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19A3A" w14:textId="4D8B45C3" w:rsidR="00F05D7A" w:rsidRPr="007242C6" w:rsidRDefault="00F05D7A" w:rsidP="00F05D7A">
      <w:pPr>
        <w:keepNext/>
        <w:keepLines/>
        <w:spacing w:after="0"/>
        <w:rPr>
          <w:rFonts w:ascii="Arial" w:hAnsi="Arial"/>
          <w:b/>
          <w:bCs/>
          <w:sz w:val="24"/>
          <w:szCs w:val="24"/>
        </w:rPr>
      </w:pPr>
      <w:bookmarkStart w:id="0" w:name="_Hlk196989587"/>
      <w:r w:rsidRPr="007242C6">
        <w:rPr>
          <w:rFonts w:ascii="Arial" w:hAnsi="Arial"/>
          <w:b/>
          <w:bCs/>
          <w:sz w:val="24"/>
          <w:szCs w:val="24"/>
        </w:rPr>
        <w:t>3GPP TSG WG RAN5 Meeting #10</w:t>
      </w:r>
      <w:r>
        <w:rPr>
          <w:rFonts w:ascii="Arial" w:hAnsi="Arial"/>
          <w:b/>
          <w:bCs/>
          <w:sz w:val="24"/>
          <w:szCs w:val="24"/>
        </w:rPr>
        <w:t>7</w:t>
      </w:r>
      <w:r w:rsidRPr="007242C6">
        <w:rPr>
          <w:rFonts w:ascii="Arial" w:hAnsi="Arial"/>
          <w:b/>
          <w:bCs/>
          <w:sz w:val="24"/>
          <w:szCs w:val="24"/>
        </w:rPr>
        <w:tab/>
      </w:r>
      <w:r w:rsidRPr="007242C6">
        <w:rPr>
          <w:rFonts w:ascii="Arial" w:hAnsi="Arial"/>
          <w:b/>
          <w:bCs/>
          <w:sz w:val="24"/>
          <w:szCs w:val="24"/>
        </w:rPr>
        <w:tab/>
      </w:r>
      <w:r w:rsidRPr="007242C6">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sidRPr="007242C6">
        <w:rPr>
          <w:rFonts w:ascii="Arial" w:hAnsi="Arial"/>
          <w:b/>
          <w:bCs/>
          <w:sz w:val="24"/>
          <w:szCs w:val="24"/>
        </w:rPr>
        <w:tab/>
      </w:r>
      <w:r w:rsidRPr="007242C6">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sidRPr="007242C6">
        <w:rPr>
          <w:rFonts w:ascii="Arial" w:hAnsi="Arial"/>
          <w:b/>
          <w:bCs/>
          <w:sz w:val="24"/>
          <w:szCs w:val="24"/>
        </w:rPr>
        <w:t>R5-2</w:t>
      </w:r>
      <w:r>
        <w:rPr>
          <w:rFonts w:ascii="Arial" w:hAnsi="Arial"/>
          <w:b/>
          <w:bCs/>
          <w:sz w:val="24"/>
          <w:szCs w:val="24"/>
        </w:rPr>
        <w:t>5180</w:t>
      </w:r>
      <w:r>
        <w:rPr>
          <w:rFonts w:ascii="Arial" w:hAnsi="Arial"/>
          <w:b/>
          <w:bCs/>
          <w:sz w:val="24"/>
          <w:szCs w:val="24"/>
        </w:rPr>
        <w:t>5</w:t>
      </w:r>
    </w:p>
    <w:p w14:paraId="06864E63" w14:textId="77777777" w:rsidR="00F05D7A" w:rsidRPr="007242C6" w:rsidRDefault="00F05D7A" w:rsidP="00F05D7A">
      <w:pPr>
        <w:keepNext/>
        <w:keepLines/>
        <w:spacing w:after="0"/>
        <w:rPr>
          <w:rFonts w:ascii="Arial" w:hAnsi="Arial"/>
          <w:b/>
          <w:bCs/>
          <w:sz w:val="24"/>
          <w:szCs w:val="24"/>
        </w:rPr>
      </w:pPr>
      <w:r>
        <w:rPr>
          <w:rFonts w:ascii="Arial" w:hAnsi="Arial"/>
          <w:b/>
          <w:bCs/>
          <w:sz w:val="24"/>
          <w:szCs w:val="24"/>
        </w:rPr>
        <w:t>St. Julians, Malta</w:t>
      </w:r>
    </w:p>
    <w:p w14:paraId="6979CF9F" w14:textId="77777777" w:rsidR="00F05D7A" w:rsidRPr="007242C6" w:rsidRDefault="00F05D7A" w:rsidP="00F05D7A">
      <w:pPr>
        <w:keepNext/>
        <w:keepLines/>
        <w:spacing w:after="0"/>
        <w:rPr>
          <w:rFonts w:ascii="Arial" w:hAnsi="Arial"/>
          <w:b/>
          <w:bCs/>
          <w:sz w:val="24"/>
          <w:szCs w:val="24"/>
        </w:rPr>
      </w:pPr>
      <w:r w:rsidRPr="007242C6">
        <w:rPr>
          <w:rFonts w:ascii="Arial" w:hAnsi="Arial"/>
          <w:b/>
          <w:bCs/>
          <w:sz w:val="24"/>
          <w:szCs w:val="24"/>
        </w:rPr>
        <w:t>1</w:t>
      </w:r>
      <w:r>
        <w:rPr>
          <w:rFonts w:ascii="Arial" w:hAnsi="Arial"/>
          <w:b/>
          <w:bCs/>
          <w:sz w:val="24"/>
          <w:szCs w:val="24"/>
        </w:rPr>
        <w:t>9</w:t>
      </w:r>
      <w:r w:rsidRPr="007242C6">
        <w:rPr>
          <w:rFonts w:ascii="Arial" w:hAnsi="Arial"/>
          <w:b/>
          <w:bCs/>
          <w:sz w:val="24"/>
          <w:szCs w:val="24"/>
        </w:rPr>
        <w:t>th – 2</w:t>
      </w:r>
      <w:r>
        <w:rPr>
          <w:rFonts w:ascii="Arial" w:hAnsi="Arial"/>
          <w:b/>
          <w:bCs/>
          <w:sz w:val="24"/>
          <w:szCs w:val="24"/>
        </w:rPr>
        <w:t>3rd</w:t>
      </w:r>
      <w:r w:rsidRPr="007242C6">
        <w:rPr>
          <w:rFonts w:ascii="Arial" w:hAnsi="Arial"/>
          <w:b/>
          <w:bCs/>
          <w:sz w:val="24"/>
          <w:szCs w:val="24"/>
        </w:rPr>
        <w:t xml:space="preserve"> </w:t>
      </w:r>
      <w:r>
        <w:rPr>
          <w:rFonts w:ascii="Arial" w:hAnsi="Arial"/>
          <w:b/>
          <w:bCs/>
          <w:sz w:val="24"/>
          <w:szCs w:val="24"/>
        </w:rPr>
        <w:t>May</w:t>
      </w:r>
      <w:r w:rsidRPr="007242C6">
        <w:rPr>
          <w:rFonts w:ascii="Arial" w:hAnsi="Arial"/>
          <w:b/>
          <w:bCs/>
          <w:sz w:val="24"/>
          <w:szCs w:val="24"/>
        </w:rPr>
        <w:t xml:space="preserve"> 202</w:t>
      </w:r>
      <w:r>
        <w:rPr>
          <w:rFonts w:ascii="Arial" w:hAnsi="Arial"/>
          <w:b/>
          <w:bCs/>
          <w:sz w:val="24"/>
          <w:szCs w:val="24"/>
        </w:rPr>
        <w:t>5</w:t>
      </w:r>
    </w:p>
    <w:bookmarkEnd w:id="0"/>
    <w:p w14:paraId="3B958C44" w14:textId="77777777" w:rsidR="00F05D7A" w:rsidRDefault="00F05D7A" w:rsidP="00F05D7A"/>
    <w:p w14:paraId="0272B7CB" w14:textId="77777777" w:rsidR="00F05D7A" w:rsidRDefault="00F05D7A" w:rsidP="00F05D7A"/>
    <w:p w14:paraId="39F7A80D" w14:textId="5F3F1556" w:rsidR="007E017C" w:rsidRPr="00F05D7A" w:rsidRDefault="007E017C" w:rsidP="007E017C">
      <w:pPr>
        <w:keepNext/>
        <w:keepLines/>
        <w:spacing w:after="0"/>
        <w:rPr>
          <w:rFonts w:ascii="Arial" w:hAnsi="Arial"/>
          <w:i/>
          <w:iCs/>
          <w:sz w:val="22"/>
          <w:szCs w:val="22"/>
        </w:rPr>
      </w:pPr>
      <w:r w:rsidRPr="00F05D7A">
        <w:rPr>
          <w:rFonts w:ascii="Arial" w:hAnsi="Arial"/>
          <w:i/>
          <w:iCs/>
          <w:sz w:val="22"/>
          <w:szCs w:val="22"/>
        </w:rPr>
        <w:t>3GPP TSG WG RAN5 Meeting #106</w:t>
      </w:r>
      <w:r w:rsidRPr="00F05D7A">
        <w:rPr>
          <w:rFonts w:ascii="Arial" w:hAnsi="Arial"/>
          <w:i/>
          <w:iCs/>
          <w:sz w:val="22"/>
          <w:szCs w:val="22"/>
        </w:rPr>
        <w:tab/>
      </w:r>
      <w:r w:rsidRPr="00F05D7A">
        <w:rPr>
          <w:rFonts w:ascii="Arial" w:hAnsi="Arial"/>
          <w:i/>
          <w:iCs/>
          <w:sz w:val="22"/>
          <w:szCs w:val="22"/>
        </w:rPr>
        <w:tab/>
      </w:r>
      <w:r w:rsidRPr="00F05D7A">
        <w:rPr>
          <w:rFonts w:ascii="Arial" w:hAnsi="Arial"/>
          <w:i/>
          <w:iCs/>
          <w:sz w:val="22"/>
          <w:szCs w:val="22"/>
        </w:rPr>
        <w:tab/>
      </w:r>
      <w:r w:rsidRPr="00F05D7A">
        <w:rPr>
          <w:rFonts w:ascii="Arial" w:hAnsi="Arial"/>
          <w:i/>
          <w:iCs/>
          <w:sz w:val="22"/>
          <w:szCs w:val="22"/>
        </w:rPr>
        <w:tab/>
      </w:r>
      <w:r w:rsidRPr="00F05D7A">
        <w:rPr>
          <w:rFonts w:ascii="Arial" w:hAnsi="Arial"/>
          <w:i/>
          <w:iCs/>
          <w:sz w:val="22"/>
          <w:szCs w:val="22"/>
        </w:rPr>
        <w:tab/>
      </w:r>
      <w:r w:rsidR="00F05D7A">
        <w:rPr>
          <w:rFonts w:ascii="Arial" w:hAnsi="Arial"/>
          <w:i/>
          <w:iCs/>
          <w:sz w:val="22"/>
          <w:szCs w:val="22"/>
        </w:rPr>
        <w:tab/>
      </w:r>
      <w:r w:rsidRPr="00F05D7A">
        <w:rPr>
          <w:rFonts w:ascii="Arial" w:hAnsi="Arial"/>
          <w:i/>
          <w:iCs/>
          <w:sz w:val="22"/>
          <w:szCs w:val="22"/>
        </w:rPr>
        <w:tab/>
      </w:r>
      <w:r w:rsidRPr="00F05D7A">
        <w:rPr>
          <w:rFonts w:ascii="Arial" w:hAnsi="Arial"/>
          <w:i/>
          <w:iCs/>
          <w:sz w:val="22"/>
          <w:szCs w:val="22"/>
        </w:rPr>
        <w:tab/>
      </w:r>
      <w:r w:rsidRPr="00F05D7A">
        <w:rPr>
          <w:rFonts w:ascii="Arial" w:hAnsi="Arial"/>
          <w:i/>
          <w:iCs/>
          <w:sz w:val="22"/>
          <w:szCs w:val="22"/>
        </w:rPr>
        <w:tab/>
      </w:r>
      <w:r w:rsidRPr="00F05D7A">
        <w:rPr>
          <w:rFonts w:ascii="Arial" w:hAnsi="Arial"/>
          <w:i/>
          <w:iCs/>
          <w:sz w:val="22"/>
          <w:szCs w:val="22"/>
        </w:rPr>
        <w:tab/>
      </w:r>
      <w:r w:rsidRPr="00F05D7A">
        <w:rPr>
          <w:rFonts w:ascii="Arial" w:hAnsi="Arial"/>
          <w:i/>
          <w:iCs/>
          <w:sz w:val="22"/>
          <w:szCs w:val="22"/>
        </w:rPr>
        <w:tab/>
      </w:r>
      <w:r w:rsidRPr="00F05D7A">
        <w:rPr>
          <w:rFonts w:ascii="Arial" w:hAnsi="Arial"/>
          <w:i/>
          <w:iCs/>
          <w:sz w:val="22"/>
          <w:szCs w:val="22"/>
        </w:rPr>
        <w:tab/>
      </w:r>
      <w:r w:rsidRPr="00F05D7A">
        <w:rPr>
          <w:rFonts w:ascii="Arial" w:hAnsi="Arial"/>
          <w:i/>
          <w:iCs/>
          <w:sz w:val="22"/>
          <w:szCs w:val="22"/>
        </w:rPr>
        <w:tab/>
      </w:r>
      <w:r w:rsidRPr="00F05D7A">
        <w:rPr>
          <w:rFonts w:ascii="Arial" w:hAnsi="Arial"/>
          <w:i/>
          <w:iCs/>
          <w:sz w:val="22"/>
          <w:szCs w:val="22"/>
        </w:rPr>
        <w:tab/>
      </w:r>
      <w:r w:rsidRPr="00F05D7A">
        <w:rPr>
          <w:rFonts w:ascii="Arial" w:hAnsi="Arial"/>
          <w:i/>
          <w:iCs/>
          <w:sz w:val="22"/>
          <w:szCs w:val="22"/>
        </w:rPr>
        <w:tab/>
      </w:r>
      <w:r w:rsidR="00F05D7A" w:rsidRPr="00F05D7A">
        <w:rPr>
          <w:rFonts w:ascii="Arial" w:hAnsi="Arial"/>
          <w:i/>
          <w:iCs/>
          <w:sz w:val="22"/>
          <w:szCs w:val="22"/>
        </w:rPr>
        <w:tab/>
      </w:r>
      <w:r w:rsidR="00F05D7A" w:rsidRPr="00F05D7A">
        <w:rPr>
          <w:rFonts w:ascii="Arial" w:hAnsi="Arial"/>
          <w:i/>
          <w:iCs/>
          <w:sz w:val="22"/>
          <w:szCs w:val="22"/>
        </w:rPr>
        <w:tab/>
      </w:r>
      <w:r w:rsidRPr="00F05D7A">
        <w:rPr>
          <w:rFonts w:ascii="Arial" w:hAnsi="Arial"/>
          <w:i/>
          <w:iCs/>
          <w:sz w:val="22"/>
          <w:szCs w:val="22"/>
        </w:rPr>
        <w:t>R5-250024</w:t>
      </w:r>
    </w:p>
    <w:p w14:paraId="6CF6CC04" w14:textId="77777777" w:rsidR="007E017C" w:rsidRPr="00F05D7A" w:rsidRDefault="007E017C" w:rsidP="007E017C">
      <w:pPr>
        <w:keepNext/>
        <w:keepLines/>
        <w:spacing w:after="0"/>
        <w:rPr>
          <w:rFonts w:ascii="Arial" w:hAnsi="Arial"/>
          <w:i/>
          <w:iCs/>
          <w:sz w:val="22"/>
          <w:szCs w:val="22"/>
        </w:rPr>
      </w:pPr>
      <w:r w:rsidRPr="00F05D7A">
        <w:rPr>
          <w:rFonts w:ascii="Arial" w:hAnsi="Arial"/>
          <w:i/>
          <w:iCs/>
          <w:sz w:val="22"/>
          <w:szCs w:val="22"/>
        </w:rPr>
        <w:t>Athens, Greece</w:t>
      </w:r>
    </w:p>
    <w:p w14:paraId="52FDB8BA" w14:textId="448F500D" w:rsidR="007E017C" w:rsidRPr="00F05D7A" w:rsidRDefault="007E017C" w:rsidP="007E017C">
      <w:pPr>
        <w:keepNext/>
        <w:keepLines/>
        <w:spacing w:after="0"/>
        <w:rPr>
          <w:rFonts w:ascii="Arial" w:hAnsi="Arial"/>
          <w:i/>
          <w:iCs/>
          <w:sz w:val="22"/>
          <w:szCs w:val="22"/>
        </w:rPr>
      </w:pPr>
      <w:r w:rsidRPr="00F05D7A">
        <w:rPr>
          <w:rFonts w:ascii="Arial" w:hAnsi="Arial"/>
          <w:i/>
          <w:iCs/>
          <w:sz w:val="22"/>
          <w:szCs w:val="22"/>
        </w:rPr>
        <w:t xml:space="preserve">17th </w:t>
      </w:r>
      <w:r w:rsidR="00507112" w:rsidRPr="00F05D7A">
        <w:rPr>
          <w:rFonts w:ascii="Arial" w:hAnsi="Arial"/>
          <w:i/>
          <w:iCs/>
          <w:sz w:val="22"/>
          <w:szCs w:val="22"/>
        </w:rPr>
        <w:t>-</w:t>
      </w:r>
      <w:r w:rsidRPr="00F05D7A">
        <w:rPr>
          <w:rFonts w:ascii="Arial" w:hAnsi="Arial"/>
          <w:i/>
          <w:iCs/>
          <w:sz w:val="22"/>
          <w:szCs w:val="22"/>
        </w:rPr>
        <w:t xml:space="preserve"> 21st February 2025</w:t>
      </w:r>
    </w:p>
    <w:p w14:paraId="6AA49A66" w14:textId="77777777" w:rsidR="007E017C" w:rsidRPr="00F05D7A" w:rsidRDefault="007E017C" w:rsidP="007E017C">
      <w:pPr>
        <w:rPr>
          <w:i/>
          <w:iCs/>
          <w:sz w:val="22"/>
          <w:szCs w:val="22"/>
        </w:rPr>
      </w:pPr>
    </w:p>
    <w:p w14:paraId="47C42B4C" w14:textId="558DBD6E" w:rsidR="007E017C" w:rsidRDefault="00925297" w:rsidP="007E017C">
      <w:pPr>
        <w:keepLines/>
        <w:pBdr>
          <w:top w:val="single" w:sz="12" w:space="2" w:color="auto"/>
        </w:pBdr>
        <w:tabs>
          <w:tab w:val="right" w:pos="10206"/>
        </w:tabs>
        <w:spacing w:after="0"/>
        <w:ind w:left="454" w:hanging="454"/>
        <w:rPr>
          <w:sz w:val="16"/>
        </w:rPr>
      </w:pPr>
      <w:r>
        <w:rPr>
          <w:lang w:eastAsia="en-US"/>
        </w:rPr>
        <w:object w:dxaOrig="2055" w:dyaOrig="1260" w14:anchorId="35873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6" o:title=""/>
          </v:shape>
          <o:OLEObject Type="Embed" ProgID="Word.Picture.8" ShapeID="_x0000_i1025" DrawAspect="Content" ObjectID="_1807603011" r:id="rId7"/>
        </w:object>
      </w:r>
      <w:r w:rsidR="007E017C">
        <w:rPr>
          <w:sz w:val="16"/>
        </w:rPr>
        <w:tab/>
      </w:r>
      <w:r w:rsidR="007E017C">
        <w:rPr>
          <w:noProof/>
          <w:sz w:val="16"/>
        </w:rPr>
        <w:drawing>
          <wp:inline distT="0" distB="0" distL="0" distR="0" wp14:anchorId="548EFCB4" wp14:editId="0C8172DD">
            <wp:extent cx="1625600" cy="952500"/>
            <wp:effectExtent l="0" t="0" r="0" b="0"/>
            <wp:docPr id="1528577659"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4BBDE032" w14:textId="77777777" w:rsidR="007E017C" w:rsidRDefault="007E017C" w:rsidP="007E017C">
      <w:pPr>
        <w:rPr>
          <w:noProof/>
        </w:rPr>
      </w:pPr>
    </w:p>
    <w:p w14:paraId="4E4EB2FB" w14:textId="77777777" w:rsidR="007E017C" w:rsidRDefault="007E017C" w:rsidP="007E017C">
      <w:pPr>
        <w:rPr>
          <w:noProof/>
          <w:sz w:val="22"/>
          <w:szCs w:val="22"/>
        </w:rPr>
      </w:pPr>
    </w:p>
    <w:p w14:paraId="3C3538B3" w14:textId="77777777" w:rsidR="007E017C" w:rsidRDefault="007E017C" w:rsidP="007E017C">
      <w:pPr>
        <w:rPr>
          <w:noProof/>
          <w:sz w:val="24"/>
          <w:szCs w:val="24"/>
        </w:rPr>
      </w:pPr>
    </w:p>
    <w:p w14:paraId="60CD0BFC" w14:textId="743738E6" w:rsidR="007E017C" w:rsidRDefault="007E017C" w:rsidP="007E017C">
      <w:pPr>
        <w:jc w:val="center"/>
        <w:outlineLvl w:val="0"/>
        <w:rPr>
          <w:rFonts w:ascii="Arial" w:hAnsi="Arial" w:cs="Arial"/>
          <w:b/>
          <w:bCs/>
          <w:noProof/>
          <w:sz w:val="32"/>
          <w:szCs w:val="32"/>
        </w:rPr>
      </w:pPr>
      <w:r>
        <w:rPr>
          <w:rFonts w:ascii="Arial" w:hAnsi="Arial" w:cs="Arial"/>
          <w:b/>
          <w:bCs/>
          <w:noProof/>
          <w:sz w:val="32"/>
          <w:szCs w:val="32"/>
        </w:rPr>
        <w:t>Report from the RAN WG5#106 Meeting</w:t>
      </w:r>
    </w:p>
    <w:p w14:paraId="35519E09" w14:textId="77777777" w:rsidR="007E017C" w:rsidRDefault="007E017C" w:rsidP="007E017C">
      <w:pPr>
        <w:jc w:val="center"/>
        <w:rPr>
          <w:rFonts w:ascii="Arial" w:hAnsi="Arial" w:cs="Arial"/>
          <w:noProof/>
          <w:sz w:val="32"/>
          <w:szCs w:val="32"/>
        </w:rPr>
      </w:pPr>
    </w:p>
    <w:p w14:paraId="172890CB" w14:textId="77777777" w:rsidR="007E017C" w:rsidRDefault="007E017C" w:rsidP="007E017C">
      <w:pPr>
        <w:jc w:val="center"/>
        <w:outlineLvl w:val="0"/>
        <w:rPr>
          <w:rFonts w:ascii="Arial" w:hAnsi="Arial" w:cs="Arial"/>
          <w:noProof/>
          <w:sz w:val="32"/>
          <w:szCs w:val="32"/>
        </w:rPr>
      </w:pPr>
      <w:r>
        <w:rPr>
          <w:rFonts w:ascii="Arial" w:hAnsi="Arial" w:cs="Arial"/>
          <w:noProof/>
          <w:sz w:val="32"/>
          <w:szCs w:val="32"/>
        </w:rPr>
        <w:t>Athens, Greece</w:t>
      </w:r>
    </w:p>
    <w:p w14:paraId="0A478734" w14:textId="59B044B3" w:rsidR="007E017C" w:rsidRDefault="007E017C" w:rsidP="007E017C">
      <w:pPr>
        <w:jc w:val="center"/>
        <w:rPr>
          <w:rFonts w:ascii="Arial" w:hAnsi="Arial" w:cs="Arial"/>
          <w:noProof/>
          <w:sz w:val="32"/>
          <w:szCs w:val="32"/>
        </w:rPr>
      </w:pPr>
      <w:r>
        <w:rPr>
          <w:rFonts w:ascii="Arial" w:hAnsi="Arial" w:cs="Arial"/>
          <w:bCs/>
          <w:noProof/>
          <w:sz w:val="32"/>
          <w:szCs w:val="32"/>
        </w:rPr>
        <w:t>17</w:t>
      </w:r>
      <w:r w:rsidRPr="00F01E79">
        <w:rPr>
          <w:rFonts w:ascii="Arial" w:hAnsi="Arial" w:cs="Arial"/>
          <w:bCs/>
          <w:noProof/>
          <w:sz w:val="32"/>
          <w:szCs w:val="32"/>
          <w:vertAlign w:val="superscript"/>
        </w:rPr>
        <w:t>th</w:t>
      </w:r>
      <w:r>
        <w:rPr>
          <w:rFonts w:ascii="Arial" w:hAnsi="Arial" w:cs="Arial"/>
          <w:bCs/>
          <w:noProof/>
          <w:sz w:val="32"/>
          <w:szCs w:val="32"/>
        </w:rPr>
        <w:t xml:space="preserve"> - 21st February 2025</w:t>
      </w:r>
    </w:p>
    <w:p w14:paraId="751A85FE" w14:textId="77777777" w:rsidR="007E017C" w:rsidRDefault="007E017C" w:rsidP="007E017C">
      <w:pPr>
        <w:jc w:val="center"/>
        <w:rPr>
          <w:rFonts w:ascii="Arial" w:hAnsi="Arial" w:cs="Arial"/>
          <w:noProof/>
          <w:sz w:val="28"/>
          <w:szCs w:val="28"/>
        </w:rPr>
      </w:pPr>
    </w:p>
    <w:p w14:paraId="159352A5" w14:textId="51BF82EB" w:rsidR="007E017C" w:rsidRDefault="007E017C" w:rsidP="007E017C">
      <w:pPr>
        <w:jc w:val="center"/>
        <w:outlineLvl w:val="0"/>
        <w:rPr>
          <w:rFonts w:ascii="Arial" w:hAnsi="Arial" w:cs="Arial"/>
          <w:bCs/>
          <w:noProof/>
          <w:sz w:val="28"/>
          <w:szCs w:val="28"/>
        </w:rPr>
      </w:pPr>
      <w:r>
        <w:rPr>
          <w:rFonts w:ascii="Arial" w:hAnsi="Arial" w:cs="Arial"/>
          <w:bCs/>
          <w:noProof/>
          <w:sz w:val="28"/>
          <w:szCs w:val="28"/>
        </w:rPr>
        <w:t>v 1.</w:t>
      </w:r>
      <w:r w:rsidR="00925297">
        <w:rPr>
          <w:rFonts w:ascii="Arial" w:hAnsi="Arial" w:cs="Arial"/>
          <w:bCs/>
          <w:noProof/>
          <w:sz w:val="28"/>
          <w:szCs w:val="28"/>
        </w:rPr>
        <w:t>0</w:t>
      </w:r>
    </w:p>
    <w:p w14:paraId="4FD630AC" w14:textId="77777777" w:rsidR="007E017C" w:rsidRDefault="007E017C" w:rsidP="007E017C">
      <w:pPr>
        <w:jc w:val="center"/>
        <w:rPr>
          <w:rFonts w:ascii="Arial" w:hAnsi="Arial" w:cs="Arial"/>
          <w:b/>
          <w:bCs/>
          <w:noProof/>
          <w:sz w:val="32"/>
          <w:szCs w:val="32"/>
        </w:rPr>
      </w:pPr>
    </w:p>
    <w:p w14:paraId="6716212E" w14:textId="77777777" w:rsidR="007E017C" w:rsidRDefault="007E017C" w:rsidP="007E017C">
      <w:pPr>
        <w:jc w:val="center"/>
        <w:rPr>
          <w:rFonts w:ascii="Arial" w:hAnsi="Arial" w:cs="Arial"/>
          <w:b/>
          <w:bCs/>
          <w:noProof/>
          <w:sz w:val="32"/>
          <w:szCs w:val="32"/>
        </w:rPr>
      </w:pPr>
    </w:p>
    <w:p w14:paraId="5703D4BA" w14:textId="77777777" w:rsidR="007E017C" w:rsidRDefault="007E017C" w:rsidP="007E017C">
      <w:pPr>
        <w:jc w:val="center"/>
        <w:rPr>
          <w:rFonts w:ascii="Arial" w:hAnsi="Arial" w:cs="Arial"/>
          <w:b/>
          <w:bCs/>
          <w:noProof/>
          <w:sz w:val="32"/>
          <w:szCs w:val="32"/>
        </w:rPr>
      </w:pPr>
    </w:p>
    <w:p w14:paraId="4904B671" w14:textId="77777777" w:rsidR="007E017C" w:rsidRDefault="007E017C" w:rsidP="007E017C">
      <w:pPr>
        <w:outlineLvl w:val="0"/>
        <w:rPr>
          <w:rFonts w:ascii="Arial" w:hAnsi="Arial" w:cs="Arial"/>
          <w:b/>
        </w:rPr>
      </w:pPr>
      <w:r>
        <w:rPr>
          <w:rFonts w:ascii="Arial" w:hAnsi="Arial" w:cs="Arial"/>
          <w:b/>
        </w:rPr>
        <w:t>Chair:</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54D7E2D8" w14:textId="77777777" w:rsidR="007E017C" w:rsidRDefault="007E017C" w:rsidP="007E017C">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ETSI/MCC Project manager</w:t>
      </w:r>
    </w:p>
    <w:p w14:paraId="7926517B" w14:textId="77777777" w:rsidR="007E017C" w:rsidRDefault="007E017C" w:rsidP="007E017C">
      <w:pPr>
        <w:rPr>
          <w:rFonts w:ascii="Arial" w:hAnsi="Arial" w:cs="Arial"/>
        </w:rPr>
      </w:pPr>
      <w:r>
        <w:rPr>
          <w:rFonts w:ascii="Arial" w:hAnsi="Arial" w:cs="Arial"/>
        </w:rPr>
        <w:t>Vice Chair (SIG sub WG):</w:t>
      </w:r>
      <w:r>
        <w:rPr>
          <w:rFonts w:ascii="Arial" w:hAnsi="Arial" w:cs="Arial"/>
        </w:rPr>
        <w:tab/>
        <w:t>Xiaozhong Chen, CATT</w:t>
      </w:r>
    </w:p>
    <w:p w14:paraId="4E10D3CB" w14:textId="77777777" w:rsidR="007E017C" w:rsidRDefault="007E017C" w:rsidP="007E017C">
      <w:pPr>
        <w:rPr>
          <w:rFonts w:ascii="Arial" w:hAnsi="Arial" w:cs="Arial"/>
        </w:rPr>
      </w:pPr>
      <w:r>
        <w:rPr>
          <w:rFonts w:ascii="Arial" w:hAnsi="Arial" w:cs="Arial"/>
        </w:rPr>
        <w:t>RF session Chair (RF sub WG):</w:t>
      </w:r>
      <w:r>
        <w:rPr>
          <w:rFonts w:ascii="Arial" w:hAnsi="Arial" w:cs="Arial"/>
        </w:rPr>
        <w:tab/>
        <w:t>Pradeep Gowda, Qualcomm Inc</w:t>
      </w:r>
    </w:p>
    <w:p w14:paraId="0B12FCC9" w14:textId="77777777" w:rsidR="007E017C" w:rsidRDefault="007E017C" w:rsidP="007E017C"/>
    <w:p w14:paraId="7278732C" w14:textId="77777777" w:rsidR="007E017C" w:rsidRDefault="007E017C" w:rsidP="007E017C"/>
    <w:p w14:paraId="11E75C1E" w14:textId="77777777" w:rsidR="007E017C" w:rsidRDefault="007E017C" w:rsidP="007E017C"/>
    <w:p w14:paraId="73C5AB8F" w14:textId="77777777" w:rsidR="007E017C" w:rsidRDefault="007E017C" w:rsidP="007E017C"/>
    <w:p w14:paraId="015383CA" w14:textId="77777777" w:rsidR="007E017C" w:rsidRDefault="007E017C" w:rsidP="007E017C">
      <w:r>
        <w:rPr>
          <w:sz w:val="24"/>
          <w:szCs w:val="24"/>
        </w:rPr>
        <w:br w:type="page"/>
      </w:r>
    </w:p>
    <w:p w14:paraId="7BF39327" w14:textId="77777777" w:rsidR="007E017C" w:rsidRDefault="007E017C" w:rsidP="007E017C"/>
    <w:p w14:paraId="4A6136E7" w14:textId="77777777" w:rsidR="007E017C" w:rsidRDefault="007E017C" w:rsidP="007E017C">
      <w:pPr>
        <w:pStyle w:val="Heading8"/>
      </w:pPr>
      <w:bookmarkStart w:id="1" w:name="_Toc154246839"/>
      <w:bookmarkStart w:id="2" w:name="_Toc161733021"/>
      <w:bookmarkStart w:id="3" w:name="_Toc192963417"/>
      <w:r>
        <w:t>Contents:</w:t>
      </w:r>
      <w:bookmarkEnd w:id="1"/>
      <w:bookmarkEnd w:id="2"/>
      <w:bookmarkEnd w:id="3"/>
    </w:p>
    <w:p w14:paraId="37ED29F3" w14:textId="716CC7CD" w:rsidR="00F01EF1" w:rsidRDefault="000C7362">
      <w:pPr>
        <w:pStyle w:val="TOC8"/>
        <w:rPr>
          <w:rFonts w:asciiTheme="minorHAnsi" w:eastAsiaTheme="minorEastAsia" w:hAnsiTheme="minorHAnsi" w:cstheme="minorBidi"/>
          <w:b w:val="0"/>
          <w:kern w:val="2"/>
          <w:sz w:val="24"/>
          <w:szCs w:val="24"/>
          <w14:ligatures w14:val="standardContextual"/>
        </w:rPr>
      </w:pPr>
      <w:r>
        <w:fldChar w:fldCharType="begin" w:fldLock="1"/>
      </w:r>
      <w:r>
        <w:instrText xml:space="preserve"> TOC  \* MERGEFORMAT </w:instrText>
      </w:r>
      <w:r>
        <w:fldChar w:fldCharType="separate"/>
      </w:r>
    </w:p>
    <w:p w14:paraId="206F0E72" w14:textId="55B25A13" w:rsidR="00F01EF1" w:rsidRDefault="00F01EF1">
      <w:pPr>
        <w:pStyle w:val="TOC2"/>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fldLock="1"/>
      </w:r>
      <w:r>
        <w:instrText xml:space="preserve"> PAGEREF _Toc192963418 \h </w:instrText>
      </w:r>
      <w:r>
        <w:fldChar w:fldCharType="separate"/>
      </w:r>
      <w:r>
        <w:t>22</w:t>
      </w:r>
      <w:r>
        <w:fldChar w:fldCharType="end"/>
      </w:r>
    </w:p>
    <w:p w14:paraId="5F89E39C" w14:textId="3921D268" w:rsidR="00F01EF1" w:rsidRDefault="00F01EF1">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Welcoming brief by the host</w:t>
      </w:r>
      <w:r>
        <w:tab/>
      </w:r>
      <w:r>
        <w:fldChar w:fldCharType="begin" w:fldLock="1"/>
      </w:r>
      <w:r>
        <w:instrText xml:space="preserve"> PAGEREF _Toc192963419 \h </w:instrText>
      </w:r>
      <w:r>
        <w:fldChar w:fldCharType="separate"/>
      </w:r>
      <w:r>
        <w:t>22</w:t>
      </w:r>
      <w:r>
        <w:fldChar w:fldCharType="end"/>
      </w:r>
    </w:p>
    <w:p w14:paraId="47EDBA5A" w14:textId="35EE8061" w:rsidR="00F01EF1" w:rsidRDefault="00F01EF1">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Reports</w:t>
      </w:r>
      <w:r>
        <w:tab/>
      </w:r>
      <w:r>
        <w:fldChar w:fldCharType="begin" w:fldLock="1"/>
      </w:r>
      <w:r>
        <w:instrText xml:space="preserve"> PAGEREF _Toc192963420 \h </w:instrText>
      </w:r>
      <w:r>
        <w:fldChar w:fldCharType="separate"/>
      </w:r>
      <w:r>
        <w:t>22</w:t>
      </w:r>
      <w:r>
        <w:fldChar w:fldCharType="end"/>
      </w:r>
    </w:p>
    <w:p w14:paraId="0612F101" w14:textId="4B282BE3" w:rsidR="00F01EF1" w:rsidRDefault="00F01EF1">
      <w:pPr>
        <w:pStyle w:val="TOC3"/>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Live Reports</w:t>
      </w:r>
      <w:r>
        <w:tab/>
      </w:r>
      <w:r>
        <w:fldChar w:fldCharType="begin" w:fldLock="1"/>
      </w:r>
      <w:r>
        <w:instrText xml:space="preserve"> PAGEREF _Toc192963421 \h </w:instrText>
      </w:r>
      <w:r>
        <w:fldChar w:fldCharType="separate"/>
      </w:r>
      <w:r>
        <w:t>22</w:t>
      </w:r>
      <w:r>
        <w:fldChar w:fldCharType="end"/>
      </w:r>
    </w:p>
    <w:p w14:paraId="1FB472D4" w14:textId="7A466B85" w:rsidR="00F01EF1" w:rsidRDefault="00F01EF1">
      <w:pPr>
        <w:pStyle w:val="TOC3"/>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General Reports for information</w:t>
      </w:r>
      <w:r>
        <w:tab/>
      </w:r>
      <w:r>
        <w:fldChar w:fldCharType="begin" w:fldLock="1"/>
      </w:r>
      <w:r>
        <w:instrText xml:space="preserve"> PAGEREF _Toc192963422 \h </w:instrText>
      </w:r>
      <w:r>
        <w:fldChar w:fldCharType="separate"/>
      </w:r>
      <w:r>
        <w:t>25</w:t>
      </w:r>
      <w:r>
        <w:fldChar w:fldCharType="end"/>
      </w:r>
    </w:p>
    <w:p w14:paraId="68A60315" w14:textId="721D3E16" w:rsidR="00F01EF1" w:rsidRDefault="00F01EF1">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Liaison Statements</w:t>
      </w:r>
      <w:r>
        <w:tab/>
      </w:r>
      <w:r>
        <w:fldChar w:fldCharType="begin" w:fldLock="1"/>
      </w:r>
      <w:r>
        <w:instrText xml:space="preserve"> PAGEREF _Toc192963423 \h </w:instrText>
      </w:r>
      <w:r>
        <w:fldChar w:fldCharType="separate"/>
      </w:r>
      <w:r>
        <w:t>25</w:t>
      </w:r>
      <w:r>
        <w:fldChar w:fldCharType="end"/>
      </w:r>
    </w:p>
    <w:p w14:paraId="43D13530" w14:textId="6AF1619B" w:rsidR="00F01EF1" w:rsidRDefault="00F01EF1">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RAN5 General Issues</w:t>
      </w:r>
      <w:r>
        <w:tab/>
      </w:r>
      <w:r>
        <w:fldChar w:fldCharType="begin" w:fldLock="1"/>
      </w:r>
      <w:r>
        <w:instrText xml:space="preserve"> PAGEREF _Toc192963424 \h </w:instrText>
      </w:r>
      <w:r>
        <w:fldChar w:fldCharType="separate"/>
      </w:r>
      <w:r>
        <w:t>27</w:t>
      </w:r>
      <w:r>
        <w:fldChar w:fldCharType="end"/>
      </w:r>
    </w:p>
    <w:p w14:paraId="4BF2563E" w14:textId="11770542" w:rsidR="00F01EF1" w:rsidRDefault="00F01EF1">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New Work Item proposals - for intro only</w:t>
      </w:r>
      <w:r>
        <w:tab/>
      </w:r>
      <w:r>
        <w:fldChar w:fldCharType="begin" w:fldLock="1"/>
      </w:r>
      <w:r>
        <w:instrText xml:space="preserve"> PAGEREF _Toc192963425 \h </w:instrText>
      </w:r>
      <w:r>
        <w:fldChar w:fldCharType="separate"/>
      </w:r>
      <w:r>
        <w:t>27</w:t>
      </w:r>
      <w:r>
        <w:fldChar w:fldCharType="end"/>
      </w:r>
    </w:p>
    <w:p w14:paraId="2AE36044" w14:textId="50F55933" w:rsidR="00F01EF1" w:rsidRDefault="00F01EF1">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General Discussion Papers</w:t>
      </w:r>
      <w:r>
        <w:tab/>
      </w:r>
      <w:r>
        <w:fldChar w:fldCharType="begin" w:fldLock="1"/>
      </w:r>
      <w:r>
        <w:instrText xml:space="preserve"> PAGEREF _Toc192963426 \h </w:instrText>
      </w:r>
      <w:r>
        <w:fldChar w:fldCharType="separate"/>
      </w:r>
      <w:r>
        <w:t>29</w:t>
      </w:r>
      <w:r>
        <w:fldChar w:fldCharType="end"/>
      </w:r>
    </w:p>
    <w:p w14:paraId="6FF0DF13" w14:textId="5BDA4CF6" w:rsidR="00F01EF1" w:rsidRDefault="00F01EF1">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5GS</w:t>
      </w:r>
      <w:r>
        <w:tab/>
      </w:r>
      <w:r>
        <w:fldChar w:fldCharType="begin" w:fldLock="1"/>
      </w:r>
      <w:r>
        <w:instrText xml:space="preserve"> PAGEREF _Toc192963427 \h </w:instrText>
      </w:r>
      <w:r>
        <w:fldChar w:fldCharType="separate"/>
      </w:r>
      <w:r>
        <w:t>29</w:t>
      </w:r>
      <w:r>
        <w:fldChar w:fldCharType="end"/>
      </w:r>
    </w:p>
    <w:p w14:paraId="06AADBF5" w14:textId="55548F49" w:rsidR="00F01EF1" w:rsidRDefault="00F01EF1">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NR Applicability specifications (Software Implementation)</w:t>
      </w:r>
      <w:r>
        <w:tab/>
      </w:r>
      <w:r>
        <w:fldChar w:fldCharType="begin" w:fldLock="1"/>
      </w:r>
      <w:r>
        <w:instrText xml:space="preserve"> PAGEREF _Toc192963428 \h </w:instrText>
      </w:r>
      <w:r>
        <w:fldChar w:fldCharType="separate"/>
      </w:r>
      <w:r>
        <w:t>29</w:t>
      </w:r>
      <w:r>
        <w:fldChar w:fldCharType="end"/>
      </w:r>
    </w:p>
    <w:p w14:paraId="63C509D0" w14:textId="7669C90A" w:rsidR="00F01EF1" w:rsidRDefault="00F01EF1">
      <w:pPr>
        <w:pStyle w:val="TOC4"/>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AI/ML Testability &amp; Interoperability</w:t>
      </w:r>
      <w:r>
        <w:tab/>
      </w:r>
      <w:r>
        <w:fldChar w:fldCharType="begin" w:fldLock="1"/>
      </w:r>
      <w:r>
        <w:instrText xml:space="preserve"> PAGEREF _Toc192963429 \h </w:instrText>
      </w:r>
      <w:r>
        <w:fldChar w:fldCharType="separate"/>
      </w:r>
      <w:r>
        <w:t>29</w:t>
      </w:r>
      <w:r>
        <w:fldChar w:fldCharType="end"/>
      </w:r>
    </w:p>
    <w:p w14:paraId="1916592A" w14:textId="5E05B088" w:rsidR="00F01EF1" w:rsidRDefault="00F01EF1">
      <w:pPr>
        <w:pStyle w:val="TOC4"/>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All other topics</w:t>
      </w:r>
      <w:r>
        <w:tab/>
      </w:r>
      <w:r>
        <w:fldChar w:fldCharType="begin" w:fldLock="1"/>
      </w:r>
      <w:r>
        <w:instrText xml:space="preserve"> PAGEREF _Toc192963430 \h </w:instrText>
      </w:r>
      <w:r>
        <w:fldChar w:fldCharType="separate"/>
      </w:r>
      <w:r>
        <w:t>31</w:t>
      </w:r>
      <w:r>
        <w:fldChar w:fldCharType="end"/>
      </w:r>
    </w:p>
    <w:p w14:paraId="0967699E" w14:textId="48A2B780" w:rsidR="00F01EF1" w:rsidRDefault="00F01EF1">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RAN5 PRDs/Templates</w:t>
      </w:r>
      <w:r>
        <w:tab/>
      </w:r>
      <w:r>
        <w:fldChar w:fldCharType="begin" w:fldLock="1"/>
      </w:r>
      <w:r>
        <w:instrText xml:space="preserve"> PAGEREF _Toc192963431 \h </w:instrText>
      </w:r>
      <w:r>
        <w:fldChar w:fldCharType="separate"/>
      </w:r>
      <w:r>
        <w:t>33</w:t>
      </w:r>
      <w:r>
        <w:fldChar w:fldCharType="end"/>
      </w:r>
    </w:p>
    <w:p w14:paraId="5F4B7F34" w14:textId="718681EB" w:rsidR="00F01EF1" w:rsidRDefault="00F01EF1">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Meeting schedule for 2025-26</w:t>
      </w:r>
      <w:r>
        <w:tab/>
      </w:r>
      <w:r>
        <w:fldChar w:fldCharType="begin" w:fldLock="1"/>
      </w:r>
      <w:r>
        <w:instrText xml:space="preserve"> PAGEREF _Toc192963432 \h </w:instrText>
      </w:r>
      <w:r>
        <w:fldChar w:fldCharType="separate"/>
      </w:r>
      <w:r>
        <w:t>34</w:t>
      </w:r>
      <w:r>
        <w:fldChar w:fldCharType="end"/>
      </w:r>
    </w:p>
    <w:p w14:paraId="6E5BDF8E" w14:textId="43013BC8" w:rsidR="00F01EF1" w:rsidRDefault="00F01EF1">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Tdocs for mid-week joint session</w:t>
      </w:r>
      <w:r>
        <w:tab/>
      </w:r>
      <w:r>
        <w:fldChar w:fldCharType="begin" w:fldLock="1"/>
      </w:r>
      <w:r>
        <w:instrText xml:space="preserve"> PAGEREF _Toc192963433 \h </w:instrText>
      </w:r>
      <w:r>
        <w:fldChar w:fldCharType="separate"/>
      </w:r>
      <w:r>
        <w:t>34</w:t>
      </w:r>
      <w:r>
        <w:fldChar w:fldCharType="end"/>
      </w:r>
    </w:p>
    <w:p w14:paraId="559C397B" w14:textId="789512AE" w:rsidR="00F01EF1" w:rsidRDefault="00F01EF1">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Agenda for mid-week session</w:t>
      </w:r>
      <w:r>
        <w:tab/>
      </w:r>
      <w:r>
        <w:fldChar w:fldCharType="begin" w:fldLock="1"/>
      </w:r>
      <w:r>
        <w:instrText xml:space="preserve"> PAGEREF _Toc192963434 \h </w:instrText>
      </w:r>
      <w:r>
        <w:fldChar w:fldCharType="separate"/>
      </w:r>
      <w:r>
        <w:t>34</w:t>
      </w:r>
      <w:r>
        <w:fldChar w:fldCharType="end"/>
      </w:r>
    </w:p>
    <w:p w14:paraId="6555F6ED" w14:textId="3F8EB845" w:rsidR="00F01EF1" w:rsidRDefault="00F01EF1">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RF group docs for WG review/verdict - original A.I. retained</w:t>
      </w:r>
      <w:r>
        <w:tab/>
      </w:r>
      <w:r>
        <w:fldChar w:fldCharType="begin" w:fldLock="1"/>
      </w:r>
      <w:r>
        <w:instrText xml:space="preserve"> PAGEREF _Toc192963435 \h </w:instrText>
      </w:r>
      <w:r>
        <w:fldChar w:fldCharType="separate"/>
      </w:r>
      <w:r>
        <w:t>35</w:t>
      </w:r>
      <w:r>
        <w:fldChar w:fldCharType="end"/>
      </w:r>
    </w:p>
    <w:p w14:paraId="2DEEDABC" w14:textId="7DC418E5" w:rsidR="00F01EF1" w:rsidRDefault="00F01EF1">
      <w:pPr>
        <w:pStyle w:val="TOC4"/>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Sig group docs for WG review/verdict - original A.I. retained</w:t>
      </w:r>
      <w:r>
        <w:tab/>
      </w:r>
      <w:r>
        <w:fldChar w:fldCharType="begin" w:fldLock="1"/>
      </w:r>
      <w:r>
        <w:instrText xml:space="preserve"> PAGEREF _Toc192963436 \h </w:instrText>
      </w:r>
      <w:r>
        <w:fldChar w:fldCharType="separate"/>
      </w:r>
      <w:r>
        <w:t>35</w:t>
      </w:r>
      <w:r>
        <w:fldChar w:fldCharType="end"/>
      </w:r>
    </w:p>
    <w:p w14:paraId="3F4A22B5" w14:textId="40439842" w:rsidR="00F01EF1" w:rsidRDefault="00F01EF1">
      <w:pPr>
        <w:pStyle w:val="TOC4"/>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Other open issues from joint sessions - original A.I. retained</w:t>
      </w:r>
      <w:r>
        <w:tab/>
      </w:r>
      <w:r>
        <w:fldChar w:fldCharType="begin" w:fldLock="1"/>
      </w:r>
      <w:r>
        <w:instrText xml:space="preserve"> PAGEREF _Toc192963437 \h </w:instrText>
      </w:r>
      <w:r>
        <w:fldChar w:fldCharType="separate"/>
      </w:r>
      <w:r>
        <w:t>35</w:t>
      </w:r>
      <w:r>
        <w:fldChar w:fldCharType="end"/>
      </w:r>
    </w:p>
    <w:p w14:paraId="1A224D60" w14:textId="15EFB131" w:rsidR="00F01EF1" w:rsidRDefault="00F01EF1">
      <w:pPr>
        <w:pStyle w:val="TOC4"/>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Other</w:t>
      </w:r>
      <w:r>
        <w:tab/>
      </w:r>
      <w:r>
        <w:fldChar w:fldCharType="begin" w:fldLock="1"/>
      </w:r>
      <w:r>
        <w:instrText xml:space="preserve"> PAGEREF _Toc192963438 \h </w:instrText>
      </w:r>
      <w:r>
        <w:fldChar w:fldCharType="separate"/>
      </w:r>
      <w:r>
        <w:t>35</w:t>
      </w:r>
      <w:r>
        <w:fldChar w:fldCharType="end"/>
      </w:r>
    </w:p>
    <w:p w14:paraId="30FF2AA0" w14:textId="4C12808E" w:rsidR="00F01EF1" w:rsidRDefault="00F01EF1">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RF Functional Area</w:t>
      </w:r>
      <w:r>
        <w:tab/>
      </w:r>
      <w:r>
        <w:fldChar w:fldCharType="begin" w:fldLock="1"/>
      </w:r>
      <w:r>
        <w:instrText xml:space="preserve"> PAGEREF _Toc192963439 \h </w:instrText>
      </w:r>
      <w:r>
        <w:fldChar w:fldCharType="separate"/>
      </w:r>
      <w:r>
        <w:t>35</w:t>
      </w:r>
      <w:r>
        <w:fldChar w:fldCharType="end"/>
      </w:r>
    </w:p>
    <w:p w14:paraId="4813124B" w14:textId="11176C2C" w:rsidR="00F01EF1" w:rsidRDefault="00F01EF1">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Review action points (fm A.I. 2.1)</w:t>
      </w:r>
      <w:r>
        <w:tab/>
      </w:r>
      <w:r>
        <w:fldChar w:fldCharType="begin" w:fldLock="1"/>
      </w:r>
      <w:r>
        <w:instrText xml:space="preserve"> PAGEREF _Toc192963440 \h </w:instrText>
      </w:r>
      <w:r>
        <w:fldChar w:fldCharType="separate"/>
      </w:r>
      <w:r>
        <w:t>35</w:t>
      </w:r>
      <w:r>
        <w:fldChar w:fldCharType="end"/>
      </w:r>
    </w:p>
    <w:p w14:paraId="1EB19CBE" w14:textId="0F971EF3" w:rsidR="00F01EF1" w:rsidRDefault="00F01EF1">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Review incoming LS (fm A.I. 3) &amp; new subject discussion papers</w:t>
      </w:r>
      <w:r>
        <w:tab/>
      </w:r>
      <w:r>
        <w:fldChar w:fldCharType="begin" w:fldLock="1"/>
      </w:r>
      <w:r>
        <w:instrText xml:space="preserve"> PAGEREF _Toc192963441 \h </w:instrText>
      </w:r>
      <w:r>
        <w:fldChar w:fldCharType="separate"/>
      </w:r>
      <w:r>
        <w:t>35</w:t>
      </w:r>
      <w:r>
        <w:fldChar w:fldCharType="end"/>
      </w:r>
    </w:p>
    <w:p w14:paraId="1ED6E22B" w14:textId="1540597A" w:rsidR="00F01EF1" w:rsidRDefault="00F01EF1">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Open Work Items</w:t>
      </w:r>
      <w:r>
        <w:tab/>
      </w:r>
      <w:r>
        <w:fldChar w:fldCharType="begin" w:fldLock="1"/>
      </w:r>
      <w:r>
        <w:instrText xml:space="preserve"> PAGEREF _Toc192963442 \h </w:instrText>
      </w:r>
      <w:r>
        <w:fldChar w:fldCharType="separate"/>
      </w:r>
      <w:r>
        <w:t>36</w:t>
      </w:r>
      <w:r>
        <w:fldChar w:fldCharType="end"/>
      </w:r>
    </w:p>
    <w:p w14:paraId="34AF477D" w14:textId="7036B736" w:rsidR="00F01EF1" w:rsidRDefault="00F01EF1">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REL-16 NR CA and DC; and NR and LTE DC Configurations (UID-830083) NR_CADC_NR_LTE_DC_R16-UEConTest</w:t>
      </w:r>
      <w:r>
        <w:tab/>
      </w:r>
      <w:r>
        <w:fldChar w:fldCharType="begin" w:fldLock="1"/>
      </w:r>
      <w:r>
        <w:instrText xml:space="preserve"> PAGEREF _Toc192963443 \h </w:instrText>
      </w:r>
      <w:r>
        <w:fldChar w:fldCharType="separate"/>
      </w:r>
      <w:r>
        <w:t>36</w:t>
      </w:r>
      <w:r>
        <w:fldChar w:fldCharType="end"/>
      </w:r>
    </w:p>
    <w:p w14:paraId="43566545" w14:textId="1D71BF50" w:rsidR="00F01EF1" w:rsidRDefault="00F01EF1">
      <w:pPr>
        <w:pStyle w:val="TOC5"/>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_Toc192963444 \h </w:instrText>
      </w:r>
      <w:r>
        <w:fldChar w:fldCharType="separate"/>
      </w:r>
      <w:r>
        <w:t>36</w:t>
      </w:r>
      <w:r>
        <w:fldChar w:fldCharType="end"/>
      </w:r>
    </w:p>
    <w:p w14:paraId="6477E041" w14:textId="054749B7" w:rsidR="00F01EF1" w:rsidRDefault="00F01EF1">
      <w:pPr>
        <w:pStyle w:val="TOC6"/>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_Toc192963445 \h </w:instrText>
      </w:r>
      <w:r>
        <w:fldChar w:fldCharType="separate"/>
      </w:r>
      <w:r>
        <w:t>36</w:t>
      </w:r>
      <w:r>
        <w:fldChar w:fldCharType="end"/>
      </w:r>
    </w:p>
    <w:p w14:paraId="65E315CC" w14:textId="2424669D" w:rsidR="00F01EF1" w:rsidRDefault="00F01EF1">
      <w:pPr>
        <w:pStyle w:val="TOC6"/>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_Toc192963446 \h </w:instrText>
      </w:r>
      <w:r>
        <w:fldChar w:fldCharType="separate"/>
      </w:r>
      <w:r>
        <w:t>37</w:t>
      </w:r>
      <w:r>
        <w:fldChar w:fldCharType="end"/>
      </w:r>
    </w:p>
    <w:p w14:paraId="53C81A6F" w14:textId="72CB2390" w:rsidR="00F01EF1" w:rsidRDefault="00F01EF1">
      <w:pPr>
        <w:pStyle w:val="TOC6"/>
        <w:rPr>
          <w:rFonts w:asciiTheme="minorHAnsi" w:eastAsiaTheme="minorEastAsia" w:hAnsiTheme="minorHAnsi" w:cstheme="minorBidi"/>
          <w:kern w:val="2"/>
          <w:sz w:val="24"/>
          <w:szCs w:val="24"/>
          <w14:ligatures w14:val="standardContextual"/>
        </w:rPr>
      </w:pPr>
      <w:r>
        <w:t>5.3.1.1.3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_Toc192963447 \h </w:instrText>
      </w:r>
      <w:r>
        <w:fldChar w:fldCharType="separate"/>
      </w:r>
      <w:r>
        <w:t>37</w:t>
      </w:r>
      <w:r>
        <w:fldChar w:fldCharType="end"/>
      </w:r>
    </w:p>
    <w:p w14:paraId="3EAB00AC" w14:textId="2010328B" w:rsidR="00F01EF1" w:rsidRDefault="00F01EF1">
      <w:pPr>
        <w:pStyle w:val="TOC6"/>
        <w:rPr>
          <w:rFonts w:asciiTheme="minorHAnsi" w:eastAsiaTheme="minorEastAsia" w:hAnsiTheme="minorHAnsi" w:cstheme="minorBidi"/>
          <w:kern w:val="2"/>
          <w:sz w:val="24"/>
          <w:szCs w:val="24"/>
          <w14:ligatures w14:val="standardContextual"/>
        </w:rPr>
      </w:pPr>
      <w:r>
        <w:t>5.3.1.1.4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_Toc192963448 \h </w:instrText>
      </w:r>
      <w:r>
        <w:fldChar w:fldCharType="separate"/>
      </w:r>
      <w:r>
        <w:t>37</w:t>
      </w:r>
      <w:r>
        <w:fldChar w:fldCharType="end"/>
      </w:r>
    </w:p>
    <w:p w14:paraId="414592FD" w14:textId="64F8FCA4" w:rsidR="00F01EF1" w:rsidRDefault="00F01EF1">
      <w:pPr>
        <w:pStyle w:val="TOC5"/>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_Toc192963449 \h </w:instrText>
      </w:r>
      <w:r>
        <w:fldChar w:fldCharType="separate"/>
      </w:r>
      <w:r>
        <w:t>37</w:t>
      </w:r>
      <w:r>
        <w:fldChar w:fldCharType="end"/>
      </w:r>
    </w:p>
    <w:p w14:paraId="2524B8D9" w14:textId="7C20632B" w:rsidR="00F01EF1" w:rsidRDefault="00F01EF1">
      <w:pPr>
        <w:pStyle w:val="TOC5"/>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_Toc192963450 \h </w:instrText>
      </w:r>
      <w:r>
        <w:fldChar w:fldCharType="separate"/>
      </w:r>
      <w:r>
        <w:t>37</w:t>
      </w:r>
      <w:r>
        <w:fldChar w:fldCharType="end"/>
      </w:r>
    </w:p>
    <w:p w14:paraId="0CD41482" w14:textId="6AE387A6" w:rsidR="00F01EF1" w:rsidRDefault="00F01EF1">
      <w:pPr>
        <w:pStyle w:val="TOC6"/>
        <w:rPr>
          <w:rFonts w:asciiTheme="minorHAnsi" w:eastAsiaTheme="minorEastAsia" w:hAnsiTheme="minorHAnsi" w:cstheme="minorBidi"/>
          <w:kern w:val="2"/>
          <w:sz w:val="24"/>
          <w:szCs w:val="24"/>
          <w14:ligatures w14:val="standardContextual"/>
        </w:rPr>
      </w:pPr>
      <w:r>
        <w:t>5.3.1.3.1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_Toc192963451 \h </w:instrText>
      </w:r>
      <w:r>
        <w:fldChar w:fldCharType="separate"/>
      </w:r>
      <w:r>
        <w:t>37</w:t>
      </w:r>
      <w:r>
        <w:fldChar w:fldCharType="end"/>
      </w:r>
    </w:p>
    <w:p w14:paraId="3F237121" w14:textId="2294D0BA" w:rsidR="00F01EF1" w:rsidRDefault="00F01EF1">
      <w:pPr>
        <w:pStyle w:val="TOC6"/>
        <w:rPr>
          <w:rFonts w:asciiTheme="minorHAnsi" w:eastAsiaTheme="minorEastAsia" w:hAnsiTheme="minorHAnsi" w:cstheme="minorBidi"/>
          <w:kern w:val="2"/>
          <w:sz w:val="24"/>
          <w:szCs w:val="24"/>
          <w14:ligatures w14:val="standardContextual"/>
        </w:rPr>
      </w:pPr>
      <w:r>
        <w:t>5.3.1.3.2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_Toc192963452 \h </w:instrText>
      </w:r>
      <w:r>
        <w:fldChar w:fldCharType="separate"/>
      </w:r>
      <w:r>
        <w:t>37</w:t>
      </w:r>
      <w:r>
        <w:fldChar w:fldCharType="end"/>
      </w:r>
    </w:p>
    <w:p w14:paraId="4DB7D7C7" w14:textId="7988D140" w:rsidR="00F01EF1" w:rsidRDefault="00F01EF1">
      <w:pPr>
        <w:pStyle w:val="TOC6"/>
        <w:rPr>
          <w:rFonts w:asciiTheme="minorHAnsi" w:eastAsiaTheme="minorEastAsia" w:hAnsiTheme="minorHAnsi" w:cstheme="minorBidi"/>
          <w:kern w:val="2"/>
          <w:sz w:val="24"/>
          <w:szCs w:val="24"/>
          <w14:ligatures w14:val="standardContextual"/>
        </w:rPr>
      </w:pPr>
      <w:r>
        <w:t>5.3.1.3.3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_Toc192963453 \h </w:instrText>
      </w:r>
      <w:r>
        <w:fldChar w:fldCharType="separate"/>
      </w:r>
      <w:r>
        <w:t>38</w:t>
      </w:r>
      <w:r>
        <w:fldChar w:fldCharType="end"/>
      </w:r>
    </w:p>
    <w:p w14:paraId="20DDD080" w14:textId="43BD9E94" w:rsidR="00F01EF1" w:rsidRDefault="00F01EF1">
      <w:pPr>
        <w:pStyle w:val="TOC5"/>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_Toc192963454 \h </w:instrText>
      </w:r>
      <w:r>
        <w:fldChar w:fldCharType="separate"/>
      </w:r>
      <w:r>
        <w:t>38</w:t>
      </w:r>
      <w:r>
        <w:fldChar w:fldCharType="end"/>
      </w:r>
    </w:p>
    <w:p w14:paraId="789484DB" w14:textId="4CB236BD" w:rsidR="00F01EF1" w:rsidRDefault="00F01EF1">
      <w:pPr>
        <w:pStyle w:val="TOC6"/>
        <w:rPr>
          <w:rFonts w:asciiTheme="minorHAnsi" w:eastAsiaTheme="minorEastAsia" w:hAnsiTheme="minorHAnsi" w:cstheme="minorBidi"/>
          <w:kern w:val="2"/>
          <w:sz w:val="24"/>
          <w:szCs w:val="24"/>
          <w14:ligatures w14:val="standardContextual"/>
        </w:rPr>
      </w:pPr>
      <w:r>
        <w:t>5.3.1.4.1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_Toc192963455 \h </w:instrText>
      </w:r>
      <w:r>
        <w:fldChar w:fldCharType="separate"/>
      </w:r>
      <w:r>
        <w:t>38</w:t>
      </w:r>
      <w:r>
        <w:fldChar w:fldCharType="end"/>
      </w:r>
    </w:p>
    <w:p w14:paraId="74B9B4E6" w14:textId="27B33B2E" w:rsidR="00F01EF1" w:rsidRDefault="00F01EF1">
      <w:pPr>
        <w:pStyle w:val="TOC6"/>
        <w:rPr>
          <w:rFonts w:asciiTheme="minorHAnsi" w:eastAsiaTheme="minorEastAsia" w:hAnsiTheme="minorHAnsi" w:cstheme="minorBidi"/>
          <w:kern w:val="2"/>
          <w:sz w:val="24"/>
          <w:szCs w:val="24"/>
          <w14:ligatures w14:val="standardContextual"/>
        </w:rPr>
      </w:pPr>
      <w:r>
        <w:t>5.3.1.4.2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_Toc192963456 \h </w:instrText>
      </w:r>
      <w:r>
        <w:fldChar w:fldCharType="separate"/>
      </w:r>
      <w:r>
        <w:t>38</w:t>
      </w:r>
      <w:r>
        <w:fldChar w:fldCharType="end"/>
      </w:r>
    </w:p>
    <w:p w14:paraId="135DD8C3" w14:textId="2D2E7B09" w:rsidR="00F01EF1" w:rsidRDefault="00F01EF1">
      <w:pPr>
        <w:pStyle w:val="TOC6"/>
        <w:rPr>
          <w:rFonts w:asciiTheme="minorHAnsi" w:eastAsiaTheme="minorEastAsia" w:hAnsiTheme="minorHAnsi" w:cstheme="minorBidi"/>
          <w:kern w:val="2"/>
          <w:sz w:val="24"/>
          <w:szCs w:val="24"/>
          <w14:ligatures w14:val="standardContextual"/>
        </w:rPr>
      </w:pPr>
      <w:r>
        <w:t>5.3.1.4.3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_Toc192963457 \h </w:instrText>
      </w:r>
      <w:r>
        <w:fldChar w:fldCharType="separate"/>
      </w:r>
      <w:r>
        <w:t>38</w:t>
      </w:r>
      <w:r>
        <w:fldChar w:fldCharType="end"/>
      </w:r>
    </w:p>
    <w:p w14:paraId="12517866" w14:textId="50D8FB12" w:rsidR="00F01EF1" w:rsidRDefault="00F01EF1">
      <w:pPr>
        <w:pStyle w:val="TOC5"/>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_Toc192963458 \h </w:instrText>
      </w:r>
      <w:r>
        <w:fldChar w:fldCharType="separate"/>
      </w:r>
      <w:r>
        <w:t>38</w:t>
      </w:r>
      <w:r>
        <w:fldChar w:fldCharType="end"/>
      </w:r>
    </w:p>
    <w:p w14:paraId="5A84A670" w14:textId="009DDF18" w:rsidR="00F01EF1" w:rsidRDefault="00F01EF1">
      <w:pPr>
        <w:pStyle w:val="TOC6"/>
        <w:rPr>
          <w:rFonts w:asciiTheme="minorHAnsi" w:eastAsiaTheme="minorEastAsia" w:hAnsiTheme="minorHAnsi" w:cstheme="minorBidi"/>
          <w:kern w:val="2"/>
          <w:sz w:val="24"/>
          <w:szCs w:val="24"/>
          <w14:ligatures w14:val="standardContextual"/>
        </w:rPr>
      </w:pPr>
      <w:r>
        <w:t>5.3.1.5.1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_Toc192963459 \h </w:instrText>
      </w:r>
      <w:r>
        <w:fldChar w:fldCharType="separate"/>
      </w:r>
      <w:r>
        <w:t>38</w:t>
      </w:r>
      <w:r>
        <w:fldChar w:fldCharType="end"/>
      </w:r>
    </w:p>
    <w:p w14:paraId="2DF1F82C" w14:textId="6861F1C7" w:rsidR="00F01EF1" w:rsidRDefault="00F01EF1">
      <w:pPr>
        <w:pStyle w:val="TOC6"/>
        <w:rPr>
          <w:rFonts w:asciiTheme="minorHAnsi" w:eastAsiaTheme="minorEastAsia" w:hAnsiTheme="minorHAnsi" w:cstheme="minorBidi"/>
          <w:kern w:val="2"/>
          <w:sz w:val="24"/>
          <w:szCs w:val="24"/>
          <w14:ligatures w14:val="standardContextual"/>
        </w:rPr>
      </w:pPr>
      <w:r>
        <w:t>5.3.1.5.2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_Toc192963460 \h </w:instrText>
      </w:r>
      <w:r>
        <w:fldChar w:fldCharType="separate"/>
      </w:r>
      <w:r>
        <w:t>38</w:t>
      </w:r>
      <w:r>
        <w:fldChar w:fldCharType="end"/>
      </w:r>
    </w:p>
    <w:p w14:paraId="36CA6F86" w14:textId="460BF92D" w:rsidR="00F01EF1" w:rsidRDefault="00F01EF1">
      <w:pPr>
        <w:pStyle w:val="TOC6"/>
        <w:rPr>
          <w:rFonts w:asciiTheme="minorHAnsi" w:eastAsiaTheme="minorEastAsia" w:hAnsiTheme="minorHAnsi" w:cstheme="minorBidi"/>
          <w:kern w:val="2"/>
          <w:sz w:val="24"/>
          <w:szCs w:val="24"/>
          <w14:ligatures w14:val="standardContextual"/>
        </w:rPr>
      </w:pPr>
      <w:r>
        <w:t>5.3.1.5.3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_Toc192963461 \h </w:instrText>
      </w:r>
      <w:r>
        <w:fldChar w:fldCharType="separate"/>
      </w:r>
      <w:r>
        <w:t>40</w:t>
      </w:r>
      <w:r>
        <w:fldChar w:fldCharType="end"/>
      </w:r>
    </w:p>
    <w:p w14:paraId="0F2542B9" w14:textId="2E60337C" w:rsidR="00F01EF1" w:rsidRDefault="00F01EF1">
      <w:pPr>
        <w:pStyle w:val="TOC5"/>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_Toc192963462 \h </w:instrText>
      </w:r>
      <w:r>
        <w:fldChar w:fldCharType="separate"/>
      </w:r>
      <w:r>
        <w:t>40</w:t>
      </w:r>
      <w:r>
        <w:fldChar w:fldCharType="end"/>
      </w:r>
    </w:p>
    <w:p w14:paraId="237D5AEC" w14:textId="40F561AA" w:rsidR="00F01EF1" w:rsidRDefault="00F01EF1">
      <w:pPr>
        <w:pStyle w:val="TOC6"/>
        <w:rPr>
          <w:rFonts w:asciiTheme="minorHAnsi" w:eastAsiaTheme="minorEastAsia" w:hAnsiTheme="minorHAnsi" w:cstheme="minorBidi"/>
          <w:kern w:val="2"/>
          <w:sz w:val="24"/>
          <w:szCs w:val="24"/>
          <w14:ligatures w14:val="standardContextual"/>
        </w:rPr>
      </w:pPr>
      <w:r>
        <w:t>5.3.1.6.1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_Toc192963463 \h </w:instrText>
      </w:r>
      <w:r>
        <w:fldChar w:fldCharType="separate"/>
      </w:r>
      <w:r>
        <w:t>40</w:t>
      </w:r>
      <w:r>
        <w:fldChar w:fldCharType="end"/>
      </w:r>
    </w:p>
    <w:p w14:paraId="1B15CD8E" w14:textId="480B9DC5" w:rsidR="00F01EF1" w:rsidRDefault="00F01EF1">
      <w:pPr>
        <w:pStyle w:val="TOC6"/>
        <w:rPr>
          <w:rFonts w:asciiTheme="minorHAnsi" w:eastAsiaTheme="minorEastAsia" w:hAnsiTheme="minorHAnsi" w:cstheme="minorBidi"/>
          <w:kern w:val="2"/>
          <w:sz w:val="24"/>
          <w:szCs w:val="24"/>
          <w14:ligatures w14:val="standardContextual"/>
        </w:rPr>
      </w:pPr>
      <w:r>
        <w:t>5.3.1.6.2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_Toc192963464 \h </w:instrText>
      </w:r>
      <w:r>
        <w:fldChar w:fldCharType="separate"/>
      </w:r>
      <w:r>
        <w:t>40</w:t>
      </w:r>
      <w:r>
        <w:fldChar w:fldCharType="end"/>
      </w:r>
    </w:p>
    <w:p w14:paraId="2E7B6E72" w14:textId="0AC51452" w:rsidR="00F01EF1" w:rsidRDefault="00F01EF1">
      <w:pPr>
        <w:pStyle w:val="TOC6"/>
        <w:rPr>
          <w:rFonts w:asciiTheme="minorHAnsi" w:eastAsiaTheme="minorEastAsia" w:hAnsiTheme="minorHAnsi" w:cstheme="minorBidi"/>
          <w:kern w:val="2"/>
          <w:sz w:val="24"/>
          <w:szCs w:val="24"/>
          <w14:ligatures w14:val="standardContextual"/>
        </w:rPr>
      </w:pPr>
      <w:r>
        <w:t>5.3.1.6.3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_Toc192963465 \h </w:instrText>
      </w:r>
      <w:r>
        <w:fldChar w:fldCharType="separate"/>
      </w:r>
      <w:r>
        <w:t>40</w:t>
      </w:r>
      <w:r>
        <w:fldChar w:fldCharType="end"/>
      </w:r>
    </w:p>
    <w:p w14:paraId="5048C52F" w14:textId="4F2F7560" w:rsidR="00F01EF1" w:rsidRDefault="00F01EF1">
      <w:pPr>
        <w:pStyle w:val="TOC6"/>
        <w:rPr>
          <w:rFonts w:asciiTheme="minorHAnsi" w:eastAsiaTheme="minorEastAsia" w:hAnsiTheme="minorHAnsi" w:cstheme="minorBidi"/>
          <w:kern w:val="2"/>
          <w:sz w:val="24"/>
          <w:szCs w:val="24"/>
          <w14:ligatures w14:val="standardContextual"/>
        </w:rPr>
      </w:pPr>
      <w:r>
        <w:t>5.3.1.6.4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_Toc192963466 \h </w:instrText>
      </w:r>
      <w:r>
        <w:fldChar w:fldCharType="separate"/>
      </w:r>
      <w:r>
        <w:t>40</w:t>
      </w:r>
      <w:r>
        <w:fldChar w:fldCharType="end"/>
      </w:r>
    </w:p>
    <w:p w14:paraId="12C177A4" w14:textId="236025CA" w:rsidR="00F01EF1" w:rsidRDefault="00F01EF1">
      <w:pPr>
        <w:pStyle w:val="TOC5"/>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_Toc192963467 \h </w:instrText>
      </w:r>
      <w:r>
        <w:fldChar w:fldCharType="separate"/>
      </w:r>
      <w:r>
        <w:t>40</w:t>
      </w:r>
      <w:r>
        <w:fldChar w:fldCharType="end"/>
      </w:r>
    </w:p>
    <w:p w14:paraId="231780B5" w14:textId="37B78FF8" w:rsidR="00F01EF1" w:rsidRDefault="00F01EF1">
      <w:pPr>
        <w:pStyle w:val="TOC5"/>
        <w:rPr>
          <w:rFonts w:asciiTheme="minorHAnsi" w:eastAsiaTheme="minorEastAsia" w:hAnsiTheme="minorHAnsi" w:cstheme="minorBidi"/>
          <w:kern w:val="2"/>
          <w:sz w:val="24"/>
          <w:szCs w:val="24"/>
          <w14:ligatures w14:val="standardContextual"/>
        </w:rPr>
      </w:pPr>
      <w:r>
        <w:t>5.3.1.8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_Toc192963468 \h </w:instrText>
      </w:r>
      <w:r>
        <w:fldChar w:fldCharType="separate"/>
      </w:r>
      <w:r>
        <w:t>40</w:t>
      </w:r>
      <w:r>
        <w:fldChar w:fldCharType="end"/>
      </w:r>
    </w:p>
    <w:p w14:paraId="57B16716" w14:textId="0EF13682" w:rsidR="00F01EF1" w:rsidRDefault="00F01EF1">
      <w:pPr>
        <w:pStyle w:val="TOC5"/>
        <w:rPr>
          <w:rFonts w:asciiTheme="minorHAnsi" w:eastAsiaTheme="minorEastAsia" w:hAnsiTheme="minorHAnsi" w:cstheme="minorBidi"/>
          <w:kern w:val="2"/>
          <w:sz w:val="24"/>
          <w:szCs w:val="24"/>
          <w14:ligatures w14:val="standardContextual"/>
        </w:rPr>
      </w:pPr>
      <w:r>
        <w:t>5.3.1.9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_Toc192963469 \h </w:instrText>
      </w:r>
      <w:r>
        <w:fldChar w:fldCharType="separate"/>
      </w:r>
      <w:r>
        <w:t>40</w:t>
      </w:r>
      <w:r>
        <w:fldChar w:fldCharType="end"/>
      </w:r>
    </w:p>
    <w:p w14:paraId="4BCC8DD5" w14:textId="42624616" w:rsidR="00F01EF1" w:rsidRDefault="00F01EF1">
      <w:pPr>
        <w:pStyle w:val="TOC5"/>
        <w:rPr>
          <w:rFonts w:asciiTheme="minorHAnsi" w:eastAsiaTheme="minorEastAsia" w:hAnsiTheme="minorHAnsi" w:cstheme="minorBidi"/>
          <w:kern w:val="2"/>
          <w:sz w:val="24"/>
          <w:szCs w:val="24"/>
          <w14:ligatures w14:val="standardContextual"/>
        </w:rPr>
      </w:pPr>
      <w:r>
        <w:t>5.3.1.10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_Toc192963470 \h </w:instrText>
      </w:r>
      <w:r>
        <w:fldChar w:fldCharType="separate"/>
      </w:r>
      <w:r>
        <w:t>40</w:t>
      </w:r>
      <w:r>
        <w:fldChar w:fldCharType="end"/>
      </w:r>
    </w:p>
    <w:p w14:paraId="016A123A" w14:textId="17B9BE6F" w:rsidR="00F01EF1" w:rsidRDefault="00F01EF1">
      <w:pPr>
        <w:pStyle w:val="TOC5"/>
        <w:rPr>
          <w:rFonts w:asciiTheme="minorHAnsi" w:eastAsiaTheme="minorEastAsia" w:hAnsiTheme="minorHAnsi" w:cstheme="minorBidi"/>
          <w:kern w:val="2"/>
          <w:sz w:val="24"/>
          <w:szCs w:val="24"/>
          <w14:ligatures w14:val="standardContextual"/>
        </w:rPr>
      </w:pPr>
      <w:r>
        <w:lastRenderedPageBreak/>
        <w:t>5.3.1.11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_Toc192963471 \h </w:instrText>
      </w:r>
      <w:r>
        <w:fldChar w:fldCharType="separate"/>
      </w:r>
      <w:r>
        <w:t>41</w:t>
      </w:r>
      <w:r>
        <w:fldChar w:fldCharType="end"/>
      </w:r>
    </w:p>
    <w:p w14:paraId="5D49F97C" w14:textId="05E08C6F" w:rsidR="00F01EF1" w:rsidRDefault="00F01EF1">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5G V2X with NR sidelink (UID-880069) 5G_V2X_NRSL_eV2XARC-UEConTest</w:t>
      </w:r>
      <w:r>
        <w:tab/>
      </w:r>
      <w:r>
        <w:fldChar w:fldCharType="begin" w:fldLock="1"/>
      </w:r>
      <w:r>
        <w:instrText xml:space="preserve"> PAGEREF _Toc192963472 \h </w:instrText>
      </w:r>
      <w:r>
        <w:fldChar w:fldCharType="separate"/>
      </w:r>
      <w:r>
        <w:t>41</w:t>
      </w:r>
      <w:r>
        <w:fldChar w:fldCharType="end"/>
      </w:r>
    </w:p>
    <w:p w14:paraId="79F4EFA6" w14:textId="24BAF7BF" w:rsidR="00F01EF1" w:rsidRDefault="00F01EF1">
      <w:pPr>
        <w:pStyle w:val="TOC5"/>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_Toc192963473 \h </w:instrText>
      </w:r>
      <w:r>
        <w:fldChar w:fldCharType="separate"/>
      </w:r>
      <w:r>
        <w:t>41</w:t>
      </w:r>
      <w:r>
        <w:fldChar w:fldCharType="end"/>
      </w:r>
    </w:p>
    <w:p w14:paraId="449AA44C" w14:textId="1ADEAAF7" w:rsidR="00F01EF1" w:rsidRDefault="00F01EF1">
      <w:pPr>
        <w:pStyle w:val="TOC6"/>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_Toc192963474 \h </w:instrText>
      </w:r>
      <w:r>
        <w:fldChar w:fldCharType="separate"/>
      </w:r>
      <w:r>
        <w:t>41</w:t>
      </w:r>
      <w:r>
        <w:fldChar w:fldCharType="end"/>
      </w:r>
    </w:p>
    <w:p w14:paraId="7B9DCE26" w14:textId="0AEB5058" w:rsidR="00F01EF1" w:rsidRDefault="00F01EF1">
      <w:pPr>
        <w:pStyle w:val="TOC6"/>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_Toc192963475 \h </w:instrText>
      </w:r>
      <w:r>
        <w:fldChar w:fldCharType="separate"/>
      </w:r>
      <w:r>
        <w:t>41</w:t>
      </w:r>
      <w:r>
        <w:fldChar w:fldCharType="end"/>
      </w:r>
    </w:p>
    <w:p w14:paraId="6FFA8023" w14:textId="6C2634FD" w:rsidR="00F01EF1" w:rsidRDefault="00F01EF1">
      <w:pPr>
        <w:pStyle w:val="TOC6"/>
        <w:rPr>
          <w:rFonts w:asciiTheme="minorHAnsi" w:eastAsiaTheme="minorEastAsia" w:hAnsiTheme="minorHAnsi" w:cstheme="minorBidi"/>
          <w:kern w:val="2"/>
          <w:sz w:val="24"/>
          <w:szCs w:val="24"/>
          <w14:ligatures w14:val="standardContextual"/>
        </w:rPr>
      </w:pPr>
      <w:r>
        <w:t>5.3.2.1.3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_Toc192963476 \h </w:instrText>
      </w:r>
      <w:r>
        <w:fldChar w:fldCharType="separate"/>
      </w:r>
      <w:r>
        <w:t>41</w:t>
      </w:r>
      <w:r>
        <w:fldChar w:fldCharType="end"/>
      </w:r>
    </w:p>
    <w:p w14:paraId="7812B420" w14:textId="65B8B6E7" w:rsidR="00F01EF1" w:rsidRDefault="00F01EF1">
      <w:pPr>
        <w:pStyle w:val="TOC6"/>
        <w:rPr>
          <w:rFonts w:asciiTheme="minorHAnsi" w:eastAsiaTheme="minorEastAsia" w:hAnsiTheme="minorHAnsi" w:cstheme="minorBidi"/>
          <w:kern w:val="2"/>
          <w:sz w:val="24"/>
          <w:szCs w:val="24"/>
          <w14:ligatures w14:val="standardContextual"/>
        </w:rPr>
      </w:pPr>
      <w:r>
        <w:t>5.3.2.1.4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_Toc192963477 \h </w:instrText>
      </w:r>
      <w:r>
        <w:fldChar w:fldCharType="separate"/>
      </w:r>
      <w:r>
        <w:t>41</w:t>
      </w:r>
      <w:r>
        <w:fldChar w:fldCharType="end"/>
      </w:r>
    </w:p>
    <w:p w14:paraId="009521BF" w14:textId="2BF44069" w:rsidR="00F01EF1" w:rsidRDefault="00F01EF1">
      <w:pPr>
        <w:pStyle w:val="TOC5"/>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_Toc192963478 \h </w:instrText>
      </w:r>
      <w:r>
        <w:fldChar w:fldCharType="separate"/>
      </w:r>
      <w:r>
        <w:t>41</w:t>
      </w:r>
      <w:r>
        <w:fldChar w:fldCharType="end"/>
      </w:r>
    </w:p>
    <w:p w14:paraId="743C4213" w14:textId="52001AA5" w:rsidR="00F01EF1" w:rsidRDefault="00F01EF1">
      <w:pPr>
        <w:pStyle w:val="TOC5"/>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_Toc192963479 \h </w:instrText>
      </w:r>
      <w:r>
        <w:fldChar w:fldCharType="separate"/>
      </w:r>
      <w:r>
        <w:t>41</w:t>
      </w:r>
      <w:r>
        <w:fldChar w:fldCharType="end"/>
      </w:r>
    </w:p>
    <w:p w14:paraId="46BFBAC1" w14:textId="40DD7477" w:rsidR="00F01EF1" w:rsidRDefault="00F01EF1">
      <w:pPr>
        <w:pStyle w:val="TOC5"/>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_Toc192963480 \h </w:instrText>
      </w:r>
      <w:r>
        <w:fldChar w:fldCharType="separate"/>
      </w:r>
      <w:r>
        <w:t>41</w:t>
      </w:r>
      <w:r>
        <w:fldChar w:fldCharType="end"/>
      </w:r>
    </w:p>
    <w:p w14:paraId="446C5A0D" w14:textId="5936C6C3" w:rsidR="00F01EF1" w:rsidRDefault="00F01EF1">
      <w:pPr>
        <w:pStyle w:val="TOC6"/>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_Toc192963481 \h </w:instrText>
      </w:r>
      <w:r>
        <w:fldChar w:fldCharType="separate"/>
      </w:r>
      <w:r>
        <w:t>41</w:t>
      </w:r>
      <w:r>
        <w:fldChar w:fldCharType="end"/>
      </w:r>
    </w:p>
    <w:p w14:paraId="0BC779B2" w14:textId="14EFAC0F" w:rsidR="00F01EF1" w:rsidRDefault="00F01EF1">
      <w:pPr>
        <w:pStyle w:val="TOC6"/>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_Toc192963482 \h </w:instrText>
      </w:r>
      <w:r>
        <w:fldChar w:fldCharType="separate"/>
      </w:r>
      <w:r>
        <w:t>41</w:t>
      </w:r>
      <w:r>
        <w:fldChar w:fldCharType="end"/>
      </w:r>
    </w:p>
    <w:p w14:paraId="7E945463" w14:textId="07F48D9F" w:rsidR="00F01EF1" w:rsidRDefault="00F01EF1">
      <w:pPr>
        <w:pStyle w:val="TOC6"/>
        <w:rPr>
          <w:rFonts w:asciiTheme="minorHAnsi" w:eastAsiaTheme="minorEastAsia" w:hAnsiTheme="minorHAnsi" w:cstheme="minorBidi"/>
          <w:kern w:val="2"/>
          <w:sz w:val="24"/>
          <w:szCs w:val="24"/>
          <w14:ligatures w14:val="standardContextual"/>
        </w:rPr>
      </w:pPr>
      <w:r>
        <w:t>5.3.2.4.3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_Toc192963483 \h </w:instrText>
      </w:r>
      <w:r>
        <w:fldChar w:fldCharType="separate"/>
      </w:r>
      <w:r>
        <w:t>43</w:t>
      </w:r>
      <w:r>
        <w:fldChar w:fldCharType="end"/>
      </w:r>
    </w:p>
    <w:p w14:paraId="1B76590C" w14:textId="6C234F03" w:rsidR="00F01EF1" w:rsidRDefault="00F01EF1">
      <w:pPr>
        <w:pStyle w:val="TOC5"/>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_Toc192963484 \h </w:instrText>
      </w:r>
      <w:r>
        <w:fldChar w:fldCharType="separate"/>
      </w:r>
      <w:r>
        <w:t>44</w:t>
      </w:r>
      <w:r>
        <w:fldChar w:fldCharType="end"/>
      </w:r>
    </w:p>
    <w:p w14:paraId="2642D73C" w14:textId="557755BE" w:rsidR="00F01EF1" w:rsidRDefault="00F01EF1">
      <w:pPr>
        <w:pStyle w:val="TOC6"/>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_Toc192963485 \h </w:instrText>
      </w:r>
      <w:r>
        <w:fldChar w:fldCharType="separate"/>
      </w:r>
      <w:r>
        <w:t>44</w:t>
      </w:r>
      <w:r>
        <w:fldChar w:fldCharType="end"/>
      </w:r>
    </w:p>
    <w:p w14:paraId="6D47E346" w14:textId="2C860EFD" w:rsidR="00F01EF1" w:rsidRDefault="00F01EF1">
      <w:pPr>
        <w:pStyle w:val="TOC6"/>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_Toc192963486 \h </w:instrText>
      </w:r>
      <w:r>
        <w:fldChar w:fldCharType="separate"/>
      </w:r>
      <w:r>
        <w:t>44</w:t>
      </w:r>
      <w:r>
        <w:fldChar w:fldCharType="end"/>
      </w:r>
    </w:p>
    <w:p w14:paraId="79E6E365" w14:textId="609E4A88" w:rsidR="00F01EF1" w:rsidRDefault="00F01EF1">
      <w:pPr>
        <w:pStyle w:val="TOC6"/>
        <w:rPr>
          <w:rFonts w:asciiTheme="minorHAnsi" w:eastAsiaTheme="minorEastAsia" w:hAnsiTheme="minorHAnsi" w:cstheme="minorBidi"/>
          <w:kern w:val="2"/>
          <w:sz w:val="24"/>
          <w:szCs w:val="24"/>
          <w14:ligatures w14:val="standardContextual"/>
        </w:rPr>
      </w:pPr>
      <w:r>
        <w:t>5.3.2.5.3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_Toc192963487 \h </w:instrText>
      </w:r>
      <w:r>
        <w:fldChar w:fldCharType="separate"/>
      </w:r>
      <w:r>
        <w:t>44</w:t>
      </w:r>
      <w:r>
        <w:fldChar w:fldCharType="end"/>
      </w:r>
    </w:p>
    <w:p w14:paraId="29AE9A58" w14:textId="704626E7" w:rsidR="00F01EF1" w:rsidRDefault="00F01EF1">
      <w:pPr>
        <w:pStyle w:val="TOC5"/>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_Toc192963488 \h </w:instrText>
      </w:r>
      <w:r>
        <w:fldChar w:fldCharType="separate"/>
      </w:r>
      <w:r>
        <w:t>44</w:t>
      </w:r>
      <w:r>
        <w:fldChar w:fldCharType="end"/>
      </w:r>
    </w:p>
    <w:p w14:paraId="2A63F72A" w14:textId="5F3311F7" w:rsidR="00F01EF1" w:rsidRDefault="00F01EF1">
      <w:pPr>
        <w:pStyle w:val="TOC6"/>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V2X Requirements (Clause 11)</w:t>
      </w:r>
      <w:r>
        <w:tab/>
      </w:r>
      <w:r>
        <w:fldChar w:fldCharType="begin" w:fldLock="1"/>
      </w:r>
      <w:r>
        <w:instrText xml:space="preserve"> PAGEREF _Toc192963489 \h </w:instrText>
      </w:r>
      <w:r>
        <w:fldChar w:fldCharType="separate"/>
      </w:r>
      <w:r>
        <w:t>44</w:t>
      </w:r>
      <w:r>
        <w:fldChar w:fldCharType="end"/>
      </w:r>
    </w:p>
    <w:p w14:paraId="580DCDE3" w14:textId="11BC5B4D" w:rsidR="00F01EF1" w:rsidRDefault="00F01EF1">
      <w:pPr>
        <w:pStyle w:val="TOC6"/>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_Toc192963490 \h </w:instrText>
      </w:r>
      <w:r>
        <w:fldChar w:fldCharType="separate"/>
      </w:r>
      <w:r>
        <w:t>44</w:t>
      </w:r>
      <w:r>
        <w:fldChar w:fldCharType="end"/>
      </w:r>
    </w:p>
    <w:p w14:paraId="24A0702F" w14:textId="6A556408" w:rsidR="00F01EF1" w:rsidRDefault="00F01EF1">
      <w:pPr>
        <w:pStyle w:val="TOC5"/>
        <w:rPr>
          <w:rFonts w:asciiTheme="minorHAnsi" w:eastAsiaTheme="minorEastAsia" w:hAnsiTheme="minorHAnsi" w:cstheme="minorBidi"/>
          <w:kern w:val="2"/>
          <w:sz w:val="24"/>
          <w:szCs w:val="24"/>
          <w14:ligatures w14:val="standardContextual"/>
        </w:rPr>
      </w:pPr>
      <w:r>
        <w:t>5.3.2.7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_Toc192963491 \h </w:instrText>
      </w:r>
      <w:r>
        <w:fldChar w:fldCharType="separate"/>
      </w:r>
      <w:r>
        <w:t>44</w:t>
      </w:r>
      <w:r>
        <w:fldChar w:fldCharType="end"/>
      </w:r>
    </w:p>
    <w:p w14:paraId="39FC7213" w14:textId="547A9868" w:rsidR="00F01EF1" w:rsidRDefault="00F01EF1">
      <w:pPr>
        <w:pStyle w:val="TOC5"/>
        <w:rPr>
          <w:rFonts w:asciiTheme="minorHAnsi" w:eastAsiaTheme="minorEastAsia" w:hAnsiTheme="minorHAnsi" w:cstheme="minorBidi"/>
          <w:kern w:val="2"/>
          <w:sz w:val="24"/>
          <w:szCs w:val="24"/>
          <w14:ligatures w14:val="standardContextual"/>
        </w:rPr>
      </w:pPr>
      <w:r>
        <w:t>5.3.2.8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_Toc192963492 \h </w:instrText>
      </w:r>
      <w:r>
        <w:fldChar w:fldCharType="separate"/>
      </w:r>
      <w:r>
        <w:t>44</w:t>
      </w:r>
      <w:r>
        <w:fldChar w:fldCharType="end"/>
      </w:r>
    </w:p>
    <w:p w14:paraId="24B102D1" w14:textId="096E0392" w:rsidR="00F01EF1" w:rsidRDefault="00F01EF1">
      <w:pPr>
        <w:pStyle w:val="TOC5"/>
        <w:rPr>
          <w:rFonts w:asciiTheme="minorHAnsi" w:eastAsiaTheme="minorEastAsia" w:hAnsiTheme="minorHAnsi" w:cstheme="minorBidi"/>
          <w:kern w:val="2"/>
          <w:sz w:val="24"/>
          <w:szCs w:val="24"/>
          <w14:ligatures w14:val="standardContextual"/>
        </w:rPr>
      </w:pPr>
      <w:r>
        <w:t>5.3.2.9</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_Toc192963493 \h </w:instrText>
      </w:r>
      <w:r>
        <w:fldChar w:fldCharType="separate"/>
      </w:r>
      <w:r>
        <w:t>44</w:t>
      </w:r>
      <w:r>
        <w:fldChar w:fldCharType="end"/>
      </w:r>
    </w:p>
    <w:p w14:paraId="35C5E371" w14:textId="5FCD6F03" w:rsidR="00F01EF1" w:rsidRDefault="00F01EF1">
      <w:pPr>
        <w:pStyle w:val="TOC5"/>
        <w:rPr>
          <w:rFonts w:asciiTheme="minorHAnsi" w:eastAsiaTheme="minorEastAsia" w:hAnsiTheme="minorHAnsi" w:cstheme="minorBidi"/>
          <w:kern w:val="2"/>
          <w:sz w:val="24"/>
          <w:szCs w:val="24"/>
          <w14:ligatures w14:val="standardContextual"/>
        </w:rPr>
      </w:pPr>
      <w:r>
        <w:t>5.3.2.10</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_Toc192963494 \h </w:instrText>
      </w:r>
      <w:r>
        <w:fldChar w:fldCharType="separate"/>
      </w:r>
      <w:r>
        <w:t>44</w:t>
      </w:r>
      <w:r>
        <w:fldChar w:fldCharType="end"/>
      </w:r>
    </w:p>
    <w:p w14:paraId="03B345E3" w14:textId="15D4BB18" w:rsidR="00F01EF1" w:rsidRDefault="00F01EF1">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_Toc192963495 \h </w:instrText>
      </w:r>
      <w:r>
        <w:fldChar w:fldCharType="separate"/>
      </w:r>
      <w:r>
        <w:t>44</w:t>
      </w:r>
      <w:r>
        <w:fldChar w:fldCharType="end"/>
      </w:r>
    </w:p>
    <w:p w14:paraId="0F8CD528" w14:textId="54468BD1" w:rsidR="00F01EF1" w:rsidRDefault="00F01EF1">
      <w:pPr>
        <w:pStyle w:val="TOC5"/>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_Toc192963496 \h </w:instrText>
      </w:r>
      <w:r>
        <w:fldChar w:fldCharType="separate"/>
      </w:r>
      <w:r>
        <w:t>45</w:t>
      </w:r>
      <w:r>
        <w:fldChar w:fldCharType="end"/>
      </w:r>
    </w:p>
    <w:p w14:paraId="28DA2225" w14:textId="591FE513" w:rsidR="00F01EF1" w:rsidRDefault="00F01EF1">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Rel-17 NR CA and DC; and NR and LTE DC Configurations (UID-900056) NR_CADC_NR_LTE_DC_R17-UEConTest</w:t>
      </w:r>
      <w:r>
        <w:tab/>
      </w:r>
      <w:r>
        <w:fldChar w:fldCharType="begin" w:fldLock="1"/>
      </w:r>
      <w:r>
        <w:instrText xml:space="preserve"> PAGEREF _Toc192963497 \h </w:instrText>
      </w:r>
      <w:r>
        <w:fldChar w:fldCharType="separate"/>
      </w:r>
      <w:r>
        <w:t>45</w:t>
      </w:r>
      <w:r>
        <w:fldChar w:fldCharType="end"/>
      </w:r>
    </w:p>
    <w:p w14:paraId="535CAB46" w14:textId="2B5A8976" w:rsidR="00F01EF1" w:rsidRDefault="00F01EF1">
      <w:pPr>
        <w:pStyle w:val="TOC5"/>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_Toc192963498 \h </w:instrText>
      </w:r>
      <w:r>
        <w:fldChar w:fldCharType="separate"/>
      </w:r>
      <w:r>
        <w:t>45</w:t>
      </w:r>
      <w:r>
        <w:fldChar w:fldCharType="end"/>
      </w:r>
    </w:p>
    <w:p w14:paraId="2523815C" w14:textId="0BAF93F7" w:rsidR="00F01EF1" w:rsidRDefault="00F01EF1">
      <w:pPr>
        <w:pStyle w:val="TOC6"/>
        <w:rPr>
          <w:rFonts w:asciiTheme="minorHAnsi" w:eastAsiaTheme="minorEastAsia" w:hAnsiTheme="minorHAnsi" w:cstheme="minorBidi"/>
          <w:kern w:val="2"/>
          <w:sz w:val="24"/>
          <w:szCs w:val="24"/>
          <w14:ligatures w14:val="standardContextual"/>
        </w:rPr>
      </w:pPr>
      <w:r>
        <w:t>5.3.3.1.1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_Toc192963499 \h </w:instrText>
      </w:r>
      <w:r>
        <w:fldChar w:fldCharType="separate"/>
      </w:r>
      <w:r>
        <w:t>45</w:t>
      </w:r>
      <w:r>
        <w:fldChar w:fldCharType="end"/>
      </w:r>
    </w:p>
    <w:p w14:paraId="5E267399" w14:textId="4B578F5D" w:rsidR="00F01EF1" w:rsidRDefault="00F01EF1">
      <w:pPr>
        <w:pStyle w:val="TOC6"/>
        <w:rPr>
          <w:rFonts w:asciiTheme="minorHAnsi" w:eastAsiaTheme="minorEastAsia" w:hAnsiTheme="minorHAnsi" w:cstheme="minorBidi"/>
          <w:kern w:val="2"/>
          <w:sz w:val="24"/>
          <w:szCs w:val="24"/>
          <w14:ligatures w14:val="standardContextual"/>
        </w:rPr>
      </w:pPr>
      <w:r>
        <w:t>5.3.3.1.2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_Toc192963500 \h </w:instrText>
      </w:r>
      <w:r>
        <w:fldChar w:fldCharType="separate"/>
      </w:r>
      <w:r>
        <w:t>48</w:t>
      </w:r>
      <w:r>
        <w:fldChar w:fldCharType="end"/>
      </w:r>
    </w:p>
    <w:p w14:paraId="042D91DF" w14:textId="08E77AE9" w:rsidR="00F01EF1" w:rsidRDefault="00F01EF1">
      <w:pPr>
        <w:pStyle w:val="TOC6"/>
        <w:rPr>
          <w:rFonts w:asciiTheme="minorHAnsi" w:eastAsiaTheme="minorEastAsia" w:hAnsiTheme="minorHAnsi" w:cstheme="minorBidi"/>
          <w:kern w:val="2"/>
          <w:sz w:val="24"/>
          <w:szCs w:val="24"/>
          <w14:ligatures w14:val="standardContextual"/>
        </w:rPr>
      </w:pPr>
      <w:r>
        <w:t>5.3.3.1.3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_Toc192963501 \h </w:instrText>
      </w:r>
      <w:r>
        <w:fldChar w:fldCharType="separate"/>
      </w:r>
      <w:r>
        <w:t>48</w:t>
      </w:r>
      <w:r>
        <w:fldChar w:fldCharType="end"/>
      </w:r>
    </w:p>
    <w:p w14:paraId="6341D0F5" w14:textId="62387A87" w:rsidR="00F01EF1" w:rsidRDefault="00F01EF1">
      <w:pPr>
        <w:pStyle w:val="TOC6"/>
        <w:rPr>
          <w:rFonts w:asciiTheme="minorHAnsi" w:eastAsiaTheme="minorEastAsia" w:hAnsiTheme="minorHAnsi" w:cstheme="minorBidi"/>
          <w:kern w:val="2"/>
          <w:sz w:val="24"/>
          <w:szCs w:val="24"/>
          <w14:ligatures w14:val="standardContextual"/>
        </w:rPr>
      </w:pPr>
      <w:r>
        <w:t>5.3.3.1.4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_Toc192963502 \h </w:instrText>
      </w:r>
      <w:r>
        <w:fldChar w:fldCharType="separate"/>
      </w:r>
      <w:r>
        <w:t>48</w:t>
      </w:r>
      <w:r>
        <w:fldChar w:fldCharType="end"/>
      </w:r>
    </w:p>
    <w:p w14:paraId="6EFA22A3" w14:textId="4F6906BB" w:rsidR="00F01EF1" w:rsidRDefault="00F01EF1">
      <w:pPr>
        <w:pStyle w:val="TOC5"/>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_Toc192963503 \h </w:instrText>
      </w:r>
      <w:r>
        <w:fldChar w:fldCharType="separate"/>
      </w:r>
      <w:r>
        <w:t>48</w:t>
      </w:r>
      <w:r>
        <w:fldChar w:fldCharType="end"/>
      </w:r>
    </w:p>
    <w:p w14:paraId="0D0FCD0A" w14:textId="30E9E051" w:rsidR="00F01EF1" w:rsidRDefault="00F01EF1">
      <w:pPr>
        <w:pStyle w:val="TOC5"/>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_Toc192963504 \h </w:instrText>
      </w:r>
      <w:r>
        <w:fldChar w:fldCharType="separate"/>
      </w:r>
      <w:r>
        <w:t>48</w:t>
      </w:r>
      <w:r>
        <w:fldChar w:fldCharType="end"/>
      </w:r>
    </w:p>
    <w:p w14:paraId="3239BBFF" w14:textId="5A844F20" w:rsidR="00F01EF1" w:rsidRDefault="00F01EF1">
      <w:pPr>
        <w:pStyle w:val="TOC6"/>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_Toc192963505 \h </w:instrText>
      </w:r>
      <w:r>
        <w:fldChar w:fldCharType="separate"/>
      </w:r>
      <w:r>
        <w:t>48</w:t>
      </w:r>
      <w:r>
        <w:fldChar w:fldCharType="end"/>
      </w:r>
    </w:p>
    <w:p w14:paraId="6BEDE46D" w14:textId="1F8583A6" w:rsidR="00F01EF1" w:rsidRDefault="00F01EF1">
      <w:pPr>
        <w:pStyle w:val="TOC6"/>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_Toc192963506 \h </w:instrText>
      </w:r>
      <w:r>
        <w:fldChar w:fldCharType="separate"/>
      </w:r>
      <w:r>
        <w:t>49</w:t>
      </w:r>
      <w:r>
        <w:fldChar w:fldCharType="end"/>
      </w:r>
    </w:p>
    <w:p w14:paraId="20610BAE" w14:textId="7F435E80" w:rsidR="00F01EF1" w:rsidRDefault="00F01EF1">
      <w:pPr>
        <w:pStyle w:val="TOC6"/>
        <w:rPr>
          <w:rFonts w:asciiTheme="minorHAnsi" w:eastAsiaTheme="minorEastAsia" w:hAnsiTheme="minorHAnsi" w:cstheme="minorBidi"/>
          <w:kern w:val="2"/>
          <w:sz w:val="24"/>
          <w:szCs w:val="24"/>
          <w14:ligatures w14:val="standardContextual"/>
        </w:rPr>
      </w:pPr>
      <w:r>
        <w:t>5.3.3.3.3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_Toc192963507 \h </w:instrText>
      </w:r>
      <w:r>
        <w:fldChar w:fldCharType="separate"/>
      </w:r>
      <w:r>
        <w:t>49</w:t>
      </w:r>
      <w:r>
        <w:fldChar w:fldCharType="end"/>
      </w:r>
    </w:p>
    <w:p w14:paraId="4609E335" w14:textId="4176A9DB" w:rsidR="00F01EF1" w:rsidRDefault="00F01EF1">
      <w:pPr>
        <w:pStyle w:val="TOC5"/>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_Toc192963508 \h </w:instrText>
      </w:r>
      <w:r>
        <w:fldChar w:fldCharType="separate"/>
      </w:r>
      <w:r>
        <w:t>50</w:t>
      </w:r>
      <w:r>
        <w:fldChar w:fldCharType="end"/>
      </w:r>
    </w:p>
    <w:p w14:paraId="045E4FA9" w14:textId="15554D90" w:rsidR="00F01EF1" w:rsidRDefault="00F01EF1">
      <w:pPr>
        <w:pStyle w:val="TOC6"/>
        <w:rPr>
          <w:rFonts w:asciiTheme="minorHAnsi" w:eastAsiaTheme="minorEastAsia" w:hAnsiTheme="minorHAnsi" w:cstheme="minorBidi"/>
          <w:kern w:val="2"/>
          <w:sz w:val="24"/>
          <w:szCs w:val="24"/>
          <w14:ligatures w14:val="standardContextual"/>
        </w:rPr>
      </w:pPr>
      <w:r>
        <w:t>5.3.3.4.1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_Toc192963509 \h </w:instrText>
      </w:r>
      <w:r>
        <w:fldChar w:fldCharType="separate"/>
      </w:r>
      <w:r>
        <w:t>50</w:t>
      </w:r>
      <w:r>
        <w:fldChar w:fldCharType="end"/>
      </w:r>
    </w:p>
    <w:p w14:paraId="3122ACFC" w14:textId="17E6F066" w:rsidR="00F01EF1" w:rsidRDefault="00F01EF1">
      <w:pPr>
        <w:pStyle w:val="TOC6"/>
        <w:rPr>
          <w:rFonts w:asciiTheme="minorHAnsi" w:eastAsiaTheme="minorEastAsia" w:hAnsiTheme="minorHAnsi" w:cstheme="minorBidi"/>
          <w:kern w:val="2"/>
          <w:sz w:val="24"/>
          <w:szCs w:val="24"/>
          <w14:ligatures w14:val="standardContextual"/>
        </w:rPr>
      </w:pPr>
      <w:r>
        <w:t>5.3.3.4.2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_Toc192963510 \h </w:instrText>
      </w:r>
      <w:r>
        <w:fldChar w:fldCharType="separate"/>
      </w:r>
      <w:r>
        <w:t>50</w:t>
      </w:r>
      <w:r>
        <w:fldChar w:fldCharType="end"/>
      </w:r>
    </w:p>
    <w:p w14:paraId="1A5307EE" w14:textId="69078538" w:rsidR="00F01EF1" w:rsidRDefault="00F01EF1">
      <w:pPr>
        <w:pStyle w:val="TOC6"/>
        <w:rPr>
          <w:rFonts w:asciiTheme="minorHAnsi" w:eastAsiaTheme="minorEastAsia" w:hAnsiTheme="minorHAnsi" w:cstheme="minorBidi"/>
          <w:kern w:val="2"/>
          <w:sz w:val="24"/>
          <w:szCs w:val="24"/>
          <w14:ligatures w14:val="standardContextual"/>
        </w:rPr>
      </w:pPr>
      <w:r>
        <w:t>5.3.3.4.3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_Toc192963511 \h </w:instrText>
      </w:r>
      <w:r>
        <w:fldChar w:fldCharType="separate"/>
      </w:r>
      <w:r>
        <w:t>50</w:t>
      </w:r>
      <w:r>
        <w:fldChar w:fldCharType="end"/>
      </w:r>
    </w:p>
    <w:p w14:paraId="7E63FAC4" w14:textId="1BB6F874" w:rsidR="00F01EF1" w:rsidRDefault="00F01EF1">
      <w:pPr>
        <w:pStyle w:val="TOC5"/>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_Toc192963512 \h </w:instrText>
      </w:r>
      <w:r>
        <w:fldChar w:fldCharType="separate"/>
      </w:r>
      <w:r>
        <w:t>50</w:t>
      </w:r>
      <w:r>
        <w:fldChar w:fldCharType="end"/>
      </w:r>
    </w:p>
    <w:p w14:paraId="5C983214" w14:textId="4D8F462D" w:rsidR="00F01EF1" w:rsidRDefault="00F01EF1">
      <w:pPr>
        <w:pStyle w:val="TOC6"/>
        <w:rPr>
          <w:rFonts w:asciiTheme="minorHAnsi" w:eastAsiaTheme="minorEastAsia" w:hAnsiTheme="minorHAnsi" w:cstheme="minorBidi"/>
          <w:kern w:val="2"/>
          <w:sz w:val="24"/>
          <w:szCs w:val="24"/>
          <w14:ligatures w14:val="standardContextual"/>
        </w:rPr>
      </w:pPr>
      <w:r>
        <w:t>5.3.3.5.1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_Toc192963513 \h </w:instrText>
      </w:r>
      <w:r>
        <w:fldChar w:fldCharType="separate"/>
      </w:r>
      <w:r>
        <w:t>50</w:t>
      </w:r>
      <w:r>
        <w:fldChar w:fldCharType="end"/>
      </w:r>
    </w:p>
    <w:p w14:paraId="55C6134A" w14:textId="1077AEB0" w:rsidR="00F01EF1" w:rsidRDefault="00F01EF1">
      <w:pPr>
        <w:pStyle w:val="TOC6"/>
        <w:rPr>
          <w:rFonts w:asciiTheme="minorHAnsi" w:eastAsiaTheme="minorEastAsia" w:hAnsiTheme="minorHAnsi" w:cstheme="minorBidi"/>
          <w:kern w:val="2"/>
          <w:sz w:val="24"/>
          <w:szCs w:val="24"/>
          <w14:ligatures w14:val="standardContextual"/>
        </w:rPr>
      </w:pPr>
      <w:r>
        <w:t>5.3.3.5.2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_Toc192963514 \h </w:instrText>
      </w:r>
      <w:r>
        <w:fldChar w:fldCharType="separate"/>
      </w:r>
      <w:r>
        <w:t>50</w:t>
      </w:r>
      <w:r>
        <w:fldChar w:fldCharType="end"/>
      </w:r>
    </w:p>
    <w:p w14:paraId="2ADED88C" w14:textId="76624CAE" w:rsidR="00F01EF1" w:rsidRDefault="00F01EF1">
      <w:pPr>
        <w:pStyle w:val="TOC6"/>
        <w:rPr>
          <w:rFonts w:asciiTheme="minorHAnsi" w:eastAsiaTheme="minorEastAsia" w:hAnsiTheme="minorHAnsi" w:cstheme="minorBidi"/>
          <w:kern w:val="2"/>
          <w:sz w:val="24"/>
          <w:szCs w:val="24"/>
          <w14:ligatures w14:val="standardContextual"/>
        </w:rPr>
      </w:pPr>
      <w:r>
        <w:t>5.3.3.5.3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_Toc192963515 \h </w:instrText>
      </w:r>
      <w:r>
        <w:fldChar w:fldCharType="separate"/>
      </w:r>
      <w:r>
        <w:t>50</w:t>
      </w:r>
      <w:r>
        <w:fldChar w:fldCharType="end"/>
      </w:r>
    </w:p>
    <w:p w14:paraId="42264475" w14:textId="54ABC3CE" w:rsidR="00F01EF1" w:rsidRDefault="00F01EF1">
      <w:pPr>
        <w:pStyle w:val="TOC5"/>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_Toc192963516 \h </w:instrText>
      </w:r>
      <w:r>
        <w:fldChar w:fldCharType="separate"/>
      </w:r>
      <w:r>
        <w:t>50</w:t>
      </w:r>
      <w:r>
        <w:fldChar w:fldCharType="end"/>
      </w:r>
    </w:p>
    <w:p w14:paraId="511D0EED" w14:textId="7E2B55E3" w:rsidR="00F01EF1" w:rsidRDefault="00F01EF1">
      <w:pPr>
        <w:pStyle w:val="TOC6"/>
        <w:rPr>
          <w:rFonts w:asciiTheme="minorHAnsi" w:eastAsiaTheme="minorEastAsia" w:hAnsiTheme="minorHAnsi" w:cstheme="minorBidi"/>
          <w:kern w:val="2"/>
          <w:sz w:val="24"/>
          <w:szCs w:val="24"/>
          <w14:ligatures w14:val="standardContextual"/>
        </w:rPr>
      </w:pPr>
      <w:r>
        <w:t>5.3.3.6.1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_Toc192963517 \h </w:instrText>
      </w:r>
      <w:r>
        <w:fldChar w:fldCharType="separate"/>
      </w:r>
      <w:r>
        <w:t>50</w:t>
      </w:r>
      <w:r>
        <w:fldChar w:fldCharType="end"/>
      </w:r>
    </w:p>
    <w:p w14:paraId="62D26C71" w14:textId="73B31005" w:rsidR="00F01EF1" w:rsidRDefault="00F01EF1">
      <w:pPr>
        <w:pStyle w:val="TOC6"/>
        <w:rPr>
          <w:rFonts w:asciiTheme="minorHAnsi" w:eastAsiaTheme="minorEastAsia" w:hAnsiTheme="minorHAnsi" w:cstheme="minorBidi"/>
          <w:kern w:val="2"/>
          <w:sz w:val="24"/>
          <w:szCs w:val="24"/>
          <w14:ligatures w14:val="standardContextual"/>
        </w:rPr>
      </w:pPr>
      <w:r>
        <w:t>5.3.3.6.2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_Toc192963518 \h </w:instrText>
      </w:r>
      <w:r>
        <w:fldChar w:fldCharType="separate"/>
      </w:r>
      <w:r>
        <w:t>50</w:t>
      </w:r>
      <w:r>
        <w:fldChar w:fldCharType="end"/>
      </w:r>
    </w:p>
    <w:p w14:paraId="3D971CCB" w14:textId="623B64DC" w:rsidR="00F01EF1" w:rsidRDefault="00F01EF1">
      <w:pPr>
        <w:pStyle w:val="TOC6"/>
        <w:rPr>
          <w:rFonts w:asciiTheme="minorHAnsi" w:eastAsiaTheme="minorEastAsia" w:hAnsiTheme="minorHAnsi" w:cstheme="minorBidi"/>
          <w:kern w:val="2"/>
          <w:sz w:val="24"/>
          <w:szCs w:val="24"/>
          <w14:ligatures w14:val="standardContextual"/>
        </w:rPr>
      </w:pPr>
      <w:r>
        <w:t>5.3.3.6.3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_Toc192963519 \h </w:instrText>
      </w:r>
      <w:r>
        <w:fldChar w:fldCharType="separate"/>
      </w:r>
      <w:r>
        <w:t>50</w:t>
      </w:r>
      <w:r>
        <w:fldChar w:fldCharType="end"/>
      </w:r>
    </w:p>
    <w:p w14:paraId="6938673E" w14:textId="38BE20AB" w:rsidR="00F01EF1" w:rsidRDefault="00F01EF1">
      <w:pPr>
        <w:pStyle w:val="TOC6"/>
        <w:rPr>
          <w:rFonts w:asciiTheme="minorHAnsi" w:eastAsiaTheme="minorEastAsia" w:hAnsiTheme="minorHAnsi" w:cstheme="minorBidi"/>
          <w:kern w:val="2"/>
          <w:sz w:val="24"/>
          <w:szCs w:val="24"/>
          <w14:ligatures w14:val="standardContextual"/>
        </w:rPr>
      </w:pPr>
      <w:r>
        <w:t>5.3.3.6.4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_Toc192963520 \h </w:instrText>
      </w:r>
      <w:r>
        <w:fldChar w:fldCharType="separate"/>
      </w:r>
      <w:r>
        <w:t>50</w:t>
      </w:r>
      <w:r>
        <w:fldChar w:fldCharType="end"/>
      </w:r>
    </w:p>
    <w:p w14:paraId="33DDAB03" w14:textId="7434417B" w:rsidR="00F01EF1" w:rsidRDefault="00F01EF1">
      <w:pPr>
        <w:pStyle w:val="TOC5"/>
        <w:rPr>
          <w:rFonts w:asciiTheme="minorHAnsi" w:eastAsiaTheme="minorEastAsia" w:hAnsiTheme="minorHAnsi" w:cstheme="minorBidi"/>
          <w:kern w:val="2"/>
          <w:sz w:val="24"/>
          <w:szCs w:val="24"/>
          <w14:ligatures w14:val="standardContextual"/>
        </w:rPr>
      </w:pPr>
      <w:r>
        <w:t>5.3.3.7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_Toc192963521 \h </w:instrText>
      </w:r>
      <w:r>
        <w:fldChar w:fldCharType="separate"/>
      </w:r>
      <w:r>
        <w:t>50</w:t>
      </w:r>
      <w:r>
        <w:fldChar w:fldCharType="end"/>
      </w:r>
    </w:p>
    <w:p w14:paraId="59F664BC" w14:textId="54F36B99" w:rsidR="00F01EF1" w:rsidRDefault="00F01EF1">
      <w:pPr>
        <w:pStyle w:val="TOC5"/>
        <w:rPr>
          <w:rFonts w:asciiTheme="minorHAnsi" w:eastAsiaTheme="minorEastAsia" w:hAnsiTheme="minorHAnsi" w:cstheme="minorBidi"/>
          <w:kern w:val="2"/>
          <w:sz w:val="24"/>
          <w:szCs w:val="24"/>
          <w14:ligatures w14:val="standardContextual"/>
        </w:rPr>
      </w:pPr>
      <w:r>
        <w:t>5.3.3.8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_Toc192963522 \h </w:instrText>
      </w:r>
      <w:r>
        <w:fldChar w:fldCharType="separate"/>
      </w:r>
      <w:r>
        <w:t>51</w:t>
      </w:r>
      <w:r>
        <w:fldChar w:fldCharType="end"/>
      </w:r>
    </w:p>
    <w:p w14:paraId="5C83678C" w14:textId="3CB00F8E" w:rsidR="00F01EF1" w:rsidRDefault="00F01EF1">
      <w:pPr>
        <w:pStyle w:val="TOC5"/>
        <w:rPr>
          <w:rFonts w:asciiTheme="minorHAnsi" w:eastAsiaTheme="minorEastAsia" w:hAnsiTheme="minorHAnsi" w:cstheme="minorBidi"/>
          <w:kern w:val="2"/>
          <w:sz w:val="24"/>
          <w:szCs w:val="24"/>
          <w14:ligatures w14:val="standardContextual"/>
        </w:rPr>
      </w:pPr>
      <w:r>
        <w:t>5.3.3.9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_Toc192963523 \h </w:instrText>
      </w:r>
      <w:r>
        <w:fldChar w:fldCharType="separate"/>
      </w:r>
      <w:r>
        <w:t>51</w:t>
      </w:r>
      <w:r>
        <w:fldChar w:fldCharType="end"/>
      </w:r>
    </w:p>
    <w:p w14:paraId="38284B3D" w14:textId="6E8C6DC6" w:rsidR="00F01EF1" w:rsidRDefault="00F01EF1">
      <w:pPr>
        <w:pStyle w:val="TOC5"/>
        <w:rPr>
          <w:rFonts w:asciiTheme="minorHAnsi" w:eastAsiaTheme="minorEastAsia" w:hAnsiTheme="minorHAnsi" w:cstheme="minorBidi"/>
          <w:kern w:val="2"/>
          <w:sz w:val="24"/>
          <w:szCs w:val="24"/>
          <w14:ligatures w14:val="standardContextual"/>
        </w:rPr>
      </w:pPr>
      <w:r>
        <w:t>5.3.3.10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_Toc192963524 \h </w:instrText>
      </w:r>
      <w:r>
        <w:fldChar w:fldCharType="separate"/>
      </w:r>
      <w:r>
        <w:t>51</w:t>
      </w:r>
      <w:r>
        <w:fldChar w:fldCharType="end"/>
      </w:r>
    </w:p>
    <w:p w14:paraId="7CDB33C8" w14:textId="76859904" w:rsidR="00F01EF1" w:rsidRDefault="00F01EF1">
      <w:pPr>
        <w:pStyle w:val="TOC5"/>
        <w:rPr>
          <w:rFonts w:asciiTheme="minorHAnsi" w:eastAsiaTheme="minorEastAsia" w:hAnsiTheme="minorHAnsi" w:cstheme="minorBidi"/>
          <w:kern w:val="2"/>
          <w:sz w:val="24"/>
          <w:szCs w:val="24"/>
          <w14:ligatures w14:val="standardContextual"/>
        </w:rPr>
      </w:pPr>
      <w:r>
        <w:t>5.3.3.11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_Toc192963525 \h </w:instrText>
      </w:r>
      <w:r>
        <w:fldChar w:fldCharType="separate"/>
      </w:r>
      <w:r>
        <w:t>51</w:t>
      </w:r>
      <w:r>
        <w:fldChar w:fldCharType="end"/>
      </w:r>
    </w:p>
    <w:p w14:paraId="005E6A95" w14:textId="0D214EA8" w:rsidR="00F01EF1" w:rsidRDefault="00F01EF1">
      <w:pPr>
        <w:pStyle w:val="TOC4"/>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NR-based access to unlicensed spectrum (UID-911003) NR_unlic-UEConTest</w:t>
      </w:r>
      <w:r>
        <w:tab/>
      </w:r>
      <w:r>
        <w:fldChar w:fldCharType="begin" w:fldLock="1"/>
      </w:r>
      <w:r>
        <w:instrText xml:space="preserve"> PAGEREF _Toc192963526 \h </w:instrText>
      </w:r>
      <w:r>
        <w:fldChar w:fldCharType="separate"/>
      </w:r>
      <w:r>
        <w:t>51</w:t>
      </w:r>
      <w:r>
        <w:fldChar w:fldCharType="end"/>
      </w:r>
    </w:p>
    <w:p w14:paraId="412B9166" w14:textId="0F9F5D6E" w:rsidR="00F01EF1" w:rsidRDefault="00F01EF1">
      <w:pPr>
        <w:pStyle w:val="TOC5"/>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_Toc192963527 \h </w:instrText>
      </w:r>
      <w:r>
        <w:fldChar w:fldCharType="separate"/>
      </w:r>
      <w:r>
        <w:t>51</w:t>
      </w:r>
      <w:r>
        <w:fldChar w:fldCharType="end"/>
      </w:r>
    </w:p>
    <w:p w14:paraId="3F75C388" w14:textId="2FE82C58" w:rsidR="00F01EF1" w:rsidRDefault="00F01EF1">
      <w:pPr>
        <w:pStyle w:val="TOC6"/>
        <w:rPr>
          <w:rFonts w:asciiTheme="minorHAnsi" w:eastAsiaTheme="minorEastAsia" w:hAnsiTheme="minorHAnsi" w:cstheme="minorBidi"/>
          <w:kern w:val="2"/>
          <w:sz w:val="24"/>
          <w:szCs w:val="24"/>
          <w14:ligatures w14:val="standardContextual"/>
        </w:rPr>
      </w:pPr>
      <w:r>
        <w:t>5.3.4.1.1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_Toc192963528 \h </w:instrText>
      </w:r>
      <w:r>
        <w:fldChar w:fldCharType="separate"/>
      </w:r>
      <w:r>
        <w:t>51</w:t>
      </w:r>
      <w:r>
        <w:fldChar w:fldCharType="end"/>
      </w:r>
    </w:p>
    <w:p w14:paraId="23DB1997" w14:textId="6AC78EF3" w:rsidR="00F01EF1" w:rsidRDefault="00F01EF1">
      <w:pPr>
        <w:pStyle w:val="TOC6"/>
        <w:rPr>
          <w:rFonts w:asciiTheme="minorHAnsi" w:eastAsiaTheme="minorEastAsia" w:hAnsiTheme="minorHAnsi" w:cstheme="minorBidi"/>
          <w:kern w:val="2"/>
          <w:sz w:val="24"/>
          <w:szCs w:val="24"/>
          <w14:ligatures w14:val="standardContextual"/>
        </w:rPr>
      </w:pPr>
      <w:r>
        <w:t>5.3.4.1.2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_Toc192963529 \h </w:instrText>
      </w:r>
      <w:r>
        <w:fldChar w:fldCharType="separate"/>
      </w:r>
      <w:r>
        <w:t>51</w:t>
      </w:r>
      <w:r>
        <w:fldChar w:fldCharType="end"/>
      </w:r>
    </w:p>
    <w:p w14:paraId="27717FE3" w14:textId="1902C4A5" w:rsidR="00F01EF1" w:rsidRDefault="00F01EF1">
      <w:pPr>
        <w:pStyle w:val="TOC6"/>
        <w:rPr>
          <w:rFonts w:asciiTheme="minorHAnsi" w:eastAsiaTheme="minorEastAsia" w:hAnsiTheme="minorHAnsi" w:cstheme="minorBidi"/>
          <w:kern w:val="2"/>
          <w:sz w:val="24"/>
          <w:szCs w:val="24"/>
          <w14:ligatures w14:val="standardContextual"/>
        </w:rPr>
      </w:pPr>
      <w:r>
        <w:t>5.3.4.1.3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_Toc192963530 \h </w:instrText>
      </w:r>
      <w:r>
        <w:fldChar w:fldCharType="separate"/>
      </w:r>
      <w:r>
        <w:t>51</w:t>
      </w:r>
      <w:r>
        <w:fldChar w:fldCharType="end"/>
      </w:r>
    </w:p>
    <w:p w14:paraId="4843ECA0" w14:textId="393A80A6" w:rsidR="00F01EF1" w:rsidRDefault="00F01EF1">
      <w:pPr>
        <w:pStyle w:val="TOC6"/>
        <w:rPr>
          <w:rFonts w:asciiTheme="minorHAnsi" w:eastAsiaTheme="minorEastAsia" w:hAnsiTheme="minorHAnsi" w:cstheme="minorBidi"/>
          <w:kern w:val="2"/>
          <w:sz w:val="24"/>
          <w:szCs w:val="24"/>
          <w14:ligatures w14:val="standardContextual"/>
        </w:rPr>
      </w:pPr>
      <w:r>
        <w:t>5.3.4.1.4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_Toc192963531 \h </w:instrText>
      </w:r>
      <w:r>
        <w:fldChar w:fldCharType="separate"/>
      </w:r>
      <w:r>
        <w:t>51</w:t>
      </w:r>
      <w:r>
        <w:fldChar w:fldCharType="end"/>
      </w:r>
    </w:p>
    <w:p w14:paraId="70D982B3" w14:textId="0AE29087" w:rsidR="00F01EF1" w:rsidRDefault="00F01EF1">
      <w:pPr>
        <w:pStyle w:val="TOC5"/>
        <w:rPr>
          <w:rFonts w:asciiTheme="minorHAnsi" w:eastAsiaTheme="minorEastAsia" w:hAnsiTheme="minorHAnsi" w:cstheme="minorBidi"/>
          <w:kern w:val="2"/>
          <w:sz w:val="24"/>
          <w:szCs w:val="24"/>
          <w14:ligatures w14:val="standardContextual"/>
        </w:rPr>
      </w:pPr>
      <w:r>
        <w:lastRenderedPageBreak/>
        <w:t>5.3.4.2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_Toc192963532 \h </w:instrText>
      </w:r>
      <w:r>
        <w:fldChar w:fldCharType="separate"/>
      </w:r>
      <w:r>
        <w:t>51</w:t>
      </w:r>
      <w:r>
        <w:fldChar w:fldCharType="end"/>
      </w:r>
    </w:p>
    <w:p w14:paraId="6377FF4B" w14:textId="28C4293A" w:rsidR="00F01EF1" w:rsidRDefault="00F01EF1">
      <w:pPr>
        <w:pStyle w:val="TOC5"/>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_Toc192963533 \h </w:instrText>
      </w:r>
      <w:r>
        <w:fldChar w:fldCharType="separate"/>
      </w:r>
      <w:r>
        <w:t>51</w:t>
      </w:r>
      <w:r>
        <w:fldChar w:fldCharType="end"/>
      </w:r>
    </w:p>
    <w:p w14:paraId="0D89BA3D" w14:textId="7BB0335D" w:rsidR="00F01EF1" w:rsidRDefault="00F01EF1">
      <w:pPr>
        <w:pStyle w:val="TOC5"/>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_Toc192963534 \h </w:instrText>
      </w:r>
      <w:r>
        <w:fldChar w:fldCharType="separate"/>
      </w:r>
      <w:r>
        <w:t>51</w:t>
      </w:r>
      <w:r>
        <w:fldChar w:fldCharType="end"/>
      </w:r>
    </w:p>
    <w:p w14:paraId="77BA6F67" w14:textId="3A7CCF4A" w:rsidR="00F01EF1" w:rsidRDefault="00F01EF1">
      <w:pPr>
        <w:pStyle w:val="TOC6"/>
        <w:rPr>
          <w:rFonts w:asciiTheme="minorHAnsi" w:eastAsiaTheme="minorEastAsia" w:hAnsiTheme="minorHAnsi" w:cstheme="minorBidi"/>
          <w:kern w:val="2"/>
          <w:sz w:val="24"/>
          <w:szCs w:val="24"/>
          <w14:ligatures w14:val="standardContextual"/>
        </w:rPr>
      </w:pPr>
      <w:r>
        <w:t>5.3.4.4.1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_Toc192963535 \h </w:instrText>
      </w:r>
      <w:r>
        <w:fldChar w:fldCharType="separate"/>
      </w:r>
      <w:r>
        <w:t>51</w:t>
      </w:r>
      <w:r>
        <w:fldChar w:fldCharType="end"/>
      </w:r>
    </w:p>
    <w:p w14:paraId="4650B9EE" w14:textId="0D7A88E9" w:rsidR="00F01EF1" w:rsidRDefault="00F01EF1">
      <w:pPr>
        <w:pStyle w:val="TOC6"/>
        <w:rPr>
          <w:rFonts w:asciiTheme="minorHAnsi" w:eastAsiaTheme="minorEastAsia" w:hAnsiTheme="minorHAnsi" w:cstheme="minorBidi"/>
          <w:kern w:val="2"/>
          <w:sz w:val="24"/>
          <w:szCs w:val="24"/>
          <w14:ligatures w14:val="standardContextual"/>
        </w:rPr>
      </w:pPr>
      <w:r>
        <w:t>5.3.4.4.2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_Toc192963536 \h </w:instrText>
      </w:r>
      <w:r>
        <w:fldChar w:fldCharType="separate"/>
      </w:r>
      <w:r>
        <w:t>54</w:t>
      </w:r>
      <w:r>
        <w:fldChar w:fldCharType="end"/>
      </w:r>
    </w:p>
    <w:p w14:paraId="21F9AE83" w14:textId="4060EB39" w:rsidR="00F01EF1" w:rsidRDefault="00F01EF1">
      <w:pPr>
        <w:pStyle w:val="TOC6"/>
        <w:rPr>
          <w:rFonts w:asciiTheme="minorHAnsi" w:eastAsiaTheme="minorEastAsia" w:hAnsiTheme="minorHAnsi" w:cstheme="minorBidi"/>
          <w:kern w:val="2"/>
          <w:sz w:val="24"/>
          <w:szCs w:val="24"/>
          <w14:ligatures w14:val="standardContextual"/>
        </w:rPr>
      </w:pPr>
      <w:r>
        <w:t>5.3.4.4.3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_Toc192963537 \h </w:instrText>
      </w:r>
      <w:r>
        <w:fldChar w:fldCharType="separate"/>
      </w:r>
      <w:r>
        <w:t>54</w:t>
      </w:r>
      <w:r>
        <w:fldChar w:fldCharType="end"/>
      </w:r>
    </w:p>
    <w:p w14:paraId="02A8A346" w14:textId="24523F62" w:rsidR="00F01EF1" w:rsidRDefault="00F01EF1">
      <w:pPr>
        <w:pStyle w:val="TOC5"/>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_Toc192963538 \h </w:instrText>
      </w:r>
      <w:r>
        <w:fldChar w:fldCharType="separate"/>
      </w:r>
      <w:r>
        <w:t>55</w:t>
      </w:r>
      <w:r>
        <w:fldChar w:fldCharType="end"/>
      </w:r>
    </w:p>
    <w:p w14:paraId="1A8C5314" w14:textId="5A0791CD" w:rsidR="00F01EF1" w:rsidRDefault="00F01EF1">
      <w:pPr>
        <w:pStyle w:val="TOC6"/>
        <w:rPr>
          <w:rFonts w:asciiTheme="minorHAnsi" w:eastAsiaTheme="minorEastAsia" w:hAnsiTheme="minorHAnsi" w:cstheme="minorBidi"/>
          <w:kern w:val="2"/>
          <w:sz w:val="24"/>
          <w:szCs w:val="24"/>
          <w14:ligatures w14:val="standardContextual"/>
        </w:rPr>
      </w:pPr>
      <w:r>
        <w:t>5.3.4.5.1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_Toc192963539 \h </w:instrText>
      </w:r>
      <w:r>
        <w:fldChar w:fldCharType="separate"/>
      </w:r>
      <w:r>
        <w:t>55</w:t>
      </w:r>
      <w:r>
        <w:fldChar w:fldCharType="end"/>
      </w:r>
    </w:p>
    <w:p w14:paraId="145BE4E9" w14:textId="06DB7229" w:rsidR="00F01EF1" w:rsidRDefault="00F01EF1">
      <w:pPr>
        <w:pStyle w:val="TOC6"/>
        <w:rPr>
          <w:rFonts w:asciiTheme="minorHAnsi" w:eastAsiaTheme="minorEastAsia" w:hAnsiTheme="minorHAnsi" w:cstheme="minorBidi"/>
          <w:kern w:val="2"/>
          <w:sz w:val="24"/>
          <w:szCs w:val="24"/>
          <w14:ligatures w14:val="standardContextual"/>
        </w:rPr>
      </w:pPr>
      <w:r>
        <w:t>5.3.4.5.2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_Toc192963540 \h </w:instrText>
      </w:r>
      <w:r>
        <w:fldChar w:fldCharType="separate"/>
      </w:r>
      <w:r>
        <w:t>55</w:t>
      </w:r>
      <w:r>
        <w:fldChar w:fldCharType="end"/>
      </w:r>
    </w:p>
    <w:p w14:paraId="2469836E" w14:textId="7E1DFC31" w:rsidR="00F01EF1" w:rsidRDefault="00F01EF1">
      <w:pPr>
        <w:pStyle w:val="TOC6"/>
        <w:rPr>
          <w:rFonts w:asciiTheme="minorHAnsi" w:eastAsiaTheme="minorEastAsia" w:hAnsiTheme="minorHAnsi" w:cstheme="minorBidi"/>
          <w:kern w:val="2"/>
          <w:sz w:val="24"/>
          <w:szCs w:val="24"/>
          <w14:ligatures w14:val="standardContextual"/>
        </w:rPr>
      </w:pPr>
      <w:r>
        <w:t>5.3.4.5.3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_Toc192963541 \h </w:instrText>
      </w:r>
      <w:r>
        <w:fldChar w:fldCharType="separate"/>
      </w:r>
      <w:r>
        <w:t>55</w:t>
      </w:r>
      <w:r>
        <w:fldChar w:fldCharType="end"/>
      </w:r>
    </w:p>
    <w:p w14:paraId="7EE3E30E" w14:textId="7AC9C826" w:rsidR="00F01EF1" w:rsidRDefault="00F01EF1">
      <w:pPr>
        <w:pStyle w:val="TOC5"/>
        <w:rPr>
          <w:rFonts w:asciiTheme="minorHAnsi" w:eastAsiaTheme="minorEastAsia" w:hAnsiTheme="minorHAnsi" w:cstheme="minorBidi"/>
          <w:kern w:val="2"/>
          <w:sz w:val="24"/>
          <w:szCs w:val="24"/>
          <w14:ligatures w14:val="standardContextual"/>
        </w:rPr>
      </w:pPr>
      <w:r>
        <w:t>5.3.4.6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_Toc192963542 \h </w:instrText>
      </w:r>
      <w:r>
        <w:fldChar w:fldCharType="separate"/>
      </w:r>
      <w:r>
        <w:t>55</w:t>
      </w:r>
      <w:r>
        <w:fldChar w:fldCharType="end"/>
      </w:r>
    </w:p>
    <w:p w14:paraId="078A96F6" w14:textId="2EAA7D68" w:rsidR="00F01EF1" w:rsidRDefault="00F01EF1">
      <w:pPr>
        <w:pStyle w:val="TOC6"/>
        <w:rPr>
          <w:rFonts w:asciiTheme="minorHAnsi" w:eastAsiaTheme="minorEastAsia" w:hAnsiTheme="minorHAnsi" w:cstheme="minorBidi"/>
          <w:kern w:val="2"/>
          <w:sz w:val="24"/>
          <w:szCs w:val="24"/>
          <w14:ligatures w14:val="standardContextual"/>
        </w:rPr>
      </w:pPr>
      <w:r>
        <w:t>5.3.4.6.1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_Toc192963543 \h </w:instrText>
      </w:r>
      <w:r>
        <w:fldChar w:fldCharType="separate"/>
      </w:r>
      <w:r>
        <w:t>55</w:t>
      </w:r>
      <w:r>
        <w:fldChar w:fldCharType="end"/>
      </w:r>
    </w:p>
    <w:p w14:paraId="6ACE0D0B" w14:textId="7F758722" w:rsidR="00F01EF1" w:rsidRDefault="00F01EF1">
      <w:pPr>
        <w:pStyle w:val="TOC6"/>
        <w:rPr>
          <w:rFonts w:asciiTheme="minorHAnsi" w:eastAsiaTheme="minorEastAsia" w:hAnsiTheme="minorHAnsi" w:cstheme="minorBidi"/>
          <w:kern w:val="2"/>
          <w:sz w:val="24"/>
          <w:szCs w:val="24"/>
          <w14:ligatures w14:val="standardContextual"/>
        </w:rPr>
      </w:pPr>
      <w:r>
        <w:t>5.3.4.6.2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_Toc192963544 \h </w:instrText>
      </w:r>
      <w:r>
        <w:fldChar w:fldCharType="separate"/>
      </w:r>
      <w:r>
        <w:t>55</w:t>
      </w:r>
      <w:r>
        <w:fldChar w:fldCharType="end"/>
      </w:r>
    </w:p>
    <w:p w14:paraId="7DD7493E" w14:textId="4E3C2644" w:rsidR="00F01EF1" w:rsidRDefault="00F01EF1">
      <w:pPr>
        <w:pStyle w:val="TOC6"/>
        <w:rPr>
          <w:rFonts w:asciiTheme="minorHAnsi" w:eastAsiaTheme="minorEastAsia" w:hAnsiTheme="minorHAnsi" w:cstheme="minorBidi"/>
          <w:kern w:val="2"/>
          <w:sz w:val="24"/>
          <w:szCs w:val="24"/>
          <w14:ligatures w14:val="standardContextual"/>
        </w:rPr>
      </w:pPr>
      <w:r>
        <w:t>5.3.4.6.3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_Toc192963545 \h </w:instrText>
      </w:r>
      <w:r>
        <w:fldChar w:fldCharType="separate"/>
      </w:r>
      <w:r>
        <w:t>55</w:t>
      </w:r>
      <w:r>
        <w:fldChar w:fldCharType="end"/>
      </w:r>
    </w:p>
    <w:p w14:paraId="4721BF3E" w14:textId="0D13F94B" w:rsidR="00F01EF1" w:rsidRDefault="00F01EF1">
      <w:pPr>
        <w:pStyle w:val="TOC6"/>
        <w:rPr>
          <w:rFonts w:asciiTheme="minorHAnsi" w:eastAsiaTheme="minorEastAsia" w:hAnsiTheme="minorHAnsi" w:cstheme="minorBidi"/>
          <w:kern w:val="2"/>
          <w:sz w:val="24"/>
          <w:szCs w:val="24"/>
          <w14:ligatures w14:val="standardContextual"/>
        </w:rPr>
      </w:pPr>
      <w:r>
        <w:t>5.3.4.6.4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_Toc192963546 \h </w:instrText>
      </w:r>
      <w:r>
        <w:fldChar w:fldCharType="separate"/>
      </w:r>
      <w:r>
        <w:t>55</w:t>
      </w:r>
      <w:r>
        <w:fldChar w:fldCharType="end"/>
      </w:r>
    </w:p>
    <w:p w14:paraId="74B280C4" w14:textId="7703F35B" w:rsidR="00F01EF1" w:rsidRDefault="00F01EF1">
      <w:pPr>
        <w:pStyle w:val="TOC5"/>
        <w:rPr>
          <w:rFonts w:asciiTheme="minorHAnsi" w:eastAsiaTheme="minorEastAsia" w:hAnsiTheme="minorHAnsi" w:cstheme="minorBidi"/>
          <w:kern w:val="2"/>
          <w:sz w:val="24"/>
          <w:szCs w:val="24"/>
          <w14:ligatures w14:val="standardContextual"/>
        </w:rPr>
      </w:pPr>
      <w:r>
        <w:t>5.3.4.7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_Toc192963547 \h </w:instrText>
      </w:r>
      <w:r>
        <w:fldChar w:fldCharType="separate"/>
      </w:r>
      <w:r>
        <w:t>55</w:t>
      </w:r>
      <w:r>
        <w:fldChar w:fldCharType="end"/>
      </w:r>
    </w:p>
    <w:p w14:paraId="7F02D7D6" w14:textId="43FC3D8A" w:rsidR="00F01EF1" w:rsidRDefault="00F01EF1">
      <w:pPr>
        <w:pStyle w:val="TOC5"/>
        <w:rPr>
          <w:rFonts w:asciiTheme="minorHAnsi" w:eastAsiaTheme="minorEastAsia" w:hAnsiTheme="minorHAnsi" w:cstheme="minorBidi"/>
          <w:kern w:val="2"/>
          <w:sz w:val="24"/>
          <w:szCs w:val="24"/>
          <w14:ligatures w14:val="standardContextual"/>
        </w:rPr>
      </w:pPr>
      <w:r>
        <w:t>5.3.4.8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_Toc192963548 \h </w:instrText>
      </w:r>
      <w:r>
        <w:fldChar w:fldCharType="separate"/>
      </w:r>
      <w:r>
        <w:t>56</w:t>
      </w:r>
      <w:r>
        <w:fldChar w:fldCharType="end"/>
      </w:r>
    </w:p>
    <w:p w14:paraId="2B1F17AB" w14:textId="7A235FCE" w:rsidR="00F01EF1" w:rsidRDefault="00F01EF1">
      <w:pPr>
        <w:pStyle w:val="TOC5"/>
        <w:rPr>
          <w:rFonts w:asciiTheme="minorHAnsi" w:eastAsiaTheme="minorEastAsia" w:hAnsiTheme="minorHAnsi" w:cstheme="minorBidi"/>
          <w:kern w:val="2"/>
          <w:sz w:val="24"/>
          <w:szCs w:val="24"/>
          <w14:ligatures w14:val="standardContextual"/>
        </w:rPr>
      </w:pPr>
      <w:r>
        <w:t>5.3.4.9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_Toc192963549 \h </w:instrText>
      </w:r>
      <w:r>
        <w:fldChar w:fldCharType="separate"/>
      </w:r>
      <w:r>
        <w:t>58</w:t>
      </w:r>
      <w:r>
        <w:fldChar w:fldCharType="end"/>
      </w:r>
    </w:p>
    <w:p w14:paraId="62DBB663" w14:textId="25354FA6" w:rsidR="00F01EF1" w:rsidRDefault="00F01EF1">
      <w:pPr>
        <w:pStyle w:val="TOC5"/>
        <w:rPr>
          <w:rFonts w:asciiTheme="minorHAnsi" w:eastAsiaTheme="minorEastAsia" w:hAnsiTheme="minorHAnsi" w:cstheme="minorBidi"/>
          <w:kern w:val="2"/>
          <w:sz w:val="24"/>
          <w:szCs w:val="24"/>
          <w14:ligatures w14:val="standardContextual"/>
        </w:rPr>
      </w:pPr>
      <w:r>
        <w:t>5.3.4.10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_Toc192963550 \h </w:instrText>
      </w:r>
      <w:r>
        <w:fldChar w:fldCharType="separate"/>
      </w:r>
      <w:r>
        <w:t>59</w:t>
      </w:r>
      <w:r>
        <w:fldChar w:fldCharType="end"/>
      </w:r>
    </w:p>
    <w:p w14:paraId="21F0E7CE" w14:textId="1A63AE34" w:rsidR="00F01EF1" w:rsidRDefault="00F01EF1">
      <w:pPr>
        <w:pStyle w:val="TOC5"/>
        <w:rPr>
          <w:rFonts w:asciiTheme="minorHAnsi" w:eastAsiaTheme="minorEastAsia" w:hAnsiTheme="minorHAnsi" w:cstheme="minorBidi"/>
          <w:kern w:val="2"/>
          <w:sz w:val="24"/>
          <w:szCs w:val="24"/>
          <w14:ligatures w14:val="standardContextual"/>
        </w:rPr>
      </w:pPr>
      <w:r>
        <w:t>5.3.4.11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_Toc192963551 \h </w:instrText>
      </w:r>
      <w:r>
        <w:fldChar w:fldCharType="separate"/>
      </w:r>
      <w:r>
        <w:t>60</w:t>
      </w:r>
      <w:r>
        <w:fldChar w:fldCharType="end"/>
      </w:r>
    </w:p>
    <w:p w14:paraId="31F99CA2" w14:textId="05FA9B22" w:rsidR="00F01EF1" w:rsidRDefault="00F01EF1">
      <w:pPr>
        <w:pStyle w:val="TOC4"/>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Introduction of FR2 FWA (Fixed Wireless Access) UE with maximum TRP (Total Radiated Power) of 23dBm for band n257 and n258 (UID-950062) NR_FR2_FWA_Bn257_Bn258-UEConTest</w:t>
      </w:r>
      <w:r>
        <w:tab/>
      </w:r>
      <w:r>
        <w:fldChar w:fldCharType="begin" w:fldLock="1"/>
      </w:r>
      <w:r>
        <w:instrText xml:space="preserve"> PAGEREF _Toc192963552 \h </w:instrText>
      </w:r>
      <w:r>
        <w:fldChar w:fldCharType="separate"/>
      </w:r>
      <w:r>
        <w:t>60</w:t>
      </w:r>
      <w:r>
        <w:fldChar w:fldCharType="end"/>
      </w:r>
    </w:p>
    <w:p w14:paraId="4FFAC1AD" w14:textId="0FD08FFB" w:rsidR="00F01EF1" w:rsidRDefault="00F01EF1">
      <w:pPr>
        <w:pStyle w:val="TOC5"/>
        <w:rPr>
          <w:rFonts w:asciiTheme="minorHAnsi" w:eastAsiaTheme="minorEastAsia" w:hAnsiTheme="minorHAnsi" w:cstheme="minorBidi"/>
          <w:kern w:val="2"/>
          <w:sz w:val="24"/>
          <w:szCs w:val="24"/>
          <w14:ligatures w14:val="standardContextual"/>
        </w:rPr>
      </w:pPr>
      <w:r>
        <w:t>5.3.5.1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_Toc192963553 \h </w:instrText>
      </w:r>
      <w:r>
        <w:fldChar w:fldCharType="separate"/>
      </w:r>
      <w:r>
        <w:t>60</w:t>
      </w:r>
      <w:r>
        <w:fldChar w:fldCharType="end"/>
      </w:r>
    </w:p>
    <w:p w14:paraId="61E4E6FB" w14:textId="02A92721" w:rsidR="00F01EF1" w:rsidRDefault="00F01EF1">
      <w:pPr>
        <w:pStyle w:val="TOC5"/>
        <w:rPr>
          <w:rFonts w:asciiTheme="minorHAnsi" w:eastAsiaTheme="minorEastAsia" w:hAnsiTheme="minorHAnsi" w:cstheme="minorBidi"/>
          <w:kern w:val="2"/>
          <w:sz w:val="24"/>
          <w:szCs w:val="24"/>
          <w14:ligatures w14:val="standardContextual"/>
        </w:rPr>
      </w:pPr>
      <w:r>
        <w:t>5.3.5.2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_Toc192963554 \h </w:instrText>
      </w:r>
      <w:r>
        <w:fldChar w:fldCharType="separate"/>
      </w:r>
      <w:r>
        <w:t>60</w:t>
      </w:r>
      <w:r>
        <w:fldChar w:fldCharType="end"/>
      </w:r>
    </w:p>
    <w:p w14:paraId="257E22EC" w14:textId="73106310" w:rsidR="00F01EF1" w:rsidRDefault="00F01EF1">
      <w:pPr>
        <w:pStyle w:val="TOC5"/>
        <w:rPr>
          <w:rFonts w:asciiTheme="minorHAnsi" w:eastAsiaTheme="minorEastAsia" w:hAnsiTheme="minorHAnsi" w:cstheme="minorBidi"/>
          <w:kern w:val="2"/>
          <w:sz w:val="24"/>
          <w:szCs w:val="24"/>
          <w14:ligatures w14:val="standardContextual"/>
        </w:rPr>
      </w:pPr>
      <w:r>
        <w:t>5.3.5.3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_Toc192963555 \h </w:instrText>
      </w:r>
      <w:r>
        <w:fldChar w:fldCharType="separate"/>
      </w:r>
      <w:r>
        <w:t>60</w:t>
      </w:r>
      <w:r>
        <w:fldChar w:fldCharType="end"/>
      </w:r>
    </w:p>
    <w:p w14:paraId="730E753F" w14:textId="18C1C908" w:rsidR="00F01EF1" w:rsidRDefault="00F01EF1">
      <w:pPr>
        <w:pStyle w:val="TOC6"/>
        <w:rPr>
          <w:rFonts w:asciiTheme="minorHAnsi" w:eastAsiaTheme="minorEastAsia" w:hAnsiTheme="minorHAnsi" w:cstheme="minorBidi"/>
          <w:kern w:val="2"/>
          <w:sz w:val="24"/>
          <w:szCs w:val="24"/>
          <w14:ligatures w14:val="standardContextual"/>
        </w:rPr>
      </w:pPr>
      <w:r>
        <w:t>5.3.5.3.1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_Toc192963556 \h </w:instrText>
      </w:r>
      <w:r>
        <w:fldChar w:fldCharType="separate"/>
      </w:r>
      <w:r>
        <w:t>60</w:t>
      </w:r>
      <w:r>
        <w:fldChar w:fldCharType="end"/>
      </w:r>
    </w:p>
    <w:p w14:paraId="0CB4F6F6" w14:textId="0251A1DC" w:rsidR="00F01EF1" w:rsidRDefault="00F01EF1">
      <w:pPr>
        <w:pStyle w:val="TOC6"/>
        <w:rPr>
          <w:rFonts w:asciiTheme="minorHAnsi" w:eastAsiaTheme="minorEastAsia" w:hAnsiTheme="minorHAnsi" w:cstheme="minorBidi"/>
          <w:kern w:val="2"/>
          <w:sz w:val="24"/>
          <w:szCs w:val="24"/>
          <w14:ligatures w14:val="standardContextual"/>
        </w:rPr>
      </w:pPr>
      <w:r>
        <w:t>5.3.5.3.2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_Toc192963557 \h </w:instrText>
      </w:r>
      <w:r>
        <w:fldChar w:fldCharType="separate"/>
      </w:r>
      <w:r>
        <w:t>60</w:t>
      </w:r>
      <w:r>
        <w:fldChar w:fldCharType="end"/>
      </w:r>
    </w:p>
    <w:p w14:paraId="157305A0" w14:textId="014AC5F5" w:rsidR="00F01EF1" w:rsidRDefault="00F01EF1">
      <w:pPr>
        <w:pStyle w:val="TOC6"/>
        <w:rPr>
          <w:rFonts w:asciiTheme="minorHAnsi" w:eastAsiaTheme="minorEastAsia" w:hAnsiTheme="minorHAnsi" w:cstheme="minorBidi"/>
          <w:kern w:val="2"/>
          <w:sz w:val="24"/>
          <w:szCs w:val="24"/>
          <w14:ligatures w14:val="standardContextual"/>
        </w:rPr>
      </w:pPr>
      <w:r>
        <w:t>5.3.5.3.3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_Toc192963558 \h </w:instrText>
      </w:r>
      <w:r>
        <w:fldChar w:fldCharType="separate"/>
      </w:r>
      <w:r>
        <w:t>60</w:t>
      </w:r>
      <w:r>
        <w:fldChar w:fldCharType="end"/>
      </w:r>
    </w:p>
    <w:p w14:paraId="78AB7ED3" w14:textId="35E09523" w:rsidR="00F01EF1" w:rsidRDefault="00F01EF1">
      <w:pPr>
        <w:pStyle w:val="TOC5"/>
        <w:rPr>
          <w:rFonts w:asciiTheme="minorHAnsi" w:eastAsiaTheme="minorEastAsia" w:hAnsiTheme="minorHAnsi" w:cstheme="minorBidi"/>
          <w:kern w:val="2"/>
          <w:sz w:val="24"/>
          <w:szCs w:val="24"/>
          <w14:ligatures w14:val="standardContextual"/>
        </w:rPr>
      </w:pPr>
      <w:r>
        <w:t>5.3.5.4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_Toc192963559 \h </w:instrText>
      </w:r>
      <w:r>
        <w:fldChar w:fldCharType="separate"/>
      </w:r>
      <w:r>
        <w:t>60</w:t>
      </w:r>
      <w:r>
        <w:fldChar w:fldCharType="end"/>
      </w:r>
    </w:p>
    <w:p w14:paraId="662D4B3A" w14:textId="3A8886F0" w:rsidR="00F01EF1" w:rsidRDefault="00F01EF1">
      <w:pPr>
        <w:pStyle w:val="TOC6"/>
        <w:rPr>
          <w:rFonts w:asciiTheme="minorHAnsi" w:eastAsiaTheme="minorEastAsia" w:hAnsiTheme="minorHAnsi" w:cstheme="minorBidi"/>
          <w:kern w:val="2"/>
          <w:sz w:val="24"/>
          <w:szCs w:val="24"/>
          <w14:ligatures w14:val="standardContextual"/>
        </w:rPr>
      </w:pPr>
      <w:r>
        <w:t>5.3.5.4.1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_Toc192963560 \h </w:instrText>
      </w:r>
      <w:r>
        <w:fldChar w:fldCharType="separate"/>
      </w:r>
      <w:r>
        <w:t>60</w:t>
      </w:r>
      <w:r>
        <w:fldChar w:fldCharType="end"/>
      </w:r>
    </w:p>
    <w:p w14:paraId="72ABE388" w14:textId="43928CD9" w:rsidR="00F01EF1" w:rsidRDefault="00F01EF1">
      <w:pPr>
        <w:pStyle w:val="TOC6"/>
        <w:rPr>
          <w:rFonts w:asciiTheme="minorHAnsi" w:eastAsiaTheme="minorEastAsia" w:hAnsiTheme="minorHAnsi" w:cstheme="minorBidi"/>
          <w:kern w:val="2"/>
          <w:sz w:val="24"/>
          <w:szCs w:val="24"/>
          <w14:ligatures w14:val="standardContextual"/>
        </w:rPr>
      </w:pPr>
      <w:r>
        <w:t>5.3.5.4.2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_Toc192963561 \h </w:instrText>
      </w:r>
      <w:r>
        <w:fldChar w:fldCharType="separate"/>
      </w:r>
      <w:r>
        <w:t>60</w:t>
      </w:r>
      <w:r>
        <w:fldChar w:fldCharType="end"/>
      </w:r>
    </w:p>
    <w:p w14:paraId="4744D516" w14:textId="3383874C" w:rsidR="00F01EF1" w:rsidRDefault="00F01EF1">
      <w:pPr>
        <w:pStyle w:val="TOC6"/>
        <w:rPr>
          <w:rFonts w:asciiTheme="minorHAnsi" w:eastAsiaTheme="minorEastAsia" w:hAnsiTheme="minorHAnsi" w:cstheme="minorBidi"/>
          <w:kern w:val="2"/>
          <w:sz w:val="24"/>
          <w:szCs w:val="24"/>
          <w14:ligatures w14:val="standardContextual"/>
        </w:rPr>
      </w:pPr>
      <w:r>
        <w:t>5.3.5.4.3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_Toc192963562 \h </w:instrText>
      </w:r>
      <w:r>
        <w:fldChar w:fldCharType="separate"/>
      </w:r>
      <w:r>
        <w:t>60</w:t>
      </w:r>
      <w:r>
        <w:fldChar w:fldCharType="end"/>
      </w:r>
    </w:p>
    <w:p w14:paraId="36AF906C" w14:textId="0D70DBFF" w:rsidR="00F01EF1" w:rsidRDefault="00F01EF1">
      <w:pPr>
        <w:pStyle w:val="TOC5"/>
        <w:rPr>
          <w:rFonts w:asciiTheme="minorHAnsi" w:eastAsiaTheme="minorEastAsia" w:hAnsiTheme="minorHAnsi" w:cstheme="minorBidi"/>
          <w:kern w:val="2"/>
          <w:sz w:val="24"/>
          <w:szCs w:val="24"/>
          <w14:ligatures w14:val="standardContextual"/>
        </w:rPr>
      </w:pPr>
      <w:r>
        <w:t>5.3.5.5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_Toc192963563 \h </w:instrText>
      </w:r>
      <w:r>
        <w:fldChar w:fldCharType="separate"/>
      </w:r>
      <w:r>
        <w:t>60</w:t>
      </w:r>
      <w:r>
        <w:fldChar w:fldCharType="end"/>
      </w:r>
    </w:p>
    <w:p w14:paraId="08445A80" w14:textId="59A455BE" w:rsidR="00F01EF1" w:rsidRDefault="00F01EF1">
      <w:pPr>
        <w:pStyle w:val="TOC6"/>
        <w:rPr>
          <w:rFonts w:asciiTheme="minorHAnsi" w:eastAsiaTheme="minorEastAsia" w:hAnsiTheme="minorHAnsi" w:cstheme="minorBidi"/>
          <w:kern w:val="2"/>
          <w:sz w:val="24"/>
          <w:szCs w:val="24"/>
          <w14:ligatures w14:val="standardContextual"/>
        </w:rPr>
      </w:pPr>
      <w:r>
        <w:t>5.3.5.5.1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_Toc192963564 \h </w:instrText>
      </w:r>
      <w:r>
        <w:fldChar w:fldCharType="separate"/>
      </w:r>
      <w:r>
        <w:t>60</w:t>
      </w:r>
      <w:r>
        <w:fldChar w:fldCharType="end"/>
      </w:r>
    </w:p>
    <w:p w14:paraId="41509D1E" w14:textId="2DCAF1D3" w:rsidR="00F01EF1" w:rsidRDefault="00F01EF1">
      <w:pPr>
        <w:pStyle w:val="TOC6"/>
        <w:rPr>
          <w:rFonts w:asciiTheme="minorHAnsi" w:eastAsiaTheme="minorEastAsia" w:hAnsiTheme="minorHAnsi" w:cstheme="minorBidi"/>
          <w:kern w:val="2"/>
          <w:sz w:val="24"/>
          <w:szCs w:val="24"/>
          <w14:ligatures w14:val="standardContextual"/>
        </w:rPr>
      </w:pPr>
      <w:r>
        <w:t>5.3.5.5.2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_Toc192963565 \h </w:instrText>
      </w:r>
      <w:r>
        <w:fldChar w:fldCharType="separate"/>
      </w:r>
      <w:r>
        <w:t>60</w:t>
      </w:r>
      <w:r>
        <w:fldChar w:fldCharType="end"/>
      </w:r>
    </w:p>
    <w:p w14:paraId="4CA85FB7" w14:textId="72DBC6DD" w:rsidR="00F01EF1" w:rsidRDefault="00F01EF1">
      <w:pPr>
        <w:pStyle w:val="TOC6"/>
        <w:rPr>
          <w:rFonts w:asciiTheme="minorHAnsi" w:eastAsiaTheme="minorEastAsia" w:hAnsiTheme="minorHAnsi" w:cstheme="minorBidi"/>
          <w:kern w:val="2"/>
          <w:sz w:val="24"/>
          <w:szCs w:val="24"/>
          <w14:ligatures w14:val="standardContextual"/>
        </w:rPr>
      </w:pPr>
      <w:r>
        <w:t>5.3.5.5.3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_Toc192963566 \h </w:instrText>
      </w:r>
      <w:r>
        <w:fldChar w:fldCharType="separate"/>
      </w:r>
      <w:r>
        <w:t>60</w:t>
      </w:r>
      <w:r>
        <w:fldChar w:fldCharType="end"/>
      </w:r>
    </w:p>
    <w:p w14:paraId="726CC4D2" w14:textId="51AAFB5C" w:rsidR="00F01EF1" w:rsidRDefault="00F01EF1">
      <w:pPr>
        <w:pStyle w:val="TOC6"/>
        <w:rPr>
          <w:rFonts w:asciiTheme="minorHAnsi" w:eastAsiaTheme="minorEastAsia" w:hAnsiTheme="minorHAnsi" w:cstheme="minorBidi"/>
          <w:kern w:val="2"/>
          <w:sz w:val="24"/>
          <w:szCs w:val="24"/>
          <w14:ligatures w14:val="standardContextual"/>
        </w:rPr>
      </w:pPr>
      <w:r>
        <w:t>5.3.5.5.4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_Toc192963567 \h </w:instrText>
      </w:r>
      <w:r>
        <w:fldChar w:fldCharType="separate"/>
      </w:r>
      <w:r>
        <w:t>60</w:t>
      </w:r>
      <w:r>
        <w:fldChar w:fldCharType="end"/>
      </w:r>
    </w:p>
    <w:p w14:paraId="51C7A838" w14:textId="054D937C" w:rsidR="00F01EF1" w:rsidRDefault="00F01EF1">
      <w:pPr>
        <w:pStyle w:val="TOC5"/>
        <w:rPr>
          <w:rFonts w:asciiTheme="minorHAnsi" w:eastAsiaTheme="minorEastAsia" w:hAnsiTheme="minorHAnsi" w:cstheme="minorBidi"/>
          <w:kern w:val="2"/>
          <w:sz w:val="24"/>
          <w:szCs w:val="24"/>
          <w14:ligatures w14:val="standardContextual"/>
        </w:rPr>
      </w:pPr>
      <w:r>
        <w:t>5.3.5.6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_Toc192963568 \h </w:instrText>
      </w:r>
      <w:r>
        <w:fldChar w:fldCharType="separate"/>
      </w:r>
      <w:r>
        <w:t>60</w:t>
      </w:r>
      <w:r>
        <w:fldChar w:fldCharType="end"/>
      </w:r>
    </w:p>
    <w:p w14:paraId="738D56F7" w14:textId="65A78B0B" w:rsidR="00F01EF1" w:rsidRDefault="00F01EF1">
      <w:pPr>
        <w:pStyle w:val="TOC5"/>
        <w:rPr>
          <w:rFonts w:asciiTheme="minorHAnsi" w:eastAsiaTheme="minorEastAsia" w:hAnsiTheme="minorHAnsi" w:cstheme="minorBidi"/>
          <w:kern w:val="2"/>
          <w:sz w:val="24"/>
          <w:szCs w:val="24"/>
          <w14:ligatures w14:val="standardContextual"/>
        </w:rPr>
      </w:pPr>
      <w:r>
        <w:t>5.3.5.7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_Toc192963569 \h </w:instrText>
      </w:r>
      <w:r>
        <w:fldChar w:fldCharType="separate"/>
      </w:r>
      <w:r>
        <w:t>60</w:t>
      </w:r>
      <w:r>
        <w:fldChar w:fldCharType="end"/>
      </w:r>
    </w:p>
    <w:p w14:paraId="104E2DC8" w14:textId="5894FB9F" w:rsidR="00F01EF1" w:rsidRDefault="00F01EF1">
      <w:pPr>
        <w:pStyle w:val="TOC5"/>
        <w:rPr>
          <w:rFonts w:asciiTheme="minorHAnsi" w:eastAsiaTheme="minorEastAsia" w:hAnsiTheme="minorHAnsi" w:cstheme="minorBidi"/>
          <w:kern w:val="2"/>
          <w:sz w:val="24"/>
          <w:szCs w:val="24"/>
          <w14:ligatures w14:val="standardContextual"/>
        </w:rPr>
      </w:pPr>
      <w:r>
        <w:t>5.3.5.8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_Toc192963570 \h </w:instrText>
      </w:r>
      <w:r>
        <w:fldChar w:fldCharType="separate"/>
      </w:r>
      <w:r>
        <w:t>60</w:t>
      </w:r>
      <w:r>
        <w:fldChar w:fldCharType="end"/>
      </w:r>
    </w:p>
    <w:p w14:paraId="223F0270" w14:textId="3D875457" w:rsidR="00F01EF1" w:rsidRDefault="00F01EF1">
      <w:pPr>
        <w:pStyle w:val="TOC5"/>
        <w:rPr>
          <w:rFonts w:asciiTheme="minorHAnsi" w:eastAsiaTheme="minorEastAsia" w:hAnsiTheme="minorHAnsi" w:cstheme="minorBidi"/>
          <w:kern w:val="2"/>
          <w:sz w:val="24"/>
          <w:szCs w:val="24"/>
          <w14:ligatures w14:val="standardContextual"/>
        </w:rPr>
      </w:pPr>
      <w:r>
        <w:t>5.3.5.9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_Toc192963571 \h </w:instrText>
      </w:r>
      <w:r>
        <w:fldChar w:fldCharType="separate"/>
      </w:r>
      <w:r>
        <w:t>60</w:t>
      </w:r>
      <w:r>
        <w:fldChar w:fldCharType="end"/>
      </w:r>
    </w:p>
    <w:p w14:paraId="664D3FAD" w14:textId="69186D11" w:rsidR="00F01EF1" w:rsidRDefault="00F01EF1">
      <w:pPr>
        <w:pStyle w:val="TOC5"/>
        <w:rPr>
          <w:rFonts w:asciiTheme="minorHAnsi" w:eastAsiaTheme="minorEastAsia" w:hAnsiTheme="minorHAnsi" w:cstheme="minorBidi"/>
          <w:kern w:val="2"/>
          <w:sz w:val="24"/>
          <w:szCs w:val="24"/>
          <w14:ligatures w14:val="standardContextual"/>
        </w:rPr>
      </w:pPr>
      <w:r>
        <w:t>5.3.5.10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_Toc192963572 \h </w:instrText>
      </w:r>
      <w:r>
        <w:fldChar w:fldCharType="separate"/>
      </w:r>
      <w:r>
        <w:t>60</w:t>
      </w:r>
      <w:r>
        <w:fldChar w:fldCharType="end"/>
      </w:r>
    </w:p>
    <w:p w14:paraId="3C90CA81" w14:textId="6688DA68" w:rsidR="00F01EF1" w:rsidRDefault="00F01EF1">
      <w:pPr>
        <w:pStyle w:val="TOC4"/>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Solutions for NR to support non-terrestrial networks (NTN) (UID-960074) NR_NTN_solutions_plus_CT-UEConTest</w:t>
      </w:r>
      <w:r>
        <w:tab/>
      </w:r>
      <w:r>
        <w:fldChar w:fldCharType="begin" w:fldLock="1"/>
      </w:r>
      <w:r>
        <w:instrText xml:space="preserve"> PAGEREF _Toc192963573 \h </w:instrText>
      </w:r>
      <w:r>
        <w:fldChar w:fldCharType="separate"/>
      </w:r>
      <w:r>
        <w:t>60</w:t>
      </w:r>
      <w:r>
        <w:fldChar w:fldCharType="end"/>
      </w:r>
    </w:p>
    <w:p w14:paraId="19B59DF8" w14:textId="3FF255A2" w:rsidR="00F01EF1" w:rsidRDefault="00F01EF1">
      <w:pPr>
        <w:pStyle w:val="TOC5"/>
        <w:rPr>
          <w:rFonts w:asciiTheme="minorHAnsi" w:eastAsiaTheme="minorEastAsia" w:hAnsiTheme="minorHAnsi" w:cstheme="minorBidi"/>
          <w:kern w:val="2"/>
          <w:sz w:val="24"/>
          <w:szCs w:val="24"/>
          <w14:ligatures w14:val="standardContextual"/>
        </w:rPr>
      </w:pPr>
      <w:r>
        <w:t>5.3.6.1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_Toc192963574 \h </w:instrText>
      </w:r>
      <w:r>
        <w:fldChar w:fldCharType="separate"/>
      </w:r>
      <w:r>
        <w:t>60</w:t>
      </w:r>
      <w:r>
        <w:fldChar w:fldCharType="end"/>
      </w:r>
    </w:p>
    <w:p w14:paraId="6779E42B" w14:textId="60099854" w:rsidR="00F01EF1" w:rsidRDefault="00F01EF1">
      <w:pPr>
        <w:pStyle w:val="TOC5"/>
        <w:rPr>
          <w:rFonts w:asciiTheme="minorHAnsi" w:eastAsiaTheme="minorEastAsia" w:hAnsiTheme="minorHAnsi" w:cstheme="minorBidi"/>
          <w:kern w:val="2"/>
          <w:sz w:val="24"/>
          <w:szCs w:val="24"/>
          <w14:ligatures w14:val="standardContextual"/>
        </w:rPr>
      </w:pPr>
      <w:r>
        <w:t>5.3.6.2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_Toc192963575 \h </w:instrText>
      </w:r>
      <w:r>
        <w:fldChar w:fldCharType="separate"/>
      </w:r>
      <w:r>
        <w:t>61</w:t>
      </w:r>
      <w:r>
        <w:fldChar w:fldCharType="end"/>
      </w:r>
    </w:p>
    <w:p w14:paraId="4A3344D9" w14:textId="23D74314" w:rsidR="00F01EF1" w:rsidRDefault="00F01EF1">
      <w:pPr>
        <w:pStyle w:val="TOC5"/>
        <w:rPr>
          <w:rFonts w:asciiTheme="minorHAnsi" w:eastAsiaTheme="minorEastAsia" w:hAnsiTheme="minorHAnsi" w:cstheme="minorBidi"/>
          <w:kern w:val="2"/>
          <w:sz w:val="24"/>
          <w:szCs w:val="24"/>
          <w14:ligatures w14:val="standardContextual"/>
        </w:rPr>
      </w:pPr>
      <w:r>
        <w:t>5.3.6.3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_Toc192963576 \h </w:instrText>
      </w:r>
      <w:r>
        <w:fldChar w:fldCharType="separate"/>
      </w:r>
      <w:r>
        <w:t>61</w:t>
      </w:r>
      <w:r>
        <w:fldChar w:fldCharType="end"/>
      </w:r>
    </w:p>
    <w:p w14:paraId="2BE52302" w14:textId="329BF584" w:rsidR="00F01EF1" w:rsidRDefault="00F01EF1">
      <w:pPr>
        <w:pStyle w:val="TOC5"/>
        <w:rPr>
          <w:rFonts w:asciiTheme="minorHAnsi" w:eastAsiaTheme="minorEastAsia" w:hAnsiTheme="minorHAnsi" w:cstheme="minorBidi"/>
          <w:kern w:val="2"/>
          <w:sz w:val="24"/>
          <w:szCs w:val="24"/>
          <w14:ligatures w14:val="standardContextual"/>
        </w:rPr>
      </w:pPr>
      <w:r>
        <w:t>5.3.6.4</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_Toc192963577 \h </w:instrText>
      </w:r>
      <w:r>
        <w:fldChar w:fldCharType="separate"/>
      </w:r>
      <w:r>
        <w:t>61</w:t>
      </w:r>
      <w:r>
        <w:fldChar w:fldCharType="end"/>
      </w:r>
    </w:p>
    <w:p w14:paraId="107CC5F7" w14:textId="1972FE79" w:rsidR="00F01EF1" w:rsidRDefault="00F01EF1">
      <w:pPr>
        <w:pStyle w:val="TOC5"/>
        <w:rPr>
          <w:rFonts w:asciiTheme="minorHAnsi" w:eastAsiaTheme="minorEastAsia" w:hAnsiTheme="minorHAnsi" w:cstheme="minorBidi"/>
          <w:kern w:val="2"/>
          <w:sz w:val="24"/>
          <w:szCs w:val="24"/>
          <w14:ligatures w14:val="standardContextual"/>
        </w:rPr>
      </w:pPr>
      <w:r>
        <w:t>5.3.6.5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_Toc192963578 \h </w:instrText>
      </w:r>
      <w:r>
        <w:fldChar w:fldCharType="separate"/>
      </w:r>
      <w:r>
        <w:t>61</w:t>
      </w:r>
      <w:r>
        <w:fldChar w:fldCharType="end"/>
      </w:r>
    </w:p>
    <w:p w14:paraId="1DC35E16" w14:textId="766F7520" w:rsidR="00F01EF1" w:rsidRDefault="00F01EF1">
      <w:pPr>
        <w:pStyle w:val="TOC5"/>
        <w:rPr>
          <w:rFonts w:asciiTheme="minorHAnsi" w:eastAsiaTheme="minorEastAsia" w:hAnsiTheme="minorHAnsi" w:cstheme="minorBidi"/>
          <w:kern w:val="2"/>
          <w:sz w:val="24"/>
          <w:szCs w:val="24"/>
          <w14:ligatures w14:val="standardContextual"/>
        </w:rPr>
      </w:pPr>
      <w:r>
        <w:t>5.3.6.6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_Toc192963579 \h </w:instrText>
      </w:r>
      <w:r>
        <w:fldChar w:fldCharType="separate"/>
      </w:r>
      <w:r>
        <w:t>62</w:t>
      </w:r>
      <w:r>
        <w:fldChar w:fldCharType="end"/>
      </w:r>
    </w:p>
    <w:p w14:paraId="6AFD4529" w14:textId="38277663" w:rsidR="00F01EF1" w:rsidRDefault="00F01EF1">
      <w:pPr>
        <w:pStyle w:val="TOC5"/>
        <w:rPr>
          <w:rFonts w:asciiTheme="minorHAnsi" w:eastAsiaTheme="minorEastAsia" w:hAnsiTheme="minorHAnsi" w:cstheme="minorBidi"/>
          <w:kern w:val="2"/>
          <w:sz w:val="24"/>
          <w:szCs w:val="24"/>
          <w14:ligatures w14:val="standardContextual"/>
        </w:rPr>
      </w:pPr>
      <w:r>
        <w:t>5.3.6.7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_Toc192963580 \h </w:instrText>
      </w:r>
      <w:r>
        <w:fldChar w:fldCharType="separate"/>
      </w:r>
      <w:r>
        <w:t>68</w:t>
      </w:r>
      <w:r>
        <w:fldChar w:fldCharType="end"/>
      </w:r>
    </w:p>
    <w:p w14:paraId="11532790" w14:textId="3DC41C86" w:rsidR="00F01EF1" w:rsidRDefault="00F01EF1">
      <w:pPr>
        <w:pStyle w:val="TOC5"/>
        <w:rPr>
          <w:rFonts w:asciiTheme="minorHAnsi" w:eastAsiaTheme="minorEastAsia" w:hAnsiTheme="minorHAnsi" w:cstheme="minorBidi"/>
          <w:kern w:val="2"/>
          <w:sz w:val="24"/>
          <w:szCs w:val="24"/>
          <w14:ligatures w14:val="standardContextual"/>
        </w:rPr>
      </w:pPr>
      <w:r>
        <w:t>5.3.6.8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_Toc192963581 \h </w:instrText>
      </w:r>
      <w:r>
        <w:fldChar w:fldCharType="separate"/>
      </w:r>
      <w:r>
        <w:t>71</w:t>
      </w:r>
      <w:r>
        <w:fldChar w:fldCharType="end"/>
      </w:r>
    </w:p>
    <w:p w14:paraId="3E2187EB" w14:textId="44D621C8" w:rsidR="00F01EF1" w:rsidRDefault="00F01EF1">
      <w:pPr>
        <w:pStyle w:val="TOC5"/>
        <w:rPr>
          <w:rFonts w:asciiTheme="minorHAnsi" w:eastAsiaTheme="minorEastAsia" w:hAnsiTheme="minorHAnsi" w:cstheme="minorBidi"/>
          <w:kern w:val="2"/>
          <w:sz w:val="24"/>
          <w:szCs w:val="24"/>
          <w14:ligatures w14:val="standardContextual"/>
        </w:rPr>
      </w:pPr>
      <w:r>
        <w:t>5.3.6.9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_Toc192963582 \h </w:instrText>
      </w:r>
      <w:r>
        <w:fldChar w:fldCharType="separate"/>
      </w:r>
      <w:r>
        <w:t>72</w:t>
      </w:r>
      <w:r>
        <w:fldChar w:fldCharType="end"/>
      </w:r>
    </w:p>
    <w:p w14:paraId="27681C96" w14:textId="465DBCF5" w:rsidR="00F01EF1" w:rsidRDefault="00F01EF1">
      <w:pPr>
        <w:pStyle w:val="TOC4"/>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NR support for high speed train scenario in frequency range 2 (FR2) (UID-960080) NR_HST_FR2-UEConTest</w:t>
      </w:r>
      <w:r>
        <w:tab/>
      </w:r>
      <w:r>
        <w:fldChar w:fldCharType="begin" w:fldLock="1"/>
      </w:r>
      <w:r>
        <w:instrText xml:space="preserve"> PAGEREF _Toc192963583 \h </w:instrText>
      </w:r>
      <w:r>
        <w:fldChar w:fldCharType="separate"/>
      </w:r>
      <w:r>
        <w:t>72</w:t>
      </w:r>
      <w:r>
        <w:fldChar w:fldCharType="end"/>
      </w:r>
    </w:p>
    <w:p w14:paraId="601D74A4" w14:textId="1D85694D" w:rsidR="00F01EF1" w:rsidRDefault="00F01EF1">
      <w:pPr>
        <w:pStyle w:val="TOC5"/>
        <w:rPr>
          <w:rFonts w:asciiTheme="minorHAnsi" w:eastAsiaTheme="minorEastAsia" w:hAnsiTheme="minorHAnsi" w:cstheme="minorBidi"/>
          <w:kern w:val="2"/>
          <w:sz w:val="24"/>
          <w:szCs w:val="24"/>
          <w14:ligatures w14:val="standardContextual"/>
        </w:rPr>
      </w:pPr>
      <w:r>
        <w:t>5.3.7.1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_Toc192963584 \h </w:instrText>
      </w:r>
      <w:r>
        <w:fldChar w:fldCharType="separate"/>
      </w:r>
      <w:r>
        <w:t>72</w:t>
      </w:r>
      <w:r>
        <w:fldChar w:fldCharType="end"/>
      </w:r>
    </w:p>
    <w:p w14:paraId="6510A2B9" w14:textId="22EA9D43" w:rsidR="00F01EF1" w:rsidRDefault="00F01EF1">
      <w:pPr>
        <w:pStyle w:val="TOC5"/>
        <w:rPr>
          <w:rFonts w:asciiTheme="minorHAnsi" w:eastAsiaTheme="minorEastAsia" w:hAnsiTheme="minorHAnsi" w:cstheme="minorBidi"/>
          <w:kern w:val="2"/>
          <w:sz w:val="24"/>
          <w:szCs w:val="24"/>
          <w14:ligatures w14:val="standardContextual"/>
        </w:rPr>
      </w:pPr>
      <w:r>
        <w:t>5.3.7.2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_Toc192963585 \h </w:instrText>
      </w:r>
      <w:r>
        <w:fldChar w:fldCharType="separate"/>
      </w:r>
      <w:r>
        <w:t>72</w:t>
      </w:r>
      <w:r>
        <w:fldChar w:fldCharType="end"/>
      </w:r>
    </w:p>
    <w:p w14:paraId="4A3F89AB" w14:textId="376FF068" w:rsidR="00F01EF1" w:rsidRDefault="00F01EF1">
      <w:pPr>
        <w:pStyle w:val="TOC5"/>
        <w:rPr>
          <w:rFonts w:asciiTheme="minorHAnsi" w:eastAsiaTheme="minorEastAsia" w:hAnsiTheme="minorHAnsi" w:cstheme="minorBidi"/>
          <w:kern w:val="2"/>
          <w:sz w:val="24"/>
          <w:szCs w:val="24"/>
          <w14:ligatures w14:val="standardContextual"/>
        </w:rPr>
      </w:pPr>
      <w:r>
        <w:t>5.3.7.3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_Toc192963586 \h </w:instrText>
      </w:r>
      <w:r>
        <w:fldChar w:fldCharType="separate"/>
      </w:r>
      <w:r>
        <w:t>72</w:t>
      </w:r>
      <w:r>
        <w:fldChar w:fldCharType="end"/>
      </w:r>
    </w:p>
    <w:p w14:paraId="029145A2" w14:textId="25F8BCC6" w:rsidR="00F01EF1" w:rsidRDefault="00F01EF1">
      <w:pPr>
        <w:pStyle w:val="TOC6"/>
        <w:rPr>
          <w:rFonts w:asciiTheme="minorHAnsi" w:eastAsiaTheme="minorEastAsia" w:hAnsiTheme="minorHAnsi" w:cstheme="minorBidi"/>
          <w:kern w:val="2"/>
          <w:sz w:val="24"/>
          <w:szCs w:val="24"/>
          <w14:ligatures w14:val="standardContextual"/>
        </w:rPr>
      </w:pPr>
      <w:r>
        <w:t>5.3.7.3.1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_Toc192963587 \h </w:instrText>
      </w:r>
      <w:r>
        <w:fldChar w:fldCharType="separate"/>
      </w:r>
      <w:r>
        <w:t>72</w:t>
      </w:r>
      <w:r>
        <w:fldChar w:fldCharType="end"/>
      </w:r>
    </w:p>
    <w:p w14:paraId="1A290988" w14:textId="0457B9CE" w:rsidR="00F01EF1" w:rsidRDefault="00F01EF1">
      <w:pPr>
        <w:pStyle w:val="TOC6"/>
        <w:rPr>
          <w:rFonts w:asciiTheme="minorHAnsi" w:eastAsiaTheme="minorEastAsia" w:hAnsiTheme="minorHAnsi" w:cstheme="minorBidi"/>
          <w:kern w:val="2"/>
          <w:sz w:val="24"/>
          <w:szCs w:val="24"/>
          <w14:ligatures w14:val="standardContextual"/>
        </w:rPr>
      </w:pPr>
      <w:r>
        <w:t>5.3.7.3.2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_Toc192963588 \h </w:instrText>
      </w:r>
      <w:r>
        <w:fldChar w:fldCharType="separate"/>
      </w:r>
      <w:r>
        <w:t>72</w:t>
      </w:r>
      <w:r>
        <w:fldChar w:fldCharType="end"/>
      </w:r>
    </w:p>
    <w:p w14:paraId="335F6A4B" w14:textId="647B1ABD" w:rsidR="00F01EF1" w:rsidRDefault="00F01EF1">
      <w:pPr>
        <w:pStyle w:val="TOC6"/>
        <w:rPr>
          <w:rFonts w:asciiTheme="minorHAnsi" w:eastAsiaTheme="minorEastAsia" w:hAnsiTheme="minorHAnsi" w:cstheme="minorBidi"/>
          <w:kern w:val="2"/>
          <w:sz w:val="24"/>
          <w:szCs w:val="24"/>
          <w14:ligatures w14:val="standardContextual"/>
        </w:rPr>
      </w:pPr>
      <w:r>
        <w:t>5.3.7.3.3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_Toc192963589 \h </w:instrText>
      </w:r>
      <w:r>
        <w:fldChar w:fldCharType="separate"/>
      </w:r>
      <w:r>
        <w:t>72</w:t>
      </w:r>
      <w:r>
        <w:fldChar w:fldCharType="end"/>
      </w:r>
    </w:p>
    <w:p w14:paraId="6E7D9F74" w14:textId="5E84BAA6" w:rsidR="00F01EF1" w:rsidRDefault="00F01EF1">
      <w:pPr>
        <w:pStyle w:val="TOC5"/>
        <w:rPr>
          <w:rFonts w:asciiTheme="minorHAnsi" w:eastAsiaTheme="minorEastAsia" w:hAnsiTheme="minorHAnsi" w:cstheme="minorBidi"/>
          <w:kern w:val="2"/>
          <w:sz w:val="24"/>
          <w:szCs w:val="24"/>
          <w14:ligatures w14:val="standardContextual"/>
        </w:rPr>
      </w:pPr>
      <w:r>
        <w:lastRenderedPageBreak/>
        <w:t>5.3.7.4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_Toc192963590 \h </w:instrText>
      </w:r>
      <w:r>
        <w:fldChar w:fldCharType="separate"/>
      </w:r>
      <w:r>
        <w:t>73</w:t>
      </w:r>
      <w:r>
        <w:fldChar w:fldCharType="end"/>
      </w:r>
    </w:p>
    <w:p w14:paraId="645B07AB" w14:textId="4D8D2237" w:rsidR="00F01EF1" w:rsidRDefault="00F01EF1">
      <w:pPr>
        <w:pStyle w:val="TOC6"/>
        <w:rPr>
          <w:rFonts w:asciiTheme="minorHAnsi" w:eastAsiaTheme="minorEastAsia" w:hAnsiTheme="minorHAnsi" w:cstheme="minorBidi"/>
          <w:kern w:val="2"/>
          <w:sz w:val="24"/>
          <w:szCs w:val="24"/>
          <w14:ligatures w14:val="standardContextual"/>
        </w:rPr>
      </w:pPr>
      <w:r>
        <w:t>5.3.7.4.1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_Toc192963591 \h </w:instrText>
      </w:r>
      <w:r>
        <w:fldChar w:fldCharType="separate"/>
      </w:r>
      <w:r>
        <w:t>73</w:t>
      </w:r>
      <w:r>
        <w:fldChar w:fldCharType="end"/>
      </w:r>
    </w:p>
    <w:p w14:paraId="134225EE" w14:textId="3C7FB01D" w:rsidR="00F01EF1" w:rsidRDefault="00F01EF1">
      <w:pPr>
        <w:pStyle w:val="TOC6"/>
        <w:rPr>
          <w:rFonts w:asciiTheme="minorHAnsi" w:eastAsiaTheme="minorEastAsia" w:hAnsiTheme="minorHAnsi" w:cstheme="minorBidi"/>
          <w:kern w:val="2"/>
          <w:sz w:val="24"/>
          <w:szCs w:val="24"/>
          <w14:ligatures w14:val="standardContextual"/>
        </w:rPr>
      </w:pPr>
      <w:r>
        <w:t>5.3.7.4.2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_Toc192963592 \h </w:instrText>
      </w:r>
      <w:r>
        <w:fldChar w:fldCharType="separate"/>
      </w:r>
      <w:r>
        <w:t>73</w:t>
      </w:r>
      <w:r>
        <w:fldChar w:fldCharType="end"/>
      </w:r>
    </w:p>
    <w:p w14:paraId="6BB5EA22" w14:textId="7CF2BE00" w:rsidR="00F01EF1" w:rsidRDefault="00F01EF1">
      <w:pPr>
        <w:pStyle w:val="TOC6"/>
        <w:rPr>
          <w:rFonts w:asciiTheme="minorHAnsi" w:eastAsiaTheme="minorEastAsia" w:hAnsiTheme="minorHAnsi" w:cstheme="minorBidi"/>
          <w:kern w:val="2"/>
          <w:sz w:val="24"/>
          <w:szCs w:val="24"/>
          <w14:ligatures w14:val="standardContextual"/>
        </w:rPr>
      </w:pPr>
      <w:r>
        <w:t>5.3.7.4.3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_Toc192963593 \h </w:instrText>
      </w:r>
      <w:r>
        <w:fldChar w:fldCharType="separate"/>
      </w:r>
      <w:r>
        <w:t>73</w:t>
      </w:r>
      <w:r>
        <w:fldChar w:fldCharType="end"/>
      </w:r>
    </w:p>
    <w:p w14:paraId="3CE40FEA" w14:textId="6EBB8D66" w:rsidR="00F01EF1" w:rsidRDefault="00F01EF1">
      <w:pPr>
        <w:pStyle w:val="TOC6"/>
        <w:rPr>
          <w:rFonts w:asciiTheme="minorHAnsi" w:eastAsiaTheme="minorEastAsia" w:hAnsiTheme="minorHAnsi" w:cstheme="minorBidi"/>
          <w:kern w:val="2"/>
          <w:sz w:val="24"/>
          <w:szCs w:val="24"/>
          <w14:ligatures w14:val="standardContextual"/>
        </w:rPr>
      </w:pPr>
      <w:r>
        <w:t>5.3.7.4.4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_Toc192963594 \h </w:instrText>
      </w:r>
      <w:r>
        <w:fldChar w:fldCharType="separate"/>
      </w:r>
      <w:r>
        <w:t>73</w:t>
      </w:r>
      <w:r>
        <w:fldChar w:fldCharType="end"/>
      </w:r>
    </w:p>
    <w:p w14:paraId="14435DB3" w14:textId="09C99FD0" w:rsidR="00F01EF1" w:rsidRDefault="00F01EF1">
      <w:pPr>
        <w:pStyle w:val="TOC5"/>
        <w:rPr>
          <w:rFonts w:asciiTheme="minorHAnsi" w:eastAsiaTheme="minorEastAsia" w:hAnsiTheme="minorHAnsi" w:cstheme="minorBidi"/>
          <w:kern w:val="2"/>
          <w:sz w:val="24"/>
          <w:szCs w:val="24"/>
          <w14:ligatures w14:val="standardContextual"/>
        </w:rPr>
      </w:pPr>
      <w:r>
        <w:t>5.3.7.5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_Toc192963595 \h </w:instrText>
      </w:r>
      <w:r>
        <w:fldChar w:fldCharType="separate"/>
      </w:r>
      <w:r>
        <w:t>73</w:t>
      </w:r>
      <w:r>
        <w:fldChar w:fldCharType="end"/>
      </w:r>
    </w:p>
    <w:p w14:paraId="776E5FC2" w14:textId="7D67DBF0" w:rsidR="00F01EF1" w:rsidRDefault="00F01EF1">
      <w:pPr>
        <w:pStyle w:val="TOC5"/>
        <w:rPr>
          <w:rFonts w:asciiTheme="minorHAnsi" w:eastAsiaTheme="minorEastAsia" w:hAnsiTheme="minorHAnsi" w:cstheme="minorBidi"/>
          <w:kern w:val="2"/>
          <w:sz w:val="24"/>
          <w:szCs w:val="24"/>
          <w14:ligatures w14:val="standardContextual"/>
        </w:rPr>
      </w:pPr>
      <w:r>
        <w:t>5.3.7.6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_Toc192963596 \h </w:instrText>
      </w:r>
      <w:r>
        <w:fldChar w:fldCharType="separate"/>
      </w:r>
      <w:r>
        <w:t>73</w:t>
      </w:r>
      <w:r>
        <w:fldChar w:fldCharType="end"/>
      </w:r>
    </w:p>
    <w:p w14:paraId="605C9D78" w14:textId="1619D02E" w:rsidR="00F01EF1" w:rsidRDefault="00F01EF1">
      <w:pPr>
        <w:pStyle w:val="TOC5"/>
        <w:rPr>
          <w:rFonts w:asciiTheme="minorHAnsi" w:eastAsiaTheme="minorEastAsia" w:hAnsiTheme="minorHAnsi" w:cstheme="minorBidi"/>
          <w:kern w:val="2"/>
          <w:sz w:val="24"/>
          <w:szCs w:val="24"/>
          <w14:ligatures w14:val="standardContextual"/>
        </w:rPr>
      </w:pPr>
      <w:r>
        <w:t>5.3.7.7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_Toc192963597 \h </w:instrText>
      </w:r>
      <w:r>
        <w:fldChar w:fldCharType="separate"/>
      </w:r>
      <w:r>
        <w:t>73</w:t>
      </w:r>
      <w:r>
        <w:fldChar w:fldCharType="end"/>
      </w:r>
    </w:p>
    <w:p w14:paraId="5C11F882" w14:textId="21758CCC" w:rsidR="00F01EF1" w:rsidRDefault="00F01EF1">
      <w:pPr>
        <w:pStyle w:val="TOC5"/>
        <w:rPr>
          <w:rFonts w:asciiTheme="minorHAnsi" w:eastAsiaTheme="minorEastAsia" w:hAnsiTheme="minorHAnsi" w:cstheme="minorBidi"/>
          <w:kern w:val="2"/>
          <w:sz w:val="24"/>
          <w:szCs w:val="24"/>
          <w14:ligatures w14:val="standardContextual"/>
        </w:rPr>
      </w:pPr>
      <w:r>
        <w:t>5.3.7.8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_Toc192963598 \h </w:instrText>
      </w:r>
      <w:r>
        <w:fldChar w:fldCharType="separate"/>
      </w:r>
      <w:r>
        <w:t>74</w:t>
      </w:r>
      <w:r>
        <w:fldChar w:fldCharType="end"/>
      </w:r>
    </w:p>
    <w:p w14:paraId="38776CFE" w14:textId="1B46A999" w:rsidR="00F01EF1" w:rsidRDefault="00F01EF1">
      <w:pPr>
        <w:pStyle w:val="TOC5"/>
        <w:rPr>
          <w:rFonts w:asciiTheme="minorHAnsi" w:eastAsiaTheme="minorEastAsia" w:hAnsiTheme="minorHAnsi" w:cstheme="minorBidi"/>
          <w:kern w:val="2"/>
          <w:sz w:val="24"/>
          <w:szCs w:val="24"/>
          <w14:ligatures w14:val="standardContextual"/>
        </w:rPr>
      </w:pPr>
      <w:r>
        <w:t>5.3.7.9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_Toc192963599 \h </w:instrText>
      </w:r>
      <w:r>
        <w:fldChar w:fldCharType="separate"/>
      </w:r>
      <w:r>
        <w:t>74</w:t>
      </w:r>
      <w:r>
        <w:fldChar w:fldCharType="end"/>
      </w:r>
    </w:p>
    <w:p w14:paraId="589D16FA" w14:textId="6795B44A" w:rsidR="00F01EF1" w:rsidRDefault="00F01EF1">
      <w:pPr>
        <w:pStyle w:val="TOC4"/>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NR Sidelink Relay (UID-960083) NR_SL_relay-UEConTest</w:t>
      </w:r>
      <w:r>
        <w:tab/>
      </w:r>
      <w:r>
        <w:fldChar w:fldCharType="begin" w:fldLock="1"/>
      </w:r>
      <w:r>
        <w:instrText xml:space="preserve"> PAGEREF _Toc192963600 \h </w:instrText>
      </w:r>
      <w:r>
        <w:fldChar w:fldCharType="separate"/>
      </w:r>
      <w:r>
        <w:t>75</w:t>
      </w:r>
      <w:r>
        <w:fldChar w:fldCharType="end"/>
      </w:r>
    </w:p>
    <w:p w14:paraId="1D875255" w14:textId="4DD4A298" w:rsidR="00F01EF1" w:rsidRDefault="00F01EF1">
      <w:pPr>
        <w:pStyle w:val="TOC5"/>
        <w:rPr>
          <w:rFonts w:asciiTheme="minorHAnsi" w:eastAsiaTheme="minorEastAsia" w:hAnsiTheme="minorHAnsi" w:cstheme="minorBidi"/>
          <w:kern w:val="2"/>
          <w:sz w:val="24"/>
          <w:szCs w:val="24"/>
          <w14:ligatures w14:val="standardContextual"/>
        </w:rPr>
      </w:pPr>
      <w:r>
        <w:t>5.3.8.1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_Toc192963601 \h </w:instrText>
      </w:r>
      <w:r>
        <w:fldChar w:fldCharType="separate"/>
      </w:r>
      <w:r>
        <w:t>75</w:t>
      </w:r>
      <w:r>
        <w:fldChar w:fldCharType="end"/>
      </w:r>
    </w:p>
    <w:p w14:paraId="6B6E54BA" w14:textId="36D931E7" w:rsidR="00F01EF1" w:rsidRDefault="00F01EF1">
      <w:pPr>
        <w:pStyle w:val="TOC5"/>
        <w:rPr>
          <w:rFonts w:asciiTheme="minorHAnsi" w:eastAsiaTheme="minorEastAsia" w:hAnsiTheme="minorHAnsi" w:cstheme="minorBidi"/>
          <w:kern w:val="2"/>
          <w:sz w:val="24"/>
          <w:szCs w:val="24"/>
          <w14:ligatures w14:val="standardContextual"/>
        </w:rPr>
      </w:pPr>
      <w:r>
        <w:t>5.3.8.2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_Toc192963602 \h </w:instrText>
      </w:r>
      <w:r>
        <w:fldChar w:fldCharType="separate"/>
      </w:r>
      <w:r>
        <w:t>75</w:t>
      </w:r>
      <w:r>
        <w:fldChar w:fldCharType="end"/>
      </w:r>
    </w:p>
    <w:p w14:paraId="02B55936" w14:textId="790D15D4" w:rsidR="00F01EF1" w:rsidRDefault="00F01EF1">
      <w:pPr>
        <w:pStyle w:val="TOC5"/>
        <w:rPr>
          <w:rFonts w:asciiTheme="minorHAnsi" w:eastAsiaTheme="minorEastAsia" w:hAnsiTheme="minorHAnsi" w:cstheme="minorBidi"/>
          <w:kern w:val="2"/>
          <w:sz w:val="24"/>
          <w:szCs w:val="24"/>
          <w14:ligatures w14:val="standardContextual"/>
        </w:rPr>
      </w:pPr>
      <w:r>
        <w:t>5.3.8.3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_Toc192963603 \h </w:instrText>
      </w:r>
      <w:r>
        <w:fldChar w:fldCharType="separate"/>
      </w:r>
      <w:r>
        <w:t>75</w:t>
      </w:r>
      <w:r>
        <w:fldChar w:fldCharType="end"/>
      </w:r>
    </w:p>
    <w:p w14:paraId="022C26FE" w14:textId="592322A6" w:rsidR="00F01EF1" w:rsidRDefault="00F01EF1">
      <w:pPr>
        <w:pStyle w:val="TOC6"/>
        <w:rPr>
          <w:rFonts w:asciiTheme="minorHAnsi" w:eastAsiaTheme="minorEastAsia" w:hAnsiTheme="minorHAnsi" w:cstheme="minorBidi"/>
          <w:kern w:val="2"/>
          <w:sz w:val="24"/>
          <w:szCs w:val="24"/>
          <w14:ligatures w14:val="standardContextual"/>
        </w:rPr>
      </w:pPr>
      <w:r>
        <w:t>5.3.8.3.1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_Toc192963604 \h </w:instrText>
      </w:r>
      <w:r>
        <w:fldChar w:fldCharType="separate"/>
      </w:r>
      <w:r>
        <w:t>75</w:t>
      </w:r>
      <w:r>
        <w:fldChar w:fldCharType="end"/>
      </w:r>
    </w:p>
    <w:p w14:paraId="72E07E7E" w14:textId="3BD6F95E" w:rsidR="00F01EF1" w:rsidRDefault="00F01EF1">
      <w:pPr>
        <w:pStyle w:val="TOC6"/>
        <w:rPr>
          <w:rFonts w:asciiTheme="minorHAnsi" w:eastAsiaTheme="minorEastAsia" w:hAnsiTheme="minorHAnsi" w:cstheme="minorBidi"/>
          <w:kern w:val="2"/>
          <w:sz w:val="24"/>
          <w:szCs w:val="24"/>
          <w14:ligatures w14:val="standardContextual"/>
        </w:rPr>
      </w:pPr>
      <w:r>
        <w:t>5.3.8.3.2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_Toc192963605 \h </w:instrText>
      </w:r>
      <w:r>
        <w:fldChar w:fldCharType="separate"/>
      </w:r>
      <w:r>
        <w:t>75</w:t>
      </w:r>
      <w:r>
        <w:fldChar w:fldCharType="end"/>
      </w:r>
    </w:p>
    <w:p w14:paraId="29619CA9" w14:textId="19B92FA9" w:rsidR="00F01EF1" w:rsidRDefault="00F01EF1">
      <w:pPr>
        <w:pStyle w:val="TOC6"/>
        <w:rPr>
          <w:rFonts w:asciiTheme="minorHAnsi" w:eastAsiaTheme="minorEastAsia" w:hAnsiTheme="minorHAnsi" w:cstheme="minorBidi"/>
          <w:kern w:val="2"/>
          <w:sz w:val="24"/>
          <w:szCs w:val="24"/>
          <w14:ligatures w14:val="standardContextual"/>
        </w:rPr>
      </w:pPr>
      <w:r>
        <w:t>5.3.8.3.3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_Toc192963606 \h </w:instrText>
      </w:r>
      <w:r>
        <w:fldChar w:fldCharType="separate"/>
      </w:r>
      <w:r>
        <w:t>75</w:t>
      </w:r>
      <w:r>
        <w:fldChar w:fldCharType="end"/>
      </w:r>
    </w:p>
    <w:p w14:paraId="20C3B92B" w14:textId="0994CA8F" w:rsidR="00F01EF1" w:rsidRDefault="00F01EF1">
      <w:pPr>
        <w:pStyle w:val="TOC5"/>
        <w:rPr>
          <w:rFonts w:asciiTheme="minorHAnsi" w:eastAsiaTheme="minorEastAsia" w:hAnsiTheme="minorHAnsi" w:cstheme="minorBidi"/>
          <w:kern w:val="2"/>
          <w:sz w:val="24"/>
          <w:szCs w:val="24"/>
          <w14:ligatures w14:val="standardContextual"/>
        </w:rPr>
      </w:pPr>
      <w:r>
        <w:t>5.3.8.4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_Toc192963607 \h </w:instrText>
      </w:r>
      <w:r>
        <w:fldChar w:fldCharType="separate"/>
      </w:r>
      <w:r>
        <w:t>75</w:t>
      </w:r>
      <w:r>
        <w:fldChar w:fldCharType="end"/>
      </w:r>
    </w:p>
    <w:p w14:paraId="0FA35BD3" w14:textId="3394B542" w:rsidR="00F01EF1" w:rsidRDefault="00F01EF1">
      <w:pPr>
        <w:pStyle w:val="TOC5"/>
        <w:rPr>
          <w:rFonts w:asciiTheme="minorHAnsi" w:eastAsiaTheme="minorEastAsia" w:hAnsiTheme="minorHAnsi" w:cstheme="minorBidi"/>
          <w:kern w:val="2"/>
          <w:sz w:val="24"/>
          <w:szCs w:val="24"/>
          <w14:ligatures w14:val="standardContextual"/>
        </w:rPr>
      </w:pPr>
      <w:r>
        <w:t>5.3.8.5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_Toc192963608 \h </w:instrText>
      </w:r>
      <w:r>
        <w:fldChar w:fldCharType="separate"/>
      </w:r>
      <w:r>
        <w:t>75</w:t>
      </w:r>
      <w:r>
        <w:fldChar w:fldCharType="end"/>
      </w:r>
    </w:p>
    <w:p w14:paraId="09065FC8" w14:textId="06C50110" w:rsidR="00F01EF1" w:rsidRDefault="00F01EF1">
      <w:pPr>
        <w:pStyle w:val="TOC5"/>
        <w:rPr>
          <w:rFonts w:asciiTheme="minorHAnsi" w:eastAsiaTheme="minorEastAsia" w:hAnsiTheme="minorHAnsi" w:cstheme="minorBidi"/>
          <w:kern w:val="2"/>
          <w:sz w:val="24"/>
          <w:szCs w:val="24"/>
          <w14:ligatures w14:val="standardContextual"/>
        </w:rPr>
      </w:pPr>
      <w:r>
        <w:t>5.3.8.6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_Toc192963609 \h </w:instrText>
      </w:r>
      <w:r>
        <w:fldChar w:fldCharType="separate"/>
      </w:r>
      <w:r>
        <w:t>75</w:t>
      </w:r>
      <w:r>
        <w:fldChar w:fldCharType="end"/>
      </w:r>
    </w:p>
    <w:p w14:paraId="549542FD" w14:textId="113ACA48" w:rsidR="00F01EF1" w:rsidRDefault="00F01EF1">
      <w:pPr>
        <w:pStyle w:val="TOC5"/>
        <w:rPr>
          <w:rFonts w:asciiTheme="minorHAnsi" w:eastAsiaTheme="minorEastAsia" w:hAnsiTheme="minorHAnsi" w:cstheme="minorBidi"/>
          <w:kern w:val="2"/>
          <w:sz w:val="24"/>
          <w:szCs w:val="24"/>
          <w14:ligatures w14:val="standardContextual"/>
        </w:rPr>
      </w:pPr>
      <w:r>
        <w:t>5.3.8.7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_Toc192963610 \h </w:instrText>
      </w:r>
      <w:r>
        <w:fldChar w:fldCharType="separate"/>
      </w:r>
      <w:r>
        <w:t>75</w:t>
      </w:r>
      <w:r>
        <w:fldChar w:fldCharType="end"/>
      </w:r>
    </w:p>
    <w:p w14:paraId="7D37BAC0" w14:textId="16908084" w:rsidR="00F01EF1" w:rsidRDefault="00F01EF1">
      <w:pPr>
        <w:pStyle w:val="TOC5"/>
        <w:rPr>
          <w:rFonts w:asciiTheme="minorHAnsi" w:eastAsiaTheme="minorEastAsia" w:hAnsiTheme="minorHAnsi" w:cstheme="minorBidi"/>
          <w:kern w:val="2"/>
          <w:sz w:val="24"/>
          <w:szCs w:val="24"/>
          <w14:ligatures w14:val="standardContextual"/>
        </w:rPr>
      </w:pPr>
      <w:r>
        <w:t>5.3.8.8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_Toc192963611 \h </w:instrText>
      </w:r>
      <w:r>
        <w:fldChar w:fldCharType="separate"/>
      </w:r>
      <w:r>
        <w:t>75</w:t>
      </w:r>
      <w:r>
        <w:fldChar w:fldCharType="end"/>
      </w:r>
    </w:p>
    <w:p w14:paraId="5E044598" w14:textId="48711864" w:rsidR="00F01EF1" w:rsidRDefault="00F01EF1">
      <w:pPr>
        <w:pStyle w:val="TOC4"/>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NR Sidelink enhancement (UID-960084) NR_SL_enh-UEConTest</w:t>
      </w:r>
      <w:r>
        <w:tab/>
      </w:r>
      <w:r>
        <w:fldChar w:fldCharType="begin" w:fldLock="1"/>
      </w:r>
      <w:r>
        <w:instrText xml:space="preserve"> PAGEREF _Toc192963612 \h </w:instrText>
      </w:r>
      <w:r>
        <w:fldChar w:fldCharType="separate"/>
      </w:r>
      <w:r>
        <w:t>75</w:t>
      </w:r>
      <w:r>
        <w:fldChar w:fldCharType="end"/>
      </w:r>
    </w:p>
    <w:p w14:paraId="64EEBD25" w14:textId="7900DB4C" w:rsidR="00F01EF1" w:rsidRDefault="00F01EF1">
      <w:pPr>
        <w:pStyle w:val="TOC5"/>
        <w:rPr>
          <w:rFonts w:asciiTheme="minorHAnsi" w:eastAsiaTheme="minorEastAsia" w:hAnsiTheme="minorHAnsi" w:cstheme="minorBidi"/>
          <w:kern w:val="2"/>
          <w:sz w:val="24"/>
          <w:szCs w:val="24"/>
          <w14:ligatures w14:val="standardContextual"/>
        </w:rPr>
      </w:pPr>
      <w:r>
        <w:t>5.3.9.1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_Toc192963613 \h </w:instrText>
      </w:r>
      <w:r>
        <w:fldChar w:fldCharType="separate"/>
      </w:r>
      <w:r>
        <w:t>75</w:t>
      </w:r>
      <w:r>
        <w:fldChar w:fldCharType="end"/>
      </w:r>
    </w:p>
    <w:p w14:paraId="35DB27FB" w14:textId="6C808326" w:rsidR="00F01EF1" w:rsidRDefault="00F01EF1">
      <w:pPr>
        <w:pStyle w:val="TOC5"/>
        <w:rPr>
          <w:rFonts w:asciiTheme="minorHAnsi" w:eastAsiaTheme="minorEastAsia" w:hAnsiTheme="minorHAnsi" w:cstheme="minorBidi"/>
          <w:kern w:val="2"/>
          <w:sz w:val="24"/>
          <w:szCs w:val="24"/>
          <w14:ligatures w14:val="standardContextual"/>
        </w:rPr>
      </w:pPr>
      <w:r>
        <w:t>5.3.9.2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_Toc192963614 \h </w:instrText>
      </w:r>
      <w:r>
        <w:fldChar w:fldCharType="separate"/>
      </w:r>
      <w:r>
        <w:t>75</w:t>
      </w:r>
      <w:r>
        <w:fldChar w:fldCharType="end"/>
      </w:r>
    </w:p>
    <w:p w14:paraId="3399A578" w14:textId="6F6FFA78" w:rsidR="00F01EF1" w:rsidRDefault="00F01EF1">
      <w:pPr>
        <w:pStyle w:val="TOC5"/>
        <w:rPr>
          <w:rFonts w:asciiTheme="minorHAnsi" w:eastAsiaTheme="minorEastAsia" w:hAnsiTheme="minorHAnsi" w:cstheme="minorBidi"/>
          <w:kern w:val="2"/>
          <w:sz w:val="24"/>
          <w:szCs w:val="24"/>
          <w14:ligatures w14:val="standardContextual"/>
        </w:rPr>
      </w:pPr>
      <w:r>
        <w:t>5.3.9.3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_Toc192963615 \h </w:instrText>
      </w:r>
      <w:r>
        <w:fldChar w:fldCharType="separate"/>
      </w:r>
      <w:r>
        <w:t>75</w:t>
      </w:r>
      <w:r>
        <w:fldChar w:fldCharType="end"/>
      </w:r>
    </w:p>
    <w:p w14:paraId="286DCBE8" w14:textId="1AC386AA" w:rsidR="00F01EF1" w:rsidRDefault="00F01EF1">
      <w:pPr>
        <w:pStyle w:val="TOC6"/>
        <w:rPr>
          <w:rFonts w:asciiTheme="minorHAnsi" w:eastAsiaTheme="minorEastAsia" w:hAnsiTheme="minorHAnsi" w:cstheme="minorBidi"/>
          <w:kern w:val="2"/>
          <w:sz w:val="24"/>
          <w:szCs w:val="24"/>
          <w14:ligatures w14:val="standardContextual"/>
        </w:rPr>
      </w:pPr>
      <w:r>
        <w:t>5.3.9.3.1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_Toc192963616 \h </w:instrText>
      </w:r>
      <w:r>
        <w:fldChar w:fldCharType="separate"/>
      </w:r>
      <w:r>
        <w:t>75</w:t>
      </w:r>
      <w:r>
        <w:fldChar w:fldCharType="end"/>
      </w:r>
    </w:p>
    <w:p w14:paraId="1734388F" w14:textId="505839B8" w:rsidR="00F01EF1" w:rsidRDefault="00F01EF1">
      <w:pPr>
        <w:pStyle w:val="TOC6"/>
        <w:rPr>
          <w:rFonts w:asciiTheme="minorHAnsi" w:eastAsiaTheme="minorEastAsia" w:hAnsiTheme="minorHAnsi" w:cstheme="minorBidi"/>
          <w:kern w:val="2"/>
          <w:sz w:val="24"/>
          <w:szCs w:val="24"/>
          <w14:ligatures w14:val="standardContextual"/>
        </w:rPr>
      </w:pPr>
      <w:r>
        <w:t>5.3.9.3.2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_Toc192963617 \h </w:instrText>
      </w:r>
      <w:r>
        <w:fldChar w:fldCharType="separate"/>
      </w:r>
      <w:r>
        <w:t>76</w:t>
      </w:r>
      <w:r>
        <w:fldChar w:fldCharType="end"/>
      </w:r>
    </w:p>
    <w:p w14:paraId="496A7F0B" w14:textId="1F5298B6" w:rsidR="00F01EF1" w:rsidRDefault="00F01EF1">
      <w:pPr>
        <w:pStyle w:val="TOC6"/>
        <w:rPr>
          <w:rFonts w:asciiTheme="minorHAnsi" w:eastAsiaTheme="minorEastAsia" w:hAnsiTheme="minorHAnsi" w:cstheme="minorBidi"/>
          <w:kern w:val="2"/>
          <w:sz w:val="24"/>
          <w:szCs w:val="24"/>
          <w14:ligatures w14:val="standardContextual"/>
        </w:rPr>
      </w:pPr>
      <w:r>
        <w:t>5.3.9.3.3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_Toc192963618 \h </w:instrText>
      </w:r>
      <w:r>
        <w:fldChar w:fldCharType="separate"/>
      </w:r>
      <w:r>
        <w:t>76</w:t>
      </w:r>
      <w:r>
        <w:fldChar w:fldCharType="end"/>
      </w:r>
    </w:p>
    <w:p w14:paraId="1598B293" w14:textId="4EBE285E" w:rsidR="00F01EF1" w:rsidRDefault="00F01EF1">
      <w:pPr>
        <w:pStyle w:val="TOC5"/>
        <w:rPr>
          <w:rFonts w:asciiTheme="minorHAnsi" w:eastAsiaTheme="minorEastAsia" w:hAnsiTheme="minorHAnsi" w:cstheme="minorBidi"/>
          <w:kern w:val="2"/>
          <w:sz w:val="24"/>
          <w:szCs w:val="24"/>
          <w14:ligatures w14:val="standardContextual"/>
        </w:rPr>
      </w:pPr>
      <w:r>
        <w:t>5.3.9.4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_Toc192963619 \h </w:instrText>
      </w:r>
      <w:r>
        <w:fldChar w:fldCharType="separate"/>
      </w:r>
      <w:r>
        <w:t>77</w:t>
      </w:r>
      <w:r>
        <w:fldChar w:fldCharType="end"/>
      </w:r>
    </w:p>
    <w:p w14:paraId="1E076242" w14:textId="58071E2B" w:rsidR="00F01EF1" w:rsidRDefault="00F01EF1">
      <w:pPr>
        <w:pStyle w:val="TOC5"/>
        <w:rPr>
          <w:rFonts w:asciiTheme="minorHAnsi" w:eastAsiaTheme="minorEastAsia" w:hAnsiTheme="minorHAnsi" w:cstheme="minorBidi"/>
          <w:kern w:val="2"/>
          <w:sz w:val="24"/>
          <w:szCs w:val="24"/>
          <w14:ligatures w14:val="standardContextual"/>
        </w:rPr>
      </w:pPr>
      <w:r>
        <w:t>5.3.9.5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_Toc192963620 \h </w:instrText>
      </w:r>
      <w:r>
        <w:fldChar w:fldCharType="separate"/>
      </w:r>
      <w:r>
        <w:t>77</w:t>
      </w:r>
      <w:r>
        <w:fldChar w:fldCharType="end"/>
      </w:r>
    </w:p>
    <w:p w14:paraId="1C5141F0" w14:textId="2DC29CFB" w:rsidR="00F01EF1" w:rsidRDefault="00F01EF1">
      <w:pPr>
        <w:pStyle w:val="TOC5"/>
        <w:rPr>
          <w:rFonts w:asciiTheme="minorHAnsi" w:eastAsiaTheme="minorEastAsia" w:hAnsiTheme="minorHAnsi" w:cstheme="minorBidi"/>
          <w:kern w:val="2"/>
          <w:sz w:val="24"/>
          <w:szCs w:val="24"/>
          <w14:ligatures w14:val="standardContextual"/>
        </w:rPr>
      </w:pPr>
      <w:r>
        <w:t>5.3.9.6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_Toc192963621 \h </w:instrText>
      </w:r>
      <w:r>
        <w:fldChar w:fldCharType="separate"/>
      </w:r>
      <w:r>
        <w:t>77</w:t>
      </w:r>
      <w:r>
        <w:fldChar w:fldCharType="end"/>
      </w:r>
    </w:p>
    <w:p w14:paraId="745B645C" w14:textId="0E882117" w:rsidR="00F01EF1" w:rsidRDefault="00F01EF1">
      <w:pPr>
        <w:pStyle w:val="TOC5"/>
        <w:rPr>
          <w:rFonts w:asciiTheme="minorHAnsi" w:eastAsiaTheme="minorEastAsia" w:hAnsiTheme="minorHAnsi" w:cstheme="minorBidi"/>
          <w:kern w:val="2"/>
          <w:sz w:val="24"/>
          <w:szCs w:val="24"/>
          <w14:ligatures w14:val="standardContextual"/>
        </w:rPr>
      </w:pPr>
      <w:r>
        <w:t>5.3.9.7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_Toc192963622 \h </w:instrText>
      </w:r>
      <w:r>
        <w:fldChar w:fldCharType="separate"/>
      </w:r>
      <w:r>
        <w:t>77</w:t>
      </w:r>
      <w:r>
        <w:fldChar w:fldCharType="end"/>
      </w:r>
    </w:p>
    <w:p w14:paraId="712604E5" w14:textId="6B4A3E6B" w:rsidR="00F01EF1" w:rsidRDefault="00F01EF1">
      <w:pPr>
        <w:pStyle w:val="TOC5"/>
        <w:rPr>
          <w:rFonts w:asciiTheme="minorHAnsi" w:eastAsiaTheme="minorEastAsia" w:hAnsiTheme="minorHAnsi" w:cstheme="minorBidi"/>
          <w:kern w:val="2"/>
          <w:sz w:val="24"/>
          <w:szCs w:val="24"/>
          <w14:ligatures w14:val="standardContextual"/>
        </w:rPr>
      </w:pPr>
      <w:r>
        <w:t>5.3.9.8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_Toc192963623 \h </w:instrText>
      </w:r>
      <w:r>
        <w:fldChar w:fldCharType="separate"/>
      </w:r>
      <w:r>
        <w:t>78</w:t>
      </w:r>
      <w:r>
        <w:fldChar w:fldCharType="end"/>
      </w:r>
    </w:p>
    <w:p w14:paraId="5A96BF8C" w14:textId="260C094C" w:rsidR="00F01EF1" w:rsidRDefault="00F01EF1">
      <w:pPr>
        <w:pStyle w:val="TOC4"/>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NR RRM enhancement (UID-960089) NR_RRM_enh-UEConTest</w:t>
      </w:r>
      <w:r>
        <w:tab/>
      </w:r>
      <w:r>
        <w:fldChar w:fldCharType="begin" w:fldLock="1"/>
      </w:r>
      <w:r>
        <w:instrText xml:space="preserve"> PAGEREF _Toc192963624 \h </w:instrText>
      </w:r>
      <w:r>
        <w:fldChar w:fldCharType="separate"/>
      </w:r>
      <w:r>
        <w:t>78</w:t>
      </w:r>
      <w:r>
        <w:fldChar w:fldCharType="end"/>
      </w:r>
    </w:p>
    <w:p w14:paraId="643F4F86" w14:textId="496DB8AF" w:rsidR="00F01EF1" w:rsidRDefault="00F01EF1">
      <w:pPr>
        <w:pStyle w:val="TOC5"/>
        <w:rPr>
          <w:rFonts w:asciiTheme="minorHAnsi" w:eastAsiaTheme="minorEastAsia" w:hAnsiTheme="minorHAnsi" w:cstheme="minorBidi"/>
          <w:kern w:val="2"/>
          <w:sz w:val="24"/>
          <w:szCs w:val="24"/>
          <w14:ligatures w14:val="standardContextual"/>
        </w:rPr>
      </w:pPr>
      <w:r>
        <w:t>5.3.10.1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_Toc192963625 \h </w:instrText>
      </w:r>
      <w:r>
        <w:fldChar w:fldCharType="separate"/>
      </w:r>
      <w:r>
        <w:t>78</w:t>
      </w:r>
      <w:r>
        <w:fldChar w:fldCharType="end"/>
      </w:r>
    </w:p>
    <w:p w14:paraId="6BDAB692" w14:textId="6EE0AEEE" w:rsidR="00F01EF1" w:rsidRDefault="00F01EF1">
      <w:pPr>
        <w:pStyle w:val="TOC5"/>
        <w:rPr>
          <w:rFonts w:asciiTheme="minorHAnsi" w:eastAsiaTheme="minorEastAsia" w:hAnsiTheme="minorHAnsi" w:cstheme="minorBidi"/>
          <w:kern w:val="2"/>
          <w:sz w:val="24"/>
          <w:szCs w:val="24"/>
          <w14:ligatures w14:val="standardContextual"/>
        </w:rPr>
      </w:pPr>
      <w:r>
        <w:t>5.3.10.2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_Toc192963626 \h </w:instrText>
      </w:r>
      <w:r>
        <w:fldChar w:fldCharType="separate"/>
      </w:r>
      <w:r>
        <w:t>78</w:t>
      </w:r>
      <w:r>
        <w:fldChar w:fldCharType="end"/>
      </w:r>
    </w:p>
    <w:p w14:paraId="409AF8A6" w14:textId="3F42BDBB" w:rsidR="00F01EF1" w:rsidRDefault="00F01EF1">
      <w:pPr>
        <w:pStyle w:val="TOC5"/>
        <w:rPr>
          <w:rFonts w:asciiTheme="minorHAnsi" w:eastAsiaTheme="minorEastAsia" w:hAnsiTheme="minorHAnsi" w:cstheme="minorBidi"/>
          <w:kern w:val="2"/>
          <w:sz w:val="24"/>
          <w:szCs w:val="24"/>
          <w14:ligatures w14:val="standardContextual"/>
        </w:rPr>
      </w:pPr>
      <w:r>
        <w:t>5.3.10.3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_Toc192963627 \h </w:instrText>
      </w:r>
      <w:r>
        <w:fldChar w:fldCharType="separate"/>
      </w:r>
      <w:r>
        <w:t>78</w:t>
      </w:r>
      <w:r>
        <w:fldChar w:fldCharType="end"/>
      </w:r>
    </w:p>
    <w:p w14:paraId="1441CAA7" w14:textId="69839C2B" w:rsidR="00F01EF1" w:rsidRDefault="00F01EF1">
      <w:pPr>
        <w:pStyle w:val="TOC5"/>
        <w:rPr>
          <w:rFonts w:asciiTheme="minorHAnsi" w:eastAsiaTheme="minorEastAsia" w:hAnsiTheme="minorHAnsi" w:cstheme="minorBidi"/>
          <w:kern w:val="2"/>
          <w:sz w:val="24"/>
          <w:szCs w:val="24"/>
          <w14:ligatures w14:val="standardContextual"/>
        </w:rPr>
      </w:pPr>
      <w:r>
        <w:t>5.3.10.4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_Toc192963628 \h </w:instrText>
      </w:r>
      <w:r>
        <w:fldChar w:fldCharType="separate"/>
      </w:r>
      <w:r>
        <w:t>78</w:t>
      </w:r>
      <w:r>
        <w:fldChar w:fldCharType="end"/>
      </w:r>
    </w:p>
    <w:p w14:paraId="3B08340C" w14:textId="3D4A6F9F" w:rsidR="00F01EF1" w:rsidRDefault="00F01EF1">
      <w:pPr>
        <w:pStyle w:val="TOC5"/>
        <w:rPr>
          <w:rFonts w:asciiTheme="minorHAnsi" w:eastAsiaTheme="minorEastAsia" w:hAnsiTheme="minorHAnsi" w:cstheme="minorBidi"/>
          <w:kern w:val="2"/>
          <w:sz w:val="24"/>
          <w:szCs w:val="24"/>
          <w14:ligatures w14:val="standardContextual"/>
        </w:rPr>
      </w:pPr>
      <w:r>
        <w:t>5.3.10.5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_Toc192963629 \h </w:instrText>
      </w:r>
      <w:r>
        <w:fldChar w:fldCharType="separate"/>
      </w:r>
      <w:r>
        <w:t>79</w:t>
      </w:r>
      <w:r>
        <w:fldChar w:fldCharType="end"/>
      </w:r>
    </w:p>
    <w:p w14:paraId="44C17FDC" w14:textId="7A7C8F27" w:rsidR="00F01EF1" w:rsidRDefault="00F01EF1">
      <w:pPr>
        <w:pStyle w:val="TOC5"/>
        <w:rPr>
          <w:rFonts w:asciiTheme="minorHAnsi" w:eastAsiaTheme="minorEastAsia" w:hAnsiTheme="minorHAnsi" w:cstheme="minorBidi"/>
          <w:kern w:val="2"/>
          <w:sz w:val="24"/>
          <w:szCs w:val="24"/>
          <w14:ligatures w14:val="standardContextual"/>
        </w:rPr>
      </w:pPr>
      <w:r>
        <w:t>5.3.10.6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_Toc192963630 \h </w:instrText>
      </w:r>
      <w:r>
        <w:fldChar w:fldCharType="separate"/>
      </w:r>
      <w:r>
        <w:t>81</w:t>
      </w:r>
      <w:r>
        <w:fldChar w:fldCharType="end"/>
      </w:r>
    </w:p>
    <w:p w14:paraId="4E52EA0C" w14:textId="2146B4BC" w:rsidR="00F01EF1" w:rsidRDefault="00F01EF1">
      <w:pPr>
        <w:pStyle w:val="TOC5"/>
        <w:rPr>
          <w:rFonts w:asciiTheme="minorHAnsi" w:eastAsiaTheme="minorEastAsia" w:hAnsiTheme="minorHAnsi" w:cstheme="minorBidi"/>
          <w:kern w:val="2"/>
          <w:sz w:val="24"/>
          <w:szCs w:val="24"/>
          <w14:ligatures w14:val="standardContextual"/>
        </w:rPr>
      </w:pPr>
      <w:r>
        <w:t>5.3.10.7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_Toc192963631 \h </w:instrText>
      </w:r>
      <w:r>
        <w:fldChar w:fldCharType="separate"/>
      </w:r>
      <w:r>
        <w:t>81</w:t>
      </w:r>
      <w:r>
        <w:fldChar w:fldCharType="end"/>
      </w:r>
    </w:p>
    <w:p w14:paraId="5DE9A101" w14:textId="7B9C889D" w:rsidR="00F01EF1" w:rsidRDefault="00F01EF1">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Additional NR bands for UL-MIMO in Rel-18 (UID-1000050) NR_bands_UL_MIMO_R18-UEConTest</w:t>
      </w:r>
      <w:r>
        <w:tab/>
      </w:r>
      <w:r>
        <w:fldChar w:fldCharType="begin" w:fldLock="1"/>
      </w:r>
      <w:r>
        <w:instrText xml:space="preserve"> PAGEREF _Toc192963632 \h </w:instrText>
      </w:r>
      <w:r>
        <w:fldChar w:fldCharType="separate"/>
      </w:r>
      <w:r>
        <w:t>81</w:t>
      </w:r>
      <w:r>
        <w:fldChar w:fldCharType="end"/>
      </w:r>
    </w:p>
    <w:p w14:paraId="66D28A9D" w14:textId="1F4E03DC" w:rsidR="00F01EF1" w:rsidRDefault="00F01EF1">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_Toc192963633 \h </w:instrText>
      </w:r>
      <w:r>
        <w:fldChar w:fldCharType="separate"/>
      </w:r>
      <w:r>
        <w:t>81</w:t>
      </w:r>
      <w:r>
        <w:fldChar w:fldCharType="end"/>
      </w:r>
    </w:p>
    <w:p w14:paraId="361C8E6A" w14:textId="4AB60888" w:rsidR="00F01EF1" w:rsidRDefault="00F01EF1">
      <w:pPr>
        <w:pStyle w:val="TOC5"/>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_Toc192963634 \h </w:instrText>
      </w:r>
      <w:r>
        <w:fldChar w:fldCharType="separate"/>
      </w:r>
      <w:r>
        <w:t>81</w:t>
      </w:r>
      <w:r>
        <w:fldChar w:fldCharType="end"/>
      </w:r>
    </w:p>
    <w:p w14:paraId="00904923" w14:textId="7DC0C91B" w:rsidR="00F01EF1" w:rsidRDefault="00F01EF1">
      <w:pPr>
        <w:pStyle w:val="TOC5"/>
        <w:rPr>
          <w:rFonts w:asciiTheme="minorHAnsi" w:eastAsiaTheme="minorEastAsia" w:hAnsiTheme="minorHAnsi" w:cstheme="minorBidi"/>
          <w:kern w:val="2"/>
          <w:sz w:val="24"/>
          <w:szCs w:val="24"/>
          <w14:ligatures w14:val="standardContextual"/>
        </w:rPr>
      </w:pPr>
      <w:r>
        <w:t>5.3.11.3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_Toc192963635 \h </w:instrText>
      </w:r>
      <w:r>
        <w:fldChar w:fldCharType="separate"/>
      </w:r>
      <w:r>
        <w:t>81</w:t>
      </w:r>
      <w:r>
        <w:fldChar w:fldCharType="end"/>
      </w:r>
    </w:p>
    <w:p w14:paraId="3A5261E9" w14:textId="15A02DAA" w:rsidR="00F01EF1" w:rsidRDefault="00F01EF1">
      <w:pPr>
        <w:pStyle w:val="TOC6"/>
        <w:rPr>
          <w:rFonts w:asciiTheme="minorHAnsi" w:eastAsiaTheme="minorEastAsia" w:hAnsiTheme="minorHAnsi" w:cstheme="minorBidi"/>
          <w:kern w:val="2"/>
          <w:sz w:val="24"/>
          <w:szCs w:val="24"/>
          <w14:ligatures w14:val="standardContextual"/>
        </w:rPr>
      </w:pPr>
      <w:r>
        <w:t>5.3.11.3.1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_Toc192963636 \h </w:instrText>
      </w:r>
      <w:r>
        <w:fldChar w:fldCharType="separate"/>
      </w:r>
      <w:r>
        <w:t>81</w:t>
      </w:r>
      <w:r>
        <w:fldChar w:fldCharType="end"/>
      </w:r>
    </w:p>
    <w:p w14:paraId="05830935" w14:textId="2159E58C" w:rsidR="00F01EF1" w:rsidRDefault="00F01EF1">
      <w:pPr>
        <w:pStyle w:val="TOC6"/>
        <w:rPr>
          <w:rFonts w:asciiTheme="minorHAnsi" w:eastAsiaTheme="minorEastAsia" w:hAnsiTheme="minorHAnsi" w:cstheme="minorBidi"/>
          <w:kern w:val="2"/>
          <w:sz w:val="24"/>
          <w:szCs w:val="24"/>
          <w14:ligatures w14:val="standardContextual"/>
        </w:rPr>
      </w:pPr>
      <w:r>
        <w:t>5.3.11.3.2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_Toc192963637 \h </w:instrText>
      </w:r>
      <w:r>
        <w:fldChar w:fldCharType="separate"/>
      </w:r>
      <w:r>
        <w:t>82</w:t>
      </w:r>
      <w:r>
        <w:fldChar w:fldCharType="end"/>
      </w:r>
    </w:p>
    <w:p w14:paraId="0F04E1DE" w14:textId="35C7C012" w:rsidR="00F01EF1" w:rsidRDefault="00F01EF1">
      <w:pPr>
        <w:pStyle w:val="TOC5"/>
        <w:rPr>
          <w:rFonts w:asciiTheme="minorHAnsi" w:eastAsiaTheme="minorEastAsia" w:hAnsiTheme="minorHAnsi" w:cstheme="minorBidi"/>
          <w:kern w:val="2"/>
          <w:sz w:val="24"/>
          <w:szCs w:val="24"/>
          <w14:ligatures w14:val="standardContextual"/>
        </w:rPr>
      </w:pPr>
      <w:r>
        <w:t>5.3.11.4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_Toc192963638 \h </w:instrText>
      </w:r>
      <w:r>
        <w:fldChar w:fldCharType="separate"/>
      </w:r>
      <w:r>
        <w:t>83</w:t>
      </w:r>
      <w:r>
        <w:fldChar w:fldCharType="end"/>
      </w:r>
    </w:p>
    <w:p w14:paraId="4959AA2F" w14:textId="37DBAA42" w:rsidR="00F01EF1" w:rsidRDefault="00F01EF1">
      <w:pPr>
        <w:pStyle w:val="TOC5"/>
        <w:rPr>
          <w:rFonts w:asciiTheme="minorHAnsi" w:eastAsiaTheme="minorEastAsia" w:hAnsiTheme="minorHAnsi" w:cstheme="minorBidi"/>
          <w:kern w:val="2"/>
          <w:sz w:val="24"/>
          <w:szCs w:val="24"/>
          <w14:ligatures w14:val="standardContextual"/>
        </w:rPr>
      </w:pPr>
      <w:r>
        <w:t>5.3.11.5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_Toc192963639 \h </w:instrText>
      </w:r>
      <w:r>
        <w:fldChar w:fldCharType="separate"/>
      </w:r>
      <w:r>
        <w:t>83</w:t>
      </w:r>
      <w:r>
        <w:fldChar w:fldCharType="end"/>
      </w:r>
    </w:p>
    <w:p w14:paraId="0FE2B12F" w14:textId="28401918" w:rsidR="00F01EF1" w:rsidRDefault="00F01EF1">
      <w:pPr>
        <w:pStyle w:val="TOC5"/>
        <w:rPr>
          <w:rFonts w:asciiTheme="minorHAnsi" w:eastAsiaTheme="minorEastAsia" w:hAnsiTheme="minorHAnsi" w:cstheme="minorBidi"/>
          <w:kern w:val="2"/>
          <w:sz w:val="24"/>
          <w:szCs w:val="24"/>
          <w14:ligatures w14:val="standardContextual"/>
        </w:rPr>
      </w:pPr>
      <w:r>
        <w:t>5.3.11.6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_Toc192963640 \h </w:instrText>
      </w:r>
      <w:r>
        <w:fldChar w:fldCharType="separate"/>
      </w:r>
      <w:r>
        <w:t>83</w:t>
      </w:r>
      <w:r>
        <w:fldChar w:fldCharType="end"/>
      </w:r>
    </w:p>
    <w:p w14:paraId="06B3FEF7" w14:textId="10292CF7" w:rsidR="00F01EF1" w:rsidRDefault="00F01EF1">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High power UE (power class 2) for NR FR1 FDD single band (UID-1000051) HPUE_NR_FR1_FDD_R18-UEConTest</w:t>
      </w:r>
      <w:r>
        <w:tab/>
      </w:r>
      <w:r>
        <w:fldChar w:fldCharType="begin" w:fldLock="1"/>
      </w:r>
      <w:r>
        <w:instrText xml:space="preserve"> PAGEREF _Toc192963641 \h </w:instrText>
      </w:r>
      <w:r>
        <w:fldChar w:fldCharType="separate"/>
      </w:r>
      <w:r>
        <w:t>83</w:t>
      </w:r>
      <w:r>
        <w:fldChar w:fldCharType="end"/>
      </w:r>
    </w:p>
    <w:p w14:paraId="4249079F" w14:textId="1D8D9A4F" w:rsidR="00F01EF1" w:rsidRDefault="00F01EF1">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_Toc192963642 \h </w:instrText>
      </w:r>
      <w:r>
        <w:fldChar w:fldCharType="separate"/>
      </w:r>
      <w:r>
        <w:t>83</w:t>
      </w:r>
      <w:r>
        <w:fldChar w:fldCharType="end"/>
      </w:r>
    </w:p>
    <w:p w14:paraId="06B639F4" w14:textId="46D77739" w:rsidR="00F01EF1" w:rsidRDefault="00F01EF1">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_Toc192963643 \h </w:instrText>
      </w:r>
      <w:r>
        <w:fldChar w:fldCharType="separate"/>
      </w:r>
      <w:r>
        <w:t>83</w:t>
      </w:r>
      <w:r>
        <w:fldChar w:fldCharType="end"/>
      </w:r>
    </w:p>
    <w:p w14:paraId="17D9FB4B" w14:textId="67400AD5" w:rsidR="00F01EF1" w:rsidRDefault="00F01EF1">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_Toc192963644 \h </w:instrText>
      </w:r>
      <w:r>
        <w:fldChar w:fldCharType="separate"/>
      </w:r>
      <w:r>
        <w:t>83</w:t>
      </w:r>
      <w:r>
        <w:fldChar w:fldCharType="end"/>
      </w:r>
    </w:p>
    <w:p w14:paraId="208A21D2" w14:textId="3BC65BF8" w:rsidR="00F01EF1" w:rsidRDefault="00F01EF1">
      <w:pPr>
        <w:pStyle w:val="TOC6"/>
        <w:rPr>
          <w:rFonts w:asciiTheme="minorHAnsi" w:eastAsiaTheme="minorEastAsia" w:hAnsiTheme="minorHAnsi" w:cstheme="minorBidi"/>
          <w:kern w:val="2"/>
          <w:sz w:val="24"/>
          <w:szCs w:val="24"/>
          <w14:ligatures w14:val="standardContextual"/>
        </w:rPr>
      </w:pPr>
      <w:r>
        <w:t>5.3.12.3.1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_Toc192963645 \h </w:instrText>
      </w:r>
      <w:r>
        <w:fldChar w:fldCharType="separate"/>
      </w:r>
      <w:r>
        <w:t>83</w:t>
      </w:r>
      <w:r>
        <w:fldChar w:fldCharType="end"/>
      </w:r>
    </w:p>
    <w:p w14:paraId="6E404A41" w14:textId="4B12BD04" w:rsidR="00F01EF1" w:rsidRDefault="00F01EF1">
      <w:pPr>
        <w:pStyle w:val="TOC6"/>
        <w:rPr>
          <w:rFonts w:asciiTheme="minorHAnsi" w:eastAsiaTheme="minorEastAsia" w:hAnsiTheme="minorHAnsi" w:cstheme="minorBidi"/>
          <w:kern w:val="2"/>
          <w:sz w:val="24"/>
          <w:szCs w:val="24"/>
          <w14:ligatures w14:val="standardContextual"/>
        </w:rPr>
      </w:pPr>
      <w:r>
        <w:t>5.3.12.3.2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_Toc192963646 \h </w:instrText>
      </w:r>
      <w:r>
        <w:fldChar w:fldCharType="separate"/>
      </w:r>
      <w:r>
        <w:t>84</w:t>
      </w:r>
      <w:r>
        <w:fldChar w:fldCharType="end"/>
      </w:r>
    </w:p>
    <w:p w14:paraId="336D9F11" w14:textId="7542BB35" w:rsidR="00F01EF1" w:rsidRDefault="00F01EF1">
      <w:pPr>
        <w:pStyle w:val="TOC6"/>
        <w:rPr>
          <w:rFonts w:asciiTheme="minorHAnsi" w:eastAsiaTheme="minorEastAsia" w:hAnsiTheme="minorHAnsi" w:cstheme="minorBidi"/>
          <w:kern w:val="2"/>
          <w:sz w:val="24"/>
          <w:szCs w:val="24"/>
          <w14:ligatures w14:val="standardContextual"/>
        </w:rPr>
      </w:pPr>
      <w:r>
        <w:t>5.3.12.3.3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_Toc192963647 \h </w:instrText>
      </w:r>
      <w:r>
        <w:fldChar w:fldCharType="separate"/>
      </w:r>
      <w:r>
        <w:t>85</w:t>
      </w:r>
      <w:r>
        <w:fldChar w:fldCharType="end"/>
      </w:r>
    </w:p>
    <w:p w14:paraId="0F7C27F8" w14:textId="414AAED4" w:rsidR="00F01EF1" w:rsidRDefault="00F01EF1">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_Toc192963648 \h </w:instrText>
      </w:r>
      <w:r>
        <w:fldChar w:fldCharType="separate"/>
      </w:r>
      <w:r>
        <w:t>85</w:t>
      </w:r>
      <w:r>
        <w:fldChar w:fldCharType="end"/>
      </w:r>
    </w:p>
    <w:p w14:paraId="291611F0" w14:textId="0570B8E5" w:rsidR="00F01EF1" w:rsidRDefault="00F01EF1">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_Toc192963649 \h </w:instrText>
      </w:r>
      <w:r>
        <w:fldChar w:fldCharType="separate"/>
      </w:r>
      <w:r>
        <w:t>85</w:t>
      </w:r>
      <w:r>
        <w:fldChar w:fldCharType="end"/>
      </w:r>
    </w:p>
    <w:p w14:paraId="4EBAEA8B" w14:textId="19CAFA66" w:rsidR="00F01EF1" w:rsidRDefault="00F01EF1">
      <w:pPr>
        <w:pStyle w:val="TOC5"/>
        <w:rPr>
          <w:rFonts w:asciiTheme="minorHAnsi" w:eastAsiaTheme="minorEastAsia" w:hAnsiTheme="minorHAnsi" w:cstheme="minorBidi"/>
          <w:kern w:val="2"/>
          <w:sz w:val="24"/>
          <w:szCs w:val="24"/>
          <w14:ligatures w14:val="standardContextual"/>
        </w:rPr>
      </w:pPr>
      <w:r>
        <w:lastRenderedPageBreak/>
        <w:t>5.3.12.6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_Toc192963650 \h </w:instrText>
      </w:r>
      <w:r>
        <w:fldChar w:fldCharType="separate"/>
      </w:r>
      <w:r>
        <w:t>85</w:t>
      </w:r>
      <w:r>
        <w:fldChar w:fldCharType="end"/>
      </w:r>
    </w:p>
    <w:p w14:paraId="73C4C5D6" w14:textId="21572DF1" w:rsidR="00F01EF1" w:rsidRDefault="00F01EF1">
      <w:pPr>
        <w:pStyle w:val="TOC4"/>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Rel-18 High Power UE for NR CA and DC; and NR and LTE DC Configurations (UID-1000054) HPUE_NR_CADC_NR_LTE_DC_R18-UEConTest</w:t>
      </w:r>
      <w:r>
        <w:tab/>
      </w:r>
      <w:r>
        <w:fldChar w:fldCharType="begin" w:fldLock="1"/>
      </w:r>
      <w:r>
        <w:instrText xml:space="preserve"> PAGEREF _Toc192963651 \h </w:instrText>
      </w:r>
      <w:r>
        <w:fldChar w:fldCharType="separate"/>
      </w:r>
      <w:r>
        <w:t>86</w:t>
      </w:r>
      <w:r>
        <w:fldChar w:fldCharType="end"/>
      </w:r>
    </w:p>
    <w:p w14:paraId="5EE69FCC" w14:textId="1FAFEBBB" w:rsidR="00F01EF1" w:rsidRDefault="00F01EF1">
      <w:pPr>
        <w:pStyle w:val="TOC5"/>
        <w:rPr>
          <w:rFonts w:asciiTheme="minorHAnsi" w:eastAsiaTheme="minorEastAsia" w:hAnsiTheme="minorHAnsi" w:cstheme="minorBidi"/>
          <w:kern w:val="2"/>
          <w:sz w:val="24"/>
          <w:szCs w:val="24"/>
          <w14:ligatures w14:val="standardContextual"/>
        </w:rPr>
      </w:pPr>
      <w:r>
        <w:t>5.3.13.1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_Toc192963652 \h </w:instrText>
      </w:r>
      <w:r>
        <w:fldChar w:fldCharType="separate"/>
      </w:r>
      <w:r>
        <w:t>86</w:t>
      </w:r>
      <w:r>
        <w:fldChar w:fldCharType="end"/>
      </w:r>
    </w:p>
    <w:p w14:paraId="508D3518" w14:textId="71E1ED14" w:rsidR="00F01EF1" w:rsidRDefault="00F01EF1">
      <w:pPr>
        <w:pStyle w:val="TOC5"/>
        <w:rPr>
          <w:rFonts w:asciiTheme="minorHAnsi" w:eastAsiaTheme="minorEastAsia" w:hAnsiTheme="minorHAnsi" w:cstheme="minorBidi"/>
          <w:kern w:val="2"/>
          <w:sz w:val="24"/>
          <w:szCs w:val="24"/>
          <w14:ligatures w14:val="standardContextual"/>
        </w:rPr>
      </w:pPr>
      <w:r>
        <w:t>5.3.13.2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_Toc192963653 \h </w:instrText>
      </w:r>
      <w:r>
        <w:fldChar w:fldCharType="separate"/>
      </w:r>
      <w:r>
        <w:t>86</w:t>
      </w:r>
      <w:r>
        <w:fldChar w:fldCharType="end"/>
      </w:r>
    </w:p>
    <w:p w14:paraId="543AA758" w14:textId="634591CB" w:rsidR="00F01EF1" w:rsidRDefault="00F01EF1">
      <w:pPr>
        <w:pStyle w:val="TOC5"/>
        <w:rPr>
          <w:rFonts w:asciiTheme="minorHAnsi" w:eastAsiaTheme="minorEastAsia" w:hAnsiTheme="minorHAnsi" w:cstheme="minorBidi"/>
          <w:kern w:val="2"/>
          <w:sz w:val="24"/>
          <w:szCs w:val="24"/>
          <w14:ligatures w14:val="standardContextual"/>
        </w:rPr>
      </w:pPr>
      <w:r>
        <w:t>5.3.13.3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_Toc192963654 \h </w:instrText>
      </w:r>
      <w:r>
        <w:fldChar w:fldCharType="separate"/>
      </w:r>
      <w:r>
        <w:t>86</w:t>
      </w:r>
      <w:r>
        <w:fldChar w:fldCharType="end"/>
      </w:r>
    </w:p>
    <w:p w14:paraId="6932BBB3" w14:textId="2C3B7BA2" w:rsidR="00F01EF1" w:rsidRDefault="00F01EF1">
      <w:pPr>
        <w:pStyle w:val="TOC6"/>
        <w:rPr>
          <w:rFonts w:asciiTheme="minorHAnsi" w:eastAsiaTheme="minorEastAsia" w:hAnsiTheme="minorHAnsi" w:cstheme="minorBidi"/>
          <w:kern w:val="2"/>
          <w:sz w:val="24"/>
          <w:szCs w:val="24"/>
          <w14:ligatures w14:val="standardContextual"/>
        </w:rPr>
      </w:pPr>
      <w:r>
        <w:t>5.3.13.3.1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_Toc192963655 \h </w:instrText>
      </w:r>
      <w:r>
        <w:fldChar w:fldCharType="separate"/>
      </w:r>
      <w:r>
        <w:t>86</w:t>
      </w:r>
      <w:r>
        <w:fldChar w:fldCharType="end"/>
      </w:r>
    </w:p>
    <w:p w14:paraId="5A57AEF9" w14:textId="38BC5B12" w:rsidR="00F01EF1" w:rsidRDefault="00F01EF1">
      <w:pPr>
        <w:pStyle w:val="TOC6"/>
        <w:rPr>
          <w:rFonts w:asciiTheme="minorHAnsi" w:eastAsiaTheme="minorEastAsia" w:hAnsiTheme="minorHAnsi" w:cstheme="minorBidi"/>
          <w:kern w:val="2"/>
          <w:sz w:val="24"/>
          <w:szCs w:val="24"/>
          <w14:ligatures w14:val="standardContextual"/>
        </w:rPr>
      </w:pPr>
      <w:r>
        <w:t>5.3.13.3.2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_Toc192963656 \h </w:instrText>
      </w:r>
      <w:r>
        <w:fldChar w:fldCharType="separate"/>
      </w:r>
      <w:r>
        <w:t>87</w:t>
      </w:r>
      <w:r>
        <w:fldChar w:fldCharType="end"/>
      </w:r>
    </w:p>
    <w:p w14:paraId="70E06457" w14:textId="4246F969" w:rsidR="00F01EF1" w:rsidRDefault="00F01EF1">
      <w:pPr>
        <w:pStyle w:val="TOC6"/>
        <w:rPr>
          <w:rFonts w:asciiTheme="minorHAnsi" w:eastAsiaTheme="minorEastAsia" w:hAnsiTheme="minorHAnsi" w:cstheme="minorBidi"/>
          <w:kern w:val="2"/>
          <w:sz w:val="24"/>
          <w:szCs w:val="24"/>
          <w14:ligatures w14:val="standardContextual"/>
        </w:rPr>
      </w:pPr>
      <w:r>
        <w:t>5.3.13.3.3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_Toc192963657 \h </w:instrText>
      </w:r>
      <w:r>
        <w:fldChar w:fldCharType="separate"/>
      </w:r>
      <w:r>
        <w:t>88</w:t>
      </w:r>
      <w:r>
        <w:fldChar w:fldCharType="end"/>
      </w:r>
    </w:p>
    <w:p w14:paraId="6B764E4C" w14:textId="77E54DA4" w:rsidR="00F01EF1" w:rsidRDefault="00F01EF1">
      <w:pPr>
        <w:pStyle w:val="TOC5"/>
        <w:rPr>
          <w:rFonts w:asciiTheme="minorHAnsi" w:eastAsiaTheme="minorEastAsia" w:hAnsiTheme="minorHAnsi" w:cstheme="minorBidi"/>
          <w:kern w:val="2"/>
          <w:sz w:val="24"/>
          <w:szCs w:val="24"/>
          <w14:ligatures w14:val="standardContextual"/>
        </w:rPr>
      </w:pPr>
      <w:r>
        <w:t>5.3.13.4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_Toc192963658 \h </w:instrText>
      </w:r>
      <w:r>
        <w:fldChar w:fldCharType="separate"/>
      </w:r>
      <w:r>
        <w:t>88</w:t>
      </w:r>
      <w:r>
        <w:fldChar w:fldCharType="end"/>
      </w:r>
    </w:p>
    <w:p w14:paraId="34A69AA4" w14:textId="57E78B27" w:rsidR="00F01EF1" w:rsidRDefault="00F01EF1">
      <w:pPr>
        <w:pStyle w:val="TOC6"/>
        <w:rPr>
          <w:rFonts w:asciiTheme="minorHAnsi" w:eastAsiaTheme="minorEastAsia" w:hAnsiTheme="minorHAnsi" w:cstheme="minorBidi"/>
          <w:kern w:val="2"/>
          <w:sz w:val="24"/>
          <w:szCs w:val="24"/>
          <w14:ligatures w14:val="standardContextual"/>
        </w:rPr>
      </w:pPr>
      <w:r>
        <w:t>5.3.13.4.1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_Toc192963659 \h </w:instrText>
      </w:r>
      <w:r>
        <w:fldChar w:fldCharType="separate"/>
      </w:r>
      <w:r>
        <w:t>88</w:t>
      </w:r>
      <w:r>
        <w:fldChar w:fldCharType="end"/>
      </w:r>
    </w:p>
    <w:p w14:paraId="7687681B" w14:textId="03551B12" w:rsidR="00F01EF1" w:rsidRDefault="00F01EF1">
      <w:pPr>
        <w:pStyle w:val="TOC6"/>
        <w:rPr>
          <w:rFonts w:asciiTheme="minorHAnsi" w:eastAsiaTheme="minorEastAsia" w:hAnsiTheme="minorHAnsi" w:cstheme="minorBidi"/>
          <w:kern w:val="2"/>
          <w:sz w:val="24"/>
          <w:szCs w:val="24"/>
          <w14:ligatures w14:val="standardContextual"/>
        </w:rPr>
      </w:pPr>
      <w:r>
        <w:t>5.3.13.4.2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_Toc192963660 \h </w:instrText>
      </w:r>
      <w:r>
        <w:fldChar w:fldCharType="separate"/>
      </w:r>
      <w:r>
        <w:t>88</w:t>
      </w:r>
      <w:r>
        <w:fldChar w:fldCharType="end"/>
      </w:r>
    </w:p>
    <w:p w14:paraId="43B1CE8B" w14:textId="3225E318" w:rsidR="00F01EF1" w:rsidRDefault="00F01EF1">
      <w:pPr>
        <w:pStyle w:val="TOC6"/>
        <w:rPr>
          <w:rFonts w:asciiTheme="minorHAnsi" w:eastAsiaTheme="minorEastAsia" w:hAnsiTheme="minorHAnsi" w:cstheme="minorBidi"/>
          <w:kern w:val="2"/>
          <w:sz w:val="24"/>
          <w:szCs w:val="24"/>
          <w14:ligatures w14:val="standardContextual"/>
        </w:rPr>
      </w:pPr>
      <w:r>
        <w:t>5.3.13.4.3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_Toc192963661 \h </w:instrText>
      </w:r>
      <w:r>
        <w:fldChar w:fldCharType="separate"/>
      </w:r>
      <w:r>
        <w:t>90</w:t>
      </w:r>
      <w:r>
        <w:fldChar w:fldCharType="end"/>
      </w:r>
    </w:p>
    <w:p w14:paraId="174D725B" w14:textId="0FDC76CD" w:rsidR="00F01EF1" w:rsidRDefault="00F01EF1">
      <w:pPr>
        <w:pStyle w:val="TOC5"/>
        <w:rPr>
          <w:rFonts w:asciiTheme="minorHAnsi" w:eastAsiaTheme="minorEastAsia" w:hAnsiTheme="minorHAnsi" w:cstheme="minorBidi"/>
          <w:kern w:val="2"/>
          <w:sz w:val="24"/>
          <w:szCs w:val="24"/>
          <w14:ligatures w14:val="standardContextual"/>
        </w:rPr>
      </w:pPr>
      <w:r>
        <w:t>5.3.13.5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_Toc192963662 \h </w:instrText>
      </w:r>
      <w:r>
        <w:fldChar w:fldCharType="separate"/>
      </w:r>
      <w:r>
        <w:t>90</w:t>
      </w:r>
      <w:r>
        <w:fldChar w:fldCharType="end"/>
      </w:r>
    </w:p>
    <w:p w14:paraId="1128C7F5" w14:textId="2CD7BA58" w:rsidR="00F01EF1" w:rsidRDefault="00F01EF1">
      <w:pPr>
        <w:pStyle w:val="TOC5"/>
        <w:rPr>
          <w:rFonts w:asciiTheme="minorHAnsi" w:eastAsiaTheme="minorEastAsia" w:hAnsiTheme="minorHAnsi" w:cstheme="minorBidi"/>
          <w:kern w:val="2"/>
          <w:sz w:val="24"/>
          <w:szCs w:val="24"/>
          <w14:ligatures w14:val="standardContextual"/>
        </w:rPr>
      </w:pPr>
      <w:r>
        <w:t>5.3.13.6</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_Toc192963663 \h </w:instrText>
      </w:r>
      <w:r>
        <w:fldChar w:fldCharType="separate"/>
      </w:r>
      <w:r>
        <w:t>90</w:t>
      </w:r>
      <w:r>
        <w:fldChar w:fldCharType="end"/>
      </w:r>
    </w:p>
    <w:p w14:paraId="648BACA3" w14:textId="672A61D9" w:rsidR="00F01EF1" w:rsidRDefault="00F01EF1">
      <w:pPr>
        <w:pStyle w:val="TOC5"/>
        <w:rPr>
          <w:rFonts w:asciiTheme="minorHAnsi" w:eastAsiaTheme="minorEastAsia" w:hAnsiTheme="minorHAnsi" w:cstheme="minorBidi"/>
          <w:kern w:val="2"/>
          <w:sz w:val="24"/>
          <w:szCs w:val="24"/>
          <w14:ligatures w14:val="standardContextual"/>
        </w:rPr>
      </w:pPr>
      <w:r>
        <w:t>5.3.13.7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_Toc192963664 \h </w:instrText>
      </w:r>
      <w:r>
        <w:fldChar w:fldCharType="separate"/>
      </w:r>
      <w:r>
        <w:t>91</w:t>
      </w:r>
      <w:r>
        <w:fldChar w:fldCharType="end"/>
      </w:r>
    </w:p>
    <w:p w14:paraId="5D6AD09D" w14:textId="3988131C" w:rsidR="00F01EF1" w:rsidRDefault="00F01EF1">
      <w:pPr>
        <w:pStyle w:val="TOC4"/>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Rel-17 Power Class 2 UE for NR inter-band CA/DC with or without SUL configurations with x (6&gt;=x&gt;2) bands DL and y (y=1, 2) bands UL (UID-1000056) NR_UE_PC2_R17_CADC_SUL_xBDL_yBUL-UEConTest</w:t>
      </w:r>
      <w:r>
        <w:tab/>
      </w:r>
      <w:r>
        <w:fldChar w:fldCharType="begin" w:fldLock="1"/>
      </w:r>
      <w:r>
        <w:instrText xml:space="preserve"> PAGEREF _Toc192963665 \h </w:instrText>
      </w:r>
      <w:r>
        <w:fldChar w:fldCharType="separate"/>
      </w:r>
      <w:r>
        <w:t>91</w:t>
      </w:r>
      <w:r>
        <w:fldChar w:fldCharType="end"/>
      </w:r>
    </w:p>
    <w:p w14:paraId="65D20A59" w14:textId="431DE50A" w:rsidR="00F01EF1" w:rsidRDefault="00F01EF1">
      <w:pPr>
        <w:pStyle w:val="TOC5"/>
        <w:rPr>
          <w:rFonts w:asciiTheme="minorHAnsi" w:eastAsiaTheme="minorEastAsia" w:hAnsiTheme="minorHAnsi" w:cstheme="minorBidi"/>
          <w:kern w:val="2"/>
          <w:sz w:val="24"/>
          <w:szCs w:val="24"/>
          <w14:ligatures w14:val="standardContextual"/>
        </w:rPr>
      </w:pPr>
      <w:r>
        <w:t>5.3.14.1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_Toc192963666 \h </w:instrText>
      </w:r>
      <w:r>
        <w:fldChar w:fldCharType="separate"/>
      </w:r>
      <w:r>
        <w:t>91</w:t>
      </w:r>
      <w:r>
        <w:fldChar w:fldCharType="end"/>
      </w:r>
    </w:p>
    <w:p w14:paraId="45E3E713" w14:textId="5F95E8F6" w:rsidR="00F01EF1" w:rsidRDefault="00F01EF1">
      <w:pPr>
        <w:pStyle w:val="TOC5"/>
        <w:rPr>
          <w:rFonts w:asciiTheme="minorHAnsi" w:eastAsiaTheme="minorEastAsia" w:hAnsiTheme="minorHAnsi" w:cstheme="minorBidi"/>
          <w:kern w:val="2"/>
          <w:sz w:val="24"/>
          <w:szCs w:val="24"/>
          <w14:ligatures w14:val="standardContextual"/>
        </w:rPr>
      </w:pPr>
      <w:r>
        <w:t>5.3.14.2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_Toc192963667 \h </w:instrText>
      </w:r>
      <w:r>
        <w:fldChar w:fldCharType="separate"/>
      </w:r>
      <w:r>
        <w:t>91</w:t>
      </w:r>
      <w:r>
        <w:fldChar w:fldCharType="end"/>
      </w:r>
    </w:p>
    <w:p w14:paraId="5324AF93" w14:textId="0FC57F5A" w:rsidR="00F01EF1" w:rsidRDefault="00F01EF1">
      <w:pPr>
        <w:pStyle w:val="TOC5"/>
        <w:rPr>
          <w:rFonts w:asciiTheme="minorHAnsi" w:eastAsiaTheme="minorEastAsia" w:hAnsiTheme="minorHAnsi" w:cstheme="minorBidi"/>
          <w:kern w:val="2"/>
          <w:sz w:val="24"/>
          <w:szCs w:val="24"/>
          <w14:ligatures w14:val="standardContextual"/>
        </w:rPr>
      </w:pPr>
      <w:r>
        <w:t>5.3.14.3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_Toc192963668 \h </w:instrText>
      </w:r>
      <w:r>
        <w:fldChar w:fldCharType="separate"/>
      </w:r>
      <w:r>
        <w:t>91</w:t>
      </w:r>
      <w:r>
        <w:fldChar w:fldCharType="end"/>
      </w:r>
    </w:p>
    <w:p w14:paraId="417074EA" w14:textId="7CDD6DAC" w:rsidR="00F01EF1" w:rsidRDefault="00F01EF1">
      <w:pPr>
        <w:pStyle w:val="TOC6"/>
        <w:rPr>
          <w:rFonts w:asciiTheme="minorHAnsi" w:eastAsiaTheme="minorEastAsia" w:hAnsiTheme="minorHAnsi" w:cstheme="minorBidi"/>
          <w:kern w:val="2"/>
          <w:sz w:val="24"/>
          <w:szCs w:val="24"/>
          <w14:ligatures w14:val="standardContextual"/>
        </w:rPr>
      </w:pPr>
      <w:r>
        <w:t>5.3.14.3.1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_Toc192963669 \h </w:instrText>
      </w:r>
      <w:r>
        <w:fldChar w:fldCharType="separate"/>
      </w:r>
      <w:r>
        <w:t>91</w:t>
      </w:r>
      <w:r>
        <w:fldChar w:fldCharType="end"/>
      </w:r>
    </w:p>
    <w:p w14:paraId="12421F09" w14:textId="36512D41" w:rsidR="00F01EF1" w:rsidRDefault="00F01EF1">
      <w:pPr>
        <w:pStyle w:val="TOC6"/>
        <w:rPr>
          <w:rFonts w:asciiTheme="minorHAnsi" w:eastAsiaTheme="minorEastAsia" w:hAnsiTheme="minorHAnsi" w:cstheme="minorBidi"/>
          <w:kern w:val="2"/>
          <w:sz w:val="24"/>
          <w:szCs w:val="24"/>
          <w14:ligatures w14:val="standardContextual"/>
        </w:rPr>
      </w:pPr>
      <w:r>
        <w:t>5.3.14.3.2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_Toc192963670 \h </w:instrText>
      </w:r>
      <w:r>
        <w:fldChar w:fldCharType="separate"/>
      </w:r>
      <w:r>
        <w:t>91</w:t>
      </w:r>
      <w:r>
        <w:fldChar w:fldCharType="end"/>
      </w:r>
    </w:p>
    <w:p w14:paraId="0DAD5093" w14:textId="6E5302EC" w:rsidR="00F01EF1" w:rsidRDefault="00F01EF1">
      <w:pPr>
        <w:pStyle w:val="TOC6"/>
        <w:rPr>
          <w:rFonts w:asciiTheme="minorHAnsi" w:eastAsiaTheme="minorEastAsia" w:hAnsiTheme="minorHAnsi" w:cstheme="minorBidi"/>
          <w:kern w:val="2"/>
          <w:sz w:val="24"/>
          <w:szCs w:val="24"/>
          <w14:ligatures w14:val="standardContextual"/>
        </w:rPr>
      </w:pPr>
      <w:r>
        <w:t>5.3.14.3.3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_Toc192963671 \h </w:instrText>
      </w:r>
      <w:r>
        <w:fldChar w:fldCharType="separate"/>
      </w:r>
      <w:r>
        <w:t>91</w:t>
      </w:r>
      <w:r>
        <w:fldChar w:fldCharType="end"/>
      </w:r>
    </w:p>
    <w:p w14:paraId="4CF8C2A3" w14:textId="017E0FDC" w:rsidR="00F01EF1" w:rsidRDefault="00F01EF1">
      <w:pPr>
        <w:pStyle w:val="TOC5"/>
        <w:rPr>
          <w:rFonts w:asciiTheme="minorHAnsi" w:eastAsiaTheme="minorEastAsia" w:hAnsiTheme="minorHAnsi" w:cstheme="minorBidi"/>
          <w:kern w:val="2"/>
          <w:sz w:val="24"/>
          <w:szCs w:val="24"/>
          <w14:ligatures w14:val="standardContextual"/>
        </w:rPr>
      </w:pPr>
      <w:r>
        <w:t>5.3.14.4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_Toc192963672 \h </w:instrText>
      </w:r>
      <w:r>
        <w:fldChar w:fldCharType="separate"/>
      </w:r>
      <w:r>
        <w:t>91</w:t>
      </w:r>
      <w:r>
        <w:fldChar w:fldCharType="end"/>
      </w:r>
    </w:p>
    <w:p w14:paraId="7E4FB9A2" w14:textId="70A9CC12" w:rsidR="00F01EF1" w:rsidRDefault="00F01EF1">
      <w:pPr>
        <w:pStyle w:val="TOC5"/>
        <w:rPr>
          <w:rFonts w:asciiTheme="minorHAnsi" w:eastAsiaTheme="minorEastAsia" w:hAnsiTheme="minorHAnsi" w:cstheme="minorBidi"/>
          <w:kern w:val="2"/>
          <w:sz w:val="24"/>
          <w:szCs w:val="24"/>
          <w14:ligatures w14:val="standardContextual"/>
        </w:rPr>
      </w:pPr>
      <w:r>
        <w:t>5.3.14.5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_Toc192963673 \h </w:instrText>
      </w:r>
      <w:r>
        <w:fldChar w:fldCharType="separate"/>
      </w:r>
      <w:r>
        <w:t>91</w:t>
      </w:r>
      <w:r>
        <w:fldChar w:fldCharType="end"/>
      </w:r>
    </w:p>
    <w:p w14:paraId="5391748F" w14:textId="3D4EB491" w:rsidR="00F01EF1" w:rsidRDefault="00F01EF1">
      <w:pPr>
        <w:pStyle w:val="TOC5"/>
        <w:rPr>
          <w:rFonts w:asciiTheme="minorHAnsi" w:eastAsiaTheme="minorEastAsia" w:hAnsiTheme="minorHAnsi" w:cstheme="minorBidi"/>
          <w:kern w:val="2"/>
          <w:sz w:val="24"/>
          <w:szCs w:val="24"/>
          <w14:ligatures w14:val="standardContextual"/>
        </w:rPr>
      </w:pPr>
      <w:r>
        <w:t>5.3.14.6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_Toc192963674 \h </w:instrText>
      </w:r>
      <w:r>
        <w:fldChar w:fldCharType="separate"/>
      </w:r>
      <w:r>
        <w:t>91</w:t>
      </w:r>
      <w:r>
        <w:fldChar w:fldCharType="end"/>
      </w:r>
    </w:p>
    <w:p w14:paraId="0E3183C5" w14:textId="5A77CCC2" w:rsidR="00F01EF1" w:rsidRDefault="00F01EF1">
      <w:pPr>
        <w:pStyle w:val="TOC4"/>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Rel-18 NR CA and DC; and NR and LTE DC Configurations (UID-1000057) NR_CADC_NR_LTE_DC_R18-UEConTest</w:t>
      </w:r>
      <w:r>
        <w:tab/>
      </w:r>
      <w:r>
        <w:fldChar w:fldCharType="begin" w:fldLock="1"/>
      </w:r>
      <w:r>
        <w:instrText xml:space="preserve"> PAGEREF _Toc192963675 \h </w:instrText>
      </w:r>
      <w:r>
        <w:fldChar w:fldCharType="separate"/>
      </w:r>
      <w:r>
        <w:t>91</w:t>
      </w:r>
      <w:r>
        <w:fldChar w:fldCharType="end"/>
      </w:r>
    </w:p>
    <w:p w14:paraId="1C98CCAC" w14:textId="1D5AB1B0" w:rsidR="00F01EF1" w:rsidRDefault="00F01EF1">
      <w:pPr>
        <w:pStyle w:val="TOC5"/>
        <w:rPr>
          <w:rFonts w:asciiTheme="minorHAnsi" w:eastAsiaTheme="minorEastAsia" w:hAnsiTheme="minorHAnsi" w:cstheme="minorBidi"/>
          <w:kern w:val="2"/>
          <w:sz w:val="24"/>
          <w:szCs w:val="24"/>
          <w14:ligatures w14:val="standardContextual"/>
        </w:rPr>
      </w:pPr>
      <w:r>
        <w:t>5.3.15.1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_Toc192963676 \h </w:instrText>
      </w:r>
      <w:r>
        <w:fldChar w:fldCharType="separate"/>
      </w:r>
      <w:r>
        <w:t>91</w:t>
      </w:r>
      <w:r>
        <w:fldChar w:fldCharType="end"/>
      </w:r>
    </w:p>
    <w:p w14:paraId="2CF0AD7D" w14:textId="07A6E616" w:rsidR="00F01EF1" w:rsidRDefault="00F01EF1">
      <w:pPr>
        <w:pStyle w:val="TOC6"/>
        <w:rPr>
          <w:rFonts w:asciiTheme="minorHAnsi" w:eastAsiaTheme="minorEastAsia" w:hAnsiTheme="minorHAnsi" w:cstheme="minorBidi"/>
          <w:kern w:val="2"/>
          <w:sz w:val="24"/>
          <w:szCs w:val="24"/>
          <w14:ligatures w14:val="standardContextual"/>
        </w:rPr>
      </w:pPr>
      <w:r>
        <w:t>5.3.15.1.1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_Toc192963677 \h </w:instrText>
      </w:r>
      <w:r>
        <w:fldChar w:fldCharType="separate"/>
      </w:r>
      <w:r>
        <w:t>91</w:t>
      </w:r>
      <w:r>
        <w:fldChar w:fldCharType="end"/>
      </w:r>
    </w:p>
    <w:p w14:paraId="283C676F" w14:textId="53B5B6E5" w:rsidR="00F01EF1" w:rsidRDefault="00F01EF1">
      <w:pPr>
        <w:pStyle w:val="TOC6"/>
        <w:rPr>
          <w:rFonts w:asciiTheme="minorHAnsi" w:eastAsiaTheme="minorEastAsia" w:hAnsiTheme="minorHAnsi" w:cstheme="minorBidi"/>
          <w:kern w:val="2"/>
          <w:sz w:val="24"/>
          <w:szCs w:val="24"/>
          <w14:ligatures w14:val="standardContextual"/>
        </w:rPr>
      </w:pPr>
      <w:r>
        <w:t>5.3.15.1.2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_Toc192963678 \h </w:instrText>
      </w:r>
      <w:r>
        <w:fldChar w:fldCharType="separate"/>
      </w:r>
      <w:r>
        <w:t>92</w:t>
      </w:r>
      <w:r>
        <w:fldChar w:fldCharType="end"/>
      </w:r>
    </w:p>
    <w:p w14:paraId="3058CAB1" w14:textId="6E0A613E" w:rsidR="00F01EF1" w:rsidRDefault="00F01EF1">
      <w:pPr>
        <w:pStyle w:val="TOC6"/>
        <w:rPr>
          <w:rFonts w:asciiTheme="minorHAnsi" w:eastAsiaTheme="minorEastAsia" w:hAnsiTheme="minorHAnsi" w:cstheme="minorBidi"/>
          <w:kern w:val="2"/>
          <w:sz w:val="24"/>
          <w:szCs w:val="24"/>
          <w14:ligatures w14:val="standardContextual"/>
        </w:rPr>
      </w:pPr>
      <w:r>
        <w:t>5.3.15.1.3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_Toc192963679 \h </w:instrText>
      </w:r>
      <w:r>
        <w:fldChar w:fldCharType="separate"/>
      </w:r>
      <w:r>
        <w:t>92</w:t>
      </w:r>
      <w:r>
        <w:fldChar w:fldCharType="end"/>
      </w:r>
    </w:p>
    <w:p w14:paraId="5964B912" w14:textId="437D22F0" w:rsidR="00F01EF1" w:rsidRDefault="00F01EF1">
      <w:pPr>
        <w:pStyle w:val="TOC6"/>
        <w:rPr>
          <w:rFonts w:asciiTheme="minorHAnsi" w:eastAsiaTheme="minorEastAsia" w:hAnsiTheme="minorHAnsi" w:cstheme="minorBidi"/>
          <w:kern w:val="2"/>
          <w:sz w:val="24"/>
          <w:szCs w:val="24"/>
          <w14:ligatures w14:val="standardContextual"/>
        </w:rPr>
      </w:pPr>
      <w:r>
        <w:t>5.3.15.1.4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_Toc192963680 \h </w:instrText>
      </w:r>
      <w:r>
        <w:fldChar w:fldCharType="separate"/>
      </w:r>
      <w:r>
        <w:t>92</w:t>
      </w:r>
      <w:r>
        <w:fldChar w:fldCharType="end"/>
      </w:r>
    </w:p>
    <w:p w14:paraId="081CE067" w14:textId="0429C3D8" w:rsidR="00F01EF1" w:rsidRDefault="00F01EF1">
      <w:pPr>
        <w:pStyle w:val="TOC5"/>
        <w:rPr>
          <w:rFonts w:asciiTheme="minorHAnsi" w:eastAsiaTheme="minorEastAsia" w:hAnsiTheme="minorHAnsi" w:cstheme="minorBidi"/>
          <w:kern w:val="2"/>
          <w:sz w:val="24"/>
          <w:szCs w:val="24"/>
          <w14:ligatures w14:val="standardContextual"/>
        </w:rPr>
      </w:pPr>
      <w:r>
        <w:t>5.3.15.2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_Toc192963681 \h </w:instrText>
      </w:r>
      <w:r>
        <w:fldChar w:fldCharType="separate"/>
      </w:r>
      <w:r>
        <w:t>92</w:t>
      </w:r>
      <w:r>
        <w:fldChar w:fldCharType="end"/>
      </w:r>
    </w:p>
    <w:p w14:paraId="56D9825E" w14:textId="2717BB14" w:rsidR="00F01EF1" w:rsidRDefault="00F01EF1">
      <w:pPr>
        <w:pStyle w:val="TOC5"/>
        <w:rPr>
          <w:rFonts w:asciiTheme="minorHAnsi" w:eastAsiaTheme="minorEastAsia" w:hAnsiTheme="minorHAnsi" w:cstheme="minorBidi"/>
          <w:kern w:val="2"/>
          <w:sz w:val="24"/>
          <w:szCs w:val="24"/>
          <w14:ligatures w14:val="standardContextual"/>
        </w:rPr>
      </w:pPr>
      <w:r>
        <w:t>5.3.15.3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_Toc192963682 \h </w:instrText>
      </w:r>
      <w:r>
        <w:fldChar w:fldCharType="separate"/>
      </w:r>
      <w:r>
        <w:t>92</w:t>
      </w:r>
      <w:r>
        <w:fldChar w:fldCharType="end"/>
      </w:r>
    </w:p>
    <w:p w14:paraId="716B3DC4" w14:textId="278902F7" w:rsidR="00F01EF1" w:rsidRDefault="00F01EF1">
      <w:pPr>
        <w:pStyle w:val="TOC6"/>
        <w:rPr>
          <w:rFonts w:asciiTheme="minorHAnsi" w:eastAsiaTheme="minorEastAsia" w:hAnsiTheme="minorHAnsi" w:cstheme="minorBidi"/>
          <w:kern w:val="2"/>
          <w:sz w:val="24"/>
          <w:szCs w:val="24"/>
          <w14:ligatures w14:val="standardContextual"/>
        </w:rPr>
      </w:pPr>
      <w:r>
        <w:t>5.3.15.3.1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_Toc192963683 \h </w:instrText>
      </w:r>
      <w:r>
        <w:fldChar w:fldCharType="separate"/>
      </w:r>
      <w:r>
        <w:t>92</w:t>
      </w:r>
      <w:r>
        <w:fldChar w:fldCharType="end"/>
      </w:r>
    </w:p>
    <w:p w14:paraId="3A2D7E71" w14:textId="02794CE9" w:rsidR="00F01EF1" w:rsidRDefault="00F01EF1">
      <w:pPr>
        <w:pStyle w:val="TOC6"/>
        <w:rPr>
          <w:rFonts w:asciiTheme="minorHAnsi" w:eastAsiaTheme="minorEastAsia" w:hAnsiTheme="minorHAnsi" w:cstheme="minorBidi"/>
          <w:kern w:val="2"/>
          <w:sz w:val="24"/>
          <w:szCs w:val="24"/>
          <w14:ligatures w14:val="standardContextual"/>
        </w:rPr>
      </w:pPr>
      <w:r>
        <w:t>5.3.15.3.2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_Toc192963684 \h </w:instrText>
      </w:r>
      <w:r>
        <w:fldChar w:fldCharType="separate"/>
      </w:r>
      <w:r>
        <w:t>93</w:t>
      </w:r>
      <w:r>
        <w:fldChar w:fldCharType="end"/>
      </w:r>
    </w:p>
    <w:p w14:paraId="7E5880CD" w14:textId="208F6234" w:rsidR="00F01EF1" w:rsidRDefault="00F01EF1">
      <w:pPr>
        <w:pStyle w:val="TOC6"/>
        <w:rPr>
          <w:rFonts w:asciiTheme="minorHAnsi" w:eastAsiaTheme="minorEastAsia" w:hAnsiTheme="minorHAnsi" w:cstheme="minorBidi"/>
          <w:kern w:val="2"/>
          <w:sz w:val="24"/>
          <w:szCs w:val="24"/>
          <w14:ligatures w14:val="standardContextual"/>
        </w:rPr>
      </w:pPr>
      <w:r>
        <w:t>5.3.15.3.3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_Toc192963685 \h </w:instrText>
      </w:r>
      <w:r>
        <w:fldChar w:fldCharType="separate"/>
      </w:r>
      <w:r>
        <w:t>94</w:t>
      </w:r>
      <w:r>
        <w:fldChar w:fldCharType="end"/>
      </w:r>
    </w:p>
    <w:p w14:paraId="24522AD1" w14:textId="3F65D6F4" w:rsidR="00F01EF1" w:rsidRDefault="00F01EF1">
      <w:pPr>
        <w:pStyle w:val="TOC5"/>
        <w:rPr>
          <w:rFonts w:asciiTheme="minorHAnsi" w:eastAsiaTheme="minorEastAsia" w:hAnsiTheme="minorHAnsi" w:cstheme="minorBidi"/>
          <w:kern w:val="2"/>
          <w:sz w:val="24"/>
          <w:szCs w:val="24"/>
          <w14:ligatures w14:val="standardContextual"/>
        </w:rPr>
      </w:pPr>
      <w:r>
        <w:t>5.3.15.4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_Toc192963686 \h </w:instrText>
      </w:r>
      <w:r>
        <w:fldChar w:fldCharType="separate"/>
      </w:r>
      <w:r>
        <w:t>94</w:t>
      </w:r>
      <w:r>
        <w:fldChar w:fldCharType="end"/>
      </w:r>
    </w:p>
    <w:p w14:paraId="7F414E97" w14:textId="345542BA" w:rsidR="00F01EF1" w:rsidRDefault="00F01EF1">
      <w:pPr>
        <w:pStyle w:val="TOC6"/>
        <w:rPr>
          <w:rFonts w:asciiTheme="minorHAnsi" w:eastAsiaTheme="minorEastAsia" w:hAnsiTheme="minorHAnsi" w:cstheme="minorBidi"/>
          <w:kern w:val="2"/>
          <w:sz w:val="24"/>
          <w:szCs w:val="24"/>
          <w14:ligatures w14:val="standardContextual"/>
        </w:rPr>
      </w:pPr>
      <w:r>
        <w:t>5.3.15.4.1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_Toc192963687 \h </w:instrText>
      </w:r>
      <w:r>
        <w:fldChar w:fldCharType="separate"/>
      </w:r>
      <w:r>
        <w:t>94</w:t>
      </w:r>
      <w:r>
        <w:fldChar w:fldCharType="end"/>
      </w:r>
    </w:p>
    <w:p w14:paraId="0770FFAE" w14:textId="64739B8F" w:rsidR="00F01EF1" w:rsidRDefault="00F01EF1">
      <w:pPr>
        <w:pStyle w:val="TOC6"/>
        <w:rPr>
          <w:rFonts w:asciiTheme="minorHAnsi" w:eastAsiaTheme="minorEastAsia" w:hAnsiTheme="minorHAnsi" w:cstheme="minorBidi"/>
          <w:kern w:val="2"/>
          <w:sz w:val="24"/>
          <w:szCs w:val="24"/>
          <w14:ligatures w14:val="standardContextual"/>
        </w:rPr>
      </w:pPr>
      <w:r>
        <w:t>5.3.15.4.2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_Toc192963688 \h </w:instrText>
      </w:r>
      <w:r>
        <w:fldChar w:fldCharType="separate"/>
      </w:r>
      <w:r>
        <w:t>94</w:t>
      </w:r>
      <w:r>
        <w:fldChar w:fldCharType="end"/>
      </w:r>
    </w:p>
    <w:p w14:paraId="150D5D67" w14:textId="17CCE3B1" w:rsidR="00F01EF1" w:rsidRDefault="00F01EF1">
      <w:pPr>
        <w:pStyle w:val="TOC6"/>
        <w:rPr>
          <w:rFonts w:asciiTheme="minorHAnsi" w:eastAsiaTheme="minorEastAsia" w:hAnsiTheme="minorHAnsi" w:cstheme="minorBidi"/>
          <w:kern w:val="2"/>
          <w:sz w:val="24"/>
          <w:szCs w:val="24"/>
          <w14:ligatures w14:val="standardContextual"/>
        </w:rPr>
      </w:pPr>
      <w:r>
        <w:t>5.3.15.4.3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_Toc192963689 \h </w:instrText>
      </w:r>
      <w:r>
        <w:fldChar w:fldCharType="separate"/>
      </w:r>
      <w:r>
        <w:t>94</w:t>
      </w:r>
      <w:r>
        <w:fldChar w:fldCharType="end"/>
      </w:r>
    </w:p>
    <w:p w14:paraId="3CC4EBD2" w14:textId="42527BE2" w:rsidR="00F01EF1" w:rsidRDefault="00F01EF1">
      <w:pPr>
        <w:pStyle w:val="TOC5"/>
        <w:rPr>
          <w:rFonts w:asciiTheme="minorHAnsi" w:eastAsiaTheme="minorEastAsia" w:hAnsiTheme="minorHAnsi" w:cstheme="minorBidi"/>
          <w:kern w:val="2"/>
          <w:sz w:val="24"/>
          <w:szCs w:val="24"/>
          <w14:ligatures w14:val="standardContextual"/>
        </w:rPr>
      </w:pPr>
      <w:r>
        <w:t>5.3.15.5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_Toc192963690 \h </w:instrText>
      </w:r>
      <w:r>
        <w:fldChar w:fldCharType="separate"/>
      </w:r>
      <w:r>
        <w:t>94</w:t>
      </w:r>
      <w:r>
        <w:fldChar w:fldCharType="end"/>
      </w:r>
    </w:p>
    <w:p w14:paraId="6997A1FE" w14:textId="68CEEEE1" w:rsidR="00F01EF1" w:rsidRDefault="00F01EF1">
      <w:pPr>
        <w:pStyle w:val="TOC6"/>
        <w:rPr>
          <w:rFonts w:asciiTheme="minorHAnsi" w:eastAsiaTheme="minorEastAsia" w:hAnsiTheme="minorHAnsi" w:cstheme="minorBidi"/>
          <w:kern w:val="2"/>
          <w:sz w:val="24"/>
          <w:szCs w:val="24"/>
          <w14:ligatures w14:val="standardContextual"/>
        </w:rPr>
      </w:pPr>
      <w:r>
        <w:t>5.3.15.5.1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_Toc192963691 \h </w:instrText>
      </w:r>
      <w:r>
        <w:fldChar w:fldCharType="separate"/>
      </w:r>
      <w:r>
        <w:t>94</w:t>
      </w:r>
      <w:r>
        <w:fldChar w:fldCharType="end"/>
      </w:r>
    </w:p>
    <w:p w14:paraId="792E6AC8" w14:textId="194E7F62" w:rsidR="00F01EF1" w:rsidRDefault="00F01EF1">
      <w:pPr>
        <w:pStyle w:val="TOC6"/>
        <w:rPr>
          <w:rFonts w:asciiTheme="minorHAnsi" w:eastAsiaTheme="minorEastAsia" w:hAnsiTheme="minorHAnsi" w:cstheme="minorBidi"/>
          <w:kern w:val="2"/>
          <w:sz w:val="24"/>
          <w:szCs w:val="24"/>
          <w14:ligatures w14:val="standardContextual"/>
        </w:rPr>
      </w:pPr>
      <w:r>
        <w:t>5.3.15.5.2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_Toc192963692 \h </w:instrText>
      </w:r>
      <w:r>
        <w:fldChar w:fldCharType="separate"/>
      </w:r>
      <w:r>
        <w:t>94</w:t>
      </w:r>
      <w:r>
        <w:fldChar w:fldCharType="end"/>
      </w:r>
    </w:p>
    <w:p w14:paraId="04C36EE0" w14:textId="20DD5A2C" w:rsidR="00F01EF1" w:rsidRDefault="00F01EF1">
      <w:pPr>
        <w:pStyle w:val="TOC6"/>
        <w:rPr>
          <w:rFonts w:asciiTheme="minorHAnsi" w:eastAsiaTheme="minorEastAsia" w:hAnsiTheme="minorHAnsi" w:cstheme="minorBidi"/>
          <w:kern w:val="2"/>
          <w:sz w:val="24"/>
          <w:szCs w:val="24"/>
          <w14:ligatures w14:val="standardContextual"/>
        </w:rPr>
      </w:pPr>
      <w:r>
        <w:t>5.3.15.5.3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_Toc192963693 \h </w:instrText>
      </w:r>
      <w:r>
        <w:fldChar w:fldCharType="separate"/>
      </w:r>
      <w:r>
        <w:t>94</w:t>
      </w:r>
      <w:r>
        <w:fldChar w:fldCharType="end"/>
      </w:r>
    </w:p>
    <w:p w14:paraId="5881305C" w14:textId="6A9D8856" w:rsidR="00F01EF1" w:rsidRDefault="00F01EF1">
      <w:pPr>
        <w:pStyle w:val="TOC5"/>
        <w:rPr>
          <w:rFonts w:asciiTheme="minorHAnsi" w:eastAsiaTheme="minorEastAsia" w:hAnsiTheme="minorHAnsi" w:cstheme="minorBidi"/>
          <w:kern w:val="2"/>
          <w:sz w:val="24"/>
          <w:szCs w:val="24"/>
          <w14:ligatures w14:val="standardContextual"/>
        </w:rPr>
      </w:pPr>
      <w:r>
        <w:t>5.3.15.6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_Toc192963694 \h </w:instrText>
      </w:r>
      <w:r>
        <w:fldChar w:fldCharType="separate"/>
      </w:r>
      <w:r>
        <w:t>94</w:t>
      </w:r>
      <w:r>
        <w:fldChar w:fldCharType="end"/>
      </w:r>
    </w:p>
    <w:p w14:paraId="6F2920F8" w14:textId="79EF394D" w:rsidR="00F01EF1" w:rsidRDefault="00F01EF1">
      <w:pPr>
        <w:pStyle w:val="TOC6"/>
        <w:rPr>
          <w:rFonts w:asciiTheme="minorHAnsi" w:eastAsiaTheme="minorEastAsia" w:hAnsiTheme="minorHAnsi" w:cstheme="minorBidi"/>
          <w:kern w:val="2"/>
          <w:sz w:val="24"/>
          <w:szCs w:val="24"/>
          <w14:ligatures w14:val="standardContextual"/>
        </w:rPr>
      </w:pPr>
      <w:r>
        <w:t>5.3.15.6.1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_Toc192963695 \h </w:instrText>
      </w:r>
      <w:r>
        <w:fldChar w:fldCharType="separate"/>
      </w:r>
      <w:r>
        <w:t>94</w:t>
      </w:r>
      <w:r>
        <w:fldChar w:fldCharType="end"/>
      </w:r>
    </w:p>
    <w:p w14:paraId="17E2CB59" w14:textId="48F3C0D7" w:rsidR="00F01EF1" w:rsidRDefault="00F01EF1">
      <w:pPr>
        <w:pStyle w:val="TOC6"/>
        <w:rPr>
          <w:rFonts w:asciiTheme="minorHAnsi" w:eastAsiaTheme="minorEastAsia" w:hAnsiTheme="minorHAnsi" w:cstheme="minorBidi"/>
          <w:kern w:val="2"/>
          <w:sz w:val="24"/>
          <w:szCs w:val="24"/>
          <w14:ligatures w14:val="standardContextual"/>
        </w:rPr>
      </w:pPr>
      <w:r>
        <w:t>5.3.15.6.2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_Toc192963696 \h </w:instrText>
      </w:r>
      <w:r>
        <w:fldChar w:fldCharType="separate"/>
      </w:r>
      <w:r>
        <w:t>94</w:t>
      </w:r>
      <w:r>
        <w:fldChar w:fldCharType="end"/>
      </w:r>
    </w:p>
    <w:p w14:paraId="729FD58B" w14:textId="05AC37D1" w:rsidR="00F01EF1" w:rsidRDefault="00F01EF1">
      <w:pPr>
        <w:pStyle w:val="TOC6"/>
        <w:rPr>
          <w:rFonts w:asciiTheme="minorHAnsi" w:eastAsiaTheme="minorEastAsia" w:hAnsiTheme="minorHAnsi" w:cstheme="minorBidi"/>
          <w:kern w:val="2"/>
          <w:sz w:val="24"/>
          <w:szCs w:val="24"/>
          <w14:ligatures w14:val="standardContextual"/>
        </w:rPr>
      </w:pPr>
      <w:r>
        <w:t>5.3.15.6.3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_Toc192963697 \h </w:instrText>
      </w:r>
      <w:r>
        <w:fldChar w:fldCharType="separate"/>
      </w:r>
      <w:r>
        <w:t>94</w:t>
      </w:r>
      <w:r>
        <w:fldChar w:fldCharType="end"/>
      </w:r>
    </w:p>
    <w:p w14:paraId="78D028E2" w14:textId="4E0A2D63" w:rsidR="00F01EF1" w:rsidRDefault="00F01EF1">
      <w:pPr>
        <w:pStyle w:val="TOC6"/>
        <w:rPr>
          <w:rFonts w:asciiTheme="minorHAnsi" w:eastAsiaTheme="minorEastAsia" w:hAnsiTheme="minorHAnsi" w:cstheme="minorBidi"/>
          <w:kern w:val="2"/>
          <w:sz w:val="24"/>
          <w:szCs w:val="24"/>
          <w14:ligatures w14:val="standardContextual"/>
        </w:rPr>
      </w:pPr>
      <w:r>
        <w:t>5.3.15.6.4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_Toc192963698 \h </w:instrText>
      </w:r>
      <w:r>
        <w:fldChar w:fldCharType="separate"/>
      </w:r>
      <w:r>
        <w:t>94</w:t>
      </w:r>
      <w:r>
        <w:fldChar w:fldCharType="end"/>
      </w:r>
    </w:p>
    <w:p w14:paraId="64BD5BD0" w14:textId="152AC6C7" w:rsidR="00F01EF1" w:rsidRDefault="00F01EF1">
      <w:pPr>
        <w:pStyle w:val="TOC5"/>
        <w:rPr>
          <w:rFonts w:asciiTheme="minorHAnsi" w:eastAsiaTheme="minorEastAsia" w:hAnsiTheme="minorHAnsi" w:cstheme="minorBidi"/>
          <w:kern w:val="2"/>
          <w:sz w:val="24"/>
          <w:szCs w:val="24"/>
          <w14:ligatures w14:val="standardContextual"/>
        </w:rPr>
      </w:pPr>
      <w:r>
        <w:t>5.3.15.7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_Toc192963699 \h </w:instrText>
      </w:r>
      <w:r>
        <w:fldChar w:fldCharType="separate"/>
      </w:r>
      <w:r>
        <w:t>94</w:t>
      </w:r>
      <w:r>
        <w:fldChar w:fldCharType="end"/>
      </w:r>
    </w:p>
    <w:p w14:paraId="4F782230" w14:textId="3DE55330" w:rsidR="00F01EF1" w:rsidRDefault="00F01EF1">
      <w:pPr>
        <w:pStyle w:val="TOC5"/>
        <w:rPr>
          <w:rFonts w:asciiTheme="minorHAnsi" w:eastAsiaTheme="minorEastAsia" w:hAnsiTheme="minorHAnsi" w:cstheme="minorBidi"/>
          <w:kern w:val="2"/>
          <w:sz w:val="24"/>
          <w:szCs w:val="24"/>
          <w14:ligatures w14:val="standardContextual"/>
        </w:rPr>
      </w:pPr>
      <w:r>
        <w:t>5.3.15.8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_Toc192963700 \h </w:instrText>
      </w:r>
      <w:r>
        <w:fldChar w:fldCharType="separate"/>
      </w:r>
      <w:r>
        <w:t>95</w:t>
      </w:r>
      <w:r>
        <w:fldChar w:fldCharType="end"/>
      </w:r>
    </w:p>
    <w:p w14:paraId="4EC46D4B" w14:textId="15272AB1" w:rsidR="00F01EF1" w:rsidRDefault="00F01EF1">
      <w:pPr>
        <w:pStyle w:val="TOC5"/>
        <w:rPr>
          <w:rFonts w:asciiTheme="minorHAnsi" w:eastAsiaTheme="minorEastAsia" w:hAnsiTheme="minorHAnsi" w:cstheme="minorBidi"/>
          <w:kern w:val="2"/>
          <w:sz w:val="24"/>
          <w:szCs w:val="24"/>
          <w14:ligatures w14:val="standardContextual"/>
        </w:rPr>
      </w:pPr>
      <w:r>
        <w:t>5.3.15.9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_Toc192963701 \h </w:instrText>
      </w:r>
      <w:r>
        <w:fldChar w:fldCharType="separate"/>
      </w:r>
      <w:r>
        <w:t>95</w:t>
      </w:r>
      <w:r>
        <w:fldChar w:fldCharType="end"/>
      </w:r>
    </w:p>
    <w:p w14:paraId="60A1B8A0" w14:textId="2A007F7A" w:rsidR="00F01EF1" w:rsidRDefault="00F01EF1">
      <w:pPr>
        <w:pStyle w:val="TOC5"/>
        <w:rPr>
          <w:rFonts w:asciiTheme="minorHAnsi" w:eastAsiaTheme="minorEastAsia" w:hAnsiTheme="minorHAnsi" w:cstheme="minorBidi"/>
          <w:kern w:val="2"/>
          <w:sz w:val="24"/>
          <w:szCs w:val="24"/>
          <w14:ligatures w14:val="standardContextual"/>
        </w:rPr>
      </w:pPr>
      <w:r>
        <w:t>5.3.15.10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_Toc192963702 \h </w:instrText>
      </w:r>
      <w:r>
        <w:fldChar w:fldCharType="separate"/>
      </w:r>
      <w:r>
        <w:t>95</w:t>
      </w:r>
      <w:r>
        <w:fldChar w:fldCharType="end"/>
      </w:r>
    </w:p>
    <w:p w14:paraId="3734BEEC" w14:textId="0288E3D0" w:rsidR="00F01EF1" w:rsidRDefault="00F01EF1">
      <w:pPr>
        <w:pStyle w:val="TOC5"/>
        <w:rPr>
          <w:rFonts w:asciiTheme="minorHAnsi" w:eastAsiaTheme="minorEastAsia" w:hAnsiTheme="minorHAnsi" w:cstheme="minorBidi"/>
          <w:kern w:val="2"/>
          <w:sz w:val="24"/>
          <w:szCs w:val="24"/>
          <w14:ligatures w14:val="standardContextual"/>
        </w:rPr>
      </w:pPr>
      <w:r>
        <w:t>5.3.15.11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_Toc192963703 \h </w:instrText>
      </w:r>
      <w:r>
        <w:fldChar w:fldCharType="separate"/>
      </w:r>
      <w:r>
        <w:t>95</w:t>
      </w:r>
      <w:r>
        <w:fldChar w:fldCharType="end"/>
      </w:r>
    </w:p>
    <w:p w14:paraId="7D8D33AE" w14:textId="364D8DE0" w:rsidR="00F01EF1" w:rsidRDefault="00F01EF1">
      <w:pPr>
        <w:pStyle w:val="TOC4"/>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Air-to-ground network for NR (UID-1020087) NR_ATG-UEConTest</w:t>
      </w:r>
      <w:r>
        <w:tab/>
      </w:r>
      <w:r>
        <w:fldChar w:fldCharType="begin" w:fldLock="1"/>
      </w:r>
      <w:r>
        <w:instrText xml:space="preserve"> PAGEREF _Toc192963704 \h </w:instrText>
      </w:r>
      <w:r>
        <w:fldChar w:fldCharType="separate"/>
      </w:r>
      <w:r>
        <w:t>95</w:t>
      </w:r>
      <w:r>
        <w:fldChar w:fldCharType="end"/>
      </w:r>
    </w:p>
    <w:p w14:paraId="2D049326" w14:textId="3CCF07F2" w:rsidR="00F01EF1" w:rsidRDefault="00F01EF1">
      <w:pPr>
        <w:pStyle w:val="TOC5"/>
        <w:rPr>
          <w:rFonts w:asciiTheme="minorHAnsi" w:eastAsiaTheme="minorEastAsia" w:hAnsiTheme="minorHAnsi" w:cstheme="minorBidi"/>
          <w:kern w:val="2"/>
          <w:sz w:val="24"/>
          <w:szCs w:val="24"/>
          <w14:ligatures w14:val="standardContextual"/>
        </w:rPr>
      </w:pPr>
      <w:r>
        <w:t>5.3.16.1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_Toc192963705 \h </w:instrText>
      </w:r>
      <w:r>
        <w:fldChar w:fldCharType="separate"/>
      </w:r>
      <w:r>
        <w:t>95</w:t>
      </w:r>
      <w:r>
        <w:fldChar w:fldCharType="end"/>
      </w:r>
    </w:p>
    <w:p w14:paraId="238DD2E0" w14:textId="10F8BCC0" w:rsidR="00F01EF1" w:rsidRDefault="00F01EF1">
      <w:pPr>
        <w:pStyle w:val="TOC6"/>
        <w:rPr>
          <w:rFonts w:asciiTheme="minorHAnsi" w:eastAsiaTheme="minorEastAsia" w:hAnsiTheme="minorHAnsi" w:cstheme="minorBidi"/>
          <w:kern w:val="2"/>
          <w:sz w:val="24"/>
          <w:szCs w:val="24"/>
          <w14:ligatures w14:val="standardContextual"/>
        </w:rPr>
      </w:pPr>
      <w:r>
        <w:t>5.3.16.1.1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_Toc192963706 \h </w:instrText>
      </w:r>
      <w:r>
        <w:fldChar w:fldCharType="separate"/>
      </w:r>
      <w:r>
        <w:t>95</w:t>
      </w:r>
      <w:r>
        <w:fldChar w:fldCharType="end"/>
      </w:r>
    </w:p>
    <w:p w14:paraId="12DFAC73" w14:textId="16F00BF9" w:rsidR="00F01EF1" w:rsidRDefault="00F01EF1">
      <w:pPr>
        <w:pStyle w:val="TOC6"/>
        <w:rPr>
          <w:rFonts w:asciiTheme="minorHAnsi" w:eastAsiaTheme="minorEastAsia" w:hAnsiTheme="minorHAnsi" w:cstheme="minorBidi"/>
          <w:kern w:val="2"/>
          <w:sz w:val="24"/>
          <w:szCs w:val="24"/>
          <w14:ligatures w14:val="standardContextual"/>
        </w:rPr>
      </w:pPr>
      <w:r>
        <w:t>5.3.16.1.2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_Toc192963707 \h </w:instrText>
      </w:r>
      <w:r>
        <w:fldChar w:fldCharType="separate"/>
      </w:r>
      <w:r>
        <w:t>95</w:t>
      </w:r>
      <w:r>
        <w:fldChar w:fldCharType="end"/>
      </w:r>
    </w:p>
    <w:p w14:paraId="29E77FC9" w14:textId="0081BD39" w:rsidR="00F01EF1" w:rsidRDefault="00F01EF1">
      <w:pPr>
        <w:pStyle w:val="TOC6"/>
        <w:rPr>
          <w:rFonts w:asciiTheme="minorHAnsi" w:eastAsiaTheme="minorEastAsia" w:hAnsiTheme="minorHAnsi" w:cstheme="minorBidi"/>
          <w:kern w:val="2"/>
          <w:sz w:val="24"/>
          <w:szCs w:val="24"/>
          <w14:ligatures w14:val="standardContextual"/>
        </w:rPr>
      </w:pPr>
      <w:r>
        <w:lastRenderedPageBreak/>
        <w:t>5.3.16.1.3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_Toc192963708 \h </w:instrText>
      </w:r>
      <w:r>
        <w:fldChar w:fldCharType="separate"/>
      </w:r>
      <w:r>
        <w:t>95</w:t>
      </w:r>
      <w:r>
        <w:fldChar w:fldCharType="end"/>
      </w:r>
    </w:p>
    <w:p w14:paraId="311E0ADA" w14:textId="1CBC18A9" w:rsidR="00F01EF1" w:rsidRDefault="00F01EF1">
      <w:pPr>
        <w:pStyle w:val="TOC6"/>
        <w:rPr>
          <w:rFonts w:asciiTheme="minorHAnsi" w:eastAsiaTheme="minorEastAsia" w:hAnsiTheme="minorHAnsi" w:cstheme="minorBidi"/>
          <w:kern w:val="2"/>
          <w:sz w:val="24"/>
          <w:szCs w:val="24"/>
          <w14:ligatures w14:val="standardContextual"/>
        </w:rPr>
      </w:pPr>
      <w:r>
        <w:t>5.3.16.1.4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_Toc192963709 \h </w:instrText>
      </w:r>
      <w:r>
        <w:fldChar w:fldCharType="separate"/>
      </w:r>
      <w:r>
        <w:t>95</w:t>
      </w:r>
      <w:r>
        <w:fldChar w:fldCharType="end"/>
      </w:r>
    </w:p>
    <w:p w14:paraId="689315F3" w14:textId="3C585F9F" w:rsidR="00F01EF1" w:rsidRDefault="00F01EF1">
      <w:pPr>
        <w:pStyle w:val="TOC5"/>
        <w:rPr>
          <w:rFonts w:asciiTheme="minorHAnsi" w:eastAsiaTheme="minorEastAsia" w:hAnsiTheme="minorHAnsi" w:cstheme="minorBidi"/>
          <w:kern w:val="2"/>
          <w:sz w:val="24"/>
          <w:szCs w:val="24"/>
          <w14:ligatures w14:val="standardContextual"/>
        </w:rPr>
      </w:pPr>
      <w:r>
        <w:t>5.3.16.2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_Toc192963710 \h </w:instrText>
      </w:r>
      <w:r>
        <w:fldChar w:fldCharType="separate"/>
      </w:r>
      <w:r>
        <w:t>95</w:t>
      </w:r>
      <w:r>
        <w:fldChar w:fldCharType="end"/>
      </w:r>
    </w:p>
    <w:p w14:paraId="6DBDF36D" w14:textId="22F2015C" w:rsidR="00F01EF1" w:rsidRDefault="00F01EF1">
      <w:pPr>
        <w:pStyle w:val="TOC5"/>
        <w:rPr>
          <w:rFonts w:asciiTheme="minorHAnsi" w:eastAsiaTheme="minorEastAsia" w:hAnsiTheme="minorHAnsi" w:cstheme="minorBidi"/>
          <w:kern w:val="2"/>
          <w:sz w:val="24"/>
          <w:szCs w:val="24"/>
          <w14:ligatures w14:val="standardContextual"/>
        </w:rPr>
      </w:pPr>
      <w:r>
        <w:t>5.3.16.3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_Toc192963711 \h </w:instrText>
      </w:r>
      <w:r>
        <w:fldChar w:fldCharType="separate"/>
      </w:r>
      <w:r>
        <w:t>95</w:t>
      </w:r>
      <w:r>
        <w:fldChar w:fldCharType="end"/>
      </w:r>
    </w:p>
    <w:p w14:paraId="2B3088DF" w14:textId="564BF51D" w:rsidR="00F01EF1" w:rsidRDefault="00F01EF1">
      <w:pPr>
        <w:pStyle w:val="TOC6"/>
        <w:rPr>
          <w:rFonts w:asciiTheme="minorHAnsi" w:eastAsiaTheme="minorEastAsia" w:hAnsiTheme="minorHAnsi" w:cstheme="minorBidi"/>
          <w:kern w:val="2"/>
          <w:sz w:val="24"/>
          <w:szCs w:val="24"/>
          <w14:ligatures w14:val="standardContextual"/>
        </w:rPr>
      </w:pPr>
      <w:r>
        <w:t>5.3.16.3.1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_Toc192963712 \h </w:instrText>
      </w:r>
      <w:r>
        <w:fldChar w:fldCharType="separate"/>
      </w:r>
      <w:r>
        <w:t>95</w:t>
      </w:r>
      <w:r>
        <w:fldChar w:fldCharType="end"/>
      </w:r>
    </w:p>
    <w:p w14:paraId="7FFF989E" w14:textId="0FFB0580" w:rsidR="00F01EF1" w:rsidRDefault="00F01EF1">
      <w:pPr>
        <w:pStyle w:val="TOC6"/>
        <w:rPr>
          <w:rFonts w:asciiTheme="minorHAnsi" w:eastAsiaTheme="minorEastAsia" w:hAnsiTheme="minorHAnsi" w:cstheme="minorBidi"/>
          <w:kern w:val="2"/>
          <w:sz w:val="24"/>
          <w:szCs w:val="24"/>
          <w14:ligatures w14:val="standardContextual"/>
        </w:rPr>
      </w:pPr>
      <w:r>
        <w:t>5.3.16.3.2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_Toc192963713 \h </w:instrText>
      </w:r>
      <w:r>
        <w:fldChar w:fldCharType="separate"/>
      </w:r>
      <w:r>
        <w:t>97</w:t>
      </w:r>
      <w:r>
        <w:fldChar w:fldCharType="end"/>
      </w:r>
    </w:p>
    <w:p w14:paraId="0B8EDBCA" w14:textId="12A07B4A" w:rsidR="00F01EF1" w:rsidRDefault="00F01EF1">
      <w:pPr>
        <w:pStyle w:val="TOC6"/>
        <w:rPr>
          <w:rFonts w:asciiTheme="minorHAnsi" w:eastAsiaTheme="minorEastAsia" w:hAnsiTheme="minorHAnsi" w:cstheme="minorBidi"/>
          <w:kern w:val="2"/>
          <w:sz w:val="24"/>
          <w:szCs w:val="24"/>
          <w14:ligatures w14:val="standardContextual"/>
        </w:rPr>
      </w:pPr>
      <w:r>
        <w:t>5.3.16.3.3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_Toc192963714 \h </w:instrText>
      </w:r>
      <w:r>
        <w:fldChar w:fldCharType="separate"/>
      </w:r>
      <w:r>
        <w:t>97</w:t>
      </w:r>
      <w:r>
        <w:fldChar w:fldCharType="end"/>
      </w:r>
    </w:p>
    <w:p w14:paraId="02928790" w14:textId="3BF49BB1" w:rsidR="00F01EF1" w:rsidRDefault="00F01EF1">
      <w:pPr>
        <w:pStyle w:val="TOC5"/>
        <w:rPr>
          <w:rFonts w:asciiTheme="minorHAnsi" w:eastAsiaTheme="minorEastAsia" w:hAnsiTheme="minorHAnsi" w:cstheme="minorBidi"/>
          <w:kern w:val="2"/>
          <w:sz w:val="24"/>
          <w:szCs w:val="24"/>
          <w14:ligatures w14:val="standardContextual"/>
        </w:rPr>
      </w:pPr>
      <w:r>
        <w:t>5.3.16.4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_Toc192963715 \h </w:instrText>
      </w:r>
      <w:r>
        <w:fldChar w:fldCharType="separate"/>
      </w:r>
      <w:r>
        <w:t>98</w:t>
      </w:r>
      <w:r>
        <w:fldChar w:fldCharType="end"/>
      </w:r>
    </w:p>
    <w:p w14:paraId="4A67551C" w14:textId="34E3FEF9" w:rsidR="00F01EF1" w:rsidRDefault="00F01EF1">
      <w:pPr>
        <w:pStyle w:val="TOC6"/>
        <w:rPr>
          <w:rFonts w:asciiTheme="minorHAnsi" w:eastAsiaTheme="minorEastAsia" w:hAnsiTheme="minorHAnsi" w:cstheme="minorBidi"/>
          <w:kern w:val="2"/>
          <w:sz w:val="24"/>
          <w:szCs w:val="24"/>
          <w14:ligatures w14:val="standardContextual"/>
        </w:rPr>
      </w:pPr>
      <w:r>
        <w:t>5.3.16.4.1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_Toc192963716 \h </w:instrText>
      </w:r>
      <w:r>
        <w:fldChar w:fldCharType="separate"/>
      </w:r>
      <w:r>
        <w:t>98</w:t>
      </w:r>
      <w:r>
        <w:fldChar w:fldCharType="end"/>
      </w:r>
    </w:p>
    <w:p w14:paraId="7938FD0B" w14:textId="470FD5B7" w:rsidR="00F01EF1" w:rsidRDefault="00F01EF1">
      <w:pPr>
        <w:pStyle w:val="TOC6"/>
        <w:rPr>
          <w:rFonts w:asciiTheme="minorHAnsi" w:eastAsiaTheme="minorEastAsia" w:hAnsiTheme="minorHAnsi" w:cstheme="minorBidi"/>
          <w:kern w:val="2"/>
          <w:sz w:val="24"/>
          <w:szCs w:val="24"/>
          <w14:ligatures w14:val="standardContextual"/>
        </w:rPr>
      </w:pPr>
      <w:r>
        <w:t>5.3.16.4.2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_Toc192963717 \h </w:instrText>
      </w:r>
      <w:r>
        <w:fldChar w:fldCharType="separate"/>
      </w:r>
      <w:r>
        <w:t>98</w:t>
      </w:r>
      <w:r>
        <w:fldChar w:fldCharType="end"/>
      </w:r>
    </w:p>
    <w:p w14:paraId="1A509917" w14:textId="18932714" w:rsidR="00F01EF1" w:rsidRDefault="00F01EF1">
      <w:pPr>
        <w:pStyle w:val="TOC6"/>
        <w:rPr>
          <w:rFonts w:asciiTheme="minorHAnsi" w:eastAsiaTheme="minorEastAsia" w:hAnsiTheme="minorHAnsi" w:cstheme="minorBidi"/>
          <w:kern w:val="2"/>
          <w:sz w:val="24"/>
          <w:szCs w:val="24"/>
          <w14:ligatures w14:val="standardContextual"/>
        </w:rPr>
      </w:pPr>
      <w:r>
        <w:t>5.3.16.4.3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_Toc192963718 \h </w:instrText>
      </w:r>
      <w:r>
        <w:fldChar w:fldCharType="separate"/>
      </w:r>
      <w:r>
        <w:t>98</w:t>
      </w:r>
      <w:r>
        <w:fldChar w:fldCharType="end"/>
      </w:r>
    </w:p>
    <w:p w14:paraId="210DD835" w14:textId="1E507C16" w:rsidR="00F01EF1" w:rsidRDefault="00F01EF1">
      <w:pPr>
        <w:pStyle w:val="TOC6"/>
        <w:rPr>
          <w:rFonts w:asciiTheme="minorHAnsi" w:eastAsiaTheme="minorEastAsia" w:hAnsiTheme="minorHAnsi" w:cstheme="minorBidi"/>
          <w:kern w:val="2"/>
          <w:sz w:val="24"/>
          <w:szCs w:val="24"/>
          <w14:ligatures w14:val="standardContextual"/>
        </w:rPr>
      </w:pPr>
      <w:r>
        <w:t>5.3.16.4.4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_Toc192963719 \h </w:instrText>
      </w:r>
      <w:r>
        <w:fldChar w:fldCharType="separate"/>
      </w:r>
      <w:r>
        <w:t>98</w:t>
      </w:r>
      <w:r>
        <w:fldChar w:fldCharType="end"/>
      </w:r>
    </w:p>
    <w:p w14:paraId="2B2C1C5B" w14:textId="0B577C23" w:rsidR="00F01EF1" w:rsidRDefault="00F01EF1">
      <w:pPr>
        <w:pStyle w:val="TOC5"/>
        <w:rPr>
          <w:rFonts w:asciiTheme="minorHAnsi" w:eastAsiaTheme="minorEastAsia" w:hAnsiTheme="minorHAnsi" w:cstheme="minorBidi"/>
          <w:kern w:val="2"/>
          <w:sz w:val="24"/>
          <w:szCs w:val="24"/>
          <w14:ligatures w14:val="standardContextual"/>
        </w:rPr>
      </w:pPr>
      <w:r>
        <w:t>5.3.16.5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_Toc192963720 \h </w:instrText>
      </w:r>
      <w:r>
        <w:fldChar w:fldCharType="separate"/>
      </w:r>
      <w:r>
        <w:t>98</w:t>
      </w:r>
      <w:r>
        <w:fldChar w:fldCharType="end"/>
      </w:r>
    </w:p>
    <w:p w14:paraId="5648A440" w14:textId="0A674F77" w:rsidR="00F01EF1" w:rsidRDefault="00F01EF1">
      <w:pPr>
        <w:pStyle w:val="TOC5"/>
        <w:rPr>
          <w:rFonts w:asciiTheme="minorHAnsi" w:eastAsiaTheme="minorEastAsia" w:hAnsiTheme="minorHAnsi" w:cstheme="minorBidi"/>
          <w:kern w:val="2"/>
          <w:sz w:val="24"/>
          <w:szCs w:val="24"/>
          <w14:ligatures w14:val="standardContextual"/>
        </w:rPr>
      </w:pPr>
      <w:r>
        <w:t>5.3.16.6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_Toc192963721 \h </w:instrText>
      </w:r>
      <w:r>
        <w:fldChar w:fldCharType="separate"/>
      </w:r>
      <w:r>
        <w:t>99</w:t>
      </w:r>
      <w:r>
        <w:fldChar w:fldCharType="end"/>
      </w:r>
    </w:p>
    <w:p w14:paraId="3BD2193F" w14:textId="49BA2F7F" w:rsidR="00F01EF1" w:rsidRDefault="00F01EF1">
      <w:pPr>
        <w:pStyle w:val="TOC5"/>
        <w:rPr>
          <w:rFonts w:asciiTheme="minorHAnsi" w:eastAsiaTheme="minorEastAsia" w:hAnsiTheme="minorHAnsi" w:cstheme="minorBidi"/>
          <w:kern w:val="2"/>
          <w:sz w:val="24"/>
          <w:szCs w:val="24"/>
          <w14:ligatures w14:val="standardContextual"/>
        </w:rPr>
      </w:pPr>
      <w:r>
        <w:t>5.3.16.7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_Toc192963722 \h </w:instrText>
      </w:r>
      <w:r>
        <w:fldChar w:fldCharType="separate"/>
      </w:r>
      <w:r>
        <w:t>106</w:t>
      </w:r>
      <w:r>
        <w:fldChar w:fldCharType="end"/>
      </w:r>
    </w:p>
    <w:p w14:paraId="061F523E" w14:textId="375D6CA0" w:rsidR="00F01EF1" w:rsidRDefault="00F01EF1">
      <w:pPr>
        <w:pStyle w:val="TOC5"/>
        <w:rPr>
          <w:rFonts w:asciiTheme="minorHAnsi" w:eastAsiaTheme="minorEastAsia" w:hAnsiTheme="minorHAnsi" w:cstheme="minorBidi"/>
          <w:kern w:val="2"/>
          <w:sz w:val="24"/>
          <w:szCs w:val="24"/>
          <w14:ligatures w14:val="standardContextual"/>
        </w:rPr>
      </w:pPr>
      <w:r>
        <w:t>5.3.16.8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_Toc192963723 \h </w:instrText>
      </w:r>
      <w:r>
        <w:fldChar w:fldCharType="separate"/>
      </w:r>
      <w:r>
        <w:t>106</w:t>
      </w:r>
      <w:r>
        <w:fldChar w:fldCharType="end"/>
      </w:r>
    </w:p>
    <w:p w14:paraId="7AA2CB84" w14:textId="2A608F08" w:rsidR="00F01EF1" w:rsidRDefault="00F01EF1">
      <w:pPr>
        <w:pStyle w:val="TOC5"/>
        <w:rPr>
          <w:rFonts w:asciiTheme="minorHAnsi" w:eastAsiaTheme="minorEastAsia" w:hAnsiTheme="minorHAnsi" w:cstheme="minorBidi"/>
          <w:kern w:val="2"/>
          <w:sz w:val="24"/>
          <w:szCs w:val="24"/>
          <w14:ligatures w14:val="standardContextual"/>
        </w:rPr>
      </w:pPr>
      <w:r>
        <w:t>5.3.16.9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_Toc192963724 \h </w:instrText>
      </w:r>
      <w:r>
        <w:fldChar w:fldCharType="separate"/>
      </w:r>
      <w:r>
        <w:t>107</w:t>
      </w:r>
      <w:r>
        <w:fldChar w:fldCharType="end"/>
      </w:r>
    </w:p>
    <w:p w14:paraId="52669398" w14:textId="4F7A78C6" w:rsidR="00F01EF1" w:rsidRDefault="00F01EF1">
      <w:pPr>
        <w:pStyle w:val="TOC5"/>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4Rx handheld UE for low NR bands (&lt;1GHz) and/or 3Tx for NR inter-band UL Carrier Aggregation (CA) and EN-DC (UID-1020088) 4Rx_low_NR_band_handheld_3Tx_NR_CA_ENDC-UEConTest</w:t>
      </w:r>
      <w:r>
        <w:tab/>
      </w:r>
      <w:r>
        <w:fldChar w:fldCharType="begin" w:fldLock="1"/>
      </w:r>
      <w:r>
        <w:instrText xml:space="preserve"> PAGEREF _Toc192963725 \h </w:instrText>
      </w:r>
      <w:r>
        <w:fldChar w:fldCharType="separate"/>
      </w:r>
      <w:r>
        <w:t>108</w:t>
      </w:r>
      <w:r>
        <w:fldChar w:fldCharType="end"/>
      </w:r>
    </w:p>
    <w:p w14:paraId="443905CF" w14:textId="17C89433" w:rsidR="00F01EF1" w:rsidRDefault="00F01EF1">
      <w:pPr>
        <w:pStyle w:val="TOC5"/>
        <w:rPr>
          <w:rFonts w:asciiTheme="minorHAnsi" w:eastAsiaTheme="minorEastAsia" w:hAnsiTheme="minorHAnsi" w:cstheme="minorBidi"/>
          <w:kern w:val="2"/>
          <w:sz w:val="24"/>
          <w:szCs w:val="24"/>
          <w14:ligatures w14:val="standardContextual"/>
        </w:rPr>
      </w:pPr>
      <w:r>
        <w:t>5.3.17.1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_Toc192963726 \h </w:instrText>
      </w:r>
      <w:r>
        <w:fldChar w:fldCharType="separate"/>
      </w:r>
      <w:r>
        <w:t>108</w:t>
      </w:r>
      <w:r>
        <w:fldChar w:fldCharType="end"/>
      </w:r>
    </w:p>
    <w:p w14:paraId="5AA0BD00" w14:textId="5A0672D3" w:rsidR="00F01EF1" w:rsidRDefault="00F01EF1">
      <w:pPr>
        <w:pStyle w:val="TOC5"/>
        <w:rPr>
          <w:rFonts w:asciiTheme="minorHAnsi" w:eastAsiaTheme="minorEastAsia" w:hAnsiTheme="minorHAnsi" w:cstheme="minorBidi"/>
          <w:kern w:val="2"/>
          <w:sz w:val="24"/>
          <w:szCs w:val="24"/>
          <w14:ligatures w14:val="standardContextual"/>
        </w:rPr>
      </w:pPr>
      <w:r>
        <w:t>5.3.17.2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_Toc192963727 \h </w:instrText>
      </w:r>
      <w:r>
        <w:fldChar w:fldCharType="separate"/>
      </w:r>
      <w:r>
        <w:t>108</w:t>
      </w:r>
      <w:r>
        <w:fldChar w:fldCharType="end"/>
      </w:r>
    </w:p>
    <w:p w14:paraId="637F8AEE" w14:textId="476B9789" w:rsidR="00F01EF1" w:rsidRDefault="00F01EF1">
      <w:pPr>
        <w:pStyle w:val="TOC5"/>
        <w:rPr>
          <w:rFonts w:asciiTheme="minorHAnsi" w:eastAsiaTheme="minorEastAsia" w:hAnsiTheme="minorHAnsi" w:cstheme="minorBidi"/>
          <w:kern w:val="2"/>
          <w:sz w:val="24"/>
          <w:szCs w:val="24"/>
          <w14:ligatures w14:val="standardContextual"/>
        </w:rPr>
      </w:pPr>
      <w:r>
        <w:t>5.3.17.3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_Toc192963728 \h </w:instrText>
      </w:r>
      <w:r>
        <w:fldChar w:fldCharType="separate"/>
      </w:r>
      <w:r>
        <w:t>108</w:t>
      </w:r>
      <w:r>
        <w:fldChar w:fldCharType="end"/>
      </w:r>
    </w:p>
    <w:p w14:paraId="2F01B5D0" w14:textId="275BE8FB" w:rsidR="00F01EF1" w:rsidRDefault="00F01EF1">
      <w:pPr>
        <w:pStyle w:val="TOC6"/>
        <w:rPr>
          <w:rFonts w:asciiTheme="minorHAnsi" w:eastAsiaTheme="minorEastAsia" w:hAnsiTheme="minorHAnsi" w:cstheme="minorBidi"/>
          <w:kern w:val="2"/>
          <w:sz w:val="24"/>
          <w:szCs w:val="24"/>
          <w14:ligatures w14:val="standardContextual"/>
        </w:rPr>
      </w:pPr>
      <w:r>
        <w:t>5.3.17.3.1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_Toc192963729 \h </w:instrText>
      </w:r>
      <w:r>
        <w:fldChar w:fldCharType="separate"/>
      </w:r>
      <w:r>
        <w:t>108</w:t>
      </w:r>
      <w:r>
        <w:fldChar w:fldCharType="end"/>
      </w:r>
    </w:p>
    <w:p w14:paraId="6FA8AEDF" w14:textId="6704A1A8" w:rsidR="00F01EF1" w:rsidRDefault="00F01EF1">
      <w:pPr>
        <w:pStyle w:val="TOC6"/>
        <w:rPr>
          <w:rFonts w:asciiTheme="minorHAnsi" w:eastAsiaTheme="minorEastAsia" w:hAnsiTheme="minorHAnsi" w:cstheme="minorBidi"/>
          <w:kern w:val="2"/>
          <w:sz w:val="24"/>
          <w:szCs w:val="24"/>
          <w14:ligatures w14:val="standardContextual"/>
        </w:rPr>
      </w:pPr>
      <w:r>
        <w:t>5.3.17.3.2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_Toc192963730 \h </w:instrText>
      </w:r>
      <w:r>
        <w:fldChar w:fldCharType="separate"/>
      </w:r>
      <w:r>
        <w:t>109</w:t>
      </w:r>
      <w:r>
        <w:fldChar w:fldCharType="end"/>
      </w:r>
    </w:p>
    <w:p w14:paraId="354997B3" w14:textId="19E28454" w:rsidR="00F01EF1" w:rsidRDefault="00F01EF1">
      <w:pPr>
        <w:pStyle w:val="TOC6"/>
        <w:rPr>
          <w:rFonts w:asciiTheme="minorHAnsi" w:eastAsiaTheme="minorEastAsia" w:hAnsiTheme="minorHAnsi" w:cstheme="minorBidi"/>
          <w:kern w:val="2"/>
          <w:sz w:val="24"/>
          <w:szCs w:val="24"/>
          <w14:ligatures w14:val="standardContextual"/>
        </w:rPr>
      </w:pPr>
      <w:r>
        <w:t>5.3.17.3.3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_Toc192963731 \h </w:instrText>
      </w:r>
      <w:r>
        <w:fldChar w:fldCharType="separate"/>
      </w:r>
      <w:r>
        <w:t>109</w:t>
      </w:r>
      <w:r>
        <w:fldChar w:fldCharType="end"/>
      </w:r>
    </w:p>
    <w:p w14:paraId="634D7D13" w14:textId="13CC75FB" w:rsidR="00F01EF1" w:rsidRDefault="00F01EF1">
      <w:pPr>
        <w:pStyle w:val="TOC5"/>
        <w:rPr>
          <w:rFonts w:asciiTheme="minorHAnsi" w:eastAsiaTheme="minorEastAsia" w:hAnsiTheme="minorHAnsi" w:cstheme="minorBidi"/>
          <w:kern w:val="2"/>
          <w:sz w:val="24"/>
          <w:szCs w:val="24"/>
          <w14:ligatures w14:val="standardContextual"/>
        </w:rPr>
      </w:pPr>
      <w:r>
        <w:t>5.3.17.4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_Toc192963732 \h </w:instrText>
      </w:r>
      <w:r>
        <w:fldChar w:fldCharType="separate"/>
      </w:r>
      <w:r>
        <w:t>109</w:t>
      </w:r>
      <w:r>
        <w:fldChar w:fldCharType="end"/>
      </w:r>
    </w:p>
    <w:p w14:paraId="2EC433F2" w14:textId="67E263E2" w:rsidR="00F01EF1" w:rsidRDefault="00F01EF1">
      <w:pPr>
        <w:pStyle w:val="TOC6"/>
        <w:rPr>
          <w:rFonts w:asciiTheme="minorHAnsi" w:eastAsiaTheme="minorEastAsia" w:hAnsiTheme="minorHAnsi" w:cstheme="minorBidi"/>
          <w:kern w:val="2"/>
          <w:sz w:val="24"/>
          <w:szCs w:val="24"/>
          <w14:ligatures w14:val="standardContextual"/>
        </w:rPr>
      </w:pPr>
      <w:r>
        <w:t>5.3.17.4.1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_Toc192963733 \h </w:instrText>
      </w:r>
      <w:r>
        <w:fldChar w:fldCharType="separate"/>
      </w:r>
      <w:r>
        <w:t>109</w:t>
      </w:r>
      <w:r>
        <w:fldChar w:fldCharType="end"/>
      </w:r>
    </w:p>
    <w:p w14:paraId="38098FED" w14:textId="78F935B1" w:rsidR="00F01EF1" w:rsidRDefault="00F01EF1">
      <w:pPr>
        <w:pStyle w:val="TOC6"/>
        <w:rPr>
          <w:rFonts w:asciiTheme="minorHAnsi" w:eastAsiaTheme="minorEastAsia" w:hAnsiTheme="minorHAnsi" w:cstheme="minorBidi"/>
          <w:kern w:val="2"/>
          <w:sz w:val="24"/>
          <w:szCs w:val="24"/>
          <w14:ligatures w14:val="standardContextual"/>
        </w:rPr>
      </w:pPr>
      <w:r>
        <w:t>5.3.17.4.2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_Toc192963734 \h </w:instrText>
      </w:r>
      <w:r>
        <w:fldChar w:fldCharType="separate"/>
      </w:r>
      <w:r>
        <w:t>111</w:t>
      </w:r>
      <w:r>
        <w:fldChar w:fldCharType="end"/>
      </w:r>
    </w:p>
    <w:p w14:paraId="61E335BC" w14:textId="68B36548" w:rsidR="00F01EF1" w:rsidRDefault="00F01EF1">
      <w:pPr>
        <w:pStyle w:val="TOC6"/>
        <w:rPr>
          <w:rFonts w:asciiTheme="minorHAnsi" w:eastAsiaTheme="minorEastAsia" w:hAnsiTheme="minorHAnsi" w:cstheme="minorBidi"/>
          <w:kern w:val="2"/>
          <w:sz w:val="24"/>
          <w:szCs w:val="24"/>
          <w14:ligatures w14:val="standardContextual"/>
        </w:rPr>
      </w:pPr>
      <w:r>
        <w:t>5.3.17.4.3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_Toc192963735 \h </w:instrText>
      </w:r>
      <w:r>
        <w:fldChar w:fldCharType="separate"/>
      </w:r>
      <w:r>
        <w:t>111</w:t>
      </w:r>
      <w:r>
        <w:fldChar w:fldCharType="end"/>
      </w:r>
    </w:p>
    <w:p w14:paraId="649167CD" w14:textId="2F642351" w:rsidR="00F01EF1" w:rsidRDefault="00F01EF1">
      <w:pPr>
        <w:pStyle w:val="TOC5"/>
        <w:rPr>
          <w:rFonts w:asciiTheme="minorHAnsi" w:eastAsiaTheme="minorEastAsia" w:hAnsiTheme="minorHAnsi" w:cstheme="minorBidi"/>
          <w:kern w:val="2"/>
          <w:sz w:val="24"/>
          <w:szCs w:val="24"/>
          <w14:ligatures w14:val="standardContextual"/>
        </w:rPr>
      </w:pPr>
      <w:r>
        <w:t>5.3.17.5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_Toc192963736 \h </w:instrText>
      </w:r>
      <w:r>
        <w:fldChar w:fldCharType="separate"/>
      </w:r>
      <w:r>
        <w:t>112</w:t>
      </w:r>
      <w:r>
        <w:fldChar w:fldCharType="end"/>
      </w:r>
    </w:p>
    <w:p w14:paraId="39482300" w14:textId="23C0FB32" w:rsidR="00F01EF1" w:rsidRDefault="00F01EF1">
      <w:pPr>
        <w:pStyle w:val="TOC5"/>
        <w:rPr>
          <w:rFonts w:asciiTheme="minorHAnsi" w:eastAsiaTheme="minorEastAsia" w:hAnsiTheme="minorHAnsi" w:cstheme="minorBidi"/>
          <w:kern w:val="2"/>
          <w:sz w:val="24"/>
          <w:szCs w:val="24"/>
          <w14:ligatures w14:val="standardContextual"/>
        </w:rPr>
      </w:pPr>
      <w:r>
        <w:t>5.3.17.6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_Toc192963737 \h </w:instrText>
      </w:r>
      <w:r>
        <w:fldChar w:fldCharType="separate"/>
      </w:r>
      <w:r>
        <w:t>112</w:t>
      </w:r>
      <w:r>
        <w:fldChar w:fldCharType="end"/>
      </w:r>
    </w:p>
    <w:p w14:paraId="1F7396B0" w14:textId="66D8314A" w:rsidR="00F01EF1" w:rsidRDefault="00F01EF1">
      <w:pPr>
        <w:pStyle w:val="TOC5"/>
        <w:rPr>
          <w:rFonts w:asciiTheme="minorHAnsi" w:eastAsiaTheme="minorEastAsia" w:hAnsiTheme="minorHAnsi" w:cstheme="minorBidi"/>
          <w:kern w:val="2"/>
          <w:sz w:val="24"/>
          <w:szCs w:val="24"/>
          <w14:ligatures w14:val="standardContextual"/>
        </w:rPr>
      </w:pPr>
      <w:r>
        <w:t>5.3.17.7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_Toc192963738 \h </w:instrText>
      </w:r>
      <w:r>
        <w:fldChar w:fldCharType="separate"/>
      </w:r>
      <w:r>
        <w:t>112</w:t>
      </w:r>
      <w:r>
        <w:fldChar w:fldCharType="end"/>
      </w:r>
    </w:p>
    <w:p w14:paraId="30688FB1" w14:textId="7E07D948" w:rsidR="00F01EF1" w:rsidRDefault="00F01EF1">
      <w:pPr>
        <w:pStyle w:val="TOC4"/>
        <w:rPr>
          <w:rFonts w:asciiTheme="minorHAnsi" w:eastAsiaTheme="minorEastAsia" w:hAnsiTheme="minorHAnsi" w:cstheme="minorBidi"/>
          <w:kern w:val="2"/>
          <w:sz w:val="24"/>
          <w:szCs w:val="24"/>
          <w14:ligatures w14:val="standardContextual"/>
        </w:rPr>
      </w:pPr>
      <w:r>
        <w:t>5.3.18</w:t>
      </w:r>
      <w:r>
        <w:rPr>
          <w:rFonts w:asciiTheme="minorHAnsi" w:eastAsiaTheme="minorEastAsia" w:hAnsiTheme="minorHAnsi" w:cstheme="minorBidi"/>
          <w:kern w:val="2"/>
          <w:sz w:val="24"/>
          <w:szCs w:val="24"/>
          <w14:ligatures w14:val="standardContextual"/>
        </w:rPr>
        <w:tab/>
      </w:r>
      <w:r>
        <w:t>NR support for dedicated spectrum less than 5MHz for FR1 (UID-1030060) NR_FR1_lessthan_5MHz_BW-UEConTest</w:t>
      </w:r>
      <w:r>
        <w:tab/>
      </w:r>
      <w:r>
        <w:fldChar w:fldCharType="begin" w:fldLock="1"/>
      </w:r>
      <w:r>
        <w:instrText xml:space="preserve"> PAGEREF _Toc192963739 \h </w:instrText>
      </w:r>
      <w:r>
        <w:fldChar w:fldCharType="separate"/>
      </w:r>
      <w:r>
        <w:t>112</w:t>
      </w:r>
      <w:r>
        <w:fldChar w:fldCharType="end"/>
      </w:r>
    </w:p>
    <w:p w14:paraId="365D4428" w14:textId="0EA48A9B" w:rsidR="00F01EF1" w:rsidRDefault="00F01EF1">
      <w:pPr>
        <w:pStyle w:val="TOC5"/>
        <w:rPr>
          <w:rFonts w:asciiTheme="minorHAnsi" w:eastAsiaTheme="minorEastAsia" w:hAnsiTheme="minorHAnsi" w:cstheme="minorBidi"/>
          <w:kern w:val="2"/>
          <w:sz w:val="24"/>
          <w:szCs w:val="24"/>
          <w14:ligatures w14:val="standardContextual"/>
        </w:rPr>
      </w:pPr>
      <w:r>
        <w:t>5.3.18.1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_Toc192963740 \h </w:instrText>
      </w:r>
      <w:r>
        <w:fldChar w:fldCharType="separate"/>
      </w:r>
      <w:r>
        <w:t>112</w:t>
      </w:r>
      <w:r>
        <w:fldChar w:fldCharType="end"/>
      </w:r>
    </w:p>
    <w:p w14:paraId="330C779E" w14:textId="7AA49ECA" w:rsidR="00F01EF1" w:rsidRDefault="00F01EF1">
      <w:pPr>
        <w:pStyle w:val="TOC6"/>
        <w:rPr>
          <w:rFonts w:asciiTheme="minorHAnsi" w:eastAsiaTheme="minorEastAsia" w:hAnsiTheme="minorHAnsi" w:cstheme="minorBidi"/>
          <w:kern w:val="2"/>
          <w:sz w:val="24"/>
          <w:szCs w:val="24"/>
          <w14:ligatures w14:val="standardContextual"/>
        </w:rPr>
      </w:pPr>
      <w:r>
        <w:t>5.3.18.1.1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_Toc192963741 \h </w:instrText>
      </w:r>
      <w:r>
        <w:fldChar w:fldCharType="separate"/>
      </w:r>
      <w:r>
        <w:t>112</w:t>
      </w:r>
      <w:r>
        <w:fldChar w:fldCharType="end"/>
      </w:r>
    </w:p>
    <w:p w14:paraId="0055AE03" w14:textId="50C77ECD" w:rsidR="00F01EF1" w:rsidRDefault="00F01EF1">
      <w:pPr>
        <w:pStyle w:val="TOC6"/>
        <w:rPr>
          <w:rFonts w:asciiTheme="minorHAnsi" w:eastAsiaTheme="minorEastAsia" w:hAnsiTheme="minorHAnsi" w:cstheme="minorBidi"/>
          <w:kern w:val="2"/>
          <w:sz w:val="24"/>
          <w:szCs w:val="24"/>
          <w14:ligatures w14:val="standardContextual"/>
        </w:rPr>
      </w:pPr>
      <w:r>
        <w:t>5.3.18.1.2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_Toc192963742 \h </w:instrText>
      </w:r>
      <w:r>
        <w:fldChar w:fldCharType="separate"/>
      </w:r>
      <w:r>
        <w:t>113</w:t>
      </w:r>
      <w:r>
        <w:fldChar w:fldCharType="end"/>
      </w:r>
    </w:p>
    <w:p w14:paraId="720152BF" w14:textId="77BA57C6" w:rsidR="00F01EF1" w:rsidRDefault="00F01EF1">
      <w:pPr>
        <w:pStyle w:val="TOC6"/>
        <w:rPr>
          <w:rFonts w:asciiTheme="minorHAnsi" w:eastAsiaTheme="minorEastAsia" w:hAnsiTheme="minorHAnsi" w:cstheme="minorBidi"/>
          <w:kern w:val="2"/>
          <w:sz w:val="24"/>
          <w:szCs w:val="24"/>
          <w14:ligatures w14:val="standardContextual"/>
        </w:rPr>
      </w:pPr>
      <w:r>
        <w:t>5.3.18.1.3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_Toc192963743 \h </w:instrText>
      </w:r>
      <w:r>
        <w:fldChar w:fldCharType="separate"/>
      </w:r>
      <w:r>
        <w:t>113</w:t>
      </w:r>
      <w:r>
        <w:fldChar w:fldCharType="end"/>
      </w:r>
    </w:p>
    <w:p w14:paraId="37D0694B" w14:textId="48D6DFBB" w:rsidR="00F01EF1" w:rsidRDefault="00F01EF1">
      <w:pPr>
        <w:pStyle w:val="TOC6"/>
        <w:rPr>
          <w:rFonts w:asciiTheme="minorHAnsi" w:eastAsiaTheme="minorEastAsia" w:hAnsiTheme="minorHAnsi" w:cstheme="minorBidi"/>
          <w:kern w:val="2"/>
          <w:sz w:val="24"/>
          <w:szCs w:val="24"/>
          <w14:ligatures w14:val="standardContextual"/>
        </w:rPr>
      </w:pPr>
      <w:r>
        <w:t>5.3.18.1.4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_Toc192963744 \h </w:instrText>
      </w:r>
      <w:r>
        <w:fldChar w:fldCharType="separate"/>
      </w:r>
      <w:r>
        <w:t>113</w:t>
      </w:r>
      <w:r>
        <w:fldChar w:fldCharType="end"/>
      </w:r>
    </w:p>
    <w:p w14:paraId="51642681" w14:textId="26551070" w:rsidR="00F01EF1" w:rsidRDefault="00F01EF1">
      <w:pPr>
        <w:pStyle w:val="TOC5"/>
        <w:rPr>
          <w:rFonts w:asciiTheme="minorHAnsi" w:eastAsiaTheme="minorEastAsia" w:hAnsiTheme="minorHAnsi" w:cstheme="minorBidi"/>
          <w:kern w:val="2"/>
          <w:sz w:val="24"/>
          <w:szCs w:val="24"/>
          <w14:ligatures w14:val="standardContextual"/>
        </w:rPr>
      </w:pPr>
      <w:r>
        <w:t>5.3.18.2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_Toc192963745 \h </w:instrText>
      </w:r>
      <w:r>
        <w:fldChar w:fldCharType="separate"/>
      </w:r>
      <w:r>
        <w:t>113</w:t>
      </w:r>
      <w:r>
        <w:fldChar w:fldCharType="end"/>
      </w:r>
    </w:p>
    <w:p w14:paraId="0A260EEA" w14:textId="6AFBDF47" w:rsidR="00F01EF1" w:rsidRDefault="00F01EF1">
      <w:pPr>
        <w:pStyle w:val="TOC5"/>
        <w:rPr>
          <w:rFonts w:asciiTheme="minorHAnsi" w:eastAsiaTheme="minorEastAsia" w:hAnsiTheme="minorHAnsi" w:cstheme="minorBidi"/>
          <w:kern w:val="2"/>
          <w:sz w:val="24"/>
          <w:szCs w:val="24"/>
          <w14:ligatures w14:val="standardContextual"/>
        </w:rPr>
      </w:pPr>
      <w:r>
        <w:t>5.3.18.3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_Toc192963746 \h </w:instrText>
      </w:r>
      <w:r>
        <w:fldChar w:fldCharType="separate"/>
      </w:r>
      <w:r>
        <w:t>113</w:t>
      </w:r>
      <w:r>
        <w:fldChar w:fldCharType="end"/>
      </w:r>
    </w:p>
    <w:p w14:paraId="7116D7A2" w14:textId="11C5B207" w:rsidR="00F01EF1" w:rsidRDefault="00F01EF1">
      <w:pPr>
        <w:pStyle w:val="TOC6"/>
        <w:rPr>
          <w:rFonts w:asciiTheme="minorHAnsi" w:eastAsiaTheme="minorEastAsia" w:hAnsiTheme="minorHAnsi" w:cstheme="minorBidi"/>
          <w:kern w:val="2"/>
          <w:sz w:val="24"/>
          <w:szCs w:val="24"/>
          <w14:ligatures w14:val="standardContextual"/>
        </w:rPr>
      </w:pPr>
      <w:r>
        <w:t>5.3.18.3.1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_Toc192963747 \h </w:instrText>
      </w:r>
      <w:r>
        <w:fldChar w:fldCharType="separate"/>
      </w:r>
      <w:r>
        <w:t>113</w:t>
      </w:r>
      <w:r>
        <w:fldChar w:fldCharType="end"/>
      </w:r>
    </w:p>
    <w:p w14:paraId="145B5DA3" w14:textId="2CCB1315" w:rsidR="00F01EF1" w:rsidRDefault="00F01EF1">
      <w:pPr>
        <w:pStyle w:val="TOC6"/>
        <w:rPr>
          <w:rFonts w:asciiTheme="minorHAnsi" w:eastAsiaTheme="minorEastAsia" w:hAnsiTheme="minorHAnsi" w:cstheme="minorBidi"/>
          <w:kern w:val="2"/>
          <w:sz w:val="24"/>
          <w:szCs w:val="24"/>
          <w14:ligatures w14:val="standardContextual"/>
        </w:rPr>
      </w:pPr>
      <w:r>
        <w:t>5.3.18.3.2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_Toc192963748 \h </w:instrText>
      </w:r>
      <w:r>
        <w:fldChar w:fldCharType="separate"/>
      </w:r>
      <w:r>
        <w:t>113</w:t>
      </w:r>
      <w:r>
        <w:fldChar w:fldCharType="end"/>
      </w:r>
    </w:p>
    <w:p w14:paraId="1023EC64" w14:textId="2572F071" w:rsidR="00F01EF1" w:rsidRDefault="00F01EF1">
      <w:pPr>
        <w:pStyle w:val="TOC6"/>
        <w:rPr>
          <w:rFonts w:asciiTheme="minorHAnsi" w:eastAsiaTheme="minorEastAsia" w:hAnsiTheme="minorHAnsi" w:cstheme="minorBidi"/>
          <w:kern w:val="2"/>
          <w:sz w:val="24"/>
          <w:szCs w:val="24"/>
          <w14:ligatures w14:val="standardContextual"/>
        </w:rPr>
      </w:pPr>
      <w:r>
        <w:t>5.3.18.3.3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_Toc192963749 \h </w:instrText>
      </w:r>
      <w:r>
        <w:fldChar w:fldCharType="separate"/>
      </w:r>
      <w:r>
        <w:t>113</w:t>
      </w:r>
      <w:r>
        <w:fldChar w:fldCharType="end"/>
      </w:r>
    </w:p>
    <w:p w14:paraId="4D307851" w14:textId="42C6BBA2" w:rsidR="00F01EF1" w:rsidRDefault="00F01EF1">
      <w:pPr>
        <w:pStyle w:val="TOC5"/>
        <w:rPr>
          <w:rFonts w:asciiTheme="minorHAnsi" w:eastAsiaTheme="minorEastAsia" w:hAnsiTheme="minorHAnsi" w:cstheme="minorBidi"/>
          <w:kern w:val="2"/>
          <w:sz w:val="24"/>
          <w:szCs w:val="24"/>
          <w14:ligatures w14:val="standardContextual"/>
        </w:rPr>
      </w:pPr>
      <w:r>
        <w:t>5.3.18.4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_Toc192963750 \h </w:instrText>
      </w:r>
      <w:r>
        <w:fldChar w:fldCharType="separate"/>
      </w:r>
      <w:r>
        <w:t>113</w:t>
      </w:r>
      <w:r>
        <w:fldChar w:fldCharType="end"/>
      </w:r>
    </w:p>
    <w:p w14:paraId="578499E9" w14:textId="48222D8E" w:rsidR="00F01EF1" w:rsidRDefault="00F01EF1">
      <w:pPr>
        <w:pStyle w:val="TOC6"/>
        <w:rPr>
          <w:rFonts w:asciiTheme="minorHAnsi" w:eastAsiaTheme="minorEastAsia" w:hAnsiTheme="minorHAnsi" w:cstheme="minorBidi"/>
          <w:kern w:val="2"/>
          <w:sz w:val="24"/>
          <w:szCs w:val="24"/>
          <w14:ligatures w14:val="standardContextual"/>
        </w:rPr>
      </w:pPr>
      <w:r>
        <w:t>5.3.18.4.1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_Toc192963751 \h </w:instrText>
      </w:r>
      <w:r>
        <w:fldChar w:fldCharType="separate"/>
      </w:r>
      <w:r>
        <w:t>113</w:t>
      </w:r>
      <w:r>
        <w:fldChar w:fldCharType="end"/>
      </w:r>
    </w:p>
    <w:p w14:paraId="15115B5C" w14:textId="33E868EE" w:rsidR="00F01EF1" w:rsidRDefault="00F01EF1">
      <w:pPr>
        <w:pStyle w:val="TOC6"/>
        <w:rPr>
          <w:rFonts w:asciiTheme="minorHAnsi" w:eastAsiaTheme="minorEastAsia" w:hAnsiTheme="minorHAnsi" w:cstheme="minorBidi"/>
          <w:kern w:val="2"/>
          <w:sz w:val="24"/>
          <w:szCs w:val="24"/>
          <w14:ligatures w14:val="standardContextual"/>
        </w:rPr>
      </w:pPr>
      <w:r>
        <w:t>5.3.18.4.2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_Toc192963752 \h </w:instrText>
      </w:r>
      <w:r>
        <w:fldChar w:fldCharType="separate"/>
      </w:r>
      <w:r>
        <w:t>114</w:t>
      </w:r>
      <w:r>
        <w:fldChar w:fldCharType="end"/>
      </w:r>
    </w:p>
    <w:p w14:paraId="55EA987C" w14:textId="1FEC24A9" w:rsidR="00F01EF1" w:rsidRDefault="00F01EF1">
      <w:pPr>
        <w:pStyle w:val="TOC6"/>
        <w:rPr>
          <w:rFonts w:asciiTheme="minorHAnsi" w:eastAsiaTheme="minorEastAsia" w:hAnsiTheme="minorHAnsi" w:cstheme="minorBidi"/>
          <w:kern w:val="2"/>
          <w:sz w:val="24"/>
          <w:szCs w:val="24"/>
          <w14:ligatures w14:val="standardContextual"/>
        </w:rPr>
      </w:pPr>
      <w:r>
        <w:t>5.3.18.4.3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_Toc192963753 \h </w:instrText>
      </w:r>
      <w:r>
        <w:fldChar w:fldCharType="separate"/>
      </w:r>
      <w:r>
        <w:t>114</w:t>
      </w:r>
      <w:r>
        <w:fldChar w:fldCharType="end"/>
      </w:r>
    </w:p>
    <w:p w14:paraId="23E8B280" w14:textId="0A4FA285" w:rsidR="00F01EF1" w:rsidRDefault="00F01EF1">
      <w:pPr>
        <w:pStyle w:val="TOC6"/>
        <w:rPr>
          <w:rFonts w:asciiTheme="minorHAnsi" w:eastAsiaTheme="minorEastAsia" w:hAnsiTheme="minorHAnsi" w:cstheme="minorBidi"/>
          <w:kern w:val="2"/>
          <w:sz w:val="24"/>
          <w:szCs w:val="24"/>
          <w14:ligatures w14:val="standardContextual"/>
        </w:rPr>
      </w:pPr>
      <w:r>
        <w:t>5.3.18.4.4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_Toc192963754 \h </w:instrText>
      </w:r>
      <w:r>
        <w:fldChar w:fldCharType="separate"/>
      </w:r>
      <w:r>
        <w:t>114</w:t>
      </w:r>
      <w:r>
        <w:fldChar w:fldCharType="end"/>
      </w:r>
    </w:p>
    <w:p w14:paraId="3114B018" w14:textId="493078F5" w:rsidR="00F01EF1" w:rsidRDefault="00F01EF1">
      <w:pPr>
        <w:pStyle w:val="TOC5"/>
        <w:rPr>
          <w:rFonts w:asciiTheme="minorHAnsi" w:eastAsiaTheme="minorEastAsia" w:hAnsiTheme="minorHAnsi" w:cstheme="minorBidi"/>
          <w:kern w:val="2"/>
          <w:sz w:val="24"/>
          <w:szCs w:val="24"/>
          <w14:ligatures w14:val="standardContextual"/>
        </w:rPr>
      </w:pPr>
      <w:r>
        <w:t>5.3.18.5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_Toc192963755 \h </w:instrText>
      </w:r>
      <w:r>
        <w:fldChar w:fldCharType="separate"/>
      </w:r>
      <w:r>
        <w:t>114</w:t>
      </w:r>
      <w:r>
        <w:fldChar w:fldCharType="end"/>
      </w:r>
    </w:p>
    <w:p w14:paraId="01B44929" w14:textId="1ED1AEDE" w:rsidR="00F01EF1" w:rsidRDefault="00F01EF1">
      <w:pPr>
        <w:pStyle w:val="TOC5"/>
        <w:rPr>
          <w:rFonts w:asciiTheme="minorHAnsi" w:eastAsiaTheme="minorEastAsia" w:hAnsiTheme="minorHAnsi" w:cstheme="minorBidi"/>
          <w:kern w:val="2"/>
          <w:sz w:val="24"/>
          <w:szCs w:val="24"/>
          <w14:ligatures w14:val="standardContextual"/>
        </w:rPr>
      </w:pPr>
      <w:r>
        <w:t>5.3.18.6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_Toc192963756 \h </w:instrText>
      </w:r>
      <w:r>
        <w:fldChar w:fldCharType="separate"/>
      </w:r>
      <w:r>
        <w:t>114</w:t>
      </w:r>
      <w:r>
        <w:fldChar w:fldCharType="end"/>
      </w:r>
    </w:p>
    <w:p w14:paraId="7C676576" w14:textId="22F978EA" w:rsidR="00F01EF1" w:rsidRDefault="00F01EF1">
      <w:pPr>
        <w:pStyle w:val="TOC5"/>
        <w:rPr>
          <w:rFonts w:asciiTheme="minorHAnsi" w:eastAsiaTheme="minorEastAsia" w:hAnsiTheme="minorHAnsi" w:cstheme="minorBidi"/>
          <w:kern w:val="2"/>
          <w:sz w:val="24"/>
          <w:szCs w:val="24"/>
          <w14:ligatures w14:val="standardContextual"/>
        </w:rPr>
      </w:pPr>
      <w:r>
        <w:t>5.3.18.7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_Toc192963757 \h </w:instrText>
      </w:r>
      <w:r>
        <w:fldChar w:fldCharType="separate"/>
      </w:r>
      <w:r>
        <w:t>117</w:t>
      </w:r>
      <w:r>
        <w:fldChar w:fldCharType="end"/>
      </w:r>
    </w:p>
    <w:p w14:paraId="25AC4938" w14:textId="5BDC39B8" w:rsidR="00F01EF1" w:rsidRDefault="00F01EF1">
      <w:pPr>
        <w:pStyle w:val="TOC5"/>
        <w:rPr>
          <w:rFonts w:asciiTheme="minorHAnsi" w:eastAsiaTheme="minorEastAsia" w:hAnsiTheme="minorHAnsi" w:cstheme="minorBidi"/>
          <w:kern w:val="2"/>
          <w:sz w:val="24"/>
          <w:szCs w:val="24"/>
          <w14:ligatures w14:val="standardContextual"/>
        </w:rPr>
      </w:pPr>
      <w:r>
        <w:t>5.3.18.8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_Toc192963758 \h </w:instrText>
      </w:r>
      <w:r>
        <w:fldChar w:fldCharType="separate"/>
      </w:r>
      <w:r>
        <w:t>117</w:t>
      </w:r>
      <w:r>
        <w:fldChar w:fldCharType="end"/>
      </w:r>
    </w:p>
    <w:p w14:paraId="5D81C2BB" w14:textId="1A34A6A7" w:rsidR="00F01EF1" w:rsidRDefault="00F01EF1">
      <w:pPr>
        <w:pStyle w:val="TOC5"/>
        <w:rPr>
          <w:rFonts w:asciiTheme="minorHAnsi" w:eastAsiaTheme="minorEastAsia" w:hAnsiTheme="minorHAnsi" w:cstheme="minorBidi"/>
          <w:kern w:val="2"/>
          <w:sz w:val="24"/>
          <w:szCs w:val="24"/>
          <w14:ligatures w14:val="standardContextual"/>
        </w:rPr>
      </w:pPr>
      <w:r>
        <w:t>5.3.18.9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_Toc192963759 \h </w:instrText>
      </w:r>
      <w:r>
        <w:fldChar w:fldCharType="separate"/>
      </w:r>
      <w:r>
        <w:t>117</w:t>
      </w:r>
      <w:r>
        <w:fldChar w:fldCharType="end"/>
      </w:r>
    </w:p>
    <w:p w14:paraId="56187485" w14:textId="336233D6" w:rsidR="00F01EF1" w:rsidRDefault="00F01EF1">
      <w:pPr>
        <w:pStyle w:val="TOC4"/>
        <w:rPr>
          <w:rFonts w:asciiTheme="minorHAnsi" w:eastAsiaTheme="minorEastAsia" w:hAnsiTheme="minorHAnsi" w:cstheme="minorBidi"/>
          <w:kern w:val="2"/>
          <w:sz w:val="24"/>
          <w:szCs w:val="24"/>
          <w14:ligatures w14:val="standardContextual"/>
        </w:rPr>
      </w:pPr>
      <w:r>
        <w:t>5.3.19</w:t>
      </w:r>
      <w:r>
        <w:rPr>
          <w:rFonts w:asciiTheme="minorHAnsi" w:eastAsiaTheme="minorEastAsia" w:hAnsiTheme="minorHAnsi" w:cstheme="minorBidi"/>
          <w:kern w:val="2"/>
          <w:sz w:val="24"/>
          <w:szCs w:val="24"/>
          <w14:ligatures w14:val="standardContextual"/>
        </w:rPr>
        <w:tab/>
      </w:r>
      <w:r>
        <w:t>Dual Transmission/Reception (Tx/Rx) Multi-SIM for NR (UID-1030061) NR_DualTxRx_MUSIM-UEConTest</w:t>
      </w:r>
      <w:r>
        <w:tab/>
      </w:r>
      <w:r>
        <w:fldChar w:fldCharType="begin" w:fldLock="1"/>
      </w:r>
      <w:r>
        <w:instrText xml:space="preserve"> PAGEREF _Toc192963760 \h </w:instrText>
      </w:r>
      <w:r>
        <w:fldChar w:fldCharType="separate"/>
      </w:r>
      <w:r>
        <w:t>117</w:t>
      </w:r>
      <w:r>
        <w:fldChar w:fldCharType="end"/>
      </w:r>
    </w:p>
    <w:p w14:paraId="033B0470" w14:textId="1C2A03C6" w:rsidR="00F01EF1" w:rsidRDefault="00F01EF1">
      <w:pPr>
        <w:pStyle w:val="TOC5"/>
        <w:rPr>
          <w:rFonts w:asciiTheme="minorHAnsi" w:eastAsiaTheme="minorEastAsia" w:hAnsiTheme="minorHAnsi" w:cstheme="minorBidi"/>
          <w:kern w:val="2"/>
          <w:sz w:val="24"/>
          <w:szCs w:val="24"/>
          <w14:ligatures w14:val="standardContextual"/>
        </w:rPr>
      </w:pPr>
      <w:r>
        <w:t>5.3.19.1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_Toc192963761 \h </w:instrText>
      </w:r>
      <w:r>
        <w:fldChar w:fldCharType="separate"/>
      </w:r>
      <w:r>
        <w:t>117</w:t>
      </w:r>
      <w:r>
        <w:fldChar w:fldCharType="end"/>
      </w:r>
    </w:p>
    <w:p w14:paraId="0A25E24E" w14:textId="2403CA1C" w:rsidR="00F01EF1" w:rsidRDefault="00F01EF1">
      <w:pPr>
        <w:pStyle w:val="TOC5"/>
        <w:rPr>
          <w:rFonts w:asciiTheme="minorHAnsi" w:eastAsiaTheme="minorEastAsia" w:hAnsiTheme="minorHAnsi" w:cstheme="minorBidi"/>
          <w:kern w:val="2"/>
          <w:sz w:val="24"/>
          <w:szCs w:val="24"/>
          <w14:ligatures w14:val="standardContextual"/>
        </w:rPr>
      </w:pPr>
      <w:r>
        <w:t>5.3.19.2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_Toc192963762 \h </w:instrText>
      </w:r>
      <w:r>
        <w:fldChar w:fldCharType="separate"/>
      </w:r>
      <w:r>
        <w:t>117</w:t>
      </w:r>
      <w:r>
        <w:fldChar w:fldCharType="end"/>
      </w:r>
    </w:p>
    <w:p w14:paraId="6A6784DB" w14:textId="0EDE5AFD" w:rsidR="00F01EF1" w:rsidRDefault="00F01EF1">
      <w:pPr>
        <w:pStyle w:val="TOC5"/>
        <w:rPr>
          <w:rFonts w:asciiTheme="minorHAnsi" w:eastAsiaTheme="minorEastAsia" w:hAnsiTheme="minorHAnsi" w:cstheme="minorBidi"/>
          <w:kern w:val="2"/>
          <w:sz w:val="24"/>
          <w:szCs w:val="24"/>
          <w14:ligatures w14:val="standardContextual"/>
        </w:rPr>
      </w:pPr>
      <w:r>
        <w:t>5.3.19.3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_Toc192963763 \h </w:instrText>
      </w:r>
      <w:r>
        <w:fldChar w:fldCharType="separate"/>
      </w:r>
      <w:r>
        <w:t>117</w:t>
      </w:r>
      <w:r>
        <w:fldChar w:fldCharType="end"/>
      </w:r>
    </w:p>
    <w:p w14:paraId="2060B113" w14:textId="07704565" w:rsidR="00F01EF1" w:rsidRDefault="00F01EF1">
      <w:pPr>
        <w:pStyle w:val="TOC5"/>
        <w:rPr>
          <w:rFonts w:asciiTheme="minorHAnsi" w:eastAsiaTheme="minorEastAsia" w:hAnsiTheme="minorHAnsi" w:cstheme="minorBidi"/>
          <w:kern w:val="2"/>
          <w:sz w:val="24"/>
          <w:szCs w:val="24"/>
          <w14:ligatures w14:val="standardContextual"/>
        </w:rPr>
      </w:pPr>
      <w:r>
        <w:t>5.3.19.4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_Toc192963764 \h </w:instrText>
      </w:r>
      <w:r>
        <w:fldChar w:fldCharType="separate"/>
      </w:r>
      <w:r>
        <w:t>117</w:t>
      </w:r>
      <w:r>
        <w:fldChar w:fldCharType="end"/>
      </w:r>
    </w:p>
    <w:p w14:paraId="3875E332" w14:textId="1ABB63EB" w:rsidR="00F01EF1" w:rsidRDefault="00F01EF1">
      <w:pPr>
        <w:pStyle w:val="TOC5"/>
        <w:rPr>
          <w:rFonts w:asciiTheme="minorHAnsi" w:eastAsiaTheme="minorEastAsia" w:hAnsiTheme="minorHAnsi" w:cstheme="minorBidi"/>
          <w:kern w:val="2"/>
          <w:sz w:val="24"/>
          <w:szCs w:val="24"/>
          <w14:ligatures w14:val="standardContextual"/>
        </w:rPr>
      </w:pPr>
      <w:r>
        <w:t>5.3.19.5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_Toc192963765 \h </w:instrText>
      </w:r>
      <w:r>
        <w:fldChar w:fldCharType="separate"/>
      </w:r>
      <w:r>
        <w:t>117</w:t>
      </w:r>
      <w:r>
        <w:fldChar w:fldCharType="end"/>
      </w:r>
    </w:p>
    <w:p w14:paraId="1D99BEF9" w14:textId="32ADB49F" w:rsidR="00F01EF1" w:rsidRDefault="00F01EF1">
      <w:pPr>
        <w:pStyle w:val="TOC5"/>
        <w:rPr>
          <w:rFonts w:asciiTheme="minorHAnsi" w:eastAsiaTheme="minorEastAsia" w:hAnsiTheme="minorHAnsi" w:cstheme="minorBidi"/>
          <w:kern w:val="2"/>
          <w:sz w:val="24"/>
          <w:szCs w:val="24"/>
          <w14:ligatures w14:val="standardContextual"/>
        </w:rPr>
      </w:pPr>
      <w:r>
        <w:lastRenderedPageBreak/>
        <w:t>5.3.19.6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_Toc192963766 \h </w:instrText>
      </w:r>
      <w:r>
        <w:fldChar w:fldCharType="separate"/>
      </w:r>
      <w:r>
        <w:t>118</w:t>
      </w:r>
      <w:r>
        <w:fldChar w:fldCharType="end"/>
      </w:r>
    </w:p>
    <w:p w14:paraId="2E4006B6" w14:textId="481A8088" w:rsidR="00F01EF1" w:rsidRDefault="00F01EF1">
      <w:pPr>
        <w:pStyle w:val="TOC5"/>
        <w:rPr>
          <w:rFonts w:asciiTheme="minorHAnsi" w:eastAsiaTheme="minorEastAsia" w:hAnsiTheme="minorHAnsi" w:cstheme="minorBidi"/>
          <w:kern w:val="2"/>
          <w:sz w:val="24"/>
          <w:szCs w:val="24"/>
          <w14:ligatures w14:val="standardContextual"/>
        </w:rPr>
      </w:pPr>
      <w:r>
        <w:t>5.3.19.7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_Toc192963767 \h </w:instrText>
      </w:r>
      <w:r>
        <w:fldChar w:fldCharType="separate"/>
      </w:r>
      <w:r>
        <w:t>118</w:t>
      </w:r>
      <w:r>
        <w:fldChar w:fldCharType="end"/>
      </w:r>
    </w:p>
    <w:p w14:paraId="694E4D0E" w14:textId="662AB60C" w:rsidR="00F01EF1" w:rsidRDefault="00F01EF1">
      <w:pPr>
        <w:pStyle w:val="TOC4"/>
        <w:rPr>
          <w:rFonts w:asciiTheme="minorHAnsi" w:eastAsiaTheme="minorEastAsia" w:hAnsiTheme="minorHAnsi" w:cstheme="minorBidi"/>
          <w:kern w:val="2"/>
          <w:sz w:val="24"/>
          <w:szCs w:val="24"/>
          <w14:ligatures w14:val="standardContextual"/>
        </w:rPr>
      </w:pPr>
      <w:r>
        <w:t>5.3.20</w:t>
      </w:r>
      <w:r>
        <w:rPr>
          <w:rFonts w:asciiTheme="minorHAnsi" w:eastAsiaTheme="minorEastAsia" w:hAnsiTheme="minorHAnsi" w:cstheme="minorBidi"/>
          <w:kern w:val="2"/>
          <w:sz w:val="24"/>
          <w:szCs w:val="24"/>
          <w14:ligatures w14:val="standardContextual"/>
        </w:rPr>
        <w:tab/>
      </w:r>
      <w:r>
        <w:t>Enhanced support of reduced capability NR devices plus CT1 aspects (UID-1030062) NR_redcap_enh_plus_CT1-UEConTest</w:t>
      </w:r>
      <w:r>
        <w:tab/>
      </w:r>
      <w:r>
        <w:fldChar w:fldCharType="begin" w:fldLock="1"/>
      </w:r>
      <w:r>
        <w:instrText xml:space="preserve"> PAGEREF _Toc192963768 \h </w:instrText>
      </w:r>
      <w:r>
        <w:fldChar w:fldCharType="separate"/>
      </w:r>
      <w:r>
        <w:t>118</w:t>
      </w:r>
      <w:r>
        <w:fldChar w:fldCharType="end"/>
      </w:r>
    </w:p>
    <w:p w14:paraId="7BEF0339" w14:textId="5C8F8363" w:rsidR="00F01EF1" w:rsidRDefault="00F01EF1">
      <w:pPr>
        <w:pStyle w:val="TOC5"/>
        <w:rPr>
          <w:rFonts w:asciiTheme="minorHAnsi" w:eastAsiaTheme="minorEastAsia" w:hAnsiTheme="minorHAnsi" w:cstheme="minorBidi"/>
          <w:kern w:val="2"/>
          <w:sz w:val="24"/>
          <w:szCs w:val="24"/>
          <w14:ligatures w14:val="standardContextual"/>
        </w:rPr>
      </w:pPr>
      <w:r>
        <w:t>5.3.20.1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_Toc192963769 \h </w:instrText>
      </w:r>
      <w:r>
        <w:fldChar w:fldCharType="separate"/>
      </w:r>
      <w:r>
        <w:t>118</w:t>
      </w:r>
      <w:r>
        <w:fldChar w:fldCharType="end"/>
      </w:r>
    </w:p>
    <w:p w14:paraId="1B5BAC8D" w14:textId="60D76EEC" w:rsidR="00F01EF1" w:rsidRDefault="00F01EF1">
      <w:pPr>
        <w:pStyle w:val="TOC5"/>
        <w:rPr>
          <w:rFonts w:asciiTheme="minorHAnsi" w:eastAsiaTheme="minorEastAsia" w:hAnsiTheme="minorHAnsi" w:cstheme="minorBidi"/>
          <w:kern w:val="2"/>
          <w:sz w:val="24"/>
          <w:szCs w:val="24"/>
          <w14:ligatures w14:val="standardContextual"/>
        </w:rPr>
      </w:pPr>
      <w:r>
        <w:t>5.3.20.2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_Toc192963770 \h </w:instrText>
      </w:r>
      <w:r>
        <w:fldChar w:fldCharType="separate"/>
      </w:r>
      <w:r>
        <w:t>118</w:t>
      </w:r>
      <w:r>
        <w:fldChar w:fldCharType="end"/>
      </w:r>
    </w:p>
    <w:p w14:paraId="26F76707" w14:textId="407034BB" w:rsidR="00F01EF1" w:rsidRDefault="00F01EF1">
      <w:pPr>
        <w:pStyle w:val="TOC5"/>
        <w:rPr>
          <w:rFonts w:asciiTheme="minorHAnsi" w:eastAsiaTheme="minorEastAsia" w:hAnsiTheme="minorHAnsi" w:cstheme="minorBidi"/>
          <w:kern w:val="2"/>
          <w:sz w:val="24"/>
          <w:szCs w:val="24"/>
          <w14:ligatures w14:val="standardContextual"/>
        </w:rPr>
      </w:pPr>
      <w:r>
        <w:t>5.3.20.3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_Toc192963771 \h </w:instrText>
      </w:r>
      <w:r>
        <w:fldChar w:fldCharType="separate"/>
      </w:r>
      <w:r>
        <w:t>118</w:t>
      </w:r>
      <w:r>
        <w:fldChar w:fldCharType="end"/>
      </w:r>
    </w:p>
    <w:p w14:paraId="7C384E28" w14:textId="0D8A0E79" w:rsidR="00F01EF1" w:rsidRDefault="00F01EF1">
      <w:pPr>
        <w:pStyle w:val="TOC6"/>
        <w:rPr>
          <w:rFonts w:asciiTheme="minorHAnsi" w:eastAsiaTheme="minorEastAsia" w:hAnsiTheme="minorHAnsi" w:cstheme="minorBidi"/>
          <w:kern w:val="2"/>
          <w:sz w:val="24"/>
          <w:szCs w:val="24"/>
          <w14:ligatures w14:val="standardContextual"/>
        </w:rPr>
      </w:pPr>
      <w:r>
        <w:t>5.3.20.3.1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_Toc192963772 \h </w:instrText>
      </w:r>
      <w:r>
        <w:fldChar w:fldCharType="separate"/>
      </w:r>
      <w:r>
        <w:t>118</w:t>
      </w:r>
      <w:r>
        <w:fldChar w:fldCharType="end"/>
      </w:r>
    </w:p>
    <w:p w14:paraId="171B53D6" w14:textId="6069DEAE" w:rsidR="00F01EF1" w:rsidRDefault="00F01EF1">
      <w:pPr>
        <w:pStyle w:val="TOC6"/>
        <w:rPr>
          <w:rFonts w:asciiTheme="minorHAnsi" w:eastAsiaTheme="minorEastAsia" w:hAnsiTheme="minorHAnsi" w:cstheme="minorBidi"/>
          <w:kern w:val="2"/>
          <w:sz w:val="24"/>
          <w:szCs w:val="24"/>
          <w14:ligatures w14:val="standardContextual"/>
        </w:rPr>
      </w:pPr>
      <w:r>
        <w:t>5.3.20.3.2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_Toc192963773 \h </w:instrText>
      </w:r>
      <w:r>
        <w:fldChar w:fldCharType="separate"/>
      </w:r>
      <w:r>
        <w:t>118</w:t>
      </w:r>
      <w:r>
        <w:fldChar w:fldCharType="end"/>
      </w:r>
    </w:p>
    <w:p w14:paraId="0E6C0399" w14:textId="6F8CDD53" w:rsidR="00F01EF1" w:rsidRDefault="00F01EF1">
      <w:pPr>
        <w:pStyle w:val="TOC6"/>
        <w:rPr>
          <w:rFonts w:asciiTheme="minorHAnsi" w:eastAsiaTheme="minorEastAsia" w:hAnsiTheme="minorHAnsi" w:cstheme="minorBidi"/>
          <w:kern w:val="2"/>
          <w:sz w:val="24"/>
          <w:szCs w:val="24"/>
          <w14:ligatures w14:val="standardContextual"/>
        </w:rPr>
      </w:pPr>
      <w:r>
        <w:t>5.3.20.3.3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_Toc192963774 \h </w:instrText>
      </w:r>
      <w:r>
        <w:fldChar w:fldCharType="separate"/>
      </w:r>
      <w:r>
        <w:t>119</w:t>
      </w:r>
      <w:r>
        <w:fldChar w:fldCharType="end"/>
      </w:r>
    </w:p>
    <w:p w14:paraId="60D2C9AA" w14:textId="41A9FA51" w:rsidR="00F01EF1" w:rsidRDefault="00F01EF1">
      <w:pPr>
        <w:pStyle w:val="TOC5"/>
        <w:rPr>
          <w:rFonts w:asciiTheme="minorHAnsi" w:eastAsiaTheme="minorEastAsia" w:hAnsiTheme="minorHAnsi" w:cstheme="minorBidi"/>
          <w:kern w:val="2"/>
          <w:sz w:val="24"/>
          <w:szCs w:val="24"/>
          <w14:ligatures w14:val="standardContextual"/>
        </w:rPr>
      </w:pPr>
      <w:r>
        <w:t>5.3.20.4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_Toc192963775 \h </w:instrText>
      </w:r>
      <w:r>
        <w:fldChar w:fldCharType="separate"/>
      </w:r>
      <w:r>
        <w:t>119</w:t>
      </w:r>
      <w:r>
        <w:fldChar w:fldCharType="end"/>
      </w:r>
    </w:p>
    <w:p w14:paraId="118F6ABC" w14:textId="74D996DB" w:rsidR="00F01EF1" w:rsidRDefault="00F01EF1">
      <w:pPr>
        <w:pStyle w:val="TOC6"/>
        <w:rPr>
          <w:rFonts w:asciiTheme="minorHAnsi" w:eastAsiaTheme="minorEastAsia" w:hAnsiTheme="minorHAnsi" w:cstheme="minorBidi"/>
          <w:kern w:val="2"/>
          <w:sz w:val="24"/>
          <w:szCs w:val="24"/>
          <w14:ligatures w14:val="standardContextual"/>
        </w:rPr>
      </w:pPr>
      <w:r>
        <w:t>5.3.20.4.1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_Toc192963776 \h </w:instrText>
      </w:r>
      <w:r>
        <w:fldChar w:fldCharType="separate"/>
      </w:r>
      <w:r>
        <w:t>119</w:t>
      </w:r>
      <w:r>
        <w:fldChar w:fldCharType="end"/>
      </w:r>
    </w:p>
    <w:p w14:paraId="45FE57F5" w14:textId="553D46A4" w:rsidR="00F01EF1" w:rsidRDefault="00F01EF1">
      <w:pPr>
        <w:pStyle w:val="TOC6"/>
        <w:rPr>
          <w:rFonts w:asciiTheme="minorHAnsi" w:eastAsiaTheme="minorEastAsia" w:hAnsiTheme="minorHAnsi" w:cstheme="minorBidi"/>
          <w:kern w:val="2"/>
          <w:sz w:val="24"/>
          <w:szCs w:val="24"/>
          <w14:ligatures w14:val="standardContextual"/>
        </w:rPr>
      </w:pPr>
      <w:r>
        <w:t>5.3.20.4.2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_Toc192963777 \h </w:instrText>
      </w:r>
      <w:r>
        <w:fldChar w:fldCharType="separate"/>
      </w:r>
      <w:r>
        <w:t>120</w:t>
      </w:r>
      <w:r>
        <w:fldChar w:fldCharType="end"/>
      </w:r>
    </w:p>
    <w:p w14:paraId="49812B8B" w14:textId="36C3EC7B" w:rsidR="00F01EF1" w:rsidRDefault="00F01EF1">
      <w:pPr>
        <w:pStyle w:val="TOC6"/>
        <w:rPr>
          <w:rFonts w:asciiTheme="minorHAnsi" w:eastAsiaTheme="minorEastAsia" w:hAnsiTheme="minorHAnsi" w:cstheme="minorBidi"/>
          <w:kern w:val="2"/>
          <w:sz w:val="24"/>
          <w:szCs w:val="24"/>
          <w14:ligatures w14:val="standardContextual"/>
        </w:rPr>
      </w:pPr>
      <w:r>
        <w:t>5.3.20.4.3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_Toc192963778 \h </w:instrText>
      </w:r>
      <w:r>
        <w:fldChar w:fldCharType="separate"/>
      </w:r>
      <w:r>
        <w:t>120</w:t>
      </w:r>
      <w:r>
        <w:fldChar w:fldCharType="end"/>
      </w:r>
    </w:p>
    <w:p w14:paraId="7B704FA8" w14:textId="37BC6B01" w:rsidR="00F01EF1" w:rsidRDefault="00F01EF1">
      <w:pPr>
        <w:pStyle w:val="TOC6"/>
        <w:rPr>
          <w:rFonts w:asciiTheme="minorHAnsi" w:eastAsiaTheme="minorEastAsia" w:hAnsiTheme="minorHAnsi" w:cstheme="minorBidi"/>
          <w:kern w:val="2"/>
          <w:sz w:val="24"/>
          <w:szCs w:val="24"/>
          <w14:ligatures w14:val="standardContextual"/>
        </w:rPr>
      </w:pPr>
      <w:r>
        <w:t>5.3.20.4.4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_Toc192963779 \h </w:instrText>
      </w:r>
      <w:r>
        <w:fldChar w:fldCharType="separate"/>
      </w:r>
      <w:r>
        <w:t>120</w:t>
      </w:r>
      <w:r>
        <w:fldChar w:fldCharType="end"/>
      </w:r>
    </w:p>
    <w:p w14:paraId="1EACC9E8" w14:textId="2E90CA45" w:rsidR="00F01EF1" w:rsidRDefault="00F01EF1">
      <w:pPr>
        <w:pStyle w:val="TOC5"/>
        <w:rPr>
          <w:rFonts w:asciiTheme="minorHAnsi" w:eastAsiaTheme="minorEastAsia" w:hAnsiTheme="minorHAnsi" w:cstheme="minorBidi"/>
          <w:kern w:val="2"/>
          <w:sz w:val="24"/>
          <w:szCs w:val="24"/>
          <w14:ligatures w14:val="standardContextual"/>
        </w:rPr>
      </w:pPr>
      <w:r>
        <w:t>5.3.20.5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_Toc192963780 \h </w:instrText>
      </w:r>
      <w:r>
        <w:fldChar w:fldCharType="separate"/>
      </w:r>
      <w:r>
        <w:t>120</w:t>
      </w:r>
      <w:r>
        <w:fldChar w:fldCharType="end"/>
      </w:r>
    </w:p>
    <w:p w14:paraId="65CA9615" w14:textId="3FF447CC" w:rsidR="00F01EF1" w:rsidRDefault="00F01EF1">
      <w:pPr>
        <w:pStyle w:val="TOC5"/>
        <w:rPr>
          <w:rFonts w:asciiTheme="minorHAnsi" w:eastAsiaTheme="minorEastAsia" w:hAnsiTheme="minorHAnsi" w:cstheme="minorBidi"/>
          <w:kern w:val="2"/>
          <w:sz w:val="24"/>
          <w:szCs w:val="24"/>
          <w14:ligatures w14:val="standardContextual"/>
        </w:rPr>
      </w:pPr>
      <w:r>
        <w:t>5.3.20.6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_Toc192963781 \h </w:instrText>
      </w:r>
      <w:r>
        <w:fldChar w:fldCharType="separate"/>
      </w:r>
      <w:r>
        <w:t>120</w:t>
      </w:r>
      <w:r>
        <w:fldChar w:fldCharType="end"/>
      </w:r>
    </w:p>
    <w:p w14:paraId="27EC8470" w14:textId="46E68171" w:rsidR="00F01EF1" w:rsidRDefault="00F01EF1">
      <w:pPr>
        <w:pStyle w:val="TOC5"/>
        <w:rPr>
          <w:rFonts w:asciiTheme="minorHAnsi" w:eastAsiaTheme="minorEastAsia" w:hAnsiTheme="minorHAnsi" w:cstheme="minorBidi"/>
          <w:kern w:val="2"/>
          <w:sz w:val="24"/>
          <w:szCs w:val="24"/>
          <w14:ligatures w14:val="standardContextual"/>
        </w:rPr>
      </w:pPr>
      <w:r>
        <w:t>5.3.20.7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_Toc192963782 \h </w:instrText>
      </w:r>
      <w:r>
        <w:fldChar w:fldCharType="separate"/>
      </w:r>
      <w:r>
        <w:t>120</w:t>
      </w:r>
      <w:r>
        <w:fldChar w:fldCharType="end"/>
      </w:r>
    </w:p>
    <w:p w14:paraId="37A18A3D" w14:textId="47EB09A3" w:rsidR="00F01EF1" w:rsidRDefault="00F01EF1">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XR (eXtended Reality) enhancements for NR plus CT1 aspects (UID-1030063) NR_XR_enh_plus_CT1-UEConTest</w:t>
      </w:r>
      <w:r>
        <w:tab/>
      </w:r>
      <w:r>
        <w:fldChar w:fldCharType="begin" w:fldLock="1"/>
      </w:r>
      <w:r>
        <w:instrText xml:space="preserve"> PAGEREF _Toc192963783 \h </w:instrText>
      </w:r>
      <w:r>
        <w:fldChar w:fldCharType="separate"/>
      </w:r>
      <w:r>
        <w:t>120</w:t>
      </w:r>
      <w:r>
        <w:fldChar w:fldCharType="end"/>
      </w:r>
    </w:p>
    <w:p w14:paraId="4B411FED" w14:textId="4F127A75" w:rsidR="00F01EF1" w:rsidRDefault="00F01EF1">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_Toc192963784 \h </w:instrText>
      </w:r>
      <w:r>
        <w:fldChar w:fldCharType="separate"/>
      </w:r>
      <w:r>
        <w:t>120</w:t>
      </w:r>
      <w:r>
        <w:fldChar w:fldCharType="end"/>
      </w:r>
    </w:p>
    <w:p w14:paraId="1C7291CE" w14:textId="020DEBE6" w:rsidR="00F01EF1" w:rsidRDefault="00F01EF1">
      <w:pPr>
        <w:pStyle w:val="TOC5"/>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_Toc192963785 \h </w:instrText>
      </w:r>
      <w:r>
        <w:fldChar w:fldCharType="separate"/>
      </w:r>
      <w:r>
        <w:t>120</w:t>
      </w:r>
      <w:r>
        <w:fldChar w:fldCharType="end"/>
      </w:r>
    </w:p>
    <w:p w14:paraId="725042FB" w14:textId="292C0CCD" w:rsidR="00F01EF1" w:rsidRDefault="00F01EF1">
      <w:pPr>
        <w:pStyle w:val="TOC5"/>
        <w:rPr>
          <w:rFonts w:asciiTheme="minorHAnsi" w:eastAsiaTheme="minorEastAsia" w:hAnsiTheme="minorHAnsi" w:cstheme="minorBidi"/>
          <w:kern w:val="2"/>
          <w:sz w:val="24"/>
          <w:szCs w:val="24"/>
          <w14:ligatures w14:val="standardContextual"/>
        </w:rPr>
      </w:pPr>
      <w:r>
        <w:t>5.3.21.3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_Toc192963786 \h </w:instrText>
      </w:r>
      <w:r>
        <w:fldChar w:fldCharType="separate"/>
      </w:r>
      <w:r>
        <w:t>120</w:t>
      </w:r>
      <w:r>
        <w:fldChar w:fldCharType="end"/>
      </w:r>
    </w:p>
    <w:p w14:paraId="0C268B67" w14:textId="3F56E280" w:rsidR="00F01EF1" w:rsidRDefault="00F01EF1">
      <w:pPr>
        <w:pStyle w:val="TOC6"/>
        <w:rPr>
          <w:rFonts w:asciiTheme="minorHAnsi" w:eastAsiaTheme="minorEastAsia" w:hAnsiTheme="minorHAnsi" w:cstheme="minorBidi"/>
          <w:kern w:val="2"/>
          <w:sz w:val="24"/>
          <w:szCs w:val="24"/>
          <w14:ligatures w14:val="standardContextual"/>
        </w:rPr>
      </w:pPr>
      <w:r>
        <w:t>5.3.21.3.1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_Toc192963787 \h </w:instrText>
      </w:r>
      <w:r>
        <w:fldChar w:fldCharType="separate"/>
      </w:r>
      <w:r>
        <w:t>120</w:t>
      </w:r>
      <w:r>
        <w:fldChar w:fldCharType="end"/>
      </w:r>
    </w:p>
    <w:p w14:paraId="3DBE9767" w14:textId="6BC38D48" w:rsidR="00F01EF1" w:rsidRDefault="00F01EF1">
      <w:pPr>
        <w:pStyle w:val="TOC6"/>
        <w:rPr>
          <w:rFonts w:asciiTheme="minorHAnsi" w:eastAsiaTheme="minorEastAsia" w:hAnsiTheme="minorHAnsi" w:cstheme="minorBidi"/>
          <w:kern w:val="2"/>
          <w:sz w:val="24"/>
          <w:szCs w:val="24"/>
          <w14:ligatures w14:val="standardContextual"/>
        </w:rPr>
      </w:pPr>
      <w:r>
        <w:t>5.3.21.3.2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_Toc192963788 \h </w:instrText>
      </w:r>
      <w:r>
        <w:fldChar w:fldCharType="separate"/>
      </w:r>
      <w:r>
        <w:t>120</w:t>
      </w:r>
      <w:r>
        <w:fldChar w:fldCharType="end"/>
      </w:r>
    </w:p>
    <w:p w14:paraId="53C331F8" w14:textId="10F856D1" w:rsidR="00F01EF1" w:rsidRDefault="00F01EF1">
      <w:pPr>
        <w:pStyle w:val="TOC6"/>
        <w:rPr>
          <w:rFonts w:asciiTheme="minorHAnsi" w:eastAsiaTheme="minorEastAsia" w:hAnsiTheme="minorHAnsi" w:cstheme="minorBidi"/>
          <w:kern w:val="2"/>
          <w:sz w:val="24"/>
          <w:szCs w:val="24"/>
          <w14:ligatures w14:val="standardContextual"/>
        </w:rPr>
      </w:pPr>
      <w:r>
        <w:t>5.3.21.3.3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_Toc192963789 \h </w:instrText>
      </w:r>
      <w:r>
        <w:fldChar w:fldCharType="separate"/>
      </w:r>
      <w:r>
        <w:t>121</w:t>
      </w:r>
      <w:r>
        <w:fldChar w:fldCharType="end"/>
      </w:r>
    </w:p>
    <w:p w14:paraId="0260D1FC" w14:textId="4129C4EE" w:rsidR="00F01EF1" w:rsidRDefault="00F01EF1">
      <w:pPr>
        <w:pStyle w:val="TOC5"/>
        <w:rPr>
          <w:rFonts w:asciiTheme="minorHAnsi" w:eastAsiaTheme="minorEastAsia" w:hAnsiTheme="minorHAnsi" w:cstheme="minorBidi"/>
          <w:kern w:val="2"/>
          <w:sz w:val="24"/>
          <w:szCs w:val="24"/>
          <w14:ligatures w14:val="standardContextual"/>
        </w:rPr>
      </w:pPr>
      <w:r>
        <w:t>5.3.21.4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_Toc192963790 \h </w:instrText>
      </w:r>
      <w:r>
        <w:fldChar w:fldCharType="separate"/>
      </w:r>
      <w:r>
        <w:t>121</w:t>
      </w:r>
      <w:r>
        <w:fldChar w:fldCharType="end"/>
      </w:r>
    </w:p>
    <w:p w14:paraId="576470AF" w14:textId="06A90B4C" w:rsidR="00F01EF1" w:rsidRDefault="00F01EF1">
      <w:pPr>
        <w:pStyle w:val="TOC5"/>
        <w:rPr>
          <w:rFonts w:asciiTheme="minorHAnsi" w:eastAsiaTheme="minorEastAsia" w:hAnsiTheme="minorHAnsi" w:cstheme="minorBidi"/>
          <w:kern w:val="2"/>
          <w:sz w:val="24"/>
          <w:szCs w:val="24"/>
          <w14:ligatures w14:val="standardContextual"/>
        </w:rPr>
      </w:pPr>
      <w:r>
        <w:t>5.3.21.5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_Toc192963791 \h </w:instrText>
      </w:r>
      <w:r>
        <w:fldChar w:fldCharType="separate"/>
      </w:r>
      <w:r>
        <w:t>121</w:t>
      </w:r>
      <w:r>
        <w:fldChar w:fldCharType="end"/>
      </w:r>
    </w:p>
    <w:p w14:paraId="4343D5FF" w14:textId="763AF962" w:rsidR="00F01EF1" w:rsidRDefault="00F01EF1">
      <w:pPr>
        <w:pStyle w:val="TOC5"/>
        <w:rPr>
          <w:rFonts w:asciiTheme="minorHAnsi" w:eastAsiaTheme="minorEastAsia" w:hAnsiTheme="minorHAnsi" w:cstheme="minorBidi"/>
          <w:kern w:val="2"/>
          <w:sz w:val="24"/>
          <w:szCs w:val="24"/>
          <w14:ligatures w14:val="standardContextual"/>
        </w:rPr>
      </w:pPr>
      <w:r>
        <w:t>5.3.21.6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_Toc192963792 \h </w:instrText>
      </w:r>
      <w:r>
        <w:fldChar w:fldCharType="separate"/>
      </w:r>
      <w:r>
        <w:t>122</w:t>
      </w:r>
      <w:r>
        <w:fldChar w:fldCharType="end"/>
      </w:r>
    </w:p>
    <w:p w14:paraId="1C75821D" w14:textId="4EF3B79D" w:rsidR="00F01EF1" w:rsidRDefault="00F01EF1">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Introduction of 900 MHz LTE band in the US (UID-1030064) LTE_900MHz_US-UEConTest</w:t>
      </w:r>
      <w:r>
        <w:tab/>
      </w:r>
      <w:r>
        <w:fldChar w:fldCharType="begin" w:fldLock="1"/>
      </w:r>
      <w:r>
        <w:instrText xml:space="preserve"> PAGEREF _Toc192963793 \h </w:instrText>
      </w:r>
      <w:r>
        <w:fldChar w:fldCharType="separate"/>
      </w:r>
      <w:r>
        <w:t>122</w:t>
      </w:r>
      <w:r>
        <w:fldChar w:fldCharType="end"/>
      </w:r>
    </w:p>
    <w:p w14:paraId="630D4A48" w14:textId="34023E56" w:rsidR="00F01EF1" w:rsidRDefault="00F01EF1">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_Toc192963794 \h </w:instrText>
      </w:r>
      <w:r>
        <w:fldChar w:fldCharType="separate"/>
      </w:r>
      <w:r>
        <w:t>122</w:t>
      </w:r>
      <w:r>
        <w:fldChar w:fldCharType="end"/>
      </w:r>
    </w:p>
    <w:p w14:paraId="0FE78B65" w14:textId="27029549" w:rsidR="00F01EF1" w:rsidRDefault="00F01EF1">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_Toc192963795 \h </w:instrText>
      </w:r>
      <w:r>
        <w:fldChar w:fldCharType="separate"/>
      </w:r>
      <w:r>
        <w:t>122</w:t>
      </w:r>
      <w:r>
        <w:fldChar w:fldCharType="end"/>
      </w:r>
    </w:p>
    <w:p w14:paraId="40DB4FFF" w14:textId="308072AB" w:rsidR="00F01EF1" w:rsidRDefault="00F01EF1">
      <w:pPr>
        <w:pStyle w:val="TOC5"/>
        <w:rPr>
          <w:rFonts w:asciiTheme="minorHAnsi" w:eastAsiaTheme="minorEastAsia" w:hAnsiTheme="minorHAnsi" w:cstheme="minorBidi"/>
          <w:kern w:val="2"/>
          <w:sz w:val="24"/>
          <w:szCs w:val="24"/>
          <w14:ligatures w14:val="standardContextual"/>
        </w:rPr>
      </w:pPr>
      <w:r>
        <w:t>5.3.22.3</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_Toc192963796 \h </w:instrText>
      </w:r>
      <w:r>
        <w:fldChar w:fldCharType="separate"/>
      </w:r>
      <w:r>
        <w:t>122</w:t>
      </w:r>
      <w:r>
        <w:fldChar w:fldCharType="end"/>
      </w:r>
    </w:p>
    <w:p w14:paraId="3898CD38" w14:textId="2ADEBACB" w:rsidR="00F01EF1" w:rsidRDefault="00F01EF1">
      <w:pPr>
        <w:pStyle w:val="TOC5"/>
        <w:rPr>
          <w:rFonts w:asciiTheme="minorHAnsi" w:eastAsiaTheme="minorEastAsia" w:hAnsiTheme="minorHAnsi" w:cstheme="minorBidi"/>
          <w:kern w:val="2"/>
          <w:sz w:val="24"/>
          <w:szCs w:val="24"/>
          <w14:ligatures w14:val="standardContextual"/>
        </w:rPr>
      </w:pPr>
      <w:r>
        <w:t>5.3.22.4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_Toc192963797 \h </w:instrText>
      </w:r>
      <w:r>
        <w:fldChar w:fldCharType="separate"/>
      </w:r>
      <w:r>
        <w:t>122</w:t>
      </w:r>
      <w:r>
        <w:fldChar w:fldCharType="end"/>
      </w:r>
    </w:p>
    <w:p w14:paraId="5905A02E" w14:textId="0EAF8D6B" w:rsidR="00F01EF1" w:rsidRDefault="00F01EF1">
      <w:pPr>
        <w:pStyle w:val="TOC5"/>
        <w:rPr>
          <w:rFonts w:asciiTheme="minorHAnsi" w:eastAsiaTheme="minorEastAsia" w:hAnsiTheme="minorHAnsi" w:cstheme="minorBidi"/>
          <w:kern w:val="2"/>
          <w:sz w:val="24"/>
          <w:szCs w:val="24"/>
          <w14:ligatures w14:val="standardContextual"/>
        </w:rPr>
      </w:pPr>
      <w:r>
        <w:t>5.3.22.5</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_Toc192963798 \h </w:instrText>
      </w:r>
      <w:r>
        <w:fldChar w:fldCharType="separate"/>
      </w:r>
      <w:r>
        <w:t>122</w:t>
      </w:r>
      <w:r>
        <w:fldChar w:fldCharType="end"/>
      </w:r>
    </w:p>
    <w:p w14:paraId="47DEDF73" w14:textId="6DC1DCAF" w:rsidR="00F01EF1" w:rsidRDefault="00F01EF1">
      <w:pPr>
        <w:pStyle w:val="TOC5"/>
        <w:rPr>
          <w:rFonts w:asciiTheme="minorHAnsi" w:eastAsiaTheme="minorEastAsia" w:hAnsiTheme="minorHAnsi" w:cstheme="minorBidi"/>
          <w:kern w:val="2"/>
          <w:sz w:val="24"/>
          <w:szCs w:val="24"/>
          <w14:ligatures w14:val="standardContextual"/>
        </w:rPr>
      </w:pPr>
      <w:r>
        <w:t>5.3.22.6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_Toc192963799 \h </w:instrText>
      </w:r>
      <w:r>
        <w:fldChar w:fldCharType="separate"/>
      </w:r>
      <w:r>
        <w:t>122</w:t>
      </w:r>
      <w:r>
        <w:fldChar w:fldCharType="end"/>
      </w:r>
    </w:p>
    <w:p w14:paraId="4C2F1758" w14:textId="35FC5332" w:rsidR="00F01EF1" w:rsidRDefault="00F01EF1">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NR RF requirements enhancement for frequency range 2 (FR2), Phase 3 (UID-1030065) NR_RF_FR2_req_Ph3-UEConTest</w:t>
      </w:r>
      <w:r>
        <w:tab/>
      </w:r>
      <w:r>
        <w:fldChar w:fldCharType="begin" w:fldLock="1"/>
      </w:r>
      <w:r>
        <w:instrText xml:space="preserve"> PAGEREF _Toc192963800 \h </w:instrText>
      </w:r>
      <w:r>
        <w:fldChar w:fldCharType="separate"/>
      </w:r>
      <w:r>
        <w:t>122</w:t>
      </w:r>
      <w:r>
        <w:fldChar w:fldCharType="end"/>
      </w:r>
    </w:p>
    <w:p w14:paraId="459F5945" w14:textId="0F52A6FE" w:rsidR="00F01EF1" w:rsidRDefault="00F01EF1">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_Toc192963801 \h </w:instrText>
      </w:r>
      <w:r>
        <w:fldChar w:fldCharType="separate"/>
      </w:r>
      <w:r>
        <w:t>122</w:t>
      </w:r>
      <w:r>
        <w:fldChar w:fldCharType="end"/>
      </w:r>
    </w:p>
    <w:p w14:paraId="0D307ECA" w14:textId="72957A5E" w:rsidR="00F01EF1" w:rsidRDefault="00F01EF1">
      <w:pPr>
        <w:pStyle w:val="TOC5"/>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_Toc192963802 \h </w:instrText>
      </w:r>
      <w:r>
        <w:fldChar w:fldCharType="separate"/>
      </w:r>
      <w:r>
        <w:t>122</w:t>
      </w:r>
      <w:r>
        <w:fldChar w:fldCharType="end"/>
      </w:r>
    </w:p>
    <w:p w14:paraId="187CD33E" w14:textId="4E56C683" w:rsidR="00F01EF1" w:rsidRDefault="00F01EF1">
      <w:pPr>
        <w:pStyle w:val="TOC5"/>
        <w:rPr>
          <w:rFonts w:asciiTheme="minorHAnsi" w:eastAsiaTheme="minorEastAsia" w:hAnsiTheme="minorHAnsi" w:cstheme="minorBidi"/>
          <w:kern w:val="2"/>
          <w:sz w:val="24"/>
          <w:szCs w:val="24"/>
          <w14:ligatures w14:val="standardContextual"/>
        </w:rPr>
      </w:pPr>
      <w:r>
        <w:t>5.3.23.3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_Toc192963803 \h </w:instrText>
      </w:r>
      <w:r>
        <w:fldChar w:fldCharType="separate"/>
      </w:r>
      <w:r>
        <w:t>122</w:t>
      </w:r>
      <w:r>
        <w:fldChar w:fldCharType="end"/>
      </w:r>
    </w:p>
    <w:p w14:paraId="07C0AC6C" w14:textId="724BCA46" w:rsidR="00F01EF1" w:rsidRDefault="00F01EF1">
      <w:pPr>
        <w:pStyle w:val="TOC5"/>
        <w:rPr>
          <w:rFonts w:asciiTheme="minorHAnsi" w:eastAsiaTheme="minorEastAsia" w:hAnsiTheme="minorHAnsi" w:cstheme="minorBidi"/>
          <w:kern w:val="2"/>
          <w:sz w:val="24"/>
          <w:szCs w:val="24"/>
          <w14:ligatures w14:val="standardContextual"/>
        </w:rPr>
      </w:pPr>
      <w:r>
        <w:t>5.3.23.4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_Toc192963804 \h </w:instrText>
      </w:r>
      <w:r>
        <w:fldChar w:fldCharType="separate"/>
      </w:r>
      <w:r>
        <w:t>122</w:t>
      </w:r>
      <w:r>
        <w:fldChar w:fldCharType="end"/>
      </w:r>
    </w:p>
    <w:p w14:paraId="05A355DF" w14:textId="5A6B8759" w:rsidR="00F01EF1" w:rsidRDefault="00F01EF1">
      <w:pPr>
        <w:pStyle w:val="TOC6"/>
        <w:rPr>
          <w:rFonts w:asciiTheme="minorHAnsi" w:eastAsiaTheme="minorEastAsia" w:hAnsiTheme="minorHAnsi" w:cstheme="minorBidi"/>
          <w:kern w:val="2"/>
          <w:sz w:val="24"/>
          <w:szCs w:val="24"/>
          <w14:ligatures w14:val="standardContextual"/>
        </w:rPr>
      </w:pPr>
      <w:r>
        <w:t>5.3.23.4.1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_Toc192963805 \h </w:instrText>
      </w:r>
      <w:r>
        <w:fldChar w:fldCharType="separate"/>
      </w:r>
      <w:r>
        <w:t>122</w:t>
      </w:r>
      <w:r>
        <w:fldChar w:fldCharType="end"/>
      </w:r>
    </w:p>
    <w:p w14:paraId="66220D0C" w14:textId="25006E24" w:rsidR="00F01EF1" w:rsidRDefault="00F01EF1">
      <w:pPr>
        <w:pStyle w:val="TOC6"/>
        <w:rPr>
          <w:rFonts w:asciiTheme="minorHAnsi" w:eastAsiaTheme="minorEastAsia" w:hAnsiTheme="minorHAnsi" w:cstheme="minorBidi"/>
          <w:kern w:val="2"/>
          <w:sz w:val="24"/>
          <w:szCs w:val="24"/>
          <w14:ligatures w14:val="standardContextual"/>
        </w:rPr>
      </w:pPr>
      <w:r>
        <w:t>5.3.23.4.2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_Toc192963806 \h </w:instrText>
      </w:r>
      <w:r>
        <w:fldChar w:fldCharType="separate"/>
      </w:r>
      <w:r>
        <w:t>123</w:t>
      </w:r>
      <w:r>
        <w:fldChar w:fldCharType="end"/>
      </w:r>
    </w:p>
    <w:p w14:paraId="435B78AD" w14:textId="3FC493D0" w:rsidR="00F01EF1" w:rsidRDefault="00F01EF1">
      <w:pPr>
        <w:pStyle w:val="TOC6"/>
        <w:rPr>
          <w:rFonts w:asciiTheme="minorHAnsi" w:eastAsiaTheme="minorEastAsia" w:hAnsiTheme="minorHAnsi" w:cstheme="minorBidi"/>
          <w:kern w:val="2"/>
          <w:sz w:val="24"/>
          <w:szCs w:val="24"/>
          <w14:ligatures w14:val="standardContextual"/>
        </w:rPr>
      </w:pPr>
      <w:r>
        <w:t>5.3.23.4.3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_Toc192963807 \h </w:instrText>
      </w:r>
      <w:r>
        <w:fldChar w:fldCharType="separate"/>
      </w:r>
      <w:r>
        <w:t>123</w:t>
      </w:r>
      <w:r>
        <w:fldChar w:fldCharType="end"/>
      </w:r>
    </w:p>
    <w:p w14:paraId="27314D3B" w14:textId="3D2CD8F4" w:rsidR="00F01EF1" w:rsidRDefault="00F01EF1">
      <w:pPr>
        <w:pStyle w:val="TOC5"/>
        <w:rPr>
          <w:rFonts w:asciiTheme="minorHAnsi" w:eastAsiaTheme="minorEastAsia" w:hAnsiTheme="minorHAnsi" w:cstheme="minorBidi"/>
          <w:kern w:val="2"/>
          <w:sz w:val="24"/>
          <w:szCs w:val="24"/>
          <w14:ligatures w14:val="standardContextual"/>
        </w:rPr>
      </w:pPr>
      <w:r>
        <w:t>5.3.23.5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_Toc192963808 \h </w:instrText>
      </w:r>
      <w:r>
        <w:fldChar w:fldCharType="separate"/>
      </w:r>
      <w:r>
        <w:t>123</w:t>
      </w:r>
      <w:r>
        <w:fldChar w:fldCharType="end"/>
      </w:r>
    </w:p>
    <w:p w14:paraId="296C95BE" w14:textId="688CCDFF" w:rsidR="00F01EF1" w:rsidRDefault="00F01EF1">
      <w:pPr>
        <w:pStyle w:val="TOC6"/>
        <w:rPr>
          <w:rFonts w:asciiTheme="minorHAnsi" w:eastAsiaTheme="minorEastAsia" w:hAnsiTheme="minorHAnsi" w:cstheme="minorBidi"/>
          <w:kern w:val="2"/>
          <w:sz w:val="24"/>
          <w:szCs w:val="24"/>
          <w14:ligatures w14:val="standardContextual"/>
        </w:rPr>
      </w:pPr>
      <w:r>
        <w:t>5.3.23.5.1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_Toc192963809 \h </w:instrText>
      </w:r>
      <w:r>
        <w:fldChar w:fldCharType="separate"/>
      </w:r>
      <w:r>
        <w:t>123</w:t>
      </w:r>
      <w:r>
        <w:fldChar w:fldCharType="end"/>
      </w:r>
    </w:p>
    <w:p w14:paraId="45B97489" w14:textId="2E025FF4" w:rsidR="00F01EF1" w:rsidRDefault="00F01EF1">
      <w:pPr>
        <w:pStyle w:val="TOC6"/>
        <w:rPr>
          <w:rFonts w:asciiTheme="minorHAnsi" w:eastAsiaTheme="minorEastAsia" w:hAnsiTheme="minorHAnsi" w:cstheme="minorBidi"/>
          <w:kern w:val="2"/>
          <w:sz w:val="24"/>
          <w:szCs w:val="24"/>
          <w14:ligatures w14:val="standardContextual"/>
        </w:rPr>
      </w:pPr>
      <w:r>
        <w:t>5.3.23.5.2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_Toc192963810 \h </w:instrText>
      </w:r>
      <w:r>
        <w:fldChar w:fldCharType="separate"/>
      </w:r>
      <w:r>
        <w:t>123</w:t>
      </w:r>
      <w:r>
        <w:fldChar w:fldCharType="end"/>
      </w:r>
    </w:p>
    <w:p w14:paraId="76B895CA" w14:textId="3CB2E53E" w:rsidR="00F01EF1" w:rsidRDefault="00F01EF1">
      <w:pPr>
        <w:pStyle w:val="TOC6"/>
        <w:rPr>
          <w:rFonts w:asciiTheme="minorHAnsi" w:eastAsiaTheme="minorEastAsia" w:hAnsiTheme="minorHAnsi" w:cstheme="minorBidi"/>
          <w:kern w:val="2"/>
          <w:sz w:val="24"/>
          <w:szCs w:val="24"/>
          <w14:ligatures w14:val="standardContextual"/>
        </w:rPr>
      </w:pPr>
      <w:r>
        <w:t>5.3.23.5.3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_Toc192963811 \h </w:instrText>
      </w:r>
      <w:r>
        <w:fldChar w:fldCharType="separate"/>
      </w:r>
      <w:r>
        <w:t>123</w:t>
      </w:r>
      <w:r>
        <w:fldChar w:fldCharType="end"/>
      </w:r>
    </w:p>
    <w:p w14:paraId="22576769" w14:textId="382749D6" w:rsidR="00F01EF1" w:rsidRDefault="00F01EF1">
      <w:pPr>
        <w:pStyle w:val="TOC5"/>
        <w:rPr>
          <w:rFonts w:asciiTheme="minorHAnsi" w:eastAsiaTheme="minorEastAsia" w:hAnsiTheme="minorHAnsi" w:cstheme="minorBidi"/>
          <w:kern w:val="2"/>
          <w:sz w:val="24"/>
          <w:szCs w:val="24"/>
          <w14:ligatures w14:val="standardContextual"/>
        </w:rPr>
      </w:pPr>
      <w:r>
        <w:t>5.3.23.6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_Toc192963812 \h </w:instrText>
      </w:r>
      <w:r>
        <w:fldChar w:fldCharType="separate"/>
      </w:r>
      <w:r>
        <w:t>123</w:t>
      </w:r>
      <w:r>
        <w:fldChar w:fldCharType="end"/>
      </w:r>
    </w:p>
    <w:p w14:paraId="0E26F8E5" w14:textId="4D0E537F" w:rsidR="00F01EF1" w:rsidRDefault="00F01EF1">
      <w:pPr>
        <w:pStyle w:val="TOC5"/>
        <w:rPr>
          <w:rFonts w:asciiTheme="minorHAnsi" w:eastAsiaTheme="minorEastAsia" w:hAnsiTheme="minorHAnsi" w:cstheme="minorBidi"/>
          <w:kern w:val="2"/>
          <w:sz w:val="24"/>
          <w:szCs w:val="24"/>
          <w14:ligatures w14:val="standardContextual"/>
        </w:rPr>
      </w:pPr>
      <w:r>
        <w:t>5.3.23.7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_Toc192963813 \h </w:instrText>
      </w:r>
      <w:r>
        <w:fldChar w:fldCharType="separate"/>
      </w:r>
      <w:r>
        <w:t>123</w:t>
      </w:r>
      <w:r>
        <w:fldChar w:fldCharType="end"/>
      </w:r>
    </w:p>
    <w:p w14:paraId="08272331" w14:textId="40AF8150" w:rsidR="00F01EF1" w:rsidRDefault="00F01EF1">
      <w:pPr>
        <w:pStyle w:val="TOC5"/>
        <w:rPr>
          <w:rFonts w:asciiTheme="minorHAnsi" w:eastAsiaTheme="minorEastAsia" w:hAnsiTheme="minorHAnsi" w:cstheme="minorBidi"/>
          <w:kern w:val="2"/>
          <w:sz w:val="24"/>
          <w:szCs w:val="24"/>
          <w14:ligatures w14:val="standardContextual"/>
        </w:rPr>
      </w:pPr>
      <w:r>
        <w:t>5.3.23.8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_Toc192963814 \h </w:instrText>
      </w:r>
      <w:r>
        <w:fldChar w:fldCharType="separate"/>
      </w:r>
      <w:r>
        <w:t>123</w:t>
      </w:r>
      <w:r>
        <w:fldChar w:fldCharType="end"/>
      </w:r>
    </w:p>
    <w:p w14:paraId="607DB28A" w14:textId="4C4679FB" w:rsidR="00F01EF1" w:rsidRDefault="00F01EF1">
      <w:pPr>
        <w:pStyle w:val="TOC5"/>
        <w:rPr>
          <w:rFonts w:asciiTheme="minorHAnsi" w:eastAsiaTheme="minorEastAsia" w:hAnsiTheme="minorHAnsi" w:cstheme="minorBidi"/>
          <w:kern w:val="2"/>
          <w:sz w:val="24"/>
          <w:szCs w:val="24"/>
          <w14:ligatures w14:val="standardContextual"/>
        </w:rPr>
      </w:pPr>
      <w:r>
        <w:t>5.3.23.9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_Toc192963815 \h </w:instrText>
      </w:r>
      <w:r>
        <w:fldChar w:fldCharType="separate"/>
      </w:r>
      <w:r>
        <w:t>123</w:t>
      </w:r>
      <w:r>
        <w:fldChar w:fldCharType="end"/>
      </w:r>
    </w:p>
    <w:p w14:paraId="51374A9F" w14:textId="5FB65736" w:rsidR="00F01EF1" w:rsidRDefault="00F01EF1">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Further RF requirements enhancement for NR and EN-DC in frequency range 1 (UID-1030066) NR_ENDC_RF_FR1_enh2-UEConTest</w:t>
      </w:r>
      <w:r>
        <w:tab/>
      </w:r>
      <w:r>
        <w:fldChar w:fldCharType="begin" w:fldLock="1"/>
      </w:r>
      <w:r>
        <w:instrText xml:space="preserve"> PAGEREF _Toc192963816 \h </w:instrText>
      </w:r>
      <w:r>
        <w:fldChar w:fldCharType="separate"/>
      </w:r>
      <w:r>
        <w:t>125</w:t>
      </w:r>
      <w:r>
        <w:fldChar w:fldCharType="end"/>
      </w:r>
    </w:p>
    <w:p w14:paraId="5136A494" w14:textId="68BCD2E4" w:rsidR="00F01EF1" w:rsidRDefault="00F01EF1">
      <w:pPr>
        <w:pStyle w:val="TOC5"/>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_Toc192963817 \h </w:instrText>
      </w:r>
      <w:r>
        <w:fldChar w:fldCharType="separate"/>
      </w:r>
      <w:r>
        <w:t>125</w:t>
      </w:r>
      <w:r>
        <w:fldChar w:fldCharType="end"/>
      </w:r>
    </w:p>
    <w:p w14:paraId="3854B468" w14:textId="135BFC51" w:rsidR="00F01EF1" w:rsidRDefault="00F01EF1">
      <w:pPr>
        <w:pStyle w:val="TOC5"/>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_Toc192963818 \h </w:instrText>
      </w:r>
      <w:r>
        <w:fldChar w:fldCharType="separate"/>
      </w:r>
      <w:r>
        <w:t>125</w:t>
      </w:r>
      <w:r>
        <w:fldChar w:fldCharType="end"/>
      </w:r>
    </w:p>
    <w:p w14:paraId="2499D02D" w14:textId="7EB7F70F" w:rsidR="00F01EF1" w:rsidRDefault="00F01EF1">
      <w:pPr>
        <w:pStyle w:val="TOC5"/>
        <w:rPr>
          <w:rFonts w:asciiTheme="minorHAnsi" w:eastAsiaTheme="minorEastAsia" w:hAnsiTheme="minorHAnsi" w:cstheme="minorBidi"/>
          <w:kern w:val="2"/>
          <w:sz w:val="24"/>
          <w:szCs w:val="24"/>
          <w14:ligatures w14:val="standardContextual"/>
        </w:rPr>
      </w:pPr>
      <w:r>
        <w:t>5.3.24.3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_Toc192963819 \h </w:instrText>
      </w:r>
      <w:r>
        <w:fldChar w:fldCharType="separate"/>
      </w:r>
      <w:r>
        <w:t>125</w:t>
      </w:r>
      <w:r>
        <w:fldChar w:fldCharType="end"/>
      </w:r>
    </w:p>
    <w:p w14:paraId="3BD41262" w14:textId="5108D716" w:rsidR="00F01EF1" w:rsidRDefault="00F01EF1">
      <w:pPr>
        <w:pStyle w:val="TOC6"/>
        <w:rPr>
          <w:rFonts w:asciiTheme="minorHAnsi" w:eastAsiaTheme="minorEastAsia" w:hAnsiTheme="minorHAnsi" w:cstheme="minorBidi"/>
          <w:kern w:val="2"/>
          <w:sz w:val="24"/>
          <w:szCs w:val="24"/>
          <w14:ligatures w14:val="standardContextual"/>
        </w:rPr>
      </w:pPr>
      <w:r>
        <w:t>5.3.24.3.1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_Toc192963820 \h </w:instrText>
      </w:r>
      <w:r>
        <w:fldChar w:fldCharType="separate"/>
      </w:r>
      <w:r>
        <w:t>125</w:t>
      </w:r>
      <w:r>
        <w:fldChar w:fldCharType="end"/>
      </w:r>
    </w:p>
    <w:p w14:paraId="51D210BE" w14:textId="1BD709FC" w:rsidR="00F01EF1" w:rsidRDefault="00F01EF1">
      <w:pPr>
        <w:pStyle w:val="TOC6"/>
        <w:rPr>
          <w:rFonts w:asciiTheme="minorHAnsi" w:eastAsiaTheme="minorEastAsia" w:hAnsiTheme="minorHAnsi" w:cstheme="minorBidi"/>
          <w:kern w:val="2"/>
          <w:sz w:val="24"/>
          <w:szCs w:val="24"/>
          <w14:ligatures w14:val="standardContextual"/>
        </w:rPr>
      </w:pPr>
      <w:r>
        <w:t>5.3.24.3.2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_Toc192963821 \h </w:instrText>
      </w:r>
      <w:r>
        <w:fldChar w:fldCharType="separate"/>
      </w:r>
      <w:r>
        <w:t>125</w:t>
      </w:r>
      <w:r>
        <w:fldChar w:fldCharType="end"/>
      </w:r>
    </w:p>
    <w:p w14:paraId="02D92C62" w14:textId="0F7396DA" w:rsidR="00F01EF1" w:rsidRDefault="00F01EF1">
      <w:pPr>
        <w:pStyle w:val="TOC6"/>
        <w:rPr>
          <w:rFonts w:asciiTheme="minorHAnsi" w:eastAsiaTheme="minorEastAsia" w:hAnsiTheme="minorHAnsi" w:cstheme="minorBidi"/>
          <w:kern w:val="2"/>
          <w:sz w:val="24"/>
          <w:szCs w:val="24"/>
          <w14:ligatures w14:val="standardContextual"/>
        </w:rPr>
      </w:pPr>
      <w:r>
        <w:t>5.3.24.3.3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_Toc192963822 \h </w:instrText>
      </w:r>
      <w:r>
        <w:fldChar w:fldCharType="separate"/>
      </w:r>
      <w:r>
        <w:t>125</w:t>
      </w:r>
      <w:r>
        <w:fldChar w:fldCharType="end"/>
      </w:r>
    </w:p>
    <w:p w14:paraId="60885988" w14:textId="29183F20" w:rsidR="00F01EF1" w:rsidRDefault="00F01EF1">
      <w:pPr>
        <w:pStyle w:val="TOC5"/>
        <w:rPr>
          <w:rFonts w:asciiTheme="minorHAnsi" w:eastAsiaTheme="minorEastAsia" w:hAnsiTheme="minorHAnsi" w:cstheme="minorBidi"/>
          <w:kern w:val="2"/>
          <w:sz w:val="24"/>
          <w:szCs w:val="24"/>
          <w14:ligatures w14:val="standardContextual"/>
        </w:rPr>
      </w:pPr>
      <w:r>
        <w:t>5.3.24.4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_Toc192963823 \h </w:instrText>
      </w:r>
      <w:r>
        <w:fldChar w:fldCharType="separate"/>
      </w:r>
      <w:r>
        <w:t>126</w:t>
      </w:r>
      <w:r>
        <w:fldChar w:fldCharType="end"/>
      </w:r>
    </w:p>
    <w:p w14:paraId="69DF9D82" w14:textId="1A8FB045" w:rsidR="00F01EF1" w:rsidRDefault="00F01EF1">
      <w:pPr>
        <w:pStyle w:val="TOC6"/>
        <w:rPr>
          <w:rFonts w:asciiTheme="minorHAnsi" w:eastAsiaTheme="minorEastAsia" w:hAnsiTheme="minorHAnsi" w:cstheme="minorBidi"/>
          <w:kern w:val="2"/>
          <w:sz w:val="24"/>
          <w:szCs w:val="24"/>
          <w14:ligatures w14:val="standardContextual"/>
        </w:rPr>
      </w:pPr>
      <w:r>
        <w:lastRenderedPageBreak/>
        <w:t>5.3.24.4.1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_Toc192963824 \h </w:instrText>
      </w:r>
      <w:r>
        <w:fldChar w:fldCharType="separate"/>
      </w:r>
      <w:r>
        <w:t>126</w:t>
      </w:r>
      <w:r>
        <w:fldChar w:fldCharType="end"/>
      </w:r>
    </w:p>
    <w:p w14:paraId="42AA72AC" w14:textId="1DC2CCD3" w:rsidR="00F01EF1" w:rsidRDefault="00F01EF1">
      <w:pPr>
        <w:pStyle w:val="TOC6"/>
        <w:rPr>
          <w:rFonts w:asciiTheme="minorHAnsi" w:eastAsiaTheme="minorEastAsia" w:hAnsiTheme="minorHAnsi" w:cstheme="minorBidi"/>
          <w:kern w:val="2"/>
          <w:sz w:val="24"/>
          <w:szCs w:val="24"/>
          <w14:ligatures w14:val="standardContextual"/>
        </w:rPr>
      </w:pPr>
      <w:r>
        <w:t>5.3.24.4.2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_Toc192963825 \h </w:instrText>
      </w:r>
      <w:r>
        <w:fldChar w:fldCharType="separate"/>
      </w:r>
      <w:r>
        <w:t>126</w:t>
      </w:r>
      <w:r>
        <w:fldChar w:fldCharType="end"/>
      </w:r>
    </w:p>
    <w:p w14:paraId="1FFE0049" w14:textId="36297DB9" w:rsidR="00F01EF1" w:rsidRDefault="00F01EF1">
      <w:pPr>
        <w:pStyle w:val="TOC6"/>
        <w:rPr>
          <w:rFonts w:asciiTheme="minorHAnsi" w:eastAsiaTheme="minorEastAsia" w:hAnsiTheme="minorHAnsi" w:cstheme="minorBidi"/>
          <w:kern w:val="2"/>
          <w:sz w:val="24"/>
          <w:szCs w:val="24"/>
          <w14:ligatures w14:val="standardContextual"/>
        </w:rPr>
      </w:pPr>
      <w:r>
        <w:t>5.3.24.4.3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_Toc192963826 \h </w:instrText>
      </w:r>
      <w:r>
        <w:fldChar w:fldCharType="separate"/>
      </w:r>
      <w:r>
        <w:t>126</w:t>
      </w:r>
      <w:r>
        <w:fldChar w:fldCharType="end"/>
      </w:r>
    </w:p>
    <w:p w14:paraId="6E5DB527" w14:textId="2ECD26D1" w:rsidR="00F01EF1" w:rsidRDefault="00F01EF1">
      <w:pPr>
        <w:pStyle w:val="TOC5"/>
        <w:rPr>
          <w:rFonts w:asciiTheme="minorHAnsi" w:eastAsiaTheme="minorEastAsia" w:hAnsiTheme="minorHAnsi" w:cstheme="minorBidi"/>
          <w:kern w:val="2"/>
          <w:sz w:val="24"/>
          <w:szCs w:val="24"/>
          <w14:ligatures w14:val="standardContextual"/>
        </w:rPr>
      </w:pPr>
      <w:r>
        <w:t>5.3.24.5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_Toc192963827 \h </w:instrText>
      </w:r>
      <w:r>
        <w:fldChar w:fldCharType="separate"/>
      </w:r>
      <w:r>
        <w:t>126</w:t>
      </w:r>
      <w:r>
        <w:fldChar w:fldCharType="end"/>
      </w:r>
    </w:p>
    <w:p w14:paraId="1BFB81B2" w14:textId="4742D15D" w:rsidR="00F01EF1" w:rsidRDefault="00F01EF1">
      <w:pPr>
        <w:pStyle w:val="TOC6"/>
        <w:rPr>
          <w:rFonts w:asciiTheme="minorHAnsi" w:eastAsiaTheme="minorEastAsia" w:hAnsiTheme="minorHAnsi" w:cstheme="minorBidi"/>
          <w:kern w:val="2"/>
          <w:sz w:val="24"/>
          <w:szCs w:val="24"/>
          <w14:ligatures w14:val="standardContextual"/>
        </w:rPr>
      </w:pPr>
      <w:r>
        <w:t>5.3.24.5.1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_Toc192963828 \h </w:instrText>
      </w:r>
      <w:r>
        <w:fldChar w:fldCharType="separate"/>
      </w:r>
      <w:r>
        <w:t>126</w:t>
      </w:r>
      <w:r>
        <w:fldChar w:fldCharType="end"/>
      </w:r>
    </w:p>
    <w:p w14:paraId="1AAB4C21" w14:textId="3C13977F" w:rsidR="00F01EF1" w:rsidRDefault="00F01EF1">
      <w:pPr>
        <w:pStyle w:val="TOC6"/>
        <w:rPr>
          <w:rFonts w:asciiTheme="minorHAnsi" w:eastAsiaTheme="minorEastAsia" w:hAnsiTheme="minorHAnsi" w:cstheme="minorBidi"/>
          <w:kern w:val="2"/>
          <w:sz w:val="24"/>
          <w:szCs w:val="24"/>
          <w14:ligatures w14:val="standardContextual"/>
        </w:rPr>
      </w:pPr>
      <w:r>
        <w:t>5.3.24.5.2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_Toc192963829 \h </w:instrText>
      </w:r>
      <w:r>
        <w:fldChar w:fldCharType="separate"/>
      </w:r>
      <w:r>
        <w:t>126</w:t>
      </w:r>
      <w:r>
        <w:fldChar w:fldCharType="end"/>
      </w:r>
    </w:p>
    <w:p w14:paraId="389445E3" w14:textId="06BFCD1F" w:rsidR="00F01EF1" w:rsidRDefault="00F01EF1">
      <w:pPr>
        <w:pStyle w:val="TOC6"/>
        <w:rPr>
          <w:rFonts w:asciiTheme="minorHAnsi" w:eastAsiaTheme="minorEastAsia" w:hAnsiTheme="minorHAnsi" w:cstheme="minorBidi"/>
          <w:kern w:val="2"/>
          <w:sz w:val="24"/>
          <w:szCs w:val="24"/>
          <w14:ligatures w14:val="standardContextual"/>
        </w:rPr>
      </w:pPr>
      <w:r>
        <w:t>5.3.24.5.3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_Toc192963830 \h </w:instrText>
      </w:r>
      <w:r>
        <w:fldChar w:fldCharType="separate"/>
      </w:r>
      <w:r>
        <w:t>126</w:t>
      </w:r>
      <w:r>
        <w:fldChar w:fldCharType="end"/>
      </w:r>
    </w:p>
    <w:p w14:paraId="2B49DC46" w14:textId="04ADFFC6" w:rsidR="00F01EF1" w:rsidRDefault="00F01EF1">
      <w:pPr>
        <w:pStyle w:val="TOC6"/>
        <w:rPr>
          <w:rFonts w:asciiTheme="minorHAnsi" w:eastAsiaTheme="minorEastAsia" w:hAnsiTheme="minorHAnsi" w:cstheme="minorBidi"/>
          <w:kern w:val="2"/>
          <w:sz w:val="24"/>
          <w:szCs w:val="24"/>
          <w14:ligatures w14:val="standardContextual"/>
        </w:rPr>
      </w:pPr>
      <w:r>
        <w:t>5.3.24.5.4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_Toc192963831 \h </w:instrText>
      </w:r>
      <w:r>
        <w:fldChar w:fldCharType="separate"/>
      </w:r>
      <w:r>
        <w:t>126</w:t>
      </w:r>
      <w:r>
        <w:fldChar w:fldCharType="end"/>
      </w:r>
    </w:p>
    <w:p w14:paraId="4B9435DB" w14:textId="041F49FD" w:rsidR="00F01EF1" w:rsidRDefault="00F01EF1">
      <w:pPr>
        <w:pStyle w:val="TOC5"/>
        <w:rPr>
          <w:rFonts w:asciiTheme="minorHAnsi" w:eastAsiaTheme="minorEastAsia" w:hAnsiTheme="minorHAnsi" w:cstheme="minorBidi"/>
          <w:kern w:val="2"/>
          <w:sz w:val="24"/>
          <w:szCs w:val="24"/>
          <w14:ligatures w14:val="standardContextual"/>
        </w:rPr>
      </w:pPr>
      <w:r>
        <w:t>5.3.24.6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_Toc192963832 \h </w:instrText>
      </w:r>
      <w:r>
        <w:fldChar w:fldCharType="separate"/>
      </w:r>
      <w:r>
        <w:t>127</w:t>
      </w:r>
      <w:r>
        <w:fldChar w:fldCharType="end"/>
      </w:r>
    </w:p>
    <w:p w14:paraId="0FE2F6E4" w14:textId="1B83DDD2" w:rsidR="00F01EF1" w:rsidRDefault="00F01EF1">
      <w:pPr>
        <w:pStyle w:val="TOC5"/>
        <w:rPr>
          <w:rFonts w:asciiTheme="minorHAnsi" w:eastAsiaTheme="minorEastAsia" w:hAnsiTheme="minorHAnsi" w:cstheme="minorBidi"/>
          <w:kern w:val="2"/>
          <w:sz w:val="24"/>
          <w:szCs w:val="24"/>
          <w14:ligatures w14:val="standardContextual"/>
        </w:rPr>
      </w:pPr>
      <w:r>
        <w:t>5.3.24.7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_Toc192963833 \h </w:instrText>
      </w:r>
      <w:r>
        <w:fldChar w:fldCharType="separate"/>
      </w:r>
      <w:r>
        <w:t>127</w:t>
      </w:r>
      <w:r>
        <w:fldChar w:fldCharType="end"/>
      </w:r>
    </w:p>
    <w:p w14:paraId="112644A0" w14:textId="4E8684D2" w:rsidR="00F01EF1" w:rsidRDefault="00F01EF1">
      <w:pPr>
        <w:pStyle w:val="TOC5"/>
        <w:rPr>
          <w:rFonts w:asciiTheme="minorHAnsi" w:eastAsiaTheme="minorEastAsia" w:hAnsiTheme="minorHAnsi" w:cstheme="minorBidi"/>
          <w:kern w:val="2"/>
          <w:sz w:val="24"/>
          <w:szCs w:val="24"/>
          <w14:ligatures w14:val="standardContextual"/>
        </w:rPr>
      </w:pPr>
      <w:r>
        <w:t>5.3.24.8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_Toc192963834 \h </w:instrText>
      </w:r>
      <w:r>
        <w:fldChar w:fldCharType="separate"/>
      </w:r>
      <w:r>
        <w:t>127</w:t>
      </w:r>
      <w:r>
        <w:fldChar w:fldCharType="end"/>
      </w:r>
    </w:p>
    <w:p w14:paraId="04235FA8" w14:textId="0C883AF9" w:rsidR="00F01EF1" w:rsidRDefault="00F01EF1">
      <w:pPr>
        <w:pStyle w:val="TOC5"/>
        <w:rPr>
          <w:rFonts w:asciiTheme="minorHAnsi" w:eastAsiaTheme="minorEastAsia" w:hAnsiTheme="minorHAnsi" w:cstheme="minorBidi"/>
          <w:kern w:val="2"/>
          <w:sz w:val="24"/>
          <w:szCs w:val="24"/>
          <w14:ligatures w14:val="standardContextual"/>
        </w:rPr>
      </w:pPr>
      <w:r>
        <w:t>5.3.24.9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_Toc192963835 \h </w:instrText>
      </w:r>
      <w:r>
        <w:fldChar w:fldCharType="separate"/>
      </w:r>
      <w:r>
        <w:t>127</w:t>
      </w:r>
      <w:r>
        <w:fldChar w:fldCharType="end"/>
      </w:r>
    </w:p>
    <w:p w14:paraId="5C1965FA" w14:textId="0FB0659B" w:rsidR="00F01EF1" w:rsidRDefault="00F01EF1">
      <w:pPr>
        <w:pStyle w:val="TOC5"/>
        <w:rPr>
          <w:rFonts w:asciiTheme="minorHAnsi" w:eastAsiaTheme="minorEastAsia" w:hAnsiTheme="minorHAnsi" w:cstheme="minorBidi"/>
          <w:kern w:val="2"/>
          <w:sz w:val="24"/>
          <w:szCs w:val="24"/>
          <w14:ligatures w14:val="standardContextual"/>
        </w:rPr>
      </w:pPr>
      <w:r>
        <w:t>5.3.24.10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_Toc192963836 \h </w:instrText>
      </w:r>
      <w:r>
        <w:fldChar w:fldCharType="separate"/>
      </w:r>
      <w:r>
        <w:t>127</w:t>
      </w:r>
      <w:r>
        <w:fldChar w:fldCharType="end"/>
      </w:r>
    </w:p>
    <w:p w14:paraId="556A1FA1" w14:textId="15599B68" w:rsidR="00F01EF1" w:rsidRDefault="00F01EF1">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Network energy savings for NR (UID-1030067) Netw_Energy_NR-UEConTest</w:t>
      </w:r>
      <w:r>
        <w:tab/>
      </w:r>
      <w:r>
        <w:fldChar w:fldCharType="begin" w:fldLock="1"/>
      </w:r>
      <w:r>
        <w:instrText xml:space="preserve"> PAGEREF _Toc192963837 \h </w:instrText>
      </w:r>
      <w:r>
        <w:fldChar w:fldCharType="separate"/>
      </w:r>
      <w:r>
        <w:t>127</w:t>
      </w:r>
      <w:r>
        <w:fldChar w:fldCharType="end"/>
      </w:r>
    </w:p>
    <w:p w14:paraId="634C4E56" w14:textId="0A703A3F" w:rsidR="00F01EF1" w:rsidRDefault="00F01EF1">
      <w:pPr>
        <w:pStyle w:val="TOC5"/>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_Toc192963838 \h </w:instrText>
      </w:r>
      <w:r>
        <w:fldChar w:fldCharType="separate"/>
      </w:r>
      <w:r>
        <w:t>127</w:t>
      </w:r>
      <w:r>
        <w:fldChar w:fldCharType="end"/>
      </w:r>
    </w:p>
    <w:p w14:paraId="016613D6" w14:textId="6375CD96" w:rsidR="00F01EF1" w:rsidRDefault="00F01EF1">
      <w:pPr>
        <w:pStyle w:val="TOC5"/>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_Toc192963839 \h </w:instrText>
      </w:r>
      <w:r>
        <w:fldChar w:fldCharType="separate"/>
      </w:r>
      <w:r>
        <w:t>127</w:t>
      </w:r>
      <w:r>
        <w:fldChar w:fldCharType="end"/>
      </w:r>
    </w:p>
    <w:p w14:paraId="44139D02" w14:textId="75C82C00" w:rsidR="00F01EF1" w:rsidRDefault="00F01EF1">
      <w:pPr>
        <w:pStyle w:val="TOC5"/>
        <w:rPr>
          <w:rFonts w:asciiTheme="minorHAnsi" w:eastAsiaTheme="minorEastAsia" w:hAnsiTheme="minorHAnsi" w:cstheme="minorBidi"/>
          <w:kern w:val="2"/>
          <w:sz w:val="24"/>
          <w:szCs w:val="24"/>
          <w14:ligatures w14:val="standardContextual"/>
        </w:rPr>
      </w:pPr>
      <w:r>
        <w:t>5.3.25.3</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_Toc192963840 \h </w:instrText>
      </w:r>
      <w:r>
        <w:fldChar w:fldCharType="separate"/>
      </w:r>
      <w:r>
        <w:t>129</w:t>
      </w:r>
      <w:r>
        <w:fldChar w:fldCharType="end"/>
      </w:r>
    </w:p>
    <w:p w14:paraId="3F7B2C45" w14:textId="1907F87B" w:rsidR="00F01EF1" w:rsidRDefault="00F01EF1">
      <w:pPr>
        <w:pStyle w:val="TOC6"/>
        <w:rPr>
          <w:rFonts w:asciiTheme="minorHAnsi" w:eastAsiaTheme="minorEastAsia" w:hAnsiTheme="minorHAnsi" w:cstheme="minorBidi"/>
          <w:kern w:val="2"/>
          <w:sz w:val="24"/>
          <w:szCs w:val="24"/>
          <w14:ligatures w14:val="standardContextual"/>
        </w:rPr>
      </w:pPr>
      <w:r>
        <w:t>5.3.25.3.1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_Toc192963841 \h </w:instrText>
      </w:r>
      <w:r>
        <w:fldChar w:fldCharType="separate"/>
      </w:r>
      <w:r>
        <w:t>129</w:t>
      </w:r>
      <w:r>
        <w:fldChar w:fldCharType="end"/>
      </w:r>
    </w:p>
    <w:p w14:paraId="735E3080" w14:textId="26CF1595" w:rsidR="00F01EF1" w:rsidRDefault="00F01EF1">
      <w:pPr>
        <w:pStyle w:val="TOC6"/>
        <w:rPr>
          <w:rFonts w:asciiTheme="minorHAnsi" w:eastAsiaTheme="minorEastAsia" w:hAnsiTheme="minorHAnsi" w:cstheme="minorBidi"/>
          <w:kern w:val="2"/>
          <w:sz w:val="24"/>
          <w:szCs w:val="24"/>
          <w14:ligatures w14:val="standardContextual"/>
        </w:rPr>
      </w:pPr>
      <w:r>
        <w:t>5.3.25.3.2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_Toc192963842 \h </w:instrText>
      </w:r>
      <w:r>
        <w:fldChar w:fldCharType="separate"/>
      </w:r>
      <w:r>
        <w:t>129</w:t>
      </w:r>
      <w:r>
        <w:fldChar w:fldCharType="end"/>
      </w:r>
    </w:p>
    <w:p w14:paraId="7F778BBE" w14:textId="4705E81B" w:rsidR="00F01EF1" w:rsidRDefault="00F01EF1">
      <w:pPr>
        <w:pStyle w:val="TOC6"/>
        <w:rPr>
          <w:rFonts w:asciiTheme="minorHAnsi" w:eastAsiaTheme="minorEastAsia" w:hAnsiTheme="minorHAnsi" w:cstheme="minorBidi"/>
          <w:kern w:val="2"/>
          <w:sz w:val="24"/>
          <w:szCs w:val="24"/>
          <w14:ligatures w14:val="standardContextual"/>
        </w:rPr>
      </w:pPr>
      <w:r>
        <w:t>5.3.25.3.3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_Toc192963843 \h </w:instrText>
      </w:r>
      <w:r>
        <w:fldChar w:fldCharType="separate"/>
      </w:r>
      <w:r>
        <w:t>129</w:t>
      </w:r>
      <w:r>
        <w:fldChar w:fldCharType="end"/>
      </w:r>
    </w:p>
    <w:p w14:paraId="2838F1EF" w14:textId="37DF3940" w:rsidR="00F01EF1" w:rsidRDefault="00F01EF1">
      <w:pPr>
        <w:pStyle w:val="TOC6"/>
        <w:rPr>
          <w:rFonts w:asciiTheme="minorHAnsi" w:eastAsiaTheme="minorEastAsia" w:hAnsiTheme="minorHAnsi" w:cstheme="minorBidi"/>
          <w:kern w:val="2"/>
          <w:sz w:val="24"/>
          <w:szCs w:val="24"/>
          <w14:ligatures w14:val="standardContextual"/>
        </w:rPr>
      </w:pPr>
      <w:r>
        <w:t>5.3.25.3.4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_Toc192963844 \h </w:instrText>
      </w:r>
      <w:r>
        <w:fldChar w:fldCharType="separate"/>
      </w:r>
      <w:r>
        <w:t>129</w:t>
      </w:r>
      <w:r>
        <w:fldChar w:fldCharType="end"/>
      </w:r>
    </w:p>
    <w:p w14:paraId="2BA625AF" w14:textId="1214461D" w:rsidR="00F01EF1" w:rsidRDefault="00F01EF1">
      <w:pPr>
        <w:pStyle w:val="TOC5"/>
        <w:rPr>
          <w:rFonts w:asciiTheme="minorHAnsi" w:eastAsiaTheme="minorEastAsia" w:hAnsiTheme="minorHAnsi" w:cstheme="minorBidi"/>
          <w:kern w:val="2"/>
          <w:sz w:val="24"/>
          <w:szCs w:val="24"/>
          <w14:ligatures w14:val="standardContextual"/>
        </w:rPr>
      </w:pPr>
      <w:r>
        <w:t>5.3.25.4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_Toc192963845 \h </w:instrText>
      </w:r>
      <w:r>
        <w:fldChar w:fldCharType="separate"/>
      </w:r>
      <w:r>
        <w:t>129</w:t>
      </w:r>
      <w:r>
        <w:fldChar w:fldCharType="end"/>
      </w:r>
    </w:p>
    <w:p w14:paraId="20006578" w14:textId="70F46402" w:rsidR="00F01EF1" w:rsidRDefault="00F01EF1">
      <w:pPr>
        <w:pStyle w:val="TOC5"/>
        <w:rPr>
          <w:rFonts w:asciiTheme="minorHAnsi" w:eastAsiaTheme="minorEastAsia" w:hAnsiTheme="minorHAnsi" w:cstheme="minorBidi"/>
          <w:kern w:val="2"/>
          <w:sz w:val="24"/>
          <w:szCs w:val="24"/>
          <w14:ligatures w14:val="standardContextual"/>
        </w:rPr>
      </w:pPr>
      <w:r>
        <w:t>5.3.25.5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_Toc192963846 \h </w:instrText>
      </w:r>
      <w:r>
        <w:fldChar w:fldCharType="separate"/>
      </w:r>
      <w:r>
        <w:t>130</w:t>
      </w:r>
      <w:r>
        <w:fldChar w:fldCharType="end"/>
      </w:r>
    </w:p>
    <w:p w14:paraId="4A417D97" w14:textId="09AD6357" w:rsidR="00F01EF1" w:rsidRDefault="00F01EF1">
      <w:pPr>
        <w:pStyle w:val="TOC5"/>
        <w:rPr>
          <w:rFonts w:asciiTheme="minorHAnsi" w:eastAsiaTheme="minorEastAsia" w:hAnsiTheme="minorHAnsi" w:cstheme="minorBidi"/>
          <w:kern w:val="2"/>
          <w:sz w:val="24"/>
          <w:szCs w:val="24"/>
          <w14:ligatures w14:val="standardContextual"/>
        </w:rPr>
      </w:pPr>
      <w:r>
        <w:t>5.3.25.6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_Toc192963847 \h </w:instrText>
      </w:r>
      <w:r>
        <w:fldChar w:fldCharType="separate"/>
      </w:r>
      <w:r>
        <w:t>133</w:t>
      </w:r>
      <w:r>
        <w:fldChar w:fldCharType="end"/>
      </w:r>
    </w:p>
    <w:p w14:paraId="4D7BF142" w14:textId="7D6282A4" w:rsidR="00F01EF1" w:rsidRDefault="00F01EF1">
      <w:pPr>
        <w:pStyle w:val="TOC5"/>
        <w:rPr>
          <w:rFonts w:asciiTheme="minorHAnsi" w:eastAsiaTheme="minorEastAsia" w:hAnsiTheme="minorHAnsi" w:cstheme="minorBidi"/>
          <w:kern w:val="2"/>
          <w:sz w:val="24"/>
          <w:szCs w:val="24"/>
          <w14:ligatures w14:val="standardContextual"/>
        </w:rPr>
      </w:pPr>
      <w:r>
        <w:t>5.3.25.7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_Toc192963848 \h </w:instrText>
      </w:r>
      <w:r>
        <w:fldChar w:fldCharType="separate"/>
      </w:r>
      <w:r>
        <w:t>133</w:t>
      </w:r>
      <w:r>
        <w:fldChar w:fldCharType="end"/>
      </w:r>
    </w:p>
    <w:p w14:paraId="26E33DEE" w14:textId="134ABB02" w:rsidR="00F01EF1" w:rsidRDefault="00F01EF1">
      <w:pPr>
        <w:pStyle w:val="TOC4"/>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Further NR coverage enhancements (UID-1030069) NR_cov_enh2-UEConTest</w:t>
      </w:r>
      <w:r>
        <w:tab/>
      </w:r>
      <w:r>
        <w:fldChar w:fldCharType="begin" w:fldLock="1"/>
      </w:r>
      <w:r>
        <w:instrText xml:space="preserve"> PAGEREF _Toc192963849 \h </w:instrText>
      </w:r>
      <w:r>
        <w:fldChar w:fldCharType="separate"/>
      </w:r>
      <w:r>
        <w:t>133</w:t>
      </w:r>
      <w:r>
        <w:fldChar w:fldCharType="end"/>
      </w:r>
    </w:p>
    <w:p w14:paraId="76CB9BD7" w14:textId="6F1AF17E" w:rsidR="00F01EF1" w:rsidRDefault="00F01EF1">
      <w:pPr>
        <w:pStyle w:val="TOC5"/>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_Toc192963850 \h </w:instrText>
      </w:r>
      <w:r>
        <w:fldChar w:fldCharType="separate"/>
      </w:r>
      <w:r>
        <w:t>133</w:t>
      </w:r>
      <w:r>
        <w:fldChar w:fldCharType="end"/>
      </w:r>
    </w:p>
    <w:p w14:paraId="7C2672C6" w14:textId="1DC57FD6" w:rsidR="00F01EF1" w:rsidRDefault="00F01EF1">
      <w:pPr>
        <w:pStyle w:val="TOC5"/>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_Toc192963851 \h </w:instrText>
      </w:r>
      <w:r>
        <w:fldChar w:fldCharType="separate"/>
      </w:r>
      <w:r>
        <w:t>133</w:t>
      </w:r>
      <w:r>
        <w:fldChar w:fldCharType="end"/>
      </w:r>
    </w:p>
    <w:p w14:paraId="6A0E16E1" w14:textId="10641DF9" w:rsidR="00F01EF1" w:rsidRDefault="00F01EF1">
      <w:pPr>
        <w:pStyle w:val="TOC5"/>
        <w:rPr>
          <w:rFonts w:asciiTheme="minorHAnsi" w:eastAsiaTheme="minorEastAsia" w:hAnsiTheme="minorHAnsi" w:cstheme="minorBidi"/>
          <w:kern w:val="2"/>
          <w:sz w:val="24"/>
          <w:szCs w:val="24"/>
          <w14:ligatures w14:val="standardContextual"/>
        </w:rPr>
      </w:pPr>
      <w:r>
        <w:t>5.3.26.3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_Toc192963852 \h </w:instrText>
      </w:r>
      <w:r>
        <w:fldChar w:fldCharType="separate"/>
      </w:r>
      <w:r>
        <w:t>133</w:t>
      </w:r>
      <w:r>
        <w:fldChar w:fldCharType="end"/>
      </w:r>
    </w:p>
    <w:p w14:paraId="3990A6CE" w14:textId="6FBBE42D" w:rsidR="00F01EF1" w:rsidRDefault="00F01EF1">
      <w:pPr>
        <w:pStyle w:val="TOC6"/>
        <w:rPr>
          <w:rFonts w:asciiTheme="minorHAnsi" w:eastAsiaTheme="minorEastAsia" w:hAnsiTheme="minorHAnsi" w:cstheme="minorBidi"/>
          <w:kern w:val="2"/>
          <w:sz w:val="24"/>
          <w:szCs w:val="24"/>
          <w14:ligatures w14:val="standardContextual"/>
        </w:rPr>
      </w:pPr>
      <w:r>
        <w:t>5.3.26.3.1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_Toc192963853 \h </w:instrText>
      </w:r>
      <w:r>
        <w:fldChar w:fldCharType="separate"/>
      </w:r>
      <w:r>
        <w:t>133</w:t>
      </w:r>
      <w:r>
        <w:fldChar w:fldCharType="end"/>
      </w:r>
    </w:p>
    <w:p w14:paraId="7D5C0A58" w14:textId="36BCAF6C" w:rsidR="00F01EF1" w:rsidRDefault="00F01EF1">
      <w:pPr>
        <w:pStyle w:val="TOC6"/>
        <w:rPr>
          <w:rFonts w:asciiTheme="minorHAnsi" w:eastAsiaTheme="minorEastAsia" w:hAnsiTheme="minorHAnsi" w:cstheme="minorBidi"/>
          <w:kern w:val="2"/>
          <w:sz w:val="24"/>
          <w:szCs w:val="24"/>
          <w14:ligatures w14:val="standardContextual"/>
        </w:rPr>
      </w:pPr>
      <w:r>
        <w:t>5.3.26.3.2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_Toc192963854 \h </w:instrText>
      </w:r>
      <w:r>
        <w:fldChar w:fldCharType="separate"/>
      </w:r>
      <w:r>
        <w:t>135</w:t>
      </w:r>
      <w:r>
        <w:fldChar w:fldCharType="end"/>
      </w:r>
    </w:p>
    <w:p w14:paraId="4F05C62F" w14:textId="0B09F750" w:rsidR="00F01EF1" w:rsidRDefault="00F01EF1">
      <w:pPr>
        <w:pStyle w:val="TOC6"/>
        <w:rPr>
          <w:rFonts w:asciiTheme="minorHAnsi" w:eastAsiaTheme="minorEastAsia" w:hAnsiTheme="minorHAnsi" w:cstheme="minorBidi"/>
          <w:kern w:val="2"/>
          <w:sz w:val="24"/>
          <w:szCs w:val="24"/>
          <w14:ligatures w14:val="standardContextual"/>
        </w:rPr>
      </w:pPr>
      <w:r>
        <w:t>5.3.26.3.3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_Toc192963855 \h </w:instrText>
      </w:r>
      <w:r>
        <w:fldChar w:fldCharType="separate"/>
      </w:r>
      <w:r>
        <w:t>135</w:t>
      </w:r>
      <w:r>
        <w:fldChar w:fldCharType="end"/>
      </w:r>
    </w:p>
    <w:p w14:paraId="2B90C86D" w14:textId="64031BD7" w:rsidR="00F01EF1" w:rsidRDefault="00F01EF1">
      <w:pPr>
        <w:pStyle w:val="TOC5"/>
        <w:rPr>
          <w:rFonts w:asciiTheme="minorHAnsi" w:eastAsiaTheme="minorEastAsia" w:hAnsiTheme="minorHAnsi" w:cstheme="minorBidi"/>
          <w:kern w:val="2"/>
          <w:sz w:val="24"/>
          <w:szCs w:val="24"/>
          <w14:ligatures w14:val="standardContextual"/>
        </w:rPr>
      </w:pPr>
      <w:r>
        <w:t>5.3.26.4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_Toc192963856 \h </w:instrText>
      </w:r>
      <w:r>
        <w:fldChar w:fldCharType="separate"/>
      </w:r>
      <w:r>
        <w:t>135</w:t>
      </w:r>
      <w:r>
        <w:fldChar w:fldCharType="end"/>
      </w:r>
    </w:p>
    <w:p w14:paraId="6C65BEC8" w14:textId="2D6623E6" w:rsidR="00F01EF1" w:rsidRDefault="00F01EF1">
      <w:pPr>
        <w:pStyle w:val="TOC6"/>
        <w:rPr>
          <w:rFonts w:asciiTheme="minorHAnsi" w:eastAsiaTheme="minorEastAsia" w:hAnsiTheme="minorHAnsi" w:cstheme="minorBidi"/>
          <w:kern w:val="2"/>
          <w:sz w:val="24"/>
          <w:szCs w:val="24"/>
          <w14:ligatures w14:val="standardContextual"/>
        </w:rPr>
      </w:pPr>
      <w:r>
        <w:t>5.3.26.4.1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_Toc192963857 \h </w:instrText>
      </w:r>
      <w:r>
        <w:fldChar w:fldCharType="separate"/>
      </w:r>
      <w:r>
        <w:t>135</w:t>
      </w:r>
      <w:r>
        <w:fldChar w:fldCharType="end"/>
      </w:r>
    </w:p>
    <w:p w14:paraId="1654FFE9" w14:textId="47F20321" w:rsidR="00F01EF1" w:rsidRDefault="00F01EF1">
      <w:pPr>
        <w:pStyle w:val="TOC6"/>
        <w:rPr>
          <w:rFonts w:asciiTheme="minorHAnsi" w:eastAsiaTheme="minorEastAsia" w:hAnsiTheme="minorHAnsi" w:cstheme="minorBidi"/>
          <w:kern w:val="2"/>
          <w:sz w:val="24"/>
          <w:szCs w:val="24"/>
          <w14:ligatures w14:val="standardContextual"/>
        </w:rPr>
      </w:pPr>
      <w:r>
        <w:t>5.3.26.4.2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_Toc192963858 \h </w:instrText>
      </w:r>
      <w:r>
        <w:fldChar w:fldCharType="separate"/>
      </w:r>
      <w:r>
        <w:t>135</w:t>
      </w:r>
      <w:r>
        <w:fldChar w:fldCharType="end"/>
      </w:r>
    </w:p>
    <w:p w14:paraId="55EA4DDB" w14:textId="50C7920C" w:rsidR="00F01EF1" w:rsidRDefault="00F01EF1">
      <w:pPr>
        <w:pStyle w:val="TOC6"/>
        <w:rPr>
          <w:rFonts w:asciiTheme="minorHAnsi" w:eastAsiaTheme="minorEastAsia" w:hAnsiTheme="minorHAnsi" w:cstheme="minorBidi"/>
          <w:kern w:val="2"/>
          <w:sz w:val="24"/>
          <w:szCs w:val="24"/>
          <w14:ligatures w14:val="standardContextual"/>
        </w:rPr>
      </w:pPr>
      <w:r>
        <w:t>5.3.26.4.3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_Toc192963859 \h </w:instrText>
      </w:r>
      <w:r>
        <w:fldChar w:fldCharType="separate"/>
      </w:r>
      <w:r>
        <w:t>135</w:t>
      </w:r>
      <w:r>
        <w:fldChar w:fldCharType="end"/>
      </w:r>
    </w:p>
    <w:p w14:paraId="18B9BDF3" w14:textId="7EF1E45A" w:rsidR="00F01EF1" w:rsidRDefault="00F01EF1">
      <w:pPr>
        <w:pStyle w:val="TOC5"/>
        <w:rPr>
          <w:rFonts w:asciiTheme="minorHAnsi" w:eastAsiaTheme="minorEastAsia" w:hAnsiTheme="minorHAnsi" w:cstheme="minorBidi"/>
          <w:kern w:val="2"/>
          <w:sz w:val="24"/>
          <w:szCs w:val="24"/>
          <w14:ligatures w14:val="standardContextual"/>
        </w:rPr>
      </w:pPr>
      <w:r>
        <w:t>5.3.26.5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_Toc192963860 \h </w:instrText>
      </w:r>
      <w:r>
        <w:fldChar w:fldCharType="separate"/>
      </w:r>
      <w:r>
        <w:t>135</w:t>
      </w:r>
      <w:r>
        <w:fldChar w:fldCharType="end"/>
      </w:r>
    </w:p>
    <w:p w14:paraId="28B8E2A1" w14:textId="58277C98" w:rsidR="00F01EF1" w:rsidRDefault="00F01EF1">
      <w:pPr>
        <w:pStyle w:val="TOC5"/>
        <w:rPr>
          <w:rFonts w:asciiTheme="minorHAnsi" w:eastAsiaTheme="minorEastAsia" w:hAnsiTheme="minorHAnsi" w:cstheme="minorBidi"/>
          <w:kern w:val="2"/>
          <w:sz w:val="24"/>
          <w:szCs w:val="24"/>
          <w14:ligatures w14:val="standardContextual"/>
        </w:rPr>
      </w:pPr>
      <w:r>
        <w:t>5.3.26.6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_Toc192963861 \h </w:instrText>
      </w:r>
      <w:r>
        <w:fldChar w:fldCharType="separate"/>
      </w:r>
      <w:r>
        <w:t>135</w:t>
      </w:r>
      <w:r>
        <w:fldChar w:fldCharType="end"/>
      </w:r>
    </w:p>
    <w:p w14:paraId="57DAFBAD" w14:textId="17E6054F" w:rsidR="00F01EF1" w:rsidRDefault="00F01EF1">
      <w:pPr>
        <w:pStyle w:val="TOC5"/>
        <w:rPr>
          <w:rFonts w:asciiTheme="minorHAnsi" w:eastAsiaTheme="minorEastAsia" w:hAnsiTheme="minorHAnsi" w:cstheme="minorBidi"/>
          <w:kern w:val="2"/>
          <w:sz w:val="24"/>
          <w:szCs w:val="24"/>
          <w14:ligatures w14:val="standardContextual"/>
        </w:rPr>
      </w:pPr>
      <w:r>
        <w:t>5.3.26.7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_Toc192963862 \h </w:instrText>
      </w:r>
      <w:r>
        <w:fldChar w:fldCharType="separate"/>
      </w:r>
      <w:r>
        <w:t>135</w:t>
      </w:r>
      <w:r>
        <w:fldChar w:fldCharType="end"/>
      </w:r>
    </w:p>
    <w:p w14:paraId="06F5F6BD" w14:textId="59069E87" w:rsidR="00F01EF1" w:rsidRDefault="00F01EF1">
      <w:pPr>
        <w:pStyle w:val="TOC4"/>
        <w:rPr>
          <w:rFonts w:asciiTheme="minorHAnsi" w:eastAsiaTheme="minorEastAsia" w:hAnsiTheme="minorHAnsi" w:cstheme="minorBidi"/>
          <w:kern w:val="2"/>
          <w:sz w:val="24"/>
          <w:szCs w:val="24"/>
          <w14:ligatures w14:val="standardContextual"/>
        </w:rPr>
      </w:pPr>
      <w:r>
        <w:t>5.3.27</w:t>
      </w:r>
      <w:r>
        <w:rPr>
          <w:rFonts w:asciiTheme="minorHAnsi" w:eastAsiaTheme="minorEastAsia" w:hAnsiTheme="minorHAnsi" w:cstheme="minorBidi"/>
          <w:kern w:val="2"/>
          <w:sz w:val="24"/>
          <w:szCs w:val="24"/>
          <w14:ligatures w14:val="standardContextual"/>
        </w:rPr>
        <w:tab/>
      </w:r>
      <w:r>
        <w:t>Multi-carrier enhancements for NR (UID-1030070) NR_MC_enh-UEConTest</w:t>
      </w:r>
      <w:r>
        <w:tab/>
      </w:r>
      <w:r>
        <w:fldChar w:fldCharType="begin" w:fldLock="1"/>
      </w:r>
      <w:r>
        <w:instrText xml:space="preserve"> PAGEREF _Toc192963863 \h </w:instrText>
      </w:r>
      <w:r>
        <w:fldChar w:fldCharType="separate"/>
      </w:r>
      <w:r>
        <w:t>135</w:t>
      </w:r>
      <w:r>
        <w:fldChar w:fldCharType="end"/>
      </w:r>
    </w:p>
    <w:p w14:paraId="250770CD" w14:textId="0EDB9A2B" w:rsidR="00F01EF1" w:rsidRDefault="00F01EF1">
      <w:pPr>
        <w:pStyle w:val="TOC5"/>
        <w:rPr>
          <w:rFonts w:asciiTheme="minorHAnsi" w:eastAsiaTheme="minorEastAsia" w:hAnsiTheme="minorHAnsi" w:cstheme="minorBidi"/>
          <w:kern w:val="2"/>
          <w:sz w:val="24"/>
          <w:szCs w:val="24"/>
          <w14:ligatures w14:val="standardContextual"/>
        </w:rPr>
      </w:pPr>
      <w:r>
        <w:t>5.3.27.1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_Toc192963864 \h </w:instrText>
      </w:r>
      <w:r>
        <w:fldChar w:fldCharType="separate"/>
      </w:r>
      <w:r>
        <w:t>135</w:t>
      </w:r>
      <w:r>
        <w:fldChar w:fldCharType="end"/>
      </w:r>
    </w:p>
    <w:p w14:paraId="297F2E88" w14:textId="41219EAD" w:rsidR="00F01EF1" w:rsidRDefault="00F01EF1">
      <w:pPr>
        <w:pStyle w:val="TOC5"/>
        <w:rPr>
          <w:rFonts w:asciiTheme="minorHAnsi" w:eastAsiaTheme="minorEastAsia" w:hAnsiTheme="minorHAnsi" w:cstheme="minorBidi"/>
          <w:kern w:val="2"/>
          <w:sz w:val="24"/>
          <w:szCs w:val="24"/>
          <w14:ligatures w14:val="standardContextual"/>
        </w:rPr>
      </w:pPr>
      <w:r>
        <w:t>5.3.27.2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_Toc192963865 \h </w:instrText>
      </w:r>
      <w:r>
        <w:fldChar w:fldCharType="separate"/>
      </w:r>
      <w:r>
        <w:t>135</w:t>
      </w:r>
      <w:r>
        <w:fldChar w:fldCharType="end"/>
      </w:r>
    </w:p>
    <w:p w14:paraId="0F28EAE1" w14:textId="55DED8E0" w:rsidR="00F01EF1" w:rsidRDefault="00F01EF1">
      <w:pPr>
        <w:pStyle w:val="TOC5"/>
        <w:rPr>
          <w:rFonts w:asciiTheme="minorHAnsi" w:eastAsiaTheme="minorEastAsia" w:hAnsiTheme="minorHAnsi" w:cstheme="minorBidi"/>
          <w:kern w:val="2"/>
          <w:sz w:val="24"/>
          <w:szCs w:val="24"/>
          <w14:ligatures w14:val="standardContextual"/>
        </w:rPr>
      </w:pPr>
      <w:r>
        <w:t>5.3.27.3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_Toc192963866 \h </w:instrText>
      </w:r>
      <w:r>
        <w:fldChar w:fldCharType="separate"/>
      </w:r>
      <w:r>
        <w:t>135</w:t>
      </w:r>
      <w:r>
        <w:fldChar w:fldCharType="end"/>
      </w:r>
    </w:p>
    <w:p w14:paraId="2FC77A8D" w14:textId="2070CE13" w:rsidR="00F01EF1" w:rsidRDefault="00F01EF1">
      <w:pPr>
        <w:pStyle w:val="TOC6"/>
        <w:rPr>
          <w:rFonts w:asciiTheme="minorHAnsi" w:eastAsiaTheme="minorEastAsia" w:hAnsiTheme="minorHAnsi" w:cstheme="minorBidi"/>
          <w:kern w:val="2"/>
          <w:sz w:val="24"/>
          <w:szCs w:val="24"/>
          <w14:ligatures w14:val="standardContextual"/>
        </w:rPr>
      </w:pPr>
      <w:r>
        <w:t>5.3.27.3.1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_Toc192963867 \h </w:instrText>
      </w:r>
      <w:r>
        <w:fldChar w:fldCharType="separate"/>
      </w:r>
      <w:r>
        <w:t>135</w:t>
      </w:r>
      <w:r>
        <w:fldChar w:fldCharType="end"/>
      </w:r>
    </w:p>
    <w:p w14:paraId="12B551A3" w14:textId="6D4B26D9" w:rsidR="00F01EF1" w:rsidRDefault="00F01EF1">
      <w:pPr>
        <w:pStyle w:val="TOC6"/>
        <w:rPr>
          <w:rFonts w:asciiTheme="minorHAnsi" w:eastAsiaTheme="minorEastAsia" w:hAnsiTheme="minorHAnsi" w:cstheme="minorBidi"/>
          <w:kern w:val="2"/>
          <w:sz w:val="24"/>
          <w:szCs w:val="24"/>
          <w14:ligatures w14:val="standardContextual"/>
        </w:rPr>
      </w:pPr>
      <w:r>
        <w:t>5.3.27.3.2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_Toc192963868 \h </w:instrText>
      </w:r>
      <w:r>
        <w:fldChar w:fldCharType="separate"/>
      </w:r>
      <w:r>
        <w:t>135</w:t>
      </w:r>
      <w:r>
        <w:fldChar w:fldCharType="end"/>
      </w:r>
    </w:p>
    <w:p w14:paraId="51098898" w14:textId="7AB83905" w:rsidR="00F01EF1" w:rsidRDefault="00F01EF1">
      <w:pPr>
        <w:pStyle w:val="TOC6"/>
        <w:rPr>
          <w:rFonts w:asciiTheme="minorHAnsi" w:eastAsiaTheme="minorEastAsia" w:hAnsiTheme="minorHAnsi" w:cstheme="minorBidi"/>
          <w:kern w:val="2"/>
          <w:sz w:val="24"/>
          <w:szCs w:val="24"/>
          <w14:ligatures w14:val="standardContextual"/>
        </w:rPr>
      </w:pPr>
      <w:r>
        <w:t>5.3.27.3.3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_Toc192963869 \h </w:instrText>
      </w:r>
      <w:r>
        <w:fldChar w:fldCharType="separate"/>
      </w:r>
      <w:r>
        <w:t>135</w:t>
      </w:r>
      <w:r>
        <w:fldChar w:fldCharType="end"/>
      </w:r>
    </w:p>
    <w:p w14:paraId="75CA19C4" w14:textId="4B2EF264" w:rsidR="00F01EF1" w:rsidRDefault="00F01EF1">
      <w:pPr>
        <w:pStyle w:val="TOC5"/>
        <w:rPr>
          <w:rFonts w:asciiTheme="minorHAnsi" w:eastAsiaTheme="minorEastAsia" w:hAnsiTheme="minorHAnsi" w:cstheme="minorBidi"/>
          <w:kern w:val="2"/>
          <w:sz w:val="24"/>
          <w:szCs w:val="24"/>
          <w14:ligatures w14:val="standardContextual"/>
        </w:rPr>
      </w:pPr>
      <w:r>
        <w:t>5.3.27.4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_Toc192963870 \h </w:instrText>
      </w:r>
      <w:r>
        <w:fldChar w:fldCharType="separate"/>
      </w:r>
      <w:r>
        <w:t>135</w:t>
      </w:r>
      <w:r>
        <w:fldChar w:fldCharType="end"/>
      </w:r>
    </w:p>
    <w:p w14:paraId="654B5948" w14:textId="6A024BE9" w:rsidR="00F01EF1" w:rsidRDefault="00F01EF1">
      <w:pPr>
        <w:pStyle w:val="TOC5"/>
        <w:rPr>
          <w:rFonts w:asciiTheme="minorHAnsi" w:eastAsiaTheme="minorEastAsia" w:hAnsiTheme="minorHAnsi" w:cstheme="minorBidi"/>
          <w:kern w:val="2"/>
          <w:sz w:val="24"/>
          <w:szCs w:val="24"/>
          <w14:ligatures w14:val="standardContextual"/>
        </w:rPr>
      </w:pPr>
      <w:r>
        <w:t>5.3.27.5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_Toc192963871 \h </w:instrText>
      </w:r>
      <w:r>
        <w:fldChar w:fldCharType="separate"/>
      </w:r>
      <w:r>
        <w:t>135</w:t>
      </w:r>
      <w:r>
        <w:fldChar w:fldCharType="end"/>
      </w:r>
    </w:p>
    <w:p w14:paraId="16ACFA59" w14:textId="044BDFB0" w:rsidR="00F01EF1" w:rsidRDefault="00F01EF1">
      <w:pPr>
        <w:pStyle w:val="TOC5"/>
        <w:rPr>
          <w:rFonts w:asciiTheme="minorHAnsi" w:eastAsiaTheme="minorEastAsia" w:hAnsiTheme="minorHAnsi" w:cstheme="minorBidi"/>
          <w:kern w:val="2"/>
          <w:sz w:val="24"/>
          <w:szCs w:val="24"/>
          <w14:ligatures w14:val="standardContextual"/>
        </w:rPr>
      </w:pPr>
      <w:r>
        <w:t>5.3.27.6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_Toc192963872 \h </w:instrText>
      </w:r>
      <w:r>
        <w:fldChar w:fldCharType="separate"/>
      </w:r>
      <w:r>
        <w:t>137</w:t>
      </w:r>
      <w:r>
        <w:fldChar w:fldCharType="end"/>
      </w:r>
    </w:p>
    <w:p w14:paraId="050CDDFC" w14:textId="1C464091" w:rsidR="00F01EF1" w:rsidRDefault="00F01EF1">
      <w:pPr>
        <w:pStyle w:val="TOC5"/>
        <w:rPr>
          <w:rFonts w:asciiTheme="minorHAnsi" w:eastAsiaTheme="minorEastAsia" w:hAnsiTheme="minorHAnsi" w:cstheme="minorBidi"/>
          <w:kern w:val="2"/>
          <w:sz w:val="24"/>
          <w:szCs w:val="24"/>
          <w14:ligatures w14:val="standardContextual"/>
        </w:rPr>
      </w:pPr>
      <w:r>
        <w:t>5.3.27.7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_Toc192963873 \h </w:instrText>
      </w:r>
      <w:r>
        <w:fldChar w:fldCharType="separate"/>
      </w:r>
      <w:r>
        <w:t>137</w:t>
      </w:r>
      <w:r>
        <w:fldChar w:fldCharType="end"/>
      </w:r>
    </w:p>
    <w:p w14:paraId="59ACC21F" w14:textId="7CE5C1CD" w:rsidR="00F01EF1" w:rsidRDefault="00F01EF1">
      <w:pPr>
        <w:pStyle w:val="TOC5"/>
        <w:rPr>
          <w:rFonts w:asciiTheme="minorHAnsi" w:eastAsiaTheme="minorEastAsia" w:hAnsiTheme="minorHAnsi" w:cstheme="minorBidi"/>
          <w:kern w:val="2"/>
          <w:sz w:val="24"/>
          <w:szCs w:val="24"/>
          <w14:ligatures w14:val="standardContextual"/>
        </w:rPr>
      </w:pPr>
      <w:r>
        <w:t>5.3.27.8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_Toc192963874 \h </w:instrText>
      </w:r>
      <w:r>
        <w:fldChar w:fldCharType="separate"/>
      </w:r>
      <w:r>
        <w:t>137</w:t>
      </w:r>
      <w:r>
        <w:fldChar w:fldCharType="end"/>
      </w:r>
    </w:p>
    <w:p w14:paraId="539FF43B" w14:textId="30F1D802" w:rsidR="00F01EF1" w:rsidRDefault="00F01EF1">
      <w:pPr>
        <w:pStyle w:val="TOC4"/>
        <w:rPr>
          <w:rFonts w:asciiTheme="minorHAnsi" w:eastAsiaTheme="minorEastAsia" w:hAnsiTheme="minorHAnsi" w:cstheme="minorBidi"/>
          <w:kern w:val="2"/>
          <w:sz w:val="24"/>
          <w:szCs w:val="24"/>
          <w14:ligatures w14:val="standardContextual"/>
        </w:rPr>
      </w:pPr>
      <w:r>
        <w:t>5.3.28</w:t>
      </w:r>
      <w:r>
        <w:rPr>
          <w:rFonts w:asciiTheme="minorHAnsi" w:eastAsiaTheme="minorEastAsia" w:hAnsiTheme="minorHAnsi" w:cstheme="minorBidi"/>
          <w:kern w:val="2"/>
          <w:sz w:val="24"/>
          <w:szCs w:val="24"/>
          <w14:ligatures w14:val="standardContextual"/>
        </w:rPr>
        <w:tab/>
      </w:r>
      <w:r>
        <w:t>Enhanced NR support for high speed train scenario in frequency range 2 (FR2) (UID-1030071) NR_HST_FR2_enh-UEConTest</w:t>
      </w:r>
      <w:r>
        <w:tab/>
      </w:r>
      <w:r>
        <w:fldChar w:fldCharType="begin" w:fldLock="1"/>
      </w:r>
      <w:r>
        <w:instrText xml:space="preserve"> PAGEREF _Toc192963875 \h </w:instrText>
      </w:r>
      <w:r>
        <w:fldChar w:fldCharType="separate"/>
      </w:r>
      <w:r>
        <w:t>137</w:t>
      </w:r>
      <w:r>
        <w:fldChar w:fldCharType="end"/>
      </w:r>
    </w:p>
    <w:p w14:paraId="3A695486" w14:textId="4FA06FDF" w:rsidR="00F01EF1" w:rsidRDefault="00F01EF1">
      <w:pPr>
        <w:pStyle w:val="TOC5"/>
        <w:rPr>
          <w:rFonts w:asciiTheme="minorHAnsi" w:eastAsiaTheme="minorEastAsia" w:hAnsiTheme="minorHAnsi" w:cstheme="minorBidi"/>
          <w:kern w:val="2"/>
          <w:sz w:val="24"/>
          <w:szCs w:val="24"/>
          <w14:ligatures w14:val="standardContextual"/>
        </w:rPr>
      </w:pPr>
      <w:r>
        <w:t>5.3.28.1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_Toc192963876 \h </w:instrText>
      </w:r>
      <w:r>
        <w:fldChar w:fldCharType="separate"/>
      </w:r>
      <w:r>
        <w:t>137</w:t>
      </w:r>
      <w:r>
        <w:fldChar w:fldCharType="end"/>
      </w:r>
    </w:p>
    <w:p w14:paraId="75DC7164" w14:textId="28AA5313" w:rsidR="00F01EF1" w:rsidRDefault="00F01EF1">
      <w:pPr>
        <w:pStyle w:val="TOC5"/>
        <w:rPr>
          <w:rFonts w:asciiTheme="minorHAnsi" w:eastAsiaTheme="minorEastAsia" w:hAnsiTheme="minorHAnsi" w:cstheme="minorBidi"/>
          <w:kern w:val="2"/>
          <w:sz w:val="24"/>
          <w:szCs w:val="24"/>
          <w14:ligatures w14:val="standardContextual"/>
        </w:rPr>
      </w:pPr>
      <w:r>
        <w:t>5.3.28.2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_Toc192963877 \h </w:instrText>
      </w:r>
      <w:r>
        <w:fldChar w:fldCharType="separate"/>
      </w:r>
      <w:r>
        <w:t>137</w:t>
      </w:r>
      <w:r>
        <w:fldChar w:fldCharType="end"/>
      </w:r>
    </w:p>
    <w:p w14:paraId="24F70BEE" w14:textId="6E3F1975" w:rsidR="00F01EF1" w:rsidRDefault="00F01EF1">
      <w:pPr>
        <w:pStyle w:val="TOC5"/>
        <w:rPr>
          <w:rFonts w:asciiTheme="minorHAnsi" w:eastAsiaTheme="minorEastAsia" w:hAnsiTheme="minorHAnsi" w:cstheme="minorBidi"/>
          <w:kern w:val="2"/>
          <w:sz w:val="24"/>
          <w:szCs w:val="24"/>
          <w14:ligatures w14:val="standardContextual"/>
        </w:rPr>
      </w:pPr>
      <w:r>
        <w:t>5.3.28.3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_Toc192963878 \h </w:instrText>
      </w:r>
      <w:r>
        <w:fldChar w:fldCharType="separate"/>
      </w:r>
      <w:r>
        <w:t>137</w:t>
      </w:r>
      <w:r>
        <w:fldChar w:fldCharType="end"/>
      </w:r>
    </w:p>
    <w:p w14:paraId="34917404" w14:textId="483A75E8" w:rsidR="00F01EF1" w:rsidRDefault="00F01EF1">
      <w:pPr>
        <w:pStyle w:val="TOC6"/>
        <w:rPr>
          <w:rFonts w:asciiTheme="minorHAnsi" w:eastAsiaTheme="minorEastAsia" w:hAnsiTheme="minorHAnsi" w:cstheme="minorBidi"/>
          <w:kern w:val="2"/>
          <w:sz w:val="24"/>
          <w:szCs w:val="24"/>
          <w14:ligatures w14:val="standardContextual"/>
        </w:rPr>
      </w:pPr>
      <w:r>
        <w:t>5.3.28.3.1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_Toc192963879 \h </w:instrText>
      </w:r>
      <w:r>
        <w:fldChar w:fldCharType="separate"/>
      </w:r>
      <w:r>
        <w:t>137</w:t>
      </w:r>
      <w:r>
        <w:fldChar w:fldCharType="end"/>
      </w:r>
    </w:p>
    <w:p w14:paraId="4B1C8D07" w14:textId="4C920B7C" w:rsidR="00F01EF1" w:rsidRDefault="00F01EF1">
      <w:pPr>
        <w:pStyle w:val="TOC6"/>
        <w:rPr>
          <w:rFonts w:asciiTheme="minorHAnsi" w:eastAsiaTheme="minorEastAsia" w:hAnsiTheme="minorHAnsi" w:cstheme="minorBidi"/>
          <w:kern w:val="2"/>
          <w:sz w:val="24"/>
          <w:szCs w:val="24"/>
          <w14:ligatures w14:val="standardContextual"/>
        </w:rPr>
      </w:pPr>
      <w:r>
        <w:t>5.3.28.3.2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_Toc192963880 \h </w:instrText>
      </w:r>
      <w:r>
        <w:fldChar w:fldCharType="separate"/>
      </w:r>
      <w:r>
        <w:t>137</w:t>
      </w:r>
      <w:r>
        <w:fldChar w:fldCharType="end"/>
      </w:r>
    </w:p>
    <w:p w14:paraId="215B1BA3" w14:textId="65B98379" w:rsidR="00F01EF1" w:rsidRDefault="00F01EF1">
      <w:pPr>
        <w:pStyle w:val="TOC6"/>
        <w:rPr>
          <w:rFonts w:asciiTheme="minorHAnsi" w:eastAsiaTheme="minorEastAsia" w:hAnsiTheme="minorHAnsi" w:cstheme="minorBidi"/>
          <w:kern w:val="2"/>
          <w:sz w:val="24"/>
          <w:szCs w:val="24"/>
          <w14:ligatures w14:val="standardContextual"/>
        </w:rPr>
      </w:pPr>
      <w:r>
        <w:t>5.3.28.3.3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_Toc192963881 \h </w:instrText>
      </w:r>
      <w:r>
        <w:fldChar w:fldCharType="separate"/>
      </w:r>
      <w:r>
        <w:t>138</w:t>
      </w:r>
      <w:r>
        <w:fldChar w:fldCharType="end"/>
      </w:r>
    </w:p>
    <w:p w14:paraId="3F400ABD" w14:textId="0EA237CE" w:rsidR="00F01EF1" w:rsidRDefault="00F01EF1">
      <w:pPr>
        <w:pStyle w:val="TOC5"/>
        <w:rPr>
          <w:rFonts w:asciiTheme="minorHAnsi" w:eastAsiaTheme="minorEastAsia" w:hAnsiTheme="minorHAnsi" w:cstheme="minorBidi"/>
          <w:kern w:val="2"/>
          <w:sz w:val="24"/>
          <w:szCs w:val="24"/>
          <w14:ligatures w14:val="standardContextual"/>
        </w:rPr>
      </w:pPr>
      <w:r>
        <w:t>5.3.28.4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_Toc192963882 \h </w:instrText>
      </w:r>
      <w:r>
        <w:fldChar w:fldCharType="separate"/>
      </w:r>
      <w:r>
        <w:t>138</w:t>
      </w:r>
      <w:r>
        <w:fldChar w:fldCharType="end"/>
      </w:r>
    </w:p>
    <w:p w14:paraId="16E8DC4A" w14:textId="2978AB67" w:rsidR="00F01EF1" w:rsidRDefault="00F01EF1">
      <w:pPr>
        <w:pStyle w:val="TOC6"/>
        <w:rPr>
          <w:rFonts w:asciiTheme="minorHAnsi" w:eastAsiaTheme="minorEastAsia" w:hAnsiTheme="minorHAnsi" w:cstheme="minorBidi"/>
          <w:kern w:val="2"/>
          <w:sz w:val="24"/>
          <w:szCs w:val="24"/>
          <w14:ligatures w14:val="standardContextual"/>
        </w:rPr>
      </w:pPr>
      <w:r>
        <w:t>5.3.28.4.1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_Toc192963883 \h </w:instrText>
      </w:r>
      <w:r>
        <w:fldChar w:fldCharType="separate"/>
      </w:r>
      <w:r>
        <w:t>138</w:t>
      </w:r>
      <w:r>
        <w:fldChar w:fldCharType="end"/>
      </w:r>
    </w:p>
    <w:p w14:paraId="7E57BE5F" w14:textId="05F19E26" w:rsidR="00F01EF1" w:rsidRDefault="00F01EF1">
      <w:pPr>
        <w:pStyle w:val="TOC6"/>
        <w:rPr>
          <w:rFonts w:asciiTheme="minorHAnsi" w:eastAsiaTheme="minorEastAsia" w:hAnsiTheme="minorHAnsi" w:cstheme="minorBidi"/>
          <w:kern w:val="2"/>
          <w:sz w:val="24"/>
          <w:szCs w:val="24"/>
          <w14:ligatures w14:val="standardContextual"/>
        </w:rPr>
      </w:pPr>
      <w:r>
        <w:t>5.3.28.4.2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_Toc192963884 \h </w:instrText>
      </w:r>
      <w:r>
        <w:fldChar w:fldCharType="separate"/>
      </w:r>
      <w:r>
        <w:t>138</w:t>
      </w:r>
      <w:r>
        <w:fldChar w:fldCharType="end"/>
      </w:r>
    </w:p>
    <w:p w14:paraId="072F4B42" w14:textId="7A8F84B5" w:rsidR="00F01EF1" w:rsidRDefault="00F01EF1">
      <w:pPr>
        <w:pStyle w:val="TOC6"/>
        <w:rPr>
          <w:rFonts w:asciiTheme="minorHAnsi" w:eastAsiaTheme="minorEastAsia" w:hAnsiTheme="minorHAnsi" w:cstheme="minorBidi"/>
          <w:kern w:val="2"/>
          <w:sz w:val="24"/>
          <w:szCs w:val="24"/>
          <w14:ligatures w14:val="standardContextual"/>
        </w:rPr>
      </w:pPr>
      <w:r>
        <w:lastRenderedPageBreak/>
        <w:t>5.3.28.4.3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_Toc192963885 \h </w:instrText>
      </w:r>
      <w:r>
        <w:fldChar w:fldCharType="separate"/>
      </w:r>
      <w:r>
        <w:t>138</w:t>
      </w:r>
      <w:r>
        <w:fldChar w:fldCharType="end"/>
      </w:r>
    </w:p>
    <w:p w14:paraId="3C66E97C" w14:textId="7F8F519E" w:rsidR="00F01EF1" w:rsidRDefault="00F01EF1">
      <w:pPr>
        <w:pStyle w:val="TOC6"/>
        <w:rPr>
          <w:rFonts w:asciiTheme="minorHAnsi" w:eastAsiaTheme="minorEastAsia" w:hAnsiTheme="minorHAnsi" w:cstheme="minorBidi"/>
          <w:kern w:val="2"/>
          <w:sz w:val="24"/>
          <w:szCs w:val="24"/>
          <w14:ligatures w14:val="standardContextual"/>
        </w:rPr>
      </w:pPr>
      <w:r>
        <w:t>5.3.28.4.4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_Toc192963886 \h </w:instrText>
      </w:r>
      <w:r>
        <w:fldChar w:fldCharType="separate"/>
      </w:r>
      <w:r>
        <w:t>138</w:t>
      </w:r>
      <w:r>
        <w:fldChar w:fldCharType="end"/>
      </w:r>
    </w:p>
    <w:p w14:paraId="531810F6" w14:textId="761D3681" w:rsidR="00F01EF1" w:rsidRDefault="00F01EF1">
      <w:pPr>
        <w:pStyle w:val="TOC5"/>
        <w:rPr>
          <w:rFonts w:asciiTheme="minorHAnsi" w:eastAsiaTheme="minorEastAsia" w:hAnsiTheme="minorHAnsi" w:cstheme="minorBidi"/>
          <w:kern w:val="2"/>
          <w:sz w:val="24"/>
          <w:szCs w:val="24"/>
          <w14:ligatures w14:val="standardContextual"/>
        </w:rPr>
      </w:pPr>
      <w:r>
        <w:t>5.3.28.5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_Toc192963887 \h </w:instrText>
      </w:r>
      <w:r>
        <w:fldChar w:fldCharType="separate"/>
      </w:r>
      <w:r>
        <w:t>138</w:t>
      </w:r>
      <w:r>
        <w:fldChar w:fldCharType="end"/>
      </w:r>
    </w:p>
    <w:p w14:paraId="5D4FA22E" w14:textId="50D36E00" w:rsidR="00F01EF1" w:rsidRDefault="00F01EF1">
      <w:pPr>
        <w:pStyle w:val="TOC5"/>
        <w:rPr>
          <w:rFonts w:asciiTheme="minorHAnsi" w:eastAsiaTheme="minorEastAsia" w:hAnsiTheme="minorHAnsi" w:cstheme="minorBidi"/>
          <w:kern w:val="2"/>
          <w:sz w:val="24"/>
          <w:szCs w:val="24"/>
          <w14:ligatures w14:val="standardContextual"/>
        </w:rPr>
      </w:pPr>
      <w:r>
        <w:t>5.3.28.6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_Toc192963888 \h </w:instrText>
      </w:r>
      <w:r>
        <w:fldChar w:fldCharType="separate"/>
      </w:r>
      <w:r>
        <w:t>138</w:t>
      </w:r>
      <w:r>
        <w:fldChar w:fldCharType="end"/>
      </w:r>
    </w:p>
    <w:p w14:paraId="530D9F5E" w14:textId="223BA631" w:rsidR="00F01EF1" w:rsidRDefault="00F01EF1">
      <w:pPr>
        <w:pStyle w:val="TOC5"/>
        <w:rPr>
          <w:rFonts w:asciiTheme="minorHAnsi" w:eastAsiaTheme="minorEastAsia" w:hAnsiTheme="minorHAnsi" w:cstheme="minorBidi"/>
          <w:kern w:val="2"/>
          <w:sz w:val="24"/>
          <w:szCs w:val="24"/>
          <w14:ligatures w14:val="standardContextual"/>
        </w:rPr>
      </w:pPr>
      <w:r>
        <w:t>5.3.28.7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_Toc192963889 \h </w:instrText>
      </w:r>
      <w:r>
        <w:fldChar w:fldCharType="separate"/>
      </w:r>
      <w:r>
        <w:t>138</w:t>
      </w:r>
      <w:r>
        <w:fldChar w:fldCharType="end"/>
      </w:r>
    </w:p>
    <w:p w14:paraId="4CA7BF20" w14:textId="01937DF9" w:rsidR="00F01EF1" w:rsidRDefault="00F01EF1">
      <w:pPr>
        <w:pStyle w:val="TOC5"/>
        <w:rPr>
          <w:rFonts w:asciiTheme="minorHAnsi" w:eastAsiaTheme="minorEastAsia" w:hAnsiTheme="minorHAnsi" w:cstheme="minorBidi"/>
          <w:kern w:val="2"/>
          <w:sz w:val="24"/>
          <w:szCs w:val="24"/>
          <w14:ligatures w14:val="standardContextual"/>
        </w:rPr>
      </w:pPr>
      <w:r>
        <w:t>5.3.28.8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_Toc192963890 \h </w:instrText>
      </w:r>
      <w:r>
        <w:fldChar w:fldCharType="separate"/>
      </w:r>
      <w:r>
        <w:t>138</w:t>
      </w:r>
      <w:r>
        <w:fldChar w:fldCharType="end"/>
      </w:r>
    </w:p>
    <w:p w14:paraId="5A5C10A1" w14:textId="4AAED0B3" w:rsidR="00F01EF1" w:rsidRDefault="00F01EF1">
      <w:pPr>
        <w:pStyle w:val="TOC5"/>
        <w:rPr>
          <w:rFonts w:asciiTheme="minorHAnsi" w:eastAsiaTheme="minorEastAsia" w:hAnsiTheme="minorHAnsi" w:cstheme="minorBidi"/>
          <w:kern w:val="2"/>
          <w:sz w:val="24"/>
          <w:szCs w:val="24"/>
          <w14:ligatures w14:val="standardContextual"/>
        </w:rPr>
      </w:pPr>
      <w:r>
        <w:t>5.3.28.9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_Toc192963891 \h </w:instrText>
      </w:r>
      <w:r>
        <w:fldChar w:fldCharType="separate"/>
      </w:r>
      <w:r>
        <w:t>138</w:t>
      </w:r>
      <w:r>
        <w:fldChar w:fldCharType="end"/>
      </w:r>
    </w:p>
    <w:p w14:paraId="18F6E0CF" w14:textId="6B47FD2A" w:rsidR="00F01EF1" w:rsidRDefault="00F01EF1">
      <w:pPr>
        <w:pStyle w:val="TOC4"/>
        <w:rPr>
          <w:rFonts w:asciiTheme="minorHAnsi" w:eastAsiaTheme="minorEastAsia" w:hAnsiTheme="minorHAnsi" w:cstheme="minorBidi"/>
          <w:kern w:val="2"/>
          <w:sz w:val="24"/>
          <w:szCs w:val="24"/>
          <w14:ligatures w14:val="standardContextual"/>
        </w:rPr>
      </w:pPr>
      <w:r>
        <w:t>5.3.29</w:t>
      </w:r>
      <w:r>
        <w:rPr>
          <w:rFonts w:asciiTheme="minorHAnsi" w:eastAsiaTheme="minorEastAsia" w:hAnsiTheme="minorHAnsi" w:cstheme="minorBidi"/>
          <w:kern w:val="2"/>
          <w:sz w:val="24"/>
          <w:szCs w:val="24"/>
          <w14:ligatures w14:val="standardContextual"/>
        </w:rPr>
        <w:tab/>
      </w:r>
      <w:r>
        <w:t>NR MIMO evolution for downlink and uplink (UID-1030072) NR_MIMO_evo_DL_UL-UEConTest</w:t>
      </w:r>
      <w:r>
        <w:tab/>
      </w:r>
      <w:r>
        <w:fldChar w:fldCharType="begin" w:fldLock="1"/>
      </w:r>
      <w:r>
        <w:instrText xml:space="preserve"> PAGEREF _Toc192963892 \h </w:instrText>
      </w:r>
      <w:r>
        <w:fldChar w:fldCharType="separate"/>
      </w:r>
      <w:r>
        <w:t>138</w:t>
      </w:r>
      <w:r>
        <w:fldChar w:fldCharType="end"/>
      </w:r>
    </w:p>
    <w:p w14:paraId="521B2364" w14:textId="72FB9640" w:rsidR="00F01EF1" w:rsidRDefault="00F01EF1">
      <w:pPr>
        <w:pStyle w:val="TOC5"/>
        <w:rPr>
          <w:rFonts w:asciiTheme="minorHAnsi" w:eastAsiaTheme="minorEastAsia" w:hAnsiTheme="minorHAnsi" w:cstheme="minorBidi"/>
          <w:kern w:val="2"/>
          <w:sz w:val="24"/>
          <w:szCs w:val="24"/>
          <w14:ligatures w14:val="standardContextual"/>
        </w:rPr>
      </w:pPr>
      <w:r>
        <w:t>5.3.29.1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_Toc192963893 \h </w:instrText>
      </w:r>
      <w:r>
        <w:fldChar w:fldCharType="separate"/>
      </w:r>
      <w:r>
        <w:t>138</w:t>
      </w:r>
      <w:r>
        <w:fldChar w:fldCharType="end"/>
      </w:r>
    </w:p>
    <w:p w14:paraId="76298406" w14:textId="490945F1" w:rsidR="00F01EF1" w:rsidRDefault="00F01EF1">
      <w:pPr>
        <w:pStyle w:val="TOC6"/>
        <w:rPr>
          <w:rFonts w:asciiTheme="minorHAnsi" w:eastAsiaTheme="minorEastAsia" w:hAnsiTheme="minorHAnsi" w:cstheme="minorBidi"/>
          <w:kern w:val="2"/>
          <w:sz w:val="24"/>
          <w:szCs w:val="24"/>
          <w14:ligatures w14:val="standardContextual"/>
        </w:rPr>
      </w:pPr>
      <w:r>
        <w:t>5.3.29.1.1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_Toc192963894 \h </w:instrText>
      </w:r>
      <w:r>
        <w:fldChar w:fldCharType="separate"/>
      </w:r>
      <w:r>
        <w:t>138</w:t>
      </w:r>
      <w:r>
        <w:fldChar w:fldCharType="end"/>
      </w:r>
    </w:p>
    <w:p w14:paraId="31BACC12" w14:textId="167A7BFF" w:rsidR="00F01EF1" w:rsidRDefault="00F01EF1">
      <w:pPr>
        <w:pStyle w:val="TOC6"/>
        <w:rPr>
          <w:rFonts w:asciiTheme="minorHAnsi" w:eastAsiaTheme="minorEastAsia" w:hAnsiTheme="minorHAnsi" w:cstheme="minorBidi"/>
          <w:kern w:val="2"/>
          <w:sz w:val="24"/>
          <w:szCs w:val="24"/>
          <w14:ligatures w14:val="standardContextual"/>
        </w:rPr>
      </w:pPr>
      <w:r>
        <w:t>5.3.29.1.2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_Toc192963895 \h </w:instrText>
      </w:r>
      <w:r>
        <w:fldChar w:fldCharType="separate"/>
      </w:r>
      <w:r>
        <w:t>138</w:t>
      </w:r>
      <w:r>
        <w:fldChar w:fldCharType="end"/>
      </w:r>
    </w:p>
    <w:p w14:paraId="6633ABF9" w14:textId="0010819B" w:rsidR="00F01EF1" w:rsidRDefault="00F01EF1">
      <w:pPr>
        <w:pStyle w:val="TOC6"/>
        <w:rPr>
          <w:rFonts w:asciiTheme="minorHAnsi" w:eastAsiaTheme="minorEastAsia" w:hAnsiTheme="minorHAnsi" w:cstheme="minorBidi"/>
          <w:kern w:val="2"/>
          <w:sz w:val="24"/>
          <w:szCs w:val="24"/>
          <w14:ligatures w14:val="standardContextual"/>
        </w:rPr>
      </w:pPr>
      <w:r>
        <w:t>5.3.29.1.3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_Toc192963896 \h </w:instrText>
      </w:r>
      <w:r>
        <w:fldChar w:fldCharType="separate"/>
      </w:r>
      <w:r>
        <w:t>138</w:t>
      </w:r>
      <w:r>
        <w:fldChar w:fldCharType="end"/>
      </w:r>
    </w:p>
    <w:p w14:paraId="67595CB3" w14:textId="047C7506" w:rsidR="00F01EF1" w:rsidRDefault="00F01EF1">
      <w:pPr>
        <w:pStyle w:val="TOC6"/>
        <w:rPr>
          <w:rFonts w:asciiTheme="minorHAnsi" w:eastAsiaTheme="minorEastAsia" w:hAnsiTheme="minorHAnsi" w:cstheme="minorBidi"/>
          <w:kern w:val="2"/>
          <w:sz w:val="24"/>
          <w:szCs w:val="24"/>
          <w14:ligatures w14:val="standardContextual"/>
        </w:rPr>
      </w:pPr>
      <w:r>
        <w:t>5.3.29.1.4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_Toc192963897 \h </w:instrText>
      </w:r>
      <w:r>
        <w:fldChar w:fldCharType="separate"/>
      </w:r>
      <w:r>
        <w:t>138</w:t>
      </w:r>
      <w:r>
        <w:fldChar w:fldCharType="end"/>
      </w:r>
    </w:p>
    <w:p w14:paraId="6A4638C9" w14:textId="2DFE944A" w:rsidR="00F01EF1" w:rsidRDefault="00F01EF1">
      <w:pPr>
        <w:pStyle w:val="TOC5"/>
        <w:rPr>
          <w:rFonts w:asciiTheme="minorHAnsi" w:eastAsiaTheme="minorEastAsia" w:hAnsiTheme="minorHAnsi" w:cstheme="minorBidi"/>
          <w:kern w:val="2"/>
          <w:sz w:val="24"/>
          <w:szCs w:val="24"/>
          <w14:ligatures w14:val="standardContextual"/>
        </w:rPr>
      </w:pPr>
      <w:r>
        <w:t>5.3.29.2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_Toc192963898 \h </w:instrText>
      </w:r>
      <w:r>
        <w:fldChar w:fldCharType="separate"/>
      </w:r>
      <w:r>
        <w:t>139</w:t>
      </w:r>
      <w:r>
        <w:fldChar w:fldCharType="end"/>
      </w:r>
    </w:p>
    <w:p w14:paraId="22FD573B" w14:textId="084FD1A8" w:rsidR="00F01EF1" w:rsidRDefault="00F01EF1">
      <w:pPr>
        <w:pStyle w:val="TOC5"/>
        <w:rPr>
          <w:rFonts w:asciiTheme="minorHAnsi" w:eastAsiaTheme="minorEastAsia" w:hAnsiTheme="minorHAnsi" w:cstheme="minorBidi"/>
          <w:kern w:val="2"/>
          <w:sz w:val="24"/>
          <w:szCs w:val="24"/>
          <w14:ligatures w14:val="standardContextual"/>
        </w:rPr>
      </w:pPr>
      <w:r>
        <w:t>5.3.29.3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_Toc192963899 \h </w:instrText>
      </w:r>
      <w:r>
        <w:fldChar w:fldCharType="separate"/>
      </w:r>
      <w:r>
        <w:t>139</w:t>
      </w:r>
      <w:r>
        <w:fldChar w:fldCharType="end"/>
      </w:r>
    </w:p>
    <w:p w14:paraId="6C082E99" w14:textId="0424B398" w:rsidR="00F01EF1" w:rsidRDefault="00F01EF1">
      <w:pPr>
        <w:pStyle w:val="TOC6"/>
        <w:rPr>
          <w:rFonts w:asciiTheme="minorHAnsi" w:eastAsiaTheme="minorEastAsia" w:hAnsiTheme="minorHAnsi" w:cstheme="minorBidi"/>
          <w:kern w:val="2"/>
          <w:sz w:val="24"/>
          <w:szCs w:val="24"/>
          <w14:ligatures w14:val="standardContextual"/>
        </w:rPr>
      </w:pPr>
      <w:r>
        <w:t>5.3.29.3.1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_Toc192963900 \h </w:instrText>
      </w:r>
      <w:r>
        <w:fldChar w:fldCharType="separate"/>
      </w:r>
      <w:r>
        <w:t>139</w:t>
      </w:r>
      <w:r>
        <w:fldChar w:fldCharType="end"/>
      </w:r>
    </w:p>
    <w:p w14:paraId="10F09E51" w14:textId="5E38E79F" w:rsidR="00F01EF1" w:rsidRDefault="00F01EF1">
      <w:pPr>
        <w:pStyle w:val="TOC6"/>
        <w:rPr>
          <w:rFonts w:asciiTheme="minorHAnsi" w:eastAsiaTheme="minorEastAsia" w:hAnsiTheme="minorHAnsi" w:cstheme="minorBidi"/>
          <w:kern w:val="2"/>
          <w:sz w:val="24"/>
          <w:szCs w:val="24"/>
          <w14:ligatures w14:val="standardContextual"/>
        </w:rPr>
      </w:pPr>
      <w:r>
        <w:t>5.3.29.3.2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_Toc192963901 \h </w:instrText>
      </w:r>
      <w:r>
        <w:fldChar w:fldCharType="separate"/>
      </w:r>
      <w:r>
        <w:t>139</w:t>
      </w:r>
      <w:r>
        <w:fldChar w:fldCharType="end"/>
      </w:r>
    </w:p>
    <w:p w14:paraId="79F65147" w14:textId="740DD6BE" w:rsidR="00F01EF1" w:rsidRDefault="00F01EF1">
      <w:pPr>
        <w:pStyle w:val="TOC6"/>
        <w:rPr>
          <w:rFonts w:asciiTheme="minorHAnsi" w:eastAsiaTheme="minorEastAsia" w:hAnsiTheme="minorHAnsi" w:cstheme="minorBidi"/>
          <w:kern w:val="2"/>
          <w:sz w:val="24"/>
          <w:szCs w:val="24"/>
          <w14:ligatures w14:val="standardContextual"/>
        </w:rPr>
      </w:pPr>
      <w:r>
        <w:t>5.3.29.3.3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_Toc192963902 \h </w:instrText>
      </w:r>
      <w:r>
        <w:fldChar w:fldCharType="separate"/>
      </w:r>
      <w:r>
        <w:t>139</w:t>
      </w:r>
      <w:r>
        <w:fldChar w:fldCharType="end"/>
      </w:r>
    </w:p>
    <w:p w14:paraId="79991869" w14:textId="09139900" w:rsidR="00F01EF1" w:rsidRDefault="00F01EF1">
      <w:pPr>
        <w:pStyle w:val="TOC5"/>
        <w:rPr>
          <w:rFonts w:asciiTheme="minorHAnsi" w:eastAsiaTheme="minorEastAsia" w:hAnsiTheme="minorHAnsi" w:cstheme="minorBidi"/>
          <w:kern w:val="2"/>
          <w:sz w:val="24"/>
          <w:szCs w:val="24"/>
          <w14:ligatures w14:val="standardContextual"/>
        </w:rPr>
      </w:pPr>
      <w:r>
        <w:t>5.3.29.4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_Toc192963903 \h </w:instrText>
      </w:r>
      <w:r>
        <w:fldChar w:fldCharType="separate"/>
      </w:r>
      <w:r>
        <w:t>139</w:t>
      </w:r>
      <w:r>
        <w:fldChar w:fldCharType="end"/>
      </w:r>
    </w:p>
    <w:p w14:paraId="014A6BA9" w14:textId="0E582E3B" w:rsidR="00F01EF1" w:rsidRDefault="00F01EF1">
      <w:pPr>
        <w:pStyle w:val="TOC6"/>
        <w:rPr>
          <w:rFonts w:asciiTheme="minorHAnsi" w:eastAsiaTheme="minorEastAsia" w:hAnsiTheme="minorHAnsi" w:cstheme="minorBidi"/>
          <w:kern w:val="2"/>
          <w:sz w:val="24"/>
          <w:szCs w:val="24"/>
          <w14:ligatures w14:val="standardContextual"/>
        </w:rPr>
      </w:pPr>
      <w:r>
        <w:t>5.3.29.4.1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_Toc192963904 \h </w:instrText>
      </w:r>
      <w:r>
        <w:fldChar w:fldCharType="separate"/>
      </w:r>
      <w:r>
        <w:t>139</w:t>
      </w:r>
      <w:r>
        <w:fldChar w:fldCharType="end"/>
      </w:r>
    </w:p>
    <w:p w14:paraId="1F10DB15" w14:textId="20AAB194" w:rsidR="00F01EF1" w:rsidRDefault="00F01EF1">
      <w:pPr>
        <w:pStyle w:val="TOC6"/>
        <w:rPr>
          <w:rFonts w:asciiTheme="minorHAnsi" w:eastAsiaTheme="minorEastAsia" w:hAnsiTheme="minorHAnsi" w:cstheme="minorBidi"/>
          <w:kern w:val="2"/>
          <w:sz w:val="24"/>
          <w:szCs w:val="24"/>
          <w14:ligatures w14:val="standardContextual"/>
        </w:rPr>
      </w:pPr>
      <w:r>
        <w:t>5.3.29.4.2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_Toc192963905 \h </w:instrText>
      </w:r>
      <w:r>
        <w:fldChar w:fldCharType="separate"/>
      </w:r>
      <w:r>
        <w:t>140</w:t>
      </w:r>
      <w:r>
        <w:fldChar w:fldCharType="end"/>
      </w:r>
    </w:p>
    <w:p w14:paraId="64B1804E" w14:textId="19BDE058" w:rsidR="00F01EF1" w:rsidRDefault="00F01EF1">
      <w:pPr>
        <w:pStyle w:val="TOC6"/>
        <w:rPr>
          <w:rFonts w:asciiTheme="minorHAnsi" w:eastAsiaTheme="minorEastAsia" w:hAnsiTheme="minorHAnsi" w:cstheme="minorBidi"/>
          <w:kern w:val="2"/>
          <w:sz w:val="24"/>
          <w:szCs w:val="24"/>
          <w14:ligatures w14:val="standardContextual"/>
        </w:rPr>
      </w:pPr>
      <w:r>
        <w:t>5.3.29.4.3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_Toc192963906 \h </w:instrText>
      </w:r>
      <w:r>
        <w:fldChar w:fldCharType="separate"/>
      </w:r>
      <w:r>
        <w:t>140</w:t>
      </w:r>
      <w:r>
        <w:fldChar w:fldCharType="end"/>
      </w:r>
    </w:p>
    <w:p w14:paraId="08942737" w14:textId="232E0041" w:rsidR="00F01EF1" w:rsidRDefault="00F01EF1">
      <w:pPr>
        <w:pStyle w:val="TOC6"/>
        <w:rPr>
          <w:rFonts w:asciiTheme="minorHAnsi" w:eastAsiaTheme="minorEastAsia" w:hAnsiTheme="minorHAnsi" w:cstheme="minorBidi"/>
          <w:kern w:val="2"/>
          <w:sz w:val="24"/>
          <w:szCs w:val="24"/>
          <w14:ligatures w14:val="standardContextual"/>
        </w:rPr>
      </w:pPr>
      <w:r>
        <w:t>5.3.29.4.4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_Toc192963907 \h </w:instrText>
      </w:r>
      <w:r>
        <w:fldChar w:fldCharType="separate"/>
      </w:r>
      <w:r>
        <w:t>140</w:t>
      </w:r>
      <w:r>
        <w:fldChar w:fldCharType="end"/>
      </w:r>
    </w:p>
    <w:p w14:paraId="36B10FF2" w14:textId="5B6B4E32" w:rsidR="00F01EF1" w:rsidRDefault="00F01EF1">
      <w:pPr>
        <w:pStyle w:val="TOC5"/>
        <w:rPr>
          <w:rFonts w:asciiTheme="minorHAnsi" w:eastAsiaTheme="minorEastAsia" w:hAnsiTheme="minorHAnsi" w:cstheme="minorBidi"/>
          <w:kern w:val="2"/>
          <w:sz w:val="24"/>
          <w:szCs w:val="24"/>
          <w14:ligatures w14:val="standardContextual"/>
        </w:rPr>
      </w:pPr>
      <w:r>
        <w:t>5.3.29.5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_Toc192963908 \h </w:instrText>
      </w:r>
      <w:r>
        <w:fldChar w:fldCharType="separate"/>
      </w:r>
      <w:r>
        <w:t>140</w:t>
      </w:r>
      <w:r>
        <w:fldChar w:fldCharType="end"/>
      </w:r>
    </w:p>
    <w:p w14:paraId="41BD7BC6" w14:textId="76875BDC" w:rsidR="00F01EF1" w:rsidRDefault="00F01EF1">
      <w:pPr>
        <w:pStyle w:val="TOC5"/>
        <w:rPr>
          <w:rFonts w:asciiTheme="minorHAnsi" w:eastAsiaTheme="minorEastAsia" w:hAnsiTheme="minorHAnsi" w:cstheme="minorBidi"/>
          <w:kern w:val="2"/>
          <w:sz w:val="24"/>
          <w:szCs w:val="24"/>
          <w14:ligatures w14:val="standardContextual"/>
        </w:rPr>
      </w:pPr>
      <w:r>
        <w:t>5.3.29.6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_Toc192963909 \h </w:instrText>
      </w:r>
      <w:r>
        <w:fldChar w:fldCharType="separate"/>
      </w:r>
      <w:r>
        <w:t>140</w:t>
      </w:r>
      <w:r>
        <w:fldChar w:fldCharType="end"/>
      </w:r>
    </w:p>
    <w:p w14:paraId="1D423200" w14:textId="77F8C7D4" w:rsidR="00F01EF1" w:rsidRDefault="00F01EF1">
      <w:pPr>
        <w:pStyle w:val="TOC5"/>
        <w:rPr>
          <w:rFonts w:asciiTheme="minorHAnsi" w:eastAsiaTheme="minorEastAsia" w:hAnsiTheme="minorHAnsi" w:cstheme="minorBidi"/>
          <w:kern w:val="2"/>
          <w:sz w:val="24"/>
          <w:szCs w:val="24"/>
          <w14:ligatures w14:val="standardContextual"/>
        </w:rPr>
      </w:pPr>
      <w:r>
        <w:t>5.3.29.7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_Toc192963910 \h </w:instrText>
      </w:r>
      <w:r>
        <w:fldChar w:fldCharType="separate"/>
      </w:r>
      <w:r>
        <w:t>142</w:t>
      </w:r>
      <w:r>
        <w:fldChar w:fldCharType="end"/>
      </w:r>
    </w:p>
    <w:p w14:paraId="0F84E007" w14:textId="05CAE285" w:rsidR="00F01EF1" w:rsidRDefault="00F01EF1">
      <w:pPr>
        <w:pStyle w:val="TOC5"/>
        <w:rPr>
          <w:rFonts w:asciiTheme="minorHAnsi" w:eastAsiaTheme="minorEastAsia" w:hAnsiTheme="minorHAnsi" w:cstheme="minorBidi"/>
          <w:kern w:val="2"/>
          <w:sz w:val="24"/>
          <w:szCs w:val="24"/>
          <w14:ligatures w14:val="standardContextual"/>
        </w:rPr>
      </w:pPr>
      <w:r>
        <w:t>5.3.29.8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_Toc192963911 \h </w:instrText>
      </w:r>
      <w:r>
        <w:fldChar w:fldCharType="separate"/>
      </w:r>
      <w:r>
        <w:t>142</w:t>
      </w:r>
      <w:r>
        <w:fldChar w:fldCharType="end"/>
      </w:r>
    </w:p>
    <w:p w14:paraId="77931E98" w14:textId="0B971615" w:rsidR="00F01EF1" w:rsidRDefault="00F01EF1">
      <w:pPr>
        <w:pStyle w:val="TOC5"/>
        <w:rPr>
          <w:rFonts w:asciiTheme="minorHAnsi" w:eastAsiaTheme="minorEastAsia" w:hAnsiTheme="minorHAnsi" w:cstheme="minorBidi"/>
          <w:kern w:val="2"/>
          <w:sz w:val="24"/>
          <w:szCs w:val="24"/>
          <w14:ligatures w14:val="standardContextual"/>
        </w:rPr>
      </w:pPr>
      <w:r>
        <w:t>5.3.29.9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_Toc192963912 \h </w:instrText>
      </w:r>
      <w:r>
        <w:fldChar w:fldCharType="separate"/>
      </w:r>
      <w:r>
        <w:t>142</w:t>
      </w:r>
      <w:r>
        <w:fldChar w:fldCharType="end"/>
      </w:r>
    </w:p>
    <w:p w14:paraId="620993F2" w14:textId="21EB9218" w:rsidR="00F01EF1" w:rsidRDefault="00F01EF1">
      <w:pPr>
        <w:pStyle w:val="TOC4"/>
        <w:rPr>
          <w:rFonts w:asciiTheme="minorHAnsi" w:eastAsiaTheme="minorEastAsia" w:hAnsiTheme="minorHAnsi" w:cstheme="minorBidi"/>
          <w:kern w:val="2"/>
          <w:sz w:val="24"/>
          <w:szCs w:val="24"/>
          <w14:ligatures w14:val="standardContextual"/>
        </w:rPr>
      </w:pPr>
      <w:r>
        <w:t>5.3.30</w:t>
      </w:r>
      <w:r>
        <w:rPr>
          <w:rFonts w:asciiTheme="minorHAnsi" w:eastAsiaTheme="minorEastAsia" w:hAnsiTheme="minorHAnsi" w:cstheme="minorBidi"/>
          <w:kern w:val="2"/>
          <w:sz w:val="24"/>
          <w:szCs w:val="24"/>
          <w14:ligatures w14:val="standardContextual"/>
        </w:rPr>
        <w:tab/>
      </w:r>
      <w:r>
        <w:t>IoT (Internet of Things) NTN (non-terrestrial network) enhancements plus CT1 aspects (UID-1030073) IoT_NTN_enh_plus_CT1-UEConTest</w:t>
      </w:r>
      <w:r>
        <w:tab/>
      </w:r>
      <w:r>
        <w:fldChar w:fldCharType="begin" w:fldLock="1"/>
      </w:r>
      <w:r>
        <w:instrText xml:space="preserve"> PAGEREF _Toc192963913 \h </w:instrText>
      </w:r>
      <w:r>
        <w:fldChar w:fldCharType="separate"/>
      </w:r>
      <w:r>
        <w:t>144</w:t>
      </w:r>
      <w:r>
        <w:fldChar w:fldCharType="end"/>
      </w:r>
    </w:p>
    <w:p w14:paraId="247D85F4" w14:textId="709C012B" w:rsidR="00F01EF1" w:rsidRDefault="00F01EF1">
      <w:pPr>
        <w:pStyle w:val="TOC5"/>
        <w:rPr>
          <w:rFonts w:asciiTheme="minorHAnsi" w:eastAsiaTheme="minorEastAsia" w:hAnsiTheme="minorHAnsi" w:cstheme="minorBidi"/>
          <w:kern w:val="2"/>
          <w:sz w:val="24"/>
          <w:szCs w:val="24"/>
          <w14:ligatures w14:val="standardContextual"/>
        </w:rPr>
      </w:pPr>
      <w:r>
        <w:t>5.3.30.1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_Toc192963914 \h </w:instrText>
      </w:r>
      <w:r>
        <w:fldChar w:fldCharType="separate"/>
      </w:r>
      <w:r>
        <w:t>144</w:t>
      </w:r>
      <w:r>
        <w:fldChar w:fldCharType="end"/>
      </w:r>
    </w:p>
    <w:p w14:paraId="7E88AFB6" w14:textId="53ED1B63" w:rsidR="00F01EF1" w:rsidRDefault="00F01EF1">
      <w:pPr>
        <w:pStyle w:val="TOC5"/>
        <w:rPr>
          <w:rFonts w:asciiTheme="minorHAnsi" w:eastAsiaTheme="minorEastAsia" w:hAnsiTheme="minorHAnsi" w:cstheme="minorBidi"/>
          <w:kern w:val="2"/>
          <w:sz w:val="24"/>
          <w:szCs w:val="24"/>
          <w14:ligatures w14:val="standardContextual"/>
        </w:rPr>
      </w:pPr>
      <w:r>
        <w:t>5.3.30.2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_Toc192963915 \h </w:instrText>
      </w:r>
      <w:r>
        <w:fldChar w:fldCharType="separate"/>
      </w:r>
      <w:r>
        <w:t>144</w:t>
      </w:r>
      <w:r>
        <w:fldChar w:fldCharType="end"/>
      </w:r>
    </w:p>
    <w:p w14:paraId="5CC9E3A8" w14:textId="7D235A26" w:rsidR="00F01EF1" w:rsidRDefault="00F01EF1">
      <w:pPr>
        <w:pStyle w:val="TOC5"/>
        <w:rPr>
          <w:rFonts w:asciiTheme="minorHAnsi" w:eastAsiaTheme="minorEastAsia" w:hAnsiTheme="minorHAnsi" w:cstheme="minorBidi"/>
          <w:kern w:val="2"/>
          <w:sz w:val="24"/>
          <w:szCs w:val="24"/>
          <w14:ligatures w14:val="standardContextual"/>
        </w:rPr>
      </w:pPr>
      <w:r>
        <w:t>5.3.30.3</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_Toc192963916 \h </w:instrText>
      </w:r>
      <w:r>
        <w:fldChar w:fldCharType="separate"/>
      </w:r>
      <w:r>
        <w:t>144</w:t>
      </w:r>
      <w:r>
        <w:fldChar w:fldCharType="end"/>
      </w:r>
    </w:p>
    <w:p w14:paraId="482F9EB0" w14:textId="33C42CCB" w:rsidR="00F01EF1" w:rsidRDefault="00F01EF1">
      <w:pPr>
        <w:pStyle w:val="TOC5"/>
        <w:rPr>
          <w:rFonts w:asciiTheme="minorHAnsi" w:eastAsiaTheme="minorEastAsia" w:hAnsiTheme="minorHAnsi" w:cstheme="minorBidi"/>
          <w:kern w:val="2"/>
          <w:sz w:val="24"/>
          <w:szCs w:val="24"/>
          <w14:ligatures w14:val="standardContextual"/>
        </w:rPr>
      </w:pPr>
      <w:r>
        <w:t>5.3.30.4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_Toc192963917 \h </w:instrText>
      </w:r>
      <w:r>
        <w:fldChar w:fldCharType="separate"/>
      </w:r>
      <w:r>
        <w:t>146</w:t>
      </w:r>
      <w:r>
        <w:fldChar w:fldCharType="end"/>
      </w:r>
    </w:p>
    <w:p w14:paraId="65E7AD09" w14:textId="79D657AB" w:rsidR="00F01EF1" w:rsidRDefault="00F01EF1">
      <w:pPr>
        <w:pStyle w:val="TOC5"/>
        <w:rPr>
          <w:rFonts w:asciiTheme="minorHAnsi" w:eastAsiaTheme="minorEastAsia" w:hAnsiTheme="minorHAnsi" w:cstheme="minorBidi"/>
          <w:kern w:val="2"/>
          <w:sz w:val="24"/>
          <w:szCs w:val="24"/>
          <w14:ligatures w14:val="standardContextual"/>
        </w:rPr>
      </w:pPr>
      <w:r>
        <w:t>5.3.30.5</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_Toc192963918 \h </w:instrText>
      </w:r>
      <w:r>
        <w:fldChar w:fldCharType="separate"/>
      </w:r>
      <w:r>
        <w:t>146</w:t>
      </w:r>
      <w:r>
        <w:fldChar w:fldCharType="end"/>
      </w:r>
    </w:p>
    <w:p w14:paraId="03E63014" w14:textId="2C5560E2" w:rsidR="00F01EF1" w:rsidRDefault="00F01EF1">
      <w:pPr>
        <w:pStyle w:val="TOC5"/>
        <w:rPr>
          <w:rFonts w:asciiTheme="minorHAnsi" w:eastAsiaTheme="minorEastAsia" w:hAnsiTheme="minorHAnsi" w:cstheme="minorBidi"/>
          <w:kern w:val="2"/>
          <w:sz w:val="24"/>
          <w:szCs w:val="24"/>
          <w14:ligatures w14:val="standardContextual"/>
        </w:rPr>
      </w:pPr>
      <w:r>
        <w:t>5.3.30.6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_Toc192963919 \h </w:instrText>
      </w:r>
      <w:r>
        <w:fldChar w:fldCharType="separate"/>
      </w:r>
      <w:r>
        <w:t>147</w:t>
      </w:r>
      <w:r>
        <w:fldChar w:fldCharType="end"/>
      </w:r>
    </w:p>
    <w:p w14:paraId="30CF21C5" w14:textId="6FA4DAB9" w:rsidR="00F01EF1" w:rsidRDefault="00F01EF1">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4Rx for NR bands for FWA (Fixed Wireless Access) UEs (&lt;2.6GHz) and handheld UEs (1GHz to 2.6GHz) (UID-1040102) 4Rx_NR_bands_R18-UEConTest</w:t>
      </w:r>
      <w:r>
        <w:tab/>
      </w:r>
      <w:r>
        <w:fldChar w:fldCharType="begin" w:fldLock="1"/>
      </w:r>
      <w:r>
        <w:instrText xml:space="preserve"> PAGEREF _Toc192963920 \h </w:instrText>
      </w:r>
      <w:r>
        <w:fldChar w:fldCharType="separate"/>
      </w:r>
      <w:r>
        <w:t>147</w:t>
      </w:r>
      <w:r>
        <w:fldChar w:fldCharType="end"/>
      </w:r>
    </w:p>
    <w:p w14:paraId="154F4661" w14:textId="62382B46" w:rsidR="00F01EF1" w:rsidRDefault="00F01EF1">
      <w:pPr>
        <w:pStyle w:val="TOC5"/>
        <w:rPr>
          <w:rFonts w:asciiTheme="minorHAnsi" w:eastAsiaTheme="minorEastAsia" w:hAnsiTheme="minorHAnsi" w:cstheme="minorBidi"/>
          <w:kern w:val="2"/>
          <w:sz w:val="24"/>
          <w:szCs w:val="24"/>
          <w14:ligatures w14:val="standardContextual"/>
        </w:rPr>
      </w:pPr>
      <w:r>
        <w:t>5.3.31.1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_Toc192963921 \h </w:instrText>
      </w:r>
      <w:r>
        <w:fldChar w:fldCharType="separate"/>
      </w:r>
      <w:r>
        <w:t>147</w:t>
      </w:r>
      <w:r>
        <w:fldChar w:fldCharType="end"/>
      </w:r>
    </w:p>
    <w:p w14:paraId="1D4BB97A" w14:textId="4BE18181" w:rsidR="00F01EF1" w:rsidRDefault="00F01EF1">
      <w:pPr>
        <w:pStyle w:val="TOC6"/>
        <w:rPr>
          <w:rFonts w:asciiTheme="minorHAnsi" w:eastAsiaTheme="minorEastAsia" w:hAnsiTheme="minorHAnsi" w:cstheme="minorBidi"/>
          <w:kern w:val="2"/>
          <w:sz w:val="24"/>
          <w:szCs w:val="24"/>
          <w14:ligatures w14:val="standardContextual"/>
        </w:rPr>
      </w:pPr>
      <w:r>
        <w:t>5.3.31.1.1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_Toc192963922 \h </w:instrText>
      </w:r>
      <w:r>
        <w:fldChar w:fldCharType="separate"/>
      </w:r>
      <w:r>
        <w:t>147</w:t>
      </w:r>
      <w:r>
        <w:fldChar w:fldCharType="end"/>
      </w:r>
    </w:p>
    <w:p w14:paraId="7D1746AC" w14:textId="0EBCA959" w:rsidR="00F01EF1" w:rsidRDefault="00F01EF1">
      <w:pPr>
        <w:pStyle w:val="TOC6"/>
        <w:rPr>
          <w:rFonts w:asciiTheme="minorHAnsi" w:eastAsiaTheme="minorEastAsia" w:hAnsiTheme="minorHAnsi" w:cstheme="minorBidi"/>
          <w:kern w:val="2"/>
          <w:sz w:val="24"/>
          <w:szCs w:val="24"/>
          <w14:ligatures w14:val="standardContextual"/>
        </w:rPr>
      </w:pPr>
      <w:r>
        <w:t>5.3.31.1.2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_Toc192963923 \h </w:instrText>
      </w:r>
      <w:r>
        <w:fldChar w:fldCharType="separate"/>
      </w:r>
      <w:r>
        <w:t>147</w:t>
      </w:r>
      <w:r>
        <w:fldChar w:fldCharType="end"/>
      </w:r>
    </w:p>
    <w:p w14:paraId="00FF2E06" w14:textId="046B6C0F" w:rsidR="00F01EF1" w:rsidRDefault="00F01EF1">
      <w:pPr>
        <w:pStyle w:val="TOC6"/>
        <w:rPr>
          <w:rFonts w:asciiTheme="minorHAnsi" w:eastAsiaTheme="minorEastAsia" w:hAnsiTheme="minorHAnsi" w:cstheme="minorBidi"/>
          <w:kern w:val="2"/>
          <w:sz w:val="24"/>
          <w:szCs w:val="24"/>
          <w14:ligatures w14:val="standardContextual"/>
        </w:rPr>
      </w:pPr>
      <w:r>
        <w:t>5.3.31.1.3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_Toc192963924 \h </w:instrText>
      </w:r>
      <w:r>
        <w:fldChar w:fldCharType="separate"/>
      </w:r>
      <w:r>
        <w:t>147</w:t>
      </w:r>
      <w:r>
        <w:fldChar w:fldCharType="end"/>
      </w:r>
    </w:p>
    <w:p w14:paraId="58954145" w14:textId="08234332" w:rsidR="00F01EF1" w:rsidRDefault="00F01EF1">
      <w:pPr>
        <w:pStyle w:val="TOC6"/>
        <w:rPr>
          <w:rFonts w:asciiTheme="minorHAnsi" w:eastAsiaTheme="minorEastAsia" w:hAnsiTheme="minorHAnsi" w:cstheme="minorBidi"/>
          <w:kern w:val="2"/>
          <w:sz w:val="24"/>
          <w:szCs w:val="24"/>
          <w14:ligatures w14:val="standardContextual"/>
        </w:rPr>
      </w:pPr>
      <w:r>
        <w:t>5.3.31.1.4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_Toc192963925 \h </w:instrText>
      </w:r>
      <w:r>
        <w:fldChar w:fldCharType="separate"/>
      </w:r>
      <w:r>
        <w:t>147</w:t>
      </w:r>
      <w:r>
        <w:fldChar w:fldCharType="end"/>
      </w:r>
    </w:p>
    <w:p w14:paraId="70F5CA88" w14:textId="7F2A630B" w:rsidR="00F01EF1" w:rsidRDefault="00F01EF1">
      <w:pPr>
        <w:pStyle w:val="TOC5"/>
        <w:rPr>
          <w:rFonts w:asciiTheme="minorHAnsi" w:eastAsiaTheme="minorEastAsia" w:hAnsiTheme="minorHAnsi" w:cstheme="minorBidi"/>
          <w:kern w:val="2"/>
          <w:sz w:val="24"/>
          <w:szCs w:val="24"/>
          <w14:ligatures w14:val="standardContextual"/>
        </w:rPr>
      </w:pPr>
      <w:r>
        <w:t>5.3.31.2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_Toc192963926 \h </w:instrText>
      </w:r>
      <w:r>
        <w:fldChar w:fldCharType="separate"/>
      </w:r>
      <w:r>
        <w:t>147</w:t>
      </w:r>
      <w:r>
        <w:fldChar w:fldCharType="end"/>
      </w:r>
    </w:p>
    <w:p w14:paraId="2067C03D" w14:textId="16C0F538" w:rsidR="00F01EF1" w:rsidRDefault="00F01EF1">
      <w:pPr>
        <w:pStyle w:val="TOC5"/>
        <w:rPr>
          <w:rFonts w:asciiTheme="minorHAnsi" w:eastAsiaTheme="minorEastAsia" w:hAnsiTheme="minorHAnsi" w:cstheme="minorBidi"/>
          <w:kern w:val="2"/>
          <w:sz w:val="24"/>
          <w:szCs w:val="24"/>
          <w14:ligatures w14:val="standardContextual"/>
        </w:rPr>
      </w:pPr>
      <w:r>
        <w:t>5.3.31.3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_Toc192963927 \h </w:instrText>
      </w:r>
      <w:r>
        <w:fldChar w:fldCharType="separate"/>
      </w:r>
      <w:r>
        <w:t>148</w:t>
      </w:r>
      <w:r>
        <w:fldChar w:fldCharType="end"/>
      </w:r>
    </w:p>
    <w:p w14:paraId="4746AF50" w14:textId="5EFBD4EA" w:rsidR="00F01EF1" w:rsidRDefault="00F01EF1">
      <w:pPr>
        <w:pStyle w:val="TOC6"/>
        <w:rPr>
          <w:rFonts w:asciiTheme="minorHAnsi" w:eastAsiaTheme="minorEastAsia" w:hAnsiTheme="minorHAnsi" w:cstheme="minorBidi"/>
          <w:kern w:val="2"/>
          <w:sz w:val="24"/>
          <w:szCs w:val="24"/>
          <w14:ligatures w14:val="standardContextual"/>
        </w:rPr>
      </w:pPr>
      <w:r>
        <w:t>5.3.31.3.1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_Toc192963928 \h </w:instrText>
      </w:r>
      <w:r>
        <w:fldChar w:fldCharType="separate"/>
      </w:r>
      <w:r>
        <w:t>148</w:t>
      </w:r>
      <w:r>
        <w:fldChar w:fldCharType="end"/>
      </w:r>
    </w:p>
    <w:p w14:paraId="7DC07104" w14:textId="1367F310" w:rsidR="00F01EF1" w:rsidRDefault="00F01EF1">
      <w:pPr>
        <w:pStyle w:val="TOC6"/>
        <w:rPr>
          <w:rFonts w:asciiTheme="minorHAnsi" w:eastAsiaTheme="minorEastAsia" w:hAnsiTheme="minorHAnsi" w:cstheme="minorBidi"/>
          <w:kern w:val="2"/>
          <w:sz w:val="24"/>
          <w:szCs w:val="24"/>
          <w14:ligatures w14:val="standardContextual"/>
        </w:rPr>
      </w:pPr>
      <w:r>
        <w:t>5.3.31.3.2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_Toc192963929 \h </w:instrText>
      </w:r>
      <w:r>
        <w:fldChar w:fldCharType="separate"/>
      </w:r>
      <w:r>
        <w:t>148</w:t>
      </w:r>
      <w:r>
        <w:fldChar w:fldCharType="end"/>
      </w:r>
    </w:p>
    <w:p w14:paraId="5ABCA84D" w14:textId="69D53770" w:rsidR="00F01EF1" w:rsidRDefault="00F01EF1">
      <w:pPr>
        <w:pStyle w:val="TOC6"/>
        <w:rPr>
          <w:rFonts w:asciiTheme="minorHAnsi" w:eastAsiaTheme="minorEastAsia" w:hAnsiTheme="minorHAnsi" w:cstheme="minorBidi"/>
          <w:kern w:val="2"/>
          <w:sz w:val="24"/>
          <w:szCs w:val="24"/>
          <w14:ligatures w14:val="standardContextual"/>
        </w:rPr>
      </w:pPr>
      <w:r>
        <w:t>5.3.31.3.3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_Toc192963930 \h </w:instrText>
      </w:r>
      <w:r>
        <w:fldChar w:fldCharType="separate"/>
      </w:r>
      <w:r>
        <w:t>148</w:t>
      </w:r>
      <w:r>
        <w:fldChar w:fldCharType="end"/>
      </w:r>
    </w:p>
    <w:p w14:paraId="129189F0" w14:textId="5B2B35E3" w:rsidR="00F01EF1" w:rsidRDefault="00F01EF1">
      <w:pPr>
        <w:pStyle w:val="TOC5"/>
        <w:rPr>
          <w:rFonts w:asciiTheme="minorHAnsi" w:eastAsiaTheme="minorEastAsia" w:hAnsiTheme="minorHAnsi" w:cstheme="minorBidi"/>
          <w:kern w:val="2"/>
          <w:sz w:val="24"/>
          <w:szCs w:val="24"/>
          <w14:ligatures w14:val="standardContextual"/>
        </w:rPr>
      </w:pPr>
      <w:r>
        <w:t>5.3.31.4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_Toc192963931 \h </w:instrText>
      </w:r>
      <w:r>
        <w:fldChar w:fldCharType="separate"/>
      </w:r>
      <w:r>
        <w:t>148</w:t>
      </w:r>
      <w:r>
        <w:fldChar w:fldCharType="end"/>
      </w:r>
    </w:p>
    <w:p w14:paraId="7465683E" w14:textId="40A66EF6" w:rsidR="00F01EF1" w:rsidRDefault="00F01EF1">
      <w:pPr>
        <w:pStyle w:val="TOC5"/>
        <w:rPr>
          <w:rFonts w:asciiTheme="minorHAnsi" w:eastAsiaTheme="minorEastAsia" w:hAnsiTheme="minorHAnsi" w:cstheme="minorBidi"/>
          <w:kern w:val="2"/>
          <w:sz w:val="24"/>
          <w:szCs w:val="24"/>
          <w14:ligatures w14:val="standardContextual"/>
        </w:rPr>
      </w:pPr>
      <w:r>
        <w:t>5.3.31.5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_Toc192963932 \h </w:instrText>
      </w:r>
      <w:r>
        <w:fldChar w:fldCharType="separate"/>
      </w:r>
      <w:r>
        <w:t>148</w:t>
      </w:r>
      <w:r>
        <w:fldChar w:fldCharType="end"/>
      </w:r>
    </w:p>
    <w:p w14:paraId="715D0B3B" w14:textId="12C1908E" w:rsidR="00F01EF1" w:rsidRDefault="00F01EF1">
      <w:pPr>
        <w:pStyle w:val="TOC5"/>
        <w:rPr>
          <w:rFonts w:asciiTheme="minorHAnsi" w:eastAsiaTheme="minorEastAsia" w:hAnsiTheme="minorHAnsi" w:cstheme="minorBidi"/>
          <w:kern w:val="2"/>
          <w:sz w:val="24"/>
          <w:szCs w:val="24"/>
          <w14:ligatures w14:val="standardContextual"/>
        </w:rPr>
      </w:pPr>
      <w:r>
        <w:t>5.3.31.6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_Toc192963933 \h </w:instrText>
      </w:r>
      <w:r>
        <w:fldChar w:fldCharType="separate"/>
      </w:r>
      <w:r>
        <w:t>149</w:t>
      </w:r>
      <w:r>
        <w:fldChar w:fldCharType="end"/>
      </w:r>
    </w:p>
    <w:p w14:paraId="1984C841" w14:textId="65F5A3B3" w:rsidR="00F01EF1" w:rsidRDefault="00F01EF1">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NR demodulation performance evolution (UID-1040105) NR_demod_enh3-UEConTest</w:t>
      </w:r>
      <w:r>
        <w:tab/>
      </w:r>
      <w:r>
        <w:fldChar w:fldCharType="begin" w:fldLock="1"/>
      </w:r>
      <w:r>
        <w:instrText xml:space="preserve"> PAGEREF _Toc192963934 \h </w:instrText>
      </w:r>
      <w:r>
        <w:fldChar w:fldCharType="separate"/>
      </w:r>
      <w:r>
        <w:t>149</w:t>
      </w:r>
      <w:r>
        <w:fldChar w:fldCharType="end"/>
      </w:r>
    </w:p>
    <w:p w14:paraId="160315CC" w14:textId="20F4BB7B" w:rsidR="00F01EF1" w:rsidRDefault="00F01EF1">
      <w:pPr>
        <w:pStyle w:val="TOC5"/>
        <w:rPr>
          <w:rFonts w:asciiTheme="minorHAnsi" w:eastAsiaTheme="minorEastAsia" w:hAnsiTheme="minorHAnsi" w:cstheme="minorBidi"/>
          <w:kern w:val="2"/>
          <w:sz w:val="24"/>
          <w:szCs w:val="24"/>
          <w14:ligatures w14:val="standardContextual"/>
        </w:rPr>
      </w:pPr>
      <w:r>
        <w:t>5.3.32.1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_Toc192963935 \h </w:instrText>
      </w:r>
      <w:r>
        <w:fldChar w:fldCharType="separate"/>
      </w:r>
      <w:r>
        <w:t>149</w:t>
      </w:r>
      <w:r>
        <w:fldChar w:fldCharType="end"/>
      </w:r>
    </w:p>
    <w:p w14:paraId="0F67DEB9" w14:textId="09E4EA70" w:rsidR="00F01EF1" w:rsidRDefault="00F01EF1">
      <w:pPr>
        <w:pStyle w:val="TOC6"/>
        <w:rPr>
          <w:rFonts w:asciiTheme="minorHAnsi" w:eastAsiaTheme="minorEastAsia" w:hAnsiTheme="minorHAnsi" w:cstheme="minorBidi"/>
          <w:kern w:val="2"/>
          <w:sz w:val="24"/>
          <w:szCs w:val="24"/>
          <w14:ligatures w14:val="standardContextual"/>
        </w:rPr>
      </w:pPr>
      <w:r>
        <w:t>5.3.32.1.1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_Toc192963936 \h </w:instrText>
      </w:r>
      <w:r>
        <w:fldChar w:fldCharType="separate"/>
      </w:r>
      <w:r>
        <w:t>149</w:t>
      </w:r>
      <w:r>
        <w:fldChar w:fldCharType="end"/>
      </w:r>
    </w:p>
    <w:p w14:paraId="1ED807BF" w14:textId="38A90D98" w:rsidR="00F01EF1" w:rsidRDefault="00F01EF1">
      <w:pPr>
        <w:pStyle w:val="TOC6"/>
        <w:rPr>
          <w:rFonts w:asciiTheme="minorHAnsi" w:eastAsiaTheme="minorEastAsia" w:hAnsiTheme="minorHAnsi" w:cstheme="minorBidi"/>
          <w:kern w:val="2"/>
          <w:sz w:val="24"/>
          <w:szCs w:val="24"/>
          <w14:ligatures w14:val="standardContextual"/>
        </w:rPr>
      </w:pPr>
      <w:r>
        <w:t>5.3.32.1.2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_Toc192963937 \h </w:instrText>
      </w:r>
      <w:r>
        <w:fldChar w:fldCharType="separate"/>
      </w:r>
      <w:r>
        <w:t>149</w:t>
      </w:r>
      <w:r>
        <w:fldChar w:fldCharType="end"/>
      </w:r>
    </w:p>
    <w:p w14:paraId="60ADE820" w14:textId="7B57F75B" w:rsidR="00F01EF1" w:rsidRDefault="00F01EF1">
      <w:pPr>
        <w:pStyle w:val="TOC6"/>
        <w:rPr>
          <w:rFonts w:asciiTheme="minorHAnsi" w:eastAsiaTheme="minorEastAsia" w:hAnsiTheme="minorHAnsi" w:cstheme="minorBidi"/>
          <w:kern w:val="2"/>
          <w:sz w:val="24"/>
          <w:szCs w:val="24"/>
          <w14:ligatures w14:val="standardContextual"/>
        </w:rPr>
      </w:pPr>
      <w:r>
        <w:t>5.3.32.1.3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_Toc192963938 \h </w:instrText>
      </w:r>
      <w:r>
        <w:fldChar w:fldCharType="separate"/>
      </w:r>
      <w:r>
        <w:t>149</w:t>
      </w:r>
      <w:r>
        <w:fldChar w:fldCharType="end"/>
      </w:r>
    </w:p>
    <w:p w14:paraId="0AAF073E" w14:textId="366B29E6" w:rsidR="00F01EF1" w:rsidRDefault="00F01EF1">
      <w:pPr>
        <w:pStyle w:val="TOC6"/>
        <w:rPr>
          <w:rFonts w:asciiTheme="minorHAnsi" w:eastAsiaTheme="minorEastAsia" w:hAnsiTheme="minorHAnsi" w:cstheme="minorBidi"/>
          <w:kern w:val="2"/>
          <w:sz w:val="24"/>
          <w:szCs w:val="24"/>
          <w14:ligatures w14:val="standardContextual"/>
        </w:rPr>
      </w:pPr>
      <w:r>
        <w:t>5.3.32.1.4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_Toc192963939 \h </w:instrText>
      </w:r>
      <w:r>
        <w:fldChar w:fldCharType="separate"/>
      </w:r>
      <w:r>
        <w:t>149</w:t>
      </w:r>
      <w:r>
        <w:fldChar w:fldCharType="end"/>
      </w:r>
    </w:p>
    <w:p w14:paraId="77B59369" w14:textId="5E176132" w:rsidR="00F01EF1" w:rsidRDefault="00F01EF1">
      <w:pPr>
        <w:pStyle w:val="TOC5"/>
        <w:rPr>
          <w:rFonts w:asciiTheme="minorHAnsi" w:eastAsiaTheme="minorEastAsia" w:hAnsiTheme="minorHAnsi" w:cstheme="minorBidi"/>
          <w:kern w:val="2"/>
          <w:sz w:val="24"/>
          <w:szCs w:val="24"/>
          <w14:ligatures w14:val="standardContextual"/>
        </w:rPr>
      </w:pPr>
      <w:r>
        <w:t>5.3.32.2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_Toc192963940 \h </w:instrText>
      </w:r>
      <w:r>
        <w:fldChar w:fldCharType="separate"/>
      </w:r>
      <w:r>
        <w:t>149</w:t>
      </w:r>
      <w:r>
        <w:fldChar w:fldCharType="end"/>
      </w:r>
    </w:p>
    <w:p w14:paraId="0BE524B3" w14:textId="0D91B2AB" w:rsidR="00F01EF1" w:rsidRDefault="00F01EF1">
      <w:pPr>
        <w:pStyle w:val="TOC5"/>
        <w:rPr>
          <w:rFonts w:asciiTheme="minorHAnsi" w:eastAsiaTheme="minorEastAsia" w:hAnsiTheme="minorHAnsi" w:cstheme="minorBidi"/>
          <w:kern w:val="2"/>
          <w:sz w:val="24"/>
          <w:szCs w:val="24"/>
          <w14:ligatures w14:val="standardContextual"/>
        </w:rPr>
      </w:pPr>
      <w:r>
        <w:t>5.3.32.3</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_Toc192963941 \h </w:instrText>
      </w:r>
      <w:r>
        <w:fldChar w:fldCharType="separate"/>
      </w:r>
      <w:r>
        <w:t>149</w:t>
      </w:r>
      <w:r>
        <w:fldChar w:fldCharType="end"/>
      </w:r>
    </w:p>
    <w:p w14:paraId="70BD9CC0" w14:textId="40913ADC" w:rsidR="00F01EF1" w:rsidRDefault="00F01EF1">
      <w:pPr>
        <w:pStyle w:val="TOC6"/>
        <w:rPr>
          <w:rFonts w:asciiTheme="minorHAnsi" w:eastAsiaTheme="minorEastAsia" w:hAnsiTheme="minorHAnsi" w:cstheme="minorBidi"/>
          <w:kern w:val="2"/>
          <w:sz w:val="24"/>
          <w:szCs w:val="24"/>
          <w14:ligatures w14:val="standardContextual"/>
        </w:rPr>
      </w:pPr>
      <w:r>
        <w:t>5.3.32.3.1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_Toc192963942 \h </w:instrText>
      </w:r>
      <w:r>
        <w:fldChar w:fldCharType="separate"/>
      </w:r>
      <w:r>
        <w:t>149</w:t>
      </w:r>
      <w:r>
        <w:fldChar w:fldCharType="end"/>
      </w:r>
    </w:p>
    <w:p w14:paraId="353354A8" w14:textId="2384EE25" w:rsidR="00F01EF1" w:rsidRDefault="00F01EF1">
      <w:pPr>
        <w:pStyle w:val="TOC6"/>
        <w:rPr>
          <w:rFonts w:asciiTheme="minorHAnsi" w:eastAsiaTheme="minorEastAsia" w:hAnsiTheme="minorHAnsi" w:cstheme="minorBidi"/>
          <w:kern w:val="2"/>
          <w:sz w:val="24"/>
          <w:szCs w:val="24"/>
          <w14:ligatures w14:val="standardContextual"/>
        </w:rPr>
      </w:pPr>
      <w:r>
        <w:t>5.3.32.3.2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_Toc192963943 \h </w:instrText>
      </w:r>
      <w:r>
        <w:fldChar w:fldCharType="separate"/>
      </w:r>
      <w:r>
        <w:t>150</w:t>
      </w:r>
      <w:r>
        <w:fldChar w:fldCharType="end"/>
      </w:r>
    </w:p>
    <w:p w14:paraId="0D4381E2" w14:textId="31634236" w:rsidR="00F01EF1" w:rsidRDefault="00F01EF1">
      <w:pPr>
        <w:pStyle w:val="TOC6"/>
        <w:rPr>
          <w:rFonts w:asciiTheme="minorHAnsi" w:eastAsiaTheme="minorEastAsia" w:hAnsiTheme="minorHAnsi" w:cstheme="minorBidi"/>
          <w:kern w:val="2"/>
          <w:sz w:val="24"/>
          <w:szCs w:val="24"/>
          <w14:ligatures w14:val="standardContextual"/>
        </w:rPr>
      </w:pPr>
      <w:r>
        <w:lastRenderedPageBreak/>
        <w:t>5.3.32.3.3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_Toc192963944 \h </w:instrText>
      </w:r>
      <w:r>
        <w:fldChar w:fldCharType="separate"/>
      </w:r>
      <w:r>
        <w:t>150</w:t>
      </w:r>
      <w:r>
        <w:fldChar w:fldCharType="end"/>
      </w:r>
    </w:p>
    <w:p w14:paraId="71DA6E33" w14:textId="6FCA28BD" w:rsidR="00F01EF1" w:rsidRDefault="00F01EF1">
      <w:pPr>
        <w:pStyle w:val="TOC6"/>
        <w:rPr>
          <w:rFonts w:asciiTheme="minorHAnsi" w:eastAsiaTheme="minorEastAsia" w:hAnsiTheme="minorHAnsi" w:cstheme="minorBidi"/>
          <w:kern w:val="2"/>
          <w:sz w:val="24"/>
          <w:szCs w:val="24"/>
          <w14:ligatures w14:val="standardContextual"/>
        </w:rPr>
      </w:pPr>
      <w:r>
        <w:t>5.3.32.3.4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_Toc192963945 \h </w:instrText>
      </w:r>
      <w:r>
        <w:fldChar w:fldCharType="separate"/>
      </w:r>
      <w:r>
        <w:t>150</w:t>
      </w:r>
      <w:r>
        <w:fldChar w:fldCharType="end"/>
      </w:r>
    </w:p>
    <w:p w14:paraId="63C29615" w14:textId="71B07449" w:rsidR="00F01EF1" w:rsidRDefault="00F01EF1">
      <w:pPr>
        <w:pStyle w:val="TOC5"/>
        <w:rPr>
          <w:rFonts w:asciiTheme="minorHAnsi" w:eastAsiaTheme="minorEastAsia" w:hAnsiTheme="minorHAnsi" w:cstheme="minorBidi"/>
          <w:kern w:val="2"/>
          <w:sz w:val="24"/>
          <w:szCs w:val="24"/>
          <w14:ligatures w14:val="standardContextual"/>
        </w:rPr>
      </w:pPr>
      <w:r>
        <w:t>5.3.32.4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_Toc192963946 \h </w:instrText>
      </w:r>
      <w:r>
        <w:fldChar w:fldCharType="separate"/>
      </w:r>
      <w:r>
        <w:t>151</w:t>
      </w:r>
      <w:r>
        <w:fldChar w:fldCharType="end"/>
      </w:r>
    </w:p>
    <w:p w14:paraId="3B0491B3" w14:textId="0F0E1D20" w:rsidR="00F01EF1" w:rsidRDefault="00F01EF1">
      <w:pPr>
        <w:pStyle w:val="TOC5"/>
        <w:rPr>
          <w:rFonts w:asciiTheme="minorHAnsi" w:eastAsiaTheme="minorEastAsia" w:hAnsiTheme="minorHAnsi" w:cstheme="minorBidi"/>
          <w:kern w:val="2"/>
          <w:sz w:val="24"/>
          <w:szCs w:val="24"/>
          <w14:ligatures w14:val="standardContextual"/>
        </w:rPr>
      </w:pPr>
      <w:r>
        <w:t>5.3.32.5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_Toc192963947 \h </w:instrText>
      </w:r>
      <w:r>
        <w:fldChar w:fldCharType="separate"/>
      </w:r>
      <w:r>
        <w:t>152</w:t>
      </w:r>
      <w:r>
        <w:fldChar w:fldCharType="end"/>
      </w:r>
    </w:p>
    <w:p w14:paraId="39565359" w14:textId="0AC934E3" w:rsidR="00F01EF1" w:rsidRDefault="00F01EF1">
      <w:pPr>
        <w:pStyle w:val="TOC5"/>
        <w:rPr>
          <w:rFonts w:asciiTheme="minorHAnsi" w:eastAsiaTheme="minorEastAsia" w:hAnsiTheme="minorHAnsi" w:cstheme="minorBidi"/>
          <w:kern w:val="2"/>
          <w:sz w:val="24"/>
          <w:szCs w:val="24"/>
          <w14:ligatures w14:val="standardContextual"/>
        </w:rPr>
      </w:pPr>
      <w:r>
        <w:t>5.3.32.6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_Toc192963948 \h </w:instrText>
      </w:r>
      <w:r>
        <w:fldChar w:fldCharType="separate"/>
      </w:r>
      <w:r>
        <w:t>152</w:t>
      </w:r>
      <w:r>
        <w:fldChar w:fldCharType="end"/>
      </w:r>
    </w:p>
    <w:p w14:paraId="3FC85692" w14:textId="7D4C4D03" w:rsidR="00F01EF1" w:rsidRDefault="00F01EF1">
      <w:pPr>
        <w:pStyle w:val="TOC5"/>
        <w:rPr>
          <w:rFonts w:asciiTheme="minorHAnsi" w:eastAsiaTheme="minorEastAsia" w:hAnsiTheme="minorHAnsi" w:cstheme="minorBidi"/>
          <w:kern w:val="2"/>
          <w:sz w:val="24"/>
          <w:szCs w:val="24"/>
          <w14:ligatures w14:val="standardContextual"/>
        </w:rPr>
      </w:pPr>
      <w:r>
        <w:t>5.3.32.7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_Toc192963949 \h </w:instrText>
      </w:r>
      <w:r>
        <w:fldChar w:fldCharType="separate"/>
      </w:r>
      <w:r>
        <w:t>152</w:t>
      </w:r>
      <w:r>
        <w:fldChar w:fldCharType="end"/>
      </w:r>
    </w:p>
    <w:p w14:paraId="03AE05B2" w14:textId="5F6E6C46" w:rsidR="00F01EF1" w:rsidRDefault="00F01EF1">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Expanded and improved NR positioning (UID-1040107) NR_pos_enh2-UEConTest</w:t>
      </w:r>
      <w:r>
        <w:tab/>
      </w:r>
      <w:r>
        <w:fldChar w:fldCharType="begin" w:fldLock="1"/>
      </w:r>
      <w:r>
        <w:instrText xml:space="preserve"> PAGEREF _Toc192963950 \h </w:instrText>
      </w:r>
      <w:r>
        <w:fldChar w:fldCharType="separate"/>
      </w:r>
      <w:r>
        <w:t>152</w:t>
      </w:r>
      <w:r>
        <w:fldChar w:fldCharType="end"/>
      </w:r>
    </w:p>
    <w:p w14:paraId="461D2B4C" w14:textId="4C1FF1A9" w:rsidR="00F01EF1" w:rsidRDefault="00F01EF1">
      <w:pPr>
        <w:pStyle w:val="TOC5"/>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_Toc192963951 \h </w:instrText>
      </w:r>
      <w:r>
        <w:fldChar w:fldCharType="separate"/>
      </w:r>
      <w:r>
        <w:t>152</w:t>
      </w:r>
      <w:r>
        <w:fldChar w:fldCharType="end"/>
      </w:r>
    </w:p>
    <w:p w14:paraId="6812CDD6" w14:textId="55DF11FC" w:rsidR="00F01EF1" w:rsidRDefault="00F01EF1">
      <w:pPr>
        <w:pStyle w:val="TOC6"/>
        <w:rPr>
          <w:rFonts w:asciiTheme="minorHAnsi" w:eastAsiaTheme="minorEastAsia" w:hAnsiTheme="minorHAnsi" w:cstheme="minorBidi"/>
          <w:kern w:val="2"/>
          <w:sz w:val="24"/>
          <w:szCs w:val="24"/>
          <w14:ligatures w14:val="standardContextual"/>
        </w:rPr>
      </w:pPr>
      <w:r>
        <w:t>5.3.33.1.1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_Toc192963952 \h </w:instrText>
      </w:r>
      <w:r>
        <w:fldChar w:fldCharType="separate"/>
      </w:r>
      <w:r>
        <w:t>152</w:t>
      </w:r>
      <w:r>
        <w:fldChar w:fldCharType="end"/>
      </w:r>
    </w:p>
    <w:p w14:paraId="346F72AB" w14:textId="03B7B7D4" w:rsidR="00F01EF1" w:rsidRDefault="00F01EF1">
      <w:pPr>
        <w:pStyle w:val="TOC6"/>
        <w:rPr>
          <w:rFonts w:asciiTheme="minorHAnsi" w:eastAsiaTheme="minorEastAsia" w:hAnsiTheme="minorHAnsi" w:cstheme="minorBidi"/>
          <w:kern w:val="2"/>
          <w:sz w:val="24"/>
          <w:szCs w:val="24"/>
          <w14:ligatures w14:val="standardContextual"/>
        </w:rPr>
      </w:pPr>
      <w:r>
        <w:t>5.3.33.1.2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_Toc192963953 \h </w:instrText>
      </w:r>
      <w:r>
        <w:fldChar w:fldCharType="separate"/>
      </w:r>
      <w:r>
        <w:t>152</w:t>
      </w:r>
      <w:r>
        <w:fldChar w:fldCharType="end"/>
      </w:r>
    </w:p>
    <w:p w14:paraId="328EE17D" w14:textId="37E280D8" w:rsidR="00F01EF1" w:rsidRDefault="00F01EF1">
      <w:pPr>
        <w:pStyle w:val="TOC6"/>
        <w:rPr>
          <w:rFonts w:asciiTheme="minorHAnsi" w:eastAsiaTheme="minorEastAsia" w:hAnsiTheme="minorHAnsi" w:cstheme="minorBidi"/>
          <w:kern w:val="2"/>
          <w:sz w:val="24"/>
          <w:szCs w:val="24"/>
          <w14:ligatures w14:val="standardContextual"/>
        </w:rPr>
      </w:pPr>
      <w:r>
        <w:t>5.3.33.1.3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_Toc192963954 \h </w:instrText>
      </w:r>
      <w:r>
        <w:fldChar w:fldCharType="separate"/>
      </w:r>
      <w:r>
        <w:t>152</w:t>
      </w:r>
      <w:r>
        <w:fldChar w:fldCharType="end"/>
      </w:r>
    </w:p>
    <w:p w14:paraId="2E6D4A4F" w14:textId="1C5FC918" w:rsidR="00F01EF1" w:rsidRDefault="00F01EF1">
      <w:pPr>
        <w:pStyle w:val="TOC6"/>
        <w:rPr>
          <w:rFonts w:asciiTheme="minorHAnsi" w:eastAsiaTheme="minorEastAsia" w:hAnsiTheme="minorHAnsi" w:cstheme="minorBidi"/>
          <w:kern w:val="2"/>
          <w:sz w:val="24"/>
          <w:szCs w:val="24"/>
          <w14:ligatures w14:val="standardContextual"/>
        </w:rPr>
      </w:pPr>
      <w:r>
        <w:t>5.3.33.1.4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_Toc192963955 \h </w:instrText>
      </w:r>
      <w:r>
        <w:fldChar w:fldCharType="separate"/>
      </w:r>
      <w:r>
        <w:t>152</w:t>
      </w:r>
      <w:r>
        <w:fldChar w:fldCharType="end"/>
      </w:r>
    </w:p>
    <w:p w14:paraId="31C880A2" w14:textId="7EF71A05" w:rsidR="00F01EF1" w:rsidRDefault="00F01EF1">
      <w:pPr>
        <w:pStyle w:val="TOC5"/>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_Toc192963956 \h </w:instrText>
      </w:r>
      <w:r>
        <w:fldChar w:fldCharType="separate"/>
      </w:r>
      <w:r>
        <w:t>152</w:t>
      </w:r>
      <w:r>
        <w:fldChar w:fldCharType="end"/>
      </w:r>
    </w:p>
    <w:p w14:paraId="73FB88B6" w14:textId="4707B515" w:rsidR="00F01EF1" w:rsidRDefault="00F01EF1">
      <w:pPr>
        <w:pStyle w:val="TOC5"/>
        <w:rPr>
          <w:rFonts w:asciiTheme="minorHAnsi" w:eastAsiaTheme="minorEastAsia" w:hAnsiTheme="minorHAnsi" w:cstheme="minorBidi"/>
          <w:kern w:val="2"/>
          <w:sz w:val="24"/>
          <w:szCs w:val="24"/>
          <w14:ligatures w14:val="standardContextual"/>
        </w:rPr>
      </w:pPr>
      <w:r>
        <w:t>5.3.33.3</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_Toc192963957 \h </w:instrText>
      </w:r>
      <w:r>
        <w:fldChar w:fldCharType="separate"/>
      </w:r>
      <w:r>
        <w:t>152</w:t>
      </w:r>
      <w:r>
        <w:fldChar w:fldCharType="end"/>
      </w:r>
    </w:p>
    <w:p w14:paraId="13B8A15C" w14:textId="124B351A" w:rsidR="00F01EF1" w:rsidRDefault="00F01EF1">
      <w:pPr>
        <w:pStyle w:val="TOC5"/>
        <w:rPr>
          <w:rFonts w:asciiTheme="minorHAnsi" w:eastAsiaTheme="minorEastAsia" w:hAnsiTheme="minorHAnsi" w:cstheme="minorBidi"/>
          <w:kern w:val="2"/>
          <w:sz w:val="24"/>
          <w:szCs w:val="24"/>
          <w14:ligatures w14:val="standardContextual"/>
        </w:rPr>
      </w:pPr>
      <w:r>
        <w:t>5.3.33.4</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_Toc192963958 \h </w:instrText>
      </w:r>
      <w:r>
        <w:fldChar w:fldCharType="separate"/>
      </w:r>
      <w:r>
        <w:t>152</w:t>
      </w:r>
      <w:r>
        <w:fldChar w:fldCharType="end"/>
      </w:r>
    </w:p>
    <w:p w14:paraId="2D1307FC" w14:textId="3549B820" w:rsidR="00F01EF1" w:rsidRDefault="00F01EF1">
      <w:pPr>
        <w:pStyle w:val="TOC5"/>
        <w:rPr>
          <w:rFonts w:asciiTheme="minorHAnsi" w:eastAsiaTheme="minorEastAsia" w:hAnsiTheme="minorHAnsi" w:cstheme="minorBidi"/>
          <w:kern w:val="2"/>
          <w:sz w:val="24"/>
          <w:szCs w:val="24"/>
          <w14:ligatures w14:val="standardContextual"/>
        </w:rPr>
      </w:pPr>
      <w:r>
        <w:t>5.3.33.5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_Toc192963959 \h </w:instrText>
      </w:r>
      <w:r>
        <w:fldChar w:fldCharType="separate"/>
      </w:r>
      <w:r>
        <w:t>152</w:t>
      </w:r>
      <w:r>
        <w:fldChar w:fldCharType="end"/>
      </w:r>
    </w:p>
    <w:p w14:paraId="4E2625EA" w14:textId="430DF604" w:rsidR="00F01EF1" w:rsidRDefault="00F01EF1">
      <w:pPr>
        <w:pStyle w:val="TOC5"/>
        <w:rPr>
          <w:rFonts w:asciiTheme="minorHAnsi" w:eastAsiaTheme="minorEastAsia" w:hAnsiTheme="minorHAnsi" w:cstheme="minorBidi"/>
          <w:kern w:val="2"/>
          <w:sz w:val="24"/>
          <w:szCs w:val="24"/>
          <w14:ligatures w14:val="standardContextual"/>
        </w:rPr>
      </w:pPr>
      <w:r>
        <w:t>5.3.33.6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_Toc192963960 \h </w:instrText>
      </w:r>
      <w:r>
        <w:fldChar w:fldCharType="separate"/>
      </w:r>
      <w:r>
        <w:t>152</w:t>
      </w:r>
      <w:r>
        <w:fldChar w:fldCharType="end"/>
      </w:r>
    </w:p>
    <w:p w14:paraId="288953E8" w14:textId="3DF2B54E" w:rsidR="00F01EF1" w:rsidRDefault="00F01EF1">
      <w:pPr>
        <w:pStyle w:val="TOC4"/>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Further NR mobility enhancements (UID-1040108) NR_Mob_enh2-UEConTest</w:t>
      </w:r>
      <w:r>
        <w:tab/>
      </w:r>
      <w:r>
        <w:fldChar w:fldCharType="begin" w:fldLock="1"/>
      </w:r>
      <w:r>
        <w:instrText xml:space="preserve"> PAGEREF _Toc192963961 \h </w:instrText>
      </w:r>
      <w:r>
        <w:fldChar w:fldCharType="separate"/>
      </w:r>
      <w:r>
        <w:t>152</w:t>
      </w:r>
      <w:r>
        <w:fldChar w:fldCharType="end"/>
      </w:r>
    </w:p>
    <w:p w14:paraId="3764B337" w14:textId="6021C2E4" w:rsidR="00F01EF1" w:rsidRDefault="00F01EF1">
      <w:pPr>
        <w:pStyle w:val="TOC5"/>
        <w:rPr>
          <w:rFonts w:asciiTheme="minorHAnsi" w:eastAsiaTheme="minorEastAsia" w:hAnsiTheme="minorHAnsi" w:cstheme="minorBidi"/>
          <w:kern w:val="2"/>
          <w:sz w:val="24"/>
          <w:szCs w:val="24"/>
          <w14:ligatures w14:val="standardContextual"/>
        </w:rPr>
      </w:pPr>
      <w:r>
        <w:t>5.3.34.1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_Toc192963962 \h </w:instrText>
      </w:r>
      <w:r>
        <w:fldChar w:fldCharType="separate"/>
      </w:r>
      <w:r>
        <w:t>152</w:t>
      </w:r>
      <w:r>
        <w:fldChar w:fldCharType="end"/>
      </w:r>
    </w:p>
    <w:p w14:paraId="2D3C06D8" w14:textId="6BF8266E" w:rsidR="00F01EF1" w:rsidRDefault="00F01EF1">
      <w:pPr>
        <w:pStyle w:val="TOC6"/>
        <w:rPr>
          <w:rFonts w:asciiTheme="minorHAnsi" w:eastAsiaTheme="minorEastAsia" w:hAnsiTheme="minorHAnsi" w:cstheme="minorBidi"/>
          <w:kern w:val="2"/>
          <w:sz w:val="24"/>
          <w:szCs w:val="24"/>
          <w14:ligatures w14:val="standardContextual"/>
        </w:rPr>
      </w:pPr>
      <w:r>
        <w:t>5.3.34.1.1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_Toc192963963 \h </w:instrText>
      </w:r>
      <w:r>
        <w:fldChar w:fldCharType="separate"/>
      </w:r>
      <w:r>
        <w:t>152</w:t>
      </w:r>
      <w:r>
        <w:fldChar w:fldCharType="end"/>
      </w:r>
    </w:p>
    <w:p w14:paraId="72DF5958" w14:textId="7875CBF2" w:rsidR="00F01EF1" w:rsidRDefault="00F01EF1">
      <w:pPr>
        <w:pStyle w:val="TOC6"/>
        <w:rPr>
          <w:rFonts w:asciiTheme="minorHAnsi" w:eastAsiaTheme="minorEastAsia" w:hAnsiTheme="minorHAnsi" w:cstheme="minorBidi"/>
          <w:kern w:val="2"/>
          <w:sz w:val="24"/>
          <w:szCs w:val="24"/>
          <w14:ligatures w14:val="standardContextual"/>
        </w:rPr>
      </w:pPr>
      <w:r>
        <w:t>5.3.34.1.2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_Toc192963964 \h </w:instrText>
      </w:r>
      <w:r>
        <w:fldChar w:fldCharType="separate"/>
      </w:r>
      <w:r>
        <w:t>152</w:t>
      </w:r>
      <w:r>
        <w:fldChar w:fldCharType="end"/>
      </w:r>
    </w:p>
    <w:p w14:paraId="7D736CBE" w14:textId="2D9F7C12" w:rsidR="00F01EF1" w:rsidRDefault="00F01EF1">
      <w:pPr>
        <w:pStyle w:val="TOC6"/>
        <w:rPr>
          <w:rFonts w:asciiTheme="minorHAnsi" w:eastAsiaTheme="minorEastAsia" w:hAnsiTheme="minorHAnsi" w:cstheme="minorBidi"/>
          <w:kern w:val="2"/>
          <w:sz w:val="24"/>
          <w:szCs w:val="24"/>
          <w14:ligatures w14:val="standardContextual"/>
        </w:rPr>
      </w:pPr>
      <w:r>
        <w:t>5.3.34.1.3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_Toc192963965 \h </w:instrText>
      </w:r>
      <w:r>
        <w:fldChar w:fldCharType="separate"/>
      </w:r>
      <w:r>
        <w:t>152</w:t>
      </w:r>
      <w:r>
        <w:fldChar w:fldCharType="end"/>
      </w:r>
    </w:p>
    <w:p w14:paraId="501FA4E4" w14:textId="296C9AE7" w:rsidR="00F01EF1" w:rsidRDefault="00F01EF1">
      <w:pPr>
        <w:pStyle w:val="TOC6"/>
        <w:rPr>
          <w:rFonts w:asciiTheme="minorHAnsi" w:eastAsiaTheme="minorEastAsia" w:hAnsiTheme="minorHAnsi" w:cstheme="minorBidi"/>
          <w:kern w:val="2"/>
          <w:sz w:val="24"/>
          <w:szCs w:val="24"/>
          <w14:ligatures w14:val="standardContextual"/>
        </w:rPr>
      </w:pPr>
      <w:r>
        <w:t>5.3.34.1.4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_Toc192963966 \h </w:instrText>
      </w:r>
      <w:r>
        <w:fldChar w:fldCharType="separate"/>
      </w:r>
      <w:r>
        <w:t>152</w:t>
      </w:r>
      <w:r>
        <w:fldChar w:fldCharType="end"/>
      </w:r>
    </w:p>
    <w:p w14:paraId="6905A002" w14:textId="2CA44382" w:rsidR="00F01EF1" w:rsidRDefault="00F01EF1">
      <w:pPr>
        <w:pStyle w:val="TOC5"/>
        <w:rPr>
          <w:rFonts w:asciiTheme="minorHAnsi" w:eastAsiaTheme="minorEastAsia" w:hAnsiTheme="minorHAnsi" w:cstheme="minorBidi"/>
          <w:kern w:val="2"/>
          <w:sz w:val="24"/>
          <w:szCs w:val="24"/>
          <w14:ligatures w14:val="standardContextual"/>
        </w:rPr>
      </w:pPr>
      <w:r>
        <w:t>5.3.34.2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_Toc192963967 \h </w:instrText>
      </w:r>
      <w:r>
        <w:fldChar w:fldCharType="separate"/>
      </w:r>
      <w:r>
        <w:t>152</w:t>
      </w:r>
      <w:r>
        <w:fldChar w:fldCharType="end"/>
      </w:r>
    </w:p>
    <w:p w14:paraId="17D85D1F" w14:textId="4AAF76CD" w:rsidR="00F01EF1" w:rsidRDefault="00F01EF1">
      <w:pPr>
        <w:pStyle w:val="TOC5"/>
        <w:rPr>
          <w:rFonts w:asciiTheme="minorHAnsi" w:eastAsiaTheme="minorEastAsia" w:hAnsiTheme="minorHAnsi" w:cstheme="minorBidi"/>
          <w:kern w:val="2"/>
          <w:sz w:val="24"/>
          <w:szCs w:val="24"/>
          <w14:ligatures w14:val="standardContextual"/>
        </w:rPr>
      </w:pPr>
      <w:r>
        <w:t>5.3.34.3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_Toc192963968 \h </w:instrText>
      </w:r>
      <w:r>
        <w:fldChar w:fldCharType="separate"/>
      </w:r>
      <w:r>
        <w:t>153</w:t>
      </w:r>
      <w:r>
        <w:fldChar w:fldCharType="end"/>
      </w:r>
    </w:p>
    <w:p w14:paraId="6279336B" w14:textId="1C31209D" w:rsidR="00F01EF1" w:rsidRDefault="00F01EF1">
      <w:pPr>
        <w:pStyle w:val="TOC5"/>
        <w:rPr>
          <w:rFonts w:asciiTheme="minorHAnsi" w:eastAsiaTheme="minorEastAsia" w:hAnsiTheme="minorHAnsi" w:cstheme="minorBidi"/>
          <w:kern w:val="2"/>
          <w:sz w:val="24"/>
          <w:szCs w:val="24"/>
          <w14:ligatures w14:val="standardContextual"/>
        </w:rPr>
      </w:pPr>
      <w:r>
        <w:t>5.3.34.4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_Toc192963969 \h </w:instrText>
      </w:r>
      <w:r>
        <w:fldChar w:fldCharType="separate"/>
      </w:r>
      <w:r>
        <w:t>153</w:t>
      </w:r>
      <w:r>
        <w:fldChar w:fldCharType="end"/>
      </w:r>
    </w:p>
    <w:p w14:paraId="5EB682CF" w14:textId="68AF604D" w:rsidR="00F01EF1" w:rsidRDefault="00F01EF1">
      <w:pPr>
        <w:pStyle w:val="TOC5"/>
        <w:rPr>
          <w:rFonts w:asciiTheme="minorHAnsi" w:eastAsiaTheme="minorEastAsia" w:hAnsiTheme="minorHAnsi" w:cstheme="minorBidi"/>
          <w:kern w:val="2"/>
          <w:sz w:val="24"/>
          <w:szCs w:val="24"/>
          <w14:ligatures w14:val="standardContextual"/>
        </w:rPr>
      </w:pPr>
      <w:r>
        <w:t>5.3.34.5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_Toc192963970 \h </w:instrText>
      </w:r>
      <w:r>
        <w:fldChar w:fldCharType="separate"/>
      </w:r>
      <w:r>
        <w:t>158</w:t>
      </w:r>
      <w:r>
        <w:fldChar w:fldCharType="end"/>
      </w:r>
    </w:p>
    <w:p w14:paraId="1AC53178" w14:textId="739067F4" w:rsidR="00F01EF1" w:rsidRDefault="00F01EF1">
      <w:pPr>
        <w:pStyle w:val="TOC5"/>
        <w:rPr>
          <w:rFonts w:asciiTheme="minorHAnsi" w:eastAsiaTheme="minorEastAsia" w:hAnsiTheme="minorHAnsi" w:cstheme="minorBidi"/>
          <w:kern w:val="2"/>
          <w:sz w:val="24"/>
          <w:szCs w:val="24"/>
          <w14:ligatures w14:val="standardContextual"/>
        </w:rPr>
      </w:pPr>
      <w:r>
        <w:t>5.3.34.6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_Toc192963971 \h </w:instrText>
      </w:r>
      <w:r>
        <w:fldChar w:fldCharType="separate"/>
      </w:r>
      <w:r>
        <w:t>159</w:t>
      </w:r>
      <w:r>
        <w:fldChar w:fldCharType="end"/>
      </w:r>
    </w:p>
    <w:p w14:paraId="1A077C26" w14:textId="5315FC1E" w:rsidR="00F01EF1" w:rsidRDefault="00F01EF1">
      <w:pPr>
        <w:pStyle w:val="TOC4"/>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Introduction of the Extended L-band (UL 1668-1675MHz, DL 1518-1525MHz) for IoT NTN (UID-1040110) IoT_NTN_extLband-UEConTest</w:t>
      </w:r>
      <w:r>
        <w:tab/>
      </w:r>
      <w:r>
        <w:fldChar w:fldCharType="begin" w:fldLock="1"/>
      </w:r>
      <w:r>
        <w:instrText xml:space="preserve"> PAGEREF _Toc192963972 \h </w:instrText>
      </w:r>
      <w:r>
        <w:fldChar w:fldCharType="separate"/>
      </w:r>
      <w:r>
        <w:t>159</w:t>
      </w:r>
      <w:r>
        <w:fldChar w:fldCharType="end"/>
      </w:r>
    </w:p>
    <w:p w14:paraId="2C327015" w14:textId="59145F24" w:rsidR="00F01EF1" w:rsidRDefault="00F01EF1">
      <w:pPr>
        <w:pStyle w:val="TOC5"/>
        <w:rPr>
          <w:rFonts w:asciiTheme="minorHAnsi" w:eastAsiaTheme="minorEastAsia" w:hAnsiTheme="minorHAnsi" w:cstheme="minorBidi"/>
          <w:kern w:val="2"/>
          <w:sz w:val="24"/>
          <w:szCs w:val="24"/>
          <w14:ligatures w14:val="standardContextual"/>
        </w:rPr>
      </w:pPr>
      <w:r>
        <w:t>5.3.35.1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_Toc192963973 \h </w:instrText>
      </w:r>
      <w:r>
        <w:fldChar w:fldCharType="separate"/>
      </w:r>
      <w:r>
        <w:t>159</w:t>
      </w:r>
      <w:r>
        <w:fldChar w:fldCharType="end"/>
      </w:r>
    </w:p>
    <w:p w14:paraId="2602AAE6" w14:textId="0805D69F" w:rsidR="00F01EF1" w:rsidRDefault="00F01EF1">
      <w:pPr>
        <w:pStyle w:val="TOC5"/>
        <w:rPr>
          <w:rFonts w:asciiTheme="minorHAnsi" w:eastAsiaTheme="minorEastAsia" w:hAnsiTheme="minorHAnsi" w:cstheme="minorBidi"/>
          <w:kern w:val="2"/>
          <w:sz w:val="24"/>
          <w:szCs w:val="24"/>
          <w14:ligatures w14:val="standardContextual"/>
        </w:rPr>
      </w:pPr>
      <w:r>
        <w:t>5.3.35.2</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_Toc192963974 \h </w:instrText>
      </w:r>
      <w:r>
        <w:fldChar w:fldCharType="separate"/>
      </w:r>
      <w:r>
        <w:t>159</w:t>
      </w:r>
      <w:r>
        <w:fldChar w:fldCharType="end"/>
      </w:r>
    </w:p>
    <w:p w14:paraId="4F630827" w14:textId="4C632BD0" w:rsidR="00F01EF1" w:rsidRDefault="00F01EF1">
      <w:pPr>
        <w:pStyle w:val="TOC5"/>
        <w:rPr>
          <w:rFonts w:asciiTheme="minorHAnsi" w:eastAsiaTheme="minorEastAsia" w:hAnsiTheme="minorHAnsi" w:cstheme="minorBidi"/>
          <w:kern w:val="2"/>
          <w:sz w:val="24"/>
          <w:szCs w:val="24"/>
          <w14:ligatures w14:val="standardContextual"/>
        </w:rPr>
      </w:pPr>
      <w:r>
        <w:t>5.3.35.3</w:t>
      </w:r>
      <w:r>
        <w:rPr>
          <w:rFonts w:asciiTheme="minorHAnsi" w:eastAsiaTheme="minorEastAsia" w:hAnsiTheme="minorHAnsi" w:cstheme="minorBidi"/>
          <w:kern w:val="2"/>
          <w:sz w:val="24"/>
          <w:szCs w:val="24"/>
          <w14:ligatures w14:val="standardContextual"/>
        </w:rPr>
        <w:tab/>
      </w:r>
      <w:r>
        <w:t>TS 36.521-4</w:t>
      </w:r>
      <w:r>
        <w:tab/>
      </w:r>
      <w:r>
        <w:fldChar w:fldCharType="begin" w:fldLock="1"/>
      </w:r>
      <w:r>
        <w:instrText xml:space="preserve"> PAGEREF _Toc192963975 \h </w:instrText>
      </w:r>
      <w:r>
        <w:fldChar w:fldCharType="separate"/>
      </w:r>
      <w:r>
        <w:t>159</w:t>
      </w:r>
      <w:r>
        <w:fldChar w:fldCharType="end"/>
      </w:r>
    </w:p>
    <w:p w14:paraId="253CAEC4" w14:textId="5E0D74ED" w:rsidR="00F01EF1" w:rsidRDefault="00F01EF1">
      <w:pPr>
        <w:pStyle w:val="TOC5"/>
        <w:rPr>
          <w:rFonts w:asciiTheme="minorHAnsi" w:eastAsiaTheme="minorEastAsia" w:hAnsiTheme="minorHAnsi" w:cstheme="minorBidi"/>
          <w:kern w:val="2"/>
          <w:sz w:val="24"/>
          <w:szCs w:val="24"/>
          <w14:ligatures w14:val="standardContextual"/>
        </w:rPr>
      </w:pPr>
      <w:r>
        <w:t>5.3.35.4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_Toc192963976 \h </w:instrText>
      </w:r>
      <w:r>
        <w:fldChar w:fldCharType="separate"/>
      </w:r>
      <w:r>
        <w:t>159</w:t>
      </w:r>
      <w:r>
        <w:fldChar w:fldCharType="end"/>
      </w:r>
    </w:p>
    <w:p w14:paraId="24094C94" w14:textId="30971E35" w:rsidR="00F01EF1" w:rsidRDefault="00F01EF1">
      <w:pPr>
        <w:pStyle w:val="TOC5"/>
        <w:rPr>
          <w:rFonts w:asciiTheme="minorHAnsi" w:eastAsiaTheme="minorEastAsia" w:hAnsiTheme="minorHAnsi" w:cstheme="minorBidi"/>
          <w:kern w:val="2"/>
          <w:sz w:val="24"/>
          <w:szCs w:val="24"/>
          <w14:ligatures w14:val="standardContextual"/>
        </w:rPr>
      </w:pPr>
      <w:r>
        <w:t>5.3.35.5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_Toc192963977 \h </w:instrText>
      </w:r>
      <w:r>
        <w:fldChar w:fldCharType="separate"/>
      </w:r>
      <w:r>
        <w:t>159</w:t>
      </w:r>
      <w:r>
        <w:fldChar w:fldCharType="end"/>
      </w:r>
    </w:p>
    <w:p w14:paraId="13CB8629" w14:textId="10E40AE8" w:rsidR="00F01EF1" w:rsidRDefault="00F01EF1">
      <w:pPr>
        <w:pStyle w:val="TOC4"/>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Enhancement of UE TRP (Total Radiated Power) and TRS (Total Radiated Sensitivity) requirements and test methodologies for FR1 (NR SA and EN-DC) (UID-1040111) NR_FR1_TRP_TRS_enh-UEConTest</w:t>
      </w:r>
      <w:r>
        <w:tab/>
      </w:r>
      <w:r>
        <w:fldChar w:fldCharType="begin" w:fldLock="1"/>
      </w:r>
      <w:r>
        <w:instrText xml:space="preserve"> PAGEREF _Toc192963978 \h </w:instrText>
      </w:r>
      <w:r>
        <w:fldChar w:fldCharType="separate"/>
      </w:r>
      <w:r>
        <w:t>159</w:t>
      </w:r>
      <w:r>
        <w:fldChar w:fldCharType="end"/>
      </w:r>
    </w:p>
    <w:p w14:paraId="01E695CF" w14:textId="4C364E18" w:rsidR="00F01EF1" w:rsidRDefault="00F01EF1">
      <w:pPr>
        <w:pStyle w:val="TOC5"/>
        <w:rPr>
          <w:rFonts w:asciiTheme="minorHAnsi" w:eastAsiaTheme="minorEastAsia" w:hAnsiTheme="minorHAnsi" w:cstheme="minorBidi"/>
          <w:kern w:val="2"/>
          <w:sz w:val="24"/>
          <w:szCs w:val="24"/>
          <w14:ligatures w14:val="standardContextual"/>
        </w:rPr>
      </w:pPr>
      <w:r>
        <w:t>5.3.36.1</w:t>
      </w:r>
      <w:r>
        <w:rPr>
          <w:rFonts w:asciiTheme="minorHAnsi" w:eastAsiaTheme="minorEastAsia" w:hAnsiTheme="minorHAnsi" w:cstheme="minorBidi"/>
          <w:kern w:val="2"/>
          <w:sz w:val="24"/>
          <w:szCs w:val="24"/>
          <w14:ligatures w14:val="standardContextual"/>
        </w:rPr>
        <w:tab/>
      </w:r>
      <w:r>
        <w:t>TS 38.561</w:t>
      </w:r>
      <w:r>
        <w:tab/>
      </w:r>
      <w:r>
        <w:fldChar w:fldCharType="begin" w:fldLock="1"/>
      </w:r>
      <w:r>
        <w:instrText xml:space="preserve"> PAGEREF _Toc192963979 \h </w:instrText>
      </w:r>
      <w:r>
        <w:fldChar w:fldCharType="separate"/>
      </w:r>
      <w:r>
        <w:t>159</w:t>
      </w:r>
      <w:r>
        <w:fldChar w:fldCharType="end"/>
      </w:r>
    </w:p>
    <w:p w14:paraId="060DE18C" w14:textId="5B2A708F" w:rsidR="00F01EF1" w:rsidRDefault="00F01EF1">
      <w:pPr>
        <w:pStyle w:val="TOC5"/>
        <w:rPr>
          <w:rFonts w:asciiTheme="minorHAnsi" w:eastAsiaTheme="minorEastAsia" w:hAnsiTheme="minorHAnsi" w:cstheme="minorBidi"/>
          <w:kern w:val="2"/>
          <w:sz w:val="24"/>
          <w:szCs w:val="24"/>
          <w14:ligatures w14:val="standardContextual"/>
        </w:rPr>
      </w:pPr>
      <w:r>
        <w:t>5.3.36.2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_Toc192963980 \h </w:instrText>
      </w:r>
      <w:r>
        <w:fldChar w:fldCharType="separate"/>
      </w:r>
      <w:r>
        <w:t>161</w:t>
      </w:r>
      <w:r>
        <w:fldChar w:fldCharType="end"/>
      </w:r>
    </w:p>
    <w:p w14:paraId="5D9265F1" w14:textId="4060D1C5" w:rsidR="00F01EF1" w:rsidRDefault="00F01EF1">
      <w:pPr>
        <w:pStyle w:val="TOC4"/>
        <w:rPr>
          <w:rFonts w:asciiTheme="minorHAnsi" w:eastAsiaTheme="minorEastAsia" w:hAnsiTheme="minorHAnsi" w:cstheme="minorBidi"/>
          <w:kern w:val="2"/>
          <w:sz w:val="24"/>
          <w:szCs w:val="24"/>
          <w14:ligatures w14:val="standardContextual"/>
        </w:rPr>
      </w:pPr>
      <w:r>
        <w:t>5.3.37</w:t>
      </w:r>
      <w:r>
        <w:rPr>
          <w:rFonts w:asciiTheme="minorHAnsi" w:eastAsiaTheme="minorEastAsia" w:hAnsiTheme="minorHAnsi" w:cstheme="minorBidi"/>
          <w:kern w:val="2"/>
          <w:sz w:val="24"/>
          <w:szCs w:val="24"/>
          <w14:ligatures w14:val="standardContextual"/>
        </w:rPr>
        <w:tab/>
      </w:r>
      <w:r>
        <w:t>Enhancement of Multiple Input Multiple Output (MIMO) Over-the-Air (OTA) test methodology and requirements for NR UEs (UID-1040112) NR_MIMO_OTA_enh-UEConTest</w:t>
      </w:r>
      <w:r>
        <w:tab/>
      </w:r>
      <w:r>
        <w:fldChar w:fldCharType="begin" w:fldLock="1"/>
      </w:r>
      <w:r>
        <w:instrText xml:space="preserve"> PAGEREF _Toc192963981 \h </w:instrText>
      </w:r>
      <w:r>
        <w:fldChar w:fldCharType="separate"/>
      </w:r>
      <w:r>
        <w:t>161</w:t>
      </w:r>
      <w:r>
        <w:fldChar w:fldCharType="end"/>
      </w:r>
    </w:p>
    <w:p w14:paraId="545DB438" w14:textId="50EFFB35" w:rsidR="00F01EF1" w:rsidRDefault="00F01EF1">
      <w:pPr>
        <w:pStyle w:val="TOC5"/>
        <w:rPr>
          <w:rFonts w:asciiTheme="minorHAnsi" w:eastAsiaTheme="minorEastAsia" w:hAnsiTheme="minorHAnsi" w:cstheme="minorBidi"/>
          <w:kern w:val="2"/>
          <w:sz w:val="24"/>
          <w:szCs w:val="24"/>
          <w14:ligatures w14:val="standardContextual"/>
        </w:rPr>
      </w:pPr>
      <w:r>
        <w:t>5.3.37.1</w:t>
      </w:r>
      <w:r>
        <w:rPr>
          <w:rFonts w:asciiTheme="minorHAnsi" w:eastAsiaTheme="minorEastAsia" w:hAnsiTheme="minorHAnsi" w:cstheme="minorBidi"/>
          <w:kern w:val="2"/>
          <w:sz w:val="24"/>
          <w:szCs w:val="24"/>
          <w14:ligatures w14:val="standardContextual"/>
        </w:rPr>
        <w:tab/>
      </w:r>
      <w:r>
        <w:t>TS 38.551</w:t>
      </w:r>
      <w:r>
        <w:tab/>
      </w:r>
      <w:r>
        <w:fldChar w:fldCharType="begin" w:fldLock="1"/>
      </w:r>
      <w:r>
        <w:instrText xml:space="preserve"> PAGEREF _Toc192963982 \h </w:instrText>
      </w:r>
      <w:r>
        <w:fldChar w:fldCharType="separate"/>
      </w:r>
      <w:r>
        <w:t>161</w:t>
      </w:r>
      <w:r>
        <w:fldChar w:fldCharType="end"/>
      </w:r>
    </w:p>
    <w:p w14:paraId="29D7A58E" w14:textId="1080080C" w:rsidR="00F01EF1" w:rsidRDefault="00F01EF1">
      <w:pPr>
        <w:pStyle w:val="TOC5"/>
        <w:rPr>
          <w:rFonts w:asciiTheme="minorHAnsi" w:eastAsiaTheme="minorEastAsia" w:hAnsiTheme="minorHAnsi" w:cstheme="minorBidi"/>
          <w:kern w:val="2"/>
          <w:sz w:val="24"/>
          <w:szCs w:val="24"/>
          <w14:ligatures w14:val="standardContextual"/>
        </w:rPr>
      </w:pPr>
      <w:r>
        <w:t>5.3.37.2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_Toc192963983 \h </w:instrText>
      </w:r>
      <w:r>
        <w:fldChar w:fldCharType="separate"/>
      </w:r>
      <w:r>
        <w:t>165</w:t>
      </w:r>
      <w:r>
        <w:fldChar w:fldCharType="end"/>
      </w:r>
    </w:p>
    <w:p w14:paraId="50F710ED" w14:textId="3C799C68" w:rsidR="00F01EF1" w:rsidRDefault="00F01EF1">
      <w:pPr>
        <w:pStyle w:val="TOC4"/>
        <w:rPr>
          <w:rFonts w:asciiTheme="minorHAnsi" w:eastAsiaTheme="minorEastAsia" w:hAnsiTheme="minorHAnsi" w:cstheme="minorBidi"/>
          <w:kern w:val="2"/>
          <w:sz w:val="24"/>
          <w:szCs w:val="24"/>
          <w14:ligatures w14:val="standardContextual"/>
        </w:rPr>
      </w:pPr>
      <w:r>
        <w:t>5.3.38</w:t>
      </w:r>
      <w:r>
        <w:rPr>
          <w:rFonts w:asciiTheme="minorHAnsi" w:eastAsiaTheme="minorEastAsia" w:hAnsiTheme="minorHAnsi" w:cstheme="minorBidi"/>
          <w:kern w:val="2"/>
          <w:sz w:val="24"/>
          <w:szCs w:val="24"/>
          <w14:ligatures w14:val="standardContextual"/>
        </w:rPr>
        <w:tab/>
      </w:r>
      <w:r>
        <w:t>Requirement for NR frequency range 2 (FR2) multi-Rx chain DL reception (UID-1040113) NR_FR2_multiRX_DL-UEConTest</w:t>
      </w:r>
      <w:r>
        <w:tab/>
      </w:r>
      <w:r>
        <w:fldChar w:fldCharType="begin" w:fldLock="1"/>
      </w:r>
      <w:r>
        <w:instrText xml:space="preserve"> PAGEREF _Toc192963984 \h </w:instrText>
      </w:r>
      <w:r>
        <w:fldChar w:fldCharType="separate"/>
      </w:r>
      <w:r>
        <w:t>165</w:t>
      </w:r>
      <w:r>
        <w:fldChar w:fldCharType="end"/>
      </w:r>
    </w:p>
    <w:p w14:paraId="315133DB" w14:textId="5FCCC73F" w:rsidR="00F01EF1" w:rsidRDefault="00F01EF1">
      <w:pPr>
        <w:pStyle w:val="TOC5"/>
        <w:rPr>
          <w:rFonts w:asciiTheme="minorHAnsi" w:eastAsiaTheme="minorEastAsia" w:hAnsiTheme="minorHAnsi" w:cstheme="minorBidi"/>
          <w:kern w:val="2"/>
          <w:sz w:val="24"/>
          <w:szCs w:val="24"/>
          <w14:ligatures w14:val="standardContextual"/>
        </w:rPr>
      </w:pPr>
      <w:r>
        <w:t>5.3.38.1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_Toc192963985 \h </w:instrText>
      </w:r>
      <w:r>
        <w:fldChar w:fldCharType="separate"/>
      </w:r>
      <w:r>
        <w:t>165</w:t>
      </w:r>
      <w:r>
        <w:fldChar w:fldCharType="end"/>
      </w:r>
    </w:p>
    <w:p w14:paraId="133F37A5" w14:textId="15E4168A" w:rsidR="00F01EF1" w:rsidRDefault="00F01EF1">
      <w:pPr>
        <w:pStyle w:val="TOC6"/>
        <w:rPr>
          <w:rFonts w:asciiTheme="minorHAnsi" w:eastAsiaTheme="minorEastAsia" w:hAnsiTheme="minorHAnsi" w:cstheme="minorBidi"/>
          <w:kern w:val="2"/>
          <w:sz w:val="24"/>
          <w:szCs w:val="24"/>
          <w14:ligatures w14:val="standardContextual"/>
        </w:rPr>
      </w:pPr>
      <w:r>
        <w:t>5.3.38.1.1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_Toc192963986 \h </w:instrText>
      </w:r>
      <w:r>
        <w:fldChar w:fldCharType="separate"/>
      </w:r>
      <w:r>
        <w:t>165</w:t>
      </w:r>
      <w:r>
        <w:fldChar w:fldCharType="end"/>
      </w:r>
    </w:p>
    <w:p w14:paraId="7B467BAC" w14:textId="51C1A05F" w:rsidR="00F01EF1" w:rsidRDefault="00F01EF1">
      <w:pPr>
        <w:pStyle w:val="TOC6"/>
        <w:rPr>
          <w:rFonts w:asciiTheme="minorHAnsi" w:eastAsiaTheme="minorEastAsia" w:hAnsiTheme="minorHAnsi" w:cstheme="minorBidi"/>
          <w:kern w:val="2"/>
          <w:sz w:val="24"/>
          <w:szCs w:val="24"/>
          <w14:ligatures w14:val="standardContextual"/>
        </w:rPr>
      </w:pPr>
      <w:r>
        <w:t>5.3.38.1.2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_Toc192963987 \h </w:instrText>
      </w:r>
      <w:r>
        <w:fldChar w:fldCharType="separate"/>
      </w:r>
      <w:r>
        <w:t>165</w:t>
      </w:r>
      <w:r>
        <w:fldChar w:fldCharType="end"/>
      </w:r>
    </w:p>
    <w:p w14:paraId="5A03614E" w14:textId="5DCACE64" w:rsidR="00F01EF1" w:rsidRDefault="00F01EF1">
      <w:pPr>
        <w:pStyle w:val="TOC6"/>
        <w:rPr>
          <w:rFonts w:asciiTheme="minorHAnsi" w:eastAsiaTheme="minorEastAsia" w:hAnsiTheme="minorHAnsi" w:cstheme="minorBidi"/>
          <w:kern w:val="2"/>
          <w:sz w:val="24"/>
          <w:szCs w:val="24"/>
          <w14:ligatures w14:val="standardContextual"/>
        </w:rPr>
      </w:pPr>
      <w:r>
        <w:t>5.3.38.1.3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_Toc192963988 \h </w:instrText>
      </w:r>
      <w:r>
        <w:fldChar w:fldCharType="separate"/>
      </w:r>
      <w:r>
        <w:t>165</w:t>
      </w:r>
      <w:r>
        <w:fldChar w:fldCharType="end"/>
      </w:r>
    </w:p>
    <w:p w14:paraId="4EB8D5DC" w14:textId="4D14E4B2" w:rsidR="00F01EF1" w:rsidRDefault="00F01EF1">
      <w:pPr>
        <w:pStyle w:val="TOC6"/>
        <w:rPr>
          <w:rFonts w:asciiTheme="minorHAnsi" w:eastAsiaTheme="minorEastAsia" w:hAnsiTheme="minorHAnsi" w:cstheme="minorBidi"/>
          <w:kern w:val="2"/>
          <w:sz w:val="24"/>
          <w:szCs w:val="24"/>
          <w14:ligatures w14:val="standardContextual"/>
        </w:rPr>
      </w:pPr>
      <w:r>
        <w:t>5.3.38.1.4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_Toc192963989 \h </w:instrText>
      </w:r>
      <w:r>
        <w:fldChar w:fldCharType="separate"/>
      </w:r>
      <w:r>
        <w:t>165</w:t>
      </w:r>
      <w:r>
        <w:fldChar w:fldCharType="end"/>
      </w:r>
    </w:p>
    <w:p w14:paraId="23F141AC" w14:textId="6EA19B6E" w:rsidR="00F01EF1" w:rsidRDefault="00F01EF1">
      <w:pPr>
        <w:pStyle w:val="TOC5"/>
        <w:rPr>
          <w:rFonts w:asciiTheme="minorHAnsi" w:eastAsiaTheme="minorEastAsia" w:hAnsiTheme="minorHAnsi" w:cstheme="minorBidi"/>
          <w:kern w:val="2"/>
          <w:sz w:val="24"/>
          <w:szCs w:val="24"/>
          <w14:ligatures w14:val="standardContextual"/>
        </w:rPr>
      </w:pPr>
      <w:r>
        <w:t>5.3.38.2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_Toc192963990 \h </w:instrText>
      </w:r>
      <w:r>
        <w:fldChar w:fldCharType="separate"/>
      </w:r>
      <w:r>
        <w:t>165</w:t>
      </w:r>
      <w:r>
        <w:fldChar w:fldCharType="end"/>
      </w:r>
    </w:p>
    <w:p w14:paraId="79713AC6" w14:textId="07641101" w:rsidR="00F01EF1" w:rsidRDefault="00F01EF1">
      <w:pPr>
        <w:pStyle w:val="TOC5"/>
        <w:rPr>
          <w:rFonts w:asciiTheme="minorHAnsi" w:eastAsiaTheme="minorEastAsia" w:hAnsiTheme="minorHAnsi" w:cstheme="minorBidi"/>
          <w:kern w:val="2"/>
          <w:sz w:val="24"/>
          <w:szCs w:val="24"/>
          <w14:ligatures w14:val="standardContextual"/>
        </w:rPr>
      </w:pPr>
      <w:r>
        <w:t>5.3.38.4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_Toc192963991 \h </w:instrText>
      </w:r>
      <w:r>
        <w:fldChar w:fldCharType="separate"/>
      </w:r>
      <w:r>
        <w:t>166</w:t>
      </w:r>
      <w:r>
        <w:fldChar w:fldCharType="end"/>
      </w:r>
    </w:p>
    <w:p w14:paraId="07E8AF3A" w14:textId="412F290D" w:rsidR="00F01EF1" w:rsidRDefault="00F01EF1">
      <w:pPr>
        <w:pStyle w:val="TOC6"/>
        <w:rPr>
          <w:rFonts w:asciiTheme="minorHAnsi" w:eastAsiaTheme="minorEastAsia" w:hAnsiTheme="minorHAnsi" w:cstheme="minorBidi"/>
          <w:kern w:val="2"/>
          <w:sz w:val="24"/>
          <w:szCs w:val="24"/>
          <w14:ligatures w14:val="standardContextual"/>
        </w:rPr>
      </w:pPr>
      <w:r>
        <w:t>5.3.38.4.1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_Toc192963992 \h </w:instrText>
      </w:r>
      <w:r>
        <w:fldChar w:fldCharType="separate"/>
      </w:r>
      <w:r>
        <w:t>166</w:t>
      </w:r>
      <w:r>
        <w:fldChar w:fldCharType="end"/>
      </w:r>
    </w:p>
    <w:p w14:paraId="0496E9C3" w14:textId="57D745C4" w:rsidR="00F01EF1" w:rsidRDefault="00F01EF1">
      <w:pPr>
        <w:pStyle w:val="TOC6"/>
        <w:rPr>
          <w:rFonts w:asciiTheme="minorHAnsi" w:eastAsiaTheme="minorEastAsia" w:hAnsiTheme="minorHAnsi" w:cstheme="minorBidi"/>
          <w:kern w:val="2"/>
          <w:sz w:val="24"/>
          <w:szCs w:val="24"/>
          <w14:ligatures w14:val="standardContextual"/>
        </w:rPr>
      </w:pPr>
      <w:r>
        <w:t>5.3.38.4.2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_Toc192963993 \h </w:instrText>
      </w:r>
      <w:r>
        <w:fldChar w:fldCharType="separate"/>
      </w:r>
      <w:r>
        <w:t>166</w:t>
      </w:r>
      <w:r>
        <w:fldChar w:fldCharType="end"/>
      </w:r>
    </w:p>
    <w:p w14:paraId="2C929F54" w14:textId="11A9AB9B" w:rsidR="00F01EF1" w:rsidRDefault="00F01EF1">
      <w:pPr>
        <w:pStyle w:val="TOC6"/>
        <w:rPr>
          <w:rFonts w:asciiTheme="minorHAnsi" w:eastAsiaTheme="minorEastAsia" w:hAnsiTheme="minorHAnsi" w:cstheme="minorBidi"/>
          <w:kern w:val="2"/>
          <w:sz w:val="24"/>
          <w:szCs w:val="24"/>
          <w14:ligatures w14:val="standardContextual"/>
        </w:rPr>
      </w:pPr>
      <w:r>
        <w:t>5.3.38.4.3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_Toc192963994 \h </w:instrText>
      </w:r>
      <w:r>
        <w:fldChar w:fldCharType="separate"/>
      </w:r>
      <w:r>
        <w:t>167</w:t>
      </w:r>
      <w:r>
        <w:fldChar w:fldCharType="end"/>
      </w:r>
    </w:p>
    <w:p w14:paraId="0FF729EB" w14:textId="16E7F820" w:rsidR="00F01EF1" w:rsidRDefault="00F01EF1">
      <w:pPr>
        <w:pStyle w:val="TOC5"/>
        <w:rPr>
          <w:rFonts w:asciiTheme="minorHAnsi" w:eastAsiaTheme="minorEastAsia" w:hAnsiTheme="minorHAnsi" w:cstheme="minorBidi"/>
          <w:kern w:val="2"/>
          <w:sz w:val="24"/>
          <w:szCs w:val="24"/>
          <w14:ligatures w14:val="standardContextual"/>
        </w:rPr>
      </w:pPr>
      <w:r>
        <w:t>5.3.38.5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_Toc192963995 \h </w:instrText>
      </w:r>
      <w:r>
        <w:fldChar w:fldCharType="separate"/>
      </w:r>
      <w:r>
        <w:t>167</w:t>
      </w:r>
      <w:r>
        <w:fldChar w:fldCharType="end"/>
      </w:r>
    </w:p>
    <w:p w14:paraId="180FCC07" w14:textId="4600A35D" w:rsidR="00F01EF1" w:rsidRDefault="00F01EF1">
      <w:pPr>
        <w:pStyle w:val="TOC6"/>
        <w:rPr>
          <w:rFonts w:asciiTheme="minorHAnsi" w:eastAsiaTheme="minorEastAsia" w:hAnsiTheme="minorHAnsi" w:cstheme="minorBidi"/>
          <w:kern w:val="2"/>
          <w:sz w:val="24"/>
          <w:szCs w:val="24"/>
          <w14:ligatures w14:val="standardContextual"/>
        </w:rPr>
      </w:pPr>
      <w:r>
        <w:t>5.3.38.5.1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_Toc192963996 \h </w:instrText>
      </w:r>
      <w:r>
        <w:fldChar w:fldCharType="separate"/>
      </w:r>
      <w:r>
        <w:t>167</w:t>
      </w:r>
      <w:r>
        <w:fldChar w:fldCharType="end"/>
      </w:r>
    </w:p>
    <w:p w14:paraId="3112F01A" w14:textId="7FEDFAC4" w:rsidR="00F01EF1" w:rsidRDefault="00F01EF1">
      <w:pPr>
        <w:pStyle w:val="TOC6"/>
        <w:rPr>
          <w:rFonts w:asciiTheme="minorHAnsi" w:eastAsiaTheme="minorEastAsia" w:hAnsiTheme="minorHAnsi" w:cstheme="minorBidi"/>
          <w:kern w:val="2"/>
          <w:sz w:val="24"/>
          <w:szCs w:val="24"/>
          <w14:ligatures w14:val="standardContextual"/>
        </w:rPr>
      </w:pPr>
      <w:r>
        <w:t>5.3.38.5.2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_Toc192963997 \h </w:instrText>
      </w:r>
      <w:r>
        <w:fldChar w:fldCharType="separate"/>
      </w:r>
      <w:r>
        <w:t>167</w:t>
      </w:r>
      <w:r>
        <w:fldChar w:fldCharType="end"/>
      </w:r>
    </w:p>
    <w:p w14:paraId="3E91DAD4" w14:textId="5D96FF74" w:rsidR="00F01EF1" w:rsidRDefault="00F01EF1">
      <w:pPr>
        <w:pStyle w:val="TOC6"/>
        <w:rPr>
          <w:rFonts w:asciiTheme="minorHAnsi" w:eastAsiaTheme="minorEastAsia" w:hAnsiTheme="minorHAnsi" w:cstheme="minorBidi"/>
          <w:kern w:val="2"/>
          <w:sz w:val="24"/>
          <w:szCs w:val="24"/>
          <w14:ligatures w14:val="standardContextual"/>
        </w:rPr>
      </w:pPr>
      <w:r>
        <w:t>5.3.38.5.3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_Toc192963998 \h </w:instrText>
      </w:r>
      <w:r>
        <w:fldChar w:fldCharType="separate"/>
      </w:r>
      <w:r>
        <w:t>167</w:t>
      </w:r>
      <w:r>
        <w:fldChar w:fldCharType="end"/>
      </w:r>
    </w:p>
    <w:p w14:paraId="7C84D87E" w14:textId="6C736A3C" w:rsidR="00F01EF1" w:rsidRDefault="00F01EF1">
      <w:pPr>
        <w:pStyle w:val="TOC6"/>
        <w:rPr>
          <w:rFonts w:asciiTheme="minorHAnsi" w:eastAsiaTheme="minorEastAsia" w:hAnsiTheme="minorHAnsi" w:cstheme="minorBidi"/>
          <w:kern w:val="2"/>
          <w:sz w:val="24"/>
          <w:szCs w:val="24"/>
          <w14:ligatures w14:val="standardContextual"/>
        </w:rPr>
      </w:pPr>
      <w:r>
        <w:t>5.3.38.5.4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_Toc192963999 \h </w:instrText>
      </w:r>
      <w:r>
        <w:fldChar w:fldCharType="separate"/>
      </w:r>
      <w:r>
        <w:t>167</w:t>
      </w:r>
      <w:r>
        <w:fldChar w:fldCharType="end"/>
      </w:r>
    </w:p>
    <w:p w14:paraId="0F72660B" w14:textId="643B87F9" w:rsidR="00F01EF1" w:rsidRDefault="00F01EF1">
      <w:pPr>
        <w:pStyle w:val="TOC5"/>
        <w:rPr>
          <w:rFonts w:asciiTheme="minorHAnsi" w:eastAsiaTheme="minorEastAsia" w:hAnsiTheme="minorHAnsi" w:cstheme="minorBidi"/>
          <w:kern w:val="2"/>
          <w:sz w:val="24"/>
          <w:szCs w:val="24"/>
          <w14:ligatures w14:val="standardContextual"/>
        </w:rPr>
      </w:pPr>
      <w:r>
        <w:t>5.3.38.6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_Toc192964000 \h </w:instrText>
      </w:r>
      <w:r>
        <w:fldChar w:fldCharType="separate"/>
      </w:r>
      <w:r>
        <w:t>167</w:t>
      </w:r>
      <w:r>
        <w:fldChar w:fldCharType="end"/>
      </w:r>
    </w:p>
    <w:p w14:paraId="32C168AC" w14:textId="5C545553" w:rsidR="00F01EF1" w:rsidRDefault="00F01EF1">
      <w:pPr>
        <w:pStyle w:val="TOC5"/>
        <w:rPr>
          <w:rFonts w:asciiTheme="minorHAnsi" w:eastAsiaTheme="minorEastAsia" w:hAnsiTheme="minorHAnsi" w:cstheme="minorBidi"/>
          <w:kern w:val="2"/>
          <w:sz w:val="24"/>
          <w:szCs w:val="24"/>
          <w14:ligatures w14:val="standardContextual"/>
        </w:rPr>
      </w:pPr>
      <w:r>
        <w:lastRenderedPageBreak/>
        <w:t>5.3.38.7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_Toc192964001 \h </w:instrText>
      </w:r>
      <w:r>
        <w:fldChar w:fldCharType="separate"/>
      </w:r>
      <w:r>
        <w:t>168</w:t>
      </w:r>
      <w:r>
        <w:fldChar w:fldCharType="end"/>
      </w:r>
    </w:p>
    <w:p w14:paraId="40D95C8F" w14:textId="48D1A22D" w:rsidR="00F01EF1" w:rsidRDefault="00F01EF1">
      <w:pPr>
        <w:pStyle w:val="TOC5"/>
        <w:rPr>
          <w:rFonts w:asciiTheme="minorHAnsi" w:eastAsiaTheme="minorEastAsia" w:hAnsiTheme="minorHAnsi" w:cstheme="minorBidi"/>
          <w:kern w:val="2"/>
          <w:sz w:val="24"/>
          <w:szCs w:val="24"/>
          <w14:ligatures w14:val="standardContextual"/>
        </w:rPr>
      </w:pPr>
      <w:r>
        <w:t>5.3.38.8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_Toc192964002 \h </w:instrText>
      </w:r>
      <w:r>
        <w:fldChar w:fldCharType="separate"/>
      </w:r>
      <w:r>
        <w:t>171</w:t>
      </w:r>
      <w:r>
        <w:fldChar w:fldCharType="end"/>
      </w:r>
    </w:p>
    <w:p w14:paraId="6DC0BE20" w14:textId="4BA634D1" w:rsidR="00F01EF1" w:rsidRDefault="00F01EF1">
      <w:pPr>
        <w:pStyle w:val="TOC5"/>
        <w:rPr>
          <w:rFonts w:asciiTheme="minorHAnsi" w:eastAsiaTheme="minorEastAsia" w:hAnsiTheme="minorHAnsi" w:cstheme="minorBidi"/>
          <w:kern w:val="2"/>
          <w:sz w:val="24"/>
          <w:szCs w:val="24"/>
          <w14:ligatures w14:val="standardContextual"/>
        </w:rPr>
      </w:pPr>
      <w:r>
        <w:t>5.3.38.9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_Toc192964003 \h </w:instrText>
      </w:r>
      <w:r>
        <w:fldChar w:fldCharType="separate"/>
      </w:r>
      <w:r>
        <w:t>171</w:t>
      </w:r>
      <w:r>
        <w:fldChar w:fldCharType="end"/>
      </w:r>
    </w:p>
    <w:p w14:paraId="164ACC36" w14:textId="46818DF8" w:rsidR="00F01EF1" w:rsidRDefault="00F01EF1">
      <w:pPr>
        <w:pStyle w:val="TOC5"/>
        <w:rPr>
          <w:rFonts w:asciiTheme="minorHAnsi" w:eastAsiaTheme="minorEastAsia" w:hAnsiTheme="minorHAnsi" w:cstheme="minorBidi"/>
          <w:kern w:val="2"/>
          <w:sz w:val="24"/>
          <w:szCs w:val="24"/>
          <w14:ligatures w14:val="standardContextual"/>
        </w:rPr>
      </w:pPr>
      <w:r>
        <w:t>5.3.38.10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_Toc192964004 \h </w:instrText>
      </w:r>
      <w:r>
        <w:fldChar w:fldCharType="separate"/>
      </w:r>
      <w:r>
        <w:t>171</w:t>
      </w:r>
      <w:r>
        <w:fldChar w:fldCharType="end"/>
      </w:r>
    </w:p>
    <w:p w14:paraId="4E88ED63" w14:textId="43D02B6E" w:rsidR="00F01EF1" w:rsidRDefault="00F01EF1">
      <w:pPr>
        <w:pStyle w:val="TOC4"/>
        <w:rPr>
          <w:rFonts w:asciiTheme="minorHAnsi" w:eastAsiaTheme="minorEastAsia" w:hAnsiTheme="minorHAnsi" w:cstheme="minorBidi"/>
          <w:kern w:val="2"/>
          <w:sz w:val="24"/>
          <w:szCs w:val="24"/>
          <w14:ligatures w14:val="standardContextual"/>
        </w:rPr>
      </w:pPr>
      <w:r>
        <w:t>5.3.39</w:t>
      </w:r>
      <w:r>
        <w:rPr>
          <w:rFonts w:asciiTheme="minorHAnsi" w:eastAsiaTheme="minorEastAsia" w:hAnsiTheme="minorHAnsi" w:cstheme="minorBidi"/>
          <w:kern w:val="2"/>
          <w:sz w:val="24"/>
          <w:szCs w:val="24"/>
          <w14:ligatures w14:val="standardContextual"/>
        </w:rPr>
        <w:tab/>
      </w:r>
      <w:r>
        <w:t>Rel-18 downlink interruption for NR and EN-DC band combinations at dynamic Tx Switching in Uplink (UID-1050129) DL_intrpt_combos_TxSW_R18-UEConTest</w:t>
      </w:r>
      <w:r>
        <w:tab/>
      </w:r>
      <w:r>
        <w:fldChar w:fldCharType="begin" w:fldLock="1"/>
      </w:r>
      <w:r>
        <w:instrText xml:space="preserve"> PAGEREF _Toc192964005 \h </w:instrText>
      </w:r>
      <w:r>
        <w:fldChar w:fldCharType="separate"/>
      </w:r>
      <w:r>
        <w:t>171</w:t>
      </w:r>
      <w:r>
        <w:fldChar w:fldCharType="end"/>
      </w:r>
    </w:p>
    <w:p w14:paraId="7607CA86" w14:textId="3A8BC832" w:rsidR="00F01EF1" w:rsidRDefault="00F01EF1">
      <w:pPr>
        <w:pStyle w:val="TOC5"/>
        <w:rPr>
          <w:rFonts w:asciiTheme="minorHAnsi" w:eastAsiaTheme="minorEastAsia" w:hAnsiTheme="minorHAnsi" w:cstheme="minorBidi"/>
          <w:kern w:val="2"/>
          <w:sz w:val="24"/>
          <w:szCs w:val="24"/>
          <w14:ligatures w14:val="standardContextual"/>
        </w:rPr>
      </w:pPr>
      <w:r>
        <w:t>5.3.39.1</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_Toc192964006 \h </w:instrText>
      </w:r>
      <w:r>
        <w:fldChar w:fldCharType="separate"/>
      </w:r>
      <w:r>
        <w:t>171</w:t>
      </w:r>
      <w:r>
        <w:fldChar w:fldCharType="end"/>
      </w:r>
    </w:p>
    <w:p w14:paraId="23F17589" w14:textId="51AFC866" w:rsidR="00F01EF1" w:rsidRDefault="00F01EF1">
      <w:pPr>
        <w:pStyle w:val="TOC5"/>
        <w:rPr>
          <w:rFonts w:asciiTheme="minorHAnsi" w:eastAsiaTheme="minorEastAsia" w:hAnsiTheme="minorHAnsi" w:cstheme="minorBidi"/>
          <w:kern w:val="2"/>
          <w:sz w:val="24"/>
          <w:szCs w:val="24"/>
          <w14:ligatures w14:val="standardContextual"/>
        </w:rPr>
      </w:pPr>
      <w:r>
        <w:t>5.3.39.2</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_Toc192964007 \h </w:instrText>
      </w:r>
      <w:r>
        <w:fldChar w:fldCharType="separate"/>
      </w:r>
      <w:r>
        <w:t>171</w:t>
      </w:r>
      <w:r>
        <w:fldChar w:fldCharType="end"/>
      </w:r>
    </w:p>
    <w:p w14:paraId="0136D02E" w14:textId="36FF9B61" w:rsidR="00F01EF1" w:rsidRDefault="00F01EF1">
      <w:pPr>
        <w:pStyle w:val="TOC6"/>
        <w:rPr>
          <w:rFonts w:asciiTheme="minorHAnsi" w:eastAsiaTheme="minorEastAsia" w:hAnsiTheme="minorHAnsi" w:cstheme="minorBidi"/>
          <w:kern w:val="2"/>
          <w:sz w:val="24"/>
          <w:szCs w:val="24"/>
          <w14:ligatures w14:val="standardContextual"/>
        </w:rPr>
      </w:pPr>
      <w:r>
        <w:t>5.3.39.2.1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_Toc192964008 \h </w:instrText>
      </w:r>
      <w:r>
        <w:fldChar w:fldCharType="separate"/>
      </w:r>
      <w:r>
        <w:t>171</w:t>
      </w:r>
      <w:r>
        <w:fldChar w:fldCharType="end"/>
      </w:r>
    </w:p>
    <w:p w14:paraId="2EDD2C29" w14:textId="21BC740C" w:rsidR="00F01EF1" w:rsidRDefault="00F01EF1">
      <w:pPr>
        <w:pStyle w:val="TOC6"/>
        <w:rPr>
          <w:rFonts w:asciiTheme="minorHAnsi" w:eastAsiaTheme="minorEastAsia" w:hAnsiTheme="minorHAnsi" w:cstheme="minorBidi"/>
          <w:kern w:val="2"/>
          <w:sz w:val="24"/>
          <w:szCs w:val="24"/>
          <w14:ligatures w14:val="standardContextual"/>
        </w:rPr>
      </w:pPr>
      <w:r>
        <w:t>5.3.39.2.2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_Toc192964009 \h </w:instrText>
      </w:r>
      <w:r>
        <w:fldChar w:fldCharType="separate"/>
      </w:r>
      <w:r>
        <w:t>171</w:t>
      </w:r>
      <w:r>
        <w:fldChar w:fldCharType="end"/>
      </w:r>
    </w:p>
    <w:p w14:paraId="75F3E441" w14:textId="6DFE7032" w:rsidR="00F01EF1" w:rsidRDefault="00F01EF1">
      <w:pPr>
        <w:pStyle w:val="TOC6"/>
        <w:rPr>
          <w:rFonts w:asciiTheme="minorHAnsi" w:eastAsiaTheme="minorEastAsia" w:hAnsiTheme="minorHAnsi" w:cstheme="minorBidi"/>
          <w:kern w:val="2"/>
          <w:sz w:val="24"/>
          <w:szCs w:val="24"/>
          <w14:ligatures w14:val="standardContextual"/>
        </w:rPr>
      </w:pPr>
      <w:r>
        <w:t>5.3.39.2.3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_Toc192964010 \h </w:instrText>
      </w:r>
      <w:r>
        <w:fldChar w:fldCharType="separate"/>
      </w:r>
      <w:r>
        <w:t>171</w:t>
      </w:r>
      <w:r>
        <w:fldChar w:fldCharType="end"/>
      </w:r>
    </w:p>
    <w:p w14:paraId="28888245" w14:textId="3985A0FB" w:rsidR="00F01EF1" w:rsidRDefault="00F01EF1">
      <w:pPr>
        <w:pStyle w:val="TOC5"/>
        <w:rPr>
          <w:rFonts w:asciiTheme="minorHAnsi" w:eastAsiaTheme="minorEastAsia" w:hAnsiTheme="minorHAnsi" w:cstheme="minorBidi"/>
          <w:kern w:val="2"/>
          <w:sz w:val="24"/>
          <w:szCs w:val="24"/>
          <w14:ligatures w14:val="standardContextual"/>
        </w:rPr>
      </w:pPr>
      <w:r>
        <w:t>5.3.39.3</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_Toc192964011 \h </w:instrText>
      </w:r>
      <w:r>
        <w:fldChar w:fldCharType="separate"/>
      </w:r>
      <w:r>
        <w:t>172</w:t>
      </w:r>
      <w:r>
        <w:fldChar w:fldCharType="end"/>
      </w:r>
    </w:p>
    <w:p w14:paraId="17FA5B79" w14:textId="18C541C0" w:rsidR="00F01EF1" w:rsidRDefault="00F01EF1">
      <w:pPr>
        <w:pStyle w:val="TOC4"/>
        <w:rPr>
          <w:rFonts w:asciiTheme="minorHAnsi" w:eastAsiaTheme="minorEastAsia" w:hAnsiTheme="minorHAnsi" w:cstheme="minorBidi"/>
          <w:kern w:val="2"/>
          <w:sz w:val="24"/>
          <w:szCs w:val="24"/>
          <w14:ligatures w14:val="standardContextual"/>
        </w:rPr>
      </w:pPr>
      <w:r>
        <w:t>5.3.40</w:t>
      </w:r>
      <w:r>
        <w:rPr>
          <w:rFonts w:asciiTheme="minorHAnsi" w:eastAsiaTheme="minorEastAsia" w:hAnsiTheme="minorHAnsi" w:cstheme="minorBidi"/>
          <w:kern w:val="2"/>
          <w:sz w:val="24"/>
          <w:szCs w:val="24"/>
          <w14:ligatures w14:val="standardContextual"/>
        </w:rPr>
        <w:tab/>
      </w:r>
      <w:r>
        <w:t>NR NTN (non-Terrestrial Networks) enhancements plus CT aspects (UID-1050130) NR_NTN_enh_plus_CT-UEConTest</w:t>
      </w:r>
      <w:r>
        <w:tab/>
      </w:r>
      <w:r>
        <w:fldChar w:fldCharType="begin" w:fldLock="1"/>
      </w:r>
      <w:r>
        <w:instrText xml:space="preserve"> PAGEREF _Toc192964012 \h </w:instrText>
      </w:r>
      <w:r>
        <w:fldChar w:fldCharType="separate"/>
      </w:r>
      <w:r>
        <w:t>172</w:t>
      </w:r>
      <w:r>
        <w:fldChar w:fldCharType="end"/>
      </w:r>
    </w:p>
    <w:p w14:paraId="7A93F297" w14:textId="64216D26" w:rsidR="00F01EF1" w:rsidRDefault="00F01EF1">
      <w:pPr>
        <w:pStyle w:val="TOC5"/>
        <w:rPr>
          <w:rFonts w:asciiTheme="minorHAnsi" w:eastAsiaTheme="minorEastAsia" w:hAnsiTheme="minorHAnsi" w:cstheme="minorBidi"/>
          <w:kern w:val="2"/>
          <w:sz w:val="24"/>
          <w:szCs w:val="24"/>
          <w14:ligatures w14:val="standardContextual"/>
        </w:rPr>
      </w:pPr>
      <w:r>
        <w:t>5.3.40.1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_Toc192964013 \h </w:instrText>
      </w:r>
      <w:r>
        <w:fldChar w:fldCharType="separate"/>
      </w:r>
      <w:r>
        <w:t>172</w:t>
      </w:r>
      <w:r>
        <w:fldChar w:fldCharType="end"/>
      </w:r>
    </w:p>
    <w:p w14:paraId="18CE8F8E" w14:textId="2D6C0C37" w:rsidR="00F01EF1" w:rsidRDefault="00F01EF1">
      <w:pPr>
        <w:pStyle w:val="TOC6"/>
        <w:rPr>
          <w:rFonts w:asciiTheme="minorHAnsi" w:eastAsiaTheme="minorEastAsia" w:hAnsiTheme="minorHAnsi" w:cstheme="minorBidi"/>
          <w:kern w:val="2"/>
          <w:sz w:val="24"/>
          <w:szCs w:val="24"/>
          <w14:ligatures w14:val="standardContextual"/>
        </w:rPr>
      </w:pPr>
      <w:r>
        <w:t>5.3.40.1.1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_Toc192964014 \h </w:instrText>
      </w:r>
      <w:r>
        <w:fldChar w:fldCharType="separate"/>
      </w:r>
      <w:r>
        <w:t>172</w:t>
      </w:r>
      <w:r>
        <w:fldChar w:fldCharType="end"/>
      </w:r>
    </w:p>
    <w:p w14:paraId="47660870" w14:textId="4274C47C" w:rsidR="00F01EF1" w:rsidRDefault="00F01EF1">
      <w:pPr>
        <w:pStyle w:val="TOC6"/>
        <w:rPr>
          <w:rFonts w:asciiTheme="minorHAnsi" w:eastAsiaTheme="minorEastAsia" w:hAnsiTheme="minorHAnsi" w:cstheme="minorBidi"/>
          <w:kern w:val="2"/>
          <w:sz w:val="24"/>
          <w:szCs w:val="24"/>
          <w14:ligatures w14:val="standardContextual"/>
        </w:rPr>
      </w:pPr>
      <w:r>
        <w:t>5.3.40.1.2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_Toc192964015 \h </w:instrText>
      </w:r>
      <w:r>
        <w:fldChar w:fldCharType="separate"/>
      </w:r>
      <w:r>
        <w:t>172</w:t>
      </w:r>
      <w:r>
        <w:fldChar w:fldCharType="end"/>
      </w:r>
    </w:p>
    <w:p w14:paraId="305E7FF7" w14:textId="06BBAFBA" w:rsidR="00F01EF1" w:rsidRDefault="00F01EF1">
      <w:pPr>
        <w:pStyle w:val="TOC6"/>
        <w:rPr>
          <w:rFonts w:asciiTheme="minorHAnsi" w:eastAsiaTheme="minorEastAsia" w:hAnsiTheme="minorHAnsi" w:cstheme="minorBidi"/>
          <w:kern w:val="2"/>
          <w:sz w:val="24"/>
          <w:szCs w:val="24"/>
          <w14:ligatures w14:val="standardContextual"/>
        </w:rPr>
      </w:pPr>
      <w:r>
        <w:t>5.3.40.1.3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_Toc192964016 \h </w:instrText>
      </w:r>
      <w:r>
        <w:fldChar w:fldCharType="separate"/>
      </w:r>
      <w:r>
        <w:t>172</w:t>
      </w:r>
      <w:r>
        <w:fldChar w:fldCharType="end"/>
      </w:r>
    </w:p>
    <w:p w14:paraId="345FE0F3" w14:textId="2A8D015E" w:rsidR="00F01EF1" w:rsidRDefault="00F01EF1">
      <w:pPr>
        <w:pStyle w:val="TOC6"/>
        <w:rPr>
          <w:rFonts w:asciiTheme="minorHAnsi" w:eastAsiaTheme="minorEastAsia" w:hAnsiTheme="minorHAnsi" w:cstheme="minorBidi"/>
          <w:kern w:val="2"/>
          <w:sz w:val="24"/>
          <w:szCs w:val="24"/>
          <w14:ligatures w14:val="standardContextual"/>
        </w:rPr>
      </w:pPr>
      <w:r>
        <w:t>5.3.40.1.4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_Toc192964017 \h </w:instrText>
      </w:r>
      <w:r>
        <w:fldChar w:fldCharType="separate"/>
      </w:r>
      <w:r>
        <w:t>172</w:t>
      </w:r>
      <w:r>
        <w:fldChar w:fldCharType="end"/>
      </w:r>
    </w:p>
    <w:p w14:paraId="5D45A949" w14:textId="314BD8DB" w:rsidR="00F01EF1" w:rsidRDefault="00F01EF1">
      <w:pPr>
        <w:pStyle w:val="TOC5"/>
        <w:rPr>
          <w:rFonts w:asciiTheme="minorHAnsi" w:eastAsiaTheme="minorEastAsia" w:hAnsiTheme="minorHAnsi" w:cstheme="minorBidi"/>
          <w:kern w:val="2"/>
          <w:sz w:val="24"/>
          <w:szCs w:val="24"/>
          <w14:ligatures w14:val="standardContextual"/>
        </w:rPr>
      </w:pPr>
      <w:r>
        <w:t>5.3.40.2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_Toc192964018 \h </w:instrText>
      </w:r>
      <w:r>
        <w:fldChar w:fldCharType="separate"/>
      </w:r>
      <w:r>
        <w:t>172</w:t>
      </w:r>
      <w:r>
        <w:fldChar w:fldCharType="end"/>
      </w:r>
    </w:p>
    <w:p w14:paraId="547C3BA5" w14:textId="3BC86AA1" w:rsidR="00F01EF1" w:rsidRDefault="00F01EF1">
      <w:pPr>
        <w:pStyle w:val="TOC5"/>
        <w:rPr>
          <w:rFonts w:asciiTheme="minorHAnsi" w:eastAsiaTheme="minorEastAsia" w:hAnsiTheme="minorHAnsi" w:cstheme="minorBidi"/>
          <w:kern w:val="2"/>
          <w:sz w:val="24"/>
          <w:szCs w:val="24"/>
          <w14:ligatures w14:val="standardContextual"/>
        </w:rPr>
      </w:pPr>
      <w:r>
        <w:t>5.3.40.3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_Toc192964019 \h </w:instrText>
      </w:r>
      <w:r>
        <w:fldChar w:fldCharType="separate"/>
      </w:r>
      <w:r>
        <w:t>172</w:t>
      </w:r>
      <w:r>
        <w:fldChar w:fldCharType="end"/>
      </w:r>
    </w:p>
    <w:p w14:paraId="3D0918E3" w14:textId="5D60B124" w:rsidR="00F01EF1" w:rsidRDefault="00F01EF1">
      <w:pPr>
        <w:pStyle w:val="TOC5"/>
        <w:rPr>
          <w:rFonts w:asciiTheme="minorHAnsi" w:eastAsiaTheme="minorEastAsia" w:hAnsiTheme="minorHAnsi" w:cstheme="minorBidi"/>
          <w:kern w:val="2"/>
          <w:sz w:val="24"/>
          <w:szCs w:val="24"/>
          <w14:ligatures w14:val="standardContextual"/>
        </w:rPr>
      </w:pPr>
      <w:r>
        <w:t>5.3.40.4</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_Toc192964020 \h </w:instrText>
      </w:r>
      <w:r>
        <w:fldChar w:fldCharType="separate"/>
      </w:r>
      <w:r>
        <w:t>172</w:t>
      </w:r>
      <w:r>
        <w:fldChar w:fldCharType="end"/>
      </w:r>
    </w:p>
    <w:p w14:paraId="210C7E2E" w14:textId="0143BFCD" w:rsidR="00F01EF1" w:rsidRDefault="00F01EF1">
      <w:pPr>
        <w:pStyle w:val="TOC5"/>
        <w:rPr>
          <w:rFonts w:asciiTheme="minorHAnsi" w:eastAsiaTheme="minorEastAsia" w:hAnsiTheme="minorHAnsi" w:cstheme="minorBidi"/>
          <w:kern w:val="2"/>
          <w:sz w:val="24"/>
          <w:szCs w:val="24"/>
          <w14:ligatures w14:val="standardContextual"/>
        </w:rPr>
      </w:pPr>
      <w:r>
        <w:t>5.3.40.5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_Toc192964021 \h </w:instrText>
      </w:r>
      <w:r>
        <w:fldChar w:fldCharType="separate"/>
      </w:r>
      <w:r>
        <w:t>172</w:t>
      </w:r>
      <w:r>
        <w:fldChar w:fldCharType="end"/>
      </w:r>
    </w:p>
    <w:p w14:paraId="775169A6" w14:textId="5FC7D125" w:rsidR="00F01EF1" w:rsidRDefault="00F01EF1">
      <w:pPr>
        <w:pStyle w:val="TOC5"/>
        <w:rPr>
          <w:rFonts w:asciiTheme="minorHAnsi" w:eastAsiaTheme="minorEastAsia" w:hAnsiTheme="minorHAnsi" w:cstheme="minorBidi"/>
          <w:kern w:val="2"/>
          <w:sz w:val="24"/>
          <w:szCs w:val="24"/>
          <w14:ligatures w14:val="standardContextual"/>
        </w:rPr>
      </w:pPr>
      <w:r>
        <w:t>5.3.40.6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_Toc192964022 \h </w:instrText>
      </w:r>
      <w:r>
        <w:fldChar w:fldCharType="separate"/>
      </w:r>
      <w:r>
        <w:t>173</w:t>
      </w:r>
      <w:r>
        <w:fldChar w:fldCharType="end"/>
      </w:r>
    </w:p>
    <w:p w14:paraId="094EF553" w14:textId="12787DDC" w:rsidR="00F01EF1" w:rsidRDefault="00F01EF1">
      <w:pPr>
        <w:pStyle w:val="TOC5"/>
        <w:rPr>
          <w:rFonts w:asciiTheme="minorHAnsi" w:eastAsiaTheme="minorEastAsia" w:hAnsiTheme="minorHAnsi" w:cstheme="minorBidi"/>
          <w:kern w:val="2"/>
          <w:sz w:val="24"/>
          <w:szCs w:val="24"/>
          <w14:ligatures w14:val="standardContextual"/>
        </w:rPr>
      </w:pPr>
      <w:r>
        <w:t>5.3.40.7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_Toc192964023 \h </w:instrText>
      </w:r>
      <w:r>
        <w:fldChar w:fldCharType="separate"/>
      </w:r>
      <w:r>
        <w:t>173</w:t>
      </w:r>
      <w:r>
        <w:fldChar w:fldCharType="end"/>
      </w:r>
    </w:p>
    <w:p w14:paraId="352639E9" w14:textId="4FD3521C" w:rsidR="00F01EF1" w:rsidRDefault="00F01EF1">
      <w:pPr>
        <w:pStyle w:val="TOC5"/>
        <w:rPr>
          <w:rFonts w:asciiTheme="minorHAnsi" w:eastAsiaTheme="minorEastAsia" w:hAnsiTheme="minorHAnsi" w:cstheme="minorBidi"/>
          <w:kern w:val="2"/>
          <w:sz w:val="24"/>
          <w:szCs w:val="24"/>
          <w14:ligatures w14:val="standardContextual"/>
        </w:rPr>
      </w:pPr>
      <w:r>
        <w:t>5.3.40.8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_Toc192964024 \h </w:instrText>
      </w:r>
      <w:r>
        <w:fldChar w:fldCharType="separate"/>
      </w:r>
      <w:r>
        <w:t>173</w:t>
      </w:r>
      <w:r>
        <w:fldChar w:fldCharType="end"/>
      </w:r>
    </w:p>
    <w:p w14:paraId="1688616F" w14:textId="123432D1" w:rsidR="00F01EF1" w:rsidRDefault="00F01EF1">
      <w:pPr>
        <w:pStyle w:val="TOC4"/>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New bands and bandwidth allocation for LTE based 5G terrestrial broadcast (UID-1050131) LTE_terr_bcast_bands_part2-UEConTest</w:t>
      </w:r>
      <w:r>
        <w:tab/>
      </w:r>
      <w:r>
        <w:fldChar w:fldCharType="begin" w:fldLock="1"/>
      </w:r>
      <w:r>
        <w:instrText xml:space="preserve"> PAGEREF _Toc192964025 \h </w:instrText>
      </w:r>
      <w:r>
        <w:fldChar w:fldCharType="separate"/>
      </w:r>
      <w:r>
        <w:t>173</w:t>
      </w:r>
      <w:r>
        <w:fldChar w:fldCharType="end"/>
      </w:r>
    </w:p>
    <w:p w14:paraId="090EA53C" w14:textId="28216A9D" w:rsidR="00F01EF1" w:rsidRDefault="00F01EF1">
      <w:pPr>
        <w:pStyle w:val="TOC5"/>
        <w:rPr>
          <w:rFonts w:asciiTheme="minorHAnsi" w:eastAsiaTheme="minorEastAsia" w:hAnsiTheme="minorHAnsi" w:cstheme="minorBidi"/>
          <w:kern w:val="2"/>
          <w:sz w:val="24"/>
          <w:szCs w:val="24"/>
          <w14:ligatures w14:val="standardContextual"/>
        </w:rPr>
      </w:pPr>
      <w:r>
        <w:t>5.3.41.1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_Toc192964026 \h </w:instrText>
      </w:r>
      <w:r>
        <w:fldChar w:fldCharType="separate"/>
      </w:r>
      <w:r>
        <w:t>173</w:t>
      </w:r>
      <w:r>
        <w:fldChar w:fldCharType="end"/>
      </w:r>
    </w:p>
    <w:p w14:paraId="11E5B455" w14:textId="425F3782" w:rsidR="00F01EF1" w:rsidRDefault="00F01EF1">
      <w:pPr>
        <w:pStyle w:val="TOC5"/>
        <w:rPr>
          <w:rFonts w:asciiTheme="minorHAnsi" w:eastAsiaTheme="minorEastAsia" w:hAnsiTheme="minorHAnsi" w:cstheme="minorBidi"/>
          <w:kern w:val="2"/>
          <w:sz w:val="24"/>
          <w:szCs w:val="24"/>
          <w14:ligatures w14:val="standardContextual"/>
        </w:rPr>
      </w:pPr>
      <w:r>
        <w:t>5.3.41.2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_Toc192964027 \h </w:instrText>
      </w:r>
      <w:r>
        <w:fldChar w:fldCharType="separate"/>
      </w:r>
      <w:r>
        <w:t>173</w:t>
      </w:r>
      <w:r>
        <w:fldChar w:fldCharType="end"/>
      </w:r>
    </w:p>
    <w:p w14:paraId="3443E9EF" w14:textId="62E43602" w:rsidR="00F01EF1" w:rsidRDefault="00F01EF1">
      <w:pPr>
        <w:pStyle w:val="TOC5"/>
        <w:rPr>
          <w:rFonts w:asciiTheme="minorHAnsi" w:eastAsiaTheme="minorEastAsia" w:hAnsiTheme="minorHAnsi" w:cstheme="minorBidi"/>
          <w:kern w:val="2"/>
          <w:sz w:val="24"/>
          <w:szCs w:val="24"/>
          <w14:ligatures w14:val="standardContextual"/>
        </w:rPr>
      </w:pPr>
      <w:r>
        <w:t>5.3.41.3</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_Toc192964028 \h </w:instrText>
      </w:r>
      <w:r>
        <w:fldChar w:fldCharType="separate"/>
      </w:r>
      <w:r>
        <w:t>173</w:t>
      </w:r>
      <w:r>
        <w:fldChar w:fldCharType="end"/>
      </w:r>
    </w:p>
    <w:p w14:paraId="2C72537C" w14:textId="23CC4498" w:rsidR="00F01EF1" w:rsidRDefault="00F01EF1">
      <w:pPr>
        <w:pStyle w:val="TOC5"/>
        <w:rPr>
          <w:rFonts w:asciiTheme="minorHAnsi" w:eastAsiaTheme="minorEastAsia" w:hAnsiTheme="minorHAnsi" w:cstheme="minorBidi"/>
          <w:kern w:val="2"/>
          <w:sz w:val="24"/>
          <w:szCs w:val="24"/>
          <w14:ligatures w14:val="standardContextual"/>
        </w:rPr>
      </w:pPr>
      <w:r>
        <w:t>5.3.41.4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_Toc192964029 \h </w:instrText>
      </w:r>
      <w:r>
        <w:fldChar w:fldCharType="separate"/>
      </w:r>
      <w:r>
        <w:t>174</w:t>
      </w:r>
      <w:r>
        <w:fldChar w:fldCharType="end"/>
      </w:r>
    </w:p>
    <w:p w14:paraId="38F997D6" w14:textId="6B9B9C0B" w:rsidR="00F01EF1" w:rsidRDefault="00F01EF1">
      <w:pPr>
        <w:pStyle w:val="TOC5"/>
        <w:rPr>
          <w:rFonts w:asciiTheme="minorHAnsi" w:eastAsiaTheme="minorEastAsia" w:hAnsiTheme="minorHAnsi" w:cstheme="minorBidi"/>
          <w:kern w:val="2"/>
          <w:sz w:val="24"/>
          <w:szCs w:val="24"/>
          <w14:ligatures w14:val="standardContextual"/>
        </w:rPr>
      </w:pPr>
      <w:r>
        <w:t>5.3.41.5</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_Toc192964030 \h </w:instrText>
      </w:r>
      <w:r>
        <w:fldChar w:fldCharType="separate"/>
      </w:r>
      <w:r>
        <w:t>174</w:t>
      </w:r>
      <w:r>
        <w:fldChar w:fldCharType="end"/>
      </w:r>
    </w:p>
    <w:p w14:paraId="5A42B3C6" w14:textId="79541880" w:rsidR="00F01EF1" w:rsidRDefault="00F01EF1">
      <w:pPr>
        <w:pStyle w:val="TOC5"/>
        <w:rPr>
          <w:rFonts w:asciiTheme="minorHAnsi" w:eastAsiaTheme="minorEastAsia" w:hAnsiTheme="minorHAnsi" w:cstheme="minorBidi"/>
          <w:kern w:val="2"/>
          <w:sz w:val="24"/>
          <w:szCs w:val="24"/>
          <w14:ligatures w14:val="standardContextual"/>
        </w:rPr>
      </w:pPr>
      <w:r>
        <w:t>5.3.41.6</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_Toc192964031 \h </w:instrText>
      </w:r>
      <w:r>
        <w:fldChar w:fldCharType="separate"/>
      </w:r>
      <w:r>
        <w:t>174</w:t>
      </w:r>
      <w:r>
        <w:fldChar w:fldCharType="end"/>
      </w:r>
    </w:p>
    <w:p w14:paraId="4BF79443" w14:textId="513BFD5B" w:rsidR="00F01EF1" w:rsidRDefault="00F01EF1">
      <w:pPr>
        <w:pStyle w:val="TOC5"/>
        <w:rPr>
          <w:rFonts w:asciiTheme="minorHAnsi" w:eastAsiaTheme="minorEastAsia" w:hAnsiTheme="minorHAnsi" w:cstheme="minorBidi"/>
          <w:kern w:val="2"/>
          <w:sz w:val="24"/>
          <w:szCs w:val="24"/>
          <w14:ligatures w14:val="standardContextual"/>
        </w:rPr>
      </w:pPr>
      <w:r>
        <w:t>5.3.41.7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_Toc192964032 \h </w:instrText>
      </w:r>
      <w:r>
        <w:fldChar w:fldCharType="separate"/>
      </w:r>
      <w:r>
        <w:t>174</w:t>
      </w:r>
      <w:r>
        <w:fldChar w:fldCharType="end"/>
      </w:r>
    </w:p>
    <w:p w14:paraId="73FFA64E" w14:textId="71482DD8" w:rsidR="00F01EF1" w:rsidRDefault="00F01EF1">
      <w:pPr>
        <w:pStyle w:val="TOC4"/>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 (UID-1050132) NR_MG_enh2-UEConTest</w:t>
      </w:r>
      <w:r>
        <w:tab/>
      </w:r>
      <w:r>
        <w:fldChar w:fldCharType="begin" w:fldLock="1"/>
      </w:r>
      <w:r>
        <w:instrText xml:space="preserve"> PAGEREF _Toc192964033 \h </w:instrText>
      </w:r>
      <w:r>
        <w:fldChar w:fldCharType="separate"/>
      </w:r>
      <w:r>
        <w:t>174</w:t>
      </w:r>
      <w:r>
        <w:fldChar w:fldCharType="end"/>
      </w:r>
    </w:p>
    <w:p w14:paraId="319BE19E" w14:textId="003360D1" w:rsidR="00F01EF1" w:rsidRDefault="00F01EF1">
      <w:pPr>
        <w:pStyle w:val="TOC5"/>
        <w:rPr>
          <w:rFonts w:asciiTheme="minorHAnsi" w:eastAsiaTheme="minorEastAsia" w:hAnsiTheme="minorHAnsi" w:cstheme="minorBidi"/>
          <w:kern w:val="2"/>
          <w:sz w:val="24"/>
          <w:szCs w:val="24"/>
          <w14:ligatures w14:val="standardContextual"/>
        </w:rPr>
      </w:pPr>
      <w:r>
        <w:t>5.3.42.1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_Toc192964034 \h </w:instrText>
      </w:r>
      <w:r>
        <w:fldChar w:fldCharType="separate"/>
      </w:r>
      <w:r>
        <w:t>174</w:t>
      </w:r>
      <w:r>
        <w:fldChar w:fldCharType="end"/>
      </w:r>
    </w:p>
    <w:p w14:paraId="442B37CD" w14:textId="2B2EB9B3" w:rsidR="00F01EF1" w:rsidRDefault="00F01EF1">
      <w:pPr>
        <w:pStyle w:val="TOC6"/>
        <w:rPr>
          <w:rFonts w:asciiTheme="minorHAnsi" w:eastAsiaTheme="minorEastAsia" w:hAnsiTheme="minorHAnsi" w:cstheme="minorBidi"/>
          <w:kern w:val="2"/>
          <w:sz w:val="24"/>
          <w:szCs w:val="24"/>
          <w14:ligatures w14:val="standardContextual"/>
        </w:rPr>
      </w:pPr>
      <w:r>
        <w:t>5.3.42.1.1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_Toc192964035 \h </w:instrText>
      </w:r>
      <w:r>
        <w:fldChar w:fldCharType="separate"/>
      </w:r>
      <w:r>
        <w:t>174</w:t>
      </w:r>
      <w:r>
        <w:fldChar w:fldCharType="end"/>
      </w:r>
    </w:p>
    <w:p w14:paraId="49087F4D" w14:textId="7298F547" w:rsidR="00F01EF1" w:rsidRDefault="00F01EF1">
      <w:pPr>
        <w:pStyle w:val="TOC6"/>
        <w:rPr>
          <w:rFonts w:asciiTheme="minorHAnsi" w:eastAsiaTheme="minorEastAsia" w:hAnsiTheme="minorHAnsi" w:cstheme="minorBidi"/>
          <w:kern w:val="2"/>
          <w:sz w:val="24"/>
          <w:szCs w:val="24"/>
          <w14:ligatures w14:val="standardContextual"/>
        </w:rPr>
      </w:pPr>
      <w:r>
        <w:t>5.3.42.1.2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_Toc192964036 \h </w:instrText>
      </w:r>
      <w:r>
        <w:fldChar w:fldCharType="separate"/>
      </w:r>
      <w:r>
        <w:t>174</w:t>
      </w:r>
      <w:r>
        <w:fldChar w:fldCharType="end"/>
      </w:r>
    </w:p>
    <w:p w14:paraId="66087FEB" w14:textId="36B88688" w:rsidR="00F01EF1" w:rsidRDefault="00F01EF1">
      <w:pPr>
        <w:pStyle w:val="TOC6"/>
        <w:rPr>
          <w:rFonts w:asciiTheme="minorHAnsi" w:eastAsiaTheme="minorEastAsia" w:hAnsiTheme="minorHAnsi" w:cstheme="minorBidi"/>
          <w:kern w:val="2"/>
          <w:sz w:val="24"/>
          <w:szCs w:val="24"/>
          <w14:ligatures w14:val="standardContextual"/>
        </w:rPr>
      </w:pPr>
      <w:r>
        <w:t>5.3.42.1.3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_Toc192964037 \h </w:instrText>
      </w:r>
      <w:r>
        <w:fldChar w:fldCharType="separate"/>
      </w:r>
      <w:r>
        <w:t>174</w:t>
      </w:r>
      <w:r>
        <w:fldChar w:fldCharType="end"/>
      </w:r>
    </w:p>
    <w:p w14:paraId="6F203721" w14:textId="299409A2" w:rsidR="00F01EF1" w:rsidRDefault="00F01EF1">
      <w:pPr>
        <w:pStyle w:val="TOC6"/>
        <w:rPr>
          <w:rFonts w:asciiTheme="minorHAnsi" w:eastAsiaTheme="minorEastAsia" w:hAnsiTheme="minorHAnsi" w:cstheme="minorBidi"/>
          <w:kern w:val="2"/>
          <w:sz w:val="24"/>
          <w:szCs w:val="24"/>
          <w14:ligatures w14:val="standardContextual"/>
        </w:rPr>
      </w:pPr>
      <w:r>
        <w:t>5.3.42.1.4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_Toc192964038 \h </w:instrText>
      </w:r>
      <w:r>
        <w:fldChar w:fldCharType="separate"/>
      </w:r>
      <w:r>
        <w:t>174</w:t>
      </w:r>
      <w:r>
        <w:fldChar w:fldCharType="end"/>
      </w:r>
    </w:p>
    <w:p w14:paraId="41EFE83F" w14:textId="7F64F147" w:rsidR="00F01EF1" w:rsidRDefault="00F01EF1">
      <w:pPr>
        <w:pStyle w:val="TOC5"/>
        <w:rPr>
          <w:rFonts w:asciiTheme="minorHAnsi" w:eastAsiaTheme="minorEastAsia" w:hAnsiTheme="minorHAnsi" w:cstheme="minorBidi"/>
          <w:kern w:val="2"/>
          <w:sz w:val="24"/>
          <w:szCs w:val="24"/>
          <w14:ligatures w14:val="standardContextual"/>
        </w:rPr>
      </w:pPr>
      <w:r>
        <w:t>5.3.42.2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_Toc192964039 \h </w:instrText>
      </w:r>
      <w:r>
        <w:fldChar w:fldCharType="separate"/>
      </w:r>
      <w:r>
        <w:t>174</w:t>
      </w:r>
      <w:r>
        <w:fldChar w:fldCharType="end"/>
      </w:r>
    </w:p>
    <w:p w14:paraId="2BAD8B16" w14:textId="34A6503B" w:rsidR="00F01EF1" w:rsidRDefault="00F01EF1">
      <w:pPr>
        <w:pStyle w:val="TOC5"/>
        <w:rPr>
          <w:rFonts w:asciiTheme="minorHAnsi" w:eastAsiaTheme="minorEastAsia" w:hAnsiTheme="minorHAnsi" w:cstheme="minorBidi"/>
          <w:kern w:val="2"/>
          <w:sz w:val="24"/>
          <w:szCs w:val="24"/>
          <w14:ligatures w14:val="standardContextual"/>
        </w:rPr>
      </w:pPr>
      <w:r>
        <w:t>5.3.42.3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_Toc192964040 \h </w:instrText>
      </w:r>
      <w:r>
        <w:fldChar w:fldCharType="separate"/>
      </w:r>
      <w:r>
        <w:t>174</w:t>
      </w:r>
      <w:r>
        <w:fldChar w:fldCharType="end"/>
      </w:r>
    </w:p>
    <w:p w14:paraId="3BBD886F" w14:textId="7D76067C" w:rsidR="00F01EF1" w:rsidRDefault="00F01EF1">
      <w:pPr>
        <w:pStyle w:val="TOC5"/>
        <w:rPr>
          <w:rFonts w:asciiTheme="minorHAnsi" w:eastAsiaTheme="minorEastAsia" w:hAnsiTheme="minorHAnsi" w:cstheme="minorBidi"/>
          <w:kern w:val="2"/>
          <w:sz w:val="24"/>
          <w:szCs w:val="24"/>
          <w14:ligatures w14:val="standardContextual"/>
        </w:rPr>
      </w:pPr>
      <w:r>
        <w:t>5.3.42.4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_Toc192964041 \h </w:instrText>
      </w:r>
      <w:r>
        <w:fldChar w:fldCharType="separate"/>
      </w:r>
      <w:r>
        <w:t>175</w:t>
      </w:r>
      <w:r>
        <w:fldChar w:fldCharType="end"/>
      </w:r>
    </w:p>
    <w:p w14:paraId="7127E210" w14:textId="19C5491F" w:rsidR="00F01EF1" w:rsidRDefault="00F01EF1">
      <w:pPr>
        <w:pStyle w:val="TOC5"/>
        <w:rPr>
          <w:rFonts w:asciiTheme="minorHAnsi" w:eastAsiaTheme="minorEastAsia" w:hAnsiTheme="minorHAnsi" w:cstheme="minorBidi"/>
          <w:kern w:val="2"/>
          <w:sz w:val="24"/>
          <w:szCs w:val="24"/>
          <w14:ligatures w14:val="standardContextual"/>
        </w:rPr>
      </w:pPr>
      <w:r>
        <w:t>5.3.42.5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_Toc192964042 \h </w:instrText>
      </w:r>
      <w:r>
        <w:fldChar w:fldCharType="separate"/>
      </w:r>
      <w:r>
        <w:t>178</w:t>
      </w:r>
      <w:r>
        <w:fldChar w:fldCharType="end"/>
      </w:r>
    </w:p>
    <w:p w14:paraId="2218748E" w14:textId="69EDA5DF" w:rsidR="00F01EF1" w:rsidRDefault="00F01EF1">
      <w:pPr>
        <w:pStyle w:val="TOC5"/>
        <w:rPr>
          <w:rFonts w:asciiTheme="minorHAnsi" w:eastAsiaTheme="minorEastAsia" w:hAnsiTheme="minorHAnsi" w:cstheme="minorBidi"/>
          <w:kern w:val="2"/>
          <w:sz w:val="24"/>
          <w:szCs w:val="24"/>
          <w14:ligatures w14:val="standardContextual"/>
        </w:rPr>
      </w:pPr>
      <w:r>
        <w:t>5.3.42.6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_Toc192964043 \h </w:instrText>
      </w:r>
      <w:r>
        <w:fldChar w:fldCharType="separate"/>
      </w:r>
      <w:r>
        <w:t>178</w:t>
      </w:r>
      <w:r>
        <w:fldChar w:fldCharType="end"/>
      </w:r>
    </w:p>
    <w:p w14:paraId="1F3C1F10" w14:textId="6C3D6AFA" w:rsidR="00F01EF1" w:rsidRDefault="00F01EF1">
      <w:pPr>
        <w:pStyle w:val="TOC4"/>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New NR FDD bands for RedCap (Reduced Capability) in Rel-18 (UID-1060076) NR_FDD_bands_R18_redcap-UEConTest</w:t>
      </w:r>
      <w:r>
        <w:tab/>
      </w:r>
      <w:r>
        <w:fldChar w:fldCharType="begin" w:fldLock="1"/>
      </w:r>
      <w:r>
        <w:instrText xml:space="preserve"> PAGEREF _Toc192964044 \h </w:instrText>
      </w:r>
      <w:r>
        <w:fldChar w:fldCharType="separate"/>
      </w:r>
      <w:r>
        <w:t>178</w:t>
      </w:r>
      <w:r>
        <w:fldChar w:fldCharType="end"/>
      </w:r>
    </w:p>
    <w:p w14:paraId="60807A7C" w14:textId="7B528F03" w:rsidR="00F01EF1" w:rsidRDefault="00F01EF1">
      <w:pPr>
        <w:pStyle w:val="TOC5"/>
        <w:rPr>
          <w:rFonts w:asciiTheme="minorHAnsi" w:eastAsiaTheme="minorEastAsia" w:hAnsiTheme="minorHAnsi" w:cstheme="minorBidi"/>
          <w:kern w:val="2"/>
          <w:sz w:val="24"/>
          <w:szCs w:val="24"/>
          <w14:ligatures w14:val="standardContextual"/>
        </w:rPr>
      </w:pPr>
      <w:r>
        <w:t>5.3.43.1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_Toc192964045 \h </w:instrText>
      </w:r>
      <w:r>
        <w:fldChar w:fldCharType="separate"/>
      </w:r>
      <w:r>
        <w:t>178</w:t>
      </w:r>
      <w:r>
        <w:fldChar w:fldCharType="end"/>
      </w:r>
    </w:p>
    <w:p w14:paraId="3BE7C070" w14:textId="1F5BF06A" w:rsidR="00F01EF1" w:rsidRDefault="00F01EF1">
      <w:pPr>
        <w:pStyle w:val="TOC6"/>
        <w:rPr>
          <w:rFonts w:asciiTheme="minorHAnsi" w:eastAsiaTheme="minorEastAsia" w:hAnsiTheme="minorHAnsi" w:cstheme="minorBidi"/>
          <w:kern w:val="2"/>
          <w:sz w:val="24"/>
          <w:szCs w:val="24"/>
          <w14:ligatures w14:val="standardContextual"/>
        </w:rPr>
      </w:pPr>
      <w:r>
        <w:t>5.3.43.1.1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_Toc192964046 \h </w:instrText>
      </w:r>
      <w:r>
        <w:fldChar w:fldCharType="separate"/>
      </w:r>
      <w:r>
        <w:t>178</w:t>
      </w:r>
      <w:r>
        <w:fldChar w:fldCharType="end"/>
      </w:r>
    </w:p>
    <w:p w14:paraId="44CE56EA" w14:textId="3322199F" w:rsidR="00F01EF1" w:rsidRDefault="00F01EF1">
      <w:pPr>
        <w:pStyle w:val="TOC6"/>
        <w:rPr>
          <w:rFonts w:asciiTheme="minorHAnsi" w:eastAsiaTheme="minorEastAsia" w:hAnsiTheme="minorHAnsi" w:cstheme="minorBidi"/>
          <w:kern w:val="2"/>
          <w:sz w:val="24"/>
          <w:szCs w:val="24"/>
          <w14:ligatures w14:val="standardContextual"/>
        </w:rPr>
      </w:pPr>
      <w:r>
        <w:t>5.3.43.1.2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_Toc192964047 \h </w:instrText>
      </w:r>
      <w:r>
        <w:fldChar w:fldCharType="separate"/>
      </w:r>
      <w:r>
        <w:t>178</w:t>
      </w:r>
      <w:r>
        <w:fldChar w:fldCharType="end"/>
      </w:r>
    </w:p>
    <w:p w14:paraId="3AE91AC3" w14:textId="11DBDA1D" w:rsidR="00F01EF1" w:rsidRDefault="00F01EF1">
      <w:pPr>
        <w:pStyle w:val="TOC6"/>
        <w:rPr>
          <w:rFonts w:asciiTheme="minorHAnsi" w:eastAsiaTheme="minorEastAsia" w:hAnsiTheme="minorHAnsi" w:cstheme="minorBidi"/>
          <w:kern w:val="2"/>
          <w:sz w:val="24"/>
          <w:szCs w:val="24"/>
          <w14:ligatures w14:val="standardContextual"/>
        </w:rPr>
      </w:pPr>
      <w:r>
        <w:t>5.3.43.1.3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_Toc192964048 \h </w:instrText>
      </w:r>
      <w:r>
        <w:fldChar w:fldCharType="separate"/>
      </w:r>
      <w:r>
        <w:t>178</w:t>
      </w:r>
      <w:r>
        <w:fldChar w:fldCharType="end"/>
      </w:r>
    </w:p>
    <w:p w14:paraId="1BB476D2" w14:textId="29C9F8D5" w:rsidR="00F01EF1" w:rsidRDefault="00F01EF1">
      <w:pPr>
        <w:pStyle w:val="TOC6"/>
        <w:rPr>
          <w:rFonts w:asciiTheme="minorHAnsi" w:eastAsiaTheme="minorEastAsia" w:hAnsiTheme="minorHAnsi" w:cstheme="minorBidi"/>
          <w:kern w:val="2"/>
          <w:sz w:val="24"/>
          <w:szCs w:val="24"/>
          <w14:ligatures w14:val="standardContextual"/>
        </w:rPr>
      </w:pPr>
      <w:r>
        <w:t>5.3.43.1.4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_Toc192964049 \h </w:instrText>
      </w:r>
      <w:r>
        <w:fldChar w:fldCharType="separate"/>
      </w:r>
      <w:r>
        <w:t>178</w:t>
      </w:r>
      <w:r>
        <w:fldChar w:fldCharType="end"/>
      </w:r>
    </w:p>
    <w:p w14:paraId="753F10CE" w14:textId="735AE9A6" w:rsidR="00F01EF1" w:rsidRDefault="00F01EF1">
      <w:pPr>
        <w:pStyle w:val="TOC5"/>
        <w:rPr>
          <w:rFonts w:asciiTheme="minorHAnsi" w:eastAsiaTheme="minorEastAsia" w:hAnsiTheme="minorHAnsi" w:cstheme="minorBidi"/>
          <w:kern w:val="2"/>
          <w:sz w:val="24"/>
          <w:szCs w:val="24"/>
          <w14:ligatures w14:val="standardContextual"/>
        </w:rPr>
      </w:pPr>
      <w:r>
        <w:t>5.3.43.2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_Toc192964050 \h </w:instrText>
      </w:r>
      <w:r>
        <w:fldChar w:fldCharType="separate"/>
      </w:r>
      <w:r>
        <w:t>178</w:t>
      </w:r>
      <w:r>
        <w:fldChar w:fldCharType="end"/>
      </w:r>
    </w:p>
    <w:p w14:paraId="0F74A9B9" w14:textId="25C8A7F5" w:rsidR="00F01EF1" w:rsidRDefault="00F01EF1">
      <w:pPr>
        <w:pStyle w:val="TOC5"/>
        <w:rPr>
          <w:rFonts w:asciiTheme="minorHAnsi" w:eastAsiaTheme="minorEastAsia" w:hAnsiTheme="minorHAnsi" w:cstheme="minorBidi"/>
          <w:kern w:val="2"/>
          <w:sz w:val="24"/>
          <w:szCs w:val="24"/>
          <w14:ligatures w14:val="standardContextual"/>
        </w:rPr>
      </w:pPr>
      <w:r>
        <w:t>5.3.43.3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_Toc192964051 \h </w:instrText>
      </w:r>
      <w:r>
        <w:fldChar w:fldCharType="separate"/>
      </w:r>
      <w:r>
        <w:t>179</w:t>
      </w:r>
      <w:r>
        <w:fldChar w:fldCharType="end"/>
      </w:r>
    </w:p>
    <w:p w14:paraId="099FCD7E" w14:textId="16302EEA" w:rsidR="00F01EF1" w:rsidRDefault="00F01EF1">
      <w:pPr>
        <w:pStyle w:val="TOC6"/>
        <w:rPr>
          <w:rFonts w:asciiTheme="minorHAnsi" w:eastAsiaTheme="minorEastAsia" w:hAnsiTheme="minorHAnsi" w:cstheme="minorBidi"/>
          <w:kern w:val="2"/>
          <w:sz w:val="24"/>
          <w:szCs w:val="24"/>
          <w14:ligatures w14:val="standardContextual"/>
        </w:rPr>
      </w:pPr>
      <w:r>
        <w:t>5.3.43.3.1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_Toc192964052 \h </w:instrText>
      </w:r>
      <w:r>
        <w:fldChar w:fldCharType="separate"/>
      </w:r>
      <w:r>
        <w:t>179</w:t>
      </w:r>
      <w:r>
        <w:fldChar w:fldCharType="end"/>
      </w:r>
    </w:p>
    <w:p w14:paraId="529AFF7D" w14:textId="3A726275" w:rsidR="00F01EF1" w:rsidRDefault="00F01EF1">
      <w:pPr>
        <w:pStyle w:val="TOC6"/>
        <w:rPr>
          <w:rFonts w:asciiTheme="minorHAnsi" w:eastAsiaTheme="minorEastAsia" w:hAnsiTheme="minorHAnsi" w:cstheme="minorBidi"/>
          <w:kern w:val="2"/>
          <w:sz w:val="24"/>
          <w:szCs w:val="24"/>
          <w14:ligatures w14:val="standardContextual"/>
        </w:rPr>
      </w:pPr>
      <w:r>
        <w:t>5.3.43.3.2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_Toc192964053 \h </w:instrText>
      </w:r>
      <w:r>
        <w:fldChar w:fldCharType="separate"/>
      </w:r>
      <w:r>
        <w:t>179</w:t>
      </w:r>
      <w:r>
        <w:fldChar w:fldCharType="end"/>
      </w:r>
    </w:p>
    <w:p w14:paraId="1F483867" w14:textId="7D915802" w:rsidR="00F01EF1" w:rsidRDefault="00F01EF1">
      <w:pPr>
        <w:pStyle w:val="TOC6"/>
        <w:rPr>
          <w:rFonts w:asciiTheme="minorHAnsi" w:eastAsiaTheme="minorEastAsia" w:hAnsiTheme="minorHAnsi" w:cstheme="minorBidi"/>
          <w:kern w:val="2"/>
          <w:sz w:val="24"/>
          <w:szCs w:val="24"/>
          <w14:ligatures w14:val="standardContextual"/>
        </w:rPr>
      </w:pPr>
      <w:r>
        <w:t>5.3.43.3.3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_Toc192964054 \h </w:instrText>
      </w:r>
      <w:r>
        <w:fldChar w:fldCharType="separate"/>
      </w:r>
      <w:r>
        <w:t>180</w:t>
      </w:r>
      <w:r>
        <w:fldChar w:fldCharType="end"/>
      </w:r>
    </w:p>
    <w:p w14:paraId="30A880AA" w14:textId="108C66CF" w:rsidR="00F01EF1" w:rsidRDefault="00F01EF1">
      <w:pPr>
        <w:pStyle w:val="TOC5"/>
        <w:rPr>
          <w:rFonts w:asciiTheme="minorHAnsi" w:eastAsiaTheme="minorEastAsia" w:hAnsiTheme="minorHAnsi" w:cstheme="minorBidi"/>
          <w:kern w:val="2"/>
          <w:sz w:val="24"/>
          <w:szCs w:val="24"/>
          <w14:ligatures w14:val="standardContextual"/>
        </w:rPr>
      </w:pPr>
      <w:r>
        <w:t>5.3.43.4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_Toc192964055 \h </w:instrText>
      </w:r>
      <w:r>
        <w:fldChar w:fldCharType="separate"/>
      </w:r>
      <w:r>
        <w:t>180</w:t>
      </w:r>
      <w:r>
        <w:fldChar w:fldCharType="end"/>
      </w:r>
    </w:p>
    <w:p w14:paraId="4B5CCAE8" w14:textId="7F832C8C" w:rsidR="00F01EF1" w:rsidRDefault="00F01EF1">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Routine Maintenance for 5G NR only TEIx_Test</w:t>
      </w:r>
      <w:r>
        <w:tab/>
      </w:r>
      <w:r>
        <w:fldChar w:fldCharType="begin" w:fldLock="1"/>
      </w:r>
      <w:r>
        <w:instrText xml:space="preserve"> PAGEREF _Toc192964056 \h </w:instrText>
      </w:r>
      <w:r>
        <w:fldChar w:fldCharType="separate"/>
      </w:r>
      <w:r>
        <w:t>180</w:t>
      </w:r>
      <w:r>
        <w:fldChar w:fldCharType="end"/>
      </w:r>
    </w:p>
    <w:p w14:paraId="41E0F542" w14:textId="602BE636" w:rsidR="00F01EF1" w:rsidRDefault="00F01EF1">
      <w:pPr>
        <w:pStyle w:val="TOC4"/>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_Toc192964057 \h </w:instrText>
      </w:r>
      <w:r>
        <w:fldChar w:fldCharType="separate"/>
      </w:r>
      <w:r>
        <w:t>180</w:t>
      </w:r>
      <w:r>
        <w:fldChar w:fldCharType="end"/>
      </w:r>
    </w:p>
    <w:p w14:paraId="6E2DA9AF" w14:textId="38D789F8" w:rsidR="00F01EF1" w:rsidRDefault="00F01EF1">
      <w:pPr>
        <w:pStyle w:val="TOC5"/>
        <w:rPr>
          <w:rFonts w:asciiTheme="minorHAnsi" w:eastAsiaTheme="minorEastAsia" w:hAnsiTheme="minorHAnsi" w:cstheme="minorBidi"/>
          <w:kern w:val="2"/>
          <w:sz w:val="24"/>
          <w:szCs w:val="24"/>
          <w14:ligatures w14:val="standardContextual"/>
        </w:rPr>
      </w:pPr>
      <w:r>
        <w:lastRenderedPageBreak/>
        <w:t>5.4.1.1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_Toc192964058 \h </w:instrText>
      </w:r>
      <w:r>
        <w:fldChar w:fldCharType="separate"/>
      </w:r>
      <w:r>
        <w:t>180</w:t>
      </w:r>
      <w:r>
        <w:fldChar w:fldCharType="end"/>
      </w:r>
    </w:p>
    <w:p w14:paraId="68D38E11" w14:textId="1FC7FC92" w:rsidR="00F01EF1" w:rsidRDefault="00F01EF1">
      <w:pPr>
        <w:pStyle w:val="TOC5"/>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_Toc192964059 \h </w:instrText>
      </w:r>
      <w:r>
        <w:fldChar w:fldCharType="separate"/>
      </w:r>
      <w:r>
        <w:t>180</w:t>
      </w:r>
      <w:r>
        <w:fldChar w:fldCharType="end"/>
      </w:r>
    </w:p>
    <w:p w14:paraId="16FE06CF" w14:textId="6A0318B7" w:rsidR="00F01EF1" w:rsidRDefault="00F01EF1">
      <w:pPr>
        <w:pStyle w:val="TOC5"/>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_Toc192964060 \h </w:instrText>
      </w:r>
      <w:r>
        <w:fldChar w:fldCharType="separate"/>
      </w:r>
      <w:r>
        <w:t>180</w:t>
      </w:r>
      <w:r>
        <w:fldChar w:fldCharType="end"/>
      </w:r>
    </w:p>
    <w:p w14:paraId="2A57E481" w14:textId="4BD72127" w:rsidR="00F01EF1" w:rsidRDefault="00F01EF1">
      <w:pPr>
        <w:pStyle w:val="TOC5"/>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_Toc192964061 \h </w:instrText>
      </w:r>
      <w:r>
        <w:fldChar w:fldCharType="separate"/>
      </w:r>
      <w:r>
        <w:t>180</w:t>
      </w:r>
      <w:r>
        <w:fldChar w:fldCharType="end"/>
      </w:r>
    </w:p>
    <w:p w14:paraId="08E5F046" w14:textId="045A55DB" w:rsidR="00F01EF1" w:rsidRDefault="00F01EF1">
      <w:pPr>
        <w:pStyle w:val="TOC4"/>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_Toc192964062 \h </w:instrText>
      </w:r>
      <w:r>
        <w:fldChar w:fldCharType="separate"/>
      </w:r>
      <w:r>
        <w:t>180</w:t>
      </w:r>
      <w:r>
        <w:fldChar w:fldCharType="end"/>
      </w:r>
    </w:p>
    <w:p w14:paraId="783F64E0" w14:textId="46C8B1EA" w:rsidR="00F01EF1" w:rsidRDefault="00F01EF1">
      <w:pPr>
        <w:pStyle w:val="TOC4"/>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_Toc192964063 \h </w:instrText>
      </w:r>
      <w:r>
        <w:fldChar w:fldCharType="separate"/>
      </w:r>
      <w:r>
        <w:t>182</w:t>
      </w:r>
      <w:r>
        <w:fldChar w:fldCharType="end"/>
      </w:r>
    </w:p>
    <w:p w14:paraId="330DCF1A" w14:textId="3257C522" w:rsidR="00F01EF1" w:rsidRDefault="00F01EF1">
      <w:pPr>
        <w:pStyle w:val="TOC4"/>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_Toc192964064 \h </w:instrText>
      </w:r>
      <w:r>
        <w:fldChar w:fldCharType="separate"/>
      </w:r>
      <w:r>
        <w:t>182</w:t>
      </w:r>
      <w:r>
        <w:fldChar w:fldCharType="end"/>
      </w:r>
    </w:p>
    <w:p w14:paraId="33CED750" w14:textId="3675A7BC" w:rsidR="00F01EF1" w:rsidRDefault="00F01EF1">
      <w:pPr>
        <w:pStyle w:val="TOC5"/>
        <w:rPr>
          <w:rFonts w:asciiTheme="minorHAnsi" w:eastAsiaTheme="minorEastAsia" w:hAnsiTheme="minorHAnsi" w:cstheme="minorBidi"/>
          <w:kern w:val="2"/>
          <w:sz w:val="24"/>
          <w:szCs w:val="24"/>
          <w14:ligatures w14:val="standardContextual"/>
        </w:rPr>
      </w:pPr>
      <w:r>
        <w:t>5.4.4.1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_Toc192964065 \h </w:instrText>
      </w:r>
      <w:r>
        <w:fldChar w:fldCharType="separate"/>
      </w:r>
      <w:r>
        <w:t>182</w:t>
      </w:r>
      <w:r>
        <w:fldChar w:fldCharType="end"/>
      </w:r>
    </w:p>
    <w:p w14:paraId="2126DAC0" w14:textId="4D7A90C7" w:rsidR="00F01EF1" w:rsidRDefault="00F01EF1">
      <w:pPr>
        <w:pStyle w:val="TOC5"/>
        <w:rPr>
          <w:rFonts w:asciiTheme="minorHAnsi" w:eastAsiaTheme="minorEastAsia" w:hAnsiTheme="minorHAnsi" w:cstheme="minorBidi"/>
          <w:kern w:val="2"/>
          <w:sz w:val="24"/>
          <w:szCs w:val="24"/>
          <w14:ligatures w14:val="standardContextual"/>
        </w:rPr>
      </w:pPr>
      <w:r>
        <w:t>5.4.4.2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_Toc192964066 \h </w:instrText>
      </w:r>
      <w:r>
        <w:fldChar w:fldCharType="separate"/>
      </w:r>
      <w:r>
        <w:t>185</w:t>
      </w:r>
      <w:r>
        <w:fldChar w:fldCharType="end"/>
      </w:r>
    </w:p>
    <w:p w14:paraId="6AA2C48D" w14:textId="4A2EFAC9" w:rsidR="00F01EF1" w:rsidRDefault="00F01EF1">
      <w:pPr>
        <w:pStyle w:val="TOC5"/>
        <w:rPr>
          <w:rFonts w:asciiTheme="minorHAnsi" w:eastAsiaTheme="minorEastAsia" w:hAnsiTheme="minorHAnsi" w:cstheme="minorBidi"/>
          <w:kern w:val="2"/>
          <w:sz w:val="24"/>
          <w:szCs w:val="24"/>
          <w14:ligatures w14:val="standardContextual"/>
        </w:rPr>
      </w:pPr>
      <w:r>
        <w:t>5.4.4.3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_Toc192964067 \h </w:instrText>
      </w:r>
      <w:r>
        <w:fldChar w:fldCharType="separate"/>
      </w:r>
      <w:r>
        <w:t>188</w:t>
      </w:r>
      <w:r>
        <w:fldChar w:fldCharType="end"/>
      </w:r>
    </w:p>
    <w:p w14:paraId="015B3609" w14:textId="3FE51B88" w:rsidR="00F01EF1" w:rsidRDefault="00F01EF1">
      <w:pPr>
        <w:pStyle w:val="TOC4"/>
        <w:rPr>
          <w:rFonts w:asciiTheme="minorHAnsi" w:eastAsiaTheme="minorEastAsia" w:hAnsiTheme="minorHAnsi" w:cstheme="minorBidi"/>
          <w:kern w:val="2"/>
          <w:sz w:val="24"/>
          <w:szCs w:val="24"/>
          <w14:ligatures w14:val="standardContextual"/>
        </w:rPr>
      </w:pPr>
      <w:r>
        <w:t>5.4.5</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_Toc192964068 \h </w:instrText>
      </w:r>
      <w:r>
        <w:fldChar w:fldCharType="separate"/>
      </w:r>
      <w:r>
        <w:t>189</w:t>
      </w:r>
      <w:r>
        <w:fldChar w:fldCharType="end"/>
      </w:r>
    </w:p>
    <w:p w14:paraId="23349E76" w14:textId="3FBB49E6" w:rsidR="00F01EF1" w:rsidRDefault="00F01EF1">
      <w:pPr>
        <w:pStyle w:val="TOC5"/>
        <w:rPr>
          <w:rFonts w:asciiTheme="minorHAnsi" w:eastAsiaTheme="minorEastAsia" w:hAnsiTheme="minorHAnsi" w:cstheme="minorBidi"/>
          <w:kern w:val="2"/>
          <w:sz w:val="24"/>
          <w:szCs w:val="24"/>
          <w14:ligatures w14:val="standardContextual"/>
        </w:rPr>
      </w:pPr>
      <w:r>
        <w:t>5.4.5.1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_Toc192964069 \h </w:instrText>
      </w:r>
      <w:r>
        <w:fldChar w:fldCharType="separate"/>
      </w:r>
      <w:r>
        <w:t>189</w:t>
      </w:r>
      <w:r>
        <w:fldChar w:fldCharType="end"/>
      </w:r>
    </w:p>
    <w:p w14:paraId="34AFC845" w14:textId="18CC06F2" w:rsidR="00F01EF1" w:rsidRDefault="00F01EF1">
      <w:pPr>
        <w:pStyle w:val="TOC5"/>
        <w:rPr>
          <w:rFonts w:asciiTheme="minorHAnsi" w:eastAsiaTheme="minorEastAsia" w:hAnsiTheme="minorHAnsi" w:cstheme="minorBidi"/>
          <w:kern w:val="2"/>
          <w:sz w:val="24"/>
          <w:szCs w:val="24"/>
          <w14:ligatures w14:val="standardContextual"/>
        </w:rPr>
      </w:pPr>
      <w:r>
        <w:t>5.4.5.2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_Toc192964070 \h </w:instrText>
      </w:r>
      <w:r>
        <w:fldChar w:fldCharType="separate"/>
      </w:r>
      <w:r>
        <w:t>192</w:t>
      </w:r>
      <w:r>
        <w:fldChar w:fldCharType="end"/>
      </w:r>
    </w:p>
    <w:p w14:paraId="56A2D545" w14:textId="2FF5822D" w:rsidR="00F01EF1" w:rsidRDefault="00F01EF1">
      <w:pPr>
        <w:pStyle w:val="TOC5"/>
        <w:rPr>
          <w:rFonts w:asciiTheme="minorHAnsi" w:eastAsiaTheme="minorEastAsia" w:hAnsiTheme="minorHAnsi" w:cstheme="minorBidi"/>
          <w:kern w:val="2"/>
          <w:sz w:val="24"/>
          <w:szCs w:val="24"/>
          <w14:ligatures w14:val="standardContextual"/>
        </w:rPr>
      </w:pPr>
      <w:r>
        <w:t>5.4.5.3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_Toc192964071 \h </w:instrText>
      </w:r>
      <w:r>
        <w:fldChar w:fldCharType="separate"/>
      </w:r>
      <w:r>
        <w:t>192</w:t>
      </w:r>
      <w:r>
        <w:fldChar w:fldCharType="end"/>
      </w:r>
    </w:p>
    <w:p w14:paraId="3FDCA43A" w14:textId="1C10FC7F" w:rsidR="00F01EF1" w:rsidRDefault="00F01EF1">
      <w:pPr>
        <w:pStyle w:val="TOC4"/>
        <w:rPr>
          <w:rFonts w:asciiTheme="minorHAnsi" w:eastAsiaTheme="minorEastAsia" w:hAnsiTheme="minorHAnsi" w:cstheme="minorBidi"/>
          <w:kern w:val="2"/>
          <w:sz w:val="24"/>
          <w:szCs w:val="24"/>
          <w14:ligatures w14:val="standardContextual"/>
        </w:rPr>
      </w:pPr>
      <w:r>
        <w:t>5.4.6</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_Toc192964072 \h </w:instrText>
      </w:r>
      <w:r>
        <w:fldChar w:fldCharType="separate"/>
      </w:r>
      <w:r>
        <w:t>193</w:t>
      </w:r>
      <w:r>
        <w:fldChar w:fldCharType="end"/>
      </w:r>
    </w:p>
    <w:p w14:paraId="0E95134C" w14:textId="59FEAA3C" w:rsidR="00F01EF1" w:rsidRDefault="00F01EF1">
      <w:pPr>
        <w:pStyle w:val="TOC5"/>
        <w:rPr>
          <w:rFonts w:asciiTheme="minorHAnsi" w:eastAsiaTheme="minorEastAsia" w:hAnsiTheme="minorHAnsi" w:cstheme="minorBidi"/>
          <w:kern w:val="2"/>
          <w:sz w:val="24"/>
          <w:szCs w:val="24"/>
          <w14:ligatures w14:val="standardContextual"/>
        </w:rPr>
      </w:pPr>
      <w:r>
        <w:t>5.4.6.1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_Toc192964073 \h </w:instrText>
      </w:r>
      <w:r>
        <w:fldChar w:fldCharType="separate"/>
      </w:r>
      <w:r>
        <w:t>193</w:t>
      </w:r>
      <w:r>
        <w:fldChar w:fldCharType="end"/>
      </w:r>
    </w:p>
    <w:p w14:paraId="0812165E" w14:textId="596FF234" w:rsidR="00F01EF1" w:rsidRDefault="00F01EF1">
      <w:pPr>
        <w:pStyle w:val="TOC5"/>
        <w:rPr>
          <w:rFonts w:asciiTheme="minorHAnsi" w:eastAsiaTheme="minorEastAsia" w:hAnsiTheme="minorHAnsi" w:cstheme="minorBidi"/>
          <w:kern w:val="2"/>
          <w:sz w:val="24"/>
          <w:szCs w:val="24"/>
          <w14:ligatures w14:val="standardContextual"/>
        </w:rPr>
      </w:pPr>
      <w:r>
        <w:t>5.4.6.2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_Toc192964074 \h </w:instrText>
      </w:r>
      <w:r>
        <w:fldChar w:fldCharType="separate"/>
      </w:r>
      <w:r>
        <w:t>194</w:t>
      </w:r>
      <w:r>
        <w:fldChar w:fldCharType="end"/>
      </w:r>
    </w:p>
    <w:p w14:paraId="38F0B9C3" w14:textId="5A3FEA5E" w:rsidR="00F01EF1" w:rsidRDefault="00F01EF1">
      <w:pPr>
        <w:pStyle w:val="TOC5"/>
        <w:rPr>
          <w:rFonts w:asciiTheme="minorHAnsi" w:eastAsiaTheme="minorEastAsia" w:hAnsiTheme="minorHAnsi" w:cstheme="minorBidi"/>
          <w:kern w:val="2"/>
          <w:sz w:val="24"/>
          <w:szCs w:val="24"/>
          <w14:ligatures w14:val="standardContextual"/>
        </w:rPr>
      </w:pPr>
      <w:r>
        <w:t>5.4.6.3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_Toc192964075 \h </w:instrText>
      </w:r>
      <w:r>
        <w:fldChar w:fldCharType="separate"/>
      </w:r>
      <w:r>
        <w:t>197</w:t>
      </w:r>
      <w:r>
        <w:fldChar w:fldCharType="end"/>
      </w:r>
    </w:p>
    <w:p w14:paraId="06134EBA" w14:textId="4E4D34D8" w:rsidR="00F01EF1" w:rsidRDefault="00F01EF1">
      <w:pPr>
        <w:pStyle w:val="TOC4"/>
        <w:rPr>
          <w:rFonts w:asciiTheme="minorHAnsi" w:eastAsiaTheme="minorEastAsia" w:hAnsiTheme="minorHAnsi" w:cstheme="minorBidi"/>
          <w:kern w:val="2"/>
          <w:sz w:val="24"/>
          <w:szCs w:val="24"/>
          <w14:ligatures w14:val="standardContextual"/>
        </w:rPr>
      </w:pPr>
      <w:r>
        <w:t>5.4.7</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_Toc192964076 \h </w:instrText>
      </w:r>
      <w:r>
        <w:fldChar w:fldCharType="separate"/>
      </w:r>
      <w:r>
        <w:t>198</w:t>
      </w:r>
      <w:r>
        <w:fldChar w:fldCharType="end"/>
      </w:r>
    </w:p>
    <w:p w14:paraId="2DBFE3BA" w14:textId="1D77016E" w:rsidR="00F01EF1" w:rsidRDefault="00F01EF1">
      <w:pPr>
        <w:pStyle w:val="TOC5"/>
        <w:rPr>
          <w:rFonts w:asciiTheme="minorHAnsi" w:eastAsiaTheme="minorEastAsia" w:hAnsiTheme="minorHAnsi" w:cstheme="minorBidi"/>
          <w:kern w:val="2"/>
          <w:sz w:val="24"/>
          <w:szCs w:val="24"/>
          <w14:ligatures w14:val="standardContextual"/>
        </w:rPr>
      </w:pPr>
      <w:r>
        <w:t>5.4.7.1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_Toc192964077 \h </w:instrText>
      </w:r>
      <w:r>
        <w:fldChar w:fldCharType="separate"/>
      </w:r>
      <w:r>
        <w:t>198</w:t>
      </w:r>
      <w:r>
        <w:fldChar w:fldCharType="end"/>
      </w:r>
    </w:p>
    <w:p w14:paraId="35902C37" w14:textId="6C48BFA7" w:rsidR="00F01EF1" w:rsidRDefault="00F01EF1">
      <w:pPr>
        <w:pStyle w:val="TOC5"/>
        <w:rPr>
          <w:rFonts w:asciiTheme="minorHAnsi" w:eastAsiaTheme="minorEastAsia" w:hAnsiTheme="minorHAnsi" w:cstheme="minorBidi"/>
          <w:kern w:val="2"/>
          <w:sz w:val="24"/>
          <w:szCs w:val="24"/>
          <w14:ligatures w14:val="standardContextual"/>
        </w:rPr>
      </w:pPr>
      <w:r>
        <w:t>5.4.7.2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_Toc192964078 \h </w:instrText>
      </w:r>
      <w:r>
        <w:fldChar w:fldCharType="separate"/>
      </w:r>
      <w:r>
        <w:t>203</w:t>
      </w:r>
      <w:r>
        <w:fldChar w:fldCharType="end"/>
      </w:r>
    </w:p>
    <w:p w14:paraId="76FD050E" w14:textId="50692CDE" w:rsidR="00F01EF1" w:rsidRDefault="00F01EF1">
      <w:pPr>
        <w:pStyle w:val="TOC5"/>
        <w:rPr>
          <w:rFonts w:asciiTheme="minorHAnsi" w:eastAsiaTheme="minorEastAsia" w:hAnsiTheme="minorHAnsi" w:cstheme="minorBidi"/>
          <w:kern w:val="2"/>
          <w:sz w:val="24"/>
          <w:szCs w:val="24"/>
          <w14:ligatures w14:val="standardContextual"/>
        </w:rPr>
      </w:pPr>
      <w:r>
        <w:t>5.4.7.3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_Toc192964079 \h </w:instrText>
      </w:r>
      <w:r>
        <w:fldChar w:fldCharType="separate"/>
      </w:r>
      <w:r>
        <w:t>203</w:t>
      </w:r>
      <w:r>
        <w:fldChar w:fldCharType="end"/>
      </w:r>
    </w:p>
    <w:p w14:paraId="63B7EA70" w14:textId="13E1EEDC" w:rsidR="00F01EF1" w:rsidRDefault="00F01EF1">
      <w:pPr>
        <w:pStyle w:val="TOC5"/>
        <w:rPr>
          <w:rFonts w:asciiTheme="minorHAnsi" w:eastAsiaTheme="minorEastAsia" w:hAnsiTheme="minorHAnsi" w:cstheme="minorBidi"/>
          <w:kern w:val="2"/>
          <w:sz w:val="24"/>
          <w:szCs w:val="24"/>
          <w14:ligatures w14:val="standardContextual"/>
        </w:rPr>
      </w:pPr>
      <w:r>
        <w:t>5.4.7.4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_Toc192964080 \h </w:instrText>
      </w:r>
      <w:r>
        <w:fldChar w:fldCharType="separate"/>
      </w:r>
      <w:r>
        <w:t>203</w:t>
      </w:r>
      <w:r>
        <w:fldChar w:fldCharType="end"/>
      </w:r>
    </w:p>
    <w:p w14:paraId="21A9AA60" w14:textId="662F7106" w:rsidR="00F01EF1" w:rsidRDefault="00F01EF1">
      <w:pPr>
        <w:pStyle w:val="TOC4"/>
        <w:rPr>
          <w:rFonts w:asciiTheme="minorHAnsi" w:eastAsiaTheme="minorEastAsia" w:hAnsiTheme="minorHAnsi" w:cstheme="minorBidi"/>
          <w:kern w:val="2"/>
          <w:sz w:val="24"/>
          <w:szCs w:val="24"/>
          <w14:ligatures w14:val="standardContextual"/>
        </w:rPr>
      </w:pPr>
      <w:r>
        <w:t>5.4.8</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_Toc192964081 \h </w:instrText>
      </w:r>
      <w:r>
        <w:fldChar w:fldCharType="separate"/>
      </w:r>
      <w:r>
        <w:t>203</w:t>
      </w:r>
      <w:r>
        <w:fldChar w:fldCharType="end"/>
      </w:r>
    </w:p>
    <w:p w14:paraId="04F9D6A2" w14:textId="6638EB14" w:rsidR="00F01EF1" w:rsidRDefault="00F01EF1">
      <w:pPr>
        <w:pStyle w:val="TOC4"/>
        <w:rPr>
          <w:rFonts w:asciiTheme="minorHAnsi" w:eastAsiaTheme="minorEastAsia" w:hAnsiTheme="minorHAnsi" w:cstheme="minorBidi"/>
          <w:kern w:val="2"/>
          <w:sz w:val="24"/>
          <w:szCs w:val="24"/>
          <w14:ligatures w14:val="standardContextual"/>
        </w:rPr>
      </w:pPr>
      <w:r>
        <w:t>5.4.9</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_Toc192964082 \h </w:instrText>
      </w:r>
      <w:r>
        <w:fldChar w:fldCharType="separate"/>
      </w:r>
      <w:r>
        <w:t>203</w:t>
      </w:r>
      <w:r>
        <w:fldChar w:fldCharType="end"/>
      </w:r>
    </w:p>
    <w:p w14:paraId="7FABA957" w14:textId="17C2995C" w:rsidR="00F01EF1" w:rsidRDefault="00F01EF1">
      <w:pPr>
        <w:pStyle w:val="TOC4"/>
        <w:rPr>
          <w:rFonts w:asciiTheme="minorHAnsi" w:eastAsiaTheme="minorEastAsia" w:hAnsiTheme="minorHAnsi" w:cstheme="minorBidi"/>
          <w:kern w:val="2"/>
          <w:sz w:val="24"/>
          <w:szCs w:val="24"/>
          <w14:ligatures w14:val="standardContextual"/>
        </w:rPr>
      </w:pPr>
      <w:r>
        <w:t>5.4.10</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_Toc192964083 \h </w:instrText>
      </w:r>
      <w:r>
        <w:fldChar w:fldCharType="separate"/>
      </w:r>
      <w:r>
        <w:t>205</w:t>
      </w:r>
      <w:r>
        <w:fldChar w:fldCharType="end"/>
      </w:r>
    </w:p>
    <w:p w14:paraId="778C5A0D" w14:textId="68E59CD1" w:rsidR="00F01EF1" w:rsidRDefault="00F01EF1">
      <w:pPr>
        <w:pStyle w:val="TOC5"/>
        <w:rPr>
          <w:rFonts w:asciiTheme="minorHAnsi" w:eastAsiaTheme="minorEastAsia" w:hAnsiTheme="minorHAnsi" w:cstheme="minorBidi"/>
          <w:kern w:val="2"/>
          <w:sz w:val="24"/>
          <w:szCs w:val="24"/>
          <w14:ligatures w14:val="standardContextual"/>
        </w:rPr>
      </w:pPr>
      <w:r>
        <w:t>5.4.10.1</w:t>
      </w:r>
      <w:r>
        <w:rPr>
          <w:rFonts w:asciiTheme="minorHAnsi" w:eastAsiaTheme="minorEastAsia" w:hAnsiTheme="minorHAnsi" w:cstheme="minorBidi"/>
          <w:kern w:val="2"/>
          <w:sz w:val="24"/>
          <w:szCs w:val="24"/>
          <w14:ligatures w14:val="standardContextual"/>
        </w:rPr>
        <w:tab/>
      </w:r>
      <w:r>
        <w:t>EN-DC with all NR cells in FR1 (Clause 4)</w:t>
      </w:r>
      <w:r>
        <w:tab/>
      </w:r>
      <w:r>
        <w:fldChar w:fldCharType="begin" w:fldLock="1"/>
      </w:r>
      <w:r>
        <w:instrText xml:space="preserve"> PAGEREF _Toc192964084 \h </w:instrText>
      </w:r>
      <w:r>
        <w:fldChar w:fldCharType="separate"/>
      </w:r>
      <w:r>
        <w:t>205</w:t>
      </w:r>
      <w:r>
        <w:fldChar w:fldCharType="end"/>
      </w:r>
    </w:p>
    <w:p w14:paraId="5E6790D8" w14:textId="5C3D5A88" w:rsidR="00F01EF1" w:rsidRDefault="00F01EF1">
      <w:pPr>
        <w:pStyle w:val="TOC5"/>
        <w:rPr>
          <w:rFonts w:asciiTheme="minorHAnsi" w:eastAsiaTheme="minorEastAsia" w:hAnsiTheme="minorHAnsi" w:cstheme="minorBidi"/>
          <w:kern w:val="2"/>
          <w:sz w:val="24"/>
          <w:szCs w:val="24"/>
          <w14:ligatures w14:val="standardContextual"/>
        </w:rPr>
      </w:pPr>
      <w:r>
        <w:t>5.4.10.2</w:t>
      </w:r>
      <w:r>
        <w:rPr>
          <w:rFonts w:asciiTheme="minorHAnsi" w:eastAsiaTheme="minorEastAsia" w:hAnsiTheme="minorHAnsi" w:cstheme="minorBidi"/>
          <w:kern w:val="2"/>
          <w:sz w:val="24"/>
          <w:szCs w:val="24"/>
          <w14:ligatures w14:val="standardContextual"/>
        </w:rPr>
        <w:tab/>
      </w:r>
      <w:r>
        <w:t>NE-DC with all NR cells in FR1 (Clause 4A)</w:t>
      </w:r>
      <w:r>
        <w:tab/>
      </w:r>
      <w:r>
        <w:fldChar w:fldCharType="begin" w:fldLock="1"/>
      </w:r>
      <w:r>
        <w:instrText xml:space="preserve"> PAGEREF _Toc192964085 \h </w:instrText>
      </w:r>
      <w:r>
        <w:fldChar w:fldCharType="separate"/>
      </w:r>
      <w:r>
        <w:t>207</w:t>
      </w:r>
      <w:r>
        <w:fldChar w:fldCharType="end"/>
      </w:r>
    </w:p>
    <w:p w14:paraId="462C8C81" w14:textId="7E598D09" w:rsidR="00F01EF1" w:rsidRDefault="00F01EF1">
      <w:pPr>
        <w:pStyle w:val="TOC5"/>
        <w:rPr>
          <w:rFonts w:asciiTheme="minorHAnsi" w:eastAsiaTheme="minorEastAsia" w:hAnsiTheme="minorHAnsi" w:cstheme="minorBidi"/>
          <w:kern w:val="2"/>
          <w:sz w:val="24"/>
          <w:szCs w:val="24"/>
          <w14:ligatures w14:val="standardContextual"/>
        </w:rPr>
      </w:pPr>
      <w:r>
        <w:t>5.4.10.3</w:t>
      </w:r>
      <w:r>
        <w:rPr>
          <w:rFonts w:asciiTheme="minorHAnsi" w:eastAsiaTheme="minorEastAsia" w:hAnsiTheme="minorHAnsi" w:cstheme="minorBidi"/>
          <w:kern w:val="2"/>
          <w:sz w:val="24"/>
          <w:szCs w:val="24"/>
          <w14:ligatures w14:val="standardContextual"/>
        </w:rPr>
        <w:tab/>
      </w:r>
      <w:r>
        <w:t>EN-DC with at least 1 NR Cell in FR2 (Clause5)</w:t>
      </w:r>
      <w:r>
        <w:tab/>
      </w:r>
      <w:r>
        <w:fldChar w:fldCharType="begin" w:fldLock="1"/>
      </w:r>
      <w:r>
        <w:instrText xml:space="preserve"> PAGEREF _Toc192964086 \h </w:instrText>
      </w:r>
      <w:r>
        <w:fldChar w:fldCharType="separate"/>
      </w:r>
      <w:r>
        <w:t>207</w:t>
      </w:r>
      <w:r>
        <w:fldChar w:fldCharType="end"/>
      </w:r>
    </w:p>
    <w:p w14:paraId="36170921" w14:textId="1A677F3A" w:rsidR="00F01EF1" w:rsidRDefault="00F01EF1">
      <w:pPr>
        <w:pStyle w:val="TOC5"/>
        <w:rPr>
          <w:rFonts w:asciiTheme="minorHAnsi" w:eastAsiaTheme="minorEastAsia" w:hAnsiTheme="minorHAnsi" w:cstheme="minorBidi"/>
          <w:kern w:val="2"/>
          <w:sz w:val="24"/>
          <w:szCs w:val="24"/>
          <w14:ligatures w14:val="standardContextual"/>
        </w:rPr>
      </w:pPr>
      <w:r>
        <w:t>5.4.10.4</w:t>
      </w:r>
      <w:r>
        <w:rPr>
          <w:rFonts w:asciiTheme="minorHAnsi" w:eastAsiaTheme="minorEastAsia" w:hAnsiTheme="minorHAnsi" w:cstheme="minorBidi"/>
          <w:kern w:val="2"/>
          <w:sz w:val="24"/>
          <w:szCs w:val="24"/>
          <w14:ligatures w14:val="standardContextual"/>
        </w:rPr>
        <w:tab/>
      </w:r>
      <w:r>
        <w:t>NR Standalone in FR1 (Clause 6)</w:t>
      </w:r>
      <w:r>
        <w:tab/>
      </w:r>
      <w:r>
        <w:fldChar w:fldCharType="begin" w:fldLock="1"/>
      </w:r>
      <w:r>
        <w:instrText xml:space="preserve"> PAGEREF _Toc192964087 \h </w:instrText>
      </w:r>
      <w:r>
        <w:fldChar w:fldCharType="separate"/>
      </w:r>
      <w:r>
        <w:t>207</w:t>
      </w:r>
      <w:r>
        <w:fldChar w:fldCharType="end"/>
      </w:r>
    </w:p>
    <w:p w14:paraId="2CC60FC8" w14:textId="06405F1D" w:rsidR="00F01EF1" w:rsidRDefault="00F01EF1">
      <w:pPr>
        <w:pStyle w:val="TOC5"/>
        <w:rPr>
          <w:rFonts w:asciiTheme="minorHAnsi" w:eastAsiaTheme="minorEastAsia" w:hAnsiTheme="minorHAnsi" w:cstheme="minorBidi"/>
          <w:kern w:val="2"/>
          <w:sz w:val="24"/>
          <w:szCs w:val="24"/>
          <w14:ligatures w14:val="standardContextual"/>
        </w:rPr>
      </w:pPr>
      <w:r>
        <w:t>5.4.10.5</w:t>
      </w:r>
      <w:r>
        <w:rPr>
          <w:rFonts w:asciiTheme="minorHAnsi" w:eastAsiaTheme="minorEastAsia" w:hAnsiTheme="minorHAnsi" w:cstheme="minorBidi"/>
          <w:kern w:val="2"/>
          <w:sz w:val="24"/>
          <w:szCs w:val="24"/>
          <w14:ligatures w14:val="standardContextual"/>
        </w:rPr>
        <w:tab/>
      </w:r>
      <w:r>
        <w:t>NR standalone with at least one NR cell in FR2 (Clause7)</w:t>
      </w:r>
      <w:r>
        <w:tab/>
      </w:r>
      <w:r>
        <w:fldChar w:fldCharType="begin" w:fldLock="1"/>
      </w:r>
      <w:r>
        <w:instrText xml:space="preserve"> PAGEREF _Toc192964088 \h </w:instrText>
      </w:r>
      <w:r>
        <w:fldChar w:fldCharType="separate"/>
      </w:r>
      <w:r>
        <w:t>209</w:t>
      </w:r>
      <w:r>
        <w:fldChar w:fldCharType="end"/>
      </w:r>
    </w:p>
    <w:p w14:paraId="4558287F" w14:textId="4AA91ED0" w:rsidR="00F01EF1" w:rsidRDefault="00F01EF1">
      <w:pPr>
        <w:pStyle w:val="TOC5"/>
        <w:rPr>
          <w:rFonts w:asciiTheme="minorHAnsi" w:eastAsiaTheme="minorEastAsia" w:hAnsiTheme="minorHAnsi" w:cstheme="minorBidi"/>
          <w:kern w:val="2"/>
          <w:sz w:val="24"/>
          <w:szCs w:val="24"/>
          <w14:ligatures w14:val="standardContextual"/>
        </w:rPr>
      </w:pPr>
      <w:r>
        <w:t>5.4.10.6</w:t>
      </w:r>
      <w:r>
        <w:rPr>
          <w:rFonts w:asciiTheme="minorHAnsi" w:eastAsiaTheme="minorEastAsia" w:hAnsiTheme="minorHAnsi" w:cstheme="minorBidi"/>
          <w:kern w:val="2"/>
          <w:sz w:val="24"/>
          <w:szCs w:val="24"/>
          <w14:ligatures w14:val="standardContextual"/>
        </w:rPr>
        <w:tab/>
      </w:r>
      <w:r>
        <w:t>E-UTRA – NR Inter-RAT with E-UTRA serving cell (Clause 8)</w:t>
      </w:r>
      <w:r>
        <w:tab/>
      </w:r>
      <w:r>
        <w:fldChar w:fldCharType="begin" w:fldLock="1"/>
      </w:r>
      <w:r>
        <w:instrText xml:space="preserve"> PAGEREF _Toc192964089 \h </w:instrText>
      </w:r>
      <w:r>
        <w:fldChar w:fldCharType="separate"/>
      </w:r>
      <w:r>
        <w:t>210</w:t>
      </w:r>
      <w:r>
        <w:fldChar w:fldCharType="end"/>
      </w:r>
    </w:p>
    <w:p w14:paraId="62167CDB" w14:textId="57E3AE19" w:rsidR="00F01EF1" w:rsidRDefault="00F01EF1">
      <w:pPr>
        <w:pStyle w:val="TOC5"/>
        <w:rPr>
          <w:rFonts w:asciiTheme="minorHAnsi" w:eastAsiaTheme="minorEastAsia" w:hAnsiTheme="minorHAnsi" w:cstheme="minorBidi"/>
          <w:kern w:val="2"/>
          <w:sz w:val="24"/>
          <w:szCs w:val="24"/>
          <w14:ligatures w14:val="standardContextual"/>
        </w:rPr>
      </w:pPr>
      <w:r>
        <w:t>5.4.10.7</w:t>
      </w:r>
      <w:r>
        <w:rPr>
          <w:rFonts w:asciiTheme="minorHAnsi" w:eastAsiaTheme="minorEastAsia" w:hAnsiTheme="minorHAnsi" w:cstheme="minorBidi"/>
          <w:kern w:val="2"/>
          <w:sz w:val="24"/>
          <w:szCs w:val="24"/>
          <w14:ligatures w14:val="standardContextual"/>
        </w:rPr>
        <w:tab/>
      </w:r>
      <w:r>
        <w:t>Clauses 1-3, Annexes</w:t>
      </w:r>
      <w:r>
        <w:tab/>
      </w:r>
      <w:r>
        <w:fldChar w:fldCharType="begin" w:fldLock="1"/>
      </w:r>
      <w:r>
        <w:instrText xml:space="preserve"> PAGEREF _Toc192964090 \h </w:instrText>
      </w:r>
      <w:r>
        <w:fldChar w:fldCharType="separate"/>
      </w:r>
      <w:r>
        <w:t>210</w:t>
      </w:r>
      <w:r>
        <w:fldChar w:fldCharType="end"/>
      </w:r>
    </w:p>
    <w:p w14:paraId="13C0CCE8" w14:textId="7FD6FEEE" w:rsidR="00F01EF1" w:rsidRDefault="00F01EF1">
      <w:pPr>
        <w:pStyle w:val="TOC5"/>
        <w:rPr>
          <w:rFonts w:asciiTheme="minorHAnsi" w:eastAsiaTheme="minorEastAsia" w:hAnsiTheme="minorHAnsi" w:cstheme="minorBidi"/>
          <w:kern w:val="2"/>
          <w:sz w:val="24"/>
          <w:szCs w:val="24"/>
          <w14:ligatures w14:val="standardContextual"/>
        </w:rPr>
      </w:pPr>
      <w:r>
        <w:t>5.4.10.8</w:t>
      </w:r>
      <w:r>
        <w:rPr>
          <w:rFonts w:asciiTheme="minorHAnsi" w:eastAsiaTheme="minorEastAsia" w:hAnsiTheme="minorHAnsi" w:cstheme="minorBidi"/>
          <w:kern w:val="2"/>
          <w:sz w:val="24"/>
          <w:szCs w:val="24"/>
          <w14:ligatures w14:val="standardContextual"/>
        </w:rPr>
        <w:tab/>
      </w:r>
      <w:r>
        <w:t>NR standalone tests with all NR cells in FR1 for RedCap (Clause 16)</w:t>
      </w:r>
      <w:r>
        <w:tab/>
      </w:r>
      <w:r>
        <w:fldChar w:fldCharType="begin" w:fldLock="1"/>
      </w:r>
      <w:r>
        <w:instrText xml:space="preserve"> PAGEREF _Toc192964091 \h </w:instrText>
      </w:r>
      <w:r>
        <w:fldChar w:fldCharType="separate"/>
      </w:r>
      <w:r>
        <w:t>211</w:t>
      </w:r>
      <w:r>
        <w:fldChar w:fldCharType="end"/>
      </w:r>
    </w:p>
    <w:p w14:paraId="6681909C" w14:textId="6A7A491F" w:rsidR="00F01EF1" w:rsidRDefault="00F01EF1">
      <w:pPr>
        <w:pStyle w:val="TOC5"/>
        <w:rPr>
          <w:rFonts w:asciiTheme="minorHAnsi" w:eastAsiaTheme="minorEastAsia" w:hAnsiTheme="minorHAnsi" w:cstheme="minorBidi"/>
          <w:kern w:val="2"/>
          <w:sz w:val="24"/>
          <w:szCs w:val="24"/>
          <w14:ligatures w14:val="standardContextual"/>
        </w:rPr>
      </w:pPr>
      <w:r>
        <w:t>5.4.10.9</w:t>
      </w:r>
      <w:r>
        <w:rPr>
          <w:rFonts w:asciiTheme="minorHAnsi" w:eastAsiaTheme="minorEastAsia" w:hAnsiTheme="minorHAnsi" w:cstheme="minorBidi"/>
          <w:kern w:val="2"/>
          <w:sz w:val="24"/>
          <w:szCs w:val="24"/>
          <w14:ligatures w14:val="standardContextual"/>
        </w:rPr>
        <w:tab/>
      </w:r>
      <w:r>
        <w:t>NR standalone tests with all NR cells in FR2 for RedCap (Clause 17)</w:t>
      </w:r>
      <w:r>
        <w:tab/>
      </w:r>
      <w:r>
        <w:fldChar w:fldCharType="begin" w:fldLock="1"/>
      </w:r>
      <w:r>
        <w:instrText xml:space="preserve"> PAGEREF _Toc192964092 \h </w:instrText>
      </w:r>
      <w:r>
        <w:fldChar w:fldCharType="separate"/>
      </w:r>
      <w:r>
        <w:t>215</w:t>
      </w:r>
      <w:r>
        <w:fldChar w:fldCharType="end"/>
      </w:r>
    </w:p>
    <w:p w14:paraId="13959095" w14:textId="37A739AA" w:rsidR="00F01EF1" w:rsidRDefault="00F01EF1">
      <w:pPr>
        <w:pStyle w:val="TOC5"/>
        <w:rPr>
          <w:rFonts w:asciiTheme="minorHAnsi" w:eastAsiaTheme="minorEastAsia" w:hAnsiTheme="minorHAnsi" w:cstheme="minorBidi"/>
          <w:kern w:val="2"/>
          <w:sz w:val="24"/>
          <w:szCs w:val="24"/>
          <w14:ligatures w14:val="standardContextual"/>
        </w:rPr>
      </w:pPr>
      <w:r>
        <w:t>5.4.10.10</w:t>
      </w:r>
      <w:r>
        <w:rPr>
          <w:rFonts w:asciiTheme="minorHAnsi" w:eastAsiaTheme="minorEastAsia" w:hAnsiTheme="minorHAnsi" w:cstheme="minorBidi"/>
          <w:kern w:val="2"/>
          <w:sz w:val="24"/>
          <w:szCs w:val="24"/>
          <w14:ligatures w14:val="standardContextual"/>
        </w:rPr>
        <w:tab/>
      </w:r>
      <w:r>
        <w:t>E-UTRA - NR inter-RAT with E-UTRA serving cell (Clause 18)</w:t>
      </w:r>
      <w:r>
        <w:tab/>
      </w:r>
      <w:r>
        <w:fldChar w:fldCharType="begin" w:fldLock="1"/>
      </w:r>
      <w:r>
        <w:instrText xml:space="preserve"> PAGEREF _Toc192964093 \h </w:instrText>
      </w:r>
      <w:r>
        <w:fldChar w:fldCharType="separate"/>
      </w:r>
      <w:r>
        <w:t>215</w:t>
      </w:r>
      <w:r>
        <w:fldChar w:fldCharType="end"/>
      </w:r>
    </w:p>
    <w:p w14:paraId="6BD86AC9" w14:textId="37DD2045" w:rsidR="00F01EF1" w:rsidRDefault="00F01EF1">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TS 38.551</w:t>
      </w:r>
      <w:r>
        <w:tab/>
      </w:r>
      <w:r>
        <w:fldChar w:fldCharType="begin" w:fldLock="1"/>
      </w:r>
      <w:r>
        <w:instrText xml:space="preserve"> PAGEREF _Toc192964094 \h </w:instrText>
      </w:r>
      <w:r>
        <w:fldChar w:fldCharType="separate"/>
      </w:r>
      <w:r>
        <w:t>216</w:t>
      </w:r>
      <w:r>
        <w:fldChar w:fldCharType="end"/>
      </w:r>
    </w:p>
    <w:p w14:paraId="688585DF" w14:textId="334A154D" w:rsidR="00F01EF1" w:rsidRDefault="00F01EF1">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TS 38.561</w:t>
      </w:r>
      <w:r>
        <w:tab/>
      </w:r>
      <w:r>
        <w:fldChar w:fldCharType="begin" w:fldLock="1"/>
      </w:r>
      <w:r>
        <w:instrText xml:space="preserve"> PAGEREF _Toc192964095 \h </w:instrText>
      </w:r>
      <w:r>
        <w:fldChar w:fldCharType="separate"/>
      </w:r>
      <w:r>
        <w:t>216</w:t>
      </w:r>
      <w:r>
        <w:fldChar w:fldCharType="end"/>
      </w:r>
    </w:p>
    <w:p w14:paraId="656DA8BB" w14:textId="62374288" w:rsidR="00F01EF1" w:rsidRDefault="00F01EF1">
      <w:pPr>
        <w:pStyle w:val="TOC4"/>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_Toc192964096 \h </w:instrText>
      </w:r>
      <w:r>
        <w:fldChar w:fldCharType="separate"/>
      </w:r>
      <w:r>
        <w:t>216</w:t>
      </w:r>
      <w:r>
        <w:fldChar w:fldCharType="end"/>
      </w:r>
    </w:p>
    <w:p w14:paraId="3AEEFD47" w14:textId="4482B93E" w:rsidR="00F01EF1" w:rsidRDefault="00F01EF1">
      <w:pPr>
        <w:pStyle w:val="TOC4"/>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_Toc192964097 \h </w:instrText>
      </w:r>
      <w:r>
        <w:fldChar w:fldCharType="separate"/>
      </w:r>
      <w:r>
        <w:t>216</w:t>
      </w:r>
      <w:r>
        <w:fldChar w:fldCharType="end"/>
      </w:r>
    </w:p>
    <w:p w14:paraId="7D77637B" w14:textId="073EB03F" w:rsidR="00F01EF1" w:rsidRDefault="00F01EF1">
      <w:pPr>
        <w:pStyle w:val="TOC4"/>
        <w:rPr>
          <w:rFonts w:asciiTheme="minorHAnsi" w:eastAsiaTheme="minorEastAsia" w:hAnsiTheme="minorHAnsi" w:cstheme="minorBidi"/>
          <w:kern w:val="2"/>
          <w:sz w:val="24"/>
          <w:szCs w:val="24"/>
          <w14:ligatures w14:val="standardContextual"/>
        </w:rPr>
      </w:pPr>
      <w:r>
        <w:t>5.4.15</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_Toc192964098 \h </w:instrText>
      </w:r>
      <w:r>
        <w:fldChar w:fldCharType="separate"/>
      </w:r>
      <w:r>
        <w:t>216</w:t>
      </w:r>
      <w:r>
        <w:fldChar w:fldCharType="end"/>
      </w:r>
    </w:p>
    <w:p w14:paraId="68306BF4" w14:textId="6394FFA6" w:rsidR="00F01EF1" w:rsidRDefault="00F01EF1">
      <w:pPr>
        <w:pStyle w:val="TOC4"/>
        <w:rPr>
          <w:rFonts w:asciiTheme="minorHAnsi" w:eastAsiaTheme="minorEastAsia" w:hAnsiTheme="minorHAnsi" w:cstheme="minorBidi"/>
          <w:kern w:val="2"/>
          <w:sz w:val="24"/>
          <w:szCs w:val="24"/>
          <w14:ligatures w14:val="standardContextual"/>
        </w:rPr>
      </w:pPr>
      <w:r>
        <w:t>5.4.16</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_Toc192964099 \h </w:instrText>
      </w:r>
      <w:r>
        <w:fldChar w:fldCharType="separate"/>
      </w:r>
      <w:r>
        <w:t>225</w:t>
      </w:r>
      <w:r>
        <w:fldChar w:fldCharType="end"/>
      </w:r>
    </w:p>
    <w:p w14:paraId="24AA5CAA" w14:textId="62331AA2" w:rsidR="00F01EF1" w:rsidRDefault="00F01EF1">
      <w:pPr>
        <w:pStyle w:val="TOC4"/>
        <w:rPr>
          <w:rFonts w:asciiTheme="minorHAnsi" w:eastAsiaTheme="minorEastAsia" w:hAnsiTheme="minorHAnsi" w:cstheme="minorBidi"/>
          <w:kern w:val="2"/>
          <w:sz w:val="24"/>
          <w:szCs w:val="24"/>
          <w14:ligatures w14:val="standardContextual"/>
        </w:rPr>
      </w:pPr>
      <w:r>
        <w:t>5.4.17</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_Toc192964100 \h </w:instrText>
      </w:r>
      <w:r>
        <w:fldChar w:fldCharType="separate"/>
      </w:r>
      <w:r>
        <w:t>225</w:t>
      </w:r>
      <w:r>
        <w:fldChar w:fldCharType="end"/>
      </w:r>
    </w:p>
    <w:p w14:paraId="36B1A440" w14:textId="1EF50755" w:rsidR="00F01EF1" w:rsidRDefault="00F01EF1">
      <w:pPr>
        <w:pStyle w:val="TOC4"/>
        <w:rPr>
          <w:rFonts w:asciiTheme="minorHAnsi" w:eastAsiaTheme="minorEastAsia" w:hAnsiTheme="minorHAnsi" w:cstheme="minorBidi"/>
          <w:kern w:val="2"/>
          <w:sz w:val="24"/>
          <w:szCs w:val="24"/>
          <w14:ligatures w14:val="standardContextual"/>
        </w:rPr>
      </w:pPr>
      <w:r>
        <w:t>5.4.18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_Toc192964101 \h </w:instrText>
      </w:r>
      <w:r>
        <w:fldChar w:fldCharType="separate"/>
      </w:r>
      <w:r>
        <w:t>225</w:t>
      </w:r>
      <w:r>
        <w:fldChar w:fldCharType="end"/>
      </w:r>
    </w:p>
    <w:p w14:paraId="57F6F175" w14:textId="1924C3A2" w:rsidR="00F01EF1" w:rsidRDefault="00F01EF1">
      <w:pPr>
        <w:pStyle w:val="TOC4"/>
        <w:rPr>
          <w:rFonts w:asciiTheme="minorHAnsi" w:eastAsiaTheme="minorEastAsia" w:hAnsiTheme="minorHAnsi" w:cstheme="minorBidi"/>
          <w:kern w:val="2"/>
          <w:sz w:val="24"/>
          <w:szCs w:val="24"/>
          <w14:ligatures w14:val="standardContextual"/>
        </w:rPr>
      </w:pPr>
      <w:r>
        <w:t>5.4.19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_Toc192964102 \h </w:instrText>
      </w:r>
      <w:r>
        <w:fldChar w:fldCharType="separate"/>
      </w:r>
      <w:r>
        <w:t>235</w:t>
      </w:r>
      <w:r>
        <w:fldChar w:fldCharType="end"/>
      </w:r>
    </w:p>
    <w:p w14:paraId="3799F6E9" w14:textId="6953A146" w:rsidR="00F01EF1" w:rsidRDefault="00F01EF1">
      <w:pPr>
        <w:pStyle w:val="TOC4"/>
        <w:rPr>
          <w:rFonts w:asciiTheme="minorHAnsi" w:eastAsiaTheme="minorEastAsia" w:hAnsiTheme="minorHAnsi" w:cstheme="minorBidi"/>
          <w:kern w:val="2"/>
          <w:sz w:val="24"/>
          <w:szCs w:val="24"/>
          <w14:ligatures w14:val="standardContextual"/>
        </w:rPr>
      </w:pPr>
      <w:r>
        <w:t>5.4.20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_Toc192964103 \h </w:instrText>
      </w:r>
      <w:r>
        <w:fldChar w:fldCharType="separate"/>
      </w:r>
      <w:r>
        <w:t>237</w:t>
      </w:r>
      <w:r>
        <w:fldChar w:fldCharType="end"/>
      </w:r>
    </w:p>
    <w:p w14:paraId="28A22795" w14:textId="1FC70635" w:rsidR="00F01EF1" w:rsidRDefault="00F01EF1">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Routine Maintenance for LTE only TEIx_Test</w:t>
      </w:r>
      <w:r>
        <w:tab/>
      </w:r>
      <w:r>
        <w:fldChar w:fldCharType="begin" w:fldLock="1"/>
      </w:r>
      <w:r>
        <w:instrText xml:space="preserve"> PAGEREF _Toc192964104 \h </w:instrText>
      </w:r>
      <w:r>
        <w:fldChar w:fldCharType="separate"/>
      </w:r>
      <w:r>
        <w:t>239</w:t>
      </w:r>
      <w:r>
        <w:fldChar w:fldCharType="end"/>
      </w:r>
    </w:p>
    <w:p w14:paraId="6FD537EC" w14:textId="11AAC627" w:rsidR="00F01EF1" w:rsidRDefault="00F01EF1">
      <w:pPr>
        <w:pStyle w:val="TOC4"/>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LTE RF</w:t>
      </w:r>
      <w:r>
        <w:tab/>
      </w:r>
      <w:r>
        <w:fldChar w:fldCharType="begin" w:fldLock="1"/>
      </w:r>
      <w:r>
        <w:instrText xml:space="preserve"> PAGEREF _Toc192964105 \h </w:instrText>
      </w:r>
      <w:r>
        <w:fldChar w:fldCharType="separate"/>
      </w:r>
      <w:r>
        <w:t>239</w:t>
      </w:r>
      <w:r>
        <w:fldChar w:fldCharType="end"/>
      </w:r>
    </w:p>
    <w:p w14:paraId="61CF4CCC" w14:textId="5615F68F" w:rsidR="00F01EF1" w:rsidRDefault="00F01EF1">
      <w:pPr>
        <w:pStyle w:val="TOC5"/>
        <w:rPr>
          <w:rFonts w:asciiTheme="minorHAnsi" w:eastAsiaTheme="minorEastAsia" w:hAnsiTheme="minorHAnsi" w:cstheme="minorBidi"/>
          <w:kern w:val="2"/>
          <w:sz w:val="24"/>
          <w:szCs w:val="24"/>
          <w14:ligatures w14:val="standardContextual"/>
        </w:rPr>
      </w:pPr>
      <w:r>
        <w:t>5.5.1.1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_Toc192964106 \h </w:instrText>
      </w:r>
      <w:r>
        <w:fldChar w:fldCharType="separate"/>
      </w:r>
      <w:r>
        <w:t>239</w:t>
      </w:r>
      <w:r>
        <w:fldChar w:fldCharType="end"/>
      </w:r>
    </w:p>
    <w:p w14:paraId="68C215E2" w14:textId="4F70BC25" w:rsidR="00F01EF1" w:rsidRDefault="00F01EF1">
      <w:pPr>
        <w:pStyle w:val="TOC5"/>
        <w:rPr>
          <w:rFonts w:asciiTheme="minorHAnsi" w:eastAsiaTheme="minorEastAsia" w:hAnsiTheme="minorHAnsi" w:cstheme="minorBidi"/>
          <w:kern w:val="2"/>
          <w:sz w:val="24"/>
          <w:szCs w:val="24"/>
          <w14:ligatures w14:val="standardContextual"/>
        </w:rPr>
      </w:pPr>
      <w:r>
        <w:t>5.5.1.2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_Toc192964107 \h </w:instrText>
      </w:r>
      <w:r>
        <w:fldChar w:fldCharType="separate"/>
      </w:r>
      <w:r>
        <w:t>240</w:t>
      </w:r>
      <w:r>
        <w:fldChar w:fldCharType="end"/>
      </w:r>
    </w:p>
    <w:p w14:paraId="78CE6EE4" w14:textId="198FD9A3" w:rsidR="00F01EF1" w:rsidRDefault="00F01EF1">
      <w:pPr>
        <w:pStyle w:val="TOC5"/>
        <w:rPr>
          <w:rFonts w:asciiTheme="minorHAnsi" w:eastAsiaTheme="minorEastAsia" w:hAnsiTheme="minorHAnsi" w:cstheme="minorBidi"/>
          <w:kern w:val="2"/>
          <w:sz w:val="24"/>
          <w:szCs w:val="24"/>
          <w14:ligatures w14:val="standardContextual"/>
        </w:rPr>
      </w:pPr>
      <w:r>
        <w:t>5.5.1.3</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_Toc192964108 \h </w:instrText>
      </w:r>
      <w:r>
        <w:fldChar w:fldCharType="separate"/>
      </w:r>
      <w:r>
        <w:t>240</w:t>
      </w:r>
      <w:r>
        <w:fldChar w:fldCharType="end"/>
      </w:r>
    </w:p>
    <w:p w14:paraId="22812155" w14:textId="5D2154FB" w:rsidR="00F01EF1" w:rsidRDefault="00F01EF1">
      <w:pPr>
        <w:pStyle w:val="TOC6"/>
        <w:rPr>
          <w:rFonts w:asciiTheme="minorHAnsi" w:eastAsiaTheme="minorEastAsia" w:hAnsiTheme="minorHAnsi" w:cstheme="minorBidi"/>
          <w:kern w:val="2"/>
          <w:sz w:val="24"/>
          <w:szCs w:val="24"/>
          <w14:ligatures w14:val="standardContextual"/>
        </w:rPr>
      </w:pPr>
      <w:r>
        <w:t>5.5.1.3.1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_Toc192964109 \h </w:instrText>
      </w:r>
      <w:r>
        <w:fldChar w:fldCharType="separate"/>
      </w:r>
      <w:r>
        <w:t>240</w:t>
      </w:r>
      <w:r>
        <w:fldChar w:fldCharType="end"/>
      </w:r>
    </w:p>
    <w:p w14:paraId="4EE88123" w14:textId="31DC652B" w:rsidR="00F01EF1" w:rsidRDefault="00F01EF1">
      <w:pPr>
        <w:pStyle w:val="TOC6"/>
        <w:rPr>
          <w:rFonts w:asciiTheme="minorHAnsi" w:eastAsiaTheme="minorEastAsia" w:hAnsiTheme="minorHAnsi" w:cstheme="minorBidi"/>
          <w:kern w:val="2"/>
          <w:sz w:val="24"/>
          <w:szCs w:val="24"/>
          <w14:ligatures w14:val="standardContextual"/>
        </w:rPr>
      </w:pPr>
      <w:r>
        <w:t>5.5.1.3.2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_Toc192964110 \h </w:instrText>
      </w:r>
      <w:r>
        <w:fldChar w:fldCharType="separate"/>
      </w:r>
      <w:r>
        <w:t>241</w:t>
      </w:r>
      <w:r>
        <w:fldChar w:fldCharType="end"/>
      </w:r>
    </w:p>
    <w:p w14:paraId="48AEEB97" w14:textId="37649B5E" w:rsidR="00F01EF1" w:rsidRDefault="00F01EF1">
      <w:pPr>
        <w:pStyle w:val="TOC6"/>
        <w:rPr>
          <w:rFonts w:asciiTheme="minorHAnsi" w:eastAsiaTheme="minorEastAsia" w:hAnsiTheme="minorHAnsi" w:cstheme="minorBidi"/>
          <w:kern w:val="2"/>
          <w:sz w:val="24"/>
          <w:szCs w:val="24"/>
          <w14:ligatures w14:val="standardContextual"/>
        </w:rPr>
      </w:pPr>
      <w:r>
        <w:t>5.5.1.3.3</w:t>
      </w:r>
      <w:r>
        <w:rPr>
          <w:rFonts w:asciiTheme="minorHAnsi" w:eastAsiaTheme="minorEastAsia" w:hAnsiTheme="minorHAnsi" w:cstheme="minorBidi"/>
          <w:kern w:val="2"/>
          <w:sz w:val="24"/>
          <w:szCs w:val="24"/>
          <w14:ligatures w14:val="standardContextual"/>
        </w:rPr>
        <w:tab/>
      </w:r>
      <w:r>
        <w:t>Clauses 1-5, 8-10, Annexes</w:t>
      </w:r>
      <w:r>
        <w:tab/>
      </w:r>
      <w:r>
        <w:fldChar w:fldCharType="begin" w:fldLock="1"/>
      </w:r>
      <w:r>
        <w:instrText xml:space="preserve"> PAGEREF _Toc192964111 \h </w:instrText>
      </w:r>
      <w:r>
        <w:fldChar w:fldCharType="separate"/>
      </w:r>
      <w:r>
        <w:t>241</w:t>
      </w:r>
      <w:r>
        <w:fldChar w:fldCharType="end"/>
      </w:r>
    </w:p>
    <w:p w14:paraId="7990CB74" w14:textId="029B44B2" w:rsidR="00F01EF1" w:rsidRDefault="00F01EF1">
      <w:pPr>
        <w:pStyle w:val="TOC5"/>
        <w:rPr>
          <w:rFonts w:asciiTheme="minorHAnsi" w:eastAsiaTheme="minorEastAsia" w:hAnsiTheme="minorHAnsi" w:cstheme="minorBidi"/>
          <w:kern w:val="2"/>
          <w:sz w:val="24"/>
          <w:szCs w:val="24"/>
          <w14:ligatures w14:val="standardContextual"/>
        </w:rPr>
      </w:pPr>
      <w:r>
        <w:t>5.5.1.4</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_Toc192964112 \h </w:instrText>
      </w:r>
      <w:r>
        <w:fldChar w:fldCharType="separate"/>
      </w:r>
      <w:r>
        <w:t>241</w:t>
      </w:r>
      <w:r>
        <w:fldChar w:fldCharType="end"/>
      </w:r>
    </w:p>
    <w:p w14:paraId="42DA2BE8" w14:textId="2C3E4DF5" w:rsidR="00F01EF1" w:rsidRDefault="00F01EF1">
      <w:pPr>
        <w:pStyle w:val="TOC5"/>
        <w:rPr>
          <w:rFonts w:asciiTheme="minorHAnsi" w:eastAsiaTheme="minorEastAsia" w:hAnsiTheme="minorHAnsi" w:cstheme="minorBidi"/>
          <w:kern w:val="2"/>
          <w:sz w:val="24"/>
          <w:szCs w:val="24"/>
          <w14:ligatures w14:val="standardContextual"/>
        </w:rPr>
      </w:pPr>
      <w:r>
        <w:t>5.5.1.5</w:t>
      </w:r>
      <w:r>
        <w:rPr>
          <w:rFonts w:asciiTheme="minorHAnsi" w:eastAsiaTheme="minorEastAsia" w:hAnsiTheme="minorHAnsi" w:cstheme="minorBidi"/>
          <w:kern w:val="2"/>
          <w:sz w:val="24"/>
          <w:szCs w:val="24"/>
          <w14:ligatures w14:val="standardContextual"/>
        </w:rPr>
        <w:tab/>
      </w:r>
      <w:r>
        <w:t>TS 36.521-4</w:t>
      </w:r>
      <w:r>
        <w:tab/>
      </w:r>
      <w:r>
        <w:fldChar w:fldCharType="begin" w:fldLock="1"/>
      </w:r>
      <w:r>
        <w:instrText xml:space="preserve"> PAGEREF _Toc192964113 \h </w:instrText>
      </w:r>
      <w:r>
        <w:fldChar w:fldCharType="separate"/>
      </w:r>
      <w:r>
        <w:t>244</w:t>
      </w:r>
      <w:r>
        <w:fldChar w:fldCharType="end"/>
      </w:r>
    </w:p>
    <w:p w14:paraId="46D34C68" w14:textId="40CD72DC" w:rsidR="00F01EF1" w:rsidRDefault="00F01EF1">
      <w:pPr>
        <w:pStyle w:val="TOC5"/>
        <w:rPr>
          <w:rFonts w:asciiTheme="minorHAnsi" w:eastAsiaTheme="minorEastAsia" w:hAnsiTheme="minorHAnsi" w:cstheme="minorBidi"/>
          <w:kern w:val="2"/>
          <w:sz w:val="24"/>
          <w:szCs w:val="24"/>
          <w14:ligatures w14:val="standardContextual"/>
        </w:rPr>
      </w:pPr>
      <w:r>
        <w:t>5.5.1.6</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_Toc192964114 \h </w:instrText>
      </w:r>
      <w:r>
        <w:fldChar w:fldCharType="separate"/>
      </w:r>
      <w:r>
        <w:t>248</w:t>
      </w:r>
      <w:r>
        <w:fldChar w:fldCharType="end"/>
      </w:r>
    </w:p>
    <w:p w14:paraId="3327058D" w14:textId="6D5DD2D8" w:rsidR="00F01EF1" w:rsidRDefault="00F01EF1">
      <w:pPr>
        <w:pStyle w:val="TOC5"/>
        <w:rPr>
          <w:rFonts w:asciiTheme="minorHAnsi" w:eastAsiaTheme="minorEastAsia" w:hAnsiTheme="minorHAnsi" w:cstheme="minorBidi"/>
          <w:kern w:val="2"/>
          <w:sz w:val="24"/>
          <w:szCs w:val="24"/>
          <w14:ligatures w14:val="standardContextual"/>
        </w:rPr>
      </w:pPr>
      <w:r>
        <w:t>5.5.1.7</w:t>
      </w:r>
      <w:r>
        <w:rPr>
          <w:rFonts w:asciiTheme="minorHAnsi" w:eastAsiaTheme="minorEastAsia" w:hAnsiTheme="minorHAnsi" w:cstheme="minorBidi"/>
          <w:kern w:val="2"/>
          <w:sz w:val="24"/>
          <w:szCs w:val="24"/>
          <w14:ligatures w14:val="standardContextual"/>
        </w:rPr>
        <w:tab/>
      </w:r>
      <w:r>
        <w:t>RRM Test &amp; Radio Reception Test Tolerances</w:t>
      </w:r>
      <w:r>
        <w:tab/>
      </w:r>
      <w:r>
        <w:fldChar w:fldCharType="begin" w:fldLock="1"/>
      </w:r>
      <w:r>
        <w:instrText xml:space="preserve"> PAGEREF _Toc192964115 \h </w:instrText>
      </w:r>
      <w:r>
        <w:fldChar w:fldCharType="separate"/>
      </w:r>
      <w:r>
        <w:t>249</w:t>
      </w:r>
      <w:r>
        <w:fldChar w:fldCharType="end"/>
      </w:r>
    </w:p>
    <w:p w14:paraId="7B0CCEE8" w14:textId="3AF71908" w:rsidR="00F01EF1" w:rsidRDefault="00F01EF1">
      <w:pPr>
        <w:pStyle w:val="TOC6"/>
        <w:rPr>
          <w:rFonts w:asciiTheme="minorHAnsi" w:eastAsiaTheme="minorEastAsia" w:hAnsiTheme="minorHAnsi" w:cstheme="minorBidi"/>
          <w:kern w:val="2"/>
          <w:sz w:val="24"/>
          <w:szCs w:val="24"/>
          <w14:ligatures w14:val="standardContextual"/>
        </w:rPr>
      </w:pPr>
      <w:r>
        <w:t>5.5.1.7.1</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_Toc192964116 \h </w:instrText>
      </w:r>
      <w:r>
        <w:fldChar w:fldCharType="separate"/>
      </w:r>
      <w:r>
        <w:t>249</w:t>
      </w:r>
      <w:r>
        <w:fldChar w:fldCharType="end"/>
      </w:r>
    </w:p>
    <w:p w14:paraId="356A8E92" w14:textId="6CC5D00C" w:rsidR="00F01EF1" w:rsidRDefault="00F01EF1">
      <w:pPr>
        <w:pStyle w:val="TOC6"/>
        <w:rPr>
          <w:rFonts w:asciiTheme="minorHAnsi" w:eastAsiaTheme="minorEastAsia" w:hAnsiTheme="minorHAnsi" w:cstheme="minorBidi"/>
          <w:kern w:val="2"/>
          <w:sz w:val="24"/>
          <w:szCs w:val="24"/>
          <w14:ligatures w14:val="standardContextual"/>
        </w:rPr>
      </w:pPr>
      <w:r>
        <w:t>5.5.1.7.2</w:t>
      </w:r>
      <w:r>
        <w:rPr>
          <w:rFonts w:asciiTheme="minorHAnsi" w:eastAsiaTheme="minorEastAsia" w:hAnsiTheme="minorHAnsi" w:cstheme="minorBidi"/>
          <w:kern w:val="2"/>
          <w:sz w:val="24"/>
          <w:szCs w:val="24"/>
          <w14:ligatures w14:val="standardContextual"/>
        </w:rPr>
        <w:tab/>
      </w:r>
      <w:r>
        <w:t>TR 36.904 (E-UTRAN Radio Reception TT analyses)</w:t>
      </w:r>
      <w:r>
        <w:tab/>
      </w:r>
      <w:r>
        <w:fldChar w:fldCharType="begin" w:fldLock="1"/>
      </w:r>
      <w:r>
        <w:instrText xml:space="preserve"> PAGEREF _Toc192964117 \h </w:instrText>
      </w:r>
      <w:r>
        <w:fldChar w:fldCharType="separate"/>
      </w:r>
      <w:r>
        <w:t>249</w:t>
      </w:r>
      <w:r>
        <w:fldChar w:fldCharType="end"/>
      </w:r>
    </w:p>
    <w:p w14:paraId="53EC4D48" w14:textId="098482CD" w:rsidR="00F01EF1" w:rsidRDefault="00F01EF1">
      <w:pPr>
        <w:pStyle w:val="TOC6"/>
        <w:rPr>
          <w:rFonts w:asciiTheme="minorHAnsi" w:eastAsiaTheme="minorEastAsia" w:hAnsiTheme="minorHAnsi" w:cstheme="minorBidi"/>
          <w:kern w:val="2"/>
          <w:sz w:val="24"/>
          <w:szCs w:val="24"/>
          <w14:ligatures w14:val="standardContextual"/>
        </w:rPr>
      </w:pPr>
      <w:r>
        <w:t>5.5.1.7.3</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_Toc192964118 \h </w:instrText>
      </w:r>
      <w:r>
        <w:fldChar w:fldCharType="separate"/>
      </w:r>
      <w:r>
        <w:t>249</w:t>
      </w:r>
      <w:r>
        <w:fldChar w:fldCharType="end"/>
      </w:r>
    </w:p>
    <w:p w14:paraId="2B5D9F9F" w14:textId="4AAFFFB5" w:rsidR="00F01EF1" w:rsidRDefault="00F01EF1">
      <w:pPr>
        <w:pStyle w:val="TOC5"/>
        <w:rPr>
          <w:rFonts w:asciiTheme="minorHAnsi" w:eastAsiaTheme="minorEastAsia" w:hAnsiTheme="minorHAnsi" w:cstheme="minorBidi"/>
          <w:kern w:val="2"/>
          <w:sz w:val="24"/>
          <w:szCs w:val="24"/>
          <w14:ligatures w14:val="standardContextual"/>
        </w:rPr>
      </w:pPr>
      <w:r>
        <w:t>5.5.1.8</w:t>
      </w:r>
      <w:r>
        <w:rPr>
          <w:rFonts w:asciiTheme="minorHAnsi" w:eastAsiaTheme="minorEastAsia" w:hAnsiTheme="minorHAnsi" w:cstheme="minorBidi"/>
          <w:kern w:val="2"/>
          <w:sz w:val="24"/>
          <w:szCs w:val="24"/>
          <w14:ligatures w14:val="standardContextual"/>
        </w:rPr>
        <w:tab/>
      </w:r>
      <w:r>
        <w:t>TS 34.121-1</w:t>
      </w:r>
      <w:r>
        <w:tab/>
      </w:r>
      <w:r>
        <w:fldChar w:fldCharType="begin" w:fldLock="1"/>
      </w:r>
      <w:r>
        <w:instrText xml:space="preserve"> PAGEREF _Toc192964119 \h </w:instrText>
      </w:r>
      <w:r>
        <w:fldChar w:fldCharType="separate"/>
      </w:r>
      <w:r>
        <w:t>250</w:t>
      </w:r>
      <w:r>
        <w:fldChar w:fldCharType="end"/>
      </w:r>
    </w:p>
    <w:p w14:paraId="41C14FC8" w14:textId="71A6EB67" w:rsidR="00F01EF1" w:rsidRDefault="00F01EF1">
      <w:pPr>
        <w:pStyle w:val="TOC5"/>
        <w:rPr>
          <w:rFonts w:asciiTheme="minorHAnsi" w:eastAsiaTheme="minorEastAsia" w:hAnsiTheme="minorHAnsi" w:cstheme="minorBidi"/>
          <w:kern w:val="2"/>
          <w:sz w:val="24"/>
          <w:szCs w:val="24"/>
          <w14:ligatures w14:val="standardContextual"/>
        </w:rPr>
      </w:pPr>
      <w:r>
        <w:lastRenderedPageBreak/>
        <w:t>5.5.1.9</w:t>
      </w:r>
      <w:r>
        <w:rPr>
          <w:rFonts w:asciiTheme="minorHAnsi" w:eastAsiaTheme="minorEastAsia" w:hAnsiTheme="minorHAnsi" w:cstheme="minorBidi"/>
          <w:kern w:val="2"/>
          <w:sz w:val="24"/>
          <w:szCs w:val="24"/>
          <w14:ligatures w14:val="standardContextual"/>
        </w:rPr>
        <w:tab/>
      </w:r>
      <w:r>
        <w:t>TS 34.121-2</w:t>
      </w:r>
      <w:r>
        <w:tab/>
      </w:r>
      <w:r>
        <w:fldChar w:fldCharType="begin" w:fldLock="1"/>
      </w:r>
      <w:r>
        <w:instrText xml:space="preserve"> PAGEREF _Toc192964120 \h </w:instrText>
      </w:r>
      <w:r>
        <w:fldChar w:fldCharType="separate"/>
      </w:r>
      <w:r>
        <w:t>250</w:t>
      </w:r>
      <w:r>
        <w:fldChar w:fldCharType="end"/>
      </w:r>
    </w:p>
    <w:p w14:paraId="301E8E43" w14:textId="50ED0D9B" w:rsidR="00F01EF1" w:rsidRDefault="00F01EF1">
      <w:pPr>
        <w:pStyle w:val="TOC5"/>
        <w:rPr>
          <w:rFonts w:asciiTheme="minorHAnsi" w:eastAsiaTheme="minorEastAsia" w:hAnsiTheme="minorHAnsi" w:cstheme="minorBidi"/>
          <w:kern w:val="2"/>
          <w:sz w:val="24"/>
          <w:szCs w:val="24"/>
          <w14:ligatures w14:val="standardContextual"/>
        </w:rPr>
      </w:pPr>
      <w:r>
        <w:t>5.5.1.10</w:t>
      </w:r>
      <w:r>
        <w:rPr>
          <w:rFonts w:asciiTheme="minorHAnsi" w:eastAsiaTheme="minorEastAsia" w:hAnsiTheme="minorHAnsi" w:cstheme="minorBidi"/>
          <w:kern w:val="2"/>
          <w:sz w:val="24"/>
          <w:szCs w:val="24"/>
          <w14:ligatures w14:val="standardContextual"/>
        </w:rPr>
        <w:tab/>
      </w:r>
      <w:r>
        <w:t>TS 34.122</w:t>
      </w:r>
      <w:r>
        <w:tab/>
      </w:r>
      <w:r>
        <w:fldChar w:fldCharType="begin" w:fldLock="1"/>
      </w:r>
      <w:r>
        <w:instrText xml:space="preserve"> PAGEREF _Toc192964121 \h </w:instrText>
      </w:r>
      <w:r>
        <w:fldChar w:fldCharType="separate"/>
      </w:r>
      <w:r>
        <w:t>250</w:t>
      </w:r>
      <w:r>
        <w:fldChar w:fldCharType="end"/>
      </w:r>
    </w:p>
    <w:p w14:paraId="1F447BAE" w14:textId="237AD2E8" w:rsidR="00F01EF1" w:rsidRDefault="00F01EF1">
      <w:pPr>
        <w:pStyle w:val="TOC5"/>
        <w:rPr>
          <w:rFonts w:asciiTheme="minorHAnsi" w:eastAsiaTheme="minorEastAsia" w:hAnsiTheme="minorHAnsi" w:cstheme="minorBidi"/>
          <w:kern w:val="2"/>
          <w:sz w:val="24"/>
          <w:szCs w:val="24"/>
          <w14:ligatures w14:val="standardContextual"/>
        </w:rPr>
      </w:pPr>
      <w:r>
        <w:t>5.5.1.11</w:t>
      </w:r>
      <w:r>
        <w:rPr>
          <w:rFonts w:asciiTheme="minorHAnsi" w:eastAsiaTheme="minorEastAsia" w:hAnsiTheme="minorHAnsi" w:cstheme="minorBidi"/>
          <w:kern w:val="2"/>
          <w:sz w:val="24"/>
          <w:szCs w:val="24"/>
          <w14:ligatures w14:val="standardContextual"/>
        </w:rPr>
        <w:tab/>
      </w:r>
      <w:r>
        <w:t>TS 34.108</w:t>
      </w:r>
      <w:r>
        <w:tab/>
      </w:r>
      <w:r>
        <w:fldChar w:fldCharType="begin" w:fldLock="1"/>
      </w:r>
      <w:r>
        <w:instrText xml:space="preserve"> PAGEREF _Toc192964122 \h </w:instrText>
      </w:r>
      <w:r>
        <w:fldChar w:fldCharType="separate"/>
      </w:r>
      <w:r>
        <w:t>250</w:t>
      </w:r>
      <w:r>
        <w:fldChar w:fldCharType="end"/>
      </w:r>
    </w:p>
    <w:p w14:paraId="214985CC" w14:textId="3BCDBD18" w:rsidR="00F01EF1" w:rsidRDefault="00F01EF1">
      <w:pPr>
        <w:pStyle w:val="TOC5"/>
        <w:rPr>
          <w:rFonts w:asciiTheme="minorHAnsi" w:eastAsiaTheme="minorEastAsia" w:hAnsiTheme="minorHAnsi" w:cstheme="minorBidi"/>
          <w:kern w:val="2"/>
          <w:sz w:val="24"/>
          <w:szCs w:val="24"/>
          <w14:ligatures w14:val="standardContextual"/>
        </w:rPr>
      </w:pPr>
      <w:r>
        <w:t>5.5.1.12</w:t>
      </w:r>
      <w:r>
        <w:rPr>
          <w:rFonts w:asciiTheme="minorHAnsi" w:eastAsiaTheme="minorEastAsia" w:hAnsiTheme="minorHAnsi" w:cstheme="minorBidi"/>
          <w:kern w:val="2"/>
          <w:sz w:val="24"/>
          <w:szCs w:val="24"/>
          <w14:ligatures w14:val="standardContextual"/>
        </w:rPr>
        <w:tab/>
      </w:r>
      <w:r>
        <w:t>TR 34.902 (UTRAN RRM Test Tolerance analyses)</w:t>
      </w:r>
      <w:r>
        <w:tab/>
      </w:r>
      <w:r>
        <w:fldChar w:fldCharType="begin" w:fldLock="1"/>
      </w:r>
      <w:r>
        <w:instrText xml:space="preserve"> PAGEREF _Toc192964123 \h </w:instrText>
      </w:r>
      <w:r>
        <w:fldChar w:fldCharType="separate"/>
      </w:r>
      <w:r>
        <w:t>250</w:t>
      </w:r>
      <w:r>
        <w:fldChar w:fldCharType="end"/>
      </w:r>
    </w:p>
    <w:p w14:paraId="1C9EB6CF" w14:textId="7CD33E8C" w:rsidR="00F01EF1" w:rsidRDefault="00F01EF1">
      <w:pPr>
        <w:pStyle w:val="TOC5"/>
        <w:rPr>
          <w:rFonts w:asciiTheme="minorHAnsi" w:eastAsiaTheme="minorEastAsia" w:hAnsiTheme="minorHAnsi" w:cstheme="minorBidi"/>
          <w:kern w:val="2"/>
          <w:sz w:val="24"/>
          <w:szCs w:val="24"/>
          <w14:ligatures w14:val="standardContextual"/>
        </w:rPr>
      </w:pPr>
      <w:r>
        <w:t>5.5.1.13</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_Toc192964124 \h </w:instrText>
      </w:r>
      <w:r>
        <w:fldChar w:fldCharType="separate"/>
      </w:r>
      <w:r>
        <w:t>250</w:t>
      </w:r>
      <w:r>
        <w:fldChar w:fldCharType="end"/>
      </w:r>
    </w:p>
    <w:p w14:paraId="0FD7D28F" w14:textId="581A4E27" w:rsidR="00F01EF1" w:rsidRDefault="00F01EF1">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Other Routine Maintenance TEIx_Test</w:t>
      </w:r>
      <w:r>
        <w:tab/>
      </w:r>
      <w:r>
        <w:fldChar w:fldCharType="begin" w:fldLock="1"/>
      </w:r>
      <w:r>
        <w:instrText xml:space="preserve"> PAGEREF _Toc192964125 \h </w:instrText>
      </w:r>
      <w:r>
        <w:fldChar w:fldCharType="separate"/>
      </w:r>
      <w:r>
        <w:t>251</w:t>
      </w:r>
      <w:r>
        <w:fldChar w:fldCharType="end"/>
      </w:r>
    </w:p>
    <w:p w14:paraId="65B563A1" w14:textId="6309575C" w:rsidR="00F01EF1" w:rsidRDefault="00F01EF1">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TS 34.108</w:t>
      </w:r>
      <w:r>
        <w:tab/>
      </w:r>
      <w:r>
        <w:fldChar w:fldCharType="begin" w:fldLock="1"/>
      </w:r>
      <w:r>
        <w:instrText xml:space="preserve"> PAGEREF _Toc192964126 \h </w:instrText>
      </w:r>
      <w:r>
        <w:fldChar w:fldCharType="separate"/>
      </w:r>
      <w:r>
        <w:t>251</w:t>
      </w:r>
      <w:r>
        <w:fldChar w:fldCharType="end"/>
      </w:r>
    </w:p>
    <w:p w14:paraId="7ABC13B7" w14:textId="61F35C0B" w:rsidR="00F01EF1" w:rsidRDefault="00F01EF1">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TS 34.121-1 All sections other than annexes</w:t>
      </w:r>
      <w:r>
        <w:tab/>
      </w:r>
      <w:r>
        <w:fldChar w:fldCharType="begin" w:fldLock="1"/>
      </w:r>
      <w:r>
        <w:instrText xml:space="preserve"> PAGEREF _Toc192964127 \h </w:instrText>
      </w:r>
      <w:r>
        <w:fldChar w:fldCharType="separate"/>
      </w:r>
      <w:r>
        <w:t>251</w:t>
      </w:r>
      <w:r>
        <w:fldChar w:fldCharType="end"/>
      </w:r>
    </w:p>
    <w:p w14:paraId="1C4D59D4" w14:textId="1AF1FE00" w:rsidR="00F01EF1" w:rsidRDefault="00F01EF1">
      <w:pPr>
        <w:pStyle w:val="TOC4"/>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TS 34.121-1 Annexes only</w:t>
      </w:r>
      <w:r>
        <w:tab/>
      </w:r>
      <w:r>
        <w:fldChar w:fldCharType="begin" w:fldLock="1"/>
      </w:r>
      <w:r>
        <w:instrText xml:space="preserve"> PAGEREF _Toc192964128 \h </w:instrText>
      </w:r>
      <w:r>
        <w:fldChar w:fldCharType="separate"/>
      </w:r>
      <w:r>
        <w:t>251</w:t>
      </w:r>
      <w:r>
        <w:fldChar w:fldCharType="end"/>
      </w:r>
    </w:p>
    <w:p w14:paraId="5E7BE7B7" w14:textId="59550318" w:rsidR="00F01EF1" w:rsidRDefault="00F01EF1">
      <w:pPr>
        <w:pStyle w:val="TOC4"/>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t>TS 34.121-2</w:t>
      </w:r>
      <w:r>
        <w:tab/>
      </w:r>
      <w:r>
        <w:fldChar w:fldCharType="begin" w:fldLock="1"/>
      </w:r>
      <w:r>
        <w:instrText xml:space="preserve"> PAGEREF _Toc192964129 \h </w:instrText>
      </w:r>
      <w:r>
        <w:fldChar w:fldCharType="separate"/>
      </w:r>
      <w:r>
        <w:t>251</w:t>
      </w:r>
      <w:r>
        <w:fldChar w:fldCharType="end"/>
      </w:r>
    </w:p>
    <w:p w14:paraId="52753F2E" w14:textId="21EB0538" w:rsidR="00F01EF1" w:rsidRDefault="00F01EF1">
      <w:pPr>
        <w:pStyle w:val="TOC4"/>
        <w:rPr>
          <w:rFonts w:asciiTheme="minorHAnsi" w:eastAsiaTheme="minorEastAsia" w:hAnsiTheme="minorHAnsi" w:cstheme="minorBidi"/>
          <w:kern w:val="2"/>
          <w:sz w:val="24"/>
          <w:szCs w:val="24"/>
          <w14:ligatures w14:val="standardContextual"/>
        </w:rPr>
      </w:pPr>
      <w:r>
        <w:t>5.6.5</w:t>
      </w:r>
      <w:r>
        <w:rPr>
          <w:rFonts w:asciiTheme="minorHAnsi" w:eastAsiaTheme="minorEastAsia" w:hAnsiTheme="minorHAnsi" w:cstheme="minorBidi"/>
          <w:kern w:val="2"/>
          <w:sz w:val="24"/>
          <w:szCs w:val="24"/>
          <w14:ligatures w14:val="standardContextual"/>
        </w:rPr>
        <w:tab/>
      </w:r>
      <w:r>
        <w:t>TS 34.122</w:t>
      </w:r>
      <w:r>
        <w:tab/>
      </w:r>
      <w:r>
        <w:fldChar w:fldCharType="begin" w:fldLock="1"/>
      </w:r>
      <w:r>
        <w:instrText xml:space="preserve"> PAGEREF _Toc192964130 \h </w:instrText>
      </w:r>
      <w:r>
        <w:fldChar w:fldCharType="separate"/>
      </w:r>
      <w:r>
        <w:t>251</w:t>
      </w:r>
      <w:r>
        <w:fldChar w:fldCharType="end"/>
      </w:r>
    </w:p>
    <w:p w14:paraId="7705B088" w14:textId="3507BB06" w:rsidR="00F01EF1" w:rsidRDefault="00F01EF1">
      <w:pPr>
        <w:pStyle w:val="TOC4"/>
        <w:rPr>
          <w:rFonts w:asciiTheme="minorHAnsi" w:eastAsiaTheme="minorEastAsia" w:hAnsiTheme="minorHAnsi" w:cstheme="minorBidi"/>
          <w:kern w:val="2"/>
          <w:sz w:val="24"/>
          <w:szCs w:val="24"/>
          <w14:ligatures w14:val="standardContextual"/>
        </w:rPr>
      </w:pPr>
      <w:r>
        <w:t>5.6.6</w:t>
      </w:r>
      <w:r>
        <w:rPr>
          <w:rFonts w:asciiTheme="minorHAnsi" w:eastAsiaTheme="minorEastAsia" w:hAnsiTheme="minorHAnsi" w:cstheme="minorBidi"/>
          <w:kern w:val="2"/>
          <w:sz w:val="24"/>
          <w:szCs w:val="24"/>
          <w14:ligatures w14:val="standardContextual"/>
        </w:rPr>
        <w:tab/>
      </w:r>
      <w:r>
        <w:t>TS 34.171</w:t>
      </w:r>
      <w:r>
        <w:tab/>
      </w:r>
      <w:r>
        <w:fldChar w:fldCharType="begin" w:fldLock="1"/>
      </w:r>
      <w:r>
        <w:instrText xml:space="preserve"> PAGEREF _Toc192964131 \h </w:instrText>
      </w:r>
      <w:r>
        <w:fldChar w:fldCharType="separate"/>
      </w:r>
      <w:r>
        <w:t>251</w:t>
      </w:r>
      <w:r>
        <w:fldChar w:fldCharType="end"/>
      </w:r>
    </w:p>
    <w:p w14:paraId="30525608" w14:textId="3BAA13DD" w:rsidR="00F01EF1" w:rsidRDefault="00F01EF1">
      <w:pPr>
        <w:pStyle w:val="TOC4"/>
        <w:rPr>
          <w:rFonts w:asciiTheme="minorHAnsi" w:eastAsiaTheme="minorEastAsia" w:hAnsiTheme="minorHAnsi" w:cstheme="minorBidi"/>
          <w:kern w:val="2"/>
          <w:sz w:val="24"/>
          <w:szCs w:val="24"/>
          <w14:ligatures w14:val="standardContextual"/>
        </w:rPr>
      </w:pPr>
      <w:r>
        <w:t>5.6.7</w:t>
      </w:r>
      <w:r>
        <w:rPr>
          <w:rFonts w:asciiTheme="minorHAnsi" w:eastAsiaTheme="minorEastAsia" w:hAnsiTheme="minorHAnsi" w:cstheme="minorBidi"/>
          <w:kern w:val="2"/>
          <w:sz w:val="24"/>
          <w:szCs w:val="24"/>
          <w14:ligatures w14:val="standardContextual"/>
        </w:rPr>
        <w:tab/>
      </w:r>
      <w:r>
        <w:t>TS 34.172</w:t>
      </w:r>
      <w:r>
        <w:tab/>
      </w:r>
      <w:r>
        <w:fldChar w:fldCharType="begin" w:fldLock="1"/>
      </w:r>
      <w:r>
        <w:instrText xml:space="preserve"> PAGEREF _Toc192964132 \h </w:instrText>
      </w:r>
      <w:r>
        <w:fldChar w:fldCharType="separate"/>
      </w:r>
      <w:r>
        <w:t>251</w:t>
      </w:r>
      <w:r>
        <w:fldChar w:fldCharType="end"/>
      </w:r>
    </w:p>
    <w:p w14:paraId="61BB37DD" w14:textId="7C025740" w:rsidR="00F01EF1" w:rsidRDefault="00F01EF1">
      <w:pPr>
        <w:pStyle w:val="TOC4"/>
        <w:rPr>
          <w:rFonts w:asciiTheme="minorHAnsi" w:eastAsiaTheme="minorEastAsia" w:hAnsiTheme="minorHAnsi" w:cstheme="minorBidi"/>
          <w:kern w:val="2"/>
          <w:sz w:val="24"/>
          <w:szCs w:val="24"/>
          <w14:ligatures w14:val="standardContextual"/>
        </w:rPr>
      </w:pPr>
      <w:r>
        <w:t>5.6.8</w:t>
      </w:r>
      <w:r>
        <w:rPr>
          <w:rFonts w:asciiTheme="minorHAnsi" w:eastAsiaTheme="minorEastAsia" w:hAnsiTheme="minorHAnsi" w:cstheme="minorBidi"/>
          <w:kern w:val="2"/>
          <w:sz w:val="24"/>
          <w:szCs w:val="24"/>
          <w14:ligatures w14:val="standardContextual"/>
        </w:rPr>
        <w:tab/>
      </w:r>
      <w:r>
        <w:t>TS 34.114</w:t>
      </w:r>
      <w:r>
        <w:tab/>
      </w:r>
      <w:r>
        <w:fldChar w:fldCharType="begin" w:fldLock="1"/>
      </w:r>
      <w:r>
        <w:instrText xml:space="preserve"> PAGEREF _Toc192964133 \h </w:instrText>
      </w:r>
      <w:r>
        <w:fldChar w:fldCharType="separate"/>
      </w:r>
      <w:r>
        <w:t>251</w:t>
      </w:r>
      <w:r>
        <w:fldChar w:fldCharType="end"/>
      </w:r>
    </w:p>
    <w:p w14:paraId="665AF3A6" w14:textId="0319CC1B" w:rsidR="00F01EF1" w:rsidRDefault="00F01EF1">
      <w:pPr>
        <w:pStyle w:val="TOC4"/>
        <w:rPr>
          <w:rFonts w:asciiTheme="minorHAnsi" w:eastAsiaTheme="minorEastAsia" w:hAnsiTheme="minorHAnsi" w:cstheme="minorBidi"/>
          <w:kern w:val="2"/>
          <w:sz w:val="24"/>
          <w:szCs w:val="24"/>
          <w14:ligatures w14:val="standardContextual"/>
        </w:rPr>
      </w:pPr>
      <w:r>
        <w:t>5.6.9</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_Toc192964134 \h </w:instrText>
      </w:r>
      <w:r>
        <w:fldChar w:fldCharType="separate"/>
      </w:r>
      <w:r>
        <w:t>251</w:t>
      </w:r>
      <w:r>
        <w:fldChar w:fldCharType="end"/>
      </w:r>
    </w:p>
    <w:p w14:paraId="4A420364" w14:textId="7C6B80D4" w:rsidR="00F01EF1" w:rsidRDefault="00F01EF1">
      <w:pPr>
        <w:pStyle w:val="TOC4"/>
        <w:rPr>
          <w:rFonts w:asciiTheme="minorHAnsi" w:eastAsiaTheme="minorEastAsia" w:hAnsiTheme="minorHAnsi" w:cstheme="minorBidi"/>
          <w:kern w:val="2"/>
          <w:sz w:val="24"/>
          <w:szCs w:val="24"/>
          <w14:ligatures w14:val="standardContextual"/>
        </w:rPr>
      </w:pPr>
      <w:r>
        <w:t>5.6.10</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_Toc192964135 \h </w:instrText>
      </w:r>
      <w:r>
        <w:fldChar w:fldCharType="separate"/>
      </w:r>
      <w:r>
        <w:t>251</w:t>
      </w:r>
      <w:r>
        <w:fldChar w:fldCharType="end"/>
      </w:r>
    </w:p>
    <w:p w14:paraId="6188F63B" w14:textId="3ABFD63D" w:rsidR="00F01EF1" w:rsidRDefault="00F01EF1">
      <w:pPr>
        <w:pStyle w:val="TOC4"/>
        <w:rPr>
          <w:rFonts w:asciiTheme="minorHAnsi" w:eastAsiaTheme="minorEastAsia" w:hAnsiTheme="minorHAnsi" w:cstheme="minorBidi"/>
          <w:kern w:val="2"/>
          <w:sz w:val="24"/>
          <w:szCs w:val="24"/>
          <w14:ligatures w14:val="standardContextual"/>
        </w:rPr>
      </w:pPr>
      <w:r>
        <w:t>5.6.11</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_Toc192964136 \h </w:instrText>
      </w:r>
      <w:r>
        <w:fldChar w:fldCharType="separate"/>
      </w:r>
      <w:r>
        <w:t>251</w:t>
      </w:r>
      <w:r>
        <w:fldChar w:fldCharType="end"/>
      </w:r>
    </w:p>
    <w:p w14:paraId="5E5B2CA5" w14:textId="31833DC9" w:rsidR="00F01EF1" w:rsidRDefault="00F01EF1">
      <w:pPr>
        <w:pStyle w:val="TOC4"/>
        <w:rPr>
          <w:rFonts w:asciiTheme="minorHAnsi" w:eastAsiaTheme="minorEastAsia" w:hAnsiTheme="minorHAnsi" w:cstheme="minorBidi"/>
          <w:kern w:val="2"/>
          <w:sz w:val="24"/>
          <w:szCs w:val="24"/>
          <w14:ligatures w14:val="standardContextual"/>
        </w:rPr>
      </w:pPr>
      <w:r>
        <w:t>5.6.12</w:t>
      </w:r>
      <w:r>
        <w:rPr>
          <w:rFonts w:asciiTheme="minorHAnsi" w:eastAsiaTheme="minorEastAsia" w:hAnsiTheme="minorHAnsi" w:cstheme="minorBidi"/>
          <w:kern w:val="2"/>
          <w:sz w:val="24"/>
          <w:szCs w:val="24"/>
          <w14:ligatures w14:val="standardContextual"/>
        </w:rPr>
        <w:tab/>
      </w:r>
      <w:r>
        <w:t>TS 51.010-1 (RF/Performance)</w:t>
      </w:r>
      <w:r>
        <w:tab/>
      </w:r>
      <w:r>
        <w:fldChar w:fldCharType="begin" w:fldLock="1"/>
      </w:r>
      <w:r>
        <w:instrText xml:space="preserve"> PAGEREF _Toc192964137 \h </w:instrText>
      </w:r>
      <w:r>
        <w:fldChar w:fldCharType="separate"/>
      </w:r>
      <w:r>
        <w:t>251</w:t>
      </w:r>
      <w:r>
        <w:fldChar w:fldCharType="end"/>
      </w:r>
    </w:p>
    <w:p w14:paraId="6ACC8F67" w14:textId="0AFC1219" w:rsidR="00F01EF1" w:rsidRDefault="00F01EF1">
      <w:pPr>
        <w:pStyle w:val="TOC4"/>
        <w:rPr>
          <w:rFonts w:asciiTheme="minorHAnsi" w:eastAsiaTheme="minorEastAsia" w:hAnsiTheme="minorHAnsi" w:cstheme="minorBidi"/>
          <w:kern w:val="2"/>
          <w:sz w:val="24"/>
          <w:szCs w:val="24"/>
          <w14:ligatures w14:val="standardContextual"/>
        </w:rPr>
      </w:pPr>
      <w:r>
        <w:t>5.6.13</w:t>
      </w:r>
      <w:r>
        <w:rPr>
          <w:rFonts w:asciiTheme="minorHAnsi" w:eastAsiaTheme="minorEastAsia" w:hAnsiTheme="minorHAnsi" w:cstheme="minorBidi"/>
          <w:kern w:val="2"/>
          <w:sz w:val="24"/>
          <w:szCs w:val="24"/>
          <w14:ligatures w14:val="standardContextual"/>
        </w:rPr>
        <w:tab/>
      </w:r>
      <w:r>
        <w:t>TS 51.010-2 (RF/Performance)</w:t>
      </w:r>
      <w:r>
        <w:tab/>
      </w:r>
      <w:r>
        <w:fldChar w:fldCharType="begin" w:fldLock="1"/>
      </w:r>
      <w:r>
        <w:instrText xml:space="preserve"> PAGEREF _Toc192964138 \h </w:instrText>
      </w:r>
      <w:r>
        <w:fldChar w:fldCharType="separate"/>
      </w:r>
      <w:r>
        <w:t>251</w:t>
      </w:r>
      <w:r>
        <w:fldChar w:fldCharType="end"/>
      </w:r>
    </w:p>
    <w:p w14:paraId="44A65DFA" w14:textId="3DFEE087" w:rsidR="00F01EF1" w:rsidRDefault="00F01EF1">
      <w:pPr>
        <w:pStyle w:val="TOC4"/>
        <w:rPr>
          <w:rFonts w:asciiTheme="minorHAnsi" w:eastAsiaTheme="minorEastAsia" w:hAnsiTheme="minorHAnsi" w:cstheme="minorBidi"/>
          <w:kern w:val="2"/>
          <w:sz w:val="24"/>
          <w:szCs w:val="24"/>
          <w14:ligatures w14:val="standardContextual"/>
        </w:rPr>
      </w:pPr>
      <w:r>
        <w:t>5.6.14</w:t>
      </w:r>
      <w:r>
        <w:rPr>
          <w:rFonts w:asciiTheme="minorHAnsi" w:eastAsiaTheme="minorEastAsia" w:hAnsiTheme="minorHAnsi" w:cstheme="minorBidi"/>
          <w:kern w:val="2"/>
          <w:sz w:val="24"/>
          <w:szCs w:val="24"/>
          <w14:ligatures w14:val="standardContextual"/>
        </w:rPr>
        <w:tab/>
      </w:r>
      <w:r>
        <w:t>TS 51.010-7 (RF/Performance)</w:t>
      </w:r>
      <w:r>
        <w:tab/>
      </w:r>
      <w:r>
        <w:fldChar w:fldCharType="begin" w:fldLock="1"/>
      </w:r>
      <w:r>
        <w:instrText xml:space="preserve"> PAGEREF _Toc192964139 \h </w:instrText>
      </w:r>
      <w:r>
        <w:fldChar w:fldCharType="separate"/>
      </w:r>
      <w:r>
        <w:t>251</w:t>
      </w:r>
      <w:r>
        <w:fldChar w:fldCharType="end"/>
      </w:r>
    </w:p>
    <w:p w14:paraId="3D700787" w14:textId="47D37087" w:rsidR="00F01EF1" w:rsidRDefault="00F01EF1">
      <w:pPr>
        <w:pStyle w:val="TOC4"/>
        <w:rPr>
          <w:rFonts w:asciiTheme="minorHAnsi" w:eastAsiaTheme="minorEastAsia" w:hAnsiTheme="minorHAnsi" w:cstheme="minorBidi"/>
          <w:kern w:val="2"/>
          <w:sz w:val="24"/>
          <w:szCs w:val="24"/>
          <w14:ligatures w14:val="standardContextual"/>
        </w:rPr>
      </w:pPr>
      <w:r>
        <w:t>5.6.15</w:t>
      </w:r>
      <w:r>
        <w:rPr>
          <w:rFonts w:asciiTheme="minorHAnsi" w:eastAsiaTheme="minorEastAsia" w:hAnsiTheme="minorHAnsi" w:cstheme="minorBidi"/>
          <w:kern w:val="2"/>
          <w:sz w:val="24"/>
          <w:szCs w:val="24"/>
          <w14:ligatures w14:val="standardContextual"/>
        </w:rPr>
        <w:tab/>
      </w:r>
      <w:r>
        <w:t>TS 37.544</w:t>
      </w:r>
      <w:r>
        <w:tab/>
      </w:r>
      <w:r>
        <w:fldChar w:fldCharType="begin" w:fldLock="1"/>
      </w:r>
      <w:r>
        <w:instrText xml:space="preserve"> PAGEREF _Toc192964140 \h </w:instrText>
      </w:r>
      <w:r>
        <w:fldChar w:fldCharType="separate"/>
      </w:r>
      <w:r>
        <w:t>251</w:t>
      </w:r>
      <w:r>
        <w:fldChar w:fldCharType="end"/>
      </w:r>
    </w:p>
    <w:p w14:paraId="0DDD995E" w14:textId="05B51E01" w:rsidR="00F01EF1" w:rsidRDefault="00F01EF1">
      <w:pPr>
        <w:pStyle w:val="TOC4"/>
        <w:rPr>
          <w:rFonts w:asciiTheme="minorHAnsi" w:eastAsiaTheme="minorEastAsia" w:hAnsiTheme="minorHAnsi" w:cstheme="minorBidi"/>
          <w:kern w:val="2"/>
          <w:sz w:val="24"/>
          <w:szCs w:val="24"/>
          <w14:ligatures w14:val="standardContextual"/>
        </w:rPr>
      </w:pPr>
      <w:r>
        <w:t>5.6.16</w:t>
      </w:r>
      <w:r>
        <w:rPr>
          <w:rFonts w:asciiTheme="minorHAnsi" w:eastAsiaTheme="minorEastAsia" w:hAnsiTheme="minorHAnsi" w:cstheme="minorBidi"/>
          <w:kern w:val="2"/>
          <w:sz w:val="24"/>
          <w:szCs w:val="24"/>
          <w14:ligatures w14:val="standardContextual"/>
        </w:rPr>
        <w:tab/>
      </w:r>
      <w:r>
        <w:t>TR 37.901</w:t>
      </w:r>
      <w:r>
        <w:tab/>
      </w:r>
      <w:r>
        <w:fldChar w:fldCharType="begin" w:fldLock="1"/>
      </w:r>
      <w:r>
        <w:instrText xml:space="preserve"> PAGEREF _Toc192964141 \h </w:instrText>
      </w:r>
      <w:r>
        <w:fldChar w:fldCharType="separate"/>
      </w:r>
      <w:r>
        <w:t>251</w:t>
      </w:r>
      <w:r>
        <w:fldChar w:fldCharType="end"/>
      </w:r>
    </w:p>
    <w:p w14:paraId="09515E07" w14:textId="1809E301" w:rsidR="00F01EF1" w:rsidRDefault="00F01EF1">
      <w:pPr>
        <w:pStyle w:val="TOC4"/>
        <w:rPr>
          <w:rFonts w:asciiTheme="minorHAnsi" w:eastAsiaTheme="minorEastAsia" w:hAnsiTheme="minorHAnsi" w:cstheme="minorBidi"/>
          <w:kern w:val="2"/>
          <w:sz w:val="24"/>
          <w:szCs w:val="24"/>
          <w14:ligatures w14:val="standardContextual"/>
        </w:rPr>
      </w:pPr>
      <w:r>
        <w:t>5.6.17</w:t>
      </w:r>
      <w:r>
        <w:rPr>
          <w:rFonts w:asciiTheme="minorHAnsi" w:eastAsiaTheme="minorEastAsia" w:hAnsiTheme="minorHAnsi" w:cstheme="minorBidi"/>
          <w:kern w:val="2"/>
          <w:sz w:val="24"/>
          <w:szCs w:val="24"/>
          <w14:ligatures w14:val="standardContextual"/>
        </w:rPr>
        <w:tab/>
      </w:r>
      <w:r>
        <w:t>TR 37.901-5</w:t>
      </w:r>
      <w:r>
        <w:tab/>
      </w:r>
      <w:r>
        <w:fldChar w:fldCharType="begin" w:fldLock="1"/>
      </w:r>
      <w:r>
        <w:instrText xml:space="preserve"> PAGEREF _Toc192964142 \h </w:instrText>
      </w:r>
      <w:r>
        <w:fldChar w:fldCharType="separate"/>
      </w:r>
      <w:r>
        <w:t>251</w:t>
      </w:r>
      <w:r>
        <w:fldChar w:fldCharType="end"/>
      </w:r>
    </w:p>
    <w:p w14:paraId="1190F2D6" w14:textId="090A2E17" w:rsidR="00F01EF1" w:rsidRDefault="00F01EF1">
      <w:pPr>
        <w:pStyle w:val="TOC4"/>
        <w:rPr>
          <w:rFonts w:asciiTheme="minorHAnsi" w:eastAsiaTheme="minorEastAsia" w:hAnsiTheme="minorHAnsi" w:cstheme="minorBidi"/>
          <w:kern w:val="2"/>
          <w:sz w:val="24"/>
          <w:szCs w:val="24"/>
          <w14:ligatures w14:val="standardContextual"/>
        </w:rPr>
      </w:pPr>
      <w:r>
        <w:t>5.6.18</w:t>
      </w:r>
      <w:r>
        <w:rPr>
          <w:rFonts w:asciiTheme="minorHAnsi" w:eastAsiaTheme="minorEastAsia" w:hAnsiTheme="minorHAnsi" w:cstheme="minorBidi"/>
          <w:kern w:val="2"/>
          <w:sz w:val="24"/>
          <w:szCs w:val="24"/>
          <w14:ligatures w14:val="standardContextual"/>
        </w:rPr>
        <w:tab/>
      </w:r>
      <w:r>
        <w:t>TR 38.918</w:t>
      </w:r>
      <w:r>
        <w:tab/>
      </w:r>
      <w:r>
        <w:fldChar w:fldCharType="begin" w:fldLock="1"/>
      </w:r>
      <w:r>
        <w:instrText xml:space="preserve"> PAGEREF _Toc192964143 \h </w:instrText>
      </w:r>
      <w:r>
        <w:fldChar w:fldCharType="separate"/>
      </w:r>
      <w:r>
        <w:t>251</w:t>
      </w:r>
      <w:r>
        <w:fldChar w:fldCharType="end"/>
      </w:r>
    </w:p>
    <w:p w14:paraId="00C0A961" w14:textId="7D6A3617" w:rsidR="00F01EF1" w:rsidRDefault="00F01EF1">
      <w:pPr>
        <w:pStyle w:val="TOC4"/>
        <w:rPr>
          <w:rFonts w:asciiTheme="minorHAnsi" w:eastAsiaTheme="minorEastAsia" w:hAnsiTheme="minorHAnsi" w:cstheme="minorBidi"/>
          <w:kern w:val="2"/>
          <w:sz w:val="24"/>
          <w:szCs w:val="24"/>
          <w14:ligatures w14:val="standardContextual"/>
        </w:rPr>
      </w:pPr>
      <w:r>
        <w:t>5.6.19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_Toc192964144 \h </w:instrText>
      </w:r>
      <w:r>
        <w:fldChar w:fldCharType="separate"/>
      </w:r>
      <w:r>
        <w:t>252</w:t>
      </w:r>
      <w:r>
        <w:fldChar w:fldCharType="end"/>
      </w:r>
    </w:p>
    <w:p w14:paraId="7A2E931A" w14:textId="7B15B0F8" w:rsidR="00F01EF1" w:rsidRDefault="00F01EF1">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Outgoing liaison statements for provisional approval</w:t>
      </w:r>
      <w:r>
        <w:tab/>
      </w:r>
      <w:r>
        <w:fldChar w:fldCharType="begin" w:fldLock="1"/>
      </w:r>
      <w:r>
        <w:instrText xml:space="preserve"> PAGEREF _Toc192964145 \h </w:instrText>
      </w:r>
      <w:r>
        <w:fldChar w:fldCharType="separate"/>
      </w:r>
      <w:r>
        <w:t>252</w:t>
      </w:r>
      <w:r>
        <w:fldChar w:fldCharType="end"/>
      </w:r>
    </w:p>
    <w:p w14:paraId="67CE345F" w14:textId="0BE91D75" w:rsidR="00F01EF1" w:rsidRDefault="00F01EF1">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_Toc192964146 \h </w:instrText>
      </w:r>
      <w:r>
        <w:fldChar w:fldCharType="separate"/>
      </w:r>
      <w:r>
        <w:t>252</w:t>
      </w:r>
      <w:r>
        <w:fldChar w:fldCharType="end"/>
      </w:r>
    </w:p>
    <w:p w14:paraId="6CBC037D" w14:textId="282DC3CB" w:rsidR="00F01EF1" w:rsidRDefault="00F01EF1">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Signalling Protocol Functional Area</w:t>
      </w:r>
      <w:r>
        <w:tab/>
      </w:r>
      <w:r>
        <w:fldChar w:fldCharType="begin" w:fldLock="1"/>
      </w:r>
      <w:r>
        <w:instrText xml:space="preserve"> PAGEREF _Toc192964147 \h </w:instrText>
      </w:r>
      <w:r>
        <w:fldChar w:fldCharType="separate"/>
      </w:r>
      <w:r>
        <w:t>252</w:t>
      </w:r>
      <w:r>
        <w:fldChar w:fldCharType="end"/>
      </w:r>
    </w:p>
    <w:p w14:paraId="03DED098" w14:textId="73F0D9E1" w:rsidR="00F01EF1" w:rsidRDefault="00F01EF1">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Review action points (fm A.I. 2.1)</w:t>
      </w:r>
      <w:r>
        <w:tab/>
      </w:r>
      <w:r>
        <w:fldChar w:fldCharType="begin" w:fldLock="1"/>
      </w:r>
      <w:r>
        <w:instrText xml:space="preserve"> PAGEREF _Toc192964148 \h </w:instrText>
      </w:r>
      <w:r>
        <w:fldChar w:fldCharType="separate"/>
      </w:r>
      <w:r>
        <w:t>252</w:t>
      </w:r>
      <w:r>
        <w:fldChar w:fldCharType="end"/>
      </w:r>
    </w:p>
    <w:p w14:paraId="15F50634" w14:textId="00D567D1" w:rsidR="00F01EF1" w:rsidRDefault="00F01EF1">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Review incoming LS (fm A.I. 3) &amp; new subject discussion papers</w:t>
      </w:r>
      <w:r>
        <w:tab/>
      </w:r>
      <w:r>
        <w:fldChar w:fldCharType="begin" w:fldLock="1"/>
      </w:r>
      <w:r>
        <w:instrText xml:space="preserve"> PAGEREF _Toc192964149 \h </w:instrText>
      </w:r>
      <w:r>
        <w:fldChar w:fldCharType="separate"/>
      </w:r>
      <w:r>
        <w:t>252</w:t>
      </w:r>
      <w:r>
        <w:fldChar w:fldCharType="end"/>
      </w:r>
    </w:p>
    <w:p w14:paraId="73FBA818" w14:textId="2C33963D" w:rsidR="00F01EF1" w:rsidRDefault="00F01EF1">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Open Work Items</w:t>
      </w:r>
      <w:r>
        <w:tab/>
      </w:r>
      <w:r>
        <w:fldChar w:fldCharType="begin" w:fldLock="1"/>
      </w:r>
      <w:r>
        <w:instrText xml:space="preserve"> PAGEREF _Toc192964150 \h </w:instrText>
      </w:r>
      <w:r>
        <w:fldChar w:fldCharType="separate"/>
      </w:r>
      <w:r>
        <w:t>253</w:t>
      </w:r>
      <w:r>
        <w:fldChar w:fldCharType="end"/>
      </w:r>
    </w:p>
    <w:p w14:paraId="186C8B32" w14:textId="22F99354" w:rsidR="00F01EF1" w:rsidRDefault="00F01EF1">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REL-16 NR CA and DC; and NR and LTE DC Configurations (UID-830083)  NR_CADC_NR_LTE_DC_R16-UEConTest</w:t>
      </w:r>
      <w:r>
        <w:tab/>
      </w:r>
      <w:r>
        <w:fldChar w:fldCharType="begin" w:fldLock="1"/>
      </w:r>
      <w:r>
        <w:instrText xml:space="preserve"> PAGEREF _Toc192964151 \h </w:instrText>
      </w:r>
      <w:r>
        <w:fldChar w:fldCharType="separate"/>
      </w:r>
      <w:r>
        <w:t>253</w:t>
      </w:r>
      <w:r>
        <w:fldChar w:fldCharType="end"/>
      </w:r>
    </w:p>
    <w:p w14:paraId="1724B4FD" w14:textId="4326B1D0" w:rsidR="00F01EF1" w:rsidRDefault="00F01EF1">
      <w:pPr>
        <w:pStyle w:val="TOC5"/>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_Toc192964152 \h </w:instrText>
      </w:r>
      <w:r>
        <w:fldChar w:fldCharType="separate"/>
      </w:r>
      <w:r>
        <w:t>253</w:t>
      </w:r>
      <w:r>
        <w:fldChar w:fldCharType="end"/>
      </w:r>
    </w:p>
    <w:p w14:paraId="76400DBF" w14:textId="3909E332" w:rsidR="00F01EF1" w:rsidRDefault="00F01EF1">
      <w:pPr>
        <w:pStyle w:val="TOC5"/>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_Toc192964153 \h </w:instrText>
      </w:r>
      <w:r>
        <w:fldChar w:fldCharType="separate"/>
      </w:r>
      <w:r>
        <w:t>253</w:t>
      </w:r>
      <w:r>
        <w:fldChar w:fldCharType="end"/>
      </w:r>
    </w:p>
    <w:p w14:paraId="125C4F4D" w14:textId="701C76E1" w:rsidR="00F01EF1" w:rsidRDefault="00F01EF1">
      <w:pPr>
        <w:pStyle w:val="TOC5"/>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_Toc192964154 \h </w:instrText>
      </w:r>
      <w:r>
        <w:fldChar w:fldCharType="separate"/>
      </w:r>
      <w:r>
        <w:t>253</w:t>
      </w:r>
      <w:r>
        <w:fldChar w:fldCharType="end"/>
      </w:r>
    </w:p>
    <w:p w14:paraId="7A5AFAA3" w14:textId="03B148E0" w:rsidR="00F01EF1" w:rsidRDefault="00F01EF1">
      <w:pPr>
        <w:pStyle w:val="TOC5"/>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_Toc192964155 \h </w:instrText>
      </w:r>
      <w:r>
        <w:fldChar w:fldCharType="separate"/>
      </w:r>
      <w:r>
        <w:t>253</w:t>
      </w:r>
      <w:r>
        <w:fldChar w:fldCharType="end"/>
      </w:r>
    </w:p>
    <w:p w14:paraId="0F4E2BDD" w14:textId="6159F609" w:rsidR="00F01EF1" w:rsidRDefault="00F01EF1">
      <w:pPr>
        <w:pStyle w:val="TOC5"/>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_Toc192964156 \h </w:instrText>
      </w:r>
      <w:r>
        <w:fldChar w:fldCharType="separate"/>
      </w:r>
      <w:r>
        <w:t>253</w:t>
      </w:r>
      <w:r>
        <w:fldChar w:fldCharType="end"/>
      </w:r>
    </w:p>
    <w:p w14:paraId="44F57F72" w14:textId="76BDD2D2" w:rsidR="00F01EF1" w:rsidRDefault="00F01EF1">
      <w:pPr>
        <w:pStyle w:val="TOC5"/>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_Toc192964157 \h </w:instrText>
      </w:r>
      <w:r>
        <w:fldChar w:fldCharType="separate"/>
      </w:r>
      <w:r>
        <w:t>253</w:t>
      </w:r>
      <w:r>
        <w:fldChar w:fldCharType="end"/>
      </w:r>
    </w:p>
    <w:p w14:paraId="1927212B" w14:textId="6AE5DD40" w:rsidR="00F01EF1" w:rsidRDefault="00F01EF1">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5G V2X with NR sidelink (UID-880069)  5G_V2X_NRSL_eV2XARC-UEConTest</w:t>
      </w:r>
      <w:r>
        <w:tab/>
      </w:r>
      <w:r>
        <w:fldChar w:fldCharType="begin" w:fldLock="1"/>
      </w:r>
      <w:r>
        <w:instrText xml:space="preserve"> PAGEREF _Toc192964158 \h </w:instrText>
      </w:r>
      <w:r>
        <w:fldChar w:fldCharType="separate"/>
      </w:r>
      <w:r>
        <w:t>253</w:t>
      </w:r>
      <w:r>
        <w:fldChar w:fldCharType="end"/>
      </w:r>
    </w:p>
    <w:p w14:paraId="0D301F8D" w14:textId="2F1D89FC" w:rsidR="00F01EF1" w:rsidRDefault="00F01EF1">
      <w:pPr>
        <w:pStyle w:val="TOC5"/>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_Toc192964159 \h </w:instrText>
      </w:r>
      <w:r>
        <w:fldChar w:fldCharType="separate"/>
      </w:r>
      <w:r>
        <w:t>253</w:t>
      </w:r>
      <w:r>
        <w:fldChar w:fldCharType="end"/>
      </w:r>
    </w:p>
    <w:p w14:paraId="0A372F28" w14:textId="5C16AE12" w:rsidR="00F01EF1" w:rsidRDefault="00F01EF1">
      <w:pPr>
        <w:pStyle w:val="TOC5"/>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_Toc192964160 \h </w:instrText>
      </w:r>
      <w:r>
        <w:fldChar w:fldCharType="separate"/>
      </w:r>
      <w:r>
        <w:t>253</w:t>
      </w:r>
      <w:r>
        <w:fldChar w:fldCharType="end"/>
      </w:r>
    </w:p>
    <w:p w14:paraId="0218B739" w14:textId="1252DFA6" w:rsidR="00F01EF1" w:rsidRDefault="00F01EF1">
      <w:pPr>
        <w:pStyle w:val="TOC5"/>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_Toc192964161 \h </w:instrText>
      </w:r>
      <w:r>
        <w:fldChar w:fldCharType="separate"/>
      </w:r>
      <w:r>
        <w:t>253</w:t>
      </w:r>
      <w:r>
        <w:fldChar w:fldCharType="end"/>
      </w:r>
    </w:p>
    <w:p w14:paraId="0939C733" w14:textId="67D10423" w:rsidR="00F01EF1" w:rsidRDefault="00F01EF1">
      <w:pPr>
        <w:pStyle w:val="TOC5"/>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_Toc192964162 \h </w:instrText>
      </w:r>
      <w:r>
        <w:fldChar w:fldCharType="separate"/>
      </w:r>
      <w:r>
        <w:t>253</w:t>
      </w:r>
      <w:r>
        <w:fldChar w:fldCharType="end"/>
      </w:r>
    </w:p>
    <w:p w14:paraId="089B9991" w14:textId="2D1F867F" w:rsidR="00F01EF1" w:rsidRDefault="00F01EF1">
      <w:pPr>
        <w:pStyle w:val="TOC5"/>
        <w:rPr>
          <w:rFonts w:asciiTheme="minorHAnsi" w:eastAsiaTheme="minorEastAsia" w:hAnsiTheme="minorHAnsi" w:cstheme="minorBidi"/>
          <w:kern w:val="2"/>
          <w:sz w:val="24"/>
          <w:szCs w:val="24"/>
          <w14:ligatures w14:val="standardContextual"/>
        </w:rPr>
      </w:pPr>
      <w:r>
        <w:t>6.3.2.5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_Toc192964163 \h </w:instrText>
      </w:r>
      <w:r>
        <w:fldChar w:fldCharType="separate"/>
      </w:r>
      <w:r>
        <w:t>255</w:t>
      </w:r>
      <w:r>
        <w:fldChar w:fldCharType="end"/>
      </w:r>
    </w:p>
    <w:p w14:paraId="545F1653" w14:textId="4B5B979F" w:rsidR="00F01EF1" w:rsidRDefault="00F01EF1">
      <w:pPr>
        <w:pStyle w:val="TOC5"/>
        <w:rPr>
          <w:rFonts w:asciiTheme="minorHAnsi" w:eastAsiaTheme="minorEastAsia" w:hAnsiTheme="minorHAnsi" w:cstheme="minorBidi"/>
          <w:kern w:val="2"/>
          <w:sz w:val="24"/>
          <w:szCs w:val="24"/>
          <w14:ligatures w14:val="standardContextual"/>
        </w:rPr>
      </w:pPr>
      <w:r>
        <w:t>6.3.2.6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_Toc192964164 \h </w:instrText>
      </w:r>
      <w:r>
        <w:fldChar w:fldCharType="separate"/>
      </w:r>
      <w:r>
        <w:t>256</w:t>
      </w:r>
      <w:r>
        <w:fldChar w:fldCharType="end"/>
      </w:r>
    </w:p>
    <w:p w14:paraId="5EE843BF" w14:textId="0E77DE15" w:rsidR="00F01EF1" w:rsidRDefault="00F01EF1">
      <w:pPr>
        <w:pStyle w:val="TOC5"/>
        <w:rPr>
          <w:rFonts w:asciiTheme="minorHAnsi" w:eastAsiaTheme="minorEastAsia" w:hAnsiTheme="minorHAnsi" w:cstheme="minorBidi"/>
          <w:kern w:val="2"/>
          <w:sz w:val="24"/>
          <w:szCs w:val="24"/>
          <w14:ligatures w14:val="standardContextual"/>
        </w:rPr>
      </w:pPr>
      <w:r>
        <w:t>6.3.2.7</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_Toc192964165 \h </w:instrText>
      </w:r>
      <w:r>
        <w:fldChar w:fldCharType="separate"/>
      </w:r>
      <w:r>
        <w:t>257</w:t>
      </w:r>
      <w:r>
        <w:fldChar w:fldCharType="end"/>
      </w:r>
    </w:p>
    <w:p w14:paraId="0F7BE848" w14:textId="1C969285" w:rsidR="00F01EF1" w:rsidRDefault="00F01EF1">
      <w:pPr>
        <w:pStyle w:val="TOC5"/>
        <w:rPr>
          <w:rFonts w:asciiTheme="minorHAnsi" w:eastAsiaTheme="minorEastAsia" w:hAnsiTheme="minorHAnsi" w:cstheme="minorBidi"/>
          <w:kern w:val="2"/>
          <w:sz w:val="24"/>
          <w:szCs w:val="24"/>
          <w14:ligatures w14:val="standardContextual"/>
        </w:rPr>
      </w:pPr>
      <w:r>
        <w:t>6.3.2.8</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_Toc192964166 \h </w:instrText>
      </w:r>
      <w:r>
        <w:fldChar w:fldCharType="separate"/>
      </w:r>
      <w:r>
        <w:t>257</w:t>
      </w:r>
      <w:r>
        <w:fldChar w:fldCharType="end"/>
      </w:r>
    </w:p>
    <w:p w14:paraId="1F8AC93B" w14:textId="2F6EDD67" w:rsidR="00F01EF1" w:rsidRDefault="00F01EF1">
      <w:pPr>
        <w:pStyle w:val="TOC5"/>
        <w:rPr>
          <w:rFonts w:asciiTheme="minorHAnsi" w:eastAsiaTheme="minorEastAsia" w:hAnsiTheme="minorHAnsi" w:cstheme="minorBidi"/>
          <w:kern w:val="2"/>
          <w:sz w:val="24"/>
          <w:szCs w:val="24"/>
          <w14:ligatures w14:val="standardContextual"/>
        </w:rPr>
      </w:pPr>
      <w:r>
        <w:t>6.3.2.9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_Toc192964167 \h </w:instrText>
      </w:r>
      <w:r>
        <w:fldChar w:fldCharType="separate"/>
      </w:r>
      <w:r>
        <w:t>257</w:t>
      </w:r>
      <w:r>
        <w:fldChar w:fldCharType="end"/>
      </w:r>
    </w:p>
    <w:p w14:paraId="2A56A351" w14:textId="24EACB56" w:rsidR="00F01EF1" w:rsidRDefault="00F01EF1">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Rel-17 NR CA and DC; and NR and LTE DC Configurations (UID-900056) NR_CADC_NR_LTE_DC_R17-UEConTest</w:t>
      </w:r>
      <w:r>
        <w:tab/>
      </w:r>
      <w:r>
        <w:fldChar w:fldCharType="begin" w:fldLock="1"/>
      </w:r>
      <w:r>
        <w:instrText xml:space="preserve"> PAGEREF _Toc192964168 \h </w:instrText>
      </w:r>
      <w:r>
        <w:fldChar w:fldCharType="separate"/>
      </w:r>
      <w:r>
        <w:t>257</w:t>
      </w:r>
      <w:r>
        <w:fldChar w:fldCharType="end"/>
      </w:r>
    </w:p>
    <w:p w14:paraId="58C42DD2" w14:textId="03CDE699" w:rsidR="00F01EF1" w:rsidRDefault="00F01EF1">
      <w:pPr>
        <w:pStyle w:val="TOC5"/>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_Toc192964169 \h </w:instrText>
      </w:r>
      <w:r>
        <w:fldChar w:fldCharType="separate"/>
      </w:r>
      <w:r>
        <w:t>257</w:t>
      </w:r>
      <w:r>
        <w:fldChar w:fldCharType="end"/>
      </w:r>
    </w:p>
    <w:p w14:paraId="791EB17E" w14:textId="6C6A5AC7" w:rsidR="00F01EF1" w:rsidRDefault="00F01EF1">
      <w:pPr>
        <w:pStyle w:val="TOC5"/>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_Toc192964170 \h </w:instrText>
      </w:r>
      <w:r>
        <w:fldChar w:fldCharType="separate"/>
      </w:r>
      <w:r>
        <w:t>257</w:t>
      </w:r>
      <w:r>
        <w:fldChar w:fldCharType="end"/>
      </w:r>
    </w:p>
    <w:p w14:paraId="298C37AB" w14:textId="738F5B27" w:rsidR="00F01EF1" w:rsidRDefault="00F01EF1">
      <w:pPr>
        <w:pStyle w:val="TOC5"/>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_Toc192964171 \h </w:instrText>
      </w:r>
      <w:r>
        <w:fldChar w:fldCharType="separate"/>
      </w:r>
      <w:r>
        <w:t>257</w:t>
      </w:r>
      <w:r>
        <w:fldChar w:fldCharType="end"/>
      </w:r>
    </w:p>
    <w:p w14:paraId="03406F92" w14:textId="36CB862C" w:rsidR="00F01EF1" w:rsidRDefault="00F01EF1">
      <w:pPr>
        <w:pStyle w:val="TOC5"/>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_Toc192964172 \h </w:instrText>
      </w:r>
      <w:r>
        <w:fldChar w:fldCharType="separate"/>
      </w:r>
      <w:r>
        <w:t>257</w:t>
      </w:r>
      <w:r>
        <w:fldChar w:fldCharType="end"/>
      </w:r>
    </w:p>
    <w:p w14:paraId="5A04DC59" w14:textId="775283BA" w:rsidR="00F01EF1" w:rsidRDefault="00F01EF1">
      <w:pPr>
        <w:pStyle w:val="TOC5"/>
        <w:rPr>
          <w:rFonts w:asciiTheme="minorHAnsi" w:eastAsiaTheme="minorEastAsia" w:hAnsiTheme="minorHAnsi" w:cstheme="minorBidi"/>
          <w:kern w:val="2"/>
          <w:sz w:val="24"/>
          <w:szCs w:val="24"/>
          <w14:ligatures w14:val="standardContextual"/>
        </w:rPr>
      </w:pPr>
      <w:r>
        <w:t>6.3.3.5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_Toc192964173 \h </w:instrText>
      </w:r>
      <w:r>
        <w:fldChar w:fldCharType="separate"/>
      </w:r>
      <w:r>
        <w:t>257</w:t>
      </w:r>
      <w:r>
        <w:fldChar w:fldCharType="end"/>
      </w:r>
    </w:p>
    <w:p w14:paraId="078637E7" w14:textId="6CB0DF3A" w:rsidR="00F01EF1" w:rsidRDefault="00F01EF1">
      <w:pPr>
        <w:pStyle w:val="TOC5"/>
        <w:rPr>
          <w:rFonts w:asciiTheme="minorHAnsi" w:eastAsiaTheme="minorEastAsia" w:hAnsiTheme="minorHAnsi" w:cstheme="minorBidi"/>
          <w:kern w:val="2"/>
          <w:sz w:val="24"/>
          <w:szCs w:val="24"/>
          <w14:ligatures w14:val="standardContextual"/>
        </w:rPr>
      </w:pPr>
      <w:r>
        <w:t>6.3.3.6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_Toc192964174 \h </w:instrText>
      </w:r>
      <w:r>
        <w:fldChar w:fldCharType="separate"/>
      </w:r>
      <w:r>
        <w:t>257</w:t>
      </w:r>
      <w:r>
        <w:fldChar w:fldCharType="end"/>
      </w:r>
    </w:p>
    <w:p w14:paraId="431B3CCF" w14:textId="07952F1A" w:rsidR="00F01EF1" w:rsidRDefault="00F01EF1">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NR-based access to unlicensed spectrum (UID-911003) NR_unlic-UEConTest</w:t>
      </w:r>
      <w:r>
        <w:tab/>
      </w:r>
      <w:r>
        <w:fldChar w:fldCharType="begin" w:fldLock="1"/>
      </w:r>
      <w:r>
        <w:instrText xml:space="preserve"> PAGEREF _Toc192964175 \h </w:instrText>
      </w:r>
      <w:r>
        <w:fldChar w:fldCharType="separate"/>
      </w:r>
      <w:r>
        <w:t>257</w:t>
      </w:r>
      <w:r>
        <w:fldChar w:fldCharType="end"/>
      </w:r>
    </w:p>
    <w:p w14:paraId="06F8AB44" w14:textId="1DADB72E" w:rsidR="00F01EF1" w:rsidRDefault="00F01EF1">
      <w:pPr>
        <w:pStyle w:val="TOC5"/>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_Toc192964176 \h </w:instrText>
      </w:r>
      <w:r>
        <w:fldChar w:fldCharType="separate"/>
      </w:r>
      <w:r>
        <w:t>257</w:t>
      </w:r>
      <w:r>
        <w:fldChar w:fldCharType="end"/>
      </w:r>
    </w:p>
    <w:p w14:paraId="0CCF0FEC" w14:textId="298A60BB" w:rsidR="00F01EF1" w:rsidRDefault="00F01EF1">
      <w:pPr>
        <w:pStyle w:val="TOC5"/>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_Toc192964177 \h </w:instrText>
      </w:r>
      <w:r>
        <w:fldChar w:fldCharType="separate"/>
      </w:r>
      <w:r>
        <w:t>257</w:t>
      </w:r>
      <w:r>
        <w:fldChar w:fldCharType="end"/>
      </w:r>
    </w:p>
    <w:p w14:paraId="7EA27765" w14:textId="0E353D0E" w:rsidR="00F01EF1" w:rsidRDefault="00F01EF1">
      <w:pPr>
        <w:pStyle w:val="TOC5"/>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_Toc192964178 \h </w:instrText>
      </w:r>
      <w:r>
        <w:fldChar w:fldCharType="separate"/>
      </w:r>
      <w:r>
        <w:t>257</w:t>
      </w:r>
      <w:r>
        <w:fldChar w:fldCharType="end"/>
      </w:r>
    </w:p>
    <w:p w14:paraId="39CB5368" w14:textId="12516E62" w:rsidR="00F01EF1" w:rsidRDefault="00F01EF1">
      <w:pPr>
        <w:pStyle w:val="TOC5"/>
        <w:rPr>
          <w:rFonts w:asciiTheme="minorHAnsi" w:eastAsiaTheme="minorEastAsia" w:hAnsiTheme="minorHAnsi" w:cstheme="minorBidi"/>
          <w:kern w:val="2"/>
          <w:sz w:val="24"/>
          <w:szCs w:val="24"/>
          <w14:ligatures w14:val="standardContextual"/>
        </w:rPr>
      </w:pPr>
      <w:r>
        <w:t>6.3.4.4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_Toc192964179 \h </w:instrText>
      </w:r>
      <w:r>
        <w:fldChar w:fldCharType="separate"/>
      </w:r>
      <w:r>
        <w:t>257</w:t>
      </w:r>
      <w:r>
        <w:fldChar w:fldCharType="end"/>
      </w:r>
    </w:p>
    <w:p w14:paraId="484B7E0B" w14:textId="63052DBA" w:rsidR="00F01EF1" w:rsidRDefault="00F01EF1">
      <w:pPr>
        <w:pStyle w:val="TOC5"/>
        <w:rPr>
          <w:rFonts w:asciiTheme="minorHAnsi" w:eastAsiaTheme="minorEastAsia" w:hAnsiTheme="minorHAnsi" w:cstheme="minorBidi"/>
          <w:kern w:val="2"/>
          <w:sz w:val="24"/>
          <w:szCs w:val="24"/>
          <w14:ligatures w14:val="standardContextual"/>
        </w:rPr>
      </w:pPr>
      <w:r>
        <w:lastRenderedPageBreak/>
        <w:t>6.3.4.5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_Toc192964180 \h </w:instrText>
      </w:r>
      <w:r>
        <w:fldChar w:fldCharType="separate"/>
      </w:r>
      <w:r>
        <w:t>257</w:t>
      </w:r>
      <w:r>
        <w:fldChar w:fldCharType="end"/>
      </w:r>
    </w:p>
    <w:p w14:paraId="132F4DDB" w14:textId="4C7275FA" w:rsidR="00F01EF1" w:rsidRDefault="00F01EF1">
      <w:pPr>
        <w:pStyle w:val="TOC5"/>
        <w:rPr>
          <w:rFonts w:asciiTheme="minorHAnsi" w:eastAsiaTheme="minorEastAsia" w:hAnsiTheme="minorHAnsi" w:cstheme="minorBidi"/>
          <w:kern w:val="2"/>
          <w:sz w:val="24"/>
          <w:szCs w:val="24"/>
          <w14:ligatures w14:val="standardContextual"/>
        </w:rPr>
      </w:pPr>
      <w:r>
        <w:t>6.3.4.6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_Toc192964181 \h </w:instrText>
      </w:r>
      <w:r>
        <w:fldChar w:fldCharType="separate"/>
      </w:r>
      <w:r>
        <w:t>257</w:t>
      </w:r>
      <w:r>
        <w:fldChar w:fldCharType="end"/>
      </w:r>
    </w:p>
    <w:p w14:paraId="18CA8694" w14:textId="73F4B8CF" w:rsidR="00F01EF1" w:rsidRDefault="00F01EF1">
      <w:pPr>
        <w:pStyle w:val="TOC5"/>
        <w:rPr>
          <w:rFonts w:asciiTheme="minorHAnsi" w:eastAsiaTheme="minorEastAsia" w:hAnsiTheme="minorHAnsi" w:cstheme="minorBidi"/>
          <w:kern w:val="2"/>
          <w:sz w:val="24"/>
          <w:szCs w:val="24"/>
          <w14:ligatures w14:val="standardContextual"/>
        </w:rPr>
      </w:pPr>
      <w:r>
        <w:t>6.3.4.7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_Toc192964182 \h </w:instrText>
      </w:r>
      <w:r>
        <w:fldChar w:fldCharType="separate"/>
      </w:r>
      <w:r>
        <w:t>257</w:t>
      </w:r>
      <w:r>
        <w:fldChar w:fldCharType="end"/>
      </w:r>
    </w:p>
    <w:p w14:paraId="2C99A233" w14:textId="5A59C6BA" w:rsidR="00F01EF1" w:rsidRDefault="00F01EF1">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Solutions for NR to support non-terrestrial networks (NTN) (UID-960074) NR_NTN_solutions_plus_CT-UEConTest</w:t>
      </w:r>
      <w:r>
        <w:tab/>
      </w:r>
      <w:r>
        <w:fldChar w:fldCharType="begin" w:fldLock="1"/>
      </w:r>
      <w:r>
        <w:instrText xml:space="preserve"> PAGEREF _Toc192964183 \h </w:instrText>
      </w:r>
      <w:r>
        <w:fldChar w:fldCharType="separate"/>
      </w:r>
      <w:r>
        <w:t>257</w:t>
      </w:r>
      <w:r>
        <w:fldChar w:fldCharType="end"/>
      </w:r>
    </w:p>
    <w:p w14:paraId="1CF04E7A" w14:textId="7977F7AF" w:rsidR="00F01EF1" w:rsidRDefault="00F01EF1">
      <w:pPr>
        <w:pStyle w:val="TOC5"/>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_Toc192964184 \h </w:instrText>
      </w:r>
      <w:r>
        <w:fldChar w:fldCharType="separate"/>
      </w:r>
      <w:r>
        <w:t>257</w:t>
      </w:r>
      <w:r>
        <w:fldChar w:fldCharType="end"/>
      </w:r>
    </w:p>
    <w:p w14:paraId="49FF70E4" w14:textId="5889E2B7" w:rsidR="00F01EF1" w:rsidRDefault="00F01EF1">
      <w:pPr>
        <w:pStyle w:val="TOC5"/>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_Toc192964185 \h </w:instrText>
      </w:r>
      <w:r>
        <w:fldChar w:fldCharType="separate"/>
      </w:r>
      <w:r>
        <w:t>257</w:t>
      </w:r>
      <w:r>
        <w:fldChar w:fldCharType="end"/>
      </w:r>
    </w:p>
    <w:p w14:paraId="679ABB1C" w14:textId="7981D7D2" w:rsidR="00F01EF1" w:rsidRDefault="00F01EF1">
      <w:pPr>
        <w:pStyle w:val="TOC5"/>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_Toc192964186 \h </w:instrText>
      </w:r>
      <w:r>
        <w:fldChar w:fldCharType="separate"/>
      </w:r>
      <w:r>
        <w:t>258</w:t>
      </w:r>
      <w:r>
        <w:fldChar w:fldCharType="end"/>
      </w:r>
    </w:p>
    <w:p w14:paraId="36090AAC" w14:textId="05461E90" w:rsidR="00F01EF1" w:rsidRDefault="00F01EF1">
      <w:pPr>
        <w:pStyle w:val="TOC5"/>
        <w:rPr>
          <w:rFonts w:asciiTheme="minorHAnsi" w:eastAsiaTheme="minorEastAsia" w:hAnsiTheme="minorHAnsi" w:cstheme="minorBidi"/>
          <w:kern w:val="2"/>
          <w:sz w:val="24"/>
          <w:szCs w:val="24"/>
          <w14:ligatures w14:val="standardContextual"/>
        </w:rPr>
      </w:pPr>
      <w:r>
        <w:t>6.3.5.4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_Toc192964187 \h </w:instrText>
      </w:r>
      <w:r>
        <w:fldChar w:fldCharType="separate"/>
      </w:r>
      <w:r>
        <w:t>258</w:t>
      </w:r>
      <w:r>
        <w:fldChar w:fldCharType="end"/>
      </w:r>
    </w:p>
    <w:p w14:paraId="13EB38BC" w14:textId="26669240" w:rsidR="00F01EF1" w:rsidRDefault="00F01EF1">
      <w:pPr>
        <w:pStyle w:val="TOC5"/>
        <w:rPr>
          <w:rFonts w:asciiTheme="minorHAnsi" w:eastAsiaTheme="minorEastAsia" w:hAnsiTheme="minorHAnsi" w:cstheme="minorBidi"/>
          <w:kern w:val="2"/>
          <w:sz w:val="24"/>
          <w:szCs w:val="24"/>
          <w14:ligatures w14:val="standardContextual"/>
        </w:rPr>
      </w:pPr>
      <w:r>
        <w:t>6.3.5.5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_Toc192964188 \h </w:instrText>
      </w:r>
      <w:r>
        <w:fldChar w:fldCharType="separate"/>
      </w:r>
      <w:r>
        <w:t>258</w:t>
      </w:r>
      <w:r>
        <w:fldChar w:fldCharType="end"/>
      </w:r>
    </w:p>
    <w:p w14:paraId="41EC4C61" w14:textId="7ADF4EC6" w:rsidR="00F01EF1" w:rsidRDefault="00F01EF1">
      <w:pPr>
        <w:pStyle w:val="TOC5"/>
        <w:rPr>
          <w:rFonts w:asciiTheme="minorHAnsi" w:eastAsiaTheme="minorEastAsia" w:hAnsiTheme="minorHAnsi" w:cstheme="minorBidi"/>
          <w:kern w:val="2"/>
          <w:sz w:val="24"/>
          <w:szCs w:val="24"/>
          <w14:ligatures w14:val="standardContextual"/>
        </w:rPr>
      </w:pPr>
      <w:r>
        <w:t>6.3.5.6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_Toc192964189 \h </w:instrText>
      </w:r>
      <w:r>
        <w:fldChar w:fldCharType="separate"/>
      </w:r>
      <w:r>
        <w:t>259</w:t>
      </w:r>
      <w:r>
        <w:fldChar w:fldCharType="end"/>
      </w:r>
    </w:p>
    <w:p w14:paraId="213AF50A" w14:textId="2949DFB0" w:rsidR="00F01EF1" w:rsidRDefault="00F01EF1">
      <w:pPr>
        <w:pStyle w:val="TOC5"/>
        <w:rPr>
          <w:rFonts w:asciiTheme="minorHAnsi" w:eastAsiaTheme="minorEastAsia" w:hAnsiTheme="minorHAnsi" w:cstheme="minorBidi"/>
          <w:kern w:val="2"/>
          <w:sz w:val="24"/>
          <w:szCs w:val="24"/>
          <w14:ligatures w14:val="standardContextual"/>
        </w:rPr>
      </w:pPr>
      <w:r>
        <w:t>6.3.5.7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_Toc192964190 \h </w:instrText>
      </w:r>
      <w:r>
        <w:fldChar w:fldCharType="separate"/>
      </w:r>
      <w:r>
        <w:t>259</w:t>
      </w:r>
      <w:r>
        <w:fldChar w:fldCharType="end"/>
      </w:r>
    </w:p>
    <w:p w14:paraId="6DD74544" w14:textId="4A747854" w:rsidR="00F01EF1" w:rsidRDefault="00F01EF1">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NR Sidelink Relay (UID-960083) NR_SL_relay-UEConTest</w:t>
      </w:r>
      <w:r>
        <w:tab/>
      </w:r>
      <w:r>
        <w:fldChar w:fldCharType="begin" w:fldLock="1"/>
      </w:r>
      <w:r>
        <w:instrText xml:space="preserve"> PAGEREF _Toc192964191 \h </w:instrText>
      </w:r>
      <w:r>
        <w:fldChar w:fldCharType="separate"/>
      </w:r>
      <w:r>
        <w:t>259</w:t>
      </w:r>
      <w:r>
        <w:fldChar w:fldCharType="end"/>
      </w:r>
    </w:p>
    <w:p w14:paraId="76892A3A" w14:textId="0CB3EF74" w:rsidR="00F01EF1" w:rsidRDefault="00F01EF1">
      <w:pPr>
        <w:pStyle w:val="TOC5"/>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_Toc192964192 \h </w:instrText>
      </w:r>
      <w:r>
        <w:fldChar w:fldCharType="separate"/>
      </w:r>
      <w:r>
        <w:t>259</w:t>
      </w:r>
      <w:r>
        <w:fldChar w:fldCharType="end"/>
      </w:r>
    </w:p>
    <w:p w14:paraId="0725DBE6" w14:textId="19CB9E04" w:rsidR="00F01EF1" w:rsidRDefault="00F01EF1">
      <w:pPr>
        <w:pStyle w:val="TOC5"/>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_Toc192964193 \h </w:instrText>
      </w:r>
      <w:r>
        <w:fldChar w:fldCharType="separate"/>
      </w:r>
      <w:r>
        <w:t>260</w:t>
      </w:r>
      <w:r>
        <w:fldChar w:fldCharType="end"/>
      </w:r>
    </w:p>
    <w:p w14:paraId="5271BE86" w14:textId="55FF8D9D" w:rsidR="00F01EF1" w:rsidRDefault="00F01EF1">
      <w:pPr>
        <w:pStyle w:val="TOC5"/>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_Toc192964194 \h </w:instrText>
      </w:r>
      <w:r>
        <w:fldChar w:fldCharType="separate"/>
      </w:r>
      <w:r>
        <w:t>260</w:t>
      </w:r>
      <w:r>
        <w:fldChar w:fldCharType="end"/>
      </w:r>
    </w:p>
    <w:p w14:paraId="70A70ED1" w14:textId="3ACB4E01" w:rsidR="00F01EF1" w:rsidRDefault="00F01EF1">
      <w:pPr>
        <w:pStyle w:val="TOC5"/>
        <w:rPr>
          <w:rFonts w:asciiTheme="minorHAnsi" w:eastAsiaTheme="minorEastAsia" w:hAnsiTheme="minorHAnsi" w:cstheme="minorBidi"/>
          <w:kern w:val="2"/>
          <w:sz w:val="24"/>
          <w:szCs w:val="24"/>
          <w14:ligatures w14:val="standardContextual"/>
        </w:rPr>
      </w:pPr>
      <w:r>
        <w:t>6.3.6.4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_Toc192964195 \h </w:instrText>
      </w:r>
      <w:r>
        <w:fldChar w:fldCharType="separate"/>
      </w:r>
      <w:r>
        <w:t>264</w:t>
      </w:r>
      <w:r>
        <w:fldChar w:fldCharType="end"/>
      </w:r>
    </w:p>
    <w:p w14:paraId="53F05698" w14:textId="70788BE8" w:rsidR="00F01EF1" w:rsidRDefault="00F01EF1">
      <w:pPr>
        <w:pStyle w:val="TOC5"/>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_Toc192964196 \h </w:instrText>
      </w:r>
      <w:r>
        <w:fldChar w:fldCharType="separate"/>
      </w:r>
      <w:r>
        <w:t>265</w:t>
      </w:r>
      <w:r>
        <w:fldChar w:fldCharType="end"/>
      </w:r>
    </w:p>
    <w:p w14:paraId="4636E9FF" w14:textId="3C4CAD0F" w:rsidR="00F01EF1" w:rsidRDefault="00F01EF1">
      <w:pPr>
        <w:pStyle w:val="TOC5"/>
        <w:rPr>
          <w:rFonts w:asciiTheme="minorHAnsi" w:eastAsiaTheme="minorEastAsia" w:hAnsiTheme="minorHAnsi" w:cstheme="minorBidi"/>
          <w:kern w:val="2"/>
          <w:sz w:val="24"/>
          <w:szCs w:val="24"/>
          <w14:ligatures w14:val="standardContextual"/>
        </w:rPr>
      </w:pPr>
      <w:r>
        <w:t>6.3.6.6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_Toc192964197 \h </w:instrText>
      </w:r>
      <w:r>
        <w:fldChar w:fldCharType="separate"/>
      </w:r>
      <w:r>
        <w:t>265</w:t>
      </w:r>
      <w:r>
        <w:fldChar w:fldCharType="end"/>
      </w:r>
    </w:p>
    <w:p w14:paraId="43BBC13D" w14:textId="1EE945C9" w:rsidR="00F01EF1" w:rsidRDefault="00F01EF1">
      <w:pPr>
        <w:pStyle w:val="TOC4"/>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NR Sidelink enhancement (UID-960084) NR_SL_enh-UEConTest</w:t>
      </w:r>
      <w:r>
        <w:tab/>
      </w:r>
      <w:r>
        <w:fldChar w:fldCharType="begin" w:fldLock="1"/>
      </w:r>
      <w:r>
        <w:instrText xml:space="preserve"> PAGEREF _Toc192964198 \h </w:instrText>
      </w:r>
      <w:r>
        <w:fldChar w:fldCharType="separate"/>
      </w:r>
      <w:r>
        <w:t>265</w:t>
      </w:r>
      <w:r>
        <w:fldChar w:fldCharType="end"/>
      </w:r>
    </w:p>
    <w:p w14:paraId="14F126B1" w14:textId="678CA7AD" w:rsidR="00F01EF1" w:rsidRDefault="00F01EF1">
      <w:pPr>
        <w:pStyle w:val="TOC5"/>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_Toc192964199 \h </w:instrText>
      </w:r>
      <w:r>
        <w:fldChar w:fldCharType="separate"/>
      </w:r>
      <w:r>
        <w:t>265</w:t>
      </w:r>
      <w:r>
        <w:fldChar w:fldCharType="end"/>
      </w:r>
    </w:p>
    <w:p w14:paraId="02660C80" w14:textId="3CA47FF1" w:rsidR="00F01EF1" w:rsidRDefault="00F01EF1">
      <w:pPr>
        <w:pStyle w:val="TOC5"/>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_Toc192964200 \h </w:instrText>
      </w:r>
      <w:r>
        <w:fldChar w:fldCharType="separate"/>
      </w:r>
      <w:r>
        <w:t>265</w:t>
      </w:r>
      <w:r>
        <w:fldChar w:fldCharType="end"/>
      </w:r>
    </w:p>
    <w:p w14:paraId="1FFA46D2" w14:textId="5AF2D3A1" w:rsidR="00F01EF1" w:rsidRDefault="00F01EF1">
      <w:pPr>
        <w:pStyle w:val="TOC5"/>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_Toc192964201 \h </w:instrText>
      </w:r>
      <w:r>
        <w:fldChar w:fldCharType="separate"/>
      </w:r>
      <w:r>
        <w:t>265</w:t>
      </w:r>
      <w:r>
        <w:fldChar w:fldCharType="end"/>
      </w:r>
    </w:p>
    <w:p w14:paraId="5F7BA23C" w14:textId="37B81A0A" w:rsidR="00F01EF1" w:rsidRDefault="00F01EF1">
      <w:pPr>
        <w:pStyle w:val="TOC5"/>
        <w:rPr>
          <w:rFonts w:asciiTheme="minorHAnsi" w:eastAsiaTheme="minorEastAsia" w:hAnsiTheme="minorHAnsi" w:cstheme="minorBidi"/>
          <w:kern w:val="2"/>
          <w:sz w:val="24"/>
          <w:szCs w:val="24"/>
          <w14:ligatures w14:val="standardContextual"/>
        </w:rPr>
      </w:pPr>
      <w:r>
        <w:t>6.3.7.4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_Toc192964202 \h </w:instrText>
      </w:r>
      <w:r>
        <w:fldChar w:fldCharType="separate"/>
      </w:r>
      <w:r>
        <w:t>265</w:t>
      </w:r>
      <w:r>
        <w:fldChar w:fldCharType="end"/>
      </w:r>
    </w:p>
    <w:p w14:paraId="250BAE44" w14:textId="1BF94DD7" w:rsidR="00F01EF1" w:rsidRDefault="00F01EF1">
      <w:pPr>
        <w:pStyle w:val="TOC5"/>
        <w:rPr>
          <w:rFonts w:asciiTheme="minorHAnsi" w:eastAsiaTheme="minorEastAsia" w:hAnsiTheme="minorHAnsi" w:cstheme="minorBidi"/>
          <w:kern w:val="2"/>
          <w:sz w:val="24"/>
          <w:szCs w:val="24"/>
          <w14:ligatures w14:val="standardContextual"/>
        </w:rPr>
      </w:pPr>
      <w:r>
        <w:t>6.3.7.5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_Toc192964203 \h </w:instrText>
      </w:r>
      <w:r>
        <w:fldChar w:fldCharType="separate"/>
      </w:r>
      <w:r>
        <w:t>265</w:t>
      </w:r>
      <w:r>
        <w:fldChar w:fldCharType="end"/>
      </w:r>
    </w:p>
    <w:p w14:paraId="4C2931B5" w14:textId="073E93AA" w:rsidR="00F01EF1" w:rsidRDefault="00F01EF1">
      <w:pPr>
        <w:pStyle w:val="TOC5"/>
        <w:rPr>
          <w:rFonts w:asciiTheme="minorHAnsi" w:eastAsiaTheme="minorEastAsia" w:hAnsiTheme="minorHAnsi" w:cstheme="minorBidi"/>
          <w:kern w:val="2"/>
          <w:sz w:val="24"/>
          <w:szCs w:val="24"/>
          <w14:ligatures w14:val="standardContextual"/>
        </w:rPr>
      </w:pPr>
      <w:r>
        <w:t>6.3.7.6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_Toc192964204 \h </w:instrText>
      </w:r>
      <w:r>
        <w:fldChar w:fldCharType="separate"/>
      </w:r>
      <w:r>
        <w:t>265</w:t>
      </w:r>
      <w:r>
        <w:fldChar w:fldCharType="end"/>
      </w:r>
    </w:p>
    <w:p w14:paraId="6364BFC6" w14:textId="5E86DEEA" w:rsidR="00F01EF1" w:rsidRDefault="00F01EF1">
      <w:pPr>
        <w:pStyle w:val="TOC4"/>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Rel-18 NR CA and DC; and NR and LTE DC Configurations (UID-1000057) NR_CADC_NR_LTE_DC_R18-UEConTest</w:t>
      </w:r>
      <w:r>
        <w:tab/>
      </w:r>
      <w:r>
        <w:fldChar w:fldCharType="begin" w:fldLock="1"/>
      </w:r>
      <w:r>
        <w:instrText xml:space="preserve"> PAGEREF _Toc192964205 \h </w:instrText>
      </w:r>
      <w:r>
        <w:fldChar w:fldCharType="separate"/>
      </w:r>
      <w:r>
        <w:t>265</w:t>
      </w:r>
      <w:r>
        <w:fldChar w:fldCharType="end"/>
      </w:r>
    </w:p>
    <w:p w14:paraId="2B1DF2A9" w14:textId="274E1DFC" w:rsidR="00F01EF1" w:rsidRDefault="00F01EF1">
      <w:pPr>
        <w:pStyle w:val="TOC5"/>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_Toc192964206 \h </w:instrText>
      </w:r>
      <w:r>
        <w:fldChar w:fldCharType="separate"/>
      </w:r>
      <w:r>
        <w:t>265</w:t>
      </w:r>
      <w:r>
        <w:fldChar w:fldCharType="end"/>
      </w:r>
    </w:p>
    <w:p w14:paraId="36F30E2B" w14:textId="75EC2AA7" w:rsidR="00F01EF1" w:rsidRDefault="00F01EF1">
      <w:pPr>
        <w:pStyle w:val="TOC5"/>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_Toc192964207 \h </w:instrText>
      </w:r>
      <w:r>
        <w:fldChar w:fldCharType="separate"/>
      </w:r>
      <w:r>
        <w:t>265</w:t>
      </w:r>
      <w:r>
        <w:fldChar w:fldCharType="end"/>
      </w:r>
    </w:p>
    <w:p w14:paraId="25735A1E" w14:textId="43B840A8" w:rsidR="00F01EF1" w:rsidRDefault="00F01EF1">
      <w:pPr>
        <w:pStyle w:val="TOC5"/>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_Toc192964208 \h </w:instrText>
      </w:r>
      <w:r>
        <w:fldChar w:fldCharType="separate"/>
      </w:r>
      <w:r>
        <w:t>265</w:t>
      </w:r>
      <w:r>
        <w:fldChar w:fldCharType="end"/>
      </w:r>
    </w:p>
    <w:p w14:paraId="55550A36" w14:textId="7B2CBB6B" w:rsidR="00F01EF1" w:rsidRDefault="00F01EF1">
      <w:pPr>
        <w:pStyle w:val="TOC5"/>
        <w:rPr>
          <w:rFonts w:asciiTheme="minorHAnsi" w:eastAsiaTheme="minorEastAsia" w:hAnsiTheme="minorHAnsi" w:cstheme="minorBidi"/>
          <w:kern w:val="2"/>
          <w:sz w:val="24"/>
          <w:szCs w:val="24"/>
          <w14:ligatures w14:val="standardContextual"/>
        </w:rPr>
      </w:pPr>
      <w:r>
        <w:t>6.3.8.4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_Toc192964209 \h </w:instrText>
      </w:r>
      <w:r>
        <w:fldChar w:fldCharType="separate"/>
      </w:r>
      <w:r>
        <w:t>265</w:t>
      </w:r>
      <w:r>
        <w:fldChar w:fldCharType="end"/>
      </w:r>
    </w:p>
    <w:p w14:paraId="3A75A73D" w14:textId="5786D5E9" w:rsidR="00F01EF1" w:rsidRDefault="00F01EF1">
      <w:pPr>
        <w:pStyle w:val="TOC5"/>
        <w:rPr>
          <w:rFonts w:asciiTheme="minorHAnsi" w:eastAsiaTheme="minorEastAsia" w:hAnsiTheme="minorHAnsi" w:cstheme="minorBidi"/>
          <w:kern w:val="2"/>
          <w:sz w:val="24"/>
          <w:szCs w:val="24"/>
          <w14:ligatures w14:val="standardContextual"/>
        </w:rPr>
      </w:pPr>
      <w:r>
        <w:t>6.3.8.5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_Toc192964210 \h </w:instrText>
      </w:r>
      <w:r>
        <w:fldChar w:fldCharType="separate"/>
      </w:r>
      <w:r>
        <w:t>265</w:t>
      </w:r>
      <w:r>
        <w:fldChar w:fldCharType="end"/>
      </w:r>
    </w:p>
    <w:p w14:paraId="4E9D9F08" w14:textId="3AFC429D" w:rsidR="00F01EF1" w:rsidRDefault="00F01EF1">
      <w:pPr>
        <w:pStyle w:val="TOC5"/>
        <w:rPr>
          <w:rFonts w:asciiTheme="minorHAnsi" w:eastAsiaTheme="minorEastAsia" w:hAnsiTheme="minorHAnsi" w:cstheme="minorBidi"/>
          <w:kern w:val="2"/>
          <w:sz w:val="24"/>
          <w:szCs w:val="24"/>
          <w14:ligatures w14:val="standardContextual"/>
        </w:rPr>
      </w:pPr>
      <w:r>
        <w:t>6.3.8.6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_Toc192964211 \h </w:instrText>
      </w:r>
      <w:r>
        <w:fldChar w:fldCharType="separate"/>
      </w:r>
      <w:r>
        <w:t>265</w:t>
      </w:r>
      <w:r>
        <w:fldChar w:fldCharType="end"/>
      </w:r>
    </w:p>
    <w:p w14:paraId="0FEAE7E0" w14:textId="46FDBA15" w:rsidR="00F01EF1" w:rsidRDefault="00F01EF1">
      <w:pPr>
        <w:pStyle w:val="TOC4"/>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Air-to-ground network for NR (UID-1020087) NR_ATG-UEConTest</w:t>
      </w:r>
      <w:r>
        <w:tab/>
      </w:r>
      <w:r>
        <w:fldChar w:fldCharType="begin" w:fldLock="1"/>
      </w:r>
      <w:r>
        <w:instrText xml:space="preserve"> PAGEREF _Toc192964212 \h </w:instrText>
      </w:r>
      <w:r>
        <w:fldChar w:fldCharType="separate"/>
      </w:r>
      <w:r>
        <w:t>265</w:t>
      </w:r>
      <w:r>
        <w:fldChar w:fldCharType="end"/>
      </w:r>
    </w:p>
    <w:p w14:paraId="41CE3A6A" w14:textId="1EB68732" w:rsidR="00F01EF1" w:rsidRDefault="00F01EF1">
      <w:pPr>
        <w:pStyle w:val="TOC5"/>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_Toc192964213 \h </w:instrText>
      </w:r>
      <w:r>
        <w:fldChar w:fldCharType="separate"/>
      </w:r>
      <w:r>
        <w:t>265</w:t>
      </w:r>
      <w:r>
        <w:fldChar w:fldCharType="end"/>
      </w:r>
    </w:p>
    <w:p w14:paraId="1FA3DDA2" w14:textId="69265027" w:rsidR="00F01EF1" w:rsidRDefault="00F01EF1">
      <w:pPr>
        <w:pStyle w:val="TOC5"/>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_Toc192964214 \h </w:instrText>
      </w:r>
      <w:r>
        <w:fldChar w:fldCharType="separate"/>
      </w:r>
      <w:r>
        <w:t>265</w:t>
      </w:r>
      <w:r>
        <w:fldChar w:fldCharType="end"/>
      </w:r>
    </w:p>
    <w:p w14:paraId="6C7A639E" w14:textId="3BAA41FD" w:rsidR="00F01EF1" w:rsidRDefault="00F01EF1">
      <w:pPr>
        <w:pStyle w:val="TOC5"/>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_Toc192964215 \h </w:instrText>
      </w:r>
      <w:r>
        <w:fldChar w:fldCharType="separate"/>
      </w:r>
      <w:r>
        <w:t>265</w:t>
      </w:r>
      <w:r>
        <w:fldChar w:fldCharType="end"/>
      </w:r>
    </w:p>
    <w:p w14:paraId="2E4CA773" w14:textId="242E03AB" w:rsidR="00F01EF1" w:rsidRDefault="00F01EF1">
      <w:pPr>
        <w:pStyle w:val="TOC5"/>
        <w:rPr>
          <w:rFonts w:asciiTheme="minorHAnsi" w:eastAsiaTheme="minorEastAsia" w:hAnsiTheme="minorHAnsi" w:cstheme="minorBidi"/>
          <w:kern w:val="2"/>
          <w:sz w:val="24"/>
          <w:szCs w:val="24"/>
          <w14:ligatures w14:val="standardContextual"/>
        </w:rPr>
      </w:pPr>
      <w:r>
        <w:t>6.3.9.4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_Toc192964216 \h </w:instrText>
      </w:r>
      <w:r>
        <w:fldChar w:fldCharType="separate"/>
      </w:r>
      <w:r>
        <w:t>265</w:t>
      </w:r>
      <w:r>
        <w:fldChar w:fldCharType="end"/>
      </w:r>
    </w:p>
    <w:p w14:paraId="4DC0B4C7" w14:textId="63236731" w:rsidR="00F01EF1" w:rsidRDefault="00F01EF1">
      <w:pPr>
        <w:pStyle w:val="TOC5"/>
        <w:rPr>
          <w:rFonts w:asciiTheme="minorHAnsi" w:eastAsiaTheme="minorEastAsia" w:hAnsiTheme="minorHAnsi" w:cstheme="minorBidi"/>
          <w:kern w:val="2"/>
          <w:sz w:val="24"/>
          <w:szCs w:val="24"/>
          <w14:ligatures w14:val="standardContextual"/>
        </w:rPr>
      </w:pPr>
      <w:r>
        <w:t>6.3.9.5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_Toc192964217 \h </w:instrText>
      </w:r>
      <w:r>
        <w:fldChar w:fldCharType="separate"/>
      </w:r>
      <w:r>
        <w:t>265</w:t>
      </w:r>
      <w:r>
        <w:fldChar w:fldCharType="end"/>
      </w:r>
    </w:p>
    <w:p w14:paraId="74E41380" w14:textId="3BBB8088" w:rsidR="00F01EF1" w:rsidRDefault="00F01EF1">
      <w:pPr>
        <w:pStyle w:val="TOC5"/>
        <w:rPr>
          <w:rFonts w:asciiTheme="minorHAnsi" w:eastAsiaTheme="minorEastAsia" w:hAnsiTheme="minorHAnsi" w:cstheme="minorBidi"/>
          <w:kern w:val="2"/>
          <w:sz w:val="24"/>
          <w:szCs w:val="24"/>
          <w14:ligatures w14:val="standardContextual"/>
        </w:rPr>
      </w:pPr>
      <w:r>
        <w:t>6.3.9.6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_Toc192964218 \h </w:instrText>
      </w:r>
      <w:r>
        <w:fldChar w:fldCharType="separate"/>
      </w:r>
      <w:r>
        <w:t>265</w:t>
      </w:r>
      <w:r>
        <w:fldChar w:fldCharType="end"/>
      </w:r>
    </w:p>
    <w:p w14:paraId="6CCD1434" w14:textId="7C1665C0" w:rsidR="00F01EF1" w:rsidRDefault="00F01EF1">
      <w:pPr>
        <w:pStyle w:val="TOC4"/>
        <w:rPr>
          <w:rFonts w:asciiTheme="minorHAnsi" w:eastAsiaTheme="minorEastAsia" w:hAnsiTheme="minorHAnsi" w:cstheme="minorBidi"/>
          <w:kern w:val="2"/>
          <w:sz w:val="24"/>
          <w:szCs w:val="24"/>
          <w14:ligatures w14:val="standardContextual"/>
        </w:rPr>
      </w:pPr>
      <w:r>
        <w:t>6.3.10</w:t>
      </w:r>
      <w:r>
        <w:rPr>
          <w:rFonts w:asciiTheme="minorHAnsi" w:eastAsiaTheme="minorEastAsia" w:hAnsiTheme="minorHAnsi" w:cstheme="minorBidi"/>
          <w:kern w:val="2"/>
          <w:sz w:val="24"/>
          <w:szCs w:val="24"/>
          <w14:ligatures w14:val="standardContextual"/>
        </w:rPr>
        <w:tab/>
      </w:r>
      <w:r>
        <w:t>NR support for dedicated spectrum less than 5MHz for FR1 (UID-1030060) NR_FR1_lessthan_5MHz_BW-UEConTest</w:t>
      </w:r>
      <w:r>
        <w:tab/>
      </w:r>
      <w:r>
        <w:fldChar w:fldCharType="begin" w:fldLock="1"/>
      </w:r>
      <w:r>
        <w:instrText xml:space="preserve"> PAGEREF _Toc192964219 \h </w:instrText>
      </w:r>
      <w:r>
        <w:fldChar w:fldCharType="separate"/>
      </w:r>
      <w:r>
        <w:t>265</w:t>
      </w:r>
      <w:r>
        <w:fldChar w:fldCharType="end"/>
      </w:r>
    </w:p>
    <w:p w14:paraId="128CEEBA" w14:textId="67B1C02A" w:rsidR="00F01EF1" w:rsidRDefault="00F01EF1">
      <w:pPr>
        <w:pStyle w:val="TOC5"/>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_Toc192964220 \h </w:instrText>
      </w:r>
      <w:r>
        <w:fldChar w:fldCharType="separate"/>
      </w:r>
      <w:r>
        <w:t>265</w:t>
      </w:r>
      <w:r>
        <w:fldChar w:fldCharType="end"/>
      </w:r>
    </w:p>
    <w:p w14:paraId="43AF1556" w14:textId="280C5DBE" w:rsidR="00F01EF1" w:rsidRDefault="00F01EF1">
      <w:pPr>
        <w:pStyle w:val="TOC5"/>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_Toc192964221 \h </w:instrText>
      </w:r>
      <w:r>
        <w:fldChar w:fldCharType="separate"/>
      </w:r>
      <w:r>
        <w:t>266</w:t>
      </w:r>
      <w:r>
        <w:fldChar w:fldCharType="end"/>
      </w:r>
    </w:p>
    <w:p w14:paraId="2ED24DD3" w14:textId="7BD5F97E" w:rsidR="00F01EF1" w:rsidRDefault="00F01EF1">
      <w:pPr>
        <w:pStyle w:val="TOC5"/>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_Toc192964222 \h </w:instrText>
      </w:r>
      <w:r>
        <w:fldChar w:fldCharType="separate"/>
      </w:r>
      <w:r>
        <w:t>266</w:t>
      </w:r>
      <w:r>
        <w:fldChar w:fldCharType="end"/>
      </w:r>
    </w:p>
    <w:p w14:paraId="5500595D" w14:textId="6A029B2E" w:rsidR="00F01EF1" w:rsidRDefault="00F01EF1">
      <w:pPr>
        <w:pStyle w:val="TOC5"/>
        <w:rPr>
          <w:rFonts w:asciiTheme="minorHAnsi" w:eastAsiaTheme="minorEastAsia" w:hAnsiTheme="minorHAnsi" w:cstheme="minorBidi"/>
          <w:kern w:val="2"/>
          <w:sz w:val="24"/>
          <w:szCs w:val="24"/>
          <w14:ligatures w14:val="standardContextual"/>
        </w:rPr>
      </w:pPr>
      <w:r>
        <w:t>6.3.10.4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_Toc192964223 \h </w:instrText>
      </w:r>
      <w:r>
        <w:fldChar w:fldCharType="separate"/>
      </w:r>
      <w:r>
        <w:t>266</w:t>
      </w:r>
      <w:r>
        <w:fldChar w:fldCharType="end"/>
      </w:r>
    </w:p>
    <w:p w14:paraId="09712A18" w14:textId="6A1E269E" w:rsidR="00F01EF1" w:rsidRDefault="00F01EF1">
      <w:pPr>
        <w:pStyle w:val="TOC5"/>
        <w:rPr>
          <w:rFonts w:asciiTheme="minorHAnsi" w:eastAsiaTheme="minorEastAsia" w:hAnsiTheme="minorHAnsi" w:cstheme="minorBidi"/>
          <w:kern w:val="2"/>
          <w:sz w:val="24"/>
          <w:szCs w:val="24"/>
          <w14:ligatures w14:val="standardContextual"/>
        </w:rPr>
      </w:pPr>
      <w:r>
        <w:t>6.3.10.5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_Toc192964224 \h </w:instrText>
      </w:r>
      <w:r>
        <w:fldChar w:fldCharType="separate"/>
      </w:r>
      <w:r>
        <w:t>266</w:t>
      </w:r>
      <w:r>
        <w:fldChar w:fldCharType="end"/>
      </w:r>
    </w:p>
    <w:p w14:paraId="55687E02" w14:textId="41B3FD2D" w:rsidR="00F01EF1" w:rsidRDefault="00F01EF1">
      <w:pPr>
        <w:pStyle w:val="TOC5"/>
        <w:rPr>
          <w:rFonts w:asciiTheme="minorHAnsi" w:eastAsiaTheme="minorEastAsia" w:hAnsiTheme="minorHAnsi" w:cstheme="minorBidi"/>
          <w:kern w:val="2"/>
          <w:sz w:val="24"/>
          <w:szCs w:val="24"/>
          <w14:ligatures w14:val="standardContextual"/>
        </w:rPr>
      </w:pPr>
      <w:r>
        <w:t>6.3.10.6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_Toc192964225 \h </w:instrText>
      </w:r>
      <w:r>
        <w:fldChar w:fldCharType="separate"/>
      </w:r>
      <w:r>
        <w:t>266</w:t>
      </w:r>
      <w:r>
        <w:fldChar w:fldCharType="end"/>
      </w:r>
    </w:p>
    <w:p w14:paraId="24B701C6" w14:textId="0AC4761A" w:rsidR="00F01EF1" w:rsidRDefault="00F01EF1">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Dual Transmission/Reception (Tx/Rx) Multi-SIM for NR (UID-1030061) NR_DualTxRx_MUSIM-UEConTest</w:t>
      </w:r>
      <w:r>
        <w:tab/>
      </w:r>
      <w:r>
        <w:fldChar w:fldCharType="begin" w:fldLock="1"/>
      </w:r>
      <w:r>
        <w:instrText xml:space="preserve"> PAGEREF _Toc192964226 \h </w:instrText>
      </w:r>
      <w:r>
        <w:fldChar w:fldCharType="separate"/>
      </w:r>
      <w:r>
        <w:t>266</w:t>
      </w:r>
      <w:r>
        <w:fldChar w:fldCharType="end"/>
      </w:r>
    </w:p>
    <w:p w14:paraId="1BCBC3C0" w14:textId="3BC497DD" w:rsidR="00F01EF1" w:rsidRDefault="00F01EF1">
      <w:pPr>
        <w:pStyle w:val="TOC5"/>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_Toc192964227 \h </w:instrText>
      </w:r>
      <w:r>
        <w:fldChar w:fldCharType="separate"/>
      </w:r>
      <w:r>
        <w:t>266</w:t>
      </w:r>
      <w:r>
        <w:fldChar w:fldCharType="end"/>
      </w:r>
    </w:p>
    <w:p w14:paraId="732166C7" w14:textId="6020A445" w:rsidR="00F01EF1" w:rsidRDefault="00F01EF1">
      <w:pPr>
        <w:pStyle w:val="TOC5"/>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_Toc192964228 \h </w:instrText>
      </w:r>
      <w:r>
        <w:fldChar w:fldCharType="separate"/>
      </w:r>
      <w:r>
        <w:t>266</w:t>
      </w:r>
      <w:r>
        <w:fldChar w:fldCharType="end"/>
      </w:r>
    </w:p>
    <w:p w14:paraId="6370CBD0" w14:textId="380DEC78" w:rsidR="00F01EF1" w:rsidRDefault="00F01EF1">
      <w:pPr>
        <w:pStyle w:val="TOC5"/>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_Toc192964229 \h </w:instrText>
      </w:r>
      <w:r>
        <w:fldChar w:fldCharType="separate"/>
      </w:r>
      <w:r>
        <w:t>266</w:t>
      </w:r>
      <w:r>
        <w:fldChar w:fldCharType="end"/>
      </w:r>
    </w:p>
    <w:p w14:paraId="7947DD93" w14:textId="5637B70D" w:rsidR="00F01EF1" w:rsidRDefault="00F01EF1">
      <w:pPr>
        <w:pStyle w:val="TOC5"/>
        <w:rPr>
          <w:rFonts w:asciiTheme="minorHAnsi" w:eastAsiaTheme="minorEastAsia" w:hAnsiTheme="minorHAnsi" w:cstheme="minorBidi"/>
          <w:kern w:val="2"/>
          <w:sz w:val="24"/>
          <w:szCs w:val="24"/>
          <w14:ligatures w14:val="standardContextual"/>
        </w:rPr>
      </w:pPr>
      <w:r>
        <w:t>6.3.11.4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_Toc192964230 \h </w:instrText>
      </w:r>
      <w:r>
        <w:fldChar w:fldCharType="separate"/>
      </w:r>
      <w:r>
        <w:t>266</w:t>
      </w:r>
      <w:r>
        <w:fldChar w:fldCharType="end"/>
      </w:r>
    </w:p>
    <w:p w14:paraId="550C49A3" w14:textId="0DB1A30D" w:rsidR="00F01EF1" w:rsidRDefault="00F01EF1">
      <w:pPr>
        <w:pStyle w:val="TOC5"/>
        <w:rPr>
          <w:rFonts w:asciiTheme="minorHAnsi" w:eastAsiaTheme="minorEastAsia" w:hAnsiTheme="minorHAnsi" w:cstheme="minorBidi"/>
          <w:kern w:val="2"/>
          <w:sz w:val="24"/>
          <w:szCs w:val="24"/>
          <w14:ligatures w14:val="standardContextual"/>
        </w:rPr>
      </w:pPr>
      <w:r>
        <w:t>6.3.11.5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_Toc192964231 \h </w:instrText>
      </w:r>
      <w:r>
        <w:fldChar w:fldCharType="separate"/>
      </w:r>
      <w:r>
        <w:t>267</w:t>
      </w:r>
      <w:r>
        <w:fldChar w:fldCharType="end"/>
      </w:r>
    </w:p>
    <w:p w14:paraId="5371C828" w14:textId="5CE3B28F" w:rsidR="00F01EF1" w:rsidRDefault="00F01EF1">
      <w:pPr>
        <w:pStyle w:val="TOC5"/>
        <w:rPr>
          <w:rFonts w:asciiTheme="minorHAnsi" w:eastAsiaTheme="minorEastAsia" w:hAnsiTheme="minorHAnsi" w:cstheme="minorBidi"/>
          <w:kern w:val="2"/>
          <w:sz w:val="24"/>
          <w:szCs w:val="24"/>
          <w14:ligatures w14:val="standardContextual"/>
        </w:rPr>
      </w:pPr>
      <w:r>
        <w:t>6.3.11.6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_Toc192964232 \h </w:instrText>
      </w:r>
      <w:r>
        <w:fldChar w:fldCharType="separate"/>
      </w:r>
      <w:r>
        <w:t>267</w:t>
      </w:r>
      <w:r>
        <w:fldChar w:fldCharType="end"/>
      </w:r>
    </w:p>
    <w:p w14:paraId="4F188D7B" w14:textId="361B0098" w:rsidR="00F01EF1" w:rsidRDefault="00F01EF1">
      <w:pPr>
        <w:pStyle w:val="TOC5"/>
        <w:rPr>
          <w:rFonts w:asciiTheme="minorHAnsi" w:eastAsiaTheme="minorEastAsia" w:hAnsiTheme="minorHAnsi" w:cstheme="minorBidi"/>
          <w:kern w:val="2"/>
          <w:sz w:val="24"/>
          <w:szCs w:val="24"/>
          <w14:ligatures w14:val="standardContextual"/>
        </w:rPr>
      </w:pPr>
      <w:r>
        <w:t>6.3.11.7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_Toc192964233 \h </w:instrText>
      </w:r>
      <w:r>
        <w:fldChar w:fldCharType="separate"/>
      </w:r>
      <w:r>
        <w:t>267</w:t>
      </w:r>
      <w:r>
        <w:fldChar w:fldCharType="end"/>
      </w:r>
    </w:p>
    <w:p w14:paraId="7BF8978C" w14:textId="68D5CA27" w:rsidR="00F01EF1" w:rsidRDefault="00F01EF1">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Enhanced support of reduced capability NR devices plus CT1 aspects (UID-1030062) NR_redcap_enh_plus_CT1-UEConTest</w:t>
      </w:r>
      <w:r>
        <w:tab/>
      </w:r>
      <w:r>
        <w:fldChar w:fldCharType="begin" w:fldLock="1"/>
      </w:r>
      <w:r>
        <w:instrText xml:space="preserve"> PAGEREF _Toc192964234 \h </w:instrText>
      </w:r>
      <w:r>
        <w:fldChar w:fldCharType="separate"/>
      </w:r>
      <w:r>
        <w:t>267</w:t>
      </w:r>
      <w:r>
        <w:fldChar w:fldCharType="end"/>
      </w:r>
    </w:p>
    <w:p w14:paraId="0ADADD55" w14:textId="4DCD2AFC" w:rsidR="00F01EF1" w:rsidRDefault="00F01EF1">
      <w:pPr>
        <w:pStyle w:val="TOC5"/>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_Toc192964235 \h </w:instrText>
      </w:r>
      <w:r>
        <w:fldChar w:fldCharType="separate"/>
      </w:r>
      <w:r>
        <w:t>267</w:t>
      </w:r>
      <w:r>
        <w:fldChar w:fldCharType="end"/>
      </w:r>
    </w:p>
    <w:p w14:paraId="0969C8F2" w14:textId="77E033A6" w:rsidR="00F01EF1" w:rsidRDefault="00F01EF1">
      <w:pPr>
        <w:pStyle w:val="TOC5"/>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_Toc192964236 \h </w:instrText>
      </w:r>
      <w:r>
        <w:fldChar w:fldCharType="separate"/>
      </w:r>
      <w:r>
        <w:t>267</w:t>
      </w:r>
      <w:r>
        <w:fldChar w:fldCharType="end"/>
      </w:r>
    </w:p>
    <w:p w14:paraId="3A4E8ED5" w14:textId="130B6614" w:rsidR="00F01EF1" w:rsidRDefault="00F01EF1">
      <w:pPr>
        <w:pStyle w:val="TOC5"/>
        <w:rPr>
          <w:rFonts w:asciiTheme="minorHAnsi" w:eastAsiaTheme="minorEastAsia" w:hAnsiTheme="minorHAnsi" w:cstheme="minorBidi"/>
          <w:kern w:val="2"/>
          <w:sz w:val="24"/>
          <w:szCs w:val="24"/>
          <w14:ligatures w14:val="standardContextual"/>
        </w:rPr>
      </w:pPr>
      <w:r>
        <w:lastRenderedPageBreak/>
        <w:t>6.3.12.3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_Toc192964237 \h </w:instrText>
      </w:r>
      <w:r>
        <w:fldChar w:fldCharType="separate"/>
      </w:r>
      <w:r>
        <w:t>267</w:t>
      </w:r>
      <w:r>
        <w:fldChar w:fldCharType="end"/>
      </w:r>
    </w:p>
    <w:p w14:paraId="72CA4D94" w14:textId="29ED2DCD" w:rsidR="00F01EF1" w:rsidRDefault="00F01EF1">
      <w:pPr>
        <w:pStyle w:val="TOC5"/>
        <w:rPr>
          <w:rFonts w:asciiTheme="minorHAnsi" w:eastAsiaTheme="minorEastAsia" w:hAnsiTheme="minorHAnsi" w:cstheme="minorBidi"/>
          <w:kern w:val="2"/>
          <w:sz w:val="24"/>
          <w:szCs w:val="24"/>
          <w14:ligatures w14:val="standardContextual"/>
        </w:rPr>
      </w:pPr>
      <w:r>
        <w:t>6.3.12.4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_Toc192964238 \h </w:instrText>
      </w:r>
      <w:r>
        <w:fldChar w:fldCharType="separate"/>
      </w:r>
      <w:r>
        <w:t>268</w:t>
      </w:r>
      <w:r>
        <w:fldChar w:fldCharType="end"/>
      </w:r>
    </w:p>
    <w:p w14:paraId="560F1C8D" w14:textId="3820064E" w:rsidR="00F01EF1" w:rsidRDefault="00F01EF1">
      <w:pPr>
        <w:pStyle w:val="TOC5"/>
        <w:rPr>
          <w:rFonts w:asciiTheme="minorHAnsi" w:eastAsiaTheme="minorEastAsia" w:hAnsiTheme="minorHAnsi" w:cstheme="minorBidi"/>
          <w:kern w:val="2"/>
          <w:sz w:val="24"/>
          <w:szCs w:val="24"/>
          <w14:ligatures w14:val="standardContextual"/>
        </w:rPr>
      </w:pPr>
      <w:r>
        <w:t>6.3.12.5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_Toc192964239 \h </w:instrText>
      </w:r>
      <w:r>
        <w:fldChar w:fldCharType="separate"/>
      </w:r>
      <w:r>
        <w:t>268</w:t>
      </w:r>
      <w:r>
        <w:fldChar w:fldCharType="end"/>
      </w:r>
    </w:p>
    <w:p w14:paraId="1CC73BBF" w14:textId="5DF61A46" w:rsidR="00F01EF1" w:rsidRDefault="00F01EF1">
      <w:pPr>
        <w:pStyle w:val="TOC5"/>
        <w:rPr>
          <w:rFonts w:asciiTheme="minorHAnsi" w:eastAsiaTheme="minorEastAsia" w:hAnsiTheme="minorHAnsi" w:cstheme="minorBidi"/>
          <w:kern w:val="2"/>
          <w:sz w:val="24"/>
          <w:szCs w:val="24"/>
          <w14:ligatures w14:val="standardContextual"/>
        </w:rPr>
      </w:pPr>
      <w:r>
        <w:t>6.3.12.6</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_Toc192964240 \h </w:instrText>
      </w:r>
      <w:r>
        <w:fldChar w:fldCharType="separate"/>
      </w:r>
      <w:r>
        <w:t>268</w:t>
      </w:r>
      <w:r>
        <w:fldChar w:fldCharType="end"/>
      </w:r>
    </w:p>
    <w:p w14:paraId="224BBECB" w14:textId="41DA5D68" w:rsidR="00F01EF1" w:rsidRDefault="00F01EF1">
      <w:pPr>
        <w:pStyle w:val="TOC5"/>
        <w:rPr>
          <w:rFonts w:asciiTheme="minorHAnsi" w:eastAsiaTheme="minorEastAsia" w:hAnsiTheme="minorHAnsi" w:cstheme="minorBidi"/>
          <w:kern w:val="2"/>
          <w:sz w:val="24"/>
          <w:szCs w:val="24"/>
          <w14:ligatures w14:val="standardContextual"/>
        </w:rPr>
      </w:pPr>
      <w:r>
        <w:t>6.3.12.7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_Toc192964241 \h </w:instrText>
      </w:r>
      <w:r>
        <w:fldChar w:fldCharType="separate"/>
      </w:r>
      <w:r>
        <w:t>268</w:t>
      </w:r>
      <w:r>
        <w:fldChar w:fldCharType="end"/>
      </w:r>
    </w:p>
    <w:p w14:paraId="4EE33242" w14:textId="42562975" w:rsidR="00F01EF1" w:rsidRDefault="00F01EF1">
      <w:pPr>
        <w:pStyle w:val="TOC5"/>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XR (eXtended Reality) enhancements for NR plus CT1 aspects (UID-1030063) NR_XR_enh_plus_CT1-UEConTest</w:t>
      </w:r>
      <w:r>
        <w:tab/>
      </w:r>
      <w:r>
        <w:fldChar w:fldCharType="begin" w:fldLock="1"/>
      </w:r>
      <w:r>
        <w:instrText xml:space="preserve"> PAGEREF _Toc192964242 \h </w:instrText>
      </w:r>
      <w:r>
        <w:fldChar w:fldCharType="separate"/>
      </w:r>
      <w:r>
        <w:t>268</w:t>
      </w:r>
      <w:r>
        <w:fldChar w:fldCharType="end"/>
      </w:r>
    </w:p>
    <w:p w14:paraId="7D0BF6DF" w14:textId="71D1ED00" w:rsidR="00F01EF1" w:rsidRDefault="00F01EF1">
      <w:pPr>
        <w:pStyle w:val="TOC5"/>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_Toc192964243 \h </w:instrText>
      </w:r>
      <w:r>
        <w:fldChar w:fldCharType="separate"/>
      </w:r>
      <w:r>
        <w:t>268</w:t>
      </w:r>
      <w:r>
        <w:fldChar w:fldCharType="end"/>
      </w:r>
    </w:p>
    <w:p w14:paraId="4F0AD49A" w14:textId="0B97898F" w:rsidR="00F01EF1" w:rsidRDefault="00F01EF1">
      <w:pPr>
        <w:pStyle w:val="TOC5"/>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_Toc192964244 \h </w:instrText>
      </w:r>
      <w:r>
        <w:fldChar w:fldCharType="separate"/>
      </w:r>
      <w:r>
        <w:t>269</w:t>
      </w:r>
      <w:r>
        <w:fldChar w:fldCharType="end"/>
      </w:r>
    </w:p>
    <w:p w14:paraId="6D8B0111" w14:textId="795F9FFC" w:rsidR="00F01EF1" w:rsidRDefault="00F01EF1">
      <w:pPr>
        <w:pStyle w:val="TOC5"/>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_Toc192964245 \h </w:instrText>
      </w:r>
      <w:r>
        <w:fldChar w:fldCharType="separate"/>
      </w:r>
      <w:r>
        <w:t>270</w:t>
      </w:r>
      <w:r>
        <w:fldChar w:fldCharType="end"/>
      </w:r>
    </w:p>
    <w:p w14:paraId="08B4E350" w14:textId="03B224FB" w:rsidR="00F01EF1" w:rsidRDefault="00F01EF1">
      <w:pPr>
        <w:pStyle w:val="TOC5"/>
        <w:rPr>
          <w:rFonts w:asciiTheme="minorHAnsi" w:eastAsiaTheme="minorEastAsia" w:hAnsiTheme="minorHAnsi" w:cstheme="minorBidi"/>
          <w:kern w:val="2"/>
          <w:sz w:val="24"/>
          <w:szCs w:val="24"/>
          <w14:ligatures w14:val="standardContextual"/>
        </w:rPr>
      </w:pPr>
      <w:r>
        <w:t>6.3.13.4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_Toc192964246 \h </w:instrText>
      </w:r>
      <w:r>
        <w:fldChar w:fldCharType="separate"/>
      </w:r>
      <w:r>
        <w:t>270</w:t>
      </w:r>
      <w:r>
        <w:fldChar w:fldCharType="end"/>
      </w:r>
    </w:p>
    <w:p w14:paraId="1E812A8A" w14:textId="3157379B" w:rsidR="00F01EF1" w:rsidRDefault="00F01EF1">
      <w:pPr>
        <w:pStyle w:val="TOC5"/>
        <w:rPr>
          <w:rFonts w:asciiTheme="minorHAnsi" w:eastAsiaTheme="minorEastAsia" w:hAnsiTheme="minorHAnsi" w:cstheme="minorBidi"/>
          <w:kern w:val="2"/>
          <w:sz w:val="24"/>
          <w:szCs w:val="24"/>
          <w14:ligatures w14:val="standardContextual"/>
        </w:rPr>
      </w:pPr>
      <w:r>
        <w:t>6.3.13.5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_Toc192964247 \h </w:instrText>
      </w:r>
      <w:r>
        <w:fldChar w:fldCharType="separate"/>
      </w:r>
      <w:r>
        <w:t>272</w:t>
      </w:r>
      <w:r>
        <w:fldChar w:fldCharType="end"/>
      </w:r>
    </w:p>
    <w:p w14:paraId="5C49A5A1" w14:textId="6B9323E3" w:rsidR="00F01EF1" w:rsidRDefault="00F01EF1">
      <w:pPr>
        <w:pStyle w:val="TOC5"/>
        <w:rPr>
          <w:rFonts w:asciiTheme="minorHAnsi" w:eastAsiaTheme="minorEastAsia" w:hAnsiTheme="minorHAnsi" w:cstheme="minorBidi"/>
          <w:kern w:val="2"/>
          <w:sz w:val="24"/>
          <w:szCs w:val="24"/>
          <w14:ligatures w14:val="standardContextual"/>
        </w:rPr>
      </w:pPr>
      <w:r>
        <w:t>6.3.13.6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_Toc192964248 \h </w:instrText>
      </w:r>
      <w:r>
        <w:fldChar w:fldCharType="separate"/>
      </w:r>
      <w:r>
        <w:t>273</w:t>
      </w:r>
      <w:r>
        <w:fldChar w:fldCharType="end"/>
      </w:r>
    </w:p>
    <w:p w14:paraId="106405DB" w14:textId="0BA4C639" w:rsidR="00F01EF1" w:rsidRDefault="00F01EF1">
      <w:pPr>
        <w:pStyle w:val="TOC5"/>
        <w:rPr>
          <w:rFonts w:asciiTheme="minorHAnsi" w:eastAsiaTheme="minorEastAsia" w:hAnsiTheme="minorHAnsi" w:cstheme="minorBidi"/>
          <w:kern w:val="2"/>
          <w:sz w:val="24"/>
          <w:szCs w:val="24"/>
          <w14:ligatures w14:val="standardContextual"/>
        </w:rPr>
      </w:pPr>
      <w:r>
        <w:t>6.3.13.7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_Toc192964249 \h </w:instrText>
      </w:r>
      <w:r>
        <w:fldChar w:fldCharType="separate"/>
      </w:r>
      <w:r>
        <w:t>273</w:t>
      </w:r>
      <w:r>
        <w:fldChar w:fldCharType="end"/>
      </w:r>
    </w:p>
    <w:p w14:paraId="68415967" w14:textId="0C7B69D6" w:rsidR="00F01EF1" w:rsidRDefault="00F01EF1">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Introduction of 900 MHz LTE band in the US (UID-1030064) LTE_900MHz_US-UEConTest</w:t>
      </w:r>
      <w:r>
        <w:tab/>
      </w:r>
      <w:r>
        <w:fldChar w:fldCharType="begin" w:fldLock="1"/>
      </w:r>
      <w:r>
        <w:instrText xml:space="preserve"> PAGEREF _Toc192964250 \h </w:instrText>
      </w:r>
      <w:r>
        <w:fldChar w:fldCharType="separate"/>
      </w:r>
      <w:r>
        <w:t>275</w:t>
      </w:r>
      <w:r>
        <w:fldChar w:fldCharType="end"/>
      </w:r>
    </w:p>
    <w:p w14:paraId="2E0FC320" w14:textId="00499B31" w:rsidR="00F01EF1" w:rsidRDefault="00F01EF1">
      <w:pPr>
        <w:pStyle w:val="TOC5"/>
        <w:rPr>
          <w:rFonts w:asciiTheme="minorHAnsi" w:eastAsiaTheme="minorEastAsia" w:hAnsiTheme="minorHAnsi" w:cstheme="minorBidi"/>
          <w:kern w:val="2"/>
          <w:sz w:val="24"/>
          <w:szCs w:val="24"/>
          <w14:ligatures w14:val="standardContextual"/>
        </w:rPr>
      </w:pPr>
      <w:r>
        <w:t>6.3.14.1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_Toc192964251 \h </w:instrText>
      </w:r>
      <w:r>
        <w:fldChar w:fldCharType="separate"/>
      </w:r>
      <w:r>
        <w:t>275</w:t>
      </w:r>
      <w:r>
        <w:fldChar w:fldCharType="end"/>
      </w:r>
    </w:p>
    <w:p w14:paraId="2DBD5C06" w14:textId="63EA8C1C" w:rsidR="00F01EF1" w:rsidRDefault="00F01EF1">
      <w:pPr>
        <w:pStyle w:val="TOC5"/>
        <w:rPr>
          <w:rFonts w:asciiTheme="minorHAnsi" w:eastAsiaTheme="minorEastAsia" w:hAnsiTheme="minorHAnsi" w:cstheme="minorBidi"/>
          <w:kern w:val="2"/>
          <w:sz w:val="24"/>
          <w:szCs w:val="24"/>
          <w14:ligatures w14:val="standardContextual"/>
        </w:rPr>
      </w:pPr>
      <w:r>
        <w:t>6.3.14.2</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_Toc192964252 \h </w:instrText>
      </w:r>
      <w:r>
        <w:fldChar w:fldCharType="separate"/>
      </w:r>
      <w:r>
        <w:t>275</w:t>
      </w:r>
      <w:r>
        <w:fldChar w:fldCharType="end"/>
      </w:r>
    </w:p>
    <w:p w14:paraId="54800AE6" w14:textId="32491CBD" w:rsidR="00F01EF1" w:rsidRDefault="00F01EF1">
      <w:pPr>
        <w:pStyle w:val="TOC5"/>
        <w:rPr>
          <w:rFonts w:asciiTheme="minorHAnsi" w:eastAsiaTheme="minorEastAsia" w:hAnsiTheme="minorHAnsi" w:cstheme="minorBidi"/>
          <w:kern w:val="2"/>
          <w:sz w:val="24"/>
          <w:szCs w:val="24"/>
          <w14:ligatures w14:val="standardContextual"/>
        </w:rPr>
      </w:pPr>
      <w:r>
        <w:t>6.3.14.3</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_Toc192964253 \h </w:instrText>
      </w:r>
      <w:r>
        <w:fldChar w:fldCharType="separate"/>
      </w:r>
      <w:r>
        <w:t>275</w:t>
      </w:r>
      <w:r>
        <w:fldChar w:fldCharType="end"/>
      </w:r>
    </w:p>
    <w:p w14:paraId="4F2F06A6" w14:textId="2D91C4D0" w:rsidR="00F01EF1" w:rsidRDefault="00F01EF1">
      <w:pPr>
        <w:pStyle w:val="TOC5"/>
        <w:rPr>
          <w:rFonts w:asciiTheme="minorHAnsi" w:eastAsiaTheme="minorEastAsia" w:hAnsiTheme="minorHAnsi" w:cstheme="minorBidi"/>
          <w:kern w:val="2"/>
          <w:sz w:val="24"/>
          <w:szCs w:val="24"/>
          <w14:ligatures w14:val="standardContextual"/>
        </w:rPr>
      </w:pPr>
      <w:r>
        <w:t>6.3.14.4</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_Toc192964254 \h </w:instrText>
      </w:r>
      <w:r>
        <w:fldChar w:fldCharType="separate"/>
      </w:r>
      <w:r>
        <w:t>275</w:t>
      </w:r>
      <w:r>
        <w:fldChar w:fldCharType="end"/>
      </w:r>
    </w:p>
    <w:p w14:paraId="5A1EFA20" w14:textId="2AA6D5F7" w:rsidR="00F01EF1" w:rsidRDefault="00F01EF1">
      <w:pPr>
        <w:pStyle w:val="TOC5"/>
        <w:rPr>
          <w:rFonts w:asciiTheme="minorHAnsi" w:eastAsiaTheme="minorEastAsia" w:hAnsiTheme="minorHAnsi" w:cstheme="minorBidi"/>
          <w:kern w:val="2"/>
          <w:sz w:val="24"/>
          <w:szCs w:val="24"/>
          <w14:ligatures w14:val="standardContextual"/>
        </w:rPr>
      </w:pPr>
      <w:r>
        <w:t>6.3.14.5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_Toc192964255 \h </w:instrText>
      </w:r>
      <w:r>
        <w:fldChar w:fldCharType="separate"/>
      </w:r>
      <w:r>
        <w:t>275</w:t>
      </w:r>
      <w:r>
        <w:fldChar w:fldCharType="end"/>
      </w:r>
    </w:p>
    <w:p w14:paraId="716E8613" w14:textId="51C6378C" w:rsidR="00F01EF1" w:rsidRDefault="00F01EF1">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Further RF requirements enhancement for NR and EN-DC in frequency range 1 (UID-1030066) NR_ENDC_RF_FR1_enh2-UEConTest</w:t>
      </w:r>
      <w:r>
        <w:tab/>
      </w:r>
      <w:r>
        <w:fldChar w:fldCharType="begin" w:fldLock="1"/>
      </w:r>
      <w:r>
        <w:instrText xml:space="preserve"> PAGEREF _Toc192964256 \h </w:instrText>
      </w:r>
      <w:r>
        <w:fldChar w:fldCharType="separate"/>
      </w:r>
      <w:r>
        <w:t>275</w:t>
      </w:r>
      <w:r>
        <w:fldChar w:fldCharType="end"/>
      </w:r>
    </w:p>
    <w:p w14:paraId="381A68AF" w14:textId="0AEAFA9C" w:rsidR="00F01EF1" w:rsidRDefault="00F01EF1">
      <w:pPr>
        <w:pStyle w:val="TOC5"/>
        <w:rPr>
          <w:rFonts w:asciiTheme="minorHAnsi" w:eastAsiaTheme="minorEastAsia" w:hAnsiTheme="minorHAnsi" w:cstheme="minorBidi"/>
          <w:kern w:val="2"/>
          <w:sz w:val="24"/>
          <w:szCs w:val="24"/>
          <w14:ligatures w14:val="standardContextual"/>
        </w:rPr>
      </w:pPr>
      <w:r>
        <w:t>6.3.15.1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_Toc192964257 \h </w:instrText>
      </w:r>
      <w:r>
        <w:fldChar w:fldCharType="separate"/>
      </w:r>
      <w:r>
        <w:t>275</w:t>
      </w:r>
      <w:r>
        <w:fldChar w:fldCharType="end"/>
      </w:r>
    </w:p>
    <w:p w14:paraId="682EDD0F" w14:textId="662A31AD" w:rsidR="00F01EF1" w:rsidRDefault="00F01EF1">
      <w:pPr>
        <w:pStyle w:val="TOC5"/>
        <w:rPr>
          <w:rFonts w:asciiTheme="minorHAnsi" w:eastAsiaTheme="minorEastAsia" w:hAnsiTheme="minorHAnsi" w:cstheme="minorBidi"/>
          <w:kern w:val="2"/>
          <w:sz w:val="24"/>
          <w:szCs w:val="24"/>
          <w14:ligatures w14:val="standardContextual"/>
        </w:rPr>
      </w:pPr>
      <w:r>
        <w:t>6.3.15.2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_Toc192964258 \h </w:instrText>
      </w:r>
      <w:r>
        <w:fldChar w:fldCharType="separate"/>
      </w:r>
      <w:r>
        <w:t>275</w:t>
      </w:r>
      <w:r>
        <w:fldChar w:fldCharType="end"/>
      </w:r>
    </w:p>
    <w:p w14:paraId="68E38055" w14:textId="17B83B62" w:rsidR="00F01EF1" w:rsidRDefault="00F01EF1">
      <w:pPr>
        <w:pStyle w:val="TOC5"/>
        <w:rPr>
          <w:rFonts w:asciiTheme="minorHAnsi" w:eastAsiaTheme="minorEastAsia" w:hAnsiTheme="minorHAnsi" w:cstheme="minorBidi"/>
          <w:kern w:val="2"/>
          <w:sz w:val="24"/>
          <w:szCs w:val="24"/>
          <w14:ligatures w14:val="standardContextual"/>
        </w:rPr>
      </w:pPr>
      <w:r>
        <w:t>6.3.15.3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_Toc192964259 \h </w:instrText>
      </w:r>
      <w:r>
        <w:fldChar w:fldCharType="separate"/>
      </w:r>
      <w:r>
        <w:t>275</w:t>
      </w:r>
      <w:r>
        <w:fldChar w:fldCharType="end"/>
      </w:r>
    </w:p>
    <w:p w14:paraId="7ABF2EB1" w14:textId="5114FB8A" w:rsidR="00F01EF1" w:rsidRDefault="00F01EF1">
      <w:pPr>
        <w:pStyle w:val="TOC5"/>
        <w:rPr>
          <w:rFonts w:asciiTheme="minorHAnsi" w:eastAsiaTheme="minorEastAsia" w:hAnsiTheme="minorHAnsi" w:cstheme="minorBidi"/>
          <w:kern w:val="2"/>
          <w:sz w:val="24"/>
          <w:szCs w:val="24"/>
          <w14:ligatures w14:val="standardContextual"/>
        </w:rPr>
      </w:pPr>
      <w:r>
        <w:t>6.3.15.4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_Toc192964260 \h </w:instrText>
      </w:r>
      <w:r>
        <w:fldChar w:fldCharType="separate"/>
      </w:r>
      <w:r>
        <w:t>275</w:t>
      </w:r>
      <w:r>
        <w:fldChar w:fldCharType="end"/>
      </w:r>
    </w:p>
    <w:p w14:paraId="136F3922" w14:textId="6978FB18" w:rsidR="00F01EF1" w:rsidRDefault="00F01EF1">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Network energy savings for NR (UID-1030067) Netw_Energy_NR-UEConTest</w:t>
      </w:r>
      <w:r>
        <w:tab/>
      </w:r>
      <w:r>
        <w:fldChar w:fldCharType="begin" w:fldLock="1"/>
      </w:r>
      <w:r>
        <w:instrText xml:space="preserve"> PAGEREF _Toc192964261 \h </w:instrText>
      </w:r>
      <w:r>
        <w:fldChar w:fldCharType="separate"/>
      </w:r>
      <w:r>
        <w:t>275</w:t>
      </w:r>
      <w:r>
        <w:fldChar w:fldCharType="end"/>
      </w:r>
    </w:p>
    <w:p w14:paraId="2CEF9882" w14:textId="7FE752B4" w:rsidR="00F01EF1" w:rsidRDefault="00F01EF1">
      <w:pPr>
        <w:pStyle w:val="TOC5"/>
        <w:rPr>
          <w:rFonts w:asciiTheme="minorHAnsi" w:eastAsiaTheme="minorEastAsia" w:hAnsiTheme="minorHAnsi" w:cstheme="minorBidi"/>
          <w:kern w:val="2"/>
          <w:sz w:val="24"/>
          <w:szCs w:val="24"/>
          <w14:ligatures w14:val="standardContextual"/>
        </w:rPr>
      </w:pPr>
      <w:r>
        <w:t>6.3.16.1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_Toc192964262 \h </w:instrText>
      </w:r>
      <w:r>
        <w:fldChar w:fldCharType="separate"/>
      </w:r>
      <w:r>
        <w:t>275</w:t>
      </w:r>
      <w:r>
        <w:fldChar w:fldCharType="end"/>
      </w:r>
    </w:p>
    <w:p w14:paraId="7EBA6DD1" w14:textId="0E5F49C5" w:rsidR="00F01EF1" w:rsidRDefault="00F01EF1">
      <w:pPr>
        <w:pStyle w:val="TOC5"/>
        <w:rPr>
          <w:rFonts w:asciiTheme="minorHAnsi" w:eastAsiaTheme="minorEastAsia" w:hAnsiTheme="minorHAnsi" w:cstheme="minorBidi"/>
          <w:kern w:val="2"/>
          <w:sz w:val="24"/>
          <w:szCs w:val="24"/>
          <w14:ligatures w14:val="standardContextual"/>
        </w:rPr>
      </w:pPr>
      <w:r>
        <w:t>6.3.16.2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_Toc192964263 \h </w:instrText>
      </w:r>
      <w:r>
        <w:fldChar w:fldCharType="separate"/>
      </w:r>
      <w:r>
        <w:t>275</w:t>
      </w:r>
      <w:r>
        <w:fldChar w:fldCharType="end"/>
      </w:r>
    </w:p>
    <w:p w14:paraId="5113ECC7" w14:textId="2959BAEC" w:rsidR="00F01EF1" w:rsidRDefault="00F01EF1">
      <w:pPr>
        <w:pStyle w:val="TOC5"/>
        <w:rPr>
          <w:rFonts w:asciiTheme="minorHAnsi" w:eastAsiaTheme="minorEastAsia" w:hAnsiTheme="minorHAnsi" w:cstheme="minorBidi"/>
          <w:kern w:val="2"/>
          <w:sz w:val="24"/>
          <w:szCs w:val="24"/>
          <w14:ligatures w14:val="standardContextual"/>
        </w:rPr>
      </w:pPr>
      <w:r>
        <w:t>6.3.16.3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_Toc192964264 \h </w:instrText>
      </w:r>
      <w:r>
        <w:fldChar w:fldCharType="separate"/>
      </w:r>
      <w:r>
        <w:t>275</w:t>
      </w:r>
      <w:r>
        <w:fldChar w:fldCharType="end"/>
      </w:r>
    </w:p>
    <w:p w14:paraId="046F5FE5" w14:textId="4FC6AD58" w:rsidR="00F01EF1" w:rsidRDefault="00F01EF1">
      <w:pPr>
        <w:pStyle w:val="TOC5"/>
        <w:rPr>
          <w:rFonts w:asciiTheme="minorHAnsi" w:eastAsiaTheme="minorEastAsia" w:hAnsiTheme="minorHAnsi" w:cstheme="minorBidi"/>
          <w:kern w:val="2"/>
          <w:sz w:val="24"/>
          <w:szCs w:val="24"/>
          <w14:ligatures w14:val="standardContextual"/>
        </w:rPr>
      </w:pPr>
      <w:r>
        <w:t>6.3.16.4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_Toc192964265 \h </w:instrText>
      </w:r>
      <w:r>
        <w:fldChar w:fldCharType="separate"/>
      </w:r>
      <w:r>
        <w:t>276</w:t>
      </w:r>
      <w:r>
        <w:fldChar w:fldCharType="end"/>
      </w:r>
    </w:p>
    <w:p w14:paraId="3FBE8040" w14:textId="622F081D" w:rsidR="00F01EF1" w:rsidRDefault="00F01EF1">
      <w:pPr>
        <w:pStyle w:val="TOC5"/>
        <w:rPr>
          <w:rFonts w:asciiTheme="minorHAnsi" w:eastAsiaTheme="minorEastAsia" w:hAnsiTheme="minorHAnsi" w:cstheme="minorBidi"/>
          <w:kern w:val="2"/>
          <w:sz w:val="24"/>
          <w:szCs w:val="24"/>
          <w14:ligatures w14:val="standardContextual"/>
        </w:rPr>
      </w:pPr>
      <w:r>
        <w:t>6.3.16.5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_Toc192964266 \h </w:instrText>
      </w:r>
      <w:r>
        <w:fldChar w:fldCharType="separate"/>
      </w:r>
      <w:r>
        <w:t>276</w:t>
      </w:r>
      <w:r>
        <w:fldChar w:fldCharType="end"/>
      </w:r>
    </w:p>
    <w:p w14:paraId="0A4AE99A" w14:textId="3BFA57BA" w:rsidR="00F01EF1" w:rsidRDefault="00F01EF1">
      <w:pPr>
        <w:pStyle w:val="TOC5"/>
        <w:rPr>
          <w:rFonts w:asciiTheme="minorHAnsi" w:eastAsiaTheme="minorEastAsia" w:hAnsiTheme="minorHAnsi" w:cstheme="minorBidi"/>
          <w:kern w:val="2"/>
          <w:sz w:val="24"/>
          <w:szCs w:val="24"/>
          <w14:ligatures w14:val="standardContextual"/>
        </w:rPr>
      </w:pPr>
      <w:r>
        <w:t>6.3.16.6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_Toc192964267 \h </w:instrText>
      </w:r>
      <w:r>
        <w:fldChar w:fldCharType="separate"/>
      </w:r>
      <w:r>
        <w:t>276</w:t>
      </w:r>
      <w:r>
        <w:fldChar w:fldCharType="end"/>
      </w:r>
    </w:p>
    <w:p w14:paraId="76F05DF5" w14:textId="61E7B69B" w:rsidR="00F01EF1" w:rsidRDefault="00F01EF1">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Further NR coverage enhancements (UID-1030069) NR_cov_enh2-UEConTest</w:t>
      </w:r>
      <w:r>
        <w:tab/>
      </w:r>
      <w:r>
        <w:fldChar w:fldCharType="begin" w:fldLock="1"/>
      </w:r>
      <w:r>
        <w:instrText xml:space="preserve"> PAGEREF _Toc192964268 \h </w:instrText>
      </w:r>
      <w:r>
        <w:fldChar w:fldCharType="separate"/>
      </w:r>
      <w:r>
        <w:t>276</w:t>
      </w:r>
      <w:r>
        <w:fldChar w:fldCharType="end"/>
      </w:r>
    </w:p>
    <w:p w14:paraId="7E5175DD" w14:textId="6A344526" w:rsidR="00F01EF1" w:rsidRDefault="00F01EF1">
      <w:pPr>
        <w:pStyle w:val="TOC5"/>
        <w:rPr>
          <w:rFonts w:asciiTheme="minorHAnsi" w:eastAsiaTheme="minorEastAsia" w:hAnsiTheme="minorHAnsi" w:cstheme="minorBidi"/>
          <w:kern w:val="2"/>
          <w:sz w:val="24"/>
          <w:szCs w:val="24"/>
          <w14:ligatures w14:val="standardContextual"/>
        </w:rPr>
      </w:pPr>
      <w:r>
        <w:t>6.3.17.1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_Toc192964269 \h </w:instrText>
      </w:r>
      <w:r>
        <w:fldChar w:fldCharType="separate"/>
      </w:r>
      <w:r>
        <w:t>276</w:t>
      </w:r>
      <w:r>
        <w:fldChar w:fldCharType="end"/>
      </w:r>
    </w:p>
    <w:p w14:paraId="162394DA" w14:textId="476BB2A8" w:rsidR="00F01EF1" w:rsidRDefault="00F01EF1">
      <w:pPr>
        <w:pStyle w:val="TOC5"/>
        <w:rPr>
          <w:rFonts w:asciiTheme="minorHAnsi" w:eastAsiaTheme="minorEastAsia" w:hAnsiTheme="minorHAnsi" w:cstheme="minorBidi"/>
          <w:kern w:val="2"/>
          <w:sz w:val="24"/>
          <w:szCs w:val="24"/>
          <w14:ligatures w14:val="standardContextual"/>
        </w:rPr>
      </w:pPr>
      <w:r>
        <w:t>6.3.17.2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_Toc192964270 \h </w:instrText>
      </w:r>
      <w:r>
        <w:fldChar w:fldCharType="separate"/>
      </w:r>
      <w:r>
        <w:t>276</w:t>
      </w:r>
      <w:r>
        <w:fldChar w:fldCharType="end"/>
      </w:r>
    </w:p>
    <w:p w14:paraId="6E122285" w14:textId="1070FD76" w:rsidR="00F01EF1" w:rsidRDefault="00F01EF1">
      <w:pPr>
        <w:pStyle w:val="TOC5"/>
        <w:rPr>
          <w:rFonts w:asciiTheme="minorHAnsi" w:eastAsiaTheme="minorEastAsia" w:hAnsiTheme="minorHAnsi" w:cstheme="minorBidi"/>
          <w:kern w:val="2"/>
          <w:sz w:val="24"/>
          <w:szCs w:val="24"/>
          <w14:ligatures w14:val="standardContextual"/>
        </w:rPr>
      </w:pPr>
      <w:r>
        <w:t>6.3.17.3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_Toc192964271 \h </w:instrText>
      </w:r>
      <w:r>
        <w:fldChar w:fldCharType="separate"/>
      </w:r>
      <w:r>
        <w:t>276</w:t>
      </w:r>
      <w:r>
        <w:fldChar w:fldCharType="end"/>
      </w:r>
    </w:p>
    <w:p w14:paraId="48C3326A" w14:textId="7CA720A2" w:rsidR="00F01EF1" w:rsidRDefault="00F01EF1">
      <w:pPr>
        <w:pStyle w:val="TOC5"/>
        <w:rPr>
          <w:rFonts w:asciiTheme="minorHAnsi" w:eastAsiaTheme="minorEastAsia" w:hAnsiTheme="minorHAnsi" w:cstheme="minorBidi"/>
          <w:kern w:val="2"/>
          <w:sz w:val="24"/>
          <w:szCs w:val="24"/>
          <w14:ligatures w14:val="standardContextual"/>
        </w:rPr>
      </w:pPr>
      <w:r>
        <w:t>6.3.17.4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_Toc192964272 \h </w:instrText>
      </w:r>
      <w:r>
        <w:fldChar w:fldCharType="separate"/>
      </w:r>
      <w:r>
        <w:t>277</w:t>
      </w:r>
      <w:r>
        <w:fldChar w:fldCharType="end"/>
      </w:r>
    </w:p>
    <w:p w14:paraId="0371EE25" w14:textId="5B784D5B" w:rsidR="00F01EF1" w:rsidRDefault="00F01EF1">
      <w:pPr>
        <w:pStyle w:val="TOC5"/>
        <w:rPr>
          <w:rFonts w:asciiTheme="minorHAnsi" w:eastAsiaTheme="minorEastAsia" w:hAnsiTheme="minorHAnsi" w:cstheme="minorBidi"/>
          <w:kern w:val="2"/>
          <w:sz w:val="24"/>
          <w:szCs w:val="24"/>
          <w14:ligatures w14:val="standardContextual"/>
        </w:rPr>
      </w:pPr>
      <w:r>
        <w:t>6.3.17.5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_Toc192964273 \h </w:instrText>
      </w:r>
      <w:r>
        <w:fldChar w:fldCharType="separate"/>
      </w:r>
      <w:r>
        <w:t>277</w:t>
      </w:r>
      <w:r>
        <w:fldChar w:fldCharType="end"/>
      </w:r>
    </w:p>
    <w:p w14:paraId="44C9A88E" w14:textId="58CC428E" w:rsidR="00F01EF1" w:rsidRDefault="00F01EF1">
      <w:pPr>
        <w:pStyle w:val="TOC5"/>
        <w:rPr>
          <w:rFonts w:asciiTheme="minorHAnsi" w:eastAsiaTheme="minorEastAsia" w:hAnsiTheme="minorHAnsi" w:cstheme="minorBidi"/>
          <w:kern w:val="2"/>
          <w:sz w:val="24"/>
          <w:szCs w:val="24"/>
          <w14:ligatures w14:val="standardContextual"/>
        </w:rPr>
      </w:pPr>
      <w:r>
        <w:t>6.3.17.6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_Toc192964274 \h </w:instrText>
      </w:r>
      <w:r>
        <w:fldChar w:fldCharType="separate"/>
      </w:r>
      <w:r>
        <w:t>277</w:t>
      </w:r>
      <w:r>
        <w:fldChar w:fldCharType="end"/>
      </w:r>
    </w:p>
    <w:p w14:paraId="07542263" w14:textId="151689C7" w:rsidR="00F01EF1" w:rsidRDefault="00F01EF1">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Multi-carrier enhancements for NR (UID-1030070) NR_MC_enh-UEConTest</w:t>
      </w:r>
      <w:r>
        <w:tab/>
      </w:r>
      <w:r>
        <w:fldChar w:fldCharType="begin" w:fldLock="1"/>
      </w:r>
      <w:r>
        <w:instrText xml:space="preserve"> PAGEREF _Toc192964275 \h </w:instrText>
      </w:r>
      <w:r>
        <w:fldChar w:fldCharType="separate"/>
      </w:r>
      <w:r>
        <w:t>277</w:t>
      </w:r>
      <w:r>
        <w:fldChar w:fldCharType="end"/>
      </w:r>
    </w:p>
    <w:p w14:paraId="41B7D86D" w14:textId="2B7FB610" w:rsidR="00F01EF1" w:rsidRDefault="00F01EF1">
      <w:pPr>
        <w:pStyle w:val="TOC5"/>
        <w:rPr>
          <w:rFonts w:asciiTheme="minorHAnsi" w:eastAsiaTheme="minorEastAsia" w:hAnsiTheme="minorHAnsi" w:cstheme="minorBidi"/>
          <w:kern w:val="2"/>
          <w:sz w:val="24"/>
          <w:szCs w:val="24"/>
          <w14:ligatures w14:val="standardContextual"/>
        </w:rPr>
      </w:pPr>
      <w:r>
        <w:t>6.3.18.1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_Toc192964276 \h </w:instrText>
      </w:r>
      <w:r>
        <w:fldChar w:fldCharType="separate"/>
      </w:r>
      <w:r>
        <w:t>277</w:t>
      </w:r>
      <w:r>
        <w:fldChar w:fldCharType="end"/>
      </w:r>
    </w:p>
    <w:p w14:paraId="44F6AABC" w14:textId="1F9F1C87" w:rsidR="00F01EF1" w:rsidRDefault="00F01EF1">
      <w:pPr>
        <w:pStyle w:val="TOC5"/>
        <w:rPr>
          <w:rFonts w:asciiTheme="minorHAnsi" w:eastAsiaTheme="minorEastAsia" w:hAnsiTheme="minorHAnsi" w:cstheme="minorBidi"/>
          <w:kern w:val="2"/>
          <w:sz w:val="24"/>
          <w:szCs w:val="24"/>
          <w14:ligatures w14:val="standardContextual"/>
        </w:rPr>
      </w:pPr>
      <w:r>
        <w:t>6.3.18.2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_Toc192964277 \h </w:instrText>
      </w:r>
      <w:r>
        <w:fldChar w:fldCharType="separate"/>
      </w:r>
      <w:r>
        <w:t>277</w:t>
      </w:r>
      <w:r>
        <w:fldChar w:fldCharType="end"/>
      </w:r>
    </w:p>
    <w:p w14:paraId="4600BFAB" w14:textId="383153CD" w:rsidR="00F01EF1" w:rsidRDefault="00F01EF1">
      <w:pPr>
        <w:pStyle w:val="TOC5"/>
        <w:rPr>
          <w:rFonts w:asciiTheme="minorHAnsi" w:eastAsiaTheme="minorEastAsia" w:hAnsiTheme="minorHAnsi" w:cstheme="minorBidi"/>
          <w:kern w:val="2"/>
          <w:sz w:val="24"/>
          <w:szCs w:val="24"/>
          <w14:ligatures w14:val="standardContextual"/>
        </w:rPr>
      </w:pPr>
      <w:r>
        <w:t>6.3.18.3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_Toc192964278 \h </w:instrText>
      </w:r>
      <w:r>
        <w:fldChar w:fldCharType="separate"/>
      </w:r>
      <w:r>
        <w:t>277</w:t>
      </w:r>
      <w:r>
        <w:fldChar w:fldCharType="end"/>
      </w:r>
    </w:p>
    <w:p w14:paraId="25C5E701" w14:textId="69E9D120" w:rsidR="00F01EF1" w:rsidRDefault="00F01EF1">
      <w:pPr>
        <w:pStyle w:val="TOC5"/>
        <w:rPr>
          <w:rFonts w:asciiTheme="minorHAnsi" w:eastAsiaTheme="minorEastAsia" w:hAnsiTheme="minorHAnsi" w:cstheme="minorBidi"/>
          <w:kern w:val="2"/>
          <w:sz w:val="24"/>
          <w:szCs w:val="24"/>
          <w14:ligatures w14:val="standardContextual"/>
        </w:rPr>
      </w:pPr>
      <w:r>
        <w:t>6.3.18.4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_Toc192964279 \h </w:instrText>
      </w:r>
      <w:r>
        <w:fldChar w:fldCharType="separate"/>
      </w:r>
      <w:r>
        <w:t>278</w:t>
      </w:r>
      <w:r>
        <w:fldChar w:fldCharType="end"/>
      </w:r>
    </w:p>
    <w:p w14:paraId="343BC9B6" w14:textId="5FF1F089" w:rsidR="00F01EF1" w:rsidRDefault="00F01EF1">
      <w:pPr>
        <w:pStyle w:val="TOC5"/>
        <w:rPr>
          <w:rFonts w:asciiTheme="minorHAnsi" w:eastAsiaTheme="minorEastAsia" w:hAnsiTheme="minorHAnsi" w:cstheme="minorBidi"/>
          <w:kern w:val="2"/>
          <w:sz w:val="24"/>
          <w:szCs w:val="24"/>
          <w14:ligatures w14:val="standardContextual"/>
        </w:rPr>
      </w:pPr>
      <w:r>
        <w:t>6.3.18.5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_Toc192964280 \h </w:instrText>
      </w:r>
      <w:r>
        <w:fldChar w:fldCharType="separate"/>
      </w:r>
      <w:r>
        <w:t>278</w:t>
      </w:r>
      <w:r>
        <w:fldChar w:fldCharType="end"/>
      </w:r>
    </w:p>
    <w:p w14:paraId="74B6155E" w14:textId="65C40D6B" w:rsidR="00F01EF1" w:rsidRDefault="00F01EF1">
      <w:pPr>
        <w:pStyle w:val="TOC5"/>
        <w:rPr>
          <w:rFonts w:asciiTheme="minorHAnsi" w:eastAsiaTheme="minorEastAsia" w:hAnsiTheme="minorHAnsi" w:cstheme="minorBidi"/>
          <w:kern w:val="2"/>
          <w:sz w:val="24"/>
          <w:szCs w:val="24"/>
          <w14:ligatures w14:val="standardContextual"/>
        </w:rPr>
      </w:pPr>
      <w:r>
        <w:t>6.3.18.6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_Toc192964281 \h </w:instrText>
      </w:r>
      <w:r>
        <w:fldChar w:fldCharType="separate"/>
      </w:r>
      <w:r>
        <w:t>278</w:t>
      </w:r>
      <w:r>
        <w:fldChar w:fldCharType="end"/>
      </w:r>
    </w:p>
    <w:p w14:paraId="085EB794" w14:textId="50C7BCF9" w:rsidR="00F01EF1" w:rsidRDefault="00F01EF1">
      <w:pPr>
        <w:pStyle w:val="TOC4"/>
        <w:rPr>
          <w:rFonts w:asciiTheme="minorHAnsi" w:eastAsiaTheme="minorEastAsia" w:hAnsiTheme="minorHAnsi" w:cstheme="minorBidi"/>
          <w:kern w:val="2"/>
          <w:sz w:val="24"/>
          <w:szCs w:val="24"/>
          <w14:ligatures w14:val="standardContextual"/>
        </w:rPr>
      </w:pPr>
      <w:r>
        <w:t>6.3.19</w:t>
      </w:r>
      <w:r>
        <w:rPr>
          <w:rFonts w:asciiTheme="minorHAnsi" w:eastAsiaTheme="minorEastAsia" w:hAnsiTheme="minorHAnsi" w:cstheme="minorBidi"/>
          <w:kern w:val="2"/>
          <w:sz w:val="24"/>
          <w:szCs w:val="24"/>
          <w14:ligatures w14:val="standardContextual"/>
        </w:rPr>
        <w:tab/>
      </w:r>
      <w:r>
        <w:t>Enhanced NR support for high speed train scenario in frequency range 2 (FR2) (UID-1030071) NR_HST_FR2_enh-UEConTest</w:t>
      </w:r>
      <w:r>
        <w:tab/>
      </w:r>
      <w:r>
        <w:fldChar w:fldCharType="begin" w:fldLock="1"/>
      </w:r>
      <w:r>
        <w:instrText xml:space="preserve"> PAGEREF _Toc192964282 \h </w:instrText>
      </w:r>
      <w:r>
        <w:fldChar w:fldCharType="separate"/>
      </w:r>
      <w:r>
        <w:t>278</w:t>
      </w:r>
      <w:r>
        <w:fldChar w:fldCharType="end"/>
      </w:r>
    </w:p>
    <w:p w14:paraId="34B56921" w14:textId="6867E670" w:rsidR="00F01EF1" w:rsidRDefault="00F01EF1">
      <w:pPr>
        <w:pStyle w:val="TOC5"/>
        <w:rPr>
          <w:rFonts w:asciiTheme="minorHAnsi" w:eastAsiaTheme="minorEastAsia" w:hAnsiTheme="minorHAnsi" w:cstheme="minorBidi"/>
          <w:kern w:val="2"/>
          <w:sz w:val="24"/>
          <w:szCs w:val="24"/>
          <w14:ligatures w14:val="standardContextual"/>
        </w:rPr>
      </w:pPr>
      <w:r>
        <w:t>6.3.19.1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_Toc192964283 \h </w:instrText>
      </w:r>
      <w:r>
        <w:fldChar w:fldCharType="separate"/>
      </w:r>
      <w:r>
        <w:t>278</w:t>
      </w:r>
      <w:r>
        <w:fldChar w:fldCharType="end"/>
      </w:r>
    </w:p>
    <w:p w14:paraId="2E8EF1F4" w14:textId="414E004C" w:rsidR="00F01EF1" w:rsidRDefault="00F01EF1">
      <w:pPr>
        <w:pStyle w:val="TOC5"/>
        <w:rPr>
          <w:rFonts w:asciiTheme="minorHAnsi" w:eastAsiaTheme="minorEastAsia" w:hAnsiTheme="minorHAnsi" w:cstheme="minorBidi"/>
          <w:kern w:val="2"/>
          <w:sz w:val="24"/>
          <w:szCs w:val="24"/>
          <w14:ligatures w14:val="standardContextual"/>
        </w:rPr>
      </w:pPr>
      <w:r>
        <w:t>6.3.19.2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_Toc192964284 \h </w:instrText>
      </w:r>
      <w:r>
        <w:fldChar w:fldCharType="separate"/>
      </w:r>
      <w:r>
        <w:t>278</w:t>
      </w:r>
      <w:r>
        <w:fldChar w:fldCharType="end"/>
      </w:r>
    </w:p>
    <w:p w14:paraId="3CE4E4C0" w14:textId="28AA1625" w:rsidR="00F01EF1" w:rsidRDefault="00F01EF1">
      <w:pPr>
        <w:pStyle w:val="TOC5"/>
        <w:rPr>
          <w:rFonts w:asciiTheme="minorHAnsi" w:eastAsiaTheme="minorEastAsia" w:hAnsiTheme="minorHAnsi" w:cstheme="minorBidi"/>
          <w:kern w:val="2"/>
          <w:sz w:val="24"/>
          <w:szCs w:val="24"/>
          <w14:ligatures w14:val="standardContextual"/>
        </w:rPr>
      </w:pPr>
      <w:r>
        <w:t>6.3.19.3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_Toc192964285 \h </w:instrText>
      </w:r>
      <w:r>
        <w:fldChar w:fldCharType="separate"/>
      </w:r>
      <w:r>
        <w:t>278</w:t>
      </w:r>
      <w:r>
        <w:fldChar w:fldCharType="end"/>
      </w:r>
    </w:p>
    <w:p w14:paraId="34285BB0" w14:textId="05DA0A44" w:rsidR="00F01EF1" w:rsidRDefault="00F01EF1">
      <w:pPr>
        <w:pStyle w:val="TOC5"/>
        <w:rPr>
          <w:rFonts w:asciiTheme="minorHAnsi" w:eastAsiaTheme="minorEastAsia" w:hAnsiTheme="minorHAnsi" w:cstheme="minorBidi"/>
          <w:kern w:val="2"/>
          <w:sz w:val="24"/>
          <w:szCs w:val="24"/>
          <w14:ligatures w14:val="standardContextual"/>
        </w:rPr>
      </w:pPr>
      <w:r>
        <w:t>6.3.19.4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_Toc192964286 \h </w:instrText>
      </w:r>
      <w:r>
        <w:fldChar w:fldCharType="separate"/>
      </w:r>
      <w:r>
        <w:t>278</w:t>
      </w:r>
      <w:r>
        <w:fldChar w:fldCharType="end"/>
      </w:r>
    </w:p>
    <w:p w14:paraId="0B5242C9" w14:textId="31099153" w:rsidR="00F01EF1" w:rsidRDefault="00F01EF1">
      <w:pPr>
        <w:pStyle w:val="TOC5"/>
        <w:rPr>
          <w:rFonts w:asciiTheme="minorHAnsi" w:eastAsiaTheme="minorEastAsia" w:hAnsiTheme="minorHAnsi" w:cstheme="minorBidi"/>
          <w:kern w:val="2"/>
          <w:sz w:val="24"/>
          <w:szCs w:val="24"/>
          <w14:ligatures w14:val="standardContextual"/>
        </w:rPr>
      </w:pPr>
      <w:r>
        <w:t>6.3.19.5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_Toc192964287 \h </w:instrText>
      </w:r>
      <w:r>
        <w:fldChar w:fldCharType="separate"/>
      </w:r>
      <w:r>
        <w:t>278</w:t>
      </w:r>
      <w:r>
        <w:fldChar w:fldCharType="end"/>
      </w:r>
    </w:p>
    <w:p w14:paraId="6DD8D64F" w14:textId="4CBCA0E5" w:rsidR="00F01EF1" w:rsidRDefault="00F01EF1">
      <w:pPr>
        <w:pStyle w:val="TOC5"/>
        <w:rPr>
          <w:rFonts w:asciiTheme="minorHAnsi" w:eastAsiaTheme="minorEastAsia" w:hAnsiTheme="minorHAnsi" w:cstheme="minorBidi"/>
          <w:kern w:val="2"/>
          <w:sz w:val="24"/>
          <w:szCs w:val="24"/>
          <w14:ligatures w14:val="standardContextual"/>
        </w:rPr>
      </w:pPr>
      <w:r>
        <w:t>6.3.19.6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_Toc192964288 \h </w:instrText>
      </w:r>
      <w:r>
        <w:fldChar w:fldCharType="separate"/>
      </w:r>
      <w:r>
        <w:t>278</w:t>
      </w:r>
      <w:r>
        <w:fldChar w:fldCharType="end"/>
      </w:r>
    </w:p>
    <w:p w14:paraId="32A284DE" w14:textId="40FE9620" w:rsidR="00F01EF1" w:rsidRDefault="00F01EF1">
      <w:pPr>
        <w:pStyle w:val="TOC4"/>
        <w:rPr>
          <w:rFonts w:asciiTheme="minorHAnsi" w:eastAsiaTheme="minorEastAsia" w:hAnsiTheme="minorHAnsi" w:cstheme="minorBidi"/>
          <w:kern w:val="2"/>
          <w:sz w:val="24"/>
          <w:szCs w:val="24"/>
          <w14:ligatures w14:val="standardContextual"/>
        </w:rPr>
      </w:pPr>
      <w:r>
        <w:t>6.3.20</w:t>
      </w:r>
      <w:r>
        <w:rPr>
          <w:rFonts w:asciiTheme="minorHAnsi" w:eastAsiaTheme="minorEastAsia" w:hAnsiTheme="minorHAnsi" w:cstheme="minorBidi"/>
          <w:kern w:val="2"/>
          <w:sz w:val="24"/>
          <w:szCs w:val="24"/>
          <w14:ligatures w14:val="standardContextual"/>
        </w:rPr>
        <w:tab/>
      </w:r>
      <w:r>
        <w:t>NR MIMO evolution for downlink and uplink (UID-1030072) NR_MIMO_evo_DL_UL-UEConTest</w:t>
      </w:r>
      <w:r>
        <w:tab/>
      </w:r>
      <w:r>
        <w:fldChar w:fldCharType="begin" w:fldLock="1"/>
      </w:r>
      <w:r>
        <w:instrText xml:space="preserve"> PAGEREF _Toc192964289 \h </w:instrText>
      </w:r>
      <w:r>
        <w:fldChar w:fldCharType="separate"/>
      </w:r>
      <w:r>
        <w:t>278</w:t>
      </w:r>
      <w:r>
        <w:fldChar w:fldCharType="end"/>
      </w:r>
    </w:p>
    <w:p w14:paraId="1FD00F58" w14:textId="353399F9" w:rsidR="00F01EF1" w:rsidRDefault="00F01EF1">
      <w:pPr>
        <w:pStyle w:val="TOC5"/>
        <w:rPr>
          <w:rFonts w:asciiTheme="minorHAnsi" w:eastAsiaTheme="minorEastAsia" w:hAnsiTheme="minorHAnsi" w:cstheme="minorBidi"/>
          <w:kern w:val="2"/>
          <w:sz w:val="24"/>
          <w:szCs w:val="24"/>
          <w14:ligatures w14:val="standardContextual"/>
        </w:rPr>
      </w:pPr>
      <w:r>
        <w:t>6.3.20.1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_Toc192964290 \h </w:instrText>
      </w:r>
      <w:r>
        <w:fldChar w:fldCharType="separate"/>
      </w:r>
      <w:r>
        <w:t>278</w:t>
      </w:r>
      <w:r>
        <w:fldChar w:fldCharType="end"/>
      </w:r>
    </w:p>
    <w:p w14:paraId="0BE95C84" w14:textId="507B752B" w:rsidR="00F01EF1" w:rsidRDefault="00F01EF1">
      <w:pPr>
        <w:pStyle w:val="TOC5"/>
        <w:rPr>
          <w:rFonts w:asciiTheme="minorHAnsi" w:eastAsiaTheme="minorEastAsia" w:hAnsiTheme="minorHAnsi" w:cstheme="minorBidi"/>
          <w:kern w:val="2"/>
          <w:sz w:val="24"/>
          <w:szCs w:val="24"/>
          <w14:ligatures w14:val="standardContextual"/>
        </w:rPr>
      </w:pPr>
      <w:r>
        <w:t>6.3.20.2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_Toc192964291 \h </w:instrText>
      </w:r>
      <w:r>
        <w:fldChar w:fldCharType="separate"/>
      </w:r>
      <w:r>
        <w:t>278</w:t>
      </w:r>
      <w:r>
        <w:fldChar w:fldCharType="end"/>
      </w:r>
    </w:p>
    <w:p w14:paraId="128EFA9D" w14:textId="13FE487E" w:rsidR="00F01EF1" w:rsidRDefault="00F01EF1">
      <w:pPr>
        <w:pStyle w:val="TOC5"/>
        <w:rPr>
          <w:rFonts w:asciiTheme="minorHAnsi" w:eastAsiaTheme="minorEastAsia" w:hAnsiTheme="minorHAnsi" w:cstheme="minorBidi"/>
          <w:kern w:val="2"/>
          <w:sz w:val="24"/>
          <w:szCs w:val="24"/>
          <w14:ligatures w14:val="standardContextual"/>
        </w:rPr>
      </w:pPr>
      <w:r>
        <w:t>6.3.20.3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_Toc192964292 \h </w:instrText>
      </w:r>
      <w:r>
        <w:fldChar w:fldCharType="separate"/>
      </w:r>
      <w:r>
        <w:t>278</w:t>
      </w:r>
      <w:r>
        <w:fldChar w:fldCharType="end"/>
      </w:r>
    </w:p>
    <w:p w14:paraId="12311787" w14:textId="0B7AE1D0" w:rsidR="00F01EF1" w:rsidRDefault="00F01EF1">
      <w:pPr>
        <w:pStyle w:val="TOC5"/>
        <w:rPr>
          <w:rFonts w:asciiTheme="minorHAnsi" w:eastAsiaTheme="minorEastAsia" w:hAnsiTheme="minorHAnsi" w:cstheme="minorBidi"/>
          <w:kern w:val="2"/>
          <w:sz w:val="24"/>
          <w:szCs w:val="24"/>
          <w14:ligatures w14:val="standardContextual"/>
        </w:rPr>
      </w:pPr>
      <w:r>
        <w:t>6.3.20.4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_Toc192964293 \h </w:instrText>
      </w:r>
      <w:r>
        <w:fldChar w:fldCharType="separate"/>
      </w:r>
      <w:r>
        <w:t>278</w:t>
      </w:r>
      <w:r>
        <w:fldChar w:fldCharType="end"/>
      </w:r>
    </w:p>
    <w:p w14:paraId="00605C41" w14:textId="1E43921F" w:rsidR="00F01EF1" w:rsidRDefault="00F01EF1">
      <w:pPr>
        <w:pStyle w:val="TOC5"/>
        <w:rPr>
          <w:rFonts w:asciiTheme="minorHAnsi" w:eastAsiaTheme="minorEastAsia" w:hAnsiTheme="minorHAnsi" w:cstheme="minorBidi"/>
          <w:kern w:val="2"/>
          <w:sz w:val="24"/>
          <w:szCs w:val="24"/>
          <w14:ligatures w14:val="standardContextual"/>
        </w:rPr>
      </w:pPr>
      <w:r>
        <w:t>6.3.20.5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_Toc192964294 \h </w:instrText>
      </w:r>
      <w:r>
        <w:fldChar w:fldCharType="separate"/>
      </w:r>
      <w:r>
        <w:t>278</w:t>
      </w:r>
      <w:r>
        <w:fldChar w:fldCharType="end"/>
      </w:r>
    </w:p>
    <w:p w14:paraId="0BBFE4A9" w14:textId="29201C30" w:rsidR="00F01EF1" w:rsidRDefault="00F01EF1">
      <w:pPr>
        <w:pStyle w:val="TOC5"/>
        <w:rPr>
          <w:rFonts w:asciiTheme="minorHAnsi" w:eastAsiaTheme="minorEastAsia" w:hAnsiTheme="minorHAnsi" w:cstheme="minorBidi"/>
          <w:kern w:val="2"/>
          <w:sz w:val="24"/>
          <w:szCs w:val="24"/>
          <w14:ligatures w14:val="standardContextual"/>
        </w:rPr>
      </w:pPr>
      <w:r>
        <w:lastRenderedPageBreak/>
        <w:t>6.3.20.6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_Toc192964295 \h </w:instrText>
      </w:r>
      <w:r>
        <w:fldChar w:fldCharType="separate"/>
      </w:r>
      <w:r>
        <w:t>278</w:t>
      </w:r>
      <w:r>
        <w:fldChar w:fldCharType="end"/>
      </w:r>
    </w:p>
    <w:p w14:paraId="5BB3DFF7" w14:textId="0017691B" w:rsidR="00F01EF1" w:rsidRDefault="00F01EF1">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IoT (Internet of Things) NTN (non-terrestrial network) enhancements plus CT1 aspects (UID-1030073) IoT_NTN_enh_plus_CT1-UEConTest</w:t>
      </w:r>
      <w:r>
        <w:tab/>
      </w:r>
      <w:r>
        <w:fldChar w:fldCharType="begin" w:fldLock="1"/>
      </w:r>
      <w:r>
        <w:instrText xml:space="preserve"> PAGEREF _Toc192964296 \h </w:instrText>
      </w:r>
      <w:r>
        <w:fldChar w:fldCharType="separate"/>
      </w:r>
      <w:r>
        <w:t>278</w:t>
      </w:r>
      <w:r>
        <w:fldChar w:fldCharType="end"/>
      </w:r>
    </w:p>
    <w:p w14:paraId="1EA3F445" w14:textId="66F69C35" w:rsidR="00F01EF1" w:rsidRDefault="00F01EF1">
      <w:pPr>
        <w:pStyle w:val="TOC5"/>
        <w:rPr>
          <w:rFonts w:asciiTheme="minorHAnsi" w:eastAsiaTheme="minorEastAsia" w:hAnsiTheme="minorHAnsi" w:cstheme="minorBidi"/>
          <w:kern w:val="2"/>
          <w:sz w:val="24"/>
          <w:szCs w:val="24"/>
          <w14:ligatures w14:val="standardContextual"/>
        </w:rPr>
      </w:pPr>
      <w:r>
        <w:t>6.3.21.1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_Toc192964297 \h </w:instrText>
      </w:r>
      <w:r>
        <w:fldChar w:fldCharType="separate"/>
      </w:r>
      <w:r>
        <w:t>278</w:t>
      </w:r>
      <w:r>
        <w:fldChar w:fldCharType="end"/>
      </w:r>
    </w:p>
    <w:p w14:paraId="12DEB4B0" w14:textId="2E86A745" w:rsidR="00F01EF1" w:rsidRDefault="00F01EF1">
      <w:pPr>
        <w:pStyle w:val="TOC5"/>
        <w:rPr>
          <w:rFonts w:asciiTheme="minorHAnsi" w:eastAsiaTheme="minorEastAsia" w:hAnsiTheme="minorHAnsi" w:cstheme="minorBidi"/>
          <w:kern w:val="2"/>
          <w:sz w:val="24"/>
          <w:szCs w:val="24"/>
          <w14:ligatures w14:val="standardContextual"/>
        </w:rPr>
      </w:pPr>
      <w:r>
        <w:t>6.3.21.2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_Toc192964298 \h </w:instrText>
      </w:r>
      <w:r>
        <w:fldChar w:fldCharType="separate"/>
      </w:r>
      <w:r>
        <w:t>279</w:t>
      </w:r>
      <w:r>
        <w:fldChar w:fldCharType="end"/>
      </w:r>
    </w:p>
    <w:p w14:paraId="04C69191" w14:textId="1908FBDE" w:rsidR="00F01EF1" w:rsidRDefault="00F01EF1">
      <w:pPr>
        <w:pStyle w:val="TOC5"/>
        <w:rPr>
          <w:rFonts w:asciiTheme="minorHAnsi" w:eastAsiaTheme="minorEastAsia" w:hAnsiTheme="minorHAnsi" w:cstheme="minorBidi"/>
          <w:kern w:val="2"/>
          <w:sz w:val="24"/>
          <w:szCs w:val="24"/>
          <w14:ligatures w14:val="standardContextual"/>
        </w:rPr>
      </w:pPr>
      <w:r>
        <w:t>6.3.21.3</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_Toc192964299 \h </w:instrText>
      </w:r>
      <w:r>
        <w:fldChar w:fldCharType="separate"/>
      </w:r>
      <w:r>
        <w:t>279</w:t>
      </w:r>
      <w:r>
        <w:fldChar w:fldCharType="end"/>
      </w:r>
    </w:p>
    <w:p w14:paraId="50CB220B" w14:textId="155E5DF3" w:rsidR="00F01EF1" w:rsidRDefault="00F01EF1">
      <w:pPr>
        <w:pStyle w:val="TOC5"/>
        <w:rPr>
          <w:rFonts w:asciiTheme="minorHAnsi" w:eastAsiaTheme="minorEastAsia" w:hAnsiTheme="minorHAnsi" w:cstheme="minorBidi"/>
          <w:kern w:val="2"/>
          <w:sz w:val="24"/>
          <w:szCs w:val="24"/>
          <w14:ligatures w14:val="standardContextual"/>
        </w:rPr>
      </w:pPr>
      <w:r>
        <w:t>6.3.21.4</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_Toc192964300 \h </w:instrText>
      </w:r>
      <w:r>
        <w:fldChar w:fldCharType="separate"/>
      </w:r>
      <w:r>
        <w:t>281</w:t>
      </w:r>
      <w:r>
        <w:fldChar w:fldCharType="end"/>
      </w:r>
    </w:p>
    <w:p w14:paraId="1BE5ECF2" w14:textId="0524E710" w:rsidR="00F01EF1" w:rsidRDefault="00F01EF1">
      <w:pPr>
        <w:pStyle w:val="TOC5"/>
        <w:rPr>
          <w:rFonts w:asciiTheme="minorHAnsi" w:eastAsiaTheme="minorEastAsia" w:hAnsiTheme="minorHAnsi" w:cstheme="minorBidi"/>
          <w:kern w:val="2"/>
          <w:sz w:val="24"/>
          <w:szCs w:val="24"/>
          <w14:ligatures w14:val="standardContextual"/>
        </w:rPr>
      </w:pPr>
      <w:r>
        <w:t>6.3.21.5</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_Toc192964301 \h </w:instrText>
      </w:r>
      <w:r>
        <w:fldChar w:fldCharType="separate"/>
      </w:r>
      <w:r>
        <w:t>282</w:t>
      </w:r>
      <w:r>
        <w:fldChar w:fldCharType="end"/>
      </w:r>
    </w:p>
    <w:p w14:paraId="5EBFB76F" w14:textId="10E84E23" w:rsidR="00F01EF1" w:rsidRDefault="00F01EF1">
      <w:pPr>
        <w:pStyle w:val="TOC5"/>
        <w:rPr>
          <w:rFonts w:asciiTheme="minorHAnsi" w:eastAsiaTheme="minorEastAsia" w:hAnsiTheme="minorHAnsi" w:cstheme="minorBidi"/>
          <w:kern w:val="2"/>
          <w:sz w:val="24"/>
          <w:szCs w:val="24"/>
          <w14:ligatures w14:val="standardContextual"/>
        </w:rPr>
      </w:pPr>
      <w:r>
        <w:t>6.3.21.6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_Toc192964302 \h </w:instrText>
      </w:r>
      <w:r>
        <w:fldChar w:fldCharType="separate"/>
      </w:r>
      <w:r>
        <w:t>282</w:t>
      </w:r>
      <w:r>
        <w:fldChar w:fldCharType="end"/>
      </w:r>
    </w:p>
    <w:p w14:paraId="7BED0E03" w14:textId="54E21114" w:rsidR="00F01EF1" w:rsidRDefault="00F01EF1">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Mobile Terminated-Small Data Transmission (MT-SDT) for NR (UID-1040103) NR_MT_SDT-UEConTest</w:t>
      </w:r>
      <w:r>
        <w:tab/>
      </w:r>
      <w:r>
        <w:fldChar w:fldCharType="begin" w:fldLock="1"/>
      </w:r>
      <w:r>
        <w:instrText xml:space="preserve"> PAGEREF _Toc192964303 \h </w:instrText>
      </w:r>
      <w:r>
        <w:fldChar w:fldCharType="separate"/>
      </w:r>
      <w:r>
        <w:t>282</w:t>
      </w:r>
      <w:r>
        <w:fldChar w:fldCharType="end"/>
      </w:r>
    </w:p>
    <w:p w14:paraId="503F907C" w14:textId="03363DDC" w:rsidR="00F01EF1" w:rsidRDefault="00F01EF1">
      <w:pPr>
        <w:pStyle w:val="TOC5"/>
        <w:rPr>
          <w:rFonts w:asciiTheme="minorHAnsi" w:eastAsiaTheme="minorEastAsia" w:hAnsiTheme="minorHAnsi" w:cstheme="minorBidi"/>
          <w:kern w:val="2"/>
          <w:sz w:val="24"/>
          <w:szCs w:val="24"/>
          <w14:ligatures w14:val="standardContextual"/>
        </w:rPr>
      </w:pPr>
      <w:r>
        <w:t>6.3.22.1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_Toc192964304 \h </w:instrText>
      </w:r>
      <w:r>
        <w:fldChar w:fldCharType="separate"/>
      </w:r>
      <w:r>
        <w:t>282</w:t>
      </w:r>
      <w:r>
        <w:fldChar w:fldCharType="end"/>
      </w:r>
    </w:p>
    <w:p w14:paraId="3196C794" w14:textId="69FAC9B4" w:rsidR="00F01EF1" w:rsidRDefault="00F01EF1">
      <w:pPr>
        <w:pStyle w:val="TOC5"/>
        <w:rPr>
          <w:rFonts w:asciiTheme="minorHAnsi" w:eastAsiaTheme="minorEastAsia" w:hAnsiTheme="minorHAnsi" w:cstheme="minorBidi"/>
          <w:kern w:val="2"/>
          <w:sz w:val="24"/>
          <w:szCs w:val="24"/>
          <w14:ligatures w14:val="standardContextual"/>
        </w:rPr>
      </w:pPr>
      <w:r>
        <w:t>6.3.22.2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_Toc192964305 \h </w:instrText>
      </w:r>
      <w:r>
        <w:fldChar w:fldCharType="separate"/>
      </w:r>
      <w:r>
        <w:t>282</w:t>
      </w:r>
      <w:r>
        <w:fldChar w:fldCharType="end"/>
      </w:r>
    </w:p>
    <w:p w14:paraId="00734D24" w14:textId="37EC530F" w:rsidR="00F01EF1" w:rsidRDefault="00F01EF1">
      <w:pPr>
        <w:pStyle w:val="TOC5"/>
        <w:rPr>
          <w:rFonts w:asciiTheme="minorHAnsi" w:eastAsiaTheme="minorEastAsia" w:hAnsiTheme="minorHAnsi" w:cstheme="minorBidi"/>
          <w:kern w:val="2"/>
          <w:sz w:val="24"/>
          <w:szCs w:val="24"/>
          <w14:ligatures w14:val="standardContextual"/>
        </w:rPr>
      </w:pPr>
      <w:r>
        <w:t>6.3.22.3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_Toc192964306 \h </w:instrText>
      </w:r>
      <w:r>
        <w:fldChar w:fldCharType="separate"/>
      </w:r>
      <w:r>
        <w:t>282</w:t>
      </w:r>
      <w:r>
        <w:fldChar w:fldCharType="end"/>
      </w:r>
    </w:p>
    <w:p w14:paraId="6262FF6B" w14:textId="2207C03B" w:rsidR="00F01EF1" w:rsidRDefault="00F01EF1">
      <w:pPr>
        <w:pStyle w:val="TOC5"/>
        <w:rPr>
          <w:rFonts w:asciiTheme="minorHAnsi" w:eastAsiaTheme="minorEastAsia" w:hAnsiTheme="minorHAnsi" w:cstheme="minorBidi"/>
          <w:kern w:val="2"/>
          <w:sz w:val="24"/>
          <w:szCs w:val="24"/>
          <w14:ligatures w14:val="standardContextual"/>
        </w:rPr>
      </w:pPr>
      <w:r>
        <w:t>6.3.22.4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_Toc192964307 \h </w:instrText>
      </w:r>
      <w:r>
        <w:fldChar w:fldCharType="separate"/>
      </w:r>
      <w:r>
        <w:t>283</w:t>
      </w:r>
      <w:r>
        <w:fldChar w:fldCharType="end"/>
      </w:r>
    </w:p>
    <w:p w14:paraId="0AEDA58F" w14:textId="56C38EED" w:rsidR="00F01EF1" w:rsidRDefault="00F01EF1">
      <w:pPr>
        <w:pStyle w:val="TOC5"/>
        <w:rPr>
          <w:rFonts w:asciiTheme="minorHAnsi" w:eastAsiaTheme="minorEastAsia" w:hAnsiTheme="minorHAnsi" w:cstheme="minorBidi"/>
          <w:kern w:val="2"/>
          <w:sz w:val="24"/>
          <w:szCs w:val="24"/>
          <w14:ligatures w14:val="standardContextual"/>
        </w:rPr>
      </w:pPr>
      <w:r>
        <w:t>6.3.22.5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_Toc192964308 \h </w:instrText>
      </w:r>
      <w:r>
        <w:fldChar w:fldCharType="separate"/>
      </w:r>
      <w:r>
        <w:t>283</w:t>
      </w:r>
      <w:r>
        <w:fldChar w:fldCharType="end"/>
      </w:r>
    </w:p>
    <w:p w14:paraId="59F51D4A" w14:textId="1366E3BC" w:rsidR="00F01EF1" w:rsidRDefault="00F01EF1">
      <w:pPr>
        <w:pStyle w:val="TOC5"/>
        <w:rPr>
          <w:rFonts w:asciiTheme="minorHAnsi" w:eastAsiaTheme="minorEastAsia" w:hAnsiTheme="minorHAnsi" w:cstheme="minorBidi"/>
          <w:kern w:val="2"/>
          <w:sz w:val="24"/>
          <w:szCs w:val="24"/>
          <w14:ligatures w14:val="standardContextual"/>
        </w:rPr>
      </w:pPr>
      <w:r>
        <w:t>6.3.22.6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_Toc192964309 \h </w:instrText>
      </w:r>
      <w:r>
        <w:fldChar w:fldCharType="separate"/>
      </w:r>
      <w:r>
        <w:t>283</w:t>
      </w:r>
      <w:r>
        <w:fldChar w:fldCharType="end"/>
      </w:r>
    </w:p>
    <w:p w14:paraId="2B717E85" w14:textId="4C86A48F" w:rsidR="00F01EF1" w:rsidRDefault="00F01EF1">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In-Device Co-existence (IDC) enhancements for NR and MR-DC (UID-1040104) NR_IDC_enh-UEConTest</w:t>
      </w:r>
      <w:r>
        <w:tab/>
      </w:r>
      <w:r>
        <w:fldChar w:fldCharType="begin" w:fldLock="1"/>
      </w:r>
      <w:r>
        <w:instrText xml:space="preserve"> PAGEREF _Toc192964310 \h </w:instrText>
      </w:r>
      <w:r>
        <w:fldChar w:fldCharType="separate"/>
      </w:r>
      <w:r>
        <w:t>283</w:t>
      </w:r>
      <w:r>
        <w:fldChar w:fldCharType="end"/>
      </w:r>
    </w:p>
    <w:p w14:paraId="3C0F779A" w14:textId="6CD5A365" w:rsidR="00F01EF1" w:rsidRDefault="00F01EF1">
      <w:pPr>
        <w:pStyle w:val="TOC5"/>
        <w:rPr>
          <w:rFonts w:asciiTheme="minorHAnsi" w:eastAsiaTheme="minorEastAsia" w:hAnsiTheme="minorHAnsi" w:cstheme="minorBidi"/>
          <w:kern w:val="2"/>
          <w:sz w:val="24"/>
          <w:szCs w:val="24"/>
          <w14:ligatures w14:val="standardContextual"/>
        </w:rPr>
      </w:pPr>
      <w:r>
        <w:t>6.3.23.1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_Toc192964311 \h </w:instrText>
      </w:r>
      <w:r>
        <w:fldChar w:fldCharType="separate"/>
      </w:r>
      <w:r>
        <w:t>283</w:t>
      </w:r>
      <w:r>
        <w:fldChar w:fldCharType="end"/>
      </w:r>
    </w:p>
    <w:p w14:paraId="386C2D22" w14:textId="168BE419" w:rsidR="00F01EF1" w:rsidRDefault="00F01EF1">
      <w:pPr>
        <w:pStyle w:val="TOC5"/>
        <w:rPr>
          <w:rFonts w:asciiTheme="minorHAnsi" w:eastAsiaTheme="minorEastAsia" w:hAnsiTheme="minorHAnsi" w:cstheme="minorBidi"/>
          <w:kern w:val="2"/>
          <w:sz w:val="24"/>
          <w:szCs w:val="24"/>
          <w14:ligatures w14:val="standardContextual"/>
        </w:rPr>
      </w:pPr>
      <w:r>
        <w:t>6.3.23.2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_Toc192964312 \h </w:instrText>
      </w:r>
      <w:r>
        <w:fldChar w:fldCharType="separate"/>
      </w:r>
      <w:r>
        <w:t>283</w:t>
      </w:r>
      <w:r>
        <w:fldChar w:fldCharType="end"/>
      </w:r>
    </w:p>
    <w:p w14:paraId="290C3131" w14:textId="6FD0E0ED" w:rsidR="00F01EF1" w:rsidRDefault="00F01EF1">
      <w:pPr>
        <w:pStyle w:val="TOC5"/>
        <w:rPr>
          <w:rFonts w:asciiTheme="minorHAnsi" w:eastAsiaTheme="minorEastAsia" w:hAnsiTheme="minorHAnsi" w:cstheme="minorBidi"/>
          <w:kern w:val="2"/>
          <w:sz w:val="24"/>
          <w:szCs w:val="24"/>
          <w14:ligatures w14:val="standardContextual"/>
        </w:rPr>
      </w:pPr>
      <w:r>
        <w:t>6.3.23.3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_Toc192964313 \h </w:instrText>
      </w:r>
      <w:r>
        <w:fldChar w:fldCharType="separate"/>
      </w:r>
      <w:r>
        <w:t>284</w:t>
      </w:r>
      <w:r>
        <w:fldChar w:fldCharType="end"/>
      </w:r>
    </w:p>
    <w:p w14:paraId="53C7F559" w14:textId="625760F4" w:rsidR="00F01EF1" w:rsidRDefault="00F01EF1">
      <w:pPr>
        <w:pStyle w:val="TOC5"/>
        <w:rPr>
          <w:rFonts w:asciiTheme="minorHAnsi" w:eastAsiaTheme="minorEastAsia" w:hAnsiTheme="minorHAnsi" w:cstheme="minorBidi"/>
          <w:kern w:val="2"/>
          <w:sz w:val="24"/>
          <w:szCs w:val="24"/>
          <w14:ligatures w14:val="standardContextual"/>
        </w:rPr>
      </w:pPr>
      <w:r>
        <w:t>6.3.23.4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_Toc192964314 \h </w:instrText>
      </w:r>
      <w:r>
        <w:fldChar w:fldCharType="separate"/>
      </w:r>
      <w:r>
        <w:t>284</w:t>
      </w:r>
      <w:r>
        <w:fldChar w:fldCharType="end"/>
      </w:r>
    </w:p>
    <w:p w14:paraId="391C3B4A" w14:textId="3EF83F2B" w:rsidR="00F01EF1" w:rsidRDefault="00F01EF1">
      <w:pPr>
        <w:pStyle w:val="TOC5"/>
        <w:rPr>
          <w:rFonts w:asciiTheme="minorHAnsi" w:eastAsiaTheme="minorEastAsia" w:hAnsiTheme="minorHAnsi" w:cstheme="minorBidi"/>
          <w:kern w:val="2"/>
          <w:sz w:val="24"/>
          <w:szCs w:val="24"/>
          <w14:ligatures w14:val="standardContextual"/>
        </w:rPr>
      </w:pPr>
      <w:r>
        <w:t>6.3.23.5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_Toc192964315 \h </w:instrText>
      </w:r>
      <w:r>
        <w:fldChar w:fldCharType="separate"/>
      </w:r>
      <w:r>
        <w:t>284</w:t>
      </w:r>
      <w:r>
        <w:fldChar w:fldCharType="end"/>
      </w:r>
    </w:p>
    <w:p w14:paraId="0B1B4533" w14:textId="636C1411" w:rsidR="00F01EF1" w:rsidRDefault="00F01EF1">
      <w:pPr>
        <w:pStyle w:val="TOC5"/>
        <w:rPr>
          <w:rFonts w:asciiTheme="minorHAnsi" w:eastAsiaTheme="minorEastAsia" w:hAnsiTheme="minorHAnsi" w:cstheme="minorBidi"/>
          <w:kern w:val="2"/>
          <w:sz w:val="24"/>
          <w:szCs w:val="24"/>
          <w14:ligatures w14:val="standardContextual"/>
        </w:rPr>
      </w:pPr>
      <w:r>
        <w:t>6.3.23.6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_Toc192964316 \h </w:instrText>
      </w:r>
      <w:r>
        <w:fldChar w:fldCharType="separate"/>
      </w:r>
      <w:r>
        <w:t>285</w:t>
      </w:r>
      <w:r>
        <w:fldChar w:fldCharType="end"/>
      </w:r>
    </w:p>
    <w:p w14:paraId="303A7BA9" w14:textId="044651B8" w:rsidR="00F01EF1" w:rsidRDefault="00F01EF1">
      <w:pPr>
        <w:pStyle w:val="TOC5"/>
        <w:rPr>
          <w:rFonts w:asciiTheme="minorHAnsi" w:eastAsiaTheme="minorEastAsia" w:hAnsiTheme="minorHAnsi" w:cstheme="minorBidi"/>
          <w:kern w:val="2"/>
          <w:sz w:val="24"/>
          <w:szCs w:val="24"/>
          <w14:ligatures w14:val="standardContextual"/>
        </w:rPr>
      </w:pPr>
      <w:r>
        <w:t>6.3.23.7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_Toc192964317 \h </w:instrText>
      </w:r>
      <w:r>
        <w:fldChar w:fldCharType="separate"/>
      </w:r>
      <w:r>
        <w:t>285</w:t>
      </w:r>
      <w:r>
        <w:fldChar w:fldCharType="end"/>
      </w:r>
    </w:p>
    <w:p w14:paraId="4EA6DCD5" w14:textId="661F2BF7" w:rsidR="00F01EF1" w:rsidRDefault="00F01EF1">
      <w:pPr>
        <w:pStyle w:val="TOC4"/>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Non-Public Networks Phase 2: NG-RAN aspects plus CT1 aspects (UID-1040106) eNPN_Ph2-NGRAN_plus_CT1-UEConTest</w:t>
      </w:r>
      <w:r>
        <w:tab/>
      </w:r>
      <w:r>
        <w:fldChar w:fldCharType="begin" w:fldLock="1"/>
      </w:r>
      <w:r>
        <w:instrText xml:space="preserve"> PAGEREF _Toc192964318 \h </w:instrText>
      </w:r>
      <w:r>
        <w:fldChar w:fldCharType="separate"/>
      </w:r>
      <w:r>
        <w:t>285</w:t>
      </w:r>
      <w:r>
        <w:fldChar w:fldCharType="end"/>
      </w:r>
    </w:p>
    <w:p w14:paraId="7272BA6E" w14:textId="72CA3B23" w:rsidR="00F01EF1" w:rsidRDefault="00F01EF1">
      <w:pPr>
        <w:pStyle w:val="TOC5"/>
        <w:rPr>
          <w:rFonts w:asciiTheme="minorHAnsi" w:eastAsiaTheme="minorEastAsia" w:hAnsiTheme="minorHAnsi" w:cstheme="minorBidi"/>
          <w:kern w:val="2"/>
          <w:sz w:val="24"/>
          <w:szCs w:val="24"/>
          <w14:ligatures w14:val="standardContextual"/>
        </w:rPr>
      </w:pPr>
      <w:r>
        <w:t>6.3.24.1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_Toc192964319 \h </w:instrText>
      </w:r>
      <w:r>
        <w:fldChar w:fldCharType="separate"/>
      </w:r>
      <w:r>
        <w:t>285</w:t>
      </w:r>
      <w:r>
        <w:fldChar w:fldCharType="end"/>
      </w:r>
    </w:p>
    <w:p w14:paraId="3667131C" w14:textId="5987147C" w:rsidR="00F01EF1" w:rsidRDefault="00F01EF1">
      <w:pPr>
        <w:pStyle w:val="TOC5"/>
        <w:rPr>
          <w:rFonts w:asciiTheme="minorHAnsi" w:eastAsiaTheme="minorEastAsia" w:hAnsiTheme="minorHAnsi" w:cstheme="minorBidi"/>
          <w:kern w:val="2"/>
          <w:sz w:val="24"/>
          <w:szCs w:val="24"/>
          <w14:ligatures w14:val="standardContextual"/>
        </w:rPr>
      </w:pPr>
      <w:r>
        <w:t>6.3.24.2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_Toc192964320 \h </w:instrText>
      </w:r>
      <w:r>
        <w:fldChar w:fldCharType="separate"/>
      </w:r>
      <w:r>
        <w:t>285</w:t>
      </w:r>
      <w:r>
        <w:fldChar w:fldCharType="end"/>
      </w:r>
    </w:p>
    <w:p w14:paraId="2B54EA78" w14:textId="208D6BE3" w:rsidR="00F01EF1" w:rsidRDefault="00F01EF1">
      <w:pPr>
        <w:pStyle w:val="TOC5"/>
        <w:rPr>
          <w:rFonts w:asciiTheme="minorHAnsi" w:eastAsiaTheme="minorEastAsia" w:hAnsiTheme="minorHAnsi" w:cstheme="minorBidi"/>
          <w:kern w:val="2"/>
          <w:sz w:val="24"/>
          <w:szCs w:val="24"/>
          <w14:ligatures w14:val="standardContextual"/>
        </w:rPr>
      </w:pPr>
      <w:r>
        <w:t>6.3.24.3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_Toc192964321 \h </w:instrText>
      </w:r>
      <w:r>
        <w:fldChar w:fldCharType="separate"/>
      </w:r>
      <w:r>
        <w:t>285</w:t>
      </w:r>
      <w:r>
        <w:fldChar w:fldCharType="end"/>
      </w:r>
    </w:p>
    <w:p w14:paraId="73B3DA81" w14:textId="036BCB0C" w:rsidR="00F01EF1" w:rsidRDefault="00F01EF1">
      <w:pPr>
        <w:pStyle w:val="TOC5"/>
        <w:rPr>
          <w:rFonts w:asciiTheme="minorHAnsi" w:eastAsiaTheme="minorEastAsia" w:hAnsiTheme="minorHAnsi" w:cstheme="minorBidi"/>
          <w:kern w:val="2"/>
          <w:sz w:val="24"/>
          <w:szCs w:val="24"/>
          <w14:ligatures w14:val="standardContextual"/>
        </w:rPr>
      </w:pPr>
      <w:r>
        <w:t>6.3.24.4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_Toc192964322 \h </w:instrText>
      </w:r>
      <w:r>
        <w:fldChar w:fldCharType="separate"/>
      </w:r>
      <w:r>
        <w:t>286</w:t>
      </w:r>
      <w:r>
        <w:fldChar w:fldCharType="end"/>
      </w:r>
    </w:p>
    <w:p w14:paraId="55D269B1" w14:textId="0724E8FD" w:rsidR="00F01EF1" w:rsidRDefault="00F01EF1">
      <w:pPr>
        <w:pStyle w:val="TOC5"/>
        <w:rPr>
          <w:rFonts w:asciiTheme="minorHAnsi" w:eastAsiaTheme="minorEastAsia" w:hAnsiTheme="minorHAnsi" w:cstheme="minorBidi"/>
          <w:kern w:val="2"/>
          <w:sz w:val="24"/>
          <w:szCs w:val="24"/>
          <w14:ligatures w14:val="standardContextual"/>
        </w:rPr>
      </w:pPr>
      <w:r>
        <w:t>6.3.24.5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_Toc192964323 \h </w:instrText>
      </w:r>
      <w:r>
        <w:fldChar w:fldCharType="separate"/>
      </w:r>
      <w:r>
        <w:t>286</w:t>
      </w:r>
      <w:r>
        <w:fldChar w:fldCharType="end"/>
      </w:r>
    </w:p>
    <w:p w14:paraId="042D9B9F" w14:textId="314039F3" w:rsidR="00F01EF1" w:rsidRDefault="00F01EF1">
      <w:pPr>
        <w:pStyle w:val="TOC5"/>
        <w:rPr>
          <w:rFonts w:asciiTheme="minorHAnsi" w:eastAsiaTheme="minorEastAsia" w:hAnsiTheme="minorHAnsi" w:cstheme="minorBidi"/>
          <w:kern w:val="2"/>
          <w:sz w:val="24"/>
          <w:szCs w:val="24"/>
          <w14:ligatures w14:val="standardContextual"/>
        </w:rPr>
      </w:pPr>
      <w:r>
        <w:t>6.3.24.6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_Toc192964324 \h </w:instrText>
      </w:r>
      <w:r>
        <w:fldChar w:fldCharType="separate"/>
      </w:r>
      <w:r>
        <w:t>286</w:t>
      </w:r>
      <w:r>
        <w:fldChar w:fldCharType="end"/>
      </w:r>
    </w:p>
    <w:p w14:paraId="64B7E0F3" w14:textId="2ADD00FD" w:rsidR="00F01EF1" w:rsidRDefault="00F01EF1">
      <w:pPr>
        <w:pStyle w:val="TOC4"/>
        <w:rPr>
          <w:rFonts w:asciiTheme="minorHAnsi" w:eastAsiaTheme="minorEastAsia" w:hAnsiTheme="minorHAnsi" w:cstheme="minorBidi"/>
          <w:kern w:val="2"/>
          <w:sz w:val="24"/>
          <w:szCs w:val="24"/>
          <w14:ligatures w14:val="standardContextual"/>
        </w:rPr>
      </w:pPr>
      <w:r>
        <w:t>6.3.25</w:t>
      </w:r>
      <w:r>
        <w:rPr>
          <w:rFonts w:asciiTheme="minorHAnsi" w:eastAsiaTheme="minorEastAsia" w:hAnsiTheme="minorHAnsi" w:cstheme="minorBidi"/>
          <w:kern w:val="2"/>
          <w:sz w:val="24"/>
          <w:szCs w:val="24"/>
          <w14:ligatures w14:val="standardContextual"/>
        </w:rPr>
        <w:tab/>
      </w:r>
      <w:r>
        <w:t>Expanded and improved NR positioning (UID-1040107) NR_pos_enh2-UEConTest</w:t>
      </w:r>
      <w:r>
        <w:tab/>
      </w:r>
      <w:r>
        <w:fldChar w:fldCharType="begin" w:fldLock="1"/>
      </w:r>
      <w:r>
        <w:instrText xml:space="preserve"> PAGEREF _Toc192964325 \h </w:instrText>
      </w:r>
      <w:r>
        <w:fldChar w:fldCharType="separate"/>
      </w:r>
      <w:r>
        <w:t>286</w:t>
      </w:r>
      <w:r>
        <w:fldChar w:fldCharType="end"/>
      </w:r>
    </w:p>
    <w:p w14:paraId="7D3DC156" w14:textId="2B6F3575" w:rsidR="00F01EF1" w:rsidRDefault="00F01EF1">
      <w:pPr>
        <w:pStyle w:val="TOC5"/>
        <w:rPr>
          <w:rFonts w:asciiTheme="minorHAnsi" w:eastAsiaTheme="minorEastAsia" w:hAnsiTheme="minorHAnsi" w:cstheme="minorBidi"/>
          <w:kern w:val="2"/>
          <w:sz w:val="24"/>
          <w:szCs w:val="24"/>
          <w14:ligatures w14:val="standardContextual"/>
        </w:rPr>
      </w:pPr>
      <w:r>
        <w:t>6.3.25.1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_Toc192964326 \h </w:instrText>
      </w:r>
      <w:r>
        <w:fldChar w:fldCharType="separate"/>
      </w:r>
      <w:r>
        <w:t>286</w:t>
      </w:r>
      <w:r>
        <w:fldChar w:fldCharType="end"/>
      </w:r>
    </w:p>
    <w:p w14:paraId="452EF222" w14:textId="016EC191" w:rsidR="00F01EF1" w:rsidRDefault="00F01EF1">
      <w:pPr>
        <w:pStyle w:val="TOC5"/>
        <w:rPr>
          <w:rFonts w:asciiTheme="minorHAnsi" w:eastAsiaTheme="minorEastAsia" w:hAnsiTheme="minorHAnsi" w:cstheme="minorBidi"/>
          <w:kern w:val="2"/>
          <w:sz w:val="24"/>
          <w:szCs w:val="24"/>
          <w14:ligatures w14:val="standardContextual"/>
        </w:rPr>
      </w:pPr>
      <w:r>
        <w:t>6.3.25.2</w:t>
      </w:r>
      <w:r>
        <w:rPr>
          <w:rFonts w:asciiTheme="minorHAnsi" w:eastAsiaTheme="minorEastAsia" w:hAnsiTheme="minorHAnsi" w:cstheme="minorBidi"/>
          <w:kern w:val="2"/>
          <w:sz w:val="24"/>
          <w:szCs w:val="24"/>
          <w14:ligatures w14:val="standardContextual"/>
        </w:rPr>
        <w:tab/>
      </w:r>
      <w:r>
        <w:t>TS 37.571-2</w:t>
      </w:r>
      <w:r>
        <w:tab/>
      </w:r>
      <w:r>
        <w:fldChar w:fldCharType="begin" w:fldLock="1"/>
      </w:r>
      <w:r>
        <w:instrText xml:space="preserve"> PAGEREF _Toc192964327 \h </w:instrText>
      </w:r>
      <w:r>
        <w:fldChar w:fldCharType="separate"/>
      </w:r>
      <w:r>
        <w:t>286</w:t>
      </w:r>
      <w:r>
        <w:fldChar w:fldCharType="end"/>
      </w:r>
    </w:p>
    <w:p w14:paraId="350BDFCA" w14:textId="456F9700" w:rsidR="00F01EF1" w:rsidRDefault="00F01EF1">
      <w:pPr>
        <w:pStyle w:val="TOC5"/>
        <w:rPr>
          <w:rFonts w:asciiTheme="minorHAnsi" w:eastAsiaTheme="minorEastAsia" w:hAnsiTheme="minorHAnsi" w:cstheme="minorBidi"/>
          <w:kern w:val="2"/>
          <w:sz w:val="24"/>
          <w:szCs w:val="24"/>
          <w14:ligatures w14:val="standardContextual"/>
        </w:rPr>
      </w:pPr>
      <w:r>
        <w:t>6.3.25.3</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_Toc192964328 \h </w:instrText>
      </w:r>
      <w:r>
        <w:fldChar w:fldCharType="separate"/>
      </w:r>
      <w:r>
        <w:t>287</w:t>
      </w:r>
      <w:r>
        <w:fldChar w:fldCharType="end"/>
      </w:r>
    </w:p>
    <w:p w14:paraId="23950F44" w14:textId="03109619" w:rsidR="00F01EF1" w:rsidRDefault="00F01EF1">
      <w:pPr>
        <w:pStyle w:val="TOC5"/>
        <w:rPr>
          <w:rFonts w:asciiTheme="minorHAnsi" w:eastAsiaTheme="minorEastAsia" w:hAnsiTheme="minorHAnsi" w:cstheme="minorBidi"/>
          <w:kern w:val="2"/>
          <w:sz w:val="24"/>
          <w:szCs w:val="24"/>
          <w14:ligatures w14:val="standardContextual"/>
        </w:rPr>
      </w:pPr>
      <w:r>
        <w:t>6.3.25.4</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_Toc192964329 \h </w:instrText>
      </w:r>
      <w:r>
        <w:fldChar w:fldCharType="separate"/>
      </w:r>
      <w:r>
        <w:t>288</w:t>
      </w:r>
      <w:r>
        <w:fldChar w:fldCharType="end"/>
      </w:r>
    </w:p>
    <w:p w14:paraId="2877771A" w14:textId="78DBC924" w:rsidR="00F01EF1" w:rsidRDefault="00F01EF1">
      <w:pPr>
        <w:pStyle w:val="TOC5"/>
        <w:rPr>
          <w:rFonts w:asciiTheme="minorHAnsi" w:eastAsiaTheme="minorEastAsia" w:hAnsiTheme="minorHAnsi" w:cstheme="minorBidi"/>
          <w:kern w:val="2"/>
          <w:sz w:val="24"/>
          <w:szCs w:val="24"/>
          <w14:ligatures w14:val="standardContextual"/>
        </w:rPr>
      </w:pPr>
      <w:r>
        <w:t>6.3.25.5</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_Toc192964330 \h </w:instrText>
      </w:r>
      <w:r>
        <w:fldChar w:fldCharType="separate"/>
      </w:r>
      <w:r>
        <w:t>288</w:t>
      </w:r>
      <w:r>
        <w:fldChar w:fldCharType="end"/>
      </w:r>
    </w:p>
    <w:p w14:paraId="0A20DA4B" w14:textId="044EF949" w:rsidR="00F01EF1" w:rsidRDefault="00F01EF1">
      <w:pPr>
        <w:pStyle w:val="TOC5"/>
        <w:rPr>
          <w:rFonts w:asciiTheme="minorHAnsi" w:eastAsiaTheme="minorEastAsia" w:hAnsiTheme="minorHAnsi" w:cstheme="minorBidi"/>
          <w:kern w:val="2"/>
          <w:sz w:val="24"/>
          <w:szCs w:val="24"/>
          <w14:ligatures w14:val="standardContextual"/>
        </w:rPr>
      </w:pPr>
      <w:r>
        <w:t>6.3.25.6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_Toc192964331 \h </w:instrText>
      </w:r>
      <w:r>
        <w:fldChar w:fldCharType="separate"/>
      </w:r>
      <w:r>
        <w:t>288</w:t>
      </w:r>
      <w:r>
        <w:fldChar w:fldCharType="end"/>
      </w:r>
    </w:p>
    <w:p w14:paraId="29632B6A" w14:textId="163D850F" w:rsidR="00F01EF1" w:rsidRDefault="00F01EF1">
      <w:pPr>
        <w:pStyle w:val="TOC4"/>
        <w:rPr>
          <w:rFonts w:asciiTheme="minorHAnsi" w:eastAsiaTheme="minorEastAsia" w:hAnsiTheme="minorHAnsi" w:cstheme="minorBidi"/>
          <w:kern w:val="2"/>
          <w:sz w:val="24"/>
          <w:szCs w:val="24"/>
          <w14:ligatures w14:val="standardContextual"/>
        </w:rPr>
      </w:pPr>
      <w:r>
        <w:t>6.3.26</w:t>
      </w:r>
      <w:r>
        <w:rPr>
          <w:rFonts w:asciiTheme="minorHAnsi" w:eastAsiaTheme="minorEastAsia" w:hAnsiTheme="minorHAnsi" w:cstheme="minorBidi"/>
          <w:kern w:val="2"/>
          <w:sz w:val="24"/>
          <w:szCs w:val="24"/>
          <w14:ligatures w14:val="standardContextual"/>
        </w:rPr>
        <w:tab/>
      </w:r>
      <w:r>
        <w:t>Further NR mobility enhancements (UID-1040108) NR_Mob_enh2-UEConTest</w:t>
      </w:r>
      <w:r>
        <w:tab/>
      </w:r>
      <w:r>
        <w:fldChar w:fldCharType="begin" w:fldLock="1"/>
      </w:r>
      <w:r>
        <w:instrText xml:space="preserve"> PAGEREF _Toc192964332 \h </w:instrText>
      </w:r>
      <w:r>
        <w:fldChar w:fldCharType="separate"/>
      </w:r>
      <w:r>
        <w:t>288</w:t>
      </w:r>
      <w:r>
        <w:fldChar w:fldCharType="end"/>
      </w:r>
    </w:p>
    <w:p w14:paraId="5C8555E0" w14:textId="358B58A4" w:rsidR="00F01EF1" w:rsidRDefault="00F01EF1">
      <w:pPr>
        <w:pStyle w:val="TOC5"/>
        <w:rPr>
          <w:rFonts w:asciiTheme="minorHAnsi" w:eastAsiaTheme="minorEastAsia" w:hAnsiTheme="minorHAnsi" w:cstheme="minorBidi"/>
          <w:kern w:val="2"/>
          <w:sz w:val="24"/>
          <w:szCs w:val="24"/>
          <w14:ligatures w14:val="standardContextual"/>
        </w:rPr>
      </w:pPr>
      <w:r>
        <w:t>6.3.26.1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_Toc192964333 \h </w:instrText>
      </w:r>
      <w:r>
        <w:fldChar w:fldCharType="separate"/>
      </w:r>
      <w:r>
        <w:t>288</w:t>
      </w:r>
      <w:r>
        <w:fldChar w:fldCharType="end"/>
      </w:r>
    </w:p>
    <w:p w14:paraId="023C6073" w14:textId="3AFB4C48" w:rsidR="00F01EF1" w:rsidRDefault="00F01EF1">
      <w:pPr>
        <w:pStyle w:val="TOC5"/>
        <w:rPr>
          <w:rFonts w:asciiTheme="minorHAnsi" w:eastAsiaTheme="minorEastAsia" w:hAnsiTheme="minorHAnsi" w:cstheme="minorBidi"/>
          <w:kern w:val="2"/>
          <w:sz w:val="24"/>
          <w:szCs w:val="24"/>
          <w14:ligatures w14:val="standardContextual"/>
        </w:rPr>
      </w:pPr>
      <w:r>
        <w:t>6.3.26.2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_Toc192964334 \h </w:instrText>
      </w:r>
      <w:r>
        <w:fldChar w:fldCharType="separate"/>
      </w:r>
      <w:r>
        <w:t>288</w:t>
      </w:r>
      <w:r>
        <w:fldChar w:fldCharType="end"/>
      </w:r>
    </w:p>
    <w:p w14:paraId="614CC8BC" w14:textId="1DF1C6FE" w:rsidR="00F01EF1" w:rsidRDefault="00F01EF1">
      <w:pPr>
        <w:pStyle w:val="TOC5"/>
        <w:rPr>
          <w:rFonts w:asciiTheme="minorHAnsi" w:eastAsiaTheme="minorEastAsia" w:hAnsiTheme="minorHAnsi" w:cstheme="minorBidi"/>
          <w:kern w:val="2"/>
          <w:sz w:val="24"/>
          <w:szCs w:val="24"/>
          <w14:ligatures w14:val="standardContextual"/>
        </w:rPr>
      </w:pPr>
      <w:r>
        <w:t>6.3.26.3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_Toc192964335 \h </w:instrText>
      </w:r>
      <w:r>
        <w:fldChar w:fldCharType="separate"/>
      </w:r>
      <w:r>
        <w:t>288</w:t>
      </w:r>
      <w:r>
        <w:fldChar w:fldCharType="end"/>
      </w:r>
    </w:p>
    <w:p w14:paraId="59BDAD8A" w14:textId="66DD50FF" w:rsidR="00F01EF1" w:rsidRDefault="00F01EF1">
      <w:pPr>
        <w:pStyle w:val="TOC5"/>
        <w:rPr>
          <w:rFonts w:asciiTheme="minorHAnsi" w:eastAsiaTheme="minorEastAsia" w:hAnsiTheme="minorHAnsi" w:cstheme="minorBidi"/>
          <w:kern w:val="2"/>
          <w:sz w:val="24"/>
          <w:szCs w:val="24"/>
          <w14:ligatures w14:val="standardContextual"/>
        </w:rPr>
      </w:pPr>
      <w:r>
        <w:t>6.3.26.4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_Toc192964336 \h </w:instrText>
      </w:r>
      <w:r>
        <w:fldChar w:fldCharType="separate"/>
      </w:r>
      <w:r>
        <w:t>289</w:t>
      </w:r>
      <w:r>
        <w:fldChar w:fldCharType="end"/>
      </w:r>
    </w:p>
    <w:p w14:paraId="5CB75E6C" w14:textId="0B1E0F80" w:rsidR="00F01EF1" w:rsidRDefault="00F01EF1">
      <w:pPr>
        <w:pStyle w:val="TOC5"/>
        <w:rPr>
          <w:rFonts w:asciiTheme="minorHAnsi" w:eastAsiaTheme="minorEastAsia" w:hAnsiTheme="minorHAnsi" w:cstheme="minorBidi"/>
          <w:kern w:val="2"/>
          <w:sz w:val="24"/>
          <w:szCs w:val="24"/>
          <w14:ligatures w14:val="standardContextual"/>
        </w:rPr>
      </w:pPr>
      <w:r>
        <w:t>6.3.26.5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_Toc192964337 \h </w:instrText>
      </w:r>
      <w:r>
        <w:fldChar w:fldCharType="separate"/>
      </w:r>
      <w:r>
        <w:t>290</w:t>
      </w:r>
      <w:r>
        <w:fldChar w:fldCharType="end"/>
      </w:r>
    </w:p>
    <w:p w14:paraId="01AE4688" w14:textId="0BFBA644" w:rsidR="00F01EF1" w:rsidRDefault="00F01EF1">
      <w:pPr>
        <w:pStyle w:val="TOC5"/>
        <w:rPr>
          <w:rFonts w:asciiTheme="minorHAnsi" w:eastAsiaTheme="minorEastAsia" w:hAnsiTheme="minorHAnsi" w:cstheme="minorBidi"/>
          <w:kern w:val="2"/>
          <w:sz w:val="24"/>
          <w:szCs w:val="24"/>
          <w14:ligatures w14:val="standardContextual"/>
        </w:rPr>
      </w:pPr>
      <w:r>
        <w:t>6.3.26.6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_Toc192964338 \h </w:instrText>
      </w:r>
      <w:r>
        <w:fldChar w:fldCharType="separate"/>
      </w:r>
      <w:r>
        <w:t>290</w:t>
      </w:r>
      <w:r>
        <w:fldChar w:fldCharType="end"/>
      </w:r>
    </w:p>
    <w:p w14:paraId="15D47519" w14:textId="22020F69" w:rsidR="00F01EF1" w:rsidRDefault="00F01EF1">
      <w:pPr>
        <w:pStyle w:val="TOC4"/>
        <w:rPr>
          <w:rFonts w:asciiTheme="minorHAnsi" w:eastAsiaTheme="minorEastAsia" w:hAnsiTheme="minorHAnsi" w:cstheme="minorBidi"/>
          <w:kern w:val="2"/>
          <w:sz w:val="24"/>
          <w:szCs w:val="24"/>
          <w14:ligatures w14:val="standardContextual"/>
        </w:rPr>
      </w:pPr>
      <w:r>
        <w:t>6.3.27</w:t>
      </w:r>
      <w:r>
        <w:rPr>
          <w:rFonts w:asciiTheme="minorHAnsi" w:eastAsiaTheme="minorEastAsia" w:hAnsiTheme="minorHAnsi" w:cstheme="minorBidi"/>
          <w:kern w:val="2"/>
          <w:sz w:val="24"/>
          <w:szCs w:val="24"/>
          <w14:ligatures w14:val="standardContextual"/>
        </w:rPr>
        <w:tab/>
      </w:r>
      <w:r>
        <w:t>Introduction of the Extended L-band (UL 1668-1675MHz, DL 1518-1525MHz) for IoT NTN (UID-1040110) IoT_NTN_extLband-UEConTest</w:t>
      </w:r>
      <w:r>
        <w:tab/>
      </w:r>
      <w:r>
        <w:fldChar w:fldCharType="begin" w:fldLock="1"/>
      </w:r>
      <w:r>
        <w:instrText xml:space="preserve"> PAGEREF _Toc192964339 \h </w:instrText>
      </w:r>
      <w:r>
        <w:fldChar w:fldCharType="separate"/>
      </w:r>
      <w:r>
        <w:t>290</w:t>
      </w:r>
      <w:r>
        <w:fldChar w:fldCharType="end"/>
      </w:r>
    </w:p>
    <w:p w14:paraId="129D0193" w14:textId="201411CC" w:rsidR="00F01EF1" w:rsidRDefault="00F01EF1">
      <w:pPr>
        <w:pStyle w:val="TOC5"/>
        <w:rPr>
          <w:rFonts w:asciiTheme="minorHAnsi" w:eastAsiaTheme="minorEastAsia" w:hAnsiTheme="minorHAnsi" w:cstheme="minorBidi"/>
          <w:kern w:val="2"/>
          <w:sz w:val="24"/>
          <w:szCs w:val="24"/>
          <w14:ligatures w14:val="standardContextual"/>
        </w:rPr>
      </w:pPr>
      <w:r>
        <w:t>6.3.27.1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_Toc192964340 \h </w:instrText>
      </w:r>
      <w:r>
        <w:fldChar w:fldCharType="separate"/>
      </w:r>
      <w:r>
        <w:t>290</w:t>
      </w:r>
      <w:r>
        <w:fldChar w:fldCharType="end"/>
      </w:r>
    </w:p>
    <w:p w14:paraId="2C522571" w14:textId="407404EC" w:rsidR="00F01EF1" w:rsidRDefault="00F01EF1">
      <w:pPr>
        <w:pStyle w:val="TOC5"/>
        <w:rPr>
          <w:rFonts w:asciiTheme="minorHAnsi" w:eastAsiaTheme="minorEastAsia" w:hAnsiTheme="minorHAnsi" w:cstheme="minorBidi"/>
          <w:kern w:val="2"/>
          <w:sz w:val="24"/>
          <w:szCs w:val="24"/>
          <w14:ligatures w14:val="standardContextual"/>
        </w:rPr>
      </w:pPr>
      <w:r>
        <w:t>6.3.27.2</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_Toc192964341 \h </w:instrText>
      </w:r>
      <w:r>
        <w:fldChar w:fldCharType="separate"/>
      </w:r>
      <w:r>
        <w:t>290</w:t>
      </w:r>
      <w:r>
        <w:fldChar w:fldCharType="end"/>
      </w:r>
    </w:p>
    <w:p w14:paraId="66732D00" w14:textId="50EDE892" w:rsidR="00F01EF1" w:rsidRDefault="00F01EF1">
      <w:pPr>
        <w:pStyle w:val="TOC5"/>
        <w:rPr>
          <w:rFonts w:asciiTheme="minorHAnsi" w:eastAsiaTheme="minorEastAsia" w:hAnsiTheme="minorHAnsi" w:cstheme="minorBidi"/>
          <w:kern w:val="2"/>
          <w:sz w:val="24"/>
          <w:szCs w:val="24"/>
          <w14:ligatures w14:val="standardContextual"/>
        </w:rPr>
      </w:pPr>
      <w:r>
        <w:t>6.3.27.3</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_Toc192964342 \h </w:instrText>
      </w:r>
      <w:r>
        <w:fldChar w:fldCharType="separate"/>
      </w:r>
      <w:r>
        <w:t>290</w:t>
      </w:r>
      <w:r>
        <w:fldChar w:fldCharType="end"/>
      </w:r>
    </w:p>
    <w:p w14:paraId="6B9247BE" w14:textId="17C12EE4" w:rsidR="00F01EF1" w:rsidRDefault="00F01EF1">
      <w:pPr>
        <w:pStyle w:val="TOC5"/>
        <w:rPr>
          <w:rFonts w:asciiTheme="minorHAnsi" w:eastAsiaTheme="minorEastAsia" w:hAnsiTheme="minorHAnsi" w:cstheme="minorBidi"/>
          <w:kern w:val="2"/>
          <w:sz w:val="24"/>
          <w:szCs w:val="24"/>
          <w14:ligatures w14:val="standardContextual"/>
        </w:rPr>
      </w:pPr>
      <w:r>
        <w:t>6.3.27.4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_Toc192964343 \h </w:instrText>
      </w:r>
      <w:r>
        <w:fldChar w:fldCharType="separate"/>
      </w:r>
      <w:r>
        <w:t>290</w:t>
      </w:r>
      <w:r>
        <w:fldChar w:fldCharType="end"/>
      </w:r>
    </w:p>
    <w:p w14:paraId="65D72FB2" w14:textId="6A4652E0" w:rsidR="00F01EF1" w:rsidRDefault="00F01EF1">
      <w:pPr>
        <w:pStyle w:val="TOC4"/>
        <w:rPr>
          <w:rFonts w:asciiTheme="minorHAnsi" w:eastAsiaTheme="minorEastAsia" w:hAnsiTheme="minorHAnsi" w:cstheme="minorBidi"/>
          <w:kern w:val="2"/>
          <w:sz w:val="24"/>
          <w:szCs w:val="24"/>
          <w14:ligatures w14:val="standardContextual"/>
        </w:rPr>
      </w:pPr>
      <w:r>
        <w:t>6.3.28</w:t>
      </w:r>
      <w:r>
        <w:rPr>
          <w:rFonts w:asciiTheme="minorHAnsi" w:eastAsiaTheme="minorEastAsia" w:hAnsiTheme="minorHAnsi" w:cstheme="minorBidi"/>
          <w:kern w:val="2"/>
          <w:sz w:val="24"/>
          <w:szCs w:val="24"/>
          <w14:ligatures w14:val="standardContextual"/>
        </w:rPr>
        <w:tab/>
      </w:r>
      <w:r>
        <w:t>Protocol enhancements for Mission Critical Services (MCPTT, MCVideo, MCData) for Rel-17 (UID-1050128) MCProtoc17_enh3MCPTT_eMCData3_MCOver5GS-UEConTest</w:t>
      </w:r>
      <w:r>
        <w:tab/>
      </w:r>
      <w:r>
        <w:fldChar w:fldCharType="begin" w:fldLock="1"/>
      </w:r>
      <w:r>
        <w:instrText xml:space="preserve"> PAGEREF _Toc192964344 \h </w:instrText>
      </w:r>
      <w:r>
        <w:fldChar w:fldCharType="separate"/>
      </w:r>
      <w:r>
        <w:t>290</w:t>
      </w:r>
      <w:r>
        <w:fldChar w:fldCharType="end"/>
      </w:r>
    </w:p>
    <w:p w14:paraId="0B4D9A42" w14:textId="00B1FCC7" w:rsidR="00F01EF1" w:rsidRDefault="00F01EF1">
      <w:pPr>
        <w:pStyle w:val="TOC5"/>
        <w:rPr>
          <w:rFonts w:asciiTheme="minorHAnsi" w:eastAsiaTheme="minorEastAsia" w:hAnsiTheme="minorHAnsi" w:cstheme="minorBidi"/>
          <w:kern w:val="2"/>
          <w:sz w:val="24"/>
          <w:szCs w:val="24"/>
          <w14:ligatures w14:val="standardContextual"/>
        </w:rPr>
      </w:pPr>
      <w:r>
        <w:t>6.3.28.1</w:t>
      </w:r>
      <w:r>
        <w:rPr>
          <w:rFonts w:asciiTheme="minorHAnsi" w:eastAsiaTheme="minorEastAsia" w:hAnsiTheme="minorHAnsi" w:cstheme="minorBidi"/>
          <w:kern w:val="2"/>
          <w:sz w:val="24"/>
          <w:szCs w:val="24"/>
          <w14:ligatures w14:val="standardContextual"/>
        </w:rPr>
        <w:tab/>
      </w:r>
      <w:r>
        <w:t>TS 37.579-1</w:t>
      </w:r>
      <w:r>
        <w:tab/>
      </w:r>
      <w:r>
        <w:fldChar w:fldCharType="begin" w:fldLock="1"/>
      </w:r>
      <w:r>
        <w:instrText xml:space="preserve"> PAGEREF _Toc192964345 \h </w:instrText>
      </w:r>
      <w:r>
        <w:fldChar w:fldCharType="separate"/>
      </w:r>
      <w:r>
        <w:t>290</w:t>
      </w:r>
      <w:r>
        <w:fldChar w:fldCharType="end"/>
      </w:r>
    </w:p>
    <w:p w14:paraId="3B237A3E" w14:textId="5EB59B43" w:rsidR="00F01EF1" w:rsidRDefault="00F01EF1">
      <w:pPr>
        <w:pStyle w:val="TOC5"/>
        <w:rPr>
          <w:rFonts w:asciiTheme="minorHAnsi" w:eastAsiaTheme="minorEastAsia" w:hAnsiTheme="minorHAnsi" w:cstheme="minorBidi"/>
          <w:kern w:val="2"/>
          <w:sz w:val="24"/>
          <w:szCs w:val="24"/>
          <w14:ligatures w14:val="standardContextual"/>
        </w:rPr>
      </w:pPr>
      <w:r>
        <w:t>6.3.28.2</w:t>
      </w:r>
      <w:r>
        <w:rPr>
          <w:rFonts w:asciiTheme="minorHAnsi" w:eastAsiaTheme="minorEastAsia" w:hAnsiTheme="minorHAnsi" w:cstheme="minorBidi"/>
          <w:kern w:val="2"/>
          <w:sz w:val="24"/>
          <w:szCs w:val="24"/>
          <w14:ligatures w14:val="standardContextual"/>
        </w:rPr>
        <w:tab/>
      </w:r>
      <w:r>
        <w:t>TS 37.579-2</w:t>
      </w:r>
      <w:r>
        <w:tab/>
      </w:r>
      <w:r>
        <w:fldChar w:fldCharType="begin" w:fldLock="1"/>
      </w:r>
      <w:r>
        <w:instrText xml:space="preserve"> PAGEREF _Toc192964346 \h </w:instrText>
      </w:r>
      <w:r>
        <w:fldChar w:fldCharType="separate"/>
      </w:r>
      <w:r>
        <w:t>292</w:t>
      </w:r>
      <w:r>
        <w:fldChar w:fldCharType="end"/>
      </w:r>
    </w:p>
    <w:p w14:paraId="5B157310" w14:textId="47FE31E9" w:rsidR="00F01EF1" w:rsidRDefault="00F01EF1">
      <w:pPr>
        <w:pStyle w:val="TOC5"/>
        <w:rPr>
          <w:rFonts w:asciiTheme="minorHAnsi" w:eastAsiaTheme="minorEastAsia" w:hAnsiTheme="minorHAnsi" w:cstheme="minorBidi"/>
          <w:kern w:val="2"/>
          <w:sz w:val="24"/>
          <w:szCs w:val="24"/>
          <w14:ligatures w14:val="standardContextual"/>
        </w:rPr>
      </w:pPr>
      <w:r>
        <w:t>6.3.28.3</w:t>
      </w:r>
      <w:r>
        <w:rPr>
          <w:rFonts w:asciiTheme="minorHAnsi" w:eastAsiaTheme="minorEastAsia" w:hAnsiTheme="minorHAnsi" w:cstheme="minorBidi"/>
          <w:kern w:val="2"/>
          <w:sz w:val="24"/>
          <w:szCs w:val="24"/>
          <w14:ligatures w14:val="standardContextual"/>
        </w:rPr>
        <w:tab/>
      </w:r>
      <w:r>
        <w:t>TS 37.579-4</w:t>
      </w:r>
      <w:r>
        <w:tab/>
      </w:r>
      <w:r>
        <w:fldChar w:fldCharType="begin" w:fldLock="1"/>
      </w:r>
      <w:r>
        <w:instrText xml:space="preserve"> PAGEREF _Toc192964347 \h </w:instrText>
      </w:r>
      <w:r>
        <w:fldChar w:fldCharType="separate"/>
      </w:r>
      <w:r>
        <w:t>292</w:t>
      </w:r>
      <w:r>
        <w:fldChar w:fldCharType="end"/>
      </w:r>
    </w:p>
    <w:p w14:paraId="60EC2525" w14:textId="1D27C7C2" w:rsidR="00F01EF1" w:rsidRDefault="00F01EF1">
      <w:pPr>
        <w:pStyle w:val="TOC5"/>
        <w:rPr>
          <w:rFonts w:asciiTheme="minorHAnsi" w:eastAsiaTheme="minorEastAsia" w:hAnsiTheme="minorHAnsi" w:cstheme="minorBidi"/>
          <w:kern w:val="2"/>
          <w:sz w:val="24"/>
          <w:szCs w:val="24"/>
          <w14:ligatures w14:val="standardContextual"/>
        </w:rPr>
      </w:pPr>
      <w:r>
        <w:t>6.3.28.4</w:t>
      </w:r>
      <w:r>
        <w:rPr>
          <w:rFonts w:asciiTheme="minorHAnsi" w:eastAsiaTheme="minorEastAsia" w:hAnsiTheme="minorHAnsi" w:cstheme="minorBidi"/>
          <w:kern w:val="2"/>
          <w:sz w:val="24"/>
          <w:szCs w:val="24"/>
          <w14:ligatures w14:val="standardContextual"/>
        </w:rPr>
        <w:tab/>
      </w:r>
      <w:r>
        <w:t>TS 37.579-5</w:t>
      </w:r>
      <w:r>
        <w:tab/>
      </w:r>
      <w:r>
        <w:fldChar w:fldCharType="begin" w:fldLock="1"/>
      </w:r>
      <w:r>
        <w:instrText xml:space="preserve"> PAGEREF _Toc192964348 \h </w:instrText>
      </w:r>
      <w:r>
        <w:fldChar w:fldCharType="separate"/>
      </w:r>
      <w:r>
        <w:t>293</w:t>
      </w:r>
      <w:r>
        <w:fldChar w:fldCharType="end"/>
      </w:r>
    </w:p>
    <w:p w14:paraId="5E59F1B4" w14:textId="6068E0F3" w:rsidR="00F01EF1" w:rsidRDefault="00F01EF1">
      <w:pPr>
        <w:pStyle w:val="TOC5"/>
        <w:rPr>
          <w:rFonts w:asciiTheme="minorHAnsi" w:eastAsiaTheme="minorEastAsia" w:hAnsiTheme="minorHAnsi" w:cstheme="minorBidi"/>
          <w:kern w:val="2"/>
          <w:sz w:val="24"/>
          <w:szCs w:val="24"/>
          <w14:ligatures w14:val="standardContextual"/>
        </w:rPr>
      </w:pPr>
      <w:r>
        <w:t>6.3.28.5</w:t>
      </w:r>
      <w:r>
        <w:rPr>
          <w:rFonts w:asciiTheme="minorHAnsi" w:eastAsiaTheme="minorEastAsia" w:hAnsiTheme="minorHAnsi" w:cstheme="minorBidi"/>
          <w:kern w:val="2"/>
          <w:sz w:val="24"/>
          <w:szCs w:val="24"/>
          <w14:ligatures w14:val="standardContextual"/>
        </w:rPr>
        <w:tab/>
      </w:r>
      <w:r>
        <w:t>TS 37.579-6</w:t>
      </w:r>
      <w:r>
        <w:tab/>
      </w:r>
      <w:r>
        <w:fldChar w:fldCharType="begin" w:fldLock="1"/>
      </w:r>
      <w:r>
        <w:instrText xml:space="preserve"> PAGEREF _Toc192964349 \h </w:instrText>
      </w:r>
      <w:r>
        <w:fldChar w:fldCharType="separate"/>
      </w:r>
      <w:r>
        <w:t>293</w:t>
      </w:r>
      <w:r>
        <w:fldChar w:fldCharType="end"/>
      </w:r>
    </w:p>
    <w:p w14:paraId="3B9A6A7F" w14:textId="3ED57BCE" w:rsidR="00F01EF1" w:rsidRDefault="00F01EF1">
      <w:pPr>
        <w:pStyle w:val="TOC5"/>
        <w:rPr>
          <w:rFonts w:asciiTheme="minorHAnsi" w:eastAsiaTheme="minorEastAsia" w:hAnsiTheme="minorHAnsi" w:cstheme="minorBidi"/>
          <w:kern w:val="2"/>
          <w:sz w:val="24"/>
          <w:szCs w:val="24"/>
          <w14:ligatures w14:val="standardContextual"/>
        </w:rPr>
      </w:pPr>
      <w:r>
        <w:t>6.3.28.6</w:t>
      </w:r>
      <w:r>
        <w:rPr>
          <w:rFonts w:asciiTheme="minorHAnsi" w:eastAsiaTheme="minorEastAsia" w:hAnsiTheme="minorHAnsi" w:cstheme="minorBidi"/>
          <w:kern w:val="2"/>
          <w:sz w:val="24"/>
          <w:szCs w:val="24"/>
          <w14:ligatures w14:val="standardContextual"/>
        </w:rPr>
        <w:tab/>
      </w:r>
      <w:r>
        <w:t>TS 37.579-7</w:t>
      </w:r>
      <w:r>
        <w:tab/>
      </w:r>
      <w:r>
        <w:fldChar w:fldCharType="begin" w:fldLock="1"/>
      </w:r>
      <w:r>
        <w:instrText xml:space="preserve"> PAGEREF _Toc192964350 \h </w:instrText>
      </w:r>
      <w:r>
        <w:fldChar w:fldCharType="separate"/>
      </w:r>
      <w:r>
        <w:t>294</w:t>
      </w:r>
      <w:r>
        <w:fldChar w:fldCharType="end"/>
      </w:r>
    </w:p>
    <w:p w14:paraId="2DF45764" w14:textId="6C363288" w:rsidR="00F01EF1" w:rsidRDefault="00F01EF1">
      <w:pPr>
        <w:pStyle w:val="TOC5"/>
        <w:rPr>
          <w:rFonts w:asciiTheme="minorHAnsi" w:eastAsiaTheme="minorEastAsia" w:hAnsiTheme="minorHAnsi" w:cstheme="minorBidi"/>
          <w:kern w:val="2"/>
          <w:sz w:val="24"/>
          <w:szCs w:val="24"/>
          <w14:ligatures w14:val="standardContextual"/>
        </w:rPr>
      </w:pPr>
      <w:r>
        <w:lastRenderedPageBreak/>
        <w:t>6.3.28.7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_Toc192964351 \h </w:instrText>
      </w:r>
      <w:r>
        <w:fldChar w:fldCharType="separate"/>
      </w:r>
      <w:r>
        <w:t>295</w:t>
      </w:r>
      <w:r>
        <w:fldChar w:fldCharType="end"/>
      </w:r>
    </w:p>
    <w:p w14:paraId="11C95539" w14:textId="2ADBB663" w:rsidR="00F01EF1" w:rsidRDefault="00F01EF1">
      <w:pPr>
        <w:pStyle w:val="TOC5"/>
        <w:rPr>
          <w:rFonts w:asciiTheme="minorHAnsi" w:eastAsiaTheme="minorEastAsia" w:hAnsiTheme="minorHAnsi" w:cstheme="minorBidi"/>
          <w:kern w:val="2"/>
          <w:sz w:val="24"/>
          <w:szCs w:val="24"/>
          <w14:ligatures w14:val="standardContextual"/>
        </w:rPr>
      </w:pPr>
      <w:r>
        <w:t>6.3.28.8</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_Toc192964352 \h </w:instrText>
      </w:r>
      <w:r>
        <w:fldChar w:fldCharType="separate"/>
      </w:r>
      <w:r>
        <w:t>295</w:t>
      </w:r>
      <w:r>
        <w:fldChar w:fldCharType="end"/>
      </w:r>
    </w:p>
    <w:p w14:paraId="73D72087" w14:textId="3CFFACE0" w:rsidR="00F01EF1" w:rsidRDefault="00F01EF1">
      <w:pPr>
        <w:pStyle w:val="TOC5"/>
        <w:rPr>
          <w:rFonts w:asciiTheme="minorHAnsi" w:eastAsiaTheme="minorEastAsia" w:hAnsiTheme="minorHAnsi" w:cstheme="minorBidi"/>
          <w:kern w:val="2"/>
          <w:sz w:val="24"/>
          <w:szCs w:val="24"/>
          <w14:ligatures w14:val="standardContextual"/>
        </w:rPr>
      </w:pPr>
      <w:r>
        <w:t>6.3.28.9</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_Toc192964353 \h </w:instrText>
      </w:r>
      <w:r>
        <w:fldChar w:fldCharType="separate"/>
      </w:r>
      <w:r>
        <w:t>295</w:t>
      </w:r>
      <w:r>
        <w:fldChar w:fldCharType="end"/>
      </w:r>
    </w:p>
    <w:p w14:paraId="1F07DD6C" w14:textId="042B6555" w:rsidR="00F01EF1" w:rsidRDefault="00F01EF1">
      <w:pPr>
        <w:pStyle w:val="TOC4"/>
        <w:rPr>
          <w:rFonts w:asciiTheme="minorHAnsi" w:eastAsiaTheme="minorEastAsia" w:hAnsiTheme="minorHAnsi" w:cstheme="minorBidi"/>
          <w:kern w:val="2"/>
          <w:sz w:val="24"/>
          <w:szCs w:val="24"/>
          <w14:ligatures w14:val="standardContextual"/>
        </w:rPr>
      </w:pPr>
      <w:r>
        <w:t>6.3.29</w:t>
      </w:r>
      <w:r>
        <w:rPr>
          <w:rFonts w:asciiTheme="minorHAnsi" w:eastAsiaTheme="minorEastAsia" w:hAnsiTheme="minorHAnsi" w:cstheme="minorBidi"/>
          <w:kern w:val="2"/>
          <w:sz w:val="24"/>
          <w:szCs w:val="24"/>
          <w14:ligatures w14:val="standardContextual"/>
        </w:rPr>
        <w:tab/>
      </w:r>
      <w:r>
        <w:t>NR NTN (non-Terrestrial Networks) enhancements plus CT aspects (UID-1050130) NR_NTN_enh_plus_CT-UEConTest</w:t>
      </w:r>
      <w:r>
        <w:tab/>
      </w:r>
      <w:r>
        <w:fldChar w:fldCharType="begin" w:fldLock="1"/>
      </w:r>
      <w:r>
        <w:instrText xml:space="preserve"> PAGEREF _Toc192964354 \h </w:instrText>
      </w:r>
      <w:r>
        <w:fldChar w:fldCharType="separate"/>
      </w:r>
      <w:r>
        <w:t>295</w:t>
      </w:r>
      <w:r>
        <w:fldChar w:fldCharType="end"/>
      </w:r>
    </w:p>
    <w:p w14:paraId="0BC62DD0" w14:textId="1EECA7AF" w:rsidR="00F01EF1" w:rsidRDefault="00F01EF1">
      <w:pPr>
        <w:pStyle w:val="TOC5"/>
        <w:rPr>
          <w:rFonts w:asciiTheme="minorHAnsi" w:eastAsiaTheme="minorEastAsia" w:hAnsiTheme="minorHAnsi" w:cstheme="minorBidi"/>
          <w:kern w:val="2"/>
          <w:sz w:val="24"/>
          <w:szCs w:val="24"/>
          <w14:ligatures w14:val="standardContextual"/>
        </w:rPr>
      </w:pPr>
      <w:r>
        <w:t>6.3.29.1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_Toc192964355 \h </w:instrText>
      </w:r>
      <w:r>
        <w:fldChar w:fldCharType="separate"/>
      </w:r>
      <w:r>
        <w:t>295</w:t>
      </w:r>
      <w:r>
        <w:fldChar w:fldCharType="end"/>
      </w:r>
    </w:p>
    <w:p w14:paraId="4CD8332B" w14:textId="62FFDBFC" w:rsidR="00F01EF1" w:rsidRDefault="00F01EF1">
      <w:pPr>
        <w:pStyle w:val="TOC5"/>
        <w:rPr>
          <w:rFonts w:asciiTheme="minorHAnsi" w:eastAsiaTheme="minorEastAsia" w:hAnsiTheme="minorHAnsi" w:cstheme="minorBidi"/>
          <w:kern w:val="2"/>
          <w:sz w:val="24"/>
          <w:szCs w:val="24"/>
          <w14:ligatures w14:val="standardContextual"/>
        </w:rPr>
      </w:pPr>
      <w:r>
        <w:t>6.3.29.2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_Toc192964356 \h </w:instrText>
      </w:r>
      <w:r>
        <w:fldChar w:fldCharType="separate"/>
      </w:r>
      <w:r>
        <w:t>295</w:t>
      </w:r>
      <w:r>
        <w:fldChar w:fldCharType="end"/>
      </w:r>
    </w:p>
    <w:p w14:paraId="1D2FD1B7" w14:textId="45732AF7" w:rsidR="00F01EF1" w:rsidRDefault="00F01EF1">
      <w:pPr>
        <w:pStyle w:val="TOC5"/>
        <w:rPr>
          <w:rFonts w:asciiTheme="minorHAnsi" w:eastAsiaTheme="minorEastAsia" w:hAnsiTheme="minorHAnsi" w:cstheme="minorBidi"/>
          <w:kern w:val="2"/>
          <w:sz w:val="24"/>
          <w:szCs w:val="24"/>
          <w14:ligatures w14:val="standardContextual"/>
        </w:rPr>
      </w:pPr>
      <w:r>
        <w:t>6.3.29.3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_Toc192964357 \h </w:instrText>
      </w:r>
      <w:r>
        <w:fldChar w:fldCharType="separate"/>
      </w:r>
      <w:r>
        <w:t>296</w:t>
      </w:r>
      <w:r>
        <w:fldChar w:fldCharType="end"/>
      </w:r>
    </w:p>
    <w:p w14:paraId="4E8D0BD5" w14:textId="7E91666A" w:rsidR="00F01EF1" w:rsidRDefault="00F01EF1">
      <w:pPr>
        <w:pStyle w:val="TOC5"/>
        <w:rPr>
          <w:rFonts w:asciiTheme="minorHAnsi" w:eastAsiaTheme="minorEastAsia" w:hAnsiTheme="minorHAnsi" w:cstheme="minorBidi"/>
          <w:kern w:val="2"/>
          <w:sz w:val="24"/>
          <w:szCs w:val="24"/>
          <w14:ligatures w14:val="standardContextual"/>
        </w:rPr>
      </w:pPr>
      <w:r>
        <w:t>6.3.29.4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_Toc192964358 \h </w:instrText>
      </w:r>
      <w:r>
        <w:fldChar w:fldCharType="separate"/>
      </w:r>
      <w:r>
        <w:t>296</w:t>
      </w:r>
      <w:r>
        <w:fldChar w:fldCharType="end"/>
      </w:r>
    </w:p>
    <w:p w14:paraId="140BC69E" w14:textId="675580DC" w:rsidR="00F01EF1" w:rsidRDefault="00F01EF1">
      <w:pPr>
        <w:pStyle w:val="TOC5"/>
        <w:rPr>
          <w:rFonts w:asciiTheme="minorHAnsi" w:eastAsiaTheme="minorEastAsia" w:hAnsiTheme="minorHAnsi" w:cstheme="minorBidi"/>
          <w:kern w:val="2"/>
          <w:sz w:val="24"/>
          <w:szCs w:val="24"/>
          <w14:ligatures w14:val="standardContextual"/>
        </w:rPr>
      </w:pPr>
      <w:r>
        <w:t>6.3.29.5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_Toc192964359 \h </w:instrText>
      </w:r>
      <w:r>
        <w:fldChar w:fldCharType="separate"/>
      </w:r>
      <w:r>
        <w:t>298</w:t>
      </w:r>
      <w:r>
        <w:fldChar w:fldCharType="end"/>
      </w:r>
    </w:p>
    <w:p w14:paraId="22CF65E1" w14:textId="43CA6DC5" w:rsidR="00F01EF1" w:rsidRDefault="00F01EF1">
      <w:pPr>
        <w:pStyle w:val="TOC5"/>
        <w:rPr>
          <w:rFonts w:asciiTheme="minorHAnsi" w:eastAsiaTheme="minorEastAsia" w:hAnsiTheme="minorHAnsi" w:cstheme="minorBidi"/>
          <w:kern w:val="2"/>
          <w:sz w:val="24"/>
          <w:szCs w:val="24"/>
          <w14:ligatures w14:val="standardContextual"/>
        </w:rPr>
      </w:pPr>
      <w:r>
        <w:t>6.3.29.6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_Toc192964360 \h </w:instrText>
      </w:r>
      <w:r>
        <w:fldChar w:fldCharType="separate"/>
      </w:r>
      <w:r>
        <w:t>299</w:t>
      </w:r>
      <w:r>
        <w:fldChar w:fldCharType="end"/>
      </w:r>
    </w:p>
    <w:p w14:paraId="09843159" w14:textId="48C54865" w:rsidR="00F01EF1" w:rsidRDefault="00F01EF1">
      <w:pPr>
        <w:pStyle w:val="TOC5"/>
        <w:rPr>
          <w:rFonts w:asciiTheme="minorHAnsi" w:eastAsiaTheme="minorEastAsia" w:hAnsiTheme="minorHAnsi" w:cstheme="minorBidi"/>
          <w:kern w:val="2"/>
          <w:sz w:val="24"/>
          <w:szCs w:val="24"/>
          <w14:ligatures w14:val="standardContextual"/>
        </w:rPr>
      </w:pPr>
      <w:r>
        <w:t>6.3.29.7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_Toc192964361 \h </w:instrText>
      </w:r>
      <w:r>
        <w:fldChar w:fldCharType="separate"/>
      </w:r>
      <w:r>
        <w:t>299</w:t>
      </w:r>
      <w:r>
        <w:fldChar w:fldCharType="end"/>
      </w:r>
    </w:p>
    <w:p w14:paraId="2F65D72F" w14:textId="7F024FE6" w:rsidR="00F01EF1" w:rsidRDefault="00F01EF1">
      <w:pPr>
        <w:pStyle w:val="TOC4"/>
        <w:rPr>
          <w:rFonts w:asciiTheme="minorHAnsi" w:eastAsiaTheme="minorEastAsia" w:hAnsiTheme="minorHAnsi" w:cstheme="minorBidi"/>
          <w:kern w:val="2"/>
          <w:sz w:val="24"/>
          <w:szCs w:val="24"/>
          <w14:ligatures w14:val="standardContextual"/>
        </w:rPr>
      </w:pPr>
      <w:r>
        <w:t>6.3.30</w:t>
      </w:r>
      <w:r>
        <w:rPr>
          <w:rFonts w:asciiTheme="minorHAnsi" w:eastAsiaTheme="minorEastAsia" w:hAnsiTheme="minorHAnsi" w:cstheme="minorBidi"/>
          <w:kern w:val="2"/>
          <w:sz w:val="24"/>
          <w:szCs w:val="24"/>
          <w14:ligatures w14:val="standardContextual"/>
        </w:rPr>
        <w:tab/>
      </w:r>
      <w:r>
        <w:t>New bands and bandwidth allocation for LTE based 5G terrestrial broadcast (UID-1050131) LTE_terr_bcast_bands_part2-UEConTest</w:t>
      </w:r>
      <w:r>
        <w:tab/>
      </w:r>
      <w:r>
        <w:fldChar w:fldCharType="begin" w:fldLock="1"/>
      </w:r>
      <w:r>
        <w:instrText xml:space="preserve"> PAGEREF _Toc192964362 \h </w:instrText>
      </w:r>
      <w:r>
        <w:fldChar w:fldCharType="separate"/>
      </w:r>
      <w:r>
        <w:t>299</w:t>
      </w:r>
      <w:r>
        <w:fldChar w:fldCharType="end"/>
      </w:r>
    </w:p>
    <w:p w14:paraId="70FCF439" w14:textId="512F6164" w:rsidR="00F01EF1" w:rsidRDefault="00F01EF1">
      <w:pPr>
        <w:pStyle w:val="TOC5"/>
        <w:rPr>
          <w:rFonts w:asciiTheme="minorHAnsi" w:eastAsiaTheme="minorEastAsia" w:hAnsiTheme="minorHAnsi" w:cstheme="minorBidi"/>
          <w:kern w:val="2"/>
          <w:sz w:val="24"/>
          <w:szCs w:val="24"/>
          <w14:ligatures w14:val="standardContextual"/>
        </w:rPr>
      </w:pPr>
      <w:r>
        <w:t>6.3.30.1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_Toc192964363 \h </w:instrText>
      </w:r>
      <w:r>
        <w:fldChar w:fldCharType="separate"/>
      </w:r>
      <w:r>
        <w:t>299</w:t>
      </w:r>
      <w:r>
        <w:fldChar w:fldCharType="end"/>
      </w:r>
    </w:p>
    <w:p w14:paraId="333219DB" w14:textId="756EF499" w:rsidR="00F01EF1" w:rsidRDefault="00F01EF1">
      <w:pPr>
        <w:pStyle w:val="TOC5"/>
        <w:rPr>
          <w:rFonts w:asciiTheme="minorHAnsi" w:eastAsiaTheme="minorEastAsia" w:hAnsiTheme="minorHAnsi" w:cstheme="minorBidi"/>
          <w:kern w:val="2"/>
          <w:sz w:val="24"/>
          <w:szCs w:val="24"/>
          <w14:ligatures w14:val="standardContextual"/>
        </w:rPr>
      </w:pPr>
      <w:r>
        <w:t>6.3.30.2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_Toc192964364 \h </w:instrText>
      </w:r>
      <w:r>
        <w:fldChar w:fldCharType="separate"/>
      </w:r>
      <w:r>
        <w:t>299</w:t>
      </w:r>
      <w:r>
        <w:fldChar w:fldCharType="end"/>
      </w:r>
    </w:p>
    <w:p w14:paraId="2416B6CF" w14:textId="6AC6DF36" w:rsidR="00F01EF1" w:rsidRDefault="00F01EF1">
      <w:pPr>
        <w:pStyle w:val="TOC5"/>
        <w:rPr>
          <w:rFonts w:asciiTheme="minorHAnsi" w:eastAsiaTheme="minorEastAsia" w:hAnsiTheme="minorHAnsi" w:cstheme="minorBidi"/>
          <w:kern w:val="2"/>
          <w:sz w:val="24"/>
          <w:szCs w:val="24"/>
          <w14:ligatures w14:val="standardContextual"/>
        </w:rPr>
      </w:pPr>
      <w:r>
        <w:t>6.3.30.3</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_Toc192964365 \h </w:instrText>
      </w:r>
      <w:r>
        <w:fldChar w:fldCharType="separate"/>
      </w:r>
      <w:r>
        <w:t>299</w:t>
      </w:r>
      <w:r>
        <w:fldChar w:fldCharType="end"/>
      </w:r>
    </w:p>
    <w:p w14:paraId="166FEB48" w14:textId="56C46E60" w:rsidR="00F01EF1" w:rsidRDefault="00F01EF1">
      <w:pPr>
        <w:pStyle w:val="TOC5"/>
        <w:rPr>
          <w:rFonts w:asciiTheme="minorHAnsi" w:eastAsiaTheme="minorEastAsia" w:hAnsiTheme="minorHAnsi" w:cstheme="minorBidi"/>
          <w:kern w:val="2"/>
          <w:sz w:val="24"/>
          <w:szCs w:val="24"/>
          <w14:ligatures w14:val="standardContextual"/>
        </w:rPr>
      </w:pPr>
      <w:r>
        <w:t>6.3.30.4</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_Toc192964366 \h </w:instrText>
      </w:r>
      <w:r>
        <w:fldChar w:fldCharType="separate"/>
      </w:r>
      <w:r>
        <w:t>299</w:t>
      </w:r>
      <w:r>
        <w:fldChar w:fldCharType="end"/>
      </w:r>
    </w:p>
    <w:p w14:paraId="5EA1F8F4" w14:textId="3464F046" w:rsidR="00F01EF1" w:rsidRDefault="00F01EF1">
      <w:pPr>
        <w:pStyle w:val="TOC5"/>
        <w:rPr>
          <w:rFonts w:asciiTheme="minorHAnsi" w:eastAsiaTheme="minorEastAsia" w:hAnsiTheme="minorHAnsi" w:cstheme="minorBidi"/>
          <w:kern w:val="2"/>
          <w:sz w:val="24"/>
          <w:szCs w:val="24"/>
          <w14:ligatures w14:val="standardContextual"/>
        </w:rPr>
      </w:pPr>
      <w:r>
        <w:t>6.3.30.5</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_Toc192964367 \h </w:instrText>
      </w:r>
      <w:r>
        <w:fldChar w:fldCharType="separate"/>
      </w:r>
      <w:r>
        <w:t>299</w:t>
      </w:r>
      <w:r>
        <w:fldChar w:fldCharType="end"/>
      </w:r>
    </w:p>
    <w:p w14:paraId="06D893A4" w14:textId="32F4AF98" w:rsidR="00F01EF1" w:rsidRDefault="00F01EF1">
      <w:pPr>
        <w:pStyle w:val="TOC5"/>
        <w:rPr>
          <w:rFonts w:asciiTheme="minorHAnsi" w:eastAsiaTheme="minorEastAsia" w:hAnsiTheme="minorHAnsi" w:cstheme="minorBidi"/>
          <w:kern w:val="2"/>
          <w:sz w:val="24"/>
          <w:szCs w:val="24"/>
          <w14:ligatures w14:val="standardContextual"/>
        </w:rPr>
      </w:pPr>
      <w:r>
        <w:t>6.3.30.6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_Toc192964368 \h </w:instrText>
      </w:r>
      <w:r>
        <w:fldChar w:fldCharType="separate"/>
      </w:r>
      <w:r>
        <w:t>299</w:t>
      </w:r>
      <w:r>
        <w:fldChar w:fldCharType="end"/>
      </w:r>
    </w:p>
    <w:p w14:paraId="3DA4BCBE" w14:textId="1FAF197B" w:rsidR="00F01EF1" w:rsidRDefault="00F01EF1">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 (UID-1050132) NR_MG_enh2-UEConTest</w:t>
      </w:r>
      <w:r>
        <w:tab/>
      </w:r>
      <w:r>
        <w:fldChar w:fldCharType="begin" w:fldLock="1"/>
      </w:r>
      <w:r>
        <w:instrText xml:space="preserve"> PAGEREF _Toc192964369 \h </w:instrText>
      </w:r>
      <w:r>
        <w:fldChar w:fldCharType="separate"/>
      </w:r>
      <w:r>
        <w:t>299</w:t>
      </w:r>
      <w:r>
        <w:fldChar w:fldCharType="end"/>
      </w:r>
    </w:p>
    <w:p w14:paraId="73E98768" w14:textId="7BBCB600" w:rsidR="00F01EF1" w:rsidRDefault="00F01EF1">
      <w:pPr>
        <w:pStyle w:val="TOC5"/>
        <w:rPr>
          <w:rFonts w:asciiTheme="minorHAnsi" w:eastAsiaTheme="minorEastAsia" w:hAnsiTheme="minorHAnsi" w:cstheme="minorBidi"/>
          <w:kern w:val="2"/>
          <w:sz w:val="24"/>
          <w:szCs w:val="24"/>
          <w14:ligatures w14:val="standardContextual"/>
        </w:rPr>
      </w:pPr>
      <w:r>
        <w:t>6.3.31.1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_Toc192964370 \h </w:instrText>
      </w:r>
      <w:r>
        <w:fldChar w:fldCharType="separate"/>
      </w:r>
      <w:r>
        <w:t>299</w:t>
      </w:r>
      <w:r>
        <w:fldChar w:fldCharType="end"/>
      </w:r>
    </w:p>
    <w:p w14:paraId="60FC9E6F" w14:textId="3BBB7358" w:rsidR="00F01EF1" w:rsidRDefault="00F01EF1">
      <w:pPr>
        <w:pStyle w:val="TOC5"/>
        <w:rPr>
          <w:rFonts w:asciiTheme="minorHAnsi" w:eastAsiaTheme="minorEastAsia" w:hAnsiTheme="minorHAnsi" w:cstheme="minorBidi"/>
          <w:kern w:val="2"/>
          <w:sz w:val="24"/>
          <w:szCs w:val="24"/>
          <w14:ligatures w14:val="standardContextual"/>
        </w:rPr>
      </w:pPr>
      <w:r>
        <w:t>6.3.31.2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_Toc192964371 \h </w:instrText>
      </w:r>
      <w:r>
        <w:fldChar w:fldCharType="separate"/>
      </w:r>
      <w:r>
        <w:t>299</w:t>
      </w:r>
      <w:r>
        <w:fldChar w:fldCharType="end"/>
      </w:r>
    </w:p>
    <w:p w14:paraId="5656F9B1" w14:textId="05332F8D" w:rsidR="00F01EF1" w:rsidRDefault="00F01EF1">
      <w:pPr>
        <w:pStyle w:val="TOC5"/>
        <w:rPr>
          <w:rFonts w:asciiTheme="minorHAnsi" w:eastAsiaTheme="minorEastAsia" w:hAnsiTheme="minorHAnsi" w:cstheme="minorBidi"/>
          <w:kern w:val="2"/>
          <w:sz w:val="24"/>
          <w:szCs w:val="24"/>
          <w14:ligatures w14:val="standardContextual"/>
        </w:rPr>
      </w:pPr>
      <w:r>
        <w:t>6.3.31.3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_Toc192964372 \h </w:instrText>
      </w:r>
      <w:r>
        <w:fldChar w:fldCharType="separate"/>
      </w:r>
      <w:r>
        <w:t>299</w:t>
      </w:r>
      <w:r>
        <w:fldChar w:fldCharType="end"/>
      </w:r>
    </w:p>
    <w:p w14:paraId="61B5CE52" w14:textId="233B2C29" w:rsidR="00F01EF1" w:rsidRDefault="00F01EF1">
      <w:pPr>
        <w:pStyle w:val="TOC5"/>
        <w:rPr>
          <w:rFonts w:asciiTheme="minorHAnsi" w:eastAsiaTheme="minorEastAsia" w:hAnsiTheme="minorHAnsi" w:cstheme="minorBidi"/>
          <w:kern w:val="2"/>
          <w:sz w:val="24"/>
          <w:szCs w:val="24"/>
          <w14:ligatures w14:val="standardContextual"/>
        </w:rPr>
      </w:pPr>
      <w:r>
        <w:t>6.3.31.4</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_Toc192964373 \h </w:instrText>
      </w:r>
      <w:r>
        <w:fldChar w:fldCharType="separate"/>
      </w:r>
      <w:r>
        <w:t>299</w:t>
      </w:r>
      <w:r>
        <w:fldChar w:fldCharType="end"/>
      </w:r>
    </w:p>
    <w:p w14:paraId="16B90385" w14:textId="3001491C" w:rsidR="00F01EF1" w:rsidRDefault="00F01EF1">
      <w:pPr>
        <w:pStyle w:val="TOC5"/>
        <w:rPr>
          <w:rFonts w:asciiTheme="minorHAnsi" w:eastAsiaTheme="minorEastAsia" w:hAnsiTheme="minorHAnsi" w:cstheme="minorBidi"/>
          <w:kern w:val="2"/>
          <w:sz w:val="24"/>
          <w:szCs w:val="24"/>
          <w14:ligatures w14:val="standardContextual"/>
        </w:rPr>
      </w:pPr>
      <w:r>
        <w:t>6.3.31.5</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_Toc192964374 \h </w:instrText>
      </w:r>
      <w:r>
        <w:fldChar w:fldCharType="separate"/>
      </w:r>
      <w:r>
        <w:t>299</w:t>
      </w:r>
      <w:r>
        <w:fldChar w:fldCharType="end"/>
      </w:r>
    </w:p>
    <w:p w14:paraId="52C8D617" w14:textId="46034930" w:rsidR="00F01EF1" w:rsidRDefault="00F01EF1">
      <w:pPr>
        <w:pStyle w:val="TOC5"/>
        <w:rPr>
          <w:rFonts w:asciiTheme="minorHAnsi" w:eastAsiaTheme="minorEastAsia" w:hAnsiTheme="minorHAnsi" w:cstheme="minorBidi"/>
          <w:kern w:val="2"/>
          <w:sz w:val="24"/>
          <w:szCs w:val="24"/>
          <w14:ligatures w14:val="standardContextual"/>
        </w:rPr>
      </w:pPr>
      <w:r>
        <w:t>6.3.31.6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_Toc192964375 \h </w:instrText>
      </w:r>
      <w:r>
        <w:fldChar w:fldCharType="separate"/>
      </w:r>
      <w:r>
        <w:t>299</w:t>
      </w:r>
      <w:r>
        <w:fldChar w:fldCharType="end"/>
      </w:r>
    </w:p>
    <w:p w14:paraId="7DCA02D9" w14:textId="08FCCC6C" w:rsidR="00F01EF1" w:rsidRDefault="00F01EF1">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IMS Data Channel for NG RTC (Real Time Communication) (UID-1050133) NG_RTC_IMS_dataCH-UEConTest</w:t>
      </w:r>
      <w:r>
        <w:tab/>
      </w:r>
      <w:r>
        <w:fldChar w:fldCharType="begin" w:fldLock="1"/>
      </w:r>
      <w:r>
        <w:instrText xml:space="preserve"> PAGEREF _Toc192964376 \h </w:instrText>
      </w:r>
      <w:r>
        <w:fldChar w:fldCharType="separate"/>
      </w:r>
      <w:r>
        <w:t>299</w:t>
      </w:r>
      <w:r>
        <w:fldChar w:fldCharType="end"/>
      </w:r>
    </w:p>
    <w:p w14:paraId="49DC3E82" w14:textId="637B8AB4" w:rsidR="00F01EF1" w:rsidRDefault="00F01EF1">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_Toc192964377 \h </w:instrText>
      </w:r>
      <w:r>
        <w:fldChar w:fldCharType="separate"/>
      </w:r>
      <w:r>
        <w:t>299</w:t>
      </w:r>
      <w:r>
        <w:fldChar w:fldCharType="end"/>
      </w:r>
    </w:p>
    <w:p w14:paraId="2156EED9" w14:textId="75C948DA" w:rsidR="00F01EF1" w:rsidRDefault="00F01EF1">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_Toc192964378 \h </w:instrText>
      </w:r>
      <w:r>
        <w:fldChar w:fldCharType="separate"/>
      </w:r>
      <w:r>
        <w:t>299</w:t>
      </w:r>
      <w:r>
        <w:fldChar w:fldCharType="end"/>
      </w:r>
    </w:p>
    <w:p w14:paraId="1F15CAB5" w14:textId="720DA0F8" w:rsidR="00F01EF1" w:rsidRDefault="00F01EF1">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_Toc192964379 \h </w:instrText>
      </w:r>
      <w:r>
        <w:fldChar w:fldCharType="separate"/>
      </w:r>
      <w:r>
        <w:t>299</w:t>
      </w:r>
      <w:r>
        <w:fldChar w:fldCharType="end"/>
      </w:r>
    </w:p>
    <w:p w14:paraId="220E4D5C" w14:textId="30A0B92B" w:rsidR="00F01EF1" w:rsidRDefault="00F01EF1">
      <w:pPr>
        <w:pStyle w:val="TOC5"/>
        <w:rPr>
          <w:rFonts w:asciiTheme="minorHAnsi" w:eastAsiaTheme="minorEastAsia" w:hAnsiTheme="minorHAnsi" w:cstheme="minorBidi"/>
          <w:kern w:val="2"/>
          <w:sz w:val="24"/>
          <w:szCs w:val="24"/>
          <w14:ligatures w14:val="standardContextual"/>
        </w:rPr>
      </w:pPr>
      <w:r>
        <w:t>6.3.32.4</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_Toc192964380 \h </w:instrText>
      </w:r>
      <w:r>
        <w:fldChar w:fldCharType="separate"/>
      </w:r>
      <w:r>
        <w:t>299</w:t>
      </w:r>
      <w:r>
        <w:fldChar w:fldCharType="end"/>
      </w:r>
    </w:p>
    <w:p w14:paraId="19BA8077" w14:textId="3933C406" w:rsidR="00F01EF1" w:rsidRDefault="00F01EF1">
      <w:pPr>
        <w:pStyle w:val="TOC5"/>
        <w:rPr>
          <w:rFonts w:asciiTheme="minorHAnsi" w:eastAsiaTheme="minorEastAsia" w:hAnsiTheme="minorHAnsi" w:cstheme="minorBidi"/>
          <w:kern w:val="2"/>
          <w:sz w:val="24"/>
          <w:szCs w:val="24"/>
          <w14:ligatures w14:val="standardContextual"/>
        </w:rPr>
      </w:pPr>
      <w:r>
        <w:t>6.3.32.5</w:t>
      </w:r>
      <w:r>
        <w:rPr>
          <w:rFonts w:asciiTheme="minorHAnsi" w:eastAsiaTheme="minorEastAsia" w:hAnsiTheme="minorHAnsi" w:cstheme="minorBidi"/>
          <w:kern w:val="2"/>
          <w:sz w:val="24"/>
          <w:szCs w:val="24"/>
          <w14:ligatures w14:val="standardContextual"/>
        </w:rPr>
        <w:tab/>
      </w:r>
      <w:r>
        <w:t>TS 34.229-1</w:t>
      </w:r>
      <w:r>
        <w:tab/>
      </w:r>
      <w:r>
        <w:fldChar w:fldCharType="begin" w:fldLock="1"/>
      </w:r>
      <w:r>
        <w:instrText xml:space="preserve"> PAGEREF _Toc192964381 \h </w:instrText>
      </w:r>
      <w:r>
        <w:fldChar w:fldCharType="separate"/>
      </w:r>
      <w:r>
        <w:t>299</w:t>
      </w:r>
      <w:r>
        <w:fldChar w:fldCharType="end"/>
      </w:r>
    </w:p>
    <w:p w14:paraId="22DF17FE" w14:textId="59A1E740" w:rsidR="00F01EF1" w:rsidRDefault="00F01EF1">
      <w:pPr>
        <w:pStyle w:val="TOC5"/>
        <w:rPr>
          <w:rFonts w:asciiTheme="minorHAnsi" w:eastAsiaTheme="minorEastAsia" w:hAnsiTheme="minorHAnsi" w:cstheme="minorBidi"/>
          <w:kern w:val="2"/>
          <w:sz w:val="24"/>
          <w:szCs w:val="24"/>
          <w14:ligatures w14:val="standardContextual"/>
        </w:rPr>
      </w:pPr>
      <w:r>
        <w:t>6.3.32.6</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_Toc192964382 \h </w:instrText>
      </w:r>
      <w:r>
        <w:fldChar w:fldCharType="separate"/>
      </w:r>
      <w:r>
        <w:t>300</w:t>
      </w:r>
      <w:r>
        <w:fldChar w:fldCharType="end"/>
      </w:r>
    </w:p>
    <w:p w14:paraId="63A83F0B" w14:textId="2DCDD82B" w:rsidR="00F01EF1" w:rsidRDefault="00F01EF1">
      <w:pPr>
        <w:pStyle w:val="TOC5"/>
        <w:rPr>
          <w:rFonts w:asciiTheme="minorHAnsi" w:eastAsiaTheme="minorEastAsia" w:hAnsiTheme="minorHAnsi" w:cstheme="minorBidi"/>
          <w:kern w:val="2"/>
          <w:sz w:val="24"/>
          <w:szCs w:val="24"/>
          <w14:ligatures w14:val="standardContextual"/>
        </w:rPr>
      </w:pPr>
      <w:r>
        <w:t>6.3.32.7</w:t>
      </w:r>
      <w:r>
        <w:rPr>
          <w:rFonts w:asciiTheme="minorHAnsi" w:eastAsiaTheme="minorEastAsia" w:hAnsiTheme="minorHAnsi" w:cstheme="minorBidi"/>
          <w:kern w:val="2"/>
          <w:sz w:val="24"/>
          <w:szCs w:val="24"/>
          <w14:ligatures w14:val="standardContextual"/>
        </w:rPr>
        <w:tab/>
      </w:r>
      <w:r>
        <w:t>TS 34.229-3</w:t>
      </w:r>
      <w:r>
        <w:tab/>
      </w:r>
      <w:r>
        <w:fldChar w:fldCharType="begin" w:fldLock="1"/>
      </w:r>
      <w:r>
        <w:instrText xml:space="preserve"> PAGEREF _Toc192964383 \h </w:instrText>
      </w:r>
      <w:r>
        <w:fldChar w:fldCharType="separate"/>
      </w:r>
      <w:r>
        <w:t>301</w:t>
      </w:r>
      <w:r>
        <w:fldChar w:fldCharType="end"/>
      </w:r>
    </w:p>
    <w:p w14:paraId="488765AF" w14:textId="78E8F08E" w:rsidR="00F01EF1" w:rsidRDefault="00F01EF1">
      <w:pPr>
        <w:pStyle w:val="TOC5"/>
        <w:rPr>
          <w:rFonts w:asciiTheme="minorHAnsi" w:eastAsiaTheme="minorEastAsia" w:hAnsiTheme="minorHAnsi" w:cstheme="minorBidi"/>
          <w:kern w:val="2"/>
          <w:sz w:val="24"/>
          <w:szCs w:val="24"/>
          <w14:ligatures w14:val="standardContextual"/>
        </w:rPr>
      </w:pPr>
      <w:r>
        <w:t>6.3.32.8</w:t>
      </w:r>
      <w:r>
        <w:rPr>
          <w:rFonts w:asciiTheme="minorHAnsi" w:eastAsiaTheme="minorEastAsia" w:hAnsiTheme="minorHAnsi" w:cstheme="minorBidi"/>
          <w:kern w:val="2"/>
          <w:sz w:val="24"/>
          <w:szCs w:val="24"/>
          <w14:ligatures w14:val="standardContextual"/>
        </w:rPr>
        <w:tab/>
      </w:r>
      <w:r>
        <w:t>TS 34.229-5</w:t>
      </w:r>
      <w:r>
        <w:tab/>
      </w:r>
      <w:r>
        <w:fldChar w:fldCharType="begin" w:fldLock="1"/>
      </w:r>
      <w:r>
        <w:instrText xml:space="preserve"> PAGEREF _Toc192964384 \h </w:instrText>
      </w:r>
      <w:r>
        <w:fldChar w:fldCharType="separate"/>
      </w:r>
      <w:r>
        <w:t>301</w:t>
      </w:r>
      <w:r>
        <w:fldChar w:fldCharType="end"/>
      </w:r>
    </w:p>
    <w:p w14:paraId="0D54B881" w14:textId="6D69DD87" w:rsidR="00F01EF1" w:rsidRDefault="00F01EF1">
      <w:pPr>
        <w:pStyle w:val="TOC5"/>
        <w:rPr>
          <w:rFonts w:asciiTheme="minorHAnsi" w:eastAsiaTheme="minorEastAsia" w:hAnsiTheme="minorHAnsi" w:cstheme="minorBidi"/>
          <w:kern w:val="2"/>
          <w:sz w:val="24"/>
          <w:szCs w:val="24"/>
          <w14:ligatures w14:val="standardContextual"/>
        </w:rPr>
      </w:pPr>
      <w:r>
        <w:t>6.3.32.9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_Toc192964385 \h </w:instrText>
      </w:r>
      <w:r>
        <w:fldChar w:fldCharType="separate"/>
      </w:r>
      <w:r>
        <w:t>301</w:t>
      </w:r>
      <w:r>
        <w:fldChar w:fldCharType="end"/>
      </w:r>
    </w:p>
    <w:p w14:paraId="0636DCBF" w14:textId="44F1F61C" w:rsidR="00F01EF1" w:rsidRDefault="00F01EF1">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Alignment of eCall over IMS with CEN (UID-1060075) eCallCEN-UEConTest</w:t>
      </w:r>
      <w:r>
        <w:tab/>
      </w:r>
      <w:r>
        <w:fldChar w:fldCharType="begin" w:fldLock="1"/>
      </w:r>
      <w:r>
        <w:instrText xml:space="preserve"> PAGEREF _Toc192964386 \h </w:instrText>
      </w:r>
      <w:r>
        <w:fldChar w:fldCharType="separate"/>
      </w:r>
      <w:r>
        <w:t>301</w:t>
      </w:r>
      <w:r>
        <w:fldChar w:fldCharType="end"/>
      </w:r>
    </w:p>
    <w:p w14:paraId="01BF417D" w14:textId="51D8A7BD" w:rsidR="00F01EF1" w:rsidRDefault="00F01EF1">
      <w:pPr>
        <w:pStyle w:val="TOC5"/>
        <w:rPr>
          <w:rFonts w:asciiTheme="minorHAnsi" w:eastAsiaTheme="minorEastAsia" w:hAnsiTheme="minorHAnsi" w:cstheme="minorBidi"/>
          <w:kern w:val="2"/>
          <w:sz w:val="24"/>
          <w:szCs w:val="24"/>
          <w14:ligatures w14:val="standardContextual"/>
        </w:rPr>
      </w:pPr>
      <w:r>
        <w:t>6.3.33.1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_Toc192964387 \h </w:instrText>
      </w:r>
      <w:r>
        <w:fldChar w:fldCharType="separate"/>
      </w:r>
      <w:r>
        <w:t>301</w:t>
      </w:r>
      <w:r>
        <w:fldChar w:fldCharType="end"/>
      </w:r>
    </w:p>
    <w:p w14:paraId="2140116F" w14:textId="58FBD8E6" w:rsidR="00F01EF1" w:rsidRDefault="00F01EF1">
      <w:pPr>
        <w:pStyle w:val="TOC5"/>
        <w:rPr>
          <w:rFonts w:asciiTheme="minorHAnsi" w:eastAsiaTheme="minorEastAsia" w:hAnsiTheme="minorHAnsi" w:cstheme="minorBidi"/>
          <w:kern w:val="2"/>
          <w:sz w:val="24"/>
          <w:szCs w:val="24"/>
          <w14:ligatures w14:val="standardContextual"/>
        </w:rPr>
      </w:pPr>
      <w:r>
        <w:t>6.3.33.2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_Toc192964388 \h </w:instrText>
      </w:r>
      <w:r>
        <w:fldChar w:fldCharType="separate"/>
      </w:r>
      <w:r>
        <w:t>301</w:t>
      </w:r>
      <w:r>
        <w:fldChar w:fldCharType="end"/>
      </w:r>
    </w:p>
    <w:p w14:paraId="31E98B92" w14:textId="1ABB5B3B" w:rsidR="00F01EF1" w:rsidRDefault="00F01EF1">
      <w:pPr>
        <w:pStyle w:val="TOC5"/>
        <w:rPr>
          <w:rFonts w:asciiTheme="minorHAnsi" w:eastAsiaTheme="minorEastAsia" w:hAnsiTheme="minorHAnsi" w:cstheme="minorBidi"/>
          <w:kern w:val="2"/>
          <w:sz w:val="24"/>
          <w:szCs w:val="24"/>
          <w14:ligatures w14:val="standardContextual"/>
        </w:rPr>
      </w:pPr>
      <w:r>
        <w:t>6.3.33.3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_Toc192964389 \h </w:instrText>
      </w:r>
      <w:r>
        <w:fldChar w:fldCharType="separate"/>
      </w:r>
      <w:r>
        <w:t>301</w:t>
      </w:r>
      <w:r>
        <w:fldChar w:fldCharType="end"/>
      </w:r>
    </w:p>
    <w:p w14:paraId="679C2C04" w14:textId="1D991602" w:rsidR="00F01EF1" w:rsidRDefault="00F01EF1">
      <w:pPr>
        <w:pStyle w:val="TOC5"/>
        <w:rPr>
          <w:rFonts w:asciiTheme="minorHAnsi" w:eastAsiaTheme="minorEastAsia" w:hAnsiTheme="minorHAnsi" w:cstheme="minorBidi"/>
          <w:kern w:val="2"/>
          <w:sz w:val="24"/>
          <w:szCs w:val="24"/>
          <w14:ligatures w14:val="standardContextual"/>
        </w:rPr>
      </w:pPr>
      <w:r>
        <w:t>6.3.33.4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_Toc192964390 \h </w:instrText>
      </w:r>
      <w:r>
        <w:fldChar w:fldCharType="separate"/>
      </w:r>
      <w:r>
        <w:t>302</w:t>
      </w:r>
      <w:r>
        <w:fldChar w:fldCharType="end"/>
      </w:r>
    </w:p>
    <w:p w14:paraId="6D517655" w14:textId="7E0EC79B" w:rsidR="00F01EF1" w:rsidRDefault="00F01EF1">
      <w:pPr>
        <w:pStyle w:val="TOC5"/>
        <w:rPr>
          <w:rFonts w:asciiTheme="minorHAnsi" w:eastAsiaTheme="minorEastAsia" w:hAnsiTheme="minorHAnsi" w:cstheme="minorBidi"/>
          <w:kern w:val="2"/>
          <w:sz w:val="24"/>
          <w:szCs w:val="24"/>
          <w14:ligatures w14:val="standardContextual"/>
        </w:rPr>
      </w:pPr>
      <w:r>
        <w:t>6.3.33.5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_Toc192964391 \h </w:instrText>
      </w:r>
      <w:r>
        <w:fldChar w:fldCharType="separate"/>
      </w:r>
      <w:r>
        <w:t>302</w:t>
      </w:r>
      <w:r>
        <w:fldChar w:fldCharType="end"/>
      </w:r>
    </w:p>
    <w:p w14:paraId="693595C2" w14:textId="6183F9FE" w:rsidR="00F01EF1" w:rsidRDefault="00F01EF1">
      <w:pPr>
        <w:pStyle w:val="TOC5"/>
        <w:rPr>
          <w:rFonts w:asciiTheme="minorHAnsi" w:eastAsiaTheme="minorEastAsia" w:hAnsiTheme="minorHAnsi" w:cstheme="minorBidi"/>
          <w:kern w:val="2"/>
          <w:sz w:val="24"/>
          <w:szCs w:val="24"/>
          <w14:ligatures w14:val="standardContextual"/>
        </w:rPr>
      </w:pPr>
      <w:r>
        <w:t>6.3.33.6</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_Toc192964392 \h </w:instrText>
      </w:r>
      <w:r>
        <w:fldChar w:fldCharType="separate"/>
      </w:r>
      <w:r>
        <w:t>302</w:t>
      </w:r>
      <w:r>
        <w:fldChar w:fldCharType="end"/>
      </w:r>
    </w:p>
    <w:p w14:paraId="47BF2F7C" w14:textId="3C9DF2A9" w:rsidR="00F01EF1" w:rsidRDefault="00F01EF1">
      <w:pPr>
        <w:pStyle w:val="TOC5"/>
        <w:rPr>
          <w:rFonts w:asciiTheme="minorHAnsi" w:eastAsiaTheme="minorEastAsia" w:hAnsiTheme="minorHAnsi" w:cstheme="minorBidi"/>
          <w:kern w:val="2"/>
          <w:sz w:val="24"/>
          <w:szCs w:val="24"/>
          <w14:ligatures w14:val="standardContextual"/>
        </w:rPr>
      </w:pPr>
      <w:r>
        <w:t>6.3.33.7</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_Toc192964393 \h </w:instrText>
      </w:r>
      <w:r>
        <w:fldChar w:fldCharType="separate"/>
      </w:r>
      <w:r>
        <w:t>302</w:t>
      </w:r>
      <w:r>
        <w:fldChar w:fldCharType="end"/>
      </w:r>
    </w:p>
    <w:p w14:paraId="0C8D7321" w14:textId="3C4A64F0" w:rsidR="00F01EF1" w:rsidRDefault="00F01EF1">
      <w:pPr>
        <w:pStyle w:val="TOC5"/>
        <w:rPr>
          <w:rFonts w:asciiTheme="minorHAnsi" w:eastAsiaTheme="minorEastAsia" w:hAnsiTheme="minorHAnsi" w:cstheme="minorBidi"/>
          <w:kern w:val="2"/>
          <w:sz w:val="24"/>
          <w:szCs w:val="24"/>
          <w14:ligatures w14:val="standardContextual"/>
        </w:rPr>
      </w:pPr>
      <w:r>
        <w:t>6.3.33.8</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_Toc192964394 \h </w:instrText>
      </w:r>
      <w:r>
        <w:fldChar w:fldCharType="separate"/>
      </w:r>
      <w:r>
        <w:t>303</w:t>
      </w:r>
      <w:r>
        <w:fldChar w:fldCharType="end"/>
      </w:r>
    </w:p>
    <w:p w14:paraId="29866C9E" w14:textId="74883316" w:rsidR="00F01EF1" w:rsidRDefault="00F01EF1">
      <w:pPr>
        <w:pStyle w:val="TOC5"/>
        <w:rPr>
          <w:rFonts w:asciiTheme="minorHAnsi" w:eastAsiaTheme="minorEastAsia" w:hAnsiTheme="minorHAnsi" w:cstheme="minorBidi"/>
          <w:kern w:val="2"/>
          <w:sz w:val="24"/>
          <w:szCs w:val="24"/>
          <w14:ligatures w14:val="standardContextual"/>
        </w:rPr>
      </w:pPr>
      <w:r>
        <w:t>6.3.33.9</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_Toc192964395 \h </w:instrText>
      </w:r>
      <w:r>
        <w:fldChar w:fldCharType="separate"/>
      </w:r>
      <w:r>
        <w:t>303</w:t>
      </w:r>
      <w:r>
        <w:fldChar w:fldCharType="end"/>
      </w:r>
    </w:p>
    <w:p w14:paraId="2501A2A5" w14:textId="0155F76D" w:rsidR="00F01EF1" w:rsidRDefault="00F01EF1">
      <w:pPr>
        <w:pStyle w:val="TOC5"/>
        <w:rPr>
          <w:rFonts w:asciiTheme="minorHAnsi" w:eastAsiaTheme="minorEastAsia" w:hAnsiTheme="minorHAnsi" w:cstheme="minorBidi"/>
          <w:kern w:val="2"/>
          <w:sz w:val="24"/>
          <w:szCs w:val="24"/>
          <w14:ligatures w14:val="standardContextual"/>
        </w:rPr>
      </w:pPr>
      <w:r>
        <w:t>6.3.33.10</w:t>
      </w:r>
      <w:r>
        <w:rPr>
          <w:rFonts w:asciiTheme="minorHAnsi" w:eastAsiaTheme="minorEastAsia" w:hAnsiTheme="minorHAnsi" w:cstheme="minorBidi"/>
          <w:kern w:val="2"/>
          <w:sz w:val="24"/>
          <w:szCs w:val="24"/>
          <w14:ligatures w14:val="standardContextual"/>
        </w:rPr>
        <w:tab/>
      </w:r>
      <w:r>
        <w:t>TS 34.229-1</w:t>
      </w:r>
      <w:r>
        <w:tab/>
      </w:r>
      <w:r>
        <w:fldChar w:fldCharType="begin" w:fldLock="1"/>
      </w:r>
      <w:r>
        <w:instrText xml:space="preserve"> PAGEREF _Toc192964396 \h </w:instrText>
      </w:r>
      <w:r>
        <w:fldChar w:fldCharType="separate"/>
      </w:r>
      <w:r>
        <w:t>303</w:t>
      </w:r>
      <w:r>
        <w:fldChar w:fldCharType="end"/>
      </w:r>
    </w:p>
    <w:p w14:paraId="4AC96517" w14:textId="68EF71BE" w:rsidR="00F01EF1" w:rsidRDefault="00F01EF1">
      <w:pPr>
        <w:pStyle w:val="TOC5"/>
        <w:rPr>
          <w:rFonts w:asciiTheme="minorHAnsi" w:eastAsiaTheme="minorEastAsia" w:hAnsiTheme="minorHAnsi" w:cstheme="minorBidi"/>
          <w:kern w:val="2"/>
          <w:sz w:val="24"/>
          <w:szCs w:val="24"/>
          <w14:ligatures w14:val="standardContextual"/>
        </w:rPr>
      </w:pPr>
      <w:r>
        <w:t>6.3.33.11</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_Toc192964397 \h </w:instrText>
      </w:r>
      <w:r>
        <w:fldChar w:fldCharType="separate"/>
      </w:r>
      <w:r>
        <w:t>307</w:t>
      </w:r>
      <w:r>
        <w:fldChar w:fldCharType="end"/>
      </w:r>
    </w:p>
    <w:p w14:paraId="2B37F255" w14:textId="1A771891" w:rsidR="00F01EF1" w:rsidRDefault="00F01EF1">
      <w:pPr>
        <w:pStyle w:val="TOC5"/>
        <w:rPr>
          <w:rFonts w:asciiTheme="minorHAnsi" w:eastAsiaTheme="minorEastAsia" w:hAnsiTheme="minorHAnsi" w:cstheme="minorBidi"/>
          <w:kern w:val="2"/>
          <w:sz w:val="24"/>
          <w:szCs w:val="24"/>
          <w14:ligatures w14:val="standardContextual"/>
        </w:rPr>
      </w:pPr>
      <w:r>
        <w:t>6.3.33.12</w:t>
      </w:r>
      <w:r>
        <w:rPr>
          <w:rFonts w:asciiTheme="minorHAnsi" w:eastAsiaTheme="minorEastAsia" w:hAnsiTheme="minorHAnsi" w:cstheme="minorBidi"/>
          <w:kern w:val="2"/>
          <w:sz w:val="24"/>
          <w:szCs w:val="24"/>
          <w14:ligatures w14:val="standardContextual"/>
        </w:rPr>
        <w:tab/>
      </w:r>
      <w:r>
        <w:t>TS 34.229-3</w:t>
      </w:r>
      <w:r>
        <w:tab/>
      </w:r>
      <w:r>
        <w:fldChar w:fldCharType="begin" w:fldLock="1"/>
      </w:r>
      <w:r>
        <w:instrText xml:space="preserve"> PAGEREF _Toc192964398 \h </w:instrText>
      </w:r>
      <w:r>
        <w:fldChar w:fldCharType="separate"/>
      </w:r>
      <w:r>
        <w:t>309</w:t>
      </w:r>
      <w:r>
        <w:fldChar w:fldCharType="end"/>
      </w:r>
    </w:p>
    <w:p w14:paraId="1C586B97" w14:textId="25166E3C" w:rsidR="00F01EF1" w:rsidRDefault="00F01EF1">
      <w:pPr>
        <w:pStyle w:val="TOC5"/>
        <w:rPr>
          <w:rFonts w:asciiTheme="minorHAnsi" w:eastAsiaTheme="minorEastAsia" w:hAnsiTheme="minorHAnsi" w:cstheme="minorBidi"/>
          <w:kern w:val="2"/>
          <w:sz w:val="24"/>
          <w:szCs w:val="24"/>
          <w14:ligatures w14:val="standardContextual"/>
        </w:rPr>
      </w:pPr>
      <w:r>
        <w:t>6.3.33.13</w:t>
      </w:r>
      <w:r>
        <w:rPr>
          <w:rFonts w:asciiTheme="minorHAnsi" w:eastAsiaTheme="minorEastAsia" w:hAnsiTheme="minorHAnsi" w:cstheme="minorBidi"/>
          <w:kern w:val="2"/>
          <w:sz w:val="24"/>
          <w:szCs w:val="24"/>
          <w14:ligatures w14:val="standardContextual"/>
        </w:rPr>
        <w:tab/>
      </w:r>
      <w:r>
        <w:t>TS 34.229-5</w:t>
      </w:r>
      <w:r>
        <w:tab/>
      </w:r>
      <w:r>
        <w:fldChar w:fldCharType="begin" w:fldLock="1"/>
      </w:r>
      <w:r>
        <w:instrText xml:space="preserve"> PAGEREF _Toc192964399 \h </w:instrText>
      </w:r>
      <w:r>
        <w:fldChar w:fldCharType="separate"/>
      </w:r>
      <w:r>
        <w:t>309</w:t>
      </w:r>
      <w:r>
        <w:fldChar w:fldCharType="end"/>
      </w:r>
    </w:p>
    <w:p w14:paraId="072448FD" w14:textId="63581C76" w:rsidR="00F01EF1" w:rsidRDefault="00F01EF1">
      <w:pPr>
        <w:pStyle w:val="TOC5"/>
        <w:rPr>
          <w:rFonts w:asciiTheme="minorHAnsi" w:eastAsiaTheme="minorEastAsia" w:hAnsiTheme="minorHAnsi" w:cstheme="minorBidi"/>
          <w:kern w:val="2"/>
          <w:sz w:val="24"/>
          <w:szCs w:val="24"/>
          <w14:ligatures w14:val="standardContextual"/>
        </w:rPr>
      </w:pPr>
      <w:r>
        <w:t>6.3.33.14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_Toc192964400 \h </w:instrText>
      </w:r>
      <w:r>
        <w:fldChar w:fldCharType="separate"/>
      </w:r>
      <w:r>
        <w:t>313</w:t>
      </w:r>
      <w:r>
        <w:fldChar w:fldCharType="end"/>
      </w:r>
    </w:p>
    <w:p w14:paraId="1610D02E" w14:textId="70BFAD10" w:rsidR="00F01EF1" w:rsidRDefault="00F01EF1">
      <w:pPr>
        <w:pStyle w:val="TOC4"/>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New NR FDD bands for RedCap (Reduced Capability) in Rel-18 (UID-1060076) NR_FDD_bands_R18_redcap-UEConTest</w:t>
      </w:r>
      <w:r>
        <w:tab/>
      </w:r>
      <w:r>
        <w:fldChar w:fldCharType="begin" w:fldLock="1"/>
      </w:r>
      <w:r>
        <w:instrText xml:space="preserve"> PAGEREF _Toc192964401 \h </w:instrText>
      </w:r>
      <w:r>
        <w:fldChar w:fldCharType="separate"/>
      </w:r>
      <w:r>
        <w:t>313</w:t>
      </w:r>
      <w:r>
        <w:fldChar w:fldCharType="end"/>
      </w:r>
    </w:p>
    <w:p w14:paraId="1E0F2604" w14:textId="31EFA304" w:rsidR="00F01EF1" w:rsidRDefault="00F01EF1">
      <w:pPr>
        <w:pStyle w:val="TOC5"/>
        <w:rPr>
          <w:rFonts w:asciiTheme="minorHAnsi" w:eastAsiaTheme="minorEastAsia" w:hAnsiTheme="minorHAnsi" w:cstheme="minorBidi"/>
          <w:kern w:val="2"/>
          <w:sz w:val="24"/>
          <w:szCs w:val="24"/>
          <w14:ligatures w14:val="standardContextual"/>
        </w:rPr>
      </w:pPr>
      <w:r>
        <w:t>6.3.34.1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_Toc192964402 \h </w:instrText>
      </w:r>
      <w:r>
        <w:fldChar w:fldCharType="separate"/>
      </w:r>
      <w:r>
        <w:t>313</w:t>
      </w:r>
      <w:r>
        <w:fldChar w:fldCharType="end"/>
      </w:r>
    </w:p>
    <w:p w14:paraId="46322EDC" w14:textId="17EBE458" w:rsidR="00F01EF1" w:rsidRDefault="00F01EF1">
      <w:pPr>
        <w:pStyle w:val="TOC5"/>
        <w:rPr>
          <w:rFonts w:asciiTheme="minorHAnsi" w:eastAsiaTheme="minorEastAsia" w:hAnsiTheme="minorHAnsi" w:cstheme="minorBidi"/>
          <w:kern w:val="2"/>
          <w:sz w:val="24"/>
          <w:szCs w:val="24"/>
          <w14:ligatures w14:val="standardContextual"/>
        </w:rPr>
      </w:pPr>
      <w:r>
        <w:t>6.3.34.2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_Toc192964403 \h </w:instrText>
      </w:r>
      <w:r>
        <w:fldChar w:fldCharType="separate"/>
      </w:r>
      <w:r>
        <w:t>313</w:t>
      </w:r>
      <w:r>
        <w:fldChar w:fldCharType="end"/>
      </w:r>
    </w:p>
    <w:p w14:paraId="0E3C8BBC" w14:textId="14B1144F" w:rsidR="00F01EF1" w:rsidRDefault="00F01EF1">
      <w:pPr>
        <w:pStyle w:val="TOC5"/>
        <w:rPr>
          <w:rFonts w:asciiTheme="minorHAnsi" w:eastAsiaTheme="minorEastAsia" w:hAnsiTheme="minorHAnsi" w:cstheme="minorBidi"/>
          <w:kern w:val="2"/>
          <w:sz w:val="24"/>
          <w:szCs w:val="24"/>
          <w14:ligatures w14:val="standardContextual"/>
        </w:rPr>
      </w:pPr>
      <w:r>
        <w:t>6.3.34.3</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_Toc192964404 \h </w:instrText>
      </w:r>
      <w:r>
        <w:fldChar w:fldCharType="separate"/>
      </w:r>
      <w:r>
        <w:t>313</w:t>
      </w:r>
      <w:r>
        <w:fldChar w:fldCharType="end"/>
      </w:r>
    </w:p>
    <w:p w14:paraId="43C96EA8" w14:textId="6D4832C7" w:rsidR="00F01EF1" w:rsidRDefault="00F01EF1">
      <w:pPr>
        <w:pStyle w:val="TOC5"/>
        <w:rPr>
          <w:rFonts w:asciiTheme="minorHAnsi" w:eastAsiaTheme="minorEastAsia" w:hAnsiTheme="minorHAnsi" w:cstheme="minorBidi"/>
          <w:kern w:val="2"/>
          <w:sz w:val="24"/>
          <w:szCs w:val="24"/>
          <w14:ligatures w14:val="standardContextual"/>
        </w:rPr>
      </w:pPr>
      <w:r>
        <w:t>6.3.34.4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_Toc192964405 \h </w:instrText>
      </w:r>
      <w:r>
        <w:fldChar w:fldCharType="separate"/>
      </w:r>
      <w:r>
        <w:t>313</w:t>
      </w:r>
      <w:r>
        <w:fldChar w:fldCharType="end"/>
      </w:r>
    </w:p>
    <w:p w14:paraId="21A70830" w14:textId="2344806D" w:rsidR="00F01EF1" w:rsidRDefault="00F01EF1">
      <w:pPr>
        <w:pStyle w:val="TOC4"/>
        <w:rPr>
          <w:rFonts w:asciiTheme="minorHAnsi" w:eastAsiaTheme="minorEastAsia" w:hAnsiTheme="minorHAnsi" w:cstheme="minorBidi"/>
          <w:kern w:val="2"/>
          <w:sz w:val="24"/>
          <w:szCs w:val="24"/>
          <w14:ligatures w14:val="standardContextual"/>
        </w:rPr>
      </w:pPr>
      <w:r>
        <w:t>6.3.35</w:t>
      </w:r>
      <w:r>
        <w:rPr>
          <w:rFonts w:asciiTheme="minorHAnsi" w:eastAsiaTheme="minorEastAsia" w:hAnsiTheme="minorHAnsi" w:cstheme="minorBidi"/>
          <w:kern w:val="2"/>
          <w:sz w:val="24"/>
          <w:szCs w:val="24"/>
          <w14:ligatures w14:val="standardContextual"/>
        </w:rPr>
        <w:tab/>
      </w:r>
      <w:r>
        <w:t>Enhancements of NR Multicast and Broadcast Services including CT aspects (UID-1060077) NR_MBS_enh_5MBS_Ph2-UEConTest</w:t>
      </w:r>
      <w:r>
        <w:tab/>
      </w:r>
      <w:r>
        <w:fldChar w:fldCharType="begin" w:fldLock="1"/>
      </w:r>
      <w:r>
        <w:instrText xml:space="preserve"> PAGEREF _Toc192964406 \h </w:instrText>
      </w:r>
      <w:r>
        <w:fldChar w:fldCharType="separate"/>
      </w:r>
      <w:r>
        <w:t>313</w:t>
      </w:r>
      <w:r>
        <w:fldChar w:fldCharType="end"/>
      </w:r>
    </w:p>
    <w:p w14:paraId="1FF1D528" w14:textId="7F2658FB" w:rsidR="00F01EF1" w:rsidRDefault="00F01EF1">
      <w:pPr>
        <w:pStyle w:val="TOC5"/>
        <w:rPr>
          <w:rFonts w:asciiTheme="minorHAnsi" w:eastAsiaTheme="minorEastAsia" w:hAnsiTheme="minorHAnsi" w:cstheme="minorBidi"/>
          <w:kern w:val="2"/>
          <w:sz w:val="24"/>
          <w:szCs w:val="24"/>
          <w14:ligatures w14:val="standardContextual"/>
        </w:rPr>
      </w:pPr>
      <w:r>
        <w:lastRenderedPageBreak/>
        <w:t>6.3.35.1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_Toc192964407 \h </w:instrText>
      </w:r>
      <w:r>
        <w:fldChar w:fldCharType="separate"/>
      </w:r>
      <w:r>
        <w:t>313</w:t>
      </w:r>
      <w:r>
        <w:fldChar w:fldCharType="end"/>
      </w:r>
    </w:p>
    <w:p w14:paraId="1B8B3075" w14:textId="0636C395" w:rsidR="00F01EF1" w:rsidRDefault="00F01EF1">
      <w:pPr>
        <w:pStyle w:val="TOC5"/>
        <w:rPr>
          <w:rFonts w:asciiTheme="minorHAnsi" w:eastAsiaTheme="minorEastAsia" w:hAnsiTheme="minorHAnsi" w:cstheme="minorBidi"/>
          <w:kern w:val="2"/>
          <w:sz w:val="24"/>
          <w:szCs w:val="24"/>
          <w14:ligatures w14:val="standardContextual"/>
        </w:rPr>
      </w:pPr>
      <w:r>
        <w:t>6.3.35.2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_Toc192964408 \h </w:instrText>
      </w:r>
      <w:r>
        <w:fldChar w:fldCharType="separate"/>
      </w:r>
      <w:r>
        <w:t>313</w:t>
      </w:r>
      <w:r>
        <w:fldChar w:fldCharType="end"/>
      </w:r>
    </w:p>
    <w:p w14:paraId="45CEB293" w14:textId="35B9B6E1" w:rsidR="00F01EF1" w:rsidRDefault="00F01EF1">
      <w:pPr>
        <w:pStyle w:val="TOC5"/>
        <w:rPr>
          <w:rFonts w:asciiTheme="minorHAnsi" w:eastAsiaTheme="minorEastAsia" w:hAnsiTheme="minorHAnsi" w:cstheme="minorBidi"/>
          <w:kern w:val="2"/>
          <w:sz w:val="24"/>
          <w:szCs w:val="24"/>
          <w14:ligatures w14:val="standardContextual"/>
        </w:rPr>
      </w:pPr>
      <w:r>
        <w:t>6.3.35.3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_Toc192964409 \h </w:instrText>
      </w:r>
      <w:r>
        <w:fldChar w:fldCharType="separate"/>
      </w:r>
      <w:r>
        <w:t>313</w:t>
      </w:r>
      <w:r>
        <w:fldChar w:fldCharType="end"/>
      </w:r>
    </w:p>
    <w:p w14:paraId="25A5827A" w14:textId="5EBFF8EA" w:rsidR="00F01EF1" w:rsidRDefault="00F01EF1">
      <w:pPr>
        <w:pStyle w:val="TOC5"/>
        <w:rPr>
          <w:rFonts w:asciiTheme="minorHAnsi" w:eastAsiaTheme="minorEastAsia" w:hAnsiTheme="minorHAnsi" w:cstheme="minorBidi"/>
          <w:kern w:val="2"/>
          <w:sz w:val="24"/>
          <w:szCs w:val="24"/>
          <w14:ligatures w14:val="standardContextual"/>
        </w:rPr>
      </w:pPr>
      <w:r>
        <w:t>6.3.35.4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_Toc192964410 \h </w:instrText>
      </w:r>
      <w:r>
        <w:fldChar w:fldCharType="separate"/>
      </w:r>
      <w:r>
        <w:t>313</w:t>
      </w:r>
      <w:r>
        <w:fldChar w:fldCharType="end"/>
      </w:r>
    </w:p>
    <w:p w14:paraId="598B4A53" w14:textId="52BE5B51" w:rsidR="00F01EF1" w:rsidRDefault="00F01EF1">
      <w:pPr>
        <w:pStyle w:val="TOC5"/>
        <w:rPr>
          <w:rFonts w:asciiTheme="minorHAnsi" w:eastAsiaTheme="minorEastAsia" w:hAnsiTheme="minorHAnsi" w:cstheme="minorBidi"/>
          <w:kern w:val="2"/>
          <w:sz w:val="24"/>
          <w:szCs w:val="24"/>
          <w14:ligatures w14:val="standardContextual"/>
        </w:rPr>
      </w:pPr>
      <w:r>
        <w:t>6.3.35.5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_Toc192964411 \h </w:instrText>
      </w:r>
      <w:r>
        <w:fldChar w:fldCharType="separate"/>
      </w:r>
      <w:r>
        <w:t>313</w:t>
      </w:r>
      <w:r>
        <w:fldChar w:fldCharType="end"/>
      </w:r>
    </w:p>
    <w:p w14:paraId="4FAF4158" w14:textId="4BDF169E" w:rsidR="00F01EF1" w:rsidRDefault="00F01EF1">
      <w:pPr>
        <w:pStyle w:val="TOC5"/>
        <w:rPr>
          <w:rFonts w:asciiTheme="minorHAnsi" w:eastAsiaTheme="minorEastAsia" w:hAnsiTheme="minorHAnsi" w:cstheme="minorBidi"/>
          <w:kern w:val="2"/>
          <w:sz w:val="24"/>
          <w:szCs w:val="24"/>
          <w14:ligatures w14:val="standardContextual"/>
        </w:rPr>
      </w:pPr>
      <w:r>
        <w:t>6.3.35.6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_Toc192964412 \h </w:instrText>
      </w:r>
      <w:r>
        <w:fldChar w:fldCharType="separate"/>
      </w:r>
      <w:r>
        <w:t>313</w:t>
      </w:r>
      <w:r>
        <w:fldChar w:fldCharType="end"/>
      </w:r>
    </w:p>
    <w:p w14:paraId="116ABC17" w14:textId="5057BAE2" w:rsidR="00F01EF1" w:rsidRDefault="00F01EF1">
      <w:pPr>
        <w:pStyle w:val="TOC5"/>
        <w:rPr>
          <w:rFonts w:asciiTheme="minorHAnsi" w:eastAsiaTheme="minorEastAsia" w:hAnsiTheme="minorHAnsi" w:cstheme="minorBidi"/>
          <w:kern w:val="2"/>
          <w:sz w:val="24"/>
          <w:szCs w:val="24"/>
          <w14:ligatures w14:val="standardContextual"/>
        </w:rPr>
      </w:pPr>
      <w:r>
        <w:t>6.3.35.7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_Toc192964413 \h </w:instrText>
      </w:r>
      <w:r>
        <w:fldChar w:fldCharType="separate"/>
      </w:r>
      <w:r>
        <w:t>313</w:t>
      </w:r>
      <w:r>
        <w:fldChar w:fldCharType="end"/>
      </w:r>
    </w:p>
    <w:p w14:paraId="46BE8024" w14:textId="3D584B99" w:rsidR="00F01EF1" w:rsidRDefault="00F01EF1">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Routine Maintenance for TS 38 Series TEIx_Test</w:t>
      </w:r>
      <w:r>
        <w:tab/>
      </w:r>
      <w:r>
        <w:fldChar w:fldCharType="begin" w:fldLock="1"/>
      </w:r>
      <w:r>
        <w:instrText xml:space="preserve"> PAGEREF _Toc192964414 \h </w:instrText>
      </w:r>
      <w:r>
        <w:fldChar w:fldCharType="separate"/>
      </w:r>
      <w:r>
        <w:t>313</w:t>
      </w:r>
      <w:r>
        <w:fldChar w:fldCharType="end"/>
      </w:r>
    </w:p>
    <w:p w14:paraId="1546D15A" w14:textId="42680830" w:rsidR="00F01EF1" w:rsidRDefault="00F01EF1">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_Toc192964415 \h </w:instrText>
      </w:r>
      <w:r>
        <w:fldChar w:fldCharType="separate"/>
      </w:r>
      <w:r>
        <w:t>313</w:t>
      </w:r>
      <w:r>
        <w:fldChar w:fldCharType="end"/>
      </w:r>
    </w:p>
    <w:p w14:paraId="58DA2F3A" w14:textId="5A5E33A9" w:rsidR="00F01EF1" w:rsidRDefault="00F01EF1">
      <w:pPr>
        <w:pStyle w:val="TOC5"/>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Generic Procedures and Test Procedures (Clauses 4.5, 4.5A &amp; 4.9)</w:t>
      </w:r>
      <w:r>
        <w:tab/>
      </w:r>
      <w:r>
        <w:fldChar w:fldCharType="begin" w:fldLock="1"/>
      </w:r>
      <w:r>
        <w:instrText xml:space="preserve"> PAGEREF _Toc192964416 \h </w:instrText>
      </w:r>
      <w:r>
        <w:fldChar w:fldCharType="separate"/>
      </w:r>
      <w:r>
        <w:t>313</w:t>
      </w:r>
      <w:r>
        <w:fldChar w:fldCharType="end"/>
      </w:r>
    </w:p>
    <w:p w14:paraId="4552B37D" w14:textId="72C4EC55" w:rsidR="00F01EF1" w:rsidRDefault="00F01EF1">
      <w:pPr>
        <w:pStyle w:val="TOC5"/>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Default NG-RAN RRC messages and IEs (Clause 4.6)</w:t>
      </w:r>
      <w:r>
        <w:tab/>
      </w:r>
      <w:r>
        <w:fldChar w:fldCharType="begin" w:fldLock="1"/>
      </w:r>
      <w:r>
        <w:instrText xml:space="preserve"> PAGEREF _Toc192964417 \h </w:instrText>
      </w:r>
      <w:r>
        <w:fldChar w:fldCharType="separate"/>
      </w:r>
      <w:r>
        <w:t>314</w:t>
      </w:r>
      <w:r>
        <w:fldChar w:fldCharType="end"/>
      </w:r>
    </w:p>
    <w:p w14:paraId="10BCA013" w14:textId="575C62A4" w:rsidR="00F01EF1" w:rsidRDefault="00F01EF1">
      <w:pPr>
        <w:pStyle w:val="TOC5"/>
        <w:rPr>
          <w:rFonts w:asciiTheme="minorHAnsi" w:eastAsiaTheme="minorEastAsia" w:hAnsiTheme="minorHAnsi" w:cstheme="minorBidi"/>
          <w:kern w:val="2"/>
          <w:sz w:val="24"/>
          <w:szCs w:val="24"/>
          <w14:ligatures w14:val="standardContextual"/>
        </w:rPr>
      </w:pPr>
      <w:r>
        <w:t>6.4.1.3</w:t>
      </w:r>
      <w:r>
        <w:rPr>
          <w:rFonts w:asciiTheme="minorHAnsi" w:eastAsiaTheme="minorEastAsia" w:hAnsiTheme="minorHAnsi" w:cstheme="minorBidi"/>
          <w:kern w:val="2"/>
          <w:sz w:val="24"/>
          <w:szCs w:val="24"/>
          <w14:ligatures w14:val="standardContextual"/>
        </w:rPr>
        <w:tab/>
      </w:r>
      <w:r>
        <w:t>Default 5GC NAS messages and IEs (Clause 4.7)</w:t>
      </w:r>
      <w:r>
        <w:tab/>
      </w:r>
      <w:r>
        <w:fldChar w:fldCharType="begin" w:fldLock="1"/>
      </w:r>
      <w:r>
        <w:instrText xml:space="preserve"> PAGEREF _Toc192964418 \h </w:instrText>
      </w:r>
      <w:r>
        <w:fldChar w:fldCharType="separate"/>
      </w:r>
      <w:r>
        <w:t>316</w:t>
      </w:r>
      <w:r>
        <w:fldChar w:fldCharType="end"/>
      </w:r>
    </w:p>
    <w:p w14:paraId="2F55AE54" w14:textId="5BDCAB9D" w:rsidR="00F01EF1" w:rsidRDefault="00F01EF1">
      <w:pPr>
        <w:pStyle w:val="TOC5"/>
        <w:rPr>
          <w:rFonts w:asciiTheme="minorHAnsi" w:eastAsiaTheme="minorEastAsia" w:hAnsiTheme="minorHAnsi" w:cstheme="minorBidi"/>
          <w:kern w:val="2"/>
          <w:sz w:val="24"/>
          <w:szCs w:val="24"/>
          <w14:ligatures w14:val="standardContextual"/>
        </w:rPr>
      </w:pPr>
      <w:r>
        <w:t>6.4.1.4</w:t>
      </w:r>
      <w:r>
        <w:rPr>
          <w:rFonts w:asciiTheme="minorHAnsi" w:eastAsiaTheme="minorEastAsia" w:hAnsiTheme="minorHAnsi" w:cstheme="minorBidi"/>
          <w:kern w:val="2"/>
          <w:sz w:val="24"/>
          <w:szCs w:val="24"/>
          <w14:ligatures w14:val="standardContextual"/>
        </w:rPr>
        <w:tab/>
      </w:r>
      <w:r>
        <w:t>Test environment for SIG (Clause 6)</w:t>
      </w:r>
      <w:r>
        <w:tab/>
      </w:r>
      <w:r>
        <w:fldChar w:fldCharType="begin" w:fldLock="1"/>
      </w:r>
      <w:r>
        <w:instrText xml:space="preserve"> PAGEREF _Toc192964419 \h </w:instrText>
      </w:r>
      <w:r>
        <w:fldChar w:fldCharType="separate"/>
      </w:r>
      <w:r>
        <w:t>316</w:t>
      </w:r>
      <w:r>
        <w:fldChar w:fldCharType="end"/>
      </w:r>
    </w:p>
    <w:p w14:paraId="050D938D" w14:textId="57419032" w:rsidR="00F01EF1" w:rsidRDefault="00F01EF1">
      <w:pPr>
        <w:pStyle w:val="TOC5"/>
        <w:rPr>
          <w:rFonts w:asciiTheme="minorHAnsi" w:eastAsiaTheme="minorEastAsia" w:hAnsiTheme="minorHAnsi" w:cstheme="minorBidi"/>
          <w:kern w:val="2"/>
          <w:sz w:val="24"/>
          <w:szCs w:val="24"/>
          <w14:ligatures w14:val="standardContextual"/>
        </w:rPr>
      </w:pPr>
      <w:r>
        <w:t>6.4.1.5</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_Toc192964420 \h </w:instrText>
      </w:r>
      <w:r>
        <w:fldChar w:fldCharType="separate"/>
      </w:r>
      <w:r>
        <w:t>316</w:t>
      </w:r>
      <w:r>
        <w:fldChar w:fldCharType="end"/>
      </w:r>
    </w:p>
    <w:p w14:paraId="74E24330" w14:textId="3ADB1DB2" w:rsidR="00F01EF1" w:rsidRDefault="00F01EF1">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_Toc192964421 \h </w:instrText>
      </w:r>
      <w:r>
        <w:fldChar w:fldCharType="separate"/>
      </w:r>
      <w:r>
        <w:t>317</w:t>
      </w:r>
      <w:r>
        <w:fldChar w:fldCharType="end"/>
      </w:r>
    </w:p>
    <w:p w14:paraId="273886C5" w14:textId="3CA8A843" w:rsidR="00F01EF1" w:rsidRDefault="00F01EF1">
      <w:pPr>
        <w:pStyle w:val="TOC4"/>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_Toc192964422 \h </w:instrText>
      </w:r>
      <w:r>
        <w:fldChar w:fldCharType="separate"/>
      </w:r>
      <w:r>
        <w:t>317</w:t>
      </w:r>
      <w:r>
        <w:fldChar w:fldCharType="end"/>
      </w:r>
    </w:p>
    <w:p w14:paraId="3E96F0A2" w14:textId="0A6C46CE" w:rsidR="00F01EF1" w:rsidRDefault="00F01EF1">
      <w:pPr>
        <w:pStyle w:val="TOC4"/>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_Toc192964423 \h </w:instrText>
      </w:r>
      <w:r>
        <w:fldChar w:fldCharType="separate"/>
      </w:r>
      <w:r>
        <w:t>317</w:t>
      </w:r>
      <w:r>
        <w:fldChar w:fldCharType="end"/>
      </w:r>
    </w:p>
    <w:p w14:paraId="3F9A521D" w14:textId="383729C5" w:rsidR="00F01EF1" w:rsidRDefault="00F01EF1">
      <w:pPr>
        <w:pStyle w:val="TOC5"/>
        <w:rPr>
          <w:rFonts w:asciiTheme="minorHAnsi" w:eastAsiaTheme="minorEastAsia" w:hAnsiTheme="minorHAnsi" w:cstheme="minorBidi"/>
          <w:kern w:val="2"/>
          <w:sz w:val="24"/>
          <w:szCs w:val="24"/>
          <w14:ligatures w14:val="standardContextual"/>
        </w:rPr>
      </w:pPr>
      <w:r>
        <w:t>6.4.4.1</w:t>
      </w:r>
      <w:r>
        <w:rPr>
          <w:rFonts w:asciiTheme="minorHAnsi" w:eastAsiaTheme="minorEastAsia" w:hAnsiTheme="minorHAnsi" w:cstheme="minorBidi"/>
          <w:kern w:val="2"/>
          <w:sz w:val="24"/>
          <w:szCs w:val="24"/>
          <w14:ligatures w14:val="standardContextual"/>
        </w:rPr>
        <w:tab/>
      </w:r>
      <w:r>
        <w:t>Clauses 1 - 5</w:t>
      </w:r>
      <w:r>
        <w:tab/>
      </w:r>
      <w:r>
        <w:fldChar w:fldCharType="begin" w:fldLock="1"/>
      </w:r>
      <w:r>
        <w:instrText xml:space="preserve"> PAGEREF _Toc192964424 \h </w:instrText>
      </w:r>
      <w:r>
        <w:fldChar w:fldCharType="separate"/>
      </w:r>
      <w:r>
        <w:t>317</w:t>
      </w:r>
      <w:r>
        <w:fldChar w:fldCharType="end"/>
      </w:r>
    </w:p>
    <w:p w14:paraId="1E4D0585" w14:textId="642A7B64" w:rsidR="00F01EF1" w:rsidRDefault="00F01EF1">
      <w:pPr>
        <w:pStyle w:val="TOC5"/>
        <w:rPr>
          <w:rFonts w:asciiTheme="minorHAnsi" w:eastAsiaTheme="minorEastAsia" w:hAnsiTheme="minorHAnsi" w:cstheme="minorBidi"/>
          <w:kern w:val="2"/>
          <w:sz w:val="24"/>
          <w:szCs w:val="24"/>
          <w14:ligatures w14:val="standardContextual"/>
        </w:rPr>
      </w:pPr>
      <w:r>
        <w:t>6.4.4.2</w:t>
      </w:r>
      <w:r>
        <w:rPr>
          <w:rFonts w:asciiTheme="minorHAnsi" w:eastAsiaTheme="minorEastAsia" w:hAnsiTheme="minorHAnsi" w:cstheme="minorBidi"/>
          <w:kern w:val="2"/>
          <w:sz w:val="24"/>
          <w:szCs w:val="24"/>
          <w14:ligatures w14:val="standardContextual"/>
        </w:rPr>
        <w:tab/>
      </w:r>
      <w:r>
        <w:t>Idle Mode (Clause 6)</w:t>
      </w:r>
      <w:r>
        <w:tab/>
      </w:r>
      <w:r>
        <w:fldChar w:fldCharType="begin" w:fldLock="1"/>
      </w:r>
      <w:r>
        <w:instrText xml:space="preserve"> PAGEREF _Toc192964425 \h </w:instrText>
      </w:r>
      <w:r>
        <w:fldChar w:fldCharType="separate"/>
      </w:r>
      <w:r>
        <w:t>317</w:t>
      </w:r>
      <w:r>
        <w:fldChar w:fldCharType="end"/>
      </w:r>
    </w:p>
    <w:p w14:paraId="0BD970C6" w14:textId="48CFF1E3" w:rsidR="00F01EF1" w:rsidRDefault="00F01EF1">
      <w:pPr>
        <w:pStyle w:val="TOC5"/>
        <w:rPr>
          <w:rFonts w:asciiTheme="minorHAnsi" w:eastAsiaTheme="minorEastAsia" w:hAnsiTheme="minorHAnsi" w:cstheme="minorBidi"/>
          <w:kern w:val="2"/>
          <w:sz w:val="24"/>
          <w:szCs w:val="24"/>
          <w14:ligatures w14:val="standardContextual"/>
        </w:rPr>
      </w:pPr>
      <w:r>
        <w:t>6.4.4.3</w:t>
      </w:r>
      <w:r>
        <w:rPr>
          <w:rFonts w:asciiTheme="minorHAnsi" w:eastAsiaTheme="minorEastAsia" w:hAnsiTheme="minorHAnsi" w:cstheme="minorBidi"/>
          <w:kern w:val="2"/>
          <w:sz w:val="24"/>
          <w:szCs w:val="24"/>
          <w14:ligatures w14:val="standardContextual"/>
        </w:rPr>
        <w:tab/>
      </w:r>
      <w:r>
        <w:t>Layer 2</w:t>
      </w:r>
      <w:r>
        <w:tab/>
      </w:r>
      <w:r>
        <w:fldChar w:fldCharType="begin" w:fldLock="1"/>
      </w:r>
      <w:r>
        <w:instrText xml:space="preserve"> PAGEREF _Toc192964426 \h </w:instrText>
      </w:r>
      <w:r>
        <w:fldChar w:fldCharType="separate"/>
      </w:r>
      <w:r>
        <w:t>320</w:t>
      </w:r>
      <w:r>
        <w:fldChar w:fldCharType="end"/>
      </w:r>
    </w:p>
    <w:p w14:paraId="2FC80AE9" w14:textId="36ADBA68" w:rsidR="00F01EF1" w:rsidRDefault="00F01EF1">
      <w:pPr>
        <w:pStyle w:val="TOC6"/>
        <w:rPr>
          <w:rFonts w:asciiTheme="minorHAnsi" w:eastAsiaTheme="minorEastAsia" w:hAnsiTheme="minorHAnsi" w:cstheme="minorBidi"/>
          <w:kern w:val="2"/>
          <w:sz w:val="24"/>
          <w:szCs w:val="24"/>
          <w14:ligatures w14:val="standardContextual"/>
        </w:rPr>
      </w:pPr>
      <w:r>
        <w:t>6.4.4.3.1</w:t>
      </w:r>
      <w:r>
        <w:rPr>
          <w:rFonts w:asciiTheme="minorHAnsi" w:eastAsiaTheme="minorEastAsia" w:hAnsiTheme="minorHAnsi" w:cstheme="minorBidi"/>
          <w:kern w:val="2"/>
          <w:sz w:val="24"/>
          <w:szCs w:val="24"/>
          <w14:ligatures w14:val="standardContextual"/>
        </w:rPr>
        <w:tab/>
      </w:r>
      <w:r>
        <w:t>NR Layer 2</w:t>
      </w:r>
      <w:r>
        <w:tab/>
      </w:r>
      <w:r>
        <w:fldChar w:fldCharType="begin" w:fldLock="1"/>
      </w:r>
      <w:r>
        <w:instrText xml:space="preserve"> PAGEREF _Toc192964427 \h </w:instrText>
      </w:r>
      <w:r>
        <w:fldChar w:fldCharType="separate"/>
      </w:r>
      <w:r>
        <w:t>320</w:t>
      </w:r>
      <w:r>
        <w:fldChar w:fldCharType="end"/>
      </w:r>
    </w:p>
    <w:p w14:paraId="28576237" w14:textId="5A945663" w:rsidR="00F01EF1" w:rsidRDefault="00F01EF1">
      <w:pPr>
        <w:pStyle w:val="TOC7"/>
        <w:rPr>
          <w:rFonts w:asciiTheme="minorHAnsi" w:eastAsiaTheme="minorEastAsia" w:hAnsiTheme="minorHAnsi" w:cstheme="minorBidi"/>
          <w:kern w:val="2"/>
          <w:sz w:val="24"/>
          <w:szCs w:val="24"/>
          <w14:ligatures w14:val="standardContextual"/>
        </w:rPr>
      </w:pPr>
      <w:r>
        <w:t>6.4.4.3.1.1</w:t>
      </w:r>
      <w:r>
        <w:rPr>
          <w:rFonts w:asciiTheme="minorHAnsi" w:eastAsiaTheme="minorEastAsia" w:hAnsiTheme="minorHAnsi" w:cstheme="minorBidi"/>
          <w:kern w:val="2"/>
          <w:sz w:val="24"/>
          <w:szCs w:val="24"/>
          <w14:ligatures w14:val="standardContextual"/>
        </w:rPr>
        <w:tab/>
      </w:r>
      <w:r>
        <w:t>Common Test Case Specific Values for Layer 2 (Clause 7.1.0)</w:t>
      </w:r>
      <w:r>
        <w:tab/>
      </w:r>
      <w:r>
        <w:fldChar w:fldCharType="begin" w:fldLock="1"/>
      </w:r>
      <w:r>
        <w:instrText xml:space="preserve"> PAGEREF _Toc192964428 \h </w:instrText>
      </w:r>
      <w:r>
        <w:fldChar w:fldCharType="separate"/>
      </w:r>
      <w:r>
        <w:t>320</w:t>
      </w:r>
      <w:r>
        <w:fldChar w:fldCharType="end"/>
      </w:r>
    </w:p>
    <w:p w14:paraId="3B5F9C17" w14:textId="01380003" w:rsidR="00F01EF1" w:rsidRDefault="00F01EF1">
      <w:pPr>
        <w:pStyle w:val="TOC7"/>
        <w:rPr>
          <w:rFonts w:asciiTheme="minorHAnsi" w:eastAsiaTheme="minorEastAsia" w:hAnsiTheme="minorHAnsi" w:cstheme="minorBidi"/>
          <w:kern w:val="2"/>
          <w:sz w:val="24"/>
          <w:szCs w:val="24"/>
          <w14:ligatures w14:val="standardContextual"/>
        </w:rPr>
      </w:pPr>
      <w:r>
        <w:t>6.4.4.3.1.2</w:t>
      </w:r>
      <w:r>
        <w:rPr>
          <w:rFonts w:asciiTheme="minorHAnsi" w:eastAsiaTheme="minorEastAsia" w:hAnsiTheme="minorHAnsi" w:cstheme="minorBidi"/>
          <w:kern w:val="2"/>
          <w:sz w:val="24"/>
          <w:szCs w:val="24"/>
          <w14:ligatures w14:val="standardContextual"/>
        </w:rPr>
        <w:tab/>
      </w:r>
      <w:r>
        <w:t>MAC</w:t>
      </w:r>
      <w:r>
        <w:tab/>
      </w:r>
      <w:r>
        <w:fldChar w:fldCharType="begin" w:fldLock="1"/>
      </w:r>
      <w:r>
        <w:instrText xml:space="preserve"> PAGEREF _Toc192964429 \h </w:instrText>
      </w:r>
      <w:r>
        <w:fldChar w:fldCharType="separate"/>
      </w:r>
      <w:r>
        <w:t>320</w:t>
      </w:r>
      <w:r>
        <w:fldChar w:fldCharType="end"/>
      </w:r>
    </w:p>
    <w:p w14:paraId="5DF3FC77" w14:textId="78A81017" w:rsidR="00F01EF1" w:rsidRDefault="00F01EF1">
      <w:pPr>
        <w:pStyle w:val="TOC7"/>
        <w:rPr>
          <w:rFonts w:asciiTheme="minorHAnsi" w:eastAsiaTheme="minorEastAsia" w:hAnsiTheme="minorHAnsi" w:cstheme="minorBidi"/>
          <w:kern w:val="2"/>
          <w:sz w:val="24"/>
          <w:szCs w:val="24"/>
          <w14:ligatures w14:val="standardContextual"/>
        </w:rPr>
      </w:pPr>
      <w:r>
        <w:t>6.4.4.3.1.3</w:t>
      </w:r>
      <w:r>
        <w:rPr>
          <w:rFonts w:asciiTheme="minorHAnsi" w:eastAsiaTheme="minorEastAsia" w:hAnsiTheme="minorHAnsi" w:cstheme="minorBidi"/>
          <w:kern w:val="2"/>
          <w:sz w:val="24"/>
          <w:szCs w:val="24"/>
          <w14:ligatures w14:val="standardContextual"/>
        </w:rPr>
        <w:tab/>
      </w:r>
      <w:r>
        <w:t>RLC</w:t>
      </w:r>
      <w:r>
        <w:tab/>
      </w:r>
      <w:r>
        <w:fldChar w:fldCharType="begin" w:fldLock="1"/>
      </w:r>
      <w:r>
        <w:instrText xml:space="preserve"> PAGEREF _Toc192964430 \h </w:instrText>
      </w:r>
      <w:r>
        <w:fldChar w:fldCharType="separate"/>
      </w:r>
      <w:r>
        <w:t>324</w:t>
      </w:r>
      <w:r>
        <w:fldChar w:fldCharType="end"/>
      </w:r>
    </w:p>
    <w:p w14:paraId="74294076" w14:textId="037E9135" w:rsidR="00F01EF1" w:rsidRDefault="00F01EF1">
      <w:pPr>
        <w:pStyle w:val="TOC7"/>
        <w:rPr>
          <w:rFonts w:asciiTheme="minorHAnsi" w:eastAsiaTheme="minorEastAsia" w:hAnsiTheme="minorHAnsi" w:cstheme="minorBidi"/>
          <w:kern w:val="2"/>
          <w:sz w:val="24"/>
          <w:szCs w:val="24"/>
          <w14:ligatures w14:val="standardContextual"/>
        </w:rPr>
      </w:pPr>
      <w:r>
        <w:t>6.4.4.3.1.4</w:t>
      </w:r>
      <w:r>
        <w:rPr>
          <w:rFonts w:asciiTheme="minorHAnsi" w:eastAsiaTheme="minorEastAsia" w:hAnsiTheme="minorHAnsi" w:cstheme="minorBidi"/>
          <w:kern w:val="2"/>
          <w:sz w:val="24"/>
          <w:szCs w:val="24"/>
          <w14:ligatures w14:val="standardContextual"/>
        </w:rPr>
        <w:tab/>
      </w:r>
      <w:r>
        <w:t>PDCP</w:t>
      </w:r>
      <w:r>
        <w:tab/>
      </w:r>
      <w:r>
        <w:fldChar w:fldCharType="begin" w:fldLock="1"/>
      </w:r>
      <w:r>
        <w:instrText xml:space="preserve"> PAGEREF _Toc192964431 \h </w:instrText>
      </w:r>
      <w:r>
        <w:fldChar w:fldCharType="separate"/>
      </w:r>
      <w:r>
        <w:t>324</w:t>
      </w:r>
      <w:r>
        <w:fldChar w:fldCharType="end"/>
      </w:r>
    </w:p>
    <w:p w14:paraId="6D9AE9E6" w14:textId="63440698" w:rsidR="00F01EF1" w:rsidRDefault="00F01EF1">
      <w:pPr>
        <w:pStyle w:val="TOC7"/>
        <w:rPr>
          <w:rFonts w:asciiTheme="minorHAnsi" w:eastAsiaTheme="minorEastAsia" w:hAnsiTheme="minorHAnsi" w:cstheme="minorBidi"/>
          <w:kern w:val="2"/>
          <w:sz w:val="24"/>
          <w:szCs w:val="24"/>
          <w14:ligatures w14:val="standardContextual"/>
        </w:rPr>
      </w:pPr>
      <w:r>
        <w:t>6.4.4.3.1.5</w:t>
      </w:r>
      <w:r>
        <w:rPr>
          <w:rFonts w:asciiTheme="minorHAnsi" w:eastAsiaTheme="minorEastAsia" w:hAnsiTheme="minorHAnsi" w:cstheme="minorBidi"/>
          <w:kern w:val="2"/>
          <w:sz w:val="24"/>
          <w:szCs w:val="24"/>
          <w14:ligatures w14:val="standardContextual"/>
        </w:rPr>
        <w:tab/>
      </w:r>
      <w:r>
        <w:t>SDAP</w:t>
      </w:r>
      <w:r>
        <w:tab/>
      </w:r>
      <w:r>
        <w:fldChar w:fldCharType="begin" w:fldLock="1"/>
      </w:r>
      <w:r>
        <w:instrText xml:space="preserve"> PAGEREF _Toc192964432 \h </w:instrText>
      </w:r>
      <w:r>
        <w:fldChar w:fldCharType="separate"/>
      </w:r>
      <w:r>
        <w:t>324</w:t>
      </w:r>
      <w:r>
        <w:fldChar w:fldCharType="end"/>
      </w:r>
    </w:p>
    <w:p w14:paraId="6B0C0048" w14:textId="7A73A823" w:rsidR="00F01EF1" w:rsidRDefault="00F01EF1">
      <w:pPr>
        <w:pStyle w:val="TOC5"/>
        <w:rPr>
          <w:rFonts w:asciiTheme="minorHAnsi" w:eastAsiaTheme="minorEastAsia" w:hAnsiTheme="minorHAnsi" w:cstheme="minorBidi"/>
          <w:kern w:val="2"/>
          <w:sz w:val="24"/>
          <w:szCs w:val="24"/>
          <w14:ligatures w14:val="standardContextual"/>
        </w:rPr>
      </w:pPr>
      <w:r>
        <w:t>6.4.4.4</w:t>
      </w:r>
      <w:r>
        <w:rPr>
          <w:rFonts w:asciiTheme="minorHAnsi" w:eastAsiaTheme="minorEastAsia" w:hAnsiTheme="minorHAnsi" w:cstheme="minorBidi"/>
          <w:kern w:val="2"/>
          <w:sz w:val="24"/>
          <w:szCs w:val="24"/>
          <w14:ligatures w14:val="standardContextual"/>
        </w:rPr>
        <w:tab/>
      </w:r>
      <w:r>
        <w:t>RRC</w:t>
      </w:r>
      <w:r>
        <w:tab/>
      </w:r>
      <w:r>
        <w:fldChar w:fldCharType="begin" w:fldLock="1"/>
      </w:r>
      <w:r>
        <w:instrText xml:space="preserve"> PAGEREF _Toc192964433 \h </w:instrText>
      </w:r>
      <w:r>
        <w:fldChar w:fldCharType="separate"/>
      </w:r>
      <w:r>
        <w:t>324</w:t>
      </w:r>
      <w:r>
        <w:fldChar w:fldCharType="end"/>
      </w:r>
    </w:p>
    <w:p w14:paraId="4673C15E" w14:textId="37AA00A3" w:rsidR="00F01EF1" w:rsidRDefault="00F01EF1">
      <w:pPr>
        <w:pStyle w:val="TOC6"/>
        <w:rPr>
          <w:rFonts w:asciiTheme="minorHAnsi" w:eastAsiaTheme="minorEastAsia" w:hAnsiTheme="minorHAnsi" w:cstheme="minorBidi"/>
          <w:kern w:val="2"/>
          <w:sz w:val="24"/>
          <w:szCs w:val="24"/>
          <w14:ligatures w14:val="standardContextual"/>
        </w:rPr>
      </w:pPr>
      <w:r>
        <w:t>6.4.4.4.1</w:t>
      </w:r>
      <w:r>
        <w:rPr>
          <w:rFonts w:asciiTheme="minorHAnsi" w:eastAsiaTheme="minorEastAsia" w:hAnsiTheme="minorHAnsi" w:cstheme="minorBidi"/>
          <w:kern w:val="2"/>
          <w:sz w:val="24"/>
          <w:szCs w:val="24"/>
          <w14:ligatures w14:val="standardContextual"/>
        </w:rPr>
        <w:tab/>
      </w:r>
      <w:r>
        <w:t>NR RRC</w:t>
      </w:r>
      <w:r>
        <w:tab/>
      </w:r>
      <w:r>
        <w:fldChar w:fldCharType="begin" w:fldLock="1"/>
      </w:r>
      <w:r>
        <w:instrText xml:space="preserve"> PAGEREF _Toc192964434 \h </w:instrText>
      </w:r>
      <w:r>
        <w:fldChar w:fldCharType="separate"/>
      </w:r>
      <w:r>
        <w:t>324</w:t>
      </w:r>
      <w:r>
        <w:fldChar w:fldCharType="end"/>
      </w:r>
    </w:p>
    <w:p w14:paraId="61CE0CB0" w14:textId="61C207B3" w:rsidR="00F01EF1" w:rsidRDefault="00F01EF1">
      <w:pPr>
        <w:pStyle w:val="TOC7"/>
        <w:rPr>
          <w:rFonts w:asciiTheme="minorHAnsi" w:eastAsiaTheme="minorEastAsia" w:hAnsiTheme="minorHAnsi" w:cstheme="minorBidi"/>
          <w:kern w:val="2"/>
          <w:sz w:val="24"/>
          <w:szCs w:val="24"/>
          <w14:ligatures w14:val="standardContextual"/>
        </w:rPr>
      </w:pPr>
      <w:r>
        <w:t>6.4.4.4.1.1</w:t>
      </w:r>
      <w:r>
        <w:rPr>
          <w:rFonts w:asciiTheme="minorHAnsi" w:eastAsiaTheme="minorEastAsia" w:hAnsiTheme="minorHAnsi" w:cstheme="minorBidi"/>
          <w:kern w:val="2"/>
          <w:sz w:val="24"/>
          <w:szCs w:val="24"/>
          <w14:ligatures w14:val="standardContextual"/>
        </w:rPr>
        <w:tab/>
      </w:r>
      <w:r>
        <w:t>RRC Connection Management Procedures (clause 8.1.1)</w:t>
      </w:r>
      <w:r>
        <w:tab/>
      </w:r>
      <w:r>
        <w:fldChar w:fldCharType="begin" w:fldLock="1"/>
      </w:r>
      <w:r>
        <w:instrText xml:space="preserve"> PAGEREF _Toc192964435 \h </w:instrText>
      </w:r>
      <w:r>
        <w:fldChar w:fldCharType="separate"/>
      </w:r>
      <w:r>
        <w:t>324</w:t>
      </w:r>
      <w:r>
        <w:fldChar w:fldCharType="end"/>
      </w:r>
    </w:p>
    <w:p w14:paraId="38C9981A" w14:textId="0785516E" w:rsidR="00F01EF1" w:rsidRDefault="00F01EF1">
      <w:pPr>
        <w:pStyle w:val="TOC7"/>
        <w:rPr>
          <w:rFonts w:asciiTheme="minorHAnsi" w:eastAsiaTheme="minorEastAsia" w:hAnsiTheme="minorHAnsi" w:cstheme="minorBidi"/>
          <w:kern w:val="2"/>
          <w:sz w:val="24"/>
          <w:szCs w:val="24"/>
          <w14:ligatures w14:val="standardContextual"/>
        </w:rPr>
      </w:pPr>
      <w:r>
        <w:t>6.4.4.4.1.2</w:t>
      </w:r>
      <w:r>
        <w:rPr>
          <w:rFonts w:asciiTheme="minorHAnsi" w:eastAsiaTheme="minorEastAsia" w:hAnsiTheme="minorHAnsi" w:cstheme="minorBidi"/>
          <w:kern w:val="2"/>
          <w:sz w:val="24"/>
          <w:szCs w:val="24"/>
          <w14:ligatures w14:val="standardContextual"/>
        </w:rPr>
        <w:tab/>
      </w:r>
      <w:r>
        <w:t>RRC Reconfiguration (clause 8.1.2)</w:t>
      </w:r>
      <w:r>
        <w:tab/>
      </w:r>
      <w:r>
        <w:fldChar w:fldCharType="begin" w:fldLock="1"/>
      </w:r>
      <w:r>
        <w:instrText xml:space="preserve"> PAGEREF _Toc192964436 \h </w:instrText>
      </w:r>
      <w:r>
        <w:fldChar w:fldCharType="separate"/>
      </w:r>
      <w:r>
        <w:t>324</w:t>
      </w:r>
      <w:r>
        <w:fldChar w:fldCharType="end"/>
      </w:r>
    </w:p>
    <w:p w14:paraId="28DCE0F5" w14:textId="25477172" w:rsidR="00F01EF1" w:rsidRDefault="00F01EF1">
      <w:pPr>
        <w:pStyle w:val="TOC7"/>
        <w:rPr>
          <w:rFonts w:asciiTheme="minorHAnsi" w:eastAsiaTheme="minorEastAsia" w:hAnsiTheme="minorHAnsi" w:cstheme="minorBidi"/>
          <w:kern w:val="2"/>
          <w:sz w:val="24"/>
          <w:szCs w:val="24"/>
          <w14:ligatures w14:val="standardContextual"/>
        </w:rPr>
      </w:pPr>
      <w:r>
        <w:t>6.4.4.4.1.3</w:t>
      </w:r>
      <w:r>
        <w:rPr>
          <w:rFonts w:asciiTheme="minorHAnsi" w:eastAsiaTheme="minorEastAsia" w:hAnsiTheme="minorHAnsi" w:cstheme="minorBidi"/>
          <w:kern w:val="2"/>
          <w:sz w:val="24"/>
          <w:szCs w:val="24"/>
          <w14:ligatures w14:val="standardContextual"/>
        </w:rPr>
        <w:tab/>
      </w:r>
      <w:r>
        <w:t>RRC Measurement Configuration Control and Reporting (clause 8.1.3)</w:t>
      </w:r>
      <w:r>
        <w:tab/>
      </w:r>
      <w:r>
        <w:fldChar w:fldCharType="begin" w:fldLock="1"/>
      </w:r>
      <w:r>
        <w:instrText xml:space="preserve"> PAGEREF _Toc192964437 \h </w:instrText>
      </w:r>
      <w:r>
        <w:fldChar w:fldCharType="separate"/>
      </w:r>
      <w:r>
        <w:t>324</w:t>
      </w:r>
      <w:r>
        <w:fldChar w:fldCharType="end"/>
      </w:r>
    </w:p>
    <w:p w14:paraId="3CAEE3BB" w14:textId="2C7BEF0F" w:rsidR="00F01EF1" w:rsidRDefault="00F01EF1">
      <w:pPr>
        <w:pStyle w:val="TOC7"/>
        <w:rPr>
          <w:rFonts w:asciiTheme="minorHAnsi" w:eastAsiaTheme="minorEastAsia" w:hAnsiTheme="minorHAnsi" w:cstheme="minorBidi"/>
          <w:kern w:val="2"/>
          <w:sz w:val="24"/>
          <w:szCs w:val="24"/>
          <w14:ligatures w14:val="standardContextual"/>
        </w:rPr>
      </w:pPr>
      <w:r>
        <w:t>6.4.4.4.1.4</w:t>
      </w:r>
      <w:r>
        <w:rPr>
          <w:rFonts w:asciiTheme="minorHAnsi" w:eastAsiaTheme="minorEastAsia" w:hAnsiTheme="minorHAnsi" w:cstheme="minorBidi"/>
          <w:kern w:val="2"/>
          <w:sz w:val="24"/>
          <w:szCs w:val="24"/>
          <w14:ligatures w14:val="standardContextual"/>
        </w:rPr>
        <w:tab/>
      </w:r>
      <w:r>
        <w:t>RRC Handover (clause 8.1.4)</w:t>
      </w:r>
      <w:r>
        <w:tab/>
      </w:r>
      <w:r>
        <w:fldChar w:fldCharType="begin" w:fldLock="1"/>
      </w:r>
      <w:r>
        <w:instrText xml:space="preserve"> PAGEREF _Toc192964438 \h </w:instrText>
      </w:r>
      <w:r>
        <w:fldChar w:fldCharType="separate"/>
      </w:r>
      <w:r>
        <w:t>325</w:t>
      </w:r>
      <w:r>
        <w:fldChar w:fldCharType="end"/>
      </w:r>
    </w:p>
    <w:p w14:paraId="1C6356C6" w14:textId="056ED6B7" w:rsidR="00F01EF1" w:rsidRDefault="00F01EF1">
      <w:pPr>
        <w:pStyle w:val="TOC7"/>
        <w:rPr>
          <w:rFonts w:asciiTheme="minorHAnsi" w:eastAsiaTheme="minorEastAsia" w:hAnsiTheme="minorHAnsi" w:cstheme="minorBidi"/>
          <w:kern w:val="2"/>
          <w:sz w:val="24"/>
          <w:szCs w:val="24"/>
          <w14:ligatures w14:val="standardContextual"/>
        </w:rPr>
      </w:pPr>
      <w:r>
        <w:t>6.4.4.4.1.5</w:t>
      </w:r>
      <w:r>
        <w:rPr>
          <w:rFonts w:asciiTheme="minorHAnsi" w:eastAsiaTheme="minorEastAsia" w:hAnsiTheme="minorHAnsi" w:cstheme="minorBidi"/>
          <w:kern w:val="2"/>
          <w:sz w:val="24"/>
          <w:szCs w:val="24"/>
          <w14:ligatures w14:val="standardContextual"/>
        </w:rPr>
        <w:tab/>
      </w:r>
      <w:r>
        <w:t>RRC Others (clause 8.1.5)</w:t>
      </w:r>
      <w:r>
        <w:tab/>
      </w:r>
      <w:r>
        <w:fldChar w:fldCharType="begin" w:fldLock="1"/>
      </w:r>
      <w:r>
        <w:instrText xml:space="preserve"> PAGEREF _Toc192964439 \h </w:instrText>
      </w:r>
      <w:r>
        <w:fldChar w:fldCharType="separate"/>
      </w:r>
      <w:r>
        <w:t>326</w:t>
      </w:r>
      <w:r>
        <w:fldChar w:fldCharType="end"/>
      </w:r>
    </w:p>
    <w:p w14:paraId="2A04BB9A" w14:textId="38133EDD" w:rsidR="00F01EF1" w:rsidRDefault="00F01EF1">
      <w:pPr>
        <w:pStyle w:val="TOC7"/>
        <w:rPr>
          <w:rFonts w:asciiTheme="minorHAnsi" w:eastAsiaTheme="minorEastAsia" w:hAnsiTheme="minorHAnsi" w:cstheme="minorBidi"/>
          <w:kern w:val="2"/>
          <w:sz w:val="24"/>
          <w:szCs w:val="24"/>
          <w14:ligatures w14:val="standardContextual"/>
        </w:rPr>
      </w:pPr>
      <w:r>
        <w:t>6.4.4.4.1.6</w:t>
      </w:r>
      <w:r>
        <w:rPr>
          <w:rFonts w:asciiTheme="minorHAnsi" w:eastAsiaTheme="minorEastAsia" w:hAnsiTheme="minorHAnsi" w:cstheme="minorBidi"/>
          <w:kern w:val="2"/>
          <w:sz w:val="24"/>
          <w:szCs w:val="24"/>
          <w14:ligatures w14:val="standardContextual"/>
        </w:rPr>
        <w:tab/>
      </w:r>
      <w:r>
        <w:t>RRC SON and MDT support for NR (clause 8.1.6)</w:t>
      </w:r>
      <w:r>
        <w:tab/>
      </w:r>
      <w:r>
        <w:fldChar w:fldCharType="begin" w:fldLock="1"/>
      </w:r>
      <w:r>
        <w:instrText xml:space="preserve"> PAGEREF _Toc192964440 \h </w:instrText>
      </w:r>
      <w:r>
        <w:fldChar w:fldCharType="separate"/>
      </w:r>
      <w:r>
        <w:t>327</w:t>
      </w:r>
      <w:r>
        <w:fldChar w:fldCharType="end"/>
      </w:r>
    </w:p>
    <w:p w14:paraId="129DDC56" w14:textId="7A2CD113" w:rsidR="00F01EF1" w:rsidRDefault="00F01EF1">
      <w:pPr>
        <w:pStyle w:val="TOC7"/>
        <w:rPr>
          <w:rFonts w:asciiTheme="minorHAnsi" w:eastAsiaTheme="minorEastAsia" w:hAnsiTheme="minorHAnsi" w:cstheme="minorBidi"/>
          <w:kern w:val="2"/>
          <w:sz w:val="24"/>
          <w:szCs w:val="24"/>
          <w14:ligatures w14:val="standardContextual"/>
        </w:rPr>
      </w:pPr>
      <w:r>
        <w:t>6.4.4.4.1.7</w:t>
      </w:r>
      <w:r>
        <w:rPr>
          <w:rFonts w:asciiTheme="minorHAnsi" w:eastAsiaTheme="minorEastAsia" w:hAnsiTheme="minorHAnsi" w:cstheme="minorBidi"/>
          <w:kern w:val="2"/>
          <w:sz w:val="24"/>
          <w:szCs w:val="24"/>
          <w14:ligatures w14:val="standardContextual"/>
        </w:rPr>
        <w:tab/>
      </w:r>
      <w:r>
        <w:t>RRC Non-public networks (clause 8.1.7)</w:t>
      </w:r>
      <w:r>
        <w:tab/>
      </w:r>
      <w:r>
        <w:fldChar w:fldCharType="begin" w:fldLock="1"/>
      </w:r>
      <w:r>
        <w:instrText xml:space="preserve"> PAGEREF _Toc192964441 \h </w:instrText>
      </w:r>
      <w:r>
        <w:fldChar w:fldCharType="separate"/>
      </w:r>
      <w:r>
        <w:t>327</w:t>
      </w:r>
      <w:r>
        <w:fldChar w:fldCharType="end"/>
      </w:r>
    </w:p>
    <w:p w14:paraId="4D1A9D78" w14:textId="1B1FDB4B" w:rsidR="00F01EF1" w:rsidRDefault="00F01EF1">
      <w:pPr>
        <w:pStyle w:val="TOC6"/>
        <w:rPr>
          <w:rFonts w:asciiTheme="minorHAnsi" w:eastAsiaTheme="minorEastAsia" w:hAnsiTheme="minorHAnsi" w:cstheme="minorBidi"/>
          <w:kern w:val="2"/>
          <w:sz w:val="24"/>
          <w:szCs w:val="24"/>
          <w14:ligatures w14:val="standardContextual"/>
        </w:rPr>
      </w:pPr>
      <w:r>
        <w:t>6.4.4.4.2</w:t>
      </w:r>
      <w:r>
        <w:rPr>
          <w:rFonts w:asciiTheme="minorHAnsi" w:eastAsiaTheme="minorEastAsia" w:hAnsiTheme="minorHAnsi" w:cstheme="minorBidi"/>
          <w:kern w:val="2"/>
          <w:sz w:val="24"/>
          <w:szCs w:val="24"/>
          <w14:ligatures w14:val="standardContextual"/>
        </w:rPr>
        <w:tab/>
      </w:r>
      <w:r>
        <w:t>MR-DC RRC</w:t>
      </w:r>
      <w:r>
        <w:tab/>
      </w:r>
      <w:r>
        <w:fldChar w:fldCharType="begin" w:fldLock="1"/>
      </w:r>
      <w:r>
        <w:instrText xml:space="preserve"> PAGEREF _Toc192964442 \h </w:instrText>
      </w:r>
      <w:r>
        <w:fldChar w:fldCharType="separate"/>
      </w:r>
      <w:r>
        <w:t>327</w:t>
      </w:r>
      <w:r>
        <w:fldChar w:fldCharType="end"/>
      </w:r>
    </w:p>
    <w:p w14:paraId="1117D059" w14:textId="399952D2" w:rsidR="00F01EF1" w:rsidRDefault="00F01EF1">
      <w:pPr>
        <w:pStyle w:val="TOC7"/>
        <w:rPr>
          <w:rFonts w:asciiTheme="minorHAnsi" w:eastAsiaTheme="minorEastAsia" w:hAnsiTheme="minorHAnsi" w:cstheme="minorBidi"/>
          <w:kern w:val="2"/>
          <w:sz w:val="24"/>
          <w:szCs w:val="24"/>
          <w14:ligatures w14:val="standardContextual"/>
        </w:rPr>
      </w:pPr>
      <w:r>
        <w:t>6.4.4.4.2.1</w:t>
      </w:r>
      <w:r>
        <w:rPr>
          <w:rFonts w:asciiTheme="minorHAnsi" w:eastAsiaTheme="minorEastAsia" w:hAnsiTheme="minorHAnsi" w:cstheme="minorBidi"/>
          <w:kern w:val="2"/>
          <w:sz w:val="24"/>
          <w:szCs w:val="24"/>
          <w14:ligatures w14:val="standardContextual"/>
        </w:rPr>
        <w:tab/>
      </w:r>
      <w:r>
        <w:t>RRC UE Capability / Others (clause 8.2.1)</w:t>
      </w:r>
      <w:r>
        <w:tab/>
      </w:r>
      <w:r>
        <w:fldChar w:fldCharType="begin" w:fldLock="1"/>
      </w:r>
      <w:r>
        <w:instrText xml:space="preserve"> PAGEREF _Toc192964443 \h </w:instrText>
      </w:r>
      <w:r>
        <w:fldChar w:fldCharType="separate"/>
      </w:r>
      <w:r>
        <w:t>327</w:t>
      </w:r>
      <w:r>
        <w:fldChar w:fldCharType="end"/>
      </w:r>
    </w:p>
    <w:p w14:paraId="59A0B24F" w14:textId="0504A62E" w:rsidR="00F01EF1" w:rsidRDefault="00F01EF1">
      <w:pPr>
        <w:pStyle w:val="TOC7"/>
        <w:rPr>
          <w:rFonts w:asciiTheme="minorHAnsi" w:eastAsiaTheme="minorEastAsia" w:hAnsiTheme="minorHAnsi" w:cstheme="minorBidi"/>
          <w:kern w:val="2"/>
          <w:sz w:val="24"/>
          <w:szCs w:val="24"/>
          <w14:ligatures w14:val="standardContextual"/>
        </w:rPr>
      </w:pPr>
      <w:r>
        <w:t>6.4.4.4.2.2</w:t>
      </w:r>
      <w:r>
        <w:rPr>
          <w:rFonts w:asciiTheme="minorHAnsi" w:eastAsiaTheme="minorEastAsia" w:hAnsiTheme="minorHAnsi" w:cstheme="minorBidi"/>
          <w:kern w:val="2"/>
          <w:sz w:val="24"/>
          <w:szCs w:val="24"/>
          <w14:ligatures w14:val="standardContextual"/>
        </w:rPr>
        <w:tab/>
      </w:r>
      <w:r>
        <w:t>RRC Radio Bearer (clause 8.2.2)</w:t>
      </w:r>
      <w:r>
        <w:tab/>
      </w:r>
      <w:r>
        <w:fldChar w:fldCharType="begin" w:fldLock="1"/>
      </w:r>
      <w:r>
        <w:instrText xml:space="preserve"> PAGEREF _Toc192964444 \h </w:instrText>
      </w:r>
      <w:r>
        <w:fldChar w:fldCharType="separate"/>
      </w:r>
      <w:r>
        <w:t>328</w:t>
      </w:r>
      <w:r>
        <w:fldChar w:fldCharType="end"/>
      </w:r>
    </w:p>
    <w:p w14:paraId="04E56196" w14:textId="66E9DB77" w:rsidR="00F01EF1" w:rsidRDefault="00F01EF1">
      <w:pPr>
        <w:pStyle w:val="TOC7"/>
        <w:rPr>
          <w:rFonts w:asciiTheme="minorHAnsi" w:eastAsiaTheme="minorEastAsia" w:hAnsiTheme="minorHAnsi" w:cstheme="minorBidi"/>
          <w:kern w:val="2"/>
          <w:sz w:val="24"/>
          <w:szCs w:val="24"/>
          <w14:ligatures w14:val="standardContextual"/>
        </w:rPr>
      </w:pPr>
      <w:r>
        <w:t>6.4.4.4.2.3</w:t>
      </w:r>
      <w:r>
        <w:rPr>
          <w:rFonts w:asciiTheme="minorHAnsi" w:eastAsiaTheme="minorEastAsia" w:hAnsiTheme="minorHAnsi" w:cstheme="minorBidi"/>
          <w:kern w:val="2"/>
          <w:sz w:val="24"/>
          <w:szCs w:val="24"/>
          <w14:ligatures w14:val="standardContextual"/>
        </w:rPr>
        <w:tab/>
      </w:r>
      <w:r>
        <w:t>RRC Measurement / Handovers (clause 8.2.3)</w:t>
      </w:r>
      <w:r>
        <w:tab/>
      </w:r>
      <w:r>
        <w:fldChar w:fldCharType="begin" w:fldLock="1"/>
      </w:r>
      <w:r>
        <w:instrText xml:space="preserve"> PAGEREF _Toc192964445 \h </w:instrText>
      </w:r>
      <w:r>
        <w:fldChar w:fldCharType="separate"/>
      </w:r>
      <w:r>
        <w:t>328</w:t>
      </w:r>
      <w:r>
        <w:fldChar w:fldCharType="end"/>
      </w:r>
    </w:p>
    <w:p w14:paraId="6EDD65A5" w14:textId="4935EC82" w:rsidR="00F01EF1" w:rsidRDefault="00F01EF1">
      <w:pPr>
        <w:pStyle w:val="TOC7"/>
        <w:rPr>
          <w:rFonts w:asciiTheme="minorHAnsi" w:eastAsiaTheme="minorEastAsia" w:hAnsiTheme="minorHAnsi" w:cstheme="minorBidi"/>
          <w:kern w:val="2"/>
          <w:sz w:val="24"/>
          <w:szCs w:val="24"/>
          <w14:ligatures w14:val="standardContextual"/>
        </w:rPr>
      </w:pPr>
      <w:r>
        <w:t>6.4.4.4.2.4</w:t>
      </w:r>
      <w:r>
        <w:rPr>
          <w:rFonts w:asciiTheme="minorHAnsi" w:eastAsiaTheme="minorEastAsia" w:hAnsiTheme="minorHAnsi" w:cstheme="minorBidi"/>
          <w:kern w:val="2"/>
          <w:sz w:val="24"/>
          <w:szCs w:val="24"/>
          <w14:ligatures w14:val="standardContextual"/>
        </w:rPr>
        <w:tab/>
      </w:r>
      <w:r>
        <w:t>RRC Carrier Aggregation (clause 8.2.4)</w:t>
      </w:r>
      <w:r>
        <w:tab/>
      </w:r>
      <w:r>
        <w:fldChar w:fldCharType="begin" w:fldLock="1"/>
      </w:r>
      <w:r>
        <w:instrText xml:space="preserve"> PAGEREF _Toc192964446 \h </w:instrText>
      </w:r>
      <w:r>
        <w:fldChar w:fldCharType="separate"/>
      </w:r>
      <w:r>
        <w:t>328</w:t>
      </w:r>
      <w:r>
        <w:fldChar w:fldCharType="end"/>
      </w:r>
    </w:p>
    <w:p w14:paraId="3E9166F3" w14:textId="01EC0298" w:rsidR="00F01EF1" w:rsidRDefault="00F01EF1">
      <w:pPr>
        <w:pStyle w:val="TOC7"/>
        <w:rPr>
          <w:rFonts w:asciiTheme="minorHAnsi" w:eastAsiaTheme="minorEastAsia" w:hAnsiTheme="minorHAnsi" w:cstheme="minorBidi"/>
          <w:kern w:val="2"/>
          <w:sz w:val="24"/>
          <w:szCs w:val="24"/>
          <w14:ligatures w14:val="standardContextual"/>
        </w:rPr>
      </w:pPr>
      <w:r>
        <w:t>6.4.4.4.2.5</w:t>
      </w:r>
      <w:r>
        <w:rPr>
          <w:rFonts w:asciiTheme="minorHAnsi" w:eastAsiaTheme="minorEastAsia" w:hAnsiTheme="minorHAnsi" w:cstheme="minorBidi"/>
          <w:kern w:val="2"/>
          <w:sz w:val="24"/>
          <w:szCs w:val="24"/>
          <w14:ligatures w14:val="standardContextual"/>
        </w:rPr>
        <w:tab/>
      </w:r>
      <w:r>
        <w:t>RRC Reconfiguration / Radio Link Failure (clause 8.2.5)</w:t>
      </w:r>
      <w:r>
        <w:tab/>
      </w:r>
      <w:r>
        <w:fldChar w:fldCharType="begin" w:fldLock="1"/>
      </w:r>
      <w:r>
        <w:instrText xml:space="preserve"> PAGEREF _Toc192964447 \h </w:instrText>
      </w:r>
      <w:r>
        <w:fldChar w:fldCharType="separate"/>
      </w:r>
      <w:r>
        <w:t>329</w:t>
      </w:r>
      <w:r>
        <w:fldChar w:fldCharType="end"/>
      </w:r>
    </w:p>
    <w:p w14:paraId="6B27436E" w14:textId="6A396C76" w:rsidR="00F01EF1" w:rsidRDefault="00F01EF1">
      <w:pPr>
        <w:pStyle w:val="TOC7"/>
        <w:rPr>
          <w:rFonts w:asciiTheme="minorHAnsi" w:eastAsiaTheme="minorEastAsia" w:hAnsiTheme="minorHAnsi" w:cstheme="minorBidi"/>
          <w:kern w:val="2"/>
          <w:sz w:val="24"/>
          <w:szCs w:val="24"/>
          <w14:ligatures w14:val="standardContextual"/>
        </w:rPr>
      </w:pPr>
      <w:r>
        <w:t>6.4.4.4.2.6</w:t>
      </w:r>
      <w:r>
        <w:rPr>
          <w:rFonts w:asciiTheme="minorHAnsi" w:eastAsiaTheme="minorEastAsia" w:hAnsiTheme="minorHAnsi" w:cstheme="minorBidi"/>
          <w:kern w:val="2"/>
          <w:sz w:val="24"/>
          <w:szCs w:val="24"/>
          <w14:ligatures w14:val="standardContextual"/>
        </w:rPr>
        <w:tab/>
      </w:r>
      <w:r>
        <w:t>RRC Others (clause 8.2.6)</w:t>
      </w:r>
      <w:r>
        <w:tab/>
      </w:r>
      <w:r>
        <w:fldChar w:fldCharType="begin" w:fldLock="1"/>
      </w:r>
      <w:r>
        <w:instrText xml:space="preserve"> PAGEREF _Toc192964448 \h </w:instrText>
      </w:r>
      <w:r>
        <w:fldChar w:fldCharType="separate"/>
      </w:r>
      <w:r>
        <w:t>329</w:t>
      </w:r>
      <w:r>
        <w:fldChar w:fldCharType="end"/>
      </w:r>
    </w:p>
    <w:p w14:paraId="5C52B3EB" w14:textId="3457A239" w:rsidR="00F01EF1" w:rsidRDefault="00F01EF1">
      <w:pPr>
        <w:pStyle w:val="TOC7"/>
        <w:rPr>
          <w:rFonts w:asciiTheme="minorHAnsi" w:eastAsiaTheme="minorEastAsia" w:hAnsiTheme="minorHAnsi" w:cstheme="minorBidi"/>
          <w:kern w:val="2"/>
          <w:sz w:val="24"/>
          <w:szCs w:val="24"/>
          <w14:ligatures w14:val="standardContextual"/>
        </w:rPr>
      </w:pPr>
      <w:r>
        <w:t>6.4.4.4.2.7</w:t>
      </w:r>
      <w:r>
        <w:rPr>
          <w:rFonts w:asciiTheme="minorHAnsi" w:eastAsiaTheme="minorEastAsia" w:hAnsiTheme="minorHAnsi" w:cstheme="minorBidi"/>
          <w:kern w:val="2"/>
          <w:sz w:val="24"/>
          <w:szCs w:val="24"/>
          <w14:ligatures w14:val="standardContextual"/>
        </w:rPr>
        <w:tab/>
      </w:r>
      <w:r>
        <w:t>RRC Resume (clause 8.2.7)</w:t>
      </w:r>
      <w:r>
        <w:tab/>
      </w:r>
      <w:r>
        <w:fldChar w:fldCharType="begin" w:fldLock="1"/>
      </w:r>
      <w:r>
        <w:instrText xml:space="preserve"> PAGEREF _Toc192964449 \h </w:instrText>
      </w:r>
      <w:r>
        <w:fldChar w:fldCharType="separate"/>
      </w:r>
      <w:r>
        <w:t>329</w:t>
      </w:r>
      <w:r>
        <w:fldChar w:fldCharType="end"/>
      </w:r>
    </w:p>
    <w:p w14:paraId="6BCD1A02" w14:textId="70FED2D4" w:rsidR="00F01EF1" w:rsidRDefault="00F01EF1">
      <w:pPr>
        <w:pStyle w:val="TOC5"/>
        <w:rPr>
          <w:rFonts w:asciiTheme="minorHAnsi" w:eastAsiaTheme="minorEastAsia" w:hAnsiTheme="minorHAnsi" w:cstheme="minorBidi"/>
          <w:kern w:val="2"/>
          <w:sz w:val="24"/>
          <w:szCs w:val="24"/>
          <w14:ligatures w14:val="standardContextual"/>
        </w:rPr>
      </w:pPr>
      <w:r>
        <w:t>6.4.4.5</w:t>
      </w:r>
      <w:r>
        <w:rPr>
          <w:rFonts w:asciiTheme="minorHAnsi" w:eastAsiaTheme="minorEastAsia" w:hAnsiTheme="minorHAnsi" w:cstheme="minorBidi"/>
          <w:kern w:val="2"/>
          <w:sz w:val="24"/>
          <w:szCs w:val="24"/>
          <w14:ligatures w14:val="standardContextual"/>
        </w:rPr>
        <w:tab/>
      </w:r>
      <w:r>
        <w:t>5GS Mobility Management</w:t>
      </w:r>
      <w:r>
        <w:tab/>
      </w:r>
      <w:r>
        <w:fldChar w:fldCharType="begin" w:fldLock="1"/>
      </w:r>
      <w:r>
        <w:instrText xml:space="preserve"> PAGEREF _Toc192964450 \h </w:instrText>
      </w:r>
      <w:r>
        <w:fldChar w:fldCharType="separate"/>
      </w:r>
      <w:r>
        <w:t>329</w:t>
      </w:r>
      <w:r>
        <w:fldChar w:fldCharType="end"/>
      </w:r>
    </w:p>
    <w:p w14:paraId="366B9E30" w14:textId="264FF8F9" w:rsidR="00F01EF1" w:rsidRDefault="00F01EF1">
      <w:pPr>
        <w:pStyle w:val="TOC6"/>
        <w:rPr>
          <w:rFonts w:asciiTheme="minorHAnsi" w:eastAsiaTheme="minorEastAsia" w:hAnsiTheme="minorHAnsi" w:cstheme="minorBidi"/>
          <w:kern w:val="2"/>
          <w:sz w:val="24"/>
          <w:szCs w:val="24"/>
          <w14:ligatures w14:val="standardContextual"/>
        </w:rPr>
      </w:pPr>
      <w:r>
        <w:t>6.4.4.5.1</w:t>
      </w:r>
      <w:r>
        <w:rPr>
          <w:rFonts w:asciiTheme="minorHAnsi" w:eastAsiaTheme="minorEastAsia" w:hAnsiTheme="minorHAnsi" w:cstheme="minorBidi"/>
          <w:kern w:val="2"/>
          <w:sz w:val="24"/>
          <w:szCs w:val="24"/>
          <w14:ligatures w14:val="standardContextual"/>
        </w:rPr>
        <w:tab/>
      </w:r>
      <w:r>
        <w:t>MM Primary authentication and key agreement (clause 9.1.1)</w:t>
      </w:r>
      <w:r>
        <w:tab/>
      </w:r>
      <w:r>
        <w:fldChar w:fldCharType="begin" w:fldLock="1"/>
      </w:r>
      <w:r>
        <w:instrText xml:space="preserve"> PAGEREF _Toc192964451 \h </w:instrText>
      </w:r>
      <w:r>
        <w:fldChar w:fldCharType="separate"/>
      </w:r>
      <w:r>
        <w:t>329</w:t>
      </w:r>
      <w:r>
        <w:fldChar w:fldCharType="end"/>
      </w:r>
    </w:p>
    <w:p w14:paraId="59A05ACC" w14:textId="20955F48" w:rsidR="00F01EF1" w:rsidRDefault="00F01EF1">
      <w:pPr>
        <w:pStyle w:val="TOC6"/>
        <w:rPr>
          <w:rFonts w:asciiTheme="minorHAnsi" w:eastAsiaTheme="minorEastAsia" w:hAnsiTheme="minorHAnsi" w:cstheme="minorBidi"/>
          <w:kern w:val="2"/>
          <w:sz w:val="24"/>
          <w:szCs w:val="24"/>
          <w14:ligatures w14:val="standardContextual"/>
        </w:rPr>
      </w:pPr>
      <w:r>
        <w:t>6.4.4.5.2</w:t>
      </w:r>
      <w:r>
        <w:rPr>
          <w:rFonts w:asciiTheme="minorHAnsi" w:eastAsiaTheme="minorEastAsia" w:hAnsiTheme="minorHAnsi" w:cstheme="minorBidi"/>
          <w:kern w:val="2"/>
          <w:sz w:val="24"/>
          <w:szCs w:val="24"/>
          <w14:ligatures w14:val="standardContextual"/>
        </w:rPr>
        <w:tab/>
      </w:r>
      <w:r>
        <w:t>MM Security mode control, Identification &amp; Generic UE configuration update (clauses 9.1.2, 9.1.3 &amp; 9.1.4)</w:t>
      </w:r>
      <w:r>
        <w:tab/>
      </w:r>
      <w:r>
        <w:fldChar w:fldCharType="begin" w:fldLock="1"/>
      </w:r>
      <w:r>
        <w:instrText xml:space="preserve"> PAGEREF _Toc192964452 \h </w:instrText>
      </w:r>
      <w:r>
        <w:fldChar w:fldCharType="separate"/>
      </w:r>
      <w:r>
        <w:t>329</w:t>
      </w:r>
      <w:r>
        <w:fldChar w:fldCharType="end"/>
      </w:r>
    </w:p>
    <w:p w14:paraId="77C82942" w14:textId="6AD79CB3" w:rsidR="00F01EF1" w:rsidRDefault="00F01EF1">
      <w:pPr>
        <w:pStyle w:val="TOC6"/>
        <w:rPr>
          <w:rFonts w:asciiTheme="minorHAnsi" w:eastAsiaTheme="minorEastAsia" w:hAnsiTheme="minorHAnsi" w:cstheme="minorBidi"/>
          <w:kern w:val="2"/>
          <w:sz w:val="24"/>
          <w:szCs w:val="24"/>
          <w14:ligatures w14:val="standardContextual"/>
        </w:rPr>
      </w:pPr>
      <w:r>
        <w:t>6.4.4.5.3</w:t>
      </w:r>
      <w:r>
        <w:rPr>
          <w:rFonts w:asciiTheme="minorHAnsi" w:eastAsiaTheme="minorEastAsia" w:hAnsiTheme="minorHAnsi" w:cstheme="minorBidi"/>
          <w:kern w:val="2"/>
          <w:sz w:val="24"/>
          <w:szCs w:val="24"/>
          <w14:ligatures w14:val="standardContextual"/>
        </w:rPr>
        <w:tab/>
      </w:r>
      <w:r>
        <w:t>MM Registration &amp; De-registration (clauses 9.1.5 &amp; 9.1.6)</w:t>
      </w:r>
      <w:r>
        <w:tab/>
      </w:r>
      <w:r>
        <w:fldChar w:fldCharType="begin" w:fldLock="1"/>
      </w:r>
      <w:r>
        <w:instrText xml:space="preserve"> PAGEREF _Toc192964453 \h </w:instrText>
      </w:r>
      <w:r>
        <w:fldChar w:fldCharType="separate"/>
      </w:r>
      <w:r>
        <w:t>329</w:t>
      </w:r>
      <w:r>
        <w:fldChar w:fldCharType="end"/>
      </w:r>
    </w:p>
    <w:p w14:paraId="54E3D16C" w14:textId="3BED255A" w:rsidR="00F01EF1" w:rsidRDefault="00F01EF1">
      <w:pPr>
        <w:pStyle w:val="TOC6"/>
        <w:rPr>
          <w:rFonts w:asciiTheme="minorHAnsi" w:eastAsiaTheme="minorEastAsia" w:hAnsiTheme="minorHAnsi" w:cstheme="minorBidi"/>
          <w:kern w:val="2"/>
          <w:sz w:val="24"/>
          <w:szCs w:val="24"/>
          <w14:ligatures w14:val="standardContextual"/>
        </w:rPr>
      </w:pPr>
      <w:r>
        <w:t>6.4.4.5.4</w:t>
      </w:r>
      <w:r>
        <w:rPr>
          <w:rFonts w:asciiTheme="minorHAnsi" w:eastAsiaTheme="minorEastAsia" w:hAnsiTheme="minorHAnsi" w:cstheme="minorBidi"/>
          <w:kern w:val="2"/>
          <w:sz w:val="24"/>
          <w:szCs w:val="24"/>
          <w14:ligatures w14:val="standardContextual"/>
        </w:rPr>
        <w:tab/>
      </w:r>
      <w:r>
        <w:t>MM Service Request (clause 9.1.7)</w:t>
      </w:r>
      <w:r>
        <w:tab/>
      </w:r>
      <w:r>
        <w:fldChar w:fldCharType="begin" w:fldLock="1"/>
      </w:r>
      <w:r>
        <w:instrText xml:space="preserve"> PAGEREF _Toc192964454 \h </w:instrText>
      </w:r>
      <w:r>
        <w:fldChar w:fldCharType="separate"/>
      </w:r>
      <w:r>
        <w:t>330</w:t>
      </w:r>
      <w:r>
        <w:fldChar w:fldCharType="end"/>
      </w:r>
    </w:p>
    <w:p w14:paraId="42E5ED3B" w14:textId="1AF76B9C" w:rsidR="00F01EF1" w:rsidRDefault="00F01EF1">
      <w:pPr>
        <w:pStyle w:val="TOC6"/>
        <w:rPr>
          <w:rFonts w:asciiTheme="minorHAnsi" w:eastAsiaTheme="minorEastAsia" w:hAnsiTheme="minorHAnsi" w:cstheme="minorBidi"/>
          <w:kern w:val="2"/>
          <w:sz w:val="24"/>
          <w:szCs w:val="24"/>
          <w14:ligatures w14:val="standardContextual"/>
        </w:rPr>
      </w:pPr>
      <w:r>
        <w:t>6.4.4.5.5</w:t>
      </w:r>
      <w:r>
        <w:rPr>
          <w:rFonts w:asciiTheme="minorHAnsi" w:eastAsiaTheme="minorEastAsia" w:hAnsiTheme="minorHAnsi" w:cstheme="minorBidi"/>
          <w:kern w:val="2"/>
          <w:sz w:val="24"/>
          <w:szCs w:val="24"/>
          <w14:ligatures w14:val="standardContextual"/>
        </w:rPr>
        <w:tab/>
      </w:r>
      <w:r>
        <w:t>MM SMS Over NAS (clause 9.1.8)</w:t>
      </w:r>
      <w:r>
        <w:tab/>
      </w:r>
      <w:r>
        <w:fldChar w:fldCharType="begin" w:fldLock="1"/>
      </w:r>
      <w:r>
        <w:instrText xml:space="preserve"> PAGEREF _Toc192964455 \h </w:instrText>
      </w:r>
      <w:r>
        <w:fldChar w:fldCharType="separate"/>
      </w:r>
      <w:r>
        <w:t>330</w:t>
      </w:r>
      <w:r>
        <w:fldChar w:fldCharType="end"/>
      </w:r>
    </w:p>
    <w:p w14:paraId="09CAD7D7" w14:textId="40EA4287" w:rsidR="00F01EF1" w:rsidRDefault="00F01EF1">
      <w:pPr>
        <w:pStyle w:val="TOC6"/>
        <w:rPr>
          <w:rFonts w:asciiTheme="minorHAnsi" w:eastAsiaTheme="minorEastAsia" w:hAnsiTheme="minorHAnsi" w:cstheme="minorBidi"/>
          <w:kern w:val="2"/>
          <w:sz w:val="24"/>
          <w:szCs w:val="24"/>
          <w14:ligatures w14:val="standardContextual"/>
        </w:rPr>
      </w:pPr>
      <w:r>
        <w:t>6.4.4.5.6</w:t>
      </w:r>
      <w:r>
        <w:rPr>
          <w:rFonts w:asciiTheme="minorHAnsi" w:eastAsiaTheme="minorEastAsia" w:hAnsiTheme="minorHAnsi" w:cstheme="minorBidi"/>
          <w:kern w:val="2"/>
          <w:sz w:val="24"/>
          <w:szCs w:val="24"/>
          <w14:ligatures w14:val="standardContextual"/>
        </w:rPr>
        <w:tab/>
      </w:r>
      <w:r>
        <w:t>RACS (clause 9.1.9)</w:t>
      </w:r>
      <w:r>
        <w:tab/>
      </w:r>
      <w:r>
        <w:fldChar w:fldCharType="begin" w:fldLock="1"/>
      </w:r>
      <w:r>
        <w:instrText xml:space="preserve"> PAGEREF _Toc192964456 \h </w:instrText>
      </w:r>
      <w:r>
        <w:fldChar w:fldCharType="separate"/>
      </w:r>
      <w:r>
        <w:t>330</w:t>
      </w:r>
      <w:r>
        <w:fldChar w:fldCharType="end"/>
      </w:r>
    </w:p>
    <w:p w14:paraId="45C6F9B2" w14:textId="44505537" w:rsidR="00F01EF1" w:rsidRDefault="00F01EF1">
      <w:pPr>
        <w:pStyle w:val="TOC6"/>
        <w:rPr>
          <w:rFonts w:asciiTheme="minorHAnsi" w:eastAsiaTheme="minorEastAsia" w:hAnsiTheme="minorHAnsi" w:cstheme="minorBidi"/>
          <w:kern w:val="2"/>
          <w:sz w:val="24"/>
          <w:szCs w:val="24"/>
          <w14:ligatures w14:val="standardContextual"/>
        </w:rPr>
      </w:pPr>
      <w:r>
        <w:t>6.4.4.5.7</w:t>
      </w:r>
      <w:r>
        <w:rPr>
          <w:rFonts w:asciiTheme="minorHAnsi" w:eastAsiaTheme="minorEastAsia" w:hAnsiTheme="minorHAnsi" w:cstheme="minorBidi"/>
          <w:kern w:val="2"/>
          <w:sz w:val="24"/>
          <w:szCs w:val="24"/>
          <w14:ligatures w14:val="standardContextual"/>
        </w:rPr>
        <w:tab/>
      </w:r>
      <w:r>
        <w:t>MM Network slice-specific authentication and authorization (clause 9.1.10)</w:t>
      </w:r>
      <w:r>
        <w:tab/>
      </w:r>
      <w:r>
        <w:fldChar w:fldCharType="begin" w:fldLock="1"/>
      </w:r>
      <w:r>
        <w:instrText xml:space="preserve"> PAGEREF _Toc192964457 \h </w:instrText>
      </w:r>
      <w:r>
        <w:fldChar w:fldCharType="separate"/>
      </w:r>
      <w:r>
        <w:t>330</w:t>
      </w:r>
      <w:r>
        <w:fldChar w:fldCharType="end"/>
      </w:r>
    </w:p>
    <w:p w14:paraId="7D65EA0B" w14:textId="3E2A693F" w:rsidR="00F01EF1" w:rsidRDefault="00F01EF1">
      <w:pPr>
        <w:pStyle w:val="TOC6"/>
        <w:rPr>
          <w:rFonts w:asciiTheme="minorHAnsi" w:eastAsiaTheme="minorEastAsia" w:hAnsiTheme="minorHAnsi" w:cstheme="minorBidi"/>
          <w:kern w:val="2"/>
          <w:sz w:val="24"/>
          <w:szCs w:val="24"/>
          <w14:ligatures w14:val="standardContextual"/>
        </w:rPr>
      </w:pPr>
      <w:r>
        <w:t>6.4.4.5.8</w:t>
      </w:r>
      <w:r>
        <w:rPr>
          <w:rFonts w:asciiTheme="minorHAnsi" w:eastAsiaTheme="minorEastAsia" w:hAnsiTheme="minorHAnsi" w:cstheme="minorBidi"/>
          <w:kern w:val="2"/>
          <w:sz w:val="24"/>
          <w:szCs w:val="24"/>
          <w14:ligatures w14:val="standardContextual"/>
        </w:rPr>
        <w:tab/>
      </w:r>
      <w:r>
        <w:t>MM SNPN (clause 9.1.11)</w:t>
      </w:r>
      <w:r>
        <w:tab/>
      </w:r>
      <w:r>
        <w:fldChar w:fldCharType="begin" w:fldLock="1"/>
      </w:r>
      <w:r>
        <w:instrText xml:space="preserve"> PAGEREF _Toc192964458 \h </w:instrText>
      </w:r>
      <w:r>
        <w:fldChar w:fldCharType="separate"/>
      </w:r>
      <w:r>
        <w:t>330</w:t>
      </w:r>
      <w:r>
        <w:fldChar w:fldCharType="end"/>
      </w:r>
    </w:p>
    <w:p w14:paraId="49D093AB" w14:textId="3E56FE71" w:rsidR="00F01EF1" w:rsidRDefault="00F01EF1">
      <w:pPr>
        <w:pStyle w:val="TOC6"/>
        <w:rPr>
          <w:rFonts w:asciiTheme="minorHAnsi" w:eastAsiaTheme="minorEastAsia" w:hAnsiTheme="minorHAnsi" w:cstheme="minorBidi"/>
          <w:kern w:val="2"/>
          <w:sz w:val="24"/>
          <w:szCs w:val="24"/>
          <w14:ligatures w14:val="standardContextual"/>
        </w:rPr>
      </w:pPr>
      <w:r>
        <w:t>6.4.4.5.9</w:t>
      </w:r>
      <w:r>
        <w:rPr>
          <w:rFonts w:asciiTheme="minorHAnsi" w:eastAsiaTheme="minorEastAsia" w:hAnsiTheme="minorHAnsi" w:cstheme="minorBidi"/>
          <w:kern w:val="2"/>
          <w:sz w:val="24"/>
          <w:szCs w:val="24"/>
          <w14:ligatures w14:val="standardContextual"/>
        </w:rPr>
        <w:tab/>
      </w:r>
      <w:r>
        <w:t>MM NSAC/NSSRG (clauses 9.1.12 &amp; 9.1.13)</w:t>
      </w:r>
      <w:r>
        <w:tab/>
      </w:r>
      <w:r>
        <w:fldChar w:fldCharType="begin" w:fldLock="1"/>
      </w:r>
      <w:r>
        <w:instrText xml:space="preserve"> PAGEREF _Toc192964459 \h </w:instrText>
      </w:r>
      <w:r>
        <w:fldChar w:fldCharType="separate"/>
      </w:r>
      <w:r>
        <w:t>330</w:t>
      </w:r>
      <w:r>
        <w:fldChar w:fldCharType="end"/>
      </w:r>
    </w:p>
    <w:p w14:paraId="61BDE1B5" w14:textId="527F9C5F" w:rsidR="00F01EF1" w:rsidRDefault="00F01EF1">
      <w:pPr>
        <w:pStyle w:val="TOC6"/>
        <w:rPr>
          <w:rFonts w:asciiTheme="minorHAnsi" w:eastAsiaTheme="minorEastAsia" w:hAnsiTheme="minorHAnsi" w:cstheme="minorBidi"/>
          <w:kern w:val="2"/>
          <w:sz w:val="24"/>
          <w:szCs w:val="24"/>
          <w14:ligatures w14:val="standardContextual"/>
        </w:rPr>
      </w:pPr>
      <w:r>
        <w:t>6.4.4.5.10</w:t>
      </w:r>
      <w:r>
        <w:rPr>
          <w:rFonts w:asciiTheme="minorHAnsi" w:eastAsiaTheme="minorEastAsia" w:hAnsiTheme="minorHAnsi" w:cstheme="minorBidi"/>
          <w:kern w:val="2"/>
          <w:sz w:val="24"/>
          <w:szCs w:val="24"/>
          <w14:ligatures w14:val="standardContextual"/>
        </w:rPr>
        <w:tab/>
      </w:r>
      <w:r>
        <w:t>MM Paging Early Indication (clause 9.1.14)</w:t>
      </w:r>
      <w:r>
        <w:tab/>
      </w:r>
      <w:r>
        <w:fldChar w:fldCharType="begin" w:fldLock="1"/>
      </w:r>
      <w:r>
        <w:instrText xml:space="preserve"> PAGEREF _Toc192964460 \h </w:instrText>
      </w:r>
      <w:r>
        <w:fldChar w:fldCharType="separate"/>
      </w:r>
      <w:r>
        <w:t>331</w:t>
      </w:r>
      <w:r>
        <w:fldChar w:fldCharType="end"/>
      </w:r>
    </w:p>
    <w:p w14:paraId="4C88CDBF" w14:textId="68EC76EB" w:rsidR="00F01EF1" w:rsidRDefault="00F01EF1">
      <w:pPr>
        <w:pStyle w:val="TOC5"/>
        <w:rPr>
          <w:rFonts w:asciiTheme="minorHAnsi" w:eastAsiaTheme="minorEastAsia" w:hAnsiTheme="minorHAnsi" w:cstheme="minorBidi"/>
          <w:kern w:val="2"/>
          <w:sz w:val="24"/>
          <w:szCs w:val="24"/>
          <w14:ligatures w14:val="standardContextual"/>
        </w:rPr>
      </w:pPr>
      <w:r>
        <w:t>6.4.4.6</w:t>
      </w:r>
      <w:r>
        <w:rPr>
          <w:rFonts w:asciiTheme="minorHAnsi" w:eastAsiaTheme="minorEastAsia" w:hAnsiTheme="minorHAnsi" w:cstheme="minorBidi"/>
          <w:kern w:val="2"/>
          <w:sz w:val="24"/>
          <w:szCs w:val="24"/>
          <w14:ligatures w14:val="standardContextual"/>
        </w:rPr>
        <w:tab/>
      </w:r>
      <w:r>
        <w:t>5GS Non-3GPP Access Mobility Management (clause 9.2)</w:t>
      </w:r>
      <w:r>
        <w:tab/>
      </w:r>
      <w:r>
        <w:fldChar w:fldCharType="begin" w:fldLock="1"/>
      </w:r>
      <w:r>
        <w:instrText xml:space="preserve"> PAGEREF _Toc192964461 \h </w:instrText>
      </w:r>
      <w:r>
        <w:fldChar w:fldCharType="separate"/>
      </w:r>
      <w:r>
        <w:t>331</w:t>
      </w:r>
      <w:r>
        <w:fldChar w:fldCharType="end"/>
      </w:r>
    </w:p>
    <w:p w14:paraId="3749EEEE" w14:textId="2AF3B41B" w:rsidR="00F01EF1" w:rsidRDefault="00F01EF1">
      <w:pPr>
        <w:pStyle w:val="TOC5"/>
        <w:rPr>
          <w:rFonts w:asciiTheme="minorHAnsi" w:eastAsiaTheme="minorEastAsia" w:hAnsiTheme="minorHAnsi" w:cstheme="minorBidi"/>
          <w:kern w:val="2"/>
          <w:sz w:val="24"/>
          <w:szCs w:val="24"/>
          <w14:ligatures w14:val="standardContextual"/>
        </w:rPr>
      </w:pPr>
      <w:r>
        <w:t>6.4.4.7</w:t>
      </w:r>
      <w:r>
        <w:rPr>
          <w:rFonts w:asciiTheme="minorHAnsi" w:eastAsiaTheme="minorEastAsia" w:hAnsiTheme="minorHAnsi" w:cstheme="minorBidi"/>
          <w:kern w:val="2"/>
          <w:sz w:val="24"/>
          <w:szCs w:val="24"/>
          <w14:ligatures w14:val="standardContextual"/>
        </w:rPr>
        <w:tab/>
      </w:r>
      <w:r>
        <w:t>5GS Inter-system Mobility (clause 9.3)</w:t>
      </w:r>
      <w:r>
        <w:tab/>
      </w:r>
      <w:r>
        <w:fldChar w:fldCharType="begin" w:fldLock="1"/>
      </w:r>
      <w:r>
        <w:instrText xml:space="preserve"> PAGEREF _Toc192964462 \h </w:instrText>
      </w:r>
      <w:r>
        <w:fldChar w:fldCharType="separate"/>
      </w:r>
      <w:r>
        <w:t>332</w:t>
      </w:r>
      <w:r>
        <w:fldChar w:fldCharType="end"/>
      </w:r>
    </w:p>
    <w:p w14:paraId="2A5FF26F" w14:textId="3851604C" w:rsidR="00F01EF1" w:rsidRDefault="00F01EF1">
      <w:pPr>
        <w:pStyle w:val="TOC5"/>
        <w:rPr>
          <w:rFonts w:asciiTheme="minorHAnsi" w:eastAsiaTheme="minorEastAsia" w:hAnsiTheme="minorHAnsi" w:cstheme="minorBidi"/>
          <w:kern w:val="2"/>
          <w:sz w:val="24"/>
          <w:szCs w:val="24"/>
          <w14:ligatures w14:val="standardContextual"/>
        </w:rPr>
      </w:pPr>
      <w:r>
        <w:t>6.4.4.8</w:t>
      </w:r>
      <w:r>
        <w:rPr>
          <w:rFonts w:asciiTheme="minorHAnsi" w:eastAsiaTheme="minorEastAsia" w:hAnsiTheme="minorHAnsi" w:cstheme="minorBidi"/>
          <w:kern w:val="2"/>
          <w:sz w:val="24"/>
          <w:szCs w:val="24"/>
          <w14:ligatures w14:val="standardContextual"/>
        </w:rPr>
        <w:tab/>
      </w:r>
      <w:r>
        <w:t>5GS Session Management</w:t>
      </w:r>
      <w:r>
        <w:tab/>
      </w:r>
      <w:r>
        <w:fldChar w:fldCharType="begin" w:fldLock="1"/>
      </w:r>
      <w:r>
        <w:instrText xml:space="preserve"> PAGEREF _Toc192964463 \h </w:instrText>
      </w:r>
      <w:r>
        <w:fldChar w:fldCharType="separate"/>
      </w:r>
      <w:r>
        <w:t>332</w:t>
      </w:r>
      <w:r>
        <w:fldChar w:fldCharType="end"/>
      </w:r>
    </w:p>
    <w:p w14:paraId="3DE45B39" w14:textId="28D64096" w:rsidR="00F01EF1" w:rsidRDefault="00F01EF1">
      <w:pPr>
        <w:pStyle w:val="TOC6"/>
        <w:rPr>
          <w:rFonts w:asciiTheme="minorHAnsi" w:eastAsiaTheme="minorEastAsia" w:hAnsiTheme="minorHAnsi" w:cstheme="minorBidi"/>
          <w:kern w:val="2"/>
          <w:sz w:val="24"/>
          <w:szCs w:val="24"/>
          <w14:ligatures w14:val="standardContextual"/>
        </w:rPr>
      </w:pPr>
      <w:r>
        <w:t>6.4.4.8.1</w:t>
      </w:r>
      <w:r>
        <w:rPr>
          <w:rFonts w:asciiTheme="minorHAnsi" w:eastAsiaTheme="minorEastAsia" w:hAnsiTheme="minorHAnsi" w:cstheme="minorBidi"/>
          <w:kern w:val="2"/>
          <w:sz w:val="24"/>
          <w:szCs w:val="24"/>
          <w14:ligatures w14:val="standardContextual"/>
        </w:rPr>
        <w:tab/>
      </w:r>
      <w:r>
        <w:t>SM PDU session authentication and authorization (clause 10.1.1)</w:t>
      </w:r>
      <w:r>
        <w:tab/>
      </w:r>
      <w:r>
        <w:fldChar w:fldCharType="begin" w:fldLock="1"/>
      </w:r>
      <w:r>
        <w:instrText xml:space="preserve"> PAGEREF _Toc192964464 \h </w:instrText>
      </w:r>
      <w:r>
        <w:fldChar w:fldCharType="separate"/>
      </w:r>
      <w:r>
        <w:t>332</w:t>
      </w:r>
      <w:r>
        <w:fldChar w:fldCharType="end"/>
      </w:r>
    </w:p>
    <w:p w14:paraId="7C8C7DCF" w14:textId="54B6D2A9" w:rsidR="00F01EF1" w:rsidRDefault="00F01EF1">
      <w:pPr>
        <w:pStyle w:val="TOC6"/>
        <w:rPr>
          <w:rFonts w:asciiTheme="minorHAnsi" w:eastAsiaTheme="minorEastAsia" w:hAnsiTheme="minorHAnsi" w:cstheme="minorBidi"/>
          <w:kern w:val="2"/>
          <w:sz w:val="24"/>
          <w:szCs w:val="24"/>
          <w14:ligatures w14:val="standardContextual"/>
        </w:rPr>
      </w:pPr>
      <w:r>
        <w:t>6.4.4.8.2</w:t>
      </w:r>
      <w:r>
        <w:rPr>
          <w:rFonts w:asciiTheme="minorHAnsi" w:eastAsiaTheme="minorEastAsia" w:hAnsiTheme="minorHAnsi" w:cstheme="minorBidi"/>
          <w:kern w:val="2"/>
          <w:sz w:val="24"/>
          <w:szCs w:val="24"/>
          <w14:ligatures w14:val="standardContextual"/>
        </w:rPr>
        <w:tab/>
      </w:r>
      <w:r>
        <w:t>SM Network-requested PDU session modification &amp; release (clauses 10.1.2 &amp; 10.1.3)</w:t>
      </w:r>
      <w:r>
        <w:tab/>
      </w:r>
      <w:r>
        <w:fldChar w:fldCharType="begin" w:fldLock="1"/>
      </w:r>
      <w:r>
        <w:instrText xml:space="preserve"> PAGEREF _Toc192964465 \h </w:instrText>
      </w:r>
      <w:r>
        <w:fldChar w:fldCharType="separate"/>
      </w:r>
      <w:r>
        <w:t>332</w:t>
      </w:r>
      <w:r>
        <w:fldChar w:fldCharType="end"/>
      </w:r>
    </w:p>
    <w:p w14:paraId="34C361D1" w14:textId="3BAEC041" w:rsidR="00F01EF1" w:rsidRDefault="00F01EF1">
      <w:pPr>
        <w:pStyle w:val="TOC6"/>
        <w:rPr>
          <w:rFonts w:asciiTheme="minorHAnsi" w:eastAsiaTheme="minorEastAsia" w:hAnsiTheme="minorHAnsi" w:cstheme="minorBidi"/>
          <w:kern w:val="2"/>
          <w:sz w:val="24"/>
          <w:szCs w:val="24"/>
          <w14:ligatures w14:val="standardContextual"/>
        </w:rPr>
      </w:pPr>
      <w:r>
        <w:t>6.4.4.8.3</w:t>
      </w:r>
      <w:r>
        <w:rPr>
          <w:rFonts w:asciiTheme="minorHAnsi" w:eastAsiaTheme="minorEastAsia" w:hAnsiTheme="minorHAnsi" w:cstheme="minorBidi"/>
          <w:kern w:val="2"/>
          <w:sz w:val="24"/>
          <w:szCs w:val="24"/>
          <w14:ligatures w14:val="standardContextual"/>
        </w:rPr>
        <w:tab/>
      </w:r>
      <w:r>
        <w:t>SM UE-requested PDU session establishment, modification &amp; release (clauses 10.1.4, 10.1.5 &amp; 10.1.6)</w:t>
      </w:r>
      <w:r>
        <w:tab/>
      </w:r>
      <w:r>
        <w:fldChar w:fldCharType="begin" w:fldLock="1"/>
      </w:r>
      <w:r>
        <w:instrText xml:space="preserve"> PAGEREF _Toc192964466 \h </w:instrText>
      </w:r>
      <w:r>
        <w:fldChar w:fldCharType="separate"/>
      </w:r>
      <w:r>
        <w:t>332</w:t>
      </w:r>
      <w:r>
        <w:fldChar w:fldCharType="end"/>
      </w:r>
    </w:p>
    <w:p w14:paraId="468C4CE4" w14:textId="334C643D" w:rsidR="00F01EF1" w:rsidRDefault="00F01EF1">
      <w:pPr>
        <w:pStyle w:val="TOC6"/>
        <w:rPr>
          <w:rFonts w:asciiTheme="minorHAnsi" w:eastAsiaTheme="minorEastAsia" w:hAnsiTheme="minorHAnsi" w:cstheme="minorBidi"/>
          <w:kern w:val="2"/>
          <w:sz w:val="24"/>
          <w:szCs w:val="24"/>
          <w14:ligatures w14:val="standardContextual"/>
        </w:rPr>
      </w:pPr>
      <w:r>
        <w:lastRenderedPageBreak/>
        <w:t>6.4.4.8.4</w:t>
      </w:r>
      <w:r>
        <w:rPr>
          <w:rFonts w:asciiTheme="minorHAnsi" w:eastAsiaTheme="minorEastAsia" w:hAnsiTheme="minorHAnsi" w:cstheme="minorBidi"/>
          <w:kern w:val="2"/>
          <w:sz w:val="24"/>
          <w:szCs w:val="24"/>
          <w14:ligatures w14:val="standardContextual"/>
        </w:rPr>
        <w:tab/>
      </w:r>
      <w:r>
        <w:t>SM NSAC (clauses 10.1.8)</w:t>
      </w:r>
      <w:r>
        <w:tab/>
      </w:r>
      <w:r>
        <w:fldChar w:fldCharType="begin" w:fldLock="1"/>
      </w:r>
      <w:r>
        <w:instrText xml:space="preserve"> PAGEREF _Toc192964467 \h </w:instrText>
      </w:r>
      <w:r>
        <w:fldChar w:fldCharType="separate"/>
      </w:r>
      <w:r>
        <w:t>332</w:t>
      </w:r>
      <w:r>
        <w:fldChar w:fldCharType="end"/>
      </w:r>
    </w:p>
    <w:p w14:paraId="0F6EA8FD" w14:textId="22D4221F" w:rsidR="00F01EF1" w:rsidRDefault="00F01EF1">
      <w:pPr>
        <w:pStyle w:val="TOC5"/>
        <w:rPr>
          <w:rFonts w:asciiTheme="minorHAnsi" w:eastAsiaTheme="minorEastAsia" w:hAnsiTheme="minorHAnsi" w:cstheme="minorBidi"/>
          <w:kern w:val="2"/>
          <w:sz w:val="24"/>
          <w:szCs w:val="24"/>
          <w14:ligatures w14:val="standardContextual"/>
        </w:rPr>
      </w:pPr>
      <w:r>
        <w:t>6.4.4.9</w:t>
      </w:r>
      <w:r>
        <w:rPr>
          <w:rFonts w:asciiTheme="minorHAnsi" w:eastAsiaTheme="minorEastAsia" w:hAnsiTheme="minorHAnsi" w:cstheme="minorBidi"/>
          <w:kern w:val="2"/>
          <w:sz w:val="24"/>
          <w:szCs w:val="24"/>
          <w14:ligatures w14:val="standardContextual"/>
        </w:rPr>
        <w:tab/>
      </w:r>
      <w:r>
        <w:t>EN-DC Session Management (clause 10.2)</w:t>
      </w:r>
      <w:r>
        <w:tab/>
      </w:r>
      <w:r>
        <w:fldChar w:fldCharType="begin" w:fldLock="1"/>
      </w:r>
      <w:r>
        <w:instrText xml:space="preserve"> PAGEREF _Toc192964468 \h </w:instrText>
      </w:r>
      <w:r>
        <w:fldChar w:fldCharType="separate"/>
      </w:r>
      <w:r>
        <w:t>332</w:t>
      </w:r>
      <w:r>
        <w:fldChar w:fldCharType="end"/>
      </w:r>
    </w:p>
    <w:p w14:paraId="2355A371" w14:textId="6AEE495C" w:rsidR="00F01EF1" w:rsidRDefault="00F01EF1">
      <w:pPr>
        <w:pStyle w:val="TOC5"/>
        <w:rPr>
          <w:rFonts w:asciiTheme="minorHAnsi" w:eastAsiaTheme="minorEastAsia" w:hAnsiTheme="minorHAnsi" w:cstheme="minorBidi"/>
          <w:kern w:val="2"/>
          <w:sz w:val="24"/>
          <w:szCs w:val="24"/>
          <w14:ligatures w14:val="standardContextual"/>
        </w:rPr>
      </w:pPr>
      <w:r>
        <w:t>6.4.4.10</w:t>
      </w:r>
      <w:r>
        <w:rPr>
          <w:rFonts w:asciiTheme="minorHAnsi" w:eastAsiaTheme="minorEastAsia" w:hAnsiTheme="minorHAnsi" w:cstheme="minorBidi"/>
          <w:kern w:val="2"/>
          <w:sz w:val="24"/>
          <w:szCs w:val="24"/>
          <w14:ligatures w14:val="standardContextual"/>
        </w:rPr>
        <w:tab/>
      </w:r>
      <w:r>
        <w:t>5GS Non-3GPP Access &amp; ATSS Session Management (clauses 10.3, 10.4 &amp; 10.5)</w:t>
      </w:r>
      <w:r>
        <w:tab/>
      </w:r>
      <w:r>
        <w:fldChar w:fldCharType="begin" w:fldLock="1"/>
      </w:r>
      <w:r>
        <w:instrText xml:space="preserve"> PAGEREF _Toc192964469 \h </w:instrText>
      </w:r>
      <w:r>
        <w:fldChar w:fldCharType="separate"/>
      </w:r>
      <w:r>
        <w:t>332</w:t>
      </w:r>
      <w:r>
        <w:fldChar w:fldCharType="end"/>
      </w:r>
    </w:p>
    <w:p w14:paraId="276BDC00" w14:textId="0F6A5CA8" w:rsidR="00F01EF1" w:rsidRDefault="00F01EF1">
      <w:pPr>
        <w:pStyle w:val="TOC5"/>
        <w:rPr>
          <w:rFonts w:asciiTheme="minorHAnsi" w:eastAsiaTheme="minorEastAsia" w:hAnsiTheme="minorHAnsi" w:cstheme="minorBidi"/>
          <w:kern w:val="2"/>
          <w:sz w:val="24"/>
          <w:szCs w:val="24"/>
          <w14:ligatures w14:val="standardContextual"/>
        </w:rPr>
      </w:pPr>
      <w:r>
        <w:t>6.4.4.11</w:t>
      </w:r>
      <w:r>
        <w:rPr>
          <w:rFonts w:asciiTheme="minorHAnsi" w:eastAsiaTheme="minorEastAsia" w:hAnsiTheme="minorHAnsi" w:cstheme="minorBidi"/>
          <w:kern w:val="2"/>
          <w:sz w:val="24"/>
          <w:szCs w:val="24"/>
          <w14:ligatures w14:val="standardContextual"/>
        </w:rPr>
        <w:tab/>
      </w:r>
      <w:r>
        <w:t>5GS Multilayer and Services</w:t>
      </w:r>
      <w:r>
        <w:tab/>
      </w:r>
      <w:r>
        <w:fldChar w:fldCharType="begin" w:fldLock="1"/>
      </w:r>
      <w:r>
        <w:instrText xml:space="preserve"> PAGEREF _Toc192964470 \h </w:instrText>
      </w:r>
      <w:r>
        <w:fldChar w:fldCharType="separate"/>
      </w:r>
      <w:r>
        <w:t>332</w:t>
      </w:r>
      <w:r>
        <w:fldChar w:fldCharType="end"/>
      </w:r>
    </w:p>
    <w:p w14:paraId="6FE3BD72" w14:textId="58ED5A0C" w:rsidR="00F01EF1" w:rsidRDefault="00F01EF1">
      <w:pPr>
        <w:pStyle w:val="TOC6"/>
        <w:rPr>
          <w:rFonts w:asciiTheme="minorHAnsi" w:eastAsiaTheme="minorEastAsia" w:hAnsiTheme="minorHAnsi" w:cstheme="minorBidi"/>
          <w:kern w:val="2"/>
          <w:sz w:val="24"/>
          <w:szCs w:val="24"/>
          <w14:ligatures w14:val="standardContextual"/>
        </w:rPr>
      </w:pPr>
      <w:r>
        <w:t>6.4.4.11.1</w:t>
      </w:r>
      <w:r>
        <w:rPr>
          <w:rFonts w:asciiTheme="minorHAnsi" w:eastAsiaTheme="minorEastAsia" w:hAnsiTheme="minorHAnsi" w:cstheme="minorBidi"/>
          <w:kern w:val="2"/>
          <w:sz w:val="24"/>
          <w:szCs w:val="24"/>
          <w14:ligatures w14:val="standardContextual"/>
        </w:rPr>
        <w:tab/>
      </w:r>
      <w:r>
        <w:t>EPS Fallback (clause 11.1)</w:t>
      </w:r>
      <w:r>
        <w:tab/>
      </w:r>
      <w:r>
        <w:fldChar w:fldCharType="begin" w:fldLock="1"/>
      </w:r>
      <w:r>
        <w:instrText xml:space="preserve"> PAGEREF _Toc192964471 \h </w:instrText>
      </w:r>
      <w:r>
        <w:fldChar w:fldCharType="separate"/>
      </w:r>
      <w:r>
        <w:t>332</w:t>
      </w:r>
      <w:r>
        <w:fldChar w:fldCharType="end"/>
      </w:r>
    </w:p>
    <w:p w14:paraId="0EE7A944" w14:textId="350F8C57" w:rsidR="00F01EF1" w:rsidRDefault="00F01EF1">
      <w:pPr>
        <w:pStyle w:val="TOC6"/>
        <w:rPr>
          <w:rFonts w:asciiTheme="minorHAnsi" w:eastAsiaTheme="minorEastAsia" w:hAnsiTheme="minorHAnsi" w:cstheme="minorBidi"/>
          <w:kern w:val="2"/>
          <w:sz w:val="24"/>
          <w:szCs w:val="24"/>
          <w14:ligatures w14:val="standardContextual"/>
        </w:rPr>
      </w:pPr>
      <w:r>
        <w:t>6.4.4.11.2</w:t>
      </w:r>
      <w:r>
        <w:rPr>
          <w:rFonts w:asciiTheme="minorHAnsi" w:eastAsiaTheme="minorEastAsia" w:hAnsiTheme="minorHAnsi" w:cstheme="minorBidi"/>
          <w:kern w:val="2"/>
          <w:sz w:val="24"/>
          <w:szCs w:val="24"/>
          <w14:ligatures w14:val="standardContextual"/>
        </w:rPr>
        <w:tab/>
      </w:r>
      <w:r>
        <w:t>5G-SRVCC (clause 11.2)</w:t>
      </w:r>
      <w:r>
        <w:tab/>
      </w:r>
      <w:r>
        <w:fldChar w:fldCharType="begin" w:fldLock="1"/>
      </w:r>
      <w:r>
        <w:instrText xml:space="preserve"> PAGEREF _Toc192964472 \h </w:instrText>
      </w:r>
      <w:r>
        <w:fldChar w:fldCharType="separate"/>
      </w:r>
      <w:r>
        <w:t>332</w:t>
      </w:r>
      <w:r>
        <w:fldChar w:fldCharType="end"/>
      </w:r>
    </w:p>
    <w:p w14:paraId="68554A13" w14:textId="4C506473" w:rsidR="00F01EF1" w:rsidRDefault="00F01EF1">
      <w:pPr>
        <w:pStyle w:val="TOC6"/>
        <w:rPr>
          <w:rFonts w:asciiTheme="minorHAnsi" w:eastAsiaTheme="minorEastAsia" w:hAnsiTheme="minorHAnsi" w:cstheme="minorBidi"/>
          <w:kern w:val="2"/>
          <w:sz w:val="24"/>
          <w:szCs w:val="24"/>
          <w14:ligatures w14:val="standardContextual"/>
        </w:rPr>
      </w:pPr>
      <w:r>
        <w:t>6.4.4.11.3</w:t>
      </w:r>
      <w:r>
        <w:rPr>
          <w:rFonts w:asciiTheme="minorHAnsi" w:eastAsiaTheme="minorEastAsia" w:hAnsiTheme="minorHAnsi" w:cstheme="minorBidi"/>
          <w:kern w:val="2"/>
          <w:sz w:val="24"/>
          <w:szCs w:val="24"/>
          <w14:ligatures w14:val="standardContextual"/>
        </w:rPr>
        <w:tab/>
      </w:r>
      <w:r>
        <w:t>Unified Access Control (UAC) (clause 11.3)</w:t>
      </w:r>
      <w:r>
        <w:tab/>
      </w:r>
      <w:r>
        <w:fldChar w:fldCharType="begin" w:fldLock="1"/>
      </w:r>
      <w:r>
        <w:instrText xml:space="preserve"> PAGEREF _Toc192964473 \h </w:instrText>
      </w:r>
      <w:r>
        <w:fldChar w:fldCharType="separate"/>
      </w:r>
      <w:r>
        <w:t>332</w:t>
      </w:r>
      <w:r>
        <w:fldChar w:fldCharType="end"/>
      </w:r>
    </w:p>
    <w:p w14:paraId="2B07B9D5" w14:textId="550E0C30" w:rsidR="00F01EF1" w:rsidRDefault="00F01EF1">
      <w:pPr>
        <w:pStyle w:val="TOC6"/>
        <w:rPr>
          <w:rFonts w:asciiTheme="minorHAnsi" w:eastAsiaTheme="minorEastAsia" w:hAnsiTheme="minorHAnsi" w:cstheme="minorBidi"/>
          <w:kern w:val="2"/>
          <w:sz w:val="24"/>
          <w:szCs w:val="24"/>
          <w14:ligatures w14:val="standardContextual"/>
        </w:rPr>
      </w:pPr>
      <w:r>
        <w:t>6.4.4.11.4</w:t>
      </w:r>
      <w:r>
        <w:rPr>
          <w:rFonts w:asciiTheme="minorHAnsi" w:eastAsiaTheme="minorEastAsia" w:hAnsiTheme="minorHAnsi" w:cstheme="minorBidi"/>
          <w:kern w:val="2"/>
          <w:sz w:val="24"/>
          <w:szCs w:val="24"/>
          <w14:ligatures w14:val="standardContextual"/>
        </w:rPr>
        <w:tab/>
      </w:r>
      <w:r>
        <w:t>Emergency Services (clause 11.4)</w:t>
      </w:r>
      <w:r>
        <w:tab/>
      </w:r>
      <w:r>
        <w:fldChar w:fldCharType="begin" w:fldLock="1"/>
      </w:r>
      <w:r>
        <w:instrText xml:space="preserve"> PAGEREF _Toc192964474 \h </w:instrText>
      </w:r>
      <w:r>
        <w:fldChar w:fldCharType="separate"/>
      </w:r>
      <w:r>
        <w:t>333</w:t>
      </w:r>
      <w:r>
        <w:fldChar w:fldCharType="end"/>
      </w:r>
    </w:p>
    <w:p w14:paraId="6270EEAD" w14:textId="5DDE1EE7" w:rsidR="00F01EF1" w:rsidRDefault="00F01EF1">
      <w:pPr>
        <w:pStyle w:val="TOC6"/>
        <w:rPr>
          <w:rFonts w:asciiTheme="minorHAnsi" w:eastAsiaTheme="minorEastAsia" w:hAnsiTheme="minorHAnsi" w:cstheme="minorBidi"/>
          <w:kern w:val="2"/>
          <w:sz w:val="24"/>
          <w:szCs w:val="24"/>
          <w14:ligatures w14:val="standardContextual"/>
        </w:rPr>
      </w:pPr>
      <w:r>
        <w:t>6.4.4.11.5</w:t>
      </w:r>
      <w:r>
        <w:rPr>
          <w:rFonts w:asciiTheme="minorHAnsi" w:eastAsiaTheme="minorEastAsia" w:hAnsiTheme="minorHAnsi" w:cstheme="minorBidi"/>
          <w:kern w:val="2"/>
          <w:sz w:val="24"/>
          <w:szCs w:val="24"/>
          <w14:ligatures w14:val="standardContextual"/>
        </w:rPr>
        <w:tab/>
      </w:r>
      <w:r>
        <w:t>eCall over IMS (clause 11.5)</w:t>
      </w:r>
      <w:r>
        <w:tab/>
      </w:r>
      <w:r>
        <w:fldChar w:fldCharType="begin" w:fldLock="1"/>
      </w:r>
      <w:r>
        <w:instrText xml:space="preserve"> PAGEREF _Toc192964475 \h </w:instrText>
      </w:r>
      <w:r>
        <w:fldChar w:fldCharType="separate"/>
      </w:r>
      <w:r>
        <w:t>334</w:t>
      </w:r>
      <w:r>
        <w:fldChar w:fldCharType="end"/>
      </w:r>
    </w:p>
    <w:p w14:paraId="21815BEF" w14:textId="6A28988D" w:rsidR="00F01EF1" w:rsidRDefault="00F01EF1">
      <w:pPr>
        <w:pStyle w:val="TOC6"/>
        <w:rPr>
          <w:rFonts w:asciiTheme="minorHAnsi" w:eastAsiaTheme="minorEastAsia" w:hAnsiTheme="minorHAnsi" w:cstheme="minorBidi"/>
          <w:kern w:val="2"/>
          <w:sz w:val="24"/>
          <w:szCs w:val="24"/>
          <w14:ligatures w14:val="standardContextual"/>
        </w:rPr>
      </w:pPr>
      <w:r>
        <w:t>6.4.4.11.6</w:t>
      </w:r>
      <w:r>
        <w:rPr>
          <w:rFonts w:asciiTheme="minorHAnsi" w:eastAsiaTheme="minorEastAsia" w:hAnsiTheme="minorHAnsi" w:cstheme="minorBidi"/>
          <w:kern w:val="2"/>
          <w:sz w:val="24"/>
          <w:szCs w:val="24"/>
          <w14:ligatures w14:val="standardContextual"/>
        </w:rPr>
        <w:tab/>
      </w:r>
      <w:r>
        <w:t>3GPP PS Data Off (clause 11.6)</w:t>
      </w:r>
      <w:r>
        <w:tab/>
      </w:r>
      <w:r>
        <w:fldChar w:fldCharType="begin" w:fldLock="1"/>
      </w:r>
      <w:r>
        <w:instrText xml:space="preserve"> PAGEREF _Toc192964476 \h </w:instrText>
      </w:r>
      <w:r>
        <w:fldChar w:fldCharType="separate"/>
      </w:r>
      <w:r>
        <w:t>335</w:t>
      </w:r>
      <w:r>
        <w:fldChar w:fldCharType="end"/>
      </w:r>
    </w:p>
    <w:p w14:paraId="7AB0A7AD" w14:textId="032B2535" w:rsidR="00F01EF1" w:rsidRDefault="00F01EF1">
      <w:pPr>
        <w:pStyle w:val="TOC6"/>
        <w:rPr>
          <w:rFonts w:asciiTheme="minorHAnsi" w:eastAsiaTheme="minorEastAsia" w:hAnsiTheme="minorHAnsi" w:cstheme="minorBidi"/>
          <w:kern w:val="2"/>
          <w:sz w:val="24"/>
          <w:szCs w:val="24"/>
          <w14:ligatures w14:val="standardContextual"/>
        </w:rPr>
      </w:pPr>
      <w:r>
        <w:t>6.4.4.11.7</w:t>
      </w:r>
      <w:r>
        <w:rPr>
          <w:rFonts w:asciiTheme="minorHAnsi" w:eastAsiaTheme="minorEastAsia" w:hAnsiTheme="minorHAnsi" w:cstheme="minorBidi"/>
          <w:kern w:val="2"/>
          <w:sz w:val="24"/>
          <w:szCs w:val="24"/>
          <w14:ligatures w14:val="standardContextual"/>
        </w:rPr>
        <w:tab/>
      </w:r>
      <w:r>
        <w:t>eDRX (clause 11.7)</w:t>
      </w:r>
      <w:r>
        <w:tab/>
      </w:r>
      <w:r>
        <w:fldChar w:fldCharType="begin" w:fldLock="1"/>
      </w:r>
      <w:r>
        <w:instrText xml:space="preserve"> PAGEREF _Toc192964477 \h </w:instrText>
      </w:r>
      <w:r>
        <w:fldChar w:fldCharType="separate"/>
      </w:r>
      <w:r>
        <w:t>335</w:t>
      </w:r>
      <w:r>
        <w:fldChar w:fldCharType="end"/>
      </w:r>
    </w:p>
    <w:p w14:paraId="661D9F77" w14:textId="2318F968" w:rsidR="00F01EF1" w:rsidRDefault="00F01EF1">
      <w:pPr>
        <w:pStyle w:val="TOC6"/>
        <w:rPr>
          <w:rFonts w:asciiTheme="minorHAnsi" w:eastAsiaTheme="minorEastAsia" w:hAnsiTheme="minorHAnsi" w:cstheme="minorBidi"/>
          <w:kern w:val="2"/>
          <w:sz w:val="24"/>
          <w:szCs w:val="24"/>
          <w14:ligatures w14:val="standardContextual"/>
        </w:rPr>
      </w:pPr>
      <w:r>
        <w:t>6.4.4.11.8</w:t>
      </w:r>
      <w:r>
        <w:rPr>
          <w:rFonts w:asciiTheme="minorHAnsi" w:eastAsiaTheme="minorEastAsia" w:hAnsiTheme="minorHAnsi" w:cstheme="minorBidi"/>
          <w:kern w:val="2"/>
          <w:sz w:val="24"/>
          <w:szCs w:val="24"/>
          <w14:ligatures w14:val="standardContextual"/>
        </w:rPr>
        <w:tab/>
      </w:r>
      <w:r>
        <w:t>Inter-system mobility between untrusted Non-3GPP and 3GPP system (clause 11.8)</w:t>
      </w:r>
      <w:r>
        <w:tab/>
      </w:r>
      <w:r>
        <w:fldChar w:fldCharType="begin" w:fldLock="1"/>
      </w:r>
      <w:r>
        <w:instrText xml:space="preserve"> PAGEREF _Toc192964478 \h </w:instrText>
      </w:r>
      <w:r>
        <w:fldChar w:fldCharType="separate"/>
      </w:r>
      <w:r>
        <w:t>335</w:t>
      </w:r>
      <w:r>
        <w:fldChar w:fldCharType="end"/>
      </w:r>
    </w:p>
    <w:p w14:paraId="197B8FBE" w14:textId="5A6FC24A" w:rsidR="00F01EF1" w:rsidRDefault="00F01EF1">
      <w:pPr>
        <w:pStyle w:val="TOC6"/>
        <w:rPr>
          <w:rFonts w:asciiTheme="minorHAnsi" w:eastAsiaTheme="minorEastAsia" w:hAnsiTheme="minorHAnsi" w:cstheme="minorBidi"/>
          <w:kern w:val="2"/>
          <w:sz w:val="24"/>
          <w:szCs w:val="24"/>
          <w14:ligatures w14:val="standardContextual"/>
        </w:rPr>
      </w:pPr>
      <w:r>
        <w:t>6.4.4.11.9</w:t>
      </w:r>
      <w:r>
        <w:rPr>
          <w:rFonts w:asciiTheme="minorHAnsi" w:eastAsiaTheme="minorEastAsia" w:hAnsiTheme="minorHAnsi" w:cstheme="minorBidi"/>
          <w:kern w:val="2"/>
          <w:sz w:val="24"/>
          <w:szCs w:val="24"/>
          <w14:ligatures w14:val="standardContextual"/>
        </w:rPr>
        <w:tab/>
      </w:r>
      <w:r>
        <w:t>Inter-system mobility with established MA PDU session in 5GS (clause 11.9)</w:t>
      </w:r>
      <w:r>
        <w:tab/>
      </w:r>
      <w:r>
        <w:fldChar w:fldCharType="begin" w:fldLock="1"/>
      </w:r>
      <w:r>
        <w:instrText xml:space="preserve"> PAGEREF _Toc192964479 \h </w:instrText>
      </w:r>
      <w:r>
        <w:fldChar w:fldCharType="separate"/>
      </w:r>
      <w:r>
        <w:t>335</w:t>
      </w:r>
      <w:r>
        <w:fldChar w:fldCharType="end"/>
      </w:r>
    </w:p>
    <w:p w14:paraId="34463B00" w14:textId="0504B9F1" w:rsidR="00F01EF1" w:rsidRDefault="00F01EF1">
      <w:pPr>
        <w:pStyle w:val="TOC5"/>
        <w:rPr>
          <w:rFonts w:asciiTheme="minorHAnsi" w:eastAsiaTheme="minorEastAsia" w:hAnsiTheme="minorHAnsi" w:cstheme="minorBidi"/>
          <w:kern w:val="2"/>
          <w:sz w:val="24"/>
          <w:szCs w:val="24"/>
          <w14:ligatures w14:val="standardContextual"/>
        </w:rPr>
      </w:pPr>
      <w:r>
        <w:t>6.4.4.12</w:t>
      </w:r>
      <w:r>
        <w:rPr>
          <w:rFonts w:asciiTheme="minorHAnsi" w:eastAsiaTheme="minorEastAsia" w:hAnsiTheme="minorHAnsi" w:cstheme="minorBidi"/>
          <w:kern w:val="2"/>
          <w:sz w:val="24"/>
          <w:szCs w:val="24"/>
          <w14:ligatures w14:val="standardContextual"/>
        </w:rPr>
        <w:tab/>
      </w:r>
      <w:r>
        <w:t>MBS (clause 14)</w:t>
      </w:r>
      <w:r>
        <w:tab/>
      </w:r>
      <w:r>
        <w:fldChar w:fldCharType="begin" w:fldLock="1"/>
      </w:r>
      <w:r>
        <w:instrText xml:space="preserve"> PAGEREF _Toc192964480 \h </w:instrText>
      </w:r>
      <w:r>
        <w:fldChar w:fldCharType="separate"/>
      </w:r>
      <w:r>
        <w:t>335</w:t>
      </w:r>
      <w:r>
        <w:fldChar w:fldCharType="end"/>
      </w:r>
    </w:p>
    <w:p w14:paraId="055233B7" w14:textId="19021E65" w:rsidR="00F01EF1" w:rsidRDefault="00F01EF1">
      <w:pPr>
        <w:pStyle w:val="TOC4"/>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_Toc192964481 \h </w:instrText>
      </w:r>
      <w:r>
        <w:fldChar w:fldCharType="separate"/>
      </w:r>
      <w:r>
        <w:t>336</w:t>
      </w:r>
      <w:r>
        <w:fldChar w:fldCharType="end"/>
      </w:r>
    </w:p>
    <w:p w14:paraId="3D96963F" w14:textId="6C507BAB" w:rsidR="00F01EF1" w:rsidRDefault="00F01EF1">
      <w:pPr>
        <w:pStyle w:val="TOC4"/>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_Toc192964482 \h </w:instrText>
      </w:r>
      <w:r>
        <w:fldChar w:fldCharType="separate"/>
      </w:r>
      <w:r>
        <w:t>337</w:t>
      </w:r>
      <w:r>
        <w:fldChar w:fldCharType="end"/>
      </w:r>
    </w:p>
    <w:p w14:paraId="550ED384" w14:textId="59A25F48" w:rsidR="00F01EF1" w:rsidRDefault="00F01EF1">
      <w:pPr>
        <w:pStyle w:val="TOC4"/>
        <w:rPr>
          <w:rFonts w:asciiTheme="minorHAnsi" w:eastAsiaTheme="minorEastAsia" w:hAnsiTheme="minorHAnsi" w:cstheme="minorBidi"/>
          <w:kern w:val="2"/>
          <w:sz w:val="24"/>
          <w:szCs w:val="24"/>
          <w14:ligatures w14:val="standardContextual"/>
        </w:rPr>
      </w:pPr>
      <w:r>
        <w:t>6.4.7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_Toc192964483 \h </w:instrText>
      </w:r>
      <w:r>
        <w:fldChar w:fldCharType="separate"/>
      </w:r>
      <w:r>
        <w:t>338</w:t>
      </w:r>
      <w:r>
        <w:fldChar w:fldCharType="end"/>
      </w:r>
    </w:p>
    <w:p w14:paraId="34D5469F" w14:textId="063615A8" w:rsidR="00F01EF1" w:rsidRDefault="00F01EF1">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Routine Maintenance for TS 36 Series TEIx_Test</w:t>
      </w:r>
      <w:r>
        <w:tab/>
      </w:r>
      <w:r>
        <w:fldChar w:fldCharType="begin" w:fldLock="1"/>
      </w:r>
      <w:r>
        <w:instrText xml:space="preserve"> PAGEREF _Toc192964484 \h </w:instrText>
      </w:r>
      <w:r>
        <w:fldChar w:fldCharType="separate"/>
      </w:r>
      <w:r>
        <w:t>338</w:t>
      </w:r>
      <w:r>
        <w:fldChar w:fldCharType="end"/>
      </w:r>
    </w:p>
    <w:p w14:paraId="7503092A" w14:textId="2FA45EB5" w:rsidR="00F01EF1" w:rsidRDefault="00F01EF1">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Routine Maintenance for TS 36.508</w:t>
      </w:r>
      <w:r>
        <w:tab/>
      </w:r>
      <w:r>
        <w:fldChar w:fldCharType="begin" w:fldLock="1"/>
      </w:r>
      <w:r>
        <w:instrText xml:space="preserve"> PAGEREF _Toc192964485 \h </w:instrText>
      </w:r>
      <w:r>
        <w:fldChar w:fldCharType="separate"/>
      </w:r>
      <w:r>
        <w:t>338</w:t>
      </w:r>
      <w:r>
        <w:fldChar w:fldCharType="end"/>
      </w:r>
    </w:p>
    <w:p w14:paraId="1083946F" w14:textId="321309FD" w:rsidR="00F01EF1" w:rsidRDefault="00F01EF1">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Routine Maintenance for TS 36.509</w:t>
      </w:r>
      <w:r>
        <w:tab/>
      </w:r>
      <w:r>
        <w:fldChar w:fldCharType="begin" w:fldLock="1"/>
      </w:r>
      <w:r>
        <w:instrText xml:space="preserve"> PAGEREF _Toc192964486 \h </w:instrText>
      </w:r>
      <w:r>
        <w:fldChar w:fldCharType="separate"/>
      </w:r>
      <w:r>
        <w:t>339</w:t>
      </w:r>
      <w:r>
        <w:fldChar w:fldCharType="end"/>
      </w:r>
    </w:p>
    <w:p w14:paraId="22E229B0" w14:textId="345FB87A" w:rsidR="00F01EF1" w:rsidRDefault="00F01EF1">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Routine Maintenance for TS 36.523-1</w:t>
      </w:r>
      <w:r>
        <w:tab/>
      </w:r>
      <w:r>
        <w:fldChar w:fldCharType="begin" w:fldLock="1"/>
      </w:r>
      <w:r>
        <w:instrText xml:space="preserve"> PAGEREF _Toc192964487 \h </w:instrText>
      </w:r>
      <w:r>
        <w:fldChar w:fldCharType="separate"/>
      </w:r>
      <w:r>
        <w:t>339</w:t>
      </w:r>
      <w:r>
        <w:fldChar w:fldCharType="end"/>
      </w:r>
    </w:p>
    <w:p w14:paraId="596603BA" w14:textId="0C4B6F50" w:rsidR="00F01EF1" w:rsidRDefault="00F01EF1">
      <w:pPr>
        <w:pStyle w:val="TOC5"/>
        <w:rPr>
          <w:rFonts w:asciiTheme="minorHAnsi" w:eastAsiaTheme="minorEastAsia" w:hAnsiTheme="minorHAnsi" w:cstheme="minorBidi"/>
          <w:kern w:val="2"/>
          <w:sz w:val="24"/>
          <w:szCs w:val="24"/>
          <w14:ligatures w14:val="standardContextual"/>
        </w:rPr>
      </w:pPr>
      <w:r>
        <w:t>6.5.3.1</w:t>
      </w:r>
      <w:r>
        <w:rPr>
          <w:rFonts w:asciiTheme="minorHAnsi" w:eastAsiaTheme="minorEastAsia" w:hAnsiTheme="minorHAnsi" w:cstheme="minorBidi"/>
          <w:kern w:val="2"/>
          <w:sz w:val="24"/>
          <w:szCs w:val="24"/>
          <w14:ligatures w14:val="standardContextual"/>
        </w:rPr>
        <w:tab/>
      </w:r>
      <w:r>
        <w:t>Idle Mode</w:t>
      </w:r>
      <w:r>
        <w:tab/>
      </w:r>
      <w:r>
        <w:fldChar w:fldCharType="begin" w:fldLock="1"/>
      </w:r>
      <w:r>
        <w:instrText xml:space="preserve"> PAGEREF _Toc192964488 \h </w:instrText>
      </w:r>
      <w:r>
        <w:fldChar w:fldCharType="separate"/>
      </w:r>
      <w:r>
        <w:t>339</w:t>
      </w:r>
      <w:r>
        <w:fldChar w:fldCharType="end"/>
      </w:r>
    </w:p>
    <w:p w14:paraId="39A9D8A7" w14:textId="2BADA96E" w:rsidR="00F01EF1" w:rsidRDefault="00F01EF1">
      <w:pPr>
        <w:pStyle w:val="TOC5"/>
        <w:rPr>
          <w:rFonts w:asciiTheme="minorHAnsi" w:eastAsiaTheme="minorEastAsia" w:hAnsiTheme="minorHAnsi" w:cstheme="minorBidi"/>
          <w:kern w:val="2"/>
          <w:sz w:val="24"/>
          <w:szCs w:val="24"/>
          <w14:ligatures w14:val="standardContextual"/>
        </w:rPr>
      </w:pPr>
      <w:r>
        <w:t>6.5.3.2</w:t>
      </w:r>
      <w:r>
        <w:rPr>
          <w:rFonts w:asciiTheme="minorHAnsi" w:eastAsiaTheme="minorEastAsia" w:hAnsiTheme="minorHAnsi" w:cstheme="minorBidi"/>
          <w:kern w:val="2"/>
          <w:sz w:val="24"/>
          <w:szCs w:val="24"/>
          <w14:ligatures w14:val="standardContextual"/>
        </w:rPr>
        <w:tab/>
      </w:r>
      <w:r>
        <w:t>Layer 2</w:t>
      </w:r>
      <w:r>
        <w:tab/>
      </w:r>
      <w:r>
        <w:fldChar w:fldCharType="begin" w:fldLock="1"/>
      </w:r>
      <w:r>
        <w:instrText xml:space="preserve"> PAGEREF _Toc192964489 \h </w:instrText>
      </w:r>
      <w:r>
        <w:fldChar w:fldCharType="separate"/>
      </w:r>
      <w:r>
        <w:t>340</w:t>
      </w:r>
      <w:r>
        <w:fldChar w:fldCharType="end"/>
      </w:r>
    </w:p>
    <w:p w14:paraId="43E94F97" w14:textId="28D1B3CB" w:rsidR="00F01EF1" w:rsidRDefault="00F01EF1">
      <w:pPr>
        <w:pStyle w:val="TOC6"/>
        <w:rPr>
          <w:rFonts w:asciiTheme="minorHAnsi" w:eastAsiaTheme="minorEastAsia" w:hAnsiTheme="minorHAnsi" w:cstheme="minorBidi"/>
          <w:kern w:val="2"/>
          <w:sz w:val="24"/>
          <w:szCs w:val="24"/>
          <w14:ligatures w14:val="standardContextual"/>
        </w:rPr>
      </w:pPr>
      <w:r>
        <w:t>6.5.3.2.1</w:t>
      </w:r>
      <w:r>
        <w:rPr>
          <w:rFonts w:asciiTheme="minorHAnsi" w:eastAsiaTheme="minorEastAsia" w:hAnsiTheme="minorHAnsi" w:cstheme="minorBidi"/>
          <w:kern w:val="2"/>
          <w:sz w:val="24"/>
          <w:szCs w:val="24"/>
          <w14:ligatures w14:val="standardContextual"/>
        </w:rPr>
        <w:tab/>
      </w:r>
      <w:r>
        <w:t>MAC</w:t>
      </w:r>
      <w:r>
        <w:tab/>
      </w:r>
      <w:r>
        <w:fldChar w:fldCharType="begin" w:fldLock="1"/>
      </w:r>
      <w:r>
        <w:instrText xml:space="preserve"> PAGEREF _Toc192964490 \h </w:instrText>
      </w:r>
      <w:r>
        <w:fldChar w:fldCharType="separate"/>
      </w:r>
      <w:r>
        <w:t>340</w:t>
      </w:r>
      <w:r>
        <w:fldChar w:fldCharType="end"/>
      </w:r>
    </w:p>
    <w:p w14:paraId="689F3449" w14:textId="273F8E70" w:rsidR="00F01EF1" w:rsidRDefault="00F01EF1">
      <w:pPr>
        <w:pStyle w:val="TOC6"/>
        <w:rPr>
          <w:rFonts w:asciiTheme="minorHAnsi" w:eastAsiaTheme="minorEastAsia" w:hAnsiTheme="minorHAnsi" w:cstheme="minorBidi"/>
          <w:kern w:val="2"/>
          <w:sz w:val="24"/>
          <w:szCs w:val="24"/>
          <w14:ligatures w14:val="standardContextual"/>
        </w:rPr>
      </w:pPr>
      <w:r>
        <w:t>6.5.3.2.2</w:t>
      </w:r>
      <w:r>
        <w:rPr>
          <w:rFonts w:asciiTheme="minorHAnsi" w:eastAsiaTheme="minorEastAsia" w:hAnsiTheme="minorHAnsi" w:cstheme="minorBidi"/>
          <w:kern w:val="2"/>
          <w:sz w:val="24"/>
          <w:szCs w:val="24"/>
          <w14:ligatures w14:val="standardContextual"/>
        </w:rPr>
        <w:tab/>
      </w:r>
      <w:r>
        <w:t>RLC</w:t>
      </w:r>
      <w:r>
        <w:tab/>
      </w:r>
      <w:r>
        <w:fldChar w:fldCharType="begin" w:fldLock="1"/>
      </w:r>
      <w:r>
        <w:instrText xml:space="preserve"> PAGEREF _Toc192964491 \h </w:instrText>
      </w:r>
      <w:r>
        <w:fldChar w:fldCharType="separate"/>
      </w:r>
      <w:r>
        <w:t>340</w:t>
      </w:r>
      <w:r>
        <w:fldChar w:fldCharType="end"/>
      </w:r>
    </w:p>
    <w:p w14:paraId="3EA5CBF5" w14:textId="5A16B5CE" w:rsidR="00F01EF1" w:rsidRDefault="00F01EF1">
      <w:pPr>
        <w:pStyle w:val="TOC6"/>
        <w:rPr>
          <w:rFonts w:asciiTheme="minorHAnsi" w:eastAsiaTheme="minorEastAsia" w:hAnsiTheme="minorHAnsi" w:cstheme="minorBidi"/>
          <w:kern w:val="2"/>
          <w:sz w:val="24"/>
          <w:szCs w:val="24"/>
          <w14:ligatures w14:val="standardContextual"/>
        </w:rPr>
      </w:pPr>
      <w:r>
        <w:t>6.5.3.2.3</w:t>
      </w:r>
      <w:r>
        <w:rPr>
          <w:rFonts w:asciiTheme="minorHAnsi" w:eastAsiaTheme="minorEastAsia" w:hAnsiTheme="minorHAnsi" w:cstheme="minorBidi"/>
          <w:kern w:val="2"/>
          <w:sz w:val="24"/>
          <w:szCs w:val="24"/>
          <w14:ligatures w14:val="standardContextual"/>
        </w:rPr>
        <w:tab/>
      </w:r>
      <w:r>
        <w:t>PDCP</w:t>
      </w:r>
      <w:r>
        <w:tab/>
      </w:r>
      <w:r>
        <w:fldChar w:fldCharType="begin" w:fldLock="1"/>
      </w:r>
      <w:r>
        <w:instrText xml:space="preserve"> PAGEREF _Toc192964492 \h </w:instrText>
      </w:r>
      <w:r>
        <w:fldChar w:fldCharType="separate"/>
      </w:r>
      <w:r>
        <w:t>340</w:t>
      </w:r>
      <w:r>
        <w:fldChar w:fldCharType="end"/>
      </w:r>
    </w:p>
    <w:p w14:paraId="798E3E02" w14:textId="0A1C055B" w:rsidR="00F01EF1" w:rsidRDefault="00F01EF1">
      <w:pPr>
        <w:pStyle w:val="TOC5"/>
        <w:rPr>
          <w:rFonts w:asciiTheme="minorHAnsi" w:eastAsiaTheme="minorEastAsia" w:hAnsiTheme="minorHAnsi" w:cstheme="minorBidi"/>
          <w:kern w:val="2"/>
          <w:sz w:val="24"/>
          <w:szCs w:val="24"/>
          <w14:ligatures w14:val="standardContextual"/>
        </w:rPr>
      </w:pPr>
      <w:r>
        <w:t>6.5.3.3</w:t>
      </w:r>
      <w:r>
        <w:rPr>
          <w:rFonts w:asciiTheme="minorHAnsi" w:eastAsiaTheme="minorEastAsia" w:hAnsiTheme="minorHAnsi" w:cstheme="minorBidi"/>
          <w:kern w:val="2"/>
          <w:sz w:val="24"/>
          <w:szCs w:val="24"/>
          <w14:ligatures w14:val="standardContextual"/>
        </w:rPr>
        <w:tab/>
      </w:r>
      <w:r>
        <w:t>RRC</w:t>
      </w:r>
      <w:r>
        <w:tab/>
      </w:r>
      <w:r>
        <w:fldChar w:fldCharType="begin" w:fldLock="1"/>
      </w:r>
      <w:r>
        <w:instrText xml:space="preserve"> PAGEREF _Toc192964493 \h </w:instrText>
      </w:r>
      <w:r>
        <w:fldChar w:fldCharType="separate"/>
      </w:r>
      <w:r>
        <w:t>340</w:t>
      </w:r>
      <w:r>
        <w:fldChar w:fldCharType="end"/>
      </w:r>
    </w:p>
    <w:p w14:paraId="60EDC1EB" w14:textId="6A06E89A" w:rsidR="00F01EF1" w:rsidRDefault="00F01EF1">
      <w:pPr>
        <w:pStyle w:val="TOC6"/>
        <w:rPr>
          <w:rFonts w:asciiTheme="minorHAnsi" w:eastAsiaTheme="minorEastAsia" w:hAnsiTheme="minorHAnsi" w:cstheme="minorBidi"/>
          <w:kern w:val="2"/>
          <w:sz w:val="24"/>
          <w:szCs w:val="24"/>
          <w14:ligatures w14:val="standardContextual"/>
        </w:rPr>
      </w:pPr>
      <w:r>
        <w:t>6.5.3.3.1</w:t>
      </w:r>
      <w:r>
        <w:rPr>
          <w:rFonts w:asciiTheme="minorHAnsi" w:eastAsiaTheme="minorEastAsia" w:hAnsiTheme="minorHAnsi" w:cstheme="minorBidi"/>
          <w:kern w:val="2"/>
          <w:sz w:val="24"/>
          <w:szCs w:val="24"/>
          <w14:ligatures w14:val="standardContextual"/>
        </w:rPr>
        <w:tab/>
      </w:r>
      <w:r>
        <w:t>RRC Part 1 (clauses 8.1 and 8.5)</w:t>
      </w:r>
      <w:r>
        <w:tab/>
      </w:r>
      <w:r>
        <w:fldChar w:fldCharType="begin" w:fldLock="1"/>
      </w:r>
      <w:r>
        <w:instrText xml:space="preserve"> PAGEREF _Toc192964494 \h </w:instrText>
      </w:r>
      <w:r>
        <w:fldChar w:fldCharType="separate"/>
      </w:r>
      <w:r>
        <w:t>340</w:t>
      </w:r>
      <w:r>
        <w:fldChar w:fldCharType="end"/>
      </w:r>
    </w:p>
    <w:p w14:paraId="1C35437E" w14:textId="674A2470" w:rsidR="00F01EF1" w:rsidRDefault="00F01EF1">
      <w:pPr>
        <w:pStyle w:val="TOC6"/>
        <w:rPr>
          <w:rFonts w:asciiTheme="minorHAnsi" w:eastAsiaTheme="minorEastAsia" w:hAnsiTheme="minorHAnsi" w:cstheme="minorBidi"/>
          <w:kern w:val="2"/>
          <w:sz w:val="24"/>
          <w:szCs w:val="24"/>
          <w14:ligatures w14:val="standardContextual"/>
        </w:rPr>
      </w:pPr>
      <w:r>
        <w:t>6.5.3.3.2</w:t>
      </w:r>
      <w:r>
        <w:rPr>
          <w:rFonts w:asciiTheme="minorHAnsi" w:eastAsiaTheme="minorEastAsia" w:hAnsiTheme="minorHAnsi" w:cstheme="minorBidi"/>
          <w:kern w:val="2"/>
          <w:sz w:val="24"/>
          <w:szCs w:val="24"/>
          <w14:ligatures w14:val="standardContextual"/>
        </w:rPr>
        <w:tab/>
      </w:r>
      <w:r>
        <w:t>RRC Part 2 (clause 8.2),</w:t>
      </w:r>
      <w:r>
        <w:tab/>
      </w:r>
      <w:r>
        <w:fldChar w:fldCharType="begin" w:fldLock="1"/>
      </w:r>
      <w:r>
        <w:instrText xml:space="preserve"> PAGEREF _Toc192964495 \h </w:instrText>
      </w:r>
      <w:r>
        <w:fldChar w:fldCharType="separate"/>
      </w:r>
      <w:r>
        <w:t>341</w:t>
      </w:r>
      <w:r>
        <w:fldChar w:fldCharType="end"/>
      </w:r>
    </w:p>
    <w:p w14:paraId="426AFA90" w14:textId="2801E983" w:rsidR="00F01EF1" w:rsidRDefault="00F01EF1">
      <w:pPr>
        <w:pStyle w:val="TOC6"/>
        <w:rPr>
          <w:rFonts w:asciiTheme="minorHAnsi" w:eastAsiaTheme="minorEastAsia" w:hAnsiTheme="minorHAnsi" w:cstheme="minorBidi"/>
          <w:kern w:val="2"/>
          <w:sz w:val="24"/>
          <w:szCs w:val="24"/>
          <w14:ligatures w14:val="standardContextual"/>
        </w:rPr>
      </w:pPr>
      <w:r>
        <w:t>6.5.3.3.3</w:t>
      </w:r>
      <w:r>
        <w:rPr>
          <w:rFonts w:asciiTheme="minorHAnsi" w:eastAsiaTheme="minorEastAsia" w:hAnsiTheme="minorHAnsi" w:cstheme="minorBidi"/>
          <w:kern w:val="2"/>
          <w:sz w:val="24"/>
          <w:szCs w:val="24"/>
          <w14:ligatures w14:val="standardContextual"/>
        </w:rPr>
        <w:tab/>
      </w:r>
      <w:r>
        <w:t>RRC Part 3 (clause 8.3)</w:t>
      </w:r>
      <w:r>
        <w:tab/>
      </w:r>
      <w:r>
        <w:fldChar w:fldCharType="begin" w:fldLock="1"/>
      </w:r>
      <w:r>
        <w:instrText xml:space="preserve"> PAGEREF _Toc192964496 \h </w:instrText>
      </w:r>
      <w:r>
        <w:fldChar w:fldCharType="separate"/>
      </w:r>
      <w:r>
        <w:t>341</w:t>
      </w:r>
      <w:r>
        <w:fldChar w:fldCharType="end"/>
      </w:r>
    </w:p>
    <w:p w14:paraId="1D1B2C39" w14:textId="6AC4E463" w:rsidR="00F01EF1" w:rsidRDefault="00F01EF1">
      <w:pPr>
        <w:pStyle w:val="TOC6"/>
        <w:rPr>
          <w:rFonts w:asciiTheme="minorHAnsi" w:eastAsiaTheme="minorEastAsia" w:hAnsiTheme="minorHAnsi" w:cstheme="minorBidi"/>
          <w:kern w:val="2"/>
          <w:sz w:val="24"/>
          <w:szCs w:val="24"/>
          <w14:ligatures w14:val="standardContextual"/>
        </w:rPr>
      </w:pPr>
      <w:r>
        <w:t>6.5.3.3.4</w:t>
      </w:r>
      <w:r>
        <w:rPr>
          <w:rFonts w:asciiTheme="minorHAnsi" w:eastAsiaTheme="minorEastAsia" w:hAnsiTheme="minorHAnsi" w:cstheme="minorBidi"/>
          <w:kern w:val="2"/>
          <w:sz w:val="24"/>
          <w:szCs w:val="24"/>
          <w14:ligatures w14:val="standardContextual"/>
        </w:rPr>
        <w:tab/>
      </w:r>
      <w:r>
        <w:t>Inter-RAT (clauses 8.4 &amp; 8.4A)</w:t>
      </w:r>
      <w:r>
        <w:tab/>
      </w:r>
      <w:r>
        <w:fldChar w:fldCharType="begin" w:fldLock="1"/>
      </w:r>
      <w:r>
        <w:instrText xml:space="preserve"> PAGEREF _Toc192964497 \h </w:instrText>
      </w:r>
      <w:r>
        <w:fldChar w:fldCharType="separate"/>
      </w:r>
      <w:r>
        <w:t>341</w:t>
      </w:r>
      <w:r>
        <w:fldChar w:fldCharType="end"/>
      </w:r>
    </w:p>
    <w:p w14:paraId="367C4C3E" w14:textId="22C4AB92" w:rsidR="00F01EF1" w:rsidRDefault="00F01EF1">
      <w:pPr>
        <w:pStyle w:val="TOC6"/>
        <w:rPr>
          <w:rFonts w:asciiTheme="minorHAnsi" w:eastAsiaTheme="minorEastAsia" w:hAnsiTheme="minorHAnsi" w:cstheme="minorBidi"/>
          <w:kern w:val="2"/>
          <w:sz w:val="24"/>
          <w:szCs w:val="24"/>
          <w14:ligatures w14:val="standardContextual"/>
        </w:rPr>
      </w:pPr>
      <w:r>
        <w:t>6.5.3.3.5</w:t>
      </w:r>
      <w:r>
        <w:rPr>
          <w:rFonts w:asciiTheme="minorHAnsi" w:eastAsiaTheme="minorEastAsia" w:hAnsiTheme="minorHAnsi" w:cstheme="minorBidi"/>
          <w:kern w:val="2"/>
          <w:sz w:val="24"/>
          <w:szCs w:val="24"/>
          <w14:ligatures w14:val="standardContextual"/>
        </w:rPr>
        <w:tab/>
      </w:r>
      <w:r>
        <w:t>RRC LTE MDT (clause 8.6)</w:t>
      </w:r>
      <w:r>
        <w:tab/>
      </w:r>
      <w:r>
        <w:fldChar w:fldCharType="begin" w:fldLock="1"/>
      </w:r>
      <w:r>
        <w:instrText xml:space="preserve"> PAGEREF _Toc192964498 \h </w:instrText>
      </w:r>
      <w:r>
        <w:fldChar w:fldCharType="separate"/>
      </w:r>
      <w:r>
        <w:t>341</w:t>
      </w:r>
      <w:r>
        <w:fldChar w:fldCharType="end"/>
      </w:r>
    </w:p>
    <w:p w14:paraId="5985AF94" w14:textId="731F52D0" w:rsidR="00F01EF1" w:rsidRDefault="00F01EF1">
      <w:pPr>
        <w:pStyle w:val="TOC6"/>
        <w:rPr>
          <w:rFonts w:asciiTheme="minorHAnsi" w:eastAsiaTheme="minorEastAsia" w:hAnsiTheme="minorHAnsi" w:cstheme="minorBidi"/>
          <w:kern w:val="2"/>
          <w:sz w:val="24"/>
          <w:szCs w:val="24"/>
          <w14:ligatures w14:val="standardContextual"/>
        </w:rPr>
      </w:pPr>
      <w:r>
        <w:t>6.5.3.3.6</w:t>
      </w:r>
      <w:r>
        <w:rPr>
          <w:rFonts w:asciiTheme="minorHAnsi" w:eastAsiaTheme="minorEastAsia" w:hAnsiTheme="minorHAnsi" w:cstheme="minorBidi"/>
          <w:kern w:val="2"/>
          <w:sz w:val="24"/>
          <w:szCs w:val="24"/>
          <w14:ligatures w14:val="standardContextual"/>
        </w:rPr>
        <w:tab/>
      </w:r>
      <w:r>
        <w:t>RRC ANR for UTRAN (clause 8.7)</w:t>
      </w:r>
      <w:r>
        <w:tab/>
      </w:r>
      <w:r>
        <w:fldChar w:fldCharType="begin" w:fldLock="1"/>
      </w:r>
      <w:r>
        <w:instrText xml:space="preserve"> PAGEREF _Toc192964499 \h </w:instrText>
      </w:r>
      <w:r>
        <w:fldChar w:fldCharType="separate"/>
      </w:r>
      <w:r>
        <w:t>341</w:t>
      </w:r>
      <w:r>
        <w:fldChar w:fldCharType="end"/>
      </w:r>
    </w:p>
    <w:p w14:paraId="78AD9E6C" w14:textId="2EDCCEDB" w:rsidR="00F01EF1" w:rsidRDefault="00F01EF1">
      <w:pPr>
        <w:pStyle w:val="TOC5"/>
        <w:rPr>
          <w:rFonts w:asciiTheme="minorHAnsi" w:eastAsiaTheme="minorEastAsia" w:hAnsiTheme="minorHAnsi" w:cstheme="minorBidi"/>
          <w:kern w:val="2"/>
          <w:sz w:val="24"/>
          <w:szCs w:val="24"/>
          <w14:ligatures w14:val="standardContextual"/>
        </w:rPr>
      </w:pPr>
      <w:r>
        <w:t>6.5.3.4</w:t>
      </w:r>
      <w:r>
        <w:rPr>
          <w:rFonts w:asciiTheme="minorHAnsi" w:eastAsiaTheme="minorEastAsia" w:hAnsiTheme="minorHAnsi" w:cstheme="minorBidi"/>
          <w:kern w:val="2"/>
          <w:sz w:val="24"/>
          <w:szCs w:val="24"/>
          <w14:ligatures w14:val="standardContextual"/>
        </w:rPr>
        <w:tab/>
      </w:r>
      <w:r>
        <w:t>EPS Mobility Management</w:t>
      </w:r>
      <w:r>
        <w:tab/>
      </w:r>
      <w:r>
        <w:fldChar w:fldCharType="begin" w:fldLock="1"/>
      </w:r>
      <w:r>
        <w:instrText xml:space="preserve"> PAGEREF _Toc192964500 \h </w:instrText>
      </w:r>
      <w:r>
        <w:fldChar w:fldCharType="separate"/>
      </w:r>
      <w:r>
        <w:t>341</w:t>
      </w:r>
      <w:r>
        <w:fldChar w:fldCharType="end"/>
      </w:r>
    </w:p>
    <w:p w14:paraId="37A39763" w14:textId="0EB763BC" w:rsidR="00F01EF1" w:rsidRDefault="00F01EF1">
      <w:pPr>
        <w:pStyle w:val="TOC5"/>
        <w:rPr>
          <w:rFonts w:asciiTheme="minorHAnsi" w:eastAsiaTheme="minorEastAsia" w:hAnsiTheme="minorHAnsi" w:cstheme="minorBidi"/>
          <w:kern w:val="2"/>
          <w:sz w:val="24"/>
          <w:szCs w:val="24"/>
          <w14:ligatures w14:val="standardContextual"/>
        </w:rPr>
      </w:pPr>
      <w:r>
        <w:t>6.5.3.5</w:t>
      </w:r>
      <w:r>
        <w:rPr>
          <w:rFonts w:asciiTheme="minorHAnsi" w:eastAsiaTheme="minorEastAsia" w:hAnsiTheme="minorHAnsi" w:cstheme="minorBidi"/>
          <w:kern w:val="2"/>
          <w:sz w:val="24"/>
          <w:szCs w:val="24"/>
          <w14:ligatures w14:val="standardContextual"/>
        </w:rPr>
        <w:tab/>
      </w:r>
      <w:r>
        <w:t>EPS Session Management</w:t>
      </w:r>
      <w:r>
        <w:tab/>
      </w:r>
      <w:r>
        <w:fldChar w:fldCharType="begin" w:fldLock="1"/>
      </w:r>
      <w:r>
        <w:instrText xml:space="preserve"> PAGEREF _Toc192964501 \h </w:instrText>
      </w:r>
      <w:r>
        <w:fldChar w:fldCharType="separate"/>
      </w:r>
      <w:r>
        <w:t>342</w:t>
      </w:r>
      <w:r>
        <w:fldChar w:fldCharType="end"/>
      </w:r>
    </w:p>
    <w:p w14:paraId="19F37813" w14:textId="21504633" w:rsidR="00F01EF1" w:rsidRDefault="00F01EF1">
      <w:pPr>
        <w:pStyle w:val="TOC5"/>
        <w:rPr>
          <w:rFonts w:asciiTheme="minorHAnsi" w:eastAsiaTheme="minorEastAsia" w:hAnsiTheme="minorHAnsi" w:cstheme="minorBidi"/>
          <w:kern w:val="2"/>
          <w:sz w:val="24"/>
          <w:szCs w:val="24"/>
          <w14:ligatures w14:val="standardContextual"/>
        </w:rPr>
      </w:pPr>
      <w:r>
        <w:t>6.5.3.6</w:t>
      </w:r>
      <w:r>
        <w:rPr>
          <w:rFonts w:asciiTheme="minorHAnsi" w:eastAsiaTheme="minorEastAsia" w:hAnsiTheme="minorHAnsi" w:cstheme="minorBidi"/>
          <w:kern w:val="2"/>
          <w:sz w:val="24"/>
          <w:szCs w:val="24"/>
          <w14:ligatures w14:val="standardContextual"/>
        </w:rPr>
        <w:tab/>
      </w:r>
      <w:r>
        <w:t>General Tests</w:t>
      </w:r>
      <w:r>
        <w:tab/>
      </w:r>
      <w:r>
        <w:fldChar w:fldCharType="begin" w:fldLock="1"/>
      </w:r>
      <w:r>
        <w:instrText xml:space="preserve"> PAGEREF _Toc192964502 \h </w:instrText>
      </w:r>
      <w:r>
        <w:fldChar w:fldCharType="separate"/>
      </w:r>
      <w:r>
        <w:t>342</w:t>
      </w:r>
      <w:r>
        <w:fldChar w:fldCharType="end"/>
      </w:r>
    </w:p>
    <w:p w14:paraId="2C5232D7" w14:textId="28CC34ED" w:rsidR="00F01EF1" w:rsidRDefault="00F01EF1">
      <w:pPr>
        <w:pStyle w:val="TOC5"/>
        <w:rPr>
          <w:rFonts w:asciiTheme="minorHAnsi" w:eastAsiaTheme="minorEastAsia" w:hAnsiTheme="minorHAnsi" w:cstheme="minorBidi"/>
          <w:kern w:val="2"/>
          <w:sz w:val="24"/>
          <w:szCs w:val="24"/>
          <w14:ligatures w14:val="standardContextual"/>
        </w:rPr>
      </w:pPr>
      <w:r>
        <w:t>6.5.3.7</w:t>
      </w:r>
      <w:r>
        <w:rPr>
          <w:rFonts w:asciiTheme="minorHAnsi" w:eastAsiaTheme="minorEastAsia" w:hAnsiTheme="minorHAnsi" w:cstheme="minorBidi"/>
          <w:kern w:val="2"/>
          <w:sz w:val="24"/>
          <w:szCs w:val="24"/>
          <w14:ligatures w14:val="standardContextual"/>
        </w:rPr>
        <w:tab/>
      </w:r>
      <w:r>
        <w:t>Interoperability Radio Bearers</w:t>
      </w:r>
      <w:r>
        <w:tab/>
      </w:r>
      <w:r>
        <w:fldChar w:fldCharType="begin" w:fldLock="1"/>
      </w:r>
      <w:r>
        <w:instrText xml:space="preserve"> PAGEREF _Toc192964503 \h </w:instrText>
      </w:r>
      <w:r>
        <w:fldChar w:fldCharType="separate"/>
      </w:r>
      <w:r>
        <w:t>343</w:t>
      </w:r>
      <w:r>
        <w:fldChar w:fldCharType="end"/>
      </w:r>
    </w:p>
    <w:p w14:paraId="687535F3" w14:textId="68FF8A81" w:rsidR="00F01EF1" w:rsidRDefault="00F01EF1">
      <w:pPr>
        <w:pStyle w:val="TOC5"/>
        <w:rPr>
          <w:rFonts w:asciiTheme="minorHAnsi" w:eastAsiaTheme="minorEastAsia" w:hAnsiTheme="minorHAnsi" w:cstheme="minorBidi"/>
          <w:kern w:val="2"/>
          <w:sz w:val="24"/>
          <w:szCs w:val="24"/>
          <w14:ligatures w14:val="standardContextual"/>
        </w:rPr>
      </w:pPr>
      <w:r>
        <w:t>6.5.3.8</w:t>
      </w:r>
      <w:r>
        <w:rPr>
          <w:rFonts w:asciiTheme="minorHAnsi" w:eastAsiaTheme="minorEastAsia" w:hAnsiTheme="minorHAnsi" w:cstheme="minorBidi"/>
          <w:kern w:val="2"/>
          <w:sz w:val="24"/>
          <w:szCs w:val="24"/>
          <w14:ligatures w14:val="standardContextual"/>
        </w:rPr>
        <w:tab/>
      </w:r>
      <w:r>
        <w:t>Multilayer Procedures</w:t>
      </w:r>
      <w:r>
        <w:tab/>
      </w:r>
      <w:r>
        <w:fldChar w:fldCharType="begin" w:fldLock="1"/>
      </w:r>
      <w:r>
        <w:instrText xml:space="preserve"> PAGEREF _Toc192964504 \h </w:instrText>
      </w:r>
      <w:r>
        <w:fldChar w:fldCharType="separate"/>
      </w:r>
      <w:r>
        <w:t>343</w:t>
      </w:r>
      <w:r>
        <w:fldChar w:fldCharType="end"/>
      </w:r>
    </w:p>
    <w:p w14:paraId="73A38EEE" w14:textId="5859322F" w:rsidR="00F01EF1" w:rsidRDefault="00F01EF1">
      <w:pPr>
        <w:pStyle w:val="TOC5"/>
        <w:rPr>
          <w:rFonts w:asciiTheme="minorHAnsi" w:eastAsiaTheme="minorEastAsia" w:hAnsiTheme="minorHAnsi" w:cstheme="minorBidi"/>
          <w:kern w:val="2"/>
          <w:sz w:val="24"/>
          <w:szCs w:val="24"/>
          <w14:ligatures w14:val="standardContextual"/>
        </w:rPr>
      </w:pPr>
      <w:r>
        <w:t>6.5.3.9</w:t>
      </w:r>
      <w:r>
        <w:rPr>
          <w:rFonts w:asciiTheme="minorHAnsi" w:eastAsiaTheme="minorEastAsia" w:hAnsiTheme="minorHAnsi" w:cstheme="minorBidi"/>
          <w:kern w:val="2"/>
          <w:sz w:val="24"/>
          <w:szCs w:val="24"/>
          <w14:ligatures w14:val="standardContextual"/>
        </w:rPr>
        <w:tab/>
      </w:r>
      <w:r>
        <w:t>PWS - ETWS, CMAS</w:t>
      </w:r>
      <w:r>
        <w:tab/>
      </w:r>
      <w:r>
        <w:fldChar w:fldCharType="begin" w:fldLock="1"/>
      </w:r>
      <w:r>
        <w:instrText xml:space="preserve"> PAGEREF _Toc192964505 \h </w:instrText>
      </w:r>
      <w:r>
        <w:fldChar w:fldCharType="separate"/>
      </w:r>
      <w:r>
        <w:t>345</w:t>
      </w:r>
      <w:r>
        <w:fldChar w:fldCharType="end"/>
      </w:r>
    </w:p>
    <w:p w14:paraId="64AF30A0" w14:textId="2413837B" w:rsidR="00F01EF1" w:rsidRDefault="00F01EF1">
      <w:pPr>
        <w:pStyle w:val="TOC5"/>
        <w:rPr>
          <w:rFonts w:asciiTheme="minorHAnsi" w:eastAsiaTheme="minorEastAsia" w:hAnsiTheme="minorHAnsi" w:cstheme="minorBidi"/>
          <w:kern w:val="2"/>
          <w:sz w:val="24"/>
          <w:szCs w:val="24"/>
          <w14:ligatures w14:val="standardContextual"/>
        </w:rPr>
      </w:pPr>
      <w:r>
        <w:t>6.5.3.10</w:t>
      </w:r>
      <w:r>
        <w:rPr>
          <w:rFonts w:asciiTheme="minorHAnsi" w:eastAsiaTheme="minorEastAsia" w:hAnsiTheme="minorHAnsi" w:cstheme="minorBidi"/>
          <w:kern w:val="2"/>
          <w:sz w:val="24"/>
          <w:szCs w:val="24"/>
          <w14:ligatures w14:val="standardContextual"/>
        </w:rPr>
        <w:tab/>
      </w:r>
      <w:r>
        <w:t>Non-3GPP</w:t>
      </w:r>
      <w:r>
        <w:tab/>
      </w:r>
      <w:r>
        <w:fldChar w:fldCharType="begin" w:fldLock="1"/>
      </w:r>
      <w:r>
        <w:instrText xml:space="preserve"> PAGEREF _Toc192964506 \h </w:instrText>
      </w:r>
      <w:r>
        <w:fldChar w:fldCharType="separate"/>
      </w:r>
      <w:r>
        <w:t>345</w:t>
      </w:r>
      <w:r>
        <w:fldChar w:fldCharType="end"/>
      </w:r>
    </w:p>
    <w:p w14:paraId="2FE9672E" w14:textId="605DA9B9" w:rsidR="00F01EF1" w:rsidRDefault="00F01EF1">
      <w:pPr>
        <w:pStyle w:val="TOC5"/>
        <w:rPr>
          <w:rFonts w:asciiTheme="minorHAnsi" w:eastAsiaTheme="minorEastAsia" w:hAnsiTheme="minorHAnsi" w:cstheme="minorBidi"/>
          <w:kern w:val="2"/>
          <w:sz w:val="24"/>
          <w:szCs w:val="24"/>
          <w14:ligatures w14:val="standardContextual"/>
        </w:rPr>
      </w:pPr>
      <w:r>
        <w:t>6.5.3.11</w:t>
      </w:r>
      <w:r>
        <w:rPr>
          <w:rFonts w:asciiTheme="minorHAnsi" w:eastAsiaTheme="minorEastAsia" w:hAnsiTheme="minorHAnsi" w:cstheme="minorBidi"/>
          <w:kern w:val="2"/>
          <w:sz w:val="24"/>
          <w:szCs w:val="24"/>
          <w14:ligatures w14:val="standardContextual"/>
        </w:rPr>
        <w:tab/>
      </w:r>
      <w:r>
        <w:t>Others (TS 36.523-1 clauses not covered by other AIs under AI 6.5.3, e.g. eMBMS, Home (e)NB, MBMS in LTE, D2D, SC-PTM, NB-IoT, CIoT...)</w:t>
      </w:r>
      <w:r>
        <w:tab/>
      </w:r>
      <w:r>
        <w:fldChar w:fldCharType="begin" w:fldLock="1"/>
      </w:r>
      <w:r>
        <w:instrText xml:space="preserve"> PAGEREF _Toc192964507 \h </w:instrText>
      </w:r>
      <w:r>
        <w:fldChar w:fldCharType="separate"/>
      </w:r>
      <w:r>
        <w:t>345</w:t>
      </w:r>
      <w:r>
        <w:fldChar w:fldCharType="end"/>
      </w:r>
    </w:p>
    <w:p w14:paraId="28282F9F" w14:textId="67365E8C" w:rsidR="00F01EF1" w:rsidRDefault="00F01EF1">
      <w:pPr>
        <w:pStyle w:val="TOC4"/>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Routine Maintenance for TS 36.523-2</w:t>
      </w:r>
      <w:r>
        <w:tab/>
      </w:r>
      <w:r>
        <w:fldChar w:fldCharType="begin" w:fldLock="1"/>
      </w:r>
      <w:r>
        <w:instrText xml:space="preserve"> PAGEREF _Toc192964508 \h </w:instrText>
      </w:r>
      <w:r>
        <w:fldChar w:fldCharType="separate"/>
      </w:r>
      <w:r>
        <w:t>350</w:t>
      </w:r>
      <w:r>
        <w:fldChar w:fldCharType="end"/>
      </w:r>
    </w:p>
    <w:p w14:paraId="28B7AD6C" w14:textId="4947528B" w:rsidR="00F01EF1" w:rsidRDefault="00F01EF1">
      <w:pPr>
        <w:pStyle w:val="TOC4"/>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Routine Maintenance for TS 36.523-3</w:t>
      </w:r>
      <w:r>
        <w:tab/>
      </w:r>
      <w:r>
        <w:fldChar w:fldCharType="begin" w:fldLock="1"/>
      </w:r>
      <w:r>
        <w:instrText xml:space="preserve"> PAGEREF _Toc192964509 \h </w:instrText>
      </w:r>
      <w:r>
        <w:fldChar w:fldCharType="separate"/>
      </w:r>
      <w:r>
        <w:t>352</w:t>
      </w:r>
      <w:r>
        <w:fldChar w:fldCharType="end"/>
      </w:r>
    </w:p>
    <w:p w14:paraId="2984C6BA" w14:textId="4BFD51FC" w:rsidR="00F01EF1" w:rsidRDefault="00F01EF1">
      <w:pPr>
        <w:pStyle w:val="TOC4"/>
        <w:rPr>
          <w:rFonts w:asciiTheme="minorHAnsi" w:eastAsiaTheme="minorEastAsia" w:hAnsiTheme="minorHAnsi" w:cstheme="minorBidi"/>
          <w:kern w:val="2"/>
          <w:sz w:val="24"/>
          <w:szCs w:val="24"/>
          <w14:ligatures w14:val="standardContextual"/>
        </w:rPr>
      </w:pPr>
      <w:r>
        <w:t>6.5.6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_Toc192964510 \h </w:instrText>
      </w:r>
      <w:r>
        <w:fldChar w:fldCharType="separate"/>
      </w:r>
      <w:r>
        <w:t>352</w:t>
      </w:r>
      <w:r>
        <w:fldChar w:fldCharType="end"/>
      </w:r>
    </w:p>
    <w:p w14:paraId="65C893C7" w14:textId="3A801871" w:rsidR="00F01EF1" w:rsidRDefault="00F01EF1">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Other Maintenance TEIx_Test</w:t>
      </w:r>
      <w:r>
        <w:tab/>
      </w:r>
      <w:r>
        <w:fldChar w:fldCharType="begin" w:fldLock="1"/>
      </w:r>
      <w:r>
        <w:instrText xml:space="preserve"> PAGEREF _Toc192964511 \h </w:instrText>
      </w:r>
      <w:r>
        <w:fldChar w:fldCharType="separate"/>
      </w:r>
      <w:r>
        <w:t>352</w:t>
      </w:r>
      <w:r>
        <w:fldChar w:fldCharType="end"/>
      </w:r>
    </w:p>
    <w:p w14:paraId="5ADA1AB3" w14:textId="181F0711" w:rsidR="00F01EF1" w:rsidRDefault="00F01EF1">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Routine Maintenance for TS 34.108</w:t>
      </w:r>
      <w:r>
        <w:tab/>
      </w:r>
      <w:r>
        <w:fldChar w:fldCharType="begin" w:fldLock="1"/>
      </w:r>
      <w:r>
        <w:instrText xml:space="preserve"> PAGEREF _Toc192964512 \h </w:instrText>
      </w:r>
      <w:r>
        <w:fldChar w:fldCharType="separate"/>
      </w:r>
      <w:r>
        <w:t>352</w:t>
      </w:r>
      <w:r>
        <w:fldChar w:fldCharType="end"/>
      </w:r>
    </w:p>
    <w:p w14:paraId="7C3F23F5" w14:textId="07FC97F9" w:rsidR="00F01EF1" w:rsidRDefault="00F01EF1">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Routine Maintenance for TS 34.109</w:t>
      </w:r>
      <w:r>
        <w:tab/>
      </w:r>
      <w:r>
        <w:fldChar w:fldCharType="begin" w:fldLock="1"/>
      </w:r>
      <w:r>
        <w:instrText xml:space="preserve"> PAGEREF _Toc192964513 \h </w:instrText>
      </w:r>
      <w:r>
        <w:fldChar w:fldCharType="separate"/>
      </w:r>
      <w:r>
        <w:t>352</w:t>
      </w:r>
      <w:r>
        <w:fldChar w:fldCharType="end"/>
      </w:r>
    </w:p>
    <w:p w14:paraId="1D537387" w14:textId="29DBB235" w:rsidR="00F01EF1" w:rsidRDefault="00F01EF1">
      <w:pPr>
        <w:pStyle w:val="TOC4"/>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Routine Maintenance for TS 34.123</w:t>
      </w:r>
      <w:r>
        <w:tab/>
      </w:r>
      <w:r>
        <w:fldChar w:fldCharType="begin" w:fldLock="1"/>
      </w:r>
      <w:r>
        <w:instrText xml:space="preserve"> PAGEREF _Toc192964514 \h </w:instrText>
      </w:r>
      <w:r>
        <w:fldChar w:fldCharType="separate"/>
      </w:r>
      <w:r>
        <w:t>352</w:t>
      </w:r>
      <w:r>
        <w:fldChar w:fldCharType="end"/>
      </w:r>
    </w:p>
    <w:p w14:paraId="2583CFE5" w14:textId="710E3E2D" w:rsidR="00F01EF1" w:rsidRDefault="00F01EF1">
      <w:pPr>
        <w:pStyle w:val="TOC5"/>
        <w:rPr>
          <w:rFonts w:asciiTheme="minorHAnsi" w:eastAsiaTheme="minorEastAsia" w:hAnsiTheme="minorHAnsi" w:cstheme="minorBidi"/>
          <w:kern w:val="2"/>
          <w:sz w:val="24"/>
          <w:szCs w:val="24"/>
          <w14:ligatures w14:val="standardContextual"/>
        </w:rPr>
      </w:pPr>
      <w:r>
        <w:t>6.6.3.1</w:t>
      </w:r>
      <w:r>
        <w:rPr>
          <w:rFonts w:asciiTheme="minorHAnsi" w:eastAsiaTheme="minorEastAsia" w:hAnsiTheme="minorHAnsi" w:cstheme="minorBidi"/>
          <w:kern w:val="2"/>
          <w:sz w:val="24"/>
          <w:szCs w:val="24"/>
          <w14:ligatures w14:val="standardContextual"/>
        </w:rPr>
        <w:tab/>
      </w:r>
      <w:r>
        <w:t>TS 34.123-1</w:t>
      </w:r>
      <w:r>
        <w:tab/>
      </w:r>
      <w:r>
        <w:fldChar w:fldCharType="begin" w:fldLock="1"/>
      </w:r>
      <w:r>
        <w:instrText xml:space="preserve"> PAGEREF _Toc192964515 \h </w:instrText>
      </w:r>
      <w:r>
        <w:fldChar w:fldCharType="separate"/>
      </w:r>
      <w:r>
        <w:t>352</w:t>
      </w:r>
      <w:r>
        <w:fldChar w:fldCharType="end"/>
      </w:r>
    </w:p>
    <w:p w14:paraId="4CCB5377" w14:textId="09F9397F" w:rsidR="00F01EF1" w:rsidRDefault="00F01EF1">
      <w:pPr>
        <w:pStyle w:val="TOC5"/>
        <w:rPr>
          <w:rFonts w:asciiTheme="minorHAnsi" w:eastAsiaTheme="minorEastAsia" w:hAnsiTheme="minorHAnsi" w:cstheme="minorBidi"/>
          <w:kern w:val="2"/>
          <w:sz w:val="24"/>
          <w:szCs w:val="24"/>
          <w14:ligatures w14:val="standardContextual"/>
        </w:rPr>
      </w:pPr>
      <w:r>
        <w:t>6.6.3.2</w:t>
      </w:r>
      <w:r>
        <w:rPr>
          <w:rFonts w:asciiTheme="minorHAnsi" w:eastAsiaTheme="minorEastAsia" w:hAnsiTheme="minorHAnsi" w:cstheme="minorBidi"/>
          <w:kern w:val="2"/>
          <w:sz w:val="24"/>
          <w:szCs w:val="24"/>
          <w14:ligatures w14:val="standardContextual"/>
        </w:rPr>
        <w:tab/>
      </w:r>
      <w:r>
        <w:t>TS 34.123-2</w:t>
      </w:r>
      <w:r>
        <w:tab/>
      </w:r>
      <w:r>
        <w:fldChar w:fldCharType="begin" w:fldLock="1"/>
      </w:r>
      <w:r>
        <w:instrText xml:space="preserve"> PAGEREF _Toc192964516 \h </w:instrText>
      </w:r>
      <w:r>
        <w:fldChar w:fldCharType="separate"/>
      </w:r>
      <w:r>
        <w:t>353</w:t>
      </w:r>
      <w:r>
        <w:fldChar w:fldCharType="end"/>
      </w:r>
    </w:p>
    <w:p w14:paraId="2F4DDCD0" w14:textId="6BD911FD" w:rsidR="00F01EF1" w:rsidRDefault="00F01EF1">
      <w:pPr>
        <w:pStyle w:val="TOC5"/>
        <w:rPr>
          <w:rFonts w:asciiTheme="minorHAnsi" w:eastAsiaTheme="minorEastAsia" w:hAnsiTheme="minorHAnsi" w:cstheme="minorBidi"/>
          <w:kern w:val="2"/>
          <w:sz w:val="24"/>
          <w:szCs w:val="24"/>
          <w14:ligatures w14:val="standardContextual"/>
        </w:rPr>
      </w:pPr>
      <w:r>
        <w:t>6.6.3.3</w:t>
      </w:r>
      <w:r>
        <w:rPr>
          <w:rFonts w:asciiTheme="minorHAnsi" w:eastAsiaTheme="minorEastAsia" w:hAnsiTheme="minorHAnsi" w:cstheme="minorBidi"/>
          <w:kern w:val="2"/>
          <w:sz w:val="24"/>
          <w:szCs w:val="24"/>
          <w14:ligatures w14:val="standardContextual"/>
        </w:rPr>
        <w:tab/>
      </w:r>
      <w:r>
        <w:t>TS 34.123-3</w:t>
      </w:r>
      <w:r>
        <w:tab/>
      </w:r>
      <w:r>
        <w:fldChar w:fldCharType="begin" w:fldLock="1"/>
      </w:r>
      <w:r>
        <w:instrText xml:space="preserve"> PAGEREF _Toc192964517 \h </w:instrText>
      </w:r>
      <w:r>
        <w:fldChar w:fldCharType="separate"/>
      </w:r>
      <w:r>
        <w:t>353</w:t>
      </w:r>
      <w:r>
        <w:fldChar w:fldCharType="end"/>
      </w:r>
    </w:p>
    <w:p w14:paraId="591CF692" w14:textId="16A4EA8E" w:rsidR="00F01EF1" w:rsidRDefault="00F01EF1">
      <w:pPr>
        <w:pStyle w:val="TOC4"/>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_Toc192964518 \h </w:instrText>
      </w:r>
      <w:r>
        <w:fldChar w:fldCharType="separate"/>
      </w:r>
      <w:r>
        <w:t>353</w:t>
      </w:r>
      <w:r>
        <w:fldChar w:fldCharType="end"/>
      </w:r>
    </w:p>
    <w:p w14:paraId="472C252B" w14:textId="6CE7CB75" w:rsidR="00F01EF1" w:rsidRDefault="00F01EF1">
      <w:pPr>
        <w:pStyle w:val="TOC4"/>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Routine Maintenance for TS 34.229</w:t>
      </w:r>
      <w:r>
        <w:tab/>
      </w:r>
      <w:r>
        <w:fldChar w:fldCharType="begin" w:fldLock="1"/>
      </w:r>
      <w:r>
        <w:instrText xml:space="preserve"> PAGEREF _Toc192964519 \h </w:instrText>
      </w:r>
      <w:r>
        <w:fldChar w:fldCharType="separate"/>
      </w:r>
      <w:r>
        <w:t>353</w:t>
      </w:r>
      <w:r>
        <w:fldChar w:fldCharType="end"/>
      </w:r>
    </w:p>
    <w:p w14:paraId="039AAC34" w14:textId="38970729" w:rsidR="00F01EF1" w:rsidRDefault="00F01EF1">
      <w:pPr>
        <w:pStyle w:val="TOC5"/>
        <w:rPr>
          <w:rFonts w:asciiTheme="minorHAnsi" w:eastAsiaTheme="minorEastAsia" w:hAnsiTheme="minorHAnsi" w:cstheme="minorBidi"/>
          <w:kern w:val="2"/>
          <w:sz w:val="24"/>
          <w:szCs w:val="24"/>
          <w14:ligatures w14:val="standardContextual"/>
        </w:rPr>
      </w:pPr>
      <w:r>
        <w:t>6.6.6.1</w:t>
      </w:r>
      <w:r>
        <w:rPr>
          <w:rFonts w:asciiTheme="minorHAnsi" w:eastAsiaTheme="minorEastAsia" w:hAnsiTheme="minorHAnsi" w:cstheme="minorBidi"/>
          <w:kern w:val="2"/>
          <w:sz w:val="24"/>
          <w:szCs w:val="24"/>
          <w14:ligatures w14:val="standardContextual"/>
        </w:rPr>
        <w:tab/>
      </w:r>
      <w:r>
        <w:t>TS 34.229-1</w:t>
      </w:r>
      <w:r>
        <w:tab/>
      </w:r>
      <w:r>
        <w:fldChar w:fldCharType="begin" w:fldLock="1"/>
      </w:r>
      <w:r>
        <w:instrText xml:space="preserve"> PAGEREF _Toc192964520 \h </w:instrText>
      </w:r>
      <w:r>
        <w:fldChar w:fldCharType="separate"/>
      </w:r>
      <w:r>
        <w:t>353</w:t>
      </w:r>
      <w:r>
        <w:fldChar w:fldCharType="end"/>
      </w:r>
    </w:p>
    <w:p w14:paraId="5FCD089A" w14:textId="55A05600" w:rsidR="00F01EF1" w:rsidRDefault="00F01EF1">
      <w:pPr>
        <w:pStyle w:val="TOC5"/>
        <w:rPr>
          <w:rFonts w:asciiTheme="minorHAnsi" w:eastAsiaTheme="minorEastAsia" w:hAnsiTheme="minorHAnsi" w:cstheme="minorBidi"/>
          <w:kern w:val="2"/>
          <w:sz w:val="24"/>
          <w:szCs w:val="24"/>
          <w14:ligatures w14:val="standardContextual"/>
        </w:rPr>
      </w:pPr>
      <w:r>
        <w:t>6.6.6.2</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_Toc192964521 \h </w:instrText>
      </w:r>
      <w:r>
        <w:fldChar w:fldCharType="separate"/>
      </w:r>
      <w:r>
        <w:t>355</w:t>
      </w:r>
      <w:r>
        <w:fldChar w:fldCharType="end"/>
      </w:r>
    </w:p>
    <w:p w14:paraId="57CFE13F" w14:textId="2AD03D4E" w:rsidR="00F01EF1" w:rsidRDefault="00F01EF1">
      <w:pPr>
        <w:pStyle w:val="TOC5"/>
        <w:rPr>
          <w:rFonts w:asciiTheme="minorHAnsi" w:eastAsiaTheme="minorEastAsia" w:hAnsiTheme="minorHAnsi" w:cstheme="minorBidi"/>
          <w:kern w:val="2"/>
          <w:sz w:val="24"/>
          <w:szCs w:val="24"/>
          <w14:ligatures w14:val="standardContextual"/>
        </w:rPr>
      </w:pPr>
      <w:r>
        <w:t>6.6.6.3</w:t>
      </w:r>
      <w:r>
        <w:rPr>
          <w:rFonts w:asciiTheme="minorHAnsi" w:eastAsiaTheme="minorEastAsia" w:hAnsiTheme="minorHAnsi" w:cstheme="minorBidi"/>
          <w:kern w:val="2"/>
          <w:sz w:val="24"/>
          <w:szCs w:val="24"/>
          <w14:ligatures w14:val="standardContextual"/>
        </w:rPr>
        <w:tab/>
      </w:r>
      <w:r>
        <w:t>TS 34.229-3</w:t>
      </w:r>
      <w:r>
        <w:tab/>
      </w:r>
      <w:r>
        <w:fldChar w:fldCharType="begin" w:fldLock="1"/>
      </w:r>
      <w:r>
        <w:instrText xml:space="preserve"> PAGEREF _Toc192964522 \h </w:instrText>
      </w:r>
      <w:r>
        <w:fldChar w:fldCharType="separate"/>
      </w:r>
      <w:r>
        <w:t>359</w:t>
      </w:r>
      <w:r>
        <w:fldChar w:fldCharType="end"/>
      </w:r>
    </w:p>
    <w:p w14:paraId="5D011DE7" w14:textId="1F6B2F9F" w:rsidR="00F01EF1" w:rsidRDefault="00F01EF1">
      <w:pPr>
        <w:pStyle w:val="TOC5"/>
        <w:rPr>
          <w:rFonts w:asciiTheme="minorHAnsi" w:eastAsiaTheme="minorEastAsia" w:hAnsiTheme="minorHAnsi" w:cstheme="minorBidi"/>
          <w:kern w:val="2"/>
          <w:sz w:val="24"/>
          <w:szCs w:val="24"/>
          <w14:ligatures w14:val="standardContextual"/>
        </w:rPr>
      </w:pPr>
      <w:r>
        <w:t>6.6.6.4</w:t>
      </w:r>
      <w:r>
        <w:rPr>
          <w:rFonts w:asciiTheme="minorHAnsi" w:eastAsiaTheme="minorEastAsia" w:hAnsiTheme="minorHAnsi" w:cstheme="minorBidi"/>
          <w:kern w:val="2"/>
          <w:sz w:val="24"/>
          <w:szCs w:val="24"/>
          <w14:ligatures w14:val="standardContextual"/>
        </w:rPr>
        <w:tab/>
      </w:r>
      <w:r>
        <w:t>TS 34.229-4</w:t>
      </w:r>
      <w:r>
        <w:tab/>
      </w:r>
      <w:r>
        <w:fldChar w:fldCharType="begin" w:fldLock="1"/>
      </w:r>
      <w:r>
        <w:instrText xml:space="preserve"> PAGEREF _Toc192964523 \h </w:instrText>
      </w:r>
      <w:r>
        <w:fldChar w:fldCharType="separate"/>
      </w:r>
      <w:r>
        <w:t>359</w:t>
      </w:r>
      <w:r>
        <w:fldChar w:fldCharType="end"/>
      </w:r>
    </w:p>
    <w:p w14:paraId="0EE515F7" w14:textId="4D9493FB" w:rsidR="00F01EF1" w:rsidRDefault="00F01EF1">
      <w:pPr>
        <w:pStyle w:val="TOC5"/>
        <w:rPr>
          <w:rFonts w:asciiTheme="minorHAnsi" w:eastAsiaTheme="minorEastAsia" w:hAnsiTheme="minorHAnsi" w:cstheme="minorBidi"/>
          <w:kern w:val="2"/>
          <w:sz w:val="24"/>
          <w:szCs w:val="24"/>
          <w14:ligatures w14:val="standardContextual"/>
        </w:rPr>
      </w:pPr>
      <w:r>
        <w:t>6.6.6.5</w:t>
      </w:r>
      <w:r>
        <w:rPr>
          <w:rFonts w:asciiTheme="minorHAnsi" w:eastAsiaTheme="minorEastAsia" w:hAnsiTheme="minorHAnsi" w:cstheme="minorBidi"/>
          <w:kern w:val="2"/>
          <w:sz w:val="24"/>
          <w:szCs w:val="24"/>
          <w14:ligatures w14:val="standardContextual"/>
        </w:rPr>
        <w:tab/>
      </w:r>
      <w:r>
        <w:t>TS 34.229-5</w:t>
      </w:r>
      <w:r>
        <w:tab/>
      </w:r>
      <w:r>
        <w:fldChar w:fldCharType="begin" w:fldLock="1"/>
      </w:r>
      <w:r>
        <w:instrText xml:space="preserve"> PAGEREF _Toc192964524 \h </w:instrText>
      </w:r>
      <w:r>
        <w:fldChar w:fldCharType="separate"/>
      </w:r>
      <w:r>
        <w:t>359</w:t>
      </w:r>
      <w:r>
        <w:fldChar w:fldCharType="end"/>
      </w:r>
    </w:p>
    <w:p w14:paraId="05885F8E" w14:textId="01959485" w:rsidR="00F01EF1" w:rsidRDefault="00F01EF1">
      <w:pPr>
        <w:pStyle w:val="TOC5"/>
        <w:rPr>
          <w:rFonts w:asciiTheme="minorHAnsi" w:eastAsiaTheme="minorEastAsia" w:hAnsiTheme="minorHAnsi" w:cstheme="minorBidi"/>
          <w:kern w:val="2"/>
          <w:sz w:val="24"/>
          <w:szCs w:val="24"/>
          <w14:ligatures w14:val="standardContextual"/>
        </w:rPr>
      </w:pPr>
      <w:r>
        <w:t>6.6.6.6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_Toc192964525 \h </w:instrText>
      </w:r>
      <w:r>
        <w:fldChar w:fldCharType="separate"/>
      </w:r>
      <w:r>
        <w:t>364</w:t>
      </w:r>
      <w:r>
        <w:fldChar w:fldCharType="end"/>
      </w:r>
    </w:p>
    <w:p w14:paraId="5BC66E40" w14:textId="5CCC1948" w:rsidR="00F01EF1" w:rsidRDefault="00F01EF1">
      <w:pPr>
        <w:pStyle w:val="TOC4"/>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Routine Maintenance for TS 37.571</w:t>
      </w:r>
      <w:r>
        <w:tab/>
      </w:r>
      <w:r>
        <w:fldChar w:fldCharType="begin" w:fldLock="1"/>
      </w:r>
      <w:r>
        <w:instrText xml:space="preserve"> PAGEREF _Toc192964526 \h </w:instrText>
      </w:r>
      <w:r>
        <w:fldChar w:fldCharType="separate"/>
      </w:r>
      <w:r>
        <w:t>368</w:t>
      </w:r>
      <w:r>
        <w:fldChar w:fldCharType="end"/>
      </w:r>
    </w:p>
    <w:p w14:paraId="668078C5" w14:textId="6F4BCC8F" w:rsidR="00F01EF1" w:rsidRDefault="00F01EF1">
      <w:pPr>
        <w:pStyle w:val="TOC5"/>
        <w:rPr>
          <w:rFonts w:asciiTheme="minorHAnsi" w:eastAsiaTheme="minorEastAsia" w:hAnsiTheme="minorHAnsi" w:cstheme="minorBidi"/>
          <w:kern w:val="2"/>
          <w:sz w:val="24"/>
          <w:szCs w:val="24"/>
          <w14:ligatures w14:val="standardContextual"/>
        </w:rPr>
      </w:pPr>
      <w:r>
        <w:t>6.6.7.1</w:t>
      </w:r>
      <w:r>
        <w:rPr>
          <w:rFonts w:asciiTheme="minorHAnsi" w:eastAsiaTheme="minorEastAsia" w:hAnsiTheme="minorHAnsi" w:cstheme="minorBidi"/>
          <w:kern w:val="2"/>
          <w:sz w:val="24"/>
          <w:szCs w:val="24"/>
          <w14:ligatures w14:val="standardContextual"/>
        </w:rPr>
        <w:tab/>
      </w:r>
      <w:r>
        <w:t>TS 37.571-2</w:t>
      </w:r>
      <w:r>
        <w:tab/>
      </w:r>
      <w:r>
        <w:fldChar w:fldCharType="begin" w:fldLock="1"/>
      </w:r>
      <w:r>
        <w:instrText xml:space="preserve"> PAGEREF _Toc192964527 \h </w:instrText>
      </w:r>
      <w:r>
        <w:fldChar w:fldCharType="separate"/>
      </w:r>
      <w:r>
        <w:t>368</w:t>
      </w:r>
      <w:r>
        <w:fldChar w:fldCharType="end"/>
      </w:r>
    </w:p>
    <w:p w14:paraId="69A61081" w14:textId="0EFD598A" w:rsidR="00F01EF1" w:rsidRDefault="00F01EF1">
      <w:pPr>
        <w:pStyle w:val="TOC5"/>
        <w:rPr>
          <w:rFonts w:asciiTheme="minorHAnsi" w:eastAsiaTheme="minorEastAsia" w:hAnsiTheme="minorHAnsi" w:cstheme="minorBidi"/>
          <w:kern w:val="2"/>
          <w:sz w:val="24"/>
          <w:szCs w:val="24"/>
          <w14:ligatures w14:val="standardContextual"/>
        </w:rPr>
      </w:pPr>
      <w:r>
        <w:lastRenderedPageBreak/>
        <w:t>6.6.7.2</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_Toc192964528 \h </w:instrText>
      </w:r>
      <w:r>
        <w:fldChar w:fldCharType="separate"/>
      </w:r>
      <w:r>
        <w:t>368</w:t>
      </w:r>
      <w:r>
        <w:fldChar w:fldCharType="end"/>
      </w:r>
    </w:p>
    <w:p w14:paraId="22D41722" w14:textId="31386AD4" w:rsidR="00F01EF1" w:rsidRDefault="00F01EF1">
      <w:pPr>
        <w:pStyle w:val="TOC5"/>
        <w:rPr>
          <w:rFonts w:asciiTheme="minorHAnsi" w:eastAsiaTheme="minorEastAsia" w:hAnsiTheme="minorHAnsi" w:cstheme="minorBidi"/>
          <w:kern w:val="2"/>
          <w:sz w:val="24"/>
          <w:szCs w:val="24"/>
          <w14:ligatures w14:val="standardContextual"/>
        </w:rPr>
      </w:pPr>
      <w:r>
        <w:t>6.6.7.3</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_Toc192964529 \h </w:instrText>
      </w:r>
      <w:r>
        <w:fldChar w:fldCharType="separate"/>
      </w:r>
      <w:r>
        <w:t>368</w:t>
      </w:r>
      <w:r>
        <w:fldChar w:fldCharType="end"/>
      </w:r>
    </w:p>
    <w:p w14:paraId="3D8826E7" w14:textId="5B0E821A" w:rsidR="00F01EF1" w:rsidRDefault="00F01EF1">
      <w:pPr>
        <w:pStyle w:val="TOC5"/>
        <w:rPr>
          <w:rFonts w:asciiTheme="minorHAnsi" w:eastAsiaTheme="minorEastAsia" w:hAnsiTheme="minorHAnsi" w:cstheme="minorBidi"/>
          <w:kern w:val="2"/>
          <w:sz w:val="24"/>
          <w:szCs w:val="24"/>
          <w14:ligatures w14:val="standardContextual"/>
        </w:rPr>
      </w:pPr>
      <w:r>
        <w:t>6.6.7.4</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_Toc192964530 \h </w:instrText>
      </w:r>
      <w:r>
        <w:fldChar w:fldCharType="separate"/>
      </w:r>
      <w:r>
        <w:t>368</w:t>
      </w:r>
      <w:r>
        <w:fldChar w:fldCharType="end"/>
      </w:r>
    </w:p>
    <w:p w14:paraId="2B49448F" w14:textId="0B085AA5" w:rsidR="00F01EF1" w:rsidRDefault="00F01EF1">
      <w:pPr>
        <w:pStyle w:val="TOC5"/>
        <w:rPr>
          <w:rFonts w:asciiTheme="minorHAnsi" w:eastAsiaTheme="minorEastAsia" w:hAnsiTheme="minorHAnsi" w:cstheme="minorBidi"/>
          <w:kern w:val="2"/>
          <w:sz w:val="24"/>
          <w:szCs w:val="24"/>
          <w14:ligatures w14:val="standardContextual"/>
        </w:rPr>
      </w:pPr>
      <w:r>
        <w:t>6.6.7.5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_Toc192964531 \h </w:instrText>
      </w:r>
      <w:r>
        <w:fldChar w:fldCharType="separate"/>
      </w:r>
      <w:r>
        <w:t>368</w:t>
      </w:r>
      <w:r>
        <w:fldChar w:fldCharType="end"/>
      </w:r>
    </w:p>
    <w:p w14:paraId="34D7F738" w14:textId="74CAAA08" w:rsidR="00F01EF1" w:rsidRDefault="00F01EF1">
      <w:pPr>
        <w:pStyle w:val="TOC4"/>
        <w:rPr>
          <w:rFonts w:asciiTheme="minorHAnsi" w:eastAsiaTheme="minorEastAsia" w:hAnsiTheme="minorHAnsi" w:cstheme="minorBidi"/>
          <w:kern w:val="2"/>
          <w:sz w:val="24"/>
          <w:szCs w:val="24"/>
          <w14:ligatures w14:val="standardContextual"/>
        </w:rPr>
      </w:pPr>
      <w:r>
        <w:t>6.6.8</w:t>
      </w:r>
      <w:r>
        <w:rPr>
          <w:rFonts w:asciiTheme="minorHAnsi" w:eastAsiaTheme="minorEastAsia" w:hAnsiTheme="minorHAnsi" w:cstheme="minorBidi"/>
          <w:kern w:val="2"/>
          <w:sz w:val="24"/>
          <w:szCs w:val="24"/>
          <w14:ligatures w14:val="standardContextual"/>
        </w:rPr>
        <w:tab/>
      </w:r>
      <w:r>
        <w:t>Routine Maintenance for TS 51.010</w:t>
      </w:r>
      <w:r>
        <w:tab/>
      </w:r>
      <w:r>
        <w:fldChar w:fldCharType="begin" w:fldLock="1"/>
      </w:r>
      <w:r>
        <w:instrText xml:space="preserve"> PAGEREF _Toc192964532 \h </w:instrText>
      </w:r>
      <w:r>
        <w:fldChar w:fldCharType="separate"/>
      </w:r>
      <w:r>
        <w:t>368</w:t>
      </w:r>
      <w:r>
        <w:fldChar w:fldCharType="end"/>
      </w:r>
    </w:p>
    <w:p w14:paraId="5C33EDF1" w14:textId="42F6B6CE" w:rsidR="00F01EF1" w:rsidRDefault="00F01EF1">
      <w:pPr>
        <w:pStyle w:val="TOC5"/>
        <w:rPr>
          <w:rFonts w:asciiTheme="minorHAnsi" w:eastAsiaTheme="minorEastAsia" w:hAnsiTheme="minorHAnsi" w:cstheme="minorBidi"/>
          <w:kern w:val="2"/>
          <w:sz w:val="24"/>
          <w:szCs w:val="24"/>
          <w14:ligatures w14:val="standardContextual"/>
        </w:rPr>
      </w:pPr>
      <w:r>
        <w:t>6.6.8.1</w:t>
      </w:r>
      <w:r>
        <w:rPr>
          <w:rFonts w:asciiTheme="minorHAnsi" w:eastAsiaTheme="minorEastAsia" w:hAnsiTheme="minorHAnsi" w:cstheme="minorBidi"/>
          <w:kern w:val="2"/>
          <w:sz w:val="24"/>
          <w:szCs w:val="24"/>
          <w14:ligatures w14:val="standardContextual"/>
        </w:rPr>
        <w:tab/>
      </w:r>
      <w:r>
        <w:t>TS 51.010-1 (Signalling)</w:t>
      </w:r>
      <w:r>
        <w:tab/>
      </w:r>
      <w:r>
        <w:fldChar w:fldCharType="begin" w:fldLock="1"/>
      </w:r>
      <w:r>
        <w:instrText xml:space="preserve"> PAGEREF _Toc192964533 \h </w:instrText>
      </w:r>
      <w:r>
        <w:fldChar w:fldCharType="separate"/>
      </w:r>
      <w:r>
        <w:t>368</w:t>
      </w:r>
      <w:r>
        <w:fldChar w:fldCharType="end"/>
      </w:r>
    </w:p>
    <w:p w14:paraId="4F3C2525" w14:textId="2157B0BF" w:rsidR="00F01EF1" w:rsidRDefault="00F01EF1">
      <w:pPr>
        <w:pStyle w:val="TOC5"/>
        <w:rPr>
          <w:rFonts w:asciiTheme="minorHAnsi" w:eastAsiaTheme="minorEastAsia" w:hAnsiTheme="minorHAnsi" w:cstheme="minorBidi"/>
          <w:kern w:val="2"/>
          <w:sz w:val="24"/>
          <w:szCs w:val="24"/>
          <w14:ligatures w14:val="standardContextual"/>
        </w:rPr>
      </w:pPr>
      <w:r>
        <w:t>6.6.8.2</w:t>
      </w:r>
      <w:r>
        <w:rPr>
          <w:rFonts w:asciiTheme="minorHAnsi" w:eastAsiaTheme="minorEastAsia" w:hAnsiTheme="minorHAnsi" w:cstheme="minorBidi"/>
          <w:kern w:val="2"/>
          <w:sz w:val="24"/>
          <w:szCs w:val="24"/>
          <w14:ligatures w14:val="standardContextual"/>
        </w:rPr>
        <w:tab/>
      </w:r>
      <w:r>
        <w:t>TS 51.010-2 (Signalling)</w:t>
      </w:r>
      <w:r>
        <w:tab/>
      </w:r>
      <w:r>
        <w:fldChar w:fldCharType="begin" w:fldLock="1"/>
      </w:r>
      <w:r>
        <w:instrText xml:space="preserve"> PAGEREF _Toc192964534 \h </w:instrText>
      </w:r>
      <w:r>
        <w:fldChar w:fldCharType="separate"/>
      </w:r>
      <w:r>
        <w:t>368</w:t>
      </w:r>
      <w:r>
        <w:fldChar w:fldCharType="end"/>
      </w:r>
    </w:p>
    <w:p w14:paraId="5169DA2D" w14:textId="712C0B68" w:rsidR="00F01EF1" w:rsidRDefault="00F01EF1">
      <w:pPr>
        <w:pStyle w:val="TOC5"/>
        <w:rPr>
          <w:rFonts w:asciiTheme="minorHAnsi" w:eastAsiaTheme="minorEastAsia" w:hAnsiTheme="minorHAnsi" w:cstheme="minorBidi"/>
          <w:kern w:val="2"/>
          <w:sz w:val="24"/>
          <w:szCs w:val="24"/>
          <w14:ligatures w14:val="standardContextual"/>
        </w:rPr>
      </w:pPr>
      <w:r>
        <w:t>6.6.8.3</w:t>
      </w:r>
      <w:r>
        <w:rPr>
          <w:rFonts w:asciiTheme="minorHAnsi" w:eastAsiaTheme="minorEastAsia" w:hAnsiTheme="minorHAnsi" w:cstheme="minorBidi"/>
          <w:kern w:val="2"/>
          <w:sz w:val="24"/>
          <w:szCs w:val="24"/>
          <w14:ligatures w14:val="standardContextual"/>
        </w:rPr>
        <w:tab/>
      </w:r>
      <w:r>
        <w:t>TS 51.010-5 (Signalling)</w:t>
      </w:r>
      <w:r>
        <w:tab/>
      </w:r>
      <w:r>
        <w:fldChar w:fldCharType="begin" w:fldLock="1"/>
      </w:r>
      <w:r>
        <w:instrText xml:space="preserve"> PAGEREF _Toc192964535 \h </w:instrText>
      </w:r>
      <w:r>
        <w:fldChar w:fldCharType="separate"/>
      </w:r>
      <w:r>
        <w:t>368</w:t>
      </w:r>
      <w:r>
        <w:fldChar w:fldCharType="end"/>
      </w:r>
    </w:p>
    <w:p w14:paraId="64E3D31A" w14:textId="54A283AD" w:rsidR="00F01EF1" w:rsidRDefault="00F01EF1">
      <w:pPr>
        <w:pStyle w:val="TOC5"/>
        <w:rPr>
          <w:rFonts w:asciiTheme="minorHAnsi" w:eastAsiaTheme="minorEastAsia" w:hAnsiTheme="minorHAnsi" w:cstheme="minorBidi"/>
          <w:kern w:val="2"/>
          <w:sz w:val="24"/>
          <w:szCs w:val="24"/>
          <w14:ligatures w14:val="standardContextual"/>
        </w:rPr>
      </w:pPr>
      <w:r>
        <w:t>6.6.8.4</w:t>
      </w:r>
      <w:r>
        <w:rPr>
          <w:rFonts w:asciiTheme="minorHAnsi" w:eastAsiaTheme="minorEastAsia" w:hAnsiTheme="minorHAnsi" w:cstheme="minorBidi"/>
          <w:kern w:val="2"/>
          <w:sz w:val="24"/>
          <w:szCs w:val="24"/>
          <w14:ligatures w14:val="standardContextual"/>
        </w:rPr>
        <w:tab/>
      </w:r>
      <w:r>
        <w:t>TS 51.010-7 (Signalling)</w:t>
      </w:r>
      <w:r>
        <w:tab/>
      </w:r>
      <w:r>
        <w:fldChar w:fldCharType="begin" w:fldLock="1"/>
      </w:r>
      <w:r>
        <w:instrText xml:space="preserve"> PAGEREF _Toc192964536 \h </w:instrText>
      </w:r>
      <w:r>
        <w:fldChar w:fldCharType="separate"/>
      </w:r>
      <w:r>
        <w:t>368</w:t>
      </w:r>
      <w:r>
        <w:fldChar w:fldCharType="end"/>
      </w:r>
    </w:p>
    <w:p w14:paraId="132675B9" w14:textId="6670FBC7" w:rsidR="00F01EF1" w:rsidRDefault="00F01EF1">
      <w:pPr>
        <w:pStyle w:val="TOC5"/>
        <w:rPr>
          <w:rFonts w:asciiTheme="minorHAnsi" w:eastAsiaTheme="minorEastAsia" w:hAnsiTheme="minorHAnsi" w:cstheme="minorBidi"/>
          <w:kern w:val="2"/>
          <w:sz w:val="24"/>
          <w:szCs w:val="24"/>
          <w14:ligatures w14:val="standardContextual"/>
        </w:rPr>
      </w:pPr>
      <w:r>
        <w:t>6.6.8.5</w:t>
      </w:r>
      <w:r>
        <w:rPr>
          <w:rFonts w:asciiTheme="minorHAnsi" w:eastAsiaTheme="minorEastAsia" w:hAnsiTheme="minorHAnsi" w:cstheme="minorBidi"/>
          <w:kern w:val="2"/>
          <w:sz w:val="24"/>
          <w:szCs w:val="24"/>
          <w14:ligatures w14:val="standardContextual"/>
        </w:rPr>
        <w:tab/>
      </w:r>
      <w:r>
        <w:t>Discussion Papers, Work Plan, TC list &amp; CR summary</w:t>
      </w:r>
      <w:r>
        <w:tab/>
      </w:r>
      <w:r>
        <w:fldChar w:fldCharType="begin" w:fldLock="1"/>
      </w:r>
      <w:r>
        <w:instrText xml:space="preserve"> PAGEREF _Toc192964537 \h </w:instrText>
      </w:r>
      <w:r>
        <w:fldChar w:fldCharType="separate"/>
      </w:r>
      <w:r>
        <w:t>368</w:t>
      </w:r>
      <w:r>
        <w:fldChar w:fldCharType="end"/>
      </w:r>
    </w:p>
    <w:p w14:paraId="457EF58D" w14:textId="75850E1F" w:rsidR="00F01EF1" w:rsidRDefault="00F01EF1">
      <w:pPr>
        <w:pStyle w:val="TOC4"/>
        <w:rPr>
          <w:rFonts w:asciiTheme="minorHAnsi" w:eastAsiaTheme="minorEastAsia" w:hAnsiTheme="minorHAnsi" w:cstheme="minorBidi"/>
          <w:kern w:val="2"/>
          <w:sz w:val="24"/>
          <w:szCs w:val="24"/>
          <w14:ligatures w14:val="standardContextual"/>
        </w:rPr>
      </w:pPr>
      <w:r>
        <w:t>6.6.9</w:t>
      </w:r>
      <w:r>
        <w:rPr>
          <w:rFonts w:asciiTheme="minorHAnsi" w:eastAsiaTheme="minorEastAsia" w:hAnsiTheme="minorHAnsi" w:cstheme="minorBidi"/>
          <w:kern w:val="2"/>
          <w:sz w:val="24"/>
          <w:szCs w:val="24"/>
          <w14:ligatures w14:val="standardContextual"/>
        </w:rPr>
        <w:tab/>
      </w:r>
      <w:r>
        <w:t>Routine Maintenance for TS 37.579</w:t>
      </w:r>
      <w:r>
        <w:tab/>
      </w:r>
      <w:r>
        <w:fldChar w:fldCharType="begin" w:fldLock="1"/>
      </w:r>
      <w:r>
        <w:instrText xml:space="preserve"> PAGEREF _Toc192964538 \h </w:instrText>
      </w:r>
      <w:r>
        <w:fldChar w:fldCharType="separate"/>
      </w:r>
      <w:r>
        <w:t>368</w:t>
      </w:r>
      <w:r>
        <w:fldChar w:fldCharType="end"/>
      </w:r>
    </w:p>
    <w:p w14:paraId="329EF6AB" w14:textId="12108ADC" w:rsidR="00F01EF1" w:rsidRDefault="00F01EF1">
      <w:pPr>
        <w:pStyle w:val="TOC5"/>
        <w:rPr>
          <w:rFonts w:asciiTheme="minorHAnsi" w:eastAsiaTheme="minorEastAsia" w:hAnsiTheme="minorHAnsi" w:cstheme="minorBidi"/>
          <w:kern w:val="2"/>
          <w:sz w:val="24"/>
          <w:szCs w:val="24"/>
          <w14:ligatures w14:val="standardContextual"/>
        </w:rPr>
      </w:pPr>
      <w:r>
        <w:t>6.6.9.1</w:t>
      </w:r>
      <w:r>
        <w:rPr>
          <w:rFonts w:asciiTheme="minorHAnsi" w:eastAsiaTheme="minorEastAsia" w:hAnsiTheme="minorHAnsi" w:cstheme="minorBidi"/>
          <w:kern w:val="2"/>
          <w:sz w:val="24"/>
          <w:szCs w:val="24"/>
          <w14:ligatures w14:val="standardContextual"/>
        </w:rPr>
        <w:tab/>
      </w:r>
      <w:r>
        <w:t>TS 37.579-1</w:t>
      </w:r>
      <w:r>
        <w:tab/>
      </w:r>
      <w:r>
        <w:fldChar w:fldCharType="begin" w:fldLock="1"/>
      </w:r>
      <w:r>
        <w:instrText xml:space="preserve"> PAGEREF _Toc192964539 \h </w:instrText>
      </w:r>
      <w:r>
        <w:fldChar w:fldCharType="separate"/>
      </w:r>
      <w:r>
        <w:t>368</w:t>
      </w:r>
      <w:r>
        <w:fldChar w:fldCharType="end"/>
      </w:r>
    </w:p>
    <w:p w14:paraId="1769CCCC" w14:textId="4D2BCC27" w:rsidR="00F01EF1" w:rsidRDefault="00F01EF1">
      <w:pPr>
        <w:pStyle w:val="TOC5"/>
        <w:rPr>
          <w:rFonts w:asciiTheme="minorHAnsi" w:eastAsiaTheme="minorEastAsia" w:hAnsiTheme="minorHAnsi" w:cstheme="minorBidi"/>
          <w:kern w:val="2"/>
          <w:sz w:val="24"/>
          <w:szCs w:val="24"/>
          <w14:ligatures w14:val="standardContextual"/>
        </w:rPr>
      </w:pPr>
      <w:r>
        <w:t>6.6.9.2</w:t>
      </w:r>
      <w:r>
        <w:rPr>
          <w:rFonts w:asciiTheme="minorHAnsi" w:eastAsiaTheme="minorEastAsia" w:hAnsiTheme="minorHAnsi" w:cstheme="minorBidi"/>
          <w:kern w:val="2"/>
          <w:sz w:val="24"/>
          <w:szCs w:val="24"/>
          <w14:ligatures w14:val="standardContextual"/>
        </w:rPr>
        <w:tab/>
      </w:r>
      <w:r>
        <w:t>TS 37.579-2</w:t>
      </w:r>
      <w:r>
        <w:tab/>
      </w:r>
      <w:r>
        <w:fldChar w:fldCharType="begin" w:fldLock="1"/>
      </w:r>
      <w:r>
        <w:instrText xml:space="preserve"> PAGEREF _Toc192964540 \h </w:instrText>
      </w:r>
      <w:r>
        <w:fldChar w:fldCharType="separate"/>
      </w:r>
      <w:r>
        <w:t>369</w:t>
      </w:r>
      <w:r>
        <w:fldChar w:fldCharType="end"/>
      </w:r>
    </w:p>
    <w:p w14:paraId="50E27D4F" w14:textId="66B83E54" w:rsidR="00F01EF1" w:rsidRDefault="00F01EF1">
      <w:pPr>
        <w:pStyle w:val="TOC5"/>
        <w:rPr>
          <w:rFonts w:asciiTheme="minorHAnsi" w:eastAsiaTheme="minorEastAsia" w:hAnsiTheme="minorHAnsi" w:cstheme="minorBidi"/>
          <w:kern w:val="2"/>
          <w:sz w:val="24"/>
          <w:szCs w:val="24"/>
          <w14:ligatures w14:val="standardContextual"/>
        </w:rPr>
      </w:pPr>
      <w:r>
        <w:t>6.6.9.3</w:t>
      </w:r>
      <w:r>
        <w:rPr>
          <w:rFonts w:asciiTheme="minorHAnsi" w:eastAsiaTheme="minorEastAsia" w:hAnsiTheme="minorHAnsi" w:cstheme="minorBidi"/>
          <w:kern w:val="2"/>
          <w:sz w:val="24"/>
          <w:szCs w:val="24"/>
          <w14:ligatures w14:val="standardContextual"/>
        </w:rPr>
        <w:tab/>
      </w:r>
      <w:r>
        <w:t>TS 37.579-4</w:t>
      </w:r>
      <w:r>
        <w:tab/>
      </w:r>
      <w:r>
        <w:fldChar w:fldCharType="begin" w:fldLock="1"/>
      </w:r>
      <w:r>
        <w:instrText xml:space="preserve"> PAGEREF _Toc192964541 \h </w:instrText>
      </w:r>
      <w:r>
        <w:fldChar w:fldCharType="separate"/>
      </w:r>
      <w:r>
        <w:t>370</w:t>
      </w:r>
      <w:r>
        <w:fldChar w:fldCharType="end"/>
      </w:r>
    </w:p>
    <w:p w14:paraId="1BEE1951" w14:textId="580BF3BD" w:rsidR="00F01EF1" w:rsidRDefault="00F01EF1">
      <w:pPr>
        <w:pStyle w:val="TOC5"/>
        <w:rPr>
          <w:rFonts w:asciiTheme="minorHAnsi" w:eastAsiaTheme="minorEastAsia" w:hAnsiTheme="minorHAnsi" w:cstheme="minorBidi"/>
          <w:kern w:val="2"/>
          <w:sz w:val="24"/>
          <w:szCs w:val="24"/>
          <w14:ligatures w14:val="standardContextual"/>
        </w:rPr>
      </w:pPr>
      <w:r>
        <w:t>6.6.9.4</w:t>
      </w:r>
      <w:r>
        <w:rPr>
          <w:rFonts w:asciiTheme="minorHAnsi" w:eastAsiaTheme="minorEastAsia" w:hAnsiTheme="minorHAnsi" w:cstheme="minorBidi"/>
          <w:kern w:val="2"/>
          <w:sz w:val="24"/>
          <w:szCs w:val="24"/>
          <w14:ligatures w14:val="standardContextual"/>
        </w:rPr>
        <w:tab/>
      </w:r>
      <w:r>
        <w:t>TS 37.579-5</w:t>
      </w:r>
      <w:r>
        <w:tab/>
      </w:r>
      <w:r>
        <w:fldChar w:fldCharType="begin" w:fldLock="1"/>
      </w:r>
      <w:r>
        <w:instrText xml:space="preserve"> PAGEREF _Toc192964542 \h </w:instrText>
      </w:r>
      <w:r>
        <w:fldChar w:fldCharType="separate"/>
      </w:r>
      <w:r>
        <w:t>370</w:t>
      </w:r>
      <w:r>
        <w:fldChar w:fldCharType="end"/>
      </w:r>
    </w:p>
    <w:p w14:paraId="184DF532" w14:textId="391D035C" w:rsidR="00F01EF1" w:rsidRDefault="00F01EF1">
      <w:pPr>
        <w:pStyle w:val="TOC5"/>
        <w:rPr>
          <w:rFonts w:asciiTheme="minorHAnsi" w:eastAsiaTheme="minorEastAsia" w:hAnsiTheme="minorHAnsi" w:cstheme="minorBidi"/>
          <w:kern w:val="2"/>
          <w:sz w:val="24"/>
          <w:szCs w:val="24"/>
          <w14:ligatures w14:val="standardContextual"/>
        </w:rPr>
      </w:pPr>
      <w:r>
        <w:t>6.6.9.5</w:t>
      </w:r>
      <w:r>
        <w:rPr>
          <w:rFonts w:asciiTheme="minorHAnsi" w:eastAsiaTheme="minorEastAsia" w:hAnsiTheme="minorHAnsi" w:cstheme="minorBidi"/>
          <w:kern w:val="2"/>
          <w:sz w:val="24"/>
          <w:szCs w:val="24"/>
          <w14:ligatures w14:val="standardContextual"/>
        </w:rPr>
        <w:tab/>
      </w:r>
      <w:r>
        <w:t>TS 37.579-6</w:t>
      </w:r>
      <w:r>
        <w:tab/>
      </w:r>
      <w:r>
        <w:fldChar w:fldCharType="begin" w:fldLock="1"/>
      </w:r>
      <w:r>
        <w:instrText xml:space="preserve"> PAGEREF _Toc192964543 \h </w:instrText>
      </w:r>
      <w:r>
        <w:fldChar w:fldCharType="separate"/>
      </w:r>
      <w:r>
        <w:t>370</w:t>
      </w:r>
      <w:r>
        <w:fldChar w:fldCharType="end"/>
      </w:r>
    </w:p>
    <w:p w14:paraId="01C43E8F" w14:textId="002A885A" w:rsidR="00F01EF1" w:rsidRDefault="00F01EF1">
      <w:pPr>
        <w:pStyle w:val="TOC5"/>
        <w:rPr>
          <w:rFonts w:asciiTheme="minorHAnsi" w:eastAsiaTheme="minorEastAsia" w:hAnsiTheme="minorHAnsi" w:cstheme="minorBidi"/>
          <w:kern w:val="2"/>
          <w:sz w:val="24"/>
          <w:szCs w:val="24"/>
          <w14:ligatures w14:val="standardContextual"/>
        </w:rPr>
      </w:pPr>
      <w:r>
        <w:t>6.6.9.6</w:t>
      </w:r>
      <w:r>
        <w:rPr>
          <w:rFonts w:asciiTheme="minorHAnsi" w:eastAsiaTheme="minorEastAsia" w:hAnsiTheme="minorHAnsi" w:cstheme="minorBidi"/>
          <w:kern w:val="2"/>
          <w:sz w:val="24"/>
          <w:szCs w:val="24"/>
          <w14:ligatures w14:val="standardContextual"/>
        </w:rPr>
        <w:tab/>
      </w:r>
      <w:r>
        <w:t>TS 37.579-7</w:t>
      </w:r>
      <w:r>
        <w:tab/>
      </w:r>
      <w:r>
        <w:fldChar w:fldCharType="begin" w:fldLock="1"/>
      </w:r>
      <w:r>
        <w:instrText xml:space="preserve"> PAGEREF _Toc192964544 \h </w:instrText>
      </w:r>
      <w:r>
        <w:fldChar w:fldCharType="separate"/>
      </w:r>
      <w:r>
        <w:t>370</w:t>
      </w:r>
      <w:r>
        <w:fldChar w:fldCharType="end"/>
      </w:r>
    </w:p>
    <w:p w14:paraId="60A09AAF" w14:textId="24D56235" w:rsidR="00F01EF1" w:rsidRDefault="00F01EF1">
      <w:pPr>
        <w:pStyle w:val="TOC5"/>
        <w:rPr>
          <w:rFonts w:asciiTheme="minorHAnsi" w:eastAsiaTheme="minorEastAsia" w:hAnsiTheme="minorHAnsi" w:cstheme="minorBidi"/>
          <w:kern w:val="2"/>
          <w:sz w:val="24"/>
          <w:szCs w:val="24"/>
          <w14:ligatures w14:val="standardContextual"/>
        </w:rPr>
      </w:pPr>
      <w:r>
        <w:t>6.6.9.7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_Toc192964545 \h </w:instrText>
      </w:r>
      <w:r>
        <w:fldChar w:fldCharType="separate"/>
      </w:r>
      <w:r>
        <w:t>370</w:t>
      </w:r>
      <w:r>
        <w:fldChar w:fldCharType="end"/>
      </w:r>
    </w:p>
    <w:p w14:paraId="0C5B2843" w14:textId="44BE6021" w:rsidR="00F01EF1" w:rsidRDefault="00F01EF1">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Outgoing liaison statements for provisional approval</w:t>
      </w:r>
      <w:r>
        <w:tab/>
      </w:r>
      <w:r>
        <w:fldChar w:fldCharType="begin" w:fldLock="1"/>
      </w:r>
      <w:r>
        <w:instrText xml:space="preserve"> PAGEREF _Toc192964546 \h </w:instrText>
      </w:r>
      <w:r>
        <w:fldChar w:fldCharType="separate"/>
      </w:r>
      <w:r>
        <w:t>370</w:t>
      </w:r>
      <w:r>
        <w:fldChar w:fldCharType="end"/>
      </w:r>
    </w:p>
    <w:p w14:paraId="2024400C" w14:textId="2613DE65" w:rsidR="00F01EF1" w:rsidRDefault="00F01EF1">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_Toc192964547 \h </w:instrText>
      </w:r>
      <w:r>
        <w:fldChar w:fldCharType="separate"/>
      </w:r>
      <w:r>
        <w:t>370</w:t>
      </w:r>
      <w:r>
        <w:fldChar w:fldCharType="end"/>
      </w:r>
    </w:p>
    <w:p w14:paraId="29B9DE8F" w14:textId="4F9620E7" w:rsidR="00F01EF1" w:rsidRDefault="00F01EF1">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Closing Joint Session</w:t>
      </w:r>
      <w:r>
        <w:tab/>
      </w:r>
      <w:r>
        <w:fldChar w:fldCharType="begin" w:fldLock="1"/>
      </w:r>
      <w:r>
        <w:instrText xml:space="preserve"> PAGEREF _Toc192964548 \h </w:instrText>
      </w:r>
      <w:r>
        <w:fldChar w:fldCharType="separate"/>
      </w:r>
      <w:r>
        <w:t>370</w:t>
      </w:r>
      <w:r>
        <w:fldChar w:fldCharType="end"/>
      </w:r>
    </w:p>
    <w:p w14:paraId="5A9BD164" w14:textId="27F0057A" w:rsidR="00F01EF1" w:rsidRDefault="00F01EF1">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Agenda for closing session</w:t>
      </w:r>
      <w:r>
        <w:tab/>
      </w:r>
      <w:r>
        <w:fldChar w:fldCharType="begin" w:fldLock="1"/>
      </w:r>
      <w:r>
        <w:instrText xml:space="preserve"> PAGEREF _Toc192964549 \h </w:instrText>
      </w:r>
      <w:r>
        <w:fldChar w:fldCharType="separate"/>
      </w:r>
      <w:r>
        <w:t>370</w:t>
      </w:r>
      <w:r>
        <w:fldChar w:fldCharType="end"/>
      </w:r>
    </w:p>
    <w:p w14:paraId="26BCC112" w14:textId="6FC99469" w:rsidR="00F01EF1" w:rsidRDefault="00F01EF1">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Pointer CRs</w:t>
      </w:r>
      <w:r>
        <w:tab/>
      </w:r>
      <w:r>
        <w:fldChar w:fldCharType="begin" w:fldLock="1"/>
      </w:r>
      <w:r>
        <w:instrText xml:space="preserve"> PAGEREF _Toc192964550 \h </w:instrText>
      </w:r>
      <w:r>
        <w:fldChar w:fldCharType="separate"/>
      </w:r>
      <w:r>
        <w:t>370</w:t>
      </w:r>
      <w:r>
        <w:fldChar w:fldCharType="end"/>
      </w:r>
    </w:p>
    <w:p w14:paraId="32479DEA" w14:textId="38D0575E" w:rsidR="00F01EF1" w:rsidRDefault="00F01EF1">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Open Issues</w:t>
      </w:r>
      <w:r>
        <w:tab/>
      </w:r>
      <w:r>
        <w:fldChar w:fldCharType="begin" w:fldLock="1"/>
      </w:r>
      <w:r>
        <w:instrText xml:space="preserve"> PAGEREF _Toc192964551 \h </w:instrText>
      </w:r>
      <w:r>
        <w:fldChar w:fldCharType="separate"/>
      </w:r>
      <w:r>
        <w:t>373</w:t>
      </w:r>
      <w:r>
        <w:fldChar w:fldCharType="end"/>
      </w:r>
    </w:p>
    <w:p w14:paraId="0081F3B4" w14:textId="12D0583E" w:rsidR="00F01EF1" w:rsidRDefault="00F01EF1">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RF group docs still requiring WG verdict/confirmation - original A.I. retained</w:t>
      </w:r>
      <w:r>
        <w:tab/>
      </w:r>
      <w:r>
        <w:fldChar w:fldCharType="begin" w:fldLock="1"/>
      </w:r>
      <w:r>
        <w:instrText xml:space="preserve"> PAGEREF _Toc192964552 \h </w:instrText>
      </w:r>
      <w:r>
        <w:fldChar w:fldCharType="separate"/>
      </w:r>
      <w:r>
        <w:t>373</w:t>
      </w:r>
      <w:r>
        <w:fldChar w:fldCharType="end"/>
      </w:r>
    </w:p>
    <w:p w14:paraId="146EDDC4" w14:textId="3414FE6F" w:rsidR="00F01EF1" w:rsidRDefault="00F01EF1">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Sig group docs still requiring WG verdict/confirmation - original A.I. retained</w:t>
      </w:r>
      <w:r>
        <w:tab/>
      </w:r>
      <w:r>
        <w:fldChar w:fldCharType="begin" w:fldLock="1"/>
      </w:r>
      <w:r>
        <w:instrText xml:space="preserve"> PAGEREF _Toc192964553 \h </w:instrText>
      </w:r>
      <w:r>
        <w:fldChar w:fldCharType="separate"/>
      </w:r>
      <w:r>
        <w:t>373</w:t>
      </w:r>
      <w:r>
        <w:fldChar w:fldCharType="end"/>
      </w:r>
    </w:p>
    <w:p w14:paraId="7C3E6378" w14:textId="26ED0689" w:rsidR="00F01EF1" w:rsidRDefault="00F01EF1">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Other open issues from joint sessions - original A.I. retained</w:t>
      </w:r>
      <w:r>
        <w:tab/>
      </w:r>
      <w:r>
        <w:fldChar w:fldCharType="begin" w:fldLock="1"/>
      </w:r>
      <w:r>
        <w:instrText xml:space="preserve"> PAGEREF _Toc192964554 \h </w:instrText>
      </w:r>
      <w:r>
        <w:fldChar w:fldCharType="separate"/>
      </w:r>
      <w:r>
        <w:t>374</w:t>
      </w:r>
      <w:r>
        <w:fldChar w:fldCharType="end"/>
      </w:r>
    </w:p>
    <w:p w14:paraId="007AF1F0" w14:textId="79793CD0" w:rsidR="00F01EF1" w:rsidRDefault="00F01EF1">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Other</w:t>
      </w:r>
      <w:r>
        <w:tab/>
      </w:r>
      <w:r>
        <w:fldChar w:fldCharType="begin" w:fldLock="1"/>
      </w:r>
      <w:r>
        <w:instrText xml:space="preserve"> PAGEREF _Toc192964555 \h </w:instrText>
      </w:r>
      <w:r>
        <w:fldChar w:fldCharType="separate"/>
      </w:r>
      <w:r>
        <w:t>374</w:t>
      </w:r>
      <w:r>
        <w:fldChar w:fldCharType="end"/>
      </w:r>
    </w:p>
    <w:p w14:paraId="07A03F4F" w14:textId="5380CA41" w:rsidR="00F01EF1" w:rsidRDefault="00F01EF1">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iWD/PRD Updates</w:t>
      </w:r>
      <w:r>
        <w:tab/>
      </w:r>
      <w:r>
        <w:fldChar w:fldCharType="begin" w:fldLock="1"/>
      </w:r>
      <w:r>
        <w:instrText xml:space="preserve"> PAGEREF _Toc192964556 \h </w:instrText>
      </w:r>
      <w:r>
        <w:fldChar w:fldCharType="separate"/>
      </w:r>
      <w:r>
        <w:t>374</w:t>
      </w:r>
      <w:r>
        <w:fldChar w:fldCharType="end"/>
      </w:r>
    </w:p>
    <w:p w14:paraId="29A9793E" w14:textId="0C1C630D" w:rsidR="00F01EF1" w:rsidRDefault="00F01EF1">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iWD-003: Record of RAN5 owned test cases not ready for RAN5 agreement or verifiable on one UE only</w:t>
      </w:r>
      <w:r>
        <w:tab/>
      </w:r>
      <w:r>
        <w:fldChar w:fldCharType="begin" w:fldLock="1"/>
      </w:r>
      <w:r>
        <w:instrText xml:space="preserve"> PAGEREF _Toc192964557 \h </w:instrText>
      </w:r>
      <w:r>
        <w:fldChar w:fldCharType="separate"/>
      </w:r>
      <w:r>
        <w:t>374</w:t>
      </w:r>
      <w:r>
        <w:fldChar w:fldCharType="end"/>
      </w:r>
    </w:p>
    <w:p w14:paraId="659CFFB3" w14:textId="709D3257" w:rsidR="00F01EF1" w:rsidRDefault="00F01EF1">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PRD17: Guidance to using Work Item Codes with RAN5 test cases</w:t>
      </w:r>
      <w:r>
        <w:tab/>
      </w:r>
      <w:r>
        <w:fldChar w:fldCharType="begin" w:fldLock="1"/>
      </w:r>
      <w:r>
        <w:instrText xml:space="preserve"> PAGEREF _Toc192964558 \h </w:instrText>
      </w:r>
      <w:r>
        <w:fldChar w:fldCharType="separate"/>
      </w:r>
      <w:r>
        <w:t>374</w:t>
      </w:r>
      <w:r>
        <w:fldChar w:fldCharType="end"/>
      </w:r>
    </w:p>
    <w:p w14:paraId="530A52C0" w14:textId="49CBDF55" w:rsidR="00F01EF1" w:rsidRDefault="00F01EF1">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PRD20: Status updates E-UTRA CA</w:t>
      </w:r>
      <w:r>
        <w:tab/>
      </w:r>
      <w:r>
        <w:fldChar w:fldCharType="begin" w:fldLock="1"/>
      </w:r>
      <w:r>
        <w:instrText xml:space="preserve"> PAGEREF _Toc192964559 \h </w:instrText>
      </w:r>
      <w:r>
        <w:fldChar w:fldCharType="separate"/>
      </w:r>
      <w:r>
        <w:t>374</w:t>
      </w:r>
      <w:r>
        <w:fldChar w:fldCharType="end"/>
      </w:r>
    </w:p>
    <w:p w14:paraId="4E15744E" w14:textId="0137BB9F" w:rsidR="00F01EF1" w:rsidRDefault="00F01EF1">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PRD21: Status Updates and Completion Declaration Statements (CDS) for NR bands, NR band CBW extensions, 5G NR CADC configurations for all Power Classes</w:t>
      </w:r>
      <w:r>
        <w:tab/>
      </w:r>
      <w:r>
        <w:fldChar w:fldCharType="begin" w:fldLock="1"/>
      </w:r>
      <w:r>
        <w:instrText xml:space="preserve"> PAGEREF _Toc192964560 \h </w:instrText>
      </w:r>
      <w:r>
        <w:fldChar w:fldCharType="separate"/>
      </w:r>
      <w:r>
        <w:t>374</w:t>
      </w:r>
      <w:r>
        <w:fldChar w:fldCharType="end"/>
      </w:r>
    </w:p>
    <w:p w14:paraId="281BA509" w14:textId="6DC72498" w:rsidR="00F01EF1" w:rsidRDefault="00F01EF1">
      <w:pPr>
        <w:pStyle w:val="TOC4"/>
        <w:rPr>
          <w:rFonts w:asciiTheme="minorHAnsi" w:eastAsiaTheme="minorEastAsia" w:hAnsiTheme="minorHAnsi" w:cstheme="minorBidi"/>
          <w:kern w:val="2"/>
          <w:sz w:val="24"/>
          <w:szCs w:val="24"/>
          <w14:ligatures w14:val="standardContextual"/>
        </w:rPr>
      </w:pPr>
      <w:r>
        <w:t>7.4.5</w:t>
      </w:r>
      <w:r>
        <w:rPr>
          <w:rFonts w:asciiTheme="minorHAnsi" w:eastAsiaTheme="minorEastAsia" w:hAnsiTheme="minorHAnsi" w:cstheme="minorBidi"/>
          <w:kern w:val="2"/>
          <w:sz w:val="24"/>
          <w:szCs w:val="24"/>
          <w14:ligatures w14:val="standardContextual"/>
        </w:rPr>
        <w:tab/>
      </w:r>
      <w:r>
        <w:t>Other PRD updates</w:t>
      </w:r>
      <w:r>
        <w:tab/>
      </w:r>
      <w:r>
        <w:fldChar w:fldCharType="begin" w:fldLock="1"/>
      </w:r>
      <w:r>
        <w:instrText xml:space="preserve"> PAGEREF _Toc192964561 \h </w:instrText>
      </w:r>
      <w:r>
        <w:fldChar w:fldCharType="separate"/>
      </w:r>
      <w:r>
        <w:t>377</w:t>
      </w:r>
      <w:r>
        <w:fldChar w:fldCharType="end"/>
      </w:r>
    </w:p>
    <w:p w14:paraId="479715CC" w14:textId="1AF52448" w:rsidR="00F01EF1" w:rsidRDefault="00F01EF1">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Work Items/ Study Items</w:t>
      </w:r>
      <w:r>
        <w:tab/>
      </w:r>
      <w:r>
        <w:fldChar w:fldCharType="begin" w:fldLock="1"/>
      </w:r>
      <w:r>
        <w:instrText xml:space="preserve"> PAGEREF _Toc192964562 \h </w:instrText>
      </w:r>
      <w:r>
        <w:fldChar w:fldCharType="separate"/>
      </w:r>
      <w:r>
        <w:t>377</w:t>
      </w:r>
      <w:r>
        <w:fldChar w:fldCharType="end"/>
      </w:r>
    </w:p>
    <w:p w14:paraId="0A2C108C" w14:textId="3F277819" w:rsidR="00F01EF1" w:rsidRDefault="00F01EF1">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Final version of Work Item Proposals</w:t>
      </w:r>
      <w:r>
        <w:tab/>
      </w:r>
      <w:r>
        <w:fldChar w:fldCharType="begin" w:fldLock="1"/>
      </w:r>
      <w:r>
        <w:instrText xml:space="preserve"> PAGEREF _Toc192964563 \h </w:instrText>
      </w:r>
      <w:r>
        <w:fldChar w:fldCharType="separate"/>
      </w:r>
      <w:r>
        <w:t>377</w:t>
      </w:r>
      <w:r>
        <w:fldChar w:fldCharType="end"/>
      </w:r>
    </w:p>
    <w:p w14:paraId="578391BE" w14:textId="2791242D" w:rsidR="00F01EF1" w:rsidRDefault="00F01EF1">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Active Work Items/ Study Item: work plans (wp), status reports (sr), Work Item Descriptions (wid)</w:t>
      </w:r>
      <w:r>
        <w:tab/>
      </w:r>
      <w:r>
        <w:fldChar w:fldCharType="begin" w:fldLock="1"/>
      </w:r>
      <w:r>
        <w:instrText xml:space="preserve"> PAGEREF _Toc192964564 \h </w:instrText>
      </w:r>
      <w:r>
        <w:fldChar w:fldCharType="separate"/>
      </w:r>
      <w:r>
        <w:t>378</w:t>
      </w:r>
      <w:r>
        <w:fldChar w:fldCharType="end"/>
      </w:r>
    </w:p>
    <w:p w14:paraId="6D7AF96B" w14:textId="3FEB0384" w:rsidR="00F01EF1" w:rsidRDefault="00F01EF1">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Work Plan updates of recently closed work items</w:t>
      </w:r>
      <w:r>
        <w:tab/>
      </w:r>
      <w:r>
        <w:fldChar w:fldCharType="begin" w:fldLock="1"/>
      </w:r>
      <w:r>
        <w:instrText xml:space="preserve"> PAGEREF _Toc192964565 \h </w:instrText>
      </w:r>
      <w:r>
        <w:fldChar w:fldCharType="separate"/>
      </w:r>
      <w:r>
        <w:t>396</w:t>
      </w:r>
      <w:r>
        <w:fldChar w:fldCharType="end"/>
      </w:r>
    </w:p>
    <w:p w14:paraId="21BF5E15" w14:textId="2B1362C0" w:rsidR="00F01EF1" w:rsidRDefault="00F01EF1">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Docs still needing agreement/endorsement/approval (e.g. Outgoing LS, Reports, New Specs, Info for certification bodies etc.)</w:t>
      </w:r>
      <w:r>
        <w:tab/>
      </w:r>
      <w:r>
        <w:fldChar w:fldCharType="begin" w:fldLock="1"/>
      </w:r>
      <w:r>
        <w:instrText xml:space="preserve"> PAGEREF _Toc192964566 \h </w:instrText>
      </w:r>
      <w:r>
        <w:fldChar w:fldCharType="separate"/>
      </w:r>
      <w:r>
        <w:t>397</w:t>
      </w:r>
      <w:r>
        <w:fldChar w:fldCharType="end"/>
      </w:r>
    </w:p>
    <w:p w14:paraId="458907CC" w14:textId="40B4D7E2" w:rsidR="00F01EF1" w:rsidRDefault="00F01EF1">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Confirmation of Future RAN5 Matters</w:t>
      </w:r>
      <w:r>
        <w:tab/>
      </w:r>
      <w:r>
        <w:fldChar w:fldCharType="begin" w:fldLock="1"/>
      </w:r>
      <w:r>
        <w:instrText xml:space="preserve"> PAGEREF _Toc192964567 \h </w:instrText>
      </w:r>
      <w:r>
        <w:fldChar w:fldCharType="separate"/>
      </w:r>
      <w:r>
        <w:t>398</w:t>
      </w:r>
      <w:r>
        <w:fldChar w:fldCharType="end"/>
      </w:r>
    </w:p>
    <w:p w14:paraId="34FCF17B" w14:textId="12ACBE52" w:rsidR="00F01EF1" w:rsidRDefault="00F01EF1">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_Toc192964568 \h </w:instrText>
      </w:r>
      <w:r>
        <w:fldChar w:fldCharType="separate"/>
      </w:r>
      <w:r>
        <w:t>398</w:t>
      </w:r>
      <w:r>
        <w:fldChar w:fldCharType="end"/>
      </w:r>
    </w:p>
    <w:p w14:paraId="66C8C363" w14:textId="099C6E52" w:rsidR="00F01EF1" w:rsidRDefault="00F01EF1">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fldLock="1"/>
      </w:r>
      <w:r>
        <w:instrText xml:space="preserve"> PAGEREF _Toc192964569 \h </w:instrText>
      </w:r>
      <w:r>
        <w:fldChar w:fldCharType="separate"/>
      </w:r>
      <w:r>
        <w:t>399</w:t>
      </w:r>
      <w:r>
        <w:fldChar w:fldCharType="end"/>
      </w:r>
    </w:p>
    <w:p w14:paraId="3EFCA6A6" w14:textId="6EDD6D74" w:rsidR="00F01EF1" w:rsidRDefault="00F01EF1">
      <w:pPr>
        <w:pStyle w:val="TOC3"/>
        <w:rPr>
          <w:rFonts w:asciiTheme="minorHAnsi" w:eastAsiaTheme="minorEastAsia" w:hAnsiTheme="minorHAnsi" w:cstheme="minorBidi"/>
          <w:kern w:val="2"/>
          <w:sz w:val="24"/>
          <w:szCs w:val="24"/>
          <w14:ligatures w14:val="standardContextual"/>
        </w:rPr>
      </w:pPr>
      <w:r>
        <w:t>A1: List of TDocs</w:t>
      </w:r>
      <w:r>
        <w:tab/>
      </w:r>
      <w:r>
        <w:fldChar w:fldCharType="begin" w:fldLock="1"/>
      </w:r>
      <w:r>
        <w:instrText xml:space="preserve"> PAGEREF _Toc192964570 \h </w:instrText>
      </w:r>
      <w:r>
        <w:fldChar w:fldCharType="separate"/>
      </w:r>
      <w:r>
        <w:t>399</w:t>
      </w:r>
      <w:r>
        <w:fldChar w:fldCharType="end"/>
      </w:r>
    </w:p>
    <w:p w14:paraId="7D92078A" w14:textId="707F54DA" w:rsidR="00F01EF1" w:rsidRDefault="00F01EF1">
      <w:pPr>
        <w:pStyle w:val="TOC3"/>
        <w:rPr>
          <w:rFonts w:asciiTheme="minorHAnsi" w:eastAsiaTheme="minorEastAsia" w:hAnsiTheme="minorHAnsi" w:cstheme="minorBidi"/>
          <w:kern w:val="2"/>
          <w:sz w:val="24"/>
          <w:szCs w:val="24"/>
          <w14:ligatures w14:val="standardContextual"/>
        </w:rPr>
      </w:pPr>
      <w:r>
        <w:t>A2: Tdoc decision timing</w:t>
      </w:r>
      <w:r>
        <w:tab/>
      </w:r>
      <w:r>
        <w:fldChar w:fldCharType="begin" w:fldLock="1"/>
      </w:r>
      <w:r>
        <w:instrText xml:space="preserve"> PAGEREF _Toc192964571 \h </w:instrText>
      </w:r>
      <w:r>
        <w:fldChar w:fldCharType="separate"/>
      </w:r>
      <w:r>
        <w:t>446</w:t>
      </w:r>
      <w:r>
        <w:fldChar w:fldCharType="end"/>
      </w:r>
    </w:p>
    <w:p w14:paraId="66384625" w14:textId="6AFCF439" w:rsidR="00F01EF1" w:rsidRDefault="00F01EF1">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fldLock="1"/>
      </w:r>
      <w:r>
        <w:instrText xml:space="preserve"> PAGEREF _Toc192964572 \h </w:instrText>
      </w:r>
      <w:r>
        <w:fldChar w:fldCharType="separate"/>
      </w:r>
      <w:r>
        <w:t>447</w:t>
      </w:r>
      <w:r>
        <w:fldChar w:fldCharType="end"/>
      </w:r>
    </w:p>
    <w:p w14:paraId="17E7F3F4" w14:textId="721CCDAE" w:rsidR="00F01EF1" w:rsidRDefault="00F01EF1">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fldLock="1"/>
      </w:r>
      <w:r>
        <w:instrText xml:space="preserve"> PAGEREF _Toc192964573 \h </w:instrText>
      </w:r>
      <w:r>
        <w:fldChar w:fldCharType="separate"/>
      </w:r>
      <w:r>
        <w:t>501</w:t>
      </w:r>
      <w:r>
        <w:fldChar w:fldCharType="end"/>
      </w:r>
    </w:p>
    <w:p w14:paraId="38868A71" w14:textId="5C424FB8" w:rsidR="00F01EF1" w:rsidRDefault="00F01EF1">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fldLock="1"/>
      </w:r>
      <w:r>
        <w:instrText xml:space="preserve"> PAGEREF _Toc192964574 \h </w:instrText>
      </w:r>
      <w:r>
        <w:fldChar w:fldCharType="separate"/>
      </w:r>
      <w:r>
        <w:t>501</w:t>
      </w:r>
      <w:r>
        <w:fldChar w:fldCharType="end"/>
      </w:r>
    </w:p>
    <w:p w14:paraId="1C79F0BD" w14:textId="5B737401" w:rsidR="00F01EF1" w:rsidRDefault="00F01EF1">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fldLock="1"/>
      </w:r>
      <w:r>
        <w:instrText xml:space="preserve"> PAGEREF _Toc192964575 \h </w:instrText>
      </w:r>
      <w:r>
        <w:fldChar w:fldCharType="separate"/>
      </w:r>
      <w:r>
        <w:t>501</w:t>
      </w:r>
      <w:r>
        <w:fldChar w:fldCharType="end"/>
      </w:r>
    </w:p>
    <w:p w14:paraId="0D15346A" w14:textId="35E2D352" w:rsidR="00F01EF1" w:rsidRDefault="00F01EF1">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fldLock="1"/>
      </w:r>
      <w:r>
        <w:instrText xml:space="preserve"> PAGEREF _Toc192964576 \h </w:instrText>
      </w:r>
      <w:r>
        <w:fldChar w:fldCharType="separate"/>
      </w:r>
      <w:r>
        <w:t>502</w:t>
      </w:r>
      <w:r>
        <w:fldChar w:fldCharType="end"/>
      </w:r>
    </w:p>
    <w:p w14:paraId="0188915E" w14:textId="3A6C5AB2" w:rsidR="00F01EF1" w:rsidRDefault="00F01EF1">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fldLock="1"/>
      </w:r>
      <w:r>
        <w:instrText xml:space="preserve"> PAGEREF _Toc192964577 \h </w:instrText>
      </w:r>
      <w:r>
        <w:fldChar w:fldCharType="separate"/>
      </w:r>
      <w:r>
        <w:t>503</w:t>
      </w:r>
      <w:r>
        <w:fldChar w:fldCharType="end"/>
      </w:r>
    </w:p>
    <w:p w14:paraId="6F3D61DE" w14:textId="2A287C24" w:rsidR="00F01EF1" w:rsidRDefault="00F01EF1">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fldLock="1"/>
      </w:r>
      <w:r>
        <w:instrText xml:space="preserve"> PAGEREF _Toc192964578 \h </w:instrText>
      </w:r>
      <w:r>
        <w:fldChar w:fldCharType="separate"/>
      </w:r>
      <w:r>
        <w:t>504</w:t>
      </w:r>
      <w:r>
        <w:fldChar w:fldCharType="end"/>
      </w:r>
    </w:p>
    <w:p w14:paraId="20E06DA0" w14:textId="75633265" w:rsidR="00F01EF1" w:rsidRDefault="00F01EF1">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fldLock="1"/>
      </w:r>
      <w:r>
        <w:instrText xml:space="preserve"> PAGEREF _Toc192964579 \h </w:instrText>
      </w:r>
      <w:r>
        <w:fldChar w:fldCharType="separate"/>
      </w:r>
      <w:r>
        <w:t>505</w:t>
      </w:r>
      <w:r>
        <w:fldChar w:fldCharType="end"/>
      </w:r>
    </w:p>
    <w:p w14:paraId="5CDA4866" w14:textId="747B8B78" w:rsidR="00F01EF1" w:rsidRDefault="00F01EF1">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fldLock="1"/>
      </w:r>
      <w:r>
        <w:instrText xml:space="preserve"> PAGEREF _Toc192964580 \h </w:instrText>
      </w:r>
      <w:r>
        <w:fldChar w:fldCharType="separate"/>
      </w:r>
      <w:r>
        <w:t>506</w:t>
      </w:r>
      <w:r>
        <w:fldChar w:fldCharType="end"/>
      </w:r>
    </w:p>
    <w:p w14:paraId="3D185084" w14:textId="7168FB85" w:rsidR="00F01EF1" w:rsidRDefault="00F01EF1">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fldLock="1"/>
      </w:r>
      <w:r>
        <w:instrText xml:space="preserve"> PAGEREF _Toc192964581 \h </w:instrText>
      </w:r>
      <w:r>
        <w:fldChar w:fldCharType="separate"/>
      </w:r>
      <w:r>
        <w:t>507</w:t>
      </w:r>
      <w:r>
        <w:fldChar w:fldCharType="end"/>
      </w:r>
    </w:p>
    <w:p w14:paraId="69001BE2" w14:textId="68D59B29" w:rsidR="000C7362" w:rsidRDefault="000C7362" w:rsidP="000C7362">
      <w:r>
        <w:fldChar w:fldCharType="end"/>
      </w:r>
    </w:p>
    <w:p w14:paraId="4C2A71FF" w14:textId="77777777" w:rsidR="000C7362" w:rsidRDefault="000C7362" w:rsidP="000C7362">
      <w:pPr>
        <w:pStyle w:val="Heading2"/>
      </w:pPr>
      <w:r>
        <w:br w:type="page"/>
      </w:r>
      <w:bookmarkStart w:id="4" w:name="_Toc192963418"/>
      <w:r>
        <w:lastRenderedPageBreak/>
        <w:t>1</w:t>
      </w:r>
      <w:r>
        <w:tab/>
        <w:t>Opening of the meeting</w:t>
      </w:r>
      <w:bookmarkEnd w:id="4"/>
    </w:p>
    <w:p w14:paraId="030DC006" w14:textId="77777777" w:rsidR="000C7362" w:rsidRDefault="000C7362" w:rsidP="000C7362">
      <w:pPr>
        <w:pStyle w:val="Heading3"/>
      </w:pPr>
      <w:bookmarkStart w:id="5" w:name="_Toc192963419"/>
      <w:r>
        <w:t>1.1</w:t>
      </w:r>
      <w:r>
        <w:tab/>
        <w:t>Welcoming brief by the host</w:t>
      </w:r>
      <w:bookmarkEnd w:id="5"/>
    </w:p>
    <w:p w14:paraId="1E2C5732" w14:textId="3D9253A6" w:rsidR="000C7362" w:rsidRDefault="000C7362" w:rsidP="000C7362">
      <w:pPr>
        <w:rPr>
          <w:rFonts w:ascii="Arial" w:hAnsi="Arial" w:cs="Arial"/>
          <w:b/>
          <w:sz w:val="24"/>
        </w:rPr>
      </w:pPr>
      <w:r>
        <w:rPr>
          <w:rFonts w:ascii="Arial" w:hAnsi="Arial" w:cs="Arial"/>
          <w:b/>
          <w:color w:val="0000FF"/>
          <w:sz w:val="24"/>
        </w:rPr>
        <w:t>R5-250001</w:t>
      </w:r>
      <w:r>
        <w:rPr>
          <w:rFonts w:ascii="Arial" w:hAnsi="Arial" w:cs="Arial"/>
          <w:b/>
          <w:color w:val="0000FF"/>
          <w:sz w:val="24"/>
        </w:rPr>
        <w:tab/>
      </w:r>
      <w:r>
        <w:rPr>
          <w:rFonts w:ascii="Arial" w:hAnsi="Arial" w:cs="Arial"/>
          <w:b/>
          <w:sz w:val="24"/>
        </w:rPr>
        <w:t>Agenda - opening session</w:t>
      </w:r>
    </w:p>
    <w:p w14:paraId="418529C8" w14:textId="77777777" w:rsidR="000C7362" w:rsidRDefault="000C7362" w:rsidP="000C73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2E9D9E70" w14:textId="77777777" w:rsidR="000C7362" w:rsidRDefault="000C7362" w:rsidP="000C7362">
      <w:pPr>
        <w:rPr>
          <w:rFonts w:ascii="Arial" w:hAnsi="Arial" w:cs="Arial"/>
          <w:b/>
        </w:rPr>
      </w:pPr>
      <w:r>
        <w:rPr>
          <w:rFonts w:ascii="Arial" w:hAnsi="Arial" w:cs="Arial"/>
          <w:b/>
        </w:rPr>
        <w:t xml:space="preserve">Discussion: </w:t>
      </w:r>
    </w:p>
    <w:p w14:paraId="30EB3C29" w14:textId="77777777" w:rsidR="000C7362" w:rsidRDefault="000C7362" w:rsidP="000C7362">
      <w:r>
        <w:t xml:space="preserve">The RAN5 Chair </w:t>
      </w:r>
      <w:proofErr w:type="spellStart"/>
      <w:r>
        <w:t>openend</w:t>
      </w:r>
      <w:proofErr w:type="spellEnd"/>
      <w:r>
        <w:t xml:space="preserve"> the meeting. Vodafone welcomed on behalf of the host all delegates to the RAN5#106 meeting in Athens, Greece, and presented the practicalities.</w:t>
      </w:r>
    </w:p>
    <w:p w14:paraId="19573044" w14:textId="77777777" w:rsidR="000C7362" w:rsidRDefault="000C7362" w:rsidP="000C7362">
      <w:r>
        <w:t xml:space="preserve">No new </w:t>
      </w:r>
      <w:proofErr w:type="spellStart"/>
      <w:r>
        <w:t>delgates</w:t>
      </w:r>
      <w:proofErr w:type="spellEnd"/>
      <w:r>
        <w:t xml:space="preserve"> joined this time.</w:t>
      </w:r>
    </w:p>
    <w:p w14:paraId="6F2397B9" w14:textId="77777777" w:rsidR="000C7362" w:rsidRDefault="000C7362" w:rsidP="000C7362">
      <w:r>
        <w:t>Then the RAN5 Chair reminded:</w:t>
      </w:r>
    </w:p>
    <w:p w14:paraId="6DEEE103" w14:textId="77777777" w:rsidR="000C7362" w:rsidRDefault="000C7362" w:rsidP="000C7362">
      <w:r>
        <w:t>Reminder for IPR declaration</w:t>
      </w:r>
    </w:p>
    <w:p w14:paraId="639D05CF" w14:textId="77777777" w:rsidR="000C7362" w:rsidRDefault="000C7362" w:rsidP="000C7362">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036C612" w14:textId="77777777" w:rsidR="000C7362" w:rsidRDefault="000C7362" w:rsidP="000C7362">
      <w:r>
        <w:t>Delegates are asked to take note that they are thereby invited:</w:t>
      </w:r>
    </w:p>
    <w:p w14:paraId="15ED5BDD" w14:textId="77777777" w:rsidR="000C7362" w:rsidRDefault="000C7362" w:rsidP="000C7362">
      <w:r>
        <w:t>•</w:t>
      </w:r>
      <w:r>
        <w:tab/>
        <w:t>to investigate whether their organization or any other organization owns IPRs which were, or were likely to become Essential in respect of the work of 3GPP.</w:t>
      </w:r>
    </w:p>
    <w:p w14:paraId="54A77CE6" w14:textId="77777777" w:rsidR="000C7362" w:rsidRDefault="000C7362" w:rsidP="000C7362">
      <w:r>
        <w:t>•</w:t>
      </w:r>
      <w:r>
        <w:tab/>
        <w:t>to notify their respective Organizational Partners of all potential IPRs, e.g., for ETSI, by means of the IPR Information Statement and the Licensing declaration forms (e.g. see the ETSI IPR forms http://webapp.etsi.org/Ipr/).</w:t>
      </w:r>
    </w:p>
    <w:p w14:paraId="22E8E2AB" w14:textId="77777777" w:rsidR="000C7362" w:rsidRDefault="000C7362" w:rsidP="000C7362"/>
    <w:p w14:paraId="20571E43" w14:textId="77777777" w:rsidR="000C7362" w:rsidRDefault="000C7362" w:rsidP="000C7362">
      <w:r>
        <w:t>Antitrust Guidance</w:t>
      </w:r>
    </w:p>
    <w:p w14:paraId="75BB70C6" w14:textId="77777777" w:rsidR="000C7362" w:rsidRDefault="000C7362" w:rsidP="000C7362">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F1DEB4F" w14:textId="77777777" w:rsidR="000C7362" w:rsidRDefault="000C7362" w:rsidP="000C7362">
      <w:r>
        <w:t>The leadership shall conduct the present meeting with impartiality and in the interests of 3GPP.</w:t>
      </w:r>
    </w:p>
    <w:p w14:paraId="47B58C25" w14:textId="77777777" w:rsidR="000C7362" w:rsidRDefault="000C7362" w:rsidP="000C7362">
      <w:r>
        <w:t>Furthermore, I would like to remind you that timely submission of work items in advance of TSG/WG meetings is important to allow for full and fair consideration of such matters.”</w:t>
      </w:r>
    </w:p>
    <w:p w14:paraId="48FA32F6" w14:textId="77777777" w:rsidR="000C7362" w:rsidRDefault="000C7362" w:rsidP="000C7362">
      <w:r>
        <w:t>http://www.3gpp.org/about-3gpp/legal-matters/21-3gpp-calendar/1616-statement-of-antitrust-compliance</w:t>
      </w:r>
    </w:p>
    <w:p w14:paraId="2DE048FB" w14:textId="77777777" w:rsidR="000C7362" w:rsidRDefault="000C7362" w:rsidP="000C7362">
      <w:r>
        <w:t>Vodafone then welcomed the delegates on behalf of EF? and explained the meeting practicalities.</w:t>
      </w:r>
    </w:p>
    <w:p w14:paraId="2D598B9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F5218" w14:textId="43C448E9" w:rsidR="000C7362" w:rsidRDefault="000C7362" w:rsidP="000C7362">
      <w:pPr>
        <w:rPr>
          <w:rFonts w:ascii="Arial" w:hAnsi="Arial" w:cs="Arial"/>
          <w:b/>
          <w:sz w:val="24"/>
        </w:rPr>
      </w:pPr>
      <w:r>
        <w:rPr>
          <w:rFonts w:ascii="Arial" w:hAnsi="Arial" w:cs="Arial"/>
          <w:b/>
          <w:color w:val="0000FF"/>
          <w:sz w:val="24"/>
        </w:rPr>
        <w:t>R5-250004</w:t>
      </w:r>
      <w:r>
        <w:rPr>
          <w:rFonts w:ascii="Arial" w:hAnsi="Arial" w:cs="Arial"/>
          <w:b/>
          <w:color w:val="0000FF"/>
          <w:sz w:val="24"/>
        </w:rPr>
        <w:tab/>
      </w:r>
      <w:r>
        <w:rPr>
          <w:rFonts w:ascii="Arial" w:hAnsi="Arial" w:cs="Arial"/>
          <w:b/>
          <w:sz w:val="24"/>
        </w:rPr>
        <w:t>RAN5#106 Session Programme</w:t>
      </w:r>
    </w:p>
    <w:p w14:paraId="7ECBD543" w14:textId="77777777" w:rsidR="000C7362" w:rsidRDefault="000C7362" w:rsidP="000C73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7F380FF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E7362" w14:textId="77777777" w:rsidR="000C7362" w:rsidRDefault="000C7362" w:rsidP="000C7362">
      <w:pPr>
        <w:pStyle w:val="Heading2"/>
      </w:pPr>
      <w:bookmarkStart w:id="6" w:name="_Toc192963420"/>
      <w:r>
        <w:t>2</w:t>
      </w:r>
      <w:r>
        <w:tab/>
        <w:t>Reports</w:t>
      </w:r>
      <w:bookmarkEnd w:id="6"/>
    </w:p>
    <w:p w14:paraId="0BBA6E45" w14:textId="77777777" w:rsidR="000C7362" w:rsidRDefault="000C7362" w:rsidP="000C7362">
      <w:pPr>
        <w:pStyle w:val="Heading3"/>
      </w:pPr>
      <w:bookmarkStart w:id="7" w:name="_Toc192963421"/>
      <w:r>
        <w:t>2.1</w:t>
      </w:r>
      <w:r>
        <w:tab/>
        <w:t>Live Reports</w:t>
      </w:r>
      <w:bookmarkEnd w:id="7"/>
    </w:p>
    <w:p w14:paraId="661BA225" w14:textId="484509A9" w:rsidR="000C7362" w:rsidRDefault="000C7362" w:rsidP="000C7362">
      <w:pPr>
        <w:rPr>
          <w:rFonts w:ascii="Arial" w:hAnsi="Arial" w:cs="Arial"/>
          <w:b/>
          <w:sz w:val="24"/>
        </w:rPr>
      </w:pPr>
      <w:r>
        <w:rPr>
          <w:rFonts w:ascii="Arial" w:hAnsi="Arial" w:cs="Arial"/>
          <w:b/>
          <w:color w:val="0000FF"/>
          <w:sz w:val="24"/>
        </w:rPr>
        <w:t>R5-250005</w:t>
      </w:r>
      <w:r>
        <w:rPr>
          <w:rFonts w:ascii="Arial" w:hAnsi="Arial" w:cs="Arial"/>
          <w:b/>
          <w:color w:val="0000FF"/>
          <w:sz w:val="24"/>
        </w:rPr>
        <w:tab/>
      </w:r>
      <w:r>
        <w:rPr>
          <w:rFonts w:ascii="Arial" w:hAnsi="Arial" w:cs="Arial"/>
          <w:b/>
          <w:sz w:val="24"/>
        </w:rPr>
        <w:t>RAN5 Leadership Team</w:t>
      </w:r>
    </w:p>
    <w:p w14:paraId="4AE7C1B9" w14:textId="77777777" w:rsidR="000C7362" w:rsidRDefault="000C7362" w:rsidP="000C736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2C244F2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760D8" w14:textId="1B391C05" w:rsidR="000C7362" w:rsidRDefault="000C7362" w:rsidP="000C7362">
      <w:pPr>
        <w:rPr>
          <w:rFonts w:ascii="Arial" w:hAnsi="Arial" w:cs="Arial"/>
          <w:b/>
          <w:sz w:val="24"/>
        </w:rPr>
      </w:pPr>
      <w:r>
        <w:rPr>
          <w:rFonts w:ascii="Arial" w:hAnsi="Arial" w:cs="Arial"/>
          <w:b/>
          <w:color w:val="0000FF"/>
          <w:sz w:val="24"/>
        </w:rPr>
        <w:t>R5-250006</w:t>
      </w:r>
      <w:r>
        <w:rPr>
          <w:rFonts w:ascii="Arial" w:hAnsi="Arial" w:cs="Arial"/>
          <w:b/>
          <w:color w:val="0000FF"/>
          <w:sz w:val="24"/>
        </w:rPr>
        <w:tab/>
      </w:r>
      <w:r>
        <w:rPr>
          <w:rFonts w:ascii="Arial" w:hAnsi="Arial" w:cs="Arial"/>
          <w:b/>
          <w:sz w:val="24"/>
        </w:rPr>
        <w:t>RAN5#105 WG Minutes</w:t>
      </w:r>
    </w:p>
    <w:p w14:paraId="76FCFA31" w14:textId="77777777" w:rsidR="000C7362" w:rsidRDefault="000C7362" w:rsidP="000C736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Secretariat</w:t>
      </w:r>
    </w:p>
    <w:p w14:paraId="65DDF69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7AEAF" w14:textId="7A397E64" w:rsidR="000C7362" w:rsidRDefault="000C7362" w:rsidP="000C7362">
      <w:pPr>
        <w:rPr>
          <w:rFonts w:ascii="Arial" w:hAnsi="Arial" w:cs="Arial"/>
          <w:b/>
          <w:sz w:val="24"/>
        </w:rPr>
      </w:pPr>
      <w:r>
        <w:rPr>
          <w:rFonts w:ascii="Arial" w:hAnsi="Arial" w:cs="Arial"/>
          <w:b/>
          <w:color w:val="0000FF"/>
          <w:sz w:val="24"/>
        </w:rPr>
        <w:t>R5-250007</w:t>
      </w:r>
      <w:r>
        <w:rPr>
          <w:rFonts w:ascii="Arial" w:hAnsi="Arial" w:cs="Arial"/>
          <w:b/>
          <w:color w:val="0000FF"/>
          <w:sz w:val="24"/>
        </w:rPr>
        <w:tab/>
      </w:r>
      <w:r>
        <w:rPr>
          <w:rFonts w:ascii="Arial" w:hAnsi="Arial" w:cs="Arial"/>
          <w:b/>
          <w:sz w:val="24"/>
        </w:rPr>
        <w:t>RAN5#105 WG Action Points</w:t>
      </w:r>
    </w:p>
    <w:p w14:paraId="1E633792" w14:textId="77777777" w:rsidR="000C7362" w:rsidRDefault="000C7362" w:rsidP="000C73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411D5F1A" w14:textId="77777777" w:rsidR="000C7362" w:rsidRDefault="000C7362" w:rsidP="000C7362">
      <w:pPr>
        <w:rPr>
          <w:rFonts w:ascii="Arial" w:hAnsi="Arial" w:cs="Arial"/>
          <w:b/>
        </w:rPr>
      </w:pPr>
      <w:r>
        <w:rPr>
          <w:rFonts w:ascii="Arial" w:hAnsi="Arial" w:cs="Arial"/>
          <w:b/>
        </w:rPr>
        <w:t xml:space="preserve">Discussion: </w:t>
      </w:r>
    </w:p>
    <w:p w14:paraId="1DBC708E" w14:textId="77777777" w:rsidR="000C7362" w:rsidRDefault="000C7362" w:rsidP="000C7362">
      <w:r>
        <w:t>RAN5 Chair: joint AI 105.02 is closed</w:t>
      </w:r>
    </w:p>
    <w:p w14:paraId="25D35F4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83E5C" w14:textId="0DC1D624" w:rsidR="000C7362" w:rsidRDefault="000C7362" w:rsidP="000C7362">
      <w:pPr>
        <w:rPr>
          <w:rFonts w:ascii="Arial" w:hAnsi="Arial" w:cs="Arial"/>
          <w:b/>
          <w:sz w:val="24"/>
        </w:rPr>
      </w:pPr>
      <w:r>
        <w:rPr>
          <w:rFonts w:ascii="Arial" w:hAnsi="Arial" w:cs="Arial"/>
          <w:b/>
          <w:color w:val="0000FF"/>
          <w:sz w:val="24"/>
        </w:rPr>
        <w:t>R5-250008</w:t>
      </w:r>
      <w:r>
        <w:rPr>
          <w:rFonts w:ascii="Arial" w:hAnsi="Arial" w:cs="Arial"/>
          <w:b/>
          <w:color w:val="0000FF"/>
          <w:sz w:val="24"/>
        </w:rPr>
        <w:tab/>
      </w:r>
      <w:r>
        <w:rPr>
          <w:rFonts w:ascii="Arial" w:hAnsi="Arial" w:cs="Arial"/>
          <w:b/>
          <w:sz w:val="24"/>
        </w:rPr>
        <w:t>Latest RAN Plenary notes</w:t>
      </w:r>
    </w:p>
    <w:p w14:paraId="7F73D4B1" w14:textId="77777777" w:rsidR="000C7362" w:rsidRDefault="000C7362" w:rsidP="000C73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17A74AAF" w14:textId="77777777" w:rsidR="000C7362" w:rsidRDefault="000C7362" w:rsidP="000C7362">
      <w:pPr>
        <w:rPr>
          <w:rFonts w:ascii="Arial" w:hAnsi="Arial" w:cs="Arial"/>
          <w:b/>
        </w:rPr>
      </w:pPr>
      <w:r>
        <w:rPr>
          <w:rFonts w:ascii="Arial" w:hAnsi="Arial" w:cs="Arial"/>
          <w:b/>
        </w:rPr>
        <w:t xml:space="preserve">Discussion: </w:t>
      </w:r>
    </w:p>
    <w:p w14:paraId="08B81EC5" w14:textId="77777777" w:rsidR="000C7362" w:rsidRDefault="000C7362" w:rsidP="000C7362">
      <w:r>
        <w:t>-&gt;RP-122483!</w:t>
      </w:r>
    </w:p>
    <w:p w14:paraId="3CF0ABD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R5-251230</w:t>
      </w:r>
      <w:r>
        <w:rPr>
          <w:color w:val="993300"/>
          <w:u w:val="single"/>
        </w:rPr>
        <w:t>.</w:t>
      </w:r>
    </w:p>
    <w:p w14:paraId="35D51055" w14:textId="5E199EEC" w:rsidR="000C7362" w:rsidRDefault="000C7362" w:rsidP="000C7362">
      <w:pPr>
        <w:rPr>
          <w:rFonts w:ascii="Arial" w:hAnsi="Arial" w:cs="Arial"/>
          <w:b/>
          <w:sz w:val="24"/>
        </w:rPr>
      </w:pPr>
      <w:r>
        <w:rPr>
          <w:rFonts w:ascii="Arial" w:hAnsi="Arial" w:cs="Arial"/>
          <w:b/>
          <w:color w:val="0000FF"/>
          <w:sz w:val="24"/>
        </w:rPr>
        <w:t>R5-251230</w:t>
      </w:r>
      <w:r>
        <w:rPr>
          <w:rFonts w:ascii="Arial" w:hAnsi="Arial" w:cs="Arial"/>
          <w:b/>
          <w:color w:val="0000FF"/>
          <w:sz w:val="24"/>
        </w:rPr>
        <w:tab/>
      </w:r>
      <w:r>
        <w:rPr>
          <w:rFonts w:ascii="Arial" w:hAnsi="Arial" w:cs="Arial"/>
          <w:b/>
          <w:sz w:val="24"/>
        </w:rPr>
        <w:t>Latest RAN Plenary notes</w:t>
      </w:r>
    </w:p>
    <w:p w14:paraId="614CC0F3" w14:textId="77777777" w:rsidR="000C7362" w:rsidRDefault="000C7362" w:rsidP="000C73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1BCF7C0A" w14:textId="77777777" w:rsidR="000C7362" w:rsidRDefault="000C7362" w:rsidP="000C7362">
      <w:pPr>
        <w:rPr>
          <w:color w:val="808080"/>
        </w:rPr>
      </w:pPr>
      <w:r>
        <w:rPr>
          <w:color w:val="808080"/>
        </w:rPr>
        <w:t>(Replaces R5-250008)</w:t>
      </w:r>
    </w:p>
    <w:p w14:paraId="0FE8D1A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56C04" w14:textId="7ADF1832" w:rsidR="000C7362" w:rsidRDefault="000C7362" w:rsidP="000C7362">
      <w:pPr>
        <w:rPr>
          <w:rFonts w:ascii="Arial" w:hAnsi="Arial" w:cs="Arial"/>
          <w:b/>
          <w:sz w:val="24"/>
        </w:rPr>
      </w:pPr>
      <w:r>
        <w:rPr>
          <w:rFonts w:ascii="Arial" w:hAnsi="Arial" w:cs="Arial"/>
          <w:b/>
          <w:color w:val="0000FF"/>
          <w:sz w:val="24"/>
        </w:rPr>
        <w:t>R5-250009</w:t>
      </w:r>
      <w:r>
        <w:rPr>
          <w:rFonts w:ascii="Arial" w:hAnsi="Arial" w:cs="Arial"/>
          <w:b/>
          <w:color w:val="0000FF"/>
          <w:sz w:val="24"/>
        </w:rPr>
        <w:tab/>
      </w:r>
      <w:r>
        <w:rPr>
          <w:rFonts w:ascii="Arial" w:hAnsi="Arial" w:cs="Arial"/>
          <w:b/>
          <w:sz w:val="24"/>
        </w:rPr>
        <w:t>Latest RAN Plenary draft Report</w:t>
      </w:r>
    </w:p>
    <w:p w14:paraId="2D59A60A" w14:textId="77777777" w:rsidR="000C7362" w:rsidRDefault="000C7362" w:rsidP="000C73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3726481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7A3E7" w14:textId="10597057" w:rsidR="000C7362" w:rsidRDefault="000C7362" w:rsidP="000C7362">
      <w:pPr>
        <w:rPr>
          <w:rFonts w:ascii="Arial" w:hAnsi="Arial" w:cs="Arial"/>
          <w:b/>
          <w:sz w:val="24"/>
        </w:rPr>
      </w:pPr>
      <w:r>
        <w:rPr>
          <w:rFonts w:ascii="Arial" w:hAnsi="Arial" w:cs="Arial"/>
          <w:b/>
          <w:color w:val="0000FF"/>
          <w:sz w:val="24"/>
        </w:rPr>
        <w:t>R5-250010</w:t>
      </w:r>
      <w:r>
        <w:rPr>
          <w:rFonts w:ascii="Arial" w:hAnsi="Arial" w:cs="Arial"/>
          <w:b/>
          <w:color w:val="0000FF"/>
          <w:sz w:val="24"/>
        </w:rPr>
        <w:tab/>
      </w:r>
      <w:r>
        <w:rPr>
          <w:rFonts w:ascii="Arial" w:hAnsi="Arial" w:cs="Arial"/>
          <w:b/>
          <w:sz w:val="24"/>
        </w:rPr>
        <w:t>Post Plenary Active Work Item update</w:t>
      </w:r>
    </w:p>
    <w:p w14:paraId="157539C8"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22475EA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266DC" w14:textId="3CFFBED8" w:rsidR="000C7362" w:rsidRDefault="000C7362" w:rsidP="000C7362">
      <w:pPr>
        <w:rPr>
          <w:rFonts w:ascii="Arial" w:hAnsi="Arial" w:cs="Arial"/>
          <w:b/>
          <w:sz w:val="24"/>
        </w:rPr>
      </w:pPr>
      <w:r>
        <w:rPr>
          <w:rFonts w:ascii="Arial" w:hAnsi="Arial" w:cs="Arial"/>
          <w:b/>
          <w:color w:val="0000FF"/>
          <w:sz w:val="24"/>
        </w:rPr>
        <w:t>R5-250306</w:t>
      </w:r>
      <w:r>
        <w:rPr>
          <w:rFonts w:ascii="Arial" w:hAnsi="Arial" w:cs="Arial"/>
          <w:b/>
          <w:color w:val="0000FF"/>
          <w:sz w:val="24"/>
        </w:rPr>
        <w:tab/>
      </w:r>
      <w:r>
        <w:rPr>
          <w:rFonts w:ascii="Arial" w:hAnsi="Arial" w:cs="Arial"/>
          <w:b/>
          <w:sz w:val="24"/>
        </w:rPr>
        <w:t>MCC TF160 Status Report</w:t>
      </w:r>
    </w:p>
    <w:p w14:paraId="4969947B" w14:textId="77777777" w:rsidR="000C7362" w:rsidRDefault="000C7362" w:rsidP="000C736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1EC1468C" w14:textId="77777777" w:rsidR="000C7362" w:rsidRDefault="000C7362" w:rsidP="000C7362">
      <w:pPr>
        <w:rPr>
          <w:rFonts w:ascii="Arial" w:hAnsi="Arial" w:cs="Arial"/>
          <w:b/>
        </w:rPr>
      </w:pPr>
      <w:r>
        <w:rPr>
          <w:rFonts w:ascii="Arial" w:hAnsi="Arial" w:cs="Arial"/>
          <w:b/>
        </w:rPr>
        <w:t xml:space="preserve">Abstract: </w:t>
      </w:r>
    </w:p>
    <w:p w14:paraId="0BBC65B0" w14:textId="77777777" w:rsidR="000C7362" w:rsidRDefault="000C7362" w:rsidP="000C7362">
      <w:r>
        <w:t>TTCN development Progress for period: Dec’24 to Feb’25:</w:t>
      </w:r>
    </w:p>
    <w:p w14:paraId="6C667625" w14:textId="77777777" w:rsidR="000C7362" w:rsidRDefault="000C7362" w:rsidP="000C7362">
      <w:r>
        <w:t xml:space="preserve">Completed: </w:t>
      </w:r>
    </w:p>
    <w:p w14:paraId="7AB90BD8" w14:textId="77777777" w:rsidR="000C7362" w:rsidRDefault="000C7362" w:rsidP="000C7362">
      <w:r>
        <w:lastRenderedPageBreak/>
        <w:t xml:space="preserve">5G Rel-16: </w:t>
      </w:r>
    </w:p>
    <w:p w14:paraId="626ED321" w14:textId="77777777" w:rsidR="000C7362" w:rsidRDefault="000C7362" w:rsidP="000C7362">
      <w:r>
        <w:t>NR unlicensed (NR-U)</w:t>
      </w:r>
    </w:p>
    <w:p w14:paraId="21D9E3C7" w14:textId="77777777" w:rsidR="000C7362" w:rsidRDefault="000C7362" w:rsidP="000C7362">
      <w:r>
        <w:t xml:space="preserve">5G Rel-17: </w:t>
      </w:r>
    </w:p>
    <w:p w14:paraId="1946A93F" w14:textId="77777777" w:rsidR="000C7362" w:rsidRDefault="000C7362" w:rsidP="000C7362">
      <w:r>
        <w:t>NPN enhancements</w:t>
      </w:r>
    </w:p>
    <w:p w14:paraId="58050C34" w14:textId="77777777" w:rsidR="000C7362" w:rsidRDefault="000C7362" w:rsidP="000C7362">
      <w:r>
        <w:t>MR-DC SON/MDT enhancements</w:t>
      </w:r>
    </w:p>
    <w:p w14:paraId="4CDE2B94" w14:textId="77777777" w:rsidR="000C7362" w:rsidRDefault="000C7362" w:rsidP="000C7362">
      <w:r>
        <w:t>MR-DC further enhancements</w:t>
      </w:r>
    </w:p>
    <w:p w14:paraId="1F137A1D" w14:textId="77777777" w:rsidR="000C7362" w:rsidRDefault="000C7362" w:rsidP="000C7362">
      <w:r>
        <w:t xml:space="preserve">Mission Critical: Rel-16 </w:t>
      </w:r>
      <w:proofErr w:type="spellStart"/>
      <w:r>
        <w:t>MCData</w:t>
      </w:r>
      <w:proofErr w:type="spellEnd"/>
      <w:r>
        <w:t xml:space="preserve"> over LTE</w:t>
      </w:r>
    </w:p>
    <w:p w14:paraId="45F05B6D" w14:textId="77777777" w:rsidR="000C7362" w:rsidRDefault="000C7362" w:rsidP="000C7362">
      <w:r>
        <w:t xml:space="preserve">Progressed: </w:t>
      </w:r>
    </w:p>
    <w:p w14:paraId="16E1AB7B" w14:textId="77777777" w:rsidR="000C7362" w:rsidRDefault="000C7362" w:rsidP="000C7362">
      <w:r>
        <w:t xml:space="preserve">5G Rel-16: V2X with NR </w:t>
      </w:r>
      <w:proofErr w:type="spellStart"/>
      <w:r>
        <w:t>sidelink</w:t>
      </w:r>
      <w:proofErr w:type="spellEnd"/>
    </w:p>
    <w:p w14:paraId="3CA8AA62" w14:textId="77777777" w:rsidR="000C7362" w:rsidRDefault="000C7362" w:rsidP="000C7362">
      <w:r>
        <w:t>5G Rel-17: NR NTN</w:t>
      </w:r>
    </w:p>
    <w:p w14:paraId="0877C7CD" w14:textId="77777777" w:rsidR="000C7362" w:rsidRDefault="000C7362" w:rsidP="000C7362">
      <w:r>
        <w:t>NR coverage enhancements</w:t>
      </w:r>
    </w:p>
    <w:p w14:paraId="7978F251" w14:textId="77777777" w:rsidR="000C7362" w:rsidRDefault="000C7362" w:rsidP="000C7362">
      <w:r>
        <w:t>NR MBS - Broadcast</w:t>
      </w:r>
    </w:p>
    <w:p w14:paraId="65190241" w14:textId="77777777" w:rsidR="000C7362" w:rsidRDefault="000C7362" w:rsidP="000C7362">
      <w:r>
        <w:t>NR MIMO further enhancements</w:t>
      </w:r>
    </w:p>
    <w:p w14:paraId="2385ED8C" w14:textId="77777777" w:rsidR="000C7362" w:rsidRDefault="000C7362" w:rsidP="000C7362">
      <w:r>
        <w:t>UAS conn., id., tracking</w:t>
      </w:r>
    </w:p>
    <w:p w14:paraId="0D302115" w14:textId="77777777" w:rsidR="000C7362" w:rsidRDefault="000C7362" w:rsidP="000C7362">
      <w:r>
        <w:t xml:space="preserve">5G-Advanced Rel-18: </w:t>
      </w:r>
      <w:proofErr w:type="spellStart"/>
      <w:r>
        <w:t>eRedCap</w:t>
      </w:r>
      <w:proofErr w:type="spellEnd"/>
      <w:r>
        <w:t xml:space="preserve"> UE</w:t>
      </w:r>
    </w:p>
    <w:p w14:paraId="4BED7E74" w14:textId="77777777" w:rsidR="000C7362" w:rsidRDefault="000C7362" w:rsidP="000C7362">
      <w:r>
        <w:t>NB-IoT Rel-18: IoT NTN enhancements</w:t>
      </w:r>
    </w:p>
    <w:p w14:paraId="6A114D76" w14:textId="77777777" w:rsidR="000C7362" w:rsidRDefault="000C7362" w:rsidP="000C7362">
      <w:r>
        <w:t>LTE: Rel-12 ACB per PLMN</w:t>
      </w:r>
    </w:p>
    <w:p w14:paraId="0227DD07" w14:textId="77777777" w:rsidR="000C7362" w:rsidRDefault="000C7362" w:rsidP="000C7362">
      <w:r>
        <w:t xml:space="preserve">Started: </w:t>
      </w:r>
    </w:p>
    <w:p w14:paraId="7BBCD997" w14:textId="77777777" w:rsidR="000C7362" w:rsidRDefault="000C7362" w:rsidP="000C7362">
      <w:r>
        <w:t xml:space="preserve">5G Rel-17: </w:t>
      </w:r>
    </w:p>
    <w:p w14:paraId="54807A5B" w14:textId="77777777" w:rsidR="000C7362" w:rsidRDefault="000C7362" w:rsidP="000C7362">
      <w:r>
        <w:t xml:space="preserve">NR </w:t>
      </w:r>
      <w:proofErr w:type="spellStart"/>
      <w:r>
        <w:t>QoE</w:t>
      </w:r>
      <w:proofErr w:type="spellEnd"/>
      <w:r>
        <w:t xml:space="preserve"> management and optimization</w:t>
      </w:r>
    </w:p>
    <w:p w14:paraId="1E303C50" w14:textId="77777777" w:rsidR="000C7362" w:rsidRDefault="000C7362" w:rsidP="000C7362">
      <w:r>
        <w:t xml:space="preserve">5G-Advanced Rel-18: </w:t>
      </w:r>
    </w:p>
    <w:p w14:paraId="314D8CD7" w14:textId="77777777" w:rsidR="000C7362" w:rsidRDefault="000C7362" w:rsidP="000C7362">
      <w:r>
        <w:t>NR dual Tx/Rx MUSIM</w:t>
      </w:r>
    </w:p>
    <w:p w14:paraId="1474F8AD" w14:textId="77777777" w:rsidR="000C7362" w:rsidRDefault="000C7362" w:rsidP="000C7362">
      <w:r>
        <w:t>NR multi-carrier enhancements (DCI x_3)</w:t>
      </w:r>
    </w:p>
    <w:p w14:paraId="28EC8183" w14:textId="77777777" w:rsidR="000C7362" w:rsidRDefault="000C7362" w:rsidP="000C7362">
      <w:r>
        <w:t>NR coverage further enhancements</w:t>
      </w:r>
    </w:p>
    <w:p w14:paraId="42E99357" w14:textId="77777777" w:rsidR="000C7362" w:rsidRDefault="000C7362" w:rsidP="000C7362">
      <w:r>
        <w:t>NR NW energy savings</w:t>
      </w:r>
    </w:p>
    <w:p w14:paraId="754AB041" w14:textId="77777777" w:rsidR="000C7362" w:rsidRDefault="000C7362" w:rsidP="000C7362">
      <w:r>
        <w:t>XR enhancements for NR</w:t>
      </w:r>
    </w:p>
    <w:p w14:paraId="5A67E6D5" w14:textId="77777777" w:rsidR="000C7362" w:rsidRDefault="000C7362" w:rsidP="000C7362">
      <w:r>
        <w:t>Expanded &amp; improved NR positioning</w:t>
      </w:r>
    </w:p>
    <w:p w14:paraId="6B0F3078" w14:textId="77777777" w:rsidR="000C7362" w:rsidRDefault="000C7362" w:rsidP="000C7362">
      <w:r>
        <w:t>NB-IoT Rel-17: IoT NTN EDT</w:t>
      </w:r>
    </w:p>
    <w:p w14:paraId="2C4A21F4" w14:textId="77777777" w:rsidR="000C7362" w:rsidRDefault="000C7362" w:rsidP="000C7362">
      <w:r>
        <w:t>Test models &amp; system interface design</w:t>
      </w:r>
      <w:r>
        <w:br/>
        <w:t>Progress at TTCN Workshop #68 (30th Jan’25):</w:t>
      </w:r>
    </w:p>
    <w:p w14:paraId="6D7D181A" w14:textId="77777777" w:rsidR="000C7362" w:rsidRDefault="000C7362" w:rsidP="000C7362">
      <w:r>
        <w:t>Test Models – 5G:</w:t>
      </w:r>
    </w:p>
    <w:p w14:paraId="275CF2EC" w14:textId="77777777" w:rsidR="000C7362" w:rsidRDefault="000C7362" w:rsidP="000C7362">
      <w:r>
        <w:t xml:space="preserve">Rel-17: </w:t>
      </w:r>
    </w:p>
    <w:p w14:paraId="3607F202" w14:textId="77777777" w:rsidR="000C7362" w:rsidRDefault="000C7362" w:rsidP="000C7362">
      <w:r>
        <w:t>NR UDC: endorsed ASP updates to enable the SS to select the right UL PDCP PDU format.</w:t>
      </w:r>
    </w:p>
    <w:p w14:paraId="3B8E0FAD" w14:textId="77777777" w:rsidR="000C7362" w:rsidRDefault="000C7362" w:rsidP="000C7362">
      <w:r>
        <w:t xml:space="preserve">Rel-18: </w:t>
      </w:r>
    </w:p>
    <w:p w14:paraId="13DA9E3E" w14:textId="77777777" w:rsidR="000C7362" w:rsidRDefault="000C7362" w:rsidP="000C7362">
      <w:r>
        <w:t xml:space="preserve">- NR coverage </w:t>
      </w:r>
      <w:proofErr w:type="spellStart"/>
      <w:r>
        <w:t>enh</w:t>
      </w:r>
      <w:proofErr w:type="spellEnd"/>
      <w:r>
        <w:t>. phase 2: endorsed ASP updates for the handling of RA Msg1 repetitions in the Random Access ASPs.</w:t>
      </w:r>
    </w:p>
    <w:p w14:paraId="150D058C" w14:textId="77777777" w:rsidR="000C7362" w:rsidRDefault="000C7362" w:rsidP="000C7362">
      <w:r>
        <w:lastRenderedPageBreak/>
        <w:t>- NR 3MHz BW: endorsed initial Test Model &amp; ASP updates to support new 3MHz band n106. Support of 3MHz band n100 under further investigation.</w:t>
      </w:r>
    </w:p>
    <w:p w14:paraId="2E87CA11" w14:textId="77777777" w:rsidR="000C7362" w:rsidRDefault="000C7362" w:rsidP="000C7362">
      <w:r>
        <w:t xml:space="preserve">- </w:t>
      </w:r>
      <w:proofErr w:type="spellStart"/>
      <w:r>
        <w:t>eRedCap</w:t>
      </w:r>
      <w:proofErr w:type="spellEnd"/>
      <w:r>
        <w:t xml:space="preserve">: endorsed ASP updates to support RA Msg3 </w:t>
      </w:r>
      <w:proofErr w:type="spellStart"/>
      <w:r>
        <w:t>eRedCap</w:t>
      </w:r>
      <w:proofErr w:type="spellEnd"/>
      <w:r>
        <w:t xml:space="preserve"> UE early indication.</w:t>
      </w:r>
    </w:p>
    <w:p w14:paraId="381E8C67" w14:textId="77777777" w:rsidR="000C7362" w:rsidRDefault="000C7362" w:rsidP="000C7362">
      <w:r>
        <w:t>Test Models – NB-IoT:</w:t>
      </w:r>
    </w:p>
    <w:p w14:paraId="351B8E39" w14:textId="77777777" w:rsidR="000C7362" w:rsidRDefault="000C7362" w:rsidP="000C7362">
      <w:r>
        <w:t>Rel-18:</w:t>
      </w:r>
    </w:p>
    <w:p w14:paraId="1A68A7D8" w14:textId="77777777" w:rsidR="000C7362" w:rsidRDefault="000C7362" w:rsidP="000C7362">
      <w:r>
        <w:t xml:space="preserve">NTN </w:t>
      </w:r>
      <w:proofErr w:type="spellStart"/>
      <w:r>
        <w:t>Enh</w:t>
      </w:r>
      <w:proofErr w:type="spellEnd"/>
      <w:r>
        <w:t>.: endorsed ASP updates to support 2 new GNSS-related MAC CEs.</w:t>
      </w:r>
    </w:p>
    <w:p w14:paraId="47B9B17A" w14:textId="77777777" w:rsidR="000C7362" w:rsidRDefault="000C7362" w:rsidP="000C7362">
      <w:r>
        <w:t>TTCN funding 2025 Status:</w:t>
      </w:r>
    </w:p>
    <w:p w14:paraId="0C0F87C2" w14:textId="77777777" w:rsidR="000C7362" w:rsidRDefault="000C7362" w:rsidP="000C7362">
      <w:r>
        <w:t>2025 workload is estimated at 101 person-months (pm), see previous slides.</w:t>
      </w:r>
    </w:p>
    <w:p w14:paraId="6CCE5556" w14:textId="77777777" w:rsidR="000C7362" w:rsidRDefault="000C7362" w:rsidP="000C7362">
      <w:r>
        <w:t xml:space="preserve"> PCG#53/OP#52 approved the 3GPP funding of 58 pm for 2025 TTCN tasks.</w:t>
      </w:r>
    </w:p>
    <w:p w14:paraId="73E8B569" w14:textId="77777777" w:rsidR="000C7362" w:rsidRDefault="000C7362" w:rsidP="000C7362">
      <w:r>
        <w:t xml:space="preserve"> GCF and CTIA/PTCRB have agreed to continue TF160 financial support in 2025.</w:t>
      </w:r>
    </w:p>
    <w:p w14:paraId="0F8AD688" w14:textId="77777777" w:rsidR="000C7362" w:rsidRDefault="000C7362" w:rsidP="000C7362">
      <w:r>
        <w:t xml:space="preserve"> Current commitments for 2025 are as follows:</w:t>
      </w:r>
    </w:p>
    <w:p w14:paraId="3F727F85" w14:textId="77777777" w:rsidR="000C7362" w:rsidRDefault="000C7362" w:rsidP="000C7362">
      <w:r>
        <w:t>3GPP 58, GCF 12,  CTIA/PTCRB 6, Qualcomm 2</w:t>
      </w:r>
    </w:p>
    <w:p w14:paraId="61382F1C" w14:textId="77777777" w:rsidR="000C7362" w:rsidRDefault="000C7362" w:rsidP="000C7362">
      <w:r>
        <w:t>3GPP companies / 3GPP MRPs committed to provide 19 pm as voluntary contributions for 2025 TTCN development.</w:t>
      </w:r>
    </w:p>
    <w:p w14:paraId="5C575F69" w14:textId="77777777" w:rsidR="000C7362" w:rsidRDefault="000C7362" w:rsidP="000C7362">
      <w:r>
        <w:t xml:space="preserve"> Total resources of 97 pm -&gt; estimated funding gap of 4 pm.</w:t>
      </w:r>
    </w:p>
    <w:p w14:paraId="1826EDED" w14:textId="77777777" w:rsidR="000C7362" w:rsidRDefault="000C7362" w:rsidP="000C7362">
      <w:r>
        <w:t>TTCN deliveries and baseline</w:t>
      </w:r>
      <w:r>
        <w:br/>
        <w:t>2025 schedule:</w:t>
      </w:r>
    </w:p>
    <w:p w14:paraId="2A4E6998" w14:textId="77777777" w:rsidR="000C7362" w:rsidRDefault="000C7362" w:rsidP="000C7362">
      <w:r>
        <w:t>One TTCN-2 full delivery (FDD) and four TTCN-3 full deliveries.</w:t>
      </w:r>
    </w:p>
    <w:p w14:paraId="2A7FDE3C" w14:textId="77777777" w:rsidR="000C7362" w:rsidRDefault="000C7362" w:rsidP="000C7362">
      <w:r>
        <w:t xml:space="preserve"> Type definitions baseline upgrade to 3GPP Release 18 required in 2025: </w:t>
      </w:r>
    </w:p>
    <w:p w14:paraId="161055FC" w14:textId="77777777" w:rsidR="000C7362" w:rsidRDefault="000C7362" w:rsidP="000C7362">
      <w:r>
        <w:t>Rel-18 Phase2: partial upgrade to Rel-18 Dec'24 baseline for NR+E-UTRA+LPP due to new/updated ASN.1 IEs required by Rel-18 NR, NB-IoT &amp; POS test cases.</w:t>
      </w:r>
    </w:p>
    <w:p w14:paraId="12D4282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R5-251231</w:t>
      </w:r>
      <w:r>
        <w:rPr>
          <w:color w:val="993300"/>
          <w:u w:val="single"/>
        </w:rPr>
        <w:t>.</w:t>
      </w:r>
    </w:p>
    <w:p w14:paraId="02A86573" w14:textId="77777777" w:rsidR="000C7362" w:rsidRDefault="000C7362" w:rsidP="000C7362">
      <w:pPr>
        <w:pStyle w:val="Heading3"/>
      </w:pPr>
      <w:bookmarkStart w:id="8" w:name="_Toc192963422"/>
      <w:r>
        <w:t>2.2</w:t>
      </w:r>
      <w:r>
        <w:tab/>
        <w:t>General Reports for information</w:t>
      </w:r>
      <w:bookmarkEnd w:id="8"/>
    </w:p>
    <w:p w14:paraId="265E3495" w14:textId="2B18E534" w:rsidR="000C7362" w:rsidRDefault="000C7362" w:rsidP="000C7362">
      <w:pPr>
        <w:rPr>
          <w:rFonts w:ascii="Arial" w:hAnsi="Arial" w:cs="Arial"/>
          <w:b/>
          <w:sz w:val="24"/>
        </w:rPr>
      </w:pPr>
      <w:r>
        <w:rPr>
          <w:rFonts w:ascii="Arial" w:hAnsi="Arial" w:cs="Arial"/>
          <w:b/>
          <w:color w:val="0000FF"/>
          <w:sz w:val="24"/>
        </w:rPr>
        <w:t>R5-250011</w:t>
      </w:r>
      <w:r>
        <w:rPr>
          <w:rFonts w:ascii="Arial" w:hAnsi="Arial" w:cs="Arial"/>
          <w:b/>
          <w:color w:val="0000FF"/>
          <w:sz w:val="24"/>
        </w:rPr>
        <w:tab/>
      </w:r>
      <w:r>
        <w:rPr>
          <w:rFonts w:ascii="Arial" w:hAnsi="Arial" w:cs="Arial"/>
          <w:b/>
          <w:sz w:val="24"/>
        </w:rPr>
        <w:t>RAN5 SR to RP#106</w:t>
      </w:r>
    </w:p>
    <w:p w14:paraId="4D5FBAD0" w14:textId="77777777" w:rsidR="000C7362" w:rsidRDefault="000C7362" w:rsidP="000C73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317B534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10CFC" w14:textId="2447A6BB" w:rsidR="000C7362" w:rsidRDefault="000C7362" w:rsidP="000C7362">
      <w:pPr>
        <w:rPr>
          <w:rFonts w:ascii="Arial" w:hAnsi="Arial" w:cs="Arial"/>
          <w:b/>
          <w:sz w:val="24"/>
        </w:rPr>
      </w:pPr>
      <w:r>
        <w:rPr>
          <w:rFonts w:ascii="Arial" w:hAnsi="Arial" w:cs="Arial"/>
          <w:b/>
          <w:color w:val="0000FF"/>
          <w:sz w:val="24"/>
        </w:rPr>
        <w:t>R5-250012</w:t>
      </w:r>
      <w:r>
        <w:rPr>
          <w:rFonts w:ascii="Arial" w:hAnsi="Arial" w:cs="Arial"/>
          <w:b/>
          <w:color w:val="0000FF"/>
          <w:sz w:val="24"/>
        </w:rPr>
        <w:tab/>
      </w:r>
      <w:r>
        <w:rPr>
          <w:rFonts w:ascii="Arial" w:hAnsi="Arial" w:cs="Arial"/>
          <w:b/>
          <w:sz w:val="24"/>
        </w:rPr>
        <w:t>TF160 SR to RP#106</w:t>
      </w:r>
    </w:p>
    <w:p w14:paraId="405FC87A" w14:textId="77777777" w:rsidR="000C7362" w:rsidRDefault="000C7362" w:rsidP="000C73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31119B7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053F5" w14:textId="03051E51" w:rsidR="000C7362" w:rsidRDefault="000C7362" w:rsidP="000C7362">
      <w:pPr>
        <w:rPr>
          <w:rFonts w:ascii="Arial" w:hAnsi="Arial" w:cs="Arial"/>
          <w:b/>
          <w:sz w:val="24"/>
        </w:rPr>
      </w:pPr>
      <w:r>
        <w:rPr>
          <w:rFonts w:ascii="Arial" w:hAnsi="Arial" w:cs="Arial"/>
          <w:b/>
          <w:color w:val="0000FF"/>
          <w:sz w:val="24"/>
        </w:rPr>
        <w:t>R5-250837</w:t>
      </w:r>
      <w:r>
        <w:rPr>
          <w:rFonts w:ascii="Arial" w:hAnsi="Arial" w:cs="Arial"/>
          <w:b/>
          <w:color w:val="0000FF"/>
          <w:sz w:val="24"/>
        </w:rPr>
        <w:tab/>
      </w:r>
      <w:r>
        <w:rPr>
          <w:rFonts w:ascii="Arial" w:hAnsi="Arial" w:cs="Arial"/>
          <w:b/>
          <w:sz w:val="24"/>
        </w:rPr>
        <w:t>GCF 3GPP TCL after GCF CAG#81</w:t>
      </w:r>
    </w:p>
    <w:p w14:paraId="0DAFDF28" w14:textId="77777777" w:rsidR="000C7362" w:rsidRDefault="000C7362" w:rsidP="000C73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4D410B7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FADE8" w14:textId="77777777" w:rsidR="000C7362" w:rsidRDefault="000C7362" w:rsidP="000C7362">
      <w:pPr>
        <w:pStyle w:val="Heading2"/>
      </w:pPr>
      <w:bookmarkStart w:id="9" w:name="_Toc192963423"/>
      <w:r>
        <w:t>3</w:t>
      </w:r>
      <w:r>
        <w:tab/>
        <w:t>Incoming Liaison Statements</w:t>
      </w:r>
      <w:bookmarkEnd w:id="9"/>
    </w:p>
    <w:p w14:paraId="2D5FC1DC" w14:textId="31CA89A9" w:rsidR="000C7362" w:rsidRDefault="000C7362" w:rsidP="000C7362">
      <w:pPr>
        <w:rPr>
          <w:rFonts w:ascii="Arial" w:hAnsi="Arial" w:cs="Arial"/>
          <w:b/>
          <w:sz w:val="24"/>
        </w:rPr>
      </w:pPr>
      <w:r>
        <w:rPr>
          <w:rFonts w:ascii="Arial" w:hAnsi="Arial" w:cs="Arial"/>
          <w:b/>
          <w:color w:val="0000FF"/>
          <w:sz w:val="24"/>
        </w:rPr>
        <w:t>R5-250018</w:t>
      </w:r>
      <w:r>
        <w:rPr>
          <w:rFonts w:ascii="Arial" w:hAnsi="Arial" w:cs="Arial"/>
          <w:b/>
          <w:color w:val="0000FF"/>
          <w:sz w:val="24"/>
        </w:rPr>
        <w:tab/>
      </w:r>
      <w:r>
        <w:rPr>
          <w:rFonts w:ascii="Arial" w:hAnsi="Arial" w:cs="Arial"/>
          <w:b/>
          <w:sz w:val="24"/>
        </w:rPr>
        <w:t>Reply LS on RAN3 vs RAN2 Basketball Match</w:t>
      </w:r>
    </w:p>
    <w:p w14:paraId="0E17041D" w14:textId="77777777" w:rsidR="000C7362" w:rsidRDefault="000C7362" w:rsidP="000C7362">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R3-247925, to RAN2, cc RAN1, RAN4, RAN5</w:t>
      </w:r>
      <w:r>
        <w:rPr>
          <w:i/>
        </w:rPr>
        <w:br/>
      </w:r>
      <w:r>
        <w:rPr>
          <w:i/>
        </w:rPr>
        <w:tab/>
      </w:r>
      <w:r>
        <w:rPr>
          <w:i/>
        </w:rPr>
        <w:tab/>
      </w:r>
      <w:r>
        <w:rPr>
          <w:i/>
        </w:rPr>
        <w:tab/>
      </w:r>
      <w:r>
        <w:rPr>
          <w:i/>
        </w:rPr>
        <w:tab/>
      </w:r>
      <w:r>
        <w:rPr>
          <w:i/>
        </w:rPr>
        <w:tab/>
        <w:t>Source: TSG WG RAN3</w:t>
      </w:r>
    </w:p>
    <w:p w14:paraId="052900F1" w14:textId="77777777" w:rsidR="000C7362" w:rsidRDefault="000C7362" w:rsidP="000C7362">
      <w:pPr>
        <w:rPr>
          <w:rFonts w:ascii="Arial" w:hAnsi="Arial" w:cs="Arial"/>
          <w:b/>
        </w:rPr>
      </w:pPr>
      <w:r>
        <w:rPr>
          <w:rFonts w:ascii="Arial" w:hAnsi="Arial" w:cs="Arial"/>
          <w:b/>
        </w:rPr>
        <w:t xml:space="preserve">Abstract: </w:t>
      </w:r>
    </w:p>
    <w:p w14:paraId="0E56DBD4" w14:textId="77777777" w:rsidR="000C7362" w:rsidRDefault="000C7362" w:rsidP="000C7362">
      <w:r>
        <w:t>RAN3 thanks RAN2 for accepting the friendly Basketball Match and for providing valuable suggestions.</w:t>
      </w:r>
    </w:p>
    <w:p w14:paraId="5C2610DD" w14:textId="77777777" w:rsidR="000C7362" w:rsidRDefault="000C7362" w:rsidP="000C7362">
      <w:r>
        <w:t>RAN3 would like to clarify the rules for our Basketball Match:</w:t>
      </w:r>
    </w:p>
    <w:p w14:paraId="7412744F" w14:textId="77777777" w:rsidR="000C7362" w:rsidRDefault="000C7362" w:rsidP="000C7362">
      <w:r>
        <w:t>-</w:t>
      </w:r>
      <w:r>
        <w:tab/>
        <w:t>Both Chairs and Vice Chairs from each side must participate. The number of Chairs or Vice Chairs on the court for both teams must be the same. For example, if RAN3 fields one Chair/Vice Chair, RAN2 must also field one Chair/Vice Chair.</w:t>
      </w:r>
    </w:p>
    <w:p w14:paraId="749D798A" w14:textId="77777777" w:rsidR="000C7362" w:rsidRDefault="000C7362" w:rsidP="000C7362">
      <w:r>
        <w:t>-</w:t>
      </w:r>
      <w:r>
        <w:tab/>
        <w:t>The number of female players on the court must be equal for both teams. For example, if RAN3 fields two female players, RAN2 must also field two female players.</w:t>
      </w:r>
    </w:p>
    <w:p w14:paraId="0BB35391" w14:textId="77777777" w:rsidR="000C7362" w:rsidRDefault="000C7362" w:rsidP="000C7362">
      <w:r>
        <w:t>-</w:t>
      </w:r>
      <w:r>
        <w:tab/>
        <w:t>It is proposed that the official match be held in April 2025 in Wuhan, China. The exact match time will be determined later by the captains of the RAN2 and RAN3 teams.</w:t>
      </w:r>
    </w:p>
    <w:p w14:paraId="49682346" w14:textId="77777777" w:rsidR="000C7362" w:rsidRDefault="000C7362" w:rsidP="000C7362">
      <w:r>
        <w:t>We can also arrange a warm-up match in Athens, if needed.</w:t>
      </w:r>
    </w:p>
    <w:p w14:paraId="0B91D92E" w14:textId="77777777" w:rsidR="000C7362" w:rsidRDefault="000C7362" w:rsidP="000C7362">
      <w:r>
        <w:t>RAN3 has already assembled a stellar team, and we are very confident that RAN2 will be just running in circles, trying to keep up with the extraordinary RAN3!</w:t>
      </w:r>
    </w:p>
    <w:p w14:paraId="7BBFE4F8" w14:textId="77777777" w:rsidR="000C7362" w:rsidRDefault="000C7362" w:rsidP="000C7362">
      <w:r>
        <w:t>2. Actions: To RAN2: RAN3 kindly asks RAN2 to take the above information seriously, train diligently, and brace yourselves to face the almighty RAN3 team (and its entourage) that is truly "scarily strong"!</w:t>
      </w:r>
    </w:p>
    <w:p w14:paraId="66E5801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FF05B" w14:textId="440B4DB4" w:rsidR="000C7362" w:rsidRDefault="000C7362" w:rsidP="000C7362">
      <w:pPr>
        <w:rPr>
          <w:rFonts w:ascii="Arial" w:hAnsi="Arial" w:cs="Arial"/>
          <w:b/>
          <w:sz w:val="24"/>
        </w:rPr>
      </w:pPr>
      <w:r>
        <w:rPr>
          <w:rFonts w:ascii="Arial" w:hAnsi="Arial" w:cs="Arial"/>
          <w:b/>
          <w:color w:val="0000FF"/>
          <w:sz w:val="24"/>
        </w:rPr>
        <w:t>R5-250019</w:t>
      </w:r>
      <w:r>
        <w:rPr>
          <w:rFonts w:ascii="Arial" w:hAnsi="Arial" w:cs="Arial"/>
          <w:b/>
          <w:color w:val="0000FF"/>
          <w:sz w:val="24"/>
        </w:rPr>
        <w:tab/>
      </w:r>
      <w:r>
        <w:rPr>
          <w:rFonts w:ascii="Arial" w:hAnsi="Arial" w:cs="Arial"/>
          <w:b/>
          <w:sz w:val="24"/>
        </w:rPr>
        <w:t>Reply LS to ETSI on 3GPP LTE TRP/TRS test method for UE over 72mm wide</w:t>
      </w:r>
    </w:p>
    <w:p w14:paraId="4F08E762" w14:textId="77777777" w:rsidR="000C7362" w:rsidRDefault="000C7362" w:rsidP="000C73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R4-2418206, to ETSI TC MSG/TFES, cc 3GPP RAN5, RAN Plenary</w:t>
      </w:r>
      <w:r>
        <w:rPr>
          <w:i/>
        </w:rPr>
        <w:br/>
      </w:r>
      <w:r>
        <w:rPr>
          <w:i/>
        </w:rPr>
        <w:tab/>
      </w:r>
      <w:r>
        <w:rPr>
          <w:i/>
        </w:rPr>
        <w:tab/>
      </w:r>
      <w:r>
        <w:rPr>
          <w:i/>
        </w:rPr>
        <w:tab/>
      </w:r>
      <w:r>
        <w:rPr>
          <w:i/>
        </w:rPr>
        <w:tab/>
      </w:r>
      <w:r>
        <w:rPr>
          <w:i/>
        </w:rPr>
        <w:tab/>
        <w:t>Source: TSG WG RAN4</w:t>
      </w:r>
    </w:p>
    <w:p w14:paraId="052AB726" w14:textId="77777777" w:rsidR="000C7362" w:rsidRDefault="000C7362" w:rsidP="000C7362">
      <w:pPr>
        <w:rPr>
          <w:rFonts w:ascii="Arial" w:hAnsi="Arial" w:cs="Arial"/>
          <w:b/>
        </w:rPr>
      </w:pPr>
      <w:r>
        <w:rPr>
          <w:rFonts w:ascii="Arial" w:hAnsi="Arial" w:cs="Arial"/>
          <w:b/>
        </w:rPr>
        <w:t xml:space="preserve">Abstract: </w:t>
      </w:r>
    </w:p>
    <w:p w14:paraId="4ABCAF19" w14:textId="77777777" w:rsidR="000C7362" w:rsidRDefault="000C7362" w:rsidP="000C7362">
      <w:r>
        <w:t xml:space="preserve">3GPP RAN4 would like to thank ETSI TC MSG for their LS in R4-2414918/TFES(24)081028r2 on LTE TRP/TRS test method for UE over 72mm wide. </w:t>
      </w:r>
    </w:p>
    <w:p w14:paraId="5B6B077F" w14:textId="77777777" w:rsidR="000C7362" w:rsidRDefault="000C7362" w:rsidP="000C7362">
      <w:r>
        <w:t xml:space="preserve">3GPP RAN4 has discussed and finalized the spec update with adding corresponding phantom definition and UE positioning for device width &gt; 72mm into 3GPP LTE specifications TR 37.902 and TS 37.144. </w:t>
      </w:r>
    </w:p>
    <w:p w14:paraId="393D5801" w14:textId="77777777" w:rsidR="000C7362" w:rsidRDefault="000C7362" w:rsidP="000C7362">
      <w:r>
        <w:t>3GPP would like to keep collaboration with ETSI TC MSG on OTA test method and requirements.</w:t>
      </w:r>
    </w:p>
    <w:p w14:paraId="2AE243BD" w14:textId="77777777" w:rsidR="000C7362" w:rsidRDefault="000C7362" w:rsidP="000C7362">
      <w:r>
        <w:t>2</w:t>
      </w:r>
      <w:r>
        <w:tab/>
        <w:t>Actions To GCF CAG: 3GPP respectfully asks ETSI TC MSG to take the above feedback into account when developing LTE OTA antenna performance standard.</w:t>
      </w:r>
    </w:p>
    <w:p w14:paraId="44F7CE02" w14:textId="77777777" w:rsidR="000C7362" w:rsidRDefault="000C7362" w:rsidP="000C7362">
      <w:pPr>
        <w:rPr>
          <w:rFonts w:ascii="Arial" w:hAnsi="Arial" w:cs="Arial"/>
          <w:b/>
        </w:rPr>
      </w:pPr>
      <w:r>
        <w:rPr>
          <w:rFonts w:ascii="Arial" w:hAnsi="Arial" w:cs="Arial"/>
          <w:b/>
        </w:rPr>
        <w:t xml:space="preserve">Discussion: </w:t>
      </w:r>
    </w:p>
    <w:p w14:paraId="2B87F721" w14:textId="77777777" w:rsidR="000C7362" w:rsidRDefault="000C7362" w:rsidP="000C7362">
      <w:proofErr w:type="gramStart"/>
      <w:r>
        <w:t>no</w:t>
      </w:r>
      <w:proofErr w:type="gramEnd"/>
      <w:r>
        <w:t xml:space="preserve"> vivo delegate present.</w:t>
      </w:r>
    </w:p>
    <w:p w14:paraId="6A51E22C" w14:textId="77777777" w:rsidR="000C7362" w:rsidRDefault="000C7362" w:rsidP="000C7362">
      <w:r>
        <w:t>Presented by Apple.</w:t>
      </w:r>
    </w:p>
    <w:p w14:paraId="62EA0F82" w14:textId="77777777" w:rsidR="000C7362" w:rsidRDefault="000C7362" w:rsidP="000C7362">
      <w:r>
        <w:t>Background: RAN4 was tasked by the plenary to send this LS.</w:t>
      </w:r>
    </w:p>
    <w:p w14:paraId="273CA5B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6DE98" w14:textId="77777777" w:rsidR="000C7362" w:rsidRDefault="000C7362" w:rsidP="000C7362">
      <w:pPr>
        <w:pStyle w:val="Heading2"/>
      </w:pPr>
      <w:bookmarkStart w:id="10" w:name="_Toc192963424"/>
      <w:r>
        <w:lastRenderedPageBreak/>
        <w:t>4</w:t>
      </w:r>
      <w:r>
        <w:tab/>
        <w:t>RAN5 General Issues</w:t>
      </w:r>
      <w:bookmarkEnd w:id="10"/>
    </w:p>
    <w:p w14:paraId="4229B7CC" w14:textId="77777777" w:rsidR="000C7362" w:rsidRDefault="000C7362" w:rsidP="000C7362">
      <w:pPr>
        <w:pStyle w:val="Heading3"/>
      </w:pPr>
      <w:bookmarkStart w:id="11" w:name="_Toc192963425"/>
      <w:r>
        <w:t>4.1</w:t>
      </w:r>
      <w:r>
        <w:tab/>
        <w:t>New Work Item proposals - for intro only</w:t>
      </w:r>
      <w:bookmarkEnd w:id="11"/>
    </w:p>
    <w:p w14:paraId="17BA9A94" w14:textId="33924B81" w:rsidR="000C7362" w:rsidRDefault="000C7362" w:rsidP="000C7362">
      <w:pPr>
        <w:rPr>
          <w:rFonts w:ascii="Arial" w:hAnsi="Arial" w:cs="Arial"/>
          <w:b/>
          <w:sz w:val="24"/>
        </w:rPr>
      </w:pPr>
      <w:r>
        <w:rPr>
          <w:rFonts w:ascii="Arial" w:hAnsi="Arial" w:cs="Arial"/>
          <w:b/>
          <w:color w:val="0000FF"/>
          <w:sz w:val="24"/>
        </w:rPr>
        <w:t>R5-250145</w:t>
      </w:r>
      <w:r>
        <w:rPr>
          <w:rFonts w:ascii="Arial" w:hAnsi="Arial" w:cs="Arial"/>
          <w:b/>
          <w:color w:val="0000FF"/>
          <w:sz w:val="24"/>
        </w:rPr>
        <w:tab/>
      </w:r>
      <w:r>
        <w:rPr>
          <w:rFonts w:ascii="Arial" w:hAnsi="Arial" w:cs="Arial"/>
          <w:b/>
          <w:sz w:val="24"/>
        </w:rPr>
        <w:t>New WID on UE Conformance - Power Class 2 and UE 40MHz Channel Bandwidth in NR band n28</w:t>
      </w:r>
    </w:p>
    <w:p w14:paraId="5BF10445" w14:textId="77777777" w:rsidR="000C7362" w:rsidRDefault="000C7362" w:rsidP="000C736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 CBN</w:t>
      </w:r>
    </w:p>
    <w:p w14:paraId="04223076" w14:textId="77777777" w:rsidR="000C7362" w:rsidRDefault="000C7362" w:rsidP="000C7362">
      <w:pPr>
        <w:rPr>
          <w:rFonts w:ascii="Arial" w:hAnsi="Arial" w:cs="Arial"/>
          <w:b/>
        </w:rPr>
      </w:pPr>
      <w:r>
        <w:rPr>
          <w:rFonts w:ascii="Arial" w:hAnsi="Arial" w:cs="Arial"/>
          <w:b/>
        </w:rPr>
        <w:t xml:space="preserve">Abstract: </w:t>
      </w:r>
    </w:p>
    <w:p w14:paraId="6320F1BA" w14:textId="77777777" w:rsidR="000C7362" w:rsidRDefault="000C7362" w:rsidP="000C7362">
      <w:r>
        <w:t>For NR band n28, existing specs assume dual duplexer architecture for UE. This assumption has limitations on the location of NR UL carriers, supported UE channel bandwidths and so on. During the Rel-18 discussion of how to specify PC2 requirements in band n28, it is a desire from industry to evolve duplexer implementation and RF architecture for band n28. Hence, a RAN4 Rel-19 WI has specified PC2 and 40MHz for band n28 considering the UE evolution and operators’ deployment requirement.</w:t>
      </w:r>
    </w:p>
    <w:p w14:paraId="76BB0A05" w14:textId="77777777" w:rsidR="000C7362" w:rsidRDefault="000C7362" w:rsidP="000C7362">
      <w:r>
        <w:t>The Release 19 RAN4 work item NR_n28_PC2_40MHz_CBW has introduced requirements for UE Power Class 2 and 40MHz Channel Bandwidth for NR band n28 as optional features, including the following aspects:</w:t>
      </w:r>
    </w:p>
    <w:p w14:paraId="5CBC0371" w14:textId="77777777" w:rsidR="000C7362" w:rsidRDefault="000C7362" w:rsidP="000C7362">
      <w:r>
        <w:t>•</w:t>
      </w:r>
      <w:r>
        <w:tab/>
        <w:t>Introduce requirements for PC2 and those associated with following bullets</w:t>
      </w:r>
    </w:p>
    <w:p w14:paraId="3DDEC479" w14:textId="77777777" w:rsidR="000C7362" w:rsidRDefault="000C7362" w:rsidP="000C7362">
      <w:r>
        <w:t></w:t>
      </w:r>
      <w:r>
        <w:tab/>
        <w:t>Both 1Tx and 2Tx PC2 are supported</w:t>
      </w:r>
    </w:p>
    <w:p w14:paraId="52A1356E" w14:textId="77777777" w:rsidR="000C7362" w:rsidRDefault="000C7362" w:rsidP="000C7362">
      <w:r>
        <w:t></w:t>
      </w:r>
      <w:r>
        <w:tab/>
        <w:t>UL-MIMO is supported.</w:t>
      </w:r>
    </w:p>
    <w:p w14:paraId="41B74A87" w14:textId="77777777" w:rsidR="000C7362" w:rsidRDefault="000C7362" w:rsidP="000C7362">
      <w:r>
        <w:t></w:t>
      </w:r>
      <w:r>
        <w:tab/>
        <w:t>Specify A-MPR requirements for PC2</w:t>
      </w:r>
    </w:p>
    <w:p w14:paraId="01F2140B" w14:textId="77777777" w:rsidR="000C7362" w:rsidRDefault="000C7362" w:rsidP="000C7362">
      <w:r>
        <w:t>•</w:t>
      </w:r>
      <w:r>
        <w:tab/>
        <w:t>Introduce 40MHz Channel bandwidth located in UL: 703 - 743MHz and DL: 758 - 798MHz for band n28 supporting PC3 and PC2.</w:t>
      </w:r>
    </w:p>
    <w:p w14:paraId="370C4CA4" w14:textId="77777777" w:rsidR="000C7362" w:rsidRDefault="000C7362" w:rsidP="000C7362">
      <w:r>
        <w:t></w:t>
      </w:r>
      <w:r>
        <w:tab/>
        <w:t>Allow flexible channel allocations within the frequency range (UL: 703 - 743MHz and DL: 758 - 798MHz) for BW&lt;40MHz.</w:t>
      </w:r>
    </w:p>
    <w:p w14:paraId="03E11F7E" w14:textId="77777777" w:rsidR="000C7362" w:rsidRDefault="000C7362" w:rsidP="000C7362">
      <w:r>
        <w:t>•</w:t>
      </w:r>
      <w:r>
        <w:tab/>
        <w:t>Release independence of UE 40MHz Channel bandwidth is from Rel-16.</w:t>
      </w:r>
    </w:p>
    <w:p w14:paraId="7311A9F3" w14:textId="77777777" w:rsidR="000C7362" w:rsidRDefault="000C7362" w:rsidP="000C7362">
      <w:r>
        <w:t>•</w:t>
      </w:r>
      <w:r>
        <w:tab/>
        <w:t>No changes to the existing requirements (38.101-1 v18.5.0) (including A-MPR values and RB allocation regions) for power class 3 with existing channel bandwidths up to and including 30MHz to avoid impacts on existing power class 3 networks. In the event of new regulatory requirements, this assumption can be revisited.</w:t>
      </w:r>
    </w:p>
    <w:p w14:paraId="4706C33B" w14:textId="77777777" w:rsidR="000C7362" w:rsidRDefault="000C7362" w:rsidP="000C7362">
      <w:r>
        <w:t>For the Rel-19 RAN4 work item NR_n28_PC2_40MHz_CBW, the overall completion level for core part has reached 100% after RP#106 (December 2024).Therefore it is justified to introduce the conformance testing for PC2 and 40MHz Channel Bandwidth n28 UE into RAN5 specifications.</w:t>
      </w:r>
    </w:p>
    <w:p w14:paraId="68C6FFA3" w14:textId="77777777" w:rsidR="000C7362" w:rsidRDefault="000C7362" w:rsidP="000C7362">
      <w:r>
        <w:t>4</w:t>
      </w:r>
      <w:r>
        <w:tab/>
        <w:t>Objective</w:t>
      </w:r>
    </w:p>
    <w:p w14:paraId="601C337E" w14:textId="77777777" w:rsidR="000C7362" w:rsidRDefault="000C7362" w:rsidP="000C7362">
      <w:r>
        <w:t>4.1</w:t>
      </w:r>
      <w:r>
        <w:tab/>
        <w:t>Objective of SI or Core part WI or Testing part WI</w:t>
      </w:r>
    </w:p>
    <w:p w14:paraId="5C70CA1D" w14:textId="77777777" w:rsidR="000C7362" w:rsidRDefault="000C7362" w:rsidP="000C7362">
      <w:r>
        <w:t>The objective of this RAN5 work item is to define the corresponding PC2 and 40MHz Channel Bandwidth n28 UE conformance requirements, the test cases, applicability, test environment, test points and update the relevant conformance specifications for the R19 PC2 and 40MHz Channel Bandwidth n28 UE requirements introduced by RAN4.</w:t>
      </w:r>
    </w:p>
    <w:p w14:paraId="0E4E9A51" w14:textId="77777777" w:rsidR="000C7362" w:rsidRDefault="000C7362" w:rsidP="000C7362">
      <w:pPr>
        <w:rPr>
          <w:rFonts w:ascii="Arial" w:hAnsi="Arial" w:cs="Arial"/>
          <w:b/>
        </w:rPr>
      </w:pPr>
      <w:r>
        <w:rPr>
          <w:rFonts w:ascii="Arial" w:hAnsi="Arial" w:cs="Arial"/>
          <w:b/>
        </w:rPr>
        <w:t xml:space="preserve">Discussion: </w:t>
      </w:r>
    </w:p>
    <w:p w14:paraId="4ACFA9B2" w14:textId="77777777" w:rsidR="000C7362" w:rsidRDefault="000C7362" w:rsidP="000C7362">
      <w:r>
        <w:t>r1</w:t>
      </w:r>
    </w:p>
    <w:p w14:paraId="7DAA4FD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R5-251232</w:t>
      </w:r>
      <w:r>
        <w:rPr>
          <w:color w:val="993300"/>
          <w:u w:val="single"/>
        </w:rPr>
        <w:t>.</w:t>
      </w:r>
    </w:p>
    <w:p w14:paraId="2CC0D3EA" w14:textId="6BFCF446" w:rsidR="000C7362" w:rsidRDefault="000C7362" w:rsidP="000C7362">
      <w:pPr>
        <w:rPr>
          <w:rFonts w:ascii="Arial" w:hAnsi="Arial" w:cs="Arial"/>
          <w:b/>
          <w:sz w:val="24"/>
        </w:rPr>
      </w:pPr>
      <w:r>
        <w:rPr>
          <w:rFonts w:ascii="Arial" w:hAnsi="Arial" w:cs="Arial"/>
          <w:b/>
          <w:color w:val="0000FF"/>
          <w:sz w:val="24"/>
        </w:rPr>
        <w:t>R5-250625</w:t>
      </w:r>
      <w:r>
        <w:rPr>
          <w:rFonts w:ascii="Arial" w:hAnsi="Arial" w:cs="Arial"/>
          <w:b/>
          <w:color w:val="0000FF"/>
          <w:sz w:val="24"/>
        </w:rPr>
        <w:tab/>
      </w:r>
      <w:r>
        <w:rPr>
          <w:rFonts w:ascii="Arial" w:hAnsi="Arial" w:cs="Arial"/>
          <w:b/>
          <w:sz w:val="24"/>
        </w:rPr>
        <w:t>New WID on UE Conformance - Access Traffic Steering, Switch and Splitting support in the 5G system architecture; Phase 3</w:t>
      </w:r>
    </w:p>
    <w:p w14:paraId="2B380BC3" w14:textId="77777777" w:rsidR="000C7362" w:rsidRDefault="000C7362" w:rsidP="000C7362">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China Telecom, Lenovo, Motorola </w:t>
      </w:r>
      <w:proofErr w:type="spellStart"/>
      <w:r>
        <w:rPr>
          <w:i/>
        </w:rPr>
        <w:t>Mobility,MediaTek</w:t>
      </w:r>
      <w:proofErr w:type="spellEnd"/>
    </w:p>
    <w:p w14:paraId="3ABFA2F4" w14:textId="77777777" w:rsidR="000C7362" w:rsidRDefault="000C7362" w:rsidP="000C7362">
      <w:pPr>
        <w:rPr>
          <w:rFonts w:ascii="Arial" w:hAnsi="Arial" w:cs="Arial"/>
          <w:b/>
        </w:rPr>
      </w:pPr>
      <w:r>
        <w:rPr>
          <w:rFonts w:ascii="Arial" w:hAnsi="Arial" w:cs="Arial"/>
          <w:b/>
        </w:rPr>
        <w:t xml:space="preserve">Abstract: </w:t>
      </w:r>
    </w:p>
    <w:p w14:paraId="3ECD0E00" w14:textId="77777777" w:rsidR="000C7362" w:rsidRDefault="000C7362" w:rsidP="000C7362">
      <w:r>
        <w:t xml:space="preserve">In the Rel-16 and Rel-17 ATSSS WI, MA PDU was specified to enable the UE to be simultaneously connected to one 3GPP access network and one non-3GPP access network, while both networks are connected to the 5GC, or the 3GPP access leg is connected to EPC and the non-3GPP access leg is connected in 5GC. The solutions were based on N3IWF, which was responsible for handling the interoperability between non-3GPP networks and the 5G core network. However, with the widespread commercial deployment of VoWiFi, </w:t>
      </w:r>
      <w:proofErr w:type="spellStart"/>
      <w:r>
        <w:t>ePDG</w:t>
      </w:r>
      <w:proofErr w:type="spellEnd"/>
      <w:r>
        <w:t xml:space="preserve"> has become the primary way for addressing non-3GPP access. </w:t>
      </w:r>
      <w:proofErr w:type="spellStart"/>
      <w:r>
        <w:t>ePDG</w:t>
      </w:r>
      <w:proofErr w:type="spellEnd"/>
      <w:r>
        <w:t xml:space="preserve"> was not supported for R16/R17 ATSSS, but was introduced in the Rel-18 ATSSS WI, which will better align with the current network deployments. In addition to that, switching of MA-PDU sessions over two non-3GPP access paths within the same PLMN was also supported in this release.</w:t>
      </w:r>
    </w:p>
    <w:p w14:paraId="66B1E22D" w14:textId="77777777" w:rsidR="000C7362" w:rsidRDefault="000C7362" w:rsidP="000C7362">
      <w:r>
        <w:t>The completion level of the core part of the 3GPP Rel-18 ATSSS work item in CT1 achieved 100% in March 2024, and the Rel-17 ATSSS related testing specifications were completed in May 2024. So it’s a proper time for RAN5 to introduce an associated ATSSS RAN5 work item to enable UE conformance testing for Rel-18 new features.</w:t>
      </w:r>
    </w:p>
    <w:p w14:paraId="71A7BAAB" w14:textId="77777777" w:rsidR="000C7362" w:rsidRDefault="000C7362" w:rsidP="000C7362">
      <w:r>
        <w:t>4</w:t>
      </w:r>
      <w:r>
        <w:tab/>
        <w:t>Objective</w:t>
      </w:r>
    </w:p>
    <w:p w14:paraId="0B6E65B2" w14:textId="77777777" w:rsidR="000C7362" w:rsidRDefault="000C7362" w:rsidP="000C7362">
      <w:r>
        <w:t>4.1</w:t>
      </w:r>
      <w:r>
        <w:tab/>
        <w:t>Objective of SI or Core part WI or Testing part WI</w:t>
      </w:r>
    </w:p>
    <w:p w14:paraId="63927B5F" w14:textId="77777777" w:rsidR="000C7362" w:rsidRDefault="000C7362" w:rsidP="000C7362">
      <w:r>
        <w:t>The objective of this work item is to define the UE protocol conformance requirements to cover the new Rel-18 ATSSS capabilities to further extend the scenarios that ATSSS can be supported and bring better performance.</w:t>
      </w:r>
    </w:p>
    <w:p w14:paraId="65DA34A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R5-251233</w:t>
      </w:r>
      <w:r>
        <w:rPr>
          <w:color w:val="993300"/>
          <w:u w:val="single"/>
        </w:rPr>
        <w:t>.</w:t>
      </w:r>
    </w:p>
    <w:p w14:paraId="0388465C" w14:textId="6FF6EDA4" w:rsidR="000C7362" w:rsidRDefault="000C7362" w:rsidP="000C7362">
      <w:pPr>
        <w:rPr>
          <w:rFonts w:ascii="Arial" w:hAnsi="Arial" w:cs="Arial"/>
          <w:b/>
          <w:sz w:val="24"/>
        </w:rPr>
      </w:pPr>
      <w:r>
        <w:rPr>
          <w:rFonts w:ascii="Arial" w:hAnsi="Arial" w:cs="Arial"/>
          <w:b/>
          <w:color w:val="0000FF"/>
          <w:sz w:val="24"/>
        </w:rPr>
        <w:t>R5-250684</w:t>
      </w:r>
      <w:r>
        <w:rPr>
          <w:rFonts w:ascii="Arial" w:hAnsi="Arial" w:cs="Arial"/>
          <w:b/>
          <w:color w:val="0000FF"/>
          <w:sz w:val="24"/>
        </w:rPr>
        <w:tab/>
      </w:r>
      <w:r>
        <w:rPr>
          <w:rFonts w:ascii="Arial" w:hAnsi="Arial" w:cs="Arial"/>
          <w:b/>
          <w:sz w:val="24"/>
        </w:rPr>
        <w:t>New WID on UE Conformance – NR Support for UAV (Uncrewed Aerial Vehicles) plus CT1 aspects</w:t>
      </w:r>
    </w:p>
    <w:p w14:paraId="1CF2DDBF" w14:textId="77777777" w:rsidR="000C7362" w:rsidRDefault="000C7362" w:rsidP="000C736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 Qualcomm Incorporated, Nokia</w:t>
      </w:r>
    </w:p>
    <w:p w14:paraId="05ED6232" w14:textId="77777777" w:rsidR="000C7362" w:rsidRDefault="000C7362" w:rsidP="000C7362">
      <w:pPr>
        <w:rPr>
          <w:rFonts w:ascii="Arial" w:hAnsi="Arial" w:cs="Arial"/>
          <w:b/>
        </w:rPr>
      </w:pPr>
      <w:r>
        <w:rPr>
          <w:rFonts w:ascii="Arial" w:hAnsi="Arial" w:cs="Arial"/>
          <w:b/>
        </w:rPr>
        <w:t xml:space="preserve">Abstract: </w:t>
      </w:r>
    </w:p>
    <w:p w14:paraId="037E1459" w14:textId="77777777" w:rsidR="000C7362" w:rsidRDefault="000C7362" w:rsidP="000C7362">
      <w:r>
        <w:t>With increasing global interest for uncrewed aerial vehicles based services, the cellular network capability of remote control and data transmission has drawn the industry’s attention. To further expand the UAV market for more diversified applications</w:t>
      </w:r>
      <w:r>
        <w:rPr>
          <w:rFonts w:ascii="MS Mincho" w:eastAsia="MS Mincho" w:hAnsi="MS Mincho" w:cs="MS Mincho" w:hint="eastAsia"/>
        </w:rPr>
        <w:t>，</w:t>
      </w:r>
      <w:r>
        <w:t>RAN2 introduced a work item on NR Support for UAV in Dec 2021</w:t>
      </w:r>
      <w:r>
        <w:rPr>
          <w:rFonts w:ascii="MS Mincho" w:eastAsia="MS Mincho" w:hAnsi="MS Mincho" w:cs="MS Mincho" w:hint="eastAsia"/>
        </w:rPr>
        <w:t>，</w:t>
      </w:r>
      <w:r>
        <w:t>enabling more diversified UAV service with lower latency and higher data rates based on NR network, and the overall completion of the core part has already achieved 100% in Dec 2023. SA2 introduced a WI on Further Architecture Enhancement for UAV and UAM</w:t>
      </w:r>
      <w:r>
        <w:rPr>
          <w:rFonts w:ascii="MS Mincho" w:eastAsia="MS Mincho" w:hAnsi="MS Mincho" w:cs="MS Mincho" w:hint="eastAsia"/>
        </w:rPr>
        <w:t>（</w:t>
      </w:r>
      <w:r>
        <w:t>UAS Ph2</w:t>
      </w:r>
      <w:r>
        <w:rPr>
          <w:rFonts w:ascii="MS Mincho" w:eastAsia="MS Mincho" w:hAnsi="MS Mincho" w:cs="MS Mincho" w:hint="eastAsia"/>
        </w:rPr>
        <w:t>）</w:t>
      </w:r>
      <w:r>
        <w:t>, revealing impacts on UE, 5GC, and associated procedures for UAS and aerial vehicle support in the 3GPP system, and the associated CT1 Work Item was also 100% complete as well.</w:t>
      </w:r>
    </w:p>
    <w:p w14:paraId="755756D5" w14:textId="77777777" w:rsidR="000C7362" w:rsidRDefault="000C7362" w:rsidP="000C7362">
      <w:r>
        <w:t>Therefore, it is proposed to introduce an associated RAN5 work item to enable UE conformance tests for NR support of  UAV and CT1 aspect.</w:t>
      </w:r>
    </w:p>
    <w:p w14:paraId="6B97E89A" w14:textId="77777777" w:rsidR="000C7362" w:rsidRDefault="000C7362" w:rsidP="000C7362">
      <w:r>
        <w:t>4</w:t>
      </w:r>
      <w:r>
        <w:tab/>
        <w:t>Objective</w:t>
      </w:r>
    </w:p>
    <w:p w14:paraId="05E1C71C" w14:textId="77777777" w:rsidR="000C7362" w:rsidRDefault="000C7362" w:rsidP="000C7362">
      <w:r>
        <w:t>4.1</w:t>
      </w:r>
      <w:r>
        <w:tab/>
        <w:t>Objective of Testing part WI</w:t>
      </w:r>
    </w:p>
    <w:p w14:paraId="39B58AD4" w14:textId="77777777" w:rsidR="000C7362" w:rsidRDefault="000C7362" w:rsidP="000C7362">
      <w:r>
        <w:t>The objective of this WI is to enable UE conformance testing for the corresponding R18 NR support of UAV and listed under clause 2.2, including the following areas:</w:t>
      </w:r>
    </w:p>
    <w:p w14:paraId="01500AE8" w14:textId="77777777" w:rsidR="000C7362" w:rsidRDefault="000C7362" w:rsidP="000C7362">
      <w:r>
        <w:t>NR RRC Protocol Test Coverage for following enhancements</w:t>
      </w:r>
      <w:r>
        <w:rPr>
          <w:rFonts w:ascii="MS Mincho" w:eastAsia="MS Mincho" w:hAnsi="MS Mincho" w:cs="MS Mincho" w:hint="eastAsia"/>
        </w:rPr>
        <w:t>：</w:t>
      </w:r>
    </w:p>
    <w:p w14:paraId="098A0561" w14:textId="77777777" w:rsidR="000C7362" w:rsidRDefault="000C7362" w:rsidP="000C7362">
      <w:r>
        <w:t>1)</w:t>
      </w:r>
      <w:r>
        <w:tab/>
        <w:t xml:space="preserve">UE-triggered measurement report based on configured height thresholds, reporting of height, location and speed in measurement report, Flight path reporting, Measurement reporting based on a configured number of cells (i.e. larger than one) fulfilling the triggering criteria simultaneously. Further, in NR, to test </w:t>
      </w:r>
      <w:proofErr w:type="spellStart"/>
      <w:r>
        <w:t>behavior</w:t>
      </w:r>
      <w:proofErr w:type="spellEnd"/>
      <w:r>
        <w:t xml:space="preserve"> where network can configure whether to report single or multiple reports if multiple height dependent events simultaneously trigger.</w:t>
      </w:r>
    </w:p>
    <w:p w14:paraId="1E4BA869" w14:textId="77777777" w:rsidR="000C7362" w:rsidRDefault="000C7362" w:rsidP="000C7362">
      <w:r>
        <w:t>2)</w:t>
      </w:r>
      <w:r>
        <w:tab/>
        <w:t>UAV identification broadcast (BRID) in NR PC5.</w:t>
      </w:r>
    </w:p>
    <w:p w14:paraId="2DA62F4B" w14:textId="77777777" w:rsidR="000C7362" w:rsidRDefault="000C7362" w:rsidP="000C7362">
      <w:r>
        <w:t>3)</w:t>
      </w:r>
      <w:r>
        <w:tab/>
        <w:t xml:space="preserve">UE capability </w:t>
      </w:r>
      <w:proofErr w:type="spellStart"/>
      <w:r>
        <w:t>signaling</w:t>
      </w:r>
      <w:proofErr w:type="spellEnd"/>
      <w:r>
        <w:t xml:space="preserve"> to indicate UAV beamforming capabilities.</w:t>
      </w:r>
    </w:p>
    <w:p w14:paraId="25C02178" w14:textId="77777777" w:rsidR="000C7362" w:rsidRDefault="000C7362" w:rsidP="000C7362">
      <w:r>
        <w:t>NR NAS level Protocol test coverage of below UE requirements</w:t>
      </w:r>
      <w:r>
        <w:rPr>
          <w:rFonts w:ascii="MS Mincho" w:eastAsia="MS Mincho" w:hAnsi="MS Mincho" w:cs="MS Mincho" w:hint="eastAsia"/>
        </w:rPr>
        <w:t>：</w:t>
      </w:r>
    </w:p>
    <w:p w14:paraId="22B00ECF" w14:textId="77777777" w:rsidR="000C7362" w:rsidRDefault="000C7362" w:rsidP="000C7362">
      <w:r>
        <w:lastRenderedPageBreak/>
        <w:t>1)</w:t>
      </w:r>
      <w:r>
        <w:tab/>
        <w:t>Direct C2 communications over PC5 and authorization over NAS:</w:t>
      </w:r>
    </w:p>
    <w:p w14:paraId="25645569" w14:textId="77777777" w:rsidR="000C7362" w:rsidRDefault="000C7362" w:rsidP="000C7362">
      <w:r>
        <w:t>2)</w:t>
      </w:r>
      <w:r>
        <w:tab/>
        <w:t>Capability indication for A2X and associated services over NAS protocol,</w:t>
      </w:r>
    </w:p>
    <w:p w14:paraId="09BC4FEF" w14:textId="77777777" w:rsidR="000C7362" w:rsidRDefault="000C7362" w:rsidP="000C7362">
      <w:r>
        <w:t>3)</w:t>
      </w:r>
      <w:r>
        <w:tab/>
        <w:t>Evaluate any test coverage for applicable requirement from TS 24.577 and TS 24.578 in A2X</w:t>
      </w:r>
    </w:p>
    <w:p w14:paraId="73571283" w14:textId="77777777" w:rsidR="000C7362" w:rsidRDefault="000C7362" w:rsidP="000C7362">
      <w:r>
        <w:t xml:space="preserve">RF FR1 test coverage for NR and E-UTRA based on the technical conditions defined for aerial UE and additional OOBE requirements for aerial UEs in 1710-1785 MHz, 2500-2570 MHz and 2570-2620 </w:t>
      </w:r>
      <w:proofErr w:type="spellStart"/>
      <w:r>
        <w:t>MHz.</w:t>
      </w:r>
      <w:proofErr w:type="spellEnd"/>
    </w:p>
    <w:p w14:paraId="12DDC492" w14:textId="77777777" w:rsidR="000C7362" w:rsidRDefault="000C7362" w:rsidP="000C7362">
      <w:pPr>
        <w:rPr>
          <w:rFonts w:ascii="Arial" w:hAnsi="Arial" w:cs="Arial"/>
          <w:b/>
        </w:rPr>
      </w:pPr>
      <w:r>
        <w:rPr>
          <w:rFonts w:ascii="Arial" w:hAnsi="Arial" w:cs="Arial"/>
          <w:b/>
        </w:rPr>
        <w:t xml:space="preserve">Discussion: </w:t>
      </w:r>
    </w:p>
    <w:p w14:paraId="5D16D1A9" w14:textId="77777777" w:rsidR="000C7362" w:rsidRDefault="000C7362" w:rsidP="000C7362">
      <w:r>
        <w:t>some TS-&gt;TR</w:t>
      </w:r>
    </w:p>
    <w:p w14:paraId="6C4E121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R5-251234</w:t>
      </w:r>
      <w:r>
        <w:rPr>
          <w:color w:val="993300"/>
          <w:u w:val="single"/>
        </w:rPr>
        <w:t>.</w:t>
      </w:r>
    </w:p>
    <w:p w14:paraId="52E9C094" w14:textId="77777777" w:rsidR="000C7362" w:rsidRDefault="000C7362" w:rsidP="000C7362">
      <w:pPr>
        <w:pStyle w:val="Heading3"/>
      </w:pPr>
      <w:bookmarkStart w:id="12" w:name="_Toc192963426"/>
      <w:r>
        <w:t>4.2</w:t>
      </w:r>
      <w:r>
        <w:tab/>
        <w:t>General Discussion Papers</w:t>
      </w:r>
      <w:bookmarkEnd w:id="12"/>
    </w:p>
    <w:p w14:paraId="14C80726" w14:textId="77777777" w:rsidR="000C7362" w:rsidRDefault="000C7362" w:rsidP="000C7362">
      <w:pPr>
        <w:pStyle w:val="Heading4"/>
      </w:pPr>
      <w:bookmarkStart w:id="13" w:name="_Toc192963427"/>
      <w:r>
        <w:t>4.2.1</w:t>
      </w:r>
      <w:r>
        <w:tab/>
        <w:t>5GS</w:t>
      </w:r>
      <w:bookmarkEnd w:id="13"/>
    </w:p>
    <w:p w14:paraId="6563F027" w14:textId="77777777" w:rsidR="000C7362" w:rsidRDefault="000C7362" w:rsidP="000C7362">
      <w:pPr>
        <w:pStyle w:val="Heading4"/>
      </w:pPr>
      <w:bookmarkStart w:id="14" w:name="_Toc192963428"/>
      <w:r>
        <w:t>4.2.2</w:t>
      </w:r>
      <w:r>
        <w:tab/>
        <w:t>NR Applicability specifications (Software Implementation)</w:t>
      </w:r>
      <w:bookmarkEnd w:id="14"/>
    </w:p>
    <w:p w14:paraId="15623C0F" w14:textId="2AEB3866" w:rsidR="000C7362" w:rsidRDefault="000C7362" w:rsidP="000C7362">
      <w:pPr>
        <w:rPr>
          <w:rFonts w:ascii="Arial" w:hAnsi="Arial" w:cs="Arial"/>
          <w:b/>
          <w:sz w:val="24"/>
        </w:rPr>
      </w:pPr>
      <w:r>
        <w:rPr>
          <w:rFonts w:ascii="Arial" w:hAnsi="Arial" w:cs="Arial"/>
          <w:b/>
          <w:color w:val="0000FF"/>
          <w:sz w:val="24"/>
        </w:rPr>
        <w:t>R5-250388</w:t>
      </w:r>
      <w:r>
        <w:rPr>
          <w:rFonts w:ascii="Arial" w:hAnsi="Arial" w:cs="Arial"/>
          <w:b/>
          <w:color w:val="0000FF"/>
          <w:sz w:val="24"/>
        </w:rPr>
        <w:tab/>
      </w:r>
      <w:r>
        <w:rPr>
          <w:rFonts w:ascii="Arial" w:hAnsi="Arial" w:cs="Arial"/>
          <w:b/>
          <w:sz w:val="24"/>
        </w:rPr>
        <w:t>Discussion on Machine Readable PICS - Legacy Specifications</w:t>
      </w:r>
    </w:p>
    <w:p w14:paraId="3C94BA71"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France</w:t>
      </w:r>
    </w:p>
    <w:p w14:paraId="03FF778F" w14:textId="77777777" w:rsidR="000C7362" w:rsidRDefault="000C7362" w:rsidP="000C7362">
      <w:pPr>
        <w:rPr>
          <w:rFonts w:ascii="Arial" w:hAnsi="Arial" w:cs="Arial"/>
          <w:b/>
        </w:rPr>
      </w:pPr>
      <w:r>
        <w:rPr>
          <w:rFonts w:ascii="Arial" w:hAnsi="Arial" w:cs="Arial"/>
          <w:b/>
        </w:rPr>
        <w:t xml:space="preserve">Abstract: </w:t>
      </w:r>
    </w:p>
    <w:p w14:paraId="0C0433DD" w14:textId="77777777" w:rsidR="000C7362" w:rsidRDefault="000C7362" w:rsidP="000C7362">
      <w:r>
        <w:t>The Qualcomm script for converting TS 38.508-2 into a machine-readable format, along with TS 38.508-2 itself, is now stable and get updated after every meeting at this location -</w:t>
      </w:r>
    </w:p>
    <w:p w14:paraId="5E23FE5F" w14:textId="77777777" w:rsidR="000C7362" w:rsidRDefault="000C7362" w:rsidP="000C7362">
      <w:r>
        <w:t>3GPP Forge Repository - https://forge.3gpp.org/rep/ran5/38508-2</w:t>
      </w:r>
    </w:p>
    <w:p w14:paraId="557426B4" w14:textId="77777777" w:rsidR="000C7362" w:rsidRDefault="000C7362" w:rsidP="000C7362">
      <w:r>
        <w:t>Further work to implement Machine Readable Applicability Specifications will be driven by industry interest and volunteers. The implementation of Applicability Specifications will follow the TS 38.508-2 Machine Readable process.</w:t>
      </w:r>
    </w:p>
    <w:p w14:paraId="79D5A9D4" w14:textId="77777777" w:rsidR="000C7362" w:rsidRDefault="000C7362" w:rsidP="000C7362">
      <w:r>
        <w:t>There have been a few requests to check if legacy PICS (e.g., TS 36.523-2, 34.229-2, etc.) can be included in the project for completeness of device declaration.</w:t>
      </w:r>
    </w:p>
    <w:p w14:paraId="5F582EEB" w14:textId="77777777" w:rsidR="000C7362" w:rsidRDefault="000C7362" w:rsidP="000C7362">
      <w:r>
        <w:t>Volunteers are encouraged to join the discussion and sign up for the automation of specs of interest. Any additional scope can be tracked and follow the same route as TS 38.508-2.</w:t>
      </w:r>
    </w:p>
    <w:p w14:paraId="0E46167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904FC" w14:textId="77777777" w:rsidR="000C7362" w:rsidRDefault="000C7362" w:rsidP="000C7362">
      <w:pPr>
        <w:pStyle w:val="Heading4"/>
      </w:pPr>
      <w:bookmarkStart w:id="15" w:name="_Toc192963429"/>
      <w:r>
        <w:t>4.2.3</w:t>
      </w:r>
      <w:r>
        <w:tab/>
        <w:t>AI/ML Testability &amp; Interoperability</w:t>
      </w:r>
      <w:bookmarkEnd w:id="15"/>
    </w:p>
    <w:p w14:paraId="446935A4" w14:textId="6E02CC6A" w:rsidR="000C7362" w:rsidRDefault="000C7362" w:rsidP="000C7362">
      <w:pPr>
        <w:rPr>
          <w:rFonts w:ascii="Arial" w:hAnsi="Arial" w:cs="Arial"/>
          <w:b/>
          <w:sz w:val="24"/>
        </w:rPr>
      </w:pPr>
      <w:r>
        <w:rPr>
          <w:rFonts w:ascii="Arial" w:hAnsi="Arial" w:cs="Arial"/>
          <w:b/>
          <w:color w:val="0000FF"/>
          <w:sz w:val="24"/>
        </w:rPr>
        <w:t>R5-250156</w:t>
      </w:r>
      <w:r>
        <w:rPr>
          <w:rFonts w:ascii="Arial" w:hAnsi="Arial" w:cs="Arial"/>
          <w:b/>
          <w:color w:val="0000FF"/>
          <w:sz w:val="24"/>
        </w:rPr>
        <w:tab/>
      </w:r>
      <w:r>
        <w:rPr>
          <w:rFonts w:ascii="Arial" w:hAnsi="Arial" w:cs="Arial"/>
          <w:b/>
          <w:sz w:val="24"/>
        </w:rPr>
        <w:t>Overview Update on AIML Progress in 3GPP RAN Core Groups</w:t>
      </w:r>
    </w:p>
    <w:p w14:paraId="0F7904D9"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Lenovo</w:t>
      </w:r>
    </w:p>
    <w:p w14:paraId="293BB67A" w14:textId="77777777" w:rsidR="000C7362" w:rsidRDefault="000C7362" w:rsidP="000C7362">
      <w:pPr>
        <w:rPr>
          <w:rFonts w:ascii="Arial" w:hAnsi="Arial" w:cs="Arial"/>
          <w:b/>
        </w:rPr>
      </w:pPr>
      <w:r>
        <w:rPr>
          <w:rFonts w:ascii="Arial" w:hAnsi="Arial" w:cs="Arial"/>
          <w:b/>
        </w:rPr>
        <w:t xml:space="preserve">Abstract: </w:t>
      </w:r>
    </w:p>
    <w:p w14:paraId="53D674C1" w14:textId="77777777" w:rsidR="000C7362" w:rsidRDefault="000C7362" w:rsidP="000C7362">
      <w:r>
        <w:t>Observations:</w:t>
      </w:r>
    </w:p>
    <w:p w14:paraId="13D8F657" w14:textId="77777777" w:rsidR="000C7362" w:rsidRDefault="000C7362" w:rsidP="000C7362">
      <w:r>
        <w:t>Observation 1: AI has shown some performance gains in multiple use cases, but it still faces many challenges in terms of model training data acquisition, data privacy security, model generalization, additional computing power and system complexity required for model training and inference.</w:t>
      </w:r>
    </w:p>
    <w:p w14:paraId="131E1E6A" w14:textId="77777777" w:rsidR="000C7362" w:rsidRDefault="000C7362" w:rsidP="000C7362">
      <w:r>
        <w:t>Observation 2: No significant progress has been observed in RAN1/RAN2/RAN4 groups for AIML in Q4 2024.</w:t>
      </w:r>
    </w:p>
    <w:p w14:paraId="55FF4761" w14:textId="77777777" w:rsidR="000C7362" w:rsidRDefault="000C7362" w:rsidP="000C7362">
      <w:r>
        <w:t>Proposals:</w:t>
      </w:r>
    </w:p>
    <w:p w14:paraId="1B8886B9" w14:textId="77777777" w:rsidR="000C7362" w:rsidRDefault="000C7362" w:rsidP="000C7362">
      <w:r>
        <w:lastRenderedPageBreak/>
        <w:t>Proposal 1: RAN5 continues to look for opportunity to start contributing to topics that could speed up the work of Rel-19 AIML core WI.</w:t>
      </w:r>
    </w:p>
    <w:p w14:paraId="5B3A060A" w14:textId="77777777" w:rsidR="000C7362" w:rsidRDefault="000C7362" w:rsidP="000C7362">
      <w:r>
        <w:t>Proposal 2: Besides the areas below, RAN5 continues to identify more areas where RAN5 expertise may help to progress core group work.</w:t>
      </w:r>
    </w:p>
    <w:p w14:paraId="03372B3C" w14:textId="77777777" w:rsidR="000C7362" w:rsidRDefault="000C7362" w:rsidP="000C7362">
      <w:r>
        <w:t>AIML conformance test framework.</w:t>
      </w:r>
    </w:p>
    <w:p w14:paraId="4808DFE9" w14:textId="77777777" w:rsidR="000C7362" w:rsidRDefault="000C7362" w:rsidP="000C7362">
      <w:r>
        <w:t>MU/TT analysis based on RAN4 test parameters and test setup.</w:t>
      </w:r>
    </w:p>
    <w:p w14:paraId="0F48706E" w14:textId="77777777" w:rsidR="000C7362" w:rsidRDefault="000C7362" w:rsidP="000C7362">
      <w:r>
        <w:t>UE lab conformance aspects of post-deployment testing.</w:t>
      </w:r>
    </w:p>
    <w:p w14:paraId="53C3230C" w14:textId="77777777" w:rsidR="000C7362" w:rsidRDefault="000C7362" w:rsidP="000C7362">
      <w:pPr>
        <w:rPr>
          <w:rFonts w:ascii="Arial" w:hAnsi="Arial" w:cs="Arial"/>
          <w:b/>
        </w:rPr>
      </w:pPr>
      <w:r>
        <w:rPr>
          <w:rFonts w:ascii="Arial" w:hAnsi="Arial" w:cs="Arial"/>
          <w:b/>
        </w:rPr>
        <w:t xml:space="preserve">Discussion: </w:t>
      </w:r>
    </w:p>
    <w:p w14:paraId="12344FDE" w14:textId="77777777" w:rsidR="000C7362" w:rsidRDefault="000C7362" w:rsidP="000C7362">
      <w:r>
        <w:t>Keysight Spain: are a big concerned if RAN5 takes this doc as a baseline. Some things may be missing. Mixture of use cases, etc.</w:t>
      </w:r>
    </w:p>
    <w:p w14:paraId="2BD69E2E" w14:textId="77777777" w:rsidR="000C7362" w:rsidRDefault="000C7362" w:rsidP="000C7362">
      <w:r>
        <w:t xml:space="preserve">RAN5 Chair: it may not be a </w:t>
      </w:r>
      <w:proofErr w:type="gramStart"/>
      <w:r>
        <w:t>baseline,</w:t>
      </w:r>
      <w:proofErr w:type="gramEnd"/>
      <w:r>
        <w:t xml:space="preserve"> accuracy is not assumed here.</w:t>
      </w:r>
    </w:p>
    <w:p w14:paraId="24846201" w14:textId="77777777" w:rsidR="000C7362" w:rsidRDefault="000C7362" w:rsidP="000C7362">
      <w:r>
        <w:t xml:space="preserve">Apple: a way forward would be a to point out the agreements of the other groups. There is no mapping to the other groups. </w:t>
      </w:r>
      <w:proofErr w:type="spellStart"/>
      <w:r>
        <w:t>Uncontentional</w:t>
      </w:r>
      <w:proofErr w:type="spellEnd"/>
      <w:r>
        <w:t xml:space="preserve"> interpretation of RAN5 is desirable.</w:t>
      </w:r>
    </w:p>
    <w:p w14:paraId="5EF99E06" w14:textId="77777777" w:rsidR="000C7362" w:rsidRDefault="000C7362" w:rsidP="000C7362">
      <w:r>
        <w:t>RAN5 baseline may not even be Rel-18. History may not be useful in that regard.</w:t>
      </w:r>
    </w:p>
    <w:p w14:paraId="398DE434" w14:textId="77777777" w:rsidR="000C7362" w:rsidRDefault="000C7362" w:rsidP="000C7362">
      <w:r>
        <w:t>As a convener way forwards may be useful as input.</w:t>
      </w:r>
    </w:p>
    <w:p w14:paraId="0BD6FC7C" w14:textId="77777777" w:rsidR="000C7362" w:rsidRDefault="000C7362" w:rsidP="000C7362">
      <w:r>
        <w:t>r1</w:t>
      </w:r>
    </w:p>
    <w:p w14:paraId="3257454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R5-251237</w:t>
      </w:r>
      <w:r>
        <w:rPr>
          <w:color w:val="993300"/>
          <w:u w:val="single"/>
        </w:rPr>
        <w:t>.</w:t>
      </w:r>
    </w:p>
    <w:p w14:paraId="60965998" w14:textId="7F477737" w:rsidR="000C7362" w:rsidRDefault="000C7362" w:rsidP="000C7362">
      <w:pPr>
        <w:rPr>
          <w:rFonts w:ascii="Arial" w:hAnsi="Arial" w:cs="Arial"/>
          <w:b/>
          <w:sz w:val="24"/>
        </w:rPr>
      </w:pPr>
      <w:r>
        <w:rPr>
          <w:rFonts w:ascii="Arial" w:hAnsi="Arial" w:cs="Arial"/>
          <w:b/>
          <w:color w:val="0000FF"/>
          <w:sz w:val="24"/>
        </w:rPr>
        <w:t>R5-251237</w:t>
      </w:r>
      <w:r>
        <w:rPr>
          <w:rFonts w:ascii="Arial" w:hAnsi="Arial" w:cs="Arial"/>
          <w:b/>
          <w:color w:val="0000FF"/>
          <w:sz w:val="24"/>
        </w:rPr>
        <w:tab/>
      </w:r>
      <w:r>
        <w:rPr>
          <w:rFonts w:ascii="Arial" w:hAnsi="Arial" w:cs="Arial"/>
          <w:b/>
          <w:sz w:val="24"/>
        </w:rPr>
        <w:t>Overview Update on AIML Progress in 3GPP RAN Core Groups</w:t>
      </w:r>
    </w:p>
    <w:p w14:paraId="029C9066"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Lenovo</w:t>
      </w:r>
    </w:p>
    <w:p w14:paraId="2DD43BE3" w14:textId="77777777" w:rsidR="000C7362" w:rsidRDefault="000C7362" w:rsidP="000C7362">
      <w:pPr>
        <w:rPr>
          <w:color w:val="808080"/>
        </w:rPr>
      </w:pPr>
      <w:r>
        <w:rPr>
          <w:color w:val="808080"/>
        </w:rPr>
        <w:t>(Replaces R5-250156)</w:t>
      </w:r>
    </w:p>
    <w:p w14:paraId="0288F88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6C145" w14:textId="74EA1742" w:rsidR="000C7362" w:rsidRDefault="000C7362" w:rsidP="000C7362">
      <w:pPr>
        <w:rPr>
          <w:rFonts w:ascii="Arial" w:hAnsi="Arial" w:cs="Arial"/>
          <w:b/>
          <w:sz w:val="24"/>
        </w:rPr>
      </w:pPr>
      <w:r>
        <w:rPr>
          <w:rFonts w:ascii="Arial" w:hAnsi="Arial" w:cs="Arial"/>
          <w:b/>
          <w:color w:val="0000FF"/>
          <w:sz w:val="24"/>
        </w:rPr>
        <w:t>R5-250157</w:t>
      </w:r>
      <w:r>
        <w:rPr>
          <w:rFonts w:ascii="Arial" w:hAnsi="Arial" w:cs="Arial"/>
          <w:b/>
          <w:color w:val="0000FF"/>
          <w:sz w:val="24"/>
        </w:rPr>
        <w:tab/>
      </w:r>
      <w:r>
        <w:rPr>
          <w:rFonts w:ascii="Arial" w:hAnsi="Arial" w:cs="Arial"/>
          <w:b/>
          <w:sz w:val="24"/>
        </w:rPr>
        <w:t>Discussion on AIML Post Deployment Testing</w:t>
      </w:r>
    </w:p>
    <w:p w14:paraId="1233A432"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ZTE</w:t>
      </w:r>
    </w:p>
    <w:p w14:paraId="39AB5BDE" w14:textId="77777777" w:rsidR="000C7362" w:rsidRDefault="000C7362" w:rsidP="000C7362">
      <w:pPr>
        <w:rPr>
          <w:rFonts w:ascii="Arial" w:hAnsi="Arial" w:cs="Arial"/>
          <w:b/>
        </w:rPr>
      </w:pPr>
      <w:r>
        <w:rPr>
          <w:rFonts w:ascii="Arial" w:hAnsi="Arial" w:cs="Arial"/>
          <w:b/>
        </w:rPr>
        <w:t xml:space="preserve">Abstract: </w:t>
      </w:r>
    </w:p>
    <w:p w14:paraId="027B212C" w14:textId="77777777" w:rsidR="000C7362" w:rsidRDefault="000C7362" w:rsidP="000C7362">
      <w:r>
        <w:t xml:space="preserve">Potential Solutions for Post-deployment Testing </w:t>
      </w:r>
    </w:p>
    <w:p w14:paraId="40B44478" w14:textId="77777777" w:rsidR="000C7362" w:rsidRDefault="000C7362" w:rsidP="000C7362">
      <w:r>
        <w:t>Solution 1: For the Post-deployment testing of the updated AI/ML model, to use the performance of the verified/certified model (“Model_1”) in the Post-deployment testing as the “minimum requirements”. If the performance of the updated model (“Model_2”) is not worse than/</w:t>
      </w:r>
      <w:proofErr w:type="gramStart"/>
      <w:r>
        <w:t>similar to</w:t>
      </w:r>
      <w:proofErr w:type="gramEnd"/>
      <w:r>
        <w:t xml:space="preserve"> the performance of the verified/certified model (“Model_1”) in the Post-deployment testing, the updated model (“Model_2”) can be regarded as “PASS” or “applicable models” which is ready to be activated.</w:t>
      </w:r>
    </w:p>
    <w:p w14:paraId="4C9A3AA3" w14:textId="77777777" w:rsidR="000C7362" w:rsidRDefault="000C7362" w:rsidP="000C7362">
      <w:r>
        <w:t>Solution 2: For the Post-deployment testing of the updated AI/ML model (“Model_2”), to use the same model input/ground truth as the ones used in Pre-Deployment Testing. Basing on the same model input/ground truth, to compare the performance of the updated model (“Model_2”) in the Post-deployment testing with the performance of the verified/certified model (“Model_1”) in the Post-deployment testing.</w:t>
      </w:r>
    </w:p>
    <w:p w14:paraId="3F53CEDE" w14:textId="77777777" w:rsidR="000C7362" w:rsidRDefault="000C7362" w:rsidP="000C7362">
      <w:r>
        <w:t>Proposal 1: RAN5 to evaluate the feasibility of the Solution 1~2 above and take them into consideration when discussing post-deployment testing.</w:t>
      </w:r>
    </w:p>
    <w:p w14:paraId="1B79A521" w14:textId="77777777" w:rsidR="000C7362" w:rsidRDefault="000C7362" w:rsidP="000C7362">
      <w:r>
        <w:t xml:space="preserve">Solution 3: Besides to be used in Pre-deployment testing, test mode also can be used in Post-deployment Testing. </w:t>
      </w:r>
    </w:p>
    <w:p w14:paraId="520C963A" w14:textId="77777777" w:rsidR="000C7362" w:rsidRDefault="000C7362" w:rsidP="000C7362">
      <w:r>
        <w:t xml:space="preserve">Solution 4: Besides to be used in UE lab conformance testing, test mode also can be considered in AI/ML model Post-deployment Field Testing. Once AI/ML UEs are in idle/inactive modes, test mode can be triggered to test/verify/certify </w:t>
      </w:r>
      <w:r>
        <w:lastRenderedPageBreak/>
        <w:t>the AI/ML models. When UE is in test mode, the AI/ML model performance can be tested/verified/certified by UE’s being connected to the testing server, and the users’ common communication services might be impacted.</w:t>
      </w:r>
    </w:p>
    <w:p w14:paraId="7436DC5F" w14:textId="77777777" w:rsidR="000C7362" w:rsidRDefault="000C7362" w:rsidP="000C7362">
      <w:r>
        <w:t>Proposal 2: RAN5 to evaluate the feasibility of the Solution 3~4 above and take them into consideration when discussing AIML conformance test framework.</w:t>
      </w:r>
    </w:p>
    <w:p w14:paraId="6126553A" w14:textId="77777777" w:rsidR="000C7362" w:rsidRDefault="000C7362" w:rsidP="000C7362">
      <w:pPr>
        <w:rPr>
          <w:rFonts w:ascii="Arial" w:hAnsi="Arial" w:cs="Arial"/>
          <w:b/>
        </w:rPr>
      </w:pPr>
      <w:r>
        <w:rPr>
          <w:rFonts w:ascii="Arial" w:hAnsi="Arial" w:cs="Arial"/>
          <w:b/>
        </w:rPr>
        <w:t xml:space="preserve">Discussion: </w:t>
      </w:r>
    </w:p>
    <w:p w14:paraId="26FBF16B" w14:textId="77777777" w:rsidR="000C7362" w:rsidRDefault="000C7362" w:rsidP="000C7362">
      <w:r>
        <w:t>RAN5 Chair: core group is still discussing.</w:t>
      </w:r>
    </w:p>
    <w:p w14:paraId="253DE0D9" w14:textId="77777777" w:rsidR="000C7362" w:rsidRDefault="000C7362" w:rsidP="000C7362">
      <w:r>
        <w:t>r1</w:t>
      </w:r>
    </w:p>
    <w:p w14:paraId="41E9A566" w14:textId="77777777" w:rsidR="000C7362" w:rsidRDefault="000C7362" w:rsidP="000C7362">
      <w:r>
        <w:t xml:space="preserve">RAN5 Chair: LSs may not be an effective way </w:t>
      </w:r>
      <w:proofErr w:type="spellStart"/>
      <w:r>
        <w:t>t</w:t>
      </w:r>
      <w:proofErr w:type="spellEnd"/>
      <w:r>
        <w:t xml:space="preserve"> discuss; better joint sessions or GTM.</w:t>
      </w:r>
    </w:p>
    <w:p w14:paraId="7AA27BB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R5-251372</w:t>
      </w:r>
      <w:r>
        <w:rPr>
          <w:color w:val="993300"/>
          <w:u w:val="single"/>
        </w:rPr>
        <w:t>.</w:t>
      </w:r>
    </w:p>
    <w:p w14:paraId="202EB798" w14:textId="726CAB67" w:rsidR="000C7362" w:rsidRDefault="000C7362" w:rsidP="000C7362">
      <w:pPr>
        <w:rPr>
          <w:rFonts w:ascii="Arial" w:hAnsi="Arial" w:cs="Arial"/>
          <w:b/>
          <w:sz w:val="24"/>
        </w:rPr>
      </w:pPr>
      <w:r>
        <w:rPr>
          <w:rFonts w:ascii="Arial" w:hAnsi="Arial" w:cs="Arial"/>
          <w:b/>
          <w:color w:val="0000FF"/>
          <w:sz w:val="24"/>
        </w:rPr>
        <w:t>R5-251372</w:t>
      </w:r>
      <w:r>
        <w:rPr>
          <w:rFonts w:ascii="Arial" w:hAnsi="Arial" w:cs="Arial"/>
          <w:b/>
          <w:color w:val="0000FF"/>
          <w:sz w:val="24"/>
        </w:rPr>
        <w:tab/>
      </w:r>
      <w:r>
        <w:rPr>
          <w:rFonts w:ascii="Arial" w:hAnsi="Arial" w:cs="Arial"/>
          <w:b/>
          <w:sz w:val="24"/>
        </w:rPr>
        <w:t>Discussion on AIML Post Deployment Testing</w:t>
      </w:r>
    </w:p>
    <w:p w14:paraId="1FF3C598"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ZTE</w:t>
      </w:r>
    </w:p>
    <w:p w14:paraId="46A6EA32" w14:textId="77777777" w:rsidR="000C7362" w:rsidRDefault="000C7362" w:rsidP="000C7362">
      <w:pPr>
        <w:rPr>
          <w:color w:val="808080"/>
        </w:rPr>
      </w:pPr>
      <w:r>
        <w:rPr>
          <w:color w:val="808080"/>
        </w:rPr>
        <w:t>(Replaces R5-250157)</w:t>
      </w:r>
    </w:p>
    <w:p w14:paraId="3D3DE37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72973" w14:textId="77777777" w:rsidR="000C7362" w:rsidRDefault="000C7362" w:rsidP="000C7362">
      <w:pPr>
        <w:pStyle w:val="Heading4"/>
      </w:pPr>
      <w:bookmarkStart w:id="16" w:name="_Toc192963430"/>
      <w:r>
        <w:t>4.2.4</w:t>
      </w:r>
      <w:r>
        <w:tab/>
        <w:t>All other topics</w:t>
      </w:r>
      <w:bookmarkEnd w:id="16"/>
    </w:p>
    <w:p w14:paraId="536A5CBF" w14:textId="609181C0" w:rsidR="000C7362" w:rsidRDefault="000C7362" w:rsidP="000C7362">
      <w:pPr>
        <w:rPr>
          <w:rFonts w:ascii="Arial" w:hAnsi="Arial" w:cs="Arial"/>
          <w:b/>
          <w:sz w:val="24"/>
        </w:rPr>
      </w:pPr>
      <w:r>
        <w:rPr>
          <w:rFonts w:ascii="Arial" w:hAnsi="Arial" w:cs="Arial"/>
          <w:b/>
          <w:color w:val="0000FF"/>
          <w:sz w:val="24"/>
        </w:rPr>
        <w:t>R5-250942</w:t>
      </w:r>
      <w:r>
        <w:rPr>
          <w:rFonts w:ascii="Arial" w:hAnsi="Arial" w:cs="Arial"/>
          <w:b/>
          <w:color w:val="0000FF"/>
          <w:sz w:val="24"/>
        </w:rPr>
        <w:tab/>
      </w:r>
      <w:r>
        <w:rPr>
          <w:rFonts w:ascii="Arial" w:hAnsi="Arial" w:cs="Arial"/>
          <w:b/>
          <w:sz w:val="24"/>
        </w:rPr>
        <w:t>Improving RF test specifications with equation functionality-based representation of equations and symbols</w:t>
      </w:r>
    </w:p>
    <w:p w14:paraId="18620DC1"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62D8E5DF" w14:textId="77777777" w:rsidR="000C7362" w:rsidRDefault="000C7362" w:rsidP="000C7362">
      <w:pPr>
        <w:rPr>
          <w:rFonts w:ascii="Arial" w:hAnsi="Arial" w:cs="Arial"/>
          <w:b/>
        </w:rPr>
      </w:pPr>
      <w:r>
        <w:rPr>
          <w:rFonts w:ascii="Arial" w:hAnsi="Arial" w:cs="Arial"/>
          <w:b/>
        </w:rPr>
        <w:t xml:space="preserve">Abstract: </w:t>
      </w:r>
    </w:p>
    <w:p w14:paraId="722335D9" w14:textId="77777777" w:rsidR="000C7362" w:rsidRDefault="000C7362" w:rsidP="000C7362">
      <w:r>
        <w:t>AI 5.4.20</w:t>
      </w:r>
    </w:p>
    <w:p w14:paraId="72FD446C" w14:textId="77777777" w:rsidR="000C7362" w:rsidRDefault="000C7362" w:rsidP="000C7362">
      <w:r>
        <w:t xml:space="preserve">In the current RAN5 RF test specifications, many mathematical equations and symbols are represented as image data. This discussion paper aims to highlight several challenges with using image data for equations and symbols, like future updates and document management, and propose the transition to using the equation functionality which built in Word, </w:t>
      </w:r>
      <w:proofErr w:type="gramStart"/>
      <w:r>
        <w:t>in order to</w:t>
      </w:r>
      <w:proofErr w:type="gramEnd"/>
      <w:r>
        <w:t xml:space="preserve"> enhance the overall quality and usability of test specifications.</w:t>
      </w:r>
    </w:p>
    <w:p w14:paraId="45538463" w14:textId="77777777" w:rsidR="000C7362" w:rsidRDefault="000C7362" w:rsidP="000C7362">
      <w:r>
        <w:t>2.</w:t>
      </w:r>
      <w:r>
        <w:tab/>
        <w:t>Discussion</w:t>
      </w:r>
    </w:p>
    <w:p w14:paraId="0FAD4FD9" w14:textId="77777777" w:rsidR="000C7362" w:rsidRDefault="000C7362" w:rsidP="000C7362">
      <w:r>
        <w:t xml:space="preserve">Currently, many mathematical equations and symbols in RAN5 RF test specifications are embedded as image data. This is a simple approach but has several disadvantages: </w:t>
      </w:r>
    </w:p>
    <w:p w14:paraId="65419B9A" w14:textId="77777777" w:rsidR="000C7362" w:rsidRDefault="000C7362" w:rsidP="000C7362">
      <w:r>
        <w:t>1.</w:t>
      </w:r>
      <w:r>
        <w:tab/>
        <w:t xml:space="preserve">Difficulty of editing: </w:t>
      </w:r>
    </w:p>
    <w:p w14:paraId="62910E98" w14:textId="77777777" w:rsidR="000C7362" w:rsidRDefault="000C7362" w:rsidP="000C7362">
      <w:r>
        <w:t>Modifying equations or symbols requires creating new images, which is time-consuming and prone to errors.</w:t>
      </w:r>
    </w:p>
    <w:p w14:paraId="4B018117" w14:textId="77777777" w:rsidR="000C7362" w:rsidRDefault="000C7362" w:rsidP="000C7362">
      <w:r>
        <w:t>It is difficult to maintain consistency in font and style across different equations and symbols.</w:t>
      </w:r>
    </w:p>
    <w:p w14:paraId="1C48829A" w14:textId="77777777" w:rsidR="000C7362" w:rsidRDefault="000C7362" w:rsidP="000C7362">
      <w:r>
        <w:t>2.</w:t>
      </w:r>
      <w:r>
        <w:tab/>
        <w:t xml:space="preserve">Limitation of searching and indexing: </w:t>
      </w:r>
    </w:p>
    <w:p w14:paraId="7641AD8B" w14:textId="77777777" w:rsidR="000C7362" w:rsidRDefault="000C7362" w:rsidP="000C7362">
      <w:r>
        <w:t>Equations as and symbols represented as images cannot be searched or indexed, so it makes difficult to locate specific equations or symbols within the document.</w:t>
      </w:r>
    </w:p>
    <w:p w14:paraId="64A983FB" w14:textId="77777777" w:rsidR="000C7362" w:rsidRDefault="000C7362" w:rsidP="000C7362">
      <w:r>
        <w:t>3.</w:t>
      </w:r>
      <w:r>
        <w:tab/>
        <w:t>File Size:</w:t>
      </w:r>
    </w:p>
    <w:p w14:paraId="67BBD841" w14:textId="77777777" w:rsidR="000C7362" w:rsidRDefault="000C7362" w:rsidP="000C7362">
      <w:r>
        <w:t>Image files increase the overall size of the document.</w:t>
      </w:r>
    </w:p>
    <w:p w14:paraId="15F98395" w14:textId="77777777" w:rsidR="000C7362" w:rsidRDefault="000C7362" w:rsidP="000C7362">
      <w:r>
        <w:t xml:space="preserve">On the other hand, using the equation functionality built in Word has several advantages: </w:t>
      </w:r>
    </w:p>
    <w:p w14:paraId="5F43FDEF" w14:textId="77777777" w:rsidR="000C7362" w:rsidRDefault="000C7362" w:rsidP="000C7362">
      <w:r>
        <w:t>1.</w:t>
      </w:r>
      <w:r>
        <w:tab/>
        <w:t xml:space="preserve">Ease of editing: </w:t>
      </w:r>
    </w:p>
    <w:p w14:paraId="4A718E6F" w14:textId="77777777" w:rsidR="000C7362" w:rsidRDefault="000C7362" w:rsidP="000C7362">
      <w:r>
        <w:lastRenderedPageBreak/>
        <w:t>Equations and symbols can be directly edited within the document, which simplifies updates and corrections.</w:t>
      </w:r>
    </w:p>
    <w:p w14:paraId="126E8D11" w14:textId="77777777" w:rsidR="000C7362" w:rsidRDefault="000C7362" w:rsidP="000C7362">
      <w:r>
        <w:t>It is easy to maintain consistency of formatting throughout the document.</w:t>
      </w:r>
    </w:p>
    <w:p w14:paraId="7FD51A79" w14:textId="77777777" w:rsidR="000C7362" w:rsidRDefault="000C7362" w:rsidP="000C7362">
      <w:r>
        <w:t>2.</w:t>
      </w:r>
      <w:r>
        <w:tab/>
        <w:t xml:space="preserve">Improved searchability: </w:t>
      </w:r>
    </w:p>
    <w:p w14:paraId="11E5AF2A" w14:textId="77777777" w:rsidR="000C7362" w:rsidRDefault="000C7362" w:rsidP="000C7362">
      <w:r>
        <w:t>Equations and symbols are treated as text, allowing for full-text search capabilities within the document.</w:t>
      </w:r>
    </w:p>
    <w:p w14:paraId="71E27B43" w14:textId="77777777" w:rsidR="000C7362" w:rsidRDefault="000C7362" w:rsidP="000C7362">
      <w:r>
        <w:t>3.</w:t>
      </w:r>
      <w:r>
        <w:tab/>
        <w:t xml:space="preserve">Reduced File Size: </w:t>
      </w:r>
    </w:p>
    <w:p w14:paraId="3FE07ACC" w14:textId="77777777" w:rsidR="000C7362" w:rsidRDefault="000C7362" w:rsidP="000C7362">
      <w:r>
        <w:t>The overall document size is reduced by removing image data.</w:t>
      </w:r>
    </w:p>
    <w:p w14:paraId="555B6BBB" w14:textId="77777777" w:rsidR="000C7362" w:rsidRDefault="000C7362" w:rsidP="000C7362">
      <w:r>
        <w:t xml:space="preserve">Observation 1: Using the equation functionality </w:t>
      </w:r>
      <w:proofErr w:type="spellStart"/>
      <w:r>
        <w:t>buil</w:t>
      </w:r>
      <w:proofErr w:type="spellEnd"/>
      <w:r>
        <w:t xml:space="preserve"> in Word has several advantages than representing equations and symbols in image data.</w:t>
      </w:r>
    </w:p>
    <w:p w14:paraId="7C033409" w14:textId="77777777" w:rsidR="000C7362" w:rsidRDefault="000C7362" w:rsidP="000C7362">
      <w:r>
        <w:t>Considering the benefits above, we propose the transition from image-based equations and symbols to equation functionality of Word in RAN5 RF test specifications. This change will improve efficiency of editing, updating, and usability of documents for users.</w:t>
      </w:r>
    </w:p>
    <w:p w14:paraId="09605738" w14:textId="77777777" w:rsidR="000C7362" w:rsidRDefault="000C7362" w:rsidP="000C7362">
      <w:r>
        <w:t>Proposal 1: Transition from image-based equations and symbols to equation functionality of Word in RAN5 RF test specifications to enhance usability and ease of editing.</w:t>
      </w:r>
    </w:p>
    <w:p w14:paraId="79B46D3C" w14:textId="77777777" w:rsidR="000C7362" w:rsidRDefault="000C7362" w:rsidP="000C7362">
      <w:r>
        <w:t>________________________________________</w:t>
      </w:r>
    </w:p>
    <w:p w14:paraId="48711452" w14:textId="77777777" w:rsidR="000C7362" w:rsidRDefault="000C7362" w:rsidP="000C7362">
      <w:r>
        <w:t>3.</w:t>
      </w:r>
      <w:r>
        <w:tab/>
        <w:t>Conclusion</w:t>
      </w:r>
    </w:p>
    <w:p w14:paraId="2F9A76FD" w14:textId="77777777" w:rsidR="000C7362" w:rsidRDefault="000C7362" w:rsidP="000C7362">
      <w:r>
        <w:t>RAN5 is asked to endorse the following proposal.</w:t>
      </w:r>
    </w:p>
    <w:p w14:paraId="78671AA0" w14:textId="77777777" w:rsidR="000C7362" w:rsidRDefault="000C7362" w:rsidP="000C7362">
      <w:r>
        <w:t>Proposal 1: Transition from image-based equations and symbols to equation functionality of Word in RAN5 RF test specifications to enhance usability and ease of editing.</w:t>
      </w:r>
    </w:p>
    <w:p w14:paraId="029E5AB2" w14:textId="77777777" w:rsidR="000C7362" w:rsidRDefault="000C7362" w:rsidP="000C7362">
      <w:pPr>
        <w:rPr>
          <w:rFonts w:ascii="Arial" w:hAnsi="Arial" w:cs="Arial"/>
          <w:b/>
        </w:rPr>
      </w:pPr>
      <w:r>
        <w:rPr>
          <w:rFonts w:ascii="Arial" w:hAnsi="Arial" w:cs="Arial"/>
          <w:b/>
        </w:rPr>
        <w:t xml:space="preserve">Discussion: </w:t>
      </w:r>
    </w:p>
    <w:p w14:paraId="6EAB9223" w14:textId="77777777" w:rsidR="000C7362" w:rsidRDefault="000C7362" w:rsidP="000C7362">
      <w:r>
        <w:t xml:space="preserve">RAN5 Vice Chair RF: indicate examples and specs impacted </w:t>
      </w:r>
    </w:p>
    <w:p w14:paraId="20599597" w14:textId="77777777" w:rsidR="000C7362" w:rsidRDefault="000C7362" w:rsidP="000C7362">
      <w:r>
        <w:t>The TF160 manager had commented offline that this impacts SIG as well.</w:t>
      </w:r>
    </w:p>
    <w:p w14:paraId="6C6750E6" w14:textId="77777777" w:rsidR="000C7362" w:rsidRDefault="000C7362" w:rsidP="000C7362">
      <w:r>
        <w:t>r1</w:t>
      </w:r>
    </w:p>
    <w:p w14:paraId="178B2E78" w14:textId="77777777" w:rsidR="000C7362" w:rsidRDefault="000C7362" w:rsidP="000C7362">
      <w:r>
        <w:t xml:space="preserve">RAN5 Vice Chair RF: when copying from the core specs this may not be a trivial exercise, </w:t>
      </w:r>
      <w:proofErr w:type="spellStart"/>
      <w:r>
        <w:t>ot</w:t>
      </w:r>
      <w:proofErr w:type="spellEnd"/>
      <w:r>
        <w:t xml:space="preserve"> may need to be reviewed.</w:t>
      </w:r>
    </w:p>
    <w:p w14:paraId="5817128F" w14:textId="77777777" w:rsidR="000C7362" w:rsidRDefault="000C7362" w:rsidP="000C7362">
      <w:r>
        <w:t xml:space="preserve">TF160 manager: automatic translation of formulas may not work. Simple </w:t>
      </w:r>
      <w:proofErr w:type="spellStart"/>
      <w:r>
        <w:t>copy&amp;paste</w:t>
      </w:r>
      <w:proofErr w:type="spellEnd"/>
      <w:r>
        <w:t xml:space="preserve"> may not work.</w:t>
      </w:r>
    </w:p>
    <w:p w14:paraId="2CFA8AC8" w14:textId="77777777" w:rsidR="000C7362" w:rsidRDefault="000C7362" w:rsidP="000C7362">
      <w:r>
        <w:t>Ericsson: RAN4 had quality improvement actions.</w:t>
      </w:r>
    </w:p>
    <w:p w14:paraId="10FFDA01" w14:textId="77777777" w:rsidR="000C7362" w:rsidRDefault="000C7362" w:rsidP="000C7362">
      <w:r>
        <w:t>RAN5 Vice Chair RF: we should wait for RAN4 to conclude on their activities.</w:t>
      </w:r>
    </w:p>
    <w:p w14:paraId="48AD9CF1" w14:textId="77777777" w:rsidR="000C7362" w:rsidRDefault="000C7362" w:rsidP="000C7362">
      <w:r>
        <w:t>Conclusion: proposal endorsed in principle, but wait for RAN4 completion first.</w:t>
      </w:r>
    </w:p>
    <w:p w14:paraId="6D84549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R5-251235</w:t>
      </w:r>
      <w:r>
        <w:rPr>
          <w:color w:val="993300"/>
          <w:u w:val="single"/>
        </w:rPr>
        <w:t>.</w:t>
      </w:r>
    </w:p>
    <w:p w14:paraId="29342688" w14:textId="12988C73" w:rsidR="000C7362" w:rsidRDefault="000C7362" w:rsidP="000C7362">
      <w:pPr>
        <w:rPr>
          <w:rFonts w:ascii="Arial" w:hAnsi="Arial" w:cs="Arial"/>
          <w:b/>
          <w:sz w:val="24"/>
        </w:rPr>
      </w:pPr>
      <w:r>
        <w:rPr>
          <w:rFonts w:ascii="Arial" w:hAnsi="Arial" w:cs="Arial"/>
          <w:b/>
          <w:color w:val="0000FF"/>
          <w:sz w:val="24"/>
        </w:rPr>
        <w:t>R5-251235</w:t>
      </w:r>
      <w:r>
        <w:rPr>
          <w:rFonts w:ascii="Arial" w:hAnsi="Arial" w:cs="Arial"/>
          <w:b/>
          <w:color w:val="0000FF"/>
          <w:sz w:val="24"/>
        </w:rPr>
        <w:tab/>
      </w:r>
      <w:r>
        <w:rPr>
          <w:rFonts w:ascii="Arial" w:hAnsi="Arial" w:cs="Arial"/>
          <w:b/>
          <w:sz w:val="24"/>
        </w:rPr>
        <w:t>Improving RF test specifications with equation functionality-based representation of equations and symbols</w:t>
      </w:r>
    </w:p>
    <w:p w14:paraId="10B559DE"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348033D0" w14:textId="77777777" w:rsidR="000C7362" w:rsidRDefault="000C7362" w:rsidP="000C7362">
      <w:pPr>
        <w:rPr>
          <w:color w:val="808080"/>
        </w:rPr>
      </w:pPr>
      <w:r>
        <w:rPr>
          <w:color w:val="808080"/>
        </w:rPr>
        <w:t>(Replaces R5-250942)</w:t>
      </w:r>
    </w:p>
    <w:p w14:paraId="2CED700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44A35" w14:textId="2DD9EFFB" w:rsidR="000C7362" w:rsidRDefault="000C7362" w:rsidP="000C7362">
      <w:pPr>
        <w:rPr>
          <w:rFonts w:ascii="Arial" w:hAnsi="Arial" w:cs="Arial"/>
          <w:b/>
          <w:sz w:val="24"/>
        </w:rPr>
      </w:pPr>
      <w:r>
        <w:rPr>
          <w:rFonts w:ascii="Arial" w:hAnsi="Arial" w:cs="Arial"/>
          <w:b/>
          <w:color w:val="0000FF"/>
          <w:sz w:val="24"/>
        </w:rPr>
        <w:t>R5-251061</w:t>
      </w:r>
      <w:r>
        <w:rPr>
          <w:rFonts w:ascii="Arial" w:hAnsi="Arial" w:cs="Arial"/>
          <w:b/>
          <w:color w:val="0000FF"/>
          <w:sz w:val="24"/>
        </w:rPr>
        <w:tab/>
      </w:r>
      <w:r>
        <w:rPr>
          <w:rFonts w:ascii="Arial" w:hAnsi="Arial" w:cs="Arial"/>
          <w:b/>
          <w:sz w:val="24"/>
        </w:rPr>
        <w:t xml:space="preserve">Recommendation to RAN5 Leadership to consolidate </w:t>
      </w:r>
      <w:proofErr w:type="spellStart"/>
      <w:r>
        <w:rPr>
          <w:rFonts w:ascii="Arial" w:hAnsi="Arial" w:cs="Arial"/>
          <w:b/>
          <w:sz w:val="24"/>
        </w:rPr>
        <w:t>TDocs</w:t>
      </w:r>
      <w:proofErr w:type="spellEnd"/>
    </w:p>
    <w:p w14:paraId="0F2202F5"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EC27FEC" w14:textId="77777777" w:rsidR="000C7362" w:rsidRDefault="000C7362" w:rsidP="000C7362">
      <w:pPr>
        <w:rPr>
          <w:rFonts w:ascii="Arial" w:hAnsi="Arial" w:cs="Arial"/>
          <w:b/>
        </w:rPr>
      </w:pPr>
      <w:r>
        <w:rPr>
          <w:rFonts w:ascii="Arial" w:hAnsi="Arial" w:cs="Arial"/>
          <w:b/>
        </w:rPr>
        <w:t xml:space="preserve">Abstract: </w:t>
      </w:r>
    </w:p>
    <w:p w14:paraId="53608A0A" w14:textId="77777777" w:rsidR="000C7362" w:rsidRDefault="000C7362" w:rsidP="000C7362">
      <w:r>
        <w:lastRenderedPageBreak/>
        <w:t xml:space="preserve">This contribution intends to suggest a recommendation/guidance to be provided by RAN5 leadership </w:t>
      </w:r>
      <w:proofErr w:type="gramStart"/>
      <w:r>
        <w:t>in order to</w:t>
      </w:r>
      <w:proofErr w:type="gramEnd"/>
      <w:r>
        <w:t xml:space="preserve"> reduce the number of overall CRs treated during each meeting.</w:t>
      </w:r>
    </w:p>
    <w:p w14:paraId="43F75A18" w14:textId="77777777" w:rsidR="000C7362" w:rsidRDefault="000C7362" w:rsidP="000C7362">
      <w:r>
        <w:t>Discussion</w:t>
      </w:r>
    </w:p>
    <w:p w14:paraId="57DA51D7" w14:textId="77777777" w:rsidR="000C7362" w:rsidRDefault="000C7362" w:rsidP="000C7362">
      <w:r>
        <w:t>Treatment of discussion paper but especially CRs is a time-intensive task for various parties involved:</w:t>
      </w:r>
    </w:p>
    <w:p w14:paraId="41163015" w14:textId="77777777" w:rsidR="000C7362" w:rsidRDefault="000C7362" w:rsidP="000C7362">
      <w:r>
        <w:t>•</w:t>
      </w:r>
      <w:r>
        <w:tab/>
        <w:t>MCC: implementation of CRs into specs once agreed</w:t>
      </w:r>
    </w:p>
    <w:p w14:paraId="1D368E2A" w14:textId="77777777" w:rsidR="000C7362" w:rsidRDefault="000C7362" w:rsidP="000C7362">
      <w:r>
        <w:t>•</w:t>
      </w:r>
      <w:r>
        <w:tab/>
        <w:t>RAN5 chairs/vice chairs/convenors/secretaries/assistants: tracking/revising CRs in the respective spreadsheets and databases</w:t>
      </w:r>
    </w:p>
    <w:p w14:paraId="5FED5F53" w14:textId="77777777" w:rsidR="000C7362" w:rsidRDefault="000C7362" w:rsidP="000C7362">
      <w:r>
        <w:t>•</w:t>
      </w:r>
      <w:r>
        <w:tab/>
        <w:t>Delegates: review/discussion/tracking of CRs internally (meeting preparation) and tracking of CRs during the meeting</w:t>
      </w:r>
    </w:p>
    <w:p w14:paraId="284A6076" w14:textId="77777777" w:rsidR="000C7362" w:rsidRDefault="000C7362" w:rsidP="000C7362">
      <w:r>
        <w:t xml:space="preserve">It is therefore in everyone’s best interest to limit the number of contributions and CRs as much as possible. </w:t>
      </w:r>
    </w:p>
    <w:p w14:paraId="1543AC33" w14:textId="77777777" w:rsidR="000C7362" w:rsidRDefault="000C7362" w:rsidP="000C7362">
      <w:r>
        <w:t xml:space="preserve">In RAN4, the RAN4 leadership has formally enforced the number of contributions (discussion, LS, simulations, draft CR/TPs, etc.) for </w:t>
      </w:r>
      <w:proofErr w:type="gramStart"/>
      <w:r>
        <w:t>a number of</w:t>
      </w:r>
      <w:proofErr w:type="gramEnd"/>
      <w:r>
        <w:t xml:space="preserve"> years already [1] and is reminding delegates in their ‘RAN4#X meeting Arrangements and Guidelines’ document every meeting, e.g., </w:t>
      </w:r>
    </w:p>
    <w:p w14:paraId="0B3F62B6" w14:textId="77777777" w:rsidR="000C7362" w:rsidRDefault="000C7362" w:rsidP="000C7362">
      <w:r>
        <w:t>•</w:t>
      </w:r>
      <w:r>
        <w:tab/>
        <w:t xml:space="preserve">For each individual agenda of all WI/SI-s, the limit of submitted </w:t>
      </w:r>
      <w:proofErr w:type="spellStart"/>
      <w:r>
        <w:t>tdoc</w:t>
      </w:r>
      <w:proofErr w:type="spellEnd"/>
      <w:r>
        <w:t xml:space="preserve"> follows the principle in RAN4 Meeting Efficiency Improvements (R4-2114691) </w:t>
      </w:r>
    </w:p>
    <w:p w14:paraId="291B5918" w14:textId="77777777" w:rsidR="000C7362" w:rsidRDefault="000C7362" w:rsidP="000C7362">
      <w:r>
        <w:t>•</w:t>
      </w:r>
      <w:r>
        <w:tab/>
        <w:t>Maximum one discussion paper per lowest level agenda item (AI) per company/organization in principle.</w:t>
      </w:r>
    </w:p>
    <w:p w14:paraId="7685587D" w14:textId="77777777" w:rsidR="000C7362" w:rsidRDefault="000C7362" w:rsidP="000C7362">
      <w:r>
        <w:t xml:space="preserve">RAN5 obviously has their agenda and </w:t>
      </w:r>
      <w:proofErr w:type="spellStart"/>
      <w:r>
        <w:t>TDoc</w:t>
      </w:r>
      <w:proofErr w:type="spellEnd"/>
      <w:r>
        <w:t xml:space="preserve"> reservation setup very differently than RAN4, e.g., the same spec can be discussed in vastly different agenda items/WIs and different sub-agenda items can be assigned to different clauses of the same spec. </w:t>
      </w:r>
    </w:p>
    <w:p w14:paraId="61D54ED0" w14:textId="77777777" w:rsidR="000C7362" w:rsidRDefault="000C7362" w:rsidP="000C7362">
      <w:proofErr w:type="gramStart"/>
      <w:r>
        <w:t>In order to</w:t>
      </w:r>
      <w:proofErr w:type="gramEnd"/>
      <w:r>
        <w:t xml:space="preserve"> optimize the handling of contributions, it is suggested for RAN5 leadership to periodically provide a recommendation to the group to encourage each company to limit the number of contributions (discussion papers and CRs) and/or consolidate </w:t>
      </w:r>
      <w:proofErr w:type="spellStart"/>
      <w:r>
        <w:t>TDocs</w:t>
      </w:r>
      <w:proofErr w:type="spellEnd"/>
      <w:r>
        <w:t xml:space="preserve"> for each agenda item to reduce the number of contributions. Especially, editorial and RAN4 alignment CRs submitted per agenda by each company item should be combined to avoid multiple CRs in the same agenda item. Whether this guidance should be captured in a PRD, e.g., PRD18 (“General processes and practices”), could be discussed separately. We realize that there are exceptions and sometimes separate CRs to a TR/TS might be needed, e.g., essential corrections. </w:t>
      </w:r>
    </w:p>
    <w:p w14:paraId="061E39F5" w14:textId="77777777" w:rsidR="000C7362" w:rsidRDefault="000C7362" w:rsidP="000C7362">
      <w:r>
        <w:t xml:space="preserve">Proposal 1: RAN5 leadership to periodically provide a recommendation to the group for each company to limit the number of contributions (discussion papers and CRs) and/or consolidate </w:t>
      </w:r>
      <w:proofErr w:type="spellStart"/>
      <w:r>
        <w:t>TDocs</w:t>
      </w:r>
      <w:proofErr w:type="spellEnd"/>
      <w:r>
        <w:t xml:space="preserve"> for each agenda item to reduce the number of contributions</w:t>
      </w:r>
    </w:p>
    <w:p w14:paraId="430AA1B6" w14:textId="77777777" w:rsidR="000C7362" w:rsidRDefault="000C7362" w:rsidP="000C7362">
      <w:r>
        <w:t>Proposal 2: RAN5 leadership to provide a guidance to the group to make sure that companies combine editorial and RAN4 alignment CRs submitted per agenda item to avoid multiple CRs with similar/same intent in the same agenda item.</w:t>
      </w:r>
    </w:p>
    <w:p w14:paraId="0888B532" w14:textId="77777777" w:rsidR="000C7362" w:rsidRDefault="000C7362" w:rsidP="000C7362">
      <w:pPr>
        <w:rPr>
          <w:rFonts w:ascii="Arial" w:hAnsi="Arial" w:cs="Arial"/>
          <w:b/>
        </w:rPr>
      </w:pPr>
      <w:r>
        <w:rPr>
          <w:rFonts w:ascii="Arial" w:hAnsi="Arial" w:cs="Arial"/>
          <w:b/>
        </w:rPr>
        <w:t xml:space="preserve">Discussion: </w:t>
      </w:r>
    </w:p>
    <w:p w14:paraId="1F1F7394" w14:textId="77777777" w:rsidR="000C7362" w:rsidRDefault="000C7362" w:rsidP="000C7362">
      <w:r>
        <w:t>Keysight USA: concerning proposal 1, it is mostly seen per agenda item, not as an overall recommendation to reduce nr. of docs.</w:t>
      </w:r>
    </w:p>
    <w:p w14:paraId="1E396B8E" w14:textId="77777777" w:rsidR="000C7362" w:rsidRDefault="000C7362" w:rsidP="000C7362">
      <w:r>
        <w:t>Proposal 1 was not recommended, RAN5 will not limit the nr. of contributions. But it is committed to consolidate the nr. of contributions.</w:t>
      </w:r>
    </w:p>
    <w:p w14:paraId="79BF9B50" w14:textId="77777777" w:rsidR="000C7362" w:rsidRDefault="000C7362" w:rsidP="000C7362">
      <w:r>
        <w:t>Proposal 2 can be included in the Chair's reminder.</w:t>
      </w:r>
    </w:p>
    <w:p w14:paraId="7AB4EB6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FCE05" w14:textId="77777777" w:rsidR="000C7362" w:rsidRDefault="000C7362" w:rsidP="000C7362">
      <w:pPr>
        <w:pStyle w:val="Heading3"/>
      </w:pPr>
      <w:bookmarkStart w:id="17" w:name="_Toc192963431"/>
      <w:r>
        <w:t>4.3</w:t>
      </w:r>
      <w:r>
        <w:tab/>
        <w:t>RAN5 PRDs/Templates</w:t>
      </w:r>
      <w:bookmarkEnd w:id="17"/>
    </w:p>
    <w:p w14:paraId="3068DC2E" w14:textId="784C3BCE" w:rsidR="000C7362" w:rsidRDefault="000C7362" w:rsidP="000C7362">
      <w:pPr>
        <w:rPr>
          <w:rFonts w:ascii="Arial" w:hAnsi="Arial" w:cs="Arial"/>
          <w:b/>
          <w:sz w:val="24"/>
        </w:rPr>
      </w:pPr>
      <w:r>
        <w:rPr>
          <w:rFonts w:ascii="Arial" w:hAnsi="Arial" w:cs="Arial"/>
          <w:b/>
          <w:color w:val="0000FF"/>
          <w:sz w:val="24"/>
        </w:rPr>
        <w:t>R5-250013</w:t>
      </w:r>
      <w:r>
        <w:rPr>
          <w:rFonts w:ascii="Arial" w:hAnsi="Arial" w:cs="Arial"/>
          <w:b/>
          <w:color w:val="0000FF"/>
          <w:sz w:val="24"/>
        </w:rPr>
        <w:tab/>
      </w:r>
      <w:r>
        <w:rPr>
          <w:rFonts w:ascii="Arial" w:hAnsi="Arial" w:cs="Arial"/>
          <w:b/>
          <w:sz w:val="24"/>
        </w:rPr>
        <w:t>RAN5#106 LS Template</w:t>
      </w:r>
    </w:p>
    <w:p w14:paraId="2A635739"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2ECCEEBF" w14:textId="77777777" w:rsidR="000C7362" w:rsidRDefault="000C7362" w:rsidP="000C73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E25B2" w14:textId="3A0A8029" w:rsidR="000C7362" w:rsidRDefault="000C7362" w:rsidP="000C7362">
      <w:pPr>
        <w:rPr>
          <w:rFonts w:ascii="Arial" w:hAnsi="Arial" w:cs="Arial"/>
          <w:b/>
          <w:sz w:val="24"/>
        </w:rPr>
      </w:pPr>
      <w:r>
        <w:rPr>
          <w:rFonts w:ascii="Arial" w:hAnsi="Arial" w:cs="Arial"/>
          <w:b/>
          <w:color w:val="0000FF"/>
          <w:sz w:val="24"/>
        </w:rPr>
        <w:t>R5-250307</w:t>
      </w:r>
      <w:r>
        <w:rPr>
          <w:rFonts w:ascii="Arial" w:hAnsi="Arial" w:cs="Arial"/>
          <w:b/>
          <w:color w:val="0000FF"/>
          <w:sz w:val="24"/>
        </w:rPr>
        <w:tab/>
      </w:r>
      <w:r>
        <w:rPr>
          <w:rFonts w:ascii="Arial" w:hAnsi="Arial" w:cs="Arial"/>
          <w:b/>
          <w:sz w:val="24"/>
        </w:rPr>
        <w:t>RAN5 PRD12 version 6.11</w:t>
      </w:r>
    </w:p>
    <w:p w14:paraId="1A2C5240"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MCC TF160</w:t>
      </w:r>
    </w:p>
    <w:p w14:paraId="36ECBA37" w14:textId="77777777" w:rsidR="000C7362" w:rsidRDefault="000C7362" w:rsidP="000C7362">
      <w:pPr>
        <w:rPr>
          <w:rFonts w:ascii="Arial" w:hAnsi="Arial" w:cs="Arial"/>
          <w:b/>
        </w:rPr>
      </w:pPr>
      <w:r>
        <w:rPr>
          <w:rFonts w:ascii="Arial" w:hAnsi="Arial" w:cs="Arial"/>
          <w:b/>
        </w:rPr>
        <w:t xml:space="preserve">Abstract: </w:t>
      </w:r>
    </w:p>
    <w:p w14:paraId="3BC66D9D" w14:textId="77777777" w:rsidR="000C7362" w:rsidRDefault="000C7362" w:rsidP="000C7362">
      <w:r>
        <w:t>36.-&gt;37.579</w:t>
      </w:r>
    </w:p>
    <w:p w14:paraId="48F2592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9753A" w14:textId="48700369" w:rsidR="000C7362" w:rsidRDefault="000C7362" w:rsidP="000C7362">
      <w:pPr>
        <w:rPr>
          <w:rFonts w:ascii="Arial" w:hAnsi="Arial" w:cs="Arial"/>
          <w:b/>
          <w:sz w:val="24"/>
        </w:rPr>
      </w:pPr>
      <w:r>
        <w:rPr>
          <w:rFonts w:ascii="Arial" w:hAnsi="Arial" w:cs="Arial"/>
          <w:b/>
          <w:color w:val="0000FF"/>
          <w:sz w:val="24"/>
        </w:rPr>
        <w:t>R5-250308</w:t>
      </w:r>
      <w:r>
        <w:rPr>
          <w:rFonts w:ascii="Arial" w:hAnsi="Arial" w:cs="Arial"/>
          <w:b/>
          <w:color w:val="0000FF"/>
          <w:sz w:val="24"/>
        </w:rPr>
        <w:tab/>
      </w:r>
      <w:r>
        <w:rPr>
          <w:rFonts w:ascii="Arial" w:hAnsi="Arial" w:cs="Arial"/>
          <w:b/>
          <w:sz w:val="24"/>
        </w:rPr>
        <w:t>RAN5 PRD18 version 2.3</w:t>
      </w:r>
    </w:p>
    <w:p w14:paraId="393FF771"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MCC TF160</w:t>
      </w:r>
    </w:p>
    <w:p w14:paraId="54859792" w14:textId="77777777" w:rsidR="000C7362" w:rsidRDefault="000C7362" w:rsidP="000C7362">
      <w:pPr>
        <w:rPr>
          <w:rFonts w:ascii="Arial" w:hAnsi="Arial" w:cs="Arial"/>
          <w:b/>
        </w:rPr>
      </w:pPr>
      <w:r>
        <w:rPr>
          <w:rFonts w:ascii="Arial" w:hAnsi="Arial" w:cs="Arial"/>
          <w:b/>
        </w:rPr>
        <w:t xml:space="preserve">Abstract: </w:t>
      </w:r>
    </w:p>
    <w:p w14:paraId="483C0294" w14:textId="77777777" w:rsidR="000C7362" w:rsidRDefault="000C7362" w:rsidP="000C7362">
      <w:r>
        <w:t>36.-&gt;37.579</w:t>
      </w:r>
    </w:p>
    <w:p w14:paraId="2A78AAC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33888" w14:textId="77777777" w:rsidR="000C7362" w:rsidRDefault="000C7362" w:rsidP="000C7362">
      <w:pPr>
        <w:pStyle w:val="Heading3"/>
      </w:pPr>
      <w:bookmarkStart w:id="18" w:name="_Toc192963432"/>
      <w:r>
        <w:t>4.4</w:t>
      </w:r>
      <w:r>
        <w:tab/>
        <w:t>Meeting schedule for 2025-26</w:t>
      </w:r>
      <w:bookmarkEnd w:id="18"/>
    </w:p>
    <w:p w14:paraId="0071E185" w14:textId="3504BD38" w:rsidR="000C7362" w:rsidRDefault="000C7362" w:rsidP="000C7362">
      <w:pPr>
        <w:rPr>
          <w:rFonts w:ascii="Arial" w:hAnsi="Arial" w:cs="Arial"/>
          <w:b/>
          <w:sz w:val="24"/>
        </w:rPr>
      </w:pPr>
      <w:r>
        <w:rPr>
          <w:rFonts w:ascii="Arial" w:hAnsi="Arial" w:cs="Arial"/>
          <w:b/>
          <w:color w:val="0000FF"/>
          <w:sz w:val="24"/>
        </w:rPr>
        <w:t>R5-250014</w:t>
      </w:r>
      <w:r>
        <w:rPr>
          <w:rFonts w:ascii="Arial" w:hAnsi="Arial" w:cs="Arial"/>
          <w:b/>
          <w:color w:val="0000FF"/>
          <w:sz w:val="24"/>
        </w:rPr>
        <w:tab/>
      </w:r>
      <w:r>
        <w:rPr>
          <w:rFonts w:ascii="Arial" w:hAnsi="Arial" w:cs="Arial"/>
          <w:b/>
          <w:sz w:val="24"/>
        </w:rPr>
        <w:t>Meeting schedule for 2025-26</w:t>
      </w:r>
    </w:p>
    <w:p w14:paraId="045981ED"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5F2F15C6" w14:textId="77777777" w:rsidR="000C7362" w:rsidRDefault="000C7362" w:rsidP="000C7362">
      <w:pPr>
        <w:rPr>
          <w:rFonts w:ascii="Arial" w:hAnsi="Arial" w:cs="Arial"/>
          <w:b/>
        </w:rPr>
      </w:pPr>
      <w:r>
        <w:rPr>
          <w:rFonts w:ascii="Arial" w:hAnsi="Arial" w:cs="Arial"/>
          <w:b/>
        </w:rPr>
        <w:t xml:space="preserve">Discussion: </w:t>
      </w:r>
    </w:p>
    <w:p w14:paraId="75BE839C" w14:textId="77777777" w:rsidR="000C7362" w:rsidRDefault="000C7362" w:rsidP="000C7362">
      <w:r>
        <w:t>add Bangalore</w:t>
      </w:r>
    </w:p>
    <w:p w14:paraId="49159DF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R5-251236</w:t>
      </w:r>
      <w:r>
        <w:rPr>
          <w:color w:val="993300"/>
          <w:u w:val="single"/>
        </w:rPr>
        <w:t>.</w:t>
      </w:r>
    </w:p>
    <w:p w14:paraId="3852B503" w14:textId="3B14A6A1" w:rsidR="000C7362" w:rsidRDefault="000C7362" w:rsidP="000C7362">
      <w:pPr>
        <w:rPr>
          <w:rFonts w:ascii="Arial" w:hAnsi="Arial" w:cs="Arial"/>
          <w:b/>
          <w:sz w:val="24"/>
        </w:rPr>
      </w:pPr>
      <w:r>
        <w:rPr>
          <w:rFonts w:ascii="Arial" w:hAnsi="Arial" w:cs="Arial"/>
          <w:b/>
          <w:color w:val="0000FF"/>
          <w:sz w:val="24"/>
        </w:rPr>
        <w:t>R5-251236</w:t>
      </w:r>
      <w:r>
        <w:rPr>
          <w:rFonts w:ascii="Arial" w:hAnsi="Arial" w:cs="Arial"/>
          <w:b/>
          <w:color w:val="0000FF"/>
          <w:sz w:val="24"/>
        </w:rPr>
        <w:tab/>
      </w:r>
      <w:r>
        <w:rPr>
          <w:rFonts w:ascii="Arial" w:hAnsi="Arial" w:cs="Arial"/>
          <w:b/>
          <w:sz w:val="24"/>
        </w:rPr>
        <w:t>Meeting schedule for 2025-26</w:t>
      </w:r>
    </w:p>
    <w:p w14:paraId="65681AD0"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66D14D88" w14:textId="77777777" w:rsidR="000C7362" w:rsidRDefault="000C7362" w:rsidP="000C7362">
      <w:pPr>
        <w:rPr>
          <w:color w:val="808080"/>
        </w:rPr>
      </w:pPr>
      <w:r>
        <w:rPr>
          <w:color w:val="808080"/>
        </w:rPr>
        <w:t>(Replaces R5-250014)</w:t>
      </w:r>
    </w:p>
    <w:p w14:paraId="00C498E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2CB4B" w14:textId="77777777" w:rsidR="000C7362" w:rsidRDefault="000C7362" w:rsidP="000C7362">
      <w:pPr>
        <w:pStyle w:val="Heading3"/>
      </w:pPr>
      <w:bookmarkStart w:id="19" w:name="_Toc192963433"/>
      <w:r>
        <w:t>4.5</w:t>
      </w:r>
      <w:r>
        <w:tab/>
      </w:r>
      <w:proofErr w:type="spellStart"/>
      <w:r>
        <w:t>Tdocs</w:t>
      </w:r>
      <w:proofErr w:type="spellEnd"/>
      <w:r>
        <w:t xml:space="preserve"> for mid-week joint session</w:t>
      </w:r>
      <w:bookmarkEnd w:id="19"/>
    </w:p>
    <w:p w14:paraId="3A8EBFAF" w14:textId="77777777" w:rsidR="000C7362" w:rsidRDefault="000C7362" w:rsidP="000C7362">
      <w:pPr>
        <w:pStyle w:val="Heading4"/>
      </w:pPr>
      <w:bookmarkStart w:id="20" w:name="_Toc192963434"/>
      <w:r>
        <w:t>4.5.1</w:t>
      </w:r>
      <w:r>
        <w:tab/>
        <w:t>Agenda for mid-week session</w:t>
      </w:r>
      <w:bookmarkEnd w:id="20"/>
    </w:p>
    <w:p w14:paraId="6FA2391C" w14:textId="215A731D" w:rsidR="000C7362" w:rsidRDefault="000C7362" w:rsidP="000C7362">
      <w:pPr>
        <w:rPr>
          <w:rFonts w:ascii="Arial" w:hAnsi="Arial" w:cs="Arial"/>
          <w:b/>
          <w:sz w:val="24"/>
        </w:rPr>
      </w:pPr>
      <w:r>
        <w:rPr>
          <w:rFonts w:ascii="Arial" w:hAnsi="Arial" w:cs="Arial"/>
          <w:b/>
          <w:color w:val="0000FF"/>
          <w:sz w:val="24"/>
        </w:rPr>
        <w:t>R5-250002</w:t>
      </w:r>
      <w:r>
        <w:rPr>
          <w:rFonts w:ascii="Arial" w:hAnsi="Arial" w:cs="Arial"/>
          <w:b/>
          <w:color w:val="0000FF"/>
          <w:sz w:val="24"/>
        </w:rPr>
        <w:tab/>
      </w:r>
      <w:r>
        <w:rPr>
          <w:rFonts w:ascii="Arial" w:hAnsi="Arial" w:cs="Arial"/>
          <w:b/>
          <w:sz w:val="24"/>
        </w:rPr>
        <w:t>Agenda - midweek session</w:t>
      </w:r>
    </w:p>
    <w:p w14:paraId="70CC1BA4" w14:textId="77777777" w:rsidR="000C7362" w:rsidRDefault="000C7362" w:rsidP="000C73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624535E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3EB67" w14:textId="77777777" w:rsidR="000C7362" w:rsidRDefault="000C7362" w:rsidP="000C7362">
      <w:pPr>
        <w:pStyle w:val="Heading4"/>
      </w:pPr>
      <w:bookmarkStart w:id="21" w:name="_Toc192963435"/>
      <w:r>
        <w:lastRenderedPageBreak/>
        <w:t>4.5.2</w:t>
      </w:r>
      <w:r>
        <w:tab/>
        <w:t>RF group docs for WG review/verdict - original A.I. retained</w:t>
      </w:r>
      <w:bookmarkEnd w:id="21"/>
    </w:p>
    <w:p w14:paraId="1DE7D046" w14:textId="77777777" w:rsidR="000C7362" w:rsidRDefault="000C7362" w:rsidP="000C7362">
      <w:pPr>
        <w:pStyle w:val="Heading4"/>
      </w:pPr>
      <w:bookmarkStart w:id="22" w:name="_Toc192963436"/>
      <w:r>
        <w:t>4.5.3</w:t>
      </w:r>
      <w:r>
        <w:tab/>
        <w:t>Sig group docs for WG review/verdict - original A.I. retained</w:t>
      </w:r>
      <w:bookmarkEnd w:id="22"/>
    </w:p>
    <w:p w14:paraId="35EEF7B1" w14:textId="77777777" w:rsidR="000C7362" w:rsidRDefault="000C7362" w:rsidP="000C7362">
      <w:pPr>
        <w:pStyle w:val="Heading4"/>
      </w:pPr>
      <w:bookmarkStart w:id="23" w:name="_Toc192963437"/>
      <w:r>
        <w:t>4.5.4</w:t>
      </w:r>
      <w:r>
        <w:tab/>
        <w:t>Other open issues from joint sessions - original A.I. retained</w:t>
      </w:r>
      <w:bookmarkEnd w:id="23"/>
    </w:p>
    <w:p w14:paraId="5DC08F94" w14:textId="77777777" w:rsidR="000C7362" w:rsidRDefault="000C7362" w:rsidP="000C7362">
      <w:pPr>
        <w:pStyle w:val="Heading4"/>
      </w:pPr>
      <w:bookmarkStart w:id="24" w:name="_Toc192963438"/>
      <w:r>
        <w:t>4.5.5</w:t>
      </w:r>
      <w:r>
        <w:tab/>
        <w:t>Other</w:t>
      </w:r>
      <w:bookmarkEnd w:id="24"/>
    </w:p>
    <w:p w14:paraId="218B13E5" w14:textId="77777777" w:rsidR="000C7362" w:rsidRDefault="000C7362" w:rsidP="000C7362">
      <w:pPr>
        <w:pStyle w:val="Heading2"/>
      </w:pPr>
      <w:bookmarkStart w:id="25" w:name="_Toc192963439"/>
      <w:r>
        <w:t>5</w:t>
      </w:r>
      <w:r>
        <w:tab/>
        <w:t>RF Functional Area</w:t>
      </w:r>
      <w:bookmarkEnd w:id="25"/>
    </w:p>
    <w:p w14:paraId="298CA872" w14:textId="77777777" w:rsidR="000C7362" w:rsidRDefault="000C7362" w:rsidP="000C7362">
      <w:pPr>
        <w:pStyle w:val="Heading3"/>
      </w:pPr>
      <w:bookmarkStart w:id="26" w:name="_Toc192963440"/>
      <w:r>
        <w:t>5.1</w:t>
      </w:r>
      <w:r>
        <w:tab/>
        <w:t>Review action points (</w:t>
      </w:r>
      <w:proofErr w:type="spellStart"/>
      <w:r>
        <w:t>fm</w:t>
      </w:r>
      <w:proofErr w:type="spellEnd"/>
      <w:r>
        <w:t xml:space="preserve"> A.I. 2.1)</w:t>
      </w:r>
      <w:bookmarkEnd w:id="26"/>
    </w:p>
    <w:p w14:paraId="32E5ECF2" w14:textId="77777777" w:rsidR="000C7362" w:rsidRDefault="000C7362" w:rsidP="000C7362">
      <w:pPr>
        <w:pStyle w:val="Heading3"/>
      </w:pPr>
      <w:bookmarkStart w:id="27" w:name="_Toc192963441"/>
      <w:r>
        <w:t>5.2</w:t>
      </w:r>
      <w:r>
        <w:tab/>
        <w:t>Review incoming LS (</w:t>
      </w:r>
      <w:proofErr w:type="spellStart"/>
      <w:r>
        <w:t>fm</w:t>
      </w:r>
      <w:proofErr w:type="spellEnd"/>
      <w:r>
        <w:t xml:space="preserve"> A.I. 3) &amp; new subject discussion papers</w:t>
      </w:r>
      <w:bookmarkEnd w:id="27"/>
    </w:p>
    <w:p w14:paraId="3F75A348" w14:textId="0EC9E188" w:rsidR="000C7362" w:rsidRDefault="000C7362" w:rsidP="000C7362">
      <w:pPr>
        <w:rPr>
          <w:rFonts w:ascii="Arial" w:hAnsi="Arial" w:cs="Arial"/>
          <w:b/>
          <w:sz w:val="24"/>
        </w:rPr>
      </w:pPr>
      <w:r>
        <w:rPr>
          <w:rFonts w:ascii="Arial" w:hAnsi="Arial" w:cs="Arial"/>
          <w:b/>
          <w:color w:val="0000FF"/>
          <w:sz w:val="24"/>
        </w:rPr>
        <w:t>R5-250020</w:t>
      </w:r>
      <w:r>
        <w:rPr>
          <w:rFonts w:ascii="Arial" w:hAnsi="Arial" w:cs="Arial"/>
          <w:b/>
          <w:color w:val="0000FF"/>
          <w:sz w:val="24"/>
        </w:rPr>
        <w:tab/>
      </w:r>
      <w:r>
        <w:rPr>
          <w:rFonts w:ascii="Arial" w:hAnsi="Arial" w:cs="Arial"/>
          <w:b/>
          <w:sz w:val="24"/>
        </w:rPr>
        <w:t xml:space="preserve">Reply LS on FR2 UE </w:t>
      </w:r>
      <w:proofErr w:type="spellStart"/>
      <w:r>
        <w:rPr>
          <w:rFonts w:ascii="Arial" w:hAnsi="Arial" w:cs="Arial"/>
          <w:b/>
          <w:sz w:val="24"/>
        </w:rPr>
        <w:t>Beamlock</w:t>
      </w:r>
      <w:proofErr w:type="spellEnd"/>
      <w:r>
        <w:rPr>
          <w:rFonts w:ascii="Arial" w:hAnsi="Arial" w:cs="Arial"/>
          <w:b/>
          <w:sz w:val="24"/>
        </w:rPr>
        <w:t xml:space="preserve"> test function</w:t>
      </w:r>
    </w:p>
    <w:p w14:paraId="2DFD387C" w14:textId="77777777" w:rsidR="000C7362" w:rsidRDefault="000C7362" w:rsidP="000C73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R4-2418847, to RAN5, cc -</w:t>
      </w:r>
      <w:r>
        <w:rPr>
          <w:i/>
        </w:rPr>
        <w:br/>
      </w:r>
      <w:r>
        <w:rPr>
          <w:i/>
        </w:rPr>
        <w:tab/>
      </w:r>
      <w:r>
        <w:rPr>
          <w:i/>
        </w:rPr>
        <w:tab/>
      </w:r>
      <w:r>
        <w:rPr>
          <w:i/>
        </w:rPr>
        <w:tab/>
      </w:r>
      <w:r>
        <w:rPr>
          <w:i/>
        </w:rPr>
        <w:tab/>
      </w:r>
      <w:r>
        <w:rPr>
          <w:i/>
        </w:rPr>
        <w:tab/>
        <w:t>Source: TSG WG RAN4</w:t>
      </w:r>
    </w:p>
    <w:p w14:paraId="7653216B" w14:textId="77777777" w:rsidR="000C7362" w:rsidRDefault="000C7362" w:rsidP="000C7362">
      <w:pPr>
        <w:rPr>
          <w:rFonts w:ascii="Arial" w:hAnsi="Arial" w:cs="Arial"/>
          <w:b/>
        </w:rPr>
      </w:pPr>
      <w:r>
        <w:rPr>
          <w:rFonts w:ascii="Arial" w:hAnsi="Arial" w:cs="Arial"/>
          <w:b/>
        </w:rPr>
        <w:t xml:space="preserve">Abstract: </w:t>
      </w:r>
    </w:p>
    <w:p w14:paraId="280A0A72" w14:textId="77777777" w:rsidR="000C7362" w:rsidRDefault="000C7362" w:rsidP="000C7362">
      <w:r>
        <w:t xml:space="preserve">Related </w:t>
      </w:r>
      <w:proofErr w:type="spellStart"/>
      <w:r>
        <w:t>tdocs</w:t>
      </w:r>
      <w:proofErr w:type="spellEnd"/>
      <w:r>
        <w:t xml:space="preserve"> R5-250256/251215/250259</w:t>
      </w:r>
    </w:p>
    <w:p w14:paraId="538CB1F4" w14:textId="77777777" w:rsidR="000C7362" w:rsidRDefault="000C7362" w:rsidP="000C7362">
      <w:r>
        <w:t xml:space="preserve">In LS R4-2409999, RAN4 ask whether or how to extend the current FR2 UE </w:t>
      </w:r>
      <w:proofErr w:type="spellStart"/>
      <w:r>
        <w:t>Beamlock</w:t>
      </w:r>
      <w:proofErr w:type="spellEnd"/>
      <w:r>
        <w:t xml:space="preserve"> test function to lock UE two Tx beams from two panels simultaneously. In reply LS [2], RAN5 decided to finalize the design of UE </w:t>
      </w:r>
      <w:proofErr w:type="spellStart"/>
      <w:r>
        <w:t>Beamlock</w:t>
      </w:r>
      <w:proofErr w:type="spellEnd"/>
      <w:r>
        <w:t xml:space="preserve"> test function for two Tx beams from two panels simultaneously once the related WI is started.</w:t>
      </w:r>
    </w:p>
    <w:p w14:paraId="37EAC2B7" w14:textId="77777777" w:rsidR="000C7362" w:rsidRDefault="000C7362" w:rsidP="000C7362">
      <w:r>
        <w:t>Firstly, RAN4 would like to thank RAN5’s response. The objective of Rel-19 SI on NR FR2 OTA testing Phase 3 (Acronym: FS_NR_FR2_OTA_Ph3) is to study and define the test methodology for simultaneous transmission with multi-panel (</w:t>
      </w:r>
      <w:proofErr w:type="spellStart"/>
      <w:r>
        <w:t>STxMP</w:t>
      </w:r>
      <w:proofErr w:type="spellEnd"/>
      <w:r>
        <w:t xml:space="preserve">) testing. The requirements for </w:t>
      </w:r>
      <w:proofErr w:type="spellStart"/>
      <w:r>
        <w:t>STxMP</w:t>
      </w:r>
      <w:proofErr w:type="spellEnd"/>
      <w:r>
        <w:t xml:space="preserve"> have been specified under Rel-18 WI on MIMO Evolution for Downlink and Uplink (Acronym: </w:t>
      </w:r>
      <w:proofErr w:type="spellStart"/>
      <w:r>
        <w:t>NR_MIMO_evo_DL_U</w:t>
      </w:r>
      <w:proofErr w:type="spellEnd"/>
      <w:r>
        <w:t xml:space="preserve">). </w:t>
      </w:r>
    </w:p>
    <w:p w14:paraId="6E71AE89" w14:textId="77777777" w:rsidR="000C7362" w:rsidRDefault="000C7362" w:rsidP="000C7362">
      <w:r>
        <w:t xml:space="preserve">Hence the FR2 UE </w:t>
      </w:r>
      <w:proofErr w:type="spellStart"/>
      <w:r>
        <w:t>Beamlock</w:t>
      </w:r>
      <w:proofErr w:type="spellEnd"/>
      <w:r>
        <w:t xml:space="preserve"> test function that RAN4 asked RAN5 to evaluate is for the testability of requirements defined in Clause 6.2K of TS 38.101-2 in Rel-18. </w:t>
      </w:r>
    </w:p>
    <w:p w14:paraId="63B512B9" w14:textId="77777777" w:rsidR="000C7362" w:rsidRDefault="000C7362" w:rsidP="000C7362">
      <w:r>
        <w:t>2. Actions: To RAN5 group. RAN4 respectfully requests RAN5 to take above information into account.</w:t>
      </w:r>
    </w:p>
    <w:p w14:paraId="64BCBF66" w14:textId="77777777" w:rsidR="000C7362" w:rsidRDefault="000C7362" w:rsidP="000C7362">
      <w:pPr>
        <w:rPr>
          <w:rFonts w:ascii="Arial" w:hAnsi="Arial" w:cs="Arial"/>
          <w:b/>
        </w:rPr>
      </w:pPr>
      <w:r>
        <w:rPr>
          <w:rFonts w:ascii="Arial" w:hAnsi="Arial" w:cs="Arial"/>
          <w:b/>
        </w:rPr>
        <w:t xml:space="preserve">Discussion: </w:t>
      </w:r>
    </w:p>
    <w:p w14:paraId="1765A8CD" w14:textId="77777777" w:rsidR="000C7362" w:rsidRDefault="000C7362" w:rsidP="000C7362">
      <w:r>
        <w:t>moved to RF</w:t>
      </w:r>
    </w:p>
    <w:p w14:paraId="67501F0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28D41" w14:textId="7C331C1E" w:rsidR="000C7362" w:rsidRDefault="000C7362" w:rsidP="000C7362">
      <w:pPr>
        <w:rPr>
          <w:rFonts w:ascii="Arial" w:hAnsi="Arial" w:cs="Arial"/>
          <w:b/>
          <w:sz w:val="24"/>
        </w:rPr>
      </w:pPr>
      <w:r>
        <w:rPr>
          <w:rFonts w:ascii="Arial" w:hAnsi="Arial" w:cs="Arial"/>
          <w:b/>
          <w:color w:val="0000FF"/>
          <w:sz w:val="24"/>
        </w:rPr>
        <w:t>R5-250021</w:t>
      </w:r>
      <w:r>
        <w:rPr>
          <w:rFonts w:ascii="Arial" w:hAnsi="Arial" w:cs="Arial"/>
          <w:b/>
          <w:color w:val="0000FF"/>
          <w:sz w:val="24"/>
        </w:rPr>
        <w:tab/>
      </w:r>
      <w:r>
        <w:rPr>
          <w:rFonts w:ascii="Arial" w:hAnsi="Arial" w:cs="Arial"/>
          <w:b/>
          <w:sz w:val="24"/>
        </w:rPr>
        <w:t>LS on RAN4 specification quality improvement</w:t>
      </w:r>
    </w:p>
    <w:p w14:paraId="0C5CCB90" w14:textId="77777777" w:rsidR="000C7362" w:rsidRDefault="000C7362" w:rsidP="000C73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R4-2420120, to RAN5, cc -</w:t>
      </w:r>
      <w:r>
        <w:rPr>
          <w:i/>
        </w:rPr>
        <w:br/>
      </w:r>
      <w:r>
        <w:rPr>
          <w:i/>
        </w:rPr>
        <w:tab/>
      </w:r>
      <w:r>
        <w:rPr>
          <w:i/>
        </w:rPr>
        <w:tab/>
      </w:r>
      <w:r>
        <w:rPr>
          <w:i/>
        </w:rPr>
        <w:tab/>
      </w:r>
      <w:r>
        <w:rPr>
          <w:i/>
        </w:rPr>
        <w:tab/>
      </w:r>
      <w:r>
        <w:rPr>
          <w:i/>
        </w:rPr>
        <w:tab/>
        <w:t>Source: TSG WG RAN4</w:t>
      </w:r>
    </w:p>
    <w:p w14:paraId="3BC04414" w14:textId="77777777" w:rsidR="000C7362" w:rsidRDefault="000C7362" w:rsidP="000C7362">
      <w:pPr>
        <w:rPr>
          <w:rFonts w:ascii="Arial" w:hAnsi="Arial" w:cs="Arial"/>
          <w:b/>
        </w:rPr>
      </w:pPr>
      <w:r>
        <w:rPr>
          <w:rFonts w:ascii="Arial" w:hAnsi="Arial" w:cs="Arial"/>
          <w:b/>
        </w:rPr>
        <w:t xml:space="preserve">Abstract: </w:t>
      </w:r>
    </w:p>
    <w:p w14:paraId="0BA5A6B6" w14:textId="77777777" w:rsidR="000C7362" w:rsidRDefault="000C7362" w:rsidP="000C7362">
      <w:r>
        <w:t xml:space="preserve">In RAN4#113, RAN4 has been working on and agreed on </w:t>
      </w:r>
      <w:proofErr w:type="gramStart"/>
      <w:r>
        <w:t>a number of</w:t>
      </w:r>
      <w:proofErr w:type="gramEnd"/>
      <w:r>
        <w:t xml:space="preserve"> CRs to TS 38.133 to address the RAN task on RAN4 RRM specification quality improvement, which may impact some RAN5 work or RAN5 specifications. The list of agreed CRs is in the table below. ...</w:t>
      </w:r>
    </w:p>
    <w:p w14:paraId="305F395C" w14:textId="77777777" w:rsidR="000C7362" w:rsidRDefault="000C7362" w:rsidP="000C7362">
      <w:r>
        <w:t xml:space="preserve">2. Actions: To RAN5 group: RAN4 kindly asks RAN5 to </w:t>
      </w:r>
      <w:proofErr w:type="gramStart"/>
      <w:r>
        <w:t>take into account</w:t>
      </w:r>
      <w:proofErr w:type="gramEnd"/>
      <w:r>
        <w:t xml:space="preserve"> the above information in their work related to the impacted clauses in TS 38.133.</w:t>
      </w:r>
    </w:p>
    <w:p w14:paraId="35C65FE9" w14:textId="77777777" w:rsidR="000C7362" w:rsidRDefault="000C7362" w:rsidP="000C7362">
      <w:pPr>
        <w:rPr>
          <w:rFonts w:ascii="Arial" w:hAnsi="Arial" w:cs="Arial"/>
          <w:b/>
        </w:rPr>
      </w:pPr>
      <w:r>
        <w:rPr>
          <w:rFonts w:ascii="Arial" w:hAnsi="Arial" w:cs="Arial"/>
          <w:b/>
        </w:rPr>
        <w:t xml:space="preserve">Discussion: </w:t>
      </w:r>
    </w:p>
    <w:p w14:paraId="1FB77A42" w14:textId="77777777" w:rsidR="000C7362" w:rsidRDefault="000C7362" w:rsidP="000C7362">
      <w:r>
        <w:lastRenderedPageBreak/>
        <w:t>moved to RF</w:t>
      </w:r>
    </w:p>
    <w:p w14:paraId="6CCB392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45BE2" w14:textId="3F4B1AE7" w:rsidR="000C7362" w:rsidRDefault="000C7362" w:rsidP="000C7362">
      <w:pPr>
        <w:rPr>
          <w:rFonts w:ascii="Arial" w:hAnsi="Arial" w:cs="Arial"/>
          <w:b/>
          <w:sz w:val="24"/>
        </w:rPr>
      </w:pPr>
      <w:r>
        <w:rPr>
          <w:rFonts w:ascii="Arial" w:hAnsi="Arial" w:cs="Arial"/>
          <w:b/>
          <w:color w:val="0000FF"/>
          <w:sz w:val="24"/>
        </w:rPr>
        <w:t>R5-250023</w:t>
      </w:r>
      <w:r>
        <w:rPr>
          <w:rFonts w:ascii="Arial" w:hAnsi="Arial" w:cs="Arial"/>
          <w:b/>
          <w:color w:val="0000FF"/>
          <w:sz w:val="24"/>
        </w:rPr>
        <w:tab/>
      </w:r>
      <w:r>
        <w:rPr>
          <w:rFonts w:ascii="Arial" w:hAnsi="Arial" w:cs="Arial"/>
          <w:b/>
          <w:sz w:val="24"/>
        </w:rPr>
        <w:t>LS on HPUE MSD application for DL CA with 1UL CC</w:t>
      </w:r>
    </w:p>
    <w:p w14:paraId="3E04ACEF" w14:textId="77777777" w:rsidR="000C7362" w:rsidRDefault="000C7362" w:rsidP="000C736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RP-243308, to TSG WG RAN5, cc TSG WG RAN4</w:t>
      </w:r>
      <w:r>
        <w:rPr>
          <w:i/>
        </w:rPr>
        <w:br/>
      </w:r>
      <w:r>
        <w:rPr>
          <w:i/>
        </w:rPr>
        <w:tab/>
      </w:r>
      <w:r>
        <w:rPr>
          <w:i/>
        </w:rPr>
        <w:tab/>
      </w:r>
      <w:r>
        <w:rPr>
          <w:i/>
        </w:rPr>
        <w:tab/>
      </w:r>
      <w:r>
        <w:rPr>
          <w:i/>
        </w:rPr>
        <w:tab/>
      </w:r>
      <w:r>
        <w:rPr>
          <w:i/>
        </w:rPr>
        <w:tab/>
        <w:t>Source: TSG RAN</w:t>
      </w:r>
    </w:p>
    <w:p w14:paraId="2DC12904" w14:textId="77777777" w:rsidR="000C7362" w:rsidRDefault="000C7362" w:rsidP="000C7362">
      <w:pPr>
        <w:rPr>
          <w:rFonts w:ascii="Arial" w:hAnsi="Arial" w:cs="Arial"/>
          <w:b/>
        </w:rPr>
      </w:pPr>
      <w:r>
        <w:rPr>
          <w:rFonts w:ascii="Arial" w:hAnsi="Arial" w:cs="Arial"/>
          <w:b/>
        </w:rPr>
        <w:t xml:space="preserve">Abstract: </w:t>
      </w:r>
    </w:p>
    <w:p w14:paraId="0B461A94" w14:textId="77777777" w:rsidR="000C7362" w:rsidRDefault="000C7362" w:rsidP="000C7362">
      <w:r>
        <w:t xml:space="preserve">Related </w:t>
      </w:r>
      <w:proofErr w:type="spellStart"/>
      <w:r>
        <w:t>tdocs</w:t>
      </w:r>
      <w:proofErr w:type="spellEnd"/>
      <w:r>
        <w:t xml:space="preserve"> R5-250430/1</w:t>
      </w:r>
    </w:p>
    <w:p w14:paraId="2735EE3F" w14:textId="77777777" w:rsidR="000C7362" w:rsidRDefault="000C7362" w:rsidP="000C7362">
      <w:r>
        <w:t xml:space="preserve">In RAN#104, RAN4 was tasked to investigate how to enable HPUE in DL CA with 1UL CC configured scenario [1], and in RAN#106 the task was closed with CR [2,3] and WF [4] being agreed in RAN4. </w:t>
      </w:r>
    </w:p>
    <w:p w14:paraId="51E2E452" w14:textId="77777777" w:rsidR="000C7362" w:rsidRDefault="000C7362" w:rsidP="000C7362">
      <w:r>
        <w:t xml:space="preserve">According to the agreements, </w:t>
      </w:r>
      <w:proofErr w:type="gramStart"/>
      <w:r>
        <w:t>in order to</w:t>
      </w:r>
      <w:proofErr w:type="gramEnd"/>
      <w:r>
        <w:t xml:space="preserve"> fully utilize the hardware capability of a UE to achieve better coverage, as an exception, UE is allowed to indicate higher power class than default power class for a CA configuration with a single UL CC with DL CA and applicability note for the supported power class is not present in RAN4 specification. In this case, the UE shall be verified with default power class MSD requirements with Tx power being configured with default power class.</w:t>
      </w:r>
    </w:p>
    <w:p w14:paraId="6A5529DD" w14:textId="77777777" w:rsidR="000C7362" w:rsidRDefault="000C7362" w:rsidP="000C7362">
      <w:r>
        <w:t xml:space="preserve">For UEs already on the market before the HPUE MSD requirements are introduced into RAN4 specification, they are not required to meet the HPUE MSD requirements. </w:t>
      </w:r>
    </w:p>
    <w:p w14:paraId="1345DCC0" w14:textId="77777777" w:rsidR="000C7362" w:rsidRDefault="000C7362" w:rsidP="000C7362">
      <w:r>
        <w:t>Considering UEs already under development may confront the situation that they were not verified against the HPUE MSD requirements to be defined in the future, it was agreed that a 6 month transition period is applied. The transition period is defined as the moment that the HPUE MSD requirement of a band combination with 1UL CC is added into RAN4 specification to the end of the 6 month period following the introduction. During this transition period, the MSD requirements for UEs shall be verified with the default power class.</w:t>
      </w:r>
    </w:p>
    <w:p w14:paraId="04C27553" w14:textId="77777777" w:rsidR="000C7362" w:rsidRDefault="000C7362" w:rsidP="000C7362">
      <w:r>
        <w:t>RAN would like to inform RAN5 about these agreements, and respectfully ask RAN5 to take them into account when developing HPUE conformance test specifications.</w:t>
      </w:r>
    </w:p>
    <w:p w14:paraId="48F46A3A" w14:textId="77777777" w:rsidR="000C7362" w:rsidRDefault="000C7362" w:rsidP="000C7362">
      <w:r>
        <w:t>2</w:t>
      </w:r>
      <w:r>
        <w:tab/>
        <w:t>Actions</w:t>
      </w:r>
    </w:p>
    <w:p w14:paraId="736BE68A" w14:textId="77777777" w:rsidR="000C7362" w:rsidRDefault="000C7362" w:rsidP="000C7362">
      <w:r>
        <w:t>To RAN5: RAN respectfully ask RAN5 to take above agreements into account when developing HPUE conformance test specifications.</w:t>
      </w:r>
    </w:p>
    <w:p w14:paraId="57900DEC" w14:textId="77777777" w:rsidR="000C7362" w:rsidRDefault="000C7362" w:rsidP="000C7362">
      <w:pPr>
        <w:rPr>
          <w:rFonts w:ascii="Arial" w:hAnsi="Arial" w:cs="Arial"/>
          <w:b/>
        </w:rPr>
      </w:pPr>
      <w:r>
        <w:rPr>
          <w:rFonts w:ascii="Arial" w:hAnsi="Arial" w:cs="Arial"/>
          <w:b/>
        </w:rPr>
        <w:t xml:space="preserve">Discussion: </w:t>
      </w:r>
    </w:p>
    <w:p w14:paraId="7002AEE4" w14:textId="77777777" w:rsidR="000C7362" w:rsidRDefault="000C7362" w:rsidP="000C7362">
      <w:r>
        <w:t>moved to RF</w:t>
      </w:r>
    </w:p>
    <w:p w14:paraId="043D2FA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6B3F9" w14:textId="77777777" w:rsidR="000C7362" w:rsidRDefault="000C7362" w:rsidP="000C7362">
      <w:pPr>
        <w:pStyle w:val="Heading3"/>
      </w:pPr>
      <w:bookmarkStart w:id="28" w:name="_Toc192963442"/>
      <w:r>
        <w:t>5.3</w:t>
      </w:r>
      <w:r>
        <w:tab/>
        <w:t>Open Work Items</w:t>
      </w:r>
      <w:bookmarkEnd w:id="28"/>
    </w:p>
    <w:p w14:paraId="5A64DADA" w14:textId="77777777" w:rsidR="000C7362" w:rsidRDefault="000C7362" w:rsidP="000C7362">
      <w:pPr>
        <w:pStyle w:val="Heading4"/>
      </w:pPr>
      <w:bookmarkStart w:id="29" w:name="_Toc192963443"/>
      <w:r>
        <w:t>5.3.1</w:t>
      </w:r>
      <w:r>
        <w:tab/>
        <w:t>REL-16 NR CA and DC; and NR and LTE DC Configurations (UID-830083) NR_CADC_NR_LTE_DC_R16-UEConTest</w:t>
      </w:r>
      <w:bookmarkEnd w:id="29"/>
    </w:p>
    <w:p w14:paraId="52C10B8F" w14:textId="77777777" w:rsidR="000C7362" w:rsidRDefault="000C7362" w:rsidP="000C7362">
      <w:pPr>
        <w:pStyle w:val="Heading5"/>
      </w:pPr>
      <w:bookmarkStart w:id="30" w:name="_Toc192963444"/>
      <w:r>
        <w:t>5.3.1.1</w:t>
      </w:r>
      <w:r>
        <w:tab/>
        <w:t>TS 38.508-1</w:t>
      </w:r>
      <w:bookmarkEnd w:id="30"/>
      <w:r>
        <w:t xml:space="preserve"> </w:t>
      </w:r>
    </w:p>
    <w:p w14:paraId="4146C024" w14:textId="77777777" w:rsidR="000C7362" w:rsidRDefault="000C7362" w:rsidP="000C7362">
      <w:pPr>
        <w:pStyle w:val="Heading6"/>
      </w:pPr>
      <w:bookmarkStart w:id="31" w:name="_Toc192963445"/>
      <w:r>
        <w:t>5.3.1.1.1</w:t>
      </w:r>
      <w:r>
        <w:tab/>
        <w:t>Test frequencies (Clause 4.3.1)</w:t>
      </w:r>
      <w:bookmarkEnd w:id="31"/>
    </w:p>
    <w:p w14:paraId="10753213" w14:textId="61C75540" w:rsidR="000C7362" w:rsidRDefault="000C7362" w:rsidP="000C7362">
      <w:pPr>
        <w:rPr>
          <w:rFonts w:ascii="Arial" w:hAnsi="Arial" w:cs="Arial"/>
          <w:b/>
          <w:sz w:val="24"/>
        </w:rPr>
      </w:pPr>
      <w:r>
        <w:rPr>
          <w:rFonts w:ascii="Arial" w:hAnsi="Arial" w:cs="Arial"/>
          <w:b/>
          <w:color w:val="0000FF"/>
          <w:sz w:val="24"/>
        </w:rPr>
        <w:t>R5-250636</w:t>
      </w:r>
      <w:r>
        <w:rPr>
          <w:rFonts w:ascii="Arial" w:hAnsi="Arial" w:cs="Arial"/>
          <w:b/>
          <w:color w:val="0000FF"/>
          <w:sz w:val="24"/>
        </w:rPr>
        <w:tab/>
      </w:r>
      <w:r>
        <w:rPr>
          <w:rFonts w:ascii="Arial" w:hAnsi="Arial" w:cs="Arial"/>
          <w:b/>
          <w:sz w:val="24"/>
        </w:rPr>
        <w:t>Addition of test frequencies for CA_n78(2A), UL CA, BCS 0,1,2</w:t>
      </w:r>
    </w:p>
    <w:p w14:paraId="437E85B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CR-3439  Cat: F (Rel-18)</w:t>
      </w:r>
      <w:r>
        <w:rPr>
          <w:i/>
        </w:rPr>
        <w:br/>
      </w:r>
      <w:r>
        <w:rPr>
          <w:i/>
        </w:rPr>
        <w:br/>
      </w:r>
      <w:r>
        <w:rPr>
          <w:i/>
        </w:rPr>
        <w:tab/>
      </w:r>
      <w:r>
        <w:rPr>
          <w:i/>
        </w:rPr>
        <w:tab/>
      </w:r>
      <w:r>
        <w:rPr>
          <w:i/>
        </w:rPr>
        <w:tab/>
      </w:r>
      <w:r>
        <w:rPr>
          <w:i/>
        </w:rPr>
        <w:tab/>
      </w:r>
      <w:r>
        <w:rPr>
          <w:i/>
        </w:rPr>
        <w:tab/>
        <w:t>Source: Ericsson</w:t>
      </w:r>
    </w:p>
    <w:p w14:paraId="2302710E" w14:textId="77777777" w:rsidR="000C7362" w:rsidRDefault="000C7362" w:rsidP="000C7362">
      <w:pPr>
        <w:rPr>
          <w:rFonts w:ascii="Arial" w:hAnsi="Arial" w:cs="Arial"/>
          <w:b/>
        </w:rPr>
      </w:pPr>
      <w:r>
        <w:rPr>
          <w:rFonts w:ascii="Arial" w:hAnsi="Arial" w:cs="Arial"/>
          <w:b/>
        </w:rPr>
        <w:t xml:space="preserve">Discussion: </w:t>
      </w:r>
    </w:p>
    <w:p w14:paraId="3E8EF38A" w14:textId="77777777" w:rsidR="000C7362" w:rsidRDefault="000C7362" w:rsidP="000C7362">
      <w:r>
        <w:lastRenderedPageBreak/>
        <w:t>r1</w:t>
      </w:r>
    </w:p>
    <w:p w14:paraId="45D85BA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R5-251500</w:t>
      </w:r>
      <w:r>
        <w:rPr>
          <w:color w:val="993300"/>
          <w:u w:val="single"/>
        </w:rPr>
        <w:t>.</w:t>
      </w:r>
    </w:p>
    <w:p w14:paraId="2214C476" w14:textId="756BFD30" w:rsidR="000C7362" w:rsidRDefault="000C7362" w:rsidP="000C7362">
      <w:pPr>
        <w:rPr>
          <w:rFonts w:ascii="Arial" w:hAnsi="Arial" w:cs="Arial"/>
          <w:b/>
          <w:sz w:val="24"/>
        </w:rPr>
      </w:pPr>
      <w:r>
        <w:rPr>
          <w:rFonts w:ascii="Arial" w:hAnsi="Arial" w:cs="Arial"/>
          <w:b/>
          <w:color w:val="0000FF"/>
          <w:sz w:val="24"/>
        </w:rPr>
        <w:t>R5-251500</w:t>
      </w:r>
      <w:r>
        <w:rPr>
          <w:rFonts w:ascii="Arial" w:hAnsi="Arial" w:cs="Arial"/>
          <w:b/>
          <w:color w:val="0000FF"/>
          <w:sz w:val="24"/>
        </w:rPr>
        <w:tab/>
      </w:r>
      <w:r>
        <w:rPr>
          <w:rFonts w:ascii="Arial" w:hAnsi="Arial" w:cs="Arial"/>
          <w:b/>
          <w:sz w:val="24"/>
        </w:rPr>
        <w:t>Addition of test frequencies for CA_n78(2A), UL CA, BCS 0,1,2</w:t>
      </w:r>
    </w:p>
    <w:p w14:paraId="2CAB97D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CR-3439  rev 1 Cat: F (Rel-18)</w:t>
      </w:r>
      <w:r>
        <w:rPr>
          <w:i/>
        </w:rPr>
        <w:br/>
      </w:r>
      <w:r>
        <w:rPr>
          <w:i/>
        </w:rPr>
        <w:br/>
      </w:r>
      <w:r>
        <w:rPr>
          <w:i/>
        </w:rPr>
        <w:tab/>
      </w:r>
      <w:r>
        <w:rPr>
          <w:i/>
        </w:rPr>
        <w:tab/>
      </w:r>
      <w:r>
        <w:rPr>
          <w:i/>
        </w:rPr>
        <w:tab/>
      </w:r>
      <w:r>
        <w:rPr>
          <w:i/>
        </w:rPr>
        <w:tab/>
      </w:r>
      <w:r>
        <w:rPr>
          <w:i/>
        </w:rPr>
        <w:tab/>
        <w:t>Source: Ericsson</w:t>
      </w:r>
    </w:p>
    <w:p w14:paraId="397B50C5" w14:textId="77777777" w:rsidR="000C7362" w:rsidRDefault="000C7362" w:rsidP="000C7362">
      <w:pPr>
        <w:rPr>
          <w:color w:val="808080"/>
        </w:rPr>
      </w:pPr>
      <w:r>
        <w:rPr>
          <w:color w:val="808080"/>
        </w:rPr>
        <w:t>(Replaces R5-250636)</w:t>
      </w:r>
    </w:p>
    <w:p w14:paraId="4C73FDB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B1706" w14:textId="77777777" w:rsidR="000C7362" w:rsidRDefault="000C7362" w:rsidP="000C7362">
      <w:pPr>
        <w:pStyle w:val="Heading6"/>
      </w:pPr>
      <w:bookmarkStart w:id="32" w:name="_Toc192963446"/>
      <w:r>
        <w:t>5.3.1.1.2</w:t>
      </w:r>
      <w:r>
        <w:tab/>
        <w:t>Test environment for RF (Clauses 5)</w:t>
      </w:r>
      <w:bookmarkEnd w:id="32"/>
    </w:p>
    <w:p w14:paraId="6CDFC2E3" w14:textId="77777777" w:rsidR="000C7362" w:rsidRDefault="000C7362" w:rsidP="000C7362">
      <w:pPr>
        <w:pStyle w:val="Heading6"/>
      </w:pPr>
      <w:bookmarkStart w:id="33" w:name="_Toc192963447"/>
      <w:r>
        <w:t>5.3.1.1.3</w:t>
      </w:r>
      <w:r>
        <w:tab/>
        <w:t>Test environment for RRM (Clause 7)</w:t>
      </w:r>
      <w:bookmarkEnd w:id="33"/>
    </w:p>
    <w:p w14:paraId="5F3854D6" w14:textId="77777777" w:rsidR="000C7362" w:rsidRDefault="000C7362" w:rsidP="000C7362">
      <w:pPr>
        <w:pStyle w:val="Heading6"/>
      </w:pPr>
      <w:bookmarkStart w:id="34" w:name="_Toc192963448"/>
      <w:r>
        <w:t>5.3.1.1.4</w:t>
      </w:r>
      <w:r>
        <w:tab/>
        <w:t>Other clauses, Annexes</w:t>
      </w:r>
      <w:bookmarkEnd w:id="34"/>
      <w:r>
        <w:t xml:space="preserve"> </w:t>
      </w:r>
    </w:p>
    <w:p w14:paraId="2BEA896A" w14:textId="77777777" w:rsidR="000C7362" w:rsidRDefault="000C7362" w:rsidP="000C7362">
      <w:pPr>
        <w:pStyle w:val="Heading5"/>
      </w:pPr>
      <w:bookmarkStart w:id="35" w:name="_Toc192963449"/>
      <w:r>
        <w:t>5.3.1.2</w:t>
      </w:r>
      <w:r>
        <w:tab/>
        <w:t>TS 38.508-2</w:t>
      </w:r>
      <w:bookmarkEnd w:id="35"/>
    </w:p>
    <w:p w14:paraId="0D2B19A5" w14:textId="77777777" w:rsidR="000C7362" w:rsidRDefault="000C7362" w:rsidP="000C7362">
      <w:pPr>
        <w:pStyle w:val="Heading5"/>
      </w:pPr>
      <w:bookmarkStart w:id="36" w:name="_Toc192963450"/>
      <w:r>
        <w:t>5.3.1.3</w:t>
      </w:r>
      <w:r>
        <w:tab/>
        <w:t>TS 38.521-1</w:t>
      </w:r>
      <w:bookmarkEnd w:id="36"/>
    </w:p>
    <w:p w14:paraId="5382C7D0" w14:textId="77777777" w:rsidR="000C7362" w:rsidRDefault="000C7362" w:rsidP="000C7362">
      <w:pPr>
        <w:pStyle w:val="Heading6"/>
      </w:pPr>
      <w:bookmarkStart w:id="37" w:name="_Toc192963451"/>
      <w:r>
        <w:t>5.3.1.3.1</w:t>
      </w:r>
      <w:r>
        <w:tab/>
        <w:t>Tx Requirements (Clause 6)</w:t>
      </w:r>
      <w:bookmarkEnd w:id="37"/>
    </w:p>
    <w:p w14:paraId="1A68B17B" w14:textId="77777777" w:rsidR="000C7362" w:rsidRDefault="000C7362" w:rsidP="000C7362">
      <w:pPr>
        <w:pStyle w:val="Heading6"/>
      </w:pPr>
      <w:bookmarkStart w:id="38" w:name="_Toc192963452"/>
      <w:r>
        <w:t>5.3.1.3.2</w:t>
      </w:r>
      <w:r>
        <w:tab/>
        <w:t>Rx Requirements (Clause 7)</w:t>
      </w:r>
      <w:bookmarkEnd w:id="38"/>
    </w:p>
    <w:p w14:paraId="1F1A59EA" w14:textId="2C175501" w:rsidR="000C7362" w:rsidRDefault="000C7362" w:rsidP="000C7362">
      <w:pPr>
        <w:rPr>
          <w:rFonts w:ascii="Arial" w:hAnsi="Arial" w:cs="Arial"/>
          <w:b/>
          <w:sz w:val="24"/>
        </w:rPr>
      </w:pPr>
      <w:r>
        <w:rPr>
          <w:rFonts w:ascii="Arial" w:hAnsi="Arial" w:cs="Arial"/>
          <w:b/>
          <w:color w:val="0000FF"/>
          <w:sz w:val="24"/>
        </w:rPr>
        <w:t>R5-250298</w:t>
      </w:r>
      <w:r>
        <w:rPr>
          <w:rFonts w:ascii="Arial" w:hAnsi="Arial" w:cs="Arial"/>
          <w:b/>
          <w:color w:val="0000FF"/>
          <w:sz w:val="24"/>
        </w:rPr>
        <w:tab/>
      </w:r>
      <w:r>
        <w:rPr>
          <w:rFonts w:ascii="Arial" w:hAnsi="Arial" w:cs="Arial"/>
          <w:b/>
          <w:sz w:val="24"/>
        </w:rPr>
        <w:t>Corrections for CA_n48A-n66A combo in test case 7.3A.1_1</w:t>
      </w:r>
    </w:p>
    <w:p w14:paraId="2DE7D57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CR-3184  Cat: F (Rel-18)</w:t>
      </w:r>
      <w:r>
        <w:rPr>
          <w:i/>
        </w:rPr>
        <w:br/>
      </w:r>
      <w:r>
        <w:rPr>
          <w:i/>
        </w:rPr>
        <w:br/>
      </w:r>
      <w:r>
        <w:rPr>
          <w:i/>
        </w:rPr>
        <w:tab/>
      </w:r>
      <w:r>
        <w:rPr>
          <w:i/>
        </w:rPr>
        <w:tab/>
      </w:r>
      <w:r>
        <w:rPr>
          <w:i/>
        </w:rPr>
        <w:tab/>
      </w:r>
      <w:r>
        <w:rPr>
          <w:i/>
        </w:rPr>
        <w:tab/>
      </w:r>
      <w:r>
        <w:rPr>
          <w:i/>
        </w:rPr>
        <w:tab/>
        <w:t>Source: Keysight Technologies</w:t>
      </w:r>
    </w:p>
    <w:p w14:paraId="3EC130D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93FA5" w14:textId="659BBFE3" w:rsidR="000C7362" w:rsidRDefault="000C7362" w:rsidP="000C7362">
      <w:pPr>
        <w:rPr>
          <w:rFonts w:ascii="Arial" w:hAnsi="Arial" w:cs="Arial"/>
          <w:b/>
          <w:sz w:val="24"/>
        </w:rPr>
      </w:pPr>
      <w:r>
        <w:rPr>
          <w:rFonts w:ascii="Arial" w:hAnsi="Arial" w:cs="Arial"/>
          <w:b/>
          <w:color w:val="0000FF"/>
          <w:sz w:val="24"/>
        </w:rPr>
        <w:t>R5-250300</w:t>
      </w:r>
      <w:r>
        <w:rPr>
          <w:rFonts w:ascii="Arial" w:hAnsi="Arial" w:cs="Arial"/>
          <w:b/>
          <w:color w:val="0000FF"/>
          <w:sz w:val="24"/>
        </w:rPr>
        <w:tab/>
      </w:r>
      <w:r>
        <w:rPr>
          <w:rFonts w:ascii="Arial" w:hAnsi="Arial" w:cs="Arial"/>
          <w:b/>
          <w:sz w:val="24"/>
        </w:rPr>
        <w:t>Corrections for CA_n3A-n77A combo in test case 7.3A.1_1</w:t>
      </w:r>
    </w:p>
    <w:p w14:paraId="7932929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CR-3185  Cat: F (Rel-18)</w:t>
      </w:r>
      <w:r>
        <w:rPr>
          <w:i/>
        </w:rPr>
        <w:br/>
      </w:r>
      <w:r>
        <w:rPr>
          <w:i/>
        </w:rPr>
        <w:br/>
      </w:r>
      <w:r>
        <w:rPr>
          <w:i/>
        </w:rPr>
        <w:tab/>
      </w:r>
      <w:r>
        <w:rPr>
          <w:i/>
        </w:rPr>
        <w:tab/>
      </w:r>
      <w:r>
        <w:rPr>
          <w:i/>
        </w:rPr>
        <w:tab/>
      </w:r>
      <w:r>
        <w:rPr>
          <w:i/>
        </w:rPr>
        <w:tab/>
      </w:r>
      <w:r>
        <w:rPr>
          <w:i/>
        </w:rPr>
        <w:tab/>
        <w:t>Source: Keysight Technologies</w:t>
      </w:r>
    </w:p>
    <w:p w14:paraId="2B7F6621" w14:textId="77777777" w:rsidR="000C7362" w:rsidRDefault="000C7362" w:rsidP="000C7362">
      <w:pPr>
        <w:rPr>
          <w:rFonts w:ascii="Arial" w:hAnsi="Arial" w:cs="Arial"/>
          <w:b/>
        </w:rPr>
      </w:pPr>
      <w:r>
        <w:rPr>
          <w:rFonts w:ascii="Arial" w:hAnsi="Arial" w:cs="Arial"/>
          <w:b/>
        </w:rPr>
        <w:t xml:space="preserve">Discussion: </w:t>
      </w:r>
    </w:p>
    <w:p w14:paraId="61432C68" w14:textId="77777777" w:rsidR="000C7362" w:rsidRDefault="000C7362" w:rsidP="000C7362">
      <w:r>
        <w:t>r1</w:t>
      </w:r>
    </w:p>
    <w:p w14:paraId="7720D970" w14:textId="77777777" w:rsidR="000C7362" w:rsidRDefault="000C7362" w:rsidP="000C7362">
      <w:r>
        <w:t>incorrect file</w:t>
      </w:r>
    </w:p>
    <w:p w14:paraId="0FDE2F18" w14:textId="77777777" w:rsidR="000C7362" w:rsidRDefault="000C7362" w:rsidP="000C7362">
      <w:r>
        <w:t>r2</w:t>
      </w:r>
    </w:p>
    <w:p w14:paraId="5CD1AE0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R5-251702</w:t>
      </w:r>
      <w:r>
        <w:rPr>
          <w:color w:val="993300"/>
          <w:u w:val="single"/>
        </w:rPr>
        <w:t>.</w:t>
      </w:r>
    </w:p>
    <w:p w14:paraId="396CA4D0" w14:textId="054029C5" w:rsidR="000C7362" w:rsidRDefault="000C7362" w:rsidP="000C7362">
      <w:pPr>
        <w:rPr>
          <w:rFonts w:ascii="Arial" w:hAnsi="Arial" w:cs="Arial"/>
          <w:b/>
          <w:sz w:val="24"/>
        </w:rPr>
      </w:pPr>
      <w:r>
        <w:rPr>
          <w:rFonts w:ascii="Arial" w:hAnsi="Arial" w:cs="Arial"/>
          <w:b/>
          <w:color w:val="0000FF"/>
          <w:sz w:val="24"/>
        </w:rPr>
        <w:t>R5-251702</w:t>
      </w:r>
      <w:r>
        <w:rPr>
          <w:rFonts w:ascii="Arial" w:hAnsi="Arial" w:cs="Arial"/>
          <w:b/>
          <w:color w:val="0000FF"/>
          <w:sz w:val="24"/>
        </w:rPr>
        <w:tab/>
      </w:r>
      <w:r>
        <w:rPr>
          <w:rFonts w:ascii="Arial" w:hAnsi="Arial" w:cs="Arial"/>
          <w:b/>
          <w:sz w:val="24"/>
        </w:rPr>
        <w:t>Corrections for CA_n3A-n77A combo in test case 7.3A.1_1</w:t>
      </w:r>
    </w:p>
    <w:p w14:paraId="5E15520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CR-3185  rev 1 Cat: F (Rel-18)</w:t>
      </w:r>
      <w:r>
        <w:rPr>
          <w:i/>
        </w:rPr>
        <w:br/>
      </w:r>
      <w:r>
        <w:rPr>
          <w:i/>
        </w:rPr>
        <w:br/>
      </w:r>
      <w:r>
        <w:rPr>
          <w:i/>
        </w:rPr>
        <w:tab/>
      </w:r>
      <w:r>
        <w:rPr>
          <w:i/>
        </w:rPr>
        <w:tab/>
      </w:r>
      <w:r>
        <w:rPr>
          <w:i/>
        </w:rPr>
        <w:tab/>
      </w:r>
      <w:r>
        <w:rPr>
          <w:i/>
        </w:rPr>
        <w:tab/>
      </w:r>
      <w:r>
        <w:rPr>
          <w:i/>
        </w:rPr>
        <w:tab/>
        <w:t>Source: Keysight Technologies</w:t>
      </w:r>
    </w:p>
    <w:p w14:paraId="7338F19A" w14:textId="77777777" w:rsidR="000C7362" w:rsidRDefault="000C7362" w:rsidP="000C7362">
      <w:pPr>
        <w:rPr>
          <w:color w:val="808080"/>
        </w:rPr>
      </w:pPr>
      <w:r>
        <w:rPr>
          <w:color w:val="808080"/>
        </w:rPr>
        <w:lastRenderedPageBreak/>
        <w:t>(Replaces R5-250300)</w:t>
      </w:r>
    </w:p>
    <w:p w14:paraId="75E7065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52F27" w14:textId="77777777" w:rsidR="000C7362" w:rsidRDefault="000C7362" w:rsidP="000C7362">
      <w:pPr>
        <w:pStyle w:val="Heading6"/>
      </w:pPr>
      <w:bookmarkStart w:id="39" w:name="_Toc192963453"/>
      <w:r>
        <w:t>5.3.1.3.3</w:t>
      </w:r>
      <w:r>
        <w:tab/>
        <w:t>Clauses 1-5, Annexes</w:t>
      </w:r>
      <w:bookmarkEnd w:id="39"/>
    </w:p>
    <w:p w14:paraId="393E9F0D" w14:textId="77777777" w:rsidR="000C7362" w:rsidRDefault="000C7362" w:rsidP="000C7362">
      <w:pPr>
        <w:pStyle w:val="Heading5"/>
      </w:pPr>
      <w:bookmarkStart w:id="40" w:name="_Toc192963454"/>
      <w:r>
        <w:t>5.3.1.4</w:t>
      </w:r>
      <w:r>
        <w:tab/>
        <w:t>TS 38.521-2</w:t>
      </w:r>
      <w:bookmarkEnd w:id="40"/>
    </w:p>
    <w:p w14:paraId="70BFD453" w14:textId="77777777" w:rsidR="000C7362" w:rsidRDefault="000C7362" w:rsidP="000C7362">
      <w:pPr>
        <w:pStyle w:val="Heading6"/>
      </w:pPr>
      <w:bookmarkStart w:id="41" w:name="_Toc192963455"/>
      <w:r>
        <w:t>5.3.1.4.1</w:t>
      </w:r>
      <w:r>
        <w:tab/>
        <w:t>Tx Requirements (Clause 6)</w:t>
      </w:r>
      <w:bookmarkEnd w:id="41"/>
    </w:p>
    <w:p w14:paraId="0CCBD0CA" w14:textId="77777777" w:rsidR="000C7362" w:rsidRDefault="000C7362" w:rsidP="000C7362">
      <w:pPr>
        <w:pStyle w:val="Heading6"/>
      </w:pPr>
      <w:bookmarkStart w:id="42" w:name="_Toc192963456"/>
      <w:r>
        <w:t>5.3.1.4.2</w:t>
      </w:r>
      <w:r>
        <w:tab/>
        <w:t>Rx Requirements (Clause 7)</w:t>
      </w:r>
      <w:bookmarkEnd w:id="42"/>
    </w:p>
    <w:p w14:paraId="121E6FD8" w14:textId="77777777" w:rsidR="000C7362" w:rsidRDefault="000C7362" w:rsidP="000C7362">
      <w:pPr>
        <w:pStyle w:val="Heading6"/>
      </w:pPr>
      <w:bookmarkStart w:id="43" w:name="_Toc192963457"/>
      <w:r>
        <w:t>5.3.1.4.3</w:t>
      </w:r>
      <w:r>
        <w:tab/>
        <w:t>Clauses 1-5, Annexes</w:t>
      </w:r>
      <w:bookmarkEnd w:id="43"/>
    </w:p>
    <w:p w14:paraId="2DA6A3D3" w14:textId="77777777" w:rsidR="000C7362" w:rsidRDefault="000C7362" w:rsidP="000C7362">
      <w:pPr>
        <w:pStyle w:val="Heading5"/>
      </w:pPr>
      <w:bookmarkStart w:id="44" w:name="_Toc192963458"/>
      <w:r>
        <w:t>5.3.1.5</w:t>
      </w:r>
      <w:r>
        <w:tab/>
        <w:t>TS 38.521-3</w:t>
      </w:r>
      <w:bookmarkEnd w:id="44"/>
    </w:p>
    <w:p w14:paraId="0C086BB2" w14:textId="77777777" w:rsidR="000C7362" w:rsidRDefault="000C7362" w:rsidP="000C7362">
      <w:pPr>
        <w:pStyle w:val="Heading6"/>
      </w:pPr>
      <w:bookmarkStart w:id="45" w:name="_Toc192963459"/>
      <w:r>
        <w:t>5.3.1.5.1</w:t>
      </w:r>
      <w:r>
        <w:tab/>
        <w:t>Tx Requirements (Clause 6)</w:t>
      </w:r>
      <w:bookmarkEnd w:id="45"/>
    </w:p>
    <w:p w14:paraId="5201E35C" w14:textId="4ED39E68" w:rsidR="000C7362" w:rsidRDefault="000C7362" w:rsidP="000C7362">
      <w:pPr>
        <w:rPr>
          <w:rFonts w:ascii="Arial" w:hAnsi="Arial" w:cs="Arial"/>
          <w:b/>
          <w:sz w:val="24"/>
        </w:rPr>
      </w:pPr>
      <w:r>
        <w:rPr>
          <w:rFonts w:ascii="Arial" w:hAnsi="Arial" w:cs="Arial"/>
          <w:b/>
          <w:color w:val="0000FF"/>
          <w:sz w:val="24"/>
        </w:rPr>
        <w:t>R5-250289</w:t>
      </w:r>
      <w:r>
        <w:rPr>
          <w:rFonts w:ascii="Arial" w:hAnsi="Arial" w:cs="Arial"/>
          <w:b/>
          <w:color w:val="0000FF"/>
          <w:sz w:val="24"/>
        </w:rPr>
        <w:tab/>
      </w:r>
      <w:r>
        <w:rPr>
          <w:rFonts w:ascii="Arial" w:hAnsi="Arial" w:cs="Arial"/>
          <w:b/>
          <w:sz w:val="24"/>
        </w:rPr>
        <w:t>Missing test requirements for DC_1A_n8A in NSA test 6.2B.1.3</w:t>
      </w:r>
    </w:p>
    <w:p w14:paraId="4F43FB7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CR-1884  Cat: F (Rel-18)</w:t>
      </w:r>
      <w:r>
        <w:rPr>
          <w:i/>
        </w:rPr>
        <w:br/>
      </w:r>
      <w:r>
        <w:rPr>
          <w:i/>
        </w:rPr>
        <w:br/>
      </w:r>
      <w:r>
        <w:rPr>
          <w:i/>
        </w:rPr>
        <w:tab/>
      </w:r>
      <w:r>
        <w:rPr>
          <w:i/>
        </w:rPr>
        <w:tab/>
      </w:r>
      <w:r>
        <w:rPr>
          <w:i/>
        </w:rPr>
        <w:tab/>
      </w:r>
      <w:r>
        <w:rPr>
          <w:i/>
        </w:rPr>
        <w:tab/>
      </w:r>
      <w:r>
        <w:rPr>
          <w:i/>
        </w:rPr>
        <w:tab/>
        <w:t>Source: Keysight Technologies</w:t>
      </w:r>
    </w:p>
    <w:p w14:paraId="348D2C8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B5001" w14:textId="3D90493B" w:rsidR="000C7362" w:rsidRDefault="000C7362" w:rsidP="000C7362">
      <w:pPr>
        <w:rPr>
          <w:rFonts w:ascii="Arial" w:hAnsi="Arial" w:cs="Arial"/>
          <w:b/>
          <w:sz w:val="24"/>
        </w:rPr>
      </w:pPr>
      <w:r>
        <w:rPr>
          <w:rFonts w:ascii="Arial" w:hAnsi="Arial" w:cs="Arial"/>
          <w:b/>
          <w:color w:val="0000FF"/>
          <w:sz w:val="24"/>
        </w:rPr>
        <w:t>R5-250290</w:t>
      </w:r>
      <w:r>
        <w:rPr>
          <w:rFonts w:ascii="Arial" w:hAnsi="Arial" w:cs="Arial"/>
          <w:b/>
          <w:color w:val="0000FF"/>
          <w:sz w:val="24"/>
        </w:rPr>
        <w:tab/>
      </w:r>
      <w:r>
        <w:rPr>
          <w:rFonts w:ascii="Arial" w:hAnsi="Arial" w:cs="Arial"/>
          <w:b/>
          <w:sz w:val="24"/>
        </w:rPr>
        <w:t>Missing test requirements for DC_14A_n66A in NSA test 6.5B.3.3.2</w:t>
      </w:r>
    </w:p>
    <w:p w14:paraId="35BD0C6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CR-1885  Cat: F (Rel-18)</w:t>
      </w:r>
      <w:r>
        <w:rPr>
          <w:i/>
        </w:rPr>
        <w:br/>
      </w:r>
      <w:r>
        <w:rPr>
          <w:i/>
        </w:rPr>
        <w:br/>
      </w:r>
      <w:r>
        <w:rPr>
          <w:i/>
        </w:rPr>
        <w:tab/>
      </w:r>
      <w:r>
        <w:rPr>
          <w:i/>
        </w:rPr>
        <w:tab/>
      </w:r>
      <w:r>
        <w:rPr>
          <w:i/>
        </w:rPr>
        <w:tab/>
      </w:r>
      <w:r>
        <w:rPr>
          <w:i/>
        </w:rPr>
        <w:tab/>
      </w:r>
      <w:r>
        <w:rPr>
          <w:i/>
        </w:rPr>
        <w:tab/>
        <w:t>Source: Keysight Technologies</w:t>
      </w:r>
    </w:p>
    <w:p w14:paraId="73B0B27A" w14:textId="77777777" w:rsidR="000C7362" w:rsidRDefault="000C7362" w:rsidP="000C7362">
      <w:pPr>
        <w:rPr>
          <w:rFonts w:ascii="Arial" w:hAnsi="Arial" w:cs="Arial"/>
          <w:b/>
        </w:rPr>
      </w:pPr>
      <w:r>
        <w:rPr>
          <w:rFonts w:ascii="Arial" w:hAnsi="Arial" w:cs="Arial"/>
          <w:b/>
        </w:rPr>
        <w:t xml:space="preserve">Discussion: </w:t>
      </w:r>
    </w:p>
    <w:p w14:paraId="325684CA" w14:textId="77777777" w:rsidR="000C7362" w:rsidRDefault="000C7362" w:rsidP="000C7362">
      <w:r>
        <w:t>r1</w:t>
      </w:r>
    </w:p>
    <w:p w14:paraId="0CCCD78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R5-251558</w:t>
      </w:r>
      <w:r>
        <w:rPr>
          <w:color w:val="993300"/>
          <w:u w:val="single"/>
        </w:rPr>
        <w:t>.</w:t>
      </w:r>
    </w:p>
    <w:p w14:paraId="7C1B2C42" w14:textId="6B1468E4" w:rsidR="000C7362" w:rsidRDefault="000C7362" w:rsidP="000C7362">
      <w:pPr>
        <w:rPr>
          <w:rFonts w:ascii="Arial" w:hAnsi="Arial" w:cs="Arial"/>
          <w:b/>
          <w:sz w:val="24"/>
        </w:rPr>
      </w:pPr>
      <w:r>
        <w:rPr>
          <w:rFonts w:ascii="Arial" w:hAnsi="Arial" w:cs="Arial"/>
          <w:b/>
          <w:color w:val="0000FF"/>
          <w:sz w:val="24"/>
        </w:rPr>
        <w:t>R5-251558</w:t>
      </w:r>
      <w:r>
        <w:rPr>
          <w:rFonts w:ascii="Arial" w:hAnsi="Arial" w:cs="Arial"/>
          <w:b/>
          <w:color w:val="0000FF"/>
          <w:sz w:val="24"/>
        </w:rPr>
        <w:tab/>
      </w:r>
      <w:r>
        <w:rPr>
          <w:rFonts w:ascii="Arial" w:hAnsi="Arial" w:cs="Arial"/>
          <w:b/>
          <w:sz w:val="24"/>
        </w:rPr>
        <w:t>Missing test requirements for DC_14A_n66A in NSA test 6.5B.3.3.2</w:t>
      </w:r>
    </w:p>
    <w:p w14:paraId="6803FFB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CR-1885  rev 1 Cat: F (Rel-18)</w:t>
      </w:r>
      <w:r>
        <w:rPr>
          <w:i/>
        </w:rPr>
        <w:br/>
      </w:r>
      <w:r>
        <w:rPr>
          <w:i/>
        </w:rPr>
        <w:br/>
      </w:r>
      <w:r>
        <w:rPr>
          <w:i/>
        </w:rPr>
        <w:tab/>
      </w:r>
      <w:r>
        <w:rPr>
          <w:i/>
        </w:rPr>
        <w:tab/>
      </w:r>
      <w:r>
        <w:rPr>
          <w:i/>
        </w:rPr>
        <w:tab/>
      </w:r>
      <w:r>
        <w:rPr>
          <w:i/>
        </w:rPr>
        <w:tab/>
      </w:r>
      <w:r>
        <w:rPr>
          <w:i/>
        </w:rPr>
        <w:tab/>
        <w:t>Source: Keysight Technologies</w:t>
      </w:r>
    </w:p>
    <w:p w14:paraId="33BDC2F2" w14:textId="77777777" w:rsidR="000C7362" w:rsidRDefault="000C7362" w:rsidP="000C7362">
      <w:pPr>
        <w:rPr>
          <w:color w:val="808080"/>
        </w:rPr>
      </w:pPr>
      <w:r>
        <w:rPr>
          <w:color w:val="808080"/>
        </w:rPr>
        <w:t>(Replaces R5-250290)</w:t>
      </w:r>
    </w:p>
    <w:p w14:paraId="61F6E14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DFD4D" w14:textId="77777777" w:rsidR="000C7362" w:rsidRDefault="000C7362" w:rsidP="000C7362">
      <w:pPr>
        <w:pStyle w:val="Heading6"/>
      </w:pPr>
      <w:bookmarkStart w:id="46" w:name="_Toc192963460"/>
      <w:r>
        <w:t>5.3.1.5.2</w:t>
      </w:r>
      <w:r>
        <w:tab/>
        <w:t>Rx Requirements (Clause 7)</w:t>
      </w:r>
      <w:bookmarkEnd w:id="46"/>
    </w:p>
    <w:p w14:paraId="35272543" w14:textId="5BBDBB6E" w:rsidR="000C7362" w:rsidRDefault="000C7362" w:rsidP="000C7362">
      <w:pPr>
        <w:rPr>
          <w:rFonts w:ascii="Arial" w:hAnsi="Arial" w:cs="Arial"/>
          <w:b/>
          <w:sz w:val="24"/>
        </w:rPr>
      </w:pPr>
      <w:r>
        <w:rPr>
          <w:rFonts w:ascii="Arial" w:hAnsi="Arial" w:cs="Arial"/>
          <w:b/>
          <w:color w:val="0000FF"/>
          <w:sz w:val="24"/>
        </w:rPr>
        <w:t>R5-250956</w:t>
      </w:r>
      <w:r>
        <w:rPr>
          <w:rFonts w:ascii="Arial" w:hAnsi="Arial" w:cs="Arial"/>
          <w:b/>
          <w:color w:val="0000FF"/>
          <w:sz w:val="24"/>
        </w:rPr>
        <w:tab/>
      </w:r>
      <w:r>
        <w:rPr>
          <w:rFonts w:ascii="Arial" w:hAnsi="Arial" w:cs="Arial"/>
          <w:b/>
          <w:sz w:val="24"/>
        </w:rPr>
        <w:t>Correction to DL UL allocation in 7.3B.2 for Rel-16 FR1 inter-band EN-DC</w:t>
      </w:r>
    </w:p>
    <w:p w14:paraId="433B2F1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CR-1904  Cat: F (Rel-18)</w:t>
      </w:r>
      <w:r>
        <w:rPr>
          <w:i/>
        </w:rPr>
        <w:br/>
      </w:r>
      <w:r>
        <w:rPr>
          <w:i/>
        </w:rPr>
        <w:br/>
      </w:r>
      <w:r>
        <w:rPr>
          <w:i/>
        </w:rPr>
        <w:tab/>
      </w:r>
      <w:r>
        <w:rPr>
          <w:i/>
        </w:rPr>
        <w:tab/>
      </w:r>
      <w:r>
        <w:rPr>
          <w:i/>
        </w:rPr>
        <w:tab/>
      </w:r>
      <w:r>
        <w:rPr>
          <w:i/>
        </w:rPr>
        <w:tab/>
      </w:r>
      <w:r>
        <w:rPr>
          <w:i/>
        </w:rPr>
        <w:tab/>
        <w:t>Source: Anritsu</w:t>
      </w:r>
    </w:p>
    <w:p w14:paraId="461992EF" w14:textId="77777777" w:rsidR="000C7362" w:rsidRDefault="000C7362" w:rsidP="000C7362">
      <w:pPr>
        <w:rPr>
          <w:rFonts w:ascii="Arial" w:hAnsi="Arial" w:cs="Arial"/>
          <w:b/>
        </w:rPr>
      </w:pPr>
      <w:r>
        <w:rPr>
          <w:rFonts w:ascii="Arial" w:hAnsi="Arial" w:cs="Arial"/>
          <w:b/>
        </w:rPr>
        <w:lastRenderedPageBreak/>
        <w:t xml:space="preserve">Discussion: </w:t>
      </w:r>
    </w:p>
    <w:p w14:paraId="0E1BAD5D" w14:textId="77777777" w:rsidR="000C7362" w:rsidRDefault="000C7362" w:rsidP="000C7362">
      <w:r>
        <w:t>offline comments from Huawei.</w:t>
      </w:r>
    </w:p>
    <w:p w14:paraId="7EF69629" w14:textId="77777777" w:rsidR="000C7362" w:rsidRDefault="000C7362" w:rsidP="000C7362">
      <w:r>
        <w:t>r1</w:t>
      </w:r>
    </w:p>
    <w:p w14:paraId="6001EE7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R5-251559</w:t>
      </w:r>
      <w:r>
        <w:rPr>
          <w:color w:val="993300"/>
          <w:u w:val="single"/>
        </w:rPr>
        <w:t>.</w:t>
      </w:r>
    </w:p>
    <w:p w14:paraId="7426E836" w14:textId="3F9471E4" w:rsidR="000C7362" w:rsidRDefault="000C7362" w:rsidP="000C7362">
      <w:pPr>
        <w:rPr>
          <w:rFonts w:ascii="Arial" w:hAnsi="Arial" w:cs="Arial"/>
          <w:b/>
          <w:sz w:val="24"/>
        </w:rPr>
      </w:pPr>
      <w:r>
        <w:rPr>
          <w:rFonts w:ascii="Arial" w:hAnsi="Arial" w:cs="Arial"/>
          <w:b/>
          <w:color w:val="0000FF"/>
          <w:sz w:val="24"/>
        </w:rPr>
        <w:t>R5-251559</w:t>
      </w:r>
      <w:r>
        <w:rPr>
          <w:rFonts w:ascii="Arial" w:hAnsi="Arial" w:cs="Arial"/>
          <w:b/>
          <w:color w:val="0000FF"/>
          <w:sz w:val="24"/>
        </w:rPr>
        <w:tab/>
      </w:r>
      <w:r>
        <w:rPr>
          <w:rFonts w:ascii="Arial" w:hAnsi="Arial" w:cs="Arial"/>
          <w:b/>
          <w:sz w:val="24"/>
        </w:rPr>
        <w:t>Correction to DL UL allocation in 7.3B.2 for Rel-16 FR1 inter-band EN-DC</w:t>
      </w:r>
    </w:p>
    <w:p w14:paraId="6F4B482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CR-1904  rev 1 Cat: F (Rel-18)</w:t>
      </w:r>
      <w:r>
        <w:rPr>
          <w:i/>
        </w:rPr>
        <w:br/>
      </w:r>
      <w:r>
        <w:rPr>
          <w:i/>
        </w:rPr>
        <w:br/>
      </w:r>
      <w:r>
        <w:rPr>
          <w:i/>
        </w:rPr>
        <w:tab/>
      </w:r>
      <w:r>
        <w:rPr>
          <w:i/>
        </w:rPr>
        <w:tab/>
      </w:r>
      <w:r>
        <w:rPr>
          <w:i/>
        </w:rPr>
        <w:tab/>
      </w:r>
      <w:r>
        <w:rPr>
          <w:i/>
        </w:rPr>
        <w:tab/>
      </w:r>
      <w:r>
        <w:rPr>
          <w:i/>
        </w:rPr>
        <w:tab/>
        <w:t>Source: Anritsu</w:t>
      </w:r>
    </w:p>
    <w:p w14:paraId="5EF89C00" w14:textId="77777777" w:rsidR="000C7362" w:rsidRDefault="000C7362" w:rsidP="000C7362">
      <w:pPr>
        <w:rPr>
          <w:color w:val="808080"/>
        </w:rPr>
      </w:pPr>
      <w:r>
        <w:rPr>
          <w:color w:val="808080"/>
        </w:rPr>
        <w:t>(Replaces R5-250956)</w:t>
      </w:r>
    </w:p>
    <w:p w14:paraId="7539537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C4DED" w14:textId="29DD10DF" w:rsidR="000C7362" w:rsidRDefault="000C7362" w:rsidP="000C7362">
      <w:pPr>
        <w:rPr>
          <w:rFonts w:ascii="Arial" w:hAnsi="Arial" w:cs="Arial"/>
          <w:b/>
          <w:sz w:val="24"/>
        </w:rPr>
      </w:pPr>
      <w:r>
        <w:rPr>
          <w:rFonts w:ascii="Arial" w:hAnsi="Arial" w:cs="Arial"/>
          <w:b/>
          <w:color w:val="0000FF"/>
          <w:sz w:val="24"/>
        </w:rPr>
        <w:t>R5-250964</w:t>
      </w:r>
      <w:r>
        <w:rPr>
          <w:rFonts w:ascii="Arial" w:hAnsi="Arial" w:cs="Arial"/>
          <w:b/>
          <w:color w:val="0000FF"/>
          <w:sz w:val="24"/>
        </w:rPr>
        <w:tab/>
      </w:r>
      <w:r>
        <w:rPr>
          <w:rFonts w:ascii="Arial" w:hAnsi="Arial" w:cs="Arial"/>
          <w:b/>
          <w:sz w:val="24"/>
        </w:rPr>
        <w:t>Correction to DL frequency of DC_66A_n41A in 7.3B.2.3</w:t>
      </w:r>
    </w:p>
    <w:p w14:paraId="7E8DCCF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CR-1906  Cat: F (Rel-18)</w:t>
      </w:r>
      <w:r>
        <w:rPr>
          <w:i/>
        </w:rPr>
        <w:br/>
      </w:r>
      <w:r>
        <w:rPr>
          <w:i/>
        </w:rPr>
        <w:br/>
      </w:r>
      <w:r>
        <w:rPr>
          <w:i/>
        </w:rPr>
        <w:tab/>
      </w:r>
      <w:r>
        <w:rPr>
          <w:i/>
        </w:rPr>
        <w:tab/>
      </w:r>
      <w:r>
        <w:rPr>
          <w:i/>
        </w:rPr>
        <w:tab/>
      </w:r>
      <w:r>
        <w:rPr>
          <w:i/>
        </w:rPr>
        <w:tab/>
      </w:r>
      <w:r>
        <w:rPr>
          <w:i/>
        </w:rPr>
        <w:tab/>
        <w:t>Source: Anritsu</w:t>
      </w:r>
    </w:p>
    <w:p w14:paraId="1BFDA413" w14:textId="77777777" w:rsidR="000C7362" w:rsidRDefault="000C7362" w:rsidP="000C7362">
      <w:pPr>
        <w:rPr>
          <w:rFonts w:ascii="Arial" w:hAnsi="Arial" w:cs="Arial"/>
          <w:b/>
        </w:rPr>
      </w:pPr>
      <w:r>
        <w:rPr>
          <w:rFonts w:ascii="Arial" w:hAnsi="Arial" w:cs="Arial"/>
          <w:b/>
        </w:rPr>
        <w:t xml:space="preserve">Abstract: </w:t>
      </w:r>
    </w:p>
    <w:p w14:paraId="566F9EA9" w14:textId="77777777" w:rsidR="000C7362" w:rsidRDefault="000C7362" w:rsidP="000C7362">
      <w:r>
        <w:t>Depending on RAN4 CR R4-2501587</w:t>
      </w:r>
    </w:p>
    <w:p w14:paraId="537D149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D52EA" w14:textId="26C4B173" w:rsidR="000C7362" w:rsidRDefault="000C7362" w:rsidP="000C7362">
      <w:pPr>
        <w:rPr>
          <w:rFonts w:ascii="Arial" w:hAnsi="Arial" w:cs="Arial"/>
          <w:b/>
          <w:sz w:val="24"/>
        </w:rPr>
      </w:pPr>
      <w:r>
        <w:rPr>
          <w:rFonts w:ascii="Arial" w:hAnsi="Arial" w:cs="Arial"/>
          <w:b/>
          <w:color w:val="0000FF"/>
          <w:sz w:val="24"/>
        </w:rPr>
        <w:t>R5-251076</w:t>
      </w:r>
      <w:r>
        <w:rPr>
          <w:rFonts w:ascii="Arial" w:hAnsi="Arial" w:cs="Arial"/>
          <w:b/>
          <w:color w:val="0000FF"/>
          <w:sz w:val="24"/>
        </w:rPr>
        <w:tab/>
      </w:r>
      <w:r>
        <w:rPr>
          <w:rFonts w:ascii="Arial" w:hAnsi="Arial" w:cs="Arial"/>
          <w:b/>
          <w:sz w:val="24"/>
        </w:rPr>
        <w:t xml:space="preserve">Updates on Ch7 for cross band </w:t>
      </w:r>
      <w:proofErr w:type="spellStart"/>
      <w:r>
        <w:rPr>
          <w:rFonts w:ascii="Arial" w:hAnsi="Arial" w:cs="Arial"/>
          <w:b/>
          <w:sz w:val="24"/>
        </w:rPr>
        <w:t>isloation</w:t>
      </w:r>
      <w:proofErr w:type="spellEnd"/>
      <w:r>
        <w:rPr>
          <w:rFonts w:ascii="Arial" w:hAnsi="Arial" w:cs="Arial"/>
          <w:b/>
          <w:sz w:val="24"/>
        </w:rPr>
        <w:t xml:space="preserve"> MSD for DC_2A_n41A</w:t>
      </w:r>
    </w:p>
    <w:p w14:paraId="2B69D19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CR-1910  Cat: F (Rel-18)</w:t>
      </w:r>
      <w:r>
        <w:rPr>
          <w:i/>
        </w:rPr>
        <w:br/>
      </w:r>
      <w:r>
        <w:rPr>
          <w:i/>
        </w:rPr>
        <w:br/>
      </w:r>
      <w:r>
        <w:rPr>
          <w:i/>
        </w:rPr>
        <w:tab/>
      </w:r>
      <w:r>
        <w:rPr>
          <w:i/>
        </w:rPr>
        <w:tab/>
      </w:r>
      <w:r>
        <w:rPr>
          <w:i/>
        </w:rPr>
        <w:tab/>
      </w:r>
      <w:r>
        <w:rPr>
          <w:i/>
        </w:rPr>
        <w:tab/>
      </w:r>
      <w:r>
        <w:rPr>
          <w:i/>
        </w:rPr>
        <w:tab/>
        <w:t>Source: ZTE Corporation</w:t>
      </w:r>
    </w:p>
    <w:p w14:paraId="69D21E0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C81BF" w14:textId="1FBABD93" w:rsidR="000C7362" w:rsidRDefault="000C7362" w:rsidP="000C7362">
      <w:pPr>
        <w:rPr>
          <w:rFonts w:ascii="Arial" w:hAnsi="Arial" w:cs="Arial"/>
          <w:b/>
          <w:sz w:val="24"/>
        </w:rPr>
      </w:pPr>
      <w:r>
        <w:rPr>
          <w:rFonts w:ascii="Arial" w:hAnsi="Arial" w:cs="Arial"/>
          <w:b/>
          <w:color w:val="0000FF"/>
          <w:sz w:val="24"/>
        </w:rPr>
        <w:t>R5-251077</w:t>
      </w:r>
      <w:r>
        <w:rPr>
          <w:rFonts w:ascii="Arial" w:hAnsi="Arial" w:cs="Arial"/>
          <w:b/>
          <w:color w:val="0000FF"/>
          <w:sz w:val="24"/>
        </w:rPr>
        <w:tab/>
      </w:r>
      <w:r>
        <w:rPr>
          <w:rFonts w:ascii="Arial" w:hAnsi="Arial" w:cs="Arial"/>
          <w:b/>
          <w:sz w:val="24"/>
        </w:rPr>
        <w:t xml:space="preserve">Updates on Ch7 for EN-DC </w:t>
      </w:r>
      <w:proofErr w:type="spellStart"/>
      <w:r>
        <w:rPr>
          <w:rFonts w:ascii="Arial" w:hAnsi="Arial" w:cs="Arial"/>
          <w:b/>
          <w:sz w:val="24"/>
        </w:rPr>
        <w:t>refsens</w:t>
      </w:r>
      <w:proofErr w:type="spellEnd"/>
      <w:r>
        <w:rPr>
          <w:rFonts w:ascii="Arial" w:hAnsi="Arial" w:cs="Arial"/>
          <w:b/>
          <w:sz w:val="24"/>
        </w:rPr>
        <w:t xml:space="preserve"> test requirement handling</w:t>
      </w:r>
    </w:p>
    <w:p w14:paraId="184273B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CR-1911  Cat: F (Rel-18)</w:t>
      </w:r>
      <w:r>
        <w:rPr>
          <w:i/>
        </w:rPr>
        <w:br/>
      </w:r>
      <w:r>
        <w:rPr>
          <w:i/>
        </w:rPr>
        <w:br/>
      </w:r>
      <w:r>
        <w:rPr>
          <w:i/>
        </w:rPr>
        <w:tab/>
      </w:r>
      <w:r>
        <w:rPr>
          <w:i/>
        </w:rPr>
        <w:tab/>
      </w:r>
      <w:r>
        <w:rPr>
          <w:i/>
        </w:rPr>
        <w:tab/>
      </w:r>
      <w:r>
        <w:rPr>
          <w:i/>
        </w:rPr>
        <w:tab/>
      </w:r>
      <w:r>
        <w:rPr>
          <w:i/>
        </w:rPr>
        <w:tab/>
        <w:t>Source: ZTE Corporation</w:t>
      </w:r>
    </w:p>
    <w:p w14:paraId="49E43BC0" w14:textId="77777777" w:rsidR="000C7362" w:rsidRDefault="000C7362" w:rsidP="000C7362">
      <w:pPr>
        <w:rPr>
          <w:rFonts w:ascii="Arial" w:hAnsi="Arial" w:cs="Arial"/>
          <w:b/>
        </w:rPr>
      </w:pPr>
      <w:r>
        <w:rPr>
          <w:rFonts w:ascii="Arial" w:hAnsi="Arial" w:cs="Arial"/>
          <w:b/>
        </w:rPr>
        <w:t xml:space="preserve">Discussion: </w:t>
      </w:r>
    </w:p>
    <w:p w14:paraId="32A2C5BD" w14:textId="77777777" w:rsidR="000C7362" w:rsidRDefault="000C7362" w:rsidP="000C7362">
      <w:r>
        <w:t>r1</w:t>
      </w:r>
    </w:p>
    <w:p w14:paraId="53E3AD1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R5-251700</w:t>
      </w:r>
      <w:r>
        <w:rPr>
          <w:color w:val="993300"/>
          <w:u w:val="single"/>
        </w:rPr>
        <w:t>.</w:t>
      </w:r>
    </w:p>
    <w:p w14:paraId="6B699F8F" w14:textId="7C82F84A" w:rsidR="000C7362" w:rsidRDefault="000C7362" w:rsidP="000C7362">
      <w:pPr>
        <w:rPr>
          <w:rFonts w:ascii="Arial" w:hAnsi="Arial" w:cs="Arial"/>
          <w:b/>
          <w:sz w:val="24"/>
        </w:rPr>
      </w:pPr>
      <w:r>
        <w:rPr>
          <w:rFonts w:ascii="Arial" w:hAnsi="Arial" w:cs="Arial"/>
          <w:b/>
          <w:color w:val="0000FF"/>
          <w:sz w:val="24"/>
        </w:rPr>
        <w:t>R5-251700</w:t>
      </w:r>
      <w:r>
        <w:rPr>
          <w:rFonts w:ascii="Arial" w:hAnsi="Arial" w:cs="Arial"/>
          <w:b/>
          <w:color w:val="0000FF"/>
          <w:sz w:val="24"/>
        </w:rPr>
        <w:tab/>
      </w:r>
      <w:r>
        <w:rPr>
          <w:rFonts w:ascii="Arial" w:hAnsi="Arial" w:cs="Arial"/>
          <w:b/>
          <w:sz w:val="24"/>
        </w:rPr>
        <w:t xml:space="preserve">Updates on Ch7 for EN-DC </w:t>
      </w:r>
      <w:proofErr w:type="spellStart"/>
      <w:r>
        <w:rPr>
          <w:rFonts w:ascii="Arial" w:hAnsi="Arial" w:cs="Arial"/>
          <w:b/>
          <w:sz w:val="24"/>
        </w:rPr>
        <w:t>refsens</w:t>
      </w:r>
      <w:proofErr w:type="spellEnd"/>
      <w:r>
        <w:rPr>
          <w:rFonts w:ascii="Arial" w:hAnsi="Arial" w:cs="Arial"/>
          <w:b/>
          <w:sz w:val="24"/>
        </w:rPr>
        <w:t xml:space="preserve"> test requirement handling</w:t>
      </w:r>
    </w:p>
    <w:p w14:paraId="162A582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CR-1911  rev 1 Cat: F (Rel-18)</w:t>
      </w:r>
      <w:r>
        <w:rPr>
          <w:i/>
        </w:rPr>
        <w:br/>
      </w:r>
      <w:r>
        <w:rPr>
          <w:i/>
        </w:rPr>
        <w:br/>
      </w:r>
      <w:r>
        <w:rPr>
          <w:i/>
        </w:rPr>
        <w:tab/>
      </w:r>
      <w:r>
        <w:rPr>
          <w:i/>
        </w:rPr>
        <w:tab/>
      </w:r>
      <w:r>
        <w:rPr>
          <w:i/>
        </w:rPr>
        <w:tab/>
      </w:r>
      <w:r>
        <w:rPr>
          <w:i/>
        </w:rPr>
        <w:tab/>
      </w:r>
      <w:r>
        <w:rPr>
          <w:i/>
        </w:rPr>
        <w:tab/>
        <w:t>Source: ZTE Corporation</w:t>
      </w:r>
    </w:p>
    <w:p w14:paraId="14F49C3B" w14:textId="77777777" w:rsidR="000C7362" w:rsidRDefault="000C7362" w:rsidP="000C7362">
      <w:pPr>
        <w:rPr>
          <w:color w:val="808080"/>
        </w:rPr>
      </w:pPr>
      <w:r>
        <w:rPr>
          <w:color w:val="808080"/>
        </w:rPr>
        <w:t>(Replaces R5-251077)</w:t>
      </w:r>
    </w:p>
    <w:p w14:paraId="53CA604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DA4EF" w14:textId="77777777" w:rsidR="000C7362" w:rsidRDefault="000C7362" w:rsidP="000C7362">
      <w:pPr>
        <w:pStyle w:val="Heading6"/>
      </w:pPr>
      <w:bookmarkStart w:id="47" w:name="_Toc192963461"/>
      <w:r>
        <w:lastRenderedPageBreak/>
        <w:t>5.3.1.5.3</w:t>
      </w:r>
      <w:r>
        <w:tab/>
        <w:t>Clauses 1-5, Annexes</w:t>
      </w:r>
      <w:bookmarkEnd w:id="47"/>
    </w:p>
    <w:p w14:paraId="3AE69023" w14:textId="77777777" w:rsidR="000C7362" w:rsidRDefault="000C7362" w:rsidP="000C7362">
      <w:pPr>
        <w:pStyle w:val="Heading5"/>
      </w:pPr>
      <w:bookmarkStart w:id="48" w:name="_Toc192963462"/>
      <w:r>
        <w:t>5.3.1.6</w:t>
      </w:r>
      <w:r>
        <w:tab/>
        <w:t>TS 38.521-4</w:t>
      </w:r>
      <w:bookmarkEnd w:id="48"/>
    </w:p>
    <w:p w14:paraId="071D66F4" w14:textId="77777777" w:rsidR="000C7362" w:rsidRDefault="000C7362" w:rsidP="000C7362">
      <w:pPr>
        <w:pStyle w:val="Heading6"/>
      </w:pPr>
      <w:bookmarkStart w:id="49" w:name="_Toc192963463"/>
      <w:r>
        <w:t>5.3.1.6.1</w:t>
      </w:r>
      <w:r>
        <w:tab/>
        <w:t xml:space="preserve">Conducted </w:t>
      </w:r>
      <w:proofErr w:type="spellStart"/>
      <w:r>
        <w:t>Demod</w:t>
      </w:r>
      <w:proofErr w:type="spellEnd"/>
      <w:r>
        <w:t xml:space="preserve"> Performance and CSI Reporting Requirements (Clauses 5&amp;6)</w:t>
      </w:r>
      <w:bookmarkEnd w:id="49"/>
    </w:p>
    <w:p w14:paraId="2ECE6D74" w14:textId="77777777" w:rsidR="000C7362" w:rsidRDefault="000C7362" w:rsidP="000C7362">
      <w:pPr>
        <w:pStyle w:val="Heading6"/>
      </w:pPr>
      <w:bookmarkStart w:id="50" w:name="_Toc192963464"/>
      <w:r>
        <w:t>5.3.1.6.2</w:t>
      </w:r>
      <w:r>
        <w:tab/>
        <w:t xml:space="preserve">Radiated </w:t>
      </w:r>
      <w:proofErr w:type="spellStart"/>
      <w:r>
        <w:t>Demod</w:t>
      </w:r>
      <w:proofErr w:type="spellEnd"/>
      <w:r>
        <w:t xml:space="preserve"> Performance and CSI Reporting Requirements (Clauses 7&amp;8)</w:t>
      </w:r>
      <w:bookmarkEnd w:id="50"/>
    </w:p>
    <w:p w14:paraId="69998894" w14:textId="77777777" w:rsidR="000C7362" w:rsidRDefault="000C7362" w:rsidP="000C7362">
      <w:pPr>
        <w:pStyle w:val="Heading6"/>
      </w:pPr>
      <w:bookmarkStart w:id="51" w:name="_Toc192963465"/>
      <w:r>
        <w:t>5.3.1.6.3</w:t>
      </w:r>
      <w:r>
        <w:tab/>
        <w:t xml:space="preserve">Interworking </w:t>
      </w:r>
      <w:proofErr w:type="spellStart"/>
      <w:r>
        <w:t>Demod</w:t>
      </w:r>
      <w:proofErr w:type="spellEnd"/>
      <w:r>
        <w:t xml:space="preserve"> Performance and CSI Reporting Requirements (Clauses 9&amp;10)</w:t>
      </w:r>
      <w:bookmarkEnd w:id="51"/>
    </w:p>
    <w:p w14:paraId="6ACEDA6F" w14:textId="77777777" w:rsidR="000C7362" w:rsidRDefault="000C7362" w:rsidP="000C7362">
      <w:pPr>
        <w:pStyle w:val="Heading6"/>
      </w:pPr>
      <w:bookmarkStart w:id="52" w:name="_Toc192963466"/>
      <w:r>
        <w:t>5.3.1.6.4</w:t>
      </w:r>
      <w:r>
        <w:tab/>
        <w:t>Clauses 1-4, Annexes</w:t>
      </w:r>
      <w:bookmarkEnd w:id="52"/>
    </w:p>
    <w:p w14:paraId="149C8D2C" w14:textId="77777777" w:rsidR="000C7362" w:rsidRDefault="000C7362" w:rsidP="000C7362">
      <w:pPr>
        <w:pStyle w:val="Heading5"/>
      </w:pPr>
      <w:bookmarkStart w:id="53" w:name="_Toc192963467"/>
      <w:r>
        <w:t>5.3.1.7</w:t>
      </w:r>
      <w:r>
        <w:tab/>
        <w:t>TS 38.522</w:t>
      </w:r>
      <w:bookmarkEnd w:id="53"/>
    </w:p>
    <w:p w14:paraId="004166AD" w14:textId="453509CE" w:rsidR="000C7362" w:rsidRDefault="000C7362" w:rsidP="000C7362">
      <w:pPr>
        <w:rPr>
          <w:rFonts w:ascii="Arial" w:hAnsi="Arial" w:cs="Arial"/>
          <w:b/>
          <w:sz w:val="24"/>
        </w:rPr>
      </w:pPr>
      <w:r>
        <w:rPr>
          <w:rFonts w:ascii="Arial" w:hAnsi="Arial" w:cs="Arial"/>
          <w:b/>
          <w:color w:val="0000FF"/>
          <w:sz w:val="24"/>
        </w:rPr>
        <w:t>R5-250127</w:t>
      </w:r>
      <w:r>
        <w:rPr>
          <w:rFonts w:ascii="Arial" w:hAnsi="Arial" w:cs="Arial"/>
          <w:b/>
          <w:color w:val="0000FF"/>
          <w:sz w:val="24"/>
        </w:rPr>
        <w:tab/>
      </w:r>
      <w:r>
        <w:rPr>
          <w:rFonts w:ascii="Arial" w:hAnsi="Arial" w:cs="Arial"/>
          <w:b/>
          <w:sz w:val="24"/>
        </w:rPr>
        <w:t>Update to R16 NR CADC configuration test cases applicability</w:t>
      </w:r>
    </w:p>
    <w:p w14:paraId="4E0DD4E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CR-0539  Cat: F (Rel-18)</w:t>
      </w:r>
      <w:r>
        <w:rPr>
          <w:i/>
        </w:rPr>
        <w:br/>
      </w:r>
      <w:r>
        <w:rPr>
          <w:i/>
        </w:rPr>
        <w:br/>
      </w:r>
      <w:r>
        <w:rPr>
          <w:i/>
        </w:rPr>
        <w:tab/>
      </w:r>
      <w:r>
        <w:rPr>
          <w:i/>
        </w:rPr>
        <w:tab/>
      </w:r>
      <w:r>
        <w:rPr>
          <w:i/>
        </w:rPr>
        <w:tab/>
      </w:r>
      <w:r>
        <w:rPr>
          <w:i/>
        </w:rPr>
        <w:tab/>
      </w:r>
      <w:r>
        <w:rPr>
          <w:i/>
        </w:rPr>
        <w:tab/>
        <w:t>Source: CMCC</w:t>
      </w:r>
    </w:p>
    <w:p w14:paraId="607042E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88D46C" w14:textId="77777777" w:rsidR="000C7362" w:rsidRDefault="000C7362" w:rsidP="000C7362">
      <w:pPr>
        <w:pStyle w:val="Heading5"/>
      </w:pPr>
      <w:bookmarkStart w:id="54" w:name="_Toc192963468"/>
      <w:r>
        <w:t>5.3.1.8</w:t>
      </w:r>
      <w:r>
        <w:tab/>
        <w:t>TS 38.533</w:t>
      </w:r>
      <w:bookmarkEnd w:id="54"/>
    </w:p>
    <w:p w14:paraId="22545306" w14:textId="77777777" w:rsidR="000C7362" w:rsidRDefault="000C7362" w:rsidP="000C7362">
      <w:pPr>
        <w:pStyle w:val="Heading5"/>
      </w:pPr>
      <w:bookmarkStart w:id="55" w:name="_Toc192963469"/>
      <w:r>
        <w:t>5.3.1.9</w:t>
      </w:r>
      <w:r>
        <w:tab/>
        <w:t>TR 38.903 (NR MU &amp; TT analyses)</w:t>
      </w:r>
      <w:bookmarkEnd w:id="55"/>
    </w:p>
    <w:p w14:paraId="17A76EEE" w14:textId="77777777" w:rsidR="000C7362" w:rsidRDefault="000C7362" w:rsidP="000C7362">
      <w:pPr>
        <w:pStyle w:val="Heading5"/>
      </w:pPr>
      <w:bookmarkStart w:id="56" w:name="_Toc192963470"/>
      <w:r>
        <w:t>5.3.1.10</w:t>
      </w:r>
      <w:r>
        <w:tab/>
        <w:t>TR 38.905 (NR Test Points Radio Transmission and Reception)</w:t>
      </w:r>
      <w:bookmarkEnd w:id="56"/>
    </w:p>
    <w:p w14:paraId="2D0C02BC" w14:textId="698F779E" w:rsidR="000C7362" w:rsidRDefault="000C7362" w:rsidP="000C7362">
      <w:pPr>
        <w:rPr>
          <w:rFonts w:ascii="Arial" w:hAnsi="Arial" w:cs="Arial"/>
          <w:b/>
          <w:sz w:val="24"/>
        </w:rPr>
      </w:pPr>
      <w:r>
        <w:rPr>
          <w:rFonts w:ascii="Arial" w:hAnsi="Arial" w:cs="Arial"/>
          <w:b/>
          <w:color w:val="0000FF"/>
          <w:sz w:val="24"/>
        </w:rPr>
        <w:t>R5-251078</w:t>
      </w:r>
      <w:r>
        <w:rPr>
          <w:rFonts w:ascii="Arial" w:hAnsi="Arial" w:cs="Arial"/>
          <w:b/>
          <w:color w:val="0000FF"/>
          <w:sz w:val="24"/>
        </w:rPr>
        <w:tab/>
      </w:r>
      <w:r>
        <w:rPr>
          <w:rFonts w:ascii="Arial" w:hAnsi="Arial" w:cs="Arial"/>
          <w:b/>
          <w:sz w:val="24"/>
        </w:rPr>
        <w:t xml:space="preserve">Corrections on missing </w:t>
      </w:r>
      <w:proofErr w:type="spellStart"/>
      <w:r>
        <w:rPr>
          <w:rFonts w:ascii="Arial" w:hAnsi="Arial" w:cs="Arial"/>
          <w:b/>
          <w:sz w:val="24"/>
        </w:rPr>
        <w:t>refsens</w:t>
      </w:r>
      <w:proofErr w:type="spellEnd"/>
      <w:r>
        <w:rPr>
          <w:rFonts w:ascii="Arial" w:hAnsi="Arial" w:cs="Arial"/>
          <w:b/>
          <w:sz w:val="24"/>
        </w:rPr>
        <w:t xml:space="preserve"> exception type for two bands CA configurations</w:t>
      </w:r>
    </w:p>
    <w:p w14:paraId="108E908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CR-0992  Cat: F (Rel-18)</w:t>
      </w:r>
      <w:r>
        <w:rPr>
          <w:i/>
        </w:rPr>
        <w:br/>
      </w:r>
      <w:r>
        <w:rPr>
          <w:i/>
        </w:rPr>
        <w:br/>
      </w:r>
      <w:r>
        <w:rPr>
          <w:i/>
        </w:rPr>
        <w:tab/>
      </w:r>
      <w:r>
        <w:rPr>
          <w:i/>
        </w:rPr>
        <w:tab/>
      </w:r>
      <w:r>
        <w:rPr>
          <w:i/>
        </w:rPr>
        <w:tab/>
      </w:r>
      <w:r>
        <w:rPr>
          <w:i/>
        </w:rPr>
        <w:tab/>
      </w:r>
      <w:r>
        <w:rPr>
          <w:i/>
        </w:rPr>
        <w:tab/>
        <w:t>Source: ZTE Corporation</w:t>
      </w:r>
    </w:p>
    <w:p w14:paraId="4E96C6B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1A414" w14:textId="77777777" w:rsidR="000C7362" w:rsidRDefault="000C7362" w:rsidP="000C7362">
      <w:pPr>
        <w:pStyle w:val="Heading5"/>
      </w:pPr>
      <w:bookmarkStart w:id="57" w:name="_Toc192963471"/>
      <w:r>
        <w:lastRenderedPageBreak/>
        <w:t>5.3.1.11</w:t>
      </w:r>
      <w:r>
        <w:tab/>
        <w:t>Discussion Papers, Work Plan, TC lists</w:t>
      </w:r>
      <w:bookmarkEnd w:id="57"/>
    </w:p>
    <w:p w14:paraId="2F529373" w14:textId="77777777" w:rsidR="000C7362" w:rsidRDefault="000C7362" w:rsidP="000C7362">
      <w:pPr>
        <w:pStyle w:val="Heading4"/>
      </w:pPr>
      <w:bookmarkStart w:id="58" w:name="_Toc192963472"/>
      <w:r>
        <w:t>5.3.2</w:t>
      </w:r>
      <w:r>
        <w:tab/>
        <w:t xml:space="preserve">5G V2X with NR </w:t>
      </w:r>
      <w:proofErr w:type="spellStart"/>
      <w:r>
        <w:t>sidelink</w:t>
      </w:r>
      <w:proofErr w:type="spellEnd"/>
      <w:r>
        <w:t xml:space="preserve"> (UID-880069) 5G_V2X_NRSL_eV2XARC-UEConTest</w:t>
      </w:r>
      <w:bookmarkEnd w:id="58"/>
    </w:p>
    <w:p w14:paraId="37D747B5" w14:textId="77777777" w:rsidR="000C7362" w:rsidRDefault="000C7362" w:rsidP="000C7362">
      <w:pPr>
        <w:pStyle w:val="Heading5"/>
      </w:pPr>
      <w:bookmarkStart w:id="59" w:name="_Toc192963473"/>
      <w:r>
        <w:t>5.3.2.1</w:t>
      </w:r>
      <w:r>
        <w:tab/>
        <w:t>TS 38.508-1</w:t>
      </w:r>
      <w:bookmarkEnd w:id="59"/>
      <w:r>
        <w:t xml:space="preserve"> </w:t>
      </w:r>
    </w:p>
    <w:p w14:paraId="29303FF6" w14:textId="77777777" w:rsidR="000C7362" w:rsidRDefault="000C7362" w:rsidP="000C7362">
      <w:pPr>
        <w:pStyle w:val="Heading6"/>
      </w:pPr>
      <w:bookmarkStart w:id="60" w:name="_Toc192963474"/>
      <w:r>
        <w:t>5.3.2.1.1</w:t>
      </w:r>
      <w:r>
        <w:tab/>
        <w:t>Test frequencies (Clause 4.3.1)</w:t>
      </w:r>
      <w:bookmarkEnd w:id="60"/>
    </w:p>
    <w:p w14:paraId="4F5D26D8" w14:textId="77777777" w:rsidR="000C7362" w:rsidRDefault="000C7362" w:rsidP="000C7362">
      <w:pPr>
        <w:pStyle w:val="Heading6"/>
      </w:pPr>
      <w:bookmarkStart w:id="61" w:name="_Toc192963475"/>
      <w:r>
        <w:t>5.3.2.1.2</w:t>
      </w:r>
      <w:r>
        <w:tab/>
        <w:t>Test environment for RF (Clauses 5)</w:t>
      </w:r>
      <w:bookmarkEnd w:id="61"/>
    </w:p>
    <w:p w14:paraId="22A1B85F" w14:textId="77777777" w:rsidR="000C7362" w:rsidRDefault="000C7362" w:rsidP="000C7362">
      <w:pPr>
        <w:pStyle w:val="Heading6"/>
      </w:pPr>
      <w:bookmarkStart w:id="62" w:name="_Toc192963476"/>
      <w:r>
        <w:t>5.3.2.1.3</w:t>
      </w:r>
      <w:r>
        <w:tab/>
        <w:t>Test environment for RRM (Clause 7)</w:t>
      </w:r>
      <w:bookmarkEnd w:id="62"/>
    </w:p>
    <w:p w14:paraId="51A8C22F" w14:textId="77777777" w:rsidR="000C7362" w:rsidRDefault="000C7362" w:rsidP="000C7362">
      <w:pPr>
        <w:pStyle w:val="Heading6"/>
      </w:pPr>
      <w:bookmarkStart w:id="63" w:name="_Toc192963477"/>
      <w:r>
        <w:t>5.3.2.1.4</w:t>
      </w:r>
      <w:r>
        <w:tab/>
        <w:t>Other clauses, Annexes</w:t>
      </w:r>
      <w:bookmarkEnd w:id="63"/>
      <w:r>
        <w:t xml:space="preserve"> </w:t>
      </w:r>
    </w:p>
    <w:p w14:paraId="59EA726F" w14:textId="77777777" w:rsidR="000C7362" w:rsidRDefault="000C7362" w:rsidP="000C7362">
      <w:pPr>
        <w:pStyle w:val="Heading5"/>
      </w:pPr>
      <w:bookmarkStart w:id="64" w:name="_Toc192963478"/>
      <w:r>
        <w:t>5.3.2.2</w:t>
      </w:r>
      <w:r>
        <w:tab/>
        <w:t>TS 38.508-2</w:t>
      </w:r>
      <w:bookmarkEnd w:id="64"/>
    </w:p>
    <w:p w14:paraId="155FC90D" w14:textId="77777777" w:rsidR="000C7362" w:rsidRDefault="000C7362" w:rsidP="000C7362">
      <w:pPr>
        <w:pStyle w:val="Heading5"/>
      </w:pPr>
      <w:bookmarkStart w:id="65" w:name="_Toc192963479"/>
      <w:r>
        <w:t>5.3.2.3</w:t>
      </w:r>
      <w:r>
        <w:tab/>
        <w:t>TS 38.509</w:t>
      </w:r>
      <w:bookmarkEnd w:id="65"/>
    </w:p>
    <w:p w14:paraId="11BE9F8C" w14:textId="77777777" w:rsidR="000C7362" w:rsidRDefault="000C7362" w:rsidP="000C7362">
      <w:pPr>
        <w:pStyle w:val="Heading5"/>
      </w:pPr>
      <w:bookmarkStart w:id="66" w:name="_Toc192963480"/>
      <w:r>
        <w:t>5.3.2.4</w:t>
      </w:r>
      <w:r>
        <w:tab/>
        <w:t>TS 38.521-1</w:t>
      </w:r>
      <w:bookmarkEnd w:id="66"/>
    </w:p>
    <w:p w14:paraId="44905B60" w14:textId="77777777" w:rsidR="000C7362" w:rsidRDefault="000C7362" w:rsidP="000C7362">
      <w:pPr>
        <w:pStyle w:val="Heading6"/>
      </w:pPr>
      <w:bookmarkStart w:id="67" w:name="_Toc192963481"/>
      <w:r>
        <w:t>5.3.2.4.1</w:t>
      </w:r>
      <w:r>
        <w:tab/>
        <w:t>Tx Requirements (Clause 6)</w:t>
      </w:r>
      <w:bookmarkEnd w:id="67"/>
    </w:p>
    <w:p w14:paraId="7B62931E" w14:textId="4C58FEB4" w:rsidR="000C7362" w:rsidRDefault="000C7362" w:rsidP="000C7362">
      <w:pPr>
        <w:rPr>
          <w:rFonts w:ascii="Arial" w:hAnsi="Arial" w:cs="Arial"/>
          <w:b/>
          <w:sz w:val="24"/>
        </w:rPr>
      </w:pPr>
      <w:r>
        <w:rPr>
          <w:rFonts w:ascii="Arial" w:hAnsi="Arial" w:cs="Arial"/>
          <w:b/>
          <w:color w:val="0000FF"/>
          <w:sz w:val="24"/>
        </w:rPr>
        <w:t>R5-251115</w:t>
      </w:r>
      <w:r>
        <w:rPr>
          <w:rFonts w:ascii="Arial" w:hAnsi="Arial" w:cs="Arial"/>
          <w:b/>
          <w:color w:val="0000FF"/>
          <w:sz w:val="24"/>
        </w:rPr>
        <w:tab/>
      </w:r>
      <w:r>
        <w:rPr>
          <w:rFonts w:ascii="Arial" w:hAnsi="Arial" w:cs="Arial"/>
          <w:b/>
          <w:sz w:val="24"/>
        </w:rPr>
        <w:t>Completion of 6.4E.2.4 In-band emissions for V2X</w:t>
      </w:r>
    </w:p>
    <w:p w14:paraId="223AB61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CR-3245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8D2215" w14:textId="77777777" w:rsidR="000C7362" w:rsidRDefault="000C7362" w:rsidP="000C7362">
      <w:pPr>
        <w:rPr>
          <w:rFonts w:ascii="Arial" w:hAnsi="Arial" w:cs="Arial"/>
          <w:b/>
        </w:rPr>
      </w:pPr>
      <w:r>
        <w:rPr>
          <w:rFonts w:ascii="Arial" w:hAnsi="Arial" w:cs="Arial"/>
          <w:b/>
        </w:rPr>
        <w:t xml:space="preserve">Abstract: </w:t>
      </w:r>
    </w:p>
    <w:p w14:paraId="1055CF63" w14:textId="77777777" w:rsidR="000C7362" w:rsidRDefault="000C7362" w:rsidP="000C7362">
      <w:r>
        <w:t>TP in R5-251116</w:t>
      </w:r>
    </w:p>
    <w:p w14:paraId="2A67840D" w14:textId="77777777" w:rsidR="000C7362" w:rsidRDefault="000C7362" w:rsidP="000C7362">
      <w:pPr>
        <w:rPr>
          <w:rFonts w:ascii="Arial" w:hAnsi="Arial" w:cs="Arial"/>
          <w:b/>
        </w:rPr>
      </w:pPr>
      <w:r>
        <w:rPr>
          <w:rFonts w:ascii="Arial" w:hAnsi="Arial" w:cs="Arial"/>
          <w:b/>
        </w:rPr>
        <w:t xml:space="preserve">Discussion: </w:t>
      </w:r>
    </w:p>
    <w:p w14:paraId="53491FB8" w14:textId="77777777" w:rsidR="000C7362" w:rsidRDefault="000C7362" w:rsidP="000C7362">
      <w:r>
        <w:t>late doc</w:t>
      </w:r>
    </w:p>
    <w:p w14:paraId="1C62779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2AB7C" w14:textId="63BD7CF5" w:rsidR="000C7362" w:rsidRDefault="000C7362" w:rsidP="000C7362">
      <w:pPr>
        <w:rPr>
          <w:rFonts w:ascii="Arial" w:hAnsi="Arial" w:cs="Arial"/>
          <w:b/>
          <w:sz w:val="24"/>
        </w:rPr>
      </w:pPr>
      <w:r>
        <w:rPr>
          <w:rFonts w:ascii="Arial" w:hAnsi="Arial" w:cs="Arial"/>
          <w:b/>
          <w:color w:val="0000FF"/>
          <w:sz w:val="24"/>
        </w:rPr>
        <w:t>R5-251117</w:t>
      </w:r>
      <w:r>
        <w:rPr>
          <w:rFonts w:ascii="Arial" w:hAnsi="Arial" w:cs="Arial"/>
          <w:b/>
          <w:color w:val="0000FF"/>
          <w:sz w:val="24"/>
        </w:rPr>
        <w:tab/>
      </w:r>
      <w:r>
        <w:rPr>
          <w:rFonts w:ascii="Arial" w:hAnsi="Arial" w:cs="Arial"/>
          <w:b/>
          <w:sz w:val="24"/>
        </w:rPr>
        <w:t>Completion of 6.4E.2.5 EVM equalizer spectrum flatness for V2X</w:t>
      </w:r>
    </w:p>
    <w:p w14:paraId="5562FBF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CR-3246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200553" w14:textId="77777777" w:rsidR="000C7362" w:rsidRDefault="000C7362" w:rsidP="000C7362">
      <w:pPr>
        <w:rPr>
          <w:rFonts w:ascii="Arial" w:hAnsi="Arial" w:cs="Arial"/>
          <w:b/>
        </w:rPr>
      </w:pPr>
      <w:r>
        <w:rPr>
          <w:rFonts w:ascii="Arial" w:hAnsi="Arial" w:cs="Arial"/>
          <w:b/>
        </w:rPr>
        <w:t xml:space="preserve">Abstract: </w:t>
      </w:r>
    </w:p>
    <w:p w14:paraId="53F31E17" w14:textId="77777777" w:rsidR="000C7362" w:rsidRDefault="000C7362" w:rsidP="000C7362">
      <w:r>
        <w:t>TP in R5-251118</w:t>
      </w:r>
    </w:p>
    <w:p w14:paraId="093DE52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CC201" w14:textId="77777777" w:rsidR="000C7362" w:rsidRDefault="000C7362" w:rsidP="000C7362">
      <w:pPr>
        <w:pStyle w:val="Heading6"/>
      </w:pPr>
      <w:bookmarkStart w:id="68" w:name="_Toc192963482"/>
      <w:r>
        <w:t>5.3.2.4.2</w:t>
      </w:r>
      <w:r>
        <w:tab/>
        <w:t>Rx Requirements (Clause 7)</w:t>
      </w:r>
      <w:bookmarkEnd w:id="68"/>
    </w:p>
    <w:p w14:paraId="14926616" w14:textId="49A4390E" w:rsidR="000C7362" w:rsidRDefault="000C7362" w:rsidP="000C7362">
      <w:pPr>
        <w:rPr>
          <w:rFonts w:ascii="Arial" w:hAnsi="Arial" w:cs="Arial"/>
          <w:b/>
          <w:sz w:val="24"/>
        </w:rPr>
      </w:pPr>
      <w:r>
        <w:rPr>
          <w:rFonts w:ascii="Arial" w:hAnsi="Arial" w:cs="Arial"/>
          <w:b/>
          <w:color w:val="0000FF"/>
          <w:sz w:val="24"/>
        </w:rPr>
        <w:t>R5-250629</w:t>
      </w:r>
      <w:r>
        <w:rPr>
          <w:rFonts w:ascii="Arial" w:hAnsi="Arial" w:cs="Arial"/>
          <w:b/>
          <w:color w:val="0000FF"/>
          <w:sz w:val="24"/>
        </w:rPr>
        <w:tab/>
      </w:r>
      <w:r>
        <w:rPr>
          <w:rFonts w:ascii="Arial" w:hAnsi="Arial" w:cs="Arial"/>
          <w:b/>
          <w:sz w:val="24"/>
        </w:rPr>
        <w:t>Editorial correction for some referenced Table numbers and Annex clause numbers in V2X receiver test cases</w:t>
      </w:r>
    </w:p>
    <w:p w14:paraId="4970CB9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CR-3201  Cat: F (Rel-18)</w:t>
      </w:r>
      <w:r>
        <w:rPr>
          <w:i/>
        </w:rPr>
        <w:br/>
      </w:r>
      <w:r>
        <w:rPr>
          <w:i/>
        </w:rPr>
        <w:lastRenderedPageBreak/>
        <w:br/>
      </w:r>
      <w:r>
        <w:rPr>
          <w:i/>
        </w:rPr>
        <w:tab/>
      </w:r>
      <w:r>
        <w:rPr>
          <w:i/>
        </w:rPr>
        <w:tab/>
      </w:r>
      <w:r>
        <w:rPr>
          <w:i/>
        </w:rPr>
        <w:tab/>
      </w:r>
      <w:r>
        <w:rPr>
          <w:i/>
        </w:rPr>
        <w:tab/>
      </w:r>
      <w:r>
        <w:rPr>
          <w:i/>
        </w:rPr>
        <w:tab/>
        <w:t>Source: CAICT</w:t>
      </w:r>
    </w:p>
    <w:p w14:paraId="429ABFF8" w14:textId="77777777" w:rsidR="000C7362" w:rsidRDefault="000C7362" w:rsidP="000C7362">
      <w:pPr>
        <w:rPr>
          <w:rFonts w:ascii="Arial" w:hAnsi="Arial" w:cs="Arial"/>
          <w:b/>
        </w:rPr>
      </w:pPr>
      <w:r>
        <w:rPr>
          <w:rFonts w:ascii="Arial" w:hAnsi="Arial" w:cs="Arial"/>
          <w:b/>
        </w:rPr>
        <w:t xml:space="preserve">Abstract: </w:t>
      </w:r>
    </w:p>
    <w:p w14:paraId="73F79481" w14:textId="77777777" w:rsidR="000C7362" w:rsidRDefault="000C7362" w:rsidP="000C7362">
      <w:r>
        <w:t>Editorial correction.</w:t>
      </w:r>
    </w:p>
    <w:p w14:paraId="00284023" w14:textId="77777777" w:rsidR="000C7362" w:rsidRDefault="000C7362" w:rsidP="000C7362">
      <w:pPr>
        <w:rPr>
          <w:rFonts w:ascii="Arial" w:hAnsi="Arial" w:cs="Arial"/>
          <w:b/>
        </w:rPr>
      </w:pPr>
      <w:r>
        <w:rPr>
          <w:rFonts w:ascii="Arial" w:hAnsi="Arial" w:cs="Arial"/>
          <w:b/>
        </w:rPr>
        <w:t xml:space="preserve">Discussion: </w:t>
      </w:r>
    </w:p>
    <w:p w14:paraId="30795DD2" w14:textId="77777777" w:rsidR="000C7362" w:rsidRDefault="000C7362" w:rsidP="000C7362">
      <w:r>
        <w:t>r1</w:t>
      </w:r>
    </w:p>
    <w:p w14:paraId="34C28EB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R5-251513</w:t>
      </w:r>
      <w:r>
        <w:rPr>
          <w:color w:val="993300"/>
          <w:u w:val="single"/>
        </w:rPr>
        <w:t>.</w:t>
      </w:r>
    </w:p>
    <w:p w14:paraId="3DC6C9D3" w14:textId="4E2423B2" w:rsidR="000C7362" w:rsidRDefault="000C7362" w:rsidP="000C7362">
      <w:pPr>
        <w:rPr>
          <w:rFonts w:ascii="Arial" w:hAnsi="Arial" w:cs="Arial"/>
          <w:b/>
          <w:sz w:val="24"/>
        </w:rPr>
      </w:pPr>
      <w:r>
        <w:rPr>
          <w:rFonts w:ascii="Arial" w:hAnsi="Arial" w:cs="Arial"/>
          <w:b/>
          <w:color w:val="0000FF"/>
          <w:sz w:val="24"/>
        </w:rPr>
        <w:t>R5-251513</w:t>
      </w:r>
      <w:r>
        <w:rPr>
          <w:rFonts w:ascii="Arial" w:hAnsi="Arial" w:cs="Arial"/>
          <w:b/>
          <w:color w:val="0000FF"/>
          <w:sz w:val="24"/>
        </w:rPr>
        <w:tab/>
      </w:r>
      <w:r>
        <w:rPr>
          <w:rFonts w:ascii="Arial" w:hAnsi="Arial" w:cs="Arial"/>
          <w:b/>
          <w:sz w:val="24"/>
        </w:rPr>
        <w:t>Editorial correction for some referenced Table numbers and Annex clause numbers in V2X receiver test cases</w:t>
      </w:r>
    </w:p>
    <w:p w14:paraId="57D5CB2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CR-3201  rev 1 Cat: F (Rel-18)</w:t>
      </w:r>
      <w:r>
        <w:rPr>
          <w:i/>
        </w:rPr>
        <w:br/>
      </w:r>
      <w:r>
        <w:rPr>
          <w:i/>
        </w:rPr>
        <w:br/>
      </w:r>
      <w:r>
        <w:rPr>
          <w:i/>
        </w:rPr>
        <w:tab/>
      </w:r>
      <w:r>
        <w:rPr>
          <w:i/>
        </w:rPr>
        <w:tab/>
      </w:r>
      <w:r>
        <w:rPr>
          <w:i/>
        </w:rPr>
        <w:tab/>
      </w:r>
      <w:r>
        <w:rPr>
          <w:i/>
        </w:rPr>
        <w:tab/>
      </w:r>
      <w:r>
        <w:rPr>
          <w:i/>
        </w:rPr>
        <w:tab/>
        <w:t>Source: CAICT</w:t>
      </w:r>
    </w:p>
    <w:p w14:paraId="64A10181" w14:textId="77777777" w:rsidR="000C7362" w:rsidRDefault="000C7362" w:rsidP="000C7362">
      <w:pPr>
        <w:rPr>
          <w:color w:val="808080"/>
        </w:rPr>
      </w:pPr>
      <w:r>
        <w:rPr>
          <w:color w:val="808080"/>
        </w:rPr>
        <w:t>(Replaces R5-250629)</w:t>
      </w:r>
    </w:p>
    <w:p w14:paraId="53404B8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C70B2" w14:textId="0E0C4D6B" w:rsidR="000C7362" w:rsidRDefault="000C7362" w:rsidP="000C7362">
      <w:pPr>
        <w:rPr>
          <w:rFonts w:ascii="Arial" w:hAnsi="Arial" w:cs="Arial"/>
          <w:b/>
          <w:sz w:val="24"/>
        </w:rPr>
      </w:pPr>
      <w:r>
        <w:rPr>
          <w:rFonts w:ascii="Arial" w:hAnsi="Arial" w:cs="Arial"/>
          <w:b/>
          <w:color w:val="0000FF"/>
          <w:sz w:val="24"/>
        </w:rPr>
        <w:t>R5-250630</w:t>
      </w:r>
      <w:r>
        <w:rPr>
          <w:rFonts w:ascii="Arial" w:hAnsi="Arial" w:cs="Arial"/>
          <w:b/>
          <w:color w:val="0000FF"/>
          <w:sz w:val="24"/>
        </w:rPr>
        <w:tab/>
      </w:r>
      <w:r>
        <w:rPr>
          <w:rFonts w:ascii="Arial" w:hAnsi="Arial" w:cs="Arial"/>
          <w:b/>
          <w:sz w:val="24"/>
        </w:rPr>
        <w:t>Correction of Minimum conformance requirements for 7.3E Reference sensitivity for V2X</w:t>
      </w:r>
    </w:p>
    <w:p w14:paraId="33979E2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CR-3202  Cat: F (Rel-18)</w:t>
      </w:r>
      <w:r>
        <w:rPr>
          <w:i/>
        </w:rPr>
        <w:br/>
      </w:r>
      <w:r>
        <w:rPr>
          <w:i/>
        </w:rPr>
        <w:br/>
      </w:r>
      <w:r>
        <w:rPr>
          <w:i/>
        </w:rPr>
        <w:tab/>
      </w:r>
      <w:r>
        <w:rPr>
          <w:i/>
        </w:rPr>
        <w:tab/>
      </w:r>
      <w:r>
        <w:rPr>
          <w:i/>
        </w:rPr>
        <w:tab/>
      </w:r>
      <w:r>
        <w:rPr>
          <w:i/>
        </w:rPr>
        <w:tab/>
      </w:r>
      <w:r>
        <w:rPr>
          <w:i/>
        </w:rPr>
        <w:tab/>
        <w:t>Source: CAICT</w:t>
      </w:r>
    </w:p>
    <w:p w14:paraId="667C7A72" w14:textId="77777777" w:rsidR="000C7362" w:rsidRDefault="000C7362" w:rsidP="000C7362">
      <w:pPr>
        <w:rPr>
          <w:rFonts w:ascii="Arial" w:hAnsi="Arial" w:cs="Arial"/>
          <w:b/>
        </w:rPr>
      </w:pPr>
      <w:r>
        <w:rPr>
          <w:rFonts w:ascii="Arial" w:hAnsi="Arial" w:cs="Arial"/>
          <w:b/>
        </w:rPr>
        <w:t xml:space="preserve">Abstract: </w:t>
      </w:r>
    </w:p>
    <w:p w14:paraId="4F62B10E" w14:textId="77777777" w:rsidR="000C7362" w:rsidRDefault="000C7362" w:rsidP="000C7362">
      <w:r>
        <w:t>Depends on RAN4 CR R4-2500396.</w:t>
      </w:r>
    </w:p>
    <w:p w14:paraId="41E4FE5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AE7F8" w14:textId="15333E02" w:rsidR="000C7362" w:rsidRDefault="000C7362" w:rsidP="000C7362">
      <w:pPr>
        <w:rPr>
          <w:rFonts w:ascii="Arial" w:hAnsi="Arial" w:cs="Arial"/>
          <w:b/>
          <w:sz w:val="24"/>
        </w:rPr>
      </w:pPr>
      <w:r>
        <w:rPr>
          <w:rFonts w:ascii="Arial" w:hAnsi="Arial" w:cs="Arial"/>
          <w:b/>
          <w:color w:val="0000FF"/>
          <w:sz w:val="24"/>
        </w:rPr>
        <w:t>R5-250631</w:t>
      </w:r>
      <w:r>
        <w:rPr>
          <w:rFonts w:ascii="Arial" w:hAnsi="Arial" w:cs="Arial"/>
          <w:b/>
          <w:color w:val="0000FF"/>
          <w:sz w:val="24"/>
        </w:rPr>
        <w:tab/>
      </w:r>
      <w:r>
        <w:rPr>
          <w:rFonts w:ascii="Arial" w:hAnsi="Arial" w:cs="Arial"/>
          <w:b/>
          <w:sz w:val="24"/>
        </w:rPr>
        <w:t>Introduction of new test case 7.6E.2.2 In-band blocking for V2X con-current operation</w:t>
      </w:r>
    </w:p>
    <w:p w14:paraId="63B45B9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CR-3203  Cat: F (Rel-18)</w:t>
      </w:r>
      <w:r>
        <w:rPr>
          <w:i/>
        </w:rPr>
        <w:br/>
      </w:r>
      <w:r>
        <w:rPr>
          <w:i/>
        </w:rPr>
        <w:br/>
      </w:r>
      <w:r>
        <w:rPr>
          <w:i/>
        </w:rPr>
        <w:tab/>
      </w:r>
      <w:r>
        <w:rPr>
          <w:i/>
        </w:rPr>
        <w:tab/>
      </w:r>
      <w:r>
        <w:rPr>
          <w:i/>
        </w:rPr>
        <w:tab/>
      </w:r>
      <w:r>
        <w:rPr>
          <w:i/>
        </w:rPr>
        <w:tab/>
      </w:r>
      <w:r>
        <w:rPr>
          <w:i/>
        </w:rPr>
        <w:tab/>
        <w:t>Source: CAICT</w:t>
      </w:r>
    </w:p>
    <w:p w14:paraId="7252018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A2C90" w14:textId="60ED9424" w:rsidR="000C7362" w:rsidRDefault="000C7362" w:rsidP="000C7362">
      <w:pPr>
        <w:rPr>
          <w:rFonts w:ascii="Arial" w:hAnsi="Arial" w:cs="Arial"/>
          <w:b/>
          <w:sz w:val="24"/>
        </w:rPr>
      </w:pPr>
      <w:r>
        <w:rPr>
          <w:rFonts w:ascii="Arial" w:hAnsi="Arial" w:cs="Arial"/>
          <w:b/>
          <w:color w:val="0000FF"/>
          <w:sz w:val="24"/>
        </w:rPr>
        <w:t>R5-251119</w:t>
      </w:r>
      <w:r>
        <w:rPr>
          <w:rFonts w:ascii="Arial" w:hAnsi="Arial" w:cs="Arial"/>
          <w:b/>
          <w:color w:val="0000FF"/>
          <w:sz w:val="24"/>
        </w:rPr>
        <w:tab/>
      </w:r>
      <w:r>
        <w:rPr>
          <w:rFonts w:ascii="Arial" w:hAnsi="Arial" w:cs="Arial"/>
          <w:b/>
          <w:sz w:val="24"/>
        </w:rPr>
        <w:t>Addition of 7.3E.3 Reference sensitivity for V2X concurrent operation</w:t>
      </w:r>
    </w:p>
    <w:p w14:paraId="21F9876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CR-3247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2927C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R5-251510</w:t>
      </w:r>
      <w:r>
        <w:rPr>
          <w:color w:val="993300"/>
          <w:u w:val="single"/>
        </w:rPr>
        <w:t>.</w:t>
      </w:r>
    </w:p>
    <w:p w14:paraId="139DD9DD" w14:textId="7489426B" w:rsidR="000C7362" w:rsidRDefault="000C7362" w:rsidP="000C7362">
      <w:pPr>
        <w:rPr>
          <w:rFonts w:ascii="Arial" w:hAnsi="Arial" w:cs="Arial"/>
          <w:b/>
          <w:sz w:val="24"/>
        </w:rPr>
      </w:pPr>
      <w:r>
        <w:rPr>
          <w:rFonts w:ascii="Arial" w:hAnsi="Arial" w:cs="Arial"/>
          <w:b/>
          <w:color w:val="0000FF"/>
          <w:sz w:val="24"/>
        </w:rPr>
        <w:t>R5-251510</w:t>
      </w:r>
      <w:r>
        <w:rPr>
          <w:rFonts w:ascii="Arial" w:hAnsi="Arial" w:cs="Arial"/>
          <w:b/>
          <w:color w:val="0000FF"/>
          <w:sz w:val="24"/>
        </w:rPr>
        <w:tab/>
      </w:r>
      <w:r>
        <w:rPr>
          <w:rFonts w:ascii="Arial" w:hAnsi="Arial" w:cs="Arial"/>
          <w:b/>
          <w:sz w:val="24"/>
        </w:rPr>
        <w:t>Addition of 7.3E.3 Reference sensitivity for V2X concurrent operation</w:t>
      </w:r>
    </w:p>
    <w:p w14:paraId="6F5D24C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CR-3247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4ECAD9" w14:textId="77777777" w:rsidR="000C7362" w:rsidRDefault="000C7362" w:rsidP="000C7362">
      <w:pPr>
        <w:rPr>
          <w:color w:val="808080"/>
        </w:rPr>
      </w:pPr>
      <w:r>
        <w:rPr>
          <w:color w:val="808080"/>
        </w:rPr>
        <w:lastRenderedPageBreak/>
        <w:t>(Replaces R5-251119)</w:t>
      </w:r>
    </w:p>
    <w:p w14:paraId="046EB22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60503" w14:textId="10D51FDB" w:rsidR="000C7362" w:rsidRDefault="000C7362" w:rsidP="000C7362">
      <w:pPr>
        <w:rPr>
          <w:rFonts w:ascii="Arial" w:hAnsi="Arial" w:cs="Arial"/>
          <w:b/>
          <w:sz w:val="24"/>
        </w:rPr>
      </w:pPr>
      <w:r>
        <w:rPr>
          <w:rFonts w:ascii="Arial" w:hAnsi="Arial" w:cs="Arial"/>
          <w:b/>
          <w:color w:val="0000FF"/>
          <w:sz w:val="24"/>
        </w:rPr>
        <w:t>R5-251120</w:t>
      </w:r>
      <w:r>
        <w:rPr>
          <w:rFonts w:ascii="Arial" w:hAnsi="Arial" w:cs="Arial"/>
          <w:b/>
          <w:color w:val="0000FF"/>
          <w:sz w:val="24"/>
        </w:rPr>
        <w:tab/>
      </w:r>
      <w:r>
        <w:rPr>
          <w:rFonts w:ascii="Arial" w:hAnsi="Arial" w:cs="Arial"/>
          <w:b/>
          <w:sz w:val="24"/>
        </w:rPr>
        <w:t>Addition of 7.4E NR V2X Maximum input level</w:t>
      </w:r>
    </w:p>
    <w:p w14:paraId="5636741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CR-3248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F01685" w14:textId="77777777" w:rsidR="000C7362" w:rsidRDefault="000C7362" w:rsidP="000C7362">
      <w:pPr>
        <w:rPr>
          <w:rFonts w:ascii="Arial" w:hAnsi="Arial" w:cs="Arial"/>
          <w:b/>
        </w:rPr>
      </w:pPr>
      <w:r>
        <w:rPr>
          <w:rFonts w:ascii="Arial" w:hAnsi="Arial" w:cs="Arial"/>
          <w:b/>
        </w:rPr>
        <w:t xml:space="preserve">Abstract: </w:t>
      </w:r>
    </w:p>
    <w:p w14:paraId="77FF7501" w14:textId="77777777" w:rsidR="000C7362" w:rsidRDefault="000C7362" w:rsidP="000C7362">
      <w:r>
        <w:t>TP in R5-251121</w:t>
      </w:r>
    </w:p>
    <w:p w14:paraId="2D272FB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R5-251511</w:t>
      </w:r>
      <w:r>
        <w:rPr>
          <w:color w:val="993300"/>
          <w:u w:val="single"/>
        </w:rPr>
        <w:t>.</w:t>
      </w:r>
    </w:p>
    <w:p w14:paraId="6C265798" w14:textId="607F4B0B" w:rsidR="000C7362" w:rsidRDefault="000C7362" w:rsidP="000C7362">
      <w:pPr>
        <w:rPr>
          <w:rFonts w:ascii="Arial" w:hAnsi="Arial" w:cs="Arial"/>
          <w:b/>
          <w:sz w:val="24"/>
        </w:rPr>
      </w:pPr>
      <w:r>
        <w:rPr>
          <w:rFonts w:ascii="Arial" w:hAnsi="Arial" w:cs="Arial"/>
          <w:b/>
          <w:color w:val="0000FF"/>
          <w:sz w:val="24"/>
        </w:rPr>
        <w:t>R5-251511</w:t>
      </w:r>
      <w:r>
        <w:rPr>
          <w:rFonts w:ascii="Arial" w:hAnsi="Arial" w:cs="Arial"/>
          <w:b/>
          <w:color w:val="0000FF"/>
          <w:sz w:val="24"/>
        </w:rPr>
        <w:tab/>
      </w:r>
      <w:r>
        <w:rPr>
          <w:rFonts w:ascii="Arial" w:hAnsi="Arial" w:cs="Arial"/>
          <w:b/>
          <w:sz w:val="24"/>
        </w:rPr>
        <w:t>Addition of 7.4E NR V2X Maximum input level</w:t>
      </w:r>
    </w:p>
    <w:p w14:paraId="6DCA9DD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CR-3248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AC5A7B" w14:textId="77777777" w:rsidR="000C7362" w:rsidRDefault="000C7362" w:rsidP="000C7362">
      <w:pPr>
        <w:rPr>
          <w:color w:val="808080"/>
        </w:rPr>
      </w:pPr>
      <w:r>
        <w:rPr>
          <w:color w:val="808080"/>
        </w:rPr>
        <w:t>(Replaces R5-251120)</w:t>
      </w:r>
    </w:p>
    <w:p w14:paraId="0D1BD018" w14:textId="77777777" w:rsidR="000C7362" w:rsidRDefault="000C7362" w:rsidP="000C7362">
      <w:pPr>
        <w:rPr>
          <w:rFonts w:ascii="Arial" w:hAnsi="Arial" w:cs="Arial"/>
          <w:b/>
        </w:rPr>
      </w:pPr>
      <w:r>
        <w:rPr>
          <w:rFonts w:ascii="Arial" w:hAnsi="Arial" w:cs="Arial"/>
          <w:b/>
        </w:rPr>
        <w:t xml:space="preserve">Discussion: </w:t>
      </w:r>
    </w:p>
    <w:p w14:paraId="6057A8B2" w14:textId="77777777" w:rsidR="000C7362" w:rsidRDefault="000C7362" w:rsidP="000C7362">
      <w:r>
        <w:t>R5-251120!</w:t>
      </w:r>
    </w:p>
    <w:p w14:paraId="5A05EEB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91E59" w14:textId="24E9CA42" w:rsidR="000C7362" w:rsidRDefault="000C7362" w:rsidP="000C7362">
      <w:pPr>
        <w:rPr>
          <w:rFonts w:ascii="Arial" w:hAnsi="Arial" w:cs="Arial"/>
          <w:b/>
          <w:sz w:val="24"/>
        </w:rPr>
      </w:pPr>
      <w:r>
        <w:rPr>
          <w:rFonts w:ascii="Arial" w:hAnsi="Arial" w:cs="Arial"/>
          <w:b/>
          <w:color w:val="0000FF"/>
          <w:sz w:val="24"/>
        </w:rPr>
        <w:t>R5-251122</w:t>
      </w:r>
      <w:r>
        <w:rPr>
          <w:rFonts w:ascii="Arial" w:hAnsi="Arial" w:cs="Arial"/>
          <w:b/>
          <w:color w:val="0000FF"/>
          <w:sz w:val="24"/>
        </w:rPr>
        <w:tab/>
      </w:r>
      <w:r>
        <w:rPr>
          <w:rFonts w:ascii="Arial" w:hAnsi="Arial" w:cs="Arial"/>
          <w:b/>
          <w:sz w:val="24"/>
        </w:rPr>
        <w:t>Addition of 7.5E NR V2X Adjacent channel selectivity</w:t>
      </w:r>
    </w:p>
    <w:p w14:paraId="5A063B2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CR-3249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68723C" w14:textId="77777777" w:rsidR="000C7362" w:rsidRDefault="000C7362" w:rsidP="000C7362">
      <w:pPr>
        <w:rPr>
          <w:rFonts w:ascii="Arial" w:hAnsi="Arial" w:cs="Arial"/>
          <w:b/>
        </w:rPr>
      </w:pPr>
      <w:r>
        <w:rPr>
          <w:rFonts w:ascii="Arial" w:hAnsi="Arial" w:cs="Arial"/>
          <w:b/>
        </w:rPr>
        <w:t xml:space="preserve">Abstract: </w:t>
      </w:r>
    </w:p>
    <w:p w14:paraId="33DCED6B" w14:textId="77777777" w:rsidR="000C7362" w:rsidRDefault="000C7362" w:rsidP="000C7362">
      <w:r>
        <w:t>TP in R5-251123</w:t>
      </w:r>
    </w:p>
    <w:p w14:paraId="2035071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R5-251512</w:t>
      </w:r>
      <w:r>
        <w:rPr>
          <w:color w:val="993300"/>
          <w:u w:val="single"/>
        </w:rPr>
        <w:t>.</w:t>
      </w:r>
    </w:p>
    <w:p w14:paraId="1D3451DA" w14:textId="11948F64" w:rsidR="000C7362" w:rsidRDefault="000C7362" w:rsidP="000C7362">
      <w:pPr>
        <w:rPr>
          <w:rFonts w:ascii="Arial" w:hAnsi="Arial" w:cs="Arial"/>
          <w:b/>
          <w:sz w:val="24"/>
        </w:rPr>
      </w:pPr>
      <w:r>
        <w:rPr>
          <w:rFonts w:ascii="Arial" w:hAnsi="Arial" w:cs="Arial"/>
          <w:b/>
          <w:color w:val="0000FF"/>
          <w:sz w:val="24"/>
        </w:rPr>
        <w:t>R5-251512</w:t>
      </w:r>
      <w:r>
        <w:rPr>
          <w:rFonts w:ascii="Arial" w:hAnsi="Arial" w:cs="Arial"/>
          <w:b/>
          <w:color w:val="0000FF"/>
          <w:sz w:val="24"/>
        </w:rPr>
        <w:tab/>
      </w:r>
      <w:r>
        <w:rPr>
          <w:rFonts w:ascii="Arial" w:hAnsi="Arial" w:cs="Arial"/>
          <w:b/>
          <w:sz w:val="24"/>
        </w:rPr>
        <w:t>Addition of 7.5E NR V2X Adjacent channel selectivity</w:t>
      </w:r>
    </w:p>
    <w:p w14:paraId="26FD2B8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CR-3249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D63902" w14:textId="77777777" w:rsidR="000C7362" w:rsidRDefault="000C7362" w:rsidP="000C7362">
      <w:pPr>
        <w:rPr>
          <w:color w:val="808080"/>
        </w:rPr>
      </w:pPr>
      <w:r>
        <w:rPr>
          <w:color w:val="808080"/>
        </w:rPr>
        <w:t>(Replaces R5-251122)</w:t>
      </w:r>
    </w:p>
    <w:p w14:paraId="3EC1016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64487" w14:textId="77777777" w:rsidR="000C7362" w:rsidRDefault="000C7362" w:rsidP="000C7362">
      <w:pPr>
        <w:pStyle w:val="Heading6"/>
      </w:pPr>
      <w:bookmarkStart w:id="69" w:name="_Toc192963483"/>
      <w:r>
        <w:t>5.3.2.4.3</w:t>
      </w:r>
      <w:r>
        <w:tab/>
        <w:t>Clauses 1-5, Annexes</w:t>
      </w:r>
      <w:bookmarkEnd w:id="69"/>
    </w:p>
    <w:p w14:paraId="3BA8134D" w14:textId="6DABA166" w:rsidR="000C7362" w:rsidRDefault="000C7362" w:rsidP="000C7362">
      <w:pPr>
        <w:rPr>
          <w:rFonts w:ascii="Arial" w:hAnsi="Arial" w:cs="Arial"/>
          <w:b/>
          <w:sz w:val="24"/>
        </w:rPr>
      </w:pPr>
      <w:r>
        <w:rPr>
          <w:rFonts w:ascii="Arial" w:hAnsi="Arial" w:cs="Arial"/>
          <w:b/>
          <w:color w:val="0000FF"/>
          <w:sz w:val="24"/>
        </w:rPr>
        <w:t>R5-251124</w:t>
      </w:r>
      <w:r>
        <w:rPr>
          <w:rFonts w:ascii="Arial" w:hAnsi="Arial" w:cs="Arial"/>
          <w:b/>
          <w:color w:val="0000FF"/>
          <w:sz w:val="24"/>
        </w:rPr>
        <w:tab/>
      </w:r>
      <w:r>
        <w:rPr>
          <w:rFonts w:ascii="Arial" w:hAnsi="Arial" w:cs="Arial"/>
          <w:b/>
          <w:sz w:val="24"/>
        </w:rPr>
        <w:t>Update to Annex F for NR V2X test cases</w:t>
      </w:r>
    </w:p>
    <w:p w14:paraId="72B9361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CR-3250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E4479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FC29E" w14:textId="77777777" w:rsidR="000C7362" w:rsidRDefault="000C7362" w:rsidP="000C7362">
      <w:pPr>
        <w:pStyle w:val="Heading5"/>
      </w:pPr>
      <w:bookmarkStart w:id="70" w:name="_Toc192963484"/>
      <w:r>
        <w:lastRenderedPageBreak/>
        <w:t>5.3.2.5</w:t>
      </w:r>
      <w:r>
        <w:tab/>
        <w:t>TS 38.521-3</w:t>
      </w:r>
      <w:bookmarkEnd w:id="70"/>
    </w:p>
    <w:p w14:paraId="7D16464D" w14:textId="77777777" w:rsidR="000C7362" w:rsidRDefault="000C7362" w:rsidP="000C7362">
      <w:pPr>
        <w:pStyle w:val="Heading6"/>
      </w:pPr>
      <w:bookmarkStart w:id="71" w:name="_Toc192963485"/>
      <w:r>
        <w:t>5.3.2.5.1</w:t>
      </w:r>
      <w:r>
        <w:tab/>
        <w:t>Tx Requirements (Clause 6)</w:t>
      </w:r>
      <w:bookmarkEnd w:id="71"/>
    </w:p>
    <w:p w14:paraId="7829392A" w14:textId="77777777" w:rsidR="000C7362" w:rsidRDefault="000C7362" w:rsidP="000C7362">
      <w:pPr>
        <w:pStyle w:val="Heading6"/>
      </w:pPr>
      <w:bookmarkStart w:id="72" w:name="_Toc192963486"/>
      <w:r>
        <w:t>5.3.2.5.2</w:t>
      </w:r>
      <w:r>
        <w:tab/>
        <w:t>Rx Requirements (Clause 7)</w:t>
      </w:r>
      <w:bookmarkEnd w:id="72"/>
    </w:p>
    <w:p w14:paraId="18F84BC2" w14:textId="77777777" w:rsidR="000C7362" w:rsidRDefault="000C7362" w:rsidP="000C7362">
      <w:pPr>
        <w:pStyle w:val="Heading6"/>
      </w:pPr>
      <w:bookmarkStart w:id="73" w:name="_Toc192963487"/>
      <w:r>
        <w:t>5.3.2.5.3</w:t>
      </w:r>
      <w:r>
        <w:tab/>
        <w:t>Clauses 1-5, Annexes</w:t>
      </w:r>
      <w:bookmarkEnd w:id="73"/>
    </w:p>
    <w:p w14:paraId="0CA2EE2B" w14:textId="77777777" w:rsidR="000C7362" w:rsidRDefault="000C7362" w:rsidP="000C7362">
      <w:pPr>
        <w:pStyle w:val="Heading5"/>
      </w:pPr>
      <w:bookmarkStart w:id="74" w:name="_Toc192963488"/>
      <w:r>
        <w:t>5.3.2.6</w:t>
      </w:r>
      <w:r>
        <w:tab/>
        <w:t>TS 38.521-4</w:t>
      </w:r>
      <w:bookmarkEnd w:id="74"/>
    </w:p>
    <w:p w14:paraId="116AB125" w14:textId="77777777" w:rsidR="000C7362" w:rsidRDefault="000C7362" w:rsidP="000C7362">
      <w:pPr>
        <w:pStyle w:val="Heading6"/>
      </w:pPr>
      <w:bookmarkStart w:id="75" w:name="_Toc192963489"/>
      <w:r>
        <w:t>5.3.2.6.1</w:t>
      </w:r>
      <w:r>
        <w:tab/>
        <w:t>V2X Requirements (Clause 11)</w:t>
      </w:r>
      <w:bookmarkEnd w:id="75"/>
    </w:p>
    <w:p w14:paraId="25993201" w14:textId="77777777" w:rsidR="000C7362" w:rsidRDefault="000C7362" w:rsidP="000C7362">
      <w:pPr>
        <w:pStyle w:val="Heading6"/>
      </w:pPr>
      <w:bookmarkStart w:id="76" w:name="_Toc192963490"/>
      <w:r>
        <w:t>5.3.2.6.2</w:t>
      </w:r>
      <w:r>
        <w:tab/>
        <w:t>Clauses 1-4, Annexes</w:t>
      </w:r>
      <w:bookmarkEnd w:id="76"/>
    </w:p>
    <w:p w14:paraId="45BE6F94" w14:textId="77777777" w:rsidR="000C7362" w:rsidRDefault="000C7362" w:rsidP="000C7362">
      <w:pPr>
        <w:pStyle w:val="Heading5"/>
      </w:pPr>
      <w:bookmarkStart w:id="77" w:name="_Toc192963491"/>
      <w:r>
        <w:t>5.3.2.7</w:t>
      </w:r>
      <w:r>
        <w:tab/>
        <w:t>TS 38.522</w:t>
      </w:r>
      <w:bookmarkEnd w:id="77"/>
    </w:p>
    <w:p w14:paraId="1464EB3F" w14:textId="53A7FD3B" w:rsidR="000C7362" w:rsidRDefault="000C7362" w:rsidP="000C7362">
      <w:pPr>
        <w:rPr>
          <w:rFonts w:ascii="Arial" w:hAnsi="Arial" w:cs="Arial"/>
          <w:b/>
          <w:sz w:val="24"/>
        </w:rPr>
      </w:pPr>
      <w:r>
        <w:rPr>
          <w:rFonts w:ascii="Arial" w:hAnsi="Arial" w:cs="Arial"/>
          <w:b/>
          <w:color w:val="0000FF"/>
          <w:sz w:val="24"/>
        </w:rPr>
        <w:t>R5-251125</w:t>
      </w:r>
      <w:r>
        <w:rPr>
          <w:rFonts w:ascii="Arial" w:hAnsi="Arial" w:cs="Arial"/>
          <w:b/>
          <w:color w:val="0000FF"/>
          <w:sz w:val="24"/>
        </w:rPr>
        <w:tab/>
      </w:r>
      <w:r>
        <w:rPr>
          <w:rFonts w:ascii="Arial" w:hAnsi="Arial" w:cs="Arial"/>
          <w:b/>
          <w:sz w:val="24"/>
        </w:rPr>
        <w:t>Update to applicability for NR V2X test cases</w:t>
      </w:r>
    </w:p>
    <w:p w14:paraId="2CAD423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CR-0574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13A0D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R5-251509</w:t>
      </w:r>
      <w:r>
        <w:rPr>
          <w:color w:val="993300"/>
          <w:u w:val="single"/>
        </w:rPr>
        <w:t>.</w:t>
      </w:r>
    </w:p>
    <w:p w14:paraId="232972E1" w14:textId="0D7E95F9" w:rsidR="000C7362" w:rsidRDefault="000C7362" w:rsidP="000C7362">
      <w:pPr>
        <w:rPr>
          <w:rFonts w:ascii="Arial" w:hAnsi="Arial" w:cs="Arial"/>
          <w:b/>
          <w:sz w:val="24"/>
        </w:rPr>
      </w:pPr>
      <w:r>
        <w:rPr>
          <w:rFonts w:ascii="Arial" w:hAnsi="Arial" w:cs="Arial"/>
          <w:b/>
          <w:color w:val="0000FF"/>
          <w:sz w:val="24"/>
        </w:rPr>
        <w:t>R5-251509</w:t>
      </w:r>
      <w:r>
        <w:rPr>
          <w:rFonts w:ascii="Arial" w:hAnsi="Arial" w:cs="Arial"/>
          <w:b/>
          <w:color w:val="0000FF"/>
          <w:sz w:val="24"/>
        </w:rPr>
        <w:tab/>
      </w:r>
      <w:r>
        <w:rPr>
          <w:rFonts w:ascii="Arial" w:hAnsi="Arial" w:cs="Arial"/>
          <w:b/>
          <w:sz w:val="24"/>
        </w:rPr>
        <w:t>Update to applicability for NR V2X test cases</w:t>
      </w:r>
    </w:p>
    <w:p w14:paraId="5D3F565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CR-0574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4901F9" w14:textId="77777777" w:rsidR="000C7362" w:rsidRDefault="000C7362" w:rsidP="000C7362">
      <w:pPr>
        <w:rPr>
          <w:color w:val="808080"/>
        </w:rPr>
      </w:pPr>
      <w:r>
        <w:rPr>
          <w:color w:val="808080"/>
        </w:rPr>
        <w:t>(Replaces R5-251125)</w:t>
      </w:r>
    </w:p>
    <w:p w14:paraId="0143FC3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3D7D9" w14:textId="77777777" w:rsidR="000C7362" w:rsidRDefault="000C7362" w:rsidP="000C7362">
      <w:pPr>
        <w:pStyle w:val="Heading5"/>
      </w:pPr>
      <w:bookmarkStart w:id="78" w:name="_Toc192963492"/>
      <w:r>
        <w:t>5.3.2.8</w:t>
      </w:r>
      <w:r>
        <w:tab/>
        <w:t>TS 38.533</w:t>
      </w:r>
      <w:bookmarkEnd w:id="78"/>
    </w:p>
    <w:p w14:paraId="704F99D3" w14:textId="77777777" w:rsidR="000C7362" w:rsidRDefault="000C7362" w:rsidP="000C7362">
      <w:pPr>
        <w:pStyle w:val="Heading5"/>
      </w:pPr>
      <w:bookmarkStart w:id="79" w:name="_Toc192963493"/>
      <w:r>
        <w:t>5.3.2.9</w:t>
      </w:r>
      <w:r>
        <w:tab/>
        <w:t>TS 36.509</w:t>
      </w:r>
      <w:bookmarkEnd w:id="79"/>
    </w:p>
    <w:p w14:paraId="2EECFCB0" w14:textId="77777777" w:rsidR="000C7362" w:rsidRDefault="000C7362" w:rsidP="000C7362">
      <w:pPr>
        <w:pStyle w:val="Heading5"/>
      </w:pPr>
      <w:bookmarkStart w:id="80" w:name="_Toc192963494"/>
      <w:r>
        <w:t>5.3.2.10</w:t>
      </w:r>
      <w:r>
        <w:tab/>
        <w:t>TR 38.903 (NR MU &amp; TT analyses)</w:t>
      </w:r>
      <w:bookmarkEnd w:id="80"/>
    </w:p>
    <w:p w14:paraId="1DCA4BC9" w14:textId="77777777" w:rsidR="000C7362" w:rsidRDefault="000C7362" w:rsidP="000C7362">
      <w:pPr>
        <w:pStyle w:val="Heading5"/>
      </w:pPr>
      <w:bookmarkStart w:id="81" w:name="_Toc192963495"/>
      <w:r>
        <w:t>5.3.2.11</w:t>
      </w:r>
      <w:r>
        <w:tab/>
        <w:t>TR 38.905 (NR Test Points Radio Transmission and Reception)</w:t>
      </w:r>
      <w:bookmarkEnd w:id="81"/>
    </w:p>
    <w:p w14:paraId="1FC75B49" w14:textId="0921CEE3" w:rsidR="000C7362" w:rsidRDefault="000C7362" w:rsidP="000C7362">
      <w:pPr>
        <w:rPr>
          <w:rFonts w:ascii="Arial" w:hAnsi="Arial" w:cs="Arial"/>
          <w:b/>
          <w:sz w:val="24"/>
        </w:rPr>
      </w:pPr>
      <w:r>
        <w:rPr>
          <w:rFonts w:ascii="Arial" w:hAnsi="Arial" w:cs="Arial"/>
          <w:b/>
          <w:color w:val="0000FF"/>
          <w:sz w:val="24"/>
        </w:rPr>
        <w:t>R5-251116</w:t>
      </w:r>
      <w:r>
        <w:rPr>
          <w:rFonts w:ascii="Arial" w:hAnsi="Arial" w:cs="Arial"/>
          <w:b/>
          <w:color w:val="0000FF"/>
          <w:sz w:val="24"/>
        </w:rPr>
        <w:tab/>
      </w:r>
      <w:r>
        <w:rPr>
          <w:rFonts w:ascii="Arial" w:hAnsi="Arial" w:cs="Arial"/>
          <w:b/>
          <w:sz w:val="24"/>
        </w:rPr>
        <w:t>TP analysis of 6.4E.2.4 In-band emissions for V2X</w:t>
      </w:r>
    </w:p>
    <w:p w14:paraId="1F20A7B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CR-0997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ACC012" w14:textId="77777777" w:rsidR="000C7362" w:rsidRDefault="000C7362" w:rsidP="000C7362">
      <w:pPr>
        <w:rPr>
          <w:rFonts w:ascii="Arial" w:hAnsi="Arial" w:cs="Arial"/>
          <w:b/>
        </w:rPr>
      </w:pPr>
      <w:r>
        <w:rPr>
          <w:rFonts w:ascii="Arial" w:hAnsi="Arial" w:cs="Arial"/>
          <w:b/>
        </w:rPr>
        <w:t xml:space="preserve">Abstract: </w:t>
      </w:r>
    </w:p>
    <w:p w14:paraId="06539DC5" w14:textId="77777777" w:rsidR="000C7362" w:rsidRDefault="000C7362" w:rsidP="000C7362">
      <w:r>
        <w:t>TC in R5-251115</w:t>
      </w:r>
    </w:p>
    <w:p w14:paraId="39EB858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0A077" w14:textId="7C1B1224" w:rsidR="000C7362" w:rsidRDefault="000C7362" w:rsidP="000C7362">
      <w:pPr>
        <w:rPr>
          <w:rFonts w:ascii="Arial" w:hAnsi="Arial" w:cs="Arial"/>
          <w:b/>
          <w:sz w:val="24"/>
        </w:rPr>
      </w:pPr>
      <w:r>
        <w:rPr>
          <w:rFonts w:ascii="Arial" w:hAnsi="Arial" w:cs="Arial"/>
          <w:b/>
          <w:color w:val="0000FF"/>
          <w:sz w:val="24"/>
        </w:rPr>
        <w:t>R5-251118</w:t>
      </w:r>
      <w:r>
        <w:rPr>
          <w:rFonts w:ascii="Arial" w:hAnsi="Arial" w:cs="Arial"/>
          <w:b/>
          <w:color w:val="0000FF"/>
          <w:sz w:val="24"/>
        </w:rPr>
        <w:tab/>
      </w:r>
      <w:r>
        <w:rPr>
          <w:rFonts w:ascii="Arial" w:hAnsi="Arial" w:cs="Arial"/>
          <w:b/>
          <w:sz w:val="24"/>
        </w:rPr>
        <w:t>TP analysis of 6.4E.2.5 EVM equalizer spectrum flatness for V2X</w:t>
      </w:r>
    </w:p>
    <w:p w14:paraId="05C1DCD4"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CR-0998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EA10C1" w14:textId="77777777" w:rsidR="000C7362" w:rsidRDefault="000C7362" w:rsidP="000C7362">
      <w:pPr>
        <w:rPr>
          <w:rFonts w:ascii="Arial" w:hAnsi="Arial" w:cs="Arial"/>
          <w:b/>
        </w:rPr>
      </w:pPr>
      <w:r>
        <w:rPr>
          <w:rFonts w:ascii="Arial" w:hAnsi="Arial" w:cs="Arial"/>
          <w:b/>
        </w:rPr>
        <w:t xml:space="preserve">Abstract: </w:t>
      </w:r>
    </w:p>
    <w:p w14:paraId="195FD335" w14:textId="77777777" w:rsidR="000C7362" w:rsidRDefault="000C7362" w:rsidP="000C7362">
      <w:r>
        <w:t>TC in R5-251117</w:t>
      </w:r>
    </w:p>
    <w:p w14:paraId="2ACC268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24460" w14:textId="11F1DFAC" w:rsidR="000C7362" w:rsidRDefault="000C7362" w:rsidP="000C7362">
      <w:pPr>
        <w:rPr>
          <w:rFonts w:ascii="Arial" w:hAnsi="Arial" w:cs="Arial"/>
          <w:b/>
          <w:sz w:val="24"/>
        </w:rPr>
      </w:pPr>
      <w:r>
        <w:rPr>
          <w:rFonts w:ascii="Arial" w:hAnsi="Arial" w:cs="Arial"/>
          <w:b/>
          <w:color w:val="0000FF"/>
          <w:sz w:val="24"/>
        </w:rPr>
        <w:t>R5-251121</w:t>
      </w:r>
      <w:r>
        <w:rPr>
          <w:rFonts w:ascii="Arial" w:hAnsi="Arial" w:cs="Arial"/>
          <w:b/>
          <w:color w:val="0000FF"/>
          <w:sz w:val="24"/>
        </w:rPr>
        <w:tab/>
      </w:r>
      <w:r>
        <w:rPr>
          <w:rFonts w:ascii="Arial" w:hAnsi="Arial" w:cs="Arial"/>
          <w:b/>
          <w:sz w:val="24"/>
        </w:rPr>
        <w:t>TP analysis of 7.4E NR V2X Maximum input level</w:t>
      </w:r>
    </w:p>
    <w:p w14:paraId="11BFEF1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CR-0999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207142" w14:textId="77777777" w:rsidR="000C7362" w:rsidRDefault="000C7362" w:rsidP="000C7362">
      <w:pPr>
        <w:rPr>
          <w:rFonts w:ascii="Arial" w:hAnsi="Arial" w:cs="Arial"/>
          <w:b/>
        </w:rPr>
      </w:pPr>
      <w:r>
        <w:rPr>
          <w:rFonts w:ascii="Arial" w:hAnsi="Arial" w:cs="Arial"/>
          <w:b/>
        </w:rPr>
        <w:t xml:space="preserve">Abstract: </w:t>
      </w:r>
    </w:p>
    <w:p w14:paraId="0E177205" w14:textId="77777777" w:rsidR="000C7362" w:rsidRDefault="000C7362" w:rsidP="000C7362">
      <w:r>
        <w:t>TC in R5-251120</w:t>
      </w:r>
    </w:p>
    <w:p w14:paraId="63BBD86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09E12" w14:textId="55658836" w:rsidR="000C7362" w:rsidRDefault="000C7362" w:rsidP="000C7362">
      <w:pPr>
        <w:rPr>
          <w:rFonts w:ascii="Arial" w:hAnsi="Arial" w:cs="Arial"/>
          <w:b/>
          <w:sz w:val="24"/>
        </w:rPr>
      </w:pPr>
      <w:r>
        <w:rPr>
          <w:rFonts w:ascii="Arial" w:hAnsi="Arial" w:cs="Arial"/>
          <w:b/>
          <w:color w:val="0000FF"/>
          <w:sz w:val="24"/>
        </w:rPr>
        <w:t>R5-251123</w:t>
      </w:r>
      <w:r>
        <w:rPr>
          <w:rFonts w:ascii="Arial" w:hAnsi="Arial" w:cs="Arial"/>
          <w:b/>
          <w:color w:val="0000FF"/>
          <w:sz w:val="24"/>
        </w:rPr>
        <w:tab/>
      </w:r>
      <w:r>
        <w:rPr>
          <w:rFonts w:ascii="Arial" w:hAnsi="Arial" w:cs="Arial"/>
          <w:b/>
          <w:sz w:val="24"/>
        </w:rPr>
        <w:t>TP analysis of 7.5E NR V2X Adjacent channel selectivity</w:t>
      </w:r>
    </w:p>
    <w:p w14:paraId="6CBB4DA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CR-1000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F21CB0" w14:textId="77777777" w:rsidR="000C7362" w:rsidRDefault="000C7362" w:rsidP="000C7362">
      <w:pPr>
        <w:rPr>
          <w:rFonts w:ascii="Arial" w:hAnsi="Arial" w:cs="Arial"/>
          <w:b/>
        </w:rPr>
      </w:pPr>
      <w:r>
        <w:rPr>
          <w:rFonts w:ascii="Arial" w:hAnsi="Arial" w:cs="Arial"/>
          <w:b/>
        </w:rPr>
        <w:t xml:space="preserve">Abstract: </w:t>
      </w:r>
    </w:p>
    <w:p w14:paraId="6E4B38F9" w14:textId="77777777" w:rsidR="000C7362" w:rsidRDefault="000C7362" w:rsidP="000C7362">
      <w:r>
        <w:t>TC in R5-251122</w:t>
      </w:r>
    </w:p>
    <w:p w14:paraId="59C91147" w14:textId="77777777" w:rsidR="000C7362" w:rsidRDefault="000C7362" w:rsidP="000C7362">
      <w:pPr>
        <w:rPr>
          <w:rFonts w:ascii="Arial" w:hAnsi="Arial" w:cs="Arial"/>
          <w:b/>
        </w:rPr>
      </w:pPr>
      <w:r>
        <w:rPr>
          <w:rFonts w:ascii="Arial" w:hAnsi="Arial" w:cs="Arial"/>
          <w:b/>
        </w:rPr>
        <w:t xml:space="preserve">Discussion: </w:t>
      </w:r>
    </w:p>
    <w:p w14:paraId="11169E76" w14:textId="77777777" w:rsidR="000C7362" w:rsidRDefault="000C7362" w:rsidP="000C7362">
      <w:r>
        <w:t>1121!</w:t>
      </w:r>
    </w:p>
    <w:p w14:paraId="7AFD1CC3" w14:textId="77777777" w:rsidR="000C7362" w:rsidRDefault="000C7362" w:rsidP="000C7362">
      <w:r>
        <w:t>r1</w:t>
      </w:r>
    </w:p>
    <w:p w14:paraId="38903FF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R5-251508</w:t>
      </w:r>
      <w:r>
        <w:rPr>
          <w:color w:val="993300"/>
          <w:u w:val="single"/>
        </w:rPr>
        <w:t>.</w:t>
      </w:r>
    </w:p>
    <w:p w14:paraId="0AF568C5" w14:textId="2DC64CCA" w:rsidR="000C7362" w:rsidRDefault="000C7362" w:rsidP="000C7362">
      <w:pPr>
        <w:rPr>
          <w:rFonts w:ascii="Arial" w:hAnsi="Arial" w:cs="Arial"/>
          <w:b/>
          <w:sz w:val="24"/>
        </w:rPr>
      </w:pPr>
      <w:r>
        <w:rPr>
          <w:rFonts w:ascii="Arial" w:hAnsi="Arial" w:cs="Arial"/>
          <w:b/>
          <w:color w:val="0000FF"/>
          <w:sz w:val="24"/>
        </w:rPr>
        <w:t>R5-251508</w:t>
      </w:r>
      <w:r>
        <w:rPr>
          <w:rFonts w:ascii="Arial" w:hAnsi="Arial" w:cs="Arial"/>
          <w:b/>
          <w:color w:val="0000FF"/>
          <w:sz w:val="24"/>
        </w:rPr>
        <w:tab/>
      </w:r>
      <w:r>
        <w:rPr>
          <w:rFonts w:ascii="Arial" w:hAnsi="Arial" w:cs="Arial"/>
          <w:b/>
          <w:sz w:val="24"/>
        </w:rPr>
        <w:t>TP analysis of 7.5E NR V2X Adjacent channel selectivity</w:t>
      </w:r>
    </w:p>
    <w:p w14:paraId="51583A4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CR-1000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0368B2" w14:textId="77777777" w:rsidR="000C7362" w:rsidRDefault="000C7362" w:rsidP="000C7362">
      <w:pPr>
        <w:rPr>
          <w:color w:val="808080"/>
        </w:rPr>
      </w:pPr>
      <w:r>
        <w:rPr>
          <w:color w:val="808080"/>
        </w:rPr>
        <w:t>(Replaces R5-251123)</w:t>
      </w:r>
    </w:p>
    <w:p w14:paraId="2F70EFC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05A82" w14:textId="77777777" w:rsidR="000C7362" w:rsidRDefault="000C7362" w:rsidP="000C7362">
      <w:pPr>
        <w:pStyle w:val="Heading5"/>
      </w:pPr>
      <w:bookmarkStart w:id="82" w:name="_Toc192963496"/>
      <w:r>
        <w:t>5.3.2.12</w:t>
      </w:r>
      <w:r>
        <w:tab/>
        <w:t>Discussion Papers, Work Plan, TC lists</w:t>
      </w:r>
      <w:bookmarkEnd w:id="82"/>
    </w:p>
    <w:p w14:paraId="1FC08971" w14:textId="77777777" w:rsidR="000C7362" w:rsidRDefault="000C7362" w:rsidP="000C7362">
      <w:pPr>
        <w:pStyle w:val="Heading4"/>
      </w:pPr>
      <w:bookmarkStart w:id="83" w:name="_Toc192963497"/>
      <w:r>
        <w:t>5.3.3</w:t>
      </w:r>
      <w:r>
        <w:tab/>
        <w:t>Rel-17 NR CA and DC; and NR and LTE DC Configurations (UID-900056) NR_CADC_NR_LTE_DC_R17-UEConTest</w:t>
      </w:r>
      <w:bookmarkEnd w:id="83"/>
    </w:p>
    <w:p w14:paraId="2597B3D6" w14:textId="77777777" w:rsidR="000C7362" w:rsidRDefault="000C7362" w:rsidP="000C7362">
      <w:pPr>
        <w:pStyle w:val="Heading5"/>
      </w:pPr>
      <w:bookmarkStart w:id="84" w:name="_Toc192963498"/>
      <w:r>
        <w:t>5.3.3.1</w:t>
      </w:r>
      <w:r>
        <w:tab/>
        <w:t>TS 38.508-1</w:t>
      </w:r>
      <w:bookmarkEnd w:id="84"/>
      <w:r>
        <w:t xml:space="preserve"> </w:t>
      </w:r>
    </w:p>
    <w:p w14:paraId="34401F52" w14:textId="77777777" w:rsidR="000C7362" w:rsidRDefault="000C7362" w:rsidP="000C7362">
      <w:pPr>
        <w:pStyle w:val="Heading6"/>
      </w:pPr>
      <w:bookmarkStart w:id="85" w:name="_Toc192963499"/>
      <w:r>
        <w:t>5.3.3.1.1</w:t>
      </w:r>
      <w:r>
        <w:tab/>
        <w:t>Test frequencies (Clause 4.3.1)</w:t>
      </w:r>
      <w:bookmarkEnd w:id="85"/>
    </w:p>
    <w:p w14:paraId="67FCAFD9" w14:textId="2C01C82E" w:rsidR="000C7362" w:rsidRDefault="000C7362" w:rsidP="000C7362">
      <w:pPr>
        <w:rPr>
          <w:rFonts w:ascii="Arial" w:hAnsi="Arial" w:cs="Arial"/>
          <w:b/>
          <w:sz w:val="24"/>
        </w:rPr>
      </w:pPr>
      <w:r>
        <w:rPr>
          <w:rFonts w:ascii="Arial" w:hAnsi="Arial" w:cs="Arial"/>
          <w:b/>
          <w:color w:val="0000FF"/>
          <w:sz w:val="24"/>
        </w:rPr>
        <w:t>R5-250230</w:t>
      </w:r>
      <w:r>
        <w:rPr>
          <w:rFonts w:ascii="Arial" w:hAnsi="Arial" w:cs="Arial"/>
          <w:b/>
          <w:color w:val="0000FF"/>
          <w:sz w:val="24"/>
        </w:rPr>
        <w:tab/>
      </w:r>
      <w:r>
        <w:rPr>
          <w:rFonts w:ascii="Arial" w:hAnsi="Arial" w:cs="Arial"/>
          <w:b/>
          <w:sz w:val="24"/>
        </w:rPr>
        <w:t>Adding NR CA_n78A-n258A test frequencies to NR CA Capability table</w:t>
      </w:r>
    </w:p>
    <w:p w14:paraId="5781A9A2"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CR-3419  Cat: F (Rel-18)</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004CE519" w14:textId="77777777" w:rsidR="000C7362" w:rsidRDefault="000C7362" w:rsidP="000C7362">
      <w:pPr>
        <w:rPr>
          <w:rFonts w:ascii="Arial" w:hAnsi="Arial" w:cs="Arial"/>
          <w:b/>
        </w:rPr>
      </w:pPr>
      <w:r>
        <w:rPr>
          <w:rFonts w:ascii="Arial" w:hAnsi="Arial" w:cs="Arial"/>
          <w:b/>
        </w:rPr>
        <w:t xml:space="preserve">Discussion: </w:t>
      </w:r>
    </w:p>
    <w:p w14:paraId="3C1F8624" w14:textId="77777777" w:rsidR="000C7362" w:rsidRDefault="000C7362" w:rsidP="000C7362">
      <w:r>
        <w:t>3GU allocation: NR_CADC_NR_LTE_DC_R16-UEConTest / AI allocation: NR_CADC_NR_LTE_DC_R17-UEConTest</w:t>
      </w:r>
    </w:p>
    <w:p w14:paraId="1C28743C" w14:textId="77777777" w:rsidR="000C7362" w:rsidRDefault="000C7362" w:rsidP="000C7362">
      <w:r>
        <w:t>sub-AI!</w:t>
      </w:r>
    </w:p>
    <w:p w14:paraId="2FC82E8D" w14:textId="77777777" w:rsidR="000C7362" w:rsidRDefault="000C7362" w:rsidP="000C7362">
      <w:r>
        <w:t>spec -1!</w:t>
      </w:r>
    </w:p>
    <w:p w14:paraId="2010D867" w14:textId="77777777" w:rsidR="000C7362" w:rsidRDefault="000C7362" w:rsidP="000C7362">
      <w:r>
        <w:t>r2</w:t>
      </w:r>
    </w:p>
    <w:p w14:paraId="727A9D8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R5-251501</w:t>
      </w:r>
      <w:r>
        <w:rPr>
          <w:color w:val="993300"/>
          <w:u w:val="single"/>
        </w:rPr>
        <w:t>.</w:t>
      </w:r>
    </w:p>
    <w:p w14:paraId="738A982C" w14:textId="1B03485A" w:rsidR="000C7362" w:rsidRDefault="000C7362" w:rsidP="000C7362">
      <w:pPr>
        <w:rPr>
          <w:rFonts w:ascii="Arial" w:hAnsi="Arial" w:cs="Arial"/>
          <w:b/>
          <w:sz w:val="24"/>
        </w:rPr>
      </w:pPr>
      <w:r>
        <w:rPr>
          <w:rFonts w:ascii="Arial" w:hAnsi="Arial" w:cs="Arial"/>
          <w:b/>
          <w:color w:val="0000FF"/>
          <w:sz w:val="24"/>
        </w:rPr>
        <w:t>R5-251501</w:t>
      </w:r>
      <w:r>
        <w:rPr>
          <w:rFonts w:ascii="Arial" w:hAnsi="Arial" w:cs="Arial"/>
          <w:b/>
          <w:color w:val="0000FF"/>
          <w:sz w:val="24"/>
        </w:rPr>
        <w:tab/>
      </w:r>
      <w:r>
        <w:rPr>
          <w:rFonts w:ascii="Arial" w:hAnsi="Arial" w:cs="Arial"/>
          <w:b/>
          <w:sz w:val="24"/>
        </w:rPr>
        <w:t>Adding NR CA_n78A-n258A test frequencies to NR CA Capability table</w:t>
      </w:r>
    </w:p>
    <w:p w14:paraId="6A2BCCF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CR-3419  rev 1 Cat: F (Rel-18)</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15BF897" w14:textId="77777777" w:rsidR="000C7362" w:rsidRDefault="000C7362" w:rsidP="000C7362">
      <w:pPr>
        <w:rPr>
          <w:color w:val="808080"/>
        </w:rPr>
      </w:pPr>
      <w:r>
        <w:rPr>
          <w:color w:val="808080"/>
        </w:rPr>
        <w:t>(Replaces R5-250230)</w:t>
      </w:r>
    </w:p>
    <w:p w14:paraId="686F1F9D" w14:textId="77777777" w:rsidR="000C7362" w:rsidRDefault="000C7362" w:rsidP="000C7362">
      <w:pPr>
        <w:rPr>
          <w:rFonts w:ascii="Arial" w:hAnsi="Arial" w:cs="Arial"/>
          <w:b/>
        </w:rPr>
      </w:pPr>
      <w:r>
        <w:rPr>
          <w:rFonts w:ascii="Arial" w:hAnsi="Arial" w:cs="Arial"/>
          <w:b/>
        </w:rPr>
        <w:t xml:space="preserve">Discussion: </w:t>
      </w:r>
    </w:p>
    <w:p w14:paraId="09A4C495" w14:textId="77777777" w:rsidR="000C7362" w:rsidRDefault="000C7362" w:rsidP="000C7362">
      <w:r>
        <w:t>R17!</w:t>
      </w:r>
    </w:p>
    <w:p w14:paraId="6099A2C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A99B2" w14:textId="5972B69C" w:rsidR="000C7362" w:rsidRDefault="000C7362" w:rsidP="000C7362">
      <w:pPr>
        <w:rPr>
          <w:rFonts w:ascii="Arial" w:hAnsi="Arial" w:cs="Arial"/>
          <w:b/>
          <w:sz w:val="24"/>
        </w:rPr>
      </w:pPr>
      <w:r>
        <w:rPr>
          <w:rFonts w:ascii="Arial" w:hAnsi="Arial" w:cs="Arial"/>
          <w:b/>
          <w:color w:val="0000FF"/>
          <w:sz w:val="24"/>
        </w:rPr>
        <w:t>R5-250273</w:t>
      </w:r>
      <w:r>
        <w:rPr>
          <w:rFonts w:ascii="Arial" w:hAnsi="Arial" w:cs="Arial"/>
          <w:b/>
          <w:color w:val="0000FF"/>
          <w:sz w:val="24"/>
        </w:rPr>
        <w:tab/>
      </w:r>
      <w:r>
        <w:rPr>
          <w:rFonts w:ascii="Arial" w:hAnsi="Arial" w:cs="Arial"/>
          <w:b/>
          <w:sz w:val="24"/>
        </w:rPr>
        <w:t>Addition of several NR CA combination to inter-band configurations table</w:t>
      </w:r>
    </w:p>
    <w:p w14:paraId="4681687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CR-3422  Cat: F (Rel-18)</w:t>
      </w:r>
      <w:r>
        <w:rPr>
          <w:i/>
        </w:rPr>
        <w:br/>
      </w:r>
      <w:r>
        <w:rPr>
          <w:i/>
        </w:rPr>
        <w:br/>
      </w:r>
      <w:r>
        <w:rPr>
          <w:i/>
        </w:rPr>
        <w:tab/>
      </w:r>
      <w:r>
        <w:rPr>
          <w:i/>
        </w:rPr>
        <w:tab/>
      </w:r>
      <w:r>
        <w:rPr>
          <w:i/>
        </w:rPr>
        <w:tab/>
      </w:r>
      <w:r>
        <w:rPr>
          <w:i/>
        </w:rPr>
        <w:tab/>
      </w:r>
      <w:r>
        <w:rPr>
          <w:i/>
        </w:rPr>
        <w:tab/>
        <w:t>Source: WE Certification Oy, AT&amp;T, FirstNet</w:t>
      </w:r>
    </w:p>
    <w:p w14:paraId="25FE702B" w14:textId="77777777" w:rsidR="000C7362" w:rsidRDefault="000C7362" w:rsidP="000C7362">
      <w:pPr>
        <w:rPr>
          <w:rFonts w:ascii="Arial" w:hAnsi="Arial" w:cs="Arial"/>
          <w:b/>
        </w:rPr>
      </w:pPr>
      <w:r>
        <w:rPr>
          <w:rFonts w:ascii="Arial" w:hAnsi="Arial" w:cs="Arial"/>
          <w:b/>
        </w:rPr>
        <w:t xml:space="preserve">Abstract: </w:t>
      </w:r>
    </w:p>
    <w:p w14:paraId="0B73B2A5" w14:textId="77777777" w:rsidR="000C7362" w:rsidRDefault="000C7362" w:rsidP="000C7362">
      <w:r>
        <w:t>Brief description of document content.</w:t>
      </w:r>
    </w:p>
    <w:p w14:paraId="52D0731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83467" w14:textId="69E5EE7C" w:rsidR="000C7362" w:rsidRDefault="000C7362" w:rsidP="000C7362">
      <w:pPr>
        <w:rPr>
          <w:rFonts w:ascii="Arial" w:hAnsi="Arial" w:cs="Arial"/>
          <w:b/>
          <w:sz w:val="24"/>
        </w:rPr>
      </w:pPr>
      <w:r>
        <w:rPr>
          <w:rFonts w:ascii="Arial" w:hAnsi="Arial" w:cs="Arial"/>
          <w:b/>
          <w:color w:val="0000FF"/>
          <w:sz w:val="24"/>
        </w:rPr>
        <w:t>R5-250450</w:t>
      </w:r>
      <w:r>
        <w:rPr>
          <w:rFonts w:ascii="Arial" w:hAnsi="Arial" w:cs="Arial"/>
          <w:b/>
          <w:color w:val="0000FF"/>
          <w:sz w:val="24"/>
        </w:rPr>
        <w:tab/>
      </w:r>
      <w:r>
        <w:rPr>
          <w:rFonts w:ascii="Arial" w:hAnsi="Arial" w:cs="Arial"/>
          <w:b/>
          <w:sz w:val="24"/>
        </w:rPr>
        <w:t>Addition of test frequencies for new NR CA comb within FR1</w:t>
      </w:r>
    </w:p>
    <w:p w14:paraId="2D36325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CR-3432  Cat: F (Rel-18)</w:t>
      </w:r>
      <w:r>
        <w:rPr>
          <w:i/>
        </w:rPr>
        <w:br/>
      </w:r>
      <w:r>
        <w:rPr>
          <w:i/>
        </w:rPr>
        <w:br/>
      </w:r>
      <w:r>
        <w:rPr>
          <w:i/>
        </w:rPr>
        <w:tab/>
      </w:r>
      <w:r>
        <w:rPr>
          <w:i/>
        </w:rPr>
        <w:tab/>
      </w:r>
      <w:r>
        <w:rPr>
          <w:i/>
        </w:rPr>
        <w:tab/>
      </w:r>
      <w:r>
        <w:rPr>
          <w:i/>
        </w:rPr>
        <w:tab/>
      </w:r>
      <w:r>
        <w:rPr>
          <w:i/>
        </w:rPr>
        <w:tab/>
        <w:t>Source: TOWE</w:t>
      </w:r>
    </w:p>
    <w:p w14:paraId="4A9271B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841817" w14:textId="43289EE6" w:rsidR="000C7362" w:rsidRDefault="000C7362" w:rsidP="000C7362">
      <w:pPr>
        <w:rPr>
          <w:rFonts w:ascii="Arial" w:hAnsi="Arial" w:cs="Arial"/>
          <w:b/>
          <w:sz w:val="24"/>
        </w:rPr>
      </w:pPr>
      <w:r>
        <w:rPr>
          <w:rFonts w:ascii="Arial" w:hAnsi="Arial" w:cs="Arial"/>
          <w:b/>
          <w:color w:val="0000FF"/>
          <w:sz w:val="24"/>
        </w:rPr>
        <w:t>R5-250634</w:t>
      </w:r>
      <w:r>
        <w:rPr>
          <w:rFonts w:ascii="Arial" w:hAnsi="Arial" w:cs="Arial"/>
          <w:b/>
          <w:color w:val="0000FF"/>
          <w:sz w:val="24"/>
        </w:rPr>
        <w:tab/>
      </w:r>
      <w:r>
        <w:rPr>
          <w:rFonts w:ascii="Arial" w:hAnsi="Arial" w:cs="Arial"/>
          <w:b/>
          <w:sz w:val="24"/>
        </w:rPr>
        <w:t>Addition of test frequencies for CA_n77(2A), BCS 4,5</w:t>
      </w:r>
    </w:p>
    <w:p w14:paraId="7BB697A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CR-3437  Cat: F (Rel-18)</w:t>
      </w:r>
      <w:r>
        <w:rPr>
          <w:i/>
        </w:rPr>
        <w:br/>
      </w:r>
      <w:r>
        <w:rPr>
          <w:i/>
        </w:rPr>
        <w:br/>
      </w:r>
      <w:r>
        <w:rPr>
          <w:i/>
        </w:rPr>
        <w:tab/>
      </w:r>
      <w:r>
        <w:rPr>
          <w:i/>
        </w:rPr>
        <w:tab/>
      </w:r>
      <w:r>
        <w:rPr>
          <w:i/>
        </w:rPr>
        <w:tab/>
      </w:r>
      <w:r>
        <w:rPr>
          <w:i/>
        </w:rPr>
        <w:tab/>
      </w:r>
      <w:r>
        <w:rPr>
          <w:i/>
        </w:rPr>
        <w:tab/>
        <w:t>Source: Ericsson</w:t>
      </w:r>
    </w:p>
    <w:p w14:paraId="44B48D3D" w14:textId="77777777" w:rsidR="000C7362" w:rsidRDefault="000C7362" w:rsidP="000C7362">
      <w:pPr>
        <w:rPr>
          <w:rFonts w:ascii="Arial" w:hAnsi="Arial" w:cs="Arial"/>
          <w:b/>
        </w:rPr>
      </w:pPr>
      <w:r>
        <w:rPr>
          <w:rFonts w:ascii="Arial" w:hAnsi="Arial" w:cs="Arial"/>
          <w:b/>
        </w:rPr>
        <w:t xml:space="preserve">Discussion: </w:t>
      </w:r>
    </w:p>
    <w:p w14:paraId="25D93557" w14:textId="77777777" w:rsidR="000C7362" w:rsidRDefault="000C7362" w:rsidP="000C7362">
      <w:r>
        <w:t>r1</w:t>
      </w:r>
    </w:p>
    <w:p w14:paraId="488A6EB5" w14:textId="77777777" w:rsidR="000C7362" w:rsidRDefault="000C7362" w:rsidP="000C73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R5-251502</w:t>
      </w:r>
      <w:r>
        <w:rPr>
          <w:color w:val="993300"/>
          <w:u w:val="single"/>
        </w:rPr>
        <w:t>.</w:t>
      </w:r>
    </w:p>
    <w:p w14:paraId="195580F4" w14:textId="22967F9B" w:rsidR="000C7362" w:rsidRDefault="000C7362" w:rsidP="000C7362">
      <w:pPr>
        <w:rPr>
          <w:rFonts w:ascii="Arial" w:hAnsi="Arial" w:cs="Arial"/>
          <w:b/>
          <w:sz w:val="24"/>
        </w:rPr>
      </w:pPr>
      <w:r>
        <w:rPr>
          <w:rFonts w:ascii="Arial" w:hAnsi="Arial" w:cs="Arial"/>
          <w:b/>
          <w:color w:val="0000FF"/>
          <w:sz w:val="24"/>
        </w:rPr>
        <w:t>R5-251502</w:t>
      </w:r>
      <w:r>
        <w:rPr>
          <w:rFonts w:ascii="Arial" w:hAnsi="Arial" w:cs="Arial"/>
          <w:b/>
          <w:color w:val="0000FF"/>
          <w:sz w:val="24"/>
        </w:rPr>
        <w:tab/>
      </w:r>
      <w:r>
        <w:rPr>
          <w:rFonts w:ascii="Arial" w:hAnsi="Arial" w:cs="Arial"/>
          <w:b/>
          <w:sz w:val="24"/>
        </w:rPr>
        <w:t>Addition of test frequencies for CA_n77(2A), BCS 4,5</w:t>
      </w:r>
    </w:p>
    <w:p w14:paraId="49390CC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CR-3437  rev 1 Cat: F (Rel-18)</w:t>
      </w:r>
      <w:r>
        <w:rPr>
          <w:i/>
        </w:rPr>
        <w:br/>
      </w:r>
      <w:r>
        <w:rPr>
          <w:i/>
        </w:rPr>
        <w:br/>
      </w:r>
      <w:r>
        <w:rPr>
          <w:i/>
        </w:rPr>
        <w:tab/>
      </w:r>
      <w:r>
        <w:rPr>
          <w:i/>
        </w:rPr>
        <w:tab/>
      </w:r>
      <w:r>
        <w:rPr>
          <w:i/>
        </w:rPr>
        <w:tab/>
      </w:r>
      <w:r>
        <w:rPr>
          <w:i/>
        </w:rPr>
        <w:tab/>
      </w:r>
      <w:r>
        <w:rPr>
          <w:i/>
        </w:rPr>
        <w:tab/>
        <w:t>Source: Ericsson</w:t>
      </w:r>
    </w:p>
    <w:p w14:paraId="3C39BFB3" w14:textId="77777777" w:rsidR="000C7362" w:rsidRDefault="000C7362" w:rsidP="000C7362">
      <w:pPr>
        <w:rPr>
          <w:color w:val="808080"/>
        </w:rPr>
      </w:pPr>
      <w:r>
        <w:rPr>
          <w:color w:val="808080"/>
        </w:rPr>
        <w:t>(Replaces R5-250634)</w:t>
      </w:r>
    </w:p>
    <w:p w14:paraId="36A558B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383D5" w14:textId="6954B75F" w:rsidR="000C7362" w:rsidRDefault="000C7362" w:rsidP="000C7362">
      <w:pPr>
        <w:rPr>
          <w:rFonts w:ascii="Arial" w:hAnsi="Arial" w:cs="Arial"/>
          <w:b/>
          <w:sz w:val="24"/>
        </w:rPr>
      </w:pPr>
      <w:r>
        <w:rPr>
          <w:rFonts w:ascii="Arial" w:hAnsi="Arial" w:cs="Arial"/>
          <w:b/>
          <w:color w:val="0000FF"/>
          <w:sz w:val="24"/>
        </w:rPr>
        <w:t>R5-250635</w:t>
      </w:r>
      <w:r>
        <w:rPr>
          <w:rFonts w:ascii="Arial" w:hAnsi="Arial" w:cs="Arial"/>
          <w:b/>
          <w:color w:val="0000FF"/>
          <w:sz w:val="24"/>
        </w:rPr>
        <w:tab/>
      </w:r>
      <w:r>
        <w:rPr>
          <w:rFonts w:ascii="Arial" w:hAnsi="Arial" w:cs="Arial"/>
          <w:b/>
          <w:sz w:val="24"/>
        </w:rPr>
        <w:t>Addition of test frequencies for n48(2A), BCS1</w:t>
      </w:r>
    </w:p>
    <w:p w14:paraId="2FD6DBD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CR-3438  Cat: F (Rel-18)</w:t>
      </w:r>
      <w:r>
        <w:rPr>
          <w:i/>
        </w:rPr>
        <w:br/>
      </w:r>
      <w:r>
        <w:rPr>
          <w:i/>
        </w:rPr>
        <w:br/>
      </w:r>
      <w:r>
        <w:rPr>
          <w:i/>
        </w:rPr>
        <w:tab/>
      </w:r>
      <w:r>
        <w:rPr>
          <w:i/>
        </w:rPr>
        <w:tab/>
      </w:r>
      <w:r>
        <w:rPr>
          <w:i/>
        </w:rPr>
        <w:tab/>
      </w:r>
      <w:r>
        <w:rPr>
          <w:i/>
        </w:rPr>
        <w:tab/>
      </w:r>
      <w:r>
        <w:rPr>
          <w:i/>
        </w:rPr>
        <w:tab/>
        <w:t>Source: Ericsson</w:t>
      </w:r>
    </w:p>
    <w:p w14:paraId="0D4200D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5AEA7" w14:textId="69F79F66" w:rsidR="000C7362" w:rsidRDefault="000C7362" w:rsidP="000C7362">
      <w:pPr>
        <w:rPr>
          <w:rFonts w:ascii="Arial" w:hAnsi="Arial" w:cs="Arial"/>
          <w:b/>
          <w:sz w:val="24"/>
        </w:rPr>
      </w:pPr>
      <w:r>
        <w:rPr>
          <w:rFonts w:ascii="Arial" w:hAnsi="Arial" w:cs="Arial"/>
          <w:b/>
          <w:color w:val="0000FF"/>
          <w:sz w:val="24"/>
        </w:rPr>
        <w:t>R5-250638</w:t>
      </w:r>
      <w:r>
        <w:rPr>
          <w:rFonts w:ascii="Arial" w:hAnsi="Arial" w:cs="Arial"/>
          <w:b/>
          <w:color w:val="0000FF"/>
          <w:sz w:val="24"/>
        </w:rPr>
        <w:tab/>
      </w:r>
      <w:r>
        <w:rPr>
          <w:rFonts w:ascii="Arial" w:hAnsi="Arial" w:cs="Arial"/>
          <w:b/>
          <w:sz w:val="24"/>
        </w:rPr>
        <w:t>Addition of test frequencies for new NR CA comb within FR1</w:t>
      </w:r>
    </w:p>
    <w:p w14:paraId="5219A39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CR-3440  Cat: F (Rel-18)</w:t>
      </w:r>
      <w:r>
        <w:rPr>
          <w:i/>
        </w:rPr>
        <w:br/>
      </w:r>
      <w:r>
        <w:rPr>
          <w:i/>
        </w:rPr>
        <w:br/>
      </w:r>
      <w:r>
        <w:rPr>
          <w:i/>
        </w:rPr>
        <w:tab/>
      </w:r>
      <w:r>
        <w:rPr>
          <w:i/>
        </w:rPr>
        <w:tab/>
      </w:r>
      <w:r>
        <w:rPr>
          <w:i/>
        </w:rPr>
        <w:tab/>
      </w:r>
      <w:r>
        <w:rPr>
          <w:i/>
        </w:rPr>
        <w:tab/>
      </w:r>
      <w:r>
        <w:rPr>
          <w:i/>
        </w:rPr>
        <w:tab/>
        <w:t>Source: TOWE Wireless</w:t>
      </w:r>
    </w:p>
    <w:p w14:paraId="6876C89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5E900A" w14:textId="0A8D235B" w:rsidR="000C7362" w:rsidRDefault="000C7362" w:rsidP="000C7362">
      <w:pPr>
        <w:rPr>
          <w:rFonts w:ascii="Arial" w:hAnsi="Arial" w:cs="Arial"/>
          <w:b/>
          <w:sz w:val="24"/>
        </w:rPr>
      </w:pPr>
      <w:r>
        <w:rPr>
          <w:rFonts w:ascii="Arial" w:hAnsi="Arial" w:cs="Arial"/>
          <w:b/>
          <w:color w:val="0000FF"/>
          <w:sz w:val="24"/>
        </w:rPr>
        <w:t>R5-250639</w:t>
      </w:r>
      <w:r>
        <w:rPr>
          <w:rFonts w:ascii="Arial" w:hAnsi="Arial" w:cs="Arial"/>
          <w:b/>
          <w:color w:val="0000FF"/>
          <w:sz w:val="24"/>
        </w:rPr>
        <w:tab/>
      </w:r>
      <w:r>
        <w:rPr>
          <w:rFonts w:ascii="Arial" w:hAnsi="Arial" w:cs="Arial"/>
          <w:b/>
          <w:sz w:val="24"/>
        </w:rPr>
        <w:t>Addition of test frequencies for new NR CA comb within FR1</w:t>
      </w:r>
    </w:p>
    <w:p w14:paraId="3149B7B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CR-3441  Cat: F (Rel-18)</w:t>
      </w:r>
      <w:r>
        <w:rPr>
          <w:i/>
        </w:rPr>
        <w:br/>
      </w:r>
      <w:r>
        <w:rPr>
          <w:i/>
        </w:rPr>
        <w:br/>
      </w:r>
      <w:r>
        <w:rPr>
          <w:i/>
        </w:rPr>
        <w:tab/>
      </w:r>
      <w:r>
        <w:rPr>
          <w:i/>
        </w:rPr>
        <w:tab/>
      </w:r>
      <w:r>
        <w:rPr>
          <w:i/>
        </w:rPr>
        <w:tab/>
      </w:r>
      <w:r>
        <w:rPr>
          <w:i/>
        </w:rPr>
        <w:tab/>
      </w:r>
      <w:r>
        <w:rPr>
          <w:i/>
        </w:rPr>
        <w:tab/>
        <w:t>Source: TOWE Wireless</w:t>
      </w:r>
    </w:p>
    <w:p w14:paraId="4413408D" w14:textId="77777777" w:rsidR="000C7362" w:rsidRDefault="000C7362" w:rsidP="000C7362">
      <w:pPr>
        <w:rPr>
          <w:rFonts w:ascii="Arial" w:hAnsi="Arial" w:cs="Arial"/>
          <w:b/>
        </w:rPr>
      </w:pPr>
      <w:r>
        <w:rPr>
          <w:rFonts w:ascii="Arial" w:hAnsi="Arial" w:cs="Arial"/>
          <w:b/>
        </w:rPr>
        <w:t xml:space="preserve">Discussion: </w:t>
      </w:r>
    </w:p>
    <w:p w14:paraId="6B1225F7" w14:textId="77777777" w:rsidR="000C7362" w:rsidRDefault="000C7362" w:rsidP="000C7362">
      <w:r>
        <w:t>r2</w:t>
      </w:r>
    </w:p>
    <w:p w14:paraId="292E80C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R5-251686</w:t>
      </w:r>
      <w:r>
        <w:rPr>
          <w:color w:val="993300"/>
          <w:u w:val="single"/>
        </w:rPr>
        <w:t>.</w:t>
      </w:r>
    </w:p>
    <w:p w14:paraId="781D8FE9" w14:textId="7CA09D8B" w:rsidR="000C7362" w:rsidRDefault="000C7362" w:rsidP="000C7362">
      <w:pPr>
        <w:rPr>
          <w:rFonts w:ascii="Arial" w:hAnsi="Arial" w:cs="Arial"/>
          <w:b/>
          <w:sz w:val="24"/>
        </w:rPr>
      </w:pPr>
      <w:r>
        <w:rPr>
          <w:rFonts w:ascii="Arial" w:hAnsi="Arial" w:cs="Arial"/>
          <w:b/>
          <w:color w:val="0000FF"/>
          <w:sz w:val="24"/>
        </w:rPr>
        <w:t>R5-251686</w:t>
      </w:r>
      <w:r>
        <w:rPr>
          <w:rFonts w:ascii="Arial" w:hAnsi="Arial" w:cs="Arial"/>
          <w:b/>
          <w:color w:val="0000FF"/>
          <w:sz w:val="24"/>
        </w:rPr>
        <w:tab/>
      </w:r>
      <w:r>
        <w:rPr>
          <w:rFonts w:ascii="Arial" w:hAnsi="Arial" w:cs="Arial"/>
          <w:b/>
          <w:sz w:val="24"/>
        </w:rPr>
        <w:t>Addition of test frequencies for new NR CA comb within FR1</w:t>
      </w:r>
    </w:p>
    <w:p w14:paraId="1027E7F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CR-3441  rev 1 Cat: F (Rel-18)</w:t>
      </w:r>
      <w:r>
        <w:rPr>
          <w:i/>
        </w:rPr>
        <w:br/>
      </w:r>
      <w:r>
        <w:rPr>
          <w:i/>
        </w:rPr>
        <w:br/>
      </w:r>
      <w:r>
        <w:rPr>
          <w:i/>
        </w:rPr>
        <w:tab/>
      </w:r>
      <w:r>
        <w:rPr>
          <w:i/>
        </w:rPr>
        <w:tab/>
      </w:r>
      <w:r>
        <w:rPr>
          <w:i/>
        </w:rPr>
        <w:tab/>
      </w:r>
      <w:r>
        <w:rPr>
          <w:i/>
        </w:rPr>
        <w:tab/>
      </w:r>
      <w:r>
        <w:rPr>
          <w:i/>
        </w:rPr>
        <w:tab/>
        <w:t>Source: TOWE Wireless</w:t>
      </w:r>
    </w:p>
    <w:p w14:paraId="4E71EF95" w14:textId="77777777" w:rsidR="000C7362" w:rsidRDefault="000C7362" w:rsidP="000C7362">
      <w:pPr>
        <w:rPr>
          <w:color w:val="808080"/>
        </w:rPr>
      </w:pPr>
      <w:r>
        <w:rPr>
          <w:color w:val="808080"/>
        </w:rPr>
        <w:t>(Replaces R5-250639)</w:t>
      </w:r>
    </w:p>
    <w:p w14:paraId="10B5C04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29104" w14:textId="77777777" w:rsidR="000C7362" w:rsidRDefault="000C7362" w:rsidP="000C7362">
      <w:pPr>
        <w:pStyle w:val="Heading6"/>
      </w:pPr>
      <w:bookmarkStart w:id="86" w:name="_Toc192963500"/>
      <w:r>
        <w:lastRenderedPageBreak/>
        <w:t>5.3.3.1.2</w:t>
      </w:r>
      <w:r>
        <w:tab/>
        <w:t>Test environment for RF (Clauses 5)</w:t>
      </w:r>
      <w:bookmarkEnd w:id="86"/>
    </w:p>
    <w:p w14:paraId="256BDC9D" w14:textId="77777777" w:rsidR="000C7362" w:rsidRDefault="000C7362" w:rsidP="000C7362">
      <w:pPr>
        <w:pStyle w:val="Heading6"/>
      </w:pPr>
      <w:bookmarkStart w:id="87" w:name="_Toc192963501"/>
      <w:r>
        <w:t>5.3.3.1.3</w:t>
      </w:r>
      <w:r>
        <w:tab/>
        <w:t>Test environment for RRM (Clause 7)</w:t>
      </w:r>
      <w:bookmarkEnd w:id="87"/>
    </w:p>
    <w:p w14:paraId="002953F2" w14:textId="77777777" w:rsidR="000C7362" w:rsidRDefault="000C7362" w:rsidP="000C7362">
      <w:pPr>
        <w:pStyle w:val="Heading6"/>
      </w:pPr>
      <w:bookmarkStart w:id="88" w:name="_Toc192963502"/>
      <w:r>
        <w:t>5.3.3.1.4</w:t>
      </w:r>
      <w:r>
        <w:tab/>
        <w:t>Other clauses, Annexes</w:t>
      </w:r>
      <w:bookmarkEnd w:id="88"/>
      <w:r>
        <w:t xml:space="preserve"> </w:t>
      </w:r>
    </w:p>
    <w:p w14:paraId="4FD8990B" w14:textId="77777777" w:rsidR="000C7362" w:rsidRDefault="000C7362" w:rsidP="000C7362">
      <w:pPr>
        <w:pStyle w:val="Heading5"/>
      </w:pPr>
      <w:bookmarkStart w:id="89" w:name="_Toc192963503"/>
      <w:r>
        <w:t>5.3.3.2</w:t>
      </w:r>
      <w:r>
        <w:tab/>
        <w:t>TS 38.508-2</w:t>
      </w:r>
      <w:bookmarkEnd w:id="89"/>
    </w:p>
    <w:p w14:paraId="094A97AE" w14:textId="5A7DA2D0" w:rsidR="000C7362" w:rsidRDefault="000C7362" w:rsidP="000C7362">
      <w:pPr>
        <w:rPr>
          <w:rFonts w:ascii="Arial" w:hAnsi="Arial" w:cs="Arial"/>
          <w:b/>
          <w:sz w:val="24"/>
        </w:rPr>
      </w:pPr>
      <w:r>
        <w:rPr>
          <w:rFonts w:ascii="Arial" w:hAnsi="Arial" w:cs="Arial"/>
          <w:b/>
          <w:color w:val="0000FF"/>
          <w:sz w:val="24"/>
        </w:rPr>
        <w:t>R5-250274</w:t>
      </w:r>
      <w:r>
        <w:rPr>
          <w:rFonts w:ascii="Arial" w:hAnsi="Arial" w:cs="Arial"/>
          <w:b/>
          <w:color w:val="0000FF"/>
          <w:sz w:val="24"/>
        </w:rPr>
        <w:tab/>
      </w:r>
      <w:r>
        <w:rPr>
          <w:rFonts w:ascii="Arial" w:hAnsi="Arial" w:cs="Arial"/>
          <w:b/>
          <w:sz w:val="24"/>
        </w:rPr>
        <w:t>Addition of applicability statement for several NR CA combinations</w:t>
      </w:r>
    </w:p>
    <w:p w14:paraId="70092F4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CR-0773  Cat: F (Rel-18)</w:t>
      </w:r>
      <w:r>
        <w:rPr>
          <w:i/>
        </w:rPr>
        <w:br/>
      </w:r>
      <w:r>
        <w:rPr>
          <w:i/>
        </w:rPr>
        <w:br/>
      </w:r>
      <w:r>
        <w:rPr>
          <w:i/>
        </w:rPr>
        <w:tab/>
      </w:r>
      <w:r>
        <w:rPr>
          <w:i/>
        </w:rPr>
        <w:tab/>
      </w:r>
      <w:r>
        <w:rPr>
          <w:i/>
        </w:rPr>
        <w:tab/>
      </w:r>
      <w:r>
        <w:rPr>
          <w:i/>
        </w:rPr>
        <w:tab/>
      </w:r>
      <w:r>
        <w:rPr>
          <w:i/>
        </w:rPr>
        <w:tab/>
        <w:t>Source: WE Certification Oy, AT&amp;T, FirstNet</w:t>
      </w:r>
    </w:p>
    <w:p w14:paraId="60DC844E" w14:textId="77777777" w:rsidR="000C7362" w:rsidRDefault="000C7362" w:rsidP="000C7362">
      <w:pPr>
        <w:rPr>
          <w:rFonts w:ascii="Arial" w:hAnsi="Arial" w:cs="Arial"/>
          <w:b/>
        </w:rPr>
      </w:pPr>
      <w:r>
        <w:rPr>
          <w:rFonts w:ascii="Arial" w:hAnsi="Arial" w:cs="Arial"/>
          <w:b/>
        </w:rPr>
        <w:t xml:space="preserve">Abstract: </w:t>
      </w:r>
    </w:p>
    <w:p w14:paraId="72754373" w14:textId="77777777" w:rsidR="000C7362" w:rsidRDefault="000C7362" w:rsidP="000C7362">
      <w:r>
        <w:t>Brief description of document content.</w:t>
      </w:r>
    </w:p>
    <w:p w14:paraId="6262670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411AD" w14:textId="77777777" w:rsidR="000C7362" w:rsidRDefault="000C7362" w:rsidP="000C7362">
      <w:pPr>
        <w:pStyle w:val="Heading5"/>
      </w:pPr>
      <w:bookmarkStart w:id="90" w:name="_Toc192963504"/>
      <w:r>
        <w:t>5.3.3.3</w:t>
      </w:r>
      <w:r>
        <w:tab/>
        <w:t>TS 38.521-1</w:t>
      </w:r>
      <w:bookmarkEnd w:id="90"/>
    </w:p>
    <w:p w14:paraId="37727370" w14:textId="77777777" w:rsidR="000C7362" w:rsidRDefault="000C7362" w:rsidP="000C7362">
      <w:pPr>
        <w:pStyle w:val="Heading6"/>
      </w:pPr>
      <w:bookmarkStart w:id="91" w:name="_Toc192963505"/>
      <w:r>
        <w:t>5.3.3.3.1</w:t>
      </w:r>
      <w:r>
        <w:tab/>
        <w:t>Tx Requirements (Clause 6)</w:t>
      </w:r>
      <w:bookmarkEnd w:id="91"/>
    </w:p>
    <w:p w14:paraId="31777D2A" w14:textId="2DEE0626" w:rsidR="000C7362" w:rsidRDefault="000C7362" w:rsidP="000C7362">
      <w:pPr>
        <w:rPr>
          <w:rFonts w:ascii="Arial" w:hAnsi="Arial" w:cs="Arial"/>
          <w:b/>
          <w:sz w:val="24"/>
        </w:rPr>
      </w:pPr>
      <w:r>
        <w:rPr>
          <w:rFonts w:ascii="Arial" w:hAnsi="Arial" w:cs="Arial"/>
          <w:b/>
          <w:color w:val="0000FF"/>
          <w:sz w:val="24"/>
        </w:rPr>
        <w:t>R5-250270</w:t>
      </w:r>
      <w:r>
        <w:rPr>
          <w:rFonts w:ascii="Arial" w:hAnsi="Arial" w:cs="Arial"/>
          <w:b/>
          <w:color w:val="0000FF"/>
          <w:sz w:val="24"/>
        </w:rPr>
        <w:tab/>
      </w:r>
      <w:r>
        <w:rPr>
          <w:rFonts w:ascii="Arial" w:hAnsi="Arial" w:cs="Arial"/>
          <w:b/>
          <w:sz w:val="24"/>
        </w:rPr>
        <w:t>Addition of configured output power requirements for many 3 band NR CA combos</w:t>
      </w:r>
    </w:p>
    <w:p w14:paraId="4349DE4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CR-3177  Cat: F (Rel-18)</w:t>
      </w:r>
      <w:r>
        <w:rPr>
          <w:i/>
        </w:rPr>
        <w:br/>
      </w:r>
      <w:r>
        <w:rPr>
          <w:i/>
        </w:rPr>
        <w:br/>
      </w:r>
      <w:r>
        <w:rPr>
          <w:i/>
        </w:rPr>
        <w:tab/>
      </w:r>
      <w:r>
        <w:rPr>
          <w:i/>
        </w:rPr>
        <w:tab/>
      </w:r>
      <w:r>
        <w:rPr>
          <w:i/>
        </w:rPr>
        <w:tab/>
      </w:r>
      <w:r>
        <w:rPr>
          <w:i/>
        </w:rPr>
        <w:tab/>
      </w:r>
      <w:r>
        <w:rPr>
          <w:i/>
        </w:rPr>
        <w:tab/>
        <w:t>Source: WE Certification Oy, AT&amp;T, FirstNet</w:t>
      </w:r>
    </w:p>
    <w:p w14:paraId="1995468C" w14:textId="77777777" w:rsidR="000C7362" w:rsidRDefault="000C7362" w:rsidP="000C7362">
      <w:pPr>
        <w:rPr>
          <w:rFonts w:ascii="Arial" w:hAnsi="Arial" w:cs="Arial"/>
          <w:b/>
        </w:rPr>
      </w:pPr>
      <w:r>
        <w:rPr>
          <w:rFonts w:ascii="Arial" w:hAnsi="Arial" w:cs="Arial"/>
          <w:b/>
        </w:rPr>
        <w:t xml:space="preserve">Abstract: </w:t>
      </w:r>
    </w:p>
    <w:p w14:paraId="7A0C0C6C" w14:textId="77777777" w:rsidR="000C7362" w:rsidRDefault="000C7362" w:rsidP="000C7362">
      <w:r>
        <w:t>Brief description of document content.</w:t>
      </w:r>
    </w:p>
    <w:p w14:paraId="736B173B" w14:textId="77777777" w:rsidR="000C7362" w:rsidRDefault="000C7362" w:rsidP="000C7362">
      <w:pPr>
        <w:rPr>
          <w:rFonts w:ascii="Arial" w:hAnsi="Arial" w:cs="Arial"/>
          <w:b/>
        </w:rPr>
      </w:pPr>
      <w:r>
        <w:rPr>
          <w:rFonts w:ascii="Arial" w:hAnsi="Arial" w:cs="Arial"/>
          <w:b/>
        </w:rPr>
        <w:t xml:space="preserve">Discussion: </w:t>
      </w:r>
    </w:p>
    <w:p w14:paraId="06EC161A" w14:textId="77777777" w:rsidR="000C7362" w:rsidRDefault="000C7362" w:rsidP="000C7362">
      <w:r>
        <w:t>title!!</w:t>
      </w:r>
    </w:p>
    <w:p w14:paraId="0D8D9FF6" w14:textId="77777777" w:rsidR="000C7362" w:rsidRDefault="000C7362" w:rsidP="000C7362">
      <w:r>
        <w:t>r1</w:t>
      </w:r>
    </w:p>
    <w:p w14:paraId="24E5A2C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R5-251551</w:t>
      </w:r>
      <w:r>
        <w:rPr>
          <w:color w:val="993300"/>
          <w:u w:val="single"/>
        </w:rPr>
        <w:t>.</w:t>
      </w:r>
    </w:p>
    <w:p w14:paraId="759B4332" w14:textId="202B375B" w:rsidR="000C7362" w:rsidRDefault="000C7362" w:rsidP="000C7362">
      <w:pPr>
        <w:rPr>
          <w:rFonts w:ascii="Arial" w:hAnsi="Arial" w:cs="Arial"/>
          <w:b/>
          <w:sz w:val="24"/>
        </w:rPr>
      </w:pPr>
      <w:r>
        <w:rPr>
          <w:rFonts w:ascii="Arial" w:hAnsi="Arial" w:cs="Arial"/>
          <w:b/>
          <w:color w:val="0000FF"/>
          <w:sz w:val="24"/>
        </w:rPr>
        <w:t>R5-251551</w:t>
      </w:r>
      <w:r>
        <w:rPr>
          <w:rFonts w:ascii="Arial" w:hAnsi="Arial" w:cs="Arial"/>
          <w:b/>
          <w:color w:val="0000FF"/>
          <w:sz w:val="24"/>
        </w:rPr>
        <w:tab/>
      </w:r>
      <w:r>
        <w:rPr>
          <w:rFonts w:ascii="Arial" w:hAnsi="Arial" w:cs="Arial"/>
          <w:b/>
          <w:sz w:val="24"/>
        </w:rPr>
        <w:t>Addition of configured output power requirements for many 3 band NR CA combos</w:t>
      </w:r>
    </w:p>
    <w:p w14:paraId="7F92B71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CR-3177  rev 1 Cat: F (Rel-18)</w:t>
      </w:r>
      <w:r>
        <w:rPr>
          <w:i/>
        </w:rPr>
        <w:br/>
      </w:r>
      <w:r>
        <w:rPr>
          <w:i/>
        </w:rPr>
        <w:br/>
      </w:r>
      <w:r>
        <w:rPr>
          <w:i/>
        </w:rPr>
        <w:tab/>
      </w:r>
      <w:r>
        <w:rPr>
          <w:i/>
        </w:rPr>
        <w:tab/>
      </w:r>
      <w:r>
        <w:rPr>
          <w:i/>
        </w:rPr>
        <w:tab/>
      </w:r>
      <w:r>
        <w:rPr>
          <w:i/>
        </w:rPr>
        <w:tab/>
      </w:r>
      <w:r>
        <w:rPr>
          <w:i/>
        </w:rPr>
        <w:tab/>
        <w:t>Source: WE Certification Oy, AT&amp;T, FirstNet</w:t>
      </w:r>
    </w:p>
    <w:p w14:paraId="5B8409BA" w14:textId="77777777" w:rsidR="000C7362" w:rsidRDefault="000C7362" w:rsidP="000C7362">
      <w:pPr>
        <w:rPr>
          <w:color w:val="808080"/>
        </w:rPr>
      </w:pPr>
      <w:r>
        <w:rPr>
          <w:color w:val="808080"/>
        </w:rPr>
        <w:t>(Replaces R5-250270)</w:t>
      </w:r>
    </w:p>
    <w:p w14:paraId="6524112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87076" w14:textId="7E22A020" w:rsidR="000C7362" w:rsidRDefault="000C7362" w:rsidP="000C7362">
      <w:pPr>
        <w:rPr>
          <w:rFonts w:ascii="Arial" w:hAnsi="Arial" w:cs="Arial"/>
          <w:b/>
          <w:sz w:val="24"/>
        </w:rPr>
      </w:pPr>
      <w:r>
        <w:rPr>
          <w:rFonts w:ascii="Arial" w:hAnsi="Arial" w:cs="Arial"/>
          <w:b/>
          <w:color w:val="0000FF"/>
          <w:sz w:val="24"/>
        </w:rPr>
        <w:t>R5-250448</w:t>
      </w:r>
      <w:r>
        <w:rPr>
          <w:rFonts w:ascii="Arial" w:hAnsi="Arial" w:cs="Arial"/>
          <w:b/>
          <w:color w:val="0000FF"/>
          <w:sz w:val="24"/>
        </w:rPr>
        <w:tab/>
      </w:r>
      <w:r>
        <w:rPr>
          <w:rFonts w:ascii="Arial" w:hAnsi="Arial" w:cs="Arial"/>
          <w:b/>
          <w:sz w:val="24"/>
        </w:rPr>
        <w:t>Addition of MOP for CA_n2A-n12A</w:t>
      </w:r>
    </w:p>
    <w:p w14:paraId="6A9429E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CR-3197  Cat: F (Rel-18)</w:t>
      </w:r>
      <w:r>
        <w:rPr>
          <w:i/>
        </w:rPr>
        <w:br/>
      </w:r>
      <w:r>
        <w:rPr>
          <w:i/>
        </w:rPr>
        <w:br/>
      </w:r>
      <w:r>
        <w:rPr>
          <w:i/>
        </w:rPr>
        <w:tab/>
      </w:r>
      <w:r>
        <w:rPr>
          <w:i/>
        </w:rPr>
        <w:tab/>
      </w:r>
      <w:r>
        <w:rPr>
          <w:i/>
        </w:rPr>
        <w:tab/>
      </w:r>
      <w:r>
        <w:rPr>
          <w:i/>
        </w:rPr>
        <w:tab/>
      </w:r>
      <w:r>
        <w:rPr>
          <w:i/>
        </w:rPr>
        <w:tab/>
        <w:t>Source: TOWE Wireless</w:t>
      </w:r>
    </w:p>
    <w:p w14:paraId="2D78745A" w14:textId="77777777" w:rsidR="000C7362" w:rsidRDefault="000C7362" w:rsidP="000C73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4A675" w14:textId="77777777" w:rsidR="000C7362" w:rsidRDefault="000C7362" w:rsidP="000C7362">
      <w:pPr>
        <w:pStyle w:val="Heading6"/>
      </w:pPr>
      <w:bookmarkStart w:id="92" w:name="_Toc192963506"/>
      <w:r>
        <w:t>5.3.3.3.2</w:t>
      </w:r>
      <w:r>
        <w:tab/>
        <w:t>Rx Requirements (Clause 7)</w:t>
      </w:r>
      <w:bookmarkEnd w:id="92"/>
    </w:p>
    <w:p w14:paraId="0E45D37E" w14:textId="1E6CF9ED" w:rsidR="000C7362" w:rsidRDefault="000C7362" w:rsidP="000C7362">
      <w:pPr>
        <w:rPr>
          <w:rFonts w:ascii="Arial" w:hAnsi="Arial" w:cs="Arial"/>
          <w:b/>
          <w:sz w:val="24"/>
        </w:rPr>
      </w:pPr>
      <w:r>
        <w:rPr>
          <w:rFonts w:ascii="Arial" w:hAnsi="Arial" w:cs="Arial"/>
          <w:b/>
          <w:color w:val="0000FF"/>
          <w:sz w:val="24"/>
        </w:rPr>
        <w:t>R5-250272</w:t>
      </w:r>
      <w:r>
        <w:rPr>
          <w:rFonts w:ascii="Arial" w:hAnsi="Arial" w:cs="Arial"/>
          <w:b/>
          <w:color w:val="0000FF"/>
          <w:sz w:val="24"/>
        </w:rPr>
        <w:tab/>
      </w:r>
      <w:r>
        <w:rPr>
          <w:rFonts w:ascii="Arial" w:hAnsi="Arial" w:cs="Arial"/>
          <w:b/>
          <w:sz w:val="24"/>
        </w:rPr>
        <w:t>Addition of Rx requirements for many NR 3CA and 4CA combos</w:t>
      </w:r>
    </w:p>
    <w:p w14:paraId="714207B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CR-3178  Cat: F (Rel-18)</w:t>
      </w:r>
      <w:r>
        <w:rPr>
          <w:i/>
        </w:rPr>
        <w:br/>
      </w:r>
      <w:r>
        <w:rPr>
          <w:i/>
        </w:rPr>
        <w:br/>
      </w:r>
      <w:r>
        <w:rPr>
          <w:i/>
        </w:rPr>
        <w:tab/>
      </w:r>
      <w:r>
        <w:rPr>
          <w:i/>
        </w:rPr>
        <w:tab/>
      </w:r>
      <w:r>
        <w:rPr>
          <w:i/>
        </w:rPr>
        <w:tab/>
      </w:r>
      <w:r>
        <w:rPr>
          <w:i/>
        </w:rPr>
        <w:tab/>
      </w:r>
      <w:r>
        <w:rPr>
          <w:i/>
        </w:rPr>
        <w:tab/>
        <w:t>Source: WE Certification Oy, AT&amp;T, FirstNet</w:t>
      </w:r>
    </w:p>
    <w:p w14:paraId="31C5C250" w14:textId="77777777" w:rsidR="000C7362" w:rsidRDefault="000C7362" w:rsidP="000C7362">
      <w:pPr>
        <w:rPr>
          <w:rFonts w:ascii="Arial" w:hAnsi="Arial" w:cs="Arial"/>
          <w:b/>
        </w:rPr>
      </w:pPr>
      <w:r>
        <w:rPr>
          <w:rFonts w:ascii="Arial" w:hAnsi="Arial" w:cs="Arial"/>
          <w:b/>
        </w:rPr>
        <w:t xml:space="preserve">Abstract: </w:t>
      </w:r>
    </w:p>
    <w:p w14:paraId="762D9770" w14:textId="77777777" w:rsidR="000C7362" w:rsidRDefault="000C7362" w:rsidP="000C7362">
      <w:r>
        <w:t>Brief description of document content.</w:t>
      </w:r>
    </w:p>
    <w:p w14:paraId="2016A84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4AC3C" w14:textId="34F333AB" w:rsidR="000C7362" w:rsidRDefault="000C7362" w:rsidP="000C7362">
      <w:pPr>
        <w:rPr>
          <w:rFonts w:ascii="Arial" w:hAnsi="Arial" w:cs="Arial"/>
          <w:b/>
          <w:sz w:val="24"/>
        </w:rPr>
      </w:pPr>
      <w:r>
        <w:rPr>
          <w:rFonts w:ascii="Arial" w:hAnsi="Arial" w:cs="Arial"/>
          <w:b/>
          <w:color w:val="0000FF"/>
          <w:sz w:val="24"/>
        </w:rPr>
        <w:t>R5-250301</w:t>
      </w:r>
      <w:r>
        <w:rPr>
          <w:rFonts w:ascii="Arial" w:hAnsi="Arial" w:cs="Arial"/>
          <w:b/>
          <w:color w:val="0000FF"/>
          <w:sz w:val="24"/>
        </w:rPr>
        <w:tab/>
      </w:r>
      <w:r>
        <w:rPr>
          <w:rFonts w:ascii="Arial" w:hAnsi="Arial" w:cs="Arial"/>
          <w:b/>
          <w:sz w:val="24"/>
        </w:rPr>
        <w:t>Corrections for CA_n41A-n77A combo in test case 7.3A.1_1</w:t>
      </w:r>
    </w:p>
    <w:p w14:paraId="545269E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CR-3186  Cat: F (Rel-18)</w:t>
      </w:r>
      <w:r>
        <w:rPr>
          <w:i/>
        </w:rPr>
        <w:br/>
      </w:r>
      <w:r>
        <w:rPr>
          <w:i/>
        </w:rPr>
        <w:br/>
      </w:r>
      <w:r>
        <w:rPr>
          <w:i/>
        </w:rPr>
        <w:tab/>
      </w:r>
      <w:r>
        <w:rPr>
          <w:i/>
        </w:rPr>
        <w:tab/>
      </w:r>
      <w:r>
        <w:rPr>
          <w:i/>
        </w:rPr>
        <w:tab/>
      </w:r>
      <w:r>
        <w:rPr>
          <w:i/>
        </w:rPr>
        <w:tab/>
      </w:r>
      <w:r>
        <w:rPr>
          <w:i/>
        </w:rPr>
        <w:tab/>
        <w:t>Source: Keysight Technologies</w:t>
      </w:r>
    </w:p>
    <w:p w14:paraId="4B81BE39" w14:textId="77777777" w:rsidR="000C7362" w:rsidRDefault="000C7362" w:rsidP="000C7362">
      <w:pPr>
        <w:rPr>
          <w:rFonts w:ascii="Arial" w:hAnsi="Arial" w:cs="Arial"/>
          <w:b/>
        </w:rPr>
      </w:pPr>
      <w:r>
        <w:rPr>
          <w:rFonts w:ascii="Arial" w:hAnsi="Arial" w:cs="Arial"/>
          <w:b/>
        </w:rPr>
        <w:t xml:space="preserve">Discussion: </w:t>
      </w:r>
    </w:p>
    <w:p w14:paraId="74CBF88B" w14:textId="77777777" w:rsidR="000C7362" w:rsidRDefault="000C7362" w:rsidP="000C7362">
      <w:r>
        <w:t>r1</w:t>
      </w:r>
    </w:p>
    <w:p w14:paraId="40AACB3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R5-251675</w:t>
      </w:r>
      <w:r>
        <w:rPr>
          <w:color w:val="993300"/>
          <w:u w:val="single"/>
        </w:rPr>
        <w:t>.</w:t>
      </w:r>
    </w:p>
    <w:p w14:paraId="59C75A08" w14:textId="3CE5E3E1" w:rsidR="000C7362" w:rsidRDefault="000C7362" w:rsidP="000C7362">
      <w:pPr>
        <w:rPr>
          <w:rFonts w:ascii="Arial" w:hAnsi="Arial" w:cs="Arial"/>
          <w:b/>
          <w:sz w:val="24"/>
        </w:rPr>
      </w:pPr>
      <w:r>
        <w:rPr>
          <w:rFonts w:ascii="Arial" w:hAnsi="Arial" w:cs="Arial"/>
          <w:b/>
          <w:color w:val="0000FF"/>
          <w:sz w:val="24"/>
        </w:rPr>
        <w:t>R5-251675</w:t>
      </w:r>
      <w:r>
        <w:rPr>
          <w:rFonts w:ascii="Arial" w:hAnsi="Arial" w:cs="Arial"/>
          <w:b/>
          <w:color w:val="0000FF"/>
          <w:sz w:val="24"/>
        </w:rPr>
        <w:tab/>
      </w:r>
      <w:r>
        <w:rPr>
          <w:rFonts w:ascii="Arial" w:hAnsi="Arial" w:cs="Arial"/>
          <w:b/>
          <w:sz w:val="24"/>
        </w:rPr>
        <w:t>Corrections for CA_n41A-n77A combo in test case 7.3A.1_1</w:t>
      </w:r>
    </w:p>
    <w:p w14:paraId="52C2E00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CR-3186  rev 1 Cat: F (Rel-18)</w:t>
      </w:r>
      <w:r>
        <w:rPr>
          <w:i/>
        </w:rPr>
        <w:br/>
      </w:r>
      <w:r>
        <w:rPr>
          <w:i/>
        </w:rPr>
        <w:br/>
      </w:r>
      <w:r>
        <w:rPr>
          <w:i/>
        </w:rPr>
        <w:tab/>
      </w:r>
      <w:r>
        <w:rPr>
          <w:i/>
        </w:rPr>
        <w:tab/>
      </w:r>
      <w:r>
        <w:rPr>
          <w:i/>
        </w:rPr>
        <w:tab/>
      </w:r>
      <w:r>
        <w:rPr>
          <w:i/>
        </w:rPr>
        <w:tab/>
      </w:r>
      <w:r>
        <w:rPr>
          <w:i/>
        </w:rPr>
        <w:tab/>
        <w:t>Source: Keysight Technologies</w:t>
      </w:r>
    </w:p>
    <w:p w14:paraId="18275049" w14:textId="77777777" w:rsidR="000C7362" w:rsidRDefault="000C7362" w:rsidP="000C7362">
      <w:pPr>
        <w:rPr>
          <w:color w:val="808080"/>
        </w:rPr>
      </w:pPr>
      <w:r>
        <w:rPr>
          <w:color w:val="808080"/>
        </w:rPr>
        <w:t>(Replaces R5-250301)</w:t>
      </w:r>
    </w:p>
    <w:p w14:paraId="2B61AB0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A5343" w14:textId="2943CF3D" w:rsidR="000C7362" w:rsidRDefault="000C7362" w:rsidP="000C7362">
      <w:pPr>
        <w:rPr>
          <w:rFonts w:ascii="Arial" w:hAnsi="Arial" w:cs="Arial"/>
          <w:b/>
          <w:sz w:val="24"/>
        </w:rPr>
      </w:pPr>
      <w:r>
        <w:rPr>
          <w:rFonts w:ascii="Arial" w:hAnsi="Arial" w:cs="Arial"/>
          <w:b/>
          <w:color w:val="0000FF"/>
          <w:sz w:val="24"/>
        </w:rPr>
        <w:t>R5-250449</w:t>
      </w:r>
      <w:r>
        <w:rPr>
          <w:rFonts w:ascii="Arial" w:hAnsi="Arial" w:cs="Arial"/>
          <w:b/>
          <w:color w:val="0000FF"/>
          <w:sz w:val="24"/>
        </w:rPr>
        <w:tab/>
      </w:r>
      <w:r>
        <w:rPr>
          <w:rFonts w:ascii="Arial" w:hAnsi="Arial" w:cs="Arial"/>
          <w:b/>
          <w:sz w:val="24"/>
        </w:rPr>
        <w:t>Addition Reference sensitivity power for Inter-band CA operating bands CA_n2A-n12</w:t>
      </w:r>
    </w:p>
    <w:p w14:paraId="2D48A75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CR-3198  Cat: F (Rel-18)</w:t>
      </w:r>
      <w:r>
        <w:rPr>
          <w:i/>
        </w:rPr>
        <w:br/>
      </w:r>
      <w:r>
        <w:rPr>
          <w:i/>
        </w:rPr>
        <w:br/>
      </w:r>
      <w:r>
        <w:rPr>
          <w:i/>
        </w:rPr>
        <w:tab/>
      </w:r>
      <w:r>
        <w:rPr>
          <w:i/>
        </w:rPr>
        <w:tab/>
      </w:r>
      <w:r>
        <w:rPr>
          <w:i/>
        </w:rPr>
        <w:tab/>
      </w:r>
      <w:r>
        <w:rPr>
          <w:i/>
        </w:rPr>
        <w:tab/>
      </w:r>
      <w:r>
        <w:rPr>
          <w:i/>
        </w:rPr>
        <w:tab/>
        <w:t>Source: TOWE Wireless</w:t>
      </w:r>
    </w:p>
    <w:p w14:paraId="17BDE1E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851CF" w14:textId="77777777" w:rsidR="000C7362" w:rsidRDefault="000C7362" w:rsidP="000C7362">
      <w:pPr>
        <w:pStyle w:val="Heading6"/>
      </w:pPr>
      <w:bookmarkStart w:id="93" w:name="_Toc192963507"/>
      <w:r>
        <w:t>5.3.3.3.3</w:t>
      </w:r>
      <w:r>
        <w:tab/>
        <w:t>Clauses 1-5, Annexes</w:t>
      </w:r>
      <w:bookmarkEnd w:id="93"/>
    </w:p>
    <w:p w14:paraId="17AA19E8" w14:textId="218FDDBB" w:rsidR="000C7362" w:rsidRDefault="000C7362" w:rsidP="000C7362">
      <w:pPr>
        <w:rPr>
          <w:rFonts w:ascii="Arial" w:hAnsi="Arial" w:cs="Arial"/>
          <w:b/>
          <w:sz w:val="24"/>
        </w:rPr>
      </w:pPr>
      <w:r>
        <w:rPr>
          <w:rFonts w:ascii="Arial" w:hAnsi="Arial" w:cs="Arial"/>
          <w:b/>
          <w:color w:val="0000FF"/>
          <w:sz w:val="24"/>
        </w:rPr>
        <w:t>R5-250176</w:t>
      </w:r>
      <w:r>
        <w:rPr>
          <w:rFonts w:ascii="Arial" w:hAnsi="Arial" w:cs="Arial"/>
          <w:b/>
          <w:color w:val="0000FF"/>
          <w:sz w:val="24"/>
        </w:rPr>
        <w:tab/>
      </w:r>
      <w:r>
        <w:rPr>
          <w:rFonts w:ascii="Arial" w:hAnsi="Arial" w:cs="Arial"/>
          <w:b/>
          <w:sz w:val="24"/>
        </w:rPr>
        <w:t>General updates of TS 38.521-1 clause 5 for R17 CA configurations</w:t>
      </w:r>
    </w:p>
    <w:p w14:paraId="40ECE35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CR-3157  Cat: F (Rel-18)</w:t>
      </w:r>
      <w:r>
        <w:rPr>
          <w:i/>
        </w:rPr>
        <w:br/>
      </w:r>
      <w:r>
        <w:rPr>
          <w:i/>
        </w:rPr>
        <w:br/>
      </w:r>
      <w:r>
        <w:rPr>
          <w:i/>
        </w:rPr>
        <w:tab/>
      </w:r>
      <w:r>
        <w:rPr>
          <w:i/>
        </w:rPr>
        <w:tab/>
      </w:r>
      <w:r>
        <w:rPr>
          <w:i/>
        </w:rPr>
        <w:tab/>
      </w:r>
      <w:r>
        <w:rPr>
          <w:i/>
        </w:rPr>
        <w:tab/>
      </w:r>
      <w:r>
        <w:rPr>
          <w:i/>
        </w:rPr>
        <w:tab/>
        <w:t>Source: China Unicom, Towe Wireless, WE Certification Oy, AT&amp;T, FirstNet, Anritsu</w:t>
      </w:r>
    </w:p>
    <w:p w14:paraId="6B73D9D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6A136" w14:textId="77777777" w:rsidR="000C7362" w:rsidRDefault="000C7362" w:rsidP="000C7362">
      <w:pPr>
        <w:pStyle w:val="Heading5"/>
      </w:pPr>
      <w:bookmarkStart w:id="94" w:name="_Toc192963508"/>
      <w:r>
        <w:lastRenderedPageBreak/>
        <w:t>5.3.3.4</w:t>
      </w:r>
      <w:r>
        <w:tab/>
        <w:t>TS 38.521-2</w:t>
      </w:r>
      <w:bookmarkEnd w:id="94"/>
    </w:p>
    <w:p w14:paraId="517124AA" w14:textId="77777777" w:rsidR="000C7362" w:rsidRDefault="000C7362" w:rsidP="000C7362">
      <w:pPr>
        <w:pStyle w:val="Heading6"/>
      </w:pPr>
      <w:bookmarkStart w:id="95" w:name="_Toc192963509"/>
      <w:r>
        <w:t>5.3.3.4.1</w:t>
      </w:r>
      <w:r>
        <w:tab/>
        <w:t>Tx Requirements (Clause 6)</w:t>
      </w:r>
      <w:bookmarkEnd w:id="95"/>
    </w:p>
    <w:p w14:paraId="0040ADF0" w14:textId="77777777" w:rsidR="000C7362" w:rsidRDefault="000C7362" w:rsidP="000C7362">
      <w:pPr>
        <w:pStyle w:val="Heading6"/>
      </w:pPr>
      <w:bookmarkStart w:id="96" w:name="_Toc192963510"/>
      <w:r>
        <w:t>5.3.3.4.2</w:t>
      </w:r>
      <w:r>
        <w:tab/>
        <w:t>Rx Requirements (Clause 7)</w:t>
      </w:r>
      <w:bookmarkEnd w:id="96"/>
    </w:p>
    <w:p w14:paraId="377D45DE" w14:textId="77777777" w:rsidR="000C7362" w:rsidRDefault="000C7362" w:rsidP="000C7362">
      <w:pPr>
        <w:pStyle w:val="Heading6"/>
      </w:pPr>
      <w:bookmarkStart w:id="97" w:name="_Toc192963511"/>
      <w:r>
        <w:t>5.3.3.4.3</w:t>
      </w:r>
      <w:r>
        <w:tab/>
        <w:t>Clauses 1-5, Annexes</w:t>
      </w:r>
      <w:bookmarkEnd w:id="97"/>
    </w:p>
    <w:p w14:paraId="5A75AD88" w14:textId="77777777" w:rsidR="000C7362" w:rsidRDefault="000C7362" w:rsidP="000C7362">
      <w:pPr>
        <w:pStyle w:val="Heading5"/>
      </w:pPr>
      <w:bookmarkStart w:id="98" w:name="_Toc192963512"/>
      <w:r>
        <w:t>5.3.3.5</w:t>
      </w:r>
      <w:r>
        <w:tab/>
        <w:t>TS 38.521-3</w:t>
      </w:r>
      <w:bookmarkEnd w:id="98"/>
    </w:p>
    <w:p w14:paraId="5FF43BF4" w14:textId="77777777" w:rsidR="000C7362" w:rsidRDefault="000C7362" w:rsidP="000C7362">
      <w:pPr>
        <w:pStyle w:val="Heading6"/>
      </w:pPr>
      <w:bookmarkStart w:id="99" w:name="_Toc192963513"/>
      <w:r>
        <w:t>5.3.3.5.1</w:t>
      </w:r>
      <w:r>
        <w:tab/>
        <w:t>Tx Requirements (Clause 6)</w:t>
      </w:r>
      <w:bookmarkEnd w:id="99"/>
    </w:p>
    <w:p w14:paraId="7E288974" w14:textId="77777777" w:rsidR="000C7362" w:rsidRDefault="000C7362" w:rsidP="000C7362">
      <w:pPr>
        <w:pStyle w:val="Heading6"/>
      </w:pPr>
      <w:bookmarkStart w:id="100" w:name="_Toc192963514"/>
      <w:r>
        <w:t>5.3.3.5.2</w:t>
      </w:r>
      <w:r>
        <w:tab/>
        <w:t>Rx Requirements (Clause 7)</w:t>
      </w:r>
      <w:bookmarkEnd w:id="100"/>
    </w:p>
    <w:p w14:paraId="7B1BBE0A" w14:textId="2A4365BC" w:rsidR="000C7362" w:rsidRDefault="000C7362" w:rsidP="000C7362">
      <w:pPr>
        <w:rPr>
          <w:rFonts w:ascii="Arial" w:hAnsi="Arial" w:cs="Arial"/>
          <w:b/>
          <w:sz w:val="24"/>
        </w:rPr>
      </w:pPr>
      <w:r>
        <w:rPr>
          <w:rFonts w:ascii="Arial" w:hAnsi="Arial" w:cs="Arial"/>
          <w:b/>
          <w:color w:val="0000FF"/>
          <w:sz w:val="24"/>
        </w:rPr>
        <w:t>R5-250276</w:t>
      </w:r>
      <w:r>
        <w:rPr>
          <w:rFonts w:ascii="Arial" w:hAnsi="Arial" w:cs="Arial"/>
          <w:b/>
          <w:color w:val="0000FF"/>
          <w:sz w:val="24"/>
        </w:rPr>
        <w:tab/>
      </w:r>
      <w:r>
        <w:rPr>
          <w:rFonts w:ascii="Arial" w:hAnsi="Arial" w:cs="Arial"/>
          <w:b/>
          <w:sz w:val="24"/>
        </w:rPr>
        <w:t>Editorial correction to DC_14A-66A_n77A PC3 reference sensitivity test requirement</w:t>
      </w:r>
    </w:p>
    <w:p w14:paraId="6FB4FD6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CR-1882  Cat: F (Rel-18)</w:t>
      </w:r>
      <w:r>
        <w:rPr>
          <w:i/>
        </w:rPr>
        <w:br/>
      </w:r>
      <w:r>
        <w:rPr>
          <w:i/>
        </w:rPr>
        <w:br/>
      </w:r>
      <w:r>
        <w:rPr>
          <w:i/>
        </w:rPr>
        <w:tab/>
      </w:r>
      <w:r>
        <w:rPr>
          <w:i/>
        </w:rPr>
        <w:tab/>
      </w:r>
      <w:r>
        <w:rPr>
          <w:i/>
        </w:rPr>
        <w:tab/>
      </w:r>
      <w:r>
        <w:rPr>
          <w:i/>
        </w:rPr>
        <w:tab/>
      </w:r>
      <w:r>
        <w:rPr>
          <w:i/>
        </w:rPr>
        <w:tab/>
        <w:t>Source: WE Certification Oy, AT&amp;T, FirstNet</w:t>
      </w:r>
    </w:p>
    <w:p w14:paraId="53DF64D5" w14:textId="77777777" w:rsidR="000C7362" w:rsidRDefault="000C7362" w:rsidP="000C7362">
      <w:pPr>
        <w:rPr>
          <w:rFonts w:ascii="Arial" w:hAnsi="Arial" w:cs="Arial"/>
          <w:b/>
        </w:rPr>
      </w:pPr>
      <w:r>
        <w:rPr>
          <w:rFonts w:ascii="Arial" w:hAnsi="Arial" w:cs="Arial"/>
          <w:b/>
        </w:rPr>
        <w:t xml:space="preserve">Abstract: </w:t>
      </w:r>
    </w:p>
    <w:p w14:paraId="017FFA27" w14:textId="77777777" w:rsidR="000C7362" w:rsidRDefault="000C7362" w:rsidP="000C7362">
      <w:r>
        <w:t>Brief description of document content.</w:t>
      </w:r>
    </w:p>
    <w:p w14:paraId="79723AE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AF507" w14:textId="1CDBD57D" w:rsidR="000C7362" w:rsidRDefault="000C7362" w:rsidP="000C7362">
      <w:pPr>
        <w:rPr>
          <w:rFonts w:ascii="Arial" w:hAnsi="Arial" w:cs="Arial"/>
          <w:b/>
          <w:sz w:val="24"/>
        </w:rPr>
      </w:pPr>
      <w:r>
        <w:rPr>
          <w:rFonts w:ascii="Arial" w:hAnsi="Arial" w:cs="Arial"/>
          <w:b/>
          <w:color w:val="0000FF"/>
          <w:sz w:val="24"/>
        </w:rPr>
        <w:t>R5-250957</w:t>
      </w:r>
      <w:r>
        <w:rPr>
          <w:rFonts w:ascii="Arial" w:hAnsi="Arial" w:cs="Arial"/>
          <w:b/>
          <w:color w:val="0000FF"/>
          <w:sz w:val="24"/>
        </w:rPr>
        <w:tab/>
      </w:r>
      <w:r>
        <w:rPr>
          <w:rFonts w:ascii="Arial" w:hAnsi="Arial" w:cs="Arial"/>
          <w:b/>
          <w:sz w:val="24"/>
        </w:rPr>
        <w:t>Correction to DL UL allocation in 7.3B.2 for Rel-17 FR1 inter-band EN-DC</w:t>
      </w:r>
    </w:p>
    <w:p w14:paraId="6FDF2AE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CR-1905  Cat: F (Rel-18)</w:t>
      </w:r>
      <w:r>
        <w:rPr>
          <w:i/>
        </w:rPr>
        <w:br/>
      </w:r>
      <w:r>
        <w:rPr>
          <w:i/>
        </w:rPr>
        <w:br/>
      </w:r>
      <w:r>
        <w:rPr>
          <w:i/>
        </w:rPr>
        <w:tab/>
      </w:r>
      <w:r>
        <w:rPr>
          <w:i/>
        </w:rPr>
        <w:tab/>
      </w:r>
      <w:r>
        <w:rPr>
          <w:i/>
        </w:rPr>
        <w:tab/>
      </w:r>
      <w:r>
        <w:rPr>
          <w:i/>
        </w:rPr>
        <w:tab/>
      </w:r>
      <w:r>
        <w:rPr>
          <w:i/>
        </w:rPr>
        <w:tab/>
        <w:t>Source: Anritsu</w:t>
      </w:r>
    </w:p>
    <w:p w14:paraId="7E81255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EDD84" w14:textId="77777777" w:rsidR="000C7362" w:rsidRDefault="000C7362" w:rsidP="000C7362">
      <w:pPr>
        <w:pStyle w:val="Heading6"/>
      </w:pPr>
      <w:bookmarkStart w:id="101" w:name="_Toc192963515"/>
      <w:r>
        <w:t>5.3.3.5.3</w:t>
      </w:r>
      <w:r>
        <w:tab/>
        <w:t>Clauses 1-5, Annexes</w:t>
      </w:r>
      <w:bookmarkEnd w:id="101"/>
    </w:p>
    <w:p w14:paraId="6E43764E" w14:textId="77777777" w:rsidR="000C7362" w:rsidRDefault="000C7362" w:rsidP="000C7362">
      <w:pPr>
        <w:pStyle w:val="Heading5"/>
      </w:pPr>
      <w:bookmarkStart w:id="102" w:name="_Toc192963516"/>
      <w:r>
        <w:t>5.3.3.6</w:t>
      </w:r>
      <w:r>
        <w:tab/>
        <w:t>TS 38.521-4</w:t>
      </w:r>
      <w:bookmarkEnd w:id="102"/>
    </w:p>
    <w:p w14:paraId="0851F5AE" w14:textId="77777777" w:rsidR="000C7362" w:rsidRDefault="000C7362" w:rsidP="000C7362">
      <w:pPr>
        <w:pStyle w:val="Heading6"/>
      </w:pPr>
      <w:bookmarkStart w:id="103" w:name="_Toc192963517"/>
      <w:r>
        <w:t>5.3.3.6.1</w:t>
      </w:r>
      <w:r>
        <w:tab/>
        <w:t xml:space="preserve">Conducted </w:t>
      </w:r>
      <w:proofErr w:type="spellStart"/>
      <w:r>
        <w:t>Demod</w:t>
      </w:r>
      <w:proofErr w:type="spellEnd"/>
      <w:r>
        <w:t xml:space="preserve"> Performance and CSI Reporting Requirements (Clauses 5&amp;6)</w:t>
      </w:r>
      <w:bookmarkEnd w:id="103"/>
    </w:p>
    <w:p w14:paraId="0E2C2480" w14:textId="77777777" w:rsidR="000C7362" w:rsidRDefault="000C7362" w:rsidP="000C7362">
      <w:pPr>
        <w:pStyle w:val="Heading6"/>
      </w:pPr>
      <w:bookmarkStart w:id="104" w:name="_Toc192963518"/>
      <w:r>
        <w:t>5.3.3.6.2</w:t>
      </w:r>
      <w:r>
        <w:tab/>
        <w:t xml:space="preserve">Radiated </w:t>
      </w:r>
      <w:proofErr w:type="spellStart"/>
      <w:r>
        <w:t>Demod</w:t>
      </w:r>
      <w:proofErr w:type="spellEnd"/>
      <w:r>
        <w:t xml:space="preserve"> Performance and CSI Reporting Requirements (Clauses 7&amp;8)</w:t>
      </w:r>
      <w:bookmarkEnd w:id="104"/>
    </w:p>
    <w:p w14:paraId="478585AB" w14:textId="77777777" w:rsidR="000C7362" w:rsidRDefault="000C7362" w:rsidP="000C7362">
      <w:pPr>
        <w:pStyle w:val="Heading6"/>
      </w:pPr>
      <w:bookmarkStart w:id="105" w:name="_Toc192963519"/>
      <w:r>
        <w:t>5.3.3.6.3</w:t>
      </w:r>
      <w:r>
        <w:tab/>
        <w:t xml:space="preserve">Interworking </w:t>
      </w:r>
      <w:proofErr w:type="spellStart"/>
      <w:r>
        <w:t>Demod</w:t>
      </w:r>
      <w:proofErr w:type="spellEnd"/>
      <w:r>
        <w:t xml:space="preserve"> Performance and CSI Reporting Requirements (Clauses 9&amp;10)</w:t>
      </w:r>
      <w:bookmarkEnd w:id="105"/>
    </w:p>
    <w:p w14:paraId="257E21A7" w14:textId="77777777" w:rsidR="000C7362" w:rsidRDefault="000C7362" w:rsidP="000C7362">
      <w:pPr>
        <w:pStyle w:val="Heading6"/>
      </w:pPr>
      <w:bookmarkStart w:id="106" w:name="_Toc192963520"/>
      <w:r>
        <w:t>5.3.3.6.4</w:t>
      </w:r>
      <w:r>
        <w:tab/>
        <w:t>Clauses 1-4, Annexes</w:t>
      </w:r>
      <w:bookmarkEnd w:id="106"/>
    </w:p>
    <w:p w14:paraId="3FF5AA89" w14:textId="77777777" w:rsidR="000C7362" w:rsidRDefault="000C7362" w:rsidP="000C7362">
      <w:pPr>
        <w:pStyle w:val="Heading5"/>
      </w:pPr>
      <w:bookmarkStart w:id="107" w:name="_Toc192963521"/>
      <w:r>
        <w:t>5.3.3.7</w:t>
      </w:r>
      <w:r>
        <w:tab/>
        <w:t>TS 38.522</w:t>
      </w:r>
      <w:bookmarkEnd w:id="107"/>
    </w:p>
    <w:p w14:paraId="02BD0721" w14:textId="55657C7C" w:rsidR="000C7362" w:rsidRDefault="000C7362" w:rsidP="000C7362">
      <w:pPr>
        <w:rPr>
          <w:rFonts w:ascii="Arial" w:hAnsi="Arial" w:cs="Arial"/>
          <w:b/>
          <w:sz w:val="24"/>
        </w:rPr>
      </w:pPr>
      <w:r>
        <w:rPr>
          <w:rFonts w:ascii="Arial" w:hAnsi="Arial" w:cs="Arial"/>
          <w:b/>
          <w:color w:val="0000FF"/>
          <w:sz w:val="24"/>
        </w:rPr>
        <w:t>R5-250128</w:t>
      </w:r>
      <w:r>
        <w:rPr>
          <w:rFonts w:ascii="Arial" w:hAnsi="Arial" w:cs="Arial"/>
          <w:b/>
          <w:color w:val="0000FF"/>
          <w:sz w:val="24"/>
        </w:rPr>
        <w:tab/>
      </w:r>
      <w:r>
        <w:rPr>
          <w:rFonts w:ascii="Arial" w:hAnsi="Arial" w:cs="Arial"/>
          <w:b/>
          <w:sz w:val="24"/>
        </w:rPr>
        <w:t>Update to R17 NR CADC configuration test cases applicability</w:t>
      </w:r>
    </w:p>
    <w:p w14:paraId="4D0E179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CR-0540  Cat: F (Rel-18)</w:t>
      </w:r>
      <w:r>
        <w:rPr>
          <w:i/>
        </w:rPr>
        <w:br/>
      </w:r>
      <w:r>
        <w:rPr>
          <w:i/>
        </w:rPr>
        <w:br/>
      </w:r>
      <w:r>
        <w:rPr>
          <w:i/>
        </w:rPr>
        <w:tab/>
      </w:r>
      <w:r>
        <w:rPr>
          <w:i/>
        </w:rPr>
        <w:tab/>
      </w:r>
      <w:r>
        <w:rPr>
          <w:i/>
        </w:rPr>
        <w:tab/>
      </w:r>
      <w:r>
        <w:rPr>
          <w:i/>
        </w:rPr>
        <w:tab/>
      </w:r>
      <w:r>
        <w:rPr>
          <w:i/>
        </w:rPr>
        <w:tab/>
        <w:t>Source: CMCC</w:t>
      </w:r>
    </w:p>
    <w:p w14:paraId="1EE29B5C" w14:textId="77777777" w:rsidR="000C7362" w:rsidRDefault="000C7362" w:rsidP="000C73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5C7102" w14:textId="77777777" w:rsidR="000C7362" w:rsidRDefault="000C7362" w:rsidP="000C7362">
      <w:pPr>
        <w:pStyle w:val="Heading5"/>
      </w:pPr>
      <w:bookmarkStart w:id="108" w:name="_Toc192963522"/>
      <w:r>
        <w:t>5.3.3.8</w:t>
      </w:r>
      <w:r>
        <w:tab/>
        <w:t>TS 38.533</w:t>
      </w:r>
      <w:bookmarkEnd w:id="108"/>
    </w:p>
    <w:p w14:paraId="0C818D8C" w14:textId="77777777" w:rsidR="000C7362" w:rsidRDefault="000C7362" w:rsidP="000C7362">
      <w:pPr>
        <w:pStyle w:val="Heading5"/>
      </w:pPr>
      <w:bookmarkStart w:id="109" w:name="_Toc192963523"/>
      <w:r>
        <w:t>5.3.3.9</w:t>
      </w:r>
      <w:r>
        <w:tab/>
        <w:t>TR 38.903 (NR MU &amp; TT analyses)</w:t>
      </w:r>
      <w:bookmarkEnd w:id="109"/>
    </w:p>
    <w:p w14:paraId="21DD8A30" w14:textId="77777777" w:rsidR="000C7362" w:rsidRDefault="000C7362" w:rsidP="000C7362">
      <w:pPr>
        <w:pStyle w:val="Heading5"/>
      </w:pPr>
      <w:bookmarkStart w:id="110" w:name="_Toc192963524"/>
      <w:r>
        <w:t>5.3.3.10</w:t>
      </w:r>
      <w:r>
        <w:tab/>
        <w:t>TR 38.905 (NR Test Points Radio Transmission and Reception)</w:t>
      </w:r>
      <w:bookmarkEnd w:id="110"/>
    </w:p>
    <w:p w14:paraId="067E9259" w14:textId="77777777" w:rsidR="000C7362" w:rsidRDefault="000C7362" w:rsidP="000C7362">
      <w:pPr>
        <w:pStyle w:val="Heading5"/>
      </w:pPr>
      <w:bookmarkStart w:id="111" w:name="_Toc192963525"/>
      <w:r>
        <w:t>5.3.3.11</w:t>
      </w:r>
      <w:r>
        <w:tab/>
        <w:t>Discussion Papers, Work Plan, TC lists</w:t>
      </w:r>
      <w:bookmarkEnd w:id="111"/>
    </w:p>
    <w:p w14:paraId="1C816FA4" w14:textId="4B582FE7" w:rsidR="000C7362" w:rsidRDefault="000C7362" w:rsidP="000C7362">
      <w:pPr>
        <w:rPr>
          <w:rFonts w:ascii="Arial" w:hAnsi="Arial" w:cs="Arial"/>
          <w:b/>
          <w:sz w:val="24"/>
        </w:rPr>
      </w:pPr>
      <w:r>
        <w:rPr>
          <w:rFonts w:ascii="Arial" w:hAnsi="Arial" w:cs="Arial"/>
          <w:b/>
          <w:color w:val="0000FF"/>
          <w:sz w:val="24"/>
        </w:rPr>
        <w:t>R5-250637</w:t>
      </w:r>
      <w:r>
        <w:rPr>
          <w:rFonts w:ascii="Arial" w:hAnsi="Arial" w:cs="Arial"/>
          <w:b/>
          <w:color w:val="0000FF"/>
          <w:sz w:val="24"/>
        </w:rPr>
        <w:tab/>
      </w:r>
      <w:r>
        <w:rPr>
          <w:rFonts w:ascii="Arial" w:hAnsi="Arial" w:cs="Arial"/>
          <w:b/>
          <w:sz w:val="24"/>
        </w:rPr>
        <w:t>Test frequency calculation tool</w:t>
      </w:r>
    </w:p>
    <w:p w14:paraId="0A123825"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B56D3C6" w14:textId="77777777" w:rsidR="000C7362" w:rsidRDefault="000C7362" w:rsidP="000C7362">
      <w:pPr>
        <w:rPr>
          <w:rFonts w:ascii="Arial" w:hAnsi="Arial" w:cs="Arial"/>
          <w:b/>
        </w:rPr>
      </w:pPr>
      <w:r>
        <w:rPr>
          <w:rFonts w:ascii="Arial" w:hAnsi="Arial" w:cs="Arial"/>
          <w:b/>
        </w:rPr>
        <w:t xml:space="preserve">Discussion: </w:t>
      </w:r>
    </w:p>
    <w:p w14:paraId="77365445" w14:textId="77777777" w:rsidR="000C7362" w:rsidRDefault="000C7362" w:rsidP="000C7362">
      <w:r>
        <w:t>r1</w:t>
      </w:r>
    </w:p>
    <w:p w14:paraId="534764C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R5-251689</w:t>
      </w:r>
      <w:r>
        <w:rPr>
          <w:color w:val="993300"/>
          <w:u w:val="single"/>
        </w:rPr>
        <w:t>.</w:t>
      </w:r>
    </w:p>
    <w:p w14:paraId="5D3B2C8A" w14:textId="5F0D87DD" w:rsidR="000C7362" w:rsidRDefault="000C7362" w:rsidP="000C7362">
      <w:pPr>
        <w:rPr>
          <w:rFonts w:ascii="Arial" w:hAnsi="Arial" w:cs="Arial"/>
          <w:b/>
          <w:sz w:val="24"/>
        </w:rPr>
      </w:pPr>
      <w:r>
        <w:rPr>
          <w:rFonts w:ascii="Arial" w:hAnsi="Arial" w:cs="Arial"/>
          <w:b/>
          <w:color w:val="0000FF"/>
          <w:sz w:val="24"/>
        </w:rPr>
        <w:t>R5-251689</w:t>
      </w:r>
      <w:r>
        <w:rPr>
          <w:rFonts w:ascii="Arial" w:hAnsi="Arial" w:cs="Arial"/>
          <w:b/>
          <w:color w:val="0000FF"/>
          <w:sz w:val="24"/>
        </w:rPr>
        <w:tab/>
      </w:r>
      <w:r>
        <w:rPr>
          <w:rFonts w:ascii="Arial" w:hAnsi="Arial" w:cs="Arial"/>
          <w:b/>
          <w:sz w:val="24"/>
        </w:rPr>
        <w:t>Test frequency calculation tool</w:t>
      </w:r>
    </w:p>
    <w:p w14:paraId="6B1A6C0A"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11C9137" w14:textId="77777777" w:rsidR="000C7362" w:rsidRDefault="000C7362" w:rsidP="000C7362">
      <w:pPr>
        <w:rPr>
          <w:color w:val="808080"/>
        </w:rPr>
      </w:pPr>
      <w:r>
        <w:rPr>
          <w:color w:val="808080"/>
        </w:rPr>
        <w:t>(Replaces R5-250637)</w:t>
      </w:r>
    </w:p>
    <w:p w14:paraId="7C8F6C5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3D0F1" w14:textId="77777777" w:rsidR="000C7362" w:rsidRDefault="000C7362" w:rsidP="000C7362">
      <w:pPr>
        <w:pStyle w:val="Heading4"/>
      </w:pPr>
      <w:bookmarkStart w:id="112" w:name="_Toc192963526"/>
      <w:r>
        <w:t>5.3.4</w:t>
      </w:r>
      <w:r>
        <w:tab/>
        <w:t xml:space="preserve">NR-based access to unlicensed spectrum (UID-911003) </w:t>
      </w:r>
      <w:proofErr w:type="spellStart"/>
      <w:r>
        <w:t>NR_unlic-UEConTest</w:t>
      </w:r>
      <w:bookmarkEnd w:id="112"/>
      <w:proofErr w:type="spellEnd"/>
    </w:p>
    <w:p w14:paraId="3E74BD02" w14:textId="77777777" w:rsidR="000C7362" w:rsidRDefault="000C7362" w:rsidP="000C7362">
      <w:pPr>
        <w:pStyle w:val="Heading5"/>
      </w:pPr>
      <w:bookmarkStart w:id="113" w:name="_Toc192963527"/>
      <w:r>
        <w:t>5.3.4.1</w:t>
      </w:r>
      <w:r>
        <w:tab/>
        <w:t>TS 38.508-1</w:t>
      </w:r>
      <w:bookmarkEnd w:id="113"/>
      <w:r>
        <w:t xml:space="preserve"> </w:t>
      </w:r>
    </w:p>
    <w:p w14:paraId="20934A45" w14:textId="77777777" w:rsidR="000C7362" w:rsidRDefault="000C7362" w:rsidP="000C7362">
      <w:pPr>
        <w:pStyle w:val="Heading6"/>
      </w:pPr>
      <w:bookmarkStart w:id="114" w:name="_Toc192963528"/>
      <w:r>
        <w:t>5.3.4.1.1</w:t>
      </w:r>
      <w:r>
        <w:tab/>
        <w:t>Test frequencies (Clause 4.3.1)</w:t>
      </w:r>
      <w:bookmarkEnd w:id="114"/>
    </w:p>
    <w:p w14:paraId="6803A27B" w14:textId="77777777" w:rsidR="000C7362" w:rsidRDefault="000C7362" w:rsidP="000C7362">
      <w:pPr>
        <w:pStyle w:val="Heading6"/>
      </w:pPr>
      <w:bookmarkStart w:id="115" w:name="_Toc192963529"/>
      <w:r>
        <w:t>5.3.4.1.2</w:t>
      </w:r>
      <w:r>
        <w:tab/>
        <w:t>Test environment for RF (Clauses 5)</w:t>
      </w:r>
      <w:bookmarkEnd w:id="115"/>
    </w:p>
    <w:p w14:paraId="557C33FE" w14:textId="77777777" w:rsidR="000C7362" w:rsidRDefault="000C7362" w:rsidP="000C7362">
      <w:pPr>
        <w:pStyle w:val="Heading6"/>
      </w:pPr>
      <w:bookmarkStart w:id="116" w:name="_Toc192963530"/>
      <w:r>
        <w:t>5.3.4.1.3</w:t>
      </w:r>
      <w:r>
        <w:tab/>
        <w:t>Test environment for RRM (Clause 7)</w:t>
      </w:r>
      <w:bookmarkEnd w:id="116"/>
    </w:p>
    <w:p w14:paraId="694BEDA2" w14:textId="77777777" w:rsidR="000C7362" w:rsidRDefault="000C7362" w:rsidP="000C7362">
      <w:pPr>
        <w:pStyle w:val="Heading6"/>
      </w:pPr>
      <w:bookmarkStart w:id="117" w:name="_Toc192963531"/>
      <w:r>
        <w:t>5.3.4.1.4</w:t>
      </w:r>
      <w:r>
        <w:tab/>
        <w:t>Other clauses, Annexes</w:t>
      </w:r>
      <w:bookmarkEnd w:id="117"/>
      <w:r>
        <w:t xml:space="preserve"> </w:t>
      </w:r>
    </w:p>
    <w:p w14:paraId="0DF3482D" w14:textId="77777777" w:rsidR="000C7362" w:rsidRDefault="000C7362" w:rsidP="000C7362">
      <w:pPr>
        <w:pStyle w:val="Heading5"/>
      </w:pPr>
      <w:bookmarkStart w:id="118" w:name="_Toc192963532"/>
      <w:r>
        <w:t>5.3.4.2</w:t>
      </w:r>
      <w:r>
        <w:tab/>
        <w:t>TS 38.508-2</w:t>
      </w:r>
      <w:bookmarkEnd w:id="118"/>
    </w:p>
    <w:p w14:paraId="1B424FEE" w14:textId="77777777" w:rsidR="000C7362" w:rsidRDefault="000C7362" w:rsidP="000C7362">
      <w:pPr>
        <w:pStyle w:val="Heading5"/>
      </w:pPr>
      <w:bookmarkStart w:id="119" w:name="_Toc192963533"/>
      <w:r>
        <w:t>5.3.4.3</w:t>
      </w:r>
      <w:r>
        <w:tab/>
        <w:t>TS 38.509</w:t>
      </w:r>
      <w:bookmarkEnd w:id="119"/>
    </w:p>
    <w:p w14:paraId="7A886417" w14:textId="77777777" w:rsidR="000C7362" w:rsidRDefault="000C7362" w:rsidP="000C7362">
      <w:pPr>
        <w:pStyle w:val="Heading5"/>
      </w:pPr>
      <w:bookmarkStart w:id="120" w:name="_Toc192963534"/>
      <w:r>
        <w:t>5.3.4.4</w:t>
      </w:r>
      <w:r>
        <w:tab/>
        <w:t>TS 38.521-1</w:t>
      </w:r>
      <w:bookmarkEnd w:id="120"/>
    </w:p>
    <w:p w14:paraId="64DDE317" w14:textId="77777777" w:rsidR="000C7362" w:rsidRDefault="000C7362" w:rsidP="000C7362">
      <w:pPr>
        <w:pStyle w:val="Heading6"/>
      </w:pPr>
      <w:bookmarkStart w:id="121" w:name="_Toc192963535"/>
      <w:r>
        <w:t>5.3.4.4.1</w:t>
      </w:r>
      <w:r>
        <w:tab/>
        <w:t>Tx Requirements (Clause 6)</w:t>
      </w:r>
      <w:bookmarkEnd w:id="121"/>
    </w:p>
    <w:p w14:paraId="29230328" w14:textId="3D29EEE9" w:rsidR="000C7362" w:rsidRDefault="000C7362" w:rsidP="000C7362">
      <w:pPr>
        <w:rPr>
          <w:rFonts w:ascii="Arial" w:hAnsi="Arial" w:cs="Arial"/>
          <w:b/>
          <w:sz w:val="24"/>
        </w:rPr>
      </w:pPr>
      <w:r>
        <w:rPr>
          <w:rFonts w:ascii="Arial" w:hAnsi="Arial" w:cs="Arial"/>
          <w:b/>
          <w:color w:val="0000FF"/>
          <w:sz w:val="24"/>
        </w:rPr>
        <w:t>R5-250646</w:t>
      </w:r>
      <w:r>
        <w:rPr>
          <w:rFonts w:ascii="Arial" w:hAnsi="Arial" w:cs="Arial"/>
          <w:b/>
          <w:color w:val="0000FF"/>
          <w:sz w:val="24"/>
        </w:rPr>
        <w:tab/>
      </w:r>
      <w:r>
        <w:rPr>
          <w:rFonts w:ascii="Arial" w:hAnsi="Arial" w:cs="Arial"/>
          <w:b/>
          <w:sz w:val="24"/>
        </w:rPr>
        <w:t>Updating test case 6.2F.1 UE maximum output power for shared spectrum channel access</w:t>
      </w:r>
    </w:p>
    <w:p w14:paraId="7D203F3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CR-3206  Cat: F (Rel-18)</w:t>
      </w:r>
      <w:r>
        <w:rPr>
          <w:i/>
        </w:rPr>
        <w:br/>
      </w:r>
      <w:r>
        <w:rPr>
          <w:i/>
        </w:rPr>
        <w:br/>
      </w:r>
      <w:r>
        <w:rPr>
          <w:i/>
        </w:rPr>
        <w:tab/>
      </w:r>
      <w:r>
        <w:rPr>
          <w:i/>
        </w:rPr>
        <w:tab/>
      </w:r>
      <w:r>
        <w:rPr>
          <w:i/>
        </w:rPr>
        <w:tab/>
      </w:r>
      <w:r>
        <w:rPr>
          <w:i/>
        </w:rPr>
        <w:tab/>
      </w:r>
      <w:r>
        <w:rPr>
          <w:i/>
        </w:rPr>
        <w:tab/>
        <w:t>Source: Ericsson</w:t>
      </w:r>
    </w:p>
    <w:p w14:paraId="1DF4FFFE" w14:textId="77777777" w:rsidR="000C7362" w:rsidRDefault="000C7362" w:rsidP="000C7362">
      <w:pPr>
        <w:rPr>
          <w:rFonts w:ascii="Arial" w:hAnsi="Arial" w:cs="Arial"/>
          <w:b/>
        </w:rPr>
      </w:pPr>
      <w:r>
        <w:rPr>
          <w:rFonts w:ascii="Arial" w:hAnsi="Arial" w:cs="Arial"/>
          <w:b/>
        </w:rPr>
        <w:lastRenderedPageBreak/>
        <w:t xml:space="preserve">Discussion: </w:t>
      </w:r>
    </w:p>
    <w:p w14:paraId="2C5C833A" w14:textId="77777777" w:rsidR="000C7362" w:rsidRDefault="000C7362" w:rsidP="000C7362">
      <w:r>
        <w:t>r1</w:t>
      </w:r>
    </w:p>
    <w:p w14:paraId="025C27F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R5-251690</w:t>
      </w:r>
      <w:r>
        <w:rPr>
          <w:color w:val="993300"/>
          <w:u w:val="single"/>
        </w:rPr>
        <w:t>.</w:t>
      </w:r>
    </w:p>
    <w:p w14:paraId="1FDD1117" w14:textId="4201EAF6" w:rsidR="000C7362" w:rsidRDefault="000C7362" w:rsidP="000C7362">
      <w:pPr>
        <w:rPr>
          <w:rFonts w:ascii="Arial" w:hAnsi="Arial" w:cs="Arial"/>
          <w:b/>
          <w:sz w:val="24"/>
        </w:rPr>
      </w:pPr>
      <w:r>
        <w:rPr>
          <w:rFonts w:ascii="Arial" w:hAnsi="Arial" w:cs="Arial"/>
          <w:b/>
          <w:color w:val="0000FF"/>
          <w:sz w:val="24"/>
        </w:rPr>
        <w:t>R5-251690</w:t>
      </w:r>
      <w:r>
        <w:rPr>
          <w:rFonts w:ascii="Arial" w:hAnsi="Arial" w:cs="Arial"/>
          <w:b/>
          <w:color w:val="0000FF"/>
          <w:sz w:val="24"/>
        </w:rPr>
        <w:tab/>
      </w:r>
      <w:r>
        <w:rPr>
          <w:rFonts w:ascii="Arial" w:hAnsi="Arial" w:cs="Arial"/>
          <w:b/>
          <w:sz w:val="24"/>
        </w:rPr>
        <w:t>Updating test case 6.2F.1 UE maximum output power for shared spectrum channel access</w:t>
      </w:r>
    </w:p>
    <w:p w14:paraId="0985B94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CR-3206  rev 1 Cat: F (Rel-18)</w:t>
      </w:r>
      <w:r>
        <w:rPr>
          <w:i/>
        </w:rPr>
        <w:br/>
      </w:r>
      <w:r>
        <w:rPr>
          <w:i/>
        </w:rPr>
        <w:br/>
      </w:r>
      <w:r>
        <w:rPr>
          <w:i/>
        </w:rPr>
        <w:tab/>
      </w:r>
      <w:r>
        <w:rPr>
          <w:i/>
        </w:rPr>
        <w:tab/>
      </w:r>
      <w:r>
        <w:rPr>
          <w:i/>
        </w:rPr>
        <w:tab/>
      </w:r>
      <w:r>
        <w:rPr>
          <w:i/>
        </w:rPr>
        <w:tab/>
      </w:r>
      <w:r>
        <w:rPr>
          <w:i/>
        </w:rPr>
        <w:tab/>
        <w:t>Source: Ericsson</w:t>
      </w:r>
    </w:p>
    <w:p w14:paraId="3F60AA17" w14:textId="77777777" w:rsidR="000C7362" w:rsidRDefault="000C7362" w:rsidP="000C7362">
      <w:pPr>
        <w:rPr>
          <w:color w:val="808080"/>
        </w:rPr>
      </w:pPr>
      <w:r>
        <w:rPr>
          <w:color w:val="808080"/>
        </w:rPr>
        <w:t>(Replaces R5-250646)</w:t>
      </w:r>
    </w:p>
    <w:p w14:paraId="55676CA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75F8F" w14:textId="2C00054E" w:rsidR="000C7362" w:rsidRDefault="000C7362" w:rsidP="000C7362">
      <w:pPr>
        <w:rPr>
          <w:rFonts w:ascii="Arial" w:hAnsi="Arial" w:cs="Arial"/>
          <w:b/>
          <w:sz w:val="24"/>
        </w:rPr>
      </w:pPr>
      <w:r>
        <w:rPr>
          <w:rFonts w:ascii="Arial" w:hAnsi="Arial" w:cs="Arial"/>
          <w:b/>
          <w:color w:val="0000FF"/>
          <w:sz w:val="24"/>
        </w:rPr>
        <w:t>R5-250647</w:t>
      </w:r>
      <w:r>
        <w:rPr>
          <w:rFonts w:ascii="Arial" w:hAnsi="Arial" w:cs="Arial"/>
          <w:b/>
          <w:color w:val="0000FF"/>
          <w:sz w:val="24"/>
        </w:rPr>
        <w:tab/>
      </w:r>
      <w:r>
        <w:rPr>
          <w:rFonts w:ascii="Arial" w:hAnsi="Arial" w:cs="Arial"/>
          <w:b/>
          <w:sz w:val="24"/>
        </w:rPr>
        <w:t>Updating test case 6.3F.3.2 General ON/OFF time mask</w:t>
      </w:r>
    </w:p>
    <w:p w14:paraId="259004B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CR-3207  Cat: F (Rel-18)</w:t>
      </w:r>
      <w:r>
        <w:rPr>
          <w:i/>
        </w:rPr>
        <w:br/>
      </w:r>
      <w:r>
        <w:rPr>
          <w:i/>
        </w:rPr>
        <w:br/>
      </w:r>
      <w:r>
        <w:rPr>
          <w:i/>
        </w:rPr>
        <w:tab/>
      </w:r>
      <w:r>
        <w:rPr>
          <w:i/>
        </w:rPr>
        <w:tab/>
      </w:r>
      <w:r>
        <w:rPr>
          <w:i/>
        </w:rPr>
        <w:tab/>
      </w:r>
      <w:r>
        <w:rPr>
          <w:i/>
        </w:rPr>
        <w:tab/>
      </w:r>
      <w:r>
        <w:rPr>
          <w:i/>
        </w:rPr>
        <w:tab/>
        <w:t>Source: Ericsson</w:t>
      </w:r>
    </w:p>
    <w:p w14:paraId="74942DB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BDA1A" w14:textId="0122839C" w:rsidR="000C7362" w:rsidRDefault="000C7362" w:rsidP="000C7362">
      <w:pPr>
        <w:rPr>
          <w:rFonts w:ascii="Arial" w:hAnsi="Arial" w:cs="Arial"/>
          <w:b/>
          <w:sz w:val="24"/>
        </w:rPr>
      </w:pPr>
      <w:r>
        <w:rPr>
          <w:rFonts w:ascii="Arial" w:hAnsi="Arial" w:cs="Arial"/>
          <w:b/>
          <w:color w:val="0000FF"/>
          <w:sz w:val="24"/>
        </w:rPr>
        <w:t>R5-250648</w:t>
      </w:r>
      <w:r>
        <w:rPr>
          <w:rFonts w:ascii="Arial" w:hAnsi="Arial" w:cs="Arial"/>
          <w:b/>
          <w:color w:val="0000FF"/>
          <w:sz w:val="24"/>
        </w:rPr>
        <w:tab/>
      </w:r>
      <w:r>
        <w:rPr>
          <w:rFonts w:ascii="Arial" w:hAnsi="Arial" w:cs="Arial"/>
          <w:b/>
          <w:sz w:val="24"/>
        </w:rPr>
        <w:t>Updating test case 6.5F.1 Occupied bandwidth for shared spectrum channel access</w:t>
      </w:r>
    </w:p>
    <w:p w14:paraId="11AB214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CR-3208  Cat: F (Rel-18)</w:t>
      </w:r>
      <w:r>
        <w:rPr>
          <w:i/>
        </w:rPr>
        <w:br/>
      </w:r>
      <w:r>
        <w:rPr>
          <w:i/>
        </w:rPr>
        <w:br/>
      </w:r>
      <w:r>
        <w:rPr>
          <w:i/>
        </w:rPr>
        <w:tab/>
      </w:r>
      <w:r>
        <w:rPr>
          <w:i/>
        </w:rPr>
        <w:tab/>
      </w:r>
      <w:r>
        <w:rPr>
          <w:i/>
        </w:rPr>
        <w:tab/>
      </w:r>
      <w:r>
        <w:rPr>
          <w:i/>
        </w:rPr>
        <w:tab/>
      </w:r>
      <w:r>
        <w:rPr>
          <w:i/>
        </w:rPr>
        <w:tab/>
        <w:t>Source: Ericsson</w:t>
      </w:r>
    </w:p>
    <w:p w14:paraId="55CC2A2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904E0" w14:textId="1B7A96AA" w:rsidR="000C7362" w:rsidRDefault="000C7362" w:rsidP="000C7362">
      <w:pPr>
        <w:rPr>
          <w:rFonts w:ascii="Arial" w:hAnsi="Arial" w:cs="Arial"/>
          <w:b/>
          <w:sz w:val="24"/>
        </w:rPr>
      </w:pPr>
      <w:r>
        <w:rPr>
          <w:rFonts w:ascii="Arial" w:hAnsi="Arial" w:cs="Arial"/>
          <w:b/>
          <w:color w:val="0000FF"/>
          <w:sz w:val="24"/>
        </w:rPr>
        <w:t>R5-250649</w:t>
      </w:r>
      <w:r>
        <w:rPr>
          <w:rFonts w:ascii="Arial" w:hAnsi="Arial" w:cs="Arial"/>
          <w:b/>
          <w:color w:val="0000FF"/>
          <w:sz w:val="24"/>
        </w:rPr>
        <w:tab/>
      </w:r>
      <w:r>
        <w:rPr>
          <w:rFonts w:ascii="Arial" w:hAnsi="Arial" w:cs="Arial"/>
          <w:b/>
          <w:sz w:val="24"/>
        </w:rPr>
        <w:t xml:space="preserve">Updating </w:t>
      </w:r>
      <w:proofErr w:type="spellStart"/>
      <w:r>
        <w:rPr>
          <w:rFonts w:ascii="Arial" w:hAnsi="Arial" w:cs="Arial"/>
          <w:b/>
          <w:sz w:val="24"/>
        </w:rPr>
        <w:t>editors</w:t>
      </w:r>
      <w:proofErr w:type="spellEnd"/>
      <w:r>
        <w:rPr>
          <w:rFonts w:ascii="Arial" w:hAnsi="Arial" w:cs="Arial"/>
          <w:b/>
          <w:sz w:val="24"/>
        </w:rPr>
        <w:t xml:space="preserve"> note in Tx test cases</w:t>
      </w:r>
    </w:p>
    <w:p w14:paraId="33B2C90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CR-3209  Cat: F (Rel-18)</w:t>
      </w:r>
      <w:r>
        <w:rPr>
          <w:i/>
        </w:rPr>
        <w:br/>
      </w:r>
      <w:r>
        <w:rPr>
          <w:i/>
        </w:rPr>
        <w:br/>
      </w:r>
      <w:r>
        <w:rPr>
          <w:i/>
        </w:rPr>
        <w:tab/>
      </w:r>
      <w:r>
        <w:rPr>
          <w:i/>
        </w:rPr>
        <w:tab/>
      </w:r>
      <w:r>
        <w:rPr>
          <w:i/>
        </w:rPr>
        <w:tab/>
      </w:r>
      <w:r>
        <w:rPr>
          <w:i/>
        </w:rPr>
        <w:tab/>
      </w:r>
      <w:r>
        <w:rPr>
          <w:i/>
        </w:rPr>
        <w:tab/>
        <w:t>Source: Ericsson</w:t>
      </w:r>
    </w:p>
    <w:p w14:paraId="3773C01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8E95B" w14:textId="2D3F8D23" w:rsidR="000C7362" w:rsidRDefault="000C7362" w:rsidP="000C7362">
      <w:pPr>
        <w:rPr>
          <w:rFonts w:ascii="Arial" w:hAnsi="Arial" w:cs="Arial"/>
          <w:b/>
          <w:sz w:val="24"/>
        </w:rPr>
      </w:pPr>
      <w:r>
        <w:rPr>
          <w:rFonts w:ascii="Arial" w:hAnsi="Arial" w:cs="Arial"/>
          <w:b/>
          <w:color w:val="0000FF"/>
          <w:sz w:val="24"/>
        </w:rPr>
        <w:t>R5-250655</w:t>
      </w:r>
      <w:r>
        <w:rPr>
          <w:rFonts w:ascii="Arial" w:hAnsi="Arial" w:cs="Arial"/>
          <w:b/>
          <w:color w:val="0000FF"/>
          <w:sz w:val="24"/>
        </w:rPr>
        <w:tab/>
      </w:r>
      <w:r>
        <w:rPr>
          <w:rFonts w:ascii="Arial" w:hAnsi="Arial" w:cs="Arial"/>
          <w:b/>
          <w:sz w:val="24"/>
        </w:rPr>
        <w:t>Addition of NS_53 and NS_54 for TC6.2F.3</w:t>
      </w:r>
    </w:p>
    <w:p w14:paraId="5E581EE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CR-3212  Cat: F (Rel-18)</w:t>
      </w:r>
      <w:r>
        <w:rPr>
          <w:i/>
        </w:rPr>
        <w:br/>
      </w:r>
      <w:r>
        <w:rPr>
          <w:i/>
        </w:rPr>
        <w:br/>
      </w:r>
      <w:r>
        <w:rPr>
          <w:i/>
        </w:rPr>
        <w:tab/>
      </w:r>
      <w:r>
        <w:rPr>
          <w:i/>
        </w:rPr>
        <w:tab/>
      </w:r>
      <w:r>
        <w:rPr>
          <w:i/>
        </w:rPr>
        <w:tab/>
      </w:r>
      <w:r>
        <w:rPr>
          <w:i/>
        </w:rPr>
        <w:tab/>
      </w:r>
      <w:r>
        <w:rPr>
          <w:i/>
        </w:rPr>
        <w:tab/>
        <w:t>Source: Ericsson</w:t>
      </w:r>
    </w:p>
    <w:p w14:paraId="0DDA2573" w14:textId="77777777" w:rsidR="000C7362" w:rsidRDefault="000C7362" w:rsidP="000C7362">
      <w:pPr>
        <w:rPr>
          <w:rFonts w:ascii="Arial" w:hAnsi="Arial" w:cs="Arial"/>
          <w:b/>
        </w:rPr>
      </w:pPr>
      <w:r>
        <w:rPr>
          <w:rFonts w:ascii="Arial" w:hAnsi="Arial" w:cs="Arial"/>
          <w:b/>
        </w:rPr>
        <w:t xml:space="preserve">Abstract: </w:t>
      </w:r>
    </w:p>
    <w:p w14:paraId="6F19AE82" w14:textId="77777777" w:rsidR="000C7362" w:rsidRDefault="000C7362" w:rsidP="000C7362">
      <w:r>
        <w:t xml:space="preserve">TP </w:t>
      </w:r>
      <w:proofErr w:type="spellStart"/>
      <w:r>
        <w:t>analyze</w:t>
      </w:r>
      <w:proofErr w:type="spellEnd"/>
      <w:r>
        <w:t xml:space="preserve"> exist</w:t>
      </w:r>
    </w:p>
    <w:p w14:paraId="17020FB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F05BE" w14:textId="4565CAFF" w:rsidR="000C7362" w:rsidRDefault="000C7362" w:rsidP="000C7362">
      <w:pPr>
        <w:rPr>
          <w:rFonts w:ascii="Arial" w:hAnsi="Arial" w:cs="Arial"/>
          <w:b/>
          <w:sz w:val="24"/>
        </w:rPr>
      </w:pPr>
      <w:r>
        <w:rPr>
          <w:rFonts w:ascii="Arial" w:hAnsi="Arial" w:cs="Arial"/>
          <w:b/>
          <w:color w:val="0000FF"/>
          <w:sz w:val="24"/>
        </w:rPr>
        <w:t>R5-250656</w:t>
      </w:r>
      <w:r>
        <w:rPr>
          <w:rFonts w:ascii="Arial" w:hAnsi="Arial" w:cs="Arial"/>
          <w:b/>
          <w:color w:val="0000FF"/>
          <w:sz w:val="24"/>
        </w:rPr>
        <w:tab/>
      </w:r>
      <w:r>
        <w:rPr>
          <w:rFonts w:ascii="Arial" w:hAnsi="Arial" w:cs="Arial"/>
          <w:b/>
          <w:sz w:val="24"/>
        </w:rPr>
        <w:t>Addition of NS_53 and NS_54 for TC6.5F.3.3</w:t>
      </w:r>
    </w:p>
    <w:p w14:paraId="7D50161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CR-3213  Cat: F (Rel-18)</w:t>
      </w:r>
      <w:r>
        <w:rPr>
          <w:i/>
        </w:rPr>
        <w:br/>
      </w:r>
      <w:r>
        <w:rPr>
          <w:i/>
        </w:rPr>
        <w:br/>
      </w:r>
      <w:r>
        <w:rPr>
          <w:i/>
        </w:rPr>
        <w:tab/>
      </w:r>
      <w:r>
        <w:rPr>
          <w:i/>
        </w:rPr>
        <w:tab/>
      </w:r>
      <w:r>
        <w:rPr>
          <w:i/>
        </w:rPr>
        <w:tab/>
      </w:r>
      <w:r>
        <w:rPr>
          <w:i/>
        </w:rPr>
        <w:tab/>
      </w:r>
      <w:r>
        <w:rPr>
          <w:i/>
        </w:rPr>
        <w:tab/>
        <w:t>Source: Ericsson</w:t>
      </w:r>
    </w:p>
    <w:p w14:paraId="508E3F74" w14:textId="77777777" w:rsidR="000C7362" w:rsidRDefault="000C7362" w:rsidP="000C7362">
      <w:pPr>
        <w:rPr>
          <w:rFonts w:ascii="Arial" w:hAnsi="Arial" w:cs="Arial"/>
          <w:b/>
        </w:rPr>
      </w:pPr>
      <w:r>
        <w:rPr>
          <w:rFonts w:ascii="Arial" w:hAnsi="Arial" w:cs="Arial"/>
          <w:b/>
        </w:rPr>
        <w:lastRenderedPageBreak/>
        <w:t xml:space="preserve">Abstract: </w:t>
      </w:r>
    </w:p>
    <w:p w14:paraId="3A5B4FBD" w14:textId="77777777" w:rsidR="000C7362" w:rsidRDefault="000C7362" w:rsidP="000C7362">
      <w:r>
        <w:t>Brief description of document content.</w:t>
      </w:r>
    </w:p>
    <w:p w14:paraId="13EA427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73B74" w14:textId="49046869" w:rsidR="000C7362" w:rsidRDefault="000C7362" w:rsidP="000C7362">
      <w:pPr>
        <w:rPr>
          <w:rFonts w:ascii="Arial" w:hAnsi="Arial" w:cs="Arial"/>
          <w:b/>
          <w:sz w:val="24"/>
        </w:rPr>
      </w:pPr>
      <w:r>
        <w:rPr>
          <w:rFonts w:ascii="Arial" w:hAnsi="Arial" w:cs="Arial"/>
          <w:b/>
          <w:color w:val="0000FF"/>
          <w:sz w:val="24"/>
        </w:rPr>
        <w:t>R5-250677</w:t>
      </w:r>
      <w:r>
        <w:rPr>
          <w:rFonts w:ascii="Arial" w:hAnsi="Arial" w:cs="Arial"/>
          <w:b/>
          <w:color w:val="0000FF"/>
          <w:sz w:val="24"/>
        </w:rPr>
        <w:tab/>
      </w:r>
      <w:r>
        <w:rPr>
          <w:rFonts w:ascii="Arial" w:hAnsi="Arial" w:cs="Arial"/>
          <w:b/>
          <w:sz w:val="24"/>
        </w:rPr>
        <w:t>Updates to NRU MOP CA TC</w:t>
      </w:r>
    </w:p>
    <w:p w14:paraId="01EDC24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CR-3215  Cat: F (Rel-18)</w:t>
      </w:r>
      <w:r>
        <w:rPr>
          <w:i/>
        </w:rPr>
        <w:br/>
      </w:r>
      <w:r>
        <w:rPr>
          <w:i/>
        </w:rPr>
        <w:br/>
      </w:r>
      <w:r>
        <w:rPr>
          <w:i/>
        </w:rPr>
        <w:tab/>
      </w:r>
      <w:r>
        <w:rPr>
          <w:i/>
        </w:rPr>
        <w:tab/>
      </w:r>
      <w:r>
        <w:rPr>
          <w:i/>
        </w:rPr>
        <w:tab/>
      </w:r>
      <w:r>
        <w:rPr>
          <w:i/>
        </w:rPr>
        <w:tab/>
      </w:r>
      <w:r>
        <w:rPr>
          <w:i/>
        </w:rPr>
        <w:tab/>
        <w:t>Source: Qualcomm Technologies Ireland</w:t>
      </w:r>
    </w:p>
    <w:p w14:paraId="05A4D4D2" w14:textId="77777777" w:rsidR="000C7362" w:rsidRDefault="000C7362" w:rsidP="000C7362">
      <w:pPr>
        <w:rPr>
          <w:rFonts w:ascii="Arial" w:hAnsi="Arial" w:cs="Arial"/>
          <w:b/>
        </w:rPr>
      </w:pPr>
      <w:r>
        <w:rPr>
          <w:rFonts w:ascii="Arial" w:hAnsi="Arial" w:cs="Arial"/>
          <w:b/>
        </w:rPr>
        <w:t xml:space="preserve">Discussion: </w:t>
      </w:r>
    </w:p>
    <w:p w14:paraId="29DD8B8E" w14:textId="77777777" w:rsidR="000C7362" w:rsidRDefault="000C7362" w:rsidP="000C7362">
      <w:r>
        <w:t>r1</w:t>
      </w:r>
    </w:p>
    <w:p w14:paraId="40F5F64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R5-251708</w:t>
      </w:r>
      <w:r>
        <w:rPr>
          <w:color w:val="993300"/>
          <w:u w:val="single"/>
        </w:rPr>
        <w:t>.</w:t>
      </w:r>
    </w:p>
    <w:p w14:paraId="613AEF58" w14:textId="7ADADDED" w:rsidR="000C7362" w:rsidRDefault="000C7362" w:rsidP="000C7362">
      <w:pPr>
        <w:rPr>
          <w:rFonts w:ascii="Arial" w:hAnsi="Arial" w:cs="Arial"/>
          <w:b/>
          <w:sz w:val="24"/>
        </w:rPr>
      </w:pPr>
      <w:r>
        <w:rPr>
          <w:rFonts w:ascii="Arial" w:hAnsi="Arial" w:cs="Arial"/>
          <w:b/>
          <w:color w:val="0000FF"/>
          <w:sz w:val="24"/>
        </w:rPr>
        <w:t>R5-251708</w:t>
      </w:r>
      <w:r>
        <w:rPr>
          <w:rFonts w:ascii="Arial" w:hAnsi="Arial" w:cs="Arial"/>
          <w:b/>
          <w:color w:val="0000FF"/>
          <w:sz w:val="24"/>
        </w:rPr>
        <w:tab/>
      </w:r>
      <w:r>
        <w:rPr>
          <w:rFonts w:ascii="Arial" w:hAnsi="Arial" w:cs="Arial"/>
          <w:b/>
          <w:sz w:val="24"/>
        </w:rPr>
        <w:t>Updates to NRU MOP CA TC</w:t>
      </w:r>
    </w:p>
    <w:p w14:paraId="63B7A75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CR-3215  rev 1 Cat: F (Rel-18)</w:t>
      </w:r>
      <w:r>
        <w:rPr>
          <w:i/>
        </w:rPr>
        <w:br/>
      </w:r>
      <w:r>
        <w:rPr>
          <w:i/>
        </w:rPr>
        <w:br/>
      </w:r>
      <w:r>
        <w:rPr>
          <w:i/>
        </w:rPr>
        <w:tab/>
      </w:r>
      <w:r>
        <w:rPr>
          <w:i/>
        </w:rPr>
        <w:tab/>
      </w:r>
      <w:r>
        <w:rPr>
          <w:i/>
        </w:rPr>
        <w:tab/>
      </w:r>
      <w:r>
        <w:rPr>
          <w:i/>
        </w:rPr>
        <w:tab/>
      </w:r>
      <w:r>
        <w:rPr>
          <w:i/>
        </w:rPr>
        <w:tab/>
        <w:t>Source: Qualcomm Technologies Ireland</w:t>
      </w:r>
    </w:p>
    <w:p w14:paraId="6D94DF8E" w14:textId="77777777" w:rsidR="000C7362" w:rsidRDefault="000C7362" w:rsidP="000C7362">
      <w:pPr>
        <w:rPr>
          <w:color w:val="808080"/>
        </w:rPr>
      </w:pPr>
      <w:r>
        <w:rPr>
          <w:color w:val="808080"/>
        </w:rPr>
        <w:t>(Replaces R5-250677)</w:t>
      </w:r>
    </w:p>
    <w:p w14:paraId="63A80D9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A880C" w14:textId="541BAC09" w:rsidR="000C7362" w:rsidRDefault="000C7362" w:rsidP="000C7362">
      <w:pPr>
        <w:rPr>
          <w:rFonts w:ascii="Arial" w:hAnsi="Arial" w:cs="Arial"/>
          <w:b/>
          <w:sz w:val="24"/>
        </w:rPr>
      </w:pPr>
      <w:r>
        <w:rPr>
          <w:rFonts w:ascii="Arial" w:hAnsi="Arial" w:cs="Arial"/>
          <w:b/>
          <w:color w:val="0000FF"/>
          <w:sz w:val="24"/>
        </w:rPr>
        <w:t>R5-250678</w:t>
      </w:r>
      <w:r>
        <w:rPr>
          <w:rFonts w:ascii="Arial" w:hAnsi="Arial" w:cs="Arial"/>
          <w:b/>
          <w:color w:val="0000FF"/>
          <w:sz w:val="24"/>
        </w:rPr>
        <w:tab/>
      </w:r>
      <w:r>
        <w:rPr>
          <w:rFonts w:ascii="Arial" w:hAnsi="Arial" w:cs="Arial"/>
          <w:b/>
          <w:sz w:val="24"/>
        </w:rPr>
        <w:t>Updates to NRU Tx Signal Quality TC</w:t>
      </w:r>
    </w:p>
    <w:p w14:paraId="1DEBAD6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CR-3216  Cat: F (Rel-18)</w:t>
      </w:r>
      <w:r>
        <w:rPr>
          <w:i/>
        </w:rPr>
        <w:br/>
      </w:r>
      <w:r>
        <w:rPr>
          <w:i/>
        </w:rPr>
        <w:br/>
      </w:r>
      <w:r>
        <w:rPr>
          <w:i/>
        </w:rPr>
        <w:tab/>
      </w:r>
      <w:r>
        <w:rPr>
          <w:i/>
        </w:rPr>
        <w:tab/>
      </w:r>
      <w:r>
        <w:rPr>
          <w:i/>
        </w:rPr>
        <w:tab/>
      </w:r>
      <w:r>
        <w:rPr>
          <w:i/>
        </w:rPr>
        <w:tab/>
      </w:r>
      <w:r>
        <w:rPr>
          <w:i/>
        </w:rPr>
        <w:tab/>
        <w:t>Source: Qualcomm Technologies Ireland</w:t>
      </w:r>
    </w:p>
    <w:p w14:paraId="69456CFD" w14:textId="77777777" w:rsidR="000C7362" w:rsidRDefault="000C7362" w:rsidP="000C7362">
      <w:pPr>
        <w:rPr>
          <w:rFonts w:ascii="Arial" w:hAnsi="Arial" w:cs="Arial"/>
          <w:b/>
        </w:rPr>
      </w:pPr>
      <w:r>
        <w:rPr>
          <w:rFonts w:ascii="Arial" w:hAnsi="Arial" w:cs="Arial"/>
          <w:b/>
        </w:rPr>
        <w:t xml:space="preserve">Discussion: </w:t>
      </w:r>
    </w:p>
    <w:p w14:paraId="38D98CB4" w14:textId="77777777" w:rsidR="000C7362" w:rsidRDefault="000C7362" w:rsidP="000C7362">
      <w:r>
        <w:t>r1</w:t>
      </w:r>
    </w:p>
    <w:p w14:paraId="7FA24DF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R5-251682</w:t>
      </w:r>
      <w:r>
        <w:rPr>
          <w:color w:val="993300"/>
          <w:u w:val="single"/>
        </w:rPr>
        <w:t>.</w:t>
      </w:r>
    </w:p>
    <w:p w14:paraId="54FD884D" w14:textId="1758485D" w:rsidR="000C7362" w:rsidRDefault="000C7362" w:rsidP="000C7362">
      <w:pPr>
        <w:rPr>
          <w:rFonts w:ascii="Arial" w:hAnsi="Arial" w:cs="Arial"/>
          <w:b/>
          <w:sz w:val="24"/>
        </w:rPr>
      </w:pPr>
      <w:r>
        <w:rPr>
          <w:rFonts w:ascii="Arial" w:hAnsi="Arial" w:cs="Arial"/>
          <w:b/>
          <w:color w:val="0000FF"/>
          <w:sz w:val="24"/>
        </w:rPr>
        <w:t>R5-251682</w:t>
      </w:r>
      <w:r>
        <w:rPr>
          <w:rFonts w:ascii="Arial" w:hAnsi="Arial" w:cs="Arial"/>
          <w:b/>
          <w:color w:val="0000FF"/>
          <w:sz w:val="24"/>
        </w:rPr>
        <w:tab/>
      </w:r>
      <w:r>
        <w:rPr>
          <w:rFonts w:ascii="Arial" w:hAnsi="Arial" w:cs="Arial"/>
          <w:b/>
          <w:sz w:val="24"/>
        </w:rPr>
        <w:t>Updates to NRU Tx Signal Quality TC</w:t>
      </w:r>
    </w:p>
    <w:p w14:paraId="3E38CF0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CR-3216  rev 1 Cat: F (Rel-18)</w:t>
      </w:r>
      <w:r>
        <w:rPr>
          <w:i/>
        </w:rPr>
        <w:br/>
      </w:r>
      <w:r>
        <w:rPr>
          <w:i/>
        </w:rPr>
        <w:br/>
      </w:r>
      <w:r>
        <w:rPr>
          <w:i/>
        </w:rPr>
        <w:tab/>
      </w:r>
      <w:r>
        <w:rPr>
          <w:i/>
        </w:rPr>
        <w:tab/>
      </w:r>
      <w:r>
        <w:rPr>
          <w:i/>
        </w:rPr>
        <w:tab/>
      </w:r>
      <w:r>
        <w:rPr>
          <w:i/>
        </w:rPr>
        <w:tab/>
      </w:r>
      <w:r>
        <w:rPr>
          <w:i/>
        </w:rPr>
        <w:tab/>
        <w:t>Source: Qualcomm Technologies Ireland</w:t>
      </w:r>
    </w:p>
    <w:p w14:paraId="4C40930F" w14:textId="77777777" w:rsidR="000C7362" w:rsidRDefault="000C7362" w:rsidP="000C7362">
      <w:pPr>
        <w:rPr>
          <w:color w:val="808080"/>
        </w:rPr>
      </w:pPr>
      <w:r>
        <w:rPr>
          <w:color w:val="808080"/>
        </w:rPr>
        <w:t>(Replaces R5-250678)</w:t>
      </w:r>
    </w:p>
    <w:p w14:paraId="20115BF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144F9" w14:textId="4361FBF2" w:rsidR="000C7362" w:rsidRDefault="000C7362" w:rsidP="000C7362">
      <w:pPr>
        <w:rPr>
          <w:rFonts w:ascii="Arial" w:hAnsi="Arial" w:cs="Arial"/>
          <w:b/>
          <w:sz w:val="24"/>
        </w:rPr>
      </w:pPr>
      <w:r>
        <w:rPr>
          <w:rFonts w:ascii="Arial" w:hAnsi="Arial" w:cs="Arial"/>
          <w:b/>
          <w:color w:val="0000FF"/>
          <w:sz w:val="24"/>
        </w:rPr>
        <w:t>R5-250679</w:t>
      </w:r>
      <w:r>
        <w:rPr>
          <w:rFonts w:ascii="Arial" w:hAnsi="Arial" w:cs="Arial"/>
          <w:b/>
          <w:color w:val="0000FF"/>
          <w:sz w:val="24"/>
        </w:rPr>
        <w:tab/>
      </w:r>
      <w:r>
        <w:rPr>
          <w:rFonts w:ascii="Arial" w:hAnsi="Arial" w:cs="Arial"/>
          <w:b/>
          <w:sz w:val="24"/>
        </w:rPr>
        <w:t>Updates to NRU Tx IMD TC</w:t>
      </w:r>
    </w:p>
    <w:p w14:paraId="5951C9A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CR-3217  Cat: F (Rel-18)</w:t>
      </w:r>
      <w:r>
        <w:rPr>
          <w:i/>
        </w:rPr>
        <w:br/>
      </w:r>
      <w:r>
        <w:rPr>
          <w:i/>
        </w:rPr>
        <w:br/>
      </w:r>
      <w:r>
        <w:rPr>
          <w:i/>
        </w:rPr>
        <w:tab/>
      </w:r>
      <w:r>
        <w:rPr>
          <w:i/>
        </w:rPr>
        <w:tab/>
      </w:r>
      <w:r>
        <w:rPr>
          <w:i/>
        </w:rPr>
        <w:tab/>
      </w:r>
      <w:r>
        <w:rPr>
          <w:i/>
        </w:rPr>
        <w:tab/>
      </w:r>
      <w:r>
        <w:rPr>
          <w:i/>
        </w:rPr>
        <w:tab/>
        <w:t>Source: Qualcomm Technologies Ireland</w:t>
      </w:r>
    </w:p>
    <w:p w14:paraId="350CFC8B" w14:textId="77777777" w:rsidR="000C7362" w:rsidRDefault="000C7362" w:rsidP="000C7362">
      <w:pPr>
        <w:rPr>
          <w:rFonts w:ascii="Arial" w:hAnsi="Arial" w:cs="Arial"/>
          <w:b/>
        </w:rPr>
      </w:pPr>
      <w:r>
        <w:rPr>
          <w:rFonts w:ascii="Arial" w:hAnsi="Arial" w:cs="Arial"/>
          <w:b/>
        </w:rPr>
        <w:t xml:space="preserve">Discussion: </w:t>
      </w:r>
    </w:p>
    <w:p w14:paraId="311E3930" w14:textId="77777777" w:rsidR="000C7362" w:rsidRDefault="000C7362" w:rsidP="000C7362">
      <w:r>
        <w:t>r1</w:t>
      </w:r>
    </w:p>
    <w:p w14:paraId="5EDBEBA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R5-251683</w:t>
      </w:r>
      <w:r>
        <w:rPr>
          <w:color w:val="993300"/>
          <w:u w:val="single"/>
        </w:rPr>
        <w:t>.</w:t>
      </w:r>
    </w:p>
    <w:p w14:paraId="4AC2CBD1" w14:textId="03B7E621" w:rsidR="000C7362" w:rsidRDefault="000C7362" w:rsidP="000C7362">
      <w:pPr>
        <w:rPr>
          <w:rFonts w:ascii="Arial" w:hAnsi="Arial" w:cs="Arial"/>
          <w:b/>
          <w:sz w:val="24"/>
        </w:rPr>
      </w:pPr>
      <w:r>
        <w:rPr>
          <w:rFonts w:ascii="Arial" w:hAnsi="Arial" w:cs="Arial"/>
          <w:b/>
          <w:color w:val="0000FF"/>
          <w:sz w:val="24"/>
        </w:rPr>
        <w:lastRenderedPageBreak/>
        <w:t>R5-251683</w:t>
      </w:r>
      <w:r>
        <w:rPr>
          <w:rFonts w:ascii="Arial" w:hAnsi="Arial" w:cs="Arial"/>
          <w:b/>
          <w:color w:val="0000FF"/>
          <w:sz w:val="24"/>
        </w:rPr>
        <w:tab/>
      </w:r>
      <w:r>
        <w:rPr>
          <w:rFonts w:ascii="Arial" w:hAnsi="Arial" w:cs="Arial"/>
          <w:b/>
          <w:sz w:val="24"/>
        </w:rPr>
        <w:t>Updates to NRU Tx IMD TC</w:t>
      </w:r>
    </w:p>
    <w:p w14:paraId="50DA62A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CR-3217  rev 1 Cat: F (Rel-18)</w:t>
      </w:r>
      <w:r>
        <w:rPr>
          <w:i/>
        </w:rPr>
        <w:br/>
      </w:r>
      <w:r>
        <w:rPr>
          <w:i/>
        </w:rPr>
        <w:br/>
      </w:r>
      <w:r>
        <w:rPr>
          <w:i/>
        </w:rPr>
        <w:tab/>
      </w:r>
      <w:r>
        <w:rPr>
          <w:i/>
        </w:rPr>
        <w:tab/>
      </w:r>
      <w:r>
        <w:rPr>
          <w:i/>
        </w:rPr>
        <w:tab/>
      </w:r>
      <w:r>
        <w:rPr>
          <w:i/>
        </w:rPr>
        <w:tab/>
      </w:r>
      <w:r>
        <w:rPr>
          <w:i/>
        </w:rPr>
        <w:tab/>
        <w:t>Source: Qualcomm Technologies Ireland</w:t>
      </w:r>
    </w:p>
    <w:p w14:paraId="19474DEA" w14:textId="77777777" w:rsidR="000C7362" w:rsidRDefault="000C7362" w:rsidP="000C7362">
      <w:pPr>
        <w:rPr>
          <w:color w:val="808080"/>
        </w:rPr>
      </w:pPr>
      <w:r>
        <w:rPr>
          <w:color w:val="808080"/>
        </w:rPr>
        <w:t>(Replaces R5-250679)</w:t>
      </w:r>
    </w:p>
    <w:p w14:paraId="31F5C9C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E7210" w14:textId="77777777" w:rsidR="000C7362" w:rsidRDefault="000C7362" w:rsidP="000C7362">
      <w:pPr>
        <w:pStyle w:val="Heading6"/>
      </w:pPr>
      <w:bookmarkStart w:id="122" w:name="_Toc192963536"/>
      <w:r>
        <w:t>5.3.4.4.2</w:t>
      </w:r>
      <w:r>
        <w:tab/>
        <w:t>Rx Requirements (Clause 7)</w:t>
      </w:r>
      <w:bookmarkEnd w:id="122"/>
    </w:p>
    <w:p w14:paraId="5B48161B" w14:textId="42A4047C" w:rsidR="000C7362" w:rsidRDefault="000C7362" w:rsidP="000C7362">
      <w:pPr>
        <w:rPr>
          <w:rFonts w:ascii="Arial" w:hAnsi="Arial" w:cs="Arial"/>
          <w:b/>
          <w:sz w:val="24"/>
        </w:rPr>
      </w:pPr>
      <w:r>
        <w:rPr>
          <w:rFonts w:ascii="Arial" w:hAnsi="Arial" w:cs="Arial"/>
          <w:b/>
          <w:color w:val="0000FF"/>
          <w:sz w:val="24"/>
        </w:rPr>
        <w:t>R5-250650</w:t>
      </w:r>
      <w:r>
        <w:rPr>
          <w:rFonts w:ascii="Arial" w:hAnsi="Arial" w:cs="Arial"/>
          <w:b/>
          <w:color w:val="0000FF"/>
          <w:sz w:val="24"/>
        </w:rPr>
        <w:tab/>
      </w:r>
      <w:r>
        <w:rPr>
          <w:rFonts w:ascii="Arial" w:hAnsi="Arial" w:cs="Arial"/>
          <w:b/>
          <w:sz w:val="24"/>
        </w:rPr>
        <w:t>Updating 7.4F Maximum input level for shared spectrum channel access</w:t>
      </w:r>
    </w:p>
    <w:p w14:paraId="0445EC4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CR-3210  Cat: F (Rel-18)</w:t>
      </w:r>
      <w:r>
        <w:rPr>
          <w:i/>
        </w:rPr>
        <w:br/>
      </w:r>
      <w:r>
        <w:rPr>
          <w:i/>
        </w:rPr>
        <w:br/>
      </w:r>
      <w:r>
        <w:rPr>
          <w:i/>
        </w:rPr>
        <w:tab/>
      </w:r>
      <w:r>
        <w:rPr>
          <w:i/>
        </w:rPr>
        <w:tab/>
      </w:r>
      <w:r>
        <w:rPr>
          <w:i/>
        </w:rPr>
        <w:tab/>
      </w:r>
      <w:r>
        <w:rPr>
          <w:i/>
        </w:rPr>
        <w:tab/>
      </w:r>
      <w:r>
        <w:rPr>
          <w:i/>
        </w:rPr>
        <w:tab/>
        <w:t>Source: Ericsson</w:t>
      </w:r>
    </w:p>
    <w:p w14:paraId="24FD1F7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8CAC8" w14:textId="2EBDDCA3" w:rsidR="000C7362" w:rsidRDefault="000C7362" w:rsidP="000C7362">
      <w:pPr>
        <w:rPr>
          <w:rFonts w:ascii="Arial" w:hAnsi="Arial" w:cs="Arial"/>
          <w:b/>
          <w:sz w:val="24"/>
        </w:rPr>
      </w:pPr>
      <w:r>
        <w:rPr>
          <w:rFonts w:ascii="Arial" w:hAnsi="Arial" w:cs="Arial"/>
          <w:b/>
          <w:color w:val="0000FF"/>
          <w:sz w:val="24"/>
        </w:rPr>
        <w:t>R5-250680</w:t>
      </w:r>
      <w:r>
        <w:rPr>
          <w:rFonts w:ascii="Arial" w:hAnsi="Arial" w:cs="Arial"/>
          <w:b/>
          <w:color w:val="0000FF"/>
          <w:sz w:val="24"/>
        </w:rPr>
        <w:tab/>
      </w:r>
      <w:r>
        <w:rPr>
          <w:rFonts w:ascii="Arial" w:hAnsi="Arial" w:cs="Arial"/>
          <w:b/>
          <w:sz w:val="24"/>
        </w:rPr>
        <w:t>Updates to NRU Rx TC</w:t>
      </w:r>
    </w:p>
    <w:p w14:paraId="66C23D4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CR-3218  Cat: F (Rel-18)</w:t>
      </w:r>
      <w:r>
        <w:rPr>
          <w:i/>
        </w:rPr>
        <w:br/>
      </w:r>
      <w:r>
        <w:rPr>
          <w:i/>
        </w:rPr>
        <w:br/>
      </w:r>
      <w:r>
        <w:rPr>
          <w:i/>
        </w:rPr>
        <w:tab/>
      </w:r>
      <w:r>
        <w:rPr>
          <w:i/>
        </w:rPr>
        <w:tab/>
      </w:r>
      <w:r>
        <w:rPr>
          <w:i/>
        </w:rPr>
        <w:tab/>
      </w:r>
      <w:r>
        <w:rPr>
          <w:i/>
        </w:rPr>
        <w:tab/>
      </w:r>
      <w:r>
        <w:rPr>
          <w:i/>
        </w:rPr>
        <w:tab/>
        <w:t>Source: Qualcomm Technologies Ireland</w:t>
      </w:r>
    </w:p>
    <w:p w14:paraId="4DF64C9B" w14:textId="77777777" w:rsidR="000C7362" w:rsidRDefault="000C7362" w:rsidP="000C7362">
      <w:pPr>
        <w:rPr>
          <w:rFonts w:ascii="Arial" w:hAnsi="Arial" w:cs="Arial"/>
          <w:b/>
        </w:rPr>
      </w:pPr>
      <w:r>
        <w:rPr>
          <w:rFonts w:ascii="Arial" w:hAnsi="Arial" w:cs="Arial"/>
          <w:b/>
        </w:rPr>
        <w:t xml:space="preserve">Discussion: </w:t>
      </w:r>
    </w:p>
    <w:p w14:paraId="757CC0C7" w14:textId="77777777" w:rsidR="000C7362" w:rsidRDefault="000C7362" w:rsidP="000C7362">
      <w:r>
        <w:t>r1</w:t>
      </w:r>
    </w:p>
    <w:p w14:paraId="70D4F47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R5-251684</w:t>
      </w:r>
      <w:r>
        <w:rPr>
          <w:color w:val="993300"/>
          <w:u w:val="single"/>
        </w:rPr>
        <w:t>.</w:t>
      </w:r>
    </w:p>
    <w:p w14:paraId="034DEA01" w14:textId="2E5F5992" w:rsidR="000C7362" w:rsidRDefault="000C7362" w:rsidP="000C7362">
      <w:pPr>
        <w:rPr>
          <w:rFonts w:ascii="Arial" w:hAnsi="Arial" w:cs="Arial"/>
          <w:b/>
          <w:sz w:val="24"/>
        </w:rPr>
      </w:pPr>
      <w:r>
        <w:rPr>
          <w:rFonts w:ascii="Arial" w:hAnsi="Arial" w:cs="Arial"/>
          <w:b/>
          <w:color w:val="0000FF"/>
          <w:sz w:val="24"/>
        </w:rPr>
        <w:t>R5-251684</w:t>
      </w:r>
      <w:r>
        <w:rPr>
          <w:rFonts w:ascii="Arial" w:hAnsi="Arial" w:cs="Arial"/>
          <w:b/>
          <w:color w:val="0000FF"/>
          <w:sz w:val="24"/>
        </w:rPr>
        <w:tab/>
      </w:r>
      <w:r>
        <w:rPr>
          <w:rFonts w:ascii="Arial" w:hAnsi="Arial" w:cs="Arial"/>
          <w:b/>
          <w:sz w:val="24"/>
        </w:rPr>
        <w:t>Updates to NRU Rx TC</w:t>
      </w:r>
    </w:p>
    <w:p w14:paraId="3F56434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CR-3218  rev 1 Cat: F (Rel-18)</w:t>
      </w:r>
      <w:r>
        <w:rPr>
          <w:i/>
        </w:rPr>
        <w:br/>
      </w:r>
      <w:r>
        <w:rPr>
          <w:i/>
        </w:rPr>
        <w:br/>
      </w:r>
      <w:r>
        <w:rPr>
          <w:i/>
        </w:rPr>
        <w:tab/>
      </w:r>
      <w:r>
        <w:rPr>
          <w:i/>
        </w:rPr>
        <w:tab/>
      </w:r>
      <w:r>
        <w:rPr>
          <w:i/>
        </w:rPr>
        <w:tab/>
      </w:r>
      <w:r>
        <w:rPr>
          <w:i/>
        </w:rPr>
        <w:tab/>
      </w:r>
      <w:r>
        <w:rPr>
          <w:i/>
        </w:rPr>
        <w:tab/>
        <w:t>Source: Qualcomm Technologies Ireland</w:t>
      </w:r>
    </w:p>
    <w:p w14:paraId="6F1500B6" w14:textId="77777777" w:rsidR="000C7362" w:rsidRDefault="000C7362" w:rsidP="000C7362">
      <w:pPr>
        <w:rPr>
          <w:color w:val="808080"/>
        </w:rPr>
      </w:pPr>
      <w:r>
        <w:rPr>
          <w:color w:val="808080"/>
        </w:rPr>
        <w:t>(Replaces R5-250680)</w:t>
      </w:r>
    </w:p>
    <w:p w14:paraId="72C00D8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66A97" w14:textId="77777777" w:rsidR="000C7362" w:rsidRDefault="000C7362" w:rsidP="000C7362">
      <w:pPr>
        <w:pStyle w:val="Heading6"/>
      </w:pPr>
      <w:bookmarkStart w:id="123" w:name="_Toc192963537"/>
      <w:r>
        <w:t>5.3.4.4.3</w:t>
      </w:r>
      <w:r>
        <w:tab/>
        <w:t>Clauses 1-5, Annexes</w:t>
      </w:r>
      <w:bookmarkEnd w:id="123"/>
    </w:p>
    <w:p w14:paraId="5192AC93" w14:textId="555145C7" w:rsidR="000C7362" w:rsidRDefault="000C7362" w:rsidP="000C7362">
      <w:pPr>
        <w:rPr>
          <w:rFonts w:ascii="Arial" w:hAnsi="Arial" w:cs="Arial"/>
          <w:b/>
          <w:sz w:val="24"/>
        </w:rPr>
      </w:pPr>
      <w:r>
        <w:rPr>
          <w:rFonts w:ascii="Arial" w:hAnsi="Arial" w:cs="Arial"/>
          <w:b/>
          <w:color w:val="0000FF"/>
          <w:sz w:val="24"/>
        </w:rPr>
        <w:t>R5-250651</w:t>
      </w:r>
      <w:r>
        <w:rPr>
          <w:rFonts w:ascii="Arial" w:hAnsi="Arial" w:cs="Arial"/>
          <w:b/>
          <w:color w:val="0000FF"/>
          <w:sz w:val="24"/>
        </w:rPr>
        <w:tab/>
      </w:r>
      <w:r>
        <w:rPr>
          <w:rFonts w:ascii="Arial" w:hAnsi="Arial" w:cs="Arial"/>
          <w:b/>
          <w:sz w:val="24"/>
        </w:rPr>
        <w:t>Updating MU and TT for NR-U test cases</w:t>
      </w:r>
    </w:p>
    <w:p w14:paraId="3E99625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CR-3211  Cat: F (Rel-18)</w:t>
      </w:r>
      <w:r>
        <w:rPr>
          <w:i/>
        </w:rPr>
        <w:br/>
      </w:r>
      <w:r>
        <w:rPr>
          <w:i/>
        </w:rPr>
        <w:br/>
      </w:r>
      <w:r>
        <w:rPr>
          <w:i/>
        </w:rPr>
        <w:tab/>
      </w:r>
      <w:r>
        <w:rPr>
          <w:i/>
        </w:rPr>
        <w:tab/>
      </w:r>
      <w:r>
        <w:rPr>
          <w:i/>
        </w:rPr>
        <w:tab/>
      </w:r>
      <w:r>
        <w:rPr>
          <w:i/>
        </w:rPr>
        <w:tab/>
      </w:r>
      <w:r>
        <w:rPr>
          <w:i/>
        </w:rPr>
        <w:tab/>
        <w:t>Source: Ericsson</w:t>
      </w:r>
    </w:p>
    <w:p w14:paraId="2AF3BBC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6A7D3" w14:textId="77777777" w:rsidR="000C7362" w:rsidRDefault="000C7362" w:rsidP="000C7362">
      <w:pPr>
        <w:pStyle w:val="Heading5"/>
      </w:pPr>
      <w:bookmarkStart w:id="124" w:name="_Toc192963538"/>
      <w:r>
        <w:lastRenderedPageBreak/>
        <w:t>5.3.4.5</w:t>
      </w:r>
      <w:r>
        <w:tab/>
        <w:t>TS 38.521-3</w:t>
      </w:r>
      <w:bookmarkEnd w:id="124"/>
    </w:p>
    <w:p w14:paraId="2489603C" w14:textId="77777777" w:rsidR="000C7362" w:rsidRDefault="000C7362" w:rsidP="000C7362">
      <w:pPr>
        <w:pStyle w:val="Heading6"/>
      </w:pPr>
      <w:bookmarkStart w:id="125" w:name="_Toc192963539"/>
      <w:r>
        <w:t>5.3.4.5.1</w:t>
      </w:r>
      <w:r>
        <w:tab/>
        <w:t>Tx Requirements (Clause 6)</w:t>
      </w:r>
      <w:bookmarkEnd w:id="125"/>
    </w:p>
    <w:p w14:paraId="70CD53CF" w14:textId="77777777" w:rsidR="000C7362" w:rsidRDefault="000C7362" w:rsidP="000C7362">
      <w:pPr>
        <w:pStyle w:val="Heading6"/>
      </w:pPr>
      <w:bookmarkStart w:id="126" w:name="_Toc192963540"/>
      <w:r>
        <w:t>5.3.4.5.2</w:t>
      </w:r>
      <w:r>
        <w:tab/>
        <w:t>Rx Requirements (Clause 7)</w:t>
      </w:r>
      <w:bookmarkEnd w:id="126"/>
    </w:p>
    <w:p w14:paraId="1C7B8D46" w14:textId="77777777" w:rsidR="000C7362" w:rsidRDefault="000C7362" w:rsidP="000C7362">
      <w:pPr>
        <w:pStyle w:val="Heading6"/>
      </w:pPr>
      <w:bookmarkStart w:id="127" w:name="_Toc192963541"/>
      <w:r>
        <w:t>5.3.4.5.3</w:t>
      </w:r>
      <w:r>
        <w:tab/>
        <w:t>Clauses 1-5, Annexes</w:t>
      </w:r>
      <w:bookmarkEnd w:id="127"/>
    </w:p>
    <w:p w14:paraId="07FF588C" w14:textId="77777777" w:rsidR="000C7362" w:rsidRDefault="000C7362" w:rsidP="000C7362">
      <w:pPr>
        <w:pStyle w:val="Heading5"/>
      </w:pPr>
      <w:bookmarkStart w:id="128" w:name="_Toc192963542"/>
      <w:r>
        <w:t>5.3.4.6</w:t>
      </w:r>
      <w:r>
        <w:tab/>
        <w:t>TS 38.521-4</w:t>
      </w:r>
      <w:bookmarkEnd w:id="128"/>
    </w:p>
    <w:p w14:paraId="6D8B5FE7" w14:textId="77777777" w:rsidR="000C7362" w:rsidRDefault="000C7362" w:rsidP="000C7362">
      <w:pPr>
        <w:pStyle w:val="Heading6"/>
      </w:pPr>
      <w:bookmarkStart w:id="129" w:name="_Toc192963543"/>
      <w:r>
        <w:t>5.3.4.6.1</w:t>
      </w:r>
      <w:r>
        <w:tab/>
        <w:t xml:space="preserve">Conducted </w:t>
      </w:r>
      <w:proofErr w:type="spellStart"/>
      <w:r>
        <w:t>Demod</w:t>
      </w:r>
      <w:proofErr w:type="spellEnd"/>
      <w:r>
        <w:t xml:space="preserve"> Performance and CSI Reporting Requirements (Clauses 5&amp;6)</w:t>
      </w:r>
      <w:bookmarkEnd w:id="129"/>
    </w:p>
    <w:p w14:paraId="46B534B4" w14:textId="781A8F63" w:rsidR="000C7362" w:rsidRDefault="000C7362" w:rsidP="000C7362">
      <w:pPr>
        <w:rPr>
          <w:rFonts w:ascii="Arial" w:hAnsi="Arial" w:cs="Arial"/>
          <w:b/>
          <w:sz w:val="24"/>
        </w:rPr>
      </w:pPr>
      <w:r>
        <w:rPr>
          <w:rFonts w:ascii="Arial" w:hAnsi="Arial" w:cs="Arial"/>
          <w:b/>
          <w:color w:val="0000FF"/>
          <w:sz w:val="24"/>
        </w:rPr>
        <w:t>R5-250560</w:t>
      </w:r>
      <w:r>
        <w:rPr>
          <w:rFonts w:ascii="Arial" w:hAnsi="Arial" w:cs="Arial"/>
          <w:b/>
          <w:color w:val="0000FF"/>
          <w:sz w:val="24"/>
        </w:rPr>
        <w:tab/>
      </w:r>
      <w:r>
        <w:rPr>
          <w:rFonts w:ascii="Arial" w:hAnsi="Arial" w:cs="Arial"/>
          <w:b/>
          <w:sz w:val="24"/>
        </w:rPr>
        <w:t xml:space="preserve">Update to PDSCH </w:t>
      </w:r>
      <w:proofErr w:type="spellStart"/>
      <w:r>
        <w:rPr>
          <w:rFonts w:ascii="Arial" w:hAnsi="Arial" w:cs="Arial"/>
          <w:b/>
          <w:sz w:val="24"/>
        </w:rPr>
        <w:t>demod</w:t>
      </w:r>
      <w:proofErr w:type="spellEnd"/>
      <w:r>
        <w:rPr>
          <w:rFonts w:ascii="Arial" w:hAnsi="Arial" w:cs="Arial"/>
          <w:b/>
          <w:sz w:val="24"/>
        </w:rPr>
        <w:t xml:space="preserve"> test cases for NR-U</w:t>
      </w:r>
    </w:p>
    <w:p w14:paraId="6D9D397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CR-0944  Cat: F (Rel-18)</w:t>
      </w:r>
      <w:r>
        <w:rPr>
          <w:i/>
        </w:rPr>
        <w:br/>
      </w:r>
      <w:r>
        <w:rPr>
          <w:i/>
        </w:rPr>
        <w:br/>
      </w:r>
      <w:r>
        <w:rPr>
          <w:i/>
        </w:rPr>
        <w:tab/>
      </w:r>
      <w:r>
        <w:rPr>
          <w:i/>
        </w:rPr>
        <w:tab/>
      </w:r>
      <w:r>
        <w:rPr>
          <w:i/>
        </w:rPr>
        <w:tab/>
      </w:r>
      <w:r>
        <w:rPr>
          <w:i/>
        </w:rPr>
        <w:tab/>
      </w:r>
      <w:r>
        <w:rPr>
          <w:i/>
        </w:rPr>
        <w:tab/>
        <w:t>Source: QUALCOMM Europe Inc. - Italy</w:t>
      </w:r>
    </w:p>
    <w:p w14:paraId="0F7AE95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D09E5" w14:textId="77777777" w:rsidR="000C7362" w:rsidRDefault="000C7362" w:rsidP="000C7362">
      <w:pPr>
        <w:pStyle w:val="Heading6"/>
      </w:pPr>
      <w:bookmarkStart w:id="130" w:name="_Toc192963544"/>
      <w:r>
        <w:t>5.3.4.6.2</w:t>
      </w:r>
      <w:r>
        <w:tab/>
        <w:t xml:space="preserve">Radiated </w:t>
      </w:r>
      <w:proofErr w:type="spellStart"/>
      <w:r>
        <w:t>Demod</w:t>
      </w:r>
      <w:proofErr w:type="spellEnd"/>
      <w:r>
        <w:t xml:space="preserve"> Performance and CSI Reporting Requirements (Clauses 7&amp;8)</w:t>
      </w:r>
      <w:bookmarkEnd w:id="130"/>
    </w:p>
    <w:p w14:paraId="514C28EB" w14:textId="77777777" w:rsidR="000C7362" w:rsidRDefault="000C7362" w:rsidP="000C7362">
      <w:pPr>
        <w:pStyle w:val="Heading6"/>
      </w:pPr>
      <w:bookmarkStart w:id="131" w:name="_Toc192963545"/>
      <w:r>
        <w:t>5.3.4.6.3</w:t>
      </w:r>
      <w:r>
        <w:tab/>
        <w:t xml:space="preserve">Interworking </w:t>
      </w:r>
      <w:proofErr w:type="spellStart"/>
      <w:r>
        <w:t>Demod</w:t>
      </w:r>
      <w:proofErr w:type="spellEnd"/>
      <w:r>
        <w:t xml:space="preserve"> Performance and CSI Reporting Requirements (Clauses 9&amp;10)</w:t>
      </w:r>
      <w:bookmarkEnd w:id="131"/>
    </w:p>
    <w:p w14:paraId="1B7ACFD1" w14:textId="77777777" w:rsidR="000C7362" w:rsidRDefault="000C7362" w:rsidP="000C7362">
      <w:pPr>
        <w:pStyle w:val="Heading6"/>
      </w:pPr>
      <w:bookmarkStart w:id="132" w:name="_Toc192963546"/>
      <w:r>
        <w:t>5.3.4.6.4</w:t>
      </w:r>
      <w:r>
        <w:tab/>
        <w:t>Clauses 1-4, Annexes</w:t>
      </w:r>
      <w:bookmarkEnd w:id="132"/>
    </w:p>
    <w:p w14:paraId="6906203A" w14:textId="77777777" w:rsidR="000C7362" w:rsidRDefault="000C7362" w:rsidP="000C7362">
      <w:pPr>
        <w:pStyle w:val="Heading5"/>
      </w:pPr>
      <w:bookmarkStart w:id="133" w:name="_Toc192963547"/>
      <w:r>
        <w:t>5.3.4.7</w:t>
      </w:r>
      <w:r>
        <w:tab/>
        <w:t>TS 38.522</w:t>
      </w:r>
      <w:bookmarkEnd w:id="133"/>
    </w:p>
    <w:p w14:paraId="2BA9D31A" w14:textId="74276285" w:rsidR="000C7362" w:rsidRDefault="000C7362" w:rsidP="000C7362">
      <w:pPr>
        <w:rPr>
          <w:rFonts w:ascii="Arial" w:hAnsi="Arial" w:cs="Arial"/>
          <w:b/>
          <w:sz w:val="24"/>
        </w:rPr>
      </w:pPr>
      <w:r>
        <w:rPr>
          <w:rFonts w:ascii="Arial" w:hAnsi="Arial" w:cs="Arial"/>
          <w:b/>
          <w:color w:val="0000FF"/>
          <w:sz w:val="24"/>
        </w:rPr>
        <w:t>R5-250561</w:t>
      </w:r>
      <w:r>
        <w:rPr>
          <w:rFonts w:ascii="Arial" w:hAnsi="Arial" w:cs="Arial"/>
          <w:b/>
          <w:color w:val="0000FF"/>
          <w:sz w:val="24"/>
        </w:rPr>
        <w:tab/>
      </w:r>
      <w:r>
        <w:rPr>
          <w:rFonts w:ascii="Arial" w:hAnsi="Arial" w:cs="Arial"/>
          <w:b/>
          <w:sz w:val="24"/>
        </w:rPr>
        <w:t>Applicability update for NR-U test cases</w:t>
      </w:r>
    </w:p>
    <w:p w14:paraId="09F4009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CR-0551  Cat: F (Rel-18)</w:t>
      </w:r>
      <w:r>
        <w:rPr>
          <w:i/>
        </w:rPr>
        <w:br/>
      </w:r>
      <w:r>
        <w:rPr>
          <w:i/>
        </w:rPr>
        <w:br/>
      </w:r>
      <w:r>
        <w:rPr>
          <w:i/>
        </w:rPr>
        <w:tab/>
      </w:r>
      <w:r>
        <w:rPr>
          <w:i/>
        </w:rPr>
        <w:tab/>
      </w:r>
      <w:r>
        <w:rPr>
          <w:i/>
        </w:rPr>
        <w:tab/>
      </w:r>
      <w:r>
        <w:rPr>
          <w:i/>
        </w:rPr>
        <w:tab/>
      </w:r>
      <w:r>
        <w:rPr>
          <w:i/>
        </w:rPr>
        <w:tab/>
        <w:t>Source: QUALCOMM Europe Inc. - Italy</w:t>
      </w:r>
    </w:p>
    <w:p w14:paraId="68727D4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159BA" w14:textId="45509760" w:rsidR="000C7362" w:rsidRDefault="000C7362" w:rsidP="000C7362">
      <w:pPr>
        <w:rPr>
          <w:rFonts w:ascii="Arial" w:hAnsi="Arial" w:cs="Arial"/>
          <w:b/>
          <w:sz w:val="24"/>
        </w:rPr>
      </w:pPr>
      <w:r>
        <w:rPr>
          <w:rFonts w:ascii="Arial" w:hAnsi="Arial" w:cs="Arial"/>
          <w:b/>
          <w:color w:val="0000FF"/>
          <w:sz w:val="24"/>
        </w:rPr>
        <w:t>R5-250652</w:t>
      </w:r>
      <w:r>
        <w:rPr>
          <w:rFonts w:ascii="Arial" w:hAnsi="Arial" w:cs="Arial"/>
          <w:b/>
          <w:color w:val="0000FF"/>
          <w:sz w:val="24"/>
        </w:rPr>
        <w:tab/>
      </w:r>
      <w:r>
        <w:rPr>
          <w:rFonts w:ascii="Arial" w:hAnsi="Arial" w:cs="Arial"/>
          <w:b/>
          <w:sz w:val="24"/>
        </w:rPr>
        <w:t>Updates of NR-U test cases in 38.522</w:t>
      </w:r>
    </w:p>
    <w:p w14:paraId="2FBA48C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CR-0554  Cat: F (Rel-18)</w:t>
      </w:r>
      <w:r>
        <w:rPr>
          <w:i/>
        </w:rPr>
        <w:br/>
      </w:r>
      <w:r>
        <w:rPr>
          <w:i/>
        </w:rPr>
        <w:br/>
      </w:r>
      <w:r>
        <w:rPr>
          <w:i/>
        </w:rPr>
        <w:tab/>
      </w:r>
      <w:r>
        <w:rPr>
          <w:i/>
        </w:rPr>
        <w:tab/>
      </w:r>
      <w:r>
        <w:rPr>
          <w:i/>
        </w:rPr>
        <w:tab/>
      </w:r>
      <w:r>
        <w:rPr>
          <w:i/>
        </w:rPr>
        <w:tab/>
      </w:r>
      <w:r>
        <w:rPr>
          <w:i/>
        </w:rPr>
        <w:tab/>
        <w:t>Source: Ericsson</w:t>
      </w:r>
    </w:p>
    <w:p w14:paraId="241CBB87" w14:textId="77777777" w:rsidR="000C7362" w:rsidRDefault="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CD547" w14:textId="74670B2B" w:rsidR="00745663" w:rsidRDefault="000C7362" w:rsidP="000C7362">
      <w:pPr>
        <w:rPr>
          <w:rFonts w:ascii="Arial" w:hAnsi="Arial" w:cs="Arial"/>
          <w:b/>
          <w:sz w:val="24"/>
        </w:rPr>
      </w:pPr>
      <w:r>
        <w:rPr>
          <w:rFonts w:ascii="Arial" w:hAnsi="Arial" w:cs="Arial"/>
          <w:b/>
          <w:color w:val="0000FF"/>
          <w:sz w:val="24"/>
        </w:rPr>
        <w:t>R5-250657</w:t>
      </w:r>
      <w:r>
        <w:rPr>
          <w:rFonts w:ascii="Arial" w:hAnsi="Arial" w:cs="Arial"/>
          <w:b/>
          <w:color w:val="0000FF"/>
          <w:sz w:val="24"/>
        </w:rPr>
        <w:tab/>
      </w:r>
      <w:r>
        <w:rPr>
          <w:rFonts w:ascii="Arial" w:hAnsi="Arial" w:cs="Arial"/>
          <w:b/>
          <w:sz w:val="24"/>
        </w:rPr>
        <w:t>Update to additional information of test cases for NR-U</w:t>
      </w:r>
    </w:p>
    <w:p w14:paraId="1209079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CR-0555  Cat: F (Rel-18)</w:t>
      </w:r>
      <w:r>
        <w:rPr>
          <w:i/>
        </w:rPr>
        <w:br/>
      </w:r>
      <w:r>
        <w:rPr>
          <w:i/>
        </w:rPr>
        <w:br/>
      </w:r>
      <w:r>
        <w:rPr>
          <w:i/>
        </w:rPr>
        <w:tab/>
      </w:r>
      <w:r>
        <w:rPr>
          <w:i/>
        </w:rPr>
        <w:tab/>
      </w:r>
      <w:r>
        <w:rPr>
          <w:i/>
        </w:rPr>
        <w:tab/>
      </w:r>
      <w:r>
        <w:rPr>
          <w:i/>
        </w:rPr>
        <w:tab/>
      </w:r>
      <w:r>
        <w:rPr>
          <w:i/>
        </w:rPr>
        <w:tab/>
        <w:t>Source: Ericsson</w:t>
      </w:r>
    </w:p>
    <w:p w14:paraId="13DC799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83831" w14:textId="65E368C8" w:rsidR="000C7362" w:rsidRDefault="000C7362" w:rsidP="000C7362">
      <w:pPr>
        <w:rPr>
          <w:rFonts w:ascii="Arial" w:hAnsi="Arial" w:cs="Arial"/>
          <w:b/>
          <w:sz w:val="24"/>
        </w:rPr>
      </w:pPr>
      <w:r>
        <w:rPr>
          <w:rFonts w:ascii="Arial" w:hAnsi="Arial" w:cs="Arial"/>
          <w:b/>
          <w:color w:val="0000FF"/>
          <w:sz w:val="24"/>
        </w:rPr>
        <w:t>R5-250926</w:t>
      </w:r>
      <w:r>
        <w:rPr>
          <w:rFonts w:ascii="Arial" w:hAnsi="Arial" w:cs="Arial"/>
          <w:b/>
          <w:color w:val="0000FF"/>
          <w:sz w:val="24"/>
        </w:rPr>
        <w:tab/>
      </w:r>
      <w:r>
        <w:rPr>
          <w:rFonts w:ascii="Arial" w:hAnsi="Arial" w:cs="Arial"/>
          <w:b/>
          <w:sz w:val="24"/>
        </w:rPr>
        <w:t>Update and corrections of applicability for RRM NRU SA FR1 test cases</w:t>
      </w:r>
    </w:p>
    <w:p w14:paraId="6D4B438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CR-3775  Cat: F (Rel-18)</w:t>
      </w:r>
      <w:r>
        <w:rPr>
          <w:i/>
        </w:rPr>
        <w:br/>
      </w:r>
      <w:r>
        <w:rPr>
          <w:i/>
        </w:rPr>
        <w:lastRenderedPageBreak/>
        <w:br/>
      </w:r>
      <w:r>
        <w:rPr>
          <w:i/>
        </w:rPr>
        <w:tab/>
      </w:r>
      <w:r>
        <w:rPr>
          <w:i/>
        </w:rPr>
        <w:tab/>
      </w:r>
      <w:r>
        <w:rPr>
          <w:i/>
        </w:rPr>
        <w:tab/>
      </w:r>
      <w:r>
        <w:rPr>
          <w:i/>
        </w:rPr>
        <w:tab/>
      </w:r>
      <w:r>
        <w:rPr>
          <w:i/>
        </w:rPr>
        <w:tab/>
        <w:t>Source: Rohde &amp; Schwarz</w:t>
      </w:r>
    </w:p>
    <w:p w14:paraId="60B1DB8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593BD4" w14:textId="7F64DC6C" w:rsidR="000C7362" w:rsidRDefault="000C7362" w:rsidP="000C7362">
      <w:pPr>
        <w:rPr>
          <w:rFonts w:ascii="Arial" w:hAnsi="Arial" w:cs="Arial"/>
          <w:b/>
          <w:sz w:val="24"/>
        </w:rPr>
      </w:pPr>
      <w:r>
        <w:rPr>
          <w:rFonts w:ascii="Arial" w:hAnsi="Arial" w:cs="Arial"/>
          <w:b/>
          <w:color w:val="0000FF"/>
          <w:sz w:val="24"/>
        </w:rPr>
        <w:t>R5-251047</w:t>
      </w:r>
      <w:r>
        <w:rPr>
          <w:rFonts w:ascii="Arial" w:hAnsi="Arial" w:cs="Arial"/>
          <w:b/>
          <w:color w:val="0000FF"/>
          <w:sz w:val="24"/>
        </w:rPr>
        <w:tab/>
      </w:r>
      <w:r>
        <w:rPr>
          <w:rFonts w:ascii="Arial" w:hAnsi="Arial" w:cs="Arial"/>
          <w:b/>
          <w:sz w:val="24"/>
        </w:rPr>
        <w:t>Update and corrections of applicability for RRM NRU SA FR1 test cases</w:t>
      </w:r>
    </w:p>
    <w:p w14:paraId="16980B1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CR-0572  Cat: F (Rel-18)</w:t>
      </w:r>
      <w:r>
        <w:rPr>
          <w:i/>
        </w:rPr>
        <w:br/>
      </w:r>
      <w:r>
        <w:rPr>
          <w:i/>
        </w:rPr>
        <w:br/>
      </w:r>
      <w:r>
        <w:rPr>
          <w:i/>
        </w:rPr>
        <w:tab/>
      </w:r>
      <w:r>
        <w:rPr>
          <w:i/>
        </w:rPr>
        <w:tab/>
      </w:r>
      <w:r>
        <w:rPr>
          <w:i/>
        </w:rPr>
        <w:tab/>
      </w:r>
      <w:r>
        <w:rPr>
          <w:i/>
        </w:rPr>
        <w:tab/>
      </w:r>
      <w:r>
        <w:rPr>
          <w:i/>
        </w:rPr>
        <w:tab/>
        <w:t>Source: Rohde &amp; Schwarz</w:t>
      </w:r>
    </w:p>
    <w:p w14:paraId="030DEED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30F4F" w14:textId="5A5D48A7" w:rsidR="000C7362" w:rsidRDefault="000C7362" w:rsidP="000C7362">
      <w:pPr>
        <w:rPr>
          <w:rFonts w:ascii="Arial" w:hAnsi="Arial" w:cs="Arial"/>
          <w:b/>
          <w:sz w:val="24"/>
        </w:rPr>
      </w:pPr>
      <w:r>
        <w:rPr>
          <w:rFonts w:ascii="Arial" w:hAnsi="Arial" w:cs="Arial"/>
          <w:b/>
          <w:color w:val="0000FF"/>
          <w:sz w:val="24"/>
        </w:rPr>
        <w:t>R5-251189</w:t>
      </w:r>
      <w:r>
        <w:rPr>
          <w:rFonts w:ascii="Arial" w:hAnsi="Arial" w:cs="Arial"/>
          <w:b/>
          <w:color w:val="0000FF"/>
          <w:sz w:val="24"/>
        </w:rPr>
        <w:tab/>
      </w:r>
      <w:r>
        <w:rPr>
          <w:rFonts w:ascii="Arial" w:hAnsi="Arial" w:cs="Arial"/>
          <w:b/>
          <w:sz w:val="24"/>
        </w:rPr>
        <w:t>Update to NR-U test applicability</w:t>
      </w:r>
    </w:p>
    <w:p w14:paraId="717ED75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CR-0577  Cat: F (Rel-18)</w:t>
      </w:r>
      <w:r>
        <w:rPr>
          <w:i/>
        </w:rPr>
        <w:br/>
      </w:r>
      <w:r>
        <w:rPr>
          <w:i/>
        </w:rPr>
        <w:br/>
      </w:r>
      <w:r>
        <w:rPr>
          <w:i/>
        </w:rPr>
        <w:tab/>
      </w:r>
      <w:r>
        <w:rPr>
          <w:i/>
        </w:rPr>
        <w:tab/>
      </w:r>
      <w:r>
        <w:rPr>
          <w:i/>
        </w:rPr>
        <w:tab/>
      </w:r>
      <w:r>
        <w:rPr>
          <w:i/>
        </w:rPr>
        <w:tab/>
      </w:r>
      <w:r>
        <w:rPr>
          <w:i/>
        </w:rPr>
        <w:tab/>
        <w:t>Source: Qualcomm Germany</w:t>
      </w:r>
    </w:p>
    <w:p w14:paraId="7D33928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8F314" w14:textId="77777777" w:rsidR="000C7362" w:rsidRDefault="000C7362" w:rsidP="000C7362">
      <w:pPr>
        <w:pStyle w:val="Heading5"/>
      </w:pPr>
      <w:bookmarkStart w:id="134" w:name="_Toc192963548"/>
      <w:r>
        <w:t>5.3.4.8</w:t>
      </w:r>
      <w:r>
        <w:tab/>
        <w:t>TS 38.533</w:t>
      </w:r>
      <w:bookmarkEnd w:id="134"/>
    </w:p>
    <w:p w14:paraId="24F4C1F2" w14:textId="40290214" w:rsidR="000C7362" w:rsidRDefault="000C7362" w:rsidP="000C7362">
      <w:pPr>
        <w:rPr>
          <w:rFonts w:ascii="Arial" w:hAnsi="Arial" w:cs="Arial"/>
          <w:b/>
          <w:sz w:val="24"/>
        </w:rPr>
      </w:pPr>
      <w:r>
        <w:rPr>
          <w:rFonts w:ascii="Arial" w:hAnsi="Arial" w:cs="Arial"/>
          <w:b/>
          <w:color w:val="0000FF"/>
          <w:sz w:val="24"/>
        </w:rPr>
        <w:t>R5-250927</w:t>
      </w:r>
      <w:r>
        <w:rPr>
          <w:rFonts w:ascii="Arial" w:hAnsi="Arial" w:cs="Arial"/>
          <w:b/>
          <w:color w:val="0000FF"/>
          <w:sz w:val="24"/>
        </w:rPr>
        <w:tab/>
      </w:r>
      <w:r>
        <w:rPr>
          <w:rFonts w:ascii="Arial" w:hAnsi="Arial" w:cs="Arial"/>
          <w:b/>
          <w:sz w:val="24"/>
        </w:rPr>
        <w:t>Completion of RRM NRU channel occupancy measurement accuracy test cases</w:t>
      </w:r>
    </w:p>
    <w:p w14:paraId="1AF3E38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CR-3776  Cat: F (Rel-18)</w:t>
      </w:r>
      <w:r>
        <w:rPr>
          <w:i/>
        </w:rPr>
        <w:br/>
      </w:r>
      <w:r>
        <w:rPr>
          <w:i/>
        </w:rPr>
        <w:br/>
      </w:r>
      <w:r>
        <w:rPr>
          <w:i/>
        </w:rPr>
        <w:tab/>
      </w:r>
      <w:r>
        <w:rPr>
          <w:i/>
        </w:rPr>
        <w:tab/>
      </w:r>
      <w:r>
        <w:rPr>
          <w:i/>
        </w:rPr>
        <w:tab/>
      </w:r>
      <w:r>
        <w:rPr>
          <w:i/>
        </w:rPr>
        <w:tab/>
      </w:r>
      <w:r>
        <w:rPr>
          <w:i/>
        </w:rPr>
        <w:tab/>
        <w:t>Source: Rohde &amp; Schwarz</w:t>
      </w:r>
    </w:p>
    <w:p w14:paraId="36DABC0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14ABE" w14:textId="7F665E77" w:rsidR="000C7362" w:rsidRDefault="000C7362" w:rsidP="000C7362">
      <w:pPr>
        <w:rPr>
          <w:rFonts w:ascii="Arial" w:hAnsi="Arial" w:cs="Arial"/>
          <w:b/>
          <w:sz w:val="24"/>
        </w:rPr>
      </w:pPr>
      <w:r>
        <w:rPr>
          <w:rFonts w:ascii="Arial" w:hAnsi="Arial" w:cs="Arial"/>
          <w:b/>
          <w:color w:val="0000FF"/>
          <w:sz w:val="24"/>
        </w:rPr>
        <w:t>R5-250928</w:t>
      </w:r>
      <w:r>
        <w:rPr>
          <w:rFonts w:ascii="Arial" w:hAnsi="Arial" w:cs="Arial"/>
          <w:b/>
          <w:color w:val="0000FF"/>
          <w:sz w:val="24"/>
        </w:rPr>
        <w:tab/>
      </w:r>
      <w:r>
        <w:rPr>
          <w:rFonts w:ascii="Arial" w:hAnsi="Arial" w:cs="Arial"/>
          <w:b/>
          <w:sz w:val="24"/>
        </w:rPr>
        <w:t>Update of RRM NRU inter-frequency measurement accuracy test cases</w:t>
      </w:r>
    </w:p>
    <w:p w14:paraId="446D16B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CR-3777  Cat: F (Rel-18)</w:t>
      </w:r>
      <w:r>
        <w:rPr>
          <w:i/>
        </w:rPr>
        <w:br/>
      </w:r>
      <w:r>
        <w:rPr>
          <w:i/>
        </w:rPr>
        <w:br/>
      </w:r>
      <w:r>
        <w:rPr>
          <w:i/>
        </w:rPr>
        <w:tab/>
      </w:r>
      <w:r>
        <w:rPr>
          <w:i/>
        </w:rPr>
        <w:tab/>
      </w:r>
      <w:r>
        <w:rPr>
          <w:i/>
        </w:rPr>
        <w:tab/>
      </w:r>
      <w:r>
        <w:rPr>
          <w:i/>
        </w:rPr>
        <w:tab/>
      </w:r>
      <w:r>
        <w:rPr>
          <w:i/>
        </w:rPr>
        <w:tab/>
        <w:t>Source: Rohde &amp; Schwarz</w:t>
      </w:r>
    </w:p>
    <w:p w14:paraId="077895C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C29F4" w14:textId="02C4F907" w:rsidR="000C7362" w:rsidRDefault="000C7362" w:rsidP="000C7362">
      <w:pPr>
        <w:rPr>
          <w:rFonts w:ascii="Arial" w:hAnsi="Arial" w:cs="Arial"/>
          <w:b/>
          <w:sz w:val="24"/>
        </w:rPr>
      </w:pPr>
      <w:r>
        <w:rPr>
          <w:rFonts w:ascii="Arial" w:hAnsi="Arial" w:cs="Arial"/>
          <w:b/>
          <w:color w:val="0000FF"/>
          <w:sz w:val="24"/>
        </w:rPr>
        <w:t>R5-250929</w:t>
      </w:r>
      <w:r>
        <w:rPr>
          <w:rFonts w:ascii="Arial" w:hAnsi="Arial" w:cs="Arial"/>
          <w:b/>
          <w:color w:val="0000FF"/>
          <w:sz w:val="24"/>
        </w:rPr>
        <w:tab/>
      </w:r>
      <w:r>
        <w:rPr>
          <w:rFonts w:ascii="Arial" w:hAnsi="Arial" w:cs="Arial"/>
          <w:b/>
          <w:sz w:val="24"/>
        </w:rPr>
        <w:t>Completion of RRM NRU RSSI measurement accuracy test cases</w:t>
      </w:r>
    </w:p>
    <w:p w14:paraId="2DBF654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CR-3778  Cat: F (Rel-18)</w:t>
      </w:r>
      <w:r>
        <w:rPr>
          <w:i/>
        </w:rPr>
        <w:br/>
      </w:r>
      <w:r>
        <w:rPr>
          <w:i/>
        </w:rPr>
        <w:br/>
      </w:r>
      <w:r>
        <w:rPr>
          <w:i/>
        </w:rPr>
        <w:tab/>
      </w:r>
      <w:r>
        <w:rPr>
          <w:i/>
        </w:rPr>
        <w:tab/>
      </w:r>
      <w:r>
        <w:rPr>
          <w:i/>
        </w:rPr>
        <w:tab/>
      </w:r>
      <w:r>
        <w:rPr>
          <w:i/>
        </w:rPr>
        <w:tab/>
      </w:r>
      <w:r>
        <w:rPr>
          <w:i/>
        </w:rPr>
        <w:tab/>
        <w:t>Source: Rohde &amp; Schwarz</w:t>
      </w:r>
    </w:p>
    <w:p w14:paraId="78F5B8B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7C92E" w14:textId="769FBA46" w:rsidR="000C7362" w:rsidRDefault="000C7362" w:rsidP="000C7362">
      <w:pPr>
        <w:rPr>
          <w:rFonts w:ascii="Arial" w:hAnsi="Arial" w:cs="Arial"/>
          <w:b/>
          <w:sz w:val="24"/>
        </w:rPr>
      </w:pPr>
      <w:r>
        <w:rPr>
          <w:rFonts w:ascii="Arial" w:hAnsi="Arial" w:cs="Arial"/>
          <w:b/>
          <w:color w:val="0000FF"/>
          <w:sz w:val="24"/>
        </w:rPr>
        <w:t>R5-251042</w:t>
      </w:r>
      <w:r>
        <w:rPr>
          <w:rFonts w:ascii="Arial" w:hAnsi="Arial" w:cs="Arial"/>
          <w:b/>
          <w:color w:val="0000FF"/>
          <w:sz w:val="24"/>
        </w:rPr>
        <w:tab/>
      </w:r>
      <w:r>
        <w:rPr>
          <w:rFonts w:ascii="Arial" w:hAnsi="Arial" w:cs="Arial"/>
          <w:b/>
          <w:sz w:val="24"/>
        </w:rPr>
        <w:t>Completion of RRM NRU L1-RSRP test case 11.6.4.1</w:t>
      </w:r>
    </w:p>
    <w:p w14:paraId="01B32AA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CR-3808  Cat: F (Rel-18)</w:t>
      </w:r>
      <w:r>
        <w:rPr>
          <w:i/>
        </w:rPr>
        <w:br/>
      </w:r>
      <w:r>
        <w:rPr>
          <w:i/>
        </w:rPr>
        <w:br/>
      </w:r>
      <w:r>
        <w:rPr>
          <w:i/>
        </w:rPr>
        <w:tab/>
      </w:r>
      <w:r>
        <w:rPr>
          <w:i/>
        </w:rPr>
        <w:tab/>
      </w:r>
      <w:r>
        <w:rPr>
          <w:i/>
        </w:rPr>
        <w:tab/>
      </w:r>
      <w:r>
        <w:rPr>
          <w:i/>
        </w:rPr>
        <w:tab/>
      </w:r>
      <w:r>
        <w:rPr>
          <w:i/>
        </w:rPr>
        <w:tab/>
        <w:t>Source: Rohde &amp; Schwarz</w:t>
      </w:r>
    </w:p>
    <w:p w14:paraId="6D25E58F" w14:textId="77777777" w:rsidR="000C7362" w:rsidRDefault="000C7362" w:rsidP="000C7362">
      <w:pPr>
        <w:rPr>
          <w:rFonts w:ascii="Arial" w:hAnsi="Arial" w:cs="Arial"/>
          <w:b/>
        </w:rPr>
      </w:pPr>
      <w:r>
        <w:rPr>
          <w:rFonts w:ascii="Arial" w:hAnsi="Arial" w:cs="Arial"/>
          <w:b/>
        </w:rPr>
        <w:t xml:space="preserve">Abstract: </w:t>
      </w:r>
    </w:p>
    <w:p w14:paraId="168FFCD3" w14:textId="77777777" w:rsidR="000C7362" w:rsidRDefault="000C7362" w:rsidP="000C7362">
      <w:r>
        <w:t>Depends on R4-2501714</w:t>
      </w:r>
    </w:p>
    <w:p w14:paraId="60A6C9C0" w14:textId="77777777" w:rsidR="000C7362" w:rsidRDefault="000C7362" w:rsidP="000C73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A9A37" w14:textId="2409BCF6" w:rsidR="000C7362" w:rsidRDefault="000C7362" w:rsidP="000C7362">
      <w:pPr>
        <w:rPr>
          <w:rFonts w:ascii="Arial" w:hAnsi="Arial" w:cs="Arial"/>
          <w:b/>
          <w:sz w:val="24"/>
        </w:rPr>
      </w:pPr>
      <w:r>
        <w:rPr>
          <w:rFonts w:ascii="Arial" w:hAnsi="Arial" w:cs="Arial"/>
          <w:b/>
          <w:color w:val="0000FF"/>
          <w:sz w:val="24"/>
        </w:rPr>
        <w:t>R5-251151</w:t>
      </w:r>
      <w:r>
        <w:rPr>
          <w:rFonts w:ascii="Arial" w:hAnsi="Arial" w:cs="Arial"/>
          <w:b/>
          <w:color w:val="0000FF"/>
          <w:sz w:val="24"/>
        </w:rPr>
        <w:tab/>
      </w:r>
      <w:r>
        <w:rPr>
          <w:rFonts w:ascii="Arial" w:hAnsi="Arial" w:cs="Arial"/>
          <w:b/>
          <w:sz w:val="24"/>
        </w:rPr>
        <w:t>Update to NR-U FR1 IRAT test cases 12.1.1.1 and 12.2.1.1</w:t>
      </w:r>
    </w:p>
    <w:p w14:paraId="16A02BC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CR-3812  Cat: F (Rel-18)</w:t>
      </w:r>
      <w:r>
        <w:rPr>
          <w:i/>
        </w:rPr>
        <w:br/>
      </w:r>
      <w:r>
        <w:rPr>
          <w:i/>
        </w:rPr>
        <w:br/>
      </w:r>
      <w:r>
        <w:rPr>
          <w:i/>
        </w:rPr>
        <w:tab/>
      </w:r>
      <w:r>
        <w:rPr>
          <w:i/>
        </w:rPr>
        <w:tab/>
      </w:r>
      <w:r>
        <w:rPr>
          <w:i/>
        </w:rPr>
        <w:tab/>
      </w:r>
      <w:r>
        <w:rPr>
          <w:i/>
        </w:rPr>
        <w:tab/>
      </w:r>
      <w:r>
        <w:rPr>
          <w:i/>
        </w:rPr>
        <w:tab/>
        <w:t>Source: Qualcomm India Pvt Ltd</w:t>
      </w:r>
    </w:p>
    <w:p w14:paraId="480254F2" w14:textId="77777777" w:rsidR="000C7362" w:rsidRDefault="000C7362" w:rsidP="000C7362">
      <w:pPr>
        <w:rPr>
          <w:rFonts w:ascii="Arial" w:hAnsi="Arial" w:cs="Arial"/>
          <w:b/>
        </w:rPr>
      </w:pPr>
      <w:r>
        <w:rPr>
          <w:rFonts w:ascii="Arial" w:hAnsi="Arial" w:cs="Arial"/>
          <w:b/>
        </w:rPr>
        <w:t xml:space="preserve">Discussion: </w:t>
      </w:r>
    </w:p>
    <w:p w14:paraId="35B9A8AE" w14:textId="77777777" w:rsidR="000C7362" w:rsidRDefault="000C7362" w:rsidP="000C7362">
      <w:r>
        <w:t>r1</w:t>
      </w:r>
    </w:p>
    <w:p w14:paraId="078F928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R5-251605</w:t>
      </w:r>
      <w:r>
        <w:rPr>
          <w:color w:val="993300"/>
          <w:u w:val="single"/>
        </w:rPr>
        <w:t>.</w:t>
      </w:r>
    </w:p>
    <w:p w14:paraId="1738998F" w14:textId="58FD043B" w:rsidR="000C7362" w:rsidRDefault="000C7362" w:rsidP="000C7362">
      <w:pPr>
        <w:rPr>
          <w:rFonts w:ascii="Arial" w:hAnsi="Arial" w:cs="Arial"/>
          <w:b/>
          <w:sz w:val="24"/>
        </w:rPr>
      </w:pPr>
      <w:r>
        <w:rPr>
          <w:rFonts w:ascii="Arial" w:hAnsi="Arial" w:cs="Arial"/>
          <w:b/>
          <w:color w:val="0000FF"/>
          <w:sz w:val="24"/>
        </w:rPr>
        <w:t>R5-251605</w:t>
      </w:r>
      <w:r>
        <w:rPr>
          <w:rFonts w:ascii="Arial" w:hAnsi="Arial" w:cs="Arial"/>
          <w:b/>
          <w:color w:val="0000FF"/>
          <w:sz w:val="24"/>
        </w:rPr>
        <w:tab/>
      </w:r>
      <w:r>
        <w:rPr>
          <w:rFonts w:ascii="Arial" w:hAnsi="Arial" w:cs="Arial"/>
          <w:b/>
          <w:sz w:val="24"/>
        </w:rPr>
        <w:t>Update to NR-U FR1 IRAT test cases 12.1.1.1 and 12.2.1.1</w:t>
      </w:r>
    </w:p>
    <w:p w14:paraId="26CB01A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CR-3812  rev 1 Cat: F (Rel-18)</w:t>
      </w:r>
      <w:r>
        <w:rPr>
          <w:i/>
        </w:rPr>
        <w:br/>
      </w:r>
      <w:r>
        <w:rPr>
          <w:i/>
        </w:rPr>
        <w:br/>
      </w:r>
      <w:r>
        <w:rPr>
          <w:i/>
        </w:rPr>
        <w:tab/>
      </w:r>
      <w:r>
        <w:rPr>
          <w:i/>
        </w:rPr>
        <w:tab/>
      </w:r>
      <w:r>
        <w:rPr>
          <w:i/>
        </w:rPr>
        <w:tab/>
      </w:r>
      <w:r>
        <w:rPr>
          <w:i/>
        </w:rPr>
        <w:tab/>
      </w:r>
      <w:r>
        <w:rPr>
          <w:i/>
        </w:rPr>
        <w:tab/>
        <w:t>Source: Qualcomm India Pvt Ltd</w:t>
      </w:r>
    </w:p>
    <w:p w14:paraId="4D54AD86" w14:textId="77777777" w:rsidR="000C7362" w:rsidRDefault="000C7362" w:rsidP="000C7362">
      <w:pPr>
        <w:rPr>
          <w:color w:val="808080"/>
        </w:rPr>
      </w:pPr>
      <w:r>
        <w:rPr>
          <w:color w:val="808080"/>
        </w:rPr>
        <w:t>(Replaces R5-251151)</w:t>
      </w:r>
    </w:p>
    <w:p w14:paraId="5C5CFE9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7173C" w14:textId="432F99CB" w:rsidR="000C7362" w:rsidRDefault="000C7362" w:rsidP="000C7362">
      <w:pPr>
        <w:rPr>
          <w:rFonts w:ascii="Arial" w:hAnsi="Arial" w:cs="Arial"/>
          <w:b/>
          <w:sz w:val="24"/>
        </w:rPr>
      </w:pPr>
      <w:r>
        <w:rPr>
          <w:rFonts w:ascii="Arial" w:hAnsi="Arial" w:cs="Arial"/>
          <w:b/>
          <w:color w:val="0000FF"/>
          <w:sz w:val="24"/>
        </w:rPr>
        <w:t>R5-251152</w:t>
      </w:r>
      <w:r>
        <w:rPr>
          <w:rFonts w:ascii="Arial" w:hAnsi="Arial" w:cs="Arial"/>
          <w:b/>
          <w:color w:val="0000FF"/>
          <w:sz w:val="24"/>
        </w:rPr>
        <w:tab/>
      </w:r>
      <w:r>
        <w:rPr>
          <w:rFonts w:ascii="Arial" w:hAnsi="Arial" w:cs="Arial"/>
          <w:b/>
          <w:sz w:val="24"/>
        </w:rPr>
        <w:t>Test Tolerance update in Annex F for NR-U cell reselection test cases 12.1.1.1 and 12.2.1.1</w:t>
      </w:r>
    </w:p>
    <w:p w14:paraId="4D8FDD8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CR-3813  Cat: F (Rel-18)</w:t>
      </w:r>
      <w:r>
        <w:rPr>
          <w:i/>
        </w:rPr>
        <w:br/>
      </w:r>
      <w:r>
        <w:rPr>
          <w:i/>
        </w:rPr>
        <w:br/>
      </w:r>
      <w:r>
        <w:rPr>
          <w:i/>
        </w:rPr>
        <w:tab/>
      </w:r>
      <w:r>
        <w:rPr>
          <w:i/>
        </w:rPr>
        <w:tab/>
      </w:r>
      <w:r>
        <w:rPr>
          <w:i/>
        </w:rPr>
        <w:tab/>
      </w:r>
      <w:r>
        <w:rPr>
          <w:i/>
        </w:rPr>
        <w:tab/>
      </w:r>
      <w:r>
        <w:rPr>
          <w:i/>
        </w:rPr>
        <w:tab/>
        <w:t>Source: Qualcomm India Pvt Ltd</w:t>
      </w:r>
    </w:p>
    <w:p w14:paraId="677AAEDA" w14:textId="77777777" w:rsidR="000C7362" w:rsidRDefault="000C7362" w:rsidP="000C7362">
      <w:pPr>
        <w:rPr>
          <w:rFonts w:ascii="Arial" w:hAnsi="Arial" w:cs="Arial"/>
          <w:b/>
        </w:rPr>
      </w:pPr>
      <w:r>
        <w:rPr>
          <w:rFonts w:ascii="Arial" w:hAnsi="Arial" w:cs="Arial"/>
          <w:b/>
        </w:rPr>
        <w:t xml:space="preserve">Discussion: </w:t>
      </w:r>
    </w:p>
    <w:p w14:paraId="65EC3714" w14:textId="77777777" w:rsidR="000C7362" w:rsidRDefault="000C7362" w:rsidP="000C7362">
      <w:r>
        <w:t>r1</w:t>
      </w:r>
    </w:p>
    <w:p w14:paraId="41D9856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R5-251606</w:t>
      </w:r>
      <w:r>
        <w:rPr>
          <w:color w:val="993300"/>
          <w:u w:val="single"/>
        </w:rPr>
        <w:t>.</w:t>
      </w:r>
    </w:p>
    <w:p w14:paraId="7361A7A9" w14:textId="18D808DD" w:rsidR="000C7362" w:rsidRDefault="000C7362" w:rsidP="000C7362">
      <w:pPr>
        <w:rPr>
          <w:rFonts w:ascii="Arial" w:hAnsi="Arial" w:cs="Arial"/>
          <w:b/>
          <w:sz w:val="24"/>
        </w:rPr>
      </w:pPr>
      <w:r>
        <w:rPr>
          <w:rFonts w:ascii="Arial" w:hAnsi="Arial" w:cs="Arial"/>
          <w:b/>
          <w:color w:val="0000FF"/>
          <w:sz w:val="24"/>
        </w:rPr>
        <w:t>R5-251606</w:t>
      </w:r>
      <w:r>
        <w:rPr>
          <w:rFonts w:ascii="Arial" w:hAnsi="Arial" w:cs="Arial"/>
          <w:b/>
          <w:color w:val="0000FF"/>
          <w:sz w:val="24"/>
        </w:rPr>
        <w:tab/>
      </w:r>
      <w:r>
        <w:rPr>
          <w:rFonts w:ascii="Arial" w:hAnsi="Arial" w:cs="Arial"/>
          <w:b/>
          <w:sz w:val="24"/>
        </w:rPr>
        <w:t>Test Tolerance update in Annex F for NR-U cell reselection test cases 12.1.1.1 and 12.2.1.1</w:t>
      </w:r>
    </w:p>
    <w:p w14:paraId="16AA850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CR-3813  rev 1 Cat: F (Rel-18)</w:t>
      </w:r>
      <w:r>
        <w:rPr>
          <w:i/>
        </w:rPr>
        <w:br/>
      </w:r>
      <w:r>
        <w:rPr>
          <w:i/>
        </w:rPr>
        <w:br/>
      </w:r>
      <w:r>
        <w:rPr>
          <w:i/>
        </w:rPr>
        <w:tab/>
      </w:r>
      <w:r>
        <w:rPr>
          <w:i/>
        </w:rPr>
        <w:tab/>
      </w:r>
      <w:r>
        <w:rPr>
          <w:i/>
        </w:rPr>
        <w:tab/>
      </w:r>
      <w:r>
        <w:rPr>
          <w:i/>
        </w:rPr>
        <w:tab/>
      </w:r>
      <w:r>
        <w:rPr>
          <w:i/>
        </w:rPr>
        <w:tab/>
        <w:t>Source: Qualcomm India Pvt Ltd</w:t>
      </w:r>
    </w:p>
    <w:p w14:paraId="587C6A4A" w14:textId="77777777" w:rsidR="000C7362" w:rsidRDefault="000C7362" w:rsidP="000C7362">
      <w:pPr>
        <w:rPr>
          <w:color w:val="808080"/>
        </w:rPr>
      </w:pPr>
      <w:r>
        <w:rPr>
          <w:color w:val="808080"/>
        </w:rPr>
        <w:t>(Replaces R5-251152)</w:t>
      </w:r>
    </w:p>
    <w:p w14:paraId="7B361A8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A6C1D" w14:textId="5604B556" w:rsidR="000C7362" w:rsidRDefault="000C7362" w:rsidP="000C7362">
      <w:pPr>
        <w:rPr>
          <w:rFonts w:ascii="Arial" w:hAnsi="Arial" w:cs="Arial"/>
          <w:b/>
          <w:sz w:val="24"/>
        </w:rPr>
      </w:pPr>
      <w:r>
        <w:rPr>
          <w:rFonts w:ascii="Arial" w:hAnsi="Arial" w:cs="Arial"/>
          <w:b/>
          <w:color w:val="0000FF"/>
          <w:sz w:val="24"/>
        </w:rPr>
        <w:t>R5-251177</w:t>
      </w:r>
      <w:r>
        <w:rPr>
          <w:rFonts w:ascii="Arial" w:hAnsi="Arial" w:cs="Arial"/>
          <w:b/>
          <w:color w:val="0000FF"/>
          <w:sz w:val="24"/>
        </w:rPr>
        <w:tab/>
      </w:r>
      <w:r>
        <w:rPr>
          <w:rFonts w:ascii="Arial" w:hAnsi="Arial" w:cs="Arial"/>
          <w:b/>
          <w:sz w:val="24"/>
        </w:rPr>
        <w:t>General corrections for NR-U RRM</w:t>
      </w:r>
    </w:p>
    <w:p w14:paraId="47C33AD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CR-3836  Cat: F (Rel-18)</w:t>
      </w:r>
      <w:r>
        <w:rPr>
          <w:i/>
        </w:rPr>
        <w:br/>
      </w:r>
      <w:r>
        <w:rPr>
          <w:i/>
        </w:rPr>
        <w:br/>
      </w:r>
      <w:r>
        <w:rPr>
          <w:i/>
        </w:rPr>
        <w:tab/>
      </w:r>
      <w:r>
        <w:rPr>
          <w:i/>
        </w:rPr>
        <w:tab/>
      </w:r>
      <w:r>
        <w:rPr>
          <w:i/>
        </w:rPr>
        <w:tab/>
      </w:r>
      <w:r>
        <w:rPr>
          <w:i/>
        </w:rPr>
        <w:tab/>
      </w:r>
      <w:r>
        <w:rPr>
          <w:i/>
        </w:rPr>
        <w:tab/>
        <w:t>Source: Qualcomm Germany</w:t>
      </w:r>
    </w:p>
    <w:p w14:paraId="5CA38C5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0BD5B" w14:textId="4EE1B969" w:rsidR="000C7362" w:rsidRDefault="000C7362" w:rsidP="000C7362">
      <w:pPr>
        <w:rPr>
          <w:rFonts w:ascii="Arial" w:hAnsi="Arial" w:cs="Arial"/>
          <w:b/>
          <w:sz w:val="24"/>
        </w:rPr>
      </w:pPr>
      <w:r>
        <w:rPr>
          <w:rFonts w:ascii="Arial" w:hAnsi="Arial" w:cs="Arial"/>
          <w:b/>
          <w:color w:val="0000FF"/>
          <w:sz w:val="24"/>
        </w:rPr>
        <w:t>R5-251178</w:t>
      </w:r>
      <w:r>
        <w:rPr>
          <w:rFonts w:ascii="Arial" w:hAnsi="Arial" w:cs="Arial"/>
          <w:b/>
          <w:color w:val="0000FF"/>
          <w:sz w:val="24"/>
        </w:rPr>
        <w:tab/>
      </w:r>
      <w:r>
        <w:rPr>
          <w:rFonts w:ascii="Arial" w:hAnsi="Arial" w:cs="Arial"/>
          <w:b/>
          <w:sz w:val="24"/>
        </w:rPr>
        <w:t>Addition of NR-U SFTD measurement test 12.4.1.1</w:t>
      </w:r>
    </w:p>
    <w:p w14:paraId="06C4D54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CR-3837  Cat: F (Rel-18)</w:t>
      </w:r>
      <w:r>
        <w:rPr>
          <w:i/>
        </w:rPr>
        <w:br/>
      </w:r>
      <w:r>
        <w:rPr>
          <w:i/>
        </w:rPr>
        <w:lastRenderedPageBreak/>
        <w:br/>
      </w:r>
      <w:r>
        <w:rPr>
          <w:i/>
        </w:rPr>
        <w:tab/>
      </w:r>
      <w:r>
        <w:rPr>
          <w:i/>
        </w:rPr>
        <w:tab/>
      </w:r>
      <w:r>
        <w:rPr>
          <w:i/>
        </w:rPr>
        <w:tab/>
      </w:r>
      <w:r>
        <w:rPr>
          <w:i/>
        </w:rPr>
        <w:tab/>
      </w:r>
      <w:r>
        <w:rPr>
          <w:i/>
        </w:rPr>
        <w:tab/>
        <w:t>Source: Qualcomm Germany</w:t>
      </w:r>
    </w:p>
    <w:p w14:paraId="72B1508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2122D" w14:textId="31BB9A34" w:rsidR="000C7362" w:rsidRDefault="000C7362" w:rsidP="000C7362">
      <w:pPr>
        <w:rPr>
          <w:rFonts w:ascii="Arial" w:hAnsi="Arial" w:cs="Arial"/>
          <w:b/>
          <w:sz w:val="24"/>
        </w:rPr>
      </w:pPr>
      <w:r>
        <w:rPr>
          <w:rFonts w:ascii="Arial" w:hAnsi="Arial" w:cs="Arial"/>
          <w:b/>
          <w:color w:val="0000FF"/>
          <w:sz w:val="24"/>
        </w:rPr>
        <w:t>R5-251179</w:t>
      </w:r>
      <w:r>
        <w:rPr>
          <w:rFonts w:ascii="Arial" w:hAnsi="Arial" w:cs="Arial"/>
          <w:b/>
          <w:color w:val="0000FF"/>
          <w:sz w:val="24"/>
        </w:rPr>
        <w:tab/>
      </w:r>
      <w:r>
        <w:rPr>
          <w:rFonts w:ascii="Arial" w:hAnsi="Arial" w:cs="Arial"/>
          <w:b/>
          <w:sz w:val="24"/>
        </w:rPr>
        <w:t>Addition of NR-U SFTD measurement test 12.5.1.1</w:t>
      </w:r>
    </w:p>
    <w:p w14:paraId="5F5928C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CR-3838  Cat: F (Rel-18)</w:t>
      </w:r>
      <w:r>
        <w:rPr>
          <w:i/>
        </w:rPr>
        <w:br/>
      </w:r>
      <w:r>
        <w:rPr>
          <w:i/>
        </w:rPr>
        <w:br/>
      </w:r>
      <w:r>
        <w:rPr>
          <w:i/>
        </w:rPr>
        <w:tab/>
      </w:r>
      <w:r>
        <w:rPr>
          <w:i/>
        </w:rPr>
        <w:tab/>
      </w:r>
      <w:r>
        <w:rPr>
          <w:i/>
        </w:rPr>
        <w:tab/>
      </w:r>
      <w:r>
        <w:rPr>
          <w:i/>
        </w:rPr>
        <w:tab/>
      </w:r>
      <w:r>
        <w:rPr>
          <w:i/>
        </w:rPr>
        <w:tab/>
        <w:t>Source: Qualcomm Germany</w:t>
      </w:r>
    </w:p>
    <w:p w14:paraId="73A1020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705C5" w14:textId="5889B1DD" w:rsidR="000C7362" w:rsidRDefault="000C7362" w:rsidP="000C7362">
      <w:pPr>
        <w:rPr>
          <w:rFonts w:ascii="Arial" w:hAnsi="Arial" w:cs="Arial"/>
          <w:b/>
          <w:sz w:val="24"/>
        </w:rPr>
      </w:pPr>
      <w:r>
        <w:rPr>
          <w:rFonts w:ascii="Arial" w:hAnsi="Arial" w:cs="Arial"/>
          <w:b/>
          <w:color w:val="0000FF"/>
          <w:sz w:val="24"/>
        </w:rPr>
        <w:t>R5-251180</w:t>
      </w:r>
      <w:r>
        <w:rPr>
          <w:rFonts w:ascii="Arial" w:hAnsi="Arial" w:cs="Arial"/>
          <w:b/>
          <w:color w:val="0000FF"/>
          <w:sz w:val="24"/>
        </w:rPr>
        <w:tab/>
      </w:r>
      <w:r>
        <w:rPr>
          <w:rFonts w:ascii="Arial" w:hAnsi="Arial" w:cs="Arial"/>
          <w:b/>
          <w:sz w:val="24"/>
        </w:rPr>
        <w:t>Update to RSSI and Channel Occupancy tests</w:t>
      </w:r>
    </w:p>
    <w:p w14:paraId="7966644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CR-3839  Cat: F (Rel-18)</w:t>
      </w:r>
      <w:r>
        <w:rPr>
          <w:i/>
        </w:rPr>
        <w:br/>
      </w:r>
      <w:r>
        <w:rPr>
          <w:i/>
        </w:rPr>
        <w:br/>
      </w:r>
      <w:r>
        <w:rPr>
          <w:i/>
        </w:rPr>
        <w:tab/>
      </w:r>
      <w:r>
        <w:rPr>
          <w:i/>
        </w:rPr>
        <w:tab/>
      </w:r>
      <w:r>
        <w:rPr>
          <w:i/>
        </w:rPr>
        <w:tab/>
      </w:r>
      <w:r>
        <w:rPr>
          <w:i/>
        </w:rPr>
        <w:tab/>
      </w:r>
      <w:r>
        <w:rPr>
          <w:i/>
        </w:rPr>
        <w:tab/>
        <w:t>Source: Qualcomm Germany</w:t>
      </w:r>
    </w:p>
    <w:p w14:paraId="6399585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AB3C5" w14:textId="7F13E8CB" w:rsidR="000C7362" w:rsidRDefault="000C7362" w:rsidP="000C7362">
      <w:pPr>
        <w:rPr>
          <w:rFonts w:ascii="Arial" w:hAnsi="Arial" w:cs="Arial"/>
          <w:b/>
          <w:sz w:val="24"/>
        </w:rPr>
      </w:pPr>
      <w:r>
        <w:rPr>
          <w:rFonts w:ascii="Arial" w:hAnsi="Arial" w:cs="Arial"/>
          <w:b/>
          <w:color w:val="0000FF"/>
          <w:sz w:val="24"/>
        </w:rPr>
        <w:t>R5-251181</w:t>
      </w:r>
      <w:r>
        <w:rPr>
          <w:rFonts w:ascii="Arial" w:hAnsi="Arial" w:cs="Arial"/>
          <w:b/>
          <w:color w:val="0000FF"/>
          <w:sz w:val="24"/>
        </w:rPr>
        <w:tab/>
      </w:r>
      <w:r>
        <w:rPr>
          <w:rFonts w:ascii="Arial" w:hAnsi="Arial" w:cs="Arial"/>
          <w:b/>
          <w:sz w:val="24"/>
        </w:rPr>
        <w:t>Update to Annex E for NR-U test cases</w:t>
      </w:r>
    </w:p>
    <w:p w14:paraId="287838B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CR-3840  Cat: F (Rel-18)</w:t>
      </w:r>
      <w:r>
        <w:rPr>
          <w:i/>
        </w:rPr>
        <w:br/>
      </w:r>
      <w:r>
        <w:rPr>
          <w:i/>
        </w:rPr>
        <w:br/>
      </w:r>
      <w:r>
        <w:rPr>
          <w:i/>
        </w:rPr>
        <w:tab/>
      </w:r>
      <w:r>
        <w:rPr>
          <w:i/>
        </w:rPr>
        <w:tab/>
      </w:r>
      <w:r>
        <w:rPr>
          <w:i/>
        </w:rPr>
        <w:tab/>
      </w:r>
      <w:r>
        <w:rPr>
          <w:i/>
        </w:rPr>
        <w:tab/>
      </w:r>
      <w:r>
        <w:rPr>
          <w:i/>
        </w:rPr>
        <w:tab/>
        <w:t>Source: Qualcomm Germany</w:t>
      </w:r>
    </w:p>
    <w:p w14:paraId="3291821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1B646" w14:textId="77777777" w:rsidR="000C7362" w:rsidRDefault="000C7362" w:rsidP="000C7362">
      <w:pPr>
        <w:pStyle w:val="Heading5"/>
      </w:pPr>
      <w:bookmarkStart w:id="135" w:name="_Toc192963549"/>
      <w:r>
        <w:t>5.3.4.9</w:t>
      </w:r>
      <w:r>
        <w:tab/>
        <w:t>TR 38.903 (NR MU &amp; TT analyses)</w:t>
      </w:r>
      <w:bookmarkEnd w:id="135"/>
    </w:p>
    <w:p w14:paraId="7CB103CC" w14:textId="62FDB441" w:rsidR="000C7362" w:rsidRDefault="000C7362" w:rsidP="000C7362">
      <w:pPr>
        <w:rPr>
          <w:rFonts w:ascii="Arial" w:hAnsi="Arial" w:cs="Arial"/>
          <w:b/>
          <w:sz w:val="24"/>
        </w:rPr>
      </w:pPr>
      <w:r>
        <w:rPr>
          <w:rFonts w:ascii="Arial" w:hAnsi="Arial" w:cs="Arial"/>
          <w:b/>
          <w:color w:val="0000FF"/>
          <w:sz w:val="24"/>
        </w:rPr>
        <w:t>R5-251147</w:t>
      </w:r>
      <w:r>
        <w:rPr>
          <w:rFonts w:ascii="Arial" w:hAnsi="Arial" w:cs="Arial"/>
          <w:b/>
          <w:color w:val="0000FF"/>
          <w:sz w:val="24"/>
        </w:rPr>
        <w:tab/>
      </w:r>
      <w:r>
        <w:rPr>
          <w:rFonts w:ascii="Arial" w:hAnsi="Arial" w:cs="Arial"/>
          <w:b/>
          <w:sz w:val="24"/>
        </w:rPr>
        <w:t>Test Tolerance analysis for E-UTRA - NR FR1 cell re-selection to higher priority NR target cell under CCA test 12.1.1.1</w:t>
      </w:r>
    </w:p>
    <w:p w14:paraId="59243FB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CR-0967  Cat: F (Rel-18)</w:t>
      </w:r>
      <w:r>
        <w:rPr>
          <w:i/>
        </w:rPr>
        <w:br/>
      </w:r>
      <w:r>
        <w:rPr>
          <w:i/>
        </w:rPr>
        <w:br/>
      </w:r>
      <w:r>
        <w:rPr>
          <w:i/>
        </w:rPr>
        <w:tab/>
      </w:r>
      <w:r>
        <w:rPr>
          <w:i/>
        </w:rPr>
        <w:tab/>
      </w:r>
      <w:r>
        <w:rPr>
          <w:i/>
        </w:rPr>
        <w:tab/>
      </w:r>
      <w:r>
        <w:rPr>
          <w:i/>
        </w:rPr>
        <w:tab/>
      </w:r>
      <w:r>
        <w:rPr>
          <w:i/>
        </w:rPr>
        <w:tab/>
        <w:t>Source: Qualcomm India Pvt Ltd</w:t>
      </w:r>
    </w:p>
    <w:p w14:paraId="4B71F376" w14:textId="77777777" w:rsidR="000C7362" w:rsidRDefault="000C7362" w:rsidP="000C7362">
      <w:pPr>
        <w:rPr>
          <w:rFonts w:ascii="Arial" w:hAnsi="Arial" w:cs="Arial"/>
          <w:b/>
        </w:rPr>
      </w:pPr>
      <w:r>
        <w:rPr>
          <w:rFonts w:ascii="Arial" w:hAnsi="Arial" w:cs="Arial"/>
          <w:b/>
        </w:rPr>
        <w:t xml:space="preserve">Discussion: </w:t>
      </w:r>
    </w:p>
    <w:p w14:paraId="2A78BFF5" w14:textId="77777777" w:rsidR="000C7362" w:rsidRDefault="000C7362" w:rsidP="000C7362">
      <w:r>
        <w:t>r1</w:t>
      </w:r>
    </w:p>
    <w:p w14:paraId="1FB5EEB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R5-251607</w:t>
      </w:r>
      <w:r>
        <w:rPr>
          <w:color w:val="993300"/>
          <w:u w:val="single"/>
        </w:rPr>
        <w:t>.</w:t>
      </w:r>
    </w:p>
    <w:p w14:paraId="1FB983FB" w14:textId="3CA39C57" w:rsidR="000C7362" w:rsidRDefault="000C7362" w:rsidP="000C7362">
      <w:pPr>
        <w:rPr>
          <w:rFonts w:ascii="Arial" w:hAnsi="Arial" w:cs="Arial"/>
          <w:b/>
          <w:sz w:val="24"/>
        </w:rPr>
      </w:pPr>
      <w:r>
        <w:rPr>
          <w:rFonts w:ascii="Arial" w:hAnsi="Arial" w:cs="Arial"/>
          <w:b/>
          <w:color w:val="0000FF"/>
          <w:sz w:val="24"/>
        </w:rPr>
        <w:t>R5-251607</w:t>
      </w:r>
      <w:r>
        <w:rPr>
          <w:rFonts w:ascii="Arial" w:hAnsi="Arial" w:cs="Arial"/>
          <w:b/>
          <w:color w:val="0000FF"/>
          <w:sz w:val="24"/>
        </w:rPr>
        <w:tab/>
      </w:r>
      <w:r>
        <w:rPr>
          <w:rFonts w:ascii="Arial" w:hAnsi="Arial" w:cs="Arial"/>
          <w:b/>
          <w:sz w:val="24"/>
        </w:rPr>
        <w:t>Test Tolerance analysis for E-UTRA - NR FR1 cell re-selection to higher priority NR target cell under CCA test 12.1.1.1</w:t>
      </w:r>
    </w:p>
    <w:p w14:paraId="154F1F0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CR-0967  rev 1 Cat: F (Rel-18)</w:t>
      </w:r>
      <w:r>
        <w:rPr>
          <w:i/>
        </w:rPr>
        <w:br/>
      </w:r>
      <w:r>
        <w:rPr>
          <w:i/>
        </w:rPr>
        <w:br/>
      </w:r>
      <w:r>
        <w:rPr>
          <w:i/>
        </w:rPr>
        <w:tab/>
      </w:r>
      <w:r>
        <w:rPr>
          <w:i/>
        </w:rPr>
        <w:tab/>
      </w:r>
      <w:r>
        <w:rPr>
          <w:i/>
        </w:rPr>
        <w:tab/>
      </w:r>
      <w:r>
        <w:rPr>
          <w:i/>
        </w:rPr>
        <w:tab/>
      </w:r>
      <w:r>
        <w:rPr>
          <w:i/>
        </w:rPr>
        <w:tab/>
        <w:t>Source: Qualcomm India Pvt Ltd</w:t>
      </w:r>
    </w:p>
    <w:p w14:paraId="22E9D267" w14:textId="77777777" w:rsidR="000C7362" w:rsidRDefault="000C7362" w:rsidP="000C7362">
      <w:pPr>
        <w:rPr>
          <w:color w:val="808080"/>
        </w:rPr>
      </w:pPr>
      <w:r>
        <w:rPr>
          <w:color w:val="808080"/>
        </w:rPr>
        <w:t>(Replaces R5-251147)</w:t>
      </w:r>
    </w:p>
    <w:p w14:paraId="5756039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8EAA5" w14:textId="2066D3AE" w:rsidR="000C7362" w:rsidRDefault="000C7362" w:rsidP="000C7362">
      <w:pPr>
        <w:rPr>
          <w:rFonts w:ascii="Arial" w:hAnsi="Arial" w:cs="Arial"/>
          <w:b/>
          <w:sz w:val="24"/>
        </w:rPr>
      </w:pPr>
      <w:r>
        <w:rPr>
          <w:rFonts w:ascii="Arial" w:hAnsi="Arial" w:cs="Arial"/>
          <w:b/>
          <w:color w:val="0000FF"/>
          <w:sz w:val="24"/>
        </w:rPr>
        <w:t>R5-251148</w:t>
      </w:r>
      <w:r>
        <w:rPr>
          <w:rFonts w:ascii="Arial" w:hAnsi="Arial" w:cs="Arial"/>
          <w:b/>
          <w:color w:val="0000FF"/>
          <w:sz w:val="24"/>
        </w:rPr>
        <w:tab/>
      </w:r>
      <w:r>
        <w:rPr>
          <w:rFonts w:ascii="Arial" w:hAnsi="Arial" w:cs="Arial"/>
          <w:b/>
          <w:sz w:val="24"/>
        </w:rPr>
        <w:t>Test Tolerance analysis for E-UTRA - NR FR1 handover with known target cell under CCA test 12.2.1.1</w:t>
      </w:r>
    </w:p>
    <w:p w14:paraId="64701D82"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CR-0968  Cat: F (Rel-18)</w:t>
      </w:r>
      <w:r>
        <w:rPr>
          <w:i/>
        </w:rPr>
        <w:br/>
      </w:r>
      <w:r>
        <w:rPr>
          <w:i/>
        </w:rPr>
        <w:br/>
      </w:r>
      <w:r>
        <w:rPr>
          <w:i/>
        </w:rPr>
        <w:tab/>
      </w:r>
      <w:r>
        <w:rPr>
          <w:i/>
        </w:rPr>
        <w:tab/>
      </w:r>
      <w:r>
        <w:rPr>
          <w:i/>
        </w:rPr>
        <w:tab/>
      </w:r>
      <w:r>
        <w:rPr>
          <w:i/>
        </w:rPr>
        <w:tab/>
      </w:r>
      <w:r>
        <w:rPr>
          <w:i/>
        </w:rPr>
        <w:tab/>
        <w:t>Source: Qualcomm India Pvt Ltd</w:t>
      </w:r>
    </w:p>
    <w:p w14:paraId="0BB00C3E" w14:textId="77777777" w:rsidR="000C7362" w:rsidRDefault="000C7362" w:rsidP="000C7362">
      <w:pPr>
        <w:rPr>
          <w:rFonts w:ascii="Arial" w:hAnsi="Arial" w:cs="Arial"/>
          <w:b/>
        </w:rPr>
      </w:pPr>
      <w:r>
        <w:rPr>
          <w:rFonts w:ascii="Arial" w:hAnsi="Arial" w:cs="Arial"/>
          <w:b/>
        </w:rPr>
        <w:t xml:space="preserve">Discussion: </w:t>
      </w:r>
    </w:p>
    <w:p w14:paraId="4EA8911F" w14:textId="77777777" w:rsidR="000C7362" w:rsidRDefault="000C7362" w:rsidP="000C7362">
      <w:r>
        <w:t>r1</w:t>
      </w:r>
    </w:p>
    <w:p w14:paraId="6CAC3F1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R5-251608</w:t>
      </w:r>
      <w:r>
        <w:rPr>
          <w:color w:val="993300"/>
          <w:u w:val="single"/>
        </w:rPr>
        <w:t>.</w:t>
      </w:r>
    </w:p>
    <w:p w14:paraId="02B91861" w14:textId="72BC4664" w:rsidR="000C7362" w:rsidRDefault="000C7362" w:rsidP="000C7362">
      <w:pPr>
        <w:rPr>
          <w:rFonts w:ascii="Arial" w:hAnsi="Arial" w:cs="Arial"/>
          <w:b/>
          <w:sz w:val="24"/>
        </w:rPr>
      </w:pPr>
      <w:r>
        <w:rPr>
          <w:rFonts w:ascii="Arial" w:hAnsi="Arial" w:cs="Arial"/>
          <w:b/>
          <w:color w:val="0000FF"/>
          <w:sz w:val="24"/>
        </w:rPr>
        <w:t>R5-251608</w:t>
      </w:r>
      <w:r>
        <w:rPr>
          <w:rFonts w:ascii="Arial" w:hAnsi="Arial" w:cs="Arial"/>
          <w:b/>
          <w:color w:val="0000FF"/>
          <w:sz w:val="24"/>
        </w:rPr>
        <w:tab/>
      </w:r>
      <w:r>
        <w:rPr>
          <w:rFonts w:ascii="Arial" w:hAnsi="Arial" w:cs="Arial"/>
          <w:b/>
          <w:sz w:val="24"/>
        </w:rPr>
        <w:t>Test Tolerance analysis for E-UTRA - NR FR1 handover with known target cell under CCA test 12.2.1.1</w:t>
      </w:r>
    </w:p>
    <w:p w14:paraId="51CE353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CR-0968  rev 1 Cat: F (Rel-18)</w:t>
      </w:r>
      <w:r>
        <w:rPr>
          <w:i/>
        </w:rPr>
        <w:br/>
      </w:r>
      <w:r>
        <w:rPr>
          <w:i/>
        </w:rPr>
        <w:br/>
      </w:r>
      <w:r>
        <w:rPr>
          <w:i/>
        </w:rPr>
        <w:tab/>
      </w:r>
      <w:r>
        <w:rPr>
          <w:i/>
        </w:rPr>
        <w:tab/>
      </w:r>
      <w:r>
        <w:rPr>
          <w:i/>
        </w:rPr>
        <w:tab/>
      </w:r>
      <w:r>
        <w:rPr>
          <w:i/>
        </w:rPr>
        <w:tab/>
      </w:r>
      <w:r>
        <w:rPr>
          <w:i/>
        </w:rPr>
        <w:tab/>
        <w:t>Source: Qualcomm India Pvt Ltd</w:t>
      </w:r>
    </w:p>
    <w:p w14:paraId="40919AEC" w14:textId="77777777" w:rsidR="000C7362" w:rsidRDefault="000C7362" w:rsidP="000C7362">
      <w:pPr>
        <w:rPr>
          <w:color w:val="808080"/>
        </w:rPr>
      </w:pPr>
      <w:r>
        <w:rPr>
          <w:color w:val="808080"/>
        </w:rPr>
        <w:t>(Replaces R5-251148)</w:t>
      </w:r>
    </w:p>
    <w:p w14:paraId="27DF1A7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E5B1E" w14:textId="77777777" w:rsidR="000C7362" w:rsidRDefault="000C7362" w:rsidP="000C7362">
      <w:pPr>
        <w:pStyle w:val="Heading5"/>
      </w:pPr>
      <w:bookmarkStart w:id="136" w:name="_Toc192963550"/>
      <w:r>
        <w:t>5.3.4.10</w:t>
      </w:r>
      <w:r>
        <w:tab/>
        <w:t>TR 38.905 (NR Test Points Radio Transmission and Reception)</w:t>
      </w:r>
      <w:bookmarkEnd w:id="136"/>
    </w:p>
    <w:p w14:paraId="6A4BDFB3" w14:textId="05626C1A" w:rsidR="000C7362" w:rsidRDefault="000C7362" w:rsidP="000C7362">
      <w:pPr>
        <w:rPr>
          <w:rFonts w:ascii="Arial" w:hAnsi="Arial" w:cs="Arial"/>
          <w:b/>
          <w:sz w:val="24"/>
        </w:rPr>
      </w:pPr>
      <w:r>
        <w:rPr>
          <w:rFonts w:ascii="Arial" w:hAnsi="Arial" w:cs="Arial"/>
          <w:b/>
          <w:color w:val="0000FF"/>
          <w:sz w:val="24"/>
        </w:rPr>
        <w:t>R5-250653</w:t>
      </w:r>
      <w:r>
        <w:rPr>
          <w:rFonts w:ascii="Arial" w:hAnsi="Arial" w:cs="Arial"/>
          <w:b/>
          <w:color w:val="0000FF"/>
          <w:sz w:val="24"/>
        </w:rPr>
        <w:tab/>
      </w:r>
      <w:r>
        <w:rPr>
          <w:rFonts w:ascii="Arial" w:hAnsi="Arial" w:cs="Arial"/>
          <w:b/>
          <w:sz w:val="24"/>
        </w:rPr>
        <w:t>Addition of test case 6.3F.3.2 General ON/OFF time mask in 38.905</w:t>
      </w:r>
    </w:p>
    <w:p w14:paraId="0B1B0D6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CR-0987  Cat: F (Rel-18)</w:t>
      </w:r>
      <w:r>
        <w:rPr>
          <w:i/>
        </w:rPr>
        <w:br/>
      </w:r>
      <w:r>
        <w:rPr>
          <w:i/>
        </w:rPr>
        <w:br/>
      </w:r>
      <w:r>
        <w:rPr>
          <w:i/>
        </w:rPr>
        <w:tab/>
      </w:r>
      <w:r>
        <w:rPr>
          <w:i/>
        </w:rPr>
        <w:tab/>
      </w:r>
      <w:r>
        <w:rPr>
          <w:i/>
        </w:rPr>
        <w:tab/>
      </w:r>
      <w:r>
        <w:rPr>
          <w:i/>
        </w:rPr>
        <w:tab/>
      </w:r>
      <w:r>
        <w:rPr>
          <w:i/>
        </w:rPr>
        <w:tab/>
        <w:t>Source: Ericsson</w:t>
      </w:r>
    </w:p>
    <w:p w14:paraId="2AB8181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7BF5C" w14:textId="0D050D99" w:rsidR="000C7362" w:rsidRDefault="000C7362" w:rsidP="000C7362">
      <w:pPr>
        <w:rPr>
          <w:rFonts w:ascii="Arial" w:hAnsi="Arial" w:cs="Arial"/>
          <w:b/>
          <w:sz w:val="24"/>
        </w:rPr>
      </w:pPr>
      <w:r>
        <w:rPr>
          <w:rFonts w:ascii="Arial" w:hAnsi="Arial" w:cs="Arial"/>
          <w:b/>
          <w:color w:val="0000FF"/>
          <w:sz w:val="24"/>
        </w:rPr>
        <w:t>R5-250654</w:t>
      </w:r>
      <w:r>
        <w:rPr>
          <w:rFonts w:ascii="Arial" w:hAnsi="Arial" w:cs="Arial"/>
          <w:b/>
          <w:color w:val="0000FF"/>
          <w:sz w:val="24"/>
        </w:rPr>
        <w:tab/>
      </w:r>
      <w:r>
        <w:rPr>
          <w:rFonts w:ascii="Arial" w:hAnsi="Arial" w:cs="Arial"/>
          <w:b/>
          <w:sz w:val="24"/>
        </w:rPr>
        <w:t xml:space="preserve">TP </w:t>
      </w:r>
      <w:proofErr w:type="spellStart"/>
      <w:r>
        <w:rPr>
          <w:rFonts w:ascii="Arial" w:hAnsi="Arial" w:cs="Arial"/>
          <w:b/>
          <w:sz w:val="24"/>
        </w:rPr>
        <w:t>analyze</w:t>
      </w:r>
      <w:proofErr w:type="spellEnd"/>
      <w:r>
        <w:rPr>
          <w:rFonts w:ascii="Arial" w:hAnsi="Arial" w:cs="Arial"/>
          <w:b/>
          <w:sz w:val="24"/>
        </w:rPr>
        <w:t xml:space="preserve"> 6.2F.3 shared spectrum access NS_53 and NS_54</w:t>
      </w:r>
    </w:p>
    <w:p w14:paraId="38122F3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CR-0988  Cat: F (Rel-18)</w:t>
      </w:r>
      <w:r>
        <w:rPr>
          <w:i/>
        </w:rPr>
        <w:br/>
      </w:r>
      <w:r>
        <w:rPr>
          <w:i/>
        </w:rPr>
        <w:br/>
      </w:r>
      <w:r>
        <w:rPr>
          <w:i/>
        </w:rPr>
        <w:tab/>
      </w:r>
      <w:r>
        <w:rPr>
          <w:i/>
        </w:rPr>
        <w:tab/>
      </w:r>
      <w:r>
        <w:rPr>
          <w:i/>
        </w:rPr>
        <w:tab/>
      </w:r>
      <w:r>
        <w:rPr>
          <w:i/>
        </w:rPr>
        <w:tab/>
      </w:r>
      <w:r>
        <w:rPr>
          <w:i/>
        </w:rPr>
        <w:tab/>
        <w:t>Source: Ericsson</w:t>
      </w:r>
    </w:p>
    <w:p w14:paraId="4E4F536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24FD9" w14:textId="77777777" w:rsidR="000C7362" w:rsidRDefault="000C7362" w:rsidP="000C7362">
      <w:pPr>
        <w:pStyle w:val="Heading5"/>
      </w:pPr>
      <w:bookmarkStart w:id="137" w:name="_Toc192963551"/>
      <w:r>
        <w:lastRenderedPageBreak/>
        <w:t>5.3.4.11</w:t>
      </w:r>
      <w:r>
        <w:tab/>
        <w:t>Discussion Papers, Work Plan, TC lists</w:t>
      </w:r>
      <w:bookmarkEnd w:id="137"/>
    </w:p>
    <w:p w14:paraId="06B2A3FF" w14:textId="77777777" w:rsidR="000C7362" w:rsidRDefault="000C7362" w:rsidP="000C7362">
      <w:pPr>
        <w:pStyle w:val="Heading4"/>
      </w:pPr>
      <w:bookmarkStart w:id="138" w:name="_Toc192963552"/>
      <w:r>
        <w:t>5.3.5</w:t>
      </w:r>
      <w:r>
        <w:tab/>
        <w:t>Introduction of FR2 FWA (Fixed Wireless Access) UE with maximum TRP (Total Radiated Power) of 23dBm for band n257 and n258 (UID-950062) NR_FR2_FWA_Bn257_Bn258-UEConTest</w:t>
      </w:r>
      <w:bookmarkEnd w:id="138"/>
    </w:p>
    <w:p w14:paraId="4D07A5A8" w14:textId="77777777" w:rsidR="000C7362" w:rsidRDefault="000C7362" w:rsidP="000C7362">
      <w:pPr>
        <w:pStyle w:val="Heading5"/>
      </w:pPr>
      <w:bookmarkStart w:id="139" w:name="_Toc192963553"/>
      <w:r>
        <w:t>5.3.5.1</w:t>
      </w:r>
      <w:r>
        <w:tab/>
        <w:t>TS 38.508-1</w:t>
      </w:r>
      <w:bookmarkEnd w:id="139"/>
    </w:p>
    <w:p w14:paraId="55F94B99" w14:textId="77777777" w:rsidR="000C7362" w:rsidRDefault="000C7362" w:rsidP="000C7362">
      <w:pPr>
        <w:pStyle w:val="Heading5"/>
      </w:pPr>
      <w:bookmarkStart w:id="140" w:name="_Toc192963554"/>
      <w:r>
        <w:t>5.3.5.2</w:t>
      </w:r>
      <w:r>
        <w:tab/>
        <w:t>TS 38.508-2</w:t>
      </w:r>
      <w:bookmarkEnd w:id="140"/>
    </w:p>
    <w:p w14:paraId="4BCF0BBB" w14:textId="77777777" w:rsidR="000C7362" w:rsidRDefault="000C7362" w:rsidP="000C7362">
      <w:pPr>
        <w:pStyle w:val="Heading5"/>
      </w:pPr>
      <w:bookmarkStart w:id="141" w:name="_Toc192963555"/>
      <w:r>
        <w:t>5.3.5.3</w:t>
      </w:r>
      <w:r>
        <w:tab/>
        <w:t>TS 38.521-2</w:t>
      </w:r>
      <w:bookmarkEnd w:id="141"/>
    </w:p>
    <w:p w14:paraId="1E78F2DD" w14:textId="77777777" w:rsidR="000C7362" w:rsidRDefault="000C7362" w:rsidP="000C7362">
      <w:pPr>
        <w:pStyle w:val="Heading6"/>
      </w:pPr>
      <w:bookmarkStart w:id="142" w:name="_Toc192963556"/>
      <w:r>
        <w:t>5.3.5.3.1</w:t>
      </w:r>
      <w:r>
        <w:tab/>
        <w:t>Tx Requirements (Clause 6)</w:t>
      </w:r>
      <w:bookmarkEnd w:id="142"/>
    </w:p>
    <w:p w14:paraId="11464D8B" w14:textId="77777777" w:rsidR="000C7362" w:rsidRDefault="000C7362" w:rsidP="000C7362">
      <w:pPr>
        <w:pStyle w:val="Heading6"/>
      </w:pPr>
      <w:bookmarkStart w:id="143" w:name="_Toc192963557"/>
      <w:r>
        <w:t>5.3.5.3.2</w:t>
      </w:r>
      <w:r>
        <w:tab/>
        <w:t>Rx Requirements (Clause 7)</w:t>
      </w:r>
      <w:bookmarkEnd w:id="143"/>
    </w:p>
    <w:p w14:paraId="5D21C359" w14:textId="77777777" w:rsidR="000C7362" w:rsidRDefault="000C7362" w:rsidP="000C7362">
      <w:pPr>
        <w:pStyle w:val="Heading6"/>
      </w:pPr>
      <w:bookmarkStart w:id="144" w:name="_Toc192963558"/>
      <w:r>
        <w:t>5.3.5.3.3</w:t>
      </w:r>
      <w:r>
        <w:tab/>
        <w:t>Clauses 1-5, Annexes</w:t>
      </w:r>
      <w:bookmarkEnd w:id="144"/>
    </w:p>
    <w:p w14:paraId="629CD8B8" w14:textId="77777777" w:rsidR="000C7362" w:rsidRDefault="000C7362" w:rsidP="000C7362">
      <w:pPr>
        <w:pStyle w:val="Heading5"/>
      </w:pPr>
      <w:bookmarkStart w:id="145" w:name="_Toc192963559"/>
      <w:r>
        <w:t>5.3.5.4</w:t>
      </w:r>
      <w:r>
        <w:tab/>
        <w:t>TS 38.521-3</w:t>
      </w:r>
      <w:bookmarkEnd w:id="145"/>
    </w:p>
    <w:p w14:paraId="5E052AFF" w14:textId="77777777" w:rsidR="000C7362" w:rsidRDefault="000C7362" w:rsidP="000C7362">
      <w:pPr>
        <w:pStyle w:val="Heading6"/>
      </w:pPr>
      <w:bookmarkStart w:id="146" w:name="_Toc192963560"/>
      <w:r>
        <w:t>5.3.5.4.1</w:t>
      </w:r>
      <w:r>
        <w:tab/>
        <w:t>Tx Requirements (Clause 6)</w:t>
      </w:r>
      <w:bookmarkEnd w:id="146"/>
    </w:p>
    <w:p w14:paraId="0C7FFCF0" w14:textId="77777777" w:rsidR="000C7362" w:rsidRDefault="000C7362" w:rsidP="000C7362">
      <w:pPr>
        <w:pStyle w:val="Heading6"/>
      </w:pPr>
      <w:bookmarkStart w:id="147" w:name="_Toc192963561"/>
      <w:r>
        <w:t>5.3.5.4.2</w:t>
      </w:r>
      <w:r>
        <w:tab/>
        <w:t>Rx Requirements (Clause 7)</w:t>
      </w:r>
      <w:bookmarkEnd w:id="147"/>
    </w:p>
    <w:p w14:paraId="09BDC539" w14:textId="77777777" w:rsidR="000C7362" w:rsidRDefault="000C7362" w:rsidP="000C7362">
      <w:pPr>
        <w:pStyle w:val="Heading6"/>
      </w:pPr>
      <w:bookmarkStart w:id="148" w:name="_Toc192963562"/>
      <w:r>
        <w:t>5.3.5.4.3</w:t>
      </w:r>
      <w:r>
        <w:tab/>
        <w:t>Clauses 1-5, Annexes</w:t>
      </w:r>
      <w:bookmarkEnd w:id="148"/>
    </w:p>
    <w:p w14:paraId="53EBD5B2" w14:textId="77777777" w:rsidR="000C7362" w:rsidRDefault="000C7362" w:rsidP="000C7362">
      <w:pPr>
        <w:pStyle w:val="Heading5"/>
      </w:pPr>
      <w:bookmarkStart w:id="149" w:name="_Toc192963563"/>
      <w:r>
        <w:t>5.3.5.5</w:t>
      </w:r>
      <w:r>
        <w:tab/>
        <w:t>TS 38.521-4</w:t>
      </w:r>
      <w:bookmarkEnd w:id="149"/>
    </w:p>
    <w:p w14:paraId="41639631" w14:textId="77777777" w:rsidR="000C7362" w:rsidRDefault="000C7362" w:rsidP="000C7362">
      <w:pPr>
        <w:pStyle w:val="Heading6"/>
      </w:pPr>
      <w:bookmarkStart w:id="150" w:name="_Toc192963564"/>
      <w:r>
        <w:t>5.3.5.5.1</w:t>
      </w:r>
      <w:r>
        <w:tab/>
        <w:t xml:space="preserve">Conducted </w:t>
      </w:r>
      <w:proofErr w:type="spellStart"/>
      <w:r>
        <w:t>Demod</w:t>
      </w:r>
      <w:proofErr w:type="spellEnd"/>
      <w:r>
        <w:t xml:space="preserve"> Performance and CSI Reporting Requirements (Clauses 5&amp;6)</w:t>
      </w:r>
      <w:bookmarkEnd w:id="150"/>
    </w:p>
    <w:p w14:paraId="36DB41D2" w14:textId="77777777" w:rsidR="000C7362" w:rsidRDefault="000C7362" w:rsidP="000C7362">
      <w:pPr>
        <w:pStyle w:val="Heading6"/>
      </w:pPr>
      <w:bookmarkStart w:id="151" w:name="_Toc192963565"/>
      <w:r>
        <w:t>5.3.5.5.2</w:t>
      </w:r>
      <w:r>
        <w:tab/>
        <w:t xml:space="preserve">Radiated </w:t>
      </w:r>
      <w:proofErr w:type="spellStart"/>
      <w:r>
        <w:t>Demod</w:t>
      </w:r>
      <w:proofErr w:type="spellEnd"/>
      <w:r>
        <w:t xml:space="preserve"> Performance and CSI Reporting Requirements (Clauses 7&amp;8)</w:t>
      </w:r>
      <w:bookmarkEnd w:id="151"/>
    </w:p>
    <w:p w14:paraId="7E1E9ACC" w14:textId="77777777" w:rsidR="000C7362" w:rsidRDefault="000C7362" w:rsidP="000C7362">
      <w:pPr>
        <w:pStyle w:val="Heading6"/>
      </w:pPr>
      <w:bookmarkStart w:id="152" w:name="_Toc192963566"/>
      <w:r>
        <w:t>5.3.5.5.3</w:t>
      </w:r>
      <w:r>
        <w:tab/>
        <w:t xml:space="preserve">Interworking </w:t>
      </w:r>
      <w:proofErr w:type="spellStart"/>
      <w:r>
        <w:t>Demod</w:t>
      </w:r>
      <w:proofErr w:type="spellEnd"/>
      <w:r>
        <w:t xml:space="preserve"> Performance and CSI Reporting Requirements (Clauses 9&amp;10)</w:t>
      </w:r>
      <w:bookmarkEnd w:id="152"/>
    </w:p>
    <w:p w14:paraId="7204A8D4" w14:textId="77777777" w:rsidR="000C7362" w:rsidRDefault="000C7362" w:rsidP="000C7362">
      <w:pPr>
        <w:pStyle w:val="Heading6"/>
      </w:pPr>
      <w:bookmarkStart w:id="153" w:name="_Toc192963567"/>
      <w:r>
        <w:t>5.3.5.5.4</w:t>
      </w:r>
      <w:r>
        <w:tab/>
        <w:t>Clauses 1-4, Annexes</w:t>
      </w:r>
      <w:bookmarkEnd w:id="153"/>
    </w:p>
    <w:p w14:paraId="6BDC7F62" w14:textId="77777777" w:rsidR="000C7362" w:rsidRDefault="000C7362" w:rsidP="000C7362">
      <w:pPr>
        <w:pStyle w:val="Heading5"/>
      </w:pPr>
      <w:bookmarkStart w:id="154" w:name="_Toc192963568"/>
      <w:r>
        <w:t>5.3.5.6</w:t>
      </w:r>
      <w:r>
        <w:tab/>
        <w:t>TS 38.522</w:t>
      </w:r>
      <w:bookmarkEnd w:id="154"/>
    </w:p>
    <w:p w14:paraId="4964EE09" w14:textId="77777777" w:rsidR="000C7362" w:rsidRDefault="000C7362" w:rsidP="000C7362">
      <w:pPr>
        <w:pStyle w:val="Heading5"/>
      </w:pPr>
      <w:bookmarkStart w:id="155" w:name="_Toc192963569"/>
      <w:r>
        <w:t>5.3.5.7</w:t>
      </w:r>
      <w:r>
        <w:tab/>
        <w:t>TS 38.533</w:t>
      </w:r>
      <w:bookmarkEnd w:id="155"/>
    </w:p>
    <w:p w14:paraId="41F3FB02" w14:textId="77777777" w:rsidR="000C7362" w:rsidRDefault="000C7362" w:rsidP="000C7362">
      <w:pPr>
        <w:pStyle w:val="Heading5"/>
      </w:pPr>
      <w:bookmarkStart w:id="156" w:name="_Toc192963570"/>
      <w:r>
        <w:t>5.3.5.8</w:t>
      </w:r>
      <w:r>
        <w:tab/>
        <w:t>TR 38.903 (NR MU &amp; TT analyses)</w:t>
      </w:r>
      <w:bookmarkEnd w:id="156"/>
    </w:p>
    <w:p w14:paraId="0D83EED9" w14:textId="77777777" w:rsidR="000C7362" w:rsidRDefault="000C7362" w:rsidP="000C7362">
      <w:pPr>
        <w:pStyle w:val="Heading5"/>
      </w:pPr>
      <w:bookmarkStart w:id="157" w:name="_Toc192963571"/>
      <w:r>
        <w:t>5.3.5.9</w:t>
      </w:r>
      <w:r>
        <w:tab/>
        <w:t>TR 38.905 (NR Test Points Radio Transmission and Reception)</w:t>
      </w:r>
      <w:bookmarkEnd w:id="157"/>
    </w:p>
    <w:p w14:paraId="450B0AEA" w14:textId="77777777" w:rsidR="000C7362" w:rsidRDefault="000C7362" w:rsidP="000C7362">
      <w:pPr>
        <w:pStyle w:val="Heading5"/>
      </w:pPr>
      <w:bookmarkStart w:id="158" w:name="_Toc192963572"/>
      <w:r>
        <w:t>5.3.5.10</w:t>
      </w:r>
      <w:r>
        <w:tab/>
        <w:t>Discussion Papers, Work Plan, TC lists</w:t>
      </w:r>
      <w:bookmarkEnd w:id="158"/>
    </w:p>
    <w:p w14:paraId="6CB6F779" w14:textId="77777777" w:rsidR="000C7362" w:rsidRDefault="000C7362" w:rsidP="000C7362">
      <w:pPr>
        <w:pStyle w:val="Heading4"/>
      </w:pPr>
      <w:bookmarkStart w:id="159" w:name="_Toc192963573"/>
      <w:r>
        <w:t>5.3.6</w:t>
      </w:r>
      <w:r>
        <w:tab/>
        <w:t xml:space="preserve">Solutions for NR to support non-terrestrial networks (NTN) (UID-960074) </w:t>
      </w:r>
      <w:proofErr w:type="spellStart"/>
      <w:r>
        <w:t>NR_NTN_solutions_plus_CT-UEConTest</w:t>
      </w:r>
      <w:bookmarkEnd w:id="159"/>
      <w:proofErr w:type="spellEnd"/>
    </w:p>
    <w:p w14:paraId="4AC7FE5E" w14:textId="77777777" w:rsidR="000C7362" w:rsidRDefault="000C7362" w:rsidP="000C7362">
      <w:pPr>
        <w:pStyle w:val="Heading5"/>
      </w:pPr>
      <w:bookmarkStart w:id="160" w:name="_Toc192963574"/>
      <w:r>
        <w:t>5.3.6.1</w:t>
      </w:r>
      <w:r>
        <w:tab/>
        <w:t>TS 38.508-1</w:t>
      </w:r>
      <w:bookmarkEnd w:id="160"/>
    </w:p>
    <w:p w14:paraId="664BD092" w14:textId="51EB2920" w:rsidR="000C7362" w:rsidRDefault="000C7362" w:rsidP="000C7362">
      <w:pPr>
        <w:rPr>
          <w:rFonts w:ascii="Arial" w:hAnsi="Arial" w:cs="Arial"/>
          <w:b/>
          <w:sz w:val="24"/>
        </w:rPr>
      </w:pPr>
      <w:r>
        <w:rPr>
          <w:rFonts w:ascii="Arial" w:hAnsi="Arial" w:cs="Arial"/>
          <w:b/>
          <w:color w:val="0000FF"/>
          <w:sz w:val="24"/>
        </w:rPr>
        <w:t>R5-250756</w:t>
      </w:r>
      <w:r>
        <w:rPr>
          <w:rFonts w:ascii="Arial" w:hAnsi="Arial" w:cs="Arial"/>
          <w:b/>
          <w:color w:val="0000FF"/>
          <w:sz w:val="24"/>
        </w:rPr>
        <w:tab/>
      </w:r>
      <w:r>
        <w:rPr>
          <w:rFonts w:ascii="Arial" w:hAnsi="Arial" w:cs="Arial"/>
          <w:b/>
          <w:sz w:val="24"/>
        </w:rPr>
        <w:t>Inclination correction in orbital format GSO ephemeris files</w:t>
      </w:r>
    </w:p>
    <w:p w14:paraId="07BED13B"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CR-3442  Cat: F (Rel-18)</w:t>
      </w:r>
      <w:r>
        <w:rPr>
          <w:i/>
        </w:rPr>
        <w:br/>
      </w:r>
      <w:r>
        <w:rPr>
          <w:i/>
        </w:rPr>
        <w:br/>
      </w:r>
      <w:r>
        <w:rPr>
          <w:i/>
        </w:rPr>
        <w:tab/>
      </w:r>
      <w:r>
        <w:rPr>
          <w:i/>
        </w:rPr>
        <w:tab/>
      </w:r>
      <w:r>
        <w:rPr>
          <w:i/>
        </w:rPr>
        <w:tab/>
      </w:r>
      <w:r>
        <w:rPr>
          <w:i/>
        </w:rPr>
        <w:tab/>
      </w:r>
      <w:r>
        <w:rPr>
          <w:i/>
        </w:rPr>
        <w:tab/>
        <w:t>Source: Keysight Technologies UK Ltd</w:t>
      </w:r>
    </w:p>
    <w:p w14:paraId="068A2F3F" w14:textId="77777777" w:rsidR="000C7362" w:rsidRDefault="000C7362" w:rsidP="000C7362">
      <w:pPr>
        <w:rPr>
          <w:rFonts w:ascii="Arial" w:hAnsi="Arial" w:cs="Arial"/>
          <w:b/>
        </w:rPr>
      </w:pPr>
      <w:r>
        <w:rPr>
          <w:rFonts w:ascii="Arial" w:hAnsi="Arial" w:cs="Arial"/>
          <w:b/>
        </w:rPr>
        <w:t xml:space="preserve">Discussion: </w:t>
      </w:r>
    </w:p>
    <w:p w14:paraId="72E3A5A3" w14:textId="77777777" w:rsidR="000C7362" w:rsidRDefault="000C7362" w:rsidP="000C7362">
      <w:r>
        <w:t>late doc</w:t>
      </w:r>
    </w:p>
    <w:p w14:paraId="643D99F7" w14:textId="77777777" w:rsidR="000C7362" w:rsidRDefault="000C7362" w:rsidP="000C7362">
      <w:r>
        <w:t xml:space="preserve">3GU allocation: </w:t>
      </w:r>
      <w:proofErr w:type="spellStart"/>
      <w:r>
        <w:t>NR_NTN_enh_plus_CT-UEConTest</w:t>
      </w:r>
      <w:proofErr w:type="spellEnd"/>
      <w:r>
        <w:t xml:space="preserve"> / AI allocation: </w:t>
      </w:r>
      <w:proofErr w:type="spellStart"/>
      <w:r>
        <w:t>NR_NTN_solutions_plus_CT-UEConTest</w:t>
      </w:r>
      <w:proofErr w:type="spellEnd"/>
    </w:p>
    <w:p w14:paraId="1113555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92A44" w14:textId="77777777" w:rsidR="000C7362" w:rsidRDefault="000C7362" w:rsidP="000C7362">
      <w:pPr>
        <w:pStyle w:val="Heading5"/>
      </w:pPr>
      <w:bookmarkStart w:id="161" w:name="_Toc192963575"/>
      <w:r>
        <w:t>5.3.6.2</w:t>
      </w:r>
      <w:r>
        <w:tab/>
        <w:t>TS 38.508-2</w:t>
      </w:r>
      <w:bookmarkEnd w:id="161"/>
    </w:p>
    <w:p w14:paraId="17496DBF" w14:textId="1AC33CFF" w:rsidR="000C7362" w:rsidRDefault="000C7362" w:rsidP="000C7362">
      <w:pPr>
        <w:rPr>
          <w:rFonts w:ascii="Arial" w:hAnsi="Arial" w:cs="Arial"/>
          <w:b/>
          <w:sz w:val="24"/>
        </w:rPr>
      </w:pPr>
      <w:r>
        <w:rPr>
          <w:rFonts w:ascii="Arial" w:hAnsi="Arial" w:cs="Arial"/>
          <w:b/>
          <w:color w:val="0000FF"/>
          <w:sz w:val="24"/>
        </w:rPr>
        <w:t>R5-250556</w:t>
      </w:r>
      <w:r>
        <w:rPr>
          <w:rFonts w:ascii="Arial" w:hAnsi="Arial" w:cs="Arial"/>
          <w:b/>
          <w:color w:val="0000FF"/>
          <w:sz w:val="24"/>
        </w:rPr>
        <w:tab/>
      </w:r>
      <w:r>
        <w:rPr>
          <w:rFonts w:ascii="Arial" w:hAnsi="Arial" w:cs="Arial"/>
          <w:b/>
          <w:sz w:val="24"/>
        </w:rPr>
        <w:t xml:space="preserve">removal of redundant </w:t>
      </w:r>
      <w:proofErr w:type="spellStart"/>
      <w:r>
        <w:rPr>
          <w:rFonts w:ascii="Arial" w:hAnsi="Arial" w:cs="Arial"/>
          <w:b/>
          <w:sz w:val="24"/>
        </w:rPr>
        <w:t>harq_feedback_disabled</w:t>
      </w:r>
      <w:proofErr w:type="spellEnd"/>
      <w:r>
        <w:rPr>
          <w:rFonts w:ascii="Arial" w:hAnsi="Arial" w:cs="Arial"/>
          <w:b/>
          <w:sz w:val="24"/>
        </w:rPr>
        <w:t xml:space="preserve"> PICS</w:t>
      </w:r>
    </w:p>
    <w:p w14:paraId="169C9B6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CR-0779  Cat: F (Rel-18)</w:t>
      </w:r>
      <w:r>
        <w:rPr>
          <w:i/>
        </w:rPr>
        <w:br/>
      </w:r>
      <w:r>
        <w:rPr>
          <w:i/>
        </w:rPr>
        <w:br/>
      </w:r>
      <w:r>
        <w:rPr>
          <w:i/>
        </w:rPr>
        <w:tab/>
      </w:r>
      <w:r>
        <w:rPr>
          <w:i/>
        </w:rPr>
        <w:tab/>
      </w:r>
      <w:r>
        <w:rPr>
          <w:i/>
        </w:rPr>
        <w:tab/>
      </w:r>
      <w:r>
        <w:rPr>
          <w:i/>
        </w:rPr>
        <w:tab/>
      </w:r>
      <w:r>
        <w:rPr>
          <w:i/>
        </w:rPr>
        <w:tab/>
        <w:t>Source: QUALCOMM Europe Inc. - Italy</w:t>
      </w:r>
    </w:p>
    <w:p w14:paraId="246923B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D8979A" w14:textId="77777777" w:rsidR="000C7362" w:rsidRDefault="000C7362" w:rsidP="000C7362">
      <w:pPr>
        <w:pStyle w:val="Heading5"/>
      </w:pPr>
      <w:bookmarkStart w:id="162" w:name="_Toc192963576"/>
      <w:r>
        <w:t>5.3.6.3</w:t>
      </w:r>
      <w:r>
        <w:tab/>
        <w:t>TS 38.509</w:t>
      </w:r>
      <w:bookmarkEnd w:id="162"/>
    </w:p>
    <w:p w14:paraId="214E9FF0" w14:textId="77777777" w:rsidR="000C7362" w:rsidRDefault="000C7362" w:rsidP="000C7362">
      <w:pPr>
        <w:pStyle w:val="Heading5"/>
      </w:pPr>
      <w:bookmarkStart w:id="163" w:name="_Toc192963577"/>
      <w:r>
        <w:t>5.3.6.4</w:t>
      </w:r>
      <w:r>
        <w:tab/>
        <w:t>TS 38.521-5</w:t>
      </w:r>
      <w:bookmarkEnd w:id="163"/>
    </w:p>
    <w:p w14:paraId="79DBDA6C" w14:textId="0833A42D" w:rsidR="000C7362" w:rsidRDefault="000C7362" w:rsidP="000C7362">
      <w:pPr>
        <w:rPr>
          <w:rFonts w:ascii="Arial" w:hAnsi="Arial" w:cs="Arial"/>
          <w:b/>
          <w:sz w:val="24"/>
        </w:rPr>
      </w:pPr>
      <w:r>
        <w:rPr>
          <w:rFonts w:ascii="Arial" w:hAnsi="Arial" w:cs="Arial"/>
          <w:b/>
          <w:color w:val="0000FF"/>
          <w:sz w:val="24"/>
        </w:rPr>
        <w:t>R5-250291</w:t>
      </w:r>
      <w:r>
        <w:rPr>
          <w:rFonts w:ascii="Arial" w:hAnsi="Arial" w:cs="Arial"/>
          <w:b/>
          <w:color w:val="0000FF"/>
          <w:sz w:val="24"/>
        </w:rPr>
        <w:tab/>
      </w:r>
      <w:r>
        <w:rPr>
          <w:rFonts w:ascii="Arial" w:hAnsi="Arial" w:cs="Arial"/>
          <w:b/>
          <w:sz w:val="24"/>
        </w:rPr>
        <w:t>NR NTN - Core specs alignment in common clauses</w:t>
      </w:r>
    </w:p>
    <w:p w14:paraId="7350686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v18.4.0</w:t>
      </w:r>
      <w:r>
        <w:rPr>
          <w:i/>
        </w:rPr>
        <w:tab/>
        <w:t xml:space="preserve">  CR-0087  Cat: F (Rel-18)</w:t>
      </w:r>
      <w:r>
        <w:rPr>
          <w:i/>
        </w:rPr>
        <w:br/>
      </w:r>
      <w:r>
        <w:rPr>
          <w:i/>
        </w:rPr>
        <w:br/>
      </w:r>
      <w:r>
        <w:rPr>
          <w:i/>
        </w:rPr>
        <w:tab/>
      </w:r>
      <w:r>
        <w:rPr>
          <w:i/>
        </w:rPr>
        <w:tab/>
      </w:r>
      <w:r>
        <w:rPr>
          <w:i/>
        </w:rPr>
        <w:tab/>
      </w:r>
      <w:r>
        <w:rPr>
          <w:i/>
        </w:rPr>
        <w:tab/>
      </w:r>
      <w:r>
        <w:rPr>
          <w:i/>
        </w:rPr>
        <w:tab/>
        <w:t>Source: Keysight Technologies</w:t>
      </w:r>
    </w:p>
    <w:p w14:paraId="20B36110" w14:textId="77777777" w:rsidR="000C7362" w:rsidRDefault="000C7362" w:rsidP="000C7362">
      <w:pPr>
        <w:rPr>
          <w:rFonts w:ascii="Arial" w:hAnsi="Arial" w:cs="Arial"/>
          <w:b/>
        </w:rPr>
      </w:pPr>
      <w:r>
        <w:rPr>
          <w:rFonts w:ascii="Arial" w:hAnsi="Arial" w:cs="Arial"/>
          <w:b/>
        </w:rPr>
        <w:t xml:space="preserve">Abstract: </w:t>
      </w:r>
    </w:p>
    <w:p w14:paraId="277369EB" w14:textId="77777777" w:rsidR="000C7362" w:rsidRDefault="000C7362" w:rsidP="000C7362">
      <w:r>
        <w:t>Core Specs alignment</w:t>
      </w:r>
    </w:p>
    <w:p w14:paraId="39D5117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4D054" w14:textId="5B5C0217" w:rsidR="000C7362" w:rsidRDefault="000C7362" w:rsidP="000C7362">
      <w:pPr>
        <w:rPr>
          <w:rFonts w:ascii="Arial" w:hAnsi="Arial" w:cs="Arial"/>
          <w:b/>
          <w:sz w:val="24"/>
        </w:rPr>
      </w:pPr>
      <w:r>
        <w:rPr>
          <w:rFonts w:ascii="Arial" w:hAnsi="Arial" w:cs="Arial"/>
          <w:b/>
          <w:color w:val="0000FF"/>
          <w:sz w:val="24"/>
        </w:rPr>
        <w:t>R5-250632</w:t>
      </w:r>
      <w:r>
        <w:rPr>
          <w:rFonts w:ascii="Arial" w:hAnsi="Arial" w:cs="Arial"/>
          <w:b/>
          <w:color w:val="0000FF"/>
          <w:sz w:val="24"/>
        </w:rPr>
        <w:tab/>
      </w:r>
      <w:r>
        <w:rPr>
          <w:rFonts w:ascii="Arial" w:hAnsi="Arial" w:cs="Arial"/>
          <w:b/>
          <w:sz w:val="24"/>
        </w:rPr>
        <w:t>Update of test conditions for NR NTN out-of-band blocking test case</w:t>
      </w:r>
    </w:p>
    <w:p w14:paraId="3EFD3D4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v18.4.0</w:t>
      </w:r>
      <w:r>
        <w:rPr>
          <w:i/>
        </w:rPr>
        <w:tab/>
        <w:t xml:space="preserve">  CR-0088  Cat: F (Rel-18)</w:t>
      </w:r>
      <w:r>
        <w:rPr>
          <w:i/>
        </w:rPr>
        <w:br/>
      </w:r>
      <w:r>
        <w:rPr>
          <w:i/>
        </w:rPr>
        <w:br/>
      </w:r>
      <w:r>
        <w:rPr>
          <w:i/>
        </w:rPr>
        <w:tab/>
      </w:r>
      <w:r>
        <w:rPr>
          <w:i/>
        </w:rPr>
        <w:tab/>
      </w:r>
      <w:r>
        <w:rPr>
          <w:i/>
        </w:rPr>
        <w:tab/>
      </w:r>
      <w:r>
        <w:rPr>
          <w:i/>
        </w:rPr>
        <w:tab/>
      </w:r>
      <w:r>
        <w:rPr>
          <w:i/>
        </w:rPr>
        <w:tab/>
        <w:t>Source: CAICT</w:t>
      </w:r>
    </w:p>
    <w:p w14:paraId="28C958A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B333C" w14:textId="67960E69" w:rsidR="000C7362" w:rsidRDefault="000C7362" w:rsidP="000C7362">
      <w:pPr>
        <w:rPr>
          <w:rFonts w:ascii="Arial" w:hAnsi="Arial" w:cs="Arial"/>
          <w:b/>
          <w:sz w:val="24"/>
        </w:rPr>
      </w:pPr>
      <w:r>
        <w:rPr>
          <w:rFonts w:ascii="Arial" w:hAnsi="Arial" w:cs="Arial"/>
          <w:b/>
          <w:color w:val="0000FF"/>
          <w:sz w:val="24"/>
        </w:rPr>
        <w:t>R5-250948</w:t>
      </w:r>
      <w:r>
        <w:rPr>
          <w:rFonts w:ascii="Arial" w:hAnsi="Arial" w:cs="Arial"/>
          <w:b/>
          <w:color w:val="0000FF"/>
          <w:sz w:val="24"/>
        </w:rPr>
        <w:tab/>
      </w:r>
      <w:r>
        <w:rPr>
          <w:rFonts w:ascii="Arial" w:hAnsi="Arial" w:cs="Arial"/>
          <w:b/>
          <w:sz w:val="24"/>
        </w:rPr>
        <w:t>Correction of statistical testing of receiver characteristics for NR NTN</w:t>
      </w:r>
    </w:p>
    <w:p w14:paraId="005F4D5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v18.4.0</w:t>
      </w:r>
      <w:r>
        <w:rPr>
          <w:i/>
        </w:rPr>
        <w:tab/>
        <w:t xml:space="preserve">  CR-0089  Cat: F (Rel-18)</w:t>
      </w:r>
      <w:r>
        <w:rPr>
          <w:i/>
        </w:rPr>
        <w:br/>
      </w:r>
      <w:r>
        <w:rPr>
          <w:i/>
        </w:rPr>
        <w:br/>
      </w:r>
      <w:r>
        <w:rPr>
          <w:i/>
        </w:rPr>
        <w:tab/>
      </w:r>
      <w:r>
        <w:rPr>
          <w:i/>
        </w:rPr>
        <w:tab/>
      </w:r>
      <w:r>
        <w:rPr>
          <w:i/>
        </w:rPr>
        <w:tab/>
      </w:r>
      <w:r>
        <w:rPr>
          <w:i/>
        </w:rPr>
        <w:tab/>
      </w:r>
      <w:r>
        <w:rPr>
          <w:i/>
        </w:rPr>
        <w:tab/>
        <w:t>Source: Anritsu</w:t>
      </w:r>
    </w:p>
    <w:p w14:paraId="2A8FF07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F4E6C" w14:textId="77777777" w:rsidR="000C7362" w:rsidRDefault="000C7362" w:rsidP="000C7362">
      <w:pPr>
        <w:pStyle w:val="Heading5"/>
      </w:pPr>
      <w:bookmarkStart w:id="164" w:name="_Toc192963578"/>
      <w:r>
        <w:t>5.3.6.5</w:t>
      </w:r>
      <w:r>
        <w:tab/>
        <w:t>TS 38.522</w:t>
      </w:r>
      <w:bookmarkEnd w:id="164"/>
    </w:p>
    <w:p w14:paraId="448E750D" w14:textId="2BE24456" w:rsidR="000C7362" w:rsidRDefault="000C7362" w:rsidP="000C7362">
      <w:pPr>
        <w:rPr>
          <w:rFonts w:ascii="Arial" w:hAnsi="Arial" w:cs="Arial"/>
          <w:b/>
          <w:sz w:val="24"/>
        </w:rPr>
      </w:pPr>
      <w:r>
        <w:rPr>
          <w:rFonts w:ascii="Arial" w:hAnsi="Arial" w:cs="Arial"/>
          <w:b/>
          <w:color w:val="0000FF"/>
          <w:sz w:val="24"/>
        </w:rPr>
        <w:t>R5-251188</w:t>
      </w:r>
      <w:r>
        <w:rPr>
          <w:rFonts w:ascii="Arial" w:hAnsi="Arial" w:cs="Arial"/>
          <w:b/>
          <w:color w:val="0000FF"/>
          <w:sz w:val="24"/>
        </w:rPr>
        <w:tab/>
      </w:r>
      <w:r>
        <w:rPr>
          <w:rFonts w:ascii="Arial" w:hAnsi="Arial" w:cs="Arial"/>
          <w:b/>
          <w:sz w:val="24"/>
        </w:rPr>
        <w:t>Update to NR-NTN test applicability</w:t>
      </w:r>
    </w:p>
    <w:p w14:paraId="373A51CC"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CR-0576  Cat: F (Rel-18)</w:t>
      </w:r>
      <w:r>
        <w:rPr>
          <w:i/>
        </w:rPr>
        <w:br/>
      </w:r>
      <w:r>
        <w:rPr>
          <w:i/>
        </w:rPr>
        <w:br/>
      </w:r>
      <w:r>
        <w:rPr>
          <w:i/>
        </w:rPr>
        <w:tab/>
      </w:r>
      <w:r>
        <w:rPr>
          <w:i/>
        </w:rPr>
        <w:tab/>
      </w:r>
      <w:r>
        <w:rPr>
          <w:i/>
        </w:rPr>
        <w:tab/>
      </w:r>
      <w:r>
        <w:rPr>
          <w:i/>
        </w:rPr>
        <w:tab/>
      </w:r>
      <w:r>
        <w:rPr>
          <w:i/>
        </w:rPr>
        <w:tab/>
        <w:t>Source: Qualcomm Germany</w:t>
      </w:r>
    </w:p>
    <w:p w14:paraId="56E5518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3FD0A" w14:textId="77777777" w:rsidR="000C7362" w:rsidRDefault="000C7362" w:rsidP="000C7362">
      <w:pPr>
        <w:pStyle w:val="Heading5"/>
      </w:pPr>
      <w:bookmarkStart w:id="165" w:name="_Toc192963579"/>
      <w:r>
        <w:t>5.3.6.6</w:t>
      </w:r>
      <w:r>
        <w:tab/>
        <w:t>TS 38.533</w:t>
      </w:r>
      <w:bookmarkEnd w:id="165"/>
    </w:p>
    <w:p w14:paraId="01B7CB4A" w14:textId="7999B173" w:rsidR="000C7362" w:rsidRDefault="000C7362" w:rsidP="000C7362">
      <w:pPr>
        <w:rPr>
          <w:rFonts w:ascii="Arial" w:hAnsi="Arial" w:cs="Arial"/>
          <w:b/>
          <w:sz w:val="24"/>
        </w:rPr>
      </w:pPr>
      <w:r>
        <w:rPr>
          <w:rFonts w:ascii="Arial" w:hAnsi="Arial" w:cs="Arial"/>
          <w:b/>
          <w:color w:val="0000FF"/>
          <w:sz w:val="24"/>
        </w:rPr>
        <w:t>R5-250919</w:t>
      </w:r>
      <w:r>
        <w:rPr>
          <w:rFonts w:ascii="Arial" w:hAnsi="Arial" w:cs="Arial"/>
          <w:b/>
          <w:color w:val="0000FF"/>
          <w:sz w:val="24"/>
        </w:rPr>
        <w:tab/>
      </w:r>
      <w:r>
        <w:rPr>
          <w:rFonts w:ascii="Arial" w:hAnsi="Arial" w:cs="Arial"/>
          <w:b/>
          <w:sz w:val="24"/>
        </w:rPr>
        <w:t>Core Spec Alignment for Test Configuration ID for NR-NTN test cases</w:t>
      </w:r>
    </w:p>
    <w:p w14:paraId="6228149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CR-3768  Cat: F (Rel-18)</w:t>
      </w:r>
      <w:r>
        <w:rPr>
          <w:i/>
        </w:rPr>
        <w:br/>
      </w:r>
      <w:r>
        <w:rPr>
          <w:i/>
        </w:rPr>
        <w:br/>
      </w:r>
      <w:r>
        <w:rPr>
          <w:i/>
        </w:rPr>
        <w:tab/>
      </w:r>
      <w:r>
        <w:rPr>
          <w:i/>
        </w:rPr>
        <w:tab/>
      </w:r>
      <w:r>
        <w:rPr>
          <w:i/>
        </w:rPr>
        <w:tab/>
      </w:r>
      <w:r>
        <w:rPr>
          <w:i/>
        </w:rPr>
        <w:tab/>
      </w:r>
      <w:r>
        <w:rPr>
          <w:i/>
        </w:rPr>
        <w:tab/>
        <w:t>Source: Rohde &amp; Schwarz</w:t>
      </w:r>
    </w:p>
    <w:p w14:paraId="77A394B3" w14:textId="77777777" w:rsidR="000C7362" w:rsidRDefault="000C7362" w:rsidP="000C7362">
      <w:pPr>
        <w:rPr>
          <w:rFonts w:ascii="Arial" w:hAnsi="Arial" w:cs="Arial"/>
          <w:b/>
        </w:rPr>
      </w:pPr>
      <w:r>
        <w:rPr>
          <w:rFonts w:ascii="Arial" w:hAnsi="Arial" w:cs="Arial"/>
          <w:b/>
        </w:rPr>
        <w:t xml:space="preserve">Abstract: </w:t>
      </w:r>
    </w:p>
    <w:p w14:paraId="00E32C26" w14:textId="77777777" w:rsidR="000C7362" w:rsidRDefault="000C7362" w:rsidP="000C7362">
      <w:r>
        <w:t>Core spec alignment to TS 38.133 v17.16.0</w:t>
      </w:r>
    </w:p>
    <w:p w14:paraId="6910FF2A" w14:textId="77777777" w:rsidR="000C7362" w:rsidRDefault="000C7362" w:rsidP="000C7362">
      <w:pPr>
        <w:rPr>
          <w:rFonts w:ascii="Arial" w:hAnsi="Arial" w:cs="Arial"/>
          <w:b/>
        </w:rPr>
      </w:pPr>
      <w:r>
        <w:rPr>
          <w:rFonts w:ascii="Arial" w:hAnsi="Arial" w:cs="Arial"/>
          <w:b/>
        </w:rPr>
        <w:t xml:space="preserve">Discussion: </w:t>
      </w:r>
    </w:p>
    <w:p w14:paraId="174A442F" w14:textId="77777777" w:rsidR="000C7362" w:rsidRDefault="000C7362" w:rsidP="000C7362">
      <w:r>
        <w:t>r1</w:t>
      </w:r>
    </w:p>
    <w:p w14:paraId="718F413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R5-251562</w:t>
      </w:r>
      <w:r>
        <w:rPr>
          <w:color w:val="993300"/>
          <w:u w:val="single"/>
        </w:rPr>
        <w:t>.</w:t>
      </w:r>
    </w:p>
    <w:p w14:paraId="70D327BD" w14:textId="167BFC2E" w:rsidR="000C7362" w:rsidRDefault="000C7362" w:rsidP="000C7362">
      <w:pPr>
        <w:rPr>
          <w:rFonts w:ascii="Arial" w:hAnsi="Arial" w:cs="Arial"/>
          <w:b/>
          <w:sz w:val="24"/>
        </w:rPr>
      </w:pPr>
      <w:r>
        <w:rPr>
          <w:rFonts w:ascii="Arial" w:hAnsi="Arial" w:cs="Arial"/>
          <w:b/>
          <w:color w:val="0000FF"/>
          <w:sz w:val="24"/>
        </w:rPr>
        <w:t>R5-251562</w:t>
      </w:r>
      <w:r>
        <w:rPr>
          <w:rFonts w:ascii="Arial" w:hAnsi="Arial" w:cs="Arial"/>
          <w:b/>
          <w:color w:val="0000FF"/>
          <w:sz w:val="24"/>
        </w:rPr>
        <w:tab/>
      </w:r>
      <w:r>
        <w:rPr>
          <w:rFonts w:ascii="Arial" w:hAnsi="Arial" w:cs="Arial"/>
          <w:b/>
          <w:sz w:val="24"/>
        </w:rPr>
        <w:t>Core Spec Alignment for Test Configuration ID for NR-NTN test cases</w:t>
      </w:r>
    </w:p>
    <w:p w14:paraId="7649631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CR-3768  rev 1 Cat: F (Rel-18)</w:t>
      </w:r>
      <w:r>
        <w:rPr>
          <w:i/>
        </w:rPr>
        <w:br/>
      </w:r>
      <w:r>
        <w:rPr>
          <w:i/>
        </w:rPr>
        <w:br/>
      </w:r>
      <w:r>
        <w:rPr>
          <w:i/>
        </w:rPr>
        <w:tab/>
      </w:r>
      <w:r>
        <w:rPr>
          <w:i/>
        </w:rPr>
        <w:tab/>
      </w:r>
      <w:r>
        <w:rPr>
          <w:i/>
        </w:rPr>
        <w:tab/>
      </w:r>
      <w:r>
        <w:rPr>
          <w:i/>
        </w:rPr>
        <w:tab/>
      </w:r>
      <w:r>
        <w:rPr>
          <w:i/>
        </w:rPr>
        <w:tab/>
        <w:t>Source: Rohde &amp; Schwarz</w:t>
      </w:r>
    </w:p>
    <w:p w14:paraId="3F077718" w14:textId="77777777" w:rsidR="000C7362" w:rsidRDefault="000C7362" w:rsidP="000C7362">
      <w:pPr>
        <w:rPr>
          <w:color w:val="808080"/>
        </w:rPr>
      </w:pPr>
      <w:r>
        <w:rPr>
          <w:color w:val="808080"/>
        </w:rPr>
        <w:t>(Replaces R5-250919)</w:t>
      </w:r>
    </w:p>
    <w:p w14:paraId="0EA4F2A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710F6" w14:textId="59BC194B" w:rsidR="000C7362" w:rsidRDefault="000C7362" w:rsidP="000C7362">
      <w:pPr>
        <w:rPr>
          <w:rFonts w:ascii="Arial" w:hAnsi="Arial" w:cs="Arial"/>
          <w:b/>
          <w:sz w:val="24"/>
        </w:rPr>
      </w:pPr>
      <w:r>
        <w:rPr>
          <w:rFonts w:ascii="Arial" w:hAnsi="Arial" w:cs="Arial"/>
          <w:b/>
          <w:color w:val="0000FF"/>
          <w:sz w:val="24"/>
        </w:rPr>
        <w:t>R5-250920</w:t>
      </w:r>
      <w:r>
        <w:rPr>
          <w:rFonts w:ascii="Arial" w:hAnsi="Arial" w:cs="Arial"/>
          <w:b/>
          <w:color w:val="0000FF"/>
          <w:sz w:val="24"/>
        </w:rPr>
        <w:tab/>
      </w:r>
      <w:r>
        <w:rPr>
          <w:rFonts w:ascii="Arial" w:hAnsi="Arial" w:cs="Arial"/>
          <w:b/>
          <w:sz w:val="24"/>
        </w:rPr>
        <w:t>Addition of new Inter-frequency event triggered test cases for SAN</w:t>
      </w:r>
    </w:p>
    <w:p w14:paraId="4DEDB17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CR-3769  Cat: F (Rel-18)</w:t>
      </w:r>
      <w:r>
        <w:rPr>
          <w:i/>
        </w:rPr>
        <w:br/>
      </w:r>
      <w:r>
        <w:rPr>
          <w:i/>
        </w:rPr>
        <w:br/>
      </w:r>
      <w:r>
        <w:rPr>
          <w:i/>
        </w:rPr>
        <w:tab/>
      </w:r>
      <w:r>
        <w:rPr>
          <w:i/>
        </w:rPr>
        <w:tab/>
      </w:r>
      <w:r>
        <w:rPr>
          <w:i/>
        </w:rPr>
        <w:tab/>
      </w:r>
      <w:r>
        <w:rPr>
          <w:i/>
        </w:rPr>
        <w:tab/>
      </w:r>
      <w:r>
        <w:rPr>
          <w:i/>
        </w:rPr>
        <w:tab/>
        <w:t>Source: Rohde &amp; Schwarz</w:t>
      </w:r>
    </w:p>
    <w:p w14:paraId="3B03585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R5-251563</w:t>
      </w:r>
      <w:r>
        <w:rPr>
          <w:color w:val="993300"/>
          <w:u w:val="single"/>
        </w:rPr>
        <w:t>.</w:t>
      </w:r>
    </w:p>
    <w:p w14:paraId="00F772D0" w14:textId="1FEC10E2" w:rsidR="000C7362" w:rsidRDefault="000C7362" w:rsidP="000C7362">
      <w:pPr>
        <w:rPr>
          <w:rFonts w:ascii="Arial" w:hAnsi="Arial" w:cs="Arial"/>
          <w:b/>
          <w:sz w:val="24"/>
        </w:rPr>
      </w:pPr>
      <w:r>
        <w:rPr>
          <w:rFonts w:ascii="Arial" w:hAnsi="Arial" w:cs="Arial"/>
          <w:b/>
          <w:color w:val="0000FF"/>
          <w:sz w:val="24"/>
        </w:rPr>
        <w:t>R5-251563</w:t>
      </w:r>
      <w:r>
        <w:rPr>
          <w:rFonts w:ascii="Arial" w:hAnsi="Arial" w:cs="Arial"/>
          <w:b/>
          <w:color w:val="0000FF"/>
          <w:sz w:val="24"/>
        </w:rPr>
        <w:tab/>
      </w:r>
      <w:r>
        <w:rPr>
          <w:rFonts w:ascii="Arial" w:hAnsi="Arial" w:cs="Arial"/>
          <w:b/>
          <w:sz w:val="24"/>
        </w:rPr>
        <w:t>Addition of new Inter-frequency event triggered test cases for SAN</w:t>
      </w:r>
    </w:p>
    <w:p w14:paraId="34F8E09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CR-3769  rev 1 Cat: F (Rel-18)</w:t>
      </w:r>
      <w:r>
        <w:rPr>
          <w:i/>
        </w:rPr>
        <w:br/>
      </w:r>
      <w:r>
        <w:rPr>
          <w:i/>
        </w:rPr>
        <w:br/>
      </w:r>
      <w:r>
        <w:rPr>
          <w:i/>
        </w:rPr>
        <w:tab/>
      </w:r>
      <w:r>
        <w:rPr>
          <w:i/>
        </w:rPr>
        <w:tab/>
      </w:r>
      <w:r>
        <w:rPr>
          <w:i/>
        </w:rPr>
        <w:tab/>
      </w:r>
      <w:r>
        <w:rPr>
          <w:i/>
        </w:rPr>
        <w:tab/>
      </w:r>
      <w:r>
        <w:rPr>
          <w:i/>
        </w:rPr>
        <w:tab/>
        <w:t>Source: Rohde &amp; Schwarz</w:t>
      </w:r>
    </w:p>
    <w:p w14:paraId="27FE6BC5" w14:textId="77777777" w:rsidR="000C7362" w:rsidRDefault="000C7362" w:rsidP="000C7362">
      <w:pPr>
        <w:rPr>
          <w:color w:val="808080"/>
        </w:rPr>
      </w:pPr>
      <w:r>
        <w:rPr>
          <w:color w:val="808080"/>
        </w:rPr>
        <w:t>(Replaces R5-250920)</w:t>
      </w:r>
    </w:p>
    <w:p w14:paraId="77B0566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6F2ED" w14:textId="1EBF9B20" w:rsidR="000C7362" w:rsidRDefault="000C7362" w:rsidP="000C7362">
      <w:pPr>
        <w:rPr>
          <w:rFonts w:ascii="Arial" w:hAnsi="Arial" w:cs="Arial"/>
          <w:b/>
          <w:sz w:val="24"/>
        </w:rPr>
      </w:pPr>
      <w:r>
        <w:rPr>
          <w:rFonts w:ascii="Arial" w:hAnsi="Arial" w:cs="Arial"/>
          <w:b/>
          <w:color w:val="0000FF"/>
          <w:sz w:val="24"/>
        </w:rPr>
        <w:t>R5-250921</w:t>
      </w:r>
      <w:r>
        <w:rPr>
          <w:rFonts w:ascii="Arial" w:hAnsi="Arial" w:cs="Arial"/>
          <w:b/>
          <w:color w:val="0000FF"/>
          <w:sz w:val="24"/>
        </w:rPr>
        <w:tab/>
      </w:r>
      <w:r>
        <w:rPr>
          <w:rFonts w:ascii="Arial" w:hAnsi="Arial" w:cs="Arial"/>
          <w:b/>
          <w:sz w:val="24"/>
        </w:rPr>
        <w:t>Addition of new test cases for CSI-RS based L1-RSRP measurement for Satellite Access</w:t>
      </w:r>
    </w:p>
    <w:p w14:paraId="18CCFC6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CR-3770  Cat: F (Rel-18)</w:t>
      </w:r>
      <w:r>
        <w:rPr>
          <w:i/>
        </w:rPr>
        <w:br/>
      </w:r>
      <w:r>
        <w:rPr>
          <w:i/>
        </w:rPr>
        <w:br/>
      </w:r>
      <w:r>
        <w:rPr>
          <w:i/>
        </w:rPr>
        <w:tab/>
      </w:r>
      <w:r>
        <w:rPr>
          <w:i/>
        </w:rPr>
        <w:tab/>
      </w:r>
      <w:r>
        <w:rPr>
          <w:i/>
        </w:rPr>
        <w:tab/>
      </w:r>
      <w:r>
        <w:rPr>
          <w:i/>
        </w:rPr>
        <w:tab/>
      </w:r>
      <w:r>
        <w:rPr>
          <w:i/>
        </w:rPr>
        <w:tab/>
        <w:t>Source: Rohde &amp; Schwarz</w:t>
      </w:r>
    </w:p>
    <w:p w14:paraId="50D948B3" w14:textId="77777777" w:rsidR="000C7362" w:rsidRDefault="000C7362" w:rsidP="000C73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02ECC" w14:textId="7C4AF300" w:rsidR="000C7362" w:rsidRDefault="000C7362" w:rsidP="000C7362">
      <w:pPr>
        <w:rPr>
          <w:rFonts w:ascii="Arial" w:hAnsi="Arial" w:cs="Arial"/>
          <w:b/>
          <w:sz w:val="24"/>
        </w:rPr>
      </w:pPr>
      <w:r>
        <w:rPr>
          <w:rFonts w:ascii="Arial" w:hAnsi="Arial" w:cs="Arial"/>
          <w:b/>
          <w:color w:val="0000FF"/>
          <w:sz w:val="24"/>
        </w:rPr>
        <w:t>R5-250922</w:t>
      </w:r>
      <w:r>
        <w:rPr>
          <w:rFonts w:ascii="Arial" w:hAnsi="Arial" w:cs="Arial"/>
          <w:b/>
          <w:color w:val="0000FF"/>
          <w:sz w:val="24"/>
        </w:rPr>
        <w:tab/>
      </w:r>
      <w:r>
        <w:rPr>
          <w:rFonts w:ascii="Arial" w:hAnsi="Arial" w:cs="Arial"/>
          <w:b/>
          <w:sz w:val="24"/>
        </w:rPr>
        <w:t>Applicability update for L1-RSRP and L3 measurement accuracy test cases for SAN</w:t>
      </w:r>
    </w:p>
    <w:p w14:paraId="10ACC2B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CR-3771  Cat: F (Rel-18)</w:t>
      </w:r>
      <w:r>
        <w:rPr>
          <w:i/>
        </w:rPr>
        <w:br/>
      </w:r>
      <w:r>
        <w:rPr>
          <w:i/>
        </w:rPr>
        <w:br/>
      </w:r>
      <w:r>
        <w:rPr>
          <w:i/>
        </w:rPr>
        <w:tab/>
      </w:r>
      <w:r>
        <w:rPr>
          <w:i/>
        </w:rPr>
        <w:tab/>
      </w:r>
      <w:r>
        <w:rPr>
          <w:i/>
        </w:rPr>
        <w:tab/>
      </w:r>
      <w:r>
        <w:rPr>
          <w:i/>
        </w:rPr>
        <w:tab/>
      </w:r>
      <w:r>
        <w:rPr>
          <w:i/>
        </w:rPr>
        <w:tab/>
        <w:t>Source: Rohde &amp; Schwarz</w:t>
      </w:r>
    </w:p>
    <w:p w14:paraId="1DEEFAC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611A8" w14:textId="6C5C02B7" w:rsidR="000C7362" w:rsidRDefault="000C7362" w:rsidP="000C7362">
      <w:pPr>
        <w:rPr>
          <w:rFonts w:ascii="Arial" w:hAnsi="Arial" w:cs="Arial"/>
          <w:b/>
          <w:sz w:val="24"/>
        </w:rPr>
      </w:pPr>
      <w:r>
        <w:rPr>
          <w:rFonts w:ascii="Arial" w:hAnsi="Arial" w:cs="Arial"/>
          <w:b/>
          <w:color w:val="0000FF"/>
          <w:sz w:val="24"/>
        </w:rPr>
        <w:t>R5-251055</w:t>
      </w:r>
      <w:r>
        <w:rPr>
          <w:rFonts w:ascii="Arial" w:hAnsi="Arial" w:cs="Arial"/>
          <w:b/>
          <w:color w:val="0000FF"/>
          <w:sz w:val="24"/>
        </w:rPr>
        <w:tab/>
      </w:r>
      <w:r>
        <w:rPr>
          <w:rFonts w:ascii="Arial" w:hAnsi="Arial" w:cs="Arial"/>
          <w:b/>
          <w:sz w:val="24"/>
        </w:rPr>
        <w:t>Test Tolerance update in NR NTN Beam Failure Detection and link recovery test cases</w:t>
      </w:r>
    </w:p>
    <w:p w14:paraId="4EE3CD6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CR-3809  Cat: F (Rel-18)</w:t>
      </w:r>
      <w:r>
        <w:rPr>
          <w:i/>
        </w:rPr>
        <w:br/>
      </w:r>
      <w:r>
        <w:rPr>
          <w:i/>
        </w:rPr>
        <w:br/>
      </w:r>
      <w:r>
        <w:rPr>
          <w:i/>
        </w:rPr>
        <w:tab/>
      </w:r>
      <w:r>
        <w:rPr>
          <w:i/>
        </w:rPr>
        <w:tab/>
      </w:r>
      <w:r>
        <w:rPr>
          <w:i/>
        </w:rPr>
        <w:tab/>
      </w:r>
      <w:r>
        <w:rPr>
          <w:i/>
        </w:rPr>
        <w:tab/>
      </w:r>
      <w:r>
        <w:rPr>
          <w:i/>
        </w:rPr>
        <w:tab/>
        <w:t>Source: Keysight Technologies</w:t>
      </w:r>
    </w:p>
    <w:p w14:paraId="39D56ABC" w14:textId="77777777" w:rsidR="000C7362" w:rsidRDefault="000C7362" w:rsidP="000C7362">
      <w:pPr>
        <w:rPr>
          <w:rFonts w:ascii="Arial" w:hAnsi="Arial" w:cs="Arial"/>
          <w:b/>
        </w:rPr>
      </w:pPr>
      <w:r>
        <w:rPr>
          <w:rFonts w:ascii="Arial" w:hAnsi="Arial" w:cs="Arial"/>
          <w:b/>
        </w:rPr>
        <w:t xml:space="preserve">Abstract: </w:t>
      </w:r>
    </w:p>
    <w:p w14:paraId="1D257E99" w14:textId="77777777" w:rsidR="000C7362" w:rsidRDefault="000C7362" w:rsidP="000C7362">
      <w:r>
        <w:t>RAN4 R4-2502212, merge into has not been implemented</w:t>
      </w:r>
    </w:p>
    <w:p w14:paraId="5431328D" w14:textId="77777777" w:rsidR="000C7362" w:rsidRDefault="000C7362" w:rsidP="000C7362">
      <w:pPr>
        <w:rPr>
          <w:rFonts w:ascii="Arial" w:hAnsi="Arial" w:cs="Arial"/>
          <w:b/>
        </w:rPr>
      </w:pPr>
      <w:r>
        <w:rPr>
          <w:rFonts w:ascii="Arial" w:hAnsi="Arial" w:cs="Arial"/>
          <w:b/>
        </w:rPr>
        <w:t xml:space="preserve">Discussion: </w:t>
      </w:r>
    </w:p>
    <w:p w14:paraId="3C6D25E6" w14:textId="77777777" w:rsidR="000C7362" w:rsidRDefault="000C7362" w:rsidP="000C7362">
      <w:r>
        <w:t>r2</w:t>
      </w:r>
    </w:p>
    <w:p w14:paraId="6D5A301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R5-251740</w:t>
      </w:r>
      <w:r>
        <w:rPr>
          <w:color w:val="993300"/>
          <w:u w:val="single"/>
        </w:rPr>
        <w:t>.</w:t>
      </w:r>
    </w:p>
    <w:p w14:paraId="7787A579" w14:textId="7CACAAE1" w:rsidR="000C7362" w:rsidRDefault="000C7362" w:rsidP="000C7362">
      <w:pPr>
        <w:rPr>
          <w:rFonts w:ascii="Arial" w:hAnsi="Arial" w:cs="Arial"/>
          <w:b/>
          <w:sz w:val="24"/>
        </w:rPr>
      </w:pPr>
      <w:r>
        <w:rPr>
          <w:rFonts w:ascii="Arial" w:hAnsi="Arial" w:cs="Arial"/>
          <w:b/>
          <w:color w:val="0000FF"/>
          <w:sz w:val="24"/>
        </w:rPr>
        <w:t>R5-251740</w:t>
      </w:r>
      <w:r>
        <w:rPr>
          <w:rFonts w:ascii="Arial" w:hAnsi="Arial" w:cs="Arial"/>
          <w:b/>
          <w:color w:val="0000FF"/>
          <w:sz w:val="24"/>
        </w:rPr>
        <w:tab/>
      </w:r>
      <w:r>
        <w:rPr>
          <w:rFonts w:ascii="Arial" w:hAnsi="Arial" w:cs="Arial"/>
          <w:b/>
          <w:sz w:val="24"/>
        </w:rPr>
        <w:t>Test Tolerance update in NR NTN Beam Failure Detection and link recovery test cases</w:t>
      </w:r>
    </w:p>
    <w:p w14:paraId="1402DF6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CR-3809  rev 1 Cat: F (Rel-18)</w:t>
      </w:r>
      <w:r>
        <w:rPr>
          <w:i/>
        </w:rPr>
        <w:br/>
      </w:r>
      <w:r>
        <w:rPr>
          <w:i/>
        </w:rPr>
        <w:br/>
      </w:r>
      <w:r>
        <w:rPr>
          <w:i/>
        </w:rPr>
        <w:tab/>
      </w:r>
      <w:r>
        <w:rPr>
          <w:i/>
        </w:rPr>
        <w:tab/>
      </w:r>
      <w:r>
        <w:rPr>
          <w:i/>
        </w:rPr>
        <w:tab/>
      </w:r>
      <w:r>
        <w:rPr>
          <w:i/>
        </w:rPr>
        <w:tab/>
      </w:r>
      <w:r>
        <w:rPr>
          <w:i/>
        </w:rPr>
        <w:tab/>
        <w:t>Source: Keysight Technologies</w:t>
      </w:r>
    </w:p>
    <w:p w14:paraId="403EBDE3" w14:textId="77777777" w:rsidR="000C7362" w:rsidRDefault="000C7362" w:rsidP="000C7362">
      <w:pPr>
        <w:rPr>
          <w:color w:val="808080"/>
        </w:rPr>
      </w:pPr>
      <w:r>
        <w:rPr>
          <w:color w:val="808080"/>
        </w:rPr>
        <w:t>(Replaces R5-251055)</w:t>
      </w:r>
    </w:p>
    <w:p w14:paraId="359C6FFC" w14:textId="77777777" w:rsidR="000C7362" w:rsidRDefault="000C7362" w:rsidP="000C7362">
      <w:pPr>
        <w:rPr>
          <w:rFonts w:ascii="Arial" w:hAnsi="Arial" w:cs="Arial"/>
          <w:b/>
        </w:rPr>
      </w:pPr>
      <w:r>
        <w:rPr>
          <w:rFonts w:ascii="Arial" w:hAnsi="Arial" w:cs="Arial"/>
          <w:b/>
        </w:rPr>
        <w:t xml:space="preserve">Discussion: </w:t>
      </w:r>
    </w:p>
    <w:p w14:paraId="63769B75" w14:textId="77777777" w:rsidR="000C7362" w:rsidRDefault="000C7362" w:rsidP="000C7362">
      <w:r>
        <w:t>for email agreement</w:t>
      </w:r>
    </w:p>
    <w:p w14:paraId="49857D5E" w14:textId="77777777" w:rsidR="000C7362" w:rsidRDefault="000C7362" w:rsidP="000C7362">
      <w:r>
        <w:t>Email withdrawn</w:t>
      </w:r>
    </w:p>
    <w:p w14:paraId="29DBD4B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04FD43" w14:textId="1FEC8DBE" w:rsidR="000C7362" w:rsidRDefault="000C7362" w:rsidP="000C7362">
      <w:pPr>
        <w:rPr>
          <w:rFonts w:ascii="Arial" w:hAnsi="Arial" w:cs="Arial"/>
          <w:b/>
          <w:sz w:val="24"/>
        </w:rPr>
      </w:pPr>
      <w:r>
        <w:rPr>
          <w:rFonts w:ascii="Arial" w:hAnsi="Arial" w:cs="Arial"/>
          <w:b/>
          <w:color w:val="0000FF"/>
          <w:sz w:val="24"/>
        </w:rPr>
        <w:t>R5-251153</w:t>
      </w:r>
      <w:r>
        <w:rPr>
          <w:rFonts w:ascii="Arial" w:hAnsi="Arial" w:cs="Arial"/>
          <w:b/>
          <w:color w:val="0000FF"/>
          <w:sz w:val="24"/>
        </w:rPr>
        <w:tab/>
      </w:r>
      <w:r>
        <w:rPr>
          <w:rFonts w:ascii="Arial" w:hAnsi="Arial" w:cs="Arial"/>
          <w:b/>
          <w:sz w:val="24"/>
        </w:rPr>
        <w:t>Update to NR-NTN cell reselection test cases 14.1.9 and 14.1.10 including TT</w:t>
      </w:r>
    </w:p>
    <w:p w14:paraId="1613AA1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CR-3814  Cat: F (Rel-18)</w:t>
      </w:r>
      <w:r>
        <w:rPr>
          <w:i/>
        </w:rPr>
        <w:br/>
      </w:r>
      <w:r>
        <w:rPr>
          <w:i/>
        </w:rPr>
        <w:br/>
      </w:r>
      <w:r>
        <w:rPr>
          <w:i/>
        </w:rPr>
        <w:tab/>
      </w:r>
      <w:r>
        <w:rPr>
          <w:i/>
        </w:rPr>
        <w:tab/>
      </w:r>
      <w:r>
        <w:rPr>
          <w:i/>
        </w:rPr>
        <w:tab/>
      </w:r>
      <w:r>
        <w:rPr>
          <w:i/>
        </w:rPr>
        <w:tab/>
      </w:r>
      <w:r>
        <w:rPr>
          <w:i/>
        </w:rPr>
        <w:tab/>
        <w:t>Source: Qualcomm India Pvt Ltd</w:t>
      </w:r>
    </w:p>
    <w:p w14:paraId="2D0C604F" w14:textId="77777777" w:rsidR="000C7362" w:rsidRDefault="000C7362" w:rsidP="000C7362">
      <w:pPr>
        <w:rPr>
          <w:rFonts w:ascii="Arial" w:hAnsi="Arial" w:cs="Arial"/>
          <w:b/>
        </w:rPr>
      </w:pPr>
      <w:r>
        <w:rPr>
          <w:rFonts w:ascii="Arial" w:hAnsi="Arial" w:cs="Arial"/>
          <w:b/>
        </w:rPr>
        <w:t xml:space="preserve">Discussion: </w:t>
      </w:r>
    </w:p>
    <w:p w14:paraId="3B8F354F" w14:textId="77777777" w:rsidR="000C7362" w:rsidRDefault="000C7362" w:rsidP="000C7362">
      <w:r>
        <w:t>r2</w:t>
      </w:r>
    </w:p>
    <w:p w14:paraId="35161B4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R5-251657</w:t>
      </w:r>
      <w:r>
        <w:rPr>
          <w:color w:val="993300"/>
          <w:u w:val="single"/>
        </w:rPr>
        <w:t>.</w:t>
      </w:r>
    </w:p>
    <w:p w14:paraId="01140746" w14:textId="694DDD4D" w:rsidR="000C7362" w:rsidRDefault="000C7362" w:rsidP="000C7362">
      <w:pPr>
        <w:rPr>
          <w:rFonts w:ascii="Arial" w:hAnsi="Arial" w:cs="Arial"/>
          <w:b/>
          <w:sz w:val="24"/>
        </w:rPr>
      </w:pPr>
      <w:r>
        <w:rPr>
          <w:rFonts w:ascii="Arial" w:hAnsi="Arial" w:cs="Arial"/>
          <w:b/>
          <w:color w:val="0000FF"/>
          <w:sz w:val="24"/>
        </w:rPr>
        <w:t>R5-251657</w:t>
      </w:r>
      <w:r>
        <w:rPr>
          <w:rFonts w:ascii="Arial" w:hAnsi="Arial" w:cs="Arial"/>
          <w:b/>
          <w:color w:val="0000FF"/>
          <w:sz w:val="24"/>
        </w:rPr>
        <w:tab/>
      </w:r>
      <w:r>
        <w:rPr>
          <w:rFonts w:ascii="Arial" w:hAnsi="Arial" w:cs="Arial"/>
          <w:b/>
          <w:sz w:val="24"/>
        </w:rPr>
        <w:t>Update to NR-NTN cell reselection test cases 14.1.9 and 14.1.10 including TT</w:t>
      </w:r>
    </w:p>
    <w:p w14:paraId="1584E8E7"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CR-3814  rev 1 Cat: F (Rel-18)</w:t>
      </w:r>
      <w:r>
        <w:rPr>
          <w:i/>
        </w:rPr>
        <w:br/>
      </w:r>
      <w:r>
        <w:rPr>
          <w:i/>
        </w:rPr>
        <w:br/>
      </w:r>
      <w:r>
        <w:rPr>
          <w:i/>
        </w:rPr>
        <w:tab/>
      </w:r>
      <w:r>
        <w:rPr>
          <w:i/>
        </w:rPr>
        <w:tab/>
      </w:r>
      <w:r>
        <w:rPr>
          <w:i/>
        </w:rPr>
        <w:tab/>
      </w:r>
      <w:r>
        <w:rPr>
          <w:i/>
        </w:rPr>
        <w:tab/>
      </w:r>
      <w:r>
        <w:rPr>
          <w:i/>
        </w:rPr>
        <w:tab/>
        <w:t>Source: Qualcomm India Pvt Ltd</w:t>
      </w:r>
    </w:p>
    <w:p w14:paraId="1EF73DBA" w14:textId="77777777" w:rsidR="000C7362" w:rsidRDefault="000C7362" w:rsidP="000C7362">
      <w:pPr>
        <w:rPr>
          <w:color w:val="808080"/>
        </w:rPr>
      </w:pPr>
      <w:r>
        <w:rPr>
          <w:color w:val="808080"/>
        </w:rPr>
        <w:t>(Replaces R5-251153)</w:t>
      </w:r>
    </w:p>
    <w:p w14:paraId="17D7A10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76AC1" w14:textId="6EE53EBF" w:rsidR="000C7362" w:rsidRDefault="000C7362" w:rsidP="000C7362">
      <w:pPr>
        <w:rPr>
          <w:rFonts w:ascii="Arial" w:hAnsi="Arial" w:cs="Arial"/>
          <w:b/>
          <w:sz w:val="24"/>
        </w:rPr>
      </w:pPr>
      <w:r>
        <w:rPr>
          <w:rFonts w:ascii="Arial" w:hAnsi="Arial" w:cs="Arial"/>
          <w:b/>
          <w:color w:val="0000FF"/>
          <w:sz w:val="24"/>
        </w:rPr>
        <w:t>R5-251154</w:t>
      </w:r>
      <w:r>
        <w:rPr>
          <w:rFonts w:ascii="Arial" w:hAnsi="Arial" w:cs="Arial"/>
          <w:b/>
          <w:color w:val="0000FF"/>
          <w:sz w:val="24"/>
        </w:rPr>
        <w:tab/>
      </w:r>
      <w:r>
        <w:rPr>
          <w:rFonts w:ascii="Arial" w:hAnsi="Arial" w:cs="Arial"/>
          <w:b/>
          <w:sz w:val="24"/>
        </w:rPr>
        <w:t>Update to NR-NTN SSB based L1-RSRP Measurement Accuracy test cases 14.6.4.1 and 14.6.4.2 including TT</w:t>
      </w:r>
    </w:p>
    <w:p w14:paraId="51C0944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CR-3815  Cat: F (Rel-18)</w:t>
      </w:r>
      <w:r>
        <w:rPr>
          <w:i/>
        </w:rPr>
        <w:br/>
      </w:r>
      <w:r>
        <w:rPr>
          <w:i/>
        </w:rPr>
        <w:br/>
      </w:r>
      <w:r>
        <w:rPr>
          <w:i/>
        </w:rPr>
        <w:tab/>
      </w:r>
      <w:r>
        <w:rPr>
          <w:i/>
        </w:rPr>
        <w:tab/>
      </w:r>
      <w:r>
        <w:rPr>
          <w:i/>
        </w:rPr>
        <w:tab/>
      </w:r>
      <w:r>
        <w:rPr>
          <w:i/>
        </w:rPr>
        <w:tab/>
      </w:r>
      <w:r>
        <w:rPr>
          <w:i/>
        </w:rPr>
        <w:tab/>
        <w:t>Source: Qualcomm India Pvt Ltd</w:t>
      </w:r>
    </w:p>
    <w:p w14:paraId="3080E69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15ED1" w14:textId="32BCA62F" w:rsidR="000C7362" w:rsidRDefault="000C7362" w:rsidP="000C7362">
      <w:pPr>
        <w:rPr>
          <w:rFonts w:ascii="Arial" w:hAnsi="Arial" w:cs="Arial"/>
          <w:b/>
          <w:sz w:val="24"/>
        </w:rPr>
      </w:pPr>
      <w:r>
        <w:rPr>
          <w:rFonts w:ascii="Arial" w:hAnsi="Arial" w:cs="Arial"/>
          <w:b/>
          <w:color w:val="0000FF"/>
          <w:sz w:val="24"/>
        </w:rPr>
        <w:t>R5-251155</w:t>
      </w:r>
      <w:r>
        <w:rPr>
          <w:rFonts w:ascii="Arial" w:hAnsi="Arial" w:cs="Arial"/>
          <w:b/>
          <w:color w:val="0000FF"/>
          <w:sz w:val="24"/>
        </w:rPr>
        <w:tab/>
      </w:r>
      <w:r>
        <w:rPr>
          <w:rFonts w:ascii="Arial" w:hAnsi="Arial" w:cs="Arial"/>
          <w:b/>
          <w:sz w:val="24"/>
        </w:rPr>
        <w:t>Update to NR-NTN SS-SINR Measurement Accuracy test cases 14.6.3.1 and 14.6.3.2 including TT</w:t>
      </w:r>
    </w:p>
    <w:p w14:paraId="5E1F729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CR-3816  Cat: F (Rel-18)</w:t>
      </w:r>
      <w:r>
        <w:rPr>
          <w:i/>
        </w:rPr>
        <w:br/>
      </w:r>
      <w:r>
        <w:rPr>
          <w:i/>
        </w:rPr>
        <w:br/>
      </w:r>
      <w:r>
        <w:rPr>
          <w:i/>
        </w:rPr>
        <w:tab/>
      </w:r>
      <w:r>
        <w:rPr>
          <w:i/>
        </w:rPr>
        <w:tab/>
      </w:r>
      <w:r>
        <w:rPr>
          <w:i/>
        </w:rPr>
        <w:tab/>
      </w:r>
      <w:r>
        <w:rPr>
          <w:i/>
        </w:rPr>
        <w:tab/>
      </w:r>
      <w:r>
        <w:rPr>
          <w:i/>
        </w:rPr>
        <w:tab/>
        <w:t>Source: Qualcomm India Pvt Ltd</w:t>
      </w:r>
    </w:p>
    <w:p w14:paraId="4977530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E8F35" w14:textId="41943562" w:rsidR="000C7362" w:rsidRDefault="000C7362" w:rsidP="000C7362">
      <w:pPr>
        <w:rPr>
          <w:rFonts w:ascii="Arial" w:hAnsi="Arial" w:cs="Arial"/>
          <w:b/>
          <w:sz w:val="24"/>
        </w:rPr>
      </w:pPr>
      <w:r>
        <w:rPr>
          <w:rFonts w:ascii="Arial" w:hAnsi="Arial" w:cs="Arial"/>
          <w:b/>
          <w:color w:val="0000FF"/>
          <w:sz w:val="24"/>
        </w:rPr>
        <w:t>R5-251163</w:t>
      </w:r>
      <w:r>
        <w:rPr>
          <w:rFonts w:ascii="Arial" w:hAnsi="Arial" w:cs="Arial"/>
          <w:b/>
          <w:color w:val="0000FF"/>
          <w:sz w:val="24"/>
        </w:rPr>
        <w:tab/>
      </w:r>
      <w:r>
        <w:rPr>
          <w:rFonts w:ascii="Arial" w:hAnsi="Arial" w:cs="Arial"/>
          <w:b/>
          <w:sz w:val="24"/>
        </w:rPr>
        <w:t>Addition of NR-NTN DCI-based BWP switch test case 14.4.3.1.1</w:t>
      </w:r>
    </w:p>
    <w:p w14:paraId="0B82C9B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CR-3822  Cat: F (Rel-18)</w:t>
      </w:r>
      <w:r>
        <w:rPr>
          <w:i/>
        </w:rPr>
        <w:br/>
      </w:r>
      <w:r>
        <w:rPr>
          <w:i/>
        </w:rPr>
        <w:br/>
      </w:r>
      <w:r>
        <w:rPr>
          <w:i/>
        </w:rPr>
        <w:tab/>
      </w:r>
      <w:r>
        <w:rPr>
          <w:i/>
        </w:rPr>
        <w:tab/>
      </w:r>
      <w:r>
        <w:rPr>
          <w:i/>
        </w:rPr>
        <w:tab/>
      </w:r>
      <w:r>
        <w:rPr>
          <w:i/>
        </w:rPr>
        <w:tab/>
      </w:r>
      <w:r>
        <w:rPr>
          <w:i/>
        </w:rPr>
        <w:tab/>
        <w:t>Source: Qualcomm Germany</w:t>
      </w:r>
    </w:p>
    <w:p w14:paraId="461A8B3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8980A" w14:textId="7F9882EC" w:rsidR="000C7362" w:rsidRDefault="000C7362" w:rsidP="000C7362">
      <w:pPr>
        <w:rPr>
          <w:rFonts w:ascii="Arial" w:hAnsi="Arial" w:cs="Arial"/>
          <w:b/>
          <w:sz w:val="24"/>
        </w:rPr>
      </w:pPr>
      <w:r>
        <w:rPr>
          <w:rFonts w:ascii="Arial" w:hAnsi="Arial" w:cs="Arial"/>
          <w:b/>
          <w:color w:val="0000FF"/>
          <w:sz w:val="24"/>
        </w:rPr>
        <w:t>R5-251164</w:t>
      </w:r>
      <w:r>
        <w:rPr>
          <w:rFonts w:ascii="Arial" w:hAnsi="Arial" w:cs="Arial"/>
          <w:b/>
          <w:color w:val="0000FF"/>
          <w:sz w:val="24"/>
        </w:rPr>
        <w:tab/>
      </w:r>
      <w:r>
        <w:rPr>
          <w:rFonts w:ascii="Arial" w:hAnsi="Arial" w:cs="Arial"/>
          <w:b/>
          <w:sz w:val="24"/>
        </w:rPr>
        <w:t>Addition of NR-NTN RRC-based BWP switch test case 14.4.3.2.1</w:t>
      </w:r>
    </w:p>
    <w:p w14:paraId="795AC02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CR-3823  Cat: F (Rel-18)</w:t>
      </w:r>
      <w:r>
        <w:rPr>
          <w:i/>
        </w:rPr>
        <w:br/>
      </w:r>
      <w:r>
        <w:rPr>
          <w:i/>
        </w:rPr>
        <w:br/>
      </w:r>
      <w:r>
        <w:rPr>
          <w:i/>
        </w:rPr>
        <w:tab/>
      </w:r>
      <w:r>
        <w:rPr>
          <w:i/>
        </w:rPr>
        <w:tab/>
      </w:r>
      <w:r>
        <w:rPr>
          <w:i/>
        </w:rPr>
        <w:tab/>
      </w:r>
      <w:r>
        <w:rPr>
          <w:i/>
        </w:rPr>
        <w:tab/>
      </w:r>
      <w:r>
        <w:rPr>
          <w:i/>
        </w:rPr>
        <w:tab/>
        <w:t>Source: Qualcomm Germany</w:t>
      </w:r>
    </w:p>
    <w:p w14:paraId="77C7600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014CC" w14:textId="3BADABD3" w:rsidR="000C7362" w:rsidRDefault="000C7362" w:rsidP="000C7362">
      <w:pPr>
        <w:rPr>
          <w:rFonts w:ascii="Arial" w:hAnsi="Arial" w:cs="Arial"/>
          <w:b/>
          <w:sz w:val="24"/>
        </w:rPr>
      </w:pPr>
      <w:r>
        <w:rPr>
          <w:rFonts w:ascii="Arial" w:hAnsi="Arial" w:cs="Arial"/>
          <w:b/>
          <w:color w:val="0000FF"/>
          <w:sz w:val="24"/>
        </w:rPr>
        <w:t>R5-251165</w:t>
      </w:r>
      <w:r>
        <w:rPr>
          <w:rFonts w:ascii="Arial" w:hAnsi="Arial" w:cs="Arial"/>
          <w:b/>
          <w:color w:val="0000FF"/>
          <w:sz w:val="24"/>
        </w:rPr>
        <w:tab/>
      </w:r>
      <w:r>
        <w:rPr>
          <w:rFonts w:ascii="Arial" w:hAnsi="Arial" w:cs="Arial"/>
          <w:b/>
          <w:sz w:val="24"/>
        </w:rPr>
        <w:t>Addition of NR-NTN CBW change test case 14.4.4.1</w:t>
      </w:r>
    </w:p>
    <w:p w14:paraId="6680F30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CR-3824  Cat: F (Rel-18)</w:t>
      </w:r>
      <w:r>
        <w:rPr>
          <w:i/>
        </w:rPr>
        <w:br/>
      </w:r>
      <w:r>
        <w:rPr>
          <w:i/>
        </w:rPr>
        <w:br/>
      </w:r>
      <w:r>
        <w:rPr>
          <w:i/>
        </w:rPr>
        <w:tab/>
      </w:r>
      <w:r>
        <w:rPr>
          <w:i/>
        </w:rPr>
        <w:tab/>
      </w:r>
      <w:r>
        <w:rPr>
          <w:i/>
        </w:rPr>
        <w:tab/>
      </w:r>
      <w:r>
        <w:rPr>
          <w:i/>
        </w:rPr>
        <w:tab/>
      </w:r>
      <w:r>
        <w:rPr>
          <w:i/>
        </w:rPr>
        <w:tab/>
        <w:t>Source: Qualcomm Germany</w:t>
      </w:r>
    </w:p>
    <w:p w14:paraId="1EDD5C90" w14:textId="77777777" w:rsidR="000C7362" w:rsidRDefault="000C7362" w:rsidP="000C7362">
      <w:pPr>
        <w:rPr>
          <w:rFonts w:ascii="Arial" w:hAnsi="Arial" w:cs="Arial"/>
          <w:b/>
        </w:rPr>
      </w:pPr>
      <w:r>
        <w:rPr>
          <w:rFonts w:ascii="Arial" w:hAnsi="Arial" w:cs="Arial"/>
          <w:b/>
        </w:rPr>
        <w:t xml:space="preserve">Discussion: </w:t>
      </w:r>
    </w:p>
    <w:p w14:paraId="5BE1C709" w14:textId="77777777" w:rsidR="000C7362" w:rsidRDefault="000C7362" w:rsidP="000C7362">
      <w:r>
        <w:t>cover??</w:t>
      </w:r>
    </w:p>
    <w:p w14:paraId="38F9263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F60DE" w14:textId="48F5BD37" w:rsidR="000C7362" w:rsidRDefault="000C7362" w:rsidP="000C7362">
      <w:pPr>
        <w:rPr>
          <w:rFonts w:ascii="Arial" w:hAnsi="Arial" w:cs="Arial"/>
          <w:b/>
          <w:sz w:val="24"/>
        </w:rPr>
      </w:pPr>
      <w:r>
        <w:rPr>
          <w:rFonts w:ascii="Arial" w:hAnsi="Arial" w:cs="Arial"/>
          <w:b/>
          <w:color w:val="0000FF"/>
          <w:sz w:val="24"/>
        </w:rPr>
        <w:t>R5-251166</w:t>
      </w:r>
      <w:r>
        <w:rPr>
          <w:rFonts w:ascii="Arial" w:hAnsi="Arial" w:cs="Arial"/>
          <w:b/>
          <w:color w:val="0000FF"/>
          <w:sz w:val="24"/>
        </w:rPr>
        <w:tab/>
      </w:r>
      <w:r>
        <w:rPr>
          <w:rFonts w:ascii="Arial" w:hAnsi="Arial" w:cs="Arial"/>
          <w:b/>
          <w:sz w:val="24"/>
        </w:rPr>
        <w:t>Update to NR-NTN inter-frequency test cases 14.5.2.x including TT</w:t>
      </w:r>
    </w:p>
    <w:p w14:paraId="7390D64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CR-3825  Cat: F (Rel-18)</w:t>
      </w:r>
      <w:r>
        <w:rPr>
          <w:i/>
        </w:rPr>
        <w:br/>
      </w:r>
      <w:r>
        <w:rPr>
          <w:i/>
        </w:rPr>
        <w:lastRenderedPageBreak/>
        <w:br/>
      </w:r>
      <w:r>
        <w:rPr>
          <w:i/>
        </w:rPr>
        <w:tab/>
      </w:r>
      <w:r>
        <w:rPr>
          <w:i/>
        </w:rPr>
        <w:tab/>
      </w:r>
      <w:r>
        <w:rPr>
          <w:i/>
        </w:rPr>
        <w:tab/>
      </w:r>
      <w:r>
        <w:rPr>
          <w:i/>
        </w:rPr>
        <w:tab/>
      </w:r>
      <w:r>
        <w:rPr>
          <w:i/>
        </w:rPr>
        <w:tab/>
        <w:t>Source: Qualcomm Germany</w:t>
      </w:r>
    </w:p>
    <w:p w14:paraId="2AA54B0C" w14:textId="77777777" w:rsidR="000C7362" w:rsidRDefault="000C7362" w:rsidP="000C7362">
      <w:pPr>
        <w:rPr>
          <w:rFonts w:ascii="Arial" w:hAnsi="Arial" w:cs="Arial"/>
          <w:b/>
        </w:rPr>
      </w:pPr>
      <w:r>
        <w:rPr>
          <w:rFonts w:ascii="Arial" w:hAnsi="Arial" w:cs="Arial"/>
          <w:b/>
        </w:rPr>
        <w:t xml:space="preserve">Discussion: </w:t>
      </w:r>
    </w:p>
    <w:p w14:paraId="1196F0B7" w14:textId="77777777" w:rsidR="000C7362" w:rsidRDefault="000C7362" w:rsidP="000C7362">
      <w:r>
        <w:t>r1</w:t>
      </w:r>
    </w:p>
    <w:p w14:paraId="1981E34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R5-251654</w:t>
      </w:r>
      <w:r>
        <w:rPr>
          <w:color w:val="993300"/>
          <w:u w:val="single"/>
        </w:rPr>
        <w:t>.</w:t>
      </w:r>
    </w:p>
    <w:p w14:paraId="4BB72A17" w14:textId="31C621F9" w:rsidR="000C7362" w:rsidRDefault="000C7362" w:rsidP="000C7362">
      <w:pPr>
        <w:rPr>
          <w:rFonts w:ascii="Arial" w:hAnsi="Arial" w:cs="Arial"/>
          <w:b/>
          <w:sz w:val="24"/>
        </w:rPr>
      </w:pPr>
      <w:r>
        <w:rPr>
          <w:rFonts w:ascii="Arial" w:hAnsi="Arial" w:cs="Arial"/>
          <w:b/>
          <w:color w:val="0000FF"/>
          <w:sz w:val="24"/>
        </w:rPr>
        <w:t>R5-251654</w:t>
      </w:r>
      <w:r>
        <w:rPr>
          <w:rFonts w:ascii="Arial" w:hAnsi="Arial" w:cs="Arial"/>
          <w:b/>
          <w:color w:val="0000FF"/>
          <w:sz w:val="24"/>
        </w:rPr>
        <w:tab/>
      </w:r>
      <w:r>
        <w:rPr>
          <w:rFonts w:ascii="Arial" w:hAnsi="Arial" w:cs="Arial"/>
          <w:b/>
          <w:sz w:val="24"/>
        </w:rPr>
        <w:t>Update to NR-NTN inter-frequency test cases 14.5.2.x including TT</w:t>
      </w:r>
    </w:p>
    <w:p w14:paraId="5BE1793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CR-3825  rev 1 Cat: F (Rel-18)</w:t>
      </w:r>
      <w:r>
        <w:rPr>
          <w:i/>
        </w:rPr>
        <w:br/>
      </w:r>
      <w:r>
        <w:rPr>
          <w:i/>
        </w:rPr>
        <w:br/>
      </w:r>
      <w:r>
        <w:rPr>
          <w:i/>
        </w:rPr>
        <w:tab/>
      </w:r>
      <w:r>
        <w:rPr>
          <w:i/>
        </w:rPr>
        <w:tab/>
      </w:r>
      <w:r>
        <w:rPr>
          <w:i/>
        </w:rPr>
        <w:tab/>
      </w:r>
      <w:r>
        <w:rPr>
          <w:i/>
        </w:rPr>
        <w:tab/>
      </w:r>
      <w:r>
        <w:rPr>
          <w:i/>
        </w:rPr>
        <w:tab/>
        <w:t>Source: Qualcomm Germany</w:t>
      </w:r>
    </w:p>
    <w:p w14:paraId="7F082DF1" w14:textId="77777777" w:rsidR="000C7362" w:rsidRDefault="000C7362" w:rsidP="000C7362">
      <w:pPr>
        <w:rPr>
          <w:color w:val="808080"/>
        </w:rPr>
      </w:pPr>
      <w:r>
        <w:rPr>
          <w:color w:val="808080"/>
        </w:rPr>
        <w:t>(Replaces R5-251166)</w:t>
      </w:r>
    </w:p>
    <w:p w14:paraId="7439E0E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A55E0" w14:textId="3E4BA377" w:rsidR="000C7362" w:rsidRDefault="000C7362" w:rsidP="000C7362">
      <w:pPr>
        <w:rPr>
          <w:rFonts w:ascii="Arial" w:hAnsi="Arial" w:cs="Arial"/>
          <w:b/>
          <w:sz w:val="24"/>
        </w:rPr>
      </w:pPr>
      <w:r>
        <w:rPr>
          <w:rFonts w:ascii="Arial" w:hAnsi="Arial" w:cs="Arial"/>
          <w:b/>
          <w:color w:val="0000FF"/>
          <w:sz w:val="24"/>
        </w:rPr>
        <w:t>R5-251167</w:t>
      </w:r>
      <w:r>
        <w:rPr>
          <w:rFonts w:ascii="Arial" w:hAnsi="Arial" w:cs="Arial"/>
          <w:b/>
          <w:color w:val="0000FF"/>
          <w:sz w:val="24"/>
        </w:rPr>
        <w:tab/>
      </w:r>
      <w:r>
        <w:rPr>
          <w:rFonts w:ascii="Arial" w:hAnsi="Arial" w:cs="Arial"/>
          <w:b/>
          <w:sz w:val="24"/>
        </w:rPr>
        <w:t>Update to NR-NTN two-gap inter-frequency test cases 14.5.2.4 and 14.5.2.6 including TT</w:t>
      </w:r>
    </w:p>
    <w:p w14:paraId="48FEB1E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CR-3826  Cat: F (Rel-18)</w:t>
      </w:r>
      <w:r>
        <w:rPr>
          <w:i/>
        </w:rPr>
        <w:br/>
      </w:r>
      <w:r>
        <w:rPr>
          <w:i/>
        </w:rPr>
        <w:br/>
      </w:r>
      <w:r>
        <w:rPr>
          <w:i/>
        </w:rPr>
        <w:tab/>
      </w:r>
      <w:r>
        <w:rPr>
          <w:i/>
        </w:rPr>
        <w:tab/>
      </w:r>
      <w:r>
        <w:rPr>
          <w:i/>
        </w:rPr>
        <w:tab/>
      </w:r>
      <w:r>
        <w:rPr>
          <w:i/>
        </w:rPr>
        <w:tab/>
      </w:r>
      <w:r>
        <w:rPr>
          <w:i/>
        </w:rPr>
        <w:tab/>
        <w:t>Source: Qualcomm Germany</w:t>
      </w:r>
    </w:p>
    <w:p w14:paraId="31CA4D7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BA136" w14:textId="62A0541D" w:rsidR="000C7362" w:rsidRDefault="000C7362" w:rsidP="000C7362">
      <w:pPr>
        <w:rPr>
          <w:rFonts w:ascii="Arial" w:hAnsi="Arial" w:cs="Arial"/>
          <w:b/>
          <w:sz w:val="24"/>
        </w:rPr>
      </w:pPr>
      <w:r>
        <w:rPr>
          <w:rFonts w:ascii="Arial" w:hAnsi="Arial" w:cs="Arial"/>
          <w:b/>
          <w:color w:val="0000FF"/>
          <w:sz w:val="24"/>
        </w:rPr>
        <w:t>R5-251168</w:t>
      </w:r>
      <w:r>
        <w:rPr>
          <w:rFonts w:ascii="Arial" w:hAnsi="Arial" w:cs="Arial"/>
          <w:b/>
          <w:color w:val="0000FF"/>
          <w:sz w:val="24"/>
        </w:rPr>
        <w:tab/>
      </w:r>
      <w:r>
        <w:rPr>
          <w:rFonts w:ascii="Arial" w:hAnsi="Arial" w:cs="Arial"/>
          <w:b/>
          <w:sz w:val="24"/>
        </w:rPr>
        <w:t>Update to NR-NTN SSB-based RLM test cases 14.4.1.1, 14.4.1.2, 14.4.1.3 and 14.4.1.4 including TT</w:t>
      </w:r>
    </w:p>
    <w:p w14:paraId="34DAF19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CR-3827  Cat: F (Rel-18)</w:t>
      </w:r>
      <w:r>
        <w:rPr>
          <w:i/>
        </w:rPr>
        <w:br/>
      </w:r>
      <w:r>
        <w:rPr>
          <w:i/>
        </w:rPr>
        <w:br/>
      </w:r>
      <w:r>
        <w:rPr>
          <w:i/>
        </w:rPr>
        <w:tab/>
      </w:r>
      <w:r>
        <w:rPr>
          <w:i/>
        </w:rPr>
        <w:tab/>
      </w:r>
      <w:r>
        <w:rPr>
          <w:i/>
        </w:rPr>
        <w:tab/>
      </w:r>
      <w:r>
        <w:rPr>
          <w:i/>
        </w:rPr>
        <w:tab/>
      </w:r>
      <w:r>
        <w:rPr>
          <w:i/>
        </w:rPr>
        <w:tab/>
        <w:t>Source: Qualcomm Germany</w:t>
      </w:r>
    </w:p>
    <w:p w14:paraId="367B0770" w14:textId="77777777" w:rsidR="000C7362" w:rsidRDefault="000C7362" w:rsidP="000C7362">
      <w:pPr>
        <w:rPr>
          <w:rFonts w:ascii="Arial" w:hAnsi="Arial" w:cs="Arial"/>
          <w:b/>
        </w:rPr>
      </w:pPr>
      <w:r>
        <w:rPr>
          <w:rFonts w:ascii="Arial" w:hAnsi="Arial" w:cs="Arial"/>
          <w:b/>
        </w:rPr>
        <w:t xml:space="preserve">Discussion: </w:t>
      </w:r>
    </w:p>
    <w:p w14:paraId="2CCE9B93" w14:textId="77777777" w:rsidR="000C7362" w:rsidRDefault="000C7362" w:rsidP="000C7362">
      <w:r>
        <w:t>r1</w:t>
      </w:r>
    </w:p>
    <w:p w14:paraId="6A813E4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R5-251651</w:t>
      </w:r>
      <w:r>
        <w:rPr>
          <w:color w:val="993300"/>
          <w:u w:val="single"/>
        </w:rPr>
        <w:t>.</w:t>
      </w:r>
    </w:p>
    <w:p w14:paraId="7BC86336" w14:textId="1D6669FD" w:rsidR="000C7362" w:rsidRDefault="000C7362" w:rsidP="000C7362">
      <w:pPr>
        <w:rPr>
          <w:rFonts w:ascii="Arial" w:hAnsi="Arial" w:cs="Arial"/>
          <w:b/>
          <w:sz w:val="24"/>
        </w:rPr>
      </w:pPr>
      <w:r>
        <w:rPr>
          <w:rFonts w:ascii="Arial" w:hAnsi="Arial" w:cs="Arial"/>
          <w:b/>
          <w:color w:val="0000FF"/>
          <w:sz w:val="24"/>
        </w:rPr>
        <w:t>R5-251651</w:t>
      </w:r>
      <w:r>
        <w:rPr>
          <w:rFonts w:ascii="Arial" w:hAnsi="Arial" w:cs="Arial"/>
          <w:b/>
          <w:color w:val="0000FF"/>
          <w:sz w:val="24"/>
        </w:rPr>
        <w:tab/>
      </w:r>
      <w:r>
        <w:rPr>
          <w:rFonts w:ascii="Arial" w:hAnsi="Arial" w:cs="Arial"/>
          <w:b/>
          <w:sz w:val="24"/>
        </w:rPr>
        <w:t>Update to NR-NTN SSB-based RLM test cases 14.4.1.1, 14.4.1.2, 14.4.1.3 and 14.4.1.4 including TT</w:t>
      </w:r>
    </w:p>
    <w:p w14:paraId="16354E9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CR-3827  rev 1 Cat: F (Rel-18)</w:t>
      </w:r>
      <w:r>
        <w:rPr>
          <w:i/>
        </w:rPr>
        <w:br/>
      </w:r>
      <w:r>
        <w:rPr>
          <w:i/>
        </w:rPr>
        <w:br/>
      </w:r>
      <w:r>
        <w:rPr>
          <w:i/>
        </w:rPr>
        <w:tab/>
      </w:r>
      <w:r>
        <w:rPr>
          <w:i/>
        </w:rPr>
        <w:tab/>
      </w:r>
      <w:r>
        <w:rPr>
          <w:i/>
        </w:rPr>
        <w:tab/>
      </w:r>
      <w:r>
        <w:rPr>
          <w:i/>
        </w:rPr>
        <w:tab/>
      </w:r>
      <w:r>
        <w:rPr>
          <w:i/>
        </w:rPr>
        <w:tab/>
        <w:t>Source: Qualcomm Germany</w:t>
      </w:r>
    </w:p>
    <w:p w14:paraId="60175BDB" w14:textId="77777777" w:rsidR="000C7362" w:rsidRDefault="000C7362" w:rsidP="000C7362">
      <w:pPr>
        <w:rPr>
          <w:color w:val="808080"/>
        </w:rPr>
      </w:pPr>
      <w:r>
        <w:rPr>
          <w:color w:val="808080"/>
        </w:rPr>
        <w:t>(Replaces R5-251168)</w:t>
      </w:r>
    </w:p>
    <w:p w14:paraId="218BE0A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C6E6D" w14:textId="48A4DC82" w:rsidR="000C7362" w:rsidRDefault="000C7362" w:rsidP="000C7362">
      <w:pPr>
        <w:rPr>
          <w:rFonts w:ascii="Arial" w:hAnsi="Arial" w:cs="Arial"/>
          <w:b/>
          <w:sz w:val="24"/>
        </w:rPr>
      </w:pPr>
      <w:r>
        <w:rPr>
          <w:rFonts w:ascii="Arial" w:hAnsi="Arial" w:cs="Arial"/>
          <w:b/>
          <w:color w:val="0000FF"/>
          <w:sz w:val="24"/>
        </w:rPr>
        <w:t>R5-251169</w:t>
      </w:r>
      <w:r>
        <w:rPr>
          <w:rFonts w:ascii="Arial" w:hAnsi="Arial" w:cs="Arial"/>
          <w:b/>
          <w:color w:val="0000FF"/>
          <w:sz w:val="24"/>
        </w:rPr>
        <w:tab/>
      </w:r>
      <w:r>
        <w:rPr>
          <w:rFonts w:ascii="Arial" w:hAnsi="Arial" w:cs="Arial"/>
          <w:b/>
          <w:sz w:val="24"/>
        </w:rPr>
        <w:t>Update to NR-NTN CSI-RS-based RLM test cases 14.4.1.5, 14.4.1.6, 14.4.1.7 and 14.4.1.8 including TT</w:t>
      </w:r>
    </w:p>
    <w:p w14:paraId="4B046DA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CR-3828  Cat: F (Rel-18)</w:t>
      </w:r>
      <w:r>
        <w:rPr>
          <w:i/>
        </w:rPr>
        <w:br/>
      </w:r>
      <w:r>
        <w:rPr>
          <w:i/>
        </w:rPr>
        <w:br/>
      </w:r>
      <w:r>
        <w:rPr>
          <w:i/>
        </w:rPr>
        <w:tab/>
      </w:r>
      <w:r>
        <w:rPr>
          <w:i/>
        </w:rPr>
        <w:tab/>
      </w:r>
      <w:r>
        <w:rPr>
          <w:i/>
        </w:rPr>
        <w:tab/>
      </w:r>
      <w:r>
        <w:rPr>
          <w:i/>
        </w:rPr>
        <w:tab/>
      </w:r>
      <w:r>
        <w:rPr>
          <w:i/>
        </w:rPr>
        <w:tab/>
        <w:t>Source: Qualcomm Germany</w:t>
      </w:r>
    </w:p>
    <w:p w14:paraId="06FDC435" w14:textId="77777777" w:rsidR="000C7362" w:rsidRDefault="000C7362" w:rsidP="000C7362">
      <w:pPr>
        <w:rPr>
          <w:rFonts w:ascii="Arial" w:hAnsi="Arial" w:cs="Arial"/>
          <w:b/>
        </w:rPr>
      </w:pPr>
      <w:r>
        <w:rPr>
          <w:rFonts w:ascii="Arial" w:hAnsi="Arial" w:cs="Arial"/>
          <w:b/>
        </w:rPr>
        <w:t xml:space="preserve">Discussion: </w:t>
      </w:r>
    </w:p>
    <w:p w14:paraId="13D0FCAC" w14:textId="77777777" w:rsidR="000C7362" w:rsidRDefault="000C7362" w:rsidP="000C7362">
      <w:r>
        <w:lastRenderedPageBreak/>
        <w:t>r1</w:t>
      </w:r>
    </w:p>
    <w:p w14:paraId="4BC3506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R5-251652</w:t>
      </w:r>
      <w:r>
        <w:rPr>
          <w:color w:val="993300"/>
          <w:u w:val="single"/>
        </w:rPr>
        <w:t>.</w:t>
      </w:r>
    </w:p>
    <w:p w14:paraId="2485AF27" w14:textId="6900EB2C" w:rsidR="000C7362" w:rsidRDefault="000C7362" w:rsidP="000C7362">
      <w:pPr>
        <w:rPr>
          <w:rFonts w:ascii="Arial" w:hAnsi="Arial" w:cs="Arial"/>
          <w:b/>
          <w:sz w:val="24"/>
        </w:rPr>
      </w:pPr>
      <w:r>
        <w:rPr>
          <w:rFonts w:ascii="Arial" w:hAnsi="Arial" w:cs="Arial"/>
          <w:b/>
          <w:color w:val="0000FF"/>
          <w:sz w:val="24"/>
        </w:rPr>
        <w:t>R5-251652</w:t>
      </w:r>
      <w:r>
        <w:rPr>
          <w:rFonts w:ascii="Arial" w:hAnsi="Arial" w:cs="Arial"/>
          <w:b/>
          <w:color w:val="0000FF"/>
          <w:sz w:val="24"/>
        </w:rPr>
        <w:tab/>
      </w:r>
      <w:r>
        <w:rPr>
          <w:rFonts w:ascii="Arial" w:hAnsi="Arial" w:cs="Arial"/>
          <w:b/>
          <w:sz w:val="24"/>
        </w:rPr>
        <w:t>Update to NR-NTN CSI-RS-based RLM test cases 14.4.1.5, 14.4.1.6, 14.4.1.7 and 14.4.1.8 including TT</w:t>
      </w:r>
    </w:p>
    <w:p w14:paraId="7793030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CR-3828  rev 1 Cat: F (Rel-18)</w:t>
      </w:r>
      <w:r>
        <w:rPr>
          <w:i/>
        </w:rPr>
        <w:br/>
      </w:r>
      <w:r>
        <w:rPr>
          <w:i/>
        </w:rPr>
        <w:br/>
      </w:r>
      <w:r>
        <w:rPr>
          <w:i/>
        </w:rPr>
        <w:tab/>
      </w:r>
      <w:r>
        <w:rPr>
          <w:i/>
        </w:rPr>
        <w:tab/>
      </w:r>
      <w:r>
        <w:rPr>
          <w:i/>
        </w:rPr>
        <w:tab/>
      </w:r>
      <w:r>
        <w:rPr>
          <w:i/>
        </w:rPr>
        <w:tab/>
      </w:r>
      <w:r>
        <w:rPr>
          <w:i/>
        </w:rPr>
        <w:tab/>
        <w:t>Source: Qualcomm Germany</w:t>
      </w:r>
    </w:p>
    <w:p w14:paraId="39A57E54" w14:textId="77777777" w:rsidR="000C7362" w:rsidRDefault="000C7362" w:rsidP="000C7362">
      <w:pPr>
        <w:rPr>
          <w:color w:val="808080"/>
        </w:rPr>
      </w:pPr>
      <w:r>
        <w:rPr>
          <w:color w:val="808080"/>
        </w:rPr>
        <w:t>(Replaces R5-251169)</w:t>
      </w:r>
    </w:p>
    <w:p w14:paraId="44181A6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341AC" w14:textId="4411663C" w:rsidR="000C7362" w:rsidRDefault="000C7362" w:rsidP="000C7362">
      <w:pPr>
        <w:rPr>
          <w:rFonts w:ascii="Arial" w:hAnsi="Arial" w:cs="Arial"/>
          <w:b/>
          <w:sz w:val="24"/>
        </w:rPr>
      </w:pPr>
      <w:r>
        <w:rPr>
          <w:rFonts w:ascii="Arial" w:hAnsi="Arial" w:cs="Arial"/>
          <w:b/>
          <w:color w:val="0000FF"/>
          <w:sz w:val="24"/>
        </w:rPr>
        <w:t>R5-251170</w:t>
      </w:r>
      <w:r>
        <w:rPr>
          <w:rFonts w:ascii="Arial" w:hAnsi="Arial" w:cs="Arial"/>
          <w:b/>
          <w:color w:val="0000FF"/>
          <w:sz w:val="24"/>
        </w:rPr>
        <w:tab/>
      </w:r>
      <w:r>
        <w:rPr>
          <w:rFonts w:ascii="Arial" w:hAnsi="Arial" w:cs="Arial"/>
          <w:b/>
          <w:sz w:val="24"/>
        </w:rPr>
        <w:t>Addition of NR-NTN intra-frequency Handover test case 14.2.1.1</w:t>
      </w:r>
    </w:p>
    <w:p w14:paraId="5243728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CR-3829  Cat: F (Rel-18)</w:t>
      </w:r>
      <w:r>
        <w:rPr>
          <w:i/>
        </w:rPr>
        <w:br/>
      </w:r>
      <w:r>
        <w:rPr>
          <w:i/>
        </w:rPr>
        <w:br/>
      </w:r>
      <w:r>
        <w:rPr>
          <w:i/>
        </w:rPr>
        <w:tab/>
      </w:r>
      <w:r>
        <w:rPr>
          <w:i/>
        </w:rPr>
        <w:tab/>
      </w:r>
      <w:r>
        <w:rPr>
          <w:i/>
        </w:rPr>
        <w:tab/>
      </w:r>
      <w:r>
        <w:rPr>
          <w:i/>
        </w:rPr>
        <w:tab/>
      </w:r>
      <w:r>
        <w:rPr>
          <w:i/>
        </w:rPr>
        <w:tab/>
        <w:t>Source: Qualcomm Germany</w:t>
      </w:r>
    </w:p>
    <w:p w14:paraId="20B94AB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D88B8" w14:textId="513174A9" w:rsidR="000C7362" w:rsidRDefault="000C7362" w:rsidP="000C7362">
      <w:pPr>
        <w:rPr>
          <w:rFonts w:ascii="Arial" w:hAnsi="Arial" w:cs="Arial"/>
          <w:b/>
          <w:sz w:val="24"/>
        </w:rPr>
      </w:pPr>
      <w:r>
        <w:rPr>
          <w:rFonts w:ascii="Arial" w:hAnsi="Arial" w:cs="Arial"/>
          <w:b/>
          <w:color w:val="0000FF"/>
          <w:sz w:val="24"/>
        </w:rPr>
        <w:t>R5-251171</w:t>
      </w:r>
      <w:r>
        <w:rPr>
          <w:rFonts w:ascii="Arial" w:hAnsi="Arial" w:cs="Arial"/>
          <w:b/>
          <w:color w:val="0000FF"/>
          <w:sz w:val="24"/>
        </w:rPr>
        <w:tab/>
      </w:r>
      <w:r>
        <w:rPr>
          <w:rFonts w:ascii="Arial" w:hAnsi="Arial" w:cs="Arial"/>
          <w:b/>
          <w:sz w:val="24"/>
        </w:rPr>
        <w:t>Addition of NR-NTN inter-frequency Handover test case 14.2.1.2</w:t>
      </w:r>
    </w:p>
    <w:p w14:paraId="64262AC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CR-3830  Cat: F (Rel-18)</w:t>
      </w:r>
      <w:r>
        <w:rPr>
          <w:i/>
        </w:rPr>
        <w:br/>
      </w:r>
      <w:r>
        <w:rPr>
          <w:i/>
        </w:rPr>
        <w:br/>
      </w:r>
      <w:r>
        <w:rPr>
          <w:i/>
        </w:rPr>
        <w:tab/>
      </w:r>
      <w:r>
        <w:rPr>
          <w:i/>
        </w:rPr>
        <w:tab/>
      </w:r>
      <w:r>
        <w:rPr>
          <w:i/>
        </w:rPr>
        <w:tab/>
      </w:r>
      <w:r>
        <w:rPr>
          <w:i/>
        </w:rPr>
        <w:tab/>
      </w:r>
      <w:r>
        <w:rPr>
          <w:i/>
        </w:rPr>
        <w:tab/>
        <w:t>Source: Qualcomm Germany</w:t>
      </w:r>
    </w:p>
    <w:p w14:paraId="50365418" w14:textId="77777777" w:rsidR="000C7362" w:rsidRDefault="000C7362" w:rsidP="000C7362">
      <w:pPr>
        <w:rPr>
          <w:rFonts w:ascii="Arial" w:hAnsi="Arial" w:cs="Arial"/>
          <w:b/>
        </w:rPr>
      </w:pPr>
      <w:r>
        <w:rPr>
          <w:rFonts w:ascii="Arial" w:hAnsi="Arial" w:cs="Arial"/>
          <w:b/>
        </w:rPr>
        <w:t xml:space="preserve">Discussion: </w:t>
      </w:r>
    </w:p>
    <w:p w14:paraId="22E1C710" w14:textId="77777777" w:rsidR="000C7362" w:rsidRDefault="000C7362" w:rsidP="000C7362">
      <w:r>
        <w:t>r1</w:t>
      </w:r>
    </w:p>
    <w:p w14:paraId="69B638B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R5-251653</w:t>
      </w:r>
      <w:r>
        <w:rPr>
          <w:color w:val="993300"/>
          <w:u w:val="single"/>
        </w:rPr>
        <w:t>.</w:t>
      </w:r>
    </w:p>
    <w:p w14:paraId="710EBCFC" w14:textId="75E751CB" w:rsidR="000C7362" w:rsidRDefault="000C7362" w:rsidP="000C7362">
      <w:pPr>
        <w:rPr>
          <w:rFonts w:ascii="Arial" w:hAnsi="Arial" w:cs="Arial"/>
          <w:b/>
          <w:sz w:val="24"/>
        </w:rPr>
      </w:pPr>
      <w:r>
        <w:rPr>
          <w:rFonts w:ascii="Arial" w:hAnsi="Arial" w:cs="Arial"/>
          <w:b/>
          <w:color w:val="0000FF"/>
          <w:sz w:val="24"/>
        </w:rPr>
        <w:t>R5-251653</w:t>
      </w:r>
      <w:r>
        <w:rPr>
          <w:rFonts w:ascii="Arial" w:hAnsi="Arial" w:cs="Arial"/>
          <w:b/>
          <w:color w:val="0000FF"/>
          <w:sz w:val="24"/>
        </w:rPr>
        <w:tab/>
      </w:r>
      <w:r>
        <w:rPr>
          <w:rFonts w:ascii="Arial" w:hAnsi="Arial" w:cs="Arial"/>
          <w:b/>
          <w:sz w:val="24"/>
        </w:rPr>
        <w:t>Addition of NR-NTN inter-frequency Handover test case 14.2.1.2</w:t>
      </w:r>
    </w:p>
    <w:p w14:paraId="1DD686F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CR-3830  rev 1 Cat: F (Rel-18)</w:t>
      </w:r>
      <w:r>
        <w:rPr>
          <w:i/>
        </w:rPr>
        <w:br/>
      </w:r>
      <w:r>
        <w:rPr>
          <w:i/>
        </w:rPr>
        <w:br/>
      </w:r>
      <w:r>
        <w:rPr>
          <w:i/>
        </w:rPr>
        <w:tab/>
      </w:r>
      <w:r>
        <w:rPr>
          <w:i/>
        </w:rPr>
        <w:tab/>
      </w:r>
      <w:r>
        <w:rPr>
          <w:i/>
        </w:rPr>
        <w:tab/>
      </w:r>
      <w:r>
        <w:rPr>
          <w:i/>
        </w:rPr>
        <w:tab/>
      </w:r>
      <w:r>
        <w:rPr>
          <w:i/>
        </w:rPr>
        <w:tab/>
        <w:t>Source: Qualcomm Germany</w:t>
      </w:r>
    </w:p>
    <w:p w14:paraId="058E65CD" w14:textId="77777777" w:rsidR="000C7362" w:rsidRDefault="000C7362" w:rsidP="000C7362">
      <w:pPr>
        <w:rPr>
          <w:color w:val="808080"/>
        </w:rPr>
      </w:pPr>
      <w:r>
        <w:rPr>
          <w:color w:val="808080"/>
        </w:rPr>
        <w:t>(Replaces R5-251171)</w:t>
      </w:r>
    </w:p>
    <w:p w14:paraId="3D3240D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5B2DC" w14:textId="7955B0BF" w:rsidR="000C7362" w:rsidRDefault="000C7362" w:rsidP="000C7362">
      <w:pPr>
        <w:rPr>
          <w:rFonts w:ascii="Arial" w:hAnsi="Arial" w:cs="Arial"/>
          <w:b/>
          <w:sz w:val="24"/>
        </w:rPr>
      </w:pPr>
      <w:r>
        <w:rPr>
          <w:rFonts w:ascii="Arial" w:hAnsi="Arial" w:cs="Arial"/>
          <w:b/>
          <w:color w:val="0000FF"/>
          <w:sz w:val="24"/>
        </w:rPr>
        <w:t>R5-251172</w:t>
      </w:r>
      <w:r>
        <w:rPr>
          <w:rFonts w:ascii="Arial" w:hAnsi="Arial" w:cs="Arial"/>
          <w:b/>
          <w:color w:val="0000FF"/>
          <w:sz w:val="24"/>
        </w:rPr>
        <w:tab/>
      </w:r>
      <w:r>
        <w:rPr>
          <w:rFonts w:ascii="Arial" w:hAnsi="Arial" w:cs="Arial"/>
          <w:b/>
          <w:sz w:val="24"/>
        </w:rPr>
        <w:t>Update to NR-NTN intra-frequency time-based CHO test case 14.2.1.3 including TT</w:t>
      </w:r>
    </w:p>
    <w:p w14:paraId="170ABDB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CR-3831  Cat: F (Rel-18)</w:t>
      </w:r>
      <w:r>
        <w:rPr>
          <w:i/>
        </w:rPr>
        <w:br/>
      </w:r>
      <w:r>
        <w:rPr>
          <w:i/>
        </w:rPr>
        <w:br/>
      </w:r>
      <w:r>
        <w:rPr>
          <w:i/>
        </w:rPr>
        <w:tab/>
      </w:r>
      <w:r>
        <w:rPr>
          <w:i/>
        </w:rPr>
        <w:tab/>
      </w:r>
      <w:r>
        <w:rPr>
          <w:i/>
        </w:rPr>
        <w:tab/>
      </w:r>
      <w:r>
        <w:rPr>
          <w:i/>
        </w:rPr>
        <w:tab/>
      </w:r>
      <w:r>
        <w:rPr>
          <w:i/>
        </w:rPr>
        <w:tab/>
        <w:t>Source: Qualcomm Germany</w:t>
      </w:r>
    </w:p>
    <w:p w14:paraId="6E76FFD2" w14:textId="77777777" w:rsidR="000C7362" w:rsidRDefault="000C7362" w:rsidP="000C7362">
      <w:pPr>
        <w:rPr>
          <w:rFonts w:ascii="Arial" w:hAnsi="Arial" w:cs="Arial"/>
          <w:b/>
        </w:rPr>
      </w:pPr>
      <w:r>
        <w:rPr>
          <w:rFonts w:ascii="Arial" w:hAnsi="Arial" w:cs="Arial"/>
          <w:b/>
        </w:rPr>
        <w:t xml:space="preserve">Abstract: </w:t>
      </w:r>
    </w:p>
    <w:p w14:paraId="693BD45D" w14:textId="77777777" w:rsidR="000C7362" w:rsidRDefault="000C7362" w:rsidP="000C7362">
      <w:r>
        <w:t>RAN4 dependency R4-2502214 -&gt; agreed</w:t>
      </w:r>
    </w:p>
    <w:p w14:paraId="6AEA62F8" w14:textId="77777777" w:rsidR="000C7362" w:rsidRDefault="000C7362" w:rsidP="000C7362">
      <w:pPr>
        <w:rPr>
          <w:rFonts w:ascii="Arial" w:hAnsi="Arial" w:cs="Arial"/>
          <w:b/>
        </w:rPr>
      </w:pPr>
      <w:r>
        <w:rPr>
          <w:rFonts w:ascii="Arial" w:hAnsi="Arial" w:cs="Arial"/>
          <w:b/>
        </w:rPr>
        <w:t xml:space="preserve">Discussion: </w:t>
      </w:r>
    </w:p>
    <w:p w14:paraId="04F7B716" w14:textId="77777777" w:rsidR="000C7362" w:rsidRDefault="000C7362" w:rsidP="000C7362">
      <w:r>
        <w:t>r1</w:t>
      </w:r>
    </w:p>
    <w:p w14:paraId="69BECA3E" w14:textId="77777777" w:rsidR="000C7362" w:rsidRDefault="000C7362" w:rsidP="000C73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R5-251741</w:t>
      </w:r>
      <w:r>
        <w:rPr>
          <w:color w:val="993300"/>
          <w:u w:val="single"/>
        </w:rPr>
        <w:t>.</w:t>
      </w:r>
    </w:p>
    <w:p w14:paraId="7A956DBF" w14:textId="5557F957" w:rsidR="000C7362" w:rsidRDefault="000C7362" w:rsidP="000C7362">
      <w:pPr>
        <w:rPr>
          <w:rFonts w:ascii="Arial" w:hAnsi="Arial" w:cs="Arial"/>
          <w:b/>
          <w:sz w:val="24"/>
        </w:rPr>
      </w:pPr>
      <w:r>
        <w:rPr>
          <w:rFonts w:ascii="Arial" w:hAnsi="Arial" w:cs="Arial"/>
          <w:b/>
          <w:color w:val="0000FF"/>
          <w:sz w:val="24"/>
        </w:rPr>
        <w:t>R5-251741</w:t>
      </w:r>
      <w:r>
        <w:rPr>
          <w:rFonts w:ascii="Arial" w:hAnsi="Arial" w:cs="Arial"/>
          <w:b/>
          <w:color w:val="0000FF"/>
          <w:sz w:val="24"/>
        </w:rPr>
        <w:tab/>
      </w:r>
      <w:r>
        <w:rPr>
          <w:rFonts w:ascii="Arial" w:hAnsi="Arial" w:cs="Arial"/>
          <w:b/>
          <w:sz w:val="24"/>
        </w:rPr>
        <w:t>Update to NR-NTN intra-frequency time-based CHO test case 14.2.1.3 including TT</w:t>
      </w:r>
    </w:p>
    <w:p w14:paraId="227D9D7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CR-3831  rev 1 Cat: F (Rel-18)</w:t>
      </w:r>
      <w:r>
        <w:rPr>
          <w:i/>
        </w:rPr>
        <w:br/>
      </w:r>
      <w:r>
        <w:rPr>
          <w:i/>
        </w:rPr>
        <w:br/>
      </w:r>
      <w:r>
        <w:rPr>
          <w:i/>
        </w:rPr>
        <w:tab/>
      </w:r>
      <w:r>
        <w:rPr>
          <w:i/>
        </w:rPr>
        <w:tab/>
      </w:r>
      <w:r>
        <w:rPr>
          <w:i/>
        </w:rPr>
        <w:tab/>
      </w:r>
      <w:r>
        <w:rPr>
          <w:i/>
        </w:rPr>
        <w:tab/>
      </w:r>
      <w:r>
        <w:rPr>
          <w:i/>
        </w:rPr>
        <w:tab/>
        <w:t>Source: Qualcomm Germany</w:t>
      </w:r>
    </w:p>
    <w:p w14:paraId="23B98163" w14:textId="77777777" w:rsidR="000C7362" w:rsidRDefault="000C7362" w:rsidP="000C7362">
      <w:pPr>
        <w:rPr>
          <w:color w:val="808080"/>
        </w:rPr>
      </w:pPr>
      <w:r>
        <w:rPr>
          <w:color w:val="808080"/>
        </w:rPr>
        <w:t>(Replaces R5-251172)</w:t>
      </w:r>
    </w:p>
    <w:p w14:paraId="4A5AAE98" w14:textId="77777777" w:rsidR="000C7362" w:rsidRDefault="000C7362" w:rsidP="000C7362">
      <w:pPr>
        <w:rPr>
          <w:rFonts w:ascii="Arial" w:hAnsi="Arial" w:cs="Arial"/>
          <w:b/>
        </w:rPr>
      </w:pPr>
      <w:r>
        <w:rPr>
          <w:rFonts w:ascii="Arial" w:hAnsi="Arial" w:cs="Arial"/>
          <w:b/>
        </w:rPr>
        <w:t xml:space="preserve">Discussion: </w:t>
      </w:r>
    </w:p>
    <w:p w14:paraId="65DFD402" w14:textId="77777777" w:rsidR="000C7362" w:rsidRDefault="000C7362" w:rsidP="000C7362">
      <w:r>
        <w:t>for email agreement</w:t>
      </w:r>
    </w:p>
    <w:p w14:paraId="4DEB0A86" w14:textId="77777777" w:rsidR="000C7362" w:rsidRDefault="000C7362" w:rsidP="000C7362">
      <w:r>
        <w:t>Email agreed</w:t>
      </w:r>
    </w:p>
    <w:p w14:paraId="3002EB3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E1618" w14:textId="1DF2879E" w:rsidR="000C7362" w:rsidRDefault="000C7362" w:rsidP="000C7362">
      <w:pPr>
        <w:rPr>
          <w:rFonts w:ascii="Arial" w:hAnsi="Arial" w:cs="Arial"/>
          <w:b/>
          <w:sz w:val="24"/>
        </w:rPr>
      </w:pPr>
      <w:r>
        <w:rPr>
          <w:rFonts w:ascii="Arial" w:hAnsi="Arial" w:cs="Arial"/>
          <w:b/>
          <w:color w:val="0000FF"/>
          <w:sz w:val="24"/>
        </w:rPr>
        <w:t>R5-251173</w:t>
      </w:r>
      <w:r>
        <w:rPr>
          <w:rFonts w:ascii="Arial" w:hAnsi="Arial" w:cs="Arial"/>
          <w:b/>
          <w:color w:val="0000FF"/>
          <w:sz w:val="24"/>
        </w:rPr>
        <w:tab/>
      </w:r>
      <w:r>
        <w:rPr>
          <w:rFonts w:ascii="Arial" w:hAnsi="Arial" w:cs="Arial"/>
          <w:b/>
          <w:sz w:val="24"/>
        </w:rPr>
        <w:t>Update to NR-NTN inter-frequency time-based CHO test case 14.2.1.4 including TT</w:t>
      </w:r>
    </w:p>
    <w:p w14:paraId="62C1F20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CR-3832  Cat: F (Rel-18)</w:t>
      </w:r>
      <w:r>
        <w:rPr>
          <w:i/>
        </w:rPr>
        <w:br/>
      </w:r>
      <w:r>
        <w:rPr>
          <w:i/>
        </w:rPr>
        <w:br/>
      </w:r>
      <w:r>
        <w:rPr>
          <w:i/>
        </w:rPr>
        <w:tab/>
      </w:r>
      <w:r>
        <w:rPr>
          <w:i/>
        </w:rPr>
        <w:tab/>
      </w:r>
      <w:r>
        <w:rPr>
          <w:i/>
        </w:rPr>
        <w:tab/>
      </w:r>
      <w:r>
        <w:rPr>
          <w:i/>
        </w:rPr>
        <w:tab/>
      </w:r>
      <w:r>
        <w:rPr>
          <w:i/>
        </w:rPr>
        <w:tab/>
        <w:t>Source: Qualcomm Germany</w:t>
      </w:r>
    </w:p>
    <w:p w14:paraId="341DCD84" w14:textId="77777777" w:rsidR="000C7362" w:rsidRDefault="000C7362" w:rsidP="000C7362">
      <w:pPr>
        <w:rPr>
          <w:rFonts w:ascii="Arial" w:hAnsi="Arial" w:cs="Arial"/>
          <w:b/>
        </w:rPr>
      </w:pPr>
      <w:r>
        <w:rPr>
          <w:rFonts w:ascii="Arial" w:hAnsi="Arial" w:cs="Arial"/>
          <w:b/>
        </w:rPr>
        <w:t xml:space="preserve">Abstract: </w:t>
      </w:r>
    </w:p>
    <w:p w14:paraId="2C405434" w14:textId="77777777" w:rsidR="000C7362" w:rsidRDefault="000C7362" w:rsidP="000C7362">
      <w:r>
        <w:t>RAN4 dependency R4-2502214 -&gt; agreed</w:t>
      </w:r>
    </w:p>
    <w:p w14:paraId="6A52A1EE" w14:textId="77777777" w:rsidR="000C7362" w:rsidRDefault="000C7362" w:rsidP="000C7362">
      <w:pPr>
        <w:rPr>
          <w:rFonts w:ascii="Arial" w:hAnsi="Arial" w:cs="Arial"/>
          <w:b/>
        </w:rPr>
      </w:pPr>
      <w:r>
        <w:rPr>
          <w:rFonts w:ascii="Arial" w:hAnsi="Arial" w:cs="Arial"/>
          <w:b/>
        </w:rPr>
        <w:t xml:space="preserve">Discussion: </w:t>
      </w:r>
    </w:p>
    <w:p w14:paraId="4F5A7B9A" w14:textId="77777777" w:rsidR="000C7362" w:rsidRDefault="000C7362" w:rsidP="000C7362">
      <w:r>
        <w:t>r2</w:t>
      </w:r>
    </w:p>
    <w:p w14:paraId="0DC1653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R5-251742</w:t>
      </w:r>
      <w:r>
        <w:rPr>
          <w:color w:val="993300"/>
          <w:u w:val="single"/>
        </w:rPr>
        <w:t>.</w:t>
      </w:r>
    </w:p>
    <w:p w14:paraId="2920B203" w14:textId="27830984" w:rsidR="000C7362" w:rsidRDefault="000C7362" w:rsidP="000C7362">
      <w:pPr>
        <w:rPr>
          <w:rFonts w:ascii="Arial" w:hAnsi="Arial" w:cs="Arial"/>
          <w:b/>
          <w:sz w:val="24"/>
        </w:rPr>
      </w:pPr>
      <w:r>
        <w:rPr>
          <w:rFonts w:ascii="Arial" w:hAnsi="Arial" w:cs="Arial"/>
          <w:b/>
          <w:color w:val="0000FF"/>
          <w:sz w:val="24"/>
        </w:rPr>
        <w:t>R5-251742</w:t>
      </w:r>
      <w:r>
        <w:rPr>
          <w:rFonts w:ascii="Arial" w:hAnsi="Arial" w:cs="Arial"/>
          <w:b/>
          <w:color w:val="0000FF"/>
          <w:sz w:val="24"/>
        </w:rPr>
        <w:tab/>
      </w:r>
      <w:r>
        <w:rPr>
          <w:rFonts w:ascii="Arial" w:hAnsi="Arial" w:cs="Arial"/>
          <w:b/>
          <w:sz w:val="24"/>
        </w:rPr>
        <w:t>Update to NR-NTN inter-frequency time-based CHO test case 14.2.1.4 including TT</w:t>
      </w:r>
    </w:p>
    <w:p w14:paraId="55B85F2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CR-3832  rev 1 Cat: F (Rel-18)</w:t>
      </w:r>
      <w:r>
        <w:rPr>
          <w:i/>
        </w:rPr>
        <w:br/>
      </w:r>
      <w:r>
        <w:rPr>
          <w:i/>
        </w:rPr>
        <w:br/>
      </w:r>
      <w:r>
        <w:rPr>
          <w:i/>
        </w:rPr>
        <w:tab/>
      </w:r>
      <w:r>
        <w:rPr>
          <w:i/>
        </w:rPr>
        <w:tab/>
      </w:r>
      <w:r>
        <w:rPr>
          <w:i/>
        </w:rPr>
        <w:tab/>
      </w:r>
      <w:r>
        <w:rPr>
          <w:i/>
        </w:rPr>
        <w:tab/>
      </w:r>
      <w:r>
        <w:rPr>
          <w:i/>
        </w:rPr>
        <w:tab/>
        <w:t>Source: Qualcomm Germany</w:t>
      </w:r>
    </w:p>
    <w:p w14:paraId="0B5BEC81" w14:textId="77777777" w:rsidR="000C7362" w:rsidRDefault="000C7362" w:rsidP="000C7362">
      <w:pPr>
        <w:rPr>
          <w:color w:val="808080"/>
        </w:rPr>
      </w:pPr>
      <w:r>
        <w:rPr>
          <w:color w:val="808080"/>
        </w:rPr>
        <w:t>(Replaces R5-251173)</w:t>
      </w:r>
    </w:p>
    <w:p w14:paraId="1415A69E" w14:textId="77777777" w:rsidR="000C7362" w:rsidRDefault="000C7362" w:rsidP="000C7362">
      <w:pPr>
        <w:rPr>
          <w:rFonts w:ascii="Arial" w:hAnsi="Arial" w:cs="Arial"/>
          <w:b/>
        </w:rPr>
      </w:pPr>
      <w:r>
        <w:rPr>
          <w:rFonts w:ascii="Arial" w:hAnsi="Arial" w:cs="Arial"/>
          <w:b/>
        </w:rPr>
        <w:t xml:space="preserve">Discussion: </w:t>
      </w:r>
    </w:p>
    <w:p w14:paraId="76FF06E2" w14:textId="77777777" w:rsidR="000C7362" w:rsidRDefault="000C7362" w:rsidP="000C7362">
      <w:r>
        <w:t>for email agreement</w:t>
      </w:r>
    </w:p>
    <w:p w14:paraId="1CC3206E" w14:textId="77777777" w:rsidR="000C7362" w:rsidRDefault="000C7362" w:rsidP="000C7362">
      <w:r>
        <w:t>Email agreed</w:t>
      </w:r>
    </w:p>
    <w:p w14:paraId="2CA338B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B712E" w14:textId="733FCAE6" w:rsidR="000C7362" w:rsidRDefault="000C7362" w:rsidP="000C7362">
      <w:pPr>
        <w:rPr>
          <w:rFonts w:ascii="Arial" w:hAnsi="Arial" w:cs="Arial"/>
          <w:b/>
          <w:sz w:val="24"/>
        </w:rPr>
      </w:pPr>
      <w:r>
        <w:rPr>
          <w:rFonts w:ascii="Arial" w:hAnsi="Arial" w:cs="Arial"/>
          <w:b/>
          <w:color w:val="0000FF"/>
          <w:sz w:val="24"/>
        </w:rPr>
        <w:t>R5-251174</w:t>
      </w:r>
      <w:r>
        <w:rPr>
          <w:rFonts w:ascii="Arial" w:hAnsi="Arial" w:cs="Arial"/>
          <w:b/>
          <w:color w:val="0000FF"/>
          <w:sz w:val="24"/>
        </w:rPr>
        <w:tab/>
      </w:r>
      <w:r>
        <w:rPr>
          <w:rFonts w:ascii="Arial" w:hAnsi="Arial" w:cs="Arial"/>
          <w:b/>
          <w:sz w:val="24"/>
        </w:rPr>
        <w:t>Update to NR-NTN intra-frequency test cases 14.5.1.x</w:t>
      </w:r>
    </w:p>
    <w:p w14:paraId="7177FAF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CR-3833  Cat: F (Rel-18)</w:t>
      </w:r>
      <w:r>
        <w:rPr>
          <w:i/>
        </w:rPr>
        <w:br/>
      </w:r>
      <w:r>
        <w:rPr>
          <w:i/>
        </w:rPr>
        <w:br/>
      </w:r>
      <w:r>
        <w:rPr>
          <w:i/>
        </w:rPr>
        <w:tab/>
      </w:r>
      <w:r>
        <w:rPr>
          <w:i/>
        </w:rPr>
        <w:tab/>
      </w:r>
      <w:r>
        <w:rPr>
          <w:i/>
        </w:rPr>
        <w:tab/>
      </w:r>
      <w:r>
        <w:rPr>
          <w:i/>
        </w:rPr>
        <w:tab/>
      </w:r>
      <w:r>
        <w:rPr>
          <w:i/>
        </w:rPr>
        <w:tab/>
        <w:t>Source: Qualcomm Germany</w:t>
      </w:r>
    </w:p>
    <w:p w14:paraId="01E0181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ED73A" w14:textId="7CFDF7B2" w:rsidR="000C7362" w:rsidRDefault="000C7362" w:rsidP="000C7362">
      <w:pPr>
        <w:rPr>
          <w:rFonts w:ascii="Arial" w:hAnsi="Arial" w:cs="Arial"/>
          <w:b/>
          <w:sz w:val="24"/>
        </w:rPr>
      </w:pPr>
      <w:r>
        <w:rPr>
          <w:rFonts w:ascii="Arial" w:hAnsi="Arial" w:cs="Arial"/>
          <w:b/>
          <w:color w:val="0000FF"/>
          <w:sz w:val="24"/>
        </w:rPr>
        <w:lastRenderedPageBreak/>
        <w:t>R5-251175</w:t>
      </w:r>
      <w:r>
        <w:rPr>
          <w:rFonts w:ascii="Arial" w:hAnsi="Arial" w:cs="Arial"/>
          <w:b/>
          <w:color w:val="0000FF"/>
          <w:sz w:val="24"/>
        </w:rPr>
        <w:tab/>
      </w:r>
      <w:r>
        <w:rPr>
          <w:rFonts w:ascii="Arial" w:hAnsi="Arial" w:cs="Arial"/>
          <w:b/>
          <w:sz w:val="24"/>
        </w:rPr>
        <w:t>Update to NR-NTN two-gap intra-frequency test cases 14.5.1.5 and 14.5.1.6</w:t>
      </w:r>
    </w:p>
    <w:p w14:paraId="71D2840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CR-3834  Cat: F (Rel-18)</w:t>
      </w:r>
      <w:r>
        <w:rPr>
          <w:i/>
        </w:rPr>
        <w:br/>
      </w:r>
      <w:r>
        <w:rPr>
          <w:i/>
        </w:rPr>
        <w:br/>
      </w:r>
      <w:r>
        <w:rPr>
          <w:i/>
        </w:rPr>
        <w:tab/>
      </w:r>
      <w:r>
        <w:rPr>
          <w:i/>
        </w:rPr>
        <w:tab/>
      </w:r>
      <w:r>
        <w:rPr>
          <w:i/>
        </w:rPr>
        <w:tab/>
      </w:r>
      <w:r>
        <w:rPr>
          <w:i/>
        </w:rPr>
        <w:tab/>
      </w:r>
      <w:r>
        <w:rPr>
          <w:i/>
        </w:rPr>
        <w:tab/>
        <w:t>Source: Qualcomm Germany</w:t>
      </w:r>
    </w:p>
    <w:p w14:paraId="19CCCCD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388F3" w14:textId="2AFB4132" w:rsidR="000C7362" w:rsidRDefault="000C7362" w:rsidP="000C7362">
      <w:pPr>
        <w:rPr>
          <w:rFonts w:ascii="Arial" w:hAnsi="Arial" w:cs="Arial"/>
          <w:b/>
          <w:sz w:val="24"/>
        </w:rPr>
      </w:pPr>
      <w:r>
        <w:rPr>
          <w:rFonts w:ascii="Arial" w:hAnsi="Arial" w:cs="Arial"/>
          <w:b/>
          <w:color w:val="0000FF"/>
          <w:sz w:val="24"/>
        </w:rPr>
        <w:t>R5-251176</w:t>
      </w:r>
      <w:r>
        <w:rPr>
          <w:rFonts w:ascii="Arial" w:hAnsi="Arial" w:cs="Arial"/>
          <w:b/>
          <w:color w:val="0000FF"/>
          <w:sz w:val="24"/>
        </w:rPr>
        <w:tab/>
      </w:r>
      <w:r>
        <w:rPr>
          <w:rFonts w:ascii="Arial" w:hAnsi="Arial" w:cs="Arial"/>
          <w:b/>
          <w:sz w:val="24"/>
        </w:rPr>
        <w:t>Update to Annex F for NR-NTN test cases</w:t>
      </w:r>
    </w:p>
    <w:p w14:paraId="1AA88BE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CR-3835  Cat: F (Rel-18)</w:t>
      </w:r>
      <w:r>
        <w:rPr>
          <w:i/>
        </w:rPr>
        <w:br/>
      </w:r>
      <w:r>
        <w:rPr>
          <w:i/>
        </w:rPr>
        <w:br/>
      </w:r>
      <w:r>
        <w:rPr>
          <w:i/>
        </w:rPr>
        <w:tab/>
      </w:r>
      <w:r>
        <w:rPr>
          <w:i/>
        </w:rPr>
        <w:tab/>
      </w:r>
      <w:r>
        <w:rPr>
          <w:i/>
        </w:rPr>
        <w:tab/>
      </w:r>
      <w:r>
        <w:rPr>
          <w:i/>
        </w:rPr>
        <w:tab/>
      </w:r>
      <w:r>
        <w:rPr>
          <w:i/>
        </w:rPr>
        <w:tab/>
        <w:t>Source: Qualcomm Germany</w:t>
      </w:r>
    </w:p>
    <w:p w14:paraId="7CE5A61B" w14:textId="77777777" w:rsidR="000C7362" w:rsidRDefault="000C7362" w:rsidP="000C7362">
      <w:pPr>
        <w:rPr>
          <w:rFonts w:ascii="Arial" w:hAnsi="Arial" w:cs="Arial"/>
          <w:b/>
        </w:rPr>
      </w:pPr>
      <w:r>
        <w:rPr>
          <w:rFonts w:ascii="Arial" w:hAnsi="Arial" w:cs="Arial"/>
          <w:b/>
        </w:rPr>
        <w:t xml:space="preserve">Discussion: </w:t>
      </w:r>
    </w:p>
    <w:p w14:paraId="6E59D175" w14:textId="77777777" w:rsidR="000C7362" w:rsidRDefault="000C7362" w:rsidP="000C7362">
      <w:r>
        <w:t>r1</w:t>
      </w:r>
    </w:p>
    <w:p w14:paraId="6ACCDD3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R5-251658</w:t>
      </w:r>
      <w:r>
        <w:rPr>
          <w:color w:val="993300"/>
          <w:u w:val="single"/>
        </w:rPr>
        <w:t>.</w:t>
      </w:r>
    </w:p>
    <w:p w14:paraId="3145D5BF" w14:textId="31145018" w:rsidR="000C7362" w:rsidRDefault="000C7362" w:rsidP="000C7362">
      <w:pPr>
        <w:rPr>
          <w:rFonts w:ascii="Arial" w:hAnsi="Arial" w:cs="Arial"/>
          <w:b/>
          <w:sz w:val="24"/>
        </w:rPr>
      </w:pPr>
      <w:r>
        <w:rPr>
          <w:rFonts w:ascii="Arial" w:hAnsi="Arial" w:cs="Arial"/>
          <w:b/>
          <w:color w:val="0000FF"/>
          <w:sz w:val="24"/>
        </w:rPr>
        <w:t>R5-251658</w:t>
      </w:r>
      <w:r>
        <w:rPr>
          <w:rFonts w:ascii="Arial" w:hAnsi="Arial" w:cs="Arial"/>
          <w:b/>
          <w:color w:val="0000FF"/>
          <w:sz w:val="24"/>
        </w:rPr>
        <w:tab/>
      </w:r>
      <w:r>
        <w:rPr>
          <w:rFonts w:ascii="Arial" w:hAnsi="Arial" w:cs="Arial"/>
          <w:b/>
          <w:sz w:val="24"/>
        </w:rPr>
        <w:t>Update to Annex F for NR-NTN test cases</w:t>
      </w:r>
    </w:p>
    <w:p w14:paraId="1F517B0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CR-3835  rev 1 Cat: F (Rel-18)</w:t>
      </w:r>
      <w:r>
        <w:rPr>
          <w:i/>
        </w:rPr>
        <w:br/>
      </w:r>
      <w:r>
        <w:rPr>
          <w:i/>
        </w:rPr>
        <w:br/>
      </w:r>
      <w:r>
        <w:rPr>
          <w:i/>
        </w:rPr>
        <w:tab/>
      </w:r>
      <w:r>
        <w:rPr>
          <w:i/>
        </w:rPr>
        <w:tab/>
      </w:r>
      <w:r>
        <w:rPr>
          <w:i/>
        </w:rPr>
        <w:tab/>
      </w:r>
      <w:r>
        <w:rPr>
          <w:i/>
        </w:rPr>
        <w:tab/>
      </w:r>
      <w:r>
        <w:rPr>
          <w:i/>
        </w:rPr>
        <w:tab/>
        <w:t>Source: Qualcomm Germany</w:t>
      </w:r>
    </w:p>
    <w:p w14:paraId="7A94A42B" w14:textId="77777777" w:rsidR="000C7362" w:rsidRDefault="000C7362" w:rsidP="000C7362">
      <w:pPr>
        <w:rPr>
          <w:color w:val="808080"/>
        </w:rPr>
      </w:pPr>
      <w:r>
        <w:rPr>
          <w:color w:val="808080"/>
        </w:rPr>
        <w:t>(Replaces R5-251176)</w:t>
      </w:r>
    </w:p>
    <w:p w14:paraId="269009E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AE21A" w14:textId="77777777" w:rsidR="000C7362" w:rsidRDefault="000C7362" w:rsidP="000C7362">
      <w:pPr>
        <w:pStyle w:val="Heading5"/>
      </w:pPr>
      <w:bookmarkStart w:id="166" w:name="_Toc192963580"/>
      <w:r>
        <w:t>5.3.6.7</w:t>
      </w:r>
      <w:r>
        <w:tab/>
        <w:t>TR 38.903 (NR MU &amp; TT analyses)</w:t>
      </w:r>
      <w:bookmarkEnd w:id="166"/>
    </w:p>
    <w:p w14:paraId="1558C42C" w14:textId="159D2420" w:rsidR="000C7362" w:rsidRDefault="000C7362" w:rsidP="000C7362">
      <w:pPr>
        <w:rPr>
          <w:rFonts w:ascii="Arial" w:hAnsi="Arial" w:cs="Arial"/>
          <w:b/>
          <w:sz w:val="24"/>
        </w:rPr>
      </w:pPr>
      <w:r>
        <w:rPr>
          <w:rFonts w:ascii="Arial" w:hAnsi="Arial" w:cs="Arial"/>
          <w:b/>
          <w:color w:val="0000FF"/>
          <w:sz w:val="24"/>
        </w:rPr>
        <w:t>R5-251056</w:t>
      </w:r>
      <w:r>
        <w:rPr>
          <w:rFonts w:ascii="Arial" w:hAnsi="Arial" w:cs="Arial"/>
          <w:b/>
          <w:color w:val="0000FF"/>
          <w:sz w:val="24"/>
        </w:rPr>
        <w:tab/>
      </w:r>
      <w:r>
        <w:rPr>
          <w:rFonts w:ascii="Arial" w:hAnsi="Arial" w:cs="Arial"/>
          <w:b/>
          <w:sz w:val="24"/>
        </w:rPr>
        <w:t>Test Tolerance for NR NTN Beam failure detection and link recovery test cases</w:t>
      </w:r>
    </w:p>
    <w:p w14:paraId="640C56C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CR-0963  Cat: F (Rel-18)</w:t>
      </w:r>
      <w:r>
        <w:rPr>
          <w:i/>
        </w:rPr>
        <w:br/>
      </w:r>
      <w:r>
        <w:rPr>
          <w:i/>
        </w:rPr>
        <w:br/>
      </w:r>
      <w:r>
        <w:rPr>
          <w:i/>
        </w:rPr>
        <w:tab/>
      </w:r>
      <w:r>
        <w:rPr>
          <w:i/>
        </w:rPr>
        <w:tab/>
      </w:r>
      <w:r>
        <w:rPr>
          <w:i/>
        </w:rPr>
        <w:tab/>
      </w:r>
      <w:r>
        <w:rPr>
          <w:i/>
        </w:rPr>
        <w:tab/>
      </w:r>
      <w:r>
        <w:rPr>
          <w:i/>
        </w:rPr>
        <w:tab/>
        <w:t>Source: Keysight Technologies</w:t>
      </w:r>
    </w:p>
    <w:p w14:paraId="400C352E" w14:textId="77777777" w:rsidR="000C7362" w:rsidRDefault="000C7362" w:rsidP="000C7362">
      <w:pPr>
        <w:rPr>
          <w:rFonts w:ascii="Arial" w:hAnsi="Arial" w:cs="Arial"/>
          <w:b/>
        </w:rPr>
      </w:pPr>
      <w:r>
        <w:rPr>
          <w:rFonts w:ascii="Arial" w:hAnsi="Arial" w:cs="Arial"/>
          <w:b/>
        </w:rPr>
        <w:t xml:space="preserve">Abstract: </w:t>
      </w:r>
    </w:p>
    <w:p w14:paraId="3871E7CC" w14:textId="77777777" w:rsidR="000C7362" w:rsidRDefault="000C7362" w:rsidP="000C7362">
      <w:r>
        <w:t>RRM TT R4-2502212, merge into has not been implemented</w:t>
      </w:r>
    </w:p>
    <w:p w14:paraId="2F6D8775" w14:textId="77777777" w:rsidR="000C7362" w:rsidRDefault="000C7362" w:rsidP="000C7362">
      <w:pPr>
        <w:rPr>
          <w:rFonts w:ascii="Arial" w:hAnsi="Arial" w:cs="Arial"/>
          <w:b/>
        </w:rPr>
      </w:pPr>
      <w:r>
        <w:rPr>
          <w:rFonts w:ascii="Arial" w:hAnsi="Arial" w:cs="Arial"/>
          <w:b/>
        </w:rPr>
        <w:t xml:space="preserve">Discussion: </w:t>
      </w:r>
    </w:p>
    <w:p w14:paraId="48349357" w14:textId="77777777" w:rsidR="000C7362" w:rsidRDefault="000C7362" w:rsidP="000C7362">
      <w:r>
        <w:t>r2</w:t>
      </w:r>
    </w:p>
    <w:p w14:paraId="63DF494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R5-251743</w:t>
      </w:r>
      <w:r>
        <w:rPr>
          <w:color w:val="993300"/>
          <w:u w:val="single"/>
        </w:rPr>
        <w:t>.</w:t>
      </w:r>
    </w:p>
    <w:p w14:paraId="656E2DBF" w14:textId="5C3469D7" w:rsidR="000C7362" w:rsidRDefault="000C7362" w:rsidP="000C7362">
      <w:pPr>
        <w:rPr>
          <w:rFonts w:ascii="Arial" w:hAnsi="Arial" w:cs="Arial"/>
          <w:b/>
          <w:sz w:val="24"/>
        </w:rPr>
      </w:pPr>
      <w:r>
        <w:rPr>
          <w:rFonts w:ascii="Arial" w:hAnsi="Arial" w:cs="Arial"/>
          <w:b/>
          <w:color w:val="0000FF"/>
          <w:sz w:val="24"/>
        </w:rPr>
        <w:t>R5-251743</w:t>
      </w:r>
      <w:r>
        <w:rPr>
          <w:rFonts w:ascii="Arial" w:hAnsi="Arial" w:cs="Arial"/>
          <w:b/>
          <w:color w:val="0000FF"/>
          <w:sz w:val="24"/>
        </w:rPr>
        <w:tab/>
      </w:r>
      <w:r>
        <w:rPr>
          <w:rFonts w:ascii="Arial" w:hAnsi="Arial" w:cs="Arial"/>
          <w:b/>
          <w:sz w:val="24"/>
        </w:rPr>
        <w:t>Test Tolerance for NR NTN Beam failure detection and link recovery test cases</w:t>
      </w:r>
    </w:p>
    <w:p w14:paraId="4BEF1B0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CR-0963  rev 1 Cat: F (Rel-18)</w:t>
      </w:r>
      <w:r>
        <w:rPr>
          <w:i/>
        </w:rPr>
        <w:br/>
      </w:r>
      <w:r>
        <w:rPr>
          <w:i/>
        </w:rPr>
        <w:br/>
      </w:r>
      <w:r>
        <w:rPr>
          <w:i/>
        </w:rPr>
        <w:tab/>
      </w:r>
      <w:r>
        <w:rPr>
          <w:i/>
        </w:rPr>
        <w:tab/>
      </w:r>
      <w:r>
        <w:rPr>
          <w:i/>
        </w:rPr>
        <w:tab/>
      </w:r>
      <w:r>
        <w:rPr>
          <w:i/>
        </w:rPr>
        <w:tab/>
      </w:r>
      <w:r>
        <w:rPr>
          <w:i/>
        </w:rPr>
        <w:tab/>
        <w:t>Source: Keysight Technologies</w:t>
      </w:r>
    </w:p>
    <w:p w14:paraId="1F746BE7" w14:textId="77777777" w:rsidR="000C7362" w:rsidRDefault="000C7362" w:rsidP="000C7362">
      <w:pPr>
        <w:rPr>
          <w:color w:val="808080"/>
        </w:rPr>
      </w:pPr>
      <w:r>
        <w:rPr>
          <w:color w:val="808080"/>
        </w:rPr>
        <w:t>(Replaces R5-251056)</w:t>
      </w:r>
    </w:p>
    <w:p w14:paraId="7FAD36D6" w14:textId="77777777" w:rsidR="000C7362" w:rsidRDefault="000C7362" w:rsidP="000C7362">
      <w:pPr>
        <w:rPr>
          <w:rFonts w:ascii="Arial" w:hAnsi="Arial" w:cs="Arial"/>
          <w:b/>
        </w:rPr>
      </w:pPr>
      <w:r>
        <w:rPr>
          <w:rFonts w:ascii="Arial" w:hAnsi="Arial" w:cs="Arial"/>
          <w:b/>
        </w:rPr>
        <w:lastRenderedPageBreak/>
        <w:t xml:space="preserve">Discussion: </w:t>
      </w:r>
    </w:p>
    <w:p w14:paraId="15F65D06" w14:textId="77777777" w:rsidR="000C7362" w:rsidRDefault="000C7362" w:rsidP="000C7362">
      <w:r>
        <w:t>for email agreement</w:t>
      </w:r>
    </w:p>
    <w:p w14:paraId="7AC75777" w14:textId="77777777" w:rsidR="000C7362" w:rsidRDefault="000C7362" w:rsidP="000C7362">
      <w:r>
        <w:t>Email withdrawn</w:t>
      </w:r>
    </w:p>
    <w:p w14:paraId="7B9DC11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AD3D79" w14:textId="0D775071" w:rsidR="000C7362" w:rsidRDefault="000C7362" w:rsidP="000C7362">
      <w:pPr>
        <w:rPr>
          <w:rFonts w:ascii="Arial" w:hAnsi="Arial" w:cs="Arial"/>
          <w:b/>
          <w:sz w:val="24"/>
        </w:rPr>
      </w:pPr>
      <w:r>
        <w:rPr>
          <w:rFonts w:ascii="Arial" w:hAnsi="Arial" w:cs="Arial"/>
          <w:b/>
          <w:color w:val="0000FF"/>
          <w:sz w:val="24"/>
        </w:rPr>
        <w:t>R5-251144</w:t>
      </w:r>
      <w:r>
        <w:rPr>
          <w:rFonts w:ascii="Arial" w:hAnsi="Arial" w:cs="Arial"/>
          <w:b/>
          <w:color w:val="0000FF"/>
          <w:sz w:val="24"/>
        </w:rPr>
        <w:tab/>
      </w:r>
      <w:r>
        <w:rPr>
          <w:rFonts w:ascii="Arial" w:hAnsi="Arial" w:cs="Arial"/>
          <w:b/>
          <w:sz w:val="24"/>
        </w:rPr>
        <w:t>Test Tolerance analysis for SS-SINR measurement for Satellite Access test 14.6.3.1</w:t>
      </w:r>
    </w:p>
    <w:p w14:paraId="6005656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CR-0964  Cat: F (Rel-18)</w:t>
      </w:r>
      <w:r>
        <w:rPr>
          <w:i/>
        </w:rPr>
        <w:br/>
      </w:r>
      <w:r>
        <w:rPr>
          <w:i/>
        </w:rPr>
        <w:br/>
      </w:r>
      <w:r>
        <w:rPr>
          <w:i/>
        </w:rPr>
        <w:tab/>
      </w:r>
      <w:r>
        <w:rPr>
          <w:i/>
        </w:rPr>
        <w:tab/>
      </w:r>
      <w:r>
        <w:rPr>
          <w:i/>
        </w:rPr>
        <w:tab/>
      </w:r>
      <w:r>
        <w:rPr>
          <w:i/>
        </w:rPr>
        <w:tab/>
      </w:r>
      <w:r>
        <w:rPr>
          <w:i/>
        </w:rPr>
        <w:tab/>
        <w:t>Source: Qualcomm India Pvt Ltd</w:t>
      </w:r>
    </w:p>
    <w:p w14:paraId="62229ED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F3318" w14:textId="50370BF2" w:rsidR="000C7362" w:rsidRDefault="000C7362" w:rsidP="000C7362">
      <w:pPr>
        <w:rPr>
          <w:rFonts w:ascii="Arial" w:hAnsi="Arial" w:cs="Arial"/>
          <w:b/>
          <w:sz w:val="24"/>
        </w:rPr>
      </w:pPr>
      <w:r>
        <w:rPr>
          <w:rFonts w:ascii="Arial" w:hAnsi="Arial" w:cs="Arial"/>
          <w:b/>
          <w:color w:val="0000FF"/>
          <w:sz w:val="24"/>
        </w:rPr>
        <w:t>R5-251145</w:t>
      </w:r>
      <w:r>
        <w:rPr>
          <w:rFonts w:ascii="Arial" w:hAnsi="Arial" w:cs="Arial"/>
          <w:b/>
          <w:color w:val="0000FF"/>
          <w:sz w:val="24"/>
        </w:rPr>
        <w:tab/>
      </w:r>
      <w:r>
        <w:rPr>
          <w:rFonts w:ascii="Arial" w:hAnsi="Arial" w:cs="Arial"/>
          <w:b/>
          <w:sz w:val="24"/>
        </w:rPr>
        <w:t>Test Tolerance analysis for inter-frequency SS-SINR Absolute and relative accuracy for Satellite Access test 14.6.3.2</w:t>
      </w:r>
    </w:p>
    <w:p w14:paraId="6F7812A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CR-0965  Cat: F (Rel-18)</w:t>
      </w:r>
      <w:r>
        <w:rPr>
          <w:i/>
        </w:rPr>
        <w:br/>
      </w:r>
      <w:r>
        <w:rPr>
          <w:i/>
        </w:rPr>
        <w:br/>
      </w:r>
      <w:r>
        <w:rPr>
          <w:i/>
        </w:rPr>
        <w:tab/>
      </w:r>
      <w:r>
        <w:rPr>
          <w:i/>
        </w:rPr>
        <w:tab/>
      </w:r>
      <w:r>
        <w:rPr>
          <w:i/>
        </w:rPr>
        <w:tab/>
      </w:r>
      <w:r>
        <w:rPr>
          <w:i/>
        </w:rPr>
        <w:tab/>
      </w:r>
      <w:r>
        <w:rPr>
          <w:i/>
        </w:rPr>
        <w:tab/>
        <w:t>Source: Qualcomm India Pvt Ltd</w:t>
      </w:r>
    </w:p>
    <w:p w14:paraId="36D3E20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72903" w14:textId="4081491B" w:rsidR="000C7362" w:rsidRDefault="000C7362" w:rsidP="000C7362">
      <w:pPr>
        <w:rPr>
          <w:rFonts w:ascii="Arial" w:hAnsi="Arial" w:cs="Arial"/>
          <w:b/>
          <w:sz w:val="24"/>
        </w:rPr>
      </w:pPr>
      <w:r>
        <w:rPr>
          <w:rFonts w:ascii="Arial" w:hAnsi="Arial" w:cs="Arial"/>
          <w:b/>
          <w:color w:val="0000FF"/>
          <w:sz w:val="24"/>
        </w:rPr>
        <w:t>R5-251146</w:t>
      </w:r>
      <w:r>
        <w:rPr>
          <w:rFonts w:ascii="Arial" w:hAnsi="Arial" w:cs="Arial"/>
          <w:b/>
          <w:color w:val="0000FF"/>
          <w:sz w:val="24"/>
        </w:rPr>
        <w:tab/>
      </w:r>
      <w:r>
        <w:rPr>
          <w:rFonts w:ascii="Arial" w:hAnsi="Arial" w:cs="Arial"/>
          <w:b/>
          <w:sz w:val="24"/>
        </w:rPr>
        <w:t>Test Tolerance analysis for L1-RSRP Absolute and relative accuracy for Satellite Access test 14.6.4.1 and 14.6.4.2</w:t>
      </w:r>
    </w:p>
    <w:p w14:paraId="71CC97E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CR-0966  Cat: F (Rel-18)</w:t>
      </w:r>
      <w:r>
        <w:rPr>
          <w:i/>
        </w:rPr>
        <w:br/>
      </w:r>
      <w:r>
        <w:rPr>
          <w:i/>
        </w:rPr>
        <w:br/>
      </w:r>
      <w:r>
        <w:rPr>
          <w:i/>
        </w:rPr>
        <w:tab/>
      </w:r>
      <w:r>
        <w:rPr>
          <w:i/>
        </w:rPr>
        <w:tab/>
      </w:r>
      <w:r>
        <w:rPr>
          <w:i/>
        </w:rPr>
        <w:tab/>
      </w:r>
      <w:r>
        <w:rPr>
          <w:i/>
        </w:rPr>
        <w:tab/>
      </w:r>
      <w:r>
        <w:rPr>
          <w:i/>
        </w:rPr>
        <w:tab/>
        <w:t>Source: Qualcomm India Pvt Ltd</w:t>
      </w:r>
    </w:p>
    <w:p w14:paraId="16B69CA3" w14:textId="77777777" w:rsidR="000C7362" w:rsidRDefault="000C7362" w:rsidP="000C7362">
      <w:pPr>
        <w:rPr>
          <w:rFonts w:ascii="Arial" w:hAnsi="Arial" w:cs="Arial"/>
          <w:b/>
        </w:rPr>
      </w:pPr>
      <w:r>
        <w:rPr>
          <w:rFonts w:ascii="Arial" w:hAnsi="Arial" w:cs="Arial"/>
          <w:b/>
        </w:rPr>
        <w:t xml:space="preserve">Abstract: </w:t>
      </w:r>
    </w:p>
    <w:p w14:paraId="08296EDC" w14:textId="77777777" w:rsidR="000C7362" w:rsidRDefault="000C7362" w:rsidP="000C7362">
      <w:r>
        <w:t>RAN4 dependency R4-2502212, was decided to be merged into R4-2501722, for which latest revision is R4-2502643, which has been agreed.</w:t>
      </w:r>
    </w:p>
    <w:p w14:paraId="53BE4D1F" w14:textId="77777777" w:rsidR="000C7362" w:rsidRDefault="000C7362" w:rsidP="000C7362">
      <w:r>
        <w:t>Unfortunately, the content to be merged has not been implemented in this CR.</w:t>
      </w:r>
    </w:p>
    <w:p w14:paraId="3C91C338" w14:textId="77777777" w:rsidR="000C7362" w:rsidRDefault="000C7362" w:rsidP="000C7362">
      <w:pPr>
        <w:rPr>
          <w:rFonts w:ascii="Arial" w:hAnsi="Arial" w:cs="Arial"/>
          <w:b/>
        </w:rPr>
      </w:pPr>
      <w:r>
        <w:rPr>
          <w:rFonts w:ascii="Arial" w:hAnsi="Arial" w:cs="Arial"/>
          <w:b/>
        </w:rPr>
        <w:t xml:space="preserve">Discussion: </w:t>
      </w:r>
    </w:p>
    <w:p w14:paraId="4203B6C3" w14:textId="77777777" w:rsidR="000C7362" w:rsidRDefault="000C7362" w:rsidP="000C7362">
      <w:r>
        <w:t>for email agreement</w:t>
      </w:r>
    </w:p>
    <w:p w14:paraId="15774878" w14:textId="77777777" w:rsidR="000C7362" w:rsidRDefault="000C7362" w:rsidP="000C7362">
      <w:r>
        <w:t>r1</w:t>
      </w:r>
    </w:p>
    <w:p w14:paraId="3F59D22D" w14:textId="77777777" w:rsidR="000C7362" w:rsidRDefault="000C7362" w:rsidP="000C7362">
      <w:r>
        <w:t>add editor’s notes indicating some updates are needed to TS 38.133 (namely, removal of square brackets on L1-RSRP measurement accuracy requirements). We will also be submitting RAN5 changes in May to remove this temporary editor’s note.</w:t>
      </w:r>
    </w:p>
    <w:p w14:paraId="42291D1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R5-251446</w:t>
      </w:r>
      <w:r>
        <w:rPr>
          <w:color w:val="993300"/>
          <w:u w:val="single"/>
        </w:rPr>
        <w:t>.</w:t>
      </w:r>
    </w:p>
    <w:p w14:paraId="007D81B0" w14:textId="2F3F9025" w:rsidR="000C7362" w:rsidRDefault="000C7362" w:rsidP="000C7362">
      <w:pPr>
        <w:rPr>
          <w:rFonts w:ascii="Arial" w:hAnsi="Arial" w:cs="Arial"/>
          <w:b/>
          <w:sz w:val="24"/>
        </w:rPr>
      </w:pPr>
      <w:r>
        <w:rPr>
          <w:rFonts w:ascii="Arial" w:hAnsi="Arial" w:cs="Arial"/>
          <w:b/>
          <w:color w:val="0000FF"/>
          <w:sz w:val="24"/>
        </w:rPr>
        <w:t>R5-251446</w:t>
      </w:r>
      <w:r>
        <w:rPr>
          <w:rFonts w:ascii="Arial" w:hAnsi="Arial" w:cs="Arial"/>
          <w:b/>
          <w:color w:val="0000FF"/>
          <w:sz w:val="24"/>
        </w:rPr>
        <w:tab/>
      </w:r>
      <w:r>
        <w:rPr>
          <w:rFonts w:ascii="Arial" w:hAnsi="Arial" w:cs="Arial"/>
          <w:b/>
          <w:sz w:val="24"/>
        </w:rPr>
        <w:t>Test Tolerance analysis for L1-RSRP Absolute and relative accuracy for Satellite Access test 14.6.4.1 and 14.6.4.2</w:t>
      </w:r>
    </w:p>
    <w:p w14:paraId="43126C2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CR-0966  rev 1 Cat: F (Rel-18)</w:t>
      </w:r>
      <w:r>
        <w:rPr>
          <w:i/>
        </w:rPr>
        <w:br/>
      </w:r>
      <w:r>
        <w:rPr>
          <w:i/>
        </w:rPr>
        <w:br/>
      </w:r>
      <w:r>
        <w:rPr>
          <w:i/>
        </w:rPr>
        <w:tab/>
      </w:r>
      <w:r>
        <w:rPr>
          <w:i/>
        </w:rPr>
        <w:tab/>
      </w:r>
      <w:r>
        <w:rPr>
          <w:i/>
        </w:rPr>
        <w:tab/>
      </w:r>
      <w:r>
        <w:rPr>
          <w:i/>
        </w:rPr>
        <w:tab/>
      </w:r>
      <w:r>
        <w:rPr>
          <w:i/>
        </w:rPr>
        <w:tab/>
        <w:t>Source: Qualcomm India Pvt Ltd</w:t>
      </w:r>
    </w:p>
    <w:p w14:paraId="30820C49" w14:textId="77777777" w:rsidR="000C7362" w:rsidRDefault="000C7362" w:rsidP="000C7362">
      <w:pPr>
        <w:rPr>
          <w:color w:val="808080"/>
        </w:rPr>
      </w:pPr>
      <w:r>
        <w:rPr>
          <w:color w:val="808080"/>
        </w:rPr>
        <w:t>(Replaces R5-251146)</w:t>
      </w:r>
    </w:p>
    <w:p w14:paraId="0396586E" w14:textId="77777777" w:rsidR="000C7362" w:rsidRDefault="000C7362" w:rsidP="000C7362">
      <w:pPr>
        <w:rPr>
          <w:rFonts w:ascii="Arial" w:hAnsi="Arial" w:cs="Arial"/>
          <w:b/>
        </w:rPr>
      </w:pPr>
      <w:r>
        <w:rPr>
          <w:rFonts w:ascii="Arial" w:hAnsi="Arial" w:cs="Arial"/>
          <w:b/>
        </w:rPr>
        <w:lastRenderedPageBreak/>
        <w:t xml:space="preserve">Discussion: </w:t>
      </w:r>
    </w:p>
    <w:p w14:paraId="4375312F" w14:textId="77777777" w:rsidR="000C7362" w:rsidRDefault="000C7362" w:rsidP="000C7362">
      <w:r>
        <w:t>Email withdrawn</w:t>
      </w:r>
    </w:p>
    <w:p w14:paraId="21FC729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75F0F3" w14:textId="43254893" w:rsidR="000C7362" w:rsidRDefault="000C7362" w:rsidP="000C7362">
      <w:pPr>
        <w:rPr>
          <w:rFonts w:ascii="Arial" w:hAnsi="Arial" w:cs="Arial"/>
          <w:b/>
          <w:sz w:val="24"/>
        </w:rPr>
      </w:pPr>
      <w:r>
        <w:rPr>
          <w:rFonts w:ascii="Arial" w:hAnsi="Arial" w:cs="Arial"/>
          <w:b/>
          <w:color w:val="0000FF"/>
          <w:sz w:val="24"/>
        </w:rPr>
        <w:t>R5-251149</w:t>
      </w:r>
      <w:r>
        <w:rPr>
          <w:rFonts w:ascii="Arial" w:hAnsi="Arial" w:cs="Arial"/>
          <w:b/>
          <w:color w:val="0000FF"/>
          <w:sz w:val="24"/>
        </w:rPr>
        <w:tab/>
      </w:r>
      <w:r>
        <w:rPr>
          <w:rFonts w:ascii="Arial" w:hAnsi="Arial" w:cs="Arial"/>
          <w:b/>
          <w:sz w:val="24"/>
        </w:rPr>
        <w:t>Test Tolerance analysis for FR1 inter-frequency cell reselection for UE fulfilling low mobility relaxed measurement criterion for Satellite Access test 14.1.9</w:t>
      </w:r>
    </w:p>
    <w:p w14:paraId="7FDA19C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CR-0969  Cat: F (Rel-18)</w:t>
      </w:r>
      <w:r>
        <w:rPr>
          <w:i/>
        </w:rPr>
        <w:br/>
      </w:r>
      <w:r>
        <w:rPr>
          <w:i/>
        </w:rPr>
        <w:br/>
      </w:r>
      <w:r>
        <w:rPr>
          <w:i/>
        </w:rPr>
        <w:tab/>
      </w:r>
      <w:r>
        <w:rPr>
          <w:i/>
        </w:rPr>
        <w:tab/>
      </w:r>
      <w:r>
        <w:rPr>
          <w:i/>
        </w:rPr>
        <w:tab/>
      </w:r>
      <w:r>
        <w:rPr>
          <w:i/>
        </w:rPr>
        <w:tab/>
      </w:r>
      <w:r>
        <w:rPr>
          <w:i/>
        </w:rPr>
        <w:tab/>
        <w:t>Source: Qualcomm India Pvt Ltd</w:t>
      </w:r>
    </w:p>
    <w:p w14:paraId="4E878B65" w14:textId="77777777" w:rsidR="000C7362" w:rsidRDefault="000C7362" w:rsidP="000C7362">
      <w:pPr>
        <w:rPr>
          <w:rFonts w:ascii="Arial" w:hAnsi="Arial" w:cs="Arial"/>
          <w:b/>
        </w:rPr>
      </w:pPr>
      <w:r>
        <w:rPr>
          <w:rFonts w:ascii="Arial" w:hAnsi="Arial" w:cs="Arial"/>
          <w:b/>
        </w:rPr>
        <w:t xml:space="preserve">Discussion: </w:t>
      </w:r>
    </w:p>
    <w:p w14:paraId="0DC13F6C" w14:textId="77777777" w:rsidR="000C7362" w:rsidRDefault="000C7362" w:rsidP="000C7362">
      <w:r>
        <w:t>r1</w:t>
      </w:r>
    </w:p>
    <w:p w14:paraId="6A194F0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R5-251609</w:t>
      </w:r>
      <w:r>
        <w:rPr>
          <w:color w:val="993300"/>
          <w:u w:val="single"/>
        </w:rPr>
        <w:t>.</w:t>
      </w:r>
    </w:p>
    <w:p w14:paraId="17D800C1" w14:textId="6F7ADF61" w:rsidR="000C7362" w:rsidRDefault="000C7362" w:rsidP="000C7362">
      <w:pPr>
        <w:rPr>
          <w:rFonts w:ascii="Arial" w:hAnsi="Arial" w:cs="Arial"/>
          <w:b/>
          <w:sz w:val="24"/>
        </w:rPr>
      </w:pPr>
      <w:r>
        <w:rPr>
          <w:rFonts w:ascii="Arial" w:hAnsi="Arial" w:cs="Arial"/>
          <w:b/>
          <w:color w:val="0000FF"/>
          <w:sz w:val="24"/>
        </w:rPr>
        <w:t>R5-251609</w:t>
      </w:r>
      <w:r>
        <w:rPr>
          <w:rFonts w:ascii="Arial" w:hAnsi="Arial" w:cs="Arial"/>
          <w:b/>
          <w:color w:val="0000FF"/>
          <w:sz w:val="24"/>
        </w:rPr>
        <w:tab/>
      </w:r>
      <w:r>
        <w:rPr>
          <w:rFonts w:ascii="Arial" w:hAnsi="Arial" w:cs="Arial"/>
          <w:b/>
          <w:sz w:val="24"/>
        </w:rPr>
        <w:t>Test Tolerance analysis for FR1 inter-frequency cell reselection for UE fulfilling low mobility relaxed measurement criterion for Satellite Access test 14.1.9</w:t>
      </w:r>
    </w:p>
    <w:p w14:paraId="7F24C39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CR-0969  rev 1 Cat: F (Rel-18)</w:t>
      </w:r>
      <w:r>
        <w:rPr>
          <w:i/>
        </w:rPr>
        <w:br/>
      </w:r>
      <w:r>
        <w:rPr>
          <w:i/>
        </w:rPr>
        <w:br/>
      </w:r>
      <w:r>
        <w:rPr>
          <w:i/>
        </w:rPr>
        <w:tab/>
      </w:r>
      <w:r>
        <w:rPr>
          <w:i/>
        </w:rPr>
        <w:tab/>
      </w:r>
      <w:r>
        <w:rPr>
          <w:i/>
        </w:rPr>
        <w:tab/>
      </w:r>
      <w:r>
        <w:rPr>
          <w:i/>
        </w:rPr>
        <w:tab/>
      </w:r>
      <w:r>
        <w:rPr>
          <w:i/>
        </w:rPr>
        <w:tab/>
        <w:t>Source: Qualcomm India Pvt Ltd</w:t>
      </w:r>
    </w:p>
    <w:p w14:paraId="1384132E" w14:textId="77777777" w:rsidR="000C7362" w:rsidRDefault="000C7362" w:rsidP="000C7362">
      <w:pPr>
        <w:rPr>
          <w:color w:val="808080"/>
        </w:rPr>
      </w:pPr>
      <w:r>
        <w:rPr>
          <w:color w:val="808080"/>
        </w:rPr>
        <w:t>(Replaces R5-251149)</w:t>
      </w:r>
    </w:p>
    <w:p w14:paraId="382ADB1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B3E8E" w14:textId="6E96CBDF" w:rsidR="000C7362" w:rsidRDefault="000C7362" w:rsidP="000C7362">
      <w:pPr>
        <w:rPr>
          <w:rFonts w:ascii="Arial" w:hAnsi="Arial" w:cs="Arial"/>
          <w:b/>
          <w:sz w:val="24"/>
        </w:rPr>
      </w:pPr>
      <w:r>
        <w:rPr>
          <w:rFonts w:ascii="Arial" w:hAnsi="Arial" w:cs="Arial"/>
          <w:b/>
          <w:color w:val="0000FF"/>
          <w:sz w:val="24"/>
        </w:rPr>
        <w:t>R5-251150</w:t>
      </w:r>
      <w:r>
        <w:rPr>
          <w:rFonts w:ascii="Arial" w:hAnsi="Arial" w:cs="Arial"/>
          <w:b/>
          <w:color w:val="0000FF"/>
          <w:sz w:val="24"/>
        </w:rPr>
        <w:tab/>
      </w:r>
      <w:r>
        <w:rPr>
          <w:rFonts w:ascii="Arial" w:hAnsi="Arial" w:cs="Arial"/>
          <w:b/>
          <w:sz w:val="24"/>
        </w:rPr>
        <w:t>Test Tolerance analysis for FR1 inter-frequency cell reselection for UE fulfilling not-at-cell edge relaxed measurement criterion for Satellite Access test 14.1.10</w:t>
      </w:r>
    </w:p>
    <w:p w14:paraId="302C6BA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CR-0970  Cat: F (Rel-18)</w:t>
      </w:r>
      <w:r>
        <w:rPr>
          <w:i/>
        </w:rPr>
        <w:br/>
      </w:r>
      <w:r>
        <w:rPr>
          <w:i/>
        </w:rPr>
        <w:br/>
      </w:r>
      <w:r>
        <w:rPr>
          <w:i/>
        </w:rPr>
        <w:tab/>
      </w:r>
      <w:r>
        <w:rPr>
          <w:i/>
        </w:rPr>
        <w:tab/>
      </w:r>
      <w:r>
        <w:rPr>
          <w:i/>
        </w:rPr>
        <w:tab/>
      </w:r>
      <w:r>
        <w:rPr>
          <w:i/>
        </w:rPr>
        <w:tab/>
      </w:r>
      <w:r>
        <w:rPr>
          <w:i/>
        </w:rPr>
        <w:tab/>
        <w:t>Source: Qualcomm India Pvt Ltd</w:t>
      </w:r>
    </w:p>
    <w:p w14:paraId="7F84E8AF" w14:textId="77777777" w:rsidR="000C7362" w:rsidRDefault="000C7362" w:rsidP="000C7362">
      <w:pPr>
        <w:rPr>
          <w:rFonts w:ascii="Arial" w:hAnsi="Arial" w:cs="Arial"/>
          <w:b/>
        </w:rPr>
      </w:pPr>
      <w:r>
        <w:rPr>
          <w:rFonts w:ascii="Arial" w:hAnsi="Arial" w:cs="Arial"/>
          <w:b/>
        </w:rPr>
        <w:t xml:space="preserve">Discussion: </w:t>
      </w:r>
    </w:p>
    <w:p w14:paraId="2359EBD5" w14:textId="77777777" w:rsidR="000C7362" w:rsidRDefault="000C7362" w:rsidP="000C7362">
      <w:r>
        <w:t>r1</w:t>
      </w:r>
    </w:p>
    <w:p w14:paraId="00F4A33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R5-251610</w:t>
      </w:r>
      <w:r>
        <w:rPr>
          <w:color w:val="993300"/>
          <w:u w:val="single"/>
        </w:rPr>
        <w:t>.</w:t>
      </w:r>
    </w:p>
    <w:p w14:paraId="7A7A6459" w14:textId="12DA78B5" w:rsidR="000C7362" w:rsidRDefault="000C7362" w:rsidP="000C7362">
      <w:pPr>
        <w:rPr>
          <w:rFonts w:ascii="Arial" w:hAnsi="Arial" w:cs="Arial"/>
          <w:b/>
          <w:sz w:val="24"/>
        </w:rPr>
      </w:pPr>
      <w:r>
        <w:rPr>
          <w:rFonts w:ascii="Arial" w:hAnsi="Arial" w:cs="Arial"/>
          <w:b/>
          <w:color w:val="0000FF"/>
          <w:sz w:val="24"/>
        </w:rPr>
        <w:t>R5-251610</w:t>
      </w:r>
      <w:r>
        <w:rPr>
          <w:rFonts w:ascii="Arial" w:hAnsi="Arial" w:cs="Arial"/>
          <w:b/>
          <w:color w:val="0000FF"/>
          <w:sz w:val="24"/>
        </w:rPr>
        <w:tab/>
      </w:r>
      <w:r>
        <w:rPr>
          <w:rFonts w:ascii="Arial" w:hAnsi="Arial" w:cs="Arial"/>
          <w:b/>
          <w:sz w:val="24"/>
        </w:rPr>
        <w:t>Test Tolerance analysis for FR1 inter-frequency cell reselection for UE fulfilling not-at-cell edge relaxed measurement criterion for Satellite Access test 14.1.10</w:t>
      </w:r>
    </w:p>
    <w:p w14:paraId="6E30A50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CR-0970  rev 1 Cat: F (Rel-18)</w:t>
      </w:r>
      <w:r>
        <w:rPr>
          <w:i/>
        </w:rPr>
        <w:br/>
      </w:r>
      <w:r>
        <w:rPr>
          <w:i/>
        </w:rPr>
        <w:br/>
      </w:r>
      <w:r>
        <w:rPr>
          <w:i/>
        </w:rPr>
        <w:tab/>
      </w:r>
      <w:r>
        <w:rPr>
          <w:i/>
        </w:rPr>
        <w:tab/>
      </w:r>
      <w:r>
        <w:rPr>
          <w:i/>
        </w:rPr>
        <w:tab/>
      </w:r>
      <w:r>
        <w:rPr>
          <w:i/>
        </w:rPr>
        <w:tab/>
      </w:r>
      <w:r>
        <w:rPr>
          <w:i/>
        </w:rPr>
        <w:tab/>
        <w:t>Source: Qualcomm India Pvt Ltd</w:t>
      </w:r>
    </w:p>
    <w:p w14:paraId="672ED9DC" w14:textId="77777777" w:rsidR="000C7362" w:rsidRDefault="000C7362" w:rsidP="000C7362">
      <w:pPr>
        <w:rPr>
          <w:color w:val="808080"/>
        </w:rPr>
      </w:pPr>
      <w:r>
        <w:rPr>
          <w:color w:val="808080"/>
        </w:rPr>
        <w:t>(Replaces R5-251150)</w:t>
      </w:r>
    </w:p>
    <w:p w14:paraId="6878AC2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F41A5" w14:textId="23CBF047" w:rsidR="000C7362" w:rsidRDefault="000C7362" w:rsidP="000C7362">
      <w:pPr>
        <w:rPr>
          <w:rFonts w:ascii="Arial" w:hAnsi="Arial" w:cs="Arial"/>
          <w:b/>
          <w:sz w:val="24"/>
        </w:rPr>
      </w:pPr>
      <w:r>
        <w:rPr>
          <w:rFonts w:ascii="Arial" w:hAnsi="Arial" w:cs="Arial"/>
          <w:b/>
          <w:color w:val="0000FF"/>
          <w:sz w:val="24"/>
        </w:rPr>
        <w:t>R5-251190</w:t>
      </w:r>
      <w:r>
        <w:rPr>
          <w:rFonts w:ascii="Arial" w:hAnsi="Arial" w:cs="Arial"/>
          <w:b/>
          <w:color w:val="0000FF"/>
          <w:sz w:val="24"/>
        </w:rPr>
        <w:tab/>
      </w:r>
      <w:r>
        <w:rPr>
          <w:rFonts w:ascii="Arial" w:hAnsi="Arial" w:cs="Arial"/>
          <w:b/>
          <w:sz w:val="24"/>
        </w:rPr>
        <w:t>Addition of TT analysis for NR-NTN inter-frequency test cases 14.5.2.1, 14.5.2.2 and 14.5.2.3</w:t>
      </w:r>
    </w:p>
    <w:p w14:paraId="6A5C97DA"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CR-0971  Cat: F (Rel-18)</w:t>
      </w:r>
      <w:r>
        <w:rPr>
          <w:i/>
        </w:rPr>
        <w:br/>
      </w:r>
      <w:r>
        <w:rPr>
          <w:i/>
        </w:rPr>
        <w:br/>
      </w:r>
      <w:r>
        <w:rPr>
          <w:i/>
        </w:rPr>
        <w:tab/>
      </w:r>
      <w:r>
        <w:rPr>
          <w:i/>
        </w:rPr>
        <w:tab/>
      </w:r>
      <w:r>
        <w:rPr>
          <w:i/>
        </w:rPr>
        <w:tab/>
      </w:r>
      <w:r>
        <w:rPr>
          <w:i/>
        </w:rPr>
        <w:tab/>
      </w:r>
      <w:r>
        <w:rPr>
          <w:i/>
        </w:rPr>
        <w:tab/>
        <w:t>Source: Qualcomm Germany</w:t>
      </w:r>
    </w:p>
    <w:p w14:paraId="3F895BA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883A1" w14:textId="4D48B96A" w:rsidR="000C7362" w:rsidRDefault="000C7362" w:rsidP="000C7362">
      <w:pPr>
        <w:rPr>
          <w:rFonts w:ascii="Arial" w:hAnsi="Arial" w:cs="Arial"/>
          <w:b/>
          <w:sz w:val="24"/>
        </w:rPr>
      </w:pPr>
      <w:r>
        <w:rPr>
          <w:rFonts w:ascii="Arial" w:hAnsi="Arial" w:cs="Arial"/>
          <w:b/>
          <w:color w:val="0000FF"/>
          <w:sz w:val="24"/>
        </w:rPr>
        <w:t>R5-251191</w:t>
      </w:r>
      <w:r>
        <w:rPr>
          <w:rFonts w:ascii="Arial" w:hAnsi="Arial" w:cs="Arial"/>
          <w:b/>
          <w:color w:val="0000FF"/>
          <w:sz w:val="24"/>
        </w:rPr>
        <w:tab/>
      </w:r>
      <w:r>
        <w:rPr>
          <w:rFonts w:ascii="Arial" w:hAnsi="Arial" w:cs="Arial"/>
          <w:b/>
          <w:sz w:val="24"/>
        </w:rPr>
        <w:t>Addition of TT analysis for NR-NTN two-gap inter-frequency test cases 14.5.2.4 and 14.5.2.6</w:t>
      </w:r>
    </w:p>
    <w:p w14:paraId="38A2756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CR-0972  Cat: F (Rel-18)</w:t>
      </w:r>
      <w:r>
        <w:rPr>
          <w:i/>
        </w:rPr>
        <w:br/>
      </w:r>
      <w:r>
        <w:rPr>
          <w:i/>
        </w:rPr>
        <w:br/>
      </w:r>
      <w:r>
        <w:rPr>
          <w:i/>
        </w:rPr>
        <w:tab/>
      </w:r>
      <w:r>
        <w:rPr>
          <w:i/>
        </w:rPr>
        <w:tab/>
      </w:r>
      <w:r>
        <w:rPr>
          <w:i/>
        </w:rPr>
        <w:tab/>
      </w:r>
      <w:r>
        <w:rPr>
          <w:i/>
        </w:rPr>
        <w:tab/>
      </w:r>
      <w:r>
        <w:rPr>
          <w:i/>
        </w:rPr>
        <w:tab/>
        <w:t>Source: Qualcomm Germany</w:t>
      </w:r>
    </w:p>
    <w:p w14:paraId="690A6EB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D37A6" w14:textId="59C8D7B2" w:rsidR="000C7362" w:rsidRDefault="000C7362" w:rsidP="000C7362">
      <w:pPr>
        <w:rPr>
          <w:rFonts w:ascii="Arial" w:hAnsi="Arial" w:cs="Arial"/>
          <w:b/>
          <w:sz w:val="24"/>
        </w:rPr>
      </w:pPr>
      <w:r>
        <w:rPr>
          <w:rFonts w:ascii="Arial" w:hAnsi="Arial" w:cs="Arial"/>
          <w:b/>
          <w:color w:val="0000FF"/>
          <w:sz w:val="24"/>
        </w:rPr>
        <w:t>R5-251192</w:t>
      </w:r>
      <w:r>
        <w:rPr>
          <w:rFonts w:ascii="Arial" w:hAnsi="Arial" w:cs="Arial"/>
          <w:b/>
          <w:color w:val="0000FF"/>
          <w:sz w:val="24"/>
        </w:rPr>
        <w:tab/>
      </w:r>
      <w:r>
        <w:rPr>
          <w:rFonts w:ascii="Arial" w:hAnsi="Arial" w:cs="Arial"/>
          <w:b/>
          <w:sz w:val="24"/>
        </w:rPr>
        <w:t>Addition of TT analysis for NR-NTN Radio Link Monitoring Out-of-Sync test cases 14.4.1.1, 14.4.1.3, 14.4.1.5 and 14.4.1.7</w:t>
      </w:r>
    </w:p>
    <w:p w14:paraId="0E1A8A0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CR-0973  Cat: F (Rel-18)</w:t>
      </w:r>
      <w:r>
        <w:rPr>
          <w:i/>
        </w:rPr>
        <w:br/>
      </w:r>
      <w:r>
        <w:rPr>
          <w:i/>
        </w:rPr>
        <w:br/>
      </w:r>
      <w:r>
        <w:rPr>
          <w:i/>
        </w:rPr>
        <w:tab/>
      </w:r>
      <w:r>
        <w:rPr>
          <w:i/>
        </w:rPr>
        <w:tab/>
      </w:r>
      <w:r>
        <w:rPr>
          <w:i/>
        </w:rPr>
        <w:tab/>
      </w:r>
      <w:r>
        <w:rPr>
          <w:i/>
        </w:rPr>
        <w:tab/>
      </w:r>
      <w:r>
        <w:rPr>
          <w:i/>
        </w:rPr>
        <w:tab/>
        <w:t>Source: Qualcomm Germany</w:t>
      </w:r>
    </w:p>
    <w:p w14:paraId="526F578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DF053" w14:textId="1D5F50CF" w:rsidR="000C7362" w:rsidRDefault="000C7362" w:rsidP="000C7362">
      <w:pPr>
        <w:rPr>
          <w:rFonts w:ascii="Arial" w:hAnsi="Arial" w:cs="Arial"/>
          <w:b/>
          <w:sz w:val="24"/>
        </w:rPr>
      </w:pPr>
      <w:r>
        <w:rPr>
          <w:rFonts w:ascii="Arial" w:hAnsi="Arial" w:cs="Arial"/>
          <w:b/>
          <w:color w:val="0000FF"/>
          <w:sz w:val="24"/>
        </w:rPr>
        <w:t>R5-251193</w:t>
      </w:r>
      <w:r>
        <w:rPr>
          <w:rFonts w:ascii="Arial" w:hAnsi="Arial" w:cs="Arial"/>
          <w:b/>
          <w:color w:val="0000FF"/>
          <w:sz w:val="24"/>
        </w:rPr>
        <w:tab/>
      </w:r>
      <w:r>
        <w:rPr>
          <w:rFonts w:ascii="Arial" w:hAnsi="Arial" w:cs="Arial"/>
          <w:b/>
          <w:sz w:val="24"/>
        </w:rPr>
        <w:t>Addition of TT analysis for NR-NTN Radio Link Monitoring In-Sync test cases 14.4.1.2, 14.4.1.4, 14.4.1.6 and 14.4.1.8</w:t>
      </w:r>
    </w:p>
    <w:p w14:paraId="21BF140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CR-0974  Cat: F (Rel-18)</w:t>
      </w:r>
      <w:r>
        <w:rPr>
          <w:i/>
        </w:rPr>
        <w:br/>
      </w:r>
      <w:r>
        <w:rPr>
          <w:i/>
        </w:rPr>
        <w:br/>
      </w:r>
      <w:r>
        <w:rPr>
          <w:i/>
        </w:rPr>
        <w:tab/>
      </w:r>
      <w:r>
        <w:rPr>
          <w:i/>
        </w:rPr>
        <w:tab/>
      </w:r>
      <w:r>
        <w:rPr>
          <w:i/>
        </w:rPr>
        <w:tab/>
      </w:r>
      <w:r>
        <w:rPr>
          <w:i/>
        </w:rPr>
        <w:tab/>
      </w:r>
      <w:r>
        <w:rPr>
          <w:i/>
        </w:rPr>
        <w:tab/>
        <w:t>Source: Qualcomm Germany</w:t>
      </w:r>
    </w:p>
    <w:p w14:paraId="78AFCA4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213A4" w14:textId="1F9F512D" w:rsidR="000C7362" w:rsidRDefault="000C7362" w:rsidP="000C7362">
      <w:pPr>
        <w:rPr>
          <w:rFonts w:ascii="Arial" w:hAnsi="Arial" w:cs="Arial"/>
          <w:b/>
          <w:sz w:val="24"/>
        </w:rPr>
      </w:pPr>
      <w:r>
        <w:rPr>
          <w:rFonts w:ascii="Arial" w:hAnsi="Arial" w:cs="Arial"/>
          <w:b/>
          <w:color w:val="0000FF"/>
          <w:sz w:val="24"/>
        </w:rPr>
        <w:t>R5-251194</w:t>
      </w:r>
      <w:r>
        <w:rPr>
          <w:rFonts w:ascii="Arial" w:hAnsi="Arial" w:cs="Arial"/>
          <w:b/>
          <w:color w:val="0000FF"/>
          <w:sz w:val="24"/>
        </w:rPr>
        <w:tab/>
      </w:r>
      <w:r>
        <w:rPr>
          <w:rFonts w:ascii="Arial" w:hAnsi="Arial" w:cs="Arial"/>
          <w:b/>
          <w:sz w:val="24"/>
        </w:rPr>
        <w:t>Addition of TT analysis for NR-NTN intra-frequency Handover test cases 14.2.1.1, 14.2.1.3 and 14.2.1.5</w:t>
      </w:r>
    </w:p>
    <w:p w14:paraId="54E93B5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CR-0975  Cat: F (Rel-18)</w:t>
      </w:r>
      <w:r>
        <w:rPr>
          <w:i/>
        </w:rPr>
        <w:br/>
      </w:r>
      <w:r>
        <w:rPr>
          <w:i/>
        </w:rPr>
        <w:br/>
      </w:r>
      <w:r>
        <w:rPr>
          <w:i/>
        </w:rPr>
        <w:tab/>
      </w:r>
      <w:r>
        <w:rPr>
          <w:i/>
        </w:rPr>
        <w:tab/>
      </w:r>
      <w:r>
        <w:rPr>
          <w:i/>
        </w:rPr>
        <w:tab/>
      </w:r>
      <w:r>
        <w:rPr>
          <w:i/>
        </w:rPr>
        <w:tab/>
      </w:r>
      <w:r>
        <w:rPr>
          <w:i/>
        </w:rPr>
        <w:tab/>
        <w:t>Source: Qualcomm Germany</w:t>
      </w:r>
    </w:p>
    <w:p w14:paraId="57D3783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7B6F9" w14:textId="49DEF58F" w:rsidR="000C7362" w:rsidRDefault="000C7362" w:rsidP="000C7362">
      <w:pPr>
        <w:rPr>
          <w:rFonts w:ascii="Arial" w:hAnsi="Arial" w:cs="Arial"/>
          <w:b/>
          <w:sz w:val="24"/>
        </w:rPr>
      </w:pPr>
      <w:r>
        <w:rPr>
          <w:rFonts w:ascii="Arial" w:hAnsi="Arial" w:cs="Arial"/>
          <w:b/>
          <w:color w:val="0000FF"/>
          <w:sz w:val="24"/>
        </w:rPr>
        <w:t>R5-251195</w:t>
      </w:r>
      <w:r>
        <w:rPr>
          <w:rFonts w:ascii="Arial" w:hAnsi="Arial" w:cs="Arial"/>
          <w:b/>
          <w:color w:val="0000FF"/>
          <w:sz w:val="24"/>
        </w:rPr>
        <w:tab/>
      </w:r>
      <w:r>
        <w:rPr>
          <w:rFonts w:ascii="Arial" w:hAnsi="Arial" w:cs="Arial"/>
          <w:b/>
          <w:sz w:val="24"/>
        </w:rPr>
        <w:t>Addition of TT analysis for NR-NTN inter-frequency Handover test cases 14.2.1.2, 14.2.1.4 and 14.2.1.6</w:t>
      </w:r>
    </w:p>
    <w:p w14:paraId="08DF175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CR-0976  Cat: F (Rel-18)</w:t>
      </w:r>
      <w:r>
        <w:rPr>
          <w:i/>
        </w:rPr>
        <w:br/>
      </w:r>
      <w:r>
        <w:rPr>
          <w:i/>
        </w:rPr>
        <w:br/>
      </w:r>
      <w:r>
        <w:rPr>
          <w:i/>
        </w:rPr>
        <w:tab/>
      </w:r>
      <w:r>
        <w:rPr>
          <w:i/>
        </w:rPr>
        <w:tab/>
      </w:r>
      <w:r>
        <w:rPr>
          <w:i/>
        </w:rPr>
        <w:tab/>
      </w:r>
      <w:r>
        <w:rPr>
          <w:i/>
        </w:rPr>
        <w:tab/>
      </w:r>
      <w:r>
        <w:rPr>
          <w:i/>
        </w:rPr>
        <w:tab/>
        <w:t>Source: Qualcomm Germany</w:t>
      </w:r>
    </w:p>
    <w:p w14:paraId="7EFB257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E635C" w14:textId="77777777" w:rsidR="000C7362" w:rsidRDefault="000C7362" w:rsidP="000C7362">
      <w:pPr>
        <w:pStyle w:val="Heading5"/>
      </w:pPr>
      <w:bookmarkStart w:id="167" w:name="_Toc192963581"/>
      <w:r>
        <w:t>5.3.6.8</w:t>
      </w:r>
      <w:r>
        <w:tab/>
        <w:t>TR 38.905 (NR Test Points Radio Transmission and Reception)</w:t>
      </w:r>
      <w:bookmarkEnd w:id="167"/>
    </w:p>
    <w:p w14:paraId="748B0E5E" w14:textId="1832D25C" w:rsidR="000C7362" w:rsidRDefault="000C7362" w:rsidP="000C7362">
      <w:pPr>
        <w:rPr>
          <w:rFonts w:ascii="Arial" w:hAnsi="Arial" w:cs="Arial"/>
          <w:b/>
          <w:sz w:val="24"/>
        </w:rPr>
      </w:pPr>
      <w:r>
        <w:rPr>
          <w:rFonts w:ascii="Arial" w:hAnsi="Arial" w:cs="Arial"/>
          <w:b/>
          <w:color w:val="0000FF"/>
          <w:sz w:val="24"/>
        </w:rPr>
        <w:t>R5-250755</w:t>
      </w:r>
      <w:r>
        <w:rPr>
          <w:rFonts w:ascii="Arial" w:hAnsi="Arial" w:cs="Arial"/>
          <w:b/>
          <w:color w:val="0000FF"/>
          <w:sz w:val="24"/>
        </w:rPr>
        <w:tab/>
      </w:r>
      <w:r>
        <w:rPr>
          <w:rFonts w:ascii="Arial" w:hAnsi="Arial" w:cs="Arial"/>
          <w:b/>
          <w:sz w:val="24"/>
        </w:rPr>
        <w:t>Inclination correction in orbital format GSO ephemeris files</w:t>
      </w:r>
    </w:p>
    <w:p w14:paraId="3D76E5A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CR-0990  Cat: F (Rel-18)</w:t>
      </w:r>
      <w:r>
        <w:rPr>
          <w:i/>
        </w:rPr>
        <w:br/>
      </w:r>
      <w:r>
        <w:rPr>
          <w:i/>
        </w:rPr>
        <w:lastRenderedPageBreak/>
        <w:br/>
      </w:r>
      <w:r>
        <w:rPr>
          <w:i/>
        </w:rPr>
        <w:tab/>
      </w:r>
      <w:r>
        <w:rPr>
          <w:i/>
        </w:rPr>
        <w:tab/>
      </w:r>
      <w:r>
        <w:rPr>
          <w:i/>
        </w:rPr>
        <w:tab/>
      </w:r>
      <w:r>
        <w:rPr>
          <w:i/>
        </w:rPr>
        <w:tab/>
      </w:r>
      <w:r>
        <w:rPr>
          <w:i/>
        </w:rPr>
        <w:tab/>
        <w:t>Source: Keysight Technologies UK Ltd</w:t>
      </w:r>
    </w:p>
    <w:p w14:paraId="26274F3D" w14:textId="77777777" w:rsidR="000C7362" w:rsidRDefault="000C7362" w:rsidP="000C7362">
      <w:pPr>
        <w:rPr>
          <w:rFonts w:ascii="Arial" w:hAnsi="Arial" w:cs="Arial"/>
          <w:b/>
        </w:rPr>
      </w:pPr>
      <w:r>
        <w:rPr>
          <w:rFonts w:ascii="Arial" w:hAnsi="Arial" w:cs="Arial"/>
          <w:b/>
        </w:rPr>
        <w:t xml:space="preserve">Discussion: </w:t>
      </w:r>
    </w:p>
    <w:p w14:paraId="1DA6C470" w14:textId="77777777" w:rsidR="000C7362" w:rsidRDefault="000C7362" w:rsidP="000C7362">
      <w:r>
        <w:t>late doc</w:t>
      </w:r>
    </w:p>
    <w:p w14:paraId="79E03564" w14:textId="77777777" w:rsidR="000C7362" w:rsidRDefault="000C7362" w:rsidP="000C7362">
      <w:r>
        <w:t xml:space="preserve">3GU allocation: </w:t>
      </w:r>
      <w:proofErr w:type="spellStart"/>
      <w:r>
        <w:t>NR_NTN_enh_plus_CT-UEConTest</w:t>
      </w:r>
      <w:proofErr w:type="spellEnd"/>
      <w:r>
        <w:t xml:space="preserve"> / AI allocation: </w:t>
      </w:r>
      <w:proofErr w:type="spellStart"/>
      <w:r>
        <w:t>NR_NTN_solutions_plus_CT-UEConTest</w:t>
      </w:r>
      <w:proofErr w:type="spellEnd"/>
    </w:p>
    <w:p w14:paraId="299F48A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2A0F4" w14:textId="77777777" w:rsidR="000C7362" w:rsidRDefault="000C7362" w:rsidP="000C7362">
      <w:pPr>
        <w:pStyle w:val="Heading5"/>
      </w:pPr>
      <w:bookmarkStart w:id="168" w:name="_Toc192963582"/>
      <w:r>
        <w:t>5.3.6.9</w:t>
      </w:r>
      <w:r>
        <w:tab/>
        <w:t>Discussion Papers, Work Plan, TC lists</w:t>
      </w:r>
      <w:bookmarkEnd w:id="168"/>
    </w:p>
    <w:p w14:paraId="667E5E1A" w14:textId="77777777" w:rsidR="000C7362" w:rsidRDefault="000C7362" w:rsidP="000C7362">
      <w:pPr>
        <w:pStyle w:val="Heading4"/>
      </w:pPr>
      <w:bookmarkStart w:id="169" w:name="_Toc192963583"/>
      <w:r>
        <w:t>5.3.7</w:t>
      </w:r>
      <w:r>
        <w:tab/>
        <w:t>NR support for high speed train scenario in frequency range 2 (FR2) (UID-960080) NR_HST_FR2-UEConTest</w:t>
      </w:r>
      <w:bookmarkEnd w:id="169"/>
    </w:p>
    <w:p w14:paraId="56B14A53" w14:textId="77777777" w:rsidR="000C7362" w:rsidRDefault="000C7362" w:rsidP="000C7362">
      <w:pPr>
        <w:pStyle w:val="Heading5"/>
      </w:pPr>
      <w:bookmarkStart w:id="170" w:name="_Toc192963584"/>
      <w:r>
        <w:t>5.3.7.1</w:t>
      </w:r>
      <w:r>
        <w:tab/>
        <w:t>TS 38.508-1</w:t>
      </w:r>
      <w:bookmarkEnd w:id="170"/>
    </w:p>
    <w:p w14:paraId="5F4CBE19" w14:textId="77777777" w:rsidR="000C7362" w:rsidRDefault="000C7362" w:rsidP="000C7362">
      <w:pPr>
        <w:pStyle w:val="Heading5"/>
      </w:pPr>
      <w:bookmarkStart w:id="171" w:name="_Toc192963585"/>
      <w:r>
        <w:t>5.3.7.2</w:t>
      </w:r>
      <w:r>
        <w:tab/>
        <w:t>TS 38.508-2</w:t>
      </w:r>
      <w:bookmarkEnd w:id="171"/>
    </w:p>
    <w:p w14:paraId="27E66C06" w14:textId="77777777" w:rsidR="000C7362" w:rsidRDefault="000C7362" w:rsidP="000C7362">
      <w:pPr>
        <w:pStyle w:val="Heading5"/>
      </w:pPr>
      <w:bookmarkStart w:id="172" w:name="_Toc192963586"/>
      <w:r>
        <w:t>5.3.7.3</w:t>
      </w:r>
      <w:r>
        <w:tab/>
        <w:t>TS 38.521-2</w:t>
      </w:r>
      <w:bookmarkEnd w:id="172"/>
    </w:p>
    <w:p w14:paraId="7CF9F717" w14:textId="77777777" w:rsidR="000C7362" w:rsidRDefault="000C7362" w:rsidP="000C7362">
      <w:pPr>
        <w:pStyle w:val="Heading6"/>
      </w:pPr>
      <w:bookmarkStart w:id="173" w:name="_Toc192963587"/>
      <w:r>
        <w:t>5.3.7.3.1</w:t>
      </w:r>
      <w:r>
        <w:tab/>
        <w:t>Tx Requirements (Clause 6)</w:t>
      </w:r>
      <w:bookmarkEnd w:id="173"/>
    </w:p>
    <w:p w14:paraId="169FC64A" w14:textId="572107A0" w:rsidR="000C7362" w:rsidRDefault="000C7362" w:rsidP="000C7362">
      <w:pPr>
        <w:rPr>
          <w:rFonts w:ascii="Arial" w:hAnsi="Arial" w:cs="Arial"/>
          <w:b/>
          <w:sz w:val="24"/>
        </w:rPr>
      </w:pPr>
      <w:r>
        <w:rPr>
          <w:rFonts w:ascii="Arial" w:hAnsi="Arial" w:cs="Arial"/>
          <w:b/>
          <w:color w:val="0000FF"/>
          <w:sz w:val="24"/>
        </w:rPr>
        <w:t>R5-250203</w:t>
      </w:r>
      <w:r>
        <w:rPr>
          <w:rFonts w:ascii="Arial" w:hAnsi="Arial" w:cs="Arial"/>
          <w:b/>
          <w:color w:val="0000FF"/>
          <w:sz w:val="24"/>
        </w:rPr>
        <w:tab/>
      </w:r>
      <w:r>
        <w:rPr>
          <w:rFonts w:ascii="Arial" w:hAnsi="Arial" w:cs="Arial"/>
          <w:b/>
          <w:sz w:val="24"/>
        </w:rPr>
        <w:t>FR2 MU - Tx test cases update for PC6 in 38.521-2</w:t>
      </w:r>
    </w:p>
    <w:p w14:paraId="6F88B66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CR-1126  Cat: F (Rel-18)</w:t>
      </w:r>
      <w:r>
        <w:rPr>
          <w:i/>
        </w:rPr>
        <w:br/>
      </w:r>
      <w:r>
        <w:rPr>
          <w:i/>
        </w:rPr>
        <w:br/>
      </w:r>
      <w:r>
        <w:rPr>
          <w:i/>
        </w:rPr>
        <w:tab/>
      </w:r>
      <w:r>
        <w:rPr>
          <w:i/>
        </w:rPr>
        <w:tab/>
      </w:r>
      <w:r>
        <w:rPr>
          <w:i/>
        </w:rPr>
        <w:tab/>
      </w:r>
      <w:r>
        <w:rPr>
          <w:i/>
        </w:rPr>
        <w:tab/>
      </w:r>
      <w:r>
        <w:rPr>
          <w:i/>
        </w:rPr>
        <w:tab/>
        <w:t>Source: Keysight Technologies</w:t>
      </w:r>
    </w:p>
    <w:p w14:paraId="042B711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BA67F" w14:textId="77777777" w:rsidR="000C7362" w:rsidRDefault="000C7362" w:rsidP="000C7362">
      <w:pPr>
        <w:pStyle w:val="Heading6"/>
      </w:pPr>
      <w:bookmarkStart w:id="174" w:name="_Toc192963588"/>
      <w:r>
        <w:t>5.3.7.3.2</w:t>
      </w:r>
      <w:r>
        <w:tab/>
        <w:t>Rx Requirements (Clause 7)</w:t>
      </w:r>
      <w:bookmarkEnd w:id="174"/>
    </w:p>
    <w:p w14:paraId="72EF9C0C" w14:textId="26B6BEDF" w:rsidR="000C7362" w:rsidRDefault="000C7362" w:rsidP="000C7362">
      <w:pPr>
        <w:rPr>
          <w:rFonts w:ascii="Arial" w:hAnsi="Arial" w:cs="Arial"/>
          <w:b/>
          <w:sz w:val="24"/>
        </w:rPr>
      </w:pPr>
      <w:r>
        <w:rPr>
          <w:rFonts w:ascii="Arial" w:hAnsi="Arial" w:cs="Arial"/>
          <w:b/>
          <w:color w:val="0000FF"/>
          <w:sz w:val="24"/>
        </w:rPr>
        <w:t>R5-250204</w:t>
      </w:r>
      <w:r>
        <w:rPr>
          <w:rFonts w:ascii="Arial" w:hAnsi="Arial" w:cs="Arial"/>
          <w:b/>
          <w:color w:val="0000FF"/>
          <w:sz w:val="24"/>
        </w:rPr>
        <w:tab/>
      </w:r>
      <w:r>
        <w:rPr>
          <w:rFonts w:ascii="Arial" w:hAnsi="Arial" w:cs="Arial"/>
          <w:b/>
          <w:sz w:val="24"/>
        </w:rPr>
        <w:t>FR2 MU - Rx test cases update for PC6 in 38.521-2</w:t>
      </w:r>
    </w:p>
    <w:p w14:paraId="5B9C984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CR-1127  Cat: F (Rel-18)</w:t>
      </w:r>
      <w:r>
        <w:rPr>
          <w:i/>
        </w:rPr>
        <w:br/>
      </w:r>
      <w:r>
        <w:rPr>
          <w:i/>
        </w:rPr>
        <w:br/>
      </w:r>
      <w:r>
        <w:rPr>
          <w:i/>
        </w:rPr>
        <w:tab/>
      </w:r>
      <w:r>
        <w:rPr>
          <w:i/>
        </w:rPr>
        <w:tab/>
      </w:r>
      <w:r>
        <w:rPr>
          <w:i/>
        </w:rPr>
        <w:tab/>
      </w:r>
      <w:r>
        <w:rPr>
          <w:i/>
        </w:rPr>
        <w:tab/>
      </w:r>
      <w:r>
        <w:rPr>
          <w:i/>
        </w:rPr>
        <w:tab/>
        <w:t>Source: Keysight Technologies</w:t>
      </w:r>
    </w:p>
    <w:p w14:paraId="7483C44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1BB90" w14:textId="77777777" w:rsidR="000C7362" w:rsidRDefault="000C7362" w:rsidP="000C7362">
      <w:pPr>
        <w:pStyle w:val="Heading6"/>
      </w:pPr>
      <w:bookmarkStart w:id="175" w:name="_Toc192963589"/>
      <w:r>
        <w:t>5.3.7.3.3</w:t>
      </w:r>
      <w:r>
        <w:tab/>
        <w:t>Clauses 1-5, Annexes</w:t>
      </w:r>
      <w:bookmarkEnd w:id="175"/>
    </w:p>
    <w:p w14:paraId="6A9341D7" w14:textId="7DB54352" w:rsidR="000C7362" w:rsidRDefault="000C7362" w:rsidP="000C7362">
      <w:pPr>
        <w:rPr>
          <w:rFonts w:ascii="Arial" w:hAnsi="Arial" w:cs="Arial"/>
          <w:b/>
          <w:sz w:val="24"/>
        </w:rPr>
      </w:pPr>
      <w:r>
        <w:rPr>
          <w:rFonts w:ascii="Arial" w:hAnsi="Arial" w:cs="Arial"/>
          <w:b/>
          <w:color w:val="0000FF"/>
          <w:sz w:val="24"/>
        </w:rPr>
        <w:t>R5-250205</w:t>
      </w:r>
      <w:r>
        <w:rPr>
          <w:rFonts w:ascii="Arial" w:hAnsi="Arial" w:cs="Arial"/>
          <w:b/>
          <w:color w:val="0000FF"/>
          <w:sz w:val="24"/>
        </w:rPr>
        <w:tab/>
      </w:r>
      <w:r>
        <w:rPr>
          <w:rFonts w:ascii="Arial" w:hAnsi="Arial" w:cs="Arial"/>
          <w:b/>
          <w:sz w:val="24"/>
        </w:rPr>
        <w:t>FR2 MU - Annex updates for PC6 in 38.521-2</w:t>
      </w:r>
    </w:p>
    <w:p w14:paraId="50A6B3D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CR-1128  Cat: F (Rel-18)</w:t>
      </w:r>
      <w:r>
        <w:rPr>
          <w:i/>
        </w:rPr>
        <w:br/>
      </w:r>
      <w:r>
        <w:rPr>
          <w:i/>
        </w:rPr>
        <w:br/>
      </w:r>
      <w:r>
        <w:rPr>
          <w:i/>
        </w:rPr>
        <w:tab/>
      </w:r>
      <w:r>
        <w:rPr>
          <w:i/>
        </w:rPr>
        <w:tab/>
      </w:r>
      <w:r>
        <w:rPr>
          <w:i/>
        </w:rPr>
        <w:tab/>
      </w:r>
      <w:r>
        <w:rPr>
          <w:i/>
        </w:rPr>
        <w:tab/>
      </w:r>
      <w:r>
        <w:rPr>
          <w:i/>
        </w:rPr>
        <w:tab/>
        <w:t>Source: Keysight Technologies</w:t>
      </w:r>
    </w:p>
    <w:p w14:paraId="7EBDA41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2E14F" w14:textId="77777777" w:rsidR="000C7362" w:rsidRDefault="000C7362" w:rsidP="000C7362">
      <w:pPr>
        <w:pStyle w:val="Heading5"/>
      </w:pPr>
      <w:bookmarkStart w:id="176" w:name="_Toc192963590"/>
      <w:r>
        <w:lastRenderedPageBreak/>
        <w:t>5.3.7.4</w:t>
      </w:r>
      <w:r>
        <w:tab/>
        <w:t>TS 38.521-4</w:t>
      </w:r>
      <w:bookmarkEnd w:id="176"/>
    </w:p>
    <w:p w14:paraId="67699F96" w14:textId="77777777" w:rsidR="000C7362" w:rsidRDefault="000C7362" w:rsidP="000C7362">
      <w:pPr>
        <w:pStyle w:val="Heading6"/>
      </w:pPr>
      <w:bookmarkStart w:id="177" w:name="_Toc192963591"/>
      <w:r>
        <w:t>5.3.7.4.1</w:t>
      </w:r>
      <w:r>
        <w:tab/>
        <w:t xml:space="preserve">Conducted </w:t>
      </w:r>
      <w:proofErr w:type="spellStart"/>
      <w:r>
        <w:t>Demod</w:t>
      </w:r>
      <w:proofErr w:type="spellEnd"/>
      <w:r>
        <w:t xml:space="preserve"> Performance and CSI Reporting Requirements (Clauses 5&amp;6)</w:t>
      </w:r>
      <w:bookmarkEnd w:id="177"/>
    </w:p>
    <w:p w14:paraId="02F446D7" w14:textId="77777777" w:rsidR="000C7362" w:rsidRDefault="000C7362" w:rsidP="000C7362">
      <w:pPr>
        <w:pStyle w:val="Heading6"/>
      </w:pPr>
      <w:bookmarkStart w:id="178" w:name="_Toc192963592"/>
      <w:r>
        <w:t>5.3.7.4.2</w:t>
      </w:r>
      <w:r>
        <w:tab/>
        <w:t xml:space="preserve">Radiated </w:t>
      </w:r>
      <w:proofErr w:type="spellStart"/>
      <w:r>
        <w:t>Demod</w:t>
      </w:r>
      <w:proofErr w:type="spellEnd"/>
      <w:r>
        <w:t xml:space="preserve"> Performance and CSI Reporting Requirements (Clauses 7&amp;8)</w:t>
      </w:r>
      <w:bookmarkEnd w:id="178"/>
    </w:p>
    <w:p w14:paraId="0745AC86" w14:textId="77777777" w:rsidR="000C7362" w:rsidRDefault="000C7362" w:rsidP="000C7362">
      <w:pPr>
        <w:pStyle w:val="Heading6"/>
      </w:pPr>
      <w:bookmarkStart w:id="179" w:name="_Toc192963593"/>
      <w:r>
        <w:t>5.3.7.4.3</w:t>
      </w:r>
      <w:r>
        <w:tab/>
        <w:t xml:space="preserve">Interworking </w:t>
      </w:r>
      <w:proofErr w:type="spellStart"/>
      <w:r>
        <w:t>Demod</w:t>
      </w:r>
      <w:proofErr w:type="spellEnd"/>
      <w:r>
        <w:t xml:space="preserve"> Performance and CSI Reporting Requirements (Clauses 9&amp;10)</w:t>
      </w:r>
      <w:bookmarkEnd w:id="179"/>
    </w:p>
    <w:p w14:paraId="4F1BF007" w14:textId="77777777" w:rsidR="000C7362" w:rsidRDefault="000C7362" w:rsidP="000C7362">
      <w:pPr>
        <w:pStyle w:val="Heading6"/>
      </w:pPr>
      <w:bookmarkStart w:id="180" w:name="_Toc192963594"/>
      <w:r>
        <w:t>5.3.7.4.4</w:t>
      </w:r>
      <w:r>
        <w:tab/>
        <w:t>Clauses 1-4, Annexes</w:t>
      </w:r>
      <w:bookmarkEnd w:id="180"/>
    </w:p>
    <w:p w14:paraId="4DBEB003" w14:textId="77777777" w:rsidR="000C7362" w:rsidRDefault="000C7362" w:rsidP="000C7362">
      <w:pPr>
        <w:pStyle w:val="Heading5"/>
      </w:pPr>
      <w:bookmarkStart w:id="181" w:name="_Toc192963595"/>
      <w:r>
        <w:t>5.3.7.5</w:t>
      </w:r>
      <w:r>
        <w:tab/>
        <w:t>TS 38.522</w:t>
      </w:r>
      <w:bookmarkEnd w:id="181"/>
    </w:p>
    <w:p w14:paraId="0CC13372" w14:textId="77777777" w:rsidR="000C7362" w:rsidRDefault="000C7362" w:rsidP="000C7362">
      <w:pPr>
        <w:pStyle w:val="Heading5"/>
      </w:pPr>
      <w:bookmarkStart w:id="182" w:name="_Toc192963596"/>
      <w:r>
        <w:t>5.3.7.6</w:t>
      </w:r>
      <w:r>
        <w:tab/>
        <w:t>TS 38.533</w:t>
      </w:r>
      <w:bookmarkEnd w:id="182"/>
    </w:p>
    <w:p w14:paraId="34ED3A05" w14:textId="12E37CB2" w:rsidR="000C7362" w:rsidRDefault="000C7362" w:rsidP="000C7362">
      <w:pPr>
        <w:rPr>
          <w:rFonts w:ascii="Arial" w:hAnsi="Arial" w:cs="Arial"/>
          <w:b/>
          <w:sz w:val="24"/>
        </w:rPr>
      </w:pPr>
      <w:r>
        <w:rPr>
          <w:rFonts w:ascii="Arial" w:hAnsi="Arial" w:cs="Arial"/>
          <w:b/>
          <w:color w:val="0000FF"/>
          <w:sz w:val="24"/>
        </w:rPr>
        <w:t>R5-250247</w:t>
      </w:r>
      <w:r>
        <w:rPr>
          <w:rFonts w:ascii="Arial" w:hAnsi="Arial" w:cs="Arial"/>
          <w:b/>
          <w:color w:val="0000FF"/>
          <w:sz w:val="24"/>
        </w:rPr>
        <w:tab/>
      </w:r>
      <w:r>
        <w:rPr>
          <w:rFonts w:ascii="Arial" w:hAnsi="Arial" w:cs="Arial"/>
          <w:b/>
          <w:sz w:val="24"/>
        </w:rPr>
        <w:t>Addition of MU values for RRM FR2 PC6</w:t>
      </w:r>
    </w:p>
    <w:p w14:paraId="0523159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CR-3669  Cat: F (Rel-18)</w:t>
      </w:r>
      <w:r>
        <w:rPr>
          <w:i/>
        </w:rPr>
        <w:br/>
      </w:r>
      <w:r>
        <w:rPr>
          <w:i/>
        </w:rPr>
        <w:br/>
      </w:r>
      <w:r>
        <w:rPr>
          <w:i/>
        </w:rPr>
        <w:tab/>
      </w:r>
      <w:r>
        <w:rPr>
          <w:i/>
        </w:rPr>
        <w:tab/>
      </w:r>
      <w:r>
        <w:rPr>
          <w:i/>
        </w:rPr>
        <w:tab/>
      </w:r>
      <w:r>
        <w:rPr>
          <w:i/>
        </w:rPr>
        <w:tab/>
      </w:r>
      <w:r>
        <w:rPr>
          <w:i/>
        </w:rPr>
        <w:tab/>
        <w:t>Source: Nokia</w:t>
      </w:r>
    </w:p>
    <w:p w14:paraId="46C87364" w14:textId="77777777" w:rsidR="000C7362" w:rsidRDefault="000C7362" w:rsidP="000C7362">
      <w:pPr>
        <w:rPr>
          <w:rFonts w:ascii="Arial" w:hAnsi="Arial" w:cs="Arial"/>
          <w:b/>
        </w:rPr>
      </w:pPr>
      <w:r>
        <w:rPr>
          <w:rFonts w:ascii="Arial" w:hAnsi="Arial" w:cs="Arial"/>
          <w:b/>
        </w:rPr>
        <w:t xml:space="preserve">Abstract: </w:t>
      </w:r>
    </w:p>
    <w:p w14:paraId="72C491B9" w14:textId="77777777" w:rsidR="000C7362" w:rsidRDefault="000C7362" w:rsidP="000C7362">
      <w:r>
        <w:t>FR2 MU</w:t>
      </w:r>
    </w:p>
    <w:p w14:paraId="6BE0BCFF" w14:textId="77777777" w:rsidR="000C7362" w:rsidRDefault="000C7362" w:rsidP="000C7362">
      <w:pPr>
        <w:rPr>
          <w:rFonts w:ascii="Arial" w:hAnsi="Arial" w:cs="Arial"/>
          <w:b/>
        </w:rPr>
      </w:pPr>
      <w:r>
        <w:rPr>
          <w:rFonts w:ascii="Arial" w:hAnsi="Arial" w:cs="Arial"/>
          <w:b/>
        </w:rPr>
        <w:t xml:space="preserve">Discussion: </w:t>
      </w:r>
    </w:p>
    <w:p w14:paraId="77285993" w14:textId="77777777" w:rsidR="000C7362" w:rsidRDefault="000C7362" w:rsidP="000C7362">
      <w:r>
        <w:t>late doc</w:t>
      </w:r>
    </w:p>
    <w:p w14:paraId="7EE9489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85DA6A" w14:textId="77777777" w:rsidR="000C7362" w:rsidRDefault="000C7362" w:rsidP="000C7362">
      <w:pPr>
        <w:pStyle w:val="Heading5"/>
      </w:pPr>
      <w:bookmarkStart w:id="183" w:name="_Toc192963597"/>
      <w:r>
        <w:t>5.3.7.7</w:t>
      </w:r>
      <w:r>
        <w:tab/>
        <w:t>TR 38.903 (NR MU &amp; TT analyses)</w:t>
      </w:r>
      <w:bookmarkEnd w:id="183"/>
    </w:p>
    <w:p w14:paraId="1B77F660" w14:textId="42993133" w:rsidR="000C7362" w:rsidRDefault="000C7362" w:rsidP="000C7362">
      <w:pPr>
        <w:rPr>
          <w:rFonts w:ascii="Arial" w:hAnsi="Arial" w:cs="Arial"/>
          <w:b/>
          <w:sz w:val="24"/>
        </w:rPr>
      </w:pPr>
      <w:r>
        <w:rPr>
          <w:rFonts w:ascii="Arial" w:hAnsi="Arial" w:cs="Arial"/>
          <w:b/>
          <w:color w:val="0000FF"/>
          <w:sz w:val="24"/>
        </w:rPr>
        <w:t>R5-250206</w:t>
      </w:r>
      <w:r>
        <w:rPr>
          <w:rFonts w:ascii="Arial" w:hAnsi="Arial" w:cs="Arial"/>
          <w:b/>
          <w:color w:val="0000FF"/>
          <w:sz w:val="24"/>
        </w:rPr>
        <w:tab/>
      </w:r>
      <w:r>
        <w:rPr>
          <w:rFonts w:ascii="Arial" w:hAnsi="Arial" w:cs="Arial"/>
          <w:b/>
          <w:sz w:val="24"/>
        </w:rPr>
        <w:t>FR2 MU - MU definition for PC6 in 38.903</w:t>
      </w:r>
    </w:p>
    <w:p w14:paraId="53B739F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CR-0932  Cat: F (Rel-18)</w:t>
      </w:r>
      <w:r>
        <w:rPr>
          <w:i/>
        </w:rPr>
        <w:br/>
      </w:r>
      <w:r>
        <w:rPr>
          <w:i/>
        </w:rPr>
        <w:br/>
      </w:r>
      <w:r>
        <w:rPr>
          <w:i/>
        </w:rPr>
        <w:tab/>
      </w:r>
      <w:r>
        <w:rPr>
          <w:i/>
        </w:rPr>
        <w:tab/>
      </w:r>
      <w:r>
        <w:rPr>
          <w:i/>
        </w:rPr>
        <w:tab/>
      </w:r>
      <w:r>
        <w:rPr>
          <w:i/>
        </w:rPr>
        <w:tab/>
      </w:r>
      <w:r>
        <w:rPr>
          <w:i/>
        </w:rPr>
        <w:tab/>
        <w:t>Source: Keysight Technologies</w:t>
      </w:r>
    </w:p>
    <w:p w14:paraId="35CFBAF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04F48" w14:textId="36083B86" w:rsidR="000C7362" w:rsidRDefault="000C7362" w:rsidP="000C7362">
      <w:pPr>
        <w:rPr>
          <w:rFonts w:ascii="Arial" w:hAnsi="Arial" w:cs="Arial"/>
          <w:b/>
          <w:sz w:val="24"/>
        </w:rPr>
      </w:pPr>
      <w:r>
        <w:rPr>
          <w:rFonts w:ascii="Arial" w:hAnsi="Arial" w:cs="Arial"/>
          <w:b/>
          <w:color w:val="0000FF"/>
          <w:sz w:val="24"/>
        </w:rPr>
        <w:t>R5-250246</w:t>
      </w:r>
      <w:r>
        <w:rPr>
          <w:rFonts w:ascii="Arial" w:hAnsi="Arial" w:cs="Arial"/>
          <w:b/>
          <w:color w:val="0000FF"/>
          <w:sz w:val="24"/>
        </w:rPr>
        <w:tab/>
      </w:r>
      <w:r>
        <w:rPr>
          <w:rFonts w:ascii="Arial" w:hAnsi="Arial" w:cs="Arial"/>
          <w:b/>
          <w:sz w:val="24"/>
        </w:rPr>
        <w:t>Addition of MU for RRM FR2 in case of PC6</w:t>
      </w:r>
    </w:p>
    <w:p w14:paraId="6338B7D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CR-0933  Cat: F (Rel-18)</w:t>
      </w:r>
      <w:r>
        <w:rPr>
          <w:i/>
        </w:rPr>
        <w:br/>
      </w:r>
      <w:r>
        <w:rPr>
          <w:i/>
        </w:rPr>
        <w:br/>
      </w:r>
      <w:r>
        <w:rPr>
          <w:i/>
        </w:rPr>
        <w:tab/>
      </w:r>
      <w:r>
        <w:rPr>
          <w:i/>
        </w:rPr>
        <w:tab/>
      </w:r>
      <w:r>
        <w:rPr>
          <w:i/>
        </w:rPr>
        <w:tab/>
      </w:r>
      <w:r>
        <w:rPr>
          <w:i/>
        </w:rPr>
        <w:tab/>
      </w:r>
      <w:r>
        <w:rPr>
          <w:i/>
        </w:rPr>
        <w:tab/>
        <w:t>Source: Nokia</w:t>
      </w:r>
    </w:p>
    <w:p w14:paraId="0DEF3450" w14:textId="77777777" w:rsidR="000C7362" w:rsidRDefault="000C7362" w:rsidP="000C7362">
      <w:pPr>
        <w:rPr>
          <w:rFonts w:ascii="Arial" w:hAnsi="Arial" w:cs="Arial"/>
          <w:b/>
        </w:rPr>
      </w:pPr>
      <w:r>
        <w:rPr>
          <w:rFonts w:ascii="Arial" w:hAnsi="Arial" w:cs="Arial"/>
          <w:b/>
        </w:rPr>
        <w:t xml:space="preserve">Abstract: </w:t>
      </w:r>
    </w:p>
    <w:p w14:paraId="74841742" w14:textId="77777777" w:rsidR="000C7362" w:rsidRDefault="000C7362" w:rsidP="000C7362">
      <w:r>
        <w:t>FR2 MU</w:t>
      </w:r>
    </w:p>
    <w:p w14:paraId="7F72561C" w14:textId="77777777" w:rsidR="000C7362" w:rsidRDefault="000C7362" w:rsidP="000C7362">
      <w:pPr>
        <w:rPr>
          <w:rFonts w:ascii="Arial" w:hAnsi="Arial" w:cs="Arial"/>
          <w:b/>
        </w:rPr>
      </w:pPr>
      <w:r>
        <w:rPr>
          <w:rFonts w:ascii="Arial" w:hAnsi="Arial" w:cs="Arial"/>
          <w:b/>
        </w:rPr>
        <w:t xml:space="preserve">Discussion: </w:t>
      </w:r>
    </w:p>
    <w:p w14:paraId="2290FE9F" w14:textId="77777777" w:rsidR="000C7362" w:rsidRDefault="000C7362" w:rsidP="000C7362">
      <w:r>
        <w:t>late doc</w:t>
      </w:r>
    </w:p>
    <w:p w14:paraId="5BD5CEB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CDFB24" w14:textId="77777777" w:rsidR="000C7362" w:rsidRDefault="000C7362" w:rsidP="000C7362">
      <w:pPr>
        <w:pStyle w:val="Heading5"/>
      </w:pPr>
      <w:bookmarkStart w:id="184" w:name="_Toc192963598"/>
      <w:r>
        <w:lastRenderedPageBreak/>
        <w:t>5.3.7.8</w:t>
      </w:r>
      <w:r>
        <w:tab/>
        <w:t>TR 38.905 (NR Test Points Radio Transmission and Reception)</w:t>
      </w:r>
      <w:bookmarkEnd w:id="184"/>
    </w:p>
    <w:p w14:paraId="5B2F7286" w14:textId="77777777" w:rsidR="000C7362" w:rsidRDefault="000C7362" w:rsidP="000C7362">
      <w:pPr>
        <w:pStyle w:val="Heading5"/>
      </w:pPr>
      <w:bookmarkStart w:id="185" w:name="_Toc192963599"/>
      <w:r>
        <w:t>5.3.7.9</w:t>
      </w:r>
      <w:r>
        <w:tab/>
        <w:t>Discussion Papers, Work Plan, TC lists</w:t>
      </w:r>
      <w:bookmarkEnd w:id="185"/>
    </w:p>
    <w:p w14:paraId="5C5FA0C8" w14:textId="0A81ADB4" w:rsidR="000C7362" w:rsidRDefault="000C7362" w:rsidP="000C7362">
      <w:pPr>
        <w:rPr>
          <w:rFonts w:ascii="Arial" w:hAnsi="Arial" w:cs="Arial"/>
          <w:b/>
          <w:sz w:val="24"/>
        </w:rPr>
      </w:pPr>
      <w:r>
        <w:rPr>
          <w:rFonts w:ascii="Arial" w:hAnsi="Arial" w:cs="Arial"/>
          <w:b/>
          <w:color w:val="0000FF"/>
          <w:sz w:val="24"/>
        </w:rPr>
        <w:t>R5-250202</w:t>
      </w:r>
      <w:r>
        <w:rPr>
          <w:rFonts w:ascii="Arial" w:hAnsi="Arial" w:cs="Arial"/>
          <w:b/>
          <w:color w:val="0000FF"/>
          <w:sz w:val="24"/>
        </w:rPr>
        <w:tab/>
      </w:r>
      <w:r>
        <w:rPr>
          <w:rFonts w:ascii="Arial" w:hAnsi="Arial" w:cs="Arial"/>
          <w:b/>
          <w:sz w:val="24"/>
        </w:rPr>
        <w:t>FR2 MU - Discussion on pending MU and TT definition for PC6</w:t>
      </w:r>
    </w:p>
    <w:p w14:paraId="35F863D1"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23C64CA2" w14:textId="77777777" w:rsidR="000C7362" w:rsidRDefault="000C7362" w:rsidP="000C7362">
      <w:pPr>
        <w:rPr>
          <w:rFonts w:ascii="Arial" w:hAnsi="Arial" w:cs="Arial"/>
          <w:b/>
        </w:rPr>
      </w:pPr>
      <w:r>
        <w:rPr>
          <w:rFonts w:ascii="Arial" w:hAnsi="Arial" w:cs="Arial"/>
          <w:b/>
        </w:rPr>
        <w:t xml:space="preserve">Abstract: </w:t>
      </w:r>
    </w:p>
    <w:p w14:paraId="25974482" w14:textId="77777777" w:rsidR="000C7362" w:rsidRDefault="000C7362" w:rsidP="000C7362">
      <w:r>
        <w:t>CRs R5-250203, R5-250204, R5-250205, R5-250206</w:t>
      </w:r>
    </w:p>
    <w:p w14:paraId="2D0BDDE1" w14:textId="77777777" w:rsidR="000C7362" w:rsidRDefault="000C7362" w:rsidP="000C7362">
      <w:pPr>
        <w:rPr>
          <w:rFonts w:ascii="Arial" w:hAnsi="Arial" w:cs="Arial"/>
          <w:b/>
        </w:rPr>
      </w:pPr>
      <w:r>
        <w:rPr>
          <w:rFonts w:ascii="Arial" w:hAnsi="Arial" w:cs="Arial"/>
          <w:b/>
        </w:rPr>
        <w:t xml:space="preserve">Discussion: </w:t>
      </w:r>
    </w:p>
    <w:p w14:paraId="64D4368D" w14:textId="77777777" w:rsidR="000C7362" w:rsidRDefault="000C7362" w:rsidP="000C7362">
      <w:r>
        <w:t>"Associated CR's R5-250203, R5-250204, R5-250205, R5-250206</w:t>
      </w:r>
    </w:p>
    <w:p w14:paraId="26DA364C" w14:textId="77777777" w:rsidR="000C7362" w:rsidRDefault="000C7362" w:rsidP="000C7362"/>
    <w:p w14:paraId="710CFDDE" w14:textId="77777777" w:rsidR="000C7362" w:rsidRDefault="000C7362" w:rsidP="000C7362">
      <w:r>
        <w:t>2/18:</w:t>
      </w:r>
    </w:p>
    <w:p w14:paraId="7709EAC3" w14:textId="77777777" w:rsidR="000C7362" w:rsidRDefault="000C7362" w:rsidP="000C7362">
      <w:r>
        <w:t>Moderator (AT&amp;T) No comments received. This document can be noted and Proposals 1, 2, 3 and 4 can be endorsed.</w:t>
      </w:r>
    </w:p>
    <w:p w14:paraId="1C6E866F" w14:textId="77777777" w:rsidR="000C7362" w:rsidRDefault="000C7362" w:rsidP="000C7362">
      <w:r>
        <w:t>Convenor : Noted prop1,2,3 &amp; 4endorsed"</w:t>
      </w:r>
    </w:p>
    <w:p w14:paraId="5D13829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D5080" w14:textId="3D8A3995" w:rsidR="000C7362" w:rsidRDefault="000C7362" w:rsidP="000C7362">
      <w:pPr>
        <w:rPr>
          <w:rFonts w:ascii="Arial" w:hAnsi="Arial" w:cs="Arial"/>
          <w:b/>
          <w:sz w:val="24"/>
        </w:rPr>
      </w:pPr>
      <w:r>
        <w:rPr>
          <w:rFonts w:ascii="Arial" w:hAnsi="Arial" w:cs="Arial"/>
          <w:b/>
          <w:color w:val="0000FF"/>
          <w:sz w:val="24"/>
        </w:rPr>
        <w:t>R5-250245</w:t>
      </w:r>
      <w:r>
        <w:rPr>
          <w:rFonts w:ascii="Arial" w:hAnsi="Arial" w:cs="Arial"/>
          <w:b/>
          <w:color w:val="0000FF"/>
          <w:sz w:val="24"/>
        </w:rPr>
        <w:tab/>
      </w:r>
      <w:r>
        <w:rPr>
          <w:rFonts w:ascii="Arial" w:hAnsi="Arial" w:cs="Arial"/>
          <w:b/>
          <w:sz w:val="24"/>
        </w:rPr>
        <w:t>MU assessment of RRM FR2 for PC6 devices</w:t>
      </w:r>
    </w:p>
    <w:p w14:paraId="5418BE7C"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Nokia</w:t>
      </w:r>
    </w:p>
    <w:p w14:paraId="2EDD2BEA" w14:textId="77777777" w:rsidR="000C7362" w:rsidRDefault="000C7362" w:rsidP="000C7362">
      <w:pPr>
        <w:rPr>
          <w:rFonts w:ascii="Arial" w:hAnsi="Arial" w:cs="Arial"/>
          <w:b/>
        </w:rPr>
      </w:pPr>
      <w:r>
        <w:rPr>
          <w:rFonts w:ascii="Arial" w:hAnsi="Arial" w:cs="Arial"/>
          <w:b/>
        </w:rPr>
        <w:t xml:space="preserve">Abstract: </w:t>
      </w:r>
    </w:p>
    <w:p w14:paraId="3CF45257" w14:textId="77777777" w:rsidR="000C7362" w:rsidRDefault="000C7362" w:rsidP="000C7362">
      <w:r>
        <w:t>FR2 MU</w:t>
      </w:r>
    </w:p>
    <w:p w14:paraId="32EF5E9C" w14:textId="77777777" w:rsidR="000C7362" w:rsidRDefault="000C7362" w:rsidP="000C7362">
      <w:pPr>
        <w:rPr>
          <w:rFonts w:ascii="Arial" w:hAnsi="Arial" w:cs="Arial"/>
          <w:b/>
        </w:rPr>
      </w:pPr>
      <w:r>
        <w:rPr>
          <w:rFonts w:ascii="Arial" w:hAnsi="Arial" w:cs="Arial"/>
          <w:b/>
        </w:rPr>
        <w:t xml:space="preserve">Discussion: </w:t>
      </w:r>
    </w:p>
    <w:p w14:paraId="2C70BEFA" w14:textId="77777777" w:rsidR="000C7362" w:rsidRDefault="000C7362" w:rsidP="000C7362">
      <w:r>
        <w:t>late doc</w:t>
      </w:r>
    </w:p>
    <w:p w14:paraId="72C2049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0845E2" w14:textId="77777777" w:rsidR="000C7362" w:rsidRDefault="000C7362" w:rsidP="000C7362">
      <w:pPr>
        <w:pStyle w:val="Heading4"/>
      </w:pPr>
      <w:bookmarkStart w:id="186" w:name="_Toc192963600"/>
      <w:r>
        <w:lastRenderedPageBreak/>
        <w:t>5.3.8</w:t>
      </w:r>
      <w:r>
        <w:tab/>
        <w:t xml:space="preserve">NR </w:t>
      </w:r>
      <w:proofErr w:type="spellStart"/>
      <w:r>
        <w:t>Sidelink</w:t>
      </w:r>
      <w:proofErr w:type="spellEnd"/>
      <w:r>
        <w:t xml:space="preserve"> Relay (UID-960083) </w:t>
      </w:r>
      <w:proofErr w:type="spellStart"/>
      <w:r>
        <w:t>NR_SL_relay-UEConTest</w:t>
      </w:r>
      <w:bookmarkEnd w:id="186"/>
      <w:proofErr w:type="spellEnd"/>
    </w:p>
    <w:p w14:paraId="7FE235CC" w14:textId="77777777" w:rsidR="000C7362" w:rsidRDefault="000C7362" w:rsidP="000C7362">
      <w:pPr>
        <w:pStyle w:val="Heading5"/>
      </w:pPr>
      <w:bookmarkStart w:id="187" w:name="_Toc192963601"/>
      <w:r>
        <w:t>5.3.8.1</w:t>
      </w:r>
      <w:r>
        <w:tab/>
        <w:t>TS 38.508-1</w:t>
      </w:r>
      <w:bookmarkEnd w:id="187"/>
    </w:p>
    <w:p w14:paraId="6538E289" w14:textId="77777777" w:rsidR="000C7362" w:rsidRDefault="000C7362" w:rsidP="000C7362">
      <w:pPr>
        <w:pStyle w:val="Heading5"/>
      </w:pPr>
      <w:bookmarkStart w:id="188" w:name="_Toc192963602"/>
      <w:r>
        <w:t>5.3.8.2</w:t>
      </w:r>
      <w:r>
        <w:tab/>
        <w:t>TS 38.508-2</w:t>
      </w:r>
      <w:bookmarkEnd w:id="188"/>
    </w:p>
    <w:p w14:paraId="04C2D818" w14:textId="77777777" w:rsidR="000C7362" w:rsidRDefault="000C7362" w:rsidP="000C7362">
      <w:pPr>
        <w:pStyle w:val="Heading5"/>
      </w:pPr>
      <w:bookmarkStart w:id="189" w:name="_Toc192963603"/>
      <w:r>
        <w:t>5.3.8.3</w:t>
      </w:r>
      <w:r>
        <w:tab/>
        <w:t>TS 38.521-1</w:t>
      </w:r>
      <w:bookmarkEnd w:id="189"/>
    </w:p>
    <w:p w14:paraId="18207655" w14:textId="77777777" w:rsidR="000C7362" w:rsidRDefault="000C7362" w:rsidP="000C7362">
      <w:pPr>
        <w:pStyle w:val="Heading6"/>
      </w:pPr>
      <w:bookmarkStart w:id="190" w:name="_Toc192963604"/>
      <w:r>
        <w:t>5.3.8.3.1</w:t>
      </w:r>
      <w:r>
        <w:tab/>
        <w:t>Tx Requirements (Clause 6)</w:t>
      </w:r>
      <w:bookmarkEnd w:id="190"/>
    </w:p>
    <w:p w14:paraId="2E955395" w14:textId="77777777" w:rsidR="000C7362" w:rsidRDefault="000C7362" w:rsidP="000C7362">
      <w:pPr>
        <w:pStyle w:val="Heading6"/>
      </w:pPr>
      <w:bookmarkStart w:id="191" w:name="_Toc192963605"/>
      <w:r>
        <w:t>5.3.8.3.2</w:t>
      </w:r>
      <w:r>
        <w:tab/>
        <w:t>Rx Requirements (Clause 7)</w:t>
      </w:r>
      <w:bookmarkEnd w:id="191"/>
    </w:p>
    <w:p w14:paraId="6CCAEFAC" w14:textId="77777777" w:rsidR="000C7362" w:rsidRDefault="000C7362" w:rsidP="000C7362">
      <w:pPr>
        <w:pStyle w:val="Heading6"/>
      </w:pPr>
      <w:bookmarkStart w:id="192" w:name="_Toc192963606"/>
      <w:r>
        <w:t>5.3.8.3.3</w:t>
      </w:r>
      <w:r>
        <w:tab/>
        <w:t>Clauses 1-5, Annexes</w:t>
      </w:r>
      <w:bookmarkEnd w:id="192"/>
    </w:p>
    <w:p w14:paraId="43D21BA7" w14:textId="77777777" w:rsidR="000C7362" w:rsidRDefault="000C7362" w:rsidP="000C7362">
      <w:pPr>
        <w:pStyle w:val="Heading5"/>
      </w:pPr>
      <w:bookmarkStart w:id="193" w:name="_Toc192963607"/>
      <w:r>
        <w:t>5.3.8.4</w:t>
      </w:r>
      <w:r>
        <w:tab/>
        <w:t>TS 38.522</w:t>
      </w:r>
      <w:bookmarkEnd w:id="193"/>
    </w:p>
    <w:p w14:paraId="1BAF6CE4" w14:textId="77777777" w:rsidR="000C7362" w:rsidRDefault="000C7362" w:rsidP="000C7362">
      <w:pPr>
        <w:pStyle w:val="Heading5"/>
      </w:pPr>
      <w:bookmarkStart w:id="194" w:name="_Toc192963608"/>
      <w:r>
        <w:t>5.3.8.5</w:t>
      </w:r>
      <w:r>
        <w:tab/>
        <w:t>TS 38.533</w:t>
      </w:r>
      <w:bookmarkEnd w:id="194"/>
    </w:p>
    <w:p w14:paraId="44B026D1" w14:textId="77777777" w:rsidR="000C7362" w:rsidRDefault="000C7362" w:rsidP="000C7362">
      <w:pPr>
        <w:pStyle w:val="Heading5"/>
      </w:pPr>
      <w:bookmarkStart w:id="195" w:name="_Toc192963609"/>
      <w:r>
        <w:t>5.3.8.6</w:t>
      </w:r>
      <w:r>
        <w:tab/>
        <w:t>TR 38.903 (NR MU &amp; TT analyses)</w:t>
      </w:r>
      <w:bookmarkEnd w:id="195"/>
    </w:p>
    <w:p w14:paraId="5D21A3CE" w14:textId="77777777" w:rsidR="000C7362" w:rsidRDefault="000C7362" w:rsidP="000C7362">
      <w:pPr>
        <w:pStyle w:val="Heading5"/>
      </w:pPr>
      <w:bookmarkStart w:id="196" w:name="_Toc192963610"/>
      <w:r>
        <w:t>5.3.8.7</w:t>
      </w:r>
      <w:r>
        <w:tab/>
        <w:t>TR 38.905 (NR Test Points Radio Transmission and Reception)</w:t>
      </w:r>
      <w:bookmarkEnd w:id="196"/>
    </w:p>
    <w:p w14:paraId="0AA53FAD" w14:textId="77777777" w:rsidR="000C7362" w:rsidRDefault="000C7362" w:rsidP="000C7362">
      <w:pPr>
        <w:pStyle w:val="Heading5"/>
      </w:pPr>
      <w:bookmarkStart w:id="197" w:name="_Toc192963611"/>
      <w:r>
        <w:t>5.3.8.8</w:t>
      </w:r>
      <w:r>
        <w:tab/>
        <w:t>Discussion Papers, Work Plan, TC lists</w:t>
      </w:r>
      <w:bookmarkEnd w:id="197"/>
    </w:p>
    <w:p w14:paraId="11144DF7" w14:textId="77777777" w:rsidR="000C7362" w:rsidRDefault="000C7362" w:rsidP="000C7362">
      <w:pPr>
        <w:pStyle w:val="Heading4"/>
      </w:pPr>
      <w:bookmarkStart w:id="198" w:name="_Toc192963612"/>
      <w:r>
        <w:t>5.3.9</w:t>
      </w:r>
      <w:r>
        <w:tab/>
        <w:t xml:space="preserve">NR </w:t>
      </w:r>
      <w:proofErr w:type="spellStart"/>
      <w:r>
        <w:t>Sidelink</w:t>
      </w:r>
      <w:proofErr w:type="spellEnd"/>
      <w:r>
        <w:t xml:space="preserve"> enhancement (UID-960084) </w:t>
      </w:r>
      <w:proofErr w:type="spellStart"/>
      <w:r>
        <w:t>NR_SL_enh-UEConTest</w:t>
      </w:r>
      <w:bookmarkEnd w:id="198"/>
      <w:proofErr w:type="spellEnd"/>
    </w:p>
    <w:p w14:paraId="35E400C2" w14:textId="77777777" w:rsidR="000C7362" w:rsidRDefault="000C7362" w:rsidP="000C7362">
      <w:pPr>
        <w:pStyle w:val="Heading5"/>
      </w:pPr>
      <w:bookmarkStart w:id="199" w:name="_Toc192963613"/>
      <w:r>
        <w:t>5.3.9.1</w:t>
      </w:r>
      <w:r>
        <w:tab/>
        <w:t>TS 38.508-1</w:t>
      </w:r>
      <w:bookmarkEnd w:id="199"/>
    </w:p>
    <w:p w14:paraId="525D7F44" w14:textId="77777777" w:rsidR="000C7362" w:rsidRDefault="000C7362" w:rsidP="000C7362">
      <w:pPr>
        <w:pStyle w:val="Heading5"/>
      </w:pPr>
      <w:bookmarkStart w:id="200" w:name="_Toc192963614"/>
      <w:r>
        <w:t>5.3.9.2</w:t>
      </w:r>
      <w:r>
        <w:tab/>
        <w:t>TS 38.508-2</w:t>
      </w:r>
      <w:bookmarkEnd w:id="200"/>
    </w:p>
    <w:p w14:paraId="531948CB" w14:textId="77777777" w:rsidR="000C7362" w:rsidRDefault="000C7362" w:rsidP="000C7362">
      <w:pPr>
        <w:pStyle w:val="Heading5"/>
      </w:pPr>
      <w:bookmarkStart w:id="201" w:name="_Toc192963615"/>
      <w:r>
        <w:t>5.3.9.3</w:t>
      </w:r>
      <w:r>
        <w:tab/>
        <w:t>TS 38.521-1</w:t>
      </w:r>
      <w:bookmarkEnd w:id="201"/>
    </w:p>
    <w:p w14:paraId="096DEA66" w14:textId="77777777" w:rsidR="000C7362" w:rsidRDefault="000C7362" w:rsidP="000C7362">
      <w:pPr>
        <w:pStyle w:val="Heading6"/>
      </w:pPr>
      <w:bookmarkStart w:id="202" w:name="_Toc192963616"/>
      <w:r>
        <w:t>5.3.9.3.1</w:t>
      </w:r>
      <w:r>
        <w:tab/>
        <w:t>Tx Requirements (Clause 6)</w:t>
      </w:r>
      <w:bookmarkEnd w:id="202"/>
    </w:p>
    <w:p w14:paraId="14209752" w14:textId="3D556981" w:rsidR="000C7362" w:rsidRDefault="000C7362" w:rsidP="000C7362">
      <w:pPr>
        <w:rPr>
          <w:rFonts w:ascii="Arial" w:hAnsi="Arial" w:cs="Arial"/>
          <w:b/>
          <w:sz w:val="24"/>
        </w:rPr>
      </w:pPr>
      <w:r>
        <w:rPr>
          <w:rFonts w:ascii="Arial" w:hAnsi="Arial" w:cs="Arial"/>
          <w:b/>
          <w:color w:val="0000FF"/>
          <w:sz w:val="24"/>
        </w:rPr>
        <w:t>R5-251126</w:t>
      </w:r>
      <w:r>
        <w:rPr>
          <w:rFonts w:ascii="Arial" w:hAnsi="Arial" w:cs="Arial"/>
          <w:b/>
          <w:color w:val="0000FF"/>
          <w:sz w:val="24"/>
        </w:rPr>
        <w:tab/>
      </w:r>
      <w:r>
        <w:rPr>
          <w:rFonts w:ascii="Arial" w:hAnsi="Arial" w:cs="Arial"/>
          <w:b/>
          <w:sz w:val="24"/>
        </w:rPr>
        <w:t>Update of 6.4E test cases for intra-band concurrent operation</w:t>
      </w:r>
    </w:p>
    <w:p w14:paraId="5EB5C58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CR-3251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E1B2F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1AA81" w14:textId="29138ED1" w:rsidR="000C7362" w:rsidRDefault="000C7362" w:rsidP="000C7362">
      <w:pPr>
        <w:rPr>
          <w:rFonts w:ascii="Arial" w:hAnsi="Arial" w:cs="Arial"/>
          <w:b/>
          <w:sz w:val="24"/>
        </w:rPr>
      </w:pPr>
      <w:r>
        <w:rPr>
          <w:rFonts w:ascii="Arial" w:hAnsi="Arial" w:cs="Arial"/>
          <w:b/>
          <w:color w:val="0000FF"/>
          <w:sz w:val="24"/>
        </w:rPr>
        <w:t>R5-251127</w:t>
      </w:r>
      <w:r>
        <w:rPr>
          <w:rFonts w:ascii="Arial" w:hAnsi="Arial" w:cs="Arial"/>
          <w:b/>
          <w:color w:val="0000FF"/>
          <w:sz w:val="24"/>
        </w:rPr>
        <w:tab/>
      </w:r>
      <w:r>
        <w:rPr>
          <w:rFonts w:ascii="Arial" w:hAnsi="Arial" w:cs="Arial"/>
          <w:b/>
          <w:sz w:val="24"/>
        </w:rPr>
        <w:t>Update of 6.5E.1 Occupied bandwidth for V2X for intra-band concurrent operation</w:t>
      </w:r>
    </w:p>
    <w:p w14:paraId="2525624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CR-3252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E0390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F6DF3" w14:textId="1BEBFB2A" w:rsidR="000C7362" w:rsidRDefault="000C7362" w:rsidP="000C7362">
      <w:pPr>
        <w:rPr>
          <w:rFonts w:ascii="Arial" w:hAnsi="Arial" w:cs="Arial"/>
          <w:b/>
          <w:sz w:val="24"/>
        </w:rPr>
      </w:pPr>
      <w:r>
        <w:rPr>
          <w:rFonts w:ascii="Arial" w:hAnsi="Arial" w:cs="Arial"/>
          <w:b/>
          <w:color w:val="0000FF"/>
          <w:sz w:val="24"/>
        </w:rPr>
        <w:t>R5-251128</w:t>
      </w:r>
      <w:r>
        <w:rPr>
          <w:rFonts w:ascii="Arial" w:hAnsi="Arial" w:cs="Arial"/>
          <w:b/>
          <w:color w:val="0000FF"/>
          <w:sz w:val="24"/>
        </w:rPr>
        <w:tab/>
      </w:r>
      <w:r>
        <w:rPr>
          <w:rFonts w:ascii="Arial" w:hAnsi="Arial" w:cs="Arial"/>
          <w:b/>
          <w:sz w:val="24"/>
        </w:rPr>
        <w:t>Update of 6.5E.2 Out-of-band emission for V2X for intra-band concurrent operation</w:t>
      </w:r>
    </w:p>
    <w:p w14:paraId="563AC727"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CR-3253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A2054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BBB8E" w14:textId="6DA13474" w:rsidR="000C7362" w:rsidRDefault="000C7362" w:rsidP="000C7362">
      <w:pPr>
        <w:rPr>
          <w:rFonts w:ascii="Arial" w:hAnsi="Arial" w:cs="Arial"/>
          <w:b/>
          <w:sz w:val="24"/>
        </w:rPr>
      </w:pPr>
      <w:r>
        <w:rPr>
          <w:rFonts w:ascii="Arial" w:hAnsi="Arial" w:cs="Arial"/>
          <w:b/>
          <w:color w:val="0000FF"/>
          <w:sz w:val="24"/>
        </w:rPr>
        <w:t>R5-251129</w:t>
      </w:r>
      <w:r>
        <w:rPr>
          <w:rFonts w:ascii="Arial" w:hAnsi="Arial" w:cs="Arial"/>
          <w:b/>
          <w:color w:val="0000FF"/>
          <w:sz w:val="24"/>
        </w:rPr>
        <w:tab/>
      </w:r>
      <w:r>
        <w:rPr>
          <w:rFonts w:ascii="Arial" w:hAnsi="Arial" w:cs="Arial"/>
          <w:b/>
          <w:sz w:val="24"/>
        </w:rPr>
        <w:t>Update of 6.5E.3.2 Spurious emissions for UE co-existence for V2X intra-band concurrent operation</w:t>
      </w:r>
    </w:p>
    <w:p w14:paraId="55F0714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CR-3254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2C15EB" w14:textId="77777777" w:rsidR="000C7362" w:rsidRDefault="000C7362" w:rsidP="000C7362">
      <w:pPr>
        <w:rPr>
          <w:rFonts w:ascii="Arial" w:hAnsi="Arial" w:cs="Arial"/>
          <w:b/>
        </w:rPr>
      </w:pPr>
      <w:r>
        <w:rPr>
          <w:rFonts w:ascii="Arial" w:hAnsi="Arial" w:cs="Arial"/>
          <w:b/>
        </w:rPr>
        <w:t xml:space="preserve">Abstract: </w:t>
      </w:r>
    </w:p>
    <w:p w14:paraId="38208AF5" w14:textId="77777777" w:rsidR="000C7362" w:rsidRDefault="000C7362" w:rsidP="000C7362">
      <w:r>
        <w:t>TP in R5-251130</w:t>
      </w:r>
    </w:p>
    <w:p w14:paraId="286DD90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R5-251543</w:t>
      </w:r>
      <w:r>
        <w:rPr>
          <w:color w:val="993300"/>
          <w:u w:val="single"/>
        </w:rPr>
        <w:t>.</w:t>
      </w:r>
    </w:p>
    <w:p w14:paraId="579D52A2" w14:textId="6A1211D2" w:rsidR="000C7362" w:rsidRDefault="000C7362" w:rsidP="000C7362">
      <w:pPr>
        <w:rPr>
          <w:rFonts w:ascii="Arial" w:hAnsi="Arial" w:cs="Arial"/>
          <w:b/>
          <w:sz w:val="24"/>
        </w:rPr>
      </w:pPr>
      <w:r>
        <w:rPr>
          <w:rFonts w:ascii="Arial" w:hAnsi="Arial" w:cs="Arial"/>
          <w:b/>
          <w:color w:val="0000FF"/>
          <w:sz w:val="24"/>
        </w:rPr>
        <w:t>R5-251543</w:t>
      </w:r>
      <w:r>
        <w:rPr>
          <w:rFonts w:ascii="Arial" w:hAnsi="Arial" w:cs="Arial"/>
          <w:b/>
          <w:color w:val="0000FF"/>
          <w:sz w:val="24"/>
        </w:rPr>
        <w:tab/>
      </w:r>
      <w:r>
        <w:rPr>
          <w:rFonts w:ascii="Arial" w:hAnsi="Arial" w:cs="Arial"/>
          <w:b/>
          <w:sz w:val="24"/>
        </w:rPr>
        <w:t>Update of 6.5E.3.2 Spurious emissions for UE co-existence for V2X intra-band concurrent operation</w:t>
      </w:r>
    </w:p>
    <w:p w14:paraId="5A10849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CR-3254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F501E4" w14:textId="77777777" w:rsidR="000C7362" w:rsidRDefault="000C7362" w:rsidP="000C7362">
      <w:pPr>
        <w:rPr>
          <w:color w:val="808080"/>
        </w:rPr>
      </w:pPr>
      <w:r>
        <w:rPr>
          <w:color w:val="808080"/>
        </w:rPr>
        <w:t>(Replaces R5-251129)</w:t>
      </w:r>
    </w:p>
    <w:p w14:paraId="6FABCBD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B04D5" w14:textId="26DCB75D" w:rsidR="000C7362" w:rsidRDefault="000C7362" w:rsidP="000C7362">
      <w:pPr>
        <w:rPr>
          <w:rFonts w:ascii="Arial" w:hAnsi="Arial" w:cs="Arial"/>
          <w:b/>
          <w:sz w:val="24"/>
        </w:rPr>
      </w:pPr>
      <w:r>
        <w:rPr>
          <w:rFonts w:ascii="Arial" w:hAnsi="Arial" w:cs="Arial"/>
          <w:b/>
          <w:color w:val="0000FF"/>
          <w:sz w:val="24"/>
        </w:rPr>
        <w:t>R5-251131</w:t>
      </w:r>
      <w:r>
        <w:rPr>
          <w:rFonts w:ascii="Arial" w:hAnsi="Arial" w:cs="Arial"/>
          <w:b/>
          <w:color w:val="0000FF"/>
          <w:sz w:val="24"/>
        </w:rPr>
        <w:tab/>
      </w:r>
      <w:r>
        <w:rPr>
          <w:rFonts w:ascii="Arial" w:hAnsi="Arial" w:cs="Arial"/>
          <w:b/>
          <w:sz w:val="24"/>
        </w:rPr>
        <w:t>Update of 6.5E.4 Transmit intermodulation for V2X intra-band concurrent operation</w:t>
      </w:r>
    </w:p>
    <w:p w14:paraId="5111B6F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CR-3255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43219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8E918" w14:textId="77777777" w:rsidR="000C7362" w:rsidRDefault="000C7362" w:rsidP="000C7362">
      <w:pPr>
        <w:pStyle w:val="Heading6"/>
      </w:pPr>
      <w:bookmarkStart w:id="203" w:name="_Toc192963617"/>
      <w:r>
        <w:t>5.3.9.3.2</w:t>
      </w:r>
      <w:r>
        <w:tab/>
        <w:t>Rx Requirements (Clause 7)</w:t>
      </w:r>
      <w:bookmarkEnd w:id="203"/>
    </w:p>
    <w:p w14:paraId="5FB57DDB" w14:textId="77777777" w:rsidR="000C7362" w:rsidRDefault="000C7362" w:rsidP="000C7362">
      <w:pPr>
        <w:pStyle w:val="Heading6"/>
      </w:pPr>
      <w:bookmarkStart w:id="204" w:name="_Toc192963618"/>
      <w:r>
        <w:t>5.3.9.3.3</w:t>
      </w:r>
      <w:r>
        <w:tab/>
        <w:t>Clauses 1-5, Annexes</w:t>
      </w:r>
      <w:bookmarkEnd w:id="204"/>
    </w:p>
    <w:p w14:paraId="6B75F2CE" w14:textId="2C35CCAE" w:rsidR="000C7362" w:rsidRDefault="000C7362" w:rsidP="000C7362">
      <w:pPr>
        <w:rPr>
          <w:rFonts w:ascii="Arial" w:hAnsi="Arial" w:cs="Arial"/>
          <w:b/>
          <w:sz w:val="24"/>
        </w:rPr>
      </w:pPr>
      <w:r>
        <w:rPr>
          <w:rFonts w:ascii="Arial" w:hAnsi="Arial" w:cs="Arial"/>
          <w:b/>
          <w:color w:val="0000FF"/>
          <w:sz w:val="24"/>
        </w:rPr>
        <w:t>R5-251132</w:t>
      </w:r>
      <w:r>
        <w:rPr>
          <w:rFonts w:ascii="Arial" w:hAnsi="Arial" w:cs="Arial"/>
          <w:b/>
          <w:color w:val="0000FF"/>
          <w:sz w:val="24"/>
        </w:rPr>
        <w:tab/>
      </w:r>
      <w:r>
        <w:rPr>
          <w:rFonts w:ascii="Arial" w:hAnsi="Arial" w:cs="Arial"/>
          <w:b/>
          <w:sz w:val="24"/>
        </w:rPr>
        <w:t>Update to Annex F for NR V2X test cases</w:t>
      </w:r>
    </w:p>
    <w:p w14:paraId="06666DA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CR-3256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C837DA" w14:textId="77777777" w:rsidR="000C7362" w:rsidRDefault="000C7362" w:rsidP="000C7362">
      <w:pPr>
        <w:rPr>
          <w:rFonts w:ascii="Arial" w:hAnsi="Arial" w:cs="Arial"/>
          <w:b/>
        </w:rPr>
      </w:pPr>
      <w:r>
        <w:rPr>
          <w:rFonts w:ascii="Arial" w:hAnsi="Arial" w:cs="Arial"/>
          <w:b/>
        </w:rPr>
        <w:t xml:space="preserve">Discussion: </w:t>
      </w:r>
    </w:p>
    <w:p w14:paraId="3734BECE" w14:textId="77777777" w:rsidR="000C7362" w:rsidRDefault="000C7362" w:rsidP="000C7362">
      <w:r>
        <w:t>r1</w:t>
      </w:r>
    </w:p>
    <w:p w14:paraId="0FF87CC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R5-251735</w:t>
      </w:r>
      <w:r>
        <w:rPr>
          <w:color w:val="993300"/>
          <w:u w:val="single"/>
        </w:rPr>
        <w:t>.</w:t>
      </w:r>
    </w:p>
    <w:p w14:paraId="5DDE9010" w14:textId="32773ED1" w:rsidR="000C7362" w:rsidRDefault="000C7362" w:rsidP="000C7362">
      <w:pPr>
        <w:rPr>
          <w:rFonts w:ascii="Arial" w:hAnsi="Arial" w:cs="Arial"/>
          <w:b/>
          <w:sz w:val="24"/>
        </w:rPr>
      </w:pPr>
      <w:r>
        <w:rPr>
          <w:rFonts w:ascii="Arial" w:hAnsi="Arial" w:cs="Arial"/>
          <w:b/>
          <w:color w:val="0000FF"/>
          <w:sz w:val="24"/>
        </w:rPr>
        <w:t>R5-251735</w:t>
      </w:r>
      <w:r>
        <w:rPr>
          <w:rFonts w:ascii="Arial" w:hAnsi="Arial" w:cs="Arial"/>
          <w:b/>
          <w:color w:val="0000FF"/>
          <w:sz w:val="24"/>
        </w:rPr>
        <w:tab/>
      </w:r>
      <w:r>
        <w:rPr>
          <w:rFonts w:ascii="Arial" w:hAnsi="Arial" w:cs="Arial"/>
          <w:b/>
          <w:sz w:val="24"/>
        </w:rPr>
        <w:t>Update to Annex F for NR V2X test cases</w:t>
      </w:r>
    </w:p>
    <w:p w14:paraId="249F924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CR-3256  rev 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FFE4C52" w14:textId="77777777" w:rsidR="000C7362" w:rsidRDefault="000C7362" w:rsidP="000C7362">
      <w:pPr>
        <w:rPr>
          <w:color w:val="808080"/>
        </w:rPr>
      </w:pPr>
      <w:r>
        <w:rPr>
          <w:color w:val="808080"/>
        </w:rPr>
        <w:t>(Replaces R5-251132)</w:t>
      </w:r>
    </w:p>
    <w:p w14:paraId="0DAE384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9B3CE" w14:textId="77777777" w:rsidR="000C7362" w:rsidRDefault="000C7362" w:rsidP="000C7362">
      <w:pPr>
        <w:pStyle w:val="Heading5"/>
      </w:pPr>
      <w:bookmarkStart w:id="205" w:name="_Toc192963619"/>
      <w:r>
        <w:t>5.3.9.4</w:t>
      </w:r>
      <w:r>
        <w:tab/>
        <w:t>TS 38.522</w:t>
      </w:r>
      <w:bookmarkEnd w:id="205"/>
    </w:p>
    <w:p w14:paraId="714B7167" w14:textId="724EE96C" w:rsidR="000C7362" w:rsidRDefault="000C7362" w:rsidP="000C7362">
      <w:pPr>
        <w:rPr>
          <w:rFonts w:ascii="Arial" w:hAnsi="Arial" w:cs="Arial"/>
          <w:b/>
          <w:sz w:val="24"/>
        </w:rPr>
      </w:pPr>
      <w:r>
        <w:rPr>
          <w:rFonts w:ascii="Arial" w:hAnsi="Arial" w:cs="Arial"/>
          <w:b/>
          <w:color w:val="0000FF"/>
          <w:sz w:val="24"/>
        </w:rPr>
        <w:t>R5-251133</w:t>
      </w:r>
      <w:r>
        <w:rPr>
          <w:rFonts w:ascii="Arial" w:hAnsi="Arial" w:cs="Arial"/>
          <w:b/>
          <w:color w:val="0000FF"/>
          <w:sz w:val="24"/>
        </w:rPr>
        <w:tab/>
      </w:r>
      <w:r>
        <w:rPr>
          <w:rFonts w:ascii="Arial" w:hAnsi="Arial" w:cs="Arial"/>
          <w:b/>
          <w:sz w:val="24"/>
        </w:rPr>
        <w:t>Update to applicability for NR V2X test cases</w:t>
      </w:r>
    </w:p>
    <w:p w14:paraId="26D8C66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CR-0575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DEE329" w14:textId="77777777" w:rsidR="000C7362" w:rsidRDefault="000C7362" w:rsidP="000C7362">
      <w:pPr>
        <w:rPr>
          <w:rFonts w:ascii="Arial" w:hAnsi="Arial" w:cs="Arial"/>
          <w:b/>
        </w:rPr>
      </w:pPr>
      <w:r>
        <w:rPr>
          <w:rFonts w:ascii="Arial" w:hAnsi="Arial" w:cs="Arial"/>
          <w:b/>
        </w:rPr>
        <w:t xml:space="preserve">Discussion: </w:t>
      </w:r>
    </w:p>
    <w:p w14:paraId="67FC5146" w14:textId="77777777" w:rsidR="000C7362" w:rsidRDefault="000C7362" w:rsidP="000C7362">
      <w:r>
        <w:t>r1</w:t>
      </w:r>
    </w:p>
    <w:p w14:paraId="70FE16B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R5-251679</w:t>
      </w:r>
      <w:r>
        <w:rPr>
          <w:color w:val="993300"/>
          <w:u w:val="single"/>
        </w:rPr>
        <w:t>.</w:t>
      </w:r>
    </w:p>
    <w:p w14:paraId="2107F151" w14:textId="509EBCB0" w:rsidR="000C7362" w:rsidRDefault="000C7362" w:rsidP="000C7362">
      <w:pPr>
        <w:rPr>
          <w:rFonts w:ascii="Arial" w:hAnsi="Arial" w:cs="Arial"/>
          <w:b/>
          <w:sz w:val="24"/>
        </w:rPr>
      </w:pPr>
      <w:r>
        <w:rPr>
          <w:rFonts w:ascii="Arial" w:hAnsi="Arial" w:cs="Arial"/>
          <w:b/>
          <w:color w:val="0000FF"/>
          <w:sz w:val="24"/>
        </w:rPr>
        <w:t>R5-251679</w:t>
      </w:r>
      <w:r>
        <w:rPr>
          <w:rFonts w:ascii="Arial" w:hAnsi="Arial" w:cs="Arial"/>
          <w:b/>
          <w:color w:val="0000FF"/>
          <w:sz w:val="24"/>
        </w:rPr>
        <w:tab/>
      </w:r>
      <w:r>
        <w:rPr>
          <w:rFonts w:ascii="Arial" w:hAnsi="Arial" w:cs="Arial"/>
          <w:b/>
          <w:sz w:val="24"/>
        </w:rPr>
        <w:t>Update to applicability for NR V2X test cases</w:t>
      </w:r>
    </w:p>
    <w:p w14:paraId="5772D06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CR-0575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CE0193" w14:textId="77777777" w:rsidR="000C7362" w:rsidRDefault="000C7362" w:rsidP="000C7362">
      <w:pPr>
        <w:rPr>
          <w:color w:val="808080"/>
        </w:rPr>
      </w:pPr>
      <w:r>
        <w:rPr>
          <w:color w:val="808080"/>
        </w:rPr>
        <w:t>(Replaces R5-251133)</w:t>
      </w:r>
    </w:p>
    <w:p w14:paraId="7B68EB7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A88F2" w14:textId="77777777" w:rsidR="000C7362" w:rsidRDefault="000C7362" w:rsidP="000C7362">
      <w:pPr>
        <w:pStyle w:val="Heading5"/>
      </w:pPr>
      <w:bookmarkStart w:id="206" w:name="_Toc192963620"/>
      <w:r>
        <w:t>5.3.9.5</w:t>
      </w:r>
      <w:r>
        <w:tab/>
        <w:t>TS 38.533</w:t>
      </w:r>
      <w:bookmarkEnd w:id="206"/>
    </w:p>
    <w:p w14:paraId="5932CFA2" w14:textId="77777777" w:rsidR="000C7362" w:rsidRDefault="000C7362" w:rsidP="000C7362">
      <w:pPr>
        <w:pStyle w:val="Heading5"/>
      </w:pPr>
      <w:bookmarkStart w:id="207" w:name="_Toc192963621"/>
      <w:r>
        <w:t>5.3.9.6</w:t>
      </w:r>
      <w:r>
        <w:tab/>
        <w:t>TR 38.903 (NR MU &amp; TT analyses)</w:t>
      </w:r>
      <w:bookmarkEnd w:id="207"/>
    </w:p>
    <w:p w14:paraId="779FB905" w14:textId="77777777" w:rsidR="000C7362" w:rsidRDefault="000C7362" w:rsidP="000C7362">
      <w:pPr>
        <w:pStyle w:val="Heading5"/>
      </w:pPr>
      <w:bookmarkStart w:id="208" w:name="_Toc192963622"/>
      <w:r>
        <w:t>5.3.9.7</w:t>
      </w:r>
      <w:r>
        <w:tab/>
        <w:t>TR 38.905 (NR Test Points Radio Transmission and Reception)</w:t>
      </w:r>
      <w:bookmarkEnd w:id="208"/>
    </w:p>
    <w:p w14:paraId="0CD50EE4" w14:textId="58CE8F75" w:rsidR="000C7362" w:rsidRDefault="000C7362" w:rsidP="000C7362">
      <w:pPr>
        <w:rPr>
          <w:rFonts w:ascii="Arial" w:hAnsi="Arial" w:cs="Arial"/>
          <w:b/>
          <w:sz w:val="24"/>
        </w:rPr>
      </w:pPr>
      <w:r>
        <w:rPr>
          <w:rFonts w:ascii="Arial" w:hAnsi="Arial" w:cs="Arial"/>
          <w:b/>
          <w:color w:val="0000FF"/>
          <w:sz w:val="24"/>
        </w:rPr>
        <w:t>R5-251130</w:t>
      </w:r>
      <w:r>
        <w:rPr>
          <w:rFonts w:ascii="Arial" w:hAnsi="Arial" w:cs="Arial"/>
          <w:b/>
          <w:color w:val="0000FF"/>
          <w:sz w:val="24"/>
        </w:rPr>
        <w:tab/>
      </w:r>
      <w:r>
        <w:rPr>
          <w:rFonts w:ascii="Arial" w:hAnsi="Arial" w:cs="Arial"/>
          <w:b/>
          <w:sz w:val="24"/>
        </w:rPr>
        <w:t>TP analysis of 6.5E.3.2 Spurious emissions for UE co-existence for V2X intra-band concurrent operation</w:t>
      </w:r>
    </w:p>
    <w:p w14:paraId="234796A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CR-1001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86DE8A" w14:textId="77777777" w:rsidR="000C7362" w:rsidRDefault="000C7362" w:rsidP="000C7362">
      <w:pPr>
        <w:rPr>
          <w:rFonts w:ascii="Arial" w:hAnsi="Arial" w:cs="Arial"/>
          <w:b/>
        </w:rPr>
      </w:pPr>
      <w:r>
        <w:rPr>
          <w:rFonts w:ascii="Arial" w:hAnsi="Arial" w:cs="Arial"/>
          <w:b/>
        </w:rPr>
        <w:t xml:space="preserve">Abstract: </w:t>
      </w:r>
    </w:p>
    <w:p w14:paraId="4B99C4A4" w14:textId="77777777" w:rsidR="000C7362" w:rsidRDefault="000C7362" w:rsidP="000C7362">
      <w:r>
        <w:t>TC in R5-251129</w:t>
      </w:r>
    </w:p>
    <w:p w14:paraId="26071861" w14:textId="77777777" w:rsidR="000C7362" w:rsidRDefault="000C7362" w:rsidP="000C7362">
      <w:pPr>
        <w:rPr>
          <w:rFonts w:ascii="Arial" w:hAnsi="Arial" w:cs="Arial"/>
          <w:b/>
        </w:rPr>
      </w:pPr>
      <w:r>
        <w:rPr>
          <w:rFonts w:ascii="Arial" w:hAnsi="Arial" w:cs="Arial"/>
          <w:b/>
        </w:rPr>
        <w:t xml:space="preserve">Discussion: </w:t>
      </w:r>
    </w:p>
    <w:p w14:paraId="7FD17B8E" w14:textId="77777777" w:rsidR="000C7362" w:rsidRDefault="000C7362" w:rsidP="000C7362">
      <w:r>
        <w:t>5G_V2X_NRSL_eV2XARC-UEConTest?</w:t>
      </w:r>
    </w:p>
    <w:p w14:paraId="52A2D576" w14:textId="77777777" w:rsidR="000C7362" w:rsidRDefault="000C7362" w:rsidP="000C7362">
      <w:r>
        <w:t>+operation!</w:t>
      </w:r>
    </w:p>
    <w:p w14:paraId="01AEF4C0" w14:textId="77777777" w:rsidR="000C7362" w:rsidRDefault="000C7362" w:rsidP="000C7362">
      <w:r>
        <w:t>r1</w:t>
      </w:r>
    </w:p>
    <w:p w14:paraId="04912A9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R5-251542</w:t>
      </w:r>
      <w:r>
        <w:rPr>
          <w:color w:val="993300"/>
          <w:u w:val="single"/>
        </w:rPr>
        <w:t>.</w:t>
      </w:r>
    </w:p>
    <w:p w14:paraId="65D7DB74" w14:textId="41C3F267" w:rsidR="000C7362" w:rsidRDefault="000C7362" w:rsidP="000C7362">
      <w:pPr>
        <w:rPr>
          <w:rFonts w:ascii="Arial" w:hAnsi="Arial" w:cs="Arial"/>
          <w:b/>
          <w:sz w:val="24"/>
        </w:rPr>
      </w:pPr>
      <w:r>
        <w:rPr>
          <w:rFonts w:ascii="Arial" w:hAnsi="Arial" w:cs="Arial"/>
          <w:b/>
          <w:color w:val="0000FF"/>
          <w:sz w:val="24"/>
        </w:rPr>
        <w:t>R5-251542</w:t>
      </w:r>
      <w:r>
        <w:rPr>
          <w:rFonts w:ascii="Arial" w:hAnsi="Arial" w:cs="Arial"/>
          <w:b/>
          <w:color w:val="0000FF"/>
          <w:sz w:val="24"/>
        </w:rPr>
        <w:tab/>
      </w:r>
      <w:r>
        <w:rPr>
          <w:rFonts w:ascii="Arial" w:hAnsi="Arial" w:cs="Arial"/>
          <w:b/>
          <w:sz w:val="24"/>
        </w:rPr>
        <w:t>TP analysis of 6.5E.3.2 Spurious emissions for UE co-existence for V2X intra-band concurrent operation</w:t>
      </w:r>
    </w:p>
    <w:p w14:paraId="390BC3E3"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CR-1001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7D6314" w14:textId="77777777" w:rsidR="000C7362" w:rsidRDefault="000C7362" w:rsidP="000C7362">
      <w:pPr>
        <w:rPr>
          <w:color w:val="808080"/>
        </w:rPr>
      </w:pPr>
      <w:r>
        <w:rPr>
          <w:color w:val="808080"/>
        </w:rPr>
        <w:t>(Replaces R5-251130)</w:t>
      </w:r>
    </w:p>
    <w:p w14:paraId="2195F6B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8D067" w14:textId="77777777" w:rsidR="000C7362" w:rsidRDefault="000C7362" w:rsidP="000C7362">
      <w:pPr>
        <w:pStyle w:val="Heading5"/>
      </w:pPr>
      <w:bookmarkStart w:id="209" w:name="_Toc192963623"/>
      <w:r>
        <w:t>5.3.9.8</w:t>
      </w:r>
      <w:r>
        <w:tab/>
        <w:t>Discussion Papers, Work Plan, TC lists</w:t>
      </w:r>
      <w:bookmarkEnd w:id="209"/>
    </w:p>
    <w:p w14:paraId="4BB0270B" w14:textId="77777777" w:rsidR="000C7362" w:rsidRDefault="000C7362" w:rsidP="000C7362">
      <w:pPr>
        <w:pStyle w:val="Heading4"/>
      </w:pPr>
      <w:bookmarkStart w:id="210" w:name="_Toc192963624"/>
      <w:r>
        <w:t>5.3.10</w:t>
      </w:r>
      <w:r>
        <w:tab/>
        <w:t xml:space="preserve">NR RRM enhancement (UID-960089) </w:t>
      </w:r>
      <w:proofErr w:type="spellStart"/>
      <w:r>
        <w:t>NR_RRM_enh-UEConTest</w:t>
      </w:r>
      <w:bookmarkEnd w:id="210"/>
      <w:proofErr w:type="spellEnd"/>
    </w:p>
    <w:p w14:paraId="2A47BB33" w14:textId="77777777" w:rsidR="000C7362" w:rsidRDefault="000C7362" w:rsidP="000C7362">
      <w:pPr>
        <w:pStyle w:val="Heading5"/>
      </w:pPr>
      <w:bookmarkStart w:id="211" w:name="_Toc192963625"/>
      <w:r>
        <w:t>5.3.10.1</w:t>
      </w:r>
      <w:r>
        <w:tab/>
        <w:t>TS 38.508-1</w:t>
      </w:r>
      <w:bookmarkEnd w:id="211"/>
    </w:p>
    <w:p w14:paraId="25C481CD" w14:textId="77777777" w:rsidR="000C7362" w:rsidRDefault="000C7362" w:rsidP="000C7362">
      <w:pPr>
        <w:pStyle w:val="Heading5"/>
      </w:pPr>
      <w:bookmarkStart w:id="212" w:name="_Toc192963626"/>
      <w:r>
        <w:t>5.3.10.2</w:t>
      </w:r>
      <w:r>
        <w:tab/>
        <w:t>TS 38.508-2</w:t>
      </w:r>
      <w:bookmarkEnd w:id="212"/>
    </w:p>
    <w:p w14:paraId="678FEABB" w14:textId="77777777" w:rsidR="000C7362" w:rsidRDefault="000C7362" w:rsidP="000C7362">
      <w:pPr>
        <w:pStyle w:val="Heading5"/>
      </w:pPr>
      <w:bookmarkStart w:id="213" w:name="_Toc192963627"/>
      <w:r>
        <w:t>5.3.10.3</w:t>
      </w:r>
      <w:r>
        <w:tab/>
        <w:t>TS 38.522</w:t>
      </w:r>
      <w:bookmarkEnd w:id="213"/>
    </w:p>
    <w:p w14:paraId="301D77C2" w14:textId="77777777" w:rsidR="000C7362" w:rsidRDefault="000C7362" w:rsidP="000C7362">
      <w:pPr>
        <w:pStyle w:val="Heading5"/>
      </w:pPr>
      <w:bookmarkStart w:id="214" w:name="_Toc192963628"/>
      <w:r>
        <w:t>5.3.10.4</w:t>
      </w:r>
      <w:r>
        <w:tab/>
        <w:t>TS 38.533</w:t>
      </w:r>
      <w:bookmarkEnd w:id="214"/>
    </w:p>
    <w:p w14:paraId="02B05167" w14:textId="013138EF" w:rsidR="000C7362" w:rsidRDefault="000C7362" w:rsidP="000C7362">
      <w:pPr>
        <w:rPr>
          <w:rFonts w:ascii="Arial" w:hAnsi="Arial" w:cs="Arial"/>
          <w:b/>
          <w:sz w:val="24"/>
        </w:rPr>
      </w:pPr>
      <w:r>
        <w:rPr>
          <w:rFonts w:ascii="Arial" w:hAnsi="Arial" w:cs="Arial"/>
          <w:b/>
          <w:color w:val="0000FF"/>
          <w:sz w:val="24"/>
        </w:rPr>
        <w:t>R5-250592</w:t>
      </w:r>
      <w:r>
        <w:rPr>
          <w:rFonts w:ascii="Arial" w:hAnsi="Arial" w:cs="Arial"/>
          <w:b/>
          <w:color w:val="0000FF"/>
          <w:sz w:val="24"/>
        </w:rPr>
        <w:tab/>
      </w:r>
      <w:r>
        <w:rPr>
          <w:rFonts w:ascii="Arial" w:hAnsi="Arial" w:cs="Arial"/>
          <w:b/>
          <w:sz w:val="24"/>
        </w:rPr>
        <w:t>Correction to TC4.5.3.4 with TT analysis</w:t>
      </w:r>
    </w:p>
    <w:p w14:paraId="60E5AF6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CR-3703  Cat: F (Rel-18)</w:t>
      </w:r>
      <w:r>
        <w:rPr>
          <w:i/>
        </w:rPr>
        <w:br/>
      </w:r>
      <w:r>
        <w:rPr>
          <w:i/>
        </w:rPr>
        <w:br/>
      </w:r>
      <w:r>
        <w:rPr>
          <w:i/>
        </w:rPr>
        <w:tab/>
      </w:r>
      <w:r>
        <w:rPr>
          <w:i/>
        </w:rPr>
        <w:tab/>
      </w:r>
      <w:r>
        <w:rPr>
          <w:i/>
        </w:rPr>
        <w:tab/>
      </w:r>
      <w:r>
        <w:rPr>
          <w:i/>
        </w:rPr>
        <w:tab/>
      </w:r>
      <w:r>
        <w:rPr>
          <w:i/>
        </w:rPr>
        <w:tab/>
        <w:t>Source: Apple</w:t>
      </w:r>
    </w:p>
    <w:p w14:paraId="11CDD57A" w14:textId="77777777" w:rsidR="000C7362" w:rsidRDefault="000C7362" w:rsidP="000C7362">
      <w:pPr>
        <w:rPr>
          <w:rFonts w:ascii="Arial" w:hAnsi="Arial" w:cs="Arial"/>
          <w:b/>
        </w:rPr>
      </w:pPr>
      <w:r>
        <w:rPr>
          <w:rFonts w:ascii="Arial" w:hAnsi="Arial" w:cs="Arial"/>
          <w:b/>
        </w:rPr>
        <w:t xml:space="preserve">Discussion: </w:t>
      </w:r>
    </w:p>
    <w:p w14:paraId="6D09F312" w14:textId="77777777" w:rsidR="000C7362" w:rsidRDefault="000C7362" w:rsidP="000C7362">
      <w:r>
        <w:t>-analysis!</w:t>
      </w:r>
    </w:p>
    <w:p w14:paraId="018EF8AD" w14:textId="77777777" w:rsidR="000C7362" w:rsidRDefault="000C7362" w:rsidP="000C7362">
      <w:r>
        <w:t>r1</w:t>
      </w:r>
    </w:p>
    <w:p w14:paraId="1B6BC50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R5-251648</w:t>
      </w:r>
      <w:r>
        <w:rPr>
          <w:color w:val="993300"/>
          <w:u w:val="single"/>
        </w:rPr>
        <w:t>.</w:t>
      </w:r>
    </w:p>
    <w:p w14:paraId="3B19E0FF" w14:textId="700A477E" w:rsidR="000C7362" w:rsidRDefault="000C7362" w:rsidP="000C7362">
      <w:pPr>
        <w:rPr>
          <w:rFonts w:ascii="Arial" w:hAnsi="Arial" w:cs="Arial"/>
          <w:b/>
          <w:sz w:val="24"/>
        </w:rPr>
      </w:pPr>
      <w:r>
        <w:rPr>
          <w:rFonts w:ascii="Arial" w:hAnsi="Arial" w:cs="Arial"/>
          <w:b/>
          <w:color w:val="0000FF"/>
          <w:sz w:val="24"/>
        </w:rPr>
        <w:t>R5-251648</w:t>
      </w:r>
      <w:r>
        <w:rPr>
          <w:rFonts w:ascii="Arial" w:hAnsi="Arial" w:cs="Arial"/>
          <w:b/>
          <w:color w:val="0000FF"/>
          <w:sz w:val="24"/>
        </w:rPr>
        <w:tab/>
      </w:r>
      <w:r>
        <w:rPr>
          <w:rFonts w:ascii="Arial" w:hAnsi="Arial" w:cs="Arial"/>
          <w:b/>
          <w:sz w:val="24"/>
        </w:rPr>
        <w:t>Correction to TC4.5.3.4 with TT analysis</w:t>
      </w:r>
    </w:p>
    <w:p w14:paraId="6588CDD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CR-3703  rev 1 Cat: F (Rel-18)</w:t>
      </w:r>
      <w:r>
        <w:rPr>
          <w:i/>
        </w:rPr>
        <w:br/>
      </w:r>
      <w:r>
        <w:rPr>
          <w:i/>
        </w:rPr>
        <w:br/>
      </w:r>
      <w:r>
        <w:rPr>
          <w:i/>
        </w:rPr>
        <w:tab/>
      </w:r>
      <w:r>
        <w:rPr>
          <w:i/>
        </w:rPr>
        <w:tab/>
      </w:r>
      <w:r>
        <w:rPr>
          <w:i/>
        </w:rPr>
        <w:tab/>
      </w:r>
      <w:r>
        <w:rPr>
          <w:i/>
        </w:rPr>
        <w:tab/>
      </w:r>
      <w:r>
        <w:rPr>
          <w:i/>
        </w:rPr>
        <w:tab/>
        <w:t>Source: Apple</w:t>
      </w:r>
    </w:p>
    <w:p w14:paraId="49366914" w14:textId="77777777" w:rsidR="000C7362" w:rsidRDefault="000C7362" w:rsidP="000C7362">
      <w:pPr>
        <w:rPr>
          <w:color w:val="808080"/>
        </w:rPr>
      </w:pPr>
      <w:r>
        <w:rPr>
          <w:color w:val="808080"/>
        </w:rPr>
        <w:t>(Replaces R5-250592)</w:t>
      </w:r>
    </w:p>
    <w:p w14:paraId="45D3CC1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6B4F0" w14:textId="63EF7C0F" w:rsidR="000C7362" w:rsidRDefault="000C7362" w:rsidP="000C7362">
      <w:pPr>
        <w:rPr>
          <w:rFonts w:ascii="Arial" w:hAnsi="Arial" w:cs="Arial"/>
          <w:b/>
          <w:sz w:val="24"/>
        </w:rPr>
      </w:pPr>
      <w:r>
        <w:rPr>
          <w:rFonts w:ascii="Arial" w:hAnsi="Arial" w:cs="Arial"/>
          <w:b/>
          <w:color w:val="0000FF"/>
          <w:sz w:val="24"/>
        </w:rPr>
        <w:t>R5-250594</w:t>
      </w:r>
      <w:r>
        <w:rPr>
          <w:rFonts w:ascii="Arial" w:hAnsi="Arial" w:cs="Arial"/>
          <w:b/>
          <w:color w:val="0000FF"/>
          <w:sz w:val="24"/>
        </w:rPr>
        <w:tab/>
      </w:r>
      <w:r>
        <w:rPr>
          <w:rFonts w:ascii="Arial" w:hAnsi="Arial" w:cs="Arial"/>
          <w:b/>
          <w:sz w:val="24"/>
        </w:rPr>
        <w:t>Correction to TC4.5.6.3.1 with TT analysis</w:t>
      </w:r>
    </w:p>
    <w:p w14:paraId="00349DD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CR-3704  Cat: F (Rel-18)</w:t>
      </w:r>
      <w:r>
        <w:rPr>
          <w:i/>
        </w:rPr>
        <w:br/>
      </w:r>
      <w:r>
        <w:rPr>
          <w:i/>
        </w:rPr>
        <w:br/>
      </w:r>
      <w:r>
        <w:rPr>
          <w:i/>
        </w:rPr>
        <w:tab/>
      </w:r>
      <w:r>
        <w:rPr>
          <w:i/>
        </w:rPr>
        <w:tab/>
      </w:r>
      <w:r>
        <w:rPr>
          <w:i/>
        </w:rPr>
        <w:tab/>
      </w:r>
      <w:r>
        <w:rPr>
          <w:i/>
        </w:rPr>
        <w:tab/>
      </w:r>
      <w:r>
        <w:rPr>
          <w:i/>
        </w:rPr>
        <w:tab/>
        <w:t>Source: Apple</w:t>
      </w:r>
    </w:p>
    <w:p w14:paraId="6FDE908A" w14:textId="77777777" w:rsidR="000C7362" w:rsidRDefault="000C7362" w:rsidP="000C7362">
      <w:pPr>
        <w:rPr>
          <w:rFonts w:ascii="Arial" w:hAnsi="Arial" w:cs="Arial"/>
          <w:b/>
        </w:rPr>
      </w:pPr>
      <w:r>
        <w:rPr>
          <w:rFonts w:ascii="Arial" w:hAnsi="Arial" w:cs="Arial"/>
          <w:b/>
        </w:rPr>
        <w:t xml:space="preserve">Discussion: </w:t>
      </w:r>
    </w:p>
    <w:p w14:paraId="0B4D4599" w14:textId="77777777" w:rsidR="000C7362" w:rsidRDefault="000C7362" w:rsidP="000C7362">
      <w:r>
        <w:t>-analysis!</w:t>
      </w:r>
    </w:p>
    <w:p w14:paraId="27631C8C" w14:textId="77777777" w:rsidR="000C7362" w:rsidRDefault="000C7362" w:rsidP="000C7362">
      <w:r>
        <w:t>r1</w:t>
      </w:r>
    </w:p>
    <w:p w14:paraId="1234127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R5-251649</w:t>
      </w:r>
      <w:r>
        <w:rPr>
          <w:color w:val="993300"/>
          <w:u w:val="single"/>
        </w:rPr>
        <w:t>.</w:t>
      </w:r>
    </w:p>
    <w:p w14:paraId="7C5EDA2E" w14:textId="4B396134" w:rsidR="000C7362" w:rsidRDefault="000C7362" w:rsidP="000C7362">
      <w:pPr>
        <w:rPr>
          <w:rFonts w:ascii="Arial" w:hAnsi="Arial" w:cs="Arial"/>
          <w:b/>
          <w:sz w:val="24"/>
        </w:rPr>
      </w:pPr>
      <w:r>
        <w:rPr>
          <w:rFonts w:ascii="Arial" w:hAnsi="Arial" w:cs="Arial"/>
          <w:b/>
          <w:color w:val="0000FF"/>
          <w:sz w:val="24"/>
        </w:rPr>
        <w:lastRenderedPageBreak/>
        <w:t>R5-251649</w:t>
      </w:r>
      <w:r>
        <w:rPr>
          <w:rFonts w:ascii="Arial" w:hAnsi="Arial" w:cs="Arial"/>
          <w:b/>
          <w:color w:val="0000FF"/>
          <w:sz w:val="24"/>
        </w:rPr>
        <w:tab/>
      </w:r>
      <w:r>
        <w:rPr>
          <w:rFonts w:ascii="Arial" w:hAnsi="Arial" w:cs="Arial"/>
          <w:b/>
          <w:sz w:val="24"/>
        </w:rPr>
        <w:t>Correction to TC4.5.6.3.1 with TT analysis</w:t>
      </w:r>
    </w:p>
    <w:p w14:paraId="4FA0E5F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CR-3704  rev 1 Cat: F (Rel-18)</w:t>
      </w:r>
      <w:r>
        <w:rPr>
          <w:i/>
        </w:rPr>
        <w:br/>
      </w:r>
      <w:r>
        <w:rPr>
          <w:i/>
        </w:rPr>
        <w:br/>
      </w:r>
      <w:r>
        <w:rPr>
          <w:i/>
        </w:rPr>
        <w:tab/>
      </w:r>
      <w:r>
        <w:rPr>
          <w:i/>
        </w:rPr>
        <w:tab/>
      </w:r>
      <w:r>
        <w:rPr>
          <w:i/>
        </w:rPr>
        <w:tab/>
      </w:r>
      <w:r>
        <w:rPr>
          <w:i/>
        </w:rPr>
        <w:tab/>
      </w:r>
      <w:r>
        <w:rPr>
          <w:i/>
        </w:rPr>
        <w:tab/>
        <w:t>Source: Apple</w:t>
      </w:r>
    </w:p>
    <w:p w14:paraId="66B2BB81" w14:textId="77777777" w:rsidR="000C7362" w:rsidRDefault="000C7362" w:rsidP="000C7362">
      <w:pPr>
        <w:rPr>
          <w:color w:val="808080"/>
        </w:rPr>
      </w:pPr>
      <w:r>
        <w:rPr>
          <w:color w:val="808080"/>
        </w:rPr>
        <w:t>(Replaces R5-250594)</w:t>
      </w:r>
    </w:p>
    <w:p w14:paraId="717960F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A840D" w14:textId="6AE6C8A0" w:rsidR="000C7362" w:rsidRDefault="000C7362" w:rsidP="000C7362">
      <w:pPr>
        <w:rPr>
          <w:rFonts w:ascii="Arial" w:hAnsi="Arial" w:cs="Arial"/>
          <w:b/>
          <w:sz w:val="24"/>
        </w:rPr>
      </w:pPr>
      <w:r>
        <w:rPr>
          <w:rFonts w:ascii="Arial" w:hAnsi="Arial" w:cs="Arial"/>
          <w:b/>
          <w:color w:val="0000FF"/>
          <w:sz w:val="24"/>
        </w:rPr>
        <w:t>R5-250596</w:t>
      </w:r>
      <w:r>
        <w:rPr>
          <w:rFonts w:ascii="Arial" w:hAnsi="Arial" w:cs="Arial"/>
          <w:b/>
          <w:color w:val="0000FF"/>
          <w:sz w:val="24"/>
        </w:rPr>
        <w:tab/>
      </w:r>
      <w:r>
        <w:rPr>
          <w:rFonts w:ascii="Arial" w:hAnsi="Arial" w:cs="Arial"/>
          <w:b/>
          <w:sz w:val="24"/>
        </w:rPr>
        <w:t>Correction to TC4.5.6.4.1 with TT</w:t>
      </w:r>
    </w:p>
    <w:p w14:paraId="22C99AF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CR-3705  Cat: F (Rel-18)</w:t>
      </w:r>
      <w:r>
        <w:rPr>
          <w:i/>
        </w:rPr>
        <w:br/>
      </w:r>
      <w:r>
        <w:rPr>
          <w:i/>
        </w:rPr>
        <w:br/>
      </w:r>
      <w:r>
        <w:rPr>
          <w:i/>
        </w:rPr>
        <w:tab/>
      </w:r>
      <w:r>
        <w:rPr>
          <w:i/>
        </w:rPr>
        <w:tab/>
      </w:r>
      <w:r>
        <w:rPr>
          <w:i/>
        </w:rPr>
        <w:tab/>
      </w:r>
      <w:r>
        <w:rPr>
          <w:i/>
        </w:rPr>
        <w:tab/>
      </w:r>
      <w:r>
        <w:rPr>
          <w:i/>
        </w:rPr>
        <w:tab/>
        <w:t>Source: Apple</w:t>
      </w:r>
    </w:p>
    <w:p w14:paraId="23B1DE4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E2E78" w14:textId="6242BAA9" w:rsidR="000C7362" w:rsidRDefault="000C7362" w:rsidP="000C7362">
      <w:pPr>
        <w:rPr>
          <w:rFonts w:ascii="Arial" w:hAnsi="Arial" w:cs="Arial"/>
          <w:b/>
          <w:sz w:val="24"/>
        </w:rPr>
      </w:pPr>
      <w:r>
        <w:rPr>
          <w:rFonts w:ascii="Arial" w:hAnsi="Arial" w:cs="Arial"/>
          <w:b/>
          <w:color w:val="0000FF"/>
          <w:sz w:val="24"/>
        </w:rPr>
        <w:t>R5-250598</w:t>
      </w:r>
      <w:r>
        <w:rPr>
          <w:rFonts w:ascii="Arial" w:hAnsi="Arial" w:cs="Arial"/>
          <w:b/>
          <w:color w:val="0000FF"/>
          <w:sz w:val="24"/>
        </w:rPr>
        <w:tab/>
      </w:r>
      <w:r>
        <w:rPr>
          <w:rFonts w:ascii="Arial" w:hAnsi="Arial" w:cs="Arial"/>
          <w:b/>
          <w:sz w:val="24"/>
        </w:rPr>
        <w:t>Correction to TC4.6.6.1 with TT analysis</w:t>
      </w:r>
    </w:p>
    <w:p w14:paraId="57004DB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CR-3706  Cat: F (Rel-18)</w:t>
      </w:r>
      <w:r>
        <w:rPr>
          <w:i/>
        </w:rPr>
        <w:br/>
      </w:r>
      <w:r>
        <w:rPr>
          <w:i/>
        </w:rPr>
        <w:br/>
      </w:r>
      <w:r>
        <w:rPr>
          <w:i/>
        </w:rPr>
        <w:tab/>
      </w:r>
      <w:r>
        <w:rPr>
          <w:i/>
        </w:rPr>
        <w:tab/>
      </w:r>
      <w:r>
        <w:rPr>
          <w:i/>
        </w:rPr>
        <w:tab/>
      </w:r>
      <w:r>
        <w:rPr>
          <w:i/>
        </w:rPr>
        <w:tab/>
      </w:r>
      <w:r>
        <w:rPr>
          <w:i/>
        </w:rPr>
        <w:tab/>
        <w:t>Source: Apple</w:t>
      </w:r>
    </w:p>
    <w:p w14:paraId="68AADE37" w14:textId="77777777" w:rsidR="000C7362" w:rsidRDefault="000C7362" w:rsidP="000C7362">
      <w:pPr>
        <w:rPr>
          <w:rFonts w:ascii="Arial" w:hAnsi="Arial" w:cs="Arial"/>
          <w:b/>
        </w:rPr>
      </w:pPr>
      <w:r>
        <w:rPr>
          <w:rFonts w:ascii="Arial" w:hAnsi="Arial" w:cs="Arial"/>
          <w:b/>
        </w:rPr>
        <w:t xml:space="preserve">Discussion: </w:t>
      </w:r>
    </w:p>
    <w:p w14:paraId="0EC0143E" w14:textId="77777777" w:rsidR="000C7362" w:rsidRDefault="000C7362" w:rsidP="000C7362">
      <w:r>
        <w:t>-analysis!</w:t>
      </w:r>
    </w:p>
    <w:p w14:paraId="04B0D2EB" w14:textId="77777777" w:rsidR="000C7362" w:rsidRDefault="000C7362" w:rsidP="000C7362">
      <w:r>
        <w:t>r2</w:t>
      </w:r>
    </w:p>
    <w:p w14:paraId="4F5278B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R5-251744</w:t>
      </w:r>
      <w:r>
        <w:rPr>
          <w:color w:val="993300"/>
          <w:u w:val="single"/>
        </w:rPr>
        <w:t>.</w:t>
      </w:r>
    </w:p>
    <w:p w14:paraId="54A857D4" w14:textId="5274DB40" w:rsidR="000C7362" w:rsidRDefault="000C7362" w:rsidP="000C7362">
      <w:pPr>
        <w:rPr>
          <w:rFonts w:ascii="Arial" w:hAnsi="Arial" w:cs="Arial"/>
          <w:b/>
          <w:sz w:val="24"/>
        </w:rPr>
      </w:pPr>
      <w:r>
        <w:rPr>
          <w:rFonts w:ascii="Arial" w:hAnsi="Arial" w:cs="Arial"/>
          <w:b/>
          <w:color w:val="0000FF"/>
          <w:sz w:val="24"/>
        </w:rPr>
        <w:t>R5-251744</w:t>
      </w:r>
      <w:r>
        <w:rPr>
          <w:rFonts w:ascii="Arial" w:hAnsi="Arial" w:cs="Arial"/>
          <w:b/>
          <w:color w:val="0000FF"/>
          <w:sz w:val="24"/>
        </w:rPr>
        <w:tab/>
      </w:r>
      <w:r>
        <w:rPr>
          <w:rFonts w:ascii="Arial" w:hAnsi="Arial" w:cs="Arial"/>
          <w:b/>
          <w:sz w:val="24"/>
        </w:rPr>
        <w:t>Correction to TC4.6.6.1 with TT analysis</w:t>
      </w:r>
    </w:p>
    <w:p w14:paraId="2811EB3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CR-3706  rev 1 Cat: F (Rel-18)</w:t>
      </w:r>
      <w:r>
        <w:rPr>
          <w:i/>
        </w:rPr>
        <w:br/>
      </w:r>
      <w:r>
        <w:rPr>
          <w:i/>
        </w:rPr>
        <w:br/>
      </w:r>
      <w:r>
        <w:rPr>
          <w:i/>
        </w:rPr>
        <w:tab/>
      </w:r>
      <w:r>
        <w:rPr>
          <w:i/>
        </w:rPr>
        <w:tab/>
      </w:r>
      <w:r>
        <w:rPr>
          <w:i/>
        </w:rPr>
        <w:tab/>
      </w:r>
      <w:r>
        <w:rPr>
          <w:i/>
        </w:rPr>
        <w:tab/>
      </w:r>
      <w:r>
        <w:rPr>
          <w:i/>
        </w:rPr>
        <w:tab/>
        <w:t>Source: Apple</w:t>
      </w:r>
    </w:p>
    <w:p w14:paraId="30677840" w14:textId="77777777" w:rsidR="000C7362" w:rsidRDefault="000C7362" w:rsidP="000C7362">
      <w:pPr>
        <w:rPr>
          <w:color w:val="808080"/>
        </w:rPr>
      </w:pPr>
      <w:r>
        <w:rPr>
          <w:color w:val="808080"/>
        </w:rPr>
        <w:t>(Replaces R5-250598)</w:t>
      </w:r>
    </w:p>
    <w:p w14:paraId="1EA1474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3FFB0" w14:textId="781BA3BB" w:rsidR="000C7362" w:rsidRDefault="000C7362" w:rsidP="000C7362">
      <w:pPr>
        <w:rPr>
          <w:rFonts w:ascii="Arial" w:hAnsi="Arial" w:cs="Arial"/>
          <w:b/>
          <w:sz w:val="24"/>
        </w:rPr>
      </w:pPr>
      <w:r>
        <w:rPr>
          <w:rFonts w:ascii="Arial" w:hAnsi="Arial" w:cs="Arial"/>
          <w:b/>
          <w:color w:val="0000FF"/>
          <w:sz w:val="24"/>
        </w:rPr>
        <w:t>R5-250600</w:t>
      </w:r>
      <w:r>
        <w:rPr>
          <w:rFonts w:ascii="Arial" w:hAnsi="Arial" w:cs="Arial"/>
          <w:b/>
          <w:color w:val="0000FF"/>
          <w:sz w:val="24"/>
        </w:rPr>
        <w:tab/>
      </w:r>
      <w:r>
        <w:rPr>
          <w:rFonts w:ascii="Arial" w:hAnsi="Arial" w:cs="Arial"/>
          <w:b/>
          <w:sz w:val="24"/>
        </w:rPr>
        <w:t>Modification to Annex F for test cases 4.5.3.4, 4.5.6.3.1, 4.5.6.4.1, 4.6.6.1</w:t>
      </w:r>
    </w:p>
    <w:p w14:paraId="5A1A1E4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CR-3707  Cat: F (Rel-18)</w:t>
      </w:r>
      <w:r>
        <w:rPr>
          <w:i/>
        </w:rPr>
        <w:br/>
      </w:r>
      <w:r>
        <w:rPr>
          <w:i/>
        </w:rPr>
        <w:br/>
      </w:r>
      <w:r>
        <w:rPr>
          <w:i/>
        </w:rPr>
        <w:tab/>
      </w:r>
      <w:r>
        <w:rPr>
          <w:i/>
        </w:rPr>
        <w:tab/>
      </w:r>
      <w:r>
        <w:rPr>
          <w:i/>
        </w:rPr>
        <w:tab/>
      </w:r>
      <w:r>
        <w:rPr>
          <w:i/>
        </w:rPr>
        <w:tab/>
      </w:r>
      <w:r>
        <w:rPr>
          <w:i/>
        </w:rPr>
        <w:tab/>
        <w:t>Source: Apple</w:t>
      </w:r>
    </w:p>
    <w:p w14:paraId="245AD2C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B13CA" w14:textId="77777777" w:rsidR="000C7362" w:rsidRDefault="000C7362" w:rsidP="000C7362">
      <w:pPr>
        <w:pStyle w:val="Heading5"/>
      </w:pPr>
      <w:bookmarkStart w:id="215" w:name="_Toc192963629"/>
      <w:r>
        <w:t>5.3.10.5</w:t>
      </w:r>
      <w:r>
        <w:tab/>
        <w:t>TR 38.903 (NR MU &amp; TT analyses)</w:t>
      </w:r>
      <w:bookmarkEnd w:id="215"/>
    </w:p>
    <w:p w14:paraId="5F57D6F2" w14:textId="28B778A0" w:rsidR="000C7362" w:rsidRDefault="000C7362" w:rsidP="000C7362">
      <w:pPr>
        <w:rPr>
          <w:rFonts w:ascii="Arial" w:hAnsi="Arial" w:cs="Arial"/>
          <w:b/>
          <w:sz w:val="24"/>
        </w:rPr>
      </w:pPr>
      <w:r>
        <w:rPr>
          <w:rFonts w:ascii="Arial" w:hAnsi="Arial" w:cs="Arial"/>
          <w:b/>
          <w:color w:val="0000FF"/>
          <w:sz w:val="24"/>
        </w:rPr>
        <w:t>R5-250593</w:t>
      </w:r>
      <w:r>
        <w:rPr>
          <w:rFonts w:ascii="Arial" w:hAnsi="Arial" w:cs="Arial"/>
          <w:b/>
          <w:color w:val="0000FF"/>
          <w:sz w:val="24"/>
        </w:rPr>
        <w:tab/>
      </w:r>
      <w:r>
        <w:rPr>
          <w:rFonts w:ascii="Arial" w:hAnsi="Arial" w:cs="Arial"/>
          <w:b/>
          <w:sz w:val="24"/>
        </w:rPr>
        <w:t>TT analysis for TC4.5.3.4</w:t>
      </w:r>
    </w:p>
    <w:p w14:paraId="2678E45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CR-0936  Cat: F (Rel-18)</w:t>
      </w:r>
      <w:r>
        <w:rPr>
          <w:i/>
        </w:rPr>
        <w:br/>
      </w:r>
      <w:r>
        <w:rPr>
          <w:i/>
        </w:rPr>
        <w:br/>
      </w:r>
      <w:r>
        <w:rPr>
          <w:i/>
        </w:rPr>
        <w:tab/>
      </w:r>
      <w:r>
        <w:rPr>
          <w:i/>
        </w:rPr>
        <w:tab/>
      </w:r>
      <w:r>
        <w:rPr>
          <w:i/>
        </w:rPr>
        <w:tab/>
      </w:r>
      <w:r>
        <w:rPr>
          <w:i/>
        </w:rPr>
        <w:tab/>
      </w:r>
      <w:r>
        <w:rPr>
          <w:i/>
        </w:rPr>
        <w:tab/>
        <w:t>Source: Apple</w:t>
      </w:r>
    </w:p>
    <w:p w14:paraId="50250FF5" w14:textId="77777777" w:rsidR="000C7362" w:rsidRDefault="000C7362" w:rsidP="000C7362">
      <w:pPr>
        <w:rPr>
          <w:rFonts w:ascii="Arial" w:hAnsi="Arial" w:cs="Arial"/>
          <w:b/>
        </w:rPr>
      </w:pPr>
      <w:r>
        <w:rPr>
          <w:rFonts w:ascii="Arial" w:hAnsi="Arial" w:cs="Arial"/>
          <w:b/>
        </w:rPr>
        <w:t xml:space="preserve">Discussion: </w:t>
      </w:r>
    </w:p>
    <w:p w14:paraId="50C03264" w14:textId="77777777" w:rsidR="000C7362" w:rsidRDefault="000C7362" w:rsidP="000C7362">
      <w:r>
        <w:lastRenderedPageBreak/>
        <w:t>r1</w:t>
      </w:r>
    </w:p>
    <w:p w14:paraId="48A2B20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R5-251660</w:t>
      </w:r>
      <w:r>
        <w:rPr>
          <w:color w:val="993300"/>
          <w:u w:val="single"/>
        </w:rPr>
        <w:t>.</w:t>
      </w:r>
    </w:p>
    <w:p w14:paraId="5E622440" w14:textId="63BE3AB0" w:rsidR="000C7362" w:rsidRDefault="000C7362" w:rsidP="000C7362">
      <w:pPr>
        <w:rPr>
          <w:rFonts w:ascii="Arial" w:hAnsi="Arial" w:cs="Arial"/>
          <w:b/>
          <w:sz w:val="24"/>
        </w:rPr>
      </w:pPr>
      <w:r>
        <w:rPr>
          <w:rFonts w:ascii="Arial" w:hAnsi="Arial" w:cs="Arial"/>
          <w:b/>
          <w:color w:val="0000FF"/>
          <w:sz w:val="24"/>
        </w:rPr>
        <w:t>R5-251660</w:t>
      </w:r>
      <w:r>
        <w:rPr>
          <w:rFonts w:ascii="Arial" w:hAnsi="Arial" w:cs="Arial"/>
          <w:b/>
          <w:color w:val="0000FF"/>
          <w:sz w:val="24"/>
        </w:rPr>
        <w:tab/>
      </w:r>
      <w:r>
        <w:rPr>
          <w:rFonts w:ascii="Arial" w:hAnsi="Arial" w:cs="Arial"/>
          <w:b/>
          <w:sz w:val="24"/>
        </w:rPr>
        <w:t>TT analysis for TC4.5.3.4</w:t>
      </w:r>
    </w:p>
    <w:p w14:paraId="058892F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CR-0936  rev 1 Cat: F (Rel-18)</w:t>
      </w:r>
      <w:r>
        <w:rPr>
          <w:i/>
        </w:rPr>
        <w:br/>
      </w:r>
      <w:r>
        <w:rPr>
          <w:i/>
        </w:rPr>
        <w:br/>
      </w:r>
      <w:r>
        <w:rPr>
          <w:i/>
        </w:rPr>
        <w:tab/>
      </w:r>
      <w:r>
        <w:rPr>
          <w:i/>
        </w:rPr>
        <w:tab/>
      </w:r>
      <w:r>
        <w:rPr>
          <w:i/>
        </w:rPr>
        <w:tab/>
      </w:r>
      <w:r>
        <w:rPr>
          <w:i/>
        </w:rPr>
        <w:tab/>
      </w:r>
      <w:r>
        <w:rPr>
          <w:i/>
        </w:rPr>
        <w:tab/>
        <w:t>Source: Apple</w:t>
      </w:r>
    </w:p>
    <w:p w14:paraId="005CD7D3" w14:textId="77777777" w:rsidR="000C7362" w:rsidRDefault="000C7362" w:rsidP="000C7362">
      <w:pPr>
        <w:rPr>
          <w:color w:val="808080"/>
        </w:rPr>
      </w:pPr>
      <w:r>
        <w:rPr>
          <w:color w:val="808080"/>
        </w:rPr>
        <w:t>(Replaces R5-250593)</w:t>
      </w:r>
    </w:p>
    <w:p w14:paraId="64B7ABD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433E4" w14:textId="04A35B91" w:rsidR="000C7362" w:rsidRDefault="000C7362" w:rsidP="000C7362">
      <w:pPr>
        <w:rPr>
          <w:rFonts w:ascii="Arial" w:hAnsi="Arial" w:cs="Arial"/>
          <w:b/>
          <w:sz w:val="24"/>
        </w:rPr>
      </w:pPr>
      <w:r>
        <w:rPr>
          <w:rFonts w:ascii="Arial" w:hAnsi="Arial" w:cs="Arial"/>
          <w:b/>
          <w:color w:val="0000FF"/>
          <w:sz w:val="24"/>
        </w:rPr>
        <w:t>R5-250595</w:t>
      </w:r>
      <w:r>
        <w:rPr>
          <w:rFonts w:ascii="Arial" w:hAnsi="Arial" w:cs="Arial"/>
          <w:b/>
          <w:color w:val="0000FF"/>
          <w:sz w:val="24"/>
        </w:rPr>
        <w:tab/>
      </w:r>
      <w:r>
        <w:rPr>
          <w:rFonts w:ascii="Arial" w:hAnsi="Arial" w:cs="Arial"/>
          <w:b/>
          <w:sz w:val="24"/>
        </w:rPr>
        <w:t>TT analysis for TC4.5.6.3.1</w:t>
      </w:r>
    </w:p>
    <w:p w14:paraId="6EF513C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CR-0937  Cat: F (Rel-18)</w:t>
      </w:r>
      <w:r>
        <w:rPr>
          <w:i/>
        </w:rPr>
        <w:br/>
      </w:r>
      <w:r>
        <w:rPr>
          <w:i/>
        </w:rPr>
        <w:br/>
      </w:r>
      <w:r>
        <w:rPr>
          <w:i/>
        </w:rPr>
        <w:tab/>
      </w:r>
      <w:r>
        <w:rPr>
          <w:i/>
        </w:rPr>
        <w:tab/>
      </w:r>
      <w:r>
        <w:rPr>
          <w:i/>
        </w:rPr>
        <w:tab/>
      </w:r>
      <w:r>
        <w:rPr>
          <w:i/>
        </w:rPr>
        <w:tab/>
      </w:r>
      <w:r>
        <w:rPr>
          <w:i/>
        </w:rPr>
        <w:tab/>
        <w:t>Source: Apple</w:t>
      </w:r>
    </w:p>
    <w:p w14:paraId="3DACB8C5" w14:textId="77777777" w:rsidR="000C7362" w:rsidRDefault="000C7362" w:rsidP="000C7362">
      <w:pPr>
        <w:rPr>
          <w:rFonts w:ascii="Arial" w:hAnsi="Arial" w:cs="Arial"/>
          <w:b/>
        </w:rPr>
      </w:pPr>
      <w:r>
        <w:rPr>
          <w:rFonts w:ascii="Arial" w:hAnsi="Arial" w:cs="Arial"/>
          <w:b/>
        </w:rPr>
        <w:t xml:space="preserve">Discussion: </w:t>
      </w:r>
    </w:p>
    <w:p w14:paraId="79496265" w14:textId="77777777" w:rsidR="000C7362" w:rsidRDefault="000C7362" w:rsidP="000C7362">
      <w:r>
        <w:t>r1</w:t>
      </w:r>
    </w:p>
    <w:p w14:paraId="0BA5277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R5-251661</w:t>
      </w:r>
      <w:r>
        <w:rPr>
          <w:color w:val="993300"/>
          <w:u w:val="single"/>
        </w:rPr>
        <w:t>.</w:t>
      </w:r>
    </w:p>
    <w:p w14:paraId="367C914A" w14:textId="100F4B3A" w:rsidR="000C7362" w:rsidRDefault="000C7362" w:rsidP="000C7362">
      <w:pPr>
        <w:rPr>
          <w:rFonts w:ascii="Arial" w:hAnsi="Arial" w:cs="Arial"/>
          <w:b/>
          <w:sz w:val="24"/>
        </w:rPr>
      </w:pPr>
      <w:r>
        <w:rPr>
          <w:rFonts w:ascii="Arial" w:hAnsi="Arial" w:cs="Arial"/>
          <w:b/>
          <w:color w:val="0000FF"/>
          <w:sz w:val="24"/>
        </w:rPr>
        <w:t>R5-251661</w:t>
      </w:r>
      <w:r>
        <w:rPr>
          <w:rFonts w:ascii="Arial" w:hAnsi="Arial" w:cs="Arial"/>
          <w:b/>
          <w:color w:val="0000FF"/>
          <w:sz w:val="24"/>
        </w:rPr>
        <w:tab/>
      </w:r>
      <w:r>
        <w:rPr>
          <w:rFonts w:ascii="Arial" w:hAnsi="Arial" w:cs="Arial"/>
          <w:b/>
          <w:sz w:val="24"/>
        </w:rPr>
        <w:t>TT analysis for TC4.5.6.3.1</w:t>
      </w:r>
    </w:p>
    <w:p w14:paraId="5706F8E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CR-0937  rev 1 Cat: F (Rel-18)</w:t>
      </w:r>
      <w:r>
        <w:rPr>
          <w:i/>
        </w:rPr>
        <w:br/>
      </w:r>
      <w:r>
        <w:rPr>
          <w:i/>
        </w:rPr>
        <w:br/>
      </w:r>
      <w:r>
        <w:rPr>
          <w:i/>
        </w:rPr>
        <w:tab/>
      </w:r>
      <w:r>
        <w:rPr>
          <w:i/>
        </w:rPr>
        <w:tab/>
      </w:r>
      <w:r>
        <w:rPr>
          <w:i/>
        </w:rPr>
        <w:tab/>
      </w:r>
      <w:r>
        <w:rPr>
          <w:i/>
        </w:rPr>
        <w:tab/>
      </w:r>
      <w:r>
        <w:rPr>
          <w:i/>
        </w:rPr>
        <w:tab/>
        <w:t>Source: Apple</w:t>
      </w:r>
    </w:p>
    <w:p w14:paraId="72D8E314" w14:textId="77777777" w:rsidR="000C7362" w:rsidRDefault="000C7362" w:rsidP="000C7362">
      <w:pPr>
        <w:rPr>
          <w:color w:val="808080"/>
        </w:rPr>
      </w:pPr>
      <w:r>
        <w:rPr>
          <w:color w:val="808080"/>
        </w:rPr>
        <w:t>(Replaces R5-250595)</w:t>
      </w:r>
    </w:p>
    <w:p w14:paraId="2DC7BDD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E41C6" w14:textId="699EA386" w:rsidR="000C7362" w:rsidRDefault="000C7362" w:rsidP="000C7362">
      <w:pPr>
        <w:rPr>
          <w:rFonts w:ascii="Arial" w:hAnsi="Arial" w:cs="Arial"/>
          <w:b/>
          <w:sz w:val="24"/>
        </w:rPr>
      </w:pPr>
      <w:r>
        <w:rPr>
          <w:rFonts w:ascii="Arial" w:hAnsi="Arial" w:cs="Arial"/>
          <w:b/>
          <w:color w:val="0000FF"/>
          <w:sz w:val="24"/>
        </w:rPr>
        <w:t>R5-250597</w:t>
      </w:r>
      <w:r>
        <w:rPr>
          <w:rFonts w:ascii="Arial" w:hAnsi="Arial" w:cs="Arial"/>
          <w:b/>
          <w:color w:val="0000FF"/>
          <w:sz w:val="24"/>
        </w:rPr>
        <w:tab/>
      </w:r>
      <w:r>
        <w:rPr>
          <w:rFonts w:ascii="Arial" w:hAnsi="Arial" w:cs="Arial"/>
          <w:b/>
          <w:sz w:val="24"/>
        </w:rPr>
        <w:t>TT analysis for TC4.5.6.4.1</w:t>
      </w:r>
    </w:p>
    <w:p w14:paraId="6B70A7B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CR-0938  Cat: F (Rel-18)</w:t>
      </w:r>
      <w:r>
        <w:rPr>
          <w:i/>
        </w:rPr>
        <w:br/>
      </w:r>
      <w:r>
        <w:rPr>
          <w:i/>
        </w:rPr>
        <w:br/>
      </w:r>
      <w:r>
        <w:rPr>
          <w:i/>
        </w:rPr>
        <w:tab/>
      </w:r>
      <w:r>
        <w:rPr>
          <w:i/>
        </w:rPr>
        <w:tab/>
      </w:r>
      <w:r>
        <w:rPr>
          <w:i/>
        </w:rPr>
        <w:tab/>
      </w:r>
      <w:r>
        <w:rPr>
          <w:i/>
        </w:rPr>
        <w:tab/>
      </w:r>
      <w:r>
        <w:rPr>
          <w:i/>
        </w:rPr>
        <w:tab/>
        <w:t>Source: Apple</w:t>
      </w:r>
    </w:p>
    <w:p w14:paraId="5DA681F5" w14:textId="77777777" w:rsidR="000C7362" w:rsidRDefault="000C7362" w:rsidP="000C7362">
      <w:pPr>
        <w:rPr>
          <w:rFonts w:ascii="Arial" w:hAnsi="Arial" w:cs="Arial"/>
          <w:b/>
        </w:rPr>
      </w:pPr>
      <w:r>
        <w:rPr>
          <w:rFonts w:ascii="Arial" w:hAnsi="Arial" w:cs="Arial"/>
          <w:b/>
        </w:rPr>
        <w:t xml:space="preserve">Discussion: </w:t>
      </w:r>
    </w:p>
    <w:p w14:paraId="2F3C288F" w14:textId="77777777" w:rsidR="000C7362" w:rsidRDefault="000C7362" w:rsidP="000C7362">
      <w:r>
        <w:t>r1</w:t>
      </w:r>
    </w:p>
    <w:p w14:paraId="4169217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R5-251662</w:t>
      </w:r>
      <w:r>
        <w:rPr>
          <w:color w:val="993300"/>
          <w:u w:val="single"/>
        </w:rPr>
        <w:t>.</w:t>
      </w:r>
    </w:p>
    <w:p w14:paraId="061EA527" w14:textId="500193BE" w:rsidR="000C7362" w:rsidRDefault="000C7362" w:rsidP="000C7362">
      <w:pPr>
        <w:rPr>
          <w:rFonts w:ascii="Arial" w:hAnsi="Arial" w:cs="Arial"/>
          <w:b/>
          <w:sz w:val="24"/>
        </w:rPr>
      </w:pPr>
      <w:r>
        <w:rPr>
          <w:rFonts w:ascii="Arial" w:hAnsi="Arial" w:cs="Arial"/>
          <w:b/>
          <w:color w:val="0000FF"/>
          <w:sz w:val="24"/>
        </w:rPr>
        <w:t>R5-251662</w:t>
      </w:r>
      <w:r>
        <w:rPr>
          <w:rFonts w:ascii="Arial" w:hAnsi="Arial" w:cs="Arial"/>
          <w:b/>
          <w:color w:val="0000FF"/>
          <w:sz w:val="24"/>
        </w:rPr>
        <w:tab/>
      </w:r>
      <w:r>
        <w:rPr>
          <w:rFonts w:ascii="Arial" w:hAnsi="Arial" w:cs="Arial"/>
          <w:b/>
          <w:sz w:val="24"/>
        </w:rPr>
        <w:t>TT analysis for TC4.5.6.4.1</w:t>
      </w:r>
    </w:p>
    <w:p w14:paraId="06559C7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CR-0938  rev 1 Cat: F (Rel-18)</w:t>
      </w:r>
      <w:r>
        <w:rPr>
          <w:i/>
        </w:rPr>
        <w:br/>
      </w:r>
      <w:r>
        <w:rPr>
          <w:i/>
        </w:rPr>
        <w:br/>
      </w:r>
      <w:r>
        <w:rPr>
          <w:i/>
        </w:rPr>
        <w:tab/>
      </w:r>
      <w:r>
        <w:rPr>
          <w:i/>
        </w:rPr>
        <w:tab/>
      </w:r>
      <w:r>
        <w:rPr>
          <w:i/>
        </w:rPr>
        <w:tab/>
      </w:r>
      <w:r>
        <w:rPr>
          <w:i/>
        </w:rPr>
        <w:tab/>
      </w:r>
      <w:r>
        <w:rPr>
          <w:i/>
        </w:rPr>
        <w:tab/>
        <w:t>Source: Apple</w:t>
      </w:r>
    </w:p>
    <w:p w14:paraId="758FD64F" w14:textId="77777777" w:rsidR="000C7362" w:rsidRDefault="000C7362" w:rsidP="000C7362">
      <w:pPr>
        <w:rPr>
          <w:color w:val="808080"/>
        </w:rPr>
      </w:pPr>
      <w:r>
        <w:rPr>
          <w:color w:val="808080"/>
        </w:rPr>
        <w:t>(Replaces R5-250597)</w:t>
      </w:r>
    </w:p>
    <w:p w14:paraId="286CA39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19A18" w14:textId="7910D3FB" w:rsidR="000C7362" w:rsidRDefault="000C7362" w:rsidP="000C7362">
      <w:pPr>
        <w:rPr>
          <w:rFonts w:ascii="Arial" w:hAnsi="Arial" w:cs="Arial"/>
          <w:b/>
          <w:sz w:val="24"/>
        </w:rPr>
      </w:pPr>
      <w:r>
        <w:rPr>
          <w:rFonts w:ascii="Arial" w:hAnsi="Arial" w:cs="Arial"/>
          <w:b/>
          <w:color w:val="0000FF"/>
          <w:sz w:val="24"/>
        </w:rPr>
        <w:t>R5-250599</w:t>
      </w:r>
      <w:r>
        <w:rPr>
          <w:rFonts w:ascii="Arial" w:hAnsi="Arial" w:cs="Arial"/>
          <w:b/>
          <w:color w:val="0000FF"/>
          <w:sz w:val="24"/>
        </w:rPr>
        <w:tab/>
      </w:r>
      <w:r>
        <w:rPr>
          <w:rFonts w:ascii="Arial" w:hAnsi="Arial" w:cs="Arial"/>
          <w:b/>
          <w:sz w:val="24"/>
        </w:rPr>
        <w:t>TT analysis for TC4.6.6.1</w:t>
      </w:r>
    </w:p>
    <w:p w14:paraId="543E4834"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CR-0939  Cat: F (Rel-18)</w:t>
      </w:r>
      <w:r>
        <w:rPr>
          <w:i/>
        </w:rPr>
        <w:br/>
      </w:r>
      <w:r>
        <w:rPr>
          <w:i/>
        </w:rPr>
        <w:br/>
      </w:r>
      <w:r>
        <w:rPr>
          <w:i/>
        </w:rPr>
        <w:tab/>
      </w:r>
      <w:r>
        <w:rPr>
          <w:i/>
        </w:rPr>
        <w:tab/>
      </w:r>
      <w:r>
        <w:rPr>
          <w:i/>
        </w:rPr>
        <w:tab/>
      </w:r>
      <w:r>
        <w:rPr>
          <w:i/>
        </w:rPr>
        <w:tab/>
      </w:r>
      <w:r>
        <w:rPr>
          <w:i/>
        </w:rPr>
        <w:tab/>
        <w:t>Source: Apple</w:t>
      </w:r>
    </w:p>
    <w:p w14:paraId="12E2BA14" w14:textId="77777777" w:rsidR="000C7362" w:rsidRDefault="000C7362" w:rsidP="000C7362">
      <w:pPr>
        <w:rPr>
          <w:rFonts w:ascii="Arial" w:hAnsi="Arial" w:cs="Arial"/>
          <w:b/>
        </w:rPr>
      </w:pPr>
      <w:r>
        <w:rPr>
          <w:rFonts w:ascii="Arial" w:hAnsi="Arial" w:cs="Arial"/>
          <w:b/>
        </w:rPr>
        <w:t xml:space="preserve">Discussion: </w:t>
      </w:r>
    </w:p>
    <w:p w14:paraId="068D5B09" w14:textId="77777777" w:rsidR="000C7362" w:rsidRDefault="000C7362" w:rsidP="000C7362">
      <w:r>
        <w:t>r1</w:t>
      </w:r>
    </w:p>
    <w:p w14:paraId="46B03A8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R5-251663</w:t>
      </w:r>
      <w:r>
        <w:rPr>
          <w:color w:val="993300"/>
          <w:u w:val="single"/>
        </w:rPr>
        <w:t>.</w:t>
      </w:r>
    </w:p>
    <w:p w14:paraId="6345A444" w14:textId="7D974BD2" w:rsidR="000C7362" w:rsidRDefault="000C7362" w:rsidP="000C7362">
      <w:pPr>
        <w:rPr>
          <w:rFonts w:ascii="Arial" w:hAnsi="Arial" w:cs="Arial"/>
          <w:b/>
          <w:sz w:val="24"/>
        </w:rPr>
      </w:pPr>
      <w:r>
        <w:rPr>
          <w:rFonts w:ascii="Arial" w:hAnsi="Arial" w:cs="Arial"/>
          <w:b/>
          <w:color w:val="0000FF"/>
          <w:sz w:val="24"/>
        </w:rPr>
        <w:t>R5-251663</w:t>
      </w:r>
      <w:r>
        <w:rPr>
          <w:rFonts w:ascii="Arial" w:hAnsi="Arial" w:cs="Arial"/>
          <w:b/>
          <w:color w:val="0000FF"/>
          <w:sz w:val="24"/>
        </w:rPr>
        <w:tab/>
      </w:r>
      <w:r>
        <w:rPr>
          <w:rFonts w:ascii="Arial" w:hAnsi="Arial" w:cs="Arial"/>
          <w:b/>
          <w:sz w:val="24"/>
        </w:rPr>
        <w:t>TT analysis for TC4.6.6.1</w:t>
      </w:r>
    </w:p>
    <w:p w14:paraId="11B00C8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CR-0939  rev 1 Cat: F (Rel-18)</w:t>
      </w:r>
      <w:r>
        <w:rPr>
          <w:i/>
        </w:rPr>
        <w:br/>
      </w:r>
      <w:r>
        <w:rPr>
          <w:i/>
        </w:rPr>
        <w:br/>
      </w:r>
      <w:r>
        <w:rPr>
          <w:i/>
        </w:rPr>
        <w:tab/>
      </w:r>
      <w:r>
        <w:rPr>
          <w:i/>
        </w:rPr>
        <w:tab/>
      </w:r>
      <w:r>
        <w:rPr>
          <w:i/>
        </w:rPr>
        <w:tab/>
      </w:r>
      <w:r>
        <w:rPr>
          <w:i/>
        </w:rPr>
        <w:tab/>
      </w:r>
      <w:r>
        <w:rPr>
          <w:i/>
        </w:rPr>
        <w:tab/>
        <w:t>Source: Apple</w:t>
      </w:r>
    </w:p>
    <w:p w14:paraId="3B2B8232" w14:textId="77777777" w:rsidR="000C7362" w:rsidRDefault="000C7362" w:rsidP="000C7362">
      <w:pPr>
        <w:rPr>
          <w:color w:val="808080"/>
        </w:rPr>
      </w:pPr>
      <w:r>
        <w:rPr>
          <w:color w:val="808080"/>
        </w:rPr>
        <w:t>(Replaces R5-250599)</w:t>
      </w:r>
    </w:p>
    <w:p w14:paraId="68FC14D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8A64B" w14:textId="77777777" w:rsidR="000C7362" w:rsidRDefault="000C7362" w:rsidP="000C7362">
      <w:pPr>
        <w:pStyle w:val="Heading5"/>
      </w:pPr>
      <w:bookmarkStart w:id="216" w:name="_Toc192963630"/>
      <w:r>
        <w:t>5.3.10.6</w:t>
      </w:r>
      <w:r>
        <w:tab/>
        <w:t>TR 38.905 (NR Test Points Radio Transmission and Reception)</w:t>
      </w:r>
      <w:bookmarkEnd w:id="216"/>
    </w:p>
    <w:p w14:paraId="0FE92839" w14:textId="77777777" w:rsidR="000C7362" w:rsidRDefault="000C7362" w:rsidP="000C7362">
      <w:pPr>
        <w:pStyle w:val="Heading5"/>
      </w:pPr>
      <w:bookmarkStart w:id="217" w:name="_Toc192963631"/>
      <w:r>
        <w:t>5.3.10.7</w:t>
      </w:r>
      <w:r>
        <w:tab/>
        <w:t>Discussion Papers, Work Plan, TC lists</w:t>
      </w:r>
      <w:bookmarkEnd w:id="217"/>
    </w:p>
    <w:p w14:paraId="3024DA14" w14:textId="77777777" w:rsidR="000C7362" w:rsidRDefault="000C7362" w:rsidP="000C7362">
      <w:pPr>
        <w:pStyle w:val="Heading4"/>
      </w:pPr>
      <w:bookmarkStart w:id="218" w:name="_Toc192963632"/>
      <w:r>
        <w:t>5.3.11</w:t>
      </w:r>
      <w:r>
        <w:tab/>
        <w:t>Additional NR bands for UL-MIMO in Rel-18 (UID-1000050) NR_bands_UL_MIMO_R18-UEConTest</w:t>
      </w:r>
      <w:bookmarkEnd w:id="218"/>
    </w:p>
    <w:p w14:paraId="25A48166" w14:textId="77777777" w:rsidR="000C7362" w:rsidRDefault="000C7362" w:rsidP="000C7362">
      <w:pPr>
        <w:pStyle w:val="Heading5"/>
      </w:pPr>
      <w:bookmarkStart w:id="219" w:name="_Toc192963633"/>
      <w:r>
        <w:t>5.3.11.1</w:t>
      </w:r>
      <w:r>
        <w:tab/>
        <w:t>TS 38.508-1</w:t>
      </w:r>
      <w:bookmarkEnd w:id="219"/>
    </w:p>
    <w:p w14:paraId="4C3062FB" w14:textId="77777777" w:rsidR="000C7362" w:rsidRDefault="000C7362" w:rsidP="000C7362">
      <w:pPr>
        <w:pStyle w:val="Heading5"/>
      </w:pPr>
      <w:bookmarkStart w:id="220" w:name="_Toc192963634"/>
      <w:r>
        <w:t>5.3.11.2</w:t>
      </w:r>
      <w:r>
        <w:tab/>
        <w:t>TS 38.508-2</w:t>
      </w:r>
      <w:bookmarkEnd w:id="220"/>
    </w:p>
    <w:p w14:paraId="62A3E56F" w14:textId="77777777" w:rsidR="000C7362" w:rsidRDefault="000C7362" w:rsidP="000C7362">
      <w:pPr>
        <w:pStyle w:val="Heading5"/>
      </w:pPr>
      <w:bookmarkStart w:id="221" w:name="_Toc192963635"/>
      <w:r>
        <w:t>5.3.11.3</w:t>
      </w:r>
      <w:r>
        <w:tab/>
        <w:t>TS 38.521-1</w:t>
      </w:r>
      <w:bookmarkEnd w:id="221"/>
    </w:p>
    <w:p w14:paraId="17F48909" w14:textId="77777777" w:rsidR="000C7362" w:rsidRDefault="000C7362" w:rsidP="000C7362">
      <w:pPr>
        <w:pStyle w:val="Heading6"/>
      </w:pPr>
      <w:bookmarkStart w:id="222" w:name="_Toc192963636"/>
      <w:r>
        <w:t>5.3.11.3.1</w:t>
      </w:r>
      <w:r>
        <w:tab/>
        <w:t>Tx Requirements (Clause 6)</w:t>
      </w:r>
      <w:bookmarkEnd w:id="222"/>
    </w:p>
    <w:p w14:paraId="55D31EDE" w14:textId="0687B01F" w:rsidR="000C7362" w:rsidRDefault="000C7362" w:rsidP="000C7362">
      <w:pPr>
        <w:rPr>
          <w:rFonts w:ascii="Arial" w:hAnsi="Arial" w:cs="Arial"/>
          <w:b/>
          <w:sz w:val="24"/>
        </w:rPr>
      </w:pPr>
      <w:r>
        <w:rPr>
          <w:rFonts w:ascii="Arial" w:hAnsi="Arial" w:cs="Arial"/>
          <w:b/>
          <w:color w:val="0000FF"/>
          <w:sz w:val="24"/>
        </w:rPr>
        <w:t>R5-250242</w:t>
      </w:r>
      <w:r>
        <w:rPr>
          <w:rFonts w:ascii="Arial" w:hAnsi="Arial" w:cs="Arial"/>
          <w:b/>
          <w:color w:val="0000FF"/>
          <w:sz w:val="24"/>
        </w:rPr>
        <w:tab/>
      </w:r>
      <w:r>
        <w:rPr>
          <w:rFonts w:ascii="Arial" w:hAnsi="Arial" w:cs="Arial"/>
          <w:b/>
          <w:sz w:val="24"/>
        </w:rPr>
        <w:t>Adding A-MPR requirements for UL-MIMO bands n13, n26</w:t>
      </w:r>
    </w:p>
    <w:p w14:paraId="4ED1D8D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CR-3174  Cat: F (Rel-18)</w:t>
      </w:r>
      <w:r>
        <w:rPr>
          <w:i/>
        </w:rPr>
        <w:br/>
      </w:r>
      <w:r>
        <w:rPr>
          <w:i/>
        </w:rPr>
        <w:br/>
      </w:r>
      <w:r>
        <w:rPr>
          <w:i/>
        </w:rPr>
        <w:tab/>
      </w:r>
      <w:r>
        <w:rPr>
          <w:i/>
        </w:rPr>
        <w:tab/>
      </w:r>
      <w:r>
        <w:rPr>
          <w:i/>
        </w:rPr>
        <w:tab/>
      </w:r>
      <w:r>
        <w:rPr>
          <w:i/>
        </w:rPr>
        <w:tab/>
      </w:r>
      <w:r>
        <w:rPr>
          <w:i/>
        </w:rPr>
        <w:tab/>
        <w:t>Source: Nokia</w:t>
      </w:r>
    </w:p>
    <w:p w14:paraId="466DDC72" w14:textId="77777777" w:rsidR="000C7362" w:rsidRDefault="000C7362" w:rsidP="000C7362">
      <w:pPr>
        <w:rPr>
          <w:rFonts w:ascii="Arial" w:hAnsi="Arial" w:cs="Arial"/>
          <w:b/>
        </w:rPr>
      </w:pPr>
      <w:r>
        <w:rPr>
          <w:rFonts w:ascii="Arial" w:hAnsi="Arial" w:cs="Arial"/>
          <w:b/>
        </w:rPr>
        <w:t xml:space="preserve">Abstract: </w:t>
      </w:r>
    </w:p>
    <w:p w14:paraId="406BD1FD" w14:textId="77777777" w:rsidR="000C7362" w:rsidRDefault="000C7362" w:rsidP="000C7362">
      <w:r>
        <w:t>Test point analysis in R5-250239 (CR 0982) and R5-250240 (CR 0983)</w:t>
      </w:r>
    </w:p>
    <w:p w14:paraId="10A382D2" w14:textId="77777777" w:rsidR="000C7362" w:rsidRDefault="000C7362" w:rsidP="000C7362">
      <w:pPr>
        <w:rPr>
          <w:rFonts w:ascii="Arial" w:hAnsi="Arial" w:cs="Arial"/>
          <w:b/>
        </w:rPr>
      </w:pPr>
      <w:r>
        <w:rPr>
          <w:rFonts w:ascii="Arial" w:hAnsi="Arial" w:cs="Arial"/>
          <w:b/>
        </w:rPr>
        <w:t xml:space="preserve">Discussion: </w:t>
      </w:r>
    </w:p>
    <w:p w14:paraId="29698B3A" w14:textId="77777777" w:rsidR="000C7362" w:rsidRDefault="000C7362" w:rsidP="000C7362">
      <w:r>
        <w:t>r1</w:t>
      </w:r>
    </w:p>
    <w:p w14:paraId="4281285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R5-251516</w:t>
      </w:r>
      <w:r>
        <w:rPr>
          <w:color w:val="993300"/>
          <w:u w:val="single"/>
        </w:rPr>
        <w:t>.</w:t>
      </w:r>
    </w:p>
    <w:p w14:paraId="23A88DAF" w14:textId="65F33810" w:rsidR="000C7362" w:rsidRDefault="000C7362" w:rsidP="000C7362">
      <w:pPr>
        <w:rPr>
          <w:rFonts w:ascii="Arial" w:hAnsi="Arial" w:cs="Arial"/>
          <w:b/>
          <w:sz w:val="24"/>
        </w:rPr>
      </w:pPr>
      <w:r>
        <w:rPr>
          <w:rFonts w:ascii="Arial" w:hAnsi="Arial" w:cs="Arial"/>
          <w:b/>
          <w:color w:val="0000FF"/>
          <w:sz w:val="24"/>
        </w:rPr>
        <w:t>R5-251516</w:t>
      </w:r>
      <w:r>
        <w:rPr>
          <w:rFonts w:ascii="Arial" w:hAnsi="Arial" w:cs="Arial"/>
          <w:b/>
          <w:color w:val="0000FF"/>
          <w:sz w:val="24"/>
        </w:rPr>
        <w:tab/>
      </w:r>
      <w:r>
        <w:rPr>
          <w:rFonts w:ascii="Arial" w:hAnsi="Arial" w:cs="Arial"/>
          <w:b/>
          <w:sz w:val="24"/>
        </w:rPr>
        <w:t>Adding A-MPR requirements for UL-MIMO bands n13, n26</w:t>
      </w:r>
    </w:p>
    <w:p w14:paraId="6F0620E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CR-3174  rev 1 Cat: F (Rel-18)</w:t>
      </w:r>
      <w:r>
        <w:rPr>
          <w:i/>
        </w:rPr>
        <w:br/>
      </w:r>
      <w:r>
        <w:rPr>
          <w:i/>
        </w:rPr>
        <w:br/>
      </w:r>
      <w:r>
        <w:rPr>
          <w:i/>
        </w:rPr>
        <w:tab/>
      </w:r>
      <w:r>
        <w:rPr>
          <w:i/>
        </w:rPr>
        <w:tab/>
      </w:r>
      <w:r>
        <w:rPr>
          <w:i/>
        </w:rPr>
        <w:tab/>
      </w:r>
      <w:r>
        <w:rPr>
          <w:i/>
        </w:rPr>
        <w:tab/>
      </w:r>
      <w:r>
        <w:rPr>
          <w:i/>
        </w:rPr>
        <w:tab/>
        <w:t>Source: Nokia</w:t>
      </w:r>
    </w:p>
    <w:p w14:paraId="5F524F64" w14:textId="77777777" w:rsidR="000C7362" w:rsidRDefault="000C7362" w:rsidP="000C7362">
      <w:pPr>
        <w:rPr>
          <w:color w:val="808080"/>
        </w:rPr>
      </w:pPr>
      <w:r>
        <w:rPr>
          <w:color w:val="808080"/>
        </w:rPr>
        <w:t>(Replaces R5-250242)</w:t>
      </w:r>
    </w:p>
    <w:p w14:paraId="6161B2A3" w14:textId="77777777" w:rsidR="000C7362" w:rsidRDefault="000C7362" w:rsidP="000C73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26084" w14:textId="1129F515" w:rsidR="000C7362" w:rsidRDefault="000C7362" w:rsidP="000C7362">
      <w:pPr>
        <w:rPr>
          <w:rFonts w:ascii="Arial" w:hAnsi="Arial" w:cs="Arial"/>
          <w:b/>
          <w:sz w:val="24"/>
        </w:rPr>
      </w:pPr>
      <w:r>
        <w:rPr>
          <w:rFonts w:ascii="Arial" w:hAnsi="Arial" w:cs="Arial"/>
          <w:b/>
          <w:color w:val="0000FF"/>
          <w:sz w:val="24"/>
        </w:rPr>
        <w:t>R5-250436</w:t>
      </w:r>
      <w:r>
        <w:rPr>
          <w:rFonts w:ascii="Arial" w:hAnsi="Arial" w:cs="Arial"/>
          <w:b/>
          <w:color w:val="0000FF"/>
          <w:sz w:val="24"/>
        </w:rPr>
        <w:tab/>
      </w:r>
      <w:r>
        <w:rPr>
          <w:rFonts w:ascii="Arial" w:hAnsi="Arial" w:cs="Arial"/>
          <w:b/>
          <w:sz w:val="24"/>
        </w:rPr>
        <w:t>Adding n8 PC2 test requirements in MPR for UL MIMO test case</w:t>
      </w:r>
    </w:p>
    <w:p w14:paraId="0F1153F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CR-3191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14793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20E73" w14:textId="4A0C3D19" w:rsidR="000C7362" w:rsidRDefault="000C7362" w:rsidP="000C7362">
      <w:pPr>
        <w:rPr>
          <w:rFonts w:ascii="Arial" w:hAnsi="Arial" w:cs="Arial"/>
          <w:b/>
          <w:sz w:val="24"/>
        </w:rPr>
      </w:pPr>
      <w:r>
        <w:rPr>
          <w:rFonts w:ascii="Arial" w:hAnsi="Arial" w:cs="Arial"/>
          <w:b/>
          <w:color w:val="0000FF"/>
          <w:sz w:val="24"/>
        </w:rPr>
        <w:t>R5-250437</w:t>
      </w:r>
      <w:r>
        <w:rPr>
          <w:rFonts w:ascii="Arial" w:hAnsi="Arial" w:cs="Arial"/>
          <w:b/>
          <w:color w:val="0000FF"/>
          <w:sz w:val="24"/>
        </w:rPr>
        <w:tab/>
      </w:r>
      <w:r>
        <w:rPr>
          <w:rFonts w:ascii="Arial" w:hAnsi="Arial" w:cs="Arial"/>
          <w:b/>
          <w:sz w:val="24"/>
        </w:rPr>
        <w:t>Updating PC2 AMPR for UL MIMO testing for band n8</w:t>
      </w:r>
    </w:p>
    <w:p w14:paraId="598F980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CR-3192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EF0A55" w14:textId="77777777" w:rsidR="000C7362" w:rsidRDefault="000C7362" w:rsidP="000C7362">
      <w:pPr>
        <w:rPr>
          <w:rFonts w:ascii="Arial" w:hAnsi="Arial" w:cs="Arial"/>
          <w:b/>
        </w:rPr>
      </w:pPr>
      <w:r>
        <w:rPr>
          <w:rFonts w:ascii="Arial" w:hAnsi="Arial" w:cs="Arial"/>
          <w:b/>
        </w:rPr>
        <w:t xml:space="preserve">Discussion: </w:t>
      </w:r>
    </w:p>
    <w:p w14:paraId="2B1F30C0" w14:textId="77777777" w:rsidR="000C7362" w:rsidRDefault="000C7362" w:rsidP="000C7362">
      <w:r>
        <w:t>r1</w:t>
      </w:r>
    </w:p>
    <w:p w14:paraId="11A3A3E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R5-251538</w:t>
      </w:r>
      <w:r>
        <w:rPr>
          <w:color w:val="993300"/>
          <w:u w:val="single"/>
        </w:rPr>
        <w:t>.</w:t>
      </w:r>
    </w:p>
    <w:p w14:paraId="1410A791" w14:textId="7DF4577E" w:rsidR="000C7362" w:rsidRDefault="000C7362" w:rsidP="000C7362">
      <w:pPr>
        <w:rPr>
          <w:rFonts w:ascii="Arial" w:hAnsi="Arial" w:cs="Arial"/>
          <w:b/>
          <w:sz w:val="24"/>
        </w:rPr>
      </w:pPr>
      <w:r>
        <w:rPr>
          <w:rFonts w:ascii="Arial" w:hAnsi="Arial" w:cs="Arial"/>
          <w:b/>
          <w:color w:val="0000FF"/>
          <w:sz w:val="24"/>
        </w:rPr>
        <w:t>R5-251538</w:t>
      </w:r>
      <w:r>
        <w:rPr>
          <w:rFonts w:ascii="Arial" w:hAnsi="Arial" w:cs="Arial"/>
          <w:b/>
          <w:color w:val="0000FF"/>
          <w:sz w:val="24"/>
        </w:rPr>
        <w:tab/>
      </w:r>
      <w:r>
        <w:rPr>
          <w:rFonts w:ascii="Arial" w:hAnsi="Arial" w:cs="Arial"/>
          <w:b/>
          <w:sz w:val="24"/>
        </w:rPr>
        <w:t>Updating PC2 AMPR for UL MIMO testing for band n8</w:t>
      </w:r>
    </w:p>
    <w:p w14:paraId="5287623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CR-3192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0227B6" w14:textId="77777777" w:rsidR="000C7362" w:rsidRDefault="000C7362" w:rsidP="000C7362">
      <w:pPr>
        <w:rPr>
          <w:color w:val="808080"/>
        </w:rPr>
      </w:pPr>
      <w:r>
        <w:rPr>
          <w:color w:val="808080"/>
        </w:rPr>
        <w:t>(Replaces R5-250437)</w:t>
      </w:r>
    </w:p>
    <w:p w14:paraId="53C79BD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9F316" w14:textId="636EC42C" w:rsidR="000C7362" w:rsidRDefault="000C7362" w:rsidP="000C7362">
      <w:pPr>
        <w:rPr>
          <w:rFonts w:ascii="Arial" w:hAnsi="Arial" w:cs="Arial"/>
          <w:b/>
          <w:sz w:val="24"/>
        </w:rPr>
      </w:pPr>
      <w:r>
        <w:rPr>
          <w:rFonts w:ascii="Arial" w:hAnsi="Arial" w:cs="Arial"/>
          <w:b/>
          <w:color w:val="0000FF"/>
          <w:sz w:val="24"/>
        </w:rPr>
        <w:t>R5-251026</w:t>
      </w:r>
      <w:r>
        <w:rPr>
          <w:rFonts w:ascii="Arial" w:hAnsi="Arial" w:cs="Arial"/>
          <w:b/>
          <w:color w:val="0000FF"/>
          <w:sz w:val="24"/>
        </w:rPr>
        <w:tab/>
      </w:r>
      <w:r>
        <w:rPr>
          <w:rFonts w:ascii="Arial" w:hAnsi="Arial" w:cs="Arial"/>
          <w:b/>
          <w:sz w:val="24"/>
        </w:rPr>
        <w:t>Addition of PC3 n81 into AMPR TC with UL-MIMO</w:t>
      </w:r>
    </w:p>
    <w:p w14:paraId="049D49D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CR-3231  Cat: F (Rel-18)</w:t>
      </w:r>
      <w:r>
        <w:rPr>
          <w:i/>
        </w:rPr>
        <w:br/>
      </w:r>
      <w:r>
        <w:rPr>
          <w:i/>
        </w:rPr>
        <w:br/>
      </w:r>
      <w:r>
        <w:rPr>
          <w:i/>
        </w:rPr>
        <w:tab/>
      </w:r>
      <w:r>
        <w:rPr>
          <w:i/>
        </w:rPr>
        <w:tab/>
      </w:r>
      <w:r>
        <w:rPr>
          <w:i/>
        </w:rPr>
        <w:tab/>
      </w:r>
      <w:r>
        <w:rPr>
          <w:i/>
        </w:rPr>
        <w:tab/>
      </w:r>
      <w:r>
        <w:rPr>
          <w:i/>
        </w:rPr>
        <w:tab/>
        <w:t>Source: China Unicom</w:t>
      </w:r>
    </w:p>
    <w:p w14:paraId="0FA20009" w14:textId="77777777" w:rsidR="000C7362" w:rsidRDefault="000C7362" w:rsidP="000C7362">
      <w:pPr>
        <w:rPr>
          <w:rFonts w:ascii="Arial" w:hAnsi="Arial" w:cs="Arial"/>
          <w:b/>
        </w:rPr>
      </w:pPr>
      <w:r>
        <w:rPr>
          <w:rFonts w:ascii="Arial" w:hAnsi="Arial" w:cs="Arial"/>
          <w:b/>
        </w:rPr>
        <w:t xml:space="preserve">Discussion: </w:t>
      </w:r>
    </w:p>
    <w:p w14:paraId="104E1413" w14:textId="77777777" w:rsidR="000C7362" w:rsidRDefault="000C7362" w:rsidP="000C7362">
      <w:proofErr w:type="spellStart"/>
      <w:r>
        <w:t>Tdoc</w:t>
      </w:r>
      <w:proofErr w:type="spellEnd"/>
      <w:r>
        <w:t xml:space="preserve"> +0!</w:t>
      </w:r>
    </w:p>
    <w:p w14:paraId="1B72D83C" w14:textId="77777777" w:rsidR="000C7362" w:rsidRDefault="000C7362" w:rsidP="000C7362">
      <w:r>
        <w:t>r1</w:t>
      </w:r>
    </w:p>
    <w:p w14:paraId="73E6E00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R5-251539</w:t>
      </w:r>
      <w:r>
        <w:rPr>
          <w:color w:val="993300"/>
          <w:u w:val="single"/>
        </w:rPr>
        <w:t>.</w:t>
      </w:r>
    </w:p>
    <w:p w14:paraId="6B0CE609" w14:textId="0C3EA668" w:rsidR="000C7362" w:rsidRDefault="000C7362" w:rsidP="000C7362">
      <w:pPr>
        <w:rPr>
          <w:rFonts w:ascii="Arial" w:hAnsi="Arial" w:cs="Arial"/>
          <w:b/>
          <w:sz w:val="24"/>
        </w:rPr>
      </w:pPr>
      <w:r>
        <w:rPr>
          <w:rFonts w:ascii="Arial" w:hAnsi="Arial" w:cs="Arial"/>
          <w:b/>
          <w:color w:val="0000FF"/>
          <w:sz w:val="24"/>
        </w:rPr>
        <w:t>R5-251539</w:t>
      </w:r>
      <w:r>
        <w:rPr>
          <w:rFonts w:ascii="Arial" w:hAnsi="Arial" w:cs="Arial"/>
          <w:b/>
          <w:color w:val="0000FF"/>
          <w:sz w:val="24"/>
        </w:rPr>
        <w:tab/>
      </w:r>
      <w:r>
        <w:rPr>
          <w:rFonts w:ascii="Arial" w:hAnsi="Arial" w:cs="Arial"/>
          <w:b/>
          <w:sz w:val="24"/>
        </w:rPr>
        <w:t>Addition of PC3 n81 into AMPR TC with UL-MIMO</w:t>
      </w:r>
    </w:p>
    <w:p w14:paraId="1764FE0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CR-3231  rev 1 Cat: F (Rel-18)</w:t>
      </w:r>
      <w:r>
        <w:rPr>
          <w:i/>
        </w:rPr>
        <w:br/>
      </w:r>
      <w:r>
        <w:rPr>
          <w:i/>
        </w:rPr>
        <w:br/>
      </w:r>
      <w:r>
        <w:rPr>
          <w:i/>
        </w:rPr>
        <w:tab/>
      </w:r>
      <w:r>
        <w:rPr>
          <w:i/>
        </w:rPr>
        <w:tab/>
      </w:r>
      <w:r>
        <w:rPr>
          <w:i/>
        </w:rPr>
        <w:tab/>
      </w:r>
      <w:r>
        <w:rPr>
          <w:i/>
        </w:rPr>
        <w:tab/>
      </w:r>
      <w:r>
        <w:rPr>
          <w:i/>
        </w:rPr>
        <w:tab/>
        <w:t>Source: China Unicom</w:t>
      </w:r>
    </w:p>
    <w:p w14:paraId="32DD3B19" w14:textId="77777777" w:rsidR="000C7362" w:rsidRDefault="000C7362" w:rsidP="000C7362">
      <w:pPr>
        <w:rPr>
          <w:color w:val="808080"/>
        </w:rPr>
      </w:pPr>
      <w:r>
        <w:rPr>
          <w:color w:val="808080"/>
        </w:rPr>
        <w:t>(Replaces R5-251026)</w:t>
      </w:r>
    </w:p>
    <w:p w14:paraId="4C563B6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4D78D" w14:textId="77777777" w:rsidR="000C7362" w:rsidRDefault="000C7362" w:rsidP="000C7362">
      <w:pPr>
        <w:pStyle w:val="Heading6"/>
      </w:pPr>
      <w:bookmarkStart w:id="223" w:name="_Toc192963637"/>
      <w:r>
        <w:t>5.3.11.3.2</w:t>
      </w:r>
      <w:r>
        <w:tab/>
        <w:t>Rx Requirements (Clause 7)</w:t>
      </w:r>
      <w:bookmarkEnd w:id="223"/>
    </w:p>
    <w:p w14:paraId="554C8CC0" w14:textId="77777777" w:rsidR="000C7362" w:rsidRDefault="000C7362">
      <w:r>
        <w:t>5.3.11.3.3</w:t>
      </w:r>
      <w:r>
        <w:tab/>
        <w:t>Clauses 1-5, Annexes</w:t>
      </w:r>
    </w:p>
    <w:p w14:paraId="19578A40" w14:textId="77777777" w:rsidR="000C7362" w:rsidRDefault="000C7362" w:rsidP="000C7362">
      <w:pPr>
        <w:pStyle w:val="Heading5"/>
      </w:pPr>
      <w:bookmarkStart w:id="224" w:name="_Toc192963638"/>
      <w:r>
        <w:lastRenderedPageBreak/>
        <w:t>5.3.11.4</w:t>
      </w:r>
      <w:r>
        <w:tab/>
        <w:t>TS 38.522</w:t>
      </w:r>
      <w:bookmarkEnd w:id="224"/>
    </w:p>
    <w:p w14:paraId="41A0C1CA" w14:textId="77777777" w:rsidR="000C7362" w:rsidRDefault="000C7362" w:rsidP="000C7362">
      <w:pPr>
        <w:pStyle w:val="Heading5"/>
      </w:pPr>
      <w:bookmarkStart w:id="225" w:name="_Toc192963639"/>
      <w:r>
        <w:t>5.3.11.5</w:t>
      </w:r>
      <w:r>
        <w:tab/>
        <w:t>TR 38.905 (NR Test Points Radio Transmission and Reception )</w:t>
      </w:r>
      <w:bookmarkEnd w:id="225"/>
    </w:p>
    <w:p w14:paraId="5FD7864D" w14:textId="1472EF5E" w:rsidR="00745663" w:rsidRDefault="000C7362" w:rsidP="000C7362">
      <w:pPr>
        <w:rPr>
          <w:rFonts w:ascii="Arial" w:hAnsi="Arial" w:cs="Arial"/>
          <w:b/>
          <w:sz w:val="24"/>
        </w:rPr>
      </w:pPr>
      <w:r>
        <w:rPr>
          <w:rFonts w:ascii="Arial" w:hAnsi="Arial" w:cs="Arial"/>
          <w:b/>
          <w:color w:val="0000FF"/>
          <w:sz w:val="24"/>
        </w:rPr>
        <w:t>R5-250239</w:t>
      </w:r>
      <w:r>
        <w:rPr>
          <w:rFonts w:ascii="Arial" w:hAnsi="Arial" w:cs="Arial"/>
          <w:b/>
          <w:color w:val="0000FF"/>
          <w:sz w:val="24"/>
        </w:rPr>
        <w:tab/>
      </w:r>
      <w:r>
        <w:rPr>
          <w:rFonts w:ascii="Arial" w:hAnsi="Arial" w:cs="Arial"/>
          <w:b/>
          <w:sz w:val="24"/>
        </w:rPr>
        <w:t>Addition of UL-MIMO test point analysis for band n13: AMPR NS_06, NS_07</w:t>
      </w:r>
    </w:p>
    <w:p w14:paraId="70C2DBC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CR-0982  Cat: F (Rel-18)</w:t>
      </w:r>
      <w:r>
        <w:rPr>
          <w:i/>
        </w:rPr>
        <w:br/>
      </w:r>
      <w:r>
        <w:rPr>
          <w:i/>
        </w:rPr>
        <w:br/>
      </w:r>
      <w:r>
        <w:rPr>
          <w:i/>
        </w:rPr>
        <w:tab/>
      </w:r>
      <w:r>
        <w:rPr>
          <w:i/>
        </w:rPr>
        <w:tab/>
      </w:r>
      <w:r>
        <w:rPr>
          <w:i/>
        </w:rPr>
        <w:tab/>
      </w:r>
      <w:r>
        <w:rPr>
          <w:i/>
        </w:rPr>
        <w:tab/>
      </w:r>
      <w:r>
        <w:rPr>
          <w:i/>
        </w:rPr>
        <w:tab/>
        <w:t>Source: Nokia</w:t>
      </w:r>
    </w:p>
    <w:p w14:paraId="3782D70F" w14:textId="77777777" w:rsidR="000C7362" w:rsidRDefault="000C7362" w:rsidP="000C7362">
      <w:pPr>
        <w:rPr>
          <w:rFonts w:ascii="Arial" w:hAnsi="Arial" w:cs="Arial"/>
          <w:b/>
        </w:rPr>
      </w:pPr>
      <w:r>
        <w:rPr>
          <w:rFonts w:ascii="Arial" w:hAnsi="Arial" w:cs="Arial"/>
          <w:b/>
        </w:rPr>
        <w:t xml:space="preserve">Abstract: </w:t>
      </w:r>
    </w:p>
    <w:p w14:paraId="449D4E1B" w14:textId="77777777" w:rsidR="000C7362" w:rsidRDefault="000C7362" w:rsidP="000C7362">
      <w:r>
        <w:t>Requirement CR in R5-250242 (CR 3174)</w:t>
      </w:r>
    </w:p>
    <w:p w14:paraId="5966419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005C4" w14:textId="13CA5164" w:rsidR="000C7362" w:rsidRDefault="000C7362" w:rsidP="000C7362">
      <w:pPr>
        <w:rPr>
          <w:rFonts w:ascii="Arial" w:hAnsi="Arial" w:cs="Arial"/>
          <w:b/>
          <w:sz w:val="24"/>
        </w:rPr>
      </w:pPr>
      <w:r>
        <w:rPr>
          <w:rFonts w:ascii="Arial" w:hAnsi="Arial" w:cs="Arial"/>
          <w:b/>
          <w:color w:val="0000FF"/>
          <w:sz w:val="24"/>
        </w:rPr>
        <w:t>R5-250240</w:t>
      </w:r>
      <w:r>
        <w:rPr>
          <w:rFonts w:ascii="Arial" w:hAnsi="Arial" w:cs="Arial"/>
          <w:b/>
          <w:color w:val="0000FF"/>
          <w:sz w:val="24"/>
        </w:rPr>
        <w:tab/>
      </w:r>
      <w:r>
        <w:rPr>
          <w:rFonts w:ascii="Arial" w:hAnsi="Arial" w:cs="Arial"/>
          <w:b/>
          <w:sz w:val="24"/>
        </w:rPr>
        <w:t>Addition of UL-MIMO test point analysis for band n26: AMPR_NS_12_13_14_15</w:t>
      </w:r>
    </w:p>
    <w:p w14:paraId="33C6AE7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CR-0983  Cat: F (Rel-18)</w:t>
      </w:r>
      <w:r>
        <w:rPr>
          <w:i/>
        </w:rPr>
        <w:br/>
      </w:r>
      <w:r>
        <w:rPr>
          <w:i/>
        </w:rPr>
        <w:br/>
      </w:r>
      <w:r>
        <w:rPr>
          <w:i/>
        </w:rPr>
        <w:tab/>
      </w:r>
      <w:r>
        <w:rPr>
          <w:i/>
        </w:rPr>
        <w:tab/>
      </w:r>
      <w:r>
        <w:rPr>
          <w:i/>
        </w:rPr>
        <w:tab/>
      </w:r>
      <w:r>
        <w:rPr>
          <w:i/>
        </w:rPr>
        <w:tab/>
      </w:r>
      <w:r>
        <w:rPr>
          <w:i/>
        </w:rPr>
        <w:tab/>
        <w:t>Source: Nokia</w:t>
      </w:r>
    </w:p>
    <w:p w14:paraId="4779691A" w14:textId="77777777" w:rsidR="000C7362" w:rsidRDefault="000C7362" w:rsidP="000C7362">
      <w:pPr>
        <w:rPr>
          <w:rFonts w:ascii="Arial" w:hAnsi="Arial" w:cs="Arial"/>
          <w:b/>
        </w:rPr>
      </w:pPr>
      <w:r>
        <w:rPr>
          <w:rFonts w:ascii="Arial" w:hAnsi="Arial" w:cs="Arial"/>
          <w:b/>
        </w:rPr>
        <w:t xml:space="preserve">Abstract: </w:t>
      </w:r>
    </w:p>
    <w:p w14:paraId="051D4DA9" w14:textId="77777777" w:rsidR="000C7362" w:rsidRDefault="000C7362" w:rsidP="000C7362">
      <w:r>
        <w:t>Requirement CR in R5-250242 (CR 3174)</w:t>
      </w:r>
    </w:p>
    <w:p w14:paraId="08842D9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D2CFD" w14:textId="77777777" w:rsidR="000C7362" w:rsidRDefault="000C7362" w:rsidP="000C7362">
      <w:pPr>
        <w:pStyle w:val="Heading5"/>
      </w:pPr>
      <w:bookmarkStart w:id="226" w:name="_Toc192963640"/>
      <w:r>
        <w:t>5.3.11.6</w:t>
      </w:r>
      <w:r>
        <w:tab/>
        <w:t>Discussion Papers, Work Plan, TC lists</w:t>
      </w:r>
      <w:bookmarkEnd w:id="226"/>
    </w:p>
    <w:p w14:paraId="7C702A2E" w14:textId="77777777" w:rsidR="000C7362" w:rsidRDefault="000C7362" w:rsidP="000C7362">
      <w:pPr>
        <w:pStyle w:val="Heading4"/>
      </w:pPr>
      <w:bookmarkStart w:id="227" w:name="_Toc192963641"/>
      <w:r>
        <w:t>5.3.12</w:t>
      </w:r>
      <w:r>
        <w:tab/>
        <w:t>High power UE (power class 2) for NR FR1 FDD single band (UID-1000051) HPUE_NR_FR1_FDD_R18-UEConTest</w:t>
      </w:r>
      <w:bookmarkEnd w:id="227"/>
    </w:p>
    <w:p w14:paraId="3DE1B5EE" w14:textId="77777777" w:rsidR="000C7362" w:rsidRDefault="000C7362" w:rsidP="000C7362">
      <w:pPr>
        <w:pStyle w:val="Heading5"/>
      </w:pPr>
      <w:bookmarkStart w:id="228" w:name="_Toc192963642"/>
      <w:r>
        <w:t>5.3.12.1</w:t>
      </w:r>
      <w:r>
        <w:tab/>
        <w:t>TS 38.508-1</w:t>
      </w:r>
      <w:bookmarkEnd w:id="228"/>
    </w:p>
    <w:p w14:paraId="701A8FD2" w14:textId="77777777" w:rsidR="000C7362" w:rsidRDefault="000C7362" w:rsidP="000C7362">
      <w:pPr>
        <w:pStyle w:val="Heading5"/>
      </w:pPr>
      <w:bookmarkStart w:id="229" w:name="_Toc192963643"/>
      <w:r>
        <w:t>5.3.12.2</w:t>
      </w:r>
      <w:r>
        <w:tab/>
        <w:t>TS 38.508-2</w:t>
      </w:r>
      <w:bookmarkEnd w:id="229"/>
    </w:p>
    <w:p w14:paraId="60F58706" w14:textId="77777777" w:rsidR="000C7362" w:rsidRDefault="000C7362" w:rsidP="000C7362">
      <w:pPr>
        <w:pStyle w:val="Heading5"/>
      </w:pPr>
      <w:bookmarkStart w:id="230" w:name="_Toc192963644"/>
      <w:r>
        <w:t>5.3.12.3</w:t>
      </w:r>
      <w:r>
        <w:tab/>
        <w:t>TS 38.521-1</w:t>
      </w:r>
      <w:bookmarkEnd w:id="230"/>
    </w:p>
    <w:p w14:paraId="1C7EFCA2" w14:textId="77777777" w:rsidR="000C7362" w:rsidRDefault="000C7362" w:rsidP="000C7362">
      <w:pPr>
        <w:pStyle w:val="Heading6"/>
      </w:pPr>
      <w:bookmarkStart w:id="231" w:name="_Toc192963645"/>
      <w:r>
        <w:t>5.3.12.3.1</w:t>
      </w:r>
      <w:r>
        <w:tab/>
        <w:t>Tx Requirements (Clause 6)</w:t>
      </w:r>
      <w:bookmarkEnd w:id="231"/>
    </w:p>
    <w:p w14:paraId="6ACBCF1D" w14:textId="17E2BC03" w:rsidR="000C7362" w:rsidRDefault="000C7362" w:rsidP="000C7362">
      <w:pPr>
        <w:rPr>
          <w:rFonts w:ascii="Arial" w:hAnsi="Arial" w:cs="Arial"/>
          <w:b/>
          <w:sz w:val="24"/>
        </w:rPr>
      </w:pPr>
      <w:r>
        <w:rPr>
          <w:rFonts w:ascii="Arial" w:hAnsi="Arial" w:cs="Arial"/>
          <w:b/>
          <w:color w:val="0000FF"/>
          <w:sz w:val="24"/>
        </w:rPr>
        <w:t>R5-250434</w:t>
      </w:r>
      <w:r>
        <w:rPr>
          <w:rFonts w:ascii="Arial" w:hAnsi="Arial" w:cs="Arial"/>
          <w:b/>
          <w:color w:val="0000FF"/>
          <w:sz w:val="24"/>
        </w:rPr>
        <w:tab/>
      </w:r>
      <w:r>
        <w:rPr>
          <w:rFonts w:ascii="Arial" w:hAnsi="Arial" w:cs="Arial"/>
          <w:b/>
          <w:sz w:val="24"/>
        </w:rPr>
        <w:t>Updating PC2 AMPR testing for NS_43 and NS_43U for band n8</w:t>
      </w:r>
    </w:p>
    <w:p w14:paraId="7AD40D6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CR-3190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7FD8E5" w14:textId="77777777" w:rsidR="000C7362" w:rsidRDefault="000C7362" w:rsidP="000C7362">
      <w:pPr>
        <w:rPr>
          <w:rFonts w:ascii="Arial" w:hAnsi="Arial" w:cs="Arial"/>
          <w:b/>
        </w:rPr>
      </w:pPr>
      <w:r>
        <w:rPr>
          <w:rFonts w:ascii="Arial" w:hAnsi="Arial" w:cs="Arial"/>
          <w:b/>
        </w:rPr>
        <w:t xml:space="preserve">Abstract: </w:t>
      </w:r>
    </w:p>
    <w:p w14:paraId="5DAFB618" w14:textId="77777777" w:rsidR="000C7362" w:rsidRDefault="000C7362" w:rsidP="000C7362">
      <w:r>
        <w:t>TP in R5-250435</w:t>
      </w:r>
    </w:p>
    <w:p w14:paraId="0FB81E0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9621E" w14:textId="2591ADD4" w:rsidR="000C7362" w:rsidRDefault="000C7362" w:rsidP="000C7362">
      <w:pPr>
        <w:rPr>
          <w:rFonts w:ascii="Arial" w:hAnsi="Arial" w:cs="Arial"/>
          <w:b/>
          <w:sz w:val="24"/>
        </w:rPr>
      </w:pPr>
      <w:r>
        <w:rPr>
          <w:rFonts w:ascii="Arial" w:hAnsi="Arial" w:cs="Arial"/>
          <w:b/>
          <w:color w:val="0000FF"/>
          <w:sz w:val="24"/>
        </w:rPr>
        <w:t>R5-251104</w:t>
      </w:r>
      <w:r>
        <w:rPr>
          <w:rFonts w:ascii="Arial" w:hAnsi="Arial" w:cs="Arial"/>
          <w:b/>
          <w:color w:val="0000FF"/>
          <w:sz w:val="24"/>
        </w:rPr>
        <w:tab/>
      </w:r>
      <w:r>
        <w:rPr>
          <w:rFonts w:ascii="Arial" w:hAnsi="Arial" w:cs="Arial"/>
          <w:b/>
          <w:sz w:val="24"/>
        </w:rPr>
        <w:t>Corrections on clause 6.2.1.5 for maximum output power test requirement</w:t>
      </w:r>
    </w:p>
    <w:p w14:paraId="23F6BDD7"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CR-3244  Cat: F (Rel-18)</w:t>
      </w:r>
      <w:r>
        <w:rPr>
          <w:i/>
        </w:rPr>
        <w:br/>
      </w:r>
      <w:r>
        <w:rPr>
          <w:i/>
        </w:rPr>
        <w:br/>
      </w:r>
      <w:r>
        <w:rPr>
          <w:i/>
        </w:rPr>
        <w:tab/>
      </w:r>
      <w:r>
        <w:rPr>
          <w:i/>
        </w:rPr>
        <w:tab/>
      </w:r>
      <w:r>
        <w:rPr>
          <w:i/>
        </w:rPr>
        <w:tab/>
      </w:r>
      <w:r>
        <w:rPr>
          <w:i/>
        </w:rPr>
        <w:tab/>
      </w:r>
      <w:r>
        <w:rPr>
          <w:i/>
        </w:rPr>
        <w:tab/>
        <w:t>Source: ZTE Corporation, Tejet, SRTC</w:t>
      </w:r>
    </w:p>
    <w:p w14:paraId="1148EAE5" w14:textId="77777777" w:rsidR="000C7362" w:rsidRDefault="000C7362" w:rsidP="000C7362">
      <w:pPr>
        <w:rPr>
          <w:rFonts w:ascii="Arial" w:hAnsi="Arial" w:cs="Arial"/>
          <w:b/>
        </w:rPr>
      </w:pPr>
      <w:r>
        <w:rPr>
          <w:rFonts w:ascii="Arial" w:hAnsi="Arial" w:cs="Arial"/>
          <w:b/>
        </w:rPr>
        <w:t xml:space="preserve">Abstract: </w:t>
      </w:r>
    </w:p>
    <w:p w14:paraId="74A36AF8" w14:textId="77777777" w:rsidR="000C7362" w:rsidRDefault="000C7362" w:rsidP="000C7362">
      <w:r>
        <w:t>[Editorial Corrections]</w:t>
      </w:r>
    </w:p>
    <w:p w14:paraId="3C5A65BC" w14:textId="77777777" w:rsidR="000C7362" w:rsidRDefault="000C7362" w:rsidP="000C7362">
      <w:pPr>
        <w:rPr>
          <w:rFonts w:ascii="Arial" w:hAnsi="Arial" w:cs="Arial"/>
          <w:b/>
        </w:rPr>
      </w:pPr>
      <w:r>
        <w:rPr>
          <w:rFonts w:ascii="Arial" w:hAnsi="Arial" w:cs="Arial"/>
          <w:b/>
        </w:rPr>
        <w:t xml:space="preserve">Discussion: </w:t>
      </w:r>
    </w:p>
    <w:p w14:paraId="0BA69D09" w14:textId="77777777" w:rsidR="000C7362" w:rsidRDefault="000C7362" w:rsidP="000C7362">
      <w:r>
        <w:t>r1</w:t>
      </w:r>
    </w:p>
    <w:p w14:paraId="14F63DA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R5-251532</w:t>
      </w:r>
      <w:r>
        <w:rPr>
          <w:color w:val="993300"/>
          <w:u w:val="single"/>
        </w:rPr>
        <w:t>.</w:t>
      </w:r>
    </w:p>
    <w:p w14:paraId="376FAF90" w14:textId="53DBDE75" w:rsidR="000C7362" w:rsidRDefault="000C7362" w:rsidP="000C7362">
      <w:pPr>
        <w:rPr>
          <w:rFonts w:ascii="Arial" w:hAnsi="Arial" w:cs="Arial"/>
          <w:b/>
          <w:sz w:val="24"/>
        </w:rPr>
      </w:pPr>
      <w:r>
        <w:rPr>
          <w:rFonts w:ascii="Arial" w:hAnsi="Arial" w:cs="Arial"/>
          <w:b/>
          <w:color w:val="0000FF"/>
          <w:sz w:val="24"/>
        </w:rPr>
        <w:t>R5-251532</w:t>
      </w:r>
      <w:r>
        <w:rPr>
          <w:rFonts w:ascii="Arial" w:hAnsi="Arial" w:cs="Arial"/>
          <w:b/>
          <w:color w:val="0000FF"/>
          <w:sz w:val="24"/>
        </w:rPr>
        <w:tab/>
      </w:r>
      <w:r>
        <w:rPr>
          <w:rFonts w:ascii="Arial" w:hAnsi="Arial" w:cs="Arial"/>
          <w:b/>
          <w:sz w:val="24"/>
        </w:rPr>
        <w:t>Corrections on clause 6.2.1.5 for maximum output power test requirement</w:t>
      </w:r>
    </w:p>
    <w:p w14:paraId="73AA389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CR-3244  rev 1 Cat: F (Rel-18)</w:t>
      </w:r>
      <w:r>
        <w:rPr>
          <w:i/>
        </w:rPr>
        <w:br/>
      </w:r>
      <w:r>
        <w:rPr>
          <w:i/>
        </w:rPr>
        <w:br/>
      </w:r>
      <w:r>
        <w:rPr>
          <w:i/>
        </w:rPr>
        <w:tab/>
      </w:r>
      <w:r>
        <w:rPr>
          <w:i/>
        </w:rPr>
        <w:tab/>
      </w:r>
      <w:r>
        <w:rPr>
          <w:i/>
        </w:rPr>
        <w:tab/>
      </w:r>
      <w:r>
        <w:rPr>
          <w:i/>
        </w:rPr>
        <w:tab/>
      </w:r>
      <w:r>
        <w:rPr>
          <w:i/>
        </w:rPr>
        <w:tab/>
        <w:t>Source: ZTE Corporation, Tejet, SRTC</w:t>
      </w:r>
    </w:p>
    <w:p w14:paraId="24C2572C" w14:textId="77777777" w:rsidR="000C7362" w:rsidRDefault="000C7362" w:rsidP="000C7362">
      <w:pPr>
        <w:rPr>
          <w:color w:val="808080"/>
        </w:rPr>
      </w:pPr>
      <w:r>
        <w:rPr>
          <w:color w:val="808080"/>
        </w:rPr>
        <w:t>(Replaces R5-251104)</w:t>
      </w:r>
    </w:p>
    <w:p w14:paraId="2AA403F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F831A" w14:textId="32D74205" w:rsidR="000C7362" w:rsidRDefault="000C7362" w:rsidP="000C7362">
      <w:pPr>
        <w:rPr>
          <w:rFonts w:ascii="Arial" w:hAnsi="Arial" w:cs="Arial"/>
          <w:b/>
          <w:sz w:val="24"/>
        </w:rPr>
      </w:pPr>
      <w:r>
        <w:rPr>
          <w:rFonts w:ascii="Arial" w:hAnsi="Arial" w:cs="Arial"/>
          <w:b/>
          <w:color w:val="0000FF"/>
          <w:sz w:val="24"/>
        </w:rPr>
        <w:t>R5-251140</w:t>
      </w:r>
      <w:r>
        <w:rPr>
          <w:rFonts w:ascii="Arial" w:hAnsi="Arial" w:cs="Arial"/>
          <w:b/>
          <w:color w:val="0000FF"/>
          <w:sz w:val="24"/>
        </w:rPr>
        <w:tab/>
      </w:r>
      <w:r>
        <w:rPr>
          <w:rFonts w:ascii="Arial" w:hAnsi="Arial" w:cs="Arial"/>
          <w:b/>
          <w:sz w:val="24"/>
        </w:rPr>
        <w:t>Correction of A-MPR for Band n8 with PC2</w:t>
      </w:r>
    </w:p>
    <w:p w14:paraId="24A58E2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CR-3262  Cat: F (Rel-18)</w:t>
      </w:r>
      <w:r>
        <w:rPr>
          <w:i/>
        </w:rPr>
        <w:br/>
      </w:r>
      <w:r>
        <w:rPr>
          <w:i/>
        </w:rPr>
        <w:br/>
      </w:r>
      <w:r>
        <w:rPr>
          <w:i/>
        </w:rPr>
        <w:tab/>
      </w:r>
      <w:r>
        <w:rPr>
          <w:i/>
        </w:rPr>
        <w:tab/>
      </w:r>
      <w:r>
        <w:rPr>
          <w:i/>
        </w:rPr>
        <w:tab/>
      </w:r>
      <w:r>
        <w:rPr>
          <w:i/>
        </w:rPr>
        <w:tab/>
      </w:r>
      <w:r>
        <w:rPr>
          <w:i/>
        </w:rPr>
        <w:tab/>
        <w:t>Source: ROHDE &amp; SCHWARZ</w:t>
      </w:r>
    </w:p>
    <w:p w14:paraId="18B0134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14729" w14:textId="77777777" w:rsidR="000C7362" w:rsidRDefault="000C7362" w:rsidP="000C7362">
      <w:pPr>
        <w:pStyle w:val="Heading6"/>
      </w:pPr>
      <w:bookmarkStart w:id="232" w:name="_Toc192963646"/>
      <w:r>
        <w:t>5.3.12.3.2</w:t>
      </w:r>
      <w:r>
        <w:tab/>
        <w:t>Rx Requirements (Clause 7)</w:t>
      </w:r>
      <w:bookmarkEnd w:id="232"/>
    </w:p>
    <w:p w14:paraId="0769F2A4" w14:textId="144B3912" w:rsidR="000C7362" w:rsidRDefault="000C7362" w:rsidP="000C7362">
      <w:pPr>
        <w:rPr>
          <w:rFonts w:ascii="Arial" w:hAnsi="Arial" w:cs="Arial"/>
          <w:b/>
          <w:sz w:val="24"/>
        </w:rPr>
      </w:pPr>
      <w:r>
        <w:rPr>
          <w:rFonts w:ascii="Arial" w:hAnsi="Arial" w:cs="Arial"/>
          <w:b/>
          <w:color w:val="0000FF"/>
          <w:sz w:val="24"/>
        </w:rPr>
        <w:t>R5-250178</w:t>
      </w:r>
      <w:r>
        <w:rPr>
          <w:rFonts w:ascii="Arial" w:hAnsi="Arial" w:cs="Arial"/>
          <w:b/>
          <w:color w:val="0000FF"/>
          <w:sz w:val="24"/>
        </w:rPr>
        <w:tab/>
      </w:r>
      <w:r>
        <w:rPr>
          <w:rFonts w:ascii="Arial" w:hAnsi="Arial" w:cs="Arial"/>
          <w:b/>
          <w:sz w:val="24"/>
        </w:rPr>
        <w:t>Addition of PC2 for n14 into TC 7.3.2 Reference Sensitivity</w:t>
      </w:r>
    </w:p>
    <w:p w14:paraId="4ABF002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CR-3159  Cat: F (Rel-18)</w:t>
      </w:r>
      <w:r>
        <w:rPr>
          <w:i/>
        </w:rPr>
        <w:br/>
      </w:r>
      <w:r>
        <w:rPr>
          <w:i/>
        </w:rPr>
        <w:br/>
      </w:r>
      <w:r>
        <w:rPr>
          <w:i/>
        </w:rPr>
        <w:tab/>
      </w:r>
      <w:r>
        <w:rPr>
          <w:i/>
        </w:rPr>
        <w:tab/>
      </w:r>
      <w:r>
        <w:rPr>
          <w:i/>
        </w:rPr>
        <w:tab/>
      </w:r>
      <w:r>
        <w:rPr>
          <w:i/>
        </w:rPr>
        <w:tab/>
      </w:r>
      <w:r>
        <w:rPr>
          <w:i/>
        </w:rPr>
        <w:tab/>
        <w:t>Source: China Unicom</w:t>
      </w:r>
    </w:p>
    <w:p w14:paraId="418C7CF2" w14:textId="77777777" w:rsidR="000C7362" w:rsidRDefault="000C7362" w:rsidP="000C7362">
      <w:pPr>
        <w:rPr>
          <w:rFonts w:ascii="Arial" w:hAnsi="Arial" w:cs="Arial"/>
          <w:b/>
        </w:rPr>
      </w:pPr>
      <w:r>
        <w:rPr>
          <w:rFonts w:ascii="Arial" w:hAnsi="Arial" w:cs="Arial"/>
          <w:b/>
        </w:rPr>
        <w:t xml:space="preserve">Discussion: </w:t>
      </w:r>
    </w:p>
    <w:p w14:paraId="7A2E3703" w14:textId="77777777" w:rsidR="000C7362" w:rsidRDefault="000C7362" w:rsidP="000C7362">
      <w:r>
        <w:t>r2</w:t>
      </w:r>
    </w:p>
    <w:p w14:paraId="1332A13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R5-251533</w:t>
      </w:r>
      <w:r>
        <w:rPr>
          <w:color w:val="993300"/>
          <w:u w:val="single"/>
        </w:rPr>
        <w:t>.</w:t>
      </w:r>
    </w:p>
    <w:p w14:paraId="3C18AA25" w14:textId="4B46DF0C" w:rsidR="000C7362" w:rsidRDefault="000C7362" w:rsidP="000C7362">
      <w:pPr>
        <w:rPr>
          <w:rFonts w:ascii="Arial" w:hAnsi="Arial" w:cs="Arial"/>
          <w:b/>
          <w:sz w:val="24"/>
        </w:rPr>
      </w:pPr>
      <w:r>
        <w:rPr>
          <w:rFonts w:ascii="Arial" w:hAnsi="Arial" w:cs="Arial"/>
          <w:b/>
          <w:color w:val="0000FF"/>
          <w:sz w:val="24"/>
        </w:rPr>
        <w:t>R5-251533</w:t>
      </w:r>
      <w:r>
        <w:rPr>
          <w:rFonts w:ascii="Arial" w:hAnsi="Arial" w:cs="Arial"/>
          <w:b/>
          <w:color w:val="0000FF"/>
          <w:sz w:val="24"/>
        </w:rPr>
        <w:tab/>
      </w:r>
      <w:r>
        <w:rPr>
          <w:rFonts w:ascii="Arial" w:hAnsi="Arial" w:cs="Arial"/>
          <w:b/>
          <w:sz w:val="24"/>
        </w:rPr>
        <w:t>Addition of PC2 for n14 into TC 7.3.2 Reference Sensitivity</w:t>
      </w:r>
    </w:p>
    <w:p w14:paraId="1A93023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CR-3159  rev 1 Cat: F (Rel-18)</w:t>
      </w:r>
      <w:r>
        <w:rPr>
          <w:i/>
        </w:rPr>
        <w:br/>
      </w:r>
      <w:r>
        <w:rPr>
          <w:i/>
        </w:rPr>
        <w:br/>
      </w:r>
      <w:r>
        <w:rPr>
          <w:i/>
        </w:rPr>
        <w:tab/>
      </w:r>
      <w:r>
        <w:rPr>
          <w:i/>
        </w:rPr>
        <w:tab/>
      </w:r>
      <w:r>
        <w:rPr>
          <w:i/>
        </w:rPr>
        <w:tab/>
      </w:r>
      <w:r>
        <w:rPr>
          <w:i/>
        </w:rPr>
        <w:tab/>
      </w:r>
      <w:r>
        <w:rPr>
          <w:i/>
        </w:rPr>
        <w:tab/>
        <w:t>Source: China Unicom</w:t>
      </w:r>
    </w:p>
    <w:p w14:paraId="1CE3644D" w14:textId="77777777" w:rsidR="000C7362" w:rsidRDefault="000C7362" w:rsidP="000C7362">
      <w:pPr>
        <w:rPr>
          <w:color w:val="808080"/>
        </w:rPr>
      </w:pPr>
      <w:r>
        <w:rPr>
          <w:color w:val="808080"/>
        </w:rPr>
        <w:t>(Replaces R5-250178)</w:t>
      </w:r>
    </w:p>
    <w:p w14:paraId="2372ECE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91751" w14:textId="2D06E800" w:rsidR="000C7362" w:rsidRDefault="000C7362" w:rsidP="000C7362">
      <w:pPr>
        <w:rPr>
          <w:rFonts w:ascii="Arial" w:hAnsi="Arial" w:cs="Arial"/>
          <w:b/>
          <w:sz w:val="24"/>
        </w:rPr>
      </w:pPr>
      <w:r>
        <w:rPr>
          <w:rFonts w:ascii="Arial" w:hAnsi="Arial" w:cs="Arial"/>
          <w:b/>
          <w:color w:val="0000FF"/>
          <w:sz w:val="24"/>
        </w:rPr>
        <w:t>R5-251079</w:t>
      </w:r>
      <w:r>
        <w:rPr>
          <w:rFonts w:ascii="Arial" w:hAnsi="Arial" w:cs="Arial"/>
          <w:b/>
          <w:color w:val="0000FF"/>
          <w:sz w:val="24"/>
        </w:rPr>
        <w:tab/>
      </w:r>
      <w:r>
        <w:rPr>
          <w:rFonts w:ascii="Arial" w:hAnsi="Arial" w:cs="Arial"/>
          <w:b/>
          <w:sz w:val="24"/>
        </w:rPr>
        <w:t xml:space="preserve">Updates on 7.3.2.5 for </w:t>
      </w:r>
      <w:proofErr w:type="spellStart"/>
      <w:r>
        <w:rPr>
          <w:rFonts w:ascii="Arial" w:hAnsi="Arial" w:cs="Arial"/>
          <w:b/>
          <w:sz w:val="24"/>
        </w:rPr>
        <w:t>Refsens</w:t>
      </w:r>
      <w:proofErr w:type="spellEnd"/>
      <w:r>
        <w:rPr>
          <w:rFonts w:ascii="Arial" w:hAnsi="Arial" w:cs="Arial"/>
          <w:b/>
          <w:sz w:val="24"/>
        </w:rPr>
        <w:t xml:space="preserve"> symbol for degradation from PC3 to PC2 on FDD bands</w:t>
      </w:r>
    </w:p>
    <w:p w14:paraId="5AC081E2"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CR-3236  Cat: F (Rel-18)</w:t>
      </w:r>
      <w:r>
        <w:rPr>
          <w:i/>
        </w:rPr>
        <w:br/>
      </w:r>
      <w:r>
        <w:rPr>
          <w:i/>
        </w:rPr>
        <w:br/>
      </w:r>
      <w:r>
        <w:rPr>
          <w:i/>
        </w:rPr>
        <w:tab/>
      </w:r>
      <w:r>
        <w:rPr>
          <w:i/>
        </w:rPr>
        <w:tab/>
      </w:r>
      <w:r>
        <w:rPr>
          <w:i/>
        </w:rPr>
        <w:tab/>
      </w:r>
      <w:r>
        <w:rPr>
          <w:i/>
        </w:rPr>
        <w:tab/>
      </w:r>
      <w:r>
        <w:rPr>
          <w:i/>
        </w:rPr>
        <w:tab/>
        <w:t>Source: ZTE Corporation</w:t>
      </w:r>
    </w:p>
    <w:p w14:paraId="0914BA78" w14:textId="77777777" w:rsidR="000C7362" w:rsidRDefault="000C7362" w:rsidP="000C7362">
      <w:pPr>
        <w:rPr>
          <w:rFonts w:ascii="Arial" w:hAnsi="Arial" w:cs="Arial"/>
          <w:b/>
        </w:rPr>
      </w:pPr>
      <w:r>
        <w:rPr>
          <w:rFonts w:ascii="Arial" w:hAnsi="Arial" w:cs="Arial"/>
          <w:b/>
        </w:rPr>
        <w:t xml:space="preserve">Discussion: </w:t>
      </w:r>
    </w:p>
    <w:p w14:paraId="37CCE0F4" w14:textId="77777777" w:rsidR="000C7362" w:rsidRDefault="000C7362" w:rsidP="000C7362">
      <w:r>
        <w:t>overlapping with R5-250178</w:t>
      </w:r>
    </w:p>
    <w:p w14:paraId="01BD315D" w14:textId="77777777" w:rsidR="000C7362" w:rsidRDefault="000C7362" w:rsidP="000C7362">
      <w:r>
        <w:t>r2</w:t>
      </w:r>
    </w:p>
    <w:p w14:paraId="6829659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R5-251527</w:t>
      </w:r>
      <w:r>
        <w:rPr>
          <w:color w:val="993300"/>
          <w:u w:val="single"/>
        </w:rPr>
        <w:t>.</w:t>
      </w:r>
    </w:p>
    <w:p w14:paraId="5DFF3D9C" w14:textId="77815261" w:rsidR="000C7362" w:rsidRDefault="000C7362" w:rsidP="000C7362">
      <w:pPr>
        <w:rPr>
          <w:rFonts w:ascii="Arial" w:hAnsi="Arial" w:cs="Arial"/>
          <w:b/>
          <w:sz w:val="24"/>
        </w:rPr>
      </w:pPr>
      <w:r>
        <w:rPr>
          <w:rFonts w:ascii="Arial" w:hAnsi="Arial" w:cs="Arial"/>
          <w:b/>
          <w:color w:val="0000FF"/>
          <w:sz w:val="24"/>
        </w:rPr>
        <w:t>R5-251527</w:t>
      </w:r>
      <w:r>
        <w:rPr>
          <w:rFonts w:ascii="Arial" w:hAnsi="Arial" w:cs="Arial"/>
          <w:b/>
          <w:color w:val="0000FF"/>
          <w:sz w:val="24"/>
        </w:rPr>
        <w:tab/>
      </w:r>
      <w:r>
        <w:rPr>
          <w:rFonts w:ascii="Arial" w:hAnsi="Arial" w:cs="Arial"/>
          <w:b/>
          <w:sz w:val="24"/>
        </w:rPr>
        <w:t xml:space="preserve">Updates on 7.3.2.5 for </w:t>
      </w:r>
      <w:proofErr w:type="spellStart"/>
      <w:r>
        <w:rPr>
          <w:rFonts w:ascii="Arial" w:hAnsi="Arial" w:cs="Arial"/>
          <w:b/>
          <w:sz w:val="24"/>
        </w:rPr>
        <w:t>Refsens</w:t>
      </w:r>
      <w:proofErr w:type="spellEnd"/>
      <w:r>
        <w:rPr>
          <w:rFonts w:ascii="Arial" w:hAnsi="Arial" w:cs="Arial"/>
          <w:b/>
          <w:sz w:val="24"/>
        </w:rPr>
        <w:t xml:space="preserve"> symbol for degradation from PC3 to PC2 on FDD bands</w:t>
      </w:r>
    </w:p>
    <w:p w14:paraId="3C41EB1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CR-3236  rev 1 Cat: F (Rel-18)</w:t>
      </w:r>
      <w:r>
        <w:rPr>
          <w:i/>
        </w:rPr>
        <w:br/>
      </w:r>
      <w:r>
        <w:rPr>
          <w:i/>
        </w:rPr>
        <w:br/>
      </w:r>
      <w:r>
        <w:rPr>
          <w:i/>
        </w:rPr>
        <w:tab/>
      </w:r>
      <w:r>
        <w:rPr>
          <w:i/>
        </w:rPr>
        <w:tab/>
      </w:r>
      <w:r>
        <w:rPr>
          <w:i/>
        </w:rPr>
        <w:tab/>
      </w:r>
      <w:r>
        <w:rPr>
          <w:i/>
        </w:rPr>
        <w:tab/>
      </w:r>
      <w:r>
        <w:rPr>
          <w:i/>
        </w:rPr>
        <w:tab/>
        <w:t>Source: ZTE Corporation</w:t>
      </w:r>
    </w:p>
    <w:p w14:paraId="4BB0D0F0" w14:textId="77777777" w:rsidR="000C7362" w:rsidRDefault="000C7362" w:rsidP="000C7362">
      <w:pPr>
        <w:rPr>
          <w:color w:val="808080"/>
        </w:rPr>
      </w:pPr>
      <w:r>
        <w:rPr>
          <w:color w:val="808080"/>
        </w:rPr>
        <w:t>(Replaces R5-251079)</w:t>
      </w:r>
    </w:p>
    <w:p w14:paraId="0796E85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BC9C0" w14:textId="77777777" w:rsidR="000C7362" w:rsidRDefault="000C7362" w:rsidP="000C7362">
      <w:pPr>
        <w:pStyle w:val="Heading6"/>
      </w:pPr>
      <w:bookmarkStart w:id="233" w:name="_Toc192963647"/>
      <w:r>
        <w:t>5.3.12.3.3</w:t>
      </w:r>
      <w:r>
        <w:tab/>
        <w:t>Clauses 1-5, Annexes</w:t>
      </w:r>
      <w:bookmarkEnd w:id="233"/>
    </w:p>
    <w:p w14:paraId="018C82DB" w14:textId="77777777" w:rsidR="000C7362" w:rsidRDefault="000C7362" w:rsidP="000C7362">
      <w:pPr>
        <w:pStyle w:val="Heading5"/>
      </w:pPr>
      <w:bookmarkStart w:id="234" w:name="_Toc192963648"/>
      <w:r>
        <w:t>5.3.12.4</w:t>
      </w:r>
      <w:r>
        <w:tab/>
        <w:t>TS 38.522</w:t>
      </w:r>
      <w:bookmarkEnd w:id="234"/>
    </w:p>
    <w:p w14:paraId="2AD5CE25" w14:textId="77777777" w:rsidR="000C7362" w:rsidRDefault="000C7362" w:rsidP="000C7362">
      <w:pPr>
        <w:pStyle w:val="Heading5"/>
      </w:pPr>
      <w:bookmarkStart w:id="235" w:name="_Toc192963649"/>
      <w:r>
        <w:t>5.3.12.5</w:t>
      </w:r>
      <w:r>
        <w:tab/>
        <w:t>TR 38.905 (NR Test Points Radio Transmission and Reception )</w:t>
      </w:r>
      <w:bookmarkEnd w:id="235"/>
    </w:p>
    <w:p w14:paraId="07653DC5" w14:textId="58EE0A6E" w:rsidR="000C7362" w:rsidRDefault="000C7362" w:rsidP="000C7362">
      <w:pPr>
        <w:rPr>
          <w:rFonts w:ascii="Arial" w:hAnsi="Arial" w:cs="Arial"/>
          <w:b/>
          <w:sz w:val="24"/>
        </w:rPr>
      </w:pPr>
      <w:r>
        <w:rPr>
          <w:rFonts w:ascii="Arial" w:hAnsi="Arial" w:cs="Arial"/>
          <w:b/>
          <w:color w:val="0000FF"/>
          <w:sz w:val="24"/>
        </w:rPr>
        <w:t>R5-250435</w:t>
      </w:r>
      <w:r>
        <w:rPr>
          <w:rFonts w:ascii="Arial" w:hAnsi="Arial" w:cs="Arial"/>
          <w:b/>
          <w:color w:val="0000FF"/>
          <w:sz w:val="24"/>
        </w:rPr>
        <w:tab/>
      </w:r>
      <w:r>
        <w:rPr>
          <w:rFonts w:ascii="Arial" w:hAnsi="Arial" w:cs="Arial"/>
          <w:b/>
          <w:sz w:val="24"/>
        </w:rPr>
        <w:t>Updating TP analysis for FR1 NS_43U AMPR testing</w:t>
      </w:r>
    </w:p>
    <w:p w14:paraId="638F7E4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CR-0985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AE8BEA" w14:textId="77777777" w:rsidR="000C7362" w:rsidRDefault="000C7362" w:rsidP="000C7362">
      <w:pPr>
        <w:rPr>
          <w:rFonts w:ascii="Arial" w:hAnsi="Arial" w:cs="Arial"/>
          <w:b/>
        </w:rPr>
      </w:pPr>
      <w:r>
        <w:rPr>
          <w:rFonts w:ascii="Arial" w:hAnsi="Arial" w:cs="Arial"/>
          <w:b/>
        </w:rPr>
        <w:t xml:space="preserve">Abstract: </w:t>
      </w:r>
    </w:p>
    <w:p w14:paraId="4CCE82A2" w14:textId="77777777" w:rsidR="000C7362" w:rsidRDefault="000C7362" w:rsidP="000C7362">
      <w:r>
        <w:t>TC in R5-250434</w:t>
      </w:r>
    </w:p>
    <w:p w14:paraId="4DAFD97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1B917" w14:textId="77777777" w:rsidR="000C7362" w:rsidRDefault="000C7362" w:rsidP="000C7362">
      <w:pPr>
        <w:pStyle w:val="Heading5"/>
      </w:pPr>
      <w:bookmarkStart w:id="236" w:name="_Toc192963650"/>
      <w:r>
        <w:t>5.3.12.6</w:t>
      </w:r>
      <w:r>
        <w:tab/>
        <w:t>Discussion Papers, Work Plan, TC lists</w:t>
      </w:r>
      <w:bookmarkEnd w:id="236"/>
    </w:p>
    <w:p w14:paraId="5593E6D3" w14:textId="419B5655" w:rsidR="000C7362" w:rsidRDefault="000C7362" w:rsidP="000C7362">
      <w:pPr>
        <w:rPr>
          <w:rFonts w:ascii="Arial" w:hAnsi="Arial" w:cs="Arial"/>
          <w:b/>
          <w:sz w:val="24"/>
        </w:rPr>
      </w:pPr>
      <w:r>
        <w:rPr>
          <w:rFonts w:ascii="Arial" w:hAnsi="Arial" w:cs="Arial"/>
          <w:b/>
          <w:color w:val="0000FF"/>
          <w:sz w:val="24"/>
        </w:rPr>
        <w:t>R5-251075</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Refsens</w:t>
      </w:r>
      <w:proofErr w:type="spellEnd"/>
      <w:r>
        <w:rPr>
          <w:rFonts w:ascii="Arial" w:hAnsi="Arial" w:cs="Arial"/>
          <w:b/>
          <w:sz w:val="24"/>
        </w:rPr>
        <w:t xml:space="preserve"> symbol for degradation from PC3 to PC2 on FDD bands</w:t>
      </w:r>
    </w:p>
    <w:p w14:paraId="0EDFB4CA"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C3EF44C" w14:textId="77777777" w:rsidR="000C7362" w:rsidRDefault="000C7362" w:rsidP="000C7362">
      <w:pPr>
        <w:rPr>
          <w:rFonts w:ascii="Arial" w:hAnsi="Arial" w:cs="Arial"/>
          <w:b/>
        </w:rPr>
      </w:pPr>
      <w:r>
        <w:rPr>
          <w:rFonts w:ascii="Arial" w:hAnsi="Arial" w:cs="Arial"/>
          <w:b/>
        </w:rPr>
        <w:t xml:space="preserve">Discussion: </w:t>
      </w:r>
    </w:p>
    <w:p w14:paraId="24CD0E00" w14:textId="77777777" w:rsidR="000C7362" w:rsidRDefault="000C7362" w:rsidP="000C7362">
      <w:r>
        <w:t>r2</w:t>
      </w:r>
    </w:p>
    <w:p w14:paraId="7B98090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R5-251526</w:t>
      </w:r>
      <w:r>
        <w:rPr>
          <w:color w:val="993300"/>
          <w:u w:val="single"/>
        </w:rPr>
        <w:t>.</w:t>
      </w:r>
    </w:p>
    <w:p w14:paraId="1CE154DC" w14:textId="60414610" w:rsidR="000C7362" w:rsidRDefault="000C7362" w:rsidP="000C7362">
      <w:pPr>
        <w:rPr>
          <w:rFonts w:ascii="Arial" w:hAnsi="Arial" w:cs="Arial"/>
          <w:b/>
          <w:sz w:val="24"/>
        </w:rPr>
      </w:pPr>
      <w:r>
        <w:rPr>
          <w:rFonts w:ascii="Arial" w:hAnsi="Arial" w:cs="Arial"/>
          <w:b/>
          <w:color w:val="0000FF"/>
          <w:sz w:val="24"/>
        </w:rPr>
        <w:t>R5-251526</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Refsens</w:t>
      </w:r>
      <w:proofErr w:type="spellEnd"/>
      <w:r>
        <w:rPr>
          <w:rFonts w:ascii="Arial" w:hAnsi="Arial" w:cs="Arial"/>
          <w:b/>
          <w:sz w:val="24"/>
        </w:rPr>
        <w:t xml:space="preserve"> symbol for degradation from PC3 to PC2 on FDD bands</w:t>
      </w:r>
    </w:p>
    <w:p w14:paraId="60B9FC7E"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326852F" w14:textId="77777777" w:rsidR="000C7362" w:rsidRDefault="000C7362" w:rsidP="000C7362">
      <w:pPr>
        <w:rPr>
          <w:color w:val="808080"/>
        </w:rPr>
      </w:pPr>
      <w:r>
        <w:rPr>
          <w:color w:val="808080"/>
        </w:rPr>
        <w:t>(Replaces R5-251075)</w:t>
      </w:r>
    </w:p>
    <w:p w14:paraId="7D5A3997" w14:textId="77777777" w:rsidR="000C7362" w:rsidRDefault="000C7362" w:rsidP="000C7362">
      <w:pPr>
        <w:rPr>
          <w:rFonts w:ascii="Arial" w:hAnsi="Arial" w:cs="Arial"/>
          <w:b/>
        </w:rPr>
      </w:pPr>
      <w:r>
        <w:rPr>
          <w:rFonts w:ascii="Arial" w:hAnsi="Arial" w:cs="Arial"/>
          <w:b/>
        </w:rPr>
        <w:lastRenderedPageBreak/>
        <w:t xml:space="preserve">Discussion: </w:t>
      </w:r>
    </w:p>
    <w:p w14:paraId="50AFA52A" w14:textId="77777777" w:rsidR="000C7362" w:rsidRDefault="000C7362" w:rsidP="000C7362">
      <w:r>
        <w:t>"Revised from: R5-251075r2.</w:t>
      </w:r>
    </w:p>
    <w:p w14:paraId="689BC181" w14:textId="77777777" w:rsidR="000C7362" w:rsidRDefault="000C7362" w:rsidP="000C7362">
      <w:r>
        <w:t>noted prop1 is endorsed"</w:t>
      </w:r>
    </w:p>
    <w:p w14:paraId="330681D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22D66" w14:textId="77777777" w:rsidR="000C7362" w:rsidRDefault="000C7362" w:rsidP="000C7362">
      <w:pPr>
        <w:pStyle w:val="Heading4"/>
      </w:pPr>
      <w:bookmarkStart w:id="237" w:name="_Toc192963651"/>
      <w:r>
        <w:t>5.3.13</w:t>
      </w:r>
      <w:r>
        <w:tab/>
        <w:t>Rel-18 High Power UE for NR CA and DC; and NR and LTE DC Configurations (UID-1000054) HPUE_NR_CADC_NR_LTE_DC_R18-UEConTest</w:t>
      </w:r>
      <w:bookmarkEnd w:id="237"/>
    </w:p>
    <w:p w14:paraId="6D6740BC" w14:textId="77777777" w:rsidR="000C7362" w:rsidRDefault="000C7362" w:rsidP="000C7362">
      <w:pPr>
        <w:pStyle w:val="Heading5"/>
      </w:pPr>
      <w:bookmarkStart w:id="238" w:name="_Toc192963652"/>
      <w:r>
        <w:t>5.3.13.1</w:t>
      </w:r>
      <w:r>
        <w:tab/>
        <w:t>TS 38.508-1</w:t>
      </w:r>
      <w:bookmarkEnd w:id="238"/>
    </w:p>
    <w:p w14:paraId="722587E7" w14:textId="77777777" w:rsidR="000C7362" w:rsidRDefault="000C7362" w:rsidP="000C7362">
      <w:pPr>
        <w:pStyle w:val="Heading5"/>
      </w:pPr>
      <w:bookmarkStart w:id="239" w:name="_Toc192963653"/>
      <w:r>
        <w:t>5.3.13.2</w:t>
      </w:r>
      <w:r>
        <w:tab/>
        <w:t>TS 38.508-2</w:t>
      </w:r>
      <w:bookmarkEnd w:id="239"/>
    </w:p>
    <w:p w14:paraId="32AF7D8E" w14:textId="176199B4" w:rsidR="000C7362" w:rsidRDefault="000C7362" w:rsidP="000C7362">
      <w:pPr>
        <w:rPr>
          <w:rFonts w:ascii="Arial" w:hAnsi="Arial" w:cs="Arial"/>
          <w:b/>
          <w:sz w:val="24"/>
        </w:rPr>
      </w:pPr>
      <w:r>
        <w:rPr>
          <w:rFonts w:ascii="Arial" w:hAnsi="Arial" w:cs="Arial"/>
          <w:b/>
          <w:color w:val="0000FF"/>
          <w:sz w:val="24"/>
        </w:rPr>
        <w:t>R5-250192</w:t>
      </w:r>
      <w:r>
        <w:rPr>
          <w:rFonts w:ascii="Arial" w:hAnsi="Arial" w:cs="Arial"/>
          <w:b/>
          <w:color w:val="0000FF"/>
          <w:sz w:val="24"/>
        </w:rPr>
        <w:tab/>
      </w:r>
      <w:r>
        <w:rPr>
          <w:rFonts w:ascii="Arial" w:hAnsi="Arial" w:cs="Arial"/>
          <w:b/>
          <w:sz w:val="24"/>
        </w:rPr>
        <w:t>Addition of RF baseline implementation capabilities for new HPUE 2CC NRCA combo within FR1</w:t>
      </w:r>
    </w:p>
    <w:p w14:paraId="7AC7A10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CR-0767  Cat: F (Rel-18)</w:t>
      </w:r>
      <w:r>
        <w:rPr>
          <w:i/>
        </w:rPr>
        <w:br/>
      </w:r>
      <w:r>
        <w:rPr>
          <w:i/>
        </w:rPr>
        <w:br/>
      </w:r>
      <w:r>
        <w:rPr>
          <w:i/>
        </w:rPr>
        <w:tab/>
      </w:r>
      <w:r>
        <w:rPr>
          <w:i/>
        </w:rPr>
        <w:tab/>
      </w:r>
      <w:r>
        <w:rPr>
          <w:i/>
        </w:rPr>
        <w:tab/>
      </w:r>
      <w:r>
        <w:rPr>
          <w:i/>
        </w:rPr>
        <w:tab/>
      </w:r>
      <w:r>
        <w:rPr>
          <w:i/>
        </w:rPr>
        <w:tab/>
        <w:t>Source: KDDI Corporation</w:t>
      </w:r>
    </w:p>
    <w:p w14:paraId="60F2B9F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21604" w14:textId="77777777" w:rsidR="000C7362" w:rsidRDefault="000C7362" w:rsidP="000C7362">
      <w:pPr>
        <w:pStyle w:val="Heading5"/>
      </w:pPr>
      <w:bookmarkStart w:id="240" w:name="_Toc192963654"/>
      <w:r>
        <w:t>5.3.13.3</w:t>
      </w:r>
      <w:r>
        <w:tab/>
        <w:t>TS 38.521-1</w:t>
      </w:r>
      <w:bookmarkEnd w:id="240"/>
    </w:p>
    <w:p w14:paraId="24BD1D03" w14:textId="77777777" w:rsidR="000C7362" w:rsidRDefault="000C7362" w:rsidP="000C7362">
      <w:pPr>
        <w:pStyle w:val="Heading6"/>
      </w:pPr>
      <w:bookmarkStart w:id="241" w:name="_Toc192963655"/>
      <w:r>
        <w:t>5.3.13.3.1</w:t>
      </w:r>
      <w:r>
        <w:tab/>
        <w:t>Tx Requirements (Clause 6)</w:t>
      </w:r>
      <w:bookmarkEnd w:id="241"/>
    </w:p>
    <w:p w14:paraId="6C6DD68D" w14:textId="7E43CA65" w:rsidR="000C7362" w:rsidRDefault="000C7362" w:rsidP="000C7362">
      <w:pPr>
        <w:rPr>
          <w:rFonts w:ascii="Arial" w:hAnsi="Arial" w:cs="Arial"/>
          <w:b/>
          <w:sz w:val="24"/>
        </w:rPr>
      </w:pPr>
      <w:r>
        <w:rPr>
          <w:rFonts w:ascii="Arial" w:hAnsi="Arial" w:cs="Arial"/>
          <w:b/>
          <w:color w:val="0000FF"/>
          <w:sz w:val="24"/>
        </w:rPr>
        <w:t>R5-250190</w:t>
      </w:r>
      <w:r>
        <w:rPr>
          <w:rFonts w:ascii="Arial" w:hAnsi="Arial" w:cs="Arial"/>
          <w:b/>
          <w:color w:val="0000FF"/>
          <w:sz w:val="24"/>
        </w:rPr>
        <w:tab/>
      </w:r>
      <w:r>
        <w:rPr>
          <w:rFonts w:ascii="Arial" w:hAnsi="Arial" w:cs="Arial"/>
          <w:b/>
          <w:sz w:val="24"/>
        </w:rPr>
        <w:t>Introduce new TC 6.5J.2.2 test case for ATG in Annex F</w:t>
      </w:r>
    </w:p>
    <w:p w14:paraId="42DA031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CR-3164  Cat: F (Rel-18)</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0A1B61CC" w14:textId="77777777" w:rsidR="000C7362" w:rsidRDefault="000C7362" w:rsidP="000C7362">
      <w:pPr>
        <w:rPr>
          <w:rFonts w:ascii="Arial" w:hAnsi="Arial" w:cs="Arial"/>
          <w:b/>
        </w:rPr>
      </w:pPr>
      <w:r>
        <w:rPr>
          <w:rFonts w:ascii="Arial" w:hAnsi="Arial" w:cs="Arial"/>
          <w:b/>
        </w:rPr>
        <w:t xml:space="preserve">Abstract: </w:t>
      </w:r>
    </w:p>
    <w:p w14:paraId="6A0D737B" w14:textId="77777777" w:rsidR="000C7362" w:rsidRDefault="000C7362" w:rsidP="000C7362">
      <w:r>
        <w:t>Brief description of document content.</w:t>
      </w:r>
    </w:p>
    <w:p w14:paraId="1FB1B3A6" w14:textId="77777777" w:rsidR="000C7362" w:rsidRDefault="000C7362" w:rsidP="000C7362">
      <w:pPr>
        <w:rPr>
          <w:rFonts w:ascii="Arial" w:hAnsi="Arial" w:cs="Arial"/>
          <w:b/>
        </w:rPr>
      </w:pPr>
      <w:r>
        <w:rPr>
          <w:rFonts w:ascii="Arial" w:hAnsi="Arial" w:cs="Arial"/>
          <w:b/>
        </w:rPr>
        <w:t xml:space="preserve">Discussion: </w:t>
      </w:r>
    </w:p>
    <w:p w14:paraId="2CD11683" w14:textId="77777777" w:rsidR="000C7362" w:rsidRDefault="000C7362" w:rsidP="000C7362">
      <w:r>
        <w:t>3GU allocation: NR_ATG-</w:t>
      </w:r>
      <w:proofErr w:type="spellStart"/>
      <w:r>
        <w:t>UEConTest</w:t>
      </w:r>
      <w:proofErr w:type="spellEnd"/>
      <w:r>
        <w:t xml:space="preserve"> / AI allocation: HPUE_NR_CADC_NR_LTE_DC_R18-UEConTest</w:t>
      </w:r>
    </w:p>
    <w:p w14:paraId="3ABA7A81" w14:textId="77777777" w:rsidR="000C7362" w:rsidRDefault="000C7362" w:rsidP="000C7362">
      <w:r>
        <w:t>r2</w:t>
      </w:r>
    </w:p>
    <w:p w14:paraId="1518CC7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R5-251536</w:t>
      </w:r>
      <w:r>
        <w:rPr>
          <w:color w:val="993300"/>
          <w:u w:val="single"/>
        </w:rPr>
        <w:t>.</w:t>
      </w:r>
    </w:p>
    <w:p w14:paraId="046DB25C" w14:textId="11583BDC" w:rsidR="000C7362" w:rsidRDefault="000C7362" w:rsidP="000C7362">
      <w:pPr>
        <w:rPr>
          <w:rFonts w:ascii="Arial" w:hAnsi="Arial" w:cs="Arial"/>
          <w:b/>
          <w:sz w:val="24"/>
        </w:rPr>
      </w:pPr>
      <w:r>
        <w:rPr>
          <w:rFonts w:ascii="Arial" w:hAnsi="Arial" w:cs="Arial"/>
          <w:b/>
          <w:color w:val="0000FF"/>
          <w:sz w:val="24"/>
        </w:rPr>
        <w:t>R5-251536</w:t>
      </w:r>
      <w:r>
        <w:rPr>
          <w:rFonts w:ascii="Arial" w:hAnsi="Arial" w:cs="Arial"/>
          <w:b/>
          <w:color w:val="0000FF"/>
          <w:sz w:val="24"/>
        </w:rPr>
        <w:tab/>
      </w:r>
      <w:r>
        <w:rPr>
          <w:rFonts w:ascii="Arial" w:hAnsi="Arial" w:cs="Arial"/>
          <w:b/>
          <w:sz w:val="24"/>
        </w:rPr>
        <w:t>Introduce new TC 6.5J.2.2 test case for ATG in Annex F</w:t>
      </w:r>
    </w:p>
    <w:p w14:paraId="11C903D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CR-3164  rev 1 Cat: F (Rel-18)</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202CD2B6" w14:textId="77777777" w:rsidR="000C7362" w:rsidRDefault="000C7362" w:rsidP="000C7362">
      <w:pPr>
        <w:rPr>
          <w:color w:val="808080"/>
        </w:rPr>
      </w:pPr>
      <w:r>
        <w:rPr>
          <w:color w:val="808080"/>
        </w:rPr>
        <w:t>(Replaces R5-250190)</w:t>
      </w:r>
    </w:p>
    <w:p w14:paraId="0BFC7DC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341EC" w14:textId="77777777" w:rsidR="000C7362" w:rsidRDefault="000C7362" w:rsidP="000C7362">
      <w:pPr>
        <w:pStyle w:val="Heading6"/>
      </w:pPr>
      <w:bookmarkStart w:id="242" w:name="_Toc192963656"/>
      <w:r>
        <w:lastRenderedPageBreak/>
        <w:t>5.3.13.3.2</w:t>
      </w:r>
      <w:r>
        <w:tab/>
        <w:t>Rx Requirements (Clause 7)</w:t>
      </w:r>
      <w:bookmarkEnd w:id="242"/>
    </w:p>
    <w:p w14:paraId="09240A25" w14:textId="3354CD8E" w:rsidR="000C7362" w:rsidRDefault="000C7362" w:rsidP="000C7362">
      <w:pPr>
        <w:rPr>
          <w:rFonts w:ascii="Arial" w:hAnsi="Arial" w:cs="Arial"/>
          <w:b/>
          <w:sz w:val="24"/>
        </w:rPr>
      </w:pPr>
      <w:r>
        <w:rPr>
          <w:rFonts w:ascii="Arial" w:hAnsi="Arial" w:cs="Arial"/>
          <w:b/>
          <w:color w:val="0000FF"/>
          <w:sz w:val="24"/>
        </w:rPr>
        <w:t>R5-250195</w:t>
      </w:r>
      <w:r>
        <w:rPr>
          <w:rFonts w:ascii="Arial" w:hAnsi="Arial" w:cs="Arial"/>
          <w:b/>
          <w:color w:val="0000FF"/>
          <w:sz w:val="24"/>
        </w:rPr>
        <w:tab/>
      </w:r>
      <w:r>
        <w:rPr>
          <w:rFonts w:ascii="Arial" w:hAnsi="Arial" w:cs="Arial"/>
          <w:b/>
          <w:sz w:val="24"/>
        </w:rPr>
        <w:t>Addition of reference sensitivity for new PC2 2CC NRCA combos within FR1</w:t>
      </w:r>
    </w:p>
    <w:p w14:paraId="4000E88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CR-3165  Cat: F (Rel-18)</w:t>
      </w:r>
      <w:r>
        <w:rPr>
          <w:i/>
        </w:rPr>
        <w:br/>
      </w:r>
      <w:r>
        <w:rPr>
          <w:i/>
        </w:rPr>
        <w:br/>
      </w:r>
      <w:r>
        <w:rPr>
          <w:i/>
        </w:rPr>
        <w:tab/>
      </w:r>
      <w:r>
        <w:rPr>
          <w:i/>
        </w:rPr>
        <w:tab/>
      </w:r>
      <w:r>
        <w:rPr>
          <w:i/>
        </w:rPr>
        <w:tab/>
      </w:r>
      <w:r>
        <w:rPr>
          <w:i/>
        </w:rPr>
        <w:tab/>
      </w:r>
      <w:r>
        <w:rPr>
          <w:i/>
        </w:rPr>
        <w:tab/>
        <w:t>Source: KDDI Corporation</w:t>
      </w:r>
    </w:p>
    <w:p w14:paraId="436249C4" w14:textId="77777777" w:rsidR="000C7362" w:rsidRDefault="000C7362" w:rsidP="000C7362">
      <w:pPr>
        <w:rPr>
          <w:rFonts w:ascii="Arial" w:hAnsi="Arial" w:cs="Arial"/>
          <w:b/>
        </w:rPr>
      </w:pPr>
      <w:r>
        <w:rPr>
          <w:rFonts w:ascii="Arial" w:hAnsi="Arial" w:cs="Arial"/>
          <w:b/>
        </w:rPr>
        <w:t xml:space="preserve">Discussion: </w:t>
      </w:r>
    </w:p>
    <w:p w14:paraId="2CDFFE30" w14:textId="77777777" w:rsidR="000C7362" w:rsidRDefault="000C7362" w:rsidP="000C7362">
      <w:r>
        <w:t>r1</w:t>
      </w:r>
    </w:p>
    <w:p w14:paraId="67AA759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R5-251534</w:t>
      </w:r>
      <w:r>
        <w:rPr>
          <w:color w:val="993300"/>
          <w:u w:val="single"/>
        </w:rPr>
        <w:t>.</w:t>
      </w:r>
    </w:p>
    <w:p w14:paraId="63E6D2CD" w14:textId="697F7625" w:rsidR="000C7362" w:rsidRDefault="000C7362" w:rsidP="000C7362">
      <w:pPr>
        <w:rPr>
          <w:rFonts w:ascii="Arial" w:hAnsi="Arial" w:cs="Arial"/>
          <w:b/>
          <w:sz w:val="24"/>
        </w:rPr>
      </w:pPr>
      <w:r>
        <w:rPr>
          <w:rFonts w:ascii="Arial" w:hAnsi="Arial" w:cs="Arial"/>
          <w:b/>
          <w:color w:val="0000FF"/>
          <w:sz w:val="24"/>
        </w:rPr>
        <w:t>R5-251534</w:t>
      </w:r>
      <w:r>
        <w:rPr>
          <w:rFonts w:ascii="Arial" w:hAnsi="Arial" w:cs="Arial"/>
          <w:b/>
          <w:color w:val="0000FF"/>
          <w:sz w:val="24"/>
        </w:rPr>
        <w:tab/>
      </w:r>
      <w:r>
        <w:rPr>
          <w:rFonts w:ascii="Arial" w:hAnsi="Arial" w:cs="Arial"/>
          <w:b/>
          <w:sz w:val="24"/>
        </w:rPr>
        <w:t>Addition of reference sensitivity for new PC2 2CC NRCA combos within FR1</w:t>
      </w:r>
    </w:p>
    <w:p w14:paraId="3A0ED0F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CR-3165  rev 1 Cat: F (Rel-18)</w:t>
      </w:r>
      <w:r>
        <w:rPr>
          <w:i/>
        </w:rPr>
        <w:br/>
      </w:r>
      <w:r>
        <w:rPr>
          <w:i/>
        </w:rPr>
        <w:br/>
      </w:r>
      <w:r>
        <w:rPr>
          <w:i/>
        </w:rPr>
        <w:tab/>
      </w:r>
      <w:r>
        <w:rPr>
          <w:i/>
        </w:rPr>
        <w:tab/>
      </w:r>
      <w:r>
        <w:rPr>
          <w:i/>
        </w:rPr>
        <w:tab/>
      </w:r>
      <w:r>
        <w:rPr>
          <w:i/>
        </w:rPr>
        <w:tab/>
      </w:r>
      <w:r>
        <w:rPr>
          <w:i/>
        </w:rPr>
        <w:tab/>
        <w:t>Source: KDDI Corporation</w:t>
      </w:r>
    </w:p>
    <w:p w14:paraId="6FD31D48" w14:textId="77777777" w:rsidR="000C7362" w:rsidRDefault="000C7362" w:rsidP="000C7362">
      <w:pPr>
        <w:rPr>
          <w:color w:val="808080"/>
        </w:rPr>
      </w:pPr>
      <w:r>
        <w:rPr>
          <w:color w:val="808080"/>
        </w:rPr>
        <w:t>(Replaces R5-250195)</w:t>
      </w:r>
    </w:p>
    <w:p w14:paraId="51777FA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426AC" w14:textId="13DE97F9" w:rsidR="000C7362" w:rsidRDefault="000C7362" w:rsidP="000C7362">
      <w:pPr>
        <w:rPr>
          <w:rFonts w:ascii="Arial" w:hAnsi="Arial" w:cs="Arial"/>
          <w:b/>
          <w:sz w:val="24"/>
        </w:rPr>
      </w:pPr>
      <w:r>
        <w:rPr>
          <w:rFonts w:ascii="Arial" w:hAnsi="Arial" w:cs="Arial"/>
          <w:b/>
          <w:color w:val="0000FF"/>
          <w:sz w:val="24"/>
        </w:rPr>
        <w:t>R5-250215</w:t>
      </w:r>
      <w:r>
        <w:rPr>
          <w:rFonts w:ascii="Arial" w:hAnsi="Arial" w:cs="Arial"/>
          <w:b/>
          <w:color w:val="0000FF"/>
          <w:sz w:val="24"/>
        </w:rPr>
        <w:tab/>
      </w:r>
      <w:r>
        <w:rPr>
          <w:rFonts w:ascii="Arial" w:hAnsi="Arial" w:cs="Arial"/>
          <w:b/>
          <w:sz w:val="24"/>
        </w:rPr>
        <w:t>Addition of reference sensitivity for new PC1.5 2CC NRCA combos within FR1</w:t>
      </w:r>
    </w:p>
    <w:p w14:paraId="73EC280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CR-3169  Cat: F (Rel-18)</w:t>
      </w:r>
      <w:r>
        <w:rPr>
          <w:i/>
        </w:rPr>
        <w:br/>
      </w:r>
      <w:r>
        <w:rPr>
          <w:i/>
        </w:rPr>
        <w:br/>
      </w:r>
      <w:r>
        <w:rPr>
          <w:i/>
        </w:rPr>
        <w:tab/>
      </w:r>
      <w:r>
        <w:rPr>
          <w:i/>
        </w:rPr>
        <w:tab/>
      </w:r>
      <w:r>
        <w:rPr>
          <w:i/>
        </w:rPr>
        <w:tab/>
      </w:r>
      <w:r>
        <w:rPr>
          <w:i/>
        </w:rPr>
        <w:tab/>
      </w:r>
      <w:r>
        <w:rPr>
          <w:i/>
        </w:rPr>
        <w:tab/>
        <w:t>Source: KDDI Corporation</w:t>
      </w:r>
    </w:p>
    <w:p w14:paraId="32655833" w14:textId="77777777" w:rsidR="000C7362" w:rsidRDefault="000C7362" w:rsidP="000C7362">
      <w:pPr>
        <w:rPr>
          <w:rFonts w:ascii="Arial" w:hAnsi="Arial" w:cs="Arial"/>
          <w:b/>
        </w:rPr>
      </w:pPr>
      <w:r>
        <w:rPr>
          <w:rFonts w:ascii="Arial" w:hAnsi="Arial" w:cs="Arial"/>
          <w:b/>
        </w:rPr>
        <w:t xml:space="preserve">Discussion: </w:t>
      </w:r>
    </w:p>
    <w:p w14:paraId="04A8C9E8" w14:textId="77777777" w:rsidR="000C7362" w:rsidRDefault="000C7362" w:rsidP="000C7362">
      <w:r>
        <w:t>Huawei offline comments</w:t>
      </w:r>
    </w:p>
    <w:p w14:paraId="42C372BC" w14:textId="77777777" w:rsidR="000C7362" w:rsidRDefault="000C7362" w:rsidP="000C7362">
      <w:r>
        <w:t>r1</w:t>
      </w:r>
    </w:p>
    <w:p w14:paraId="094EC4D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R5-251535</w:t>
      </w:r>
      <w:r>
        <w:rPr>
          <w:color w:val="993300"/>
          <w:u w:val="single"/>
        </w:rPr>
        <w:t>.</w:t>
      </w:r>
    </w:p>
    <w:p w14:paraId="7FA8D887" w14:textId="771675E4" w:rsidR="000C7362" w:rsidRDefault="000C7362" w:rsidP="000C7362">
      <w:pPr>
        <w:rPr>
          <w:rFonts w:ascii="Arial" w:hAnsi="Arial" w:cs="Arial"/>
          <w:b/>
          <w:sz w:val="24"/>
        </w:rPr>
      </w:pPr>
      <w:r>
        <w:rPr>
          <w:rFonts w:ascii="Arial" w:hAnsi="Arial" w:cs="Arial"/>
          <w:b/>
          <w:color w:val="0000FF"/>
          <w:sz w:val="24"/>
        </w:rPr>
        <w:t>R5-251535</w:t>
      </w:r>
      <w:r>
        <w:rPr>
          <w:rFonts w:ascii="Arial" w:hAnsi="Arial" w:cs="Arial"/>
          <w:b/>
          <w:color w:val="0000FF"/>
          <w:sz w:val="24"/>
        </w:rPr>
        <w:tab/>
      </w:r>
      <w:r>
        <w:rPr>
          <w:rFonts w:ascii="Arial" w:hAnsi="Arial" w:cs="Arial"/>
          <w:b/>
          <w:sz w:val="24"/>
        </w:rPr>
        <w:t>Addition of reference sensitivity for new PC1.5 2CC NRCA combos within FR1</w:t>
      </w:r>
    </w:p>
    <w:p w14:paraId="3A47B9C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CR-3169  rev 1 Cat: F (Rel-18)</w:t>
      </w:r>
      <w:r>
        <w:rPr>
          <w:i/>
        </w:rPr>
        <w:br/>
      </w:r>
      <w:r>
        <w:rPr>
          <w:i/>
        </w:rPr>
        <w:br/>
      </w:r>
      <w:r>
        <w:rPr>
          <w:i/>
        </w:rPr>
        <w:tab/>
      </w:r>
      <w:r>
        <w:rPr>
          <w:i/>
        </w:rPr>
        <w:tab/>
      </w:r>
      <w:r>
        <w:rPr>
          <w:i/>
        </w:rPr>
        <w:tab/>
      </w:r>
      <w:r>
        <w:rPr>
          <w:i/>
        </w:rPr>
        <w:tab/>
      </w:r>
      <w:r>
        <w:rPr>
          <w:i/>
        </w:rPr>
        <w:tab/>
        <w:t>Source: KDDI Corporation</w:t>
      </w:r>
    </w:p>
    <w:p w14:paraId="271AAED5" w14:textId="77777777" w:rsidR="000C7362" w:rsidRDefault="000C7362" w:rsidP="000C7362">
      <w:pPr>
        <w:rPr>
          <w:color w:val="808080"/>
        </w:rPr>
      </w:pPr>
      <w:r>
        <w:rPr>
          <w:color w:val="808080"/>
        </w:rPr>
        <w:t>(Replaces R5-250215)</w:t>
      </w:r>
    </w:p>
    <w:p w14:paraId="0C28996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BF6C3" w14:textId="77777777" w:rsidR="000C7362" w:rsidRDefault="000C7362" w:rsidP="000C7362">
      <w:pPr>
        <w:pStyle w:val="Heading6"/>
      </w:pPr>
      <w:bookmarkStart w:id="243" w:name="_Toc192963657"/>
      <w:r>
        <w:lastRenderedPageBreak/>
        <w:t>5.3.13.3.3</w:t>
      </w:r>
      <w:r>
        <w:tab/>
        <w:t>Clauses 1-5, Annexes</w:t>
      </w:r>
      <w:bookmarkEnd w:id="243"/>
    </w:p>
    <w:p w14:paraId="1072349C" w14:textId="77777777" w:rsidR="000C7362" w:rsidRDefault="000C7362" w:rsidP="000C7362">
      <w:pPr>
        <w:pStyle w:val="Heading5"/>
      </w:pPr>
      <w:bookmarkStart w:id="244" w:name="_Toc192963658"/>
      <w:r>
        <w:t>5.3.13.4</w:t>
      </w:r>
      <w:r>
        <w:tab/>
        <w:t>TS 38.521-3</w:t>
      </w:r>
      <w:bookmarkEnd w:id="244"/>
    </w:p>
    <w:p w14:paraId="5BA713C6" w14:textId="77777777" w:rsidR="000C7362" w:rsidRDefault="000C7362" w:rsidP="000C7362">
      <w:pPr>
        <w:pStyle w:val="Heading6"/>
      </w:pPr>
      <w:bookmarkStart w:id="245" w:name="_Toc192963659"/>
      <w:r>
        <w:t>5.3.13.4.1</w:t>
      </w:r>
      <w:r>
        <w:tab/>
        <w:t>Tx Requirements (Clause 6)</w:t>
      </w:r>
      <w:bookmarkEnd w:id="245"/>
    </w:p>
    <w:p w14:paraId="5B05C71E" w14:textId="459DF297" w:rsidR="000C7362" w:rsidRDefault="000C7362" w:rsidP="000C7362">
      <w:pPr>
        <w:rPr>
          <w:rFonts w:ascii="Arial" w:hAnsi="Arial" w:cs="Arial"/>
          <w:b/>
          <w:sz w:val="24"/>
        </w:rPr>
      </w:pPr>
      <w:r>
        <w:rPr>
          <w:rFonts w:ascii="Arial" w:hAnsi="Arial" w:cs="Arial"/>
          <w:b/>
          <w:color w:val="0000FF"/>
          <w:sz w:val="24"/>
        </w:rPr>
        <w:t>R5-250874</w:t>
      </w:r>
      <w:r>
        <w:rPr>
          <w:rFonts w:ascii="Arial" w:hAnsi="Arial" w:cs="Arial"/>
          <w:b/>
          <w:color w:val="0000FF"/>
          <w:sz w:val="24"/>
        </w:rPr>
        <w:tab/>
      </w:r>
      <w:r>
        <w:rPr>
          <w:rFonts w:ascii="Arial" w:hAnsi="Arial" w:cs="Arial"/>
          <w:b/>
          <w:sz w:val="24"/>
        </w:rPr>
        <w:t>Addition of UE maximum output power for new PC2 EN-DC combs within FR1</w:t>
      </w:r>
    </w:p>
    <w:p w14:paraId="5056DE4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CR-1901  Cat: F (Rel-18)</w:t>
      </w:r>
      <w:r>
        <w:rPr>
          <w:i/>
        </w:rPr>
        <w:br/>
      </w:r>
      <w:r>
        <w:rPr>
          <w:i/>
        </w:rPr>
        <w:br/>
      </w:r>
      <w:r>
        <w:rPr>
          <w:i/>
        </w:rPr>
        <w:tab/>
      </w:r>
      <w:r>
        <w:rPr>
          <w:i/>
        </w:rPr>
        <w:tab/>
      </w:r>
      <w:r>
        <w:rPr>
          <w:i/>
        </w:rPr>
        <w:tab/>
      </w:r>
      <w:r>
        <w:rPr>
          <w:i/>
        </w:rPr>
        <w:tab/>
      </w:r>
      <w:r>
        <w:rPr>
          <w:i/>
        </w:rPr>
        <w:tab/>
        <w:t>Source: vivo</w:t>
      </w:r>
    </w:p>
    <w:p w14:paraId="3250C19F" w14:textId="77777777" w:rsidR="000C7362" w:rsidRDefault="000C7362" w:rsidP="000C7362">
      <w:pPr>
        <w:rPr>
          <w:rFonts w:ascii="Arial" w:hAnsi="Arial" w:cs="Arial"/>
          <w:b/>
        </w:rPr>
      </w:pPr>
      <w:r>
        <w:rPr>
          <w:rFonts w:ascii="Arial" w:hAnsi="Arial" w:cs="Arial"/>
          <w:b/>
        </w:rPr>
        <w:t xml:space="preserve">Abstract: </w:t>
      </w:r>
    </w:p>
    <w:p w14:paraId="08820230" w14:textId="77777777" w:rsidR="000C7362" w:rsidRDefault="000C7362" w:rsidP="000C7362">
      <w:r>
        <w:t>Add PC2 for DC_2A_n78A, DC_7A_n78A and DC_66A_n78A</w:t>
      </w:r>
    </w:p>
    <w:p w14:paraId="0F8CA921" w14:textId="77777777" w:rsidR="000C7362" w:rsidRDefault="000C7362" w:rsidP="000C7362">
      <w:pPr>
        <w:rPr>
          <w:rFonts w:ascii="Arial" w:hAnsi="Arial" w:cs="Arial"/>
          <w:b/>
        </w:rPr>
      </w:pPr>
      <w:r>
        <w:rPr>
          <w:rFonts w:ascii="Arial" w:hAnsi="Arial" w:cs="Arial"/>
          <w:b/>
        </w:rPr>
        <w:t xml:space="preserve">Discussion: </w:t>
      </w:r>
    </w:p>
    <w:p w14:paraId="32F95763" w14:textId="77777777" w:rsidR="000C7362" w:rsidRDefault="000C7362" w:rsidP="000C7362">
      <w:r>
        <w:t>3GU allocation: 38.521-3 / AI allocation: 38.521-1</w:t>
      </w:r>
    </w:p>
    <w:p w14:paraId="14515138" w14:textId="77777777" w:rsidR="000C7362" w:rsidRDefault="000C7362" w:rsidP="000C7362">
      <w:r>
        <w:t>-&gt;changed AI</w:t>
      </w:r>
    </w:p>
    <w:p w14:paraId="7E66C3A6" w14:textId="77777777" w:rsidR="000C7362" w:rsidRDefault="000C7362" w:rsidP="000C7362">
      <w:r>
        <w:t>date!!</w:t>
      </w:r>
    </w:p>
    <w:p w14:paraId="2F251ADB" w14:textId="77777777" w:rsidR="000C7362" w:rsidRDefault="000C7362" w:rsidP="000C7362">
      <w:r>
        <w:t>r1</w:t>
      </w:r>
    </w:p>
    <w:p w14:paraId="01A07A7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R5-251557</w:t>
      </w:r>
      <w:r>
        <w:rPr>
          <w:color w:val="993300"/>
          <w:u w:val="single"/>
        </w:rPr>
        <w:t>.</w:t>
      </w:r>
    </w:p>
    <w:p w14:paraId="106BD477" w14:textId="3644476A" w:rsidR="000C7362" w:rsidRDefault="000C7362" w:rsidP="000C7362">
      <w:pPr>
        <w:rPr>
          <w:rFonts w:ascii="Arial" w:hAnsi="Arial" w:cs="Arial"/>
          <w:b/>
          <w:sz w:val="24"/>
        </w:rPr>
      </w:pPr>
      <w:r>
        <w:rPr>
          <w:rFonts w:ascii="Arial" w:hAnsi="Arial" w:cs="Arial"/>
          <w:b/>
          <w:color w:val="0000FF"/>
          <w:sz w:val="24"/>
        </w:rPr>
        <w:t>R5-251557</w:t>
      </w:r>
      <w:r>
        <w:rPr>
          <w:rFonts w:ascii="Arial" w:hAnsi="Arial" w:cs="Arial"/>
          <w:b/>
          <w:color w:val="0000FF"/>
          <w:sz w:val="24"/>
        </w:rPr>
        <w:tab/>
      </w:r>
      <w:r>
        <w:rPr>
          <w:rFonts w:ascii="Arial" w:hAnsi="Arial" w:cs="Arial"/>
          <w:b/>
          <w:sz w:val="24"/>
        </w:rPr>
        <w:t>Addition of UE maximum output power for new PC2 EN-DC combs within FR1</w:t>
      </w:r>
    </w:p>
    <w:p w14:paraId="24D97AA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CR-1901  rev 1 Cat: F (Rel-18)</w:t>
      </w:r>
      <w:r>
        <w:rPr>
          <w:i/>
        </w:rPr>
        <w:br/>
      </w:r>
      <w:r>
        <w:rPr>
          <w:i/>
        </w:rPr>
        <w:br/>
      </w:r>
      <w:r>
        <w:rPr>
          <w:i/>
        </w:rPr>
        <w:tab/>
      </w:r>
      <w:r>
        <w:rPr>
          <w:i/>
        </w:rPr>
        <w:tab/>
      </w:r>
      <w:r>
        <w:rPr>
          <w:i/>
        </w:rPr>
        <w:tab/>
      </w:r>
      <w:r>
        <w:rPr>
          <w:i/>
        </w:rPr>
        <w:tab/>
      </w:r>
      <w:r>
        <w:rPr>
          <w:i/>
        </w:rPr>
        <w:tab/>
        <w:t>Source: vivo</w:t>
      </w:r>
    </w:p>
    <w:p w14:paraId="18C7CFFE" w14:textId="77777777" w:rsidR="000C7362" w:rsidRDefault="000C7362" w:rsidP="000C7362">
      <w:pPr>
        <w:rPr>
          <w:color w:val="808080"/>
        </w:rPr>
      </w:pPr>
      <w:r>
        <w:rPr>
          <w:color w:val="808080"/>
        </w:rPr>
        <w:t>(Replaces R5-250874)</w:t>
      </w:r>
    </w:p>
    <w:p w14:paraId="6E4400CD" w14:textId="77777777" w:rsidR="000C7362" w:rsidRDefault="000C7362" w:rsidP="000C7362">
      <w:pPr>
        <w:rPr>
          <w:rFonts w:ascii="Arial" w:hAnsi="Arial" w:cs="Arial"/>
          <w:b/>
        </w:rPr>
      </w:pPr>
      <w:r>
        <w:rPr>
          <w:rFonts w:ascii="Arial" w:hAnsi="Arial" w:cs="Arial"/>
          <w:b/>
        </w:rPr>
        <w:t xml:space="preserve">Discussion: </w:t>
      </w:r>
    </w:p>
    <w:p w14:paraId="3B867B95" w14:textId="77777777" w:rsidR="000C7362" w:rsidRDefault="000C7362" w:rsidP="000C7362">
      <w:r>
        <w:t>wrong rev</w:t>
      </w:r>
    </w:p>
    <w:p w14:paraId="52E61A8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R5-251754</w:t>
      </w:r>
      <w:r>
        <w:rPr>
          <w:color w:val="993300"/>
          <w:u w:val="single"/>
        </w:rPr>
        <w:t>.</w:t>
      </w:r>
    </w:p>
    <w:p w14:paraId="3297B635" w14:textId="3A443D97" w:rsidR="000C7362" w:rsidRDefault="000C7362" w:rsidP="000C7362">
      <w:pPr>
        <w:rPr>
          <w:rFonts w:ascii="Arial" w:hAnsi="Arial" w:cs="Arial"/>
          <w:b/>
          <w:sz w:val="24"/>
        </w:rPr>
      </w:pPr>
      <w:r>
        <w:rPr>
          <w:rFonts w:ascii="Arial" w:hAnsi="Arial" w:cs="Arial"/>
          <w:b/>
          <w:color w:val="0000FF"/>
          <w:sz w:val="24"/>
        </w:rPr>
        <w:t>R5-251754</w:t>
      </w:r>
      <w:r>
        <w:rPr>
          <w:rFonts w:ascii="Arial" w:hAnsi="Arial" w:cs="Arial"/>
          <w:b/>
          <w:color w:val="0000FF"/>
          <w:sz w:val="24"/>
        </w:rPr>
        <w:tab/>
      </w:r>
      <w:r>
        <w:rPr>
          <w:rFonts w:ascii="Arial" w:hAnsi="Arial" w:cs="Arial"/>
          <w:b/>
          <w:sz w:val="24"/>
        </w:rPr>
        <w:t>Addition of UE maximum output power for new PC2 EN-DC combs within FR1</w:t>
      </w:r>
    </w:p>
    <w:p w14:paraId="3EE806A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CR-1901  rev 2 Cat: F (Rel-18)</w:t>
      </w:r>
      <w:r>
        <w:rPr>
          <w:i/>
        </w:rPr>
        <w:br/>
      </w:r>
      <w:r>
        <w:rPr>
          <w:i/>
        </w:rPr>
        <w:br/>
      </w:r>
      <w:r>
        <w:rPr>
          <w:i/>
        </w:rPr>
        <w:tab/>
      </w:r>
      <w:r>
        <w:rPr>
          <w:i/>
        </w:rPr>
        <w:tab/>
      </w:r>
      <w:r>
        <w:rPr>
          <w:i/>
        </w:rPr>
        <w:tab/>
      </w:r>
      <w:r>
        <w:rPr>
          <w:i/>
        </w:rPr>
        <w:tab/>
      </w:r>
      <w:r>
        <w:rPr>
          <w:i/>
        </w:rPr>
        <w:tab/>
        <w:t>Source: vivo</w:t>
      </w:r>
    </w:p>
    <w:p w14:paraId="2CC3D47B" w14:textId="77777777" w:rsidR="000C7362" w:rsidRDefault="000C7362" w:rsidP="000C7362">
      <w:pPr>
        <w:rPr>
          <w:color w:val="808080"/>
        </w:rPr>
      </w:pPr>
      <w:r>
        <w:rPr>
          <w:color w:val="808080"/>
        </w:rPr>
        <w:t>(Replaces R5-251557)</w:t>
      </w:r>
    </w:p>
    <w:p w14:paraId="7BF4D24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7161E" w14:textId="77777777" w:rsidR="000C7362" w:rsidRDefault="000C7362" w:rsidP="000C7362">
      <w:pPr>
        <w:pStyle w:val="Heading6"/>
      </w:pPr>
      <w:bookmarkStart w:id="246" w:name="_Toc192963660"/>
      <w:r>
        <w:t>5.3.13.4.2</w:t>
      </w:r>
      <w:r>
        <w:tab/>
        <w:t>Rx Requirements (Clause 7)</w:t>
      </w:r>
      <w:bookmarkEnd w:id="246"/>
    </w:p>
    <w:p w14:paraId="5B655C22" w14:textId="5614B95A" w:rsidR="000C7362" w:rsidRDefault="000C7362" w:rsidP="000C7362">
      <w:pPr>
        <w:rPr>
          <w:rFonts w:ascii="Arial" w:hAnsi="Arial" w:cs="Arial"/>
          <w:b/>
          <w:sz w:val="24"/>
        </w:rPr>
      </w:pPr>
      <w:r>
        <w:rPr>
          <w:rFonts w:ascii="Arial" w:hAnsi="Arial" w:cs="Arial"/>
          <w:b/>
          <w:color w:val="0000FF"/>
          <w:sz w:val="24"/>
        </w:rPr>
        <w:t>R5-250185</w:t>
      </w:r>
      <w:r>
        <w:rPr>
          <w:rFonts w:ascii="Arial" w:hAnsi="Arial" w:cs="Arial"/>
          <w:b/>
          <w:color w:val="0000FF"/>
          <w:sz w:val="24"/>
        </w:rPr>
        <w:tab/>
      </w:r>
      <w:r>
        <w:rPr>
          <w:rFonts w:ascii="Arial" w:hAnsi="Arial" w:cs="Arial"/>
          <w:b/>
          <w:sz w:val="24"/>
        </w:rPr>
        <w:t>Correction of reference sensitivity for PC2 EN-DC combo within FR1</w:t>
      </w:r>
    </w:p>
    <w:p w14:paraId="600BD4F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CR-1879  Cat: F (Rel-18)</w:t>
      </w:r>
      <w:r>
        <w:rPr>
          <w:i/>
        </w:rPr>
        <w:br/>
      </w:r>
      <w:r>
        <w:rPr>
          <w:i/>
        </w:rPr>
        <w:lastRenderedPageBreak/>
        <w:br/>
      </w:r>
      <w:r>
        <w:rPr>
          <w:i/>
        </w:rPr>
        <w:tab/>
      </w:r>
      <w:r>
        <w:rPr>
          <w:i/>
        </w:rPr>
        <w:tab/>
      </w:r>
      <w:r>
        <w:rPr>
          <w:i/>
        </w:rPr>
        <w:tab/>
      </w:r>
      <w:r>
        <w:rPr>
          <w:i/>
        </w:rPr>
        <w:tab/>
      </w:r>
      <w:r>
        <w:rPr>
          <w:i/>
        </w:rPr>
        <w:tab/>
        <w:t>Source: KDDI Corporation</w:t>
      </w:r>
    </w:p>
    <w:p w14:paraId="37CF4230" w14:textId="77777777" w:rsidR="000C7362" w:rsidRDefault="000C7362" w:rsidP="000C7362">
      <w:pPr>
        <w:rPr>
          <w:rFonts w:ascii="Arial" w:hAnsi="Arial" w:cs="Arial"/>
          <w:b/>
        </w:rPr>
      </w:pPr>
      <w:r>
        <w:rPr>
          <w:rFonts w:ascii="Arial" w:hAnsi="Arial" w:cs="Arial"/>
          <w:b/>
        </w:rPr>
        <w:t xml:space="preserve">Abstract: </w:t>
      </w:r>
    </w:p>
    <w:p w14:paraId="7F78FAD2" w14:textId="77777777" w:rsidR="000C7362" w:rsidRDefault="000C7362" w:rsidP="000C7362">
      <w:r>
        <w:t>RAN4 dependency R4-2501919</w:t>
      </w:r>
    </w:p>
    <w:p w14:paraId="027D0051" w14:textId="77777777" w:rsidR="000C7362" w:rsidRDefault="000C7362" w:rsidP="000C7362">
      <w:pPr>
        <w:rPr>
          <w:rFonts w:ascii="Arial" w:hAnsi="Arial" w:cs="Arial"/>
          <w:b/>
        </w:rPr>
      </w:pPr>
      <w:r>
        <w:rPr>
          <w:rFonts w:ascii="Arial" w:hAnsi="Arial" w:cs="Arial"/>
          <w:b/>
        </w:rPr>
        <w:t xml:space="preserve">Discussion: </w:t>
      </w:r>
    </w:p>
    <w:p w14:paraId="5D8BEB35" w14:textId="77777777" w:rsidR="000C7362" w:rsidRDefault="000C7362" w:rsidP="000C7362">
      <w:r>
        <w:t>r1</w:t>
      </w:r>
    </w:p>
    <w:p w14:paraId="6604A43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R5-251745</w:t>
      </w:r>
      <w:r>
        <w:rPr>
          <w:color w:val="993300"/>
          <w:u w:val="single"/>
        </w:rPr>
        <w:t>.</w:t>
      </w:r>
    </w:p>
    <w:p w14:paraId="46F1D133" w14:textId="1D78E1FF" w:rsidR="000C7362" w:rsidRDefault="000C7362" w:rsidP="000C7362">
      <w:pPr>
        <w:rPr>
          <w:rFonts w:ascii="Arial" w:hAnsi="Arial" w:cs="Arial"/>
          <w:b/>
          <w:sz w:val="24"/>
        </w:rPr>
      </w:pPr>
      <w:r>
        <w:rPr>
          <w:rFonts w:ascii="Arial" w:hAnsi="Arial" w:cs="Arial"/>
          <w:b/>
          <w:color w:val="0000FF"/>
          <w:sz w:val="24"/>
        </w:rPr>
        <w:t>R5-251745</w:t>
      </w:r>
      <w:r>
        <w:rPr>
          <w:rFonts w:ascii="Arial" w:hAnsi="Arial" w:cs="Arial"/>
          <w:b/>
          <w:color w:val="0000FF"/>
          <w:sz w:val="24"/>
        </w:rPr>
        <w:tab/>
      </w:r>
      <w:r>
        <w:rPr>
          <w:rFonts w:ascii="Arial" w:hAnsi="Arial" w:cs="Arial"/>
          <w:b/>
          <w:sz w:val="24"/>
        </w:rPr>
        <w:t>Correction of reference sensitivity for PC2 EN-DC combo within FR1</w:t>
      </w:r>
    </w:p>
    <w:p w14:paraId="3061702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CR-1879  rev 1 Cat: F (Rel-18)</w:t>
      </w:r>
      <w:r>
        <w:rPr>
          <w:i/>
        </w:rPr>
        <w:br/>
      </w:r>
      <w:r>
        <w:rPr>
          <w:i/>
        </w:rPr>
        <w:br/>
      </w:r>
      <w:r>
        <w:rPr>
          <w:i/>
        </w:rPr>
        <w:tab/>
      </w:r>
      <w:r>
        <w:rPr>
          <w:i/>
        </w:rPr>
        <w:tab/>
      </w:r>
      <w:r>
        <w:rPr>
          <w:i/>
        </w:rPr>
        <w:tab/>
      </w:r>
      <w:r>
        <w:rPr>
          <w:i/>
        </w:rPr>
        <w:tab/>
      </w:r>
      <w:r>
        <w:rPr>
          <w:i/>
        </w:rPr>
        <w:tab/>
        <w:t>Source: KDDI Corporation</w:t>
      </w:r>
    </w:p>
    <w:p w14:paraId="08FA81A4" w14:textId="77777777" w:rsidR="000C7362" w:rsidRDefault="000C7362" w:rsidP="000C7362">
      <w:pPr>
        <w:rPr>
          <w:color w:val="808080"/>
        </w:rPr>
      </w:pPr>
      <w:r>
        <w:rPr>
          <w:color w:val="808080"/>
        </w:rPr>
        <w:t>(Replaces R5-250185)</w:t>
      </w:r>
    </w:p>
    <w:p w14:paraId="3F298693" w14:textId="77777777" w:rsidR="000C7362" w:rsidRDefault="000C7362" w:rsidP="000C7362">
      <w:pPr>
        <w:rPr>
          <w:rFonts w:ascii="Arial" w:hAnsi="Arial" w:cs="Arial"/>
          <w:b/>
        </w:rPr>
      </w:pPr>
      <w:r>
        <w:rPr>
          <w:rFonts w:ascii="Arial" w:hAnsi="Arial" w:cs="Arial"/>
          <w:b/>
        </w:rPr>
        <w:t xml:space="preserve">Abstract: </w:t>
      </w:r>
    </w:p>
    <w:p w14:paraId="5D1D75CA" w14:textId="77777777" w:rsidR="000C7362" w:rsidRDefault="000C7362" w:rsidP="000C7362">
      <w:r>
        <w:t>The corresponding RAN4 CR R4-2501919 is revised to R4-2502958 and then revised to R4-2503031. R4-2503031 has been endorsed. However, part of MSD values is deleted by mistake and RAN4 needs to correct 38.101-3 at the next meeting.</w:t>
      </w:r>
    </w:p>
    <w:p w14:paraId="098A7D79" w14:textId="77777777" w:rsidR="000C7362" w:rsidRDefault="000C7362" w:rsidP="000C7362">
      <w:pPr>
        <w:rPr>
          <w:rFonts w:ascii="Arial" w:hAnsi="Arial" w:cs="Arial"/>
          <w:b/>
        </w:rPr>
      </w:pPr>
      <w:r>
        <w:rPr>
          <w:rFonts w:ascii="Arial" w:hAnsi="Arial" w:cs="Arial"/>
          <w:b/>
        </w:rPr>
        <w:t xml:space="preserve">Discussion: </w:t>
      </w:r>
    </w:p>
    <w:p w14:paraId="09C2C52E" w14:textId="77777777" w:rsidR="000C7362" w:rsidRDefault="000C7362" w:rsidP="000C7362">
      <w:r>
        <w:t>for email agreement</w:t>
      </w:r>
    </w:p>
    <w:p w14:paraId="485C9C6A" w14:textId="77777777" w:rsidR="000C7362" w:rsidRDefault="000C7362" w:rsidP="000C7362">
      <w:r>
        <w:t>Email withdrawn</w:t>
      </w:r>
    </w:p>
    <w:p w14:paraId="795F35A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C4D009" w14:textId="658F3D6D" w:rsidR="000C7362" w:rsidRDefault="000C7362" w:rsidP="000C7362">
      <w:pPr>
        <w:rPr>
          <w:rFonts w:ascii="Arial" w:hAnsi="Arial" w:cs="Arial"/>
          <w:b/>
          <w:sz w:val="24"/>
        </w:rPr>
      </w:pPr>
      <w:r>
        <w:rPr>
          <w:rFonts w:ascii="Arial" w:hAnsi="Arial" w:cs="Arial"/>
          <w:b/>
          <w:color w:val="0000FF"/>
          <w:sz w:val="24"/>
        </w:rPr>
        <w:t>R5-250856</w:t>
      </w:r>
      <w:r>
        <w:rPr>
          <w:rFonts w:ascii="Arial" w:hAnsi="Arial" w:cs="Arial"/>
          <w:b/>
          <w:color w:val="0000FF"/>
          <w:sz w:val="24"/>
        </w:rPr>
        <w:tab/>
      </w:r>
      <w:r>
        <w:rPr>
          <w:rFonts w:ascii="Arial" w:hAnsi="Arial" w:cs="Arial"/>
          <w:b/>
          <w:sz w:val="24"/>
        </w:rPr>
        <w:t>Correction to test requirement of DC_1A_n78A_n79A in 7.3B.2</w:t>
      </w:r>
    </w:p>
    <w:p w14:paraId="487DF93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CR-1900  Cat: F (Rel-18)</w:t>
      </w:r>
      <w:r>
        <w:rPr>
          <w:i/>
        </w:rPr>
        <w:br/>
      </w:r>
      <w:r>
        <w:rPr>
          <w:i/>
        </w:rPr>
        <w:br/>
      </w:r>
      <w:r>
        <w:rPr>
          <w:i/>
        </w:rPr>
        <w:tab/>
      </w:r>
      <w:r>
        <w:rPr>
          <w:i/>
        </w:rPr>
        <w:tab/>
      </w:r>
      <w:r>
        <w:rPr>
          <w:i/>
        </w:rPr>
        <w:tab/>
      </w:r>
      <w:r>
        <w:rPr>
          <w:i/>
        </w:rPr>
        <w:tab/>
      </w:r>
      <w:r>
        <w:rPr>
          <w:i/>
        </w:rPr>
        <w:tab/>
        <w:t>Source: NTT DOCOMO INC.</w:t>
      </w:r>
    </w:p>
    <w:p w14:paraId="6DC85BA1" w14:textId="77777777" w:rsidR="000C7362" w:rsidRDefault="000C7362" w:rsidP="000C7362">
      <w:pPr>
        <w:rPr>
          <w:rFonts w:ascii="Arial" w:hAnsi="Arial" w:cs="Arial"/>
          <w:b/>
        </w:rPr>
      </w:pPr>
      <w:r>
        <w:rPr>
          <w:rFonts w:ascii="Arial" w:hAnsi="Arial" w:cs="Arial"/>
          <w:b/>
        </w:rPr>
        <w:t xml:space="preserve">Discussion: </w:t>
      </w:r>
    </w:p>
    <w:p w14:paraId="78C65A61" w14:textId="77777777" w:rsidR="000C7362" w:rsidRDefault="000C7362" w:rsidP="000C7362">
      <w:r>
        <w:t>Merged into R5-251080.</w:t>
      </w:r>
    </w:p>
    <w:p w14:paraId="198154A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E09373" w14:textId="5A8B653B" w:rsidR="000C7362" w:rsidRDefault="000C7362" w:rsidP="000C7362">
      <w:pPr>
        <w:rPr>
          <w:rFonts w:ascii="Arial" w:hAnsi="Arial" w:cs="Arial"/>
          <w:b/>
          <w:sz w:val="24"/>
        </w:rPr>
      </w:pPr>
      <w:r>
        <w:rPr>
          <w:rFonts w:ascii="Arial" w:hAnsi="Arial" w:cs="Arial"/>
          <w:b/>
          <w:color w:val="0000FF"/>
          <w:sz w:val="24"/>
        </w:rPr>
        <w:t>R5-251080</w:t>
      </w:r>
      <w:r>
        <w:rPr>
          <w:rFonts w:ascii="Arial" w:hAnsi="Arial" w:cs="Arial"/>
          <w:b/>
          <w:color w:val="0000FF"/>
          <w:sz w:val="24"/>
        </w:rPr>
        <w:tab/>
      </w:r>
      <w:r>
        <w:rPr>
          <w:rFonts w:ascii="Arial" w:hAnsi="Arial" w:cs="Arial"/>
          <w:b/>
          <w:sz w:val="24"/>
        </w:rPr>
        <w:t xml:space="preserve">Updates on Ch7 for PC2 </w:t>
      </w:r>
      <w:proofErr w:type="spellStart"/>
      <w:r>
        <w:rPr>
          <w:rFonts w:ascii="Arial" w:hAnsi="Arial" w:cs="Arial"/>
          <w:b/>
          <w:sz w:val="24"/>
        </w:rPr>
        <w:t>refsens</w:t>
      </w:r>
      <w:proofErr w:type="spellEnd"/>
      <w:r>
        <w:rPr>
          <w:rFonts w:ascii="Arial" w:hAnsi="Arial" w:cs="Arial"/>
          <w:b/>
          <w:sz w:val="24"/>
        </w:rPr>
        <w:t xml:space="preserve"> test requirement handling</w:t>
      </w:r>
    </w:p>
    <w:p w14:paraId="531C80A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CR-1912  Cat: F (Rel-18)</w:t>
      </w:r>
      <w:r>
        <w:rPr>
          <w:i/>
        </w:rPr>
        <w:br/>
      </w:r>
      <w:r>
        <w:rPr>
          <w:i/>
        </w:rPr>
        <w:br/>
      </w:r>
      <w:r>
        <w:rPr>
          <w:i/>
        </w:rPr>
        <w:tab/>
      </w:r>
      <w:r>
        <w:rPr>
          <w:i/>
        </w:rPr>
        <w:tab/>
      </w:r>
      <w:r>
        <w:rPr>
          <w:i/>
        </w:rPr>
        <w:tab/>
      </w:r>
      <w:r>
        <w:rPr>
          <w:i/>
        </w:rPr>
        <w:tab/>
      </w:r>
      <w:r>
        <w:rPr>
          <w:i/>
        </w:rPr>
        <w:tab/>
        <w:t>Source: ZTE Corporation, NTT Docomo</w:t>
      </w:r>
    </w:p>
    <w:p w14:paraId="655911FF" w14:textId="77777777" w:rsidR="000C7362" w:rsidRDefault="000C7362" w:rsidP="000C7362">
      <w:pPr>
        <w:rPr>
          <w:rFonts w:ascii="Arial" w:hAnsi="Arial" w:cs="Arial"/>
          <w:b/>
        </w:rPr>
      </w:pPr>
      <w:r>
        <w:rPr>
          <w:rFonts w:ascii="Arial" w:hAnsi="Arial" w:cs="Arial"/>
          <w:b/>
        </w:rPr>
        <w:t xml:space="preserve">Discussion: </w:t>
      </w:r>
    </w:p>
    <w:p w14:paraId="183BD851" w14:textId="77777777" w:rsidR="000C7362" w:rsidRDefault="000C7362" w:rsidP="000C7362">
      <w:r>
        <w:t xml:space="preserve">overlapping with R5-250816 </w:t>
      </w:r>
    </w:p>
    <w:p w14:paraId="038721E6" w14:textId="77777777" w:rsidR="000C7362" w:rsidRDefault="000C7362" w:rsidP="000C7362">
      <w:r>
        <w:t>r3</w:t>
      </w:r>
    </w:p>
    <w:p w14:paraId="70945E2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R5-251701</w:t>
      </w:r>
      <w:r>
        <w:rPr>
          <w:color w:val="993300"/>
          <w:u w:val="single"/>
        </w:rPr>
        <w:t>.</w:t>
      </w:r>
    </w:p>
    <w:p w14:paraId="05F16CBA" w14:textId="289176C2" w:rsidR="000C7362" w:rsidRDefault="000C7362" w:rsidP="000C7362">
      <w:pPr>
        <w:rPr>
          <w:rFonts w:ascii="Arial" w:hAnsi="Arial" w:cs="Arial"/>
          <w:b/>
          <w:sz w:val="24"/>
        </w:rPr>
      </w:pPr>
      <w:r>
        <w:rPr>
          <w:rFonts w:ascii="Arial" w:hAnsi="Arial" w:cs="Arial"/>
          <w:b/>
          <w:color w:val="0000FF"/>
          <w:sz w:val="24"/>
        </w:rPr>
        <w:t>R5-251701</w:t>
      </w:r>
      <w:r>
        <w:rPr>
          <w:rFonts w:ascii="Arial" w:hAnsi="Arial" w:cs="Arial"/>
          <w:b/>
          <w:color w:val="0000FF"/>
          <w:sz w:val="24"/>
        </w:rPr>
        <w:tab/>
      </w:r>
      <w:r>
        <w:rPr>
          <w:rFonts w:ascii="Arial" w:hAnsi="Arial" w:cs="Arial"/>
          <w:b/>
          <w:sz w:val="24"/>
        </w:rPr>
        <w:t xml:space="preserve">Updates on Ch7 for PC2 </w:t>
      </w:r>
      <w:proofErr w:type="spellStart"/>
      <w:r>
        <w:rPr>
          <w:rFonts w:ascii="Arial" w:hAnsi="Arial" w:cs="Arial"/>
          <w:b/>
          <w:sz w:val="24"/>
        </w:rPr>
        <w:t>refsens</w:t>
      </w:r>
      <w:proofErr w:type="spellEnd"/>
      <w:r>
        <w:rPr>
          <w:rFonts w:ascii="Arial" w:hAnsi="Arial" w:cs="Arial"/>
          <w:b/>
          <w:sz w:val="24"/>
        </w:rPr>
        <w:t xml:space="preserve"> test requirement handling</w:t>
      </w:r>
    </w:p>
    <w:p w14:paraId="5366B69E"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CR-1912  rev 1 Cat: F (Rel-18)</w:t>
      </w:r>
      <w:r>
        <w:rPr>
          <w:i/>
        </w:rPr>
        <w:br/>
      </w:r>
      <w:r>
        <w:rPr>
          <w:i/>
        </w:rPr>
        <w:br/>
      </w:r>
      <w:r>
        <w:rPr>
          <w:i/>
        </w:rPr>
        <w:tab/>
      </w:r>
      <w:r>
        <w:rPr>
          <w:i/>
        </w:rPr>
        <w:tab/>
      </w:r>
      <w:r>
        <w:rPr>
          <w:i/>
        </w:rPr>
        <w:tab/>
      </w:r>
      <w:r>
        <w:rPr>
          <w:i/>
        </w:rPr>
        <w:tab/>
      </w:r>
      <w:r>
        <w:rPr>
          <w:i/>
        </w:rPr>
        <w:tab/>
        <w:t>Source: ZTE Corporation, NTT Docomo</w:t>
      </w:r>
    </w:p>
    <w:p w14:paraId="009E01D9" w14:textId="77777777" w:rsidR="000C7362" w:rsidRDefault="000C7362" w:rsidP="000C7362">
      <w:pPr>
        <w:rPr>
          <w:color w:val="808080"/>
        </w:rPr>
      </w:pPr>
      <w:r>
        <w:rPr>
          <w:color w:val="808080"/>
        </w:rPr>
        <w:t>(Replaces R5-251080)</w:t>
      </w:r>
    </w:p>
    <w:p w14:paraId="51D1B0B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B0350" w14:textId="77777777" w:rsidR="000C7362" w:rsidRDefault="000C7362" w:rsidP="000C7362">
      <w:pPr>
        <w:pStyle w:val="Heading6"/>
      </w:pPr>
      <w:bookmarkStart w:id="247" w:name="_Toc192963661"/>
      <w:r>
        <w:t>5.3.13.4.3</w:t>
      </w:r>
      <w:r>
        <w:tab/>
        <w:t>Clauses 1-5, Annexes</w:t>
      </w:r>
      <w:bookmarkEnd w:id="247"/>
    </w:p>
    <w:p w14:paraId="4197F67C" w14:textId="77777777" w:rsidR="000C7362" w:rsidRDefault="000C7362" w:rsidP="000C7362">
      <w:pPr>
        <w:pStyle w:val="Heading5"/>
      </w:pPr>
      <w:bookmarkStart w:id="248" w:name="_Toc192963662"/>
      <w:r>
        <w:t>5.3.13.5</w:t>
      </w:r>
      <w:r>
        <w:tab/>
        <w:t>TS 38.522</w:t>
      </w:r>
      <w:bookmarkEnd w:id="248"/>
    </w:p>
    <w:p w14:paraId="5A91357F" w14:textId="77777777" w:rsidR="000C7362" w:rsidRDefault="000C7362" w:rsidP="000C7362">
      <w:pPr>
        <w:pStyle w:val="Heading5"/>
      </w:pPr>
      <w:bookmarkStart w:id="249" w:name="_Toc192963663"/>
      <w:r>
        <w:t>5.3.13.6</w:t>
      </w:r>
      <w:r>
        <w:tab/>
        <w:t>TR 38.905 (NR Test Points Radio Transmission and Reception )</w:t>
      </w:r>
      <w:bookmarkEnd w:id="249"/>
    </w:p>
    <w:p w14:paraId="79760531" w14:textId="10CE6EC4" w:rsidR="000C7362" w:rsidRDefault="000C7362" w:rsidP="000C7362">
      <w:pPr>
        <w:rPr>
          <w:rFonts w:ascii="Arial" w:hAnsi="Arial" w:cs="Arial"/>
          <w:b/>
          <w:sz w:val="24"/>
        </w:rPr>
      </w:pPr>
      <w:r>
        <w:rPr>
          <w:rFonts w:ascii="Arial" w:hAnsi="Arial" w:cs="Arial"/>
          <w:b/>
          <w:color w:val="0000FF"/>
          <w:sz w:val="24"/>
        </w:rPr>
        <w:t>R5-250193</w:t>
      </w:r>
      <w:r>
        <w:rPr>
          <w:rFonts w:ascii="Arial" w:hAnsi="Arial" w:cs="Arial"/>
          <w:b/>
          <w:color w:val="0000FF"/>
          <w:sz w:val="24"/>
        </w:rPr>
        <w:tab/>
      </w:r>
      <w:r>
        <w:rPr>
          <w:rFonts w:ascii="Arial" w:hAnsi="Arial" w:cs="Arial"/>
          <w:b/>
          <w:sz w:val="24"/>
        </w:rPr>
        <w:t>Addition of reference sensitivity TP analysis for new HPUE NRCA and EN-DC combos within FR1</w:t>
      </w:r>
    </w:p>
    <w:p w14:paraId="0F77C12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CR-0977  Cat: F (Rel-18)</w:t>
      </w:r>
      <w:r>
        <w:rPr>
          <w:i/>
        </w:rPr>
        <w:br/>
      </w:r>
      <w:r>
        <w:rPr>
          <w:i/>
        </w:rPr>
        <w:br/>
      </w:r>
      <w:r>
        <w:rPr>
          <w:i/>
        </w:rPr>
        <w:tab/>
      </w:r>
      <w:r>
        <w:rPr>
          <w:i/>
        </w:rPr>
        <w:tab/>
      </w:r>
      <w:r>
        <w:rPr>
          <w:i/>
        </w:rPr>
        <w:tab/>
      </w:r>
      <w:r>
        <w:rPr>
          <w:i/>
        </w:rPr>
        <w:tab/>
      </w:r>
      <w:r>
        <w:rPr>
          <w:i/>
        </w:rPr>
        <w:tab/>
        <w:t>Source: KDDI Corporation</w:t>
      </w:r>
    </w:p>
    <w:p w14:paraId="61130B7F" w14:textId="77777777" w:rsidR="000C7362" w:rsidRDefault="000C7362" w:rsidP="000C7362">
      <w:pPr>
        <w:rPr>
          <w:rFonts w:ascii="Arial" w:hAnsi="Arial" w:cs="Arial"/>
          <w:b/>
        </w:rPr>
      </w:pPr>
      <w:r>
        <w:rPr>
          <w:rFonts w:ascii="Arial" w:hAnsi="Arial" w:cs="Arial"/>
          <w:b/>
        </w:rPr>
        <w:t xml:space="preserve">Abstract: </w:t>
      </w:r>
    </w:p>
    <w:p w14:paraId="2EE36400" w14:textId="77777777" w:rsidR="000C7362" w:rsidRDefault="000C7362" w:rsidP="000C7362">
      <w:r>
        <w:t>TCs R5-250185</w:t>
      </w:r>
    </w:p>
    <w:p w14:paraId="1FB41919" w14:textId="77777777" w:rsidR="000C7362" w:rsidRDefault="000C7362" w:rsidP="000C7362">
      <w:r>
        <w:t>R5-250195</w:t>
      </w:r>
    </w:p>
    <w:p w14:paraId="637F83A3" w14:textId="77777777" w:rsidR="000C7362" w:rsidRDefault="000C7362" w:rsidP="000C7362">
      <w:r>
        <w:t>R5-250215</w:t>
      </w:r>
    </w:p>
    <w:p w14:paraId="583DF15E" w14:textId="77777777" w:rsidR="000C7362" w:rsidRDefault="000C7362" w:rsidP="000C7362">
      <w:r>
        <w:t>The corresponding RAN4 CR R4-2501919 is revised to R4-2502958 and then revised to R4-2503031. R4-2503031 has been endorsed. However, part of MSD values is deleted by mistake and RAN4 needs to correct 38.101-3 at the next meeting.</w:t>
      </w:r>
    </w:p>
    <w:p w14:paraId="49AB0904" w14:textId="77777777" w:rsidR="000C7362" w:rsidRDefault="000C7362" w:rsidP="000C7362">
      <w:pPr>
        <w:rPr>
          <w:rFonts w:ascii="Arial" w:hAnsi="Arial" w:cs="Arial"/>
          <w:b/>
        </w:rPr>
      </w:pPr>
      <w:r>
        <w:rPr>
          <w:rFonts w:ascii="Arial" w:hAnsi="Arial" w:cs="Arial"/>
          <w:b/>
        </w:rPr>
        <w:t xml:space="preserve">Discussion: </w:t>
      </w:r>
    </w:p>
    <w:p w14:paraId="41386FB6" w14:textId="77777777" w:rsidR="000C7362" w:rsidRDefault="000C7362" w:rsidP="000C7362">
      <w:r>
        <w:t>for email agreement</w:t>
      </w:r>
    </w:p>
    <w:p w14:paraId="1F501F47" w14:textId="77777777" w:rsidR="000C7362" w:rsidRDefault="000C7362" w:rsidP="000C7362">
      <w:r>
        <w:t>r1</w:t>
      </w:r>
    </w:p>
    <w:p w14:paraId="61EC88F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R5-251436</w:t>
      </w:r>
      <w:r>
        <w:rPr>
          <w:color w:val="993300"/>
          <w:u w:val="single"/>
        </w:rPr>
        <w:t>.</w:t>
      </w:r>
    </w:p>
    <w:p w14:paraId="63828B96" w14:textId="6442BD9D" w:rsidR="000C7362" w:rsidRDefault="000C7362" w:rsidP="000C7362">
      <w:pPr>
        <w:rPr>
          <w:rFonts w:ascii="Arial" w:hAnsi="Arial" w:cs="Arial"/>
          <w:b/>
          <w:sz w:val="24"/>
        </w:rPr>
      </w:pPr>
      <w:r>
        <w:rPr>
          <w:rFonts w:ascii="Arial" w:hAnsi="Arial" w:cs="Arial"/>
          <w:b/>
          <w:color w:val="0000FF"/>
          <w:sz w:val="24"/>
        </w:rPr>
        <w:t>R5-251436</w:t>
      </w:r>
      <w:r>
        <w:rPr>
          <w:rFonts w:ascii="Arial" w:hAnsi="Arial" w:cs="Arial"/>
          <w:b/>
          <w:color w:val="0000FF"/>
          <w:sz w:val="24"/>
        </w:rPr>
        <w:tab/>
      </w:r>
      <w:r>
        <w:rPr>
          <w:rFonts w:ascii="Arial" w:hAnsi="Arial" w:cs="Arial"/>
          <w:b/>
          <w:sz w:val="24"/>
        </w:rPr>
        <w:t>Addition of reference sensitivity TP analysis for new HPUE NRCA and EN-DC combos within FR1</w:t>
      </w:r>
    </w:p>
    <w:p w14:paraId="06ACFE0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CR-0977  rev 1 Cat: F (Rel-18)</w:t>
      </w:r>
      <w:r>
        <w:rPr>
          <w:i/>
        </w:rPr>
        <w:br/>
      </w:r>
      <w:r>
        <w:rPr>
          <w:i/>
        </w:rPr>
        <w:br/>
      </w:r>
      <w:r>
        <w:rPr>
          <w:i/>
        </w:rPr>
        <w:tab/>
      </w:r>
      <w:r>
        <w:rPr>
          <w:i/>
        </w:rPr>
        <w:tab/>
      </w:r>
      <w:r>
        <w:rPr>
          <w:i/>
        </w:rPr>
        <w:tab/>
      </w:r>
      <w:r>
        <w:rPr>
          <w:i/>
        </w:rPr>
        <w:tab/>
      </w:r>
      <w:r>
        <w:rPr>
          <w:i/>
        </w:rPr>
        <w:tab/>
        <w:t>Source: KDDI Corporation</w:t>
      </w:r>
    </w:p>
    <w:p w14:paraId="11A9861E" w14:textId="77777777" w:rsidR="000C7362" w:rsidRDefault="000C7362" w:rsidP="000C7362">
      <w:pPr>
        <w:rPr>
          <w:color w:val="808080"/>
        </w:rPr>
      </w:pPr>
      <w:r>
        <w:rPr>
          <w:color w:val="808080"/>
        </w:rPr>
        <w:t>(Replaces R5-250193)</w:t>
      </w:r>
    </w:p>
    <w:p w14:paraId="00DC7160" w14:textId="77777777" w:rsidR="000C7362" w:rsidRDefault="000C7362" w:rsidP="000C7362">
      <w:pPr>
        <w:rPr>
          <w:rFonts w:ascii="Arial" w:hAnsi="Arial" w:cs="Arial"/>
          <w:b/>
        </w:rPr>
      </w:pPr>
      <w:r>
        <w:rPr>
          <w:rFonts w:ascii="Arial" w:hAnsi="Arial" w:cs="Arial"/>
          <w:b/>
        </w:rPr>
        <w:t xml:space="preserve">Discussion: </w:t>
      </w:r>
    </w:p>
    <w:p w14:paraId="3363D4A1" w14:textId="77777777" w:rsidR="000C7362" w:rsidRDefault="000C7362" w:rsidP="000C7362">
      <w:r>
        <w:t>Email agreed</w:t>
      </w:r>
    </w:p>
    <w:p w14:paraId="7F382CF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43BA0" w14:textId="77777777" w:rsidR="000C7362" w:rsidRDefault="000C7362" w:rsidP="000C7362">
      <w:pPr>
        <w:pStyle w:val="Heading5"/>
      </w:pPr>
      <w:bookmarkStart w:id="250" w:name="_Toc192963664"/>
      <w:r>
        <w:lastRenderedPageBreak/>
        <w:t>5.3.13.7</w:t>
      </w:r>
      <w:r>
        <w:tab/>
        <w:t>Discussion Papers, Work Plan, TC lists</w:t>
      </w:r>
      <w:bookmarkEnd w:id="250"/>
    </w:p>
    <w:p w14:paraId="54C23116" w14:textId="77777777" w:rsidR="000C7362" w:rsidRDefault="000C7362" w:rsidP="000C7362">
      <w:pPr>
        <w:pStyle w:val="Heading4"/>
      </w:pPr>
      <w:bookmarkStart w:id="251" w:name="_Toc192963665"/>
      <w:r>
        <w:t>5.3.14</w:t>
      </w:r>
      <w:r>
        <w:tab/>
        <w:t>Rel-17 Power Class 2 UE for NR inter-band CA/DC with or without SUL configurations with x (6&gt;=x&gt;2) bands DL and y (y=1, 2) bands UL (UID-1000056) NR_UE_PC2_R17_CADC_SUL_xBDL_yBUL-UEConTest</w:t>
      </w:r>
      <w:bookmarkEnd w:id="251"/>
    </w:p>
    <w:p w14:paraId="51DCA824" w14:textId="77777777" w:rsidR="000C7362" w:rsidRDefault="000C7362" w:rsidP="000C7362">
      <w:pPr>
        <w:pStyle w:val="Heading5"/>
      </w:pPr>
      <w:bookmarkStart w:id="252" w:name="_Toc192963666"/>
      <w:r>
        <w:t>5.3.14.1</w:t>
      </w:r>
      <w:r>
        <w:tab/>
        <w:t>TS 38.508-1</w:t>
      </w:r>
      <w:bookmarkEnd w:id="252"/>
    </w:p>
    <w:p w14:paraId="2E1B4239" w14:textId="77777777" w:rsidR="000C7362" w:rsidRDefault="000C7362" w:rsidP="000C7362">
      <w:pPr>
        <w:pStyle w:val="Heading5"/>
      </w:pPr>
      <w:bookmarkStart w:id="253" w:name="_Toc192963667"/>
      <w:r>
        <w:t>5.3.14.2</w:t>
      </w:r>
      <w:r>
        <w:tab/>
        <w:t>TS 38.508-2</w:t>
      </w:r>
      <w:bookmarkEnd w:id="253"/>
    </w:p>
    <w:p w14:paraId="62FB7559" w14:textId="2E1CA6D6" w:rsidR="000C7362" w:rsidRDefault="000C7362" w:rsidP="000C7362">
      <w:pPr>
        <w:rPr>
          <w:rFonts w:ascii="Arial" w:hAnsi="Arial" w:cs="Arial"/>
          <w:b/>
          <w:sz w:val="24"/>
        </w:rPr>
      </w:pPr>
      <w:r>
        <w:rPr>
          <w:rFonts w:ascii="Arial" w:hAnsi="Arial" w:cs="Arial"/>
          <w:b/>
          <w:color w:val="0000FF"/>
          <w:sz w:val="24"/>
        </w:rPr>
        <w:t>R5-250249</w:t>
      </w:r>
      <w:r>
        <w:rPr>
          <w:rFonts w:ascii="Arial" w:hAnsi="Arial" w:cs="Arial"/>
          <w:b/>
          <w:color w:val="0000FF"/>
          <w:sz w:val="24"/>
        </w:rPr>
        <w:tab/>
      </w:r>
      <w:r>
        <w:rPr>
          <w:rFonts w:ascii="Arial" w:hAnsi="Arial" w:cs="Arial"/>
          <w:b/>
          <w:sz w:val="24"/>
        </w:rPr>
        <w:t>CR 38.508-2 Definition of many PC2 NR CA combos with 3 bands</w:t>
      </w:r>
    </w:p>
    <w:p w14:paraId="7931447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CR-0772  Cat: F (Rel-18)</w:t>
      </w:r>
      <w:r>
        <w:rPr>
          <w:i/>
        </w:rPr>
        <w:br/>
      </w:r>
      <w:r>
        <w:rPr>
          <w:i/>
        </w:rPr>
        <w:br/>
      </w:r>
      <w:r>
        <w:rPr>
          <w:i/>
        </w:rPr>
        <w:tab/>
      </w:r>
      <w:r>
        <w:rPr>
          <w:i/>
        </w:rPr>
        <w:tab/>
      </w:r>
      <w:r>
        <w:rPr>
          <w:i/>
        </w:rPr>
        <w:tab/>
      </w:r>
      <w:r>
        <w:rPr>
          <w:i/>
        </w:rPr>
        <w:tab/>
      </w:r>
      <w:r>
        <w:rPr>
          <w:i/>
        </w:rPr>
        <w:tab/>
        <w:t>Source: AT&amp;T, WE Certification Oy</w:t>
      </w:r>
    </w:p>
    <w:p w14:paraId="5A6BDB9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ADBFF" w14:textId="77777777" w:rsidR="000C7362" w:rsidRDefault="000C7362" w:rsidP="000C7362">
      <w:pPr>
        <w:pStyle w:val="Heading5"/>
      </w:pPr>
      <w:bookmarkStart w:id="254" w:name="_Toc192963668"/>
      <w:r>
        <w:t>5.3.14.3</w:t>
      </w:r>
      <w:r>
        <w:tab/>
        <w:t>TS 38.521-1</w:t>
      </w:r>
      <w:bookmarkEnd w:id="254"/>
    </w:p>
    <w:p w14:paraId="207D0EC5" w14:textId="77777777" w:rsidR="000C7362" w:rsidRDefault="000C7362" w:rsidP="000C7362">
      <w:pPr>
        <w:pStyle w:val="Heading6"/>
      </w:pPr>
      <w:bookmarkStart w:id="255" w:name="_Toc192963669"/>
      <w:r>
        <w:t>5.3.14.3.1</w:t>
      </w:r>
      <w:r>
        <w:tab/>
        <w:t>Tx Requirements (Clause 6)</w:t>
      </w:r>
      <w:bookmarkEnd w:id="255"/>
    </w:p>
    <w:p w14:paraId="065E1F4B" w14:textId="77777777" w:rsidR="000C7362" w:rsidRDefault="000C7362" w:rsidP="000C7362">
      <w:pPr>
        <w:pStyle w:val="Heading6"/>
      </w:pPr>
      <w:bookmarkStart w:id="256" w:name="_Toc192963670"/>
      <w:r>
        <w:t>5.3.14.3.2</w:t>
      </w:r>
      <w:r>
        <w:tab/>
        <w:t>Rx Requirements (Clause 7)</w:t>
      </w:r>
      <w:bookmarkEnd w:id="256"/>
    </w:p>
    <w:p w14:paraId="1B9DB067" w14:textId="77777777" w:rsidR="000C7362" w:rsidRDefault="000C7362" w:rsidP="000C7362">
      <w:pPr>
        <w:pStyle w:val="Heading6"/>
      </w:pPr>
      <w:bookmarkStart w:id="257" w:name="_Toc192963671"/>
      <w:r>
        <w:t>5.3.14.3.3</w:t>
      </w:r>
      <w:r>
        <w:tab/>
        <w:t>Clauses 1-5, Annexes</w:t>
      </w:r>
      <w:bookmarkEnd w:id="257"/>
    </w:p>
    <w:p w14:paraId="598B4480" w14:textId="0D26D65D" w:rsidR="000C7362" w:rsidRDefault="000C7362" w:rsidP="000C7362">
      <w:pPr>
        <w:rPr>
          <w:rFonts w:ascii="Arial" w:hAnsi="Arial" w:cs="Arial"/>
          <w:b/>
          <w:sz w:val="24"/>
        </w:rPr>
      </w:pPr>
      <w:r>
        <w:rPr>
          <w:rFonts w:ascii="Arial" w:hAnsi="Arial" w:cs="Arial"/>
          <w:b/>
          <w:color w:val="0000FF"/>
          <w:sz w:val="24"/>
        </w:rPr>
        <w:t>R5-250198</w:t>
      </w:r>
      <w:r>
        <w:rPr>
          <w:rFonts w:ascii="Arial" w:hAnsi="Arial" w:cs="Arial"/>
          <w:b/>
          <w:color w:val="0000FF"/>
          <w:sz w:val="24"/>
        </w:rPr>
        <w:tab/>
      </w:r>
      <w:r>
        <w:rPr>
          <w:rFonts w:ascii="Arial" w:hAnsi="Arial" w:cs="Arial"/>
          <w:b/>
          <w:sz w:val="24"/>
        </w:rPr>
        <w:t>CR 38.521-1 Clause 5 Definition of many PC2 NR CA combos with 3 bands</w:t>
      </w:r>
    </w:p>
    <w:p w14:paraId="36682D6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CR-3168  Cat: F (Rel-18)</w:t>
      </w:r>
      <w:r>
        <w:rPr>
          <w:i/>
        </w:rPr>
        <w:br/>
      </w:r>
      <w:r>
        <w:rPr>
          <w:i/>
        </w:rPr>
        <w:br/>
      </w:r>
      <w:r>
        <w:rPr>
          <w:i/>
        </w:rPr>
        <w:tab/>
      </w:r>
      <w:r>
        <w:rPr>
          <w:i/>
        </w:rPr>
        <w:tab/>
      </w:r>
      <w:r>
        <w:rPr>
          <w:i/>
        </w:rPr>
        <w:tab/>
      </w:r>
      <w:r>
        <w:rPr>
          <w:i/>
        </w:rPr>
        <w:tab/>
      </w:r>
      <w:r>
        <w:rPr>
          <w:i/>
        </w:rPr>
        <w:tab/>
        <w:t>Source: AT&amp;T, WE Certification Oy</w:t>
      </w:r>
    </w:p>
    <w:p w14:paraId="18BFBAA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EF9EC" w14:textId="77777777" w:rsidR="000C7362" w:rsidRDefault="000C7362" w:rsidP="000C7362">
      <w:pPr>
        <w:pStyle w:val="Heading5"/>
      </w:pPr>
      <w:bookmarkStart w:id="258" w:name="_Toc192963672"/>
      <w:r>
        <w:t>5.3.14.4</w:t>
      </w:r>
      <w:r>
        <w:tab/>
        <w:t>TS 38.522</w:t>
      </w:r>
      <w:bookmarkEnd w:id="258"/>
    </w:p>
    <w:p w14:paraId="434A965E" w14:textId="77777777" w:rsidR="000C7362" w:rsidRDefault="000C7362" w:rsidP="000C7362">
      <w:pPr>
        <w:pStyle w:val="Heading5"/>
      </w:pPr>
      <w:bookmarkStart w:id="259" w:name="_Toc192963673"/>
      <w:r>
        <w:t>5.3.14.5</w:t>
      </w:r>
      <w:r>
        <w:tab/>
        <w:t>TR 38.905 (NR Test Points Radio Transmission and Reception )</w:t>
      </w:r>
      <w:bookmarkEnd w:id="259"/>
    </w:p>
    <w:p w14:paraId="441F5072" w14:textId="77777777" w:rsidR="000C7362" w:rsidRDefault="000C7362" w:rsidP="000C7362">
      <w:pPr>
        <w:pStyle w:val="Heading5"/>
      </w:pPr>
      <w:bookmarkStart w:id="260" w:name="_Toc192963674"/>
      <w:r>
        <w:t>5.3.14.6</w:t>
      </w:r>
      <w:r>
        <w:tab/>
        <w:t>Discussion Papers, Work Plan, TC lists</w:t>
      </w:r>
      <w:bookmarkEnd w:id="260"/>
    </w:p>
    <w:p w14:paraId="2E811008" w14:textId="77777777" w:rsidR="000C7362" w:rsidRDefault="000C7362" w:rsidP="000C7362">
      <w:pPr>
        <w:pStyle w:val="Heading4"/>
      </w:pPr>
      <w:bookmarkStart w:id="261" w:name="_Toc192963675"/>
      <w:r>
        <w:t>5.3.15</w:t>
      </w:r>
      <w:r>
        <w:tab/>
        <w:t>Rel-18 NR CA and DC; and NR and LTE DC Configurations (UID-1000057) NR_CADC_NR_LTE_DC_R18-UEConTest</w:t>
      </w:r>
      <w:bookmarkEnd w:id="261"/>
    </w:p>
    <w:p w14:paraId="3F70FF9F" w14:textId="77777777" w:rsidR="000C7362" w:rsidRDefault="000C7362" w:rsidP="000C7362">
      <w:pPr>
        <w:pStyle w:val="Heading5"/>
      </w:pPr>
      <w:bookmarkStart w:id="262" w:name="_Toc192963676"/>
      <w:r>
        <w:t>5.3.15.1</w:t>
      </w:r>
      <w:r>
        <w:tab/>
        <w:t>TS 38.508-1</w:t>
      </w:r>
      <w:bookmarkEnd w:id="262"/>
      <w:r>
        <w:t xml:space="preserve"> </w:t>
      </w:r>
    </w:p>
    <w:p w14:paraId="63F24EB4" w14:textId="77777777" w:rsidR="000C7362" w:rsidRDefault="000C7362" w:rsidP="000C7362">
      <w:pPr>
        <w:pStyle w:val="Heading6"/>
      </w:pPr>
      <w:bookmarkStart w:id="263" w:name="_Toc192963677"/>
      <w:r>
        <w:t>5.3.15.1.1</w:t>
      </w:r>
      <w:r>
        <w:tab/>
        <w:t>Test frequencies (Clause 4.3.1)</w:t>
      </w:r>
      <w:bookmarkEnd w:id="263"/>
    </w:p>
    <w:p w14:paraId="1327055B" w14:textId="75775745" w:rsidR="000C7362" w:rsidRDefault="000C7362" w:rsidP="000C7362">
      <w:pPr>
        <w:rPr>
          <w:rFonts w:ascii="Arial" w:hAnsi="Arial" w:cs="Arial"/>
          <w:b/>
          <w:sz w:val="24"/>
        </w:rPr>
      </w:pPr>
      <w:r>
        <w:rPr>
          <w:rFonts w:ascii="Arial" w:hAnsi="Arial" w:cs="Arial"/>
          <w:b/>
          <w:color w:val="0000FF"/>
          <w:sz w:val="24"/>
        </w:rPr>
        <w:t>R5-250123</w:t>
      </w:r>
      <w:r>
        <w:rPr>
          <w:rFonts w:ascii="Arial" w:hAnsi="Arial" w:cs="Arial"/>
          <w:b/>
          <w:color w:val="0000FF"/>
          <w:sz w:val="24"/>
        </w:rPr>
        <w:tab/>
      </w:r>
      <w:r>
        <w:rPr>
          <w:rFonts w:ascii="Arial" w:hAnsi="Arial" w:cs="Arial"/>
          <w:b/>
          <w:sz w:val="24"/>
        </w:rPr>
        <w:t>Addition of Test frequencies for CA_n41C-n79C</w:t>
      </w:r>
    </w:p>
    <w:p w14:paraId="14246AA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CR-3414  Cat: F (Rel-18)</w:t>
      </w:r>
      <w:r>
        <w:rPr>
          <w:i/>
        </w:rPr>
        <w:br/>
      </w:r>
      <w:r>
        <w:rPr>
          <w:i/>
        </w:rPr>
        <w:br/>
      </w:r>
      <w:r>
        <w:rPr>
          <w:i/>
        </w:rPr>
        <w:tab/>
      </w:r>
      <w:r>
        <w:rPr>
          <w:i/>
        </w:rPr>
        <w:tab/>
      </w:r>
      <w:r>
        <w:rPr>
          <w:i/>
        </w:rPr>
        <w:tab/>
      </w:r>
      <w:r>
        <w:rPr>
          <w:i/>
        </w:rPr>
        <w:tab/>
      </w:r>
      <w:r>
        <w:rPr>
          <w:i/>
        </w:rPr>
        <w:tab/>
        <w:t>Source: CMCC</w:t>
      </w:r>
    </w:p>
    <w:p w14:paraId="313CF561" w14:textId="77777777" w:rsidR="000C7362" w:rsidRDefault="000C7362" w:rsidP="000C73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3F7CD" w14:textId="79162913" w:rsidR="000C7362" w:rsidRDefault="000C7362" w:rsidP="000C7362">
      <w:pPr>
        <w:rPr>
          <w:rFonts w:ascii="Arial" w:hAnsi="Arial" w:cs="Arial"/>
          <w:b/>
          <w:sz w:val="24"/>
        </w:rPr>
      </w:pPr>
      <w:r>
        <w:rPr>
          <w:rFonts w:ascii="Arial" w:hAnsi="Arial" w:cs="Arial"/>
          <w:b/>
          <w:color w:val="0000FF"/>
          <w:sz w:val="24"/>
        </w:rPr>
        <w:t>R5-250225</w:t>
      </w:r>
      <w:r>
        <w:rPr>
          <w:rFonts w:ascii="Arial" w:hAnsi="Arial" w:cs="Arial"/>
          <w:b/>
          <w:color w:val="0000FF"/>
          <w:sz w:val="24"/>
        </w:rPr>
        <w:tab/>
      </w:r>
      <w:r>
        <w:rPr>
          <w:rFonts w:ascii="Arial" w:hAnsi="Arial" w:cs="Arial"/>
          <w:b/>
          <w:sz w:val="24"/>
        </w:rPr>
        <w:t>Addition of test frequencies for new 4CC NRCA combo within FR1</w:t>
      </w:r>
    </w:p>
    <w:p w14:paraId="348C26F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CR-3418  Cat: F (Rel-18)</w:t>
      </w:r>
      <w:r>
        <w:rPr>
          <w:i/>
        </w:rPr>
        <w:br/>
      </w:r>
      <w:r>
        <w:rPr>
          <w:i/>
        </w:rPr>
        <w:br/>
      </w:r>
      <w:r>
        <w:rPr>
          <w:i/>
        </w:rPr>
        <w:tab/>
      </w:r>
      <w:r>
        <w:rPr>
          <w:i/>
        </w:rPr>
        <w:tab/>
      </w:r>
      <w:r>
        <w:rPr>
          <w:i/>
        </w:rPr>
        <w:tab/>
      </w:r>
      <w:r>
        <w:rPr>
          <w:i/>
        </w:rPr>
        <w:tab/>
      </w:r>
      <w:r>
        <w:rPr>
          <w:i/>
        </w:rPr>
        <w:tab/>
        <w:t>Source: KDDI Corporation</w:t>
      </w:r>
    </w:p>
    <w:p w14:paraId="7798CC89" w14:textId="77777777" w:rsidR="000C7362" w:rsidRDefault="000C7362" w:rsidP="000C7362">
      <w:pPr>
        <w:rPr>
          <w:rFonts w:ascii="Arial" w:hAnsi="Arial" w:cs="Arial"/>
          <w:b/>
        </w:rPr>
      </w:pPr>
      <w:r>
        <w:rPr>
          <w:rFonts w:ascii="Arial" w:hAnsi="Arial" w:cs="Arial"/>
          <w:b/>
        </w:rPr>
        <w:t xml:space="preserve">Discussion: </w:t>
      </w:r>
    </w:p>
    <w:p w14:paraId="583DED61" w14:textId="77777777" w:rsidR="000C7362" w:rsidRDefault="000C7362" w:rsidP="000C7362">
      <w:r>
        <w:t>sub-AI</w:t>
      </w:r>
    </w:p>
    <w:p w14:paraId="5F2E865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1603B" w14:textId="77777777" w:rsidR="000C7362" w:rsidRDefault="000C7362" w:rsidP="000C7362">
      <w:pPr>
        <w:pStyle w:val="Heading6"/>
      </w:pPr>
      <w:bookmarkStart w:id="264" w:name="_Toc192963678"/>
      <w:r>
        <w:t>5.3.15.1.2</w:t>
      </w:r>
      <w:r>
        <w:tab/>
        <w:t>Test environment for RF (Clauses 5)</w:t>
      </w:r>
      <w:bookmarkEnd w:id="264"/>
    </w:p>
    <w:p w14:paraId="3EF116E4" w14:textId="77777777" w:rsidR="000C7362" w:rsidRDefault="000C7362" w:rsidP="000C7362">
      <w:pPr>
        <w:pStyle w:val="Heading6"/>
      </w:pPr>
      <w:bookmarkStart w:id="265" w:name="_Toc192963679"/>
      <w:r>
        <w:t>5.3.15.1.3</w:t>
      </w:r>
      <w:r>
        <w:tab/>
        <w:t>Test environment for RRM (Clause 7)</w:t>
      </w:r>
      <w:bookmarkEnd w:id="265"/>
    </w:p>
    <w:p w14:paraId="44E5D3A0" w14:textId="77777777" w:rsidR="000C7362" w:rsidRDefault="000C7362" w:rsidP="000C7362">
      <w:pPr>
        <w:pStyle w:val="Heading6"/>
      </w:pPr>
      <w:bookmarkStart w:id="266" w:name="_Toc192963680"/>
      <w:r>
        <w:t>5.3.15.1.4</w:t>
      </w:r>
      <w:r>
        <w:tab/>
        <w:t>Other clauses, Annexes</w:t>
      </w:r>
      <w:bookmarkEnd w:id="266"/>
      <w:r>
        <w:t xml:space="preserve"> </w:t>
      </w:r>
    </w:p>
    <w:p w14:paraId="218B627D" w14:textId="77777777" w:rsidR="000C7362" w:rsidRDefault="000C7362" w:rsidP="000C7362">
      <w:pPr>
        <w:pStyle w:val="Heading5"/>
      </w:pPr>
      <w:bookmarkStart w:id="267" w:name="_Toc192963681"/>
      <w:r>
        <w:t>5.3.15.2</w:t>
      </w:r>
      <w:r>
        <w:tab/>
        <w:t>TS 38.508-2</w:t>
      </w:r>
      <w:bookmarkEnd w:id="267"/>
    </w:p>
    <w:p w14:paraId="4C66C994" w14:textId="00ED8222" w:rsidR="000C7362" w:rsidRDefault="000C7362" w:rsidP="000C7362">
      <w:pPr>
        <w:rPr>
          <w:rFonts w:ascii="Arial" w:hAnsi="Arial" w:cs="Arial"/>
          <w:b/>
          <w:sz w:val="24"/>
        </w:rPr>
      </w:pPr>
      <w:r>
        <w:rPr>
          <w:rFonts w:ascii="Arial" w:hAnsi="Arial" w:cs="Arial"/>
          <w:b/>
          <w:color w:val="0000FF"/>
          <w:sz w:val="24"/>
        </w:rPr>
        <w:t>R5-250125</w:t>
      </w:r>
      <w:r>
        <w:rPr>
          <w:rFonts w:ascii="Arial" w:hAnsi="Arial" w:cs="Arial"/>
          <w:b/>
          <w:color w:val="0000FF"/>
          <w:sz w:val="24"/>
        </w:rPr>
        <w:tab/>
      </w:r>
      <w:r>
        <w:rPr>
          <w:rFonts w:ascii="Arial" w:hAnsi="Arial" w:cs="Arial"/>
          <w:b/>
          <w:sz w:val="24"/>
        </w:rPr>
        <w:t>Update PICS of CA_n41C-n79C</w:t>
      </w:r>
    </w:p>
    <w:p w14:paraId="3D8BC12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CR-0763  Cat: F (Rel-18)</w:t>
      </w:r>
      <w:r>
        <w:rPr>
          <w:i/>
        </w:rPr>
        <w:br/>
      </w:r>
      <w:r>
        <w:rPr>
          <w:i/>
        </w:rPr>
        <w:br/>
      </w:r>
      <w:r>
        <w:rPr>
          <w:i/>
        </w:rPr>
        <w:tab/>
      </w:r>
      <w:r>
        <w:rPr>
          <w:i/>
        </w:rPr>
        <w:tab/>
      </w:r>
      <w:r>
        <w:rPr>
          <w:i/>
        </w:rPr>
        <w:tab/>
      </w:r>
      <w:r>
        <w:rPr>
          <w:i/>
        </w:rPr>
        <w:tab/>
      </w:r>
      <w:r>
        <w:rPr>
          <w:i/>
        </w:rPr>
        <w:tab/>
        <w:t>Source: CMCC</w:t>
      </w:r>
    </w:p>
    <w:p w14:paraId="140C632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4DDDD" w14:textId="02C7BCA5" w:rsidR="000C7362" w:rsidRDefault="000C7362" w:rsidP="000C7362">
      <w:pPr>
        <w:rPr>
          <w:rFonts w:ascii="Arial" w:hAnsi="Arial" w:cs="Arial"/>
          <w:b/>
          <w:sz w:val="24"/>
        </w:rPr>
      </w:pPr>
      <w:r>
        <w:rPr>
          <w:rFonts w:ascii="Arial" w:hAnsi="Arial" w:cs="Arial"/>
          <w:b/>
          <w:color w:val="0000FF"/>
          <w:sz w:val="24"/>
        </w:rPr>
        <w:t>R5-250226</w:t>
      </w:r>
      <w:r>
        <w:rPr>
          <w:rFonts w:ascii="Arial" w:hAnsi="Arial" w:cs="Arial"/>
          <w:b/>
          <w:color w:val="0000FF"/>
          <w:sz w:val="24"/>
        </w:rPr>
        <w:tab/>
      </w:r>
      <w:r>
        <w:rPr>
          <w:rFonts w:ascii="Arial" w:hAnsi="Arial" w:cs="Arial"/>
          <w:b/>
          <w:sz w:val="24"/>
        </w:rPr>
        <w:t>Addition of UE capability for new 4CC NRCA combo within FR1</w:t>
      </w:r>
    </w:p>
    <w:p w14:paraId="717938D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CR-0769  Cat: F (Rel-18)</w:t>
      </w:r>
      <w:r>
        <w:rPr>
          <w:i/>
        </w:rPr>
        <w:br/>
      </w:r>
      <w:r>
        <w:rPr>
          <w:i/>
        </w:rPr>
        <w:br/>
      </w:r>
      <w:r>
        <w:rPr>
          <w:i/>
        </w:rPr>
        <w:tab/>
      </w:r>
      <w:r>
        <w:rPr>
          <w:i/>
        </w:rPr>
        <w:tab/>
      </w:r>
      <w:r>
        <w:rPr>
          <w:i/>
        </w:rPr>
        <w:tab/>
      </w:r>
      <w:r>
        <w:rPr>
          <w:i/>
        </w:rPr>
        <w:tab/>
      </w:r>
      <w:r>
        <w:rPr>
          <w:i/>
        </w:rPr>
        <w:tab/>
        <w:t>Source: KDDI Corporation</w:t>
      </w:r>
    </w:p>
    <w:p w14:paraId="626CDC0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000D4" w14:textId="77777777" w:rsidR="000C7362" w:rsidRDefault="000C7362" w:rsidP="000C7362">
      <w:pPr>
        <w:pStyle w:val="Heading5"/>
      </w:pPr>
      <w:bookmarkStart w:id="268" w:name="_Toc192963682"/>
      <w:r>
        <w:t>5.3.15.3</w:t>
      </w:r>
      <w:r>
        <w:tab/>
        <w:t>TS 38.521-1</w:t>
      </w:r>
      <w:bookmarkEnd w:id="268"/>
    </w:p>
    <w:p w14:paraId="26CC7207" w14:textId="77777777" w:rsidR="000C7362" w:rsidRDefault="000C7362" w:rsidP="000C7362">
      <w:pPr>
        <w:pStyle w:val="Heading6"/>
      </w:pPr>
      <w:bookmarkStart w:id="269" w:name="_Toc192963683"/>
      <w:r>
        <w:t>5.3.15.3.1</w:t>
      </w:r>
      <w:r>
        <w:tab/>
        <w:t>Tx Requirements (Clause 6)</w:t>
      </w:r>
      <w:bookmarkEnd w:id="269"/>
    </w:p>
    <w:p w14:paraId="6ED28BEC" w14:textId="73073C43" w:rsidR="000C7362" w:rsidRDefault="000C7362" w:rsidP="000C7362">
      <w:pPr>
        <w:rPr>
          <w:rFonts w:ascii="Arial" w:hAnsi="Arial" w:cs="Arial"/>
          <w:b/>
          <w:sz w:val="24"/>
        </w:rPr>
      </w:pPr>
      <w:r>
        <w:rPr>
          <w:rFonts w:ascii="Arial" w:hAnsi="Arial" w:cs="Arial"/>
          <w:b/>
          <w:color w:val="0000FF"/>
          <w:sz w:val="24"/>
        </w:rPr>
        <w:t>R5-250228</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TIBc</w:t>
      </w:r>
      <w:proofErr w:type="spellEnd"/>
      <w:r>
        <w:rPr>
          <w:rFonts w:ascii="Arial" w:hAnsi="Arial" w:cs="Arial"/>
          <w:b/>
          <w:sz w:val="24"/>
        </w:rPr>
        <w:t xml:space="preserve"> for new 4CC NRCA combo within FR1</w:t>
      </w:r>
    </w:p>
    <w:p w14:paraId="54F9560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CR-3170  Cat: F (Rel-18)</w:t>
      </w:r>
      <w:r>
        <w:rPr>
          <w:i/>
        </w:rPr>
        <w:br/>
      </w:r>
      <w:r>
        <w:rPr>
          <w:i/>
        </w:rPr>
        <w:br/>
      </w:r>
      <w:r>
        <w:rPr>
          <w:i/>
        </w:rPr>
        <w:tab/>
      </w:r>
      <w:r>
        <w:rPr>
          <w:i/>
        </w:rPr>
        <w:tab/>
      </w:r>
      <w:r>
        <w:rPr>
          <w:i/>
        </w:rPr>
        <w:tab/>
      </w:r>
      <w:r>
        <w:rPr>
          <w:i/>
        </w:rPr>
        <w:tab/>
      </w:r>
      <w:r>
        <w:rPr>
          <w:i/>
        </w:rPr>
        <w:tab/>
        <w:t>Source: KDDI Corporation</w:t>
      </w:r>
    </w:p>
    <w:p w14:paraId="23E9A6D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5BC47" w14:textId="0AC3172B" w:rsidR="000C7362" w:rsidRDefault="000C7362" w:rsidP="000C7362">
      <w:pPr>
        <w:rPr>
          <w:rFonts w:ascii="Arial" w:hAnsi="Arial" w:cs="Arial"/>
          <w:b/>
          <w:sz w:val="24"/>
        </w:rPr>
      </w:pPr>
      <w:r>
        <w:rPr>
          <w:rFonts w:ascii="Arial" w:hAnsi="Arial" w:cs="Arial"/>
          <w:b/>
          <w:color w:val="0000FF"/>
          <w:sz w:val="24"/>
        </w:rPr>
        <w:t>R5-250603</w:t>
      </w:r>
      <w:r>
        <w:rPr>
          <w:rFonts w:ascii="Arial" w:hAnsi="Arial" w:cs="Arial"/>
          <w:b/>
          <w:color w:val="0000FF"/>
          <w:sz w:val="24"/>
        </w:rPr>
        <w:tab/>
      </w:r>
      <w:r>
        <w:rPr>
          <w:rFonts w:ascii="Arial" w:hAnsi="Arial" w:cs="Arial"/>
          <w:b/>
          <w:sz w:val="24"/>
        </w:rPr>
        <w:t>Update MOP TC for CA_n41C-n79C</w:t>
      </w:r>
    </w:p>
    <w:p w14:paraId="1D65647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CR-3199  Cat: F (Rel-18)</w:t>
      </w:r>
      <w:r>
        <w:rPr>
          <w:i/>
        </w:rPr>
        <w:br/>
      </w:r>
      <w:r>
        <w:rPr>
          <w:i/>
        </w:rPr>
        <w:br/>
      </w:r>
      <w:r>
        <w:rPr>
          <w:i/>
        </w:rPr>
        <w:tab/>
      </w:r>
      <w:r>
        <w:rPr>
          <w:i/>
        </w:rPr>
        <w:tab/>
      </w:r>
      <w:r>
        <w:rPr>
          <w:i/>
        </w:rPr>
        <w:tab/>
      </w:r>
      <w:r>
        <w:rPr>
          <w:i/>
        </w:rPr>
        <w:tab/>
      </w:r>
      <w:r>
        <w:rPr>
          <w:i/>
        </w:rPr>
        <w:tab/>
        <w:t>Source: CMCC</w:t>
      </w:r>
    </w:p>
    <w:p w14:paraId="6768DED1" w14:textId="77777777" w:rsidR="000C7362" w:rsidRDefault="000C7362" w:rsidP="000C7362">
      <w:pPr>
        <w:rPr>
          <w:rFonts w:ascii="Arial" w:hAnsi="Arial" w:cs="Arial"/>
          <w:b/>
        </w:rPr>
      </w:pPr>
      <w:r>
        <w:rPr>
          <w:rFonts w:ascii="Arial" w:hAnsi="Arial" w:cs="Arial"/>
          <w:b/>
        </w:rPr>
        <w:t xml:space="preserve">Abstract: </w:t>
      </w:r>
    </w:p>
    <w:p w14:paraId="486F56E4" w14:textId="77777777" w:rsidR="000C7362" w:rsidRDefault="000C7362" w:rsidP="000C7362">
      <w:r>
        <w:lastRenderedPageBreak/>
        <w:t>RAN4 dependency. Depending on RAN4 CR R4-2500871</w:t>
      </w:r>
    </w:p>
    <w:p w14:paraId="32CF5F61" w14:textId="77777777" w:rsidR="000C7362" w:rsidRDefault="000C7362" w:rsidP="000C7362">
      <w:pPr>
        <w:rPr>
          <w:rFonts w:ascii="Arial" w:hAnsi="Arial" w:cs="Arial"/>
          <w:b/>
        </w:rPr>
      </w:pPr>
      <w:r>
        <w:rPr>
          <w:rFonts w:ascii="Arial" w:hAnsi="Arial" w:cs="Arial"/>
          <w:b/>
        </w:rPr>
        <w:t xml:space="preserve">Discussion: </w:t>
      </w:r>
    </w:p>
    <w:p w14:paraId="61D1F425" w14:textId="77777777" w:rsidR="000C7362" w:rsidRDefault="000C7362" w:rsidP="000C7362">
      <w:r>
        <w:t>since RAN4 does not define UL for 4CC configuration yet, there is no need to update MOP part for configuration CA_n41C-n79C.</w:t>
      </w:r>
    </w:p>
    <w:p w14:paraId="4B6CA6D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FA0008" w14:textId="77777777" w:rsidR="000C7362" w:rsidRDefault="000C7362" w:rsidP="000C7362">
      <w:pPr>
        <w:pStyle w:val="Heading6"/>
      </w:pPr>
      <w:bookmarkStart w:id="270" w:name="_Toc192963684"/>
      <w:r>
        <w:t>5.3.15.3.2</w:t>
      </w:r>
      <w:r>
        <w:tab/>
        <w:t>Rx Requirements (Clause 7)</w:t>
      </w:r>
      <w:bookmarkEnd w:id="270"/>
    </w:p>
    <w:p w14:paraId="6D2F4ACD" w14:textId="5447F03C" w:rsidR="000C7362" w:rsidRDefault="000C7362" w:rsidP="000C7362">
      <w:pPr>
        <w:rPr>
          <w:rFonts w:ascii="Arial" w:hAnsi="Arial" w:cs="Arial"/>
          <w:b/>
          <w:sz w:val="24"/>
        </w:rPr>
      </w:pPr>
      <w:r>
        <w:rPr>
          <w:rFonts w:ascii="Arial" w:hAnsi="Arial" w:cs="Arial"/>
          <w:b/>
          <w:color w:val="0000FF"/>
          <w:sz w:val="24"/>
        </w:rPr>
        <w:t>R5-250124</w:t>
      </w:r>
      <w:r>
        <w:rPr>
          <w:rFonts w:ascii="Arial" w:hAnsi="Arial" w:cs="Arial"/>
          <w:b/>
          <w:color w:val="0000FF"/>
          <w:sz w:val="24"/>
        </w:rPr>
        <w:tab/>
      </w:r>
      <w:r>
        <w:rPr>
          <w:rFonts w:ascii="Arial" w:hAnsi="Arial" w:cs="Arial"/>
          <w:b/>
          <w:sz w:val="24"/>
        </w:rPr>
        <w:t>Addition of Ref Sense power level for CA_n41C-n79C</w:t>
      </w:r>
    </w:p>
    <w:p w14:paraId="2BEF434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CR-3153  Cat: F (Rel-18)</w:t>
      </w:r>
      <w:r>
        <w:rPr>
          <w:i/>
        </w:rPr>
        <w:br/>
      </w:r>
      <w:r>
        <w:rPr>
          <w:i/>
        </w:rPr>
        <w:br/>
      </w:r>
      <w:r>
        <w:rPr>
          <w:i/>
        </w:rPr>
        <w:tab/>
      </w:r>
      <w:r>
        <w:rPr>
          <w:i/>
        </w:rPr>
        <w:tab/>
      </w:r>
      <w:r>
        <w:rPr>
          <w:i/>
        </w:rPr>
        <w:tab/>
      </w:r>
      <w:r>
        <w:rPr>
          <w:i/>
        </w:rPr>
        <w:tab/>
      </w:r>
      <w:r>
        <w:rPr>
          <w:i/>
        </w:rPr>
        <w:tab/>
        <w:t>Source: CMCC</w:t>
      </w:r>
    </w:p>
    <w:p w14:paraId="29FF57E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A7C2F" w14:textId="7451375E" w:rsidR="000C7362" w:rsidRDefault="000C7362" w:rsidP="000C7362">
      <w:pPr>
        <w:rPr>
          <w:rFonts w:ascii="Arial" w:hAnsi="Arial" w:cs="Arial"/>
          <w:b/>
          <w:sz w:val="24"/>
        </w:rPr>
      </w:pPr>
      <w:r>
        <w:rPr>
          <w:rFonts w:ascii="Arial" w:hAnsi="Arial" w:cs="Arial"/>
          <w:b/>
          <w:color w:val="0000FF"/>
          <w:sz w:val="24"/>
        </w:rPr>
        <w:t>R5-250184</w:t>
      </w:r>
      <w:r>
        <w:rPr>
          <w:rFonts w:ascii="Arial" w:hAnsi="Arial" w:cs="Arial"/>
          <w:b/>
          <w:color w:val="0000FF"/>
          <w:sz w:val="24"/>
        </w:rPr>
        <w:tab/>
      </w:r>
      <w:r>
        <w:rPr>
          <w:rFonts w:ascii="Arial" w:hAnsi="Arial" w:cs="Arial"/>
          <w:b/>
          <w:sz w:val="24"/>
        </w:rPr>
        <w:t>Correction of reference sensitivity for 3CC NRCA combos within FR1</w:t>
      </w:r>
    </w:p>
    <w:p w14:paraId="33B8654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CR-3160  Cat: F (Rel-18)</w:t>
      </w:r>
      <w:r>
        <w:rPr>
          <w:i/>
        </w:rPr>
        <w:br/>
      </w:r>
      <w:r>
        <w:rPr>
          <w:i/>
        </w:rPr>
        <w:br/>
      </w:r>
      <w:r>
        <w:rPr>
          <w:i/>
        </w:rPr>
        <w:tab/>
      </w:r>
      <w:r>
        <w:rPr>
          <w:i/>
        </w:rPr>
        <w:tab/>
      </w:r>
      <w:r>
        <w:rPr>
          <w:i/>
        </w:rPr>
        <w:tab/>
      </w:r>
      <w:r>
        <w:rPr>
          <w:i/>
        </w:rPr>
        <w:tab/>
      </w:r>
      <w:r>
        <w:rPr>
          <w:i/>
        </w:rPr>
        <w:tab/>
        <w:t>Source: KDDI Corporation</w:t>
      </w:r>
    </w:p>
    <w:p w14:paraId="6EB4F87D" w14:textId="77777777" w:rsidR="000C7362" w:rsidRDefault="000C7362" w:rsidP="000C7362">
      <w:pPr>
        <w:rPr>
          <w:rFonts w:ascii="Arial" w:hAnsi="Arial" w:cs="Arial"/>
          <w:b/>
        </w:rPr>
      </w:pPr>
      <w:r>
        <w:rPr>
          <w:rFonts w:ascii="Arial" w:hAnsi="Arial" w:cs="Arial"/>
          <w:b/>
        </w:rPr>
        <w:t xml:space="preserve">Abstract: </w:t>
      </w:r>
    </w:p>
    <w:p w14:paraId="37AAE1AB" w14:textId="77777777" w:rsidR="000C7362" w:rsidRDefault="000C7362" w:rsidP="000C7362">
      <w:r>
        <w:t>RAN4 dependency only discussion paper: R4-2501580</w:t>
      </w:r>
    </w:p>
    <w:p w14:paraId="6D76DD0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0D6172" w14:textId="057AD022" w:rsidR="000C7362" w:rsidRDefault="000C7362" w:rsidP="000C7362">
      <w:pPr>
        <w:rPr>
          <w:rFonts w:ascii="Arial" w:hAnsi="Arial" w:cs="Arial"/>
          <w:b/>
          <w:sz w:val="24"/>
        </w:rPr>
      </w:pPr>
      <w:r>
        <w:rPr>
          <w:rFonts w:ascii="Arial" w:hAnsi="Arial" w:cs="Arial"/>
          <w:b/>
          <w:color w:val="0000FF"/>
          <w:sz w:val="24"/>
        </w:rPr>
        <w:t>R5-250229</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RIBc</w:t>
      </w:r>
      <w:proofErr w:type="spellEnd"/>
      <w:r>
        <w:rPr>
          <w:rFonts w:ascii="Arial" w:hAnsi="Arial" w:cs="Arial"/>
          <w:b/>
          <w:sz w:val="24"/>
        </w:rPr>
        <w:t xml:space="preserve"> and reference sensitivity for new 4CC NRCA combo within FR1</w:t>
      </w:r>
    </w:p>
    <w:p w14:paraId="4485444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CR-3171  Cat: F (Rel-18)</w:t>
      </w:r>
      <w:r>
        <w:rPr>
          <w:i/>
        </w:rPr>
        <w:br/>
      </w:r>
      <w:r>
        <w:rPr>
          <w:i/>
        </w:rPr>
        <w:br/>
      </w:r>
      <w:r>
        <w:rPr>
          <w:i/>
        </w:rPr>
        <w:tab/>
      </w:r>
      <w:r>
        <w:rPr>
          <w:i/>
        </w:rPr>
        <w:tab/>
      </w:r>
      <w:r>
        <w:rPr>
          <w:i/>
        </w:rPr>
        <w:tab/>
      </w:r>
      <w:r>
        <w:rPr>
          <w:i/>
        </w:rPr>
        <w:tab/>
      </w:r>
      <w:r>
        <w:rPr>
          <w:i/>
        </w:rPr>
        <w:tab/>
        <w:t>Source: KDDI Corporation</w:t>
      </w:r>
    </w:p>
    <w:p w14:paraId="333B305F" w14:textId="77777777" w:rsidR="000C7362" w:rsidRDefault="000C7362" w:rsidP="000C7362">
      <w:pPr>
        <w:rPr>
          <w:rFonts w:ascii="Arial" w:hAnsi="Arial" w:cs="Arial"/>
          <w:b/>
        </w:rPr>
      </w:pPr>
      <w:r>
        <w:rPr>
          <w:rFonts w:ascii="Arial" w:hAnsi="Arial" w:cs="Arial"/>
          <w:b/>
        </w:rPr>
        <w:t xml:space="preserve">Discussion: </w:t>
      </w:r>
    </w:p>
    <w:p w14:paraId="35D0345A" w14:textId="77777777" w:rsidR="000C7362" w:rsidRDefault="000C7362" w:rsidP="000C7362">
      <w:r>
        <w:t>r1</w:t>
      </w:r>
    </w:p>
    <w:p w14:paraId="02B4917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R5-251517</w:t>
      </w:r>
      <w:r>
        <w:rPr>
          <w:color w:val="993300"/>
          <w:u w:val="single"/>
        </w:rPr>
        <w:t>.</w:t>
      </w:r>
    </w:p>
    <w:p w14:paraId="3E9A3BFD" w14:textId="3374BBBB" w:rsidR="000C7362" w:rsidRDefault="000C7362" w:rsidP="000C7362">
      <w:pPr>
        <w:rPr>
          <w:rFonts w:ascii="Arial" w:hAnsi="Arial" w:cs="Arial"/>
          <w:b/>
          <w:sz w:val="24"/>
        </w:rPr>
      </w:pPr>
      <w:r>
        <w:rPr>
          <w:rFonts w:ascii="Arial" w:hAnsi="Arial" w:cs="Arial"/>
          <w:b/>
          <w:color w:val="0000FF"/>
          <w:sz w:val="24"/>
        </w:rPr>
        <w:t>R5-251517</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RIBc</w:t>
      </w:r>
      <w:proofErr w:type="spellEnd"/>
      <w:r>
        <w:rPr>
          <w:rFonts w:ascii="Arial" w:hAnsi="Arial" w:cs="Arial"/>
          <w:b/>
          <w:sz w:val="24"/>
        </w:rPr>
        <w:t xml:space="preserve"> and reference sensitivity for new 4CC NRCA combo within FR1</w:t>
      </w:r>
    </w:p>
    <w:p w14:paraId="3F6CB61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CR-3171  rev 1 Cat: F (Rel-18)</w:t>
      </w:r>
      <w:r>
        <w:rPr>
          <w:i/>
        </w:rPr>
        <w:br/>
      </w:r>
      <w:r>
        <w:rPr>
          <w:i/>
        </w:rPr>
        <w:br/>
      </w:r>
      <w:r>
        <w:rPr>
          <w:i/>
        </w:rPr>
        <w:tab/>
      </w:r>
      <w:r>
        <w:rPr>
          <w:i/>
        </w:rPr>
        <w:tab/>
      </w:r>
      <w:r>
        <w:rPr>
          <w:i/>
        </w:rPr>
        <w:tab/>
      </w:r>
      <w:r>
        <w:rPr>
          <w:i/>
        </w:rPr>
        <w:tab/>
      </w:r>
      <w:r>
        <w:rPr>
          <w:i/>
        </w:rPr>
        <w:tab/>
        <w:t>Source: KDDI Corporation</w:t>
      </w:r>
    </w:p>
    <w:p w14:paraId="330C7CD4" w14:textId="77777777" w:rsidR="000C7362" w:rsidRDefault="000C7362" w:rsidP="000C7362">
      <w:pPr>
        <w:rPr>
          <w:color w:val="808080"/>
        </w:rPr>
      </w:pPr>
      <w:r>
        <w:rPr>
          <w:color w:val="808080"/>
        </w:rPr>
        <w:t>(Replaces R5-250229)</w:t>
      </w:r>
    </w:p>
    <w:p w14:paraId="6038E61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D4D65" w14:textId="7A2BB047" w:rsidR="000C7362" w:rsidRDefault="000C7362" w:rsidP="000C7362">
      <w:pPr>
        <w:rPr>
          <w:rFonts w:ascii="Arial" w:hAnsi="Arial" w:cs="Arial"/>
          <w:b/>
          <w:sz w:val="24"/>
        </w:rPr>
      </w:pPr>
      <w:r>
        <w:rPr>
          <w:rFonts w:ascii="Arial" w:hAnsi="Arial" w:cs="Arial"/>
          <w:b/>
          <w:color w:val="0000FF"/>
          <w:sz w:val="24"/>
        </w:rPr>
        <w:t>R5-250963</w:t>
      </w:r>
      <w:r>
        <w:rPr>
          <w:rFonts w:ascii="Arial" w:hAnsi="Arial" w:cs="Arial"/>
          <w:b/>
          <w:color w:val="0000FF"/>
          <w:sz w:val="24"/>
        </w:rPr>
        <w:tab/>
      </w:r>
      <w:r>
        <w:rPr>
          <w:rFonts w:ascii="Arial" w:hAnsi="Arial" w:cs="Arial"/>
          <w:b/>
          <w:sz w:val="24"/>
        </w:rPr>
        <w:t>Correction to titles in 7.3A.0.5</w:t>
      </w:r>
    </w:p>
    <w:p w14:paraId="0000711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CR-3230  Cat: F (Rel-18)</w:t>
      </w:r>
      <w:r>
        <w:rPr>
          <w:i/>
        </w:rPr>
        <w:br/>
      </w:r>
      <w:r>
        <w:rPr>
          <w:i/>
        </w:rPr>
        <w:br/>
      </w:r>
      <w:r>
        <w:rPr>
          <w:i/>
        </w:rPr>
        <w:tab/>
      </w:r>
      <w:r>
        <w:rPr>
          <w:i/>
        </w:rPr>
        <w:tab/>
      </w:r>
      <w:r>
        <w:rPr>
          <w:i/>
        </w:rPr>
        <w:tab/>
      </w:r>
      <w:r>
        <w:rPr>
          <w:i/>
        </w:rPr>
        <w:tab/>
      </w:r>
      <w:r>
        <w:rPr>
          <w:i/>
        </w:rPr>
        <w:tab/>
        <w:t>Source: Anritsu</w:t>
      </w:r>
    </w:p>
    <w:p w14:paraId="67D504C5" w14:textId="77777777" w:rsidR="000C7362" w:rsidRDefault="000C7362" w:rsidP="000C7362">
      <w:pPr>
        <w:rPr>
          <w:rFonts w:ascii="Arial" w:hAnsi="Arial" w:cs="Arial"/>
          <w:b/>
        </w:rPr>
      </w:pPr>
      <w:r>
        <w:rPr>
          <w:rFonts w:ascii="Arial" w:hAnsi="Arial" w:cs="Arial"/>
          <w:b/>
        </w:rPr>
        <w:lastRenderedPageBreak/>
        <w:t xml:space="preserve">Abstract: </w:t>
      </w:r>
    </w:p>
    <w:p w14:paraId="0F2FF082" w14:textId="77777777" w:rsidR="000C7362" w:rsidRDefault="000C7362" w:rsidP="000C7362">
      <w:r>
        <w:t>Depending on RAN4 CR R4-2501585 -&gt; R4-2502987 -&gt; withdrawn. discussion will be continued in the next meeting.</w:t>
      </w:r>
    </w:p>
    <w:p w14:paraId="20938DA1" w14:textId="77777777" w:rsidR="000C7362" w:rsidRDefault="000C7362" w:rsidP="000C7362">
      <w:pPr>
        <w:rPr>
          <w:rFonts w:ascii="Arial" w:hAnsi="Arial" w:cs="Arial"/>
          <w:b/>
        </w:rPr>
      </w:pPr>
      <w:r>
        <w:rPr>
          <w:rFonts w:ascii="Arial" w:hAnsi="Arial" w:cs="Arial"/>
          <w:b/>
        </w:rPr>
        <w:t xml:space="preserve">Discussion: </w:t>
      </w:r>
    </w:p>
    <w:p w14:paraId="28078CAD" w14:textId="77777777" w:rsidR="000C7362" w:rsidRDefault="000C7362" w:rsidP="000C7362">
      <w:r>
        <w:t>3GU allocation: NR_CADC_NR_LTE_DC_R18-UEConTest / AI allocation: HPUE_NR_CADC_NR_LTE_DC_R18-UEConTest</w:t>
      </w:r>
    </w:p>
    <w:p w14:paraId="2AED6E03" w14:textId="77777777" w:rsidR="000C7362" w:rsidRDefault="000C7362" w:rsidP="000C7362">
      <w:r>
        <w:t>-&gt;changed AI</w:t>
      </w:r>
    </w:p>
    <w:p w14:paraId="766A9319" w14:textId="77777777" w:rsidR="000C7362" w:rsidRDefault="000C7362" w:rsidP="000C7362">
      <w:r>
        <w:t>for email agreement</w:t>
      </w:r>
    </w:p>
    <w:p w14:paraId="420C0CA5" w14:textId="77777777" w:rsidR="000C7362" w:rsidRDefault="000C7362" w:rsidP="000C7362">
      <w:r>
        <w:t>Email withdrawn</w:t>
      </w:r>
    </w:p>
    <w:p w14:paraId="583533F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F8FFC1" w14:textId="77777777" w:rsidR="000C7362" w:rsidRDefault="000C7362" w:rsidP="000C7362">
      <w:pPr>
        <w:pStyle w:val="Heading6"/>
      </w:pPr>
      <w:bookmarkStart w:id="271" w:name="_Toc192963685"/>
      <w:r>
        <w:t>5.3.15.3.3</w:t>
      </w:r>
      <w:r>
        <w:tab/>
        <w:t>Clauses 1-5, Annexes</w:t>
      </w:r>
      <w:bookmarkEnd w:id="271"/>
    </w:p>
    <w:p w14:paraId="70A6186A" w14:textId="3762B839" w:rsidR="000C7362" w:rsidRDefault="000C7362" w:rsidP="000C7362">
      <w:pPr>
        <w:rPr>
          <w:rFonts w:ascii="Arial" w:hAnsi="Arial" w:cs="Arial"/>
          <w:b/>
          <w:sz w:val="24"/>
        </w:rPr>
      </w:pPr>
      <w:r>
        <w:rPr>
          <w:rFonts w:ascii="Arial" w:hAnsi="Arial" w:cs="Arial"/>
          <w:b/>
          <w:color w:val="0000FF"/>
          <w:sz w:val="24"/>
        </w:rPr>
        <w:t>R5-250177</w:t>
      </w:r>
      <w:r>
        <w:rPr>
          <w:rFonts w:ascii="Arial" w:hAnsi="Arial" w:cs="Arial"/>
          <w:b/>
          <w:color w:val="0000FF"/>
          <w:sz w:val="24"/>
        </w:rPr>
        <w:tab/>
      </w:r>
      <w:r>
        <w:rPr>
          <w:rFonts w:ascii="Arial" w:hAnsi="Arial" w:cs="Arial"/>
          <w:b/>
          <w:sz w:val="24"/>
        </w:rPr>
        <w:t>General updates of TS 38.521-1 clause 5 for R18 CA configurations</w:t>
      </w:r>
    </w:p>
    <w:p w14:paraId="4D0FAB7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CR-3158  Cat: F (Rel-18)</w:t>
      </w:r>
      <w:r>
        <w:rPr>
          <w:i/>
        </w:rPr>
        <w:br/>
      </w:r>
      <w:r>
        <w:rPr>
          <w:i/>
        </w:rPr>
        <w:br/>
      </w:r>
      <w:r>
        <w:rPr>
          <w:i/>
        </w:rPr>
        <w:tab/>
      </w:r>
      <w:r>
        <w:rPr>
          <w:i/>
        </w:rPr>
        <w:tab/>
      </w:r>
      <w:r>
        <w:rPr>
          <w:i/>
        </w:rPr>
        <w:tab/>
      </w:r>
      <w:r>
        <w:rPr>
          <w:i/>
        </w:rPr>
        <w:tab/>
      </w:r>
      <w:r>
        <w:rPr>
          <w:i/>
        </w:rPr>
        <w:tab/>
        <w:t>Source: China Unicom, CMCC, KDDI</w:t>
      </w:r>
    </w:p>
    <w:p w14:paraId="1F4A006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5802C" w14:textId="77777777" w:rsidR="000C7362" w:rsidRDefault="000C7362" w:rsidP="000C7362">
      <w:pPr>
        <w:pStyle w:val="Heading5"/>
      </w:pPr>
      <w:bookmarkStart w:id="272" w:name="_Toc192963686"/>
      <w:r>
        <w:t>5.3.15.4</w:t>
      </w:r>
      <w:r>
        <w:tab/>
        <w:t>TS 38.521-2</w:t>
      </w:r>
      <w:bookmarkEnd w:id="272"/>
    </w:p>
    <w:p w14:paraId="079F3218" w14:textId="77777777" w:rsidR="000C7362" w:rsidRDefault="000C7362" w:rsidP="000C7362">
      <w:pPr>
        <w:pStyle w:val="Heading6"/>
      </w:pPr>
      <w:bookmarkStart w:id="273" w:name="_Toc192963687"/>
      <w:r>
        <w:t>5.3.15.4.1</w:t>
      </w:r>
      <w:r>
        <w:tab/>
        <w:t>Tx Requirements (Clause 6)</w:t>
      </w:r>
      <w:bookmarkEnd w:id="273"/>
    </w:p>
    <w:p w14:paraId="2C21F9FE" w14:textId="77777777" w:rsidR="000C7362" w:rsidRDefault="000C7362" w:rsidP="000C7362">
      <w:pPr>
        <w:pStyle w:val="Heading6"/>
      </w:pPr>
      <w:bookmarkStart w:id="274" w:name="_Toc192963688"/>
      <w:r>
        <w:t>5.3.15.4.2</w:t>
      </w:r>
      <w:r>
        <w:tab/>
        <w:t>Rx Requirements (Clause 7)</w:t>
      </w:r>
      <w:bookmarkEnd w:id="274"/>
    </w:p>
    <w:p w14:paraId="0E4C3306" w14:textId="77777777" w:rsidR="000C7362" w:rsidRDefault="000C7362" w:rsidP="000C7362">
      <w:pPr>
        <w:pStyle w:val="Heading6"/>
      </w:pPr>
      <w:bookmarkStart w:id="275" w:name="_Toc192963689"/>
      <w:r>
        <w:t>5.3.15.4.3</w:t>
      </w:r>
      <w:r>
        <w:tab/>
        <w:t>Clauses 1-5, Annexes</w:t>
      </w:r>
      <w:bookmarkEnd w:id="275"/>
    </w:p>
    <w:p w14:paraId="7A3B064D" w14:textId="77777777" w:rsidR="000C7362" w:rsidRDefault="000C7362" w:rsidP="000C7362">
      <w:pPr>
        <w:pStyle w:val="Heading5"/>
      </w:pPr>
      <w:bookmarkStart w:id="276" w:name="_Toc192963690"/>
      <w:r>
        <w:t>5.3.15.5</w:t>
      </w:r>
      <w:r>
        <w:tab/>
        <w:t>TS 38.521-3</w:t>
      </w:r>
      <w:bookmarkEnd w:id="276"/>
    </w:p>
    <w:p w14:paraId="1DC7F1FE" w14:textId="77777777" w:rsidR="000C7362" w:rsidRDefault="000C7362" w:rsidP="000C7362">
      <w:pPr>
        <w:pStyle w:val="Heading6"/>
      </w:pPr>
      <w:bookmarkStart w:id="277" w:name="_Toc192963691"/>
      <w:r>
        <w:t>5.3.15.5.1</w:t>
      </w:r>
      <w:r>
        <w:tab/>
        <w:t>Tx Requirements (Clause 6)</w:t>
      </w:r>
      <w:bookmarkEnd w:id="277"/>
    </w:p>
    <w:p w14:paraId="545E7CF2" w14:textId="77777777" w:rsidR="000C7362" w:rsidRDefault="000C7362" w:rsidP="000C7362">
      <w:pPr>
        <w:pStyle w:val="Heading6"/>
      </w:pPr>
      <w:bookmarkStart w:id="278" w:name="_Toc192963692"/>
      <w:r>
        <w:t>5.3.15.5.2</w:t>
      </w:r>
      <w:r>
        <w:tab/>
        <w:t>Rx Requirements (Clause 7)</w:t>
      </w:r>
      <w:bookmarkEnd w:id="278"/>
    </w:p>
    <w:p w14:paraId="4BB12FC6" w14:textId="77777777" w:rsidR="000C7362" w:rsidRDefault="000C7362" w:rsidP="000C7362">
      <w:pPr>
        <w:pStyle w:val="Heading6"/>
      </w:pPr>
      <w:bookmarkStart w:id="279" w:name="_Toc192963693"/>
      <w:r>
        <w:t>5.3.15.5.3</w:t>
      </w:r>
      <w:r>
        <w:tab/>
        <w:t>Clauses 1-5, Annexes</w:t>
      </w:r>
      <w:bookmarkEnd w:id="279"/>
    </w:p>
    <w:p w14:paraId="194DE22E" w14:textId="77777777" w:rsidR="000C7362" w:rsidRDefault="000C7362" w:rsidP="000C7362">
      <w:pPr>
        <w:pStyle w:val="Heading5"/>
      </w:pPr>
      <w:bookmarkStart w:id="280" w:name="_Toc192963694"/>
      <w:r>
        <w:t>5.3.15.6</w:t>
      </w:r>
      <w:r>
        <w:tab/>
        <w:t>TS 38.521-4</w:t>
      </w:r>
      <w:bookmarkEnd w:id="280"/>
    </w:p>
    <w:p w14:paraId="568EC3ED" w14:textId="77777777" w:rsidR="000C7362" w:rsidRDefault="000C7362" w:rsidP="000C7362">
      <w:pPr>
        <w:pStyle w:val="Heading6"/>
      </w:pPr>
      <w:bookmarkStart w:id="281" w:name="_Toc192963695"/>
      <w:r>
        <w:t>5.3.15.6.1</w:t>
      </w:r>
      <w:r>
        <w:tab/>
        <w:t xml:space="preserve">Conducted </w:t>
      </w:r>
      <w:proofErr w:type="spellStart"/>
      <w:r>
        <w:t>Demod</w:t>
      </w:r>
      <w:proofErr w:type="spellEnd"/>
      <w:r>
        <w:t xml:space="preserve"> Performance and CSI Reporting Requirements (Clauses 5&amp;6)</w:t>
      </w:r>
      <w:bookmarkEnd w:id="281"/>
    </w:p>
    <w:p w14:paraId="04B274F0" w14:textId="77777777" w:rsidR="000C7362" w:rsidRDefault="000C7362" w:rsidP="000C7362">
      <w:pPr>
        <w:pStyle w:val="Heading6"/>
      </w:pPr>
      <w:bookmarkStart w:id="282" w:name="_Toc192963696"/>
      <w:r>
        <w:t>5.3.15.6.2</w:t>
      </w:r>
      <w:r>
        <w:tab/>
        <w:t xml:space="preserve">Radiated </w:t>
      </w:r>
      <w:proofErr w:type="spellStart"/>
      <w:r>
        <w:t>Demod</w:t>
      </w:r>
      <w:proofErr w:type="spellEnd"/>
      <w:r>
        <w:t xml:space="preserve"> Performance and CSI Reporting Requirements (Clauses 7&amp;8)</w:t>
      </w:r>
      <w:bookmarkEnd w:id="282"/>
    </w:p>
    <w:p w14:paraId="317AB9CD" w14:textId="77777777" w:rsidR="000C7362" w:rsidRDefault="000C7362" w:rsidP="000C7362">
      <w:pPr>
        <w:pStyle w:val="Heading6"/>
      </w:pPr>
      <w:bookmarkStart w:id="283" w:name="_Toc192963697"/>
      <w:r>
        <w:t>5.3.15.6.3</w:t>
      </w:r>
      <w:r>
        <w:tab/>
        <w:t xml:space="preserve">Interworking </w:t>
      </w:r>
      <w:proofErr w:type="spellStart"/>
      <w:r>
        <w:t>Demod</w:t>
      </w:r>
      <w:proofErr w:type="spellEnd"/>
      <w:r>
        <w:t xml:space="preserve"> Performance and CSI Reporting Requirements (Clauses 9&amp;10)</w:t>
      </w:r>
      <w:bookmarkEnd w:id="283"/>
    </w:p>
    <w:p w14:paraId="6A8690E2" w14:textId="77777777" w:rsidR="000C7362" w:rsidRDefault="000C7362" w:rsidP="000C7362">
      <w:pPr>
        <w:pStyle w:val="Heading6"/>
      </w:pPr>
      <w:bookmarkStart w:id="284" w:name="_Toc192963698"/>
      <w:r>
        <w:t>5.3.15.6.4</w:t>
      </w:r>
      <w:r>
        <w:tab/>
        <w:t>Clauses 1-4, Annexes</w:t>
      </w:r>
      <w:bookmarkEnd w:id="284"/>
    </w:p>
    <w:p w14:paraId="57898BDE" w14:textId="77777777" w:rsidR="000C7362" w:rsidRDefault="000C7362" w:rsidP="000C7362">
      <w:pPr>
        <w:pStyle w:val="Heading5"/>
      </w:pPr>
      <w:bookmarkStart w:id="285" w:name="_Toc192963699"/>
      <w:r>
        <w:t>5.3.15.7</w:t>
      </w:r>
      <w:r>
        <w:tab/>
        <w:t>TS 38.522</w:t>
      </w:r>
      <w:bookmarkEnd w:id="285"/>
    </w:p>
    <w:p w14:paraId="45CEB062" w14:textId="4F5071D0" w:rsidR="000C7362" w:rsidRDefault="000C7362" w:rsidP="000C7362">
      <w:pPr>
        <w:rPr>
          <w:rFonts w:ascii="Arial" w:hAnsi="Arial" w:cs="Arial"/>
          <w:b/>
          <w:sz w:val="24"/>
        </w:rPr>
      </w:pPr>
      <w:r>
        <w:rPr>
          <w:rFonts w:ascii="Arial" w:hAnsi="Arial" w:cs="Arial"/>
          <w:b/>
          <w:color w:val="0000FF"/>
          <w:sz w:val="24"/>
        </w:rPr>
        <w:t>R5-250129</w:t>
      </w:r>
      <w:r>
        <w:rPr>
          <w:rFonts w:ascii="Arial" w:hAnsi="Arial" w:cs="Arial"/>
          <w:b/>
          <w:color w:val="0000FF"/>
          <w:sz w:val="24"/>
        </w:rPr>
        <w:tab/>
      </w:r>
      <w:r>
        <w:rPr>
          <w:rFonts w:ascii="Arial" w:hAnsi="Arial" w:cs="Arial"/>
          <w:b/>
          <w:sz w:val="24"/>
        </w:rPr>
        <w:t>Update to R18 NR CADC configuration test cases applicability</w:t>
      </w:r>
    </w:p>
    <w:p w14:paraId="4BBED23D"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CR-0541  Cat: F (Rel-18)</w:t>
      </w:r>
      <w:r>
        <w:rPr>
          <w:i/>
        </w:rPr>
        <w:br/>
      </w:r>
      <w:r>
        <w:rPr>
          <w:i/>
        </w:rPr>
        <w:br/>
      </w:r>
      <w:r>
        <w:rPr>
          <w:i/>
        </w:rPr>
        <w:tab/>
      </w:r>
      <w:r>
        <w:rPr>
          <w:i/>
        </w:rPr>
        <w:tab/>
      </w:r>
      <w:r>
        <w:rPr>
          <w:i/>
        </w:rPr>
        <w:tab/>
      </w:r>
      <w:r>
        <w:rPr>
          <w:i/>
        </w:rPr>
        <w:tab/>
      </w:r>
      <w:r>
        <w:rPr>
          <w:i/>
        </w:rPr>
        <w:tab/>
        <w:t>Source: CMCC</w:t>
      </w:r>
    </w:p>
    <w:p w14:paraId="4288949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086CB8" w14:textId="77777777" w:rsidR="000C7362" w:rsidRDefault="000C7362" w:rsidP="000C7362">
      <w:pPr>
        <w:pStyle w:val="Heading5"/>
      </w:pPr>
      <w:bookmarkStart w:id="286" w:name="_Toc192963700"/>
      <w:r>
        <w:t>5.3.15.8</w:t>
      </w:r>
      <w:r>
        <w:tab/>
        <w:t>TS 38.533</w:t>
      </w:r>
      <w:bookmarkEnd w:id="286"/>
    </w:p>
    <w:p w14:paraId="0D5C9D14" w14:textId="77777777" w:rsidR="000C7362" w:rsidRDefault="000C7362" w:rsidP="000C7362">
      <w:pPr>
        <w:pStyle w:val="Heading5"/>
      </w:pPr>
      <w:bookmarkStart w:id="287" w:name="_Toc192963701"/>
      <w:r>
        <w:t>5.3.15.9</w:t>
      </w:r>
      <w:r>
        <w:tab/>
        <w:t>TR 38.903 (NR MU &amp; TT analyses)</w:t>
      </w:r>
      <w:bookmarkEnd w:id="287"/>
    </w:p>
    <w:p w14:paraId="45CF2F59" w14:textId="77777777" w:rsidR="000C7362" w:rsidRDefault="000C7362" w:rsidP="000C7362">
      <w:pPr>
        <w:pStyle w:val="Heading5"/>
      </w:pPr>
      <w:bookmarkStart w:id="288" w:name="_Toc192963702"/>
      <w:r>
        <w:t>5.3.15.10</w:t>
      </w:r>
      <w:r>
        <w:tab/>
        <w:t>TR 38.905 (NR Test Points Radio Transmission and Reception)</w:t>
      </w:r>
      <w:bookmarkEnd w:id="288"/>
    </w:p>
    <w:p w14:paraId="7DFA4DBB" w14:textId="2F5A6689" w:rsidR="000C7362" w:rsidRDefault="000C7362" w:rsidP="000C7362">
      <w:pPr>
        <w:rPr>
          <w:rFonts w:ascii="Arial" w:hAnsi="Arial" w:cs="Arial"/>
          <w:b/>
          <w:sz w:val="24"/>
        </w:rPr>
      </w:pPr>
      <w:r>
        <w:rPr>
          <w:rFonts w:ascii="Arial" w:hAnsi="Arial" w:cs="Arial"/>
          <w:b/>
          <w:color w:val="0000FF"/>
          <w:sz w:val="24"/>
        </w:rPr>
        <w:t>R5-250122</w:t>
      </w:r>
      <w:r>
        <w:rPr>
          <w:rFonts w:ascii="Arial" w:hAnsi="Arial" w:cs="Arial"/>
          <w:b/>
          <w:color w:val="0000FF"/>
          <w:sz w:val="24"/>
        </w:rPr>
        <w:tab/>
      </w:r>
      <w:r>
        <w:rPr>
          <w:rFonts w:ascii="Arial" w:hAnsi="Arial" w:cs="Arial"/>
          <w:b/>
          <w:sz w:val="24"/>
        </w:rPr>
        <w:t>Update REFSENSE TP analysis for CA_n41C-n79C</w:t>
      </w:r>
    </w:p>
    <w:p w14:paraId="213CD2B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CR-0975  Cat: F (Rel-18)</w:t>
      </w:r>
      <w:r>
        <w:rPr>
          <w:i/>
        </w:rPr>
        <w:br/>
      </w:r>
      <w:r>
        <w:rPr>
          <w:i/>
        </w:rPr>
        <w:br/>
      </w:r>
      <w:r>
        <w:rPr>
          <w:i/>
        </w:rPr>
        <w:tab/>
      </w:r>
      <w:r>
        <w:rPr>
          <w:i/>
        </w:rPr>
        <w:tab/>
      </w:r>
      <w:r>
        <w:rPr>
          <w:i/>
        </w:rPr>
        <w:tab/>
      </w:r>
      <w:r>
        <w:rPr>
          <w:i/>
        </w:rPr>
        <w:tab/>
      </w:r>
      <w:r>
        <w:rPr>
          <w:i/>
        </w:rPr>
        <w:tab/>
        <w:t>Source: CMCC</w:t>
      </w:r>
    </w:p>
    <w:p w14:paraId="673C49F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C346A" w14:textId="54F2C26E" w:rsidR="000C7362" w:rsidRDefault="000C7362" w:rsidP="000C7362">
      <w:pPr>
        <w:rPr>
          <w:rFonts w:ascii="Arial" w:hAnsi="Arial" w:cs="Arial"/>
          <w:b/>
          <w:sz w:val="24"/>
        </w:rPr>
      </w:pPr>
      <w:r>
        <w:rPr>
          <w:rFonts w:ascii="Arial" w:hAnsi="Arial" w:cs="Arial"/>
          <w:b/>
          <w:color w:val="0000FF"/>
          <w:sz w:val="24"/>
        </w:rPr>
        <w:t>R5-250227</w:t>
      </w:r>
      <w:r>
        <w:rPr>
          <w:rFonts w:ascii="Arial" w:hAnsi="Arial" w:cs="Arial"/>
          <w:b/>
          <w:color w:val="0000FF"/>
          <w:sz w:val="24"/>
        </w:rPr>
        <w:tab/>
      </w:r>
      <w:r>
        <w:rPr>
          <w:rFonts w:ascii="Arial" w:hAnsi="Arial" w:cs="Arial"/>
          <w:b/>
          <w:sz w:val="24"/>
        </w:rPr>
        <w:t>Addition of reference sensitivity TP analysis for new 4CC NRCA combo within FR1</w:t>
      </w:r>
    </w:p>
    <w:p w14:paraId="75E6220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CR-0979  Cat: F (Rel-18)</w:t>
      </w:r>
      <w:r>
        <w:rPr>
          <w:i/>
        </w:rPr>
        <w:br/>
      </w:r>
      <w:r>
        <w:rPr>
          <w:i/>
        </w:rPr>
        <w:br/>
      </w:r>
      <w:r>
        <w:rPr>
          <w:i/>
        </w:rPr>
        <w:tab/>
      </w:r>
      <w:r>
        <w:rPr>
          <w:i/>
        </w:rPr>
        <w:tab/>
      </w:r>
      <w:r>
        <w:rPr>
          <w:i/>
        </w:rPr>
        <w:tab/>
      </w:r>
      <w:r>
        <w:rPr>
          <w:i/>
        </w:rPr>
        <w:tab/>
      </w:r>
      <w:r>
        <w:rPr>
          <w:i/>
        </w:rPr>
        <w:tab/>
        <w:t>Source: KDDI Corporation</w:t>
      </w:r>
    </w:p>
    <w:p w14:paraId="4AC263EA" w14:textId="77777777" w:rsidR="000C7362" w:rsidRDefault="000C7362" w:rsidP="000C7362">
      <w:pPr>
        <w:rPr>
          <w:rFonts w:ascii="Arial" w:hAnsi="Arial" w:cs="Arial"/>
          <w:b/>
        </w:rPr>
      </w:pPr>
      <w:r>
        <w:rPr>
          <w:rFonts w:ascii="Arial" w:hAnsi="Arial" w:cs="Arial"/>
          <w:b/>
        </w:rPr>
        <w:t xml:space="preserve">Abstract: </w:t>
      </w:r>
    </w:p>
    <w:p w14:paraId="2989C4B5" w14:textId="77777777" w:rsidR="000C7362" w:rsidRDefault="000C7362" w:rsidP="000C7362">
      <w:r>
        <w:t>TC R5-250229</w:t>
      </w:r>
    </w:p>
    <w:p w14:paraId="5DCB51A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D2EA8" w14:textId="77777777" w:rsidR="000C7362" w:rsidRDefault="000C7362" w:rsidP="000C7362">
      <w:pPr>
        <w:pStyle w:val="Heading5"/>
      </w:pPr>
      <w:bookmarkStart w:id="289" w:name="_Toc192963703"/>
      <w:r>
        <w:t>5.3.15.11</w:t>
      </w:r>
      <w:r>
        <w:tab/>
        <w:t>Discussion Papers, Work Plan, TC lists</w:t>
      </w:r>
      <w:bookmarkEnd w:id="289"/>
    </w:p>
    <w:p w14:paraId="1584791C" w14:textId="77777777" w:rsidR="000C7362" w:rsidRDefault="000C7362" w:rsidP="000C7362">
      <w:pPr>
        <w:pStyle w:val="Heading4"/>
      </w:pPr>
      <w:bookmarkStart w:id="290" w:name="_Toc192963704"/>
      <w:r>
        <w:t>5.3.16</w:t>
      </w:r>
      <w:r>
        <w:tab/>
        <w:t>Air-to-ground network for NR (UID-1020087) NR_ATG-</w:t>
      </w:r>
      <w:proofErr w:type="spellStart"/>
      <w:r>
        <w:t>UEConTest</w:t>
      </w:r>
      <w:bookmarkEnd w:id="290"/>
      <w:proofErr w:type="spellEnd"/>
    </w:p>
    <w:p w14:paraId="6F3F5A34" w14:textId="77777777" w:rsidR="000C7362" w:rsidRDefault="000C7362" w:rsidP="000C7362">
      <w:pPr>
        <w:pStyle w:val="Heading5"/>
      </w:pPr>
      <w:bookmarkStart w:id="291" w:name="_Toc192963705"/>
      <w:r>
        <w:t>5.3.16.1</w:t>
      </w:r>
      <w:r>
        <w:tab/>
        <w:t>TS 38.508-1</w:t>
      </w:r>
      <w:bookmarkEnd w:id="291"/>
      <w:r>
        <w:t xml:space="preserve"> </w:t>
      </w:r>
    </w:p>
    <w:p w14:paraId="47DC6256" w14:textId="77777777" w:rsidR="000C7362" w:rsidRDefault="000C7362" w:rsidP="000C7362">
      <w:pPr>
        <w:pStyle w:val="Heading6"/>
      </w:pPr>
      <w:bookmarkStart w:id="292" w:name="_Toc192963706"/>
      <w:r>
        <w:t>5.3.16.1.1</w:t>
      </w:r>
      <w:r>
        <w:tab/>
        <w:t>Test frequencies (Clause 4.3.1)</w:t>
      </w:r>
      <w:bookmarkEnd w:id="292"/>
    </w:p>
    <w:p w14:paraId="03C39357" w14:textId="77777777" w:rsidR="000C7362" w:rsidRDefault="000C7362" w:rsidP="000C7362">
      <w:pPr>
        <w:pStyle w:val="Heading6"/>
      </w:pPr>
      <w:bookmarkStart w:id="293" w:name="_Toc192963707"/>
      <w:r>
        <w:t>5.3.16.1.2</w:t>
      </w:r>
      <w:r>
        <w:tab/>
        <w:t>Test environment for RF (Clauses 5)</w:t>
      </w:r>
      <w:bookmarkEnd w:id="293"/>
    </w:p>
    <w:p w14:paraId="49B29521" w14:textId="77777777" w:rsidR="000C7362" w:rsidRDefault="000C7362" w:rsidP="000C7362">
      <w:pPr>
        <w:pStyle w:val="Heading6"/>
      </w:pPr>
      <w:bookmarkStart w:id="294" w:name="_Toc192963708"/>
      <w:r>
        <w:t>5.3.16.1.3</w:t>
      </w:r>
      <w:r>
        <w:tab/>
        <w:t>Test environment for RRM (Clause 7)</w:t>
      </w:r>
      <w:bookmarkEnd w:id="294"/>
    </w:p>
    <w:p w14:paraId="75DD9410" w14:textId="77777777" w:rsidR="000C7362" w:rsidRDefault="000C7362" w:rsidP="000C7362">
      <w:pPr>
        <w:pStyle w:val="Heading6"/>
      </w:pPr>
      <w:bookmarkStart w:id="295" w:name="_Toc192963709"/>
      <w:r>
        <w:t>5.3.16.1.4</w:t>
      </w:r>
      <w:r>
        <w:tab/>
        <w:t>Other clauses, Annexes</w:t>
      </w:r>
      <w:bookmarkEnd w:id="295"/>
      <w:r>
        <w:t xml:space="preserve"> </w:t>
      </w:r>
    </w:p>
    <w:p w14:paraId="429434D4" w14:textId="77777777" w:rsidR="000C7362" w:rsidRDefault="000C7362" w:rsidP="000C7362">
      <w:pPr>
        <w:pStyle w:val="Heading5"/>
      </w:pPr>
      <w:bookmarkStart w:id="296" w:name="_Toc192963710"/>
      <w:r>
        <w:t>5.3.16.2</w:t>
      </w:r>
      <w:r>
        <w:tab/>
        <w:t>TS 38.508-2</w:t>
      </w:r>
      <w:bookmarkEnd w:id="296"/>
    </w:p>
    <w:p w14:paraId="1666FF6F" w14:textId="77777777" w:rsidR="000C7362" w:rsidRDefault="000C7362" w:rsidP="000C7362">
      <w:pPr>
        <w:pStyle w:val="Heading5"/>
      </w:pPr>
      <w:bookmarkStart w:id="297" w:name="_Toc192963711"/>
      <w:r>
        <w:t>5.3.16.3</w:t>
      </w:r>
      <w:r>
        <w:tab/>
        <w:t>TS 38.521-1</w:t>
      </w:r>
      <w:bookmarkEnd w:id="297"/>
    </w:p>
    <w:p w14:paraId="30818E6F" w14:textId="77777777" w:rsidR="000C7362" w:rsidRDefault="000C7362" w:rsidP="000C7362">
      <w:pPr>
        <w:pStyle w:val="Heading6"/>
      </w:pPr>
      <w:bookmarkStart w:id="298" w:name="_Toc192963712"/>
      <w:r>
        <w:t>5.3.16.3.1</w:t>
      </w:r>
      <w:r>
        <w:tab/>
        <w:t>Tx Requirements (Clause 6)</w:t>
      </w:r>
      <w:bookmarkEnd w:id="298"/>
    </w:p>
    <w:p w14:paraId="79C9F731" w14:textId="7E1C7C56" w:rsidR="000C7362" w:rsidRDefault="000C7362" w:rsidP="000C7362">
      <w:pPr>
        <w:rPr>
          <w:rFonts w:ascii="Arial" w:hAnsi="Arial" w:cs="Arial"/>
          <w:b/>
          <w:sz w:val="24"/>
        </w:rPr>
      </w:pPr>
      <w:r>
        <w:rPr>
          <w:rFonts w:ascii="Arial" w:hAnsi="Arial" w:cs="Arial"/>
          <w:b/>
          <w:color w:val="0000FF"/>
          <w:sz w:val="24"/>
        </w:rPr>
        <w:t>R5-250113</w:t>
      </w:r>
      <w:r>
        <w:rPr>
          <w:rFonts w:ascii="Arial" w:hAnsi="Arial" w:cs="Arial"/>
          <w:b/>
          <w:color w:val="0000FF"/>
          <w:sz w:val="24"/>
        </w:rPr>
        <w:tab/>
      </w:r>
      <w:r>
        <w:rPr>
          <w:rFonts w:ascii="Arial" w:hAnsi="Arial" w:cs="Arial"/>
          <w:b/>
          <w:sz w:val="24"/>
        </w:rPr>
        <w:t>Update to ATG Tx TCs</w:t>
      </w:r>
    </w:p>
    <w:p w14:paraId="5BDA8A57"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CR-3150  Cat: F (Rel-18)</w:t>
      </w:r>
      <w:r>
        <w:rPr>
          <w:i/>
        </w:rPr>
        <w:br/>
      </w:r>
      <w:r>
        <w:rPr>
          <w:i/>
        </w:rPr>
        <w:br/>
      </w:r>
      <w:r>
        <w:rPr>
          <w:i/>
        </w:rPr>
        <w:tab/>
      </w:r>
      <w:r>
        <w:rPr>
          <w:i/>
        </w:rPr>
        <w:tab/>
      </w:r>
      <w:r>
        <w:rPr>
          <w:i/>
        </w:rPr>
        <w:tab/>
      </w:r>
      <w:r>
        <w:rPr>
          <w:i/>
        </w:rPr>
        <w:tab/>
      </w:r>
      <w:r>
        <w:rPr>
          <w:i/>
        </w:rPr>
        <w:tab/>
        <w:t>Source: CMCC</w:t>
      </w:r>
    </w:p>
    <w:p w14:paraId="3AD773BF" w14:textId="77777777" w:rsidR="000C7362" w:rsidRDefault="000C7362" w:rsidP="000C7362">
      <w:pPr>
        <w:rPr>
          <w:rFonts w:ascii="Arial" w:hAnsi="Arial" w:cs="Arial"/>
          <w:b/>
        </w:rPr>
      </w:pPr>
      <w:r>
        <w:rPr>
          <w:rFonts w:ascii="Arial" w:hAnsi="Arial" w:cs="Arial"/>
          <w:b/>
        </w:rPr>
        <w:t xml:space="preserve">Abstract: </w:t>
      </w:r>
    </w:p>
    <w:p w14:paraId="300A6FCE" w14:textId="77777777" w:rsidR="000C7362" w:rsidRDefault="000C7362" w:rsidP="000C7362">
      <w:r>
        <w:t>Core spec alignment</w:t>
      </w:r>
    </w:p>
    <w:p w14:paraId="001B75A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BE29F" w14:textId="637C2F79" w:rsidR="000C7362" w:rsidRDefault="000C7362" w:rsidP="000C7362">
      <w:pPr>
        <w:rPr>
          <w:rFonts w:ascii="Arial" w:hAnsi="Arial" w:cs="Arial"/>
          <w:b/>
          <w:sz w:val="24"/>
        </w:rPr>
      </w:pPr>
      <w:r>
        <w:rPr>
          <w:rFonts w:ascii="Arial" w:hAnsi="Arial" w:cs="Arial"/>
          <w:b/>
          <w:color w:val="0000FF"/>
          <w:sz w:val="24"/>
        </w:rPr>
        <w:t>R5-250186</w:t>
      </w:r>
      <w:r>
        <w:rPr>
          <w:rFonts w:ascii="Arial" w:hAnsi="Arial" w:cs="Arial"/>
          <w:b/>
          <w:color w:val="0000FF"/>
          <w:sz w:val="24"/>
        </w:rPr>
        <w:tab/>
      </w:r>
      <w:r>
        <w:rPr>
          <w:rFonts w:ascii="Arial" w:hAnsi="Arial" w:cs="Arial"/>
          <w:b/>
          <w:sz w:val="24"/>
        </w:rPr>
        <w:t>Introduce new TC 6.4J.1 Frequency error for ATG</w:t>
      </w:r>
    </w:p>
    <w:p w14:paraId="416FF01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CR-3161  Cat: F (Rel-18)</w:t>
      </w:r>
      <w:r>
        <w:rPr>
          <w:i/>
        </w:rPr>
        <w:br/>
      </w:r>
      <w:r>
        <w:rPr>
          <w:i/>
        </w:rPr>
        <w:br/>
      </w:r>
      <w:r>
        <w:rPr>
          <w:i/>
        </w:rPr>
        <w:tab/>
      </w:r>
      <w:r>
        <w:rPr>
          <w:i/>
        </w:rPr>
        <w:tab/>
      </w:r>
      <w:r>
        <w:rPr>
          <w:i/>
        </w:rPr>
        <w:tab/>
      </w:r>
      <w:r>
        <w:rPr>
          <w:i/>
        </w:rPr>
        <w:tab/>
      </w:r>
      <w:r>
        <w:rPr>
          <w:i/>
        </w:rPr>
        <w:tab/>
        <w:t>Source: Ericsson</w:t>
      </w:r>
    </w:p>
    <w:p w14:paraId="7591925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R5-251514</w:t>
      </w:r>
      <w:r>
        <w:rPr>
          <w:color w:val="993300"/>
          <w:u w:val="single"/>
        </w:rPr>
        <w:t>.</w:t>
      </w:r>
    </w:p>
    <w:p w14:paraId="6FE75FF8" w14:textId="1072B1A1" w:rsidR="000C7362" w:rsidRDefault="000C7362" w:rsidP="000C7362">
      <w:pPr>
        <w:rPr>
          <w:rFonts w:ascii="Arial" w:hAnsi="Arial" w:cs="Arial"/>
          <w:b/>
          <w:sz w:val="24"/>
        </w:rPr>
      </w:pPr>
      <w:r>
        <w:rPr>
          <w:rFonts w:ascii="Arial" w:hAnsi="Arial" w:cs="Arial"/>
          <w:b/>
          <w:color w:val="0000FF"/>
          <w:sz w:val="24"/>
        </w:rPr>
        <w:t>R5-251514</w:t>
      </w:r>
      <w:r>
        <w:rPr>
          <w:rFonts w:ascii="Arial" w:hAnsi="Arial" w:cs="Arial"/>
          <w:b/>
          <w:color w:val="0000FF"/>
          <w:sz w:val="24"/>
        </w:rPr>
        <w:tab/>
      </w:r>
      <w:r>
        <w:rPr>
          <w:rFonts w:ascii="Arial" w:hAnsi="Arial" w:cs="Arial"/>
          <w:b/>
          <w:sz w:val="24"/>
        </w:rPr>
        <w:t>Introduce new TC 6.4J.1 Frequency error for ATG</w:t>
      </w:r>
    </w:p>
    <w:p w14:paraId="014DF07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CR-3161  rev 1 Cat: F (Rel-18)</w:t>
      </w:r>
      <w:r>
        <w:rPr>
          <w:i/>
        </w:rPr>
        <w:br/>
      </w:r>
      <w:r>
        <w:rPr>
          <w:i/>
        </w:rPr>
        <w:br/>
      </w:r>
      <w:r>
        <w:rPr>
          <w:i/>
        </w:rPr>
        <w:tab/>
      </w:r>
      <w:r>
        <w:rPr>
          <w:i/>
        </w:rPr>
        <w:tab/>
      </w:r>
      <w:r>
        <w:rPr>
          <w:i/>
        </w:rPr>
        <w:tab/>
      </w:r>
      <w:r>
        <w:rPr>
          <w:i/>
        </w:rPr>
        <w:tab/>
      </w:r>
      <w:r>
        <w:rPr>
          <w:i/>
        </w:rPr>
        <w:tab/>
        <w:t>Source: Ericsson</w:t>
      </w:r>
    </w:p>
    <w:p w14:paraId="3CC8A4BF" w14:textId="77777777" w:rsidR="000C7362" w:rsidRDefault="000C7362" w:rsidP="000C7362">
      <w:pPr>
        <w:rPr>
          <w:color w:val="808080"/>
        </w:rPr>
      </w:pPr>
      <w:r>
        <w:rPr>
          <w:color w:val="808080"/>
        </w:rPr>
        <w:t>(Replaces R5-250186)</w:t>
      </w:r>
    </w:p>
    <w:p w14:paraId="24916AF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1703B" w14:textId="624C6491" w:rsidR="000C7362" w:rsidRDefault="000C7362" w:rsidP="000C7362">
      <w:pPr>
        <w:rPr>
          <w:rFonts w:ascii="Arial" w:hAnsi="Arial" w:cs="Arial"/>
          <w:b/>
          <w:sz w:val="24"/>
        </w:rPr>
      </w:pPr>
      <w:r>
        <w:rPr>
          <w:rFonts w:ascii="Arial" w:hAnsi="Arial" w:cs="Arial"/>
          <w:b/>
          <w:color w:val="0000FF"/>
          <w:sz w:val="24"/>
        </w:rPr>
        <w:t>R5-250189</w:t>
      </w:r>
      <w:r>
        <w:rPr>
          <w:rFonts w:ascii="Arial" w:hAnsi="Arial" w:cs="Arial"/>
          <w:b/>
          <w:color w:val="0000FF"/>
          <w:sz w:val="24"/>
        </w:rPr>
        <w:tab/>
      </w:r>
      <w:r>
        <w:rPr>
          <w:rFonts w:ascii="Arial" w:hAnsi="Arial" w:cs="Arial"/>
          <w:b/>
          <w:sz w:val="24"/>
        </w:rPr>
        <w:t>Introduce new TC 6.5J.2.2 test case for ATG</w:t>
      </w:r>
    </w:p>
    <w:p w14:paraId="2F7E8C9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CR-3163  Cat: F (Rel-18)</w:t>
      </w:r>
      <w:r>
        <w:rPr>
          <w:i/>
        </w:rPr>
        <w:br/>
      </w:r>
      <w:r>
        <w:rPr>
          <w:i/>
        </w:rPr>
        <w:br/>
      </w:r>
      <w:r>
        <w:rPr>
          <w:i/>
        </w:rPr>
        <w:tab/>
      </w:r>
      <w:r>
        <w:rPr>
          <w:i/>
        </w:rPr>
        <w:tab/>
      </w:r>
      <w:r>
        <w:rPr>
          <w:i/>
        </w:rPr>
        <w:tab/>
      </w:r>
      <w:r>
        <w:rPr>
          <w:i/>
        </w:rPr>
        <w:tab/>
      </w:r>
      <w:r>
        <w:rPr>
          <w:i/>
        </w:rPr>
        <w:tab/>
        <w:t>Source: Ericsson</w:t>
      </w:r>
    </w:p>
    <w:p w14:paraId="02869DCF" w14:textId="77777777" w:rsidR="000C7362" w:rsidRDefault="000C7362" w:rsidP="000C7362">
      <w:pPr>
        <w:rPr>
          <w:rFonts w:ascii="Arial" w:hAnsi="Arial" w:cs="Arial"/>
          <w:b/>
        </w:rPr>
      </w:pPr>
      <w:r>
        <w:rPr>
          <w:rFonts w:ascii="Arial" w:hAnsi="Arial" w:cs="Arial"/>
          <w:b/>
        </w:rPr>
        <w:t xml:space="preserve">Discussion: </w:t>
      </w:r>
    </w:p>
    <w:p w14:paraId="7A4BA07D" w14:textId="77777777" w:rsidR="000C7362" w:rsidRDefault="000C7362" w:rsidP="000C7362">
      <w:r>
        <w:t>sub-AI</w:t>
      </w:r>
    </w:p>
    <w:p w14:paraId="73B25D2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1C39F" w14:textId="4AD0DFF7" w:rsidR="000C7362" w:rsidRDefault="000C7362" w:rsidP="000C7362">
      <w:pPr>
        <w:rPr>
          <w:rFonts w:ascii="Arial" w:hAnsi="Arial" w:cs="Arial"/>
          <w:b/>
          <w:sz w:val="24"/>
        </w:rPr>
      </w:pPr>
      <w:r>
        <w:rPr>
          <w:rFonts w:ascii="Arial" w:hAnsi="Arial" w:cs="Arial"/>
          <w:b/>
          <w:color w:val="0000FF"/>
          <w:sz w:val="24"/>
        </w:rPr>
        <w:t>R5-250293</w:t>
      </w:r>
      <w:r>
        <w:rPr>
          <w:rFonts w:ascii="Arial" w:hAnsi="Arial" w:cs="Arial"/>
          <w:b/>
          <w:color w:val="0000FF"/>
          <w:sz w:val="24"/>
        </w:rPr>
        <w:tab/>
      </w:r>
      <w:r>
        <w:rPr>
          <w:rFonts w:ascii="Arial" w:hAnsi="Arial" w:cs="Arial"/>
          <w:b/>
          <w:sz w:val="24"/>
        </w:rPr>
        <w:t>ATG - Tx Tests - General updates on MU and core specs</w:t>
      </w:r>
    </w:p>
    <w:p w14:paraId="0872143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CR-3179  Cat: F (Rel-18)</w:t>
      </w:r>
      <w:r>
        <w:rPr>
          <w:i/>
        </w:rPr>
        <w:br/>
      </w:r>
      <w:r>
        <w:rPr>
          <w:i/>
        </w:rPr>
        <w:br/>
      </w:r>
      <w:r>
        <w:rPr>
          <w:i/>
        </w:rPr>
        <w:tab/>
      </w:r>
      <w:r>
        <w:rPr>
          <w:i/>
        </w:rPr>
        <w:tab/>
      </w:r>
      <w:r>
        <w:rPr>
          <w:i/>
        </w:rPr>
        <w:tab/>
      </w:r>
      <w:r>
        <w:rPr>
          <w:i/>
        </w:rPr>
        <w:tab/>
      </w:r>
      <w:r>
        <w:rPr>
          <w:i/>
        </w:rPr>
        <w:tab/>
        <w:t>Source: Keysight Technologies, Anritsu</w:t>
      </w:r>
    </w:p>
    <w:p w14:paraId="47FA23BE" w14:textId="77777777" w:rsidR="000C7362" w:rsidRDefault="000C7362" w:rsidP="000C7362">
      <w:pPr>
        <w:rPr>
          <w:rFonts w:ascii="Arial" w:hAnsi="Arial" w:cs="Arial"/>
          <w:b/>
        </w:rPr>
      </w:pPr>
      <w:r>
        <w:rPr>
          <w:rFonts w:ascii="Arial" w:hAnsi="Arial" w:cs="Arial"/>
          <w:b/>
        </w:rPr>
        <w:t xml:space="preserve">Discussion: </w:t>
      </w:r>
    </w:p>
    <w:p w14:paraId="6A0BD8C3" w14:textId="77777777" w:rsidR="000C7362" w:rsidRDefault="000C7362" w:rsidP="000C7362">
      <w:r>
        <w:t>r2</w:t>
      </w:r>
    </w:p>
    <w:p w14:paraId="109770C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R5-251703</w:t>
      </w:r>
      <w:r>
        <w:rPr>
          <w:color w:val="993300"/>
          <w:u w:val="single"/>
        </w:rPr>
        <w:t>.</w:t>
      </w:r>
    </w:p>
    <w:p w14:paraId="381D224A" w14:textId="2AC13CF8" w:rsidR="000C7362" w:rsidRDefault="000C7362" w:rsidP="000C7362">
      <w:pPr>
        <w:rPr>
          <w:rFonts w:ascii="Arial" w:hAnsi="Arial" w:cs="Arial"/>
          <w:b/>
          <w:sz w:val="24"/>
        </w:rPr>
      </w:pPr>
      <w:r>
        <w:rPr>
          <w:rFonts w:ascii="Arial" w:hAnsi="Arial" w:cs="Arial"/>
          <w:b/>
          <w:color w:val="0000FF"/>
          <w:sz w:val="24"/>
        </w:rPr>
        <w:t>R5-251703</w:t>
      </w:r>
      <w:r>
        <w:rPr>
          <w:rFonts w:ascii="Arial" w:hAnsi="Arial" w:cs="Arial"/>
          <w:b/>
          <w:color w:val="0000FF"/>
          <w:sz w:val="24"/>
        </w:rPr>
        <w:tab/>
      </w:r>
      <w:r>
        <w:rPr>
          <w:rFonts w:ascii="Arial" w:hAnsi="Arial" w:cs="Arial"/>
          <w:b/>
          <w:sz w:val="24"/>
        </w:rPr>
        <w:t>ATG - Tx Tests - General updates on MU and core specs</w:t>
      </w:r>
    </w:p>
    <w:p w14:paraId="01E63A1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CR-3179  rev 1 Cat: F (Rel-18)</w:t>
      </w:r>
      <w:r>
        <w:rPr>
          <w:i/>
        </w:rPr>
        <w:br/>
      </w:r>
      <w:r>
        <w:rPr>
          <w:i/>
        </w:rPr>
        <w:br/>
      </w:r>
      <w:r>
        <w:rPr>
          <w:i/>
        </w:rPr>
        <w:tab/>
      </w:r>
      <w:r>
        <w:rPr>
          <w:i/>
        </w:rPr>
        <w:tab/>
      </w:r>
      <w:r>
        <w:rPr>
          <w:i/>
        </w:rPr>
        <w:tab/>
      </w:r>
      <w:r>
        <w:rPr>
          <w:i/>
        </w:rPr>
        <w:tab/>
      </w:r>
      <w:r>
        <w:rPr>
          <w:i/>
        </w:rPr>
        <w:tab/>
        <w:t>Source: Keysight Technologies, Anritsu</w:t>
      </w:r>
    </w:p>
    <w:p w14:paraId="3A7007A5" w14:textId="77777777" w:rsidR="000C7362" w:rsidRDefault="000C7362" w:rsidP="000C7362">
      <w:pPr>
        <w:rPr>
          <w:color w:val="808080"/>
        </w:rPr>
      </w:pPr>
      <w:r>
        <w:rPr>
          <w:color w:val="808080"/>
        </w:rPr>
        <w:t>(Replaces R5-250293)</w:t>
      </w:r>
    </w:p>
    <w:p w14:paraId="561810C4" w14:textId="77777777" w:rsidR="000C7362" w:rsidRDefault="000C7362" w:rsidP="000C73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C36DC" w14:textId="09480B6A" w:rsidR="000C7362" w:rsidRDefault="000C7362" w:rsidP="000C7362">
      <w:pPr>
        <w:rPr>
          <w:rFonts w:ascii="Arial" w:hAnsi="Arial" w:cs="Arial"/>
          <w:b/>
          <w:sz w:val="24"/>
        </w:rPr>
      </w:pPr>
      <w:r>
        <w:rPr>
          <w:rFonts w:ascii="Arial" w:hAnsi="Arial" w:cs="Arial"/>
          <w:b/>
          <w:color w:val="0000FF"/>
          <w:sz w:val="24"/>
        </w:rPr>
        <w:t>R5-251036</w:t>
      </w:r>
      <w:r>
        <w:rPr>
          <w:rFonts w:ascii="Arial" w:hAnsi="Arial" w:cs="Arial"/>
          <w:b/>
          <w:color w:val="0000FF"/>
          <w:sz w:val="24"/>
        </w:rPr>
        <w:tab/>
      </w:r>
      <w:r>
        <w:rPr>
          <w:rFonts w:ascii="Arial" w:hAnsi="Arial" w:cs="Arial"/>
          <w:b/>
          <w:sz w:val="24"/>
        </w:rPr>
        <w:t>Addition of new TC Error Vector Magnitude for ATG</w:t>
      </w:r>
    </w:p>
    <w:p w14:paraId="768A0D0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CR-3233  Cat: F (Rel-18)</w:t>
      </w:r>
      <w:r>
        <w:rPr>
          <w:i/>
        </w:rPr>
        <w:br/>
      </w:r>
      <w:r>
        <w:rPr>
          <w:i/>
        </w:rPr>
        <w:br/>
      </w:r>
      <w:r>
        <w:rPr>
          <w:i/>
        </w:rPr>
        <w:tab/>
      </w:r>
      <w:r>
        <w:rPr>
          <w:i/>
        </w:rPr>
        <w:tab/>
      </w:r>
      <w:r>
        <w:rPr>
          <w:i/>
        </w:rPr>
        <w:tab/>
      </w:r>
      <w:r>
        <w:rPr>
          <w:i/>
        </w:rPr>
        <w:tab/>
      </w:r>
      <w:r>
        <w:rPr>
          <w:i/>
        </w:rPr>
        <w:tab/>
        <w:t>Source: Ericsson</w:t>
      </w:r>
    </w:p>
    <w:p w14:paraId="2ECAF5A0" w14:textId="77777777" w:rsidR="000C7362" w:rsidRDefault="000C7362" w:rsidP="000C7362">
      <w:pPr>
        <w:rPr>
          <w:rFonts w:ascii="Arial" w:hAnsi="Arial" w:cs="Arial"/>
          <w:b/>
        </w:rPr>
      </w:pPr>
      <w:r>
        <w:rPr>
          <w:rFonts w:ascii="Arial" w:hAnsi="Arial" w:cs="Arial"/>
          <w:b/>
        </w:rPr>
        <w:t xml:space="preserve">Discussion: </w:t>
      </w:r>
    </w:p>
    <w:p w14:paraId="4C0C1154" w14:textId="77777777" w:rsidR="000C7362" w:rsidRDefault="000C7362" w:rsidP="000C7362">
      <w:r>
        <w:t>r1</w:t>
      </w:r>
    </w:p>
    <w:p w14:paraId="16E6E7E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R5-251681</w:t>
      </w:r>
      <w:r>
        <w:rPr>
          <w:color w:val="993300"/>
          <w:u w:val="single"/>
        </w:rPr>
        <w:t>.</w:t>
      </w:r>
    </w:p>
    <w:p w14:paraId="62BB49B3" w14:textId="46C83555" w:rsidR="000C7362" w:rsidRDefault="000C7362" w:rsidP="000C7362">
      <w:pPr>
        <w:rPr>
          <w:rFonts w:ascii="Arial" w:hAnsi="Arial" w:cs="Arial"/>
          <w:b/>
          <w:sz w:val="24"/>
        </w:rPr>
      </w:pPr>
      <w:r>
        <w:rPr>
          <w:rFonts w:ascii="Arial" w:hAnsi="Arial" w:cs="Arial"/>
          <w:b/>
          <w:color w:val="0000FF"/>
          <w:sz w:val="24"/>
        </w:rPr>
        <w:t>R5-251681</w:t>
      </w:r>
      <w:r>
        <w:rPr>
          <w:rFonts w:ascii="Arial" w:hAnsi="Arial" w:cs="Arial"/>
          <w:b/>
          <w:color w:val="0000FF"/>
          <w:sz w:val="24"/>
        </w:rPr>
        <w:tab/>
      </w:r>
      <w:r>
        <w:rPr>
          <w:rFonts w:ascii="Arial" w:hAnsi="Arial" w:cs="Arial"/>
          <w:b/>
          <w:sz w:val="24"/>
        </w:rPr>
        <w:t>Addition of new TC Error Vector Magnitude for ATG</w:t>
      </w:r>
    </w:p>
    <w:p w14:paraId="397A2E7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CR-3233  rev 1 Cat: F (Rel-18)</w:t>
      </w:r>
      <w:r>
        <w:rPr>
          <w:i/>
        </w:rPr>
        <w:br/>
      </w:r>
      <w:r>
        <w:rPr>
          <w:i/>
        </w:rPr>
        <w:br/>
      </w:r>
      <w:r>
        <w:rPr>
          <w:i/>
        </w:rPr>
        <w:tab/>
      </w:r>
      <w:r>
        <w:rPr>
          <w:i/>
        </w:rPr>
        <w:tab/>
      </w:r>
      <w:r>
        <w:rPr>
          <w:i/>
        </w:rPr>
        <w:tab/>
      </w:r>
      <w:r>
        <w:rPr>
          <w:i/>
        </w:rPr>
        <w:tab/>
      </w:r>
      <w:r>
        <w:rPr>
          <w:i/>
        </w:rPr>
        <w:tab/>
        <w:t>Source: Ericsson</w:t>
      </w:r>
    </w:p>
    <w:p w14:paraId="4D216174" w14:textId="77777777" w:rsidR="000C7362" w:rsidRDefault="000C7362" w:rsidP="000C7362">
      <w:pPr>
        <w:rPr>
          <w:color w:val="808080"/>
        </w:rPr>
      </w:pPr>
      <w:r>
        <w:rPr>
          <w:color w:val="808080"/>
        </w:rPr>
        <w:t>(Replaces R5-251036)</w:t>
      </w:r>
    </w:p>
    <w:p w14:paraId="7AB1E93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2F9B8" w14:textId="77777777" w:rsidR="000C7362" w:rsidRDefault="000C7362" w:rsidP="000C7362">
      <w:pPr>
        <w:pStyle w:val="Heading6"/>
      </w:pPr>
      <w:bookmarkStart w:id="299" w:name="_Toc192963713"/>
      <w:r>
        <w:t>5.3.16.3.2</w:t>
      </w:r>
      <w:r>
        <w:tab/>
        <w:t>Rx Requirements (Clause 7)</w:t>
      </w:r>
      <w:bookmarkEnd w:id="299"/>
    </w:p>
    <w:p w14:paraId="2A897C5B" w14:textId="130A1E2E" w:rsidR="000C7362" w:rsidRDefault="000C7362" w:rsidP="000C7362">
      <w:pPr>
        <w:rPr>
          <w:rFonts w:ascii="Arial" w:hAnsi="Arial" w:cs="Arial"/>
          <w:b/>
          <w:sz w:val="24"/>
        </w:rPr>
      </w:pPr>
      <w:r>
        <w:rPr>
          <w:rFonts w:ascii="Arial" w:hAnsi="Arial" w:cs="Arial"/>
          <w:b/>
          <w:color w:val="0000FF"/>
          <w:sz w:val="24"/>
        </w:rPr>
        <w:t>R5-250294</w:t>
      </w:r>
      <w:r>
        <w:rPr>
          <w:rFonts w:ascii="Arial" w:hAnsi="Arial" w:cs="Arial"/>
          <w:b/>
          <w:color w:val="0000FF"/>
          <w:sz w:val="24"/>
        </w:rPr>
        <w:tab/>
      </w:r>
      <w:r>
        <w:rPr>
          <w:rFonts w:ascii="Arial" w:hAnsi="Arial" w:cs="Arial"/>
          <w:b/>
          <w:sz w:val="24"/>
        </w:rPr>
        <w:t>ATG - Rx Tests - General updates on MU and core specs</w:t>
      </w:r>
    </w:p>
    <w:p w14:paraId="792F04D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CR-3180  Cat: F (Rel-18)</w:t>
      </w:r>
      <w:r>
        <w:rPr>
          <w:i/>
        </w:rPr>
        <w:br/>
      </w:r>
      <w:r>
        <w:rPr>
          <w:i/>
        </w:rPr>
        <w:br/>
      </w:r>
      <w:r>
        <w:rPr>
          <w:i/>
        </w:rPr>
        <w:tab/>
      </w:r>
      <w:r>
        <w:rPr>
          <w:i/>
        </w:rPr>
        <w:tab/>
      </w:r>
      <w:r>
        <w:rPr>
          <w:i/>
        </w:rPr>
        <w:tab/>
      </w:r>
      <w:r>
        <w:rPr>
          <w:i/>
        </w:rPr>
        <w:tab/>
      </w:r>
      <w:r>
        <w:rPr>
          <w:i/>
        </w:rPr>
        <w:tab/>
        <w:t>Source: Keysight Technologies, Anritsu</w:t>
      </w:r>
    </w:p>
    <w:p w14:paraId="0691FD06" w14:textId="77777777" w:rsidR="000C7362" w:rsidRDefault="000C7362" w:rsidP="000C7362">
      <w:pPr>
        <w:rPr>
          <w:rFonts w:ascii="Arial" w:hAnsi="Arial" w:cs="Arial"/>
          <w:b/>
        </w:rPr>
      </w:pPr>
      <w:r>
        <w:rPr>
          <w:rFonts w:ascii="Arial" w:hAnsi="Arial" w:cs="Arial"/>
          <w:b/>
        </w:rPr>
        <w:t xml:space="preserve">Discussion: </w:t>
      </w:r>
    </w:p>
    <w:p w14:paraId="24CB3483" w14:textId="77777777" w:rsidR="000C7362" w:rsidRDefault="000C7362" w:rsidP="000C7362">
      <w:r>
        <w:t>r1</w:t>
      </w:r>
    </w:p>
    <w:p w14:paraId="3A9682B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R5-251704</w:t>
      </w:r>
      <w:r>
        <w:rPr>
          <w:color w:val="993300"/>
          <w:u w:val="single"/>
        </w:rPr>
        <w:t>.</w:t>
      </w:r>
    </w:p>
    <w:p w14:paraId="259AB777" w14:textId="16A5267F" w:rsidR="000C7362" w:rsidRDefault="000C7362" w:rsidP="000C7362">
      <w:pPr>
        <w:rPr>
          <w:rFonts w:ascii="Arial" w:hAnsi="Arial" w:cs="Arial"/>
          <w:b/>
          <w:sz w:val="24"/>
        </w:rPr>
      </w:pPr>
      <w:r>
        <w:rPr>
          <w:rFonts w:ascii="Arial" w:hAnsi="Arial" w:cs="Arial"/>
          <w:b/>
          <w:color w:val="0000FF"/>
          <w:sz w:val="24"/>
        </w:rPr>
        <w:t>R5-251704</w:t>
      </w:r>
      <w:r>
        <w:rPr>
          <w:rFonts w:ascii="Arial" w:hAnsi="Arial" w:cs="Arial"/>
          <w:b/>
          <w:color w:val="0000FF"/>
          <w:sz w:val="24"/>
        </w:rPr>
        <w:tab/>
      </w:r>
      <w:r>
        <w:rPr>
          <w:rFonts w:ascii="Arial" w:hAnsi="Arial" w:cs="Arial"/>
          <w:b/>
          <w:sz w:val="24"/>
        </w:rPr>
        <w:t>ATG - Rx Tests - General updates on MU and core specs</w:t>
      </w:r>
    </w:p>
    <w:p w14:paraId="54910E1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CR-3180  rev 1 Cat: F (Rel-18)</w:t>
      </w:r>
      <w:r>
        <w:rPr>
          <w:i/>
        </w:rPr>
        <w:br/>
      </w:r>
      <w:r>
        <w:rPr>
          <w:i/>
        </w:rPr>
        <w:br/>
      </w:r>
      <w:r>
        <w:rPr>
          <w:i/>
        </w:rPr>
        <w:tab/>
      </w:r>
      <w:r>
        <w:rPr>
          <w:i/>
        </w:rPr>
        <w:tab/>
      </w:r>
      <w:r>
        <w:rPr>
          <w:i/>
        </w:rPr>
        <w:tab/>
      </w:r>
      <w:r>
        <w:rPr>
          <w:i/>
        </w:rPr>
        <w:tab/>
      </w:r>
      <w:r>
        <w:rPr>
          <w:i/>
        </w:rPr>
        <w:tab/>
        <w:t>Source: Keysight Technologies, Anritsu</w:t>
      </w:r>
    </w:p>
    <w:p w14:paraId="3AC0FF48" w14:textId="77777777" w:rsidR="000C7362" w:rsidRDefault="000C7362" w:rsidP="000C7362">
      <w:pPr>
        <w:rPr>
          <w:color w:val="808080"/>
        </w:rPr>
      </w:pPr>
      <w:r>
        <w:rPr>
          <w:color w:val="808080"/>
        </w:rPr>
        <w:t>(Replaces R5-250294)</w:t>
      </w:r>
    </w:p>
    <w:p w14:paraId="24CC266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10F42" w14:textId="77777777" w:rsidR="000C7362" w:rsidRDefault="000C7362" w:rsidP="000C7362">
      <w:pPr>
        <w:pStyle w:val="Heading6"/>
      </w:pPr>
      <w:bookmarkStart w:id="300" w:name="_Toc192963714"/>
      <w:r>
        <w:t>5.3.16.3.3</w:t>
      </w:r>
      <w:r>
        <w:tab/>
        <w:t>Clauses 1-5, Annexes</w:t>
      </w:r>
      <w:bookmarkEnd w:id="300"/>
    </w:p>
    <w:p w14:paraId="3C84A26B" w14:textId="42A6DC22" w:rsidR="000C7362" w:rsidRDefault="000C7362" w:rsidP="000C7362">
      <w:pPr>
        <w:rPr>
          <w:rFonts w:ascii="Arial" w:hAnsi="Arial" w:cs="Arial"/>
          <w:b/>
          <w:sz w:val="24"/>
        </w:rPr>
      </w:pPr>
      <w:r>
        <w:rPr>
          <w:rFonts w:ascii="Arial" w:hAnsi="Arial" w:cs="Arial"/>
          <w:b/>
          <w:color w:val="0000FF"/>
          <w:sz w:val="24"/>
        </w:rPr>
        <w:t>R5-250188</w:t>
      </w:r>
      <w:r>
        <w:rPr>
          <w:rFonts w:ascii="Arial" w:hAnsi="Arial" w:cs="Arial"/>
          <w:b/>
          <w:color w:val="0000FF"/>
          <w:sz w:val="24"/>
        </w:rPr>
        <w:tab/>
      </w:r>
      <w:r>
        <w:rPr>
          <w:rFonts w:ascii="Arial" w:hAnsi="Arial" w:cs="Arial"/>
          <w:b/>
          <w:sz w:val="24"/>
        </w:rPr>
        <w:t>Introduce Frequency error test case 6.4J.1 for ATG UE in Annex F</w:t>
      </w:r>
    </w:p>
    <w:p w14:paraId="02B6B80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CR-3162  Cat: F (Rel-18)</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70BCFE1F" w14:textId="77777777" w:rsidR="000C7362" w:rsidRDefault="000C7362" w:rsidP="000C7362">
      <w:pPr>
        <w:rPr>
          <w:rFonts w:ascii="Arial" w:hAnsi="Arial" w:cs="Arial"/>
          <w:b/>
        </w:rPr>
      </w:pPr>
      <w:r>
        <w:rPr>
          <w:rFonts w:ascii="Arial" w:hAnsi="Arial" w:cs="Arial"/>
          <w:b/>
        </w:rPr>
        <w:t xml:space="preserve">Discussion: </w:t>
      </w:r>
    </w:p>
    <w:p w14:paraId="1D146439" w14:textId="77777777" w:rsidR="000C7362" w:rsidRDefault="000C7362" w:rsidP="000C7362">
      <w:r>
        <w:t>3612!</w:t>
      </w:r>
    </w:p>
    <w:p w14:paraId="1B3CDF90" w14:textId="77777777" w:rsidR="000C7362" w:rsidRDefault="000C7362" w:rsidP="000C7362">
      <w:r>
        <w:lastRenderedPageBreak/>
        <w:t>r1</w:t>
      </w:r>
    </w:p>
    <w:p w14:paraId="591F57F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R5-251537</w:t>
      </w:r>
      <w:r>
        <w:rPr>
          <w:color w:val="993300"/>
          <w:u w:val="single"/>
        </w:rPr>
        <w:t>.</w:t>
      </w:r>
    </w:p>
    <w:p w14:paraId="4466CA4D" w14:textId="641EA1AC" w:rsidR="000C7362" w:rsidRDefault="000C7362" w:rsidP="000C7362">
      <w:pPr>
        <w:rPr>
          <w:rFonts w:ascii="Arial" w:hAnsi="Arial" w:cs="Arial"/>
          <w:b/>
          <w:sz w:val="24"/>
        </w:rPr>
      </w:pPr>
      <w:r>
        <w:rPr>
          <w:rFonts w:ascii="Arial" w:hAnsi="Arial" w:cs="Arial"/>
          <w:b/>
          <w:color w:val="0000FF"/>
          <w:sz w:val="24"/>
        </w:rPr>
        <w:t>R5-251537</w:t>
      </w:r>
      <w:r>
        <w:rPr>
          <w:rFonts w:ascii="Arial" w:hAnsi="Arial" w:cs="Arial"/>
          <w:b/>
          <w:color w:val="0000FF"/>
          <w:sz w:val="24"/>
        </w:rPr>
        <w:tab/>
      </w:r>
      <w:r>
        <w:rPr>
          <w:rFonts w:ascii="Arial" w:hAnsi="Arial" w:cs="Arial"/>
          <w:b/>
          <w:sz w:val="24"/>
        </w:rPr>
        <w:t>Introduce Frequency error test case 6.4J.1 for ATG UE in Annex F</w:t>
      </w:r>
    </w:p>
    <w:p w14:paraId="0FB84D3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CR-3162  rev 1 Cat: F (Rel-18)</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7FC7566B" w14:textId="77777777" w:rsidR="000C7362" w:rsidRDefault="000C7362" w:rsidP="000C7362">
      <w:pPr>
        <w:rPr>
          <w:color w:val="808080"/>
        </w:rPr>
      </w:pPr>
      <w:r>
        <w:rPr>
          <w:color w:val="808080"/>
        </w:rPr>
        <w:t>(Replaces R5-250188)</w:t>
      </w:r>
    </w:p>
    <w:p w14:paraId="4C13867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C8047" w14:textId="4F3309B8" w:rsidR="000C7362" w:rsidRDefault="000C7362" w:rsidP="000C7362">
      <w:pPr>
        <w:rPr>
          <w:rFonts w:ascii="Arial" w:hAnsi="Arial" w:cs="Arial"/>
          <w:b/>
          <w:sz w:val="24"/>
        </w:rPr>
      </w:pPr>
      <w:r>
        <w:rPr>
          <w:rFonts w:ascii="Arial" w:hAnsi="Arial" w:cs="Arial"/>
          <w:b/>
          <w:color w:val="0000FF"/>
          <w:sz w:val="24"/>
        </w:rPr>
        <w:t>R5-250295</w:t>
      </w:r>
      <w:r>
        <w:rPr>
          <w:rFonts w:ascii="Arial" w:hAnsi="Arial" w:cs="Arial"/>
          <w:b/>
          <w:color w:val="0000FF"/>
          <w:sz w:val="24"/>
        </w:rPr>
        <w:tab/>
      </w:r>
      <w:r>
        <w:rPr>
          <w:rFonts w:ascii="Arial" w:hAnsi="Arial" w:cs="Arial"/>
          <w:b/>
          <w:sz w:val="24"/>
        </w:rPr>
        <w:t>ATG - Annex F - MU and TT updates</w:t>
      </w:r>
    </w:p>
    <w:p w14:paraId="2E704F9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CR-3181  Cat: F (Rel-18)</w:t>
      </w:r>
      <w:r>
        <w:rPr>
          <w:i/>
        </w:rPr>
        <w:br/>
      </w:r>
      <w:r>
        <w:rPr>
          <w:i/>
        </w:rPr>
        <w:br/>
      </w:r>
      <w:r>
        <w:rPr>
          <w:i/>
        </w:rPr>
        <w:tab/>
      </w:r>
      <w:r>
        <w:rPr>
          <w:i/>
        </w:rPr>
        <w:tab/>
      </w:r>
      <w:r>
        <w:rPr>
          <w:i/>
        </w:rPr>
        <w:tab/>
      </w:r>
      <w:r>
        <w:rPr>
          <w:i/>
        </w:rPr>
        <w:tab/>
      </w:r>
      <w:r>
        <w:rPr>
          <w:i/>
        </w:rPr>
        <w:tab/>
        <w:t>Source: Keysight Technologies, Anritsu</w:t>
      </w:r>
    </w:p>
    <w:p w14:paraId="14C8F9B5" w14:textId="77777777" w:rsidR="000C7362" w:rsidRDefault="000C7362" w:rsidP="000C7362">
      <w:pPr>
        <w:rPr>
          <w:rFonts w:ascii="Arial" w:hAnsi="Arial" w:cs="Arial"/>
          <w:b/>
        </w:rPr>
      </w:pPr>
      <w:r>
        <w:rPr>
          <w:rFonts w:ascii="Arial" w:hAnsi="Arial" w:cs="Arial"/>
          <w:b/>
        </w:rPr>
        <w:t xml:space="preserve">Discussion: </w:t>
      </w:r>
    </w:p>
    <w:p w14:paraId="5BBC02E1" w14:textId="77777777" w:rsidR="000C7362" w:rsidRDefault="000C7362" w:rsidP="000C7362">
      <w:r>
        <w:t>r1</w:t>
      </w:r>
    </w:p>
    <w:p w14:paraId="651C9CC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R5-251705</w:t>
      </w:r>
      <w:r>
        <w:rPr>
          <w:color w:val="993300"/>
          <w:u w:val="single"/>
        </w:rPr>
        <w:t>.</w:t>
      </w:r>
    </w:p>
    <w:p w14:paraId="0B75E52F" w14:textId="43FF7DC8" w:rsidR="000C7362" w:rsidRDefault="000C7362" w:rsidP="000C7362">
      <w:pPr>
        <w:rPr>
          <w:rFonts w:ascii="Arial" w:hAnsi="Arial" w:cs="Arial"/>
          <w:b/>
          <w:sz w:val="24"/>
        </w:rPr>
      </w:pPr>
      <w:r>
        <w:rPr>
          <w:rFonts w:ascii="Arial" w:hAnsi="Arial" w:cs="Arial"/>
          <w:b/>
          <w:color w:val="0000FF"/>
          <w:sz w:val="24"/>
        </w:rPr>
        <w:t>R5-251705</w:t>
      </w:r>
      <w:r>
        <w:rPr>
          <w:rFonts w:ascii="Arial" w:hAnsi="Arial" w:cs="Arial"/>
          <w:b/>
          <w:color w:val="0000FF"/>
          <w:sz w:val="24"/>
        </w:rPr>
        <w:tab/>
      </w:r>
      <w:r>
        <w:rPr>
          <w:rFonts w:ascii="Arial" w:hAnsi="Arial" w:cs="Arial"/>
          <w:b/>
          <w:sz w:val="24"/>
        </w:rPr>
        <w:t>ATG - Annex F - MU and TT updates</w:t>
      </w:r>
    </w:p>
    <w:p w14:paraId="5AB82C8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CR-3181  rev 1 Cat: F (Rel-18)</w:t>
      </w:r>
      <w:r>
        <w:rPr>
          <w:i/>
        </w:rPr>
        <w:br/>
      </w:r>
      <w:r>
        <w:rPr>
          <w:i/>
        </w:rPr>
        <w:br/>
      </w:r>
      <w:r>
        <w:rPr>
          <w:i/>
        </w:rPr>
        <w:tab/>
      </w:r>
      <w:r>
        <w:rPr>
          <w:i/>
        </w:rPr>
        <w:tab/>
      </w:r>
      <w:r>
        <w:rPr>
          <w:i/>
        </w:rPr>
        <w:tab/>
      </w:r>
      <w:r>
        <w:rPr>
          <w:i/>
        </w:rPr>
        <w:tab/>
      </w:r>
      <w:r>
        <w:rPr>
          <w:i/>
        </w:rPr>
        <w:tab/>
        <w:t>Source: Keysight Technologies, Anritsu</w:t>
      </w:r>
    </w:p>
    <w:p w14:paraId="683E48E1" w14:textId="77777777" w:rsidR="000C7362" w:rsidRDefault="000C7362" w:rsidP="000C7362">
      <w:pPr>
        <w:rPr>
          <w:color w:val="808080"/>
        </w:rPr>
      </w:pPr>
      <w:r>
        <w:rPr>
          <w:color w:val="808080"/>
        </w:rPr>
        <w:t>(Replaces R5-250295)</w:t>
      </w:r>
    </w:p>
    <w:p w14:paraId="047829A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865C8" w14:textId="6A51F4C5" w:rsidR="000C7362" w:rsidRDefault="000C7362" w:rsidP="000C7362">
      <w:pPr>
        <w:rPr>
          <w:rFonts w:ascii="Arial" w:hAnsi="Arial" w:cs="Arial"/>
          <w:b/>
          <w:sz w:val="24"/>
        </w:rPr>
      </w:pPr>
      <w:r>
        <w:rPr>
          <w:rFonts w:ascii="Arial" w:hAnsi="Arial" w:cs="Arial"/>
          <w:b/>
          <w:color w:val="0000FF"/>
          <w:sz w:val="24"/>
        </w:rPr>
        <w:t>R5-251043</w:t>
      </w:r>
      <w:r>
        <w:rPr>
          <w:rFonts w:ascii="Arial" w:hAnsi="Arial" w:cs="Arial"/>
          <w:b/>
          <w:color w:val="0000FF"/>
          <w:sz w:val="24"/>
        </w:rPr>
        <w:tab/>
      </w:r>
      <w:r>
        <w:rPr>
          <w:rFonts w:ascii="Arial" w:hAnsi="Arial" w:cs="Arial"/>
          <w:b/>
          <w:sz w:val="24"/>
        </w:rPr>
        <w:t>Addition of Annex F for ATG test cases</w:t>
      </w:r>
    </w:p>
    <w:p w14:paraId="2013D34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CR-3234  Cat: F (Rel-18)</w:t>
      </w:r>
      <w:r>
        <w:rPr>
          <w:i/>
        </w:rPr>
        <w:br/>
      </w:r>
      <w:r>
        <w:rPr>
          <w:i/>
        </w:rPr>
        <w:br/>
      </w:r>
      <w:r>
        <w:rPr>
          <w:i/>
        </w:rPr>
        <w:tab/>
      </w:r>
      <w:r>
        <w:rPr>
          <w:i/>
        </w:rPr>
        <w:tab/>
      </w:r>
      <w:r>
        <w:rPr>
          <w:i/>
        </w:rPr>
        <w:tab/>
      </w:r>
      <w:r>
        <w:rPr>
          <w:i/>
        </w:rPr>
        <w:tab/>
      </w:r>
      <w:r>
        <w:rPr>
          <w:i/>
        </w:rPr>
        <w:tab/>
        <w:t>Source: Ericsson</w:t>
      </w:r>
    </w:p>
    <w:p w14:paraId="10C8FF3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2C08D" w14:textId="77777777" w:rsidR="000C7362" w:rsidRDefault="000C7362" w:rsidP="000C7362">
      <w:pPr>
        <w:pStyle w:val="Heading5"/>
      </w:pPr>
      <w:bookmarkStart w:id="301" w:name="_Toc192963715"/>
      <w:r>
        <w:t>5.3.16.4</w:t>
      </w:r>
      <w:r>
        <w:tab/>
        <w:t>TS 38.521-4</w:t>
      </w:r>
      <w:bookmarkEnd w:id="301"/>
    </w:p>
    <w:p w14:paraId="4F4EA920" w14:textId="77777777" w:rsidR="000C7362" w:rsidRDefault="000C7362" w:rsidP="000C7362">
      <w:pPr>
        <w:pStyle w:val="Heading6"/>
      </w:pPr>
      <w:bookmarkStart w:id="302" w:name="_Toc192963716"/>
      <w:r>
        <w:t>5.3.16.4.1</w:t>
      </w:r>
      <w:r>
        <w:tab/>
        <w:t xml:space="preserve">Conducted </w:t>
      </w:r>
      <w:proofErr w:type="spellStart"/>
      <w:r>
        <w:t>Demod</w:t>
      </w:r>
      <w:proofErr w:type="spellEnd"/>
      <w:r>
        <w:t xml:space="preserve"> Performance and CSI Reporting Requirements (Clauses 5&amp;6)</w:t>
      </w:r>
      <w:bookmarkEnd w:id="302"/>
    </w:p>
    <w:p w14:paraId="010580F2" w14:textId="77777777" w:rsidR="000C7362" w:rsidRDefault="000C7362" w:rsidP="000C7362">
      <w:pPr>
        <w:pStyle w:val="Heading6"/>
      </w:pPr>
      <w:bookmarkStart w:id="303" w:name="_Toc192963717"/>
      <w:r>
        <w:t>5.3.16.4.2</w:t>
      </w:r>
      <w:r>
        <w:tab/>
        <w:t xml:space="preserve">Radiated </w:t>
      </w:r>
      <w:proofErr w:type="spellStart"/>
      <w:r>
        <w:t>Demod</w:t>
      </w:r>
      <w:proofErr w:type="spellEnd"/>
      <w:r>
        <w:t xml:space="preserve"> Performance and CSI Reporting Requirements (Clauses 7&amp;8)</w:t>
      </w:r>
      <w:bookmarkEnd w:id="303"/>
    </w:p>
    <w:p w14:paraId="1C333695" w14:textId="77777777" w:rsidR="000C7362" w:rsidRDefault="000C7362" w:rsidP="000C7362">
      <w:pPr>
        <w:pStyle w:val="Heading6"/>
      </w:pPr>
      <w:bookmarkStart w:id="304" w:name="_Toc192963718"/>
      <w:r>
        <w:t>5.3.16.4.3</w:t>
      </w:r>
      <w:r>
        <w:tab/>
        <w:t xml:space="preserve">Interworking </w:t>
      </w:r>
      <w:proofErr w:type="spellStart"/>
      <w:r>
        <w:t>Demod</w:t>
      </w:r>
      <w:proofErr w:type="spellEnd"/>
      <w:r>
        <w:t xml:space="preserve"> Performance and CSI Reporting Requirements (Clauses 9&amp;10)</w:t>
      </w:r>
      <w:bookmarkEnd w:id="304"/>
    </w:p>
    <w:p w14:paraId="6A3C9779" w14:textId="77777777" w:rsidR="000C7362" w:rsidRDefault="000C7362" w:rsidP="000C7362">
      <w:pPr>
        <w:pStyle w:val="Heading6"/>
      </w:pPr>
      <w:bookmarkStart w:id="305" w:name="_Toc192963719"/>
      <w:r>
        <w:t>5.3.16.4.4</w:t>
      </w:r>
      <w:r>
        <w:tab/>
        <w:t>Clauses 1-4, Annexes</w:t>
      </w:r>
      <w:bookmarkEnd w:id="305"/>
    </w:p>
    <w:p w14:paraId="618A6A6E" w14:textId="77777777" w:rsidR="000C7362" w:rsidRDefault="000C7362" w:rsidP="000C7362">
      <w:pPr>
        <w:pStyle w:val="Heading5"/>
      </w:pPr>
      <w:bookmarkStart w:id="306" w:name="_Toc192963720"/>
      <w:r>
        <w:t>5.3.16.5</w:t>
      </w:r>
      <w:r>
        <w:tab/>
        <w:t>TS 38.522</w:t>
      </w:r>
      <w:bookmarkEnd w:id="306"/>
    </w:p>
    <w:p w14:paraId="4FDA479E" w14:textId="2B71E45F" w:rsidR="000C7362" w:rsidRDefault="000C7362" w:rsidP="000C7362">
      <w:pPr>
        <w:rPr>
          <w:rFonts w:ascii="Arial" w:hAnsi="Arial" w:cs="Arial"/>
          <w:b/>
          <w:sz w:val="24"/>
        </w:rPr>
      </w:pPr>
      <w:r>
        <w:rPr>
          <w:rFonts w:ascii="Arial" w:hAnsi="Arial" w:cs="Arial"/>
          <w:b/>
          <w:color w:val="0000FF"/>
          <w:sz w:val="24"/>
        </w:rPr>
        <w:t>R5-250114</w:t>
      </w:r>
      <w:r>
        <w:rPr>
          <w:rFonts w:ascii="Arial" w:hAnsi="Arial" w:cs="Arial"/>
          <w:b/>
          <w:color w:val="0000FF"/>
          <w:sz w:val="24"/>
        </w:rPr>
        <w:tab/>
      </w:r>
      <w:r>
        <w:rPr>
          <w:rFonts w:ascii="Arial" w:hAnsi="Arial" w:cs="Arial"/>
          <w:b/>
          <w:sz w:val="24"/>
        </w:rPr>
        <w:t>Update to R18 ATG TCs applicability</w:t>
      </w:r>
    </w:p>
    <w:p w14:paraId="7E2405AF"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CR-0538  Cat: F (Rel-18)</w:t>
      </w:r>
      <w:r>
        <w:rPr>
          <w:i/>
        </w:rPr>
        <w:br/>
      </w:r>
      <w:r>
        <w:rPr>
          <w:i/>
        </w:rPr>
        <w:br/>
      </w:r>
      <w:r>
        <w:rPr>
          <w:i/>
        </w:rPr>
        <w:tab/>
      </w:r>
      <w:r>
        <w:rPr>
          <w:i/>
        </w:rPr>
        <w:tab/>
      </w:r>
      <w:r>
        <w:rPr>
          <w:i/>
        </w:rPr>
        <w:tab/>
      </w:r>
      <w:r>
        <w:rPr>
          <w:i/>
        </w:rPr>
        <w:tab/>
      </w:r>
      <w:r>
        <w:rPr>
          <w:i/>
        </w:rPr>
        <w:tab/>
        <w:t xml:space="preserve">Source: CMCC, Ericsson, Huawei, </w:t>
      </w:r>
      <w:proofErr w:type="spellStart"/>
      <w:r>
        <w:rPr>
          <w:i/>
        </w:rPr>
        <w:t>HiSilicon</w:t>
      </w:r>
      <w:proofErr w:type="spellEnd"/>
      <w:r>
        <w:rPr>
          <w:i/>
        </w:rPr>
        <w:t xml:space="preserve">, </w:t>
      </w:r>
      <w:proofErr w:type="spellStart"/>
      <w:r>
        <w:rPr>
          <w:i/>
        </w:rPr>
        <w:t>Sporton</w:t>
      </w:r>
      <w:proofErr w:type="spellEnd"/>
    </w:p>
    <w:p w14:paraId="271B8E94" w14:textId="77777777" w:rsidR="000C7362" w:rsidRDefault="000C7362" w:rsidP="000C7362">
      <w:pPr>
        <w:rPr>
          <w:rFonts w:ascii="Arial" w:hAnsi="Arial" w:cs="Arial"/>
          <w:b/>
        </w:rPr>
      </w:pPr>
      <w:r>
        <w:rPr>
          <w:rFonts w:ascii="Arial" w:hAnsi="Arial" w:cs="Arial"/>
          <w:b/>
        </w:rPr>
        <w:t xml:space="preserve">Discussion: </w:t>
      </w:r>
    </w:p>
    <w:p w14:paraId="241EA5FF" w14:textId="77777777" w:rsidR="000C7362" w:rsidRDefault="000C7362" w:rsidP="000C7362">
      <w:r>
        <w:t>r2</w:t>
      </w:r>
    </w:p>
    <w:p w14:paraId="1997EE4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R5-251666</w:t>
      </w:r>
      <w:r>
        <w:rPr>
          <w:color w:val="993300"/>
          <w:u w:val="single"/>
        </w:rPr>
        <w:t>.</w:t>
      </w:r>
    </w:p>
    <w:p w14:paraId="432F7BD2" w14:textId="3155992E" w:rsidR="000C7362" w:rsidRDefault="000C7362" w:rsidP="000C7362">
      <w:pPr>
        <w:rPr>
          <w:rFonts w:ascii="Arial" w:hAnsi="Arial" w:cs="Arial"/>
          <w:b/>
          <w:sz w:val="24"/>
        </w:rPr>
      </w:pPr>
      <w:r>
        <w:rPr>
          <w:rFonts w:ascii="Arial" w:hAnsi="Arial" w:cs="Arial"/>
          <w:b/>
          <w:color w:val="0000FF"/>
          <w:sz w:val="24"/>
        </w:rPr>
        <w:t>R5-251666</w:t>
      </w:r>
      <w:r>
        <w:rPr>
          <w:rFonts w:ascii="Arial" w:hAnsi="Arial" w:cs="Arial"/>
          <w:b/>
          <w:color w:val="0000FF"/>
          <w:sz w:val="24"/>
        </w:rPr>
        <w:tab/>
      </w:r>
      <w:r>
        <w:rPr>
          <w:rFonts w:ascii="Arial" w:hAnsi="Arial" w:cs="Arial"/>
          <w:b/>
          <w:sz w:val="24"/>
        </w:rPr>
        <w:t>Update to R18 ATG TCs applicability</w:t>
      </w:r>
    </w:p>
    <w:p w14:paraId="0BA2DFF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CR-0538  rev 1 Cat: F (Rel-18)</w:t>
      </w:r>
      <w:r>
        <w:rPr>
          <w:i/>
        </w:rPr>
        <w:br/>
      </w:r>
      <w:r>
        <w:rPr>
          <w:i/>
        </w:rPr>
        <w:br/>
      </w:r>
      <w:r>
        <w:rPr>
          <w:i/>
        </w:rPr>
        <w:tab/>
      </w:r>
      <w:r>
        <w:rPr>
          <w:i/>
        </w:rPr>
        <w:tab/>
      </w:r>
      <w:r>
        <w:rPr>
          <w:i/>
        </w:rPr>
        <w:tab/>
      </w:r>
      <w:r>
        <w:rPr>
          <w:i/>
        </w:rPr>
        <w:tab/>
      </w:r>
      <w:r>
        <w:rPr>
          <w:i/>
        </w:rPr>
        <w:tab/>
        <w:t xml:space="preserve">Source: CMCC, Ericsson, Huawei, </w:t>
      </w:r>
      <w:proofErr w:type="spellStart"/>
      <w:r>
        <w:rPr>
          <w:i/>
        </w:rPr>
        <w:t>HiSilicon</w:t>
      </w:r>
      <w:proofErr w:type="spellEnd"/>
      <w:r>
        <w:rPr>
          <w:i/>
        </w:rPr>
        <w:t xml:space="preserve">, </w:t>
      </w:r>
      <w:proofErr w:type="spellStart"/>
      <w:r>
        <w:rPr>
          <w:i/>
        </w:rPr>
        <w:t>Sporton</w:t>
      </w:r>
      <w:proofErr w:type="spellEnd"/>
    </w:p>
    <w:p w14:paraId="4F880F6B" w14:textId="77777777" w:rsidR="000C7362" w:rsidRDefault="000C7362" w:rsidP="000C7362">
      <w:pPr>
        <w:rPr>
          <w:color w:val="808080"/>
        </w:rPr>
      </w:pPr>
      <w:r>
        <w:rPr>
          <w:color w:val="808080"/>
        </w:rPr>
        <w:t>(Replaces R5-250114)</w:t>
      </w:r>
    </w:p>
    <w:p w14:paraId="2A2CC5F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A2860" w14:textId="7FC3EF01" w:rsidR="000C7362" w:rsidRDefault="000C7362" w:rsidP="000C7362">
      <w:pPr>
        <w:rPr>
          <w:rFonts w:ascii="Arial" w:hAnsi="Arial" w:cs="Arial"/>
          <w:b/>
          <w:sz w:val="24"/>
        </w:rPr>
      </w:pPr>
      <w:r>
        <w:rPr>
          <w:rFonts w:ascii="Arial" w:hAnsi="Arial" w:cs="Arial"/>
          <w:b/>
          <w:color w:val="0000FF"/>
          <w:sz w:val="24"/>
        </w:rPr>
        <w:t>R5-250685</w:t>
      </w:r>
      <w:r>
        <w:rPr>
          <w:rFonts w:ascii="Arial" w:hAnsi="Arial" w:cs="Arial"/>
          <w:b/>
          <w:color w:val="0000FF"/>
          <w:sz w:val="24"/>
        </w:rPr>
        <w:tab/>
      </w:r>
      <w:r>
        <w:rPr>
          <w:rFonts w:ascii="Arial" w:hAnsi="Arial" w:cs="Arial"/>
          <w:b/>
          <w:sz w:val="24"/>
        </w:rPr>
        <w:t>Addition of applicability for ATG RRM test cases</w:t>
      </w:r>
    </w:p>
    <w:p w14:paraId="6DA2000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CR-0557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2C0F41" w14:textId="77777777" w:rsidR="000C7362" w:rsidRDefault="000C7362" w:rsidP="000C7362">
      <w:pPr>
        <w:rPr>
          <w:rFonts w:ascii="Arial" w:hAnsi="Arial" w:cs="Arial"/>
          <w:b/>
        </w:rPr>
      </w:pPr>
      <w:r>
        <w:rPr>
          <w:rFonts w:ascii="Arial" w:hAnsi="Arial" w:cs="Arial"/>
          <w:b/>
        </w:rPr>
        <w:t xml:space="preserve">Discussion: </w:t>
      </w:r>
    </w:p>
    <w:p w14:paraId="3422D8EB" w14:textId="77777777" w:rsidR="000C7362" w:rsidRDefault="000C7362" w:rsidP="000C7362">
      <w:r>
        <w:t>Will merge in to CMCC’s CR R5-250114</w:t>
      </w:r>
    </w:p>
    <w:p w14:paraId="66A929B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5FFC6F" w14:textId="77777777" w:rsidR="000C7362" w:rsidRDefault="000C7362" w:rsidP="000C7362">
      <w:pPr>
        <w:pStyle w:val="Heading5"/>
      </w:pPr>
      <w:bookmarkStart w:id="307" w:name="_Toc192963721"/>
      <w:r>
        <w:t>5.3.16.6</w:t>
      </w:r>
      <w:r>
        <w:tab/>
        <w:t>TS 38.533</w:t>
      </w:r>
      <w:bookmarkEnd w:id="307"/>
    </w:p>
    <w:p w14:paraId="2B9AA437" w14:textId="30ABB22E" w:rsidR="000C7362" w:rsidRDefault="000C7362" w:rsidP="000C7362">
      <w:pPr>
        <w:rPr>
          <w:rFonts w:ascii="Arial" w:hAnsi="Arial" w:cs="Arial"/>
          <w:b/>
          <w:sz w:val="24"/>
        </w:rPr>
      </w:pPr>
      <w:r>
        <w:rPr>
          <w:rFonts w:ascii="Arial" w:hAnsi="Arial" w:cs="Arial"/>
          <w:b/>
          <w:color w:val="0000FF"/>
          <w:sz w:val="24"/>
        </w:rPr>
        <w:t>R5-250686</w:t>
      </w:r>
      <w:r>
        <w:rPr>
          <w:rFonts w:ascii="Arial" w:hAnsi="Arial" w:cs="Arial"/>
          <w:b/>
          <w:color w:val="0000FF"/>
          <w:sz w:val="24"/>
        </w:rPr>
        <w:tab/>
      </w:r>
      <w:r>
        <w:rPr>
          <w:rFonts w:ascii="Arial" w:hAnsi="Arial" w:cs="Arial"/>
          <w:b/>
          <w:sz w:val="24"/>
        </w:rPr>
        <w:t xml:space="preserve">Addition of ATG RRM test case 19.6.1.1.1 - intra </w:t>
      </w:r>
      <w:proofErr w:type="spellStart"/>
      <w:r>
        <w:rPr>
          <w:rFonts w:ascii="Arial" w:hAnsi="Arial" w:cs="Arial"/>
          <w:b/>
          <w:sz w:val="24"/>
        </w:rPr>
        <w:t>freq</w:t>
      </w:r>
      <w:proofErr w:type="spellEnd"/>
      <w:r>
        <w:rPr>
          <w:rFonts w:ascii="Arial" w:hAnsi="Arial" w:cs="Arial"/>
          <w:b/>
          <w:sz w:val="24"/>
        </w:rPr>
        <w:t xml:space="preserve"> SS RSRP absolute accuracy</w:t>
      </w:r>
    </w:p>
    <w:p w14:paraId="7800AE3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CR-3712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1D6C4A" w14:textId="77777777" w:rsidR="000C7362" w:rsidRDefault="000C7362" w:rsidP="000C7362">
      <w:pPr>
        <w:rPr>
          <w:rFonts w:ascii="Arial" w:hAnsi="Arial" w:cs="Arial"/>
          <w:b/>
        </w:rPr>
      </w:pPr>
      <w:r>
        <w:rPr>
          <w:rFonts w:ascii="Arial" w:hAnsi="Arial" w:cs="Arial"/>
          <w:b/>
        </w:rPr>
        <w:t xml:space="preserve">Discussion: </w:t>
      </w:r>
    </w:p>
    <w:p w14:paraId="24339CAA" w14:textId="77777777" w:rsidR="000C7362" w:rsidRDefault="000C7362" w:rsidP="000C7362">
      <w:r>
        <w:t>r1</w:t>
      </w:r>
    </w:p>
    <w:p w14:paraId="39739CC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R5-251585</w:t>
      </w:r>
      <w:r>
        <w:rPr>
          <w:color w:val="993300"/>
          <w:u w:val="single"/>
        </w:rPr>
        <w:t>.</w:t>
      </w:r>
    </w:p>
    <w:p w14:paraId="224B4DFB" w14:textId="3385C95D" w:rsidR="000C7362" w:rsidRDefault="000C7362" w:rsidP="000C7362">
      <w:pPr>
        <w:rPr>
          <w:rFonts w:ascii="Arial" w:hAnsi="Arial" w:cs="Arial"/>
          <w:b/>
          <w:sz w:val="24"/>
        </w:rPr>
      </w:pPr>
      <w:r>
        <w:rPr>
          <w:rFonts w:ascii="Arial" w:hAnsi="Arial" w:cs="Arial"/>
          <w:b/>
          <w:color w:val="0000FF"/>
          <w:sz w:val="24"/>
        </w:rPr>
        <w:t>R5-251585</w:t>
      </w:r>
      <w:r>
        <w:rPr>
          <w:rFonts w:ascii="Arial" w:hAnsi="Arial" w:cs="Arial"/>
          <w:b/>
          <w:color w:val="0000FF"/>
          <w:sz w:val="24"/>
        </w:rPr>
        <w:tab/>
      </w:r>
      <w:r>
        <w:rPr>
          <w:rFonts w:ascii="Arial" w:hAnsi="Arial" w:cs="Arial"/>
          <w:b/>
          <w:sz w:val="24"/>
        </w:rPr>
        <w:t xml:space="preserve">Addition of ATG RRM test case 19.6.1.1.1 - intra </w:t>
      </w:r>
      <w:proofErr w:type="spellStart"/>
      <w:r>
        <w:rPr>
          <w:rFonts w:ascii="Arial" w:hAnsi="Arial" w:cs="Arial"/>
          <w:b/>
          <w:sz w:val="24"/>
        </w:rPr>
        <w:t>freq</w:t>
      </w:r>
      <w:proofErr w:type="spellEnd"/>
      <w:r>
        <w:rPr>
          <w:rFonts w:ascii="Arial" w:hAnsi="Arial" w:cs="Arial"/>
          <w:b/>
          <w:sz w:val="24"/>
        </w:rPr>
        <w:t xml:space="preserve"> SS RSRP absolute accuracy</w:t>
      </w:r>
    </w:p>
    <w:p w14:paraId="1F0CA44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CR-3712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DFEB0C" w14:textId="77777777" w:rsidR="000C7362" w:rsidRDefault="000C7362" w:rsidP="000C7362">
      <w:pPr>
        <w:rPr>
          <w:color w:val="808080"/>
        </w:rPr>
      </w:pPr>
      <w:r>
        <w:rPr>
          <w:color w:val="808080"/>
        </w:rPr>
        <w:t>(Replaces R5-250686)</w:t>
      </w:r>
    </w:p>
    <w:p w14:paraId="3A47CB5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9D173" w14:textId="5B78AD9D" w:rsidR="000C7362" w:rsidRDefault="000C7362" w:rsidP="000C7362">
      <w:pPr>
        <w:rPr>
          <w:rFonts w:ascii="Arial" w:hAnsi="Arial" w:cs="Arial"/>
          <w:b/>
          <w:sz w:val="24"/>
        </w:rPr>
      </w:pPr>
      <w:r>
        <w:rPr>
          <w:rFonts w:ascii="Arial" w:hAnsi="Arial" w:cs="Arial"/>
          <w:b/>
          <w:color w:val="0000FF"/>
          <w:sz w:val="24"/>
        </w:rPr>
        <w:lastRenderedPageBreak/>
        <w:t>R5-250687</w:t>
      </w:r>
      <w:r>
        <w:rPr>
          <w:rFonts w:ascii="Arial" w:hAnsi="Arial" w:cs="Arial"/>
          <w:b/>
          <w:color w:val="0000FF"/>
          <w:sz w:val="24"/>
        </w:rPr>
        <w:tab/>
      </w:r>
      <w:r>
        <w:rPr>
          <w:rFonts w:ascii="Arial" w:hAnsi="Arial" w:cs="Arial"/>
          <w:b/>
          <w:sz w:val="24"/>
        </w:rPr>
        <w:t xml:space="preserve">Addition of ATG RRM test case 19.6.1.1.2 - intra </w:t>
      </w:r>
      <w:proofErr w:type="spellStart"/>
      <w:r>
        <w:rPr>
          <w:rFonts w:ascii="Arial" w:hAnsi="Arial" w:cs="Arial"/>
          <w:b/>
          <w:sz w:val="24"/>
        </w:rPr>
        <w:t>freq</w:t>
      </w:r>
      <w:proofErr w:type="spellEnd"/>
      <w:r>
        <w:rPr>
          <w:rFonts w:ascii="Arial" w:hAnsi="Arial" w:cs="Arial"/>
          <w:b/>
          <w:sz w:val="24"/>
        </w:rPr>
        <w:t xml:space="preserve"> SS RSRP relative accuracy</w:t>
      </w:r>
    </w:p>
    <w:p w14:paraId="5356235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CR-3713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5BB02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AB5A5" w14:textId="453A69F6" w:rsidR="000C7362" w:rsidRDefault="000C7362" w:rsidP="000C7362">
      <w:pPr>
        <w:rPr>
          <w:rFonts w:ascii="Arial" w:hAnsi="Arial" w:cs="Arial"/>
          <w:b/>
          <w:sz w:val="24"/>
        </w:rPr>
      </w:pPr>
      <w:r>
        <w:rPr>
          <w:rFonts w:ascii="Arial" w:hAnsi="Arial" w:cs="Arial"/>
          <w:b/>
          <w:color w:val="0000FF"/>
          <w:sz w:val="24"/>
        </w:rPr>
        <w:t>R5-250688</w:t>
      </w:r>
      <w:r>
        <w:rPr>
          <w:rFonts w:ascii="Arial" w:hAnsi="Arial" w:cs="Arial"/>
          <w:b/>
          <w:color w:val="0000FF"/>
          <w:sz w:val="24"/>
        </w:rPr>
        <w:tab/>
      </w:r>
      <w:r>
        <w:rPr>
          <w:rFonts w:ascii="Arial" w:hAnsi="Arial" w:cs="Arial"/>
          <w:b/>
          <w:sz w:val="24"/>
        </w:rPr>
        <w:t xml:space="preserve">Addition of ATG RRM test case 19.6.1.2.1 - inter </w:t>
      </w:r>
      <w:proofErr w:type="spellStart"/>
      <w:r>
        <w:rPr>
          <w:rFonts w:ascii="Arial" w:hAnsi="Arial" w:cs="Arial"/>
          <w:b/>
          <w:sz w:val="24"/>
        </w:rPr>
        <w:t>freq</w:t>
      </w:r>
      <w:proofErr w:type="spellEnd"/>
      <w:r>
        <w:rPr>
          <w:rFonts w:ascii="Arial" w:hAnsi="Arial" w:cs="Arial"/>
          <w:b/>
          <w:sz w:val="24"/>
        </w:rPr>
        <w:t xml:space="preserve"> SS RSRP absolute accuracy</w:t>
      </w:r>
    </w:p>
    <w:p w14:paraId="6F684F9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CR-3714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542AC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F21FF" w14:textId="27E064EA" w:rsidR="000C7362" w:rsidRDefault="000C7362" w:rsidP="000C7362">
      <w:pPr>
        <w:rPr>
          <w:rFonts w:ascii="Arial" w:hAnsi="Arial" w:cs="Arial"/>
          <w:b/>
          <w:sz w:val="24"/>
        </w:rPr>
      </w:pPr>
      <w:r>
        <w:rPr>
          <w:rFonts w:ascii="Arial" w:hAnsi="Arial" w:cs="Arial"/>
          <w:b/>
          <w:color w:val="0000FF"/>
          <w:sz w:val="24"/>
        </w:rPr>
        <w:t>R5-250689</w:t>
      </w:r>
      <w:r>
        <w:rPr>
          <w:rFonts w:ascii="Arial" w:hAnsi="Arial" w:cs="Arial"/>
          <w:b/>
          <w:color w:val="0000FF"/>
          <w:sz w:val="24"/>
        </w:rPr>
        <w:tab/>
      </w:r>
      <w:r>
        <w:rPr>
          <w:rFonts w:ascii="Arial" w:hAnsi="Arial" w:cs="Arial"/>
          <w:b/>
          <w:sz w:val="24"/>
        </w:rPr>
        <w:t xml:space="preserve">Addition of ATG RRM test case 19.6.1.2.2 - inter </w:t>
      </w:r>
      <w:proofErr w:type="spellStart"/>
      <w:r>
        <w:rPr>
          <w:rFonts w:ascii="Arial" w:hAnsi="Arial" w:cs="Arial"/>
          <w:b/>
          <w:sz w:val="24"/>
        </w:rPr>
        <w:t>freq</w:t>
      </w:r>
      <w:proofErr w:type="spellEnd"/>
      <w:r>
        <w:rPr>
          <w:rFonts w:ascii="Arial" w:hAnsi="Arial" w:cs="Arial"/>
          <w:b/>
          <w:sz w:val="24"/>
        </w:rPr>
        <w:t xml:space="preserve"> SS RSRP relative accuracy</w:t>
      </w:r>
    </w:p>
    <w:p w14:paraId="27A55BB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CR-3715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120FB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BFFBD" w14:textId="29C00701" w:rsidR="000C7362" w:rsidRDefault="000C7362" w:rsidP="000C7362">
      <w:pPr>
        <w:rPr>
          <w:rFonts w:ascii="Arial" w:hAnsi="Arial" w:cs="Arial"/>
          <w:b/>
          <w:sz w:val="24"/>
        </w:rPr>
      </w:pPr>
      <w:r>
        <w:rPr>
          <w:rFonts w:ascii="Arial" w:hAnsi="Arial" w:cs="Arial"/>
          <w:b/>
          <w:color w:val="0000FF"/>
          <w:sz w:val="24"/>
        </w:rPr>
        <w:t>R5-250690</w:t>
      </w:r>
      <w:r>
        <w:rPr>
          <w:rFonts w:ascii="Arial" w:hAnsi="Arial" w:cs="Arial"/>
          <w:b/>
          <w:color w:val="0000FF"/>
          <w:sz w:val="24"/>
        </w:rPr>
        <w:tab/>
      </w:r>
      <w:r>
        <w:rPr>
          <w:rFonts w:ascii="Arial" w:hAnsi="Arial" w:cs="Arial"/>
          <w:b/>
          <w:sz w:val="24"/>
        </w:rPr>
        <w:t xml:space="preserve">Addition of ATG RRM test case 19.6.2.1 - intra </w:t>
      </w:r>
      <w:proofErr w:type="spellStart"/>
      <w:r>
        <w:rPr>
          <w:rFonts w:ascii="Arial" w:hAnsi="Arial" w:cs="Arial"/>
          <w:b/>
          <w:sz w:val="24"/>
        </w:rPr>
        <w:t>freq</w:t>
      </w:r>
      <w:proofErr w:type="spellEnd"/>
      <w:r>
        <w:rPr>
          <w:rFonts w:ascii="Arial" w:hAnsi="Arial" w:cs="Arial"/>
          <w:b/>
          <w:sz w:val="24"/>
        </w:rPr>
        <w:t xml:space="preserve"> SS RSRQ absolute accuracy</w:t>
      </w:r>
    </w:p>
    <w:p w14:paraId="0D950F5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CR-3716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5E06D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5DD60" w14:textId="68F2A8BB" w:rsidR="000C7362" w:rsidRDefault="000C7362" w:rsidP="000C7362">
      <w:pPr>
        <w:rPr>
          <w:rFonts w:ascii="Arial" w:hAnsi="Arial" w:cs="Arial"/>
          <w:b/>
          <w:sz w:val="24"/>
        </w:rPr>
      </w:pPr>
      <w:r>
        <w:rPr>
          <w:rFonts w:ascii="Arial" w:hAnsi="Arial" w:cs="Arial"/>
          <w:b/>
          <w:color w:val="0000FF"/>
          <w:sz w:val="24"/>
        </w:rPr>
        <w:t>R5-250691</w:t>
      </w:r>
      <w:r>
        <w:rPr>
          <w:rFonts w:ascii="Arial" w:hAnsi="Arial" w:cs="Arial"/>
          <w:b/>
          <w:color w:val="0000FF"/>
          <w:sz w:val="24"/>
        </w:rPr>
        <w:tab/>
      </w:r>
      <w:r>
        <w:rPr>
          <w:rFonts w:ascii="Arial" w:hAnsi="Arial" w:cs="Arial"/>
          <w:b/>
          <w:sz w:val="24"/>
        </w:rPr>
        <w:t xml:space="preserve">Addition of ATG RRM test case 19.6.2.2.1 - inter </w:t>
      </w:r>
      <w:proofErr w:type="spellStart"/>
      <w:r>
        <w:rPr>
          <w:rFonts w:ascii="Arial" w:hAnsi="Arial" w:cs="Arial"/>
          <w:b/>
          <w:sz w:val="24"/>
        </w:rPr>
        <w:t>freq</w:t>
      </w:r>
      <w:proofErr w:type="spellEnd"/>
      <w:r>
        <w:rPr>
          <w:rFonts w:ascii="Arial" w:hAnsi="Arial" w:cs="Arial"/>
          <w:b/>
          <w:sz w:val="24"/>
        </w:rPr>
        <w:t xml:space="preserve"> SS RSRQ absolute accuracy</w:t>
      </w:r>
    </w:p>
    <w:p w14:paraId="40D32AB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CR-3717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67978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EC91A" w14:textId="4A347DA8" w:rsidR="000C7362" w:rsidRDefault="000C7362" w:rsidP="000C7362">
      <w:pPr>
        <w:rPr>
          <w:rFonts w:ascii="Arial" w:hAnsi="Arial" w:cs="Arial"/>
          <w:b/>
          <w:sz w:val="24"/>
        </w:rPr>
      </w:pPr>
      <w:r>
        <w:rPr>
          <w:rFonts w:ascii="Arial" w:hAnsi="Arial" w:cs="Arial"/>
          <w:b/>
          <w:color w:val="0000FF"/>
          <w:sz w:val="24"/>
        </w:rPr>
        <w:t>R5-250692</w:t>
      </w:r>
      <w:r>
        <w:rPr>
          <w:rFonts w:ascii="Arial" w:hAnsi="Arial" w:cs="Arial"/>
          <w:b/>
          <w:color w:val="0000FF"/>
          <w:sz w:val="24"/>
        </w:rPr>
        <w:tab/>
      </w:r>
      <w:r>
        <w:rPr>
          <w:rFonts w:ascii="Arial" w:hAnsi="Arial" w:cs="Arial"/>
          <w:b/>
          <w:sz w:val="24"/>
        </w:rPr>
        <w:t xml:space="preserve">Addition of ATG RRM test case 19.6.2.2.2 - inter </w:t>
      </w:r>
      <w:proofErr w:type="spellStart"/>
      <w:r>
        <w:rPr>
          <w:rFonts w:ascii="Arial" w:hAnsi="Arial" w:cs="Arial"/>
          <w:b/>
          <w:sz w:val="24"/>
        </w:rPr>
        <w:t>freq</w:t>
      </w:r>
      <w:proofErr w:type="spellEnd"/>
      <w:r>
        <w:rPr>
          <w:rFonts w:ascii="Arial" w:hAnsi="Arial" w:cs="Arial"/>
          <w:b/>
          <w:sz w:val="24"/>
        </w:rPr>
        <w:t xml:space="preserve"> SS RSRQ relative accuracy</w:t>
      </w:r>
    </w:p>
    <w:p w14:paraId="440EA43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CR-3718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17111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A6535" w14:textId="1455E7EA" w:rsidR="000C7362" w:rsidRDefault="000C7362" w:rsidP="000C7362">
      <w:pPr>
        <w:rPr>
          <w:rFonts w:ascii="Arial" w:hAnsi="Arial" w:cs="Arial"/>
          <w:b/>
          <w:sz w:val="24"/>
        </w:rPr>
      </w:pPr>
      <w:r>
        <w:rPr>
          <w:rFonts w:ascii="Arial" w:hAnsi="Arial" w:cs="Arial"/>
          <w:b/>
          <w:color w:val="0000FF"/>
          <w:sz w:val="24"/>
        </w:rPr>
        <w:t>R5-250693</w:t>
      </w:r>
      <w:r>
        <w:rPr>
          <w:rFonts w:ascii="Arial" w:hAnsi="Arial" w:cs="Arial"/>
          <w:b/>
          <w:color w:val="0000FF"/>
          <w:sz w:val="24"/>
        </w:rPr>
        <w:tab/>
      </w:r>
      <w:r>
        <w:rPr>
          <w:rFonts w:ascii="Arial" w:hAnsi="Arial" w:cs="Arial"/>
          <w:b/>
          <w:sz w:val="24"/>
        </w:rPr>
        <w:t xml:space="preserve">Addition of ATG RRM test case 19.6.3.1 - intra </w:t>
      </w:r>
      <w:proofErr w:type="spellStart"/>
      <w:r>
        <w:rPr>
          <w:rFonts w:ascii="Arial" w:hAnsi="Arial" w:cs="Arial"/>
          <w:b/>
          <w:sz w:val="24"/>
        </w:rPr>
        <w:t>freq</w:t>
      </w:r>
      <w:proofErr w:type="spellEnd"/>
      <w:r>
        <w:rPr>
          <w:rFonts w:ascii="Arial" w:hAnsi="Arial" w:cs="Arial"/>
          <w:b/>
          <w:sz w:val="24"/>
        </w:rPr>
        <w:t xml:space="preserve"> SS SINR absolute accuracy</w:t>
      </w:r>
    </w:p>
    <w:p w14:paraId="2EEA0D04"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CR-3719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451A9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472FE" w14:textId="622E044F" w:rsidR="000C7362" w:rsidRDefault="000C7362" w:rsidP="000C7362">
      <w:pPr>
        <w:rPr>
          <w:rFonts w:ascii="Arial" w:hAnsi="Arial" w:cs="Arial"/>
          <w:b/>
          <w:sz w:val="24"/>
        </w:rPr>
      </w:pPr>
      <w:r>
        <w:rPr>
          <w:rFonts w:ascii="Arial" w:hAnsi="Arial" w:cs="Arial"/>
          <w:b/>
          <w:color w:val="0000FF"/>
          <w:sz w:val="24"/>
        </w:rPr>
        <w:t>R5-250694</w:t>
      </w:r>
      <w:r>
        <w:rPr>
          <w:rFonts w:ascii="Arial" w:hAnsi="Arial" w:cs="Arial"/>
          <w:b/>
          <w:color w:val="0000FF"/>
          <w:sz w:val="24"/>
        </w:rPr>
        <w:tab/>
      </w:r>
      <w:r>
        <w:rPr>
          <w:rFonts w:ascii="Arial" w:hAnsi="Arial" w:cs="Arial"/>
          <w:b/>
          <w:sz w:val="24"/>
        </w:rPr>
        <w:t xml:space="preserve">Addition of ATG RRM test case 19.6.3.2.1 - inter </w:t>
      </w:r>
      <w:proofErr w:type="spellStart"/>
      <w:r>
        <w:rPr>
          <w:rFonts w:ascii="Arial" w:hAnsi="Arial" w:cs="Arial"/>
          <w:b/>
          <w:sz w:val="24"/>
        </w:rPr>
        <w:t>freq</w:t>
      </w:r>
      <w:proofErr w:type="spellEnd"/>
      <w:r>
        <w:rPr>
          <w:rFonts w:ascii="Arial" w:hAnsi="Arial" w:cs="Arial"/>
          <w:b/>
          <w:sz w:val="24"/>
        </w:rPr>
        <w:t xml:space="preserve"> SS SINR absolute accuracy</w:t>
      </w:r>
    </w:p>
    <w:p w14:paraId="65CCC51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CR-3720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1D322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CB719" w14:textId="47C7E285" w:rsidR="000C7362" w:rsidRDefault="000C7362" w:rsidP="000C7362">
      <w:pPr>
        <w:rPr>
          <w:rFonts w:ascii="Arial" w:hAnsi="Arial" w:cs="Arial"/>
          <w:b/>
          <w:sz w:val="24"/>
        </w:rPr>
      </w:pPr>
      <w:r>
        <w:rPr>
          <w:rFonts w:ascii="Arial" w:hAnsi="Arial" w:cs="Arial"/>
          <w:b/>
          <w:color w:val="0000FF"/>
          <w:sz w:val="24"/>
        </w:rPr>
        <w:t>R5-250695</w:t>
      </w:r>
      <w:r>
        <w:rPr>
          <w:rFonts w:ascii="Arial" w:hAnsi="Arial" w:cs="Arial"/>
          <w:b/>
          <w:color w:val="0000FF"/>
          <w:sz w:val="24"/>
        </w:rPr>
        <w:tab/>
      </w:r>
      <w:r>
        <w:rPr>
          <w:rFonts w:ascii="Arial" w:hAnsi="Arial" w:cs="Arial"/>
          <w:b/>
          <w:sz w:val="24"/>
        </w:rPr>
        <w:t xml:space="preserve">Addition of ATG RRM test case 19.6.3.2.2 - inter </w:t>
      </w:r>
      <w:proofErr w:type="spellStart"/>
      <w:r>
        <w:rPr>
          <w:rFonts w:ascii="Arial" w:hAnsi="Arial" w:cs="Arial"/>
          <w:b/>
          <w:sz w:val="24"/>
        </w:rPr>
        <w:t>freq</w:t>
      </w:r>
      <w:proofErr w:type="spellEnd"/>
      <w:r>
        <w:rPr>
          <w:rFonts w:ascii="Arial" w:hAnsi="Arial" w:cs="Arial"/>
          <w:b/>
          <w:sz w:val="24"/>
        </w:rPr>
        <w:t xml:space="preserve"> SS SINR relative accuracy</w:t>
      </w:r>
    </w:p>
    <w:p w14:paraId="1329886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CR-3721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0C84B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78072" w14:textId="01DE6D1A" w:rsidR="000C7362" w:rsidRDefault="000C7362" w:rsidP="000C7362">
      <w:pPr>
        <w:rPr>
          <w:rFonts w:ascii="Arial" w:hAnsi="Arial" w:cs="Arial"/>
          <w:b/>
          <w:sz w:val="24"/>
        </w:rPr>
      </w:pPr>
      <w:r>
        <w:rPr>
          <w:rFonts w:ascii="Arial" w:hAnsi="Arial" w:cs="Arial"/>
          <w:b/>
          <w:color w:val="0000FF"/>
          <w:sz w:val="24"/>
        </w:rPr>
        <w:t>R5-250696</w:t>
      </w:r>
      <w:r>
        <w:rPr>
          <w:rFonts w:ascii="Arial" w:hAnsi="Arial" w:cs="Arial"/>
          <w:b/>
          <w:color w:val="0000FF"/>
          <w:sz w:val="24"/>
        </w:rPr>
        <w:tab/>
      </w:r>
      <w:r>
        <w:rPr>
          <w:rFonts w:ascii="Arial" w:hAnsi="Arial" w:cs="Arial"/>
          <w:b/>
          <w:sz w:val="24"/>
        </w:rPr>
        <w:t>Addition of ATG RRM test case 19.6.4.1.1 - SSB L1 RSRP absolute accuracy</w:t>
      </w:r>
    </w:p>
    <w:p w14:paraId="2367B82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CR-3722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B2079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B77C0" w14:textId="05003EA8" w:rsidR="000C7362" w:rsidRDefault="000C7362" w:rsidP="000C7362">
      <w:pPr>
        <w:rPr>
          <w:rFonts w:ascii="Arial" w:hAnsi="Arial" w:cs="Arial"/>
          <w:b/>
          <w:sz w:val="24"/>
        </w:rPr>
      </w:pPr>
      <w:r>
        <w:rPr>
          <w:rFonts w:ascii="Arial" w:hAnsi="Arial" w:cs="Arial"/>
          <w:b/>
          <w:color w:val="0000FF"/>
          <w:sz w:val="24"/>
        </w:rPr>
        <w:t>R5-250697</w:t>
      </w:r>
      <w:r>
        <w:rPr>
          <w:rFonts w:ascii="Arial" w:hAnsi="Arial" w:cs="Arial"/>
          <w:b/>
          <w:color w:val="0000FF"/>
          <w:sz w:val="24"/>
        </w:rPr>
        <w:tab/>
      </w:r>
      <w:r>
        <w:rPr>
          <w:rFonts w:ascii="Arial" w:hAnsi="Arial" w:cs="Arial"/>
          <w:b/>
          <w:sz w:val="24"/>
        </w:rPr>
        <w:t>Addition of ATG RRM test case 19.6.4.1.2 - SSB L1 RSRP relative accuracy</w:t>
      </w:r>
    </w:p>
    <w:p w14:paraId="65FBB97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CR-3723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9DF29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924FC" w14:textId="53E76EFA" w:rsidR="000C7362" w:rsidRDefault="000C7362" w:rsidP="000C7362">
      <w:pPr>
        <w:rPr>
          <w:rFonts w:ascii="Arial" w:hAnsi="Arial" w:cs="Arial"/>
          <w:b/>
          <w:sz w:val="24"/>
        </w:rPr>
      </w:pPr>
      <w:r>
        <w:rPr>
          <w:rFonts w:ascii="Arial" w:hAnsi="Arial" w:cs="Arial"/>
          <w:b/>
          <w:color w:val="0000FF"/>
          <w:sz w:val="24"/>
        </w:rPr>
        <w:t>R5-250698</w:t>
      </w:r>
      <w:r>
        <w:rPr>
          <w:rFonts w:ascii="Arial" w:hAnsi="Arial" w:cs="Arial"/>
          <w:b/>
          <w:color w:val="0000FF"/>
          <w:sz w:val="24"/>
        </w:rPr>
        <w:tab/>
      </w:r>
      <w:r>
        <w:rPr>
          <w:rFonts w:ascii="Arial" w:hAnsi="Arial" w:cs="Arial"/>
          <w:b/>
          <w:sz w:val="24"/>
        </w:rPr>
        <w:t>Addition of ATG RRM test case 19.6.4.2.1 - CSIRS L1 RSRP absolute accuracy</w:t>
      </w:r>
    </w:p>
    <w:p w14:paraId="480DFA3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CR-3724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CA895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76465" w14:textId="368B6963" w:rsidR="000C7362" w:rsidRDefault="000C7362" w:rsidP="000C7362">
      <w:pPr>
        <w:rPr>
          <w:rFonts w:ascii="Arial" w:hAnsi="Arial" w:cs="Arial"/>
          <w:b/>
          <w:sz w:val="24"/>
        </w:rPr>
      </w:pPr>
      <w:r>
        <w:rPr>
          <w:rFonts w:ascii="Arial" w:hAnsi="Arial" w:cs="Arial"/>
          <w:b/>
          <w:color w:val="0000FF"/>
          <w:sz w:val="24"/>
        </w:rPr>
        <w:t>R5-250699</w:t>
      </w:r>
      <w:r>
        <w:rPr>
          <w:rFonts w:ascii="Arial" w:hAnsi="Arial" w:cs="Arial"/>
          <w:b/>
          <w:color w:val="0000FF"/>
          <w:sz w:val="24"/>
        </w:rPr>
        <w:tab/>
      </w:r>
      <w:r>
        <w:rPr>
          <w:rFonts w:ascii="Arial" w:hAnsi="Arial" w:cs="Arial"/>
          <w:b/>
          <w:sz w:val="24"/>
        </w:rPr>
        <w:t>Addition of ATG RRM test case 19.6.4.2.2 - CSIRS L1 RSRP relative accuracy</w:t>
      </w:r>
    </w:p>
    <w:p w14:paraId="62FAF4C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CR-3725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DAE0A4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F7D82" w14:textId="0581BF48" w:rsidR="000C7362" w:rsidRDefault="000C7362" w:rsidP="000C7362">
      <w:pPr>
        <w:rPr>
          <w:rFonts w:ascii="Arial" w:hAnsi="Arial" w:cs="Arial"/>
          <w:b/>
          <w:sz w:val="24"/>
        </w:rPr>
      </w:pPr>
      <w:r>
        <w:rPr>
          <w:rFonts w:ascii="Arial" w:hAnsi="Arial" w:cs="Arial"/>
          <w:b/>
          <w:color w:val="0000FF"/>
          <w:sz w:val="24"/>
        </w:rPr>
        <w:t>R5-250700</w:t>
      </w:r>
      <w:r>
        <w:rPr>
          <w:rFonts w:ascii="Arial" w:hAnsi="Arial" w:cs="Arial"/>
          <w:b/>
          <w:color w:val="0000FF"/>
          <w:sz w:val="24"/>
        </w:rPr>
        <w:tab/>
      </w:r>
      <w:r>
        <w:rPr>
          <w:rFonts w:ascii="Arial" w:hAnsi="Arial" w:cs="Arial"/>
          <w:b/>
          <w:sz w:val="24"/>
        </w:rPr>
        <w:t>Addition of ATG RRM test case 19.6.5.1.1 - CSIRS L1 SINR absolute accuracy no dedicated IMR</w:t>
      </w:r>
    </w:p>
    <w:p w14:paraId="4508A4C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CR-3726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4CA30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E8C3E" w14:textId="3B41D1FE" w:rsidR="000C7362" w:rsidRDefault="000C7362" w:rsidP="000C7362">
      <w:pPr>
        <w:rPr>
          <w:rFonts w:ascii="Arial" w:hAnsi="Arial" w:cs="Arial"/>
          <w:b/>
          <w:sz w:val="24"/>
        </w:rPr>
      </w:pPr>
      <w:r>
        <w:rPr>
          <w:rFonts w:ascii="Arial" w:hAnsi="Arial" w:cs="Arial"/>
          <w:b/>
          <w:color w:val="0000FF"/>
          <w:sz w:val="24"/>
        </w:rPr>
        <w:t>R5-250701</w:t>
      </w:r>
      <w:r>
        <w:rPr>
          <w:rFonts w:ascii="Arial" w:hAnsi="Arial" w:cs="Arial"/>
          <w:b/>
          <w:color w:val="0000FF"/>
          <w:sz w:val="24"/>
        </w:rPr>
        <w:tab/>
      </w:r>
      <w:r>
        <w:rPr>
          <w:rFonts w:ascii="Arial" w:hAnsi="Arial" w:cs="Arial"/>
          <w:b/>
          <w:sz w:val="24"/>
        </w:rPr>
        <w:t>Addition of ATG RRM test case 19.6.5.1.2 - CSIRS L1 SINR relative accuracy no dedicated IMR</w:t>
      </w:r>
    </w:p>
    <w:p w14:paraId="059D69F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CR-3727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CA014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46EA7" w14:textId="3FD81450" w:rsidR="000C7362" w:rsidRDefault="000C7362" w:rsidP="000C7362">
      <w:pPr>
        <w:rPr>
          <w:rFonts w:ascii="Arial" w:hAnsi="Arial" w:cs="Arial"/>
          <w:b/>
          <w:sz w:val="24"/>
        </w:rPr>
      </w:pPr>
      <w:r>
        <w:rPr>
          <w:rFonts w:ascii="Arial" w:hAnsi="Arial" w:cs="Arial"/>
          <w:b/>
          <w:color w:val="0000FF"/>
          <w:sz w:val="24"/>
        </w:rPr>
        <w:t>R5-250702</w:t>
      </w:r>
      <w:r>
        <w:rPr>
          <w:rFonts w:ascii="Arial" w:hAnsi="Arial" w:cs="Arial"/>
          <w:b/>
          <w:color w:val="0000FF"/>
          <w:sz w:val="24"/>
        </w:rPr>
        <w:tab/>
      </w:r>
      <w:r>
        <w:rPr>
          <w:rFonts w:ascii="Arial" w:hAnsi="Arial" w:cs="Arial"/>
          <w:b/>
          <w:sz w:val="24"/>
        </w:rPr>
        <w:t>Addition of ATG RRM test case 19.6.5.2 - SSB L1 SINR absolute accuracy dedicated IMR</w:t>
      </w:r>
    </w:p>
    <w:p w14:paraId="26AA30F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CR-3728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12422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7FD86" w14:textId="291BFF65" w:rsidR="000C7362" w:rsidRDefault="000C7362" w:rsidP="000C7362">
      <w:pPr>
        <w:rPr>
          <w:rFonts w:ascii="Arial" w:hAnsi="Arial" w:cs="Arial"/>
          <w:b/>
          <w:sz w:val="24"/>
        </w:rPr>
      </w:pPr>
      <w:r>
        <w:rPr>
          <w:rFonts w:ascii="Arial" w:hAnsi="Arial" w:cs="Arial"/>
          <w:b/>
          <w:color w:val="0000FF"/>
          <w:sz w:val="24"/>
        </w:rPr>
        <w:t>R5-250703</w:t>
      </w:r>
      <w:r>
        <w:rPr>
          <w:rFonts w:ascii="Arial" w:hAnsi="Arial" w:cs="Arial"/>
          <w:b/>
          <w:color w:val="0000FF"/>
          <w:sz w:val="24"/>
        </w:rPr>
        <w:tab/>
      </w:r>
      <w:r>
        <w:rPr>
          <w:rFonts w:ascii="Arial" w:hAnsi="Arial" w:cs="Arial"/>
          <w:b/>
          <w:sz w:val="24"/>
        </w:rPr>
        <w:t>Addition of ATG RRM test case 19.6.5.3.1 - CSIRS L1 SINR absolute accuracy dedicated IMR</w:t>
      </w:r>
    </w:p>
    <w:p w14:paraId="08640A6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CR-3729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DD42B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8DA16" w14:textId="76D6FECC" w:rsidR="000C7362" w:rsidRDefault="000C7362" w:rsidP="000C7362">
      <w:pPr>
        <w:rPr>
          <w:rFonts w:ascii="Arial" w:hAnsi="Arial" w:cs="Arial"/>
          <w:b/>
          <w:sz w:val="24"/>
        </w:rPr>
      </w:pPr>
      <w:r>
        <w:rPr>
          <w:rFonts w:ascii="Arial" w:hAnsi="Arial" w:cs="Arial"/>
          <w:b/>
          <w:color w:val="0000FF"/>
          <w:sz w:val="24"/>
        </w:rPr>
        <w:t>R5-250704</w:t>
      </w:r>
      <w:r>
        <w:rPr>
          <w:rFonts w:ascii="Arial" w:hAnsi="Arial" w:cs="Arial"/>
          <w:b/>
          <w:color w:val="0000FF"/>
          <w:sz w:val="24"/>
        </w:rPr>
        <w:tab/>
      </w:r>
      <w:r>
        <w:rPr>
          <w:rFonts w:ascii="Arial" w:hAnsi="Arial" w:cs="Arial"/>
          <w:b/>
          <w:sz w:val="24"/>
        </w:rPr>
        <w:t>Addition of ATG RRM test case 19.6.5.3.2 - CSIRS L1 SINR relative accuracy dedicated IMR</w:t>
      </w:r>
    </w:p>
    <w:p w14:paraId="1B4A9A3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CR-3730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A6EC2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A2FEF" w14:textId="430D0C2E" w:rsidR="000C7362" w:rsidRDefault="000C7362" w:rsidP="000C7362">
      <w:pPr>
        <w:rPr>
          <w:rFonts w:ascii="Arial" w:hAnsi="Arial" w:cs="Arial"/>
          <w:b/>
          <w:sz w:val="24"/>
        </w:rPr>
      </w:pPr>
      <w:r>
        <w:rPr>
          <w:rFonts w:ascii="Arial" w:hAnsi="Arial" w:cs="Arial"/>
          <w:b/>
          <w:color w:val="0000FF"/>
          <w:sz w:val="24"/>
        </w:rPr>
        <w:t>R5-250705</w:t>
      </w:r>
      <w:r>
        <w:rPr>
          <w:rFonts w:ascii="Arial" w:hAnsi="Arial" w:cs="Arial"/>
          <w:b/>
          <w:color w:val="0000FF"/>
          <w:sz w:val="24"/>
        </w:rPr>
        <w:tab/>
      </w:r>
      <w:r>
        <w:rPr>
          <w:rFonts w:ascii="Arial" w:hAnsi="Arial" w:cs="Arial"/>
          <w:b/>
          <w:sz w:val="24"/>
        </w:rPr>
        <w:t>Correction to Annex E for ATG RRM test cases</w:t>
      </w:r>
    </w:p>
    <w:p w14:paraId="683B456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CR-3731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FF636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R5-251586</w:t>
      </w:r>
      <w:r>
        <w:rPr>
          <w:color w:val="993300"/>
          <w:u w:val="single"/>
        </w:rPr>
        <w:t>.</w:t>
      </w:r>
    </w:p>
    <w:p w14:paraId="183260B4" w14:textId="61EEE772" w:rsidR="000C7362" w:rsidRDefault="000C7362" w:rsidP="000C7362">
      <w:pPr>
        <w:rPr>
          <w:rFonts w:ascii="Arial" w:hAnsi="Arial" w:cs="Arial"/>
          <w:b/>
          <w:sz w:val="24"/>
        </w:rPr>
      </w:pPr>
      <w:r>
        <w:rPr>
          <w:rFonts w:ascii="Arial" w:hAnsi="Arial" w:cs="Arial"/>
          <w:b/>
          <w:color w:val="0000FF"/>
          <w:sz w:val="24"/>
        </w:rPr>
        <w:lastRenderedPageBreak/>
        <w:t>R5-251586</w:t>
      </w:r>
      <w:r>
        <w:rPr>
          <w:rFonts w:ascii="Arial" w:hAnsi="Arial" w:cs="Arial"/>
          <w:b/>
          <w:color w:val="0000FF"/>
          <w:sz w:val="24"/>
        </w:rPr>
        <w:tab/>
      </w:r>
      <w:r>
        <w:rPr>
          <w:rFonts w:ascii="Arial" w:hAnsi="Arial" w:cs="Arial"/>
          <w:b/>
          <w:sz w:val="24"/>
        </w:rPr>
        <w:t>Correction to Annex E for ATG RRM test cases</w:t>
      </w:r>
    </w:p>
    <w:p w14:paraId="2CD82E5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CR-3731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Ercisson</w:t>
      </w:r>
      <w:proofErr w:type="spellEnd"/>
      <w:r>
        <w:rPr>
          <w:i/>
        </w:rPr>
        <w:t xml:space="preserve">, </w:t>
      </w:r>
      <w:proofErr w:type="spellStart"/>
      <w:r>
        <w:rPr>
          <w:i/>
        </w:rPr>
        <w:t>Sporton</w:t>
      </w:r>
      <w:proofErr w:type="spellEnd"/>
    </w:p>
    <w:p w14:paraId="48939E96" w14:textId="77777777" w:rsidR="000C7362" w:rsidRDefault="000C7362" w:rsidP="000C7362">
      <w:pPr>
        <w:rPr>
          <w:color w:val="808080"/>
        </w:rPr>
      </w:pPr>
      <w:r>
        <w:rPr>
          <w:color w:val="808080"/>
        </w:rPr>
        <w:t>(Replaces R5-250705)</w:t>
      </w:r>
    </w:p>
    <w:p w14:paraId="0CB53A6B" w14:textId="77777777" w:rsidR="000C7362" w:rsidRDefault="000C7362" w:rsidP="000C7362">
      <w:pPr>
        <w:rPr>
          <w:rFonts w:ascii="Arial" w:hAnsi="Arial" w:cs="Arial"/>
          <w:b/>
        </w:rPr>
      </w:pPr>
      <w:r>
        <w:rPr>
          <w:rFonts w:ascii="Arial" w:hAnsi="Arial" w:cs="Arial"/>
          <w:b/>
        </w:rPr>
        <w:t xml:space="preserve">Discussion: </w:t>
      </w:r>
    </w:p>
    <w:p w14:paraId="47469EB5" w14:textId="77777777" w:rsidR="000C7362" w:rsidRDefault="000C7362" w:rsidP="000C7362">
      <w:r>
        <w:t xml:space="preserve">merges </w:t>
      </w:r>
      <w:proofErr w:type="spellStart"/>
      <w:r>
        <w:t>Ercisson’s</w:t>
      </w:r>
      <w:proofErr w:type="spellEnd"/>
      <w:r>
        <w:t xml:space="preserve"> CR R5-251013 and includes changes related to </w:t>
      </w:r>
      <w:proofErr w:type="spellStart"/>
      <w:r>
        <w:t>Sporton’s</w:t>
      </w:r>
      <w:proofErr w:type="spellEnd"/>
      <w:r>
        <w:t xml:space="preserve"> CRs</w:t>
      </w:r>
    </w:p>
    <w:p w14:paraId="1ED4F84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B0E05" w14:textId="3A865FFE" w:rsidR="000C7362" w:rsidRDefault="000C7362" w:rsidP="000C7362">
      <w:pPr>
        <w:rPr>
          <w:rFonts w:ascii="Arial" w:hAnsi="Arial" w:cs="Arial"/>
          <w:b/>
          <w:sz w:val="24"/>
        </w:rPr>
      </w:pPr>
      <w:r>
        <w:rPr>
          <w:rFonts w:ascii="Arial" w:hAnsi="Arial" w:cs="Arial"/>
          <w:b/>
          <w:color w:val="0000FF"/>
          <w:sz w:val="24"/>
        </w:rPr>
        <w:t>R5-250728</w:t>
      </w:r>
      <w:r>
        <w:rPr>
          <w:rFonts w:ascii="Arial" w:hAnsi="Arial" w:cs="Arial"/>
          <w:b/>
          <w:color w:val="0000FF"/>
          <w:sz w:val="24"/>
        </w:rPr>
        <w:tab/>
      </w:r>
      <w:r>
        <w:rPr>
          <w:rFonts w:ascii="Arial" w:hAnsi="Arial" w:cs="Arial"/>
          <w:b/>
          <w:sz w:val="24"/>
        </w:rPr>
        <w:t>Addition of Intra-frequency handover from FR1 to FR1 for ATG</w:t>
      </w:r>
    </w:p>
    <w:p w14:paraId="4CFE4B9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CR-3745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03AA462E" w14:textId="77777777" w:rsidR="000C7362" w:rsidRDefault="000C7362" w:rsidP="000C7362">
      <w:pPr>
        <w:rPr>
          <w:rFonts w:ascii="Arial" w:hAnsi="Arial" w:cs="Arial"/>
          <w:b/>
        </w:rPr>
      </w:pPr>
      <w:r>
        <w:rPr>
          <w:rFonts w:ascii="Arial" w:hAnsi="Arial" w:cs="Arial"/>
          <w:b/>
        </w:rPr>
        <w:t xml:space="preserve">Discussion: </w:t>
      </w:r>
    </w:p>
    <w:p w14:paraId="2AAE0AC6" w14:textId="77777777" w:rsidR="000C7362" w:rsidRDefault="000C7362" w:rsidP="000C7362">
      <w:r>
        <w:t>r1</w:t>
      </w:r>
    </w:p>
    <w:p w14:paraId="16F4E8C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R5-251587</w:t>
      </w:r>
      <w:r>
        <w:rPr>
          <w:color w:val="993300"/>
          <w:u w:val="single"/>
        </w:rPr>
        <w:t>.</w:t>
      </w:r>
    </w:p>
    <w:p w14:paraId="11E49ABF" w14:textId="3DDD4051" w:rsidR="000C7362" w:rsidRDefault="000C7362" w:rsidP="000C7362">
      <w:pPr>
        <w:rPr>
          <w:rFonts w:ascii="Arial" w:hAnsi="Arial" w:cs="Arial"/>
          <w:b/>
          <w:sz w:val="24"/>
        </w:rPr>
      </w:pPr>
      <w:r>
        <w:rPr>
          <w:rFonts w:ascii="Arial" w:hAnsi="Arial" w:cs="Arial"/>
          <w:b/>
          <w:color w:val="0000FF"/>
          <w:sz w:val="24"/>
        </w:rPr>
        <w:t>R5-251587</w:t>
      </w:r>
      <w:r>
        <w:rPr>
          <w:rFonts w:ascii="Arial" w:hAnsi="Arial" w:cs="Arial"/>
          <w:b/>
          <w:color w:val="0000FF"/>
          <w:sz w:val="24"/>
        </w:rPr>
        <w:tab/>
      </w:r>
      <w:r>
        <w:rPr>
          <w:rFonts w:ascii="Arial" w:hAnsi="Arial" w:cs="Arial"/>
          <w:b/>
          <w:sz w:val="24"/>
        </w:rPr>
        <w:t>Addition of Intra-frequency handover from FR1 to FR1 for ATG</w:t>
      </w:r>
    </w:p>
    <w:p w14:paraId="7EA8466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CR-3745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15ABA3E8" w14:textId="77777777" w:rsidR="000C7362" w:rsidRDefault="000C7362" w:rsidP="000C7362">
      <w:pPr>
        <w:rPr>
          <w:color w:val="808080"/>
        </w:rPr>
      </w:pPr>
      <w:r>
        <w:rPr>
          <w:color w:val="808080"/>
        </w:rPr>
        <w:t>(Replaces R5-250728)</w:t>
      </w:r>
    </w:p>
    <w:p w14:paraId="12A0166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5C5C2" w14:textId="481B40EA" w:rsidR="000C7362" w:rsidRDefault="000C7362" w:rsidP="000C7362">
      <w:pPr>
        <w:rPr>
          <w:rFonts w:ascii="Arial" w:hAnsi="Arial" w:cs="Arial"/>
          <w:b/>
          <w:sz w:val="24"/>
        </w:rPr>
      </w:pPr>
      <w:r>
        <w:rPr>
          <w:rFonts w:ascii="Arial" w:hAnsi="Arial" w:cs="Arial"/>
          <w:b/>
          <w:color w:val="0000FF"/>
          <w:sz w:val="24"/>
        </w:rPr>
        <w:t>R5-250729</w:t>
      </w:r>
      <w:r>
        <w:rPr>
          <w:rFonts w:ascii="Arial" w:hAnsi="Arial" w:cs="Arial"/>
          <w:b/>
          <w:color w:val="0000FF"/>
          <w:sz w:val="24"/>
        </w:rPr>
        <w:tab/>
      </w:r>
      <w:r>
        <w:rPr>
          <w:rFonts w:ascii="Arial" w:hAnsi="Arial" w:cs="Arial"/>
          <w:b/>
          <w:sz w:val="24"/>
        </w:rPr>
        <w:t>Addition of Inter-frequency handover from FR1 to FR1 for ATG</w:t>
      </w:r>
    </w:p>
    <w:p w14:paraId="2412AF3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CR-3746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28F16DE9" w14:textId="77777777" w:rsidR="000C7362" w:rsidRDefault="000C7362" w:rsidP="000C7362">
      <w:pPr>
        <w:rPr>
          <w:rFonts w:ascii="Arial" w:hAnsi="Arial" w:cs="Arial"/>
          <w:b/>
        </w:rPr>
      </w:pPr>
      <w:r>
        <w:rPr>
          <w:rFonts w:ascii="Arial" w:hAnsi="Arial" w:cs="Arial"/>
          <w:b/>
        </w:rPr>
        <w:t xml:space="preserve">Discussion: </w:t>
      </w:r>
    </w:p>
    <w:p w14:paraId="479C3B19" w14:textId="77777777" w:rsidR="000C7362" w:rsidRDefault="000C7362" w:rsidP="000C7362">
      <w:r>
        <w:t>r1</w:t>
      </w:r>
    </w:p>
    <w:p w14:paraId="6630F51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R5-251588</w:t>
      </w:r>
      <w:r>
        <w:rPr>
          <w:color w:val="993300"/>
          <w:u w:val="single"/>
        </w:rPr>
        <w:t>.</w:t>
      </w:r>
    </w:p>
    <w:p w14:paraId="1671DBED" w14:textId="1F4A77F6" w:rsidR="000C7362" w:rsidRDefault="000C7362" w:rsidP="000C7362">
      <w:pPr>
        <w:rPr>
          <w:rFonts w:ascii="Arial" w:hAnsi="Arial" w:cs="Arial"/>
          <w:b/>
          <w:sz w:val="24"/>
        </w:rPr>
      </w:pPr>
      <w:r>
        <w:rPr>
          <w:rFonts w:ascii="Arial" w:hAnsi="Arial" w:cs="Arial"/>
          <w:b/>
          <w:color w:val="0000FF"/>
          <w:sz w:val="24"/>
        </w:rPr>
        <w:t>R5-251588</w:t>
      </w:r>
      <w:r>
        <w:rPr>
          <w:rFonts w:ascii="Arial" w:hAnsi="Arial" w:cs="Arial"/>
          <w:b/>
          <w:color w:val="0000FF"/>
          <w:sz w:val="24"/>
        </w:rPr>
        <w:tab/>
      </w:r>
      <w:r>
        <w:rPr>
          <w:rFonts w:ascii="Arial" w:hAnsi="Arial" w:cs="Arial"/>
          <w:b/>
          <w:sz w:val="24"/>
        </w:rPr>
        <w:t>Addition of Inter-frequency handover from FR1 to FR1 for ATG</w:t>
      </w:r>
    </w:p>
    <w:p w14:paraId="07E7B4B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CR-3746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55A6328B" w14:textId="77777777" w:rsidR="000C7362" w:rsidRDefault="000C7362" w:rsidP="000C7362">
      <w:pPr>
        <w:rPr>
          <w:color w:val="808080"/>
        </w:rPr>
      </w:pPr>
      <w:r>
        <w:rPr>
          <w:color w:val="808080"/>
        </w:rPr>
        <w:t>(Replaces R5-250729)</w:t>
      </w:r>
    </w:p>
    <w:p w14:paraId="46EE4D9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3D96A" w14:textId="416D05BB" w:rsidR="000C7362" w:rsidRDefault="000C7362" w:rsidP="000C7362">
      <w:pPr>
        <w:rPr>
          <w:rFonts w:ascii="Arial" w:hAnsi="Arial" w:cs="Arial"/>
          <w:b/>
          <w:sz w:val="24"/>
        </w:rPr>
      </w:pPr>
      <w:r>
        <w:rPr>
          <w:rFonts w:ascii="Arial" w:hAnsi="Arial" w:cs="Arial"/>
          <w:b/>
          <w:color w:val="0000FF"/>
          <w:sz w:val="24"/>
        </w:rPr>
        <w:t>R5-250730</w:t>
      </w:r>
      <w:r>
        <w:rPr>
          <w:rFonts w:ascii="Arial" w:hAnsi="Arial" w:cs="Arial"/>
          <w:b/>
          <w:color w:val="0000FF"/>
          <w:sz w:val="24"/>
        </w:rPr>
        <w:tab/>
      </w:r>
      <w:r>
        <w:rPr>
          <w:rFonts w:ascii="Arial" w:hAnsi="Arial" w:cs="Arial"/>
          <w:b/>
          <w:sz w:val="24"/>
        </w:rPr>
        <w:t>Addition of Intra-frequency distance-based conditional handover from FR1 to FR1 for ATG</w:t>
      </w:r>
    </w:p>
    <w:p w14:paraId="17D51F80"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CR-3747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5FF82168" w14:textId="77777777" w:rsidR="000C7362" w:rsidRDefault="000C7362" w:rsidP="000C7362">
      <w:pPr>
        <w:rPr>
          <w:rFonts w:ascii="Arial" w:hAnsi="Arial" w:cs="Arial"/>
          <w:b/>
        </w:rPr>
      </w:pPr>
      <w:r>
        <w:rPr>
          <w:rFonts w:ascii="Arial" w:hAnsi="Arial" w:cs="Arial"/>
          <w:b/>
        </w:rPr>
        <w:t xml:space="preserve">Discussion: </w:t>
      </w:r>
    </w:p>
    <w:p w14:paraId="56895CC7" w14:textId="77777777" w:rsidR="000C7362" w:rsidRDefault="000C7362" w:rsidP="000C7362">
      <w:r>
        <w:t>r1</w:t>
      </w:r>
    </w:p>
    <w:p w14:paraId="5E5078A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R5-251589</w:t>
      </w:r>
      <w:r>
        <w:rPr>
          <w:color w:val="993300"/>
          <w:u w:val="single"/>
        </w:rPr>
        <w:t>.</w:t>
      </w:r>
    </w:p>
    <w:p w14:paraId="2139442A" w14:textId="3E5D876D" w:rsidR="000C7362" w:rsidRDefault="000C7362" w:rsidP="000C7362">
      <w:pPr>
        <w:rPr>
          <w:rFonts w:ascii="Arial" w:hAnsi="Arial" w:cs="Arial"/>
          <w:b/>
          <w:sz w:val="24"/>
        </w:rPr>
      </w:pPr>
      <w:r>
        <w:rPr>
          <w:rFonts w:ascii="Arial" w:hAnsi="Arial" w:cs="Arial"/>
          <w:b/>
          <w:color w:val="0000FF"/>
          <w:sz w:val="24"/>
        </w:rPr>
        <w:t>R5-251589</w:t>
      </w:r>
      <w:r>
        <w:rPr>
          <w:rFonts w:ascii="Arial" w:hAnsi="Arial" w:cs="Arial"/>
          <w:b/>
          <w:color w:val="0000FF"/>
          <w:sz w:val="24"/>
        </w:rPr>
        <w:tab/>
      </w:r>
      <w:r>
        <w:rPr>
          <w:rFonts w:ascii="Arial" w:hAnsi="Arial" w:cs="Arial"/>
          <w:b/>
          <w:sz w:val="24"/>
        </w:rPr>
        <w:t>Addition of Intra-frequency distance-based conditional handover from FR1 to FR1 for ATG</w:t>
      </w:r>
    </w:p>
    <w:p w14:paraId="19B6BD2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CR-3747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5EE6730E" w14:textId="77777777" w:rsidR="000C7362" w:rsidRDefault="000C7362" w:rsidP="000C7362">
      <w:pPr>
        <w:rPr>
          <w:color w:val="808080"/>
        </w:rPr>
      </w:pPr>
      <w:r>
        <w:rPr>
          <w:color w:val="808080"/>
        </w:rPr>
        <w:t>(Replaces R5-250730)</w:t>
      </w:r>
    </w:p>
    <w:p w14:paraId="67509D8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4D2C2" w14:textId="506BDD6D" w:rsidR="000C7362" w:rsidRDefault="000C7362" w:rsidP="000C7362">
      <w:pPr>
        <w:rPr>
          <w:rFonts w:ascii="Arial" w:hAnsi="Arial" w:cs="Arial"/>
          <w:b/>
          <w:sz w:val="24"/>
        </w:rPr>
      </w:pPr>
      <w:r>
        <w:rPr>
          <w:rFonts w:ascii="Arial" w:hAnsi="Arial" w:cs="Arial"/>
          <w:b/>
          <w:color w:val="0000FF"/>
          <w:sz w:val="24"/>
        </w:rPr>
        <w:t>R5-250731</w:t>
      </w:r>
      <w:r>
        <w:rPr>
          <w:rFonts w:ascii="Arial" w:hAnsi="Arial" w:cs="Arial"/>
          <w:b/>
          <w:color w:val="0000FF"/>
          <w:sz w:val="24"/>
        </w:rPr>
        <w:tab/>
      </w:r>
      <w:r>
        <w:rPr>
          <w:rFonts w:ascii="Arial" w:hAnsi="Arial" w:cs="Arial"/>
          <w:b/>
          <w:sz w:val="24"/>
        </w:rPr>
        <w:t>Addition of Inter-frequency distance-based conditional handover from FR1 to FR1 for ATG</w:t>
      </w:r>
    </w:p>
    <w:p w14:paraId="2EB03C7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CR-3748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23186782" w14:textId="77777777" w:rsidR="000C7362" w:rsidRDefault="000C7362" w:rsidP="000C7362">
      <w:pPr>
        <w:rPr>
          <w:rFonts w:ascii="Arial" w:hAnsi="Arial" w:cs="Arial"/>
          <w:b/>
        </w:rPr>
      </w:pPr>
      <w:r>
        <w:rPr>
          <w:rFonts w:ascii="Arial" w:hAnsi="Arial" w:cs="Arial"/>
          <w:b/>
        </w:rPr>
        <w:t xml:space="preserve">Discussion: </w:t>
      </w:r>
    </w:p>
    <w:p w14:paraId="2B7836AE" w14:textId="77777777" w:rsidR="000C7362" w:rsidRDefault="000C7362" w:rsidP="000C7362">
      <w:r>
        <w:t xml:space="preserve">overlap with R5-250730 </w:t>
      </w:r>
    </w:p>
    <w:p w14:paraId="686DDCBD" w14:textId="77777777" w:rsidR="000C7362" w:rsidRDefault="000C7362" w:rsidP="000C7362">
      <w:r>
        <w:t>r2</w:t>
      </w:r>
    </w:p>
    <w:p w14:paraId="44F7F34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R5-251590</w:t>
      </w:r>
      <w:r>
        <w:rPr>
          <w:color w:val="993300"/>
          <w:u w:val="single"/>
        </w:rPr>
        <w:t>.</w:t>
      </w:r>
    </w:p>
    <w:p w14:paraId="76D56C77" w14:textId="7D0F053F" w:rsidR="000C7362" w:rsidRDefault="000C7362" w:rsidP="000C7362">
      <w:pPr>
        <w:rPr>
          <w:rFonts w:ascii="Arial" w:hAnsi="Arial" w:cs="Arial"/>
          <w:b/>
          <w:sz w:val="24"/>
        </w:rPr>
      </w:pPr>
      <w:r>
        <w:rPr>
          <w:rFonts w:ascii="Arial" w:hAnsi="Arial" w:cs="Arial"/>
          <w:b/>
          <w:color w:val="0000FF"/>
          <w:sz w:val="24"/>
        </w:rPr>
        <w:t>R5-251590</w:t>
      </w:r>
      <w:r>
        <w:rPr>
          <w:rFonts w:ascii="Arial" w:hAnsi="Arial" w:cs="Arial"/>
          <w:b/>
          <w:color w:val="0000FF"/>
          <w:sz w:val="24"/>
        </w:rPr>
        <w:tab/>
      </w:r>
      <w:r>
        <w:rPr>
          <w:rFonts w:ascii="Arial" w:hAnsi="Arial" w:cs="Arial"/>
          <w:b/>
          <w:sz w:val="24"/>
        </w:rPr>
        <w:t>Addition of Inter-frequency distance-based conditional handover from FR1 to FR1 for ATG</w:t>
      </w:r>
    </w:p>
    <w:p w14:paraId="4A719BB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CR-3748  rev 1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007D4217" w14:textId="77777777" w:rsidR="000C7362" w:rsidRDefault="000C7362" w:rsidP="000C7362">
      <w:pPr>
        <w:rPr>
          <w:color w:val="808080"/>
        </w:rPr>
      </w:pPr>
      <w:r>
        <w:rPr>
          <w:color w:val="808080"/>
        </w:rPr>
        <w:t>(Replaces R5-250731)</w:t>
      </w:r>
    </w:p>
    <w:p w14:paraId="4BA7B1A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156EF" w14:textId="37A7D6F0" w:rsidR="000C7362" w:rsidRDefault="000C7362" w:rsidP="000C7362">
      <w:pPr>
        <w:rPr>
          <w:rFonts w:ascii="Arial" w:hAnsi="Arial" w:cs="Arial"/>
          <w:b/>
          <w:sz w:val="24"/>
        </w:rPr>
      </w:pPr>
      <w:r>
        <w:rPr>
          <w:rFonts w:ascii="Arial" w:hAnsi="Arial" w:cs="Arial"/>
          <w:b/>
          <w:color w:val="0000FF"/>
          <w:sz w:val="24"/>
        </w:rPr>
        <w:t>R5-251013</w:t>
      </w:r>
      <w:r>
        <w:rPr>
          <w:rFonts w:ascii="Arial" w:hAnsi="Arial" w:cs="Arial"/>
          <w:b/>
          <w:color w:val="0000FF"/>
          <w:sz w:val="24"/>
        </w:rPr>
        <w:tab/>
      </w:r>
      <w:r>
        <w:rPr>
          <w:rFonts w:ascii="Arial" w:hAnsi="Arial" w:cs="Arial"/>
          <w:b/>
          <w:sz w:val="24"/>
        </w:rPr>
        <w:t>Cell configuration mapping for ATG test cases</w:t>
      </w:r>
    </w:p>
    <w:p w14:paraId="54742C1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CR-3796  Cat: F (Rel-18)</w:t>
      </w:r>
      <w:r>
        <w:rPr>
          <w:i/>
        </w:rPr>
        <w:br/>
      </w:r>
      <w:r>
        <w:rPr>
          <w:i/>
        </w:rPr>
        <w:br/>
      </w:r>
      <w:r>
        <w:rPr>
          <w:i/>
        </w:rPr>
        <w:tab/>
      </w:r>
      <w:r>
        <w:rPr>
          <w:i/>
        </w:rPr>
        <w:tab/>
      </w:r>
      <w:r>
        <w:rPr>
          <w:i/>
        </w:rPr>
        <w:tab/>
      </w:r>
      <w:r>
        <w:rPr>
          <w:i/>
        </w:rPr>
        <w:tab/>
      </w:r>
      <w:r>
        <w:rPr>
          <w:i/>
        </w:rPr>
        <w:tab/>
        <w:t>Source: Ericsson</w:t>
      </w:r>
    </w:p>
    <w:p w14:paraId="1CD8AF07" w14:textId="77777777" w:rsidR="000C7362" w:rsidRDefault="000C7362" w:rsidP="000C7362">
      <w:pPr>
        <w:rPr>
          <w:rFonts w:ascii="Arial" w:hAnsi="Arial" w:cs="Arial"/>
          <w:b/>
        </w:rPr>
      </w:pPr>
      <w:r>
        <w:rPr>
          <w:rFonts w:ascii="Arial" w:hAnsi="Arial" w:cs="Arial"/>
          <w:b/>
        </w:rPr>
        <w:t xml:space="preserve">Discussion: </w:t>
      </w:r>
    </w:p>
    <w:p w14:paraId="2E6FC3FC" w14:textId="77777777" w:rsidR="000C7362" w:rsidRDefault="000C7362" w:rsidP="000C7362">
      <w:r>
        <w:t>content merged to R5-250705.</w:t>
      </w:r>
    </w:p>
    <w:p w14:paraId="297AD25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300A3C" w14:textId="11C7F4B1" w:rsidR="000C7362" w:rsidRDefault="000C7362" w:rsidP="000C7362">
      <w:pPr>
        <w:rPr>
          <w:rFonts w:ascii="Arial" w:hAnsi="Arial" w:cs="Arial"/>
          <w:b/>
          <w:sz w:val="24"/>
        </w:rPr>
      </w:pPr>
      <w:r>
        <w:rPr>
          <w:rFonts w:ascii="Arial" w:hAnsi="Arial" w:cs="Arial"/>
          <w:b/>
          <w:color w:val="0000FF"/>
          <w:sz w:val="24"/>
        </w:rPr>
        <w:lastRenderedPageBreak/>
        <w:t>R5-251014</w:t>
      </w:r>
      <w:r>
        <w:rPr>
          <w:rFonts w:ascii="Arial" w:hAnsi="Arial" w:cs="Arial"/>
          <w:b/>
          <w:color w:val="0000FF"/>
          <w:sz w:val="24"/>
        </w:rPr>
        <w:tab/>
      </w:r>
      <w:r>
        <w:rPr>
          <w:rFonts w:ascii="Arial" w:hAnsi="Arial" w:cs="Arial"/>
          <w:b/>
          <w:sz w:val="24"/>
        </w:rPr>
        <w:t xml:space="preserve">Addition of Radio Link Monitoring Out-of-sync Test for FR1 </w:t>
      </w:r>
      <w:proofErr w:type="spellStart"/>
      <w:r>
        <w:rPr>
          <w:rFonts w:ascii="Arial" w:hAnsi="Arial" w:cs="Arial"/>
          <w:b/>
          <w:sz w:val="24"/>
        </w:rPr>
        <w:t>PCell</w:t>
      </w:r>
      <w:proofErr w:type="spellEnd"/>
      <w:r>
        <w:rPr>
          <w:rFonts w:ascii="Arial" w:hAnsi="Arial" w:cs="Arial"/>
          <w:b/>
          <w:sz w:val="24"/>
        </w:rPr>
        <w:t xml:space="preserve"> configured with SSB-based RLM RS in non-DRX mode test case 19.4.1.1</w:t>
      </w:r>
    </w:p>
    <w:p w14:paraId="2AD42F6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CR-3797  Cat: F (Rel-18)</w:t>
      </w:r>
      <w:r>
        <w:rPr>
          <w:i/>
        </w:rPr>
        <w:br/>
      </w:r>
      <w:r>
        <w:rPr>
          <w:i/>
        </w:rPr>
        <w:br/>
      </w:r>
      <w:r>
        <w:rPr>
          <w:i/>
        </w:rPr>
        <w:tab/>
      </w:r>
      <w:r>
        <w:rPr>
          <w:i/>
        </w:rPr>
        <w:tab/>
      </w:r>
      <w:r>
        <w:rPr>
          <w:i/>
        </w:rPr>
        <w:tab/>
      </w:r>
      <w:r>
        <w:rPr>
          <w:i/>
        </w:rPr>
        <w:tab/>
      </w:r>
      <w:r>
        <w:rPr>
          <w:i/>
        </w:rPr>
        <w:tab/>
        <w:t>Source: Ericsson</w:t>
      </w:r>
    </w:p>
    <w:p w14:paraId="2C0760BE" w14:textId="77777777" w:rsidR="000C7362" w:rsidRDefault="000C7362" w:rsidP="000C7362">
      <w:pPr>
        <w:rPr>
          <w:rFonts w:ascii="Arial" w:hAnsi="Arial" w:cs="Arial"/>
          <w:b/>
        </w:rPr>
      </w:pPr>
      <w:r>
        <w:rPr>
          <w:rFonts w:ascii="Arial" w:hAnsi="Arial" w:cs="Arial"/>
          <w:b/>
        </w:rPr>
        <w:t xml:space="preserve">Discussion: </w:t>
      </w:r>
    </w:p>
    <w:p w14:paraId="3EC21D10" w14:textId="77777777" w:rsidR="000C7362" w:rsidRDefault="000C7362" w:rsidP="000C7362">
      <w:r>
        <w:t>r1</w:t>
      </w:r>
    </w:p>
    <w:p w14:paraId="6891566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R5-251591</w:t>
      </w:r>
      <w:r>
        <w:rPr>
          <w:color w:val="993300"/>
          <w:u w:val="single"/>
        </w:rPr>
        <w:t>.</w:t>
      </w:r>
    </w:p>
    <w:p w14:paraId="6FB78249" w14:textId="1749372E" w:rsidR="000C7362" w:rsidRDefault="000C7362" w:rsidP="000C7362">
      <w:pPr>
        <w:rPr>
          <w:rFonts w:ascii="Arial" w:hAnsi="Arial" w:cs="Arial"/>
          <w:b/>
          <w:sz w:val="24"/>
        </w:rPr>
      </w:pPr>
      <w:r>
        <w:rPr>
          <w:rFonts w:ascii="Arial" w:hAnsi="Arial" w:cs="Arial"/>
          <w:b/>
          <w:color w:val="0000FF"/>
          <w:sz w:val="24"/>
        </w:rPr>
        <w:t>R5-251591</w:t>
      </w:r>
      <w:r>
        <w:rPr>
          <w:rFonts w:ascii="Arial" w:hAnsi="Arial" w:cs="Arial"/>
          <w:b/>
          <w:color w:val="0000FF"/>
          <w:sz w:val="24"/>
        </w:rPr>
        <w:tab/>
      </w:r>
      <w:r>
        <w:rPr>
          <w:rFonts w:ascii="Arial" w:hAnsi="Arial" w:cs="Arial"/>
          <w:b/>
          <w:sz w:val="24"/>
        </w:rPr>
        <w:t xml:space="preserve">Addition of Radio Link Monitoring Out-of-sync Test for FR1 </w:t>
      </w:r>
      <w:proofErr w:type="spellStart"/>
      <w:r>
        <w:rPr>
          <w:rFonts w:ascii="Arial" w:hAnsi="Arial" w:cs="Arial"/>
          <w:b/>
          <w:sz w:val="24"/>
        </w:rPr>
        <w:t>PCell</w:t>
      </w:r>
      <w:proofErr w:type="spellEnd"/>
      <w:r>
        <w:rPr>
          <w:rFonts w:ascii="Arial" w:hAnsi="Arial" w:cs="Arial"/>
          <w:b/>
          <w:sz w:val="24"/>
        </w:rPr>
        <w:t xml:space="preserve"> configured with SSB-based RLM RS in non-DRX mode test case 19.4.1.1</w:t>
      </w:r>
    </w:p>
    <w:p w14:paraId="3BF180B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CR-3797  rev 1 Cat: F (Rel-18)</w:t>
      </w:r>
      <w:r>
        <w:rPr>
          <w:i/>
        </w:rPr>
        <w:br/>
      </w:r>
      <w:r>
        <w:rPr>
          <w:i/>
        </w:rPr>
        <w:br/>
      </w:r>
      <w:r>
        <w:rPr>
          <w:i/>
        </w:rPr>
        <w:tab/>
      </w:r>
      <w:r>
        <w:rPr>
          <w:i/>
        </w:rPr>
        <w:tab/>
      </w:r>
      <w:r>
        <w:rPr>
          <w:i/>
        </w:rPr>
        <w:tab/>
      </w:r>
      <w:r>
        <w:rPr>
          <w:i/>
        </w:rPr>
        <w:tab/>
      </w:r>
      <w:r>
        <w:rPr>
          <w:i/>
        </w:rPr>
        <w:tab/>
        <w:t>Source: Ericsson</w:t>
      </w:r>
    </w:p>
    <w:p w14:paraId="28486A18" w14:textId="77777777" w:rsidR="000C7362" w:rsidRDefault="000C7362" w:rsidP="000C7362">
      <w:pPr>
        <w:rPr>
          <w:color w:val="808080"/>
        </w:rPr>
      </w:pPr>
      <w:r>
        <w:rPr>
          <w:color w:val="808080"/>
        </w:rPr>
        <w:t>(Replaces R5-251014)</w:t>
      </w:r>
    </w:p>
    <w:p w14:paraId="73E4985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224AE" w14:textId="6AEC94B2" w:rsidR="000C7362" w:rsidRDefault="000C7362" w:rsidP="000C7362">
      <w:pPr>
        <w:rPr>
          <w:rFonts w:ascii="Arial" w:hAnsi="Arial" w:cs="Arial"/>
          <w:b/>
          <w:sz w:val="24"/>
        </w:rPr>
      </w:pPr>
      <w:r>
        <w:rPr>
          <w:rFonts w:ascii="Arial" w:hAnsi="Arial" w:cs="Arial"/>
          <w:b/>
          <w:color w:val="0000FF"/>
          <w:sz w:val="24"/>
        </w:rPr>
        <w:t>R5-251015</w:t>
      </w:r>
      <w:r>
        <w:rPr>
          <w:rFonts w:ascii="Arial" w:hAnsi="Arial" w:cs="Arial"/>
          <w:b/>
          <w:color w:val="0000FF"/>
          <w:sz w:val="24"/>
        </w:rPr>
        <w:tab/>
      </w:r>
      <w:r>
        <w:rPr>
          <w:rFonts w:ascii="Arial" w:hAnsi="Arial" w:cs="Arial"/>
          <w:b/>
          <w:sz w:val="24"/>
        </w:rPr>
        <w:t xml:space="preserve">Addition of Radio Link Monitoring In-sync Test for FR1 </w:t>
      </w:r>
      <w:proofErr w:type="spellStart"/>
      <w:r>
        <w:rPr>
          <w:rFonts w:ascii="Arial" w:hAnsi="Arial" w:cs="Arial"/>
          <w:b/>
          <w:sz w:val="24"/>
        </w:rPr>
        <w:t>PCell</w:t>
      </w:r>
      <w:proofErr w:type="spellEnd"/>
      <w:r>
        <w:rPr>
          <w:rFonts w:ascii="Arial" w:hAnsi="Arial" w:cs="Arial"/>
          <w:b/>
          <w:sz w:val="24"/>
        </w:rPr>
        <w:t xml:space="preserve"> configured with SSB-based RLM RS in non-DRX mode test case 19.4.1.2</w:t>
      </w:r>
    </w:p>
    <w:p w14:paraId="0D7DA37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CR-3798  Cat: F (Rel-18)</w:t>
      </w:r>
      <w:r>
        <w:rPr>
          <w:i/>
        </w:rPr>
        <w:br/>
      </w:r>
      <w:r>
        <w:rPr>
          <w:i/>
        </w:rPr>
        <w:br/>
      </w:r>
      <w:r>
        <w:rPr>
          <w:i/>
        </w:rPr>
        <w:tab/>
      </w:r>
      <w:r>
        <w:rPr>
          <w:i/>
        </w:rPr>
        <w:tab/>
      </w:r>
      <w:r>
        <w:rPr>
          <w:i/>
        </w:rPr>
        <w:tab/>
      </w:r>
      <w:r>
        <w:rPr>
          <w:i/>
        </w:rPr>
        <w:tab/>
      </w:r>
      <w:r>
        <w:rPr>
          <w:i/>
        </w:rPr>
        <w:tab/>
        <w:t>Source: Ericsson</w:t>
      </w:r>
    </w:p>
    <w:p w14:paraId="7875FA5B" w14:textId="77777777" w:rsidR="000C7362" w:rsidRDefault="000C7362" w:rsidP="000C7362">
      <w:pPr>
        <w:rPr>
          <w:rFonts w:ascii="Arial" w:hAnsi="Arial" w:cs="Arial"/>
          <w:b/>
        </w:rPr>
      </w:pPr>
      <w:r>
        <w:rPr>
          <w:rFonts w:ascii="Arial" w:hAnsi="Arial" w:cs="Arial"/>
          <w:b/>
        </w:rPr>
        <w:t xml:space="preserve">Discussion: </w:t>
      </w:r>
    </w:p>
    <w:p w14:paraId="1AC20D54" w14:textId="77777777" w:rsidR="000C7362" w:rsidRDefault="000C7362" w:rsidP="000C7362">
      <w:r>
        <w:t>r1</w:t>
      </w:r>
    </w:p>
    <w:p w14:paraId="2EA589D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R5-251592</w:t>
      </w:r>
      <w:r>
        <w:rPr>
          <w:color w:val="993300"/>
          <w:u w:val="single"/>
        </w:rPr>
        <w:t>.</w:t>
      </w:r>
    </w:p>
    <w:p w14:paraId="60471E77" w14:textId="1F4C326F" w:rsidR="000C7362" w:rsidRDefault="000C7362" w:rsidP="000C7362">
      <w:pPr>
        <w:rPr>
          <w:rFonts w:ascii="Arial" w:hAnsi="Arial" w:cs="Arial"/>
          <w:b/>
          <w:sz w:val="24"/>
        </w:rPr>
      </w:pPr>
      <w:r>
        <w:rPr>
          <w:rFonts w:ascii="Arial" w:hAnsi="Arial" w:cs="Arial"/>
          <w:b/>
          <w:color w:val="0000FF"/>
          <w:sz w:val="24"/>
        </w:rPr>
        <w:t>R5-251592</w:t>
      </w:r>
      <w:r>
        <w:rPr>
          <w:rFonts w:ascii="Arial" w:hAnsi="Arial" w:cs="Arial"/>
          <w:b/>
          <w:color w:val="0000FF"/>
          <w:sz w:val="24"/>
        </w:rPr>
        <w:tab/>
      </w:r>
      <w:r>
        <w:rPr>
          <w:rFonts w:ascii="Arial" w:hAnsi="Arial" w:cs="Arial"/>
          <w:b/>
          <w:sz w:val="24"/>
        </w:rPr>
        <w:t xml:space="preserve">Addition of Radio Link Monitoring In-sync Test for FR1 </w:t>
      </w:r>
      <w:proofErr w:type="spellStart"/>
      <w:r>
        <w:rPr>
          <w:rFonts w:ascii="Arial" w:hAnsi="Arial" w:cs="Arial"/>
          <w:b/>
          <w:sz w:val="24"/>
        </w:rPr>
        <w:t>PCell</w:t>
      </w:r>
      <w:proofErr w:type="spellEnd"/>
      <w:r>
        <w:rPr>
          <w:rFonts w:ascii="Arial" w:hAnsi="Arial" w:cs="Arial"/>
          <w:b/>
          <w:sz w:val="24"/>
        </w:rPr>
        <w:t xml:space="preserve"> configured with SSB-based RLM RS in non-DRX mode test case 19.4.1.2</w:t>
      </w:r>
    </w:p>
    <w:p w14:paraId="59F0F02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CR-3798  rev 1 Cat: F (Rel-18)</w:t>
      </w:r>
      <w:r>
        <w:rPr>
          <w:i/>
        </w:rPr>
        <w:br/>
      </w:r>
      <w:r>
        <w:rPr>
          <w:i/>
        </w:rPr>
        <w:br/>
      </w:r>
      <w:r>
        <w:rPr>
          <w:i/>
        </w:rPr>
        <w:tab/>
      </w:r>
      <w:r>
        <w:rPr>
          <w:i/>
        </w:rPr>
        <w:tab/>
      </w:r>
      <w:r>
        <w:rPr>
          <w:i/>
        </w:rPr>
        <w:tab/>
      </w:r>
      <w:r>
        <w:rPr>
          <w:i/>
        </w:rPr>
        <w:tab/>
      </w:r>
      <w:r>
        <w:rPr>
          <w:i/>
        </w:rPr>
        <w:tab/>
        <w:t>Source: Ericsson</w:t>
      </w:r>
    </w:p>
    <w:p w14:paraId="1F7E9B1A" w14:textId="77777777" w:rsidR="000C7362" w:rsidRDefault="000C7362" w:rsidP="000C7362">
      <w:pPr>
        <w:rPr>
          <w:color w:val="808080"/>
        </w:rPr>
      </w:pPr>
      <w:r>
        <w:rPr>
          <w:color w:val="808080"/>
        </w:rPr>
        <w:t>(Replaces R5-251015)</w:t>
      </w:r>
    </w:p>
    <w:p w14:paraId="45A9E02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E9C97" w14:textId="7C314A3F" w:rsidR="000C7362" w:rsidRDefault="000C7362" w:rsidP="000C7362">
      <w:pPr>
        <w:rPr>
          <w:rFonts w:ascii="Arial" w:hAnsi="Arial" w:cs="Arial"/>
          <w:b/>
          <w:sz w:val="24"/>
        </w:rPr>
      </w:pPr>
      <w:r>
        <w:rPr>
          <w:rFonts w:ascii="Arial" w:hAnsi="Arial" w:cs="Arial"/>
          <w:b/>
          <w:color w:val="0000FF"/>
          <w:sz w:val="24"/>
        </w:rPr>
        <w:t>R5-251016</w:t>
      </w:r>
      <w:r>
        <w:rPr>
          <w:rFonts w:ascii="Arial" w:hAnsi="Arial" w:cs="Arial"/>
          <w:b/>
          <w:color w:val="0000FF"/>
          <w:sz w:val="24"/>
        </w:rPr>
        <w:tab/>
      </w:r>
      <w:r>
        <w:rPr>
          <w:rFonts w:ascii="Arial" w:hAnsi="Arial" w:cs="Arial"/>
          <w:b/>
          <w:sz w:val="24"/>
        </w:rPr>
        <w:t xml:space="preserve">Addition of Radio Link Monitoring Out-of-sync Test for FR1 </w:t>
      </w:r>
      <w:proofErr w:type="spellStart"/>
      <w:r>
        <w:rPr>
          <w:rFonts w:ascii="Arial" w:hAnsi="Arial" w:cs="Arial"/>
          <w:b/>
          <w:sz w:val="24"/>
        </w:rPr>
        <w:t>PCell</w:t>
      </w:r>
      <w:proofErr w:type="spellEnd"/>
      <w:r>
        <w:rPr>
          <w:rFonts w:ascii="Arial" w:hAnsi="Arial" w:cs="Arial"/>
          <w:b/>
          <w:sz w:val="24"/>
        </w:rPr>
        <w:t xml:space="preserve"> configured with CSI-RS-based RLM in non-DRX mode test case 19.4.1.3</w:t>
      </w:r>
    </w:p>
    <w:p w14:paraId="11E82BF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CR-3799  Cat: F (Rel-18)</w:t>
      </w:r>
      <w:r>
        <w:rPr>
          <w:i/>
        </w:rPr>
        <w:br/>
      </w:r>
      <w:r>
        <w:rPr>
          <w:i/>
        </w:rPr>
        <w:br/>
      </w:r>
      <w:r>
        <w:rPr>
          <w:i/>
        </w:rPr>
        <w:tab/>
      </w:r>
      <w:r>
        <w:rPr>
          <w:i/>
        </w:rPr>
        <w:tab/>
      </w:r>
      <w:r>
        <w:rPr>
          <w:i/>
        </w:rPr>
        <w:tab/>
      </w:r>
      <w:r>
        <w:rPr>
          <w:i/>
        </w:rPr>
        <w:tab/>
      </w:r>
      <w:r>
        <w:rPr>
          <w:i/>
        </w:rPr>
        <w:tab/>
        <w:t>Source: Ericsson</w:t>
      </w:r>
    </w:p>
    <w:p w14:paraId="68DB667C" w14:textId="77777777" w:rsidR="000C7362" w:rsidRDefault="000C7362" w:rsidP="000C7362">
      <w:pPr>
        <w:rPr>
          <w:rFonts w:ascii="Arial" w:hAnsi="Arial" w:cs="Arial"/>
          <w:b/>
        </w:rPr>
      </w:pPr>
      <w:r>
        <w:rPr>
          <w:rFonts w:ascii="Arial" w:hAnsi="Arial" w:cs="Arial"/>
          <w:b/>
        </w:rPr>
        <w:t xml:space="preserve">Discussion: </w:t>
      </w:r>
    </w:p>
    <w:p w14:paraId="0BFCD9EB" w14:textId="77777777" w:rsidR="000C7362" w:rsidRDefault="000C7362" w:rsidP="000C7362">
      <w:r>
        <w:t>r1</w:t>
      </w:r>
    </w:p>
    <w:p w14:paraId="4C9EDC51" w14:textId="77777777" w:rsidR="000C7362" w:rsidRDefault="000C7362" w:rsidP="000C73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R5-251593</w:t>
      </w:r>
      <w:r>
        <w:rPr>
          <w:color w:val="993300"/>
          <w:u w:val="single"/>
        </w:rPr>
        <w:t>.</w:t>
      </w:r>
    </w:p>
    <w:p w14:paraId="62163954" w14:textId="3EFC3A92" w:rsidR="000C7362" w:rsidRDefault="000C7362" w:rsidP="000C7362">
      <w:pPr>
        <w:rPr>
          <w:rFonts w:ascii="Arial" w:hAnsi="Arial" w:cs="Arial"/>
          <w:b/>
          <w:sz w:val="24"/>
        </w:rPr>
      </w:pPr>
      <w:r>
        <w:rPr>
          <w:rFonts w:ascii="Arial" w:hAnsi="Arial" w:cs="Arial"/>
          <w:b/>
          <w:color w:val="0000FF"/>
          <w:sz w:val="24"/>
        </w:rPr>
        <w:t>R5-251593</w:t>
      </w:r>
      <w:r>
        <w:rPr>
          <w:rFonts w:ascii="Arial" w:hAnsi="Arial" w:cs="Arial"/>
          <w:b/>
          <w:color w:val="0000FF"/>
          <w:sz w:val="24"/>
        </w:rPr>
        <w:tab/>
      </w:r>
      <w:r>
        <w:rPr>
          <w:rFonts w:ascii="Arial" w:hAnsi="Arial" w:cs="Arial"/>
          <w:b/>
          <w:sz w:val="24"/>
        </w:rPr>
        <w:t xml:space="preserve">Addition of Radio Link Monitoring Out-of-sync Test for FR1 </w:t>
      </w:r>
      <w:proofErr w:type="spellStart"/>
      <w:r>
        <w:rPr>
          <w:rFonts w:ascii="Arial" w:hAnsi="Arial" w:cs="Arial"/>
          <w:b/>
          <w:sz w:val="24"/>
        </w:rPr>
        <w:t>PCell</w:t>
      </w:r>
      <w:proofErr w:type="spellEnd"/>
      <w:r>
        <w:rPr>
          <w:rFonts w:ascii="Arial" w:hAnsi="Arial" w:cs="Arial"/>
          <w:b/>
          <w:sz w:val="24"/>
        </w:rPr>
        <w:t xml:space="preserve"> configured with CSI-RS-based RLM in non-DRX mode test case 19.4.1.3</w:t>
      </w:r>
    </w:p>
    <w:p w14:paraId="5B483E2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CR-3799  rev 1 Cat: F (Rel-18)</w:t>
      </w:r>
      <w:r>
        <w:rPr>
          <w:i/>
        </w:rPr>
        <w:br/>
      </w:r>
      <w:r>
        <w:rPr>
          <w:i/>
        </w:rPr>
        <w:br/>
      </w:r>
      <w:r>
        <w:rPr>
          <w:i/>
        </w:rPr>
        <w:tab/>
      </w:r>
      <w:r>
        <w:rPr>
          <w:i/>
        </w:rPr>
        <w:tab/>
      </w:r>
      <w:r>
        <w:rPr>
          <w:i/>
        </w:rPr>
        <w:tab/>
      </w:r>
      <w:r>
        <w:rPr>
          <w:i/>
        </w:rPr>
        <w:tab/>
      </w:r>
      <w:r>
        <w:rPr>
          <w:i/>
        </w:rPr>
        <w:tab/>
        <w:t>Source: Ericsson</w:t>
      </w:r>
    </w:p>
    <w:p w14:paraId="1EA55913" w14:textId="77777777" w:rsidR="000C7362" w:rsidRDefault="000C7362" w:rsidP="000C7362">
      <w:pPr>
        <w:rPr>
          <w:color w:val="808080"/>
        </w:rPr>
      </w:pPr>
      <w:r>
        <w:rPr>
          <w:color w:val="808080"/>
        </w:rPr>
        <w:t>(Replaces R5-251016)</w:t>
      </w:r>
    </w:p>
    <w:p w14:paraId="00B1BCD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BEE01" w14:textId="1C6CDC11" w:rsidR="000C7362" w:rsidRDefault="000C7362" w:rsidP="000C7362">
      <w:pPr>
        <w:rPr>
          <w:rFonts w:ascii="Arial" w:hAnsi="Arial" w:cs="Arial"/>
          <w:b/>
          <w:sz w:val="24"/>
        </w:rPr>
      </w:pPr>
      <w:r>
        <w:rPr>
          <w:rFonts w:ascii="Arial" w:hAnsi="Arial" w:cs="Arial"/>
          <w:b/>
          <w:color w:val="0000FF"/>
          <w:sz w:val="24"/>
        </w:rPr>
        <w:t>R5-251017</w:t>
      </w:r>
      <w:r>
        <w:rPr>
          <w:rFonts w:ascii="Arial" w:hAnsi="Arial" w:cs="Arial"/>
          <w:b/>
          <w:color w:val="0000FF"/>
          <w:sz w:val="24"/>
        </w:rPr>
        <w:tab/>
      </w:r>
      <w:r>
        <w:rPr>
          <w:rFonts w:ascii="Arial" w:hAnsi="Arial" w:cs="Arial"/>
          <w:b/>
          <w:sz w:val="24"/>
        </w:rPr>
        <w:t xml:space="preserve">Addition of Radio Link Monitoring In-sync Test for FR1 </w:t>
      </w:r>
      <w:proofErr w:type="spellStart"/>
      <w:r>
        <w:rPr>
          <w:rFonts w:ascii="Arial" w:hAnsi="Arial" w:cs="Arial"/>
          <w:b/>
          <w:sz w:val="24"/>
        </w:rPr>
        <w:t>PCell</w:t>
      </w:r>
      <w:proofErr w:type="spellEnd"/>
      <w:r>
        <w:rPr>
          <w:rFonts w:ascii="Arial" w:hAnsi="Arial" w:cs="Arial"/>
          <w:b/>
          <w:sz w:val="24"/>
        </w:rPr>
        <w:t xml:space="preserve"> configured with CSI-RS-based RLM in non-DRX mode test case 19.4.1.4</w:t>
      </w:r>
    </w:p>
    <w:p w14:paraId="5539B95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CR-3800  Cat: F (Rel-18)</w:t>
      </w:r>
      <w:r>
        <w:rPr>
          <w:i/>
        </w:rPr>
        <w:br/>
      </w:r>
      <w:r>
        <w:rPr>
          <w:i/>
        </w:rPr>
        <w:br/>
      </w:r>
      <w:r>
        <w:rPr>
          <w:i/>
        </w:rPr>
        <w:tab/>
      </w:r>
      <w:r>
        <w:rPr>
          <w:i/>
        </w:rPr>
        <w:tab/>
      </w:r>
      <w:r>
        <w:rPr>
          <w:i/>
        </w:rPr>
        <w:tab/>
      </w:r>
      <w:r>
        <w:rPr>
          <w:i/>
        </w:rPr>
        <w:tab/>
      </w:r>
      <w:r>
        <w:rPr>
          <w:i/>
        </w:rPr>
        <w:tab/>
        <w:t>Source: Ericsson</w:t>
      </w:r>
    </w:p>
    <w:p w14:paraId="40E6818D" w14:textId="77777777" w:rsidR="000C7362" w:rsidRDefault="000C7362" w:rsidP="000C7362">
      <w:pPr>
        <w:rPr>
          <w:rFonts w:ascii="Arial" w:hAnsi="Arial" w:cs="Arial"/>
          <w:b/>
        </w:rPr>
      </w:pPr>
      <w:r>
        <w:rPr>
          <w:rFonts w:ascii="Arial" w:hAnsi="Arial" w:cs="Arial"/>
          <w:b/>
        </w:rPr>
        <w:t xml:space="preserve">Discussion: </w:t>
      </w:r>
    </w:p>
    <w:p w14:paraId="645D1E69" w14:textId="77777777" w:rsidR="000C7362" w:rsidRDefault="000C7362" w:rsidP="000C7362">
      <w:r>
        <w:t>r1</w:t>
      </w:r>
    </w:p>
    <w:p w14:paraId="0318009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R5-251594</w:t>
      </w:r>
      <w:r>
        <w:rPr>
          <w:color w:val="993300"/>
          <w:u w:val="single"/>
        </w:rPr>
        <w:t>.</w:t>
      </w:r>
    </w:p>
    <w:p w14:paraId="0BB9E01F" w14:textId="40CAC33F" w:rsidR="000C7362" w:rsidRDefault="000C7362" w:rsidP="000C7362">
      <w:pPr>
        <w:rPr>
          <w:rFonts w:ascii="Arial" w:hAnsi="Arial" w:cs="Arial"/>
          <w:b/>
          <w:sz w:val="24"/>
        </w:rPr>
      </w:pPr>
      <w:r>
        <w:rPr>
          <w:rFonts w:ascii="Arial" w:hAnsi="Arial" w:cs="Arial"/>
          <w:b/>
          <w:color w:val="0000FF"/>
          <w:sz w:val="24"/>
        </w:rPr>
        <w:t>R5-251594</w:t>
      </w:r>
      <w:r>
        <w:rPr>
          <w:rFonts w:ascii="Arial" w:hAnsi="Arial" w:cs="Arial"/>
          <w:b/>
          <w:color w:val="0000FF"/>
          <w:sz w:val="24"/>
        </w:rPr>
        <w:tab/>
      </w:r>
      <w:r>
        <w:rPr>
          <w:rFonts w:ascii="Arial" w:hAnsi="Arial" w:cs="Arial"/>
          <w:b/>
          <w:sz w:val="24"/>
        </w:rPr>
        <w:t xml:space="preserve">Addition of Radio Link Monitoring In-sync Test for FR1 </w:t>
      </w:r>
      <w:proofErr w:type="spellStart"/>
      <w:r>
        <w:rPr>
          <w:rFonts w:ascii="Arial" w:hAnsi="Arial" w:cs="Arial"/>
          <w:b/>
          <w:sz w:val="24"/>
        </w:rPr>
        <w:t>PCell</w:t>
      </w:r>
      <w:proofErr w:type="spellEnd"/>
      <w:r>
        <w:rPr>
          <w:rFonts w:ascii="Arial" w:hAnsi="Arial" w:cs="Arial"/>
          <w:b/>
          <w:sz w:val="24"/>
        </w:rPr>
        <w:t xml:space="preserve"> configured with CSI-RS-based RLM in non-DRX mode test case 19.4.1.4</w:t>
      </w:r>
    </w:p>
    <w:p w14:paraId="474E0F6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CR-3800  rev 1 Cat: F (Rel-18)</w:t>
      </w:r>
      <w:r>
        <w:rPr>
          <w:i/>
        </w:rPr>
        <w:br/>
      </w:r>
      <w:r>
        <w:rPr>
          <w:i/>
        </w:rPr>
        <w:br/>
      </w:r>
      <w:r>
        <w:rPr>
          <w:i/>
        </w:rPr>
        <w:tab/>
      </w:r>
      <w:r>
        <w:rPr>
          <w:i/>
        </w:rPr>
        <w:tab/>
      </w:r>
      <w:r>
        <w:rPr>
          <w:i/>
        </w:rPr>
        <w:tab/>
      </w:r>
      <w:r>
        <w:rPr>
          <w:i/>
        </w:rPr>
        <w:tab/>
      </w:r>
      <w:r>
        <w:rPr>
          <w:i/>
        </w:rPr>
        <w:tab/>
        <w:t>Source: Ericsson</w:t>
      </w:r>
    </w:p>
    <w:p w14:paraId="6BE7F0DE" w14:textId="77777777" w:rsidR="000C7362" w:rsidRDefault="000C7362" w:rsidP="000C7362">
      <w:pPr>
        <w:rPr>
          <w:color w:val="808080"/>
        </w:rPr>
      </w:pPr>
      <w:r>
        <w:rPr>
          <w:color w:val="808080"/>
        </w:rPr>
        <w:t>(Replaces R5-251017)</w:t>
      </w:r>
    </w:p>
    <w:p w14:paraId="6E04D60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E22C8" w14:textId="77777777" w:rsidR="000C7362" w:rsidRDefault="000C7362" w:rsidP="000C7362">
      <w:pPr>
        <w:pStyle w:val="Heading5"/>
      </w:pPr>
      <w:bookmarkStart w:id="308" w:name="_Toc192963722"/>
      <w:r>
        <w:t>5.3.16.7</w:t>
      </w:r>
      <w:r>
        <w:tab/>
        <w:t>TR 38.903 (NR MU &amp; TT analyses)</w:t>
      </w:r>
      <w:bookmarkEnd w:id="308"/>
    </w:p>
    <w:p w14:paraId="31433D71" w14:textId="77777777" w:rsidR="000C7362" w:rsidRDefault="000C7362" w:rsidP="000C7362">
      <w:pPr>
        <w:pStyle w:val="Heading5"/>
      </w:pPr>
      <w:bookmarkStart w:id="309" w:name="_Toc192963723"/>
      <w:r>
        <w:t>5.3.16.8</w:t>
      </w:r>
      <w:r>
        <w:tab/>
        <w:t>TR 38.905 (NR Test Points Radio Transmission and Reception)</w:t>
      </w:r>
      <w:bookmarkEnd w:id="309"/>
    </w:p>
    <w:p w14:paraId="4D87A3D7" w14:textId="31A4D61E" w:rsidR="000C7362" w:rsidRDefault="000C7362" w:rsidP="000C7362">
      <w:pPr>
        <w:rPr>
          <w:rFonts w:ascii="Arial" w:hAnsi="Arial" w:cs="Arial"/>
          <w:b/>
          <w:sz w:val="24"/>
        </w:rPr>
      </w:pPr>
      <w:r>
        <w:rPr>
          <w:rFonts w:ascii="Arial" w:hAnsi="Arial" w:cs="Arial"/>
          <w:b/>
          <w:color w:val="0000FF"/>
          <w:sz w:val="24"/>
        </w:rPr>
        <w:t>R5-250115</w:t>
      </w:r>
      <w:r>
        <w:rPr>
          <w:rFonts w:ascii="Arial" w:hAnsi="Arial" w:cs="Arial"/>
          <w:b/>
          <w:color w:val="0000FF"/>
          <w:sz w:val="24"/>
        </w:rPr>
        <w:tab/>
      </w:r>
      <w:r>
        <w:rPr>
          <w:rFonts w:ascii="Arial" w:hAnsi="Arial" w:cs="Arial"/>
          <w:b/>
          <w:sz w:val="24"/>
        </w:rPr>
        <w:t>Addition of TP analysis for ATG TCs</w:t>
      </w:r>
    </w:p>
    <w:p w14:paraId="1BC00F8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CR-0974  Cat: F (Rel-18)</w:t>
      </w:r>
      <w:r>
        <w:rPr>
          <w:i/>
        </w:rPr>
        <w:br/>
      </w:r>
      <w:r>
        <w:rPr>
          <w:i/>
        </w:rPr>
        <w:br/>
      </w:r>
      <w:r>
        <w:rPr>
          <w:i/>
        </w:rPr>
        <w:tab/>
      </w:r>
      <w:r>
        <w:rPr>
          <w:i/>
        </w:rPr>
        <w:tab/>
      </w:r>
      <w:r>
        <w:rPr>
          <w:i/>
        </w:rPr>
        <w:tab/>
      </w:r>
      <w:r>
        <w:rPr>
          <w:i/>
        </w:rPr>
        <w:tab/>
      </w:r>
      <w:r>
        <w:rPr>
          <w:i/>
        </w:rPr>
        <w:tab/>
        <w:t>Source: CMCC</w:t>
      </w:r>
    </w:p>
    <w:p w14:paraId="5F2F93F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ADEF8" w14:textId="69884262" w:rsidR="000C7362" w:rsidRDefault="000C7362" w:rsidP="000C7362">
      <w:pPr>
        <w:rPr>
          <w:rFonts w:ascii="Arial" w:hAnsi="Arial" w:cs="Arial"/>
          <w:b/>
          <w:sz w:val="24"/>
        </w:rPr>
      </w:pPr>
      <w:r>
        <w:rPr>
          <w:rFonts w:ascii="Arial" w:hAnsi="Arial" w:cs="Arial"/>
          <w:b/>
          <w:color w:val="0000FF"/>
          <w:sz w:val="24"/>
        </w:rPr>
        <w:t>R5-250187</w:t>
      </w:r>
      <w:r>
        <w:rPr>
          <w:rFonts w:ascii="Arial" w:hAnsi="Arial" w:cs="Arial"/>
          <w:b/>
          <w:color w:val="0000FF"/>
          <w:sz w:val="24"/>
        </w:rPr>
        <w:tab/>
      </w:r>
      <w:r>
        <w:rPr>
          <w:rFonts w:ascii="Arial" w:hAnsi="Arial" w:cs="Arial"/>
          <w:b/>
          <w:sz w:val="24"/>
        </w:rPr>
        <w:t>Introduce new TC 6.4J.1 Frequency error and 6.5J.2.2 test case for ATG</w:t>
      </w:r>
    </w:p>
    <w:p w14:paraId="030DB94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CR-0976  Cat: F (Rel-18)</w:t>
      </w:r>
      <w:r>
        <w:rPr>
          <w:i/>
        </w:rPr>
        <w:br/>
      </w:r>
      <w:r>
        <w:rPr>
          <w:i/>
        </w:rPr>
        <w:br/>
      </w:r>
      <w:r>
        <w:rPr>
          <w:i/>
        </w:rPr>
        <w:tab/>
      </w:r>
      <w:r>
        <w:rPr>
          <w:i/>
        </w:rPr>
        <w:tab/>
      </w:r>
      <w:r>
        <w:rPr>
          <w:i/>
        </w:rPr>
        <w:tab/>
      </w:r>
      <w:r>
        <w:rPr>
          <w:i/>
        </w:rPr>
        <w:tab/>
      </w:r>
      <w:r>
        <w:rPr>
          <w:i/>
        </w:rPr>
        <w:tab/>
        <w:t>Source: Ericsson</w:t>
      </w:r>
    </w:p>
    <w:p w14:paraId="6780A0E8" w14:textId="77777777" w:rsidR="000C7362" w:rsidRDefault="000C7362" w:rsidP="000C7362">
      <w:pPr>
        <w:rPr>
          <w:rFonts w:ascii="Arial" w:hAnsi="Arial" w:cs="Arial"/>
          <w:b/>
        </w:rPr>
      </w:pPr>
      <w:r>
        <w:rPr>
          <w:rFonts w:ascii="Arial" w:hAnsi="Arial" w:cs="Arial"/>
          <w:b/>
        </w:rPr>
        <w:t xml:space="preserve">Discussion: </w:t>
      </w:r>
    </w:p>
    <w:p w14:paraId="2C088239" w14:textId="77777777" w:rsidR="000C7362" w:rsidRDefault="000C7362" w:rsidP="000C7362">
      <w:r>
        <w:t>r1</w:t>
      </w:r>
    </w:p>
    <w:p w14:paraId="181E4BE0" w14:textId="77777777" w:rsidR="000C7362" w:rsidRDefault="000C7362" w:rsidP="000C73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R5-251515</w:t>
      </w:r>
      <w:r>
        <w:rPr>
          <w:color w:val="993300"/>
          <w:u w:val="single"/>
        </w:rPr>
        <w:t>.</w:t>
      </w:r>
    </w:p>
    <w:p w14:paraId="42C7970F" w14:textId="1F77C31D" w:rsidR="000C7362" w:rsidRDefault="000C7362" w:rsidP="000C7362">
      <w:pPr>
        <w:rPr>
          <w:rFonts w:ascii="Arial" w:hAnsi="Arial" w:cs="Arial"/>
          <w:b/>
          <w:sz w:val="24"/>
        </w:rPr>
      </w:pPr>
      <w:r>
        <w:rPr>
          <w:rFonts w:ascii="Arial" w:hAnsi="Arial" w:cs="Arial"/>
          <w:b/>
          <w:color w:val="0000FF"/>
          <w:sz w:val="24"/>
        </w:rPr>
        <w:t>R5-251515</w:t>
      </w:r>
      <w:r>
        <w:rPr>
          <w:rFonts w:ascii="Arial" w:hAnsi="Arial" w:cs="Arial"/>
          <w:b/>
          <w:color w:val="0000FF"/>
          <w:sz w:val="24"/>
        </w:rPr>
        <w:tab/>
      </w:r>
      <w:r>
        <w:rPr>
          <w:rFonts w:ascii="Arial" w:hAnsi="Arial" w:cs="Arial"/>
          <w:b/>
          <w:sz w:val="24"/>
        </w:rPr>
        <w:t>Introduce new TC 6.4J.1 Frequency error and 6.5J.2.2 test case for ATG</w:t>
      </w:r>
    </w:p>
    <w:p w14:paraId="41B9849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CR-0976  rev 1 Cat: F (Rel-18)</w:t>
      </w:r>
      <w:r>
        <w:rPr>
          <w:i/>
        </w:rPr>
        <w:br/>
      </w:r>
      <w:r>
        <w:rPr>
          <w:i/>
        </w:rPr>
        <w:br/>
      </w:r>
      <w:r>
        <w:rPr>
          <w:i/>
        </w:rPr>
        <w:tab/>
      </w:r>
      <w:r>
        <w:rPr>
          <w:i/>
        </w:rPr>
        <w:tab/>
      </w:r>
      <w:r>
        <w:rPr>
          <w:i/>
        </w:rPr>
        <w:tab/>
      </w:r>
      <w:r>
        <w:rPr>
          <w:i/>
        </w:rPr>
        <w:tab/>
      </w:r>
      <w:r>
        <w:rPr>
          <w:i/>
        </w:rPr>
        <w:tab/>
        <w:t>Source: Ericsson</w:t>
      </w:r>
    </w:p>
    <w:p w14:paraId="2C48369E" w14:textId="77777777" w:rsidR="000C7362" w:rsidRDefault="000C7362" w:rsidP="000C7362">
      <w:pPr>
        <w:rPr>
          <w:color w:val="808080"/>
        </w:rPr>
      </w:pPr>
      <w:r>
        <w:rPr>
          <w:color w:val="808080"/>
        </w:rPr>
        <w:t>(Replaces R5-250187)</w:t>
      </w:r>
    </w:p>
    <w:p w14:paraId="4269F6B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BA22E" w14:textId="77777777" w:rsidR="000C7362" w:rsidRDefault="000C7362" w:rsidP="000C7362">
      <w:pPr>
        <w:pStyle w:val="Heading5"/>
      </w:pPr>
      <w:bookmarkStart w:id="310" w:name="_Toc192963724"/>
      <w:r>
        <w:t>5.3.16.9</w:t>
      </w:r>
      <w:r>
        <w:tab/>
        <w:t>Discussion Papers, Work Plan, TC lists</w:t>
      </w:r>
      <w:bookmarkEnd w:id="310"/>
    </w:p>
    <w:p w14:paraId="17D73B4E" w14:textId="1FE01C6A" w:rsidR="000C7362" w:rsidRDefault="000C7362" w:rsidP="000C7362">
      <w:pPr>
        <w:rPr>
          <w:rFonts w:ascii="Arial" w:hAnsi="Arial" w:cs="Arial"/>
          <w:b/>
          <w:sz w:val="24"/>
        </w:rPr>
      </w:pPr>
      <w:r>
        <w:rPr>
          <w:rFonts w:ascii="Arial" w:hAnsi="Arial" w:cs="Arial"/>
          <w:b/>
          <w:color w:val="0000FF"/>
          <w:sz w:val="24"/>
        </w:rPr>
        <w:t>R5-250292</w:t>
      </w:r>
      <w:r>
        <w:rPr>
          <w:rFonts w:ascii="Arial" w:hAnsi="Arial" w:cs="Arial"/>
          <w:b/>
          <w:color w:val="0000FF"/>
          <w:sz w:val="24"/>
        </w:rPr>
        <w:tab/>
      </w:r>
      <w:r>
        <w:rPr>
          <w:rFonts w:ascii="Arial" w:hAnsi="Arial" w:cs="Arial"/>
          <w:b/>
          <w:sz w:val="24"/>
        </w:rPr>
        <w:t>Discussion on MU and TT for ATG RF testing</w:t>
      </w:r>
    </w:p>
    <w:p w14:paraId="2BC9FEC5"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 Anritsu</w:t>
      </w:r>
    </w:p>
    <w:p w14:paraId="4796DA01" w14:textId="77777777" w:rsidR="000C7362" w:rsidRDefault="000C7362" w:rsidP="000C7362">
      <w:pPr>
        <w:rPr>
          <w:rFonts w:ascii="Arial" w:hAnsi="Arial" w:cs="Arial"/>
          <w:b/>
        </w:rPr>
      </w:pPr>
      <w:r>
        <w:rPr>
          <w:rFonts w:ascii="Arial" w:hAnsi="Arial" w:cs="Arial"/>
          <w:b/>
        </w:rPr>
        <w:t xml:space="preserve">Abstract: </w:t>
      </w:r>
    </w:p>
    <w:p w14:paraId="18CEB3F1" w14:textId="77777777" w:rsidR="000C7362" w:rsidRDefault="000C7362" w:rsidP="000C7362">
      <w:r>
        <w:t>CRs R5-250293,  R5-250294, R5-250295</w:t>
      </w:r>
    </w:p>
    <w:p w14:paraId="5F3DFF50" w14:textId="77777777" w:rsidR="000C7362" w:rsidRDefault="000C7362" w:rsidP="000C7362">
      <w:pPr>
        <w:rPr>
          <w:rFonts w:ascii="Arial" w:hAnsi="Arial" w:cs="Arial"/>
          <w:b/>
        </w:rPr>
      </w:pPr>
      <w:r>
        <w:rPr>
          <w:rFonts w:ascii="Arial" w:hAnsi="Arial" w:cs="Arial"/>
          <w:b/>
        </w:rPr>
        <w:t xml:space="preserve">Discussion: </w:t>
      </w:r>
    </w:p>
    <w:p w14:paraId="757B4FF4" w14:textId="77777777" w:rsidR="000C7362" w:rsidRDefault="000C7362" w:rsidP="000C7362">
      <w:r>
        <w:t>r2</w:t>
      </w:r>
    </w:p>
    <w:p w14:paraId="085F146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R5-251676</w:t>
      </w:r>
      <w:r>
        <w:rPr>
          <w:color w:val="993300"/>
          <w:u w:val="single"/>
        </w:rPr>
        <w:t>.</w:t>
      </w:r>
    </w:p>
    <w:p w14:paraId="12157511" w14:textId="758523C3" w:rsidR="000C7362" w:rsidRDefault="000C7362" w:rsidP="000C7362">
      <w:pPr>
        <w:rPr>
          <w:rFonts w:ascii="Arial" w:hAnsi="Arial" w:cs="Arial"/>
          <w:b/>
          <w:sz w:val="24"/>
        </w:rPr>
      </w:pPr>
      <w:r>
        <w:rPr>
          <w:rFonts w:ascii="Arial" w:hAnsi="Arial" w:cs="Arial"/>
          <w:b/>
          <w:color w:val="0000FF"/>
          <w:sz w:val="24"/>
        </w:rPr>
        <w:t>R5-251676</w:t>
      </w:r>
      <w:r>
        <w:rPr>
          <w:rFonts w:ascii="Arial" w:hAnsi="Arial" w:cs="Arial"/>
          <w:b/>
          <w:color w:val="0000FF"/>
          <w:sz w:val="24"/>
        </w:rPr>
        <w:tab/>
      </w:r>
      <w:r>
        <w:rPr>
          <w:rFonts w:ascii="Arial" w:hAnsi="Arial" w:cs="Arial"/>
          <w:b/>
          <w:sz w:val="24"/>
        </w:rPr>
        <w:t>Discussion on MU and TT for ATG RF testing</w:t>
      </w:r>
    </w:p>
    <w:p w14:paraId="52C541FA"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 Anritsu</w:t>
      </w:r>
    </w:p>
    <w:p w14:paraId="2144AB03" w14:textId="77777777" w:rsidR="000C7362" w:rsidRDefault="000C7362" w:rsidP="000C7362">
      <w:pPr>
        <w:rPr>
          <w:color w:val="808080"/>
        </w:rPr>
      </w:pPr>
      <w:r>
        <w:rPr>
          <w:color w:val="808080"/>
        </w:rPr>
        <w:t>(Replaces R5-250292)</w:t>
      </w:r>
    </w:p>
    <w:p w14:paraId="3111CEF1" w14:textId="77777777" w:rsidR="000C7362" w:rsidRDefault="000C7362" w:rsidP="000C7362">
      <w:pPr>
        <w:rPr>
          <w:rFonts w:ascii="Arial" w:hAnsi="Arial" w:cs="Arial"/>
          <w:b/>
        </w:rPr>
      </w:pPr>
      <w:r>
        <w:rPr>
          <w:rFonts w:ascii="Arial" w:hAnsi="Arial" w:cs="Arial"/>
          <w:b/>
        </w:rPr>
        <w:t xml:space="preserve">Discussion: </w:t>
      </w:r>
    </w:p>
    <w:p w14:paraId="0B1380ED" w14:textId="77777777" w:rsidR="000C7362" w:rsidRDefault="000C7362" w:rsidP="000C7362">
      <w:r>
        <w:t>"Revised from: R5-250292r2.</w:t>
      </w:r>
    </w:p>
    <w:p w14:paraId="3EF32DCB" w14:textId="77777777" w:rsidR="000C7362" w:rsidRDefault="000C7362" w:rsidP="000C7362">
      <w:r>
        <w:t xml:space="preserve">noted, prop1/2 needs more offline , CMCC, CAICT and TE vendors want to take more time to review prop1/2 </w:t>
      </w:r>
    </w:p>
    <w:p w14:paraId="6F5A657D" w14:textId="77777777" w:rsidR="000C7362" w:rsidRDefault="000C7362" w:rsidP="000C7362">
      <w:r>
        <w:t>prop3/4 needs more time , companies need more time to review</w:t>
      </w:r>
    </w:p>
    <w:p w14:paraId="2DDE387A" w14:textId="77777777" w:rsidR="000C7362" w:rsidRDefault="000C7362" w:rsidP="000C7362">
      <w:r>
        <w:t>prop5,6,7 endorsed"</w:t>
      </w:r>
    </w:p>
    <w:p w14:paraId="76A602F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DC077" w14:textId="77777777" w:rsidR="000C7362" w:rsidRDefault="000C7362" w:rsidP="000C7362">
      <w:pPr>
        <w:pStyle w:val="Heading5"/>
      </w:pPr>
      <w:bookmarkStart w:id="311" w:name="_Toc192963725"/>
      <w:r>
        <w:lastRenderedPageBreak/>
        <w:t>5.3.17.</w:t>
      </w:r>
      <w:r>
        <w:tab/>
        <w:t>4Rx handheld UE for low NR bands (&lt;1GHz) and/or 3Tx for NR inter-band UL Carrier Aggregation (CA) and EN-DC (UID-1020088) 4Rx_low_NR_band_handheld_3Tx_NR_CA_ENDC-UEConTest</w:t>
      </w:r>
      <w:bookmarkEnd w:id="311"/>
    </w:p>
    <w:p w14:paraId="4793A667" w14:textId="77777777" w:rsidR="000C7362" w:rsidRDefault="000C7362" w:rsidP="000C7362">
      <w:pPr>
        <w:pStyle w:val="Heading5"/>
      </w:pPr>
      <w:bookmarkStart w:id="312" w:name="_Toc192963726"/>
      <w:r>
        <w:t>5.3.17.1</w:t>
      </w:r>
      <w:r>
        <w:tab/>
        <w:t>TS 38.508-1</w:t>
      </w:r>
      <w:bookmarkEnd w:id="312"/>
      <w:r>
        <w:t xml:space="preserve"> </w:t>
      </w:r>
    </w:p>
    <w:p w14:paraId="6FFA568F" w14:textId="77777777" w:rsidR="000C7362" w:rsidRDefault="000C7362" w:rsidP="000C7362">
      <w:pPr>
        <w:pStyle w:val="Heading5"/>
      </w:pPr>
      <w:bookmarkStart w:id="313" w:name="_Toc192963727"/>
      <w:r>
        <w:t>5.3.17.2</w:t>
      </w:r>
      <w:r>
        <w:tab/>
        <w:t>TS 38.508-2</w:t>
      </w:r>
      <w:bookmarkEnd w:id="313"/>
    </w:p>
    <w:p w14:paraId="40412B32" w14:textId="77777777" w:rsidR="000C7362" w:rsidRDefault="000C7362" w:rsidP="000C7362">
      <w:pPr>
        <w:pStyle w:val="Heading5"/>
      </w:pPr>
      <w:bookmarkStart w:id="314" w:name="_Toc192963728"/>
      <w:r>
        <w:t>5.3.17.3</w:t>
      </w:r>
      <w:r>
        <w:tab/>
        <w:t>TS 38.521-1</w:t>
      </w:r>
      <w:bookmarkEnd w:id="314"/>
    </w:p>
    <w:p w14:paraId="28D533BA" w14:textId="77777777" w:rsidR="000C7362" w:rsidRDefault="000C7362" w:rsidP="000C7362">
      <w:pPr>
        <w:pStyle w:val="Heading6"/>
      </w:pPr>
      <w:bookmarkStart w:id="315" w:name="_Toc192963729"/>
      <w:r>
        <w:t>5.3.17.3.1</w:t>
      </w:r>
      <w:r>
        <w:tab/>
        <w:t>Tx Requirements (Clause 6)</w:t>
      </w:r>
      <w:bookmarkEnd w:id="315"/>
    </w:p>
    <w:p w14:paraId="6888C6C7" w14:textId="21D20D38" w:rsidR="000C7362" w:rsidRDefault="000C7362" w:rsidP="000C7362">
      <w:pPr>
        <w:rPr>
          <w:rFonts w:ascii="Arial" w:hAnsi="Arial" w:cs="Arial"/>
          <w:b/>
          <w:sz w:val="24"/>
        </w:rPr>
      </w:pPr>
      <w:r>
        <w:rPr>
          <w:rFonts w:ascii="Arial" w:hAnsi="Arial" w:cs="Arial"/>
          <w:b/>
          <w:color w:val="0000FF"/>
          <w:sz w:val="24"/>
        </w:rPr>
        <w:t>R5-250735</w:t>
      </w:r>
      <w:r>
        <w:rPr>
          <w:rFonts w:ascii="Arial" w:hAnsi="Arial" w:cs="Arial"/>
          <w:b/>
          <w:color w:val="0000FF"/>
          <w:sz w:val="24"/>
        </w:rPr>
        <w:tab/>
      </w:r>
      <w:r>
        <w:rPr>
          <w:rFonts w:ascii="Arial" w:hAnsi="Arial" w:cs="Arial"/>
          <w:b/>
          <w:sz w:val="24"/>
        </w:rPr>
        <w:t>Addition of MOP for Power Class 1.5 CA with UL MIMO</w:t>
      </w:r>
    </w:p>
    <w:p w14:paraId="6C15F25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CR-3219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0118B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0F0C7" w14:textId="1131C425" w:rsidR="000C7362" w:rsidRDefault="000C7362" w:rsidP="000C7362">
      <w:pPr>
        <w:rPr>
          <w:rFonts w:ascii="Arial" w:hAnsi="Arial" w:cs="Arial"/>
          <w:b/>
          <w:sz w:val="24"/>
        </w:rPr>
      </w:pPr>
      <w:r>
        <w:rPr>
          <w:rFonts w:ascii="Arial" w:hAnsi="Arial" w:cs="Arial"/>
          <w:b/>
          <w:color w:val="0000FF"/>
          <w:sz w:val="24"/>
        </w:rPr>
        <w:t>R5-250736</w:t>
      </w:r>
      <w:r>
        <w:rPr>
          <w:rFonts w:ascii="Arial" w:hAnsi="Arial" w:cs="Arial"/>
          <w:b/>
          <w:color w:val="0000FF"/>
          <w:sz w:val="24"/>
        </w:rPr>
        <w:tab/>
      </w:r>
      <w:r>
        <w:rPr>
          <w:rFonts w:ascii="Arial" w:hAnsi="Arial" w:cs="Arial"/>
          <w:b/>
          <w:sz w:val="24"/>
        </w:rPr>
        <w:t xml:space="preserve">Addition of MOP for Power Class 1.5 CA with </w:t>
      </w:r>
      <w:proofErr w:type="spellStart"/>
      <w:r>
        <w:rPr>
          <w:rFonts w:ascii="Arial" w:hAnsi="Arial" w:cs="Arial"/>
          <w:b/>
          <w:sz w:val="24"/>
        </w:rPr>
        <w:t>TxD</w:t>
      </w:r>
      <w:proofErr w:type="spellEnd"/>
    </w:p>
    <w:p w14:paraId="0E371E4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CR-3220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08BF5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1AA1D" w14:textId="05916542" w:rsidR="000C7362" w:rsidRDefault="000C7362" w:rsidP="000C7362">
      <w:pPr>
        <w:rPr>
          <w:rFonts w:ascii="Arial" w:hAnsi="Arial" w:cs="Arial"/>
          <w:b/>
          <w:sz w:val="24"/>
        </w:rPr>
      </w:pPr>
      <w:r>
        <w:rPr>
          <w:rFonts w:ascii="Arial" w:hAnsi="Arial" w:cs="Arial"/>
          <w:b/>
          <w:color w:val="0000FF"/>
          <w:sz w:val="24"/>
        </w:rPr>
        <w:t>R5-250737</w:t>
      </w:r>
      <w:r>
        <w:rPr>
          <w:rFonts w:ascii="Arial" w:hAnsi="Arial" w:cs="Arial"/>
          <w:b/>
          <w:color w:val="0000FF"/>
          <w:sz w:val="24"/>
        </w:rPr>
        <w:tab/>
      </w:r>
      <w:r>
        <w:rPr>
          <w:rFonts w:ascii="Arial" w:hAnsi="Arial" w:cs="Arial"/>
          <w:b/>
          <w:sz w:val="24"/>
        </w:rPr>
        <w:t>Addition of new test cases 6.5H.3.2 OOBE for inter-band CA with UL MIMO</w:t>
      </w:r>
    </w:p>
    <w:p w14:paraId="4EA5551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CR-3221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9794E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C5177" w14:textId="75F01CEB" w:rsidR="000C7362" w:rsidRDefault="000C7362" w:rsidP="000C7362">
      <w:pPr>
        <w:rPr>
          <w:rFonts w:ascii="Arial" w:hAnsi="Arial" w:cs="Arial"/>
          <w:b/>
          <w:sz w:val="24"/>
        </w:rPr>
      </w:pPr>
      <w:r>
        <w:rPr>
          <w:rFonts w:ascii="Arial" w:hAnsi="Arial" w:cs="Arial"/>
          <w:b/>
          <w:color w:val="0000FF"/>
          <w:sz w:val="24"/>
        </w:rPr>
        <w:t>R5-250738</w:t>
      </w:r>
      <w:r>
        <w:rPr>
          <w:rFonts w:ascii="Arial" w:hAnsi="Arial" w:cs="Arial"/>
          <w:b/>
          <w:color w:val="0000FF"/>
          <w:sz w:val="24"/>
        </w:rPr>
        <w:tab/>
      </w:r>
      <w:r>
        <w:rPr>
          <w:rFonts w:ascii="Arial" w:hAnsi="Arial" w:cs="Arial"/>
          <w:b/>
          <w:sz w:val="24"/>
        </w:rPr>
        <w:t>Addition of new test case 6.5H.3.4 for inter-band CA with UL MIMO</w:t>
      </w:r>
    </w:p>
    <w:p w14:paraId="3306886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CR-3222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75332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98EDF" w14:textId="4C169A07" w:rsidR="000C7362" w:rsidRDefault="000C7362" w:rsidP="000C7362">
      <w:pPr>
        <w:rPr>
          <w:rFonts w:ascii="Arial" w:hAnsi="Arial" w:cs="Arial"/>
          <w:b/>
          <w:sz w:val="24"/>
        </w:rPr>
      </w:pPr>
      <w:r>
        <w:rPr>
          <w:rFonts w:ascii="Arial" w:hAnsi="Arial" w:cs="Arial"/>
          <w:b/>
          <w:color w:val="0000FF"/>
          <w:sz w:val="24"/>
        </w:rPr>
        <w:t>R5-250739</w:t>
      </w:r>
      <w:r>
        <w:rPr>
          <w:rFonts w:ascii="Arial" w:hAnsi="Arial" w:cs="Arial"/>
          <w:b/>
          <w:color w:val="0000FF"/>
          <w:sz w:val="24"/>
        </w:rPr>
        <w:tab/>
      </w:r>
      <w:r>
        <w:rPr>
          <w:rFonts w:ascii="Arial" w:hAnsi="Arial" w:cs="Arial"/>
          <w:b/>
          <w:sz w:val="24"/>
        </w:rPr>
        <w:t>Addition of new test cases 6.5L.3.2 OOBE for inter-band CA with Tx Diversity</w:t>
      </w:r>
    </w:p>
    <w:p w14:paraId="1CCB7BC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CR-3223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C9921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E0CFD" w14:textId="41BEF125" w:rsidR="000C7362" w:rsidRDefault="000C7362" w:rsidP="000C7362">
      <w:pPr>
        <w:rPr>
          <w:rFonts w:ascii="Arial" w:hAnsi="Arial" w:cs="Arial"/>
          <w:b/>
          <w:sz w:val="24"/>
        </w:rPr>
      </w:pPr>
      <w:r>
        <w:rPr>
          <w:rFonts w:ascii="Arial" w:hAnsi="Arial" w:cs="Arial"/>
          <w:b/>
          <w:color w:val="0000FF"/>
          <w:sz w:val="24"/>
        </w:rPr>
        <w:t>R5-250740</w:t>
      </w:r>
      <w:r>
        <w:rPr>
          <w:rFonts w:ascii="Arial" w:hAnsi="Arial" w:cs="Arial"/>
          <w:b/>
          <w:color w:val="0000FF"/>
          <w:sz w:val="24"/>
        </w:rPr>
        <w:tab/>
      </w:r>
      <w:r>
        <w:rPr>
          <w:rFonts w:ascii="Arial" w:hAnsi="Arial" w:cs="Arial"/>
          <w:b/>
          <w:sz w:val="24"/>
        </w:rPr>
        <w:t>Addition of new test case 6.5L.3.4 for inter-band CA with Tx Diversity</w:t>
      </w:r>
    </w:p>
    <w:p w14:paraId="150C2AE7"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CR-3224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10ED2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CDCDA" w14:textId="2EB7CE78" w:rsidR="000C7362" w:rsidRDefault="000C7362" w:rsidP="000C7362">
      <w:pPr>
        <w:rPr>
          <w:rFonts w:ascii="Arial" w:hAnsi="Arial" w:cs="Arial"/>
          <w:b/>
          <w:sz w:val="24"/>
        </w:rPr>
      </w:pPr>
      <w:r>
        <w:rPr>
          <w:rFonts w:ascii="Arial" w:hAnsi="Arial" w:cs="Arial"/>
          <w:b/>
          <w:color w:val="0000FF"/>
          <w:sz w:val="24"/>
        </w:rPr>
        <w:t>R5-251141</w:t>
      </w:r>
      <w:r>
        <w:rPr>
          <w:rFonts w:ascii="Arial" w:hAnsi="Arial" w:cs="Arial"/>
          <w:b/>
          <w:color w:val="0000FF"/>
          <w:sz w:val="24"/>
        </w:rPr>
        <w:tab/>
      </w:r>
      <w:r>
        <w:rPr>
          <w:rFonts w:ascii="Arial" w:hAnsi="Arial" w:cs="Arial"/>
          <w:b/>
          <w:sz w:val="24"/>
        </w:rPr>
        <w:t>Editorial correction of headings</w:t>
      </w:r>
    </w:p>
    <w:p w14:paraId="46F337E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CR-3263  Cat: F (Rel-18)</w:t>
      </w:r>
      <w:r>
        <w:rPr>
          <w:i/>
        </w:rPr>
        <w:br/>
      </w:r>
      <w:r>
        <w:rPr>
          <w:i/>
        </w:rPr>
        <w:br/>
      </w:r>
      <w:r>
        <w:rPr>
          <w:i/>
        </w:rPr>
        <w:tab/>
      </w:r>
      <w:r>
        <w:rPr>
          <w:i/>
        </w:rPr>
        <w:tab/>
      </w:r>
      <w:r>
        <w:rPr>
          <w:i/>
        </w:rPr>
        <w:tab/>
      </w:r>
      <w:r>
        <w:rPr>
          <w:i/>
        </w:rPr>
        <w:tab/>
      </w:r>
      <w:r>
        <w:rPr>
          <w:i/>
        </w:rPr>
        <w:tab/>
        <w:t>Source: ROHDE &amp; SCHWARZ</w:t>
      </w:r>
    </w:p>
    <w:p w14:paraId="5B56C9C8" w14:textId="77777777" w:rsidR="000C7362" w:rsidRDefault="000C7362" w:rsidP="000C7362">
      <w:pPr>
        <w:rPr>
          <w:rFonts w:ascii="Arial" w:hAnsi="Arial" w:cs="Arial"/>
          <w:b/>
        </w:rPr>
      </w:pPr>
      <w:r>
        <w:rPr>
          <w:rFonts w:ascii="Arial" w:hAnsi="Arial" w:cs="Arial"/>
          <w:b/>
        </w:rPr>
        <w:t xml:space="preserve">Abstract: </w:t>
      </w:r>
    </w:p>
    <w:p w14:paraId="3B9E507B" w14:textId="77777777" w:rsidR="000C7362" w:rsidRDefault="000C7362" w:rsidP="000C7362">
      <w:r>
        <w:t>Editorial</w:t>
      </w:r>
    </w:p>
    <w:p w14:paraId="2851383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7DA20" w14:textId="77777777" w:rsidR="000C7362" w:rsidRDefault="000C7362" w:rsidP="000C7362">
      <w:pPr>
        <w:pStyle w:val="Heading6"/>
      </w:pPr>
      <w:bookmarkStart w:id="316" w:name="_Toc192963730"/>
      <w:r>
        <w:t>5.3.17.3.2</w:t>
      </w:r>
      <w:r>
        <w:tab/>
        <w:t>Rx Requirements (Clause 7)</w:t>
      </w:r>
      <w:bookmarkEnd w:id="316"/>
    </w:p>
    <w:p w14:paraId="1ADFE3D0" w14:textId="7DBE8F8D" w:rsidR="000C7362" w:rsidRDefault="000C7362" w:rsidP="000C7362">
      <w:pPr>
        <w:rPr>
          <w:rFonts w:ascii="Arial" w:hAnsi="Arial" w:cs="Arial"/>
          <w:b/>
          <w:sz w:val="24"/>
        </w:rPr>
      </w:pPr>
      <w:r>
        <w:rPr>
          <w:rFonts w:ascii="Arial" w:hAnsi="Arial" w:cs="Arial"/>
          <w:b/>
          <w:color w:val="0000FF"/>
          <w:sz w:val="24"/>
        </w:rPr>
        <w:t>R5-250741</w:t>
      </w:r>
      <w:r>
        <w:rPr>
          <w:rFonts w:ascii="Arial" w:hAnsi="Arial" w:cs="Arial"/>
          <w:b/>
          <w:color w:val="0000FF"/>
          <w:sz w:val="24"/>
        </w:rPr>
        <w:tab/>
      </w:r>
      <w:r>
        <w:rPr>
          <w:rFonts w:ascii="Arial" w:hAnsi="Arial" w:cs="Arial"/>
          <w:b/>
          <w:sz w:val="24"/>
        </w:rPr>
        <w:t>Addition of MSD requirements for PC1.5 CA configurations</w:t>
      </w:r>
    </w:p>
    <w:p w14:paraId="498B548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CR-3225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4A2E89" w14:textId="77777777" w:rsidR="000C7362" w:rsidRDefault="000C7362" w:rsidP="000C7362">
      <w:pPr>
        <w:rPr>
          <w:rFonts w:ascii="Arial" w:hAnsi="Arial" w:cs="Arial"/>
          <w:b/>
        </w:rPr>
      </w:pPr>
      <w:r>
        <w:rPr>
          <w:rFonts w:ascii="Arial" w:hAnsi="Arial" w:cs="Arial"/>
          <w:b/>
        </w:rPr>
        <w:t xml:space="preserve">Abstract: </w:t>
      </w:r>
    </w:p>
    <w:p w14:paraId="5BCDEF04" w14:textId="77777777" w:rsidR="000C7362" w:rsidRDefault="000C7362" w:rsidP="000C7362">
      <w:r>
        <w:t>TP in R5-250742</w:t>
      </w:r>
    </w:p>
    <w:p w14:paraId="560E6A81" w14:textId="77777777" w:rsidR="000C7362" w:rsidRDefault="000C7362" w:rsidP="000C7362">
      <w:pPr>
        <w:rPr>
          <w:rFonts w:ascii="Arial" w:hAnsi="Arial" w:cs="Arial"/>
          <w:b/>
        </w:rPr>
      </w:pPr>
      <w:r>
        <w:rPr>
          <w:rFonts w:ascii="Arial" w:hAnsi="Arial" w:cs="Arial"/>
          <w:b/>
        </w:rPr>
        <w:t xml:space="preserve">Discussion: </w:t>
      </w:r>
    </w:p>
    <w:p w14:paraId="0B5FB6DE" w14:textId="77777777" w:rsidR="000C7362" w:rsidRDefault="000C7362" w:rsidP="000C7362">
      <w:r>
        <w:t>r1</w:t>
      </w:r>
    </w:p>
    <w:p w14:paraId="497816A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R5-251507</w:t>
      </w:r>
      <w:r>
        <w:rPr>
          <w:color w:val="993300"/>
          <w:u w:val="single"/>
        </w:rPr>
        <w:t>.</w:t>
      </w:r>
    </w:p>
    <w:p w14:paraId="22BFC997" w14:textId="1AAF22DB" w:rsidR="000C7362" w:rsidRDefault="000C7362" w:rsidP="000C7362">
      <w:pPr>
        <w:rPr>
          <w:rFonts w:ascii="Arial" w:hAnsi="Arial" w:cs="Arial"/>
          <w:b/>
          <w:sz w:val="24"/>
        </w:rPr>
      </w:pPr>
      <w:r>
        <w:rPr>
          <w:rFonts w:ascii="Arial" w:hAnsi="Arial" w:cs="Arial"/>
          <w:b/>
          <w:color w:val="0000FF"/>
          <w:sz w:val="24"/>
        </w:rPr>
        <w:t>R5-251507</w:t>
      </w:r>
      <w:r>
        <w:rPr>
          <w:rFonts w:ascii="Arial" w:hAnsi="Arial" w:cs="Arial"/>
          <w:b/>
          <w:color w:val="0000FF"/>
          <w:sz w:val="24"/>
        </w:rPr>
        <w:tab/>
      </w:r>
      <w:r>
        <w:rPr>
          <w:rFonts w:ascii="Arial" w:hAnsi="Arial" w:cs="Arial"/>
          <w:b/>
          <w:sz w:val="24"/>
        </w:rPr>
        <w:t>Addition of MSD requirements for PC1.5 CA configurations</w:t>
      </w:r>
    </w:p>
    <w:p w14:paraId="125E48C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CR-3225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ACE5A6" w14:textId="77777777" w:rsidR="000C7362" w:rsidRDefault="000C7362" w:rsidP="000C7362">
      <w:pPr>
        <w:rPr>
          <w:color w:val="808080"/>
        </w:rPr>
      </w:pPr>
      <w:r>
        <w:rPr>
          <w:color w:val="808080"/>
        </w:rPr>
        <w:t>(Replaces R5-250741)</w:t>
      </w:r>
    </w:p>
    <w:p w14:paraId="350243F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79068" w14:textId="77777777" w:rsidR="000C7362" w:rsidRDefault="000C7362" w:rsidP="000C7362">
      <w:pPr>
        <w:pStyle w:val="Heading6"/>
      </w:pPr>
      <w:bookmarkStart w:id="317" w:name="_Toc192963731"/>
      <w:r>
        <w:t>5.3.17.3.3</w:t>
      </w:r>
      <w:r>
        <w:tab/>
        <w:t>Clauses 1-5, Annexes</w:t>
      </w:r>
      <w:bookmarkEnd w:id="317"/>
    </w:p>
    <w:p w14:paraId="4AEC7853" w14:textId="77777777" w:rsidR="000C7362" w:rsidRDefault="000C7362" w:rsidP="000C7362">
      <w:pPr>
        <w:pStyle w:val="Heading5"/>
      </w:pPr>
      <w:bookmarkStart w:id="318" w:name="_Toc192963732"/>
      <w:r>
        <w:t>5.3.17.4</w:t>
      </w:r>
      <w:r>
        <w:tab/>
        <w:t>TS 38.521-3</w:t>
      </w:r>
      <w:bookmarkEnd w:id="318"/>
    </w:p>
    <w:p w14:paraId="5FBDFE55" w14:textId="77777777" w:rsidR="000C7362" w:rsidRDefault="000C7362" w:rsidP="000C7362">
      <w:pPr>
        <w:pStyle w:val="Heading6"/>
      </w:pPr>
      <w:bookmarkStart w:id="319" w:name="_Toc192963733"/>
      <w:r>
        <w:t>5.3.17.4.1</w:t>
      </w:r>
      <w:r>
        <w:tab/>
        <w:t>Tx Requirements (Clause 6)</w:t>
      </w:r>
      <w:bookmarkEnd w:id="319"/>
    </w:p>
    <w:p w14:paraId="59AF10EA" w14:textId="4EEF62D8" w:rsidR="000C7362" w:rsidRDefault="000C7362" w:rsidP="000C7362">
      <w:pPr>
        <w:rPr>
          <w:rFonts w:ascii="Arial" w:hAnsi="Arial" w:cs="Arial"/>
          <w:b/>
          <w:sz w:val="24"/>
        </w:rPr>
      </w:pPr>
      <w:r>
        <w:rPr>
          <w:rFonts w:ascii="Arial" w:hAnsi="Arial" w:cs="Arial"/>
          <w:b/>
          <w:color w:val="0000FF"/>
          <w:sz w:val="24"/>
        </w:rPr>
        <w:t>R5-250743</w:t>
      </w:r>
      <w:r>
        <w:rPr>
          <w:rFonts w:ascii="Arial" w:hAnsi="Arial" w:cs="Arial"/>
          <w:b/>
          <w:color w:val="0000FF"/>
          <w:sz w:val="24"/>
        </w:rPr>
        <w:tab/>
      </w:r>
      <w:r>
        <w:rPr>
          <w:rFonts w:ascii="Arial" w:hAnsi="Arial" w:cs="Arial"/>
          <w:b/>
          <w:sz w:val="24"/>
        </w:rPr>
        <w:t>Addition of new test case 6.5H.1.3 OBW for inter-band EN-DC with UL MIMO</w:t>
      </w:r>
    </w:p>
    <w:p w14:paraId="474F0E9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CR-1890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6D6248" w14:textId="77777777" w:rsidR="000C7362" w:rsidRDefault="000C7362" w:rsidP="000C73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64FB7" w14:textId="3634783C" w:rsidR="000C7362" w:rsidRDefault="000C7362" w:rsidP="000C7362">
      <w:pPr>
        <w:rPr>
          <w:rFonts w:ascii="Arial" w:hAnsi="Arial" w:cs="Arial"/>
          <w:b/>
          <w:sz w:val="24"/>
        </w:rPr>
      </w:pPr>
      <w:r>
        <w:rPr>
          <w:rFonts w:ascii="Arial" w:hAnsi="Arial" w:cs="Arial"/>
          <w:b/>
          <w:color w:val="0000FF"/>
          <w:sz w:val="24"/>
        </w:rPr>
        <w:t>R5-250744</w:t>
      </w:r>
      <w:r>
        <w:rPr>
          <w:rFonts w:ascii="Arial" w:hAnsi="Arial" w:cs="Arial"/>
          <w:b/>
          <w:color w:val="0000FF"/>
          <w:sz w:val="24"/>
        </w:rPr>
        <w:tab/>
      </w:r>
      <w:r>
        <w:rPr>
          <w:rFonts w:ascii="Arial" w:hAnsi="Arial" w:cs="Arial"/>
          <w:b/>
          <w:sz w:val="24"/>
        </w:rPr>
        <w:t>Addition of new test cases 6.5H.2.3 OOBE for inter-band EN-DC with UL MIMO</w:t>
      </w:r>
    </w:p>
    <w:p w14:paraId="3D45BE6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CR-1891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B7115D" w14:textId="77777777" w:rsidR="000C7362" w:rsidRDefault="000C7362" w:rsidP="000C7362">
      <w:pPr>
        <w:rPr>
          <w:rFonts w:ascii="Arial" w:hAnsi="Arial" w:cs="Arial"/>
          <w:b/>
        </w:rPr>
      </w:pPr>
      <w:r>
        <w:rPr>
          <w:rFonts w:ascii="Arial" w:hAnsi="Arial" w:cs="Arial"/>
          <w:b/>
        </w:rPr>
        <w:t xml:space="preserve">Discussion: </w:t>
      </w:r>
    </w:p>
    <w:p w14:paraId="310E8BBC" w14:textId="77777777" w:rsidR="000C7362" w:rsidRDefault="000C7362" w:rsidP="000C7362">
      <w:r>
        <w:t>r1</w:t>
      </w:r>
    </w:p>
    <w:p w14:paraId="19F4584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R5-251695</w:t>
      </w:r>
      <w:r>
        <w:rPr>
          <w:color w:val="993300"/>
          <w:u w:val="single"/>
        </w:rPr>
        <w:t>.</w:t>
      </w:r>
    </w:p>
    <w:p w14:paraId="01DD0801" w14:textId="40F1F969" w:rsidR="00745663" w:rsidRDefault="000C7362">
      <w:pPr>
        <w:rPr>
          <w:rFonts w:ascii="Arial" w:hAnsi="Arial" w:cs="Arial"/>
          <w:b/>
          <w:sz w:val="24"/>
        </w:rPr>
      </w:pPr>
      <w:r>
        <w:rPr>
          <w:rFonts w:ascii="Arial" w:hAnsi="Arial" w:cs="Arial"/>
          <w:b/>
          <w:color w:val="0000FF"/>
          <w:sz w:val="24"/>
        </w:rPr>
        <w:t>R5-251695</w:t>
      </w:r>
      <w:r>
        <w:rPr>
          <w:rFonts w:ascii="Arial" w:hAnsi="Arial" w:cs="Arial"/>
          <w:b/>
          <w:color w:val="0000FF"/>
          <w:sz w:val="24"/>
        </w:rPr>
        <w:tab/>
      </w:r>
      <w:r>
        <w:rPr>
          <w:rFonts w:ascii="Arial" w:hAnsi="Arial" w:cs="Arial"/>
          <w:b/>
          <w:sz w:val="24"/>
        </w:rPr>
        <w:t>Addition of new test cases 6.5H.2.3 OOBE for inter-band EN-DC with UL MIMO</w:t>
      </w:r>
    </w:p>
    <w:p w14:paraId="49574F1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CR-1891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F6085F" w14:textId="77777777" w:rsidR="000C7362" w:rsidRDefault="000C7362" w:rsidP="000C7362">
      <w:pPr>
        <w:rPr>
          <w:color w:val="808080"/>
        </w:rPr>
      </w:pPr>
      <w:r>
        <w:rPr>
          <w:color w:val="808080"/>
        </w:rPr>
        <w:t>(Replaces R5-250744)</w:t>
      </w:r>
    </w:p>
    <w:p w14:paraId="5AC9181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31D5B" w14:textId="79B721FB" w:rsidR="000C7362" w:rsidRDefault="000C7362" w:rsidP="000C7362">
      <w:pPr>
        <w:rPr>
          <w:rFonts w:ascii="Arial" w:hAnsi="Arial" w:cs="Arial"/>
          <w:b/>
          <w:sz w:val="24"/>
        </w:rPr>
      </w:pPr>
      <w:r>
        <w:rPr>
          <w:rFonts w:ascii="Arial" w:hAnsi="Arial" w:cs="Arial"/>
          <w:b/>
          <w:color w:val="0000FF"/>
          <w:sz w:val="24"/>
        </w:rPr>
        <w:t>R5-250745</w:t>
      </w:r>
      <w:r>
        <w:rPr>
          <w:rFonts w:ascii="Arial" w:hAnsi="Arial" w:cs="Arial"/>
          <w:b/>
          <w:color w:val="0000FF"/>
          <w:sz w:val="24"/>
        </w:rPr>
        <w:tab/>
      </w:r>
      <w:r>
        <w:rPr>
          <w:rFonts w:ascii="Arial" w:hAnsi="Arial" w:cs="Arial"/>
          <w:b/>
          <w:sz w:val="24"/>
        </w:rPr>
        <w:t>Addition of new test case 6.5H.4.3 for inter-band EN-DC with UL MIMO</w:t>
      </w:r>
    </w:p>
    <w:p w14:paraId="2343548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CR-1892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E7710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20CC7" w14:textId="0738F291" w:rsidR="000C7362" w:rsidRDefault="000C7362" w:rsidP="000C7362">
      <w:pPr>
        <w:rPr>
          <w:rFonts w:ascii="Arial" w:hAnsi="Arial" w:cs="Arial"/>
          <w:b/>
          <w:sz w:val="24"/>
        </w:rPr>
      </w:pPr>
      <w:r>
        <w:rPr>
          <w:rFonts w:ascii="Arial" w:hAnsi="Arial" w:cs="Arial"/>
          <w:b/>
          <w:color w:val="0000FF"/>
          <w:sz w:val="24"/>
        </w:rPr>
        <w:t>R5-250746</w:t>
      </w:r>
      <w:r>
        <w:rPr>
          <w:rFonts w:ascii="Arial" w:hAnsi="Arial" w:cs="Arial"/>
          <w:b/>
          <w:color w:val="0000FF"/>
          <w:sz w:val="24"/>
        </w:rPr>
        <w:tab/>
      </w:r>
      <w:r>
        <w:rPr>
          <w:rFonts w:ascii="Arial" w:hAnsi="Arial" w:cs="Arial"/>
          <w:b/>
          <w:sz w:val="24"/>
        </w:rPr>
        <w:t>Addition of new test case 6.5H.5.3 for inter-band EN-DC with UL MIMO</w:t>
      </w:r>
    </w:p>
    <w:p w14:paraId="223F424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CR-1893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63244A" w14:textId="77777777" w:rsidR="000C7362" w:rsidRDefault="000C7362" w:rsidP="000C7362">
      <w:pPr>
        <w:rPr>
          <w:rFonts w:ascii="Arial" w:hAnsi="Arial" w:cs="Arial"/>
          <w:b/>
        </w:rPr>
      </w:pPr>
      <w:r>
        <w:rPr>
          <w:rFonts w:ascii="Arial" w:hAnsi="Arial" w:cs="Arial"/>
          <w:b/>
        </w:rPr>
        <w:t xml:space="preserve">Discussion: </w:t>
      </w:r>
    </w:p>
    <w:p w14:paraId="79481180" w14:textId="77777777" w:rsidR="000C7362" w:rsidRDefault="000C7362" w:rsidP="000C7362">
      <w:r>
        <w:t>743!</w:t>
      </w:r>
    </w:p>
    <w:p w14:paraId="56AFBE17" w14:textId="77777777" w:rsidR="000C7362" w:rsidRDefault="000C7362" w:rsidP="000C7362">
      <w:r>
        <w:t>r1</w:t>
      </w:r>
    </w:p>
    <w:p w14:paraId="02440A7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R5-251555</w:t>
      </w:r>
      <w:r>
        <w:rPr>
          <w:color w:val="993300"/>
          <w:u w:val="single"/>
        </w:rPr>
        <w:t>.</w:t>
      </w:r>
    </w:p>
    <w:p w14:paraId="56572CB4" w14:textId="18EF63D0" w:rsidR="000C7362" w:rsidRDefault="000C7362" w:rsidP="000C7362">
      <w:pPr>
        <w:rPr>
          <w:rFonts w:ascii="Arial" w:hAnsi="Arial" w:cs="Arial"/>
          <w:b/>
          <w:sz w:val="24"/>
        </w:rPr>
      </w:pPr>
      <w:r>
        <w:rPr>
          <w:rFonts w:ascii="Arial" w:hAnsi="Arial" w:cs="Arial"/>
          <w:b/>
          <w:color w:val="0000FF"/>
          <w:sz w:val="24"/>
        </w:rPr>
        <w:t>R5-251555</w:t>
      </w:r>
      <w:r>
        <w:rPr>
          <w:rFonts w:ascii="Arial" w:hAnsi="Arial" w:cs="Arial"/>
          <w:b/>
          <w:color w:val="0000FF"/>
          <w:sz w:val="24"/>
        </w:rPr>
        <w:tab/>
      </w:r>
      <w:r>
        <w:rPr>
          <w:rFonts w:ascii="Arial" w:hAnsi="Arial" w:cs="Arial"/>
          <w:b/>
          <w:sz w:val="24"/>
        </w:rPr>
        <w:t>Addition of new test case 6.5H.5.3 for inter-band EN-DC with UL MIMO</w:t>
      </w:r>
    </w:p>
    <w:p w14:paraId="6C12F80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CR-1893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AD575A" w14:textId="77777777" w:rsidR="000C7362" w:rsidRDefault="000C7362" w:rsidP="000C7362">
      <w:pPr>
        <w:rPr>
          <w:color w:val="808080"/>
        </w:rPr>
      </w:pPr>
      <w:r>
        <w:rPr>
          <w:color w:val="808080"/>
        </w:rPr>
        <w:t>(Replaces R5-250746)</w:t>
      </w:r>
    </w:p>
    <w:p w14:paraId="2A5E02C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6A802" w14:textId="67A8F8B8" w:rsidR="000C7362" w:rsidRDefault="000C7362" w:rsidP="000C7362">
      <w:pPr>
        <w:rPr>
          <w:rFonts w:ascii="Arial" w:hAnsi="Arial" w:cs="Arial"/>
          <w:b/>
          <w:sz w:val="24"/>
        </w:rPr>
      </w:pPr>
      <w:r>
        <w:rPr>
          <w:rFonts w:ascii="Arial" w:hAnsi="Arial" w:cs="Arial"/>
          <w:b/>
          <w:color w:val="0000FF"/>
          <w:sz w:val="24"/>
        </w:rPr>
        <w:t>R5-250747</w:t>
      </w:r>
      <w:r>
        <w:rPr>
          <w:rFonts w:ascii="Arial" w:hAnsi="Arial" w:cs="Arial"/>
          <w:b/>
          <w:color w:val="0000FF"/>
          <w:sz w:val="24"/>
        </w:rPr>
        <w:tab/>
      </w:r>
      <w:r>
        <w:rPr>
          <w:rFonts w:ascii="Arial" w:hAnsi="Arial" w:cs="Arial"/>
          <w:b/>
          <w:sz w:val="24"/>
        </w:rPr>
        <w:t>Addition of new test case 6.5L.1.3 OBW for inter-band EN-DC with Tx Diversity</w:t>
      </w:r>
    </w:p>
    <w:p w14:paraId="13710BB6"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CR-1894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3329F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5FC25" w14:textId="0215E338" w:rsidR="000C7362" w:rsidRDefault="000C7362" w:rsidP="000C7362">
      <w:pPr>
        <w:rPr>
          <w:rFonts w:ascii="Arial" w:hAnsi="Arial" w:cs="Arial"/>
          <w:b/>
          <w:sz w:val="24"/>
        </w:rPr>
      </w:pPr>
      <w:r>
        <w:rPr>
          <w:rFonts w:ascii="Arial" w:hAnsi="Arial" w:cs="Arial"/>
          <w:b/>
          <w:color w:val="0000FF"/>
          <w:sz w:val="24"/>
        </w:rPr>
        <w:t>R5-250748</w:t>
      </w:r>
      <w:r>
        <w:rPr>
          <w:rFonts w:ascii="Arial" w:hAnsi="Arial" w:cs="Arial"/>
          <w:b/>
          <w:color w:val="0000FF"/>
          <w:sz w:val="24"/>
        </w:rPr>
        <w:tab/>
      </w:r>
      <w:r>
        <w:rPr>
          <w:rFonts w:ascii="Arial" w:hAnsi="Arial" w:cs="Arial"/>
          <w:b/>
          <w:sz w:val="24"/>
        </w:rPr>
        <w:t>Addition of new test cases 6.5L.2.3 OOBE for inter-band EN-DC with Tx Diversity</w:t>
      </w:r>
    </w:p>
    <w:p w14:paraId="5AD2E2B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CR-1895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7DFAB9" w14:textId="77777777" w:rsidR="000C7362" w:rsidRDefault="000C7362" w:rsidP="000C7362">
      <w:pPr>
        <w:rPr>
          <w:rFonts w:ascii="Arial" w:hAnsi="Arial" w:cs="Arial"/>
          <w:b/>
        </w:rPr>
      </w:pPr>
      <w:r>
        <w:rPr>
          <w:rFonts w:ascii="Arial" w:hAnsi="Arial" w:cs="Arial"/>
          <w:b/>
        </w:rPr>
        <w:t xml:space="preserve">Discussion: </w:t>
      </w:r>
    </w:p>
    <w:p w14:paraId="03633246" w14:textId="77777777" w:rsidR="000C7362" w:rsidRDefault="000C7362" w:rsidP="000C7362">
      <w:r>
        <w:t>r1</w:t>
      </w:r>
    </w:p>
    <w:p w14:paraId="2CCFD2A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R5-251696</w:t>
      </w:r>
      <w:r>
        <w:rPr>
          <w:color w:val="993300"/>
          <w:u w:val="single"/>
        </w:rPr>
        <w:t>.</w:t>
      </w:r>
    </w:p>
    <w:p w14:paraId="3D887E92" w14:textId="42669ED5" w:rsidR="000C7362" w:rsidRDefault="000C7362" w:rsidP="000C7362">
      <w:pPr>
        <w:rPr>
          <w:rFonts w:ascii="Arial" w:hAnsi="Arial" w:cs="Arial"/>
          <w:b/>
          <w:sz w:val="24"/>
        </w:rPr>
      </w:pPr>
      <w:r>
        <w:rPr>
          <w:rFonts w:ascii="Arial" w:hAnsi="Arial" w:cs="Arial"/>
          <w:b/>
          <w:color w:val="0000FF"/>
          <w:sz w:val="24"/>
        </w:rPr>
        <w:t>R5-251696</w:t>
      </w:r>
      <w:r>
        <w:rPr>
          <w:rFonts w:ascii="Arial" w:hAnsi="Arial" w:cs="Arial"/>
          <w:b/>
          <w:color w:val="0000FF"/>
          <w:sz w:val="24"/>
        </w:rPr>
        <w:tab/>
      </w:r>
      <w:r>
        <w:rPr>
          <w:rFonts w:ascii="Arial" w:hAnsi="Arial" w:cs="Arial"/>
          <w:b/>
          <w:sz w:val="24"/>
        </w:rPr>
        <w:t>Addition of new test cases 6.5L.2.3 OOBE for inter-band EN-DC with Tx Diversity</w:t>
      </w:r>
    </w:p>
    <w:p w14:paraId="2319A3A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CR-1895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3CF156" w14:textId="77777777" w:rsidR="000C7362" w:rsidRDefault="000C7362" w:rsidP="000C7362">
      <w:pPr>
        <w:rPr>
          <w:color w:val="808080"/>
        </w:rPr>
      </w:pPr>
      <w:r>
        <w:rPr>
          <w:color w:val="808080"/>
        </w:rPr>
        <w:t>(Replaces R5-250748)</w:t>
      </w:r>
    </w:p>
    <w:p w14:paraId="73DDD79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74F44" w14:textId="1906C8E5" w:rsidR="000C7362" w:rsidRDefault="000C7362" w:rsidP="000C7362">
      <w:pPr>
        <w:rPr>
          <w:rFonts w:ascii="Arial" w:hAnsi="Arial" w:cs="Arial"/>
          <w:b/>
          <w:sz w:val="24"/>
        </w:rPr>
      </w:pPr>
      <w:r>
        <w:rPr>
          <w:rFonts w:ascii="Arial" w:hAnsi="Arial" w:cs="Arial"/>
          <w:b/>
          <w:color w:val="0000FF"/>
          <w:sz w:val="24"/>
        </w:rPr>
        <w:t>R5-250749</w:t>
      </w:r>
      <w:r>
        <w:rPr>
          <w:rFonts w:ascii="Arial" w:hAnsi="Arial" w:cs="Arial"/>
          <w:b/>
          <w:color w:val="0000FF"/>
          <w:sz w:val="24"/>
        </w:rPr>
        <w:tab/>
      </w:r>
      <w:r>
        <w:rPr>
          <w:rFonts w:ascii="Arial" w:hAnsi="Arial" w:cs="Arial"/>
          <w:b/>
          <w:sz w:val="24"/>
        </w:rPr>
        <w:t>Addition of new test case 6.5L.4.3 for inter-band EN-DC with Tx Diversity</w:t>
      </w:r>
    </w:p>
    <w:p w14:paraId="186A410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CR-1896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05069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D8C5F" w14:textId="4A0A8D6E" w:rsidR="000C7362" w:rsidRDefault="000C7362" w:rsidP="000C7362">
      <w:pPr>
        <w:rPr>
          <w:rFonts w:ascii="Arial" w:hAnsi="Arial" w:cs="Arial"/>
          <w:b/>
          <w:sz w:val="24"/>
        </w:rPr>
      </w:pPr>
      <w:r>
        <w:rPr>
          <w:rFonts w:ascii="Arial" w:hAnsi="Arial" w:cs="Arial"/>
          <w:b/>
          <w:color w:val="0000FF"/>
          <w:sz w:val="24"/>
        </w:rPr>
        <w:t>R5-250750</w:t>
      </w:r>
      <w:r>
        <w:rPr>
          <w:rFonts w:ascii="Arial" w:hAnsi="Arial" w:cs="Arial"/>
          <w:b/>
          <w:color w:val="0000FF"/>
          <w:sz w:val="24"/>
        </w:rPr>
        <w:tab/>
      </w:r>
      <w:r>
        <w:rPr>
          <w:rFonts w:ascii="Arial" w:hAnsi="Arial" w:cs="Arial"/>
          <w:b/>
          <w:sz w:val="24"/>
        </w:rPr>
        <w:t>Addition of new test case 6.5L.5.3 for inter-band EN-DC with Tx Diversity</w:t>
      </w:r>
    </w:p>
    <w:p w14:paraId="6C5FDEE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CR-1897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EA78C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6842D" w14:textId="77777777" w:rsidR="000C7362" w:rsidRDefault="000C7362" w:rsidP="000C7362">
      <w:pPr>
        <w:pStyle w:val="Heading6"/>
      </w:pPr>
      <w:bookmarkStart w:id="320" w:name="_Toc192963734"/>
      <w:r>
        <w:t>5.3.17.4.2</w:t>
      </w:r>
      <w:r>
        <w:tab/>
        <w:t>Rx Requirements (Clause 7)</w:t>
      </w:r>
      <w:bookmarkEnd w:id="320"/>
    </w:p>
    <w:p w14:paraId="1E1A61B3" w14:textId="77777777" w:rsidR="000C7362" w:rsidRDefault="000C7362" w:rsidP="000C7362">
      <w:pPr>
        <w:pStyle w:val="Heading6"/>
      </w:pPr>
      <w:bookmarkStart w:id="321" w:name="_Toc192963735"/>
      <w:r>
        <w:t>5.3.17.4.3</w:t>
      </w:r>
      <w:r>
        <w:tab/>
        <w:t>Clauses 1-5, Annexes</w:t>
      </w:r>
      <w:bookmarkEnd w:id="321"/>
    </w:p>
    <w:p w14:paraId="6C663C14" w14:textId="527C347B" w:rsidR="000C7362" w:rsidRDefault="000C7362" w:rsidP="000C7362">
      <w:pPr>
        <w:rPr>
          <w:rFonts w:ascii="Arial" w:hAnsi="Arial" w:cs="Arial"/>
          <w:b/>
          <w:sz w:val="24"/>
        </w:rPr>
      </w:pPr>
      <w:r>
        <w:rPr>
          <w:rFonts w:ascii="Arial" w:hAnsi="Arial" w:cs="Arial"/>
          <w:b/>
          <w:color w:val="0000FF"/>
          <w:sz w:val="24"/>
        </w:rPr>
        <w:t>R5-250751</w:t>
      </w:r>
      <w:r>
        <w:rPr>
          <w:rFonts w:ascii="Arial" w:hAnsi="Arial" w:cs="Arial"/>
          <w:b/>
          <w:color w:val="0000FF"/>
          <w:sz w:val="24"/>
        </w:rPr>
        <w:tab/>
      </w:r>
      <w:r>
        <w:rPr>
          <w:rFonts w:ascii="Arial" w:hAnsi="Arial" w:cs="Arial"/>
          <w:b/>
          <w:sz w:val="24"/>
        </w:rPr>
        <w:t>Addition of Annex F for a bunch of 3Tx inter-band EN-DC test cases</w:t>
      </w:r>
    </w:p>
    <w:p w14:paraId="545E90A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CR-1898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1EF430" w14:textId="77777777" w:rsidR="000C7362" w:rsidRDefault="000C7362" w:rsidP="000C7362">
      <w:pPr>
        <w:rPr>
          <w:rFonts w:ascii="Arial" w:hAnsi="Arial" w:cs="Arial"/>
          <w:b/>
        </w:rPr>
      </w:pPr>
      <w:r>
        <w:rPr>
          <w:rFonts w:ascii="Arial" w:hAnsi="Arial" w:cs="Arial"/>
          <w:b/>
        </w:rPr>
        <w:lastRenderedPageBreak/>
        <w:t xml:space="preserve">Discussion: </w:t>
      </w:r>
    </w:p>
    <w:p w14:paraId="043FF8D6" w14:textId="77777777" w:rsidR="000C7362" w:rsidRDefault="000C7362" w:rsidP="000C7362">
      <w:r>
        <w:t>r1</w:t>
      </w:r>
    </w:p>
    <w:p w14:paraId="2800D5F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R5-251556</w:t>
      </w:r>
      <w:r>
        <w:rPr>
          <w:color w:val="993300"/>
          <w:u w:val="single"/>
        </w:rPr>
        <w:t>.</w:t>
      </w:r>
    </w:p>
    <w:p w14:paraId="5EC8C350" w14:textId="781E1847" w:rsidR="000C7362" w:rsidRDefault="000C7362" w:rsidP="000C7362">
      <w:pPr>
        <w:rPr>
          <w:rFonts w:ascii="Arial" w:hAnsi="Arial" w:cs="Arial"/>
          <w:b/>
          <w:sz w:val="24"/>
        </w:rPr>
      </w:pPr>
      <w:r>
        <w:rPr>
          <w:rFonts w:ascii="Arial" w:hAnsi="Arial" w:cs="Arial"/>
          <w:b/>
          <w:color w:val="0000FF"/>
          <w:sz w:val="24"/>
        </w:rPr>
        <w:t>R5-251556</w:t>
      </w:r>
      <w:r>
        <w:rPr>
          <w:rFonts w:ascii="Arial" w:hAnsi="Arial" w:cs="Arial"/>
          <w:b/>
          <w:color w:val="0000FF"/>
          <w:sz w:val="24"/>
        </w:rPr>
        <w:tab/>
      </w:r>
      <w:r>
        <w:rPr>
          <w:rFonts w:ascii="Arial" w:hAnsi="Arial" w:cs="Arial"/>
          <w:b/>
          <w:sz w:val="24"/>
        </w:rPr>
        <w:t>Addition of Annex F for a bunch of 3Tx inter-band EN-DC test cases</w:t>
      </w:r>
    </w:p>
    <w:p w14:paraId="204B1E7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CR-1898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644309" w14:textId="77777777" w:rsidR="000C7362" w:rsidRDefault="000C7362" w:rsidP="000C7362">
      <w:pPr>
        <w:rPr>
          <w:color w:val="808080"/>
        </w:rPr>
      </w:pPr>
      <w:r>
        <w:rPr>
          <w:color w:val="808080"/>
        </w:rPr>
        <w:t>(Replaces R5-250751)</w:t>
      </w:r>
    </w:p>
    <w:p w14:paraId="250B2C5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F19E7" w14:textId="77777777" w:rsidR="000C7362" w:rsidRDefault="000C7362" w:rsidP="000C7362">
      <w:pPr>
        <w:pStyle w:val="Heading5"/>
      </w:pPr>
      <w:bookmarkStart w:id="322" w:name="_Toc192963736"/>
      <w:r>
        <w:t>5.3.17.5</w:t>
      </w:r>
      <w:r>
        <w:tab/>
        <w:t>TS 38.522</w:t>
      </w:r>
      <w:bookmarkEnd w:id="322"/>
    </w:p>
    <w:p w14:paraId="64D8516F" w14:textId="1FFAE69E" w:rsidR="000C7362" w:rsidRDefault="000C7362" w:rsidP="000C7362">
      <w:pPr>
        <w:rPr>
          <w:rFonts w:ascii="Arial" w:hAnsi="Arial" w:cs="Arial"/>
          <w:b/>
          <w:sz w:val="24"/>
        </w:rPr>
      </w:pPr>
      <w:r>
        <w:rPr>
          <w:rFonts w:ascii="Arial" w:hAnsi="Arial" w:cs="Arial"/>
          <w:b/>
          <w:color w:val="0000FF"/>
          <w:sz w:val="24"/>
        </w:rPr>
        <w:t>R5-250752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a bunch of 3Tx inter-band EN-DC test cases</w:t>
      </w:r>
    </w:p>
    <w:p w14:paraId="6623858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CR-0559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02DF3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16893" w14:textId="77777777" w:rsidR="000C7362" w:rsidRDefault="000C7362" w:rsidP="000C7362">
      <w:pPr>
        <w:pStyle w:val="Heading5"/>
      </w:pPr>
      <w:bookmarkStart w:id="323" w:name="_Toc192963737"/>
      <w:r>
        <w:t>5.3.17.6</w:t>
      </w:r>
      <w:r>
        <w:tab/>
        <w:t>TR 38.905 (NR Test Points Radio Transmission and Reception)</w:t>
      </w:r>
      <w:bookmarkEnd w:id="323"/>
    </w:p>
    <w:p w14:paraId="54A1DD4C" w14:textId="3D331C8E" w:rsidR="000C7362" w:rsidRDefault="000C7362" w:rsidP="000C7362">
      <w:pPr>
        <w:rPr>
          <w:rFonts w:ascii="Arial" w:hAnsi="Arial" w:cs="Arial"/>
          <w:b/>
          <w:sz w:val="24"/>
        </w:rPr>
      </w:pPr>
      <w:r>
        <w:rPr>
          <w:rFonts w:ascii="Arial" w:hAnsi="Arial" w:cs="Arial"/>
          <w:b/>
          <w:color w:val="0000FF"/>
          <w:sz w:val="24"/>
        </w:rPr>
        <w:t>R5-250742</w:t>
      </w:r>
      <w:r>
        <w:rPr>
          <w:rFonts w:ascii="Arial" w:hAnsi="Arial" w:cs="Arial"/>
          <w:b/>
          <w:color w:val="0000FF"/>
          <w:sz w:val="24"/>
        </w:rPr>
        <w:tab/>
      </w:r>
      <w:r>
        <w:rPr>
          <w:rFonts w:ascii="Arial" w:hAnsi="Arial" w:cs="Arial"/>
          <w:b/>
          <w:sz w:val="24"/>
        </w:rPr>
        <w:t>Addition of MSD test point analysis for PC1.5 CA configurations</w:t>
      </w:r>
    </w:p>
    <w:p w14:paraId="4872E94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CR-0989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DD63C1" w14:textId="77777777" w:rsidR="000C7362" w:rsidRDefault="000C7362" w:rsidP="000C7362">
      <w:pPr>
        <w:rPr>
          <w:rFonts w:ascii="Arial" w:hAnsi="Arial" w:cs="Arial"/>
          <w:b/>
        </w:rPr>
      </w:pPr>
      <w:r>
        <w:rPr>
          <w:rFonts w:ascii="Arial" w:hAnsi="Arial" w:cs="Arial"/>
          <w:b/>
        </w:rPr>
        <w:t xml:space="preserve">Abstract: </w:t>
      </w:r>
    </w:p>
    <w:p w14:paraId="661D8500" w14:textId="77777777" w:rsidR="000C7362" w:rsidRDefault="000C7362" w:rsidP="000C7362">
      <w:r>
        <w:t>TC in R5-250741</w:t>
      </w:r>
    </w:p>
    <w:p w14:paraId="568E306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A661A" w14:textId="77777777" w:rsidR="000C7362" w:rsidRDefault="000C7362" w:rsidP="000C7362">
      <w:pPr>
        <w:pStyle w:val="Heading5"/>
      </w:pPr>
      <w:bookmarkStart w:id="324" w:name="_Toc192963738"/>
      <w:r>
        <w:t>5.3.17.7</w:t>
      </w:r>
      <w:r>
        <w:tab/>
        <w:t>Discussion Papers, Work Plan, TC lists</w:t>
      </w:r>
      <w:bookmarkEnd w:id="324"/>
    </w:p>
    <w:p w14:paraId="23BF756F" w14:textId="77777777" w:rsidR="000C7362" w:rsidRDefault="000C7362" w:rsidP="000C7362">
      <w:pPr>
        <w:pStyle w:val="Heading4"/>
      </w:pPr>
      <w:bookmarkStart w:id="325" w:name="_Toc192963739"/>
      <w:r>
        <w:t>5.3.18</w:t>
      </w:r>
      <w:r>
        <w:tab/>
        <w:t>NR support for dedicated spectrum less than 5MHz for FR1 (UID-1030060) NR_FR1_lessthan_5MHz_BW-UEConTest</w:t>
      </w:r>
      <w:bookmarkEnd w:id="325"/>
    </w:p>
    <w:p w14:paraId="0613DD6A" w14:textId="77777777" w:rsidR="000C7362" w:rsidRDefault="000C7362" w:rsidP="000C7362">
      <w:pPr>
        <w:pStyle w:val="Heading5"/>
      </w:pPr>
      <w:bookmarkStart w:id="326" w:name="_Toc192963740"/>
      <w:r>
        <w:t>5.3.18.1</w:t>
      </w:r>
      <w:r>
        <w:tab/>
        <w:t>TS 38.508-1</w:t>
      </w:r>
      <w:bookmarkEnd w:id="326"/>
      <w:r>
        <w:t xml:space="preserve"> </w:t>
      </w:r>
    </w:p>
    <w:p w14:paraId="05DEAD6E" w14:textId="77777777" w:rsidR="000C7362" w:rsidRDefault="000C7362" w:rsidP="000C7362">
      <w:pPr>
        <w:pStyle w:val="Heading6"/>
      </w:pPr>
      <w:bookmarkStart w:id="327" w:name="_Toc192963741"/>
      <w:r>
        <w:t>5.3.18.1.1</w:t>
      </w:r>
      <w:r>
        <w:tab/>
        <w:t>Test frequencies (Clause 4.3.1)</w:t>
      </w:r>
      <w:bookmarkEnd w:id="327"/>
    </w:p>
    <w:p w14:paraId="35E82CBE" w14:textId="606E2945" w:rsidR="000C7362" w:rsidRDefault="000C7362" w:rsidP="000C7362">
      <w:pPr>
        <w:rPr>
          <w:rFonts w:ascii="Arial" w:hAnsi="Arial" w:cs="Arial"/>
          <w:b/>
          <w:sz w:val="24"/>
        </w:rPr>
      </w:pPr>
      <w:r>
        <w:rPr>
          <w:rFonts w:ascii="Arial" w:hAnsi="Arial" w:cs="Arial"/>
          <w:b/>
          <w:color w:val="0000FF"/>
          <w:sz w:val="24"/>
        </w:rPr>
        <w:t>R5-250299</w:t>
      </w:r>
      <w:r>
        <w:rPr>
          <w:rFonts w:ascii="Arial" w:hAnsi="Arial" w:cs="Arial"/>
          <w:b/>
          <w:color w:val="0000FF"/>
          <w:sz w:val="24"/>
        </w:rPr>
        <w:tab/>
      </w:r>
      <w:r>
        <w:rPr>
          <w:rFonts w:ascii="Arial" w:hAnsi="Arial" w:cs="Arial"/>
          <w:b/>
          <w:sz w:val="24"/>
        </w:rPr>
        <w:t>Test frequency corrections for 3MHz CBW</w:t>
      </w:r>
    </w:p>
    <w:p w14:paraId="4B3E8AD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CR-3423  Cat: F (Rel-18)</w:t>
      </w:r>
      <w:r>
        <w:rPr>
          <w:i/>
        </w:rPr>
        <w:br/>
      </w:r>
      <w:r>
        <w:rPr>
          <w:i/>
        </w:rPr>
        <w:br/>
      </w:r>
      <w:r>
        <w:rPr>
          <w:i/>
        </w:rPr>
        <w:tab/>
      </w:r>
      <w:r>
        <w:rPr>
          <w:i/>
        </w:rPr>
        <w:tab/>
      </w:r>
      <w:r>
        <w:rPr>
          <w:i/>
        </w:rPr>
        <w:tab/>
      </w:r>
      <w:r>
        <w:rPr>
          <w:i/>
        </w:rPr>
        <w:tab/>
      </w:r>
      <w:r>
        <w:rPr>
          <w:i/>
        </w:rPr>
        <w:tab/>
        <w:t>Source: Keysight Technologies</w:t>
      </w:r>
    </w:p>
    <w:p w14:paraId="5C3034D7" w14:textId="77777777" w:rsidR="000C7362" w:rsidRDefault="000C7362" w:rsidP="000C7362">
      <w:pPr>
        <w:rPr>
          <w:rFonts w:ascii="Arial" w:hAnsi="Arial" w:cs="Arial"/>
          <w:b/>
        </w:rPr>
      </w:pPr>
      <w:r>
        <w:rPr>
          <w:rFonts w:ascii="Arial" w:hAnsi="Arial" w:cs="Arial"/>
          <w:b/>
        </w:rPr>
        <w:t xml:space="preserve">Discussion: </w:t>
      </w:r>
    </w:p>
    <w:p w14:paraId="7372071F" w14:textId="77777777" w:rsidR="000C7362" w:rsidRDefault="000C7362" w:rsidP="000C7362">
      <w:r>
        <w:lastRenderedPageBreak/>
        <w:t>r2</w:t>
      </w:r>
    </w:p>
    <w:p w14:paraId="1127FEF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R5-251674</w:t>
      </w:r>
      <w:r>
        <w:rPr>
          <w:color w:val="993300"/>
          <w:u w:val="single"/>
        </w:rPr>
        <w:t>.</w:t>
      </w:r>
    </w:p>
    <w:p w14:paraId="0659AD21" w14:textId="7AEDE15E" w:rsidR="000C7362" w:rsidRDefault="000C7362" w:rsidP="000C7362">
      <w:pPr>
        <w:rPr>
          <w:rFonts w:ascii="Arial" w:hAnsi="Arial" w:cs="Arial"/>
          <w:b/>
          <w:sz w:val="24"/>
        </w:rPr>
      </w:pPr>
      <w:r>
        <w:rPr>
          <w:rFonts w:ascii="Arial" w:hAnsi="Arial" w:cs="Arial"/>
          <w:b/>
          <w:color w:val="0000FF"/>
          <w:sz w:val="24"/>
        </w:rPr>
        <w:t>R5-251674</w:t>
      </w:r>
      <w:r>
        <w:rPr>
          <w:rFonts w:ascii="Arial" w:hAnsi="Arial" w:cs="Arial"/>
          <w:b/>
          <w:color w:val="0000FF"/>
          <w:sz w:val="24"/>
        </w:rPr>
        <w:tab/>
      </w:r>
      <w:r>
        <w:rPr>
          <w:rFonts w:ascii="Arial" w:hAnsi="Arial" w:cs="Arial"/>
          <w:b/>
          <w:sz w:val="24"/>
        </w:rPr>
        <w:t>Test frequency corrections for 3MHz CBW</w:t>
      </w:r>
    </w:p>
    <w:p w14:paraId="53101E4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CR-3423  rev 1 Cat: F (Rel-18)</w:t>
      </w:r>
      <w:r>
        <w:rPr>
          <w:i/>
        </w:rPr>
        <w:br/>
      </w:r>
      <w:r>
        <w:rPr>
          <w:i/>
        </w:rPr>
        <w:br/>
      </w:r>
      <w:r>
        <w:rPr>
          <w:i/>
        </w:rPr>
        <w:tab/>
      </w:r>
      <w:r>
        <w:rPr>
          <w:i/>
        </w:rPr>
        <w:tab/>
      </w:r>
      <w:r>
        <w:rPr>
          <w:i/>
        </w:rPr>
        <w:tab/>
      </w:r>
      <w:r>
        <w:rPr>
          <w:i/>
        </w:rPr>
        <w:tab/>
      </w:r>
      <w:r>
        <w:rPr>
          <w:i/>
        </w:rPr>
        <w:tab/>
        <w:t>Source: Keysight Technologies</w:t>
      </w:r>
    </w:p>
    <w:p w14:paraId="6F28AE19" w14:textId="77777777" w:rsidR="000C7362" w:rsidRDefault="000C7362" w:rsidP="000C7362">
      <w:pPr>
        <w:rPr>
          <w:color w:val="808080"/>
        </w:rPr>
      </w:pPr>
      <w:r>
        <w:rPr>
          <w:color w:val="808080"/>
        </w:rPr>
        <w:t>(Replaces R5-250299)</w:t>
      </w:r>
    </w:p>
    <w:p w14:paraId="0CD13000" w14:textId="77777777" w:rsidR="000C7362" w:rsidRDefault="000C7362" w:rsidP="000C7362">
      <w:pPr>
        <w:rPr>
          <w:rFonts w:ascii="Arial" w:hAnsi="Arial" w:cs="Arial"/>
          <w:b/>
        </w:rPr>
      </w:pPr>
      <w:r>
        <w:rPr>
          <w:rFonts w:ascii="Arial" w:hAnsi="Arial" w:cs="Arial"/>
          <w:b/>
        </w:rPr>
        <w:t xml:space="preserve">Abstract: </w:t>
      </w:r>
    </w:p>
    <w:p w14:paraId="1FD209F4" w14:textId="77777777" w:rsidR="000C7362" w:rsidRDefault="000C7362" w:rsidP="000C7362">
      <w:r>
        <w:t>AI 5.3.18.1.1</w:t>
      </w:r>
    </w:p>
    <w:p w14:paraId="13C1C5DA" w14:textId="77777777" w:rsidR="000C7362" w:rsidRDefault="000C7362" w:rsidP="000C7362">
      <w:pPr>
        <w:rPr>
          <w:rFonts w:ascii="Arial" w:hAnsi="Arial" w:cs="Arial"/>
          <w:b/>
        </w:rPr>
      </w:pPr>
      <w:r>
        <w:rPr>
          <w:rFonts w:ascii="Arial" w:hAnsi="Arial" w:cs="Arial"/>
          <w:b/>
        </w:rPr>
        <w:t xml:space="preserve">Discussion: </w:t>
      </w:r>
    </w:p>
    <w:p w14:paraId="452CF402" w14:textId="77777777" w:rsidR="000C7362" w:rsidRDefault="000C7362" w:rsidP="000C7362">
      <w:r>
        <w:t>agreed in the joint on wed.</w:t>
      </w:r>
    </w:p>
    <w:p w14:paraId="69C14B8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957B3" w14:textId="77777777" w:rsidR="000C7362" w:rsidRDefault="000C7362" w:rsidP="000C7362">
      <w:pPr>
        <w:pStyle w:val="Heading6"/>
      </w:pPr>
      <w:bookmarkStart w:id="328" w:name="_Toc192963742"/>
      <w:r>
        <w:t>5.3.18.1.2</w:t>
      </w:r>
      <w:r>
        <w:tab/>
        <w:t>Test environment for RF (Clauses 5)</w:t>
      </w:r>
      <w:bookmarkEnd w:id="328"/>
    </w:p>
    <w:p w14:paraId="57E175AA" w14:textId="77777777" w:rsidR="000C7362" w:rsidRDefault="000C7362" w:rsidP="000C7362">
      <w:pPr>
        <w:pStyle w:val="Heading6"/>
      </w:pPr>
      <w:bookmarkStart w:id="329" w:name="_Toc192963743"/>
      <w:r>
        <w:t>5.3.18.1.3</w:t>
      </w:r>
      <w:r>
        <w:tab/>
        <w:t>Test environment for RRM (Clause 7)</w:t>
      </w:r>
      <w:bookmarkEnd w:id="329"/>
    </w:p>
    <w:p w14:paraId="679F598D" w14:textId="77777777" w:rsidR="000C7362" w:rsidRDefault="000C7362" w:rsidP="000C7362">
      <w:pPr>
        <w:pStyle w:val="Heading6"/>
      </w:pPr>
      <w:bookmarkStart w:id="330" w:name="_Toc192963744"/>
      <w:r>
        <w:t>5.3.18.1.4</w:t>
      </w:r>
      <w:r>
        <w:tab/>
        <w:t>Other clauses, Annexes</w:t>
      </w:r>
      <w:bookmarkEnd w:id="330"/>
      <w:r>
        <w:t xml:space="preserve"> </w:t>
      </w:r>
    </w:p>
    <w:p w14:paraId="6ED949AA" w14:textId="77777777" w:rsidR="000C7362" w:rsidRDefault="000C7362" w:rsidP="000C7362">
      <w:pPr>
        <w:pStyle w:val="Heading5"/>
      </w:pPr>
      <w:bookmarkStart w:id="331" w:name="_Toc192963745"/>
      <w:r>
        <w:t>5.3.18.2</w:t>
      </w:r>
      <w:r>
        <w:tab/>
        <w:t>TS 38.508-2</w:t>
      </w:r>
      <w:bookmarkEnd w:id="331"/>
    </w:p>
    <w:p w14:paraId="16900CEA" w14:textId="77777777" w:rsidR="000C7362" w:rsidRDefault="000C7362" w:rsidP="000C7362">
      <w:pPr>
        <w:pStyle w:val="Heading5"/>
      </w:pPr>
      <w:bookmarkStart w:id="332" w:name="_Toc192963746"/>
      <w:r>
        <w:t>5.3.18.3</w:t>
      </w:r>
      <w:r>
        <w:tab/>
        <w:t>TS 38.521-1</w:t>
      </w:r>
      <w:bookmarkEnd w:id="332"/>
    </w:p>
    <w:p w14:paraId="16282AFD" w14:textId="77777777" w:rsidR="000C7362" w:rsidRDefault="000C7362" w:rsidP="000C7362">
      <w:pPr>
        <w:pStyle w:val="Heading6"/>
      </w:pPr>
      <w:bookmarkStart w:id="333" w:name="_Toc192963747"/>
      <w:r>
        <w:t>5.3.18.3.1</w:t>
      </w:r>
      <w:r>
        <w:tab/>
        <w:t>Tx Requirements (Clause 6)</w:t>
      </w:r>
      <w:bookmarkEnd w:id="333"/>
    </w:p>
    <w:p w14:paraId="65686754" w14:textId="77777777" w:rsidR="000C7362" w:rsidRDefault="000C7362" w:rsidP="000C7362">
      <w:pPr>
        <w:pStyle w:val="Heading6"/>
      </w:pPr>
      <w:bookmarkStart w:id="334" w:name="_Toc192963748"/>
      <w:r>
        <w:t>5.3.18.3.2</w:t>
      </w:r>
      <w:r>
        <w:tab/>
        <w:t>Rx Requirements (Clause 7)</w:t>
      </w:r>
      <w:bookmarkEnd w:id="334"/>
    </w:p>
    <w:p w14:paraId="49CA77E4" w14:textId="77777777" w:rsidR="000C7362" w:rsidRDefault="000C7362" w:rsidP="000C7362">
      <w:pPr>
        <w:pStyle w:val="Heading6"/>
      </w:pPr>
      <w:bookmarkStart w:id="335" w:name="_Toc192963749"/>
      <w:r>
        <w:t>5.3.18.3.3</w:t>
      </w:r>
      <w:r>
        <w:tab/>
        <w:t>Clauses 1-5, Annexes</w:t>
      </w:r>
      <w:bookmarkEnd w:id="335"/>
    </w:p>
    <w:p w14:paraId="2632B0FD" w14:textId="77777777" w:rsidR="000C7362" w:rsidRDefault="000C7362" w:rsidP="000C7362">
      <w:pPr>
        <w:pStyle w:val="Heading5"/>
      </w:pPr>
      <w:bookmarkStart w:id="336" w:name="_Toc192963750"/>
      <w:r>
        <w:t>5.3.18.4</w:t>
      </w:r>
      <w:r>
        <w:tab/>
        <w:t>TS 38.521-4</w:t>
      </w:r>
      <w:bookmarkEnd w:id="336"/>
    </w:p>
    <w:p w14:paraId="3BDEC5BD" w14:textId="77777777" w:rsidR="000C7362" w:rsidRDefault="000C7362" w:rsidP="000C7362">
      <w:pPr>
        <w:pStyle w:val="Heading6"/>
      </w:pPr>
      <w:bookmarkStart w:id="337" w:name="_Toc192963751"/>
      <w:r>
        <w:t>5.3.18.4.1</w:t>
      </w:r>
      <w:r>
        <w:tab/>
        <w:t xml:space="preserve">Conducted </w:t>
      </w:r>
      <w:proofErr w:type="spellStart"/>
      <w:r>
        <w:t>Demod</w:t>
      </w:r>
      <w:proofErr w:type="spellEnd"/>
      <w:r>
        <w:t xml:space="preserve"> Performance and CSI Reporting Requirements (Clauses 5&amp;6)</w:t>
      </w:r>
      <w:bookmarkEnd w:id="337"/>
    </w:p>
    <w:p w14:paraId="78BF5BFA" w14:textId="07EB97B7" w:rsidR="000C7362" w:rsidRDefault="000C7362" w:rsidP="000C7362">
      <w:pPr>
        <w:rPr>
          <w:rFonts w:ascii="Arial" w:hAnsi="Arial" w:cs="Arial"/>
          <w:b/>
          <w:sz w:val="24"/>
        </w:rPr>
      </w:pPr>
      <w:r>
        <w:rPr>
          <w:rFonts w:ascii="Arial" w:hAnsi="Arial" w:cs="Arial"/>
          <w:b/>
          <w:color w:val="0000FF"/>
          <w:sz w:val="24"/>
        </w:rPr>
        <w:t>R5-250640</w:t>
      </w:r>
      <w:r>
        <w:rPr>
          <w:rFonts w:ascii="Arial" w:hAnsi="Arial" w:cs="Arial"/>
          <w:b/>
          <w:color w:val="0000FF"/>
          <w:sz w:val="24"/>
        </w:rPr>
        <w:tab/>
      </w:r>
      <w:r>
        <w:rPr>
          <w:rFonts w:ascii="Arial" w:hAnsi="Arial" w:cs="Arial"/>
          <w:b/>
          <w:sz w:val="24"/>
        </w:rPr>
        <w:t>Addition of new test case 5.3.2.1.7 2RX FDD FR1 PDCCH antenna performance for 3 MHz channel bandwidth</w:t>
      </w:r>
    </w:p>
    <w:p w14:paraId="2CBBD0E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CR-0945  Cat: F (Rel-18)</w:t>
      </w:r>
      <w:r>
        <w:rPr>
          <w:i/>
        </w:rPr>
        <w:br/>
      </w:r>
      <w:r>
        <w:rPr>
          <w:i/>
        </w:rPr>
        <w:br/>
      </w:r>
      <w:r>
        <w:rPr>
          <w:i/>
        </w:rPr>
        <w:tab/>
      </w:r>
      <w:r>
        <w:rPr>
          <w:i/>
        </w:rPr>
        <w:tab/>
      </w:r>
      <w:r>
        <w:rPr>
          <w:i/>
        </w:rPr>
        <w:tab/>
      </w:r>
      <w:r>
        <w:rPr>
          <w:i/>
        </w:rPr>
        <w:tab/>
      </w:r>
      <w:r>
        <w:rPr>
          <w:i/>
        </w:rPr>
        <w:tab/>
        <w:t>Source: Ericsson</w:t>
      </w:r>
    </w:p>
    <w:p w14:paraId="76C568E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DC8D3" w14:textId="77777777" w:rsidR="000C7362" w:rsidRDefault="000C7362" w:rsidP="000C7362">
      <w:pPr>
        <w:pStyle w:val="Heading6"/>
      </w:pPr>
      <w:bookmarkStart w:id="338" w:name="_Toc192963752"/>
      <w:r>
        <w:lastRenderedPageBreak/>
        <w:t>5.3.18.4.2</w:t>
      </w:r>
      <w:r>
        <w:tab/>
        <w:t xml:space="preserve">Radiated </w:t>
      </w:r>
      <w:proofErr w:type="spellStart"/>
      <w:r>
        <w:t>Demod</w:t>
      </w:r>
      <w:proofErr w:type="spellEnd"/>
      <w:r>
        <w:t xml:space="preserve"> Performance and CSI Reporting Requirements (Clauses 7&amp;8)</w:t>
      </w:r>
      <w:bookmarkEnd w:id="338"/>
    </w:p>
    <w:p w14:paraId="4AC3C77E" w14:textId="77777777" w:rsidR="000C7362" w:rsidRDefault="000C7362" w:rsidP="000C7362">
      <w:pPr>
        <w:pStyle w:val="Heading6"/>
      </w:pPr>
      <w:bookmarkStart w:id="339" w:name="_Toc192963753"/>
      <w:r>
        <w:t>5.3.18.4.3</w:t>
      </w:r>
      <w:r>
        <w:tab/>
        <w:t xml:space="preserve">Interworking </w:t>
      </w:r>
      <w:proofErr w:type="spellStart"/>
      <w:r>
        <w:t>Demod</w:t>
      </w:r>
      <w:proofErr w:type="spellEnd"/>
      <w:r>
        <w:t xml:space="preserve"> Performance and CSI Reporting Requirements (Clauses 9&amp;10)</w:t>
      </w:r>
      <w:bookmarkEnd w:id="339"/>
    </w:p>
    <w:p w14:paraId="5FFBBEA1" w14:textId="77777777" w:rsidR="000C7362" w:rsidRDefault="000C7362" w:rsidP="000C7362">
      <w:pPr>
        <w:pStyle w:val="Heading6"/>
      </w:pPr>
      <w:bookmarkStart w:id="340" w:name="_Toc192963754"/>
      <w:r>
        <w:t>5.3.18.4.4</w:t>
      </w:r>
      <w:r>
        <w:tab/>
        <w:t>Clauses 1-4, Annexes</w:t>
      </w:r>
      <w:bookmarkEnd w:id="340"/>
    </w:p>
    <w:p w14:paraId="73860F27" w14:textId="77777777" w:rsidR="000C7362" w:rsidRDefault="000C7362" w:rsidP="000C7362">
      <w:pPr>
        <w:pStyle w:val="Heading5"/>
      </w:pPr>
      <w:bookmarkStart w:id="341" w:name="_Toc192963755"/>
      <w:r>
        <w:t>5.3.18.5</w:t>
      </w:r>
      <w:r>
        <w:tab/>
        <w:t>TS 38.522</w:t>
      </w:r>
      <w:bookmarkEnd w:id="341"/>
    </w:p>
    <w:p w14:paraId="3E93C680" w14:textId="192206D0" w:rsidR="000C7362" w:rsidRDefault="000C7362" w:rsidP="000C7362">
      <w:pPr>
        <w:rPr>
          <w:rFonts w:ascii="Arial" w:hAnsi="Arial" w:cs="Arial"/>
          <w:b/>
          <w:sz w:val="24"/>
        </w:rPr>
      </w:pPr>
      <w:r>
        <w:rPr>
          <w:rFonts w:ascii="Arial" w:hAnsi="Arial" w:cs="Arial"/>
          <w:b/>
          <w:color w:val="0000FF"/>
          <w:sz w:val="24"/>
        </w:rPr>
        <w:t>R5-250477</w:t>
      </w:r>
      <w:r>
        <w:rPr>
          <w:rFonts w:ascii="Arial" w:hAnsi="Arial" w:cs="Arial"/>
          <w:b/>
          <w:color w:val="0000FF"/>
          <w:sz w:val="24"/>
        </w:rPr>
        <w:tab/>
      </w:r>
      <w:r>
        <w:rPr>
          <w:rFonts w:ascii="Arial" w:hAnsi="Arial" w:cs="Arial"/>
          <w:b/>
          <w:sz w:val="24"/>
        </w:rPr>
        <w:t>Addition of test applicability for NR SA FR1 SSB based RLM in-sync with 3 MHz channel bandwidth test case</w:t>
      </w:r>
    </w:p>
    <w:p w14:paraId="687A9A4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CR-0545  Cat: F (Rel-18)</w:t>
      </w:r>
      <w:r>
        <w:rPr>
          <w:i/>
        </w:rPr>
        <w:br/>
      </w:r>
      <w:r>
        <w:rPr>
          <w:i/>
        </w:rPr>
        <w:br/>
      </w:r>
      <w:r>
        <w:rPr>
          <w:i/>
        </w:rPr>
        <w:tab/>
      </w:r>
      <w:r>
        <w:rPr>
          <w:i/>
        </w:rPr>
        <w:tab/>
      </w:r>
      <w:r>
        <w:rPr>
          <w:i/>
        </w:rPr>
        <w:tab/>
      </w:r>
      <w:r>
        <w:rPr>
          <w:i/>
        </w:rPr>
        <w:tab/>
      </w:r>
      <w:r>
        <w:rPr>
          <w:i/>
        </w:rPr>
        <w:tab/>
        <w:t>Source: Nokia</w:t>
      </w:r>
    </w:p>
    <w:p w14:paraId="201389A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3E829" w14:textId="6E558794" w:rsidR="000C7362" w:rsidRDefault="000C7362" w:rsidP="000C7362">
      <w:pPr>
        <w:rPr>
          <w:rFonts w:ascii="Arial" w:hAnsi="Arial" w:cs="Arial"/>
          <w:b/>
          <w:sz w:val="24"/>
        </w:rPr>
      </w:pPr>
      <w:r>
        <w:rPr>
          <w:rFonts w:ascii="Arial" w:hAnsi="Arial" w:cs="Arial"/>
          <w:b/>
          <w:color w:val="0000FF"/>
          <w:sz w:val="24"/>
        </w:rPr>
        <w:t>R5-250532</w:t>
      </w:r>
      <w:r>
        <w:rPr>
          <w:rFonts w:ascii="Arial" w:hAnsi="Arial" w:cs="Arial"/>
          <w:b/>
          <w:color w:val="0000FF"/>
          <w:sz w:val="24"/>
        </w:rPr>
        <w:tab/>
      </w:r>
      <w:r>
        <w:rPr>
          <w:rFonts w:ascii="Arial" w:hAnsi="Arial" w:cs="Arial"/>
          <w:b/>
          <w:sz w:val="24"/>
        </w:rPr>
        <w:t>Update to applicability for Less than 5MHz BW test cases</w:t>
      </w:r>
    </w:p>
    <w:p w14:paraId="5624C1F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CR-0549  Cat: F (Rel-18)</w:t>
      </w:r>
      <w:r>
        <w:rPr>
          <w:i/>
        </w:rPr>
        <w:br/>
      </w:r>
      <w:r>
        <w:rPr>
          <w:i/>
        </w:rPr>
        <w:br/>
      </w:r>
      <w:r>
        <w:rPr>
          <w:i/>
        </w:rPr>
        <w:tab/>
      </w:r>
      <w:r>
        <w:rPr>
          <w:i/>
        </w:rPr>
        <w:tab/>
      </w:r>
      <w:r>
        <w:rPr>
          <w:i/>
        </w:rPr>
        <w:tab/>
      </w:r>
      <w:r>
        <w:rPr>
          <w:i/>
        </w:rPr>
        <w:tab/>
      </w:r>
      <w:r>
        <w:rPr>
          <w:i/>
        </w:rPr>
        <w:tab/>
        <w:t>Source: MediaTek Inc.</w:t>
      </w:r>
    </w:p>
    <w:p w14:paraId="1427069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B9C61" w14:textId="490FC96A" w:rsidR="000C7362" w:rsidRDefault="000C7362" w:rsidP="000C7362">
      <w:pPr>
        <w:rPr>
          <w:rFonts w:ascii="Arial" w:hAnsi="Arial" w:cs="Arial"/>
          <w:b/>
          <w:sz w:val="24"/>
        </w:rPr>
      </w:pPr>
      <w:r>
        <w:rPr>
          <w:rFonts w:ascii="Arial" w:hAnsi="Arial" w:cs="Arial"/>
          <w:b/>
          <w:color w:val="0000FF"/>
          <w:sz w:val="24"/>
        </w:rPr>
        <w:t>R5-250641</w:t>
      </w:r>
      <w:r>
        <w:rPr>
          <w:rFonts w:ascii="Arial" w:hAnsi="Arial" w:cs="Arial"/>
          <w:b/>
          <w:color w:val="0000FF"/>
          <w:sz w:val="24"/>
        </w:rPr>
        <w:tab/>
      </w:r>
      <w:r>
        <w:rPr>
          <w:rFonts w:ascii="Arial" w:hAnsi="Arial" w:cs="Arial"/>
          <w:b/>
          <w:sz w:val="24"/>
        </w:rPr>
        <w:t>Addition of applicability for new test case 5.3.2.1.7</w:t>
      </w:r>
    </w:p>
    <w:p w14:paraId="3C8B4B3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CR-0552  Cat: F (Rel-18)</w:t>
      </w:r>
      <w:r>
        <w:rPr>
          <w:i/>
        </w:rPr>
        <w:br/>
      </w:r>
      <w:r>
        <w:rPr>
          <w:i/>
        </w:rPr>
        <w:br/>
      </w:r>
      <w:r>
        <w:rPr>
          <w:i/>
        </w:rPr>
        <w:tab/>
      </w:r>
      <w:r>
        <w:rPr>
          <w:i/>
        </w:rPr>
        <w:tab/>
      </w:r>
      <w:r>
        <w:rPr>
          <w:i/>
        </w:rPr>
        <w:tab/>
      </w:r>
      <w:r>
        <w:rPr>
          <w:i/>
        </w:rPr>
        <w:tab/>
      </w:r>
      <w:r>
        <w:rPr>
          <w:i/>
        </w:rPr>
        <w:tab/>
        <w:t>Source: Ericsson</w:t>
      </w:r>
    </w:p>
    <w:p w14:paraId="0C5A1AA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83374" w14:textId="77777777" w:rsidR="000C7362" w:rsidRDefault="000C7362" w:rsidP="000C7362">
      <w:pPr>
        <w:pStyle w:val="Heading5"/>
      </w:pPr>
      <w:bookmarkStart w:id="342" w:name="_Toc192963756"/>
      <w:r>
        <w:t>5.3.18.6</w:t>
      </w:r>
      <w:r>
        <w:tab/>
        <w:t>TS 38.533</w:t>
      </w:r>
      <w:bookmarkEnd w:id="342"/>
    </w:p>
    <w:p w14:paraId="36CE8764" w14:textId="6709D320" w:rsidR="000C7362" w:rsidRDefault="000C7362" w:rsidP="000C7362">
      <w:pPr>
        <w:rPr>
          <w:rFonts w:ascii="Arial" w:hAnsi="Arial" w:cs="Arial"/>
          <w:b/>
          <w:sz w:val="24"/>
        </w:rPr>
      </w:pPr>
      <w:r>
        <w:rPr>
          <w:rFonts w:ascii="Arial" w:hAnsi="Arial" w:cs="Arial"/>
          <w:b/>
          <w:color w:val="0000FF"/>
          <w:sz w:val="24"/>
        </w:rPr>
        <w:t>R5-250478</w:t>
      </w:r>
      <w:r>
        <w:rPr>
          <w:rFonts w:ascii="Arial" w:hAnsi="Arial" w:cs="Arial"/>
          <w:b/>
          <w:color w:val="0000FF"/>
          <w:sz w:val="24"/>
        </w:rPr>
        <w:tab/>
      </w:r>
      <w:r>
        <w:rPr>
          <w:rFonts w:ascii="Arial" w:hAnsi="Arial" w:cs="Arial"/>
          <w:b/>
          <w:sz w:val="24"/>
        </w:rPr>
        <w:t>Update of TBD parameters RLM OOS in DRX and non-DRX mode for UE operating on a cell with less than 5MHz bandwidth test cases</w:t>
      </w:r>
    </w:p>
    <w:p w14:paraId="0D2A319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CR-3681  Cat: F (Rel-18)</w:t>
      </w:r>
      <w:r>
        <w:rPr>
          <w:i/>
        </w:rPr>
        <w:br/>
      </w:r>
      <w:r>
        <w:rPr>
          <w:i/>
        </w:rPr>
        <w:br/>
      </w:r>
      <w:r>
        <w:rPr>
          <w:i/>
        </w:rPr>
        <w:tab/>
      </w:r>
      <w:r>
        <w:rPr>
          <w:i/>
        </w:rPr>
        <w:tab/>
      </w:r>
      <w:r>
        <w:rPr>
          <w:i/>
        </w:rPr>
        <w:tab/>
      </w:r>
      <w:r>
        <w:rPr>
          <w:i/>
        </w:rPr>
        <w:tab/>
      </w:r>
      <w:r>
        <w:rPr>
          <w:i/>
        </w:rPr>
        <w:tab/>
        <w:t>Source: Nokia</w:t>
      </w:r>
    </w:p>
    <w:p w14:paraId="5D5C4182" w14:textId="77777777" w:rsidR="000C7362" w:rsidRDefault="000C7362" w:rsidP="000C7362">
      <w:pPr>
        <w:rPr>
          <w:rFonts w:ascii="Arial" w:hAnsi="Arial" w:cs="Arial"/>
          <w:b/>
        </w:rPr>
      </w:pPr>
      <w:r>
        <w:rPr>
          <w:rFonts w:ascii="Arial" w:hAnsi="Arial" w:cs="Arial"/>
          <w:b/>
        </w:rPr>
        <w:t xml:space="preserve">Abstract: </w:t>
      </w:r>
    </w:p>
    <w:p w14:paraId="2FB7CFB9" w14:textId="77777777" w:rsidR="000C7362" w:rsidRDefault="000C7362" w:rsidP="000C7362">
      <w:r>
        <w:t>RAN4 R4-2502069</w:t>
      </w:r>
    </w:p>
    <w:p w14:paraId="171F35F0" w14:textId="77777777" w:rsidR="000C7362" w:rsidRDefault="000C7362" w:rsidP="000C7362">
      <w:pPr>
        <w:rPr>
          <w:rFonts w:ascii="Arial" w:hAnsi="Arial" w:cs="Arial"/>
          <w:b/>
        </w:rPr>
      </w:pPr>
      <w:r>
        <w:rPr>
          <w:rFonts w:ascii="Arial" w:hAnsi="Arial" w:cs="Arial"/>
          <w:b/>
        </w:rPr>
        <w:t xml:space="preserve">Discussion: </w:t>
      </w:r>
    </w:p>
    <w:p w14:paraId="7080F823" w14:textId="77777777" w:rsidR="000C7362" w:rsidRDefault="000C7362" w:rsidP="000C7362">
      <w:r>
        <w:t>r1</w:t>
      </w:r>
    </w:p>
    <w:p w14:paraId="671435D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R5-251749</w:t>
      </w:r>
      <w:r>
        <w:rPr>
          <w:color w:val="993300"/>
          <w:u w:val="single"/>
        </w:rPr>
        <w:t>.</w:t>
      </w:r>
    </w:p>
    <w:p w14:paraId="28ECC492" w14:textId="3E326C72" w:rsidR="000C7362" w:rsidRDefault="000C7362" w:rsidP="000C7362">
      <w:pPr>
        <w:rPr>
          <w:rFonts w:ascii="Arial" w:hAnsi="Arial" w:cs="Arial"/>
          <w:b/>
          <w:sz w:val="24"/>
        </w:rPr>
      </w:pPr>
      <w:r>
        <w:rPr>
          <w:rFonts w:ascii="Arial" w:hAnsi="Arial" w:cs="Arial"/>
          <w:b/>
          <w:color w:val="0000FF"/>
          <w:sz w:val="24"/>
        </w:rPr>
        <w:t>R5-251749</w:t>
      </w:r>
      <w:r>
        <w:rPr>
          <w:rFonts w:ascii="Arial" w:hAnsi="Arial" w:cs="Arial"/>
          <w:b/>
          <w:color w:val="0000FF"/>
          <w:sz w:val="24"/>
        </w:rPr>
        <w:tab/>
      </w:r>
      <w:r>
        <w:rPr>
          <w:rFonts w:ascii="Arial" w:hAnsi="Arial" w:cs="Arial"/>
          <w:b/>
          <w:sz w:val="24"/>
        </w:rPr>
        <w:t>Update of TBD parameters RLM OOS in DRX and non-DRX mode for UE operating on a cell with less than 5MHz bandwidth test cases</w:t>
      </w:r>
    </w:p>
    <w:p w14:paraId="1BC8514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CR-3681  rev 1 Cat: F (Rel-18)</w:t>
      </w:r>
      <w:r>
        <w:rPr>
          <w:i/>
        </w:rPr>
        <w:br/>
      </w:r>
      <w:r>
        <w:rPr>
          <w:i/>
        </w:rPr>
        <w:br/>
      </w:r>
      <w:r>
        <w:rPr>
          <w:i/>
        </w:rPr>
        <w:tab/>
      </w:r>
      <w:r>
        <w:rPr>
          <w:i/>
        </w:rPr>
        <w:tab/>
      </w:r>
      <w:r>
        <w:rPr>
          <w:i/>
        </w:rPr>
        <w:tab/>
      </w:r>
      <w:r>
        <w:rPr>
          <w:i/>
        </w:rPr>
        <w:tab/>
      </w:r>
      <w:r>
        <w:rPr>
          <w:i/>
        </w:rPr>
        <w:tab/>
        <w:t>Source: Nokia</w:t>
      </w:r>
    </w:p>
    <w:p w14:paraId="76F015D1" w14:textId="77777777" w:rsidR="000C7362" w:rsidRDefault="000C7362" w:rsidP="000C7362">
      <w:pPr>
        <w:rPr>
          <w:color w:val="808080"/>
        </w:rPr>
      </w:pPr>
      <w:r>
        <w:rPr>
          <w:color w:val="808080"/>
        </w:rPr>
        <w:lastRenderedPageBreak/>
        <w:t>(Replaces R5-250478)</w:t>
      </w:r>
    </w:p>
    <w:p w14:paraId="5AAC927E" w14:textId="77777777" w:rsidR="000C7362" w:rsidRDefault="000C7362" w:rsidP="000C7362">
      <w:pPr>
        <w:rPr>
          <w:rFonts w:ascii="Arial" w:hAnsi="Arial" w:cs="Arial"/>
          <w:b/>
        </w:rPr>
      </w:pPr>
      <w:r>
        <w:rPr>
          <w:rFonts w:ascii="Arial" w:hAnsi="Arial" w:cs="Arial"/>
          <w:b/>
        </w:rPr>
        <w:t xml:space="preserve">Abstract: </w:t>
      </w:r>
    </w:p>
    <w:p w14:paraId="364240D7" w14:textId="77777777" w:rsidR="000C7362" w:rsidRDefault="000C7362" w:rsidP="000C7362">
      <w:r>
        <w:t>R4-2502069 - &gt; R4-2502650</w:t>
      </w:r>
    </w:p>
    <w:p w14:paraId="6E99BFBD" w14:textId="77777777" w:rsidR="000C7362" w:rsidRDefault="000C7362" w:rsidP="000C7362">
      <w:pPr>
        <w:rPr>
          <w:rFonts w:ascii="Arial" w:hAnsi="Arial" w:cs="Arial"/>
          <w:b/>
        </w:rPr>
      </w:pPr>
      <w:r>
        <w:rPr>
          <w:rFonts w:ascii="Arial" w:hAnsi="Arial" w:cs="Arial"/>
          <w:b/>
        </w:rPr>
        <w:t xml:space="preserve">Discussion: </w:t>
      </w:r>
    </w:p>
    <w:p w14:paraId="72EEC9DC" w14:textId="77777777" w:rsidR="000C7362" w:rsidRDefault="000C7362" w:rsidP="000C7362">
      <w:r>
        <w:t>for email agreement</w:t>
      </w:r>
    </w:p>
    <w:p w14:paraId="4B47B407" w14:textId="77777777" w:rsidR="000C7362" w:rsidRDefault="000C7362" w:rsidP="000C7362">
      <w:r>
        <w:t>r1</w:t>
      </w:r>
    </w:p>
    <w:p w14:paraId="43C7646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R5-251437</w:t>
      </w:r>
      <w:r>
        <w:rPr>
          <w:color w:val="993300"/>
          <w:u w:val="single"/>
        </w:rPr>
        <w:t>.</w:t>
      </w:r>
    </w:p>
    <w:p w14:paraId="08A69B18" w14:textId="4091DAFB" w:rsidR="000C7362" w:rsidRDefault="000C7362" w:rsidP="000C7362">
      <w:pPr>
        <w:rPr>
          <w:rFonts w:ascii="Arial" w:hAnsi="Arial" w:cs="Arial"/>
          <w:b/>
          <w:sz w:val="24"/>
        </w:rPr>
      </w:pPr>
      <w:r>
        <w:rPr>
          <w:rFonts w:ascii="Arial" w:hAnsi="Arial" w:cs="Arial"/>
          <w:b/>
          <w:color w:val="0000FF"/>
          <w:sz w:val="24"/>
        </w:rPr>
        <w:t>R5-251437</w:t>
      </w:r>
      <w:r>
        <w:rPr>
          <w:rFonts w:ascii="Arial" w:hAnsi="Arial" w:cs="Arial"/>
          <w:b/>
          <w:color w:val="0000FF"/>
          <w:sz w:val="24"/>
        </w:rPr>
        <w:tab/>
      </w:r>
      <w:r>
        <w:rPr>
          <w:rFonts w:ascii="Arial" w:hAnsi="Arial" w:cs="Arial"/>
          <w:b/>
          <w:sz w:val="24"/>
        </w:rPr>
        <w:t>Update of TBD parameters RLM OOS in DRX and non-DRX mode for UE operating on a cell with less than 5MHz bandwidth test cases</w:t>
      </w:r>
    </w:p>
    <w:p w14:paraId="33DF925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CR-3681  rev 2 Cat: F (Rel-18)</w:t>
      </w:r>
      <w:r>
        <w:rPr>
          <w:i/>
        </w:rPr>
        <w:br/>
      </w:r>
      <w:r>
        <w:rPr>
          <w:i/>
        </w:rPr>
        <w:br/>
      </w:r>
      <w:r>
        <w:rPr>
          <w:i/>
        </w:rPr>
        <w:tab/>
      </w:r>
      <w:r>
        <w:rPr>
          <w:i/>
        </w:rPr>
        <w:tab/>
      </w:r>
      <w:r>
        <w:rPr>
          <w:i/>
        </w:rPr>
        <w:tab/>
      </w:r>
      <w:r>
        <w:rPr>
          <w:i/>
        </w:rPr>
        <w:tab/>
      </w:r>
      <w:r>
        <w:rPr>
          <w:i/>
        </w:rPr>
        <w:tab/>
        <w:t>Source: Nokia</w:t>
      </w:r>
    </w:p>
    <w:p w14:paraId="05ACFC02" w14:textId="77777777" w:rsidR="000C7362" w:rsidRDefault="000C7362" w:rsidP="000C7362">
      <w:pPr>
        <w:rPr>
          <w:color w:val="808080"/>
        </w:rPr>
      </w:pPr>
      <w:r>
        <w:rPr>
          <w:color w:val="808080"/>
        </w:rPr>
        <w:t>(Replaces R5-251749)</w:t>
      </w:r>
    </w:p>
    <w:p w14:paraId="0BC55767" w14:textId="77777777" w:rsidR="000C7362" w:rsidRDefault="000C7362" w:rsidP="000C7362">
      <w:pPr>
        <w:rPr>
          <w:rFonts w:ascii="Arial" w:hAnsi="Arial" w:cs="Arial"/>
          <w:b/>
        </w:rPr>
      </w:pPr>
      <w:r>
        <w:rPr>
          <w:rFonts w:ascii="Arial" w:hAnsi="Arial" w:cs="Arial"/>
          <w:b/>
        </w:rPr>
        <w:t xml:space="preserve">Discussion: </w:t>
      </w:r>
    </w:p>
    <w:p w14:paraId="79BF6A70" w14:textId="77777777" w:rsidR="000C7362" w:rsidRDefault="000C7362" w:rsidP="000C7362">
      <w:r>
        <w:t>Email agreed</w:t>
      </w:r>
    </w:p>
    <w:p w14:paraId="71D2E54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6E0AC" w14:textId="08CC494C" w:rsidR="000C7362" w:rsidRDefault="000C7362" w:rsidP="000C7362">
      <w:pPr>
        <w:rPr>
          <w:rFonts w:ascii="Arial" w:hAnsi="Arial" w:cs="Arial"/>
          <w:b/>
          <w:sz w:val="24"/>
        </w:rPr>
      </w:pPr>
      <w:r>
        <w:rPr>
          <w:rFonts w:ascii="Arial" w:hAnsi="Arial" w:cs="Arial"/>
          <w:b/>
          <w:color w:val="0000FF"/>
          <w:sz w:val="24"/>
        </w:rPr>
        <w:t>R5-250479</w:t>
      </w:r>
      <w:r>
        <w:rPr>
          <w:rFonts w:ascii="Arial" w:hAnsi="Arial" w:cs="Arial"/>
          <w:b/>
          <w:color w:val="0000FF"/>
          <w:sz w:val="24"/>
        </w:rPr>
        <w:tab/>
      </w:r>
      <w:r>
        <w:rPr>
          <w:rFonts w:ascii="Arial" w:hAnsi="Arial" w:cs="Arial"/>
          <w:b/>
          <w:sz w:val="24"/>
        </w:rPr>
        <w:t>Addition of RLM IS in DRX mode for UE operating on a cell with less than 5MHz bandwidth test case</w:t>
      </w:r>
    </w:p>
    <w:p w14:paraId="047E021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CR-3682  Cat: F (Rel-18)</w:t>
      </w:r>
      <w:r>
        <w:rPr>
          <w:i/>
        </w:rPr>
        <w:br/>
      </w:r>
      <w:r>
        <w:rPr>
          <w:i/>
        </w:rPr>
        <w:br/>
      </w:r>
      <w:r>
        <w:rPr>
          <w:i/>
        </w:rPr>
        <w:tab/>
      </w:r>
      <w:r>
        <w:rPr>
          <w:i/>
        </w:rPr>
        <w:tab/>
      </w:r>
      <w:r>
        <w:rPr>
          <w:i/>
        </w:rPr>
        <w:tab/>
      </w:r>
      <w:r>
        <w:rPr>
          <w:i/>
        </w:rPr>
        <w:tab/>
      </w:r>
      <w:r>
        <w:rPr>
          <w:i/>
        </w:rPr>
        <w:tab/>
        <w:t>Source: Nokia</w:t>
      </w:r>
    </w:p>
    <w:p w14:paraId="59F31C21" w14:textId="77777777" w:rsidR="000C7362" w:rsidRDefault="000C7362" w:rsidP="000C7362">
      <w:pPr>
        <w:rPr>
          <w:rFonts w:ascii="Arial" w:hAnsi="Arial" w:cs="Arial"/>
          <w:b/>
        </w:rPr>
      </w:pPr>
      <w:r>
        <w:rPr>
          <w:rFonts w:ascii="Arial" w:hAnsi="Arial" w:cs="Arial"/>
          <w:b/>
        </w:rPr>
        <w:t xml:space="preserve">Abstract: </w:t>
      </w:r>
    </w:p>
    <w:p w14:paraId="170FB223" w14:textId="77777777" w:rsidR="000C7362" w:rsidRDefault="000C7362" w:rsidP="000C7362">
      <w:r>
        <w:t>RAN4 R4-2502073</w:t>
      </w:r>
    </w:p>
    <w:p w14:paraId="18FA2438" w14:textId="77777777" w:rsidR="000C7362" w:rsidRDefault="000C7362" w:rsidP="000C7362">
      <w:pPr>
        <w:rPr>
          <w:rFonts w:ascii="Arial" w:hAnsi="Arial" w:cs="Arial"/>
          <w:b/>
        </w:rPr>
      </w:pPr>
      <w:r>
        <w:rPr>
          <w:rFonts w:ascii="Arial" w:hAnsi="Arial" w:cs="Arial"/>
          <w:b/>
        </w:rPr>
        <w:t xml:space="preserve">Discussion: </w:t>
      </w:r>
    </w:p>
    <w:p w14:paraId="3992D971" w14:textId="77777777" w:rsidR="000C7362" w:rsidRDefault="000C7362" w:rsidP="000C7362">
      <w:r>
        <w:t>r2</w:t>
      </w:r>
    </w:p>
    <w:p w14:paraId="170EA26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R5-251750</w:t>
      </w:r>
      <w:r>
        <w:rPr>
          <w:color w:val="993300"/>
          <w:u w:val="single"/>
        </w:rPr>
        <w:t>.</w:t>
      </w:r>
    </w:p>
    <w:p w14:paraId="3A4AC9B9" w14:textId="70E24343" w:rsidR="000C7362" w:rsidRDefault="000C7362" w:rsidP="000C7362">
      <w:pPr>
        <w:rPr>
          <w:rFonts w:ascii="Arial" w:hAnsi="Arial" w:cs="Arial"/>
          <w:b/>
          <w:sz w:val="24"/>
        </w:rPr>
      </w:pPr>
      <w:r>
        <w:rPr>
          <w:rFonts w:ascii="Arial" w:hAnsi="Arial" w:cs="Arial"/>
          <w:b/>
          <w:color w:val="0000FF"/>
          <w:sz w:val="24"/>
        </w:rPr>
        <w:t>R5-251750</w:t>
      </w:r>
      <w:r>
        <w:rPr>
          <w:rFonts w:ascii="Arial" w:hAnsi="Arial" w:cs="Arial"/>
          <w:b/>
          <w:color w:val="0000FF"/>
          <w:sz w:val="24"/>
        </w:rPr>
        <w:tab/>
      </w:r>
      <w:r>
        <w:rPr>
          <w:rFonts w:ascii="Arial" w:hAnsi="Arial" w:cs="Arial"/>
          <w:b/>
          <w:sz w:val="24"/>
        </w:rPr>
        <w:t>Addition of RLM IS in DRX mode for UE operating on a cell with less than 5MHz bandwidth test case</w:t>
      </w:r>
    </w:p>
    <w:p w14:paraId="2501919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CR-3682  rev 1 Cat: F (Rel-18)</w:t>
      </w:r>
      <w:r>
        <w:rPr>
          <w:i/>
        </w:rPr>
        <w:br/>
      </w:r>
      <w:r>
        <w:rPr>
          <w:i/>
        </w:rPr>
        <w:br/>
      </w:r>
      <w:r>
        <w:rPr>
          <w:i/>
        </w:rPr>
        <w:tab/>
      </w:r>
      <w:r>
        <w:rPr>
          <w:i/>
        </w:rPr>
        <w:tab/>
      </w:r>
      <w:r>
        <w:rPr>
          <w:i/>
        </w:rPr>
        <w:tab/>
      </w:r>
      <w:r>
        <w:rPr>
          <w:i/>
        </w:rPr>
        <w:tab/>
      </w:r>
      <w:r>
        <w:rPr>
          <w:i/>
        </w:rPr>
        <w:tab/>
        <w:t>Source: Nokia</w:t>
      </w:r>
    </w:p>
    <w:p w14:paraId="05A41DE9" w14:textId="77777777" w:rsidR="000C7362" w:rsidRDefault="000C7362" w:rsidP="000C7362">
      <w:pPr>
        <w:rPr>
          <w:color w:val="808080"/>
        </w:rPr>
      </w:pPr>
      <w:r>
        <w:rPr>
          <w:color w:val="808080"/>
        </w:rPr>
        <w:t>(Replaces R5-250479)</w:t>
      </w:r>
    </w:p>
    <w:p w14:paraId="48CA8E47" w14:textId="77777777" w:rsidR="000C7362" w:rsidRDefault="000C7362" w:rsidP="000C7362">
      <w:pPr>
        <w:rPr>
          <w:rFonts w:ascii="Arial" w:hAnsi="Arial" w:cs="Arial"/>
          <w:b/>
        </w:rPr>
      </w:pPr>
      <w:r>
        <w:rPr>
          <w:rFonts w:ascii="Arial" w:hAnsi="Arial" w:cs="Arial"/>
          <w:b/>
        </w:rPr>
        <w:t xml:space="preserve">Abstract: </w:t>
      </w:r>
    </w:p>
    <w:p w14:paraId="1126D607" w14:textId="77777777" w:rsidR="000C7362" w:rsidRDefault="000C7362" w:rsidP="000C7362">
      <w:r>
        <w:t>R4-2502073 -&gt; R4-2502650</w:t>
      </w:r>
    </w:p>
    <w:p w14:paraId="4AF0AA7C" w14:textId="77777777" w:rsidR="000C7362" w:rsidRDefault="000C7362" w:rsidP="000C7362">
      <w:pPr>
        <w:rPr>
          <w:rFonts w:ascii="Arial" w:hAnsi="Arial" w:cs="Arial"/>
          <w:b/>
        </w:rPr>
      </w:pPr>
      <w:r>
        <w:rPr>
          <w:rFonts w:ascii="Arial" w:hAnsi="Arial" w:cs="Arial"/>
          <w:b/>
        </w:rPr>
        <w:t xml:space="preserve">Discussion: </w:t>
      </w:r>
    </w:p>
    <w:p w14:paraId="7820A042" w14:textId="77777777" w:rsidR="000C7362" w:rsidRDefault="000C7362" w:rsidP="000C7362">
      <w:r>
        <w:t>for email agreement</w:t>
      </w:r>
    </w:p>
    <w:p w14:paraId="1E2E3F27" w14:textId="77777777" w:rsidR="000C7362" w:rsidRDefault="000C7362" w:rsidP="000C7362">
      <w:r>
        <w:lastRenderedPageBreak/>
        <w:t>r1</w:t>
      </w:r>
    </w:p>
    <w:p w14:paraId="6054B3D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R5-251438</w:t>
      </w:r>
      <w:r>
        <w:rPr>
          <w:color w:val="993300"/>
          <w:u w:val="single"/>
        </w:rPr>
        <w:t>.</w:t>
      </w:r>
    </w:p>
    <w:p w14:paraId="05E0BCDA" w14:textId="62E60BC6" w:rsidR="000C7362" w:rsidRDefault="000C7362" w:rsidP="000C7362">
      <w:pPr>
        <w:rPr>
          <w:rFonts w:ascii="Arial" w:hAnsi="Arial" w:cs="Arial"/>
          <w:b/>
          <w:sz w:val="24"/>
        </w:rPr>
      </w:pPr>
      <w:r>
        <w:rPr>
          <w:rFonts w:ascii="Arial" w:hAnsi="Arial" w:cs="Arial"/>
          <w:b/>
          <w:color w:val="0000FF"/>
          <w:sz w:val="24"/>
        </w:rPr>
        <w:t>R5-251438</w:t>
      </w:r>
      <w:r>
        <w:rPr>
          <w:rFonts w:ascii="Arial" w:hAnsi="Arial" w:cs="Arial"/>
          <w:b/>
          <w:color w:val="0000FF"/>
          <w:sz w:val="24"/>
        </w:rPr>
        <w:tab/>
      </w:r>
      <w:r>
        <w:rPr>
          <w:rFonts w:ascii="Arial" w:hAnsi="Arial" w:cs="Arial"/>
          <w:b/>
          <w:sz w:val="24"/>
        </w:rPr>
        <w:t>Addition of RLM IS in DRX mode for UE operating on a cell with less than 5MHz bandwidth test case</w:t>
      </w:r>
    </w:p>
    <w:p w14:paraId="2CADFF4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CR-3682  rev 2 Cat: F (Rel-18)</w:t>
      </w:r>
      <w:r>
        <w:rPr>
          <w:i/>
        </w:rPr>
        <w:br/>
      </w:r>
      <w:r>
        <w:rPr>
          <w:i/>
        </w:rPr>
        <w:br/>
      </w:r>
      <w:r>
        <w:rPr>
          <w:i/>
        </w:rPr>
        <w:tab/>
      </w:r>
      <w:r>
        <w:rPr>
          <w:i/>
        </w:rPr>
        <w:tab/>
      </w:r>
      <w:r>
        <w:rPr>
          <w:i/>
        </w:rPr>
        <w:tab/>
      </w:r>
      <w:r>
        <w:rPr>
          <w:i/>
        </w:rPr>
        <w:tab/>
      </w:r>
      <w:r>
        <w:rPr>
          <w:i/>
        </w:rPr>
        <w:tab/>
        <w:t>Source: Nokia</w:t>
      </w:r>
    </w:p>
    <w:p w14:paraId="60ECD971" w14:textId="77777777" w:rsidR="000C7362" w:rsidRDefault="000C7362" w:rsidP="000C7362">
      <w:pPr>
        <w:rPr>
          <w:color w:val="808080"/>
        </w:rPr>
      </w:pPr>
      <w:r>
        <w:rPr>
          <w:color w:val="808080"/>
        </w:rPr>
        <w:t>(Replaces R5-251750)</w:t>
      </w:r>
    </w:p>
    <w:p w14:paraId="417C7BBA" w14:textId="77777777" w:rsidR="000C7362" w:rsidRDefault="000C7362" w:rsidP="000C7362">
      <w:pPr>
        <w:rPr>
          <w:rFonts w:ascii="Arial" w:hAnsi="Arial" w:cs="Arial"/>
          <w:b/>
        </w:rPr>
      </w:pPr>
      <w:r>
        <w:rPr>
          <w:rFonts w:ascii="Arial" w:hAnsi="Arial" w:cs="Arial"/>
          <w:b/>
        </w:rPr>
        <w:t xml:space="preserve">Discussion: </w:t>
      </w:r>
    </w:p>
    <w:p w14:paraId="1C98826C" w14:textId="77777777" w:rsidR="000C7362" w:rsidRDefault="000C7362" w:rsidP="000C7362">
      <w:r>
        <w:t>Email agreed</w:t>
      </w:r>
    </w:p>
    <w:p w14:paraId="505321A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12B29" w14:textId="3DDA8C01" w:rsidR="000C7362" w:rsidRDefault="000C7362" w:rsidP="000C7362">
      <w:pPr>
        <w:rPr>
          <w:rFonts w:ascii="Arial" w:hAnsi="Arial" w:cs="Arial"/>
          <w:b/>
          <w:sz w:val="24"/>
        </w:rPr>
      </w:pPr>
      <w:r>
        <w:rPr>
          <w:rFonts w:ascii="Arial" w:hAnsi="Arial" w:cs="Arial"/>
          <w:b/>
          <w:color w:val="0000FF"/>
          <w:sz w:val="24"/>
        </w:rPr>
        <w:t>R5-250480</w:t>
      </w:r>
      <w:r>
        <w:rPr>
          <w:rFonts w:ascii="Arial" w:hAnsi="Arial" w:cs="Arial"/>
          <w:b/>
          <w:color w:val="0000FF"/>
          <w:sz w:val="24"/>
        </w:rPr>
        <w:tab/>
      </w:r>
      <w:r>
        <w:rPr>
          <w:rFonts w:ascii="Arial" w:hAnsi="Arial" w:cs="Arial"/>
          <w:b/>
          <w:sz w:val="24"/>
        </w:rPr>
        <w:t>Update to Annexure to address less than 5 MHz test cases</w:t>
      </w:r>
    </w:p>
    <w:p w14:paraId="0A80EA9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CR-3683  Cat: F (Rel-18)</w:t>
      </w:r>
      <w:r>
        <w:rPr>
          <w:i/>
        </w:rPr>
        <w:br/>
      </w:r>
      <w:r>
        <w:rPr>
          <w:i/>
        </w:rPr>
        <w:br/>
      </w:r>
      <w:r>
        <w:rPr>
          <w:i/>
        </w:rPr>
        <w:tab/>
      </w:r>
      <w:r>
        <w:rPr>
          <w:i/>
        </w:rPr>
        <w:tab/>
      </w:r>
      <w:r>
        <w:rPr>
          <w:i/>
        </w:rPr>
        <w:tab/>
      </w:r>
      <w:r>
        <w:rPr>
          <w:i/>
        </w:rPr>
        <w:tab/>
      </w:r>
      <w:r>
        <w:rPr>
          <w:i/>
        </w:rPr>
        <w:tab/>
        <w:t>Source: Nokia</w:t>
      </w:r>
    </w:p>
    <w:p w14:paraId="06ED8B4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F4007" w14:textId="5B6983E2" w:rsidR="000C7362" w:rsidRDefault="000C7362" w:rsidP="000C7362">
      <w:pPr>
        <w:rPr>
          <w:rFonts w:ascii="Arial" w:hAnsi="Arial" w:cs="Arial"/>
          <w:b/>
          <w:sz w:val="24"/>
        </w:rPr>
      </w:pPr>
      <w:r>
        <w:rPr>
          <w:rFonts w:ascii="Arial" w:hAnsi="Arial" w:cs="Arial"/>
          <w:b/>
          <w:color w:val="0000FF"/>
          <w:sz w:val="24"/>
        </w:rPr>
        <w:t>R5-250530</w:t>
      </w:r>
      <w:r>
        <w:rPr>
          <w:rFonts w:ascii="Arial" w:hAnsi="Arial" w:cs="Arial"/>
          <w:b/>
          <w:color w:val="0000FF"/>
          <w:sz w:val="24"/>
        </w:rPr>
        <w:tab/>
      </w:r>
      <w:r>
        <w:rPr>
          <w:rFonts w:ascii="Arial" w:hAnsi="Arial" w:cs="Arial"/>
          <w:b/>
          <w:sz w:val="24"/>
        </w:rPr>
        <w:t>Addition of new test case 6.6.1.12 for intra-frequency event triggered reporting without gap with less than 5MHz bandwidth</w:t>
      </w:r>
    </w:p>
    <w:p w14:paraId="5CCE386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CR-3700  Cat: F (Rel-18)</w:t>
      </w:r>
      <w:r>
        <w:rPr>
          <w:i/>
        </w:rPr>
        <w:br/>
      </w:r>
      <w:r>
        <w:rPr>
          <w:i/>
        </w:rPr>
        <w:br/>
      </w:r>
      <w:r>
        <w:rPr>
          <w:i/>
        </w:rPr>
        <w:tab/>
      </w:r>
      <w:r>
        <w:rPr>
          <w:i/>
        </w:rPr>
        <w:tab/>
      </w:r>
      <w:r>
        <w:rPr>
          <w:i/>
        </w:rPr>
        <w:tab/>
      </w:r>
      <w:r>
        <w:rPr>
          <w:i/>
        </w:rPr>
        <w:tab/>
      </w:r>
      <w:r>
        <w:rPr>
          <w:i/>
        </w:rPr>
        <w:tab/>
        <w:t>Source: MediaTek Inc.</w:t>
      </w:r>
    </w:p>
    <w:p w14:paraId="223DB7C2" w14:textId="77777777" w:rsidR="000C7362" w:rsidRDefault="000C7362" w:rsidP="000C7362">
      <w:pPr>
        <w:rPr>
          <w:rFonts w:ascii="Arial" w:hAnsi="Arial" w:cs="Arial"/>
          <w:b/>
        </w:rPr>
      </w:pPr>
      <w:r>
        <w:rPr>
          <w:rFonts w:ascii="Arial" w:hAnsi="Arial" w:cs="Arial"/>
          <w:b/>
        </w:rPr>
        <w:t xml:space="preserve">Discussion: </w:t>
      </w:r>
    </w:p>
    <w:p w14:paraId="2B957B00" w14:textId="77777777" w:rsidR="000C7362" w:rsidRDefault="000C7362" w:rsidP="000C7362">
      <w:r>
        <w:t>r1</w:t>
      </w:r>
    </w:p>
    <w:p w14:paraId="634EE5C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R5-251595</w:t>
      </w:r>
      <w:r>
        <w:rPr>
          <w:color w:val="993300"/>
          <w:u w:val="single"/>
        </w:rPr>
        <w:t>.</w:t>
      </w:r>
    </w:p>
    <w:p w14:paraId="56CA9837" w14:textId="6F295CBF" w:rsidR="000C7362" w:rsidRDefault="000C7362" w:rsidP="000C7362">
      <w:pPr>
        <w:rPr>
          <w:rFonts w:ascii="Arial" w:hAnsi="Arial" w:cs="Arial"/>
          <w:b/>
          <w:sz w:val="24"/>
        </w:rPr>
      </w:pPr>
      <w:r>
        <w:rPr>
          <w:rFonts w:ascii="Arial" w:hAnsi="Arial" w:cs="Arial"/>
          <w:b/>
          <w:color w:val="0000FF"/>
          <w:sz w:val="24"/>
        </w:rPr>
        <w:t>R5-251595</w:t>
      </w:r>
      <w:r>
        <w:rPr>
          <w:rFonts w:ascii="Arial" w:hAnsi="Arial" w:cs="Arial"/>
          <w:b/>
          <w:color w:val="0000FF"/>
          <w:sz w:val="24"/>
        </w:rPr>
        <w:tab/>
      </w:r>
      <w:r>
        <w:rPr>
          <w:rFonts w:ascii="Arial" w:hAnsi="Arial" w:cs="Arial"/>
          <w:b/>
          <w:sz w:val="24"/>
        </w:rPr>
        <w:t>Addition of new test case 6.6.1.12 for intra-frequency event triggered reporting without gap with less than 5MHz bandwidth</w:t>
      </w:r>
    </w:p>
    <w:p w14:paraId="6499AA8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CR-3700  rev 1 Cat: F (Rel-18)</w:t>
      </w:r>
      <w:r>
        <w:rPr>
          <w:i/>
        </w:rPr>
        <w:br/>
      </w:r>
      <w:r>
        <w:rPr>
          <w:i/>
        </w:rPr>
        <w:br/>
      </w:r>
      <w:r>
        <w:rPr>
          <w:i/>
        </w:rPr>
        <w:tab/>
      </w:r>
      <w:r>
        <w:rPr>
          <w:i/>
        </w:rPr>
        <w:tab/>
      </w:r>
      <w:r>
        <w:rPr>
          <w:i/>
        </w:rPr>
        <w:tab/>
      </w:r>
      <w:r>
        <w:rPr>
          <w:i/>
        </w:rPr>
        <w:tab/>
      </w:r>
      <w:r>
        <w:rPr>
          <w:i/>
        </w:rPr>
        <w:tab/>
        <w:t>Source: MediaTek Inc.</w:t>
      </w:r>
    </w:p>
    <w:p w14:paraId="36FFB6B5" w14:textId="77777777" w:rsidR="000C7362" w:rsidRDefault="000C7362" w:rsidP="000C7362">
      <w:pPr>
        <w:rPr>
          <w:color w:val="808080"/>
        </w:rPr>
      </w:pPr>
      <w:r>
        <w:rPr>
          <w:color w:val="808080"/>
        </w:rPr>
        <w:t>(Replaces R5-250530)</w:t>
      </w:r>
    </w:p>
    <w:p w14:paraId="62EDBC8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328F5" w14:textId="708F227F" w:rsidR="000C7362" w:rsidRDefault="000C7362" w:rsidP="000C7362">
      <w:pPr>
        <w:rPr>
          <w:rFonts w:ascii="Arial" w:hAnsi="Arial" w:cs="Arial"/>
          <w:b/>
          <w:sz w:val="24"/>
        </w:rPr>
      </w:pPr>
      <w:r>
        <w:rPr>
          <w:rFonts w:ascii="Arial" w:hAnsi="Arial" w:cs="Arial"/>
          <w:b/>
          <w:color w:val="0000FF"/>
          <w:sz w:val="24"/>
        </w:rPr>
        <w:t>R5-250531</w:t>
      </w:r>
      <w:r>
        <w:rPr>
          <w:rFonts w:ascii="Arial" w:hAnsi="Arial" w:cs="Arial"/>
          <w:b/>
          <w:color w:val="0000FF"/>
          <w:sz w:val="24"/>
        </w:rPr>
        <w:tab/>
      </w:r>
      <w:r>
        <w:rPr>
          <w:rFonts w:ascii="Arial" w:hAnsi="Arial" w:cs="Arial"/>
          <w:b/>
          <w:sz w:val="24"/>
        </w:rPr>
        <w:t>Addition of new test case 6.6.2.15 for inter-frequency event triggered reporting without SSB index detection in DRX mode with less than 5MHz bandwidth</w:t>
      </w:r>
    </w:p>
    <w:p w14:paraId="6CBDBC3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CR-3701  Cat: F (Rel-18)</w:t>
      </w:r>
      <w:r>
        <w:rPr>
          <w:i/>
        </w:rPr>
        <w:br/>
      </w:r>
      <w:r>
        <w:rPr>
          <w:i/>
        </w:rPr>
        <w:br/>
      </w:r>
      <w:r>
        <w:rPr>
          <w:i/>
        </w:rPr>
        <w:tab/>
      </w:r>
      <w:r>
        <w:rPr>
          <w:i/>
        </w:rPr>
        <w:tab/>
      </w:r>
      <w:r>
        <w:rPr>
          <w:i/>
        </w:rPr>
        <w:tab/>
      </w:r>
      <w:r>
        <w:rPr>
          <w:i/>
        </w:rPr>
        <w:tab/>
      </w:r>
      <w:r>
        <w:rPr>
          <w:i/>
        </w:rPr>
        <w:tab/>
        <w:t>Source: MediaTek Inc.</w:t>
      </w:r>
    </w:p>
    <w:p w14:paraId="59EBBD6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06678" w14:textId="77777777" w:rsidR="000C7362" w:rsidRDefault="000C7362" w:rsidP="000C7362">
      <w:pPr>
        <w:pStyle w:val="Heading5"/>
      </w:pPr>
      <w:bookmarkStart w:id="343" w:name="_Toc192963757"/>
      <w:r>
        <w:lastRenderedPageBreak/>
        <w:t>5.3.18.7</w:t>
      </w:r>
      <w:r>
        <w:tab/>
        <w:t>TR 38.903 (NR MU &amp; TT analyses)</w:t>
      </w:r>
      <w:bookmarkEnd w:id="343"/>
    </w:p>
    <w:p w14:paraId="524A55FE" w14:textId="77777777" w:rsidR="000C7362" w:rsidRDefault="000C7362" w:rsidP="000C7362">
      <w:pPr>
        <w:pStyle w:val="Heading5"/>
      </w:pPr>
      <w:bookmarkStart w:id="344" w:name="_Toc192963758"/>
      <w:r>
        <w:t>5.3.18.8</w:t>
      </w:r>
      <w:r>
        <w:tab/>
        <w:t>TR 38.905 (NR Test Points Radio Transmission and Reception)</w:t>
      </w:r>
      <w:bookmarkEnd w:id="344"/>
    </w:p>
    <w:p w14:paraId="7491FBE2" w14:textId="77777777" w:rsidR="000C7362" w:rsidRDefault="000C7362" w:rsidP="000C7362">
      <w:pPr>
        <w:pStyle w:val="Heading5"/>
      </w:pPr>
      <w:bookmarkStart w:id="345" w:name="_Toc192963759"/>
      <w:r>
        <w:t>5.3.18.9</w:t>
      </w:r>
      <w:r>
        <w:tab/>
        <w:t>Discussion Papers, Work Plan, TC lists</w:t>
      </w:r>
      <w:bookmarkEnd w:id="345"/>
    </w:p>
    <w:p w14:paraId="0190200E" w14:textId="77777777" w:rsidR="000C7362" w:rsidRDefault="000C7362" w:rsidP="000C7362">
      <w:pPr>
        <w:pStyle w:val="Heading4"/>
      </w:pPr>
      <w:bookmarkStart w:id="346" w:name="_Toc192963760"/>
      <w:r>
        <w:t>5.3.19</w:t>
      </w:r>
      <w:r>
        <w:tab/>
        <w:t xml:space="preserve">Dual Transmission/Reception (Tx/Rx) Multi-SIM for NR (UID-1030061) </w:t>
      </w:r>
      <w:proofErr w:type="spellStart"/>
      <w:r>
        <w:t>NR_DualTxRx_MUSIM-UEConTest</w:t>
      </w:r>
      <w:bookmarkEnd w:id="346"/>
      <w:proofErr w:type="spellEnd"/>
    </w:p>
    <w:p w14:paraId="24993638" w14:textId="77777777" w:rsidR="000C7362" w:rsidRDefault="000C7362" w:rsidP="000C7362">
      <w:pPr>
        <w:pStyle w:val="Heading5"/>
      </w:pPr>
      <w:bookmarkStart w:id="347" w:name="_Toc192963761"/>
      <w:r>
        <w:t>5.3.19.1</w:t>
      </w:r>
      <w:r>
        <w:tab/>
        <w:t>TS 38.508-1</w:t>
      </w:r>
      <w:bookmarkEnd w:id="347"/>
      <w:r>
        <w:t xml:space="preserve"> </w:t>
      </w:r>
    </w:p>
    <w:p w14:paraId="395B9903" w14:textId="77777777" w:rsidR="000C7362" w:rsidRDefault="000C7362" w:rsidP="000C7362">
      <w:pPr>
        <w:pStyle w:val="Heading5"/>
      </w:pPr>
      <w:bookmarkStart w:id="348" w:name="_Toc192963762"/>
      <w:r>
        <w:t>5.3.19.2</w:t>
      </w:r>
      <w:r>
        <w:tab/>
        <w:t>TS 38.508-2</w:t>
      </w:r>
      <w:bookmarkEnd w:id="348"/>
    </w:p>
    <w:p w14:paraId="39D815E4" w14:textId="77777777" w:rsidR="000C7362" w:rsidRDefault="000C7362" w:rsidP="000C7362">
      <w:pPr>
        <w:pStyle w:val="Heading5"/>
      </w:pPr>
      <w:bookmarkStart w:id="349" w:name="_Toc192963763"/>
      <w:r>
        <w:t>5.3.19.3</w:t>
      </w:r>
      <w:r>
        <w:tab/>
        <w:t>TS 38.509</w:t>
      </w:r>
      <w:bookmarkEnd w:id="349"/>
    </w:p>
    <w:p w14:paraId="12ABE66B" w14:textId="77777777" w:rsidR="000C7362" w:rsidRDefault="000C7362" w:rsidP="000C7362">
      <w:pPr>
        <w:pStyle w:val="Heading5"/>
      </w:pPr>
      <w:bookmarkStart w:id="350" w:name="_Toc192963764"/>
      <w:r>
        <w:t>5.3.19.4</w:t>
      </w:r>
      <w:r>
        <w:tab/>
        <w:t>TS 38.522</w:t>
      </w:r>
      <w:bookmarkEnd w:id="350"/>
    </w:p>
    <w:p w14:paraId="22570AB2" w14:textId="64324A43" w:rsidR="000C7362" w:rsidRDefault="000C7362" w:rsidP="000C7362">
      <w:pPr>
        <w:rPr>
          <w:rFonts w:ascii="Arial" w:hAnsi="Arial" w:cs="Arial"/>
          <w:b/>
          <w:sz w:val="24"/>
        </w:rPr>
      </w:pPr>
      <w:r>
        <w:rPr>
          <w:rFonts w:ascii="Arial" w:hAnsi="Arial" w:cs="Arial"/>
          <w:b/>
          <w:color w:val="0000FF"/>
          <w:sz w:val="24"/>
        </w:rPr>
        <w:t>R5-250774</w:t>
      </w:r>
      <w:r>
        <w:rPr>
          <w:rFonts w:ascii="Arial" w:hAnsi="Arial" w:cs="Arial"/>
          <w:b/>
          <w:color w:val="0000FF"/>
          <w:sz w:val="24"/>
        </w:rPr>
        <w:tab/>
      </w:r>
      <w:r>
        <w:rPr>
          <w:rFonts w:ascii="Arial" w:hAnsi="Arial" w:cs="Arial"/>
          <w:b/>
          <w:sz w:val="24"/>
        </w:rPr>
        <w:t>Correction to applicability of FR1 and FR2 NR SA RRM test cases</w:t>
      </w:r>
    </w:p>
    <w:p w14:paraId="34A731F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CR-0560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DBFE9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4D16C" w14:textId="77777777" w:rsidR="000C7362" w:rsidRDefault="000C7362" w:rsidP="000C7362">
      <w:pPr>
        <w:pStyle w:val="Heading5"/>
      </w:pPr>
      <w:bookmarkStart w:id="351" w:name="_Toc192963765"/>
      <w:r>
        <w:t>5.3.19.5</w:t>
      </w:r>
      <w:r>
        <w:tab/>
        <w:t>TS 38.533</w:t>
      </w:r>
      <w:bookmarkEnd w:id="351"/>
    </w:p>
    <w:p w14:paraId="5B8596EE" w14:textId="7ADCBDE9" w:rsidR="000C7362" w:rsidRDefault="000C7362" w:rsidP="000C7362">
      <w:pPr>
        <w:rPr>
          <w:rFonts w:ascii="Arial" w:hAnsi="Arial" w:cs="Arial"/>
          <w:b/>
          <w:sz w:val="24"/>
        </w:rPr>
      </w:pPr>
      <w:r>
        <w:rPr>
          <w:rFonts w:ascii="Arial" w:hAnsi="Arial" w:cs="Arial"/>
          <w:b/>
          <w:color w:val="0000FF"/>
          <w:sz w:val="24"/>
        </w:rPr>
        <w:t>R5-250767</w:t>
      </w:r>
      <w:r>
        <w:rPr>
          <w:rFonts w:ascii="Arial" w:hAnsi="Arial" w:cs="Arial"/>
          <w:b/>
          <w:color w:val="0000FF"/>
          <w:sz w:val="24"/>
        </w:rPr>
        <w:tab/>
      </w:r>
      <w:r>
        <w:rPr>
          <w:rFonts w:ascii="Arial" w:hAnsi="Arial" w:cs="Arial"/>
          <w:b/>
          <w:sz w:val="24"/>
        </w:rPr>
        <w:t>Correction to NR SA FR1 event triggered reporting with MUSIM gap configured test case 6.6.1.9 with Message contents</w:t>
      </w:r>
    </w:p>
    <w:p w14:paraId="4E215DB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CR-3749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6C2EC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43085" w14:textId="539A8C78" w:rsidR="000C7362" w:rsidRDefault="000C7362" w:rsidP="000C7362">
      <w:pPr>
        <w:rPr>
          <w:rFonts w:ascii="Arial" w:hAnsi="Arial" w:cs="Arial"/>
          <w:b/>
          <w:sz w:val="24"/>
        </w:rPr>
      </w:pPr>
      <w:r>
        <w:rPr>
          <w:rFonts w:ascii="Arial" w:hAnsi="Arial" w:cs="Arial"/>
          <w:b/>
          <w:color w:val="0000FF"/>
          <w:sz w:val="24"/>
        </w:rPr>
        <w:t>R5-250768</w:t>
      </w:r>
      <w:r>
        <w:rPr>
          <w:rFonts w:ascii="Arial" w:hAnsi="Arial" w:cs="Arial"/>
          <w:b/>
          <w:color w:val="0000FF"/>
          <w:sz w:val="24"/>
        </w:rPr>
        <w:tab/>
      </w:r>
      <w:r>
        <w:rPr>
          <w:rFonts w:ascii="Arial" w:hAnsi="Arial" w:cs="Arial"/>
          <w:b/>
          <w:sz w:val="24"/>
        </w:rPr>
        <w:t>Correction to NR SA FR1-FR1 event triggered reporting using MUSIM gap with lower and higher priority test case 6.6.2.13 with message contents</w:t>
      </w:r>
    </w:p>
    <w:p w14:paraId="6275F2B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CR-3750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0E244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6CF8A" w14:textId="3743BB11" w:rsidR="000C7362" w:rsidRDefault="000C7362" w:rsidP="000C7362">
      <w:pPr>
        <w:rPr>
          <w:rFonts w:ascii="Arial" w:hAnsi="Arial" w:cs="Arial"/>
          <w:b/>
          <w:sz w:val="24"/>
        </w:rPr>
      </w:pPr>
      <w:r>
        <w:rPr>
          <w:rFonts w:ascii="Arial" w:hAnsi="Arial" w:cs="Arial"/>
          <w:b/>
          <w:color w:val="0000FF"/>
          <w:sz w:val="24"/>
        </w:rPr>
        <w:t>R5-250769</w:t>
      </w:r>
      <w:r>
        <w:rPr>
          <w:rFonts w:ascii="Arial" w:hAnsi="Arial" w:cs="Arial"/>
          <w:b/>
          <w:color w:val="0000FF"/>
          <w:sz w:val="24"/>
        </w:rPr>
        <w:tab/>
      </w:r>
      <w:r>
        <w:rPr>
          <w:rFonts w:ascii="Arial" w:hAnsi="Arial" w:cs="Arial"/>
          <w:b/>
          <w:sz w:val="24"/>
        </w:rPr>
        <w:t>Addition of NR SA FR1-FR1 event triggered reporting using MUSIM gap with shorter MGRP test case 6.6.2.14</w:t>
      </w:r>
    </w:p>
    <w:p w14:paraId="0CCBDFA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CR-3751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C06A4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CEFD2" w14:textId="551167AA" w:rsidR="000C7362" w:rsidRDefault="000C7362" w:rsidP="000C7362">
      <w:pPr>
        <w:rPr>
          <w:rFonts w:ascii="Arial" w:hAnsi="Arial" w:cs="Arial"/>
          <w:b/>
          <w:sz w:val="24"/>
        </w:rPr>
      </w:pPr>
      <w:r>
        <w:rPr>
          <w:rFonts w:ascii="Arial" w:hAnsi="Arial" w:cs="Arial"/>
          <w:b/>
          <w:color w:val="0000FF"/>
          <w:sz w:val="24"/>
        </w:rPr>
        <w:lastRenderedPageBreak/>
        <w:t>R5-250770</w:t>
      </w:r>
      <w:r>
        <w:rPr>
          <w:rFonts w:ascii="Arial" w:hAnsi="Arial" w:cs="Arial"/>
          <w:b/>
          <w:color w:val="0000FF"/>
          <w:sz w:val="24"/>
        </w:rPr>
        <w:tab/>
      </w:r>
      <w:r>
        <w:rPr>
          <w:rFonts w:ascii="Arial" w:hAnsi="Arial" w:cs="Arial"/>
          <w:b/>
          <w:sz w:val="24"/>
        </w:rPr>
        <w:t>Addition of NR SA FR2-FR2 event triggered reporting using MUSIM gap with higher priority test case 7.6.2.20</w:t>
      </w:r>
    </w:p>
    <w:p w14:paraId="1C4018D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CR-3752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770D1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56B13" w14:textId="564E1EF9" w:rsidR="000C7362" w:rsidRDefault="000C7362" w:rsidP="000C7362">
      <w:pPr>
        <w:rPr>
          <w:rFonts w:ascii="Arial" w:hAnsi="Arial" w:cs="Arial"/>
          <w:b/>
          <w:sz w:val="24"/>
        </w:rPr>
      </w:pPr>
      <w:r>
        <w:rPr>
          <w:rFonts w:ascii="Arial" w:hAnsi="Arial" w:cs="Arial"/>
          <w:b/>
          <w:color w:val="0000FF"/>
          <w:sz w:val="24"/>
        </w:rPr>
        <w:t>R5-250771</w:t>
      </w:r>
      <w:r>
        <w:rPr>
          <w:rFonts w:ascii="Arial" w:hAnsi="Arial" w:cs="Arial"/>
          <w:b/>
          <w:color w:val="0000FF"/>
          <w:sz w:val="24"/>
        </w:rPr>
        <w:tab/>
      </w:r>
      <w:r>
        <w:rPr>
          <w:rFonts w:ascii="Arial" w:hAnsi="Arial" w:cs="Arial"/>
          <w:b/>
          <w:sz w:val="24"/>
        </w:rPr>
        <w:t>Addition of NR SA FR2-FR2 event triggered reporting using MUSIM gap with shorter MGRP test case 7.6.2.21</w:t>
      </w:r>
    </w:p>
    <w:p w14:paraId="2261992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CR-3753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D487D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B9EB0" w14:textId="6419B30D" w:rsidR="000C7362" w:rsidRDefault="000C7362" w:rsidP="000C7362">
      <w:pPr>
        <w:rPr>
          <w:rFonts w:ascii="Arial" w:hAnsi="Arial" w:cs="Arial"/>
          <w:b/>
          <w:sz w:val="24"/>
        </w:rPr>
      </w:pPr>
      <w:r>
        <w:rPr>
          <w:rFonts w:ascii="Arial" w:hAnsi="Arial" w:cs="Arial"/>
          <w:b/>
          <w:color w:val="0000FF"/>
          <w:sz w:val="24"/>
        </w:rPr>
        <w:t>R5-250772</w:t>
      </w:r>
      <w:r>
        <w:rPr>
          <w:rFonts w:ascii="Arial" w:hAnsi="Arial" w:cs="Arial"/>
          <w:b/>
          <w:color w:val="0000FF"/>
          <w:sz w:val="24"/>
        </w:rPr>
        <w:tab/>
      </w:r>
      <w:r>
        <w:rPr>
          <w:rFonts w:ascii="Arial" w:hAnsi="Arial" w:cs="Arial"/>
          <w:b/>
          <w:sz w:val="24"/>
        </w:rPr>
        <w:t>Correction to Cell configuration mapping for MUSIM gap test cases</w:t>
      </w:r>
    </w:p>
    <w:p w14:paraId="32AE5FF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CR-3754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CF71C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0DD64" w14:textId="6200A8D0" w:rsidR="000C7362" w:rsidRDefault="000C7362" w:rsidP="000C7362">
      <w:pPr>
        <w:rPr>
          <w:rFonts w:ascii="Arial" w:hAnsi="Arial" w:cs="Arial"/>
          <w:b/>
          <w:sz w:val="24"/>
        </w:rPr>
      </w:pPr>
      <w:r>
        <w:rPr>
          <w:rFonts w:ascii="Arial" w:hAnsi="Arial" w:cs="Arial"/>
          <w:b/>
          <w:color w:val="0000FF"/>
          <w:sz w:val="24"/>
        </w:rPr>
        <w:t>R5-250773</w:t>
      </w:r>
      <w:r>
        <w:rPr>
          <w:rFonts w:ascii="Arial" w:hAnsi="Arial" w:cs="Arial"/>
          <w:b/>
          <w:color w:val="0000FF"/>
          <w:sz w:val="24"/>
        </w:rPr>
        <w:tab/>
      </w:r>
      <w:r>
        <w:rPr>
          <w:rFonts w:ascii="Arial" w:hAnsi="Arial" w:cs="Arial"/>
          <w:b/>
          <w:sz w:val="24"/>
        </w:rPr>
        <w:t>Correction of minimum conformance requirements for MUSIM gap configured</w:t>
      </w:r>
    </w:p>
    <w:p w14:paraId="0128D56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CR-3755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9898C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D83F8" w14:textId="77777777" w:rsidR="000C7362" w:rsidRDefault="000C7362" w:rsidP="000C7362">
      <w:pPr>
        <w:pStyle w:val="Heading5"/>
      </w:pPr>
      <w:bookmarkStart w:id="352" w:name="_Toc192963766"/>
      <w:r>
        <w:t>5.3.19.6</w:t>
      </w:r>
      <w:r>
        <w:tab/>
        <w:t>TR 38.903 (NR MU &amp; TT analyses)</w:t>
      </w:r>
      <w:bookmarkEnd w:id="352"/>
    </w:p>
    <w:p w14:paraId="5E88D703" w14:textId="77777777" w:rsidR="000C7362" w:rsidRDefault="000C7362" w:rsidP="000C7362">
      <w:pPr>
        <w:pStyle w:val="Heading5"/>
      </w:pPr>
      <w:bookmarkStart w:id="353" w:name="_Toc192963767"/>
      <w:r>
        <w:t>5.3.19.7</w:t>
      </w:r>
      <w:r>
        <w:tab/>
        <w:t>Discussion Papers, Work Plan, TC lists</w:t>
      </w:r>
      <w:bookmarkEnd w:id="353"/>
    </w:p>
    <w:p w14:paraId="11B2648D" w14:textId="77777777" w:rsidR="000C7362" w:rsidRDefault="000C7362" w:rsidP="000C7362">
      <w:pPr>
        <w:pStyle w:val="Heading4"/>
      </w:pPr>
      <w:bookmarkStart w:id="354" w:name="_Toc192963768"/>
      <w:r>
        <w:t>5.3.20</w:t>
      </w:r>
      <w:r>
        <w:tab/>
        <w:t>Enhanced support of reduced capability NR devices plus CT1 aspects (UID-1030062) NR_redcap_enh_plus_CT1-UEConTest</w:t>
      </w:r>
      <w:bookmarkEnd w:id="354"/>
    </w:p>
    <w:p w14:paraId="2FE2774E" w14:textId="77777777" w:rsidR="000C7362" w:rsidRDefault="000C7362" w:rsidP="000C7362">
      <w:pPr>
        <w:pStyle w:val="Heading5"/>
      </w:pPr>
      <w:bookmarkStart w:id="355" w:name="_Toc192963769"/>
      <w:r>
        <w:t>5.3.20.1</w:t>
      </w:r>
      <w:r>
        <w:tab/>
        <w:t>TS 38.508-1</w:t>
      </w:r>
      <w:bookmarkEnd w:id="355"/>
      <w:r>
        <w:t xml:space="preserve"> </w:t>
      </w:r>
    </w:p>
    <w:p w14:paraId="29F92E79" w14:textId="77777777" w:rsidR="000C7362" w:rsidRDefault="000C7362" w:rsidP="000C7362">
      <w:pPr>
        <w:pStyle w:val="Heading5"/>
      </w:pPr>
      <w:bookmarkStart w:id="356" w:name="_Toc192963770"/>
      <w:r>
        <w:t>5.3.20.2</w:t>
      </w:r>
      <w:r>
        <w:tab/>
        <w:t>TS 38.508-2</w:t>
      </w:r>
      <w:bookmarkEnd w:id="356"/>
    </w:p>
    <w:p w14:paraId="4775A864" w14:textId="77777777" w:rsidR="000C7362" w:rsidRDefault="000C7362" w:rsidP="000C7362">
      <w:pPr>
        <w:pStyle w:val="Heading5"/>
      </w:pPr>
      <w:bookmarkStart w:id="357" w:name="_Toc192963771"/>
      <w:r>
        <w:t>5.3.20.3</w:t>
      </w:r>
      <w:r>
        <w:tab/>
        <w:t>TS 38.521-1</w:t>
      </w:r>
      <w:bookmarkEnd w:id="357"/>
    </w:p>
    <w:p w14:paraId="67655D65" w14:textId="77777777" w:rsidR="000C7362" w:rsidRDefault="000C7362" w:rsidP="000C7362">
      <w:pPr>
        <w:pStyle w:val="Heading6"/>
      </w:pPr>
      <w:bookmarkStart w:id="358" w:name="_Toc192963772"/>
      <w:r>
        <w:t>5.3.20.3.1</w:t>
      </w:r>
      <w:r>
        <w:tab/>
        <w:t>Tx Requirements (Clause 6)</w:t>
      </w:r>
      <w:bookmarkEnd w:id="358"/>
    </w:p>
    <w:p w14:paraId="038DFD19" w14:textId="77777777" w:rsidR="000C7362" w:rsidRDefault="000C7362" w:rsidP="000C7362">
      <w:pPr>
        <w:pStyle w:val="Heading6"/>
      </w:pPr>
      <w:bookmarkStart w:id="359" w:name="_Toc192963773"/>
      <w:r>
        <w:t>5.3.20.3.2</w:t>
      </w:r>
      <w:r>
        <w:tab/>
        <w:t>Rx Requirements (Clause 7)</w:t>
      </w:r>
      <w:bookmarkEnd w:id="359"/>
    </w:p>
    <w:p w14:paraId="4BB13F94" w14:textId="43604235" w:rsidR="000C7362" w:rsidRDefault="000C7362" w:rsidP="000C7362">
      <w:pPr>
        <w:rPr>
          <w:rFonts w:ascii="Arial" w:hAnsi="Arial" w:cs="Arial"/>
          <w:b/>
          <w:sz w:val="24"/>
        </w:rPr>
      </w:pPr>
      <w:r>
        <w:rPr>
          <w:rFonts w:ascii="Arial" w:hAnsi="Arial" w:cs="Arial"/>
          <w:b/>
          <w:color w:val="0000FF"/>
          <w:sz w:val="24"/>
        </w:rPr>
        <w:t>R5-250624</w:t>
      </w:r>
      <w:r>
        <w:rPr>
          <w:rFonts w:ascii="Arial" w:hAnsi="Arial" w:cs="Arial"/>
          <w:b/>
          <w:color w:val="0000FF"/>
          <w:sz w:val="24"/>
        </w:rPr>
        <w:tab/>
      </w:r>
      <w:r>
        <w:rPr>
          <w:rFonts w:ascii="Arial" w:hAnsi="Arial" w:cs="Arial"/>
          <w:b/>
          <w:sz w:val="24"/>
        </w:rPr>
        <w:t xml:space="preserve">Update of 7.3I.3 Reference sensitivity TC for </w:t>
      </w:r>
      <w:proofErr w:type="spellStart"/>
      <w:r>
        <w:rPr>
          <w:rFonts w:ascii="Arial" w:hAnsi="Arial" w:cs="Arial"/>
          <w:b/>
          <w:sz w:val="24"/>
        </w:rPr>
        <w:t>eRedCap</w:t>
      </w:r>
      <w:proofErr w:type="spellEnd"/>
      <w:r>
        <w:rPr>
          <w:rFonts w:ascii="Arial" w:hAnsi="Arial" w:cs="Arial"/>
          <w:b/>
          <w:sz w:val="24"/>
        </w:rPr>
        <w:t xml:space="preserve"> UE</w:t>
      </w:r>
    </w:p>
    <w:p w14:paraId="109E6B8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CR-3200  Cat: F (Rel-18)</w:t>
      </w:r>
      <w:r>
        <w:rPr>
          <w:i/>
        </w:rPr>
        <w:br/>
      </w:r>
      <w:r>
        <w:rPr>
          <w:i/>
        </w:rPr>
        <w:lastRenderedPageBreak/>
        <w:br/>
      </w:r>
      <w:r>
        <w:rPr>
          <w:i/>
        </w:rPr>
        <w:tab/>
      </w:r>
      <w:r>
        <w:rPr>
          <w:i/>
        </w:rPr>
        <w:tab/>
      </w:r>
      <w:r>
        <w:rPr>
          <w:i/>
        </w:rPr>
        <w:tab/>
      </w:r>
      <w:r>
        <w:rPr>
          <w:i/>
        </w:rPr>
        <w:tab/>
      </w:r>
      <w:r>
        <w:rPr>
          <w:i/>
        </w:rPr>
        <w:tab/>
        <w:t>Source: China Unicom</w:t>
      </w:r>
    </w:p>
    <w:p w14:paraId="2CC41BE8" w14:textId="77777777" w:rsidR="000C7362" w:rsidRDefault="000C7362" w:rsidP="000C7362">
      <w:pPr>
        <w:rPr>
          <w:rFonts w:ascii="Arial" w:hAnsi="Arial" w:cs="Arial"/>
          <w:b/>
        </w:rPr>
      </w:pPr>
      <w:r>
        <w:rPr>
          <w:rFonts w:ascii="Arial" w:hAnsi="Arial" w:cs="Arial"/>
          <w:b/>
        </w:rPr>
        <w:t xml:space="preserve">Discussion: </w:t>
      </w:r>
    </w:p>
    <w:p w14:paraId="1FAE9074" w14:textId="77777777" w:rsidR="000C7362" w:rsidRDefault="000C7362" w:rsidP="000C7362">
      <w:r>
        <w:t>r1</w:t>
      </w:r>
    </w:p>
    <w:p w14:paraId="32CE842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R5-251685</w:t>
      </w:r>
      <w:r>
        <w:rPr>
          <w:color w:val="993300"/>
          <w:u w:val="single"/>
        </w:rPr>
        <w:t>.</w:t>
      </w:r>
    </w:p>
    <w:p w14:paraId="3B36909A" w14:textId="02DC96A7" w:rsidR="000C7362" w:rsidRDefault="000C7362" w:rsidP="000C7362">
      <w:pPr>
        <w:rPr>
          <w:rFonts w:ascii="Arial" w:hAnsi="Arial" w:cs="Arial"/>
          <w:b/>
          <w:sz w:val="24"/>
        </w:rPr>
      </w:pPr>
      <w:r>
        <w:rPr>
          <w:rFonts w:ascii="Arial" w:hAnsi="Arial" w:cs="Arial"/>
          <w:b/>
          <w:color w:val="0000FF"/>
          <w:sz w:val="24"/>
        </w:rPr>
        <w:t>R5-251685</w:t>
      </w:r>
      <w:r>
        <w:rPr>
          <w:rFonts w:ascii="Arial" w:hAnsi="Arial" w:cs="Arial"/>
          <w:b/>
          <w:color w:val="0000FF"/>
          <w:sz w:val="24"/>
        </w:rPr>
        <w:tab/>
      </w:r>
      <w:r>
        <w:rPr>
          <w:rFonts w:ascii="Arial" w:hAnsi="Arial" w:cs="Arial"/>
          <w:b/>
          <w:sz w:val="24"/>
        </w:rPr>
        <w:t xml:space="preserve">Update of 7.3I.3 Reference sensitivity TC for </w:t>
      </w:r>
      <w:proofErr w:type="spellStart"/>
      <w:r>
        <w:rPr>
          <w:rFonts w:ascii="Arial" w:hAnsi="Arial" w:cs="Arial"/>
          <w:b/>
          <w:sz w:val="24"/>
        </w:rPr>
        <w:t>eRedCap</w:t>
      </w:r>
      <w:proofErr w:type="spellEnd"/>
      <w:r>
        <w:rPr>
          <w:rFonts w:ascii="Arial" w:hAnsi="Arial" w:cs="Arial"/>
          <w:b/>
          <w:sz w:val="24"/>
        </w:rPr>
        <w:t xml:space="preserve"> UE</w:t>
      </w:r>
    </w:p>
    <w:p w14:paraId="3B3B57A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CR-3200  rev 1 Cat: F (Rel-18)</w:t>
      </w:r>
      <w:r>
        <w:rPr>
          <w:i/>
        </w:rPr>
        <w:br/>
      </w:r>
      <w:r>
        <w:rPr>
          <w:i/>
        </w:rPr>
        <w:br/>
      </w:r>
      <w:r>
        <w:rPr>
          <w:i/>
        </w:rPr>
        <w:tab/>
      </w:r>
      <w:r>
        <w:rPr>
          <w:i/>
        </w:rPr>
        <w:tab/>
      </w:r>
      <w:r>
        <w:rPr>
          <w:i/>
        </w:rPr>
        <w:tab/>
      </w:r>
      <w:r>
        <w:rPr>
          <w:i/>
        </w:rPr>
        <w:tab/>
      </w:r>
      <w:r>
        <w:rPr>
          <w:i/>
        </w:rPr>
        <w:tab/>
        <w:t>Source: China Unicom</w:t>
      </w:r>
    </w:p>
    <w:p w14:paraId="68DCC890" w14:textId="77777777" w:rsidR="000C7362" w:rsidRDefault="000C7362" w:rsidP="000C7362">
      <w:pPr>
        <w:rPr>
          <w:color w:val="808080"/>
        </w:rPr>
      </w:pPr>
      <w:r>
        <w:rPr>
          <w:color w:val="808080"/>
        </w:rPr>
        <w:t>(Replaces R5-250624)</w:t>
      </w:r>
    </w:p>
    <w:p w14:paraId="7AF06BE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7A7A8" w14:textId="77777777" w:rsidR="000C7362" w:rsidRDefault="000C7362" w:rsidP="000C7362">
      <w:pPr>
        <w:pStyle w:val="Heading6"/>
      </w:pPr>
      <w:bookmarkStart w:id="360" w:name="_Toc192963774"/>
      <w:r>
        <w:t>5.3.20.3.3</w:t>
      </w:r>
      <w:r>
        <w:tab/>
        <w:t>Clauses 1-5, Annexes</w:t>
      </w:r>
      <w:bookmarkEnd w:id="360"/>
    </w:p>
    <w:p w14:paraId="144D20E3" w14:textId="7EA0D535" w:rsidR="000C7362" w:rsidRDefault="000C7362" w:rsidP="000C7362">
      <w:pPr>
        <w:rPr>
          <w:rFonts w:ascii="Arial" w:hAnsi="Arial" w:cs="Arial"/>
          <w:b/>
          <w:sz w:val="24"/>
        </w:rPr>
      </w:pPr>
      <w:r>
        <w:rPr>
          <w:rFonts w:ascii="Arial" w:hAnsi="Arial" w:cs="Arial"/>
          <w:b/>
          <w:color w:val="0000FF"/>
          <w:sz w:val="24"/>
        </w:rPr>
        <w:t>R5-250642</w:t>
      </w:r>
      <w:r>
        <w:rPr>
          <w:rFonts w:ascii="Arial" w:hAnsi="Arial" w:cs="Arial"/>
          <w:b/>
          <w:color w:val="0000FF"/>
          <w:sz w:val="24"/>
        </w:rPr>
        <w:tab/>
      </w:r>
      <w:r>
        <w:rPr>
          <w:rFonts w:ascii="Arial" w:hAnsi="Arial" w:cs="Arial"/>
          <w:b/>
          <w:sz w:val="24"/>
        </w:rPr>
        <w:t xml:space="preserve">Core spec alignment, addition of definition of </w:t>
      </w:r>
      <w:proofErr w:type="spellStart"/>
      <w:r>
        <w:rPr>
          <w:rFonts w:ascii="Arial" w:hAnsi="Arial" w:cs="Arial"/>
          <w:b/>
          <w:sz w:val="24"/>
        </w:rPr>
        <w:t>eRedCap</w:t>
      </w:r>
      <w:proofErr w:type="spellEnd"/>
    </w:p>
    <w:p w14:paraId="2F1979B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CR-3205  Cat: F (Rel-18)</w:t>
      </w:r>
      <w:r>
        <w:rPr>
          <w:i/>
        </w:rPr>
        <w:br/>
      </w:r>
      <w:r>
        <w:rPr>
          <w:i/>
        </w:rPr>
        <w:br/>
      </w:r>
      <w:r>
        <w:rPr>
          <w:i/>
        </w:rPr>
        <w:tab/>
      </w:r>
      <w:r>
        <w:rPr>
          <w:i/>
        </w:rPr>
        <w:tab/>
      </w:r>
      <w:r>
        <w:rPr>
          <w:i/>
        </w:rPr>
        <w:tab/>
      </w:r>
      <w:r>
        <w:rPr>
          <w:i/>
        </w:rPr>
        <w:tab/>
      </w:r>
      <w:r>
        <w:rPr>
          <w:i/>
        </w:rPr>
        <w:tab/>
        <w:t>Source: Ericsson</w:t>
      </w:r>
    </w:p>
    <w:p w14:paraId="565250B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E7850" w14:textId="77777777" w:rsidR="000C7362" w:rsidRDefault="000C7362" w:rsidP="000C7362">
      <w:pPr>
        <w:pStyle w:val="Heading5"/>
      </w:pPr>
      <w:bookmarkStart w:id="361" w:name="_Toc192963775"/>
      <w:r>
        <w:t>5.3.20.4</w:t>
      </w:r>
      <w:r>
        <w:tab/>
        <w:t>TS 38.521-4</w:t>
      </w:r>
      <w:bookmarkEnd w:id="361"/>
    </w:p>
    <w:p w14:paraId="782C0B68" w14:textId="77777777" w:rsidR="000C7362" w:rsidRDefault="000C7362" w:rsidP="000C7362">
      <w:pPr>
        <w:pStyle w:val="Heading6"/>
      </w:pPr>
      <w:bookmarkStart w:id="362" w:name="_Toc192963776"/>
      <w:r>
        <w:t>5.3.20.4.1</w:t>
      </w:r>
      <w:r>
        <w:tab/>
        <w:t xml:space="preserve">Conducted </w:t>
      </w:r>
      <w:proofErr w:type="spellStart"/>
      <w:r>
        <w:t>Demod</w:t>
      </w:r>
      <w:proofErr w:type="spellEnd"/>
      <w:r>
        <w:t xml:space="preserve"> Performance and CSI Reporting Requirements (Clauses 5&amp;6)</w:t>
      </w:r>
      <w:bookmarkEnd w:id="362"/>
    </w:p>
    <w:p w14:paraId="206FF69E" w14:textId="4563A4EF" w:rsidR="000C7362" w:rsidRDefault="000C7362" w:rsidP="000C7362">
      <w:pPr>
        <w:rPr>
          <w:rFonts w:ascii="Arial" w:hAnsi="Arial" w:cs="Arial"/>
          <w:b/>
          <w:sz w:val="24"/>
        </w:rPr>
      </w:pPr>
      <w:r>
        <w:rPr>
          <w:rFonts w:ascii="Arial" w:hAnsi="Arial" w:cs="Arial"/>
          <w:b/>
          <w:color w:val="0000FF"/>
          <w:sz w:val="24"/>
        </w:rPr>
        <w:t>R5-250037</w:t>
      </w:r>
      <w:r>
        <w:rPr>
          <w:rFonts w:ascii="Arial" w:hAnsi="Arial" w:cs="Arial"/>
          <w:b/>
          <w:color w:val="0000FF"/>
          <w:sz w:val="24"/>
        </w:rPr>
        <w:tab/>
      </w:r>
      <w:r>
        <w:rPr>
          <w:rFonts w:ascii="Arial" w:hAnsi="Arial" w:cs="Arial"/>
          <w:b/>
          <w:sz w:val="24"/>
        </w:rPr>
        <w:t xml:space="preserve">Core spec alignments on the expression of CSI-RS configurations for </w:t>
      </w:r>
      <w:proofErr w:type="spellStart"/>
      <w:r>
        <w:rPr>
          <w:rFonts w:ascii="Arial" w:hAnsi="Arial" w:cs="Arial"/>
          <w:b/>
          <w:sz w:val="24"/>
        </w:rPr>
        <w:t>RedCap</w:t>
      </w:r>
      <w:proofErr w:type="spellEnd"/>
      <w:r>
        <w:rPr>
          <w:rFonts w:ascii="Arial" w:hAnsi="Arial" w:cs="Arial"/>
          <w:b/>
          <w:sz w:val="24"/>
        </w:rPr>
        <w:t xml:space="preserve"> enhancement TCs</w:t>
      </w:r>
    </w:p>
    <w:p w14:paraId="1535810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CR-0923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BC9DFCB" w14:textId="77777777" w:rsidR="000C7362" w:rsidRDefault="000C7362" w:rsidP="000C7362">
      <w:pPr>
        <w:rPr>
          <w:rFonts w:ascii="Arial" w:hAnsi="Arial" w:cs="Arial"/>
          <w:b/>
        </w:rPr>
      </w:pPr>
      <w:r>
        <w:rPr>
          <w:rFonts w:ascii="Arial" w:hAnsi="Arial" w:cs="Arial"/>
          <w:b/>
        </w:rPr>
        <w:t xml:space="preserve">Abstract: </w:t>
      </w:r>
    </w:p>
    <w:p w14:paraId="0D1DAF24" w14:textId="77777777" w:rsidR="000C7362" w:rsidRDefault="000C7362" w:rsidP="000C7362">
      <w:r>
        <w:t>core spec align</w:t>
      </w:r>
    </w:p>
    <w:p w14:paraId="30EEB87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13C2B" w14:textId="6F9EA6F3" w:rsidR="000C7362" w:rsidRDefault="000C7362" w:rsidP="000C7362">
      <w:pPr>
        <w:rPr>
          <w:rFonts w:ascii="Arial" w:hAnsi="Arial" w:cs="Arial"/>
          <w:b/>
          <w:sz w:val="24"/>
        </w:rPr>
      </w:pPr>
      <w:r>
        <w:rPr>
          <w:rFonts w:ascii="Arial" w:hAnsi="Arial" w:cs="Arial"/>
          <w:b/>
          <w:color w:val="0000FF"/>
          <w:sz w:val="24"/>
        </w:rPr>
        <w:t>R5-250643</w:t>
      </w:r>
      <w:r>
        <w:rPr>
          <w:rFonts w:ascii="Arial" w:hAnsi="Arial" w:cs="Arial"/>
          <w:b/>
          <w:color w:val="0000FF"/>
          <w:sz w:val="24"/>
        </w:rPr>
        <w:tab/>
      </w:r>
      <w:r>
        <w:rPr>
          <w:rFonts w:ascii="Arial" w:hAnsi="Arial" w:cs="Arial"/>
          <w:b/>
          <w:sz w:val="24"/>
        </w:rPr>
        <w:t xml:space="preserve">Core spec alignment of Applicability of requirements for </w:t>
      </w:r>
      <w:proofErr w:type="spellStart"/>
      <w:r>
        <w:rPr>
          <w:rFonts w:ascii="Arial" w:hAnsi="Arial" w:cs="Arial"/>
          <w:b/>
          <w:sz w:val="24"/>
        </w:rPr>
        <w:t>eRedCap</w:t>
      </w:r>
      <w:proofErr w:type="spellEnd"/>
    </w:p>
    <w:p w14:paraId="7583C1D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CR-0946  Cat: F (Rel-18)</w:t>
      </w:r>
      <w:r>
        <w:rPr>
          <w:i/>
        </w:rPr>
        <w:br/>
      </w:r>
      <w:r>
        <w:rPr>
          <w:i/>
        </w:rPr>
        <w:br/>
      </w:r>
      <w:r>
        <w:rPr>
          <w:i/>
        </w:rPr>
        <w:tab/>
      </w:r>
      <w:r>
        <w:rPr>
          <w:i/>
        </w:rPr>
        <w:tab/>
      </w:r>
      <w:r>
        <w:rPr>
          <w:i/>
        </w:rPr>
        <w:tab/>
      </w:r>
      <w:r>
        <w:rPr>
          <w:i/>
        </w:rPr>
        <w:tab/>
      </w:r>
      <w:r>
        <w:rPr>
          <w:i/>
        </w:rPr>
        <w:tab/>
        <w:t>Source: Ericsson</w:t>
      </w:r>
    </w:p>
    <w:p w14:paraId="3C20EB8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3E7B5" w14:textId="1E449980" w:rsidR="000C7362" w:rsidRDefault="000C7362" w:rsidP="000C7362">
      <w:pPr>
        <w:rPr>
          <w:rFonts w:ascii="Arial" w:hAnsi="Arial" w:cs="Arial"/>
          <w:b/>
          <w:sz w:val="24"/>
        </w:rPr>
      </w:pPr>
      <w:r>
        <w:rPr>
          <w:rFonts w:ascii="Arial" w:hAnsi="Arial" w:cs="Arial"/>
          <w:b/>
          <w:color w:val="0000FF"/>
          <w:sz w:val="24"/>
        </w:rPr>
        <w:t>R5-250644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eRedCap</w:t>
      </w:r>
      <w:proofErr w:type="spellEnd"/>
      <w:r>
        <w:rPr>
          <w:rFonts w:ascii="Arial" w:hAnsi="Arial" w:cs="Arial"/>
          <w:b/>
          <w:sz w:val="24"/>
        </w:rPr>
        <w:t xml:space="preserve"> test case 6.2.1.2.2.2 1Rx TDD FR1 periodic wideband CQI reporting under fading conditions for </w:t>
      </w:r>
      <w:proofErr w:type="spellStart"/>
      <w:r>
        <w:rPr>
          <w:rFonts w:ascii="Arial" w:hAnsi="Arial" w:cs="Arial"/>
          <w:b/>
          <w:sz w:val="24"/>
        </w:rPr>
        <w:t>eRedCap</w:t>
      </w:r>
      <w:proofErr w:type="spellEnd"/>
    </w:p>
    <w:p w14:paraId="40E6945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CR-0947  Cat: F (Rel-18)</w:t>
      </w:r>
      <w:r>
        <w:rPr>
          <w:i/>
        </w:rPr>
        <w:br/>
      </w:r>
      <w:r>
        <w:rPr>
          <w:i/>
        </w:rPr>
        <w:lastRenderedPageBreak/>
        <w:br/>
      </w:r>
      <w:r>
        <w:rPr>
          <w:i/>
        </w:rPr>
        <w:tab/>
      </w:r>
      <w:r>
        <w:rPr>
          <w:i/>
        </w:rPr>
        <w:tab/>
      </w:r>
      <w:r>
        <w:rPr>
          <w:i/>
        </w:rPr>
        <w:tab/>
      </w:r>
      <w:r>
        <w:rPr>
          <w:i/>
        </w:rPr>
        <w:tab/>
      </w:r>
      <w:r>
        <w:rPr>
          <w:i/>
        </w:rPr>
        <w:tab/>
        <w:t>Source: Ericsson</w:t>
      </w:r>
    </w:p>
    <w:p w14:paraId="5E0366C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45706" w14:textId="77777777" w:rsidR="000C7362" w:rsidRDefault="000C7362" w:rsidP="000C7362">
      <w:pPr>
        <w:pStyle w:val="Heading6"/>
      </w:pPr>
      <w:bookmarkStart w:id="363" w:name="_Toc192963777"/>
      <w:r>
        <w:t>5.3.20.4.2</w:t>
      </w:r>
      <w:r>
        <w:tab/>
        <w:t xml:space="preserve">Radiated </w:t>
      </w:r>
      <w:proofErr w:type="spellStart"/>
      <w:r>
        <w:t>Demod</w:t>
      </w:r>
      <w:proofErr w:type="spellEnd"/>
      <w:r>
        <w:t xml:space="preserve"> Performance and CSI Reporting Requirements (Clauses 7&amp;8)</w:t>
      </w:r>
      <w:bookmarkEnd w:id="363"/>
    </w:p>
    <w:p w14:paraId="19F7C9E0" w14:textId="77777777" w:rsidR="000C7362" w:rsidRDefault="000C7362" w:rsidP="000C7362">
      <w:pPr>
        <w:pStyle w:val="Heading6"/>
      </w:pPr>
      <w:bookmarkStart w:id="364" w:name="_Toc192963778"/>
      <w:r>
        <w:t>5.3.20.4.3</w:t>
      </w:r>
      <w:r>
        <w:tab/>
        <w:t xml:space="preserve">Interworking </w:t>
      </w:r>
      <w:proofErr w:type="spellStart"/>
      <w:r>
        <w:t>Demod</w:t>
      </w:r>
      <w:proofErr w:type="spellEnd"/>
      <w:r>
        <w:t xml:space="preserve"> Performance and CSI Reporting Requirements (Clauses 9&amp;10)</w:t>
      </w:r>
      <w:bookmarkEnd w:id="364"/>
    </w:p>
    <w:p w14:paraId="251CA9D1" w14:textId="77777777" w:rsidR="000C7362" w:rsidRDefault="000C7362" w:rsidP="000C7362">
      <w:pPr>
        <w:pStyle w:val="Heading6"/>
      </w:pPr>
      <w:bookmarkStart w:id="365" w:name="_Toc192963779"/>
      <w:r>
        <w:t>5.3.20.4.4</w:t>
      </w:r>
      <w:r>
        <w:tab/>
        <w:t>Clauses 1-4, Annexes</w:t>
      </w:r>
      <w:bookmarkEnd w:id="365"/>
    </w:p>
    <w:p w14:paraId="66294292" w14:textId="77777777" w:rsidR="000C7362" w:rsidRDefault="000C7362" w:rsidP="000C7362">
      <w:pPr>
        <w:pStyle w:val="Heading5"/>
      </w:pPr>
      <w:bookmarkStart w:id="366" w:name="_Toc192963780"/>
      <w:r>
        <w:t>5.3.20.5</w:t>
      </w:r>
      <w:r>
        <w:tab/>
        <w:t>TS 38.522</w:t>
      </w:r>
      <w:bookmarkEnd w:id="366"/>
    </w:p>
    <w:p w14:paraId="43B5C732" w14:textId="0BBD086D" w:rsidR="000C7362" w:rsidRDefault="000C7362" w:rsidP="000C7362">
      <w:pPr>
        <w:rPr>
          <w:rFonts w:ascii="Arial" w:hAnsi="Arial" w:cs="Arial"/>
          <w:b/>
          <w:sz w:val="24"/>
        </w:rPr>
      </w:pPr>
      <w:r>
        <w:rPr>
          <w:rFonts w:ascii="Arial" w:hAnsi="Arial" w:cs="Arial"/>
          <w:b/>
          <w:color w:val="0000FF"/>
          <w:sz w:val="24"/>
        </w:rPr>
        <w:t>R5-250645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eRedCap</w:t>
      </w:r>
      <w:proofErr w:type="spellEnd"/>
      <w:r>
        <w:rPr>
          <w:rFonts w:ascii="Arial" w:hAnsi="Arial" w:cs="Arial"/>
          <w:b/>
          <w:sz w:val="24"/>
        </w:rPr>
        <w:t xml:space="preserve"> test case 6.2.1.2.2.2 and additional conditions</w:t>
      </w:r>
    </w:p>
    <w:p w14:paraId="0304303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CR-0553  Cat: F (Rel-18)</w:t>
      </w:r>
      <w:r>
        <w:rPr>
          <w:i/>
        </w:rPr>
        <w:br/>
      </w:r>
      <w:r>
        <w:rPr>
          <w:i/>
        </w:rPr>
        <w:br/>
      </w:r>
      <w:r>
        <w:rPr>
          <w:i/>
        </w:rPr>
        <w:tab/>
      </w:r>
      <w:r>
        <w:rPr>
          <w:i/>
        </w:rPr>
        <w:tab/>
      </w:r>
      <w:r>
        <w:rPr>
          <w:i/>
        </w:rPr>
        <w:tab/>
      </w:r>
      <w:r>
        <w:rPr>
          <w:i/>
        </w:rPr>
        <w:tab/>
      </w:r>
      <w:r>
        <w:rPr>
          <w:i/>
        </w:rPr>
        <w:tab/>
        <w:t>Source: Ericsson</w:t>
      </w:r>
    </w:p>
    <w:p w14:paraId="6F0F7694" w14:textId="77777777" w:rsidR="000C7362" w:rsidRDefault="000C7362" w:rsidP="000C7362">
      <w:pPr>
        <w:rPr>
          <w:rFonts w:ascii="Arial" w:hAnsi="Arial" w:cs="Arial"/>
          <w:b/>
        </w:rPr>
      </w:pPr>
      <w:r>
        <w:rPr>
          <w:rFonts w:ascii="Arial" w:hAnsi="Arial" w:cs="Arial"/>
          <w:b/>
        </w:rPr>
        <w:t xml:space="preserve">Discussion: </w:t>
      </w:r>
    </w:p>
    <w:p w14:paraId="52D2A9EA" w14:textId="77777777" w:rsidR="000C7362" w:rsidRDefault="000C7362" w:rsidP="000C7362">
      <w:r>
        <w:t>3GU allocation: NR_redcap_enh_plus_CT1-UEConTest / AI allocation: NR_XR_enh_plus_CT1-UEConTest</w:t>
      </w:r>
    </w:p>
    <w:p w14:paraId="5162E11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R5-251668</w:t>
      </w:r>
      <w:r>
        <w:rPr>
          <w:color w:val="993300"/>
          <w:u w:val="single"/>
        </w:rPr>
        <w:t>.</w:t>
      </w:r>
    </w:p>
    <w:p w14:paraId="03CC25FD" w14:textId="2BD4E6D0" w:rsidR="000C7362" w:rsidRDefault="000C7362" w:rsidP="000C7362">
      <w:pPr>
        <w:rPr>
          <w:rFonts w:ascii="Arial" w:hAnsi="Arial" w:cs="Arial"/>
          <w:b/>
          <w:sz w:val="24"/>
        </w:rPr>
      </w:pPr>
      <w:r>
        <w:rPr>
          <w:rFonts w:ascii="Arial" w:hAnsi="Arial" w:cs="Arial"/>
          <w:b/>
          <w:color w:val="0000FF"/>
          <w:sz w:val="24"/>
        </w:rPr>
        <w:t>R5-251668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eRedCap</w:t>
      </w:r>
      <w:proofErr w:type="spellEnd"/>
      <w:r>
        <w:rPr>
          <w:rFonts w:ascii="Arial" w:hAnsi="Arial" w:cs="Arial"/>
          <w:b/>
          <w:sz w:val="24"/>
        </w:rPr>
        <w:t xml:space="preserve"> test case 6.2.1.2.2.2 and additional conditions</w:t>
      </w:r>
    </w:p>
    <w:p w14:paraId="60DCEC1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CR-0553  rev 1 Cat: F (Rel-18)</w:t>
      </w:r>
      <w:r>
        <w:rPr>
          <w:i/>
        </w:rPr>
        <w:br/>
      </w:r>
      <w:r>
        <w:rPr>
          <w:i/>
        </w:rPr>
        <w:br/>
      </w:r>
      <w:r>
        <w:rPr>
          <w:i/>
        </w:rPr>
        <w:tab/>
      </w:r>
      <w:r>
        <w:rPr>
          <w:i/>
        </w:rPr>
        <w:tab/>
      </w:r>
      <w:r>
        <w:rPr>
          <w:i/>
        </w:rPr>
        <w:tab/>
      </w:r>
      <w:r>
        <w:rPr>
          <w:i/>
        </w:rPr>
        <w:tab/>
      </w:r>
      <w:r>
        <w:rPr>
          <w:i/>
        </w:rPr>
        <w:tab/>
        <w:t>Source: Ericsson</w:t>
      </w:r>
    </w:p>
    <w:p w14:paraId="24C5F8E5" w14:textId="77777777" w:rsidR="000C7362" w:rsidRDefault="000C7362" w:rsidP="000C7362">
      <w:pPr>
        <w:rPr>
          <w:color w:val="808080"/>
        </w:rPr>
      </w:pPr>
      <w:r>
        <w:rPr>
          <w:color w:val="808080"/>
        </w:rPr>
        <w:t>(Replaces R5-250645)</w:t>
      </w:r>
    </w:p>
    <w:p w14:paraId="7DDEF2F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1517A" w14:textId="77777777" w:rsidR="000C7362" w:rsidRDefault="000C7362" w:rsidP="000C7362">
      <w:pPr>
        <w:pStyle w:val="Heading5"/>
      </w:pPr>
      <w:bookmarkStart w:id="367" w:name="_Toc192963781"/>
      <w:r>
        <w:t>5.3.20.6</w:t>
      </w:r>
      <w:r>
        <w:tab/>
        <w:t>TR 38.905 (NR Test Points Radio Transmission and Reception)</w:t>
      </w:r>
      <w:bookmarkEnd w:id="367"/>
    </w:p>
    <w:p w14:paraId="38D3B3A8" w14:textId="77777777" w:rsidR="000C7362" w:rsidRDefault="000C7362" w:rsidP="000C7362">
      <w:pPr>
        <w:pStyle w:val="Heading5"/>
      </w:pPr>
      <w:bookmarkStart w:id="368" w:name="_Toc192963782"/>
      <w:r>
        <w:t>5.3.20.7</w:t>
      </w:r>
      <w:r>
        <w:tab/>
        <w:t>Discussion Papers, Work Plan, TC lists</w:t>
      </w:r>
      <w:bookmarkEnd w:id="368"/>
    </w:p>
    <w:p w14:paraId="0F9D9F97" w14:textId="77777777" w:rsidR="000C7362" w:rsidRDefault="000C7362" w:rsidP="000C7362">
      <w:pPr>
        <w:pStyle w:val="Heading4"/>
      </w:pPr>
      <w:bookmarkStart w:id="369" w:name="_Toc192963783"/>
      <w:r>
        <w:t>5.3.21</w:t>
      </w:r>
      <w:r>
        <w:tab/>
        <w:t>XR (</w:t>
      </w:r>
      <w:proofErr w:type="spellStart"/>
      <w:r>
        <w:t>eXtended</w:t>
      </w:r>
      <w:proofErr w:type="spellEnd"/>
      <w:r>
        <w:t xml:space="preserve"> Reality) enhancements for NR plus CT1 aspects (UID-1030063) NR_XR_enh_plus_CT1-UEConTest</w:t>
      </w:r>
      <w:bookmarkEnd w:id="369"/>
    </w:p>
    <w:p w14:paraId="765B3742" w14:textId="77777777" w:rsidR="000C7362" w:rsidRDefault="000C7362" w:rsidP="000C7362">
      <w:pPr>
        <w:pStyle w:val="Heading5"/>
      </w:pPr>
      <w:bookmarkStart w:id="370" w:name="_Toc192963784"/>
      <w:r>
        <w:t>5.3.21.1</w:t>
      </w:r>
      <w:r>
        <w:tab/>
        <w:t>TS 38.508-1</w:t>
      </w:r>
      <w:bookmarkEnd w:id="370"/>
      <w:r>
        <w:t xml:space="preserve"> </w:t>
      </w:r>
    </w:p>
    <w:p w14:paraId="22DDE2D8" w14:textId="77777777" w:rsidR="000C7362" w:rsidRDefault="000C7362" w:rsidP="000C7362">
      <w:pPr>
        <w:pStyle w:val="Heading5"/>
      </w:pPr>
      <w:bookmarkStart w:id="371" w:name="_Toc192963785"/>
      <w:r>
        <w:t>5.3.21.2</w:t>
      </w:r>
      <w:r>
        <w:tab/>
        <w:t>TS 38.508-2</w:t>
      </w:r>
      <w:bookmarkEnd w:id="371"/>
    </w:p>
    <w:p w14:paraId="7C48B080" w14:textId="77777777" w:rsidR="000C7362" w:rsidRDefault="000C7362" w:rsidP="000C7362">
      <w:pPr>
        <w:pStyle w:val="Heading5"/>
      </w:pPr>
      <w:bookmarkStart w:id="372" w:name="_Toc192963786"/>
      <w:r>
        <w:t>5.3.21.3</w:t>
      </w:r>
      <w:r>
        <w:tab/>
        <w:t>TS 38.521-1</w:t>
      </w:r>
      <w:bookmarkEnd w:id="372"/>
    </w:p>
    <w:p w14:paraId="4BC88FE6" w14:textId="77777777" w:rsidR="000C7362" w:rsidRDefault="000C7362" w:rsidP="000C7362">
      <w:pPr>
        <w:pStyle w:val="Heading6"/>
      </w:pPr>
      <w:bookmarkStart w:id="373" w:name="_Toc192963787"/>
      <w:r>
        <w:t>5.3.21.3.1</w:t>
      </w:r>
      <w:r>
        <w:tab/>
        <w:t>Tx Requirements (Clause 6)</w:t>
      </w:r>
      <w:bookmarkEnd w:id="373"/>
    </w:p>
    <w:p w14:paraId="447D46F1" w14:textId="77777777" w:rsidR="000C7362" w:rsidRDefault="000C7362" w:rsidP="000C7362">
      <w:pPr>
        <w:pStyle w:val="Heading6"/>
      </w:pPr>
      <w:bookmarkStart w:id="374" w:name="_Toc192963788"/>
      <w:r>
        <w:t>5.3.21.3.2</w:t>
      </w:r>
      <w:r>
        <w:tab/>
        <w:t>Rx Requirements (Clause 7)</w:t>
      </w:r>
      <w:bookmarkEnd w:id="374"/>
    </w:p>
    <w:p w14:paraId="321147A6" w14:textId="3C7CEBCE" w:rsidR="000C7362" w:rsidRDefault="000C7362" w:rsidP="000C7362">
      <w:pPr>
        <w:rPr>
          <w:rFonts w:ascii="Arial" w:hAnsi="Arial" w:cs="Arial"/>
          <w:b/>
          <w:sz w:val="24"/>
        </w:rPr>
      </w:pPr>
      <w:r>
        <w:rPr>
          <w:rFonts w:ascii="Arial" w:hAnsi="Arial" w:cs="Arial"/>
          <w:b/>
          <w:color w:val="0000FF"/>
          <w:sz w:val="24"/>
        </w:rPr>
        <w:t>R5-251210</w:t>
      </w:r>
      <w:r>
        <w:rPr>
          <w:rFonts w:ascii="Arial" w:hAnsi="Arial" w:cs="Arial"/>
          <w:b/>
          <w:color w:val="0000FF"/>
          <w:sz w:val="24"/>
        </w:rPr>
        <w:tab/>
      </w:r>
      <w:r>
        <w:rPr>
          <w:rFonts w:ascii="Arial" w:hAnsi="Arial" w:cs="Arial"/>
          <w:b/>
          <w:sz w:val="24"/>
        </w:rPr>
        <w:t>Updates to REFSENS power level test for XR UEs</w:t>
      </w:r>
    </w:p>
    <w:p w14:paraId="79C61C7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CR-3264  Cat: F (Rel-18)</w:t>
      </w:r>
      <w:r>
        <w:rPr>
          <w:i/>
        </w:rPr>
        <w:br/>
      </w:r>
      <w:r>
        <w:rPr>
          <w:i/>
        </w:rPr>
        <w:lastRenderedPageBreak/>
        <w:br/>
      </w:r>
      <w:r>
        <w:rPr>
          <w:i/>
        </w:rPr>
        <w:tab/>
      </w:r>
      <w:r>
        <w:rPr>
          <w:i/>
        </w:rPr>
        <w:tab/>
      </w:r>
      <w:r>
        <w:rPr>
          <w:i/>
        </w:rPr>
        <w:tab/>
      </w:r>
      <w:r>
        <w:rPr>
          <w:i/>
        </w:rPr>
        <w:tab/>
      </w:r>
      <w:r>
        <w:rPr>
          <w:i/>
        </w:rPr>
        <w:tab/>
        <w:t>Source: Apple Trading</w:t>
      </w:r>
    </w:p>
    <w:p w14:paraId="3869746D" w14:textId="77777777" w:rsidR="000C7362" w:rsidRDefault="000C7362" w:rsidP="000C7362">
      <w:pPr>
        <w:rPr>
          <w:rFonts w:ascii="Arial" w:hAnsi="Arial" w:cs="Arial"/>
          <w:b/>
        </w:rPr>
      </w:pPr>
      <w:r>
        <w:rPr>
          <w:rFonts w:ascii="Arial" w:hAnsi="Arial" w:cs="Arial"/>
          <w:b/>
        </w:rPr>
        <w:t xml:space="preserve">Discussion: </w:t>
      </w:r>
    </w:p>
    <w:p w14:paraId="7B3BA031" w14:textId="77777777" w:rsidR="000C7362" w:rsidRDefault="000C7362" w:rsidP="000C7362">
      <w:r>
        <w:t>r1</w:t>
      </w:r>
    </w:p>
    <w:p w14:paraId="35F958A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R5-251544</w:t>
      </w:r>
      <w:r>
        <w:rPr>
          <w:color w:val="993300"/>
          <w:u w:val="single"/>
        </w:rPr>
        <w:t>.</w:t>
      </w:r>
    </w:p>
    <w:p w14:paraId="01C1527C" w14:textId="229C22D3" w:rsidR="000C7362" w:rsidRDefault="000C7362" w:rsidP="000C7362">
      <w:pPr>
        <w:rPr>
          <w:rFonts w:ascii="Arial" w:hAnsi="Arial" w:cs="Arial"/>
          <w:b/>
          <w:sz w:val="24"/>
        </w:rPr>
      </w:pPr>
      <w:r>
        <w:rPr>
          <w:rFonts w:ascii="Arial" w:hAnsi="Arial" w:cs="Arial"/>
          <w:b/>
          <w:color w:val="0000FF"/>
          <w:sz w:val="24"/>
        </w:rPr>
        <w:t>R5-251544</w:t>
      </w:r>
      <w:r>
        <w:rPr>
          <w:rFonts w:ascii="Arial" w:hAnsi="Arial" w:cs="Arial"/>
          <w:b/>
          <w:color w:val="0000FF"/>
          <w:sz w:val="24"/>
        </w:rPr>
        <w:tab/>
      </w:r>
      <w:r>
        <w:rPr>
          <w:rFonts w:ascii="Arial" w:hAnsi="Arial" w:cs="Arial"/>
          <w:b/>
          <w:sz w:val="24"/>
        </w:rPr>
        <w:t>Updates to REFSENS power level test for XR UEs</w:t>
      </w:r>
    </w:p>
    <w:p w14:paraId="1905ABA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CR-3264  rev 1 Cat: F (Rel-18)</w:t>
      </w:r>
      <w:r>
        <w:rPr>
          <w:i/>
        </w:rPr>
        <w:br/>
      </w:r>
      <w:r>
        <w:rPr>
          <w:i/>
        </w:rPr>
        <w:br/>
      </w:r>
      <w:r>
        <w:rPr>
          <w:i/>
        </w:rPr>
        <w:tab/>
      </w:r>
      <w:r>
        <w:rPr>
          <w:i/>
        </w:rPr>
        <w:tab/>
      </w:r>
      <w:r>
        <w:rPr>
          <w:i/>
        </w:rPr>
        <w:tab/>
      </w:r>
      <w:r>
        <w:rPr>
          <w:i/>
        </w:rPr>
        <w:tab/>
      </w:r>
      <w:r>
        <w:rPr>
          <w:i/>
        </w:rPr>
        <w:tab/>
        <w:t>Source: Apple Trading</w:t>
      </w:r>
    </w:p>
    <w:p w14:paraId="644FB862" w14:textId="77777777" w:rsidR="000C7362" w:rsidRDefault="000C7362" w:rsidP="000C7362">
      <w:pPr>
        <w:rPr>
          <w:color w:val="808080"/>
        </w:rPr>
      </w:pPr>
      <w:r>
        <w:rPr>
          <w:color w:val="808080"/>
        </w:rPr>
        <w:t>(Replaces R5-251210)</w:t>
      </w:r>
    </w:p>
    <w:p w14:paraId="6FD5F37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32EB8" w14:textId="77777777" w:rsidR="000C7362" w:rsidRDefault="000C7362" w:rsidP="000C7362">
      <w:pPr>
        <w:pStyle w:val="Heading6"/>
      </w:pPr>
      <w:bookmarkStart w:id="375" w:name="_Toc192963789"/>
      <w:r>
        <w:t>5.3.21.3.3</w:t>
      </w:r>
      <w:r>
        <w:tab/>
        <w:t>Clauses 1-5, Annexes</w:t>
      </w:r>
      <w:bookmarkEnd w:id="375"/>
    </w:p>
    <w:p w14:paraId="0F1B8EA2" w14:textId="77777777" w:rsidR="000C7362" w:rsidRDefault="000C7362" w:rsidP="000C7362">
      <w:pPr>
        <w:pStyle w:val="Heading5"/>
      </w:pPr>
      <w:bookmarkStart w:id="376" w:name="_Toc192963790"/>
      <w:r>
        <w:t>5.3.21.4</w:t>
      </w:r>
      <w:r>
        <w:tab/>
        <w:t>TS 38.522</w:t>
      </w:r>
      <w:bookmarkEnd w:id="376"/>
    </w:p>
    <w:p w14:paraId="5FE56A31" w14:textId="1D336023" w:rsidR="000C7362" w:rsidRDefault="000C7362" w:rsidP="000C7362">
      <w:pPr>
        <w:rPr>
          <w:rFonts w:ascii="Arial" w:hAnsi="Arial" w:cs="Arial"/>
          <w:b/>
          <w:sz w:val="24"/>
        </w:rPr>
      </w:pPr>
      <w:r>
        <w:rPr>
          <w:rFonts w:ascii="Arial" w:hAnsi="Arial" w:cs="Arial"/>
          <w:b/>
          <w:color w:val="0000FF"/>
          <w:sz w:val="24"/>
        </w:rPr>
        <w:t>R5-251212</w:t>
      </w:r>
      <w:r>
        <w:rPr>
          <w:rFonts w:ascii="Arial" w:hAnsi="Arial" w:cs="Arial"/>
          <w:b/>
          <w:color w:val="0000FF"/>
          <w:sz w:val="24"/>
        </w:rPr>
        <w:tab/>
      </w:r>
      <w:r>
        <w:rPr>
          <w:rFonts w:ascii="Arial" w:hAnsi="Arial" w:cs="Arial"/>
          <w:b/>
          <w:sz w:val="24"/>
        </w:rPr>
        <w:t xml:space="preserve">Applicability for REFSENS power level test for XR </w:t>
      </w:r>
      <w:proofErr w:type="spellStart"/>
      <w:r>
        <w:rPr>
          <w:rFonts w:ascii="Arial" w:hAnsi="Arial" w:cs="Arial"/>
          <w:b/>
          <w:sz w:val="24"/>
        </w:rPr>
        <w:t>Ues</w:t>
      </w:r>
      <w:proofErr w:type="spellEnd"/>
    </w:p>
    <w:p w14:paraId="0356681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CR-0578  Cat: F (Rel-18)</w:t>
      </w:r>
      <w:r>
        <w:rPr>
          <w:i/>
        </w:rPr>
        <w:br/>
      </w:r>
      <w:r>
        <w:rPr>
          <w:i/>
        </w:rPr>
        <w:br/>
      </w:r>
      <w:r>
        <w:rPr>
          <w:i/>
        </w:rPr>
        <w:tab/>
      </w:r>
      <w:r>
        <w:rPr>
          <w:i/>
        </w:rPr>
        <w:tab/>
      </w:r>
      <w:r>
        <w:rPr>
          <w:i/>
        </w:rPr>
        <w:tab/>
      </w:r>
      <w:r>
        <w:rPr>
          <w:i/>
        </w:rPr>
        <w:tab/>
      </w:r>
      <w:r>
        <w:rPr>
          <w:i/>
        </w:rPr>
        <w:tab/>
        <w:t>Source: Apple Trading</w:t>
      </w:r>
    </w:p>
    <w:p w14:paraId="7CDDA1F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3C6FB" w14:textId="77777777" w:rsidR="000C7362" w:rsidRDefault="000C7362" w:rsidP="000C7362">
      <w:pPr>
        <w:pStyle w:val="Heading5"/>
      </w:pPr>
      <w:bookmarkStart w:id="377" w:name="_Toc192963791"/>
      <w:r>
        <w:t>5.3.21.5</w:t>
      </w:r>
      <w:r>
        <w:tab/>
        <w:t>TR 38.905 (NR Test Points Radio Transmission and Reception)</w:t>
      </w:r>
      <w:bookmarkEnd w:id="377"/>
    </w:p>
    <w:p w14:paraId="15C6F2F5" w14:textId="0D68A3E2" w:rsidR="000C7362" w:rsidRDefault="000C7362" w:rsidP="000C7362">
      <w:pPr>
        <w:rPr>
          <w:rFonts w:ascii="Arial" w:hAnsi="Arial" w:cs="Arial"/>
          <w:b/>
          <w:sz w:val="24"/>
        </w:rPr>
      </w:pPr>
      <w:r>
        <w:rPr>
          <w:rFonts w:ascii="Arial" w:hAnsi="Arial" w:cs="Arial"/>
          <w:b/>
          <w:color w:val="0000FF"/>
          <w:sz w:val="24"/>
        </w:rPr>
        <w:t>R5-251211</w:t>
      </w:r>
      <w:r>
        <w:rPr>
          <w:rFonts w:ascii="Arial" w:hAnsi="Arial" w:cs="Arial"/>
          <w:b/>
          <w:color w:val="0000FF"/>
          <w:sz w:val="24"/>
        </w:rPr>
        <w:tab/>
      </w:r>
      <w:r>
        <w:rPr>
          <w:rFonts w:ascii="Arial" w:hAnsi="Arial" w:cs="Arial"/>
          <w:b/>
          <w:sz w:val="24"/>
        </w:rPr>
        <w:t xml:space="preserve">TP Analysis for REFSENS power level test for XR </w:t>
      </w:r>
      <w:proofErr w:type="spellStart"/>
      <w:r>
        <w:rPr>
          <w:rFonts w:ascii="Arial" w:hAnsi="Arial" w:cs="Arial"/>
          <w:b/>
          <w:sz w:val="24"/>
        </w:rPr>
        <w:t>Ues</w:t>
      </w:r>
      <w:proofErr w:type="spellEnd"/>
    </w:p>
    <w:p w14:paraId="3328E83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CR-1002  Cat: F (Rel-18)</w:t>
      </w:r>
      <w:r>
        <w:rPr>
          <w:i/>
        </w:rPr>
        <w:br/>
      </w:r>
      <w:r>
        <w:rPr>
          <w:i/>
        </w:rPr>
        <w:br/>
      </w:r>
      <w:r>
        <w:rPr>
          <w:i/>
        </w:rPr>
        <w:tab/>
      </w:r>
      <w:r>
        <w:rPr>
          <w:i/>
        </w:rPr>
        <w:tab/>
      </w:r>
      <w:r>
        <w:rPr>
          <w:i/>
        </w:rPr>
        <w:tab/>
      </w:r>
      <w:r>
        <w:rPr>
          <w:i/>
        </w:rPr>
        <w:tab/>
      </w:r>
      <w:r>
        <w:rPr>
          <w:i/>
        </w:rPr>
        <w:tab/>
        <w:t>Source: Apple Trading</w:t>
      </w:r>
    </w:p>
    <w:p w14:paraId="38E573C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60FA11" w14:textId="77777777" w:rsidR="000C7362" w:rsidRDefault="000C7362" w:rsidP="000C7362">
      <w:pPr>
        <w:pStyle w:val="Heading5"/>
      </w:pPr>
      <w:bookmarkStart w:id="378" w:name="_Toc192963792"/>
      <w:r>
        <w:lastRenderedPageBreak/>
        <w:t>5.3.21.6</w:t>
      </w:r>
      <w:r>
        <w:tab/>
        <w:t>Discussion Papers, Work Plan, TC lists</w:t>
      </w:r>
      <w:bookmarkEnd w:id="378"/>
    </w:p>
    <w:p w14:paraId="1B1AD0A2" w14:textId="77777777" w:rsidR="000C7362" w:rsidRDefault="000C7362" w:rsidP="000C7362">
      <w:pPr>
        <w:pStyle w:val="Heading4"/>
      </w:pPr>
      <w:bookmarkStart w:id="379" w:name="_Toc192963793"/>
      <w:r>
        <w:t>5.3.22</w:t>
      </w:r>
      <w:r>
        <w:tab/>
        <w:t>Introduction of 900 MHz LTE band in the US (UID-1030064) LTE_900MHz_US-UEConTest</w:t>
      </w:r>
      <w:bookmarkEnd w:id="379"/>
    </w:p>
    <w:p w14:paraId="3BDC40AD" w14:textId="77777777" w:rsidR="000C7362" w:rsidRDefault="000C7362" w:rsidP="000C7362">
      <w:pPr>
        <w:pStyle w:val="Heading5"/>
      </w:pPr>
      <w:bookmarkStart w:id="380" w:name="_Toc192963794"/>
      <w:r>
        <w:t>5.3.22.1</w:t>
      </w:r>
      <w:r>
        <w:tab/>
        <w:t>TS 36.508</w:t>
      </w:r>
      <w:bookmarkEnd w:id="380"/>
    </w:p>
    <w:p w14:paraId="11FB0034" w14:textId="77777777" w:rsidR="000C7362" w:rsidRDefault="000C7362" w:rsidP="000C7362">
      <w:pPr>
        <w:pStyle w:val="Heading5"/>
      </w:pPr>
      <w:bookmarkStart w:id="381" w:name="_Toc192963795"/>
      <w:r>
        <w:t>5.3.22.2</w:t>
      </w:r>
      <w:r>
        <w:tab/>
        <w:t>TS 36.521-1</w:t>
      </w:r>
      <w:bookmarkEnd w:id="381"/>
    </w:p>
    <w:p w14:paraId="69A9E9F0" w14:textId="77777777" w:rsidR="000C7362" w:rsidRDefault="000C7362" w:rsidP="000C7362">
      <w:pPr>
        <w:pStyle w:val="Heading5"/>
      </w:pPr>
      <w:bookmarkStart w:id="382" w:name="_Toc192963796"/>
      <w:r>
        <w:t>5.3.22.3</w:t>
      </w:r>
      <w:r>
        <w:tab/>
        <w:t>TS 36.521-3</w:t>
      </w:r>
      <w:bookmarkEnd w:id="382"/>
    </w:p>
    <w:p w14:paraId="7DA38984" w14:textId="77777777" w:rsidR="000C7362" w:rsidRDefault="000C7362" w:rsidP="000C7362">
      <w:pPr>
        <w:pStyle w:val="Heading5"/>
      </w:pPr>
      <w:bookmarkStart w:id="383" w:name="_Toc192963797"/>
      <w:r>
        <w:t>5.3.22.4</w:t>
      </w:r>
      <w:r>
        <w:tab/>
        <w:t>TS 36.521-2</w:t>
      </w:r>
      <w:bookmarkEnd w:id="383"/>
    </w:p>
    <w:p w14:paraId="6B84D14B" w14:textId="77777777" w:rsidR="000C7362" w:rsidRDefault="000C7362" w:rsidP="000C7362">
      <w:pPr>
        <w:pStyle w:val="Heading5"/>
      </w:pPr>
      <w:bookmarkStart w:id="384" w:name="_Toc192963798"/>
      <w:r>
        <w:t>5.3.22.5</w:t>
      </w:r>
      <w:r>
        <w:tab/>
        <w:t>TS 38.521-1</w:t>
      </w:r>
      <w:bookmarkEnd w:id="384"/>
    </w:p>
    <w:p w14:paraId="73953AB3" w14:textId="77777777" w:rsidR="000C7362" w:rsidRDefault="000C7362" w:rsidP="000C7362">
      <w:pPr>
        <w:pStyle w:val="Heading5"/>
      </w:pPr>
      <w:bookmarkStart w:id="385" w:name="_Toc192963799"/>
      <w:r>
        <w:t>5.3.22.6</w:t>
      </w:r>
      <w:r>
        <w:tab/>
        <w:t>Discussion Papers, Work Plan, TC lists</w:t>
      </w:r>
      <w:bookmarkEnd w:id="385"/>
    </w:p>
    <w:p w14:paraId="1007A65C" w14:textId="77777777" w:rsidR="000C7362" w:rsidRDefault="000C7362" w:rsidP="000C7362">
      <w:pPr>
        <w:pStyle w:val="Heading4"/>
      </w:pPr>
      <w:bookmarkStart w:id="386" w:name="_Toc192963800"/>
      <w:r>
        <w:t>5.3.23</w:t>
      </w:r>
      <w:r>
        <w:tab/>
        <w:t>NR RF requirements enhancement for frequency range 2 (FR2), Phase 3 (UID-1030065) NR_RF_FR2_req_Ph3-UEConTest</w:t>
      </w:r>
      <w:bookmarkEnd w:id="386"/>
    </w:p>
    <w:p w14:paraId="77ABCC63" w14:textId="77777777" w:rsidR="000C7362" w:rsidRDefault="000C7362" w:rsidP="000C7362">
      <w:pPr>
        <w:pStyle w:val="Heading5"/>
      </w:pPr>
      <w:bookmarkStart w:id="387" w:name="_Toc192963801"/>
      <w:r>
        <w:t>5.3.23.1</w:t>
      </w:r>
      <w:r>
        <w:tab/>
        <w:t>TS 38.508-1</w:t>
      </w:r>
      <w:bookmarkEnd w:id="387"/>
      <w:r>
        <w:t xml:space="preserve"> </w:t>
      </w:r>
    </w:p>
    <w:p w14:paraId="15311045" w14:textId="77777777" w:rsidR="000C7362" w:rsidRDefault="000C7362" w:rsidP="000C7362">
      <w:pPr>
        <w:pStyle w:val="Heading5"/>
      </w:pPr>
      <w:bookmarkStart w:id="388" w:name="_Toc192963802"/>
      <w:r>
        <w:t>5.3.23.2</w:t>
      </w:r>
      <w:r>
        <w:tab/>
        <w:t>TS 38.508-2</w:t>
      </w:r>
      <w:bookmarkEnd w:id="388"/>
    </w:p>
    <w:p w14:paraId="2CF559C7" w14:textId="77777777" w:rsidR="000C7362" w:rsidRDefault="000C7362" w:rsidP="000C7362">
      <w:pPr>
        <w:pStyle w:val="Heading5"/>
      </w:pPr>
      <w:bookmarkStart w:id="389" w:name="_Toc192963803"/>
      <w:r>
        <w:t>5.3.23.3</w:t>
      </w:r>
      <w:r>
        <w:tab/>
        <w:t>TS 38.509</w:t>
      </w:r>
      <w:bookmarkEnd w:id="389"/>
    </w:p>
    <w:p w14:paraId="23F9B7F8" w14:textId="77777777" w:rsidR="000C7362" w:rsidRDefault="000C7362" w:rsidP="000C7362">
      <w:pPr>
        <w:pStyle w:val="Heading5"/>
      </w:pPr>
      <w:bookmarkStart w:id="390" w:name="_Toc192963804"/>
      <w:r>
        <w:t>5.3.23.4</w:t>
      </w:r>
      <w:r>
        <w:tab/>
        <w:t>TS 38.521-2</w:t>
      </w:r>
      <w:bookmarkEnd w:id="390"/>
    </w:p>
    <w:p w14:paraId="0792C6B5" w14:textId="77777777" w:rsidR="000C7362" w:rsidRDefault="000C7362" w:rsidP="000C7362">
      <w:pPr>
        <w:pStyle w:val="Heading6"/>
      </w:pPr>
      <w:bookmarkStart w:id="391" w:name="_Toc192963805"/>
      <w:r>
        <w:t>5.3.23.4.1</w:t>
      </w:r>
      <w:r>
        <w:tab/>
        <w:t>Tx Requirements (Clause 6)</w:t>
      </w:r>
      <w:bookmarkEnd w:id="391"/>
    </w:p>
    <w:p w14:paraId="4B996A57" w14:textId="6853BCBC" w:rsidR="000C7362" w:rsidRDefault="000C7362" w:rsidP="000C7362">
      <w:pPr>
        <w:rPr>
          <w:rFonts w:ascii="Arial" w:hAnsi="Arial" w:cs="Arial"/>
          <w:b/>
          <w:sz w:val="24"/>
        </w:rPr>
      </w:pPr>
      <w:r>
        <w:rPr>
          <w:rFonts w:ascii="Arial" w:hAnsi="Arial" w:cs="Arial"/>
          <w:b/>
          <w:color w:val="0000FF"/>
          <w:sz w:val="24"/>
        </w:rPr>
        <w:t>R5-250549</w:t>
      </w:r>
      <w:r>
        <w:rPr>
          <w:rFonts w:ascii="Arial" w:hAnsi="Arial" w:cs="Arial"/>
          <w:b/>
          <w:color w:val="0000FF"/>
          <w:sz w:val="24"/>
        </w:rPr>
        <w:tab/>
      </w:r>
      <w:r>
        <w:rPr>
          <w:rFonts w:ascii="Arial" w:hAnsi="Arial" w:cs="Arial"/>
          <w:b/>
          <w:sz w:val="24"/>
        </w:rPr>
        <w:t>Updates to TC 6.6.3 Beam correspondence for initial access</w:t>
      </w:r>
    </w:p>
    <w:p w14:paraId="3095175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CR-1135  Cat: F (Rel-18)</w:t>
      </w:r>
      <w:r>
        <w:rPr>
          <w:i/>
        </w:rPr>
        <w:br/>
      </w:r>
      <w:r>
        <w:rPr>
          <w:i/>
        </w:rPr>
        <w:br/>
      </w:r>
      <w:r>
        <w:rPr>
          <w:i/>
        </w:rPr>
        <w:tab/>
      </w:r>
      <w:r>
        <w:rPr>
          <w:i/>
        </w:rPr>
        <w:tab/>
      </w:r>
      <w:r>
        <w:rPr>
          <w:i/>
        </w:rPr>
        <w:tab/>
      </w:r>
      <w:r>
        <w:rPr>
          <w:i/>
        </w:rPr>
        <w:tab/>
      </w:r>
      <w:r>
        <w:rPr>
          <w:i/>
        </w:rPr>
        <w:tab/>
        <w:t>Source: QUALCOMM Europe Inc. - Italy</w:t>
      </w:r>
    </w:p>
    <w:p w14:paraId="24FD7540" w14:textId="77777777" w:rsidR="000C7362" w:rsidRDefault="000C7362" w:rsidP="000C7362">
      <w:pPr>
        <w:rPr>
          <w:rFonts w:ascii="Arial" w:hAnsi="Arial" w:cs="Arial"/>
          <w:b/>
        </w:rPr>
      </w:pPr>
      <w:r>
        <w:rPr>
          <w:rFonts w:ascii="Arial" w:hAnsi="Arial" w:cs="Arial"/>
          <w:b/>
        </w:rPr>
        <w:t xml:space="preserve">Discussion: </w:t>
      </w:r>
    </w:p>
    <w:p w14:paraId="3BF7B2AF" w14:textId="77777777" w:rsidR="000C7362" w:rsidRDefault="000C7362" w:rsidP="000C7362">
      <w:r>
        <w:t>r1</w:t>
      </w:r>
    </w:p>
    <w:p w14:paraId="7717D10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R5-251737</w:t>
      </w:r>
      <w:r>
        <w:rPr>
          <w:color w:val="993300"/>
          <w:u w:val="single"/>
        </w:rPr>
        <w:t>.</w:t>
      </w:r>
    </w:p>
    <w:p w14:paraId="13EE4645" w14:textId="369170DE" w:rsidR="000C7362" w:rsidRDefault="000C7362" w:rsidP="000C7362">
      <w:pPr>
        <w:rPr>
          <w:rFonts w:ascii="Arial" w:hAnsi="Arial" w:cs="Arial"/>
          <w:b/>
          <w:sz w:val="24"/>
        </w:rPr>
      </w:pPr>
      <w:r>
        <w:rPr>
          <w:rFonts w:ascii="Arial" w:hAnsi="Arial" w:cs="Arial"/>
          <w:b/>
          <w:color w:val="0000FF"/>
          <w:sz w:val="24"/>
        </w:rPr>
        <w:t>R5-251737</w:t>
      </w:r>
      <w:r>
        <w:rPr>
          <w:rFonts w:ascii="Arial" w:hAnsi="Arial" w:cs="Arial"/>
          <w:b/>
          <w:color w:val="0000FF"/>
          <w:sz w:val="24"/>
        </w:rPr>
        <w:tab/>
      </w:r>
      <w:r>
        <w:rPr>
          <w:rFonts w:ascii="Arial" w:hAnsi="Arial" w:cs="Arial"/>
          <w:b/>
          <w:sz w:val="24"/>
        </w:rPr>
        <w:t>Updates to TC 6.6.3 Beam correspondence for initial access</w:t>
      </w:r>
    </w:p>
    <w:p w14:paraId="2319E7A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CR-1135  rev 1 Cat: F (Rel-18)</w:t>
      </w:r>
      <w:r>
        <w:rPr>
          <w:i/>
        </w:rPr>
        <w:br/>
      </w:r>
      <w:r>
        <w:rPr>
          <w:i/>
        </w:rPr>
        <w:br/>
      </w:r>
      <w:r>
        <w:rPr>
          <w:i/>
        </w:rPr>
        <w:tab/>
      </w:r>
      <w:r>
        <w:rPr>
          <w:i/>
        </w:rPr>
        <w:tab/>
      </w:r>
      <w:r>
        <w:rPr>
          <w:i/>
        </w:rPr>
        <w:tab/>
      </w:r>
      <w:r>
        <w:rPr>
          <w:i/>
        </w:rPr>
        <w:tab/>
      </w:r>
      <w:r>
        <w:rPr>
          <w:i/>
        </w:rPr>
        <w:tab/>
        <w:t>Source: QUALCOMM Europe Inc. - Italy</w:t>
      </w:r>
    </w:p>
    <w:p w14:paraId="193BAE81" w14:textId="77777777" w:rsidR="000C7362" w:rsidRDefault="000C7362" w:rsidP="000C7362">
      <w:pPr>
        <w:rPr>
          <w:color w:val="808080"/>
        </w:rPr>
      </w:pPr>
      <w:r>
        <w:rPr>
          <w:color w:val="808080"/>
        </w:rPr>
        <w:t>(Replaces R5-250549)</w:t>
      </w:r>
    </w:p>
    <w:p w14:paraId="6A076CB6" w14:textId="77777777" w:rsidR="000C7362" w:rsidRDefault="000C7362" w:rsidP="000C7362">
      <w:pPr>
        <w:rPr>
          <w:rFonts w:ascii="Arial" w:hAnsi="Arial" w:cs="Arial"/>
          <w:b/>
        </w:rPr>
      </w:pPr>
      <w:r>
        <w:rPr>
          <w:rFonts w:ascii="Arial" w:hAnsi="Arial" w:cs="Arial"/>
          <w:b/>
        </w:rPr>
        <w:t xml:space="preserve">Discussion: </w:t>
      </w:r>
    </w:p>
    <w:p w14:paraId="41273B8A" w14:textId="77777777" w:rsidR="000C7362" w:rsidRDefault="000C7362" w:rsidP="000C7362">
      <w:r>
        <w:t>"Revised from: R5-250549r1.</w:t>
      </w:r>
    </w:p>
    <w:p w14:paraId="13FD1DAD" w14:textId="77777777" w:rsidR="000C7362" w:rsidRDefault="000C7362" w:rsidP="000C7362">
      <w:r>
        <w:t>withdrawn since proposals were noted to be handled with additional details in a future meeting CR"</w:t>
      </w:r>
    </w:p>
    <w:p w14:paraId="252E2364" w14:textId="77777777" w:rsidR="000C7362" w:rsidRDefault="000C7362" w:rsidP="000C73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222B8D" w14:textId="77777777" w:rsidR="000C7362" w:rsidRDefault="000C7362" w:rsidP="000C7362">
      <w:pPr>
        <w:pStyle w:val="Heading6"/>
      </w:pPr>
      <w:bookmarkStart w:id="392" w:name="_Toc192963806"/>
      <w:r>
        <w:t>5.3.23.4.2</w:t>
      </w:r>
      <w:r>
        <w:tab/>
        <w:t>Rx Requirements (Clause 7)</w:t>
      </w:r>
      <w:bookmarkEnd w:id="392"/>
    </w:p>
    <w:p w14:paraId="1505097D" w14:textId="77777777" w:rsidR="000C7362" w:rsidRDefault="000C7362" w:rsidP="000C7362">
      <w:pPr>
        <w:pStyle w:val="Heading6"/>
      </w:pPr>
      <w:bookmarkStart w:id="393" w:name="_Toc192963807"/>
      <w:r>
        <w:t>5.3.23.4.3</w:t>
      </w:r>
      <w:r>
        <w:tab/>
        <w:t>Clauses 1-5, Annexes</w:t>
      </w:r>
      <w:bookmarkEnd w:id="393"/>
    </w:p>
    <w:p w14:paraId="1291DA18" w14:textId="77777777" w:rsidR="000C7362" w:rsidRDefault="000C7362" w:rsidP="000C7362">
      <w:pPr>
        <w:pStyle w:val="Heading5"/>
      </w:pPr>
      <w:bookmarkStart w:id="394" w:name="_Toc192963808"/>
      <w:r>
        <w:t>5.3.23.5</w:t>
      </w:r>
      <w:r>
        <w:tab/>
        <w:t>TS 38.521-3</w:t>
      </w:r>
      <w:bookmarkEnd w:id="394"/>
    </w:p>
    <w:p w14:paraId="430BDDDB" w14:textId="77777777" w:rsidR="000C7362" w:rsidRDefault="000C7362" w:rsidP="000C7362">
      <w:pPr>
        <w:pStyle w:val="Heading6"/>
      </w:pPr>
      <w:bookmarkStart w:id="395" w:name="_Toc192963809"/>
      <w:r>
        <w:t>5.3.23.5.1</w:t>
      </w:r>
      <w:r>
        <w:tab/>
        <w:t>Tx Requirements (Clause 6)</w:t>
      </w:r>
      <w:bookmarkEnd w:id="395"/>
    </w:p>
    <w:p w14:paraId="09896465" w14:textId="77777777" w:rsidR="000C7362" w:rsidRDefault="000C7362" w:rsidP="000C7362">
      <w:pPr>
        <w:pStyle w:val="Heading6"/>
      </w:pPr>
      <w:bookmarkStart w:id="396" w:name="_Toc192963810"/>
      <w:r>
        <w:t>5.3.23.5.2</w:t>
      </w:r>
      <w:r>
        <w:tab/>
        <w:t>Rx Requirements (Clause 7)</w:t>
      </w:r>
      <w:bookmarkEnd w:id="396"/>
    </w:p>
    <w:p w14:paraId="1ECCB81B" w14:textId="77777777" w:rsidR="000C7362" w:rsidRDefault="000C7362" w:rsidP="000C7362">
      <w:pPr>
        <w:pStyle w:val="Heading6"/>
      </w:pPr>
      <w:bookmarkStart w:id="397" w:name="_Toc192963811"/>
      <w:r>
        <w:t>5.3.23.5.3</w:t>
      </w:r>
      <w:r>
        <w:tab/>
        <w:t>Clauses 1-5, Annexes</w:t>
      </w:r>
      <w:bookmarkEnd w:id="397"/>
    </w:p>
    <w:p w14:paraId="07499B20" w14:textId="77777777" w:rsidR="000C7362" w:rsidRDefault="000C7362" w:rsidP="000C7362">
      <w:pPr>
        <w:pStyle w:val="Heading5"/>
      </w:pPr>
      <w:bookmarkStart w:id="398" w:name="_Toc192963812"/>
      <w:r>
        <w:t>5.3.23.6</w:t>
      </w:r>
      <w:r>
        <w:tab/>
        <w:t>TS 38.522</w:t>
      </w:r>
      <w:bookmarkEnd w:id="398"/>
    </w:p>
    <w:p w14:paraId="400C3B45" w14:textId="77777777" w:rsidR="000C7362" w:rsidRDefault="000C7362" w:rsidP="000C7362">
      <w:pPr>
        <w:pStyle w:val="Heading5"/>
      </w:pPr>
      <w:bookmarkStart w:id="399" w:name="_Toc192963813"/>
      <w:r>
        <w:t>5.3.23.7</w:t>
      </w:r>
      <w:r>
        <w:tab/>
        <w:t>TR 38.903 (NR MU &amp; TT analyses)</w:t>
      </w:r>
      <w:bookmarkEnd w:id="399"/>
    </w:p>
    <w:p w14:paraId="3AD6CE17" w14:textId="77777777" w:rsidR="000C7362" w:rsidRDefault="000C7362" w:rsidP="000C7362">
      <w:pPr>
        <w:pStyle w:val="Heading5"/>
      </w:pPr>
      <w:bookmarkStart w:id="400" w:name="_Toc192963814"/>
      <w:r>
        <w:t>5.3.23.8</w:t>
      </w:r>
      <w:r>
        <w:tab/>
        <w:t>TR 38.905 (NR Test Points Radio Transmission and Reception)</w:t>
      </w:r>
      <w:bookmarkEnd w:id="400"/>
    </w:p>
    <w:p w14:paraId="55D1EC2A" w14:textId="77777777" w:rsidR="000C7362" w:rsidRDefault="000C7362" w:rsidP="000C7362">
      <w:pPr>
        <w:pStyle w:val="Heading5"/>
      </w:pPr>
      <w:bookmarkStart w:id="401" w:name="_Toc192963815"/>
      <w:r>
        <w:t>5.3.23.9</w:t>
      </w:r>
      <w:r>
        <w:tab/>
        <w:t>Discussion Papers, Work Plan, TC lists</w:t>
      </w:r>
      <w:bookmarkEnd w:id="401"/>
    </w:p>
    <w:p w14:paraId="1A131026" w14:textId="391E52ED" w:rsidR="000C7362" w:rsidRDefault="000C7362" w:rsidP="000C7362">
      <w:pPr>
        <w:rPr>
          <w:rFonts w:ascii="Arial" w:hAnsi="Arial" w:cs="Arial"/>
          <w:b/>
          <w:sz w:val="24"/>
        </w:rPr>
      </w:pPr>
      <w:r>
        <w:rPr>
          <w:rFonts w:ascii="Arial" w:hAnsi="Arial" w:cs="Arial"/>
          <w:b/>
          <w:color w:val="0000FF"/>
          <w:sz w:val="24"/>
        </w:rPr>
        <w:t>R5-250548</w:t>
      </w:r>
      <w:r>
        <w:rPr>
          <w:rFonts w:ascii="Arial" w:hAnsi="Arial" w:cs="Arial"/>
          <w:b/>
          <w:color w:val="0000FF"/>
          <w:sz w:val="24"/>
        </w:rPr>
        <w:tab/>
      </w:r>
      <w:r>
        <w:rPr>
          <w:rFonts w:ascii="Arial" w:hAnsi="Arial" w:cs="Arial"/>
          <w:b/>
          <w:sz w:val="24"/>
        </w:rPr>
        <w:t>Discussion paper on FR2 PRACH UE beam correspondence</w:t>
      </w:r>
    </w:p>
    <w:p w14:paraId="34E2FC3F"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Europe Inc. - Italy</w:t>
      </w:r>
    </w:p>
    <w:p w14:paraId="6059058B" w14:textId="77777777" w:rsidR="000C7362" w:rsidRDefault="000C7362" w:rsidP="000C7362">
      <w:pPr>
        <w:rPr>
          <w:rFonts w:ascii="Arial" w:hAnsi="Arial" w:cs="Arial"/>
          <w:b/>
        </w:rPr>
      </w:pPr>
      <w:r>
        <w:rPr>
          <w:rFonts w:ascii="Arial" w:hAnsi="Arial" w:cs="Arial"/>
          <w:b/>
        </w:rPr>
        <w:t xml:space="preserve">Abstract: </w:t>
      </w:r>
    </w:p>
    <w:p w14:paraId="0F5B5372" w14:textId="77777777" w:rsidR="000C7362" w:rsidRDefault="000C7362" w:rsidP="000C7362">
      <w:r>
        <w:t>associated CR R5-250549</w:t>
      </w:r>
    </w:p>
    <w:p w14:paraId="4B9CED9E" w14:textId="77777777" w:rsidR="000C7362" w:rsidRDefault="000C7362" w:rsidP="000C7362">
      <w:pPr>
        <w:rPr>
          <w:rFonts w:ascii="Arial" w:hAnsi="Arial" w:cs="Arial"/>
          <w:b/>
        </w:rPr>
      </w:pPr>
      <w:r>
        <w:rPr>
          <w:rFonts w:ascii="Arial" w:hAnsi="Arial" w:cs="Arial"/>
          <w:b/>
        </w:rPr>
        <w:t xml:space="preserve">Discussion: </w:t>
      </w:r>
    </w:p>
    <w:p w14:paraId="6EAE202D" w14:textId="77777777" w:rsidR="000C7362" w:rsidRDefault="000C7362" w:rsidP="000C7362">
      <w:r>
        <w:t>r2</w:t>
      </w:r>
    </w:p>
    <w:p w14:paraId="2991D2C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R5-251736</w:t>
      </w:r>
      <w:r>
        <w:rPr>
          <w:color w:val="993300"/>
          <w:u w:val="single"/>
        </w:rPr>
        <w:t>.</w:t>
      </w:r>
    </w:p>
    <w:p w14:paraId="149260B9" w14:textId="6BA4F4C8" w:rsidR="000C7362" w:rsidRDefault="000C7362" w:rsidP="000C7362">
      <w:pPr>
        <w:rPr>
          <w:rFonts w:ascii="Arial" w:hAnsi="Arial" w:cs="Arial"/>
          <w:b/>
          <w:sz w:val="24"/>
        </w:rPr>
      </w:pPr>
      <w:r>
        <w:rPr>
          <w:rFonts w:ascii="Arial" w:hAnsi="Arial" w:cs="Arial"/>
          <w:b/>
          <w:color w:val="0000FF"/>
          <w:sz w:val="24"/>
        </w:rPr>
        <w:t>R5-251736</w:t>
      </w:r>
      <w:r>
        <w:rPr>
          <w:rFonts w:ascii="Arial" w:hAnsi="Arial" w:cs="Arial"/>
          <w:b/>
          <w:color w:val="0000FF"/>
          <w:sz w:val="24"/>
        </w:rPr>
        <w:tab/>
      </w:r>
      <w:r>
        <w:rPr>
          <w:rFonts w:ascii="Arial" w:hAnsi="Arial" w:cs="Arial"/>
          <w:b/>
          <w:sz w:val="24"/>
        </w:rPr>
        <w:t>Discussion paper on FR2 PRACH UE beam correspondence</w:t>
      </w:r>
    </w:p>
    <w:p w14:paraId="0750635F"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Europe Inc. - Italy</w:t>
      </w:r>
    </w:p>
    <w:p w14:paraId="65B06057" w14:textId="77777777" w:rsidR="000C7362" w:rsidRDefault="000C7362" w:rsidP="000C7362">
      <w:pPr>
        <w:rPr>
          <w:color w:val="808080"/>
        </w:rPr>
      </w:pPr>
      <w:r>
        <w:rPr>
          <w:color w:val="808080"/>
        </w:rPr>
        <w:t>(Replaces R5-250548)</w:t>
      </w:r>
    </w:p>
    <w:p w14:paraId="7EB742DA" w14:textId="77777777" w:rsidR="000C7362" w:rsidRDefault="000C7362" w:rsidP="000C7362">
      <w:pPr>
        <w:rPr>
          <w:rFonts w:ascii="Arial" w:hAnsi="Arial" w:cs="Arial"/>
          <w:b/>
        </w:rPr>
      </w:pPr>
      <w:r>
        <w:rPr>
          <w:rFonts w:ascii="Arial" w:hAnsi="Arial" w:cs="Arial"/>
          <w:b/>
        </w:rPr>
        <w:t xml:space="preserve">Discussion: </w:t>
      </w:r>
    </w:p>
    <w:p w14:paraId="487B99C5" w14:textId="77777777" w:rsidR="000C7362" w:rsidRDefault="000C7362" w:rsidP="000C7362">
      <w:r>
        <w:t>"Revised from: R5-250548r2.</w:t>
      </w:r>
    </w:p>
    <w:p w14:paraId="124ABA96" w14:textId="77777777" w:rsidR="000C7362" w:rsidRDefault="000C7362" w:rsidP="000C7362">
      <w:r>
        <w:t>Document noted, Proposals not endorsed, general understanding of NBL TP is progressed , finer details can be updated in a Cr in a future meeting addressing the testing aspects"</w:t>
      </w:r>
    </w:p>
    <w:p w14:paraId="07619FD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67291" w14:textId="1E4C41C5" w:rsidR="000C7362" w:rsidRDefault="000C7362" w:rsidP="000C7362">
      <w:pPr>
        <w:rPr>
          <w:rFonts w:ascii="Arial" w:hAnsi="Arial" w:cs="Arial"/>
          <w:b/>
          <w:sz w:val="24"/>
        </w:rPr>
      </w:pPr>
      <w:r>
        <w:rPr>
          <w:rFonts w:ascii="Arial" w:hAnsi="Arial" w:cs="Arial"/>
          <w:b/>
          <w:color w:val="0000FF"/>
          <w:sz w:val="24"/>
        </w:rPr>
        <w:t>R5-250673</w:t>
      </w:r>
      <w:r>
        <w:rPr>
          <w:rFonts w:ascii="Arial" w:hAnsi="Arial" w:cs="Arial"/>
          <w:b/>
          <w:color w:val="0000FF"/>
          <w:sz w:val="24"/>
        </w:rPr>
        <w:tab/>
      </w:r>
      <w:r>
        <w:rPr>
          <w:rFonts w:ascii="Arial" w:hAnsi="Arial" w:cs="Arial"/>
          <w:b/>
          <w:sz w:val="24"/>
        </w:rPr>
        <w:t>Discussion on UE beam lock function for beam correspondence test</w:t>
      </w:r>
    </w:p>
    <w:p w14:paraId="01877B21"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 Distribution Intl Ltd</w:t>
      </w:r>
    </w:p>
    <w:p w14:paraId="0E3F7EE1" w14:textId="77777777" w:rsidR="000C7362" w:rsidRDefault="000C7362" w:rsidP="000C7362">
      <w:pPr>
        <w:rPr>
          <w:rFonts w:ascii="Arial" w:hAnsi="Arial" w:cs="Arial"/>
          <w:b/>
        </w:rPr>
      </w:pPr>
      <w:r>
        <w:rPr>
          <w:rFonts w:ascii="Arial" w:hAnsi="Arial" w:cs="Arial"/>
          <w:b/>
        </w:rPr>
        <w:t xml:space="preserve">Discussion: </w:t>
      </w:r>
    </w:p>
    <w:p w14:paraId="7268C8FE" w14:textId="77777777" w:rsidR="000C7362" w:rsidRDefault="000C7362" w:rsidP="000C7362">
      <w:r>
        <w:t>r1</w:t>
      </w:r>
    </w:p>
    <w:p w14:paraId="4082B399" w14:textId="77777777" w:rsidR="000C7362" w:rsidRDefault="000C7362" w:rsidP="000C73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R5-251552</w:t>
      </w:r>
      <w:r>
        <w:rPr>
          <w:color w:val="993300"/>
          <w:u w:val="single"/>
        </w:rPr>
        <w:t>.</w:t>
      </w:r>
    </w:p>
    <w:p w14:paraId="534F8ED0" w14:textId="794C0CD1" w:rsidR="000C7362" w:rsidRDefault="000C7362" w:rsidP="000C7362">
      <w:pPr>
        <w:rPr>
          <w:rFonts w:ascii="Arial" w:hAnsi="Arial" w:cs="Arial"/>
          <w:b/>
          <w:sz w:val="24"/>
        </w:rPr>
      </w:pPr>
      <w:r>
        <w:rPr>
          <w:rFonts w:ascii="Arial" w:hAnsi="Arial" w:cs="Arial"/>
          <w:b/>
          <w:color w:val="0000FF"/>
          <w:sz w:val="24"/>
        </w:rPr>
        <w:t>R5-251552</w:t>
      </w:r>
      <w:r>
        <w:rPr>
          <w:rFonts w:ascii="Arial" w:hAnsi="Arial" w:cs="Arial"/>
          <w:b/>
          <w:color w:val="0000FF"/>
          <w:sz w:val="24"/>
        </w:rPr>
        <w:tab/>
      </w:r>
      <w:r>
        <w:rPr>
          <w:rFonts w:ascii="Arial" w:hAnsi="Arial" w:cs="Arial"/>
          <w:b/>
          <w:sz w:val="24"/>
        </w:rPr>
        <w:t>Discussion on UE beam lock function for beam correspondence test</w:t>
      </w:r>
    </w:p>
    <w:p w14:paraId="215036F0"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 Distribution Intl Ltd</w:t>
      </w:r>
    </w:p>
    <w:p w14:paraId="5EC8D4DA" w14:textId="77777777" w:rsidR="000C7362" w:rsidRDefault="000C7362" w:rsidP="000C7362">
      <w:pPr>
        <w:rPr>
          <w:color w:val="808080"/>
        </w:rPr>
      </w:pPr>
      <w:r>
        <w:rPr>
          <w:color w:val="808080"/>
        </w:rPr>
        <w:t>(Replaces R5-250673)</w:t>
      </w:r>
    </w:p>
    <w:p w14:paraId="32E9FF2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A1399" w14:textId="2CFC0790" w:rsidR="000C7362" w:rsidRDefault="000C7362" w:rsidP="000C7362">
      <w:pPr>
        <w:rPr>
          <w:rFonts w:ascii="Arial" w:hAnsi="Arial" w:cs="Arial"/>
          <w:b/>
          <w:sz w:val="24"/>
        </w:rPr>
      </w:pPr>
      <w:r>
        <w:rPr>
          <w:rFonts w:ascii="Arial" w:hAnsi="Arial" w:cs="Arial"/>
          <w:b/>
          <w:color w:val="0000FF"/>
          <w:sz w:val="24"/>
        </w:rPr>
        <w:t>R5-250674</w:t>
      </w:r>
      <w:r>
        <w:rPr>
          <w:rFonts w:ascii="Arial" w:hAnsi="Arial" w:cs="Arial"/>
          <w:b/>
          <w:color w:val="0000FF"/>
          <w:sz w:val="24"/>
        </w:rPr>
        <w:tab/>
      </w:r>
      <w:r>
        <w:rPr>
          <w:rFonts w:ascii="Arial" w:hAnsi="Arial" w:cs="Arial"/>
          <w:b/>
          <w:sz w:val="24"/>
        </w:rPr>
        <w:t>On FR2 beam correspondence PRACH configuration Index</w:t>
      </w:r>
    </w:p>
    <w:p w14:paraId="2FFA1F41"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 Distribution Intl Ltd</w:t>
      </w:r>
    </w:p>
    <w:p w14:paraId="41DFE75D" w14:textId="77777777" w:rsidR="000C7362" w:rsidRDefault="000C7362" w:rsidP="000C7362">
      <w:pPr>
        <w:rPr>
          <w:rFonts w:ascii="Arial" w:hAnsi="Arial" w:cs="Arial"/>
          <w:b/>
        </w:rPr>
      </w:pPr>
      <w:r>
        <w:rPr>
          <w:rFonts w:ascii="Arial" w:hAnsi="Arial" w:cs="Arial"/>
          <w:b/>
        </w:rPr>
        <w:t xml:space="preserve">Discussion: </w:t>
      </w:r>
    </w:p>
    <w:p w14:paraId="4EA55D6F" w14:textId="77777777" w:rsidR="000C7362" w:rsidRDefault="000C7362" w:rsidP="000C7362">
      <w:r>
        <w:t>r2</w:t>
      </w:r>
    </w:p>
    <w:p w14:paraId="11C5499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R5-251738</w:t>
      </w:r>
      <w:r>
        <w:rPr>
          <w:color w:val="993300"/>
          <w:u w:val="single"/>
        </w:rPr>
        <w:t>.</w:t>
      </w:r>
    </w:p>
    <w:p w14:paraId="2E8DA37F" w14:textId="6CCFF24F" w:rsidR="000C7362" w:rsidRDefault="000C7362" w:rsidP="000C7362">
      <w:pPr>
        <w:rPr>
          <w:rFonts w:ascii="Arial" w:hAnsi="Arial" w:cs="Arial"/>
          <w:b/>
          <w:sz w:val="24"/>
        </w:rPr>
      </w:pPr>
      <w:r>
        <w:rPr>
          <w:rFonts w:ascii="Arial" w:hAnsi="Arial" w:cs="Arial"/>
          <w:b/>
          <w:color w:val="0000FF"/>
          <w:sz w:val="24"/>
        </w:rPr>
        <w:t>R5-251738</w:t>
      </w:r>
      <w:r>
        <w:rPr>
          <w:rFonts w:ascii="Arial" w:hAnsi="Arial" w:cs="Arial"/>
          <w:b/>
          <w:color w:val="0000FF"/>
          <w:sz w:val="24"/>
        </w:rPr>
        <w:tab/>
      </w:r>
      <w:r>
        <w:rPr>
          <w:rFonts w:ascii="Arial" w:hAnsi="Arial" w:cs="Arial"/>
          <w:b/>
          <w:sz w:val="24"/>
        </w:rPr>
        <w:t>On FR2 beam correspondence PRACH configuration Index</w:t>
      </w:r>
    </w:p>
    <w:p w14:paraId="103A635F"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 Distribution Intl Ltd</w:t>
      </w:r>
    </w:p>
    <w:p w14:paraId="2816D896" w14:textId="77777777" w:rsidR="000C7362" w:rsidRDefault="000C7362" w:rsidP="000C7362">
      <w:pPr>
        <w:rPr>
          <w:color w:val="808080"/>
        </w:rPr>
      </w:pPr>
      <w:r>
        <w:rPr>
          <w:color w:val="808080"/>
        </w:rPr>
        <w:t>(Replaces R5-250674)</w:t>
      </w:r>
    </w:p>
    <w:p w14:paraId="31A40F06" w14:textId="77777777" w:rsidR="000C7362" w:rsidRDefault="000C7362" w:rsidP="000C7362">
      <w:pPr>
        <w:rPr>
          <w:rFonts w:ascii="Arial" w:hAnsi="Arial" w:cs="Arial"/>
          <w:b/>
        </w:rPr>
      </w:pPr>
      <w:r>
        <w:rPr>
          <w:rFonts w:ascii="Arial" w:hAnsi="Arial" w:cs="Arial"/>
          <w:b/>
        </w:rPr>
        <w:t xml:space="preserve">Discussion: </w:t>
      </w:r>
    </w:p>
    <w:p w14:paraId="3F4D4815" w14:textId="77777777" w:rsidR="000C7362" w:rsidRDefault="000C7362" w:rsidP="000C7362">
      <w:r>
        <w:t>"Revised from: R5-250674r2.</w:t>
      </w:r>
    </w:p>
    <w:p w14:paraId="46E097D2" w14:textId="77777777" w:rsidR="000C7362" w:rsidRDefault="000C7362" w:rsidP="000C7362">
      <w:r>
        <w:t>noted, proposals for configuration details need more test flow steps aligned/clarified before endorsing"</w:t>
      </w:r>
    </w:p>
    <w:p w14:paraId="64143D4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0699B" w14:textId="7650D038" w:rsidR="000C7362" w:rsidRDefault="000C7362" w:rsidP="000C7362">
      <w:pPr>
        <w:rPr>
          <w:rFonts w:ascii="Arial" w:hAnsi="Arial" w:cs="Arial"/>
          <w:b/>
          <w:sz w:val="24"/>
        </w:rPr>
      </w:pPr>
      <w:r>
        <w:rPr>
          <w:rFonts w:ascii="Arial" w:hAnsi="Arial" w:cs="Arial"/>
          <w:b/>
          <w:color w:val="0000FF"/>
          <w:sz w:val="24"/>
        </w:rPr>
        <w:t>R5-251110</w:t>
      </w:r>
      <w:r>
        <w:rPr>
          <w:rFonts w:ascii="Arial" w:hAnsi="Arial" w:cs="Arial"/>
          <w:b/>
          <w:color w:val="0000FF"/>
          <w:sz w:val="24"/>
        </w:rPr>
        <w:tab/>
      </w:r>
      <w:r>
        <w:rPr>
          <w:rFonts w:ascii="Arial" w:hAnsi="Arial" w:cs="Arial"/>
          <w:b/>
          <w:sz w:val="24"/>
        </w:rPr>
        <w:t>Discussion on FR2 beam correspondence for initial access</w:t>
      </w:r>
    </w:p>
    <w:p w14:paraId="4B986733"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D7CE1D" w14:textId="77777777" w:rsidR="000C7362" w:rsidRDefault="000C7362" w:rsidP="000C7362">
      <w:pPr>
        <w:rPr>
          <w:rFonts w:ascii="Arial" w:hAnsi="Arial" w:cs="Arial"/>
          <w:b/>
        </w:rPr>
      </w:pPr>
      <w:r>
        <w:rPr>
          <w:rFonts w:ascii="Arial" w:hAnsi="Arial" w:cs="Arial"/>
          <w:b/>
        </w:rPr>
        <w:t xml:space="preserve">Discussion: </w:t>
      </w:r>
    </w:p>
    <w:p w14:paraId="37A91869" w14:textId="77777777" w:rsidR="000C7362" w:rsidRDefault="000C7362" w:rsidP="000C7362">
      <w:r>
        <w:t>r2</w:t>
      </w:r>
    </w:p>
    <w:p w14:paraId="38C8410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R5-251739</w:t>
      </w:r>
      <w:r>
        <w:rPr>
          <w:color w:val="993300"/>
          <w:u w:val="single"/>
        </w:rPr>
        <w:t>.</w:t>
      </w:r>
    </w:p>
    <w:p w14:paraId="5E076D80" w14:textId="7BFFDA6B" w:rsidR="000C7362" w:rsidRDefault="000C7362" w:rsidP="000C7362">
      <w:pPr>
        <w:rPr>
          <w:rFonts w:ascii="Arial" w:hAnsi="Arial" w:cs="Arial"/>
          <w:b/>
          <w:sz w:val="24"/>
        </w:rPr>
      </w:pPr>
      <w:r>
        <w:rPr>
          <w:rFonts w:ascii="Arial" w:hAnsi="Arial" w:cs="Arial"/>
          <w:b/>
          <w:color w:val="0000FF"/>
          <w:sz w:val="24"/>
        </w:rPr>
        <w:t>R5-251739</w:t>
      </w:r>
      <w:r>
        <w:rPr>
          <w:rFonts w:ascii="Arial" w:hAnsi="Arial" w:cs="Arial"/>
          <w:b/>
          <w:color w:val="0000FF"/>
          <w:sz w:val="24"/>
        </w:rPr>
        <w:tab/>
      </w:r>
      <w:r>
        <w:rPr>
          <w:rFonts w:ascii="Arial" w:hAnsi="Arial" w:cs="Arial"/>
          <w:b/>
          <w:sz w:val="24"/>
        </w:rPr>
        <w:t>Discussion on FR2 beam correspondence for initial access</w:t>
      </w:r>
    </w:p>
    <w:p w14:paraId="4FDA4F6E"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7CC304" w14:textId="77777777" w:rsidR="000C7362" w:rsidRDefault="000C7362" w:rsidP="000C7362">
      <w:pPr>
        <w:rPr>
          <w:color w:val="808080"/>
        </w:rPr>
      </w:pPr>
      <w:r>
        <w:rPr>
          <w:color w:val="808080"/>
        </w:rPr>
        <w:t>(Replaces R5-251110)</w:t>
      </w:r>
    </w:p>
    <w:p w14:paraId="05A33755" w14:textId="77777777" w:rsidR="000C7362" w:rsidRDefault="000C7362" w:rsidP="000C7362">
      <w:pPr>
        <w:rPr>
          <w:rFonts w:ascii="Arial" w:hAnsi="Arial" w:cs="Arial"/>
          <w:b/>
        </w:rPr>
      </w:pPr>
      <w:r>
        <w:rPr>
          <w:rFonts w:ascii="Arial" w:hAnsi="Arial" w:cs="Arial"/>
          <w:b/>
        </w:rPr>
        <w:t xml:space="preserve">Discussion: </w:t>
      </w:r>
    </w:p>
    <w:p w14:paraId="2F1E1AB7" w14:textId="77777777" w:rsidR="000C7362" w:rsidRDefault="000C7362" w:rsidP="000C7362">
      <w:r>
        <w:t>"LATE DOCUMENT</w:t>
      </w:r>
    </w:p>
    <w:p w14:paraId="0FBC816E" w14:textId="77777777" w:rsidR="000C7362" w:rsidRDefault="000C7362" w:rsidP="000C7362">
      <w:r>
        <w:t>Revised from: R5-251110r2.</w:t>
      </w:r>
    </w:p>
    <w:p w14:paraId="12540F4E" w14:textId="77777777" w:rsidR="000C7362" w:rsidRDefault="000C7362" w:rsidP="000C7362">
      <w:r>
        <w:t xml:space="preserve">noted , practical aspects of how IBL is implemented and how UE responds to it is unknown and presents issues to finalize the test procedure. Proposals are not </w:t>
      </w:r>
      <w:proofErr w:type="spellStart"/>
      <w:r>
        <w:t>endorsable</w:t>
      </w:r>
      <w:proofErr w:type="spellEnd"/>
      <w:r>
        <w:t>"</w:t>
      </w:r>
    </w:p>
    <w:p w14:paraId="1627EDD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62DCE" w14:textId="77777777" w:rsidR="000C7362" w:rsidRDefault="000C7362" w:rsidP="000C7362">
      <w:pPr>
        <w:pStyle w:val="Heading4"/>
      </w:pPr>
      <w:bookmarkStart w:id="402" w:name="_Toc192963816"/>
      <w:r>
        <w:lastRenderedPageBreak/>
        <w:t>5.3.24</w:t>
      </w:r>
      <w:r>
        <w:tab/>
        <w:t>Further RF requirements enhancement for NR and EN-DC in frequency range 1 (UID-1030066) NR_ENDC_RF_FR1_enh2-UEConTest</w:t>
      </w:r>
      <w:bookmarkEnd w:id="402"/>
    </w:p>
    <w:p w14:paraId="5677B4A1" w14:textId="77777777" w:rsidR="000C7362" w:rsidRDefault="000C7362" w:rsidP="000C7362">
      <w:pPr>
        <w:pStyle w:val="Heading5"/>
      </w:pPr>
      <w:bookmarkStart w:id="403" w:name="_Toc192963817"/>
      <w:r>
        <w:t>5.3.24.1</w:t>
      </w:r>
      <w:r>
        <w:tab/>
        <w:t>TS 38.508-1</w:t>
      </w:r>
      <w:bookmarkEnd w:id="403"/>
      <w:r>
        <w:t xml:space="preserve"> </w:t>
      </w:r>
    </w:p>
    <w:p w14:paraId="045F2FDF" w14:textId="77777777" w:rsidR="000C7362" w:rsidRDefault="000C7362" w:rsidP="000C7362">
      <w:pPr>
        <w:pStyle w:val="Heading5"/>
      </w:pPr>
      <w:bookmarkStart w:id="404" w:name="_Toc192963818"/>
      <w:r>
        <w:t>5.3.24.2</w:t>
      </w:r>
      <w:r>
        <w:tab/>
        <w:t>TS 38.508-2</w:t>
      </w:r>
      <w:bookmarkEnd w:id="404"/>
    </w:p>
    <w:p w14:paraId="1AF9A09B" w14:textId="77777777" w:rsidR="000C7362" w:rsidRDefault="000C7362" w:rsidP="000C7362">
      <w:pPr>
        <w:pStyle w:val="Heading5"/>
      </w:pPr>
      <w:bookmarkStart w:id="405" w:name="_Toc192963819"/>
      <w:r>
        <w:t>5.3.24.3</w:t>
      </w:r>
      <w:r>
        <w:tab/>
        <w:t>TS 38.521-1</w:t>
      </w:r>
      <w:bookmarkEnd w:id="405"/>
    </w:p>
    <w:p w14:paraId="2A4492FD" w14:textId="77777777" w:rsidR="000C7362" w:rsidRDefault="000C7362" w:rsidP="000C7362">
      <w:pPr>
        <w:pStyle w:val="Heading6"/>
      </w:pPr>
      <w:bookmarkStart w:id="406" w:name="_Toc192963820"/>
      <w:r>
        <w:t>5.3.24.3.1</w:t>
      </w:r>
      <w:r>
        <w:tab/>
        <w:t>Tx Requirements (Clause 6)</w:t>
      </w:r>
      <w:bookmarkEnd w:id="406"/>
    </w:p>
    <w:p w14:paraId="4097EE2B" w14:textId="77777777" w:rsidR="000C7362" w:rsidRDefault="000C7362" w:rsidP="000C7362">
      <w:pPr>
        <w:pStyle w:val="Heading6"/>
      </w:pPr>
      <w:bookmarkStart w:id="407" w:name="_Toc192963821"/>
      <w:r>
        <w:t>5.3.24.3.2</w:t>
      </w:r>
      <w:r>
        <w:tab/>
        <w:t>Rx Requirements (Clause 7)</w:t>
      </w:r>
      <w:bookmarkEnd w:id="407"/>
    </w:p>
    <w:p w14:paraId="2B7B05FE" w14:textId="408231B7" w:rsidR="000C7362" w:rsidRDefault="000C7362" w:rsidP="000C7362">
      <w:pPr>
        <w:rPr>
          <w:rFonts w:ascii="Arial" w:hAnsi="Arial" w:cs="Arial"/>
          <w:b/>
          <w:sz w:val="24"/>
        </w:rPr>
      </w:pPr>
      <w:r>
        <w:rPr>
          <w:rFonts w:ascii="Arial" w:hAnsi="Arial" w:cs="Arial"/>
          <w:b/>
          <w:color w:val="0000FF"/>
          <w:sz w:val="24"/>
        </w:rPr>
        <w:t>R5-250433</w:t>
      </w:r>
      <w:r>
        <w:rPr>
          <w:rFonts w:ascii="Arial" w:hAnsi="Arial" w:cs="Arial"/>
          <w:b/>
          <w:color w:val="0000FF"/>
          <w:sz w:val="24"/>
        </w:rPr>
        <w:tab/>
      </w:r>
      <w:r>
        <w:rPr>
          <w:rFonts w:ascii="Arial" w:hAnsi="Arial" w:cs="Arial"/>
          <w:b/>
          <w:sz w:val="24"/>
        </w:rPr>
        <w:t>Editorial correction to 8Rx REFSENS test requirements for SUL</w:t>
      </w:r>
    </w:p>
    <w:p w14:paraId="20352AE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CR-3189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BC262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E5346" w14:textId="6C6C880C" w:rsidR="000C7362" w:rsidRDefault="000C7362" w:rsidP="000C7362">
      <w:pPr>
        <w:rPr>
          <w:rFonts w:ascii="Arial" w:hAnsi="Arial" w:cs="Arial"/>
          <w:b/>
          <w:sz w:val="24"/>
        </w:rPr>
      </w:pPr>
      <w:r>
        <w:rPr>
          <w:rFonts w:ascii="Arial" w:hAnsi="Arial" w:cs="Arial"/>
          <w:b/>
          <w:color w:val="0000FF"/>
          <w:sz w:val="24"/>
        </w:rPr>
        <w:t>R5-251081</w:t>
      </w:r>
      <w:r>
        <w:rPr>
          <w:rFonts w:ascii="Arial" w:hAnsi="Arial" w:cs="Arial"/>
          <w:b/>
          <w:color w:val="0000FF"/>
          <w:sz w:val="24"/>
        </w:rPr>
        <w:tab/>
      </w:r>
      <w:r>
        <w:rPr>
          <w:rFonts w:ascii="Arial" w:hAnsi="Arial" w:cs="Arial"/>
          <w:b/>
          <w:sz w:val="24"/>
        </w:rPr>
        <w:t xml:space="preserve">Update TT notes for test requirements in </w:t>
      </w:r>
      <w:proofErr w:type="spellStart"/>
      <w:r>
        <w:rPr>
          <w:rFonts w:ascii="Arial" w:hAnsi="Arial" w:cs="Arial"/>
          <w:b/>
          <w:sz w:val="24"/>
        </w:rPr>
        <w:t>Refsens</w:t>
      </w:r>
      <w:proofErr w:type="spellEnd"/>
      <w:r>
        <w:rPr>
          <w:rFonts w:ascii="Arial" w:hAnsi="Arial" w:cs="Arial"/>
          <w:b/>
          <w:sz w:val="24"/>
        </w:rPr>
        <w:t xml:space="preserve"> for inter-band CA configuration</w:t>
      </w:r>
    </w:p>
    <w:p w14:paraId="0ADD43C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CR-3237  Cat: F (Rel-18)</w:t>
      </w:r>
      <w:r>
        <w:rPr>
          <w:i/>
        </w:rPr>
        <w:br/>
      </w:r>
      <w:r>
        <w:rPr>
          <w:i/>
        </w:rPr>
        <w:br/>
      </w:r>
      <w:r>
        <w:rPr>
          <w:i/>
        </w:rPr>
        <w:tab/>
      </w:r>
      <w:r>
        <w:rPr>
          <w:i/>
        </w:rPr>
        <w:tab/>
      </w:r>
      <w:r>
        <w:rPr>
          <w:i/>
        </w:rPr>
        <w:tab/>
      </w:r>
      <w:r>
        <w:rPr>
          <w:i/>
        </w:rPr>
        <w:tab/>
      </w:r>
      <w:r>
        <w:rPr>
          <w:i/>
        </w:rPr>
        <w:tab/>
        <w:t>Source: ZTE Corporation</w:t>
      </w:r>
    </w:p>
    <w:p w14:paraId="273DD23E" w14:textId="77777777" w:rsidR="000C7362" w:rsidRDefault="000C7362" w:rsidP="000C7362">
      <w:pPr>
        <w:rPr>
          <w:rFonts w:ascii="Arial" w:hAnsi="Arial" w:cs="Arial"/>
          <w:b/>
        </w:rPr>
      </w:pPr>
      <w:r>
        <w:rPr>
          <w:rFonts w:ascii="Arial" w:hAnsi="Arial" w:cs="Arial"/>
          <w:b/>
        </w:rPr>
        <w:t xml:space="preserve">Discussion: </w:t>
      </w:r>
    </w:p>
    <w:p w14:paraId="59E71BED" w14:textId="77777777" w:rsidR="000C7362" w:rsidRDefault="000C7362" w:rsidP="000C7362">
      <w:r>
        <w:t>r1</w:t>
      </w:r>
    </w:p>
    <w:p w14:paraId="254671C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R5-251540</w:t>
      </w:r>
      <w:r>
        <w:rPr>
          <w:color w:val="993300"/>
          <w:u w:val="single"/>
        </w:rPr>
        <w:t>.</w:t>
      </w:r>
    </w:p>
    <w:p w14:paraId="5A4F96BB" w14:textId="7D1C9BE8" w:rsidR="000C7362" w:rsidRDefault="000C7362" w:rsidP="000C7362">
      <w:pPr>
        <w:rPr>
          <w:rFonts w:ascii="Arial" w:hAnsi="Arial" w:cs="Arial"/>
          <w:b/>
          <w:sz w:val="24"/>
        </w:rPr>
      </w:pPr>
      <w:r>
        <w:rPr>
          <w:rFonts w:ascii="Arial" w:hAnsi="Arial" w:cs="Arial"/>
          <w:b/>
          <w:color w:val="0000FF"/>
          <w:sz w:val="24"/>
        </w:rPr>
        <w:t>R5-251540</w:t>
      </w:r>
      <w:r>
        <w:rPr>
          <w:rFonts w:ascii="Arial" w:hAnsi="Arial" w:cs="Arial"/>
          <w:b/>
          <w:color w:val="0000FF"/>
          <w:sz w:val="24"/>
        </w:rPr>
        <w:tab/>
      </w:r>
      <w:r>
        <w:rPr>
          <w:rFonts w:ascii="Arial" w:hAnsi="Arial" w:cs="Arial"/>
          <w:b/>
          <w:sz w:val="24"/>
        </w:rPr>
        <w:t xml:space="preserve">Update TT notes for test requirements in </w:t>
      </w:r>
      <w:proofErr w:type="spellStart"/>
      <w:r>
        <w:rPr>
          <w:rFonts w:ascii="Arial" w:hAnsi="Arial" w:cs="Arial"/>
          <w:b/>
          <w:sz w:val="24"/>
        </w:rPr>
        <w:t>Refsens</w:t>
      </w:r>
      <w:proofErr w:type="spellEnd"/>
      <w:r>
        <w:rPr>
          <w:rFonts w:ascii="Arial" w:hAnsi="Arial" w:cs="Arial"/>
          <w:b/>
          <w:sz w:val="24"/>
        </w:rPr>
        <w:t xml:space="preserve"> for inter-band CA configuration</w:t>
      </w:r>
    </w:p>
    <w:p w14:paraId="3660716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CR-3237  rev 1 Cat: F (Rel-18)</w:t>
      </w:r>
      <w:r>
        <w:rPr>
          <w:i/>
        </w:rPr>
        <w:br/>
      </w:r>
      <w:r>
        <w:rPr>
          <w:i/>
        </w:rPr>
        <w:br/>
      </w:r>
      <w:r>
        <w:rPr>
          <w:i/>
        </w:rPr>
        <w:tab/>
      </w:r>
      <w:r>
        <w:rPr>
          <w:i/>
        </w:rPr>
        <w:tab/>
      </w:r>
      <w:r>
        <w:rPr>
          <w:i/>
        </w:rPr>
        <w:tab/>
      </w:r>
      <w:r>
        <w:rPr>
          <w:i/>
        </w:rPr>
        <w:tab/>
      </w:r>
      <w:r>
        <w:rPr>
          <w:i/>
        </w:rPr>
        <w:tab/>
        <w:t>Source: ZTE Corporation</w:t>
      </w:r>
    </w:p>
    <w:p w14:paraId="450674C0" w14:textId="77777777" w:rsidR="000C7362" w:rsidRDefault="000C7362" w:rsidP="000C7362">
      <w:pPr>
        <w:rPr>
          <w:color w:val="808080"/>
        </w:rPr>
      </w:pPr>
      <w:r>
        <w:rPr>
          <w:color w:val="808080"/>
        </w:rPr>
        <w:t>(Replaces R5-251081)</w:t>
      </w:r>
    </w:p>
    <w:p w14:paraId="6009E1A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00DB9" w14:textId="77777777" w:rsidR="000C7362" w:rsidRDefault="000C7362" w:rsidP="000C7362">
      <w:pPr>
        <w:pStyle w:val="Heading6"/>
      </w:pPr>
      <w:bookmarkStart w:id="408" w:name="_Toc192963822"/>
      <w:r>
        <w:t>5.3.24.3.3</w:t>
      </w:r>
      <w:r>
        <w:tab/>
        <w:t>Clauses 1-5, Annexes</w:t>
      </w:r>
      <w:bookmarkEnd w:id="408"/>
    </w:p>
    <w:p w14:paraId="1281A1B2" w14:textId="29C771E7" w:rsidR="000C7362" w:rsidRDefault="000C7362" w:rsidP="000C7362">
      <w:pPr>
        <w:rPr>
          <w:rFonts w:ascii="Arial" w:hAnsi="Arial" w:cs="Arial"/>
          <w:b/>
          <w:sz w:val="24"/>
        </w:rPr>
      </w:pPr>
      <w:r>
        <w:rPr>
          <w:rFonts w:ascii="Arial" w:hAnsi="Arial" w:cs="Arial"/>
          <w:b/>
          <w:color w:val="0000FF"/>
          <w:sz w:val="24"/>
        </w:rPr>
        <w:t>R5-250432</w:t>
      </w:r>
      <w:r>
        <w:rPr>
          <w:rFonts w:ascii="Arial" w:hAnsi="Arial" w:cs="Arial"/>
          <w:b/>
          <w:color w:val="0000FF"/>
          <w:sz w:val="24"/>
        </w:rPr>
        <w:tab/>
      </w:r>
      <w:r>
        <w:rPr>
          <w:rFonts w:ascii="Arial" w:hAnsi="Arial" w:cs="Arial"/>
          <w:b/>
          <w:sz w:val="24"/>
        </w:rPr>
        <w:t>Adding new symbols for 8Rx UE</w:t>
      </w:r>
    </w:p>
    <w:p w14:paraId="54F11C8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CR-3188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378D9E" w14:textId="77777777" w:rsidR="000C7362" w:rsidRDefault="000C7362" w:rsidP="000C7362">
      <w:pPr>
        <w:rPr>
          <w:rFonts w:ascii="Arial" w:hAnsi="Arial" w:cs="Arial"/>
          <w:b/>
        </w:rPr>
      </w:pPr>
      <w:r>
        <w:rPr>
          <w:rFonts w:ascii="Arial" w:hAnsi="Arial" w:cs="Arial"/>
          <w:b/>
        </w:rPr>
        <w:t xml:space="preserve">Abstract: </w:t>
      </w:r>
    </w:p>
    <w:p w14:paraId="259A872A" w14:textId="77777777" w:rsidR="000C7362" w:rsidRDefault="000C7362" w:rsidP="000C7362">
      <w:r>
        <w:t>core spec alignment</w:t>
      </w:r>
    </w:p>
    <w:p w14:paraId="552BC98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BC03D" w14:textId="6A43A617" w:rsidR="000C7362" w:rsidRDefault="000C7362" w:rsidP="000C7362">
      <w:pPr>
        <w:rPr>
          <w:rFonts w:ascii="Arial" w:hAnsi="Arial" w:cs="Arial"/>
          <w:b/>
          <w:sz w:val="24"/>
        </w:rPr>
      </w:pPr>
      <w:r>
        <w:rPr>
          <w:rFonts w:ascii="Arial" w:hAnsi="Arial" w:cs="Arial"/>
          <w:b/>
          <w:color w:val="0000FF"/>
          <w:sz w:val="24"/>
        </w:rPr>
        <w:lastRenderedPageBreak/>
        <w:t>R5-251138</w:t>
      </w:r>
      <w:r>
        <w:rPr>
          <w:rFonts w:ascii="Arial" w:hAnsi="Arial" w:cs="Arial"/>
          <w:b/>
          <w:color w:val="0000FF"/>
          <w:sz w:val="24"/>
        </w:rPr>
        <w:tab/>
      </w:r>
      <w:r>
        <w:rPr>
          <w:rFonts w:ascii="Arial" w:hAnsi="Arial" w:cs="Arial"/>
          <w:b/>
          <w:sz w:val="24"/>
        </w:rPr>
        <w:t>Update of MU of receiver test cases for 8Rx</w:t>
      </w:r>
    </w:p>
    <w:p w14:paraId="7084FAF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CR-3260  Cat: F (Rel-18)</w:t>
      </w:r>
      <w:r>
        <w:rPr>
          <w:i/>
        </w:rPr>
        <w:br/>
      </w:r>
      <w:r>
        <w:rPr>
          <w:i/>
        </w:rPr>
        <w:br/>
      </w:r>
      <w:r>
        <w:rPr>
          <w:i/>
        </w:rPr>
        <w:tab/>
      </w:r>
      <w:r>
        <w:rPr>
          <w:i/>
        </w:rPr>
        <w:tab/>
      </w:r>
      <w:r>
        <w:rPr>
          <w:i/>
        </w:rPr>
        <w:tab/>
      </w:r>
      <w:r>
        <w:rPr>
          <w:i/>
        </w:rPr>
        <w:tab/>
      </w:r>
      <w:r>
        <w:rPr>
          <w:i/>
        </w:rPr>
        <w:tab/>
        <w:t>Source: ROHDE &amp; SCHWARZ</w:t>
      </w:r>
    </w:p>
    <w:p w14:paraId="5EDCD46E" w14:textId="77777777" w:rsidR="000C7362" w:rsidRDefault="000C7362" w:rsidP="000C7362">
      <w:pPr>
        <w:rPr>
          <w:rFonts w:ascii="Arial" w:hAnsi="Arial" w:cs="Arial"/>
          <w:b/>
        </w:rPr>
      </w:pPr>
      <w:r>
        <w:rPr>
          <w:rFonts w:ascii="Arial" w:hAnsi="Arial" w:cs="Arial"/>
          <w:b/>
        </w:rPr>
        <w:t xml:space="preserve">Abstract: </w:t>
      </w:r>
    </w:p>
    <w:p w14:paraId="00017785" w14:textId="77777777" w:rsidR="000C7362" w:rsidRDefault="000C7362" w:rsidP="000C7362">
      <w:r>
        <w:t>Discussion in R5-251137</w:t>
      </w:r>
    </w:p>
    <w:p w14:paraId="2AEAA092" w14:textId="77777777" w:rsidR="000C7362" w:rsidRDefault="000C7362" w:rsidP="000C7362">
      <w:pPr>
        <w:rPr>
          <w:rFonts w:ascii="Arial" w:hAnsi="Arial" w:cs="Arial"/>
          <w:b/>
        </w:rPr>
      </w:pPr>
      <w:r>
        <w:rPr>
          <w:rFonts w:ascii="Arial" w:hAnsi="Arial" w:cs="Arial"/>
          <w:b/>
        </w:rPr>
        <w:t xml:space="preserve">Discussion: </w:t>
      </w:r>
    </w:p>
    <w:p w14:paraId="6652D758" w14:textId="77777777" w:rsidR="000C7362" w:rsidRDefault="000C7362" w:rsidP="000C7362">
      <w:r>
        <w:t>r1</w:t>
      </w:r>
    </w:p>
    <w:p w14:paraId="0449A97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R5-251528</w:t>
      </w:r>
      <w:r>
        <w:rPr>
          <w:color w:val="993300"/>
          <w:u w:val="single"/>
        </w:rPr>
        <w:t>.</w:t>
      </w:r>
    </w:p>
    <w:p w14:paraId="189F630F" w14:textId="6742B392" w:rsidR="000C7362" w:rsidRDefault="000C7362" w:rsidP="000C7362">
      <w:pPr>
        <w:rPr>
          <w:rFonts w:ascii="Arial" w:hAnsi="Arial" w:cs="Arial"/>
          <w:b/>
          <w:sz w:val="24"/>
        </w:rPr>
      </w:pPr>
      <w:r>
        <w:rPr>
          <w:rFonts w:ascii="Arial" w:hAnsi="Arial" w:cs="Arial"/>
          <w:b/>
          <w:color w:val="0000FF"/>
          <w:sz w:val="24"/>
        </w:rPr>
        <w:t>R5-251528</w:t>
      </w:r>
      <w:r>
        <w:rPr>
          <w:rFonts w:ascii="Arial" w:hAnsi="Arial" w:cs="Arial"/>
          <w:b/>
          <w:color w:val="0000FF"/>
          <w:sz w:val="24"/>
        </w:rPr>
        <w:tab/>
      </w:r>
      <w:r>
        <w:rPr>
          <w:rFonts w:ascii="Arial" w:hAnsi="Arial" w:cs="Arial"/>
          <w:b/>
          <w:sz w:val="24"/>
        </w:rPr>
        <w:t>Update of MU of receiver test cases for 8Rx</w:t>
      </w:r>
    </w:p>
    <w:p w14:paraId="2E5AD82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CR-3260  rev 1 Cat: F (Rel-18)</w:t>
      </w:r>
      <w:r>
        <w:rPr>
          <w:i/>
        </w:rPr>
        <w:br/>
      </w:r>
      <w:r>
        <w:rPr>
          <w:i/>
        </w:rPr>
        <w:br/>
      </w:r>
      <w:r>
        <w:rPr>
          <w:i/>
        </w:rPr>
        <w:tab/>
      </w:r>
      <w:r>
        <w:rPr>
          <w:i/>
        </w:rPr>
        <w:tab/>
      </w:r>
      <w:r>
        <w:rPr>
          <w:i/>
        </w:rPr>
        <w:tab/>
      </w:r>
      <w:r>
        <w:rPr>
          <w:i/>
        </w:rPr>
        <w:tab/>
      </w:r>
      <w:r>
        <w:rPr>
          <w:i/>
        </w:rPr>
        <w:tab/>
        <w:t>Source: ROHDE &amp; SCHWARZ</w:t>
      </w:r>
    </w:p>
    <w:p w14:paraId="6E86E698" w14:textId="77777777" w:rsidR="000C7362" w:rsidRDefault="000C7362" w:rsidP="000C7362">
      <w:pPr>
        <w:rPr>
          <w:color w:val="808080"/>
        </w:rPr>
      </w:pPr>
      <w:r>
        <w:rPr>
          <w:color w:val="808080"/>
        </w:rPr>
        <w:t>(Replaces R5-251138)</w:t>
      </w:r>
    </w:p>
    <w:p w14:paraId="15FA7AA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5461A" w14:textId="77777777" w:rsidR="000C7362" w:rsidRDefault="000C7362" w:rsidP="000C7362">
      <w:pPr>
        <w:pStyle w:val="Heading5"/>
      </w:pPr>
      <w:bookmarkStart w:id="409" w:name="_Toc192963823"/>
      <w:r>
        <w:t>5.3.24.4</w:t>
      </w:r>
      <w:r>
        <w:tab/>
        <w:t>TS 38.521-3</w:t>
      </w:r>
      <w:bookmarkEnd w:id="409"/>
    </w:p>
    <w:p w14:paraId="5D3B6E21" w14:textId="77777777" w:rsidR="000C7362" w:rsidRDefault="000C7362" w:rsidP="000C7362">
      <w:pPr>
        <w:pStyle w:val="Heading6"/>
      </w:pPr>
      <w:bookmarkStart w:id="410" w:name="_Toc192963824"/>
      <w:r>
        <w:t>5.3.24.4.1</w:t>
      </w:r>
      <w:r>
        <w:tab/>
        <w:t>Tx Requirements (Clause 6)</w:t>
      </w:r>
      <w:bookmarkEnd w:id="410"/>
    </w:p>
    <w:p w14:paraId="3B70CA82" w14:textId="77777777" w:rsidR="000C7362" w:rsidRDefault="000C7362" w:rsidP="000C7362">
      <w:pPr>
        <w:pStyle w:val="Heading6"/>
      </w:pPr>
      <w:bookmarkStart w:id="411" w:name="_Toc192963825"/>
      <w:r>
        <w:t>5.3.24.4.2</w:t>
      </w:r>
      <w:r>
        <w:tab/>
        <w:t>Rx Requirements (Clause 7)</w:t>
      </w:r>
      <w:bookmarkEnd w:id="411"/>
    </w:p>
    <w:p w14:paraId="6570E323" w14:textId="77777777" w:rsidR="000C7362" w:rsidRDefault="000C7362" w:rsidP="000C7362">
      <w:pPr>
        <w:pStyle w:val="Heading6"/>
      </w:pPr>
      <w:bookmarkStart w:id="412" w:name="_Toc192963826"/>
      <w:r>
        <w:t>5.3.24.4.3</w:t>
      </w:r>
      <w:r>
        <w:tab/>
        <w:t>Clauses 1-5, Annexes</w:t>
      </w:r>
      <w:bookmarkEnd w:id="412"/>
    </w:p>
    <w:p w14:paraId="7B2A847F" w14:textId="77777777" w:rsidR="000C7362" w:rsidRDefault="000C7362" w:rsidP="000C7362">
      <w:pPr>
        <w:pStyle w:val="Heading5"/>
      </w:pPr>
      <w:bookmarkStart w:id="413" w:name="_Toc192963827"/>
      <w:r>
        <w:t>5.3.24.5</w:t>
      </w:r>
      <w:r>
        <w:tab/>
        <w:t>TS 38.521-4</w:t>
      </w:r>
      <w:bookmarkEnd w:id="413"/>
    </w:p>
    <w:p w14:paraId="4821C59D" w14:textId="77777777" w:rsidR="000C7362" w:rsidRDefault="000C7362" w:rsidP="000C7362">
      <w:pPr>
        <w:pStyle w:val="Heading6"/>
      </w:pPr>
      <w:bookmarkStart w:id="414" w:name="_Toc192963828"/>
      <w:r>
        <w:t>5.3.24.5.1</w:t>
      </w:r>
      <w:r>
        <w:tab/>
        <w:t xml:space="preserve">Conducted </w:t>
      </w:r>
      <w:proofErr w:type="spellStart"/>
      <w:r>
        <w:t>Demod</w:t>
      </w:r>
      <w:proofErr w:type="spellEnd"/>
      <w:r>
        <w:t xml:space="preserve"> Performance and CSI Reporting Requirements (Clauses 5&amp;6)</w:t>
      </w:r>
      <w:bookmarkEnd w:id="414"/>
    </w:p>
    <w:p w14:paraId="7D2893B8" w14:textId="6B5D3BBE" w:rsidR="000C7362" w:rsidRDefault="000C7362" w:rsidP="000C7362">
      <w:pPr>
        <w:rPr>
          <w:rFonts w:ascii="Arial" w:hAnsi="Arial" w:cs="Arial"/>
          <w:b/>
          <w:sz w:val="24"/>
        </w:rPr>
      </w:pPr>
      <w:r>
        <w:rPr>
          <w:rFonts w:ascii="Arial" w:hAnsi="Arial" w:cs="Arial"/>
          <w:b/>
          <w:color w:val="0000FF"/>
          <w:sz w:val="24"/>
        </w:rPr>
        <w:t>R5-250413</w:t>
      </w:r>
      <w:r>
        <w:rPr>
          <w:rFonts w:ascii="Arial" w:hAnsi="Arial" w:cs="Arial"/>
          <w:b/>
          <w:color w:val="0000FF"/>
          <w:sz w:val="24"/>
        </w:rPr>
        <w:tab/>
      </w:r>
      <w:r>
        <w:rPr>
          <w:rFonts w:ascii="Arial" w:hAnsi="Arial" w:cs="Arial"/>
          <w:b/>
          <w:sz w:val="24"/>
        </w:rPr>
        <w:t>Correction on applicability rules for 8Rx UE requirements</w:t>
      </w:r>
    </w:p>
    <w:p w14:paraId="1E11F62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CR-0930  Cat: F (Rel-18)</w:t>
      </w:r>
      <w:r>
        <w:rPr>
          <w:i/>
        </w:rPr>
        <w:br/>
      </w:r>
      <w:r>
        <w:rPr>
          <w:i/>
        </w:rPr>
        <w:br/>
      </w:r>
      <w:r>
        <w:rPr>
          <w:i/>
        </w:rPr>
        <w:tab/>
      </w:r>
      <w:r>
        <w:rPr>
          <w:i/>
        </w:rPr>
        <w:tab/>
      </w:r>
      <w:r>
        <w:rPr>
          <w:i/>
        </w:rPr>
        <w:tab/>
      </w:r>
      <w:r>
        <w:rPr>
          <w:i/>
        </w:rPr>
        <w:tab/>
      </w:r>
      <w:r>
        <w:rPr>
          <w:i/>
        </w:rPr>
        <w:tab/>
        <w:t>Source: China Telecom</w:t>
      </w:r>
    </w:p>
    <w:p w14:paraId="51B0E91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232B1" w14:textId="77777777" w:rsidR="000C7362" w:rsidRDefault="000C7362" w:rsidP="000C7362">
      <w:pPr>
        <w:pStyle w:val="Heading6"/>
      </w:pPr>
      <w:bookmarkStart w:id="415" w:name="_Toc192963829"/>
      <w:r>
        <w:t>5.3.24.5.2</w:t>
      </w:r>
      <w:r>
        <w:tab/>
        <w:t xml:space="preserve">Radiated </w:t>
      </w:r>
      <w:proofErr w:type="spellStart"/>
      <w:r>
        <w:t>Demod</w:t>
      </w:r>
      <w:proofErr w:type="spellEnd"/>
      <w:r>
        <w:t xml:space="preserve"> Performance and CSI Reporting Requirements (Clauses 7&amp;8)</w:t>
      </w:r>
      <w:bookmarkEnd w:id="415"/>
    </w:p>
    <w:p w14:paraId="11346211" w14:textId="77777777" w:rsidR="000C7362" w:rsidRDefault="000C7362" w:rsidP="000C7362">
      <w:pPr>
        <w:pStyle w:val="Heading6"/>
      </w:pPr>
      <w:bookmarkStart w:id="416" w:name="_Toc192963830"/>
      <w:r>
        <w:t>5.3.24.5.3</w:t>
      </w:r>
      <w:r>
        <w:tab/>
        <w:t xml:space="preserve">Interworking </w:t>
      </w:r>
      <w:proofErr w:type="spellStart"/>
      <w:r>
        <w:t>Demod</w:t>
      </w:r>
      <w:proofErr w:type="spellEnd"/>
      <w:r>
        <w:t xml:space="preserve"> Performance and CSI Reporting Requirements (Clauses 9&amp;10)</w:t>
      </w:r>
      <w:bookmarkEnd w:id="416"/>
    </w:p>
    <w:p w14:paraId="7DEC7FB3" w14:textId="77777777" w:rsidR="000C7362" w:rsidRDefault="000C7362" w:rsidP="000C7362">
      <w:pPr>
        <w:pStyle w:val="Heading6"/>
      </w:pPr>
      <w:bookmarkStart w:id="417" w:name="_Toc192963831"/>
      <w:r>
        <w:t>5.3.24.5.4</w:t>
      </w:r>
      <w:r>
        <w:tab/>
        <w:t>Clauses 1-4, Annexes</w:t>
      </w:r>
      <w:bookmarkEnd w:id="417"/>
    </w:p>
    <w:p w14:paraId="41D424F6" w14:textId="1CB67725" w:rsidR="000C7362" w:rsidRDefault="000C7362" w:rsidP="000C7362">
      <w:pPr>
        <w:rPr>
          <w:rFonts w:ascii="Arial" w:hAnsi="Arial" w:cs="Arial"/>
          <w:b/>
          <w:sz w:val="24"/>
        </w:rPr>
      </w:pPr>
      <w:r>
        <w:rPr>
          <w:rFonts w:ascii="Arial" w:hAnsi="Arial" w:cs="Arial"/>
          <w:b/>
          <w:color w:val="0000FF"/>
          <w:sz w:val="24"/>
        </w:rPr>
        <w:t>R5-250416</w:t>
      </w:r>
      <w:r>
        <w:rPr>
          <w:rFonts w:ascii="Arial" w:hAnsi="Arial" w:cs="Arial"/>
          <w:b/>
          <w:color w:val="0000FF"/>
          <w:sz w:val="24"/>
        </w:rPr>
        <w:tab/>
      </w:r>
      <w:r>
        <w:rPr>
          <w:rFonts w:ascii="Arial" w:hAnsi="Arial" w:cs="Arial"/>
          <w:b/>
          <w:sz w:val="24"/>
        </w:rPr>
        <w:t>Correction on MIMO correlation matrices for 8Rx UE requirements</w:t>
      </w:r>
    </w:p>
    <w:p w14:paraId="6FE4441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CR-0933  Cat: F (Rel-18)</w:t>
      </w:r>
      <w:r>
        <w:rPr>
          <w:i/>
        </w:rPr>
        <w:br/>
      </w:r>
      <w:r>
        <w:rPr>
          <w:i/>
        </w:rPr>
        <w:br/>
      </w:r>
      <w:r>
        <w:rPr>
          <w:i/>
        </w:rPr>
        <w:tab/>
      </w:r>
      <w:r>
        <w:rPr>
          <w:i/>
        </w:rPr>
        <w:tab/>
      </w:r>
      <w:r>
        <w:rPr>
          <w:i/>
        </w:rPr>
        <w:tab/>
      </w:r>
      <w:r>
        <w:rPr>
          <w:i/>
        </w:rPr>
        <w:tab/>
      </w:r>
      <w:r>
        <w:rPr>
          <w:i/>
        </w:rPr>
        <w:tab/>
        <w:t>Source: China Telecom</w:t>
      </w:r>
    </w:p>
    <w:p w14:paraId="515A1582" w14:textId="77777777" w:rsidR="000C7362" w:rsidRDefault="000C7362" w:rsidP="000C73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B8A13" w14:textId="77777777" w:rsidR="000C7362" w:rsidRDefault="000C7362" w:rsidP="000C7362">
      <w:pPr>
        <w:pStyle w:val="Heading5"/>
      </w:pPr>
      <w:bookmarkStart w:id="418" w:name="_Toc192963832"/>
      <w:r>
        <w:t>5.3.24.6</w:t>
      </w:r>
      <w:r>
        <w:tab/>
        <w:t>TS 38.522</w:t>
      </w:r>
      <w:bookmarkEnd w:id="418"/>
    </w:p>
    <w:p w14:paraId="677ADBA0" w14:textId="77777777" w:rsidR="000C7362" w:rsidRDefault="000C7362" w:rsidP="000C7362">
      <w:pPr>
        <w:pStyle w:val="Heading5"/>
      </w:pPr>
      <w:bookmarkStart w:id="419" w:name="_Toc192963833"/>
      <w:r>
        <w:t>5.3.24.7</w:t>
      </w:r>
      <w:r>
        <w:tab/>
        <w:t>TS 38.533</w:t>
      </w:r>
      <w:bookmarkEnd w:id="419"/>
    </w:p>
    <w:p w14:paraId="4B3C7F09" w14:textId="77777777" w:rsidR="000C7362" w:rsidRDefault="000C7362" w:rsidP="000C7362">
      <w:pPr>
        <w:pStyle w:val="Heading5"/>
      </w:pPr>
      <w:bookmarkStart w:id="420" w:name="_Toc192963834"/>
      <w:r>
        <w:t>5.3.24.8</w:t>
      </w:r>
      <w:r>
        <w:tab/>
        <w:t>TR 38.903 (NR MU &amp; TT analyses)</w:t>
      </w:r>
      <w:bookmarkEnd w:id="420"/>
    </w:p>
    <w:p w14:paraId="06FA4E43" w14:textId="77777777" w:rsidR="000C7362" w:rsidRDefault="000C7362" w:rsidP="000C7362">
      <w:pPr>
        <w:pStyle w:val="Heading5"/>
      </w:pPr>
      <w:bookmarkStart w:id="421" w:name="_Toc192963835"/>
      <w:r>
        <w:t>5.3.24.9</w:t>
      </w:r>
      <w:r>
        <w:tab/>
        <w:t>TR 38.905 (NR Test Points Radio Transmission and Reception)</w:t>
      </w:r>
      <w:bookmarkEnd w:id="421"/>
    </w:p>
    <w:p w14:paraId="4C5A766C" w14:textId="77777777" w:rsidR="000C7362" w:rsidRDefault="000C7362" w:rsidP="000C7362">
      <w:pPr>
        <w:pStyle w:val="Heading5"/>
      </w:pPr>
      <w:bookmarkStart w:id="422" w:name="_Toc192963836"/>
      <w:r>
        <w:t>5.3.24.10</w:t>
      </w:r>
      <w:r>
        <w:tab/>
        <w:t>Discussion Papers, Work Plan, TC lists</w:t>
      </w:r>
      <w:bookmarkEnd w:id="422"/>
    </w:p>
    <w:p w14:paraId="350845A8" w14:textId="0B69C651" w:rsidR="000C7362" w:rsidRDefault="000C7362" w:rsidP="000C7362">
      <w:pPr>
        <w:rPr>
          <w:rFonts w:ascii="Arial" w:hAnsi="Arial" w:cs="Arial"/>
          <w:b/>
          <w:sz w:val="24"/>
        </w:rPr>
      </w:pPr>
      <w:r>
        <w:rPr>
          <w:rFonts w:ascii="Arial" w:hAnsi="Arial" w:cs="Arial"/>
          <w:b/>
          <w:color w:val="0000FF"/>
          <w:sz w:val="24"/>
        </w:rPr>
        <w:t>R5-251137</w:t>
      </w:r>
      <w:r>
        <w:rPr>
          <w:rFonts w:ascii="Arial" w:hAnsi="Arial" w:cs="Arial"/>
          <w:b/>
          <w:color w:val="0000FF"/>
          <w:sz w:val="24"/>
        </w:rPr>
        <w:tab/>
      </w:r>
      <w:r>
        <w:rPr>
          <w:rFonts w:ascii="Arial" w:hAnsi="Arial" w:cs="Arial"/>
          <w:b/>
          <w:sz w:val="24"/>
        </w:rPr>
        <w:t>On the MU for 8Rx testing</w:t>
      </w:r>
    </w:p>
    <w:p w14:paraId="09DD4EFC"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4B2C0A75" w14:textId="77777777" w:rsidR="000C7362" w:rsidRDefault="000C7362" w:rsidP="000C7362">
      <w:pPr>
        <w:rPr>
          <w:rFonts w:ascii="Arial" w:hAnsi="Arial" w:cs="Arial"/>
          <w:b/>
        </w:rPr>
      </w:pPr>
      <w:r>
        <w:rPr>
          <w:rFonts w:ascii="Arial" w:hAnsi="Arial" w:cs="Arial"/>
          <w:b/>
        </w:rPr>
        <w:t xml:space="preserve">Abstract: </w:t>
      </w:r>
    </w:p>
    <w:p w14:paraId="7820E491" w14:textId="77777777" w:rsidR="000C7362" w:rsidRDefault="000C7362" w:rsidP="000C7362">
      <w:r>
        <w:t>Test spec update in CR R5-251138</w:t>
      </w:r>
    </w:p>
    <w:p w14:paraId="537B2BE6" w14:textId="77777777" w:rsidR="000C7362" w:rsidRDefault="000C7362" w:rsidP="000C7362">
      <w:pPr>
        <w:rPr>
          <w:rFonts w:ascii="Arial" w:hAnsi="Arial" w:cs="Arial"/>
          <w:b/>
        </w:rPr>
      </w:pPr>
      <w:r>
        <w:rPr>
          <w:rFonts w:ascii="Arial" w:hAnsi="Arial" w:cs="Arial"/>
          <w:b/>
        </w:rPr>
        <w:t xml:space="preserve">Discussion: </w:t>
      </w:r>
    </w:p>
    <w:p w14:paraId="138C246C" w14:textId="77777777" w:rsidR="000C7362" w:rsidRDefault="000C7362" w:rsidP="000C7362">
      <w:r>
        <w:t>r1</w:t>
      </w:r>
    </w:p>
    <w:p w14:paraId="07054F0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R5-251529</w:t>
      </w:r>
      <w:r>
        <w:rPr>
          <w:color w:val="993300"/>
          <w:u w:val="single"/>
        </w:rPr>
        <w:t>.</w:t>
      </w:r>
    </w:p>
    <w:p w14:paraId="6BFF8EE5" w14:textId="568F1511" w:rsidR="000C7362" w:rsidRDefault="000C7362" w:rsidP="000C7362">
      <w:pPr>
        <w:rPr>
          <w:rFonts w:ascii="Arial" w:hAnsi="Arial" w:cs="Arial"/>
          <w:b/>
          <w:sz w:val="24"/>
        </w:rPr>
      </w:pPr>
      <w:r>
        <w:rPr>
          <w:rFonts w:ascii="Arial" w:hAnsi="Arial" w:cs="Arial"/>
          <w:b/>
          <w:color w:val="0000FF"/>
          <w:sz w:val="24"/>
        </w:rPr>
        <w:t>R5-251529</w:t>
      </w:r>
      <w:r>
        <w:rPr>
          <w:rFonts w:ascii="Arial" w:hAnsi="Arial" w:cs="Arial"/>
          <w:b/>
          <w:color w:val="0000FF"/>
          <w:sz w:val="24"/>
        </w:rPr>
        <w:tab/>
      </w:r>
      <w:r>
        <w:rPr>
          <w:rFonts w:ascii="Arial" w:hAnsi="Arial" w:cs="Arial"/>
          <w:b/>
          <w:sz w:val="24"/>
        </w:rPr>
        <w:t>On the MU for 8Rx testing</w:t>
      </w:r>
    </w:p>
    <w:p w14:paraId="374F5478"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340D9F8E" w14:textId="77777777" w:rsidR="000C7362" w:rsidRDefault="000C7362" w:rsidP="000C7362">
      <w:pPr>
        <w:rPr>
          <w:color w:val="808080"/>
        </w:rPr>
      </w:pPr>
      <w:r>
        <w:rPr>
          <w:color w:val="808080"/>
        </w:rPr>
        <w:t>(Replaces R5-251137)</w:t>
      </w:r>
    </w:p>
    <w:p w14:paraId="16587172" w14:textId="77777777" w:rsidR="000C7362" w:rsidRDefault="000C7362" w:rsidP="000C7362">
      <w:pPr>
        <w:rPr>
          <w:rFonts w:ascii="Arial" w:hAnsi="Arial" w:cs="Arial"/>
          <w:b/>
        </w:rPr>
      </w:pPr>
      <w:r>
        <w:rPr>
          <w:rFonts w:ascii="Arial" w:hAnsi="Arial" w:cs="Arial"/>
          <w:b/>
        </w:rPr>
        <w:t xml:space="preserve">Discussion: </w:t>
      </w:r>
    </w:p>
    <w:p w14:paraId="058BA925" w14:textId="77777777" w:rsidR="000C7362" w:rsidRDefault="000C7362" w:rsidP="000C7362">
      <w:r>
        <w:t>"Revised from: R5-251137r1.</w:t>
      </w:r>
    </w:p>
    <w:p w14:paraId="317756CE" w14:textId="77777777" w:rsidR="000C7362" w:rsidRDefault="000C7362" w:rsidP="000C7362">
      <w:r>
        <w:t>noted proposals 1-2 endorsed"</w:t>
      </w:r>
    </w:p>
    <w:p w14:paraId="0728DF2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5FA94" w14:textId="77777777" w:rsidR="000C7362" w:rsidRDefault="000C7362" w:rsidP="000C7362">
      <w:pPr>
        <w:pStyle w:val="Heading4"/>
      </w:pPr>
      <w:bookmarkStart w:id="423" w:name="_Toc192963837"/>
      <w:r>
        <w:t>5.3.25</w:t>
      </w:r>
      <w:r>
        <w:tab/>
        <w:t xml:space="preserve">Network energy savings for NR (UID-1030067) </w:t>
      </w:r>
      <w:proofErr w:type="spellStart"/>
      <w:r>
        <w:t>Netw_Energy_NR-UEConTest</w:t>
      </w:r>
      <w:bookmarkEnd w:id="423"/>
      <w:proofErr w:type="spellEnd"/>
    </w:p>
    <w:p w14:paraId="2D7F14E2" w14:textId="77777777" w:rsidR="000C7362" w:rsidRDefault="000C7362" w:rsidP="000C7362">
      <w:pPr>
        <w:pStyle w:val="Heading5"/>
      </w:pPr>
      <w:bookmarkStart w:id="424" w:name="_Toc192963838"/>
      <w:r>
        <w:t>5.3.25.1</w:t>
      </w:r>
      <w:r>
        <w:tab/>
        <w:t>TS 38.508-1</w:t>
      </w:r>
      <w:bookmarkEnd w:id="424"/>
      <w:r>
        <w:t xml:space="preserve"> </w:t>
      </w:r>
    </w:p>
    <w:p w14:paraId="5D2C7FC6" w14:textId="77777777" w:rsidR="000C7362" w:rsidRDefault="000C7362" w:rsidP="000C7362">
      <w:pPr>
        <w:pStyle w:val="Heading5"/>
      </w:pPr>
      <w:bookmarkStart w:id="425" w:name="_Toc192963839"/>
      <w:r>
        <w:t>5.3.25.2</w:t>
      </w:r>
      <w:r>
        <w:tab/>
        <w:t>TS 38.508-2</w:t>
      </w:r>
      <w:bookmarkEnd w:id="425"/>
    </w:p>
    <w:p w14:paraId="00D505C3" w14:textId="0C975909" w:rsidR="000C7362" w:rsidRDefault="000C7362" w:rsidP="000C7362">
      <w:pPr>
        <w:rPr>
          <w:rFonts w:ascii="Arial" w:hAnsi="Arial" w:cs="Arial"/>
          <w:b/>
          <w:sz w:val="24"/>
        </w:rPr>
      </w:pPr>
      <w:r>
        <w:rPr>
          <w:rFonts w:ascii="Arial" w:hAnsi="Arial" w:cs="Arial"/>
          <w:b/>
          <w:color w:val="0000FF"/>
          <w:sz w:val="24"/>
        </w:rPr>
        <w:t>R5-250487</w:t>
      </w:r>
      <w:r>
        <w:rPr>
          <w:rFonts w:ascii="Arial" w:hAnsi="Arial" w:cs="Arial"/>
          <w:b/>
          <w:color w:val="0000FF"/>
          <w:sz w:val="24"/>
        </w:rPr>
        <w:tab/>
      </w:r>
      <w:r>
        <w:rPr>
          <w:rFonts w:ascii="Arial" w:hAnsi="Arial" w:cs="Arial"/>
          <w:b/>
          <w:sz w:val="24"/>
        </w:rPr>
        <w:t>Addition of new UE capabilities for NES test cases</w:t>
      </w:r>
    </w:p>
    <w:p w14:paraId="5B37D52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CR-0777  Cat: F (Rel-18)</w:t>
      </w:r>
      <w:r>
        <w:rPr>
          <w:i/>
        </w:rPr>
        <w:br/>
      </w:r>
      <w:r>
        <w:rPr>
          <w:i/>
        </w:rPr>
        <w:br/>
      </w:r>
      <w:r>
        <w:rPr>
          <w:i/>
        </w:rPr>
        <w:tab/>
      </w:r>
      <w:r>
        <w:rPr>
          <w:i/>
        </w:rPr>
        <w:tab/>
      </w:r>
      <w:r>
        <w:rPr>
          <w:i/>
        </w:rPr>
        <w:tab/>
      </w:r>
      <w:r>
        <w:rPr>
          <w:i/>
        </w:rPr>
        <w:tab/>
      </w:r>
      <w:r>
        <w:rPr>
          <w:i/>
        </w:rPr>
        <w:tab/>
        <w:t>Source: Nokia</w:t>
      </w:r>
    </w:p>
    <w:p w14:paraId="5FD54B5B" w14:textId="77777777" w:rsidR="000C7362" w:rsidRDefault="000C7362" w:rsidP="000C7362">
      <w:pPr>
        <w:rPr>
          <w:rFonts w:ascii="Arial" w:hAnsi="Arial" w:cs="Arial"/>
          <w:b/>
        </w:rPr>
      </w:pPr>
      <w:r>
        <w:rPr>
          <w:rFonts w:ascii="Arial" w:hAnsi="Arial" w:cs="Arial"/>
          <w:b/>
        </w:rPr>
        <w:t xml:space="preserve">Discussion: </w:t>
      </w:r>
    </w:p>
    <w:p w14:paraId="0EF60DC1" w14:textId="77777777" w:rsidR="000C7362" w:rsidRDefault="000C7362" w:rsidP="000C7362">
      <w:r>
        <w:t xml:space="preserve">Withdrawn due to overlap. Changes merged to Huawei </w:t>
      </w:r>
      <w:proofErr w:type="spellStart"/>
      <w:r>
        <w:t>Tdoc</w:t>
      </w:r>
      <w:proofErr w:type="spellEnd"/>
      <w:r>
        <w:t>: R5-250818</w:t>
      </w:r>
    </w:p>
    <w:p w14:paraId="22970E4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9E792F" w14:textId="25641F97" w:rsidR="000C7362" w:rsidRDefault="000C7362" w:rsidP="000C7362">
      <w:pPr>
        <w:rPr>
          <w:rFonts w:ascii="Arial" w:hAnsi="Arial" w:cs="Arial"/>
          <w:b/>
          <w:sz w:val="24"/>
        </w:rPr>
      </w:pPr>
      <w:r>
        <w:rPr>
          <w:rFonts w:ascii="Arial" w:hAnsi="Arial" w:cs="Arial"/>
          <w:b/>
          <w:color w:val="0000FF"/>
          <w:sz w:val="24"/>
        </w:rPr>
        <w:lastRenderedPageBreak/>
        <w:t>R5-250808</w:t>
      </w:r>
      <w:r>
        <w:rPr>
          <w:rFonts w:ascii="Arial" w:hAnsi="Arial" w:cs="Arial"/>
          <w:b/>
          <w:color w:val="0000FF"/>
          <w:sz w:val="24"/>
        </w:rPr>
        <w:tab/>
      </w:r>
      <w:r>
        <w:rPr>
          <w:rFonts w:ascii="Arial" w:hAnsi="Arial" w:cs="Arial"/>
          <w:b/>
          <w:sz w:val="24"/>
        </w:rPr>
        <w:t>Addition of inter-band FR1 SSB-less physical capability</w:t>
      </w:r>
    </w:p>
    <w:p w14:paraId="629951F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CR-0785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w:t>
      </w:r>
    </w:p>
    <w:p w14:paraId="64683A5C" w14:textId="77777777" w:rsidR="000C7362" w:rsidRDefault="000C7362" w:rsidP="000C7362">
      <w:pPr>
        <w:rPr>
          <w:rFonts w:ascii="Arial" w:hAnsi="Arial" w:cs="Arial"/>
          <w:b/>
        </w:rPr>
      </w:pPr>
      <w:r>
        <w:rPr>
          <w:rFonts w:ascii="Arial" w:hAnsi="Arial" w:cs="Arial"/>
          <w:b/>
        </w:rPr>
        <w:t xml:space="preserve">Discussion: </w:t>
      </w:r>
    </w:p>
    <w:p w14:paraId="790A8113" w14:textId="77777777" w:rsidR="000C7362" w:rsidRDefault="000C7362" w:rsidP="000C7362">
      <w:r>
        <w:t>r1</w:t>
      </w:r>
    </w:p>
    <w:p w14:paraId="445877A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R5-251504</w:t>
      </w:r>
      <w:r>
        <w:rPr>
          <w:color w:val="993300"/>
          <w:u w:val="single"/>
        </w:rPr>
        <w:t>.</w:t>
      </w:r>
    </w:p>
    <w:p w14:paraId="1F33AF0B" w14:textId="668AC51A" w:rsidR="000C7362" w:rsidRDefault="000C7362" w:rsidP="000C7362">
      <w:pPr>
        <w:rPr>
          <w:rFonts w:ascii="Arial" w:hAnsi="Arial" w:cs="Arial"/>
          <w:b/>
          <w:sz w:val="24"/>
        </w:rPr>
      </w:pPr>
      <w:r>
        <w:rPr>
          <w:rFonts w:ascii="Arial" w:hAnsi="Arial" w:cs="Arial"/>
          <w:b/>
          <w:color w:val="0000FF"/>
          <w:sz w:val="24"/>
        </w:rPr>
        <w:t>R5-251504</w:t>
      </w:r>
      <w:r>
        <w:rPr>
          <w:rFonts w:ascii="Arial" w:hAnsi="Arial" w:cs="Arial"/>
          <w:b/>
          <w:color w:val="0000FF"/>
          <w:sz w:val="24"/>
        </w:rPr>
        <w:tab/>
      </w:r>
      <w:r>
        <w:rPr>
          <w:rFonts w:ascii="Arial" w:hAnsi="Arial" w:cs="Arial"/>
          <w:b/>
          <w:sz w:val="24"/>
        </w:rPr>
        <w:t>Addition of inter-band FR1 SSB-less physical capability</w:t>
      </w:r>
    </w:p>
    <w:p w14:paraId="0B3CBB0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CR-0785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w:t>
      </w:r>
    </w:p>
    <w:p w14:paraId="398EF213" w14:textId="77777777" w:rsidR="000C7362" w:rsidRDefault="000C7362" w:rsidP="000C7362">
      <w:pPr>
        <w:rPr>
          <w:color w:val="808080"/>
        </w:rPr>
      </w:pPr>
      <w:r>
        <w:rPr>
          <w:color w:val="808080"/>
        </w:rPr>
        <w:t>(Replaces R5-250808)</w:t>
      </w:r>
    </w:p>
    <w:p w14:paraId="21596B1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5A190" w14:textId="01CFF188" w:rsidR="000C7362" w:rsidRDefault="000C7362" w:rsidP="000C7362">
      <w:pPr>
        <w:rPr>
          <w:rFonts w:ascii="Arial" w:hAnsi="Arial" w:cs="Arial"/>
          <w:b/>
          <w:sz w:val="24"/>
        </w:rPr>
      </w:pPr>
      <w:r>
        <w:rPr>
          <w:rFonts w:ascii="Arial" w:hAnsi="Arial" w:cs="Arial"/>
          <w:b/>
          <w:color w:val="0000FF"/>
          <w:sz w:val="24"/>
        </w:rPr>
        <w:t>R5-251023</w:t>
      </w:r>
      <w:r>
        <w:rPr>
          <w:rFonts w:ascii="Arial" w:hAnsi="Arial" w:cs="Arial"/>
          <w:b/>
          <w:color w:val="0000FF"/>
          <w:sz w:val="24"/>
        </w:rPr>
        <w:tab/>
      </w:r>
      <w:r>
        <w:rPr>
          <w:rFonts w:ascii="Arial" w:hAnsi="Arial" w:cs="Arial"/>
          <w:b/>
          <w:sz w:val="24"/>
        </w:rPr>
        <w:t>UE capability of NES Conditional handover test cases</w:t>
      </w:r>
    </w:p>
    <w:p w14:paraId="02BA640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CR-0789  Cat: F (Rel-18)</w:t>
      </w:r>
      <w:r>
        <w:rPr>
          <w:i/>
        </w:rPr>
        <w:br/>
      </w:r>
      <w:r>
        <w:rPr>
          <w:i/>
        </w:rPr>
        <w:br/>
      </w:r>
      <w:r>
        <w:rPr>
          <w:i/>
        </w:rPr>
        <w:tab/>
      </w:r>
      <w:r>
        <w:rPr>
          <w:i/>
        </w:rPr>
        <w:tab/>
      </w:r>
      <w:r>
        <w:rPr>
          <w:i/>
        </w:rPr>
        <w:tab/>
      </w:r>
      <w:r>
        <w:rPr>
          <w:i/>
        </w:rPr>
        <w:tab/>
      </w:r>
      <w:r>
        <w:rPr>
          <w:i/>
        </w:rPr>
        <w:tab/>
        <w:t>Source: Ericsson</w:t>
      </w:r>
    </w:p>
    <w:p w14:paraId="4878EE18" w14:textId="77777777" w:rsidR="000C7362" w:rsidRDefault="000C7362" w:rsidP="000C7362">
      <w:pPr>
        <w:rPr>
          <w:rFonts w:ascii="Arial" w:hAnsi="Arial" w:cs="Arial"/>
          <w:b/>
        </w:rPr>
      </w:pPr>
      <w:r>
        <w:rPr>
          <w:rFonts w:ascii="Arial" w:hAnsi="Arial" w:cs="Arial"/>
          <w:b/>
        </w:rPr>
        <w:t xml:space="preserve">Discussion: </w:t>
      </w:r>
    </w:p>
    <w:p w14:paraId="23AD50BC" w14:textId="77777777" w:rsidR="000C7362" w:rsidRDefault="000C7362" w:rsidP="000C7362">
      <w:r>
        <w:t>r1</w:t>
      </w:r>
    </w:p>
    <w:p w14:paraId="14D7F18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R5-251505</w:t>
      </w:r>
      <w:r>
        <w:rPr>
          <w:color w:val="993300"/>
          <w:u w:val="single"/>
        </w:rPr>
        <w:t>.</w:t>
      </w:r>
    </w:p>
    <w:p w14:paraId="1E763720" w14:textId="760C41A6" w:rsidR="000C7362" w:rsidRDefault="000C7362" w:rsidP="000C7362">
      <w:pPr>
        <w:rPr>
          <w:rFonts w:ascii="Arial" w:hAnsi="Arial" w:cs="Arial"/>
          <w:b/>
          <w:sz w:val="24"/>
        </w:rPr>
      </w:pPr>
      <w:r>
        <w:rPr>
          <w:rFonts w:ascii="Arial" w:hAnsi="Arial" w:cs="Arial"/>
          <w:b/>
          <w:color w:val="0000FF"/>
          <w:sz w:val="24"/>
        </w:rPr>
        <w:t>R5-251505</w:t>
      </w:r>
      <w:r>
        <w:rPr>
          <w:rFonts w:ascii="Arial" w:hAnsi="Arial" w:cs="Arial"/>
          <w:b/>
          <w:color w:val="0000FF"/>
          <w:sz w:val="24"/>
        </w:rPr>
        <w:tab/>
      </w:r>
      <w:r>
        <w:rPr>
          <w:rFonts w:ascii="Arial" w:hAnsi="Arial" w:cs="Arial"/>
          <w:b/>
          <w:sz w:val="24"/>
        </w:rPr>
        <w:t>UE capability of NES Conditional handover test cases</w:t>
      </w:r>
    </w:p>
    <w:p w14:paraId="1AE9E88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CR-0789  rev 1 Cat: F (Rel-18)</w:t>
      </w:r>
      <w:r>
        <w:rPr>
          <w:i/>
        </w:rPr>
        <w:br/>
      </w:r>
      <w:r>
        <w:rPr>
          <w:i/>
        </w:rPr>
        <w:br/>
      </w:r>
      <w:r>
        <w:rPr>
          <w:i/>
        </w:rPr>
        <w:tab/>
      </w:r>
      <w:r>
        <w:rPr>
          <w:i/>
        </w:rPr>
        <w:tab/>
      </w:r>
      <w:r>
        <w:rPr>
          <w:i/>
        </w:rPr>
        <w:tab/>
      </w:r>
      <w:r>
        <w:rPr>
          <w:i/>
        </w:rPr>
        <w:tab/>
      </w:r>
      <w:r>
        <w:rPr>
          <w:i/>
        </w:rPr>
        <w:tab/>
        <w:t>Source: Ericsson</w:t>
      </w:r>
    </w:p>
    <w:p w14:paraId="473A115F" w14:textId="77777777" w:rsidR="000C7362" w:rsidRDefault="000C7362" w:rsidP="000C7362">
      <w:pPr>
        <w:rPr>
          <w:color w:val="808080"/>
        </w:rPr>
      </w:pPr>
      <w:r>
        <w:rPr>
          <w:color w:val="808080"/>
        </w:rPr>
        <w:t>(Replaces R5-251023)</w:t>
      </w:r>
    </w:p>
    <w:p w14:paraId="72EF4A26" w14:textId="77777777" w:rsidR="000C7362" w:rsidRDefault="000C7362" w:rsidP="000C7362">
      <w:pPr>
        <w:rPr>
          <w:rFonts w:ascii="Arial" w:hAnsi="Arial" w:cs="Arial"/>
          <w:b/>
        </w:rPr>
      </w:pPr>
      <w:r>
        <w:rPr>
          <w:rFonts w:ascii="Arial" w:hAnsi="Arial" w:cs="Arial"/>
          <w:b/>
        </w:rPr>
        <w:t xml:space="preserve">Discussion: </w:t>
      </w:r>
    </w:p>
    <w:p w14:paraId="549044DB" w14:textId="77777777" w:rsidR="000C7362" w:rsidRDefault="000C7362" w:rsidP="000C7362">
      <w:r>
        <w:t>"Revised from: R5-251023r1.</w:t>
      </w:r>
    </w:p>
    <w:p w14:paraId="65B9BBC9" w14:textId="77777777" w:rsidR="000C7362" w:rsidRDefault="000C7362" w:rsidP="000C7362">
      <w:r>
        <w:t xml:space="preserve">author requested to w/draw since the changes are </w:t>
      </w:r>
      <w:proofErr w:type="spellStart"/>
      <w:r>
        <w:t>alraeyd</w:t>
      </w:r>
      <w:proofErr w:type="spellEnd"/>
      <w:r>
        <w:t xml:space="preserve"> in the spec"</w:t>
      </w:r>
    </w:p>
    <w:p w14:paraId="6D927B8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1A5627" w14:textId="77777777" w:rsidR="000C7362" w:rsidRDefault="000C7362" w:rsidP="000C7362">
      <w:pPr>
        <w:pStyle w:val="Heading5"/>
      </w:pPr>
      <w:bookmarkStart w:id="426" w:name="_Toc192963840"/>
      <w:r>
        <w:lastRenderedPageBreak/>
        <w:t>5.3.25.3</w:t>
      </w:r>
      <w:r>
        <w:tab/>
        <w:t>TS 38.521-4</w:t>
      </w:r>
      <w:bookmarkEnd w:id="426"/>
    </w:p>
    <w:p w14:paraId="4CEA91D1" w14:textId="77777777" w:rsidR="000C7362" w:rsidRDefault="000C7362" w:rsidP="000C7362">
      <w:pPr>
        <w:pStyle w:val="Heading6"/>
      </w:pPr>
      <w:bookmarkStart w:id="427" w:name="_Toc192963841"/>
      <w:r>
        <w:t>5.3.25.3.1</w:t>
      </w:r>
      <w:r>
        <w:tab/>
        <w:t xml:space="preserve">Conducted </w:t>
      </w:r>
      <w:proofErr w:type="spellStart"/>
      <w:r>
        <w:t>Demod</w:t>
      </w:r>
      <w:proofErr w:type="spellEnd"/>
      <w:r>
        <w:t xml:space="preserve"> Performance and CSI Reporting Requirements (Clauses 5&amp;6)</w:t>
      </w:r>
      <w:bookmarkEnd w:id="427"/>
    </w:p>
    <w:p w14:paraId="4A3DB873" w14:textId="77777777" w:rsidR="000C7362" w:rsidRDefault="000C7362" w:rsidP="000C7362">
      <w:pPr>
        <w:pStyle w:val="Heading6"/>
      </w:pPr>
      <w:bookmarkStart w:id="428" w:name="_Toc192963842"/>
      <w:r>
        <w:t>5.3.25.3.2</w:t>
      </w:r>
      <w:r>
        <w:tab/>
        <w:t xml:space="preserve">Radiated </w:t>
      </w:r>
      <w:proofErr w:type="spellStart"/>
      <w:r>
        <w:t>Demod</w:t>
      </w:r>
      <w:proofErr w:type="spellEnd"/>
      <w:r>
        <w:t xml:space="preserve"> Performance and CSI Reporting Requirements (Clauses 7&amp;8)</w:t>
      </w:r>
      <w:bookmarkEnd w:id="428"/>
    </w:p>
    <w:p w14:paraId="117A612F" w14:textId="77777777" w:rsidR="000C7362" w:rsidRDefault="000C7362" w:rsidP="000C7362">
      <w:pPr>
        <w:pStyle w:val="Heading6"/>
      </w:pPr>
      <w:bookmarkStart w:id="429" w:name="_Toc192963843"/>
      <w:r>
        <w:t>5.3.25.3.3</w:t>
      </w:r>
      <w:r>
        <w:tab/>
        <w:t xml:space="preserve">Interworking </w:t>
      </w:r>
      <w:proofErr w:type="spellStart"/>
      <w:r>
        <w:t>Demod</w:t>
      </w:r>
      <w:proofErr w:type="spellEnd"/>
      <w:r>
        <w:t xml:space="preserve"> Performance and CSI Reporting Requirements (Clauses 9&amp;10)</w:t>
      </w:r>
      <w:bookmarkEnd w:id="429"/>
    </w:p>
    <w:p w14:paraId="510FC393" w14:textId="77777777" w:rsidR="000C7362" w:rsidRDefault="000C7362" w:rsidP="000C7362">
      <w:pPr>
        <w:pStyle w:val="Heading6"/>
      </w:pPr>
      <w:bookmarkStart w:id="430" w:name="_Toc192963844"/>
      <w:r>
        <w:t>5.3.25.3.4</w:t>
      </w:r>
      <w:r>
        <w:tab/>
        <w:t>Clauses 1-4, Annexes</w:t>
      </w:r>
      <w:bookmarkEnd w:id="430"/>
    </w:p>
    <w:p w14:paraId="6BB53AB7" w14:textId="77777777" w:rsidR="000C7362" w:rsidRDefault="000C7362" w:rsidP="000C7362">
      <w:pPr>
        <w:pStyle w:val="Heading5"/>
      </w:pPr>
      <w:bookmarkStart w:id="431" w:name="_Toc192963845"/>
      <w:r>
        <w:t>5.3.25.4</w:t>
      </w:r>
      <w:r>
        <w:tab/>
        <w:t>TS 38.522</w:t>
      </w:r>
      <w:bookmarkEnd w:id="431"/>
    </w:p>
    <w:p w14:paraId="4F4092AF" w14:textId="1AFAFCE9" w:rsidR="000C7362" w:rsidRDefault="000C7362" w:rsidP="000C7362">
      <w:pPr>
        <w:rPr>
          <w:rFonts w:ascii="Arial" w:hAnsi="Arial" w:cs="Arial"/>
          <w:b/>
          <w:sz w:val="24"/>
        </w:rPr>
      </w:pPr>
      <w:r>
        <w:rPr>
          <w:rFonts w:ascii="Arial" w:hAnsi="Arial" w:cs="Arial"/>
          <w:b/>
          <w:color w:val="0000FF"/>
          <w:sz w:val="24"/>
        </w:rPr>
        <w:t>R5-250488</w:t>
      </w:r>
      <w:r>
        <w:rPr>
          <w:rFonts w:ascii="Arial" w:hAnsi="Arial" w:cs="Arial"/>
          <w:b/>
          <w:color w:val="0000FF"/>
          <w:sz w:val="24"/>
        </w:rPr>
        <w:tab/>
      </w:r>
      <w:r>
        <w:rPr>
          <w:rFonts w:ascii="Arial" w:hAnsi="Arial" w:cs="Arial"/>
          <w:b/>
          <w:sz w:val="24"/>
        </w:rPr>
        <w:t>Addition of test applicability for RRM NES test cases</w:t>
      </w:r>
    </w:p>
    <w:p w14:paraId="6CE4190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CR-0546  Cat: F (Rel-18)</w:t>
      </w:r>
      <w:r>
        <w:rPr>
          <w:i/>
        </w:rPr>
        <w:br/>
      </w:r>
      <w:r>
        <w:rPr>
          <w:i/>
        </w:rPr>
        <w:br/>
      </w:r>
      <w:r>
        <w:rPr>
          <w:i/>
        </w:rPr>
        <w:tab/>
      </w:r>
      <w:r>
        <w:rPr>
          <w:i/>
        </w:rPr>
        <w:tab/>
      </w:r>
      <w:r>
        <w:rPr>
          <w:i/>
        </w:rPr>
        <w:tab/>
      </w:r>
      <w:r>
        <w:rPr>
          <w:i/>
        </w:rPr>
        <w:tab/>
      </w:r>
      <w:r>
        <w:rPr>
          <w:i/>
        </w:rPr>
        <w:tab/>
        <w:t>Source: Nokia</w:t>
      </w:r>
    </w:p>
    <w:p w14:paraId="7BA7AAD5" w14:textId="77777777" w:rsidR="000C7362" w:rsidRDefault="000C7362" w:rsidP="000C7362">
      <w:pPr>
        <w:rPr>
          <w:rFonts w:ascii="Arial" w:hAnsi="Arial" w:cs="Arial"/>
          <w:b/>
        </w:rPr>
      </w:pPr>
      <w:r>
        <w:rPr>
          <w:rFonts w:ascii="Arial" w:hAnsi="Arial" w:cs="Arial"/>
          <w:b/>
        </w:rPr>
        <w:t xml:space="preserve">Discussion: </w:t>
      </w:r>
    </w:p>
    <w:p w14:paraId="5AE75A04" w14:textId="77777777" w:rsidR="000C7362" w:rsidRDefault="000C7362" w:rsidP="000C7362">
      <w:r>
        <w:t>r1</w:t>
      </w:r>
    </w:p>
    <w:p w14:paraId="4B44B3F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R5-251664</w:t>
      </w:r>
      <w:r>
        <w:rPr>
          <w:color w:val="993300"/>
          <w:u w:val="single"/>
        </w:rPr>
        <w:t>.</w:t>
      </w:r>
    </w:p>
    <w:p w14:paraId="0B6C5EC2" w14:textId="60625EED" w:rsidR="000C7362" w:rsidRDefault="000C7362" w:rsidP="000C7362">
      <w:pPr>
        <w:rPr>
          <w:rFonts w:ascii="Arial" w:hAnsi="Arial" w:cs="Arial"/>
          <w:b/>
          <w:sz w:val="24"/>
        </w:rPr>
      </w:pPr>
      <w:r>
        <w:rPr>
          <w:rFonts w:ascii="Arial" w:hAnsi="Arial" w:cs="Arial"/>
          <w:b/>
          <w:color w:val="0000FF"/>
          <w:sz w:val="24"/>
        </w:rPr>
        <w:t>R5-251664</w:t>
      </w:r>
      <w:r>
        <w:rPr>
          <w:rFonts w:ascii="Arial" w:hAnsi="Arial" w:cs="Arial"/>
          <w:b/>
          <w:color w:val="0000FF"/>
          <w:sz w:val="24"/>
        </w:rPr>
        <w:tab/>
      </w:r>
      <w:r>
        <w:rPr>
          <w:rFonts w:ascii="Arial" w:hAnsi="Arial" w:cs="Arial"/>
          <w:b/>
          <w:sz w:val="24"/>
        </w:rPr>
        <w:t>Addition of test applicability for RRM NES test cases</w:t>
      </w:r>
    </w:p>
    <w:p w14:paraId="54B0539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CR-0546  rev 1 Cat: F (Rel-18)</w:t>
      </w:r>
      <w:r>
        <w:rPr>
          <w:i/>
        </w:rPr>
        <w:br/>
      </w:r>
      <w:r>
        <w:rPr>
          <w:i/>
        </w:rPr>
        <w:br/>
      </w:r>
      <w:r>
        <w:rPr>
          <w:i/>
        </w:rPr>
        <w:tab/>
      </w:r>
      <w:r>
        <w:rPr>
          <w:i/>
        </w:rPr>
        <w:tab/>
      </w:r>
      <w:r>
        <w:rPr>
          <w:i/>
        </w:rPr>
        <w:tab/>
      </w:r>
      <w:r>
        <w:rPr>
          <w:i/>
        </w:rPr>
        <w:tab/>
      </w:r>
      <w:r>
        <w:rPr>
          <w:i/>
        </w:rPr>
        <w:tab/>
        <w:t>Source: Nokia</w:t>
      </w:r>
    </w:p>
    <w:p w14:paraId="04720BE0" w14:textId="77777777" w:rsidR="000C7362" w:rsidRDefault="000C7362" w:rsidP="000C7362">
      <w:pPr>
        <w:rPr>
          <w:color w:val="808080"/>
        </w:rPr>
      </w:pPr>
      <w:r>
        <w:rPr>
          <w:color w:val="808080"/>
        </w:rPr>
        <w:t>(Replaces R5-250488)</w:t>
      </w:r>
    </w:p>
    <w:p w14:paraId="792F8EC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1568D" w14:textId="32F6DEED" w:rsidR="000C7362" w:rsidRDefault="000C7362" w:rsidP="000C7362">
      <w:pPr>
        <w:rPr>
          <w:rFonts w:ascii="Arial" w:hAnsi="Arial" w:cs="Arial"/>
          <w:b/>
          <w:sz w:val="24"/>
        </w:rPr>
      </w:pPr>
      <w:r>
        <w:rPr>
          <w:rFonts w:ascii="Arial" w:hAnsi="Arial" w:cs="Arial"/>
          <w:b/>
          <w:color w:val="0000FF"/>
          <w:sz w:val="24"/>
        </w:rPr>
        <w:t>R5-250809</w:t>
      </w:r>
      <w:r>
        <w:rPr>
          <w:rFonts w:ascii="Arial" w:hAnsi="Arial" w:cs="Arial"/>
          <w:b/>
          <w:color w:val="0000FF"/>
          <w:sz w:val="24"/>
        </w:rPr>
        <w:tab/>
      </w:r>
      <w:r>
        <w:rPr>
          <w:rFonts w:ascii="Arial" w:hAnsi="Arial" w:cs="Arial"/>
          <w:b/>
          <w:sz w:val="24"/>
        </w:rPr>
        <w:t xml:space="preserve">Addition of applicability for 4.5.3.11 SSB-less </w:t>
      </w:r>
      <w:proofErr w:type="spellStart"/>
      <w:r>
        <w:rPr>
          <w:rFonts w:ascii="Arial" w:hAnsi="Arial" w:cs="Arial"/>
          <w:b/>
          <w:sz w:val="24"/>
        </w:rPr>
        <w:t>SCell</w:t>
      </w:r>
      <w:proofErr w:type="spellEnd"/>
      <w:r>
        <w:rPr>
          <w:rFonts w:ascii="Arial" w:hAnsi="Arial" w:cs="Arial"/>
          <w:b/>
          <w:sz w:val="24"/>
        </w:rPr>
        <w:t xml:space="preserve"> activation</w:t>
      </w:r>
    </w:p>
    <w:p w14:paraId="23DD03C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CR-0562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1B432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B7733" w14:textId="1C34CB99" w:rsidR="000C7362" w:rsidRDefault="000C7362" w:rsidP="000C7362">
      <w:pPr>
        <w:rPr>
          <w:rFonts w:ascii="Arial" w:hAnsi="Arial" w:cs="Arial"/>
          <w:b/>
          <w:sz w:val="24"/>
        </w:rPr>
      </w:pPr>
      <w:r>
        <w:rPr>
          <w:rFonts w:ascii="Arial" w:hAnsi="Arial" w:cs="Arial"/>
          <w:b/>
          <w:color w:val="0000FF"/>
          <w:sz w:val="24"/>
        </w:rPr>
        <w:t>R5-251018</w:t>
      </w:r>
      <w:r>
        <w:rPr>
          <w:rFonts w:ascii="Arial" w:hAnsi="Arial" w:cs="Arial"/>
          <w:b/>
          <w:color w:val="0000FF"/>
          <w:sz w:val="24"/>
        </w:rPr>
        <w:tab/>
      </w:r>
      <w:r>
        <w:rPr>
          <w:rFonts w:ascii="Arial" w:hAnsi="Arial" w:cs="Arial"/>
          <w:b/>
          <w:sz w:val="24"/>
        </w:rPr>
        <w:t>Applicability of NES Conditional handover test cases</w:t>
      </w:r>
    </w:p>
    <w:p w14:paraId="13159A3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CR-0570  Cat: F (Rel-18)</w:t>
      </w:r>
      <w:r>
        <w:rPr>
          <w:i/>
        </w:rPr>
        <w:br/>
      </w:r>
      <w:r>
        <w:rPr>
          <w:i/>
        </w:rPr>
        <w:br/>
      </w:r>
      <w:r>
        <w:rPr>
          <w:i/>
        </w:rPr>
        <w:tab/>
      </w:r>
      <w:r>
        <w:rPr>
          <w:i/>
        </w:rPr>
        <w:tab/>
      </w:r>
      <w:r>
        <w:rPr>
          <w:i/>
        </w:rPr>
        <w:tab/>
      </w:r>
      <w:r>
        <w:rPr>
          <w:i/>
        </w:rPr>
        <w:tab/>
      </w:r>
      <w:r>
        <w:rPr>
          <w:i/>
        </w:rPr>
        <w:tab/>
        <w:t>Source: Ericsson</w:t>
      </w:r>
    </w:p>
    <w:p w14:paraId="60F15F24" w14:textId="77777777" w:rsidR="000C7362" w:rsidRDefault="000C7362" w:rsidP="000C7362">
      <w:pPr>
        <w:rPr>
          <w:rFonts w:ascii="Arial" w:hAnsi="Arial" w:cs="Arial"/>
          <w:b/>
        </w:rPr>
      </w:pPr>
      <w:r>
        <w:rPr>
          <w:rFonts w:ascii="Arial" w:hAnsi="Arial" w:cs="Arial"/>
          <w:b/>
        </w:rPr>
        <w:t xml:space="preserve">Discussion: </w:t>
      </w:r>
    </w:p>
    <w:p w14:paraId="5B0F3EFC" w14:textId="77777777" w:rsidR="000C7362" w:rsidRDefault="000C7362" w:rsidP="000C7362">
      <w:r>
        <w:t>r2</w:t>
      </w:r>
    </w:p>
    <w:p w14:paraId="066539D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R5-251665</w:t>
      </w:r>
      <w:r>
        <w:rPr>
          <w:color w:val="993300"/>
          <w:u w:val="single"/>
        </w:rPr>
        <w:t>.</w:t>
      </w:r>
    </w:p>
    <w:p w14:paraId="55305182" w14:textId="190049D0" w:rsidR="000C7362" w:rsidRDefault="000C7362" w:rsidP="000C7362">
      <w:pPr>
        <w:rPr>
          <w:rFonts w:ascii="Arial" w:hAnsi="Arial" w:cs="Arial"/>
          <w:b/>
          <w:sz w:val="24"/>
        </w:rPr>
      </w:pPr>
      <w:r>
        <w:rPr>
          <w:rFonts w:ascii="Arial" w:hAnsi="Arial" w:cs="Arial"/>
          <w:b/>
          <w:color w:val="0000FF"/>
          <w:sz w:val="24"/>
        </w:rPr>
        <w:t>R5-251665</w:t>
      </w:r>
      <w:r>
        <w:rPr>
          <w:rFonts w:ascii="Arial" w:hAnsi="Arial" w:cs="Arial"/>
          <w:b/>
          <w:color w:val="0000FF"/>
          <w:sz w:val="24"/>
        </w:rPr>
        <w:tab/>
      </w:r>
      <w:r>
        <w:rPr>
          <w:rFonts w:ascii="Arial" w:hAnsi="Arial" w:cs="Arial"/>
          <w:b/>
          <w:sz w:val="24"/>
        </w:rPr>
        <w:t>Applicability of NES Conditional handover test cases</w:t>
      </w:r>
    </w:p>
    <w:p w14:paraId="1A4E0AE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CR-0570  rev 1 Cat: F (Rel-18)</w:t>
      </w:r>
      <w:r>
        <w:rPr>
          <w:i/>
        </w:rPr>
        <w:br/>
      </w:r>
      <w:r>
        <w:rPr>
          <w:i/>
        </w:rPr>
        <w:lastRenderedPageBreak/>
        <w:br/>
      </w:r>
      <w:r>
        <w:rPr>
          <w:i/>
        </w:rPr>
        <w:tab/>
      </w:r>
      <w:r>
        <w:rPr>
          <w:i/>
        </w:rPr>
        <w:tab/>
      </w:r>
      <w:r>
        <w:rPr>
          <w:i/>
        </w:rPr>
        <w:tab/>
      </w:r>
      <w:r>
        <w:rPr>
          <w:i/>
        </w:rPr>
        <w:tab/>
      </w:r>
      <w:r>
        <w:rPr>
          <w:i/>
        </w:rPr>
        <w:tab/>
        <w:t>Source: Ericsson</w:t>
      </w:r>
    </w:p>
    <w:p w14:paraId="423E3333" w14:textId="77777777" w:rsidR="000C7362" w:rsidRDefault="000C7362" w:rsidP="000C7362">
      <w:pPr>
        <w:rPr>
          <w:color w:val="808080"/>
        </w:rPr>
      </w:pPr>
      <w:r>
        <w:rPr>
          <w:color w:val="808080"/>
        </w:rPr>
        <w:t>(Replaces R5-251018)</w:t>
      </w:r>
    </w:p>
    <w:p w14:paraId="0FC7932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B4256" w14:textId="77777777" w:rsidR="000C7362" w:rsidRDefault="000C7362" w:rsidP="000C7362">
      <w:pPr>
        <w:pStyle w:val="Heading5"/>
      </w:pPr>
      <w:bookmarkStart w:id="432" w:name="_Toc192963846"/>
      <w:r>
        <w:t>5.3.25.5</w:t>
      </w:r>
      <w:r>
        <w:tab/>
        <w:t>TS 38.533</w:t>
      </w:r>
      <w:bookmarkEnd w:id="432"/>
    </w:p>
    <w:p w14:paraId="4B7022B8" w14:textId="5A040256" w:rsidR="000C7362" w:rsidRDefault="000C7362" w:rsidP="000C7362">
      <w:pPr>
        <w:rPr>
          <w:rFonts w:ascii="Arial" w:hAnsi="Arial" w:cs="Arial"/>
          <w:b/>
          <w:sz w:val="24"/>
        </w:rPr>
      </w:pPr>
      <w:r>
        <w:rPr>
          <w:rFonts w:ascii="Arial" w:hAnsi="Arial" w:cs="Arial"/>
          <w:b/>
          <w:color w:val="0000FF"/>
          <w:sz w:val="24"/>
        </w:rPr>
        <w:t>R5-250484</w:t>
      </w:r>
      <w:r>
        <w:rPr>
          <w:rFonts w:ascii="Arial" w:hAnsi="Arial" w:cs="Arial"/>
          <w:b/>
          <w:color w:val="0000FF"/>
          <w:sz w:val="24"/>
        </w:rPr>
        <w:tab/>
      </w:r>
      <w:r>
        <w:rPr>
          <w:rFonts w:ascii="Arial" w:hAnsi="Arial" w:cs="Arial"/>
          <w:b/>
          <w:sz w:val="24"/>
        </w:rPr>
        <w:t xml:space="preserve">Correction and update to TRS and A-TRS based SSB-less </w:t>
      </w:r>
      <w:proofErr w:type="spellStart"/>
      <w:r>
        <w:rPr>
          <w:rFonts w:ascii="Arial" w:hAnsi="Arial" w:cs="Arial"/>
          <w:b/>
          <w:sz w:val="24"/>
        </w:rPr>
        <w:t>SCell</w:t>
      </w:r>
      <w:proofErr w:type="spellEnd"/>
      <w:r>
        <w:rPr>
          <w:rFonts w:ascii="Arial" w:hAnsi="Arial" w:cs="Arial"/>
          <w:b/>
          <w:sz w:val="24"/>
        </w:rPr>
        <w:t xml:space="preserve"> Activation test cases including TT</w:t>
      </w:r>
    </w:p>
    <w:p w14:paraId="57C2107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CR-3686  Cat: F (Rel-18)</w:t>
      </w:r>
      <w:r>
        <w:rPr>
          <w:i/>
        </w:rPr>
        <w:br/>
      </w:r>
      <w:r>
        <w:rPr>
          <w:i/>
        </w:rPr>
        <w:br/>
      </w:r>
      <w:r>
        <w:rPr>
          <w:i/>
        </w:rPr>
        <w:tab/>
      </w:r>
      <w:r>
        <w:rPr>
          <w:i/>
        </w:rPr>
        <w:tab/>
      </w:r>
      <w:r>
        <w:rPr>
          <w:i/>
        </w:rPr>
        <w:tab/>
      </w:r>
      <w:r>
        <w:rPr>
          <w:i/>
        </w:rPr>
        <w:tab/>
      </w:r>
      <w:r>
        <w:rPr>
          <w:i/>
        </w:rPr>
        <w:tab/>
        <w:t>Source: Nokia</w:t>
      </w:r>
    </w:p>
    <w:p w14:paraId="7AABF95B" w14:textId="77777777" w:rsidR="000C7362" w:rsidRDefault="000C7362" w:rsidP="000C7362">
      <w:pPr>
        <w:rPr>
          <w:rFonts w:ascii="Arial" w:hAnsi="Arial" w:cs="Arial"/>
          <w:b/>
        </w:rPr>
      </w:pPr>
      <w:r>
        <w:rPr>
          <w:rFonts w:ascii="Arial" w:hAnsi="Arial" w:cs="Arial"/>
          <w:b/>
        </w:rPr>
        <w:t xml:space="preserve">Discussion: </w:t>
      </w:r>
    </w:p>
    <w:p w14:paraId="748A0E43" w14:textId="77777777" w:rsidR="000C7362" w:rsidRDefault="000C7362" w:rsidP="000C7362">
      <w:r>
        <w:t>r2</w:t>
      </w:r>
    </w:p>
    <w:p w14:paraId="0460B77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R5-251644</w:t>
      </w:r>
      <w:r>
        <w:rPr>
          <w:color w:val="993300"/>
          <w:u w:val="single"/>
        </w:rPr>
        <w:t>.</w:t>
      </w:r>
    </w:p>
    <w:p w14:paraId="67DD5DDD" w14:textId="51599419" w:rsidR="000C7362" w:rsidRDefault="000C7362" w:rsidP="000C7362">
      <w:pPr>
        <w:rPr>
          <w:rFonts w:ascii="Arial" w:hAnsi="Arial" w:cs="Arial"/>
          <w:b/>
          <w:sz w:val="24"/>
        </w:rPr>
      </w:pPr>
      <w:r>
        <w:rPr>
          <w:rFonts w:ascii="Arial" w:hAnsi="Arial" w:cs="Arial"/>
          <w:b/>
          <w:color w:val="0000FF"/>
          <w:sz w:val="24"/>
        </w:rPr>
        <w:t>R5-251644</w:t>
      </w:r>
      <w:r>
        <w:rPr>
          <w:rFonts w:ascii="Arial" w:hAnsi="Arial" w:cs="Arial"/>
          <w:b/>
          <w:color w:val="0000FF"/>
          <w:sz w:val="24"/>
        </w:rPr>
        <w:tab/>
      </w:r>
      <w:r>
        <w:rPr>
          <w:rFonts w:ascii="Arial" w:hAnsi="Arial" w:cs="Arial"/>
          <w:b/>
          <w:sz w:val="24"/>
        </w:rPr>
        <w:t xml:space="preserve">Correction and update to TRS and A-TRS based SSB-less </w:t>
      </w:r>
      <w:proofErr w:type="spellStart"/>
      <w:r>
        <w:rPr>
          <w:rFonts w:ascii="Arial" w:hAnsi="Arial" w:cs="Arial"/>
          <w:b/>
          <w:sz w:val="24"/>
        </w:rPr>
        <w:t>SCell</w:t>
      </w:r>
      <w:proofErr w:type="spellEnd"/>
      <w:r>
        <w:rPr>
          <w:rFonts w:ascii="Arial" w:hAnsi="Arial" w:cs="Arial"/>
          <w:b/>
          <w:sz w:val="24"/>
        </w:rPr>
        <w:t xml:space="preserve"> Activation test cases including TT</w:t>
      </w:r>
    </w:p>
    <w:p w14:paraId="06D081F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CR-3686  rev 1 Cat: F (Rel-18)</w:t>
      </w:r>
      <w:r>
        <w:rPr>
          <w:i/>
        </w:rPr>
        <w:br/>
      </w:r>
      <w:r>
        <w:rPr>
          <w:i/>
        </w:rPr>
        <w:br/>
      </w:r>
      <w:r>
        <w:rPr>
          <w:i/>
        </w:rPr>
        <w:tab/>
      </w:r>
      <w:r>
        <w:rPr>
          <w:i/>
        </w:rPr>
        <w:tab/>
      </w:r>
      <w:r>
        <w:rPr>
          <w:i/>
        </w:rPr>
        <w:tab/>
      </w:r>
      <w:r>
        <w:rPr>
          <w:i/>
        </w:rPr>
        <w:tab/>
      </w:r>
      <w:r>
        <w:rPr>
          <w:i/>
        </w:rPr>
        <w:tab/>
        <w:t>Source: Nokia</w:t>
      </w:r>
    </w:p>
    <w:p w14:paraId="479BDC59" w14:textId="77777777" w:rsidR="000C7362" w:rsidRDefault="000C7362" w:rsidP="000C7362">
      <w:pPr>
        <w:rPr>
          <w:color w:val="808080"/>
        </w:rPr>
      </w:pPr>
      <w:r>
        <w:rPr>
          <w:color w:val="808080"/>
        </w:rPr>
        <w:t>(Replaces R5-250484)</w:t>
      </w:r>
    </w:p>
    <w:p w14:paraId="43FDF9A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65B26" w14:textId="44B5F2F4" w:rsidR="000C7362" w:rsidRDefault="000C7362" w:rsidP="000C7362">
      <w:pPr>
        <w:rPr>
          <w:rFonts w:ascii="Arial" w:hAnsi="Arial" w:cs="Arial"/>
          <w:b/>
          <w:sz w:val="24"/>
        </w:rPr>
      </w:pPr>
      <w:r>
        <w:rPr>
          <w:rFonts w:ascii="Arial" w:hAnsi="Arial" w:cs="Arial"/>
          <w:b/>
          <w:color w:val="0000FF"/>
          <w:sz w:val="24"/>
        </w:rPr>
        <w:t>R5-250485</w:t>
      </w:r>
      <w:r>
        <w:rPr>
          <w:rFonts w:ascii="Arial" w:hAnsi="Arial" w:cs="Arial"/>
          <w:b/>
          <w:color w:val="0000FF"/>
          <w:sz w:val="24"/>
        </w:rPr>
        <w:tab/>
      </w:r>
      <w:r>
        <w:rPr>
          <w:rFonts w:ascii="Arial" w:hAnsi="Arial" w:cs="Arial"/>
          <w:b/>
          <w:sz w:val="24"/>
        </w:rPr>
        <w:t xml:space="preserve">Update to SA FR1 A-TRS based SSB-less </w:t>
      </w:r>
      <w:proofErr w:type="spellStart"/>
      <w:r>
        <w:rPr>
          <w:rFonts w:ascii="Arial" w:hAnsi="Arial" w:cs="Arial"/>
          <w:b/>
          <w:sz w:val="24"/>
        </w:rPr>
        <w:t>SCell</w:t>
      </w:r>
      <w:proofErr w:type="spellEnd"/>
      <w:r>
        <w:rPr>
          <w:rFonts w:ascii="Arial" w:hAnsi="Arial" w:cs="Arial"/>
          <w:b/>
          <w:sz w:val="24"/>
        </w:rPr>
        <w:t xml:space="preserve"> Activation test cases including TT</w:t>
      </w:r>
    </w:p>
    <w:p w14:paraId="07ABA6A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CR-3687  Cat: F (Rel-18)</w:t>
      </w:r>
      <w:r>
        <w:rPr>
          <w:i/>
        </w:rPr>
        <w:br/>
      </w:r>
      <w:r>
        <w:rPr>
          <w:i/>
        </w:rPr>
        <w:br/>
      </w:r>
      <w:r>
        <w:rPr>
          <w:i/>
        </w:rPr>
        <w:tab/>
      </w:r>
      <w:r>
        <w:rPr>
          <w:i/>
        </w:rPr>
        <w:tab/>
      </w:r>
      <w:r>
        <w:rPr>
          <w:i/>
        </w:rPr>
        <w:tab/>
      </w:r>
      <w:r>
        <w:rPr>
          <w:i/>
        </w:rPr>
        <w:tab/>
      </w:r>
      <w:r>
        <w:rPr>
          <w:i/>
        </w:rPr>
        <w:tab/>
        <w:t>Source: Nokia</w:t>
      </w:r>
    </w:p>
    <w:p w14:paraId="1047B58D" w14:textId="77777777" w:rsidR="000C7362" w:rsidRDefault="000C7362" w:rsidP="000C7362">
      <w:pPr>
        <w:rPr>
          <w:rFonts w:ascii="Arial" w:hAnsi="Arial" w:cs="Arial"/>
          <w:b/>
        </w:rPr>
      </w:pPr>
      <w:r>
        <w:rPr>
          <w:rFonts w:ascii="Arial" w:hAnsi="Arial" w:cs="Arial"/>
          <w:b/>
        </w:rPr>
        <w:t xml:space="preserve">Discussion: </w:t>
      </w:r>
    </w:p>
    <w:p w14:paraId="3F08CF03" w14:textId="77777777" w:rsidR="000C7362" w:rsidRDefault="000C7362" w:rsidP="000C7362">
      <w:r>
        <w:t>keep-words-together sign</w:t>
      </w:r>
    </w:p>
    <w:p w14:paraId="5672717F" w14:textId="77777777" w:rsidR="000C7362" w:rsidRDefault="000C7362" w:rsidP="000C7362">
      <w:r>
        <w:t>r1</w:t>
      </w:r>
    </w:p>
    <w:p w14:paraId="2FDDD34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R5-251645</w:t>
      </w:r>
      <w:r>
        <w:rPr>
          <w:color w:val="993300"/>
          <w:u w:val="single"/>
        </w:rPr>
        <w:t>.</w:t>
      </w:r>
    </w:p>
    <w:p w14:paraId="259BD819" w14:textId="13FF3632" w:rsidR="000C7362" w:rsidRDefault="000C7362" w:rsidP="000C7362">
      <w:pPr>
        <w:rPr>
          <w:rFonts w:ascii="Arial" w:hAnsi="Arial" w:cs="Arial"/>
          <w:b/>
          <w:sz w:val="24"/>
        </w:rPr>
      </w:pPr>
      <w:r>
        <w:rPr>
          <w:rFonts w:ascii="Arial" w:hAnsi="Arial" w:cs="Arial"/>
          <w:b/>
          <w:color w:val="0000FF"/>
          <w:sz w:val="24"/>
        </w:rPr>
        <w:t>R5-251645</w:t>
      </w:r>
      <w:r>
        <w:rPr>
          <w:rFonts w:ascii="Arial" w:hAnsi="Arial" w:cs="Arial"/>
          <w:b/>
          <w:color w:val="0000FF"/>
          <w:sz w:val="24"/>
        </w:rPr>
        <w:tab/>
      </w:r>
      <w:r>
        <w:rPr>
          <w:rFonts w:ascii="Arial" w:hAnsi="Arial" w:cs="Arial"/>
          <w:b/>
          <w:sz w:val="24"/>
        </w:rPr>
        <w:t xml:space="preserve">Update to SA FR1 A-TRS based SSB-less </w:t>
      </w:r>
      <w:proofErr w:type="spellStart"/>
      <w:r>
        <w:rPr>
          <w:rFonts w:ascii="Arial" w:hAnsi="Arial" w:cs="Arial"/>
          <w:b/>
          <w:sz w:val="24"/>
        </w:rPr>
        <w:t>SCell</w:t>
      </w:r>
      <w:proofErr w:type="spellEnd"/>
      <w:r>
        <w:rPr>
          <w:rFonts w:ascii="Arial" w:hAnsi="Arial" w:cs="Arial"/>
          <w:b/>
          <w:sz w:val="24"/>
        </w:rPr>
        <w:t xml:space="preserve"> Activation test cases including TT</w:t>
      </w:r>
    </w:p>
    <w:p w14:paraId="1AEEF74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CR-3687  rev 1 Cat: F (Rel-18)</w:t>
      </w:r>
      <w:r>
        <w:rPr>
          <w:i/>
        </w:rPr>
        <w:br/>
      </w:r>
      <w:r>
        <w:rPr>
          <w:i/>
        </w:rPr>
        <w:br/>
      </w:r>
      <w:r>
        <w:rPr>
          <w:i/>
        </w:rPr>
        <w:tab/>
      </w:r>
      <w:r>
        <w:rPr>
          <w:i/>
        </w:rPr>
        <w:tab/>
      </w:r>
      <w:r>
        <w:rPr>
          <w:i/>
        </w:rPr>
        <w:tab/>
      </w:r>
      <w:r>
        <w:rPr>
          <w:i/>
        </w:rPr>
        <w:tab/>
      </w:r>
      <w:r>
        <w:rPr>
          <w:i/>
        </w:rPr>
        <w:tab/>
        <w:t>Source: Nokia</w:t>
      </w:r>
    </w:p>
    <w:p w14:paraId="2C47094F" w14:textId="77777777" w:rsidR="000C7362" w:rsidRDefault="000C7362" w:rsidP="000C7362">
      <w:pPr>
        <w:rPr>
          <w:color w:val="808080"/>
        </w:rPr>
      </w:pPr>
      <w:r>
        <w:rPr>
          <w:color w:val="808080"/>
        </w:rPr>
        <w:t>(Replaces R5-250485)</w:t>
      </w:r>
    </w:p>
    <w:p w14:paraId="7216144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99949" w14:textId="4408F172" w:rsidR="000C7362" w:rsidRDefault="000C7362" w:rsidP="000C7362">
      <w:pPr>
        <w:rPr>
          <w:rFonts w:ascii="Arial" w:hAnsi="Arial" w:cs="Arial"/>
          <w:b/>
          <w:sz w:val="24"/>
        </w:rPr>
      </w:pPr>
      <w:r>
        <w:rPr>
          <w:rFonts w:ascii="Arial" w:hAnsi="Arial" w:cs="Arial"/>
          <w:b/>
          <w:color w:val="0000FF"/>
          <w:sz w:val="24"/>
        </w:rPr>
        <w:lastRenderedPageBreak/>
        <w:t>R5-250486</w:t>
      </w:r>
      <w:r>
        <w:rPr>
          <w:rFonts w:ascii="Arial" w:hAnsi="Arial" w:cs="Arial"/>
          <w:b/>
          <w:color w:val="0000FF"/>
          <w:sz w:val="24"/>
        </w:rPr>
        <w:tab/>
      </w:r>
      <w:r>
        <w:rPr>
          <w:rFonts w:ascii="Arial" w:hAnsi="Arial" w:cs="Arial"/>
          <w:b/>
          <w:sz w:val="24"/>
        </w:rPr>
        <w:t xml:space="preserve">Annex F changes to include test tolerance for A-TRS based SSB-less </w:t>
      </w:r>
      <w:proofErr w:type="spellStart"/>
      <w:r>
        <w:rPr>
          <w:rFonts w:ascii="Arial" w:hAnsi="Arial" w:cs="Arial"/>
          <w:b/>
          <w:sz w:val="24"/>
        </w:rPr>
        <w:t>SCell</w:t>
      </w:r>
      <w:proofErr w:type="spellEnd"/>
      <w:r>
        <w:rPr>
          <w:rFonts w:ascii="Arial" w:hAnsi="Arial" w:cs="Arial"/>
          <w:b/>
          <w:sz w:val="24"/>
        </w:rPr>
        <w:t xml:space="preserve"> activation test cases</w:t>
      </w:r>
    </w:p>
    <w:p w14:paraId="0070B2E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CR-3688  Cat: F (Rel-18)</w:t>
      </w:r>
      <w:r>
        <w:rPr>
          <w:i/>
        </w:rPr>
        <w:br/>
      </w:r>
      <w:r>
        <w:rPr>
          <w:i/>
        </w:rPr>
        <w:br/>
      </w:r>
      <w:r>
        <w:rPr>
          <w:i/>
        </w:rPr>
        <w:tab/>
      </w:r>
      <w:r>
        <w:rPr>
          <w:i/>
        </w:rPr>
        <w:tab/>
      </w:r>
      <w:r>
        <w:rPr>
          <w:i/>
        </w:rPr>
        <w:tab/>
      </w:r>
      <w:r>
        <w:rPr>
          <w:i/>
        </w:rPr>
        <w:tab/>
      </w:r>
      <w:r>
        <w:rPr>
          <w:i/>
        </w:rPr>
        <w:tab/>
        <w:t>Source: Nokia</w:t>
      </w:r>
    </w:p>
    <w:p w14:paraId="6896BFD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534B1" w14:textId="7067645C" w:rsidR="000C7362" w:rsidRDefault="000C7362" w:rsidP="000C7362">
      <w:pPr>
        <w:rPr>
          <w:rFonts w:ascii="Arial" w:hAnsi="Arial" w:cs="Arial"/>
          <w:b/>
          <w:sz w:val="24"/>
        </w:rPr>
      </w:pPr>
      <w:r>
        <w:rPr>
          <w:rFonts w:ascii="Arial" w:hAnsi="Arial" w:cs="Arial"/>
          <w:b/>
          <w:color w:val="0000FF"/>
          <w:sz w:val="24"/>
        </w:rPr>
        <w:t>R5-250727</w:t>
      </w:r>
      <w:r>
        <w:rPr>
          <w:rFonts w:ascii="Arial" w:hAnsi="Arial" w:cs="Arial"/>
          <w:b/>
          <w:color w:val="0000FF"/>
          <w:sz w:val="24"/>
        </w:rPr>
        <w:tab/>
      </w:r>
      <w:r>
        <w:rPr>
          <w:rFonts w:ascii="Arial" w:hAnsi="Arial" w:cs="Arial"/>
          <w:b/>
          <w:sz w:val="24"/>
        </w:rPr>
        <w:t>Editorial Correction to NR SA FR1 NES handover</w:t>
      </w:r>
    </w:p>
    <w:p w14:paraId="3308545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CR-3744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78E74B4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07704" w14:textId="32492A36" w:rsidR="000C7362" w:rsidRDefault="000C7362" w:rsidP="000C7362">
      <w:pPr>
        <w:rPr>
          <w:rFonts w:ascii="Arial" w:hAnsi="Arial" w:cs="Arial"/>
          <w:b/>
          <w:sz w:val="24"/>
        </w:rPr>
      </w:pPr>
      <w:r>
        <w:rPr>
          <w:rFonts w:ascii="Arial" w:hAnsi="Arial" w:cs="Arial"/>
          <w:b/>
          <w:color w:val="0000FF"/>
          <w:sz w:val="24"/>
        </w:rPr>
        <w:t>R5-250810</w:t>
      </w:r>
      <w:r>
        <w:rPr>
          <w:rFonts w:ascii="Arial" w:hAnsi="Arial" w:cs="Arial"/>
          <w:b/>
          <w:color w:val="0000FF"/>
          <w:sz w:val="24"/>
        </w:rPr>
        <w:tab/>
      </w:r>
      <w:r>
        <w:rPr>
          <w:rFonts w:ascii="Arial" w:hAnsi="Arial" w:cs="Arial"/>
          <w:b/>
          <w:sz w:val="24"/>
        </w:rPr>
        <w:t xml:space="preserve">Addition of new test case 4.5.3.11 </w:t>
      </w:r>
      <w:proofErr w:type="spellStart"/>
      <w:r>
        <w:rPr>
          <w:rFonts w:ascii="Arial" w:hAnsi="Arial" w:cs="Arial"/>
          <w:b/>
          <w:sz w:val="24"/>
        </w:rPr>
        <w:t>SCell</w:t>
      </w:r>
      <w:proofErr w:type="spellEnd"/>
      <w:r>
        <w:rPr>
          <w:rFonts w:ascii="Arial" w:hAnsi="Arial" w:cs="Arial"/>
          <w:b/>
          <w:sz w:val="24"/>
        </w:rPr>
        <w:t xml:space="preserve"> activation of SSB-less Cell</w:t>
      </w:r>
    </w:p>
    <w:p w14:paraId="44E8085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CR-3760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4F780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89DC1" w14:textId="156228A7" w:rsidR="000C7362" w:rsidRDefault="000C7362" w:rsidP="000C7362">
      <w:pPr>
        <w:rPr>
          <w:rFonts w:ascii="Arial" w:hAnsi="Arial" w:cs="Arial"/>
          <w:b/>
          <w:sz w:val="24"/>
        </w:rPr>
      </w:pPr>
      <w:r>
        <w:rPr>
          <w:rFonts w:ascii="Arial" w:hAnsi="Arial" w:cs="Arial"/>
          <w:b/>
          <w:color w:val="0000FF"/>
          <w:sz w:val="24"/>
        </w:rPr>
        <w:t>R5-250811</w:t>
      </w:r>
      <w:r>
        <w:rPr>
          <w:rFonts w:ascii="Arial" w:hAnsi="Arial" w:cs="Arial"/>
          <w:b/>
          <w:color w:val="0000FF"/>
          <w:sz w:val="24"/>
        </w:rPr>
        <w:tab/>
      </w:r>
      <w:r>
        <w:rPr>
          <w:rFonts w:ascii="Arial" w:hAnsi="Arial" w:cs="Arial"/>
          <w:b/>
          <w:sz w:val="24"/>
        </w:rPr>
        <w:t>Update of minimum requirements for NES-based conditional handover</w:t>
      </w:r>
    </w:p>
    <w:p w14:paraId="5A2B888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CR-3761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E3EFDD" w14:textId="77777777" w:rsidR="000C7362" w:rsidRDefault="000C7362" w:rsidP="000C7362">
      <w:pPr>
        <w:rPr>
          <w:rFonts w:ascii="Arial" w:hAnsi="Arial" w:cs="Arial"/>
          <w:b/>
        </w:rPr>
      </w:pPr>
      <w:r>
        <w:rPr>
          <w:rFonts w:ascii="Arial" w:hAnsi="Arial" w:cs="Arial"/>
          <w:b/>
        </w:rPr>
        <w:t xml:space="preserve">Abstract: </w:t>
      </w:r>
    </w:p>
    <w:p w14:paraId="347AD049" w14:textId="77777777" w:rsidR="000C7362" w:rsidRDefault="000C7362" w:rsidP="000C7362">
      <w:r>
        <w:t>Core spec alignment</w:t>
      </w:r>
    </w:p>
    <w:p w14:paraId="0BB541B7" w14:textId="77777777" w:rsidR="000C7362" w:rsidRDefault="000C7362" w:rsidP="000C7362">
      <w:pPr>
        <w:rPr>
          <w:rFonts w:ascii="Arial" w:hAnsi="Arial" w:cs="Arial"/>
          <w:b/>
        </w:rPr>
      </w:pPr>
      <w:r>
        <w:rPr>
          <w:rFonts w:ascii="Arial" w:hAnsi="Arial" w:cs="Arial"/>
          <w:b/>
        </w:rPr>
        <w:t xml:space="preserve">Discussion: </w:t>
      </w:r>
    </w:p>
    <w:p w14:paraId="71BF713D" w14:textId="77777777" w:rsidR="000C7362" w:rsidRDefault="000C7362" w:rsidP="000C7362">
      <w:r>
        <w:t>Overlap with R5-251019(Ericsson)</w:t>
      </w:r>
    </w:p>
    <w:p w14:paraId="2DAB2C05" w14:textId="77777777" w:rsidR="000C7362" w:rsidRDefault="000C7362" w:rsidP="000C7362">
      <w:r>
        <w:t>r1</w:t>
      </w:r>
    </w:p>
    <w:p w14:paraId="780E770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R5-251582</w:t>
      </w:r>
      <w:r>
        <w:rPr>
          <w:color w:val="993300"/>
          <w:u w:val="single"/>
        </w:rPr>
        <w:t>.</w:t>
      </w:r>
    </w:p>
    <w:p w14:paraId="2A97BBA4" w14:textId="1F89C98E" w:rsidR="000C7362" w:rsidRDefault="000C7362" w:rsidP="000C7362">
      <w:pPr>
        <w:rPr>
          <w:rFonts w:ascii="Arial" w:hAnsi="Arial" w:cs="Arial"/>
          <w:b/>
          <w:sz w:val="24"/>
        </w:rPr>
      </w:pPr>
      <w:r>
        <w:rPr>
          <w:rFonts w:ascii="Arial" w:hAnsi="Arial" w:cs="Arial"/>
          <w:b/>
          <w:color w:val="0000FF"/>
          <w:sz w:val="24"/>
        </w:rPr>
        <w:t>R5-251582</w:t>
      </w:r>
      <w:r>
        <w:rPr>
          <w:rFonts w:ascii="Arial" w:hAnsi="Arial" w:cs="Arial"/>
          <w:b/>
          <w:color w:val="0000FF"/>
          <w:sz w:val="24"/>
        </w:rPr>
        <w:tab/>
      </w:r>
      <w:r>
        <w:rPr>
          <w:rFonts w:ascii="Arial" w:hAnsi="Arial" w:cs="Arial"/>
          <w:b/>
          <w:sz w:val="24"/>
        </w:rPr>
        <w:t>Update of minimum requirements for NES-based conditional handover</w:t>
      </w:r>
    </w:p>
    <w:p w14:paraId="6CAAB16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CR-3761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630797" w14:textId="77777777" w:rsidR="000C7362" w:rsidRDefault="000C7362" w:rsidP="000C7362">
      <w:pPr>
        <w:rPr>
          <w:color w:val="808080"/>
        </w:rPr>
      </w:pPr>
      <w:r>
        <w:rPr>
          <w:color w:val="808080"/>
        </w:rPr>
        <w:t>(Replaces R5-250811)</w:t>
      </w:r>
    </w:p>
    <w:p w14:paraId="5C54294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1A14B" w14:textId="06EA9F3A" w:rsidR="000C7362" w:rsidRDefault="000C7362" w:rsidP="000C7362">
      <w:pPr>
        <w:rPr>
          <w:rFonts w:ascii="Arial" w:hAnsi="Arial" w:cs="Arial"/>
          <w:b/>
          <w:sz w:val="24"/>
        </w:rPr>
      </w:pPr>
      <w:r>
        <w:rPr>
          <w:rFonts w:ascii="Arial" w:hAnsi="Arial" w:cs="Arial"/>
          <w:b/>
          <w:color w:val="0000FF"/>
          <w:sz w:val="24"/>
        </w:rPr>
        <w:t>R5-250812</w:t>
      </w:r>
      <w:r>
        <w:rPr>
          <w:rFonts w:ascii="Arial" w:hAnsi="Arial" w:cs="Arial"/>
          <w:b/>
          <w:color w:val="0000FF"/>
          <w:sz w:val="24"/>
        </w:rPr>
        <w:tab/>
      </w:r>
      <w:r>
        <w:rPr>
          <w:rFonts w:ascii="Arial" w:hAnsi="Arial" w:cs="Arial"/>
          <w:b/>
          <w:sz w:val="24"/>
        </w:rPr>
        <w:t>Addition of new test case 6.3.3.7 NES-based conditional handover</w:t>
      </w:r>
    </w:p>
    <w:p w14:paraId="6D53CCF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CR-3762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DC6C4B" w14:textId="77777777" w:rsidR="000C7362" w:rsidRDefault="000C7362" w:rsidP="000C7362">
      <w:pPr>
        <w:rPr>
          <w:rFonts w:ascii="Arial" w:hAnsi="Arial" w:cs="Arial"/>
          <w:b/>
        </w:rPr>
      </w:pPr>
      <w:r>
        <w:rPr>
          <w:rFonts w:ascii="Arial" w:hAnsi="Arial" w:cs="Arial"/>
          <w:b/>
        </w:rPr>
        <w:lastRenderedPageBreak/>
        <w:t xml:space="preserve">Abstract: </w:t>
      </w:r>
    </w:p>
    <w:p w14:paraId="3FDB21B2" w14:textId="77777777" w:rsidR="000C7362" w:rsidRDefault="000C7362" w:rsidP="000C7362">
      <w:r>
        <w:t>Resubmission of agreed CR R5-247920</w:t>
      </w:r>
    </w:p>
    <w:p w14:paraId="04A41B6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03CF6" w14:textId="698D8FEB" w:rsidR="000C7362" w:rsidRDefault="000C7362" w:rsidP="000C7362">
      <w:pPr>
        <w:rPr>
          <w:rFonts w:ascii="Arial" w:hAnsi="Arial" w:cs="Arial"/>
          <w:b/>
          <w:sz w:val="24"/>
        </w:rPr>
      </w:pPr>
      <w:r>
        <w:rPr>
          <w:rFonts w:ascii="Arial" w:hAnsi="Arial" w:cs="Arial"/>
          <w:b/>
          <w:color w:val="0000FF"/>
          <w:sz w:val="24"/>
        </w:rPr>
        <w:t>R5-251019</w:t>
      </w:r>
      <w:r>
        <w:rPr>
          <w:rFonts w:ascii="Arial" w:hAnsi="Arial" w:cs="Arial"/>
          <w:b/>
          <w:color w:val="0000FF"/>
          <w:sz w:val="24"/>
        </w:rPr>
        <w:tab/>
      </w:r>
      <w:r>
        <w:rPr>
          <w:rFonts w:ascii="Arial" w:hAnsi="Arial" w:cs="Arial"/>
          <w:b/>
          <w:sz w:val="24"/>
        </w:rPr>
        <w:t>Minimum conformance requirements correction for NR SA FR1 NES triggering conditional handover test cases</w:t>
      </w:r>
    </w:p>
    <w:p w14:paraId="10DD637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CR-3801  Cat: F (Rel-18)</w:t>
      </w:r>
      <w:r>
        <w:rPr>
          <w:i/>
        </w:rPr>
        <w:br/>
      </w:r>
      <w:r>
        <w:rPr>
          <w:i/>
        </w:rPr>
        <w:br/>
      </w:r>
      <w:r>
        <w:rPr>
          <w:i/>
        </w:rPr>
        <w:tab/>
      </w:r>
      <w:r>
        <w:rPr>
          <w:i/>
        </w:rPr>
        <w:tab/>
      </w:r>
      <w:r>
        <w:rPr>
          <w:i/>
        </w:rPr>
        <w:tab/>
      </w:r>
      <w:r>
        <w:rPr>
          <w:i/>
        </w:rPr>
        <w:tab/>
      </w:r>
      <w:r>
        <w:rPr>
          <w:i/>
        </w:rPr>
        <w:tab/>
        <w:t>Source: Ericsson</w:t>
      </w:r>
    </w:p>
    <w:p w14:paraId="24B384E6" w14:textId="77777777" w:rsidR="000C7362" w:rsidRDefault="000C7362" w:rsidP="000C7362">
      <w:pPr>
        <w:rPr>
          <w:rFonts w:ascii="Arial" w:hAnsi="Arial" w:cs="Arial"/>
          <w:b/>
        </w:rPr>
      </w:pPr>
      <w:r>
        <w:rPr>
          <w:rFonts w:ascii="Arial" w:hAnsi="Arial" w:cs="Arial"/>
          <w:b/>
        </w:rPr>
        <w:t xml:space="preserve">Discussion: </w:t>
      </w:r>
    </w:p>
    <w:p w14:paraId="55F86E07" w14:textId="77777777" w:rsidR="000C7362" w:rsidRDefault="000C7362" w:rsidP="000C7362">
      <w:r>
        <w:t>merged into Huawei's R5-250811</w:t>
      </w:r>
    </w:p>
    <w:p w14:paraId="3D1494D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07EC68" w14:textId="3694E662" w:rsidR="000C7362" w:rsidRDefault="000C7362" w:rsidP="000C7362">
      <w:pPr>
        <w:rPr>
          <w:rFonts w:ascii="Arial" w:hAnsi="Arial" w:cs="Arial"/>
          <w:b/>
          <w:sz w:val="24"/>
        </w:rPr>
      </w:pPr>
      <w:r>
        <w:rPr>
          <w:rFonts w:ascii="Arial" w:hAnsi="Arial" w:cs="Arial"/>
          <w:b/>
          <w:color w:val="0000FF"/>
          <w:sz w:val="24"/>
        </w:rPr>
        <w:t>R5-251020</w:t>
      </w:r>
      <w:r>
        <w:rPr>
          <w:rFonts w:ascii="Arial" w:hAnsi="Arial" w:cs="Arial"/>
          <w:b/>
          <w:color w:val="0000FF"/>
          <w:sz w:val="24"/>
        </w:rPr>
        <w:tab/>
      </w:r>
      <w:r>
        <w:rPr>
          <w:rFonts w:ascii="Arial" w:hAnsi="Arial" w:cs="Arial"/>
          <w:b/>
          <w:sz w:val="24"/>
        </w:rPr>
        <w:t>Minimum conformance requirements correction for NR SA FR2 NES triggering conditional handover test cases</w:t>
      </w:r>
    </w:p>
    <w:p w14:paraId="227CC9F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CR-3802  Cat: F (Rel-18)</w:t>
      </w:r>
      <w:r>
        <w:rPr>
          <w:i/>
        </w:rPr>
        <w:br/>
      </w:r>
      <w:r>
        <w:rPr>
          <w:i/>
        </w:rPr>
        <w:br/>
      </w:r>
      <w:r>
        <w:rPr>
          <w:i/>
        </w:rPr>
        <w:tab/>
      </w:r>
      <w:r>
        <w:rPr>
          <w:i/>
        </w:rPr>
        <w:tab/>
      </w:r>
      <w:r>
        <w:rPr>
          <w:i/>
        </w:rPr>
        <w:tab/>
      </w:r>
      <w:r>
        <w:rPr>
          <w:i/>
        </w:rPr>
        <w:tab/>
      </w:r>
      <w:r>
        <w:rPr>
          <w:i/>
        </w:rPr>
        <w:tab/>
        <w:t>Source: Ericsson</w:t>
      </w:r>
    </w:p>
    <w:p w14:paraId="016382DD" w14:textId="77777777" w:rsidR="000C7362" w:rsidRDefault="000C7362" w:rsidP="000C7362">
      <w:pPr>
        <w:rPr>
          <w:rFonts w:ascii="Arial" w:hAnsi="Arial" w:cs="Arial"/>
          <w:b/>
        </w:rPr>
      </w:pPr>
      <w:r>
        <w:rPr>
          <w:rFonts w:ascii="Arial" w:hAnsi="Arial" w:cs="Arial"/>
          <w:b/>
        </w:rPr>
        <w:t xml:space="preserve">Discussion: </w:t>
      </w:r>
    </w:p>
    <w:p w14:paraId="523DFD0A" w14:textId="77777777" w:rsidR="000C7362" w:rsidRDefault="000C7362" w:rsidP="000C7362">
      <w:r>
        <w:t>overlap with Nokia's R5-250491</w:t>
      </w:r>
    </w:p>
    <w:p w14:paraId="1B34FE6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52C38" w14:textId="4204FE39" w:rsidR="000C7362" w:rsidRDefault="000C7362" w:rsidP="000C7362">
      <w:pPr>
        <w:rPr>
          <w:rFonts w:ascii="Arial" w:hAnsi="Arial" w:cs="Arial"/>
          <w:b/>
          <w:sz w:val="24"/>
        </w:rPr>
      </w:pPr>
      <w:r>
        <w:rPr>
          <w:rFonts w:ascii="Arial" w:hAnsi="Arial" w:cs="Arial"/>
          <w:b/>
          <w:color w:val="0000FF"/>
          <w:sz w:val="24"/>
        </w:rPr>
        <w:t>R5-251021</w:t>
      </w:r>
      <w:r>
        <w:rPr>
          <w:rFonts w:ascii="Arial" w:hAnsi="Arial" w:cs="Arial"/>
          <w:b/>
          <w:color w:val="0000FF"/>
          <w:sz w:val="24"/>
        </w:rPr>
        <w:tab/>
      </w:r>
      <w:r>
        <w:rPr>
          <w:rFonts w:ascii="Arial" w:hAnsi="Arial" w:cs="Arial"/>
          <w:b/>
          <w:sz w:val="24"/>
        </w:rPr>
        <w:t>Correction of NR SA FR2 intra-frequency NES triggering conditional handover test case 7.3.3.3</w:t>
      </w:r>
    </w:p>
    <w:p w14:paraId="224A77A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CR-3803  Cat: F (Rel-18)</w:t>
      </w:r>
      <w:r>
        <w:rPr>
          <w:i/>
        </w:rPr>
        <w:br/>
      </w:r>
      <w:r>
        <w:rPr>
          <w:i/>
        </w:rPr>
        <w:br/>
      </w:r>
      <w:r>
        <w:rPr>
          <w:i/>
        </w:rPr>
        <w:tab/>
      </w:r>
      <w:r>
        <w:rPr>
          <w:i/>
        </w:rPr>
        <w:tab/>
      </w:r>
      <w:r>
        <w:rPr>
          <w:i/>
        </w:rPr>
        <w:tab/>
      </w:r>
      <w:r>
        <w:rPr>
          <w:i/>
        </w:rPr>
        <w:tab/>
      </w:r>
      <w:r>
        <w:rPr>
          <w:i/>
        </w:rPr>
        <w:tab/>
        <w:t>Source: Ericsson</w:t>
      </w:r>
    </w:p>
    <w:p w14:paraId="49C515BF" w14:textId="77777777" w:rsidR="000C7362" w:rsidRDefault="000C7362" w:rsidP="000C7362">
      <w:pPr>
        <w:rPr>
          <w:rFonts w:ascii="Arial" w:hAnsi="Arial" w:cs="Arial"/>
          <w:b/>
        </w:rPr>
      </w:pPr>
      <w:r>
        <w:rPr>
          <w:rFonts w:ascii="Arial" w:hAnsi="Arial" w:cs="Arial"/>
          <w:b/>
        </w:rPr>
        <w:t xml:space="preserve">Discussion: </w:t>
      </w:r>
    </w:p>
    <w:p w14:paraId="3A12C0F5" w14:textId="77777777" w:rsidR="000C7362" w:rsidRDefault="000C7362" w:rsidP="000C7362">
      <w:r>
        <w:t>xxx, CR#</w:t>
      </w:r>
    </w:p>
    <w:p w14:paraId="0574FDC3" w14:textId="77777777" w:rsidR="000C7362" w:rsidRDefault="000C7362" w:rsidP="000C7362">
      <w:r>
        <w:t>r1</w:t>
      </w:r>
    </w:p>
    <w:p w14:paraId="1FDF0AA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R5-251583</w:t>
      </w:r>
      <w:r>
        <w:rPr>
          <w:color w:val="993300"/>
          <w:u w:val="single"/>
        </w:rPr>
        <w:t>.</w:t>
      </w:r>
    </w:p>
    <w:p w14:paraId="23760DF6" w14:textId="2BFCD233" w:rsidR="000C7362" w:rsidRDefault="000C7362" w:rsidP="000C7362">
      <w:pPr>
        <w:rPr>
          <w:rFonts w:ascii="Arial" w:hAnsi="Arial" w:cs="Arial"/>
          <w:b/>
          <w:sz w:val="24"/>
        </w:rPr>
      </w:pPr>
      <w:r>
        <w:rPr>
          <w:rFonts w:ascii="Arial" w:hAnsi="Arial" w:cs="Arial"/>
          <w:b/>
          <w:color w:val="0000FF"/>
          <w:sz w:val="24"/>
        </w:rPr>
        <w:t>R5-251583</w:t>
      </w:r>
      <w:r>
        <w:rPr>
          <w:rFonts w:ascii="Arial" w:hAnsi="Arial" w:cs="Arial"/>
          <w:b/>
          <w:color w:val="0000FF"/>
          <w:sz w:val="24"/>
        </w:rPr>
        <w:tab/>
      </w:r>
      <w:r>
        <w:rPr>
          <w:rFonts w:ascii="Arial" w:hAnsi="Arial" w:cs="Arial"/>
          <w:b/>
          <w:sz w:val="24"/>
        </w:rPr>
        <w:t>Correction of NR SA FR2 intra-frequency NES triggering conditional handover test case 7.3.3.3</w:t>
      </w:r>
    </w:p>
    <w:p w14:paraId="0783CB6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CR-3803  rev 1 Cat: F (Rel-18)</w:t>
      </w:r>
      <w:r>
        <w:rPr>
          <w:i/>
        </w:rPr>
        <w:br/>
      </w:r>
      <w:r>
        <w:rPr>
          <w:i/>
        </w:rPr>
        <w:br/>
      </w:r>
      <w:r>
        <w:rPr>
          <w:i/>
        </w:rPr>
        <w:tab/>
      </w:r>
      <w:r>
        <w:rPr>
          <w:i/>
        </w:rPr>
        <w:tab/>
      </w:r>
      <w:r>
        <w:rPr>
          <w:i/>
        </w:rPr>
        <w:tab/>
      </w:r>
      <w:r>
        <w:rPr>
          <w:i/>
        </w:rPr>
        <w:tab/>
      </w:r>
      <w:r>
        <w:rPr>
          <w:i/>
        </w:rPr>
        <w:tab/>
        <w:t>Source: Ericsson</w:t>
      </w:r>
    </w:p>
    <w:p w14:paraId="60C33764" w14:textId="77777777" w:rsidR="000C7362" w:rsidRDefault="000C7362" w:rsidP="000C7362">
      <w:pPr>
        <w:rPr>
          <w:color w:val="808080"/>
        </w:rPr>
      </w:pPr>
      <w:r>
        <w:rPr>
          <w:color w:val="808080"/>
        </w:rPr>
        <w:t>(Replaces R5-251021)</w:t>
      </w:r>
    </w:p>
    <w:p w14:paraId="491D237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6D964" w14:textId="17C4BE02" w:rsidR="000C7362" w:rsidRDefault="000C7362" w:rsidP="000C7362">
      <w:pPr>
        <w:rPr>
          <w:rFonts w:ascii="Arial" w:hAnsi="Arial" w:cs="Arial"/>
          <w:b/>
          <w:sz w:val="24"/>
        </w:rPr>
      </w:pPr>
      <w:r>
        <w:rPr>
          <w:rFonts w:ascii="Arial" w:hAnsi="Arial" w:cs="Arial"/>
          <w:b/>
          <w:color w:val="0000FF"/>
          <w:sz w:val="24"/>
        </w:rPr>
        <w:t>R5-251022</w:t>
      </w:r>
      <w:r>
        <w:rPr>
          <w:rFonts w:ascii="Arial" w:hAnsi="Arial" w:cs="Arial"/>
          <w:b/>
          <w:color w:val="0000FF"/>
          <w:sz w:val="24"/>
        </w:rPr>
        <w:tab/>
      </w:r>
      <w:r>
        <w:rPr>
          <w:rFonts w:ascii="Arial" w:hAnsi="Arial" w:cs="Arial"/>
          <w:b/>
          <w:sz w:val="24"/>
        </w:rPr>
        <w:t>Correction of NR SA FR2-FR1 inter-frequency NES triggering conditional handover test case 7.3.3.4</w:t>
      </w:r>
    </w:p>
    <w:p w14:paraId="71670143" w14:textId="77777777" w:rsidR="000C7362" w:rsidRDefault="000C7362" w:rsidP="000C73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CR-3804  Cat: F (Rel-18)</w:t>
      </w:r>
      <w:r>
        <w:rPr>
          <w:i/>
        </w:rPr>
        <w:br/>
      </w:r>
      <w:r>
        <w:rPr>
          <w:i/>
        </w:rPr>
        <w:br/>
      </w:r>
      <w:r>
        <w:rPr>
          <w:i/>
        </w:rPr>
        <w:tab/>
      </w:r>
      <w:r>
        <w:rPr>
          <w:i/>
        </w:rPr>
        <w:tab/>
      </w:r>
      <w:r>
        <w:rPr>
          <w:i/>
        </w:rPr>
        <w:tab/>
      </w:r>
      <w:r>
        <w:rPr>
          <w:i/>
        </w:rPr>
        <w:tab/>
      </w:r>
      <w:r>
        <w:rPr>
          <w:i/>
        </w:rPr>
        <w:tab/>
        <w:t>Source: Ericsson</w:t>
      </w:r>
    </w:p>
    <w:p w14:paraId="2DF8C687" w14:textId="77777777" w:rsidR="000C7362" w:rsidRDefault="000C7362" w:rsidP="000C7362">
      <w:pPr>
        <w:rPr>
          <w:rFonts w:ascii="Arial" w:hAnsi="Arial" w:cs="Arial"/>
          <w:b/>
        </w:rPr>
      </w:pPr>
      <w:r>
        <w:rPr>
          <w:rFonts w:ascii="Arial" w:hAnsi="Arial" w:cs="Arial"/>
          <w:b/>
        </w:rPr>
        <w:t xml:space="preserve">Discussion: </w:t>
      </w:r>
    </w:p>
    <w:p w14:paraId="58622FAA" w14:textId="77777777" w:rsidR="000C7362" w:rsidRDefault="000C7362" w:rsidP="000C7362">
      <w:r>
        <w:t>r1</w:t>
      </w:r>
    </w:p>
    <w:p w14:paraId="29AC3D7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R5-251584</w:t>
      </w:r>
      <w:r>
        <w:rPr>
          <w:color w:val="993300"/>
          <w:u w:val="single"/>
        </w:rPr>
        <w:t>.</w:t>
      </w:r>
    </w:p>
    <w:p w14:paraId="07E05253" w14:textId="774BE5BB" w:rsidR="000C7362" w:rsidRDefault="000C7362" w:rsidP="000C7362">
      <w:pPr>
        <w:rPr>
          <w:rFonts w:ascii="Arial" w:hAnsi="Arial" w:cs="Arial"/>
          <w:b/>
          <w:sz w:val="24"/>
        </w:rPr>
      </w:pPr>
      <w:r>
        <w:rPr>
          <w:rFonts w:ascii="Arial" w:hAnsi="Arial" w:cs="Arial"/>
          <w:b/>
          <w:color w:val="0000FF"/>
          <w:sz w:val="24"/>
        </w:rPr>
        <w:t>R5-251584</w:t>
      </w:r>
      <w:r>
        <w:rPr>
          <w:rFonts w:ascii="Arial" w:hAnsi="Arial" w:cs="Arial"/>
          <w:b/>
          <w:color w:val="0000FF"/>
          <w:sz w:val="24"/>
        </w:rPr>
        <w:tab/>
      </w:r>
      <w:r>
        <w:rPr>
          <w:rFonts w:ascii="Arial" w:hAnsi="Arial" w:cs="Arial"/>
          <w:b/>
          <w:sz w:val="24"/>
        </w:rPr>
        <w:t>Correction of NR SA FR2-FR1 inter-frequency NES triggering conditional handover test case 7.3.3.4</w:t>
      </w:r>
    </w:p>
    <w:p w14:paraId="39F8781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CR-3804  rev 1 Cat: F (Rel-18)</w:t>
      </w:r>
      <w:r>
        <w:rPr>
          <w:i/>
        </w:rPr>
        <w:br/>
      </w:r>
      <w:r>
        <w:rPr>
          <w:i/>
        </w:rPr>
        <w:br/>
      </w:r>
      <w:r>
        <w:rPr>
          <w:i/>
        </w:rPr>
        <w:tab/>
      </w:r>
      <w:r>
        <w:rPr>
          <w:i/>
        </w:rPr>
        <w:tab/>
      </w:r>
      <w:r>
        <w:rPr>
          <w:i/>
        </w:rPr>
        <w:tab/>
      </w:r>
      <w:r>
        <w:rPr>
          <w:i/>
        </w:rPr>
        <w:tab/>
      </w:r>
      <w:r>
        <w:rPr>
          <w:i/>
        </w:rPr>
        <w:tab/>
        <w:t>Source: Ericsson</w:t>
      </w:r>
    </w:p>
    <w:p w14:paraId="36E1E0D5" w14:textId="77777777" w:rsidR="000C7362" w:rsidRDefault="000C7362" w:rsidP="000C7362">
      <w:pPr>
        <w:rPr>
          <w:color w:val="808080"/>
        </w:rPr>
      </w:pPr>
      <w:r>
        <w:rPr>
          <w:color w:val="808080"/>
        </w:rPr>
        <w:t>(Replaces R5-251022)</w:t>
      </w:r>
    </w:p>
    <w:p w14:paraId="05EBAA1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F77C3" w14:textId="77777777" w:rsidR="000C7362" w:rsidRDefault="000C7362" w:rsidP="000C7362">
      <w:pPr>
        <w:pStyle w:val="Heading5"/>
      </w:pPr>
      <w:bookmarkStart w:id="433" w:name="_Toc192963847"/>
      <w:r>
        <w:t>5.3.25.6</w:t>
      </w:r>
      <w:r>
        <w:tab/>
        <w:t>TR 38.903 (NR MU &amp; TT analyses)</w:t>
      </w:r>
      <w:bookmarkEnd w:id="433"/>
    </w:p>
    <w:p w14:paraId="1A29920F" w14:textId="7C45437F" w:rsidR="000C7362" w:rsidRDefault="000C7362" w:rsidP="000C7362">
      <w:pPr>
        <w:rPr>
          <w:rFonts w:ascii="Arial" w:hAnsi="Arial" w:cs="Arial"/>
          <w:b/>
          <w:sz w:val="24"/>
        </w:rPr>
      </w:pPr>
      <w:r>
        <w:rPr>
          <w:rFonts w:ascii="Arial" w:hAnsi="Arial" w:cs="Arial"/>
          <w:b/>
          <w:color w:val="0000FF"/>
          <w:sz w:val="24"/>
        </w:rPr>
        <w:t>R5-250483</w:t>
      </w:r>
      <w:r>
        <w:rPr>
          <w:rFonts w:ascii="Arial" w:hAnsi="Arial" w:cs="Arial"/>
          <w:b/>
          <w:color w:val="0000FF"/>
          <w:sz w:val="24"/>
        </w:rPr>
        <w:tab/>
      </w:r>
      <w:r>
        <w:rPr>
          <w:rFonts w:ascii="Arial" w:hAnsi="Arial" w:cs="Arial"/>
          <w:b/>
          <w:sz w:val="24"/>
        </w:rPr>
        <w:t xml:space="preserve">Addition of Test Tolerances analysis for A-TRS based SSB-less </w:t>
      </w:r>
      <w:proofErr w:type="spellStart"/>
      <w:r>
        <w:rPr>
          <w:rFonts w:ascii="Arial" w:hAnsi="Arial" w:cs="Arial"/>
          <w:b/>
          <w:sz w:val="24"/>
        </w:rPr>
        <w:t>SCell</w:t>
      </w:r>
      <w:proofErr w:type="spellEnd"/>
      <w:r>
        <w:rPr>
          <w:rFonts w:ascii="Arial" w:hAnsi="Arial" w:cs="Arial"/>
          <w:b/>
          <w:sz w:val="24"/>
        </w:rPr>
        <w:t xml:space="preserve"> activation test cases</w:t>
      </w:r>
    </w:p>
    <w:p w14:paraId="72103A4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CR-0935  Cat: F (Rel-18)</w:t>
      </w:r>
      <w:r>
        <w:rPr>
          <w:i/>
        </w:rPr>
        <w:br/>
      </w:r>
      <w:r>
        <w:rPr>
          <w:i/>
        </w:rPr>
        <w:br/>
      </w:r>
      <w:r>
        <w:rPr>
          <w:i/>
        </w:rPr>
        <w:tab/>
      </w:r>
      <w:r>
        <w:rPr>
          <w:i/>
        </w:rPr>
        <w:tab/>
      </w:r>
      <w:r>
        <w:rPr>
          <w:i/>
        </w:rPr>
        <w:tab/>
      </w:r>
      <w:r>
        <w:rPr>
          <w:i/>
        </w:rPr>
        <w:tab/>
      </w:r>
      <w:r>
        <w:rPr>
          <w:i/>
        </w:rPr>
        <w:tab/>
        <w:t>Source: Nokia</w:t>
      </w:r>
    </w:p>
    <w:p w14:paraId="43C4C54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31CC0" w14:textId="77777777" w:rsidR="000C7362" w:rsidRDefault="000C7362" w:rsidP="000C7362">
      <w:pPr>
        <w:pStyle w:val="Heading5"/>
      </w:pPr>
      <w:bookmarkStart w:id="434" w:name="_Toc192963848"/>
      <w:r>
        <w:t>5.3.25.7</w:t>
      </w:r>
      <w:r>
        <w:tab/>
        <w:t>Discussion Papers, Work Plan, TC lists</w:t>
      </w:r>
      <w:bookmarkEnd w:id="434"/>
    </w:p>
    <w:p w14:paraId="119BD116" w14:textId="77777777" w:rsidR="000C7362" w:rsidRDefault="000C7362" w:rsidP="000C7362">
      <w:pPr>
        <w:pStyle w:val="Heading4"/>
      </w:pPr>
      <w:bookmarkStart w:id="435" w:name="_Toc192963849"/>
      <w:r>
        <w:t>5.3.26</w:t>
      </w:r>
      <w:r>
        <w:tab/>
        <w:t>Further NR coverage enhancements (UID-1030069) NR_cov_enh2-UEConTest</w:t>
      </w:r>
      <w:bookmarkEnd w:id="435"/>
    </w:p>
    <w:p w14:paraId="1C91BC14" w14:textId="77777777" w:rsidR="000C7362" w:rsidRDefault="000C7362" w:rsidP="000C7362">
      <w:pPr>
        <w:pStyle w:val="Heading5"/>
      </w:pPr>
      <w:bookmarkStart w:id="436" w:name="_Toc192963850"/>
      <w:r>
        <w:t>5.3.26.1</w:t>
      </w:r>
      <w:r>
        <w:tab/>
        <w:t>TS 38.508-1</w:t>
      </w:r>
      <w:bookmarkEnd w:id="436"/>
      <w:r>
        <w:t xml:space="preserve"> </w:t>
      </w:r>
    </w:p>
    <w:p w14:paraId="0EAF8EA1" w14:textId="77777777" w:rsidR="000C7362" w:rsidRDefault="000C7362" w:rsidP="000C7362">
      <w:pPr>
        <w:pStyle w:val="Heading5"/>
      </w:pPr>
      <w:bookmarkStart w:id="437" w:name="_Toc192963851"/>
      <w:r>
        <w:t>5.3.26.2</w:t>
      </w:r>
      <w:r>
        <w:tab/>
        <w:t>TS 38.508-2</w:t>
      </w:r>
      <w:bookmarkEnd w:id="437"/>
    </w:p>
    <w:p w14:paraId="061DA88F" w14:textId="77777777" w:rsidR="000C7362" w:rsidRDefault="000C7362" w:rsidP="000C7362">
      <w:pPr>
        <w:pStyle w:val="Heading5"/>
      </w:pPr>
      <w:bookmarkStart w:id="438" w:name="_Toc192963852"/>
      <w:r>
        <w:t>5.3.26.3</w:t>
      </w:r>
      <w:r>
        <w:tab/>
        <w:t>TS 38.521-1</w:t>
      </w:r>
      <w:bookmarkEnd w:id="438"/>
    </w:p>
    <w:p w14:paraId="12AB8169" w14:textId="77777777" w:rsidR="000C7362" w:rsidRDefault="000C7362" w:rsidP="000C7362">
      <w:pPr>
        <w:pStyle w:val="Heading6"/>
      </w:pPr>
      <w:bookmarkStart w:id="439" w:name="_Toc192963853"/>
      <w:r>
        <w:t>5.3.26.3.1</w:t>
      </w:r>
      <w:r>
        <w:tab/>
        <w:t>Tx Requirements (Clause 6)</w:t>
      </w:r>
      <w:bookmarkEnd w:id="439"/>
    </w:p>
    <w:p w14:paraId="69329970" w14:textId="32A483C3" w:rsidR="000C7362" w:rsidRDefault="000C7362" w:rsidP="000C7362">
      <w:pPr>
        <w:rPr>
          <w:rFonts w:ascii="Arial" w:hAnsi="Arial" w:cs="Arial"/>
          <w:b/>
          <w:sz w:val="24"/>
        </w:rPr>
      </w:pPr>
      <w:r>
        <w:rPr>
          <w:rFonts w:ascii="Arial" w:hAnsi="Arial" w:cs="Arial"/>
          <w:b/>
          <w:color w:val="0000FF"/>
          <w:sz w:val="24"/>
        </w:rPr>
        <w:t>R5-250143</w:t>
      </w:r>
      <w:r>
        <w:rPr>
          <w:rFonts w:ascii="Arial" w:hAnsi="Arial" w:cs="Arial"/>
          <w:b/>
          <w:color w:val="0000FF"/>
          <w:sz w:val="24"/>
        </w:rPr>
        <w:tab/>
      </w:r>
      <w:r>
        <w:rPr>
          <w:rFonts w:ascii="Arial" w:hAnsi="Arial" w:cs="Arial"/>
          <w:b/>
          <w:sz w:val="24"/>
        </w:rPr>
        <w:t>Editorial Correction to FR1 MPR TC 6.2.2</w:t>
      </w:r>
    </w:p>
    <w:p w14:paraId="4FF3F08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CR-3154  Cat: F (Rel-18)</w:t>
      </w:r>
      <w:r>
        <w:rPr>
          <w:i/>
        </w:rPr>
        <w:br/>
      </w:r>
      <w:r>
        <w:rPr>
          <w:i/>
        </w:rPr>
        <w:br/>
      </w:r>
      <w:r>
        <w:rPr>
          <w:i/>
        </w:rPr>
        <w:tab/>
      </w:r>
      <w:r>
        <w:rPr>
          <w:i/>
        </w:rPr>
        <w:tab/>
      </w:r>
      <w:r>
        <w:rPr>
          <w:i/>
        </w:rPr>
        <w:tab/>
      </w:r>
      <w:r>
        <w:rPr>
          <w:i/>
        </w:rPr>
        <w:tab/>
      </w:r>
      <w:r>
        <w:rPr>
          <w:i/>
        </w:rPr>
        <w:tab/>
        <w:t>Source: CMCC</w:t>
      </w:r>
    </w:p>
    <w:p w14:paraId="74ADC4F3" w14:textId="77777777" w:rsidR="000C7362" w:rsidRDefault="000C7362" w:rsidP="000C7362">
      <w:pPr>
        <w:rPr>
          <w:rFonts w:ascii="Arial" w:hAnsi="Arial" w:cs="Arial"/>
          <w:b/>
        </w:rPr>
      </w:pPr>
      <w:r>
        <w:rPr>
          <w:rFonts w:ascii="Arial" w:hAnsi="Arial" w:cs="Arial"/>
          <w:b/>
        </w:rPr>
        <w:t xml:space="preserve">Abstract: </w:t>
      </w:r>
    </w:p>
    <w:p w14:paraId="730E9092" w14:textId="77777777" w:rsidR="000C7362" w:rsidRDefault="000C7362" w:rsidP="000C7362">
      <w:r>
        <w:t>Editorial Correction</w:t>
      </w:r>
    </w:p>
    <w:p w14:paraId="0CFFC67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A4F0F" w14:textId="4113D390" w:rsidR="000C7362" w:rsidRDefault="000C7362" w:rsidP="000C7362">
      <w:pPr>
        <w:rPr>
          <w:rFonts w:ascii="Arial" w:hAnsi="Arial" w:cs="Arial"/>
          <w:b/>
          <w:sz w:val="24"/>
        </w:rPr>
      </w:pPr>
      <w:r>
        <w:rPr>
          <w:rFonts w:ascii="Arial" w:hAnsi="Arial" w:cs="Arial"/>
          <w:b/>
          <w:color w:val="0000FF"/>
          <w:sz w:val="24"/>
        </w:rPr>
        <w:lastRenderedPageBreak/>
        <w:t>R5-250144</w:t>
      </w:r>
      <w:r>
        <w:rPr>
          <w:rFonts w:ascii="Arial" w:hAnsi="Arial" w:cs="Arial"/>
          <w:b/>
          <w:color w:val="0000FF"/>
          <w:sz w:val="24"/>
        </w:rPr>
        <w:tab/>
      </w:r>
      <w:r>
        <w:rPr>
          <w:rFonts w:ascii="Arial" w:hAnsi="Arial" w:cs="Arial"/>
          <w:b/>
          <w:sz w:val="24"/>
        </w:rPr>
        <w:t xml:space="preserve">Update to R18 Coverage </w:t>
      </w:r>
      <w:proofErr w:type="spellStart"/>
      <w:r>
        <w:rPr>
          <w:rFonts w:ascii="Arial" w:hAnsi="Arial" w:cs="Arial"/>
          <w:b/>
          <w:sz w:val="24"/>
        </w:rPr>
        <w:t>enh</w:t>
      </w:r>
      <w:proofErr w:type="spellEnd"/>
      <w:r>
        <w:rPr>
          <w:rFonts w:ascii="Arial" w:hAnsi="Arial" w:cs="Arial"/>
          <w:b/>
          <w:sz w:val="24"/>
        </w:rPr>
        <w:t xml:space="preserve"> AMPR TC</w:t>
      </w:r>
    </w:p>
    <w:p w14:paraId="2F8CA80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CR-3155  Cat: F (Rel-18)</w:t>
      </w:r>
      <w:r>
        <w:rPr>
          <w:i/>
        </w:rPr>
        <w:br/>
      </w:r>
      <w:r>
        <w:rPr>
          <w:i/>
        </w:rPr>
        <w:br/>
      </w:r>
      <w:r>
        <w:rPr>
          <w:i/>
        </w:rPr>
        <w:tab/>
      </w:r>
      <w:r>
        <w:rPr>
          <w:i/>
        </w:rPr>
        <w:tab/>
      </w:r>
      <w:r>
        <w:rPr>
          <w:i/>
        </w:rPr>
        <w:tab/>
      </w:r>
      <w:r>
        <w:rPr>
          <w:i/>
        </w:rPr>
        <w:tab/>
      </w:r>
      <w:r>
        <w:rPr>
          <w:i/>
        </w:rPr>
        <w:tab/>
        <w:t>Source: CMCC</w:t>
      </w:r>
    </w:p>
    <w:p w14:paraId="1A97FBDE" w14:textId="77777777" w:rsidR="000C7362" w:rsidRDefault="000C7362" w:rsidP="000C7362">
      <w:pPr>
        <w:rPr>
          <w:rFonts w:ascii="Arial" w:hAnsi="Arial" w:cs="Arial"/>
          <w:b/>
        </w:rPr>
      </w:pPr>
      <w:r>
        <w:rPr>
          <w:rFonts w:ascii="Arial" w:hAnsi="Arial" w:cs="Arial"/>
          <w:b/>
        </w:rPr>
        <w:t xml:space="preserve">Discussion: </w:t>
      </w:r>
    </w:p>
    <w:p w14:paraId="29237DB2" w14:textId="77777777" w:rsidR="000C7362" w:rsidRDefault="000C7362" w:rsidP="000C7362">
      <w:r>
        <w:t>r1</w:t>
      </w:r>
    </w:p>
    <w:p w14:paraId="37A9A6B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R5-251550</w:t>
      </w:r>
      <w:r>
        <w:rPr>
          <w:color w:val="993300"/>
          <w:u w:val="single"/>
        </w:rPr>
        <w:t>.</w:t>
      </w:r>
    </w:p>
    <w:p w14:paraId="3DB2EEA6" w14:textId="5041EE49" w:rsidR="000C7362" w:rsidRDefault="000C7362" w:rsidP="000C7362">
      <w:pPr>
        <w:rPr>
          <w:rFonts w:ascii="Arial" w:hAnsi="Arial" w:cs="Arial"/>
          <w:b/>
          <w:sz w:val="24"/>
        </w:rPr>
      </w:pPr>
      <w:r>
        <w:rPr>
          <w:rFonts w:ascii="Arial" w:hAnsi="Arial" w:cs="Arial"/>
          <w:b/>
          <w:color w:val="0000FF"/>
          <w:sz w:val="24"/>
        </w:rPr>
        <w:t>R5-251550</w:t>
      </w:r>
      <w:r>
        <w:rPr>
          <w:rFonts w:ascii="Arial" w:hAnsi="Arial" w:cs="Arial"/>
          <w:b/>
          <w:color w:val="0000FF"/>
          <w:sz w:val="24"/>
        </w:rPr>
        <w:tab/>
      </w:r>
      <w:r>
        <w:rPr>
          <w:rFonts w:ascii="Arial" w:hAnsi="Arial" w:cs="Arial"/>
          <w:b/>
          <w:sz w:val="24"/>
        </w:rPr>
        <w:t xml:space="preserve">Update to R18 Coverage </w:t>
      </w:r>
      <w:proofErr w:type="spellStart"/>
      <w:r>
        <w:rPr>
          <w:rFonts w:ascii="Arial" w:hAnsi="Arial" w:cs="Arial"/>
          <w:b/>
          <w:sz w:val="24"/>
        </w:rPr>
        <w:t>enh</w:t>
      </w:r>
      <w:proofErr w:type="spellEnd"/>
      <w:r>
        <w:rPr>
          <w:rFonts w:ascii="Arial" w:hAnsi="Arial" w:cs="Arial"/>
          <w:b/>
          <w:sz w:val="24"/>
        </w:rPr>
        <w:t xml:space="preserve"> AMPR TC</w:t>
      </w:r>
    </w:p>
    <w:p w14:paraId="3A51FB4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CR-3155  rev 1 Cat: F (Rel-18)</w:t>
      </w:r>
      <w:r>
        <w:rPr>
          <w:i/>
        </w:rPr>
        <w:br/>
      </w:r>
      <w:r>
        <w:rPr>
          <w:i/>
        </w:rPr>
        <w:br/>
      </w:r>
      <w:r>
        <w:rPr>
          <w:i/>
        </w:rPr>
        <w:tab/>
      </w:r>
      <w:r>
        <w:rPr>
          <w:i/>
        </w:rPr>
        <w:tab/>
      </w:r>
      <w:r>
        <w:rPr>
          <w:i/>
        </w:rPr>
        <w:tab/>
      </w:r>
      <w:r>
        <w:rPr>
          <w:i/>
        </w:rPr>
        <w:tab/>
      </w:r>
      <w:r>
        <w:rPr>
          <w:i/>
        </w:rPr>
        <w:tab/>
        <w:t>Source: CMCC</w:t>
      </w:r>
    </w:p>
    <w:p w14:paraId="5DD55693" w14:textId="77777777" w:rsidR="000C7362" w:rsidRDefault="000C7362" w:rsidP="000C7362">
      <w:pPr>
        <w:rPr>
          <w:color w:val="808080"/>
        </w:rPr>
      </w:pPr>
      <w:r>
        <w:rPr>
          <w:color w:val="808080"/>
        </w:rPr>
        <w:t>(Replaces R5-250144)</w:t>
      </w:r>
    </w:p>
    <w:p w14:paraId="44BAF93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B7043" w14:textId="77777777" w:rsidR="000C7362" w:rsidRDefault="000C7362" w:rsidP="000C7362">
      <w:pPr>
        <w:pStyle w:val="Heading6"/>
      </w:pPr>
      <w:bookmarkStart w:id="440" w:name="_Toc192963854"/>
      <w:r>
        <w:lastRenderedPageBreak/>
        <w:t>5.3.26.3.2</w:t>
      </w:r>
      <w:r>
        <w:tab/>
        <w:t>Rx Requirements (Clause 7)</w:t>
      </w:r>
      <w:bookmarkEnd w:id="440"/>
    </w:p>
    <w:p w14:paraId="333FD7EE" w14:textId="77777777" w:rsidR="000C7362" w:rsidRDefault="000C7362" w:rsidP="000C7362">
      <w:pPr>
        <w:pStyle w:val="Heading6"/>
      </w:pPr>
      <w:bookmarkStart w:id="441" w:name="_Toc192963855"/>
      <w:r>
        <w:t>5.3.26.3.3</w:t>
      </w:r>
      <w:r>
        <w:tab/>
        <w:t>Clauses 1-5, Annexes</w:t>
      </w:r>
      <w:bookmarkEnd w:id="441"/>
    </w:p>
    <w:p w14:paraId="77591C92" w14:textId="77777777" w:rsidR="000C7362" w:rsidRDefault="000C7362" w:rsidP="000C7362">
      <w:pPr>
        <w:pStyle w:val="Heading5"/>
      </w:pPr>
      <w:bookmarkStart w:id="442" w:name="_Toc192963856"/>
      <w:r>
        <w:t>5.3.26.4</w:t>
      </w:r>
      <w:r>
        <w:tab/>
        <w:t>TS 38.521-3</w:t>
      </w:r>
      <w:bookmarkEnd w:id="442"/>
    </w:p>
    <w:p w14:paraId="0857836D" w14:textId="77777777" w:rsidR="000C7362" w:rsidRDefault="000C7362" w:rsidP="000C7362">
      <w:pPr>
        <w:pStyle w:val="Heading6"/>
      </w:pPr>
      <w:bookmarkStart w:id="443" w:name="_Toc192963857"/>
      <w:r>
        <w:t>5.3.26.4.1</w:t>
      </w:r>
      <w:r>
        <w:tab/>
        <w:t>Tx Requirements (Clause 6)</w:t>
      </w:r>
      <w:bookmarkEnd w:id="443"/>
    </w:p>
    <w:p w14:paraId="2B5B93AF" w14:textId="77777777" w:rsidR="000C7362" w:rsidRDefault="000C7362" w:rsidP="000C7362">
      <w:pPr>
        <w:pStyle w:val="Heading6"/>
      </w:pPr>
      <w:bookmarkStart w:id="444" w:name="_Toc192963858"/>
      <w:r>
        <w:t>5.3.26.4.2</w:t>
      </w:r>
      <w:r>
        <w:tab/>
        <w:t>Rx Requirements (Clause 7)</w:t>
      </w:r>
      <w:bookmarkEnd w:id="444"/>
    </w:p>
    <w:p w14:paraId="1868A7DD" w14:textId="77777777" w:rsidR="000C7362" w:rsidRDefault="000C7362" w:rsidP="000C7362">
      <w:pPr>
        <w:pStyle w:val="Heading6"/>
      </w:pPr>
      <w:bookmarkStart w:id="445" w:name="_Toc192963859"/>
      <w:r>
        <w:t>5.3.26.4.3</w:t>
      </w:r>
      <w:r>
        <w:tab/>
        <w:t>Clauses 1-5, Annexes</w:t>
      </w:r>
      <w:bookmarkEnd w:id="445"/>
    </w:p>
    <w:p w14:paraId="50843CE8" w14:textId="77777777" w:rsidR="000C7362" w:rsidRDefault="000C7362" w:rsidP="000C7362">
      <w:pPr>
        <w:pStyle w:val="Heading5"/>
      </w:pPr>
      <w:bookmarkStart w:id="446" w:name="_Toc192963860"/>
      <w:r>
        <w:t>5.3.26.5</w:t>
      </w:r>
      <w:r>
        <w:tab/>
        <w:t>TS 38.522</w:t>
      </w:r>
      <w:bookmarkEnd w:id="446"/>
    </w:p>
    <w:p w14:paraId="27532290" w14:textId="77777777" w:rsidR="000C7362" w:rsidRDefault="000C7362" w:rsidP="000C7362">
      <w:pPr>
        <w:pStyle w:val="Heading5"/>
      </w:pPr>
      <w:bookmarkStart w:id="447" w:name="_Toc192963861"/>
      <w:r>
        <w:t>5.3.26.6</w:t>
      </w:r>
      <w:r>
        <w:tab/>
        <w:t>TR 38.905 (NR Test Points Radio Transmission and Reception)</w:t>
      </w:r>
      <w:bookmarkEnd w:id="447"/>
    </w:p>
    <w:p w14:paraId="2CD04550" w14:textId="77777777" w:rsidR="000C7362" w:rsidRDefault="000C7362" w:rsidP="000C7362">
      <w:pPr>
        <w:pStyle w:val="Heading5"/>
      </w:pPr>
      <w:bookmarkStart w:id="448" w:name="_Toc192963862"/>
      <w:r>
        <w:t>5.3.26.7</w:t>
      </w:r>
      <w:r>
        <w:tab/>
        <w:t>Discussion Papers, Work Plan, TC lists</w:t>
      </w:r>
      <w:bookmarkEnd w:id="448"/>
    </w:p>
    <w:p w14:paraId="0EF4EBAA" w14:textId="77777777" w:rsidR="000C7362" w:rsidRDefault="000C7362" w:rsidP="000C7362">
      <w:pPr>
        <w:pStyle w:val="Heading4"/>
      </w:pPr>
      <w:bookmarkStart w:id="449" w:name="_Toc192963863"/>
      <w:r>
        <w:t>5.3.27</w:t>
      </w:r>
      <w:r>
        <w:tab/>
        <w:t xml:space="preserve">Multi-carrier enhancements for NR (UID-1030070) </w:t>
      </w:r>
      <w:proofErr w:type="spellStart"/>
      <w:r>
        <w:t>NR_MC_enh-UEConTest</w:t>
      </w:r>
      <w:bookmarkEnd w:id="449"/>
      <w:proofErr w:type="spellEnd"/>
    </w:p>
    <w:p w14:paraId="0864E05A" w14:textId="77777777" w:rsidR="000C7362" w:rsidRDefault="000C7362" w:rsidP="000C7362">
      <w:pPr>
        <w:pStyle w:val="Heading5"/>
      </w:pPr>
      <w:bookmarkStart w:id="450" w:name="_Toc192963864"/>
      <w:r>
        <w:t>5.3.27.1</w:t>
      </w:r>
      <w:r>
        <w:tab/>
        <w:t>TS 38.508-1</w:t>
      </w:r>
      <w:bookmarkEnd w:id="450"/>
      <w:r>
        <w:t xml:space="preserve"> </w:t>
      </w:r>
    </w:p>
    <w:p w14:paraId="05DACA37" w14:textId="77777777" w:rsidR="000C7362" w:rsidRDefault="000C7362" w:rsidP="000C7362">
      <w:pPr>
        <w:pStyle w:val="Heading5"/>
      </w:pPr>
      <w:bookmarkStart w:id="451" w:name="_Toc192963865"/>
      <w:r>
        <w:t>5.3.27.2</w:t>
      </w:r>
      <w:r>
        <w:tab/>
        <w:t>TS 38.508-2</w:t>
      </w:r>
      <w:bookmarkEnd w:id="451"/>
    </w:p>
    <w:p w14:paraId="61E95281" w14:textId="77777777" w:rsidR="000C7362" w:rsidRDefault="000C7362" w:rsidP="000C7362">
      <w:pPr>
        <w:pStyle w:val="Heading5"/>
      </w:pPr>
      <w:bookmarkStart w:id="452" w:name="_Toc192963866"/>
      <w:r>
        <w:t>5.3.27.3</w:t>
      </w:r>
      <w:r>
        <w:tab/>
        <w:t>TS 38.521-1</w:t>
      </w:r>
      <w:bookmarkEnd w:id="452"/>
    </w:p>
    <w:p w14:paraId="0E9B49B8" w14:textId="77777777" w:rsidR="000C7362" w:rsidRDefault="000C7362" w:rsidP="000C7362">
      <w:pPr>
        <w:pStyle w:val="Heading6"/>
      </w:pPr>
      <w:bookmarkStart w:id="453" w:name="_Toc192963867"/>
      <w:r>
        <w:t>5.3.27.3.1</w:t>
      </w:r>
      <w:r>
        <w:tab/>
        <w:t>Tx Requirements (Clause 6)</w:t>
      </w:r>
      <w:bookmarkEnd w:id="453"/>
    </w:p>
    <w:p w14:paraId="068E1EDD" w14:textId="77777777" w:rsidR="000C7362" w:rsidRDefault="000C7362" w:rsidP="000C7362">
      <w:pPr>
        <w:pStyle w:val="Heading6"/>
      </w:pPr>
      <w:bookmarkStart w:id="454" w:name="_Toc192963868"/>
      <w:r>
        <w:t>5.3.27.3.2</w:t>
      </w:r>
      <w:r>
        <w:tab/>
        <w:t>Rx Requirements (Clause 7)</w:t>
      </w:r>
      <w:bookmarkEnd w:id="454"/>
    </w:p>
    <w:p w14:paraId="397F9D4F" w14:textId="77777777" w:rsidR="000C7362" w:rsidRDefault="000C7362" w:rsidP="000C7362">
      <w:pPr>
        <w:pStyle w:val="Heading6"/>
      </w:pPr>
      <w:bookmarkStart w:id="455" w:name="_Toc192963869"/>
      <w:r>
        <w:t>5.3.27.3.3</w:t>
      </w:r>
      <w:r>
        <w:tab/>
        <w:t>Clauses 1-5, Annexes</w:t>
      </w:r>
      <w:bookmarkEnd w:id="455"/>
    </w:p>
    <w:p w14:paraId="1AEA851A" w14:textId="77777777" w:rsidR="000C7362" w:rsidRDefault="000C7362" w:rsidP="000C7362">
      <w:pPr>
        <w:pStyle w:val="Heading5"/>
      </w:pPr>
      <w:bookmarkStart w:id="456" w:name="_Toc192963870"/>
      <w:r>
        <w:t>5.3.27.4</w:t>
      </w:r>
      <w:r>
        <w:tab/>
        <w:t>TS 38.522</w:t>
      </w:r>
      <w:bookmarkEnd w:id="456"/>
    </w:p>
    <w:p w14:paraId="3C2C7DFF" w14:textId="6B1D31BF" w:rsidR="000C7362" w:rsidRDefault="000C7362" w:rsidP="000C7362">
      <w:pPr>
        <w:rPr>
          <w:rFonts w:ascii="Arial" w:hAnsi="Arial" w:cs="Arial"/>
          <w:b/>
          <w:sz w:val="24"/>
        </w:rPr>
      </w:pPr>
      <w:r>
        <w:rPr>
          <w:rFonts w:ascii="Arial" w:hAnsi="Arial" w:cs="Arial"/>
          <w:b/>
          <w:color w:val="0000FF"/>
          <w:sz w:val="24"/>
        </w:rPr>
        <w:t>R5-250823</w:t>
      </w:r>
      <w:r>
        <w:rPr>
          <w:rFonts w:ascii="Arial" w:hAnsi="Arial" w:cs="Arial"/>
          <w:b/>
          <w:color w:val="0000FF"/>
          <w:sz w:val="24"/>
        </w:rPr>
        <w:tab/>
      </w:r>
      <w:r>
        <w:rPr>
          <w:rFonts w:ascii="Arial" w:hAnsi="Arial" w:cs="Arial"/>
          <w:b/>
          <w:sz w:val="24"/>
        </w:rPr>
        <w:t>Addition of applicability for MCE RRM test case</w:t>
      </w:r>
    </w:p>
    <w:p w14:paraId="0710EF8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CR-0565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r>
        <w:rPr>
          <w:i/>
        </w:rPr>
        <w:t>, BUPT</w:t>
      </w:r>
    </w:p>
    <w:p w14:paraId="50866A3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9D434" w14:textId="77777777" w:rsidR="000C7362" w:rsidRDefault="000C7362" w:rsidP="000C7362">
      <w:pPr>
        <w:pStyle w:val="Heading5"/>
      </w:pPr>
      <w:bookmarkStart w:id="457" w:name="_Toc192963871"/>
      <w:r>
        <w:t>5.3.27.5</w:t>
      </w:r>
      <w:r>
        <w:tab/>
        <w:t>TS 38.533</w:t>
      </w:r>
      <w:bookmarkEnd w:id="457"/>
    </w:p>
    <w:p w14:paraId="585A23A0" w14:textId="07D61577" w:rsidR="000C7362" w:rsidRDefault="000C7362" w:rsidP="000C7362">
      <w:pPr>
        <w:rPr>
          <w:rFonts w:ascii="Arial" w:hAnsi="Arial" w:cs="Arial"/>
          <w:b/>
          <w:sz w:val="24"/>
        </w:rPr>
      </w:pPr>
      <w:r>
        <w:rPr>
          <w:rFonts w:ascii="Arial" w:hAnsi="Arial" w:cs="Arial"/>
          <w:b/>
          <w:color w:val="0000FF"/>
          <w:sz w:val="24"/>
        </w:rPr>
        <w:t>R5-250706</w:t>
      </w:r>
      <w:r>
        <w:rPr>
          <w:rFonts w:ascii="Arial" w:hAnsi="Arial" w:cs="Arial"/>
          <w:b/>
          <w:color w:val="0000FF"/>
          <w:sz w:val="24"/>
        </w:rPr>
        <w:tab/>
      </w:r>
      <w:r>
        <w:rPr>
          <w:rFonts w:ascii="Arial" w:hAnsi="Arial" w:cs="Arial"/>
          <w:b/>
          <w:sz w:val="24"/>
        </w:rPr>
        <w:t>Correction to Rel-18 UL Tx switching RRM test cases</w:t>
      </w:r>
    </w:p>
    <w:p w14:paraId="7239968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CR-3732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w:t>
      </w:r>
    </w:p>
    <w:p w14:paraId="75F2C0F9" w14:textId="77777777" w:rsidR="000C7362" w:rsidRDefault="000C7362" w:rsidP="000C7362">
      <w:pPr>
        <w:rPr>
          <w:rFonts w:ascii="Arial" w:hAnsi="Arial" w:cs="Arial"/>
          <w:b/>
        </w:rPr>
      </w:pPr>
      <w:r>
        <w:rPr>
          <w:rFonts w:ascii="Arial" w:hAnsi="Arial" w:cs="Arial"/>
          <w:b/>
        </w:rPr>
        <w:t xml:space="preserve">Abstract: </w:t>
      </w:r>
    </w:p>
    <w:p w14:paraId="0918C463" w14:textId="77777777" w:rsidR="000C7362" w:rsidRDefault="000C7362" w:rsidP="000C7362">
      <w:r>
        <w:t>RAN4 dependency R4-2501203 &gt; agreed</w:t>
      </w:r>
    </w:p>
    <w:p w14:paraId="345DE0EE" w14:textId="77777777" w:rsidR="000C7362" w:rsidRDefault="000C7362" w:rsidP="000C7362">
      <w:pPr>
        <w:rPr>
          <w:rFonts w:ascii="Arial" w:hAnsi="Arial" w:cs="Arial"/>
          <w:b/>
        </w:rPr>
      </w:pPr>
      <w:r>
        <w:rPr>
          <w:rFonts w:ascii="Arial" w:hAnsi="Arial" w:cs="Arial"/>
          <w:b/>
        </w:rPr>
        <w:t xml:space="preserve">Discussion: </w:t>
      </w:r>
    </w:p>
    <w:p w14:paraId="39938499" w14:textId="77777777" w:rsidR="000C7362" w:rsidRDefault="000C7362" w:rsidP="000C7362">
      <w:r>
        <w:t>for email agreement</w:t>
      </w:r>
    </w:p>
    <w:p w14:paraId="5C6C1841" w14:textId="77777777" w:rsidR="000C7362" w:rsidRDefault="000C7362" w:rsidP="000C7362">
      <w:r>
        <w:t>Email agreed</w:t>
      </w:r>
    </w:p>
    <w:p w14:paraId="5A42945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8ACFC" w14:textId="3CB332BC" w:rsidR="000C7362" w:rsidRDefault="000C7362" w:rsidP="000C7362">
      <w:pPr>
        <w:rPr>
          <w:rFonts w:ascii="Arial" w:hAnsi="Arial" w:cs="Arial"/>
          <w:b/>
          <w:sz w:val="24"/>
        </w:rPr>
      </w:pPr>
      <w:r>
        <w:rPr>
          <w:rFonts w:ascii="Arial" w:hAnsi="Arial" w:cs="Arial"/>
          <w:b/>
          <w:color w:val="0000FF"/>
          <w:sz w:val="24"/>
        </w:rPr>
        <w:t>R5-250824</w:t>
      </w:r>
      <w:r>
        <w:rPr>
          <w:rFonts w:ascii="Arial" w:hAnsi="Arial" w:cs="Arial"/>
          <w:b/>
          <w:color w:val="0000FF"/>
          <w:sz w:val="24"/>
        </w:rPr>
        <w:tab/>
      </w:r>
      <w:r>
        <w:rPr>
          <w:rFonts w:ascii="Arial" w:hAnsi="Arial" w:cs="Arial"/>
          <w:b/>
          <w:sz w:val="24"/>
        </w:rPr>
        <w:t>Addition of MCE RRM test case 6.5.7D.4</w:t>
      </w:r>
    </w:p>
    <w:p w14:paraId="073795C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CR-3763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r>
        <w:rPr>
          <w:i/>
        </w:rPr>
        <w:t>, BUPT</w:t>
      </w:r>
    </w:p>
    <w:p w14:paraId="4C5B427B" w14:textId="77777777" w:rsidR="000C7362" w:rsidRDefault="000C7362" w:rsidP="000C7362">
      <w:pPr>
        <w:rPr>
          <w:rFonts w:ascii="Arial" w:hAnsi="Arial" w:cs="Arial"/>
          <w:b/>
        </w:rPr>
      </w:pPr>
      <w:r>
        <w:rPr>
          <w:rFonts w:ascii="Arial" w:hAnsi="Arial" w:cs="Arial"/>
          <w:b/>
        </w:rPr>
        <w:t xml:space="preserve">Discussion: </w:t>
      </w:r>
    </w:p>
    <w:p w14:paraId="2C74D602" w14:textId="77777777" w:rsidR="000C7362" w:rsidRDefault="000C7362" w:rsidP="000C7362">
      <w:r>
        <w:t>r1</w:t>
      </w:r>
    </w:p>
    <w:p w14:paraId="5FDD063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R5-251601</w:t>
      </w:r>
      <w:r>
        <w:rPr>
          <w:color w:val="993300"/>
          <w:u w:val="single"/>
        </w:rPr>
        <w:t>.</w:t>
      </w:r>
    </w:p>
    <w:p w14:paraId="4FBEFFD0" w14:textId="2D7A4624" w:rsidR="000C7362" w:rsidRDefault="000C7362" w:rsidP="000C7362">
      <w:pPr>
        <w:rPr>
          <w:rFonts w:ascii="Arial" w:hAnsi="Arial" w:cs="Arial"/>
          <w:b/>
          <w:sz w:val="24"/>
        </w:rPr>
      </w:pPr>
      <w:r>
        <w:rPr>
          <w:rFonts w:ascii="Arial" w:hAnsi="Arial" w:cs="Arial"/>
          <w:b/>
          <w:color w:val="0000FF"/>
          <w:sz w:val="24"/>
        </w:rPr>
        <w:t>R5-251601</w:t>
      </w:r>
      <w:r>
        <w:rPr>
          <w:rFonts w:ascii="Arial" w:hAnsi="Arial" w:cs="Arial"/>
          <w:b/>
          <w:color w:val="0000FF"/>
          <w:sz w:val="24"/>
        </w:rPr>
        <w:tab/>
      </w:r>
      <w:r>
        <w:rPr>
          <w:rFonts w:ascii="Arial" w:hAnsi="Arial" w:cs="Arial"/>
          <w:b/>
          <w:sz w:val="24"/>
        </w:rPr>
        <w:t>Addition of MCE RRM test case 6.5.7D.4</w:t>
      </w:r>
    </w:p>
    <w:p w14:paraId="2BC0138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CR-3763  rev 1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r>
        <w:rPr>
          <w:i/>
        </w:rPr>
        <w:t>, BUPT</w:t>
      </w:r>
    </w:p>
    <w:p w14:paraId="2EB41BD1" w14:textId="77777777" w:rsidR="000C7362" w:rsidRDefault="000C7362" w:rsidP="000C7362">
      <w:pPr>
        <w:rPr>
          <w:color w:val="808080"/>
        </w:rPr>
      </w:pPr>
      <w:r>
        <w:rPr>
          <w:color w:val="808080"/>
        </w:rPr>
        <w:t>(Replaces R5-250824)</w:t>
      </w:r>
    </w:p>
    <w:p w14:paraId="603908D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F6C19" w14:textId="5658E9CA" w:rsidR="000C7362" w:rsidRDefault="000C7362" w:rsidP="000C7362">
      <w:pPr>
        <w:rPr>
          <w:rFonts w:ascii="Arial" w:hAnsi="Arial" w:cs="Arial"/>
          <w:b/>
          <w:sz w:val="24"/>
        </w:rPr>
      </w:pPr>
      <w:r>
        <w:rPr>
          <w:rFonts w:ascii="Arial" w:hAnsi="Arial" w:cs="Arial"/>
          <w:b/>
          <w:color w:val="0000FF"/>
          <w:sz w:val="24"/>
        </w:rPr>
        <w:t>R5-250825</w:t>
      </w:r>
      <w:r>
        <w:rPr>
          <w:rFonts w:ascii="Arial" w:hAnsi="Arial" w:cs="Arial"/>
          <w:b/>
          <w:color w:val="0000FF"/>
          <w:sz w:val="24"/>
        </w:rPr>
        <w:tab/>
      </w:r>
      <w:r>
        <w:rPr>
          <w:rFonts w:ascii="Arial" w:hAnsi="Arial" w:cs="Arial"/>
          <w:b/>
          <w:sz w:val="24"/>
        </w:rPr>
        <w:t>Correction to Annex E for MCE RRM test case</w:t>
      </w:r>
    </w:p>
    <w:p w14:paraId="287714A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CR-3764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r>
        <w:rPr>
          <w:i/>
        </w:rPr>
        <w:t>, BUPT</w:t>
      </w:r>
    </w:p>
    <w:p w14:paraId="28E4092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023A2" w14:textId="1BB1DDCB" w:rsidR="000C7362" w:rsidRDefault="000C7362" w:rsidP="000C7362">
      <w:pPr>
        <w:rPr>
          <w:rFonts w:ascii="Arial" w:hAnsi="Arial" w:cs="Arial"/>
          <w:b/>
          <w:sz w:val="24"/>
        </w:rPr>
      </w:pPr>
      <w:r>
        <w:rPr>
          <w:rFonts w:ascii="Arial" w:hAnsi="Arial" w:cs="Arial"/>
          <w:b/>
          <w:color w:val="0000FF"/>
          <w:sz w:val="24"/>
        </w:rPr>
        <w:t>R5-250826</w:t>
      </w:r>
      <w:r>
        <w:rPr>
          <w:rFonts w:ascii="Arial" w:hAnsi="Arial" w:cs="Arial"/>
          <w:b/>
          <w:color w:val="0000FF"/>
          <w:sz w:val="24"/>
        </w:rPr>
        <w:tab/>
      </w:r>
      <w:r>
        <w:rPr>
          <w:rFonts w:ascii="Arial" w:hAnsi="Arial" w:cs="Arial"/>
          <w:b/>
          <w:sz w:val="24"/>
        </w:rPr>
        <w:t>Correction to MCE RRM test cases 6.5.7D.1, 6.5.7D.2 and 6.5.7D.3</w:t>
      </w:r>
    </w:p>
    <w:p w14:paraId="70BFC26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CR-3765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r>
        <w:rPr>
          <w:i/>
        </w:rPr>
        <w:t>, BUPT</w:t>
      </w:r>
    </w:p>
    <w:p w14:paraId="51E9C19F" w14:textId="77777777" w:rsidR="000C7362" w:rsidRDefault="000C7362" w:rsidP="000C7362">
      <w:pPr>
        <w:rPr>
          <w:rFonts w:ascii="Arial" w:hAnsi="Arial" w:cs="Arial"/>
          <w:b/>
        </w:rPr>
      </w:pPr>
      <w:r>
        <w:rPr>
          <w:rFonts w:ascii="Arial" w:hAnsi="Arial" w:cs="Arial"/>
          <w:b/>
        </w:rPr>
        <w:t xml:space="preserve">Discussion: </w:t>
      </w:r>
    </w:p>
    <w:p w14:paraId="495E43A6" w14:textId="77777777" w:rsidR="000C7362" w:rsidRDefault="000C7362" w:rsidP="000C7362">
      <w:r>
        <w:t>r1</w:t>
      </w:r>
    </w:p>
    <w:p w14:paraId="54F4043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R5-251602</w:t>
      </w:r>
      <w:r>
        <w:rPr>
          <w:color w:val="993300"/>
          <w:u w:val="single"/>
        </w:rPr>
        <w:t>.</w:t>
      </w:r>
    </w:p>
    <w:p w14:paraId="54E3A4F4" w14:textId="2EF7D1DC" w:rsidR="000C7362" w:rsidRDefault="000C7362" w:rsidP="000C7362">
      <w:pPr>
        <w:rPr>
          <w:rFonts w:ascii="Arial" w:hAnsi="Arial" w:cs="Arial"/>
          <w:b/>
          <w:sz w:val="24"/>
        </w:rPr>
      </w:pPr>
      <w:r>
        <w:rPr>
          <w:rFonts w:ascii="Arial" w:hAnsi="Arial" w:cs="Arial"/>
          <w:b/>
          <w:color w:val="0000FF"/>
          <w:sz w:val="24"/>
        </w:rPr>
        <w:t>R5-251602</w:t>
      </w:r>
      <w:r>
        <w:rPr>
          <w:rFonts w:ascii="Arial" w:hAnsi="Arial" w:cs="Arial"/>
          <w:b/>
          <w:color w:val="0000FF"/>
          <w:sz w:val="24"/>
        </w:rPr>
        <w:tab/>
      </w:r>
      <w:r>
        <w:rPr>
          <w:rFonts w:ascii="Arial" w:hAnsi="Arial" w:cs="Arial"/>
          <w:b/>
          <w:sz w:val="24"/>
        </w:rPr>
        <w:t>Correction to MCE RRM test cases 6.5.7D.1, 6.5.7D.2 and 6.5.7D.3</w:t>
      </w:r>
    </w:p>
    <w:p w14:paraId="3321E36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CR-3765  rev 1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r>
        <w:rPr>
          <w:i/>
        </w:rPr>
        <w:t>, BUPT</w:t>
      </w:r>
    </w:p>
    <w:p w14:paraId="78AFD579" w14:textId="77777777" w:rsidR="000C7362" w:rsidRDefault="000C7362" w:rsidP="000C7362">
      <w:pPr>
        <w:rPr>
          <w:color w:val="808080"/>
        </w:rPr>
      </w:pPr>
      <w:r>
        <w:rPr>
          <w:color w:val="808080"/>
        </w:rPr>
        <w:t>(Replaces R5-250826)</w:t>
      </w:r>
    </w:p>
    <w:p w14:paraId="6D36649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F5517" w14:textId="77777777" w:rsidR="000C7362" w:rsidRDefault="000C7362" w:rsidP="000C7362">
      <w:pPr>
        <w:pStyle w:val="Heading5"/>
      </w:pPr>
      <w:bookmarkStart w:id="458" w:name="_Toc192963872"/>
      <w:r>
        <w:t>5.3.27.6</w:t>
      </w:r>
      <w:r>
        <w:tab/>
        <w:t>TR 38.903 (NR MU &amp; TT analyses)</w:t>
      </w:r>
      <w:bookmarkEnd w:id="458"/>
    </w:p>
    <w:p w14:paraId="098782BC" w14:textId="77777777" w:rsidR="000C7362" w:rsidRDefault="000C7362" w:rsidP="000C7362">
      <w:pPr>
        <w:pStyle w:val="Heading5"/>
      </w:pPr>
      <w:bookmarkStart w:id="459" w:name="_Toc192963873"/>
      <w:r>
        <w:t>5.3.27.7</w:t>
      </w:r>
      <w:r>
        <w:tab/>
        <w:t>TR 38.905 (NR Test Points Radio Transmission and Reception)</w:t>
      </w:r>
      <w:bookmarkEnd w:id="459"/>
    </w:p>
    <w:p w14:paraId="593BE11C" w14:textId="77777777" w:rsidR="000C7362" w:rsidRDefault="000C7362" w:rsidP="000C7362">
      <w:pPr>
        <w:pStyle w:val="Heading5"/>
      </w:pPr>
      <w:bookmarkStart w:id="460" w:name="_Toc192963874"/>
      <w:r>
        <w:t>5.3.27.8</w:t>
      </w:r>
      <w:r>
        <w:tab/>
        <w:t>Discussion Papers, Work Plan, TC lists</w:t>
      </w:r>
      <w:bookmarkEnd w:id="460"/>
    </w:p>
    <w:p w14:paraId="64D390F4" w14:textId="77777777" w:rsidR="000C7362" w:rsidRDefault="000C7362" w:rsidP="000C7362">
      <w:pPr>
        <w:pStyle w:val="Heading4"/>
      </w:pPr>
      <w:bookmarkStart w:id="461" w:name="_Toc192963875"/>
      <w:r>
        <w:t>5.3.28</w:t>
      </w:r>
      <w:r>
        <w:tab/>
        <w:t>Enhanced NR support for high speed train scenario in frequency range 2 (FR2) (UID-1030071) NR_HST_FR2_enh-UEConTest</w:t>
      </w:r>
      <w:bookmarkEnd w:id="461"/>
    </w:p>
    <w:p w14:paraId="4B4B1533" w14:textId="77777777" w:rsidR="000C7362" w:rsidRDefault="000C7362" w:rsidP="000C7362">
      <w:pPr>
        <w:pStyle w:val="Heading5"/>
      </w:pPr>
      <w:bookmarkStart w:id="462" w:name="_Toc192963876"/>
      <w:r>
        <w:t>5.3.28.1</w:t>
      </w:r>
      <w:r>
        <w:tab/>
        <w:t>TS 38.508-1</w:t>
      </w:r>
      <w:bookmarkEnd w:id="462"/>
      <w:r>
        <w:t xml:space="preserve"> </w:t>
      </w:r>
    </w:p>
    <w:p w14:paraId="78B8B36B" w14:textId="77777777" w:rsidR="000C7362" w:rsidRDefault="000C7362" w:rsidP="000C7362">
      <w:pPr>
        <w:pStyle w:val="Heading5"/>
      </w:pPr>
      <w:bookmarkStart w:id="463" w:name="_Toc192963877"/>
      <w:r>
        <w:t>5.3.28.2</w:t>
      </w:r>
      <w:r>
        <w:tab/>
        <w:t>TS 38.508-2</w:t>
      </w:r>
      <w:bookmarkEnd w:id="463"/>
    </w:p>
    <w:p w14:paraId="3ACF5FDB" w14:textId="77777777" w:rsidR="000C7362" w:rsidRDefault="000C7362" w:rsidP="000C7362">
      <w:pPr>
        <w:pStyle w:val="Heading5"/>
      </w:pPr>
      <w:bookmarkStart w:id="464" w:name="_Toc192963878"/>
      <w:r>
        <w:t>5.3.28.3</w:t>
      </w:r>
      <w:r>
        <w:tab/>
        <w:t>TS 38.521-2</w:t>
      </w:r>
      <w:bookmarkEnd w:id="464"/>
    </w:p>
    <w:p w14:paraId="71893C16" w14:textId="77777777" w:rsidR="000C7362" w:rsidRDefault="000C7362" w:rsidP="000C7362">
      <w:pPr>
        <w:pStyle w:val="Heading6"/>
      </w:pPr>
      <w:bookmarkStart w:id="465" w:name="_Toc192963879"/>
      <w:r>
        <w:t>5.3.28.3.1</w:t>
      </w:r>
      <w:r>
        <w:tab/>
        <w:t>Tx Requirements (Clause 6)</w:t>
      </w:r>
      <w:bookmarkEnd w:id="465"/>
    </w:p>
    <w:p w14:paraId="0D6188C1" w14:textId="77090EDE" w:rsidR="000C7362" w:rsidRDefault="000C7362" w:rsidP="000C7362">
      <w:pPr>
        <w:rPr>
          <w:rFonts w:ascii="Arial" w:hAnsi="Arial" w:cs="Arial"/>
          <w:b/>
          <w:sz w:val="24"/>
        </w:rPr>
      </w:pPr>
      <w:r>
        <w:rPr>
          <w:rFonts w:ascii="Arial" w:hAnsi="Arial" w:cs="Arial"/>
          <w:b/>
          <w:color w:val="0000FF"/>
          <w:sz w:val="24"/>
        </w:rPr>
        <w:t>R5-251082</w:t>
      </w:r>
      <w:r>
        <w:rPr>
          <w:rFonts w:ascii="Arial" w:hAnsi="Arial" w:cs="Arial"/>
          <w:b/>
          <w:color w:val="0000FF"/>
          <w:sz w:val="24"/>
        </w:rPr>
        <w:tab/>
      </w:r>
      <w:r>
        <w:rPr>
          <w:rFonts w:ascii="Arial" w:hAnsi="Arial" w:cs="Arial"/>
          <w:b/>
          <w:sz w:val="24"/>
        </w:rPr>
        <w:t xml:space="preserve">Corrections on Ch6 for high speed </w:t>
      </w:r>
      <w:proofErr w:type="spellStart"/>
      <w:r>
        <w:rPr>
          <w:rFonts w:ascii="Arial" w:hAnsi="Arial" w:cs="Arial"/>
          <w:b/>
          <w:sz w:val="24"/>
        </w:rPr>
        <w:t>MeasFlag</w:t>
      </w:r>
      <w:proofErr w:type="spellEnd"/>
      <w:r>
        <w:rPr>
          <w:rFonts w:ascii="Arial" w:hAnsi="Arial" w:cs="Arial"/>
          <w:b/>
          <w:sz w:val="24"/>
        </w:rPr>
        <w:t xml:space="preserve"> UE capability for FR2</w:t>
      </w:r>
    </w:p>
    <w:p w14:paraId="4D810E5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v18.5.0</w:t>
      </w:r>
      <w:r>
        <w:rPr>
          <w:i/>
        </w:rPr>
        <w:tab/>
        <w:t xml:space="preserve">  CR-1139  Cat: F (Rel-18)</w:t>
      </w:r>
      <w:r>
        <w:rPr>
          <w:i/>
        </w:rPr>
        <w:br/>
      </w:r>
      <w:r>
        <w:rPr>
          <w:i/>
        </w:rPr>
        <w:br/>
      </w:r>
      <w:r>
        <w:rPr>
          <w:i/>
        </w:rPr>
        <w:tab/>
      </w:r>
      <w:r>
        <w:rPr>
          <w:i/>
        </w:rPr>
        <w:tab/>
      </w:r>
      <w:r>
        <w:rPr>
          <w:i/>
        </w:rPr>
        <w:tab/>
      </w:r>
      <w:r>
        <w:rPr>
          <w:i/>
        </w:rPr>
        <w:tab/>
      </w:r>
      <w:r>
        <w:rPr>
          <w:i/>
        </w:rPr>
        <w:tab/>
        <w:t>Source: ZTE Corporation</w:t>
      </w:r>
    </w:p>
    <w:p w14:paraId="3E4AE91D" w14:textId="77777777" w:rsidR="000C7362" w:rsidRDefault="000C7362" w:rsidP="000C7362">
      <w:pPr>
        <w:rPr>
          <w:rFonts w:ascii="Arial" w:hAnsi="Arial" w:cs="Arial"/>
          <w:b/>
        </w:rPr>
      </w:pPr>
      <w:r>
        <w:rPr>
          <w:rFonts w:ascii="Arial" w:hAnsi="Arial" w:cs="Arial"/>
          <w:b/>
        </w:rPr>
        <w:t xml:space="preserve">Discussion: </w:t>
      </w:r>
    </w:p>
    <w:p w14:paraId="728FFBBB" w14:textId="77777777" w:rsidR="000C7362" w:rsidRDefault="000C7362" w:rsidP="000C7362">
      <w:r>
        <w:t>18.5.2!</w:t>
      </w:r>
    </w:p>
    <w:p w14:paraId="103BDF4D" w14:textId="77777777" w:rsidR="000C7362" w:rsidRDefault="000C7362" w:rsidP="000C7362">
      <w:r>
        <w:t>r1</w:t>
      </w:r>
    </w:p>
    <w:p w14:paraId="78381E1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R5-251553</w:t>
      </w:r>
      <w:r>
        <w:rPr>
          <w:color w:val="993300"/>
          <w:u w:val="single"/>
        </w:rPr>
        <w:t>.</w:t>
      </w:r>
    </w:p>
    <w:p w14:paraId="701613E9" w14:textId="0A3822C9" w:rsidR="000C7362" w:rsidRDefault="000C7362" w:rsidP="000C7362">
      <w:pPr>
        <w:rPr>
          <w:rFonts w:ascii="Arial" w:hAnsi="Arial" w:cs="Arial"/>
          <w:b/>
          <w:sz w:val="24"/>
        </w:rPr>
      </w:pPr>
      <w:r>
        <w:rPr>
          <w:rFonts w:ascii="Arial" w:hAnsi="Arial" w:cs="Arial"/>
          <w:b/>
          <w:color w:val="0000FF"/>
          <w:sz w:val="24"/>
        </w:rPr>
        <w:t>R5-251553</w:t>
      </w:r>
      <w:r>
        <w:rPr>
          <w:rFonts w:ascii="Arial" w:hAnsi="Arial" w:cs="Arial"/>
          <w:b/>
          <w:color w:val="0000FF"/>
          <w:sz w:val="24"/>
        </w:rPr>
        <w:tab/>
      </w:r>
      <w:r>
        <w:rPr>
          <w:rFonts w:ascii="Arial" w:hAnsi="Arial" w:cs="Arial"/>
          <w:b/>
          <w:sz w:val="24"/>
        </w:rPr>
        <w:t xml:space="preserve">Corrections on Ch6 for high speed </w:t>
      </w:r>
      <w:proofErr w:type="spellStart"/>
      <w:r>
        <w:rPr>
          <w:rFonts w:ascii="Arial" w:hAnsi="Arial" w:cs="Arial"/>
          <w:b/>
          <w:sz w:val="24"/>
        </w:rPr>
        <w:t>MeasFlag</w:t>
      </w:r>
      <w:proofErr w:type="spellEnd"/>
      <w:r>
        <w:rPr>
          <w:rFonts w:ascii="Arial" w:hAnsi="Arial" w:cs="Arial"/>
          <w:b/>
          <w:sz w:val="24"/>
        </w:rPr>
        <w:t xml:space="preserve"> UE capability for FR2</w:t>
      </w:r>
    </w:p>
    <w:p w14:paraId="6CFA43D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CR-1139  rev 1 Cat: F (Rel-18)</w:t>
      </w:r>
      <w:r>
        <w:rPr>
          <w:i/>
        </w:rPr>
        <w:br/>
      </w:r>
      <w:r>
        <w:rPr>
          <w:i/>
        </w:rPr>
        <w:br/>
      </w:r>
      <w:r>
        <w:rPr>
          <w:i/>
        </w:rPr>
        <w:tab/>
      </w:r>
      <w:r>
        <w:rPr>
          <w:i/>
        </w:rPr>
        <w:tab/>
      </w:r>
      <w:r>
        <w:rPr>
          <w:i/>
        </w:rPr>
        <w:tab/>
      </w:r>
      <w:r>
        <w:rPr>
          <w:i/>
        </w:rPr>
        <w:tab/>
      </w:r>
      <w:r>
        <w:rPr>
          <w:i/>
        </w:rPr>
        <w:tab/>
        <w:t>Source: ZTE Corporation</w:t>
      </w:r>
    </w:p>
    <w:p w14:paraId="78A11DB2" w14:textId="77777777" w:rsidR="000C7362" w:rsidRDefault="000C7362" w:rsidP="000C7362">
      <w:pPr>
        <w:rPr>
          <w:color w:val="808080"/>
        </w:rPr>
      </w:pPr>
      <w:r>
        <w:rPr>
          <w:color w:val="808080"/>
        </w:rPr>
        <w:t>(Replaces R5-251082)</w:t>
      </w:r>
    </w:p>
    <w:p w14:paraId="57A6E2C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01572" w14:textId="77777777" w:rsidR="000C7362" w:rsidRDefault="000C7362" w:rsidP="000C7362">
      <w:pPr>
        <w:pStyle w:val="Heading6"/>
      </w:pPr>
      <w:bookmarkStart w:id="466" w:name="_Toc192963880"/>
      <w:r>
        <w:t>5.3.28.3.2</w:t>
      </w:r>
      <w:r>
        <w:tab/>
        <w:t>Rx Requirements (Clause 7)</w:t>
      </w:r>
      <w:bookmarkEnd w:id="466"/>
    </w:p>
    <w:p w14:paraId="2A90CF9A" w14:textId="76F78B28" w:rsidR="000C7362" w:rsidRDefault="000C7362" w:rsidP="000C7362">
      <w:pPr>
        <w:rPr>
          <w:rFonts w:ascii="Arial" w:hAnsi="Arial" w:cs="Arial"/>
          <w:b/>
          <w:sz w:val="24"/>
        </w:rPr>
      </w:pPr>
      <w:r>
        <w:rPr>
          <w:rFonts w:ascii="Arial" w:hAnsi="Arial" w:cs="Arial"/>
          <w:b/>
          <w:color w:val="0000FF"/>
          <w:sz w:val="24"/>
        </w:rPr>
        <w:t>R5-251083</w:t>
      </w:r>
      <w:r>
        <w:rPr>
          <w:rFonts w:ascii="Arial" w:hAnsi="Arial" w:cs="Arial"/>
          <w:b/>
          <w:color w:val="0000FF"/>
          <w:sz w:val="24"/>
        </w:rPr>
        <w:tab/>
      </w:r>
      <w:r>
        <w:rPr>
          <w:rFonts w:ascii="Arial" w:hAnsi="Arial" w:cs="Arial"/>
          <w:b/>
          <w:sz w:val="24"/>
        </w:rPr>
        <w:t xml:space="preserve">Corrections on Ch7 for high speed </w:t>
      </w:r>
      <w:proofErr w:type="spellStart"/>
      <w:r>
        <w:rPr>
          <w:rFonts w:ascii="Arial" w:hAnsi="Arial" w:cs="Arial"/>
          <w:b/>
          <w:sz w:val="24"/>
        </w:rPr>
        <w:t>MeasFlag</w:t>
      </w:r>
      <w:proofErr w:type="spellEnd"/>
      <w:r>
        <w:rPr>
          <w:rFonts w:ascii="Arial" w:hAnsi="Arial" w:cs="Arial"/>
          <w:b/>
          <w:sz w:val="24"/>
        </w:rPr>
        <w:t xml:space="preserve"> UE capability for FR2</w:t>
      </w:r>
    </w:p>
    <w:p w14:paraId="318D166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v18.5.0</w:t>
      </w:r>
      <w:r>
        <w:rPr>
          <w:i/>
        </w:rPr>
        <w:tab/>
        <w:t xml:space="preserve">  CR-1140  Cat: F (Rel-18)</w:t>
      </w:r>
      <w:r>
        <w:rPr>
          <w:i/>
        </w:rPr>
        <w:br/>
      </w:r>
      <w:r>
        <w:rPr>
          <w:i/>
        </w:rPr>
        <w:br/>
      </w:r>
      <w:r>
        <w:rPr>
          <w:i/>
        </w:rPr>
        <w:tab/>
      </w:r>
      <w:r>
        <w:rPr>
          <w:i/>
        </w:rPr>
        <w:tab/>
      </w:r>
      <w:r>
        <w:rPr>
          <w:i/>
        </w:rPr>
        <w:tab/>
      </w:r>
      <w:r>
        <w:rPr>
          <w:i/>
        </w:rPr>
        <w:tab/>
      </w:r>
      <w:r>
        <w:rPr>
          <w:i/>
        </w:rPr>
        <w:tab/>
        <w:t>Source: ZTE Corporation</w:t>
      </w:r>
    </w:p>
    <w:p w14:paraId="69BAE361" w14:textId="77777777" w:rsidR="000C7362" w:rsidRDefault="000C7362" w:rsidP="000C7362">
      <w:pPr>
        <w:rPr>
          <w:rFonts w:ascii="Arial" w:hAnsi="Arial" w:cs="Arial"/>
          <w:b/>
        </w:rPr>
      </w:pPr>
      <w:r>
        <w:rPr>
          <w:rFonts w:ascii="Arial" w:hAnsi="Arial" w:cs="Arial"/>
          <w:b/>
        </w:rPr>
        <w:t xml:space="preserve">Discussion: </w:t>
      </w:r>
    </w:p>
    <w:p w14:paraId="53772EE5" w14:textId="77777777" w:rsidR="000C7362" w:rsidRDefault="000C7362" w:rsidP="000C7362">
      <w:r>
        <w:t>18.5.2!</w:t>
      </w:r>
    </w:p>
    <w:p w14:paraId="550D0B34" w14:textId="77777777" w:rsidR="000C7362" w:rsidRDefault="000C7362" w:rsidP="000C7362">
      <w:r>
        <w:t>r1</w:t>
      </w:r>
    </w:p>
    <w:p w14:paraId="458C152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R5-251554</w:t>
      </w:r>
      <w:r>
        <w:rPr>
          <w:color w:val="993300"/>
          <w:u w:val="single"/>
        </w:rPr>
        <w:t>.</w:t>
      </w:r>
    </w:p>
    <w:p w14:paraId="22230298" w14:textId="24314471" w:rsidR="000C7362" w:rsidRDefault="000C7362" w:rsidP="000C7362">
      <w:pPr>
        <w:rPr>
          <w:rFonts w:ascii="Arial" w:hAnsi="Arial" w:cs="Arial"/>
          <w:b/>
          <w:sz w:val="24"/>
        </w:rPr>
      </w:pPr>
      <w:r>
        <w:rPr>
          <w:rFonts w:ascii="Arial" w:hAnsi="Arial" w:cs="Arial"/>
          <w:b/>
          <w:color w:val="0000FF"/>
          <w:sz w:val="24"/>
        </w:rPr>
        <w:t>R5-251554</w:t>
      </w:r>
      <w:r>
        <w:rPr>
          <w:rFonts w:ascii="Arial" w:hAnsi="Arial" w:cs="Arial"/>
          <w:b/>
          <w:color w:val="0000FF"/>
          <w:sz w:val="24"/>
        </w:rPr>
        <w:tab/>
      </w:r>
      <w:r>
        <w:rPr>
          <w:rFonts w:ascii="Arial" w:hAnsi="Arial" w:cs="Arial"/>
          <w:b/>
          <w:sz w:val="24"/>
        </w:rPr>
        <w:t xml:space="preserve">Corrections on Ch7 for high speed </w:t>
      </w:r>
      <w:proofErr w:type="spellStart"/>
      <w:r>
        <w:rPr>
          <w:rFonts w:ascii="Arial" w:hAnsi="Arial" w:cs="Arial"/>
          <w:b/>
          <w:sz w:val="24"/>
        </w:rPr>
        <w:t>MeasFlag</w:t>
      </w:r>
      <w:proofErr w:type="spellEnd"/>
      <w:r>
        <w:rPr>
          <w:rFonts w:ascii="Arial" w:hAnsi="Arial" w:cs="Arial"/>
          <w:b/>
          <w:sz w:val="24"/>
        </w:rPr>
        <w:t xml:space="preserve"> UE capability for FR2</w:t>
      </w:r>
    </w:p>
    <w:p w14:paraId="4862BE0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CR-1140  rev 1 Cat: F (Rel-18)</w:t>
      </w:r>
      <w:r>
        <w:rPr>
          <w:i/>
        </w:rPr>
        <w:br/>
      </w:r>
      <w:r>
        <w:rPr>
          <w:i/>
        </w:rPr>
        <w:br/>
      </w:r>
      <w:r>
        <w:rPr>
          <w:i/>
        </w:rPr>
        <w:tab/>
      </w:r>
      <w:r>
        <w:rPr>
          <w:i/>
        </w:rPr>
        <w:tab/>
      </w:r>
      <w:r>
        <w:rPr>
          <w:i/>
        </w:rPr>
        <w:tab/>
      </w:r>
      <w:r>
        <w:rPr>
          <w:i/>
        </w:rPr>
        <w:tab/>
      </w:r>
      <w:r>
        <w:rPr>
          <w:i/>
        </w:rPr>
        <w:tab/>
        <w:t>Source: ZTE Corporation</w:t>
      </w:r>
    </w:p>
    <w:p w14:paraId="2CDBA98C" w14:textId="77777777" w:rsidR="000C7362" w:rsidRDefault="000C7362" w:rsidP="000C7362">
      <w:pPr>
        <w:rPr>
          <w:color w:val="808080"/>
        </w:rPr>
      </w:pPr>
      <w:r>
        <w:rPr>
          <w:color w:val="808080"/>
        </w:rPr>
        <w:t>(Replaces R5-251083)</w:t>
      </w:r>
    </w:p>
    <w:p w14:paraId="4705AA1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AAB42" w14:textId="77777777" w:rsidR="000C7362" w:rsidRDefault="000C7362" w:rsidP="000C7362">
      <w:pPr>
        <w:pStyle w:val="Heading6"/>
      </w:pPr>
      <w:bookmarkStart w:id="467" w:name="_Toc192963881"/>
      <w:r>
        <w:t>5.3.28.3.3</w:t>
      </w:r>
      <w:r>
        <w:tab/>
        <w:t>Clauses 1-5, Annexes</w:t>
      </w:r>
      <w:bookmarkEnd w:id="467"/>
    </w:p>
    <w:p w14:paraId="611D0784" w14:textId="77777777" w:rsidR="000C7362" w:rsidRDefault="000C7362" w:rsidP="000C7362">
      <w:pPr>
        <w:pStyle w:val="Heading5"/>
      </w:pPr>
      <w:bookmarkStart w:id="468" w:name="_Toc192963882"/>
      <w:r>
        <w:t>5.3.28.4</w:t>
      </w:r>
      <w:r>
        <w:tab/>
        <w:t>TS 38.521-4</w:t>
      </w:r>
      <w:bookmarkEnd w:id="468"/>
    </w:p>
    <w:p w14:paraId="7E824229" w14:textId="77777777" w:rsidR="000C7362" w:rsidRDefault="000C7362" w:rsidP="000C7362">
      <w:pPr>
        <w:pStyle w:val="Heading6"/>
      </w:pPr>
      <w:bookmarkStart w:id="469" w:name="_Toc192963883"/>
      <w:r>
        <w:t>5.3.28.4.1</w:t>
      </w:r>
      <w:r>
        <w:tab/>
        <w:t xml:space="preserve">Conducted </w:t>
      </w:r>
      <w:proofErr w:type="spellStart"/>
      <w:r>
        <w:t>Demod</w:t>
      </w:r>
      <w:proofErr w:type="spellEnd"/>
      <w:r>
        <w:t xml:space="preserve"> Performance and CSI Reporting Requirements (Clauses 5&amp;6)</w:t>
      </w:r>
      <w:bookmarkEnd w:id="469"/>
    </w:p>
    <w:p w14:paraId="18E38B6A" w14:textId="77777777" w:rsidR="000C7362" w:rsidRDefault="000C7362" w:rsidP="000C7362">
      <w:pPr>
        <w:pStyle w:val="Heading6"/>
      </w:pPr>
      <w:bookmarkStart w:id="470" w:name="_Toc192963884"/>
      <w:r>
        <w:t>5.3.28.4.2</w:t>
      </w:r>
      <w:r>
        <w:tab/>
        <w:t xml:space="preserve">Radiated </w:t>
      </w:r>
      <w:proofErr w:type="spellStart"/>
      <w:r>
        <w:t>Demod</w:t>
      </w:r>
      <w:proofErr w:type="spellEnd"/>
      <w:r>
        <w:t xml:space="preserve"> Performance and CSI Reporting Requirements (Clauses 7&amp;8)</w:t>
      </w:r>
      <w:bookmarkEnd w:id="470"/>
    </w:p>
    <w:p w14:paraId="71E42CA2" w14:textId="77777777" w:rsidR="000C7362" w:rsidRDefault="000C7362" w:rsidP="000C7362">
      <w:pPr>
        <w:pStyle w:val="Heading6"/>
      </w:pPr>
      <w:bookmarkStart w:id="471" w:name="_Toc192963885"/>
      <w:r>
        <w:t>5.3.28.4.3</w:t>
      </w:r>
      <w:r>
        <w:tab/>
        <w:t xml:space="preserve">Interworking </w:t>
      </w:r>
      <w:proofErr w:type="spellStart"/>
      <w:r>
        <w:t>Demod</w:t>
      </w:r>
      <w:proofErr w:type="spellEnd"/>
      <w:r>
        <w:t xml:space="preserve"> Performance and CSI Reporting Requirements (Clauses 9&amp;10)</w:t>
      </w:r>
      <w:bookmarkEnd w:id="471"/>
    </w:p>
    <w:p w14:paraId="1A7DB3D6" w14:textId="77777777" w:rsidR="000C7362" w:rsidRDefault="000C7362" w:rsidP="000C7362">
      <w:pPr>
        <w:pStyle w:val="Heading6"/>
      </w:pPr>
      <w:bookmarkStart w:id="472" w:name="_Toc192963886"/>
      <w:r>
        <w:t>5.3.28.4.4</w:t>
      </w:r>
      <w:r>
        <w:tab/>
        <w:t>Clauses 1-4, Annexes</w:t>
      </w:r>
      <w:bookmarkEnd w:id="472"/>
    </w:p>
    <w:p w14:paraId="101D3F3E" w14:textId="77777777" w:rsidR="000C7362" w:rsidRDefault="000C7362" w:rsidP="000C7362">
      <w:pPr>
        <w:pStyle w:val="Heading5"/>
      </w:pPr>
      <w:bookmarkStart w:id="473" w:name="_Toc192963887"/>
      <w:r>
        <w:t>5.3.28.5</w:t>
      </w:r>
      <w:r>
        <w:tab/>
        <w:t>TS 38.522</w:t>
      </w:r>
      <w:bookmarkEnd w:id="473"/>
    </w:p>
    <w:p w14:paraId="4C06EA77" w14:textId="77777777" w:rsidR="000C7362" w:rsidRDefault="000C7362" w:rsidP="000C7362">
      <w:pPr>
        <w:pStyle w:val="Heading5"/>
      </w:pPr>
      <w:bookmarkStart w:id="474" w:name="_Toc192963888"/>
      <w:r>
        <w:t>5.3.28.6</w:t>
      </w:r>
      <w:r>
        <w:tab/>
        <w:t>TS 38.533</w:t>
      </w:r>
      <w:bookmarkEnd w:id="474"/>
    </w:p>
    <w:p w14:paraId="09086088" w14:textId="77777777" w:rsidR="000C7362" w:rsidRDefault="000C7362" w:rsidP="000C7362">
      <w:pPr>
        <w:pStyle w:val="Heading5"/>
      </w:pPr>
      <w:bookmarkStart w:id="475" w:name="_Toc192963889"/>
      <w:r>
        <w:t>5.3.28.7</w:t>
      </w:r>
      <w:r>
        <w:tab/>
        <w:t>TR 38.903 (NR MU &amp; TT analyses)</w:t>
      </w:r>
      <w:bookmarkEnd w:id="475"/>
    </w:p>
    <w:p w14:paraId="364E8B1D" w14:textId="77777777" w:rsidR="000C7362" w:rsidRDefault="000C7362" w:rsidP="000C7362">
      <w:pPr>
        <w:pStyle w:val="Heading5"/>
      </w:pPr>
      <w:bookmarkStart w:id="476" w:name="_Toc192963890"/>
      <w:r>
        <w:t>5.3.28.8</w:t>
      </w:r>
      <w:r>
        <w:tab/>
        <w:t>TR 38.905 (NR Test Points Radio Transmission and Reception)</w:t>
      </w:r>
      <w:bookmarkEnd w:id="476"/>
    </w:p>
    <w:p w14:paraId="51D3B632" w14:textId="77777777" w:rsidR="000C7362" w:rsidRDefault="000C7362" w:rsidP="000C7362">
      <w:pPr>
        <w:pStyle w:val="Heading5"/>
      </w:pPr>
      <w:bookmarkStart w:id="477" w:name="_Toc192963891"/>
      <w:r>
        <w:t>5.3.28.9</w:t>
      </w:r>
      <w:r>
        <w:tab/>
        <w:t>Discussion Papers, Work Plan, TC lists</w:t>
      </w:r>
      <w:bookmarkEnd w:id="477"/>
    </w:p>
    <w:p w14:paraId="773EEEDA" w14:textId="77777777" w:rsidR="000C7362" w:rsidRDefault="000C7362" w:rsidP="000C7362">
      <w:pPr>
        <w:pStyle w:val="Heading4"/>
      </w:pPr>
      <w:bookmarkStart w:id="478" w:name="_Toc192963892"/>
      <w:r>
        <w:t>5.3.29</w:t>
      </w:r>
      <w:r>
        <w:tab/>
        <w:t xml:space="preserve">NR MIMO evolution for downlink and uplink (UID-1030072) </w:t>
      </w:r>
      <w:proofErr w:type="spellStart"/>
      <w:r>
        <w:t>NR_MIMO_evo_DL_UL-UEConTest</w:t>
      </w:r>
      <w:bookmarkEnd w:id="478"/>
      <w:proofErr w:type="spellEnd"/>
    </w:p>
    <w:p w14:paraId="5BBD9328" w14:textId="77777777" w:rsidR="000C7362" w:rsidRDefault="000C7362" w:rsidP="000C7362">
      <w:pPr>
        <w:pStyle w:val="Heading5"/>
      </w:pPr>
      <w:bookmarkStart w:id="479" w:name="_Toc192963893"/>
      <w:r>
        <w:t>5.3.29.1</w:t>
      </w:r>
      <w:r>
        <w:tab/>
        <w:t>TS 38.508-1</w:t>
      </w:r>
      <w:bookmarkEnd w:id="479"/>
      <w:r>
        <w:t xml:space="preserve"> </w:t>
      </w:r>
    </w:p>
    <w:p w14:paraId="093B1278" w14:textId="77777777" w:rsidR="000C7362" w:rsidRDefault="000C7362" w:rsidP="000C7362">
      <w:pPr>
        <w:pStyle w:val="Heading6"/>
      </w:pPr>
      <w:bookmarkStart w:id="480" w:name="_Toc192963894"/>
      <w:r>
        <w:t>5.3.29.1.1</w:t>
      </w:r>
      <w:r>
        <w:tab/>
        <w:t>Test frequencies (Clause 4.3.1)</w:t>
      </w:r>
      <w:bookmarkEnd w:id="480"/>
    </w:p>
    <w:p w14:paraId="4FC91581" w14:textId="77777777" w:rsidR="000C7362" w:rsidRDefault="000C7362" w:rsidP="000C7362">
      <w:pPr>
        <w:pStyle w:val="Heading6"/>
      </w:pPr>
      <w:bookmarkStart w:id="481" w:name="_Toc192963895"/>
      <w:r>
        <w:t>5.3.29.1.2</w:t>
      </w:r>
      <w:r>
        <w:tab/>
        <w:t>Test environment for RF (Clauses 5)</w:t>
      </w:r>
      <w:bookmarkEnd w:id="481"/>
    </w:p>
    <w:p w14:paraId="61C9CE10" w14:textId="77777777" w:rsidR="000C7362" w:rsidRDefault="000C7362" w:rsidP="000C7362">
      <w:pPr>
        <w:pStyle w:val="Heading6"/>
      </w:pPr>
      <w:bookmarkStart w:id="482" w:name="_Toc192963896"/>
      <w:r>
        <w:t>5.3.29.1.3</w:t>
      </w:r>
      <w:r>
        <w:tab/>
        <w:t>Test environment for RRM (Clause 7)</w:t>
      </w:r>
      <w:bookmarkEnd w:id="482"/>
    </w:p>
    <w:p w14:paraId="182613B8" w14:textId="77777777" w:rsidR="000C7362" w:rsidRDefault="000C7362" w:rsidP="000C7362">
      <w:pPr>
        <w:pStyle w:val="Heading6"/>
      </w:pPr>
      <w:bookmarkStart w:id="483" w:name="_Toc192963897"/>
      <w:r>
        <w:t>5.3.29.1.4</w:t>
      </w:r>
      <w:r>
        <w:tab/>
        <w:t>Other clauses, Annexes</w:t>
      </w:r>
      <w:bookmarkEnd w:id="483"/>
      <w:r>
        <w:t xml:space="preserve"> </w:t>
      </w:r>
    </w:p>
    <w:p w14:paraId="642064B1" w14:textId="608F379A" w:rsidR="000C7362" w:rsidRDefault="000C7362" w:rsidP="000C7362">
      <w:pPr>
        <w:rPr>
          <w:rFonts w:ascii="Arial" w:hAnsi="Arial" w:cs="Arial"/>
          <w:b/>
          <w:sz w:val="24"/>
        </w:rPr>
      </w:pPr>
      <w:r>
        <w:rPr>
          <w:rFonts w:ascii="Arial" w:hAnsi="Arial" w:cs="Arial"/>
          <w:b/>
          <w:color w:val="0000FF"/>
          <w:sz w:val="24"/>
        </w:rPr>
        <w:t>R5-250257</w:t>
      </w:r>
      <w:r>
        <w:rPr>
          <w:rFonts w:ascii="Arial" w:hAnsi="Arial" w:cs="Arial"/>
          <w:b/>
          <w:color w:val="0000FF"/>
          <w:sz w:val="24"/>
        </w:rPr>
        <w:tab/>
      </w:r>
      <w:r>
        <w:rPr>
          <w:rFonts w:ascii="Arial" w:hAnsi="Arial" w:cs="Arial"/>
          <w:b/>
          <w:sz w:val="24"/>
        </w:rPr>
        <w:t xml:space="preserve">FR2 UE </w:t>
      </w:r>
      <w:proofErr w:type="spellStart"/>
      <w:r>
        <w:rPr>
          <w:rFonts w:ascii="Arial" w:hAnsi="Arial" w:cs="Arial"/>
          <w:b/>
          <w:sz w:val="24"/>
        </w:rPr>
        <w:t>Beamlock</w:t>
      </w:r>
      <w:proofErr w:type="spellEnd"/>
      <w:r>
        <w:rPr>
          <w:rFonts w:ascii="Arial" w:hAnsi="Arial" w:cs="Arial"/>
          <w:b/>
          <w:sz w:val="24"/>
        </w:rPr>
        <w:t xml:space="preserve"> test function modification of TMC messages and test procedures</w:t>
      </w:r>
    </w:p>
    <w:p w14:paraId="62EBFFB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CR-3421  Cat: F (Rel-18)</w:t>
      </w:r>
      <w:r>
        <w:rPr>
          <w:i/>
        </w:rPr>
        <w:br/>
      </w:r>
      <w:r>
        <w:rPr>
          <w:i/>
        </w:rPr>
        <w:br/>
      </w:r>
      <w:r>
        <w:rPr>
          <w:i/>
        </w:rPr>
        <w:tab/>
      </w:r>
      <w:r>
        <w:rPr>
          <w:i/>
        </w:rPr>
        <w:tab/>
      </w:r>
      <w:r>
        <w:rPr>
          <w:i/>
        </w:rPr>
        <w:tab/>
      </w:r>
      <w:r>
        <w:rPr>
          <w:i/>
        </w:rPr>
        <w:tab/>
      </w:r>
      <w:r>
        <w:rPr>
          <w:i/>
        </w:rPr>
        <w:tab/>
        <w:t>Source: Nokia</w:t>
      </w:r>
    </w:p>
    <w:p w14:paraId="3E055918" w14:textId="77777777" w:rsidR="000C7362" w:rsidRDefault="000C7362" w:rsidP="000C7362">
      <w:pPr>
        <w:rPr>
          <w:rFonts w:ascii="Arial" w:hAnsi="Arial" w:cs="Arial"/>
          <w:b/>
        </w:rPr>
      </w:pPr>
      <w:r>
        <w:rPr>
          <w:rFonts w:ascii="Arial" w:hAnsi="Arial" w:cs="Arial"/>
          <w:b/>
        </w:rPr>
        <w:t xml:space="preserve">Abstract: </w:t>
      </w:r>
    </w:p>
    <w:p w14:paraId="6639AE2F" w14:textId="77777777" w:rsidR="000C7362" w:rsidRDefault="000C7362" w:rsidP="000C7362">
      <w:proofErr w:type="spellStart"/>
      <w:r>
        <w:t>Discusion</w:t>
      </w:r>
      <w:proofErr w:type="spellEnd"/>
      <w:r>
        <w:t xml:space="preserve"> document in R5-250256</w:t>
      </w:r>
    </w:p>
    <w:p w14:paraId="6EE9C8F5" w14:textId="77777777" w:rsidR="000C7362" w:rsidRDefault="000C7362" w:rsidP="000C7362">
      <w:pPr>
        <w:rPr>
          <w:rFonts w:ascii="Arial" w:hAnsi="Arial" w:cs="Arial"/>
          <w:b/>
        </w:rPr>
      </w:pPr>
      <w:r>
        <w:rPr>
          <w:rFonts w:ascii="Arial" w:hAnsi="Arial" w:cs="Arial"/>
          <w:b/>
        </w:rPr>
        <w:t xml:space="preserve">Discussion: </w:t>
      </w:r>
    </w:p>
    <w:p w14:paraId="7136AE67" w14:textId="77777777" w:rsidR="000C7362" w:rsidRDefault="000C7362" w:rsidP="000C7362">
      <w:r>
        <w:t>"</w:t>
      </w:r>
      <w:proofErr w:type="spellStart"/>
      <w:r>
        <w:t>Discusion</w:t>
      </w:r>
      <w:proofErr w:type="spellEnd"/>
      <w:r>
        <w:t xml:space="preserve"> document in R5-250256</w:t>
      </w:r>
    </w:p>
    <w:p w14:paraId="3D2766D3" w14:textId="77777777" w:rsidR="000C7362" w:rsidRDefault="000C7362" w:rsidP="000C7362">
      <w:r>
        <w:t>Convenor: corresponds to incoming LS R5-250020</w:t>
      </w:r>
    </w:p>
    <w:p w14:paraId="44FEA7DB" w14:textId="77777777" w:rsidR="000C7362" w:rsidRDefault="000C7362" w:rsidP="000C7362">
      <w:r>
        <w:t xml:space="preserve">withdrawn due to prop </w:t>
      </w:r>
      <w:proofErr w:type="spellStart"/>
      <w:r>
        <w:t>endorsedment</w:t>
      </w:r>
      <w:proofErr w:type="spellEnd"/>
      <w:r>
        <w:t xml:space="preserve"> in 215r1</w:t>
      </w:r>
    </w:p>
    <w:p w14:paraId="07B33FD8" w14:textId="77777777" w:rsidR="000C7362" w:rsidRDefault="000C7362" w:rsidP="000C7362">
      <w:r>
        <w:t>"</w:t>
      </w:r>
    </w:p>
    <w:p w14:paraId="4ED8577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E9B8D4" w14:textId="77777777" w:rsidR="000C7362" w:rsidRDefault="000C7362" w:rsidP="000C7362">
      <w:pPr>
        <w:pStyle w:val="Heading5"/>
      </w:pPr>
      <w:bookmarkStart w:id="484" w:name="_Toc192963898"/>
      <w:r>
        <w:t>5.3.29.2</w:t>
      </w:r>
      <w:r>
        <w:tab/>
        <w:t>TS 38.508-2</w:t>
      </w:r>
      <w:bookmarkEnd w:id="484"/>
    </w:p>
    <w:p w14:paraId="394CD5B6" w14:textId="77777777" w:rsidR="000C7362" w:rsidRDefault="000C7362" w:rsidP="000C7362">
      <w:pPr>
        <w:pStyle w:val="Heading5"/>
      </w:pPr>
      <w:bookmarkStart w:id="485" w:name="_Toc192963899"/>
      <w:r>
        <w:t>5.3.29.3</w:t>
      </w:r>
      <w:r>
        <w:tab/>
        <w:t>TS 38.521-2</w:t>
      </w:r>
      <w:bookmarkEnd w:id="485"/>
    </w:p>
    <w:p w14:paraId="4FF88F4C" w14:textId="77777777" w:rsidR="000C7362" w:rsidRDefault="000C7362" w:rsidP="000C7362">
      <w:pPr>
        <w:pStyle w:val="Heading6"/>
      </w:pPr>
      <w:bookmarkStart w:id="486" w:name="_Toc192963900"/>
      <w:r>
        <w:t>5.3.29.3.1</w:t>
      </w:r>
      <w:r>
        <w:tab/>
        <w:t>Tx Requirements (Clause 6)</w:t>
      </w:r>
      <w:bookmarkEnd w:id="486"/>
    </w:p>
    <w:p w14:paraId="398CB0D1" w14:textId="77777777" w:rsidR="000C7362" w:rsidRDefault="000C7362" w:rsidP="000C7362">
      <w:pPr>
        <w:pStyle w:val="Heading6"/>
      </w:pPr>
      <w:bookmarkStart w:id="487" w:name="_Toc192963901"/>
      <w:r>
        <w:t>5.3.29.3.2</w:t>
      </w:r>
      <w:r>
        <w:tab/>
        <w:t>Rx Requirements (Clause 7)</w:t>
      </w:r>
      <w:bookmarkEnd w:id="487"/>
    </w:p>
    <w:p w14:paraId="2151E59F" w14:textId="77777777" w:rsidR="000C7362" w:rsidRDefault="000C7362" w:rsidP="000C7362">
      <w:pPr>
        <w:pStyle w:val="Heading6"/>
      </w:pPr>
      <w:bookmarkStart w:id="488" w:name="_Toc192963902"/>
      <w:r>
        <w:t>5.3.29.3.3</w:t>
      </w:r>
      <w:r>
        <w:tab/>
        <w:t>Clauses 1-5, Annexes</w:t>
      </w:r>
      <w:bookmarkEnd w:id="488"/>
    </w:p>
    <w:p w14:paraId="628BC9D3" w14:textId="77777777" w:rsidR="000C7362" w:rsidRDefault="000C7362" w:rsidP="000C7362">
      <w:pPr>
        <w:pStyle w:val="Heading5"/>
      </w:pPr>
      <w:bookmarkStart w:id="489" w:name="_Toc192963903"/>
      <w:r>
        <w:t>5.3.29.4</w:t>
      </w:r>
      <w:r>
        <w:tab/>
        <w:t>TS 38.521-4</w:t>
      </w:r>
      <w:bookmarkEnd w:id="489"/>
    </w:p>
    <w:p w14:paraId="29526F44" w14:textId="77777777" w:rsidR="000C7362" w:rsidRDefault="000C7362" w:rsidP="000C7362">
      <w:pPr>
        <w:pStyle w:val="Heading6"/>
      </w:pPr>
      <w:bookmarkStart w:id="490" w:name="_Toc192963904"/>
      <w:r>
        <w:t>5.3.29.4.1</w:t>
      </w:r>
      <w:r>
        <w:tab/>
        <w:t xml:space="preserve">Conducted </w:t>
      </w:r>
      <w:proofErr w:type="spellStart"/>
      <w:r>
        <w:t>Demod</w:t>
      </w:r>
      <w:proofErr w:type="spellEnd"/>
      <w:r>
        <w:t xml:space="preserve"> Performance and CSI Reporting Requirements (Clauses 5&amp;6)</w:t>
      </w:r>
      <w:bookmarkEnd w:id="490"/>
    </w:p>
    <w:p w14:paraId="63C91DCA" w14:textId="1D9E2123" w:rsidR="000C7362" w:rsidRDefault="000C7362" w:rsidP="000C7362">
      <w:pPr>
        <w:rPr>
          <w:rFonts w:ascii="Arial" w:hAnsi="Arial" w:cs="Arial"/>
          <w:b/>
          <w:sz w:val="24"/>
        </w:rPr>
      </w:pPr>
      <w:r>
        <w:rPr>
          <w:rFonts w:ascii="Arial" w:hAnsi="Arial" w:cs="Arial"/>
          <w:b/>
          <w:color w:val="0000FF"/>
          <w:sz w:val="24"/>
        </w:rPr>
        <w:t>R5-250414</w:t>
      </w:r>
      <w:r>
        <w:rPr>
          <w:rFonts w:ascii="Arial" w:hAnsi="Arial" w:cs="Arial"/>
          <w:b/>
          <w:color w:val="0000FF"/>
          <w:sz w:val="24"/>
        </w:rPr>
        <w:tab/>
      </w:r>
      <w:r>
        <w:rPr>
          <w:rFonts w:ascii="Arial" w:hAnsi="Arial" w:cs="Arial"/>
          <w:b/>
          <w:sz w:val="24"/>
        </w:rPr>
        <w:t xml:space="preserve">Correction on applicability rules for </w:t>
      </w:r>
      <w:proofErr w:type="spellStart"/>
      <w:r>
        <w:rPr>
          <w:rFonts w:ascii="Arial" w:hAnsi="Arial" w:cs="Arial"/>
          <w:b/>
          <w:sz w:val="24"/>
        </w:rPr>
        <w:t>eDMRS</w:t>
      </w:r>
      <w:proofErr w:type="spellEnd"/>
      <w:r>
        <w:rPr>
          <w:rFonts w:ascii="Arial" w:hAnsi="Arial" w:cs="Arial"/>
          <w:b/>
          <w:sz w:val="24"/>
        </w:rPr>
        <w:t xml:space="preserve"> requirements</w:t>
      </w:r>
    </w:p>
    <w:p w14:paraId="7078FAC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CR-0931  Cat: F (Rel-18)</w:t>
      </w:r>
      <w:r>
        <w:rPr>
          <w:i/>
        </w:rPr>
        <w:br/>
      </w:r>
      <w:r>
        <w:rPr>
          <w:i/>
        </w:rPr>
        <w:br/>
      </w:r>
      <w:r>
        <w:rPr>
          <w:i/>
        </w:rPr>
        <w:tab/>
      </w:r>
      <w:r>
        <w:rPr>
          <w:i/>
        </w:rPr>
        <w:tab/>
      </w:r>
      <w:r>
        <w:rPr>
          <w:i/>
        </w:rPr>
        <w:tab/>
      </w:r>
      <w:r>
        <w:rPr>
          <w:i/>
        </w:rPr>
        <w:tab/>
      </w:r>
      <w:r>
        <w:rPr>
          <w:i/>
        </w:rPr>
        <w:tab/>
        <w:t>Source: China Telecom</w:t>
      </w:r>
    </w:p>
    <w:p w14:paraId="46B07F7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AA89D" w14:textId="45B755B3" w:rsidR="000C7362" w:rsidRDefault="000C7362" w:rsidP="000C7362">
      <w:pPr>
        <w:rPr>
          <w:rFonts w:ascii="Arial" w:hAnsi="Arial" w:cs="Arial"/>
          <w:b/>
          <w:sz w:val="24"/>
        </w:rPr>
      </w:pPr>
      <w:r>
        <w:rPr>
          <w:rFonts w:ascii="Arial" w:hAnsi="Arial" w:cs="Arial"/>
          <w:b/>
          <w:color w:val="0000FF"/>
          <w:sz w:val="24"/>
        </w:rPr>
        <w:t>R5-250415</w:t>
      </w:r>
      <w:r>
        <w:rPr>
          <w:rFonts w:ascii="Arial" w:hAnsi="Arial" w:cs="Arial"/>
          <w:b/>
          <w:color w:val="0000FF"/>
          <w:sz w:val="24"/>
        </w:rPr>
        <w:tab/>
      </w:r>
      <w:r>
        <w:rPr>
          <w:rFonts w:ascii="Arial" w:hAnsi="Arial" w:cs="Arial"/>
          <w:b/>
          <w:sz w:val="24"/>
        </w:rPr>
        <w:t xml:space="preserve">Correction on applicability rules for </w:t>
      </w:r>
      <w:proofErr w:type="spellStart"/>
      <w:r>
        <w:rPr>
          <w:rFonts w:ascii="Arial" w:hAnsi="Arial" w:cs="Arial"/>
          <w:b/>
          <w:sz w:val="24"/>
        </w:rPr>
        <w:t>eType</w:t>
      </w:r>
      <w:proofErr w:type="spellEnd"/>
      <w:r>
        <w:rPr>
          <w:rFonts w:ascii="Arial" w:hAnsi="Arial" w:cs="Arial"/>
          <w:b/>
          <w:sz w:val="24"/>
        </w:rPr>
        <w:t xml:space="preserve"> II PMI requirements</w:t>
      </w:r>
    </w:p>
    <w:p w14:paraId="35E9BAA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CR-0932  Cat: F (Rel-18)</w:t>
      </w:r>
      <w:r>
        <w:rPr>
          <w:i/>
        </w:rPr>
        <w:br/>
      </w:r>
      <w:r>
        <w:rPr>
          <w:i/>
        </w:rPr>
        <w:br/>
      </w:r>
      <w:r>
        <w:rPr>
          <w:i/>
        </w:rPr>
        <w:tab/>
      </w:r>
      <w:r>
        <w:rPr>
          <w:i/>
        </w:rPr>
        <w:tab/>
      </w:r>
      <w:r>
        <w:rPr>
          <w:i/>
        </w:rPr>
        <w:tab/>
      </w:r>
      <w:r>
        <w:rPr>
          <w:i/>
        </w:rPr>
        <w:tab/>
      </w:r>
      <w:r>
        <w:rPr>
          <w:i/>
        </w:rPr>
        <w:tab/>
        <w:t>Source: China Telecom</w:t>
      </w:r>
    </w:p>
    <w:p w14:paraId="3A92103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6490E" w14:textId="32284F26" w:rsidR="000C7362" w:rsidRDefault="000C7362" w:rsidP="000C7362">
      <w:pPr>
        <w:rPr>
          <w:rFonts w:ascii="Arial" w:hAnsi="Arial" w:cs="Arial"/>
          <w:b/>
          <w:sz w:val="24"/>
        </w:rPr>
      </w:pPr>
      <w:r>
        <w:rPr>
          <w:rFonts w:ascii="Arial" w:hAnsi="Arial" w:cs="Arial"/>
          <w:b/>
          <w:color w:val="0000FF"/>
          <w:sz w:val="24"/>
        </w:rPr>
        <w:t>R5-250813</w:t>
      </w:r>
      <w:r>
        <w:rPr>
          <w:rFonts w:ascii="Arial" w:hAnsi="Arial" w:cs="Arial"/>
          <w:b/>
          <w:color w:val="0000FF"/>
          <w:sz w:val="24"/>
        </w:rPr>
        <w:tab/>
      </w:r>
      <w:r>
        <w:rPr>
          <w:rFonts w:ascii="Arial" w:hAnsi="Arial" w:cs="Arial"/>
          <w:b/>
          <w:sz w:val="24"/>
        </w:rPr>
        <w:t>Addition of antenna port indication for enhanced PDSCH DMRS</w:t>
      </w:r>
    </w:p>
    <w:p w14:paraId="00012C05" w14:textId="77777777" w:rsidR="000C7362" w:rsidRDefault="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CR-0951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C6ACD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115C0" w14:textId="04BD7622" w:rsidR="00745663" w:rsidRDefault="000C7362" w:rsidP="000C7362">
      <w:pPr>
        <w:rPr>
          <w:rFonts w:ascii="Arial" w:hAnsi="Arial" w:cs="Arial"/>
          <w:b/>
          <w:sz w:val="24"/>
        </w:rPr>
      </w:pPr>
      <w:r>
        <w:rPr>
          <w:rFonts w:ascii="Arial" w:hAnsi="Arial" w:cs="Arial"/>
          <w:b/>
          <w:color w:val="0000FF"/>
          <w:sz w:val="24"/>
        </w:rPr>
        <w:t>R5-250814</w:t>
      </w:r>
      <w:r>
        <w:rPr>
          <w:rFonts w:ascii="Arial" w:hAnsi="Arial" w:cs="Arial"/>
          <w:b/>
          <w:color w:val="0000FF"/>
          <w:sz w:val="24"/>
        </w:rPr>
        <w:tab/>
      </w:r>
      <w:r>
        <w:rPr>
          <w:rFonts w:ascii="Arial" w:hAnsi="Arial" w:cs="Arial"/>
          <w:b/>
          <w:sz w:val="24"/>
        </w:rPr>
        <w:t>Correction to CSI report configuration for enhanced Type II codebook for CJT</w:t>
      </w:r>
    </w:p>
    <w:p w14:paraId="18EC232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CR-0952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75946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2BE04" w14:textId="77777777" w:rsidR="000C7362" w:rsidRDefault="000C7362" w:rsidP="000C7362">
      <w:pPr>
        <w:pStyle w:val="Heading6"/>
      </w:pPr>
      <w:bookmarkStart w:id="491" w:name="_Toc192963905"/>
      <w:r>
        <w:t>5.3.29.4.2</w:t>
      </w:r>
      <w:r>
        <w:tab/>
        <w:t xml:space="preserve">Radiated </w:t>
      </w:r>
      <w:proofErr w:type="spellStart"/>
      <w:r>
        <w:t>Demod</w:t>
      </w:r>
      <w:proofErr w:type="spellEnd"/>
      <w:r>
        <w:t xml:space="preserve"> Performance and CSI Reporting Requirements (Clauses 7&amp;8)</w:t>
      </w:r>
      <w:bookmarkEnd w:id="491"/>
    </w:p>
    <w:p w14:paraId="43D98DB1" w14:textId="77777777" w:rsidR="000C7362" w:rsidRDefault="000C7362" w:rsidP="000C7362">
      <w:pPr>
        <w:pStyle w:val="Heading6"/>
      </w:pPr>
      <w:bookmarkStart w:id="492" w:name="_Toc192963906"/>
      <w:r>
        <w:t>5.3.29.4.3</w:t>
      </w:r>
      <w:r>
        <w:tab/>
        <w:t xml:space="preserve">Interworking </w:t>
      </w:r>
      <w:proofErr w:type="spellStart"/>
      <w:r>
        <w:t>Demod</w:t>
      </w:r>
      <w:proofErr w:type="spellEnd"/>
      <w:r>
        <w:t xml:space="preserve"> Performance and CSI Reporting Requirements (Clauses 9&amp;10)</w:t>
      </w:r>
      <w:bookmarkEnd w:id="492"/>
    </w:p>
    <w:p w14:paraId="64BA0092" w14:textId="77777777" w:rsidR="000C7362" w:rsidRDefault="000C7362" w:rsidP="000C7362">
      <w:pPr>
        <w:pStyle w:val="Heading6"/>
      </w:pPr>
      <w:bookmarkStart w:id="493" w:name="_Toc192963907"/>
      <w:r>
        <w:t>5.3.29.4.4</w:t>
      </w:r>
      <w:r>
        <w:tab/>
        <w:t>Clauses 1-4, Annexes</w:t>
      </w:r>
      <w:bookmarkEnd w:id="493"/>
    </w:p>
    <w:p w14:paraId="0812E8A9" w14:textId="77777777" w:rsidR="000C7362" w:rsidRDefault="000C7362" w:rsidP="000C7362">
      <w:pPr>
        <w:pStyle w:val="Heading5"/>
      </w:pPr>
      <w:bookmarkStart w:id="494" w:name="_Toc192963908"/>
      <w:r>
        <w:t>5.3.29.5</w:t>
      </w:r>
      <w:r>
        <w:tab/>
        <w:t>TS 38.522</w:t>
      </w:r>
      <w:bookmarkEnd w:id="494"/>
    </w:p>
    <w:p w14:paraId="34D65C05" w14:textId="03611766" w:rsidR="000C7362" w:rsidRDefault="000C7362" w:rsidP="000C7362">
      <w:pPr>
        <w:rPr>
          <w:rFonts w:ascii="Arial" w:hAnsi="Arial" w:cs="Arial"/>
          <w:b/>
          <w:sz w:val="24"/>
        </w:rPr>
      </w:pPr>
      <w:r>
        <w:rPr>
          <w:rFonts w:ascii="Arial" w:hAnsi="Arial" w:cs="Arial"/>
          <w:b/>
          <w:color w:val="0000FF"/>
          <w:sz w:val="24"/>
        </w:rPr>
        <w:t>R5-250815</w:t>
      </w:r>
      <w:r>
        <w:rPr>
          <w:rFonts w:ascii="Arial" w:hAnsi="Arial" w:cs="Arial"/>
          <w:b/>
          <w:color w:val="0000FF"/>
          <w:sz w:val="24"/>
        </w:rPr>
        <w:tab/>
      </w:r>
      <w:r>
        <w:rPr>
          <w:rFonts w:ascii="Arial" w:hAnsi="Arial" w:cs="Arial"/>
          <w:b/>
          <w:sz w:val="24"/>
        </w:rPr>
        <w:t>Addition of applicability of new test case for NR UE Transmit Timing Test</w:t>
      </w:r>
    </w:p>
    <w:p w14:paraId="1D997F0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CR-0563  Cat: F (Rel-18)</w:t>
      </w:r>
      <w:r>
        <w:rPr>
          <w:i/>
        </w:rPr>
        <w:br/>
      </w:r>
      <w:r>
        <w:rPr>
          <w:i/>
        </w:rPr>
        <w:br/>
      </w:r>
      <w:r>
        <w:rPr>
          <w:i/>
        </w:rPr>
        <w:tab/>
      </w:r>
      <w:r>
        <w:rPr>
          <w:i/>
        </w:rPr>
        <w:tab/>
      </w:r>
      <w:r>
        <w:rPr>
          <w:i/>
        </w:rPr>
        <w:tab/>
      </w:r>
      <w:r>
        <w:rPr>
          <w:i/>
        </w:rPr>
        <w:tab/>
      </w:r>
      <w:r>
        <w:rPr>
          <w:i/>
        </w:rPr>
        <w:tab/>
        <w:t>Source: Xiaomi</w:t>
      </w:r>
    </w:p>
    <w:p w14:paraId="2026373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8AC2D" w14:textId="77777777" w:rsidR="000C7362" w:rsidRDefault="000C7362" w:rsidP="000C7362">
      <w:pPr>
        <w:pStyle w:val="Heading5"/>
      </w:pPr>
      <w:bookmarkStart w:id="495" w:name="_Toc192963909"/>
      <w:r>
        <w:t>5.3.29.6</w:t>
      </w:r>
      <w:r>
        <w:tab/>
        <w:t>TS 38.533</w:t>
      </w:r>
      <w:bookmarkEnd w:id="495"/>
    </w:p>
    <w:p w14:paraId="1BC418BE" w14:textId="28EC3DCD" w:rsidR="000C7362" w:rsidRDefault="000C7362" w:rsidP="000C7362">
      <w:pPr>
        <w:rPr>
          <w:rFonts w:ascii="Arial" w:hAnsi="Arial" w:cs="Arial"/>
          <w:b/>
          <w:sz w:val="24"/>
        </w:rPr>
      </w:pPr>
      <w:r>
        <w:rPr>
          <w:rFonts w:ascii="Arial" w:hAnsi="Arial" w:cs="Arial"/>
          <w:b/>
          <w:color w:val="0000FF"/>
          <w:sz w:val="24"/>
        </w:rPr>
        <w:t>R5-250481</w:t>
      </w:r>
      <w:r>
        <w:rPr>
          <w:rFonts w:ascii="Arial" w:hAnsi="Arial" w:cs="Arial"/>
          <w:b/>
          <w:color w:val="0000FF"/>
          <w:sz w:val="24"/>
        </w:rPr>
        <w:tab/>
      </w:r>
      <w:r>
        <w:rPr>
          <w:rFonts w:ascii="Arial" w:hAnsi="Arial" w:cs="Arial"/>
          <w:b/>
          <w:sz w:val="24"/>
        </w:rPr>
        <w:t>Completion of message contents in SA FR2 UE transmit timing test case</w:t>
      </w:r>
    </w:p>
    <w:p w14:paraId="5230EB3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CR-3684  Cat: F (Rel-18)</w:t>
      </w:r>
      <w:r>
        <w:rPr>
          <w:i/>
        </w:rPr>
        <w:br/>
      </w:r>
      <w:r>
        <w:rPr>
          <w:i/>
        </w:rPr>
        <w:br/>
      </w:r>
      <w:r>
        <w:rPr>
          <w:i/>
        </w:rPr>
        <w:tab/>
      </w:r>
      <w:r>
        <w:rPr>
          <w:i/>
        </w:rPr>
        <w:tab/>
      </w:r>
      <w:r>
        <w:rPr>
          <w:i/>
        </w:rPr>
        <w:tab/>
      </w:r>
      <w:r>
        <w:rPr>
          <w:i/>
        </w:rPr>
        <w:tab/>
      </w:r>
      <w:r>
        <w:rPr>
          <w:i/>
        </w:rPr>
        <w:tab/>
        <w:t>Source: Nokia</w:t>
      </w:r>
    </w:p>
    <w:p w14:paraId="1E976AA1" w14:textId="77777777" w:rsidR="000C7362" w:rsidRDefault="000C7362" w:rsidP="000C7362">
      <w:pPr>
        <w:rPr>
          <w:rFonts w:ascii="Arial" w:hAnsi="Arial" w:cs="Arial"/>
          <w:b/>
        </w:rPr>
      </w:pPr>
      <w:r>
        <w:rPr>
          <w:rFonts w:ascii="Arial" w:hAnsi="Arial" w:cs="Arial"/>
          <w:b/>
        </w:rPr>
        <w:t xml:space="preserve">Discussion: </w:t>
      </w:r>
    </w:p>
    <w:p w14:paraId="5730468D" w14:textId="77777777" w:rsidR="000C7362" w:rsidRDefault="000C7362" w:rsidP="000C7362">
      <w:r>
        <w:t>overlaps with R5-250777</w:t>
      </w:r>
    </w:p>
    <w:p w14:paraId="55A2CC72" w14:textId="77777777" w:rsidR="000C7362" w:rsidRDefault="000C7362" w:rsidP="000C7362">
      <w:r>
        <w:t>r1</w:t>
      </w:r>
    </w:p>
    <w:p w14:paraId="7B0403F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R5-251691</w:t>
      </w:r>
      <w:r>
        <w:rPr>
          <w:color w:val="993300"/>
          <w:u w:val="single"/>
        </w:rPr>
        <w:t>.</w:t>
      </w:r>
    </w:p>
    <w:p w14:paraId="7AD3AF22" w14:textId="5A4C865C" w:rsidR="000C7362" w:rsidRDefault="000C7362" w:rsidP="000C7362">
      <w:pPr>
        <w:rPr>
          <w:rFonts w:ascii="Arial" w:hAnsi="Arial" w:cs="Arial"/>
          <w:b/>
          <w:sz w:val="24"/>
        </w:rPr>
      </w:pPr>
      <w:r>
        <w:rPr>
          <w:rFonts w:ascii="Arial" w:hAnsi="Arial" w:cs="Arial"/>
          <w:b/>
          <w:color w:val="0000FF"/>
          <w:sz w:val="24"/>
        </w:rPr>
        <w:t>R5-251691</w:t>
      </w:r>
      <w:r>
        <w:rPr>
          <w:rFonts w:ascii="Arial" w:hAnsi="Arial" w:cs="Arial"/>
          <w:b/>
          <w:color w:val="0000FF"/>
          <w:sz w:val="24"/>
        </w:rPr>
        <w:tab/>
      </w:r>
      <w:r>
        <w:rPr>
          <w:rFonts w:ascii="Arial" w:hAnsi="Arial" w:cs="Arial"/>
          <w:b/>
          <w:sz w:val="24"/>
        </w:rPr>
        <w:t>Completion of message contents in SA FR2 UE transmit timing test case</w:t>
      </w:r>
    </w:p>
    <w:p w14:paraId="6AD909E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CR-3684  rev 1 Cat: F (Rel-18)</w:t>
      </w:r>
      <w:r>
        <w:rPr>
          <w:i/>
        </w:rPr>
        <w:br/>
      </w:r>
      <w:r>
        <w:rPr>
          <w:i/>
        </w:rPr>
        <w:br/>
      </w:r>
      <w:r>
        <w:rPr>
          <w:i/>
        </w:rPr>
        <w:tab/>
      </w:r>
      <w:r>
        <w:rPr>
          <w:i/>
        </w:rPr>
        <w:tab/>
      </w:r>
      <w:r>
        <w:rPr>
          <w:i/>
        </w:rPr>
        <w:tab/>
      </w:r>
      <w:r>
        <w:rPr>
          <w:i/>
        </w:rPr>
        <w:tab/>
      </w:r>
      <w:r>
        <w:rPr>
          <w:i/>
        </w:rPr>
        <w:tab/>
        <w:t>Source: Nokia</w:t>
      </w:r>
    </w:p>
    <w:p w14:paraId="5312AF7B" w14:textId="77777777" w:rsidR="000C7362" w:rsidRDefault="000C7362" w:rsidP="000C7362">
      <w:pPr>
        <w:rPr>
          <w:color w:val="808080"/>
        </w:rPr>
      </w:pPr>
      <w:r>
        <w:rPr>
          <w:color w:val="808080"/>
        </w:rPr>
        <w:t>(Replaces R5-250481)</w:t>
      </w:r>
    </w:p>
    <w:p w14:paraId="22C5C21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098D9" w14:textId="06B08E4C" w:rsidR="000C7362" w:rsidRDefault="000C7362" w:rsidP="000C7362">
      <w:pPr>
        <w:rPr>
          <w:rFonts w:ascii="Arial" w:hAnsi="Arial" w:cs="Arial"/>
          <w:b/>
          <w:sz w:val="24"/>
        </w:rPr>
      </w:pPr>
      <w:r>
        <w:rPr>
          <w:rFonts w:ascii="Arial" w:hAnsi="Arial" w:cs="Arial"/>
          <w:b/>
          <w:color w:val="0000FF"/>
          <w:sz w:val="24"/>
        </w:rPr>
        <w:t>R5-250482</w:t>
      </w:r>
      <w:r>
        <w:rPr>
          <w:rFonts w:ascii="Arial" w:hAnsi="Arial" w:cs="Arial"/>
          <w:b/>
          <w:color w:val="0000FF"/>
          <w:sz w:val="24"/>
        </w:rPr>
        <w:tab/>
      </w:r>
      <w:r>
        <w:rPr>
          <w:rFonts w:ascii="Arial" w:hAnsi="Arial" w:cs="Arial"/>
          <w:b/>
          <w:sz w:val="24"/>
        </w:rPr>
        <w:t xml:space="preserve">Correction of clause number for the 3 </w:t>
      </w:r>
      <w:proofErr w:type="spellStart"/>
      <w:r>
        <w:rPr>
          <w:rFonts w:ascii="Arial" w:hAnsi="Arial" w:cs="Arial"/>
          <w:b/>
          <w:sz w:val="24"/>
        </w:rPr>
        <w:t>AoA</w:t>
      </w:r>
      <w:proofErr w:type="spellEnd"/>
      <w:r>
        <w:rPr>
          <w:rFonts w:ascii="Arial" w:hAnsi="Arial" w:cs="Arial"/>
          <w:b/>
          <w:sz w:val="24"/>
        </w:rPr>
        <w:t xml:space="preserve"> setup in TCI state switch test case</w:t>
      </w:r>
    </w:p>
    <w:p w14:paraId="5F0F9AB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CR-3685  Cat: F (Rel-18)</w:t>
      </w:r>
      <w:r>
        <w:rPr>
          <w:i/>
        </w:rPr>
        <w:br/>
      </w:r>
      <w:r>
        <w:rPr>
          <w:i/>
        </w:rPr>
        <w:br/>
      </w:r>
      <w:r>
        <w:rPr>
          <w:i/>
        </w:rPr>
        <w:tab/>
      </w:r>
      <w:r>
        <w:rPr>
          <w:i/>
        </w:rPr>
        <w:tab/>
      </w:r>
      <w:r>
        <w:rPr>
          <w:i/>
        </w:rPr>
        <w:tab/>
      </w:r>
      <w:r>
        <w:rPr>
          <w:i/>
        </w:rPr>
        <w:tab/>
      </w:r>
      <w:r>
        <w:rPr>
          <w:i/>
        </w:rPr>
        <w:tab/>
        <w:t>Source: Nokia</w:t>
      </w:r>
    </w:p>
    <w:p w14:paraId="69B2A096" w14:textId="77777777" w:rsidR="000C7362" w:rsidRDefault="000C7362" w:rsidP="000C7362">
      <w:pPr>
        <w:rPr>
          <w:rFonts w:ascii="Arial" w:hAnsi="Arial" w:cs="Arial"/>
          <w:b/>
        </w:rPr>
      </w:pPr>
      <w:r>
        <w:rPr>
          <w:rFonts w:ascii="Arial" w:hAnsi="Arial" w:cs="Arial"/>
          <w:b/>
        </w:rPr>
        <w:t xml:space="preserve">Abstract: </w:t>
      </w:r>
    </w:p>
    <w:p w14:paraId="75DA4F1D" w14:textId="77777777" w:rsidR="000C7362" w:rsidRDefault="000C7362" w:rsidP="000C7362">
      <w:r>
        <w:t>RAN4 R4-2502146 -&gt; agreed</w:t>
      </w:r>
    </w:p>
    <w:p w14:paraId="26B1C0E5" w14:textId="77777777" w:rsidR="000C7362" w:rsidRDefault="000C7362" w:rsidP="000C7362">
      <w:pPr>
        <w:rPr>
          <w:rFonts w:ascii="Arial" w:hAnsi="Arial" w:cs="Arial"/>
          <w:b/>
        </w:rPr>
      </w:pPr>
      <w:r>
        <w:rPr>
          <w:rFonts w:ascii="Arial" w:hAnsi="Arial" w:cs="Arial"/>
          <w:b/>
        </w:rPr>
        <w:t xml:space="preserve">Discussion: </w:t>
      </w:r>
    </w:p>
    <w:p w14:paraId="55F119F3" w14:textId="77777777" w:rsidR="000C7362" w:rsidRDefault="000C7362" w:rsidP="000C7362">
      <w:r>
        <w:t>r1</w:t>
      </w:r>
    </w:p>
    <w:p w14:paraId="21D4E54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R5-251751</w:t>
      </w:r>
      <w:r>
        <w:rPr>
          <w:color w:val="993300"/>
          <w:u w:val="single"/>
        </w:rPr>
        <w:t>.</w:t>
      </w:r>
    </w:p>
    <w:p w14:paraId="0FEF8AD8" w14:textId="23782BDC" w:rsidR="000C7362" w:rsidRDefault="000C7362" w:rsidP="000C7362">
      <w:pPr>
        <w:rPr>
          <w:rFonts w:ascii="Arial" w:hAnsi="Arial" w:cs="Arial"/>
          <w:b/>
          <w:sz w:val="24"/>
        </w:rPr>
      </w:pPr>
      <w:r>
        <w:rPr>
          <w:rFonts w:ascii="Arial" w:hAnsi="Arial" w:cs="Arial"/>
          <w:b/>
          <w:color w:val="0000FF"/>
          <w:sz w:val="24"/>
        </w:rPr>
        <w:t>R5-251751</w:t>
      </w:r>
      <w:r>
        <w:rPr>
          <w:rFonts w:ascii="Arial" w:hAnsi="Arial" w:cs="Arial"/>
          <w:b/>
          <w:color w:val="0000FF"/>
          <w:sz w:val="24"/>
        </w:rPr>
        <w:tab/>
      </w:r>
      <w:r>
        <w:rPr>
          <w:rFonts w:ascii="Arial" w:hAnsi="Arial" w:cs="Arial"/>
          <w:b/>
          <w:sz w:val="24"/>
        </w:rPr>
        <w:t xml:space="preserve">Correction of clause number for the 3 </w:t>
      </w:r>
      <w:proofErr w:type="spellStart"/>
      <w:r>
        <w:rPr>
          <w:rFonts w:ascii="Arial" w:hAnsi="Arial" w:cs="Arial"/>
          <w:b/>
          <w:sz w:val="24"/>
        </w:rPr>
        <w:t>AoA</w:t>
      </w:r>
      <w:proofErr w:type="spellEnd"/>
      <w:r>
        <w:rPr>
          <w:rFonts w:ascii="Arial" w:hAnsi="Arial" w:cs="Arial"/>
          <w:b/>
          <w:sz w:val="24"/>
        </w:rPr>
        <w:t xml:space="preserve"> setup in TCI state switch test case</w:t>
      </w:r>
    </w:p>
    <w:p w14:paraId="22C98AE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CR-3685  rev 1 Cat: F (Rel-18)</w:t>
      </w:r>
      <w:r>
        <w:rPr>
          <w:i/>
        </w:rPr>
        <w:br/>
      </w:r>
      <w:r>
        <w:rPr>
          <w:i/>
        </w:rPr>
        <w:br/>
      </w:r>
      <w:r>
        <w:rPr>
          <w:i/>
        </w:rPr>
        <w:tab/>
      </w:r>
      <w:r>
        <w:rPr>
          <w:i/>
        </w:rPr>
        <w:tab/>
      </w:r>
      <w:r>
        <w:rPr>
          <w:i/>
        </w:rPr>
        <w:tab/>
      </w:r>
      <w:r>
        <w:rPr>
          <w:i/>
        </w:rPr>
        <w:tab/>
      </w:r>
      <w:r>
        <w:rPr>
          <w:i/>
        </w:rPr>
        <w:tab/>
        <w:t>Source: Nokia</w:t>
      </w:r>
    </w:p>
    <w:p w14:paraId="072BBD36" w14:textId="77777777" w:rsidR="000C7362" w:rsidRDefault="000C7362" w:rsidP="000C7362">
      <w:pPr>
        <w:rPr>
          <w:color w:val="808080"/>
        </w:rPr>
      </w:pPr>
      <w:r>
        <w:rPr>
          <w:color w:val="808080"/>
        </w:rPr>
        <w:t>(Replaces R5-250482)</w:t>
      </w:r>
    </w:p>
    <w:p w14:paraId="75B4D8FE" w14:textId="77777777" w:rsidR="000C7362" w:rsidRDefault="000C7362" w:rsidP="000C7362">
      <w:pPr>
        <w:rPr>
          <w:rFonts w:ascii="Arial" w:hAnsi="Arial" w:cs="Arial"/>
          <w:b/>
        </w:rPr>
      </w:pPr>
      <w:r>
        <w:rPr>
          <w:rFonts w:ascii="Arial" w:hAnsi="Arial" w:cs="Arial"/>
          <w:b/>
        </w:rPr>
        <w:t xml:space="preserve">Discussion: </w:t>
      </w:r>
    </w:p>
    <w:p w14:paraId="26568F85" w14:textId="77777777" w:rsidR="000C7362" w:rsidRDefault="000C7362" w:rsidP="000C7362">
      <w:r>
        <w:t>for email agreement</w:t>
      </w:r>
    </w:p>
    <w:p w14:paraId="026C0ACA" w14:textId="77777777" w:rsidR="000C7362" w:rsidRDefault="000C7362" w:rsidP="000C7362">
      <w:r>
        <w:t>Email agreed</w:t>
      </w:r>
    </w:p>
    <w:p w14:paraId="5702D63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5BE89" w14:textId="28719434" w:rsidR="000C7362" w:rsidRDefault="000C7362" w:rsidP="000C7362">
      <w:pPr>
        <w:rPr>
          <w:rFonts w:ascii="Arial" w:hAnsi="Arial" w:cs="Arial"/>
          <w:b/>
          <w:sz w:val="24"/>
        </w:rPr>
      </w:pPr>
      <w:r>
        <w:rPr>
          <w:rFonts w:ascii="Arial" w:hAnsi="Arial" w:cs="Arial"/>
          <w:b/>
          <w:color w:val="0000FF"/>
          <w:sz w:val="24"/>
        </w:rPr>
        <w:t>R5-250776</w:t>
      </w:r>
      <w:r>
        <w:rPr>
          <w:rFonts w:ascii="Arial" w:hAnsi="Arial" w:cs="Arial"/>
          <w:b/>
          <w:color w:val="0000FF"/>
          <w:sz w:val="24"/>
        </w:rPr>
        <w:tab/>
      </w:r>
      <w:r>
        <w:rPr>
          <w:rFonts w:ascii="Arial" w:hAnsi="Arial" w:cs="Arial"/>
          <w:b/>
          <w:sz w:val="24"/>
        </w:rPr>
        <w:t>Addition of test case for NR UE Transmit Timing Test</w:t>
      </w:r>
    </w:p>
    <w:p w14:paraId="1F8AD7F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CR-3756  Cat: F (Rel-18)</w:t>
      </w:r>
      <w:r>
        <w:rPr>
          <w:i/>
        </w:rPr>
        <w:br/>
      </w:r>
      <w:r>
        <w:rPr>
          <w:i/>
        </w:rPr>
        <w:br/>
      </w:r>
      <w:r>
        <w:rPr>
          <w:i/>
        </w:rPr>
        <w:tab/>
      </w:r>
      <w:r>
        <w:rPr>
          <w:i/>
        </w:rPr>
        <w:tab/>
      </w:r>
      <w:r>
        <w:rPr>
          <w:i/>
        </w:rPr>
        <w:tab/>
      </w:r>
      <w:r>
        <w:rPr>
          <w:i/>
        </w:rPr>
        <w:tab/>
      </w:r>
      <w:r>
        <w:rPr>
          <w:i/>
        </w:rPr>
        <w:tab/>
        <w:t>Source: Xiaomi</w:t>
      </w:r>
    </w:p>
    <w:p w14:paraId="06D8FD4C" w14:textId="77777777" w:rsidR="000C7362" w:rsidRDefault="000C7362" w:rsidP="000C7362">
      <w:pPr>
        <w:rPr>
          <w:rFonts w:ascii="Arial" w:hAnsi="Arial" w:cs="Arial"/>
          <w:b/>
        </w:rPr>
      </w:pPr>
      <w:r>
        <w:rPr>
          <w:rFonts w:ascii="Arial" w:hAnsi="Arial" w:cs="Arial"/>
          <w:b/>
        </w:rPr>
        <w:t xml:space="preserve">Abstract: </w:t>
      </w:r>
    </w:p>
    <w:p w14:paraId="5D5392CD" w14:textId="77777777" w:rsidR="000C7362" w:rsidRDefault="000C7362" w:rsidP="000C7362">
      <w:r>
        <w:t>Depending on R5-250780, which is the 38903 TT analysis.</w:t>
      </w:r>
    </w:p>
    <w:p w14:paraId="58CCBD10" w14:textId="77777777" w:rsidR="000C7362" w:rsidRDefault="000C7362" w:rsidP="000C7362">
      <w:pPr>
        <w:rPr>
          <w:rFonts w:ascii="Arial" w:hAnsi="Arial" w:cs="Arial"/>
          <w:b/>
        </w:rPr>
      </w:pPr>
      <w:r>
        <w:rPr>
          <w:rFonts w:ascii="Arial" w:hAnsi="Arial" w:cs="Arial"/>
          <w:b/>
        </w:rPr>
        <w:t xml:space="preserve">Discussion: </w:t>
      </w:r>
    </w:p>
    <w:p w14:paraId="15E02584" w14:textId="77777777" w:rsidR="000C7362" w:rsidRDefault="000C7362" w:rsidP="000C7362">
      <w:r>
        <w:t>R5</w:t>
      </w:r>
    </w:p>
    <w:p w14:paraId="0D1DB6C1" w14:textId="77777777" w:rsidR="000C7362" w:rsidRDefault="000C7362" w:rsidP="000C7362">
      <w:r>
        <w:t>r2</w:t>
      </w:r>
    </w:p>
    <w:p w14:paraId="7BD1234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R5-251646</w:t>
      </w:r>
      <w:r>
        <w:rPr>
          <w:color w:val="993300"/>
          <w:u w:val="single"/>
        </w:rPr>
        <w:t>.</w:t>
      </w:r>
    </w:p>
    <w:p w14:paraId="042A9C64" w14:textId="2A2D1DD7" w:rsidR="000C7362" w:rsidRDefault="000C7362" w:rsidP="000C7362">
      <w:pPr>
        <w:rPr>
          <w:rFonts w:ascii="Arial" w:hAnsi="Arial" w:cs="Arial"/>
          <w:b/>
          <w:sz w:val="24"/>
        </w:rPr>
      </w:pPr>
      <w:r>
        <w:rPr>
          <w:rFonts w:ascii="Arial" w:hAnsi="Arial" w:cs="Arial"/>
          <w:b/>
          <w:color w:val="0000FF"/>
          <w:sz w:val="24"/>
        </w:rPr>
        <w:t>R5-251646</w:t>
      </w:r>
      <w:r>
        <w:rPr>
          <w:rFonts w:ascii="Arial" w:hAnsi="Arial" w:cs="Arial"/>
          <w:b/>
          <w:color w:val="0000FF"/>
          <w:sz w:val="24"/>
        </w:rPr>
        <w:tab/>
      </w:r>
      <w:r>
        <w:rPr>
          <w:rFonts w:ascii="Arial" w:hAnsi="Arial" w:cs="Arial"/>
          <w:b/>
          <w:sz w:val="24"/>
        </w:rPr>
        <w:t>Addition of test case for NR UE Transmit Timing Test</w:t>
      </w:r>
    </w:p>
    <w:p w14:paraId="3AD672E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CR-3756  rev 1 Cat: F (Rel-18)</w:t>
      </w:r>
      <w:r>
        <w:rPr>
          <w:i/>
        </w:rPr>
        <w:br/>
      </w:r>
      <w:r>
        <w:rPr>
          <w:i/>
        </w:rPr>
        <w:br/>
      </w:r>
      <w:r>
        <w:rPr>
          <w:i/>
        </w:rPr>
        <w:tab/>
      </w:r>
      <w:r>
        <w:rPr>
          <w:i/>
        </w:rPr>
        <w:tab/>
      </w:r>
      <w:r>
        <w:rPr>
          <w:i/>
        </w:rPr>
        <w:tab/>
      </w:r>
      <w:r>
        <w:rPr>
          <w:i/>
        </w:rPr>
        <w:tab/>
      </w:r>
      <w:r>
        <w:rPr>
          <w:i/>
        </w:rPr>
        <w:tab/>
        <w:t>Source: Xiaomi</w:t>
      </w:r>
    </w:p>
    <w:p w14:paraId="242107F9" w14:textId="77777777" w:rsidR="000C7362" w:rsidRDefault="000C7362" w:rsidP="000C7362">
      <w:pPr>
        <w:rPr>
          <w:color w:val="808080"/>
        </w:rPr>
      </w:pPr>
      <w:r>
        <w:rPr>
          <w:color w:val="808080"/>
        </w:rPr>
        <w:t>(Replaces R5-250776)</w:t>
      </w:r>
    </w:p>
    <w:p w14:paraId="344604E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FD4B9" w14:textId="54CD87FF" w:rsidR="000C7362" w:rsidRDefault="000C7362" w:rsidP="000C7362">
      <w:pPr>
        <w:rPr>
          <w:rFonts w:ascii="Arial" w:hAnsi="Arial" w:cs="Arial"/>
          <w:b/>
          <w:sz w:val="24"/>
        </w:rPr>
      </w:pPr>
      <w:r>
        <w:rPr>
          <w:rFonts w:ascii="Arial" w:hAnsi="Arial" w:cs="Arial"/>
          <w:b/>
          <w:color w:val="0000FF"/>
          <w:sz w:val="24"/>
        </w:rPr>
        <w:t>R5-250777</w:t>
      </w:r>
      <w:r>
        <w:rPr>
          <w:rFonts w:ascii="Arial" w:hAnsi="Arial" w:cs="Arial"/>
          <w:b/>
          <w:color w:val="0000FF"/>
          <w:sz w:val="24"/>
        </w:rPr>
        <w:tab/>
      </w:r>
      <w:r>
        <w:rPr>
          <w:rFonts w:ascii="Arial" w:hAnsi="Arial" w:cs="Arial"/>
          <w:b/>
          <w:sz w:val="24"/>
        </w:rPr>
        <w:t>Correction for the OTA related test parameters of TC 7.4.1.3</w:t>
      </w:r>
    </w:p>
    <w:p w14:paraId="1E7B3AD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CR-3757  Cat: F (Rel-18)</w:t>
      </w:r>
      <w:r>
        <w:rPr>
          <w:i/>
        </w:rPr>
        <w:br/>
      </w:r>
      <w:r>
        <w:rPr>
          <w:i/>
        </w:rPr>
        <w:br/>
      </w:r>
      <w:r>
        <w:rPr>
          <w:i/>
        </w:rPr>
        <w:tab/>
      </w:r>
      <w:r>
        <w:rPr>
          <w:i/>
        </w:rPr>
        <w:tab/>
      </w:r>
      <w:r>
        <w:rPr>
          <w:i/>
        </w:rPr>
        <w:tab/>
      </w:r>
      <w:r>
        <w:rPr>
          <w:i/>
        </w:rPr>
        <w:tab/>
      </w:r>
      <w:r>
        <w:rPr>
          <w:i/>
        </w:rPr>
        <w:tab/>
        <w:t>Source: Xiaomi</w:t>
      </w:r>
    </w:p>
    <w:p w14:paraId="6D54EA01" w14:textId="77777777" w:rsidR="000C7362" w:rsidRDefault="000C7362" w:rsidP="000C7362">
      <w:pPr>
        <w:rPr>
          <w:rFonts w:ascii="Arial" w:hAnsi="Arial" w:cs="Arial"/>
          <w:b/>
        </w:rPr>
      </w:pPr>
      <w:r>
        <w:rPr>
          <w:rFonts w:ascii="Arial" w:hAnsi="Arial" w:cs="Arial"/>
          <w:b/>
        </w:rPr>
        <w:t xml:space="preserve">Abstract: </w:t>
      </w:r>
    </w:p>
    <w:p w14:paraId="7FC4A263" w14:textId="77777777" w:rsidR="000C7362" w:rsidRDefault="000C7362" w:rsidP="000C7362">
      <w:r>
        <w:t>Depending on R5-250780, which is the 38903 TT analysis.</w:t>
      </w:r>
    </w:p>
    <w:p w14:paraId="268BE80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DD02A" w14:textId="18E267BC" w:rsidR="000C7362" w:rsidRDefault="000C7362" w:rsidP="000C7362">
      <w:pPr>
        <w:rPr>
          <w:rFonts w:ascii="Arial" w:hAnsi="Arial" w:cs="Arial"/>
          <w:b/>
          <w:sz w:val="24"/>
        </w:rPr>
      </w:pPr>
      <w:r>
        <w:rPr>
          <w:rFonts w:ascii="Arial" w:hAnsi="Arial" w:cs="Arial"/>
          <w:b/>
          <w:color w:val="0000FF"/>
          <w:sz w:val="24"/>
        </w:rPr>
        <w:t>R5-250778</w:t>
      </w:r>
      <w:r>
        <w:rPr>
          <w:rFonts w:ascii="Arial" w:hAnsi="Arial" w:cs="Arial"/>
          <w:b/>
          <w:color w:val="0000FF"/>
          <w:sz w:val="24"/>
        </w:rPr>
        <w:tab/>
      </w:r>
      <w:r>
        <w:rPr>
          <w:rFonts w:ascii="Arial" w:hAnsi="Arial" w:cs="Arial"/>
          <w:b/>
          <w:sz w:val="24"/>
        </w:rPr>
        <w:t>Addition of TDCP amplitude measurement accuracy EN-DC test case</w:t>
      </w:r>
    </w:p>
    <w:p w14:paraId="6319150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CR-3758  Cat: F (Rel-18)</w:t>
      </w:r>
      <w:r>
        <w:rPr>
          <w:i/>
        </w:rPr>
        <w:br/>
      </w:r>
      <w:r>
        <w:rPr>
          <w:i/>
        </w:rPr>
        <w:br/>
      </w:r>
      <w:r>
        <w:rPr>
          <w:i/>
        </w:rPr>
        <w:tab/>
      </w:r>
      <w:r>
        <w:rPr>
          <w:i/>
        </w:rPr>
        <w:tab/>
      </w:r>
      <w:r>
        <w:rPr>
          <w:i/>
        </w:rPr>
        <w:tab/>
      </w:r>
      <w:r>
        <w:rPr>
          <w:i/>
        </w:rPr>
        <w:tab/>
      </w:r>
      <w:r>
        <w:rPr>
          <w:i/>
        </w:rPr>
        <w:tab/>
        <w:t>Source: Xiaomi</w:t>
      </w:r>
    </w:p>
    <w:p w14:paraId="3B9B419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BC107" w14:textId="02F30D7C" w:rsidR="000C7362" w:rsidRDefault="000C7362" w:rsidP="000C7362">
      <w:pPr>
        <w:rPr>
          <w:rFonts w:ascii="Arial" w:hAnsi="Arial" w:cs="Arial"/>
          <w:b/>
          <w:sz w:val="24"/>
        </w:rPr>
      </w:pPr>
      <w:r>
        <w:rPr>
          <w:rFonts w:ascii="Arial" w:hAnsi="Arial" w:cs="Arial"/>
          <w:b/>
          <w:color w:val="0000FF"/>
          <w:sz w:val="24"/>
        </w:rPr>
        <w:t>R5-250779</w:t>
      </w:r>
      <w:r>
        <w:rPr>
          <w:rFonts w:ascii="Arial" w:hAnsi="Arial" w:cs="Arial"/>
          <w:b/>
          <w:color w:val="0000FF"/>
          <w:sz w:val="24"/>
        </w:rPr>
        <w:tab/>
      </w:r>
      <w:r>
        <w:rPr>
          <w:rFonts w:ascii="Arial" w:hAnsi="Arial" w:cs="Arial"/>
          <w:b/>
          <w:sz w:val="24"/>
        </w:rPr>
        <w:t>Addition of TDCP amplitude measurement accuracy SA test case</w:t>
      </w:r>
    </w:p>
    <w:p w14:paraId="19DFE4A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CR-3759  Cat: F (Rel-18)</w:t>
      </w:r>
      <w:r>
        <w:rPr>
          <w:i/>
        </w:rPr>
        <w:br/>
      </w:r>
      <w:r>
        <w:rPr>
          <w:i/>
        </w:rPr>
        <w:br/>
      </w:r>
      <w:r>
        <w:rPr>
          <w:i/>
        </w:rPr>
        <w:tab/>
      </w:r>
      <w:r>
        <w:rPr>
          <w:i/>
        </w:rPr>
        <w:tab/>
      </w:r>
      <w:r>
        <w:rPr>
          <w:i/>
        </w:rPr>
        <w:tab/>
      </w:r>
      <w:r>
        <w:rPr>
          <w:i/>
        </w:rPr>
        <w:tab/>
      </w:r>
      <w:r>
        <w:rPr>
          <w:i/>
        </w:rPr>
        <w:tab/>
        <w:t>Source: Xiaomi</w:t>
      </w:r>
    </w:p>
    <w:p w14:paraId="0B56D1E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FC522" w14:textId="77777777" w:rsidR="000C7362" w:rsidRDefault="000C7362" w:rsidP="000C7362">
      <w:pPr>
        <w:pStyle w:val="Heading5"/>
      </w:pPr>
      <w:bookmarkStart w:id="496" w:name="_Toc192963910"/>
      <w:r>
        <w:t>5.3.29.7</w:t>
      </w:r>
      <w:r>
        <w:tab/>
        <w:t>TR 38.903 (NR MU &amp; TT analyses)</w:t>
      </w:r>
      <w:bookmarkEnd w:id="496"/>
    </w:p>
    <w:p w14:paraId="0CC7B870" w14:textId="7559D131" w:rsidR="000C7362" w:rsidRDefault="000C7362" w:rsidP="000C7362">
      <w:pPr>
        <w:rPr>
          <w:rFonts w:ascii="Arial" w:hAnsi="Arial" w:cs="Arial"/>
          <w:b/>
          <w:sz w:val="24"/>
        </w:rPr>
      </w:pPr>
      <w:r>
        <w:rPr>
          <w:rFonts w:ascii="Arial" w:hAnsi="Arial" w:cs="Arial"/>
          <w:b/>
          <w:color w:val="0000FF"/>
          <w:sz w:val="24"/>
        </w:rPr>
        <w:t>R5-250780</w:t>
      </w:r>
      <w:r>
        <w:rPr>
          <w:rFonts w:ascii="Arial" w:hAnsi="Arial" w:cs="Arial"/>
          <w:b/>
          <w:color w:val="0000FF"/>
          <w:sz w:val="24"/>
        </w:rPr>
        <w:tab/>
      </w:r>
      <w:r>
        <w:rPr>
          <w:rFonts w:ascii="Arial" w:hAnsi="Arial" w:cs="Arial"/>
          <w:b/>
          <w:sz w:val="24"/>
        </w:rPr>
        <w:t>Introduce test tolerance analysis for NR UE Transmit Timing Test of Rel-18 MIMO</w:t>
      </w:r>
    </w:p>
    <w:p w14:paraId="3ED7602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CR-0942  Cat: F (Rel-18)</w:t>
      </w:r>
      <w:r>
        <w:rPr>
          <w:i/>
        </w:rPr>
        <w:br/>
      </w:r>
      <w:r>
        <w:rPr>
          <w:i/>
        </w:rPr>
        <w:br/>
      </w:r>
      <w:r>
        <w:rPr>
          <w:i/>
        </w:rPr>
        <w:tab/>
      </w:r>
      <w:r>
        <w:rPr>
          <w:i/>
        </w:rPr>
        <w:tab/>
      </w:r>
      <w:r>
        <w:rPr>
          <w:i/>
        </w:rPr>
        <w:tab/>
      </w:r>
      <w:r>
        <w:rPr>
          <w:i/>
        </w:rPr>
        <w:tab/>
      </w:r>
      <w:r>
        <w:rPr>
          <w:i/>
        </w:rPr>
        <w:tab/>
        <w:t>Source: Xiaomi</w:t>
      </w:r>
    </w:p>
    <w:p w14:paraId="41D39DE0" w14:textId="77777777" w:rsidR="000C7362" w:rsidRDefault="000C7362" w:rsidP="000C7362">
      <w:pPr>
        <w:rPr>
          <w:rFonts w:ascii="Arial" w:hAnsi="Arial" w:cs="Arial"/>
          <w:b/>
        </w:rPr>
      </w:pPr>
      <w:r>
        <w:rPr>
          <w:rFonts w:ascii="Arial" w:hAnsi="Arial" w:cs="Arial"/>
          <w:b/>
        </w:rPr>
        <w:t xml:space="preserve">Discussion: </w:t>
      </w:r>
    </w:p>
    <w:p w14:paraId="6A8A432B" w14:textId="77777777" w:rsidR="000C7362" w:rsidRDefault="000C7362" w:rsidP="000C7362">
      <w:r>
        <w:t>r2</w:t>
      </w:r>
    </w:p>
    <w:p w14:paraId="3B56260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R5-251647</w:t>
      </w:r>
      <w:r>
        <w:rPr>
          <w:color w:val="993300"/>
          <w:u w:val="single"/>
        </w:rPr>
        <w:t>.</w:t>
      </w:r>
    </w:p>
    <w:p w14:paraId="5921FFCC" w14:textId="123EA639" w:rsidR="000C7362" w:rsidRDefault="000C7362" w:rsidP="000C7362">
      <w:pPr>
        <w:rPr>
          <w:rFonts w:ascii="Arial" w:hAnsi="Arial" w:cs="Arial"/>
          <w:b/>
          <w:sz w:val="24"/>
        </w:rPr>
      </w:pPr>
      <w:r>
        <w:rPr>
          <w:rFonts w:ascii="Arial" w:hAnsi="Arial" w:cs="Arial"/>
          <w:b/>
          <w:color w:val="0000FF"/>
          <w:sz w:val="24"/>
        </w:rPr>
        <w:t>R5-251647</w:t>
      </w:r>
      <w:r>
        <w:rPr>
          <w:rFonts w:ascii="Arial" w:hAnsi="Arial" w:cs="Arial"/>
          <w:b/>
          <w:color w:val="0000FF"/>
          <w:sz w:val="24"/>
        </w:rPr>
        <w:tab/>
      </w:r>
      <w:r>
        <w:rPr>
          <w:rFonts w:ascii="Arial" w:hAnsi="Arial" w:cs="Arial"/>
          <w:b/>
          <w:sz w:val="24"/>
        </w:rPr>
        <w:t>Introduce test tolerance analysis for NR UE Transmit Timing Test of Rel-18 MIMO</w:t>
      </w:r>
    </w:p>
    <w:p w14:paraId="490E62B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CR-0942  rev 1 Cat: F (Rel-18)</w:t>
      </w:r>
      <w:r>
        <w:rPr>
          <w:i/>
        </w:rPr>
        <w:br/>
      </w:r>
      <w:r>
        <w:rPr>
          <w:i/>
        </w:rPr>
        <w:br/>
      </w:r>
      <w:r>
        <w:rPr>
          <w:i/>
        </w:rPr>
        <w:tab/>
      </w:r>
      <w:r>
        <w:rPr>
          <w:i/>
        </w:rPr>
        <w:tab/>
      </w:r>
      <w:r>
        <w:rPr>
          <w:i/>
        </w:rPr>
        <w:tab/>
      </w:r>
      <w:r>
        <w:rPr>
          <w:i/>
        </w:rPr>
        <w:tab/>
      </w:r>
      <w:r>
        <w:rPr>
          <w:i/>
        </w:rPr>
        <w:tab/>
        <w:t>Source: Xiaomi</w:t>
      </w:r>
    </w:p>
    <w:p w14:paraId="2CD1FEBA" w14:textId="77777777" w:rsidR="000C7362" w:rsidRDefault="000C7362" w:rsidP="000C7362">
      <w:pPr>
        <w:rPr>
          <w:color w:val="808080"/>
        </w:rPr>
      </w:pPr>
      <w:r>
        <w:rPr>
          <w:color w:val="808080"/>
        </w:rPr>
        <w:t>(Replaces R5-250780)</w:t>
      </w:r>
    </w:p>
    <w:p w14:paraId="498C56F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EB4CD" w14:textId="77777777" w:rsidR="000C7362" w:rsidRDefault="000C7362" w:rsidP="000C7362">
      <w:pPr>
        <w:pStyle w:val="Heading5"/>
      </w:pPr>
      <w:bookmarkStart w:id="497" w:name="_Toc192963911"/>
      <w:r>
        <w:t>5.3.29.8</w:t>
      </w:r>
      <w:r>
        <w:tab/>
        <w:t>TR 38.905 (NR Test Points Radio Transmission and Reception)</w:t>
      </w:r>
      <w:bookmarkEnd w:id="497"/>
    </w:p>
    <w:p w14:paraId="4651B4B3" w14:textId="77777777" w:rsidR="000C7362" w:rsidRDefault="000C7362" w:rsidP="000C7362">
      <w:pPr>
        <w:pStyle w:val="Heading5"/>
      </w:pPr>
      <w:bookmarkStart w:id="498" w:name="_Toc192963912"/>
      <w:r>
        <w:t>5.3.29.9</w:t>
      </w:r>
      <w:r>
        <w:tab/>
        <w:t>Discussion Papers, Work Plan, TC lists</w:t>
      </w:r>
      <w:bookmarkEnd w:id="498"/>
    </w:p>
    <w:p w14:paraId="06F1766C" w14:textId="31ADF4DD" w:rsidR="000C7362" w:rsidRDefault="000C7362" w:rsidP="000C7362">
      <w:pPr>
        <w:rPr>
          <w:rFonts w:ascii="Arial" w:hAnsi="Arial" w:cs="Arial"/>
          <w:b/>
          <w:sz w:val="24"/>
        </w:rPr>
      </w:pPr>
      <w:r>
        <w:rPr>
          <w:rFonts w:ascii="Arial" w:hAnsi="Arial" w:cs="Arial"/>
          <w:b/>
          <w:color w:val="0000FF"/>
          <w:sz w:val="24"/>
        </w:rPr>
        <w:t>R5-250256</w:t>
      </w:r>
      <w:r>
        <w:rPr>
          <w:rFonts w:ascii="Arial" w:hAnsi="Arial" w:cs="Arial"/>
          <w:b/>
          <w:color w:val="0000FF"/>
          <w:sz w:val="24"/>
        </w:rPr>
        <w:tab/>
      </w:r>
      <w:r>
        <w:rPr>
          <w:rFonts w:ascii="Arial" w:hAnsi="Arial" w:cs="Arial"/>
          <w:b/>
          <w:sz w:val="24"/>
        </w:rPr>
        <w:t xml:space="preserve">Discussion on FR2 UE </w:t>
      </w:r>
      <w:proofErr w:type="spellStart"/>
      <w:r>
        <w:rPr>
          <w:rFonts w:ascii="Arial" w:hAnsi="Arial" w:cs="Arial"/>
          <w:b/>
          <w:sz w:val="24"/>
        </w:rPr>
        <w:t>Beamlock</w:t>
      </w:r>
      <w:proofErr w:type="spellEnd"/>
      <w:r>
        <w:rPr>
          <w:rFonts w:ascii="Arial" w:hAnsi="Arial" w:cs="Arial"/>
          <w:b/>
          <w:sz w:val="24"/>
        </w:rPr>
        <w:t xml:space="preserve"> test function</w:t>
      </w:r>
    </w:p>
    <w:p w14:paraId="17F4CCAC"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B6D95FC" w14:textId="77777777" w:rsidR="000C7362" w:rsidRDefault="000C7362" w:rsidP="000C7362">
      <w:pPr>
        <w:rPr>
          <w:rFonts w:ascii="Arial" w:hAnsi="Arial" w:cs="Arial"/>
          <w:b/>
        </w:rPr>
      </w:pPr>
      <w:r>
        <w:rPr>
          <w:rFonts w:ascii="Arial" w:hAnsi="Arial" w:cs="Arial"/>
          <w:b/>
        </w:rPr>
        <w:t xml:space="preserve">Abstract: </w:t>
      </w:r>
    </w:p>
    <w:p w14:paraId="702FF026" w14:textId="77777777" w:rsidR="000C7362" w:rsidRDefault="000C7362" w:rsidP="000C7362">
      <w:proofErr w:type="spellStart"/>
      <w:r>
        <w:t>Corresonding</w:t>
      </w:r>
      <w:proofErr w:type="spellEnd"/>
      <w:r>
        <w:t xml:space="preserve"> documents in</w:t>
      </w:r>
    </w:p>
    <w:p w14:paraId="414DD617" w14:textId="77777777" w:rsidR="000C7362" w:rsidRDefault="000C7362" w:rsidP="000C7362">
      <w:r>
        <w:t>- R5-250257 (CR 3421) to 38.508-1</w:t>
      </w:r>
    </w:p>
    <w:p w14:paraId="442EDD25" w14:textId="77777777" w:rsidR="000C7362" w:rsidRDefault="000C7362" w:rsidP="000C7362">
      <w:r>
        <w:t>- R5-250258 draft CR to 38.509</w:t>
      </w:r>
    </w:p>
    <w:p w14:paraId="2F939F05" w14:textId="77777777" w:rsidR="000C7362" w:rsidRDefault="000C7362" w:rsidP="000C7362">
      <w:r>
        <w:t>- R5-250259 Response LS to RAN4</w:t>
      </w:r>
    </w:p>
    <w:p w14:paraId="6BC6EE52" w14:textId="77777777" w:rsidR="000C7362" w:rsidRDefault="000C7362" w:rsidP="000C7362">
      <w:pPr>
        <w:rPr>
          <w:rFonts w:ascii="Arial" w:hAnsi="Arial" w:cs="Arial"/>
          <w:b/>
        </w:rPr>
      </w:pPr>
      <w:r>
        <w:rPr>
          <w:rFonts w:ascii="Arial" w:hAnsi="Arial" w:cs="Arial"/>
          <w:b/>
        </w:rPr>
        <w:t xml:space="preserve">Discussion: </w:t>
      </w:r>
    </w:p>
    <w:p w14:paraId="43198547" w14:textId="77777777" w:rsidR="000C7362" w:rsidRDefault="000C7362" w:rsidP="000C7362">
      <w:r>
        <w:t>Convenor: corresponds to incoming LS R5-250020</w:t>
      </w:r>
    </w:p>
    <w:p w14:paraId="32AC350C" w14:textId="77777777" w:rsidR="000C7362" w:rsidRDefault="000C7362" w:rsidP="000C7362">
      <w:proofErr w:type="spellStart"/>
      <w:r>
        <w:t>AltA</w:t>
      </w:r>
      <w:proofErr w:type="spellEnd"/>
      <w:r>
        <w:t xml:space="preserve">/B has some concerns from the group to touch BLF which is rel15 defined. KS suggested </w:t>
      </w:r>
      <w:proofErr w:type="spellStart"/>
      <w:r>
        <w:t>altC</w:t>
      </w:r>
      <w:proofErr w:type="spellEnd"/>
      <w:r>
        <w:t xml:space="preserve"> to add a note to BLF to lock all beams supported by UE is possible way </w:t>
      </w:r>
      <w:proofErr w:type="spellStart"/>
      <w:r>
        <w:t>fwd</w:t>
      </w:r>
      <w:proofErr w:type="spellEnd"/>
      <w:r>
        <w:t xml:space="preserve"> grp needs to discuss</w:t>
      </w:r>
    </w:p>
    <w:p w14:paraId="435FEAA6" w14:textId="77777777" w:rsidR="000C7362" w:rsidRDefault="000C7362" w:rsidP="000C7362">
      <w:r>
        <w:t xml:space="preserve">Nokia to work with SS to revise </w:t>
      </w:r>
      <w:proofErr w:type="spellStart"/>
      <w:r>
        <w:t>wid</w:t>
      </w:r>
      <w:proofErr w:type="spellEnd"/>
      <w:r>
        <w:t xml:space="preserve"> to add 38.509 into the list of impacted specs"</w:t>
      </w:r>
    </w:p>
    <w:p w14:paraId="5B7FC36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94B4F" w14:textId="7BEB6A43" w:rsidR="000C7362" w:rsidRDefault="000C7362" w:rsidP="000C7362">
      <w:pPr>
        <w:rPr>
          <w:rFonts w:ascii="Arial" w:hAnsi="Arial" w:cs="Arial"/>
          <w:b/>
          <w:sz w:val="24"/>
        </w:rPr>
      </w:pPr>
      <w:r>
        <w:rPr>
          <w:rFonts w:ascii="Arial" w:hAnsi="Arial" w:cs="Arial"/>
          <w:b/>
          <w:color w:val="0000FF"/>
          <w:sz w:val="24"/>
        </w:rPr>
        <w:t>R5-250258</w:t>
      </w:r>
      <w:r>
        <w:rPr>
          <w:rFonts w:ascii="Arial" w:hAnsi="Arial" w:cs="Arial"/>
          <w:b/>
          <w:color w:val="0000FF"/>
          <w:sz w:val="24"/>
        </w:rPr>
        <w:tab/>
      </w:r>
      <w:r>
        <w:rPr>
          <w:rFonts w:ascii="Arial" w:hAnsi="Arial" w:cs="Arial"/>
          <w:b/>
          <w:sz w:val="24"/>
        </w:rPr>
        <w:t xml:space="preserve">Modification of </w:t>
      </w:r>
      <w:proofErr w:type="spellStart"/>
      <w:r>
        <w:rPr>
          <w:rFonts w:ascii="Arial" w:hAnsi="Arial" w:cs="Arial"/>
          <w:b/>
          <w:sz w:val="24"/>
        </w:rPr>
        <w:t>Beamlock</w:t>
      </w:r>
      <w:proofErr w:type="spellEnd"/>
      <w:r>
        <w:rPr>
          <w:rFonts w:ascii="Arial" w:hAnsi="Arial" w:cs="Arial"/>
          <w:b/>
          <w:sz w:val="24"/>
        </w:rPr>
        <w:t xml:space="preserve"> test function to support locking two TX beams from two panels simultaneously</w:t>
      </w:r>
    </w:p>
    <w:p w14:paraId="78450D17" w14:textId="77777777" w:rsidR="000C7362" w:rsidRDefault="000C7362" w:rsidP="000C736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Information</w:t>
      </w:r>
      <w:r>
        <w:rPr>
          <w:i/>
        </w:rPr>
        <w:br/>
      </w:r>
      <w:r>
        <w:rPr>
          <w:i/>
        </w:rPr>
        <w:tab/>
      </w:r>
      <w:r>
        <w:rPr>
          <w:i/>
        </w:rPr>
        <w:tab/>
      </w:r>
      <w:r>
        <w:rPr>
          <w:i/>
        </w:rPr>
        <w:tab/>
      </w:r>
      <w:r>
        <w:rPr>
          <w:i/>
        </w:rPr>
        <w:tab/>
      </w:r>
      <w:r>
        <w:rPr>
          <w:i/>
        </w:rPr>
        <w:tab/>
        <w:t>38.509 v17.5.0</w:t>
      </w:r>
      <w:r>
        <w:rPr>
          <w:i/>
        </w:rPr>
        <w:br/>
      </w:r>
      <w:r>
        <w:rPr>
          <w:i/>
        </w:rPr>
        <w:tab/>
      </w:r>
      <w:r>
        <w:rPr>
          <w:i/>
        </w:rPr>
        <w:tab/>
      </w:r>
      <w:r>
        <w:rPr>
          <w:i/>
        </w:rPr>
        <w:tab/>
      </w:r>
      <w:r>
        <w:rPr>
          <w:i/>
        </w:rPr>
        <w:tab/>
      </w:r>
      <w:r>
        <w:rPr>
          <w:i/>
        </w:rPr>
        <w:tab/>
        <w:t>Source: Nokia</w:t>
      </w:r>
    </w:p>
    <w:p w14:paraId="792EC8DA" w14:textId="77777777" w:rsidR="000C7362" w:rsidRDefault="000C7362" w:rsidP="000C7362">
      <w:pPr>
        <w:rPr>
          <w:rFonts w:ascii="Arial" w:hAnsi="Arial" w:cs="Arial"/>
          <w:b/>
        </w:rPr>
      </w:pPr>
      <w:r>
        <w:rPr>
          <w:rFonts w:ascii="Arial" w:hAnsi="Arial" w:cs="Arial"/>
          <w:b/>
        </w:rPr>
        <w:t xml:space="preserve">Abstract: </w:t>
      </w:r>
    </w:p>
    <w:p w14:paraId="2A8F152F" w14:textId="77777777" w:rsidR="000C7362" w:rsidRDefault="000C7362" w:rsidP="000C7362">
      <w:r>
        <w:t xml:space="preserve">Discussion document in R5-250256. </w:t>
      </w:r>
    </w:p>
    <w:p w14:paraId="1A9EF043" w14:textId="77777777" w:rsidR="000C7362" w:rsidRDefault="000C7362" w:rsidP="000C7362">
      <w:r>
        <w:t xml:space="preserve">R5-250257 (CR 3421) to 38.508-1 </w:t>
      </w:r>
    </w:p>
    <w:p w14:paraId="24A76C5C" w14:textId="77777777" w:rsidR="000C7362" w:rsidRDefault="000C7362" w:rsidP="000C7362">
      <w:r>
        <w:t>CR as information. TS 38.509 is not included currently in the WID</w:t>
      </w:r>
    </w:p>
    <w:p w14:paraId="5DB00450" w14:textId="77777777" w:rsidR="000C7362" w:rsidRDefault="000C7362" w:rsidP="000C7362">
      <w:pPr>
        <w:rPr>
          <w:rFonts w:ascii="Arial" w:hAnsi="Arial" w:cs="Arial"/>
          <w:b/>
        </w:rPr>
      </w:pPr>
      <w:r>
        <w:rPr>
          <w:rFonts w:ascii="Arial" w:hAnsi="Arial" w:cs="Arial"/>
          <w:b/>
        </w:rPr>
        <w:t xml:space="preserve">Discussion: </w:t>
      </w:r>
    </w:p>
    <w:p w14:paraId="23621799" w14:textId="77777777" w:rsidR="000C7362" w:rsidRDefault="000C7362" w:rsidP="000C7362">
      <w:r>
        <w:t>coversheet CR!</w:t>
      </w:r>
    </w:p>
    <w:p w14:paraId="1F2D22DF" w14:textId="77777777" w:rsidR="000C7362" w:rsidRDefault="000C7362" w:rsidP="000C7362">
      <w:r>
        <w:t>"</w:t>
      </w:r>
      <w:proofErr w:type="spellStart"/>
      <w:r>
        <w:t>Discusion</w:t>
      </w:r>
      <w:proofErr w:type="spellEnd"/>
      <w:r>
        <w:t xml:space="preserve"> document in R5-250256.</w:t>
      </w:r>
    </w:p>
    <w:p w14:paraId="7EE9790D" w14:textId="77777777" w:rsidR="000C7362" w:rsidRDefault="000C7362" w:rsidP="000C7362">
      <w:r>
        <w:t>R5-250257 (CR 3421) to 38.508-1</w:t>
      </w:r>
    </w:p>
    <w:p w14:paraId="722C610C" w14:textId="77777777" w:rsidR="000C7362" w:rsidRDefault="000C7362" w:rsidP="000C7362">
      <w:r>
        <w:t xml:space="preserve">CR as </w:t>
      </w:r>
      <w:proofErr w:type="spellStart"/>
      <w:r>
        <w:t>information.TS</w:t>
      </w:r>
      <w:proofErr w:type="spellEnd"/>
      <w:r>
        <w:t xml:space="preserve"> 38.509 is not included currently in the WID</w:t>
      </w:r>
    </w:p>
    <w:p w14:paraId="66236EF5" w14:textId="77777777" w:rsidR="000C7362" w:rsidRDefault="000C7362" w:rsidP="000C7362">
      <w:r>
        <w:t>Convenor: corresponds to incoming LS R5-250020</w:t>
      </w:r>
    </w:p>
    <w:p w14:paraId="1898A488" w14:textId="77777777" w:rsidR="000C7362" w:rsidRDefault="000C7362" w:rsidP="000C7362">
      <w:r>
        <w:t xml:space="preserve">draft CR noted , not endorsed since </w:t>
      </w:r>
      <w:proofErr w:type="spellStart"/>
      <w:r>
        <w:t>alta</w:t>
      </w:r>
      <w:proofErr w:type="spellEnd"/>
      <w:r>
        <w:t xml:space="preserve">/b is still in discussion and </w:t>
      </w:r>
      <w:proofErr w:type="spellStart"/>
      <w:r>
        <w:t>wid</w:t>
      </w:r>
      <w:proofErr w:type="spellEnd"/>
      <w:r>
        <w:t xml:space="preserve"> is not revised to include 38.509"</w:t>
      </w:r>
    </w:p>
    <w:p w14:paraId="2C904EC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7517D" w14:textId="2BD50737" w:rsidR="000C7362" w:rsidRDefault="000C7362" w:rsidP="000C7362">
      <w:pPr>
        <w:rPr>
          <w:rFonts w:ascii="Arial" w:hAnsi="Arial" w:cs="Arial"/>
          <w:b/>
          <w:sz w:val="24"/>
        </w:rPr>
      </w:pPr>
      <w:r>
        <w:rPr>
          <w:rFonts w:ascii="Arial" w:hAnsi="Arial" w:cs="Arial"/>
          <w:b/>
          <w:color w:val="0000FF"/>
          <w:sz w:val="24"/>
        </w:rPr>
        <w:t>R5-251215</w:t>
      </w:r>
      <w:r>
        <w:rPr>
          <w:rFonts w:ascii="Arial" w:hAnsi="Arial" w:cs="Arial"/>
          <w:b/>
          <w:color w:val="0000FF"/>
          <w:sz w:val="24"/>
        </w:rPr>
        <w:tab/>
      </w:r>
      <w:r>
        <w:rPr>
          <w:rFonts w:ascii="Arial" w:hAnsi="Arial" w:cs="Arial"/>
          <w:b/>
          <w:sz w:val="24"/>
        </w:rPr>
        <w:t>Discussion on beam lock for multiple beams</w:t>
      </w:r>
    </w:p>
    <w:p w14:paraId="5F2AAA76"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 Trading</w:t>
      </w:r>
    </w:p>
    <w:p w14:paraId="0F5366AF" w14:textId="77777777" w:rsidR="000C7362" w:rsidRDefault="000C7362" w:rsidP="000C7362">
      <w:pPr>
        <w:rPr>
          <w:rFonts w:ascii="Arial" w:hAnsi="Arial" w:cs="Arial"/>
          <w:b/>
        </w:rPr>
      </w:pPr>
      <w:r>
        <w:rPr>
          <w:rFonts w:ascii="Arial" w:hAnsi="Arial" w:cs="Arial"/>
          <w:b/>
        </w:rPr>
        <w:t xml:space="preserve">Abstract: </w:t>
      </w:r>
    </w:p>
    <w:p w14:paraId="7321964B" w14:textId="77777777" w:rsidR="000C7362" w:rsidRDefault="000C7362" w:rsidP="000C7362">
      <w:r>
        <w:t>Inputs to AP#104.23</w:t>
      </w:r>
    </w:p>
    <w:p w14:paraId="24FD74A3" w14:textId="77777777" w:rsidR="000C7362" w:rsidRDefault="000C7362" w:rsidP="000C7362">
      <w:pPr>
        <w:rPr>
          <w:rFonts w:ascii="Arial" w:hAnsi="Arial" w:cs="Arial"/>
          <w:b/>
        </w:rPr>
      </w:pPr>
      <w:r>
        <w:rPr>
          <w:rFonts w:ascii="Arial" w:hAnsi="Arial" w:cs="Arial"/>
          <w:b/>
        </w:rPr>
        <w:t xml:space="preserve">Discussion: </w:t>
      </w:r>
    </w:p>
    <w:p w14:paraId="307826EE" w14:textId="77777777" w:rsidR="000C7362" w:rsidRDefault="000C7362" w:rsidP="000C7362">
      <w:r>
        <w:t>late doc</w:t>
      </w:r>
    </w:p>
    <w:p w14:paraId="4A8C12F7" w14:textId="77777777" w:rsidR="000C7362" w:rsidRDefault="000C7362" w:rsidP="000C7362">
      <w:r>
        <w:t>Nokia, Keysight, Qualcomm and R&amp;S had discussions and inputs.</w:t>
      </w:r>
    </w:p>
    <w:p w14:paraId="429FBA38" w14:textId="77777777" w:rsidR="000C7362" w:rsidRDefault="000C7362" w:rsidP="000C7362">
      <w:r>
        <w:t>r1</w:t>
      </w:r>
    </w:p>
    <w:p w14:paraId="29BC3A4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R5-251677</w:t>
      </w:r>
      <w:r>
        <w:rPr>
          <w:color w:val="993300"/>
          <w:u w:val="single"/>
        </w:rPr>
        <w:t>.</w:t>
      </w:r>
    </w:p>
    <w:p w14:paraId="7D3CDD7E" w14:textId="7FDA3E9C" w:rsidR="000C7362" w:rsidRDefault="000C7362" w:rsidP="000C7362">
      <w:pPr>
        <w:rPr>
          <w:rFonts w:ascii="Arial" w:hAnsi="Arial" w:cs="Arial"/>
          <w:b/>
          <w:sz w:val="24"/>
        </w:rPr>
      </w:pPr>
      <w:r>
        <w:rPr>
          <w:rFonts w:ascii="Arial" w:hAnsi="Arial" w:cs="Arial"/>
          <w:b/>
          <w:color w:val="0000FF"/>
          <w:sz w:val="24"/>
        </w:rPr>
        <w:t>R5-251677</w:t>
      </w:r>
      <w:r>
        <w:rPr>
          <w:rFonts w:ascii="Arial" w:hAnsi="Arial" w:cs="Arial"/>
          <w:b/>
          <w:color w:val="0000FF"/>
          <w:sz w:val="24"/>
        </w:rPr>
        <w:tab/>
      </w:r>
      <w:r>
        <w:rPr>
          <w:rFonts w:ascii="Arial" w:hAnsi="Arial" w:cs="Arial"/>
          <w:b/>
          <w:sz w:val="24"/>
        </w:rPr>
        <w:t>Discussion on beam lock for multiple beams</w:t>
      </w:r>
    </w:p>
    <w:p w14:paraId="0AF147E0"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 Trading, QUALCOMM Europe Inc. - Italy, Nokia</w:t>
      </w:r>
    </w:p>
    <w:p w14:paraId="0B154E31" w14:textId="77777777" w:rsidR="000C7362" w:rsidRDefault="000C7362" w:rsidP="000C7362">
      <w:pPr>
        <w:rPr>
          <w:color w:val="808080"/>
        </w:rPr>
      </w:pPr>
      <w:r>
        <w:rPr>
          <w:color w:val="808080"/>
        </w:rPr>
        <w:t>(Replaces R5-251215)</w:t>
      </w:r>
    </w:p>
    <w:p w14:paraId="08F8ED7F" w14:textId="77777777" w:rsidR="000C7362" w:rsidRDefault="000C7362" w:rsidP="000C7362">
      <w:pPr>
        <w:rPr>
          <w:rFonts w:ascii="Arial" w:hAnsi="Arial" w:cs="Arial"/>
          <w:b/>
        </w:rPr>
      </w:pPr>
      <w:r>
        <w:rPr>
          <w:rFonts w:ascii="Arial" w:hAnsi="Arial" w:cs="Arial"/>
          <w:b/>
        </w:rPr>
        <w:t xml:space="preserve">Discussion: </w:t>
      </w:r>
    </w:p>
    <w:p w14:paraId="535F1F9C" w14:textId="77777777" w:rsidR="000C7362" w:rsidRDefault="000C7362" w:rsidP="000C7362">
      <w:r>
        <w:t>"Revised from: R5-251215r1.</w:t>
      </w:r>
    </w:p>
    <w:p w14:paraId="276C884A" w14:textId="77777777" w:rsidR="000C7362" w:rsidRDefault="000C7362" w:rsidP="000C7362">
      <w:r>
        <w:t>noted prop1 is endorsed for an update to 38.509 in future meeting</w:t>
      </w:r>
    </w:p>
    <w:p w14:paraId="0CF9FB4F" w14:textId="77777777" w:rsidR="000C7362" w:rsidRDefault="000C7362" w:rsidP="000C7362">
      <w:r>
        <w:t>"</w:t>
      </w:r>
    </w:p>
    <w:p w14:paraId="0379FD0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FFC2C" w14:textId="77777777" w:rsidR="000C7362" w:rsidRDefault="000C7362" w:rsidP="000C7362">
      <w:pPr>
        <w:pStyle w:val="Heading4"/>
      </w:pPr>
      <w:bookmarkStart w:id="499" w:name="_Toc192963913"/>
      <w:r>
        <w:t>5.3.30</w:t>
      </w:r>
      <w:r>
        <w:tab/>
        <w:t>IoT (Internet of Things) NTN (non-terrestrial network) enhancements plus CT1 aspects (UID-1030073) IoT_NTN_enh_plus_CT1-UEConTest</w:t>
      </w:r>
      <w:bookmarkEnd w:id="499"/>
    </w:p>
    <w:p w14:paraId="46BA3B35" w14:textId="77777777" w:rsidR="000C7362" w:rsidRDefault="000C7362" w:rsidP="000C7362">
      <w:pPr>
        <w:pStyle w:val="Heading5"/>
      </w:pPr>
      <w:bookmarkStart w:id="500" w:name="_Toc192963914"/>
      <w:r>
        <w:t>5.3.30.1</w:t>
      </w:r>
      <w:r>
        <w:tab/>
        <w:t>TS 36.508</w:t>
      </w:r>
      <w:bookmarkEnd w:id="500"/>
    </w:p>
    <w:p w14:paraId="23DF7904" w14:textId="134AF399" w:rsidR="000C7362" w:rsidRDefault="000C7362" w:rsidP="000C7362">
      <w:pPr>
        <w:rPr>
          <w:rFonts w:ascii="Arial" w:hAnsi="Arial" w:cs="Arial"/>
          <w:b/>
          <w:sz w:val="24"/>
        </w:rPr>
      </w:pPr>
      <w:r>
        <w:rPr>
          <w:rFonts w:ascii="Arial" w:hAnsi="Arial" w:cs="Arial"/>
          <w:b/>
          <w:color w:val="0000FF"/>
          <w:sz w:val="24"/>
        </w:rPr>
        <w:t>R5-250025</w:t>
      </w:r>
      <w:r>
        <w:rPr>
          <w:rFonts w:ascii="Arial" w:hAnsi="Arial" w:cs="Arial"/>
          <w:b/>
          <w:color w:val="0000FF"/>
          <w:sz w:val="24"/>
        </w:rPr>
        <w:tab/>
      </w:r>
      <w:r>
        <w:rPr>
          <w:rFonts w:ascii="Arial" w:hAnsi="Arial" w:cs="Arial"/>
          <w:b/>
          <w:sz w:val="24"/>
        </w:rPr>
        <w:t>Addition of SIB33 to NB-IoT NTN TCs</w:t>
      </w:r>
    </w:p>
    <w:p w14:paraId="382C377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CR-1498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196C8FD" w14:textId="77777777" w:rsidR="000C7362" w:rsidRDefault="000C7362" w:rsidP="000C7362">
      <w:pPr>
        <w:rPr>
          <w:rFonts w:ascii="Arial" w:hAnsi="Arial" w:cs="Arial"/>
          <w:b/>
        </w:rPr>
      </w:pPr>
      <w:r>
        <w:rPr>
          <w:rFonts w:ascii="Arial" w:hAnsi="Arial" w:cs="Arial"/>
          <w:b/>
        </w:rPr>
        <w:t xml:space="preserve">Abstract: </w:t>
      </w:r>
    </w:p>
    <w:p w14:paraId="68CF1906" w14:textId="77777777" w:rsidR="000C7362" w:rsidRDefault="000C7362" w:rsidP="000C7362">
      <w:r>
        <w:t>AI 5.3.30.1</w:t>
      </w:r>
    </w:p>
    <w:p w14:paraId="5264FDED" w14:textId="77777777" w:rsidR="000C7362" w:rsidRDefault="000C7362" w:rsidP="000C7362">
      <w:pPr>
        <w:rPr>
          <w:rFonts w:ascii="Arial" w:hAnsi="Arial" w:cs="Arial"/>
          <w:b/>
        </w:rPr>
      </w:pPr>
      <w:r>
        <w:rPr>
          <w:rFonts w:ascii="Arial" w:hAnsi="Arial" w:cs="Arial"/>
          <w:b/>
        </w:rPr>
        <w:t xml:space="preserve">Discussion: </w:t>
      </w:r>
    </w:p>
    <w:p w14:paraId="2C1FFCCF" w14:textId="77777777" w:rsidR="000C7362" w:rsidRDefault="000C7362" w:rsidP="000C7362">
      <w:r>
        <w:t>r4</w:t>
      </w:r>
    </w:p>
    <w:p w14:paraId="42D9B4F6" w14:textId="77777777" w:rsidR="000C7362" w:rsidRDefault="000C7362" w:rsidP="000C7362">
      <w:r>
        <w:t>clashes with SIG CR 0108-&gt;1291. To be merged into!</w:t>
      </w:r>
    </w:p>
    <w:p w14:paraId="07EC79B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R5-251673</w:t>
      </w:r>
      <w:r>
        <w:rPr>
          <w:color w:val="993300"/>
          <w:u w:val="single"/>
        </w:rPr>
        <w:t>.</w:t>
      </w:r>
    </w:p>
    <w:p w14:paraId="0D1A2B9A" w14:textId="26EE2798" w:rsidR="000C7362" w:rsidRDefault="000C7362" w:rsidP="000C7362">
      <w:pPr>
        <w:rPr>
          <w:rFonts w:ascii="Arial" w:hAnsi="Arial" w:cs="Arial"/>
          <w:b/>
          <w:sz w:val="24"/>
        </w:rPr>
      </w:pPr>
      <w:r>
        <w:rPr>
          <w:rFonts w:ascii="Arial" w:hAnsi="Arial" w:cs="Arial"/>
          <w:b/>
          <w:color w:val="0000FF"/>
          <w:sz w:val="24"/>
        </w:rPr>
        <w:t>R5-251673</w:t>
      </w:r>
      <w:r>
        <w:rPr>
          <w:rFonts w:ascii="Arial" w:hAnsi="Arial" w:cs="Arial"/>
          <w:b/>
          <w:color w:val="0000FF"/>
          <w:sz w:val="24"/>
        </w:rPr>
        <w:tab/>
      </w:r>
      <w:r>
        <w:rPr>
          <w:rFonts w:ascii="Arial" w:hAnsi="Arial" w:cs="Arial"/>
          <w:b/>
          <w:sz w:val="24"/>
        </w:rPr>
        <w:t>Addition of SIB33 to NB-IoT NTN TCs</w:t>
      </w:r>
    </w:p>
    <w:p w14:paraId="66C6978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CR-1498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4616EC22" w14:textId="77777777" w:rsidR="000C7362" w:rsidRDefault="000C7362" w:rsidP="000C7362">
      <w:pPr>
        <w:rPr>
          <w:color w:val="808080"/>
        </w:rPr>
      </w:pPr>
      <w:r>
        <w:rPr>
          <w:color w:val="808080"/>
        </w:rPr>
        <w:t>(Replaces R5-250025)</w:t>
      </w:r>
    </w:p>
    <w:p w14:paraId="242A8F2E" w14:textId="77777777" w:rsidR="000C7362" w:rsidRDefault="000C7362" w:rsidP="000C7362">
      <w:pPr>
        <w:rPr>
          <w:rFonts w:ascii="Arial" w:hAnsi="Arial" w:cs="Arial"/>
          <w:b/>
        </w:rPr>
      </w:pPr>
      <w:r>
        <w:rPr>
          <w:rFonts w:ascii="Arial" w:hAnsi="Arial" w:cs="Arial"/>
          <w:b/>
        </w:rPr>
        <w:t xml:space="preserve">Discussion: </w:t>
      </w:r>
    </w:p>
    <w:p w14:paraId="5E5A641B" w14:textId="77777777" w:rsidR="000C7362" w:rsidRDefault="000C7362" w:rsidP="000C7362">
      <w:r>
        <w:t>merged into CMCC's doc</w:t>
      </w:r>
    </w:p>
    <w:p w14:paraId="31C0C3C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58EE95" w14:textId="77777777" w:rsidR="000C7362" w:rsidRDefault="000C7362" w:rsidP="000C7362">
      <w:pPr>
        <w:pStyle w:val="Heading5"/>
      </w:pPr>
      <w:bookmarkStart w:id="501" w:name="_Toc192963915"/>
      <w:r>
        <w:t>5.3.30.2</w:t>
      </w:r>
      <w:r>
        <w:tab/>
        <w:t>TS 36.509</w:t>
      </w:r>
      <w:bookmarkEnd w:id="501"/>
    </w:p>
    <w:p w14:paraId="6F4AEB26" w14:textId="77777777" w:rsidR="000C7362" w:rsidRDefault="000C7362" w:rsidP="000C7362">
      <w:pPr>
        <w:pStyle w:val="Heading5"/>
      </w:pPr>
      <w:bookmarkStart w:id="502" w:name="_Toc192963916"/>
      <w:r>
        <w:t>5.3.30.3</w:t>
      </w:r>
      <w:r>
        <w:tab/>
        <w:t>TS 36.521-3</w:t>
      </w:r>
      <w:bookmarkEnd w:id="502"/>
    </w:p>
    <w:p w14:paraId="39362098" w14:textId="3C9856DB" w:rsidR="000C7362" w:rsidRDefault="000C7362" w:rsidP="000C7362">
      <w:pPr>
        <w:rPr>
          <w:rFonts w:ascii="Arial" w:hAnsi="Arial" w:cs="Arial"/>
          <w:b/>
          <w:sz w:val="24"/>
        </w:rPr>
      </w:pPr>
      <w:r>
        <w:rPr>
          <w:rFonts w:ascii="Arial" w:hAnsi="Arial" w:cs="Arial"/>
          <w:b/>
          <w:color w:val="0000FF"/>
          <w:sz w:val="24"/>
        </w:rPr>
        <w:t>R5-250032</w:t>
      </w:r>
      <w:r>
        <w:rPr>
          <w:rFonts w:ascii="Arial" w:hAnsi="Arial" w:cs="Arial"/>
          <w:b/>
          <w:color w:val="0000FF"/>
          <w:sz w:val="24"/>
        </w:rPr>
        <w:tab/>
      </w:r>
      <w:r>
        <w:rPr>
          <w:rFonts w:ascii="Arial" w:hAnsi="Arial" w:cs="Arial"/>
          <w:b/>
          <w:sz w:val="24"/>
        </w:rPr>
        <w:t>Addition of new test case 13.3.1.3 for NB IoT NTN</w:t>
      </w:r>
    </w:p>
    <w:p w14:paraId="4237276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v18.7.0</w:t>
      </w:r>
      <w:r>
        <w:rPr>
          <w:i/>
        </w:rPr>
        <w:tab/>
        <w:t xml:space="preserve">  CR-3071  Cat: F (Rel-18)</w:t>
      </w:r>
      <w:r>
        <w:rPr>
          <w:i/>
        </w:rPr>
        <w:br/>
      </w:r>
      <w:r>
        <w:rPr>
          <w:i/>
        </w:rPr>
        <w:br/>
      </w:r>
      <w:r>
        <w:rPr>
          <w:i/>
        </w:rPr>
        <w:tab/>
      </w:r>
      <w:r>
        <w:rPr>
          <w:i/>
        </w:rPr>
        <w:tab/>
      </w:r>
      <w:r>
        <w:rPr>
          <w:i/>
        </w:rPr>
        <w:tab/>
      </w:r>
      <w:r>
        <w:rPr>
          <w:i/>
        </w:rPr>
        <w:tab/>
      </w:r>
      <w:r>
        <w:rPr>
          <w:i/>
        </w:rPr>
        <w:tab/>
        <w:t>Source: MediaTek Inc.</w:t>
      </w:r>
    </w:p>
    <w:p w14:paraId="5126D9F3" w14:textId="77777777" w:rsidR="000C7362" w:rsidRDefault="000C7362" w:rsidP="000C7362">
      <w:pPr>
        <w:rPr>
          <w:rFonts w:ascii="Arial" w:hAnsi="Arial" w:cs="Arial"/>
          <w:b/>
        </w:rPr>
      </w:pPr>
      <w:r>
        <w:rPr>
          <w:rFonts w:ascii="Arial" w:hAnsi="Arial" w:cs="Arial"/>
          <w:b/>
        </w:rPr>
        <w:t xml:space="preserve">Discussion: </w:t>
      </w:r>
    </w:p>
    <w:p w14:paraId="177F9430" w14:textId="77777777" w:rsidR="000C7362" w:rsidRDefault="000C7362" w:rsidP="000C7362">
      <w:r>
        <w:t xml:space="preserve">cl. </w:t>
      </w:r>
      <w:proofErr w:type="spellStart"/>
      <w:r>
        <w:t>aff</w:t>
      </w:r>
      <w:proofErr w:type="spellEnd"/>
      <w:r>
        <w:t>.</w:t>
      </w:r>
    </w:p>
    <w:p w14:paraId="756BC245" w14:textId="77777777" w:rsidR="000C7362" w:rsidRDefault="000C7362" w:rsidP="000C7362">
      <w:r>
        <w:t>r1</w:t>
      </w:r>
    </w:p>
    <w:p w14:paraId="2191B53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R5-251569</w:t>
      </w:r>
      <w:r>
        <w:rPr>
          <w:color w:val="993300"/>
          <w:u w:val="single"/>
        </w:rPr>
        <w:t>.</w:t>
      </w:r>
    </w:p>
    <w:p w14:paraId="7503F8AF" w14:textId="07627A5A" w:rsidR="000C7362" w:rsidRDefault="000C7362" w:rsidP="000C7362">
      <w:pPr>
        <w:rPr>
          <w:rFonts w:ascii="Arial" w:hAnsi="Arial" w:cs="Arial"/>
          <w:b/>
          <w:sz w:val="24"/>
        </w:rPr>
      </w:pPr>
      <w:r>
        <w:rPr>
          <w:rFonts w:ascii="Arial" w:hAnsi="Arial" w:cs="Arial"/>
          <w:b/>
          <w:color w:val="0000FF"/>
          <w:sz w:val="24"/>
        </w:rPr>
        <w:t>R5-251569</w:t>
      </w:r>
      <w:r>
        <w:rPr>
          <w:rFonts w:ascii="Arial" w:hAnsi="Arial" w:cs="Arial"/>
          <w:b/>
          <w:color w:val="0000FF"/>
          <w:sz w:val="24"/>
        </w:rPr>
        <w:tab/>
      </w:r>
      <w:r>
        <w:rPr>
          <w:rFonts w:ascii="Arial" w:hAnsi="Arial" w:cs="Arial"/>
          <w:b/>
          <w:sz w:val="24"/>
        </w:rPr>
        <w:t>Addition of new test case 13.3.1.3 for NB IoT NTN</w:t>
      </w:r>
    </w:p>
    <w:p w14:paraId="1AEE33C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v18.7.0</w:t>
      </w:r>
      <w:r>
        <w:rPr>
          <w:i/>
        </w:rPr>
        <w:tab/>
        <w:t xml:space="preserve">  CR-3071  rev 1 Cat: F (Rel-18)</w:t>
      </w:r>
      <w:r>
        <w:rPr>
          <w:i/>
        </w:rPr>
        <w:br/>
      </w:r>
      <w:r>
        <w:rPr>
          <w:i/>
        </w:rPr>
        <w:br/>
      </w:r>
      <w:r>
        <w:rPr>
          <w:i/>
        </w:rPr>
        <w:tab/>
      </w:r>
      <w:r>
        <w:rPr>
          <w:i/>
        </w:rPr>
        <w:tab/>
      </w:r>
      <w:r>
        <w:rPr>
          <w:i/>
        </w:rPr>
        <w:tab/>
      </w:r>
      <w:r>
        <w:rPr>
          <w:i/>
        </w:rPr>
        <w:tab/>
      </w:r>
      <w:r>
        <w:rPr>
          <w:i/>
        </w:rPr>
        <w:tab/>
        <w:t>Source: MediaTek Inc.</w:t>
      </w:r>
    </w:p>
    <w:p w14:paraId="700C1319" w14:textId="77777777" w:rsidR="000C7362" w:rsidRDefault="000C7362" w:rsidP="000C7362">
      <w:pPr>
        <w:rPr>
          <w:color w:val="808080"/>
        </w:rPr>
      </w:pPr>
      <w:r>
        <w:rPr>
          <w:color w:val="808080"/>
        </w:rPr>
        <w:t>(Replaces R5-250032)</w:t>
      </w:r>
    </w:p>
    <w:p w14:paraId="462EFFD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DAF09" w14:textId="17A13CCA" w:rsidR="000C7362" w:rsidRDefault="000C7362" w:rsidP="000C7362">
      <w:pPr>
        <w:rPr>
          <w:rFonts w:ascii="Arial" w:hAnsi="Arial" w:cs="Arial"/>
          <w:b/>
          <w:sz w:val="24"/>
        </w:rPr>
      </w:pPr>
      <w:r>
        <w:rPr>
          <w:rFonts w:ascii="Arial" w:hAnsi="Arial" w:cs="Arial"/>
          <w:b/>
          <w:color w:val="0000FF"/>
          <w:sz w:val="24"/>
        </w:rPr>
        <w:t>R5-250033</w:t>
      </w:r>
      <w:r>
        <w:rPr>
          <w:rFonts w:ascii="Arial" w:hAnsi="Arial" w:cs="Arial"/>
          <w:b/>
          <w:color w:val="0000FF"/>
          <w:sz w:val="24"/>
        </w:rPr>
        <w:tab/>
      </w:r>
      <w:r>
        <w:rPr>
          <w:rFonts w:ascii="Arial" w:hAnsi="Arial" w:cs="Arial"/>
          <w:b/>
          <w:sz w:val="24"/>
        </w:rPr>
        <w:t xml:space="preserve">Add TT analysis result (=0) to NB-IoT </w:t>
      </w:r>
      <w:proofErr w:type="spellStart"/>
      <w:r>
        <w:rPr>
          <w:rFonts w:ascii="Arial" w:hAnsi="Arial" w:cs="Arial"/>
          <w:b/>
          <w:sz w:val="24"/>
        </w:rPr>
        <w:t>ReEST</w:t>
      </w:r>
      <w:proofErr w:type="spellEnd"/>
      <w:r>
        <w:rPr>
          <w:rFonts w:ascii="Arial" w:hAnsi="Arial" w:cs="Arial"/>
          <w:b/>
          <w:sz w:val="24"/>
        </w:rPr>
        <w:t xml:space="preserve"> test cases : 13.3.1.1 and 13.3.1.2</w:t>
      </w:r>
    </w:p>
    <w:p w14:paraId="1EB2572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v18.7.0</w:t>
      </w:r>
      <w:r>
        <w:rPr>
          <w:i/>
        </w:rPr>
        <w:tab/>
        <w:t xml:space="preserve">  CR-5530  Cat: F (Rel-18)</w:t>
      </w:r>
      <w:r>
        <w:rPr>
          <w:i/>
        </w:rPr>
        <w:br/>
      </w:r>
      <w:r>
        <w:rPr>
          <w:i/>
        </w:rPr>
        <w:br/>
      </w:r>
      <w:r>
        <w:rPr>
          <w:i/>
        </w:rPr>
        <w:tab/>
      </w:r>
      <w:r>
        <w:rPr>
          <w:i/>
        </w:rPr>
        <w:tab/>
      </w:r>
      <w:r>
        <w:rPr>
          <w:i/>
        </w:rPr>
        <w:tab/>
      </w:r>
      <w:r>
        <w:rPr>
          <w:i/>
        </w:rPr>
        <w:tab/>
      </w:r>
      <w:r>
        <w:rPr>
          <w:i/>
        </w:rPr>
        <w:tab/>
        <w:t>Source: MediaTek Inc.</w:t>
      </w:r>
    </w:p>
    <w:p w14:paraId="7D341C1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FED53F" w14:textId="6353F5B7" w:rsidR="000C7362" w:rsidRDefault="000C7362" w:rsidP="000C7362">
      <w:pPr>
        <w:rPr>
          <w:rFonts w:ascii="Arial" w:hAnsi="Arial" w:cs="Arial"/>
          <w:b/>
          <w:sz w:val="24"/>
        </w:rPr>
      </w:pPr>
      <w:r>
        <w:rPr>
          <w:rFonts w:ascii="Arial" w:hAnsi="Arial" w:cs="Arial"/>
          <w:b/>
          <w:color w:val="0000FF"/>
          <w:sz w:val="24"/>
        </w:rPr>
        <w:t>R5-250034</w:t>
      </w:r>
      <w:r>
        <w:rPr>
          <w:rFonts w:ascii="Arial" w:hAnsi="Arial" w:cs="Arial"/>
          <w:b/>
          <w:color w:val="0000FF"/>
          <w:sz w:val="24"/>
        </w:rPr>
        <w:tab/>
      </w:r>
      <w:r>
        <w:rPr>
          <w:rFonts w:ascii="Arial" w:hAnsi="Arial" w:cs="Arial"/>
          <w:b/>
          <w:sz w:val="24"/>
        </w:rPr>
        <w:t>Update Annex E and Annex F for NB-IoT NTN</w:t>
      </w:r>
    </w:p>
    <w:p w14:paraId="4D2D1E5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v18.7.0</w:t>
      </w:r>
      <w:r>
        <w:rPr>
          <w:i/>
        </w:rPr>
        <w:tab/>
        <w:t xml:space="preserve">  CR-3072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54FAEB7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D5EC2" w14:textId="608883BB" w:rsidR="000C7362" w:rsidRDefault="000C7362" w:rsidP="000C7362">
      <w:pPr>
        <w:rPr>
          <w:rFonts w:ascii="Arial" w:hAnsi="Arial" w:cs="Arial"/>
          <w:b/>
          <w:sz w:val="24"/>
        </w:rPr>
      </w:pPr>
      <w:r>
        <w:rPr>
          <w:rFonts w:ascii="Arial" w:hAnsi="Arial" w:cs="Arial"/>
          <w:b/>
          <w:color w:val="0000FF"/>
          <w:sz w:val="24"/>
        </w:rPr>
        <w:t>R5-250044</w:t>
      </w:r>
      <w:r>
        <w:rPr>
          <w:rFonts w:ascii="Arial" w:hAnsi="Arial" w:cs="Arial"/>
          <w:b/>
          <w:color w:val="0000FF"/>
          <w:sz w:val="24"/>
        </w:rPr>
        <w:tab/>
      </w:r>
      <w:r>
        <w:rPr>
          <w:rFonts w:ascii="Arial" w:hAnsi="Arial" w:cs="Arial"/>
          <w:b/>
          <w:sz w:val="24"/>
        </w:rPr>
        <w:t>Addition of new test case 13.1.1.4 for NB IoT NTN</w:t>
      </w:r>
    </w:p>
    <w:p w14:paraId="03E6485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v18.7.0</w:t>
      </w:r>
      <w:r>
        <w:rPr>
          <w:i/>
        </w:rPr>
        <w:tab/>
        <w:t xml:space="preserve">  CR-3075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01DC65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7A00E" w14:textId="5858BCE9" w:rsidR="000C7362" w:rsidRDefault="000C7362" w:rsidP="000C7362">
      <w:pPr>
        <w:rPr>
          <w:rFonts w:ascii="Arial" w:hAnsi="Arial" w:cs="Arial"/>
          <w:b/>
          <w:sz w:val="24"/>
        </w:rPr>
      </w:pPr>
      <w:r>
        <w:rPr>
          <w:rFonts w:ascii="Arial" w:hAnsi="Arial" w:cs="Arial"/>
          <w:b/>
          <w:color w:val="0000FF"/>
          <w:sz w:val="24"/>
        </w:rPr>
        <w:t>R5-250045</w:t>
      </w:r>
      <w:r>
        <w:rPr>
          <w:rFonts w:ascii="Arial" w:hAnsi="Arial" w:cs="Arial"/>
          <w:b/>
          <w:color w:val="0000FF"/>
          <w:sz w:val="24"/>
        </w:rPr>
        <w:tab/>
      </w:r>
      <w:r>
        <w:rPr>
          <w:rFonts w:ascii="Arial" w:hAnsi="Arial" w:cs="Arial"/>
          <w:b/>
          <w:sz w:val="24"/>
        </w:rPr>
        <w:t>Addition of new test case 13.1.1.5 for NB IoT NTN</w:t>
      </w:r>
    </w:p>
    <w:p w14:paraId="3BB9393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v18.7.0</w:t>
      </w:r>
      <w:r>
        <w:rPr>
          <w:i/>
        </w:rPr>
        <w:tab/>
        <w:t xml:space="preserve">  CR-3076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17785EF7" w14:textId="77777777" w:rsidR="000C7362" w:rsidRDefault="000C7362" w:rsidP="000C7362">
      <w:pPr>
        <w:rPr>
          <w:rFonts w:ascii="Arial" w:hAnsi="Arial" w:cs="Arial"/>
          <w:b/>
        </w:rPr>
      </w:pPr>
      <w:r>
        <w:rPr>
          <w:rFonts w:ascii="Arial" w:hAnsi="Arial" w:cs="Arial"/>
          <w:b/>
        </w:rPr>
        <w:t xml:space="preserve">Discussion: </w:t>
      </w:r>
    </w:p>
    <w:p w14:paraId="4BEAF845" w14:textId="77777777" w:rsidR="000C7362" w:rsidRDefault="000C7362" w:rsidP="000C7362">
      <w:r>
        <w:t>r1</w:t>
      </w:r>
    </w:p>
    <w:p w14:paraId="147249C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R5-251570</w:t>
      </w:r>
      <w:r>
        <w:rPr>
          <w:color w:val="993300"/>
          <w:u w:val="single"/>
        </w:rPr>
        <w:t>.</w:t>
      </w:r>
    </w:p>
    <w:p w14:paraId="39173F0E" w14:textId="270D6909" w:rsidR="000C7362" w:rsidRDefault="000C7362" w:rsidP="000C7362">
      <w:pPr>
        <w:rPr>
          <w:rFonts w:ascii="Arial" w:hAnsi="Arial" w:cs="Arial"/>
          <w:b/>
          <w:sz w:val="24"/>
        </w:rPr>
      </w:pPr>
      <w:r>
        <w:rPr>
          <w:rFonts w:ascii="Arial" w:hAnsi="Arial" w:cs="Arial"/>
          <w:b/>
          <w:color w:val="0000FF"/>
          <w:sz w:val="24"/>
        </w:rPr>
        <w:t>R5-251570</w:t>
      </w:r>
      <w:r>
        <w:rPr>
          <w:rFonts w:ascii="Arial" w:hAnsi="Arial" w:cs="Arial"/>
          <w:b/>
          <w:color w:val="0000FF"/>
          <w:sz w:val="24"/>
        </w:rPr>
        <w:tab/>
      </w:r>
      <w:r>
        <w:rPr>
          <w:rFonts w:ascii="Arial" w:hAnsi="Arial" w:cs="Arial"/>
          <w:b/>
          <w:sz w:val="24"/>
        </w:rPr>
        <w:t>Addition of new test case 13.1.1.5 for NB IoT NTN</w:t>
      </w:r>
    </w:p>
    <w:p w14:paraId="22C5E99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v18.7.0</w:t>
      </w:r>
      <w:r>
        <w:rPr>
          <w:i/>
        </w:rPr>
        <w:tab/>
        <w:t xml:space="preserve">  CR-3076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0F3FE31" w14:textId="77777777" w:rsidR="000C7362" w:rsidRDefault="000C7362" w:rsidP="000C7362">
      <w:pPr>
        <w:rPr>
          <w:color w:val="808080"/>
        </w:rPr>
      </w:pPr>
      <w:r>
        <w:rPr>
          <w:color w:val="808080"/>
        </w:rPr>
        <w:t>(Replaces R5-250045)</w:t>
      </w:r>
    </w:p>
    <w:p w14:paraId="634C753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4EC36" w14:textId="54DCE9DF" w:rsidR="000C7362" w:rsidRDefault="000C7362" w:rsidP="000C7362">
      <w:pPr>
        <w:rPr>
          <w:rFonts w:ascii="Arial" w:hAnsi="Arial" w:cs="Arial"/>
          <w:b/>
          <w:sz w:val="24"/>
        </w:rPr>
      </w:pPr>
      <w:r>
        <w:rPr>
          <w:rFonts w:ascii="Arial" w:hAnsi="Arial" w:cs="Arial"/>
          <w:b/>
          <w:color w:val="0000FF"/>
          <w:sz w:val="24"/>
        </w:rPr>
        <w:t>R5-250046</w:t>
      </w:r>
      <w:r>
        <w:rPr>
          <w:rFonts w:ascii="Arial" w:hAnsi="Arial" w:cs="Arial"/>
          <w:b/>
          <w:color w:val="0000FF"/>
          <w:sz w:val="24"/>
        </w:rPr>
        <w:tab/>
      </w:r>
      <w:r>
        <w:rPr>
          <w:rFonts w:ascii="Arial" w:hAnsi="Arial" w:cs="Arial"/>
          <w:b/>
          <w:sz w:val="24"/>
        </w:rPr>
        <w:t>Addition of new test case 13.1.1.6 for NB IoT NTN</w:t>
      </w:r>
    </w:p>
    <w:p w14:paraId="2E24D28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v18.7.0</w:t>
      </w:r>
      <w:r>
        <w:rPr>
          <w:i/>
        </w:rPr>
        <w:tab/>
        <w:t xml:space="preserve">  CR-3077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4EADBF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19048" w14:textId="77777777" w:rsidR="000C7362" w:rsidRDefault="000C7362" w:rsidP="000C7362">
      <w:pPr>
        <w:pStyle w:val="Heading5"/>
      </w:pPr>
      <w:bookmarkStart w:id="503" w:name="_Toc192963917"/>
      <w:r>
        <w:t>5.3.30.4</w:t>
      </w:r>
      <w:r>
        <w:tab/>
        <w:t>TS 36.521-2</w:t>
      </w:r>
      <w:bookmarkEnd w:id="503"/>
    </w:p>
    <w:p w14:paraId="6D57B627" w14:textId="244D93A7" w:rsidR="000C7362" w:rsidRDefault="000C7362" w:rsidP="000C7362">
      <w:pPr>
        <w:rPr>
          <w:rFonts w:ascii="Arial" w:hAnsi="Arial" w:cs="Arial"/>
          <w:b/>
          <w:sz w:val="24"/>
        </w:rPr>
      </w:pPr>
      <w:r>
        <w:rPr>
          <w:rFonts w:ascii="Arial" w:hAnsi="Arial" w:cs="Arial"/>
          <w:b/>
          <w:color w:val="0000FF"/>
          <w:sz w:val="24"/>
        </w:rPr>
        <w:t>R5-250110</w:t>
      </w:r>
      <w:r>
        <w:rPr>
          <w:rFonts w:ascii="Arial" w:hAnsi="Arial" w:cs="Arial"/>
          <w:b/>
          <w:color w:val="0000FF"/>
          <w:sz w:val="24"/>
        </w:rPr>
        <w:tab/>
      </w:r>
      <w:r>
        <w:rPr>
          <w:rFonts w:ascii="Arial" w:hAnsi="Arial" w:cs="Arial"/>
          <w:b/>
          <w:sz w:val="24"/>
        </w:rPr>
        <w:t xml:space="preserve">Update to R18 IoT NTN </w:t>
      </w:r>
      <w:proofErr w:type="spellStart"/>
      <w:r>
        <w:rPr>
          <w:rFonts w:ascii="Arial" w:hAnsi="Arial" w:cs="Arial"/>
          <w:b/>
          <w:sz w:val="24"/>
        </w:rPr>
        <w:t>enh</w:t>
      </w:r>
      <w:proofErr w:type="spellEnd"/>
      <w:r>
        <w:rPr>
          <w:rFonts w:ascii="Arial" w:hAnsi="Arial" w:cs="Arial"/>
          <w:b/>
          <w:sz w:val="24"/>
        </w:rPr>
        <w:t xml:space="preserve"> RRM TCs applicability</w:t>
      </w:r>
    </w:p>
    <w:p w14:paraId="4922B07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v18.7.0</w:t>
      </w:r>
      <w:r>
        <w:rPr>
          <w:i/>
        </w:rPr>
        <w:tab/>
        <w:t xml:space="preserve">  CR-1057  Cat: F (Rel-18)</w:t>
      </w:r>
      <w:r>
        <w:rPr>
          <w:i/>
        </w:rPr>
        <w:br/>
      </w:r>
      <w:r>
        <w:rPr>
          <w:i/>
        </w:rPr>
        <w:br/>
      </w:r>
      <w:r>
        <w:rPr>
          <w:i/>
        </w:rPr>
        <w:tab/>
      </w:r>
      <w:r>
        <w:rPr>
          <w:i/>
        </w:rPr>
        <w:tab/>
      </w:r>
      <w:r>
        <w:rPr>
          <w:i/>
        </w:rPr>
        <w:tab/>
      </w:r>
      <w:r>
        <w:rPr>
          <w:i/>
        </w:rPr>
        <w:tab/>
      </w:r>
      <w:r>
        <w:rPr>
          <w:i/>
        </w:rPr>
        <w:tab/>
        <w:t>Source: CMCC</w:t>
      </w:r>
    </w:p>
    <w:p w14:paraId="2FE1743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81135E" w14:textId="77777777" w:rsidR="000C7362" w:rsidRDefault="000C7362" w:rsidP="000C7362">
      <w:pPr>
        <w:pStyle w:val="Heading5"/>
      </w:pPr>
      <w:bookmarkStart w:id="504" w:name="_Toc192963918"/>
      <w:r>
        <w:t>5.3.30.5</w:t>
      </w:r>
      <w:r>
        <w:tab/>
        <w:t>TR 36.903 (E-UTRAN RRM TT analyses)</w:t>
      </w:r>
      <w:bookmarkEnd w:id="504"/>
    </w:p>
    <w:p w14:paraId="0944A6E7" w14:textId="6DF6F807" w:rsidR="000C7362" w:rsidRDefault="000C7362" w:rsidP="000C7362">
      <w:pPr>
        <w:rPr>
          <w:rFonts w:ascii="Arial" w:hAnsi="Arial" w:cs="Arial"/>
          <w:b/>
          <w:sz w:val="24"/>
        </w:rPr>
      </w:pPr>
      <w:r>
        <w:rPr>
          <w:rFonts w:ascii="Arial" w:hAnsi="Arial" w:cs="Arial"/>
          <w:b/>
          <w:color w:val="0000FF"/>
          <w:sz w:val="24"/>
        </w:rPr>
        <w:t>R5-250027</w:t>
      </w:r>
      <w:r>
        <w:rPr>
          <w:rFonts w:ascii="Arial" w:hAnsi="Arial" w:cs="Arial"/>
          <w:b/>
          <w:color w:val="0000FF"/>
          <w:sz w:val="24"/>
        </w:rPr>
        <w:tab/>
      </w:r>
      <w:r>
        <w:rPr>
          <w:rFonts w:ascii="Arial" w:hAnsi="Arial" w:cs="Arial"/>
          <w:b/>
          <w:sz w:val="24"/>
        </w:rPr>
        <w:t>Addition of TT analysis for NB-IoT NTN intra Reselection TCs under NGSO condition</w:t>
      </w:r>
    </w:p>
    <w:p w14:paraId="351DA2F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v18.3.0</w:t>
      </w:r>
      <w:r>
        <w:rPr>
          <w:i/>
        </w:rPr>
        <w:tab/>
        <w:t xml:space="preserve">  CR-0463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68D08FC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1D90D" w14:textId="2EE49095" w:rsidR="000C7362" w:rsidRDefault="000C7362" w:rsidP="000C7362">
      <w:pPr>
        <w:rPr>
          <w:rFonts w:ascii="Arial" w:hAnsi="Arial" w:cs="Arial"/>
          <w:b/>
          <w:sz w:val="24"/>
        </w:rPr>
      </w:pPr>
      <w:r>
        <w:rPr>
          <w:rFonts w:ascii="Arial" w:hAnsi="Arial" w:cs="Arial"/>
          <w:b/>
          <w:color w:val="0000FF"/>
          <w:sz w:val="24"/>
        </w:rPr>
        <w:t>R5-250028</w:t>
      </w:r>
      <w:r>
        <w:rPr>
          <w:rFonts w:ascii="Arial" w:hAnsi="Arial" w:cs="Arial"/>
          <w:b/>
          <w:color w:val="0000FF"/>
          <w:sz w:val="24"/>
        </w:rPr>
        <w:tab/>
      </w:r>
      <w:r>
        <w:rPr>
          <w:rFonts w:ascii="Arial" w:hAnsi="Arial" w:cs="Arial"/>
          <w:b/>
          <w:sz w:val="24"/>
        </w:rPr>
        <w:t>Addition of TT analysis for NB-IoT NTN inter Reselection TCs under NGSO condition</w:t>
      </w:r>
    </w:p>
    <w:p w14:paraId="6CF34F3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v18.3.0</w:t>
      </w:r>
      <w:r>
        <w:rPr>
          <w:i/>
        </w:rPr>
        <w:tab/>
        <w:t xml:space="preserve">  CR-0464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557A67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82050" w14:textId="3CC946B4" w:rsidR="000C7362" w:rsidRDefault="000C7362" w:rsidP="000C7362">
      <w:pPr>
        <w:rPr>
          <w:rFonts w:ascii="Arial" w:hAnsi="Arial" w:cs="Arial"/>
          <w:b/>
          <w:sz w:val="24"/>
        </w:rPr>
      </w:pPr>
      <w:r>
        <w:rPr>
          <w:rFonts w:ascii="Arial" w:hAnsi="Arial" w:cs="Arial"/>
          <w:b/>
          <w:color w:val="0000FF"/>
          <w:sz w:val="24"/>
        </w:rPr>
        <w:t>R5-250029</w:t>
      </w:r>
      <w:r>
        <w:rPr>
          <w:rFonts w:ascii="Arial" w:hAnsi="Arial" w:cs="Arial"/>
          <w:b/>
          <w:color w:val="0000FF"/>
          <w:sz w:val="24"/>
        </w:rPr>
        <w:tab/>
      </w:r>
      <w:r>
        <w:rPr>
          <w:rFonts w:ascii="Arial" w:hAnsi="Arial" w:cs="Arial"/>
          <w:b/>
          <w:sz w:val="24"/>
        </w:rPr>
        <w:t xml:space="preserve">Update TT grouping </w:t>
      </w:r>
      <w:proofErr w:type="spellStart"/>
      <w:r>
        <w:rPr>
          <w:rFonts w:ascii="Arial" w:hAnsi="Arial" w:cs="Arial"/>
          <w:b/>
          <w:sz w:val="24"/>
        </w:rPr>
        <w:t>informationfor</w:t>
      </w:r>
      <w:proofErr w:type="spellEnd"/>
      <w:r>
        <w:rPr>
          <w:rFonts w:ascii="Arial" w:hAnsi="Arial" w:cs="Arial"/>
          <w:b/>
          <w:sz w:val="24"/>
        </w:rPr>
        <w:t xml:space="preserve"> NB-IoT NTN</w:t>
      </w:r>
    </w:p>
    <w:p w14:paraId="67DB314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v18.3.0</w:t>
      </w:r>
      <w:r>
        <w:rPr>
          <w:i/>
        </w:rPr>
        <w:tab/>
        <w:t xml:space="preserve">  CR-0465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6C6279E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270A2" w14:textId="7F245DD8" w:rsidR="000C7362" w:rsidRDefault="000C7362" w:rsidP="000C7362">
      <w:pPr>
        <w:rPr>
          <w:rFonts w:ascii="Arial" w:hAnsi="Arial" w:cs="Arial"/>
          <w:b/>
          <w:sz w:val="24"/>
        </w:rPr>
      </w:pPr>
      <w:r>
        <w:rPr>
          <w:rFonts w:ascii="Arial" w:hAnsi="Arial" w:cs="Arial"/>
          <w:b/>
          <w:color w:val="0000FF"/>
          <w:sz w:val="24"/>
        </w:rPr>
        <w:t>R5-250031</w:t>
      </w:r>
      <w:r>
        <w:rPr>
          <w:rFonts w:ascii="Arial" w:hAnsi="Arial" w:cs="Arial"/>
          <w:b/>
          <w:color w:val="0000FF"/>
          <w:sz w:val="24"/>
        </w:rPr>
        <w:tab/>
      </w:r>
      <w:r>
        <w:rPr>
          <w:rFonts w:ascii="Arial" w:hAnsi="Arial" w:cs="Arial"/>
          <w:b/>
          <w:sz w:val="24"/>
        </w:rPr>
        <w:t>Addition of new TT ANA for test case 13.3.1.1_1 &amp; 13.3.1.2_1 for NB IoT NTN</w:t>
      </w:r>
    </w:p>
    <w:p w14:paraId="5BB9EBB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v18.3.0</w:t>
      </w:r>
      <w:r>
        <w:rPr>
          <w:i/>
        </w:rPr>
        <w:tab/>
        <w:t xml:space="preserve">  CR-0466  Cat: F (Rel-18)</w:t>
      </w:r>
      <w:r>
        <w:rPr>
          <w:i/>
        </w:rPr>
        <w:br/>
      </w:r>
      <w:r>
        <w:rPr>
          <w:i/>
        </w:rPr>
        <w:br/>
      </w:r>
      <w:r>
        <w:rPr>
          <w:i/>
        </w:rPr>
        <w:tab/>
      </w:r>
      <w:r>
        <w:rPr>
          <w:i/>
        </w:rPr>
        <w:tab/>
      </w:r>
      <w:r>
        <w:rPr>
          <w:i/>
        </w:rPr>
        <w:tab/>
      </w:r>
      <w:r>
        <w:rPr>
          <w:i/>
        </w:rPr>
        <w:tab/>
      </w:r>
      <w:r>
        <w:rPr>
          <w:i/>
        </w:rPr>
        <w:tab/>
        <w:t>Source: MediaTek Inc.</w:t>
      </w:r>
    </w:p>
    <w:p w14:paraId="042BEA5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20F6B" w14:textId="77777777" w:rsidR="000C7362" w:rsidRDefault="000C7362" w:rsidP="000C7362">
      <w:pPr>
        <w:pStyle w:val="Heading5"/>
      </w:pPr>
      <w:bookmarkStart w:id="505" w:name="_Toc192963919"/>
      <w:r>
        <w:t>5.3.30.6</w:t>
      </w:r>
      <w:r>
        <w:tab/>
        <w:t>Discussion Papers, Work Plan, TC lists</w:t>
      </w:r>
      <w:bookmarkEnd w:id="505"/>
    </w:p>
    <w:p w14:paraId="46002539" w14:textId="77777777" w:rsidR="000C7362" w:rsidRDefault="000C7362" w:rsidP="000C7362">
      <w:pPr>
        <w:pStyle w:val="Heading4"/>
      </w:pPr>
      <w:bookmarkStart w:id="506" w:name="_Toc192963920"/>
      <w:r>
        <w:t>5.3.31</w:t>
      </w:r>
      <w:r>
        <w:tab/>
        <w:t>4Rx for NR bands for FWA (Fixed Wireless Access) UEs (&lt;2.6GHz) and handheld UEs (1GHz to 2.6GHz) (UID-1040102) 4Rx_NR_bands_R18-UEConTest</w:t>
      </w:r>
      <w:bookmarkEnd w:id="506"/>
    </w:p>
    <w:p w14:paraId="49E12C6E" w14:textId="77777777" w:rsidR="000C7362" w:rsidRDefault="000C7362" w:rsidP="000C7362">
      <w:pPr>
        <w:pStyle w:val="Heading5"/>
      </w:pPr>
      <w:bookmarkStart w:id="507" w:name="_Toc192963921"/>
      <w:r>
        <w:t>5.3.31.1</w:t>
      </w:r>
      <w:r>
        <w:tab/>
        <w:t>TS 38.508-1</w:t>
      </w:r>
      <w:bookmarkEnd w:id="507"/>
      <w:r>
        <w:t xml:space="preserve"> </w:t>
      </w:r>
    </w:p>
    <w:p w14:paraId="647962F8" w14:textId="77777777" w:rsidR="000C7362" w:rsidRDefault="000C7362" w:rsidP="000C7362">
      <w:pPr>
        <w:pStyle w:val="Heading6"/>
      </w:pPr>
      <w:bookmarkStart w:id="508" w:name="_Toc192963922"/>
      <w:r>
        <w:t>5.3.31.1.1</w:t>
      </w:r>
      <w:r>
        <w:tab/>
        <w:t>Test frequencies (Clause 4.3.1)</w:t>
      </w:r>
      <w:bookmarkEnd w:id="508"/>
    </w:p>
    <w:p w14:paraId="08C8DC3D" w14:textId="77777777" w:rsidR="000C7362" w:rsidRDefault="000C7362" w:rsidP="000C7362">
      <w:pPr>
        <w:pStyle w:val="Heading6"/>
      </w:pPr>
      <w:bookmarkStart w:id="509" w:name="_Toc192963923"/>
      <w:r>
        <w:t>5.3.31.1.2</w:t>
      </w:r>
      <w:r>
        <w:tab/>
        <w:t>Test environment for RF (Clauses 5)</w:t>
      </w:r>
      <w:bookmarkEnd w:id="509"/>
    </w:p>
    <w:p w14:paraId="05EB0133" w14:textId="77777777" w:rsidR="000C7362" w:rsidRDefault="000C7362" w:rsidP="000C7362">
      <w:pPr>
        <w:pStyle w:val="Heading6"/>
      </w:pPr>
      <w:bookmarkStart w:id="510" w:name="_Toc192963924"/>
      <w:r>
        <w:t>5.3.31.1.3</w:t>
      </w:r>
      <w:r>
        <w:tab/>
        <w:t>Test environment for RRM (Clause 7)</w:t>
      </w:r>
      <w:bookmarkEnd w:id="510"/>
    </w:p>
    <w:p w14:paraId="599C863A" w14:textId="77777777" w:rsidR="000C7362" w:rsidRDefault="000C7362" w:rsidP="000C7362">
      <w:pPr>
        <w:pStyle w:val="Heading6"/>
      </w:pPr>
      <w:bookmarkStart w:id="511" w:name="_Toc192963925"/>
      <w:r>
        <w:t>5.3.31.1.4</w:t>
      </w:r>
      <w:r>
        <w:tab/>
        <w:t>Other clauses, Annexes</w:t>
      </w:r>
      <w:bookmarkEnd w:id="511"/>
      <w:r>
        <w:t xml:space="preserve"> </w:t>
      </w:r>
    </w:p>
    <w:p w14:paraId="090197F1" w14:textId="77777777" w:rsidR="000C7362" w:rsidRDefault="000C7362" w:rsidP="000C7362">
      <w:pPr>
        <w:pStyle w:val="Heading5"/>
      </w:pPr>
      <w:bookmarkStart w:id="512" w:name="_Toc192963926"/>
      <w:r>
        <w:t>5.3.31.2</w:t>
      </w:r>
      <w:r>
        <w:tab/>
        <w:t>TS 38.508-2</w:t>
      </w:r>
      <w:bookmarkEnd w:id="512"/>
    </w:p>
    <w:p w14:paraId="45C8E36F" w14:textId="22849A7A" w:rsidR="000C7362" w:rsidRDefault="000C7362" w:rsidP="000C7362">
      <w:pPr>
        <w:rPr>
          <w:rFonts w:ascii="Arial" w:hAnsi="Arial" w:cs="Arial"/>
          <w:b/>
          <w:sz w:val="24"/>
        </w:rPr>
      </w:pPr>
      <w:r>
        <w:rPr>
          <w:rFonts w:ascii="Arial" w:hAnsi="Arial" w:cs="Arial"/>
          <w:b/>
          <w:color w:val="0000FF"/>
          <w:sz w:val="24"/>
        </w:rPr>
        <w:t>R5-250675</w:t>
      </w:r>
      <w:r>
        <w:rPr>
          <w:rFonts w:ascii="Arial" w:hAnsi="Arial" w:cs="Arial"/>
          <w:b/>
          <w:color w:val="0000FF"/>
          <w:sz w:val="24"/>
        </w:rPr>
        <w:tab/>
      </w:r>
      <w:r>
        <w:rPr>
          <w:rFonts w:ascii="Arial" w:hAnsi="Arial" w:cs="Arial"/>
          <w:b/>
          <w:sz w:val="24"/>
        </w:rPr>
        <w:t>Addition to A.4.3.9 for band n5 when supported by FWA form factor for 4Rx antenna ports capabilities</w:t>
      </w:r>
    </w:p>
    <w:p w14:paraId="1800247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CR-0783  Cat: F (Rel-18)</w:t>
      </w:r>
      <w:r>
        <w:rPr>
          <w:i/>
        </w:rPr>
        <w:br/>
      </w:r>
      <w:r>
        <w:rPr>
          <w:i/>
        </w:rPr>
        <w:br/>
      </w:r>
      <w:r>
        <w:rPr>
          <w:i/>
        </w:rPr>
        <w:tab/>
      </w:r>
      <w:r>
        <w:rPr>
          <w:i/>
        </w:rPr>
        <w:tab/>
      </w:r>
      <w:r>
        <w:rPr>
          <w:i/>
        </w:rPr>
        <w:tab/>
      </w:r>
      <w:r>
        <w:rPr>
          <w:i/>
        </w:rPr>
        <w:tab/>
      </w:r>
      <w:r>
        <w:rPr>
          <w:i/>
        </w:rPr>
        <w:tab/>
        <w:t>Source: China Telecom</w:t>
      </w:r>
    </w:p>
    <w:p w14:paraId="2C308D3B" w14:textId="77777777" w:rsidR="000C7362" w:rsidRDefault="000C7362" w:rsidP="000C7362">
      <w:pPr>
        <w:rPr>
          <w:rFonts w:ascii="Arial" w:hAnsi="Arial" w:cs="Arial"/>
          <w:b/>
        </w:rPr>
      </w:pPr>
      <w:r>
        <w:rPr>
          <w:rFonts w:ascii="Arial" w:hAnsi="Arial" w:cs="Arial"/>
          <w:b/>
        </w:rPr>
        <w:t xml:space="preserve">Discussion: </w:t>
      </w:r>
    </w:p>
    <w:p w14:paraId="6490B277" w14:textId="77777777" w:rsidR="000C7362" w:rsidRDefault="000C7362" w:rsidP="000C7362">
      <w:r>
        <w:t xml:space="preserve">R5-24! CR </w:t>
      </w:r>
      <w:proofErr w:type="spellStart"/>
      <w:r>
        <w:t>xxxx</w:t>
      </w:r>
      <w:proofErr w:type="spellEnd"/>
      <w:r>
        <w:t>, rev 1!</w:t>
      </w:r>
    </w:p>
    <w:p w14:paraId="1E3FAAA8" w14:textId="77777777" w:rsidR="000C7362" w:rsidRDefault="000C7362" w:rsidP="000C7362">
      <w:r>
        <w:t>r1</w:t>
      </w:r>
    </w:p>
    <w:p w14:paraId="3BB6363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R5-251503</w:t>
      </w:r>
      <w:r>
        <w:rPr>
          <w:color w:val="993300"/>
          <w:u w:val="single"/>
        </w:rPr>
        <w:t>.</w:t>
      </w:r>
    </w:p>
    <w:p w14:paraId="75A86F54" w14:textId="2EB90D9D" w:rsidR="000C7362" w:rsidRDefault="000C7362" w:rsidP="000C7362">
      <w:pPr>
        <w:rPr>
          <w:rFonts w:ascii="Arial" w:hAnsi="Arial" w:cs="Arial"/>
          <w:b/>
          <w:sz w:val="24"/>
        </w:rPr>
      </w:pPr>
      <w:r>
        <w:rPr>
          <w:rFonts w:ascii="Arial" w:hAnsi="Arial" w:cs="Arial"/>
          <w:b/>
          <w:color w:val="0000FF"/>
          <w:sz w:val="24"/>
        </w:rPr>
        <w:t>R5-251503</w:t>
      </w:r>
      <w:r>
        <w:rPr>
          <w:rFonts w:ascii="Arial" w:hAnsi="Arial" w:cs="Arial"/>
          <w:b/>
          <w:color w:val="0000FF"/>
          <w:sz w:val="24"/>
        </w:rPr>
        <w:tab/>
      </w:r>
      <w:r>
        <w:rPr>
          <w:rFonts w:ascii="Arial" w:hAnsi="Arial" w:cs="Arial"/>
          <w:b/>
          <w:sz w:val="24"/>
        </w:rPr>
        <w:t>Addition to A.4.3.9 for band n5 when supported by FWA form factor for 4Rx antenna ports capabilities</w:t>
      </w:r>
    </w:p>
    <w:p w14:paraId="245FC95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CR-0783  rev 1 Cat: F (Rel-18)</w:t>
      </w:r>
      <w:r>
        <w:rPr>
          <w:i/>
        </w:rPr>
        <w:br/>
      </w:r>
      <w:r>
        <w:rPr>
          <w:i/>
        </w:rPr>
        <w:br/>
      </w:r>
      <w:r>
        <w:rPr>
          <w:i/>
        </w:rPr>
        <w:tab/>
      </w:r>
      <w:r>
        <w:rPr>
          <w:i/>
        </w:rPr>
        <w:tab/>
      </w:r>
      <w:r>
        <w:rPr>
          <w:i/>
        </w:rPr>
        <w:tab/>
      </w:r>
      <w:r>
        <w:rPr>
          <w:i/>
        </w:rPr>
        <w:tab/>
      </w:r>
      <w:r>
        <w:rPr>
          <w:i/>
        </w:rPr>
        <w:tab/>
        <w:t>Source: China Telecom</w:t>
      </w:r>
    </w:p>
    <w:p w14:paraId="7C324072" w14:textId="77777777" w:rsidR="000C7362" w:rsidRDefault="000C7362" w:rsidP="000C7362">
      <w:pPr>
        <w:rPr>
          <w:color w:val="808080"/>
        </w:rPr>
      </w:pPr>
      <w:r>
        <w:rPr>
          <w:color w:val="808080"/>
        </w:rPr>
        <w:t>(Replaces R5-250675)</w:t>
      </w:r>
    </w:p>
    <w:p w14:paraId="0373FDF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2432B" w14:textId="077F7245" w:rsidR="000C7362" w:rsidRDefault="000C7362" w:rsidP="000C7362">
      <w:pPr>
        <w:rPr>
          <w:rFonts w:ascii="Arial" w:hAnsi="Arial" w:cs="Arial"/>
          <w:b/>
          <w:sz w:val="24"/>
        </w:rPr>
      </w:pPr>
      <w:r>
        <w:rPr>
          <w:rFonts w:ascii="Arial" w:hAnsi="Arial" w:cs="Arial"/>
          <w:b/>
          <w:color w:val="0000FF"/>
          <w:sz w:val="24"/>
        </w:rPr>
        <w:t>R5-251065</w:t>
      </w:r>
      <w:r>
        <w:rPr>
          <w:rFonts w:ascii="Arial" w:hAnsi="Arial" w:cs="Arial"/>
          <w:b/>
          <w:color w:val="0000FF"/>
          <w:sz w:val="24"/>
        </w:rPr>
        <w:tab/>
      </w:r>
      <w:r>
        <w:rPr>
          <w:rFonts w:ascii="Arial" w:hAnsi="Arial" w:cs="Arial"/>
          <w:b/>
          <w:sz w:val="24"/>
        </w:rPr>
        <w:t>Corrections on A.4.3.9 for band n85 for 4Rx antenna ports capabilities</w:t>
      </w:r>
    </w:p>
    <w:p w14:paraId="42519D4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CR-0791  Cat: F (Rel-18)</w:t>
      </w:r>
      <w:r>
        <w:rPr>
          <w:i/>
        </w:rPr>
        <w:br/>
      </w:r>
      <w:r>
        <w:rPr>
          <w:i/>
        </w:rPr>
        <w:br/>
      </w:r>
      <w:r>
        <w:rPr>
          <w:i/>
        </w:rPr>
        <w:tab/>
      </w:r>
      <w:r>
        <w:rPr>
          <w:i/>
        </w:rPr>
        <w:tab/>
      </w:r>
      <w:r>
        <w:rPr>
          <w:i/>
        </w:rPr>
        <w:tab/>
      </w:r>
      <w:r>
        <w:rPr>
          <w:i/>
        </w:rPr>
        <w:tab/>
      </w:r>
      <w:r>
        <w:rPr>
          <w:i/>
        </w:rPr>
        <w:tab/>
        <w:t>Source: ZTE Corporation</w:t>
      </w:r>
    </w:p>
    <w:p w14:paraId="42B80B3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CD18F" w14:textId="77777777" w:rsidR="000C7362" w:rsidRDefault="000C7362" w:rsidP="000C7362">
      <w:pPr>
        <w:pStyle w:val="Heading5"/>
      </w:pPr>
      <w:bookmarkStart w:id="513" w:name="_Toc192963927"/>
      <w:r>
        <w:t>5.3.31.3</w:t>
      </w:r>
      <w:r>
        <w:tab/>
        <w:t>TS 38.521-1</w:t>
      </w:r>
      <w:bookmarkEnd w:id="513"/>
    </w:p>
    <w:p w14:paraId="01C9660A" w14:textId="77777777" w:rsidR="000C7362" w:rsidRDefault="000C7362" w:rsidP="000C7362">
      <w:pPr>
        <w:pStyle w:val="Heading6"/>
      </w:pPr>
      <w:bookmarkStart w:id="514" w:name="_Toc192963928"/>
      <w:r>
        <w:t>5.3.31.3.1</w:t>
      </w:r>
      <w:r>
        <w:tab/>
        <w:t>Tx Requirements (Clause 6)</w:t>
      </w:r>
      <w:bookmarkEnd w:id="514"/>
    </w:p>
    <w:p w14:paraId="3946A2DC" w14:textId="77777777" w:rsidR="000C7362" w:rsidRDefault="000C7362" w:rsidP="000C7362">
      <w:pPr>
        <w:pStyle w:val="Heading6"/>
      </w:pPr>
      <w:bookmarkStart w:id="515" w:name="_Toc192963929"/>
      <w:r>
        <w:t>5.3.31.3.2</w:t>
      </w:r>
      <w:r>
        <w:tab/>
        <w:t>Rx Requirements (Clause 7)</w:t>
      </w:r>
      <w:bookmarkEnd w:id="515"/>
    </w:p>
    <w:p w14:paraId="67A6B99D" w14:textId="42F8741E" w:rsidR="000C7362" w:rsidRDefault="000C7362" w:rsidP="000C7362">
      <w:pPr>
        <w:rPr>
          <w:rFonts w:ascii="Arial" w:hAnsi="Arial" w:cs="Arial"/>
          <w:b/>
          <w:sz w:val="24"/>
        </w:rPr>
      </w:pPr>
      <w:r>
        <w:rPr>
          <w:rFonts w:ascii="Arial" w:hAnsi="Arial" w:cs="Arial"/>
          <w:b/>
          <w:color w:val="0000FF"/>
          <w:sz w:val="24"/>
        </w:rPr>
        <w:t>R5-250676</w:t>
      </w:r>
      <w:r>
        <w:rPr>
          <w:rFonts w:ascii="Arial" w:hAnsi="Arial" w:cs="Arial"/>
          <w:b/>
          <w:color w:val="0000FF"/>
          <w:sz w:val="24"/>
        </w:rPr>
        <w:tab/>
      </w:r>
      <w:r>
        <w:rPr>
          <w:rFonts w:ascii="Arial" w:hAnsi="Arial" w:cs="Arial"/>
          <w:b/>
          <w:sz w:val="24"/>
        </w:rPr>
        <w:t>Addition of four antenna port Reference sensitivity requirements for bands n5</w:t>
      </w:r>
    </w:p>
    <w:p w14:paraId="18DE617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CR-3214  Cat: F (Rel-18)</w:t>
      </w:r>
      <w:r>
        <w:rPr>
          <w:i/>
        </w:rPr>
        <w:br/>
      </w:r>
      <w:r>
        <w:rPr>
          <w:i/>
        </w:rPr>
        <w:br/>
      </w:r>
      <w:r>
        <w:rPr>
          <w:i/>
        </w:rPr>
        <w:tab/>
      </w:r>
      <w:r>
        <w:rPr>
          <w:i/>
        </w:rPr>
        <w:tab/>
      </w:r>
      <w:r>
        <w:rPr>
          <w:i/>
        </w:rPr>
        <w:tab/>
      </w:r>
      <w:r>
        <w:rPr>
          <w:i/>
        </w:rPr>
        <w:tab/>
      </w:r>
      <w:r>
        <w:rPr>
          <w:i/>
        </w:rPr>
        <w:tab/>
        <w:t>Source: China Telecom</w:t>
      </w:r>
    </w:p>
    <w:p w14:paraId="086001BE" w14:textId="77777777" w:rsidR="000C7362" w:rsidRDefault="000C7362" w:rsidP="000C7362">
      <w:pPr>
        <w:rPr>
          <w:rFonts w:ascii="Arial" w:hAnsi="Arial" w:cs="Arial"/>
          <w:b/>
        </w:rPr>
      </w:pPr>
      <w:r>
        <w:rPr>
          <w:rFonts w:ascii="Arial" w:hAnsi="Arial" w:cs="Arial"/>
          <w:b/>
        </w:rPr>
        <w:t xml:space="preserve">Discussion: </w:t>
      </w:r>
    </w:p>
    <w:p w14:paraId="49A39AB2" w14:textId="77777777" w:rsidR="000C7362" w:rsidRDefault="000C7362" w:rsidP="000C7362">
      <w:r>
        <w:t xml:space="preserve">R5-24! CR </w:t>
      </w:r>
      <w:proofErr w:type="spellStart"/>
      <w:r>
        <w:t>xxxx</w:t>
      </w:r>
      <w:proofErr w:type="spellEnd"/>
      <w:r>
        <w:t>, rev 1!</w:t>
      </w:r>
    </w:p>
    <w:p w14:paraId="582C4B86" w14:textId="77777777" w:rsidR="000C7362" w:rsidRDefault="000C7362" w:rsidP="000C7362">
      <w:r>
        <w:t>r1</w:t>
      </w:r>
    </w:p>
    <w:p w14:paraId="2E042AA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R5-251531</w:t>
      </w:r>
      <w:r>
        <w:rPr>
          <w:color w:val="993300"/>
          <w:u w:val="single"/>
        </w:rPr>
        <w:t>.</w:t>
      </w:r>
    </w:p>
    <w:p w14:paraId="11123DC9" w14:textId="50112D8C" w:rsidR="000C7362" w:rsidRDefault="000C7362" w:rsidP="000C7362">
      <w:pPr>
        <w:rPr>
          <w:rFonts w:ascii="Arial" w:hAnsi="Arial" w:cs="Arial"/>
          <w:b/>
          <w:sz w:val="24"/>
        </w:rPr>
      </w:pPr>
      <w:r>
        <w:rPr>
          <w:rFonts w:ascii="Arial" w:hAnsi="Arial" w:cs="Arial"/>
          <w:b/>
          <w:color w:val="0000FF"/>
          <w:sz w:val="24"/>
        </w:rPr>
        <w:t>R5-251531</w:t>
      </w:r>
      <w:r>
        <w:rPr>
          <w:rFonts w:ascii="Arial" w:hAnsi="Arial" w:cs="Arial"/>
          <w:b/>
          <w:color w:val="0000FF"/>
          <w:sz w:val="24"/>
        </w:rPr>
        <w:tab/>
      </w:r>
      <w:r>
        <w:rPr>
          <w:rFonts w:ascii="Arial" w:hAnsi="Arial" w:cs="Arial"/>
          <w:b/>
          <w:sz w:val="24"/>
        </w:rPr>
        <w:t>Addition of four antenna port Reference sensitivity requirements for bands n5</w:t>
      </w:r>
    </w:p>
    <w:p w14:paraId="43A5AA3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CR-3214  rev 1 Cat: F (Rel-18)</w:t>
      </w:r>
      <w:r>
        <w:rPr>
          <w:i/>
        </w:rPr>
        <w:br/>
      </w:r>
      <w:r>
        <w:rPr>
          <w:i/>
        </w:rPr>
        <w:br/>
      </w:r>
      <w:r>
        <w:rPr>
          <w:i/>
        </w:rPr>
        <w:tab/>
      </w:r>
      <w:r>
        <w:rPr>
          <w:i/>
        </w:rPr>
        <w:tab/>
      </w:r>
      <w:r>
        <w:rPr>
          <w:i/>
        </w:rPr>
        <w:tab/>
      </w:r>
      <w:r>
        <w:rPr>
          <w:i/>
        </w:rPr>
        <w:tab/>
      </w:r>
      <w:r>
        <w:rPr>
          <w:i/>
        </w:rPr>
        <w:tab/>
        <w:t>Source: China Telecom</w:t>
      </w:r>
    </w:p>
    <w:p w14:paraId="4E4B2A3A" w14:textId="77777777" w:rsidR="000C7362" w:rsidRDefault="000C7362" w:rsidP="000C7362">
      <w:pPr>
        <w:rPr>
          <w:color w:val="808080"/>
        </w:rPr>
      </w:pPr>
      <w:r>
        <w:rPr>
          <w:color w:val="808080"/>
        </w:rPr>
        <w:t>(Replaces R5-250676)</w:t>
      </w:r>
    </w:p>
    <w:p w14:paraId="0739F3B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F1282" w14:textId="4B57D35C" w:rsidR="000C7362" w:rsidRDefault="000C7362" w:rsidP="000C7362">
      <w:pPr>
        <w:rPr>
          <w:rFonts w:ascii="Arial" w:hAnsi="Arial" w:cs="Arial"/>
          <w:b/>
          <w:sz w:val="24"/>
        </w:rPr>
      </w:pPr>
      <w:r>
        <w:rPr>
          <w:rFonts w:ascii="Arial" w:hAnsi="Arial" w:cs="Arial"/>
          <w:b/>
          <w:color w:val="0000FF"/>
          <w:sz w:val="24"/>
        </w:rPr>
        <w:t>R5-251066</w:t>
      </w:r>
      <w:r>
        <w:rPr>
          <w:rFonts w:ascii="Arial" w:hAnsi="Arial" w:cs="Arial"/>
          <w:b/>
          <w:color w:val="0000FF"/>
          <w:sz w:val="24"/>
        </w:rPr>
        <w:tab/>
      </w:r>
      <w:r>
        <w:rPr>
          <w:rFonts w:ascii="Arial" w:hAnsi="Arial" w:cs="Arial"/>
          <w:b/>
          <w:sz w:val="24"/>
        </w:rPr>
        <w:t xml:space="preserve">Corrections on 7.3.2.5 for test requirements for band n25 and n26 for 4Rx </w:t>
      </w:r>
      <w:proofErr w:type="spellStart"/>
      <w:r>
        <w:rPr>
          <w:rFonts w:ascii="Arial" w:hAnsi="Arial" w:cs="Arial"/>
          <w:b/>
          <w:sz w:val="24"/>
        </w:rPr>
        <w:t>Refsens</w:t>
      </w:r>
      <w:proofErr w:type="spellEnd"/>
    </w:p>
    <w:p w14:paraId="3BCEE81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CR-3235  Cat: F (Rel-18)</w:t>
      </w:r>
      <w:r>
        <w:rPr>
          <w:i/>
        </w:rPr>
        <w:br/>
      </w:r>
      <w:r>
        <w:rPr>
          <w:i/>
        </w:rPr>
        <w:br/>
      </w:r>
      <w:r>
        <w:rPr>
          <w:i/>
        </w:rPr>
        <w:tab/>
      </w:r>
      <w:r>
        <w:rPr>
          <w:i/>
        </w:rPr>
        <w:tab/>
      </w:r>
      <w:r>
        <w:rPr>
          <w:i/>
        </w:rPr>
        <w:tab/>
      </w:r>
      <w:r>
        <w:rPr>
          <w:i/>
        </w:rPr>
        <w:tab/>
      </w:r>
      <w:r>
        <w:rPr>
          <w:i/>
        </w:rPr>
        <w:tab/>
        <w:t>Source: ZTE Corporation</w:t>
      </w:r>
    </w:p>
    <w:p w14:paraId="7E085CE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D4F7C" w14:textId="77777777" w:rsidR="000C7362" w:rsidRDefault="000C7362" w:rsidP="000C7362">
      <w:pPr>
        <w:pStyle w:val="Heading6"/>
      </w:pPr>
      <w:bookmarkStart w:id="516" w:name="_Toc192963930"/>
      <w:r>
        <w:t>5.3.31.3.3</w:t>
      </w:r>
      <w:r>
        <w:tab/>
        <w:t>Clauses 1-5, Annexes</w:t>
      </w:r>
      <w:bookmarkEnd w:id="516"/>
    </w:p>
    <w:p w14:paraId="3B7BE5D1" w14:textId="77777777" w:rsidR="000C7362" w:rsidRDefault="000C7362" w:rsidP="000C7362">
      <w:pPr>
        <w:pStyle w:val="Heading5"/>
      </w:pPr>
      <w:bookmarkStart w:id="517" w:name="_Toc192963931"/>
      <w:r>
        <w:t>5.3.31.4</w:t>
      </w:r>
      <w:r>
        <w:tab/>
        <w:t>TS 38.522</w:t>
      </w:r>
      <w:bookmarkEnd w:id="517"/>
    </w:p>
    <w:p w14:paraId="562FE14D" w14:textId="0F7F81EC" w:rsidR="000C7362" w:rsidRDefault="000C7362" w:rsidP="000C7362">
      <w:pPr>
        <w:rPr>
          <w:rFonts w:ascii="Arial" w:hAnsi="Arial" w:cs="Arial"/>
          <w:b/>
          <w:sz w:val="24"/>
        </w:rPr>
      </w:pPr>
      <w:r>
        <w:rPr>
          <w:rFonts w:ascii="Arial" w:hAnsi="Arial" w:cs="Arial"/>
          <w:b/>
          <w:color w:val="0000FF"/>
          <w:sz w:val="24"/>
        </w:rPr>
        <w:t>R5-251067</w:t>
      </w:r>
      <w:r>
        <w:rPr>
          <w:rFonts w:ascii="Arial" w:hAnsi="Arial" w:cs="Arial"/>
          <w:b/>
          <w:color w:val="0000FF"/>
          <w:sz w:val="24"/>
        </w:rPr>
        <w:tab/>
      </w:r>
      <w:r>
        <w:rPr>
          <w:rFonts w:ascii="Arial" w:hAnsi="Arial" w:cs="Arial"/>
          <w:b/>
          <w:sz w:val="24"/>
        </w:rPr>
        <w:t xml:space="preserve">Updates on 4.1.1 for applicability of RF SA FR1 conformance test cases for 4Rx </w:t>
      </w:r>
      <w:proofErr w:type="spellStart"/>
      <w:r>
        <w:rPr>
          <w:rFonts w:ascii="Arial" w:hAnsi="Arial" w:cs="Arial"/>
          <w:b/>
          <w:sz w:val="24"/>
        </w:rPr>
        <w:t>Refsens</w:t>
      </w:r>
      <w:proofErr w:type="spellEnd"/>
    </w:p>
    <w:p w14:paraId="114EE80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CR-0573  Cat: F (Rel-18)</w:t>
      </w:r>
      <w:r>
        <w:rPr>
          <w:i/>
        </w:rPr>
        <w:br/>
      </w:r>
      <w:r>
        <w:rPr>
          <w:i/>
        </w:rPr>
        <w:br/>
      </w:r>
      <w:r>
        <w:rPr>
          <w:i/>
        </w:rPr>
        <w:tab/>
      </w:r>
      <w:r>
        <w:rPr>
          <w:i/>
        </w:rPr>
        <w:tab/>
      </w:r>
      <w:r>
        <w:rPr>
          <w:i/>
        </w:rPr>
        <w:tab/>
      </w:r>
      <w:r>
        <w:rPr>
          <w:i/>
        </w:rPr>
        <w:tab/>
      </w:r>
      <w:r>
        <w:rPr>
          <w:i/>
        </w:rPr>
        <w:tab/>
        <w:t>Source: ZTE Corporation</w:t>
      </w:r>
    </w:p>
    <w:p w14:paraId="6E6E12D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60C23" w14:textId="77777777" w:rsidR="000C7362" w:rsidRDefault="000C7362" w:rsidP="000C7362">
      <w:pPr>
        <w:pStyle w:val="Heading5"/>
      </w:pPr>
      <w:bookmarkStart w:id="518" w:name="_Toc192963932"/>
      <w:r>
        <w:t>5.3.31.5</w:t>
      </w:r>
      <w:r>
        <w:tab/>
        <w:t>TR 38.905 (NR Test Points Radio Transmission and Reception)</w:t>
      </w:r>
      <w:bookmarkEnd w:id="518"/>
    </w:p>
    <w:p w14:paraId="2B6FF386" w14:textId="280D5D64" w:rsidR="000C7362" w:rsidRDefault="000C7362" w:rsidP="000C7362">
      <w:pPr>
        <w:rPr>
          <w:rFonts w:ascii="Arial" w:hAnsi="Arial" w:cs="Arial"/>
          <w:b/>
          <w:sz w:val="24"/>
        </w:rPr>
      </w:pPr>
      <w:r>
        <w:rPr>
          <w:rFonts w:ascii="Arial" w:hAnsi="Arial" w:cs="Arial"/>
          <w:b/>
          <w:color w:val="0000FF"/>
          <w:sz w:val="24"/>
        </w:rPr>
        <w:t>R5-251068</w:t>
      </w:r>
      <w:r>
        <w:rPr>
          <w:rFonts w:ascii="Arial" w:hAnsi="Arial" w:cs="Arial"/>
          <w:b/>
          <w:color w:val="0000FF"/>
          <w:sz w:val="24"/>
        </w:rPr>
        <w:tab/>
      </w:r>
      <w:r>
        <w:rPr>
          <w:rFonts w:ascii="Arial" w:hAnsi="Arial" w:cs="Arial"/>
          <w:b/>
          <w:sz w:val="24"/>
        </w:rPr>
        <w:t>Additions on 4Rx reference sensitivity TP analysis for FR1</w:t>
      </w:r>
    </w:p>
    <w:p w14:paraId="0AA9420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CR-0991  Cat: F (Rel-18)</w:t>
      </w:r>
      <w:r>
        <w:rPr>
          <w:i/>
        </w:rPr>
        <w:br/>
      </w:r>
      <w:r>
        <w:rPr>
          <w:i/>
        </w:rPr>
        <w:br/>
      </w:r>
      <w:r>
        <w:rPr>
          <w:i/>
        </w:rPr>
        <w:tab/>
      </w:r>
      <w:r>
        <w:rPr>
          <w:i/>
        </w:rPr>
        <w:tab/>
      </w:r>
      <w:r>
        <w:rPr>
          <w:i/>
        </w:rPr>
        <w:tab/>
      </w:r>
      <w:r>
        <w:rPr>
          <w:i/>
        </w:rPr>
        <w:tab/>
      </w:r>
      <w:r>
        <w:rPr>
          <w:i/>
        </w:rPr>
        <w:tab/>
        <w:t>Source: ZTE Corporation</w:t>
      </w:r>
    </w:p>
    <w:p w14:paraId="21CCD9E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AD8CE7" w14:textId="77777777" w:rsidR="000C7362" w:rsidRDefault="000C7362" w:rsidP="000C7362">
      <w:pPr>
        <w:pStyle w:val="Heading5"/>
      </w:pPr>
      <w:bookmarkStart w:id="519" w:name="_Toc192963933"/>
      <w:r>
        <w:t>5.3.31.6</w:t>
      </w:r>
      <w:r>
        <w:tab/>
        <w:t>Discussion Papers, Work Plan, TC lists</w:t>
      </w:r>
      <w:bookmarkEnd w:id="519"/>
    </w:p>
    <w:p w14:paraId="3F46846D" w14:textId="77777777" w:rsidR="000C7362" w:rsidRDefault="000C7362" w:rsidP="000C7362">
      <w:pPr>
        <w:pStyle w:val="Heading4"/>
      </w:pPr>
      <w:bookmarkStart w:id="520" w:name="_Toc192963934"/>
      <w:r>
        <w:t>5.3.32</w:t>
      </w:r>
      <w:r>
        <w:tab/>
        <w:t>NR demodulation performance evolution (UID-1040105) NR_demod_enh3-UEConTest</w:t>
      </w:r>
      <w:bookmarkEnd w:id="520"/>
    </w:p>
    <w:p w14:paraId="001978AE" w14:textId="77777777" w:rsidR="000C7362" w:rsidRDefault="000C7362" w:rsidP="000C7362">
      <w:pPr>
        <w:pStyle w:val="Heading5"/>
      </w:pPr>
      <w:bookmarkStart w:id="521" w:name="_Toc192963935"/>
      <w:r>
        <w:t>5.3.32.1</w:t>
      </w:r>
      <w:r>
        <w:tab/>
        <w:t>TS 38.508-1</w:t>
      </w:r>
      <w:bookmarkEnd w:id="521"/>
      <w:r>
        <w:t xml:space="preserve"> </w:t>
      </w:r>
    </w:p>
    <w:p w14:paraId="212D2F26" w14:textId="77777777" w:rsidR="000C7362" w:rsidRDefault="000C7362" w:rsidP="000C7362">
      <w:pPr>
        <w:pStyle w:val="Heading6"/>
      </w:pPr>
      <w:bookmarkStart w:id="522" w:name="_Toc192963936"/>
      <w:r>
        <w:t>5.3.32.1.1</w:t>
      </w:r>
      <w:r>
        <w:tab/>
        <w:t>Test frequencies (Clause 4.3.1)</w:t>
      </w:r>
      <w:bookmarkEnd w:id="522"/>
    </w:p>
    <w:p w14:paraId="2A1B7857" w14:textId="77777777" w:rsidR="000C7362" w:rsidRDefault="000C7362" w:rsidP="000C7362">
      <w:pPr>
        <w:pStyle w:val="Heading6"/>
      </w:pPr>
      <w:bookmarkStart w:id="523" w:name="_Toc192963937"/>
      <w:r>
        <w:t>5.3.32.1.2</w:t>
      </w:r>
      <w:r>
        <w:tab/>
        <w:t>Test environment for RF (Clauses 5)</w:t>
      </w:r>
      <w:bookmarkEnd w:id="523"/>
    </w:p>
    <w:p w14:paraId="27EDF248" w14:textId="77777777" w:rsidR="000C7362" w:rsidRDefault="000C7362" w:rsidP="000C7362">
      <w:pPr>
        <w:pStyle w:val="Heading6"/>
      </w:pPr>
      <w:bookmarkStart w:id="524" w:name="_Toc192963938"/>
      <w:r>
        <w:t>5.3.32.1.3</w:t>
      </w:r>
      <w:r>
        <w:tab/>
        <w:t>Test environment for RRM (Clause 7)</w:t>
      </w:r>
      <w:bookmarkEnd w:id="524"/>
    </w:p>
    <w:p w14:paraId="050E68A1" w14:textId="77777777" w:rsidR="000C7362" w:rsidRDefault="000C7362" w:rsidP="000C7362">
      <w:pPr>
        <w:pStyle w:val="Heading6"/>
      </w:pPr>
      <w:bookmarkStart w:id="525" w:name="_Toc192963939"/>
      <w:r>
        <w:t>5.3.32.1.4</w:t>
      </w:r>
      <w:r>
        <w:tab/>
        <w:t>Other clauses, Annexes</w:t>
      </w:r>
      <w:bookmarkEnd w:id="525"/>
      <w:r>
        <w:t xml:space="preserve"> </w:t>
      </w:r>
    </w:p>
    <w:p w14:paraId="1FF6BBAF" w14:textId="77777777" w:rsidR="000C7362" w:rsidRDefault="000C7362" w:rsidP="000C7362">
      <w:pPr>
        <w:pStyle w:val="Heading5"/>
      </w:pPr>
      <w:bookmarkStart w:id="526" w:name="_Toc192963940"/>
      <w:r>
        <w:t>5.3.32.2</w:t>
      </w:r>
      <w:r>
        <w:tab/>
        <w:t>TS 38.508-2</w:t>
      </w:r>
      <w:bookmarkEnd w:id="526"/>
    </w:p>
    <w:p w14:paraId="43E8222C" w14:textId="0705DAEE" w:rsidR="000C7362" w:rsidRDefault="000C7362" w:rsidP="000C7362">
      <w:pPr>
        <w:rPr>
          <w:rFonts w:ascii="Arial" w:hAnsi="Arial" w:cs="Arial"/>
          <w:b/>
          <w:sz w:val="24"/>
        </w:rPr>
      </w:pPr>
      <w:r>
        <w:rPr>
          <w:rFonts w:ascii="Arial" w:hAnsi="Arial" w:cs="Arial"/>
          <w:b/>
          <w:color w:val="0000FF"/>
          <w:sz w:val="24"/>
        </w:rPr>
        <w:t>R5-250412</w:t>
      </w:r>
      <w:r>
        <w:rPr>
          <w:rFonts w:ascii="Arial" w:hAnsi="Arial" w:cs="Arial"/>
          <w:b/>
          <w:color w:val="0000FF"/>
          <w:sz w:val="24"/>
        </w:rPr>
        <w:tab/>
      </w:r>
      <w:r>
        <w:rPr>
          <w:rFonts w:ascii="Arial" w:hAnsi="Arial" w:cs="Arial"/>
          <w:b/>
          <w:sz w:val="24"/>
        </w:rPr>
        <w:t>Addition of ICS for enhanced receiver type 2</w:t>
      </w:r>
    </w:p>
    <w:p w14:paraId="2C96F4E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CR-0775  Cat: F (Rel-18)</w:t>
      </w:r>
      <w:r>
        <w:rPr>
          <w:i/>
        </w:rPr>
        <w:br/>
      </w:r>
      <w:r>
        <w:rPr>
          <w:i/>
        </w:rPr>
        <w:br/>
      </w:r>
      <w:r>
        <w:rPr>
          <w:i/>
        </w:rPr>
        <w:tab/>
      </w:r>
      <w:r>
        <w:rPr>
          <w:i/>
        </w:rPr>
        <w:tab/>
      </w:r>
      <w:r>
        <w:rPr>
          <w:i/>
        </w:rPr>
        <w:tab/>
      </w:r>
      <w:r>
        <w:rPr>
          <w:i/>
        </w:rPr>
        <w:tab/>
      </w:r>
      <w:r>
        <w:rPr>
          <w:i/>
        </w:rPr>
        <w:tab/>
        <w:t>Source: China Telecom</w:t>
      </w:r>
    </w:p>
    <w:p w14:paraId="1D5F45A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00CA6" w14:textId="77777777" w:rsidR="000C7362" w:rsidRDefault="000C7362" w:rsidP="000C7362">
      <w:pPr>
        <w:pStyle w:val="Heading5"/>
      </w:pPr>
      <w:bookmarkStart w:id="527" w:name="_Toc192963941"/>
      <w:r>
        <w:t>5.3.32.3</w:t>
      </w:r>
      <w:r>
        <w:tab/>
        <w:t>TS 38.521-4</w:t>
      </w:r>
      <w:bookmarkEnd w:id="527"/>
    </w:p>
    <w:p w14:paraId="29C9F5AF" w14:textId="77777777" w:rsidR="000C7362" w:rsidRDefault="000C7362" w:rsidP="000C7362">
      <w:pPr>
        <w:pStyle w:val="Heading6"/>
      </w:pPr>
      <w:bookmarkStart w:id="528" w:name="_Toc192963942"/>
      <w:r>
        <w:t>5.3.32.3.1</w:t>
      </w:r>
      <w:r>
        <w:tab/>
        <w:t xml:space="preserve">Conducted </w:t>
      </w:r>
      <w:proofErr w:type="spellStart"/>
      <w:r>
        <w:t>Demod</w:t>
      </w:r>
      <w:proofErr w:type="spellEnd"/>
      <w:r>
        <w:t xml:space="preserve"> Performance and CSI Reporting Requirements (Clauses 5&amp;6)</w:t>
      </w:r>
      <w:bookmarkEnd w:id="528"/>
    </w:p>
    <w:p w14:paraId="2600B184" w14:textId="79ACD703" w:rsidR="000C7362" w:rsidRDefault="000C7362" w:rsidP="000C7362">
      <w:pPr>
        <w:rPr>
          <w:rFonts w:ascii="Arial" w:hAnsi="Arial" w:cs="Arial"/>
          <w:b/>
          <w:sz w:val="24"/>
        </w:rPr>
      </w:pPr>
      <w:r>
        <w:rPr>
          <w:rFonts w:ascii="Arial" w:hAnsi="Arial" w:cs="Arial"/>
          <w:b/>
          <w:color w:val="0000FF"/>
          <w:sz w:val="24"/>
        </w:rPr>
        <w:t>R5-250411</w:t>
      </w:r>
      <w:r>
        <w:rPr>
          <w:rFonts w:ascii="Arial" w:hAnsi="Arial" w:cs="Arial"/>
          <w:b/>
          <w:color w:val="0000FF"/>
          <w:sz w:val="24"/>
        </w:rPr>
        <w:tab/>
      </w:r>
      <w:r>
        <w:rPr>
          <w:rFonts w:ascii="Arial" w:hAnsi="Arial" w:cs="Arial"/>
          <w:b/>
          <w:sz w:val="24"/>
        </w:rPr>
        <w:t>Addition of enhanced receiver type 2 test cases for FDD 2Rx</w:t>
      </w:r>
    </w:p>
    <w:p w14:paraId="3FFE971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CR-0929  Cat: F (Rel-18)</w:t>
      </w:r>
      <w:r>
        <w:rPr>
          <w:i/>
        </w:rPr>
        <w:br/>
      </w:r>
      <w:r>
        <w:rPr>
          <w:i/>
        </w:rPr>
        <w:br/>
      </w:r>
      <w:r>
        <w:rPr>
          <w:i/>
        </w:rPr>
        <w:tab/>
      </w:r>
      <w:r>
        <w:rPr>
          <w:i/>
        </w:rPr>
        <w:tab/>
      </w:r>
      <w:r>
        <w:rPr>
          <w:i/>
        </w:rPr>
        <w:tab/>
      </w:r>
      <w:r>
        <w:rPr>
          <w:i/>
        </w:rPr>
        <w:tab/>
      </w:r>
      <w:r>
        <w:rPr>
          <w:i/>
        </w:rPr>
        <w:tab/>
        <w:t>Source: China Telecom</w:t>
      </w:r>
    </w:p>
    <w:p w14:paraId="4D2A056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C43A4" w14:textId="5A8C1EA3" w:rsidR="000C7362" w:rsidRDefault="000C7362" w:rsidP="000C7362">
      <w:pPr>
        <w:rPr>
          <w:rFonts w:ascii="Arial" w:hAnsi="Arial" w:cs="Arial"/>
          <w:b/>
          <w:sz w:val="24"/>
        </w:rPr>
      </w:pPr>
      <w:r>
        <w:rPr>
          <w:rFonts w:ascii="Arial" w:hAnsi="Arial" w:cs="Arial"/>
          <w:b/>
          <w:color w:val="0000FF"/>
          <w:sz w:val="24"/>
        </w:rPr>
        <w:t>R5-250418</w:t>
      </w:r>
      <w:r>
        <w:rPr>
          <w:rFonts w:ascii="Arial" w:hAnsi="Arial" w:cs="Arial"/>
          <w:b/>
          <w:color w:val="0000FF"/>
          <w:sz w:val="24"/>
        </w:rPr>
        <w:tab/>
      </w:r>
      <w:r>
        <w:rPr>
          <w:rFonts w:ascii="Arial" w:hAnsi="Arial" w:cs="Arial"/>
          <w:b/>
          <w:sz w:val="24"/>
        </w:rPr>
        <w:t>Update applicability of enhanced receiver type 2 requirements</w:t>
      </w:r>
    </w:p>
    <w:p w14:paraId="2FE70EB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CR-0935  Cat: F (Rel-18)</w:t>
      </w:r>
      <w:r>
        <w:rPr>
          <w:i/>
        </w:rPr>
        <w:br/>
      </w:r>
      <w:r>
        <w:rPr>
          <w:i/>
        </w:rPr>
        <w:br/>
      </w:r>
      <w:r>
        <w:rPr>
          <w:i/>
        </w:rPr>
        <w:tab/>
      </w:r>
      <w:r>
        <w:rPr>
          <w:i/>
        </w:rPr>
        <w:tab/>
      </w:r>
      <w:r>
        <w:rPr>
          <w:i/>
        </w:rPr>
        <w:tab/>
      </w:r>
      <w:r>
        <w:rPr>
          <w:i/>
        </w:rPr>
        <w:tab/>
      </w:r>
      <w:r>
        <w:rPr>
          <w:i/>
        </w:rPr>
        <w:tab/>
        <w:t>Source: China Telecom</w:t>
      </w:r>
    </w:p>
    <w:p w14:paraId="1526039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F60C8" w14:textId="3E3D140D" w:rsidR="000C7362" w:rsidRDefault="000C7362" w:rsidP="000C7362">
      <w:pPr>
        <w:rPr>
          <w:rFonts w:ascii="Arial" w:hAnsi="Arial" w:cs="Arial"/>
          <w:b/>
          <w:sz w:val="24"/>
        </w:rPr>
      </w:pPr>
      <w:r>
        <w:rPr>
          <w:rFonts w:ascii="Arial" w:hAnsi="Arial" w:cs="Arial"/>
          <w:b/>
          <w:color w:val="0000FF"/>
          <w:sz w:val="24"/>
        </w:rPr>
        <w:t>R5-250551</w:t>
      </w:r>
      <w:r>
        <w:rPr>
          <w:rFonts w:ascii="Arial" w:hAnsi="Arial" w:cs="Arial"/>
          <w:b/>
          <w:color w:val="0000FF"/>
          <w:sz w:val="24"/>
        </w:rPr>
        <w:tab/>
      </w:r>
      <w:r>
        <w:rPr>
          <w:rFonts w:ascii="Arial" w:hAnsi="Arial" w:cs="Arial"/>
          <w:b/>
          <w:sz w:val="24"/>
        </w:rPr>
        <w:t xml:space="preserve">updates to FR1 link adaptation </w:t>
      </w:r>
      <w:proofErr w:type="spellStart"/>
      <w:r>
        <w:rPr>
          <w:rFonts w:ascii="Arial" w:hAnsi="Arial" w:cs="Arial"/>
          <w:b/>
          <w:sz w:val="24"/>
        </w:rPr>
        <w:t>demod</w:t>
      </w:r>
      <w:proofErr w:type="spellEnd"/>
      <w:r>
        <w:rPr>
          <w:rFonts w:ascii="Arial" w:hAnsi="Arial" w:cs="Arial"/>
          <w:b/>
          <w:sz w:val="24"/>
        </w:rPr>
        <w:t xml:space="preserve"> test cases</w:t>
      </w:r>
    </w:p>
    <w:p w14:paraId="5009ABC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CR-0938  Cat: F (Rel-18)</w:t>
      </w:r>
      <w:r>
        <w:rPr>
          <w:i/>
        </w:rPr>
        <w:br/>
      </w:r>
      <w:r>
        <w:rPr>
          <w:i/>
        </w:rPr>
        <w:br/>
      </w:r>
      <w:r>
        <w:rPr>
          <w:i/>
        </w:rPr>
        <w:tab/>
      </w:r>
      <w:r>
        <w:rPr>
          <w:i/>
        </w:rPr>
        <w:tab/>
      </w:r>
      <w:r>
        <w:rPr>
          <w:i/>
        </w:rPr>
        <w:tab/>
      </w:r>
      <w:r>
        <w:rPr>
          <w:i/>
        </w:rPr>
        <w:tab/>
      </w:r>
      <w:r>
        <w:rPr>
          <w:i/>
        </w:rPr>
        <w:tab/>
        <w:t>Source: QUALCOMM Europe Inc. - Italy</w:t>
      </w:r>
    </w:p>
    <w:p w14:paraId="790E6FA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D43D8" w14:textId="77777777" w:rsidR="000C7362" w:rsidRDefault="000C7362" w:rsidP="000C7362">
      <w:pPr>
        <w:pStyle w:val="Heading6"/>
      </w:pPr>
      <w:bookmarkStart w:id="529" w:name="_Toc192963943"/>
      <w:r>
        <w:t>5.3.32.3.2</w:t>
      </w:r>
      <w:r>
        <w:tab/>
        <w:t xml:space="preserve">Radiated </w:t>
      </w:r>
      <w:proofErr w:type="spellStart"/>
      <w:r>
        <w:t>Demod</w:t>
      </w:r>
      <w:proofErr w:type="spellEnd"/>
      <w:r>
        <w:t xml:space="preserve"> Performance and CSI Reporting Requirements (Clauses 7&amp;8)</w:t>
      </w:r>
      <w:bookmarkEnd w:id="529"/>
    </w:p>
    <w:p w14:paraId="00361C03" w14:textId="058753D1" w:rsidR="000C7362" w:rsidRDefault="000C7362" w:rsidP="000C7362">
      <w:pPr>
        <w:rPr>
          <w:rFonts w:ascii="Arial" w:hAnsi="Arial" w:cs="Arial"/>
          <w:b/>
          <w:sz w:val="24"/>
        </w:rPr>
      </w:pPr>
      <w:r>
        <w:rPr>
          <w:rFonts w:ascii="Arial" w:hAnsi="Arial" w:cs="Arial"/>
          <w:b/>
          <w:color w:val="0000FF"/>
          <w:sz w:val="24"/>
        </w:rPr>
        <w:t>R5-250552</w:t>
      </w:r>
      <w:r>
        <w:rPr>
          <w:rFonts w:ascii="Arial" w:hAnsi="Arial" w:cs="Arial"/>
          <w:b/>
          <w:color w:val="0000FF"/>
          <w:sz w:val="24"/>
        </w:rPr>
        <w:tab/>
      </w:r>
      <w:r>
        <w:rPr>
          <w:rFonts w:ascii="Arial" w:hAnsi="Arial" w:cs="Arial"/>
          <w:b/>
          <w:sz w:val="24"/>
        </w:rPr>
        <w:t xml:space="preserve">updates to FR2 link adaptation </w:t>
      </w:r>
      <w:proofErr w:type="spellStart"/>
      <w:r>
        <w:rPr>
          <w:rFonts w:ascii="Arial" w:hAnsi="Arial" w:cs="Arial"/>
          <w:b/>
          <w:sz w:val="24"/>
        </w:rPr>
        <w:t>demod</w:t>
      </w:r>
      <w:proofErr w:type="spellEnd"/>
      <w:r>
        <w:rPr>
          <w:rFonts w:ascii="Arial" w:hAnsi="Arial" w:cs="Arial"/>
          <w:b/>
          <w:sz w:val="24"/>
        </w:rPr>
        <w:t xml:space="preserve"> test case</w:t>
      </w:r>
    </w:p>
    <w:p w14:paraId="3AFA415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CR-0939  Cat: F (Rel-18)</w:t>
      </w:r>
      <w:r>
        <w:rPr>
          <w:i/>
        </w:rPr>
        <w:br/>
      </w:r>
      <w:r>
        <w:rPr>
          <w:i/>
        </w:rPr>
        <w:br/>
      </w:r>
      <w:r>
        <w:rPr>
          <w:i/>
        </w:rPr>
        <w:tab/>
      </w:r>
      <w:r>
        <w:rPr>
          <w:i/>
        </w:rPr>
        <w:tab/>
      </w:r>
      <w:r>
        <w:rPr>
          <w:i/>
        </w:rPr>
        <w:tab/>
      </w:r>
      <w:r>
        <w:rPr>
          <w:i/>
        </w:rPr>
        <w:tab/>
      </w:r>
      <w:r>
        <w:rPr>
          <w:i/>
        </w:rPr>
        <w:tab/>
        <w:t>Source: QUALCOMM Europe Inc. - Italy</w:t>
      </w:r>
    </w:p>
    <w:p w14:paraId="3D7CD777" w14:textId="77777777" w:rsidR="000C7362" w:rsidRDefault="000C7362" w:rsidP="000C7362">
      <w:pPr>
        <w:rPr>
          <w:rFonts w:ascii="Arial" w:hAnsi="Arial" w:cs="Arial"/>
          <w:b/>
        </w:rPr>
      </w:pPr>
      <w:r>
        <w:rPr>
          <w:rFonts w:ascii="Arial" w:hAnsi="Arial" w:cs="Arial"/>
          <w:b/>
        </w:rPr>
        <w:t xml:space="preserve">Discussion: </w:t>
      </w:r>
    </w:p>
    <w:p w14:paraId="5A70EE6E" w14:textId="77777777" w:rsidR="000C7362" w:rsidRDefault="000C7362" w:rsidP="000C7362">
      <w:r>
        <w:t>r2</w:t>
      </w:r>
    </w:p>
    <w:p w14:paraId="4EC17EB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R5-251734</w:t>
      </w:r>
      <w:r>
        <w:rPr>
          <w:color w:val="993300"/>
          <w:u w:val="single"/>
        </w:rPr>
        <w:t>.</w:t>
      </w:r>
    </w:p>
    <w:p w14:paraId="310B9551" w14:textId="14A5F48A" w:rsidR="000C7362" w:rsidRDefault="000C7362" w:rsidP="000C7362">
      <w:pPr>
        <w:rPr>
          <w:rFonts w:ascii="Arial" w:hAnsi="Arial" w:cs="Arial"/>
          <w:b/>
          <w:sz w:val="24"/>
        </w:rPr>
      </w:pPr>
      <w:r>
        <w:rPr>
          <w:rFonts w:ascii="Arial" w:hAnsi="Arial" w:cs="Arial"/>
          <w:b/>
          <w:color w:val="0000FF"/>
          <w:sz w:val="24"/>
        </w:rPr>
        <w:t>R5-251734</w:t>
      </w:r>
      <w:r>
        <w:rPr>
          <w:rFonts w:ascii="Arial" w:hAnsi="Arial" w:cs="Arial"/>
          <w:b/>
          <w:color w:val="0000FF"/>
          <w:sz w:val="24"/>
        </w:rPr>
        <w:tab/>
      </w:r>
      <w:r>
        <w:rPr>
          <w:rFonts w:ascii="Arial" w:hAnsi="Arial" w:cs="Arial"/>
          <w:b/>
          <w:sz w:val="24"/>
        </w:rPr>
        <w:t xml:space="preserve">updates to FR2 link adaptation </w:t>
      </w:r>
      <w:proofErr w:type="spellStart"/>
      <w:r>
        <w:rPr>
          <w:rFonts w:ascii="Arial" w:hAnsi="Arial" w:cs="Arial"/>
          <w:b/>
          <w:sz w:val="24"/>
        </w:rPr>
        <w:t>demod</w:t>
      </w:r>
      <w:proofErr w:type="spellEnd"/>
      <w:r>
        <w:rPr>
          <w:rFonts w:ascii="Arial" w:hAnsi="Arial" w:cs="Arial"/>
          <w:b/>
          <w:sz w:val="24"/>
        </w:rPr>
        <w:t xml:space="preserve"> test case</w:t>
      </w:r>
    </w:p>
    <w:p w14:paraId="20E890F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CR-0939  rev 1 Cat: F (Rel-18)</w:t>
      </w:r>
      <w:r>
        <w:rPr>
          <w:i/>
        </w:rPr>
        <w:br/>
      </w:r>
      <w:r>
        <w:rPr>
          <w:i/>
        </w:rPr>
        <w:br/>
      </w:r>
      <w:r>
        <w:rPr>
          <w:i/>
        </w:rPr>
        <w:tab/>
      </w:r>
      <w:r>
        <w:rPr>
          <w:i/>
        </w:rPr>
        <w:tab/>
      </w:r>
      <w:r>
        <w:rPr>
          <w:i/>
        </w:rPr>
        <w:tab/>
      </w:r>
      <w:r>
        <w:rPr>
          <w:i/>
        </w:rPr>
        <w:tab/>
      </w:r>
      <w:r>
        <w:rPr>
          <w:i/>
        </w:rPr>
        <w:tab/>
        <w:t>Source: QUALCOMM Europe Inc. - Italy</w:t>
      </w:r>
    </w:p>
    <w:p w14:paraId="788D8272" w14:textId="77777777" w:rsidR="000C7362" w:rsidRDefault="000C7362" w:rsidP="000C7362">
      <w:pPr>
        <w:rPr>
          <w:color w:val="808080"/>
        </w:rPr>
      </w:pPr>
      <w:r>
        <w:rPr>
          <w:color w:val="808080"/>
        </w:rPr>
        <w:t>(Replaces R5-250552)</w:t>
      </w:r>
    </w:p>
    <w:p w14:paraId="5BC174F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6496C" w14:textId="77777777" w:rsidR="000C7362" w:rsidRDefault="000C7362" w:rsidP="000C7362">
      <w:pPr>
        <w:pStyle w:val="Heading6"/>
      </w:pPr>
      <w:bookmarkStart w:id="530" w:name="_Toc192963944"/>
      <w:r>
        <w:t>5.3.32.3.3</w:t>
      </w:r>
      <w:r>
        <w:tab/>
        <w:t xml:space="preserve">Interworking </w:t>
      </w:r>
      <w:proofErr w:type="spellStart"/>
      <w:r>
        <w:t>Demod</w:t>
      </w:r>
      <w:proofErr w:type="spellEnd"/>
      <w:r>
        <w:t xml:space="preserve"> Performance and CSI Reporting Requirements (Clauses 9&amp;10)</w:t>
      </w:r>
      <w:bookmarkEnd w:id="530"/>
    </w:p>
    <w:p w14:paraId="09207048" w14:textId="77777777" w:rsidR="000C7362" w:rsidRDefault="000C7362" w:rsidP="000C7362">
      <w:pPr>
        <w:pStyle w:val="Heading6"/>
      </w:pPr>
      <w:bookmarkStart w:id="531" w:name="_Toc192963945"/>
      <w:r>
        <w:t>5.3.32.3.4</w:t>
      </w:r>
      <w:r>
        <w:tab/>
        <w:t>Clauses 1-4, Annexes</w:t>
      </w:r>
      <w:bookmarkEnd w:id="531"/>
    </w:p>
    <w:p w14:paraId="325480C2" w14:textId="1EFE5386" w:rsidR="000C7362" w:rsidRDefault="000C7362" w:rsidP="000C7362">
      <w:pPr>
        <w:rPr>
          <w:rFonts w:ascii="Arial" w:hAnsi="Arial" w:cs="Arial"/>
          <w:b/>
          <w:sz w:val="24"/>
        </w:rPr>
      </w:pPr>
      <w:r>
        <w:rPr>
          <w:rFonts w:ascii="Arial" w:hAnsi="Arial" w:cs="Arial"/>
          <w:b/>
          <w:color w:val="0000FF"/>
          <w:sz w:val="24"/>
        </w:rPr>
        <w:t>R5-250417</w:t>
      </w:r>
      <w:r>
        <w:rPr>
          <w:rFonts w:ascii="Arial" w:hAnsi="Arial" w:cs="Arial"/>
          <w:b/>
          <w:color w:val="0000FF"/>
          <w:sz w:val="24"/>
        </w:rPr>
        <w:tab/>
      </w:r>
      <w:r>
        <w:rPr>
          <w:rFonts w:ascii="Arial" w:hAnsi="Arial" w:cs="Arial"/>
          <w:b/>
          <w:sz w:val="24"/>
        </w:rPr>
        <w:t>Correction on RMC for enhanced receiver type 2 requirements</w:t>
      </w:r>
    </w:p>
    <w:p w14:paraId="6B602C7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CR-0934  Cat: F (Rel-18)</w:t>
      </w:r>
      <w:r>
        <w:rPr>
          <w:i/>
        </w:rPr>
        <w:br/>
      </w:r>
      <w:r>
        <w:rPr>
          <w:i/>
        </w:rPr>
        <w:br/>
      </w:r>
      <w:r>
        <w:rPr>
          <w:i/>
        </w:rPr>
        <w:tab/>
      </w:r>
      <w:r>
        <w:rPr>
          <w:i/>
        </w:rPr>
        <w:tab/>
      </w:r>
      <w:r>
        <w:rPr>
          <w:i/>
        </w:rPr>
        <w:tab/>
      </w:r>
      <w:r>
        <w:rPr>
          <w:i/>
        </w:rPr>
        <w:tab/>
      </w:r>
      <w:r>
        <w:rPr>
          <w:i/>
        </w:rPr>
        <w:tab/>
        <w:t>Source: China Telecom</w:t>
      </w:r>
    </w:p>
    <w:p w14:paraId="35AD86D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35ECE" w14:textId="79E31685" w:rsidR="000C7362" w:rsidRDefault="000C7362" w:rsidP="000C7362">
      <w:pPr>
        <w:rPr>
          <w:rFonts w:ascii="Arial" w:hAnsi="Arial" w:cs="Arial"/>
          <w:b/>
          <w:sz w:val="24"/>
        </w:rPr>
      </w:pPr>
      <w:r>
        <w:rPr>
          <w:rFonts w:ascii="Arial" w:hAnsi="Arial" w:cs="Arial"/>
          <w:b/>
          <w:color w:val="0000FF"/>
          <w:sz w:val="24"/>
        </w:rPr>
        <w:t>R5-250419</w:t>
      </w:r>
      <w:r>
        <w:rPr>
          <w:rFonts w:ascii="Arial" w:hAnsi="Arial" w:cs="Arial"/>
          <w:b/>
          <w:color w:val="0000FF"/>
          <w:sz w:val="24"/>
        </w:rPr>
        <w:tab/>
      </w:r>
      <w:r>
        <w:rPr>
          <w:rFonts w:ascii="Arial" w:hAnsi="Arial" w:cs="Arial"/>
          <w:b/>
          <w:sz w:val="24"/>
        </w:rPr>
        <w:t>Update enhanced receiver type 2 definition</w:t>
      </w:r>
    </w:p>
    <w:p w14:paraId="07294EC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CR-0936  Cat: F (Rel-18)</w:t>
      </w:r>
      <w:r>
        <w:rPr>
          <w:i/>
        </w:rPr>
        <w:br/>
      </w:r>
      <w:r>
        <w:rPr>
          <w:i/>
        </w:rPr>
        <w:br/>
      </w:r>
      <w:r>
        <w:rPr>
          <w:i/>
        </w:rPr>
        <w:tab/>
      </w:r>
      <w:r>
        <w:rPr>
          <w:i/>
        </w:rPr>
        <w:tab/>
      </w:r>
      <w:r>
        <w:rPr>
          <w:i/>
        </w:rPr>
        <w:tab/>
      </w:r>
      <w:r>
        <w:rPr>
          <w:i/>
        </w:rPr>
        <w:tab/>
      </w:r>
      <w:r>
        <w:rPr>
          <w:i/>
        </w:rPr>
        <w:tab/>
        <w:t>Source: China Telecom</w:t>
      </w:r>
    </w:p>
    <w:p w14:paraId="58B6B6B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1ADD7" w14:textId="46A14A1A" w:rsidR="000C7362" w:rsidRDefault="000C7362" w:rsidP="000C7362">
      <w:pPr>
        <w:rPr>
          <w:rFonts w:ascii="Arial" w:hAnsi="Arial" w:cs="Arial"/>
          <w:b/>
          <w:sz w:val="24"/>
        </w:rPr>
      </w:pPr>
      <w:r>
        <w:rPr>
          <w:rFonts w:ascii="Arial" w:hAnsi="Arial" w:cs="Arial"/>
          <w:b/>
          <w:color w:val="0000FF"/>
          <w:sz w:val="24"/>
        </w:rPr>
        <w:t>R5-250550</w:t>
      </w:r>
      <w:r>
        <w:rPr>
          <w:rFonts w:ascii="Arial" w:hAnsi="Arial" w:cs="Arial"/>
          <w:b/>
          <w:color w:val="0000FF"/>
          <w:sz w:val="24"/>
        </w:rPr>
        <w:tab/>
      </w:r>
      <w:r>
        <w:rPr>
          <w:rFonts w:ascii="Arial" w:hAnsi="Arial" w:cs="Arial"/>
          <w:b/>
          <w:sz w:val="24"/>
        </w:rPr>
        <w:t xml:space="preserve">correction to RMC reference for link adaptation </w:t>
      </w:r>
      <w:proofErr w:type="spellStart"/>
      <w:r>
        <w:rPr>
          <w:rFonts w:ascii="Arial" w:hAnsi="Arial" w:cs="Arial"/>
          <w:b/>
          <w:sz w:val="24"/>
        </w:rPr>
        <w:t>demod</w:t>
      </w:r>
      <w:proofErr w:type="spellEnd"/>
      <w:r>
        <w:rPr>
          <w:rFonts w:ascii="Arial" w:hAnsi="Arial" w:cs="Arial"/>
          <w:b/>
          <w:sz w:val="24"/>
        </w:rPr>
        <w:t xml:space="preserve"> test cases</w:t>
      </w:r>
    </w:p>
    <w:p w14:paraId="5BA2992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CR-0937  Cat: F (Rel-18)</w:t>
      </w:r>
      <w:r>
        <w:rPr>
          <w:i/>
        </w:rPr>
        <w:br/>
      </w:r>
      <w:r>
        <w:rPr>
          <w:i/>
        </w:rPr>
        <w:br/>
      </w:r>
      <w:r>
        <w:rPr>
          <w:i/>
        </w:rPr>
        <w:tab/>
      </w:r>
      <w:r>
        <w:rPr>
          <w:i/>
        </w:rPr>
        <w:tab/>
      </w:r>
      <w:r>
        <w:rPr>
          <w:i/>
        </w:rPr>
        <w:tab/>
      </w:r>
      <w:r>
        <w:rPr>
          <w:i/>
        </w:rPr>
        <w:tab/>
      </w:r>
      <w:r>
        <w:rPr>
          <w:i/>
        </w:rPr>
        <w:tab/>
        <w:t>Source: QUALCOMM Europe Inc. - Italy</w:t>
      </w:r>
    </w:p>
    <w:p w14:paraId="532F2DA0" w14:textId="77777777" w:rsidR="000C7362" w:rsidRDefault="000C7362" w:rsidP="000C7362">
      <w:pPr>
        <w:rPr>
          <w:rFonts w:ascii="Arial" w:hAnsi="Arial" w:cs="Arial"/>
          <w:b/>
        </w:rPr>
      </w:pPr>
      <w:r>
        <w:rPr>
          <w:rFonts w:ascii="Arial" w:hAnsi="Arial" w:cs="Arial"/>
          <w:b/>
        </w:rPr>
        <w:t xml:space="preserve">Abstract: </w:t>
      </w:r>
    </w:p>
    <w:p w14:paraId="2789617F" w14:textId="77777777" w:rsidR="000C7362" w:rsidRDefault="000C7362" w:rsidP="000C7362">
      <w:r>
        <w:t>dependent on RAN4 CR in R4-2500485, revised to R4-2502323 due to some coversheet and formatting issues. But the zip file currently present in the RAN4 Inbox is empty!</w:t>
      </w:r>
    </w:p>
    <w:p w14:paraId="065C9D5E" w14:textId="77777777" w:rsidR="000C7362" w:rsidRDefault="000C7362" w:rsidP="000C7362">
      <w:pPr>
        <w:rPr>
          <w:rFonts w:ascii="Arial" w:hAnsi="Arial" w:cs="Arial"/>
          <w:b/>
        </w:rPr>
      </w:pPr>
      <w:r>
        <w:rPr>
          <w:rFonts w:ascii="Arial" w:hAnsi="Arial" w:cs="Arial"/>
          <w:b/>
        </w:rPr>
        <w:t xml:space="preserve">Discussion: </w:t>
      </w:r>
    </w:p>
    <w:p w14:paraId="714D1F2A" w14:textId="77777777" w:rsidR="000C7362" w:rsidRDefault="000C7362" w:rsidP="000C7362">
      <w:r>
        <w:t>for email agreement</w:t>
      </w:r>
    </w:p>
    <w:p w14:paraId="500A2C35" w14:textId="77777777" w:rsidR="000C7362" w:rsidRDefault="000C7362" w:rsidP="000C7362">
      <w:r>
        <w:t>Email agreed</w:t>
      </w:r>
    </w:p>
    <w:p w14:paraId="4B9451A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66689" w14:textId="77777777" w:rsidR="000C7362" w:rsidRDefault="000C7362" w:rsidP="000C7362">
      <w:pPr>
        <w:pStyle w:val="Heading5"/>
      </w:pPr>
      <w:bookmarkStart w:id="532" w:name="_Toc192963946"/>
      <w:r>
        <w:t>5.3.32.4</w:t>
      </w:r>
      <w:r>
        <w:tab/>
        <w:t>TS 38.522</w:t>
      </w:r>
      <w:bookmarkEnd w:id="532"/>
    </w:p>
    <w:p w14:paraId="2B78B76F" w14:textId="398371C3" w:rsidR="000C7362" w:rsidRDefault="000C7362" w:rsidP="000C7362">
      <w:pPr>
        <w:rPr>
          <w:rFonts w:ascii="Arial" w:hAnsi="Arial" w:cs="Arial"/>
          <w:b/>
          <w:sz w:val="24"/>
        </w:rPr>
      </w:pPr>
      <w:r>
        <w:rPr>
          <w:rFonts w:ascii="Arial" w:hAnsi="Arial" w:cs="Arial"/>
          <w:b/>
          <w:color w:val="0000FF"/>
          <w:sz w:val="24"/>
        </w:rPr>
        <w:t>R5-250410</w:t>
      </w:r>
      <w:r>
        <w:rPr>
          <w:rFonts w:ascii="Arial" w:hAnsi="Arial" w:cs="Arial"/>
          <w:b/>
          <w:color w:val="0000FF"/>
          <w:sz w:val="24"/>
        </w:rPr>
        <w:tab/>
      </w:r>
      <w:r>
        <w:rPr>
          <w:rFonts w:ascii="Arial" w:hAnsi="Arial" w:cs="Arial"/>
          <w:b/>
          <w:sz w:val="24"/>
        </w:rPr>
        <w:t>Addition of enhanced receiver type 2 test case applicability</w:t>
      </w:r>
    </w:p>
    <w:p w14:paraId="1A03021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CR-0544  Cat: F (Rel-18)</w:t>
      </w:r>
      <w:r>
        <w:rPr>
          <w:i/>
        </w:rPr>
        <w:br/>
      </w:r>
      <w:r>
        <w:rPr>
          <w:i/>
        </w:rPr>
        <w:br/>
      </w:r>
      <w:r>
        <w:rPr>
          <w:i/>
        </w:rPr>
        <w:tab/>
      </w:r>
      <w:r>
        <w:rPr>
          <w:i/>
        </w:rPr>
        <w:tab/>
      </w:r>
      <w:r>
        <w:rPr>
          <w:i/>
        </w:rPr>
        <w:tab/>
      </w:r>
      <w:r>
        <w:rPr>
          <w:i/>
        </w:rPr>
        <w:tab/>
      </w:r>
      <w:r>
        <w:rPr>
          <w:i/>
        </w:rPr>
        <w:tab/>
        <w:t>Source: China Telecom</w:t>
      </w:r>
    </w:p>
    <w:p w14:paraId="071749B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6323B" w14:textId="0FACC41E" w:rsidR="000C7362" w:rsidRDefault="000C7362" w:rsidP="000C7362">
      <w:pPr>
        <w:rPr>
          <w:rFonts w:ascii="Arial" w:hAnsi="Arial" w:cs="Arial"/>
          <w:b/>
          <w:sz w:val="24"/>
        </w:rPr>
      </w:pPr>
      <w:r>
        <w:rPr>
          <w:rFonts w:ascii="Arial" w:hAnsi="Arial" w:cs="Arial"/>
          <w:b/>
          <w:color w:val="0000FF"/>
          <w:sz w:val="24"/>
        </w:rPr>
        <w:t>R5-250553</w:t>
      </w:r>
      <w:r>
        <w:rPr>
          <w:rFonts w:ascii="Arial" w:hAnsi="Arial" w:cs="Arial"/>
          <w:b/>
          <w:color w:val="0000FF"/>
          <w:sz w:val="24"/>
        </w:rPr>
        <w:tab/>
      </w:r>
      <w:r>
        <w:rPr>
          <w:rFonts w:ascii="Arial" w:hAnsi="Arial" w:cs="Arial"/>
          <w:b/>
          <w:sz w:val="24"/>
        </w:rPr>
        <w:t xml:space="preserve">applicability update for link adaptation </w:t>
      </w:r>
      <w:proofErr w:type="spellStart"/>
      <w:r>
        <w:rPr>
          <w:rFonts w:ascii="Arial" w:hAnsi="Arial" w:cs="Arial"/>
          <w:b/>
          <w:sz w:val="24"/>
        </w:rPr>
        <w:t>demod</w:t>
      </w:r>
      <w:proofErr w:type="spellEnd"/>
      <w:r>
        <w:rPr>
          <w:rFonts w:ascii="Arial" w:hAnsi="Arial" w:cs="Arial"/>
          <w:b/>
          <w:sz w:val="24"/>
        </w:rPr>
        <w:t xml:space="preserve"> test cases</w:t>
      </w:r>
    </w:p>
    <w:p w14:paraId="4A74429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CR-0550  Cat: F (Rel-18)</w:t>
      </w:r>
      <w:r>
        <w:rPr>
          <w:i/>
        </w:rPr>
        <w:br/>
      </w:r>
      <w:r>
        <w:rPr>
          <w:i/>
        </w:rPr>
        <w:br/>
      </w:r>
      <w:r>
        <w:rPr>
          <w:i/>
        </w:rPr>
        <w:tab/>
      </w:r>
      <w:r>
        <w:rPr>
          <w:i/>
        </w:rPr>
        <w:tab/>
      </w:r>
      <w:r>
        <w:rPr>
          <w:i/>
        </w:rPr>
        <w:tab/>
      </w:r>
      <w:r>
        <w:rPr>
          <w:i/>
        </w:rPr>
        <w:tab/>
      </w:r>
      <w:r>
        <w:rPr>
          <w:i/>
        </w:rPr>
        <w:tab/>
        <w:t>Source: QUALCOMM Europe Inc. - Italy</w:t>
      </w:r>
    </w:p>
    <w:p w14:paraId="4CE9E44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5D8EA" w14:textId="77777777" w:rsidR="000C7362" w:rsidRDefault="000C7362" w:rsidP="000C7362">
      <w:pPr>
        <w:pStyle w:val="Heading5"/>
      </w:pPr>
      <w:bookmarkStart w:id="533" w:name="_Toc192963947"/>
      <w:r>
        <w:t>5.3.32.5</w:t>
      </w:r>
      <w:r>
        <w:tab/>
        <w:t>TR 38.903 (NR MU &amp; TT analyses)</w:t>
      </w:r>
      <w:bookmarkEnd w:id="533"/>
    </w:p>
    <w:p w14:paraId="042518EA" w14:textId="77777777" w:rsidR="000C7362" w:rsidRDefault="000C7362" w:rsidP="000C7362">
      <w:pPr>
        <w:pStyle w:val="Heading5"/>
      </w:pPr>
      <w:bookmarkStart w:id="534" w:name="_Toc192963948"/>
      <w:r>
        <w:t>5.3.32.6</w:t>
      </w:r>
      <w:r>
        <w:tab/>
        <w:t>TR 38.905 (NR Test Points Radio Transmission and Reception)</w:t>
      </w:r>
      <w:bookmarkEnd w:id="534"/>
    </w:p>
    <w:p w14:paraId="1E3E54A9" w14:textId="77777777" w:rsidR="000C7362" w:rsidRDefault="000C7362" w:rsidP="000C7362">
      <w:pPr>
        <w:pStyle w:val="Heading5"/>
      </w:pPr>
      <w:bookmarkStart w:id="535" w:name="_Toc192963949"/>
      <w:r>
        <w:t>5.3.32.7</w:t>
      </w:r>
      <w:r>
        <w:tab/>
        <w:t>Discussion Papers, Work Plan, TC lists</w:t>
      </w:r>
      <w:bookmarkEnd w:id="535"/>
    </w:p>
    <w:p w14:paraId="0F48D6FC" w14:textId="77777777" w:rsidR="000C7362" w:rsidRDefault="000C7362" w:rsidP="000C7362">
      <w:pPr>
        <w:pStyle w:val="Heading4"/>
      </w:pPr>
      <w:bookmarkStart w:id="536" w:name="_Toc192963950"/>
      <w:r>
        <w:t>5.3.33</w:t>
      </w:r>
      <w:r>
        <w:tab/>
        <w:t>Expanded and improved NR positioning (UID-1040107) NR_pos_enh2-UEConTest</w:t>
      </w:r>
      <w:bookmarkEnd w:id="536"/>
    </w:p>
    <w:p w14:paraId="6A495834" w14:textId="77777777" w:rsidR="000C7362" w:rsidRDefault="000C7362" w:rsidP="000C7362">
      <w:pPr>
        <w:pStyle w:val="Heading5"/>
      </w:pPr>
      <w:bookmarkStart w:id="537" w:name="_Toc192963951"/>
      <w:r>
        <w:t>5.3.33.1</w:t>
      </w:r>
      <w:r>
        <w:tab/>
        <w:t>TS 38.508-1</w:t>
      </w:r>
      <w:bookmarkEnd w:id="537"/>
      <w:r>
        <w:t xml:space="preserve"> </w:t>
      </w:r>
    </w:p>
    <w:p w14:paraId="4629659A" w14:textId="77777777" w:rsidR="000C7362" w:rsidRDefault="000C7362" w:rsidP="000C7362">
      <w:pPr>
        <w:pStyle w:val="Heading6"/>
      </w:pPr>
      <w:bookmarkStart w:id="538" w:name="_Toc192963952"/>
      <w:r>
        <w:t>5.3.33.1.1</w:t>
      </w:r>
      <w:r>
        <w:tab/>
        <w:t>Test frequencies (Clause 4.3.1)</w:t>
      </w:r>
      <w:bookmarkEnd w:id="538"/>
    </w:p>
    <w:p w14:paraId="4DD9124B" w14:textId="77777777" w:rsidR="000C7362" w:rsidRDefault="000C7362" w:rsidP="000C7362">
      <w:pPr>
        <w:pStyle w:val="Heading6"/>
      </w:pPr>
      <w:bookmarkStart w:id="539" w:name="_Toc192963953"/>
      <w:r>
        <w:t>5.3.33.1.2</w:t>
      </w:r>
      <w:r>
        <w:tab/>
        <w:t>Test environment for RF (Clauses 5)</w:t>
      </w:r>
      <w:bookmarkEnd w:id="539"/>
    </w:p>
    <w:p w14:paraId="57E2046B" w14:textId="77777777" w:rsidR="000C7362" w:rsidRDefault="000C7362" w:rsidP="000C7362">
      <w:pPr>
        <w:pStyle w:val="Heading6"/>
      </w:pPr>
      <w:bookmarkStart w:id="540" w:name="_Toc192963954"/>
      <w:r>
        <w:t>5.3.33.1.3</w:t>
      </w:r>
      <w:r>
        <w:tab/>
        <w:t>Test environment for RRM (Clause 7)</w:t>
      </w:r>
      <w:bookmarkEnd w:id="540"/>
    </w:p>
    <w:p w14:paraId="1A8C73E9" w14:textId="77777777" w:rsidR="000C7362" w:rsidRDefault="000C7362" w:rsidP="000C7362">
      <w:pPr>
        <w:pStyle w:val="Heading6"/>
      </w:pPr>
      <w:bookmarkStart w:id="541" w:name="_Toc192963955"/>
      <w:r>
        <w:t>5.3.33.1.4</w:t>
      </w:r>
      <w:r>
        <w:tab/>
        <w:t>Other clauses, Annexes</w:t>
      </w:r>
      <w:bookmarkEnd w:id="541"/>
      <w:r>
        <w:t xml:space="preserve"> </w:t>
      </w:r>
    </w:p>
    <w:p w14:paraId="62193247" w14:textId="77777777" w:rsidR="000C7362" w:rsidRDefault="000C7362" w:rsidP="000C7362">
      <w:pPr>
        <w:pStyle w:val="Heading5"/>
      </w:pPr>
      <w:bookmarkStart w:id="542" w:name="_Toc192963956"/>
      <w:r>
        <w:t>5.3.33.2</w:t>
      </w:r>
      <w:r>
        <w:tab/>
        <w:t>TS 37.571-1</w:t>
      </w:r>
      <w:bookmarkEnd w:id="542"/>
    </w:p>
    <w:p w14:paraId="60465CFC" w14:textId="77777777" w:rsidR="000C7362" w:rsidRDefault="000C7362" w:rsidP="000C7362">
      <w:pPr>
        <w:pStyle w:val="Heading5"/>
      </w:pPr>
      <w:bookmarkStart w:id="543" w:name="_Toc192963957"/>
      <w:r>
        <w:t>5.3.33.3</w:t>
      </w:r>
      <w:r>
        <w:tab/>
        <w:t>TS 37.571-3</w:t>
      </w:r>
      <w:bookmarkEnd w:id="543"/>
    </w:p>
    <w:p w14:paraId="2CD46E31" w14:textId="77777777" w:rsidR="000C7362" w:rsidRDefault="000C7362" w:rsidP="000C7362">
      <w:pPr>
        <w:pStyle w:val="Heading5"/>
      </w:pPr>
      <w:bookmarkStart w:id="544" w:name="_Toc192963958"/>
      <w:r>
        <w:t>5.3.33.4</w:t>
      </w:r>
      <w:r>
        <w:tab/>
        <w:t>TS 37.571-5</w:t>
      </w:r>
      <w:bookmarkEnd w:id="544"/>
    </w:p>
    <w:p w14:paraId="069A001B" w14:textId="77777777" w:rsidR="000C7362" w:rsidRDefault="000C7362" w:rsidP="000C7362">
      <w:pPr>
        <w:pStyle w:val="Heading5"/>
      </w:pPr>
      <w:bookmarkStart w:id="545" w:name="_Toc192963959"/>
      <w:r>
        <w:t>5.3.33.5</w:t>
      </w:r>
      <w:r>
        <w:tab/>
        <w:t>TR 38.903 (NR MU &amp; TT analyses)</w:t>
      </w:r>
      <w:bookmarkEnd w:id="545"/>
    </w:p>
    <w:p w14:paraId="4BEA36C7" w14:textId="77777777" w:rsidR="000C7362" w:rsidRDefault="000C7362" w:rsidP="000C7362">
      <w:pPr>
        <w:pStyle w:val="Heading5"/>
      </w:pPr>
      <w:bookmarkStart w:id="546" w:name="_Toc192963960"/>
      <w:r>
        <w:t>5.3.33.6</w:t>
      </w:r>
      <w:r>
        <w:tab/>
        <w:t>Discussion Papers, Work Plan, TC lists</w:t>
      </w:r>
      <w:bookmarkEnd w:id="546"/>
    </w:p>
    <w:p w14:paraId="214C6474" w14:textId="77777777" w:rsidR="000C7362" w:rsidRDefault="000C7362" w:rsidP="000C7362">
      <w:pPr>
        <w:pStyle w:val="Heading4"/>
      </w:pPr>
      <w:bookmarkStart w:id="547" w:name="_Toc192963961"/>
      <w:r>
        <w:t>5.3.34</w:t>
      </w:r>
      <w:r>
        <w:tab/>
        <w:t>Further NR mobility enhancements (UID-1040108) NR_Mob_enh2-UEConTest</w:t>
      </w:r>
      <w:bookmarkEnd w:id="547"/>
    </w:p>
    <w:p w14:paraId="13AB1C50" w14:textId="77777777" w:rsidR="000C7362" w:rsidRDefault="000C7362" w:rsidP="000C7362">
      <w:pPr>
        <w:pStyle w:val="Heading5"/>
      </w:pPr>
      <w:bookmarkStart w:id="548" w:name="_Toc192963962"/>
      <w:r>
        <w:t>5.3.34.1</w:t>
      </w:r>
      <w:r>
        <w:tab/>
        <w:t>TS 38.508-1</w:t>
      </w:r>
      <w:bookmarkEnd w:id="548"/>
      <w:r>
        <w:t xml:space="preserve"> </w:t>
      </w:r>
    </w:p>
    <w:p w14:paraId="495D87DA" w14:textId="77777777" w:rsidR="000C7362" w:rsidRDefault="000C7362" w:rsidP="000C7362">
      <w:pPr>
        <w:pStyle w:val="Heading6"/>
      </w:pPr>
      <w:bookmarkStart w:id="549" w:name="_Toc192963963"/>
      <w:r>
        <w:t>5.3.34.1.1</w:t>
      </w:r>
      <w:r>
        <w:tab/>
        <w:t>Test frequencies (Clause 4.3.1)</w:t>
      </w:r>
      <w:bookmarkEnd w:id="549"/>
    </w:p>
    <w:p w14:paraId="1D2772AB" w14:textId="77777777" w:rsidR="000C7362" w:rsidRDefault="000C7362" w:rsidP="000C7362">
      <w:pPr>
        <w:pStyle w:val="Heading6"/>
      </w:pPr>
      <w:bookmarkStart w:id="550" w:name="_Toc192963964"/>
      <w:r>
        <w:t>5.3.34.1.2</w:t>
      </w:r>
      <w:r>
        <w:tab/>
        <w:t>Test environment for RF (Clauses 5)</w:t>
      </w:r>
      <w:bookmarkEnd w:id="550"/>
    </w:p>
    <w:p w14:paraId="3A2B20C1" w14:textId="77777777" w:rsidR="000C7362" w:rsidRDefault="000C7362" w:rsidP="000C7362">
      <w:pPr>
        <w:pStyle w:val="Heading6"/>
      </w:pPr>
      <w:bookmarkStart w:id="551" w:name="_Toc192963965"/>
      <w:r>
        <w:t>5.3.34.1.3</w:t>
      </w:r>
      <w:r>
        <w:tab/>
        <w:t>Test environment for RRM (Clause 7)</w:t>
      </w:r>
      <w:bookmarkEnd w:id="551"/>
    </w:p>
    <w:p w14:paraId="0DB3A35A" w14:textId="77777777" w:rsidR="000C7362" w:rsidRDefault="000C7362" w:rsidP="000C7362">
      <w:pPr>
        <w:pStyle w:val="Heading6"/>
      </w:pPr>
      <w:bookmarkStart w:id="552" w:name="_Toc192963966"/>
      <w:r>
        <w:t>5.3.34.1.4</w:t>
      </w:r>
      <w:r>
        <w:tab/>
        <w:t>Other clauses, Annexes</w:t>
      </w:r>
      <w:bookmarkEnd w:id="552"/>
      <w:r>
        <w:t xml:space="preserve"> </w:t>
      </w:r>
    </w:p>
    <w:p w14:paraId="56DF0039" w14:textId="77777777" w:rsidR="000C7362" w:rsidRDefault="000C7362" w:rsidP="000C7362">
      <w:pPr>
        <w:pStyle w:val="Heading5"/>
      </w:pPr>
      <w:bookmarkStart w:id="553" w:name="_Toc192963967"/>
      <w:r>
        <w:t>5.3.34.2</w:t>
      </w:r>
      <w:r>
        <w:tab/>
        <w:t>TS 38.508-2</w:t>
      </w:r>
      <w:bookmarkEnd w:id="553"/>
    </w:p>
    <w:p w14:paraId="1403AF5A" w14:textId="76ED1F7E" w:rsidR="000C7362" w:rsidRDefault="000C7362" w:rsidP="000C7362">
      <w:pPr>
        <w:rPr>
          <w:rFonts w:ascii="Arial" w:hAnsi="Arial" w:cs="Arial"/>
          <w:b/>
          <w:sz w:val="24"/>
        </w:rPr>
      </w:pPr>
      <w:r>
        <w:rPr>
          <w:rFonts w:ascii="Arial" w:hAnsi="Arial" w:cs="Arial"/>
          <w:b/>
          <w:color w:val="0000FF"/>
          <w:sz w:val="24"/>
        </w:rPr>
        <w:t>R5-250070</w:t>
      </w:r>
      <w:r>
        <w:rPr>
          <w:rFonts w:ascii="Arial" w:hAnsi="Arial" w:cs="Arial"/>
          <w:b/>
          <w:color w:val="0000FF"/>
          <w:sz w:val="24"/>
        </w:rPr>
        <w:tab/>
      </w:r>
      <w:r>
        <w:rPr>
          <w:rFonts w:ascii="Arial" w:hAnsi="Arial" w:cs="Arial"/>
          <w:b/>
          <w:sz w:val="24"/>
        </w:rPr>
        <w:t>Update to PICS of Further NR mobility enhancements</w:t>
      </w:r>
    </w:p>
    <w:p w14:paraId="6B2EE1A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CR-0760  Cat: F (Rel-18)</w:t>
      </w:r>
      <w:r>
        <w:rPr>
          <w:i/>
        </w:rPr>
        <w:br/>
      </w:r>
      <w:r>
        <w:rPr>
          <w:i/>
        </w:rPr>
        <w:br/>
      </w:r>
      <w:r>
        <w:rPr>
          <w:i/>
        </w:rPr>
        <w:tab/>
      </w:r>
      <w:r>
        <w:rPr>
          <w:i/>
        </w:rPr>
        <w:tab/>
      </w:r>
      <w:r>
        <w:rPr>
          <w:i/>
        </w:rPr>
        <w:tab/>
      </w:r>
      <w:r>
        <w:rPr>
          <w:i/>
        </w:rPr>
        <w:tab/>
      </w:r>
      <w:r>
        <w:rPr>
          <w:i/>
        </w:rPr>
        <w:tab/>
        <w:t>Source: MediaTek Inc.</w:t>
      </w:r>
    </w:p>
    <w:p w14:paraId="0B40271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B148E" w14:textId="77777777" w:rsidR="000C7362" w:rsidRDefault="000C7362" w:rsidP="000C7362">
      <w:pPr>
        <w:pStyle w:val="Heading5"/>
      </w:pPr>
      <w:bookmarkStart w:id="554" w:name="_Toc192963968"/>
      <w:r>
        <w:t>5.3.34.3</w:t>
      </w:r>
      <w:r>
        <w:tab/>
        <w:t>TS 38.522</w:t>
      </w:r>
      <w:bookmarkEnd w:id="554"/>
    </w:p>
    <w:p w14:paraId="42FB1408" w14:textId="45620C00" w:rsidR="000C7362" w:rsidRDefault="000C7362" w:rsidP="000C7362">
      <w:pPr>
        <w:rPr>
          <w:rFonts w:ascii="Arial" w:hAnsi="Arial" w:cs="Arial"/>
          <w:b/>
          <w:sz w:val="24"/>
        </w:rPr>
      </w:pPr>
      <w:r>
        <w:rPr>
          <w:rFonts w:ascii="Arial" w:hAnsi="Arial" w:cs="Arial"/>
          <w:b/>
          <w:color w:val="0000FF"/>
          <w:sz w:val="24"/>
        </w:rPr>
        <w:t>R5-250056</w:t>
      </w:r>
      <w:r>
        <w:rPr>
          <w:rFonts w:ascii="Arial" w:hAnsi="Arial" w:cs="Arial"/>
          <w:b/>
          <w:color w:val="0000FF"/>
          <w:sz w:val="24"/>
        </w:rPr>
        <w:tab/>
      </w:r>
      <w:r>
        <w:rPr>
          <w:rFonts w:ascii="Arial" w:hAnsi="Arial" w:cs="Arial"/>
          <w:b/>
          <w:sz w:val="24"/>
        </w:rPr>
        <w:t>Deletion of test applicability for test case 6.7.17.1.2</w:t>
      </w:r>
    </w:p>
    <w:p w14:paraId="4BC1FD2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CR-0536  Cat: F (Rel-18)</w:t>
      </w:r>
      <w:r>
        <w:rPr>
          <w:i/>
        </w:rPr>
        <w:br/>
      </w:r>
      <w:r>
        <w:rPr>
          <w:i/>
        </w:rPr>
        <w:br/>
      </w:r>
      <w:r>
        <w:rPr>
          <w:i/>
        </w:rPr>
        <w:tab/>
      </w:r>
      <w:r>
        <w:rPr>
          <w:i/>
        </w:rPr>
        <w:tab/>
      </w:r>
      <w:r>
        <w:rPr>
          <w:i/>
        </w:rPr>
        <w:tab/>
      </w:r>
      <w:r>
        <w:rPr>
          <w:i/>
        </w:rPr>
        <w:tab/>
      </w:r>
      <w:r>
        <w:rPr>
          <w:i/>
        </w:rPr>
        <w:tab/>
        <w:t>Source: MediaTek Inc.</w:t>
      </w:r>
    </w:p>
    <w:p w14:paraId="6721B0F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A60DA0" w14:textId="7E7EE0D2" w:rsidR="000C7362" w:rsidRDefault="000C7362" w:rsidP="000C7362">
      <w:pPr>
        <w:rPr>
          <w:rFonts w:ascii="Arial" w:hAnsi="Arial" w:cs="Arial"/>
          <w:b/>
          <w:sz w:val="24"/>
        </w:rPr>
      </w:pPr>
      <w:r>
        <w:rPr>
          <w:rFonts w:ascii="Arial" w:hAnsi="Arial" w:cs="Arial"/>
          <w:b/>
          <w:color w:val="0000FF"/>
          <w:sz w:val="24"/>
        </w:rPr>
        <w:t>R5-250057</w:t>
      </w:r>
      <w:r>
        <w:rPr>
          <w:rFonts w:ascii="Arial" w:hAnsi="Arial" w:cs="Arial"/>
          <w:b/>
          <w:color w:val="0000FF"/>
          <w:sz w:val="24"/>
        </w:rPr>
        <w:tab/>
      </w:r>
      <w:r>
        <w:rPr>
          <w:rFonts w:ascii="Arial" w:hAnsi="Arial" w:cs="Arial"/>
          <w:b/>
          <w:sz w:val="24"/>
        </w:rPr>
        <w:t>Editorial corrections of FR1 LTM test cases title</w:t>
      </w:r>
    </w:p>
    <w:p w14:paraId="44A0555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CR-0537  Cat: F (Rel-18)</w:t>
      </w:r>
      <w:r>
        <w:rPr>
          <w:i/>
        </w:rPr>
        <w:br/>
      </w:r>
      <w:r>
        <w:rPr>
          <w:i/>
        </w:rPr>
        <w:br/>
      </w:r>
      <w:r>
        <w:rPr>
          <w:i/>
        </w:rPr>
        <w:tab/>
      </w:r>
      <w:r>
        <w:rPr>
          <w:i/>
        </w:rPr>
        <w:tab/>
      </w:r>
      <w:r>
        <w:rPr>
          <w:i/>
        </w:rPr>
        <w:tab/>
      </w:r>
      <w:r>
        <w:rPr>
          <w:i/>
        </w:rPr>
        <w:tab/>
      </w:r>
      <w:r>
        <w:rPr>
          <w:i/>
        </w:rPr>
        <w:tab/>
        <w:t>Source: MediaTek Inc.</w:t>
      </w:r>
    </w:p>
    <w:p w14:paraId="53D58E74" w14:textId="77777777" w:rsidR="000C7362" w:rsidRDefault="000C7362" w:rsidP="000C7362">
      <w:pPr>
        <w:rPr>
          <w:rFonts w:ascii="Arial" w:hAnsi="Arial" w:cs="Arial"/>
          <w:b/>
        </w:rPr>
      </w:pPr>
      <w:r>
        <w:rPr>
          <w:rFonts w:ascii="Arial" w:hAnsi="Arial" w:cs="Arial"/>
          <w:b/>
        </w:rPr>
        <w:t xml:space="preserve">Abstract: </w:t>
      </w:r>
    </w:p>
    <w:p w14:paraId="60A8F966" w14:textId="77777777" w:rsidR="000C7362" w:rsidRDefault="000C7362" w:rsidP="000C7362">
      <w:r>
        <w:t>Editorial</w:t>
      </w:r>
    </w:p>
    <w:p w14:paraId="79CABCB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215AA" w14:textId="6268A983" w:rsidR="000C7362" w:rsidRDefault="000C7362" w:rsidP="000C7362">
      <w:pPr>
        <w:rPr>
          <w:rFonts w:ascii="Arial" w:hAnsi="Arial" w:cs="Arial"/>
          <w:b/>
          <w:sz w:val="24"/>
        </w:rPr>
      </w:pPr>
      <w:r>
        <w:rPr>
          <w:rFonts w:ascii="Arial" w:hAnsi="Arial" w:cs="Arial"/>
          <w:b/>
          <w:color w:val="0000FF"/>
          <w:sz w:val="24"/>
        </w:rPr>
        <w:t>R5-250529</w:t>
      </w:r>
      <w:r>
        <w:rPr>
          <w:rFonts w:ascii="Arial" w:hAnsi="Arial" w:cs="Arial"/>
          <w:b/>
          <w:color w:val="0000FF"/>
          <w:sz w:val="24"/>
        </w:rPr>
        <w:tab/>
      </w:r>
      <w:r>
        <w:rPr>
          <w:rFonts w:ascii="Arial" w:hAnsi="Arial" w:cs="Arial"/>
          <w:b/>
          <w:sz w:val="24"/>
        </w:rPr>
        <w:t>Update to applicability for FR2 LTM test cases</w:t>
      </w:r>
    </w:p>
    <w:p w14:paraId="1006A24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CR-0548  Cat: F (Rel-18)</w:t>
      </w:r>
      <w:r>
        <w:rPr>
          <w:i/>
        </w:rPr>
        <w:br/>
      </w:r>
      <w:r>
        <w:rPr>
          <w:i/>
        </w:rPr>
        <w:br/>
      </w:r>
      <w:r>
        <w:rPr>
          <w:i/>
        </w:rPr>
        <w:tab/>
      </w:r>
      <w:r>
        <w:rPr>
          <w:i/>
        </w:rPr>
        <w:tab/>
      </w:r>
      <w:r>
        <w:rPr>
          <w:i/>
        </w:rPr>
        <w:tab/>
      </w:r>
      <w:r>
        <w:rPr>
          <w:i/>
        </w:rPr>
        <w:tab/>
      </w:r>
      <w:r>
        <w:rPr>
          <w:i/>
        </w:rPr>
        <w:tab/>
        <w:t>Source: MediaTek Inc.</w:t>
      </w:r>
    </w:p>
    <w:p w14:paraId="40FD84BE" w14:textId="77777777" w:rsidR="000C7362" w:rsidRDefault="000C7362" w:rsidP="000C7362">
      <w:pPr>
        <w:rPr>
          <w:rFonts w:ascii="Arial" w:hAnsi="Arial" w:cs="Arial"/>
          <w:b/>
        </w:rPr>
      </w:pPr>
      <w:r>
        <w:rPr>
          <w:rFonts w:ascii="Arial" w:hAnsi="Arial" w:cs="Arial"/>
          <w:b/>
        </w:rPr>
        <w:t xml:space="preserve">Discussion: </w:t>
      </w:r>
    </w:p>
    <w:p w14:paraId="45B2C26D" w14:textId="77777777" w:rsidR="000C7362" w:rsidRDefault="000C7362" w:rsidP="000C7362">
      <w:r>
        <w:t>r1</w:t>
      </w:r>
    </w:p>
    <w:p w14:paraId="2A8A54B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R5-251667</w:t>
      </w:r>
      <w:r>
        <w:rPr>
          <w:color w:val="993300"/>
          <w:u w:val="single"/>
        </w:rPr>
        <w:t>.</w:t>
      </w:r>
    </w:p>
    <w:p w14:paraId="6AA190A9" w14:textId="0FF8D83A" w:rsidR="000C7362" w:rsidRDefault="000C7362" w:rsidP="000C7362">
      <w:pPr>
        <w:rPr>
          <w:rFonts w:ascii="Arial" w:hAnsi="Arial" w:cs="Arial"/>
          <w:b/>
          <w:sz w:val="24"/>
        </w:rPr>
      </w:pPr>
      <w:r>
        <w:rPr>
          <w:rFonts w:ascii="Arial" w:hAnsi="Arial" w:cs="Arial"/>
          <w:b/>
          <w:color w:val="0000FF"/>
          <w:sz w:val="24"/>
        </w:rPr>
        <w:t>R5-251667</w:t>
      </w:r>
      <w:r>
        <w:rPr>
          <w:rFonts w:ascii="Arial" w:hAnsi="Arial" w:cs="Arial"/>
          <w:b/>
          <w:color w:val="0000FF"/>
          <w:sz w:val="24"/>
        </w:rPr>
        <w:tab/>
      </w:r>
      <w:r>
        <w:rPr>
          <w:rFonts w:ascii="Arial" w:hAnsi="Arial" w:cs="Arial"/>
          <w:b/>
          <w:sz w:val="24"/>
        </w:rPr>
        <w:t>Update to applicability for FR2 LTM test cases</w:t>
      </w:r>
    </w:p>
    <w:p w14:paraId="4214083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CR-0548  rev 1 Cat: F (Rel-18)</w:t>
      </w:r>
      <w:r>
        <w:rPr>
          <w:i/>
        </w:rPr>
        <w:br/>
      </w:r>
      <w:r>
        <w:rPr>
          <w:i/>
        </w:rPr>
        <w:br/>
      </w:r>
      <w:r>
        <w:rPr>
          <w:i/>
        </w:rPr>
        <w:tab/>
      </w:r>
      <w:r>
        <w:rPr>
          <w:i/>
        </w:rPr>
        <w:tab/>
      </w:r>
      <w:r>
        <w:rPr>
          <w:i/>
        </w:rPr>
        <w:tab/>
      </w:r>
      <w:r>
        <w:rPr>
          <w:i/>
        </w:rPr>
        <w:tab/>
      </w:r>
      <w:r>
        <w:rPr>
          <w:i/>
        </w:rPr>
        <w:tab/>
        <w:t>Source: MediaTek Inc.</w:t>
      </w:r>
    </w:p>
    <w:p w14:paraId="6583B3DE" w14:textId="77777777" w:rsidR="000C7362" w:rsidRDefault="000C7362" w:rsidP="000C7362">
      <w:pPr>
        <w:rPr>
          <w:color w:val="808080"/>
        </w:rPr>
      </w:pPr>
      <w:r>
        <w:rPr>
          <w:color w:val="808080"/>
        </w:rPr>
        <w:t>(Replaces R5-250529)</w:t>
      </w:r>
    </w:p>
    <w:p w14:paraId="7A14E53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3C60B" w14:textId="33FDC5F4" w:rsidR="000C7362" w:rsidRDefault="000C7362" w:rsidP="000C7362">
      <w:pPr>
        <w:rPr>
          <w:rFonts w:ascii="Arial" w:hAnsi="Arial" w:cs="Arial"/>
          <w:b/>
          <w:sz w:val="24"/>
        </w:rPr>
      </w:pPr>
      <w:r>
        <w:rPr>
          <w:rFonts w:ascii="Arial" w:hAnsi="Arial" w:cs="Arial"/>
          <w:b/>
          <w:color w:val="0000FF"/>
          <w:sz w:val="24"/>
        </w:rPr>
        <w:t>R5-251011</w:t>
      </w:r>
      <w:r>
        <w:rPr>
          <w:rFonts w:ascii="Arial" w:hAnsi="Arial" w:cs="Arial"/>
          <w:b/>
          <w:color w:val="0000FF"/>
          <w:sz w:val="24"/>
        </w:rPr>
        <w:tab/>
      </w:r>
      <w:r>
        <w:rPr>
          <w:rFonts w:ascii="Arial" w:hAnsi="Arial" w:cs="Arial"/>
          <w:b/>
          <w:sz w:val="24"/>
        </w:rPr>
        <w:t>Applicability of rel-18 mobility enhancements test cases</w:t>
      </w:r>
    </w:p>
    <w:p w14:paraId="1CA26F4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CR-0569  Cat: F (Rel-18)</w:t>
      </w:r>
      <w:r>
        <w:rPr>
          <w:i/>
        </w:rPr>
        <w:br/>
      </w:r>
      <w:r>
        <w:rPr>
          <w:i/>
        </w:rPr>
        <w:br/>
      </w:r>
      <w:r>
        <w:rPr>
          <w:i/>
        </w:rPr>
        <w:tab/>
      </w:r>
      <w:r>
        <w:rPr>
          <w:i/>
        </w:rPr>
        <w:tab/>
      </w:r>
      <w:r>
        <w:rPr>
          <w:i/>
        </w:rPr>
        <w:tab/>
      </w:r>
      <w:r>
        <w:rPr>
          <w:i/>
        </w:rPr>
        <w:tab/>
      </w:r>
      <w:r>
        <w:rPr>
          <w:i/>
        </w:rPr>
        <w:tab/>
        <w:t>Source: Ericsson</w:t>
      </w:r>
    </w:p>
    <w:p w14:paraId="4AD427C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7E4D1" w14:textId="77777777" w:rsidR="000C7362" w:rsidRDefault="000C7362" w:rsidP="000C7362">
      <w:pPr>
        <w:pStyle w:val="Heading5"/>
      </w:pPr>
      <w:bookmarkStart w:id="555" w:name="_Toc192963969"/>
      <w:r>
        <w:t>5.3.34.4</w:t>
      </w:r>
      <w:r>
        <w:tab/>
        <w:t>TS 38.533</w:t>
      </w:r>
      <w:bookmarkEnd w:id="555"/>
    </w:p>
    <w:p w14:paraId="77D8E25D" w14:textId="35CE5495" w:rsidR="000C7362" w:rsidRDefault="000C7362" w:rsidP="000C7362">
      <w:pPr>
        <w:rPr>
          <w:rFonts w:ascii="Arial" w:hAnsi="Arial" w:cs="Arial"/>
          <w:b/>
          <w:sz w:val="24"/>
        </w:rPr>
      </w:pPr>
      <w:r>
        <w:rPr>
          <w:rFonts w:ascii="Arial" w:hAnsi="Arial" w:cs="Arial"/>
          <w:b/>
          <w:color w:val="0000FF"/>
          <w:sz w:val="24"/>
        </w:rPr>
        <w:t>R5-250047</w:t>
      </w:r>
      <w:r>
        <w:rPr>
          <w:rFonts w:ascii="Arial" w:hAnsi="Arial" w:cs="Arial"/>
          <w:b/>
          <w:color w:val="0000FF"/>
          <w:sz w:val="24"/>
        </w:rPr>
        <w:tab/>
      </w:r>
      <w:r>
        <w:rPr>
          <w:rFonts w:ascii="Arial" w:hAnsi="Arial" w:cs="Arial"/>
          <w:b/>
          <w:sz w:val="24"/>
        </w:rPr>
        <w:t>Addition of minimum requirements for FR2 LTM intra L1-RSRP measurement</w:t>
      </w:r>
    </w:p>
    <w:p w14:paraId="0CF0F2F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CR-3653  Cat: F (Rel-18)</w:t>
      </w:r>
      <w:r>
        <w:rPr>
          <w:i/>
        </w:rPr>
        <w:br/>
      </w:r>
      <w:r>
        <w:rPr>
          <w:i/>
        </w:rPr>
        <w:br/>
      </w:r>
      <w:r>
        <w:rPr>
          <w:i/>
        </w:rPr>
        <w:tab/>
      </w:r>
      <w:r>
        <w:rPr>
          <w:i/>
        </w:rPr>
        <w:tab/>
      </w:r>
      <w:r>
        <w:rPr>
          <w:i/>
        </w:rPr>
        <w:tab/>
      </w:r>
      <w:r>
        <w:rPr>
          <w:i/>
        </w:rPr>
        <w:tab/>
      </w:r>
      <w:r>
        <w:rPr>
          <w:i/>
        </w:rPr>
        <w:tab/>
        <w:t>Source: MediaTek Inc.</w:t>
      </w:r>
    </w:p>
    <w:p w14:paraId="054570F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C47AC" w14:textId="5754AD77" w:rsidR="000C7362" w:rsidRDefault="000C7362" w:rsidP="000C7362">
      <w:pPr>
        <w:rPr>
          <w:rFonts w:ascii="Arial" w:hAnsi="Arial" w:cs="Arial"/>
          <w:b/>
          <w:sz w:val="24"/>
        </w:rPr>
      </w:pPr>
      <w:r>
        <w:rPr>
          <w:rFonts w:ascii="Arial" w:hAnsi="Arial" w:cs="Arial"/>
          <w:b/>
          <w:color w:val="0000FF"/>
          <w:sz w:val="24"/>
        </w:rPr>
        <w:t>R5-250048</w:t>
      </w:r>
      <w:r>
        <w:rPr>
          <w:rFonts w:ascii="Arial" w:hAnsi="Arial" w:cs="Arial"/>
          <w:b/>
          <w:color w:val="0000FF"/>
          <w:sz w:val="24"/>
        </w:rPr>
        <w:tab/>
      </w:r>
      <w:r>
        <w:rPr>
          <w:rFonts w:ascii="Arial" w:hAnsi="Arial" w:cs="Arial"/>
          <w:b/>
          <w:sz w:val="24"/>
        </w:rPr>
        <w:t>Addition of new test case 7.6.20.1 for FR2 LTM intra L1-RSRP measurement</w:t>
      </w:r>
    </w:p>
    <w:p w14:paraId="588F55B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CR-3654  Cat: F (Rel-18)</w:t>
      </w:r>
      <w:r>
        <w:rPr>
          <w:i/>
        </w:rPr>
        <w:br/>
      </w:r>
      <w:r>
        <w:rPr>
          <w:i/>
        </w:rPr>
        <w:br/>
      </w:r>
      <w:r>
        <w:rPr>
          <w:i/>
        </w:rPr>
        <w:tab/>
      </w:r>
      <w:r>
        <w:rPr>
          <w:i/>
        </w:rPr>
        <w:tab/>
      </w:r>
      <w:r>
        <w:rPr>
          <w:i/>
        </w:rPr>
        <w:tab/>
      </w:r>
      <w:r>
        <w:rPr>
          <w:i/>
        </w:rPr>
        <w:tab/>
      </w:r>
      <w:r>
        <w:rPr>
          <w:i/>
        </w:rPr>
        <w:tab/>
        <w:t>Source: MediaTek Inc.</w:t>
      </w:r>
    </w:p>
    <w:p w14:paraId="46812C9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94A88" w14:textId="6FD6B222" w:rsidR="000C7362" w:rsidRDefault="000C7362" w:rsidP="000C7362">
      <w:pPr>
        <w:rPr>
          <w:rFonts w:ascii="Arial" w:hAnsi="Arial" w:cs="Arial"/>
          <w:b/>
          <w:sz w:val="24"/>
        </w:rPr>
      </w:pPr>
      <w:r>
        <w:rPr>
          <w:rFonts w:ascii="Arial" w:hAnsi="Arial" w:cs="Arial"/>
          <w:b/>
          <w:color w:val="0000FF"/>
          <w:sz w:val="24"/>
        </w:rPr>
        <w:t>R5-250049</w:t>
      </w:r>
      <w:r>
        <w:rPr>
          <w:rFonts w:ascii="Arial" w:hAnsi="Arial" w:cs="Arial"/>
          <w:b/>
          <w:color w:val="0000FF"/>
          <w:sz w:val="24"/>
        </w:rPr>
        <w:tab/>
      </w:r>
      <w:r>
        <w:rPr>
          <w:rFonts w:ascii="Arial" w:hAnsi="Arial" w:cs="Arial"/>
          <w:b/>
          <w:sz w:val="24"/>
        </w:rPr>
        <w:t>Addition of minimum requirements for FR2 LTM inter L1-RSRP measurement with gap</w:t>
      </w:r>
    </w:p>
    <w:p w14:paraId="0D6AC02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CR-3655  Cat: F (Rel-18)</w:t>
      </w:r>
      <w:r>
        <w:rPr>
          <w:i/>
        </w:rPr>
        <w:br/>
      </w:r>
      <w:r>
        <w:rPr>
          <w:i/>
        </w:rPr>
        <w:br/>
      </w:r>
      <w:r>
        <w:rPr>
          <w:i/>
        </w:rPr>
        <w:tab/>
      </w:r>
      <w:r>
        <w:rPr>
          <w:i/>
        </w:rPr>
        <w:tab/>
      </w:r>
      <w:r>
        <w:rPr>
          <w:i/>
        </w:rPr>
        <w:tab/>
      </w:r>
      <w:r>
        <w:rPr>
          <w:i/>
        </w:rPr>
        <w:tab/>
      </w:r>
      <w:r>
        <w:rPr>
          <w:i/>
        </w:rPr>
        <w:tab/>
        <w:t>Source: MediaTek Inc.</w:t>
      </w:r>
    </w:p>
    <w:p w14:paraId="5D90DB3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29B7B" w14:textId="0AA094AC" w:rsidR="000C7362" w:rsidRDefault="000C7362" w:rsidP="000C7362">
      <w:pPr>
        <w:rPr>
          <w:rFonts w:ascii="Arial" w:hAnsi="Arial" w:cs="Arial"/>
          <w:b/>
          <w:sz w:val="24"/>
        </w:rPr>
      </w:pPr>
      <w:r>
        <w:rPr>
          <w:rFonts w:ascii="Arial" w:hAnsi="Arial" w:cs="Arial"/>
          <w:b/>
          <w:color w:val="0000FF"/>
          <w:sz w:val="24"/>
        </w:rPr>
        <w:t>R5-250050</w:t>
      </w:r>
      <w:r>
        <w:rPr>
          <w:rFonts w:ascii="Arial" w:hAnsi="Arial" w:cs="Arial"/>
          <w:b/>
          <w:color w:val="0000FF"/>
          <w:sz w:val="24"/>
        </w:rPr>
        <w:tab/>
      </w:r>
      <w:r>
        <w:rPr>
          <w:rFonts w:ascii="Arial" w:hAnsi="Arial" w:cs="Arial"/>
          <w:b/>
          <w:sz w:val="24"/>
        </w:rPr>
        <w:t>Addition of new test case 7.6.21.1 for FR2 LTM inter L1-RSRP measurement with gap</w:t>
      </w:r>
    </w:p>
    <w:p w14:paraId="0BD70AE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CR-3656  Cat: F (Rel-18)</w:t>
      </w:r>
      <w:r>
        <w:rPr>
          <w:i/>
        </w:rPr>
        <w:br/>
      </w:r>
      <w:r>
        <w:rPr>
          <w:i/>
        </w:rPr>
        <w:br/>
      </w:r>
      <w:r>
        <w:rPr>
          <w:i/>
        </w:rPr>
        <w:tab/>
      </w:r>
      <w:r>
        <w:rPr>
          <w:i/>
        </w:rPr>
        <w:tab/>
      </w:r>
      <w:r>
        <w:rPr>
          <w:i/>
        </w:rPr>
        <w:tab/>
      </w:r>
      <w:r>
        <w:rPr>
          <w:i/>
        </w:rPr>
        <w:tab/>
      </w:r>
      <w:r>
        <w:rPr>
          <w:i/>
        </w:rPr>
        <w:tab/>
        <w:t>Source: MediaTek Inc.</w:t>
      </w:r>
    </w:p>
    <w:p w14:paraId="7B2852FD" w14:textId="77777777" w:rsidR="000C7362" w:rsidRDefault="000C7362" w:rsidP="000C7362">
      <w:pPr>
        <w:rPr>
          <w:rFonts w:ascii="Arial" w:hAnsi="Arial" w:cs="Arial"/>
          <w:b/>
        </w:rPr>
      </w:pPr>
      <w:r>
        <w:rPr>
          <w:rFonts w:ascii="Arial" w:hAnsi="Arial" w:cs="Arial"/>
          <w:b/>
        </w:rPr>
        <w:t xml:space="preserve">Discussion: </w:t>
      </w:r>
    </w:p>
    <w:p w14:paraId="2CC71904" w14:textId="77777777" w:rsidR="000C7362" w:rsidRDefault="000C7362" w:rsidP="000C7362">
      <w:r>
        <w:t>overlap with R5-250048</w:t>
      </w:r>
    </w:p>
    <w:p w14:paraId="3836B50D" w14:textId="77777777" w:rsidR="000C7362" w:rsidRDefault="000C7362" w:rsidP="000C7362">
      <w:r>
        <w:t>r1</w:t>
      </w:r>
    </w:p>
    <w:p w14:paraId="2F8F607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R5-251611</w:t>
      </w:r>
      <w:r>
        <w:rPr>
          <w:color w:val="993300"/>
          <w:u w:val="single"/>
        </w:rPr>
        <w:t>.</w:t>
      </w:r>
    </w:p>
    <w:p w14:paraId="02A75372" w14:textId="484A6557" w:rsidR="000C7362" w:rsidRDefault="000C7362" w:rsidP="000C7362">
      <w:pPr>
        <w:rPr>
          <w:rFonts w:ascii="Arial" w:hAnsi="Arial" w:cs="Arial"/>
          <w:b/>
          <w:sz w:val="24"/>
        </w:rPr>
      </w:pPr>
      <w:r>
        <w:rPr>
          <w:rFonts w:ascii="Arial" w:hAnsi="Arial" w:cs="Arial"/>
          <w:b/>
          <w:color w:val="0000FF"/>
          <w:sz w:val="24"/>
        </w:rPr>
        <w:t>R5-251611</w:t>
      </w:r>
      <w:r>
        <w:rPr>
          <w:rFonts w:ascii="Arial" w:hAnsi="Arial" w:cs="Arial"/>
          <w:b/>
          <w:color w:val="0000FF"/>
          <w:sz w:val="24"/>
        </w:rPr>
        <w:tab/>
      </w:r>
      <w:r>
        <w:rPr>
          <w:rFonts w:ascii="Arial" w:hAnsi="Arial" w:cs="Arial"/>
          <w:b/>
          <w:sz w:val="24"/>
        </w:rPr>
        <w:t>Addition of new test case 7.6.21.1 for FR2 LTM inter L1-RSRP measurement with gap</w:t>
      </w:r>
    </w:p>
    <w:p w14:paraId="07D28C1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CR-3656  rev 1 Cat: F (Rel-18)</w:t>
      </w:r>
      <w:r>
        <w:rPr>
          <w:i/>
        </w:rPr>
        <w:br/>
      </w:r>
      <w:r>
        <w:rPr>
          <w:i/>
        </w:rPr>
        <w:br/>
      </w:r>
      <w:r>
        <w:rPr>
          <w:i/>
        </w:rPr>
        <w:tab/>
      </w:r>
      <w:r>
        <w:rPr>
          <w:i/>
        </w:rPr>
        <w:tab/>
      </w:r>
      <w:r>
        <w:rPr>
          <w:i/>
        </w:rPr>
        <w:tab/>
      </w:r>
      <w:r>
        <w:rPr>
          <w:i/>
        </w:rPr>
        <w:tab/>
      </w:r>
      <w:r>
        <w:rPr>
          <w:i/>
        </w:rPr>
        <w:tab/>
        <w:t>Source: MediaTek Inc.</w:t>
      </w:r>
    </w:p>
    <w:p w14:paraId="47C507F4" w14:textId="77777777" w:rsidR="000C7362" w:rsidRDefault="000C7362" w:rsidP="000C7362">
      <w:pPr>
        <w:rPr>
          <w:color w:val="808080"/>
        </w:rPr>
      </w:pPr>
      <w:r>
        <w:rPr>
          <w:color w:val="808080"/>
        </w:rPr>
        <w:t>(Replaces R5-250050)</w:t>
      </w:r>
    </w:p>
    <w:p w14:paraId="78622D9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3C81C" w14:textId="476516D5" w:rsidR="000C7362" w:rsidRDefault="000C7362" w:rsidP="000C7362">
      <w:pPr>
        <w:rPr>
          <w:rFonts w:ascii="Arial" w:hAnsi="Arial" w:cs="Arial"/>
          <w:b/>
          <w:sz w:val="24"/>
        </w:rPr>
      </w:pPr>
      <w:r>
        <w:rPr>
          <w:rFonts w:ascii="Arial" w:hAnsi="Arial" w:cs="Arial"/>
          <w:b/>
          <w:color w:val="0000FF"/>
          <w:sz w:val="24"/>
        </w:rPr>
        <w:t>R5-250051</w:t>
      </w:r>
      <w:r>
        <w:rPr>
          <w:rFonts w:ascii="Arial" w:hAnsi="Arial" w:cs="Arial"/>
          <w:b/>
          <w:color w:val="0000FF"/>
          <w:sz w:val="24"/>
        </w:rPr>
        <w:tab/>
      </w:r>
      <w:r>
        <w:rPr>
          <w:rFonts w:ascii="Arial" w:hAnsi="Arial" w:cs="Arial"/>
          <w:b/>
          <w:sz w:val="24"/>
        </w:rPr>
        <w:t>Addition of minimum requirements for FR2 LTM inter L1-RSRP measurement accuracy</w:t>
      </w:r>
    </w:p>
    <w:p w14:paraId="2819438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CR-3657  Cat: F (Rel-18)</w:t>
      </w:r>
      <w:r>
        <w:rPr>
          <w:i/>
        </w:rPr>
        <w:br/>
      </w:r>
      <w:r>
        <w:rPr>
          <w:i/>
        </w:rPr>
        <w:br/>
      </w:r>
      <w:r>
        <w:rPr>
          <w:i/>
        </w:rPr>
        <w:tab/>
      </w:r>
      <w:r>
        <w:rPr>
          <w:i/>
        </w:rPr>
        <w:tab/>
      </w:r>
      <w:r>
        <w:rPr>
          <w:i/>
        </w:rPr>
        <w:tab/>
      </w:r>
      <w:r>
        <w:rPr>
          <w:i/>
        </w:rPr>
        <w:tab/>
      </w:r>
      <w:r>
        <w:rPr>
          <w:i/>
        </w:rPr>
        <w:tab/>
        <w:t>Source: MediaTek Inc.</w:t>
      </w:r>
    </w:p>
    <w:p w14:paraId="0D61B36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D3252" w14:textId="7CFAF0E9" w:rsidR="000C7362" w:rsidRDefault="000C7362" w:rsidP="000C7362">
      <w:pPr>
        <w:rPr>
          <w:rFonts w:ascii="Arial" w:hAnsi="Arial" w:cs="Arial"/>
          <w:b/>
          <w:sz w:val="24"/>
        </w:rPr>
      </w:pPr>
      <w:r>
        <w:rPr>
          <w:rFonts w:ascii="Arial" w:hAnsi="Arial" w:cs="Arial"/>
          <w:b/>
          <w:color w:val="0000FF"/>
          <w:sz w:val="24"/>
        </w:rPr>
        <w:t>R5-250052</w:t>
      </w:r>
      <w:r>
        <w:rPr>
          <w:rFonts w:ascii="Arial" w:hAnsi="Arial" w:cs="Arial"/>
          <w:b/>
          <w:color w:val="0000FF"/>
          <w:sz w:val="24"/>
        </w:rPr>
        <w:tab/>
      </w:r>
      <w:r>
        <w:rPr>
          <w:rFonts w:ascii="Arial" w:hAnsi="Arial" w:cs="Arial"/>
          <w:b/>
          <w:sz w:val="24"/>
        </w:rPr>
        <w:t>Addition of new test case 7.7.15.1 for FR1 LTM inter L1-RSRP measurement accuracy</w:t>
      </w:r>
    </w:p>
    <w:p w14:paraId="4589D3E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CR-3658  Cat: F (Rel-18)</w:t>
      </w:r>
      <w:r>
        <w:rPr>
          <w:i/>
        </w:rPr>
        <w:br/>
      </w:r>
      <w:r>
        <w:rPr>
          <w:i/>
        </w:rPr>
        <w:br/>
      </w:r>
      <w:r>
        <w:rPr>
          <w:i/>
        </w:rPr>
        <w:tab/>
      </w:r>
      <w:r>
        <w:rPr>
          <w:i/>
        </w:rPr>
        <w:tab/>
      </w:r>
      <w:r>
        <w:rPr>
          <w:i/>
        </w:rPr>
        <w:tab/>
      </w:r>
      <w:r>
        <w:rPr>
          <w:i/>
        </w:rPr>
        <w:tab/>
      </w:r>
      <w:r>
        <w:rPr>
          <w:i/>
        </w:rPr>
        <w:tab/>
        <w:t>Source: MediaTek Inc.</w:t>
      </w:r>
    </w:p>
    <w:p w14:paraId="469644A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53995" w14:textId="26453923" w:rsidR="000C7362" w:rsidRDefault="000C7362" w:rsidP="000C7362">
      <w:pPr>
        <w:rPr>
          <w:rFonts w:ascii="Arial" w:hAnsi="Arial" w:cs="Arial"/>
          <w:b/>
          <w:sz w:val="24"/>
        </w:rPr>
      </w:pPr>
      <w:r>
        <w:rPr>
          <w:rFonts w:ascii="Arial" w:hAnsi="Arial" w:cs="Arial"/>
          <w:b/>
          <w:color w:val="0000FF"/>
          <w:sz w:val="24"/>
        </w:rPr>
        <w:t>R5-250053</w:t>
      </w:r>
      <w:r>
        <w:rPr>
          <w:rFonts w:ascii="Arial" w:hAnsi="Arial" w:cs="Arial"/>
          <w:b/>
          <w:color w:val="0000FF"/>
          <w:sz w:val="24"/>
        </w:rPr>
        <w:tab/>
      </w:r>
      <w:r>
        <w:rPr>
          <w:rFonts w:ascii="Arial" w:hAnsi="Arial" w:cs="Arial"/>
          <w:b/>
          <w:sz w:val="24"/>
        </w:rPr>
        <w:t>Addition of cell mapping for FR2 LTM L1-RSRP test cases</w:t>
      </w:r>
    </w:p>
    <w:p w14:paraId="117E755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CR-3659  Cat: F (Rel-18)</w:t>
      </w:r>
      <w:r>
        <w:rPr>
          <w:i/>
        </w:rPr>
        <w:br/>
      </w:r>
      <w:r>
        <w:rPr>
          <w:i/>
        </w:rPr>
        <w:br/>
      </w:r>
      <w:r>
        <w:rPr>
          <w:i/>
        </w:rPr>
        <w:tab/>
      </w:r>
      <w:r>
        <w:rPr>
          <w:i/>
        </w:rPr>
        <w:tab/>
      </w:r>
      <w:r>
        <w:rPr>
          <w:i/>
        </w:rPr>
        <w:tab/>
      </w:r>
      <w:r>
        <w:rPr>
          <w:i/>
        </w:rPr>
        <w:tab/>
      </w:r>
      <w:r>
        <w:rPr>
          <w:i/>
        </w:rPr>
        <w:tab/>
        <w:t>Source: MediaTek Inc.</w:t>
      </w:r>
    </w:p>
    <w:p w14:paraId="4527BA2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B2EB6" w14:textId="77462DDB" w:rsidR="000C7362" w:rsidRDefault="000C7362" w:rsidP="000C7362">
      <w:pPr>
        <w:rPr>
          <w:rFonts w:ascii="Arial" w:hAnsi="Arial" w:cs="Arial"/>
          <w:b/>
          <w:sz w:val="24"/>
        </w:rPr>
      </w:pPr>
      <w:r>
        <w:rPr>
          <w:rFonts w:ascii="Arial" w:hAnsi="Arial" w:cs="Arial"/>
          <w:b/>
          <w:color w:val="0000FF"/>
          <w:sz w:val="24"/>
        </w:rPr>
        <w:t>R5-250054</w:t>
      </w:r>
      <w:r>
        <w:rPr>
          <w:rFonts w:ascii="Arial" w:hAnsi="Arial" w:cs="Arial"/>
          <w:b/>
          <w:color w:val="0000FF"/>
          <w:sz w:val="24"/>
        </w:rPr>
        <w:tab/>
      </w:r>
      <w:r>
        <w:rPr>
          <w:rFonts w:ascii="Arial" w:hAnsi="Arial" w:cs="Arial"/>
          <w:b/>
          <w:sz w:val="24"/>
        </w:rPr>
        <w:t>Deletion of 6.7.17.1.2 from cell mapping table</w:t>
      </w:r>
    </w:p>
    <w:p w14:paraId="6897B12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CR-3660  Cat: F (Rel-18)</w:t>
      </w:r>
      <w:r>
        <w:rPr>
          <w:i/>
        </w:rPr>
        <w:br/>
      </w:r>
      <w:r>
        <w:rPr>
          <w:i/>
        </w:rPr>
        <w:br/>
      </w:r>
      <w:r>
        <w:rPr>
          <w:i/>
        </w:rPr>
        <w:tab/>
      </w:r>
      <w:r>
        <w:rPr>
          <w:i/>
        </w:rPr>
        <w:tab/>
      </w:r>
      <w:r>
        <w:rPr>
          <w:i/>
        </w:rPr>
        <w:tab/>
      </w:r>
      <w:r>
        <w:rPr>
          <w:i/>
        </w:rPr>
        <w:tab/>
      </w:r>
      <w:r>
        <w:rPr>
          <w:i/>
        </w:rPr>
        <w:tab/>
        <w:t>Source: MediaTek Inc.</w:t>
      </w:r>
    </w:p>
    <w:p w14:paraId="0AC7A0A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8D85A" w14:textId="4A959FB9" w:rsidR="000C7362" w:rsidRDefault="000C7362" w:rsidP="000C7362">
      <w:pPr>
        <w:rPr>
          <w:rFonts w:ascii="Arial" w:hAnsi="Arial" w:cs="Arial"/>
          <w:b/>
          <w:sz w:val="24"/>
        </w:rPr>
      </w:pPr>
      <w:r>
        <w:rPr>
          <w:rFonts w:ascii="Arial" w:hAnsi="Arial" w:cs="Arial"/>
          <w:b/>
          <w:color w:val="0000FF"/>
          <w:sz w:val="24"/>
        </w:rPr>
        <w:t>R5-250055</w:t>
      </w:r>
      <w:r>
        <w:rPr>
          <w:rFonts w:ascii="Arial" w:hAnsi="Arial" w:cs="Arial"/>
          <w:b/>
          <w:color w:val="0000FF"/>
          <w:sz w:val="24"/>
        </w:rPr>
        <w:tab/>
      </w:r>
      <w:r>
        <w:rPr>
          <w:rFonts w:ascii="Arial" w:hAnsi="Arial" w:cs="Arial"/>
          <w:b/>
          <w:sz w:val="24"/>
        </w:rPr>
        <w:t>Editorial corrections of FR1 LTM test cases title</w:t>
      </w:r>
    </w:p>
    <w:p w14:paraId="18211BD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CR-3661  Cat: F (Rel-18)</w:t>
      </w:r>
      <w:r>
        <w:rPr>
          <w:i/>
        </w:rPr>
        <w:br/>
      </w:r>
      <w:r>
        <w:rPr>
          <w:i/>
        </w:rPr>
        <w:br/>
      </w:r>
      <w:r>
        <w:rPr>
          <w:i/>
        </w:rPr>
        <w:tab/>
      </w:r>
      <w:r>
        <w:rPr>
          <w:i/>
        </w:rPr>
        <w:tab/>
      </w:r>
      <w:r>
        <w:rPr>
          <w:i/>
        </w:rPr>
        <w:tab/>
      </w:r>
      <w:r>
        <w:rPr>
          <w:i/>
        </w:rPr>
        <w:tab/>
      </w:r>
      <w:r>
        <w:rPr>
          <w:i/>
        </w:rPr>
        <w:tab/>
        <w:t>Source: MediaTek Inc.</w:t>
      </w:r>
    </w:p>
    <w:p w14:paraId="055603B0" w14:textId="77777777" w:rsidR="000C7362" w:rsidRDefault="000C7362" w:rsidP="000C7362">
      <w:pPr>
        <w:rPr>
          <w:rFonts w:ascii="Arial" w:hAnsi="Arial" w:cs="Arial"/>
          <w:b/>
        </w:rPr>
      </w:pPr>
      <w:r>
        <w:rPr>
          <w:rFonts w:ascii="Arial" w:hAnsi="Arial" w:cs="Arial"/>
          <w:b/>
        </w:rPr>
        <w:t xml:space="preserve">Abstract: </w:t>
      </w:r>
    </w:p>
    <w:p w14:paraId="32C33779" w14:textId="77777777" w:rsidR="000C7362" w:rsidRDefault="000C7362" w:rsidP="000C7362">
      <w:r>
        <w:t>Editorial</w:t>
      </w:r>
    </w:p>
    <w:p w14:paraId="4CA7CB0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8AE74" w14:textId="2A02C6FB" w:rsidR="000C7362" w:rsidRDefault="000C7362" w:rsidP="000C7362">
      <w:pPr>
        <w:rPr>
          <w:rFonts w:ascii="Arial" w:hAnsi="Arial" w:cs="Arial"/>
          <w:b/>
          <w:sz w:val="24"/>
        </w:rPr>
      </w:pPr>
      <w:r>
        <w:rPr>
          <w:rFonts w:ascii="Arial" w:hAnsi="Arial" w:cs="Arial"/>
          <w:b/>
          <w:color w:val="0000FF"/>
          <w:sz w:val="24"/>
        </w:rPr>
        <w:t>R5-250161</w:t>
      </w:r>
      <w:r>
        <w:rPr>
          <w:rFonts w:ascii="Arial" w:hAnsi="Arial" w:cs="Arial"/>
          <w:b/>
          <w:color w:val="0000FF"/>
          <w:sz w:val="24"/>
        </w:rPr>
        <w:tab/>
      </w:r>
      <w:r>
        <w:rPr>
          <w:rFonts w:ascii="Arial" w:hAnsi="Arial" w:cs="Arial"/>
          <w:b/>
          <w:sz w:val="24"/>
        </w:rPr>
        <w:t>Update to RRC IEs of Further NR mobility enhancements</w:t>
      </w:r>
    </w:p>
    <w:p w14:paraId="5C6B3E8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CR-3666  Cat: F (Rel-18)</w:t>
      </w:r>
      <w:r>
        <w:rPr>
          <w:i/>
        </w:rPr>
        <w:br/>
      </w:r>
      <w:r>
        <w:rPr>
          <w:i/>
        </w:rPr>
        <w:br/>
      </w:r>
      <w:r>
        <w:rPr>
          <w:i/>
        </w:rPr>
        <w:tab/>
      </w:r>
      <w:r>
        <w:rPr>
          <w:i/>
        </w:rPr>
        <w:tab/>
      </w:r>
      <w:r>
        <w:rPr>
          <w:i/>
        </w:rPr>
        <w:tab/>
      </w:r>
      <w:r>
        <w:rPr>
          <w:i/>
        </w:rPr>
        <w:tab/>
      </w:r>
      <w:r>
        <w:rPr>
          <w:i/>
        </w:rPr>
        <w:tab/>
        <w:t>Source: MediaTek Inc.</w:t>
      </w:r>
    </w:p>
    <w:p w14:paraId="4B1AE56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A2474" w14:textId="5E915DDC" w:rsidR="000C7362" w:rsidRDefault="000C7362" w:rsidP="000C7362">
      <w:pPr>
        <w:rPr>
          <w:rFonts w:ascii="Arial" w:hAnsi="Arial" w:cs="Arial"/>
          <w:b/>
          <w:sz w:val="24"/>
        </w:rPr>
      </w:pPr>
      <w:r>
        <w:rPr>
          <w:rFonts w:ascii="Arial" w:hAnsi="Arial" w:cs="Arial"/>
          <w:b/>
          <w:color w:val="0000FF"/>
          <w:sz w:val="24"/>
        </w:rPr>
        <w:t>R5-250166</w:t>
      </w:r>
      <w:r>
        <w:rPr>
          <w:rFonts w:ascii="Arial" w:hAnsi="Arial" w:cs="Arial"/>
          <w:b/>
          <w:color w:val="0000FF"/>
          <w:sz w:val="24"/>
        </w:rPr>
        <w:tab/>
      </w:r>
      <w:r>
        <w:rPr>
          <w:rFonts w:ascii="Arial" w:hAnsi="Arial" w:cs="Arial"/>
          <w:b/>
          <w:sz w:val="24"/>
        </w:rPr>
        <w:t>Update to LTM RRM Clause 6.3.2.4</w:t>
      </w:r>
    </w:p>
    <w:p w14:paraId="2A74BA3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CR-3667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3105807B" w14:textId="77777777" w:rsidR="000C7362" w:rsidRDefault="000C7362" w:rsidP="000C7362">
      <w:pPr>
        <w:rPr>
          <w:rFonts w:ascii="Arial" w:hAnsi="Arial" w:cs="Arial"/>
          <w:b/>
        </w:rPr>
      </w:pPr>
      <w:r>
        <w:rPr>
          <w:rFonts w:ascii="Arial" w:hAnsi="Arial" w:cs="Arial"/>
          <w:b/>
        </w:rPr>
        <w:t xml:space="preserve">Abstract: </w:t>
      </w:r>
    </w:p>
    <w:p w14:paraId="22A160A9" w14:textId="77777777" w:rsidR="000C7362" w:rsidRDefault="000C7362" w:rsidP="000C7362">
      <w:r>
        <w:t>core spec align</w:t>
      </w:r>
    </w:p>
    <w:p w14:paraId="63D7813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C74C1" w14:textId="0104D859" w:rsidR="000C7362" w:rsidRDefault="000C7362" w:rsidP="000C7362">
      <w:pPr>
        <w:rPr>
          <w:rFonts w:ascii="Arial" w:hAnsi="Arial" w:cs="Arial"/>
          <w:b/>
          <w:sz w:val="24"/>
        </w:rPr>
      </w:pPr>
      <w:r>
        <w:rPr>
          <w:rFonts w:ascii="Arial" w:hAnsi="Arial" w:cs="Arial"/>
          <w:b/>
          <w:color w:val="0000FF"/>
          <w:sz w:val="24"/>
        </w:rPr>
        <w:t>R5-250397</w:t>
      </w:r>
      <w:r>
        <w:rPr>
          <w:rFonts w:ascii="Arial" w:hAnsi="Arial" w:cs="Arial"/>
          <w:b/>
          <w:color w:val="0000FF"/>
          <w:sz w:val="24"/>
        </w:rPr>
        <w:tab/>
      </w:r>
      <w:r>
        <w:rPr>
          <w:rFonts w:ascii="Arial" w:hAnsi="Arial" w:cs="Arial"/>
          <w:b/>
          <w:sz w:val="24"/>
        </w:rPr>
        <w:t>Update RRC message content for Further NR mobility enhancements</w:t>
      </w:r>
    </w:p>
    <w:p w14:paraId="6141E66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CR-3677  Cat: F (Rel-18)</w:t>
      </w:r>
      <w:r>
        <w:rPr>
          <w:i/>
        </w:rPr>
        <w:br/>
      </w:r>
      <w:r>
        <w:rPr>
          <w:i/>
        </w:rPr>
        <w:br/>
      </w:r>
      <w:r>
        <w:rPr>
          <w:i/>
        </w:rPr>
        <w:tab/>
      </w:r>
      <w:r>
        <w:rPr>
          <w:i/>
        </w:rPr>
        <w:tab/>
      </w:r>
      <w:r>
        <w:rPr>
          <w:i/>
        </w:rPr>
        <w:tab/>
      </w:r>
      <w:r>
        <w:rPr>
          <w:i/>
        </w:rPr>
        <w:tab/>
      </w:r>
      <w:r>
        <w:rPr>
          <w:i/>
        </w:rPr>
        <w:tab/>
        <w:t>Source: MediaTek Inc.</w:t>
      </w:r>
    </w:p>
    <w:p w14:paraId="087C89B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578D7" w14:textId="668F786C" w:rsidR="000C7362" w:rsidRDefault="000C7362" w:rsidP="000C7362">
      <w:pPr>
        <w:rPr>
          <w:rFonts w:ascii="Arial" w:hAnsi="Arial" w:cs="Arial"/>
          <w:b/>
          <w:sz w:val="24"/>
        </w:rPr>
      </w:pPr>
      <w:r>
        <w:rPr>
          <w:rFonts w:ascii="Arial" w:hAnsi="Arial" w:cs="Arial"/>
          <w:b/>
          <w:color w:val="0000FF"/>
          <w:sz w:val="24"/>
        </w:rPr>
        <w:t>R5-250398</w:t>
      </w:r>
      <w:r>
        <w:rPr>
          <w:rFonts w:ascii="Arial" w:hAnsi="Arial" w:cs="Arial"/>
          <w:b/>
          <w:color w:val="0000FF"/>
          <w:sz w:val="24"/>
        </w:rPr>
        <w:tab/>
      </w:r>
      <w:r>
        <w:rPr>
          <w:rFonts w:ascii="Arial" w:hAnsi="Arial" w:cs="Arial"/>
          <w:b/>
          <w:sz w:val="24"/>
        </w:rPr>
        <w:t>Update to LTM TC 6.3.4.4 including TT</w:t>
      </w:r>
    </w:p>
    <w:p w14:paraId="23E1D8A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CR-3678  Cat: F (Rel-18)</w:t>
      </w:r>
      <w:r>
        <w:rPr>
          <w:i/>
        </w:rPr>
        <w:br/>
      </w:r>
      <w:r>
        <w:rPr>
          <w:i/>
        </w:rPr>
        <w:br/>
      </w:r>
      <w:r>
        <w:rPr>
          <w:i/>
        </w:rPr>
        <w:tab/>
      </w:r>
      <w:r>
        <w:rPr>
          <w:i/>
        </w:rPr>
        <w:tab/>
      </w:r>
      <w:r>
        <w:rPr>
          <w:i/>
        </w:rPr>
        <w:tab/>
      </w:r>
      <w:r>
        <w:rPr>
          <w:i/>
        </w:rPr>
        <w:tab/>
      </w:r>
      <w:r>
        <w:rPr>
          <w:i/>
        </w:rPr>
        <w:tab/>
        <w:t>Source: MediaTek Inc.</w:t>
      </w:r>
    </w:p>
    <w:p w14:paraId="5036F4E0" w14:textId="77777777" w:rsidR="000C7362" w:rsidRDefault="000C7362" w:rsidP="000C7362">
      <w:pPr>
        <w:rPr>
          <w:rFonts w:ascii="Arial" w:hAnsi="Arial" w:cs="Arial"/>
          <w:b/>
        </w:rPr>
      </w:pPr>
      <w:r>
        <w:rPr>
          <w:rFonts w:ascii="Arial" w:hAnsi="Arial" w:cs="Arial"/>
          <w:b/>
        </w:rPr>
        <w:t xml:space="preserve">Abstract: </w:t>
      </w:r>
    </w:p>
    <w:p w14:paraId="7B539DA9" w14:textId="77777777" w:rsidR="000C7362" w:rsidRDefault="000C7362" w:rsidP="000C7362">
      <w:r>
        <w:t>RRM TT</w:t>
      </w:r>
    </w:p>
    <w:p w14:paraId="205430F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AB176" w14:textId="67B5BB19" w:rsidR="000C7362" w:rsidRDefault="000C7362" w:rsidP="000C7362">
      <w:pPr>
        <w:rPr>
          <w:rFonts w:ascii="Arial" w:hAnsi="Arial" w:cs="Arial"/>
          <w:b/>
          <w:sz w:val="24"/>
        </w:rPr>
      </w:pPr>
      <w:r>
        <w:rPr>
          <w:rFonts w:ascii="Arial" w:hAnsi="Arial" w:cs="Arial"/>
          <w:b/>
          <w:color w:val="0000FF"/>
          <w:sz w:val="24"/>
        </w:rPr>
        <w:t>R5-250403</w:t>
      </w:r>
      <w:r>
        <w:rPr>
          <w:rFonts w:ascii="Arial" w:hAnsi="Arial" w:cs="Arial"/>
          <w:b/>
          <w:color w:val="0000FF"/>
          <w:sz w:val="24"/>
        </w:rPr>
        <w:tab/>
      </w:r>
      <w:r>
        <w:rPr>
          <w:rFonts w:ascii="Arial" w:hAnsi="Arial" w:cs="Arial"/>
          <w:b/>
          <w:sz w:val="24"/>
        </w:rPr>
        <w:t xml:space="preserve">Correction to FR1 LTM </w:t>
      </w:r>
      <w:proofErr w:type="spellStart"/>
      <w:r>
        <w:rPr>
          <w:rFonts w:ascii="Arial" w:hAnsi="Arial" w:cs="Arial"/>
          <w:b/>
          <w:sz w:val="24"/>
        </w:rPr>
        <w:t>PCell</w:t>
      </w:r>
      <w:proofErr w:type="spellEnd"/>
      <w:r>
        <w:rPr>
          <w:rFonts w:ascii="Arial" w:hAnsi="Arial" w:cs="Arial"/>
          <w:b/>
          <w:sz w:val="24"/>
        </w:rPr>
        <w:t xml:space="preserve"> Switch test case</w:t>
      </w:r>
    </w:p>
    <w:p w14:paraId="2453FA2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CR-3679  Cat: F (Rel-18)</w:t>
      </w:r>
      <w:r>
        <w:rPr>
          <w:i/>
        </w:rPr>
        <w:br/>
      </w:r>
      <w:r>
        <w:rPr>
          <w:i/>
        </w:rPr>
        <w:br/>
      </w:r>
      <w:r>
        <w:rPr>
          <w:i/>
        </w:rPr>
        <w:tab/>
      </w:r>
      <w:r>
        <w:rPr>
          <w:i/>
        </w:rPr>
        <w:tab/>
      </w:r>
      <w:r>
        <w:rPr>
          <w:i/>
        </w:rPr>
        <w:tab/>
      </w:r>
      <w:r>
        <w:rPr>
          <w:i/>
        </w:rPr>
        <w:tab/>
      </w:r>
      <w:r>
        <w:rPr>
          <w:i/>
        </w:rPr>
        <w:tab/>
        <w:t>Source: MediaTek Inc.</w:t>
      </w:r>
    </w:p>
    <w:p w14:paraId="5B031B2F" w14:textId="77777777" w:rsidR="000C7362" w:rsidRDefault="000C7362" w:rsidP="000C7362">
      <w:pPr>
        <w:rPr>
          <w:rFonts w:ascii="Arial" w:hAnsi="Arial" w:cs="Arial"/>
          <w:b/>
        </w:rPr>
      </w:pPr>
      <w:r>
        <w:rPr>
          <w:rFonts w:ascii="Arial" w:hAnsi="Arial" w:cs="Arial"/>
          <w:b/>
        </w:rPr>
        <w:t xml:space="preserve">Abstract: </w:t>
      </w:r>
    </w:p>
    <w:p w14:paraId="4AFFC569" w14:textId="77777777" w:rsidR="000C7362" w:rsidRDefault="000C7362" w:rsidP="000C7362">
      <w:r>
        <w:t>core spec align</w:t>
      </w:r>
    </w:p>
    <w:p w14:paraId="2A977F4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4DA14" w14:textId="6DD963CE" w:rsidR="000C7362" w:rsidRDefault="000C7362" w:rsidP="000C7362">
      <w:pPr>
        <w:rPr>
          <w:rFonts w:ascii="Arial" w:hAnsi="Arial" w:cs="Arial"/>
          <w:b/>
          <w:sz w:val="24"/>
        </w:rPr>
      </w:pPr>
      <w:r>
        <w:rPr>
          <w:rFonts w:ascii="Arial" w:hAnsi="Arial" w:cs="Arial"/>
          <w:b/>
          <w:color w:val="0000FF"/>
          <w:sz w:val="24"/>
        </w:rPr>
        <w:t>R5-250406</w:t>
      </w:r>
      <w:r>
        <w:rPr>
          <w:rFonts w:ascii="Arial" w:hAnsi="Arial" w:cs="Arial"/>
          <w:b/>
          <w:color w:val="0000FF"/>
          <w:sz w:val="24"/>
        </w:rPr>
        <w:tab/>
      </w:r>
      <w:r>
        <w:rPr>
          <w:rFonts w:ascii="Arial" w:hAnsi="Arial" w:cs="Arial"/>
          <w:b/>
          <w:sz w:val="24"/>
        </w:rPr>
        <w:t>Update the cell configuration mapping for FR1 LTM test case 6.3.4.4</w:t>
      </w:r>
    </w:p>
    <w:p w14:paraId="072AE70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CR-3680  Cat: F (Rel-18)</w:t>
      </w:r>
      <w:r>
        <w:rPr>
          <w:i/>
        </w:rPr>
        <w:br/>
      </w:r>
      <w:r>
        <w:rPr>
          <w:i/>
        </w:rPr>
        <w:br/>
      </w:r>
      <w:r>
        <w:rPr>
          <w:i/>
        </w:rPr>
        <w:tab/>
      </w:r>
      <w:r>
        <w:rPr>
          <w:i/>
        </w:rPr>
        <w:tab/>
      </w:r>
      <w:r>
        <w:rPr>
          <w:i/>
        </w:rPr>
        <w:tab/>
      </w:r>
      <w:r>
        <w:rPr>
          <w:i/>
        </w:rPr>
        <w:tab/>
      </w:r>
      <w:r>
        <w:rPr>
          <w:i/>
        </w:rPr>
        <w:tab/>
        <w:t>Source: MediaTek Inc.</w:t>
      </w:r>
    </w:p>
    <w:p w14:paraId="54D7485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98463" w14:textId="0859E2D1" w:rsidR="000C7362" w:rsidRDefault="000C7362" w:rsidP="000C7362">
      <w:pPr>
        <w:rPr>
          <w:rFonts w:ascii="Arial" w:hAnsi="Arial" w:cs="Arial"/>
          <w:b/>
          <w:sz w:val="24"/>
        </w:rPr>
      </w:pPr>
      <w:r>
        <w:rPr>
          <w:rFonts w:ascii="Arial" w:hAnsi="Arial" w:cs="Arial"/>
          <w:b/>
          <w:color w:val="0000FF"/>
          <w:sz w:val="24"/>
        </w:rPr>
        <w:t>R5-250489</w:t>
      </w:r>
      <w:r>
        <w:rPr>
          <w:rFonts w:ascii="Arial" w:hAnsi="Arial" w:cs="Arial"/>
          <w:b/>
          <w:color w:val="0000FF"/>
          <w:sz w:val="24"/>
        </w:rPr>
        <w:tab/>
      </w:r>
      <w:r>
        <w:rPr>
          <w:rFonts w:ascii="Arial" w:hAnsi="Arial" w:cs="Arial"/>
          <w:b/>
          <w:sz w:val="24"/>
        </w:rPr>
        <w:t>Addition of NR-DC SA FR1 conditional handover including target MCG and target SCG test case</w:t>
      </w:r>
    </w:p>
    <w:p w14:paraId="63FB93E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CR-3689  Cat: F (Rel-18)</w:t>
      </w:r>
      <w:r>
        <w:rPr>
          <w:i/>
        </w:rPr>
        <w:br/>
      </w:r>
      <w:r>
        <w:rPr>
          <w:i/>
        </w:rPr>
        <w:br/>
      </w:r>
      <w:r>
        <w:rPr>
          <w:i/>
        </w:rPr>
        <w:tab/>
      </w:r>
      <w:r>
        <w:rPr>
          <w:i/>
        </w:rPr>
        <w:tab/>
      </w:r>
      <w:r>
        <w:rPr>
          <w:i/>
        </w:rPr>
        <w:tab/>
      </w:r>
      <w:r>
        <w:rPr>
          <w:i/>
        </w:rPr>
        <w:tab/>
      </w:r>
      <w:r>
        <w:rPr>
          <w:i/>
        </w:rPr>
        <w:tab/>
        <w:t>Source: Nokia</w:t>
      </w:r>
    </w:p>
    <w:p w14:paraId="160AE84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2E372" w14:textId="592C5B96" w:rsidR="000C7362" w:rsidRDefault="000C7362" w:rsidP="000C7362">
      <w:pPr>
        <w:rPr>
          <w:rFonts w:ascii="Arial" w:hAnsi="Arial" w:cs="Arial"/>
          <w:b/>
          <w:sz w:val="24"/>
        </w:rPr>
      </w:pPr>
      <w:r>
        <w:rPr>
          <w:rFonts w:ascii="Arial" w:hAnsi="Arial" w:cs="Arial"/>
          <w:b/>
          <w:color w:val="0000FF"/>
          <w:sz w:val="24"/>
        </w:rPr>
        <w:t>R5-250490</w:t>
      </w:r>
      <w:r>
        <w:rPr>
          <w:rFonts w:ascii="Arial" w:hAnsi="Arial" w:cs="Arial"/>
          <w:b/>
          <w:color w:val="0000FF"/>
          <w:sz w:val="24"/>
        </w:rPr>
        <w:tab/>
      </w:r>
      <w:r>
        <w:rPr>
          <w:rFonts w:ascii="Arial" w:hAnsi="Arial" w:cs="Arial"/>
          <w:b/>
          <w:sz w:val="24"/>
        </w:rPr>
        <w:t>Addition of NR-DC SA FR1 conditional handover including target MCG and candidate SCG test case</w:t>
      </w:r>
    </w:p>
    <w:p w14:paraId="1E8A720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CR-3690  Cat: F (Rel-18)</w:t>
      </w:r>
      <w:r>
        <w:rPr>
          <w:i/>
        </w:rPr>
        <w:br/>
      </w:r>
      <w:r>
        <w:rPr>
          <w:i/>
        </w:rPr>
        <w:br/>
      </w:r>
      <w:r>
        <w:rPr>
          <w:i/>
        </w:rPr>
        <w:tab/>
      </w:r>
      <w:r>
        <w:rPr>
          <w:i/>
        </w:rPr>
        <w:tab/>
      </w:r>
      <w:r>
        <w:rPr>
          <w:i/>
        </w:rPr>
        <w:tab/>
      </w:r>
      <w:r>
        <w:rPr>
          <w:i/>
        </w:rPr>
        <w:tab/>
      </w:r>
      <w:r>
        <w:rPr>
          <w:i/>
        </w:rPr>
        <w:tab/>
        <w:t>Source: Nokia</w:t>
      </w:r>
    </w:p>
    <w:p w14:paraId="66C37BF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254EC" w14:textId="23AFCFE5" w:rsidR="000C7362" w:rsidRDefault="000C7362" w:rsidP="000C7362">
      <w:pPr>
        <w:rPr>
          <w:rFonts w:ascii="Arial" w:hAnsi="Arial" w:cs="Arial"/>
          <w:b/>
          <w:sz w:val="24"/>
        </w:rPr>
      </w:pPr>
      <w:r>
        <w:rPr>
          <w:rFonts w:ascii="Arial" w:hAnsi="Arial" w:cs="Arial"/>
          <w:b/>
          <w:color w:val="0000FF"/>
          <w:sz w:val="24"/>
        </w:rPr>
        <w:t>R5-250491</w:t>
      </w:r>
      <w:r>
        <w:rPr>
          <w:rFonts w:ascii="Arial" w:hAnsi="Arial" w:cs="Arial"/>
          <w:b/>
          <w:color w:val="0000FF"/>
          <w:sz w:val="24"/>
        </w:rPr>
        <w:tab/>
      </w:r>
      <w:r>
        <w:rPr>
          <w:rFonts w:ascii="Arial" w:hAnsi="Arial" w:cs="Arial"/>
          <w:b/>
          <w:sz w:val="24"/>
        </w:rPr>
        <w:t>Addition of NR-DC SA FR2 conditional handover including target MCG and target SCG test case</w:t>
      </w:r>
    </w:p>
    <w:p w14:paraId="365EF55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CR-3691  Cat: F (Rel-18)</w:t>
      </w:r>
      <w:r>
        <w:rPr>
          <w:i/>
        </w:rPr>
        <w:br/>
      </w:r>
      <w:r>
        <w:rPr>
          <w:i/>
        </w:rPr>
        <w:br/>
      </w:r>
      <w:r>
        <w:rPr>
          <w:i/>
        </w:rPr>
        <w:tab/>
      </w:r>
      <w:r>
        <w:rPr>
          <w:i/>
        </w:rPr>
        <w:tab/>
      </w:r>
      <w:r>
        <w:rPr>
          <w:i/>
        </w:rPr>
        <w:tab/>
      </w:r>
      <w:r>
        <w:rPr>
          <w:i/>
        </w:rPr>
        <w:tab/>
      </w:r>
      <w:r>
        <w:rPr>
          <w:i/>
        </w:rPr>
        <w:tab/>
        <w:t>Source: Nokia</w:t>
      </w:r>
    </w:p>
    <w:p w14:paraId="5CB3141E" w14:textId="77777777" w:rsidR="000C7362" w:rsidRDefault="000C7362" w:rsidP="000C7362">
      <w:pPr>
        <w:rPr>
          <w:rFonts w:ascii="Arial" w:hAnsi="Arial" w:cs="Arial"/>
          <w:b/>
        </w:rPr>
      </w:pPr>
      <w:r>
        <w:rPr>
          <w:rFonts w:ascii="Arial" w:hAnsi="Arial" w:cs="Arial"/>
          <w:b/>
        </w:rPr>
        <w:t xml:space="preserve">Discussion: </w:t>
      </w:r>
    </w:p>
    <w:p w14:paraId="6FFB7846" w14:textId="77777777" w:rsidR="000C7362" w:rsidRDefault="000C7362" w:rsidP="000C7362">
      <w:r>
        <w:t>overlaps with R5-251020</w:t>
      </w:r>
    </w:p>
    <w:p w14:paraId="0B503916" w14:textId="77777777" w:rsidR="000C7362" w:rsidRDefault="000C7362" w:rsidP="000C7362">
      <w:r>
        <w:t>r1</w:t>
      </w:r>
    </w:p>
    <w:p w14:paraId="0F5F457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R5-251615</w:t>
      </w:r>
      <w:r>
        <w:rPr>
          <w:color w:val="993300"/>
          <w:u w:val="single"/>
        </w:rPr>
        <w:t>.</w:t>
      </w:r>
    </w:p>
    <w:p w14:paraId="3872E400" w14:textId="070FE693" w:rsidR="000C7362" w:rsidRDefault="000C7362" w:rsidP="000C7362">
      <w:pPr>
        <w:rPr>
          <w:rFonts w:ascii="Arial" w:hAnsi="Arial" w:cs="Arial"/>
          <w:b/>
          <w:sz w:val="24"/>
        </w:rPr>
      </w:pPr>
      <w:r>
        <w:rPr>
          <w:rFonts w:ascii="Arial" w:hAnsi="Arial" w:cs="Arial"/>
          <w:b/>
          <w:color w:val="0000FF"/>
          <w:sz w:val="24"/>
        </w:rPr>
        <w:t>R5-251615</w:t>
      </w:r>
      <w:r>
        <w:rPr>
          <w:rFonts w:ascii="Arial" w:hAnsi="Arial" w:cs="Arial"/>
          <w:b/>
          <w:color w:val="0000FF"/>
          <w:sz w:val="24"/>
        </w:rPr>
        <w:tab/>
      </w:r>
      <w:r>
        <w:rPr>
          <w:rFonts w:ascii="Arial" w:hAnsi="Arial" w:cs="Arial"/>
          <w:b/>
          <w:sz w:val="24"/>
        </w:rPr>
        <w:t>Addition of NR-DC SA FR2 conditional handover including target MCG and target SCG test case</w:t>
      </w:r>
    </w:p>
    <w:p w14:paraId="6DEA31A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CR-3691  rev 1 Cat: F (Rel-18)</w:t>
      </w:r>
      <w:r>
        <w:rPr>
          <w:i/>
        </w:rPr>
        <w:br/>
      </w:r>
      <w:r>
        <w:rPr>
          <w:i/>
        </w:rPr>
        <w:br/>
      </w:r>
      <w:r>
        <w:rPr>
          <w:i/>
        </w:rPr>
        <w:tab/>
      </w:r>
      <w:r>
        <w:rPr>
          <w:i/>
        </w:rPr>
        <w:tab/>
      </w:r>
      <w:r>
        <w:rPr>
          <w:i/>
        </w:rPr>
        <w:tab/>
      </w:r>
      <w:r>
        <w:rPr>
          <w:i/>
        </w:rPr>
        <w:tab/>
      </w:r>
      <w:r>
        <w:rPr>
          <w:i/>
        </w:rPr>
        <w:tab/>
        <w:t>Source: Nokia</w:t>
      </w:r>
    </w:p>
    <w:p w14:paraId="377DCA28" w14:textId="77777777" w:rsidR="000C7362" w:rsidRDefault="000C7362" w:rsidP="000C7362">
      <w:pPr>
        <w:rPr>
          <w:color w:val="808080"/>
        </w:rPr>
      </w:pPr>
      <w:r>
        <w:rPr>
          <w:color w:val="808080"/>
        </w:rPr>
        <w:t>(Replaces R5-250491)</w:t>
      </w:r>
    </w:p>
    <w:p w14:paraId="46A0FA1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D9252" w14:textId="58ACED1D" w:rsidR="000C7362" w:rsidRDefault="000C7362" w:rsidP="000C7362">
      <w:pPr>
        <w:rPr>
          <w:rFonts w:ascii="Arial" w:hAnsi="Arial" w:cs="Arial"/>
          <w:b/>
          <w:sz w:val="24"/>
        </w:rPr>
      </w:pPr>
      <w:r>
        <w:rPr>
          <w:rFonts w:ascii="Arial" w:hAnsi="Arial" w:cs="Arial"/>
          <w:b/>
          <w:color w:val="0000FF"/>
          <w:sz w:val="24"/>
        </w:rPr>
        <w:t>R5-250526</w:t>
      </w:r>
      <w:r>
        <w:rPr>
          <w:rFonts w:ascii="Arial" w:hAnsi="Arial" w:cs="Arial"/>
          <w:b/>
          <w:color w:val="0000FF"/>
          <w:sz w:val="24"/>
        </w:rPr>
        <w:tab/>
      </w:r>
      <w:r>
        <w:rPr>
          <w:rFonts w:ascii="Arial" w:hAnsi="Arial" w:cs="Arial"/>
          <w:b/>
          <w:sz w:val="24"/>
        </w:rPr>
        <w:t xml:space="preserve">Addition of minimum requirements and new test case 7.3.4.1 for FR2 LTM </w:t>
      </w:r>
      <w:proofErr w:type="spellStart"/>
      <w:r>
        <w:rPr>
          <w:rFonts w:ascii="Arial" w:hAnsi="Arial" w:cs="Arial"/>
          <w:b/>
          <w:sz w:val="24"/>
        </w:rPr>
        <w:t>PCell</w:t>
      </w:r>
      <w:proofErr w:type="spellEnd"/>
      <w:r>
        <w:rPr>
          <w:rFonts w:ascii="Arial" w:hAnsi="Arial" w:cs="Arial"/>
          <w:b/>
          <w:sz w:val="24"/>
        </w:rPr>
        <w:t xml:space="preserve"> switch from FR2 to FR2</w:t>
      </w:r>
    </w:p>
    <w:p w14:paraId="3A06E85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CR-3697  Cat: F (Rel-18)</w:t>
      </w:r>
      <w:r>
        <w:rPr>
          <w:i/>
        </w:rPr>
        <w:br/>
      </w:r>
      <w:r>
        <w:rPr>
          <w:i/>
        </w:rPr>
        <w:br/>
      </w:r>
      <w:r>
        <w:rPr>
          <w:i/>
        </w:rPr>
        <w:tab/>
      </w:r>
      <w:r>
        <w:rPr>
          <w:i/>
        </w:rPr>
        <w:tab/>
      </w:r>
      <w:r>
        <w:rPr>
          <w:i/>
        </w:rPr>
        <w:tab/>
      </w:r>
      <w:r>
        <w:rPr>
          <w:i/>
        </w:rPr>
        <w:tab/>
      </w:r>
      <w:r>
        <w:rPr>
          <w:i/>
        </w:rPr>
        <w:tab/>
        <w:t>Source: MediaTek Inc.</w:t>
      </w:r>
    </w:p>
    <w:p w14:paraId="6BABF982" w14:textId="77777777" w:rsidR="000C7362" w:rsidRDefault="000C7362" w:rsidP="000C7362">
      <w:pPr>
        <w:rPr>
          <w:rFonts w:ascii="Arial" w:hAnsi="Arial" w:cs="Arial"/>
          <w:b/>
        </w:rPr>
      </w:pPr>
      <w:r>
        <w:rPr>
          <w:rFonts w:ascii="Arial" w:hAnsi="Arial" w:cs="Arial"/>
          <w:b/>
        </w:rPr>
        <w:t xml:space="preserve">Discussion: </w:t>
      </w:r>
    </w:p>
    <w:p w14:paraId="0D2D5E8F" w14:textId="77777777" w:rsidR="000C7362" w:rsidRDefault="000C7362" w:rsidP="000C7362">
      <w:r>
        <w:t>r1</w:t>
      </w:r>
    </w:p>
    <w:p w14:paraId="55EA7E7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R5-251612</w:t>
      </w:r>
      <w:r>
        <w:rPr>
          <w:color w:val="993300"/>
          <w:u w:val="single"/>
        </w:rPr>
        <w:t>.</w:t>
      </w:r>
    </w:p>
    <w:p w14:paraId="1BC1D0D5" w14:textId="3A74A792" w:rsidR="000C7362" w:rsidRDefault="000C7362" w:rsidP="000C7362">
      <w:pPr>
        <w:rPr>
          <w:rFonts w:ascii="Arial" w:hAnsi="Arial" w:cs="Arial"/>
          <w:b/>
          <w:sz w:val="24"/>
        </w:rPr>
      </w:pPr>
      <w:r>
        <w:rPr>
          <w:rFonts w:ascii="Arial" w:hAnsi="Arial" w:cs="Arial"/>
          <w:b/>
          <w:color w:val="0000FF"/>
          <w:sz w:val="24"/>
        </w:rPr>
        <w:t>R5-251612</w:t>
      </w:r>
      <w:r>
        <w:rPr>
          <w:rFonts w:ascii="Arial" w:hAnsi="Arial" w:cs="Arial"/>
          <w:b/>
          <w:color w:val="0000FF"/>
          <w:sz w:val="24"/>
        </w:rPr>
        <w:tab/>
      </w:r>
      <w:r>
        <w:rPr>
          <w:rFonts w:ascii="Arial" w:hAnsi="Arial" w:cs="Arial"/>
          <w:b/>
          <w:sz w:val="24"/>
        </w:rPr>
        <w:t xml:space="preserve">Addition of minimum requirements and new test case 7.3.4.1 for FR2 LTM </w:t>
      </w:r>
      <w:proofErr w:type="spellStart"/>
      <w:r>
        <w:rPr>
          <w:rFonts w:ascii="Arial" w:hAnsi="Arial" w:cs="Arial"/>
          <w:b/>
          <w:sz w:val="24"/>
        </w:rPr>
        <w:t>PCell</w:t>
      </w:r>
      <w:proofErr w:type="spellEnd"/>
      <w:r>
        <w:rPr>
          <w:rFonts w:ascii="Arial" w:hAnsi="Arial" w:cs="Arial"/>
          <w:b/>
          <w:sz w:val="24"/>
        </w:rPr>
        <w:t xml:space="preserve"> switch from FR2 to FR2</w:t>
      </w:r>
    </w:p>
    <w:p w14:paraId="7C98B4F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CR-3697  rev 1 Cat: F (Rel-18)</w:t>
      </w:r>
      <w:r>
        <w:rPr>
          <w:i/>
        </w:rPr>
        <w:br/>
      </w:r>
      <w:r>
        <w:rPr>
          <w:i/>
        </w:rPr>
        <w:br/>
      </w:r>
      <w:r>
        <w:rPr>
          <w:i/>
        </w:rPr>
        <w:tab/>
      </w:r>
      <w:r>
        <w:rPr>
          <w:i/>
        </w:rPr>
        <w:tab/>
      </w:r>
      <w:r>
        <w:rPr>
          <w:i/>
        </w:rPr>
        <w:tab/>
      </w:r>
      <w:r>
        <w:rPr>
          <w:i/>
        </w:rPr>
        <w:tab/>
      </w:r>
      <w:r>
        <w:rPr>
          <w:i/>
        </w:rPr>
        <w:tab/>
        <w:t>Source: MediaTek Inc.</w:t>
      </w:r>
    </w:p>
    <w:p w14:paraId="3668BC6C" w14:textId="77777777" w:rsidR="000C7362" w:rsidRDefault="000C7362" w:rsidP="000C7362">
      <w:pPr>
        <w:rPr>
          <w:color w:val="808080"/>
        </w:rPr>
      </w:pPr>
      <w:r>
        <w:rPr>
          <w:color w:val="808080"/>
        </w:rPr>
        <w:t>(Replaces R5-250526)</w:t>
      </w:r>
    </w:p>
    <w:p w14:paraId="7F3B3A8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61B51" w14:textId="6F6AAF82" w:rsidR="000C7362" w:rsidRDefault="000C7362" w:rsidP="000C7362">
      <w:pPr>
        <w:rPr>
          <w:rFonts w:ascii="Arial" w:hAnsi="Arial" w:cs="Arial"/>
          <w:b/>
          <w:sz w:val="24"/>
        </w:rPr>
      </w:pPr>
      <w:r>
        <w:rPr>
          <w:rFonts w:ascii="Arial" w:hAnsi="Arial" w:cs="Arial"/>
          <w:b/>
          <w:color w:val="0000FF"/>
          <w:sz w:val="24"/>
        </w:rPr>
        <w:t>R5-250527</w:t>
      </w:r>
      <w:r>
        <w:rPr>
          <w:rFonts w:ascii="Arial" w:hAnsi="Arial" w:cs="Arial"/>
          <w:b/>
          <w:color w:val="0000FF"/>
          <w:sz w:val="24"/>
        </w:rPr>
        <w:tab/>
      </w:r>
      <w:r>
        <w:rPr>
          <w:rFonts w:ascii="Arial" w:hAnsi="Arial" w:cs="Arial"/>
          <w:b/>
          <w:sz w:val="24"/>
        </w:rPr>
        <w:t xml:space="preserve">Addition of new test case 7.3.4.2 for FR2 LTM </w:t>
      </w:r>
      <w:proofErr w:type="spellStart"/>
      <w:r>
        <w:rPr>
          <w:rFonts w:ascii="Arial" w:hAnsi="Arial" w:cs="Arial"/>
          <w:b/>
          <w:sz w:val="24"/>
        </w:rPr>
        <w:t>PCell</w:t>
      </w:r>
      <w:proofErr w:type="spellEnd"/>
      <w:r>
        <w:rPr>
          <w:rFonts w:ascii="Arial" w:hAnsi="Arial" w:cs="Arial"/>
          <w:b/>
          <w:sz w:val="24"/>
        </w:rPr>
        <w:t xml:space="preserve"> switch from FR2 to FR2</w:t>
      </w:r>
    </w:p>
    <w:p w14:paraId="61E3C0B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CR-3698  Cat: F (Rel-18)</w:t>
      </w:r>
      <w:r>
        <w:rPr>
          <w:i/>
        </w:rPr>
        <w:br/>
      </w:r>
      <w:r>
        <w:rPr>
          <w:i/>
        </w:rPr>
        <w:br/>
      </w:r>
      <w:r>
        <w:rPr>
          <w:i/>
        </w:rPr>
        <w:tab/>
      </w:r>
      <w:r>
        <w:rPr>
          <w:i/>
        </w:rPr>
        <w:tab/>
      </w:r>
      <w:r>
        <w:rPr>
          <w:i/>
        </w:rPr>
        <w:tab/>
      </w:r>
      <w:r>
        <w:rPr>
          <w:i/>
        </w:rPr>
        <w:tab/>
      </w:r>
      <w:r>
        <w:rPr>
          <w:i/>
        </w:rPr>
        <w:tab/>
        <w:t>Source: MediaTek Inc.</w:t>
      </w:r>
    </w:p>
    <w:p w14:paraId="1115180C" w14:textId="77777777" w:rsidR="000C7362" w:rsidRDefault="000C7362" w:rsidP="000C7362">
      <w:pPr>
        <w:rPr>
          <w:rFonts w:ascii="Arial" w:hAnsi="Arial" w:cs="Arial"/>
          <w:b/>
        </w:rPr>
      </w:pPr>
      <w:r>
        <w:rPr>
          <w:rFonts w:ascii="Arial" w:hAnsi="Arial" w:cs="Arial"/>
          <w:b/>
        </w:rPr>
        <w:t xml:space="preserve">Discussion: </w:t>
      </w:r>
    </w:p>
    <w:p w14:paraId="7AEEDA46" w14:textId="77777777" w:rsidR="000C7362" w:rsidRDefault="000C7362" w:rsidP="000C7362">
      <w:r>
        <w:t>r1</w:t>
      </w:r>
    </w:p>
    <w:p w14:paraId="75079A7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R5-251613</w:t>
      </w:r>
      <w:r>
        <w:rPr>
          <w:color w:val="993300"/>
          <w:u w:val="single"/>
        </w:rPr>
        <w:t>.</w:t>
      </w:r>
    </w:p>
    <w:p w14:paraId="15481920" w14:textId="662A001E" w:rsidR="000C7362" w:rsidRDefault="000C7362" w:rsidP="000C7362">
      <w:pPr>
        <w:rPr>
          <w:rFonts w:ascii="Arial" w:hAnsi="Arial" w:cs="Arial"/>
          <w:b/>
          <w:sz w:val="24"/>
        </w:rPr>
      </w:pPr>
      <w:r>
        <w:rPr>
          <w:rFonts w:ascii="Arial" w:hAnsi="Arial" w:cs="Arial"/>
          <w:b/>
          <w:color w:val="0000FF"/>
          <w:sz w:val="24"/>
        </w:rPr>
        <w:t>R5-251613</w:t>
      </w:r>
      <w:r>
        <w:rPr>
          <w:rFonts w:ascii="Arial" w:hAnsi="Arial" w:cs="Arial"/>
          <w:b/>
          <w:color w:val="0000FF"/>
          <w:sz w:val="24"/>
        </w:rPr>
        <w:tab/>
      </w:r>
      <w:r>
        <w:rPr>
          <w:rFonts w:ascii="Arial" w:hAnsi="Arial" w:cs="Arial"/>
          <w:b/>
          <w:sz w:val="24"/>
        </w:rPr>
        <w:t xml:space="preserve">Addition of new test case 7.3.4.2 for FR2 LTM </w:t>
      </w:r>
      <w:proofErr w:type="spellStart"/>
      <w:r>
        <w:rPr>
          <w:rFonts w:ascii="Arial" w:hAnsi="Arial" w:cs="Arial"/>
          <w:b/>
          <w:sz w:val="24"/>
        </w:rPr>
        <w:t>PCell</w:t>
      </w:r>
      <w:proofErr w:type="spellEnd"/>
      <w:r>
        <w:rPr>
          <w:rFonts w:ascii="Arial" w:hAnsi="Arial" w:cs="Arial"/>
          <w:b/>
          <w:sz w:val="24"/>
        </w:rPr>
        <w:t xml:space="preserve"> switch from FR2 to FR2</w:t>
      </w:r>
    </w:p>
    <w:p w14:paraId="6071AA2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CR-3698  rev 1 Cat: F (Rel-18)</w:t>
      </w:r>
      <w:r>
        <w:rPr>
          <w:i/>
        </w:rPr>
        <w:br/>
      </w:r>
      <w:r>
        <w:rPr>
          <w:i/>
        </w:rPr>
        <w:br/>
      </w:r>
      <w:r>
        <w:rPr>
          <w:i/>
        </w:rPr>
        <w:tab/>
      </w:r>
      <w:r>
        <w:rPr>
          <w:i/>
        </w:rPr>
        <w:tab/>
      </w:r>
      <w:r>
        <w:rPr>
          <w:i/>
        </w:rPr>
        <w:tab/>
      </w:r>
      <w:r>
        <w:rPr>
          <w:i/>
        </w:rPr>
        <w:tab/>
      </w:r>
      <w:r>
        <w:rPr>
          <w:i/>
        </w:rPr>
        <w:tab/>
        <w:t>Source: MediaTek Inc.</w:t>
      </w:r>
    </w:p>
    <w:p w14:paraId="3AAC532E" w14:textId="77777777" w:rsidR="000C7362" w:rsidRDefault="000C7362" w:rsidP="000C7362">
      <w:pPr>
        <w:rPr>
          <w:color w:val="808080"/>
        </w:rPr>
      </w:pPr>
      <w:r>
        <w:rPr>
          <w:color w:val="808080"/>
        </w:rPr>
        <w:t>(Replaces R5-250527)</w:t>
      </w:r>
    </w:p>
    <w:p w14:paraId="0AD0814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E907E" w14:textId="163743B0" w:rsidR="000C7362" w:rsidRDefault="000C7362" w:rsidP="000C7362">
      <w:pPr>
        <w:rPr>
          <w:rFonts w:ascii="Arial" w:hAnsi="Arial" w:cs="Arial"/>
          <w:b/>
          <w:sz w:val="24"/>
        </w:rPr>
      </w:pPr>
      <w:r>
        <w:rPr>
          <w:rFonts w:ascii="Arial" w:hAnsi="Arial" w:cs="Arial"/>
          <w:b/>
          <w:color w:val="0000FF"/>
          <w:sz w:val="24"/>
        </w:rPr>
        <w:t>R5-250528</w:t>
      </w:r>
      <w:r>
        <w:rPr>
          <w:rFonts w:ascii="Arial" w:hAnsi="Arial" w:cs="Arial"/>
          <w:b/>
          <w:color w:val="0000FF"/>
          <w:sz w:val="24"/>
        </w:rPr>
        <w:tab/>
      </w:r>
      <w:r>
        <w:rPr>
          <w:rFonts w:ascii="Arial" w:hAnsi="Arial" w:cs="Arial"/>
          <w:b/>
          <w:sz w:val="24"/>
        </w:rPr>
        <w:t xml:space="preserve">Addition of new test case 7.3.4.3 for FR2 LTM </w:t>
      </w:r>
      <w:proofErr w:type="spellStart"/>
      <w:r>
        <w:rPr>
          <w:rFonts w:ascii="Arial" w:hAnsi="Arial" w:cs="Arial"/>
          <w:b/>
          <w:sz w:val="24"/>
        </w:rPr>
        <w:t>PCell</w:t>
      </w:r>
      <w:proofErr w:type="spellEnd"/>
      <w:r>
        <w:rPr>
          <w:rFonts w:ascii="Arial" w:hAnsi="Arial" w:cs="Arial"/>
          <w:b/>
          <w:sz w:val="24"/>
        </w:rPr>
        <w:t xml:space="preserve"> switch from FR2 to FR2</w:t>
      </w:r>
    </w:p>
    <w:p w14:paraId="3674469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CR-3699  Cat: F (Rel-18)</w:t>
      </w:r>
      <w:r>
        <w:rPr>
          <w:i/>
        </w:rPr>
        <w:br/>
      </w:r>
      <w:r>
        <w:rPr>
          <w:i/>
        </w:rPr>
        <w:br/>
      </w:r>
      <w:r>
        <w:rPr>
          <w:i/>
        </w:rPr>
        <w:tab/>
      </w:r>
      <w:r>
        <w:rPr>
          <w:i/>
        </w:rPr>
        <w:tab/>
      </w:r>
      <w:r>
        <w:rPr>
          <w:i/>
        </w:rPr>
        <w:tab/>
      </w:r>
      <w:r>
        <w:rPr>
          <w:i/>
        </w:rPr>
        <w:tab/>
      </w:r>
      <w:r>
        <w:rPr>
          <w:i/>
        </w:rPr>
        <w:tab/>
        <w:t>Source: MediaTek Inc.</w:t>
      </w:r>
    </w:p>
    <w:p w14:paraId="776B8BD4" w14:textId="77777777" w:rsidR="000C7362" w:rsidRDefault="000C7362" w:rsidP="000C7362">
      <w:pPr>
        <w:rPr>
          <w:rFonts w:ascii="Arial" w:hAnsi="Arial" w:cs="Arial"/>
          <w:b/>
        </w:rPr>
      </w:pPr>
      <w:r>
        <w:rPr>
          <w:rFonts w:ascii="Arial" w:hAnsi="Arial" w:cs="Arial"/>
          <w:b/>
        </w:rPr>
        <w:t xml:space="preserve">Discussion: </w:t>
      </w:r>
    </w:p>
    <w:p w14:paraId="7EC55D28" w14:textId="77777777" w:rsidR="000C7362" w:rsidRDefault="000C7362" w:rsidP="000C7362">
      <w:r>
        <w:t>r1</w:t>
      </w:r>
    </w:p>
    <w:p w14:paraId="43EAC4F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R5-251614</w:t>
      </w:r>
      <w:r>
        <w:rPr>
          <w:color w:val="993300"/>
          <w:u w:val="single"/>
        </w:rPr>
        <w:t>.</w:t>
      </w:r>
    </w:p>
    <w:p w14:paraId="02AD1725" w14:textId="244C5958" w:rsidR="000C7362" w:rsidRDefault="000C7362" w:rsidP="000C7362">
      <w:pPr>
        <w:rPr>
          <w:rFonts w:ascii="Arial" w:hAnsi="Arial" w:cs="Arial"/>
          <w:b/>
          <w:sz w:val="24"/>
        </w:rPr>
      </w:pPr>
      <w:r>
        <w:rPr>
          <w:rFonts w:ascii="Arial" w:hAnsi="Arial" w:cs="Arial"/>
          <w:b/>
          <w:color w:val="0000FF"/>
          <w:sz w:val="24"/>
        </w:rPr>
        <w:t>R5-251614</w:t>
      </w:r>
      <w:r>
        <w:rPr>
          <w:rFonts w:ascii="Arial" w:hAnsi="Arial" w:cs="Arial"/>
          <w:b/>
          <w:color w:val="0000FF"/>
          <w:sz w:val="24"/>
        </w:rPr>
        <w:tab/>
      </w:r>
      <w:r>
        <w:rPr>
          <w:rFonts w:ascii="Arial" w:hAnsi="Arial" w:cs="Arial"/>
          <w:b/>
          <w:sz w:val="24"/>
        </w:rPr>
        <w:t xml:space="preserve">Addition of new test case 7.3.4.3 for FR2 LTM </w:t>
      </w:r>
      <w:proofErr w:type="spellStart"/>
      <w:r>
        <w:rPr>
          <w:rFonts w:ascii="Arial" w:hAnsi="Arial" w:cs="Arial"/>
          <w:b/>
          <w:sz w:val="24"/>
        </w:rPr>
        <w:t>PCell</w:t>
      </w:r>
      <w:proofErr w:type="spellEnd"/>
      <w:r>
        <w:rPr>
          <w:rFonts w:ascii="Arial" w:hAnsi="Arial" w:cs="Arial"/>
          <w:b/>
          <w:sz w:val="24"/>
        </w:rPr>
        <w:t xml:space="preserve"> switch from FR2 to FR2</w:t>
      </w:r>
    </w:p>
    <w:p w14:paraId="34A20EB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CR-3699  rev 1 Cat: F (Rel-18)</w:t>
      </w:r>
      <w:r>
        <w:rPr>
          <w:i/>
        </w:rPr>
        <w:br/>
      </w:r>
      <w:r>
        <w:rPr>
          <w:i/>
        </w:rPr>
        <w:br/>
      </w:r>
      <w:r>
        <w:rPr>
          <w:i/>
        </w:rPr>
        <w:tab/>
      </w:r>
      <w:r>
        <w:rPr>
          <w:i/>
        </w:rPr>
        <w:tab/>
      </w:r>
      <w:r>
        <w:rPr>
          <w:i/>
        </w:rPr>
        <w:tab/>
      </w:r>
      <w:r>
        <w:rPr>
          <w:i/>
        </w:rPr>
        <w:tab/>
      </w:r>
      <w:r>
        <w:rPr>
          <w:i/>
        </w:rPr>
        <w:tab/>
        <w:t>Source: MediaTek Inc.</w:t>
      </w:r>
    </w:p>
    <w:p w14:paraId="68C0BC90" w14:textId="77777777" w:rsidR="000C7362" w:rsidRDefault="000C7362" w:rsidP="000C7362">
      <w:pPr>
        <w:rPr>
          <w:color w:val="808080"/>
        </w:rPr>
      </w:pPr>
      <w:r>
        <w:rPr>
          <w:color w:val="808080"/>
        </w:rPr>
        <w:t>(Replaces R5-250528)</w:t>
      </w:r>
    </w:p>
    <w:p w14:paraId="1D29D22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9D360" w14:textId="196316DE" w:rsidR="000C7362" w:rsidRDefault="000C7362" w:rsidP="000C7362">
      <w:pPr>
        <w:rPr>
          <w:rFonts w:ascii="Arial" w:hAnsi="Arial" w:cs="Arial"/>
          <w:b/>
          <w:sz w:val="24"/>
        </w:rPr>
      </w:pPr>
      <w:r>
        <w:rPr>
          <w:rFonts w:ascii="Arial" w:hAnsi="Arial" w:cs="Arial"/>
          <w:b/>
          <w:color w:val="0000FF"/>
          <w:sz w:val="24"/>
        </w:rPr>
        <w:t>R5-250850</w:t>
      </w:r>
      <w:r>
        <w:rPr>
          <w:rFonts w:ascii="Arial" w:hAnsi="Arial" w:cs="Arial"/>
          <w:b/>
          <w:color w:val="0000FF"/>
          <w:sz w:val="24"/>
        </w:rPr>
        <w:tab/>
      </w:r>
      <w:r>
        <w:rPr>
          <w:rFonts w:ascii="Arial" w:hAnsi="Arial" w:cs="Arial"/>
          <w:b/>
          <w:sz w:val="24"/>
        </w:rPr>
        <w:t>Update RRC message content for Further NR mobility enhancements</w:t>
      </w:r>
    </w:p>
    <w:p w14:paraId="77A1443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CR-3766  Cat: F (Rel-18)</w:t>
      </w:r>
      <w:r>
        <w:rPr>
          <w:i/>
        </w:rPr>
        <w:br/>
      </w:r>
      <w:r>
        <w:rPr>
          <w:i/>
        </w:rPr>
        <w:br/>
      </w:r>
      <w:r>
        <w:rPr>
          <w:i/>
        </w:rPr>
        <w:tab/>
      </w:r>
      <w:r>
        <w:rPr>
          <w:i/>
        </w:rPr>
        <w:tab/>
      </w:r>
      <w:r>
        <w:rPr>
          <w:i/>
        </w:rPr>
        <w:tab/>
      </w:r>
      <w:r>
        <w:rPr>
          <w:i/>
        </w:rPr>
        <w:tab/>
      </w:r>
      <w:r>
        <w:rPr>
          <w:i/>
        </w:rPr>
        <w:tab/>
        <w:t>Source: MediaTek Inc.</w:t>
      </w:r>
    </w:p>
    <w:p w14:paraId="575571A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996711" w14:textId="270E35BA" w:rsidR="000C7362" w:rsidRDefault="000C7362" w:rsidP="000C7362">
      <w:pPr>
        <w:rPr>
          <w:rFonts w:ascii="Arial" w:hAnsi="Arial" w:cs="Arial"/>
          <w:b/>
          <w:sz w:val="24"/>
        </w:rPr>
      </w:pPr>
      <w:r>
        <w:rPr>
          <w:rFonts w:ascii="Arial" w:hAnsi="Arial" w:cs="Arial"/>
          <w:b/>
          <w:color w:val="0000FF"/>
          <w:sz w:val="24"/>
        </w:rPr>
        <w:t>R5-251012</w:t>
      </w:r>
      <w:r>
        <w:rPr>
          <w:rFonts w:ascii="Arial" w:hAnsi="Arial" w:cs="Arial"/>
          <w:b/>
          <w:color w:val="0000FF"/>
          <w:sz w:val="24"/>
        </w:rPr>
        <w:tab/>
      </w:r>
      <w:r>
        <w:rPr>
          <w:rFonts w:ascii="Arial" w:hAnsi="Arial" w:cs="Arial"/>
          <w:b/>
          <w:sz w:val="24"/>
        </w:rPr>
        <w:t>Correction of NR SA FR2 Inter-frequency SSB based L1-RSRP measurement without measurement gap test case 7.6.22.1</w:t>
      </w:r>
    </w:p>
    <w:p w14:paraId="18C1C2C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CR-3795  Cat: F (Rel-18)</w:t>
      </w:r>
      <w:r>
        <w:rPr>
          <w:i/>
        </w:rPr>
        <w:br/>
      </w:r>
      <w:r>
        <w:rPr>
          <w:i/>
        </w:rPr>
        <w:br/>
      </w:r>
      <w:r>
        <w:rPr>
          <w:i/>
        </w:rPr>
        <w:tab/>
      </w:r>
      <w:r>
        <w:rPr>
          <w:i/>
        </w:rPr>
        <w:tab/>
      </w:r>
      <w:r>
        <w:rPr>
          <w:i/>
        </w:rPr>
        <w:tab/>
      </w:r>
      <w:r>
        <w:rPr>
          <w:i/>
        </w:rPr>
        <w:tab/>
      </w:r>
      <w:r>
        <w:rPr>
          <w:i/>
        </w:rPr>
        <w:tab/>
        <w:t>Source: Ericsson</w:t>
      </w:r>
    </w:p>
    <w:p w14:paraId="20B9274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B9E81" w14:textId="77777777" w:rsidR="000C7362" w:rsidRDefault="000C7362" w:rsidP="000C7362">
      <w:pPr>
        <w:pStyle w:val="Heading5"/>
      </w:pPr>
      <w:bookmarkStart w:id="556" w:name="_Toc192963970"/>
      <w:r>
        <w:t>5.3.34.5</w:t>
      </w:r>
      <w:r>
        <w:tab/>
        <w:t>TR 38.903 (NR MU &amp; TT analyses)</w:t>
      </w:r>
      <w:bookmarkEnd w:id="556"/>
    </w:p>
    <w:p w14:paraId="32CF4C0C" w14:textId="066D2FA8" w:rsidR="000C7362" w:rsidRDefault="000C7362" w:rsidP="000C7362">
      <w:pPr>
        <w:rPr>
          <w:rFonts w:ascii="Arial" w:hAnsi="Arial" w:cs="Arial"/>
          <w:b/>
          <w:sz w:val="24"/>
        </w:rPr>
      </w:pPr>
      <w:r>
        <w:rPr>
          <w:rFonts w:ascii="Arial" w:hAnsi="Arial" w:cs="Arial"/>
          <w:b/>
          <w:color w:val="0000FF"/>
          <w:sz w:val="24"/>
        </w:rPr>
        <w:t>R5-250407</w:t>
      </w:r>
      <w:r>
        <w:rPr>
          <w:rFonts w:ascii="Arial" w:hAnsi="Arial" w:cs="Arial"/>
          <w:b/>
          <w:color w:val="0000FF"/>
          <w:sz w:val="24"/>
        </w:rPr>
        <w:tab/>
      </w:r>
      <w:r>
        <w:rPr>
          <w:rFonts w:ascii="Arial" w:hAnsi="Arial" w:cs="Arial"/>
          <w:b/>
          <w:sz w:val="24"/>
        </w:rPr>
        <w:t>Addition of TT analysis for LTM TC 6.3.4.4</w:t>
      </w:r>
    </w:p>
    <w:p w14:paraId="065DD32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CR-0934  Cat: F (Rel-18)</w:t>
      </w:r>
      <w:r>
        <w:rPr>
          <w:i/>
        </w:rPr>
        <w:br/>
      </w:r>
      <w:r>
        <w:rPr>
          <w:i/>
        </w:rPr>
        <w:br/>
      </w:r>
      <w:r>
        <w:rPr>
          <w:i/>
        </w:rPr>
        <w:tab/>
      </w:r>
      <w:r>
        <w:rPr>
          <w:i/>
        </w:rPr>
        <w:tab/>
      </w:r>
      <w:r>
        <w:rPr>
          <w:i/>
        </w:rPr>
        <w:tab/>
      </w:r>
      <w:r>
        <w:rPr>
          <w:i/>
        </w:rPr>
        <w:tab/>
      </w:r>
      <w:r>
        <w:rPr>
          <w:i/>
        </w:rPr>
        <w:tab/>
        <w:t>Source: MediaTek Inc.</w:t>
      </w:r>
    </w:p>
    <w:p w14:paraId="3CA8CEBF" w14:textId="77777777" w:rsidR="000C7362" w:rsidRDefault="000C7362" w:rsidP="000C7362">
      <w:pPr>
        <w:rPr>
          <w:rFonts w:ascii="Arial" w:hAnsi="Arial" w:cs="Arial"/>
          <w:b/>
        </w:rPr>
      </w:pPr>
      <w:r>
        <w:rPr>
          <w:rFonts w:ascii="Arial" w:hAnsi="Arial" w:cs="Arial"/>
          <w:b/>
        </w:rPr>
        <w:t xml:space="preserve">Abstract: </w:t>
      </w:r>
    </w:p>
    <w:p w14:paraId="104F7D31" w14:textId="77777777" w:rsidR="000C7362" w:rsidRDefault="000C7362" w:rsidP="000C7362">
      <w:r>
        <w:t>RRM TT</w:t>
      </w:r>
    </w:p>
    <w:p w14:paraId="2A4689E4" w14:textId="77777777" w:rsidR="000C7362" w:rsidRDefault="000C7362" w:rsidP="000C7362">
      <w:pPr>
        <w:rPr>
          <w:rFonts w:ascii="Arial" w:hAnsi="Arial" w:cs="Arial"/>
          <w:b/>
        </w:rPr>
      </w:pPr>
      <w:r>
        <w:rPr>
          <w:rFonts w:ascii="Arial" w:hAnsi="Arial" w:cs="Arial"/>
          <w:b/>
        </w:rPr>
        <w:t xml:space="preserve">Discussion: </w:t>
      </w:r>
    </w:p>
    <w:p w14:paraId="6F3A2F3C" w14:textId="77777777" w:rsidR="000C7362" w:rsidRDefault="000C7362" w:rsidP="000C7362">
      <w:r>
        <w:t>r1</w:t>
      </w:r>
    </w:p>
    <w:p w14:paraId="6F24ED3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R5-251659</w:t>
      </w:r>
      <w:r>
        <w:rPr>
          <w:color w:val="993300"/>
          <w:u w:val="single"/>
        </w:rPr>
        <w:t>.</w:t>
      </w:r>
    </w:p>
    <w:p w14:paraId="4FE5D005" w14:textId="1549CC66" w:rsidR="000C7362" w:rsidRDefault="000C7362" w:rsidP="000C7362">
      <w:pPr>
        <w:rPr>
          <w:rFonts w:ascii="Arial" w:hAnsi="Arial" w:cs="Arial"/>
          <w:b/>
          <w:sz w:val="24"/>
        </w:rPr>
      </w:pPr>
      <w:r>
        <w:rPr>
          <w:rFonts w:ascii="Arial" w:hAnsi="Arial" w:cs="Arial"/>
          <w:b/>
          <w:color w:val="0000FF"/>
          <w:sz w:val="24"/>
        </w:rPr>
        <w:t>R5-251659</w:t>
      </w:r>
      <w:r>
        <w:rPr>
          <w:rFonts w:ascii="Arial" w:hAnsi="Arial" w:cs="Arial"/>
          <w:b/>
          <w:color w:val="0000FF"/>
          <w:sz w:val="24"/>
        </w:rPr>
        <w:tab/>
      </w:r>
      <w:r>
        <w:rPr>
          <w:rFonts w:ascii="Arial" w:hAnsi="Arial" w:cs="Arial"/>
          <w:b/>
          <w:sz w:val="24"/>
        </w:rPr>
        <w:t>Addition of TT analysis for LTM TC 6.3.4.4</w:t>
      </w:r>
    </w:p>
    <w:p w14:paraId="7049CCB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CR-0934  rev 1 Cat: F (Rel-18)</w:t>
      </w:r>
      <w:r>
        <w:rPr>
          <w:i/>
        </w:rPr>
        <w:br/>
      </w:r>
      <w:r>
        <w:rPr>
          <w:i/>
        </w:rPr>
        <w:br/>
      </w:r>
      <w:r>
        <w:rPr>
          <w:i/>
        </w:rPr>
        <w:tab/>
      </w:r>
      <w:r>
        <w:rPr>
          <w:i/>
        </w:rPr>
        <w:tab/>
      </w:r>
      <w:r>
        <w:rPr>
          <w:i/>
        </w:rPr>
        <w:tab/>
      </w:r>
      <w:r>
        <w:rPr>
          <w:i/>
        </w:rPr>
        <w:tab/>
      </w:r>
      <w:r>
        <w:rPr>
          <w:i/>
        </w:rPr>
        <w:tab/>
        <w:t>Source: MediaTek Inc.</w:t>
      </w:r>
    </w:p>
    <w:p w14:paraId="5C7AFF72" w14:textId="77777777" w:rsidR="000C7362" w:rsidRDefault="000C7362" w:rsidP="000C7362">
      <w:pPr>
        <w:rPr>
          <w:color w:val="808080"/>
        </w:rPr>
      </w:pPr>
      <w:r>
        <w:rPr>
          <w:color w:val="808080"/>
        </w:rPr>
        <w:t>(Replaces R5-250407)</w:t>
      </w:r>
    </w:p>
    <w:p w14:paraId="114DC88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F31A2" w14:textId="77777777" w:rsidR="000C7362" w:rsidRDefault="000C7362" w:rsidP="000C7362">
      <w:pPr>
        <w:pStyle w:val="Heading5"/>
      </w:pPr>
      <w:bookmarkStart w:id="557" w:name="_Toc192963971"/>
      <w:r>
        <w:t>5.3.34.6</w:t>
      </w:r>
      <w:r>
        <w:tab/>
        <w:t>Discussion Papers, Work Plan, TC lists</w:t>
      </w:r>
      <w:bookmarkEnd w:id="557"/>
    </w:p>
    <w:p w14:paraId="4303699E" w14:textId="77777777" w:rsidR="000C7362" w:rsidRDefault="000C7362" w:rsidP="000C7362">
      <w:pPr>
        <w:pStyle w:val="Heading4"/>
      </w:pPr>
      <w:bookmarkStart w:id="558" w:name="_Toc192963972"/>
      <w:r>
        <w:t>5.3.35</w:t>
      </w:r>
      <w:r>
        <w:tab/>
        <w:t xml:space="preserve">Introduction of the Extended L-band (UL 1668-1675MHz, DL 1518-1525MHz) for IoT NTN (UID-1040110) </w:t>
      </w:r>
      <w:proofErr w:type="spellStart"/>
      <w:r>
        <w:t>IoT_NTN_extLband-UEConTest</w:t>
      </w:r>
      <w:bookmarkEnd w:id="558"/>
      <w:proofErr w:type="spellEnd"/>
    </w:p>
    <w:p w14:paraId="5CD0EF3E" w14:textId="77777777" w:rsidR="000C7362" w:rsidRDefault="000C7362" w:rsidP="000C7362">
      <w:pPr>
        <w:pStyle w:val="Heading5"/>
      </w:pPr>
      <w:bookmarkStart w:id="559" w:name="_Toc192963973"/>
      <w:r>
        <w:t>5.3.35.1</w:t>
      </w:r>
      <w:r>
        <w:tab/>
        <w:t>TS 36.508</w:t>
      </w:r>
      <w:bookmarkEnd w:id="559"/>
    </w:p>
    <w:p w14:paraId="31D64497" w14:textId="77777777" w:rsidR="000C7362" w:rsidRDefault="000C7362" w:rsidP="000C7362">
      <w:pPr>
        <w:pStyle w:val="Heading5"/>
      </w:pPr>
      <w:bookmarkStart w:id="560" w:name="_Toc192963974"/>
      <w:r>
        <w:t>5.3.35.2</w:t>
      </w:r>
      <w:r>
        <w:tab/>
        <w:t>TS 36.521-3</w:t>
      </w:r>
      <w:bookmarkEnd w:id="560"/>
    </w:p>
    <w:p w14:paraId="462F1003" w14:textId="77777777" w:rsidR="000C7362" w:rsidRDefault="000C7362" w:rsidP="000C7362">
      <w:pPr>
        <w:pStyle w:val="Heading5"/>
      </w:pPr>
      <w:bookmarkStart w:id="561" w:name="_Toc192963975"/>
      <w:r>
        <w:t>5.3.35.3</w:t>
      </w:r>
      <w:r>
        <w:tab/>
        <w:t>TS 36.521-4</w:t>
      </w:r>
      <w:bookmarkEnd w:id="561"/>
    </w:p>
    <w:p w14:paraId="31EE29B0" w14:textId="77777777" w:rsidR="000C7362" w:rsidRDefault="000C7362" w:rsidP="000C7362">
      <w:pPr>
        <w:pStyle w:val="Heading5"/>
      </w:pPr>
      <w:bookmarkStart w:id="562" w:name="_Toc192963976"/>
      <w:r>
        <w:t>5.3.35.4</w:t>
      </w:r>
      <w:r>
        <w:tab/>
        <w:t>TS 36.521-2</w:t>
      </w:r>
      <w:bookmarkEnd w:id="562"/>
    </w:p>
    <w:p w14:paraId="65FBF9D0" w14:textId="77777777" w:rsidR="000C7362" w:rsidRDefault="000C7362" w:rsidP="000C7362">
      <w:pPr>
        <w:pStyle w:val="Heading5"/>
      </w:pPr>
      <w:bookmarkStart w:id="563" w:name="_Toc192963977"/>
      <w:r>
        <w:t>5.3.35.5</w:t>
      </w:r>
      <w:r>
        <w:tab/>
        <w:t>Discussion Papers, Work Plan, TC lists</w:t>
      </w:r>
      <w:bookmarkEnd w:id="563"/>
    </w:p>
    <w:p w14:paraId="67BC6276" w14:textId="77777777" w:rsidR="000C7362" w:rsidRDefault="000C7362" w:rsidP="000C7362">
      <w:pPr>
        <w:pStyle w:val="Heading4"/>
      </w:pPr>
      <w:bookmarkStart w:id="564" w:name="_Toc192963978"/>
      <w:r>
        <w:t>5.3.36</w:t>
      </w:r>
      <w:r>
        <w:tab/>
        <w:t>Enhancement of UE TRP (Total Radiated Power) and TRS (Total Radiated Sensitivity) requirements and test methodologies for FR1 (NR SA and EN-DC) (UID-1040111) NR_FR1_TRP_TRS_enh-UEConTest</w:t>
      </w:r>
      <w:bookmarkEnd w:id="564"/>
    </w:p>
    <w:p w14:paraId="2621E3DB" w14:textId="77777777" w:rsidR="000C7362" w:rsidRDefault="000C7362" w:rsidP="000C7362">
      <w:pPr>
        <w:pStyle w:val="Heading5"/>
      </w:pPr>
      <w:bookmarkStart w:id="565" w:name="_Toc192963979"/>
      <w:r>
        <w:t>5.3.36.1</w:t>
      </w:r>
      <w:r>
        <w:tab/>
        <w:t>TS 38.561</w:t>
      </w:r>
      <w:bookmarkEnd w:id="565"/>
    </w:p>
    <w:p w14:paraId="05B64340" w14:textId="0F342F2F" w:rsidR="000C7362" w:rsidRDefault="000C7362" w:rsidP="000C7362">
      <w:pPr>
        <w:rPr>
          <w:rFonts w:ascii="Arial" w:hAnsi="Arial" w:cs="Arial"/>
          <w:b/>
          <w:sz w:val="24"/>
        </w:rPr>
      </w:pPr>
      <w:r>
        <w:rPr>
          <w:rFonts w:ascii="Arial" w:hAnsi="Arial" w:cs="Arial"/>
          <w:b/>
          <w:color w:val="0000FF"/>
          <w:sz w:val="24"/>
        </w:rPr>
        <w:t>R5-251045</w:t>
      </w:r>
      <w:r>
        <w:rPr>
          <w:rFonts w:ascii="Arial" w:hAnsi="Arial" w:cs="Arial"/>
          <w:b/>
          <w:color w:val="0000FF"/>
          <w:sz w:val="24"/>
        </w:rPr>
        <w:tab/>
      </w:r>
      <w:r>
        <w:rPr>
          <w:rFonts w:ascii="Arial" w:hAnsi="Arial" w:cs="Arial"/>
          <w:b/>
          <w:sz w:val="24"/>
        </w:rPr>
        <w:t>MU contents for BHH and WR</w:t>
      </w:r>
    </w:p>
    <w:p w14:paraId="5437AAA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v18.1.0</w:t>
      </w:r>
      <w:r>
        <w:rPr>
          <w:i/>
        </w:rPr>
        <w:tab/>
        <w:t xml:space="preserve">  CR-0020  Cat: F (Rel-18)</w:t>
      </w:r>
      <w:r>
        <w:rPr>
          <w:i/>
        </w:rPr>
        <w:br/>
      </w:r>
      <w:r>
        <w:rPr>
          <w:i/>
        </w:rPr>
        <w:br/>
      </w:r>
      <w:r>
        <w:rPr>
          <w:i/>
        </w:rPr>
        <w:tab/>
      </w:r>
      <w:r>
        <w:rPr>
          <w:i/>
        </w:rPr>
        <w:tab/>
      </w:r>
      <w:r>
        <w:rPr>
          <w:i/>
        </w:rPr>
        <w:tab/>
      </w:r>
      <w:r>
        <w:rPr>
          <w:i/>
        </w:rPr>
        <w:tab/>
      </w:r>
      <w:r>
        <w:rPr>
          <w:i/>
        </w:rPr>
        <w:tab/>
        <w:t>Source: ROHDE &amp; SCHWARZ</w:t>
      </w:r>
    </w:p>
    <w:p w14:paraId="38C0476D" w14:textId="77777777" w:rsidR="000C7362" w:rsidRDefault="000C7362" w:rsidP="000C7362">
      <w:pPr>
        <w:rPr>
          <w:rFonts w:ascii="Arial" w:hAnsi="Arial" w:cs="Arial"/>
          <w:b/>
        </w:rPr>
      </w:pPr>
      <w:r>
        <w:rPr>
          <w:rFonts w:ascii="Arial" w:hAnsi="Arial" w:cs="Arial"/>
          <w:b/>
        </w:rPr>
        <w:t xml:space="preserve">Discussion: </w:t>
      </w:r>
    </w:p>
    <w:p w14:paraId="42711643" w14:textId="77777777" w:rsidR="000C7362" w:rsidRDefault="000C7362" w:rsidP="000C7362">
      <w:r>
        <w:t>r1</w:t>
      </w:r>
    </w:p>
    <w:p w14:paraId="69141E17" w14:textId="77777777" w:rsidR="000C7362" w:rsidRDefault="000C7362" w:rsidP="000C7362">
      <w:r>
        <w:t>offline feedback from Keysight and TIM</w:t>
      </w:r>
    </w:p>
    <w:p w14:paraId="5D6C535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R5-251722</w:t>
      </w:r>
      <w:r>
        <w:rPr>
          <w:color w:val="993300"/>
          <w:u w:val="single"/>
        </w:rPr>
        <w:t>.</w:t>
      </w:r>
    </w:p>
    <w:p w14:paraId="6A52BBAE" w14:textId="7D827634" w:rsidR="000C7362" w:rsidRDefault="000C7362" w:rsidP="000C7362">
      <w:pPr>
        <w:rPr>
          <w:rFonts w:ascii="Arial" w:hAnsi="Arial" w:cs="Arial"/>
          <w:b/>
          <w:sz w:val="24"/>
        </w:rPr>
      </w:pPr>
      <w:r>
        <w:rPr>
          <w:rFonts w:ascii="Arial" w:hAnsi="Arial" w:cs="Arial"/>
          <w:b/>
          <w:color w:val="0000FF"/>
          <w:sz w:val="24"/>
        </w:rPr>
        <w:t>R5-251722</w:t>
      </w:r>
      <w:r>
        <w:rPr>
          <w:rFonts w:ascii="Arial" w:hAnsi="Arial" w:cs="Arial"/>
          <w:b/>
          <w:color w:val="0000FF"/>
          <w:sz w:val="24"/>
        </w:rPr>
        <w:tab/>
      </w:r>
      <w:r>
        <w:rPr>
          <w:rFonts w:ascii="Arial" w:hAnsi="Arial" w:cs="Arial"/>
          <w:b/>
          <w:sz w:val="24"/>
        </w:rPr>
        <w:t>MU contents for BHH and WR</w:t>
      </w:r>
    </w:p>
    <w:p w14:paraId="222FA16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v18.1.0</w:t>
      </w:r>
      <w:r>
        <w:rPr>
          <w:i/>
        </w:rPr>
        <w:tab/>
        <w:t xml:space="preserve">  CR-0020  rev 1 Cat: F (Rel-18)</w:t>
      </w:r>
      <w:r>
        <w:rPr>
          <w:i/>
        </w:rPr>
        <w:br/>
      </w:r>
      <w:r>
        <w:rPr>
          <w:i/>
        </w:rPr>
        <w:br/>
      </w:r>
      <w:r>
        <w:rPr>
          <w:i/>
        </w:rPr>
        <w:tab/>
      </w:r>
      <w:r>
        <w:rPr>
          <w:i/>
        </w:rPr>
        <w:tab/>
      </w:r>
      <w:r>
        <w:rPr>
          <w:i/>
        </w:rPr>
        <w:tab/>
      </w:r>
      <w:r>
        <w:rPr>
          <w:i/>
        </w:rPr>
        <w:tab/>
      </w:r>
      <w:r>
        <w:rPr>
          <w:i/>
        </w:rPr>
        <w:tab/>
        <w:t>Source: ROHDE &amp; SCHWARZ</w:t>
      </w:r>
    </w:p>
    <w:p w14:paraId="3FE15AF2" w14:textId="77777777" w:rsidR="000C7362" w:rsidRDefault="000C7362" w:rsidP="000C7362">
      <w:pPr>
        <w:rPr>
          <w:color w:val="808080"/>
        </w:rPr>
      </w:pPr>
      <w:r>
        <w:rPr>
          <w:color w:val="808080"/>
        </w:rPr>
        <w:t>(Replaces R5-251045)</w:t>
      </w:r>
    </w:p>
    <w:p w14:paraId="6D465C6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02BA3" w14:textId="357E3A79" w:rsidR="000C7362" w:rsidRDefault="000C7362" w:rsidP="000C7362">
      <w:pPr>
        <w:rPr>
          <w:rFonts w:ascii="Arial" w:hAnsi="Arial" w:cs="Arial"/>
          <w:b/>
          <w:sz w:val="24"/>
        </w:rPr>
      </w:pPr>
      <w:r>
        <w:rPr>
          <w:rFonts w:ascii="Arial" w:hAnsi="Arial" w:cs="Arial"/>
          <w:b/>
          <w:color w:val="0000FF"/>
          <w:sz w:val="24"/>
        </w:rPr>
        <w:t>R5-251207</w:t>
      </w:r>
      <w:r>
        <w:rPr>
          <w:rFonts w:ascii="Arial" w:hAnsi="Arial" w:cs="Arial"/>
          <w:b/>
          <w:color w:val="0000FF"/>
          <w:sz w:val="24"/>
        </w:rPr>
        <w:tab/>
      </w:r>
      <w:r>
        <w:rPr>
          <w:rFonts w:ascii="Arial" w:hAnsi="Arial" w:cs="Arial"/>
          <w:b/>
          <w:sz w:val="24"/>
        </w:rPr>
        <w:t>Updates to Annexes in FR1 TRP TRS test specification</w:t>
      </w:r>
    </w:p>
    <w:p w14:paraId="6B9AF08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v18.1.0</w:t>
      </w:r>
      <w:r>
        <w:rPr>
          <w:i/>
        </w:rPr>
        <w:tab/>
        <w:t xml:space="preserve">  CR-0021  Cat: F (Rel-18)</w:t>
      </w:r>
      <w:r>
        <w:rPr>
          <w:i/>
        </w:rPr>
        <w:br/>
      </w:r>
      <w:r>
        <w:rPr>
          <w:i/>
        </w:rPr>
        <w:br/>
      </w:r>
      <w:r>
        <w:rPr>
          <w:i/>
        </w:rPr>
        <w:tab/>
      </w:r>
      <w:r>
        <w:rPr>
          <w:i/>
        </w:rPr>
        <w:tab/>
      </w:r>
      <w:r>
        <w:rPr>
          <w:i/>
        </w:rPr>
        <w:tab/>
      </w:r>
      <w:r>
        <w:rPr>
          <w:i/>
        </w:rPr>
        <w:tab/>
      </w:r>
      <w:r>
        <w:rPr>
          <w:i/>
        </w:rPr>
        <w:tab/>
        <w:t>Source: Apple Trading</w:t>
      </w:r>
    </w:p>
    <w:p w14:paraId="3C29FCDC" w14:textId="77777777" w:rsidR="000C7362" w:rsidRDefault="000C7362" w:rsidP="000C7362">
      <w:pPr>
        <w:rPr>
          <w:rFonts w:ascii="Arial" w:hAnsi="Arial" w:cs="Arial"/>
          <w:b/>
        </w:rPr>
      </w:pPr>
      <w:r>
        <w:rPr>
          <w:rFonts w:ascii="Arial" w:hAnsi="Arial" w:cs="Arial"/>
          <w:b/>
        </w:rPr>
        <w:t xml:space="preserve">Abstract: </w:t>
      </w:r>
    </w:p>
    <w:p w14:paraId="0487D9AB" w14:textId="77777777" w:rsidR="000C7362" w:rsidRDefault="000C7362" w:rsidP="000C7362">
      <w:r>
        <w:t>Editorial Change and Core spec alignment</w:t>
      </w:r>
    </w:p>
    <w:p w14:paraId="6765FC97" w14:textId="77777777" w:rsidR="000C7362" w:rsidRDefault="000C7362" w:rsidP="000C7362">
      <w:pPr>
        <w:rPr>
          <w:rFonts w:ascii="Arial" w:hAnsi="Arial" w:cs="Arial"/>
          <w:b/>
        </w:rPr>
      </w:pPr>
      <w:r>
        <w:rPr>
          <w:rFonts w:ascii="Arial" w:hAnsi="Arial" w:cs="Arial"/>
          <w:b/>
        </w:rPr>
        <w:t xml:space="preserve">Discussion: </w:t>
      </w:r>
    </w:p>
    <w:p w14:paraId="3D5EDD22" w14:textId="77777777" w:rsidR="000C7362" w:rsidRDefault="000C7362" w:rsidP="000C7362">
      <w:r>
        <w:t>r1</w:t>
      </w:r>
    </w:p>
    <w:p w14:paraId="1A1F852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R5-251723</w:t>
      </w:r>
      <w:r>
        <w:rPr>
          <w:color w:val="993300"/>
          <w:u w:val="single"/>
        </w:rPr>
        <w:t>.</w:t>
      </w:r>
    </w:p>
    <w:p w14:paraId="059EFCA8" w14:textId="2C421606" w:rsidR="000C7362" w:rsidRDefault="000C7362" w:rsidP="000C7362">
      <w:pPr>
        <w:rPr>
          <w:rFonts w:ascii="Arial" w:hAnsi="Arial" w:cs="Arial"/>
          <w:b/>
          <w:sz w:val="24"/>
        </w:rPr>
      </w:pPr>
      <w:r>
        <w:rPr>
          <w:rFonts w:ascii="Arial" w:hAnsi="Arial" w:cs="Arial"/>
          <w:b/>
          <w:color w:val="0000FF"/>
          <w:sz w:val="24"/>
        </w:rPr>
        <w:t>R5-251723</w:t>
      </w:r>
      <w:r>
        <w:rPr>
          <w:rFonts w:ascii="Arial" w:hAnsi="Arial" w:cs="Arial"/>
          <w:b/>
          <w:color w:val="0000FF"/>
          <w:sz w:val="24"/>
        </w:rPr>
        <w:tab/>
      </w:r>
      <w:r>
        <w:rPr>
          <w:rFonts w:ascii="Arial" w:hAnsi="Arial" w:cs="Arial"/>
          <w:b/>
          <w:sz w:val="24"/>
        </w:rPr>
        <w:t>Updates to Annexes in FR1 TRP TRS test specification</w:t>
      </w:r>
    </w:p>
    <w:p w14:paraId="5AE4619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v18.1.0</w:t>
      </w:r>
      <w:r>
        <w:rPr>
          <w:i/>
        </w:rPr>
        <w:tab/>
        <w:t xml:space="preserve">  CR-0021  rev 1 Cat: F (Rel-18)</w:t>
      </w:r>
      <w:r>
        <w:rPr>
          <w:i/>
        </w:rPr>
        <w:br/>
      </w:r>
      <w:r>
        <w:rPr>
          <w:i/>
        </w:rPr>
        <w:br/>
      </w:r>
      <w:r>
        <w:rPr>
          <w:i/>
        </w:rPr>
        <w:tab/>
      </w:r>
      <w:r>
        <w:rPr>
          <w:i/>
        </w:rPr>
        <w:tab/>
      </w:r>
      <w:r>
        <w:rPr>
          <w:i/>
        </w:rPr>
        <w:tab/>
      </w:r>
      <w:r>
        <w:rPr>
          <w:i/>
        </w:rPr>
        <w:tab/>
      </w:r>
      <w:r>
        <w:rPr>
          <w:i/>
        </w:rPr>
        <w:tab/>
        <w:t>Source: Apple Trading</w:t>
      </w:r>
    </w:p>
    <w:p w14:paraId="7C993C3E" w14:textId="77777777" w:rsidR="000C7362" w:rsidRDefault="000C7362" w:rsidP="000C7362">
      <w:pPr>
        <w:rPr>
          <w:color w:val="808080"/>
        </w:rPr>
      </w:pPr>
      <w:r>
        <w:rPr>
          <w:color w:val="808080"/>
        </w:rPr>
        <w:t>(Replaces R5-251207)</w:t>
      </w:r>
    </w:p>
    <w:p w14:paraId="262AF35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3BECD" w14:textId="5360476D" w:rsidR="000C7362" w:rsidRDefault="000C7362" w:rsidP="000C7362">
      <w:pPr>
        <w:rPr>
          <w:rFonts w:ascii="Arial" w:hAnsi="Arial" w:cs="Arial"/>
          <w:b/>
          <w:sz w:val="24"/>
        </w:rPr>
      </w:pPr>
      <w:r>
        <w:rPr>
          <w:rFonts w:ascii="Arial" w:hAnsi="Arial" w:cs="Arial"/>
          <w:b/>
          <w:color w:val="0000FF"/>
          <w:sz w:val="24"/>
        </w:rPr>
        <w:t>R5-251208</w:t>
      </w:r>
      <w:r>
        <w:rPr>
          <w:rFonts w:ascii="Arial" w:hAnsi="Arial" w:cs="Arial"/>
          <w:b/>
          <w:color w:val="0000FF"/>
          <w:sz w:val="24"/>
        </w:rPr>
        <w:tab/>
      </w:r>
      <w:r>
        <w:rPr>
          <w:rFonts w:ascii="Arial" w:hAnsi="Arial" w:cs="Arial"/>
          <w:b/>
          <w:sz w:val="24"/>
        </w:rPr>
        <w:t>Updates to common clauses in FR1 TRP TRS test specification</w:t>
      </w:r>
    </w:p>
    <w:p w14:paraId="32E4E12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v18.1.0</w:t>
      </w:r>
      <w:r>
        <w:rPr>
          <w:i/>
        </w:rPr>
        <w:tab/>
        <w:t xml:space="preserve">  CR-0022  Cat: F (Rel-18)</w:t>
      </w:r>
      <w:r>
        <w:rPr>
          <w:i/>
        </w:rPr>
        <w:br/>
      </w:r>
      <w:r>
        <w:rPr>
          <w:i/>
        </w:rPr>
        <w:br/>
      </w:r>
      <w:r>
        <w:rPr>
          <w:i/>
        </w:rPr>
        <w:tab/>
      </w:r>
      <w:r>
        <w:rPr>
          <w:i/>
        </w:rPr>
        <w:tab/>
      </w:r>
      <w:r>
        <w:rPr>
          <w:i/>
        </w:rPr>
        <w:tab/>
      </w:r>
      <w:r>
        <w:rPr>
          <w:i/>
        </w:rPr>
        <w:tab/>
      </w:r>
      <w:r>
        <w:rPr>
          <w:i/>
        </w:rPr>
        <w:tab/>
        <w:t>Source: Apple Trading</w:t>
      </w:r>
    </w:p>
    <w:p w14:paraId="10899900" w14:textId="77777777" w:rsidR="000C7362" w:rsidRDefault="000C7362" w:rsidP="000C7362">
      <w:pPr>
        <w:rPr>
          <w:rFonts w:ascii="Arial" w:hAnsi="Arial" w:cs="Arial"/>
          <w:b/>
        </w:rPr>
      </w:pPr>
      <w:r>
        <w:rPr>
          <w:rFonts w:ascii="Arial" w:hAnsi="Arial" w:cs="Arial"/>
          <w:b/>
        </w:rPr>
        <w:t xml:space="preserve">Abstract: </w:t>
      </w:r>
    </w:p>
    <w:p w14:paraId="0A2CA36B" w14:textId="77777777" w:rsidR="000C7362" w:rsidRDefault="000C7362" w:rsidP="000C7362">
      <w:r>
        <w:t>Core Spec Alignment</w:t>
      </w:r>
    </w:p>
    <w:p w14:paraId="47CF83C1" w14:textId="77777777" w:rsidR="000C7362" w:rsidRDefault="000C7362" w:rsidP="000C7362">
      <w:pPr>
        <w:rPr>
          <w:rFonts w:ascii="Arial" w:hAnsi="Arial" w:cs="Arial"/>
          <w:b/>
        </w:rPr>
      </w:pPr>
      <w:r>
        <w:rPr>
          <w:rFonts w:ascii="Arial" w:hAnsi="Arial" w:cs="Arial"/>
          <w:b/>
        </w:rPr>
        <w:t xml:space="preserve">Discussion: </w:t>
      </w:r>
    </w:p>
    <w:p w14:paraId="7D35A5D9" w14:textId="77777777" w:rsidR="000C7362" w:rsidRDefault="000C7362" w:rsidP="000C7362">
      <w:r>
        <w:t>r1</w:t>
      </w:r>
    </w:p>
    <w:p w14:paraId="7AF900C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R5-251724</w:t>
      </w:r>
      <w:r>
        <w:rPr>
          <w:color w:val="993300"/>
          <w:u w:val="single"/>
        </w:rPr>
        <w:t>.</w:t>
      </w:r>
    </w:p>
    <w:p w14:paraId="51CABD49" w14:textId="3DD2D964" w:rsidR="000C7362" w:rsidRDefault="000C7362" w:rsidP="000C7362">
      <w:pPr>
        <w:rPr>
          <w:rFonts w:ascii="Arial" w:hAnsi="Arial" w:cs="Arial"/>
          <w:b/>
          <w:sz w:val="24"/>
        </w:rPr>
      </w:pPr>
      <w:r>
        <w:rPr>
          <w:rFonts w:ascii="Arial" w:hAnsi="Arial" w:cs="Arial"/>
          <w:b/>
          <w:color w:val="0000FF"/>
          <w:sz w:val="24"/>
        </w:rPr>
        <w:t>R5-251724</w:t>
      </w:r>
      <w:r>
        <w:rPr>
          <w:rFonts w:ascii="Arial" w:hAnsi="Arial" w:cs="Arial"/>
          <w:b/>
          <w:color w:val="0000FF"/>
          <w:sz w:val="24"/>
        </w:rPr>
        <w:tab/>
      </w:r>
      <w:r>
        <w:rPr>
          <w:rFonts w:ascii="Arial" w:hAnsi="Arial" w:cs="Arial"/>
          <w:b/>
          <w:sz w:val="24"/>
        </w:rPr>
        <w:t>Updates to common clauses in FR1 TRP TRS test specification</w:t>
      </w:r>
    </w:p>
    <w:p w14:paraId="1A00A85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v18.1.0</w:t>
      </w:r>
      <w:r>
        <w:rPr>
          <w:i/>
        </w:rPr>
        <w:tab/>
        <w:t xml:space="preserve">  CR-0022  rev 1 Cat: F (Rel-18)</w:t>
      </w:r>
      <w:r>
        <w:rPr>
          <w:i/>
        </w:rPr>
        <w:br/>
      </w:r>
      <w:r>
        <w:rPr>
          <w:i/>
        </w:rPr>
        <w:br/>
      </w:r>
      <w:r>
        <w:rPr>
          <w:i/>
        </w:rPr>
        <w:tab/>
      </w:r>
      <w:r>
        <w:rPr>
          <w:i/>
        </w:rPr>
        <w:tab/>
      </w:r>
      <w:r>
        <w:rPr>
          <w:i/>
        </w:rPr>
        <w:tab/>
      </w:r>
      <w:r>
        <w:rPr>
          <w:i/>
        </w:rPr>
        <w:tab/>
      </w:r>
      <w:r>
        <w:rPr>
          <w:i/>
        </w:rPr>
        <w:tab/>
        <w:t>Source: Apple Trading</w:t>
      </w:r>
    </w:p>
    <w:p w14:paraId="0F778464" w14:textId="77777777" w:rsidR="000C7362" w:rsidRDefault="000C7362" w:rsidP="000C7362">
      <w:pPr>
        <w:rPr>
          <w:color w:val="808080"/>
        </w:rPr>
      </w:pPr>
      <w:r>
        <w:rPr>
          <w:color w:val="808080"/>
        </w:rPr>
        <w:t>(Replaces R5-251208)</w:t>
      </w:r>
    </w:p>
    <w:p w14:paraId="6F76D4B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76EC4" w14:textId="5B9358B1" w:rsidR="000C7362" w:rsidRDefault="000C7362" w:rsidP="000C7362">
      <w:pPr>
        <w:rPr>
          <w:rFonts w:ascii="Arial" w:hAnsi="Arial" w:cs="Arial"/>
          <w:b/>
          <w:sz w:val="24"/>
        </w:rPr>
      </w:pPr>
      <w:r>
        <w:rPr>
          <w:rFonts w:ascii="Arial" w:hAnsi="Arial" w:cs="Arial"/>
          <w:b/>
          <w:color w:val="0000FF"/>
          <w:sz w:val="24"/>
        </w:rPr>
        <w:t>R5-251209</w:t>
      </w:r>
      <w:r>
        <w:rPr>
          <w:rFonts w:ascii="Arial" w:hAnsi="Arial" w:cs="Arial"/>
          <w:b/>
          <w:color w:val="0000FF"/>
          <w:sz w:val="24"/>
        </w:rPr>
        <w:tab/>
      </w:r>
      <w:r>
        <w:rPr>
          <w:rFonts w:ascii="Arial" w:hAnsi="Arial" w:cs="Arial"/>
          <w:b/>
          <w:sz w:val="24"/>
        </w:rPr>
        <w:t>Updates to Talk Mode TRP and TRS test cases</w:t>
      </w:r>
    </w:p>
    <w:p w14:paraId="75904CF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v18.1.0</w:t>
      </w:r>
      <w:r>
        <w:rPr>
          <w:i/>
        </w:rPr>
        <w:tab/>
        <w:t xml:space="preserve">  CR-0023  Cat: F (Rel-18)</w:t>
      </w:r>
      <w:r>
        <w:rPr>
          <w:i/>
        </w:rPr>
        <w:br/>
      </w:r>
      <w:r>
        <w:rPr>
          <w:i/>
        </w:rPr>
        <w:br/>
      </w:r>
      <w:r>
        <w:rPr>
          <w:i/>
        </w:rPr>
        <w:tab/>
      </w:r>
      <w:r>
        <w:rPr>
          <w:i/>
        </w:rPr>
        <w:tab/>
      </w:r>
      <w:r>
        <w:rPr>
          <w:i/>
        </w:rPr>
        <w:tab/>
      </w:r>
      <w:r>
        <w:rPr>
          <w:i/>
        </w:rPr>
        <w:tab/>
      </w:r>
      <w:r>
        <w:rPr>
          <w:i/>
        </w:rPr>
        <w:tab/>
        <w:t>Source: Apple Trading</w:t>
      </w:r>
    </w:p>
    <w:p w14:paraId="7EFC3DE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06909" w14:textId="77777777" w:rsidR="000C7362" w:rsidRDefault="000C7362" w:rsidP="000C7362">
      <w:pPr>
        <w:pStyle w:val="Heading5"/>
      </w:pPr>
      <w:bookmarkStart w:id="566" w:name="_Toc192963980"/>
      <w:r>
        <w:t>5.3.36.2</w:t>
      </w:r>
      <w:r>
        <w:tab/>
        <w:t>Discussion Papers, Work Plan, TC lists</w:t>
      </w:r>
      <w:bookmarkEnd w:id="566"/>
    </w:p>
    <w:p w14:paraId="6D074C99" w14:textId="77777777" w:rsidR="000C7362" w:rsidRDefault="000C7362" w:rsidP="000C7362">
      <w:pPr>
        <w:pStyle w:val="Heading4"/>
      </w:pPr>
      <w:bookmarkStart w:id="567" w:name="_Toc192963981"/>
      <w:r>
        <w:t>5.3.37</w:t>
      </w:r>
      <w:r>
        <w:tab/>
        <w:t xml:space="preserve">Enhancement of Multiple Input Multiple Output (MIMO) Over-the-Air (OTA) test methodology and requirements for NR UEs (UID-1040112) </w:t>
      </w:r>
      <w:proofErr w:type="spellStart"/>
      <w:r>
        <w:t>NR_MIMO_OTA_enh-UEConTest</w:t>
      </w:r>
      <w:bookmarkEnd w:id="567"/>
      <w:proofErr w:type="spellEnd"/>
    </w:p>
    <w:p w14:paraId="7B48B7B3" w14:textId="77777777" w:rsidR="000C7362" w:rsidRDefault="000C7362" w:rsidP="000C7362">
      <w:pPr>
        <w:pStyle w:val="Heading5"/>
      </w:pPr>
      <w:bookmarkStart w:id="568" w:name="_Toc192963982"/>
      <w:r>
        <w:t>5.3.37.1</w:t>
      </w:r>
      <w:r>
        <w:tab/>
        <w:t>TS 38.551</w:t>
      </w:r>
      <w:bookmarkEnd w:id="568"/>
    </w:p>
    <w:p w14:paraId="2B785E83" w14:textId="67738F59" w:rsidR="000C7362" w:rsidRDefault="000C7362" w:rsidP="000C7362">
      <w:pPr>
        <w:rPr>
          <w:rFonts w:ascii="Arial" w:hAnsi="Arial" w:cs="Arial"/>
          <w:b/>
          <w:sz w:val="24"/>
        </w:rPr>
      </w:pPr>
      <w:r>
        <w:rPr>
          <w:rFonts w:ascii="Arial" w:hAnsi="Arial" w:cs="Arial"/>
          <w:b/>
          <w:color w:val="0000FF"/>
          <w:sz w:val="24"/>
        </w:rPr>
        <w:t>R5-250784</w:t>
      </w:r>
      <w:r>
        <w:rPr>
          <w:rFonts w:ascii="Arial" w:hAnsi="Arial" w:cs="Arial"/>
          <w:b/>
          <w:color w:val="0000FF"/>
          <w:sz w:val="24"/>
        </w:rPr>
        <w:tab/>
      </w:r>
      <w:r>
        <w:rPr>
          <w:rFonts w:ascii="Arial" w:hAnsi="Arial" w:cs="Arial"/>
          <w:b/>
          <w:sz w:val="24"/>
        </w:rPr>
        <w:t>On Annex A.4, Reference coordinate system</w:t>
      </w:r>
    </w:p>
    <w:p w14:paraId="7E3A3BC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v18.1.0</w:t>
      </w:r>
      <w:r>
        <w:rPr>
          <w:i/>
        </w:rPr>
        <w:tab/>
        <w:t xml:space="preserve">  CR-0040  Cat: F (Rel-18)</w:t>
      </w:r>
      <w:r>
        <w:rPr>
          <w:i/>
        </w:rPr>
        <w:br/>
      </w:r>
      <w:r>
        <w:rPr>
          <w:i/>
        </w:rPr>
        <w:br/>
      </w:r>
      <w:r>
        <w:rPr>
          <w:i/>
        </w:rPr>
        <w:tab/>
      </w:r>
      <w:r>
        <w:rPr>
          <w:i/>
        </w:rPr>
        <w:tab/>
      </w:r>
      <w:r>
        <w:rPr>
          <w:i/>
        </w:rPr>
        <w:tab/>
      </w:r>
      <w:r>
        <w:rPr>
          <w:i/>
        </w:rPr>
        <w:tab/>
      </w:r>
      <w:r>
        <w:rPr>
          <w:i/>
        </w:rPr>
        <w:tab/>
        <w:t>Source: Apple</w:t>
      </w:r>
    </w:p>
    <w:p w14:paraId="47820D64" w14:textId="77777777" w:rsidR="000C7362" w:rsidRDefault="000C7362" w:rsidP="000C7362">
      <w:pPr>
        <w:rPr>
          <w:rFonts w:ascii="Arial" w:hAnsi="Arial" w:cs="Arial"/>
          <w:b/>
        </w:rPr>
      </w:pPr>
      <w:r>
        <w:rPr>
          <w:rFonts w:ascii="Arial" w:hAnsi="Arial" w:cs="Arial"/>
          <w:b/>
        </w:rPr>
        <w:t xml:space="preserve">Abstract: </w:t>
      </w:r>
    </w:p>
    <w:p w14:paraId="6FDA6B1D" w14:textId="77777777" w:rsidR="000C7362" w:rsidRDefault="000C7362" w:rsidP="000C7362">
      <w:r>
        <w:t>Editorial, text clarification</w:t>
      </w:r>
    </w:p>
    <w:p w14:paraId="26B6705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R5-251725</w:t>
      </w:r>
      <w:r>
        <w:rPr>
          <w:color w:val="993300"/>
          <w:u w:val="single"/>
        </w:rPr>
        <w:t>.</w:t>
      </w:r>
    </w:p>
    <w:p w14:paraId="12D1377A" w14:textId="4A6B2C21" w:rsidR="000C7362" w:rsidRDefault="000C7362" w:rsidP="000C7362">
      <w:pPr>
        <w:rPr>
          <w:rFonts w:ascii="Arial" w:hAnsi="Arial" w:cs="Arial"/>
          <w:b/>
          <w:sz w:val="24"/>
        </w:rPr>
      </w:pPr>
      <w:r>
        <w:rPr>
          <w:rFonts w:ascii="Arial" w:hAnsi="Arial" w:cs="Arial"/>
          <w:b/>
          <w:color w:val="0000FF"/>
          <w:sz w:val="24"/>
        </w:rPr>
        <w:t>R5-251725</w:t>
      </w:r>
      <w:r>
        <w:rPr>
          <w:rFonts w:ascii="Arial" w:hAnsi="Arial" w:cs="Arial"/>
          <w:b/>
          <w:color w:val="0000FF"/>
          <w:sz w:val="24"/>
        </w:rPr>
        <w:tab/>
      </w:r>
      <w:r>
        <w:rPr>
          <w:rFonts w:ascii="Arial" w:hAnsi="Arial" w:cs="Arial"/>
          <w:b/>
          <w:sz w:val="24"/>
        </w:rPr>
        <w:t>On Annex A.4, Reference coordinate system</w:t>
      </w:r>
    </w:p>
    <w:p w14:paraId="573B549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v18.1.0</w:t>
      </w:r>
      <w:r>
        <w:rPr>
          <w:i/>
        </w:rPr>
        <w:tab/>
        <w:t xml:space="preserve">  CR-0040  rev 1 Cat: F (Rel-18)</w:t>
      </w:r>
      <w:r>
        <w:rPr>
          <w:i/>
        </w:rPr>
        <w:br/>
      </w:r>
      <w:r>
        <w:rPr>
          <w:i/>
        </w:rPr>
        <w:br/>
      </w:r>
      <w:r>
        <w:rPr>
          <w:i/>
        </w:rPr>
        <w:tab/>
      </w:r>
      <w:r>
        <w:rPr>
          <w:i/>
        </w:rPr>
        <w:tab/>
      </w:r>
      <w:r>
        <w:rPr>
          <w:i/>
        </w:rPr>
        <w:tab/>
      </w:r>
      <w:r>
        <w:rPr>
          <w:i/>
        </w:rPr>
        <w:tab/>
      </w:r>
      <w:r>
        <w:rPr>
          <w:i/>
        </w:rPr>
        <w:tab/>
        <w:t>Source: Apple</w:t>
      </w:r>
    </w:p>
    <w:p w14:paraId="2D3F1832" w14:textId="77777777" w:rsidR="000C7362" w:rsidRDefault="000C7362" w:rsidP="000C7362">
      <w:pPr>
        <w:rPr>
          <w:color w:val="808080"/>
        </w:rPr>
      </w:pPr>
      <w:r>
        <w:rPr>
          <w:color w:val="808080"/>
        </w:rPr>
        <w:t>(Replaces R5-250784)</w:t>
      </w:r>
    </w:p>
    <w:p w14:paraId="67C3498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2A17B" w14:textId="5DF637BC" w:rsidR="000C7362" w:rsidRDefault="000C7362" w:rsidP="000C7362">
      <w:pPr>
        <w:rPr>
          <w:rFonts w:ascii="Arial" w:hAnsi="Arial" w:cs="Arial"/>
          <w:b/>
          <w:sz w:val="24"/>
        </w:rPr>
      </w:pPr>
      <w:r>
        <w:rPr>
          <w:rFonts w:ascii="Arial" w:hAnsi="Arial" w:cs="Arial"/>
          <w:b/>
          <w:color w:val="0000FF"/>
          <w:sz w:val="24"/>
        </w:rPr>
        <w:t>R5-250785</w:t>
      </w:r>
      <w:r>
        <w:rPr>
          <w:rFonts w:ascii="Arial" w:hAnsi="Arial" w:cs="Arial"/>
          <w:b/>
          <w:color w:val="0000FF"/>
          <w:sz w:val="24"/>
        </w:rPr>
        <w:tab/>
      </w:r>
      <w:r>
        <w:rPr>
          <w:rFonts w:ascii="Arial" w:hAnsi="Arial" w:cs="Arial"/>
          <w:b/>
          <w:sz w:val="24"/>
        </w:rPr>
        <w:t>On Annex C.3.5, FR1 Cross-Polarization</w:t>
      </w:r>
    </w:p>
    <w:p w14:paraId="3ADC49E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v18.1.0</w:t>
      </w:r>
      <w:r>
        <w:rPr>
          <w:i/>
        </w:rPr>
        <w:tab/>
        <w:t xml:space="preserve">  CR-0041  Cat: F (Rel-18)</w:t>
      </w:r>
      <w:r>
        <w:rPr>
          <w:i/>
        </w:rPr>
        <w:br/>
      </w:r>
      <w:r>
        <w:rPr>
          <w:i/>
        </w:rPr>
        <w:br/>
      </w:r>
      <w:r>
        <w:rPr>
          <w:i/>
        </w:rPr>
        <w:tab/>
      </w:r>
      <w:r>
        <w:rPr>
          <w:i/>
        </w:rPr>
        <w:tab/>
      </w:r>
      <w:r>
        <w:rPr>
          <w:i/>
        </w:rPr>
        <w:tab/>
      </w:r>
      <w:r>
        <w:rPr>
          <w:i/>
        </w:rPr>
        <w:tab/>
      </w:r>
      <w:r>
        <w:rPr>
          <w:i/>
        </w:rPr>
        <w:tab/>
        <w:t>Source: Apple</w:t>
      </w:r>
    </w:p>
    <w:p w14:paraId="49844A90" w14:textId="77777777" w:rsidR="000C7362" w:rsidRDefault="000C7362" w:rsidP="000C7362">
      <w:pPr>
        <w:rPr>
          <w:rFonts w:ascii="Arial" w:hAnsi="Arial" w:cs="Arial"/>
          <w:b/>
        </w:rPr>
      </w:pPr>
      <w:r>
        <w:rPr>
          <w:rFonts w:ascii="Arial" w:hAnsi="Arial" w:cs="Arial"/>
          <w:b/>
        </w:rPr>
        <w:t xml:space="preserve">Abstract: </w:t>
      </w:r>
    </w:p>
    <w:p w14:paraId="2DD8A94A" w14:textId="77777777" w:rsidR="000C7362" w:rsidRDefault="000C7362" w:rsidP="000C7362">
      <w:r>
        <w:t>Core specification alignment</w:t>
      </w:r>
    </w:p>
    <w:p w14:paraId="3A1F65F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R5-251726</w:t>
      </w:r>
      <w:r>
        <w:rPr>
          <w:color w:val="993300"/>
          <w:u w:val="single"/>
        </w:rPr>
        <w:t>.</w:t>
      </w:r>
    </w:p>
    <w:p w14:paraId="28E5A991" w14:textId="2594BC3B" w:rsidR="000C7362" w:rsidRDefault="000C7362" w:rsidP="000C7362">
      <w:pPr>
        <w:rPr>
          <w:rFonts w:ascii="Arial" w:hAnsi="Arial" w:cs="Arial"/>
          <w:b/>
          <w:sz w:val="24"/>
        </w:rPr>
      </w:pPr>
      <w:r>
        <w:rPr>
          <w:rFonts w:ascii="Arial" w:hAnsi="Arial" w:cs="Arial"/>
          <w:b/>
          <w:color w:val="0000FF"/>
          <w:sz w:val="24"/>
        </w:rPr>
        <w:t>R5-251726</w:t>
      </w:r>
      <w:r>
        <w:rPr>
          <w:rFonts w:ascii="Arial" w:hAnsi="Arial" w:cs="Arial"/>
          <w:b/>
          <w:color w:val="0000FF"/>
          <w:sz w:val="24"/>
        </w:rPr>
        <w:tab/>
      </w:r>
      <w:r>
        <w:rPr>
          <w:rFonts w:ascii="Arial" w:hAnsi="Arial" w:cs="Arial"/>
          <w:b/>
          <w:sz w:val="24"/>
        </w:rPr>
        <w:t>On Annex C.3.5, FR1 Cross-Polarization</w:t>
      </w:r>
    </w:p>
    <w:p w14:paraId="6841BAD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v18.1.0</w:t>
      </w:r>
      <w:r>
        <w:rPr>
          <w:i/>
        </w:rPr>
        <w:tab/>
        <w:t xml:space="preserve">  CR-0041  rev 1 Cat: F (Rel-18)</w:t>
      </w:r>
      <w:r>
        <w:rPr>
          <w:i/>
        </w:rPr>
        <w:br/>
      </w:r>
      <w:r>
        <w:rPr>
          <w:i/>
        </w:rPr>
        <w:br/>
      </w:r>
      <w:r>
        <w:rPr>
          <w:i/>
        </w:rPr>
        <w:tab/>
      </w:r>
      <w:r>
        <w:rPr>
          <w:i/>
        </w:rPr>
        <w:tab/>
      </w:r>
      <w:r>
        <w:rPr>
          <w:i/>
        </w:rPr>
        <w:tab/>
      </w:r>
      <w:r>
        <w:rPr>
          <w:i/>
        </w:rPr>
        <w:tab/>
      </w:r>
      <w:r>
        <w:rPr>
          <w:i/>
        </w:rPr>
        <w:tab/>
        <w:t>Source: Apple</w:t>
      </w:r>
    </w:p>
    <w:p w14:paraId="7AE58138" w14:textId="77777777" w:rsidR="000C7362" w:rsidRDefault="000C7362" w:rsidP="000C7362">
      <w:pPr>
        <w:rPr>
          <w:color w:val="808080"/>
        </w:rPr>
      </w:pPr>
      <w:r>
        <w:rPr>
          <w:color w:val="808080"/>
        </w:rPr>
        <w:t>(Replaces R5-250785)</w:t>
      </w:r>
    </w:p>
    <w:p w14:paraId="35891FB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57965" w14:textId="55918427" w:rsidR="000C7362" w:rsidRDefault="000C7362" w:rsidP="000C7362">
      <w:pPr>
        <w:rPr>
          <w:rFonts w:ascii="Arial" w:hAnsi="Arial" w:cs="Arial"/>
          <w:b/>
          <w:sz w:val="24"/>
        </w:rPr>
      </w:pPr>
      <w:r>
        <w:rPr>
          <w:rFonts w:ascii="Arial" w:hAnsi="Arial" w:cs="Arial"/>
          <w:b/>
          <w:color w:val="0000FF"/>
          <w:sz w:val="24"/>
        </w:rPr>
        <w:t>R5-250786</w:t>
      </w:r>
      <w:r>
        <w:rPr>
          <w:rFonts w:ascii="Arial" w:hAnsi="Arial" w:cs="Arial"/>
          <w:b/>
          <w:color w:val="0000FF"/>
          <w:sz w:val="24"/>
        </w:rPr>
        <w:tab/>
      </w:r>
      <w:r>
        <w:rPr>
          <w:rFonts w:ascii="Arial" w:hAnsi="Arial" w:cs="Arial"/>
          <w:b/>
          <w:sz w:val="24"/>
        </w:rPr>
        <w:t>On Annex C.3.6, FR1 Power validation</w:t>
      </w:r>
    </w:p>
    <w:p w14:paraId="1B6D9FA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v18.1.0</w:t>
      </w:r>
      <w:r>
        <w:rPr>
          <w:i/>
        </w:rPr>
        <w:tab/>
        <w:t xml:space="preserve">  CR-0042  Cat: F (Rel-18)</w:t>
      </w:r>
      <w:r>
        <w:rPr>
          <w:i/>
        </w:rPr>
        <w:br/>
      </w:r>
      <w:r>
        <w:rPr>
          <w:i/>
        </w:rPr>
        <w:br/>
      </w:r>
      <w:r>
        <w:rPr>
          <w:i/>
        </w:rPr>
        <w:tab/>
      </w:r>
      <w:r>
        <w:rPr>
          <w:i/>
        </w:rPr>
        <w:tab/>
      </w:r>
      <w:r>
        <w:rPr>
          <w:i/>
        </w:rPr>
        <w:tab/>
      </w:r>
      <w:r>
        <w:rPr>
          <w:i/>
        </w:rPr>
        <w:tab/>
      </w:r>
      <w:r>
        <w:rPr>
          <w:i/>
        </w:rPr>
        <w:tab/>
        <w:t>Source: Apple</w:t>
      </w:r>
    </w:p>
    <w:p w14:paraId="396AB2BD" w14:textId="77777777" w:rsidR="000C7362" w:rsidRDefault="000C7362" w:rsidP="000C7362">
      <w:pPr>
        <w:rPr>
          <w:rFonts w:ascii="Arial" w:hAnsi="Arial" w:cs="Arial"/>
          <w:b/>
        </w:rPr>
      </w:pPr>
      <w:r>
        <w:rPr>
          <w:rFonts w:ascii="Arial" w:hAnsi="Arial" w:cs="Arial"/>
          <w:b/>
        </w:rPr>
        <w:t xml:space="preserve">Abstract: </w:t>
      </w:r>
    </w:p>
    <w:p w14:paraId="3DC41E8F" w14:textId="77777777" w:rsidR="000C7362" w:rsidRDefault="000C7362" w:rsidP="000C7362">
      <w:r>
        <w:t>Core specification alignment</w:t>
      </w:r>
    </w:p>
    <w:p w14:paraId="2C273F4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R5-251727</w:t>
      </w:r>
      <w:r>
        <w:rPr>
          <w:color w:val="993300"/>
          <w:u w:val="single"/>
        </w:rPr>
        <w:t>.</w:t>
      </w:r>
    </w:p>
    <w:p w14:paraId="54A1823D" w14:textId="21D77F88" w:rsidR="000C7362" w:rsidRDefault="000C7362" w:rsidP="000C7362">
      <w:pPr>
        <w:rPr>
          <w:rFonts w:ascii="Arial" w:hAnsi="Arial" w:cs="Arial"/>
          <w:b/>
          <w:sz w:val="24"/>
        </w:rPr>
      </w:pPr>
      <w:r>
        <w:rPr>
          <w:rFonts w:ascii="Arial" w:hAnsi="Arial" w:cs="Arial"/>
          <w:b/>
          <w:color w:val="0000FF"/>
          <w:sz w:val="24"/>
        </w:rPr>
        <w:t>R5-251727</w:t>
      </w:r>
      <w:r>
        <w:rPr>
          <w:rFonts w:ascii="Arial" w:hAnsi="Arial" w:cs="Arial"/>
          <w:b/>
          <w:color w:val="0000FF"/>
          <w:sz w:val="24"/>
        </w:rPr>
        <w:tab/>
      </w:r>
      <w:r>
        <w:rPr>
          <w:rFonts w:ascii="Arial" w:hAnsi="Arial" w:cs="Arial"/>
          <w:b/>
          <w:sz w:val="24"/>
        </w:rPr>
        <w:t>On Annex C.3.6, FR1 Power validation</w:t>
      </w:r>
    </w:p>
    <w:p w14:paraId="2D946CB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v18.1.0</w:t>
      </w:r>
      <w:r>
        <w:rPr>
          <w:i/>
        </w:rPr>
        <w:tab/>
        <w:t xml:space="preserve">  CR-0042  rev 1 Cat: F (Rel-18)</w:t>
      </w:r>
      <w:r>
        <w:rPr>
          <w:i/>
        </w:rPr>
        <w:br/>
      </w:r>
      <w:r>
        <w:rPr>
          <w:i/>
        </w:rPr>
        <w:br/>
      </w:r>
      <w:r>
        <w:rPr>
          <w:i/>
        </w:rPr>
        <w:tab/>
      </w:r>
      <w:r>
        <w:rPr>
          <w:i/>
        </w:rPr>
        <w:tab/>
      </w:r>
      <w:r>
        <w:rPr>
          <w:i/>
        </w:rPr>
        <w:tab/>
      </w:r>
      <w:r>
        <w:rPr>
          <w:i/>
        </w:rPr>
        <w:tab/>
      </w:r>
      <w:r>
        <w:rPr>
          <w:i/>
        </w:rPr>
        <w:tab/>
        <w:t>Source: Apple</w:t>
      </w:r>
    </w:p>
    <w:p w14:paraId="5A53C956" w14:textId="77777777" w:rsidR="000C7362" w:rsidRDefault="000C7362" w:rsidP="000C7362">
      <w:pPr>
        <w:rPr>
          <w:color w:val="808080"/>
        </w:rPr>
      </w:pPr>
      <w:r>
        <w:rPr>
          <w:color w:val="808080"/>
        </w:rPr>
        <w:t>(Replaces R5-250786)</w:t>
      </w:r>
    </w:p>
    <w:p w14:paraId="2E5ED7D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C2E82" w14:textId="1EAD7F03" w:rsidR="000C7362" w:rsidRDefault="000C7362" w:rsidP="000C7362">
      <w:pPr>
        <w:rPr>
          <w:rFonts w:ascii="Arial" w:hAnsi="Arial" w:cs="Arial"/>
          <w:b/>
          <w:sz w:val="24"/>
        </w:rPr>
      </w:pPr>
      <w:r>
        <w:rPr>
          <w:rFonts w:ascii="Arial" w:hAnsi="Arial" w:cs="Arial"/>
          <w:b/>
          <w:color w:val="0000FF"/>
          <w:sz w:val="24"/>
        </w:rPr>
        <w:t>R5-250787</w:t>
      </w:r>
      <w:r>
        <w:rPr>
          <w:rFonts w:ascii="Arial" w:hAnsi="Arial" w:cs="Arial"/>
          <w:b/>
          <w:color w:val="0000FF"/>
          <w:sz w:val="24"/>
        </w:rPr>
        <w:tab/>
      </w:r>
      <w:r>
        <w:rPr>
          <w:rFonts w:ascii="Arial" w:hAnsi="Arial" w:cs="Arial"/>
          <w:b/>
          <w:sz w:val="24"/>
        </w:rPr>
        <w:t xml:space="preserve">On Annex D.2, FR2 </w:t>
      </w:r>
      <w:proofErr w:type="spellStart"/>
      <w:r>
        <w:rPr>
          <w:rFonts w:ascii="Arial" w:hAnsi="Arial" w:cs="Arial"/>
          <w:b/>
          <w:sz w:val="24"/>
        </w:rPr>
        <w:t>gNB</w:t>
      </w:r>
      <w:proofErr w:type="spellEnd"/>
      <w:r>
        <w:rPr>
          <w:rFonts w:ascii="Arial" w:hAnsi="Arial" w:cs="Arial"/>
          <w:b/>
          <w:sz w:val="24"/>
        </w:rPr>
        <w:t xml:space="preserve"> configurations</w:t>
      </w:r>
    </w:p>
    <w:p w14:paraId="097D59E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v18.1.0</w:t>
      </w:r>
      <w:r>
        <w:rPr>
          <w:i/>
        </w:rPr>
        <w:tab/>
        <w:t xml:space="preserve">  CR-0043  Cat: F (Rel-18)</w:t>
      </w:r>
      <w:r>
        <w:rPr>
          <w:i/>
        </w:rPr>
        <w:br/>
      </w:r>
      <w:r>
        <w:rPr>
          <w:i/>
        </w:rPr>
        <w:br/>
      </w:r>
      <w:r>
        <w:rPr>
          <w:i/>
        </w:rPr>
        <w:tab/>
      </w:r>
      <w:r>
        <w:rPr>
          <w:i/>
        </w:rPr>
        <w:tab/>
      </w:r>
      <w:r>
        <w:rPr>
          <w:i/>
        </w:rPr>
        <w:tab/>
      </w:r>
      <w:r>
        <w:rPr>
          <w:i/>
        </w:rPr>
        <w:tab/>
      </w:r>
      <w:r>
        <w:rPr>
          <w:i/>
        </w:rPr>
        <w:tab/>
        <w:t>Source: Apple</w:t>
      </w:r>
    </w:p>
    <w:p w14:paraId="106B1EF2" w14:textId="77777777" w:rsidR="000C7362" w:rsidRDefault="000C7362" w:rsidP="000C7362">
      <w:pPr>
        <w:rPr>
          <w:rFonts w:ascii="Arial" w:hAnsi="Arial" w:cs="Arial"/>
          <w:b/>
        </w:rPr>
      </w:pPr>
      <w:r>
        <w:rPr>
          <w:rFonts w:ascii="Arial" w:hAnsi="Arial" w:cs="Arial"/>
          <w:b/>
        </w:rPr>
        <w:t xml:space="preserve">Abstract: </w:t>
      </w:r>
    </w:p>
    <w:p w14:paraId="1E5F7984" w14:textId="77777777" w:rsidR="000C7362" w:rsidRDefault="000C7362" w:rsidP="000C7362">
      <w:r>
        <w:t>Editorial</w:t>
      </w:r>
    </w:p>
    <w:p w14:paraId="74BCBAE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R5-251728</w:t>
      </w:r>
      <w:r>
        <w:rPr>
          <w:color w:val="993300"/>
          <w:u w:val="single"/>
        </w:rPr>
        <w:t>.</w:t>
      </w:r>
    </w:p>
    <w:p w14:paraId="54E45F2B" w14:textId="378144D2" w:rsidR="000C7362" w:rsidRDefault="000C7362" w:rsidP="000C7362">
      <w:pPr>
        <w:rPr>
          <w:rFonts w:ascii="Arial" w:hAnsi="Arial" w:cs="Arial"/>
          <w:b/>
          <w:sz w:val="24"/>
        </w:rPr>
      </w:pPr>
      <w:r>
        <w:rPr>
          <w:rFonts w:ascii="Arial" w:hAnsi="Arial" w:cs="Arial"/>
          <w:b/>
          <w:color w:val="0000FF"/>
          <w:sz w:val="24"/>
        </w:rPr>
        <w:t>R5-251728</w:t>
      </w:r>
      <w:r>
        <w:rPr>
          <w:rFonts w:ascii="Arial" w:hAnsi="Arial" w:cs="Arial"/>
          <w:b/>
          <w:color w:val="0000FF"/>
          <w:sz w:val="24"/>
        </w:rPr>
        <w:tab/>
      </w:r>
      <w:r>
        <w:rPr>
          <w:rFonts w:ascii="Arial" w:hAnsi="Arial" w:cs="Arial"/>
          <w:b/>
          <w:sz w:val="24"/>
        </w:rPr>
        <w:t xml:space="preserve">On Annex D.2, FR2 </w:t>
      </w:r>
      <w:proofErr w:type="spellStart"/>
      <w:r>
        <w:rPr>
          <w:rFonts w:ascii="Arial" w:hAnsi="Arial" w:cs="Arial"/>
          <w:b/>
          <w:sz w:val="24"/>
        </w:rPr>
        <w:t>gNB</w:t>
      </w:r>
      <w:proofErr w:type="spellEnd"/>
      <w:r>
        <w:rPr>
          <w:rFonts w:ascii="Arial" w:hAnsi="Arial" w:cs="Arial"/>
          <w:b/>
          <w:sz w:val="24"/>
        </w:rPr>
        <w:t xml:space="preserve"> configurations</w:t>
      </w:r>
    </w:p>
    <w:p w14:paraId="40CB358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v18.1.0</w:t>
      </w:r>
      <w:r>
        <w:rPr>
          <w:i/>
        </w:rPr>
        <w:tab/>
        <w:t xml:space="preserve">  CR-0043  rev 1 Cat: F (Rel-18)</w:t>
      </w:r>
      <w:r>
        <w:rPr>
          <w:i/>
        </w:rPr>
        <w:br/>
      </w:r>
      <w:r>
        <w:rPr>
          <w:i/>
        </w:rPr>
        <w:br/>
      </w:r>
      <w:r>
        <w:rPr>
          <w:i/>
        </w:rPr>
        <w:tab/>
      </w:r>
      <w:r>
        <w:rPr>
          <w:i/>
        </w:rPr>
        <w:tab/>
      </w:r>
      <w:r>
        <w:rPr>
          <w:i/>
        </w:rPr>
        <w:tab/>
      </w:r>
      <w:r>
        <w:rPr>
          <w:i/>
        </w:rPr>
        <w:tab/>
      </w:r>
      <w:r>
        <w:rPr>
          <w:i/>
        </w:rPr>
        <w:tab/>
        <w:t>Source: Apple</w:t>
      </w:r>
    </w:p>
    <w:p w14:paraId="441F97CA" w14:textId="77777777" w:rsidR="000C7362" w:rsidRDefault="000C7362" w:rsidP="000C7362">
      <w:pPr>
        <w:rPr>
          <w:color w:val="808080"/>
        </w:rPr>
      </w:pPr>
      <w:r>
        <w:rPr>
          <w:color w:val="808080"/>
        </w:rPr>
        <w:t>(Replaces R5-250787)</w:t>
      </w:r>
    </w:p>
    <w:p w14:paraId="39D66A1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46DFB" w14:textId="7EE1529F" w:rsidR="000C7362" w:rsidRDefault="000C7362" w:rsidP="000C7362">
      <w:pPr>
        <w:rPr>
          <w:rFonts w:ascii="Arial" w:hAnsi="Arial" w:cs="Arial"/>
          <w:b/>
          <w:sz w:val="24"/>
        </w:rPr>
      </w:pPr>
      <w:r>
        <w:rPr>
          <w:rFonts w:ascii="Arial" w:hAnsi="Arial" w:cs="Arial"/>
          <w:b/>
          <w:color w:val="0000FF"/>
          <w:sz w:val="24"/>
        </w:rPr>
        <w:t>R5-250788</w:t>
      </w:r>
      <w:r>
        <w:rPr>
          <w:rFonts w:ascii="Arial" w:hAnsi="Arial" w:cs="Arial"/>
          <w:b/>
          <w:color w:val="0000FF"/>
          <w:sz w:val="24"/>
        </w:rPr>
        <w:tab/>
      </w:r>
      <w:r>
        <w:rPr>
          <w:rFonts w:ascii="Arial" w:hAnsi="Arial" w:cs="Arial"/>
          <w:b/>
          <w:sz w:val="24"/>
        </w:rPr>
        <w:t>On Annex I.3.2, FR2 Power Delay Profile (PDP)</w:t>
      </w:r>
    </w:p>
    <w:p w14:paraId="354DB9A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v18.1.0</w:t>
      </w:r>
      <w:r>
        <w:rPr>
          <w:i/>
        </w:rPr>
        <w:tab/>
        <w:t xml:space="preserve">  CR-0044  Cat: F (Rel-18)</w:t>
      </w:r>
      <w:r>
        <w:rPr>
          <w:i/>
        </w:rPr>
        <w:br/>
      </w:r>
      <w:r>
        <w:rPr>
          <w:i/>
        </w:rPr>
        <w:br/>
      </w:r>
      <w:r>
        <w:rPr>
          <w:i/>
        </w:rPr>
        <w:tab/>
      </w:r>
      <w:r>
        <w:rPr>
          <w:i/>
        </w:rPr>
        <w:tab/>
      </w:r>
      <w:r>
        <w:rPr>
          <w:i/>
        </w:rPr>
        <w:tab/>
      </w:r>
      <w:r>
        <w:rPr>
          <w:i/>
        </w:rPr>
        <w:tab/>
      </w:r>
      <w:r>
        <w:rPr>
          <w:i/>
        </w:rPr>
        <w:tab/>
        <w:t>Source: Apple</w:t>
      </w:r>
    </w:p>
    <w:p w14:paraId="5D6423DE" w14:textId="77777777" w:rsidR="000C7362" w:rsidRDefault="000C7362" w:rsidP="000C7362">
      <w:pPr>
        <w:rPr>
          <w:rFonts w:ascii="Arial" w:hAnsi="Arial" w:cs="Arial"/>
          <w:b/>
        </w:rPr>
      </w:pPr>
      <w:r>
        <w:rPr>
          <w:rFonts w:ascii="Arial" w:hAnsi="Arial" w:cs="Arial"/>
          <w:b/>
        </w:rPr>
        <w:t xml:space="preserve">Abstract: </w:t>
      </w:r>
    </w:p>
    <w:p w14:paraId="323B200B" w14:textId="77777777" w:rsidR="000C7362" w:rsidRDefault="000C7362" w:rsidP="000C7362">
      <w:r>
        <w:t>Editorial correction</w:t>
      </w:r>
    </w:p>
    <w:p w14:paraId="01690B1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R5-251729</w:t>
      </w:r>
      <w:r>
        <w:rPr>
          <w:color w:val="993300"/>
          <w:u w:val="single"/>
        </w:rPr>
        <w:t>.</w:t>
      </w:r>
    </w:p>
    <w:p w14:paraId="13D0F012" w14:textId="2B16ADA7" w:rsidR="000C7362" w:rsidRDefault="000C7362" w:rsidP="000C7362">
      <w:pPr>
        <w:rPr>
          <w:rFonts w:ascii="Arial" w:hAnsi="Arial" w:cs="Arial"/>
          <w:b/>
          <w:sz w:val="24"/>
        </w:rPr>
      </w:pPr>
      <w:r>
        <w:rPr>
          <w:rFonts w:ascii="Arial" w:hAnsi="Arial" w:cs="Arial"/>
          <w:b/>
          <w:color w:val="0000FF"/>
          <w:sz w:val="24"/>
        </w:rPr>
        <w:t>R5-251729</w:t>
      </w:r>
      <w:r>
        <w:rPr>
          <w:rFonts w:ascii="Arial" w:hAnsi="Arial" w:cs="Arial"/>
          <w:b/>
          <w:color w:val="0000FF"/>
          <w:sz w:val="24"/>
        </w:rPr>
        <w:tab/>
      </w:r>
      <w:r>
        <w:rPr>
          <w:rFonts w:ascii="Arial" w:hAnsi="Arial" w:cs="Arial"/>
          <w:b/>
          <w:sz w:val="24"/>
        </w:rPr>
        <w:t>On Annex I.3.2, FR2 Power Delay Profile (PDP)</w:t>
      </w:r>
    </w:p>
    <w:p w14:paraId="3E78FE6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v18.1.0</w:t>
      </w:r>
      <w:r>
        <w:rPr>
          <w:i/>
        </w:rPr>
        <w:tab/>
        <w:t xml:space="preserve">  CR-0044  rev 1 Cat: F (Rel-18)</w:t>
      </w:r>
      <w:r>
        <w:rPr>
          <w:i/>
        </w:rPr>
        <w:br/>
      </w:r>
      <w:r>
        <w:rPr>
          <w:i/>
        </w:rPr>
        <w:br/>
      </w:r>
      <w:r>
        <w:rPr>
          <w:i/>
        </w:rPr>
        <w:tab/>
      </w:r>
      <w:r>
        <w:rPr>
          <w:i/>
        </w:rPr>
        <w:tab/>
      </w:r>
      <w:r>
        <w:rPr>
          <w:i/>
        </w:rPr>
        <w:tab/>
      </w:r>
      <w:r>
        <w:rPr>
          <w:i/>
        </w:rPr>
        <w:tab/>
      </w:r>
      <w:r>
        <w:rPr>
          <w:i/>
        </w:rPr>
        <w:tab/>
        <w:t>Source: Apple</w:t>
      </w:r>
    </w:p>
    <w:p w14:paraId="6462F6A8" w14:textId="77777777" w:rsidR="000C7362" w:rsidRDefault="000C7362" w:rsidP="000C7362">
      <w:pPr>
        <w:rPr>
          <w:color w:val="808080"/>
        </w:rPr>
      </w:pPr>
      <w:r>
        <w:rPr>
          <w:color w:val="808080"/>
        </w:rPr>
        <w:t>(Replaces R5-250788)</w:t>
      </w:r>
    </w:p>
    <w:p w14:paraId="4E30E41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1D6CB" w14:textId="21E5DF27" w:rsidR="000C7362" w:rsidRDefault="000C7362" w:rsidP="000C7362">
      <w:pPr>
        <w:rPr>
          <w:rFonts w:ascii="Arial" w:hAnsi="Arial" w:cs="Arial"/>
          <w:b/>
          <w:sz w:val="24"/>
        </w:rPr>
      </w:pPr>
      <w:r>
        <w:rPr>
          <w:rFonts w:ascii="Arial" w:hAnsi="Arial" w:cs="Arial"/>
          <w:b/>
          <w:color w:val="0000FF"/>
          <w:sz w:val="24"/>
        </w:rPr>
        <w:t>R5-250789</w:t>
      </w:r>
      <w:r>
        <w:rPr>
          <w:rFonts w:ascii="Arial" w:hAnsi="Arial" w:cs="Arial"/>
          <w:b/>
          <w:color w:val="0000FF"/>
          <w:sz w:val="24"/>
        </w:rPr>
        <w:tab/>
      </w:r>
      <w:r>
        <w:rPr>
          <w:rFonts w:ascii="Arial" w:hAnsi="Arial" w:cs="Arial"/>
          <w:b/>
          <w:sz w:val="24"/>
        </w:rPr>
        <w:t>On Annex I.3.3, FR2 Doppler/Temporal correlation</w:t>
      </w:r>
    </w:p>
    <w:p w14:paraId="09A7502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v18.1.0</w:t>
      </w:r>
      <w:r>
        <w:rPr>
          <w:i/>
        </w:rPr>
        <w:tab/>
        <w:t xml:space="preserve">  CR-0045  Cat: F (Rel-18)</w:t>
      </w:r>
      <w:r>
        <w:rPr>
          <w:i/>
        </w:rPr>
        <w:br/>
      </w:r>
      <w:r>
        <w:rPr>
          <w:i/>
        </w:rPr>
        <w:br/>
      </w:r>
      <w:r>
        <w:rPr>
          <w:i/>
        </w:rPr>
        <w:tab/>
      </w:r>
      <w:r>
        <w:rPr>
          <w:i/>
        </w:rPr>
        <w:tab/>
      </w:r>
      <w:r>
        <w:rPr>
          <w:i/>
        </w:rPr>
        <w:tab/>
      </w:r>
      <w:r>
        <w:rPr>
          <w:i/>
        </w:rPr>
        <w:tab/>
      </w:r>
      <w:r>
        <w:rPr>
          <w:i/>
        </w:rPr>
        <w:tab/>
        <w:t>Source: Apple</w:t>
      </w:r>
    </w:p>
    <w:p w14:paraId="27240919" w14:textId="77777777" w:rsidR="000C7362" w:rsidRDefault="000C7362" w:rsidP="000C7362">
      <w:pPr>
        <w:rPr>
          <w:rFonts w:ascii="Arial" w:hAnsi="Arial" w:cs="Arial"/>
          <w:b/>
        </w:rPr>
      </w:pPr>
      <w:r>
        <w:rPr>
          <w:rFonts w:ascii="Arial" w:hAnsi="Arial" w:cs="Arial"/>
          <w:b/>
        </w:rPr>
        <w:t xml:space="preserve">Abstract: </w:t>
      </w:r>
    </w:p>
    <w:p w14:paraId="723649BC" w14:textId="77777777" w:rsidR="000C7362" w:rsidRDefault="000C7362" w:rsidP="000C7362">
      <w:r>
        <w:t>Core specification alignment</w:t>
      </w:r>
    </w:p>
    <w:p w14:paraId="562E694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R5-251730</w:t>
      </w:r>
      <w:r>
        <w:rPr>
          <w:color w:val="993300"/>
          <w:u w:val="single"/>
        </w:rPr>
        <w:t>.</w:t>
      </w:r>
    </w:p>
    <w:p w14:paraId="6A82A97C" w14:textId="62CFD990" w:rsidR="000C7362" w:rsidRDefault="000C7362" w:rsidP="000C7362">
      <w:pPr>
        <w:rPr>
          <w:rFonts w:ascii="Arial" w:hAnsi="Arial" w:cs="Arial"/>
          <w:b/>
          <w:sz w:val="24"/>
        </w:rPr>
      </w:pPr>
      <w:r>
        <w:rPr>
          <w:rFonts w:ascii="Arial" w:hAnsi="Arial" w:cs="Arial"/>
          <w:b/>
          <w:color w:val="0000FF"/>
          <w:sz w:val="24"/>
        </w:rPr>
        <w:t>R5-251730</w:t>
      </w:r>
      <w:r>
        <w:rPr>
          <w:rFonts w:ascii="Arial" w:hAnsi="Arial" w:cs="Arial"/>
          <w:b/>
          <w:color w:val="0000FF"/>
          <w:sz w:val="24"/>
        </w:rPr>
        <w:tab/>
      </w:r>
      <w:r>
        <w:rPr>
          <w:rFonts w:ascii="Arial" w:hAnsi="Arial" w:cs="Arial"/>
          <w:b/>
          <w:sz w:val="24"/>
        </w:rPr>
        <w:t>On Annex I.3.3, FR2 Doppler/Temporal correlation</w:t>
      </w:r>
    </w:p>
    <w:p w14:paraId="5A9C6A1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v18.1.0</w:t>
      </w:r>
      <w:r>
        <w:rPr>
          <w:i/>
        </w:rPr>
        <w:tab/>
        <w:t xml:space="preserve">  CR-0045  rev 1 Cat: F (Rel-18)</w:t>
      </w:r>
      <w:r>
        <w:rPr>
          <w:i/>
        </w:rPr>
        <w:br/>
      </w:r>
      <w:r>
        <w:rPr>
          <w:i/>
        </w:rPr>
        <w:br/>
      </w:r>
      <w:r>
        <w:rPr>
          <w:i/>
        </w:rPr>
        <w:tab/>
      </w:r>
      <w:r>
        <w:rPr>
          <w:i/>
        </w:rPr>
        <w:tab/>
      </w:r>
      <w:r>
        <w:rPr>
          <w:i/>
        </w:rPr>
        <w:tab/>
      </w:r>
      <w:r>
        <w:rPr>
          <w:i/>
        </w:rPr>
        <w:tab/>
      </w:r>
      <w:r>
        <w:rPr>
          <w:i/>
        </w:rPr>
        <w:tab/>
        <w:t>Source: Apple</w:t>
      </w:r>
    </w:p>
    <w:p w14:paraId="0DF4F864" w14:textId="77777777" w:rsidR="000C7362" w:rsidRDefault="000C7362" w:rsidP="000C7362">
      <w:pPr>
        <w:rPr>
          <w:color w:val="808080"/>
        </w:rPr>
      </w:pPr>
      <w:r>
        <w:rPr>
          <w:color w:val="808080"/>
        </w:rPr>
        <w:t>(Replaces R5-250789)</w:t>
      </w:r>
    </w:p>
    <w:p w14:paraId="1A36268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6C2A8" w14:textId="28C7CE54" w:rsidR="000C7362" w:rsidRDefault="000C7362" w:rsidP="000C7362">
      <w:pPr>
        <w:rPr>
          <w:rFonts w:ascii="Arial" w:hAnsi="Arial" w:cs="Arial"/>
          <w:b/>
          <w:sz w:val="24"/>
        </w:rPr>
      </w:pPr>
      <w:r>
        <w:rPr>
          <w:rFonts w:ascii="Arial" w:hAnsi="Arial" w:cs="Arial"/>
          <w:b/>
          <w:color w:val="0000FF"/>
          <w:sz w:val="24"/>
        </w:rPr>
        <w:t>R5-250790</w:t>
      </w:r>
      <w:r>
        <w:rPr>
          <w:rFonts w:ascii="Arial" w:hAnsi="Arial" w:cs="Arial"/>
          <w:b/>
          <w:color w:val="0000FF"/>
          <w:sz w:val="24"/>
        </w:rPr>
        <w:tab/>
      </w:r>
      <w:r>
        <w:rPr>
          <w:rFonts w:ascii="Arial" w:hAnsi="Arial" w:cs="Arial"/>
          <w:b/>
          <w:sz w:val="24"/>
        </w:rPr>
        <w:t>On clause 7 FR2 MIMO OTA requirements</w:t>
      </w:r>
    </w:p>
    <w:p w14:paraId="6C58008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v18.1.0</w:t>
      </w:r>
      <w:r>
        <w:rPr>
          <w:i/>
        </w:rPr>
        <w:tab/>
        <w:t xml:space="preserve">  CR-0046  Cat: F (Rel-18)</w:t>
      </w:r>
      <w:r>
        <w:rPr>
          <w:i/>
        </w:rPr>
        <w:br/>
      </w:r>
      <w:r>
        <w:rPr>
          <w:i/>
        </w:rPr>
        <w:br/>
      </w:r>
      <w:r>
        <w:rPr>
          <w:i/>
        </w:rPr>
        <w:tab/>
      </w:r>
      <w:r>
        <w:rPr>
          <w:i/>
        </w:rPr>
        <w:tab/>
      </w:r>
      <w:r>
        <w:rPr>
          <w:i/>
        </w:rPr>
        <w:tab/>
      </w:r>
      <w:r>
        <w:rPr>
          <w:i/>
        </w:rPr>
        <w:tab/>
      </w:r>
      <w:r>
        <w:rPr>
          <w:i/>
        </w:rPr>
        <w:tab/>
        <w:t>Source: Apple</w:t>
      </w:r>
    </w:p>
    <w:p w14:paraId="5956BFCC" w14:textId="77777777" w:rsidR="000C7362" w:rsidRDefault="000C7362" w:rsidP="000C7362">
      <w:pPr>
        <w:rPr>
          <w:rFonts w:ascii="Arial" w:hAnsi="Arial" w:cs="Arial"/>
          <w:b/>
        </w:rPr>
      </w:pPr>
      <w:r>
        <w:rPr>
          <w:rFonts w:ascii="Arial" w:hAnsi="Arial" w:cs="Arial"/>
          <w:b/>
        </w:rPr>
        <w:t xml:space="preserve">Abstract: </w:t>
      </w:r>
    </w:p>
    <w:p w14:paraId="1DA1AA52" w14:textId="77777777" w:rsidR="000C7362" w:rsidRDefault="000C7362" w:rsidP="000C7362">
      <w:r>
        <w:t>Core specification alignment</w:t>
      </w:r>
    </w:p>
    <w:p w14:paraId="3C0941B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R5-251731</w:t>
      </w:r>
      <w:r>
        <w:rPr>
          <w:color w:val="993300"/>
          <w:u w:val="single"/>
        </w:rPr>
        <w:t>.</w:t>
      </w:r>
    </w:p>
    <w:p w14:paraId="6F0C7AFC" w14:textId="61B4764C" w:rsidR="000C7362" w:rsidRDefault="000C7362" w:rsidP="000C7362">
      <w:pPr>
        <w:rPr>
          <w:rFonts w:ascii="Arial" w:hAnsi="Arial" w:cs="Arial"/>
          <w:b/>
          <w:sz w:val="24"/>
        </w:rPr>
      </w:pPr>
      <w:r>
        <w:rPr>
          <w:rFonts w:ascii="Arial" w:hAnsi="Arial" w:cs="Arial"/>
          <w:b/>
          <w:color w:val="0000FF"/>
          <w:sz w:val="24"/>
        </w:rPr>
        <w:t>R5-251731</w:t>
      </w:r>
      <w:r>
        <w:rPr>
          <w:rFonts w:ascii="Arial" w:hAnsi="Arial" w:cs="Arial"/>
          <w:b/>
          <w:color w:val="0000FF"/>
          <w:sz w:val="24"/>
        </w:rPr>
        <w:tab/>
      </w:r>
      <w:r>
        <w:rPr>
          <w:rFonts w:ascii="Arial" w:hAnsi="Arial" w:cs="Arial"/>
          <w:b/>
          <w:sz w:val="24"/>
        </w:rPr>
        <w:t>On clause 7 FR2 MIMO OTA requirements</w:t>
      </w:r>
    </w:p>
    <w:p w14:paraId="3CC6EF1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v18.1.0</w:t>
      </w:r>
      <w:r>
        <w:rPr>
          <w:i/>
        </w:rPr>
        <w:tab/>
        <w:t xml:space="preserve">  CR-0046  rev 1 Cat: F (Rel-18)</w:t>
      </w:r>
      <w:r>
        <w:rPr>
          <w:i/>
        </w:rPr>
        <w:br/>
      </w:r>
      <w:r>
        <w:rPr>
          <w:i/>
        </w:rPr>
        <w:br/>
      </w:r>
      <w:r>
        <w:rPr>
          <w:i/>
        </w:rPr>
        <w:tab/>
      </w:r>
      <w:r>
        <w:rPr>
          <w:i/>
        </w:rPr>
        <w:tab/>
      </w:r>
      <w:r>
        <w:rPr>
          <w:i/>
        </w:rPr>
        <w:tab/>
      </w:r>
      <w:r>
        <w:rPr>
          <w:i/>
        </w:rPr>
        <w:tab/>
      </w:r>
      <w:r>
        <w:rPr>
          <w:i/>
        </w:rPr>
        <w:tab/>
        <w:t>Source: Apple</w:t>
      </w:r>
    </w:p>
    <w:p w14:paraId="4018336D" w14:textId="77777777" w:rsidR="000C7362" w:rsidRDefault="000C7362" w:rsidP="000C7362">
      <w:pPr>
        <w:rPr>
          <w:color w:val="808080"/>
        </w:rPr>
      </w:pPr>
      <w:r>
        <w:rPr>
          <w:color w:val="808080"/>
        </w:rPr>
        <w:t>(Replaces R5-250790)</w:t>
      </w:r>
    </w:p>
    <w:p w14:paraId="689968B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FDFAB" w14:textId="46F0FC77" w:rsidR="000C7362" w:rsidRDefault="000C7362" w:rsidP="000C7362">
      <w:pPr>
        <w:rPr>
          <w:rFonts w:ascii="Arial" w:hAnsi="Arial" w:cs="Arial"/>
          <w:b/>
          <w:sz w:val="24"/>
        </w:rPr>
      </w:pPr>
      <w:r>
        <w:rPr>
          <w:rFonts w:ascii="Arial" w:hAnsi="Arial" w:cs="Arial"/>
          <w:b/>
          <w:color w:val="0000FF"/>
          <w:sz w:val="24"/>
        </w:rPr>
        <w:t>R5-250791</w:t>
      </w:r>
      <w:r>
        <w:rPr>
          <w:rFonts w:ascii="Arial" w:hAnsi="Arial" w:cs="Arial"/>
          <w:b/>
          <w:color w:val="0000FF"/>
          <w:sz w:val="24"/>
        </w:rPr>
        <w:tab/>
      </w:r>
      <w:r>
        <w:rPr>
          <w:rFonts w:ascii="Arial" w:hAnsi="Arial" w:cs="Arial"/>
          <w:b/>
          <w:sz w:val="24"/>
        </w:rPr>
        <w:t>On FR2 MIMO OTA tests with cable</w:t>
      </w:r>
    </w:p>
    <w:p w14:paraId="0CF623A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v18.1.0</w:t>
      </w:r>
      <w:r>
        <w:rPr>
          <w:i/>
        </w:rPr>
        <w:tab/>
        <w:t xml:space="preserve">  CR-0047  Cat: F (Rel-18)</w:t>
      </w:r>
      <w:r>
        <w:rPr>
          <w:i/>
        </w:rPr>
        <w:br/>
      </w:r>
      <w:r>
        <w:rPr>
          <w:i/>
        </w:rPr>
        <w:br/>
      </w:r>
      <w:r>
        <w:rPr>
          <w:i/>
        </w:rPr>
        <w:tab/>
      </w:r>
      <w:r>
        <w:rPr>
          <w:i/>
        </w:rPr>
        <w:tab/>
      </w:r>
      <w:r>
        <w:rPr>
          <w:i/>
        </w:rPr>
        <w:tab/>
      </w:r>
      <w:r>
        <w:rPr>
          <w:i/>
        </w:rPr>
        <w:tab/>
      </w:r>
      <w:r>
        <w:rPr>
          <w:i/>
        </w:rPr>
        <w:tab/>
        <w:t>Source: Apple</w:t>
      </w:r>
    </w:p>
    <w:p w14:paraId="44B480C6" w14:textId="77777777" w:rsidR="000C7362" w:rsidRDefault="000C7362" w:rsidP="000C7362">
      <w:pPr>
        <w:rPr>
          <w:rFonts w:ascii="Arial" w:hAnsi="Arial" w:cs="Arial"/>
          <w:b/>
        </w:rPr>
      </w:pPr>
      <w:r>
        <w:rPr>
          <w:rFonts w:ascii="Arial" w:hAnsi="Arial" w:cs="Arial"/>
          <w:b/>
        </w:rPr>
        <w:t xml:space="preserve">Abstract: </w:t>
      </w:r>
    </w:p>
    <w:p w14:paraId="1A84FC09" w14:textId="77777777" w:rsidR="000C7362" w:rsidRDefault="000C7362" w:rsidP="000C7362">
      <w:r>
        <w:t>This change updates Annex E.3. editor notes and related text based on industry feedback.</w:t>
      </w:r>
    </w:p>
    <w:p w14:paraId="3B42D870" w14:textId="77777777" w:rsidR="000C7362" w:rsidRDefault="000C7362" w:rsidP="000C7362">
      <w:pPr>
        <w:rPr>
          <w:rFonts w:ascii="Arial" w:hAnsi="Arial" w:cs="Arial"/>
          <w:b/>
        </w:rPr>
      </w:pPr>
      <w:r>
        <w:rPr>
          <w:rFonts w:ascii="Arial" w:hAnsi="Arial" w:cs="Arial"/>
          <w:b/>
        </w:rPr>
        <w:t xml:space="preserve">Discussion: </w:t>
      </w:r>
    </w:p>
    <w:p w14:paraId="33031C8C" w14:textId="77777777" w:rsidR="000C7362" w:rsidRDefault="000C7362" w:rsidP="000C7362">
      <w:r>
        <w:t>off-line discussion with Keysight</w:t>
      </w:r>
    </w:p>
    <w:p w14:paraId="39D2BB85" w14:textId="77777777" w:rsidR="000C7362" w:rsidRDefault="000C7362" w:rsidP="000C7362">
      <w:r>
        <w:t>r4</w:t>
      </w:r>
    </w:p>
    <w:p w14:paraId="33EE0CB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R5-251755</w:t>
      </w:r>
      <w:r>
        <w:rPr>
          <w:color w:val="993300"/>
          <w:u w:val="single"/>
        </w:rPr>
        <w:t>.</w:t>
      </w:r>
    </w:p>
    <w:p w14:paraId="247F5291" w14:textId="3A77338D" w:rsidR="000C7362" w:rsidRDefault="000C7362" w:rsidP="000C7362">
      <w:pPr>
        <w:rPr>
          <w:rFonts w:ascii="Arial" w:hAnsi="Arial" w:cs="Arial"/>
          <w:b/>
          <w:sz w:val="24"/>
        </w:rPr>
      </w:pPr>
      <w:r>
        <w:rPr>
          <w:rFonts w:ascii="Arial" w:hAnsi="Arial" w:cs="Arial"/>
          <w:b/>
          <w:color w:val="0000FF"/>
          <w:sz w:val="24"/>
        </w:rPr>
        <w:t>R5-251755</w:t>
      </w:r>
      <w:r>
        <w:rPr>
          <w:rFonts w:ascii="Arial" w:hAnsi="Arial" w:cs="Arial"/>
          <w:b/>
          <w:color w:val="0000FF"/>
          <w:sz w:val="24"/>
        </w:rPr>
        <w:tab/>
      </w:r>
      <w:r>
        <w:rPr>
          <w:rFonts w:ascii="Arial" w:hAnsi="Arial" w:cs="Arial"/>
          <w:b/>
          <w:sz w:val="24"/>
        </w:rPr>
        <w:t>On FR2 MIMO OTA tests with cable</w:t>
      </w:r>
    </w:p>
    <w:p w14:paraId="08A1CB6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v18.1.0</w:t>
      </w:r>
      <w:r>
        <w:rPr>
          <w:i/>
        </w:rPr>
        <w:tab/>
        <w:t xml:space="preserve">  CR-0047  rev 1 Cat: F (Rel-18)</w:t>
      </w:r>
      <w:r>
        <w:rPr>
          <w:i/>
        </w:rPr>
        <w:br/>
      </w:r>
      <w:r>
        <w:rPr>
          <w:i/>
        </w:rPr>
        <w:br/>
      </w:r>
      <w:r>
        <w:rPr>
          <w:i/>
        </w:rPr>
        <w:tab/>
      </w:r>
      <w:r>
        <w:rPr>
          <w:i/>
        </w:rPr>
        <w:tab/>
      </w:r>
      <w:r>
        <w:rPr>
          <w:i/>
        </w:rPr>
        <w:tab/>
      </w:r>
      <w:r>
        <w:rPr>
          <w:i/>
        </w:rPr>
        <w:tab/>
      </w:r>
      <w:r>
        <w:rPr>
          <w:i/>
        </w:rPr>
        <w:tab/>
        <w:t>Source: Apple</w:t>
      </w:r>
    </w:p>
    <w:p w14:paraId="2B7E3B57" w14:textId="77777777" w:rsidR="000C7362" w:rsidRDefault="000C7362" w:rsidP="000C7362">
      <w:pPr>
        <w:rPr>
          <w:color w:val="808080"/>
        </w:rPr>
      </w:pPr>
      <w:r>
        <w:rPr>
          <w:color w:val="808080"/>
        </w:rPr>
        <w:t>(Replaces R5-250791)</w:t>
      </w:r>
    </w:p>
    <w:p w14:paraId="323C0E62" w14:textId="77777777" w:rsidR="000C7362" w:rsidRDefault="000C7362" w:rsidP="000C7362">
      <w:pPr>
        <w:rPr>
          <w:rFonts w:ascii="Arial" w:hAnsi="Arial" w:cs="Arial"/>
          <w:b/>
        </w:rPr>
      </w:pPr>
      <w:r>
        <w:rPr>
          <w:rFonts w:ascii="Arial" w:hAnsi="Arial" w:cs="Arial"/>
          <w:b/>
        </w:rPr>
        <w:t xml:space="preserve">Discussion: </w:t>
      </w:r>
    </w:p>
    <w:p w14:paraId="396C354F" w14:textId="77777777" w:rsidR="000C7362" w:rsidRDefault="000C7362" w:rsidP="000C7362">
      <w:proofErr w:type="spellStart"/>
      <w:r>
        <w:t>Tdoc</w:t>
      </w:r>
      <w:proofErr w:type="spellEnd"/>
      <w:r>
        <w:t xml:space="preserve"> #</w:t>
      </w:r>
    </w:p>
    <w:p w14:paraId="05D0AB5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R5-251759</w:t>
      </w:r>
      <w:r>
        <w:rPr>
          <w:color w:val="993300"/>
          <w:u w:val="single"/>
        </w:rPr>
        <w:t>.</w:t>
      </w:r>
    </w:p>
    <w:p w14:paraId="7401D2D9" w14:textId="2991FD61" w:rsidR="000C7362" w:rsidRDefault="000C7362" w:rsidP="000C7362">
      <w:pPr>
        <w:rPr>
          <w:rFonts w:ascii="Arial" w:hAnsi="Arial" w:cs="Arial"/>
          <w:b/>
          <w:sz w:val="24"/>
        </w:rPr>
      </w:pPr>
      <w:r>
        <w:rPr>
          <w:rFonts w:ascii="Arial" w:hAnsi="Arial" w:cs="Arial"/>
          <w:b/>
          <w:color w:val="0000FF"/>
          <w:sz w:val="24"/>
        </w:rPr>
        <w:t>R5-251759</w:t>
      </w:r>
      <w:r>
        <w:rPr>
          <w:rFonts w:ascii="Arial" w:hAnsi="Arial" w:cs="Arial"/>
          <w:b/>
          <w:color w:val="0000FF"/>
          <w:sz w:val="24"/>
        </w:rPr>
        <w:tab/>
      </w:r>
      <w:r>
        <w:rPr>
          <w:rFonts w:ascii="Arial" w:hAnsi="Arial" w:cs="Arial"/>
          <w:b/>
          <w:sz w:val="24"/>
        </w:rPr>
        <w:t>On FR2 MIMO OTA tests with cable</w:t>
      </w:r>
    </w:p>
    <w:p w14:paraId="7A1FE07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v18.1.0</w:t>
      </w:r>
      <w:r>
        <w:rPr>
          <w:i/>
        </w:rPr>
        <w:tab/>
        <w:t xml:space="preserve">  CR-0047  rev 2 Cat: F (Rel-18)</w:t>
      </w:r>
      <w:r>
        <w:rPr>
          <w:i/>
        </w:rPr>
        <w:br/>
      </w:r>
      <w:r>
        <w:rPr>
          <w:i/>
        </w:rPr>
        <w:br/>
      </w:r>
      <w:r>
        <w:rPr>
          <w:i/>
        </w:rPr>
        <w:tab/>
      </w:r>
      <w:r>
        <w:rPr>
          <w:i/>
        </w:rPr>
        <w:tab/>
      </w:r>
      <w:r>
        <w:rPr>
          <w:i/>
        </w:rPr>
        <w:tab/>
      </w:r>
      <w:r>
        <w:rPr>
          <w:i/>
        </w:rPr>
        <w:tab/>
      </w:r>
      <w:r>
        <w:rPr>
          <w:i/>
        </w:rPr>
        <w:tab/>
        <w:t>Source: Apple</w:t>
      </w:r>
    </w:p>
    <w:p w14:paraId="2C89E180" w14:textId="77777777" w:rsidR="000C7362" w:rsidRDefault="000C7362" w:rsidP="000C7362">
      <w:pPr>
        <w:rPr>
          <w:color w:val="808080"/>
        </w:rPr>
      </w:pPr>
      <w:r>
        <w:rPr>
          <w:color w:val="808080"/>
        </w:rPr>
        <w:t>(Replaces R5-251755)</w:t>
      </w:r>
    </w:p>
    <w:p w14:paraId="3930CC5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7D8B5" w14:textId="686BABAF" w:rsidR="000C7362" w:rsidRDefault="000C7362" w:rsidP="000C7362">
      <w:pPr>
        <w:rPr>
          <w:rFonts w:ascii="Arial" w:hAnsi="Arial" w:cs="Arial"/>
          <w:b/>
          <w:sz w:val="24"/>
        </w:rPr>
      </w:pPr>
      <w:r>
        <w:rPr>
          <w:rFonts w:ascii="Arial" w:hAnsi="Arial" w:cs="Arial"/>
          <w:b/>
          <w:color w:val="0000FF"/>
          <w:sz w:val="24"/>
        </w:rPr>
        <w:t>R5-250792</w:t>
      </w:r>
      <w:r>
        <w:rPr>
          <w:rFonts w:ascii="Arial" w:hAnsi="Arial" w:cs="Arial"/>
          <w:b/>
          <w:color w:val="0000FF"/>
          <w:sz w:val="24"/>
        </w:rPr>
        <w:tab/>
      </w:r>
      <w:r>
        <w:rPr>
          <w:rFonts w:ascii="Arial" w:hAnsi="Arial" w:cs="Arial"/>
          <w:b/>
          <w:sz w:val="24"/>
        </w:rPr>
        <w:t>On clause 3.3 Abbreviations</w:t>
      </w:r>
    </w:p>
    <w:p w14:paraId="7DAC49C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v18.1.0</w:t>
      </w:r>
      <w:r>
        <w:rPr>
          <w:i/>
        </w:rPr>
        <w:tab/>
        <w:t xml:space="preserve">  CR-0048  Cat: F (Rel-18)</w:t>
      </w:r>
      <w:r>
        <w:rPr>
          <w:i/>
        </w:rPr>
        <w:br/>
      </w:r>
      <w:r>
        <w:rPr>
          <w:i/>
        </w:rPr>
        <w:br/>
      </w:r>
      <w:r>
        <w:rPr>
          <w:i/>
        </w:rPr>
        <w:tab/>
      </w:r>
      <w:r>
        <w:rPr>
          <w:i/>
        </w:rPr>
        <w:tab/>
      </w:r>
      <w:r>
        <w:rPr>
          <w:i/>
        </w:rPr>
        <w:tab/>
      </w:r>
      <w:r>
        <w:rPr>
          <w:i/>
        </w:rPr>
        <w:tab/>
      </w:r>
      <w:r>
        <w:rPr>
          <w:i/>
        </w:rPr>
        <w:tab/>
        <w:t>Source: Apple (UK) Limited</w:t>
      </w:r>
    </w:p>
    <w:p w14:paraId="10B438FF" w14:textId="77777777" w:rsidR="000C7362" w:rsidRDefault="000C7362" w:rsidP="000C7362">
      <w:pPr>
        <w:rPr>
          <w:rFonts w:ascii="Arial" w:hAnsi="Arial" w:cs="Arial"/>
          <w:b/>
        </w:rPr>
      </w:pPr>
      <w:r>
        <w:rPr>
          <w:rFonts w:ascii="Arial" w:hAnsi="Arial" w:cs="Arial"/>
          <w:b/>
        </w:rPr>
        <w:t xml:space="preserve">Abstract: </w:t>
      </w:r>
    </w:p>
    <w:p w14:paraId="602D25A0" w14:textId="77777777" w:rsidR="000C7362" w:rsidRDefault="000C7362" w:rsidP="000C7362">
      <w:r>
        <w:t>Editorial</w:t>
      </w:r>
    </w:p>
    <w:p w14:paraId="6862B85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R5-251732</w:t>
      </w:r>
      <w:r>
        <w:rPr>
          <w:color w:val="993300"/>
          <w:u w:val="single"/>
        </w:rPr>
        <w:t>.</w:t>
      </w:r>
    </w:p>
    <w:p w14:paraId="582D2D09" w14:textId="305EA50B" w:rsidR="000C7362" w:rsidRDefault="000C7362" w:rsidP="000C7362">
      <w:pPr>
        <w:rPr>
          <w:rFonts w:ascii="Arial" w:hAnsi="Arial" w:cs="Arial"/>
          <w:b/>
          <w:sz w:val="24"/>
        </w:rPr>
      </w:pPr>
      <w:r>
        <w:rPr>
          <w:rFonts w:ascii="Arial" w:hAnsi="Arial" w:cs="Arial"/>
          <w:b/>
          <w:color w:val="0000FF"/>
          <w:sz w:val="24"/>
        </w:rPr>
        <w:t>R5-251732</w:t>
      </w:r>
      <w:r>
        <w:rPr>
          <w:rFonts w:ascii="Arial" w:hAnsi="Arial" w:cs="Arial"/>
          <w:b/>
          <w:color w:val="0000FF"/>
          <w:sz w:val="24"/>
        </w:rPr>
        <w:tab/>
      </w:r>
      <w:r>
        <w:rPr>
          <w:rFonts w:ascii="Arial" w:hAnsi="Arial" w:cs="Arial"/>
          <w:b/>
          <w:sz w:val="24"/>
        </w:rPr>
        <w:t>On clause 3.3 Abbreviations</w:t>
      </w:r>
    </w:p>
    <w:p w14:paraId="5891852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v18.1.0</w:t>
      </w:r>
      <w:r>
        <w:rPr>
          <w:i/>
        </w:rPr>
        <w:tab/>
        <w:t xml:space="preserve">  CR-0048  rev 1 Cat: F (Rel-18)</w:t>
      </w:r>
      <w:r>
        <w:rPr>
          <w:i/>
        </w:rPr>
        <w:br/>
      </w:r>
      <w:r>
        <w:rPr>
          <w:i/>
        </w:rPr>
        <w:br/>
      </w:r>
      <w:r>
        <w:rPr>
          <w:i/>
        </w:rPr>
        <w:tab/>
      </w:r>
      <w:r>
        <w:rPr>
          <w:i/>
        </w:rPr>
        <w:tab/>
      </w:r>
      <w:r>
        <w:rPr>
          <w:i/>
        </w:rPr>
        <w:tab/>
      </w:r>
      <w:r>
        <w:rPr>
          <w:i/>
        </w:rPr>
        <w:tab/>
      </w:r>
      <w:r>
        <w:rPr>
          <w:i/>
        </w:rPr>
        <w:tab/>
        <w:t>Source: Apple (UK) Limited</w:t>
      </w:r>
    </w:p>
    <w:p w14:paraId="332E6170" w14:textId="77777777" w:rsidR="000C7362" w:rsidRDefault="000C7362" w:rsidP="000C7362">
      <w:pPr>
        <w:rPr>
          <w:color w:val="808080"/>
        </w:rPr>
      </w:pPr>
      <w:r>
        <w:rPr>
          <w:color w:val="808080"/>
        </w:rPr>
        <w:t>(Replaces R5-250792)</w:t>
      </w:r>
    </w:p>
    <w:p w14:paraId="44872AB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A85DB" w14:textId="66F37581" w:rsidR="000C7362" w:rsidRDefault="000C7362" w:rsidP="000C7362">
      <w:pPr>
        <w:rPr>
          <w:rFonts w:ascii="Arial" w:hAnsi="Arial" w:cs="Arial"/>
          <w:b/>
          <w:sz w:val="24"/>
        </w:rPr>
      </w:pPr>
      <w:r>
        <w:rPr>
          <w:rFonts w:ascii="Arial" w:hAnsi="Arial" w:cs="Arial"/>
          <w:b/>
          <w:color w:val="0000FF"/>
          <w:sz w:val="24"/>
        </w:rPr>
        <w:t>R5-251062</w:t>
      </w:r>
      <w:r>
        <w:rPr>
          <w:rFonts w:ascii="Arial" w:hAnsi="Arial" w:cs="Arial"/>
          <w:b/>
          <w:color w:val="0000FF"/>
          <w:sz w:val="24"/>
        </w:rPr>
        <w:tab/>
      </w:r>
      <w:r>
        <w:rPr>
          <w:rFonts w:ascii="Arial" w:hAnsi="Arial" w:cs="Arial"/>
          <w:b/>
          <w:sz w:val="24"/>
        </w:rPr>
        <w:t>External Cable Verification Procedure</w:t>
      </w:r>
    </w:p>
    <w:p w14:paraId="24047EA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v18.1.0</w:t>
      </w:r>
      <w:r>
        <w:rPr>
          <w:i/>
        </w:rPr>
        <w:tab/>
        <w:t xml:space="preserve">  CR-0049  Cat: F (Rel-18)</w:t>
      </w:r>
      <w:r>
        <w:rPr>
          <w:i/>
        </w:rPr>
        <w:br/>
      </w:r>
      <w:r>
        <w:rPr>
          <w:i/>
        </w:rPr>
        <w:br/>
      </w:r>
      <w:r>
        <w:rPr>
          <w:i/>
        </w:rPr>
        <w:tab/>
      </w:r>
      <w:r>
        <w:rPr>
          <w:i/>
        </w:rPr>
        <w:tab/>
      </w:r>
      <w:r>
        <w:rPr>
          <w:i/>
        </w:rPr>
        <w:tab/>
      </w:r>
      <w:r>
        <w:rPr>
          <w:i/>
        </w:rPr>
        <w:tab/>
      </w:r>
      <w:r>
        <w:rPr>
          <w:i/>
        </w:rPr>
        <w:tab/>
        <w:t>Source: Keysight Technologies UK Ltd, ETS-Lindgren</w:t>
      </w:r>
    </w:p>
    <w:p w14:paraId="725E0E52" w14:textId="77777777" w:rsidR="000C7362" w:rsidRDefault="000C7362" w:rsidP="000C7362">
      <w:pPr>
        <w:rPr>
          <w:rFonts w:ascii="Arial" w:hAnsi="Arial" w:cs="Arial"/>
          <w:b/>
        </w:rPr>
      </w:pPr>
      <w:r>
        <w:rPr>
          <w:rFonts w:ascii="Arial" w:hAnsi="Arial" w:cs="Arial"/>
          <w:b/>
        </w:rPr>
        <w:t xml:space="preserve">Discussion: </w:t>
      </w:r>
    </w:p>
    <w:p w14:paraId="7206617D" w14:textId="77777777" w:rsidR="000C7362" w:rsidRDefault="000C7362" w:rsidP="000C7362">
      <w:r>
        <w:t>overlap with Apple's R5-250791r1</w:t>
      </w:r>
    </w:p>
    <w:p w14:paraId="0919D6C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786782" w14:textId="77777777" w:rsidR="000C7362" w:rsidRDefault="000C7362" w:rsidP="000C7362">
      <w:pPr>
        <w:pStyle w:val="Heading5"/>
      </w:pPr>
      <w:bookmarkStart w:id="569" w:name="_Toc192963983"/>
      <w:r>
        <w:t>5.3.37.2</w:t>
      </w:r>
      <w:r>
        <w:tab/>
        <w:t>Discussion Papers, Work Plan, TC lists</w:t>
      </w:r>
      <w:bookmarkEnd w:id="569"/>
    </w:p>
    <w:p w14:paraId="1CA701DF" w14:textId="6B7163CD" w:rsidR="000C7362" w:rsidRDefault="000C7362" w:rsidP="000C7362">
      <w:pPr>
        <w:rPr>
          <w:rFonts w:ascii="Arial" w:hAnsi="Arial" w:cs="Arial"/>
          <w:b/>
          <w:sz w:val="24"/>
        </w:rPr>
      </w:pPr>
      <w:r>
        <w:rPr>
          <w:rFonts w:ascii="Arial" w:hAnsi="Arial" w:cs="Arial"/>
          <w:b/>
          <w:color w:val="0000FF"/>
          <w:sz w:val="24"/>
        </w:rPr>
        <w:t>R5-250783</w:t>
      </w:r>
      <w:r>
        <w:rPr>
          <w:rFonts w:ascii="Arial" w:hAnsi="Arial" w:cs="Arial"/>
          <w:b/>
          <w:color w:val="0000FF"/>
          <w:sz w:val="24"/>
        </w:rPr>
        <w:tab/>
      </w:r>
      <w:r>
        <w:rPr>
          <w:rFonts w:ascii="Arial" w:hAnsi="Arial" w:cs="Arial"/>
          <w:b/>
          <w:sz w:val="24"/>
        </w:rPr>
        <w:t>On FR2 MIMO OTA tests with cable</w:t>
      </w:r>
    </w:p>
    <w:p w14:paraId="48F73E13"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38.551 v..</w:t>
      </w:r>
      <w:r>
        <w:rPr>
          <w:i/>
        </w:rPr>
        <w:br/>
      </w:r>
      <w:r>
        <w:rPr>
          <w:i/>
        </w:rPr>
        <w:tab/>
      </w:r>
      <w:r>
        <w:rPr>
          <w:i/>
        </w:rPr>
        <w:tab/>
      </w:r>
      <w:r>
        <w:rPr>
          <w:i/>
        </w:rPr>
        <w:tab/>
      </w:r>
      <w:r>
        <w:rPr>
          <w:i/>
        </w:rPr>
        <w:tab/>
      </w:r>
      <w:r>
        <w:rPr>
          <w:i/>
        </w:rPr>
        <w:tab/>
        <w:t>Source: Apple</w:t>
      </w:r>
    </w:p>
    <w:p w14:paraId="5E559976" w14:textId="77777777" w:rsidR="000C7362" w:rsidRDefault="000C7362" w:rsidP="000C7362">
      <w:pPr>
        <w:rPr>
          <w:rFonts w:ascii="Arial" w:hAnsi="Arial" w:cs="Arial"/>
          <w:b/>
        </w:rPr>
      </w:pPr>
      <w:r>
        <w:rPr>
          <w:rFonts w:ascii="Arial" w:hAnsi="Arial" w:cs="Arial"/>
          <w:b/>
        </w:rPr>
        <w:t xml:space="preserve">Discussion: </w:t>
      </w:r>
    </w:p>
    <w:p w14:paraId="77EF0490" w14:textId="77777777" w:rsidR="000C7362" w:rsidRDefault="000C7362" w:rsidP="000C7362">
      <w:r>
        <w:t>sub-AI</w:t>
      </w:r>
    </w:p>
    <w:p w14:paraId="0C1C28F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4ACC5" w14:textId="028DF079" w:rsidR="000C7362" w:rsidRDefault="000C7362" w:rsidP="000C7362">
      <w:pPr>
        <w:rPr>
          <w:rFonts w:ascii="Arial" w:hAnsi="Arial" w:cs="Arial"/>
          <w:b/>
          <w:sz w:val="24"/>
        </w:rPr>
      </w:pPr>
      <w:r>
        <w:rPr>
          <w:rFonts w:ascii="Arial" w:hAnsi="Arial" w:cs="Arial"/>
          <w:b/>
          <w:color w:val="0000FF"/>
          <w:sz w:val="24"/>
        </w:rPr>
        <w:t>R5-251107</w:t>
      </w:r>
      <w:r>
        <w:rPr>
          <w:rFonts w:ascii="Arial" w:hAnsi="Arial" w:cs="Arial"/>
          <w:b/>
          <w:color w:val="0000FF"/>
          <w:sz w:val="24"/>
        </w:rPr>
        <w:tab/>
      </w:r>
      <w:r>
        <w:rPr>
          <w:rFonts w:ascii="Arial" w:hAnsi="Arial" w:cs="Arial"/>
          <w:b/>
          <w:sz w:val="24"/>
        </w:rPr>
        <w:t>Discussion on charging cable for FR2 MIMO OTA</w:t>
      </w:r>
    </w:p>
    <w:p w14:paraId="7D1C21B7"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D7BBD1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7869A" w14:textId="77777777" w:rsidR="000C7362" w:rsidRDefault="000C7362" w:rsidP="000C7362">
      <w:pPr>
        <w:pStyle w:val="Heading4"/>
      </w:pPr>
      <w:bookmarkStart w:id="570" w:name="_Toc192963984"/>
      <w:r>
        <w:t>5.3.38</w:t>
      </w:r>
      <w:r>
        <w:tab/>
        <w:t>Requirement for NR frequency range 2 (FR2) multi-Rx chain DL reception (UID-1040113) NR_FR2_multiRX_DL-UEConTest</w:t>
      </w:r>
      <w:bookmarkEnd w:id="570"/>
    </w:p>
    <w:p w14:paraId="3893BCAF" w14:textId="77777777" w:rsidR="000C7362" w:rsidRDefault="000C7362" w:rsidP="000C7362">
      <w:pPr>
        <w:pStyle w:val="Heading5"/>
      </w:pPr>
      <w:bookmarkStart w:id="571" w:name="_Toc192963985"/>
      <w:r>
        <w:t>5.3.38.1</w:t>
      </w:r>
      <w:r>
        <w:tab/>
        <w:t>TS 38.508-1</w:t>
      </w:r>
      <w:bookmarkEnd w:id="571"/>
      <w:r>
        <w:t xml:space="preserve"> </w:t>
      </w:r>
    </w:p>
    <w:p w14:paraId="169B8AAA" w14:textId="77777777" w:rsidR="000C7362" w:rsidRDefault="000C7362" w:rsidP="000C7362">
      <w:pPr>
        <w:pStyle w:val="Heading6"/>
      </w:pPr>
      <w:bookmarkStart w:id="572" w:name="_Toc192963986"/>
      <w:r>
        <w:t>5.3.38.1.1</w:t>
      </w:r>
      <w:r>
        <w:tab/>
        <w:t>Test frequencies (Clause 4.3.1)</w:t>
      </w:r>
      <w:bookmarkEnd w:id="572"/>
    </w:p>
    <w:p w14:paraId="049BBE7C" w14:textId="77777777" w:rsidR="000C7362" w:rsidRDefault="000C7362" w:rsidP="000C7362">
      <w:pPr>
        <w:pStyle w:val="Heading6"/>
      </w:pPr>
      <w:bookmarkStart w:id="573" w:name="_Toc192963987"/>
      <w:r>
        <w:t>5.3.38.1.2</w:t>
      </w:r>
      <w:r>
        <w:tab/>
        <w:t>Test environment for RF (Clauses 5)</w:t>
      </w:r>
      <w:bookmarkEnd w:id="573"/>
    </w:p>
    <w:p w14:paraId="5B24D8CA" w14:textId="77777777" w:rsidR="000C7362" w:rsidRDefault="000C7362" w:rsidP="000C7362">
      <w:pPr>
        <w:pStyle w:val="Heading6"/>
      </w:pPr>
      <w:bookmarkStart w:id="574" w:name="_Toc192963988"/>
      <w:r>
        <w:t>5.3.38.1.3</w:t>
      </w:r>
      <w:r>
        <w:tab/>
        <w:t>Test environment for RRM (Clause 7)</w:t>
      </w:r>
      <w:bookmarkEnd w:id="574"/>
    </w:p>
    <w:p w14:paraId="1DCB65EE" w14:textId="77777777" w:rsidR="000C7362" w:rsidRDefault="000C7362" w:rsidP="000C7362">
      <w:pPr>
        <w:pStyle w:val="Heading6"/>
      </w:pPr>
      <w:bookmarkStart w:id="575" w:name="_Toc192963989"/>
      <w:r>
        <w:t>5.3.38.1.4</w:t>
      </w:r>
      <w:r>
        <w:tab/>
        <w:t>Other clauses, Annexes</w:t>
      </w:r>
      <w:bookmarkEnd w:id="575"/>
      <w:r>
        <w:t xml:space="preserve"> </w:t>
      </w:r>
    </w:p>
    <w:p w14:paraId="5127D1A0" w14:textId="77777777" w:rsidR="000C7362" w:rsidRDefault="000C7362" w:rsidP="000C7362">
      <w:pPr>
        <w:pStyle w:val="Heading5"/>
      </w:pPr>
      <w:bookmarkStart w:id="576" w:name="_Toc192963990"/>
      <w:r>
        <w:t>5.3.38.2</w:t>
      </w:r>
      <w:r>
        <w:tab/>
        <w:t>TS 38.508-2</w:t>
      </w:r>
      <w:bookmarkEnd w:id="576"/>
    </w:p>
    <w:p w14:paraId="63FACBB9" w14:textId="2A0D1F8B" w:rsidR="000C7362" w:rsidRDefault="000C7362" w:rsidP="000C7362">
      <w:pPr>
        <w:rPr>
          <w:rFonts w:ascii="Arial" w:hAnsi="Arial" w:cs="Arial"/>
          <w:b/>
          <w:sz w:val="24"/>
        </w:rPr>
      </w:pPr>
      <w:r>
        <w:rPr>
          <w:rFonts w:ascii="Arial" w:hAnsi="Arial" w:cs="Arial"/>
          <w:b/>
          <w:color w:val="0000FF"/>
          <w:sz w:val="24"/>
        </w:rPr>
        <w:t>R5-250497</w:t>
      </w:r>
      <w:r>
        <w:rPr>
          <w:rFonts w:ascii="Arial" w:hAnsi="Arial" w:cs="Arial"/>
          <w:b/>
          <w:color w:val="0000FF"/>
          <w:sz w:val="24"/>
        </w:rPr>
        <w:tab/>
      </w:r>
      <w:r>
        <w:rPr>
          <w:rFonts w:ascii="Arial" w:hAnsi="Arial" w:cs="Arial"/>
          <w:b/>
          <w:sz w:val="24"/>
        </w:rPr>
        <w:t xml:space="preserve">Addition of new UE capabilities for supporting </w:t>
      </w:r>
      <w:proofErr w:type="spellStart"/>
      <w:r>
        <w:rPr>
          <w:rFonts w:ascii="Arial" w:hAnsi="Arial" w:cs="Arial"/>
          <w:b/>
          <w:sz w:val="24"/>
        </w:rPr>
        <w:t>multiRx</w:t>
      </w:r>
      <w:proofErr w:type="spellEnd"/>
      <w:r>
        <w:rPr>
          <w:rFonts w:ascii="Arial" w:hAnsi="Arial" w:cs="Arial"/>
          <w:b/>
          <w:sz w:val="24"/>
        </w:rPr>
        <w:t xml:space="preserve"> test cases</w:t>
      </w:r>
    </w:p>
    <w:p w14:paraId="4A89649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CR-0778  Cat: F (Rel-18)</w:t>
      </w:r>
      <w:r>
        <w:rPr>
          <w:i/>
        </w:rPr>
        <w:br/>
      </w:r>
      <w:r>
        <w:rPr>
          <w:i/>
        </w:rPr>
        <w:br/>
      </w:r>
      <w:r>
        <w:rPr>
          <w:i/>
        </w:rPr>
        <w:tab/>
      </w:r>
      <w:r>
        <w:rPr>
          <w:i/>
        </w:rPr>
        <w:tab/>
      </w:r>
      <w:r>
        <w:rPr>
          <w:i/>
        </w:rPr>
        <w:tab/>
      </w:r>
      <w:r>
        <w:rPr>
          <w:i/>
        </w:rPr>
        <w:tab/>
      </w:r>
      <w:r>
        <w:rPr>
          <w:i/>
        </w:rPr>
        <w:tab/>
        <w:t>Source: Nokia</w:t>
      </w:r>
    </w:p>
    <w:p w14:paraId="6F8CD9D7" w14:textId="77777777" w:rsidR="000C7362" w:rsidRDefault="000C7362" w:rsidP="000C7362">
      <w:pPr>
        <w:rPr>
          <w:rFonts w:ascii="Arial" w:hAnsi="Arial" w:cs="Arial"/>
          <w:b/>
        </w:rPr>
      </w:pPr>
      <w:r>
        <w:rPr>
          <w:rFonts w:ascii="Arial" w:hAnsi="Arial" w:cs="Arial"/>
          <w:b/>
        </w:rPr>
        <w:t xml:space="preserve">Discussion: </w:t>
      </w:r>
    </w:p>
    <w:p w14:paraId="491868F7" w14:textId="77777777" w:rsidR="000C7362" w:rsidRDefault="000C7362" w:rsidP="000C7362">
      <w:r>
        <w:t>r1</w:t>
      </w:r>
    </w:p>
    <w:p w14:paraId="1FE55F0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R5-251692</w:t>
      </w:r>
      <w:r>
        <w:rPr>
          <w:color w:val="993300"/>
          <w:u w:val="single"/>
        </w:rPr>
        <w:t>.</w:t>
      </w:r>
    </w:p>
    <w:p w14:paraId="48778327" w14:textId="15945D9C" w:rsidR="000C7362" w:rsidRDefault="000C7362" w:rsidP="000C7362">
      <w:pPr>
        <w:rPr>
          <w:rFonts w:ascii="Arial" w:hAnsi="Arial" w:cs="Arial"/>
          <w:b/>
          <w:sz w:val="24"/>
        </w:rPr>
      </w:pPr>
      <w:r>
        <w:rPr>
          <w:rFonts w:ascii="Arial" w:hAnsi="Arial" w:cs="Arial"/>
          <w:b/>
          <w:color w:val="0000FF"/>
          <w:sz w:val="24"/>
        </w:rPr>
        <w:t>R5-251692</w:t>
      </w:r>
      <w:r>
        <w:rPr>
          <w:rFonts w:ascii="Arial" w:hAnsi="Arial" w:cs="Arial"/>
          <w:b/>
          <w:color w:val="0000FF"/>
          <w:sz w:val="24"/>
        </w:rPr>
        <w:tab/>
      </w:r>
      <w:r>
        <w:rPr>
          <w:rFonts w:ascii="Arial" w:hAnsi="Arial" w:cs="Arial"/>
          <w:b/>
          <w:sz w:val="24"/>
        </w:rPr>
        <w:t xml:space="preserve">Addition of new UE capabilities for supporting </w:t>
      </w:r>
      <w:proofErr w:type="spellStart"/>
      <w:r>
        <w:rPr>
          <w:rFonts w:ascii="Arial" w:hAnsi="Arial" w:cs="Arial"/>
          <w:b/>
          <w:sz w:val="24"/>
        </w:rPr>
        <w:t>multiRx</w:t>
      </w:r>
      <w:proofErr w:type="spellEnd"/>
      <w:r>
        <w:rPr>
          <w:rFonts w:ascii="Arial" w:hAnsi="Arial" w:cs="Arial"/>
          <w:b/>
          <w:sz w:val="24"/>
        </w:rPr>
        <w:t xml:space="preserve"> test cases</w:t>
      </w:r>
    </w:p>
    <w:p w14:paraId="2903DCB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CR-0778  rev 1 Cat: F (Rel-18)</w:t>
      </w:r>
      <w:r>
        <w:rPr>
          <w:i/>
        </w:rPr>
        <w:br/>
      </w:r>
      <w:r>
        <w:rPr>
          <w:i/>
        </w:rPr>
        <w:br/>
      </w:r>
      <w:r>
        <w:rPr>
          <w:i/>
        </w:rPr>
        <w:tab/>
      </w:r>
      <w:r>
        <w:rPr>
          <w:i/>
        </w:rPr>
        <w:tab/>
      </w:r>
      <w:r>
        <w:rPr>
          <w:i/>
        </w:rPr>
        <w:tab/>
      </w:r>
      <w:r>
        <w:rPr>
          <w:i/>
        </w:rPr>
        <w:tab/>
      </w:r>
      <w:r>
        <w:rPr>
          <w:i/>
        </w:rPr>
        <w:tab/>
        <w:t>Source: Nokia</w:t>
      </w:r>
    </w:p>
    <w:p w14:paraId="4A9DE33B" w14:textId="77777777" w:rsidR="000C7362" w:rsidRDefault="000C7362" w:rsidP="000C7362">
      <w:pPr>
        <w:rPr>
          <w:color w:val="808080"/>
        </w:rPr>
      </w:pPr>
      <w:r>
        <w:rPr>
          <w:color w:val="808080"/>
        </w:rPr>
        <w:t>(Replaces R5-250497)</w:t>
      </w:r>
    </w:p>
    <w:p w14:paraId="658BC1C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284FA" w14:textId="7E17CD98" w:rsidR="000C7362" w:rsidRDefault="000C7362" w:rsidP="000C7362">
      <w:pPr>
        <w:rPr>
          <w:rFonts w:ascii="Arial" w:hAnsi="Arial" w:cs="Arial"/>
          <w:b/>
          <w:sz w:val="24"/>
        </w:rPr>
      </w:pPr>
      <w:r>
        <w:rPr>
          <w:rFonts w:ascii="Arial" w:hAnsi="Arial" w:cs="Arial"/>
          <w:b/>
          <w:color w:val="0000FF"/>
          <w:sz w:val="24"/>
        </w:rPr>
        <w:t>R5-250559</w:t>
      </w:r>
      <w:r>
        <w:rPr>
          <w:rFonts w:ascii="Arial" w:hAnsi="Arial" w:cs="Arial"/>
          <w:b/>
          <w:color w:val="0000FF"/>
          <w:sz w:val="24"/>
        </w:rPr>
        <w:tab/>
      </w:r>
      <w:r>
        <w:rPr>
          <w:rFonts w:ascii="Arial" w:hAnsi="Arial" w:cs="Arial"/>
          <w:b/>
          <w:sz w:val="24"/>
        </w:rPr>
        <w:t xml:space="preserve">Addition of PICS needed for </w:t>
      </w:r>
      <w:proofErr w:type="spellStart"/>
      <w:r>
        <w:rPr>
          <w:rFonts w:ascii="Arial" w:hAnsi="Arial" w:cs="Arial"/>
          <w:b/>
          <w:sz w:val="24"/>
        </w:rPr>
        <w:t>MultiRx</w:t>
      </w:r>
      <w:proofErr w:type="spellEnd"/>
      <w:r>
        <w:rPr>
          <w:rFonts w:ascii="Arial" w:hAnsi="Arial" w:cs="Arial"/>
          <w:b/>
          <w:sz w:val="24"/>
        </w:rPr>
        <w:t xml:space="preserve"> RF test cases</w:t>
      </w:r>
    </w:p>
    <w:p w14:paraId="7C8F40B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CR-0780  Cat: F (Rel-18)</w:t>
      </w:r>
      <w:r>
        <w:rPr>
          <w:i/>
        </w:rPr>
        <w:br/>
      </w:r>
      <w:r>
        <w:rPr>
          <w:i/>
        </w:rPr>
        <w:br/>
      </w:r>
      <w:r>
        <w:rPr>
          <w:i/>
        </w:rPr>
        <w:tab/>
      </w:r>
      <w:r>
        <w:rPr>
          <w:i/>
        </w:rPr>
        <w:tab/>
      </w:r>
      <w:r>
        <w:rPr>
          <w:i/>
        </w:rPr>
        <w:tab/>
      </w:r>
      <w:r>
        <w:rPr>
          <w:i/>
        </w:rPr>
        <w:tab/>
      </w:r>
      <w:r>
        <w:rPr>
          <w:i/>
        </w:rPr>
        <w:tab/>
        <w:t>Source: QUALCOMM Europe Inc. - Italy</w:t>
      </w:r>
    </w:p>
    <w:p w14:paraId="35291529" w14:textId="77777777" w:rsidR="000C7362" w:rsidRDefault="000C7362" w:rsidP="000C7362">
      <w:pPr>
        <w:rPr>
          <w:rFonts w:ascii="Arial" w:hAnsi="Arial" w:cs="Arial"/>
          <w:b/>
        </w:rPr>
      </w:pPr>
      <w:r>
        <w:rPr>
          <w:rFonts w:ascii="Arial" w:hAnsi="Arial" w:cs="Arial"/>
          <w:b/>
        </w:rPr>
        <w:t xml:space="preserve">Discussion: </w:t>
      </w:r>
    </w:p>
    <w:p w14:paraId="10548341" w14:textId="77777777" w:rsidR="000C7362" w:rsidRDefault="000C7362" w:rsidP="000C7362">
      <w:r>
        <w:t>r1</w:t>
      </w:r>
    </w:p>
    <w:p w14:paraId="12C39EB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R5-251693</w:t>
      </w:r>
      <w:r>
        <w:rPr>
          <w:color w:val="993300"/>
          <w:u w:val="single"/>
        </w:rPr>
        <w:t>.</w:t>
      </w:r>
    </w:p>
    <w:p w14:paraId="4DF9D22F" w14:textId="109470A1" w:rsidR="000C7362" w:rsidRDefault="000C7362" w:rsidP="000C7362">
      <w:pPr>
        <w:rPr>
          <w:rFonts w:ascii="Arial" w:hAnsi="Arial" w:cs="Arial"/>
          <w:b/>
          <w:sz w:val="24"/>
        </w:rPr>
      </w:pPr>
      <w:r>
        <w:rPr>
          <w:rFonts w:ascii="Arial" w:hAnsi="Arial" w:cs="Arial"/>
          <w:b/>
          <w:color w:val="0000FF"/>
          <w:sz w:val="24"/>
        </w:rPr>
        <w:t>R5-251693</w:t>
      </w:r>
      <w:r>
        <w:rPr>
          <w:rFonts w:ascii="Arial" w:hAnsi="Arial" w:cs="Arial"/>
          <w:b/>
          <w:color w:val="0000FF"/>
          <w:sz w:val="24"/>
        </w:rPr>
        <w:tab/>
      </w:r>
      <w:r>
        <w:rPr>
          <w:rFonts w:ascii="Arial" w:hAnsi="Arial" w:cs="Arial"/>
          <w:b/>
          <w:sz w:val="24"/>
        </w:rPr>
        <w:t xml:space="preserve">Addition of PICS needed for </w:t>
      </w:r>
      <w:proofErr w:type="spellStart"/>
      <w:r>
        <w:rPr>
          <w:rFonts w:ascii="Arial" w:hAnsi="Arial" w:cs="Arial"/>
          <w:b/>
          <w:sz w:val="24"/>
        </w:rPr>
        <w:t>MultiRx</w:t>
      </w:r>
      <w:proofErr w:type="spellEnd"/>
      <w:r>
        <w:rPr>
          <w:rFonts w:ascii="Arial" w:hAnsi="Arial" w:cs="Arial"/>
          <w:b/>
          <w:sz w:val="24"/>
        </w:rPr>
        <w:t xml:space="preserve"> RF test cases</w:t>
      </w:r>
    </w:p>
    <w:p w14:paraId="6B9C71B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CR-0780  rev 1 Cat: F (Rel-18)</w:t>
      </w:r>
      <w:r>
        <w:rPr>
          <w:i/>
        </w:rPr>
        <w:br/>
      </w:r>
      <w:r>
        <w:rPr>
          <w:i/>
        </w:rPr>
        <w:br/>
      </w:r>
      <w:r>
        <w:rPr>
          <w:i/>
        </w:rPr>
        <w:tab/>
      </w:r>
      <w:r>
        <w:rPr>
          <w:i/>
        </w:rPr>
        <w:tab/>
      </w:r>
      <w:r>
        <w:rPr>
          <w:i/>
        </w:rPr>
        <w:tab/>
      </w:r>
      <w:r>
        <w:rPr>
          <w:i/>
        </w:rPr>
        <w:tab/>
      </w:r>
      <w:r>
        <w:rPr>
          <w:i/>
        </w:rPr>
        <w:tab/>
        <w:t>Source: QUALCOMM Europe Inc. - Italy</w:t>
      </w:r>
    </w:p>
    <w:p w14:paraId="58545603" w14:textId="77777777" w:rsidR="000C7362" w:rsidRDefault="000C7362" w:rsidP="000C7362">
      <w:pPr>
        <w:rPr>
          <w:color w:val="808080"/>
        </w:rPr>
      </w:pPr>
      <w:r>
        <w:rPr>
          <w:color w:val="808080"/>
        </w:rPr>
        <w:t>(Replaces R5-250559)</w:t>
      </w:r>
    </w:p>
    <w:p w14:paraId="6A82213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FD2DF" w14:textId="77777777" w:rsidR="000C7362" w:rsidRDefault="000C7362">
      <w:r>
        <w:t>5.3.38.3</w:t>
      </w:r>
      <w:r>
        <w:tab/>
        <w:t>TS 38.509</w:t>
      </w:r>
    </w:p>
    <w:p w14:paraId="1D9A1D46" w14:textId="77777777" w:rsidR="000C7362" w:rsidRDefault="000C7362" w:rsidP="000C7362">
      <w:pPr>
        <w:pStyle w:val="Heading5"/>
      </w:pPr>
      <w:bookmarkStart w:id="577" w:name="_Toc192963991"/>
      <w:r>
        <w:t>5.3.38.4</w:t>
      </w:r>
      <w:r>
        <w:tab/>
        <w:t>TS 38.521-2</w:t>
      </w:r>
      <w:bookmarkEnd w:id="577"/>
    </w:p>
    <w:p w14:paraId="0C6DA7B9" w14:textId="77777777" w:rsidR="000C7362" w:rsidRDefault="000C7362" w:rsidP="000C7362">
      <w:pPr>
        <w:pStyle w:val="Heading6"/>
      </w:pPr>
      <w:bookmarkStart w:id="578" w:name="_Toc192963992"/>
      <w:r>
        <w:t>5.3.38.4.1</w:t>
      </w:r>
      <w:r>
        <w:tab/>
        <w:t>Tx Requirements (Clause 6)</w:t>
      </w:r>
      <w:bookmarkEnd w:id="578"/>
    </w:p>
    <w:p w14:paraId="49FEF233" w14:textId="77777777" w:rsidR="000C7362" w:rsidRDefault="000C7362" w:rsidP="000C7362">
      <w:pPr>
        <w:pStyle w:val="Heading6"/>
      </w:pPr>
      <w:bookmarkStart w:id="579" w:name="_Toc192963993"/>
      <w:r>
        <w:t>5.3.38.4.2</w:t>
      </w:r>
      <w:r>
        <w:tab/>
        <w:t>Rx Requirements (Clause 7)</w:t>
      </w:r>
      <w:bookmarkEnd w:id="579"/>
    </w:p>
    <w:p w14:paraId="1A234C47" w14:textId="5E07F972" w:rsidR="00745663" w:rsidRDefault="000C7362" w:rsidP="000C7362">
      <w:pPr>
        <w:rPr>
          <w:rFonts w:ascii="Arial" w:hAnsi="Arial" w:cs="Arial"/>
          <w:b/>
          <w:sz w:val="24"/>
        </w:rPr>
      </w:pPr>
      <w:r>
        <w:rPr>
          <w:rFonts w:ascii="Arial" w:hAnsi="Arial" w:cs="Arial"/>
          <w:b/>
          <w:color w:val="0000FF"/>
          <w:sz w:val="24"/>
        </w:rPr>
        <w:t>R5-251218</w:t>
      </w:r>
      <w:r>
        <w:rPr>
          <w:rFonts w:ascii="Arial" w:hAnsi="Arial" w:cs="Arial"/>
          <w:b/>
          <w:color w:val="0000FF"/>
          <w:sz w:val="24"/>
        </w:rPr>
        <w:tab/>
      </w:r>
      <w:r>
        <w:rPr>
          <w:rFonts w:ascii="Arial" w:hAnsi="Arial" w:cs="Arial"/>
          <w:b/>
          <w:sz w:val="24"/>
        </w:rPr>
        <w:t>Updates to 2AoA spherical coverage test</w:t>
      </w:r>
    </w:p>
    <w:p w14:paraId="0790FA9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CR-1143  Cat: F (Rel-18)</w:t>
      </w:r>
      <w:r>
        <w:rPr>
          <w:i/>
        </w:rPr>
        <w:br/>
      </w:r>
      <w:r>
        <w:rPr>
          <w:i/>
        </w:rPr>
        <w:br/>
      </w:r>
      <w:r>
        <w:rPr>
          <w:i/>
        </w:rPr>
        <w:tab/>
      </w:r>
      <w:r>
        <w:rPr>
          <w:i/>
        </w:rPr>
        <w:tab/>
      </w:r>
      <w:r>
        <w:rPr>
          <w:i/>
        </w:rPr>
        <w:tab/>
      </w:r>
      <w:r>
        <w:rPr>
          <w:i/>
        </w:rPr>
        <w:tab/>
      </w:r>
      <w:r>
        <w:rPr>
          <w:i/>
        </w:rPr>
        <w:tab/>
        <w:t>Source: Apple Trading</w:t>
      </w:r>
    </w:p>
    <w:p w14:paraId="17371154" w14:textId="77777777" w:rsidR="000C7362" w:rsidRDefault="000C7362" w:rsidP="000C7362">
      <w:pPr>
        <w:rPr>
          <w:rFonts w:ascii="Arial" w:hAnsi="Arial" w:cs="Arial"/>
          <w:b/>
        </w:rPr>
      </w:pPr>
      <w:r>
        <w:rPr>
          <w:rFonts w:ascii="Arial" w:hAnsi="Arial" w:cs="Arial"/>
          <w:b/>
        </w:rPr>
        <w:t xml:space="preserve">Discussion: </w:t>
      </w:r>
    </w:p>
    <w:p w14:paraId="4543DCF9" w14:textId="77777777" w:rsidR="000C7362" w:rsidRDefault="000C7362" w:rsidP="000C7362">
      <w:r>
        <w:t>r1</w:t>
      </w:r>
    </w:p>
    <w:p w14:paraId="453ADB7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R5-251518</w:t>
      </w:r>
      <w:r>
        <w:rPr>
          <w:color w:val="993300"/>
          <w:u w:val="single"/>
        </w:rPr>
        <w:t>.</w:t>
      </w:r>
    </w:p>
    <w:p w14:paraId="66DAE883" w14:textId="43489DA2" w:rsidR="000C7362" w:rsidRDefault="000C7362" w:rsidP="000C7362">
      <w:pPr>
        <w:rPr>
          <w:rFonts w:ascii="Arial" w:hAnsi="Arial" w:cs="Arial"/>
          <w:b/>
          <w:sz w:val="24"/>
        </w:rPr>
      </w:pPr>
      <w:r>
        <w:rPr>
          <w:rFonts w:ascii="Arial" w:hAnsi="Arial" w:cs="Arial"/>
          <w:b/>
          <w:color w:val="0000FF"/>
          <w:sz w:val="24"/>
        </w:rPr>
        <w:t>R5-251518</w:t>
      </w:r>
      <w:r>
        <w:rPr>
          <w:rFonts w:ascii="Arial" w:hAnsi="Arial" w:cs="Arial"/>
          <w:b/>
          <w:color w:val="0000FF"/>
          <w:sz w:val="24"/>
        </w:rPr>
        <w:tab/>
      </w:r>
      <w:r>
        <w:rPr>
          <w:rFonts w:ascii="Arial" w:hAnsi="Arial" w:cs="Arial"/>
          <w:b/>
          <w:sz w:val="24"/>
        </w:rPr>
        <w:t>Updates to 2AoA spherical coverage test</w:t>
      </w:r>
    </w:p>
    <w:p w14:paraId="0D83BCB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CR-1143  rev 1 Cat: F (Rel-18)</w:t>
      </w:r>
      <w:r>
        <w:rPr>
          <w:i/>
        </w:rPr>
        <w:br/>
      </w:r>
      <w:r>
        <w:rPr>
          <w:i/>
        </w:rPr>
        <w:br/>
      </w:r>
      <w:r>
        <w:rPr>
          <w:i/>
        </w:rPr>
        <w:tab/>
      </w:r>
      <w:r>
        <w:rPr>
          <w:i/>
        </w:rPr>
        <w:tab/>
      </w:r>
      <w:r>
        <w:rPr>
          <w:i/>
        </w:rPr>
        <w:tab/>
      </w:r>
      <w:r>
        <w:rPr>
          <w:i/>
        </w:rPr>
        <w:tab/>
      </w:r>
      <w:r>
        <w:rPr>
          <w:i/>
        </w:rPr>
        <w:tab/>
        <w:t>Source: Apple Trading</w:t>
      </w:r>
    </w:p>
    <w:p w14:paraId="6F1A9DF1" w14:textId="77777777" w:rsidR="000C7362" w:rsidRDefault="000C7362" w:rsidP="000C7362">
      <w:pPr>
        <w:rPr>
          <w:color w:val="808080"/>
        </w:rPr>
      </w:pPr>
      <w:r>
        <w:rPr>
          <w:color w:val="808080"/>
        </w:rPr>
        <w:t>(Replaces R5-251218)</w:t>
      </w:r>
    </w:p>
    <w:p w14:paraId="12CF1E6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384A6" w14:textId="77777777" w:rsidR="000C7362" w:rsidRDefault="000C7362" w:rsidP="000C7362">
      <w:pPr>
        <w:pStyle w:val="Heading6"/>
      </w:pPr>
      <w:bookmarkStart w:id="580" w:name="_Toc192963994"/>
      <w:r>
        <w:t>5.3.38.4.3</w:t>
      </w:r>
      <w:r>
        <w:tab/>
        <w:t>Clauses 1-5, Annexes</w:t>
      </w:r>
      <w:bookmarkEnd w:id="580"/>
    </w:p>
    <w:p w14:paraId="17120D5F" w14:textId="77777777" w:rsidR="000C7362" w:rsidRDefault="000C7362" w:rsidP="000C7362">
      <w:pPr>
        <w:pStyle w:val="Heading5"/>
      </w:pPr>
      <w:bookmarkStart w:id="581" w:name="_Toc192963995"/>
      <w:r>
        <w:t>5.3.38.5</w:t>
      </w:r>
      <w:r>
        <w:tab/>
        <w:t>TS 38.521-4</w:t>
      </w:r>
      <w:bookmarkEnd w:id="581"/>
    </w:p>
    <w:p w14:paraId="160CF12A" w14:textId="77777777" w:rsidR="000C7362" w:rsidRDefault="000C7362" w:rsidP="000C7362">
      <w:pPr>
        <w:pStyle w:val="Heading6"/>
      </w:pPr>
      <w:bookmarkStart w:id="582" w:name="_Toc192963996"/>
      <w:r>
        <w:t>5.3.38.5.1</w:t>
      </w:r>
      <w:r>
        <w:tab/>
        <w:t xml:space="preserve">Conducted </w:t>
      </w:r>
      <w:proofErr w:type="spellStart"/>
      <w:r>
        <w:t>Demod</w:t>
      </w:r>
      <w:proofErr w:type="spellEnd"/>
      <w:r>
        <w:t xml:space="preserve"> Performance and CSI Reporting Requirements (Clauses 5&amp;6)</w:t>
      </w:r>
      <w:bookmarkEnd w:id="582"/>
    </w:p>
    <w:p w14:paraId="71634B40" w14:textId="77777777" w:rsidR="000C7362" w:rsidRDefault="000C7362" w:rsidP="000C7362">
      <w:pPr>
        <w:pStyle w:val="Heading6"/>
      </w:pPr>
      <w:bookmarkStart w:id="583" w:name="_Toc192963997"/>
      <w:r>
        <w:t>5.3.38.5.2</w:t>
      </w:r>
      <w:r>
        <w:tab/>
        <w:t xml:space="preserve">Radiated </w:t>
      </w:r>
      <w:proofErr w:type="spellStart"/>
      <w:r>
        <w:t>Demod</w:t>
      </w:r>
      <w:proofErr w:type="spellEnd"/>
      <w:r>
        <w:t xml:space="preserve"> Performance and CSI Reporting Requirements (Clauses 7&amp;8)</w:t>
      </w:r>
      <w:bookmarkEnd w:id="583"/>
    </w:p>
    <w:p w14:paraId="0E97EE3C" w14:textId="12E1C234" w:rsidR="000C7362" w:rsidRDefault="000C7362" w:rsidP="000C7362">
      <w:pPr>
        <w:rPr>
          <w:rFonts w:ascii="Arial" w:hAnsi="Arial" w:cs="Arial"/>
          <w:b/>
          <w:sz w:val="24"/>
        </w:rPr>
      </w:pPr>
      <w:r>
        <w:rPr>
          <w:rFonts w:ascii="Arial" w:hAnsi="Arial" w:cs="Arial"/>
          <w:b/>
          <w:color w:val="0000FF"/>
          <w:sz w:val="24"/>
        </w:rPr>
        <w:t>R5-250558</w:t>
      </w:r>
      <w:r>
        <w:rPr>
          <w:rFonts w:ascii="Arial" w:hAnsi="Arial" w:cs="Arial"/>
          <w:b/>
          <w:color w:val="0000FF"/>
          <w:sz w:val="24"/>
        </w:rPr>
        <w:tab/>
      </w:r>
      <w:r>
        <w:rPr>
          <w:rFonts w:ascii="Arial" w:hAnsi="Arial" w:cs="Arial"/>
          <w:b/>
          <w:sz w:val="24"/>
        </w:rPr>
        <w:t xml:space="preserve">Addition of Single-DCI and Multi-DCI FR2 PDSCH demodulation cases for </w:t>
      </w:r>
      <w:proofErr w:type="spellStart"/>
      <w:r>
        <w:rPr>
          <w:rFonts w:ascii="Arial" w:hAnsi="Arial" w:cs="Arial"/>
          <w:b/>
          <w:sz w:val="24"/>
        </w:rPr>
        <w:t>MultiRx</w:t>
      </w:r>
      <w:proofErr w:type="spellEnd"/>
      <w:r>
        <w:rPr>
          <w:rFonts w:ascii="Arial" w:hAnsi="Arial" w:cs="Arial"/>
          <w:b/>
          <w:sz w:val="24"/>
        </w:rPr>
        <w:t xml:space="preserve"> reception</w:t>
      </w:r>
    </w:p>
    <w:p w14:paraId="6E32098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CR-0943  Cat: F (Rel-18)</w:t>
      </w:r>
      <w:r>
        <w:rPr>
          <w:i/>
        </w:rPr>
        <w:br/>
      </w:r>
      <w:r>
        <w:rPr>
          <w:i/>
        </w:rPr>
        <w:br/>
      </w:r>
      <w:r>
        <w:rPr>
          <w:i/>
        </w:rPr>
        <w:tab/>
      </w:r>
      <w:r>
        <w:rPr>
          <w:i/>
        </w:rPr>
        <w:tab/>
      </w:r>
      <w:r>
        <w:rPr>
          <w:i/>
        </w:rPr>
        <w:tab/>
      </w:r>
      <w:r>
        <w:rPr>
          <w:i/>
        </w:rPr>
        <w:tab/>
      </w:r>
      <w:r>
        <w:rPr>
          <w:i/>
        </w:rPr>
        <w:tab/>
        <w:t>Source: QUALCOMM Europe Inc. - Italy</w:t>
      </w:r>
    </w:p>
    <w:p w14:paraId="246199D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26673" w14:textId="77777777" w:rsidR="000C7362" w:rsidRDefault="000C7362" w:rsidP="000C7362">
      <w:pPr>
        <w:pStyle w:val="Heading6"/>
      </w:pPr>
      <w:bookmarkStart w:id="584" w:name="_Toc192963998"/>
      <w:r>
        <w:t>5.3.38.5.3</w:t>
      </w:r>
      <w:r>
        <w:tab/>
        <w:t xml:space="preserve">Interworking </w:t>
      </w:r>
      <w:proofErr w:type="spellStart"/>
      <w:r>
        <w:t>Demod</w:t>
      </w:r>
      <w:proofErr w:type="spellEnd"/>
      <w:r>
        <w:t xml:space="preserve"> Performance and CSI Reporting Requirements (Clauses 9&amp;10)</w:t>
      </w:r>
      <w:bookmarkEnd w:id="584"/>
    </w:p>
    <w:p w14:paraId="26D4E840" w14:textId="77777777" w:rsidR="000C7362" w:rsidRDefault="000C7362" w:rsidP="000C7362">
      <w:pPr>
        <w:pStyle w:val="Heading6"/>
      </w:pPr>
      <w:bookmarkStart w:id="585" w:name="_Toc192963999"/>
      <w:r>
        <w:t>5.3.38.5.4</w:t>
      </w:r>
      <w:r>
        <w:tab/>
        <w:t>Clauses 1-4, Annexes</w:t>
      </w:r>
      <w:bookmarkEnd w:id="585"/>
    </w:p>
    <w:p w14:paraId="3C260404" w14:textId="0986CF04" w:rsidR="000C7362" w:rsidRDefault="000C7362" w:rsidP="000C7362">
      <w:pPr>
        <w:rPr>
          <w:rFonts w:ascii="Arial" w:hAnsi="Arial" w:cs="Arial"/>
          <w:b/>
          <w:sz w:val="24"/>
        </w:rPr>
      </w:pPr>
      <w:r>
        <w:rPr>
          <w:rFonts w:ascii="Arial" w:hAnsi="Arial" w:cs="Arial"/>
          <w:b/>
          <w:color w:val="0000FF"/>
          <w:sz w:val="24"/>
        </w:rPr>
        <w:t>R5-250557</w:t>
      </w:r>
      <w:r>
        <w:rPr>
          <w:rFonts w:ascii="Arial" w:hAnsi="Arial" w:cs="Arial"/>
          <w:b/>
          <w:color w:val="0000FF"/>
          <w:sz w:val="24"/>
        </w:rPr>
        <w:tab/>
      </w:r>
      <w:r>
        <w:rPr>
          <w:rFonts w:ascii="Arial" w:hAnsi="Arial" w:cs="Arial"/>
          <w:b/>
          <w:sz w:val="24"/>
        </w:rPr>
        <w:t xml:space="preserve">Update to RMC table numbering for </w:t>
      </w:r>
      <w:proofErr w:type="spellStart"/>
      <w:r>
        <w:rPr>
          <w:rFonts w:ascii="Arial" w:hAnsi="Arial" w:cs="Arial"/>
          <w:b/>
          <w:sz w:val="24"/>
        </w:rPr>
        <w:t>MultiRx</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w:t>
      </w:r>
    </w:p>
    <w:p w14:paraId="61060E1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CR-0942  Cat: F (Rel-18)</w:t>
      </w:r>
      <w:r>
        <w:rPr>
          <w:i/>
        </w:rPr>
        <w:br/>
      </w:r>
      <w:r>
        <w:rPr>
          <w:i/>
        </w:rPr>
        <w:br/>
      </w:r>
      <w:r>
        <w:rPr>
          <w:i/>
        </w:rPr>
        <w:tab/>
      </w:r>
      <w:r>
        <w:rPr>
          <w:i/>
        </w:rPr>
        <w:tab/>
      </w:r>
      <w:r>
        <w:rPr>
          <w:i/>
        </w:rPr>
        <w:tab/>
      </w:r>
      <w:r>
        <w:rPr>
          <w:i/>
        </w:rPr>
        <w:tab/>
      </w:r>
      <w:r>
        <w:rPr>
          <w:i/>
        </w:rPr>
        <w:tab/>
        <w:t>Source: QUALCOMM Europe Inc. - Italy</w:t>
      </w:r>
    </w:p>
    <w:p w14:paraId="11D28B1B" w14:textId="77777777" w:rsidR="000C7362" w:rsidRDefault="000C7362" w:rsidP="000C7362">
      <w:pPr>
        <w:rPr>
          <w:rFonts w:ascii="Arial" w:hAnsi="Arial" w:cs="Arial"/>
          <w:b/>
        </w:rPr>
      </w:pPr>
      <w:r>
        <w:rPr>
          <w:rFonts w:ascii="Arial" w:hAnsi="Arial" w:cs="Arial"/>
          <w:b/>
        </w:rPr>
        <w:t xml:space="preserve">Abstract: </w:t>
      </w:r>
    </w:p>
    <w:p w14:paraId="1440DC7B" w14:textId="77777777" w:rsidR="000C7362" w:rsidRDefault="000C7362" w:rsidP="000C7362">
      <w:r>
        <w:t>RAN4 dependent CR R4-2500509-&gt; R4-2502322 -&gt; agreed</w:t>
      </w:r>
    </w:p>
    <w:p w14:paraId="05AF5F91" w14:textId="77777777" w:rsidR="000C7362" w:rsidRDefault="000C7362" w:rsidP="000C7362">
      <w:pPr>
        <w:rPr>
          <w:rFonts w:ascii="Arial" w:hAnsi="Arial" w:cs="Arial"/>
          <w:b/>
        </w:rPr>
      </w:pPr>
      <w:r>
        <w:rPr>
          <w:rFonts w:ascii="Arial" w:hAnsi="Arial" w:cs="Arial"/>
          <w:b/>
        </w:rPr>
        <w:t xml:space="preserve">Discussion: </w:t>
      </w:r>
    </w:p>
    <w:p w14:paraId="617890F6" w14:textId="77777777" w:rsidR="000C7362" w:rsidRDefault="000C7362" w:rsidP="000C7362">
      <w:r>
        <w:t>for email agreement</w:t>
      </w:r>
    </w:p>
    <w:p w14:paraId="5B3B2067" w14:textId="77777777" w:rsidR="000C7362" w:rsidRDefault="000C7362" w:rsidP="000C7362">
      <w:r>
        <w:t>r1</w:t>
      </w:r>
    </w:p>
    <w:p w14:paraId="4FEDE4A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R5-251439</w:t>
      </w:r>
      <w:r>
        <w:rPr>
          <w:color w:val="993300"/>
          <w:u w:val="single"/>
        </w:rPr>
        <w:t>.</w:t>
      </w:r>
    </w:p>
    <w:p w14:paraId="5C688E94" w14:textId="478F78E6" w:rsidR="000C7362" w:rsidRDefault="000C7362" w:rsidP="000C7362">
      <w:pPr>
        <w:rPr>
          <w:rFonts w:ascii="Arial" w:hAnsi="Arial" w:cs="Arial"/>
          <w:b/>
          <w:sz w:val="24"/>
        </w:rPr>
      </w:pPr>
      <w:r>
        <w:rPr>
          <w:rFonts w:ascii="Arial" w:hAnsi="Arial" w:cs="Arial"/>
          <w:b/>
          <w:color w:val="0000FF"/>
          <w:sz w:val="24"/>
        </w:rPr>
        <w:t>R5-251439</w:t>
      </w:r>
      <w:r>
        <w:rPr>
          <w:rFonts w:ascii="Arial" w:hAnsi="Arial" w:cs="Arial"/>
          <w:b/>
          <w:color w:val="0000FF"/>
          <w:sz w:val="24"/>
        </w:rPr>
        <w:tab/>
      </w:r>
      <w:r>
        <w:rPr>
          <w:rFonts w:ascii="Arial" w:hAnsi="Arial" w:cs="Arial"/>
          <w:b/>
          <w:sz w:val="24"/>
        </w:rPr>
        <w:t xml:space="preserve">Update to RMC table numbering for </w:t>
      </w:r>
      <w:proofErr w:type="spellStart"/>
      <w:r>
        <w:rPr>
          <w:rFonts w:ascii="Arial" w:hAnsi="Arial" w:cs="Arial"/>
          <w:b/>
          <w:sz w:val="24"/>
        </w:rPr>
        <w:t>MultiRx</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w:t>
      </w:r>
    </w:p>
    <w:p w14:paraId="7FBDDED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CR-0942  rev 1 Cat: F (Rel-18)</w:t>
      </w:r>
      <w:r>
        <w:rPr>
          <w:i/>
        </w:rPr>
        <w:br/>
      </w:r>
      <w:r>
        <w:rPr>
          <w:i/>
        </w:rPr>
        <w:br/>
      </w:r>
      <w:r>
        <w:rPr>
          <w:i/>
        </w:rPr>
        <w:tab/>
      </w:r>
      <w:r>
        <w:rPr>
          <w:i/>
        </w:rPr>
        <w:tab/>
      </w:r>
      <w:r>
        <w:rPr>
          <w:i/>
        </w:rPr>
        <w:tab/>
      </w:r>
      <w:r>
        <w:rPr>
          <w:i/>
        </w:rPr>
        <w:tab/>
      </w:r>
      <w:r>
        <w:rPr>
          <w:i/>
        </w:rPr>
        <w:tab/>
        <w:t>Source: QUALCOMM Europe Inc. - Italy</w:t>
      </w:r>
    </w:p>
    <w:p w14:paraId="5F618D1B" w14:textId="77777777" w:rsidR="000C7362" w:rsidRDefault="000C7362" w:rsidP="000C7362">
      <w:pPr>
        <w:rPr>
          <w:color w:val="808080"/>
        </w:rPr>
      </w:pPr>
      <w:r>
        <w:rPr>
          <w:color w:val="808080"/>
        </w:rPr>
        <w:t>(Replaces R5-250557)</w:t>
      </w:r>
    </w:p>
    <w:p w14:paraId="0EA1305A" w14:textId="77777777" w:rsidR="000C7362" w:rsidRDefault="000C7362" w:rsidP="000C7362">
      <w:pPr>
        <w:rPr>
          <w:rFonts w:ascii="Arial" w:hAnsi="Arial" w:cs="Arial"/>
          <w:b/>
        </w:rPr>
      </w:pPr>
      <w:r>
        <w:rPr>
          <w:rFonts w:ascii="Arial" w:hAnsi="Arial" w:cs="Arial"/>
          <w:b/>
        </w:rPr>
        <w:t xml:space="preserve">Discussion: </w:t>
      </w:r>
    </w:p>
    <w:p w14:paraId="21B300CF" w14:textId="77777777" w:rsidR="000C7362" w:rsidRDefault="000C7362" w:rsidP="000C7362">
      <w:r>
        <w:t>Email agreed</w:t>
      </w:r>
    </w:p>
    <w:p w14:paraId="7F2E7AC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4C9CF" w14:textId="77777777" w:rsidR="000C7362" w:rsidRDefault="000C7362" w:rsidP="000C7362">
      <w:pPr>
        <w:pStyle w:val="Heading5"/>
      </w:pPr>
      <w:bookmarkStart w:id="586" w:name="_Toc192964000"/>
      <w:r>
        <w:t>5.3.38.6</w:t>
      </w:r>
      <w:r>
        <w:tab/>
        <w:t>TS 38.522</w:t>
      </w:r>
      <w:bookmarkEnd w:id="586"/>
    </w:p>
    <w:p w14:paraId="25AF0C6F" w14:textId="33D118B9" w:rsidR="000C7362" w:rsidRDefault="000C7362" w:rsidP="000C7362">
      <w:pPr>
        <w:rPr>
          <w:rFonts w:ascii="Arial" w:hAnsi="Arial" w:cs="Arial"/>
          <w:b/>
          <w:sz w:val="24"/>
        </w:rPr>
      </w:pPr>
      <w:r>
        <w:rPr>
          <w:rFonts w:ascii="Arial" w:hAnsi="Arial" w:cs="Arial"/>
          <w:b/>
          <w:color w:val="0000FF"/>
          <w:sz w:val="24"/>
        </w:rPr>
        <w:t>R5-250498</w:t>
      </w:r>
      <w:r>
        <w:rPr>
          <w:rFonts w:ascii="Arial" w:hAnsi="Arial" w:cs="Arial"/>
          <w:b/>
          <w:color w:val="0000FF"/>
          <w:sz w:val="24"/>
        </w:rPr>
        <w:tab/>
      </w:r>
      <w:r>
        <w:rPr>
          <w:rFonts w:ascii="Arial" w:hAnsi="Arial" w:cs="Arial"/>
          <w:b/>
          <w:sz w:val="24"/>
        </w:rPr>
        <w:t xml:space="preserve">Addition of test applicability statements for </w:t>
      </w:r>
      <w:proofErr w:type="spellStart"/>
      <w:r>
        <w:rPr>
          <w:rFonts w:ascii="Arial" w:hAnsi="Arial" w:cs="Arial"/>
          <w:b/>
          <w:sz w:val="24"/>
        </w:rPr>
        <w:t>multiRx</w:t>
      </w:r>
      <w:proofErr w:type="spellEnd"/>
      <w:r>
        <w:rPr>
          <w:rFonts w:ascii="Arial" w:hAnsi="Arial" w:cs="Arial"/>
          <w:b/>
          <w:sz w:val="24"/>
        </w:rPr>
        <w:t xml:space="preserve"> test cases</w:t>
      </w:r>
    </w:p>
    <w:p w14:paraId="2C4B920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CR-0547  Cat: F (Rel-18)</w:t>
      </w:r>
      <w:r>
        <w:rPr>
          <w:i/>
        </w:rPr>
        <w:br/>
      </w:r>
      <w:r>
        <w:rPr>
          <w:i/>
        </w:rPr>
        <w:br/>
      </w:r>
      <w:r>
        <w:rPr>
          <w:i/>
        </w:rPr>
        <w:tab/>
      </w:r>
      <w:r>
        <w:rPr>
          <w:i/>
        </w:rPr>
        <w:tab/>
      </w:r>
      <w:r>
        <w:rPr>
          <w:i/>
        </w:rPr>
        <w:tab/>
      </w:r>
      <w:r>
        <w:rPr>
          <w:i/>
        </w:rPr>
        <w:tab/>
      </w:r>
      <w:r>
        <w:rPr>
          <w:i/>
        </w:rPr>
        <w:tab/>
        <w:t>Source: Nokia</w:t>
      </w:r>
    </w:p>
    <w:p w14:paraId="6B46D948" w14:textId="77777777" w:rsidR="000C7362" w:rsidRDefault="000C7362" w:rsidP="000C7362">
      <w:pPr>
        <w:rPr>
          <w:rFonts w:ascii="Arial" w:hAnsi="Arial" w:cs="Arial"/>
          <w:b/>
        </w:rPr>
      </w:pPr>
      <w:r>
        <w:rPr>
          <w:rFonts w:ascii="Arial" w:hAnsi="Arial" w:cs="Arial"/>
          <w:b/>
        </w:rPr>
        <w:t xml:space="preserve">Discussion: </w:t>
      </w:r>
    </w:p>
    <w:p w14:paraId="68DB71D3" w14:textId="77777777" w:rsidR="000C7362" w:rsidRDefault="000C7362" w:rsidP="000C7362">
      <w:r>
        <w:t>r1</w:t>
      </w:r>
    </w:p>
    <w:p w14:paraId="6DC2B7C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R5-251669</w:t>
      </w:r>
      <w:r>
        <w:rPr>
          <w:color w:val="993300"/>
          <w:u w:val="single"/>
        </w:rPr>
        <w:t>.</w:t>
      </w:r>
    </w:p>
    <w:p w14:paraId="70576D02" w14:textId="61BF2214" w:rsidR="000C7362" w:rsidRDefault="000C7362" w:rsidP="000C7362">
      <w:pPr>
        <w:rPr>
          <w:rFonts w:ascii="Arial" w:hAnsi="Arial" w:cs="Arial"/>
          <w:b/>
          <w:sz w:val="24"/>
        </w:rPr>
      </w:pPr>
      <w:r>
        <w:rPr>
          <w:rFonts w:ascii="Arial" w:hAnsi="Arial" w:cs="Arial"/>
          <w:b/>
          <w:color w:val="0000FF"/>
          <w:sz w:val="24"/>
        </w:rPr>
        <w:t>R5-251669</w:t>
      </w:r>
      <w:r>
        <w:rPr>
          <w:rFonts w:ascii="Arial" w:hAnsi="Arial" w:cs="Arial"/>
          <w:b/>
          <w:color w:val="0000FF"/>
          <w:sz w:val="24"/>
        </w:rPr>
        <w:tab/>
      </w:r>
      <w:r>
        <w:rPr>
          <w:rFonts w:ascii="Arial" w:hAnsi="Arial" w:cs="Arial"/>
          <w:b/>
          <w:sz w:val="24"/>
        </w:rPr>
        <w:t xml:space="preserve">Addition of test applicability statements for </w:t>
      </w:r>
      <w:proofErr w:type="spellStart"/>
      <w:r>
        <w:rPr>
          <w:rFonts w:ascii="Arial" w:hAnsi="Arial" w:cs="Arial"/>
          <w:b/>
          <w:sz w:val="24"/>
        </w:rPr>
        <w:t>multiRx</w:t>
      </w:r>
      <w:proofErr w:type="spellEnd"/>
      <w:r>
        <w:rPr>
          <w:rFonts w:ascii="Arial" w:hAnsi="Arial" w:cs="Arial"/>
          <w:b/>
          <w:sz w:val="24"/>
        </w:rPr>
        <w:t xml:space="preserve"> test cases</w:t>
      </w:r>
    </w:p>
    <w:p w14:paraId="7E79092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CR-0547  rev 1 Cat: F (Rel-18)</w:t>
      </w:r>
      <w:r>
        <w:rPr>
          <w:i/>
        </w:rPr>
        <w:br/>
      </w:r>
      <w:r>
        <w:rPr>
          <w:i/>
        </w:rPr>
        <w:br/>
      </w:r>
      <w:r>
        <w:rPr>
          <w:i/>
        </w:rPr>
        <w:tab/>
      </w:r>
      <w:r>
        <w:rPr>
          <w:i/>
        </w:rPr>
        <w:tab/>
      </w:r>
      <w:r>
        <w:rPr>
          <w:i/>
        </w:rPr>
        <w:tab/>
      </w:r>
      <w:r>
        <w:rPr>
          <w:i/>
        </w:rPr>
        <w:tab/>
      </w:r>
      <w:r>
        <w:rPr>
          <w:i/>
        </w:rPr>
        <w:tab/>
        <w:t>Source: Nokia</w:t>
      </w:r>
    </w:p>
    <w:p w14:paraId="1F6837F7" w14:textId="77777777" w:rsidR="000C7362" w:rsidRDefault="000C7362" w:rsidP="000C7362">
      <w:pPr>
        <w:rPr>
          <w:color w:val="808080"/>
        </w:rPr>
      </w:pPr>
      <w:r>
        <w:rPr>
          <w:color w:val="808080"/>
        </w:rPr>
        <w:t>(Replaces R5-250498)</w:t>
      </w:r>
    </w:p>
    <w:p w14:paraId="07D1742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1BA87" w14:textId="18846DD0" w:rsidR="000C7362" w:rsidRDefault="000C7362" w:rsidP="000C7362">
      <w:pPr>
        <w:rPr>
          <w:rFonts w:ascii="Arial" w:hAnsi="Arial" w:cs="Arial"/>
          <w:b/>
          <w:sz w:val="24"/>
        </w:rPr>
      </w:pPr>
      <w:r>
        <w:rPr>
          <w:rFonts w:ascii="Arial" w:hAnsi="Arial" w:cs="Arial"/>
          <w:b/>
          <w:color w:val="0000FF"/>
          <w:sz w:val="24"/>
        </w:rPr>
        <w:t>R5-251216</w:t>
      </w:r>
      <w:r>
        <w:rPr>
          <w:rFonts w:ascii="Arial" w:hAnsi="Arial" w:cs="Arial"/>
          <w:b/>
          <w:color w:val="0000FF"/>
          <w:sz w:val="24"/>
        </w:rPr>
        <w:tab/>
      </w:r>
      <w:r>
        <w:rPr>
          <w:rFonts w:ascii="Arial" w:hAnsi="Arial" w:cs="Arial"/>
          <w:b/>
          <w:sz w:val="24"/>
        </w:rPr>
        <w:t>Applicability for 2AoA spherical coverage test</w:t>
      </w:r>
    </w:p>
    <w:p w14:paraId="1B102EF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CR-0579  Cat: F (Rel-18)</w:t>
      </w:r>
      <w:r>
        <w:rPr>
          <w:i/>
        </w:rPr>
        <w:br/>
      </w:r>
      <w:r>
        <w:rPr>
          <w:i/>
        </w:rPr>
        <w:br/>
      </w:r>
      <w:r>
        <w:rPr>
          <w:i/>
        </w:rPr>
        <w:tab/>
      </w:r>
      <w:r>
        <w:rPr>
          <w:i/>
        </w:rPr>
        <w:tab/>
      </w:r>
      <w:r>
        <w:rPr>
          <w:i/>
        </w:rPr>
        <w:tab/>
      </w:r>
      <w:r>
        <w:rPr>
          <w:i/>
        </w:rPr>
        <w:tab/>
      </w:r>
      <w:r>
        <w:rPr>
          <w:i/>
        </w:rPr>
        <w:tab/>
        <w:t>Source: Apple Trading</w:t>
      </w:r>
    </w:p>
    <w:p w14:paraId="0B76C3F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63BCB" w14:textId="77777777" w:rsidR="000C7362" w:rsidRDefault="000C7362" w:rsidP="000C7362">
      <w:pPr>
        <w:pStyle w:val="Heading5"/>
      </w:pPr>
      <w:bookmarkStart w:id="587" w:name="_Toc192964001"/>
      <w:r>
        <w:t>5.3.38.7</w:t>
      </w:r>
      <w:r>
        <w:tab/>
        <w:t>TS 38.533</w:t>
      </w:r>
      <w:bookmarkEnd w:id="587"/>
    </w:p>
    <w:p w14:paraId="545CEB5F" w14:textId="0D4271D0" w:rsidR="000C7362" w:rsidRDefault="000C7362" w:rsidP="000C7362">
      <w:pPr>
        <w:rPr>
          <w:rFonts w:ascii="Arial" w:hAnsi="Arial" w:cs="Arial"/>
          <w:b/>
          <w:sz w:val="24"/>
        </w:rPr>
      </w:pPr>
      <w:r>
        <w:rPr>
          <w:rFonts w:ascii="Arial" w:hAnsi="Arial" w:cs="Arial"/>
          <w:b/>
          <w:color w:val="0000FF"/>
          <w:sz w:val="24"/>
        </w:rPr>
        <w:t>R5-250492</w:t>
      </w:r>
      <w:r>
        <w:rPr>
          <w:rFonts w:ascii="Arial" w:hAnsi="Arial" w:cs="Arial"/>
          <w:b/>
          <w:color w:val="0000FF"/>
          <w:sz w:val="24"/>
        </w:rPr>
        <w:tab/>
      </w:r>
      <w:r>
        <w:rPr>
          <w:rFonts w:ascii="Arial" w:hAnsi="Arial" w:cs="Arial"/>
          <w:b/>
          <w:sz w:val="24"/>
        </w:rPr>
        <w:t>Addition of SSB based L1-RSRP measurement for group-based beam reporting test case</w:t>
      </w:r>
    </w:p>
    <w:p w14:paraId="29117DC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CR-3692  Cat: F (Rel-18)</w:t>
      </w:r>
      <w:r>
        <w:rPr>
          <w:i/>
        </w:rPr>
        <w:br/>
      </w:r>
      <w:r>
        <w:rPr>
          <w:i/>
        </w:rPr>
        <w:br/>
      </w:r>
      <w:r>
        <w:rPr>
          <w:i/>
        </w:rPr>
        <w:tab/>
      </w:r>
      <w:r>
        <w:rPr>
          <w:i/>
        </w:rPr>
        <w:tab/>
      </w:r>
      <w:r>
        <w:rPr>
          <w:i/>
        </w:rPr>
        <w:tab/>
      </w:r>
      <w:r>
        <w:rPr>
          <w:i/>
        </w:rPr>
        <w:tab/>
      </w:r>
      <w:r>
        <w:rPr>
          <w:i/>
        </w:rPr>
        <w:tab/>
        <w:t>Source: Nokia</w:t>
      </w:r>
    </w:p>
    <w:p w14:paraId="10734AF4" w14:textId="77777777" w:rsidR="000C7362" w:rsidRDefault="000C7362" w:rsidP="000C7362">
      <w:pPr>
        <w:rPr>
          <w:rFonts w:ascii="Arial" w:hAnsi="Arial" w:cs="Arial"/>
          <w:b/>
        </w:rPr>
      </w:pPr>
      <w:r>
        <w:rPr>
          <w:rFonts w:ascii="Arial" w:hAnsi="Arial" w:cs="Arial"/>
          <w:b/>
        </w:rPr>
        <w:t xml:space="preserve">Discussion: </w:t>
      </w:r>
    </w:p>
    <w:p w14:paraId="0DD694CD" w14:textId="77777777" w:rsidR="000C7362" w:rsidRDefault="000C7362" w:rsidP="000C7362">
      <w:r>
        <w:t>keep-word-together sign in WIC</w:t>
      </w:r>
    </w:p>
    <w:p w14:paraId="22439BAF" w14:textId="77777777" w:rsidR="000C7362" w:rsidRDefault="000C7362" w:rsidP="000C7362">
      <w:r>
        <w:t>r3</w:t>
      </w:r>
    </w:p>
    <w:p w14:paraId="0CA901C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R5-251596</w:t>
      </w:r>
      <w:r>
        <w:rPr>
          <w:color w:val="993300"/>
          <w:u w:val="single"/>
        </w:rPr>
        <w:t>.</w:t>
      </w:r>
    </w:p>
    <w:p w14:paraId="40E9E1BD" w14:textId="5497B616" w:rsidR="000C7362" w:rsidRDefault="000C7362" w:rsidP="000C7362">
      <w:pPr>
        <w:rPr>
          <w:rFonts w:ascii="Arial" w:hAnsi="Arial" w:cs="Arial"/>
          <w:b/>
          <w:sz w:val="24"/>
        </w:rPr>
      </w:pPr>
      <w:r>
        <w:rPr>
          <w:rFonts w:ascii="Arial" w:hAnsi="Arial" w:cs="Arial"/>
          <w:b/>
          <w:color w:val="0000FF"/>
          <w:sz w:val="24"/>
        </w:rPr>
        <w:t>R5-251596</w:t>
      </w:r>
      <w:r>
        <w:rPr>
          <w:rFonts w:ascii="Arial" w:hAnsi="Arial" w:cs="Arial"/>
          <w:b/>
          <w:color w:val="0000FF"/>
          <w:sz w:val="24"/>
        </w:rPr>
        <w:tab/>
      </w:r>
      <w:r>
        <w:rPr>
          <w:rFonts w:ascii="Arial" w:hAnsi="Arial" w:cs="Arial"/>
          <w:b/>
          <w:sz w:val="24"/>
        </w:rPr>
        <w:t>Addition of SSB based L1-RSRP measurement for group-based beam reporting test case</w:t>
      </w:r>
    </w:p>
    <w:p w14:paraId="7802A30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CR-3692  rev 1 Cat: F (Rel-18)</w:t>
      </w:r>
      <w:r>
        <w:rPr>
          <w:i/>
        </w:rPr>
        <w:br/>
      </w:r>
      <w:r>
        <w:rPr>
          <w:i/>
        </w:rPr>
        <w:br/>
      </w:r>
      <w:r>
        <w:rPr>
          <w:i/>
        </w:rPr>
        <w:tab/>
      </w:r>
      <w:r>
        <w:rPr>
          <w:i/>
        </w:rPr>
        <w:tab/>
      </w:r>
      <w:r>
        <w:rPr>
          <w:i/>
        </w:rPr>
        <w:tab/>
      </w:r>
      <w:r>
        <w:rPr>
          <w:i/>
        </w:rPr>
        <w:tab/>
      </w:r>
      <w:r>
        <w:rPr>
          <w:i/>
        </w:rPr>
        <w:tab/>
        <w:t>Source: Nokia</w:t>
      </w:r>
    </w:p>
    <w:p w14:paraId="406E89BD" w14:textId="77777777" w:rsidR="000C7362" w:rsidRDefault="000C7362" w:rsidP="000C7362">
      <w:pPr>
        <w:rPr>
          <w:color w:val="808080"/>
        </w:rPr>
      </w:pPr>
      <w:r>
        <w:rPr>
          <w:color w:val="808080"/>
        </w:rPr>
        <w:t>(Replaces R5-250492)</w:t>
      </w:r>
    </w:p>
    <w:p w14:paraId="3525248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BFB39" w14:textId="09E9DF7B" w:rsidR="000C7362" w:rsidRDefault="000C7362" w:rsidP="000C7362">
      <w:pPr>
        <w:rPr>
          <w:rFonts w:ascii="Arial" w:hAnsi="Arial" w:cs="Arial"/>
          <w:b/>
          <w:sz w:val="24"/>
        </w:rPr>
      </w:pPr>
      <w:r>
        <w:rPr>
          <w:rFonts w:ascii="Arial" w:hAnsi="Arial" w:cs="Arial"/>
          <w:b/>
          <w:color w:val="0000FF"/>
          <w:sz w:val="24"/>
        </w:rPr>
        <w:t>R5-250493</w:t>
      </w:r>
      <w:r>
        <w:rPr>
          <w:rFonts w:ascii="Arial" w:hAnsi="Arial" w:cs="Arial"/>
          <w:b/>
          <w:color w:val="0000FF"/>
          <w:sz w:val="24"/>
        </w:rPr>
        <w:tab/>
      </w:r>
      <w:r>
        <w:rPr>
          <w:rFonts w:ascii="Arial" w:hAnsi="Arial" w:cs="Arial"/>
          <w:b/>
          <w:sz w:val="24"/>
        </w:rPr>
        <w:t>Addition of CSI-RS based L1-RSRP measurement for group-based beam reporting test case</w:t>
      </w:r>
    </w:p>
    <w:p w14:paraId="0C399E4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CR-3693  Cat: F (Rel-18)</w:t>
      </w:r>
      <w:r>
        <w:rPr>
          <w:i/>
        </w:rPr>
        <w:br/>
      </w:r>
      <w:r>
        <w:rPr>
          <w:i/>
        </w:rPr>
        <w:br/>
      </w:r>
      <w:r>
        <w:rPr>
          <w:i/>
        </w:rPr>
        <w:tab/>
      </w:r>
      <w:r>
        <w:rPr>
          <w:i/>
        </w:rPr>
        <w:tab/>
      </w:r>
      <w:r>
        <w:rPr>
          <w:i/>
        </w:rPr>
        <w:tab/>
      </w:r>
      <w:r>
        <w:rPr>
          <w:i/>
        </w:rPr>
        <w:tab/>
      </w:r>
      <w:r>
        <w:rPr>
          <w:i/>
        </w:rPr>
        <w:tab/>
        <w:t>Source: Nokia</w:t>
      </w:r>
    </w:p>
    <w:p w14:paraId="634F711F" w14:textId="77777777" w:rsidR="000C7362" w:rsidRDefault="000C7362" w:rsidP="000C7362">
      <w:pPr>
        <w:rPr>
          <w:rFonts w:ascii="Arial" w:hAnsi="Arial" w:cs="Arial"/>
          <w:b/>
        </w:rPr>
      </w:pPr>
      <w:r>
        <w:rPr>
          <w:rFonts w:ascii="Arial" w:hAnsi="Arial" w:cs="Arial"/>
          <w:b/>
        </w:rPr>
        <w:t xml:space="preserve">Discussion: </w:t>
      </w:r>
    </w:p>
    <w:p w14:paraId="7CAA3E38" w14:textId="77777777" w:rsidR="000C7362" w:rsidRDefault="000C7362" w:rsidP="000C7362">
      <w:r>
        <w:t>keep-word-together sign in WIC</w:t>
      </w:r>
    </w:p>
    <w:p w14:paraId="72804AFB" w14:textId="77777777" w:rsidR="000C7362" w:rsidRDefault="000C7362" w:rsidP="000C7362">
      <w:r>
        <w:t>r3</w:t>
      </w:r>
    </w:p>
    <w:p w14:paraId="3626F7A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R5-251597</w:t>
      </w:r>
      <w:r>
        <w:rPr>
          <w:color w:val="993300"/>
          <w:u w:val="single"/>
        </w:rPr>
        <w:t>.</w:t>
      </w:r>
    </w:p>
    <w:p w14:paraId="65E57C42" w14:textId="0785BE75" w:rsidR="000C7362" w:rsidRDefault="000C7362" w:rsidP="000C7362">
      <w:pPr>
        <w:rPr>
          <w:rFonts w:ascii="Arial" w:hAnsi="Arial" w:cs="Arial"/>
          <w:b/>
          <w:sz w:val="24"/>
        </w:rPr>
      </w:pPr>
      <w:r>
        <w:rPr>
          <w:rFonts w:ascii="Arial" w:hAnsi="Arial" w:cs="Arial"/>
          <w:b/>
          <w:color w:val="0000FF"/>
          <w:sz w:val="24"/>
        </w:rPr>
        <w:t>R5-251597</w:t>
      </w:r>
      <w:r>
        <w:rPr>
          <w:rFonts w:ascii="Arial" w:hAnsi="Arial" w:cs="Arial"/>
          <w:b/>
          <w:color w:val="0000FF"/>
          <w:sz w:val="24"/>
        </w:rPr>
        <w:tab/>
      </w:r>
      <w:r>
        <w:rPr>
          <w:rFonts w:ascii="Arial" w:hAnsi="Arial" w:cs="Arial"/>
          <w:b/>
          <w:sz w:val="24"/>
        </w:rPr>
        <w:t>Addition of CSI-RS based L1-RSRP measurement for group-based beam reporting test case</w:t>
      </w:r>
    </w:p>
    <w:p w14:paraId="185E655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CR-3693  rev 1 Cat: F (Rel-18)</w:t>
      </w:r>
      <w:r>
        <w:rPr>
          <w:i/>
        </w:rPr>
        <w:br/>
      </w:r>
      <w:r>
        <w:rPr>
          <w:i/>
        </w:rPr>
        <w:br/>
      </w:r>
      <w:r>
        <w:rPr>
          <w:i/>
        </w:rPr>
        <w:tab/>
      </w:r>
      <w:r>
        <w:rPr>
          <w:i/>
        </w:rPr>
        <w:tab/>
      </w:r>
      <w:r>
        <w:rPr>
          <w:i/>
        </w:rPr>
        <w:tab/>
      </w:r>
      <w:r>
        <w:rPr>
          <w:i/>
        </w:rPr>
        <w:tab/>
      </w:r>
      <w:r>
        <w:rPr>
          <w:i/>
        </w:rPr>
        <w:tab/>
        <w:t>Source: Nokia</w:t>
      </w:r>
    </w:p>
    <w:p w14:paraId="252EAD07" w14:textId="77777777" w:rsidR="000C7362" w:rsidRDefault="000C7362" w:rsidP="000C7362">
      <w:pPr>
        <w:rPr>
          <w:color w:val="808080"/>
        </w:rPr>
      </w:pPr>
      <w:r>
        <w:rPr>
          <w:color w:val="808080"/>
        </w:rPr>
        <w:t>(Replaces R5-250493)</w:t>
      </w:r>
    </w:p>
    <w:p w14:paraId="423C374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26712" w14:textId="084D02F0" w:rsidR="000C7362" w:rsidRDefault="000C7362" w:rsidP="000C7362">
      <w:pPr>
        <w:rPr>
          <w:rFonts w:ascii="Arial" w:hAnsi="Arial" w:cs="Arial"/>
          <w:b/>
          <w:sz w:val="24"/>
        </w:rPr>
      </w:pPr>
      <w:r>
        <w:rPr>
          <w:rFonts w:ascii="Arial" w:hAnsi="Arial" w:cs="Arial"/>
          <w:b/>
          <w:color w:val="0000FF"/>
          <w:sz w:val="24"/>
        </w:rPr>
        <w:t>R5-250494</w:t>
      </w:r>
      <w:r>
        <w:rPr>
          <w:rFonts w:ascii="Arial" w:hAnsi="Arial" w:cs="Arial"/>
          <w:b/>
          <w:color w:val="0000FF"/>
          <w:sz w:val="24"/>
        </w:rPr>
        <w:tab/>
      </w:r>
      <w:r>
        <w:rPr>
          <w:rFonts w:ascii="Arial" w:hAnsi="Arial" w:cs="Arial"/>
          <w:b/>
          <w:sz w:val="24"/>
        </w:rPr>
        <w:t>Addition of NR SA FR2 DCI based active TCI state switch with m-DCI test case</w:t>
      </w:r>
    </w:p>
    <w:p w14:paraId="3D53CA4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CR-3694  Cat: F (Rel-18)</w:t>
      </w:r>
      <w:r>
        <w:rPr>
          <w:i/>
        </w:rPr>
        <w:br/>
      </w:r>
      <w:r>
        <w:rPr>
          <w:i/>
        </w:rPr>
        <w:br/>
      </w:r>
      <w:r>
        <w:rPr>
          <w:i/>
        </w:rPr>
        <w:tab/>
      </w:r>
      <w:r>
        <w:rPr>
          <w:i/>
        </w:rPr>
        <w:tab/>
      </w:r>
      <w:r>
        <w:rPr>
          <w:i/>
        </w:rPr>
        <w:tab/>
      </w:r>
      <w:r>
        <w:rPr>
          <w:i/>
        </w:rPr>
        <w:tab/>
      </w:r>
      <w:r>
        <w:rPr>
          <w:i/>
        </w:rPr>
        <w:tab/>
        <w:t>Source: Nokia</w:t>
      </w:r>
    </w:p>
    <w:p w14:paraId="2735A663" w14:textId="77777777" w:rsidR="000C7362" w:rsidRDefault="000C7362" w:rsidP="000C7362">
      <w:pPr>
        <w:rPr>
          <w:rFonts w:ascii="Arial" w:hAnsi="Arial" w:cs="Arial"/>
          <w:b/>
        </w:rPr>
      </w:pPr>
      <w:r>
        <w:rPr>
          <w:rFonts w:ascii="Arial" w:hAnsi="Arial" w:cs="Arial"/>
          <w:b/>
        </w:rPr>
        <w:t xml:space="preserve">Abstract: </w:t>
      </w:r>
    </w:p>
    <w:p w14:paraId="4EF2D8BB" w14:textId="77777777" w:rsidR="000C7362" w:rsidRDefault="000C7362" w:rsidP="000C7362">
      <w:r>
        <w:t>R4-2502145 -&gt; agreed</w:t>
      </w:r>
    </w:p>
    <w:p w14:paraId="7A3B01D6" w14:textId="77777777" w:rsidR="000C7362" w:rsidRDefault="000C7362" w:rsidP="000C7362">
      <w:pPr>
        <w:rPr>
          <w:rFonts w:ascii="Arial" w:hAnsi="Arial" w:cs="Arial"/>
          <w:b/>
        </w:rPr>
      </w:pPr>
      <w:r>
        <w:rPr>
          <w:rFonts w:ascii="Arial" w:hAnsi="Arial" w:cs="Arial"/>
          <w:b/>
        </w:rPr>
        <w:t xml:space="preserve">Discussion: </w:t>
      </w:r>
    </w:p>
    <w:p w14:paraId="729FC63A" w14:textId="77777777" w:rsidR="000C7362" w:rsidRDefault="000C7362" w:rsidP="000C7362">
      <w:r>
        <w:t>r2</w:t>
      </w:r>
    </w:p>
    <w:p w14:paraId="0813646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R5-251752</w:t>
      </w:r>
      <w:r>
        <w:rPr>
          <w:color w:val="993300"/>
          <w:u w:val="single"/>
        </w:rPr>
        <w:t>.</w:t>
      </w:r>
    </w:p>
    <w:p w14:paraId="14C3BF9E" w14:textId="51A6E583" w:rsidR="000C7362" w:rsidRDefault="000C7362" w:rsidP="000C7362">
      <w:pPr>
        <w:rPr>
          <w:rFonts w:ascii="Arial" w:hAnsi="Arial" w:cs="Arial"/>
          <w:b/>
          <w:sz w:val="24"/>
        </w:rPr>
      </w:pPr>
      <w:r>
        <w:rPr>
          <w:rFonts w:ascii="Arial" w:hAnsi="Arial" w:cs="Arial"/>
          <w:b/>
          <w:color w:val="0000FF"/>
          <w:sz w:val="24"/>
        </w:rPr>
        <w:t>R5-251752</w:t>
      </w:r>
      <w:r>
        <w:rPr>
          <w:rFonts w:ascii="Arial" w:hAnsi="Arial" w:cs="Arial"/>
          <w:b/>
          <w:color w:val="0000FF"/>
          <w:sz w:val="24"/>
        </w:rPr>
        <w:tab/>
      </w:r>
      <w:r>
        <w:rPr>
          <w:rFonts w:ascii="Arial" w:hAnsi="Arial" w:cs="Arial"/>
          <w:b/>
          <w:sz w:val="24"/>
        </w:rPr>
        <w:t>Addition of NR SA FR2 DCI based active TCI state switch with m-DCI test case</w:t>
      </w:r>
    </w:p>
    <w:p w14:paraId="3C10660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CR-3694  rev 1 Cat: F (Rel-18)</w:t>
      </w:r>
      <w:r>
        <w:rPr>
          <w:i/>
        </w:rPr>
        <w:br/>
      </w:r>
      <w:r>
        <w:rPr>
          <w:i/>
        </w:rPr>
        <w:br/>
      </w:r>
      <w:r>
        <w:rPr>
          <w:i/>
        </w:rPr>
        <w:tab/>
      </w:r>
      <w:r>
        <w:rPr>
          <w:i/>
        </w:rPr>
        <w:tab/>
      </w:r>
      <w:r>
        <w:rPr>
          <w:i/>
        </w:rPr>
        <w:tab/>
      </w:r>
      <w:r>
        <w:rPr>
          <w:i/>
        </w:rPr>
        <w:tab/>
      </w:r>
      <w:r>
        <w:rPr>
          <w:i/>
        </w:rPr>
        <w:tab/>
        <w:t>Source: Nokia</w:t>
      </w:r>
    </w:p>
    <w:p w14:paraId="61AD34E7" w14:textId="77777777" w:rsidR="000C7362" w:rsidRDefault="000C7362" w:rsidP="000C7362">
      <w:pPr>
        <w:rPr>
          <w:color w:val="808080"/>
        </w:rPr>
      </w:pPr>
      <w:r>
        <w:rPr>
          <w:color w:val="808080"/>
        </w:rPr>
        <w:t>(Replaces R5-250494)</w:t>
      </w:r>
    </w:p>
    <w:p w14:paraId="681FBD59" w14:textId="77777777" w:rsidR="000C7362" w:rsidRDefault="000C7362" w:rsidP="000C7362">
      <w:pPr>
        <w:rPr>
          <w:rFonts w:ascii="Arial" w:hAnsi="Arial" w:cs="Arial"/>
          <w:b/>
        </w:rPr>
      </w:pPr>
      <w:r>
        <w:rPr>
          <w:rFonts w:ascii="Arial" w:hAnsi="Arial" w:cs="Arial"/>
          <w:b/>
        </w:rPr>
        <w:t xml:space="preserve">Discussion: </w:t>
      </w:r>
    </w:p>
    <w:p w14:paraId="0AE5EABE" w14:textId="77777777" w:rsidR="000C7362" w:rsidRDefault="000C7362" w:rsidP="000C7362">
      <w:r>
        <w:t>for email agreement</w:t>
      </w:r>
    </w:p>
    <w:p w14:paraId="7A7318AF" w14:textId="77777777" w:rsidR="000C7362" w:rsidRDefault="000C7362" w:rsidP="000C7362">
      <w:r>
        <w:t>Email agreed</w:t>
      </w:r>
    </w:p>
    <w:p w14:paraId="5F5A062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84F52" w14:textId="1751EFBD" w:rsidR="000C7362" w:rsidRDefault="000C7362" w:rsidP="000C7362">
      <w:pPr>
        <w:rPr>
          <w:rFonts w:ascii="Arial" w:hAnsi="Arial" w:cs="Arial"/>
          <w:b/>
          <w:sz w:val="24"/>
        </w:rPr>
      </w:pPr>
      <w:r>
        <w:rPr>
          <w:rFonts w:ascii="Arial" w:hAnsi="Arial" w:cs="Arial"/>
          <w:b/>
          <w:color w:val="0000FF"/>
          <w:sz w:val="24"/>
        </w:rPr>
        <w:t>R5-250495</w:t>
      </w:r>
      <w:r>
        <w:rPr>
          <w:rFonts w:ascii="Arial" w:hAnsi="Arial" w:cs="Arial"/>
          <w:b/>
          <w:color w:val="0000FF"/>
          <w:sz w:val="24"/>
        </w:rPr>
        <w:tab/>
      </w:r>
      <w:r>
        <w:rPr>
          <w:rFonts w:ascii="Arial" w:hAnsi="Arial" w:cs="Arial"/>
          <w:b/>
          <w:sz w:val="24"/>
        </w:rPr>
        <w:t>Addition of NR SA FR2 single DCI based active TCI state switch test case</w:t>
      </w:r>
    </w:p>
    <w:p w14:paraId="64AAAAF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CR-3695  Cat: F (Rel-18)</w:t>
      </w:r>
      <w:r>
        <w:rPr>
          <w:i/>
        </w:rPr>
        <w:br/>
      </w:r>
      <w:r>
        <w:rPr>
          <w:i/>
        </w:rPr>
        <w:br/>
      </w:r>
      <w:r>
        <w:rPr>
          <w:i/>
        </w:rPr>
        <w:tab/>
      </w:r>
      <w:r>
        <w:rPr>
          <w:i/>
        </w:rPr>
        <w:tab/>
      </w:r>
      <w:r>
        <w:rPr>
          <w:i/>
        </w:rPr>
        <w:tab/>
      </w:r>
      <w:r>
        <w:rPr>
          <w:i/>
        </w:rPr>
        <w:tab/>
      </w:r>
      <w:r>
        <w:rPr>
          <w:i/>
        </w:rPr>
        <w:tab/>
        <w:t>Source: Nokia</w:t>
      </w:r>
    </w:p>
    <w:p w14:paraId="3E0EC992" w14:textId="77777777" w:rsidR="000C7362" w:rsidRDefault="000C7362" w:rsidP="000C7362">
      <w:pPr>
        <w:rPr>
          <w:rFonts w:ascii="Arial" w:hAnsi="Arial" w:cs="Arial"/>
          <w:b/>
        </w:rPr>
      </w:pPr>
      <w:r>
        <w:rPr>
          <w:rFonts w:ascii="Arial" w:hAnsi="Arial" w:cs="Arial"/>
          <w:b/>
        </w:rPr>
        <w:t xml:space="preserve">Discussion: </w:t>
      </w:r>
    </w:p>
    <w:p w14:paraId="39C7DF25" w14:textId="77777777" w:rsidR="000C7362" w:rsidRDefault="000C7362" w:rsidP="000C7362">
      <w:r>
        <w:t>r1</w:t>
      </w:r>
    </w:p>
    <w:p w14:paraId="5C077DC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R5-251598</w:t>
      </w:r>
      <w:r>
        <w:rPr>
          <w:color w:val="993300"/>
          <w:u w:val="single"/>
        </w:rPr>
        <w:t>.</w:t>
      </w:r>
    </w:p>
    <w:p w14:paraId="2F87CFA9" w14:textId="653A384F" w:rsidR="000C7362" w:rsidRDefault="000C7362" w:rsidP="000C7362">
      <w:pPr>
        <w:rPr>
          <w:rFonts w:ascii="Arial" w:hAnsi="Arial" w:cs="Arial"/>
          <w:b/>
          <w:sz w:val="24"/>
        </w:rPr>
      </w:pPr>
      <w:r>
        <w:rPr>
          <w:rFonts w:ascii="Arial" w:hAnsi="Arial" w:cs="Arial"/>
          <w:b/>
          <w:color w:val="0000FF"/>
          <w:sz w:val="24"/>
        </w:rPr>
        <w:t>R5-251598</w:t>
      </w:r>
      <w:r>
        <w:rPr>
          <w:rFonts w:ascii="Arial" w:hAnsi="Arial" w:cs="Arial"/>
          <w:b/>
          <w:color w:val="0000FF"/>
          <w:sz w:val="24"/>
        </w:rPr>
        <w:tab/>
      </w:r>
      <w:r>
        <w:rPr>
          <w:rFonts w:ascii="Arial" w:hAnsi="Arial" w:cs="Arial"/>
          <w:b/>
          <w:sz w:val="24"/>
        </w:rPr>
        <w:t>Addition of NR SA FR2 single DCI based active TCI state switch test case</w:t>
      </w:r>
    </w:p>
    <w:p w14:paraId="67E8479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CR-3695  rev 1 Cat: F (Rel-18)</w:t>
      </w:r>
      <w:r>
        <w:rPr>
          <w:i/>
        </w:rPr>
        <w:br/>
      </w:r>
      <w:r>
        <w:rPr>
          <w:i/>
        </w:rPr>
        <w:br/>
      </w:r>
      <w:r>
        <w:rPr>
          <w:i/>
        </w:rPr>
        <w:tab/>
      </w:r>
      <w:r>
        <w:rPr>
          <w:i/>
        </w:rPr>
        <w:tab/>
      </w:r>
      <w:r>
        <w:rPr>
          <w:i/>
        </w:rPr>
        <w:tab/>
      </w:r>
      <w:r>
        <w:rPr>
          <w:i/>
        </w:rPr>
        <w:tab/>
      </w:r>
      <w:r>
        <w:rPr>
          <w:i/>
        </w:rPr>
        <w:tab/>
        <w:t>Source: Nokia</w:t>
      </w:r>
    </w:p>
    <w:p w14:paraId="259B03CC" w14:textId="77777777" w:rsidR="000C7362" w:rsidRDefault="000C7362" w:rsidP="000C7362">
      <w:pPr>
        <w:rPr>
          <w:color w:val="808080"/>
        </w:rPr>
      </w:pPr>
      <w:r>
        <w:rPr>
          <w:color w:val="808080"/>
        </w:rPr>
        <w:t>(Replaces R5-250495)</w:t>
      </w:r>
    </w:p>
    <w:p w14:paraId="46F9B9C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5191E" w14:textId="033C8FA1" w:rsidR="000C7362" w:rsidRDefault="000C7362" w:rsidP="000C7362">
      <w:pPr>
        <w:rPr>
          <w:rFonts w:ascii="Arial" w:hAnsi="Arial" w:cs="Arial"/>
          <w:b/>
          <w:sz w:val="24"/>
        </w:rPr>
      </w:pPr>
      <w:r>
        <w:rPr>
          <w:rFonts w:ascii="Arial" w:hAnsi="Arial" w:cs="Arial"/>
          <w:b/>
          <w:color w:val="0000FF"/>
          <w:sz w:val="24"/>
        </w:rPr>
        <w:t>R5-250496</w:t>
      </w:r>
      <w:r>
        <w:rPr>
          <w:rFonts w:ascii="Arial" w:hAnsi="Arial" w:cs="Arial"/>
          <w:b/>
          <w:color w:val="0000FF"/>
          <w:sz w:val="24"/>
        </w:rPr>
        <w:tab/>
      </w:r>
      <w:r>
        <w:rPr>
          <w:rFonts w:ascii="Arial" w:hAnsi="Arial" w:cs="Arial"/>
          <w:b/>
          <w:sz w:val="24"/>
        </w:rPr>
        <w:t xml:space="preserve">Addition of multiple </w:t>
      </w:r>
      <w:proofErr w:type="spellStart"/>
      <w:r>
        <w:rPr>
          <w:rFonts w:ascii="Arial" w:hAnsi="Arial" w:cs="Arial"/>
          <w:b/>
          <w:sz w:val="24"/>
        </w:rPr>
        <w:t>AoA</w:t>
      </w:r>
      <w:proofErr w:type="spellEnd"/>
      <w:r>
        <w:rPr>
          <w:rFonts w:ascii="Arial" w:hAnsi="Arial" w:cs="Arial"/>
          <w:b/>
          <w:sz w:val="24"/>
        </w:rPr>
        <w:t xml:space="preserve"> test setups for </w:t>
      </w:r>
      <w:proofErr w:type="spellStart"/>
      <w:r>
        <w:rPr>
          <w:rFonts w:ascii="Arial" w:hAnsi="Arial" w:cs="Arial"/>
          <w:b/>
          <w:sz w:val="24"/>
        </w:rPr>
        <w:t>multiRx</w:t>
      </w:r>
      <w:proofErr w:type="spellEnd"/>
      <w:r>
        <w:rPr>
          <w:rFonts w:ascii="Arial" w:hAnsi="Arial" w:cs="Arial"/>
          <w:b/>
          <w:sz w:val="24"/>
        </w:rPr>
        <w:t xml:space="preserve"> test cases</w:t>
      </w:r>
    </w:p>
    <w:p w14:paraId="73150F5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CR-3696  Cat: F (Rel-18)</w:t>
      </w:r>
      <w:r>
        <w:rPr>
          <w:i/>
        </w:rPr>
        <w:br/>
      </w:r>
      <w:r>
        <w:rPr>
          <w:i/>
        </w:rPr>
        <w:br/>
      </w:r>
      <w:r>
        <w:rPr>
          <w:i/>
        </w:rPr>
        <w:tab/>
      </w:r>
      <w:r>
        <w:rPr>
          <w:i/>
        </w:rPr>
        <w:tab/>
      </w:r>
      <w:r>
        <w:rPr>
          <w:i/>
        </w:rPr>
        <w:tab/>
      </w:r>
      <w:r>
        <w:rPr>
          <w:i/>
        </w:rPr>
        <w:tab/>
      </w:r>
      <w:r>
        <w:rPr>
          <w:i/>
        </w:rPr>
        <w:tab/>
        <w:t>Source: Nokia</w:t>
      </w:r>
    </w:p>
    <w:p w14:paraId="607B737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86507" w14:textId="2D9A3791" w:rsidR="000C7362" w:rsidRDefault="000C7362" w:rsidP="000C7362">
      <w:pPr>
        <w:rPr>
          <w:rFonts w:ascii="Arial" w:hAnsi="Arial" w:cs="Arial"/>
          <w:b/>
          <w:sz w:val="24"/>
        </w:rPr>
      </w:pPr>
      <w:r>
        <w:rPr>
          <w:rFonts w:ascii="Arial" w:hAnsi="Arial" w:cs="Arial"/>
          <w:b/>
          <w:color w:val="0000FF"/>
          <w:sz w:val="24"/>
        </w:rPr>
        <w:t>R5-251184</w:t>
      </w:r>
      <w:r>
        <w:rPr>
          <w:rFonts w:ascii="Arial" w:hAnsi="Arial" w:cs="Arial"/>
          <w:b/>
          <w:color w:val="0000FF"/>
          <w:sz w:val="24"/>
        </w:rPr>
        <w:tab/>
      </w:r>
      <w:r>
        <w:rPr>
          <w:rFonts w:ascii="Arial" w:hAnsi="Arial" w:cs="Arial"/>
          <w:b/>
          <w:sz w:val="24"/>
        </w:rPr>
        <w:t>Addition of FR2 multi-Rx RLM test case 5.5.1.11</w:t>
      </w:r>
    </w:p>
    <w:p w14:paraId="6BDEFBA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CR-3843  Cat: F (Rel-18)</w:t>
      </w:r>
      <w:r>
        <w:rPr>
          <w:i/>
        </w:rPr>
        <w:br/>
      </w:r>
      <w:r>
        <w:rPr>
          <w:i/>
        </w:rPr>
        <w:br/>
      </w:r>
      <w:r>
        <w:rPr>
          <w:i/>
        </w:rPr>
        <w:tab/>
      </w:r>
      <w:r>
        <w:rPr>
          <w:i/>
        </w:rPr>
        <w:tab/>
      </w:r>
      <w:r>
        <w:rPr>
          <w:i/>
        </w:rPr>
        <w:tab/>
      </w:r>
      <w:r>
        <w:rPr>
          <w:i/>
        </w:rPr>
        <w:tab/>
      </w:r>
      <w:r>
        <w:rPr>
          <w:i/>
        </w:rPr>
        <w:tab/>
        <w:t>Source: Qualcomm Germany</w:t>
      </w:r>
    </w:p>
    <w:p w14:paraId="04F071D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R5-251599</w:t>
      </w:r>
      <w:r>
        <w:rPr>
          <w:color w:val="993300"/>
          <w:u w:val="single"/>
        </w:rPr>
        <w:t>.</w:t>
      </w:r>
    </w:p>
    <w:p w14:paraId="49B793DE" w14:textId="7467DCF1" w:rsidR="000C7362" w:rsidRDefault="000C7362" w:rsidP="000C7362">
      <w:pPr>
        <w:rPr>
          <w:rFonts w:ascii="Arial" w:hAnsi="Arial" w:cs="Arial"/>
          <w:b/>
          <w:sz w:val="24"/>
        </w:rPr>
      </w:pPr>
      <w:r>
        <w:rPr>
          <w:rFonts w:ascii="Arial" w:hAnsi="Arial" w:cs="Arial"/>
          <w:b/>
          <w:color w:val="0000FF"/>
          <w:sz w:val="24"/>
        </w:rPr>
        <w:t>R5-251599</w:t>
      </w:r>
      <w:r>
        <w:rPr>
          <w:rFonts w:ascii="Arial" w:hAnsi="Arial" w:cs="Arial"/>
          <w:b/>
          <w:color w:val="0000FF"/>
          <w:sz w:val="24"/>
        </w:rPr>
        <w:tab/>
      </w:r>
      <w:r>
        <w:rPr>
          <w:rFonts w:ascii="Arial" w:hAnsi="Arial" w:cs="Arial"/>
          <w:b/>
          <w:sz w:val="24"/>
        </w:rPr>
        <w:t>Addition of FR2 multi-Rx RLM test case 5.5.1.11</w:t>
      </w:r>
    </w:p>
    <w:p w14:paraId="310B1E4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CR-3843  rev 1 Cat: F (Rel-18)</w:t>
      </w:r>
      <w:r>
        <w:rPr>
          <w:i/>
        </w:rPr>
        <w:br/>
      </w:r>
      <w:r>
        <w:rPr>
          <w:i/>
        </w:rPr>
        <w:br/>
      </w:r>
      <w:r>
        <w:rPr>
          <w:i/>
        </w:rPr>
        <w:tab/>
      </w:r>
      <w:r>
        <w:rPr>
          <w:i/>
        </w:rPr>
        <w:tab/>
      </w:r>
      <w:r>
        <w:rPr>
          <w:i/>
        </w:rPr>
        <w:tab/>
      </w:r>
      <w:r>
        <w:rPr>
          <w:i/>
        </w:rPr>
        <w:tab/>
      </w:r>
      <w:r>
        <w:rPr>
          <w:i/>
        </w:rPr>
        <w:tab/>
        <w:t>Source: Qualcomm Germany</w:t>
      </w:r>
    </w:p>
    <w:p w14:paraId="19B18500" w14:textId="77777777" w:rsidR="000C7362" w:rsidRDefault="000C7362" w:rsidP="000C7362">
      <w:pPr>
        <w:rPr>
          <w:color w:val="808080"/>
        </w:rPr>
      </w:pPr>
      <w:r>
        <w:rPr>
          <w:color w:val="808080"/>
        </w:rPr>
        <w:t>(Replaces R5-251184)</w:t>
      </w:r>
    </w:p>
    <w:p w14:paraId="2176D4F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1C5B8" w14:textId="73A6EBB5" w:rsidR="000C7362" w:rsidRDefault="000C7362" w:rsidP="000C7362">
      <w:pPr>
        <w:rPr>
          <w:rFonts w:ascii="Arial" w:hAnsi="Arial" w:cs="Arial"/>
          <w:b/>
          <w:sz w:val="24"/>
        </w:rPr>
      </w:pPr>
      <w:r>
        <w:rPr>
          <w:rFonts w:ascii="Arial" w:hAnsi="Arial" w:cs="Arial"/>
          <w:b/>
          <w:color w:val="0000FF"/>
          <w:sz w:val="24"/>
        </w:rPr>
        <w:t>R5-251185</w:t>
      </w:r>
      <w:r>
        <w:rPr>
          <w:rFonts w:ascii="Arial" w:hAnsi="Arial" w:cs="Arial"/>
          <w:b/>
          <w:color w:val="0000FF"/>
          <w:sz w:val="24"/>
        </w:rPr>
        <w:tab/>
      </w:r>
      <w:r>
        <w:rPr>
          <w:rFonts w:ascii="Arial" w:hAnsi="Arial" w:cs="Arial"/>
          <w:b/>
          <w:sz w:val="24"/>
        </w:rPr>
        <w:t>Addition of FR2 multi-Rx RLM test case 7.5.1.10</w:t>
      </w:r>
    </w:p>
    <w:p w14:paraId="1704EA2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CR-3844  Cat: F (Rel-18)</w:t>
      </w:r>
      <w:r>
        <w:rPr>
          <w:i/>
        </w:rPr>
        <w:br/>
      </w:r>
      <w:r>
        <w:rPr>
          <w:i/>
        </w:rPr>
        <w:br/>
      </w:r>
      <w:r>
        <w:rPr>
          <w:i/>
        </w:rPr>
        <w:tab/>
      </w:r>
      <w:r>
        <w:rPr>
          <w:i/>
        </w:rPr>
        <w:tab/>
      </w:r>
      <w:r>
        <w:rPr>
          <w:i/>
        </w:rPr>
        <w:tab/>
      </w:r>
      <w:r>
        <w:rPr>
          <w:i/>
        </w:rPr>
        <w:tab/>
      </w:r>
      <w:r>
        <w:rPr>
          <w:i/>
        </w:rPr>
        <w:tab/>
        <w:t>Source: Qualcomm Germany</w:t>
      </w:r>
    </w:p>
    <w:p w14:paraId="070200A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R5-251600</w:t>
      </w:r>
      <w:r>
        <w:rPr>
          <w:color w:val="993300"/>
          <w:u w:val="single"/>
        </w:rPr>
        <w:t>.</w:t>
      </w:r>
    </w:p>
    <w:p w14:paraId="4A376268" w14:textId="0F7E6661" w:rsidR="000C7362" w:rsidRDefault="000C7362" w:rsidP="000C7362">
      <w:pPr>
        <w:rPr>
          <w:rFonts w:ascii="Arial" w:hAnsi="Arial" w:cs="Arial"/>
          <w:b/>
          <w:sz w:val="24"/>
        </w:rPr>
      </w:pPr>
      <w:r>
        <w:rPr>
          <w:rFonts w:ascii="Arial" w:hAnsi="Arial" w:cs="Arial"/>
          <w:b/>
          <w:color w:val="0000FF"/>
          <w:sz w:val="24"/>
        </w:rPr>
        <w:t>R5-251600</w:t>
      </w:r>
      <w:r>
        <w:rPr>
          <w:rFonts w:ascii="Arial" w:hAnsi="Arial" w:cs="Arial"/>
          <w:b/>
          <w:color w:val="0000FF"/>
          <w:sz w:val="24"/>
        </w:rPr>
        <w:tab/>
      </w:r>
      <w:r>
        <w:rPr>
          <w:rFonts w:ascii="Arial" w:hAnsi="Arial" w:cs="Arial"/>
          <w:b/>
          <w:sz w:val="24"/>
        </w:rPr>
        <w:t>Addition of FR2 multi-Rx RLM test case 7.5.1.10</w:t>
      </w:r>
    </w:p>
    <w:p w14:paraId="0ED8E2E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CR-3844  rev 1 Cat: F (Rel-18)</w:t>
      </w:r>
      <w:r>
        <w:rPr>
          <w:i/>
        </w:rPr>
        <w:br/>
      </w:r>
      <w:r>
        <w:rPr>
          <w:i/>
        </w:rPr>
        <w:br/>
      </w:r>
      <w:r>
        <w:rPr>
          <w:i/>
        </w:rPr>
        <w:tab/>
      </w:r>
      <w:r>
        <w:rPr>
          <w:i/>
        </w:rPr>
        <w:tab/>
      </w:r>
      <w:r>
        <w:rPr>
          <w:i/>
        </w:rPr>
        <w:tab/>
      </w:r>
      <w:r>
        <w:rPr>
          <w:i/>
        </w:rPr>
        <w:tab/>
      </w:r>
      <w:r>
        <w:rPr>
          <w:i/>
        </w:rPr>
        <w:tab/>
        <w:t>Source: Qualcomm Germany</w:t>
      </w:r>
    </w:p>
    <w:p w14:paraId="000CCCA2" w14:textId="77777777" w:rsidR="000C7362" w:rsidRDefault="000C7362" w:rsidP="000C7362">
      <w:pPr>
        <w:rPr>
          <w:color w:val="808080"/>
        </w:rPr>
      </w:pPr>
      <w:r>
        <w:rPr>
          <w:color w:val="808080"/>
        </w:rPr>
        <w:t>(Replaces R5-251185)</w:t>
      </w:r>
    </w:p>
    <w:p w14:paraId="67F05FB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D8324" w14:textId="77777777" w:rsidR="000C7362" w:rsidRDefault="000C7362" w:rsidP="000C7362">
      <w:pPr>
        <w:pStyle w:val="Heading5"/>
      </w:pPr>
      <w:bookmarkStart w:id="588" w:name="_Toc192964002"/>
      <w:r>
        <w:t>5.3.38.8</w:t>
      </w:r>
      <w:r>
        <w:tab/>
        <w:t>TR 38.903 (NR MU &amp; TT analyses)</w:t>
      </w:r>
      <w:bookmarkEnd w:id="588"/>
    </w:p>
    <w:p w14:paraId="0FCECED6" w14:textId="77777777" w:rsidR="000C7362" w:rsidRDefault="000C7362" w:rsidP="000C7362">
      <w:pPr>
        <w:pStyle w:val="Heading5"/>
      </w:pPr>
      <w:bookmarkStart w:id="589" w:name="_Toc192964003"/>
      <w:r>
        <w:t>5.3.38.9</w:t>
      </w:r>
      <w:r>
        <w:tab/>
        <w:t>TR 38.905 (NR Test Points Radio Transmission and Reception)</w:t>
      </w:r>
      <w:bookmarkEnd w:id="589"/>
    </w:p>
    <w:p w14:paraId="15615611" w14:textId="695181E9" w:rsidR="000C7362" w:rsidRDefault="000C7362" w:rsidP="000C7362">
      <w:pPr>
        <w:rPr>
          <w:rFonts w:ascii="Arial" w:hAnsi="Arial" w:cs="Arial"/>
          <w:b/>
          <w:sz w:val="24"/>
        </w:rPr>
      </w:pPr>
      <w:r>
        <w:rPr>
          <w:rFonts w:ascii="Arial" w:hAnsi="Arial" w:cs="Arial"/>
          <w:b/>
          <w:color w:val="0000FF"/>
          <w:sz w:val="24"/>
        </w:rPr>
        <w:t>R5-251217</w:t>
      </w:r>
      <w:r>
        <w:rPr>
          <w:rFonts w:ascii="Arial" w:hAnsi="Arial" w:cs="Arial"/>
          <w:b/>
          <w:color w:val="0000FF"/>
          <w:sz w:val="24"/>
        </w:rPr>
        <w:tab/>
      </w:r>
      <w:r>
        <w:rPr>
          <w:rFonts w:ascii="Arial" w:hAnsi="Arial" w:cs="Arial"/>
          <w:b/>
          <w:sz w:val="24"/>
        </w:rPr>
        <w:t>TP Analysis for 2AoA spherical coverage test</w:t>
      </w:r>
    </w:p>
    <w:p w14:paraId="33316D0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CR-1004  Cat: F (Rel-18)</w:t>
      </w:r>
      <w:r>
        <w:rPr>
          <w:i/>
        </w:rPr>
        <w:br/>
      </w:r>
      <w:r>
        <w:rPr>
          <w:i/>
        </w:rPr>
        <w:br/>
      </w:r>
      <w:r>
        <w:rPr>
          <w:i/>
        </w:rPr>
        <w:tab/>
      </w:r>
      <w:r>
        <w:rPr>
          <w:i/>
        </w:rPr>
        <w:tab/>
      </w:r>
      <w:r>
        <w:rPr>
          <w:i/>
        </w:rPr>
        <w:tab/>
      </w:r>
      <w:r>
        <w:rPr>
          <w:i/>
        </w:rPr>
        <w:tab/>
      </w:r>
      <w:r>
        <w:rPr>
          <w:i/>
        </w:rPr>
        <w:tab/>
        <w:t>Source: Apple Trading</w:t>
      </w:r>
    </w:p>
    <w:p w14:paraId="093EEBF3" w14:textId="77777777" w:rsidR="000C7362" w:rsidRDefault="000C7362" w:rsidP="000C7362">
      <w:pPr>
        <w:rPr>
          <w:rFonts w:ascii="Arial" w:hAnsi="Arial" w:cs="Arial"/>
          <w:b/>
        </w:rPr>
      </w:pPr>
      <w:r>
        <w:rPr>
          <w:rFonts w:ascii="Arial" w:hAnsi="Arial" w:cs="Arial"/>
          <w:b/>
        </w:rPr>
        <w:t xml:space="preserve">Discussion: </w:t>
      </w:r>
    </w:p>
    <w:p w14:paraId="4F044301" w14:textId="77777777" w:rsidR="000C7362" w:rsidRDefault="000C7362" w:rsidP="000C7362">
      <w:r>
        <w:t>r1</w:t>
      </w:r>
    </w:p>
    <w:p w14:paraId="76DB906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R5-251519</w:t>
      </w:r>
      <w:r>
        <w:rPr>
          <w:color w:val="993300"/>
          <w:u w:val="single"/>
        </w:rPr>
        <w:t>.</w:t>
      </w:r>
    </w:p>
    <w:p w14:paraId="31288890" w14:textId="33A85931" w:rsidR="000C7362" w:rsidRDefault="000C7362" w:rsidP="000C7362">
      <w:pPr>
        <w:rPr>
          <w:rFonts w:ascii="Arial" w:hAnsi="Arial" w:cs="Arial"/>
          <w:b/>
          <w:sz w:val="24"/>
        </w:rPr>
      </w:pPr>
      <w:r>
        <w:rPr>
          <w:rFonts w:ascii="Arial" w:hAnsi="Arial" w:cs="Arial"/>
          <w:b/>
          <w:color w:val="0000FF"/>
          <w:sz w:val="24"/>
        </w:rPr>
        <w:t>R5-251519</w:t>
      </w:r>
      <w:r>
        <w:rPr>
          <w:rFonts w:ascii="Arial" w:hAnsi="Arial" w:cs="Arial"/>
          <w:b/>
          <w:color w:val="0000FF"/>
          <w:sz w:val="24"/>
        </w:rPr>
        <w:tab/>
      </w:r>
      <w:r>
        <w:rPr>
          <w:rFonts w:ascii="Arial" w:hAnsi="Arial" w:cs="Arial"/>
          <w:b/>
          <w:sz w:val="24"/>
        </w:rPr>
        <w:t>TP Analysis for 2AoA spherical coverage test</w:t>
      </w:r>
    </w:p>
    <w:p w14:paraId="2442D87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CR-1004  rev 1 Cat: F (Rel-18)</w:t>
      </w:r>
      <w:r>
        <w:rPr>
          <w:i/>
        </w:rPr>
        <w:br/>
      </w:r>
      <w:r>
        <w:rPr>
          <w:i/>
        </w:rPr>
        <w:br/>
      </w:r>
      <w:r>
        <w:rPr>
          <w:i/>
        </w:rPr>
        <w:tab/>
      </w:r>
      <w:r>
        <w:rPr>
          <w:i/>
        </w:rPr>
        <w:tab/>
      </w:r>
      <w:r>
        <w:rPr>
          <w:i/>
        </w:rPr>
        <w:tab/>
      </w:r>
      <w:r>
        <w:rPr>
          <w:i/>
        </w:rPr>
        <w:tab/>
      </w:r>
      <w:r>
        <w:rPr>
          <w:i/>
        </w:rPr>
        <w:tab/>
        <w:t>Source: Apple Trading</w:t>
      </w:r>
    </w:p>
    <w:p w14:paraId="2494C8E4" w14:textId="77777777" w:rsidR="000C7362" w:rsidRDefault="000C7362" w:rsidP="000C7362">
      <w:pPr>
        <w:rPr>
          <w:color w:val="808080"/>
        </w:rPr>
      </w:pPr>
      <w:r>
        <w:rPr>
          <w:color w:val="808080"/>
        </w:rPr>
        <w:t>(Replaces R5-251217)</w:t>
      </w:r>
    </w:p>
    <w:p w14:paraId="1495C18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1CDE2" w14:textId="77777777" w:rsidR="000C7362" w:rsidRDefault="000C7362" w:rsidP="000C7362">
      <w:pPr>
        <w:pStyle w:val="Heading5"/>
      </w:pPr>
      <w:bookmarkStart w:id="590" w:name="_Toc192964004"/>
      <w:r>
        <w:t>5.3.38.10</w:t>
      </w:r>
      <w:r>
        <w:tab/>
        <w:t>Discussion Papers, Work Plan, TC lists</w:t>
      </w:r>
      <w:bookmarkEnd w:id="590"/>
    </w:p>
    <w:p w14:paraId="0DFD8DF4" w14:textId="77777777" w:rsidR="000C7362" w:rsidRDefault="000C7362" w:rsidP="000C7362">
      <w:pPr>
        <w:pStyle w:val="Heading4"/>
      </w:pPr>
      <w:bookmarkStart w:id="591" w:name="_Toc192964005"/>
      <w:r>
        <w:t>5.3.39</w:t>
      </w:r>
      <w:r>
        <w:tab/>
        <w:t>Rel-18 downlink interruption for NR and EN-DC band combinations at dynamic Tx Switching in Uplink (UID-1050129) DL_intrpt_combos_TxSW_R18-UEConTest</w:t>
      </w:r>
      <w:bookmarkEnd w:id="591"/>
    </w:p>
    <w:p w14:paraId="2C94D590" w14:textId="77777777" w:rsidR="000C7362" w:rsidRDefault="000C7362" w:rsidP="000C7362">
      <w:pPr>
        <w:pStyle w:val="Heading5"/>
      </w:pPr>
      <w:bookmarkStart w:id="592" w:name="_Toc192964006"/>
      <w:r>
        <w:t>5.3.39.1</w:t>
      </w:r>
      <w:r>
        <w:tab/>
        <w:t>TS 38.508-2</w:t>
      </w:r>
      <w:bookmarkEnd w:id="592"/>
      <w:r>
        <w:t xml:space="preserve"> </w:t>
      </w:r>
    </w:p>
    <w:p w14:paraId="5E0DD378" w14:textId="77777777" w:rsidR="000C7362" w:rsidRDefault="000C7362" w:rsidP="000C7362">
      <w:pPr>
        <w:pStyle w:val="Heading5"/>
      </w:pPr>
      <w:bookmarkStart w:id="593" w:name="_Toc192964007"/>
      <w:r>
        <w:t>5.3.39.2</w:t>
      </w:r>
      <w:r>
        <w:tab/>
        <w:t>TS 38.521-1</w:t>
      </w:r>
      <w:bookmarkEnd w:id="593"/>
    </w:p>
    <w:p w14:paraId="0816EBE2" w14:textId="77777777" w:rsidR="000C7362" w:rsidRDefault="000C7362" w:rsidP="000C7362">
      <w:pPr>
        <w:pStyle w:val="Heading6"/>
      </w:pPr>
      <w:bookmarkStart w:id="594" w:name="_Toc192964008"/>
      <w:r>
        <w:t>5.3.39.2.1</w:t>
      </w:r>
      <w:r>
        <w:tab/>
        <w:t>Tx Requirements (Clause 6)</w:t>
      </w:r>
      <w:bookmarkEnd w:id="594"/>
    </w:p>
    <w:p w14:paraId="7D53A37B" w14:textId="77777777" w:rsidR="000C7362" w:rsidRDefault="000C7362" w:rsidP="000C7362">
      <w:pPr>
        <w:pStyle w:val="Heading6"/>
      </w:pPr>
      <w:bookmarkStart w:id="595" w:name="_Toc192964009"/>
      <w:r>
        <w:t>5.3.39.2.2</w:t>
      </w:r>
      <w:r>
        <w:tab/>
        <w:t>Rx Requirements (Clause 7)</w:t>
      </w:r>
      <w:bookmarkEnd w:id="595"/>
    </w:p>
    <w:p w14:paraId="60DEDF02" w14:textId="77777777" w:rsidR="000C7362" w:rsidRDefault="000C7362" w:rsidP="000C7362">
      <w:pPr>
        <w:pStyle w:val="Heading6"/>
      </w:pPr>
      <w:bookmarkStart w:id="596" w:name="_Toc192964010"/>
      <w:r>
        <w:t>5.3.39.2.3</w:t>
      </w:r>
      <w:r>
        <w:tab/>
        <w:t>Clauses 1-5, Annexes</w:t>
      </w:r>
      <w:bookmarkEnd w:id="596"/>
    </w:p>
    <w:p w14:paraId="2F2B8431" w14:textId="5CCE959D" w:rsidR="000C7362" w:rsidRDefault="000C7362" w:rsidP="000C7362">
      <w:pPr>
        <w:rPr>
          <w:rFonts w:ascii="Arial" w:hAnsi="Arial" w:cs="Arial"/>
          <w:b/>
          <w:sz w:val="24"/>
        </w:rPr>
      </w:pPr>
      <w:r>
        <w:rPr>
          <w:rFonts w:ascii="Arial" w:hAnsi="Arial" w:cs="Arial"/>
          <w:b/>
          <w:color w:val="0000FF"/>
          <w:sz w:val="24"/>
        </w:rPr>
        <w:t>R5-251084</w:t>
      </w:r>
      <w:r>
        <w:rPr>
          <w:rFonts w:ascii="Arial" w:hAnsi="Arial" w:cs="Arial"/>
          <w:b/>
          <w:color w:val="0000FF"/>
          <w:sz w:val="24"/>
        </w:rPr>
        <w:tab/>
      </w:r>
      <w:r>
        <w:rPr>
          <w:rFonts w:ascii="Arial" w:hAnsi="Arial" w:cs="Arial"/>
          <w:b/>
          <w:sz w:val="24"/>
        </w:rPr>
        <w:t>Corrections on clause 5 for uplink Tx Switching IE names in TS 38.521-1</w:t>
      </w:r>
    </w:p>
    <w:p w14:paraId="4C526CD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CR-3238  Cat: F (Rel-18)</w:t>
      </w:r>
      <w:r>
        <w:rPr>
          <w:i/>
        </w:rPr>
        <w:br/>
      </w:r>
      <w:r>
        <w:rPr>
          <w:i/>
        </w:rPr>
        <w:br/>
      </w:r>
      <w:r>
        <w:rPr>
          <w:i/>
        </w:rPr>
        <w:tab/>
      </w:r>
      <w:r>
        <w:rPr>
          <w:i/>
        </w:rPr>
        <w:tab/>
      </w:r>
      <w:r>
        <w:rPr>
          <w:i/>
        </w:rPr>
        <w:tab/>
      </w:r>
      <w:r>
        <w:rPr>
          <w:i/>
        </w:rPr>
        <w:tab/>
      </w:r>
      <w:r>
        <w:rPr>
          <w:i/>
        </w:rPr>
        <w:tab/>
        <w:t>Source: ZTE Corporation</w:t>
      </w:r>
    </w:p>
    <w:p w14:paraId="090B0FC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A6FF9" w14:textId="77777777" w:rsidR="000C7362" w:rsidRDefault="000C7362" w:rsidP="000C7362">
      <w:pPr>
        <w:pStyle w:val="Heading5"/>
      </w:pPr>
      <w:bookmarkStart w:id="597" w:name="_Toc192964011"/>
      <w:r>
        <w:t>5.3.39.3</w:t>
      </w:r>
      <w:r>
        <w:tab/>
        <w:t>Discussion Papers, Work Plan, TC lists</w:t>
      </w:r>
      <w:bookmarkEnd w:id="597"/>
    </w:p>
    <w:p w14:paraId="2724FA88" w14:textId="77777777" w:rsidR="000C7362" w:rsidRDefault="000C7362" w:rsidP="000C7362">
      <w:pPr>
        <w:pStyle w:val="Heading4"/>
      </w:pPr>
      <w:bookmarkStart w:id="598" w:name="_Toc192964012"/>
      <w:r>
        <w:t>5.3.40</w:t>
      </w:r>
      <w:r>
        <w:tab/>
        <w:t xml:space="preserve">NR NTN (non-Terrestrial Networks) enhancements plus CT aspects (UID-1050130) </w:t>
      </w:r>
      <w:proofErr w:type="spellStart"/>
      <w:r>
        <w:t>NR_NTN_enh_plus_CT-UEConTest</w:t>
      </w:r>
      <w:bookmarkEnd w:id="598"/>
      <w:proofErr w:type="spellEnd"/>
    </w:p>
    <w:p w14:paraId="72CA23F6" w14:textId="77777777" w:rsidR="000C7362" w:rsidRDefault="000C7362" w:rsidP="000C7362">
      <w:pPr>
        <w:pStyle w:val="Heading5"/>
      </w:pPr>
      <w:bookmarkStart w:id="599" w:name="_Toc192964013"/>
      <w:r>
        <w:t>5.3.40.1</w:t>
      </w:r>
      <w:r>
        <w:tab/>
        <w:t>TS 38.508-1</w:t>
      </w:r>
      <w:bookmarkEnd w:id="599"/>
      <w:r>
        <w:t xml:space="preserve"> </w:t>
      </w:r>
    </w:p>
    <w:p w14:paraId="5C6F58A6" w14:textId="77777777" w:rsidR="000C7362" w:rsidRDefault="000C7362" w:rsidP="000C7362">
      <w:pPr>
        <w:pStyle w:val="Heading6"/>
      </w:pPr>
      <w:bookmarkStart w:id="600" w:name="_Toc192964014"/>
      <w:r>
        <w:t>5.3.40.1.1</w:t>
      </w:r>
      <w:r>
        <w:tab/>
        <w:t>Test frequencies (Clause 4.3.1)</w:t>
      </w:r>
      <w:bookmarkEnd w:id="600"/>
    </w:p>
    <w:p w14:paraId="04397F6A" w14:textId="77777777" w:rsidR="000C7362" w:rsidRDefault="000C7362" w:rsidP="000C7362">
      <w:pPr>
        <w:pStyle w:val="Heading6"/>
      </w:pPr>
      <w:bookmarkStart w:id="601" w:name="_Toc192964015"/>
      <w:r>
        <w:t>5.3.40.1.2</w:t>
      </w:r>
      <w:r>
        <w:tab/>
        <w:t>Test environment for RF (Clauses 5)</w:t>
      </w:r>
      <w:bookmarkEnd w:id="601"/>
    </w:p>
    <w:p w14:paraId="37A8CC93" w14:textId="77777777" w:rsidR="000C7362" w:rsidRDefault="000C7362" w:rsidP="000C7362">
      <w:pPr>
        <w:pStyle w:val="Heading6"/>
      </w:pPr>
      <w:bookmarkStart w:id="602" w:name="_Toc192964016"/>
      <w:r>
        <w:t>5.3.40.1.3</w:t>
      </w:r>
      <w:r>
        <w:tab/>
        <w:t>Test environment for RRM (Clause 7)</w:t>
      </w:r>
      <w:bookmarkEnd w:id="602"/>
    </w:p>
    <w:p w14:paraId="2724498A" w14:textId="77777777" w:rsidR="000C7362" w:rsidRDefault="000C7362" w:rsidP="000C7362">
      <w:pPr>
        <w:pStyle w:val="Heading6"/>
      </w:pPr>
      <w:bookmarkStart w:id="603" w:name="_Toc192964017"/>
      <w:r>
        <w:t>5.3.40.1.4</w:t>
      </w:r>
      <w:r>
        <w:tab/>
        <w:t>Other clauses, Annexes</w:t>
      </w:r>
      <w:bookmarkEnd w:id="603"/>
      <w:r>
        <w:t xml:space="preserve"> </w:t>
      </w:r>
    </w:p>
    <w:p w14:paraId="680C94D5" w14:textId="77777777" w:rsidR="000C7362" w:rsidRDefault="000C7362" w:rsidP="000C7362">
      <w:pPr>
        <w:pStyle w:val="Heading5"/>
      </w:pPr>
      <w:bookmarkStart w:id="604" w:name="_Toc192964018"/>
      <w:r>
        <w:t>5.3.40.2</w:t>
      </w:r>
      <w:r>
        <w:tab/>
        <w:t>TS 38.508-2</w:t>
      </w:r>
      <w:bookmarkEnd w:id="604"/>
    </w:p>
    <w:p w14:paraId="09307EB2" w14:textId="77777777" w:rsidR="000C7362" w:rsidRDefault="000C7362" w:rsidP="000C7362">
      <w:pPr>
        <w:pStyle w:val="Heading5"/>
      </w:pPr>
      <w:bookmarkStart w:id="605" w:name="_Toc192964019"/>
      <w:r>
        <w:t>5.3.40.3</w:t>
      </w:r>
      <w:r>
        <w:tab/>
        <w:t>TS 38.509</w:t>
      </w:r>
      <w:bookmarkEnd w:id="605"/>
    </w:p>
    <w:p w14:paraId="59624619" w14:textId="77777777" w:rsidR="000C7362" w:rsidRDefault="000C7362" w:rsidP="000C7362">
      <w:pPr>
        <w:pStyle w:val="Heading5"/>
      </w:pPr>
      <w:bookmarkStart w:id="606" w:name="_Toc192964020"/>
      <w:r>
        <w:t>5.3.40.4</w:t>
      </w:r>
      <w:r>
        <w:tab/>
        <w:t>TS 38.521-5</w:t>
      </w:r>
      <w:bookmarkEnd w:id="606"/>
    </w:p>
    <w:p w14:paraId="6DE9FCBD" w14:textId="5FA95A5B" w:rsidR="000C7362" w:rsidRDefault="000C7362" w:rsidP="000C7362">
      <w:pPr>
        <w:rPr>
          <w:rFonts w:ascii="Arial" w:hAnsi="Arial" w:cs="Arial"/>
          <w:b/>
          <w:sz w:val="24"/>
        </w:rPr>
      </w:pPr>
      <w:r>
        <w:rPr>
          <w:rFonts w:ascii="Arial" w:hAnsi="Arial" w:cs="Arial"/>
          <w:b/>
          <w:color w:val="0000FF"/>
          <w:sz w:val="24"/>
        </w:rPr>
        <w:t>R5-251085</w:t>
      </w:r>
      <w:r>
        <w:rPr>
          <w:rFonts w:ascii="Arial" w:hAnsi="Arial" w:cs="Arial"/>
          <w:b/>
          <w:color w:val="0000FF"/>
          <w:sz w:val="24"/>
        </w:rPr>
        <w:tab/>
      </w:r>
      <w:r>
        <w:rPr>
          <w:rFonts w:ascii="Arial" w:hAnsi="Arial" w:cs="Arial"/>
          <w:b/>
          <w:sz w:val="24"/>
        </w:rPr>
        <w:t>Corrections on 6.2.3.3.1 for clause number for NS_03N NS_04N and NS_05N</w:t>
      </w:r>
    </w:p>
    <w:p w14:paraId="6E92DAB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v18.4.0</w:t>
      </w:r>
      <w:r>
        <w:rPr>
          <w:i/>
        </w:rPr>
        <w:tab/>
        <w:t xml:space="preserve">  CR-0090  Cat: F (Rel-18)</w:t>
      </w:r>
      <w:r>
        <w:rPr>
          <w:i/>
        </w:rPr>
        <w:br/>
      </w:r>
      <w:r>
        <w:rPr>
          <w:i/>
        </w:rPr>
        <w:br/>
      </w:r>
      <w:r>
        <w:rPr>
          <w:i/>
        </w:rPr>
        <w:tab/>
      </w:r>
      <w:r>
        <w:rPr>
          <w:i/>
        </w:rPr>
        <w:tab/>
      </w:r>
      <w:r>
        <w:rPr>
          <w:i/>
        </w:rPr>
        <w:tab/>
      </w:r>
      <w:r>
        <w:rPr>
          <w:i/>
        </w:rPr>
        <w:tab/>
      </w:r>
      <w:r>
        <w:rPr>
          <w:i/>
        </w:rPr>
        <w:tab/>
        <w:t>Source: ZTE Corporation</w:t>
      </w:r>
    </w:p>
    <w:p w14:paraId="4EB4373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4F01E" w14:textId="77777777" w:rsidR="000C7362" w:rsidRDefault="000C7362" w:rsidP="000C7362">
      <w:pPr>
        <w:pStyle w:val="Heading5"/>
      </w:pPr>
      <w:bookmarkStart w:id="607" w:name="_Toc192964021"/>
      <w:r>
        <w:t>5.3.40.5</w:t>
      </w:r>
      <w:r>
        <w:tab/>
        <w:t>TS 38.533</w:t>
      </w:r>
      <w:bookmarkEnd w:id="607"/>
    </w:p>
    <w:p w14:paraId="30AAA529" w14:textId="67B2460D" w:rsidR="000C7362" w:rsidRDefault="000C7362" w:rsidP="000C7362">
      <w:pPr>
        <w:rPr>
          <w:rFonts w:ascii="Arial" w:hAnsi="Arial" w:cs="Arial"/>
          <w:b/>
          <w:sz w:val="24"/>
        </w:rPr>
      </w:pPr>
      <w:r>
        <w:rPr>
          <w:rFonts w:ascii="Arial" w:hAnsi="Arial" w:cs="Arial"/>
          <w:b/>
          <w:color w:val="0000FF"/>
          <w:sz w:val="24"/>
        </w:rPr>
        <w:t>R5-251182</w:t>
      </w:r>
      <w:r>
        <w:rPr>
          <w:rFonts w:ascii="Arial" w:hAnsi="Arial" w:cs="Arial"/>
          <w:b/>
          <w:color w:val="0000FF"/>
          <w:sz w:val="24"/>
        </w:rPr>
        <w:tab/>
      </w:r>
      <w:r>
        <w:rPr>
          <w:rFonts w:ascii="Arial" w:hAnsi="Arial" w:cs="Arial"/>
          <w:b/>
          <w:sz w:val="24"/>
        </w:rPr>
        <w:t>Addition of r18 NR-NTN RACH-based hard satellite switching test case 14.2.2.4</w:t>
      </w:r>
    </w:p>
    <w:p w14:paraId="0E44215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CR-3841  Cat: F (Rel-18)</w:t>
      </w:r>
      <w:r>
        <w:rPr>
          <w:i/>
        </w:rPr>
        <w:br/>
      </w:r>
      <w:r>
        <w:rPr>
          <w:i/>
        </w:rPr>
        <w:br/>
      </w:r>
      <w:r>
        <w:rPr>
          <w:i/>
        </w:rPr>
        <w:tab/>
      </w:r>
      <w:r>
        <w:rPr>
          <w:i/>
        </w:rPr>
        <w:tab/>
      </w:r>
      <w:r>
        <w:rPr>
          <w:i/>
        </w:rPr>
        <w:tab/>
      </w:r>
      <w:r>
        <w:rPr>
          <w:i/>
        </w:rPr>
        <w:tab/>
      </w:r>
      <w:r>
        <w:rPr>
          <w:i/>
        </w:rPr>
        <w:tab/>
        <w:t>Source: Qualcomm Germany</w:t>
      </w:r>
    </w:p>
    <w:p w14:paraId="3E5D204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R5-251564</w:t>
      </w:r>
      <w:r>
        <w:rPr>
          <w:color w:val="993300"/>
          <w:u w:val="single"/>
        </w:rPr>
        <w:t>.</w:t>
      </w:r>
    </w:p>
    <w:p w14:paraId="68A7677C" w14:textId="1AFBFB11" w:rsidR="000C7362" w:rsidRDefault="000C7362" w:rsidP="000C7362">
      <w:pPr>
        <w:rPr>
          <w:rFonts w:ascii="Arial" w:hAnsi="Arial" w:cs="Arial"/>
          <w:b/>
          <w:sz w:val="24"/>
        </w:rPr>
      </w:pPr>
      <w:r>
        <w:rPr>
          <w:rFonts w:ascii="Arial" w:hAnsi="Arial" w:cs="Arial"/>
          <w:b/>
          <w:color w:val="0000FF"/>
          <w:sz w:val="24"/>
        </w:rPr>
        <w:t>R5-251564</w:t>
      </w:r>
      <w:r>
        <w:rPr>
          <w:rFonts w:ascii="Arial" w:hAnsi="Arial" w:cs="Arial"/>
          <w:b/>
          <w:color w:val="0000FF"/>
          <w:sz w:val="24"/>
        </w:rPr>
        <w:tab/>
      </w:r>
      <w:r>
        <w:rPr>
          <w:rFonts w:ascii="Arial" w:hAnsi="Arial" w:cs="Arial"/>
          <w:b/>
          <w:sz w:val="24"/>
        </w:rPr>
        <w:t>Addition of r18 NR-NTN RACH-based hard satellite switching test case 14.2.2.4</w:t>
      </w:r>
    </w:p>
    <w:p w14:paraId="091B68C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CR-3841  rev 1 Cat: F (Rel-18)</w:t>
      </w:r>
      <w:r>
        <w:rPr>
          <w:i/>
        </w:rPr>
        <w:br/>
      </w:r>
      <w:r>
        <w:rPr>
          <w:i/>
        </w:rPr>
        <w:br/>
      </w:r>
      <w:r>
        <w:rPr>
          <w:i/>
        </w:rPr>
        <w:tab/>
      </w:r>
      <w:r>
        <w:rPr>
          <w:i/>
        </w:rPr>
        <w:tab/>
      </w:r>
      <w:r>
        <w:rPr>
          <w:i/>
        </w:rPr>
        <w:tab/>
      </w:r>
      <w:r>
        <w:rPr>
          <w:i/>
        </w:rPr>
        <w:tab/>
      </w:r>
      <w:r>
        <w:rPr>
          <w:i/>
        </w:rPr>
        <w:tab/>
        <w:t>Source: Qualcomm Germany</w:t>
      </w:r>
    </w:p>
    <w:p w14:paraId="5EBC984D" w14:textId="77777777" w:rsidR="000C7362" w:rsidRDefault="000C7362" w:rsidP="000C7362">
      <w:pPr>
        <w:rPr>
          <w:color w:val="808080"/>
        </w:rPr>
      </w:pPr>
      <w:r>
        <w:rPr>
          <w:color w:val="808080"/>
        </w:rPr>
        <w:t>(Replaces R5-251182)</w:t>
      </w:r>
    </w:p>
    <w:p w14:paraId="441ED3C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CA918" w14:textId="72B485FD" w:rsidR="000C7362" w:rsidRDefault="000C7362" w:rsidP="000C7362">
      <w:pPr>
        <w:rPr>
          <w:rFonts w:ascii="Arial" w:hAnsi="Arial" w:cs="Arial"/>
          <w:b/>
          <w:sz w:val="24"/>
        </w:rPr>
      </w:pPr>
      <w:r>
        <w:rPr>
          <w:rFonts w:ascii="Arial" w:hAnsi="Arial" w:cs="Arial"/>
          <w:b/>
          <w:color w:val="0000FF"/>
          <w:sz w:val="24"/>
        </w:rPr>
        <w:t>R5-251183</w:t>
      </w:r>
      <w:r>
        <w:rPr>
          <w:rFonts w:ascii="Arial" w:hAnsi="Arial" w:cs="Arial"/>
          <w:b/>
          <w:color w:val="0000FF"/>
          <w:sz w:val="24"/>
        </w:rPr>
        <w:tab/>
      </w:r>
      <w:r>
        <w:rPr>
          <w:rFonts w:ascii="Arial" w:hAnsi="Arial" w:cs="Arial"/>
          <w:b/>
          <w:sz w:val="24"/>
        </w:rPr>
        <w:t>Addition of r18 NR-NTN RACH-less soft satellite switching test case 14.2.2.5</w:t>
      </w:r>
    </w:p>
    <w:p w14:paraId="76BE33A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CR-3842  Cat: F (Rel-18)</w:t>
      </w:r>
      <w:r>
        <w:rPr>
          <w:i/>
        </w:rPr>
        <w:br/>
      </w:r>
      <w:r>
        <w:rPr>
          <w:i/>
        </w:rPr>
        <w:br/>
      </w:r>
      <w:r>
        <w:rPr>
          <w:i/>
        </w:rPr>
        <w:tab/>
      </w:r>
      <w:r>
        <w:rPr>
          <w:i/>
        </w:rPr>
        <w:tab/>
      </w:r>
      <w:r>
        <w:rPr>
          <w:i/>
        </w:rPr>
        <w:tab/>
      </w:r>
      <w:r>
        <w:rPr>
          <w:i/>
        </w:rPr>
        <w:tab/>
      </w:r>
      <w:r>
        <w:rPr>
          <w:i/>
        </w:rPr>
        <w:tab/>
        <w:t>Source: Qualcomm Germany</w:t>
      </w:r>
    </w:p>
    <w:p w14:paraId="5FBE325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R5-251565</w:t>
      </w:r>
      <w:r>
        <w:rPr>
          <w:color w:val="993300"/>
          <w:u w:val="single"/>
        </w:rPr>
        <w:t>.</w:t>
      </w:r>
    </w:p>
    <w:p w14:paraId="19BB75FF" w14:textId="20FD924D" w:rsidR="000C7362" w:rsidRDefault="000C7362" w:rsidP="000C7362">
      <w:pPr>
        <w:rPr>
          <w:rFonts w:ascii="Arial" w:hAnsi="Arial" w:cs="Arial"/>
          <w:b/>
          <w:sz w:val="24"/>
        </w:rPr>
      </w:pPr>
      <w:r>
        <w:rPr>
          <w:rFonts w:ascii="Arial" w:hAnsi="Arial" w:cs="Arial"/>
          <w:b/>
          <w:color w:val="0000FF"/>
          <w:sz w:val="24"/>
        </w:rPr>
        <w:t>R5-251565</w:t>
      </w:r>
      <w:r>
        <w:rPr>
          <w:rFonts w:ascii="Arial" w:hAnsi="Arial" w:cs="Arial"/>
          <w:b/>
          <w:color w:val="0000FF"/>
          <w:sz w:val="24"/>
        </w:rPr>
        <w:tab/>
      </w:r>
      <w:r>
        <w:rPr>
          <w:rFonts w:ascii="Arial" w:hAnsi="Arial" w:cs="Arial"/>
          <w:b/>
          <w:sz w:val="24"/>
        </w:rPr>
        <w:t>Addition of r18 NR-NTN RACH-less soft satellite switching test case 14.2.2.5</w:t>
      </w:r>
    </w:p>
    <w:p w14:paraId="7E2E746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CR-3842  rev 1 Cat: F (Rel-18)</w:t>
      </w:r>
      <w:r>
        <w:rPr>
          <w:i/>
        </w:rPr>
        <w:br/>
      </w:r>
      <w:r>
        <w:rPr>
          <w:i/>
        </w:rPr>
        <w:br/>
      </w:r>
      <w:r>
        <w:rPr>
          <w:i/>
        </w:rPr>
        <w:tab/>
      </w:r>
      <w:r>
        <w:rPr>
          <w:i/>
        </w:rPr>
        <w:tab/>
      </w:r>
      <w:r>
        <w:rPr>
          <w:i/>
        </w:rPr>
        <w:tab/>
      </w:r>
      <w:r>
        <w:rPr>
          <w:i/>
        </w:rPr>
        <w:tab/>
      </w:r>
      <w:r>
        <w:rPr>
          <w:i/>
        </w:rPr>
        <w:tab/>
        <w:t>Source: Qualcomm Germany</w:t>
      </w:r>
    </w:p>
    <w:p w14:paraId="0EB84C87" w14:textId="77777777" w:rsidR="000C7362" w:rsidRDefault="000C7362" w:rsidP="000C7362">
      <w:pPr>
        <w:rPr>
          <w:color w:val="808080"/>
        </w:rPr>
      </w:pPr>
      <w:r>
        <w:rPr>
          <w:color w:val="808080"/>
        </w:rPr>
        <w:t>(Replaces R5-251183)</w:t>
      </w:r>
    </w:p>
    <w:p w14:paraId="1447F00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1CFA3" w14:textId="77777777" w:rsidR="000C7362" w:rsidRDefault="000C7362" w:rsidP="000C7362">
      <w:pPr>
        <w:pStyle w:val="Heading5"/>
      </w:pPr>
      <w:bookmarkStart w:id="608" w:name="_Toc192964022"/>
      <w:r>
        <w:t>5.3.40.6</w:t>
      </w:r>
      <w:r>
        <w:tab/>
        <w:t>TR 38.903 (NR MU &amp; TT analyses)</w:t>
      </w:r>
      <w:bookmarkEnd w:id="608"/>
    </w:p>
    <w:p w14:paraId="12B4707E" w14:textId="77777777" w:rsidR="000C7362" w:rsidRDefault="000C7362" w:rsidP="000C7362">
      <w:pPr>
        <w:pStyle w:val="Heading5"/>
      </w:pPr>
      <w:bookmarkStart w:id="609" w:name="_Toc192964023"/>
      <w:r>
        <w:t>5.3.40.7</w:t>
      </w:r>
      <w:r>
        <w:tab/>
        <w:t>TR 38.905 (NR Test Points Radio Transmission and Reception)</w:t>
      </w:r>
      <w:bookmarkEnd w:id="609"/>
    </w:p>
    <w:p w14:paraId="1DF223F0" w14:textId="77777777" w:rsidR="000C7362" w:rsidRDefault="000C7362" w:rsidP="000C7362">
      <w:pPr>
        <w:pStyle w:val="Heading5"/>
      </w:pPr>
      <w:bookmarkStart w:id="610" w:name="_Toc192964024"/>
      <w:r>
        <w:t>5.3.40.8</w:t>
      </w:r>
      <w:r>
        <w:tab/>
        <w:t>Discussion Papers, Work Plan, TC lists</w:t>
      </w:r>
      <w:bookmarkEnd w:id="610"/>
    </w:p>
    <w:p w14:paraId="1D31D853" w14:textId="77777777" w:rsidR="000C7362" w:rsidRDefault="000C7362" w:rsidP="000C7362">
      <w:pPr>
        <w:pStyle w:val="Heading4"/>
      </w:pPr>
      <w:bookmarkStart w:id="611" w:name="_Toc192964025"/>
      <w:r>
        <w:t>5.3.41</w:t>
      </w:r>
      <w:r>
        <w:tab/>
        <w:t>New bands and bandwidth allocation for LTE based 5G terrestrial broadcast (UID-1050131) LTE_terr_bcast_bands_part2-UEConTest</w:t>
      </w:r>
      <w:bookmarkEnd w:id="611"/>
    </w:p>
    <w:p w14:paraId="0F413F18" w14:textId="77777777" w:rsidR="000C7362" w:rsidRDefault="000C7362" w:rsidP="000C7362">
      <w:pPr>
        <w:pStyle w:val="Heading5"/>
      </w:pPr>
      <w:bookmarkStart w:id="612" w:name="_Toc192964026"/>
      <w:r>
        <w:t>5.3.41.1</w:t>
      </w:r>
      <w:r>
        <w:tab/>
        <w:t>TS 36.508</w:t>
      </w:r>
      <w:bookmarkEnd w:id="612"/>
    </w:p>
    <w:p w14:paraId="15F2D76B" w14:textId="039210FE" w:rsidR="000C7362" w:rsidRDefault="000C7362" w:rsidP="000C7362">
      <w:pPr>
        <w:rPr>
          <w:rFonts w:ascii="Arial" w:hAnsi="Arial" w:cs="Arial"/>
          <w:b/>
          <w:sz w:val="24"/>
        </w:rPr>
      </w:pPr>
      <w:r>
        <w:rPr>
          <w:rFonts w:ascii="Arial" w:hAnsi="Arial" w:cs="Arial"/>
          <w:b/>
          <w:color w:val="0000FF"/>
          <w:sz w:val="24"/>
        </w:rPr>
        <w:t>R5-250562</w:t>
      </w:r>
      <w:r>
        <w:rPr>
          <w:rFonts w:ascii="Arial" w:hAnsi="Arial" w:cs="Arial"/>
          <w:b/>
          <w:color w:val="0000FF"/>
          <w:sz w:val="24"/>
        </w:rPr>
        <w:tab/>
      </w:r>
      <w:r>
        <w:rPr>
          <w:rFonts w:ascii="Arial" w:hAnsi="Arial" w:cs="Arial"/>
          <w:b/>
          <w:sz w:val="24"/>
        </w:rPr>
        <w:t>Addition of PICS for LTE based 5G Broadcast</w:t>
      </w:r>
    </w:p>
    <w:p w14:paraId="656A591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CR-1506  Cat: F (Rel-18)</w:t>
      </w:r>
      <w:r>
        <w:rPr>
          <w:i/>
        </w:rPr>
        <w:br/>
      </w:r>
      <w:r>
        <w:rPr>
          <w:i/>
        </w:rPr>
        <w:br/>
      </w:r>
      <w:r>
        <w:rPr>
          <w:i/>
        </w:rPr>
        <w:tab/>
      </w:r>
      <w:r>
        <w:rPr>
          <w:i/>
        </w:rPr>
        <w:tab/>
      </w:r>
      <w:r>
        <w:rPr>
          <w:i/>
        </w:rPr>
        <w:tab/>
      </w:r>
      <w:r>
        <w:rPr>
          <w:i/>
        </w:rPr>
        <w:tab/>
      </w:r>
      <w:r>
        <w:rPr>
          <w:i/>
        </w:rPr>
        <w:tab/>
        <w:t>Source: QUALCOMM Europe Inc. - Italy</w:t>
      </w:r>
    </w:p>
    <w:p w14:paraId="7903B772" w14:textId="77777777" w:rsidR="000C7362" w:rsidRDefault="000C7362" w:rsidP="000C7362">
      <w:pPr>
        <w:rPr>
          <w:rFonts w:ascii="Arial" w:hAnsi="Arial" w:cs="Arial"/>
          <w:b/>
        </w:rPr>
      </w:pPr>
      <w:r>
        <w:rPr>
          <w:rFonts w:ascii="Arial" w:hAnsi="Arial" w:cs="Arial"/>
          <w:b/>
        </w:rPr>
        <w:t xml:space="preserve">Discussion: </w:t>
      </w:r>
    </w:p>
    <w:p w14:paraId="35BA6038" w14:textId="77777777" w:rsidR="000C7362" w:rsidRDefault="000C7362" w:rsidP="000C7362">
      <w:r>
        <w:t>late doc</w:t>
      </w:r>
    </w:p>
    <w:p w14:paraId="4AE3B64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0C812A" w14:textId="77777777" w:rsidR="000C7362" w:rsidRDefault="000C7362" w:rsidP="000C7362">
      <w:pPr>
        <w:pStyle w:val="Heading5"/>
      </w:pPr>
      <w:bookmarkStart w:id="613" w:name="_Toc192964027"/>
      <w:r>
        <w:t>5.3.41.2</w:t>
      </w:r>
      <w:r>
        <w:tab/>
        <w:t>TS 36.509</w:t>
      </w:r>
      <w:bookmarkEnd w:id="613"/>
    </w:p>
    <w:p w14:paraId="104CA4E2" w14:textId="77777777" w:rsidR="000C7362" w:rsidRDefault="000C7362" w:rsidP="000C7362">
      <w:pPr>
        <w:pStyle w:val="Heading5"/>
      </w:pPr>
      <w:bookmarkStart w:id="614" w:name="_Toc192964028"/>
      <w:r>
        <w:t>5.3.41.3</w:t>
      </w:r>
      <w:r>
        <w:tab/>
        <w:t>TS 36.521-1</w:t>
      </w:r>
      <w:bookmarkEnd w:id="614"/>
    </w:p>
    <w:p w14:paraId="19FC7390" w14:textId="20088522" w:rsidR="000C7362" w:rsidRDefault="000C7362" w:rsidP="000C7362">
      <w:pPr>
        <w:rPr>
          <w:rFonts w:ascii="Arial" w:hAnsi="Arial" w:cs="Arial"/>
          <w:b/>
          <w:sz w:val="24"/>
        </w:rPr>
      </w:pPr>
      <w:r>
        <w:rPr>
          <w:rFonts w:ascii="Arial" w:hAnsi="Arial" w:cs="Arial"/>
          <w:b/>
          <w:color w:val="0000FF"/>
          <w:sz w:val="24"/>
        </w:rPr>
        <w:t>R5-250563</w:t>
      </w:r>
      <w:r>
        <w:rPr>
          <w:rFonts w:ascii="Arial" w:hAnsi="Arial" w:cs="Arial"/>
          <w:b/>
          <w:color w:val="0000FF"/>
          <w:sz w:val="24"/>
        </w:rPr>
        <w:tab/>
      </w:r>
      <w:r>
        <w:rPr>
          <w:rFonts w:ascii="Arial" w:hAnsi="Arial" w:cs="Arial"/>
          <w:b/>
          <w:sz w:val="24"/>
        </w:rPr>
        <w:t>Addition of new bands, bandwidth for LTE based 5G broadcast</w:t>
      </w:r>
    </w:p>
    <w:p w14:paraId="6DEE03B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v18.7.0</w:t>
      </w:r>
      <w:r>
        <w:rPr>
          <w:i/>
        </w:rPr>
        <w:tab/>
        <w:t xml:space="preserve">  CR-5533  Cat: F (Rel-18)</w:t>
      </w:r>
      <w:r>
        <w:rPr>
          <w:i/>
        </w:rPr>
        <w:br/>
      </w:r>
      <w:r>
        <w:rPr>
          <w:i/>
        </w:rPr>
        <w:br/>
      </w:r>
      <w:r>
        <w:rPr>
          <w:i/>
        </w:rPr>
        <w:tab/>
      </w:r>
      <w:r>
        <w:rPr>
          <w:i/>
        </w:rPr>
        <w:tab/>
      </w:r>
      <w:r>
        <w:rPr>
          <w:i/>
        </w:rPr>
        <w:tab/>
      </w:r>
      <w:r>
        <w:rPr>
          <w:i/>
        </w:rPr>
        <w:tab/>
      </w:r>
      <w:r>
        <w:rPr>
          <w:i/>
        </w:rPr>
        <w:tab/>
        <w:t>Source: QUALCOMM Europe Inc. - Italy</w:t>
      </w:r>
    </w:p>
    <w:p w14:paraId="1295EFB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9770C" w14:textId="08118C9A" w:rsidR="000C7362" w:rsidRDefault="000C7362" w:rsidP="000C7362">
      <w:pPr>
        <w:rPr>
          <w:rFonts w:ascii="Arial" w:hAnsi="Arial" w:cs="Arial"/>
          <w:b/>
          <w:sz w:val="24"/>
        </w:rPr>
      </w:pPr>
      <w:r>
        <w:rPr>
          <w:rFonts w:ascii="Arial" w:hAnsi="Arial" w:cs="Arial"/>
          <w:b/>
          <w:color w:val="0000FF"/>
          <w:sz w:val="24"/>
        </w:rPr>
        <w:t>R5-250564</w:t>
      </w:r>
      <w:r>
        <w:rPr>
          <w:rFonts w:ascii="Arial" w:hAnsi="Arial" w:cs="Arial"/>
          <w:b/>
          <w:color w:val="0000FF"/>
          <w:sz w:val="24"/>
        </w:rPr>
        <w:tab/>
      </w:r>
      <w:r>
        <w:rPr>
          <w:rFonts w:ascii="Arial" w:hAnsi="Arial" w:cs="Arial"/>
          <w:b/>
          <w:sz w:val="24"/>
        </w:rPr>
        <w:t>Addition of PMCH decoding performance test cases for LTE based 5G broadcast</w:t>
      </w:r>
    </w:p>
    <w:p w14:paraId="08B10EF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v18.7.0</w:t>
      </w:r>
      <w:r>
        <w:rPr>
          <w:i/>
        </w:rPr>
        <w:tab/>
        <w:t xml:space="preserve">  CR-5534  Cat: F (Rel-18)</w:t>
      </w:r>
      <w:r>
        <w:rPr>
          <w:i/>
        </w:rPr>
        <w:br/>
      </w:r>
      <w:r>
        <w:rPr>
          <w:i/>
        </w:rPr>
        <w:br/>
      </w:r>
      <w:r>
        <w:rPr>
          <w:i/>
        </w:rPr>
        <w:tab/>
      </w:r>
      <w:r>
        <w:rPr>
          <w:i/>
        </w:rPr>
        <w:tab/>
      </w:r>
      <w:r>
        <w:rPr>
          <w:i/>
        </w:rPr>
        <w:tab/>
      </w:r>
      <w:r>
        <w:rPr>
          <w:i/>
        </w:rPr>
        <w:tab/>
      </w:r>
      <w:r>
        <w:rPr>
          <w:i/>
        </w:rPr>
        <w:tab/>
        <w:t>Source: QUALCOMM Europe Inc. - Italy</w:t>
      </w:r>
    </w:p>
    <w:p w14:paraId="0B7A24D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E42F3" w14:textId="77777777" w:rsidR="000C7362" w:rsidRDefault="000C7362" w:rsidP="000C7362">
      <w:pPr>
        <w:pStyle w:val="Heading5"/>
      </w:pPr>
      <w:bookmarkStart w:id="615" w:name="_Toc192964029"/>
      <w:r>
        <w:t>5.3.41.4</w:t>
      </w:r>
      <w:r>
        <w:tab/>
        <w:t>TS 36.521-2</w:t>
      </w:r>
      <w:bookmarkEnd w:id="615"/>
    </w:p>
    <w:p w14:paraId="04701BEB" w14:textId="0A890004" w:rsidR="000C7362" w:rsidRDefault="000C7362" w:rsidP="000C7362">
      <w:pPr>
        <w:rPr>
          <w:rFonts w:ascii="Arial" w:hAnsi="Arial" w:cs="Arial"/>
          <w:b/>
          <w:sz w:val="24"/>
        </w:rPr>
      </w:pPr>
      <w:r>
        <w:rPr>
          <w:rFonts w:ascii="Arial" w:hAnsi="Arial" w:cs="Arial"/>
          <w:b/>
          <w:color w:val="0000FF"/>
          <w:sz w:val="24"/>
        </w:rPr>
        <w:t>R5-250565</w:t>
      </w:r>
      <w:r>
        <w:rPr>
          <w:rFonts w:ascii="Arial" w:hAnsi="Arial" w:cs="Arial"/>
          <w:b/>
          <w:color w:val="0000FF"/>
          <w:sz w:val="24"/>
        </w:rPr>
        <w:tab/>
      </w:r>
      <w:r>
        <w:rPr>
          <w:rFonts w:ascii="Arial" w:hAnsi="Arial" w:cs="Arial"/>
          <w:b/>
          <w:sz w:val="24"/>
        </w:rPr>
        <w:t>Applicability update for LTE based 5G broadcast</w:t>
      </w:r>
    </w:p>
    <w:p w14:paraId="32C782F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v18.7.0</w:t>
      </w:r>
      <w:r>
        <w:rPr>
          <w:i/>
        </w:rPr>
        <w:tab/>
        <w:t xml:space="preserve">  CR-1058  Cat: F (Rel-18)</w:t>
      </w:r>
      <w:r>
        <w:rPr>
          <w:i/>
        </w:rPr>
        <w:br/>
      </w:r>
      <w:r>
        <w:rPr>
          <w:i/>
        </w:rPr>
        <w:br/>
      </w:r>
      <w:r>
        <w:rPr>
          <w:i/>
        </w:rPr>
        <w:tab/>
      </w:r>
      <w:r>
        <w:rPr>
          <w:i/>
        </w:rPr>
        <w:tab/>
      </w:r>
      <w:r>
        <w:rPr>
          <w:i/>
        </w:rPr>
        <w:tab/>
      </w:r>
      <w:r>
        <w:rPr>
          <w:i/>
        </w:rPr>
        <w:tab/>
      </w:r>
      <w:r>
        <w:rPr>
          <w:i/>
        </w:rPr>
        <w:tab/>
        <w:t>Source: QUALCOMM Europe Inc. - Italy</w:t>
      </w:r>
    </w:p>
    <w:p w14:paraId="7D4E04B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24A7A" w14:textId="77777777" w:rsidR="000C7362" w:rsidRDefault="000C7362" w:rsidP="000C7362">
      <w:pPr>
        <w:pStyle w:val="Heading5"/>
      </w:pPr>
      <w:bookmarkStart w:id="616" w:name="_Toc192964030"/>
      <w:r>
        <w:t>5.3.41.5</w:t>
      </w:r>
      <w:r>
        <w:tab/>
        <w:t>TR 36.903 (E-UTRAN RRM TT analyses)</w:t>
      </w:r>
      <w:bookmarkEnd w:id="616"/>
    </w:p>
    <w:p w14:paraId="3E701DD6" w14:textId="77777777" w:rsidR="000C7362" w:rsidRDefault="000C7362" w:rsidP="000C7362">
      <w:pPr>
        <w:pStyle w:val="Heading5"/>
      </w:pPr>
      <w:bookmarkStart w:id="617" w:name="_Toc192964031"/>
      <w:r>
        <w:t>5.3.41.6</w:t>
      </w:r>
      <w:r>
        <w:tab/>
        <w:t>TR 36.905 (E-UTRAN Test Points Radio Transmission and Reception )</w:t>
      </w:r>
      <w:bookmarkEnd w:id="617"/>
    </w:p>
    <w:p w14:paraId="13BDAA31" w14:textId="77777777" w:rsidR="000C7362" w:rsidRDefault="000C7362" w:rsidP="000C7362">
      <w:pPr>
        <w:pStyle w:val="Heading5"/>
      </w:pPr>
      <w:bookmarkStart w:id="618" w:name="_Toc192964032"/>
      <w:r>
        <w:t>5.3.41.7</w:t>
      </w:r>
      <w:r>
        <w:tab/>
        <w:t>Discussion Papers, Work Plan, TC lists</w:t>
      </w:r>
      <w:bookmarkEnd w:id="618"/>
    </w:p>
    <w:p w14:paraId="4939D9C6" w14:textId="77777777" w:rsidR="000C7362" w:rsidRDefault="000C7362" w:rsidP="000C7362">
      <w:pPr>
        <w:pStyle w:val="Heading4"/>
      </w:pPr>
      <w:bookmarkStart w:id="619" w:name="_Toc192964033"/>
      <w:r>
        <w:t>5.3.42</w:t>
      </w:r>
      <w:r>
        <w:tab/>
        <w:t>Further enhancements on NR and MR-DC measurement gaps and measurements without gaps (UID-1050132) NR_MG_enh2-UEConTest</w:t>
      </w:r>
      <w:bookmarkEnd w:id="619"/>
    </w:p>
    <w:p w14:paraId="62DB962B" w14:textId="77777777" w:rsidR="000C7362" w:rsidRDefault="000C7362" w:rsidP="000C7362">
      <w:pPr>
        <w:pStyle w:val="Heading5"/>
      </w:pPr>
      <w:bookmarkStart w:id="620" w:name="_Toc192964034"/>
      <w:r>
        <w:t>5.3.42.1</w:t>
      </w:r>
      <w:r>
        <w:tab/>
        <w:t>TS 38.508-1</w:t>
      </w:r>
      <w:bookmarkEnd w:id="620"/>
      <w:r>
        <w:t xml:space="preserve"> </w:t>
      </w:r>
    </w:p>
    <w:p w14:paraId="789C952B" w14:textId="77777777" w:rsidR="000C7362" w:rsidRDefault="000C7362" w:rsidP="000C7362">
      <w:pPr>
        <w:pStyle w:val="Heading6"/>
      </w:pPr>
      <w:bookmarkStart w:id="621" w:name="_Toc192964035"/>
      <w:r>
        <w:t>5.3.42.1.1</w:t>
      </w:r>
      <w:r>
        <w:tab/>
        <w:t>Test frequencies (Clause 4.3.1)</w:t>
      </w:r>
      <w:bookmarkEnd w:id="621"/>
    </w:p>
    <w:p w14:paraId="4AE086D0" w14:textId="77777777" w:rsidR="000C7362" w:rsidRDefault="000C7362" w:rsidP="000C7362">
      <w:pPr>
        <w:pStyle w:val="Heading6"/>
      </w:pPr>
      <w:bookmarkStart w:id="622" w:name="_Toc192964036"/>
      <w:r>
        <w:t>5.3.42.1.2</w:t>
      </w:r>
      <w:r>
        <w:tab/>
        <w:t>Test environment for RF (Clauses 5)</w:t>
      </w:r>
      <w:bookmarkEnd w:id="622"/>
    </w:p>
    <w:p w14:paraId="0CD54826" w14:textId="77777777" w:rsidR="000C7362" w:rsidRDefault="000C7362" w:rsidP="000C7362">
      <w:pPr>
        <w:pStyle w:val="Heading6"/>
      </w:pPr>
      <w:bookmarkStart w:id="623" w:name="_Toc192964037"/>
      <w:r>
        <w:t>5.3.42.1.3</w:t>
      </w:r>
      <w:r>
        <w:tab/>
        <w:t>Test environment for RRM (Clause 7)</w:t>
      </w:r>
      <w:bookmarkEnd w:id="623"/>
    </w:p>
    <w:p w14:paraId="6FFF96B1" w14:textId="77777777" w:rsidR="000C7362" w:rsidRDefault="000C7362" w:rsidP="000C7362">
      <w:pPr>
        <w:pStyle w:val="Heading6"/>
      </w:pPr>
      <w:bookmarkStart w:id="624" w:name="_Toc192964038"/>
      <w:r>
        <w:t>5.3.42.1.4</w:t>
      </w:r>
      <w:r>
        <w:tab/>
        <w:t>Other clauses, Annexes</w:t>
      </w:r>
      <w:bookmarkEnd w:id="624"/>
      <w:r>
        <w:t xml:space="preserve"> </w:t>
      </w:r>
    </w:p>
    <w:p w14:paraId="61911D32" w14:textId="77777777" w:rsidR="000C7362" w:rsidRDefault="000C7362" w:rsidP="000C7362">
      <w:pPr>
        <w:pStyle w:val="Heading5"/>
      </w:pPr>
      <w:bookmarkStart w:id="625" w:name="_Toc192964039"/>
      <w:r>
        <w:t>5.3.42.2</w:t>
      </w:r>
      <w:r>
        <w:tab/>
        <w:t>TS 38.508-2</w:t>
      </w:r>
      <w:bookmarkEnd w:id="625"/>
    </w:p>
    <w:p w14:paraId="51E40362" w14:textId="58AE3FF4" w:rsidR="000C7362" w:rsidRDefault="000C7362" w:rsidP="000C7362">
      <w:pPr>
        <w:rPr>
          <w:rFonts w:ascii="Arial" w:hAnsi="Arial" w:cs="Arial"/>
          <w:b/>
          <w:sz w:val="24"/>
        </w:rPr>
      </w:pPr>
      <w:r>
        <w:rPr>
          <w:rFonts w:ascii="Arial" w:hAnsi="Arial" w:cs="Arial"/>
          <w:b/>
          <w:color w:val="0000FF"/>
          <w:sz w:val="24"/>
        </w:rPr>
        <w:t>R5-250071</w:t>
      </w:r>
      <w:r>
        <w:rPr>
          <w:rFonts w:ascii="Arial" w:hAnsi="Arial" w:cs="Arial"/>
          <w:b/>
          <w:color w:val="0000FF"/>
          <w:sz w:val="24"/>
        </w:rPr>
        <w:tab/>
      </w:r>
      <w:r>
        <w:rPr>
          <w:rFonts w:ascii="Arial" w:hAnsi="Arial" w:cs="Arial"/>
          <w:b/>
          <w:sz w:val="24"/>
        </w:rPr>
        <w:t>Addition of PICS for Further enhancements on measurement gaps</w:t>
      </w:r>
    </w:p>
    <w:p w14:paraId="401301C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CR-0761  Cat: F (Rel-18)</w:t>
      </w:r>
      <w:r>
        <w:rPr>
          <w:i/>
        </w:rPr>
        <w:br/>
      </w:r>
      <w:r>
        <w:rPr>
          <w:i/>
        </w:rPr>
        <w:br/>
      </w:r>
      <w:r>
        <w:rPr>
          <w:i/>
        </w:rPr>
        <w:tab/>
      </w:r>
      <w:r>
        <w:rPr>
          <w:i/>
        </w:rPr>
        <w:tab/>
      </w:r>
      <w:r>
        <w:rPr>
          <w:i/>
        </w:rPr>
        <w:tab/>
      </w:r>
      <w:r>
        <w:rPr>
          <w:i/>
        </w:rPr>
        <w:tab/>
      </w:r>
      <w:r>
        <w:rPr>
          <w:i/>
        </w:rPr>
        <w:tab/>
        <w:t>Source: MediaTek Inc.</w:t>
      </w:r>
    </w:p>
    <w:p w14:paraId="2E68A54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F6621" w14:textId="77777777" w:rsidR="000C7362" w:rsidRDefault="000C7362" w:rsidP="000C7362">
      <w:pPr>
        <w:pStyle w:val="Heading5"/>
      </w:pPr>
      <w:bookmarkStart w:id="626" w:name="_Toc192964040"/>
      <w:r>
        <w:t>5.3.42.3</w:t>
      </w:r>
      <w:r>
        <w:tab/>
        <w:t>TS 38.522</w:t>
      </w:r>
      <w:bookmarkEnd w:id="626"/>
    </w:p>
    <w:p w14:paraId="1AE179AC" w14:textId="1FA39E63" w:rsidR="000C7362" w:rsidRDefault="000C7362" w:rsidP="000C7362">
      <w:pPr>
        <w:rPr>
          <w:rFonts w:ascii="Arial" w:hAnsi="Arial" w:cs="Arial"/>
          <w:b/>
          <w:sz w:val="24"/>
        </w:rPr>
      </w:pPr>
      <w:r>
        <w:rPr>
          <w:rFonts w:ascii="Arial" w:hAnsi="Arial" w:cs="Arial"/>
          <w:b/>
          <w:color w:val="0000FF"/>
          <w:sz w:val="24"/>
        </w:rPr>
        <w:t>R5-250275</w:t>
      </w:r>
      <w:r>
        <w:rPr>
          <w:rFonts w:ascii="Arial" w:hAnsi="Arial" w:cs="Arial"/>
          <w:b/>
          <w:color w:val="0000FF"/>
          <w:sz w:val="24"/>
        </w:rPr>
        <w:tab/>
      </w:r>
      <w:r>
        <w:rPr>
          <w:rFonts w:ascii="Arial" w:hAnsi="Arial" w:cs="Arial"/>
          <w:b/>
          <w:sz w:val="24"/>
        </w:rPr>
        <w:t xml:space="preserve">Addition of test applicability for measurement gap enhancements test cases </w:t>
      </w:r>
    </w:p>
    <w:p w14:paraId="7B8A231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CR-0543  Cat: F (Rel-18)</w:t>
      </w:r>
      <w:r>
        <w:rPr>
          <w:i/>
        </w:rPr>
        <w:br/>
      </w:r>
      <w:r>
        <w:rPr>
          <w:i/>
        </w:rPr>
        <w:br/>
      </w:r>
      <w:r>
        <w:rPr>
          <w:i/>
        </w:rPr>
        <w:tab/>
      </w:r>
      <w:r>
        <w:rPr>
          <w:i/>
        </w:rPr>
        <w:tab/>
      </w:r>
      <w:r>
        <w:rPr>
          <w:i/>
        </w:rPr>
        <w:tab/>
      </w:r>
      <w:r>
        <w:rPr>
          <w:i/>
        </w:rPr>
        <w:tab/>
      </w:r>
      <w:r>
        <w:rPr>
          <w:i/>
        </w:rPr>
        <w:tab/>
        <w:t>Source: MediaTek Inc.</w:t>
      </w:r>
    </w:p>
    <w:p w14:paraId="50F8910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14D42" w14:textId="5F47B3F5" w:rsidR="000C7362" w:rsidRDefault="000C7362" w:rsidP="000C7362">
      <w:pPr>
        <w:rPr>
          <w:rFonts w:ascii="Arial" w:hAnsi="Arial" w:cs="Arial"/>
          <w:b/>
          <w:sz w:val="24"/>
        </w:rPr>
      </w:pPr>
      <w:r>
        <w:rPr>
          <w:rFonts w:ascii="Arial" w:hAnsi="Arial" w:cs="Arial"/>
          <w:b/>
          <w:color w:val="0000FF"/>
          <w:sz w:val="24"/>
        </w:rPr>
        <w:t>R5-251010</w:t>
      </w:r>
      <w:r>
        <w:rPr>
          <w:rFonts w:ascii="Arial" w:hAnsi="Arial" w:cs="Arial"/>
          <w:b/>
          <w:color w:val="0000FF"/>
          <w:sz w:val="24"/>
        </w:rPr>
        <w:tab/>
      </w:r>
      <w:r>
        <w:rPr>
          <w:rFonts w:ascii="Arial" w:hAnsi="Arial" w:cs="Arial"/>
          <w:b/>
          <w:sz w:val="24"/>
        </w:rPr>
        <w:t>Applicability of MG enhancement test cases</w:t>
      </w:r>
    </w:p>
    <w:p w14:paraId="08B317D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CR-0568  Cat: F (Rel-18)</w:t>
      </w:r>
      <w:r>
        <w:rPr>
          <w:i/>
        </w:rPr>
        <w:br/>
      </w:r>
      <w:r>
        <w:rPr>
          <w:i/>
        </w:rPr>
        <w:br/>
      </w:r>
      <w:r>
        <w:rPr>
          <w:i/>
        </w:rPr>
        <w:tab/>
      </w:r>
      <w:r>
        <w:rPr>
          <w:i/>
        </w:rPr>
        <w:tab/>
      </w:r>
      <w:r>
        <w:rPr>
          <w:i/>
        </w:rPr>
        <w:tab/>
      </w:r>
      <w:r>
        <w:rPr>
          <w:i/>
        </w:rPr>
        <w:tab/>
      </w:r>
      <w:r>
        <w:rPr>
          <w:i/>
        </w:rPr>
        <w:tab/>
        <w:t>Source: Ericsson</w:t>
      </w:r>
    </w:p>
    <w:p w14:paraId="643BE7A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5370C" w14:textId="77777777" w:rsidR="000C7362" w:rsidRDefault="000C7362" w:rsidP="000C7362">
      <w:pPr>
        <w:pStyle w:val="Heading5"/>
      </w:pPr>
      <w:bookmarkStart w:id="627" w:name="_Toc192964041"/>
      <w:r>
        <w:t>5.3.42.4</w:t>
      </w:r>
      <w:r>
        <w:tab/>
        <w:t>TS 38.533</w:t>
      </w:r>
      <w:bookmarkEnd w:id="627"/>
    </w:p>
    <w:p w14:paraId="282B4FA7" w14:textId="0BB9FDB8" w:rsidR="000C7362" w:rsidRDefault="000C7362" w:rsidP="000C7362">
      <w:pPr>
        <w:rPr>
          <w:rFonts w:ascii="Arial" w:hAnsi="Arial" w:cs="Arial"/>
          <w:b/>
          <w:sz w:val="24"/>
        </w:rPr>
      </w:pPr>
      <w:r>
        <w:rPr>
          <w:rFonts w:ascii="Arial" w:hAnsi="Arial" w:cs="Arial"/>
          <w:b/>
          <w:color w:val="0000FF"/>
          <w:sz w:val="24"/>
        </w:rPr>
        <w:t>R5-250058</w:t>
      </w:r>
      <w:r>
        <w:rPr>
          <w:rFonts w:ascii="Arial" w:hAnsi="Arial" w:cs="Arial"/>
          <w:b/>
          <w:color w:val="0000FF"/>
          <w:sz w:val="24"/>
        </w:rPr>
        <w:tab/>
      </w:r>
      <w:r>
        <w:rPr>
          <w:rFonts w:ascii="Arial" w:hAnsi="Arial" w:cs="Arial"/>
          <w:b/>
          <w:sz w:val="24"/>
        </w:rPr>
        <w:t>Addition of minimum requirements for E-UTRAN event-triggered without measurement gaps</w:t>
      </w:r>
    </w:p>
    <w:p w14:paraId="1AFF4E3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CR-3662  Cat: F (Rel-18)</w:t>
      </w:r>
      <w:r>
        <w:rPr>
          <w:i/>
        </w:rPr>
        <w:br/>
      </w:r>
      <w:r>
        <w:rPr>
          <w:i/>
        </w:rPr>
        <w:br/>
      </w:r>
      <w:r>
        <w:rPr>
          <w:i/>
        </w:rPr>
        <w:tab/>
      </w:r>
      <w:r>
        <w:rPr>
          <w:i/>
        </w:rPr>
        <w:tab/>
      </w:r>
      <w:r>
        <w:rPr>
          <w:i/>
        </w:rPr>
        <w:tab/>
      </w:r>
      <w:r>
        <w:rPr>
          <w:i/>
        </w:rPr>
        <w:tab/>
      </w:r>
      <w:r>
        <w:rPr>
          <w:i/>
        </w:rPr>
        <w:tab/>
        <w:t>Source: MediaTek Inc.</w:t>
      </w:r>
    </w:p>
    <w:p w14:paraId="4D83989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54FA0" w14:textId="1A5CF657" w:rsidR="000C7362" w:rsidRDefault="000C7362" w:rsidP="000C7362">
      <w:pPr>
        <w:rPr>
          <w:rFonts w:ascii="Arial" w:hAnsi="Arial" w:cs="Arial"/>
          <w:b/>
          <w:sz w:val="24"/>
        </w:rPr>
      </w:pPr>
      <w:r>
        <w:rPr>
          <w:rFonts w:ascii="Arial" w:hAnsi="Arial" w:cs="Arial"/>
          <w:b/>
          <w:color w:val="0000FF"/>
          <w:sz w:val="24"/>
        </w:rPr>
        <w:t>R5-250059</w:t>
      </w:r>
      <w:r>
        <w:rPr>
          <w:rFonts w:ascii="Arial" w:hAnsi="Arial" w:cs="Arial"/>
          <w:b/>
          <w:color w:val="0000FF"/>
          <w:sz w:val="24"/>
        </w:rPr>
        <w:tab/>
      </w:r>
      <w:r>
        <w:rPr>
          <w:rFonts w:ascii="Arial" w:hAnsi="Arial" w:cs="Arial"/>
          <w:b/>
          <w:sz w:val="24"/>
        </w:rPr>
        <w:t>Addition of new test case 6.6.25.1 for E-UTRAN event-triggered without gap without interruption</w:t>
      </w:r>
    </w:p>
    <w:p w14:paraId="6CC500D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CR-3663  Cat: F (Rel-18)</w:t>
      </w:r>
      <w:r>
        <w:rPr>
          <w:i/>
        </w:rPr>
        <w:br/>
      </w:r>
      <w:r>
        <w:rPr>
          <w:i/>
        </w:rPr>
        <w:br/>
      </w:r>
      <w:r>
        <w:rPr>
          <w:i/>
        </w:rPr>
        <w:tab/>
      </w:r>
      <w:r>
        <w:rPr>
          <w:i/>
        </w:rPr>
        <w:tab/>
      </w:r>
      <w:r>
        <w:rPr>
          <w:i/>
        </w:rPr>
        <w:tab/>
      </w:r>
      <w:r>
        <w:rPr>
          <w:i/>
        </w:rPr>
        <w:tab/>
      </w:r>
      <w:r>
        <w:rPr>
          <w:i/>
        </w:rPr>
        <w:tab/>
        <w:t>Source: MediaTek Inc.</w:t>
      </w:r>
    </w:p>
    <w:p w14:paraId="14DBEC2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6CA71" w14:textId="0207E6A7" w:rsidR="000C7362" w:rsidRDefault="000C7362" w:rsidP="000C7362">
      <w:pPr>
        <w:rPr>
          <w:rFonts w:ascii="Arial" w:hAnsi="Arial" w:cs="Arial"/>
          <w:b/>
          <w:sz w:val="24"/>
        </w:rPr>
      </w:pPr>
      <w:r>
        <w:rPr>
          <w:rFonts w:ascii="Arial" w:hAnsi="Arial" w:cs="Arial"/>
          <w:b/>
          <w:color w:val="0000FF"/>
          <w:sz w:val="24"/>
        </w:rPr>
        <w:t>R5-250264</w:t>
      </w:r>
      <w:r>
        <w:rPr>
          <w:rFonts w:ascii="Arial" w:hAnsi="Arial" w:cs="Arial"/>
          <w:b/>
          <w:color w:val="0000FF"/>
          <w:sz w:val="24"/>
        </w:rPr>
        <w:tab/>
      </w:r>
      <w:r>
        <w:rPr>
          <w:rFonts w:ascii="Arial" w:hAnsi="Arial" w:cs="Arial"/>
          <w:b/>
          <w:sz w:val="24"/>
        </w:rPr>
        <w:t xml:space="preserve">Addition of minimum requirements for FR1 NR </w:t>
      </w:r>
      <w:proofErr w:type="spellStart"/>
      <w:r>
        <w:rPr>
          <w:rFonts w:ascii="Arial" w:hAnsi="Arial" w:cs="Arial"/>
          <w:b/>
          <w:sz w:val="24"/>
        </w:rPr>
        <w:t>needforgap</w:t>
      </w:r>
      <w:proofErr w:type="spellEnd"/>
    </w:p>
    <w:p w14:paraId="13953CE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CR-3670  Cat: F (Rel-18)</w:t>
      </w:r>
      <w:r>
        <w:rPr>
          <w:i/>
        </w:rPr>
        <w:br/>
      </w:r>
      <w:r>
        <w:rPr>
          <w:i/>
        </w:rPr>
        <w:br/>
      </w:r>
      <w:r>
        <w:rPr>
          <w:i/>
        </w:rPr>
        <w:tab/>
      </w:r>
      <w:r>
        <w:rPr>
          <w:i/>
        </w:rPr>
        <w:tab/>
      </w:r>
      <w:r>
        <w:rPr>
          <w:i/>
        </w:rPr>
        <w:tab/>
      </w:r>
      <w:r>
        <w:rPr>
          <w:i/>
        </w:rPr>
        <w:tab/>
      </w:r>
      <w:r>
        <w:rPr>
          <w:i/>
        </w:rPr>
        <w:tab/>
        <w:t>Source: MediaTek Inc.</w:t>
      </w:r>
    </w:p>
    <w:p w14:paraId="2373B4F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AB0AF" w14:textId="0B7AFC4F" w:rsidR="000C7362" w:rsidRDefault="000C7362" w:rsidP="000C7362">
      <w:pPr>
        <w:rPr>
          <w:rFonts w:ascii="Arial" w:hAnsi="Arial" w:cs="Arial"/>
          <w:b/>
          <w:sz w:val="24"/>
        </w:rPr>
      </w:pPr>
      <w:r>
        <w:rPr>
          <w:rFonts w:ascii="Arial" w:hAnsi="Arial" w:cs="Arial"/>
          <w:b/>
          <w:color w:val="0000FF"/>
          <w:sz w:val="24"/>
        </w:rPr>
        <w:t>R5-250265</w:t>
      </w:r>
      <w:r>
        <w:rPr>
          <w:rFonts w:ascii="Arial" w:hAnsi="Arial" w:cs="Arial"/>
          <w:b/>
          <w:color w:val="0000FF"/>
          <w:sz w:val="24"/>
        </w:rPr>
        <w:tab/>
      </w:r>
      <w:r>
        <w:rPr>
          <w:rFonts w:ascii="Arial" w:hAnsi="Arial" w:cs="Arial"/>
          <w:b/>
          <w:sz w:val="24"/>
        </w:rPr>
        <w:t xml:space="preserve">Addition of new test case 6.6.24.1 for FR1 NR </w:t>
      </w:r>
      <w:proofErr w:type="spellStart"/>
      <w:r>
        <w:rPr>
          <w:rFonts w:ascii="Arial" w:hAnsi="Arial" w:cs="Arial"/>
          <w:b/>
          <w:sz w:val="24"/>
        </w:rPr>
        <w:t>needforgap</w:t>
      </w:r>
      <w:proofErr w:type="spellEnd"/>
    </w:p>
    <w:p w14:paraId="1506EBE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CR-3671  Cat: F (Rel-18)</w:t>
      </w:r>
      <w:r>
        <w:rPr>
          <w:i/>
        </w:rPr>
        <w:br/>
      </w:r>
      <w:r>
        <w:rPr>
          <w:i/>
        </w:rPr>
        <w:br/>
      </w:r>
      <w:r>
        <w:rPr>
          <w:i/>
        </w:rPr>
        <w:tab/>
      </w:r>
      <w:r>
        <w:rPr>
          <w:i/>
        </w:rPr>
        <w:tab/>
      </w:r>
      <w:r>
        <w:rPr>
          <w:i/>
        </w:rPr>
        <w:tab/>
      </w:r>
      <w:r>
        <w:rPr>
          <w:i/>
        </w:rPr>
        <w:tab/>
      </w:r>
      <w:r>
        <w:rPr>
          <w:i/>
        </w:rPr>
        <w:tab/>
        <w:t>Source: MediaTek Inc.</w:t>
      </w:r>
    </w:p>
    <w:p w14:paraId="39427ED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D456D" w14:textId="60E5C8B6" w:rsidR="000C7362" w:rsidRDefault="000C7362" w:rsidP="000C7362">
      <w:pPr>
        <w:rPr>
          <w:rFonts w:ascii="Arial" w:hAnsi="Arial" w:cs="Arial"/>
          <w:b/>
          <w:sz w:val="24"/>
        </w:rPr>
      </w:pPr>
      <w:r>
        <w:rPr>
          <w:rFonts w:ascii="Arial" w:hAnsi="Arial" w:cs="Arial"/>
          <w:b/>
          <w:color w:val="0000FF"/>
          <w:sz w:val="24"/>
        </w:rPr>
        <w:t>R5-250266</w:t>
      </w:r>
      <w:r>
        <w:rPr>
          <w:rFonts w:ascii="Arial" w:hAnsi="Arial" w:cs="Arial"/>
          <w:b/>
          <w:color w:val="0000FF"/>
          <w:sz w:val="24"/>
        </w:rPr>
        <w:tab/>
      </w:r>
      <w:r>
        <w:rPr>
          <w:rFonts w:ascii="Arial" w:hAnsi="Arial" w:cs="Arial"/>
          <w:b/>
          <w:sz w:val="24"/>
        </w:rPr>
        <w:t xml:space="preserve">Addition of new test case 6.6.24.2 for FR1 NR </w:t>
      </w:r>
      <w:proofErr w:type="spellStart"/>
      <w:r>
        <w:rPr>
          <w:rFonts w:ascii="Arial" w:hAnsi="Arial" w:cs="Arial"/>
          <w:b/>
          <w:sz w:val="24"/>
        </w:rPr>
        <w:t>needforgap</w:t>
      </w:r>
      <w:proofErr w:type="spellEnd"/>
    </w:p>
    <w:p w14:paraId="07F8AD1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CR-3672  Cat: F (Rel-18)</w:t>
      </w:r>
      <w:r>
        <w:rPr>
          <w:i/>
        </w:rPr>
        <w:br/>
      </w:r>
      <w:r>
        <w:rPr>
          <w:i/>
        </w:rPr>
        <w:br/>
      </w:r>
      <w:r>
        <w:rPr>
          <w:i/>
        </w:rPr>
        <w:tab/>
      </w:r>
      <w:r>
        <w:rPr>
          <w:i/>
        </w:rPr>
        <w:tab/>
      </w:r>
      <w:r>
        <w:rPr>
          <w:i/>
        </w:rPr>
        <w:tab/>
      </w:r>
      <w:r>
        <w:rPr>
          <w:i/>
        </w:rPr>
        <w:tab/>
      </w:r>
      <w:r>
        <w:rPr>
          <w:i/>
        </w:rPr>
        <w:tab/>
        <w:t>Source: MediaTek Inc.</w:t>
      </w:r>
    </w:p>
    <w:p w14:paraId="5AE7D7B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0DE14" w14:textId="6BFFF1FA" w:rsidR="000C7362" w:rsidRDefault="000C7362" w:rsidP="000C7362">
      <w:pPr>
        <w:rPr>
          <w:rFonts w:ascii="Arial" w:hAnsi="Arial" w:cs="Arial"/>
          <w:b/>
          <w:sz w:val="24"/>
        </w:rPr>
      </w:pPr>
      <w:r>
        <w:rPr>
          <w:rFonts w:ascii="Arial" w:hAnsi="Arial" w:cs="Arial"/>
          <w:b/>
          <w:color w:val="0000FF"/>
          <w:sz w:val="24"/>
        </w:rPr>
        <w:t>R5-250267</w:t>
      </w:r>
      <w:r>
        <w:rPr>
          <w:rFonts w:ascii="Arial" w:hAnsi="Arial" w:cs="Arial"/>
          <w:b/>
          <w:color w:val="0000FF"/>
          <w:sz w:val="24"/>
        </w:rPr>
        <w:tab/>
      </w:r>
      <w:r>
        <w:rPr>
          <w:rFonts w:ascii="Arial" w:hAnsi="Arial" w:cs="Arial"/>
          <w:b/>
          <w:sz w:val="24"/>
        </w:rPr>
        <w:t xml:space="preserve">Addition of new test case 6.6.24.3 for FR1 NR </w:t>
      </w:r>
      <w:proofErr w:type="spellStart"/>
      <w:r>
        <w:rPr>
          <w:rFonts w:ascii="Arial" w:hAnsi="Arial" w:cs="Arial"/>
          <w:b/>
          <w:sz w:val="24"/>
        </w:rPr>
        <w:t>needforgap</w:t>
      </w:r>
      <w:proofErr w:type="spellEnd"/>
    </w:p>
    <w:p w14:paraId="38DFFCD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CR-3673  Cat: F (Rel-18)</w:t>
      </w:r>
      <w:r>
        <w:rPr>
          <w:i/>
        </w:rPr>
        <w:br/>
      </w:r>
      <w:r>
        <w:rPr>
          <w:i/>
        </w:rPr>
        <w:br/>
      </w:r>
      <w:r>
        <w:rPr>
          <w:i/>
        </w:rPr>
        <w:tab/>
      </w:r>
      <w:r>
        <w:rPr>
          <w:i/>
        </w:rPr>
        <w:tab/>
      </w:r>
      <w:r>
        <w:rPr>
          <w:i/>
        </w:rPr>
        <w:tab/>
      </w:r>
      <w:r>
        <w:rPr>
          <w:i/>
        </w:rPr>
        <w:tab/>
      </w:r>
      <w:r>
        <w:rPr>
          <w:i/>
        </w:rPr>
        <w:tab/>
        <w:t>Source: MediaTek Inc.</w:t>
      </w:r>
    </w:p>
    <w:p w14:paraId="1C8CA91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AF0DD" w14:textId="3E34387B" w:rsidR="000C7362" w:rsidRDefault="000C7362" w:rsidP="000C7362">
      <w:pPr>
        <w:rPr>
          <w:rFonts w:ascii="Arial" w:hAnsi="Arial" w:cs="Arial"/>
          <w:b/>
          <w:sz w:val="24"/>
        </w:rPr>
      </w:pPr>
      <w:r>
        <w:rPr>
          <w:rFonts w:ascii="Arial" w:hAnsi="Arial" w:cs="Arial"/>
          <w:b/>
          <w:color w:val="0000FF"/>
          <w:sz w:val="24"/>
        </w:rPr>
        <w:t>R5-250268</w:t>
      </w:r>
      <w:r>
        <w:rPr>
          <w:rFonts w:ascii="Arial" w:hAnsi="Arial" w:cs="Arial"/>
          <w:b/>
          <w:color w:val="0000FF"/>
          <w:sz w:val="24"/>
        </w:rPr>
        <w:tab/>
      </w:r>
      <w:r>
        <w:rPr>
          <w:rFonts w:ascii="Arial" w:hAnsi="Arial" w:cs="Arial"/>
          <w:b/>
          <w:sz w:val="24"/>
        </w:rPr>
        <w:t xml:space="preserve">Addition of new test case 6.6.24.4 for FR1 NR </w:t>
      </w:r>
      <w:proofErr w:type="spellStart"/>
      <w:r>
        <w:rPr>
          <w:rFonts w:ascii="Arial" w:hAnsi="Arial" w:cs="Arial"/>
          <w:b/>
          <w:sz w:val="24"/>
        </w:rPr>
        <w:t>needforgap</w:t>
      </w:r>
      <w:proofErr w:type="spellEnd"/>
    </w:p>
    <w:p w14:paraId="79F744A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CR-3674  Cat: F (Rel-18)</w:t>
      </w:r>
      <w:r>
        <w:rPr>
          <w:i/>
        </w:rPr>
        <w:br/>
      </w:r>
      <w:r>
        <w:rPr>
          <w:i/>
        </w:rPr>
        <w:br/>
      </w:r>
      <w:r>
        <w:rPr>
          <w:i/>
        </w:rPr>
        <w:tab/>
      </w:r>
      <w:r>
        <w:rPr>
          <w:i/>
        </w:rPr>
        <w:tab/>
      </w:r>
      <w:r>
        <w:rPr>
          <w:i/>
        </w:rPr>
        <w:tab/>
      </w:r>
      <w:r>
        <w:rPr>
          <w:i/>
        </w:rPr>
        <w:tab/>
      </w:r>
      <w:r>
        <w:rPr>
          <w:i/>
        </w:rPr>
        <w:tab/>
        <w:t>Source: MediaTek Inc.</w:t>
      </w:r>
    </w:p>
    <w:p w14:paraId="0366A289" w14:textId="77777777" w:rsidR="000C7362" w:rsidRDefault="000C7362" w:rsidP="000C7362">
      <w:pPr>
        <w:rPr>
          <w:rFonts w:ascii="Arial" w:hAnsi="Arial" w:cs="Arial"/>
          <w:b/>
        </w:rPr>
      </w:pPr>
      <w:r>
        <w:rPr>
          <w:rFonts w:ascii="Arial" w:hAnsi="Arial" w:cs="Arial"/>
          <w:b/>
        </w:rPr>
        <w:t xml:space="preserve">Discussion: </w:t>
      </w:r>
    </w:p>
    <w:p w14:paraId="3592729E" w14:textId="77777777" w:rsidR="000C7362" w:rsidRDefault="000C7362" w:rsidP="000C7362">
      <w:r>
        <w:t>r1</w:t>
      </w:r>
    </w:p>
    <w:p w14:paraId="02B3D98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R5-251603</w:t>
      </w:r>
      <w:r>
        <w:rPr>
          <w:color w:val="993300"/>
          <w:u w:val="single"/>
        </w:rPr>
        <w:t>.</w:t>
      </w:r>
    </w:p>
    <w:p w14:paraId="4463DEEC" w14:textId="04D2BEB9" w:rsidR="000C7362" w:rsidRDefault="000C7362" w:rsidP="000C7362">
      <w:pPr>
        <w:rPr>
          <w:rFonts w:ascii="Arial" w:hAnsi="Arial" w:cs="Arial"/>
          <w:b/>
          <w:sz w:val="24"/>
        </w:rPr>
      </w:pPr>
      <w:r>
        <w:rPr>
          <w:rFonts w:ascii="Arial" w:hAnsi="Arial" w:cs="Arial"/>
          <w:b/>
          <w:color w:val="0000FF"/>
          <w:sz w:val="24"/>
        </w:rPr>
        <w:t>R5-251603</w:t>
      </w:r>
      <w:r>
        <w:rPr>
          <w:rFonts w:ascii="Arial" w:hAnsi="Arial" w:cs="Arial"/>
          <w:b/>
          <w:color w:val="0000FF"/>
          <w:sz w:val="24"/>
        </w:rPr>
        <w:tab/>
      </w:r>
      <w:r>
        <w:rPr>
          <w:rFonts w:ascii="Arial" w:hAnsi="Arial" w:cs="Arial"/>
          <w:b/>
          <w:sz w:val="24"/>
        </w:rPr>
        <w:t xml:space="preserve">Addition of new test case 6.6.24.4 for FR1 NR </w:t>
      </w:r>
      <w:proofErr w:type="spellStart"/>
      <w:r>
        <w:rPr>
          <w:rFonts w:ascii="Arial" w:hAnsi="Arial" w:cs="Arial"/>
          <w:b/>
          <w:sz w:val="24"/>
        </w:rPr>
        <w:t>needforgap</w:t>
      </w:r>
      <w:proofErr w:type="spellEnd"/>
    </w:p>
    <w:p w14:paraId="61CD5B4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CR-3674  rev 1 Cat: F (Rel-18)</w:t>
      </w:r>
      <w:r>
        <w:rPr>
          <w:i/>
        </w:rPr>
        <w:br/>
      </w:r>
      <w:r>
        <w:rPr>
          <w:i/>
        </w:rPr>
        <w:br/>
      </w:r>
      <w:r>
        <w:rPr>
          <w:i/>
        </w:rPr>
        <w:tab/>
      </w:r>
      <w:r>
        <w:rPr>
          <w:i/>
        </w:rPr>
        <w:tab/>
      </w:r>
      <w:r>
        <w:rPr>
          <w:i/>
        </w:rPr>
        <w:tab/>
      </w:r>
      <w:r>
        <w:rPr>
          <w:i/>
        </w:rPr>
        <w:tab/>
      </w:r>
      <w:r>
        <w:rPr>
          <w:i/>
        </w:rPr>
        <w:tab/>
        <w:t>Source: MediaTek Inc.</w:t>
      </w:r>
    </w:p>
    <w:p w14:paraId="1681F4D4" w14:textId="77777777" w:rsidR="000C7362" w:rsidRDefault="000C7362" w:rsidP="000C7362">
      <w:pPr>
        <w:rPr>
          <w:color w:val="808080"/>
        </w:rPr>
      </w:pPr>
      <w:r>
        <w:rPr>
          <w:color w:val="808080"/>
        </w:rPr>
        <w:t>(Replaces R5-250268)</w:t>
      </w:r>
    </w:p>
    <w:p w14:paraId="035D32D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D7751" w14:textId="15535F19" w:rsidR="000C7362" w:rsidRDefault="000C7362" w:rsidP="000C7362">
      <w:pPr>
        <w:rPr>
          <w:rFonts w:ascii="Arial" w:hAnsi="Arial" w:cs="Arial"/>
          <w:b/>
          <w:sz w:val="24"/>
        </w:rPr>
      </w:pPr>
      <w:r>
        <w:rPr>
          <w:rFonts w:ascii="Arial" w:hAnsi="Arial" w:cs="Arial"/>
          <w:b/>
          <w:color w:val="0000FF"/>
          <w:sz w:val="24"/>
        </w:rPr>
        <w:t>R5-250269</w:t>
      </w:r>
      <w:r>
        <w:rPr>
          <w:rFonts w:ascii="Arial" w:hAnsi="Arial" w:cs="Arial"/>
          <w:b/>
          <w:color w:val="0000FF"/>
          <w:sz w:val="24"/>
        </w:rPr>
        <w:tab/>
      </w:r>
      <w:r>
        <w:rPr>
          <w:rFonts w:ascii="Arial" w:hAnsi="Arial" w:cs="Arial"/>
          <w:b/>
          <w:sz w:val="24"/>
        </w:rPr>
        <w:t xml:space="preserve">Addition of new test case 6.6.24.5 for FR1 NR </w:t>
      </w:r>
      <w:proofErr w:type="spellStart"/>
      <w:r>
        <w:rPr>
          <w:rFonts w:ascii="Arial" w:hAnsi="Arial" w:cs="Arial"/>
          <w:b/>
          <w:sz w:val="24"/>
        </w:rPr>
        <w:t>needforgap</w:t>
      </w:r>
      <w:proofErr w:type="spellEnd"/>
    </w:p>
    <w:p w14:paraId="1B7BC29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CR-3675  Cat: F (Rel-18)</w:t>
      </w:r>
      <w:r>
        <w:rPr>
          <w:i/>
        </w:rPr>
        <w:br/>
      </w:r>
      <w:r>
        <w:rPr>
          <w:i/>
        </w:rPr>
        <w:br/>
      </w:r>
      <w:r>
        <w:rPr>
          <w:i/>
        </w:rPr>
        <w:tab/>
      </w:r>
      <w:r>
        <w:rPr>
          <w:i/>
        </w:rPr>
        <w:tab/>
      </w:r>
      <w:r>
        <w:rPr>
          <w:i/>
        </w:rPr>
        <w:tab/>
      </w:r>
      <w:r>
        <w:rPr>
          <w:i/>
        </w:rPr>
        <w:tab/>
      </w:r>
      <w:r>
        <w:rPr>
          <w:i/>
        </w:rPr>
        <w:tab/>
        <w:t>Source: MediaTek Inc.</w:t>
      </w:r>
    </w:p>
    <w:p w14:paraId="7B57F59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D9084" w14:textId="7E6820FE" w:rsidR="000C7362" w:rsidRDefault="000C7362" w:rsidP="000C7362">
      <w:pPr>
        <w:rPr>
          <w:rFonts w:ascii="Arial" w:hAnsi="Arial" w:cs="Arial"/>
          <w:b/>
          <w:sz w:val="24"/>
        </w:rPr>
      </w:pPr>
      <w:r>
        <w:rPr>
          <w:rFonts w:ascii="Arial" w:hAnsi="Arial" w:cs="Arial"/>
          <w:b/>
          <w:color w:val="0000FF"/>
          <w:sz w:val="24"/>
        </w:rPr>
        <w:t>R5-250271</w:t>
      </w:r>
      <w:r>
        <w:rPr>
          <w:rFonts w:ascii="Arial" w:hAnsi="Arial" w:cs="Arial"/>
          <w:b/>
          <w:color w:val="0000FF"/>
          <w:sz w:val="24"/>
        </w:rPr>
        <w:tab/>
      </w:r>
      <w:r>
        <w:rPr>
          <w:rFonts w:ascii="Arial" w:hAnsi="Arial" w:cs="Arial"/>
          <w:b/>
          <w:sz w:val="24"/>
        </w:rPr>
        <w:t>Addition of cell mapping for measurement gap enhancements test cases</w:t>
      </w:r>
    </w:p>
    <w:p w14:paraId="2559E96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CR-3676  Cat: F (Rel-18)</w:t>
      </w:r>
      <w:r>
        <w:rPr>
          <w:i/>
        </w:rPr>
        <w:br/>
      </w:r>
      <w:r>
        <w:rPr>
          <w:i/>
        </w:rPr>
        <w:br/>
      </w:r>
      <w:r>
        <w:rPr>
          <w:i/>
        </w:rPr>
        <w:tab/>
      </w:r>
      <w:r>
        <w:rPr>
          <w:i/>
        </w:rPr>
        <w:tab/>
      </w:r>
      <w:r>
        <w:rPr>
          <w:i/>
        </w:rPr>
        <w:tab/>
      </w:r>
      <w:r>
        <w:rPr>
          <w:i/>
        </w:rPr>
        <w:tab/>
      </w:r>
      <w:r>
        <w:rPr>
          <w:i/>
        </w:rPr>
        <w:tab/>
        <w:t>Source: MediaTek Inc.</w:t>
      </w:r>
    </w:p>
    <w:p w14:paraId="6950C2D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98250" w14:textId="6349E150" w:rsidR="000C7362" w:rsidRDefault="000C7362" w:rsidP="000C7362">
      <w:pPr>
        <w:rPr>
          <w:rFonts w:ascii="Arial" w:hAnsi="Arial" w:cs="Arial"/>
          <w:b/>
          <w:sz w:val="24"/>
        </w:rPr>
      </w:pPr>
      <w:r>
        <w:rPr>
          <w:rFonts w:ascii="Arial" w:hAnsi="Arial" w:cs="Arial"/>
          <w:b/>
          <w:color w:val="0000FF"/>
          <w:sz w:val="24"/>
        </w:rPr>
        <w:t>R5-251001</w:t>
      </w:r>
      <w:r>
        <w:rPr>
          <w:rFonts w:ascii="Arial" w:hAnsi="Arial" w:cs="Arial"/>
          <w:b/>
          <w:color w:val="0000FF"/>
          <w:sz w:val="24"/>
        </w:rPr>
        <w:tab/>
      </w:r>
      <w:r>
        <w:rPr>
          <w:rFonts w:ascii="Arial" w:hAnsi="Arial" w:cs="Arial"/>
          <w:b/>
          <w:sz w:val="24"/>
        </w:rPr>
        <w:t>Cell configuration mapping for MG enhancement test cases</w:t>
      </w:r>
    </w:p>
    <w:p w14:paraId="5E3D033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CR-3786  Cat: F (Rel-18)</w:t>
      </w:r>
      <w:r>
        <w:rPr>
          <w:i/>
        </w:rPr>
        <w:br/>
      </w:r>
      <w:r>
        <w:rPr>
          <w:i/>
        </w:rPr>
        <w:br/>
      </w:r>
      <w:r>
        <w:rPr>
          <w:i/>
        </w:rPr>
        <w:tab/>
      </w:r>
      <w:r>
        <w:rPr>
          <w:i/>
        </w:rPr>
        <w:tab/>
      </w:r>
      <w:r>
        <w:rPr>
          <w:i/>
        </w:rPr>
        <w:tab/>
      </w:r>
      <w:r>
        <w:rPr>
          <w:i/>
        </w:rPr>
        <w:tab/>
      </w:r>
      <w:r>
        <w:rPr>
          <w:i/>
        </w:rPr>
        <w:tab/>
        <w:t>Source: Ericsson</w:t>
      </w:r>
    </w:p>
    <w:p w14:paraId="28EAA3B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EB474" w14:textId="04D07786" w:rsidR="000C7362" w:rsidRDefault="000C7362" w:rsidP="000C7362">
      <w:pPr>
        <w:rPr>
          <w:rFonts w:ascii="Arial" w:hAnsi="Arial" w:cs="Arial"/>
          <w:b/>
          <w:sz w:val="24"/>
        </w:rPr>
      </w:pPr>
      <w:r>
        <w:rPr>
          <w:rFonts w:ascii="Arial" w:hAnsi="Arial" w:cs="Arial"/>
          <w:b/>
          <w:color w:val="0000FF"/>
          <w:sz w:val="24"/>
        </w:rPr>
        <w:t>R5-251002</w:t>
      </w:r>
      <w:r>
        <w:rPr>
          <w:rFonts w:ascii="Arial" w:hAnsi="Arial" w:cs="Arial"/>
          <w:b/>
          <w:color w:val="0000FF"/>
          <w:sz w:val="24"/>
        </w:rPr>
        <w:tab/>
      </w:r>
      <w:r>
        <w:rPr>
          <w:rFonts w:ascii="Arial" w:hAnsi="Arial" w:cs="Arial"/>
          <w:b/>
          <w:sz w:val="24"/>
        </w:rPr>
        <w:t>Addition of Minimum conformance requirements for event-triggered reporting test cases</w:t>
      </w:r>
    </w:p>
    <w:p w14:paraId="5714D6D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CR-3787  Cat: F (Rel-18)</w:t>
      </w:r>
      <w:r>
        <w:rPr>
          <w:i/>
        </w:rPr>
        <w:br/>
      </w:r>
      <w:r>
        <w:rPr>
          <w:i/>
        </w:rPr>
        <w:br/>
      </w:r>
      <w:r>
        <w:rPr>
          <w:i/>
        </w:rPr>
        <w:tab/>
      </w:r>
      <w:r>
        <w:rPr>
          <w:i/>
        </w:rPr>
        <w:tab/>
      </w:r>
      <w:r>
        <w:rPr>
          <w:i/>
        </w:rPr>
        <w:tab/>
      </w:r>
      <w:r>
        <w:rPr>
          <w:i/>
        </w:rPr>
        <w:tab/>
      </w:r>
      <w:r>
        <w:rPr>
          <w:i/>
        </w:rPr>
        <w:tab/>
        <w:t>Source: Ericsson</w:t>
      </w:r>
    </w:p>
    <w:p w14:paraId="6CF302A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DC60A" w14:textId="35AC55BD" w:rsidR="000C7362" w:rsidRDefault="000C7362" w:rsidP="000C7362">
      <w:pPr>
        <w:rPr>
          <w:rFonts w:ascii="Arial" w:hAnsi="Arial" w:cs="Arial"/>
          <w:b/>
          <w:sz w:val="24"/>
        </w:rPr>
      </w:pPr>
      <w:r>
        <w:rPr>
          <w:rFonts w:ascii="Arial" w:hAnsi="Arial" w:cs="Arial"/>
          <w:b/>
          <w:color w:val="0000FF"/>
          <w:sz w:val="24"/>
        </w:rPr>
        <w:t>R5-251003</w:t>
      </w:r>
      <w:r>
        <w:rPr>
          <w:rFonts w:ascii="Arial" w:hAnsi="Arial" w:cs="Arial"/>
          <w:b/>
          <w:color w:val="0000FF"/>
          <w:sz w:val="24"/>
        </w:rPr>
        <w:tab/>
      </w:r>
      <w:r>
        <w:rPr>
          <w:rFonts w:ascii="Arial" w:hAnsi="Arial" w:cs="Arial"/>
          <w:b/>
          <w:sz w:val="24"/>
        </w:rPr>
        <w:t>Addition of NR SA FR2 and FR2-FR2 event-triggered reporting with concurrent Type-2 measurement gap and Pre-MG test case 7.6.17.1</w:t>
      </w:r>
    </w:p>
    <w:p w14:paraId="2B45C53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CR-3788  Cat: F (Rel-18)</w:t>
      </w:r>
      <w:r>
        <w:rPr>
          <w:i/>
        </w:rPr>
        <w:br/>
      </w:r>
      <w:r>
        <w:rPr>
          <w:i/>
        </w:rPr>
        <w:br/>
      </w:r>
      <w:r>
        <w:rPr>
          <w:i/>
        </w:rPr>
        <w:tab/>
      </w:r>
      <w:r>
        <w:rPr>
          <w:i/>
        </w:rPr>
        <w:tab/>
      </w:r>
      <w:r>
        <w:rPr>
          <w:i/>
        </w:rPr>
        <w:tab/>
      </w:r>
      <w:r>
        <w:rPr>
          <w:i/>
        </w:rPr>
        <w:tab/>
      </w:r>
      <w:r>
        <w:rPr>
          <w:i/>
        </w:rPr>
        <w:tab/>
        <w:t>Source: Ericsson</w:t>
      </w:r>
    </w:p>
    <w:p w14:paraId="64F0281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88545" w14:textId="4FB04EF2" w:rsidR="000C7362" w:rsidRDefault="000C7362" w:rsidP="000C7362">
      <w:pPr>
        <w:rPr>
          <w:rFonts w:ascii="Arial" w:hAnsi="Arial" w:cs="Arial"/>
          <w:b/>
          <w:sz w:val="24"/>
        </w:rPr>
      </w:pPr>
      <w:r>
        <w:rPr>
          <w:rFonts w:ascii="Arial" w:hAnsi="Arial" w:cs="Arial"/>
          <w:b/>
          <w:color w:val="0000FF"/>
          <w:sz w:val="24"/>
        </w:rPr>
        <w:t>R5-251004</w:t>
      </w:r>
      <w:r>
        <w:rPr>
          <w:rFonts w:ascii="Arial" w:hAnsi="Arial" w:cs="Arial"/>
          <w:b/>
          <w:color w:val="0000FF"/>
          <w:sz w:val="24"/>
        </w:rPr>
        <w:tab/>
      </w:r>
      <w:r>
        <w:rPr>
          <w:rFonts w:ascii="Arial" w:hAnsi="Arial" w:cs="Arial"/>
          <w:b/>
          <w:sz w:val="24"/>
        </w:rPr>
        <w:t>Addition of NR SA FR2-FR2 event-triggered reporting with two concurrent Pre-MGs test case 7.6.17.2</w:t>
      </w:r>
    </w:p>
    <w:p w14:paraId="3AD2D61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CR-3789  Cat: F (Rel-18)</w:t>
      </w:r>
      <w:r>
        <w:rPr>
          <w:i/>
        </w:rPr>
        <w:br/>
      </w:r>
      <w:r>
        <w:rPr>
          <w:i/>
        </w:rPr>
        <w:br/>
      </w:r>
      <w:r>
        <w:rPr>
          <w:i/>
        </w:rPr>
        <w:tab/>
      </w:r>
      <w:r>
        <w:rPr>
          <w:i/>
        </w:rPr>
        <w:tab/>
      </w:r>
      <w:r>
        <w:rPr>
          <w:i/>
        </w:rPr>
        <w:tab/>
      </w:r>
      <w:r>
        <w:rPr>
          <w:i/>
        </w:rPr>
        <w:tab/>
      </w:r>
      <w:r>
        <w:rPr>
          <w:i/>
        </w:rPr>
        <w:tab/>
        <w:t>Source: Ericsson</w:t>
      </w:r>
    </w:p>
    <w:p w14:paraId="7E4BF0A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AC2FA" w14:textId="6F711616" w:rsidR="000C7362" w:rsidRDefault="000C7362" w:rsidP="000C7362">
      <w:pPr>
        <w:rPr>
          <w:rFonts w:ascii="Arial" w:hAnsi="Arial" w:cs="Arial"/>
          <w:b/>
          <w:sz w:val="24"/>
        </w:rPr>
      </w:pPr>
      <w:r>
        <w:rPr>
          <w:rFonts w:ascii="Arial" w:hAnsi="Arial" w:cs="Arial"/>
          <w:b/>
          <w:color w:val="0000FF"/>
          <w:sz w:val="24"/>
        </w:rPr>
        <w:t>R5-251005</w:t>
      </w:r>
      <w:r>
        <w:rPr>
          <w:rFonts w:ascii="Arial" w:hAnsi="Arial" w:cs="Arial"/>
          <w:b/>
          <w:color w:val="0000FF"/>
          <w:sz w:val="24"/>
        </w:rPr>
        <w:tab/>
      </w:r>
      <w:r>
        <w:rPr>
          <w:rFonts w:ascii="Arial" w:hAnsi="Arial" w:cs="Arial"/>
          <w:b/>
          <w:sz w:val="24"/>
        </w:rPr>
        <w:t>Addition of NR SA FR2 event-triggered reporting with concurrent Type-2 measurement gap and NCSG test case 7.6.18.1</w:t>
      </w:r>
    </w:p>
    <w:p w14:paraId="0BC2064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CR-3790  Cat: F (Rel-18)</w:t>
      </w:r>
      <w:r>
        <w:rPr>
          <w:i/>
        </w:rPr>
        <w:br/>
      </w:r>
      <w:r>
        <w:rPr>
          <w:i/>
        </w:rPr>
        <w:br/>
      </w:r>
      <w:r>
        <w:rPr>
          <w:i/>
        </w:rPr>
        <w:tab/>
      </w:r>
      <w:r>
        <w:rPr>
          <w:i/>
        </w:rPr>
        <w:tab/>
      </w:r>
      <w:r>
        <w:rPr>
          <w:i/>
        </w:rPr>
        <w:tab/>
      </w:r>
      <w:r>
        <w:rPr>
          <w:i/>
        </w:rPr>
        <w:tab/>
      </w:r>
      <w:r>
        <w:rPr>
          <w:i/>
        </w:rPr>
        <w:tab/>
        <w:t>Source: Ericsson</w:t>
      </w:r>
    </w:p>
    <w:p w14:paraId="45614CAF" w14:textId="77777777" w:rsidR="000C7362" w:rsidRDefault="000C7362" w:rsidP="000C7362">
      <w:pPr>
        <w:rPr>
          <w:rFonts w:ascii="Arial" w:hAnsi="Arial" w:cs="Arial"/>
          <w:b/>
        </w:rPr>
      </w:pPr>
      <w:r>
        <w:rPr>
          <w:rFonts w:ascii="Arial" w:hAnsi="Arial" w:cs="Arial"/>
          <w:b/>
        </w:rPr>
        <w:t xml:space="preserve">Discussion: </w:t>
      </w:r>
    </w:p>
    <w:p w14:paraId="49BDAEDE" w14:textId="77777777" w:rsidR="000C7362" w:rsidRDefault="000C7362" w:rsidP="000C7362">
      <w:proofErr w:type="spellStart"/>
      <w:r>
        <w:t>Tdoc</w:t>
      </w:r>
      <w:proofErr w:type="spellEnd"/>
      <w:r>
        <w:t>, CR!</w:t>
      </w:r>
    </w:p>
    <w:p w14:paraId="13875ECB" w14:textId="77777777" w:rsidR="000C7362" w:rsidRDefault="000C7362" w:rsidP="000C7362">
      <w:r>
        <w:t>r1</w:t>
      </w:r>
    </w:p>
    <w:p w14:paraId="683E14C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R5-251604</w:t>
      </w:r>
      <w:r>
        <w:rPr>
          <w:color w:val="993300"/>
          <w:u w:val="single"/>
        </w:rPr>
        <w:t>.</w:t>
      </w:r>
    </w:p>
    <w:p w14:paraId="406A67D8" w14:textId="19D02352" w:rsidR="000C7362" w:rsidRDefault="000C7362" w:rsidP="000C7362">
      <w:pPr>
        <w:rPr>
          <w:rFonts w:ascii="Arial" w:hAnsi="Arial" w:cs="Arial"/>
          <w:b/>
          <w:sz w:val="24"/>
        </w:rPr>
      </w:pPr>
      <w:r>
        <w:rPr>
          <w:rFonts w:ascii="Arial" w:hAnsi="Arial" w:cs="Arial"/>
          <w:b/>
          <w:color w:val="0000FF"/>
          <w:sz w:val="24"/>
        </w:rPr>
        <w:t>R5-251604</w:t>
      </w:r>
      <w:r>
        <w:rPr>
          <w:rFonts w:ascii="Arial" w:hAnsi="Arial" w:cs="Arial"/>
          <w:b/>
          <w:color w:val="0000FF"/>
          <w:sz w:val="24"/>
        </w:rPr>
        <w:tab/>
      </w:r>
      <w:r>
        <w:rPr>
          <w:rFonts w:ascii="Arial" w:hAnsi="Arial" w:cs="Arial"/>
          <w:b/>
          <w:sz w:val="24"/>
        </w:rPr>
        <w:t>Addition of NR SA FR2 event-triggered reporting with concurrent Type-2 measurement gap and NCSG test case 7.6.18.1</w:t>
      </w:r>
    </w:p>
    <w:p w14:paraId="03B2B7B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CR-3790  rev 1 Cat: F (Rel-18)</w:t>
      </w:r>
      <w:r>
        <w:rPr>
          <w:i/>
        </w:rPr>
        <w:br/>
      </w:r>
      <w:r>
        <w:rPr>
          <w:i/>
        </w:rPr>
        <w:br/>
      </w:r>
      <w:r>
        <w:rPr>
          <w:i/>
        </w:rPr>
        <w:tab/>
      </w:r>
      <w:r>
        <w:rPr>
          <w:i/>
        </w:rPr>
        <w:tab/>
      </w:r>
      <w:r>
        <w:rPr>
          <w:i/>
        </w:rPr>
        <w:tab/>
      </w:r>
      <w:r>
        <w:rPr>
          <w:i/>
        </w:rPr>
        <w:tab/>
      </w:r>
      <w:r>
        <w:rPr>
          <w:i/>
        </w:rPr>
        <w:tab/>
        <w:t>Source: Ericsson</w:t>
      </w:r>
    </w:p>
    <w:p w14:paraId="393F52DA" w14:textId="77777777" w:rsidR="000C7362" w:rsidRDefault="000C7362" w:rsidP="000C7362">
      <w:pPr>
        <w:rPr>
          <w:color w:val="808080"/>
        </w:rPr>
      </w:pPr>
      <w:r>
        <w:rPr>
          <w:color w:val="808080"/>
        </w:rPr>
        <w:t>(Replaces R5-251005)</w:t>
      </w:r>
    </w:p>
    <w:p w14:paraId="1D34A92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254CA" w14:textId="070C1AA2" w:rsidR="000C7362" w:rsidRDefault="000C7362" w:rsidP="000C7362">
      <w:pPr>
        <w:rPr>
          <w:rFonts w:ascii="Arial" w:hAnsi="Arial" w:cs="Arial"/>
          <w:b/>
          <w:sz w:val="24"/>
        </w:rPr>
      </w:pPr>
      <w:r>
        <w:rPr>
          <w:rFonts w:ascii="Arial" w:hAnsi="Arial" w:cs="Arial"/>
          <w:b/>
          <w:color w:val="0000FF"/>
          <w:sz w:val="24"/>
        </w:rPr>
        <w:t>R5-251006</w:t>
      </w:r>
      <w:r>
        <w:rPr>
          <w:rFonts w:ascii="Arial" w:hAnsi="Arial" w:cs="Arial"/>
          <w:b/>
          <w:color w:val="0000FF"/>
          <w:sz w:val="24"/>
        </w:rPr>
        <w:tab/>
      </w:r>
      <w:r>
        <w:rPr>
          <w:rFonts w:ascii="Arial" w:hAnsi="Arial" w:cs="Arial"/>
          <w:b/>
          <w:sz w:val="24"/>
        </w:rPr>
        <w:t>Addition of NR SA FR2 event-triggered reporting without interruption outside gap test case 7.6.18.2</w:t>
      </w:r>
    </w:p>
    <w:p w14:paraId="32CF1EF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CR-3791  Cat: F (Rel-18)</w:t>
      </w:r>
      <w:r>
        <w:rPr>
          <w:i/>
        </w:rPr>
        <w:br/>
      </w:r>
      <w:r>
        <w:rPr>
          <w:i/>
        </w:rPr>
        <w:br/>
      </w:r>
      <w:r>
        <w:rPr>
          <w:i/>
        </w:rPr>
        <w:tab/>
      </w:r>
      <w:r>
        <w:rPr>
          <w:i/>
        </w:rPr>
        <w:tab/>
      </w:r>
      <w:r>
        <w:rPr>
          <w:i/>
        </w:rPr>
        <w:tab/>
      </w:r>
      <w:r>
        <w:rPr>
          <w:i/>
        </w:rPr>
        <w:tab/>
      </w:r>
      <w:r>
        <w:rPr>
          <w:i/>
        </w:rPr>
        <w:tab/>
        <w:t>Source: Ericsson</w:t>
      </w:r>
    </w:p>
    <w:p w14:paraId="161D79C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41B56" w14:textId="306642A5" w:rsidR="000C7362" w:rsidRDefault="000C7362" w:rsidP="000C7362">
      <w:pPr>
        <w:rPr>
          <w:rFonts w:ascii="Arial" w:hAnsi="Arial" w:cs="Arial"/>
          <w:b/>
          <w:sz w:val="24"/>
        </w:rPr>
      </w:pPr>
      <w:r>
        <w:rPr>
          <w:rFonts w:ascii="Arial" w:hAnsi="Arial" w:cs="Arial"/>
          <w:b/>
          <w:color w:val="0000FF"/>
          <w:sz w:val="24"/>
        </w:rPr>
        <w:t>R5-251007</w:t>
      </w:r>
      <w:r>
        <w:rPr>
          <w:rFonts w:ascii="Arial" w:hAnsi="Arial" w:cs="Arial"/>
          <w:b/>
          <w:color w:val="0000FF"/>
          <w:sz w:val="24"/>
        </w:rPr>
        <w:tab/>
      </w:r>
      <w:r>
        <w:rPr>
          <w:rFonts w:ascii="Arial" w:hAnsi="Arial" w:cs="Arial"/>
          <w:b/>
          <w:sz w:val="24"/>
        </w:rPr>
        <w:t>Addition of NR SA FR2-FR2 SA event triggered reporting test without gap without interruption test case 7.6.19.1</w:t>
      </w:r>
    </w:p>
    <w:p w14:paraId="0DE1A5B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CR-3792  Cat: F (Rel-18)</w:t>
      </w:r>
      <w:r>
        <w:rPr>
          <w:i/>
        </w:rPr>
        <w:br/>
      </w:r>
      <w:r>
        <w:rPr>
          <w:i/>
        </w:rPr>
        <w:br/>
      </w:r>
      <w:r>
        <w:rPr>
          <w:i/>
        </w:rPr>
        <w:tab/>
      </w:r>
      <w:r>
        <w:rPr>
          <w:i/>
        </w:rPr>
        <w:tab/>
      </w:r>
      <w:r>
        <w:rPr>
          <w:i/>
        </w:rPr>
        <w:tab/>
      </w:r>
      <w:r>
        <w:rPr>
          <w:i/>
        </w:rPr>
        <w:tab/>
      </w:r>
      <w:r>
        <w:rPr>
          <w:i/>
        </w:rPr>
        <w:tab/>
        <w:t>Source: Ericsson</w:t>
      </w:r>
    </w:p>
    <w:p w14:paraId="391AC05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583CA" w14:textId="1D8E4567" w:rsidR="000C7362" w:rsidRDefault="000C7362" w:rsidP="000C7362">
      <w:pPr>
        <w:rPr>
          <w:rFonts w:ascii="Arial" w:hAnsi="Arial" w:cs="Arial"/>
          <w:b/>
          <w:sz w:val="24"/>
        </w:rPr>
      </w:pPr>
      <w:r>
        <w:rPr>
          <w:rFonts w:ascii="Arial" w:hAnsi="Arial" w:cs="Arial"/>
          <w:b/>
          <w:color w:val="0000FF"/>
          <w:sz w:val="24"/>
        </w:rPr>
        <w:t>R5-251008</w:t>
      </w:r>
      <w:r>
        <w:rPr>
          <w:rFonts w:ascii="Arial" w:hAnsi="Arial" w:cs="Arial"/>
          <w:b/>
          <w:color w:val="0000FF"/>
          <w:sz w:val="24"/>
        </w:rPr>
        <w:tab/>
      </w:r>
      <w:r>
        <w:rPr>
          <w:rFonts w:ascii="Arial" w:hAnsi="Arial" w:cs="Arial"/>
          <w:b/>
          <w:sz w:val="24"/>
        </w:rPr>
        <w:t>Addition of NR SA FR2-event triggered reporting test without gap without interruption under non-DRX test case 7.6.19.2</w:t>
      </w:r>
    </w:p>
    <w:p w14:paraId="0DD4AEC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CR-3793  Cat: F (Rel-18)</w:t>
      </w:r>
      <w:r>
        <w:rPr>
          <w:i/>
        </w:rPr>
        <w:br/>
      </w:r>
      <w:r>
        <w:rPr>
          <w:i/>
        </w:rPr>
        <w:br/>
      </w:r>
      <w:r>
        <w:rPr>
          <w:i/>
        </w:rPr>
        <w:tab/>
      </w:r>
      <w:r>
        <w:rPr>
          <w:i/>
        </w:rPr>
        <w:tab/>
      </w:r>
      <w:r>
        <w:rPr>
          <w:i/>
        </w:rPr>
        <w:tab/>
      </w:r>
      <w:r>
        <w:rPr>
          <w:i/>
        </w:rPr>
        <w:tab/>
      </w:r>
      <w:r>
        <w:rPr>
          <w:i/>
        </w:rPr>
        <w:tab/>
        <w:t>Source: Ericsson</w:t>
      </w:r>
    </w:p>
    <w:p w14:paraId="3EC4F9D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D3F2F" w14:textId="4A13EAA8" w:rsidR="000C7362" w:rsidRDefault="000C7362" w:rsidP="000C7362">
      <w:pPr>
        <w:rPr>
          <w:rFonts w:ascii="Arial" w:hAnsi="Arial" w:cs="Arial"/>
          <w:b/>
          <w:sz w:val="24"/>
        </w:rPr>
      </w:pPr>
      <w:r>
        <w:rPr>
          <w:rFonts w:ascii="Arial" w:hAnsi="Arial" w:cs="Arial"/>
          <w:b/>
          <w:color w:val="0000FF"/>
          <w:sz w:val="24"/>
        </w:rPr>
        <w:t>R5-251009</w:t>
      </w:r>
      <w:r>
        <w:rPr>
          <w:rFonts w:ascii="Arial" w:hAnsi="Arial" w:cs="Arial"/>
          <w:b/>
          <w:color w:val="0000FF"/>
          <w:sz w:val="24"/>
        </w:rPr>
        <w:tab/>
      </w:r>
      <w:r>
        <w:rPr>
          <w:rFonts w:ascii="Arial" w:hAnsi="Arial" w:cs="Arial"/>
          <w:b/>
          <w:sz w:val="24"/>
        </w:rPr>
        <w:t>Addition of E-UTRAN - NR SA FR2 event-triggered reporting without gap with interruption test case 7.6.19.3</w:t>
      </w:r>
    </w:p>
    <w:p w14:paraId="07676BE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CR-3794  Cat: F (Rel-18)</w:t>
      </w:r>
      <w:r>
        <w:rPr>
          <w:i/>
        </w:rPr>
        <w:br/>
      </w:r>
      <w:r>
        <w:rPr>
          <w:i/>
        </w:rPr>
        <w:br/>
      </w:r>
      <w:r>
        <w:rPr>
          <w:i/>
        </w:rPr>
        <w:tab/>
      </w:r>
      <w:r>
        <w:rPr>
          <w:i/>
        </w:rPr>
        <w:tab/>
      </w:r>
      <w:r>
        <w:rPr>
          <w:i/>
        </w:rPr>
        <w:tab/>
      </w:r>
      <w:r>
        <w:rPr>
          <w:i/>
        </w:rPr>
        <w:tab/>
      </w:r>
      <w:r>
        <w:rPr>
          <w:i/>
        </w:rPr>
        <w:tab/>
        <w:t>Source: Ericsson</w:t>
      </w:r>
    </w:p>
    <w:p w14:paraId="7B895AB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E8F7A" w14:textId="67668808" w:rsidR="000C7362" w:rsidRDefault="000C7362" w:rsidP="000C7362">
      <w:pPr>
        <w:rPr>
          <w:rFonts w:ascii="Arial" w:hAnsi="Arial" w:cs="Arial"/>
          <w:b/>
          <w:sz w:val="24"/>
        </w:rPr>
      </w:pPr>
      <w:r>
        <w:rPr>
          <w:rFonts w:ascii="Arial" w:hAnsi="Arial" w:cs="Arial"/>
          <w:b/>
          <w:color w:val="0000FF"/>
          <w:sz w:val="24"/>
        </w:rPr>
        <w:t>R5-251032</w:t>
      </w:r>
      <w:r>
        <w:rPr>
          <w:rFonts w:ascii="Arial" w:hAnsi="Arial" w:cs="Arial"/>
          <w:b/>
          <w:color w:val="0000FF"/>
          <w:sz w:val="24"/>
        </w:rPr>
        <w:tab/>
      </w:r>
      <w:r>
        <w:rPr>
          <w:rFonts w:ascii="Arial" w:hAnsi="Arial" w:cs="Arial"/>
          <w:b/>
          <w:sz w:val="24"/>
        </w:rPr>
        <w:t>Addition of E-UTRAN - NR SA FR2 event-triggered reporting without gap with interruption test case 8.4.3.1</w:t>
      </w:r>
    </w:p>
    <w:p w14:paraId="3AA6EB9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CR-3805  Cat: F (Rel-18)</w:t>
      </w:r>
      <w:r>
        <w:rPr>
          <w:i/>
        </w:rPr>
        <w:br/>
      </w:r>
      <w:r>
        <w:rPr>
          <w:i/>
        </w:rPr>
        <w:br/>
      </w:r>
      <w:r>
        <w:rPr>
          <w:i/>
        </w:rPr>
        <w:tab/>
      </w:r>
      <w:r>
        <w:rPr>
          <w:i/>
        </w:rPr>
        <w:tab/>
      </w:r>
      <w:r>
        <w:rPr>
          <w:i/>
        </w:rPr>
        <w:tab/>
      </w:r>
      <w:r>
        <w:rPr>
          <w:i/>
        </w:rPr>
        <w:tab/>
      </w:r>
      <w:r>
        <w:rPr>
          <w:i/>
        </w:rPr>
        <w:tab/>
        <w:t>Source: Ericsson</w:t>
      </w:r>
    </w:p>
    <w:p w14:paraId="1B09E33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E8B15" w14:textId="77777777" w:rsidR="000C7362" w:rsidRDefault="000C7362" w:rsidP="000C7362">
      <w:pPr>
        <w:pStyle w:val="Heading5"/>
      </w:pPr>
      <w:bookmarkStart w:id="628" w:name="_Toc192964042"/>
      <w:r>
        <w:t>5.3.42.5</w:t>
      </w:r>
      <w:r>
        <w:tab/>
        <w:t>TR 38.903 (NR MU &amp; TT analyses)</w:t>
      </w:r>
      <w:bookmarkEnd w:id="628"/>
    </w:p>
    <w:p w14:paraId="22E0D183" w14:textId="77777777" w:rsidR="000C7362" w:rsidRDefault="000C7362" w:rsidP="000C7362">
      <w:pPr>
        <w:pStyle w:val="Heading5"/>
      </w:pPr>
      <w:bookmarkStart w:id="629" w:name="_Toc192964043"/>
      <w:r>
        <w:t>5.3.42.6</w:t>
      </w:r>
      <w:r>
        <w:tab/>
        <w:t>Discussion Papers, Work Plan, TC lists</w:t>
      </w:r>
      <w:bookmarkEnd w:id="629"/>
    </w:p>
    <w:p w14:paraId="13B818BD" w14:textId="77777777" w:rsidR="000C7362" w:rsidRDefault="000C7362" w:rsidP="000C7362">
      <w:pPr>
        <w:pStyle w:val="Heading4"/>
      </w:pPr>
      <w:bookmarkStart w:id="630" w:name="_Toc192964044"/>
      <w:r>
        <w:t>5.3.43</w:t>
      </w:r>
      <w:r>
        <w:tab/>
        <w:t xml:space="preserve">New NR FDD bands for </w:t>
      </w:r>
      <w:proofErr w:type="spellStart"/>
      <w:r>
        <w:t>RedCap</w:t>
      </w:r>
      <w:proofErr w:type="spellEnd"/>
      <w:r>
        <w:t xml:space="preserve"> (Reduced Capability) in Rel-18 (UID-1060076) NR_FDD_bands_R18_redcap-UEConTest</w:t>
      </w:r>
      <w:bookmarkEnd w:id="630"/>
    </w:p>
    <w:p w14:paraId="6061B0E1" w14:textId="77777777" w:rsidR="000C7362" w:rsidRDefault="000C7362" w:rsidP="000C7362">
      <w:pPr>
        <w:pStyle w:val="Heading5"/>
      </w:pPr>
      <w:bookmarkStart w:id="631" w:name="_Toc192964045"/>
      <w:r>
        <w:t>5.3.43.1</w:t>
      </w:r>
      <w:r>
        <w:tab/>
        <w:t>TS 38.508-1</w:t>
      </w:r>
      <w:bookmarkEnd w:id="631"/>
      <w:r>
        <w:t xml:space="preserve"> </w:t>
      </w:r>
    </w:p>
    <w:p w14:paraId="05052517" w14:textId="77777777" w:rsidR="000C7362" w:rsidRDefault="000C7362" w:rsidP="000C7362">
      <w:pPr>
        <w:pStyle w:val="Heading6"/>
      </w:pPr>
      <w:bookmarkStart w:id="632" w:name="_Toc192964046"/>
      <w:r>
        <w:t>5.3.43.1.1</w:t>
      </w:r>
      <w:r>
        <w:tab/>
        <w:t>Test frequencies (Clause 4.3.1)</w:t>
      </w:r>
      <w:bookmarkEnd w:id="632"/>
    </w:p>
    <w:p w14:paraId="2DF47A47" w14:textId="77777777" w:rsidR="000C7362" w:rsidRDefault="000C7362" w:rsidP="000C7362">
      <w:pPr>
        <w:pStyle w:val="Heading6"/>
      </w:pPr>
      <w:bookmarkStart w:id="633" w:name="_Toc192964047"/>
      <w:r>
        <w:t>5.3.43.1.2</w:t>
      </w:r>
      <w:r>
        <w:tab/>
        <w:t>Test environment for RF (Clauses 5)</w:t>
      </w:r>
      <w:bookmarkEnd w:id="633"/>
    </w:p>
    <w:p w14:paraId="047B76FB" w14:textId="77777777" w:rsidR="000C7362" w:rsidRDefault="000C7362" w:rsidP="000C7362">
      <w:pPr>
        <w:pStyle w:val="Heading6"/>
      </w:pPr>
      <w:bookmarkStart w:id="634" w:name="_Toc192964048"/>
      <w:r>
        <w:t>5.3.43.1.3</w:t>
      </w:r>
      <w:r>
        <w:tab/>
        <w:t>Test environment for RRM (Clause 7)</w:t>
      </w:r>
      <w:bookmarkEnd w:id="634"/>
    </w:p>
    <w:p w14:paraId="29D395A3" w14:textId="77777777" w:rsidR="000C7362" w:rsidRDefault="000C7362" w:rsidP="000C7362">
      <w:pPr>
        <w:pStyle w:val="Heading6"/>
      </w:pPr>
      <w:bookmarkStart w:id="635" w:name="_Toc192964049"/>
      <w:r>
        <w:t>5.3.43.1.4</w:t>
      </w:r>
      <w:r>
        <w:tab/>
        <w:t>Other clauses, Annexes</w:t>
      </w:r>
      <w:bookmarkEnd w:id="635"/>
      <w:r>
        <w:t xml:space="preserve"> </w:t>
      </w:r>
    </w:p>
    <w:p w14:paraId="3442556B" w14:textId="77777777" w:rsidR="000C7362" w:rsidRDefault="000C7362" w:rsidP="000C7362">
      <w:pPr>
        <w:pStyle w:val="Heading5"/>
      </w:pPr>
      <w:bookmarkStart w:id="636" w:name="_Toc192964050"/>
      <w:r>
        <w:t>5.3.43.2</w:t>
      </w:r>
      <w:r>
        <w:tab/>
        <w:t>TS 38.508-2</w:t>
      </w:r>
      <w:bookmarkEnd w:id="636"/>
    </w:p>
    <w:p w14:paraId="63C5BD93" w14:textId="28C03D89" w:rsidR="000C7362" w:rsidRDefault="000C7362" w:rsidP="000C7362">
      <w:pPr>
        <w:rPr>
          <w:rFonts w:ascii="Arial" w:hAnsi="Arial" w:cs="Arial"/>
          <w:b/>
          <w:sz w:val="24"/>
        </w:rPr>
      </w:pPr>
      <w:r>
        <w:rPr>
          <w:rFonts w:ascii="Arial" w:hAnsi="Arial" w:cs="Arial"/>
          <w:b/>
          <w:color w:val="0000FF"/>
          <w:sz w:val="24"/>
        </w:rPr>
        <w:t>R5-251034</w:t>
      </w:r>
      <w:r>
        <w:rPr>
          <w:rFonts w:ascii="Arial" w:hAnsi="Arial" w:cs="Arial"/>
          <w:b/>
          <w:color w:val="0000FF"/>
          <w:sz w:val="24"/>
        </w:rPr>
        <w:tab/>
      </w:r>
      <w:r>
        <w:rPr>
          <w:rFonts w:ascii="Arial" w:hAnsi="Arial" w:cs="Arial"/>
          <w:b/>
          <w:sz w:val="24"/>
        </w:rPr>
        <w:t xml:space="preserve">Addition of ICS table for </w:t>
      </w:r>
      <w:proofErr w:type="spellStart"/>
      <w:r>
        <w:rPr>
          <w:rFonts w:ascii="Arial" w:hAnsi="Arial" w:cs="Arial"/>
          <w:b/>
          <w:sz w:val="24"/>
        </w:rPr>
        <w:t>RedCap</w:t>
      </w:r>
      <w:proofErr w:type="spellEnd"/>
      <w:r>
        <w:rPr>
          <w:rFonts w:ascii="Arial" w:hAnsi="Arial" w:cs="Arial"/>
          <w:b/>
          <w:sz w:val="24"/>
        </w:rPr>
        <w:t xml:space="preserve"> UE supporting HD FDD band</w:t>
      </w:r>
    </w:p>
    <w:p w14:paraId="61810A3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CR-0790  Cat: F (Rel-18)</w:t>
      </w:r>
      <w:r>
        <w:rPr>
          <w:i/>
        </w:rPr>
        <w:br/>
      </w:r>
      <w:r>
        <w:rPr>
          <w:i/>
        </w:rPr>
        <w:br/>
      </w:r>
      <w:r>
        <w:rPr>
          <w:i/>
        </w:rPr>
        <w:tab/>
      </w:r>
      <w:r>
        <w:rPr>
          <w:i/>
        </w:rPr>
        <w:tab/>
      </w:r>
      <w:r>
        <w:rPr>
          <w:i/>
        </w:rPr>
        <w:tab/>
      </w:r>
      <w:r>
        <w:rPr>
          <w:i/>
        </w:rPr>
        <w:tab/>
      </w:r>
      <w:r>
        <w:rPr>
          <w:i/>
        </w:rPr>
        <w:tab/>
        <w:t>Source: China Unicom</w:t>
      </w:r>
    </w:p>
    <w:p w14:paraId="600EA9E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R5-251506</w:t>
      </w:r>
      <w:r>
        <w:rPr>
          <w:color w:val="993300"/>
          <w:u w:val="single"/>
        </w:rPr>
        <w:t>.</w:t>
      </w:r>
    </w:p>
    <w:p w14:paraId="553C870A" w14:textId="72647247" w:rsidR="000C7362" w:rsidRDefault="000C7362" w:rsidP="000C7362">
      <w:pPr>
        <w:rPr>
          <w:rFonts w:ascii="Arial" w:hAnsi="Arial" w:cs="Arial"/>
          <w:b/>
          <w:sz w:val="24"/>
        </w:rPr>
      </w:pPr>
      <w:r>
        <w:rPr>
          <w:rFonts w:ascii="Arial" w:hAnsi="Arial" w:cs="Arial"/>
          <w:b/>
          <w:color w:val="0000FF"/>
          <w:sz w:val="24"/>
        </w:rPr>
        <w:t>R5-251506</w:t>
      </w:r>
      <w:r>
        <w:rPr>
          <w:rFonts w:ascii="Arial" w:hAnsi="Arial" w:cs="Arial"/>
          <w:b/>
          <w:color w:val="0000FF"/>
          <w:sz w:val="24"/>
        </w:rPr>
        <w:tab/>
      </w:r>
      <w:r>
        <w:rPr>
          <w:rFonts w:ascii="Arial" w:hAnsi="Arial" w:cs="Arial"/>
          <w:b/>
          <w:sz w:val="24"/>
        </w:rPr>
        <w:t xml:space="preserve">Addition of ICS table for </w:t>
      </w:r>
      <w:proofErr w:type="spellStart"/>
      <w:r>
        <w:rPr>
          <w:rFonts w:ascii="Arial" w:hAnsi="Arial" w:cs="Arial"/>
          <w:b/>
          <w:sz w:val="24"/>
        </w:rPr>
        <w:t>RedCap</w:t>
      </w:r>
      <w:proofErr w:type="spellEnd"/>
      <w:r>
        <w:rPr>
          <w:rFonts w:ascii="Arial" w:hAnsi="Arial" w:cs="Arial"/>
          <w:b/>
          <w:sz w:val="24"/>
        </w:rPr>
        <w:t xml:space="preserve"> UE supporting HD FDD band</w:t>
      </w:r>
    </w:p>
    <w:p w14:paraId="32AC15F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CR-0790  rev 1 Cat: F (Rel-18)</w:t>
      </w:r>
      <w:r>
        <w:rPr>
          <w:i/>
        </w:rPr>
        <w:br/>
      </w:r>
      <w:r>
        <w:rPr>
          <w:i/>
        </w:rPr>
        <w:br/>
      </w:r>
      <w:r>
        <w:rPr>
          <w:i/>
        </w:rPr>
        <w:tab/>
      </w:r>
      <w:r>
        <w:rPr>
          <w:i/>
        </w:rPr>
        <w:tab/>
      </w:r>
      <w:r>
        <w:rPr>
          <w:i/>
        </w:rPr>
        <w:tab/>
      </w:r>
      <w:r>
        <w:rPr>
          <w:i/>
        </w:rPr>
        <w:tab/>
      </w:r>
      <w:r>
        <w:rPr>
          <w:i/>
        </w:rPr>
        <w:tab/>
        <w:t>Source: China Unicom</w:t>
      </w:r>
    </w:p>
    <w:p w14:paraId="38F79907" w14:textId="77777777" w:rsidR="000C7362" w:rsidRDefault="000C7362" w:rsidP="000C7362">
      <w:pPr>
        <w:rPr>
          <w:color w:val="808080"/>
        </w:rPr>
      </w:pPr>
      <w:r>
        <w:rPr>
          <w:color w:val="808080"/>
        </w:rPr>
        <w:t>(Replaces R5-251034)</w:t>
      </w:r>
    </w:p>
    <w:p w14:paraId="6C1F46D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CB142" w14:textId="77777777" w:rsidR="000C7362" w:rsidRDefault="000C7362" w:rsidP="000C7362">
      <w:pPr>
        <w:pStyle w:val="Heading5"/>
      </w:pPr>
      <w:bookmarkStart w:id="637" w:name="_Toc192964051"/>
      <w:r>
        <w:t>5.3.43.3</w:t>
      </w:r>
      <w:r>
        <w:tab/>
        <w:t>TS 38.521-1</w:t>
      </w:r>
      <w:bookmarkEnd w:id="637"/>
    </w:p>
    <w:p w14:paraId="5CD255D7" w14:textId="77777777" w:rsidR="000C7362" w:rsidRDefault="000C7362" w:rsidP="000C7362">
      <w:pPr>
        <w:pStyle w:val="Heading6"/>
      </w:pPr>
      <w:bookmarkStart w:id="638" w:name="_Toc192964052"/>
      <w:r>
        <w:t>5.3.43.3.1</w:t>
      </w:r>
      <w:r>
        <w:tab/>
        <w:t>Tx Requirements (Clause 6)</w:t>
      </w:r>
      <w:bookmarkEnd w:id="638"/>
    </w:p>
    <w:p w14:paraId="40C81667" w14:textId="77777777" w:rsidR="000C7362" w:rsidRDefault="000C7362" w:rsidP="000C7362">
      <w:pPr>
        <w:pStyle w:val="Heading6"/>
      </w:pPr>
      <w:bookmarkStart w:id="639" w:name="_Toc192964053"/>
      <w:r>
        <w:t>5.3.43.3.2</w:t>
      </w:r>
      <w:r>
        <w:tab/>
        <w:t>Rx Requirements (Clause 7)</w:t>
      </w:r>
      <w:bookmarkEnd w:id="639"/>
    </w:p>
    <w:p w14:paraId="7CB2196B" w14:textId="289E48BA" w:rsidR="000C7362" w:rsidRDefault="000C7362" w:rsidP="000C7362">
      <w:pPr>
        <w:rPr>
          <w:rFonts w:ascii="Arial" w:hAnsi="Arial" w:cs="Arial"/>
          <w:b/>
          <w:sz w:val="24"/>
        </w:rPr>
      </w:pPr>
      <w:r>
        <w:rPr>
          <w:rFonts w:ascii="Arial" w:hAnsi="Arial" w:cs="Arial"/>
          <w:b/>
          <w:color w:val="0000FF"/>
          <w:sz w:val="24"/>
        </w:rPr>
        <w:t>R5-250255</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RedCap</w:t>
      </w:r>
      <w:proofErr w:type="spellEnd"/>
      <w:r>
        <w:rPr>
          <w:rFonts w:ascii="Arial" w:hAnsi="Arial" w:cs="Arial"/>
          <w:b/>
          <w:sz w:val="24"/>
        </w:rPr>
        <w:t xml:space="preserve"> receiver requirements for band n105</w:t>
      </w:r>
    </w:p>
    <w:p w14:paraId="5443978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CR-3176  Cat: F (Rel-18)</w:t>
      </w:r>
      <w:r>
        <w:rPr>
          <w:i/>
        </w:rPr>
        <w:br/>
      </w:r>
      <w:r>
        <w:rPr>
          <w:i/>
        </w:rPr>
        <w:br/>
      </w:r>
      <w:r>
        <w:rPr>
          <w:i/>
        </w:rPr>
        <w:tab/>
      </w:r>
      <w:r>
        <w:rPr>
          <w:i/>
        </w:rPr>
        <w:tab/>
      </w:r>
      <w:r>
        <w:rPr>
          <w:i/>
        </w:rPr>
        <w:tab/>
      </w:r>
      <w:r>
        <w:rPr>
          <w:i/>
        </w:rPr>
        <w:tab/>
      </w:r>
      <w:r>
        <w:rPr>
          <w:i/>
        </w:rPr>
        <w:tab/>
        <w:t>Source: Nokia</w:t>
      </w:r>
    </w:p>
    <w:p w14:paraId="23836AD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B62566" w14:textId="2FC1A94D" w:rsidR="000C7362" w:rsidRDefault="000C7362" w:rsidP="000C7362">
      <w:pPr>
        <w:rPr>
          <w:rFonts w:ascii="Arial" w:hAnsi="Arial" w:cs="Arial"/>
          <w:b/>
          <w:sz w:val="24"/>
        </w:rPr>
      </w:pPr>
      <w:r>
        <w:rPr>
          <w:rFonts w:ascii="Arial" w:hAnsi="Arial" w:cs="Arial"/>
          <w:b/>
          <w:color w:val="0000FF"/>
          <w:sz w:val="24"/>
        </w:rPr>
        <w:t>R5-250633</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RedCap</w:t>
      </w:r>
      <w:proofErr w:type="spellEnd"/>
      <w:r>
        <w:rPr>
          <w:rFonts w:ascii="Arial" w:hAnsi="Arial" w:cs="Arial"/>
          <w:b/>
          <w:sz w:val="24"/>
        </w:rPr>
        <w:t xml:space="preserve"> receiver requirements for band n105</w:t>
      </w:r>
    </w:p>
    <w:p w14:paraId="365C860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CR-3204  Cat: F (Rel-18)</w:t>
      </w:r>
      <w:r>
        <w:rPr>
          <w:i/>
        </w:rPr>
        <w:br/>
      </w:r>
      <w:r>
        <w:rPr>
          <w:i/>
        </w:rPr>
        <w:br/>
      </w:r>
      <w:r>
        <w:rPr>
          <w:i/>
        </w:rPr>
        <w:tab/>
      </w:r>
      <w:r>
        <w:rPr>
          <w:i/>
        </w:rPr>
        <w:tab/>
      </w:r>
      <w:r>
        <w:rPr>
          <w:i/>
        </w:rPr>
        <w:tab/>
      </w:r>
      <w:r>
        <w:rPr>
          <w:i/>
        </w:rPr>
        <w:tab/>
      </w:r>
      <w:r>
        <w:rPr>
          <w:i/>
        </w:rPr>
        <w:tab/>
        <w:t>Source: Nokia</w:t>
      </w:r>
    </w:p>
    <w:p w14:paraId="5757B06B" w14:textId="77777777" w:rsidR="000C7362" w:rsidRDefault="000C7362" w:rsidP="000C7362">
      <w:pPr>
        <w:rPr>
          <w:rFonts w:ascii="Arial" w:hAnsi="Arial" w:cs="Arial"/>
          <w:b/>
        </w:rPr>
      </w:pPr>
      <w:r>
        <w:rPr>
          <w:rFonts w:ascii="Arial" w:hAnsi="Arial" w:cs="Arial"/>
          <w:b/>
        </w:rPr>
        <w:t xml:space="preserve">Discussion: </w:t>
      </w:r>
    </w:p>
    <w:p w14:paraId="6298F825" w14:textId="77777777" w:rsidR="000C7362" w:rsidRDefault="000C7362" w:rsidP="000C7362">
      <w:r>
        <w:t>r1</w:t>
      </w:r>
    </w:p>
    <w:p w14:paraId="02A2219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R5-251541</w:t>
      </w:r>
      <w:r>
        <w:rPr>
          <w:color w:val="993300"/>
          <w:u w:val="single"/>
        </w:rPr>
        <w:t>.</w:t>
      </w:r>
    </w:p>
    <w:p w14:paraId="2072F1E9" w14:textId="07A578A2" w:rsidR="000C7362" w:rsidRDefault="000C7362" w:rsidP="000C7362">
      <w:pPr>
        <w:rPr>
          <w:rFonts w:ascii="Arial" w:hAnsi="Arial" w:cs="Arial"/>
          <w:b/>
          <w:sz w:val="24"/>
        </w:rPr>
      </w:pPr>
      <w:r>
        <w:rPr>
          <w:rFonts w:ascii="Arial" w:hAnsi="Arial" w:cs="Arial"/>
          <w:b/>
          <w:color w:val="0000FF"/>
          <w:sz w:val="24"/>
        </w:rPr>
        <w:t>R5-251541</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RedCap</w:t>
      </w:r>
      <w:proofErr w:type="spellEnd"/>
      <w:r>
        <w:rPr>
          <w:rFonts w:ascii="Arial" w:hAnsi="Arial" w:cs="Arial"/>
          <w:b/>
          <w:sz w:val="24"/>
        </w:rPr>
        <w:t xml:space="preserve"> receiver requirements for band n105</w:t>
      </w:r>
    </w:p>
    <w:p w14:paraId="69F95E5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CR-3204  rev 1 Cat: F (Rel-18)</w:t>
      </w:r>
      <w:r>
        <w:rPr>
          <w:i/>
        </w:rPr>
        <w:br/>
      </w:r>
      <w:r>
        <w:rPr>
          <w:i/>
        </w:rPr>
        <w:br/>
      </w:r>
      <w:r>
        <w:rPr>
          <w:i/>
        </w:rPr>
        <w:tab/>
      </w:r>
      <w:r>
        <w:rPr>
          <w:i/>
        </w:rPr>
        <w:tab/>
      </w:r>
      <w:r>
        <w:rPr>
          <w:i/>
        </w:rPr>
        <w:tab/>
      </w:r>
      <w:r>
        <w:rPr>
          <w:i/>
        </w:rPr>
        <w:tab/>
      </w:r>
      <w:r>
        <w:rPr>
          <w:i/>
        </w:rPr>
        <w:tab/>
        <w:t>Source: Nokia</w:t>
      </w:r>
    </w:p>
    <w:p w14:paraId="6BEA28E8" w14:textId="77777777" w:rsidR="000C7362" w:rsidRDefault="000C7362" w:rsidP="000C7362">
      <w:pPr>
        <w:rPr>
          <w:color w:val="808080"/>
        </w:rPr>
      </w:pPr>
      <w:r>
        <w:rPr>
          <w:color w:val="808080"/>
        </w:rPr>
        <w:t>(Replaces R5-250633)</w:t>
      </w:r>
    </w:p>
    <w:p w14:paraId="35CB78E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AD42A" w14:textId="77777777" w:rsidR="000C7362" w:rsidRDefault="000C7362" w:rsidP="000C7362">
      <w:pPr>
        <w:pStyle w:val="Heading6"/>
      </w:pPr>
      <w:bookmarkStart w:id="640" w:name="_Toc192964054"/>
      <w:r>
        <w:t>5.3.43.3.3</w:t>
      </w:r>
      <w:r>
        <w:tab/>
        <w:t>Clauses 1-5, Annexes</w:t>
      </w:r>
      <w:bookmarkEnd w:id="640"/>
    </w:p>
    <w:p w14:paraId="0481AFDE" w14:textId="77777777" w:rsidR="000C7362" w:rsidRDefault="000C7362" w:rsidP="000C7362">
      <w:pPr>
        <w:pStyle w:val="Heading5"/>
      </w:pPr>
      <w:bookmarkStart w:id="641" w:name="_Toc192964055"/>
      <w:r>
        <w:t>5.3.43.4</w:t>
      </w:r>
      <w:r>
        <w:tab/>
        <w:t>Discussion Papers, Work Plan, TC lists</w:t>
      </w:r>
      <w:bookmarkEnd w:id="641"/>
    </w:p>
    <w:p w14:paraId="23CE5C80" w14:textId="77777777" w:rsidR="000C7362" w:rsidRDefault="000C7362" w:rsidP="000C7362">
      <w:pPr>
        <w:pStyle w:val="Heading3"/>
      </w:pPr>
      <w:bookmarkStart w:id="642" w:name="_Toc192964056"/>
      <w:r>
        <w:t>5.4</w:t>
      </w:r>
      <w:r>
        <w:tab/>
        <w:t xml:space="preserve">Routine Maintenance for 5G NR only </w:t>
      </w:r>
      <w:proofErr w:type="spellStart"/>
      <w:r>
        <w:t>TEIx_Test</w:t>
      </w:r>
      <w:bookmarkEnd w:id="642"/>
      <w:proofErr w:type="spellEnd"/>
    </w:p>
    <w:p w14:paraId="505DD09B" w14:textId="77777777" w:rsidR="000C7362" w:rsidRDefault="000C7362" w:rsidP="000C7362">
      <w:pPr>
        <w:pStyle w:val="Heading4"/>
      </w:pPr>
      <w:bookmarkStart w:id="643" w:name="_Toc192964057"/>
      <w:r>
        <w:t>5.4.1</w:t>
      </w:r>
      <w:r>
        <w:tab/>
        <w:t>TS 38.508-1</w:t>
      </w:r>
      <w:bookmarkEnd w:id="643"/>
    </w:p>
    <w:p w14:paraId="60917E21" w14:textId="77777777" w:rsidR="000C7362" w:rsidRDefault="000C7362" w:rsidP="000C7362">
      <w:pPr>
        <w:pStyle w:val="Heading5"/>
      </w:pPr>
      <w:bookmarkStart w:id="644" w:name="_Toc192964058"/>
      <w:r>
        <w:t>5.4.1.1</w:t>
      </w:r>
      <w:r>
        <w:tab/>
        <w:t>Test frequencies (Clause 4.3.1)</w:t>
      </w:r>
      <w:bookmarkEnd w:id="644"/>
    </w:p>
    <w:p w14:paraId="2513AA1D" w14:textId="52A58815" w:rsidR="000C7362" w:rsidRDefault="000C7362" w:rsidP="000C7362">
      <w:pPr>
        <w:rPr>
          <w:rFonts w:ascii="Arial" w:hAnsi="Arial" w:cs="Arial"/>
          <w:b/>
          <w:sz w:val="24"/>
        </w:rPr>
      </w:pPr>
      <w:r>
        <w:rPr>
          <w:rFonts w:ascii="Arial" w:hAnsi="Arial" w:cs="Arial"/>
          <w:b/>
          <w:color w:val="0000FF"/>
          <w:sz w:val="24"/>
        </w:rPr>
        <w:t>R5-250121</w:t>
      </w:r>
      <w:r>
        <w:rPr>
          <w:rFonts w:ascii="Arial" w:hAnsi="Arial" w:cs="Arial"/>
          <w:b/>
          <w:color w:val="0000FF"/>
          <w:sz w:val="24"/>
        </w:rPr>
        <w:tab/>
      </w:r>
      <w:r>
        <w:rPr>
          <w:rFonts w:ascii="Arial" w:hAnsi="Arial" w:cs="Arial"/>
          <w:b/>
          <w:sz w:val="24"/>
        </w:rPr>
        <w:t>Addition of test CBW for band n104</w:t>
      </w:r>
    </w:p>
    <w:p w14:paraId="4940AD3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CR-3413  Cat: F (Rel-18)</w:t>
      </w:r>
      <w:r>
        <w:rPr>
          <w:i/>
        </w:rPr>
        <w:br/>
      </w:r>
      <w:r>
        <w:rPr>
          <w:i/>
        </w:rPr>
        <w:br/>
      </w:r>
      <w:r>
        <w:rPr>
          <w:i/>
        </w:rPr>
        <w:tab/>
      </w:r>
      <w:r>
        <w:rPr>
          <w:i/>
        </w:rPr>
        <w:tab/>
      </w:r>
      <w:r>
        <w:rPr>
          <w:i/>
        </w:rPr>
        <w:tab/>
      </w:r>
      <w:r>
        <w:rPr>
          <w:i/>
        </w:rPr>
        <w:tab/>
      </w:r>
      <w:r>
        <w:rPr>
          <w:i/>
        </w:rPr>
        <w:tab/>
        <w:t>Source: CMCC</w:t>
      </w:r>
    </w:p>
    <w:p w14:paraId="53BA871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E36E0" w14:textId="77777777" w:rsidR="000C7362" w:rsidRDefault="000C7362" w:rsidP="000C7362">
      <w:pPr>
        <w:pStyle w:val="Heading5"/>
      </w:pPr>
      <w:bookmarkStart w:id="645" w:name="_Toc192964059"/>
      <w:r>
        <w:t>5.4.1.2</w:t>
      </w:r>
      <w:r>
        <w:tab/>
        <w:t>Test environment for RF (Clauses 5)</w:t>
      </w:r>
      <w:bookmarkEnd w:id="645"/>
    </w:p>
    <w:p w14:paraId="64D70DD8" w14:textId="236A7BEA" w:rsidR="000C7362" w:rsidRDefault="000C7362" w:rsidP="000C7362">
      <w:pPr>
        <w:rPr>
          <w:rFonts w:ascii="Arial" w:hAnsi="Arial" w:cs="Arial"/>
          <w:b/>
          <w:sz w:val="24"/>
        </w:rPr>
      </w:pPr>
      <w:r>
        <w:rPr>
          <w:rFonts w:ascii="Arial" w:hAnsi="Arial" w:cs="Arial"/>
          <w:b/>
          <w:color w:val="0000FF"/>
          <w:sz w:val="24"/>
        </w:rPr>
        <w:t>R5-250241</w:t>
      </w:r>
      <w:r>
        <w:rPr>
          <w:rFonts w:ascii="Arial" w:hAnsi="Arial" w:cs="Arial"/>
          <w:b/>
          <w:color w:val="0000FF"/>
          <w:sz w:val="24"/>
        </w:rPr>
        <w:tab/>
      </w:r>
      <w:r>
        <w:rPr>
          <w:rFonts w:ascii="Arial" w:hAnsi="Arial" w:cs="Arial"/>
          <w:b/>
          <w:sz w:val="24"/>
        </w:rPr>
        <w:t>Adding demodulation test frequencies for bands n13 and n85</w:t>
      </w:r>
    </w:p>
    <w:p w14:paraId="7689A04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CR-3420  Cat: F (Rel-18)</w:t>
      </w:r>
      <w:r>
        <w:rPr>
          <w:i/>
        </w:rPr>
        <w:br/>
      </w:r>
      <w:r>
        <w:rPr>
          <w:i/>
        </w:rPr>
        <w:br/>
      </w:r>
      <w:r>
        <w:rPr>
          <w:i/>
        </w:rPr>
        <w:tab/>
      </w:r>
      <w:r>
        <w:rPr>
          <w:i/>
        </w:rPr>
        <w:tab/>
      </w:r>
      <w:r>
        <w:rPr>
          <w:i/>
        </w:rPr>
        <w:tab/>
      </w:r>
      <w:r>
        <w:rPr>
          <w:i/>
        </w:rPr>
        <w:tab/>
      </w:r>
      <w:r>
        <w:rPr>
          <w:i/>
        </w:rPr>
        <w:tab/>
        <w:t>Source: Nokia</w:t>
      </w:r>
    </w:p>
    <w:p w14:paraId="39DFE74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16F2F" w14:textId="77777777" w:rsidR="000C7362" w:rsidRDefault="000C7362" w:rsidP="000C7362">
      <w:pPr>
        <w:pStyle w:val="Heading5"/>
      </w:pPr>
      <w:bookmarkStart w:id="646" w:name="_Toc192964060"/>
      <w:r>
        <w:t>5.4.1.3</w:t>
      </w:r>
      <w:r>
        <w:tab/>
        <w:t>Test environment for RRM (Clause 7)</w:t>
      </w:r>
      <w:bookmarkEnd w:id="646"/>
    </w:p>
    <w:p w14:paraId="7BAF32D1" w14:textId="77777777" w:rsidR="000C7362" w:rsidRDefault="000C7362" w:rsidP="000C7362">
      <w:pPr>
        <w:pStyle w:val="Heading5"/>
      </w:pPr>
      <w:bookmarkStart w:id="647" w:name="_Toc192964061"/>
      <w:r>
        <w:t>5.4.1.4</w:t>
      </w:r>
      <w:r>
        <w:tab/>
        <w:t>Other clauses, Annexes</w:t>
      </w:r>
      <w:bookmarkEnd w:id="647"/>
      <w:r>
        <w:t xml:space="preserve"> </w:t>
      </w:r>
    </w:p>
    <w:p w14:paraId="4400C1F3" w14:textId="4DFB7053" w:rsidR="000C7362" w:rsidRDefault="000C7362" w:rsidP="000C7362">
      <w:pPr>
        <w:rPr>
          <w:rFonts w:ascii="Arial" w:hAnsi="Arial" w:cs="Arial"/>
          <w:b/>
          <w:sz w:val="24"/>
        </w:rPr>
      </w:pPr>
      <w:r>
        <w:rPr>
          <w:rFonts w:ascii="Arial" w:hAnsi="Arial" w:cs="Arial"/>
          <w:b/>
          <w:color w:val="0000FF"/>
          <w:sz w:val="24"/>
        </w:rPr>
        <w:t>R5-250628</w:t>
      </w:r>
      <w:r>
        <w:rPr>
          <w:rFonts w:ascii="Arial" w:hAnsi="Arial" w:cs="Arial"/>
          <w:b/>
          <w:color w:val="0000FF"/>
          <w:sz w:val="24"/>
        </w:rPr>
        <w:tab/>
      </w:r>
      <w:r>
        <w:rPr>
          <w:rFonts w:ascii="Arial" w:hAnsi="Arial" w:cs="Arial"/>
          <w:b/>
          <w:sz w:val="24"/>
        </w:rPr>
        <w:t>Addition of referenced specification for extreme conditions in the References section</w:t>
      </w:r>
    </w:p>
    <w:p w14:paraId="7A2E379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CR-3436  Cat: F (Rel-18)</w:t>
      </w:r>
      <w:r>
        <w:rPr>
          <w:i/>
        </w:rPr>
        <w:br/>
      </w:r>
      <w:r>
        <w:rPr>
          <w:i/>
        </w:rPr>
        <w:br/>
      </w:r>
      <w:r>
        <w:rPr>
          <w:i/>
        </w:rPr>
        <w:tab/>
      </w:r>
      <w:r>
        <w:rPr>
          <w:i/>
        </w:rPr>
        <w:tab/>
      </w:r>
      <w:r>
        <w:rPr>
          <w:i/>
        </w:rPr>
        <w:tab/>
      </w:r>
      <w:r>
        <w:rPr>
          <w:i/>
        </w:rPr>
        <w:tab/>
      </w:r>
      <w:r>
        <w:rPr>
          <w:i/>
        </w:rPr>
        <w:tab/>
        <w:t>Source: CAICT</w:t>
      </w:r>
    </w:p>
    <w:p w14:paraId="4DD71BA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CF605" w14:textId="77777777" w:rsidR="000C7362" w:rsidRDefault="000C7362" w:rsidP="000C7362">
      <w:pPr>
        <w:pStyle w:val="Heading4"/>
      </w:pPr>
      <w:bookmarkStart w:id="648" w:name="_Toc192964062"/>
      <w:r>
        <w:t>5.4.2</w:t>
      </w:r>
      <w:r>
        <w:tab/>
        <w:t>TS 38.508-2</w:t>
      </w:r>
      <w:bookmarkEnd w:id="648"/>
    </w:p>
    <w:p w14:paraId="21B4E70A" w14:textId="2D4545A9" w:rsidR="000C7362" w:rsidRDefault="000C7362" w:rsidP="000C7362">
      <w:pPr>
        <w:rPr>
          <w:rFonts w:ascii="Arial" w:hAnsi="Arial" w:cs="Arial"/>
          <w:b/>
          <w:sz w:val="24"/>
        </w:rPr>
      </w:pPr>
      <w:r>
        <w:rPr>
          <w:rFonts w:ascii="Arial" w:hAnsi="Arial" w:cs="Arial"/>
          <w:b/>
          <w:color w:val="0000FF"/>
          <w:sz w:val="24"/>
        </w:rPr>
        <w:t>R5-250118</w:t>
      </w:r>
      <w:r>
        <w:rPr>
          <w:rFonts w:ascii="Arial" w:hAnsi="Arial" w:cs="Arial"/>
          <w:b/>
          <w:color w:val="0000FF"/>
          <w:sz w:val="24"/>
        </w:rPr>
        <w:tab/>
      </w:r>
      <w:r>
        <w:rPr>
          <w:rFonts w:ascii="Arial" w:hAnsi="Arial" w:cs="Arial"/>
          <w:b/>
          <w:sz w:val="24"/>
        </w:rPr>
        <w:t>Addition of PICS for band n104</w:t>
      </w:r>
    </w:p>
    <w:p w14:paraId="6E4FBFB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CR-0762  Cat: F (Rel-18)</w:t>
      </w:r>
      <w:r>
        <w:rPr>
          <w:i/>
        </w:rPr>
        <w:br/>
      </w:r>
      <w:r>
        <w:rPr>
          <w:i/>
        </w:rPr>
        <w:br/>
      </w:r>
      <w:r>
        <w:rPr>
          <w:i/>
        </w:rPr>
        <w:tab/>
      </w:r>
      <w:r>
        <w:rPr>
          <w:i/>
        </w:rPr>
        <w:tab/>
      </w:r>
      <w:r>
        <w:rPr>
          <w:i/>
        </w:rPr>
        <w:tab/>
      </w:r>
      <w:r>
        <w:rPr>
          <w:i/>
        </w:rPr>
        <w:tab/>
      </w:r>
      <w:r>
        <w:rPr>
          <w:i/>
        </w:rPr>
        <w:tab/>
        <w:t>Source: CMCC</w:t>
      </w:r>
    </w:p>
    <w:p w14:paraId="0B46EF04" w14:textId="77777777" w:rsidR="000C7362" w:rsidRDefault="000C7362" w:rsidP="000C7362">
      <w:pPr>
        <w:rPr>
          <w:rFonts w:ascii="Arial" w:hAnsi="Arial" w:cs="Arial"/>
          <w:b/>
        </w:rPr>
      </w:pPr>
      <w:r>
        <w:rPr>
          <w:rFonts w:ascii="Arial" w:hAnsi="Arial" w:cs="Arial"/>
          <w:b/>
        </w:rPr>
        <w:t xml:space="preserve">Discussion: </w:t>
      </w:r>
    </w:p>
    <w:p w14:paraId="7565BD1E" w14:textId="77777777" w:rsidR="000C7362" w:rsidRDefault="000C7362" w:rsidP="000C7362">
      <w:r>
        <w:t>date!</w:t>
      </w:r>
    </w:p>
    <w:p w14:paraId="012AEF1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7E14F" w14:textId="6709BDEF" w:rsidR="000C7362" w:rsidRDefault="000C7362" w:rsidP="000C7362">
      <w:pPr>
        <w:rPr>
          <w:rFonts w:ascii="Arial" w:hAnsi="Arial" w:cs="Arial"/>
          <w:b/>
          <w:sz w:val="24"/>
        </w:rPr>
      </w:pPr>
      <w:r>
        <w:rPr>
          <w:rFonts w:ascii="Arial" w:hAnsi="Arial" w:cs="Arial"/>
          <w:b/>
          <w:color w:val="0000FF"/>
          <w:sz w:val="24"/>
        </w:rPr>
        <w:t>R5-250132</w:t>
      </w:r>
      <w:r>
        <w:rPr>
          <w:rFonts w:ascii="Arial" w:hAnsi="Arial" w:cs="Arial"/>
          <w:b/>
          <w:color w:val="0000FF"/>
          <w:sz w:val="24"/>
        </w:rPr>
        <w:tab/>
      </w:r>
      <w:r>
        <w:rPr>
          <w:rFonts w:ascii="Arial" w:hAnsi="Arial" w:cs="Arial"/>
          <w:b/>
          <w:sz w:val="24"/>
        </w:rPr>
        <w:t>Update NR band and CADC configs status in ICS Annex B</w:t>
      </w:r>
    </w:p>
    <w:p w14:paraId="0926AA2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CR-0764  Cat: F (Rel-18)</w:t>
      </w:r>
      <w:r>
        <w:rPr>
          <w:i/>
        </w:rPr>
        <w:br/>
      </w:r>
      <w:r>
        <w:rPr>
          <w:i/>
        </w:rPr>
        <w:br/>
      </w:r>
      <w:r>
        <w:rPr>
          <w:i/>
        </w:rPr>
        <w:tab/>
      </w:r>
      <w:r>
        <w:rPr>
          <w:i/>
        </w:rPr>
        <w:tab/>
      </w:r>
      <w:r>
        <w:rPr>
          <w:i/>
        </w:rPr>
        <w:tab/>
      </w:r>
      <w:r>
        <w:rPr>
          <w:i/>
        </w:rPr>
        <w:tab/>
      </w:r>
      <w:r>
        <w:rPr>
          <w:i/>
        </w:rPr>
        <w:tab/>
        <w:t>Source: CMCC</w:t>
      </w:r>
    </w:p>
    <w:p w14:paraId="5FA4FA2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38A48" w14:textId="053AC201" w:rsidR="000C7362" w:rsidRDefault="000C7362" w:rsidP="000C7362">
      <w:pPr>
        <w:rPr>
          <w:rFonts w:ascii="Arial" w:hAnsi="Arial" w:cs="Arial"/>
          <w:b/>
          <w:sz w:val="24"/>
        </w:rPr>
      </w:pPr>
      <w:r>
        <w:rPr>
          <w:rFonts w:ascii="Arial" w:hAnsi="Arial" w:cs="Arial"/>
          <w:b/>
          <w:color w:val="0000FF"/>
          <w:sz w:val="24"/>
        </w:rPr>
        <w:t>R5-250236</w:t>
      </w:r>
      <w:r>
        <w:rPr>
          <w:rFonts w:ascii="Arial" w:hAnsi="Arial" w:cs="Arial"/>
          <w:b/>
          <w:color w:val="0000FF"/>
          <w:sz w:val="24"/>
        </w:rPr>
        <w:tab/>
      </w:r>
      <w:r>
        <w:rPr>
          <w:rFonts w:ascii="Arial" w:hAnsi="Arial" w:cs="Arial"/>
          <w:b/>
          <w:sz w:val="24"/>
        </w:rPr>
        <w:t>Addition of Baseline Implementation Capabilities for CA_n28A-n78A PC2</w:t>
      </w:r>
    </w:p>
    <w:p w14:paraId="453BE93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CR-0770  Cat: F (Rel-18)</w:t>
      </w:r>
      <w:r>
        <w:rPr>
          <w:i/>
        </w:rPr>
        <w:br/>
      </w:r>
      <w:r>
        <w:rPr>
          <w:i/>
        </w:rPr>
        <w:br/>
      </w:r>
      <w:r>
        <w:rPr>
          <w:i/>
        </w:rPr>
        <w:tab/>
      </w:r>
      <w:r>
        <w:rPr>
          <w:i/>
        </w:rPr>
        <w:tab/>
      </w:r>
      <w:r>
        <w:rPr>
          <w:i/>
        </w:rPr>
        <w:tab/>
      </w:r>
      <w:r>
        <w:rPr>
          <w:i/>
        </w:rPr>
        <w:tab/>
      </w:r>
      <w:r>
        <w:rPr>
          <w:i/>
        </w:rPr>
        <w:tab/>
        <w:t>Source: Nokia</w:t>
      </w:r>
    </w:p>
    <w:p w14:paraId="608E80E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76177" w14:textId="19471FF3" w:rsidR="000C7362" w:rsidRDefault="000C7362" w:rsidP="000C7362">
      <w:pPr>
        <w:rPr>
          <w:rFonts w:ascii="Arial" w:hAnsi="Arial" w:cs="Arial"/>
          <w:b/>
          <w:sz w:val="24"/>
        </w:rPr>
      </w:pPr>
      <w:r>
        <w:rPr>
          <w:rFonts w:ascii="Arial" w:hAnsi="Arial" w:cs="Arial"/>
          <w:b/>
          <w:color w:val="0000FF"/>
          <w:sz w:val="24"/>
        </w:rPr>
        <w:t>R5-250248</w:t>
      </w:r>
      <w:r>
        <w:rPr>
          <w:rFonts w:ascii="Arial" w:hAnsi="Arial" w:cs="Arial"/>
          <w:b/>
          <w:color w:val="0000FF"/>
          <w:sz w:val="24"/>
        </w:rPr>
        <w:tab/>
      </w:r>
      <w:r>
        <w:rPr>
          <w:rFonts w:ascii="Arial" w:hAnsi="Arial" w:cs="Arial"/>
          <w:b/>
          <w:sz w:val="24"/>
        </w:rPr>
        <w:t>CR 38.508-2 Definition of many PC2 NR CA combos with 2 bands</w:t>
      </w:r>
    </w:p>
    <w:p w14:paraId="4A1CDFB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CR-0771  Cat: F (Rel-18)</w:t>
      </w:r>
      <w:r>
        <w:rPr>
          <w:i/>
        </w:rPr>
        <w:br/>
      </w:r>
      <w:r>
        <w:rPr>
          <w:i/>
        </w:rPr>
        <w:br/>
      </w:r>
      <w:r>
        <w:rPr>
          <w:i/>
        </w:rPr>
        <w:tab/>
      </w:r>
      <w:r>
        <w:rPr>
          <w:i/>
        </w:rPr>
        <w:tab/>
      </w:r>
      <w:r>
        <w:rPr>
          <w:i/>
        </w:rPr>
        <w:tab/>
      </w:r>
      <w:r>
        <w:rPr>
          <w:i/>
        </w:rPr>
        <w:tab/>
      </w:r>
      <w:r>
        <w:rPr>
          <w:i/>
        </w:rPr>
        <w:tab/>
        <w:t>Source: AT&amp;T, WE Certification Oy, FirstNet</w:t>
      </w:r>
    </w:p>
    <w:p w14:paraId="323E592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C4BFF" w14:textId="3202487C" w:rsidR="000C7362" w:rsidRDefault="000C7362" w:rsidP="000C7362">
      <w:pPr>
        <w:rPr>
          <w:rFonts w:ascii="Arial" w:hAnsi="Arial" w:cs="Arial"/>
          <w:b/>
          <w:sz w:val="24"/>
        </w:rPr>
      </w:pPr>
      <w:r>
        <w:rPr>
          <w:rFonts w:ascii="Arial" w:hAnsi="Arial" w:cs="Arial"/>
          <w:b/>
          <w:color w:val="0000FF"/>
          <w:sz w:val="24"/>
        </w:rPr>
        <w:t>R5-250817</w:t>
      </w:r>
      <w:r>
        <w:rPr>
          <w:rFonts w:ascii="Arial" w:hAnsi="Arial" w:cs="Arial"/>
          <w:b/>
          <w:color w:val="0000FF"/>
          <w:sz w:val="24"/>
        </w:rPr>
        <w:tab/>
      </w:r>
      <w:r>
        <w:rPr>
          <w:rFonts w:ascii="Arial" w:hAnsi="Arial" w:cs="Arial"/>
          <w:b/>
          <w:sz w:val="24"/>
        </w:rPr>
        <w:t xml:space="preserve">Correction to physical </w:t>
      </w:r>
      <w:proofErr w:type="spellStart"/>
      <w:r>
        <w:rPr>
          <w:rFonts w:ascii="Arial" w:hAnsi="Arial" w:cs="Arial"/>
          <w:b/>
          <w:sz w:val="24"/>
        </w:rPr>
        <w:t>implemention</w:t>
      </w:r>
      <w:proofErr w:type="spellEnd"/>
      <w:r>
        <w:rPr>
          <w:rFonts w:ascii="Arial" w:hAnsi="Arial" w:cs="Arial"/>
          <w:b/>
          <w:sz w:val="24"/>
        </w:rPr>
        <w:t xml:space="preserve"> capabilities for uplink full power Mode 2</w:t>
      </w:r>
    </w:p>
    <w:p w14:paraId="5C8B0AF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CR-0786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DD7CE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BD39E" w14:textId="794D0054" w:rsidR="000C7362" w:rsidRDefault="000C7362" w:rsidP="000C7362">
      <w:pPr>
        <w:rPr>
          <w:rFonts w:ascii="Arial" w:hAnsi="Arial" w:cs="Arial"/>
          <w:b/>
          <w:sz w:val="24"/>
        </w:rPr>
      </w:pPr>
      <w:r>
        <w:rPr>
          <w:rFonts w:ascii="Arial" w:hAnsi="Arial" w:cs="Arial"/>
          <w:b/>
          <w:color w:val="0000FF"/>
          <w:sz w:val="24"/>
        </w:rPr>
        <w:t>R5-250861</w:t>
      </w:r>
      <w:r>
        <w:rPr>
          <w:rFonts w:ascii="Arial" w:hAnsi="Arial" w:cs="Arial"/>
          <w:b/>
          <w:color w:val="0000FF"/>
          <w:sz w:val="24"/>
        </w:rPr>
        <w:tab/>
      </w:r>
      <w:r>
        <w:rPr>
          <w:rFonts w:ascii="Arial" w:hAnsi="Arial" w:cs="Arial"/>
          <w:b/>
          <w:sz w:val="24"/>
        </w:rPr>
        <w:t>clarification to HST-DPS related PICS</w:t>
      </w:r>
    </w:p>
    <w:p w14:paraId="15D3AF8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CR-0787  Cat: F (Rel-18)</w:t>
      </w:r>
      <w:r>
        <w:rPr>
          <w:i/>
        </w:rPr>
        <w:br/>
      </w:r>
      <w:r>
        <w:rPr>
          <w:i/>
        </w:rPr>
        <w:br/>
      </w:r>
      <w:r>
        <w:rPr>
          <w:i/>
        </w:rPr>
        <w:tab/>
      </w:r>
      <w:r>
        <w:rPr>
          <w:i/>
        </w:rPr>
        <w:tab/>
      </w:r>
      <w:r>
        <w:rPr>
          <w:i/>
        </w:rPr>
        <w:tab/>
      </w:r>
      <w:r>
        <w:rPr>
          <w:i/>
        </w:rPr>
        <w:tab/>
      </w:r>
      <w:r>
        <w:rPr>
          <w:i/>
        </w:rPr>
        <w:tab/>
        <w:t>Source: QUALCOMM Europe Inc. - Italy</w:t>
      </w:r>
    </w:p>
    <w:p w14:paraId="6A8CEE40" w14:textId="77777777" w:rsidR="000C7362" w:rsidRDefault="000C7362" w:rsidP="000C7362">
      <w:pPr>
        <w:rPr>
          <w:rFonts w:ascii="Arial" w:hAnsi="Arial" w:cs="Arial"/>
          <w:b/>
        </w:rPr>
      </w:pPr>
      <w:r>
        <w:rPr>
          <w:rFonts w:ascii="Arial" w:hAnsi="Arial" w:cs="Arial"/>
          <w:b/>
        </w:rPr>
        <w:t xml:space="preserve">Discussion: </w:t>
      </w:r>
    </w:p>
    <w:p w14:paraId="114E0182" w14:textId="77777777" w:rsidR="000C7362" w:rsidRDefault="000C7362" w:rsidP="000C7362">
      <w:r>
        <w:t>late doc</w:t>
      </w:r>
    </w:p>
    <w:p w14:paraId="19637FD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DC91CC" w14:textId="6E6E7AB9" w:rsidR="000C7362" w:rsidRDefault="000C7362" w:rsidP="000C7362">
      <w:pPr>
        <w:rPr>
          <w:rFonts w:ascii="Arial" w:hAnsi="Arial" w:cs="Arial"/>
          <w:b/>
          <w:sz w:val="24"/>
        </w:rPr>
      </w:pPr>
      <w:r>
        <w:rPr>
          <w:rFonts w:ascii="Arial" w:hAnsi="Arial" w:cs="Arial"/>
          <w:b/>
          <w:color w:val="0000FF"/>
          <w:sz w:val="24"/>
        </w:rPr>
        <w:t>R5-251196</w:t>
      </w:r>
      <w:r>
        <w:rPr>
          <w:rFonts w:ascii="Arial" w:hAnsi="Arial" w:cs="Arial"/>
          <w:b/>
          <w:color w:val="0000FF"/>
          <w:sz w:val="24"/>
        </w:rPr>
        <w:tab/>
      </w:r>
      <w:r>
        <w:rPr>
          <w:rFonts w:ascii="Arial" w:hAnsi="Arial" w:cs="Arial"/>
          <w:b/>
          <w:sz w:val="24"/>
        </w:rPr>
        <w:t>Vendor declaration to Allow Use of External Cable for MASC</w:t>
      </w:r>
    </w:p>
    <w:p w14:paraId="717E326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CR-0792  Cat: F (Rel-18)</w:t>
      </w:r>
      <w:r>
        <w:rPr>
          <w:i/>
        </w:rPr>
        <w:br/>
      </w:r>
      <w:r>
        <w:rPr>
          <w:i/>
        </w:rPr>
        <w:br/>
      </w:r>
      <w:r>
        <w:rPr>
          <w:i/>
        </w:rPr>
        <w:tab/>
      </w:r>
      <w:r>
        <w:rPr>
          <w:i/>
        </w:rPr>
        <w:tab/>
      </w:r>
      <w:r>
        <w:rPr>
          <w:i/>
        </w:rPr>
        <w:tab/>
      </w:r>
      <w:r>
        <w:rPr>
          <w:i/>
        </w:rPr>
        <w:tab/>
      </w:r>
      <w:r>
        <w:rPr>
          <w:i/>
        </w:rPr>
        <w:tab/>
        <w:t>Source: Keysight Technologies UK Ltd, ETS-Lindgren</w:t>
      </w:r>
    </w:p>
    <w:p w14:paraId="1FDE22F1" w14:textId="77777777" w:rsidR="000C7362" w:rsidRDefault="000C7362" w:rsidP="000C7362">
      <w:pPr>
        <w:rPr>
          <w:rFonts w:ascii="Arial" w:hAnsi="Arial" w:cs="Arial"/>
          <w:b/>
        </w:rPr>
      </w:pPr>
      <w:r>
        <w:rPr>
          <w:rFonts w:ascii="Arial" w:hAnsi="Arial" w:cs="Arial"/>
          <w:b/>
        </w:rPr>
        <w:t xml:space="preserve">Abstract: </w:t>
      </w:r>
    </w:p>
    <w:p w14:paraId="1D669C50" w14:textId="77777777" w:rsidR="000C7362" w:rsidRDefault="000C7362" w:rsidP="000C7362">
      <w:r>
        <w:t>No TS 38.508-2 in Agenda Item 5.3.37. Suggest to cover this CR in AI 5.3.37. Related CR to TS 38.551 in R5-251062</w:t>
      </w:r>
    </w:p>
    <w:p w14:paraId="31582D0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BC0469" w14:textId="77777777" w:rsidR="000C7362" w:rsidRDefault="000C7362" w:rsidP="000C7362">
      <w:pPr>
        <w:pStyle w:val="Heading4"/>
      </w:pPr>
      <w:bookmarkStart w:id="649" w:name="_Toc192964063"/>
      <w:r>
        <w:t>5.4.3</w:t>
      </w:r>
      <w:r>
        <w:tab/>
        <w:t>TS 38.509</w:t>
      </w:r>
      <w:bookmarkEnd w:id="649"/>
    </w:p>
    <w:p w14:paraId="632304C0" w14:textId="77777777" w:rsidR="000C7362" w:rsidRDefault="000C7362" w:rsidP="000C7362">
      <w:pPr>
        <w:pStyle w:val="Heading4"/>
      </w:pPr>
      <w:bookmarkStart w:id="650" w:name="_Toc192964064"/>
      <w:r>
        <w:t>5.4.4</w:t>
      </w:r>
      <w:r>
        <w:tab/>
        <w:t>TS 38.521-1</w:t>
      </w:r>
      <w:bookmarkEnd w:id="650"/>
    </w:p>
    <w:p w14:paraId="54344F2E" w14:textId="77777777" w:rsidR="000C7362" w:rsidRDefault="000C7362" w:rsidP="000C7362">
      <w:pPr>
        <w:pStyle w:val="Heading5"/>
      </w:pPr>
      <w:bookmarkStart w:id="651" w:name="_Toc192964065"/>
      <w:r>
        <w:t>5.4.4.1</w:t>
      </w:r>
      <w:r>
        <w:tab/>
        <w:t>Tx Requirements (Clause 6)</w:t>
      </w:r>
      <w:bookmarkEnd w:id="651"/>
    </w:p>
    <w:p w14:paraId="4C9B4A95" w14:textId="0E2BA5C6" w:rsidR="000C7362" w:rsidRDefault="000C7362" w:rsidP="000C7362">
      <w:pPr>
        <w:rPr>
          <w:rFonts w:ascii="Arial" w:hAnsi="Arial" w:cs="Arial"/>
          <w:b/>
          <w:sz w:val="24"/>
        </w:rPr>
      </w:pPr>
      <w:r>
        <w:rPr>
          <w:rFonts w:ascii="Arial" w:hAnsi="Arial" w:cs="Arial"/>
          <w:b/>
          <w:color w:val="0000FF"/>
          <w:sz w:val="24"/>
        </w:rPr>
        <w:t>R5-250119</w:t>
      </w:r>
      <w:r>
        <w:rPr>
          <w:rFonts w:ascii="Arial" w:hAnsi="Arial" w:cs="Arial"/>
          <w:b/>
          <w:color w:val="0000FF"/>
          <w:sz w:val="24"/>
        </w:rPr>
        <w:tab/>
      </w:r>
      <w:r>
        <w:rPr>
          <w:rFonts w:ascii="Arial" w:hAnsi="Arial" w:cs="Arial"/>
          <w:b/>
          <w:sz w:val="24"/>
        </w:rPr>
        <w:t>Addition of n104 PC3 Tx TCs</w:t>
      </w:r>
    </w:p>
    <w:p w14:paraId="2A41896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CR-3151  Cat: F (Rel-18)</w:t>
      </w:r>
      <w:r>
        <w:rPr>
          <w:i/>
        </w:rPr>
        <w:br/>
      </w:r>
      <w:r>
        <w:rPr>
          <w:i/>
        </w:rPr>
        <w:br/>
      </w:r>
      <w:r>
        <w:rPr>
          <w:i/>
        </w:rPr>
        <w:tab/>
      </w:r>
      <w:r>
        <w:rPr>
          <w:i/>
        </w:rPr>
        <w:tab/>
      </w:r>
      <w:r>
        <w:rPr>
          <w:i/>
        </w:rPr>
        <w:tab/>
      </w:r>
      <w:r>
        <w:rPr>
          <w:i/>
        </w:rPr>
        <w:tab/>
      </w:r>
      <w:r>
        <w:rPr>
          <w:i/>
        </w:rPr>
        <w:tab/>
        <w:t>Source: CMCC</w:t>
      </w:r>
    </w:p>
    <w:p w14:paraId="0E76DB9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9E450" w14:textId="29A38D16" w:rsidR="000C7362" w:rsidRDefault="000C7362" w:rsidP="000C7362">
      <w:pPr>
        <w:rPr>
          <w:rFonts w:ascii="Arial" w:hAnsi="Arial" w:cs="Arial"/>
          <w:b/>
          <w:sz w:val="24"/>
        </w:rPr>
      </w:pPr>
      <w:r>
        <w:rPr>
          <w:rFonts w:ascii="Arial" w:hAnsi="Arial" w:cs="Arial"/>
          <w:b/>
          <w:color w:val="0000FF"/>
          <w:sz w:val="24"/>
        </w:rPr>
        <w:t>R5-250235</w:t>
      </w:r>
      <w:r>
        <w:rPr>
          <w:rFonts w:ascii="Arial" w:hAnsi="Arial" w:cs="Arial"/>
          <w:b/>
          <w:color w:val="0000FF"/>
          <w:sz w:val="24"/>
        </w:rPr>
        <w:tab/>
      </w:r>
      <w:r>
        <w:rPr>
          <w:rFonts w:ascii="Arial" w:hAnsi="Arial" w:cs="Arial"/>
          <w:b/>
          <w:sz w:val="24"/>
        </w:rPr>
        <w:t>Addition of transmitter requirements for CA_n28A-n78A PC2</w:t>
      </w:r>
    </w:p>
    <w:p w14:paraId="280C406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CR-3173  Cat: F (Rel-18)</w:t>
      </w:r>
      <w:r>
        <w:rPr>
          <w:i/>
        </w:rPr>
        <w:br/>
      </w:r>
      <w:r>
        <w:rPr>
          <w:i/>
        </w:rPr>
        <w:br/>
      </w:r>
      <w:r>
        <w:rPr>
          <w:i/>
        </w:rPr>
        <w:tab/>
      </w:r>
      <w:r>
        <w:rPr>
          <w:i/>
        </w:rPr>
        <w:tab/>
      </w:r>
      <w:r>
        <w:rPr>
          <w:i/>
        </w:rPr>
        <w:tab/>
      </w:r>
      <w:r>
        <w:rPr>
          <w:i/>
        </w:rPr>
        <w:tab/>
      </w:r>
      <w:r>
        <w:rPr>
          <w:i/>
        </w:rPr>
        <w:tab/>
        <w:t>Source: Nokia</w:t>
      </w:r>
    </w:p>
    <w:p w14:paraId="6BA2E37B" w14:textId="77777777" w:rsidR="000C7362" w:rsidRDefault="000C7362" w:rsidP="000C7362">
      <w:pPr>
        <w:rPr>
          <w:rFonts w:ascii="Arial" w:hAnsi="Arial" w:cs="Arial"/>
          <w:b/>
        </w:rPr>
      </w:pPr>
      <w:r>
        <w:rPr>
          <w:rFonts w:ascii="Arial" w:hAnsi="Arial" w:cs="Arial"/>
          <w:b/>
        </w:rPr>
        <w:t xml:space="preserve">Abstract: </w:t>
      </w:r>
    </w:p>
    <w:p w14:paraId="3F07A2A1" w14:textId="77777777" w:rsidR="000C7362" w:rsidRDefault="000C7362" w:rsidP="000C7362">
      <w:r>
        <w:t>Test point analysis in R5-250232 (CR 0980)</w:t>
      </w:r>
    </w:p>
    <w:p w14:paraId="4F8D0D9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CCB42" w14:textId="70C1FFB5" w:rsidR="000C7362" w:rsidRDefault="000C7362" w:rsidP="000C7362">
      <w:pPr>
        <w:rPr>
          <w:rFonts w:ascii="Arial" w:hAnsi="Arial" w:cs="Arial"/>
          <w:b/>
          <w:sz w:val="24"/>
        </w:rPr>
      </w:pPr>
      <w:r>
        <w:rPr>
          <w:rFonts w:ascii="Arial" w:hAnsi="Arial" w:cs="Arial"/>
          <w:b/>
          <w:color w:val="0000FF"/>
          <w:sz w:val="24"/>
        </w:rPr>
        <w:t>R5-250243</w:t>
      </w:r>
      <w:r>
        <w:rPr>
          <w:rFonts w:ascii="Arial" w:hAnsi="Arial" w:cs="Arial"/>
          <w:b/>
          <w:color w:val="0000FF"/>
          <w:sz w:val="24"/>
        </w:rPr>
        <w:tab/>
      </w:r>
      <w:r>
        <w:rPr>
          <w:rFonts w:ascii="Arial" w:hAnsi="Arial" w:cs="Arial"/>
          <w:b/>
          <w:sz w:val="24"/>
        </w:rPr>
        <w:t>Adding band n13 into NS_06 A-MPR</w:t>
      </w:r>
    </w:p>
    <w:p w14:paraId="3CE5028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CR-3175  Cat: F (Rel-18)</w:t>
      </w:r>
      <w:r>
        <w:rPr>
          <w:i/>
        </w:rPr>
        <w:br/>
      </w:r>
      <w:r>
        <w:rPr>
          <w:i/>
        </w:rPr>
        <w:br/>
      </w:r>
      <w:r>
        <w:rPr>
          <w:i/>
        </w:rPr>
        <w:tab/>
      </w:r>
      <w:r>
        <w:rPr>
          <w:i/>
        </w:rPr>
        <w:tab/>
      </w:r>
      <w:r>
        <w:rPr>
          <w:i/>
        </w:rPr>
        <w:tab/>
      </w:r>
      <w:r>
        <w:rPr>
          <w:i/>
        </w:rPr>
        <w:tab/>
      </w:r>
      <w:r>
        <w:rPr>
          <w:i/>
        </w:rPr>
        <w:tab/>
        <w:t>Source: Nokia</w:t>
      </w:r>
    </w:p>
    <w:p w14:paraId="39ED4567" w14:textId="77777777" w:rsidR="000C7362" w:rsidRDefault="000C7362" w:rsidP="000C7362">
      <w:pPr>
        <w:rPr>
          <w:rFonts w:ascii="Arial" w:hAnsi="Arial" w:cs="Arial"/>
          <w:b/>
        </w:rPr>
      </w:pPr>
      <w:r>
        <w:rPr>
          <w:rFonts w:ascii="Arial" w:hAnsi="Arial" w:cs="Arial"/>
          <w:b/>
        </w:rPr>
        <w:t xml:space="preserve">Abstract: </w:t>
      </w:r>
    </w:p>
    <w:p w14:paraId="4883B241" w14:textId="77777777" w:rsidR="000C7362" w:rsidRDefault="000C7362" w:rsidP="000C7362">
      <w:r>
        <w:t>Test point analysis is already specified</w:t>
      </w:r>
    </w:p>
    <w:p w14:paraId="5D0EBFC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98556" w14:textId="6EE94B3F" w:rsidR="000C7362" w:rsidRDefault="000C7362" w:rsidP="000C7362">
      <w:pPr>
        <w:rPr>
          <w:rFonts w:ascii="Arial" w:hAnsi="Arial" w:cs="Arial"/>
          <w:b/>
          <w:sz w:val="24"/>
        </w:rPr>
      </w:pPr>
      <w:r>
        <w:rPr>
          <w:rFonts w:ascii="Arial" w:hAnsi="Arial" w:cs="Arial"/>
          <w:b/>
          <w:color w:val="0000FF"/>
          <w:sz w:val="24"/>
        </w:rPr>
        <w:t>R5-250297</w:t>
      </w:r>
      <w:r>
        <w:rPr>
          <w:rFonts w:ascii="Arial" w:hAnsi="Arial" w:cs="Arial"/>
          <w:b/>
          <w:color w:val="0000FF"/>
          <w:sz w:val="24"/>
        </w:rPr>
        <w:tab/>
      </w:r>
      <w:r>
        <w:rPr>
          <w:rFonts w:ascii="Arial" w:hAnsi="Arial" w:cs="Arial"/>
          <w:b/>
          <w:sz w:val="24"/>
        </w:rPr>
        <w:t>Editorial corrections in FR1 A-MPR UL MIMO test 6.2D.3</w:t>
      </w:r>
    </w:p>
    <w:p w14:paraId="784B2D9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CR-3183  Cat: F (Rel-18)</w:t>
      </w:r>
      <w:r>
        <w:rPr>
          <w:i/>
        </w:rPr>
        <w:br/>
      </w:r>
      <w:r>
        <w:rPr>
          <w:i/>
        </w:rPr>
        <w:br/>
      </w:r>
      <w:r>
        <w:rPr>
          <w:i/>
        </w:rPr>
        <w:tab/>
      </w:r>
      <w:r>
        <w:rPr>
          <w:i/>
        </w:rPr>
        <w:tab/>
      </w:r>
      <w:r>
        <w:rPr>
          <w:i/>
        </w:rPr>
        <w:tab/>
      </w:r>
      <w:r>
        <w:rPr>
          <w:i/>
        </w:rPr>
        <w:tab/>
      </w:r>
      <w:r>
        <w:rPr>
          <w:i/>
        </w:rPr>
        <w:tab/>
        <w:t>Source: Keysight Technologies UK Ltd</w:t>
      </w:r>
    </w:p>
    <w:p w14:paraId="5A7EA471" w14:textId="77777777" w:rsidR="000C7362" w:rsidRDefault="000C7362" w:rsidP="000C7362">
      <w:pPr>
        <w:rPr>
          <w:rFonts w:ascii="Arial" w:hAnsi="Arial" w:cs="Arial"/>
          <w:b/>
        </w:rPr>
      </w:pPr>
      <w:r>
        <w:rPr>
          <w:rFonts w:ascii="Arial" w:hAnsi="Arial" w:cs="Arial"/>
          <w:b/>
        </w:rPr>
        <w:t xml:space="preserve">Abstract: </w:t>
      </w:r>
    </w:p>
    <w:p w14:paraId="4ABA56E9" w14:textId="77777777" w:rsidR="000C7362" w:rsidRDefault="000C7362" w:rsidP="000C7362">
      <w:r>
        <w:t>Editorial</w:t>
      </w:r>
    </w:p>
    <w:p w14:paraId="7C8AC7A0" w14:textId="77777777" w:rsidR="000C7362" w:rsidRDefault="000C7362" w:rsidP="000C7362">
      <w:pPr>
        <w:rPr>
          <w:rFonts w:ascii="Arial" w:hAnsi="Arial" w:cs="Arial"/>
          <w:b/>
        </w:rPr>
      </w:pPr>
      <w:r>
        <w:rPr>
          <w:rFonts w:ascii="Arial" w:hAnsi="Arial" w:cs="Arial"/>
          <w:b/>
        </w:rPr>
        <w:t xml:space="preserve">Discussion: </w:t>
      </w:r>
    </w:p>
    <w:p w14:paraId="2C5FEF6F" w14:textId="77777777" w:rsidR="000C7362" w:rsidRDefault="000C7362" w:rsidP="000C7362">
      <w:r>
        <w:t>-3?</w:t>
      </w:r>
    </w:p>
    <w:p w14:paraId="51024F69" w14:textId="77777777" w:rsidR="000C7362" w:rsidRDefault="000C7362" w:rsidP="000C7362">
      <w:r>
        <w:t>r1</w:t>
      </w:r>
    </w:p>
    <w:p w14:paraId="17FB454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R5-251545</w:t>
      </w:r>
      <w:r>
        <w:rPr>
          <w:color w:val="993300"/>
          <w:u w:val="single"/>
        </w:rPr>
        <w:t>.</w:t>
      </w:r>
    </w:p>
    <w:p w14:paraId="0AC7F3DE" w14:textId="13F32F2D" w:rsidR="000C7362" w:rsidRDefault="000C7362" w:rsidP="000C7362">
      <w:pPr>
        <w:rPr>
          <w:rFonts w:ascii="Arial" w:hAnsi="Arial" w:cs="Arial"/>
          <w:b/>
          <w:sz w:val="24"/>
        </w:rPr>
      </w:pPr>
      <w:r>
        <w:rPr>
          <w:rFonts w:ascii="Arial" w:hAnsi="Arial" w:cs="Arial"/>
          <w:b/>
          <w:color w:val="0000FF"/>
          <w:sz w:val="24"/>
        </w:rPr>
        <w:t>R5-251545</w:t>
      </w:r>
      <w:r>
        <w:rPr>
          <w:rFonts w:ascii="Arial" w:hAnsi="Arial" w:cs="Arial"/>
          <w:b/>
          <w:color w:val="0000FF"/>
          <w:sz w:val="24"/>
        </w:rPr>
        <w:tab/>
      </w:r>
      <w:r>
        <w:rPr>
          <w:rFonts w:ascii="Arial" w:hAnsi="Arial" w:cs="Arial"/>
          <w:b/>
          <w:sz w:val="24"/>
        </w:rPr>
        <w:t>Editorial corrections in FR1 A-MPR UL MIMO test 6.2D.3</w:t>
      </w:r>
    </w:p>
    <w:p w14:paraId="4B1E1D5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CR-3183  rev 1 Cat: F (Rel-18)</w:t>
      </w:r>
      <w:r>
        <w:rPr>
          <w:i/>
        </w:rPr>
        <w:br/>
      </w:r>
      <w:r>
        <w:rPr>
          <w:i/>
        </w:rPr>
        <w:br/>
      </w:r>
      <w:r>
        <w:rPr>
          <w:i/>
        </w:rPr>
        <w:tab/>
      </w:r>
      <w:r>
        <w:rPr>
          <w:i/>
        </w:rPr>
        <w:tab/>
      </w:r>
      <w:r>
        <w:rPr>
          <w:i/>
        </w:rPr>
        <w:tab/>
      </w:r>
      <w:r>
        <w:rPr>
          <w:i/>
        </w:rPr>
        <w:tab/>
      </w:r>
      <w:r>
        <w:rPr>
          <w:i/>
        </w:rPr>
        <w:tab/>
        <w:t>Source: Keysight Technologies UK Ltd</w:t>
      </w:r>
    </w:p>
    <w:p w14:paraId="2DD634E7" w14:textId="77777777" w:rsidR="000C7362" w:rsidRDefault="000C7362" w:rsidP="000C7362">
      <w:pPr>
        <w:rPr>
          <w:color w:val="808080"/>
        </w:rPr>
      </w:pPr>
      <w:r>
        <w:rPr>
          <w:color w:val="808080"/>
        </w:rPr>
        <w:t>(Replaces R5-250297)</w:t>
      </w:r>
    </w:p>
    <w:p w14:paraId="71DEA2E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BB100" w14:textId="4688AE1D" w:rsidR="000C7362" w:rsidRDefault="000C7362" w:rsidP="000C7362">
      <w:pPr>
        <w:rPr>
          <w:rFonts w:ascii="Arial" w:hAnsi="Arial" w:cs="Arial"/>
          <w:b/>
          <w:sz w:val="24"/>
        </w:rPr>
      </w:pPr>
      <w:r>
        <w:rPr>
          <w:rFonts w:ascii="Arial" w:hAnsi="Arial" w:cs="Arial"/>
          <w:b/>
          <w:color w:val="0000FF"/>
          <w:sz w:val="24"/>
        </w:rPr>
        <w:t>R5-250438</w:t>
      </w:r>
      <w:r>
        <w:rPr>
          <w:rFonts w:ascii="Arial" w:hAnsi="Arial" w:cs="Arial"/>
          <w:b/>
          <w:color w:val="0000FF"/>
          <w:sz w:val="24"/>
        </w:rPr>
        <w:tab/>
      </w:r>
      <w:r>
        <w:rPr>
          <w:rFonts w:ascii="Arial" w:hAnsi="Arial" w:cs="Arial"/>
          <w:b/>
          <w:sz w:val="24"/>
        </w:rPr>
        <w:t>Editorial correction to test channel bandwidth in AMPR test case</w:t>
      </w:r>
    </w:p>
    <w:p w14:paraId="197930E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CR-3193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3B5FCC" w14:textId="77777777" w:rsidR="000C7362" w:rsidRDefault="000C7362" w:rsidP="000C7362">
      <w:pPr>
        <w:rPr>
          <w:rFonts w:ascii="Arial" w:hAnsi="Arial" w:cs="Arial"/>
          <w:b/>
        </w:rPr>
      </w:pPr>
      <w:r>
        <w:rPr>
          <w:rFonts w:ascii="Arial" w:hAnsi="Arial" w:cs="Arial"/>
          <w:b/>
        </w:rPr>
        <w:t xml:space="preserve">Discussion: </w:t>
      </w:r>
    </w:p>
    <w:p w14:paraId="6AA4AEE6" w14:textId="77777777" w:rsidR="000C7362" w:rsidRDefault="000C7362" w:rsidP="000C7362">
      <w:r>
        <w:t>r1</w:t>
      </w:r>
    </w:p>
    <w:p w14:paraId="5866D28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R5-251546</w:t>
      </w:r>
      <w:r>
        <w:rPr>
          <w:color w:val="993300"/>
          <w:u w:val="single"/>
        </w:rPr>
        <w:t>.</w:t>
      </w:r>
    </w:p>
    <w:p w14:paraId="190022E3" w14:textId="3AC23676" w:rsidR="000C7362" w:rsidRDefault="000C7362" w:rsidP="000C7362">
      <w:pPr>
        <w:rPr>
          <w:rFonts w:ascii="Arial" w:hAnsi="Arial" w:cs="Arial"/>
          <w:b/>
          <w:sz w:val="24"/>
        </w:rPr>
      </w:pPr>
      <w:r>
        <w:rPr>
          <w:rFonts w:ascii="Arial" w:hAnsi="Arial" w:cs="Arial"/>
          <w:b/>
          <w:color w:val="0000FF"/>
          <w:sz w:val="24"/>
        </w:rPr>
        <w:t>R5-251546</w:t>
      </w:r>
      <w:r>
        <w:rPr>
          <w:rFonts w:ascii="Arial" w:hAnsi="Arial" w:cs="Arial"/>
          <w:b/>
          <w:color w:val="0000FF"/>
          <w:sz w:val="24"/>
        </w:rPr>
        <w:tab/>
      </w:r>
      <w:r>
        <w:rPr>
          <w:rFonts w:ascii="Arial" w:hAnsi="Arial" w:cs="Arial"/>
          <w:b/>
          <w:sz w:val="24"/>
        </w:rPr>
        <w:t>Editorial correction to test channel bandwidth in AMPR test case</w:t>
      </w:r>
    </w:p>
    <w:p w14:paraId="5145CEC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CR-3193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F4B133" w14:textId="77777777" w:rsidR="000C7362" w:rsidRDefault="000C7362" w:rsidP="000C7362">
      <w:pPr>
        <w:rPr>
          <w:color w:val="808080"/>
        </w:rPr>
      </w:pPr>
      <w:r>
        <w:rPr>
          <w:color w:val="808080"/>
        </w:rPr>
        <w:t>(Replaces R5-250438)</w:t>
      </w:r>
    </w:p>
    <w:p w14:paraId="3EC596B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F38B3" w14:textId="09DF02D9" w:rsidR="000C7362" w:rsidRDefault="000C7362" w:rsidP="000C7362">
      <w:pPr>
        <w:rPr>
          <w:rFonts w:ascii="Arial" w:hAnsi="Arial" w:cs="Arial"/>
          <w:b/>
          <w:sz w:val="24"/>
        </w:rPr>
      </w:pPr>
      <w:r>
        <w:rPr>
          <w:rFonts w:ascii="Arial" w:hAnsi="Arial" w:cs="Arial"/>
          <w:b/>
          <w:color w:val="0000FF"/>
          <w:sz w:val="24"/>
        </w:rPr>
        <w:t>R5-250443</w:t>
      </w:r>
      <w:r>
        <w:rPr>
          <w:rFonts w:ascii="Arial" w:hAnsi="Arial" w:cs="Arial"/>
          <w:b/>
          <w:color w:val="0000FF"/>
          <w:sz w:val="24"/>
        </w:rPr>
        <w:tab/>
      </w:r>
      <w:r>
        <w:rPr>
          <w:rFonts w:ascii="Arial" w:hAnsi="Arial" w:cs="Arial"/>
          <w:b/>
          <w:sz w:val="24"/>
        </w:rPr>
        <w:t>Cleaning up R15 requirements in Spurious emission for UE co-existence for CA</w:t>
      </w:r>
    </w:p>
    <w:p w14:paraId="2100A46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CR-3195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725C0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E3729" w14:textId="104A4BF4" w:rsidR="000C7362" w:rsidRDefault="000C7362" w:rsidP="000C7362">
      <w:pPr>
        <w:rPr>
          <w:rFonts w:ascii="Arial" w:hAnsi="Arial" w:cs="Arial"/>
          <w:b/>
          <w:sz w:val="24"/>
        </w:rPr>
      </w:pPr>
      <w:r>
        <w:rPr>
          <w:rFonts w:ascii="Arial" w:hAnsi="Arial" w:cs="Arial"/>
          <w:b/>
          <w:color w:val="0000FF"/>
          <w:sz w:val="24"/>
        </w:rPr>
        <w:t>R5-250941</w:t>
      </w:r>
      <w:r>
        <w:rPr>
          <w:rFonts w:ascii="Arial" w:hAnsi="Arial" w:cs="Arial"/>
          <w:b/>
          <w:color w:val="0000FF"/>
          <w:sz w:val="24"/>
        </w:rPr>
        <w:tab/>
      </w:r>
      <w:r>
        <w:rPr>
          <w:rFonts w:ascii="Arial" w:hAnsi="Arial" w:cs="Arial"/>
          <w:b/>
          <w:sz w:val="24"/>
        </w:rPr>
        <w:t>Update of common UL config of intra-band contiguous 2CA non-contiguous allocation</w:t>
      </w:r>
    </w:p>
    <w:p w14:paraId="4CCDDC3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CR-3226  Cat: F (Rel-18)</w:t>
      </w:r>
      <w:r>
        <w:rPr>
          <w:i/>
        </w:rPr>
        <w:br/>
      </w:r>
      <w:r>
        <w:rPr>
          <w:i/>
        </w:rPr>
        <w:br/>
      </w:r>
      <w:r>
        <w:rPr>
          <w:i/>
        </w:rPr>
        <w:tab/>
      </w:r>
      <w:r>
        <w:rPr>
          <w:i/>
        </w:rPr>
        <w:tab/>
      </w:r>
      <w:r>
        <w:rPr>
          <w:i/>
        </w:rPr>
        <w:tab/>
      </w:r>
      <w:r>
        <w:rPr>
          <w:i/>
        </w:rPr>
        <w:tab/>
      </w:r>
      <w:r>
        <w:rPr>
          <w:i/>
        </w:rPr>
        <w:tab/>
        <w:t>Source: Anritsu</w:t>
      </w:r>
    </w:p>
    <w:p w14:paraId="68A1F194" w14:textId="77777777" w:rsidR="000C7362" w:rsidRDefault="000C7362" w:rsidP="000C7362">
      <w:pPr>
        <w:rPr>
          <w:rFonts w:ascii="Arial" w:hAnsi="Arial" w:cs="Arial"/>
          <w:b/>
        </w:rPr>
      </w:pPr>
      <w:r>
        <w:rPr>
          <w:rFonts w:ascii="Arial" w:hAnsi="Arial" w:cs="Arial"/>
          <w:b/>
        </w:rPr>
        <w:t xml:space="preserve">Abstract: </w:t>
      </w:r>
    </w:p>
    <w:p w14:paraId="3178F345" w14:textId="77777777" w:rsidR="000C7362" w:rsidRDefault="000C7362" w:rsidP="000C7362">
      <w:r>
        <w:t>AP#105.22, Depending on the outcome of discussion R5-250940</w:t>
      </w:r>
    </w:p>
    <w:p w14:paraId="54E8C7A4" w14:textId="77777777" w:rsidR="000C7362" w:rsidRDefault="000C7362" w:rsidP="000C7362">
      <w:pPr>
        <w:rPr>
          <w:rFonts w:ascii="Arial" w:hAnsi="Arial" w:cs="Arial"/>
          <w:b/>
        </w:rPr>
      </w:pPr>
      <w:r>
        <w:rPr>
          <w:rFonts w:ascii="Arial" w:hAnsi="Arial" w:cs="Arial"/>
          <w:b/>
        </w:rPr>
        <w:t xml:space="preserve">Discussion: </w:t>
      </w:r>
    </w:p>
    <w:p w14:paraId="060861BC" w14:textId="77777777" w:rsidR="000C7362" w:rsidRDefault="000C7362" w:rsidP="000C7362">
      <w:r>
        <w:t>"AP#105.22, Depending on the outcome of discussion R5-250940</w:t>
      </w:r>
    </w:p>
    <w:p w14:paraId="5571338C" w14:textId="77777777" w:rsidR="000C7362" w:rsidRDefault="000C7362" w:rsidP="000C7362">
      <w:r>
        <w:t>CR does not implement the proposals in 0940 "</w:t>
      </w:r>
    </w:p>
    <w:p w14:paraId="4065FEF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270083" w14:textId="229C6F4D" w:rsidR="000C7362" w:rsidRDefault="000C7362" w:rsidP="000C7362">
      <w:pPr>
        <w:rPr>
          <w:rFonts w:ascii="Arial" w:hAnsi="Arial" w:cs="Arial"/>
          <w:b/>
          <w:sz w:val="24"/>
        </w:rPr>
      </w:pPr>
      <w:r>
        <w:rPr>
          <w:rFonts w:ascii="Arial" w:hAnsi="Arial" w:cs="Arial"/>
          <w:b/>
          <w:color w:val="0000FF"/>
          <w:sz w:val="24"/>
        </w:rPr>
        <w:t>R5-251086</w:t>
      </w:r>
      <w:r>
        <w:rPr>
          <w:rFonts w:ascii="Arial" w:hAnsi="Arial" w:cs="Arial"/>
          <w:b/>
          <w:color w:val="0000FF"/>
          <w:sz w:val="24"/>
        </w:rPr>
        <w:tab/>
      </w:r>
      <w:r>
        <w:rPr>
          <w:rFonts w:ascii="Arial" w:hAnsi="Arial" w:cs="Arial"/>
          <w:b/>
          <w:sz w:val="24"/>
        </w:rPr>
        <w:t>Corrections on clause 6 for frequency error test requirements</w:t>
      </w:r>
    </w:p>
    <w:p w14:paraId="751A870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CR-3239  Cat: F (Rel-18)</w:t>
      </w:r>
      <w:r>
        <w:rPr>
          <w:i/>
        </w:rPr>
        <w:br/>
      </w:r>
      <w:r>
        <w:rPr>
          <w:i/>
        </w:rPr>
        <w:br/>
      </w:r>
      <w:r>
        <w:rPr>
          <w:i/>
        </w:rPr>
        <w:tab/>
      </w:r>
      <w:r>
        <w:rPr>
          <w:i/>
        </w:rPr>
        <w:tab/>
      </w:r>
      <w:r>
        <w:rPr>
          <w:i/>
        </w:rPr>
        <w:tab/>
      </w:r>
      <w:r>
        <w:rPr>
          <w:i/>
        </w:rPr>
        <w:tab/>
      </w:r>
      <w:r>
        <w:rPr>
          <w:i/>
        </w:rPr>
        <w:tab/>
        <w:t>Source: ZTE Corporation, Tejet, SRTC</w:t>
      </w:r>
    </w:p>
    <w:p w14:paraId="4FC29672" w14:textId="77777777" w:rsidR="000C7362" w:rsidRDefault="000C7362" w:rsidP="000C7362">
      <w:pPr>
        <w:rPr>
          <w:rFonts w:ascii="Arial" w:hAnsi="Arial" w:cs="Arial"/>
          <w:b/>
        </w:rPr>
      </w:pPr>
      <w:r>
        <w:rPr>
          <w:rFonts w:ascii="Arial" w:hAnsi="Arial" w:cs="Arial"/>
          <w:b/>
        </w:rPr>
        <w:t xml:space="preserve">Abstract: </w:t>
      </w:r>
    </w:p>
    <w:p w14:paraId="1B5A6CBE" w14:textId="77777777" w:rsidR="000C7362" w:rsidRDefault="000C7362" w:rsidP="000C7362">
      <w:r>
        <w:t>[Editorial Corrections]</w:t>
      </w:r>
    </w:p>
    <w:p w14:paraId="65F8C0ED" w14:textId="77777777" w:rsidR="000C7362" w:rsidRDefault="000C7362" w:rsidP="000C7362">
      <w:pPr>
        <w:rPr>
          <w:rFonts w:ascii="Arial" w:hAnsi="Arial" w:cs="Arial"/>
          <w:b/>
        </w:rPr>
      </w:pPr>
      <w:r>
        <w:rPr>
          <w:rFonts w:ascii="Arial" w:hAnsi="Arial" w:cs="Arial"/>
          <w:b/>
        </w:rPr>
        <w:t xml:space="preserve">Discussion: </w:t>
      </w:r>
    </w:p>
    <w:p w14:paraId="253C9133" w14:textId="77777777" w:rsidR="000C7362" w:rsidRDefault="000C7362" w:rsidP="000C7362">
      <w:r>
        <w:t>Anritsu offline comments.</w:t>
      </w:r>
    </w:p>
    <w:p w14:paraId="1AB3F6AC" w14:textId="77777777" w:rsidR="000C7362" w:rsidRDefault="000C7362" w:rsidP="000C7362">
      <w:r>
        <w:t>r2</w:t>
      </w:r>
    </w:p>
    <w:p w14:paraId="1464D09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R5-251547</w:t>
      </w:r>
      <w:r>
        <w:rPr>
          <w:color w:val="993300"/>
          <w:u w:val="single"/>
        </w:rPr>
        <w:t>.</w:t>
      </w:r>
    </w:p>
    <w:p w14:paraId="07CEBCCE" w14:textId="3C7EC9AC" w:rsidR="000C7362" w:rsidRDefault="000C7362" w:rsidP="000C7362">
      <w:pPr>
        <w:rPr>
          <w:rFonts w:ascii="Arial" w:hAnsi="Arial" w:cs="Arial"/>
          <w:b/>
          <w:sz w:val="24"/>
        </w:rPr>
      </w:pPr>
      <w:r>
        <w:rPr>
          <w:rFonts w:ascii="Arial" w:hAnsi="Arial" w:cs="Arial"/>
          <w:b/>
          <w:color w:val="0000FF"/>
          <w:sz w:val="24"/>
        </w:rPr>
        <w:t>R5-251547</w:t>
      </w:r>
      <w:r>
        <w:rPr>
          <w:rFonts w:ascii="Arial" w:hAnsi="Arial" w:cs="Arial"/>
          <w:b/>
          <w:color w:val="0000FF"/>
          <w:sz w:val="24"/>
        </w:rPr>
        <w:tab/>
      </w:r>
      <w:r>
        <w:rPr>
          <w:rFonts w:ascii="Arial" w:hAnsi="Arial" w:cs="Arial"/>
          <w:b/>
          <w:sz w:val="24"/>
        </w:rPr>
        <w:t>Corrections on clause 6 for frequency error test requirements</w:t>
      </w:r>
    </w:p>
    <w:p w14:paraId="4295161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CR-3239  rev 1 Cat: F (Rel-18)</w:t>
      </w:r>
      <w:r>
        <w:rPr>
          <w:i/>
        </w:rPr>
        <w:br/>
      </w:r>
      <w:r>
        <w:rPr>
          <w:i/>
        </w:rPr>
        <w:br/>
      </w:r>
      <w:r>
        <w:rPr>
          <w:i/>
        </w:rPr>
        <w:tab/>
      </w:r>
      <w:r>
        <w:rPr>
          <w:i/>
        </w:rPr>
        <w:tab/>
      </w:r>
      <w:r>
        <w:rPr>
          <w:i/>
        </w:rPr>
        <w:tab/>
      </w:r>
      <w:r>
        <w:rPr>
          <w:i/>
        </w:rPr>
        <w:tab/>
      </w:r>
      <w:r>
        <w:rPr>
          <w:i/>
        </w:rPr>
        <w:tab/>
        <w:t>Source: ZTE Corporation, Tejet, SRTC</w:t>
      </w:r>
    </w:p>
    <w:p w14:paraId="151FB339" w14:textId="77777777" w:rsidR="000C7362" w:rsidRDefault="000C7362" w:rsidP="000C7362">
      <w:pPr>
        <w:rPr>
          <w:color w:val="808080"/>
        </w:rPr>
      </w:pPr>
      <w:r>
        <w:rPr>
          <w:color w:val="808080"/>
        </w:rPr>
        <w:t>(Replaces R5-251086)</w:t>
      </w:r>
    </w:p>
    <w:p w14:paraId="72E98A3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A2A8C" w14:textId="0AAA5035" w:rsidR="000C7362" w:rsidRDefault="000C7362" w:rsidP="000C7362">
      <w:pPr>
        <w:rPr>
          <w:rFonts w:ascii="Arial" w:hAnsi="Arial" w:cs="Arial"/>
          <w:b/>
          <w:sz w:val="24"/>
        </w:rPr>
      </w:pPr>
      <w:r>
        <w:rPr>
          <w:rFonts w:ascii="Arial" w:hAnsi="Arial" w:cs="Arial"/>
          <w:b/>
          <w:color w:val="0000FF"/>
          <w:sz w:val="24"/>
        </w:rPr>
        <w:t>R5-251087</w:t>
      </w:r>
      <w:r>
        <w:rPr>
          <w:rFonts w:ascii="Arial" w:hAnsi="Arial" w:cs="Arial"/>
          <w:b/>
          <w:color w:val="0000FF"/>
          <w:sz w:val="24"/>
        </w:rPr>
        <w:tab/>
      </w:r>
      <w:r>
        <w:rPr>
          <w:rFonts w:ascii="Arial" w:hAnsi="Arial" w:cs="Arial"/>
          <w:b/>
          <w:sz w:val="24"/>
        </w:rPr>
        <w:t>Corrections on clause 6 for IE names in TS 38.521-1</w:t>
      </w:r>
    </w:p>
    <w:p w14:paraId="7D5ECEC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CR-3240  Cat: F (Rel-18)</w:t>
      </w:r>
      <w:r>
        <w:rPr>
          <w:i/>
        </w:rPr>
        <w:br/>
      </w:r>
      <w:r>
        <w:rPr>
          <w:i/>
        </w:rPr>
        <w:br/>
      </w:r>
      <w:r>
        <w:rPr>
          <w:i/>
        </w:rPr>
        <w:tab/>
      </w:r>
      <w:r>
        <w:rPr>
          <w:i/>
        </w:rPr>
        <w:tab/>
      </w:r>
      <w:r>
        <w:rPr>
          <w:i/>
        </w:rPr>
        <w:tab/>
      </w:r>
      <w:r>
        <w:rPr>
          <w:i/>
        </w:rPr>
        <w:tab/>
      </w:r>
      <w:r>
        <w:rPr>
          <w:i/>
        </w:rPr>
        <w:tab/>
        <w:t>Source: ZTE Corporation, Tejet, SRTC</w:t>
      </w:r>
    </w:p>
    <w:p w14:paraId="4733C80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B019C" w14:textId="498D9036" w:rsidR="000C7362" w:rsidRDefault="000C7362" w:rsidP="000C7362">
      <w:pPr>
        <w:rPr>
          <w:rFonts w:ascii="Arial" w:hAnsi="Arial" w:cs="Arial"/>
          <w:b/>
          <w:sz w:val="24"/>
        </w:rPr>
      </w:pPr>
      <w:r>
        <w:rPr>
          <w:rFonts w:ascii="Arial" w:hAnsi="Arial" w:cs="Arial"/>
          <w:b/>
          <w:color w:val="0000FF"/>
          <w:sz w:val="24"/>
        </w:rPr>
        <w:t>R5-251088</w:t>
      </w:r>
      <w:r>
        <w:rPr>
          <w:rFonts w:ascii="Arial" w:hAnsi="Arial" w:cs="Arial"/>
          <w:b/>
          <w:color w:val="0000FF"/>
          <w:sz w:val="24"/>
        </w:rPr>
        <w:tab/>
      </w:r>
      <w:r>
        <w:rPr>
          <w:rFonts w:ascii="Arial" w:hAnsi="Arial" w:cs="Arial"/>
          <w:b/>
          <w:sz w:val="24"/>
        </w:rPr>
        <w:t>Corrections on clause 6.5A.2.4 for ACLR description for intra-band NC CA</w:t>
      </w:r>
    </w:p>
    <w:p w14:paraId="0A6B95D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CR-3241  Cat: F (Rel-18)</w:t>
      </w:r>
      <w:r>
        <w:rPr>
          <w:i/>
        </w:rPr>
        <w:br/>
      </w:r>
      <w:r>
        <w:rPr>
          <w:i/>
        </w:rPr>
        <w:br/>
      </w:r>
      <w:r>
        <w:rPr>
          <w:i/>
        </w:rPr>
        <w:tab/>
      </w:r>
      <w:r>
        <w:rPr>
          <w:i/>
        </w:rPr>
        <w:tab/>
      </w:r>
      <w:r>
        <w:rPr>
          <w:i/>
        </w:rPr>
        <w:tab/>
      </w:r>
      <w:r>
        <w:rPr>
          <w:i/>
        </w:rPr>
        <w:tab/>
      </w:r>
      <w:r>
        <w:rPr>
          <w:i/>
        </w:rPr>
        <w:tab/>
        <w:t>Source: ZTE Corporation, Tejet, SRTC</w:t>
      </w:r>
    </w:p>
    <w:p w14:paraId="7FEBBA2D" w14:textId="77777777" w:rsidR="000C7362" w:rsidRDefault="000C7362" w:rsidP="000C7362">
      <w:pPr>
        <w:rPr>
          <w:rFonts w:ascii="Arial" w:hAnsi="Arial" w:cs="Arial"/>
          <w:b/>
        </w:rPr>
      </w:pPr>
      <w:r>
        <w:rPr>
          <w:rFonts w:ascii="Arial" w:hAnsi="Arial" w:cs="Arial"/>
          <w:b/>
        </w:rPr>
        <w:t xml:space="preserve">Abstract: </w:t>
      </w:r>
    </w:p>
    <w:p w14:paraId="1B95FDAB" w14:textId="77777777" w:rsidR="000C7362" w:rsidRDefault="000C7362" w:rsidP="000C7362">
      <w:r>
        <w:t>[Core spec alignment to TS 38.101-1 v16.22.0]</w:t>
      </w:r>
    </w:p>
    <w:p w14:paraId="6DC9160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B918F" w14:textId="27AD9507" w:rsidR="000C7362" w:rsidRDefault="000C7362" w:rsidP="000C7362">
      <w:pPr>
        <w:rPr>
          <w:rFonts w:ascii="Arial" w:hAnsi="Arial" w:cs="Arial"/>
          <w:b/>
          <w:sz w:val="24"/>
        </w:rPr>
      </w:pPr>
      <w:r>
        <w:rPr>
          <w:rFonts w:ascii="Arial" w:hAnsi="Arial" w:cs="Arial"/>
          <w:b/>
          <w:color w:val="0000FF"/>
          <w:sz w:val="24"/>
        </w:rPr>
        <w:t>R5-251134</w:t>
      </w:r>
      <w:r>
        <w:rPr>
          <w:rFonts w:ascii="Arial" w:hAnsi="Arial" w:cs="Arial"/>
          <w:b/>
          <w:color w:val="0000FF"/>
          <w:sz w:val="24"/>
        </w:rPr>
        <w:tab/>
      </w:r>
      <w:r>
        <w:rPr>
          <w:rFonts w:ascii="Arial" w:hAnsi="Arial" w:cs="Arial"/>
          <w:b/>
          <w:sz w:val="24"/>
        </w:rPr>
        <w:t>Correction to general RB allocation for CA with non-contiguous allocation</w:t>
      </w:r>
    </w:p>
    <w:p w14:paraId="6B25EC8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CR-3257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0AB9CD" w14:textId="77777777" w:rsidR="000C7362" w:rsidRDefault="000C7362" w:rsidP="000C7362">
      <w:pPr>
        <w:rPr>
          <w:rFonts w:ascii="Arial" w:hAnsi="Arial" w:cs="Arial"/>
          <w:b/>
        </w:rPr>
      </w:pPr>
      <w:r>
        <w:rPr>
          <w:rFonts w:ascii="Arial" w:hAnsi="Arial" w:cs="Arial"/>
          <w:b/>
        </w:rPr>
        <w:t xml:space="preserve">Discussion: </w:t>
      </w:r>
    </w:p>
    <w:p w14:paraId="09AA2D74" w14:textId="77777777" w:rsidR="000C7362" w:rsidRDefault="000C7362" w:rsidP="000C7362">
      <w:r>
        <w:t>late doc</w:t>
      </w:r>
    </w:p>
    <w:p w14:paraId="59D1A51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559D49" w14:textId="5257A4AF" w:rsidR="000C7362" w:rsidRDefault="000C7362" w:rsidP="000C7362">
      <w:pPr>
        <w:rPr>
          <w:rFonts w:ascii="Arial" w:hAnsi="Arial" w:cs="Arial"/>
          <w:b/>
          <w:sz w:val="24"/>
        </w:rPr>
      </w:pPr>
      <w:r>
        <w:rPr>
          <w:rFonts w:ascii="Arial" w:hAnsi="Arial" w:cs="Arial"/>
          <w:b/>
          <w:color w:val="0000FF"/>
          <w:sz w:val="24"/>
        </w:rPr>
        <w:t>R5-251136</w:t>
      </w:r>
      <w:r>
        <w:rPr>
          <w:rFonts w:ascii="Arial" w:hAnsi="Arial" w:cs="Arial"/>
          <w:b/>
          <w:color w:val="0000FF"/>
          <w:sz w:val="24"/>
        </w:rPr>
        <w:tab/>
      </w:r>
      <w:r>
        <w:rPr>
          <w:rFonts w:ascii="Arial" w:hAnsi="Arial" w:cs="Arial"/>
          <w:b/>
          <w:sz w:val="24"/>
        </w:rPr>
        <w:t>Correction to minimum requirements of CA configured output power</w:t>
      </w:r>
    </w:p>
    <w:p w14:paraId="30CC394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CR-3259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946DCB" w14:textId="77777777" w:rsidR="000C7362" w:rsidRDefault="000C7362" w:rsidP="000C7362">
      <w:pPr>
        <w:rPr>
          <w:rFonts w:ascii="Arial" w:hAnsi="Arial" w:cs="Arial"/>
          <w:b/>
        </w:rPr>
      </w:pPr>
      <w:r>
        <w:rPr>
          <w:rFonts w:ascii="Arial" w:hAnsi="Arial" w:cs="Arial"/>
          <w:b/>
        </w:rPr>
        <w:t xml:space="preserve">Abstract: </w:t>
      </w:r>
    </w:p>
    <w:p w14:paraId="7FA6C581" w14:textId="77777777" w:rsidR="000C7362" w:rsidRDefault="000C7362" w:rsidP="000C7362">
      <w:r>
        <w:t>RAN4 alignment</w:t>
      </w:r>
    </w:p>
    <w:p w14:paraId="36F7261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6E807" w14:textId="658DDC18" w:rsidR="000C7362" w:rsidRDefault="000C7362" w:rsidP="000C7362">
      <w:pPr>
        <w:rPr>
          <w:rFonts w:ascii="Arial" w:hAnsi="Arial" w:cs="Arial"/>
          <w:b/>
          <w:sz w:val="24"/>
        </w:rPr>
      </w:pPr>
      <w:r>
        <w:rPr>
          <w:rFonts w:ascii="Arial" w:hAnsi="Arial" w:cs="Arial"/>
          <w:b/>
          <w:color w:val="0000FF"/>
          <w:sz w:val="24"/>
        </w:rPr>
        <w:t>R5-251139</w:t>
      </w:r>
      <w:r>
        <w:rPr>
          <w:rFonts w:ascii="Arial" w:hAnsi="Arial" w:cs="Arial"/>
          <w:b/>
          <w:color w:val="0000FF"/>
          <w:sz w:val="24"/>
        </w:rPr>
        <w:tab/>
      </w:r>
      <w:r>
        <w:rPr>
          <w:rFonts w:ascii="Arial" w:hAnsi="Arial" w:cs="Arial"/>
          <w:b/>
          <w:sz w:val="24"/>
        </w:rPr>
        <w:t>Correction of A-MPR for UL-MIMO</w:t>
      </w:r>
    </w:p>
    <w:p w14:paraId="388B4D5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CR-3261  Cat: F (Rel-18)</w:t>
      </w:r>
      <w:r>
        <w:rPr>
          <w:i/>
        </w:rPr>
        <w:br/>
      </w:r>
      <w:r>
        <w:rPr>
          <w:i/>
        </w:rPr>
        <w:br/>
      </w:r>
      <w:r>
        <w:rPr>
          <w:i/>
        </w:rPr>
        <w:tab/>
      </w:r>
      <w:r>
        <w:rPr>
          <w:i/>
        </w:rPr>
        <w:tab/>
      </w:r>
      <w:r>
        <w:rPr>
          <w:i/>
        </w:rPr>
        <w:tab/>
      </w:r>
      <w:r>
        <w:rPr>
          <w:i/>
        </w:rPr>
        <w:tab/>
      </w:r>
      <w:r>
        <w:rPr>
          <w:i/>
        </w:rPr>
        <w:tab/>
        <w:t>Source: ROHDE &amp; SCHWARZ</w:t>
      </w:r>
    </w:p>
    <w:p w14:paraId="5D01F18F" w14:textId="77777777" w:rsidR="000C7362" w:rsidRDefault="000C7362" w:rsidP="000C7362">
      <w:pPr>
        <w:rPr>
          <w:rFonts w:ascii="Arial" w:hAnsi="Arial" w:cs="Arial"/>
          <w:b/>
        </w:rPr>
      </w:pPr>
      <w:r>
        <w:rPr>
          <w:rFonts w:ascii="Arial" w:hAnsi="Arial" w:cs="Arial"/>
          <w:b/>
        </w:rPr>
        <w:t xml:space="preserve">Discussion: </w:t>
      </w:r>
    </w:p>
    <w:p w14:paraId="52319454" w14:textId="77777777" w:rsidR="000C7362" w:rsidRDefault="000C7362" w:rsidP="000C7362">
      <w:r>
        <w:t>r1</w:t>
      </w:r>
    </w:p>
    <w:p w14:paraId="10A717F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R5-251548</w:t>
      </w:r>
      <w:r>
        <w:rPr>
          <w:color w:val="993300"/>
          <w:u w:val="single"/>
        </w:rPr>
        <w:t>.</w:t>
      </w:r>
    </w:p>
    <w:p w14:paraId="0116D49C" w14:textId="0DDDB409" w:rsidR="000C7362" w:rsidRDefault="000C7362" w:rsidP="000C7362">
      <w:pPr>
        <w:rPr>
          <w:rFonts w:ascii="Arial" w:hAnsi="Arial" w:cs="Arial"/>
          <w:b/>
          <w:sz w:val="24"/>
        </w:rPr>
      </w:pPr>
      <w:r>
        <w:rPr>
          <w:rFonts w:ascii="Arial" w:hAnsi="Arial" w:cs="Arial"/>
          <w:b/>
          <w:color w:val="0000FF"/>
          <w:sz w:val="24"/>
        </w:rPr>
        <w:t>R5-251548</w:t>
      </w:r>
      <w:r>
        <w:rPr>
          <w:rFonts w:ascii="Arial" w:hAnsi="Arial" w:cs="Arial"/>
          <w:b/>
          <w:color w:val="0000FF"/>
          <w:sz w:val="24"/>
        </w:rPr>
        <w:tab/>
      </w:r>
      <w:r>
        <w:rPr>
          <w:rFonts w:ascii="Arial" w:hAnsi="Arial" w:cs="Arial"/>
          <w:b/>
          <w:sz w:val="24"/>
        </w:rPr>
        <w:t>Correction of A-MPR for UL-MIMO</w:t>
      </w:r>
    </w:p>
    <w:p w14:paraId="591A7F8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CR-3261  rev 1 Cat: F (Rel-18)</w:t>
      </w:r>
      <w:r>
        <w:rPr>
          <w:i/>
        </w:rPr>
        <w:br/>
      </w:r>
      <w:r>
        <w:rPr>
          <w:i/>
        </w:rPr>
        <w:br/>
      </w:r>
      <w:r>
        <w:rPr>
          <w:i/>
        </w:rPr>
        <w:tab/>
      </w:r>
      <w:r>
        <w:rPr>
          <w:i/>
        </w:rPr>
        <w:tab/>
      </w:r>
      <w:r>
        <w:rPr>
          <w:i/>
        </w:rPr>
        <w:tab/>
      </w:r>
      <w:r>
        <w:rPr>
          <w:i/>
        </w:rPr>
        <w:tab/>
      </w:r>
      <w:r>
        <w:rPr>
          <w:i/>
        </w:rPr>
        <w:tab/>
        <w:t>Source: ROHDE &amp; SCHWARZ</w:t>
      </w:r>
    </w:p>
    <w:p w14:paraId="452C40A9" w14:textId="77777777" w:rsidR="000C7362" w:rsidRDefault="000C7362" w:rsidP="000C7362">
      <w:pPr>
        <w:rPr>
          <w:color w:val="808080"/>
        </w:rPr>
      </w:pPr>
      <w:r>
        <w:rPr>
          <w:color w:val="808080"/>
        </w:rPr>
        <w:t>(Replaces R5-251139)</w:t>
      </w:r>
    </w:p>
    <w:p w14:paraId="53C2CDC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5E358" w14:textId="77777777" w:rsidR="000C7362" w:rsidRDefault="000C7362" w:rsidP="000C7362">
      <w:pPr>
        <w:pStyle w:val="Heading5"/>
      </w:pPr>
      <w:bookmarkStart w:id="652" w:name="_Toc192964066"/>
      <w:r>
        <w:t>5.4.4.2</w:t>
      </w:r>
      <w:r>
        <w:tab/>
        <w:t>Rx Requirements (Clause 7)</w:t>
      </w:r>
      <w:bookmarkEnd w:id="652"/>
    </w:p>
    <w:p w14:paraId="601F36C9" w14:textId="1B728E02" w:rsidR="000C7362" w:rsidRDefault="000C7362" w:rsidP="000C7362">
      <w:pPr>
        <w:rPr>
          <w:rFonts w:ascii="Arial" w:hAnsi="Arial" w:cs="Arial"/>
          <w:b/>
          <w:sz w:val="24"/>
        </w:rPr>
      </w:pPr>
      <w:r>
        <w:rPr>
          <w:rFonts w:ascii="Arial" w:hAnsi="Arial" w:cs="Arial"/>
          <w:b/>
          <w:color w:val="0000FF"/>
          <w:sz w:val="24"/>
        </w:rPr>
        <w:t>R5-250120</w:t>
      </w:r>
      <w:r>
        <w:rPr>
          <w:rFonts w:ascii="Arial" w:hAnsi="Arial" w:cs="Arial"/>
          <w:b/>
          <w:color w:val="0000FF"/>
          <w:sz w:val="24"/>
        </w:rPr>
        <w:tab/>
      </w:r>
      <w:r>
        <w:rPr>
          <w:rFonts w:ascii="Arial" w:hAnsi="Arial" w:cs="Arial"/>
          <w:b/>
          <w:sz w:val="24"/>
        </w:rPr>
        <w:t>Addition of n104 PC3 Rx TCs</w:t>
      </w:r>
    </w:p>
    <w:p w14:paraId="6B40F6B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CR-3152  Cat: F (Rel-18)</w:t>
      </w:r>
      <w:r>
        <w:rPr>
          <w:i/>
        </w:rPr>
        <w:br/>
      </w:r>
      <w:r>
        <w:rPr>
          <w:i/>
        </w:rPr>
        <w:br/>
      </w:r>
      <w:r>
        <w:rPr>
          <w:i/>
        </w:rPr>
        <w:tab/>
      </w:r>
      <w:r>
        <w:rPr>
          <w:i/>
        </w:rPr>
        <w:tab/>
      </w:r>
      <w:r>
        <w:rPr>
          <w:i/>
        </w:rPr>
        <w:tab/>
      </w:r>
      <w:r>
        <w:rPr>
          <w:i/>
        </w:rPr>
        <w:tab/>
      </w:r>
      <w:r>
        <w:rPr>
          <w:i/>
        </w:rPr>
        <w:tab/>
        <w:t>Source: CMCC</w:t>
      </w:r>
    </w:p>
    <w:p w14:paraId="3872707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093E4" w14:textId="437363E0" w:rsidR="000C7362" w:rsidRDefault="000C7362" w:rsidP="000C7362">
      <w:pPr>
        <w:rPr>
          <w:rFonts w:ascii="Arial" w:hAnsi="Arial" w:cs="Arial"/>
          <w:b/>
          <w:sz w:val="24"/>
        </w:rPr>
      </w:pPr>
      <w:r>
        <w:rPr>
          <w:rFonts w:ascii="Arial" w:hAnsi="Arial" w:cs="Arial"/>
          <w:b/>
          <w:color w:val="0000FF"/>
          <w:sz w:val="24"/>
        </w:rPr>
        <w:t>R5-250196</w:t>
      </w:r>
      <w:r>
        <w:rPr>
          <w:rFonts w:ascii="Arial" w:hAnsi="Arial" w:cs="Arial"/>
          <w:b/>
          <w:color w:val="0000FF"/>
          <w:sz w:val="24"/>
        </w:rPr>
        <w:tab/>
      </w:r>
      <w:r>
        <w:rPr>
          <w:rFonts w:ascii="Arial" w:hAnsi="Arial" w:cs="Arial"/>
          <w:b/>
          <w:sz w:val="24"/>
        </w:rPr>
        <w:t>Addition of reference sensitivity for PC1.5 CA_n41A-n77A</w:t>
      </w:r>
    </w:p>
    <w:p w14:paraId="73EB796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CR-3166  Cat: F (Rel-18)</w:t>
      </w:r>
      <w:r>
        <w:rPr>
          <w:i/>
        </w:rPr>
        <w:br/>
      </w:r>
      <w:r>
        <w:rPr>
          <w:i/>
        </w:rPr>
        <w:br/>
      </w:r>
      <w:r>
        <w:rPr>
          <w:i/>
        </w:rPr>
        <w:tab/>
      </w:r>
      <w:r>
        <w:rPr>
          <w:i/>
        </w:rPr>
        <w:tab/>
      </w:r>
      <w:r>
        <w:rPr>
          <w:i/>
        </w:rPr>
        <w:tab/>
      </w:r>
      <w:r>
        <w:rPr>
          <w:i/>
        </w:rPr>
        <w:tab/>
      </w:r>
      <w:r>
        <w:rPr>
          <w:i/>
        </w:rPr>
        <w:tab/>
        <w:t>Source: KDDI Corporation</w:t>
      </w:r>
    </w:p>
    <w:p w14:paraId="52324206" w14:textId="77777777" w:rsidR="000C7362" w:rsidRDefault="000C7362" w:rsidP="000C7362">
      <w:pPr>
        <w:rPr>
          <w:rFonts w:ascii="Arial" w:hAnsi="Arial" w:cs="Arial"/>
          <w:b/>
        </w:rPr>
      </w:pPr>
      <w:r>
        <w:rPr>
          <w:rFonts w:ascii="Arial" w:hAnsi="Arial" w:cs="Arial"/>
          <w:b/>
        </w:rPr>
        <w:t xml:space="preserve">Discussion: </w:t>
      </w:r>
    </w:p>
    <w:p w14:paraId="5EDE1F68" w14:textId="77777777" w:rsidR="000C7362" w:rsidRDefault="000C7362" w:rsidP="000C7362">
      <w:r>
        <w:t>overlap with R5-250215</w:t>
      </w:r>
    </w:p>
    <w:p w14:paraId="47590E24" w14:textId="77777777" w:rsidR="000C7362" w:rsidRDefault="000C7362" w:rsidP="000C7362">
      <w:r>
        <w:t>Huawei offline comments</w:t>
      </w:r>
    </w:p>
    <w:p w14:paraId="5BC812BB" w14:textId="77777777" w:rsidR="000C7362" w:rsidRDefault="000C7362" w:rsidP="000C7362">
      <w:r>
        <w:t>r1</w:t>
      </w:r>
    </w:p>
    <w:p w14:paraId="4679F11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R5-251520</w:t>
      </w:r>
      <w:r>
        <w:rPr>
          <w:color w:val="993300"/>
          <w:u w:val="single"/>
        </w:rPr>
        <w:t>.</w:t>
      </w:r>
    </w:p>
    <w:p w14:paraId="5F33844B" w14:textId="64C52E80" w:rsidR="000C7362" w:rsidRDefault="000C7362" w:rsidP="000C7362">
      <w:pPr>
        <w:rPr>
          <w:rFonts w:ascii="Arial" w:hAnsi="Arial" w:cs="Arial"/>
          <w:b/>
          <w:sz w:val="24"/>
        </w:rPr>
      </w:pPr>
      <w:r>
        <w:rPr>
          <w:rFonts w:ascii="Arial" w:hAnsi="Arial" w:cs="Arial"/>
          <w:b/>
          <w:color w:val="0000FF"/>
          <w:sz w:val="24"/>
        </w:rPr>
        <w:t>R5-251520</w:t>
      </w:r>
      <w:r>
        <w:rPr>
          <w:rFonts w:ascii="Arial" w:hAnsi="Arial" w:cs="Arial"/>
          <w:b/>
          <w:color w:val="0000FF"/>
          <w:sz w:val="24"/>
        </w:rPr>
        <w:tab/>
      </w:r>
      <w:r>
        <w:rPr>
          <w:rFonts w:ascii="Arial" w:hAnsi="Arial" w:cs="Arial"/>
          <w:b/>
          <w:sz w:val="24"/>
        </w:rPr>
        <w:t>Addition of reference sensitivity for PC1.5 CA_n41A-n77A</w:t>
      </w:r>
    </w:p>
    <w:p w14:paraId="2F353A5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CR-3166  rev 1 Cat: F (Rel-18)</w:t>
      </w:r>
      <w:r>
        <w:rPr>
          <w:i/>
        </w:rPr>
        <w:br/>
      </w:r>
      <w:r>
        <w:rPr>
          <w:i/>
        </w:rPr>
        <w:br/>
      </w:r>
      <w:r>
        <w:rPr>
          <w:i/>
        </w:rPr>
        <w:tab/>
      </w:r>
      <w:r>
        <w:rPr>
          <w:i/>
        </w:rPr>
        <w:tab/>
      </w:r>
      <w:r>
        <w:rPr>
          <w:i/>
        </w:rPr>
        <w:tab/>
      </w:r>
      <w:r>
        <w:rPr>
          <w:i/>
        </w:rPr>
        <w:tab/>
      </w:r>
      <w:r>
        <w:rPr>
          <w:i/>
        </w:rPr>
        <w:tab/>
        <w:t>Source: KDDI Corporation</w:t>
      </w:r>
    </w:p>
    <w:p w14:paraId="0C364A22" w14:textId="77777777" w:rsidR="000C7362" w:rsidRDefault="000C7362" w:rsidP="000C7362">
      <w:pPr>
        <w:rPr>
          <w:color w:val="808080"/>
        </w:rPr>
      </w:pPr>
      <w:r>
        <w:rPr>
          <w:color w:val="808080"/>
        </w:rPr>
        <w:t>(Replaces R5-250196)</w:t>
      </w:r>
    </w:p>
    <w:p w14:paraId="29FEA23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6E05B" w14:textId="608BAA3F" w:rsidR="000C7362" w:rsidRDefault="000C7362" w:rsidP="000C7362">
      <w:pPr>
        <w:rPr>
          <w:rFonts w:ascii="Arial" w:hAnsi="Arial" w:cs="Arial"/>
          <w:b/>
          <w:sz w:val="24"/>
        </w:rPr>
      </w:pPr>
      <w:r>
        <w:rPr>
          <w:rFonts w:ascii="Arial" w:hAnsi="Arial" w:cs="Arial"/>
          <w:b/>
          <w:color w:val="0000FF"/>
          <w:sz w:val="24"/>
        </w:rPr>
        <w:t>R5-250234</w:t>
      </w:r>
      <w:r>
        <w:rPr>
          <w:rFonts w:ascii="Arial" w:hAnsi="Arial" w:cs="Arial"/>
          <w:b/>
          <w:color w:val="0000FF"/>
          <w:sz w:val="24"/>
        </w:rPr>
        <w:tab/>
      </w:r>
      <w:r>
        <w:rPr>
          <w:rFonts w:ascii="Arial" w:hAnsi="Arial" w:cs="Arial"/>
          <w:b/>
          <w:sz w:val="24"/>
        </w:rPr>
        <w:t>Addition of Reference sensitivity exceptions for CA_n28A-n78A PC2</w:t>
      </w:r>
    </w:p>
    <w:p w14:paraId="0676671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CR-3172  Cat: F (Rel-18)</w:t>
      </w:r>
      <w:r>
        <w:rPr>
          <w:i/>
        </w:rPr>
        <w:br/>
      </w:r>
      <w:r>
        <w:rPr>
          <w:i/>
        </w:rPr>
        <w:br/>
      </w:r>
      <w:r>
        <w:rPr>
          <w:i/>
        </w:rPr>
        <w:tab/>
      </w:r>
      <w:r>
        <w:rPr>
          <w:i/>
        </w:rPr>
        <w:tab/>
      </w:r>
      <w:r>
        <w:rPr>
          <w:i/>
        </w:rPr>
        <w:tab/>
      </w:r>
      <w:r>
        <w:rPr>
          <w:i/>
        </w:rPr>
        <w:tab/>
      </w:r>
      <w:r>
        <w:rPr>
          <w:i/>
        </w:rPr>
        <w:tab/>
        <w:t>Source: Nokia</w:t>
      </w:r>
    </w:p>
    <w:p w14:paraId="172BB7A7" w14:textId="77777777" w:rsidR="000C7362" w:rsidRDefault="000C7362" w:rsidP="000C7362">
      <w:pPr>
        <w:rPr>
          <w:rFonts w:ascii="Arial" w:hAnsi="Arial" w:cs="Arial"/>
          <w:b/>
        </w:rPr>
      </w:pPr>
      <w:r>
        <w:rPr>
          <w:rFonts w:ascii="Arial" w:hAnsi="Arial" w:cs="Arial"/>
          <w:b/>
        </w:rPr>
        <w:t xml:space="preserve">Abstract: </w:t>
      </w:r>
    </w:p>
    <w:p w14:paraId="10F627F2" w14:textId="77777777" w:rsidR="000C7362" w:rsidRDefault="000C7362" w:rsidP="000C7362">
      <w:r>
        <w:t>Test point analysis in R5-250233 (CR 0981)</w:t>
      </w:r>
    </w:p>
    <w:p w14:paraId="79636B5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F4220" w14:textId="00BF6C6A" w:rsidR="000C7362" w:rsidRDefault="000C7362" w:rsidP="000C7362">
      <w:pPr>
        <w:rPr>
          <w:rFonts w:ascii="Arial" w:hAnsi="Arial" w:cs="Arial"/>
          <w:b/>
          <w:sz w:val="24"/>
        </w:rPr>
      </w:pPr>
      <w:r>
        <w:rPr>
          <w:rFonts w:ascii="Arial" w:hAnsi="Arial" w:cs="Arial"/>
          <w:b/>
          <w:color w:val="0000FF"/>
          <w:sz w:val="24"/>
        </w:rPr>
        <w:t>R5-250430</w:t>
      </w:r>
      <w:r>
        <w:rPr>
          <w:rFonts w:ascii="Arial" w:hAnsi="Arial" w:cs="Arial"/>
          <w:b/>
          <w:color w:val="0000FF"/>
          <w:sz w:val="24"/>
        </w:rPr>
        <w:tab/>
      </w:r>
      <w:r>
        <w:rPr>
          <w:rFonts w:ascii="Arial" w:hAnsi="Arial" w:cs="Arial"/>
          <w:b/>
          <w:sz w:val="24"/>
        </w:rPr>
        <w:t>Discussion on REFSENS testing for DL CA with single UL</w:t>
      </w:r>
    </w:p>
    <w:p w14:paraId="3B8B368A"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w:t>
      </w:r>
    </w:p>
    <w:p w14:paraId="3E1BEB1E" w14:textId="77777777" w:rsidR="000C7362" w:rsidRDefault="000C7362" w:rsidP="000C7362">
      <w:pPr>
        <w:rPr>
          <w:rFonts w:ascii="Arial" w:hAnsi="Arial" w:cs="Arial"/>
          <w:b/>
        </w:rPr>
      </w:pPr>
      <w:r>
        <w:rPr>
          <w:rFonts w:ascii="Arial" w:hAnsi="Arial" w:cs="Arial"/>
          <w:b/>
        </w:rPr>
        <w:t xml:space="preserve">Discussion: </w:t>
      </w:r>
    </w:p>
    <w:p w14:paraId="39C555C3" w14:textId="77777777" w:rsidR="000C7362" w:rsidRDefault="000C7362" w:rsidP="000C7362">
      <w:r>
        <w:t>r2</w:t>
      </w:r>
    </w:p>
    <w:p w14:paraId="139D8F3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R5-251698</w:t>
      </w:r>
      <w:r>
        <w:rPr>
          <w:color w:val="993300"/>
          <w:u w:val="single"/>
        </w:rPr>
        <w:t>.</w:t>
      </w:r>
    </w:p>
    <w:p w14:paraId="311372B4" w14:textId="04335F25" w:rsidR="000C7362" w:rsidRDefault="000C7362" w:rsidP="000C7362">
      <w:pPr>
        <w:rPr>
          <w:rFonts w:ascii="Arial" w:hAnsi="Arial" w:cs="Arial"/>
          <w:b/>
          <w:sz w:val="24"/>
        </w:rPr>
      </w:pPr>
      <w:r>
        <w:rPr>
          <w:rFonts w:ascii="Arial" w:hAnsi="Arial" w:cs="Arial"/>
          <w:b/>
          <w:color w:val="0000FF"/>
          <w:sz w:val="24"/>
        </w:rPr>
        <w:t>R5-251698</w:t>
      </w:r>
      <w:r>
        <w:rPr>
          <w:rFonts w:ascii="Arial" w:hAnsi="Arial" w:cs="Arial"/>
          <w:b/>
          <w:color w:val="0000FF"/>
          <w:sz w:val="24"/>
        </w:rPr>
        <w:tab/>
      </w:r>
      <w:r>
        <w:rPr>
          <w:rFonts w:ascii="Arial" w:hAnsi="Arial" w:cs="Arial"/>
          <w:b/>
          <w:sz w:val="24"/>
        </w:rPr>
        <w:t>Discussion on REFSENS testing for DL CA with single UL</w:t>
      </w:r>
    </w:p>
    <w:p w14:paraId="49787F5A"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w:t>
      </w:r>
    </w:p>
    <w:p w14:paraId="4090A891" w14:textId="77777777" w:rsidR="000C7362" w:rsidRDefault="000C7362" w:rsidP="000C7362">
      <w:pPr>
        <w:rPr>
          <w:color w:val="808080"/>
        </w:rPr>
      </w:pPr>
      <w:r>
        <w:rPr>
          <w:color w:val="808080"/>
        </w:rPr>
        <w:t>(Replaces R5-250430)</w:t>
      </w:r>
    </w:p>
    <w:p w14:paraId="6C785A51" w14:textId="77777777" w:rsidR="000C7362" w:rsidRDefault="000C7362" w:rsidP="000C7362">
      <w:pPr>
        <w:rPr>
          <w:rFonts w:ascii="Arial" w:hAnsi="Arial" w:cs="Arial"/>
          <w:b/>
        </w:rPr>
      </w:pPr>
      <w:r>
        <w:rPr>
          <w:rFonts w:ascii="Arial" w:hAnsi="Arial" w:cs="Arial"/>
          <w:b/>
        </w:rPr>
        <w:t xml:space="preserve">Discussion: </w:t>
      </w:r>
    </w:p>
    <w:p w14:paraId="54AC49CF" w14:textId="77777777" w:rsidR="000C7362" w:rsidRDefault="000C7362" w:rsidP="000C7362">
      <w:r>
        <w:t>"Revised from: R5-250430r2.</w:t>
      </w:r>
    </w:p>
    <w:p w14:paraId="24256412" w14:textId="77777777" w:rsidR="000C7362" w:rsidRDefault="000C7362" w:rsidP="000C7362">
      <w:r>
        <w:t>noted prop1/2 endorsed"</w:t>
      </w:r>
    </w:p>
    <w:p w14:paraId="03A4AC4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59A25" w14:textId="401B90E9" w:rsidR="000C7362" w:rsidRDefault="000C7362" w:rsidP="000C7362">
      <w:pPr>
        <w:rPr>
          <w:rFonts w:ascii="Arial" w:hAnsi="Arial" w:cs="Arial"/>
          <w:b/>
          <w:sz w:val="24"/>
        </w:rPr>
      </w:pPr>
      <w:r>
        <w:rPr>
          <w:rFonts w:ascii="Arial" w:hAnsi="Arial" w:cs="Arial"/>
          <w:b/>
          <w:color w:val="0000FF"/>
          <w:sz w:val="24"/>
        </w:rPr>
        <w:t>R5-250431</w:t>
      </w:r>
      <w:r>
        <w:rPr>
          <w:rFonts w:ascii="Arial" w:hAnsi="Arial" w:cs="Arial"/>
          <w:b/>
          <w:color w:val="0000FF"/>
          <w:sz w:val="24"/>
        </w:rPr>
        <w:tab/>
      </w:r>
      <w:r>
        <w:rPr>
          <w:rFonts w:ascii="Arial" w:hAnsi="Arial" w:cs="Arial"/>
          <w:b/>
          <w:sz w:val="24"/>
        </w:rPr>
        <w:t>Updating REFSENS MSD testing for DL CA with single UL configuration</w:t>
      </w:r>
    </w:p>
    <w:p w14:paraId="1E54107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CR-3187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w:t>
      </w:r>
    </w:p>
    <w:p w14:paraId="772A66A6" w14:textId="77777777" w:rsidR="000C7362" w:rsidRDefault="000C7362" w:rsidP="000C7362">
      <w:pPr>
        <w:rPr>
          <w:rFonts w:ascii="Arial" w:hAnsi="Arial" w:cs="Arial"/>
          <w:b/>
        </w:rPr>
      </w:pPr>
      <w:r>
        <w:rPr>
          <w:rFonts w:ascii="Arial" w:hAnsi="Arial" w:cs="Arial"/>
          <w:b/>
        </w:rPr>
        <w:t xml:space="preserve">Discussion: </w:t>
      </w:r>
    </w:p>
    <w:p w14:paraId="0EA0E437" w14:textId="77777777" w:rsidR="000C7362" w:rsidRDefault="000C7362" w:rsidP="000C7362">
      <w:r>
        <w:t>r4</w:t>
      </w:r>
    </w:p>
    <w:p w14:paraId="57AA481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R5-251733</w:t>
      </w:r>
      <w:r>
        <w:rPr>
          <w:color w:val="993300"/>
          <w:u w:val="single"/>
        </w:rPr>
        <w:t>.</w:t>
      </w:r>
    </w:p>
    <w:p w14:paraId="30F31151" w14:textId="05605C83" w:rsidR="000C7362" w:rsidRDefault="000C7362" w:rsidP="000C7362">
      <w:pPr>
        <w:rPr>
          <w:rFonts w:ascii="Arial" w:hAnsi="Arial" w:cs="Arial"/>
          <w:b/>
          <w:sz w:val="24"/>
        </w:rPr>
      </w:pPr>
      <w:r>
        <w:rPr>
          <w:rFonts w:ascii="Arial" w:hAnsi="Arial" w:cs="Arial"/>
          <w:b/>
          <w:color w:val="0000FF"/>
          <w:sz w:val="24"/>
        </w:rPr>
        <w:t>R5-251733</w:t>
      </w:r>
      <w:r>
        <w:rPr>
          <w:rFonts w:ascii="Arial" w:hAnsi="Arial" w:cs="Arial"/>
          <w:b/>
          <w:color w:val="0000FF"/>
          <w:sz w:val="24"/>
        </w:rPr>
        <w:tab/>
      </w:r>
      <w:r>
        <w:rPr>
          <w:rFonts w:ascii="Arial" w:hAnsi="Arial" w:cs="Arial"/>
          <w:b/>
          <w:sz w:val="24"/>
        </w:rPr>
        <w:t>Updating REFSENS MSD testing for DL CA with single UL configuration</w:t>
      </w:r>
    </w:p>
    <w:p w14:paraId="3CD8042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CR-3187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w:t>
      </w:r>
    </w:p>
    <w:p w14:paraId="04B629E5" w14:textId="77777777" w:rsidR="000C7362" w:rsidRDefault="000C7362" w:rsidP="000C7362">
      <w:pPr>
        <w:rPr>
          <w:color w:val="808080"/>
        </w:rPr>
      </w:pPr>
      <w:r>
        <w:rPr>
          <w:color w:val="808080"/>
        </w:rPr>
        <w:t>(Replaces R5-250431)</w:t>
      </w:r>
    </w:p>
    <w:p w14:paraId="552F46B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1DF6E" w14:textId="21506B9E" w:rsidR="000C7362" w:rsidRDefault="000C7362" w:rsidP="000C7362">
      <w:pPr>
        <w:rPr>
          <w:rFonts w:ascii="Arial" w:hAnsi="Arial" w:cs="Arial"/>
          <w:b/>
          <w:sz w:val="24"/>
        </w:rPr>
      </w:pPr>
      <w:r>
        <w:rPr>
          <w:rFonts w:ascii="Arial" w:hAnsi="Arial" w:cs="Arial"/>
          <w:b/>
          <w:color w:val="0000FF"/>
          <w:sz w:val="24"/>
        </w:rPr>
        <w:t>R5-250440</w:t>
      </w:r>
      <w:r>
        <w:rPr>
          <w:rFonts w:ascii="Arial" w:hAnsi="Arial" w:cs="Arial"/>
          <w:b/>
          <w:color w:val="0000FF"/>
          <w:sz w:val="24"/>
        </w:rPr>
        <w:tab/>
      </w:r>
      <w:r>
        <w:rPr>
          <w:rFonts w:ascii="Arial" w:hAnsi="Arial" w:cs="Arial"/>
          <w:b/>
          <w:sz w:val="24"/>
        </w:rPr>
        <w:t>Updating the test channel bandwidth for Out-of-band blocking test case</w:t>
      </w:r>
    </w:p>
    <w:p w14:paraId="42D4035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CR-3194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F7877F" w14:textId="77777777" w:rsidR="000C7362" w:rsidRDefault="000C7362" w:rsidP="000C7362">
      <w:pPr>
        <w:rPr>
          <w:rFonts w:ascii="Arial" w:hAnsi="Arial" w:cs="Arial"/>
          <w:b/>
        </w:rPr>
      </w:pPr>
      <w:r>
        <w:rPr>
          <w:rFonts w:ascii="Arial" w:hAnsi="Arial" w:cs="Arial"/>
          <w:b/>
        </w:rPr>
        <w:t xml:space="preserve">Discussion: </w:t>
      </w:r>
    </w:p>
    <w:p w14:paraId="61FF78A6" w14:textId="77777777" w:rsidR="000C7362" w:rsidRDefault="000C7362" w:rsidP="000C7362">
      <w:r>
        <w:t>r1</w:t>
      </w:r>
    </w:p>
    <w:p w14:paraId="769FC0D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R5-251524</w:t>
      </w:r>
      <w:r>
        <w:rPr>
          <w:color w:val="993300"/>
          <w:u w:val="single"/>
        </w:rPr>
        <w:t>.</w:t>
      </w:r>
    </w:p>
    <w:p w14:paraId="3E65B0E5" w14:textId="07D54010" w:rsidR="000C7362" w:rsidRDefault="000C7362" w:rsidP="000C7362">
      <w:pPr>
        <w:rPr>
          <w:rFonts w:ascii="Arial" w:hAnsi="Arial" w:cs="Arial"/>
          <w:b/>
          <w:sz w:val="24"/>
        </w:rPr>
      </w:pPr>
      <w:r>
        <w:rPr>
          <w:rFonts w:ascii="Arial" w:hAnsi="Arial" w:cs="Arial"/>
          <w:b/>
          <w:color w:val="0000FF"/>
          <w:sz w:val="24"/>
        </w:rPr>
        <w:t>R5-251524</w:t>
      </w:r>
      <w:r>
        <w:rPr>
          <w:rFonts w:ascii="Arial" w:hAnsi="Arial" w:cs="Arial"/>
          <w:b/>
          <w:color w:val="0000FF"/>
          <w:sz w:val="24"/>
        </w:rPr>
        <w:tab/>
      </w:r>
      <w:r>
        <w:rPr>
          <w:rFonts w:ascii="Arial" w:hAnsi="Arial" w:cs="Arial"/>
          <w:b/>
          <w:sz w:val="24"/>
        </w:rPr>
        <w:t>Updating the test channel bandwidth for Out-of-band blocking test case</w:t>
      </w:r>
    </w:p>
    <w:p w14:paraId="3F468F2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CR-3194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77B1FC" w14:textId="77777777" w:rsidR="000C7362" w:rsidRDefault="000C7362" w:rsidP="000C7362">
      <w:pPr>
        <w:rPr>
          <w:color w:val="808080"/>
        </w:rPr>
      </w:pPr>
      <w:r>
        <w:rPr>
          <w:color w:val="808080"/>
        </w:rPr>
        <w:t>(Replaces R5-250440)</w:t>
      </w:r>
    </w:p>
    <w:p w14:paraId="5B8B259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543D3" w14:textId="6F0E7079" w:rsidR="000C7362" w:rsidRDefault="000C7362" w:rsidP="000C7362">
      <w:pPr>
        <w:rPr>
          <w:rFonts w:ascii="Arial" w:hAnsi="Arial" w:cs="Arial"/>
          <w:b/>
          <w:sz w:val="24"/>
        </w:rPr>
      </w:pPr>
      <w:r>
        <w:rPr>
          <w:rFonts w:ascii="Arial" w:hAnsi="Arial" w:cs="Arial"/>
          <w:b/>
          <w:color w:val="0000FF"/>
          <w:sz w:val="24"/>
        </w:rPr>
        <w:t>R5-250952</w:t>
      </w:r>
      <w:r>
        <w:rPr>
          <w:rFonts w:ascii="Arial" w:hAnsi="Arial" w:cs="Arial"/>
          <w:b/>
          <w:color w:val="0000FF"/>
          <w:sz w:val="24"/>
        </w:rPr>
        <w:tab/>
      </w:r>
      <w:r>
        <w:rPr>
          <w:rFonts w:ascii="Arial" w:hAnsi="Arial" w:cs="Arial"/>
          <w:b/>
          <w:sz w:val="24"/>
        </w:rPr>
        <w:t>Correction to reference sensitivity for 2DL CA for PC2</w:t>
      </w:r>
    </w:p>
    <w:p w14:paraId="7ADFFA7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CR-3228  Cat: F (Rel-18)</w:t>
      </w:r>
      <w:r>
        <w:rPr>
          <w:i/>
        </w:rPr>
        <w:br/>
      </w:r>
      <w:r>
        <w:rPr>
          <w:i/>
        </w:rPr>
        <w:br/>
      </w:r>
      <w:r>
        <w:rPr>
          <w:i/>
        </w:rPr>
        <w:tab/>
      </w:r>
      <w:r>
        <w:rPr>
          <w:i/>
        </w:rPr>
        <w:tab/>
      </w:r>
      <w:r>
        <w:rPr>
          <w:i/>
        </w:rPr>
        <w:tab/>
      </w:r>
      <w:r>
        <w:rPr>
          <w:i/>
        </w:rPr>
        <w:tab/>
      </w:r>
      <w:r>
        <w:rPr>
          <w:i/>
        </w:rPr>
        <w:tab/>
        <w:t>Source: Anritsu</w:t>
      </w:r>
    </w:p>
    <w:p w14:paraId="71FDC211" w14:textId="77777777" w:rsidR="000C7362" w:rsidRDefault="000C7362" w:rsidP="000C7362">
      <w:pPr>
        <w:rPr>
          <w:rFonts w:ascii="Arial" w:hAnsi="Arial" w:cs="Arial"/>
          <w:b/>
        </w:rPr>
      </w:pPr>
      <w:r>
        <w:rPr>
          <w:rFonts w:ascii="Arial" w:hAnsi="Arial" w:cs="Arial"/>
          <w:b/>
        </w:rPr>
        <w:t xml:space="preserve">Discussion: </w:t>
      </w:r>
    </w:p>
    <w:p w14:paraId="53A1D8C3" w14:textId="77777777" w:rsidR="000C7362" w:rsidRDefault="000C7362" w:rsidP="000C7362">
      <w:r>
        <w:t>r1</w:t>
      </w:r>
    </w:p>
    <w:p w14:paraId="3C93152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R5-251687</w:t>
      </w:r>
      <w:r>
        <w:rPr>
          <w:color w:val="993300"/>
          <w:u w:val="single"/>
        </w:rPr>
        <w:t>.</w:t>
      </w:r>
    </w:p>
    <w:p w14:paraId="7ECD8824" w14:textId="7EB4F352" w:rsidR="000C7362" w:rsidRDefault="000C7362" w:rsidP="000C7362">
      <w:pPr>
        <w:rPr>
          <w:rFonts w:ascii="Arial" w:hAnsi="Arial" w:cs="Arial"/>
          <w:b/>
          <w:sz w:val="24"/>
        </w:rPr>
      </w:pPr>
      <w:r>
        <w:rPr>
          <w:rFonts w:ascii="Arial" w:hAnsi="Arial" w:cs="Arial"/>
          <w:b/>
          <w:color w:val="0000FF"/>
          <w:sz w:val="24"/>
        </w:rPr>
        <w:t>R5-251687</w:t>
      </w:r>
      <w:r>
        <w:rPr>
          <w:rFonts w:ascii="Arial" w:hAnsi="Arial" w:cs="Arial"/>
          <w:b/>
          <w:color w:val="0000FF"/>
          <w:sz w:val="24"/>
        </w:rPr>
        <w:tab/>
      </w:r>
      <w:r>
        <w:rPr>
          <w:rFonts w:ascii="Arial" w:hAnsi="Arial" w:cs="Arial"/>
          <w:b/>
          <w:sz w:val="24"/>
        </w:rPr>
        <w:t>Correction to reference sensitivity for 2DL CA for PC2</w:t>
      </w:r>
    </w:p>
    <w:p w14:paraId="0780072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CR-3228  rev 1 Cat: F (Rel-18)</w:t>
      </w:r>
      <w:r>
        <w:rPr>
          <w:i/>
        </w:rPr>
        <w:br/>
      </w:r>
      <w:r>
        <w:rPr>
          <w:i/>
        </w:rPr>
        <w:br/>
      </w:r>
      <w:r>
        <w:rPr>
          <w:i/>
        </w:rPr>
        <w:tab/>
      </w:r>
      <w:r>
        <w:rPr>
          <w:i/>
        </w:rPr>
        <w:tab/>
      </w:r>
      <w:r>
        <w:rPr>
          <w:i/>
        </w:rPr>
        <w:tab/>
      </w:r>
      <w:r>
        <w:rPr>
          <w:i/>
        </w:rPr>
        <w:tab/>
      </w:r>
      <w:r>
        <w:rPr>
          <w:i/>
        </w:rPr>
        <w:tab/>
        <w:t>Source: Anritsu</w:t>
      </w:r>
    </w:p>
    <w:p w14:paraId="424E6C40" w14:textId="77777777" w:rsidR="000C7362" w:rsidRDefault="000C7362" w:rsidP="000C7362">
      <w:pPr>
        <w:rPr>
          <w:color w:val="808080"/>
        </w:rPr>
      </w:pPr>
      <w:r>
        <w:rPr>
          <w:color w:val="808080"/>
        </w:rPr>
        <w:t>(Replaces R5-250952)</w:t>
      </w:r>
    </w:p>
    <w:p w14:paraId="757DA5E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71E5E" w14:textId="226D448A" w:rsidR="000C7362" w:rsidRDefault="000C7362" w:rsidP="000C7362">
      <w:pPr>
        <w:rPr>
          <w:rFonts w:ascii="Arial" w:hAnsi="Arial" w:cs="Arial"/>
          <w:b/>
          <w:sz w:val="24"/>
        </w:rPr>
      </w:pPr>
      <w:r>
        <w:rPr>
          <w:rFonts w:ascii="Arial" w:hAnsi="Arial" w:cs="Arial"/>
          <w:b/>
          <w:color w:val="0000FF"/>
          <w:sz w:val="24"/>
        </w:rPr>
        <w:t>R5-251027</w:t>
      </w:r>
      <w:r>
        <w:rPr>
          <w:rFonts w:ascii="Arial" w:hAnsi="Arial" w:cs="Arial"/>
          <w:b/>
          <w:color w:val="0000FF"/>
          <w:sz w:val="24"/>
        </w:rPr>
        <w:tab/>
      </w:r>
      <w:r>
        <w:rPr>
          <w:rFonts w:ascii="Arial" w:hAnsi="Arial" w:cs="Arial"/>
          <w:b/>
          <w:sz w:val="24"/>
        </w:rPr>
        <w:t>Correction to Reference Sensitivity downlink configuration</w:t>
      </w:r>
    </w:p>
    <w:p w14:paraId="78E7991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CR-3232  Cat: F (Rel-18)</w:t>
      </w:r>
      <w:r>
        <w:rPr>
          <w:i/>
        </w:rPr>
        <w:br/>
      </w:r>
      <w:r>
        <w:rPr>
          <w:i/>
        </w:rPr>
        <w:br/>
      </w:r>
      <w:r>
        <w:rPr>
          <w:i/>
        </w:rPr>
        <w:tab/>
      </w:r>
      <w:r>
        <w:rPr>
          <w:i/>
        </w:rPr>
        <w:tab/>
      </w:r>
      <w:r>
        <w:rPr>
          <w:i/>
        </w:rPr>
        <w:tab/>
      </w:r>
      <w:r>
        <w:rPr>
          <w:i/>
        </w:rPr>
        <w:tab/>
      </w:r>
      <w:r>
        <w:rPr>
          <w:i/>
        </w:rPr>
        <w:tab/>
        <w:t>Source: Rohde &amp; Schwarz</w:t>
      </w:r>
    </w:p>
    <w:p w14:paraId="426BFA3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53B07" w14:textId="1DA3B8CF" w:rsidR="000C7362" w:rsidRDefault="000C7362" w:rsidP="000C7362">
      <w:pPr>
        <w:rPr>
          <w:rFonts w:ascii="Arial" w:hAnsi="Arial" w:cs="Arial"/>
          <w:b/>
          <w:sz w:val="24"/>
        </w:rPr>
      </w:pPr>
      <w:r>
        <w:rPr>
          <w:rFonts w:ascii="Arial" w:hAnsi="Arial" w:cs="Arial"/>
          <w:b/>
          <w:color w:val="0000FF"/>
          <w:sz w:val="24"/>
        </w:rPr>
        <w:t>R5-251135</w:t>
      </w:r>
      <w:r>
        <w:rPr>
          <w:rFonts w:ascii="Arial" w:hAnsi="Arial" w:cs="Arial"/>
          <w:b/>
          <w:color w:val="0000FF"/>
          <w:sz w:val="24"/>
        </w:rPr>
        <w:tab/>
      </w:r>
      <w:r>
        <w:rPr>
          <w:rFonts w:ascii="Arial" w:hAnsi="Arial" w:cs="Arial"/>
          <w:b/>
          <w:sz w:val="24"/>
        </w:rPr>
        <w:t>Correction to test configuration of Rx spurious emission</w:t>
      </w:r>
    </w:p>
    <w:p w14:paraId="55D17EE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CR-3258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350E7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9053A" w14:textId="77777777" w:rsidR="000C7362" w:rsidRDefault="000C7362" w:rsidP="000C7362">
      <w:pPr>
        <w:pStyle w:val="Heading5"/>
      </w:pPr>
      <w:bookmarkStart w:id="653" w:name="_Toc192964067"/>
      <w:r>
        <w:t>5.4.4.3</w:t>
      </w:r>
      <w:r>
        <w:tab/>
        <w:t>Clauses 1-5, Annexes</w:t>
      </w:r>
      <w:bookmarkEnd w:id="653"/>
    </w:p>
    <w:p w14:paraId="63FB4BAC" w14:textId="54CB13BD" w:rsidR="000C7362" w:rsidRDefault="000C7362" w:rsidP="000C7362">
      <w:pPr>
        <w:rPr>
          <w:rFonts w:ascii="Arial" w:hAnsi="Arial" w:cs="Arial"/>
          <w:b/>
          <w:sz w:val="24"/>
        </w:rPr>
      </w:pPr>
      <w:r>
        <w:rPr>
          <w:rFonts w:ascii="Arial" w:hAnsi="Arial" w:cs="Arial"/>
          <w:b/>
          <w:color w:val="0000FF"/>
          <w:sz w:val="24"/>
        </w:rPr>
        <w:t>R5-250175</w:t>
      </w:r>
      <w:r>
        <w:rPr>
          <w:rFonts w:ascii="Arial" w:hAnsi="Arial" w:cs="Arial"/>
          <w:b/>
          <w:color w:val="0000FF"/>
          <w:sz w:val="24"/>
        </w:rPr>
        <w:tab/>
      </w:r>
      <w:r>
        <w:rPr>
          <w:rFonts w:ascii="Arial" w:hAnsi="Arial" w:cs="Arial"/>
          <w:b/>
          <w:sz w:val="24"/>
        </w:rPr>
        <w:t>General updates of clause 5 for R17 new CBW configurations</w:t>
      </w:r>
    </w:p>
    <w:p w14:paraId="779A877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CR-3156  Cat: F (Rel-18)</w:t>
      </w:r>
      <w:r>
        <w:rPr>
          <w:i/>
        </w:rPr>
        <w:br/>
      </w:r>
      <w:r>
        <w:rPr>
          <w:i/>
        </w:rPr>
        <w:br/>
      </w:r>
      <w:r>
        <w:rPr>
          <w:i/>
        </w:rPr>
        <w:tab/>
      </w:r>
      <w:r>
        <w:rPr>
          <w:i/>
        </w:rPr>
        <w:tab/>
      </w:r>
      <w:r>
        <w:rPr>
          <w:i/>
        </w:rPr>
        <w:tab/>
      </w:r>
      <w:r>
        <w:rPr>
          <w:i/>
        </w:rPr>
        <w:tab/>
      </w:r>
      <w:r>
        <w:rPr>
          <w:i/>
        </w:rPr>
        <w:tab/>
        <w:t xml:space="preserve">Source: China </w:t>
      </w:r>
      <w:proofErr w:type="spellStart"/>
      <w:r>
        <w:rPr>
          <w:i/>
        </w:rPr>
        <w:t>Unicom,CMCC</w:t>
      </w:r>
      <w:proofErr w:type="spellEnd"/>
    </w:p>
    <w:p w14:paraId="3BDF09B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A9D9A" w14:textId="740D5EF6" w:rsidR="000C7362" w:rsidRDefault="000C7362" w:rsidP="000C7362">
      <w:pPr>
        <w:rPr>
          <w:rFonts w:ascii="Arial" w:hAnsi="Arial" w:cs="Arial"/>
          <w:b/>
          <w:sz w:val="24"/>
        </w:rPr>
      </w:pPr>
      <w:r>
        <w:rPr>
          <w:rFonts w:ascii="Arial" w:hAnsi="Arial" w:cs="Arial"/>
          <w:b/>
          <w:color w:val="0000FF"/>
          <w:sz w:val="24"/>
        </w:rPr>
        <w:t>R5-250197</w:t>
      </w:r>
      <w:r>
        <w:rPr>
          <w:rFonts w:ascii="Arial" w:hAnsi="Arial" w:cs="Arial"/>
          <w:b/>
          <w:color w:val="0000FF"/>
          <w:sz w:val="24"/>
        </w:rPr>
        <w:tab/>
      </w:r>
      <w:r>
        <w:rPr>
          <w:rFonts w:ascii="Arial" w:hAnsi="Arial" w:cs="Arial"/>
          <w:b/>
          <w:sz w:val="24"/>
        </w:rPr>
        <w:t>CR 38.521-1 Clause 5 Definition of many PC2 NR CA combos with 2 bands</w:t>
      </w:r>
    </w:p>
    <w:p w14:paraId="0D60149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CR-3167  Cat: F (Rel-18)</w:t>
      </w:r>
      <w:r>
        <w:rPr>
          <w:i/>
        </w:rPr>
        <w:br/>
      </w:r>
      <w:r>
        <w:rPr>
          <w:i/>
        </w:rPr>
        <w:br/>
      </w:r>
      <w:r>
        <w:rPr>
          <w:i/>
        </w:rPr>
        <w:tab/>
      </w:r>
      <w:r>
        <w:rPr>
          <w:i/>
        </w:rPr>
        <w:tab/>
      </w:r>
      <w:r>
        <w:rPr>
          <w:i/>
        </w:rPr>
        <w:tab/>
      </w:r>
      <w:r>
        <w:rPr>
          <w:i/>
        </w:rPr>
        <w:tab/>
      </w:r>
      <w:r>
        <w:rPr>
          <w:i/>
        </w:rPr>
        <w:tab/>
        <w:t>Source: AT&amp;T, WE Certification Oy, FirstNet</w:t>
      </w:r>
    </w:p>
    <w:p w14:paraId="12474AD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2B4FA" w14:textId="043BE52B" w:rsidR="000C7362" w:rsidRDefault="000C7362" w:rsidP="000C7362">
      <w:pPr>
        <w:rPr>
          <w:rFonts w:ascii="Arial" w:hAnsi="Arial" w:cs="Arial"/>
          <w:b/>
          <w:sz w:val="24"/>
        </w:rPr>
      </w:pPr>
      <w:r>
        <w:rPr>
          <w:rFonts w:ascii="Arial" w:hAnsi="Arial" w:cs="Arial"/>
          <w:b/>
          <w:color w:val="0000FF"/>
          <w:sz w:val="24"/>
        </w:rPr>
        <w:t>R5-250296</w:t>
      </w:r>
      <w:r>
        <w:rPr>
          <w:rFonts w:ascii="Arial" w:hAnsi="Arial" w:cs="Arial"/>
          <w:b/>
          <w:color w:val="0000FF"/>
          <w:sz w:val="24"/>
        </w:rPr>
        <w:tab/>
      </w:r>
      <w:r>
        <w:rPr>
          <w:rFonts w:ascii="Arial" w:hAnsi="Arial" w:cs="Arial"/>
          <w:b/>
          <w:sz w:val="24"/>
        </w:rPr>
        <w:t>SUL test cases - MU definition in annex F</w:t>
      </w:r>
    </w:p>
    <w:p w14:paraId="598C25B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CR-3182  Cat: F (Rel-18)</w:t>
      </w:r>
      <w:r>
        <w:rPr>
          <w:i/>
        </w:rPr>
        <w:br/>
      </w:r>
      <w:r>
        <w:rPr>
          <w:i/>
        </w:rPr>
        <w:br/>
      </w:r>
      <w:r>
        <w:rPr>
          <w:i/>
        </w:rPr>
        <w:tab/>
      </w:r>
      <w:r>
        <w:rPr>
          <w:i/>
        </w:rPr>
        <w:tab/>
      </w:r>
      <w:r>
        <w:rPr>
          <w:i/>
        </w:rPr>
        <w:tab/>
      </w:r>
      <w:r>
        <w:rPr>
          <w:i/>
        </w:rPr>
        <w:tab/>
      </w:r>
      <w:r>
        <w:rPr>
          <w:i/>
        </w:rPr>
        <w:tab/>
        <w:t>Source: Keysight Technologies</w:t>
      </w:r>
    </w:p>
    <w:p w14:paraId="39BDA62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2E16F" w14:textId="551BB75A" w:rsidR="000C7362" w:rsidRDefault="000C7362" w:rsidP="000C7362">
      <w:pPr>
        <w:rPr>
          <w:rFonts w:ascii="Arial" w:hAnsi="Arial" w:cs="Arial"/>
          <w:b/>
          <w:sz w:val="24"/>
        </w:rPr>
      </w:pPr>
      <w:r>
        <w:rPr>
          <w:rFonts w:ascii="Arial" w:hAnsi="Arial" w:cs="Arial"/>
          <w:b/>
          <w:color w:val="0000FF"/>
          <w:sz w:val="24"/>
        </w:rPr>
        <w:t>R5-250444</w:t>
      </w:r>
      <w:r>
        <w:rPr>
          <w:rFonts w:ascii="Arial" w:hAnsi="Arial" w:cs="Arial"/>
          <w:b/>
          <w:color w:val="0000FF"/>
          <w:sz w:val="24"/>
        </w:rPr>
        <w:tab/>
      </w:r>
      <w:r>
        <w:rPr>
          <w:rFonts w:ascii="Arial" w:hAnsi="Arial" w:cs="Arial"/>
          <w:b/>
          <w:sz w:val="24"/>
        </w:rPr>
        <w:t>Updating test coverage rules in 4.5 for spurious emissions for UE co-existence testing</w:t>
      </w:r>
    </w:p>
    <w:p w14:paraId="0D024B5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CR-3196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97AC1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9B551" w14:textId="7178954D" w:rsidR="000C7362" w:rsidRDefault="000C7362" w:rsidP="000C7362">
      <w:pPr>
        <w:rPr>
          <w:rFonts w:ascii="Arial" w:hAnsi="Arial" w:cs="Arial"/>
          <w:b/>
          <w:sz w:val="24"/>
        </w:rPr>
      </w:pPr>
      <w:r>
        <w:rPr>
          <w:rFonts w:ascii="Arial" w:hAnsi="Arial" w:cs="Arial"/>
          <w:b/>
          <w:color w:val="0000FF"/>
          <w:sz w:val="24"/>
        </w:rPr>
        <w:t>R5-250945</w:t>
      </w:r>
      <w:r>
        <w:rPr>
          <w:rFonts w:ascii="Arial" w:hAnsi="Arial" w:cs="Arial"/>
          <w:b/>
          <w:color w:val="0000FF"/>
          <w:sz w:val="24"/>
        </w:rPr>
        <w:tab/>
      </w:r>
      <w:r>
        <w:rPr>
          <w:rFonts w:ascii="Arial" w:hAnsi="Arial" w:cs="Arial"/>
          <w:b/>
          <w:sz w:val="24"/>
        </w:rPr>
        <w:t>Correction of statistical testing of receiver characteristics for NR SA FR1</w:t>
      </w:r>
    </w:p>
    <w:p w14:paraId="5AFC44B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CR-3227  Cat: F (Rel-18)</w:t>
      </w:r>
      <w:r>
        <w:rPr>
          <w:i/>
        </w:rPr>
        <w:br/>
      </w:r>
      <w:r>
        <w:rPr>
          <w:i/>
        </w:rPr>
        <w:br/>
      </w:r>
      <w:r>
        <w:rPr>
          <w:i/>
        </w:rPr>
        <w:tab/>
      </w:r>
      <w:r>
        <w:rPr>
          <w:i/>
        </w:rPr>
        <w:tab/>
      </w:r>
      <w:r>
        <w:rPr>
          <w:i/>
        </w:rPr>
        <w:tab/>
      </w:r>
      <w:r>
        <w:rPr>
          <w:i/>
        </w:rPr>
        <w:tab/>
      </w:r>
      <w:r>
        <w:rPr>
          <w:i/>
        </w:rPr>
        <w:tab/>
        <w:t>Source: Anritsu</w:t>
      </w:r>
    </w:p>
    <w:p w14:paraId="70A0720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47407" w14:textId="647FCF4F" w:rsidR="000C7362" w:rsidRDefault="000C7362" w:rsidP="000C7362">
      <w:pPr>
        <w:rPr>
          <w:rFonts w:ascii="Arial" w:hAnsi="Arial" w:cs="Arial"/>
          <w:b/>
          <w:sz w:val="24"/>
        </w:rPr>
      </w:pPr>
      <w:r>
        <w:rPr>
          <w:rFonts w:ascii="Arial" w:hAnsi="Arial" w:cs="Arial"/>
          <w:b/>
          <w:color w:val="0000FF"/>
          <w:sz w:val="24"/>
        </w:rPr>
        <w:t>R5-250953</w:t>
      </w:r>
      <w:r>
        <w:rPr>
          <w:rFonts w:ascii="Arial" w:hAnsi="Arial" w:cs="Arial"/>
          <w:b/>
          <w:color w:val="0000FF"/>
          <w:sz w:val="24"/>
        </w:rPr>
        <w:tab/>
      </w:r>
      <w:r>
        <w:rPr>
          <w:rFonts w:ascii="Arial" w:hAnsi="Arial" w:cs="Arial"/>
          <w:b/>
          <w:sz w:val="24"/>
        </w:rPr>
        <w:t>Editorial correction to tables in Annex A</w:t>
      </w:r>
    </w:p>
    <w:p w14:paraId="7CD4301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CR-3229  Cat: F (Rel-18)</w:t>
      </w:r>
      <w:r>
        <w:rPr>
          <w:i/>
        </w:rPr>
        <w:br/>
      </w:r>
      <w:r>
        <w:rPr>
          <w:i/>
        </w:rPr>
        <w:br/>
      </w:r>
      <w:r>
        <w:rPr>
          <w:i/>
        </w:rPr>
        <w:tab/>
      </w:r>
      <w:r>
        <w:rPr>
          <w:i/>
        </w:rPr>
        <w:tab/>
      </w:r>
      <w:r>
        <w:rPr>
          <w:i/>
        </w:rPr>
        <w:tab/>
      </w:r>
      <w:r>
        <w:rPr>
          <w:i/>
        </w:rPr>
        <w:tab/>
      </w:r>
      <w:r>
        <w:rPr>
          <w:i/>
        </w:rPr>
        <w:tab/>
        <w:t>Source: Anritsu</w:t>
      </w:r>
    </w:p>
    <w:p w14:paraId="5FB76427" w14:textId="77777777" w:rsidR="000C7362" w:rsidRDefault="000C7362" w:rsidP="000C7362">
      <w:pPr>
        <w:rPr>
          <w:rFonts w:ascii="Arial" w:hAnsi="Arial" w:cs="Arial"/>
          <w:b/>
        </w:rPr>
      </w:pPr>
      <w:r>
        <w:rPr>
          <w:rFonts w:ascii="Arial" w:hAnsi="Arial" w:cs="Arial"/>
          <w:b/>
        </w:rPr>
        <w:t xml:space="preserve">Abstract: </w:t>
      </w:r>
    </w:p>
    <w:p w14:paraId="631A5E19" w14:textId="77777777" w:rsidR="000C7362" w:rsidRDefault="000C7362" w:rsidP="000C7362">
      <w:r>
        <w:t>Editorial</w:t>
      </w:r>
    </w:p>
    <w:p w14:paraId="6076B44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DA1E9" w14:textId="2F4EEED3" w:rsidR="000C7362" w:rsidRDefault="000C7362" w:rsidP="000C7362">
      <w:pPr>
        <w:rPr>
          <w:rFonts w:ascii="Arial" w:hAnsi="Arial" w:cs="Arial"/>
          <w:b/>
          <w:sz w:val="24"/>
        </w:rPr>
      </w:pPr>
      <w:r>
        <w:rPr>
          <w:rFonts w:ascii="Arial" w:hAnsi="Arial" w:cs="Arial"/>
          <w:b/>
          <w:color w:val="0000FF"/>
          <w:sz w:val="24"/>
        </w:rPr>
        <w:t>R5-251089</w:t>
      </w:r>
      <w:r>
        <w:rPr>
          <w:rFonts w:ascii="Arial" w:hAnsi="Arial" w:cs="Arial"/>
          <w:b/>
          <w:color w:val="0000FF"/>
          <w:sz w:val="24"/>
        </w:rPr>
        <w:tab/>
      </w:r>
      <w:r>
        <w:rPr>
          <w:rFonts w:ascii="Arial" w:hAnsi="Arial" w:cs="Arial"/>
          <w:b/>
          <w:sz w:val="24"/>
        </w:rPr>
        <w:t>Corrections on clause 4 and Annex I for IE names in TS 38.521-1</w:t>
      </w:r>
    </w:p>
    <w:p w14:paraId="7F5DC59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CR-3242  Cat: F (Rel-18)</w:t>
      </w:r>
      <w:r>
        <w:rPr>
          <w:i/>
        </w:rPr>
        <w:br/>
      </w:r>
      <w:r>
        <w:rPr>
          <w:i/>
        </w:rPr>
        <w:br/>
      </w:r>
      <w:r>
        <w:rPr>
          <w:i/>
        </w:rPr>
        <w:tab/>
      </w:r>
      <w:r>
        <w:rPr>
          <w:i/>
        </w:rPr>
        <w:tab/>
      </w:r>
      <w:r>
        <w:rPr>
          <w:i/>
        </w:rPr>
        <w:tab/>
      </w:r>
      <w:r>
        <w:rPr>
          <w:i/>
        </w:rPr>
        <w:tab/>
      </w:r>
      <w:r>
        <w:rPr>
          <w:i/>
        </w:rPr>
        <w:tab/>
        <w:t>Source: ZTE Corporation, Tejet, SRTC</w:t>
      </w:r>
    </w:p>
    <w:p w14:paraId="109B786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9CC2A" w14:textId="523722EC" w:rsidR="000C7362" w:rsidRDefault="000C7362" w:rsidP="000C7362">
      <w:pPr>
        <w:rPr>
          <w:rFonts w:ascii="Arial" w:hAnsi="Arial" w:cs="Arial"/>
          <w:b/>
          <w:sz w:val="24"/>
        </w:rPr>
      </w:pPr>
      <w:r>
        <w:rPr>
          <w:rFonts w:ascii="Arial" w:hAnsi="Arial" w:cs="Arial"/>
          <w:b/>
          <w:color w:val="0000FF"/>
          <w:sz w:val="24"/>
        </w:rPr>
        <w:t>R5-251090</w:t>
      </w:r>
      <w:r>
        <w:rPr>
          <w:rFonts w:ascii="Arial" w:hAnsi="Arial" w:cs="Arial"/>
          <w:b/>
          <w:color w:val="0000FF"/>
          <w:sz w:val="24"/>
        </w:rPr>
        <w:tab/>
      </w:r>
      <w:r>
        <w:rPr>
          <w:rFonts w:ascii="Arial" w:hAnsi="Arial" w:cs="Arial"/>
          <w:b/>
          <w:sz w:val="24"/>
        </w:rPr>
        <w:t>Corrections on clause 4 for applicability and test coverage rules in TS 38.521-1</w:t>
      </w:r>
    </w:p>
    <w:p w14:paraId="4597FD8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CR-3243  Cat: F (Rel-18)</w:t>
      </w:r>
      <w:r>
        <w:rPr>
          <w:i/>
        </w:rPr>
        <w:br/>
      </w:r>
      <w:r>
        <w:rPr>
          <w:i/>
        </w:rPr>
        <w:br/>
      </w:r>
      <w:r>
        <w:rPr>
          <w:i/>
        </w:rPr>
        <w:tab/>
      </w:r>
      <w:r>
        <w:rPr>
          <w:i/>
        </w:rPr>
        <w:tab/>
      </w:r>
      <w:r>
        <w:rPr>
          <w:i/>
        </w:rPr>
        <w:tab/>
      </w:r>
      <w:r>
        <w:rPr>
          <w:i/>
        </w:rPr>
        <w:tab/>
      </w:r>
      <w:r>
        <w:rPr>
          <w:i/>
        </w:rPr>
        <w:tab/>
        <w:t>Source: ZTE Corporation, Tejet, SRTC</w:t>
      </w:r>
    </w:p>
    <w:p w14:paraId="1E18F88A" w14:textId="77777777" w:rsidR="000C7362" w:rsidRDefault="000C7362" w:rsidP="000C7362">
      <w:pPr>
        <w:rPr>
          <w:rFonts w:ascii="Arial" w:hAnsi="Arial" w:cs="Arial"/>
          <w:b/>
        </w:rPr>
      </w:pPr>
      <w:r>
        <w:rPr>
          <w:rFonts w:ascii="Arial" w:hAnsi="Arial" w:cs="Arial"/>
          <w:b/>
        </w:rPr>
        <w:t xml:space="preserve">Discussion: </w:t>
      </w:r>
    </w:p>
    <w:p w14:paraId="52582B0C" w14:textId="77777777" w:rsidR="000C7362" w:rsidRDefault="000C7362" w:rsidP="000C7362">
      <w:r>
        <w:t>r1</w:t>
      </w:r>
    </w:p>
    <w:p w14:paraId="1FD6E03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R5-251549</w:t>
      </w:r>
      <w:r>
        <w:rPr>
          <w:color w:val="993300"/>
          <w:u w:val="single"/>
        </w:rPr>
        <w:t>.</w:t>
      </w:r>
    </w:p>
    <w:p w14:paraId="45177059" w14:textId="0CCA7355" w:rsidR="000C7362" w:rsidRDefault="000C7362" w:rsidP="000C7362">
      <w:pPr>
        <w:rPr>
          <w:rFonts w:ascii="Arial" w:hAnsi="Arial" w:cs="Arial"/>
          <w:b/>
          <w:sz w:val="24"/>
        </w:rPr>
      </w:pPr>
      <w:r>
        <w:rPr>
          <w:rFonts w:ascii="Arial" w:hAnsi="Arial" w:cs="Arial"/>
          <w:b/>
          <w:color w:val="0000FF"/>
          <w:sz w:val="24"/>
        </w:rPr>
        <w:t>R5-251549</w:t>
      </w:r>
      <w:r>
        <w:rPr>
          <w:rFonts w:ascii="Arial" w:hAnsi="Arial" w:cs="Arial"/>
          <w:b/>
          <w:color w:val="0000FF"/>
          <w:sz w:val="24"/>
        </w:rPr>
        <w:tab/>
      </w:r>
      <w:r>
        <w:rPr>
          <w:rFonts w:ascii="Arial" w:hAnsi="Arial" w:cs="Arial"/>
          <w:b/>
          <w:sz w:val="24"/>
        </w:rPr>
        <w:t>Corrections on clause 4 for applicability and test coverage rules in TS 38.521-1</w:t>
      </w:r>
    </w:p>
    <w:p w14:paraId="1D1059B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v18.5.0</w:t>
      </w:r>
      <w:r>
        <w:rPr>
          <w:i/>
        </w:rPr>
        <w:tab/>
        <w:t xml:space="preserve">  CR-3243  rev 1 Cat: F (Rel-18)</w:t>
      </w:r>
      <w:r>
        <w:rPr>
          <w:i/>
        </w:rPr>
        <w:br/>
      </w:r>
      <w:r>
        <w:rPr>
          <w:i/>
        </w:rPr>
        <w:br/>
      </w:r>
      <w:r>
        <w:rPr>
          <w:i/>
        </w:rPr>
        <w:tab/>
      </w:r>
      <w:r>
        <w:rPr>
          <w:i/>
        </w:rPr>
        <w:tab/>
      </w:r>
      <w:r>
        <w:rPr>
          <w:i/>
        </w:rPr>
        <w:tab/>
      </w:r>
      <w:r>
        <w:rPr>
          <w:i/>
        </w:rPr>
        <w:tab/>
      </w:r>
      <w:r>
        <w:rPr>
          <w:i/>
        </w:rPr>
        <w:tab/>
        <w:t>Source: ZTE Corporation, Tejet, SRTC</w:t>
      </w:r>
    </w:p>
    <w:p w14:paraId="423BC9E2" w14:textId="77777777" w:rsidR="000C7362" w:rsidRDefault="000C7362" w:rsidP="000C7362">
      <w:pPr>
        <w:rPr>
          <w:color w:val="808080"/>
        </w:rPr>
      </w:pPr>
      <w:r>
        <w:rPr>
          <w:color w:val="808080"/>
        </w:rPr>
        <w:t>(Replaces R5-251090)</w:t>
      </w:r>
    </w:p>
    <w:p w14:paraId="13C3C51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883A9" w14:textId="77777777" w:rsidR="000C7362" w:rsidRDefault="000C7362" w:rsidP="000C7362">
      <w:pPr>
        <w:pStyle w:val="Heading4"/>
      </w:pPr>
      <w:bookmarkStart w:id="654" w:name="_Toc192964068"/>
      <w:r>
        <w:t>5.4.5</w:t>
      </w:r>
      <w:r>
        <w:tab/>
        <w:t>TS 38.521-2</w:t>
      </w:r>
      <w:bookmarkEnd w:id="654"/>
    </w:p>
    <w:p w14:paraId="538909E5" w14:textId="77777777" w:rsidR="000C7362" w:rsidRDefault="000C7362" w:rsidP="000C7362">
      <w:pPr>
        <w:pStyle w:val="Heading5"/>
      </w:pPr>
      <w:bookmarkStart w:id="655" w:name="_Toc192964069"/>
      <w:r>
        <w:t>5.4.5.1</w:t>
      </w:r>
      <w:r>
        <w:tab/>
        <w:t>Tx Requirements (Clause 6)</w:t>
      </w:r>
      <w:bookmarkEnd w:id="655"/>
    </w:p>
    <w:p w14:paraId="0AF59729" w14:textId="4882D673" w:rsidR="000C7362" w:rsidRDefault="000C7362" w:rsidP="000C7362">
      <w:pPr>
        <w:rPr>
          <w:rFonts w:ascii="Arial" w:hAnsi="Arial" w:cs="Arial"/>
          <w:b/>
          <w:sz w:val="24"/>
        </w:rPr>
      </w:pPr>
      <w:r>
        <w:rPr>
          <w:rFonts w:ascii="Arial" w:hAnsi="Arial" w:cs="Arial"/>
          <w:b/>
          <w:color w:val="0000FF"/>
          <w:sz w:val="24"/>
        </w:rPr>
        <w:t>R5-250140</w:t>
      </w:r>
      <w:r>
        <w:rPr>
          <w:rFonts w:ascii="Arial" w:hAnsi="Arial" w:cs="Arial"/>
          <w:b/>
          <w:color w:val="0000FF"/>
          <w:sz w:val="24"/>
        </w:rPr>
        <w:tab/>
      </w:r>
      <w:r>
        <w:rPr>
          <w:rFonts w:ascii="Arial" w:hAnsi="Arial" w:cs="Arial"/>
          <w:b/>
          <w:sz w:val="24"/>
        </w:rPr>
        <w:t>Correction to Editor Notes of FR2 TCs</w:t>
      </w:r>
    </w:p>
    <w:p w14:paraId="395E9EC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CR-1124  Cat: F (Rel-18)</w:t>
      </w:r>
      <w:r>
        <w:rPr>
          <w:i/>
        </w:rPr>
        <w:br/>
      </w:r>
      <w:r>
        <w:rPr>
          <w:i/>
        </w:rPr>
        <w:br/>
      </w:r>
      <w:r>
        <w:rPr>
          <w:i/>
        </w:rPr>
        <w:tab/>
      </w:r>
      <w:r>
        <w:rPr>
          <w:i/>
        </w:rPr>
        <w:tab/>
      </w:r>
      <w:r>
        <w:rPr>
          <w:i/>
        </w:rPr>
        <w:tab/>
      </w:r>
      <w:r>
        <w:rPr>
          <w:i/>
        </w:rPr>
        <w:tab/>
      </w:r>
      <w:r>
        <w:rPr>
          <w:i/>
        </w:rPr>
        <w:tab/>
        <w:t>Source: CMCC</w:t>
      </w:r>
    </w:p>
    <w:p w14:paraId="2DF41E3C" w14:textId="77777777" w:rsidR="000C7362" w:rsidRDefault="000C7362" w:rsidP="000C7362">
      <w:pPr>
        <w:rPr>
          <w:rFonts w:ascii="Arial" w:hAnsi="Arial" w:cs="Arial"/>
          <w:b/>
        </w:rPr>
      </w:pPr>
      <w:r>
        <w:rPr>
          <w:rFonts w:ascii="Arial" w:hAnsi="Arial" w:cs="Arial"/>
          <w:b/>
        </w:rPr>
        <w:t xml:space="preserve">Discussion: </w:t>
      </w:r>
    </w:p>
    <w:p w14:paraId="74DE53B4" w14:textId="77777777" w:rsidR="000C7362" w:rsidRDefault="000C7362" w:rsidP="000C7362">
      <w:r>
        <w:t>r1</w:t>
      </w:r>
    </w:p>
    <w:p w14:paraId="2A35DFC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R5-251707</w:t>
      </w:r>
      <w:r>
        <w:rPr>
          <w:color w:val="993300"/>
          <w:u w:val="single"/>
        </w:rPr>
        <w:t>.</w:t>
      </w:r>
    </w:p>
    <w:p w14:paraId="1DC85BFC" w14:textId="03555432" w:rsidR="000C7362" w:rsidRDefault="000C7362" w:rsidP="000C7362">
      <w:pPr>
        <w:rPr>
          <w:rFonts w:ascii="Arial" w:hAnsi="Arial" w:cs="Arial"/>
          <w:b/>
          <w:sz w:val="24"/>
        </w:rPr>
      </w:pPr>
      <w:r>
        <w:rPr>
          <w:rFonts w:ascii="Arial" w:hAnsi="Arial" w:cs="Arial"/>
          <w:b/>
          <w:color w:val="0000FF"/>
          <w:sz w:val="24"/>
        </w:rPr>
        <w:t>R5-251707</w:t>
      </w:r>
      <w:r>
        <w:rPr>
          <w:rFonts w:ascii="Arial" w:hAnsi="Arial" w:cs="Arial"/>
          <w:b/>
          <w:color w:val="0000FF"/>
          <w:sz w:val="24"/>
        </w:rPr>
        <w:tab/>
      </w:r>
      <w:r>
        <w:rPr>
          <w:rFonts w:ascii="Arial" w:hAnsi="Arial" w:cs="Arial"/>
          <w:b/>
          <w:sz w:val="24"/>
        </w:rPr>
        <w:t>Correction to Editor Notes of FR2 TCs</w:t>
      </w:r>
    </w:p>
    <w:p w14:paraId="2428E7D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CR-1124  rev 1 Cat: F (Rel-18)</w:t>
      </w:r>
      <w:r>
        <w:rPr>
          <w:i/>
        </w:rPr>
        <w:br/>
      </w:r>
      <w:r>
        <w:rPr>
          <w:i/>
        </w:rPr>
        <w:br/>
      </w:r>
      <w:r>
        <w:rPr>
          <w:i/>
        </w:rPr>
        <w:tab/>
      </w:r>
      <w:r>
        <w:rPr>
          <w:i/>
        </w:rPr>
        <w:tab/>
      </w:r>
      <w:r>
        <w:rPr>
          <w:i/>
        </w:rPr>
        <w:tab/>
      </w:r>
      <w:r>
        <w:rPr>
          <w:i/>
        </w:rPr>
        <w:tab/>
      </w:r>
      <w:r>
        <w:rPr>
          <w:i/>
        </w:rPr>
        <w:tab/>
        <w:t>Source: CMCC</w:t>
      </w:r>
    </w:p>
    <w:p w14:paraId="23C7CA5D" w14:textId="77777777" w:rsidR="000C7362" w:rsidRDefault="000C7362" w:rsidP="000C7362">
      <w:pPr>
        <w:rPr>
          <w:color w:val="808080"/>
        </w:rPr>
      </w:pPr>
      <w:r>
        <w:rPr>
          <w:color w:val="808080"/>
        </w:rPr>
        <w:t>(Replaces R5-250140)</w:t>
      </w:r>
    </w:p>
    <w:p w14:paraId="2F382EA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7273B" w14:textId="32267D9D" w:rsidR="000C7362" w:rsidRDefault="000C7362" w:rsidP="000C7362">
      <w:pPr>
        <w:rPr>
          <w:rFonts w:ascii="Arial" w:hAnsi="Arial" w:cs="Arial"/>
          <w:b/>
          <w:sz w:val="24"/>
        </w:rPr>
      </w:pPr>
      <w:r>
        <w:rPr>
          <w:rFonts w:ascii="Arial" w:hAnsi="Arial" w:cs="Arial"/>
          <w:b/>
          <w:color w:val="0000FF"/>
          <w:sz w:val="24"/>
        </w:rPr>
        <w:t>R5-250200</w:t>
      </w:r>
      <w:r>
        <w:rPr>
          <w:rFonts w:ascii="Arial" w:hAnsi="Arial" w:cs="Arial"/>
          <w:b/>
          <w:color w:val="0000FF"/>
          <w:sz w:val="24"/>
        </w:rPr>
        <w:tab/>
      </w:r>
      <w:r>
        <w:rPr>
          <w:rFonts w:ascii="Arial" w:hAnsi="Arial" w:cs="Arial"/>
          <w:b/>
          <w:sz w:val="24"/>
        </w:rPr>
        <w:t>FR2 MU - MU and TT definition for EVM measurement on PUCCH in 38.521-2</w:t>
      </w:r>
    </w:p>
    <w:p w14:paraId="71DA3C0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CR-1125  Cat: F (Rel-18)</w:t>
      </w:r>
      <w:r>
        <w:rPr>
          <w:i/>
        </w:rPr>
        <w:br/>
      </w:r>
      <w:r>
        <w:rPr>
          <w:i/>
        </w:rPr>
        <w:br/>
      </w:r>
      <w:r>
        <w:rPr>
          <w:i/>
        </w:rPr>
        <w:tab/>
      </w:r>
      <w:r>
        <w:rPr>
          <w:i/>
        </w:rPr>
        <w:tab/>
      </w:r>
      <w:r>
        <w:rPr>
          <w:i/>
        </w:rPr>
        <w:tab/>
      </w:r>
      <w:r>
        <w:rPr>
          <w:i/>
        </w:rPr>
        <w:tab/>
      </w:r>
      <w:r>
        <w:rPr>
          <w:i/>
        </w:rPr>
        <w:tab/>
        <w:t>Source: Keysight Technologies</w:t>
      </w:r>
    </w:p>
    <w:p w14:paraId="1B90BB3D" w14:textId="77777777" w:rsidR="000C7362" w:rsidRDefault="000C7362" w:rsidP="000C7362">
      <w:pPr>
        <w:rPr>
          <w:rFonts w:ascii="Arial" w:hAnsi="Arial" w:cs="Arial"/>
          <w:b/>
        </w:rPr>
      </w:pPr>
      <w:r>
        <w:rPr>
          <w:rFonts w:ascii="Arial" w:hAnsi="Arial" w:cs="Arial"/>
          <w:b/>
        </w:rPr>
        <w:t xml:space="preserve">Discussion: </w:t>
      </w:r>
    </w:p>
    <w:p w14:paraId="4FEBED87" w14:textId="77777777" w:rsidR="000C7362" w:rsidRDefault="000C7362" w:rsidP="000C7362">
      <w:r>
        <w:t>overlap with Anritsu's R5-250938</w:t>
      </w:r>
    </w:p>
    <w:p w14:paraId="305B7DF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CA6C2F" w14:textId="4209EF7C" w:rsidR="000C7362" w:rsidRDefault="000C7362" w:rsidP="000C7362">
      <w:pPr>
        <w:rPr>
          <w:rFonts w:ascii="Arial" w:hAnsi="Arial" w:cs="Arial"/>
          <w:b/>
          <w:sz w:val="24"/>
        </w:rPr>
      </w:pPr>
      <w:r>
        <w:rPr>
          <w:rFonts w:ascii="Arial" w:hAnsi="Arial" w:cs="Arial"/>
          <w:b/>
          <w:color w:val="0000FF"/>
          <w:sz w:val="24"/>
        </w:rPr>
        <w:t>R5-250208</w:t>
      </w:r>
      <w:r>
        <w:rPr>
          <w:rFonts w:ascii="Arial" w:hAnsi="Arial" w:cs="Arial"/>
          <w:b/>
          <w:color w:val="0000FF"/>
          <w:sz w:val="24"/>
        </w:rPr>
        <w:tab/>
      </w:r>
      <w:r>
        <w:rPr>
          <w:rFonts w:ascii="Arial" w:hAnsi="Arial" w:cs="Arial"/>
          <w:b/>
          <w:sz w:val="24"/>
        </w:rPr>
        <w:t>FR2 MU - MOP CA test cases definition update for PC1 and PC5</w:t>
      </w:r>
    </w:p>
    <w:p w14:paraId="27E1A5A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CR-1130  Cat: F (Rel-18)</w:t>
      </w:r>
      <w:r>
        <w:rPr>
          <w:i/>
        </w:rPr>
        <w:br/>
      </w:r>
      <w:r>
        <w:rPr>
          <w:i/>
        </w:rPr>
        <w:br/>
      </w:r>
      <w:r>
        <w:rPr>
          <w:i/>
        </w:rPr>
        <w:tab/>
      </w:r>
      <w:r>
        <w:rPr>
          <w:i/>
        </w:rPr>
        <w:tab/>
      </w:r>
      <w:r>
        <w:rPr>
          <w:i/>
        </w:rPr>
        <w:tab/>
      </w:r>
      <w:r>
        <w:rPr>
          <w:i/>
        </w:rPr>
        <w:tab/>
      </w:r>
      <w:r>
        <w:rPr>
          <w:i/>
        </w:rPr>
        <w:tab/>
        <w:t>Source: Keysight Technologies</w:t>
      </w:r>
    </w:p>
    <w:p w14:paraId="7FC7C949" w14:textId="77777777" w:rsidR="000C7362" w:rsidRDefault="000C7362" w:rsidP="000C7362">
      <w:pPr>
        <w:rPr>
          <w:rFonts w:ascii="Arial" w:hAnsi="Arial" w:cs="Arial"/>
          <w:b/>
        </w:rPr>
      </w:pPr>
      <w:r>
        <w:rPr>
          <w:rFonts w:ascii="Arial" w:hAnsi="Arial" w:cs="Arial"/>
          <w:b/>
        </w:rPr>
        <w:t xml:space="preserve">Discussion: </w:t>
      </w:r>
    </w:p>
    <w:p w14:paraId="0428FF19" w14:textId="77777777" w:rsidR="000C7362" w:rsidRDefault="000C7362" w:rsidP="000C7362">
      <w:r>
        <w:t>r1</w:t>
      </w:r>
    </w:p>
    <w:p w14:paraId="213BA7E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R5-251574</w:t>
      </w:r>
      <w:r>
        <w:rPr>
          <w:color w:val="993300"/>
          <w:u w:val="single"/>
        </w:rPr>
        <w:t>.</w:t>
      </w:r>
    </w:p>
    <w:p w14:paraId="1FA37959" w14:textId="6EBCF8B4" w:rsidR="000C7362" w:rsidRDefault="000C7362" w:rsidP="000C7362">
      <w:pPr>
        <w:rPr>
          <w:rFonts w:ascii="Arial" w:hAnsi="Arial" w:cs="Arial"/>
          <w:b/>
          <w:sz w:val="24"/>
        </w:rPr>
      </w:pPr>
      <w:r>
        <w:rPr>
          <w:rFonts w:ascii="Arial" w:hAnsi="Arial" w:cs="Arial"/>
          <w:b/>
          <w:color w:val="0000FF"/>
          <w:sz w:val="24"/>
        </w:rPr>
        <w:t>R5-251574</w:t>
      </w:r>
      <w:r>
        <w:rPr>
          <w:rFonts w:ascii="Arial" w:hAnsi="Arial" w:cs="Arial"/>
          <w:b/>
          <w:color w:val="0000FF"/>
          <w:sz w:val="24"/>
        </w:rPr>
        <w:tab/>
      </w:r>
      <w:r>
        <w:rPr>
          <w:rFonts w:ascii="Arial" w:hAnsi="Arial" w:cs="Arial"/>
          <w:b/>
          <w:sz w:val="24"/>
        </w:rPr>
        <w:t>FR2 MU - MOP CA test cases definition update for PC1 and PC5</w:t>
      </w:r>
    </w:p>
    <w:p w14:paraId="49A0DFE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CR-1130  rev 1 Cat: F (Rel-18)</w:t>
      </w:r>
      <w:r>
        <w:rPr>
          <w:i/>
        </w:rPr>
        <w:br/>
      </w:r>
      <w:r>
        <w:rPr>
          <w:i/>
        </w:rPr>
        <w:br/>
      </w:r>
      <w:r>
        <w:rPr>
          <w:i/>
        </w:rPr>
        <w:tab/>
      </w:r>
      <w:r>
        <w:rPr>
          <w:i/>
        </w:rPr>
        <w:tab/>
      </w:r>
      <w:r>
        <w:rPr>
          <w:i/>
        </w:rPr>
        <w:tab/>
      </w:r>
      <w:r>
        <w:rPr>
          <w:i/>
        </w:rPr>
        <w:tab/>
      </w:r>
      <w:r>
        <w:rPr>
          <w:i/>
        </w:rPr>
        <w:tab/>
        <w:t>Source: Keysight Technologies</w:t>
      </w:r>
    </w:p>
    <w:p w14:paraId="71D26AE5" w14:textId="77777777" w:rsidR="000C7362" w:rsidRDefault="000C7362" w:rsidP="000C7362">
      <w:pPr>
        <w:rPr>
          <w:color w:val="808080"/>
        </w:rPr>
      </w:pPr>
      <w:r>
        <w:rPr>
          <w:color w:val="808080"/>
        </w:rPr>
        <w:t>(Replaces R5-250208)</w:t>
      </w:r>
    </w:p>
    <w:p w14:paraId="1C01792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7412D" w14:textId="491571C1" w:rsidR="000C7362" w:rsidRDefault="000C7362" w:rsidP="000C7362">
      <w:pPr>
        <w:rPr>
          <w:rFonts w:ascii="Arial" w:hAnsi="Arial" w:cs="Arial"/>
          <w:b/>
          <w:sz w:val="24"/>
        </w:rPr>
      </w:pPr>
      <w:r>
        <w:rPr>
          <w:rFonts w:ascii="Arial" w:hAnsi="Arial" w:cs="Arial"/>
          <w:b/>
          <w:color w:val="0000FF"/>
          <w:sz w:val="24"/>
        </w:rPr>
        <w:t>R5-250209</w:t>
      </w:r>
      <w:r>
        <w:rPr>
          <w:rFonts w:ascii="Arial" w:hAnsi="Arial" w:cs="Arial"/>
          <w:b/>
          <w:color w:val="0000FF"/>
          <w:sz w:val="24"/>
        </w:rPr>
        <w:tab/>
      </w:r>
      <w:r>
        <w:rPr>
          <w:rFonts w:ascii="Arial" w:hAnsi="Arial" w:cs="Arial"/>
          <w:b/>
          <w:sz w:val="24"/>
        </w:rPr>
        <w:t>FR2 MU - MPR CA test cases definition update for PC1 and PC5</w:t>
      </w:r>
    </w:p>
    <w:p w14:paraId="4A3D122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CR-1131  Cat: F (Rel-18)</w:t>
      </w:r>
      <w:r>
        <w:rPr>
          <w:i/>
        </w:rPr>
        <w:br/>
      </w:r>
      <w:r>
        <w:rPr>
          <w:i/>
        </w:rPr>
        <w:br/>
      </w:r>
      <w:r>
        <w:rPr>
          <w:i/>
        </w:rPr>
        <w:tab/>
      </w:r>
      <w:r>
        <w:rPr>
          <w:i/>
        </w:rPr>
        <w:tab/>
      </w:r>
      <w:r>
        <w:rPr>
          <w:i/>
        </w:rPr>
        <w:tab/>
      </w:r>
      <w:r>
        <w:rPr>
          <w:i/>
        </w:rPr>
        <w:tab/>
      </w:r>
      <w:r>
        <w:rPr>
          <w:i/>
        </w:rPr>
        <w:tab/>
        <w:t>Source: Keysight Technologies</w:t>
      </w:r>
    </w:p>
    <w:p w14:paraId="4EF543F2" w14:textId="77777777" w:rsidR="000C7362" w:rsidRDefault="000C7362" w:rsidP="000C7362">
      <w:pPr>
        <w:rPr>
          <w:rFonts w:ascii="Arial" w:hAnsi="Arial" w:cs="Arial"/>
          <w:b/>
        </w:rPr>
      </w:pPr>
      <w:r>
        <w:rPr>
          <w:rFonts w:ascii="Arial" w:hAnsi="Arial" w:cs="Arial"/>
          <w:b/>
        </w:rPr>
        <w:t xml:space="preserve">Discussion: </w:t>
      </w:r>
    </w:p>
    <w:p w14:paraId="2C640194" w14:textId="77777777" w:rsidR="000C7362" w:rsidRDefault="000C7362" w:rsidP="000C7362">
      <w:r>
        <w:t>"2/18:</w:t>
      </w:r>
    </w:p>
    <w:p w14:paraId="150A43F0" w14:textId="77777777" w:rsidR="000C7362" w:rsidRDefault="000C7362" w:rsidP="000C7362">
      <w:r>
        <w:t>Moderator (AT&amp;T) No comments received. This CR can be agreed."</w:t>
      </w:r>
    </w:p>
    <w:p w14:paraId="5F49806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F9484" w14:textId="5C697D8D" w:rsidR="000C7362" w:rsidRDefault="000C7362" w:rsidP="000C7362">
      <w:pPr>
        <w:rPr>
          <w:rFonts w:ascii="Arial" w:hAnsi="Arial" w:cs="Arial"/>
          <w:b/>
          <w:sz w:val="24"/>
        </w:rPr>
      </w:pPr>
      <w:r>
        <w:rPr>
          <w:rFonts w:ascii="Arial" w:hAnsi="Arial" w:cs="Arial"/>
          <w:b/>
          <w:color w:val="0000FF"/>
          <w:sz w:val="24"/>
        </w:rPr>
        <w:t>R5-250210</w:t>
      </w:r>
      <w:r>
        <w:rPr>
          <w:rFonts w:ascii="Arial" w:hAnsi="Arial" w:cs="Arial"/>
          <w:b/>
          <w:color w:val="0000FF"/>
          <w:sz w:val="24"/>
        </w:rPr>
        <w:tab/>
      </w:r>
      <w:r>
        <w:rPr>
          <w:rFonts w:ascii="Arial" w:hAnsi="Arial" w:cs="Arial"/>
          <w:b/>
          <w:sz w:val="24"/>
        </w:rPr>
        <w:t>FR2 MU - Min power CA test cases definition update for PC1 and PC5</w:t>
      </w:r>
    </w:p>
    <w:p w14:paraId="0548A71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CR-1132  Cat: F (Rel-18)</w:t>
      </w:r>
      <w:r>
        <w:rPr>
          <w:i/>
        </w:rPr>
        <w:br/>
      </w:r>
      <w:r>
        <w:rPr>
          <w:i/>
        </w:rPr>
        <w:br/>
      </w:r>
      <w:r>
        <w:rPr>
          <w:i/>
        </w:rPr>
        <w:tab/>
      </w:r>
      <w:r>
        <w:rPr>
          <w:i/>
        </w:rPr>
        <w:tab/>
      </w:r>
      <w:r>
        <w:rPr>
          <w:i/>
        </w:rPr>
        <w:tab/>
      </w:r>
      <w:r>
        <w:rPr>
          <w:i/>
        </w:rPr>
        <w:tab/>
      </w:r>
      <w:r>
        <w:rPr>
          <w:i/>
        </w:rPr>
        <w:tab/>
        <w:t>Source: Keysight Technologies</w:t>
      </w:r>
    </w:p>
    <w:p w14:paraId="3ECB3148" w14:textId="77777777" w:rsidR="000C7362" w:rsidRDefault="000C7362" w:rsidP="000C7362">
      <w:pPr>
        <w:rPr>
          <w:rFonts w:ascii="Arial" w:hAnsi="Arial" w:cs="Arial"/>
          <w:b/>
        </w:rPr>
      </w:pPr>
      <w:r>
        <w:rPr>
          <w:rFonts w:ascii="Arial" w:hAnsi="Arial" w:cs="Arial"/>
          <w:b/>
        </w:rPr>
        <w:t xml:space="preserve">Discussion: </w:t>
      </w:r>
    </w:p>
    <w:p w14:paraId="3FBA0F51" w14:textId="77777777" w:rsidR="000C7362" w:rsidRDefault="000C7362" w:rsidP="000C7362">
      <w:r>
        <w:t>r1</w:t>
      </w:r>
    </w:p>
    <w:p w14:paraId="5DAE26B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R5-251575</w:t>
      </w:r>
      <w:r>
        <w:rPr>
          <w:color w:val="993300"/>
          <w:u w:val="single"/>
        </w:rPr>
        <w:t>.</w:t>
      </w:r>
    </w:p>
    <w:p w14:paraId="368BB70D" w14:textId="1B1079EE" w:rsidR="000C7362" w:rsidRDefault="000C7362" w:rsidP="000C7362">
      <w:pPr>
        <w:rPr>
          <w:rFonts w:ascii="Arial" w:hAnsi="Arial" w:cs="Arial"/>
          <w:b/>
          <w:sz w:val="24"/>
        </w:rPr>
      </w:pPr>
      <w:r>
        <w:rPr>
          <w:rFonts w:ascii="Arial" w:hAnsi="Arial" w:cs="Arial"/>
          <w:b/>
          <w:color w:val="0000FF"/>
          <w:sz w:val="24"/>
        </w:rPr>
        <w:t>R5-251575</w:t>
      </w:r>
      <w:r>
        <w:rPr>
          <w:rFonts w:ascii="Arial" w:hAnsi="Arial" w:cs="Arial"/>
          <w:b/>
          <w:color w:val="0000FF"/>
          <w:sz w:val="24"/>
        </w:rPr>
        <w:tab/>
      </w:r>
      <w:r>
        <w:rPr>
          <w:rFonts w:ascii="Arial" w:hAnsi="Arial" w:cs="Arial"/>
          <w:b/>
          <w:sz w:val="24"/>
        </w:rPr>
        <w:t>FR2 MU - Min power CA test cases definition update for PC1 and PC5</w:t>
      </w:r>
    </w:p>
    <w:p w14:paraId="3A3983A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CR-1132  rev 1 Cat: F (Rel-18)</w:t>
      </w:r>
      <w:r>
        <w:rPr>
          <w:i/>
        </w:rPr>
        <w:br/>
      </w:r>
      <w:r>
        <w:rPr>
          <w:i/>
        </w:rPr>
        <w:br/>
      </w:r>
      <w:r>
        <w:rPr>
          <w:i/>
        </w:rPr>
        <w:tab/>
      </w:r>
      <w:r>
        <w:rPr>
          <w:i/>
        </w:rPr>
        <w:tab/>
      </w:r>
      <w:r>
        <w:rPr>
          <w:i/>
        </w:rPr>
        <w:tab/>
      </w:r>
      <w:r>
        <w:rPr>
          <w:i/>
        </w:rPr>
        <w:tab/>
      </w:r>
      <w:r>
        <w:rPr>
          <w:i/>
        </w:rPr>
        <w:tab/>
        <w:t>Source: Keysight Technologies</w:t>
      </w:r>
    </w:p>
    <w:p w14:paraId="5D3D0C31" w14:textId="77777777" w:rsidR="000C7362" w:rsidRDefault="000C7362" w:rsidP="000C7362">
      <w:pPr>
        <w:rPr>
          <w:color w:val="808080"/>
        </w:rPr>
      </w:pPr>
      <w:r>
        <w:rPr>
          <w:color w:val="808080"/>
        </w:rPr>
        <w:t>(Replaces R5-250210)</w:t>
      </w:r>
    </w:p>
    <w:p w14:paraId="15577AC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5B720" w14:textId="18348373" w:rsidR="000C7362" w:rsidRDefault="000C7362" w:rsidP="000C7362">
      <w:pPr>
        <w:rPr>
          <w:rFonts w:ascii="Arial" w:hAnsi="Arial" w:cs="Arial"/>
          <w:b/>
          <w:sz w:val="24"/>
        </w:rPr>
      </w:pPr>
      <w:r>
        <w:rPr>
          <w:rFonts w:ascii="Arial" w:hAnsi="Arial" w:cs="Arial"/>
          <w:b/>
          <w:color w:val="0000FF"/>
          <w:sz w:val="24"/>
        </w:rPr>
        <w:t>R5-250288</w:t>
      </w:r>
      <w:r>
        <w:rPr>
          <w:rFonts w:ascii="Arial" w:hAnsi="Arial" w:cs="Arial"/>
          <w:b/>
          <w:color w:val="0000FF"/>
          <w:sz w:val="24"/>
        </w:rPr>
        <w:tab/>
      </w:r>
      <w:r>
        <w:rPr>
          <w:rFonts w:ascii="Arial" w:hAnsi="Arial" w:cs="Arial"/>
          <w:b/>
          <w:sz w:val="24"/>
        </w:rPr>
        <w:t>FR2 - Updates for CA NS 202 and NS 203 in 38.521-2</w:t>
      </w:r>
    </w:p>
    <w:p w14:paraId="1D4349A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CR-1133  Cat: F (Rel-18)</w:t>
      </w:r>
      <w:r>
        <w:rPr>
          <w:i/>
        </w:rPr>
        <w:br/>
      </w:r>
      <w:r>
        <w:rPr>
          <w:i/>
        </w:rPr>
        <w:br/>
      </w:r>
      <w:r>
        <w:rPr>
          <w:i/>
        </w:rPr>
        <w:tab/>
      </w:r>
      <w:r>
        <w:rPr>
          <w:i/>
        </w:rPr>
        <w:tab/>
      </w:r>
      <w:r>
        <w:rPr>
          <w:i/>
        </w:rPr>
        <w:tab/>
      </w:r>
      <w:r>
        <w:rPr>
          <w:i/>
        </w:rPr>
        <w:tab/>
      </w:r>
      <w:r>
        <w:rPr>
          <w:i/>
        </w:rPr>
        <w:tab/>
        <w:t>Source: Keysight Technologies UK Ltd</w:t>
      </w:r>
    </w:p>
    <w:p w14:paraId="18D65A2E" w14:textId="77777777" w:rsidR="000C7362" w:rsidRDefault="000C7362" w:rsidP="000C7362">
      <w:pPr>
        <w:rPr>
          <w:rFonts w:ascii="Arial" w:hAnsi="Arial" w:cs="Arial"/>
          <w:b/>
        </w:rPr>
      </w:pPr>
      <w:r>
        <w:rPr>
          <w:rFonts w:ascii="Arial" w:hAnsi="Arial" w:cs="Arial"/>
          <w:b/>
        </w:rPr>
        <w:t xml:space="preserve">Discussion: </w:t>
      </w:r>
    </w:p>
    <w:p w14:paraId="1B20E09C" w14:textId="77777777" w:rsidR="000C7362" w:rsidRDefault="000C7362" w:rsidP="000C7362">
      <w:r>
        <w:t>-FR2!</w:t>
      </w:r>
    </w:p>
    <w:p w14:paraId="03F6CBC0" w14:textId="77777777" w:rsidR="000C7362" w:rsidRDefault="000C7362" w:rsidP="000C7362">
      <w:r>
        <w:t>r1</w:t>
      </w:r>
    </w:p>
    <w:p w14:paraId="03D284E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R5-251523</w:t>
      </w:r>
      <w:r>
        <w:rPr>
          <w:color w:val="993300"/>
          <w:u w:val="single"/>
        </w:rPr>
        <w:t>.</w:t>
      </w:r>
    </w:p>
    <w:p w14:paraId="6D8CAD4E" w14:textId="19EC2D8F" w:rsidR="000C7362" w:rsidRDefault="000C7362" w:rsidP="000C7362">
      <w:pPr>
        <w:rPr>
          <w:rFonts w:ascii="Arial" w:hAnsi="Arial" w:cs="Arial"/>
          <w:b/>
          <w:sz w:val="24"/>
        </w:rPr>
      </w:pPr>
      <w:r>
        <w:rPr>
          <w:rFonts w:ascii="Arial" w:hAnsi="Arial" w:cs="Arial"/>
          <w:b/>
          <w:color w:val="0000FF"/>
          <w:sz w:val="24"/>
        </w:rPr>
        <w:t>R5-251523</w:t>
      </w:r>
      <w:r>
        <w:rPr>
          <w:rFonts w:ascii="Arial" w:hAnsi="Arial" w:cs="Arial"/>
          <w:b/>
          <w:color w:val="0000FF"/>
          <w:sz w:val="24"/>
        </w:rPr>
        <w:tab/>
      </w:r>
      <w:r>
        <w:rPr>
          <w:rFonts w:ascii="Arial" w:hAnsi="Arial" w:cs="Arial"/>
          <w:b/>
          <w:sz w:val="24"/>
        </w:rPr>
        <w:t>FR2 - Updates for CA NS 202 and NS 203 in 38.521-2</w:t>
      </w:r>
    </w:p>
    <w:p w14:paraId="3991FAE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CR-1133  rev 1 Cat: F (Rel-18)</w:t>
      </w:r>
      <w:r>
        <w:rPr>
          <w:i/>
        </w:rPr>
        <w:br/>
      </w:r>
      <w:r>
        <w:rPr>
          <w:i/>
        </w:rPr>
        <w:br/>
      </w:r>
      <w:r>
        <w:rPr>
          <w:i/>
        </w:rPr>
        <w:tab/>
      </w:r>
      <w:r>
        <w:rPr>
          <w:i/>
        </w:rPr>
        <w:tab/>
      </w:r>
      <w:r>
        <w:rPr>
          <w:i/>
        </w:rPr>
        <w:tab/>
      </w:r>
      <w:r>
        <w:rPr>
          <w:i/>
        </w:rPr>
        <w:tab/>
      </w:r>
      <w:r>
        <w:rPr>
          <w:i/>
        </w:rPr>
        <w:tab/>
        <w:t>Source: Keysight Technologies UK Ltd</w:t>
      </w:r>
    </w:p>
    <w:p w14:paraId="25394B7E" w14:textId="77777777" w:rsidR="000C7362" w:rsidRDefault="000C7362" w:rsidP="000C7362">
      <w:pPr>
        <w:rPr>
          <w:color w:val="808080"/>
        </w:rPr>
      </w:pPr>
      <w:r>
        <w:rPr>
          <w:color w:val="808080"/>
        </w:rPr>
        <w:t>(Replaces R5-250288)</w:t>
      </w:r>
    </w:p>
    <w:p w14:paraId="72DE1308" w14:textId="77777777" w:rsidR="000C7362" w:rsidRDefault="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B8E04" w14:textId="5B29E19C" w:rsidR="00745663" w:rsidRDefault="000C7362" w:rsidP="000C7362">
      <w:pPr>
        <w:rPr>
          <w:rFonts w:ascii="Arial" w:hAnsi="Arial" w:cs="Arial"/>
          <w:b/>
          <w:sz w:val="24"/>
        </w:rPr>
      </w:pPr>
      <w:r>
        <w:rPr>
          <w:rFonts w:ascii="Arial" w:hAnsi="Arial" w:cs="Arial"/>
          <w:b/>
          <w:color w:val="0000FF"/>
          <w:sz w:val="24"/>
        </w:rPr>
        <w:t>R5-250302</w:t>
      </w:r>
      <w:r>
        <w:rPr>
          <w:rFonts w:ascii="Arial" w:hAnsi="Arial" w:cs="Arial"/>
          <w:b/>
          <w:color w:val="0000FF"/>
          <w:sz w:val="24"/>
        </w:rPr>
        <w:tab/>
      </w:r>
      <w:r>
        <w:rPr>
          <w:rFonts w:ascii="Arial" w:hAnsi="Arial" w:cs="Arial"/>
          <w:b/>
          <w:sz w:val="24"/>
        </w:rPr>
        <w:t>Editorial corrections in test configuration table in FR2 phase continuity test</w:t>
      </w:r>
    </w:p>
    <w:p w14:paraId="0FF8AC9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CR-1134  Cat: F (Rel-18)</w:t>
      </w:r>
      <w:r>
        <w:rPr>
          <w:i/>
        </w:rPr>
        <w:br/>
      </w:r>
      <w:r>
        <w:rPr>
          <w:i/>
        </w:rPr>
        <w:br/>
      </w:r>
      <w:r>
        <w:rPr>
          <w:i/>
        </w:rPr>
        <w:tab/>
      </w:r>
      <w:r>
        <w:rPr>
          <w:i/>
        </w:rPr>
        <w:tab/>
      </w:r>
      <w:r>
        <w:rPr>
          <w:i/>
        </w:rPr>
        <w:tab/>
      </w:r>
      <w:r>
        <w:rPr>
          <w:i/>
        </w:rPr>
        <w:tab/>
      </w:r>
      <w:r>
        <w:rPr>
          <w:i/>
        </w:rPr>
        <w:tab/>
        <w:t>Source: Keysight Technologies</w:t>
      </w:r>
    </w:p>
    <w:p w14:paraId="09573E01" w14:textId="77777777" w:rsidR="000C7362" w:rsidRDefault="000C7362" w:rsidP="000C7362">
      <w:pPr>
        <w:rPr>
          <w:rFonts w:ascii="Arial" w:hAnsi="Arial" w:cs="Arial"/>
          <w:b/>
        </w:rPr>
      </w:pPr>
      <w:r>
        <w:rPr>
          <w:rFonts w:ascii="Arial" w:hAnsi="Arial" w:cs="Arial"/>
          <w:b/>
        </w:rPr>
        <w:t xml:space="preserve">Abstract: </w:t>
      </w:r>
    </w:p>
    <w:p w14:paraId="5A2ACC0E" w14:textId="77777777" w:rsidR="000C7362" w:rsidRDefault="000C7362" w:rsidP="000C7362">
      <w:r>
        <w:t>Editorial</w:t>
      </w:r>
    </w:p>
    <w:p w14:paraId="1C32D2B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81BB2" w14:textId="22F94DA5" w:rsidR="000C7362" w:rsidRDefault="000C7362" w:rsidP="000C7362">
      <w:pPr>
        <w:rPr>
          <w:rFonts w:ascii="Arial" w:hAnsi="Arial" w:cs="Arial"/>
          <w:b/>
          <w:sz w:val="24"/>
        </w:rPr>
      </w:pPr>
      <w:r>
        <w:rPr>
          <w:rFonts w:ascii="Arial" w:hAnsi="Arial" w:cs="Arial"/>
          <w:b/>
          <w:color w:val="0000FF"/>
          <w:sz w:val="24"/>
        </w:rPr>
        <w:t>R5-250938</w:t>
      </w:r>
      <w:r>
        <w:rPr>
          <w:rFonts w:ascii="Arial" w:hAnsi="Arial" w:cs="Arial"/>
          <w:b/>
          <w:color w:val="0000FF"/>
          <w:sz w:val="24"/>
        </w:rPr>
        <w:tab/>
      </w:r>
      <w:r>
        <w:rPr>
          <w:rFonts w:ascii="Arial" w:hAnsi="Arial" w:cs="Arial"/>
          <w:b/>
          <w:sz w:val="24"/>
        </w:rPr>
        <w:t>Update of EVM test case for PUCCH</w:t>
      </w:r>
    </w:p>
    <w:p w14:paraId="0612C10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CR-1136  Cat: F (Rel-18)</w:t>
      </w:r>
      <w:r>
        <w:rPr>
          <w:i/>
        </w:rPr>
        <w:br/>
      </w:r>
      <w:r>
        <w:rPr>
          <w:i/>
        </w:rPr>
        <w:br/>
      </w:r>
      <w:r>
        <w:rPr>
          <w:i/>
        </w:rPr>
        <w:tab/>
      </w:r>
      <w:r>
        <w:rPr>
          <w:i/>
        </w:rPr>
        <w:tab/>
      </w:r>
      <w:r>
        <w:rPr>
          <w:i/>
        </w:rPr>
        <w:tab/>
      </w:r>
      <w:r>
        <w:rPr>
          <w:i/>
        </w:rPr>
        <w:tab/>
      </w:r>
      <w:r>
        <w:rPr>
          <w:i/>
        </w:rPr>
        <w:tab/>
        <w:t>Source: Anritsu</w:t>
      </w:r>
    </w:p>
    <w:p w14:paraId="37D1323E" w14:textId="77777777" w:rsidR="000C7362" w:rsidRDefault="000C7362" w:rsidP="000C7362">
      <w:pPr>
        <w:rPr>
          <w:rFonts w:ascii="Arial" w:hAnsi="Arial" w:cs="Arial"/>
          <w:b/>
        </w:rPr>
      </w:pPr>
      <w:r>
        <w:rPr>
          <w:rFonts w:ascii="Arial" w:hAnsi="Arial" w:cs="Arial"/>
          <w:b/>
        </w:rPr>
        <w:t xml:space="preserve">Abstract: </w:t>
      </w:r>
    </w:p>
    <w:p w14:paraId="4FADABB0" w14:textId="77777777" w:rsidR="000C7362" w:rsidRDefault="000C7362" w:rsidP="000C7362">
      <w:r>
        <w:t>Depending on the outcome of MU discussion R5-250937</w:t>
      </w:r>
    </w:p>
    <w:p w14:paraId="27B6CDBE" w14:textId="77777777" w:rsidR="000C7362" w:rsidRDefault="000C7362" w:rsidP="000C7362">
      <w:pPr>
        <w:rPr>
          <w:rFonts w:ascii="Arial" w:hAnsi="Arial" w:cs="Arial"/>
          <w:b/>
        </w:rPr>
      </w:pPr>
      <w:r>
        <w:rPr>
          <w:rFonts w:ascii="Arial" w:hAnsi="Arial" w:cs="Arial"/>
          <w:b/>
        </w:rPr>
        <w:t xml:space="preserve">Discussion: </w:t>
      </w:r>
    </w:p>
    <w:p w14:paraId="2D79E5CB" w14:textId="77777777" w:rsidR="000C7362" w:rsidRDefault="000C7362" w:rsidP="000C7362">
      <w:r>
        <w:t>Keysight: CRs should be agreeable.</w:t>
      </w:r>
    </w:p>
    <w:p w14:paraId="713308F1" w14:textId="77777777" w:rsidR="000C7362" w:rsidRDefault="000C7362" w:rsidP="000C7362">
      <w:r>
        <w:t>"Depending on the outcome of MU discussion R5-250937</w:t>
      </w:r>
    </w:p>
    <w:p w14:paraId="5FE71F35" w14:textId="77777777" w:rsidR="000C7362" w:rsidRDefault="000C7362" w:rsidP="000C7362">
      <w:r>
        <w:t>2/10: Offline discussions with Keysight, Anritsu, and R&amp;S resulted in the following proposals from Keysight: No overlap based on withdrawal of Keysight CR in R5-250200. CR can be agreed. Waiting for confirmation.</w:t>
      </w:r>
    </w:p>
    <w:p w14:paraId="19312857" w14:textId="77777777" w:rsidR="000C7362" w:rsidRDefault="000C7362" w:rsidP="000C7362"/>
    <w:p w14:paraId="2FA387C9" w14:textId="77777777" w:rsidR="000C7362" w:rsidRDefault="000C7362" w:rsidP="000C7362">
      <w:r>
        <w:t>2/17:</w:t>
      </w:r>
    </w:p>
    <w:p w14:paraId="33203DD3" w14:textId="77777777" w:rsidR="000C7362" w:rsidRDefault="000C7362" w:rsidP="000C7362">
      <w:r>
        <w:t>Moderator (AT&amp;T) No additional feedback received. This CR can be agreed."</w:t>
      </w:r>
    </w:p>
    <w:p w14:paraId="6AD2599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98B60" w14:textId="61C6A236" w:rsidR="000C7362" w:rsidRDefault="000C7362" w:rsidP="000C7362">
      <w:pPr>
        <w:rPr>
          <w:rFonts w:ascii="Arial" w:hAnsi="Arial" w:cs="Arial"/>
          <w:b/>
          <w:sz w:val="24"/>
        </w:rPr>
      </w:pPr>
      <w:r>
        <w:rPr>
          <w:rFonts w:ascii="Arial" w:hAnsi="Arial" w:cs="Arial"/>
          <w:b/>
          <w:color w:val="0000FF"/>
          <w:sz w:val="24"/>
        </w:rPr>
        <w:t>R5-250954</w:t>
      </w:r>
      <w:r>
        <w:rPr>
          <w:rFonts w:ascii="Arial" w:hAnsi="Arial" w:cs="Arial"/>
          <w:b/>
          <w:color w:val="0000FF"/>
          <w:sz w:val="24"/>
        </w:rPr>
        <w:tab/>
      </w:r>
      <w:r>
        <w:rPr>
          <w:rFonts w:ascii="Arial" w:hAnsi="Arial" w:cs="Arial"/>
          <w:b/>
          <w:sz w:val="24"/>
        </w:rPr>
        <w:t>Removal of unnecessary applicability note from TC 6.3.2</w:t>
      </w:r>
    </w:p>
    <w:p w14:paraId="1601D0F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CR-1138  Cat: F (Rel-18)</w:t>
      </w:r>
      <w:r>
        <w:rPr>
          <w:i/>
        </w:rPr>
        <w:br/>
      </w:r>
      <w:r>
        <w:rPr>
          <w:i/>
        </w:rPr>
        <w:br/>
      </w:r>
      <w:r>
        <w:rPr>
          <w:i/>
        </w:rPr>
        <w:tab/>
      </w:r>
      <w:r>
        <w:rPr>
          <w:i/>
        </w:rPr>
        <w:tab/>
      </w:r>
      <w:r>
        <w:rPr>
          <w:i/>
        </w:rPr>
        <w:tab/>
      </w:r>
      <w:r>
        <w:rPr>
          <w:i/>
        </w:rPr>
        <w:tab/>
      </w:r>
      <w:r>
        <w:rPr>
          <w:i/>
        </w:rPr>
        <w:tab/>
        <w:t>Source: Anritsu</w:t>
      </w:r>
    </w:p>
    <w:p w14:paraId="5401A5B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8A0FE" w14:textId="5FB806A4" w:rsidR="000C7362" w:rsidRDefault="000C7362" w:rsidP="000C7362">
      <w:pPr>
        <w:rPr>
          <w:rFonts w:ascii="Arial" w:hAnsi="Arial" w:cs="Arial"/>
          <w:b/>
          <w:sz w:val="24"/>
        </w:rPr>
      </w:pPr>
      <w:r>
        <w:rPr>
          <w:rFonts w:ascii="Arial" w:hAnsi="Arial" w:cs="Arial"/>
          <w:b/>
          <w:color w:val="0000FF"/>
          <w:sz w:val="24"/>
        </w:rPr>
        <w:t>R5-251142</w:t>
      </w:r>
      <w:r>
        <w:rPr>
          <w:rFonts w:ascii="Arial" w:hAnsi="Arial" w:cs="Arial"/>
          <w:b/>
          <w:color w:val="0000FF"/>
          <w:sz w:val="24"/>
        </w:rPr>
        <w:tab/>
      </w:r>
      <w:r>
        <w:rPr>
          <w:rFonts w:ascii="Arial" w:hAnsi="Arial" w:cs="Arial"/>
          <w:b/>
          <w:sz w:val="24"/>
        </w:rPr>
        <w:t>Correction of ON OFF time mask CA test cases</w:t>
      </w:r>
    </w:p>
    <w:p w14:paraId="1CD09A9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CR-1141  Cat: F (Rel-18)</w:t>
      </w:r>
      <w:r>
        <w:rPr>
          <w:i/>
        </w:rPr>
        <w:br/>
      </w:r>
      <w:r>
        <w:rPr>
          <w:i/>
        </w:rPr>
        <w:br/>
      </w:r>
      <w:r>
        <w:rPr>
          <w:i/>
        </w:rPr>
        <w:tab/>
      </w:r>
      <w:r>
        <w:rPr>
          <w:i/>
        </w:rPr>
        <w:tab/>
      </w:r>
      <w:r>
        <w:rPr>
          <w:i/>
        </w:rPr>
        <w:tab/>
      </w:r>
      <w:r>
        <w:rPr>
          <w:i/>
        </w:rPr>
        <w:tab/>
      </w:r>
      <w:r>
        <w:rPr>
          <w:i/>
        </w:rPr>
        <w:tab/>
        <w:t>Source: ROHDE &amp; SCHWARZ</w:t>
      </w:r>
    </w:p>
    <w:p w14:paraId="46F5F96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B19BD" w14:textId="77777777" w:rsidR="000C7362" w:rsidRDefault="000C7362" w:rsidP="000C7362">
      <w:pPr>
        <w:pStyle w:val="Heading5"/>
      </w:pPr>
      <w:bookmarkStart w:id="656" w:name="_Toc192964070"/>
      <w:r>
        <w:t>5.4.5.2</w:t>
      </w:r>
      <w:r>
        <w:tab/>
        <w:t>Rx Requirements (Clause 7)</w:t>
      </w:r>
      <w:bookmarkEnd w:id="656"/>
    </w:p>
    <w:p w14:paraId="0591753E" w14:textId="10D40C1B" w:rsidR="000C7362" w:rsidRDefault="000C7362" w:rsidP="000C7362">
      <w:pPr>
        <w:rPr>
          <w:rFonts w:ascii="Arial" w:hAnsi="Arial" w:cs="Arial"/>
          <w:b/>
          <w:sz w:val="24"/>
        </w:rPr>
      </w:pPr>
      <w:r>
        <w:rPr>
          <w:rFonts w:ascii="Arial" w:hAnsi="Arial" w:cs="Arial"/>
          <w:b/>
          <w:color w:val="0000FF"/>
          <w:sz w:val="24"/>
        </w:rPr>
        <w:t>R5-250207</w:t>
      </w:r>
      <w:r>
        <w:rPr>
          <w:rFonts w:ascii="Arial" w:hAnsi="Arial" w:cs="Arial"/>
          <w:b/>
          <w:color w:val="0000FF"/>
          <w:sz w:val="24"/>
        </w:rPr>
        <w:tab/>
      </w:r>
      <w:r>
        <w:rPr>
          <w:rFonts w:ascii="Arial" w:hAnsi="Arial" w:cs="Arial"/>
          <w:b/>
          <w:sz w:val="24"/>
        </w:rPr>
        <w:t xml:space="preserve">FR2 MU - </w:t>
      </w:r>
      <w:proofErr w:type="spellStart"/>
      <w:r>
        <w:rPr>
          <w:rFonts w:ascii="Arial" w:hAnsi="Arial" w:cs="Arial"/>
          <w:b/>
          <w:sz w:val="24"/>
        </w:rPr>
        <w:t>Refsens</w:t>
      </w:r>
      <w:proofErr w:type="spellEnd"/>
      <w:r>
        <w:rPr>
          <w:rFonts w:ascii="Arial" w:hAnsi="Arial" w:cs="Arial"/>
          <w:b/>
          <w:sz w:val="24"/>
        </w:rPr>
        <w:t xml:space="preserve"> CA test cases definition update for PC1 and PC5</w:t>
      </w:r>
    </w:p>
    <w:p w14:paraId="5F8DCB2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CR-1129  Cat: F (Rel-18)</w:t>
      </w:r>
      <w:r>
        <w:rPr>
          <w:i/>
        </w:rPr>
        <w:br/>
      </w:r>
      <w:r>
        <w:rPr>
          <w:i/>
        </w:rPr>
        <w:br/>
      </w:r>
      <w:r>
        <w:rPr>
          <w:i/>
        </w:rPr>
        <w:tab/>
      </w:r>
      <w:r>
        <w:rPr>
          <w:i/>
        </w:rPr>
        <w:tab/>
      </w:r>
      <w:r>
        <w:rPr>
          <w:i/>
        </w:rPr>
        <w:tab/>
      </w:r>
      <w:r>
        <w:rPr>
          <w:i/>
        </w:rPr>
        <w:tab/>
      </w:r>
      <w:r>
        <w:rPr>
          <w:i/>
        </w:rPr>
        <w:tab/>
        <w:t>Source: Keysight Technologies</w:t>
      </w:r>
    </w:p>
    <w:p w14:paraId="08BE2705" w14:textId="77777777" w:rsidR="000C7362" w:rsidRDefault="000C7362" w:rsidP="000C7362">
      <w:pPr>
        <w:rPr>
          <w:rFonts w:ascii="Arial" w:hAnsi="Arial" w:cs="Arial"/>
          <w:b/>
        </w:rPr>
      </w:pPr>
      <w:r>
        <w:rPr>
          <w:rFonts w:ascii="Arial" w:hAnsi="Arial" w:cs="Arial"/>
          <w:b/>
        </w:rPr>
        <w:t xml:space="preserve">Discussion: </w:t>
      </w:r>
    </w:p>
    <w:p w14:paraId="4871E5EA" w14:textId="77777777" w:rsidR="000C7362" w:rsidRDefault="000C7362" w:rsidP="000C7362">
      <w:r>
        <w:t>"2/18:</w:t>
      </w:r>
    </w:p>
    <w:p w14:paraId="6DD75996" w14:textId="77777777" w:rsidR="000C7362" w:rsidRDefault="000C7362" w:rsidP="000C7362">
      <w:r>
        <w:t>Moderator (AT&amp;T) No comments received. This CR can be agreed."</w:t>
      </w:r>
    </w:p>
    <w:p w14:paraId="5F7500B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E79E3" w14:textId="77777777" w:rsidR="000C7362" w:rsidRDefault="000C7362" w:rsidP="000C7362">
      <w:pPr>
        <w:pStyle w:val="Heading5"/>
      </w:pPr>
      <w:bookmarkStart w:id="657" w:name="_Toc192964071"/>
      <w:r>
        <w:t>5.4.5.3</w:t>
      </w:r>
      <w:r>
        <w:tab/>
        <w:t>Clauses 1-5, Annexes</w:t>
      </w:r>
      <w:bookmarkEnd w:id="657"/>
    </w:p>
    <w:p w14:paraId="22C6DDDE" w14:textId="0125E174" w:rsidR="000C7362" w:rsidRDefault="000C7362" w:rsidP="000C7362">
      <w:pPr>
        <w:rPr>
          <w:rFonts w:ascii="Arial" w:hAnsi="Arial" w:cs="Arial"/>
          <w:b/>
          <w:sz w:val="24"/>
        </w:rPr>
      </w:pPr>
      <w:r>
        <w:rPr>
          <w:rFonts w:ascii="Arial" w:hAnsi="Arial" w:cs="Arial"/>
          <w:b/>
          <w:color w:val="0000FF"/>
          <w:sz w:val="24"/>
        </w:rPr>
        <w:t>R5-250946</w:t>
      </w:r>
      <w:r>
        <w:rPr>
          <w:rFonts w:ascii="Arial" w:hAnsi="Arial" w:cs="Arial"/>
          <w:b/>
          <w:color w:val="0000FF"/>
          <w:sz w:val="24"/>
        </w:rPr>
        <w:tab/>
      </w:r>
      <w:r>
        <w:rPr>
          <w:rFonts w:ascii="Arial" w:hAnsi="Arial" w:cs="Arial"/>
          <w:b/>
          <w:sz w:val="24"/>
        </w:rPr>
        <w:t>Correction of statistical testing of receiver characteristics for NR SA FR2</w:t>
      </w:r>
    </w:p>
    <w:p w14:paraId="149FEF4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CR-1137  Cat: F (Rel-18)</w:t>
      </w:r>
      <w:r>
        <w:rPr>
          <w:i/>
        </w:rPr>
        <w:br/>
      </w:r>
      <w:r>
        <w:rPr>
          <w:i/>
        </w:rPr>
        <w:br/>
      </w:r>
      <w:r>
        <w:rPr>
          <w:i/>
        </w:rPr>
        <w:tab/>
      </w:r>
      <w:r>
        <w:rPr>
          <w:i/>
        </w:rPr>
        <w:tab/>
      </w:r>
      <w:r>
        <w:rPr>
          <w:i/>
        </w:rPr>
        <w:tab/>
      </w:r>
      <w:r>
        <w:rPr>
          <w:i/>
        </w:rPr>
        <w:tab/>
      </w:r>
      <w:r>
        <w:rPr>
          <w:i/>
        </w:rPr>
        <w:tab/>
        <w:t>Source: Anritsu</w:t>
      </w:r>
    </w:p>
    <w:p w14:paraId="1798EA1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715CE" w14:textId="612FF6C2" w:rsidR="000C7362" w:rsidRDefault="000C7362" w:rsidP="000C7362">
      <w:pPr>
        <w:rPr>
          <w:rFonts w:ascii="Arial" w:hAnsi="Arial" w:cs="Arial"/>
          <w:b/>
          <w:sz w:val="24"/>
        </w:rPr>
      </w:pPr>
      <w:r>
        <w:rPr>
          <w:rFonts w:ascii="Arial" w:hAnsi="Arial" w:cs="Arial"/>
          <w:b/>
          <w:color w:val="0000FF"/>
          <w:sz w:val="24"/>
        </w:rPr>
        <w:t>R5-251213</w:t>
      </w:r>
      <w:r>
        <w:rPr>
          <w:rFonts w:ascii="Arial" w:hAnsi="Arial" w:cs="Arial"/>
          <w:b/>
          <w:color w:val="0000FF"/>
          <w:sz w:val="24"/>
        </w:rPr>
        <w:tab/>
      </w:r>
      <w:r>
        <w:rPr>
          <w:rFonts w:ascii="Arial" w:hAnsi="Arial" w:cs="Arial"/>
          <w:b/>
          <w:sz w:val="24"/>
        </w:rPr>
        <w:t>Addition of FR2 RF testability issue list to specification</w:t>
      </w:r>
    </w:p>
    <w:p w14:paraId="0BFAB49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CR-1142  Cat: F (Rel-18)</w:t>
      </w:r>
      <w:r>
        <w:rPr>
          <w:i/>
        </w:rPr>
        <w:br/>
      </w:r>
      <w:r>
        <w:rPr>
          <w:i/>
        </w:rPr>
        <w:br/>
      </w:r>
      <w:r>
        <w:rPr>
          <w:i/>
        </w:rPr>
        <w:tab/>
      </w:r>
      <w:r>
        <w:rPr>
          <w:i/>
        </w:rPr>
        <w:tab/>
      </w:r>
      <w:r>
        <w:rPr>
          <w:i/>
        </w:rPr>
        <w:tab/>
      </w:r>
      <w:r>
        <w:rPr>
          <w:i/>
        </w:rPr>
        <w:tab/>
      </w:r>
      <w:r>
        <w:rPr>
          <w:i/>
        </w:rPr>
        <w:tab/>
        <w:t>Source: Apple Trading</w:t>
      </w:r>
    </w:p>
    <w:p w14:paraId="7C84D031" w14:textId="77777777" w:rsidR="000C7362" w:rsidRDefault="000C7362" w:rsidP="000C7362">
      <w:pPr>
        <w:rPr>
          <w:rFonts w:ascii="Arial" w:hAnsi="Arial" w:cs="Arial"/>
          <w:b/>
        </w:rPr>
      </w:pPr>
      <w:r>
        <w:rPr>
          <w:rFonts w:ascii="Arial" w:hAnsi="Arial" w:cs="Arial"/>
          <w:b/>
        </w:rPr>
        <w:t xml:space="preserve">Abstract: </w:t>
      </w:r>
    </w:p>
    <w:p w14:paraId="75EB5C0B" w14:textId="77777777" w:rsidR="000C7362" w:rsidRDefault="000C7362" w:rsidP="000C7362">
      <w:r>
        <w:t>Follow up to AP#105.21</w:t>
      </w:r>
    </w:p>
    <w:p w14:paraId="152749DE" w14:textId="77777777" w:rsidR="000C7362" w:rsidRDefault="000C7362" w:rsidP="000C7362">
      <w:pPr>
        <w:rPr>
          <w:rFonts w:ascii="Arial" w:hAnsi="Arial" w:cs="Arial"/>
          <w:b/>
        </w:rPr>
      </w:pPr>
      <w:r>
        <w:rPr>
          <w:rFonts w:ascii="Arial" w:hAnsi="Arial" w:cs="Arial"/>
          <w:b/>
        </w:rPr>
        <w:t xml:space="preserve">Discussion: </w:t>
      </w:r>
    </w:p>
    <w:p w14:paraId="605DB14A" w14:textId="77777777" w:rsidR="000C7362" w:rsidRDefault="000C7362" w:rsidP="000C7362">
      <w:r>
        <w:t>r2</w:t>
      </w:r>
    </w:p>
    <w:p w14:paraId="5C5FE69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R5-251678</w:t>
      </w:r>
      <w:r>
        <w:rPr>
          <w:color w:val="993300"/>
          <w:u w:val="single"/>
        </w:rPr>
        <w:t>.</w:t>
      </w:r>
    </w:p>
    <w:p w14:paraId="78BADC61" w14:textId="07B088E5" w:rsidR="000C7362" w:rsidRDefault="000C7362" w:rsidP="000C7362">
      <w:pPr>
        <w:rPr>
          <w:rFonts w:ascii="Arial" w:hAnsi="Arial" w:cs="Arial"/>
          <w:b/>
          <w:sz w:val="24"/>
        </w:rPr>
      </w:pPr>
      <w:r>
        <w:rPr>
          <w:rFonts w:ascii="Arial" w:hAnsi="Arial" w:cs="Arial"/>
          <w:b/>
          <w:color w:val="0000FF"/>
          <w:sz w:val="24"/>
        </w:rPr>
        <w:t>R5-251678</w:t>
      </w:r>
      <w:r>
        <w:rPr>
          <w:rFonts w:ascii="Arial" w:hAnsi="Arial" w:cs="Arial"/>
          <w:b/>
          <w:color w:val="0000FF"/>
          <w:sz w:val="24"/>
        </w:rPr>
        <w:tab/>
      </w:r>
      <w:r>
        <w:rPr>
          <w:rFonts w:ascii="Arial" w:hAnsi="Arial" w:cs="Arial"/>
          <w:b/>
          <w:sz w:val="24"/>
        </w:rPr>
        <w:t>Addition of FR2 RF testability issue list to specification</w:t>
      </w:r>
    </w:p>
    <w:p w14:paraId="7F81186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v18.5.2</w:t>
      </w:r>
      <w:r>
        <w:rPr>
          <w:i/>
        </w:rPr>
        <w:tab/>
        <w:t xml:space="preserve">  CR-1142  rev 1 Cat: F (Rel-18)</w:t>
      </w:r>
      <w:r>
        <w:rPr>
          <w:i/>
        </w:rPr>
        <w:br/>
      </w:r>
      <w:r>
        <w:rPr>
          <w:i/>
        </w:rPr>
        <w:br/>
      </w:r>
      <w:r>
        <w:rPr>
          <w:i/>
        </w:rPr>
        <w:tab/>
      </w:r>
      <w:r>
        <w:rPr>
          <w:i/>
        </w:rPr>
        <w:tab/>
      </w:r>
      <w:r>
        <w:rPr>
          <w:i/>
        </w:rPr>
        <w:tab/>
      </w:r>
      <w:r>
        <w:rPr>
          <w:i/>
        </w:rPr>
        <w:tab/>
      </w:r>
      <w:r>
        <w:rPr>
          <w:i/>
        </w:rPr>
        <w:tab/>
        <w:t>Source: Apple Trading</w:t>
      </w:r>
    </w:p>
    <w:p w14:paraId="0A21DC1E" w14:textId="77777777" w:rsidR="000C7362" w:rsidRDefault="000C7362" w:rsidP="000C7362">
      <w:pPr>
        <w:rPr>
          <w:color w:val="808080"/>
        </w:rPr>
      </w:pPr>
      <w:r>
        <w:rPr>
          <w:color w:val="808080"/>
        </w:rPr>
        <w:t>(Replaces R5-251213)</w:t>
      </w:r>
    </w:p>
    <w:p w14:paraId="673EE4B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82621" w14:textId="77777777" w:rsidR="000C7362" w:rsidRDefault="000C7362" w:rsidP="000C7362">
      <w:pPr>
        <w:pStyle w:val="Heading4"/>
      </w:pPr>
      <w:bookmarkStart w:id="658" w:name="_Toc192964072"/>
      <w:r>
        <w:t>5.4.6</w:t>
      </w:r>
      <w:r>
        <w:tab/>
        <w:t>TS 38.521-3</w:t>
      </w:r>
      <w:bookmarkEnd w:id="658"/>
    </w:p>
    <w:p w14:paraId="04988E35" w14:textId="77777777" w:rsidR="000C7362" w:rsidRDefault="000C7362" w:rsidP="000C7362">
      <w:pPr>
        <w:pStyle w:val="Heading5"/>
      </w:pPr>
      <w:bookmarkStart w:id="659" w:name="_Toc192964073"/>
      <w:r>
        <w:t>5.4.6.1</w:t>
      </w:r>
      <w:r>
        <w:tab/>
        <w:t>Tx Requirements (Clause 6)</w:t>
      </w:r>
      <w:bookmarkEnd w:id="659"/>
    </w:p>
    <w:p w14:paraId="4C400902" w14:textId="2DB84AF9" w:rsidR="000C7362" w:rsidRDefault="000C7362" w:rsidP="000C7362">
      <w:pPr>
        <w:rPr>
          <w:rFonts w:ascii="Arial" w:hAnsi="Arial" w:cs="Arial"/>
          <w:b/>
          <w:sz w:val="24"/>
        </w:rPr>
      </w:pPr>
      <w:r>
        <w:rPr>
          <w:rFonts w:ascii="Arial" w:hAnsi="Arial" w:cs="Arial"/>
          <w:b/>
          <w:color w:val="0000FF"/>
          <w:sz w:val="24"/>
        </w:rPr>
        <w:t>R5-250211</w:t>
      </w:r>
      <w:r>
        <w:rPr>
          <w:rFonts w:ascii="Arial" w:hAnsi="Arial" w:cs="Arial"/>
          <w:b/>
          <w:color w:val="0000FF"/>
          <w:sz w:val="24"/>
        </w:rPr>
        <w:tab/>
      </w:r>
      <w:r>
        <w:rPr>
          <w:rFonts w:ascii="Arial" w:hAnsi="Arial" w:cs="Arial"/>
          <w:b/>
          <w:sz w:val="24"/>
        </w:rPr>
        <w:t>FR2 MU - General Updates in 38.521-3 Tx test cases</w:t>
      </w:r>
    </w:p>
    <w:p w14:paraId="0580A11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CR-1880  Cat: F (Rel-18)</w:t>
      </w:r>
      <w:r>
        <w:rPr>
          <w:i/>
        </w:rPr>
        <w:br/>
      </w:r>
      <w:r>
        <w:rPr>
          <w:i/>
        </w:rPr>
        <w:br/>
      </w:r>
      <w:r>
        <w:rPr>
          <w:i/>
        </w:rPr>
        <w:tab/>
      </w:r>
      <w:r>
        <w:rPr>
          <w:i/>
        </w:rPr>
        <w:tab/>
      </w:r>
      <w:r>
        <w:rPr>
          <w:i/>
        </w:rPr>
        <w:tab/>
      </w:r>
      <w:r>
        <w:rPr>
          <w:i/>
        </w:rPr>
        <w:tab/>
      </w:r>
      <w:r>
        <w:rPr>
          <w:i/>
        </w:rPr>
        <w:tab/>
        <w:t>Source: Keysight Technologies</w:t>
      </w:r>
    </w:p>
    <w:p w14:paraId="3F883D2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CA4F1" w14:textId="596BDEEE" w:rsidR="000C7362" w:rsidRDefault="000C7362" w:rsidP="000C7362">
      <w:pPr>
        <w:rPr>
          <w:rFonts w:ascii="Arial" w:hAnsi="Arial" w:cs="Arial"/>
          <w:b/>
          <w:sz w:val="24"/>
        </w:rPr>
      </w:pPr>
      <w:r>
        <w:rPr>
          <w:rFonts w:ascii="Arial" w:hAnsi="Arial" w:cs="Arial"/>
          <w:b/>
          <w:color w:val="0000FF"/>
          <w:sz w:val="24"/>
        </w:rPr>
        <w:t>R5-250439</w:t>
      </w:r>
      <w:r>
        <w:rPr>
          <w:rFonts w:ascii="Arial" w:hAnsi="Arial" w:cs="Arial"/>
          <w:b/>
          <w:color w:val="0000FF"/>
          <w:sz w:val="24"/>
        </w:rPr>
        <w:tab/>
      </w:r>
      <w:r>
        <w:rPr>
          <w:rFonts w:ascii="Arial" w:hAnsi="Arial" w:cs="Arial"/>
          <w:b/>
          <w:sz w:val="24"/>
        </w:rPr>
        <w:t>Updating test requirements of General spurious emissions for FR1 Inter-band EN-DC</w:t>
      </w:r>
    </w:p>
    <w:p w14:paraId="20EF70B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CR-1886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DFCE4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767BC" w14:textId="6E53EF93" w:rsidR="000C7362" w:rsidRDefault="000C7362" w:rsidP="000C7362">
      <w:pPr>
        <w:rPr>
          <w:rFonts w:ascii="Arial" w:hAnsi="Arial" w:cs="Arial"/>
          <w:b/>
          <w:sz w:val="24"/>
        </w:rPr>
      </w:pPr>
      <w:r>
        <w:rPr>
          <w:rFonts w:ascii="Arial" w:hAnsi="Arial" w:cs="Arial"/>
          <w:b/>
          <w:color w:val="0000FF"/>
          <w:sz w:val="24"/>
        </w:rPr>
        <w:t>R5-250441</w:t>
      </w:r>
      <w:r>
        <w:rPr>
          <w:rFonts w:ascii="Arial" w:hAnsi="Arial" w:cs="Arial"/>
          <w:b/>
          <w:color w:val="0000FF"/>
          <w:sz w:val="24"/>
        </w:rPr>
        <w:tab/>
      </w:r>
      <w:r>
        <w:rPr>
          <w:rFonts w:ascii="Arial" w:hAnsi="Arial" w:cs="Arial"/>
          <w:b/>
          <w:sz w:val="24"/>
        </w:rPr>
        <w:t>Cleaning up R15 requirements in test case Spurious emission UE co-existence</w:t>
      </w:r>
    </w:p>
    <w:p w14:paraId="1BDB47E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CR-1887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6F384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2EF55" w14:textId="04061FB4" w:rsidR="000C7362" w:rsidRDefault="000C7362" w:rsidP="000C7362">
      <w:pPr>
        <w:rPr>
          <w:rFonts w:ascii="Arial" w:hAnsi="Arial" w:cs="Arial"/>
          <w:b/>
          <w:sz w:val="24"/>
        </w:rPr>
      </w:pPr>
      <w:r>
        <w:rPr>
          <w:rFonts w:ascii="Arial" w:hAnsi="Arial" w:cs="Arial"/>
          <w:b/>
          <w:color w:val="0000FF"/>
          <w:sz w:val="24"/>
        </w:rPr>
        <w:t>R5-251091</w:t>
      </w:r>
      <w:r>
        <w:rPr>
          <w:rFonts w:ascii="Arial" w:hAnsi="Arial" w:cs="Arial"/>
          <w:b/>
          <w:color w:val="0000FF"/>
          <w:sz w:val="24"/>
        </w:rPr>
        <w:tab/>
      </w:r>
      <w:r>
        <w:rPr>
          <w:rFonts w:ascii="Arial" w:hAnsi="Arial" w:cs="Arial"/>
          <w:b/>
          <w:sz w:val="24"/>
        </w:rPr>
        <w:t>Corrections on Ch6 for UE capability names</w:t>
      </w:r>
    </w:p>
    <w:p w14:paraId="227C012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CR-1913  Cat: F (Rel-18)</w:t>
      </w:r>
      <w:r>
        <w:rPr>
          <w:i/>
        </w:rPr>
        <w:br/>
      </w:r>
      <w:r>
        <w:rPr>
          <w:i/>
        </w:rPr>
        <w:br/>
      </w:r>
      <w:r>
        <w:rPr>
          <w:i/>
        </w:rPr>
        <w:tab/>
      </w:r>
      <w:r>
        <w:rPr>
          <w:i/>
        </w:rPr>
        <w:tab/>
      </w:r>
      <w:r>
        <w:rPr>
          <w:i/>
        </w:rPr>
        <w:tab/>
      </w:r>
      <w:r>
        <w:rPr>
          <w:i/>
        </w:rPr>
        <w:tab/>
      </w:r>
      <w:r>
        <w:rPr>
          <w:i/>
        </w:rPr>
        <w:tab/>
        <w:t>Source: ZTE Corporation, Tejet, SRTC</w:t>
      </w:r>
    </w:p>
    <w:p w14:paraId="11008C8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688ED" w14:textId="77777777" w:rsidR="000C7362" w:rsidRDefault="000C7362" w:rsidP="000C7362">
      <w:pPr>
        <w:pStyle w:val="Heading5"/>
      </w:pPr>
      <w:bookmarkStart w:id="660" w:name="_Toc192964074"/>
      <w:r>
        <w:t>5.4.6.2</w:t>
      </w:r>
      <w:r>
        <w:tab/>
        <w:t>Rx Requirements (Clause 7)</w:t>
      </w:r>
      <w:bookmarkEnd w:id="660"/>
    </w:p>
    <w:p w14:paraId="2B49A3E4" w14:textId="75236A5B" w:rsidR="000C7362" w:rsidRDefault="000C7362" w:rsidP="000C7362">
      <w:pPr>
        <w:rPr>
          <w:rFonts w:ascii="Arial" w:hAnsi="Arial" w:cs="Arial"/>
          <w:b/>
          <w:sz w:val="24"/>
        </w:rPr>
      </w:pPr>
      <w:r>
        <w:rPr>
          <w:rFonts w:ascii="Arial" w:hAnsi="Arial" w:cs="Arial"/>
          <w:b/>
          <w:color w:val="0000FF"/>
          <w:sz w:val="24"/>
        </w:rPr>
        <w:t>R5-250160</w:t>
      </w:r>
      <w:r>
        <w:rPr>
          <w:rFonts w:ascii="Arial" w:hAnsi="Arial" w:cs="Arial"/>
          <w:b/>
          <w:color w:val="0000FF"/>
          <w:sz w:val="24"/>
        </w:rPr>
        <w:tab/>
      </w:r>
      <w:r>
        <w:rPr>
          <w:rFonts w:ascii="Arial" w:hAnsi="Arial" w:cs="Arial"/>
          <w:b/>
          <w:sz w:val="24"/>
        </w:rPr>
        <w:t xml:space="preserve">Editorial correction to Reference sensitivity for DC </w:t>
      </w:r>
    </w:p>
    <w:p w14:paraId="3CDA7FD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CR-1878  Cat: F (Rel-18)</w:t>
      </w:r>
      <w:r>
        <w:rPr>
          <w:i/>
        </w:rPr>
        <w:br/>
      </w:r>
      <w:r>
        <w:rPr>
          <w:i/>
        </w:rPr>
        <w:br/>
      </w:r>
      <w:r>
        <w:rPr>
          <w:i/>
        </w:rPr>
        <w:tab/>
      </w:r>
      <w:r>
        <w:rPr>
          <w:i/>
        </w:rPr>
        <w:tab/>
      </w:r>
      <w:r>
        <w:rPr>
          <w:i/>
        </w:rPr>
        <w:tab/>
      </w:r>
      <w:r>
        <w:rPr>
          <w:i/>
        </w:rPr>
        <w:tab/>
      </w:r>
      <w:r>
        <w:rPr>
          <w:i/>
        </w:rPr>
        <w:tab/>
        <w:t>Source: MediaTek Beijing Inc.</w:t>
      </w:r>
    </w:p>
    <w:p w14:paraId="2C4EC274" w14:textId="77777777" w:rsidR="000C7362" w:rsidRDefault="000C7362" w:rsidP="000C7362">
      <w:pPr>
        <w:rPr>
          <w:rFonts w:ascii="Arial" w:hAnsi="Arial" w:cs="Arial"/>
          <w:b/>
        </w:rPr>
      </w:pPr>
      <w:r>
        <w:rPr>
          <w:rFonts w:ascii="Arial" w:hAnsi="Arial" w:cs="Arial"/>
          <w:b/>
        </w:rPr>
        <w:t xml:space="preserve">Abstract: </w:t>
      </w:r>
    </w:p>
    <w:p w14:paraId="1CFDA702" w14:textId="77777777" w:rsidR="000C7362" w:rsidRDefault="000C7362" w:rsidP="000C7362">
      <w:r>
        <w:t>Editorial</w:t>
      </w:r>
    </w:p>
    <w:p w14:paraId="70BB621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61D67" w14:textId="709D518A" w:rsidR="000C7362" w:rsidRDefault="000C7362" w:rsidP="000C7362">
      <w:pPr>
        <w:rPr>
          <w:rFonts w:ascii="Arial" w:hAnsi="Arial" w:cs="Arial"/>
          <w:b/>
          <w:sz w:val="24"/>
        </w:rPr>
      </w:pPr>
      <w:r>
        <w:rPr>
          <w:rFonts w:ascii="Arial" w:hAnsi="Arial" w:cs="Arial"/>
          <w:b/>
          <w:color w:val="0000FF"/>
          <w:sz w:val="24"/>
        </w:rPr>
        <w:t>R5-250212</w:t>
      </w:r>
      <w:r>
        <w:rPr>
          <w:rFonts w:ascii="Arial" w:hAnsi="Arial" w:cs="Arial"/>
          <w:b/>
          <w:color w:val="0000FF"/>
          <w:sz w:val="24"/>
        </w:rPr>
        <w:tab/>
      </w:r>
      <w:r>
        <w:rPr>
          <w:rFonts w:ascii="Arial" w:hAnsi="Arial" w:cs="Arial"/>
          <w:b/>
          <w:sz w:val="24"/>
        </w:rPr>
        <w:t>FR2 MU - General Updates in 38.521-3 Rx test cases</w:t>
      </w:r>
    </w:p>
    <w:p w14:paraId="01435DA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CR-1881  Cat: F (Rel-18)</w:t>
      </w:r>
      <w:r>
        <w:rPr>
          <w:i/>
        </w:rPr>
        <w:br/>
      </w:r>
      <w:r>
        <w:rPr>
          <w:i/>
        </w:rPr>
        <w:br/>
      </w:r>
      <w:r>
        <w:rPr>
          <w:i/>
        </w:rPr>
        <w:tab/>
      </w:r>
      <w:r>
        <w:rPr>
          <w:i/>
        </w:rPr>
        <w:tab/>
      </w:r>
      <w:r>
        <w:rPr>
          <w:i/>
        </w:rPr>
        <w:tab/>
      </w:r>
      <w:r>
        <w:rPr>
          <w:i/>
        </w:rPr>
        <w:tab/>
      </w:r>
      <w:r>
        <w:rPr>
          <w:i/>
        </w:rPr>
        <w:tab/>
        <w:t>Source: Keysight Technologies</w:t>
      </w:r>
    </w:p>
    <w:p w14:paraId="7709501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85D93" w14:textId="46630604" w:rsidR="000C7362" w:rsidRDefault="000C7362" w:rsidP="000C7362">
      <w:pPr>
        <w:rPr>
          <w:rFonts w:ascii="Arial" w:hAnsi="Arial" w:cs="Arial"/>
          <w:b/>
          <w:sz w:val="24"/>
        </w:rPr>
      </w:pPr>
      <w:r>
        <w:rPr>
          <w:rFonts w:ascii="Arial" w:hAnsi="Arial" w:cs="Arial"/>
          <w:b/>
          <w:color w:val="0000FF"/>
          <w:sz w:val="24"/>
        </w:rPr>
        <w:t>R5-250278</w:t>
      </w:r>
      <w:r>
        <w:rPr>
          <w:rFonts w:ascii="Arial" w:hAnsi="Arial" w:cs="Arial"/>
          <w:b/>
          <w:color w:val="0000FF"/>
          <w:sz w:val="24"/>
        </w:rPr>
        <w:tab/>
      </w:r>
      <w:r>
        <w:rPr>
          <w:rFonts w:ascii="Arial" w:hAnsi="Arial" w:cs="Arial"/>
          <w:b/>
          <w:sz w:val="24"/>
        </w:rPr>
        <w:t>Editorial correction to DC_14A-66A_n77A PC2 reference sensitivity test requirement</w:t>
      </w:r>
    </w:p>
    <w:p w14:paraId="63F9786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CR-1883  Cat: F (Rel-18)</w:t>
      </w:r>
      <w:r>
        <w:rPr>
          <w:i/>
        </w:rPr>
        <w:br/>
      </w:r>
      <w:r>
        <w:rPr>
          <w:i/>
        </w:rPr>
        <w:br/>
      </w:r>
      <w:r>
        <w:rPr>
          <w:i/>
        </w:rPr>
        <w:tab/>
      </w:r>
      <w:r>
        <w:rPr>
          <w:i/>
        </w:rPr>
        <w:tab/>
      </w:r>
      <w:r>
        <w:rPr>
          <w:i/>
        </w:rPr>
        <w:tab/>
      </w:r>
      <w:r>
        <w:rPr>
          <w:i/>
        </w:rPr>
        <w:tab/>
      </w:r>
      <w:r>
        <w:rPr>
          <w:i/>
        </w:rPr>
        <w:tab/>
        <w:t>Source: WE Certification Oy, AT&amp;T, FirstNet</w:t>
      </w:r>
    </w:p>
    <w:p w14:paraId="4AFDD2B2" w14:textId="77777777" w:rsidR="000C7362" w:rsidRDefault="000C7362" w:rsidP="000C7362">
      <w:pPr>
        <w:rPr>
          <w:rFonts w:ascii="Arial" w:hAnsi="Arial" w:cs="Arial"/>
          <w:b/>
        </w:rPr>
      </w:pPr>
      <w:r>
        <w:rPr>
          <w:rFonts w:ascii="Arial" w:hAnsi="Arial" w:cs="Arial"/>
          <w:b/>
        </w:rPr>
        <w:t xml:space="preserve">Abstract: </w:t>
      </w:r>
    </w:p>
    <w:p w14:paraId="4CA4D4A7" w14:textId="77777777" w:rsidR="000C7362" w:rsidRDefault="000C7362" w:rsidP="000C7362">
      <w:r>
        <w:t>Brief description of document content.</w:t>
      </w:r>
    </w:p>
    <w:p w14:paraId="0ED9DD5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0E2FF" w14:textId="04F1CC75" w:rsidR="000C7362" w:rsidRDefault="000C7362" w:rsidP="000C7362">
      <w:pPr>
        <w:rPr>
          <w:rFonts w:ascii="Arial" w:hAnsi="Arial" w:cs="Arial"/>
          <w:b/>
          <w:sz w:val="24"/>
        </w:rPr>
      </w:pPr>
      <w:r>
        <w:rPr>
          <w:rFonts w:ascii="Arial" w:hAnsi="Arial" w:cs="Arial"/>
          <w:b/>
          <w:color w:val="0000FF"/>
          <w:sz w:val="24"/>
        </w:rPr>
        <w:t>R5-250816</w:t>
      </w:r>
      <w:r>
        <w:rPr>
          <w:rFonts w:ascii="Arial" w:hAnsi="Arial" w:cs="Arial"/>
          <w:b/>
          <w:color w:val="0000FF"/>
          <w:sz w:val="24"/>
        </w:rPr>
        <w:tab/>
      </w:r>
      <w:r>
        <w:rPr>
          <w:rFonts w:ascii="Arial" w:hAnsi="Arial" w:cs="Arial"/>
          <w:b/>
          <w:sz w:val="24"/>
        </w:rPr>
        <w:t>Correction to reference sensitivity for Rel-15 inter-band EN-DC configurations</w:t>
      </w:r>
    </w:p>
    <w:p w14:paraId="220B459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CR-1899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D95421" w14:textId="77777777" w:rsidR="000C7362" w:rsidRDefault="000C7362" w:rsidP="000C7362">
      <w:pPr>
        <w:rPr>
          <w:rFonts w:ascii="Arial" w:hAnsi="Arial" w:cs="Arial"/>
          <w:b/>
        </w:rPr>
      </w:pPr>
      <w:r>
        <w:rPr>
          <w:rFonts w:ascii="Arial" w:hAnsi="Arial" w:cs="Arial"/>
          <w:b/>
        </w:rPr>
        <w:t xml:space="preserve">Discussion: </w:t>
      </w:r>
    </w:p>
    <w:p w14:paraId="7CD0B9A6" w14:textId="77777777" w:rsidR="000C7362" w:rsidRDefault="000C7362" w:rsidP="000C7362">
      <w:r>
        <w:t>Overlap with R5-251094 (ZTE).</w:t>
      </w:r>
    </w:p>
    <w:p w14:paraId="34B603B3" w14:textId="77777777" w:rsidR="000C7362" w:rsidRDefault="000C7362" w:rsidP="000C7362">
      <w:r>
        <w:t>r1</w:t>
      </w:r>
    </w:p>
    <w:p w14:paraId="44E1970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R5-251560</w:t>
      </w:r>
      <w:r>
        <w:rPr>
          <w:color w:val="993300"/>
          <w:u w:val="single"/>
        </w:rPr>
        <w:t>.</w:t>
      </w:r>
    </w:p>
    <w:p w14:paraId="0E1CAA90" w14:textId="6A656801" w:rsidR="000C7362" w:rsidRDefault="000C7362" w:rsidP="000C7362">
      <w:pPr>
        <w:rPr>
          <w:rFonts w:ascii="Arial" w:hAnsi="Arial" w:cs="Arial"/>
          <w:b/>
          <w:sz w:val="24"/>
        </w:rPr>
      </w:pPr>
      <w:r>
        <w:rPr>
          <w:rFonts w:ascii="Arial" w:hAnsi="Arial" w:cs="Arial"/>
          <w:b/>
          <w:color w:val="0000FF"/>
          <w:sz w:val="24"/>
        </w:rPr>
        <w:t>R5-251560</w:t>
      </w:r>
      <w:r>
        <w:rPr>
          <w:rFonts w:ascii="Arial" w:hAnsi="Arial" w:cs="Arial"/>
          <w:b/>
          <w:color w:val="0000FF"/>
          <w:sz w:val="24"/>
        </w:rPr>
        <w:tab/>
      </w:r>
      <w:r>
        <w:rPr>
          <w:rFonts w:ascii="Arial" w:hAnsi="Arial" w:cs="Arial"/>
          <w:b/>
          <w:sz w:val="24"/>
        </w:rPr>
        <w:t>Correction to reference sensitivity for Rel-15 inter-band EN-DC configurations</w:t>
      </w:r>
    </w:p>
    <w:p w14:paraId="42ECDA6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CR-1899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CE4969" w14:textId="77777777" w:rsidR="000C7362" w:rsidRDefault="000C7362" w:rsidP="000C7362">
      <w:pPr>
        <w:rPr>
          <w:color w:val="808080"/>
        </w:rPr>
      </w:pPr>
      <w:r>
        <w:rPr>
          <w:color w:val="808080"/>
        </w:rPr>
        <w:t>(Replaces R5-250816)</w:t>
      </w:r>
    </w:p>
    <w:p w14:paraId="03D56CE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53D52" w14:textId="3D5D5E80" w:rsidR="000C7362" w:rsidRDefault="000C7362" w:rsidP="000C7362">
      <w:pPr>
        <w:rPr>
          <w:rFonts w:ascii="Arial" w:hAnsi="Arial" w:cs="Arial"/>
          <w:b/>
          <w:sz w:val="24"/>
        </w:rPr>
      </w:pPr>
      <w:r>
        <w:rPr>
          <w:rFonts w:ascii="Arial" w:hAnsi="Arial" w:cs="Arial"/>
          <w:b/>
          <w:color w:val="0000FF"/>
          <w:sz w:val="24"/>
        </w:rPr>
        <w:t>R5-250955</w:t>
      </w:r>
      <w:r>
        <w:rPr>
          <w:rFonts w:ascii="Arial" w:hAnsi="Arial" w:cs="Arial"/>
          <w:b/>
          <w:color w:val="0000FF"/>
          <w:sz w:val="24"/>
        </w:rPr>
        <w:tab/>
      </w:r>
      <w:r>
        <w:rPr>
          <w:rFonts w:ascii="Arial" w:hAnsi="Arial" w:cs="Arial"/>
          <w:b/>
          <w:sz w:val="24"/>
        </w:rPr>
        <w:t>Correction to DL UL allocation in 7.3B.2 for Rel-15 FR1 inter-band EN-DC</w:t>
      </w:r>
    </w:p>
    <w:p w14:paraId="3288569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CR-1903  Cat: F (Rel-18)</w:t>
      </w:r>
      <w:r>
        <w:rPr>
          <w:i/>
        </w:rPr>
        <w:br/>
      </w:r>
      <w:r>
        <w:rPr>
          <w:i/>
        </w:rPr>
        <w:br/>
      </w:r>
      <w:r>
        <w:rPr>
          <w:i/>
        </w:rPr>
        <w:tab/>
      </w:r>
      <w:r>
        <w:rPr>
          <w:i/>
        </w:rPr>
        <w:tab/>
      </w:r>
      <w:r>
        <w:rPr>
          <w:i/>
        </w:rPr>
        <w:tab/>
      </w:r>
      <w:r>
        <w:rPr>
          <w:i/>
        </w:rPr>
        <w:tab/>
      </w:r>
      <w:r>
        <w:rPr>
          <w:i/>
        </w:rPr>
        <w:tab/>
        <w:t>Source: Anritsu</w:t>
      </w:r>
    </w:p>
    <w:p w14:paraId="7905E82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78D14" w14:textId="2C694783" w:rsidR="000C7362" w:rsidRDefault="000C7362" w:rsidP="000C7362">
      <w:pPr>
        <w:rPr>
          <w:rFonts w:ascii="Arial" w:hAnsi="Arial" w:cs="Arial"/>
          <w:b/>
          <w:sz w:val="24"/>
        </w:rPr>
      </w:pPr>
      <w:r>
        <w:rPr>
          <w:rFonts w:ascii="Arial" w:hAnsi="Arial" w:cs="Arial"/>
          <w:b/>
          <w:color w:val="0000FF"/>
          <w:sz w:val="24"/>
        </w:rPr>
        <w:t>R5-250965</w:t>
      </w:r>
      <w:r>
        <w:rPr>
          <w:rFonts w:ascii="Arial" w:hAnsi="Arial" w:cs="Arial"/>
          <w:b/>
          <w:color w:val="0000FF"/>
          <w:sz w:val="24"/>
        </w:rPr>
        <w:tab/>
      </w:r>
      <w:r>
        <w:rPr>
          <w:rFonts w:ascii="Arial" w:hAnsi="Arial" w:cs="Arial"/>
          <w:b/>
          <w:sz w:val="24"/>
        </w:rPr>
        <w:t>Correction to DL frequency of DC_66A_n77A in 7.3B.2.3</w:t>
      </w:r>
    </w:p>
    <w:p w14:paraId="5F48FBF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CR-1907  Cat: F (Rel-18)</w:t>
      </w:r>
      <w:r>
        <w:rPr>
          <w:i/>
        </w:rPr>
        <w:br/>
      </w:r>
      <w:r>
        <w:rPr>
          <w:i/>
        </w:rPr>
        <w:br/>
      </w:r>
      <w:r>
        <w:rPr>
          <w:i/>
        </w:rPr>
        <w:tab/>
      </w:r>
      <w:r>
        <w:rPr>
          <w:i/>
        </w:rPr>
        <w:tab/>
      </w:r>
      <w:r>
        <w:rPr>
          <w:i/>
        </w:rPr>
        <w:tab/>
      </w:r>
      <w:r>
        <w:rPr>
          <w:i/>
        </w:rPr>
        <w:tab/>
      </w:r>
      <w:r>
        <w:rPr>
          <w:i/>
        </w:rPr>
        <w:tab/>
        <w:t>Source: Anritsu</w:t>
      </w:r>
    </w:p>
    <w:p w14:paraId="6F2D96EC" w14:textId="77777777" w:rsidR="000C7362" w:rsidRDefault="000C7362" w:rsidP="000C7362">
      <w:pPr>
        <w:rPr>
          <w:rFonts w:ascii="Arial" w:hAnsi="Arial" w:cs="Arial"/>
          <w:b/>
        </w:rPr>
      </w:pPr>
      <w:r>
        <w:rPr>
          <w:rFonts w:ascii="Arial" w:hAnsi="Arial" w:cs="Arial"/>
          <w:b/>
        </w:rPr>
        <w:t xml:space="preserve">Abstract: </w:t>
      </w:r>
    </w:p>
    <w:p w14:paraId="0150CF08" w14:textId="77777777" w:rsidR="000C7362" w:rsidRDefault="000C7362" w:rsidP="000C7362">
      <w:r>
        <w:t>Depending on RAN4 CR R4-2501587</w:t>
      </w:r>
    </w:p>
    <w:p w14:paraId="212CFACE" w14:textId="77777777" w:rsidR="000C7362" w:rsidRDefault="000C7362" w:rsidP="000C7362">
      <w:pPr>
        <w:rPr>
          <w:rFonts w:ascii="Arial" w:hAnsi="Arial" w:cs="Arial"/>
          <w:b/>
        </w:rPr>
      </w:pPr>
      <w:r>
        <w:rPr>
          <w:rFonts w:ascii="Arial" w:hAnsi="Arial" w:cs="Arial"/>
          <w:b/>
        </w:rPr>
        <w:t xml:space="preserve">Discussion: </w:t>
      </w:r>
    </w:p>
    <w:p w14:paraId="38C18F91" w14:textId="77777777" w:rsidR="000C7362" w:rsidRDefault="000C7362" w:rsidP="000C7362">
      <w:r>
        <w:t>r1</w:t>
      </w:r>
    </w:p>
    <w:p w14:paraId="3F62CE11" w14:textId="77777777" w:rsidR="000C7362" w:rsidRDefault="000C7362" w:rsidP="000C7362">
      <w:r>
        <w:t xml:space="preserve">incorrect WIC: </w:t>
      </w:r>
    </w:p>
    <w:p w14:paraId="207C0240" w14:textId="77777777" w:rsidR="000C7362" w:rsidRDefault="000C7362" w:rsidP="000C7362">
      <w:r>
        <w:t>TEI15_Test, 5GS_NR_LTE-UEConTest -&gt; TEI17_Test, ENDC_UE_PC2_R17_NR_TDD-UEConTest</w:t>
      </w:r>
    </w:p>
    <w:p w14:paraId="1A5E3E5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R5-251688</w:t>
      </w:r>
      <w:r>
        <w:rPr>
          <w:color w:val="993300"/>
          <w:u w:val="single"/>
        </w:rPr>
        <w:t>.</w:t>
      </w:r>
    </w:p>
    <w:p w14:paraId="594B3B1D" w14:textId="5F9B51BE" w:rsidR="000C7362" w:rsidRDefault="000C7362" w:rsidP="000C7362">
      <w:pPr>
        <w:rPr>
          <w:rFonts w:ascii="Arial" w:hAnsi="Arial" w:cs="Arial"/>
          <w:b/>
          <w:sz w:val="24"/>
        </w:rPr>
      </w:pPr>
      <w:r>
        <w:rPr>
          <w:rFonts w:ascii="Arial" w:hAnsi="Arial" w:cs="Arial"/>
          <w:b/>
          <w:color w:val="0000FF"/>
          <w:sz w:val="24"/>
        </w:rPr>
        <w:t>R5-251688</w:t>
      </w:r>
      <w:r>
        <w:rPr>
          <w:rFonts w:ascii="Arial" w:hAnsi="Arial" w:cs="Arial"/>
          <w:b/>
          <w:color w:val="0000FF"/>
          <w:sz w:val="24"/>
        </w:rPr>
        <w:tab/>
      </w:r>
      <w:r>
        <w:rPr>
          <w:rFonts w:ascii="Arial" w:hAnsi="Arial" w:cs="Arial"/>
          <w:b/>
          <w:sz w:val="24"/>
        </w:rPr>
        <w:t>Correction to DL frequency of DC_66A_n77A in 7.3B.2.3</w:t>
      </w:r>
    </w:p>
    <w:p w14:paraId="166A62D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CR-1907  rev 1 Cat: F (Rel-18)</w:t>
      </w:r>
      <w:r>
        <w:rPr>
          <w:i/>
        </w:rPr>
        <w:br/>
      </w:r>
      <w:r>
        <w:rPr>
          <w:i/>
        </w:rPr>
        <w:br/>
      </w:r>
      <w:r>
        <w:rPr>
          <w:i/>
        </w:rPr>
        <w:tab/>
      </w:r>
      <w:r>
        <w:rPr>
          <w:i/>
        </w:rPr>
        <w:tab/>
      </w:r>
      <w:r>
        <w:rPr>
          <w:i/>
        </w:rPr>
        <w:tab/>
      </w:r>
      <w:r>
        <w:rPr>
          <w:i/>
        </w:rPr>
        <w:tab/>
      </w:r>
      <w:r>
        <w:rPr>
          <w:i/>
        </w:rPr>
        <w:tab/>
        <w:t>Source: Anritsu</w:t>
      </w:r>
    </w:p>
    <w:p w14:paraId="591A395D" w14:textId="77777777" w:rsidR="000C7362" w:rsidRDefault="000C7362" w:rsidP="000C7362">
      <w:pPr>
        <w:rPr>
          <w:color w:val="808080"/>
        </w:rPr>
      </w:pPr>
      <w:r>
        <w:rPr>
          <w:color w:val="808080"/>
        </w:rPr>
        <w:t>(Replaces R5-250965)</w:t>
      </w:r>
    </w:p>
    <w:p w14:paraId="451CA1A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8BAA5" w14:textId="0FDB3E44" w:rsidR="000C7362" w:rsidRDefault="000C7362" w:rsidP="000C7362">
      <w:pPr>
        <w:rPr>
          <w:rFonts w:ascii="Arial" w:hAnsi="Arial" w:cs="Arial"/>
          <w:b/>
          <w:sz w:val="24"/>
        </w:rPr>
      </w:pPr>
      <w:r>
        <w:rPr>
          <w:rFonts w:ascii="Arial" w:hAnsi="Arial" w:cs="Arial"/>
          <w:b/>
          <w:color w:val="0000FF"/>
          <w:sz w:val="24"/>
        </w:rPr>
        <w:t>R5-251028</w:t>
      </w:r>
      <w:r>
        <w:rPr>
          <w:rFonts w:ascii="Arial" w:hAnsi="Arial" w:cs="Arial"/>
          <w:b/>
          <w:color w:val="0000FF"/>
          <w:sz w:val="24"/>
        </w:rPr>
        <w:tab/>
      </w:r>
      <w:r>
        <w:rPr>
          <w:rFonts w:ascii="Arial" w:hAnsi="Arial" w:cs="Arial"/>
          <w:b/>
          <w:sz w:val="24"/>
        </w:rPr>
        <w:t>Update for EN-DC Reference sensitivity testing</w:t>
      </w:r>
    </w:p>
    <w:p w14:paraId="395A7E3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CR-1908  Cat: F (Rel-18)</w:t>
      </w:r>
      <w:r>
        <w:rPr>
          <w:i/>
        </w:rPr>
        <w:br/>
      </w:r>
      <w:r>
        <w:rPr>
          <w:i/>
        </w:rPr>
        <w:br/>
      </w:r>
      <w:r>
        <w:rPr>
          <w:i/>
        </w:rPr>
        <w:tab/>
      </w:r>
      <w:r>
        <w:rPr>
          <w:i/>
        </w:rPr>
        <w:tab/>
      </w:r>
      <w:r>
        <w:rPr>
          <w:i/>
        </w:rPr>
        <w:tab/>
      </w:r>
      <w:r>
        <w:rPr>
          <w:i/>
        </w:rPr>
        <w:tab/>
      </w:r>
      <w:r>
        <w:rPr>
          <w:i/>
        </w:rPr>
        <w:tab/>
        <w:t>Source: Rohde &amp; Schwarz, OPPO</w:t>
      </w:r>
    </w:p>
    <w:p w14:paraId="501C54B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05788" w14:textId="6FB0F9D6" w:rsidR="000C7362" w:rsidRDefault="000C7362" w:rsidP="000C7362">
      <w:pPr>
        <w:rPr>
          <w:rFonts w:ascii="Arial" w:hAnsi="Arial" w:cs="Arial"/>
          <w:b/>
          <w:sz w:val="24"/>
        </w:rPr>
      </w:pPr>
      <w:r>
        <w:rPr>
          <w:rFonts w:ascii="Arial" w:hAnsi="Arial" w:cs="Arial"/>
          <w:b/>
          <w:color w:val="0000FF"/>
          <w:sz w:val="24"/>
        </w:rPr>
        <w:t>R5-251054</w:t>
      </w:r>
      <w:r>
        <w:rPr>
          <w:rFonts w:ascii="Arial" w:hAnsi="Arial" w:cs="Arial"/>
          <w:b/>
          <w:color w:val="0000FF"/>
          <w:sz w:val="24"/>
        </w:rPr>
        <w:tab/>
      </w:r>
      <w:r>
        <w:rPr>
          <w:rFonts w:ascii="Arial" w:hAnsi="Arial" w:cs="Arial"/>
          <w:b/>
          <w:sz w:val="24"/>
        </w:rPr>
        <w:t>CR for TS 38.521-3 to correct Test BW configuration of DC_5A-7A_n78A MSD</w:t>
      </w:r>
    </w:p>
    <w:p w14:paraId="7D8E927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CR-1909  Cat: F (Rel-18)</w:t>
      </w:r>
      <w:r>
        <w:rPr>
          <w:i/>
        </w:rPr>
        <w:br/>
      </w:r>
      <w:r>
        <w:rPr>
          <w:i/>
        </w:rPr>
        <w:br/>
      </w:r>
      <w:r>
        <w:rPr>
          <w:i/>
        </w:rPr>
        <w:tab/>
      </w:r>
      <w:r>
        <w:rPr>
          <w:i/>
        </w:rPr>
        <w:tab/>
      </w:r>
      <w:r>
        <w:rPr>
          <w:i/>
        </w:rPr>
        <w:tab/>
      </w:r>
      <w:r>
        <w:rPr>
          <w:i/>
        </w:rPr>
        <w:tab/>
      </w:r>
      <w:r>
        <w:rPr>
          <w:i/>
        </w:rPr>
        <w:tab/>
        <w:t>Source: Samsung, Anritsu</w:t>
      </w:r>
    </w:p>
    <w:p w14:paraId="3AEECECA" w14:textId="77777777" w:rsidR="000C7362" w:rsidRDefault="000C7362" w:rsidP="000C7362">
      <w:pPr>
        <w:rPr>
          <w:rFonts w:ascii="Arial" w:hAnsi="Arial" w:cs="Arial"/>
          <w:b/>
        </w:rPr>
      </w:pPr>
      <w:r>
        <w:rPr>
          <w:rFonts w:ascii="Arial" w:hAnsi="Arial" w:cs="Arial"/>
          <w:b/>
        </w:rPr>
        <w:t xml:space="preserve">Discussion: </w:t>
      </w:r>
    </w:p>
    <w:p w14:paraId="22322872" w14:textId="77777777" w:rsidR="000C7362" w:rsidRDefault="000C7362" w:rsidP="000C7362">
      <w:r>
        <w:t>no x!!</w:t>
      </w:r>
    </w:p>
    <w:p w14:paraId="1DFB1A11" w14:textId="77777777" w:rsidR="000C7362" w:rsidRDefault="000C7362" w:rsidP="000C7362">
      <w:r>
        <w:t>r1</w:t>
      </w:r>
    </w:p>
    <w:p w14:paraId="4F8C9C3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R5-251746</w:t>
      </w:r>
      <w:r>
        <w:rPr>
          <w:color w:val="993300"/>
          <w:u w:val="single"/>
        </w:rPr>
        <w:t>.</w:t>
      </w:r>
    </w:p>
    <w:p w14:paraId="4BC204F4" w14:textId="1D671F4F" w:rsidR="000C7362" w:rsidRDefault="000C7362" w:rsidP="000C7362">
      <w:pPr>
        <w:rPr>
          <w:rFonts w:ascii="Arial" w:hAnsi="Arial" w:cs="Arial"/>
          <w:b/>
          <w:sz w:val="24"/>
        </w:rPr>
      </w:pPr>
      <w:r>
        <w:rPr>
          <w:rFonts w:ascii="Arial" w:hAnsi="Arial" w:cs="Arial"/>
          <w:b/>
          <w:color w:val="0000FF"/>
          <w:sz w:val="24"/>
        </w:rPr>
        <w:t>R5-251746</w:t>
      </w:r>
      <w:r>
        <w:rPr>
          <w:rFonts w:ascii="Arial" w:hAnsi="Arial" w:cs="Arial"/>
          <w:b/>
          <w:color w:val="0000FF"/>
          <w:sz w:val="24"/>
        </w:rPr>
        <w:tab/>
      </w:r>
      <w:r>
        <w:rPr>
          <w:rFonts w:ascii="Arial" w:hAnsi="Arial" w:cs="Arial"/>
          <w:b/>
          <w:sz w:val="24"/>
        </w:rPr>
        <w:t>CR for TS 38.521-3 to correct Test BW configuration of DC_5A-7A_n78A MSD</w:t>
      </w:r>
    </w:p>
    <w:p w14:paraId="2933198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CR-1909  rev 1 Cat: F (Rel-18)</w:t>
      </w:r>
      <w:r>
        <w:rPr>
          <w:i/>
        </w:rPr>
        <w:br/>
      </w:r>
      <w:r>
        <w:rPr>
          <w:i/>
        </w:rPr>
        <w:br/>
      </w:r>
      <w:r>
        <w:rPr>
          <w:i/>
        </w:rPr>
        <w:tab/>
      </w:r>
      <w:r>
        <w:rPr>
          <w:i/>
        </w:rPr>
        <w:tab/>
      </w:r>
      <w:r>
        <w:rPr>
          <w:i/>
        </w:rPr>
        <w:tab/>
      </w:r>
      <w:r>
        <w:rPr>
          <w:i/>
        </w:rPr>
        <w:tab/>
      </w:r>
      <w:r>
        <w:rPr>
          <w:i/>
        </w:rPr>
        <w:tab/>
        <w:t>Source: Samsung, Anritsu</w:t>
      </w:r>
    </w:p>
    <w:p w14:paraId="6E331EC9" w14:textId="77777777" w:rsidR="000C7362" w:rsidRDefault="000C7362" w:rsidP="000C7362">
      <w:pPr>
        <w:rPr>
          <w:color w:val="808080"/>
        </w:rPr>
      </w:pPr>
      <w:r>
        <w:rPr>
          <w:color w:val="808080"/>
        </w:rPr>
        <w:t>(Replaces R5-251054)</w:t>
      </w:r>
    </w:p>
    <w:p w14:paraId="05B08CBC" w14:textId="77777777" w:rsidR="000C7362" w:rsidRDefault="000C7362" w:rsidP="000C7362">
      <w:pPr>
        <w:rPr>
          <w:rFonts w:ascii="Arial" w:hAnsi="Arial" w:cs="Arial"/>
          <w:b/>
        </w:rPr>
      </w:pPr>
      <w:r>
        <w:rPr>
          <w:rFonts w:ascii="Arial" w:hAnsi="Arial" w:cs="Arial"/>
          <w:b/>
        </w:rPr>
        <w:t xml:space="preserve">Abstract: </w:t>
      </w:r>
    </w:p>
    <w:p w14:paraId="4FAF6EBA" w14:textId="77777777" w:rsidR="000C7362" w:rsidRDefault="000C7362" w:rsidP="000C7362">
      <w:r>
        <w:t>RAN4 dependent CR R4-2503029, which is revised from R4-2501816, has been agreed.</w:t>
      </w:r>
    </w:p>
    <w:p w14:paraId="2C50F54F" w14:textId="77777777" w:rsidR="000C7362" w:rsidRDefault="000C7362" w:rsidP="000C7362">
      <w:pPr>
        <w:rPr>
          <w:rFonts w:ascii="Arial" w:hAnsi="Arial" w:cs="Arial"/>
          <w:b/>
        </w:rPr>
      </w:pPr>
      <w:r>
        <w:rPr>
          <w:rFonts w:ascii="Arial" w:hAnsi="Arial" w:cs="Arial"/>
          <w:b/>
        </w:rPr>
        <w:t xml:space="preserve">Discussion: </w:t>
      </w:r>
    </w:p>
    <w:p w14:paraId="756092B2" w14:textId="77777777" w:rsidR="000C7362" w:rsidRDefault="000C7362" w:rsidP="000C7362">
      <w:r>
        <w:t>for email agreement</w:t>
      </w:r>
    </w:p>
    <w:p w14:paraId="3BA5B7E3" w14:textId="77777777" w:rsidR="000C7362" w:rsidRDefault="000C7362" w:rsidP="000C7362">
      <w:r>
        <w:t>r1</w:t>
      </w:r>
    </w:p>
    <w:p w14:paraId="3C9EEDC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R5-251440</w:t>
      </w:r>
      <w:r>
        <w:rPr>
          <w:color w:val="993300"/>
          <w:u w:val="single"/>
        </w:rPr>
        <w:t>.</w:t>
      </w:r>
    </w:p>
    <w:p w14:paraId="704B6968" w14:textId="7EB340A1" w:rsidR="000C7362" w:rsidRDefault="000C7362" w:rsidP="000C7362">
      <w:pPr>
        <w:rPr>
          <w:rFonts w:ascii="Arial" w:hAnsi="Arial" w:cs="Arial"/>
          <w:b/>
          <w:sz w:val="24"/>
        </w:rPr>
      </w:pPr>
      <w:r>
        <w:rPr>
          <w:rFonts w:ascii="Arial" w:hAnsi="Arial" w:cs="Arial"/>
          <w:b/>
          <w:color w:val="0000FF"/>
          <w:sz w:val="24"/>
        </w:rPr>
        <w:t>R5-251440</w:t>
      </w:r>
      <w:r>
        <w:rPr>
          <w:rFonts w:ascii="Arial" w:hAnsi="Arial" w:cs="Arial"/>
          <w:b/>
          <w:color w:val="0000FF"/>
          <w:sz w:val="24"/>
        </w:rPr>
        <w:tab/>
      </w:r>
      <w:r>
        <w:rPr>
          <w:rFonts w:ascii="Arial" w:hAnsi="Arial" w:cs="Arial"/>
          <w:b/>
          <w:sz w:val="24"/>
        </w:rPr>
        <w:t>CR for TS 38.521-3 to correct Test BW configuration of DC_5A-7A_n78A MSD</w:t>
      </w:r>
    </w:p>
    <w:p w14:paraId="0668303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CR-1909  rev 2 Cat: F (Rel-18)</w:t>
      </w:r>
      <w:r>
        <w:rPr>
          <w:i/>
        </w:rPr>
        <w:br/>
      </w:r>
      <w:r>
        <w:rPr>
          <w:i/>
        </w:rPr>
        <w:br/>
      </w:r>
      <w:r>
        <w:rPr>
          <w:i/>
        </w:rPr>
        <w:tab/>
      </w:r>
      <w:r>
        <w:rPr>
          <w:i/>
        </w:rPr>
        <w:tab/>
      </w:r>
      <w:r>
        <w:rPr>
          <w:i/>
        </w:rPr>
        <w:tab/>
      </w:r>
      <w:r>
        <w:rPr>
          <w:i/>
        </w:rPr>
        <w:tab/>
      </w:r>
      <w:r>
        <w:rPr>
          <w:i/>
        </w:rPr>
        <w:tab/>
        <w:t>Source: Samsung, Anritsu</w:t>
      </w:r>
    </w:p>
    <w:p w14:paraId="2E3684DB" w14:textId="77777777" w:rsidR="000C7362" w:rsidRDefault="000C7362" w:rsidP="000C7362">
      <w:pPr>
        <w:rPr>
          <w:color w:val="808080"/>
        </w:rPr>
      </w:pPr>
      <w:r>
        <w:rPr>
          <w:color w:val="808080"/>
        </w:rPr>
        <w:t>(Replaces R5-251746)</w:t>
      </w:r>
    </w:p>
    <w:p w14:paraId="42602B61" w14:textId="77777777" w:rsidR="000C7362" w:rsidRDefault="000C7362" w:rsidP="000C7362">
      <w:pPr>
        <w:rPr>
          <w:rFonts w:ascii="Arial" w:hAnsi="Arial" w:cs="Arial"/>
          <w:b/>
        </w:rPr>
      </w:pPr>
      <w:r>
        <w:rPr>
          <w:rFonts w:ascii="Arial" w:hAnsi="Arial" w:cs="Arial"/>
          <w:b/>
        </w:rPr>
        <w:t xml:space="preserve">Discussion: </w:t>
      </w:r>
    </w:p>
    <w:p w14:paraId="367150E3" w14:textId="77777777" w:rsidR="000C7362" w:rsidRDefault="000C7362" w:rsidP="000C7362">
      <w:r>
        <w:t>Email agreed</w:t>
      </w:r>
    </w:p>
    <w:p w14:paraId="7CD1F51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EEF84" w14:textId="2E9F8840" w:rsidR="000C7362" w:rsidRDefault="000C7362" w:rsidP="000C7362">
      <w:pPr>
        <w:rPr>
          <w:rFonts w:ascii="Arial" w:hAnsi="Arial" w:cs="Arial"/>
          <w:b/>
          <w:sz w:val="24"/>
        </w:rPr>
      </w:pPr>
      <w:r>
        <w:rPr>
          <w:rFonts w:ascii="Arial" w:hAnsi="Arial" w:cs="Arial"/>
          <w:b/>
          <w:color w:val="0000FF"/>
          <w:sz w:val="24"/>
        </w:rPr>
        <w:t>R5-251092</w:t>
      </w:r>
      <w:r>
        <w:rPr>
          <w:rFonts w:ascii="Arial" w:hAnsi="Arial" w:cs="Arial"/>
          <w:b/>
          <w:color w:val="0000FF"/>
          <w:sz w:val="24"/>
        </w:rPr>
        <w:tab/>
      </w:r>
      <w:r>
        <w:rPr>
          <w:rFonts w:ascii="Arial" w:hAnsi="Arial" w:cs="Arial"/>
          <w:b/>
          <w:sz w:val="24"/>
        </w:rPr>
        <w:t>Corrections on Clause 7.3B.2 for intra-band contiguous EN-DC reference sensitivity</w:t>
      </w:r>
    </w:p>
    <w:p w14:paraId="216253D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CR-1914  Cat: F (Rel-18)</w:t>
      </w:r>
      <w:r>
        <w:rPr>
          <w:i/>
        </w:rPr>
        <w:br/>
      </w:r>
      <w:r>
        <w:rPr>
          <w:i/>
        </w:rPr>
        <w:br/>
      </w:r>
      <w:r>
        <w:rPr>
          <w:i/>
        </w:rPr>
        <w:tab/>
      </w:r>
      <w:r>
        <w:rPr>
          <w:i/>
        </w:rPr>
        <w:tab/>
      </w:r>
      <w:r>
        <w:rPr>
          <w:i/>
        </w:rPr>
        <w:tab/>
      </w:r>
      <w:r>
        <w:rPr>
          <w:i/>
        </w:rPr>
        <w:tab/>
      </w:r>
      <w:r>
        <w:rPr>
          <w:i/>
        </w:rPr>
        <w:tab/>
        <w:t>Source: ZTE Corporation</w:t>
      </w:r>
    </w:p>
    <w:p w14:paraId="0BD1D4FA" w14:textId="77777777" w:rsidR="000C7362" w:rsidRDefault="000C7362" w:rsidP="000C7362">
      <w:pPr>
        <w:rPr>
          <w:rFonts w:ascii="Arial" w:hAnsi="Arial" w:cs="Arial"/>
          <w:b/>
        </w:rPr>
      </w:pPr>
      <w:r>
        <w:rPr>
          <w:rFonts w:ascii="Arial" w:hAnsi="Arial" w:cs="Arial"/>
          <w:b/>
        </w:rPr>
        <w:t xml:space="preserve">Abstract: </w:t>
      </w:r>
    </w:p>
    <w:p w14:paraId="4BD3CB27" w14:textId="77777777" w:rsidR="000C7362" w:rsidRDefault="000C7362" w:rsidP="000C7362">
      <w:r>
        <w:t>RAN4 dependent R4-2501629</w:t>
      </w:r>
    </w:p>
    <w:p w14:paraId="534A0DD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ADCDA" w14:textId="546AA7C2" w:rsidR="000C7362" w:rsidRDefault="000C7362" w:rsidP="000C7362">
      <w:pPr>
        <w:rPr>
          <w:rFonts w:ascii="Arial" w:hAnsi="Arial" w:cs="Arial"/>
          <w:b/>
          <w:sz w:val="24"/>
        </w:rPr>
      </w:pPr>
      <w:r>
        <w:rPr>
          <w:rFonts w:ascii="Arial" w:hAnsi="Arial" w:cs="Arial"/>
          <w:b/>
          <w:color w:val="0000FF"/>
          <w:sz w:val="24"/>
        </w:rPr>
        <w:t>R5-251093</w:t>
      </w:r>
      <w:r>
        <w:rPr>
          <w:rFonts w:ascii="Arial" w:hAnsi="Arial" w:cs="Arial"/>
          <w:b/>
          <w:color w:val="0000FF"/>
          <w:sz w:val="24"/>
        </w:rPr>
        <w:tab/>
      </w:r>
      <w:r>
        <w:rPr>
          <w:rFonts w:ascii="Arial" w:hAnsi="Arial" w:cs="Arial"/>
          <w:b/>
          <w:sz w:val="24"/>
        </w:rPr>
        <w:t>Updates on Ch7 for UL harmonic and harmonic mixing MSD for DC_3A_n77A and DC_3A_n78A</w:t>
      </w:r>
    </w:p>
    <w:p w14:paraId="201A4A4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CR-1915  Cat: F (Rel-18)</w:t>
      </w:r>
      <w:r>
        <w:rPr>
          <w:i/>
        </w:rPr>
        <w:br/>
      </w:r>
      <w:r>
        <w:rPr>
          <w:i/>
        </w:rPr>
        <w:br/>
      </w:r>
      <w:r>
        <w:rPr>
          <w:i/>
        </w:rPr>
        <w:tab/>
      </w:r>
      <w:r>
        <w:rPr>
          <w:i/>
        </w:rPr>
        <w:tab/>
      </w:r>
      <w:r>
        <w:rPr>
          <w:i/>
        </w:rPr>
        <w:tab/>
      </w:r>
      <w:r>
        <w:rPr>
          <w:i/>
        </w:rPr>
        <w:tab/>
      </w:r>
      <w:r>
        <w:rPr>
          <w:i/>
        </w:rPr>
        <w:tab/>
        <w:t>Source: ZTE Corporation</w:t>
      </w:r>
    </w:p>
    <w:p w14:paraId="40E0650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8656B" w14:textId="6BF6E4E5" w:rsidR="000C7362" w:rsidRDefault="000C7362" w:rsidP="000C7362">
      <w:pPr>
        <w:rPr>
          <w:rFonts w:ascii="Arial" w:hAnsi="Arial" w:cs="Arial"/>
          <w:b/>
          <w:sz w:val="24"/>
        </w:rPr>
      </w:pPr>
      <w:r>
        <w:rPr>
          <w:rFonts w:ascii="Arial" w:hAnsi="Arial" w:cs="Arial"/>
          <w:b/>
          <w:color w:val="0000FF"/>
          <w:sz w:val="24"/>
        </w:rPr>
        <w:t>R5-251094</w:t>
      </w:r>
      <w:r>
        <w:rPr>
          <w:rFonts w:ascii="Arial" w:hAnsi="Arial" w:cs="Arial"/>
          <w:b/>
          <w:color w:val="0000FF"/>
          <w:sz w:val="24"/>
        </w:rPr>
        <w:tab/>
      </w:r>
      <w:r>
        <w:rPr>
          <w:rFonts w:ascii="Arial" w:hAnsi="Arial" w:cs="Arial"/>
          <w:b/>
          <w:sz w:val="24"/>
        </w:rPr>
        <w:t>Additions on Ch7 for harmonic mixing MSD for DC_5A_n78A</w:t>
      </w:r>
    </w:p>
    <w:p w14:paraId="5CD6CE9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CR-1916  Cat: F (Rel-18)</w:t>
      </w:r>
      <w:r>
        <w:rPr>
          <w:i/>
        </w:rPr>
        <w:br/>
      </w:r>
      <w:r>
        <w:rPr>
          <w:i/>
        </w:rPr>
        <w:br/>
      </w:r>
      <w:r>
        <w:rPr>
          <w:i/>
        </w:rPr>
        <w:tab/>
      </w:r>
      <w:r>
        <w:rPr>
          <w:i/>
        </w:rPr>
        <w:tab/>
      </w:r>
      <w:r>
        <w:rPr>
          <w:i/>
        </w:rPr>
        <w:tab/>
      </w:r>
      <w:r>
        <w:rPr>
          <w:i/>
        </w:rPr>
        <w:tab/>
      </w:r>
      <w:r>
        <w:rPr>
          <w:i/>
        </w:rPr>
        <w:tab/>
        <w:t>Source: ZTE Corporation</w:t>
      </w:r>
    </w:p>
    <w:p w14:paraId="6DDDC988" w14:textId="77777777" w:rsidR="000C7362" w:rsidRDefault="000C7362" w:rsidP="000C7362">
      <w:pPr>
        <w:rPr>
          <w:rFonts w:ascii="Arial" w:hAnsi="Arial" w:cs="Arial"/>
          <w:b/>
        </w:rPr>
      </w:pPr>
      <w:r>
        <w:rPr>
          <w:rFonts w:ascii="Arial" w:hAnsi="Arial" w:cs="Arial"/>
          <w:b/>
        </w:rPr>
        <w:t xml:space="preserve">Discussion: </w:t>
      </w:r>
    </w:p>
    <w:p w14:paraId="61468B06" w14:textId="77777777" w:rsidR="000C7362" w:rsidRDefault="000C7362" w:rsidP="000C7362">
      <w:r>
        <w:t xml:space="preserve">overlap with </w:t>
      </w:r>
      <w:proofErr w:type="spellStart"/>
      <w:r>
        <w:t>with</w:t>
      </w:r>
      <w:proofErr w:type="spellEnd"/>
      <w:r>
        <w:t xml:space="preserve"> R5-250816</w:t>
      </w:r>
    </w:p>
    <w:p w14:paraId="2371B5C9" w14:textId="77777777" w:rsidR="000C7362" w:rsidRDefault="000C7362" w:rsidP="000C7362">
      <w:r>
        <w:t>r1</w:t>
      </w:r>
    </w:p>
    <w:p w14:paraId="36DB22A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R5-251525</w:t>
      </w:r>
      <w:r>
        <w:rPr>
          <w:color w:val="993300"/>
          <w:u w:val="single"/>
        </w:rPr>
        <w:t>.</w:t>
      </w:r>
    </w:p>
    <w:p w14:paraId="27E42C6C" w14:textId="5A5F7F41" w:rsidR="000C7362" w:rsidRDefault="000C7362" w:rsidP="000C7362">
      <w:pPr>
        <w:rPr>
          <w:rFonts w:ascii="Arial" w:hAnsi="Arial" w:cs="Arial"/>
          <w:b/>
          <w:sz w:val="24"/>
        </w:rPr>
      </w:pPr>
      <w:r>
        <w:rPr>
          <w:rFonts w:ascii="Arial" w:hAnsi="Arial" w:cs="Arial"/>
          <w:b/>
          <w:color w:val="0000FF"/>
          <w:sz w:val="24"/>
        </w:rPr>
        <w:t>R5-251525</w:t>
      </w:r>
      <w:r>
        <w:rPr>
          <w:rFonts w:ascii="Arial" w:hAnsi="Arial" w:cs="Arial"/>
          <w:b/>
          <w:color w:val="0000FF"/>
          <w:sz w:val="24"/>
        </w:rPr>
        <w:tab/>
      </w:r>
      <w:r>
        <w:rPr>
          <w:rFonts w:ascii="Arial" w:hAnsi="Arial" w:cs="Arial"/>
          <w:b/>
          <w:sz w:val="24"/>
        </w:rPr>
        <w:t>Additions on Ch7 for harmonic mixing MSD for DC_5A_n78A</w:t>
      </w:r>
    </w:p>
    <w:p w14:paraId="1B7A15A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CR-1916  rev 1 Cat: F (Rel-18)</w:t>
      </w:r>
      <w:r>
        <w:rPr>
          <w:i/>
        </w:rPr>
        <w:br/>
      </w:r>
      <w:r>
        <w:rPr>
          <w:i/>
        </w:rPr>
        <w:br/>
      </w:r>
      <w:r>
        <w:rPr>
          <w:i/>
        </w:rPr>
        <w:tab/>
      </w:r>
      <w:r>
        <w:rPr>
          <w:i/>
        </w:rPr>
        <w:tab/>
      </w:r>
      <w:r>
        <w:rPr>
          <w:i/>
        </w:rPr>
        <w:tab/>
      </w:r>
      <w:r>
        <w:rPr>
          <w:i/>
        </w:rPr>
        <w:tab/>
      </w:r>
      <w:r>
        <w:rPr>
          <w:i/>
        </w:rPr>
        <w:tab/>
        <w:t>Source: ZTE Corporation</w:t>
      </w:r>
    </w:p>
    <w:p w14:paraId="05E32419" w14:textId="77777777" w:rsidR="000C7362" w:rsidRDefault="000C7362" w:rsidP="000C7362">
      <w:pPr>
        <w:rPr>
          <w:color w:val="808080"/>
        </w:rPr>
      </w:pPr>
      <w:r>
        <w:rPr>
          <w:color w:val="808080"/>
        </w:rPr>
        <w:t>(Replaces R5-251094)</w:t>
      </w:r>
    </w:p>
    <w:p w14:paraId="4501556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42846" w14:textId="4F24FB26" w:rsidR="000C7362" w:rsidRDefault="000C7362" w:rsidP="000C7362">
      <w:pPr>
        <w:rPr>
          <w:rFonts w:ascii="Arial" w:hAnsi="Arial" w:cs="Arial"/>
          <w:b/>
          <w:sz w:val="24"/>
        </w:rPr>
      </w:pPr>
      <w:r>
        <w:rPr>
          <w:rFonts w:ascii="Arial" w:hAnsi="Arial" w:cs="Arial"/>
          <w:b/>
          <w:color w:val="0000FF"/>
          <w:sz w:val="24"/>
        </w:rPr>
        <w:t>R5-251095</w:t>
      </w:r>
      <w:r>
        <w:rPr>
          <w:rFonts w:ascii="Arial" w:hAnsi="Arial" w:cs="Arial"/>
          <w:b/>
          <w:color w:val="0000FF"/>
          <w:sz w:val="24"/>
        </w:rPr>
        <w:tab/>
      </w:r>
      <w:r>
        <w:rPr>
          <w:rFonts w:ascii="Arial" w:hAnsi="Arial" w:cs="Arial"/>
          <w:b/>
          <w:sz w:val="24"/>
        </w:rPr>
        <w:t xml:space="preserve">Updates on Ch7 for PC2 cross band </w:t>
      </w:r>
      <w:proofErr w:type="spellStart"/>
      <w:r>
        <w:rPr>
          <w:rFonts w:ascii="Arial" w:hAnsi="Arial" w:cs="Arial"/>
          <w:b/>
          <w:sz w:val="24"/>
        </w:rPr>
        <w:t>isloation</w:t>
      </w:r>
      <w:proofErr w:type="spellEnd"/>
      <w:r>
        <w:rPr>
          <w:rFonts w:ascii="Arial" w:hAnsi="Arial" w:cs="Arial"/>
          <w:b/>
          <w:sz w:val="24"/>
        </w:rPr>
        <w:t xml:space="preserve"> MSD for DC_2A_n41A</w:t>
      </w:r>
    </w:p>
    <w:p w14:paraId="55AC7A1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CR-1917  Cat: F (Rel-18)</w:t>
      </w:r>
      <w:r>
        <w:rPr>
          <w:i/>
        </w:rPr>
        <w:br/>
      </w:r>
      <w:r>
        <w:rPr>
          <w:i/>
        </w:rPr>
        <w:br/>
      </w:r>
      <w:r>
        <w:rPr>
          <w:i/>
        </w:rPr>
        <w:tab/>
      </w:r>
      <w:r>
        <w:rPr>
          <w:i/>
        </w:rPr>
        <w:tab/>
      </w:r>
      <w:r>
        <w:rPr>
          <w:i/>
        </w:rPr>
        <w:tab/>
      </w:r>
      <w:r>
        <w:rPr>
          <w:i/>
        </w:rPr>
        <w:tab/>
      </w:r>
      <w:r>
        <w:rPr>
          <w:i/>
        </w:rPr>
        <w:tab/>
        <w:t>Source: ZTE Corporation</w:t>
      </w:r>
    </w:p>
    <w:p w14:paraId="09C354B3" w14:textId="77777777" w:rsidR="000C7362" w:rsidRDefault="000C7362" w:rsidP="000C7362">
      <w:pPr>
        <w:rPr>
          <w:rFonts w:ascii="Arial" w:hAnsi="Arial" w:cs="Arial"/>
          <w:b/>
        </w:rPr>
      </w:pPr>
      <w:r>
        <w:rPr>
          <w:rFonts w:ascii="Arial" w:hAnsi="Arial" w:cs="Arial"/>
          <w:b/>
        </w:rPr>
        <w:t xml:space="preserve">Discussion: </w:t>
      </w:r>
    </w:p>
    <w:p w14:paraId="628FBF39" w14:textId="77777777" w:rsidR="000C7362" w:rsidRDefault="000C7362" w:rsidP="000C7362">
      <w:r>
        <w:t xml:space="preserve">overlap with </w:t>
      </w:r>
      <w:proofErr w:type="spellStart"/>
      <w:r>
        <w:t>with</w:t>
      </w:r>
      <w:proofErr w:type="spellEnd"/>
      <w:r>
        <w:t xml:space="preserve"> R5-250816</w:t>
      </w:r>
    </w:p>
    <w:p w14:paraId="4EC4E9F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CD8FF" w14:textId="77777777" w:rsidR="000C7362" w:rsidRDefault="000C7362" w:rsidP="000C7362">
      <w:pPr>
        <w:pStyle w:val="Heading5"/>
      </w:pPr>
      <w:bookmarkStart w:id="661" w:name="_Toc192964075"/>
      <w:r>
        <w:t>5.4.6.3</w:t>
      </w:r>
      <w:r>
        <w:tab/>
        <w:t>Clauses 1-5, Annexes</w:t>
      </w:r>
      <w:bookmarkEnd w:id="661"/>
    </w:p>
    <w:p w14:paraId="66E7C89B" w14:textId="39C8F523" w:rsidR="000C7362" w:rsidRDefault="000C7362" w:rsidP="000C7362">
      <w:pPr>
        <w:rPr>
          <w:rFonts w:ascii="Arial" w:hAnsi="Arial" w:cs="Arial"/>
          <w:b/>
          <w:sz w:val="24"/>
        </w:rPr>
      </w:pPr>
      <w:r>
        <w:rPr>
          <w:rFonts w:ascii="Arial" w:hAnsi="Arial" w:cs="Arial"/>
          <w:b/>
          <w:color w:val="0000FF"/>
          <w:sz w:val="24"/>
        </w:rPr>
        <w:t>R5-250442</w:t>
      </w:r>
      <w:r>
        <w:rPr>
          <w:rFonts w:ascii="Arial" w:hAnsi="Arial" w:cs="Arial"/>
          <w:b/>
          <w:color w:val="0000FF"/>
          <w:sz w:val="24"/>
        </w:rPr>
        <w:tab/>
      </w:r>
      <w:r>
        <w:rPr>
          <w:rFonts w:ascii="Arial" w:hAnsi="Arial" w:cs="Arial"/>
          <w:b/>
          <w:sz w:val="24"/>
        </w:rPr>
        <w:t>Updating general rules in 4.5.0 for spurious emissions for UE co-existence testing</w:t>
      </w:r>
    </w:p>
    <w:p w14:paraId="0430971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CR-1888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85E7F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3F427" w14:textId="15CA38CC" w:rsidR="000C7362" w:rsidRDefault="000C7362" w:rsidP="000C7362">
      <w:pPr>
        <w:rPr>
          <w:rFonts w:ascii="Arial" w:hAnsi="Arial" w:cs="Arial"/>
          <w:b/>
          <w:sz w:val="24"/>
        </w:rPr>
      </w:pPr>
      <w:r>
        <w:rPr>
          <w:rFonts w:ascii="Arial" w:hAnsi="Arial" w:cs="Arial"/>
          <w:b/>
          <w:color w:val="0000FF"/>
          <w:sz w:val="24"/>
        </w:rPr>
        <w:t>R5-250947</w:t>
      </w:r>
      <w:r>
        <w:rPr>
          <w:rFonts w:ascii="Arial" w:hAnsi="Arial" w:cs="Arial"/>
          <w:b/>
          <w:color w:val="0000FF"/>
          <w:sz w:val="24"/>
        </w:rPr>
        <w:tab/>
      </w:r>
      <w:r>
        <w:rPr>
          <w:rFonts w:ascii="Arial" w:hAnsi="Arial" w:cs="Arial"/>
          <w:b/>
          <w:sz w:val="24"/>
        </w:rPr>
        <w:t>Correction of statistical testing of receiver characteristics for NR NSA</w:t>
      </w:r>
    </w:p>
    <w:p w14:paraId="37E4622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CR-1902  Cat: F (Rel-18)</w:t>
      </w:r>
      <w:r>
        <w:rPr>
          <w:i/>
        </w:rPr>
        <w:br/>
      </w:r>
      <w:r>
        <w:rPr>
          <w:i/>
        </w:rPr>
        <w:br/>
      </w:r>
      <w:r>
        <w:rPr>
          <w:i/>
        </w:rPr>
        <w:tab/>
      </w:r>
      <w:r>
        <w:rPr>
          <w:i/>
        </w:rPr>
        <w:tab/>
      </w:r>
      <w:r>
        <w:rPr>
          <w:i/>
        </w:rPr>
        <w:tab/>
      </w:r>
      <w:r>
        <w:rPr>
          <w:i/>
        </w:rPr>
        <w:tab/>
      </w:r>
      <w:r>
        <w:rPr>
          <w:i/>
        </w:rPr>
        <w:tab/>
        <w:t>Source: Anritsu</w:t>
      </w:r>
    </w:p>
    <w:p w14:paraId="6C45BBF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17451" w14:textId="11373B63" w:rsidR="000C7362" w:rsidRDefault="000C7362" w:rsidP="000C7362">
      <w:pPr>
        <w:rPr>
          <w:rFonts w:ascii="Arial" w:hAnsi="Arial" w:cs="Arial"/>
          <w:b/>
          <w:sz w:val="24"/>
        </w:rPr>
      </w:pPr>
      <w:r>
        <w:rPr>
          <w:rFonts w:ascii="Arial" w:hAnsi="Arial" w:cs="Arial"/>
          <w:b/>
          <w:color w:val="0000FF"/>
          <w:sz w:val="24"/>
        </w:rPr>
        <w:t>R5-251096</w:t>
      </w:r>
      <w:r>
        <w:rPr>
          <w:rFonts w:ascii="Arial" w:hAnsi="Arial" w:cs="Arial"/>
          <w:b/>
          <w:color w:val="0000FF"/>
          <w:sz w:val="24"/>
        </w:rPr>
        <w:tab/>
      </w:r>
      <w:r>
        <w:rPr>
          <w:rFonts w:ascii="Arial" w:hAnsi="Arial" w:cs="Arial"/>
          <w:b/>
          <w:sz w:val="24"/>
        </w:rPr>
        <w:t>Corrections on test coverage rules for NSA band combinations</w:t>
      </w:r>
    </w:p>
    <w:p w14:paraId="568C022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CR-1918  Cat: F (Rel-18)</w:t>
      </w:r>
      <w:r>
        <w:rPr>
          <w:i/>
        </w:rPr>
        <w:br/>
      </w:r>
      <w:r>
        <w:rPr>
          <w:i/>
        </w:rPr>
        <w:br/>
      </w:r>
      <w:r>
        <w:rPr>
          <w:i/>
        </w:rPr>
        <w:tab/>
      </w:r>
      <w:r>
        <w:rPr>
          <w:i/>
        </w:rPr>
        <w:tab/>
      </w:r>
      <w:r>
        <w:rPr>
          <w:i/>
        </w:rPr>
        <w:tab/>
      </w:r>
      <w:r>
        <w:rPr>
          <w:i/>
        </w:rPr>
        <w:tab/>
      </w:r>
      <w:r>
        <w:rPr>
          <w:i/>
        </w:rPr>
        <w:tab/>
        <w:t>Source: ZTE Corporation, Tejet, SRTC</w:t>
      </w:r>
    </w:p>
    <w:p w14:paraId="1A771666" w14:textId="77777777" w:rsidR="000C7362" w:rsidRDefault="000C7362" w:rsidP="000C7362">
      <w:pPr>
        <w:rPr>
          <w:rFonts w:ascii="Arial" w:hAnsi="Arial" w:cs="Arial"/>
          <w:b/>
        </w:rPr>
      </w:pPr>
      <w:r>
        <w:rPr>
          <w:rFonts w:ascii="Arial" w:hAnsi="Arial" w:cs="Arial"/>
          <w:b/>
        </w:rPr>
        <w:t xml:space="preserve">Discussion: </w:t>
      </w:r>
    </w:p>
    <w:p w14:paraId="3BEA3D1E" w14:textId="77777777" w:rsidR="000C7362" w:rsidRDefault="000C7362" w:rsidP="000C7362">
      <w:r>
        <w:t>r1</w:t>
      </w:r>
    </w:p>
    <w:p w14:paraId="218A82C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R5-251561</w:t>
      </w:r>
      <w:r>
        <w:rPr>
          <w:color w:val="993300"/>
          <w:u w:val="single"/>
        </w:rPr>
        <w:t>.</w:t>
      </w:r>
    </w:p>
    <w:p w14:paraId="5BB6E955" w14:textId="0C0A346C" w:rsidR="000C7362" w:rsidRDefault="000C7362" w:rsidP="000C7362">
      <w:pPr>
        <w:rPr>
          <w:rFonts w:ascii="Arial" w:hAnsi="Arial" w:cs="Arial"/>
          <w:b/>
          <w:sz w:val="24"/>
        </w:rPr>
      </w:pPr>
      <w:r>
        <w:rPr>
          <w:rFonts w:ascii="Arial" w:hAnsi="Arial" w:cs="Arial"/>
          <w:b/>
          <w:color w:val="0000FF"/>
          <w:sz w:val="24"/>
        </w:rPr>
        <w:t>R5-251561</w:t>
      </w:r>
      <w:r>
        <w:rPr>
          <w:rFonts w:ascii="Arial" w:hAnsi="Arial" w:cs="Arial"/>
          <w:b/>
          <w:color w:val="0000FF"/>
          <w:sz w:val="24"/>
        </w:rPr>
        <w:tab/>
      </w:r>
      <w:r>
        <w:rPr>
          <w:rFonts w:ascii="Arial" w:hAnsi="Arial" w:cs="Arial"/>
          <w:b/>
          <w:sz w:val="24"/>
        </w:rPr>
        <w:t>Corrections on test coverage rules for NSA band combinations</w:t>
      </w:r>
    </w:p>
    <w:p w14:paraId="6296332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CR-1918  rev 1 Cat: F (Rel-18)</w:t>
      </w:r>
      <w:r>
        <w:rPr>
          <w:i/>
        </w:rPr>
        <w:br/>
      </w:r>
      <w:r>
        <w:rPr>
          <w:i/>
        </w:rPr>
        <w:br/>
      </w:r>
      <w:r>
        <w:rPr>
          <w:i/>
        </w:rPr>
        <w:tab/>
      </w:r>
      <w:r>
        <w:rPr>
          <w:i/>
        </w:rPr>
        <w:tab/>
      </w:r>
      <w:r>
        <w:rPr>
          <w:i/>
        </w:rPr>
        <w:tab/>
      </w:r>
      <w:r>
        <w:rPr>
          <w:i/>
        </w:rPr>
        <w:tab/>
      </w:r>
      <w:r>
        <w:rPr>
          <w:i/>
        </w:rPr>
        <w:tab/>
        <w:t>Source: ZTE Corporation, Tejet, SRTC</w:t>
      </w:r>
    </w:p>
    <w:p w14:paraId="0B46E80A" w14:textId="77777777" w:rsidR="000C7362" w:rsidRDefault="000C7362" w:rsidP="000C7362">
      <w:pPr>
        <w:rPr>
          <w:color w:val="808080"/>
        </w:rPr>
      </w:pPr>
      <w:r>
        <w:rPr>
          <w:color w:val="808080"/>
        </w:rPr>
        <w:t>(Replaces R5-251096)</w:t>
      </w:r>
    </w:p>
    <w:p w14:paraId="5663BA9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B4E54" w14:textId="629DF6F7" w:rsidR="000C7362" w:rsidRDefault="000C7362" w:rsidP="000C7362">
      <w:pPr>
        <w:rPr>
          <w:rFonts w:ascii="Arial" w:hAnsi="Arial" w:cs="Arial"/>
          <w:b/>
          <w:sz w:val="24"/>
        </w:rPr>
      </w:pPr>
      <w:r>
        <w:rPr>
          <w:rFonts w:ascii="Arial" w:hAnsi="Arial" w:cs="Arial"/>
          <w:b/>
          <w:color w:val="0000FF"/>
          <w:sz w:val="24"/>
        </w:rPr>
        <w:t>R5-251097</w:t>
      </w:r>
      <w:r>
        <w:rPr>
          <w:rFonts w:ascii="Arial" w:hAnsi="Arial" w:cs="Arial"/>
          <w:b/>
          <w:color w:val="0000FF"/>
          <w:sz w:val="24"/>
        </w:rPr>
        <w:tab/>
      </w:r>
      <w:r>
        <w:rPr>
          <w:rFonts w:ascii="Arial" w:hAnsi="Arial" w:cs="Arial"/>
          <w:b/>
          <w:sz w:val="24"/>
        </w:rPr>
        <w:t>Corrections on Ch5 and Annex N for UE capability names</w:t>
      </w:r>
    </w:p>
    <w:p w14:paraId="518B7D6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v18.5.0</w:t>
      </w:r>
      <w:r>
        <w:rPr>
          <w:i/>
        </w:rPr>
        <w:tab/>
        <w:t xml:space="preserve">  CR-1919  Cat: F (Rel-18)</w:t>
      </w:r>
      <w:r>
        <w:rPr>
          <w:i/>
        </w:rPr>
        <w:br/>
      </w:r>
      <w:r>
        <w:rPr>
          <w:i/>
        </w:rPr>
        <w:br/>
      </w:r>
      <w:r>
        <w:rPr>
          <w:i/>
        </w:rPr>
        <w:tab/>
      </w:r>
      <w:r>
        <w:rPr>
          <w:i/>
        </w:rPr>
        <w:tab/>
      </w:r>
      <w:r>
        <w:rPr>
          <w:i/>
        </w:rPr>
        <w:tab/>
      </w:r>
      <w:r>
        <w:rPr>
          <w:i/>
        </w:rPr>
        <w:tab/>
      </w:r>
      <w:r>
        <w:rPr>
          <w:i/>
        </w:rPr>
        <w:tab/>
        <w:t>Source: ZTE Corporation, Tejet, SRTC</w:t>
      </w:r>
    </w:p>
    <w:p w14:paraId="0520BB3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FDFDD" w14:textId="77777777" w:rsidR="000C7362" w:rsidRDefault="000C7362" w:rsidP="000C7362">
      <w:pPr>
        <w:pStyle w:val="Heading4"/>
      </w:pPr>
      <w:bookmarkStart w:id="662" w:name="_Toc192964076"/>
      <w:r>
        <w:t>5.4.7</w:t>
      </w:r>
      <w:r>
        <w:tab/>
        <w:t>TS 38.521-4</w:t>
      </w:r>
      <w:bookmarkEnd w:id="662"/>
    </w:p>
    <w:p w14:paraId="7AC433EC" w14:textId="77777777" w:rsidR="000C7362" w:rsidRDefault="000C7362" w:rsidP="000C7362">
      <w:pPr>
        <w:pStyle w:val="Heading5"/>
      </w:pPr>
      <w:bookmarkStart w:id="663" w:name="_Toc192964077"/>
      <w:r>
        <w:t>5.4.7.1</w:t>
      </w:r>
      <w:r>
        <w:tab/>
        <w:t xml:space="preserve">Conducted </w:t>
      </w:r>
      <w:proofErr w:type="spellStart"/>
      <w:r>
        <w:t>Demod</w:t>
      </w:r>
      <w:proofErr w:type="spellEnd"/>
      <w:r>
        <w:t xml:space="preserve"> Performance and CSI Reporting Requirements (Clauses 5&amp;6)</w:t>
      </w:r>
      <w:bookmarkEnd w:id="663"/>
    </w:p>
    <w:p w14:paraId="7B221127" w14:textId="7623A769" w:rsidR="000C7362" w:rsidRDefault="000C7362" w:rsidP="000C7362">
      <w:pPr>
        <w:rPr>
          <w:rFonts w:ascii="Arial" w:hAnsi="Arial" w:cs="Arial"/>
          <w:b/>
          <w:sz w:val="24"/>
        </w:rPr>
      </w:pPr>
      <w:r>
        <w:rPr>
          <w:rFonts w:ascii="Arial" w:hAnsi="Arial" w:cs="Arial"/>
          <w:b/>
          <w:color w:val="0000FF"/>
          <w:sz w:val="24"/>
        </w:rPr>
        <w:t>R5-250038</w:t>
      </w:r>
      <w:r>
        <w:rPr>
          <w:rFonts w:ascii="Arial" w:hAnsi="Arial" w:cs="Arial"/>
          <w:b/>
          <w:color w:val="0000FF"/>
          <w:sz w:val="24"/>
        </w:rPr>
        <w:tab/>
      </w:r>
      <w:r>
        <w:rPr>
          <w:rFonts w:ascii="Arial" w:hAnsi="Arial" w:cs="Arial"/>
          <w:b/>
          <w:sz w:val="24"/>
        </w:rPr>
        <w:t>Core spec alignments on the expression of CSI-RS configurations for Rel-15 TCs</w:t>
      </w:r>
    </w:p>
    <w:p w14:paraId="70C7855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CR-0924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5664DA96" w14:textId="77777777" w:rsidR="000C7362" w:rsidRDefault="000C7362" w:rsidP="000C7362">
      <w:pPr>
        <w:rPr>
          <w:rFonts w:ascii="Arial" w:hAnsi="Arial" w:cs="Arial"/>
          <w:b/>
        </w:rPr>
      </w:pPr>
      <w:r>
        <w:rPr>
          <w:rFonts w:ascii="Arial" w:hAnsi="Arial" w:cs="Arial"/>
          <w:b/>
        </w:rPr>
        <w:t xml:space="preserve">Abstract: </w:t>
      </w:r>
    </w:p>
    <w:p w14:paraId="249F6707" w14:textId="77777777" w:rsidR="000C7362" w:rsidRDefault="000C7362" w:rsidP="000C7362">
      <w:r>
        <w:t>core spec align</w:t>
      </w:r>
    </w:p>
    <w:p w14:paraId="0229F98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R5-251576</w:t>
      </w:r>
      <w:r>
        <w:rPr>
          <w:color w:val="993300"/>
          <w:u w:val="single"/>
        </w:rPr>
        <w:t>.</w:t>
      </w:r>
    </w:p>
    <w:p w14:paraId="625A5A14" w14:textId="41A75E99" w:rsidR="000C7362" w:rsidRDefault="000C7362" w:rsidP="000C7362">
      <w:pPr>
        <w:rPr>
          <w:rFonts w:ascii="Arial" w:hAnsi="Arial" w:cs="Arial"/>
          <w:b/>
          <w:sz w:val="24"/>
        </w:rPr>
      </w:pPr>
      <w:r>
        <w:rPr>
          <w:rFonts w:ascii="Arial" w:hAnsi="Arial" w:cs="Arial"/>
          <w:b/>
          <w:color w:val="0000FF"/>
          <w:sz w:val="24"/>
        </w:rPr>
        <w:t>R5-251576</w:t>
      </w:r>
      <w:r>
        <w:rPr>
          <w:rFonts w:ascii="Arial" w:hAnsi="Arial" w:cs="Arial"/>
          <w:b/>
          <w:color w:val="0000FF"/>
          <w:sz w:val="24"/>
        </w:rPr>
        <w:tab/>
      </w:r>
      <w:r>
        <w:rPr>
          <w:rFonts w:ascii="Arial" w:hAnsi="Arial" w:cs="Arial"/>
          <w:b/>
          <w:sz w:val="24"/>
        </w:rPr>
        <w:t>Core spec alignments on the expression of CSI-RS configurations for Rel-15 TCs</w:t>
      </w:r>
    </w:p>
    <w:p w14:paraId="5115A00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CR-0924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2609884" w14:textId="77777777" w:rsidR="000C7362" w:rsidRDefault="000C7362" w:rsidP="000C7362">
      <w:pPr>
        <w:rPr>
          <w:color w:val="808080"/>
        </w:rPr>
      </w:pPr>
      <w:r>
        <w:rPr>
          <w:color w:val="808080"/>
        </w:rPr>
        <w:t>(Replaces R5-250038)</w:t>
      </w:r>
    </w:p>
    <w:p w14:paraId="14235F7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886B7" w14:textId="238CBAC2" w:rsidR="000C7362" w:rsidRDefault="000C7362" w:rsidP="000C7362">
      <w:pPr>
        <w:rPr>
          <w:rFonts w:ascii="Arial" w:hAnsi="Arial" w:cs="Arial"/>
          <w:b/>
          <w:sz w:val="24"/>
        </w:rPr>
      </w:pPr>
      <w:r>
        <w:rPr>
          <w:rFonts w:ascii="Arial" w:hAnsi="Arial" w:cs="Arial"/>
          <w:b/>
          <w:color w:val="0000FF"/>
          <w:sz w:val="24"/>
        </w:rPr>
        <w:t>R5-250039</w:t>
      </w:r>
      <w:r>
        <w:rPr>
          <w:rFonts w:ascii="Arial" w:hAnsi="Arial" w:cs="Arial"/>
          <w:b/>
          <w:color w:val="0000FF"/>
          <w:sz w:val="24"/>
        </w:rPr>
        <w:tab/>
      </w:r>
      <w:r>
        <w:rPr>
          <w:rFonts w:ascii="Arial" w:hAnsi="Arial" w:cs="Arial"/>
          <w:b/>
          <w:sz w:val="24"/>
        </w:rPr>
        <w:t>Core spec alignments on the expression of CSI-RS configurations for Rel-16 TCs</w:t>
      </w:r>
    </w:p>
    <w:p w14:paraId="6F120E1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CR-0925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55411BB4" w14:textId="77777777" w:rsidR="000C7362" w:rsidRDefault="000C7362" w:rsidP="000C7362">
      <w:pPr>
        <w:rPr>
          <w:rFonts w:ascii="Arial" w:hAnsi="Arial" w:cs="Arial"/>
          <w:b/>
        </w:rPr>
      </w:pPr>
      <w:r>
        <w:rPr>
          <w:rFonts w:ascii="Arial" w:hAnsi="Arial" w:cs="Arial"/>
          <w:b/>
        </w:rPr>
        <w:t xml:space="preserve">Abstract: </w:t>
      </w:r>
    </w:p>
    <w:p w14:paraId="08511E95" w14:textId="77777777" w:rsidR="000C7362" w:rsidRDefault="000C7362" w:rsidP="000C7362">
      <w:r>
        <w:t>core spec align</w:t>
      </w:r>
    </w:p>
    <w:p w14:paraId="7E4F297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R5-251577</w:t>
      </w:r>
      <w:r>
        <w:rPr>
          <w:color w:val="993300"/>
          <w:u w:val="single"/>
        </w:rPr>
        <w:t>.</w:t>
      </w:r>
    </w:p>
    <w:p w14:paraId="45658F88" w14:textId="55F50ACB" w:rsidR="000C7362" w:rsidRDefault="000C7362" w:rsidP="000C7362">
      <w:pPr>
        <w:rPr>
          <w:rFonts w:ascii="Arial" w:hAnsi="Arial" w:cs="Arial"/>
          <w:b/>
          <w:sz w:val="24"/>
        </w:rPr>
      </w:pPr>
      <w:r>
        <w:rPr>
          <w:rFonts w:ascii="Arial" w:hAnsi="Arial" w:cs="Arial"/>
          <w:b/>
          <w:color w:val="0000FF"/>
          <w:sz w:val="24"/>
        </w:rPr>
        <w:t>R5-251577</w:t>
      </w:r>
      <w:r>
        <w:rPr>
          <w:rFonts w:ascii="Arial" w:hAnsi="Arial" w:cs="Arial"/>
          <w:b/>
          <w:color w:val="0000FF"/>
          <w:sz w:val="24"/>
        </w:rPr>
        <w:tab/>
      </w:r>
      <w:r>
        <w:rPr>
          <w:rFonts w:ascii="Arial" w:hAnsi="Arial" w:cs="Arial"/>
          <w:b/>
          <w:sz w:val="24"/>
        </w:rPr>
        <w:t>Core spec alignments on the expression of CSI-RS configurations for Rel-16 TCs</w:t>
      </w:r>
    </w:p>
    <w:p w14:paraId="76919B4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CR-0925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432A29AB" w14:textId="77777777" w:rsidR="000C7362" w:rsidRDefault="000C7362" w:rsidP="000C7362">
      <w:pPr>
        <w:rPr>
          <w:color w:val="808080"/>
        </w:rPr>
      </w:pPr>
      <w:r>
        <w:rPr>
          <w:color w:val="808080"/>
        </w:rPr>
        <w:t>(Replaces R5-250039)</w:t>
      </w:r>
    </w:p>
    <w:p w14:paraId="0CD625C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1D7D0" w14:textId="0F5091F4" w:rsidR="000C7362" w:rsidRDefault="000C7362" w:rsidP="000C7362">
      <w:pPr>
        <w:rPr>
          <w:rFonts w:ascii="Arial" w:hAnsi="Arial" w:cs="Arial"/>
          <w:b/>
          <w:sz w:val="24"/>
        </w:rPr>
      </w:pPr>
      <w:r>
        <w:rPr>
          <w:rFonts w:ascii="Arial" w:hAnsi="Arial" w:cs="Arial"/>
          <w:b/>
          <w:color w:val="0000FF"/>
          <w:sz w:val="24"/>
        </w:rPr>
        <w:t>R5-250040</w:t>
      </w:r>
      <w:r>
        <w:rPr>
          <w:rFonts w:ascii="Arial" w:hAnsi="Arial" w:cs="Arial"/>
          <w:b/>
          <w:color w:val="0000FF"/>
          <w:sz w:val="24"/>
        </w:rPr>
        <w:tab/>
      </w:r>
      <w:r>
        <w:rPr>
          <w:rFonts w:ascii="Arial" w:hAnsi="Arial" w:cs="Arial"/>
          <w:b/>
          <w:sz w:val="24"/>
        </w:rPr>
        <w:t>Core spec alignments on the expression of CSI-RS configurations for Rel-17 TCs</w:t>
      </w:r>
    </w:p>
    <w:p w14:paraId="13DF22A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CR-0926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0C34A57" w14:textId="77777777" w:rsidR="000C7362" w:rsidRDefault="000C7362" w:rsidP="000C7362">
      <w:pPr>
        <w:rPr>
          <w:rFonts w:ascii="Arial" w:hAnsi="Arial" w:cs="Arial"/>
          <w:b/>
        </w:rPr>
      </w:pPr>
      <w:r>
        <w:rPr>
          <w:rFonts w:ascii="Arial" w:hAnsi="Arial" w:cs="Arial"/>
          <w:b/>
        </w:rPr>
        <w:t xml:space="preserve">Abstract: </w:t>
      </w:r>
    </w:p>
    <w:p w14:paraId="638E2D5E" w14:textId="77777777" w:rsidR="000C7362" w:rsidRDefault="000C7362" w:rsidP="000C7362">
      <w:r>
        <w:t>core spec align</w:t>
      </w:r>
    </w:p>
    <w:p w14:paraId="6A13C74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R5-251578</w:t>
      </w:r>
      <w:r>
        <w:rPr>
          <w:color w:val="993300"/>
          <w:u w:val="single"/>
        </w:rPr>
        <w:t>.</w:t>
      </w:r>
    </w:p>
    <w:p w14:paraId="7B6C686E" w14:textId="25EDB352" w:rsidR="000C7362" w:rsidRDefault="000C7362" w:rsidP="000C7362">
      <w:pPr>
        <w:rPr>
          <w:rFonts w:ascii="Arial" w:hAnsi="Arial" w:cs="Arial"/>
          <w:b/>
          <w:sz w:val="24"/>
        </w:rPr>
      </w:pPr>
      <w:r>
        <w:rPr>
          <w:rFonts w:ascii="Arial" w:hAnsi="Arial" w:cs="Arial"/>
          <w:b/>
          <w:color w:val="0000FF"/>
          <w:sz w:val="24"/>
        </w:rPr>
        <w:t>R5-251578</w:t>
      </w:r>
      <w:r>
        <w:rPr>
          <w:rFonts w:ascii="Arial" w:hAnsi="Arial" w:cs="Arial"/>
          <w:b/>
          <w:color w:val="0000FF"/>
          <w:sz w:val="24"/>
        </w:rPr>
        <w:tab/>
      </w:r>
      <w:r>
        <w:rPr>
          <w:rFonts w:ascii="Arial" w:hAnsi="Arial" w:cs="Arial"/>
          <w:b/>
          <w:sz w:val="24"/>
        </w:rPr>
        <w:t>Core spec alignments on the expression of CSI-RS configurations for Rel-17 TCs</w:t>
      </w:r>
    </w:p>
    <w:p w14:paraId="0F83520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CR-0926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48237FA5" w14:textId="77777777" w:rsidR="000C7362" w:rsidRDefault="000C7362" w:rsidP="000C7362">
      <w:pPr>
        <w:rPr>
          <w:color w:val="808080"/>
        </w:rPr>
      </w:pPr>
      <w:r>
        <w:rPr>
          <w:color w:val="808080"/>
        </w:rPr>
        <w:t>(Replaces R5-250040)</w:t>
      </w:r>
    </w:p>
    <w:p w14:paraId="553D043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06D0F" w14:textId="08246894" w:rsidR="000C7362" w:rsidRDefault="000C7362" w:rsidP="000C7362">
      <w:pPr>
        <w:rPr>
          <w:rFonts w:ascii="Arial" w:hAnsi="Arial" w:cs="Arial"/>
          <w:b/>
          <w:sz w:val="24"/>
        </w:rPr>
      </w:pPr>
      <w:r>
        <w:rPr>
          <w:rFonts w:ascii="Arial" w:hAnsi="Arial" w:cs="Arial"/>
          <w:b/>
          <w:color w:val="0000FF"/>
          <w:sz w:val="24"/>
        </w:rPr>
        <w:t>R5-250063</w:t>
      </w:r>
      <w:r>
        <w:rPr>
          <w:rFonts w:ascii="Arial" w:hAnsi="Arial" w:cs="Arial"/>
          <w:b/>
          <w:color w:val="0000FF"/>
          <w:sz w:val="24"/>
        </w:rPr>
        <w:tab/>
      </w:r>
      <w:r>
        <w:rPr>
          <w:rFonts w:ascii="Arial" w:hAnsi="Arial" w:cs="Arial"/>
          <w:b/>
          <w:sz w:val="24"/>
        </w:rPr>
        <w:t>Corrections on configurations for CQI reporting with inter-cell interference</w:t>
      </w:r>
    </w:p>
    <w:p w14:paraId="472AADF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CR-0927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F302A0C" w14:textId="77777777" w:rsidR="000C7362" w:rsidRDefault="000C7362" w:rsidP="000C7362">
      <w:pPr>
        <w:rPr>
          <w:rFonts w:ascii="Arial" w:hAnsi="Arial" w:cs="Arial"/>
          <w:b/>
        </w:rPr>
      </w:pPr>
      <w:r>
        <w:rPr>
          <w:rFonts w:ascii="Arial" w:hAnsi="Arial" w:cs="Arial"/>
          <w:b/>
        </w:rPr>
        <w:t xml:space="preserve">Abstract: </w:t>
      </w:r>
    </w:p>
    <w:p w14:paraId="08FE3655" w14:textId="77777777" w:rsidR="000C7362" w:rsidRDefault="000C7362" w:rsidP="000C7362">
      <w:r>
        <w:t>RAN4</w:t>
      </w:r>
    </w:p>
    <w:p w14:paraId="4685623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99F74E" w14:textId="672E403D" w:rsidR="000C7362" w:rsidRDefault="000C7362" w:rsidP="000C7362">
      <w:pPr>
        <w:rPr>
          <w:rFonts w:ascii="Arial" w:hAnsi="Arial" w:cs="Arial"/>
          <w:b/>
          <w:sz w:val="24"/>
        </w:rPr>
      </w:pPr>
      <w:r>
        <w:rPr>
          <w:rFonts w:ascii="Arial" w:hAnsi="Arial" w:cs="Arial"/>
          <w:b/>
          <w:color w:val="0000FF"/>
          <w:sz w:val="24"/>
        </w:rPr>
        <w:t>R5-250098</w:t>
      </w:r>
      <w:r>
        <w:rPr>
          <w:rFonts w:ascii="Arial" w:hAnsi="Arial" w:cs="Arial"/>
          <w:b/>
          <w:color w:val="0000FF"/>
          <w:sz w:val="24"/>
        </w:rPr>
        <w:tab/>
      </w:r>
      <w:r>
        <w:rPr>
          <w:rFonts w:ascii="Arial" w:hAnsi="Arial" w:cs="Arial"/>
          <w:b/>
          <w:sz w:val="24"/>
        </w:rPr>
        <w:t>Correction to Wideband CQI reporting with inter-cell interference TCs</w:t>
      </w:r>
    </w:p>
    <w:p w14:paraId="41B983F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CR-0928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6A3C844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70C17" w14:textId="6BB2A8B1" w:rsidR="000C7362" w:rsidRDefault="000C7362" w:rsidP="000C7362">
      <w:pPr>
        <w:rPr>
          <w:rFonts w:ascii="Arial" w:hAnsi="Arial" w:cs="Arial"/>
          <w:b/>
          <w:sz w:val="24"/>
        </w:rPr>
      </w:pPr>
      <w:r>
        <w:rPr>
          <w:rFonts w:ascii="Arial" w:hAnsi="Arial" w:cs="Arial"/>
          <w:b/>
          <w:color w:val="0000FF"/>
          <w:sz w:val="24"/>
        </w:rPr>
        <w:t>R5-250554</w:t>
      </w:r>
      <w:r>
        <w:rPr>
          <w:rFonts w:ascii="Arial" w:hAnsi="Arial" w:cs="Arial"/>
          <w:b/>
          <w:color w:val="0000FF"/>
          <w:sz w:val="24"/>
        </w:rPr>
        <w:tab/>
      </w:r>
      <w:r>
        <w:rPr>
          <w:rFonts w:ascii="Arial" w:hAnsi="Arial" w:cs="Arial"/>
          <w:b/>
          <w:sz w:val="24"/>
        </w:rPr>
        <w:t>Updates to wideband CQI reporting inter-cell interference test case</w:t>
      </w:r>
    </w:p>
    <w:p w14:paraId="52F290F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CR-0940  Cat: F (Rel-18)</w:t>
      </w:r>
      <w:r>
        <w:rPr>
          <w:i/>
        </w:rPr>
        <w:br/>
      </w:r>
      <w:r>
        <w:rPr>
          <w:i/>
        </w:rPr>
        <w:br/>
      </w:r>
      <w:r>
        <w:rPr>
          <w:i/>
        </w:rPr>
        <w:tab/>
      </w:r>
      <w:r>
        <w:rPr>
          <w:i/>
        </w:rPr>
        <w:tab/>
      </w:r>
      <w:r>
        <w:rPr>
          <w:i/>
        </w:rPr>
        <w:tab/>
      </w:r>
      <w:r>
        <w:rPr>
          <w:i/>
        </w:rPr>
        <w:tab/>
      </w:r>
      <w:r>
        <w:rPr>
          <w:i/>
        </w:rPr>
        <w:tab/>
        <w:t>Source: QUALCOMM Europe Inc. - Italy</w:t>
      </w:r>
    </w:p>
    <w:p w14:paraId="1778176F" w14:textId="77777777" w:rsidR="000C7362" w:rsidRDefault="000C7362" w:rsidP="000C7362">
      <w:pPr>
        <w:rPr>
          <w:rFonts w:ascii="Arial" w:hAnsi="Arial" w:cs="Arial"/>
          <w:b/>
        </w:rPr>
      </w:pPr>
      <w:r>
        <w:rPr>
          <w:rFonts w:ascii="Arial" w:hAnsi="Arial" w:cs="Arial"/>
          <w:b/>
        </w:rPr>
        <w:t xml:space="preserve">Abstract: </w:t>
      </w:r>
    </w:p>
    <w:p w14:paraId="101AEA1D" w14:textId="77777777" w:rsidR="000C7362" w:rsidRDefault="000C7362" w:rsidP="000C7362">
      <w:r>
        <w:t>RAN4 dependent R4-2500493 -&gt; R4-2502356 -&gt; agreed</w:t>
      </w:r>
    </w:p>
    <w:p w14:paraId="1007707E" w14:textId="77777777" w:rsidR="000C7362" w:rsidRDefault="000C7362" w:rsidP="000C7362">
      <w:pPr>
        <w:rPr>
          <w:rFonts w:ascii="Arial" w:hAnsi="Arial" w:cs="Arial"/>
          <w:b/>
        </w:rPr>
      </w:pPr>
      <w:r>
        <w:rPr>
          <w:rFonts w:ascii="Arial" w:hAnsi="Arial" w:cs="Arial"/>
          <w:b/>
        </w:rPr>
        <w:t xml:space="preserve">Discussion: </w:t>
      </w:r>
    </w:p>
    <w:p w14:paraId="496DF756" w14:textId="77777777" w:rsidR="000C7362" w:rsidRDefault="000C7362" w:rsidP="000C7362">
      <w:r>
        <w:t>for email agreement</w:t>
      </w:r>
    </w:p>
    <w:p w14:paraId="643DD9E7" w14:textId="77777777" w:rsidR="000C7362" w:rsidRDefault="000C7362" w:rsidP="000C7362">
      <w:r>
        <w:t>r1</w:t>
      </w:r>
    </w:p>
    <w:p w14:paraId="36711E6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R5-251441</w:t>
      </w:r>
      <w:r>
        <w:rPr>
          <w:color w:val="993300"/>
          <w:u w:val="single"/>
        </w:rPr>
        <w:t>.</w:t>
      </w:r>
    </w:p>
    <w:p w14:paraId="1F6F2D7F" w14:textId="79C2EFF1" w:rsidR="000C7362" w:rsidRDefault="000C7362" w:rsidP="000C7362">
      <w:pPr>
        <w:rPr>
          <w:rFonts w:ascii="Arial" w:hAnsi="Arial" w:cs="Arial"/>
          <w:b/>
          <w:sz w:val="24"/>
        </w:rPr>
      </w:pPr>
      <w:r>
        <w:rPr>
          <w:rFonts w:ascii="Arial" w:hAnsi="Arial" w:cs="Arial"/>
          <w:b/>
          <w:color w:val="0000FF"/>
          <w:sz w:val="24"/>
        </w:rPr>
        <w:t>R5-251441</w:t>
      </w:r>
      <w:r>
        <w:rPr>
          <w:rFonts w:ascii="Arial" w:hAnsi="Arial" w:cs="Arial"/>
          <w:b/>
          <w:color w:val="0000FF"/>
          <w:sz w:val="24"/>
        </w:rPr>
        <w:tab/>
      </w:r>
      <w:r>
        <w:rPr>
          <w:rFonts w:ascii="Arial" w:hAnsi="Arial" w:cs="Arial"/>
          <w:b/>
          <w:sz w:val="24"/>
        </w:rPr>
        <w:t>Updates to wideband CQI reporting inter-cell interference test case</w:t>
      </w:r>
    </w:p>
    <w:p w14:paraId="7032A90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CR-0940  rev 1 Cat: F (Rel-18)</w:t>
      </w:r>
      <w:r>
        <w:rPr>
          <w:i/>
        </w:rPr>
        <w:br/>
      </w:r>
      <w:r>
        <w:rPr>
          <w:i/>
        </w:rPr>
        <w:br/>
      </w:r>
      <w:r>
        <w:rPr>
          <w:i/>
        </w:rPr>
        <w:tab/>
      </w:r>
      <w:r>
        <w:rPr>
          <w:i/>
        </w:rPr>
        <w:tab/>
      </w:r>
      <w:r>
        <w:rPr>
          <w:i/>
        </w:rPr>
        <w:tab/>
      </w:r>
      <w:r>
        <w:rPr>
          <w:i/>
        </w:rPr>
        <w:tab/>
      </w:r>
      <w:r>
        <w:rPr>
          <w:i/>
        </w:rPr>
        <w:tab/>
        <w:t>Source: QUALCOMM Europe Inc. - Italy</w:t>
      </w:r>
    </w:p>
    <w:p w14:paraId="792A1F35" w14:textId="77777777" w:rsidR="000C7362" w:rsidRDefault="000C7362" w:rsidP="000C7362">
      <w:pPr>
        <w:rPr>
          <w:color w:val="808080"/>
        </w:rPr>
      </w:pPr>
      <w:r>
        <w:rPr>
          <w:color w:val="808080"/>
        </w:rPr>
        <w:t>(Replaces R5-250554)</w:t>
      </w:r>
    </w:p>
    <w:p w14:paraId="6A4CD4A0" w14:textId="77777777" w:rsidR="000C7362" w:rsidRDefault="000C7362" w:rsidP="000C7362">
      <w:pPr>
        <w:rPr>
          <w:rFonts w:ascii="Arial" w:hAnsi="Arial" w:cs="Arial"/>
          <w:b/>
        </w:rPr>
      </w:pPr>
      <w:r>
        <w:rPr>
          <w:rFonts w:ascii="Arial" w:hAnsi="Arial" w:cs="Arial"/>
          <w:b/>
        </w:rPr>
        <w:t xml:space="preserve">Discussion: </w:t>
      </w:r>
    </w:p>
    <w:p w14:paraId="4B6CFCE0" w14:textId="77777777" w:rsidR="000C7362" w:rsidRDefault="000C7362" w:rsidP="000C7362">
      <w:r>
        <w:t>Email agreed</w:t>
      </w:r>
    </w:p>
    <w:p w14:paraId="38EE26B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3E172" w14:textId="2D1A8A3D" w:rsidR="000C7362" w:rsidRDefault="000C7362" w:rsidP="000C7362">
      <w:pPr>
        <w:rPr>
          <w:rFonts w:ascii="Arial" w:hAnsi="Arial" w:cs="Arial"/>
          <w:b/>
          <w:sz w:val="24"/>
        </w:rPr>
      </w:pPr>
      <w:r>
        <w:rPr>
          <w:rFonts w:ascii="Arial" w:hAnsi="Arial" w:cs="Arial"/>
          <w:b/>
          <w:color w:val="0000FF"/>
          <w:sz w:val="24"/>
        </w:rPr>
        <w:t>R5-250555</w:t>
      </w:r>
      <w:r>
        <w:rPr>
          <w:rFonts w:ascii="Arial" w:hAnsi="Arial" w:cs="Arial"/>
          <w:b/>
          <w:color w:val="0000FF"/>
          <w:sz w:val="24"/>
        </w:rPr>
        <w:tab/>
      </w:r>
      <w:r>
        <w:rPr>
          <w:rFonts w:ascii="Arial" w:hAnsi="Arial" w:cs="Arial"/>
          <w:b/>
          <w:sz w:val="24"/>
        </w:rPr>
        <w:t xml:space="preserve">Updates to applicability statement for CRS inter-cell interference </w:t>
      </w:r>
      <w:proofErr w:type="spellStart"/>
      <w:r>
        <w:rPr>
          <w:rFonts w:ascii="Arial" w:hAnsi="Arial" w:cs="Arial"/>
          <w:b/>
          <w:sz w:val="24"/>
        </w:rPr>
        <w:t>demod</w:t>
      </w:r>
      <w:proofErr w:type="spellEnd"/>
      <w:r>
        <w:rPr>
          <w:rFonts w:ascii="Arial" w:hAnsi="Arial" w:cs="Arial"/>
          <w:b/>
          <w:sz w:val="24"/>
        </w:rPr>
        <w:t xml:space="preserve"> test cases</w:t>
      </w:r>
    </w:p>
    <w:p w14:paraId="35DBEF3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CR-0941  Cat: F (Rel-18)</w:t>
      </w:r>
      <w:r>
        <w:rPr>
          <w:i/>
        </w:rPr>
        <w:br/>
      </w:r>
      <w:r>
        <w:rPr>
          <w:i/>
        </w:rPr>
        <w:br/>
      </w:r>
      <w:r>
        <w:rPr>
          <w:i/>
        </w:rPr>
        <w:tab/>
      </w:r>
      <w:r>
        <w:rPr>
          <w:i/>
        </w:rPr>
        <w:tab/>
      </w:r>
      <w:r>
        <w:rPr>
          <w:i/>
        </w:rPr>
        <w:tab/>
      </w:r>
      <w:r>
        <w:rPr>
          <w:i/>
        </w:rPr>
        <w:tab/>
      </w:r>
      <w:r>
        <w:rPr>
          <w:i/>
        </w:rPr>
        <w:tab/>
        <w:t>Source: QUALCOMM Europe Inc. - Italy</w:t>
      </w:r>
    </w:p>
    <w:p w14:paraId="64372AB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9D413" w14:textId="2FA1E3CB" w:rsidR="000C7362" w:rsidRDefault="000C7362" w:rsidP="000C7362">
      <w:pPr>
        <w:rPr>
          <w:rFonts w:ascii="Arial" w:hAnsi="Arial" w:cs="Arial"/>
          <w:b/>
          <w:sz w:val="24"/>
        </w:rPr>
      </w:pPr>
      <w:r>
        <w:rPr>
          <w:rFonts w:ascii="Arial" w:hAnsi="Arial" w:cs="Arial"/>
          <w:b/>
          <w:color w:val="0000FF"/>
          <w:sz w:val="24"/>
        </w:rPr>
        <w:t>R5-250663</w:t>
      </w:r>
      <w:r>
        <w:rPr>
          <w:rFonts w:ascii="Arial" w:hAnsi="Arial" w:cs="Arial"/>
          <w:b/>
          <w:color w:val="0000FF"/>
          <w:sz w:val="24"/>
        </w:rPr>
        <w:tab/>
      </w:r>
      <w:r>
        <w:rPr>
          <w:rFonts w:ascii="Arial" w:hAnsi="Arial" w:cs="Arial"/>
          <w:b/>
          <w:sz w:val="24"/>
        </w:rPr>
        <w:t>Core alignment for section 6.1.1</w:t>
      </w:r>
    </w:p>
    <w:p w14:paraId="042783F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CR-0948  Cat: F (Rel-18)</w:t>
      </w:r>
      <w:r>
        <w:rPr>
          <w:i/>
        </w:rPr>
        <w:br/>
      </w:r>
      <w:r>
        <w:rPr>
          <w:i/>
        </w:rPr>
        <w:br/>
      </w:r>
      <w:r>
        <w:rPr>
          <w:i/>
        </w:rPr>
        <w:tab/>
      </w:r>
      <w:r>
        <w:rPr>
          <w:i/>
        </w:rPr>
        <w:tab/>
      </w:r>
      <w:r>
        <w:rPr>
          <w:i/>
        </w:rPr>
        <w:tab/>
      </w:r>
      <w:r>
        <w:rPr>
          <w:i/>
        </w:rPr>
        <w:tab/>
      </w:r>
      <w:r>
        <w:rPr>
          <w:i/>
        </w:rPr>
        <w:tab/>
        <w:t>Source: Keysight Technologies</w:t>
      </w:r>
    </w:p>
    <w:p w14:paraId="0B7DBCBC" w14:textId="77777777" w:rsidR="000C7362" w:rsidRDefault="000C7362" w:rsidP="000C7362">
      <w:pPr>
        <w:rPr>
          <w:rFonts w:ascii="Arial" w:hAnsi="Arial" w:cs="Arial"/>
          <w:b/>
        </w:rPr>
      </w:pPr>
      <w:r>
        <w:rPr>
          <w:rFonts w:ascii="Arial" w:hAnsi="Arial" w:cs="Arial"/>
          <w:b/>
        </w:rPr>
        <w:t xml:space="preserve">Abstract: </w:t>
      </w:r>
    </w:p>
    <w:p w14:paraId="2AE976D7" w14:textId="77777777" w:rsidR="000C7362" w:rsidRDefault="000C7362" w:rsidP="000C7362">
      <w:r>
        <w:t>Core alignment with TS 38.101-4 v17.16.0.</w:t>
      </w:r>
    </w:p>
    <w:p w14:paraId="405A016B" w14:textId="77777777" w:rsidR="000C7362" w:rsidRDefault="000C7362" w:rsidP="000C7362">
      <w:pPr>
        <w:rPr>
          <w:rFonts w:ascii="Arial" w:hAnsi="Arial" w:cs="Arial"/>
          <w:b/>
        </w:rPr>
      </w:pPr>
      <w:r>
        <w:rPr>
          <w:rFonts w:ascii="Arial" w:hAnsi="Arial" w:cs="Arial"/>
          <w:b/>
        </w:rPr>
        <w:t xml:space="preserve">Discussion: </w:t>
      </w:r>
    </w:p>
    <w:p w14:paraId="7460D465" w14:textId="77777777" w:rsidR="000C7362" w:rsidRDefault="000C7362" w:rsidP="000C7362">
      <w:proofErr w:type="spellStart"/>
      <w:r>
        <w:t>cl.aff</w:t>
      </w:r>
      <w:proofErr w:type="spellEnd"/>
      <w:r>
        <w:t>.</w:t>
      </w:r>
    </w:p>
    <w:p w14:paraId="25B9A215" w14:textId="77777777" w:rsidR="000C7362" w:rsidRDefault="000C7362" w:rsidP="000C7362">
      <w:r>
        <w:t>r1</w:t>
      </w:r>
    </w:p>
    <w:p w14:paraId="091BFA7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R5-251579</w:t>
      </w:r>
      <w:r>
        <w:rPr>
          <w:color w:val="993300"/>
          <w:u w:val="single"/>
        </w:rPr>
        <w:t>.</w:t>
      </w:r>
    </w:p>
    <w:p w14:paraId="2CE5A283" w14:textId="2E82FBD7" w:rsidR="000C7362" w:rsidRDefault="000C7362" w:rsidP="000C7362">
      <w:pPr>
        <w:rPr>
          <w:rFonts w:ascii="Arial" w:hAnsi="Arial" w:cs="Arial"/>
          <w:b/>
          <w:sz w:val="24"/>
        </w:rPr>
      </w:pPr>
      <w:r>
        <w:rPr>
          <w:rFonts w:ascii="Arial" w:hAnsi="Arial" w:cs="Arial"/>
          <w:b/>
          <w:color w:val="0000FF"/>
          <w:sz w:val="24"/>
        </w:rPr>
        <w:t>R5-251579</w:t>
      </w:r>
      <w:r>
        <w:rPr>
          <w:rFonts w:ascii="Arial" w:hAnsi="Arial" w:cs="Arial"/>
          <w:b/>
          <w:color w:val="0000FF"/>
          <w:sz w:val="24"/>
        </w:rPr>
        <w:tab/>
      </w:r>
      <w:r>
        <w:rPr>
          <w:rFonts w:ascii="Arial" w:hAnsi="Arial" w:cs="Arial"/>
          <w:b/>
          <w:sz w:val="24"/>
        </w:rPr>
        <w:t>Core alignment for section 6.1.1</w:t>
      </w:r>
    </w:p>
    <w:p w14:paraId="7A8AD81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CR-0948  rev 1 Cat: F (Rel-18)</w:t>
      </w:r>
      <w:r>
        <w:rPr>
          <w:i/>
        </w:rPr>
        <w:br/>
      </w:r>
      <w:r>
        <w:rPr>
          <w:i/>
        </w:rPr>
        <w:br/>
      </w:r>
      <w:r>
        <w:rPr>
          <w:i/>
        </w:rPr>
        <w:tab/>
      </w:r>
      <w:r>
        <w:rPr>
          <w:i/>
        </w:rPr>
        <w:tab/>
      </w:r>
      <w:r>
        <w:rPr>
          <w:i/>
        </w:rPr>
        <w:tab/>
      </w:r>
      <w:r>
        <w:rPr>
          <w:i/>
        </w:rPr>
        <w:tab/>
      </w:r>
      <w:r>
        <w:rPr>
          <w:i/>
        </w:rPr>
        <w:tab/>
        <w:t>Source: Keysight Technologies</w:t>
      </w:r>
    </w:p>
    <w:p w14:paraId="23857B0D" w14:textId="77777777" w:rsidR="000C7362" w:rsidRDefault="000C7362" w:rsidP="000C7362">
      <w:pPr>
        <w:rPr>
          <w:color w:val="808080"/>
        </w:rPr>
      </w:pPr>
      <w:r>
        <w:rPr>
          <w:color w:val="808080"/>
        </w:rPr>
        <w:t>(Replaces R5-250663)</w:t>
      </w:r>
    </w:p>
    <w:p w14:paraId="5E5843A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A08CD" w14:textId="558C525B" w:rsidR="000C7362" w:rsidRDefault="000C7362" w:rsidP="000C7362">
      <w:pPr>
        <w:rPr>
          <w:rFonts w:ascii="Arial" w:hAnsi="Arial" w:cs="Arial"/>
          <w:b/>
          <w:sz w:val="24"/>
        </w:rPr>
      </w:pPr>
      <w:r>
        <w:rPr>
          <w:rFonts w:ascii="Arial" w:hAnsi="Arial" w:cs="Arial"/>
          <w:b/>
          <w:color w:val="0000FF"/>
          <w:sz w:val="24"/>
        </w:rPr>
        <w:t>R5-250664</w:t>
      </w:r>
      <w:r>
        <w:rPr>
          <w:rFonts w:ascii="Arial" w:hAnsi="Arial" w:cs="Arial"/>
          <w:b/>
          <w:color w:val="0000FF"/>
          <w:sz w:val="24"/>
        </w:rPr>
        <w:tab/>
      </w:r>
      <w:r>
        <w:rPr>
          <w:rFonts w:ascii="Arial" w:hAnsi="Arial" w:cs="Arial"/>
          <w:b/>
          <w:sz w:val="24"/>
        </w:rPr>
        <w:t>Core alignment on HST-DPS CA</w:t>
      </w:r>
    </w:p>
    <w:p w14:paraId="23B19A5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CR-0949  Cat: F (Rel-18)</w:t>
      </w:r>
      <w:r>
        <w:rPr>
          <w:i/>
        </w:rPr>
        <w:br/>
      </w:r>
      <w:r>
        <w:rPr>
          <w:i/>
        </w:rPr>
        <w:br/>
      </w:r>
      <w:r>
        <w:rPr>
          <w:i/>
        </w:rPr>
        <w:tab/>
      </w:r>
      <w:r>
        <w:rPr>
          <w:i/>
        </w:rPr>
        <w:tab/>
      </w:r>
      <w:r>
        <w:rPr>
          <w:i/>
        </w:rPr>
        <w:tab/>
      </w:r>
      <w:r>
        <w:rPr>
          <w:i/>
        </w:rPr>
        <w:tab/>
      </w:r>
      <w:r>
        <w:rPr>
          <w:i/>
        </w:rPr>
        <w:tab/>
        <w:t>Source: Keysight Technologies</w:t>
      </w:r>
    </w:p>
    <w:p w14:paraId="581E93C8" w14:textId="77777777" w:rsidR="000C7362" w:rsidRDefault="000C7362" w:rsidP="000C7362">
      <w:pPr>
        <w:rPr>
          <w:rFonts w:ascii="Arial" w:hAnsi="Arial" w:cs="Arial"/>
          <w:b/>
        </w:rPr>
      </w:pPr>
      <w:r>
        <w:rPr>
          <w:rFonts w:ascii="Arial" w:hAnsi="Arial" w:cs="Arial"/>
          <w:b/>
        </w:rPr>
        <w:t xml:space="preserve">Abstract: </w:t>
      </w:r>
    </w:p>
    <w:p w14:paraId="451A8688" w14:textId="77777777" w:rsidR="000C7362" w:rsidRDefault="000C7362" w:rsidP="000C7362">
      <w:r>
        <w:t>Core alignment with TS 38.101-4 v17.15.0</w:t>
      </w:r>
    </w:p>
    <w:p w14:paraId="1D12DF8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39515" w14:textId="0B2A885C" w:rsidR="000C7362" w:rsidRDefault="000C7362" w:rsidP="000C7362">
      <w:pPr>
        <w:rPr>
          <w:rFonts w:ascii="Arial" w:hAnsi="Arial" w:cs="Arial"/>
          <w:b/>
          <w:sz w:val="24"/>
        </w:rPr>
      </w:pPr>
      <w:r>
        <w:rPr>
          <w:rFonts w:ascii="Arial" w:hAnsi="Arial" w:cs="Arial"/>
          <w:b/>
          <w:color w:val="0000FF"/>
          <w:sz w:val="24"/>
        </w:rPr>
        <w:t>R5-250707</w:t>
      </w:r>
      <w:r>
        <w:rPr>
          <w:rFonts w:ascii="Arial" w:hAnsi="Arial" w:cs="Arial"/>
          <w:b/>
          <w:color w:val="0000FF"/>
          <w:sz w:val="24"/>
        </w:rPr>
        <w:tab/>
      </w:r>
      <w:r>
        <w:rPr>
          <w:rFonts w:ascii="Arial" w:hAnsi="Arial" w:cs="Arial"/>
          <w:b/>
          <w:sz w:val="24"/>
        </w:rPr>
        <w:t xml:space="preserve">Addition of 2Rx FDD </w:t>
      </w:r>
      <w:proofErr w:type="spellStart"/>
      <w:r>
        <w:rPr>
          <w:rFonts w:ascii="Arial" w:hAnsi="Arial" w:cs="Arial"/>
          <w:b/>
          <w:sz w:val="24"/>
        </w:rPr>
        <w:t>RedCap</w:t>
      </w:r>
      <w:proofErr w:type="spellEnd"/>
      <w:r>
        <w:rPr>
          <w:rFonts w:ascii="Arial" w:hAnsi="Arial" w:cs="Arial"/>
          <w:b/>
          <w:sz w:val="24"/>
        </w:rPr>
        <w:t xml:space="preserve"> PMI reporting test case 6.3.2.1.1_1</w:t>
      </w:r>
    </w:p>
    <w:p w14:paraId="0BF5678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CR-0950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CMCC</w:t>
      </w:r>
    </w:p>
    <w:p w14:paraId="11B3EA7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78D32" w14:textId="743C94BB" w:rsidR="000C7362" w:rsidRDefault="000C7362" w:rsidP="000C7362">
      <w:pPr>
        <w:rPr>
          <w:rFonts w:ascii="Arial" w:hAnsi="Arial" w:cs="Arial"/>
          <w:b/>
          <w:sz w:val="24"/>
        </w:rPr>
      </w:pPr>
      <w:r>
        <w:rPr>
          <w:rFonts w:ascii="Arial" w:hAnsi="Arial" w:cs="Arial"/>
          <w:b/>
          <w:color w:val="0000FF"/>
          <w:sz w:val="24"/>
        </w:rPr>
        <w:t>R5-250862</w:t>
      </w:r>
      <w:r>
        <w:rPr>
          <w:rFonts w:ascii="Arial" w:hAnsi="Arial" w:cs="Arial"/>
          <w:b/>
          <w:color w:val="0000FF"/>
          <w:sz w:val="24"/>
        </w:rPr>
        <w:tab/>
      </w:r>
      <w:r>
        <w:rPr>
          <w:rFonts w:ascii="Arial" w:hAnsi="Arial" w:cs="Arial"/>
          <w:b/>
          <w:sz w:val="24"/>
        </w:rPr>
        <w:t>update to HST-DPS test case applicability statement</w:t>
      </w:r>
    </w:p>
    <w:p w14:paraId="1F0CF54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CR-0953  Cat: F (Rel-18)</w:t>
      </w:r>
      <w:r>
        <w:rPr>
          <w:i/>
        </w:rPr>
        <w:br/>
      </w:r>
      <w:r>
        <w:rPr>
          <w:i/>
        </w:rPr>
        <w:br/>
      </w:r>
      <w:r>
        <w:rPr>
          <w:i/>
        </w:rPr>
        <w:tab/>
      </w:r>
      <w:r>
        <w:rPr>
          <w:i/>
        </w:rPr>
        <w:tab/>
      </w:r>
      <w:r>
        <w:rPr>
          <w:i/>
        </w:rPr>
        <w:tab/>
      </w:r>
      <w:r>
        <w:rPr>
          <w:i/>
        </w:rPr>
        <w:tab/>
      </w:r>
      <w:r>
        <w:rPr>
          <w:i/>
        </w:rPr>
        <w:tab/>
        <w:t>Source: QUALCOMM Europe Inc. - Italy</w:t>
      </w:r>
    </w:p>
    <w:p w14:paraId="61B4525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C7590" w14:textId="608105DB" w:rsidR="000C7362" w:rsidRDefault="000C7362" w:rsidP="000C7362">
      <w:pPr>
        <w:rPr>
          <w:rFonts w:ascii="Arial" w:hAnsi="Arial" w:cs="Arial"/>
          <w:b/>
          <w:sz w:val="24"/>
        </w:rPr>
      </w:pPr>
      <w:r>
        <w:rPr>
          <w:rFonts w:ascii="Arial" w:hAnsi="Arial" w:cs="Arial"/>
          <w:b/>
          <w:color w:val="0000FF"/>
          <w:sz w:val="24"/>
        </w:rPr>
        <w:t>R5-250966</w:t>
      </w:r>
      <w:r>
        <w:rPr>
          <w:rFonts w:ascii="Arial" w:hAnsi="Arial" w:cs="Arial"/>
          <w:b/>
          <w:color w:val="0000FF"/>
          <w:sz w:val="24"/>
        </w:rPr>
        <w:tab/>
      </w:r>
      <w:r>
        <w:rPr>
          <w:rFonts w:ascii="Arial" w:hAnsi="Arial" w:cs="Arial"/>
          <w:b/>
          <w:sz w:val="24"/>
        </w:rPr>
        <w:t>Correction to CQI RI PMI delay in 6.2A.3.1.0</w:t>
      </w:r>
    </w:p>
    <w:p w14:paraId="0F38AD9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CR-0954  Cat: F (Rel-18)</w:t>
      </w:r>
      <w:r>
        <w:rPr>
          <w:i/>
        </w:rPr>
        <w:br/>
      </w:r>
      <w:r>
        <w:rPr>
          <w:i/>
        </w:rPr>
        <w:br/>
      </w:r>
      <w:r>
        <w:rPr>
          <w:i/>
        </w:rPr>
        <w:tab/>
      </w:r>
      <w:r>
        <w:rPr>
          <w:i/>
        </w:rPr>
        <w:tab/>
      </w:r>
      <w:r>
        <w:rPr>
          <w:i/>
        </w:rPr>
        <w:tab/>
      </w:r>
      <w:r>
        <w:rPr>
          <w:i/>
        </w:rPr>
        <w:tab/>
      </w:r>
      <w:r>
        <w:rPr>
          <w:i/>
        </w:rPr>
        <w:tab/>
        <w:t>Source: Anritsu</w:t>
      </w:r>
    </w:p>
    <w:p w14:paraId="4338E357" w14:textId="77777777" w:rsidR="000C7362" w:rsidRDefault="000C7362" w:rsidP="000C7362">
      <w:pPr>
        <w:rPr>
          <w:rFonts w:ascii="Arial" w:hAnsi="Arial" w:cs="Arial"/>
          <w:b/>
        </w:rPr>
      </w:pPr>
      <w:r>
        <w:rPr>
          <w:rFonts w:ascii="Arial" w:hAnsi="Arial" w:cs="Arial"/>
          <w:b/>
        </w:rPr>
        <w:t xml:space="preserve">Abstract: </w:t>
      </w:r>
    </w:p>
    <w:p w14:paraId="6D5391C9" w14:textId="77777777" w:rsidR="000C7362" w:rsidRDefault="000C7362" w:rsidP="000C7362">
      <w:r>
        <w:t>Depending on RAN4 CR R4-2500163 -&gt; R4-2502326 -&gt; agreed</w:t>
      </w:r>
    </w:p>
    <w:p w14:paraId="152F190C" w14:textId="77777777" w:rsidR="000C7362" w:rsidRDefault="000C7362" w:rsidP="000C7362">
      <w:pPr>
        <w:rPr>
          <w:rFonts w:ascii="Arial" w:hAnsi="Arial" w:cs="Arial"/>
          <w:b/>
        </w:rPr>
      </w:pPr>
      <w:r>
        <w:rPr>
          <w:rFonts w:ascii="Arial" w:hAnsi="Arial" w:cs="Arial"/>
          <w:b/>
        </w:rPr>
        <w:t xml:space="preserve">Discussion: </w:t>
      </w:r>
    </w:p>
    <w:p w14:paraId="261C3782" w14:textId="77777777" w:rsidR="000C7362" w:rsidRDefault="000C7362" w:rsidP="000C7362">
      <w:r>
        <w:t>align with the corresponding RAN4 discussion.</w:t>
      </w:r>
    </w:p>
    <w:p w14:paraId="0AE3DCB9" w14:textId="77777777" w:rsidR="000C7362" w:rsidRDefault="000C7362" w:rsidP="000C7362">
      <w:r>
        <w:t>r1</w:t>
      </w:r>
    </w:p>
    <w:p w14:paraId="7C762F8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R5-251747</w:t>
      </w:r>
      <w:r>
        <w:rPr>
          <w:color w:val="993300"/>
          <w:u w:val="single"/>
        </w:rPr>
        <w:t>.</w:t>
      </w:r>
    </w:p>
    <w:p w14:paraId="04CDD2D0" w14:textId="563BFA95" w:rsidR="000C7362" w:rsidRDefault="000C7362" w:rsidP="000C7362">
      <w:pPr>
        <w:rPr>
          <w:rFonts w:ascii="Arial" w:hAnsi="Arial" w:cs="Arial"/>
          <w:b/>
          <w:sz w:val="24"/>
        </w:rPr>
      </w:pPr>
      <w:r>
        <w:rPr>
          <w:rFonts w:ascii="Arial" w:hAnsi="Arial" w:cs="Arial"/>
          <w:b/>
          <w:color w:val="0000FF"/>
          <w:sz w:val="24"/>
        </w:rPr>
        <w:t>R5-251747</w:t>
      </w:r>
      <w:r>
        <w:rPr>
          <w:rFonts w:ascii="Arial" w:hAnsi="Arial" w:cs="Arial"/>
          <w:b/>
          <w:color w:val="0000FF"/>
          <w:sz w:val="24"/>
        </w:rPr>
        <w:tab/>
      </w:r>
      <w:r>
        <w:rPr>
          <w:rFonts w:ascii="Arial" w:hAnsi="Arial" w:cs="Arial"/>
          <w:b/>
          <w:sz w:val="24"/>
        </w:rPr>
        <w:t>Correction to CQI RI PMI delay in 6.2A.3.1.0</w:t>
      </w:r>
    </w:p>
    <w:p w14:paraId="3A933FC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CR-0954  rev 1 Cat: F (Rel-18)</w:t>
      </w:r>
      <w:r>
        <w:rPr>
          <w:i/>
        </w:rPr>
        <w:br/>
      </w:r>
      <w:r>
        <w:rPr>
          <w:i/>
        </w:rPr>
        <w:br/>
      </w:r>
      <w:r>
        <w:rPr>
          <w:i/>
        </w:rPr>
        <w:tab/>
      </w:r>
      <w:r>
        <w:rPr>
          <w:i/>
        </w:rPr>
        <w:tab/>
      </w:r>
      <w:r>
        <w:rPr>
          <w:i/>
        </w:rPr>
        <w:tab/>
      </w:r>
      <w:r>
        <w:rPr>
          <w:i/>
        </w:rPr>
        <w:tab/>
      </w:r>
      <w:r>
        <w:rPr>
          <w:i/>
        </w:rPr>
        <w:tab/>
        <w:t>Source: Anritsu</w:t>
      </w:r>
    </w:p>
    <w:p w14:paraId="09A33EA5" w14:textId="77777777" w:rsidR="000C7362" w:rsidRDefault="000C7362" w:rsidP="000C7362">
      <w:pPr>
        <w:rPr>
          <w:color w:val="808080"/>
        </w:rPr>
      </w:pPr>
      <w:r>
        <w:rPr>
          <w:color w:val="808080"/>
        </w:rPr>
        <w:t>(Replaces R5-250966)</w:t>
      </w:r>
    </w:p>
    <w:p w14:paraId="605EC450" w14:textId="77777777" w:rsidR="000C7362" w:rsidRDefault="000C7362" w:rsidP="000C7362">
      <w:pPr>
        <w:rPr>
          <w:rFonts w:ascii="Arial" w:hAnsi="Arial" w:cs="Arial"/>
          <w:b/>
        </w:rPr>
      </w:pPr>
      <w:r>
        <w:rPr>
          <w:rFonts w:ascii="Arial" w:hAnsi="Arial" w:cs="Arial"/>
          <w:b/>
        </w:rPr>
        <w:t xml:space="preserve">Discussion: </w:t>
      </w:r>
    </w:p>
    <w:p w14:paraId="042B6285" w14:textId="77777777" w:rsidR="000C7362" w:rsidRDefault="000C7362" w:rsidP="000C7362">
      <w:r>
        <w:t>for email agreement</w:t>
      </w:r>
    </w:p>
    <w:p w14:paraId="38AEF3EB" w14:textId="77777777" w:rsidR="000C7362" w:rsidRDefault="000C7362" w:rsidP="000C7362">
      <w:r>
        <w:t>r1</w:t>
      </w:r>
    </w:p>
    <w:p w14:paraId="1716D2CF" w14:textId="77777777" w:rsidR="000C7362" w:rsidRDefault="000C7362" w:rsidP="000C7362">
      <w:r>
        <w:t>Email agreed</w:t>
      </w:r>
    </w:p>
    <w:p w14:paraId="401BC8D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R5-251442</w:t>
      </w:r>
      <w:r>
        <w:rPr>
          <w:color w:val="993300"/>
          <w:u w:val="single"/>
        </w:rPr>
        <w:t>.</w:t>
      </w:r>
    </w:p>
    <w:p w14:paraId="325EFE1F" w14:textId="59443463" w:rsidR="000C7362" w:rsidRDefault="000C7362" w:rsidP="000C7362">
      <w:pPr>
        <w:rPr>
          <w:rFonts w:ascii="Arial" w:hAnsi="Arial" w:cs="Arial"/>
          <w:b/>
          <w:sz w:val="24"/>
        </w:rPr>
      </w:pPr>
      <w:r>
        <w:rPr>
          <w:rFonts w:ascii="Arial" w:hAnsi="Arial" w:cs="Arial"/>
          <w:b/>
          <w:color w:val="0000FF"/>
          <w:sz w:val="24"/>
        </w:rPr>
        <w:t>R5-251442</w:t>
      </w:r>
      <w:r>
        <w:rPr>
          <w:rFonts w:ascii="Arial" w:hAnsi="Arial" w:cs="Arial"/>
          <w:b/>
          <w:color w:val="0000FF"/>
          <w:sz w:val="24"/>
        </w:rPr>
        <w:tab/>
      </w:r>
      <w:r>
        <w:rPr>
          <w:rFonts w:ascii="Arial" w:hAnsi="Arial" w:cs="Arial"/>
          <w:b/>
          <w:sz w:val="24"/>
        </w:rPr>
        <w:t>Correction to CQI RI PMI delay in 6.2A.3.1.0</w:t>
      </w:r>
    </w:p>
    <w:p w14:paraId="532393F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CR-0954  rev 2 Cat: F (Rel-18)</w:t>
      </w:r>
      <w:r>
        <w:rPr>
          <w:i/>
        </w:rPr>
        <w:br/>
      </w:r>
      <w:r>
        <w:rPr>
          <w:i/>
        </w:rPr>
        <w:br/>
      </w:r>
      <w:r>
        <w:rPr>
          <w:i/>
        </w:rPr>
        <w:tab/>
      </w:r>
      <w:r>
        <w:rPr>
          <w:i/>
        </w:rPr>
        <w:tab/>
      </w:r>
      <w:r>
        <w:rPr>
          <w:i/>
        </w:rPr>
        <w:tab/>
      </w:r>
      <w:r>
        <w:rPr>
          <w:i/>
        </w:rPr>
        <w:tab/>
      </w:r>
      <w:r>
        <w:rPr>
          <w:i/>
        </w:rPr>
        <w:tab/>
        <w:t>Source: Anritsu</w:t>
      </w:r>
    </w:p>
    <w:p w14:paraId="0C468AB3" w14:textId="77777777" w:rsidR="000C7362" w:rsidRDefault="000C7362" w:rsidP="000C7362">
      <w:pPr>
        <w:rPr>
          <w:color w:val="808080"/>
        </w:rPr>
      </w:pPr>
      <w:r>
        <w:rPr>
          <w:color w:val="808080"/>
        </w:rPr>
        <w:t>(Replaces R5-251747)</w:t>
      </w:r>
    </w:p>
    <w:p w14:paraId="04C96159" w14:textId="77777777" w:rsidR="000C7362" w:rsidRDefault="000C7362" w:rsidP="000C7362">
      <w:pPr>
        <w:rPr>
          <w:rFonts w:ascii="Arial" w:hAnsi="Arial" w:cs="Arial"/>
          <w:b/>
        </w:rPr>
      </w:pPr>
      <w:r>
        <w:rPr>
          <w:rFonts w:ascii="Arial" w:hAnsi="Arial" w:cs="Arial"/>
          <w:b/>
        </w:rPr>
        <w:t xml:space="preserve">Discussion: </w:t>
      </w:r>
    </w:p>
    <w:p w14:paraId="1EDF42CE" w14:textId="77777777" w:rsidR="000C7362" w:rsidRDefault="000C7362" w:rsidP="000C7362">
      <w:r>
        <w:t>Email agreed</w:t>
      </w:r>
    </w:p>
    <w:p w14:paraId="40A1251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4E5D9" w14:textId="20F02528" w:rsidR="000C7362" w:rsidRDefault="000C7362" w:rsidP="000C7362">
      <w:pPr>
        <w:rPr>
          <w:rFonts w:ascii="Arial" w:hAnsi="Arial" w:cs="Arial"/>
          <w:b/>
          <w:sz w:val="24"/>
        </w:rPr>
      </w:pPr>
      <w:r>
        <w:rPr>
          <w:rFonts w:ascii="Arial" w:hAnsi="Arial" w:cs="Arial"/>
          <w:b/>
          <w:color w:val="0000FF"/>
          <w:sz w:val="24"/>
        </w:rPr>
        <w:t>R5-251162</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RedCap</w:t>
      </w:r>
      <w:proofErr w:type="spellEnd"/>
      <w:r>
        <w:rPr>
          <w:rFonts w:ascii="Arial" w:hAnsi="Arial" w:cs="Arial"/>
          <w:b/>
          <w:sz w:val="24"/>
        </w:rPr>
        <w:t xml:space="preserve"> SDR test case 5.5.3</w:t>
      </w:r>
    </w:p>
    <w:p w14:paraId="6FC2C31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CR-0957  Cat: F (Rel-18)</w:t>
      </w:r>
      <w:r>
        <w:rPr>
          <w:i/>
        </w:rPr>
        <w:br/>
      </w:r>
      <w:r>
        <w:rPr>
          <w:i/>
        </w:rPr>
        <w:br/>
      </w:r>
      <w:r>
        <w:rPr>
          <w:i/>
        </w:rPr>
        <w:tab/>
      </w:r>
      <w:r>
        <w:rPr>
          <w:i/>
        </w:rPr>
        <w:tab/>
      </w:r>
      <w:r>
        <w:rPr>
          <w:i/>
        </w:rPr>
        <w:tab/>
      </w:r>
      <w:r>
        <w:rPr>
          <w:i/>
        </w:rPr>
        <w:tab/>
      </w:r>
      <w:r>
        <w:rPr>
          <w:i/>
        </w:rPr>
        <w:tab/>
        <w:t>Source: Qualcomm India Pvt Ltd</w:t>
      </w:r>
    </w:p>
    <w:p w14:paraId="550D31F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E1D13" w14:textId="17827988" w:rsidR="000C7362" w:rsidRDefault="000C7362" w:rsidP="000C7362">
      <w:pPr>
        <w:rPr>
          <w:rFonts w:ascii="Arial" w:hAnsi="Arial" w:cs="Arial"/>
          <w:b/>
          <w:sz w:val="24"/>
        </w:rPr>
      </w:pPr>
      <w:r>
        <w:rPr>
          <w:rFonts w:ascii="Arial" w:hAnsi="Arial" w:cs="Arial"/>
          <w:b/>
          <w:color w:val="0000FF"/>
          <w:sz w:val="24"/>
        </w:rPr>
        <w:t>R5-251219</w:t>
      </w:r>
      <w:r>
        <w:rPr>
          <w:rFonts w:ascii="Arial" w:hAnsi="Arial" w:cs="Arial"/>
          <w:b/>
          <w:color w:val="0000FF"/>
          <w:sz w:val="24"/>
        </w:rPr>
        <w:tab/>
      </w:r>
      <w:r>
        <w:rPr>
          <w:rFonts w:ascii="Arial" w:hAnsi="Arial" w:cs="Arial"/>
          <w:b/>
          <w:sz w:val="24"/>
        </w:rPr>
        <w:t>Editorial CR to 38.101-4 on PDCCH requirements to unify table numbering format</w:t>
      </w:r>
    </w:p>
    <w:p w14:paraId="2C5BBBF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CR-0958  Cat: F (Rel-18)</w:t>
      </w:r>
      <w:r>
        <w:rPr>
          <w:i/>
        </w:rPr>
        <w:br/>
      </w:r>
      <w:r>
        <w:rPr>
          <w:i/>
        </w:rPr>
        <w:br/>
      </w:r>
      <w:r>
        <w:rPr>
          <w:i/>
        </w:rPr>
        <w:tab/>
      </w:r>
      <w:r>
        <w:rPr>
          <w:i/>
        </w:rPr>
        <w:tab/>
      </w:r>
      <w:r>
        <w:rPr>
          <w:i/>
        </w:rPr>
        <w:tab/>
      </w:r>
      <w:r>
        <w:rPr>
          <w:i/>
        </w:rPr>
        <w:tab/>
      </w:r>
      <w:r>
        <w:rPr>
          <w:i/>
        </w:rPr>
        <w:tab/>
        <w:t>Source: Apple Trading</w:t>
      </w:r>
    </w:p>
    <w:p w14:paraId="6C27362B" w14:textId="77777777" w:rsidR="000C7362" w:rsidRDefault="000C7362" w:rsidP="000C7362">
      <w:pPr>
        <w:rPr>
          <w:rFonts w:ascii="Arial" w:hAnsi="Arial" w:cs="Arial"/>
          <w:b/>
        </w:rPr>
      </w:pPr>
      <w:r>
        <w:rPr>
          <w:rFonts w:ascii="Arial" w:hAnsi="Arial" w:cs="Arial"/>
          <w:b/>
        </w:rPr>
        <w:t xml:space="preserve">Abstract: </w:t>
      </w:r>
    </w:p>
    <w:p w14:paraId="7B3CA84F" w14:textId="77777777" w:rsidR="000C7362" w:rsidRDefault="000C7362" w:rsidP="000C7362">
      <w:r>
        <w:t>Dependent on RAN4 CR R4-25</w:t>
      </w:r>
    </w:p>
    <w:p w14:paraId="6006C0E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2550BB" w14:textId="77777777" w:rsidR="000C7362" w:rsidRDefault="000C7362" w:rsidP="000C7362">
      <w:pPr>
        <w:pStyle w:val="Heading5"/>
      </w:pPr>
      <w:bookmarkStart w:id="664" w:name="_Toc192964078"/>
      <w:r>
        <w:t>5.4.7.2</w:t>
      </w:r>
      <w:r>
        <w:tab/>
        <w:t xml:space="preserve">Radiated </w:t>
      </w:r>
      <w:proofErr w:type="spellStart"/>
      <w:r>
        <w:t>Demod</w:t>
      </w:r>
      <w:proofErr w:type="spellEnd"/>
      <w:r>
        <w:t xml:space="preserve"> Performance and CSI Reporting Requirements (Clauses 7&amp;8)</w:t>
      </w:r>
      <w:bookmarkEnd w:id="664"/>
    </w:p>
    <w:p w14:paraId="4C7F675D" w14:textId="77777777" w:rsidR="000C7362" w:rsidRDefault="000C7362" w:rsidP="000C7362">
      <w:pPr>
        <w:pStyle w:val="Heading5"/>
      </w:pPr>
      <w:bookmarkStart w:id="665" w:name="_Toc192964079"/>
      <w:r>
        <w:t>5.4.7.3</w:t>
      </w:r>
      <w:r>
        <w:tab/>
        <w:t xml:space="preserve">Interworking </w:t>
      </w:r>
      <w:proofErr w:type="spellStart"/>
      <w:r>
        <w:t>Demod</w:t>
      </w:r>
      <w:proofErr w:type="spellEnd"/>
      <w:r>
        <w:t xml:space="preserve"> Performance and CSI Reporting Requirements (Clauses 9&amp;10)</w:t>
      </w:r>
      <w:bookmarkEnd w:id="665"/>
    </w:p>
    <w:p w14:paraId="652D76C7" w14:textId="77777777" w:rsidR="000C7362" w:rsidRDefault="000C7362" w:rsidP="000C7362">
      <w:pPr>
        <w:pStyle w:val="Heading5"/>
      </w:pPr>
      <w:bookmarkStart w:id="666" w:name="_Toc192964080"/>
      <w:r>
        <w:t>5.4.7.4</w:t>
      </w:r>
      <w:r>
        <w:tab/>
        <w:t>Clauses 1-4, Annexes</w:t>
      </w:r>
      <w:bookmarkEnd w:id="666"/>
    </w:p>
    <w:p w14:paraId="6F1EF2B4" w14:textId="5E7357C6" w:rsidR="000C7362" w:rsidRDefault="000C7362" w:rsidP="000C7362">
      <w:pPr>
        <w:rPr>
          <w:rFonts w:ascii="Arial" w:hAnsi="Arial" w:cs="Arial"/>
          <w:b/>
          <w:sz w:val="24"/>
        </w:rPr>
      </w:pPr>
      <w:r>
        <w:rPr>
          <w:rFonts w:ascii="Arial" w:hAnsi="Arial" w:cs="Arial"/>
          <w:b/>
          <w:color w:val="0000FF"/>
          <w:sz w:val="24"/>
        </w:rPr>
        <w:t>R5-250967</w:t>
      </w:r>
      <w:r>
        <w:rPr>
          <w:rFonts w:ascii="Arial" w:hAnsi="Arial" w:cs="Arial"/>
          <w:b/>
          <w:color w:val="0000FF"/>
          <w:sz w:val="24"/>
        </w:rPr>
        <w:tab/>
      </w:r>
      <w:r>
        <w:rPr>
          <w:rFonts w:ascii="Arial" w:hAnsi="Arial" w:cs="Arial"/>
          <w:b/>
          <w:sz w:val="24"/>
        </w:rPr>
        <w:t>Correct test case order in Annex F</w:t>
      </w:r>
    </w:p>
    <w:p w14:paraId="51733AC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CR-0955  Cat: F (Rel-18)</w:t>
      </w:r>
      <w:r>
        <w:rPr>
          <w:i/>
        </w:rPr>
        <w:br/>
      </w:r>
      <w:r>
        <w:rPr>
          <w:i/>
        </w:rPr>
        <w:br/>
      </w:r>
      <w:r>
        <w:rPr>
          <w:i/>
        </w:rPr>
        <w:tab/>
      </w:r>
      <w:r>
        <w:rPr>
          <w:i/>
        </w:rPr>
        <w:tab/>
      </w:r>
      <w:r>
        <w:rPr>
          <w:i/>
        </w:rPr>
        <w:tab/>
      </w:r>
      <w:r>
        <w:rPr>
          <w:i/>
        </w:rPr>
        <w:tab/>
      </w:r>
      <w:r>
        <w:rPr>
          <w:i/>
        </w:rPr>
        <w:tab/>
        <w:t>Source: Keysight Technologies</w:t>
      </w:r>
    </w:p>
    <w:p w14:paraId="3D36BEFC" w14:textId="77777777" w:rsidR="000C7362" w:rsidRDefault="000C7362" w:rsidP="000C7362">
      <w:pPr>
        <w:rPr>
          <w:rFonts w:ascii="Arial" w:hAnsi="Arial" w:cs="Arial"/>
          <w:b/>
        </w:rPr>
      </w:pPr>
      <w:r>
        <w:rPr>
          <w:rFonts w:ascii="Arial" w:hAnsi="Arial" w:cs="Arial"/>
          <w:b/>
        </w:rPr>
        <w:t xml:space="preserve">Discussion: </w:t>
      </w:r>
    </w:p>
    <w:p w14:paraId="3B53070B" w14:textId="77777777" w:rsidR="000C7362" w:rsidRDefault="000C7362" w:rsidP="000C7362">
      <w:r>
        <w:t>r1</w:t>
      </w:r>
    </w:p>
    <w:p w14:paraId="37517C6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R5-251580</w:t>
      </w:r>
      <w:r>
        <w:rPr>
          <w:color w:val="993300"/>
          <w:u w:val="single"/>
        </w:rPr>
        <w:t>.</w:t>
      </w:r>
    </w:p>
    <w:p w14:paraId="05891030" w14:textId="6DD7A609" w:rsidR="000C7362" w:rsidRDefault="000C7362" w:rsidP="000C7362">
      <w:pPr>
        <w:rPr>
          <w:rFonts w:ascii="Arial" w:hAnsi="Arial" w:cs="Arial"/>
          <w:b/>
          <w:sz w:val="24"/>
        </w:rPr>
      </w:pPr>
      <w:r>
        <w:rPr>
          <w:rFonts w:ascii="Arial" w:hAnsi="Arial" w:cs="Arial"/>
          <w:b/>
          <w:color w:val="0000FF"/>
          <w:sz w:val="24"/>
        </w:rPr>
        <w:t>R5-251580</w:t>
      </w:r>
      <w:r>
        <w:rPr>
          <w:rFonts w:ascii="Arial" w:hAnsi="Arial" w:cs="Arial"/>
          <w:b/>
          <w:color w:val="0000FF"/>
          <w:sz w:val="24"/>
        </w:rPr>
        <w:tab/>
      </w:r>
      <w:r>
        <w:rPr>
          <w:rFonts w:ascii="Arial" w:hAnsi="Arial" w:cs="Arial"/>
          <w:b/>
          <w:sz w:val="24"/>
        </w:rPr>
        <w:t>Correct test case order in Annex F</w:t>
      </w:r>
    </w:p>
    <w:p w14:paraId="1B6BF29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CR-0955  rev 1 Cat: F (Rel-18)</w:t>
      </w:r>
      <w:r>
        <w:rPr>
          <w:i/>
        </w:rPr>
        <w:br/>
      </w:r>
      <w:r>
        <w:rPr>
          <w:i/>
        </w:rPr>
        <w:br/>
      </w:r>
      <w:r>
        <w:rPr>
          <w:i/>
        </w:rPr>
        <w:tab/>
      </w:r>
      <w:r>
        <w:rPr>
          <w:i/>
        </w:rPr>
        <w:tab/>
      </w:r>
      <w:r>
        <w:rPr>
          <w:i/>
        </w:rPr>
        <w:tab/>
      </w:r>
      <w:r>
        <w:rPr>
          <w:i/>
        </w:rPr>
        <w:tab/>
      </w:r>
      <w:r>
        <w:rPr>
          <w:i/>
        </w:rPr>
        <w:tab/>
        <w:t>Source: Keysight Technologies</w:t>
      </w:r>
    </w:p>
    <w:p w14:paraId="0865533F" w14:textId="77777777" w:rsidR="000C7362" w:rsidRDefault="000C7362" w:rsidP="000C7362">
      <w:pPr>
        <w:rPr>
          <w:color w:val="808080"/>
        </w:rPr>
      </w:pPr>
      <w:r>
        <w:rPr>
          <w:color w:val="808080"/>
        </w:rPr>
        <w:t>(Replaces R5-250967)</w:t>
      </w:r>
    </w:p>
    <w:p w14:paraId="2CB93E2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98096" w14:textId="77F7B747" w:rsidR="000C7362" w:rsidRDefault="000C7362" w:rsidP="000C7362">
      <w:pPr>
        <w:rPr>
          <w:rFonts w:ascii="Arial" w:hAnsi="Arial" w:cs="Arial"/>
          <w:b/>
          <w:sz w:val="24"/>
        </w:rPr>
      </w:pPr>
      <w:r>
        <w:rPr>
          <w:rFonts w:ascii="Arial" w:hAnsi="Arial" w:cs="Arial"/>
          <w:b/>
          <w:color w:val="0000FF"/>
          <w:sz w:val="24"/>
        </w:rPr>
        <w:t>R5-251029</w:t>
      </w:r>
      <w:r>
        <w:rPr>
          <w:rFonts w:ascii="Arial" w:hAnsi="Arial" w:cs="Arial"/>
          <w:b/>
          <w:color w:val="0000FF"/>
          <w:sz w:val="24"/>
        </w:rPr>
        <w:tab/>
      </w:r>
      <w:r>
        <w:rPr>
          <w:rFonts w:ascii="Arial" w:hAnsi="Arial" w:cs="Arial"/>
          <w:b/>
          <w:sz w:val="24"/>
        </w:rPr>
        <w:t>Update for TDD RMCs for sustained data rate testing</w:t>
      </w:r>
    </w:p>
    <w:p w14:paraId="3DB9172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CR-0956  Cat: F (Rel-18)</w:t>
      </w:r>
      <w:r>
        <w:rPr>
          <w:i/>
        </w:rPr>
        <w:br/>
      </w:r>
      <w:r>
        <w:rPr>
          <w:i/>
        </w:rPr>
        <w:br/>
      </w:r>
      <w:r>
        <w:rPr>
          <w:i/>
        </w:rPr>
        <w:tab/>
      </w:r>
      <w:r>
        <w:rPr>
          <w:i/>
        </w:rPr>
        <w:tab/>
      </w:r>
      <w:r>
        <w:rPr>
          <w:i/>
        </w:rPr>
        <w:tab/>
      </w:r>
      <w:r>
        <w:rPr>
          <w:i/>
        </w:rPr>
        <w:tab/>
      </w:r>
      <w:r>
        <w:rPr>
          <w:i/>
        </w:rPr>
        <w:tab/>
        <w:t>Source: Rohde &amp; Schwarz</w:t>
      </w:r>
    </w:p>
    <w:p w14:paraId="6D9A23CA" w14:textId="77777777" w:rsidR="000C7362" w:rsidRDefault="000C7362" w:rsidP="000C7362">
      <w:pPr>
        <w:rPr>
          <w:rFonts w:ascii="Arial" w:hAnsi="Arial" w:cs="Arial"/>
          <w:b/>
        </w:rPr>
      </w:pPr>
      <w:r>
        <w:rPr>
          <w:rFonts w:ascii="Arial" w:hAnsi="Arial" w:cs="Arial"/>
          <w:b/>
        </w:rPr>
        <w:t xml:space="preserve">Discussion: </w:t>
      </w:r>
    </w:p>
    <w:p w14:paraId="584179E4" w14:textId="77777777" w:rsidR="000C7362" w:rsidRDefault="000C7362" w:rsidP="000C7362">
      <w:r>
        <w:t xml:space="preserve">offline discussion with Keysight </w:t>
      </w:r>
    </w:p>
    <w:p w14:paraId="5E64C8BB" w14:textId="77777777" w:rsidR="000C7362" w:rsidRDefault="000C7362" w:rsidP="000C7362">
      <w:r>
        <w:t>r1</w:t>
      </w:r>
    </w:p>
    <w:p w14:paraId="3A164B9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R5-251581</w:t>
      </w:r>
      <w:r>
        <w:rPr>
          <w:color w:val="993300"/>
          <w:u w:val="single"/>
        </w:rPr>
        <w:t>.</w:t>
      </w:r>
    </w:p>
    <w:p w14:paraId="0DC67A27" w14:textId="3C49A9E9" w:rsidR="000C7362" w:rsidRDefault="000C7362" w:rsidP="000C7362">
      <w:pPr>
        <w:rPr>
          <w:rFonts w:ascii="Arial" w:hAnsi="Arial" w:cs="Arial"/>
          <w:b/>
          <w:sz w:val="24"/>
        </w:rPr>
      </w:pPr>
      <w:r>
        <w:rPr>
          <w:rFonts w:ascii="Arial" w:hAnsi="Arial" w:cs="Arial"/>
          <w:b/>
          <w:color w:val="0000FF"/>
          <w:sz w:val="24"/>
        </w:rPr>
        <w:t>R5-251581</w:t>
      </w:r>
      <w:r>
        <w:rPr>
          <w:rFonts w:ascii="Arial" w:hAnsi="Arial" w:cs="Arial"/>
          <w:b/>
          <w:color w:val="0000FF"/>
          <w:sz w:val="24"/>
        </w:rPr>
        <w:tab/>
      </w:r>
      <w:r>
        <w:rPr>
          <w:rFonts w:ascii="Arial" w:hAnsi="Arial" w:cs="Arial"/>
          <w:b/>
          <w:sz w:val="24"/>
        </w:rPr>
        <w:t>Update for TDD RMCs for sustained data rate testing</w:t>
      </w:r>
    </w:p>
    <w:p w14:paraId="7405F74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v18.5.0</w:t>
      </w:r>
      <w:r>
        <w:rPr>
          <w:i/>
        </w:rPr>
        <w:tab/>
        <w:t xml:space="preserve">  CR-0956  rev 1 Cat: F (Rel-18)</w:t>
      </w:r>
      <w:r>
        <w:rPr>
          <w:i/>
        </w:rPr>
        <w:br/>
      </w:r>
      <w:r>
        <w:rPr>
          <w:i/>
        </w:rPr>
        <w:br/>
      </w:r>
      <w:r>
        <w:rPr>
          <w:i/>
        </w:rPr>
        <w:tab/>
      </w:r>
      <w:r>
        <w:rPr>
          <w:i/>
        </w:rPr>
        <w:tab/>
      </w:r>
      <w:r>
        <w:rPr>
          <w:i/>
        </w:rPr>
        <w:tab/>
      </w:r>
      <w:r>
        <w:rPr>
          <w:i/>
        </w:rPr>
        <w:tab/>
      </w:r>
      <w:r>
        <w:rPr>
          <w:i/>
        </w:rPr>
        <w:tab/>
        <w:t>Source: Rohde &amp; Schwarz</w:t>
      </w:r>
    </w:p>
    <w:p w14:paraId="17F4A4CD" w14:textId="77777777" w:rsidR="000C7362" w:rsidRDefault="000C7362" w:rsidP="000C7362">
      <w:pPr>
        <w:rPr>
          <w:color w:val="808080"/>
        </w:rPr>
      </w:pPr>
      <w:r>
        <w:rPr>
          <w:color w:val="808080"/>
        </w:rPr>
        <w:t>(Replaces R5-251029)</w:t>
      </w:r>
    </w:p>
    <w:p w14:paraId="3530367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55115" w14:textId="77777777" w:rsidR="000C7362" w:rsidRDefault="000C7362" w:rsidP="000C7362">
      <w:pPr>
        <w:pStyle w:val="Heading4"/>
      </w:pPr>
      <w:bookmarkStart w:id="667" w:name="_Toc192964081"/>
      <w:r>
        <w:t>5.4.8</w:t>
      </w:r>
      <w:r>
        <w:tab/>
        <w:t>TS 38.521-5</w:t>
      </w:r>
      <w:bookmarkEnd w:id="667"/>
    </w:p>
    <w:p w14:paraId="31117815" w14:textId="77777777" w:rsidR="000C7362" w:rsidRDefault="000C7362" w:rsidP="000C7362">
      <w:pPr>
        <w:pStyle w:val="Heading4"/>
      </w:pPr>
      <w:bookmarkStart w:id="668" w:name="_Toc192964082"/>
      <w:r>
        <w:t>5.4.9</w:t>
      </w:r>
      <w:r>
        <w:tab/>
        <w:t>TS 38.522</w:t>
      </w:r>
      <w:bookmarkEnd w:id="668"/>
    </w:p>
    <w:p w14:paraId="6303B682" w14:textId="435FB08B" w:rsidR="000C7362" w:rsidRDefault="000C7362" w:rsidP="000C7362">
      <w:pPr>
        <w:rPr>
          <w:rFonts w:ascii="Arial" w:hAnsi="Arial" w:cs="Arial"/>
          <w:b/>
          <w:sz w:val="24"/>
        </w:rPr>
      </w:pPr>
      <w:r>
        <w:rPr>
          <w:rFonts w:ascii="Arial" w:hAnsi="Arial" w:cs="Arial"/>
          <w:b/>
          <w:color w:val="0000FF"/>
          <w:sz w:val="24"/>
        </w:rPr>
        <w:t>R5-250142</w:t>
      </w:r>
      <w:r>
        <w:rPr>
          <w:rFonts w:ascii="Arial" w:hAnsi="Arial" w:cs="Arial"/>
          <w:b/>
          <w:color w:val="0000FF"/>
          <w:sz w:val="24"/>
        </w:rPr>
        <w:tab/>
      </w:r>
      <w:r>
        <w:rPr>
          <w:rFonts w:ascii="Arial" w:hAnsi="Arial" w:cs="Arial"/>
          <w:b/>
          <w:sz w:val="24"/>
        </w:rPr>
        <w:t>Update to applicability of 5G TCs</w:t>
      </w:r>
    </w:p>
    <w:p w14:paraId="6CFA3F3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CR-0542  Cat: F (Rel-18)</w:t>
      </w:r>
      <w:r>
        <w:rPr>
          <w:i/>
        </w:rPr>
        <w:br/>
      </w:r>
      <w:r>
        <w:rPr>
          <w:i/>
        </w:rPr>
        <w:br/>
      </w:r>
      <w:r>
        <w:rPr>
          <w:i/>
        </w:rPr>
        <w:tab/>
      </w:r>
      <w:r>
        <w:rPr>
          <w:i/>
        </w:rPr>
        <w:tab/>
      </w:r>
      <w:r>
        <w:rPr>
          <w:i/>
        </w:rPr>
        <w:tab/>
      </w:r>
      <w:r>
        <w:rPr>
          <w:i/>
        </w:rPr>
        <w:tab/>
      </w:r>
      <w:r>
        <w:rPr>
          <w:i/>
        </w:rPr>
        <w:tab/>
        <w:t>Source: CMCC, TTA</w:t>
      </w:r>
    </w:p>
    <w:p w14:paraId="600E17C8" w14:textId="77777777" w:rsidR="000C7362" w:rsidRDefault="000C7362" w:rsidP="000C7362">
      <w:pPr>
        <w:rPr>
          <w:rFonts w:ascii="Arial" w:hAnsi="Arial" w:cs="Arial"/>
          <w:b/>
        </w:rPr>
      </w:pPr>
      <w:r>
        <w:rPr>
          <w:rFonts w:ascii="Arial" w:hAnsi="Arial" w:cs="Arial"/>
          <w:b/>
        </w:rPr>
        <w:t xml:space="preserve">Abstract: </w:t>
      </w:r>
    </w:p>
    <w:p w14:paraId="547CDDEA" w14:textId="77777777" w:rsidR="000C7362" w:rsidRDefault="000C7362" w:rsidP="000C7362">
      <w:r>
        <w:t>1.Related to Discussion paper R5-250141</w:t>
      </w:r>
    </w:p>
    <w:p w14:paraId="00D17A04" w14:textId="77777777" w:rsidR="000C7362" w:rsidRDefault="000C7362" w:rsidP="000C7362">
      <w:r>
        <w:t>2.The applicability conditions “CXX1”, “CXX2” and “CXX3” need to be assigned with hard numbers by MCC</w:t>
      </w:r>
    </w:p>
    <w:p w14:paraId="3A593C51" w14:textId="77777777" w:rsidR="000C7362" w:rsidRDefault="000C7362" w:rsidP="000C7362">
      <w:pPr>
        <w:rPr>
          <w:rFonts w:ascii="Arial" w:hAnsi="Arial" w:cs="Arial"/>
          <w:b/>
        </w:rPr>
      </w:pPr>
      <w:r>
        <w:rPr>
          <w:rFonts w:ascii="Arial" w:hAnsi="Arial" w:cs="Arial"/>
          <w:b/>
        </w:rPr>
        <w:t xml:space="preserve">Discussion: </w:t>
      </w:r>
    </w:p>
    <w:p w14:paraId="1AF5EB55" w14:textId="77777777" w:rsidR="000C7362" w:rsidRDefault="000C7362" w:rsidP="000C7362">
      <w:r>
        <w:t>r1</w:t>
      </w:r>
    </w:p>
    <w:p w14:paraId="24DDE37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R5-251670</w:t>
      </w:r>
      <w:r>
        <w:rPr>
          <w:color w:val="993300"/>
          <w:u w:val="single"/>
        </w:rPr>
        <w:t>.</w:t>
      </w:r>
    </w:p>
    <w:p w14:paraId="5071E3F7" w14:textId="78C2589A" w:rsidR="000C7362" w:rsidRDefault="000C7362" w:rsidP="000C7362">
      <w:pPr>
        <w:rPr>
          <w:rFonts w:ascii="Arial" w:hAnsi="Arial" w:cs="Arial"/>
          <w:b/>
          <w:sz w:val="24"/>
        </w:rPr>
      </w:pPr>
      <w:r>
        <w:rPr>
          <w:rFonts w:ascii="Arial" w:hAnsi="Arial" w:cs="Arial"/>
          <w:b/>
          <w:color w:val="0000FF"/>
          <w:sz w:val="24"/>
        </w:rPr>
        <w:t>R5-251670</w:t>
      </w:r>
      <w:r>
        <w:rPr>
          <w:rFonts w:ascii="Arial" w:hAnsi="Arial" w:cs="Arial"/>
          <w:b/>
          <w:color w:val="0000FF"/>
          <w:sz w:val="24"/>
        </w:rPr>
        <w:tab/>
      </w:r>
      <w:r>
        <w:rPr>
          <w:rFonts w:ascii="Arial" w:hAnsi="Arial" w:cs="Arial"/>
          <w:b/>
          <w:sz w:val="24"/>
        </w:rPr>
        <w:t>Update to applicability of 5G TCs</w:t>
      </w:r>
    </w:p>
    <w:p w14:paraId="0578E8D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CR-0542  rev 1 Cat: F (Rel-18)</w:t>
      </w:r>
      <w:r>
        <w:rPr>
          <w:i/>
        </w:rPr>
        <w:br/>
      </w:r>
      <w:r>
        <w:rPr>
          <w:i/>
        </w:rPr>
        <w:br/>
      </w:r>
      <w:r>
        <w:rPr>
          <w:i/>
        </w:rPr>
        <w:tab/>
      </w:r>
      <w:r>
        <w:rPr>
          <w:i/>
        </w:rPr>
        <w:tab/>
      </w:r>
      <w:r>
        <w:rPr>
          <w:i/>
        </w:rPr>
        <w:tab/>
      </w:r>
      <w:r>
        <w:rPr>
          <w:i/>
        </w:rPr>
        <w:tab/>
      </w:r>
      <w:r>
        <w:rPr>
          <w:i/>
        </w:rPr>
        <w:tab/>
        <w:t>Source: CMCC, TTA</w:t>
      </w:r>
    </w:p>
    <w:p w14:paraId="2320A9E3" w14:textId="77777777" w:rsidR="000C7362" w:rsidRDefault="000C7362" w:rsidP="000C7362">
      <w:pPr>
        <w:rPr>
          <w:color w:val="808080"/>
        </w:rPr>
      </w:pPr>
      <w:r>
        <w:rPr>
          <w:color w:val="808080"/>
        </w:rPr>
        <w:t>(Replaces R5-250142)</w:t>
      </w:r>
    </w:p>
    <w:p w14:paraId="1786280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A9F4B" w14:textId="38FB80F1" w:rsidR="000C7362" w:rsidRDefault="000C7362" w:rsidP="000C7362">
      <w:pPr>
        <w:rPr>
          <w:rFonts w:ascii="Arial" w:hAnsi="Arial" w:cs="Arial"/>
          <w:b/>
          <w:sz w:val="24"/>
        </w:rPr>
      </w:pPr>
      <w:r>
        <w:rPr>
          <w:rFonts w:ascii="Arial" w:hAnsi="Arial" w:cs="Arial"/>
          <w:b/>
          <w:color w:val="0000FF"/>
          <w:sz w:val="24"/>
        </w:rPr>
        <w:t>R5-250666</w:t>
      </w:r>
      <w:r>
        <w:rPr>
          <w:rFonts w:ascii="Arial" w:hAnsi="Arial" w:cs="Arial"/>
          <w:b/>
          <w:color w:val="0000FF"/>
          <w:sz w:val="24"/>
        </w:rPr>
        <w:tab/>
      </w:r>
      <w:r>
        <w:rPr>
          <w:rFonts w:ascii="Arial" w:hAnsi="Arial" w:cs="Arial"/>
          <w:b/>
          <w:sz w:val="24"/>
        </w:rPr>
        <w:t>Include applicability for CQI reporting with Table 4 test cases</w:t>
      </w:r>
    </w:p>
    <w:p w14:paraId="04C4CBC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CR-0556  Cat: F (Rel-18)</w:t>
      </w:r>
      <w:r>
        <w:rPr>
          <w:i/>
        </w:rPr>
        <w:br/>
      </w:r>
      <w:r>
        <w:rPr>
          <w:i/>
        </w:rPr>
        <w:br/>
      </w:r>
      <w:r>
        <w:rPr>
          <w:i/>
        </w:rPr>
        <w:tab/>
      </w:r>
      <w:r>
        <w:rPr>
          <w:i/>
        </w:rPr>
        <w:tab/>
      </w:r>
      <w:r>
        <w:rPr>
          <w:i/>
        </w:rPr>
        <w:tab/>
      </w:r>
      <w:r>
        <w:rPr>
          <w:i/>
        </w:rPr>
        <w:tab/>
      </w:r>
      <w:r>
        <w:rPr>
          <w:i/>
        </w:rPr>
        <w:tab/>
        <w:t>Source: Keysight Technologies</w:t>
      </w:r>
    </w:p>
    <w:p w14:paraId="383DD95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A4A4B" w14:textId="673FEA07" w:rsidR="000C7362" w:rsidRDefault="000C7362" w:rsidP="000C7362">
      <w:pPr>
        <w:rPr>
          <w:rFonts w:ascii="Arial" w:hAnsi="Arial" w:cs="Arial"/>
          <w:b/>
          <w:sz w:val="24"/>
        </w:rPr>
      </w:pPr>
      <w:r>
        <w:rPr>
          <w:rFonts w:ascii="Arial" w:hAnsi="Arial" w:cs="Arial"/>
          <w:b/>
          <w:color w:val="0000FF"/>
          <w:sz w:val="24"/>
        </w:rPr>
        <w:t>R5-250708</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5CECD8D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CR-0558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CMCC</w:t>
      </w:r>
    </w:p>
    <w:p w14:paraId="47654C8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D2EF2" w14:textId="452C5146" w:rsidR="000C7362" w:rsidRDefault="000C7362" w:rsidP="000C7362">
      <w:pPr>
        <w:rPr>
          <w:rFonts w:ascii="Arial" w:hAnsi="Arial" w:cs="Arial"/>
          <w:b/>
          <w:sz w:val="24"/>
        </w:rPr>
      </w:pPr>
      <w:r>
        <w:rPr>
          <w:rFonts w:ascii="Arial" w:hAnsi="Arial" w:cs="Arial"/>
          <w:b/>
          <w:color w:val="0000FF"/>
          <w:sz w:val="24"/>
        </w:rPr>
        <w:t>R5-250775</w:t>
      </w:r>
      <w:r>
        <w:rPr>
          <w:rFonts w:ascii="Arial" w:hAnsi="Arial" w:cs="Arial"/>
          <w:b/>
          <w:color w:val="0000FF"/>
          <w:sz w:val="24"/>
        </w:rPr>
        <w:tab/>
      </w:r>
      <w:r>
        <w:rPr>
          <w:rFonts w:ascii="Arial" w:hAnsi="Arial" w:cs="Arial"/>
          <w:b/>
          <w:sz w:val="24"/>
        </w:rPr>
        <w:t>Update of applicability for 5G test cases</w:t>
      </w:r>
    </w:p>
    <w:p w14:paraId="5033FC3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CR-0561  Cat: F (Rel-18)</w:t>
      </w:r>
      <w:r>
        <w:rPr>
          <w:i/>
        </w:rPr>
        <w:br/>
      </w:r>
      <w:r>
        <w:rPr>
          <w:i/>
        </w:rPr>
        <w:br/>
      </w:r>
      <w:r>
        <w:rPr>
          <w:i/>
        </w:rPr>
        <w:tab/>
      </w:r>
      <w:r>
        <w:rPr>
          <w:i/>
        </w:rPr>
        <w:tab/>
      </w:r>
      <w:r>
        <w:rPr>
          <w:i/>
        </w:rPr>
        <w:tab/>
      </w:r>
      <w:r>
        <w:rPr>
          <w:i/>
        </w:rPr>
        <w:tab/>
      </w:r>
      <w:r>
        <w:rPr>
          <w:i/>
        </w:rPr>
        <w:tab/>
        <w:t>Source: TTA</w:t>
      </w:r>
    </w:p>
    <w:p w14:paraId="73FC5FDA" w14:textId="77777777" w:rsidR="000C7362" w:rsidRDefault="000C7362" w:rsidP="000C7362">
      <w:pPr>
        <w:rPr>
          <w:rFonts w:ascii="Arial" w:hAnsi="Arial" w:cs="Arial"/>
          <w:b/>
        </w:rPr>
      </w:pPr>
      <w:r>
        <w:rPr>
          <w:rFonts w:ascii="Arial" w:hAnsi="Arial" w:cs="Arial"/>
          <w:b/>
        </w:rPr>
        <w:t xml:space="preserve">Abstract: </w:t>
      </w:r>
    </w:p>
    <w:p w14:paraId="0373726E" w14:textId="77777777" w:rsidR="000C7362" w:rsidRDefault="000C7362" w:rsidP="000C7362">
      <w:r>
        <w:t>Editorial</w:t>
      </w:r>
    </w:p>
    <w:p w14:paraId="4912C8C3" w14:textId="77777777" w:rsidR="000C7362" w:rsidRDefault="000C7362" w:rsidP="000C7362">
      <w:pPr>
        <w:rPr>
          <w:rFonts w:ascii="Arial" w:hAnsi="Arial" w:cs="Arial"/>
          <w:b/>
        </w:rPr>
      </w:pPr>
      <w:r>
        <w:rPr>
          <w:rFonts w:ascii="Arial" w:hAnsi="Arial" w:cs="Arial"/>
          <w:b/>
        </w:rPr>
        <w:t xml:space="preserve">Discussion: </w:t>
      </w:r>
    </w:p>
    <w:p w14:paraId="30739500" w14:textId="77777777" w:rsidR="000C7362" w:rsidRDefault="000C7362" w:rsidP="000C7362">
      <w:r>
        <w:t>After discussion with CMCC, contents merged into R5-250142</w:t>
      </w:r>
    </w:p>
    <w:p w14:paraId="60E8E61F" w14:textId="77777777" w:rsidR="000C7362" w:rsidRDefault="000C7362" w:rsidP="000C7362">
      <w:r>
        <w:t>Starpoint: after discussion with R&amp;S. The problem can be solved in R5-250262.</w:t>
      </w:r>
    </w:p>
    <w:p w14:paraId="6FC02AE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761857" w14:textId="608EFDC2" w:rsidR="000C7362" w:rsidRDefault="000C7362" w:rsidP="000C7362">
      <w:pPr>
        <w:rPr>
          <w:rFonts w:ascii="Arial" w:hAnsi="Arial" w:cs="Arial"/>
          <w:b/>
          <w:sz w:val="24"/>
        </w:rPr>
      </w:pPr>
      <w:r>
        <w:rPr>
          <w:rFonts w:ascii="Arial" w:hAnsi="Arial" w:cs="Arial"/>
          <w:b/>
          <w:color w:val="0000FF"/>
          <w:sz w:val="24"/>
        </w:rPr>
        <w:t>R5-250818</w:t>
      </w:r>
      <w:r>
        <w:rPr>
          <w:rFonts w:ascii="Arial" w:hAnsi="Arial" w:cs="Arial"/>
          <w:b/>
          <w:color w:val="0000FF"/>
          <w:sz w:val="24"/>
        </w:rPr>
        <w:tab/>
      </w:r>
      <w:r>
        <w:rPr>
          <w:rFonts w:ascii="Arial" w:hAnsi="Arial" w:cs="Arial"/>
          <w:b/>
          <w:sz w:val="24"/>
        </w:rPr>
        <w:t>Correction to applicability condition for uplink full power test cases</w:t>
      </w:r>
    </w:p>
    <w:p w14:paraId="000BFD2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CR-0564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w:t>
      </w:r>
    </w:p>
    <w:p w14:paraId="341CAC4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22B9F" w14:textId="40880439" w:rsidR="000C7362" w:rsidRDefault="000C7362" w:rsidP="000C7362">
      <w:pPr>
        <w:rPr>
          <w:rFonts w:ascii="Arial" w:hAnsi="Arial" w:cs="Arial"/>
          <w:b/>
          <w:sz w:val="24"/>
        </w:rPr>
      </w:pPr>
      <w:r>
        <w:rPr>
          <w:rFonts w:ascii="Arial" w:hAnsi="Arial" w:cs="Arial"/>
          <w:b/>
          <w:color w:val="0000FF"/>
          <w:sz w:val="24"/>
        </w:rPr>
        <w:t>R5-250863</w:t>
      </w:r>
      <w:r>
        <w:rPr>
          <w:rFonts w:ascii="Arial" w:hAnsi="Arial" w:cs="Arial"/>
          <w:b/>
          <w:color w:val="0000FF"/>
          <w:sz w:val="24"/>
        </w:rPr>
        <w:tab/>
      </w:r>
      <w:r>
        <w:rPr>
          <w:rFonts w:ascii="Arial" w:hAnsi="Arial" w:cs="Arial"/>
          <w:b/>
          <w:sz w:val="24"/>
        </w:rPr>
        <w:t>applicability update for HST-DPS test cases</w:t>
      </w:r>
    </w:p>
    <w:p w14:paraId="23BC33D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CR-0566  Cat: F (Rel-18)</w:t>
      </w:r>
      <w:r>
        <w:rPr>
          <w:i/>
        </w:rPr>
        <w:br/>
      </w:r>
      <w:r>
        <w:rPr>
          <w:i/>
        </w:rPr>
        <w:br/>
      </w:r>
      <w:r>
        <w:rPr>
          <w:i/>
        </w:rPr>
        <w:tab/>
      </w:r>
      <w:r>
        <w:rPr>
          <w:i/>
        </w:rPr>
        <w:tab/>
      </w:r>
      <w:r>
        <w:rPr>
          <w:i/>
        </w:rPr>
        <w:tab/>
      </w:r>
      <w:r>
        <w:rPr>
          <w:i/>
        </w:rPr>
        <w:tab/>
      </w:r>
      <w:r>
        <w:rPr>
          <w:i/>
        </w:rPr>
        <w:tab/>
        <w:t>Source: QUALCOMM Europe Inc. - Italy</w:t>
      </w:r>
    </w:p>
    <w:p w14:paraId="51C40CC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486CE" w14:textId="4F326BFE" w:rsidR="000C7362" w:rsidRDefault="000C7362" w:rsidP="000C7362">
      <w:pPr>
        <w:rPr>
          <w:rFonts w:ascii="Arial" w:hAnsi="Arial" w:cs="Arial"/>
          <w:b/>
          <w:sz w:val="24"/>
        </w:rPr>
      </w:pPr>
      <w:r>
        <w:rPr>
          <w:rFonts w:ascii="Arial" w:hAnsi="Arial" w:cs="Arial"/>
          <w:b/>
          <w:color w:val="0000FF"/>
          <w:sz w:val="24"/>
        </w:rPr>
        <w:t>R5-250877</w:t>
      </w:r>
      <w:r>
        <w:rPr>
          <w:rFonts w:ascii="Arial" w:hAnsi="Arial" w:cs="Arial"/>
          <w:b/>
          <w:color w:val="0000FF"/>
          <w:sz w:val="24"/>
        </w:rPr>
        <w:tab/>
      </w:r>
      <w:r>
        <w:rPr>
          <w:rFonts w:ascii="Arial" w:hAnsi="Arial" w:cs="Arial"/>
          <w:b/>
          <w:sz w:val="24"/>
        </w:rPr>
        <w:t>Update of applicability for RRM FR2 PC1 random access test cases</w:t>
      </w:r>
    </w:p>
    <w:p w14:paraId="0B27188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CR-0567  Cat: F (Rel-18)</w:t>
      </w:r>
      <w:r>
        <w:rPr>
          <w:i/>
        </w:rPr>
        <w:br/>
      </w:r>
      <w:r>
        <w:rPr>
          <w:i/>
        </w:rPr>
        <w:br/>
      </w:r>
      <w:r>
        <w:rPr>
          <w:i/>
        </w:rPr>
        <w:tab/>
      </w:r>
      <w:r>
        <w:rPr>
          <w:i/>
        </w:rPr>
        <w:tab/>
      </w:r>
      <w:r>
        <w:rPr>
          <w:i/>
        </w:rPr>
        <w:tab/>
      </w:r>
      <w:r>
        <w:rPr>
          <w:i/>
        </w:rPr>
        <w:tab/>
      </w:r>
      <w:r>
        <w:rPr>
          <w:i/>
        </w:rPr>
        <w:tab/>
        <w:t>Source: Rohde &amp; Schwarz</w:t>
      </w:r>
    </w:p>
    <w:p w14:paraId="1D2E36E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6C370" w14:textId="7AA2D8C3" w:rsidR="000C7362" w:rsidRDefault="000C7362" w:rsidP="000C7362">
      <w:pPr>
        <w:rPr>
          <w:rFonts w:ascii="Arial" w:hAnsi="Arial" w:cs="Arial"/>
          <w:b/>
          <w:sz w:val="24"/>
        </w:rPr>
      </w:pPr>
      <w:r>
        <w:rPr>
          <w:rFonts w:ascii="Arial" w:hAnsi="Arial" w:cs="Arial"/>
          <w:b/>
          <w:color w:val="0000FF"/>
          <w:sz w:val="24"/>
        </w:rPr>
        <w:t>R5-251046</w:t>
      </w:r>
      <w:r>
        <w:rPr>
          <w:rFonts w:ascii="Arial" w:hAnsi="Arial" w:cs="Arial"/>
          <w:b/>
          <w:color w:val="0000FF"/>
          <w:sz w:val="24"/>
        </w:rPr>
        <w:tab/>
      </w:r>
      <w:r>
        <w:rPr>
          <w:rFonts w:ascii="Arial" w:hAnsi="Arial" w:cs="Arial"/>
          <w:b/>
          <w:sz w:val="24"/>
        </w:rPr>
        <w:t xml:space="preserve">Update of tested bands selection criteria for </w:t>
      </w:r>
      <w:proofErr w:type="spellStart"/>
      <w:r>
        <w:rPr>
          <w:rFonts w:ascii="Arial" w:hAnsi="Arial" w:cs="Arial"/>
          <w:b/>
          <w:sz w:val="24"/>
        </w:rPr>
        <w:t>RedCap</w:t>
      </w:r>
      <w:proofErr w:type="spellEnd"/>
      <w:r>
        <w:rPr>
          <w:rFonts w:ascii="Arial" w:hAnsi="Arial" w:cs="Arial"/>
          <w:b/>
          <w:sz w:val="24"/>
        </w:rPr>
        <w:t xml:space="preserve"> UE supporting HD FDD</w:t>
      </w:r>
    </w:p>
    <w:p w14:paraId="07D5548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CR-0571  Cat: F (Rel-18)</w:t>
      </w:r>
      <w:r>
        <w:rPr>
          <w:i/>
        </w:rPr>
        <w:br/>
      </w:r>
      <w:r>
        <w:rPr>
          <w:i/>
        </w:rPr>
        <w:br/>
      </w:r>
      <w:r>
        <w:rPr>
          <w:i/>
        </w:rPr>
        <w:tab/>
      </w:r>
      <w:r>
        <w:rPr>
          <w:i/>
        </w:rPr>
        <w:tab/>
      </w:r>
      <w:r>
        <w:rPr>
          <w:i/>
        </w:rPr>
        <w:tab/>
      </w:r>
      <w:r>
        <w:rPr>
          <w:i/>
        </w:rPr>
        <w:tab/>
      </w:r>
      <w:r>
        <w:rPr>
          <w:i/>
        </w:rPr>
        <w:tab/>
        <w:t>Source: China Unicom</w:t>
      </w:r>
    </w:p>
    <w:p w14:paraId="1342BA9C" w14:textId="77777777" w:rsidR="000C7362" w:rsidRDefault="000C7362" w:rsidP="000C7362">
      <w:pPr>
        <w:rPr>
          <w:rFonts w:ascii="Arial" w:hAnsi="Arial" w:cs="Arial"/>
          <w:b/>
        </w:rPr>
      </w:pPr>
      <w:r>
        <w:rPr>
          <w:rFonts w:ascii="Arial" w:hAnsi="Arial" w:cs="Arial"/>
          <w:b/>
        </w:rPr>
        <w:t xml:space="preserve">Discussion: </w:t>
      </w:r>
    </w:p>
    <w:p w14:paraId="7D59F4C3" w14:textId="77777777" w:rsidR="000C7362" w:rsidRDefault="000C7362" w:rsidP="000C7362">
      <w:r>
        <w:t>r1</w:t>
      </w:r>
    </w:p>
    <w:p w14:paraId="00CB13F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R5-251697</w:t>
      </w:r>
      <w:r>
        <w:rPr>
          <w:color w:val="993300"/>
          <w:u w:val="single"/>
        </w:rPr>
        <w:t>.</w:t>
      </w:r>
    </w:p>
    <w:p w14:paraId="67B07604" w14:textId="72A50918" w:rsidR="000C7362" w:rsidRDefault="000C7362" w:rsidP="000C7362">
      <w:pPr>
        <w:rPr>
          <w:rFonts w:ascii="Arial" w:hAnsi="Arial" w:cs="Arial"/>
          <w:b/>
          <w:sz w:val="24"/>
        </w:rPr>
      </w:pPr>
      <w:r>
        <w:rPr>
          <w:rFonts w:ascii="Arial" w:hAnsi="Arial" w:cs="Arial"/>
          <w:b/>
          <w:color w:val="0000FF"/>
          <w:sz w:val="24"/>
        </w:rPr>
        <w:t>R5-251697</w:t>
      </w:r>
      <w:r>
        <w:rPr>
          <w:rFonts w:ascii="Arial" w:hAnsi="Arial" w:cs="Arial"/>
          <w:b/>
          <w:color w:val="0000FF"/>
          <w:sz w:val="24"/>
        </w:rPr>
        <w:tab/>
      </w:r>
      <w:r>
        <w:rPr>
          <w:rFonts w:ascii="Arial" w:hAnsi="Arial" w:cs="Arial"/>
          <w:b/>
          <w:sz w:val="24"/>
        </w:rPr>
        <w:t xml:space="preserve">Update of tested bands selection criteria for </w:t>
      </w:r>
      <w:proofErr w:type="spellStart"/>
      <w:r>
        <w:rPr>
          <w:rFonts w:ascii="Arial" w:hAnsi="Arial" w:cs="Arial"/>
          <w:b/>
          <w:sz w:val="24"/>
        </w:rPr>
        <w:t>RedCap</w:t>
      </w:r>
      <w:proofErr w:type="spellEnd"/>
      <w:r>
        <w:rPr>
          <w:rFonts w:ascii="Arial" w:hAnsi="Arial" w:cs="Arial"/>
          <w:b/>
          <w:sz w:val="24"/>
        </w:rPr>
        <w:t xml:space="preserve"> UE supporting HD FDD</w:t>
      </w:r>
    </w:p>
    <w:p w14:paraId="64AF035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v18.5.0</w:t>
      </w:r>
      <w:r>
        <w:rPr>
          <w:i/>
        </w:rPr>
        <w:tab/>
        <w:t xml:space="preserve">  CR-0571  rev 1 Cat: F (Rel-18)</w:t>
      </w:r>
      <w:r>
        <w:rPr>
          <w:i/>
        </w:rPr>
        <w:br/>
      </w:r>
      <w:r>
        <w:rPr>
          <w:i/>
        </w:rPr>
        <w:br/>
      </w:r>
      <w:r>
        <w:rPr>
          <w:i/>
        </w:rPr>
        <w:tab/>
      </w:r>
      <w:r>
        <w:rPr>
          <w:i/>
        </w:rPr>
        <w:tab/>
      </w:r>
      <w:r>
        <w:rPr>
          <w:i/>
        </w:rPr>
        <w:tab/>
      </w:r>
      <w:r>
        <w:rPr>
          <w:i/>
        </w:rPr>
        <w:tab/>
      </w:r>
      <w:r>
        <w:rPr>
          <w:i/>
        </w:rPr>
        <w:tab/>
        <w:t>Source: China Unicom</w:t>
      </w:r>
    </w:p>
    <w:p w14:paraId="78A7A96F" w14:textId="77777777" w:rsidR="000C7362" w:rsidRDefault="000C7362" w:rsidP="000C7362">
      <w:pPr>
        <w:rPr>
          <w:color w:val="808080"/>
        </w:rPr>
      </w:pPr>
      <w:r>
        <w:rPr>
          <w:color w:val="808080"/>
        </w:rPr>
        <w:t>(Replaces R5-251046)</w:t>
      </w:r>
    </w:p>
    <w:p w14:paraId="3EABE3D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48A0F" w14:textId="77777777" w:rsidR="000C7362" w:rsidRDefault="000C7362" w:rsidP="000C7362">
      <w:pPr>
        <w:pStyle w:val="Heading4"/>
      </w:pPr>
      <w:bookmarkStart w:id="669" w:name="_Toc192964083"/>
      <w:r>
        <w:t>5.4.10</w:t>
      </w:r>
      <w:r>
        <w:tab/>
        <w:t>TS 38.533</w:t>
      </w:r>
      <w:bookmarkEnd w:id="669"/>
    </w:p>
    <w:p w14:paraId="5B3646F1" w14:textId="77777777" w:rsidR="000C7362" w:rsidRDefault="000C7362" w:rsidP="000C7362">
      <w:pPr>
        <w:pStyle w:val="Heading5"/>
      </w:pPr>
      <w:bookmarkStart w:id="670" w:name="_Toc192964084"/>
      <w:r>
        <w:t>5.4.10.1</w:t>
      </w:r>
      <w:r>
        <w:tab/>
        <w:t>EN-DC with all NR cells in FR1 (Clause 4)</w:t>
      </w:r>
      <w:bookmarkEnd w:id="670"/>
    </w:p>
    <w:p w14:paraId="78D6CA64" w14:textId="2E49EBEB" w:rsidR="000C7362" w:rsidRDefault="000C7362" w:rsidP="000C7362">
      <w:pPr>
        <w:rPr>
          <w:rFonts w:ascii="Arial" w:hAnsi="Arial" w:cs="Arial"/>
          <w:b/>
          <w:sz w:val="24"/>
        </w:rPr>
      </w:pPr>
      <w:r>
        <w:rPr>
          <w:rFonts w:ascii="Arial" w:hAnsi="Arial" w:cs="Arial"/>
          <w:b/>
          <w:color w:val="0000FF"/>
          <w:sz w:val="24"/>
        </w:rPr>
        <w:t>R5-250668</w:t>
      </w:r>
      <w:r>
        <w:rPr>
          <w:rFonts w:ascii="Arial" w:hAnsi="Arial" w:cs="Arial"/>
          <w:b/>
          <w:color w:val="0000FF"/>
          <w:sz w:val="24"/>
        </w:rPr>
        <w:tab/>
      </w:r>
      <w:r>
        <w:rPr>
          <w:rFonts w:ascii="Arial" w:hAnsi="Arial" w:cs="Arial"/>
          <w:b/>
          <w:sz w:val="24"/>
        </w:rPr>
        <w:t>Clarification to Non-Contention Based Random Access TCs</w:t>
      </w:r>
    </w:p>
    <w:p w14:paraId="2E497DF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CR-3708  Cat: F (Rel-18)</w:t>
      </w:r>
      <w:r>
        <w:rPr>
          <w:i/>
        </w:rPr>
        <w:br/>
      </w:r>
      <w:r>
        <w:rPr>
          <w:i/>
        </w:rPr>
        <w:br/>
      </w:r>
      <w:r>
        <w:rPr>
          <w:i/>
        </w:rPr>
        <w:tab/>
      </w:r>
      <w:r>
        <w:rPr>
          <w:i/>
        </w:rPr>
        <w:tab/>
      </w:r>
      <w:r>
        <w:rPr>
          <w:i/>
        </w:rPr>
        <w:tab/>
      </w:r>
      <w:r>
        <w:rPr>
          <w:i/>
        </w:rPr>
        <w:tab/>
      </w:r>
      <w:r>
        <w:rPr>
          <w:i/>
        </w:rPr>
        <w:tab/>
        <w:t>Source: Keysight Technologies</w:t>
      </w:r>
    </w:p>
    <w:p w14:paraId="39F892F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D16A5" w14:textId="79986667" w:rsidR="000C7362" w:rsidRDefault="000C7362" w:rsidP="000C7362">
      <w:pPr>
        <w:rPr>
          <w:rFonts w:ascii="Arial" w:hAnsi="Arial" w:cs="Arial"/>
          <w:b/>
          <w:sz w:val="24"/>
        </w:rPr>
      </w:pPr>
      <w:r>
        <w:rPr>
          <w:rFonts w:ascii="Arial" w:hAnsi="Arial" w:cs="Arial"/>
          <w:b/>
          <w:color w:val="0000FF"/>
          <w:sz w:val="24"/>
        </w:rPr>
        <w:t>R5-250709</w:t>
      </w:r>
      <w:r>
        <w:rPr>
          <w:rFonts w:ascii="Arial" w:hAnsi="Arial" w:cs="Arial"/>
          <w:b/>
          <w:color w:val="0000FF"/>
          <w:sz w:val="24"/>
        </w:rPr>
        <w:tab/>
      </w:r>
      <w:r>
        <w:rPr>
          <w:rFonts w:ascii="Arial" w:hAnsi="Arial" w:cs="Arial"/>
          <w:b/>
          <w:sz w:val="24"/>
        </w:rPr>
        <w:t>Correction to EN-DC SS-RSRP measurement absolute accuracy test cases</w:t>
      </w:r>
    </w:p>
    <w:p w14:paraId="117FE03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CR-3733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3867D2" w14:textId="77777777" w:rsidR="000C7362" w:rsidRDefault="000C7362" w:rsidP="000C7362">
      <w:pPr>
        <w:rPr>
          <w:rFonts w:ascii="Arial" w:hAnsi="Arial" w:cs="Arial"/>
          <w:b/>
        </w:rPr>
      </w:pPr>
      <w:r>
        <w:rPr>
          <w:rFonts w:ascii="Arial" w:hAnsi="Arial" w:cs="Arial"/>
          <w:b/>
        </w:rPr>
        <w:t xml:space="preserve">Discussion: </w:t>
      </w:r>
    </w:p>
    <w:p w14:paraId="65B389BD" w14:textId="77777777" w:rsidR="000C7362" w:rsidRDefault="000C7362" w:rsidP="000C7362">
      <w:r>
        <w:t xml:space="preserve">overlap with R5-251106 </w:t>
      </w:r>
    </w:p>
    <w:p w14:paraId="38614BFE" w14:textId="77777777" w:rsidR="000C7362" w:rsidRDefault="000C7362" w:rsidP="000C7362">
      <w:r>
        <w:t>r1</w:t>
      </w:r>
    </w:p>
    <w:p w14:paraId="6269EE2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R5-251617</w:t>
      </w:r>
      <w:r>
        <w:rPr>
          <w:color w:val="993300"/>
          <w:u w:val="single"/>
        </w:rPr>
        <w:t>.</w:t>
      </w:r>
    </w:p>
    <w:p w14:paraId="4458FDF4" w14:textId="430327F3" w:rsidR="000C7362" w:rsidRDefault="000C7362" w:rsidP="000C7362">
      <w:pPr>
        <w:rPr>
          <w:rFonts w:ascii="Arial" w:hAnsi="Arial" w:cs="Arial"/>
          <w:b/>
          <w:sz w:val="24"/>
        </w:rPr>
      </w:pPr>
      <w:r>
        <w:rPr>
          <w:rFonts w:ascii="Arial" w:hAnsi="Arial" w:cs="Arial"/>
          <w:b/>
          <w:color w:val="0000FF"/>
          <w:sz w:val="24"/>
        </w:rPr>
        <w:t>R5-251617</w:t>
      </w:r>
      <w:r>
        <w:rPr>
          <w:rFonts w:ascii="Arial" w:hAnsi="Arial" w:cs="Arial"/>
          <w:b/>
          <w:color w:val="0000FF"/>
          <w:sz w:val="24"/>
        </w:rPr>
        <w:tab/>
      </w:r>
      <w:r>
        <w:rPr>
          <w:rFonts w:ascii="Arial" w:hAnsi="Arial" w:cs="Arial"/>
          <w:b/>
          <w:sz w:val="24"/>
        </w:rPr>
        <w:t>Correction to EN-DC SS-RSRP measurement absolute accuracy test cases</w:t>
      </w:r>
    </w:p>
    <w:p w14:paraId="163AD7D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CR-3733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77ED90" w14:textId="77777777" w:rsidR="000C7362" w:rsidRDefault="000C7362" w:rsidP="000C7362">
      <w:pPr>
        <w:rPr>
          <w:color w:val="808080"/>
        </w:rPr>
      </w:pPr>
      <w:r>
        <w:rPr>
          <w:color w:val="808080"/>
        </w:rPr>
        <w:t>(Replaces R5-250709)</w:t>
      </w:r>
    </w:p>
    <w:p w14:paraId="0E7039A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BD134" w14:textId="294698AD" w:rsidR="000C7362" w:rsidRDefault="000C7362" w:rsidP="000C7362">
      <w:pPr>
        <w:rPr>
          <w:rFonts w:ascii="Arial" w:hAnsi="Arial" w:cs="Arial"/>
          <w:b/>
          <w:sz w:val="24"/>
        </w:rPr>
      </w:pPr>
      <w:r>
        <w:rPr>
          <w:rFonts w:ascii="Arial" w:hAnsi="Arial" w:cs="Arial"/>
          <w:b/>
          <w:color w:val="0000FF"/>
          <w:sz w:val="24"/>
        </w:rPr>
        <w:t>R5-250925</w:t>
      </w:r>
      <w:r>
        <w:rPr>
          <w:rFonts w:ascii="Arial" w:hAnsi="Arial" w:cs="Arial"/>
          <w:b/>
          <w:color w:val="0000FF"/>
          <w:sz w:val="24"/>
        </w:rPr>
        <w:tab/>
      </w:r>
      <w:r>
        <w:rPr>
          <w:rFonts w:ascii="Arial" w:hAnsi="Arial" w:cs="Arial"/>
          <w:b/>
          <w:sz w:val="24"/>
        </w:rPr>
        <w:t>Editorial corrections to measurement procedures minimum conformance requirements</w:t>
      </w:r>
    </w:p>
    <w:p w14:paraId="4B5FB9B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CR-3774  Cat: F (Rel-18)</w:t>
      </w:r>
      <w:r>
        <w:rPr>
          <w:i/>
        </w:rPr>
        <w:br/>
      </w:r>
      <w:r>
        <w:rPr>
          <w:i/>
        </w:rPr>
        <w:br/>
      </w:r>
      <w:r>
        <w:rPr>
          <w:i/>
        </w:rPr>
        <w:tab/>
      </w:r>
      <w:r>
        <w:rPr>
          <w:i/>
        </w:rPr>
        <w:tab/>
      </w:r>
      <w:r>
        <w:rPr>
          <w:i/>
        </w:rPr>
        <w:tab/>
      </w:r>
      <w:r>
        <w:rPr>
          <w:i/>
        </w:rPr>
        <w:tab/>
      </w:r>
      <w:r>
        <w:rPr>
          <w:i/>
        </w:rPr>
        <w:tab/>
        <w:t>Source: Rohde &amp; Schwarz</w:t>
      </w:r>
    </w:p>
    <w:p w14:paraId="0828389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9F104" w14:textId="0707FAB2" w:rsidR="000C7362" w:rsidRDefault="000C7362" w:rsidP="000C7362">
      <w:pPr>
        <w:rPr>
          <w:rFonts w:ascii="Arial" w:hAnsi="Arial" w:cs="Arial"/>
          <w:b/>
          <w:sz w:val="24"/>
        </w:rPr>
      </w:pPr>
      <w:r>
        <w:rPr>
          <w:rFonts w:ascii="Arial" w:hAnsi="Arial" w:cs="Arial"/>
          <w:b/>
          <w:color w:val="0000FF"/>
          <w:sz w:val="24"/>
        </w:rPr>
        <w:t>R5-250998</w:t>
      </w:r>
      <w:r>
        <w:rPr>
          <w:rFonts w:ascii="Arial" w:hAnsi="Arial" w:cs="Arial"/>
          <w:b/>
          <w:color w:val="0000FF"/>
          <w:sz w:val="24"/>
        </w:rPr>
        <w:tab/>
      </w:r>
      <w:r>
        <w:rPr>
          <w:rFonts w:ascii="Arial" w:hAnsi="Arial" w:cs="Arial"/>
          <w:b/>
          <w:sz w:val="24"/>
        </w:rPr>
        <w:t>Correction to Beam Failure detection and link recovery TCs</w:t>
      </w:r>
    </w:p>
    <w:p w14:paraId="6B4A30B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CR-3785  Cat: F (Rel-18)</w:t>
      </w:r>
      <w:r>
        <w:rPr>
          <w:i/>
        </w:rPr>
        <w:br/>
      </w:r>
      <w:r>
        <w:rPr>
          <w:i/>
        </w:rPr>
        <w:br/>
      </w:r>
      <w:r>
        <w:rPr>
          <w:i/>
        </w:rPr>
        <w:tab/>
      </w:r>
      <w:r>
        <w:rPr>
          <w:i/>
        </w:rPr>
        <w:tab/>
      </w:r>
      <w:r>
        <w:rPr>
          <w:i/>
        </w:rPr>
        <w:tab/>
      </w:r>
      <w:r>
        <w:rPr>
          <w:i/>
        </w:rPr>
        <w:tab/>
      </w:r>
      <w:r>
        <w:rPr>
          <w:i/>
        </w:rPr>
        <w:tab/>
        <w:t>Source: Keysight Technologies</w:t>
      </w:r>
    </w:p>
    <w:p w14:paraId="31E6658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A4D18" w14:textId="7395170C" w:rsidR="000C7362" w:rsidRDefault="000C7362" w:rsidP="000C7362">
      <w:pPr>
        <w:rPr>
          <w:rFonts w:ascii="Arial" w:hAnsi="Arial" w:cs="Arial"/>
          <w:b/>
          <w:sz w:val="24"/>
        </w:rPr>
      </w:pPr>
      <w:r>
        <w:rPr>
          <w:rFonts w:ascii="Arial" w:hAnsi="Arial" w:cs="Arial"/>
          <w:b/>
          <w:color w:val="0000FF"/>
          <w:sz w:val="24"/>
        </w:rPr>
        <w:t>R5-251106</w:t>
      </w:r>
      <w:r>
        <w:rPr>
          <w:rFonts w:ascii="Arial" w:hAnsi="Arial" w:cs="Arial"/>
          <w:b/>
          <w:color w:val="0000FF"/>
          <w:sz w:val="24"/>
        </w:rPr>
        <w:tab/>
      </w:r>
      <w:r>
        <w:rPr>
          <w:rFonts w:ascii="Arial" w:hAnsi="Arial" w:cs="Arial"/>
          <w:b/>
          <w:sz w:val="24"/>
        </w:rPr>
        <w:t>Corrections in TCs 4.7.1.2 and 6.7.1.2 on derived parameters</w:t>
      </w:r>
    </w:p>
    <w:p w14:paraId="38140AA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CR-3811  Cat: F (Rel-18)</w:t>
      </w:r>
      <w:r>
        <w:rPr>
          <w:i/>
        </w:rPr>
        <w:br/>
      </w:r>
      <w:r>
        <w:rPr>
          <w:i/>
        </w:rPr>
        <w:br/>
      </w:r>
      <w:r>
        <w:rPr>
          <w:i/>
        </w:rPr>
        <w:tab/>
      </w:r>
      <w:r>
        <w:rPr>
          <w:i/>
        </w:rPr>
        <w:tab/>
      </w:r>
      <w:r>
        <w:rPr>
          <w:i/>
        </w:rPr>
        <w:tab/>
      </w:r>
      <w:r>
        <w:rPr>
          <w:i/>
        </w:rPr>
        <w:tab/>
      </w:r>
      <w:r>
        <w:rPr>
          <w:i/>
        </w:rPr>
        <w:tab/>
        <w:t>Source: Keysight Technologies</w:t>
      </w:r>
    </w:p>
    <w:p w14:paraId="02549E66" w14:textId="77777777" w:rsidR="000C7362" w:rsidRDefault="000C7362" w:rsidP="000C7362">
      <w:pPr>
        <w:rPr>
          <w:rFonts w:ascii="Arial" w:hAnsi="Arial" w:cs="Arial"/>
          <w:b/>
        </w:rPr>
      </w:pPr>
      <w:r>
        <w:rPr>
          <w:rFonts w:ascii="Arial" w:hAnsi="Arial" w:cs="Arial"/>
          <w:b/>
        </w:rPr>
        <w:t xml:space="preserve">Abstract: </w:t>
      </w:r>
    </w:p>
    <w:p w14:paraId="4A960F68" w14:textId="77777777" w:rsidR="000C7362" w:rsidRDefault="000C7362" w:rsidP="000C7362">
      <w:r>
        <w:t>Dependency on RAN4 CR R4-2501945 -&gt; R4-2502634  agreed</w:t>
      </w:r>
    </w:p>
    <w:p w14:paraId="39D70EE6" w14:textId="77777777" w:rsidR="000C7362" w:rsidRDefault="000C7362" w:rsidP="000C7362">
      <w:pPr>
        <w:rPr>
          <w:rFonts w:ascii="Arial" w:hAnsi="Arial" w:cs="Arial"/>
          <w:b/>
        </w:rPr>
      </w:pPr>
      <w:r>
        <w:rPr>
          <w:rFonts w:ascii="Arial" w:hAnsi="Arial" w:cs="Arial"/>
          <w:b/>
        </w:rPr>
        <w:t xml:space="preserve">Discussion: </w:t>
      </w:r>
    </w:p>
    <w:p w14:paraId="21406DDA" w14:textId="77777777" w:rsidR="000C7362" w:rsidRDefault="000C7362" w:rsidP="000C7362">
      <w:r>
        <w:t>for email agreement</w:t>
      </w:r>
    </w:p>
    <w:p w14:paraId="35C111DD" w14:textId="77777777" w:rsidR="000C7362" w:rsidRDefault="000C7362" w:rsidP="000C7362">
      <w:r>
        <w:t>Email agreed</w:t>
      </w:r>
    </w:p>
    <w:p w14:paraId="5A44799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EA192" w14:textId="77777777" w:rsidR="000C7362" w:rsidRDefault="000C7362" w:rsidP="000C7362">
      <w:pPr>
        <w:pStyle w:val="Heading5"/>
      </w:pPr>
      <w:bookmarkStart w:id="671" w:name="_Toc192964085"/>
      <w:r>
        <w:t>5.4.10.2</w:t>
      </w:r>
      <w:r>
        <w:tab/>
        <w:t>NE-DC with all NR cells in FR1 (Clause 4A)</w:t>
      </w:r>
      <w:bookmarkEnd w:id="671"/>
    </w:p>
    <w:p w14:paraId="1ED49E72" w14:textId="77777777" w:rsidR="000C7362" w:rsidRDefault="000C7362" w:rsidP="000C7362">
      <w:pPr>
        <w:pStyle w:val="Heading5"/>
      </w:pPr>
      <w:bookmarkStart w:id="672" w:name="_Toc192964086"/>
      <w:r>
        <w:t>5.4.10.3</w:t>
      </w:r>
      <w:r>
        <w:tab/>
        <w:t>EN-DC with at least 1 NR Cell in FR2 (Clause5)</w:t>
      </w:r>
      <w:bookmarkEnd w:id="672"/>
    </w:p>
    <w:p w14:paraId="1BC09D7A" w14:textId="754B98B0" w:rsidR="000C7362" w:rsidRDefault="000C7362" w:rsidP="000C7362">
      <w:pPr>
        <w:rPr>
          <w:rFonts w:ascii="Arial" w:hAnsi="Arial" w:cs="Arial"/>
          <w:b/>
          <w:sz w:val="24"/>
        </w:rPr>
      </w:pPr>
      <w:r>
        <w:rPr>
          <w:rFonts w:ascii="Arial" w:hAnsi="Arial" w:cs="Arial"/>
          <w:b/>
          <w:color w:val="0000FF"/>
          <w:sz w:val="24"/>
        </w:rPr>
        <w:t>R5-250876</w:t>
      </w:r>
      <w:r>
        <w:rPr>
          <w:rFonts w:ascii="Arial" w:hAnsi="Arial" w:cs="Arial"/>
          <w:b/>
          <w:color w:val="0000FF"/>
          <w:sz w:val="24"/>
        </w:rPr>
        <w:tab/>
      </w:r>
      <w:r>
        <w:rPr>
          <w:rFonts w:ascii="Arial" w:hAnsi="Arial" w:cs="Arial"/>
          <w:b/>
          <w:sz w:val="24"/>
        </w:rPr>
        <w:t>Correction of FR2 Rel-15 Random Access Test Cases Including TT for PC1</w:t>
      </w:r>
    </w:p>
    <w:p w14:paraId="047B8C5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CR-3767  Cat: F (Rel-18)</w:t>
      </w:r>
      <w:r>
        <w:rPr>
          <w:i/>
        </w:rPr>
        <w:br/>
      </w:r>
      <w:r>
        <w:rPr>
          <w:i/>
        </w:rPr>
        <w:br/>
      </w:r>
      <w:r>
        <w:rPr>
          <w:i/>
        </w:rPr>
        <w:tab/>
      </w:r>
      <w:r>
        <w:rPr>
          <w:i/>
        </w:rPr>
        <w:tab/>
      </w:r>
      <w:r>
        <w:rPr>
          <w:i/>
        </w:rPr>
        <w:tab/>
      </w:r>
      <w:r>
        <w:rPr>
          <w:i/>
        </w:rPr>
        <w:tab/>
      </w:r>
      <w:r>
        <w:rPr>
          <w:i/>
        </w:rPr>
        <w:tab/>
        <w:t>Source: Rohde &amp; Schwarz</w:t>
      </w:r>
    </w:p>
    <w:p w14:paraId="4B7F8859" w14:textId="77777777" w:rsidR="000C7362" w:rsidRDefault="000C7362" w:rsidP="000C7362">
      <w:pPr>
        <w:rPr>
          <w:rFonts w:ascii="Arial" w:hAnsi="Arial" w:cs="Arial"/>
          <w:b/>
        </w:rPr>
      </w:pPr>
      <w:r>
        <w:rPr>
          <w:rFonts w:ascii="Arial" w:hAnsi="Arial" w:cs="Arial"/>
          <w:b/>
        </w:rPr>
        <w:t xml:space="preserve">Abstract: </w:t>
      </w:r>
    </w:p>
    <w:p w14:paraId="3F9966A1" w14:textId="77777777" w:rsidR="000C7362" w:rsidRDefault="000C7362" w:rsidP="000C7362">
      <w:r>
        <w:t>RRM TT</w:t>
      </w:r>
    </w:p>
    <w:p w14:paraId="3BBCEEB5" w14:textId="77777777" w:rsidR="000C7362" w:rsidRDefault="000C7362" w:rsidP="000C7362">
      <w:pPr>
        <w:rPr>
          <w:rFonts w:ascii="Arial" w:hAnsi="Arial" w:cs="Arial"/>
          <w:b/>
        </w:rPr>
      </w:pPr>
      <w:r>
        <w:rPr>
          <w:rFonts w:ascii="Arial" w:hAnsi="Arial" w:cs="Arial"/>
          <w:b/>
        </w:rPr>
        <w:t xml:space="preserve">Discussion: </w:t>
      </w:r>
    </w:p>
    <w:p w14:paraId="5EA5D521" w14:textId="77777777" w:rsidR="000C7362" w:rsidRDefault="000C7362" w:rsidP="000C7362">
      <w:r>
        <w:t>r1</w:t>
      </w:r>
    </w:p>
    <w:p w14:paraId="61ABDF1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R5-251655</w:t>
      </w:r>
      <w:r>
        <w:rPr>
          <w:color w:val="993300"/>
          <w:u w:val="single"/>
        </w:rPr>
        <w:t>.</w:t>
      </w:r>
    </w:p>
    <w:p w14:paraId="200750B1" w14:textId="448005B7" w:rsidR="000C7362" w:rsidRDefault="000C7362" w:rsidP="000C7362">
      <w:pPr>
        <w:rPr>
          <w:rFonts w:ascii="Arial" w:hAnsi="Arial" w:cs="Arial"/>
          <w:b/>
          <w:sz w:val="24"/>
        </w:rPr>
      </w:pPr>
      <w:r>
        <w:rPr>
          <w:rFonts w:ascii="Arial" w:hAnsi="Arial" w:cs="Arial"/>
          <w:b/>
          <w:color w:val="0000FF"/>
          <w:sz w:val="24"/>
        </w:rPr>
        <w:t>R5-251655</w:t>
      </w:r>
      <w:r>
        <w:rPr>
          <w:rFonts w:ascii="Arial" w:hAnsi="Arial" w:cs="Arial"/>
          <w:b/>
          <w:color w:val="0000FF"/>
          <w:sz w:val="24"/>
        </w:rPr>
        <w:tab/>
      </w:r>
      <w:r>
        <w:rPr>
          <w:rFonts w:ascii="Arial" w:hAnsi="Arial" w:cs="Arial"/>
          <w:b/>
          <w:sz w:val="24"/>
        </w:rPr>
        <w:t>Correction of FR2 Rel-15 Random Access Test Cases Including TT for PC1</w:t>
      </w:r>
    </w:p>
    <w:p w14:paraId="66BC5E5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CR-3767  rev 1 Cat: F (Rel-18)</w:t>
      </w:r>
      <w:r>
        <w:rPr>
          <w:i/>
        </w:rPr>
        <w:br/>
      </w:r>
      <w:r>
        <w:rPr>
          <w:i/>
        </w:rPr>
        <w:br/>
      </w:r>
      <w:r>
        <w:rPr>
          <w:i/>
        </w:rPr>
        <w:tab/>
      </w:r>
      <w:r>
        <w:rPr>
          <w:i/>
        </w:rPr>
        <w:tab/>
      </w:r>
      <w:r>
        <w:rPr>
          <w:i/>
        </w:rPr>
        <w:tab/>
      </w:r>
      <w:r>
        <w:rPr>
          <w:i/>
        </w:rPr>
        <w:tab/>
      </w:r>
      <w:r>
        <w:rPr>
          <w:i/>
        </w:rPr>
        <w:tab/>
        <w:t>Source: Rohde &amp; Schwarz</w:t>
      </w:r>
    </w:p>
    <w:p w14:paraId="2ED58347" w14:textId="77777777" w:rsidR="000C7362" w:rsidRDefault="000C7362" w:rsidP="000C7362">
      <w:pPr>
        <w:rPr>
          <w:color w:val="808080"/>
        </w:rPr>
      </w:pPr>
      <w:r>
        <w:rPr>
          <w:color w:val="808080"/>
        </w:rPr>
        <w:t>(Replaces R5-250876)</w:t>
      </w:r>
    </w:p>
    <w:p w14:paraId="19792B6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AAF30" w14:textId="77777777" w:rsidR="000C7362" w:rsidRDefault="000C7362" w:rsidP="000C7362">
      <w:pPr>
        <w:pStyle w:val="Heading5"/>
      </w:pPr>
      <w:bookmarkStart w:id="673" w:name="_Toc192964087"/>
      <w:r>
        <w:t>5.4.10.4</w:t>
      </w:r>
      <w:r>
        <w:tab/>
        <w:t>NR Standalone in FR1 (Clause 6)</w:t>
      </w:r>
      <w:bookmarkEnd w:id="673"/>
    </w:p>
    <w:p w14:paraId="7898CA60" w14:textId="3DB7F66C" w:rsidR="000C7362" w:rsidRDefault="000C7362" w:rsidP="000C7362">
      <w:pPr>
        <w:rPr>
          <w:rFonts w:ascii="Arial" w:hAnsi="Arial" w:cs="Arial"/>
          <w:b/>
          <w:sz w:val="24"/>
        </w:rPr>
      </w:pPr>
      <w:r>
        <w:rPr>
          <w:rFonts w:ascii="Arial" w:hAnsi="Arial" w:cs="Arial"/>
          <w:b/>
          <w:color w:val="0000FF"/>
          <w:sz w:val="24"/>
        </w:rPr>
        <w:t>R5-250672</w:t>
      </w:r>
      <w:r>
        <w:rPr>
          <w:rFonts w:ascii="Arial" w:hAnsi="Arial" w:cs="Arial"/>
          <w:b/>
          <w:color w:val="0000FF"/>
          <w:sz w:val="24"/>
        </w:rPr>
        <w:tab/>
      </w:r>
      <w:r>
        <w:rPr>
          <w:rFonts w:ascii="Arial" w:hAnsi="Arial" w:cs="Arial"/>
          <w:b/>
          <w:sz w:val="24"/>
        </w:rPr>
        <w:t>Correction to NR SA FR1 SS-RSRP Absolute Measurement Accuracy TC 6.7.1.1.1</w:t>
      </w:r>
    </w:p>
    <w:p w14:paraId="63DF2B2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CR-3711  Cat: F (Rel-18)</w:t>
      </w:r>
      <w:r>
        <w:rPr>
          <w:i/>
        </w:rPr>
        <w:br/>
      </w:r>
      <w:r>
        <w:rPr>
          <w:i/>
        </w:rPr>
        <w:br/>
      </w:r>
      <w:r>
        <w:rPr>
          <w:i/>
        </w:rPr>
        <w:tab/>
      </w:r>
      <w:r>
        <w:rPr>
          <w:i/>
        </w:rPr>
        <w:tab/>
      </w:r>
      <w:r>
        <w:rPr>
          <w:i/>
        </w:rPr>
        <w:tab/>
      </w:r>
      <w:r>
        <w:rPr>
          <w:i/>
        </w:rPr>
        <w:tab/>
      </w:r>
      <w:r>
        <w:rPr>
          <w:i/>
        </w:rPr>
        <w:tab/>
        <w:t>Source: Keysight Technologies</w:t>
      </w:r>
    </w:p>
    <w:p w14:paraId="6CA25C80" w14:textId="77777777" w:rsidR="000C7362" w:rsidRDefault="000C7362" w:rsidP="000C7362">
      <w:pPr>
        <w:rPr>
          <w:rFonts w:ascii="Arial" w:hAnsi="Arial" w:cs="Arial"/>
          <w:b/>
        </w:rPr>
      </w:pPr>
      <w:r>
        <w:rPr>
          <w:rFonts w:ascii="Arial" w:hAnsi="Arial" w:cs="Arial"/>
          <w:b/>
        </w:rPr>
        <w:t xml:space="preserve">Discussion: </w:t>
      </w:r>
    </w:p>
    <w:p w14:paraId="0749DD37" w14:textId="77777777" w:rsidR="000C7362" w:rsidRDefault="000C7362" w:rsidP="000C7362">
      <w:r>
        <w:t xml:space="preserve">changes will be </w:t>
      </w:r>
      <w:proofErr w:type="spellStart"/>
      <w:r>
        <w:t>coverd</w:t>
      </w:r>
      <w:proofErr w:type="spellEnd"/>
      <w:r>
        <w:t xml:space="preserve"> in R5-250710r1 (HW)</w:t>
      </w:r>
    </w:p>
    <w:p w14:paraId="3B6F806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D802E6" w14:textId="443BFEB0" w:rsidR="000C7362" w:rsidRDefault="000C7362" w:rsidP="000C7362">
      <w:pPr>
        <w:rPr>
          <w:rFonts w:ascii="Arial" w:hAnsi="Arial" w:cs="Arial"/>
          <w:b/>
          <w:sz w:val="24"/>
        </w:rPr>
      </w:pPr>
      <w:r>
        <w:rPr>
          <w:rFonts w:ascii="Arial" w:hAnsi="Arial" w:cs="Arial"/>
          <w:b/>
          <w:color w:val="0000FF"/>
          <w:sz w:val="24"/>
        </w:rPr>
        <w:t>R5-250710</w:t>
      </w:r>
      <w:r>
        <w:rPr>
          <w:rFonts w:ascii="Arial" w:hAnsi="Arial" w:cs="Arial"/>
          <w:b/>
          <w:color w:val="0000FF"/>
          <w:sz w:val="24"/>
        </w:rPr>
        <w:tab/>
      </w:r>
      <w:r>
        <w:rPr>
          <w:rFonts w:ascii="Arial" w:hAnsi="Arial" w:cs="Arial"/>
          <w:b/>
          <w:sz w:val="24"/>
        </w:rPr>
        <w:t>Correction to NR SA SS-RSRP measurement absolute accuracy test cases</w:t>
      </w:r>
    </w:p>
    <w:p w14:paraId="7AAFBDA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CR-3734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F558A6" w14:textId="77777777" w:rsidR="000C7362" w:rsidRDefault="000C7362" w:rsidP="000C7362">
      <w:pPr>
        <w:rPr>
          <w:rFonts w:ascii="Arial" w:hAnsi="Arial" w:cs="Arial"/>
          <w:b/>
        </w:rPr>
      </w:pPr>
      <w:r>
        <w:rPr>
          <w:rFonts w:ascii="Arial" w:hAnsi="Arial" w:cs="Arial"/>
          <w:b/>
        </w:rPr>
        <w:t xml:space="preserve">Discussion: </w:t>
      </w:r>
    </w:p>
    <w:p w14:paraId="5B39BB6B" w14:textId="77777777" w:rsidR="000C7362" w:rsidRDefault="000C7362" w:rsidP="000C7362">
      <w:r>
        <w:t>overlapping with R5-251106(KS)</w:t>
      </w:r>
    </w:p>
    <w:p w14:paraId="01BD6E7E" w14:textId="77777777" w:rsidR="000C7362" w:rsidRDefault="000C7362" w:rsidP="000C7362">
      <w:r>
        <w:t>r1</w:t>
      </w:r>
    </w:p>
    <w:p w14:paraId="7B8E7A3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R5-251621</w:t>
      </w:r>
      <w:r>
        <w:rPr>
          <w:color w:val="993300"/>
          <w:u w:val="single"/>
        </w:rPr>
        <w:t>.</w:t>
      </w:r>
    </w:p>
    <w:p w14:paraId="2CB42D9E" w14:textId="7533F688" w:rsidR="000C7362" w:rsidRDefault="000C7362" w:rsidP="000C7362">
      <w:pPr>
        <w:rPr>
          <w:rFonts w:ascii="Arial" w:hAnsi="Arial" w:cs="Arial"/>
          <w:b/>
          <w:sz w:val="24"/>
        </w:rPr>
      </w:pPr>
      <w:r>
        <w:rPr>
          <w:rFonts w:ascii="Arial" w:hAnsi="Arial" w:cs="Arial"/>
          <w:b/>
          <w:color w:val="0000FF"/>
          <w:sz w:val="24"/>
        </w:rPr>
        <w:t>R5-251621</w:t>
      </w:r>
      <w:r>
        <w:rPr>
          <w:rFonts w:ascii="Arial" w:hAnsi="Arial" w:cs="Arial"/>
          <w:b/>
          <w:color w:val="0000FF"/>
          <w:sz w:val="24"/>
        </w:rPr>
        <w:tab/>
      </w:r>
      <w:r>
        <w:rPr>
          <w:rFonts w:ascii="Arial" w:hAnsi="Arial" w:cs="Arial"/>
          <w:b/>
          <w:sz w:val="24"/>
        </w:rPr>
        <w:t>Correction to NR SA SS-RSRP measurement absolute accuracy test cases</w:t>
      </w:r>
    </w:p>
    <w:p w14:paraId="361CDD1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CR-3734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Rohde &amp; Schwarz, Keysight, Qualcomm</w:t>
      </w:r>
    </w:p>
    <w:p w14:paraId="62019EA8" w14:textId="77777777" w:rsidR="000C7362" w:rsidRDefault="000C7362" w:rsidP="000C7362">
      <w:pPr>
        <w:rPr>
          <w:color w:val="808080"/>
        </w:rPr>
      </w:pPr>
      <w:r>
        <w:rPr>
          <w:color w:val="808080"/>
        </w:rPr>
        <w:t>(Replaces R5-250710)</w:t>
      </w:r>
    </w:p>
    <w:p w14:paraId="60B03C7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4D18E" w14:textId="3C0E3732" w:rsidR="000C7362" w:rsidRDefault="000C7362" w:rsidP="000C7362">
      <w:pPr>
        <w:rPr>
          <w:rFonts w:ascii="Arial" w:hAnsi="Arial" w:cs="Arial"/>
          <w:b/>
          <w:sz w:val="24"/>
        </w:rPr>
      </w:pPr>
      <w:r>
        <w:rPr>
          <w:rFonts w:ascii="Arial" w:hAnsi="Arial" w:cs="Arial"/>
          <w:b/>
          <w:color w:val="0000FF"/>
          <w:sz w:val="24"/>
        </w:rPr>
        <w:t>R5-250711</w:t>
      </w:r>
      <w:r>
        <w:rPr>
          <w:rFonts w:ascii="Arial" w:hAnsi="Arial" w:cs="Arial"/>
          <w:b/>
          <w:color w:val="0000FF"/>
          <w:sz w:val="24"/>
        </w:rPr>
        <w:tab/>
      </w:r>
      <w:r>
        <w:rPr>
          <w:rFonts w:ascii="Arial" w:hAnsi="Arial" w:cs="Arial"/>
          <w:b/>
          <w:sz w:val="24"/>
        </w:rPr>
        <w:t>Correction to Rel-16 UL Tx switching RRM test cases</w:t>
      </w:r>
    </w:p>
    <w:p w14:paraId="0F6A117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CR-3735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Mediatek</w:t>
      </w:r>
      <w:proofErr w:type="spellEnd"/>
    </w:p>
    <w:p w14:paraId="7ECBD534" w14:textId="77777777" w:rsidR="000C7362" w:rsidRDefault="000C7362" w:rsidP="000C7362">
      <w:pPr>
        <w:rPr>
          <w:rFonts w:ascii="Arial" w:hAnsi="Arial" w:cs="Arial"/>
          <w:b/>
        </w:rPr>
      </w:pPr>
      <w:r>
        <w:rPr>
          <w:rFonts w:ascii="Arial" w:hAnsi="Arial" w:cs="Arial"/>
          <w:b/>
        </w:rPr>
        <w:t xml:space="preserve">Abstract: </w:t>
      </w:r>
    </w:p>
    <w:p w14:paraId="7CB52A58" w14:textId="77777777" w:rsidR="000C7362" w:rsidRDefault="000C7362" w:rsidP="000C7362">
      <w:r>
        <w:t>RAN4 dependency R4-2501198 -&gt; agreed</w:t>
      </w:r>
    </w:p>
    <w:p w14:paraId="537BBBD2" w14:textId="77777777" w:rsidR="000C7362" w:rsidRDefault="000C7362" w:rsidP="000C7362">
      <w:pPr>
        <w:rPr>
          <w:rFonts w:ascii="Arial" w:hAnsi="Arial" w:cs="Arial"/>
          <w:b/>
        </w:rPr>
      </w:pPr>
      <w:r>
        <w:rPr>
          <w:rFonts w:ascii="Arial" w:hAnsi="Arial" w:cs="Arial"/>
          <w:b/>
        </w:rPr>
        <w:t xml:space="preserve">Discussion: </w:t>
      </w:r>
    </w:p>
    <w:p w14:paraId="7B41217D" w14:textId="77777777" w:rsidR="000C7362" w:rsidRDefault="000C7362" w:rsidP="000C7362">
      <w:r>
        <w:t>for email agreement</w:t>
      </w:r>
    </w:p>
    <w:p w14:paraId="267FCA43" w14:textId="77777777" w:rsidR="000C7362" w:rsidRDefault="000C7362" w:rsidP="000C7362">
      <w:r>
        <w:t>Email agreed</w:t>
      </w:r>
    </w:p>
    <w:p w14:paraId="7A626D4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C1E01" w14:textId="75E778C5" w:rsidR="000C7362" w:rsidRDefault="000C7362" w:rsidP="000C7362">
      <w:pPr>
        <w:rPr>
          <w:rFonts w:ascii="Arial" w:hAnsi="Arial" w:cs="Arial"/>
          <w:b/>
          <w:sz w:val="24"/>
        </w:rPr>
      </w:pPr>
      <w:r>
        <w:rPr>
          <w:rFonts w:ascii="Arial" w:hAnsi="Arial" w:cs="Arial"/>
          <w:b/>
          <w:color w:val="0000FF"/>
          <w:sz w:val="24"/>
        </w:rPr>
        <w:t>R5-250713</w:t>
      </w:r>
      <w:r>
        <w:rPr>
          <w:rFonts w:ascii="Arial" w:hAnsi="Arial" w:cs="Arial"/>
          <w:b/>
          <w:color w:val="0000FF"/>
          <w:sz w:val="24"/>
        </w:rPr>
        <w:tab/>
      </w:r>
      <w:r>
        <w:rPr>
          <w:rFonts w:ascii="Arial" w:hAnsi="Arial" w:cs="Arial"/>
          <w:b/>
          <w:sz w:val="24"/>
        </w:rPr>
        <w:t>Correction to Rel-17 UL Tx switching RRM test cases</w:t>
      </w:r>
    </w:p>
    <w:p w14:paraId="293F985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CR-3737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w:t>
      </w:r>
    </w:p>
    <w:p w14:paraId="73F9CC73" w14:textId="77777777" w:rsidR="000C7362" w:rsidRDefault="000C7362" w:rsidP="000C7362">
      <w:pPr>
        <w:rPr>
          <w:rFonts w:ascii="Arial" w:hAnsi="Arial" w:cs="Arial"/>
          <w:b/>
        </w:rPr>
      </w:pPr>
      <w:r>
        <w:rPr>
          <w:rFonts w:ascii="Arial" w:hAnsi="Arial" w:cs="Arial"/>
          <w:b/>
        </w:rPr>
        <w:t xml:space="preserve">Abstract: </w:t>
      </w:r>
    </w:p>
    <w:p w14:paraId="1E88028F" w14:textId="77777777" w:rsidR="000C7362" w:rsidRDefault="000C7362" w:rsidP="000C7362">
      <w:r>
        <w:t>RAN4 dependency R4-2501201 -&gt; agreed</w:t>
      </w:r>
    </w:p>
    <w:p w14:paraId="6A9534C6" w14:textId="77777777" w:rsidR="000C7362" w:rsidRDefault="000C7362" w:rsidP="000C7362">
      <w:pPr>
        <w:rPr>
          <w:rFonts w:ascii="Arial" w:hAnsi="Arial" w:cs="Arial"/>
          <w:b/>
        </w:rPr>
      </w:pPr>
      <w:r>
        <w:rPr>
          <w:rFonts w:ascii="Arial" w:hAnsi="Arial" w:cs="Arial"/>
          <w:b/>
        </w:rPr>
        <w:t xml:space="preserve">Discussion: </w:t>
      </w:r>
    </w:p>
    <w:p w14:paraId="6CD8D13E" w14:textId="77777777" w:rsidR="000C7362" w:rsidRDefault="000C7362" w:rsidP="000C7362">
      <w:r>
        <w:t>CR '????'#</w:t>
      </w:r>
    </w:p>
    <w:p w14:paraId="37F7B5A1" w14:textId="77777777" w:rsidR="000C7362" w:rsidRDefault="000C7362" w:rsidP="000C7362">
      <w:r>
        <w:t>r1</w:t>
      </w:r>
    </w:p>
    <w:p w14:paraId="0733435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R5-251040</w:t>
      </w:r>
      <w:r>
        <w:rPr>
          <w:color w:val="993300"/>
          <w:u w:val="single"/>
        </w:rPr>
        <w:t>.</w:t>
      </w:r>
    </w:p>
    <w:p w14:paraId="46FAC863" w14:textId="5DBC3DEF" w:rsidR="000C7362" w:rsidRDefault="000C7362" w:rsidP="000C7362">
      <w:pPr>
        <w:rPr>
          <w:rFonts w:ascii="Arial" w:hAnsi="Arial" w:cs="Arial"/>
          <w:b/>
          <w:sz w:val="24"/>
        </w:rPr>
      </w:pPr>
      <w:r>
        <w:rPr>
          <w:rFonts w:ascii="Arial" w:hAnsi="Arial" w:cs="Arial"/>
          <w:b/>
          <w:color w:val="0000FF"/>
          <w:sz w:val="24"/>
        </w:rPr>
        <w:t>R5-251748</w:t>
      </w:r>
      <w:r>
        <w:rPr>
          <w:rFonts w:ascii="Arial" w:hAnsi="Arial" w:cs="Arial"/>
          <w:b/>
          <w:color w:val="0000FF"/>
          <w:sz w:val="24"/>
        </w:rPr>
        <w:tab/>
      </w:r>
      <w:r>
        <w:rPr>
          <w:rFonts w:ascii="Arial" w:hAnsi="Arial" w:cs="Arial"/>
          <w:b/>
          <w:sz w:val="24"/>
        </w:rPr>
        <w:t>Correction to Rel-17 UL Tx switching RRM test cases</w:t>
      </w:r>
    </w:p>
    <w:p w14:paraId="23A8558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CR-3737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w:t>
      </w:r>
    </w:p>
    <w:p w14:paraId="22CE7930" w14:textId="77777777" w:rsidR="000C7362" w:rsidRDefault="000C7362" w:rsidP="000C7362">
      <w:pPr>
        <w:rPr>
          <w:color w:val="808080"/>
        </w:rPr>
      </w:pPr>
      <w:r>
        <w:rPr>
          <w:color w:val="808080"/>
        </w:rPr>
        <w:t>(Replaces R5-250713)</w:t>
      </w:r>
    </w:p>
    <w:p w14:paraId="74F7DB06" w14:textId="77777777" w:rsidR="000C7362" w:rsidRDefault="000C7362" w:rsidP="000C7362">
      <w:pPr>
        <w:rPr>
          <w:rFonts w:ascii="Arial" w:hAnsi="Arial" w:cs="Arial"/>
          <w:b/>
        </w:rPr>
      </w:pPr>
      <w:r>
        <w:rPr>
          <w:rFonts w:ascii="Arial" w:hAnsi="Arial" w:cs="Arial"/>
          <w:b/>
        </w:rPr>
        <w:t xml:space="preserve">Discussion: </w:t>
      </w:r>
    </w:p>
    <w:p w14:paraId="35543C6B" w14:textId="77777777" w:rsidR="000C7362" w:rsidRDefault="000C7362" w:rsidP="000C7362">
      <w:r>
        <w:t>for email agreement</w:t>
      </w:r>
    </w:p>
    <w:p w14:paraId="114DF18B" w14:textId="77777777" w:rsidR="000C7362" w:rsidRDefault="000C7362" w:rsidP="000C7362">
      <w:r>
        <w:t>Email agreed</w:t>
      </w:r>
    </w:p>
    <w:p w14:paraId="0E1B0AE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CD999" w14:textId="1014ECE8" w:rsidR="000C7362" w:rsidRDefault="000C7362" w:rsidP="000C7362">
      <w:pPr>
        <w:rPr>
          <w:rFonts w:ascii="Arial" w:hAnsi="Arial" w:cs="Arial"/>
          <w:b/>
          <w:sz w:val="24"/>
        </w:rPr>
      </w:pPr>
      <w:r>
        <w:rPr>
          <w:rFonts w:ascii="Arial" w:hAnsi="Arial" w:cs="Arial"/>
          <w:b/>
          <w:color w:val="0000FF"/>
          <w:sz w:val="24"/>
        </w:rPr>
        <w:t>R5-250725</w:t>
      </w:r>
      <w:r>
        <w:rPr>
          <w:rFonts w:ascii="Arial" w:hAnsi="Arial" w:cs="Arial"/>
          <w:b/>
          <w:color w:val="0000FF"/>
          <w:sz w:val="24"/>
        </w:rPr>
        <w:tab/>
      </w:r>
      <w:r>
        <w:rPr>
          <w:rFonts w:ascii="Arial" w:hAnsi="Arial" w:cs="Arial"/>
          <w:b/>
          <w:sz w:val="24"/>
        </w:rPr>
        <w:t>Editorial Correction to NR SA FR1-FR1 Handover Test Case</w:t>
      </w:r>
    </w:p>
    <w:p w14:paraId="7D9AFA6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CR-3742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7B75D80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B861B" w14:textId="3830EC6D" w:rsidR="000C7362" w:rsidRDefault="000C7362" w:rsidP="000C7362">
      <w:pPr>
        <w:rPr>
          <w:rFonts w:ascii="Arial" w:hAnsi="Arial" w:cs="Arial"/>
          <w:b/>
          <w:sz w:val="24"/>
        </w:rPr>
      </w:pPr>
      <w:r>
        <w:rPr>
          <w:rFonts w:ascii="Arial" w:hAnsi="Arial" w:cs="Arial"/>
          <w:b/>
          <w:color w:val="0000FF"/>
          <w:sz w:val="24"/>
        </w:rPr>
        <w:t>R5-250726</w:t>
      </w:r>
      <w:r>
        <w:rPr>
          <w:rFonts w:ascii="Arial" w:hAnsi="Arial" w:cs="Arial"/>
          <w:b/>
          <w:color w:val="0000FF"/>
          <w:sz w:val="24"/>
        </w:rPr>
        <w:tab/>
      </w:r>
      <w:r>
        <w:rPr>
          <w:rFonts w:ascii="Arial" w:hAnsi="Arial" w:cs="Arial"/>
          <w:b/>
          <w:sz w:val="24"/>
        </w:rPr>
        <w:t>Editorial Correction to NR SA FR1 handover</w:t>
      </w:r>
    </w:p>
    <w:p w14:paraId="252A744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CR-3743  Cat: F (Rel-18)</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266599D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9DF62" w14:textId="75277941" w:rsidR="000C7362" w:rsidRDefault="000C7362" w:rsidP="000C7362">
      <w:pPr>
        <w:rPr>
          <w:rFonts w:ascii="Arial" w:hAnsi="Arial" w:cs="Arial"/>
          <w:b/>
          <w:sz w:val="24"/>
        </w:rPr>
      </w:pPr>
      <w:r>
        <w:rPr>
          <w:rFonts w:ascii="Arial" w:hAnsi="Arial" w:cs="Arial"/>
          <w:b/>
          <w:color w:val="0000FF"/>
          <w:sz w:val="24"/>
        </w:rPr>
        <w:t>R5-250924</w:t>
      </w:r>
      <w:r>
        <w:rPr>
          <w:rFonts w:ascii="Arial" w:hAnsi="Arial" w:cs="Arial"/>
          <w:b/>
          <w:color w:val="0000FF"/>
          <w:sz w:val="24"/>
        </w:rPr>
        <w:tab/>
      </w:r>
      <w:r>
        <w:rPr>
          <w:rFonts w:ascii="Arial" w:hAnsi="Arial" w:cs="Arial"/>
          <w:b/>
          <w:sz w:val="24"/>
        </w:rPr>
        <w:t>Corrections to spec implementation for test case 6.7.1.1.1</w:t>
      </w:r>
    </w:p>
    <w:p w14:paraId="21BFC82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CR-3773  Cat: F (Rel-18)</w:t>
      </w:r>
      <w:r>
        <w:rPr>
          <w:i/>
        </w:rPr>
        <w:br/>
      </w:r>
      <w:r>
        <w:rPr>
          <w:i/>
        </w:rPr>
        <w:br/>
      </w:r>
      <w:r>
        <w:rPr>
          <w:i/>
        </w:rPr>
        <w:tab/>
      </w:r>
      <w:r>
        <w:rPr>
          <w:i/>
        </w:rPr>
        <w:tab/>
      </w:r>
      <w:r>
        <w:rPr>
          <w:i/>
        </w:rPr>
        <w:tab/>
      </w:r>
      <w:r>
        <w:rPr>
          <w:i/>
        </w:rPr>
        <w:tab/>
      </w:r>
      <w:r>
        <w:rPr>
          <w:i/>
        </w:rPr>
        <w:tab/>
        <w:t>Source: Rohde &amp; Schwarz</w:t>
      </w:r>
    </w:p>
    <w:p w14:paraId="06040A74" w14:textId="77777777" w:rsidR="000C7362" w:rsidRDefault="000C7362" w:rsidP="000C7362">
      <w:pPr>
        <w:rPr>
          <w:rFonts w:ascii="Arial" w:hAnsi="Arial" w:cs="Arial"/>
          <w:b/>
        </w:rPr>
      </w:pPr>
      <w:r>
        <w:rPr>
          <w:rFonts w:ascii="Arial" w:hAnsi="Arial" w:cs="Arial"/>
          <w:b/>
        </w:rPr>
        <w:t xml:space="preserve">Discussion: </w:t>
      </w:r>
    </w:p>
    <w:p w14:paraId="1702F6F8" w14:textId="77777777" w:rsidR="000C7362" w:rsidRDefault="000C7362" w:rsidP="000C7362">
      <w:r>
        <w:t>overlaps with R5-250672 and R5-250710</w:t>
      </w:r>
    </w:p>
    <w:p w14:paraId="2DC65A6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548A54" w14:textId="10C019F1" w:rsidR="000C7362" w:rsidRDefault="000C7362" w:rsidP="000C7362">
      <w:pPr>
        <w:rPr>
          <w:rFonts w:ascii="Arial" w:hAnsi="Arial" w:cs="Arial"/>
          <w:b/>
          <w:sz w:val="24"/>
        </w:rPr>
      </w:pPr>
      <w:r>
        <w:rPr>
          <w:rFonts w:ascii="Arial" w:hAnsi="Arial" w:cs="Arial"/>
          <w:b/>
          <w:color w:val="0000FF"/>
          <w:sz w:val="24"/>
        </w:rPr>
        <w:t>R5-251157</w:t>
      </w:r>
      <w:r>
        <w:rPr>
          <w:rFonts w:ascii="Arial" w:hAnsi="Arial" w:cs="Arial"/>
          <w:b/>
          <w:color w:val="0000FF"/>
          <w:sz w:val="24"/>
        </w:rPr>
        <w:tab/>
      </w:r>
      <w:r>
        <w:rPr>
          <w:rFonts w:ascii="Arial" w:hAnsi="Arial" w:cs="Arial"/>
          <w:b/>
          <w:sz w:val="24"/>
        </w:rPr>
        <w:t>Update to SS RSRP in test 2 and 3 for absolute measurement accuracy test case 6.7.1.1.1</w:t>
      </w:r>
    </w:p>
    <w:p w14:paraId="361B858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CR-3818  Cat: F (Rel-18)</w:t>
      </w:r>
      <w:r>
        <w:rPr>
          <w:i/>
        </w:rPr>
        <w:br/>
      </w:r>
      <w:r>
        <w:rPr>
          <w:i/>
        </w:rPr>
        <w:br/>
      </w:r>
      <w:r>
        <w:rPr>
          <w:i/>
        </w:rPr>
        <w:tab/>
      </w:r>
      <w:r>
        <w:rPr>
          <w:i/>
        </w:rPr>
        <w:tab/>
      </w:r>
      <w:r>
        <w:rPr>
          <w:i/>
        </w:rPr>
        <w:tab/>
      </w:r>
      <w:r>
        <w:rPr>
          <w:i/>
        </w:rPr>
        <w:tab/>
      </w:r>
      <w:r>
        <w:rPr>
          <w:i/>
        </w:rPr>
        <w:tab/>
        <w:t>Source: Qualcomm India Pvt Ltd</w:t>
      </w:r>
    </w:p>
    <w:p w14:paraId="4522866F" w14:textId="77777777" w:rsidR="000C7362" w:rsidRDefault="000C7362" w:rsidP="000C7362">
      <w:pPr>
        <w:rPr>
          <w:rFonts w:ascii="Arial" w:hAnsi="Arial" w:cs="Arial"/>
          <w:b/>
        </w:rPr>
      </w:pPr>
      <w:r>
        <w:rPr>
          <w:rFonts w:ascii="Arial" w:hAnsi="Arial" w:cs="Arial"/>
          <w:b/>
        </w:rPr>
        <w:t xml:space="preserve">Discussion: </w:t>
      </w:r>
    </w:p>
    <w:p w14:paraId="1237D615" w14:textId="77777777" w:rsidR="000C7362" w:rsidRDefault="000C7362" w:rsidP="000C7362">
      <w:r>
        <w:t>merged changes to Huawei CR R5-250710r1</w:t>
      </w:r>
    </w:p>
    <w:p w14:paraId="078A42F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D2ECCA" w14:textId="7D83D33D" w:rsidR="000C7362" w:rsidRDefault="000C7362" w:rsidP="000C7362">
      <w:pPr>
        <w:rPr>
          <w:rFonts w:ascii="Arial" w:hAnsi="Arial" w:cs="Arial"/>
          <w:b/>
          <w:sz w:val="24"/>
        </w:rPr>
      </w:pPr>
      <w:r>
        <w:rPr>
          <w:rFonts w:ascii="Arial" w:hAnsi="Arial" w:cs="Arial"/>
          <w:b/>
          <w:color w:val="0000FF"/>
          <w:sz w:val="24"/>
        </w:rPr>
        <w:t>R5-251159</w:t>
      </w:r>
      <w:r>
        <w:rPr>
          <w:rFonts w:ascii="Arial" w:hAnsi="Arial" w:cs="Arial"/>
          <w:b/>
          <w:color w:val="0000FF"/>
          <w:sz w:val="24"/>
        </w:rPr>
        <w:tab/>
      </w:r>
      <w:r>
        <w:rPr>
          <w:rFonts w:ascii="Arial" w:hAnsi="Arial" w:cs="Arial"/>
          <w:b/>
          <w:sz w:val="24"/>
        </w:rPr>
        <w:t>Update to TE and UE connection diagram for PRACH test cases 6.3.2.2.x</w:t>
      </w:r>
    </w:p>
    <w:p w14:paraId="28CAAEB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CR-3820  Cat: F (Rel-18)</w:t>
      </w:r>
      <w:r>
        <w:rPr>
          <w:i/>
        </w:rPr>
        <w:br/>
      </w:r>
      <w:r>
        <w:rPr>
          <w:i/>
        </w:rPr>
        <w:br/>
      </w:r>
      <w:r>
        <w:rPr>
          <w:i/>
        </w:rPr>
        <w:tab/>
      </w:r>
      <w:r>
        <w:rPr>
          <w:i/>
        </w:rPr>
        <w:tab/>
      </w:r>
      <w:r>
        <w:rPr>
          <w:i/>
        </w:rPr>
        <w:tab/>
      </w:r>
      <w:r>
        <w:rPr>
          <w:i/>
        </w:rPr>
        <w:tab/>
      </w:r>
      <w:r>
        <w:rPr>
          <w:i/>
        </w:rPr>
        <w:tab/>
        <w:t>Source: Qualcomm India Pvt Ltd</w:t>
      </w:r>
    </w:p>
    <w:p w14:paraId="355FC2E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D0DA7" w14:textId="77777777" w:rsidR="000C7362" w:rsidRDefault="000C7362" w:rsidP="000C7362">
      <w:pPr>
        <w:pStyle w:val="Heading5"/>
      </w:pPr>
      <w:bookmarkStart w:id="674" w:name="_Toc192964088"/>
      <w:r>
        <w:t>5.4.10.5</w:t>
      </w:r>
      <w:r>
        <w:tab/>
        <w:t>NR standalone with at least one NR cell in FR2 (Clause7)</w:t>
      </w:r>
      <w:bookmarkEnd w:id="674"/>
    </w:p>
    <w:p w14:paraId="0524DECC" w14:textId="39C61CD1" w:rsidR="000C7362" w:rsidRDefault="000C7362" w:rsidP="000C7362">
      <w:pPr>
        <w:rPr>
          <w:rFonts w:ascii="Arial" w:hAnsi="Arial" w:cs="Arial"/>
          <w:b/>
          <w:sz w:val="24"/>
        </w:rPr>
      </w:pPr>
      <w:r>
        <w:rPr>
          <w:rFonts w:ascii="Arial" w:hAnsi="Arial" w:cs="Arial"/>
          <w:b/>
          <w:color w:val="0000FF"/>
          <w:sz w:val="24"/>
        </w:rPr>
        <w:t>R5-250060</w:t>
      </w:r>
      <w:r>
        <w:rPr>
          <w:rFonts w:ascii="Arial" w:hAnsi="Arial" w:cs="Arial"/>
          <w:b/>
          <w:color w:val="0000FF"/>
          <w:sz w:val="24"/>
        </w:rPr>
        <w:tab/>
      </w:r>
      <w:r>
        <w:rPr>
          <w:rFonts w:ascii="Arial" w:hAnsi="Arial" w:cs="Arial"/>
          <w:b/>
          <w:sz w:val="24"/>
        </w:rPr>
        <w:t>Editorial corrections of 7.6.4.1 and 7.6.4.2</w:t>
      </w:r>
    </w:p>
    <w:p w14:paraId="5116FE4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CR-3664  Cat: F (Rel-18)</w:t>
      </w:r>
      <w:r>
        <w:rPr>
          <w:i/>
        </w:rPr>
        <w:br/>
      </w:r>
      <w:r>
        <w:rPr>
          <w:i/>
        </w:rPr>
        <w:br/>
      </w:r>
      <w:r>
        <w:rPr>
          <w:i/>
        </w:rPr>
        <w:tab/>
      </w:r>
      <w:r>
        <w:rPr>
          <w:i/>
        </w:rPr>
        <w:tab/>
      </w:r>
      <w:r>
        <w:rPr>
          <w:i/>
        </w:rPr>
        <w:tab/>
      </w:r>
      <w:r>
        <w:rPr>
          <w:i/>
        </w:rPr>
        <w:tab/>
      </w:r>
      <w:r>
        <w:rPr>
          <w:i/>
        </w:rPr>
        <w:tab/>
        <w:t>Source: MediaTek Inc.</w:t>
      </w:r>
    </w:p>
    <w:p w14:paraId="3AEB241A" w14:textId="77777777" w:rsidR="000C7362" w:rsidRDefault="000C7362" w:rsidP="000C7362">
      <w:pPr>
        <w:rPr>
          <w:rFonts w:ascii="Arial" w:hAnsi="Arial" w:cs="Arial"/>
          <w:b/>
        </w:rPr>
      </w:pPr>
      <w:r>
        <w:rPr>
          <w:rFonts w:ascii="Arial" w:hAnsi="Arial" w:cs="Arial"/>
          <w:b/>
        </w:rPr>
        <w:t xml:space="preserve">Abstract: </w:t>
      </w:r>
    </w:p>
    <w:p w14:paraId="2480EBC8" w14:textId="77777777" w:rsidR="000C7362" w:rsidRDefault="000C7362" w:rsidP="000C7362">
      <w:r>
        <w:t>Editorial</w:t>
      </w:r>
    </w:p>
    <w:p w14:paraId="4252833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B6C78" w14:textId="727CD8CE" w:rsidR="000C7362" w:rsidRDefault="000C7362" w:rsidP="000C7362">
      <w:pPr>
        <w:rPr>
          <w:rFonts w:ascii="Arial" w:hAnsi="Arial" w:cs="Arial"/>
          <w:b/>
          <w:sz w:val="24"/>
        </w:rPr>
      </w:pPr>
      <w:r>
        <w:rPr>
          <w:rFonts w:ascii="Arial" w:hAnsi="Arial" w:cs="Arial"/>
          <w:b/>
          <w:color w:val="0000FF"/>
          <w:sz w:val="24"/>
        </w:rPr>
        <w:t>R5-250061</w:t>
      </w:r>
      <w:r>
        <w:rPr>
          <w:rFonts w:ascii="Arial" w:hAnsi="Arial" w:cs="Arial"/>
          <w:b/>
          <w:color w:val="0000FF"/>
          <w:sz w:val="24"/>
        </w:rPr>
        <w:tab/>
      </w:r>
      <w:r>
        <w:rPr>
          <w:rFonts w:ascii="Arial" w:hAnsi="Arial" w:cs="Arial"/>
          <w:b/>
          <w:sz w:val="24"/>
        </w:rPr>
        <w:t>Editorial corrections of 7.7.1.2 and 7.7.4.1</w:t>
      </w:r>
    </w:p>
    <w:p w14:paraId="00C44B4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CR-3665  Cat: F (Rel-18)</w:t>
      </w:r>
      <w:r>
        <w:rPr>
          <w:i/>
        </w:rPr>
        <w:br/>
      </w:r>
      <w:r>
        <w:rPr>
          <w:i/>
        </w:rPr>
        <w:br/>
      </w:r>
      <w:r>
        <w:rPr>
          <w:i/>
        </w:rPr>
        <w:tab/>
      </w:r>
      <w:r>
        <w:rPr>
          <w:i/>
        </w:rPr>
        <w:tab/>
      </w:r>
      <w:r>
        <w:rPr>
          <w:i/>
        </w:rPr>
        <w:tab/>
      </w:r>
      <w:r>
        <w:rPr>
          <w:i/>
        </w:rPr>
        <w:tab/>
      </w:r>
      <w:r>
        <w:rPr>
          <w:i/>
        </w:rPr>
        <w:tab/>
        <w:t>Source: MediaTek Inc.</w:t>
      </w:r>
    </w:p>
    <w:p w14:paraId="60E04A6F" w14:textId="77777777" w:rsidR="000C7362" w:rsidRDefault="000C7362" w:rsidP="000C7362">
      <w:pPr>
        <w:rPr>
          <w:rFonts w:ascii="Arial" w:hAnsi="Arial" w:cs="Arial"/>
          <w:b/>
        </w:rPr>
      </w:pPr>
      <w:r>
        <w:rPr>
          <w:rFonts w:ascii="Arial" w:hAnsi="Arial" w:cs="Arial"/>
          <w:b/>
        </w:rPr>
        <w:t xml:space="preserve">Abstract: </w:t>
      </w:r>
    </w:p>
    <w:p w14:paraId="318FA92A" w14:textId="77777777" w:rsidR="000C7362" w:rsidRDefault="000C7362" w:rsidP="000C7362">
      <w:r>
        <w:t>Editorial</w:t>
      </w:r>
    </w:p>
    <w:p w14:paraId="48709E3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18CF9" w14:textId="0A8B5817" w:rsidR="000C7362" w:rsidRDefault="000C7362" w:rsidP="000C7362">
      <w:pPr>
        <w:rPr>
          <w:rFonts w:ascii="Arial" w:hAnsi="Arial" w:cs="Arial"/>
          <w:b/>
          <w:sz w:val="24"/>
        </w:rPr>
      </w:pPr>
      <w:r>
        <w:rPr>
          <w:rFonts w:ascii="Arial" w:hAnsi="Arial" w:cs="Arial"/>
          <w:b/>
          <w:color w:val="0000FF"/>
          <w:sz w:val="24"/>
        </w:rPr>
        <w:t>R5-250923</w:t>
      </w:r>
      <w:r>
        <w:rPr>
          <w:rFonts w:ascii="Arial" w:hAnsi="Arial" w:cs="Arial"/>
          <w:b/>
          <w:color w:val="0000FF"/>
          <w:sz w:val="24"/>
        </w:rPr>
        <w:tab/>
      </w:r>
      <w:r>
        <w:rPr>
          <w:rFonts w:ascii="Arial" w:hAnsi="Arial" w:cs="Arial"/>
          <w:b/>
          <w:sz w:val="24"/>
        </w:rPr>
        <w:t>Message content alignment for RRM FR2 Rel-15 test case 7.6.1.1.</w:t>
      </w:r>
    </w:p>
    <w:p w14:paraId="548AA47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CR-3772  Cat: F (Rel-18)</w:t>
      </w:r>
      <w:r>
        <w:rPr>
          <w:i/>
        </w:rPr>
        <w:br/>
      </w:r>
      <w:r>
        <w:rPr>
          <w:i/>
        </w:rPr>
        <w:br/>
      </w:r>
      <w:r>
        <w:rPr>
          <w:i/>
        </w:rPr>
        <w:tab/>
      </w:r>
      <w:r>
        <w:rPr>
          <w:i/>
        </w:rPr>
        <w:tab/>
      </w:r>
      <w:r>
        <w:rPr>
          <w:i/>
        </w:rPr>
        <w:tab/>
      </w:r>
      <w:r>
        <w:rPr>
          <w:i/>
        </w:rPr>
        <w:tab/>
      </w:r>
      <w:r>
        <w:rPr>
          <w:i/>
        </w:rPr>
        <w:tab/>
        <w:t>Source: Rohde &amp; Schwarz</w:t>
      </w:r>
    </w:p>
    <w:p w14:paraId="035572D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C75B4" w14:textId="5D846F4B" w:rsidR="000C7362" w:rsidRDefault="000C7362" w:rsidP="000C7362">
      <w:pPr>
        <w:rPr>
          <w:rFonts w:ascii="Arial" w:hAnsi="Arial" w:cs="Arial"/>
          <w:b/>
          <w:sz w:val="24"/>
        </w:rPr>
      </w:pPr>
      <w:r>
        <w:rPr>
          <w:rFonts w:ascii="Arial" w:hAnsi="Arial" w:cs="Arial"/>
          <w:b/>
          <w:color w:val="0000FF"/>
          <w:sz w:val="24"/>
        </w:rPr>
        <w:t>R5-251041</w:t>
      </w:r>
      <w:r>
        <w:rPr>
          <w:rFonts w:ascii="Arial" w:hAnsi="Arial" w:cs="Arial"/>
          <w:b/>
          <w:color w:val="0000FF"/>
          <w:sz w:val="24"/>
        </w:rPr>
        <w:tab/>
      </w:r>
      <w:r>
        <w:rPr>
          <w:rFonts w:ascii="Arial" w:hAnsi="Arial" w:cs="Arial"/>
          <w:b/>
          <w:sz w:val="24"/>
        </w:rPr>
        <w:t>Corrections of RRM propagation conditions for RLM Rel-15 FR2 test cases with fading</w:t>
      </w:r>
    </w:p>
    <w:p w14:paraId="49694DD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CR-3807  Cat: F (Rel-18)</w:t>
      </w:r>
      <w:r>
        <w:rPr>
          <w:i/>
        </w:rPr>
        <w:br/>
      </w:r>
      <w:r>
        <w:rPr>
          <w:i/>
        </w:rPr>
        <w:br/>
      </w:r>
      <w:r>
        <w:rPr>
          <w:i/>
        </w:rPr>
        <w:tab/>
      </w:r>
      <w:r>
        <w:rPr>
          <w:i/>
        </w:rPr>
        <w:tab/>
      </w:r>
      <w:r>
        <w:rPr>
          <w:i/>
        </w:rPr>
        <w:tab/>
      </w:r>
      <w:r>
        <w:rPr>
          <w:i/>
        </w:rPr>
        <w:tab/>
      </w:r>
      <w:r>
        <w:rPr>
          <w:i/>
        </w:rPr>
        <w:tab/>
        <w:t>Source: Rohde &amp; Schwarz</w:t>
      </w:r>
    </w:p>
    <w:p w14:paraId="0A4D3C79" w14:textId="77777777" w:rsidR="000C7362" w:rsidRDefault="000C7362" w:rsidP="000C7362">
      <w:pPr>
        <w:rPr>
          <w:rFonts w:ascii="Arial" w:hAnsi="Arial" w:cs="Arial"/>
          <w:b/>
        </w:rPr>
      </w:pPr>
      <w:r>
        <w:rPr>
          <w:rFonts w:ascii="Arial" w:hAnsi="Arial" w:cs="Arial"/>
          <w:b/>
        </w:rPr>
        <w:t xml:space="preserve">Abstract: </w:t>
      </w:r>
    </w:p>
    <w:p w14:paraId="6746C35C" w14:textId="77777777" w:rsidR="000C7362" w:rsidRDefault="000C7362" w:rsidP="000C7362">
      <w:r>
        <w:t>Depends on R4-2501710</w:t>
      </w:r>
    </w:p>
    <w:p w14:paraId="1E42662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A7BF2" w14:textId="77777777" w:rsidR="000C7362" w:rsidRDefault="000C7362" w:rsidP="000C7362">
      <w:pPr>
        <w:pStyle w:val="Heading5"/>
      </w:pPr>
      <w:bookmarkStart w:id="675" w:name="_Toc192964089"/>
      <w:r>
        <w:t>5.4.10.6</w:t>
      </w:r>
      <w:r>
        <w:tab/>
        <w:t>E-UTRA – NR Inter-RAT with E-UTRA serving cell (Clause 8)</w:t>
      </w:r>
      <w:bookmarkEnd w:id="675"/>
    </w:p>
    <w:p w14:paraId="322E5F5D" w14:textId="77777777" w:rsidR="000C7362" w:rsidRDefault="000C7362" w:rsidP="000C7362">
      <w:pPr>
        <w:pStyle w:val="Heading5"/>
      </w:pPr>
      <w:bookmarkStart w:id="676" w:name="_Toc192964090"/>
      <w:r>
        <w:t>5.4.10.7</w:t>
      </w:r>
      <w:r>
        <w:tab/>
        <w:t>Clauses 1-3, Annexes</w:t>
      </w:r>
      <w:bookmarkEnd w:id="676"/>
    </w:p>
    <w:p w14:paraId="0EAC3A11" w14:textId="6FFF7647" w:rsidR="000C7362" w:rsidRDefault="000C7362" w:rsidP="000C7362">
      <w:pPr>
        <w:rPr>
          <w:rFonts w:ascii="Arial" w:hAnsi="Arial" w:cs="Arial"/>
          <w:b/>
          <w:sz w:val="24"/>
        </w:rPr>
      </w:pPr>
      <w:r>
        <w:rPr>
          <w:rFonts w:ascii="Arial" w:hAnsi="Arial" w:cs="Arial"/>
          <w:b/>
          <w:color w:val="0000FF"/>
          <w:sz w:val="24"/>
        </w:rPr>
        <w:t>R5-250174</w:t>
      </w:r>
      <w:r>
        <w:rPr>
          <w:rFonts w:ascii="Arial" w:hAnsi="Arial" w:cs="Arial"/>
          <w:b/>
          <w:color w:val="0000FF"/>
          <w:sz w:val="24"/>
        </w:rPr>
        <w:tab/>
      </w:r>
      <w:r>
        <w:rPr>
          <w:rFonts w:ascii="Arial" w:hAnsi="Arial" w:cs="Arial"/>
          <w:b/>
          <w:sz w:val="24"/>
        </w:rPr>
        <w:t xml:space="preserve">Update of RRM TC titles for </w:t>
      </w:r>
      <w:proofErr w:type="spellStart"/>
      <w:r>
        <w:rPr>
          <w:rFonts w:ascii="Arial" w:hAnsi="Arial" w:cs="Arial"/>
          <w:b/>
          <w:sz w:val="24"/>
        </w:rPr>
        <w:t>RedCap</w:t>
      </w:r>
      <w:proofErr w:type="spellEnd"/>
      <w:r>
        <w:rPr>
          <w:rFonts w:ascii="Arial" w:hAnsi="Arial" w:cs="Arial"/>
          <w:b/>
          <w:sz w:val="24"/>
        </w:rPr>
        <w:t xml:space="preserve"> UE</w:t>
      </w:r>
    </w:p>
    <w:p w14:paraId="10042D1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CR-3668  Cat: F (Rel-18)</w:t>
      </w:r>
      <w:r>
        <w:rPr>
          <w:i/>
        </w:rPr>
        <w:br/>
      </w:r>
      <w:r>
        <w:rPr>
          <w:i/>
        </w:rPr>
        <w:br/>
      </w:r>
      <w:r>
        <w:rPr>
          <w:i/>
        </w:rPr>
        <w:tab/>
      </w:r>
      <w:r>
        <w:rPr>
          <w:i/>
        </w:rPr>
        <w:tab/>
      </w:r>
      <w:r>
        <w:rPr>
          <w:i/>
        </w:rPr>
        <w:tab/>
      </w:r>
      <w:r>
        <w:rPr>
          <w:i/>
        </w:rPr>
        <w:tab/>
      </w:r>
      <w:r>
        <w:rPr>
          <w:i/>
        </w:rPr>
        <w:tab/>
        <w:t>Source: China Unicom</w:t>
      </w:r>
    </w:p>
    <w:p w14:paraId="180192BE" w14:textId="77777777" w:rsidR="000C7362" w:rsidRDefault="000C7362" w:rsidP="000C7362">
      <w:pPr>
        <w:rPr>
          <w:rFonts w:ascii="Arial" w:hAnsi="Arial" w:cs="Arial"/>
          <w:b/>
        </w:rPr>
      </w:pPr>
      <w:r>
        <w:rPr>
          <w:rFonts w:ascii="Arial" w:hAnsi="Arial" w:cs="Arial"/>
          <w:b/>
        </w:rPr>
        <w:t xml:space="preserve">Discussion: </w:t>
      </w:r>
    </w:p>
    <w:p w14:paraId="073DABAF" w14:textId="77777777" w:rsidR="000C7362" w:rsidRDefault="000C7362" w:rsidP="000C7362">
      <w:r>
        <w:t>r1</w:t>
      </w:r>
    </w:p>
    <w:p w14:paraId="24FD9DC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R5-251616</w:t>
      </w:r>
      <w:r>
        <w:rPr>
          <w:color w:val="993300"/>
          <w:u w:val="single"/>
        </w:rPr>
        <w:t>.</w:t>
      </w:r>
    </w:p>
    <w:p w14:paraId="08C9A418" w14:textId="3E73795D" w:rsidR="000C7362" w:rsidRDefault="000C7362" w:rsidP="000C7362">
      <w:pPr>
        <w:rPr>
          <w:rFonts w:ascii="Arial" w:hAnsi="Arial" w:cs="Arial"/>
          <w:b/>
          <w:sz w:val="24"/>
        </w:rPr>
      </w:pPr>
      <w:r>
        <w:rPr>
          <w:rFonts w:ascii="Arial" w:hAnsi="Arial" w:cs="Arial"/>
          <w:b/>
          <w:color w:val="0000FF"/>
          <w:sz w:val="24"/>
        </w:rPr>
        <w:t>R5-251616</w:t>
      </w:r>
      <w:r>
        <w:rPr>
          <w:rFonts w:ascii="Arial" w:hAnsi="Arial" w:cs="Arial"/>
          <w:b/>
          <w:color w:val="0000FF"/>
          <w:sz w:val="24"/>
        </w:rPr>
        <w:tab/>
      </w:r>
      <w:r>
        <w:rPr>
          <w:rFonts w:ascii="Arial" w:hAnsi="Arial" w:cs="Arial"/>
          <w:b/>
          <w:sz w:val="24"/>
        </w:rPr>
        <w:t xml:space="preserve">Update of RRM TC titles for </w:t>
      </w:r>
      <w:proofErr w:type="spellStart"/>
      <w:r>
        <w:rPr>
          <w:rFonts w:ascii="Arial" w:hAnsi="Arial" w:cs="Arial"/>
          <w:b/>
          <w:sz w:val="24"/>
        </w:rPr>
        <w:t>RedCap</w:t>
      </w:r>
      <w:proofErr w:type="spellEnd"/>
      <w:r>
        <w:rPr>
          <w:rFonts w:ascii="Arial" w:hAnsi="Arial" w:cs="Arial"/>
          <w:b/>
          <w:sz w:val="24"/>
        </w:rPr>
        <w:t xml:space="preserve"> UE</w:t>
      </w:r>
    </w:p>
    <w:p w14:paraId="264A58A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CR-3668  rev 1 Cat: F (Rel-18)</w:t>
      </w:r>
      <w:r>
        <w:rPr>
          <w:i/>
        </w:rPr>
        <w:br/>
      </w:r>
      <w:r>
        <w:rPr>
          <w:i/>
        </w:rPr>
        <w:br/>
      </w:r>
      <w:r>
        <w:rPr>
          <w:i/>
        </w:rPr>
        <w:tab/>
      </w:r>
      <w:r>
        <w:rPr>
          <w:i/>
        </w:rPr>
        <w:tab/>
      </w:r>
      <w:r>
        <w:rPr>
          <w:i/>
        </w:rPr>
        <w:tab/>
      </w:r>
      <w:r>
        <w:rPr>
          <w:i/>
        </w:rPr>
        <w:tab/>
      </w:r>
      <w:r>
        <w:rPr>
          <w:i/>
        </w:rPr>
        <w:tab/>
        <w:t>Source: China Unicom</w:t>
      </w:r>
    </w:p>
    <w:p w14:paraId="468D5DAA" w14:textId="77777777" w:rsidR="000C7362" w:rsidRDefault="000C7362" w:rsidP="000C7362">
      <w:pPr>
        <w:rPr>
          <w:color w:val="808080"/>
        </w:rPr>
      </w:pPr>
      <w:r>
        <w:rPr>
          <w:color w:val="808080"/>
        </w:rPr>
        <w:t>(Replaces R5-250174)</w:t>
      </w:r>
    </w:p>
    <w:p w14:paraId="0EA8E11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3A320" w14:textId="08E17C93" w:rsidR="000C7362" w:rsidRDefault="000C7362" w:rsidP="000C7362">
      <w:pPr>
        <w:rPr>
          <w:rFonts w:ascii="Arial" w:hAnsi="Arial" w:cs="Arial"/>
          <w:b/>
          <w:sz w:val="24"/>
        </w:rPr>
      </w:pPr>
      <w:r>
        <w:rPr>
          <w:rFonts w:ascii="Arial" w:hAnsi="Arial" w:cs="Arial"/>
          <w:b/>
          <w:color w:val="0000FF"/>
          <w:sz w:val="24"/>
        </w:rPr>
        <w:t>R5-250712</w:t>
      </w:r>
      <w:r>
        <w:rPr>
          <w:rFonts w:ascii="Arial" w:hAnsi="Arial" w:cs="Arial"/>
          <w:b/>
          <w:color w:val="0000FF"/>
          <w:sz w:val="24"/>
        </w:rPr>
        <w:tab/>
      </w:r>
      <w:r>
        <w:rPr>
          <w:rFonts w:ascii="Arial" w:hAnsi="Arial" w:cs="Arial"/>
          <w:b/>
          <w:sz w:val="24"/>
        </w:rPr>
        <w:t>Correction to Annex H for UL Tx switching RRM test cases</w:t>
      </w:r>
    </w:p>
    <w:p w14:paraId="5A1E003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CR-3736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Mediatek</w:t>
      </w:r>
      <w:proofErr w:type="spellEnd"/>
    </w:p>
    <w:p w14:paraId="147B280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C7558" w14:textId="36781F85" w:rsidR="000C7362" w:rsidRDefault="000C7362" w:rsidP="000C7362">
      <w:pPr>
        <w:rPr>
          <w:rFonts w:ascii="Arial" w:hAnsi="Arial" w:cs="Arial"/>
          <w:b/>
          <w:sz w:val="24"/>
        </w:rPr>
      </w:pPr>
      <w:r>
        <w:rPr>
          <w:rFonts w:ascii="Arial" w:hAnsi="Arial" w:cs="Arial"/>
          <w:b/>
          <w:color w:val="0000FF"/>
          <w:sz w:val="24"/>
        </w:rPr>
        <w:t>R5-250717</w:t>
      </w:r>
      <w:r>
        <w:rPr>
          <w:rFonts w:ascii="Arial" w:hAnsi="Arial" w:cs="Arial"/>
          <w:b/>
          <w:color w:val="0000FF"/>
          <w:sz w:val="24"/>
        </w:rPr>
        <w:tab/>
      </w:r>
      <w:r>
        <w:rPr>
          <w:rFonts w:ascii="Arial" w:hAnsi="Arial" w:cs="Arial"/>
          <w:b/>
          <w:sz w:val="24"/>
        </w:rPr>
        <w:t xml:space="preserve">Correction to Annex F for </w:t>
      </w:r>
      <w:proofErr w:type="spellStart"/>
      <w:r>
        <w:rPr>
          <w:rFonts w:ascii="Arial" w:hAnsi="Arial" w:cs="Arial"/>
          <w:b/>
          <w:sz w:val="24"/>
        </w:rPr>
        <w:t>RedCap</w:t>
      </w:r>
      <w:proofErr w:type="spellEnd"/>
      <w:r>
        <w:rPr>
          <w:rFonts w:ascii="Arial" w:hAnsi="Arial" w:cs="Arial"/>
          <w:b/>
          <w:sz w:val="24"/>
        </w:rPr>
        <w:t xml:space="preserve"> RRM test cases</w:t>
      </w:r>
    </w:p>
    <w:p w14:paraId="1AE4069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CR-3741  Cat: F (Rel-18)</w:t>
      </w:r>
      <w:r>
        <w:rPr>
          <w:i/>
        </w:rPr>
        <w:br/>
      </w:r>
      <w:r>
        <w:rPr>
          <w:i/>
        </w:rPr>
        <w:br/>
      </w:r>
      <w:r>
        <w:rPr>
          <w:i/>
        </w:rPr>
        <w:tab/>
      </w:r>
      <w:r>
        <w:rPr>
          <w:i/>
        </w:rPr>
        <w:tab/>
      </w:r>
      <w:r>
        <w:rPr>
          <w:i/>
        </w:rPr>
        <w:tab/>
      </w:r>
      <w:r>
        <w:rPr>
          <w:i/>
        </w:rPr>
        <w:tab/>
      </w:r>
      <w:r>
        <w:rPr>
          <w:i/>
        </w:rPr>
        <w:tab/>
        <w:t xml:space="preserve">Source: Huawei, </w:t>
      </w:r>
      <w:proofErr w:type="spellStart"/>
      <w:r>
        <w:rPr>
          <w:i/>
        </w:rPr>
        <w:t>HiSilicon,Starpoint</w:t>
      </w:r>
      <w:proofErr w:type="spellEnd"/>
    </w:p>
    <w:p w14:paraId="488CED8E" w14:textId="77777777" w:rsidR="000C7362" w:rsidRDefault="000C7362" w:rsidP="000C7362">
      <w:pPr>
        <w:rPr>
          <w:rFonts w:ascii="Arial" w:hAnsi="Arial" w:cs="Arial"/>
          <w:b/>
        </w:rPr>
      </w:pPr>
      <w:r>
        <w:rPr>
          <w:rFonts w:ascii="Arial" w:hAnsi="Arial" w:cs="Arial"/>
          <w:b/>
        </w:rPr>
        <w:t xml:space="preserve">Abstract: </w:t>
      </w:r>
    </w:p>
    <w:p w14:paraId="59BDD3A7" w14:textId="77777777" w:rsidR="000C7362" w:rsidRDefault="000C7362" w:rsidP="000C7362">
      <w:r>
        <w:t>RRM TT</w:t>
      </w:r>
    </w:p>
    <w:p w14:paraId="231B2D6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6BC86" w14:textId="3B1E3C17" w:rsidR="000C7362" w:rsidRDefault="000C7362" w:rsidP="000C7362">
      <w:pPr>
        <w:rPr>
          <w:rFonts w:ascii="Arial" w:hAnsi="Arial" w:cs="Arial"/>
          <w:b/>
          <w:sz w:val="24"/>
        </w:rPr>
      </w:pPr>
      <w:r>
        <w:rPr>
          <w:rFonts w:ascii="Arial" w:hAnsi="Arial" w:cs="Arial"/>
          <w:b/>
          <w:color w:val="0000FF"/>
          <w:sz w:val="24"/>
        </w:rPr>
        <w:t>R5-250961</w:t>
      </w:r>
      <w:r>
        <w:rPr>
          <w:rFonts w:ascii="Arial" w:hAnsi="Arial" w:cs="Arial"/>
          <w:b/>
          <w:color w:val="0000FF"/>
          <w:sz w:val="24"/>
        </w:rPr>
        <w:tab/>
      </w:r>
      <w:r>
        <w:rPr>
          <w:rFonts w:ascii="Arial" w:hAnsi="Arial" w:cs="Arial"/>
          <w:b/>
          <w:sz w:val="24"/>
        </w:rPr>
        <w:t xml:space="preserve">Correction to test requirements for </w:t>
      </w:r>
      <w:proofErr w:type="spellStart"/>
      <w:r>
        <w:rPr>
          <w:rFonts w:ascii="Arial" w:hAnsi="Arial" w:cs="Arial"/>
          <w:b/>
          <w:sz w:val="24"/>
        </w:rPr>
        <w:t>RedCap</w:t>
      </w:r>
      <w:proofErr w:type="spellEnd"/>
      <w:r>
        <w:rPr>
          <w:rFonts w:ascii="Arial" w:hAnsi="Arial" w:cs="Arial"/>
          <w:b/>
          <w:sz w:val="24"/>
        </w:rPr>
        <w:t xml:space="preserve"> random access test cases in Annex F</w:t>
      </w:r>
    </w:p>
    <w:p w14:paraId="41EBD46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CR-3782  Cat: F (Rel-18)</w:t>
      </w:r>
      <w:r>
        <w:rPr>
          <w:i/>
        </w:rPr>
        <w:br/>
      </w:r>
      <w:r>
        <w:rPr>
          <w:i/>
        </w:rPr>
        <w:br/>
      </w:r>
      <w:r>
        <w:rPr>
          <w:i/>
        </w:rPr>
        <w:tab/>
      </w:r>
      <w:r>
        <w:rPr>
          <w:i/>
        </w:rPr>
        <w:tab/>
      </w:r>
      <w:r>
        <w:rPr>
          <w:i/>
        </w:rPr>
        <w:tab/>
      </w:r>
      <w:r>
        <w:rPr>
          <w:i/>
        </w:rPr>
        <w:tab/>
      </w:r>
      <w:r>
        <w:rPr>
          <w:i/>
        </w:rPr>
        <w:tab/>
        <w:t>Source: Anritsu</w:t>
      </w:r>
    </w:p>
    <w:p w14:paraId="22EDEBE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C1B7E" w14:textId="4257E8BF" w:rsidR="000C7362" w:rsidRDefault="000C7362" w:rsidP="000C7362">
      <w:pPr>
        <w:rPr>
          <w:rFonts w:ascii="Arial" w:hAnsi="Arial" w:cs="Arial"/>
          <w:b/>
          <w:sz w:val="24"/>
        </w:rPr>
      </w:pPr>
      <w:r>
        <w:rPr>
          <w:rFonts w:ascii="Arial" w:hAnsi="Arial" w:cs="Arial"/>
          <w:b/>
          <w:color w:val="0000FF"/>
          <w:sz w:val="24"/>
        </w:rPr>
        <w:t>R5-250997</w:t>
      </w:r>
      <w:r>
        <w:rPr>
          <w:rFonts w:ascii="Arial" w:hAnsi="Arial" w:cs="Arial"/>
          <w:b/>
          <w:color w:val="0000FF"/>
          <w:sz w:val="24"/>
        </w:rPr>
        <w:tab/>
      </w:r>
      <w:r>
        <w:rPr>
          <w:rFonts w:ascii="Arial" w:hAnsi="Arial" w:cs="Arial"/>
          <w:b/>
          <w:sz w:val="24"/>
        </w:rPr>
        <w:t>Modification of Annex H.3.1 to include a new table for RACH-</w:t>
      </w:r>
      <w:proofErr w:type="spellStart"/>
      <w:r>
        <w:rPr>
          <w:rFonts w:ascii="Arial" w:hAnsi="Arial" w:cs="Arial"/>
          <w:b/>
          <w:sz w:val="24"/>
        </w:rPr>
        <w:t>ConfigCommon</w:t>
      </w:r>
      <w:proofErr w:type="spellEnd"/>
      <w:r>
        <w:rPr>
          <w:rFonts w:ascii="Arial" w:hAnsi="Arial" w:cs="Arial"/>
          <w:b/>
          <w:sz w:val="24"/>
        </w:rPr>
        <w:t xml:space="preserve"> to be used for BFR TCs</w:t>
      </w:r>
    </w:p>
    <w:p w14:paraId="23E818D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CR-3784  Cat: F (Rel-18)</w:t>
      </w:r>
      <w:r>
        <w:rPr>
          <w:i/>
        </w:rPr>
        <w:br/>
      </w:r>
      <w:r>
        <w:rPr>
          <w:i/>
        </w:rPr>
        <w:br/>
      </w:r>
      <w:r>
        <w:rPr>
          <w:i/>
        </w:rPr>
        <w:tab/>
      </w:r>
      <w:r>
        <w:rPr>
          <w:i/>
        </w:rPr>
        <w:tab/>
      </w:r>
      <w:r>
        <w:rPr>
          <w:i/>
        </w:rPr>
        <w:tab/>
      </w:r>
      <w:r>
        <w:rPr>
          <w:i/>
        </w:rPr>
        <w:tab/>
      </w:r>
      <w:r>
        <w:rPr>
          <w:i/>
        </w:rPr>
        <w:tab/>
        <w:t>Source: Keysight Technologies</w:t>
      </w:r>
    </w:p>
    <w:p w14:paraId="070BA37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81901" w14:textId="77777777" w:rsidR="000C7362" w:rsidRDefault="000C7362" w:rsidP="000C7362">
      <w:pPr>
        <w:pStyle w:val="Heading5"/>
      </w:pPr>
      <w:bookmarkStart w:id="677" w:name="_Toc192964091"/>
      <w:r>
        <w:t>5.4.10.8</w:t>
      </w:r>
      <w:r>
        <w:tab/>
        <w:t xml:space="preserve">NR standalone tests with all NR cells in FR1 for </w:t>
      </w:r>
      <w:proofErr w:type="spellStart"/>
      <w:r>
        <w:t>RedCap</w:t>
      </w:r>
      <w:proofErr w:type="spellEnd"/>
      <w:r>
        <w:t xml:space="preserve"> (Clause 16)</w:t>
      </w:r>
      <w:bookmarkEnd w:id="677"/>
    </w:p>
    <w:p w14:paraId="34F9B04C" w14:textId="1BBB2DEF" w:rsidR="000C7362" w:rsidRDefault="000C7362" w:rsidP="000C7362">
      <w:pPr>
        <w:rPr>
          <w:rFonts w:ascii="Arial" w:hAnsi="Arial" w:cs="Arial"/>
          <w:b/>
          <w:sz w:val="24"/>
        </w:rPr>
      </w:pPr>
      <w:r>
        <w:rPr>
          <w:rFonts w:ascii="Arial" w:hAnsi="Arial" w:cs="Arial"/>
          <w:b/>
          <w:color w:val="0000FF"/>
          <w:sz w:val="24"/>
        </w:rPr>
        <w:t>R5-250566</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RedCap</w:t>
      </w:r>
      <w:proofErr w:type="spellEnd"/>
      <w:r>
        <w:rPr>
          <w:rFonts w:ascii="Arial" w:hAnsi="Arial" w:cs="Arial"/>
          <w:b/>
          <w:sz w:val="24"/>
        </w:rPr>
        <w:t xml:space="preserve"> SS-SINR and SS-RSRQ test cases</w:t>
      </w:r>
    </w:p>
    <w:p w14:paraId="381D08B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CR-3702  Cat: F (Rel-18)</w:t>
      </w:r>
      <w:r>
        <w:rPr>
          <w:i/>
        </w:rPr>
        <w:br/>
      </w:r>
      <w:r>
        <w:rPr>
          <w:i/>
        </w:rPr>
        <w:br/>
      </w:r>
      <w:r>
        <w:rPr>
          <w:i/>
        </w:rPr>
        <w:tab/>
      </w:r>
      <w:r>
        <w:rPr>
          <w:i/>
        </w:rPr>
        <w:tab/>
      </w:r>
      <w:r>
        <w:rPr>
          <w:i/>
        </w:rPr>
        <w:tab/>
      </w:r>
      <w:r>
        <w:rPr>
          <w:i/>
        </w:rPr>
        <w:tab/>
      </w:r>
      <w:r>
        <w:rPr>
          <w:i/>
        </w:rPr>
        <w:tab/>
        <w:t>Source: QUALCOMM Europe Inc. - Italy</w:t>
      </w:r>
    </w:p>
    <w:p w14:paraId="60D8ED48" w14:textId="77777777" w:rsidR="000C7362" w:rsidRDefault="000C7362" w:rsidP="000C7362">
      <w:pPr>
        <w:rPr>
          <w:rFonts w:ascii="Arial" w:hAnsi="Arial" w:cs="Arial"/>
          <w:b/>
        </w:rPr>
      </w:pPr>
      <w:r>
        <w:rPr>
          <w:rFonts w:ascii="Arial" w:hAnsi="Arial" w:cs="Arial"/>
          <w:b/>
        </w:rPr>
        <w:t xml:space="preserve">Discussion: </w:t>
      </w:r>
    </w:p>
    <w:p w14:paraId="7AC1C33C" w14:textId="77777777" w:rsidR="000C7362" w:rsidRDefault="000C7362" w:rsidP="000C7362">
      <w:r>
        <w:t>r1</w:t>
      </w:r>
    </w:p>
    <w:p w14:paraId="5935F64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R5-251620</w:t>
      </w:r>
      <w:r>
        <w:rPr>
          <w:color w:val="993300"/>
          <w:u w:val="single"/>
        </w:rPr>
        <w:t>.</w:t>
      </w:r>
    </w:p>
    <w:p w14:paraId="397119C8" w14:textId="7BB67140" w:rsidR="000C7362" w:rsidRDefault="000C7362" w:rsidP="000C7362">
      <w:pPr>
        <w:rPr>
          <w:rFonts w:ascii="Arial" w:hAnsi="Arial" w:cs="Arial"/>
          <w:b/>
          <w:sz w:val="24"/>
        </w:rPr>
      </w:pPr>
      <w:r>
        <w:rPr>
          <w:rFonts w:ascii="Arial" w:hAnsi="Arial" w:cs="Arial"/>
          <w:b/>
          <w:color w:val="0000FF"/>
          <w:sz w:val="24"/>
        </w:rPr>
        <w:t>R5-251620</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RedCap</w:t>
      </w:r>
      <w:proofErr w:type="spellEnd"/>
      <w:r>
        <w:rPr>
          <w:rFonts w:ascii="Arial" w:hAnsi="Arial" w:cs="Arial"/>
          <w:b/>
          <w:sz w:val="24"/>
        </w:rPr>
        <w:t xml:space="preserve"> SS-SINR and SS-RSRQ test cases</w:t>
      </w:r>
    </w:p>
    <w:p w14:paraId="6711B2F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CR-3702  rev 1 Cat: F (Rel-18)</w:t>
      </w:r>
      <w:r>
        <w:rPr>
          <w:i/>
        </w:rPr>
        <w:br/>
      </w:r>
      <w:r>
        <w:rPr>
          <w:i/>
        </w:rPr>
        <w:br/>
      </w:r>
      <w:r>
        <w:rPr>
          <w:i/>
        </w:rPr>
        <w:tab/>
      </w:r>
      <w:r>
        <w:rPr>
          <w:i/>
        </w:rPr>
        <w:tab/>
      </w:r>
      <w:r>
        <w:rPr>
          <w:i/>
        </w:rPr>
        <w:tab/>
      </w:r>
      <w:r>
        <w:rPr>
          <w:i/>
        </w:rPr>
        <w:tab/>
      </w:r>
      <w:r>
        <w:rPr>
          <w:i/>
        </w:rPr>
        <w:tab/>
        <w:t>Source: QUALCOMM Europe Inc. - Italy</w:t>
      </w:r>
    </w:p>
    <w:p w14:paraId="5D68DFD6" w14:textId="77777777" w:rsidR="000C7362" w:rsidRDefault="000C7362" w:rsidP="000C7362">
      <w:pPr>
        <w:rPr>
          <w:color w:val="808080"/>
        </w:rPr>
      </w:pPr>
      <w:r>
        <w:rPr>
          <w:color w:val="808080"/>
        </w:rPr>
        <w:t>(Replaces R5-250566)</w:t>
      </w:r>
    </w:p>
    <w:p w14:paraId="3494ECA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9C0A4" w14:textId="0CE95C26" w:rsidR="000C7362" w:rsidRDefault="000C7362" w:rsidP="000C7362">
      <w:pPr>
        <w:rPr>
          <w:rFonts w:ascii="Arial" w:hAnsi="Arial" w:cs="Arial"/>
          <w:b/>
          <w:sz w:val="24"/>
        </w:rPr>
      </w:pPr>
      <w:r>
        <w:rPr>
          <w:rFonts w:ascii="Arial" w:hAnsi="Arial" w:cs="Arial"/>
          <w:b/>
          <w:color w:val="0000FF"/>
          <w:sz w:val="24"/>
        </w:rPr>
        <w:t>R5-250671</w:t>
      </w:r>
      <w:r>
        <w:rPr>
          <w:rFonts w:ascii="Arial" w:hAnsi="Arial" w:cs="Arial"/>
          <w:b/>
          <w:color w:val="0000FF"/>
          <w:sz w:val="24"/>
        </w:rPr>
        <w:tab/>
      </w:r>
      <w:r>
        <w:rPr>
          <w:rFonts w:ascii="Arial" w:hAnsi="Arial" w:cs="Arial"/>
          <w:b/>
          <w:sz w:val="24"/>
        </w:rPr>
        <w:t>Clarification on NCD-SSB absolute frequency definition</w:t>
      </w:r>
    </w:p>
    <w:p w14:paraId="7686E9E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CR-3710  Cat: F (Rel-18)</w:t>
      </w:r>
      <w:r>
        <w:rPr>
          <w:i/>
        </w:rPr>
        <w:br/>
      </w:r>
      <w:r>
        <w:rPr>
          <w:i/>
        </w:rPr>
        <w:br/>
      </w:r>
      <w:r>
        <w:rPr>
          <w:i/>
        </w:rPr>
        <w:tab/>
      </w:r>
      <w:r>
        <w:rPr>
          <w:i/>
        </w:rPr>
        <w:tab/>
      </w:r>
      <w:r>
        <w:rPr>
          <w:i/>
        </w:rPr>
        <w:tab/>
      </w:r>
      <w:r>
        <w:rPr>
          <w:i/>
        </w:rPr>
        <w:tab/>
      </w:r>
      <w:r>
        <w:rPr>
          <w:i/>
        </w:rPr>
        <w:tab/>
        <w:t>Source: Keysight Technologies</w:t>
      </w:r>
    </w:p>
    <w:p w14:paraId="1F740DF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84374" w14:textId="620D93CE" w:rsidR="000C7362" w:rsidRDefault="000C7362" w:rsidP="000C7362">
      <w:pPr>
        <w:rPr>
          <w:rFonts w:ascii="Arial" w:hAnsi="Arial" w:cs="Arial"/>
          <w:b/>
          <w:sz w:val="24"/>
        </w:rPr>
      </w:pPr>
      <w:r>
        <w:rPr>
          <w:rFonts w:ascii="Arial" w:hAnsi="Arial" w:cs="Arial"/>
          <w:b/>
          <w:color w:val="0000FF"/>
          <w:sz w:val="24"/>
        </w:rPr>
        <w:t>R5-250714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SS-RSRP measurement absolute accuracy test cases</w:t>
      </w:r>
    </w:p>
    <w:p w14:paraId="135A5FF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CR-3738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6018FD" w14:textId="77777777" w:rsidR="000C7362" w:rsidRDefault="000C7362" w:rsidP="000C7362">
      <w:pPr>
        <w:rPr>
          <w:rFonts w:ascii="Arial" w:hAnsi="Arial" w:cs="Arial"/>
          <w:b/>
        </w:rPr>
      </w:pPr>
      <w:r>
        <w:rPr>
          <w:rFonts w:ascii="Arial" w:hAnsi="Arial" w:cs="Arial"/>
          <w:b/>
        </w:rPr>
        <w:t xml:space="preserve">Discussion: </w:t>
      </w:r>
    </w:p>
    <w:p w14:paraId="330BD33E" w14:textId="77777777" w:rsidR="000C7362" w:rsidRDefault="000C7362" w:rsidP="000C7362">
      <w:r>
        <w:t xml:space="preserve">overlap with R5-251105 </w:t>
      </w:r>
    </w:p>
    <w:p w14:paraId="76628DE7" w14:textId="77777777" w:rsidR="000C7362" w:rsidRDefault="000C7362" w:rsidP="000C7362">
      <w:r>
        <w:t>r1</w:t>
      </w:r>
    </w:p>
    <w:p w14:paraId="7334266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R5-251622</w:t>
      </w:r>
      <w:r>
        <w:rPr>
          <w:color w:val="993300"/>
          <w:u w:val="single"/>
        </w:rPr>
        <w:t>.</w:t>
      </w:r>
    </w:p>
    <w:p w14:paraId="2A1A1865" w14:textId="733087CC" w:rsidR="000C7362" w:rsidRDefault="000C7362" w:rsidP="000C7362">
      <w:pPr>
        <w:rPr>
          <w:rFonts w:ascii="Arial" w:hAnsi="Arial" w:cs="Arial"/>
          <w:b/>
          <w:sz w:val="24"/>
        </w:rPr>
      </w:pPr>
      <w:r>
        <w:rPr>
          <w:rFonts w:ascii="Arial" w:hAnsi="Arial" w:cs="Arial"/>
          <w:b/>
          <w:color w:val="0000FF"/>
          <w:sz w:val="24"/>
        </w:rPr>
        <w:t>R5-251622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SS-RSRP measurement absolute accuracy test cases</w:t>
      </w:r>
    </w:p>
    <w:p w14:paraId="576DA03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CR-3738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EE0EB5" w14:textId="77777777" w:rsidR="000C7362" w:rsidRDefault="000C7362" w:rsidP="000C7362">
      <w:pPr>
        <w:rPr>
          <w:color w:val="808080"/>
        </w:rPr>
      </w:pPr>
      <w:r>
        <w:rPr>
          <w:color w:val="808080"/>
        </w:rPr>
        <w:t>(Replaces R5-250714)</w:t>
      </w:r>
    </w:p>
    <w:p w14:paraId="298E7B0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D2BBE" w14:textId="7244BD87" w:rsidR="000C7362" w:rsidRDefault="000C7362" w:rsidP="000C7362">
      <w:pPr>
        <w:rPr>
          <w:rFonts w:ascii="Arial" w:hAnsi="Arial" w:cs="Arial"/>
          <w:b/>
          <w:sz w:val="24"/>
        </w:rPr>
      </w:pPr>
      <w:r>
        <w:rPr>
          <w:rFonts w:ascii="Arial" w:hAnsi="Arial" w:cs="Arial"/>
          <w:b/>
          <w:color w:val="0000FF"/>
          <w:sz w:val="24"/>
        </w:rPr>
        <w:t>R5-250715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cases 16.1.1.1 and 16.1.1.5 with TT</w:t>
      </w:r>
    </w:p>
    <w:p w14:paraId="76CC7ED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CR-3739  Cat: F (Rel-18)</w:t>
      </w:r>
      <w:r>
        <w:rPr>
          <w:i/>
        </w:rPr>
        <w:br/>
      </w:r>
      <w:r>
        <w:rPr>
          <w:i/>
        </w:rPr>
        <w:br/>
      </w:r>
      <w:r>
        <w:rPr>
          <w:i/>
        </w:rPr>
        <w:tab/>
      </w:r>
      <w:r>
        <w:rPr>
          <w:i/>
        </w:rPr>
        <w:tab/>
      </w:r>
      <w:r>
        <w:rPr>
          <w:i/>
        </w:rPr>
        <w:tab/>
      </w:r>
      <w:r>
        <w:rPr>
          <w:i/>
        </w:rPr>
        <w:tab/>
      </w:r>
      <w:r>
        <w:rPr>
          <w:i/>
        </w:rPr>
        <w:tab/>
        <w:t xml:space="preserve">Source: Huawei, </w:t>
      </w:r>
      <w:proofErr w:type="spellStart"/>
      <w:r>
        <w:rPr>
          <w:i/>
        </w:rPr>
        <w:t>HiSilicon,Starpoint</w:t>
      </w:r>
      <w:proofErr w:type="spellEnd"/>
    </w:p>
    <w:p w14:paraId="0D523896" w14:textId="77777777" w:rsidR="000C7362" w:rsidRDefault="000C7362" w:rsidP="000C7362">
      <w:pPr>
        <w:rPr>
          <w:rFonts w:ascii="Arial" w:hAnsi="Arial" w:cs="Arial"/>
          <w:b/>
        </w:rPr>
      </w:pPr>
      <w:r>
        <w:rPr>
          <w:rFonts w:ascii="Arial" w:hAnsi="Arial" w:cs="Arial"/>
          <w:b/>
        </w:rPr>
        <w:t xml:space="preserve">Abstract: </w:t>
      </w:r>
    </w:p>
    <w:p w14:paraId="1F53FADD" w14:textId="77777777" w:rsidR="000C7362" w:rsidRDefault="000C7362" w:rsidP="000C7362">
      <w:r>
        <w:t>RRM TT</w:t>
      </w:r>
    </w:p>
    <w:p w14:paraId="66EB368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071CA" w14:textId="12A444CD" w:rsidR="000C7362" w:rsidRDefault="000C7362" w:rsidP="000C7362">
      <w:pPr>
        <w:rPr>
          <w:rFonts w:ascii="Arial" w:hAnsi="Arial" w:cs="Arial"/>
          <w:b/>
          <w:sz w:val="24"/>
        </w:rPr>
      </w:pPr>
      <w:r>
        <w:rPr>
          <w:rFonts w:ascii="Arial" w:hAnsi="Arial" w:cs="Arial"/>
          <w:b/>
          <w:color w:val="0000FF"/>
          <w:sz w:val="24"/>
        </w:rPr>
        <w:t>R5-250716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RRM test cases 16.3.1.1 with TT</w:t>
      </w:r>
    </w:p>
    <w:p w14:paraId="73F290D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CR-3740  Cat: F (Rel-18)</w:t>
      </w:r>
      <w:r>
        <w:rPr>
          <w:i/>
        </w:rPr>
        <w:br/>
      </w:r>
      <w:r>
        <w:rPr>
          <w:i/>
        </w:rPr>
        <w:br/>
      </w:r>
      <w:r>
        <w:rPr>
          <w:i/>
        </w:rPr>
        <w:tab/>
      </w:r>
      <w:r>
        <w:rPr>
          <w:i/>
        </w:rPr>
        <w:tab/>
      </w:r>
      <w:r>
        <w:rPr>
          <w:i/>
        </w:rPr>
        <w:tab/>
      </w:r>
      <w:r>
        <w:rPr>
          <w:i/>
        </w:rPr>
        <w:tab/>
      </w:r>
      <w:r>
        <w:rPr>
          <w:i/>
        </w:rPr>
        <w:tab/>
        <w:t xml:space="preserve">Source: Huawei, </w:t>
      </w:r>
      <w:proofErr w:type="spellStart"/>
      <w:r>
        <w:rPr>
          <w:i/>
        </w:rPr>
        <w:t>HiSilicon,Starpoint</w:t>
      </w:r>
      <w:proofErr w:type="spellEnd"/>
    </w:p>
    <w:p w14:paraId="5AF329D2" w14:textId="77777777" w:rsidR="000C7362" w:rsidRDefault="000C7362" w:rsidP="000C7362">
      <w:pPr>
        <w:rPr>
          <w:rFonts w:ascii="Arial" w:hAnsi="Arial" w:cs="Arial"/>
          <w:b/>
        </w:rPr>
      </w:pPr>
      <w:r>
        <w:rPr>
          <w:rFonts w:ascii="Arial" w:hAnsi="Arial" w:cs="Arial"/>
          <w:b/>
        </w:rPr>
        <w:t xml:space="preserve">Abstract: </w:t>
      </w:r>
    </w:p>
    <w:p w14:paraId="17D4AD22" w14:textId="77777777" w:rsidR="000C7362" w:rsidRDefault="000C7362" w:rsidP="000C7362">
      <w:r>
        <w:t>RRM TT</w:t>
      </w:r>
    </w:p>
    <w:p w14:paraId="70ABB59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5800B" w14:textId="35BE14D3" w:rsidR="000C7362" w:rsidRDefault="000C7362" w:rsidP="000C7362">
      <w:pPr>
        <w:rPr>
          <w:rFonts w:ascii="Arial" w:hAnsi="Arial" w:cs="Arial"/>
          <w:b/>
          <w:sz w:val="24"/>
        </w:rPr>
      </w:pPr>
      <w:r>
        <w:rPr>
          <w:rFonts w:ascii="Arial" w:hAnsi="Arial" w:cs="Arial"/>
          <w:b/>
          <w:color w:val="0000FF"/>
          <w:sz w:val="24"/>
        </w:rPr>
        <w:t>R5-250958</w:t>
      </w:r>
      <w:r>
        <w:rPr>
          <w:rFonts w:ascii="Arial" w:hAnsi="Arial" w:cs="Arial"/>
          <w:b/>
          <w:color w:val="0000FF"/>
          <w:sz w:val="24"/>
        </w:rPr>
        <w:tab/>
      </w:r>
      <w:r>
        <w:rPr>
          <w:rFonts w:ascii="Arial" w:hAnsi="Arial" w:cs="Arial"/>
          <w:b/>
          <w:sz w:val="24"/>
        </w:rPr>
        <w:t>Correction to q-</w:t>
      </w:r>
      <w:proofErr w:type="spellStart"/>
      <w:r>
        <w:rPr>
          <w:rFonts w:ascii="Arial" w:hAnsi="Arial" w:cs="Arial"/>
          <w:b/>
          <w:sz w:val="24"/>
        </w:rPr>
        <w:t>OffsetCell</w:t>
      </w:r>
      <w:proofErr w:type="spellEnd"/>
      <w:r>
        <w:rPr>
          <w:rFonts w:ascii="Arial" w:hAnsi="Arial" w:cs="Arial"/>
          <w:b/>
          <w:sz w:val="24"/>
        </w:rPr>
        <w:t xml:space="preserve"> in NR cell re-selection test cases for </w:t>
      </w:r>
      <w:proofErr w:type="spellStart"/>
      <w:r>
        <w:rPr>
          <w:rFonts w:ascii="Arial" w:hAnsi="Arial" w:cs="Arial"/>
          <w:b/>
          <w:sz w:val="24"/>
        </w:rPr>
        <w:t>RedCap</w:t>
      </w:r>
      <w:proofErr w:type="spellEnd"/>
    </w:p>
    <w:p w14:paraId="2B0C84B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CR-3779  Cat: F (Rel-18)</w:t>
      </w:r>
      <w:r>
        <w:rPr>
          <w:i/>
        </w:rPr>
        <w:br/>
      </w:r>
      <w:r>
        <w:rPr>
          <w:i/>
        </w:rPr>
        <w:br/>
      </w:r>
      <w:r>
        <w:rPr>
          <w:i/>
        </w:rPr>
        <w:tab/>
      </w:r>
      <w:r>
        <w:rPr>
          <w:i/>
        </w:rPr>
        <w:tab/>
      </w:r>
      <w:r>
        <w:rPr>
          <w:i/>
        </w:rPr>
        <w:tab/>
      </w:r>
      <w:r>
        <w:rPr>
          <w:i/>
        </w:rPr>
        <w:tab/>
      </w:r>
      <w:r>
        <w:rPr>
          <w:i/>
        </w:rPr>
        <w:tab/>
        <w:t>Source: Anritsu</w:t>
      </w:r>
    </w:p>
    <w:p w14:paraId="215101B6" w14:textId="77777777" w:rsidR="000C7362" w:rsidRDefault="000C7362" w:rsidP="000C7362">
      <w:pPr>
        <w:rPr>
          <w:rFonts w:ascii="Arial" w:hAnsi="Arial" w:cs="Arial"/>
          <w:b/>
        </w:rPr>
      </w:pPr>
      <w:r>
        <w:rPr>
          <w:rFonts w:ascii="Arial" w:hAnsi="Arial" w:cs="Arial"/>
          <w:b/>
        </w:rPr>
        <w:t xml:space="preserve">Discussion: </w:t>
      </w:r>
    </w:p>
    <w:p w14:paraId="1D8E300A" w14:textId="77777777" w:rsidR="000C7362" w:rsidRDefault="000C7362" w:rsidP="000C7362">
      <w:r>
        <w:t>overlap with Huawei's R5-250715</w:t>
      </w:r>
    </w:p>
    <w:p w14:paraId="0A914752" w14:textId="77777777" w:rsidR="000C7362" w:rsidRDefault="000C7362" w:rsidP="000C7362">
      <w:r>
        <w:t xml:space="preserve">Correction to 16.1.1.5 was removed to solve the overlap with R5-250715. </w:t>
      </w:r>
    </w:p>
    <w:p w14:paraId="2DE179A3" w14:textId="77777777" w:rsidR="000C7362" w:rsidRDefault="000C7362" w:rsidP="000C7362">
      <w:r>
        <w:t>r1</w:t>
      </w:r>
    </w:p>
    <w:p w14:paraId="1113285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R5-251618</w:t>
      </w:r>
      <w:r>
        <w:rPr>
          <w:color w:val="993300"/>
          <w:u w:val="single"/>
        </w:rPr>
        <w:t>.</w:t>
      </w:r>
    </w:p>
    <w:p w14:paraId="0316CD9E" w14:textId="2F2BAD33" w:rsidR="000C7362" w:rsidRDefault="000C7362" w:rsidP="000C7362">
      <w:pPr>
        <w:rPr>
          <w:rFonts w:ascii="Arial" w:hAnsi="Arial" w:cs="Arial"/>
          <w:b/>
          <w:sz w:val="24"/>
        </w:rPr>
      </w:pPr>
      <w:r>
        <w:rPr>
          <w:rFonts w:ascii="Arial" w:hAnsi="Arial" w:cs="Arial"/>
          <w:b/>
          <w:color w:val="0000FF"/>
          <w:sz w:val="24"/>
        </w:rPr>
        <w:t>R5-251618</w:t>
      </w:r>
      <w:r>
        <w:rPr>
          <w:rFonts w:ascii="Arial" w:hAnsi="Arial" w:cs="Arial"/>
          <w:b/>
          <w:color w:val="0000FF"/>
          <w:sz w:val="24"/>
        </w:rPr>
        <w:tab/>
      </w:r>
      <w:r>
        <w:rPr>
          <w:rFonts w:ascii="Arial" w:hAnsi="Arial" w:cs="Arial"/>
          <w:b/>
          <w:sz w:val="24"/>
        </w:rPr>
        <w:t>Correction to q-</w:t>
      </w:r>
      <w:proofErr w:type="spellStart"/>
      <w:r>
        <w:rPr>
          <w:rFonts w:ascii="Arial" w:hAnsi="Arial" w:cs="Arial"/>
          <w:b/>
          <w:sz w:val="24"/>
        </w:rPr>
        <w:t>OffsetCell</w:t>
      </w:r>
      <w:proofErr w:type="spellEnd"/>
      <w:r>
        <w:rPr>
          <w:rFonts w:ascii="Arial" w:hAnsi="Arial" w:cs="Arial"/>
          <w:b/>
          <w:sz w:val="24"/>
        </w:rPr>
        <w:t xml:space="preserve"> in NR cell re-selection test cases for </w:t>
      </w:r>
      <w:proofErr w:type="spellStart"/>
      <w:r>
        <w:rPr>
          <w:rFonts w:ascii="Arial" w:hAnsi="Arial" w:cs="Arial"/>
          <w:b/>
          <w:sz w:val="24"/>
        </w:rPr>
        <w:t>RedCap</w:t>
      </w:r>
      <w:proofErr w:type="spellEnd"/>
    </w:p>
    <w:p w14:paraId="2453F86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CR-3779  rev 1 Cat: F (Rel-18)</w:t>
      </w:r>
      <w:r>
        <w:rPr>
          <w:i/>
        </w:rPr>
        <w:br/>
      </w:r>
      <w:r>
        <w:rPr>
          <w:i/>
        </w:rPr>
        <w:br/>
      </w:r>
      <w:r>
        <w:rPr>
          <w:i/>
        </w:rPr>
        <w:tab/>
      </w:r>
      <w:r>
        <w:rPr>
          <w:i/>
        </w:rPr>
        <w:tab/>
      </w:r>
      <w:r>
        <w:rPr>
          <w:i/>
        </w:rPr>
        <w:tab/>
      </w:r>
      <w:r>
        <w:rPr>
          <w:i/>
        </w:rPr>
        <w:tab/>
      </w:r>
      <w:r>
        <w:rPr>
          <w:i/>
        </w:rPr>
        <w:tab/>
        <w:t>Source: Anritsu</w:t>
      </w:r>
    </w:p>
    <w:p w14:paraId="5C5FF8AB" w14:textId="77777777" w:rsidR="000C7362" w:rsidRDefault="000C7362" w:rsidP="000C7362">
      <w:pPr>
        <w:rPr>
          <w:color w:val="808080"/>
        </w:rPr>
      </w:pPr>
      <w:r>
        <w:rPr>
          <w:color w:val="808080"/>
        </w:rPr>
        <w:t>(Replaces R5-250958)</w:t>
      </w:r>
    </w:p>
    <w:p w14:paraId="6CE41DC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C29AC" w14:textId="58CC800C" w:rsidR="000C7362" w:rsidRDefault="000C7362" w:rsidP="000C7362">
      <w:pPr>
        <w:rPr>
          <w:rFonts w:ascii="Arial" w:hAnsi="Arial" w:cs="Arial"/>
          <w:b/>
          <w:sz w:val="24"/>
        </w:rPr>
      </w:pPr>
      <w:r>
        <w:rPr>
          <w:rFonts w:ascii="Arial" w:hAnsi="Arial" w:cs="Arial"/>
          <w:b/>
          <w:color w:val="0000FF"/>
          <w:sz w:val="24"/>
        </w:rPr>
        <w:t>R5-250959</w:t>
      </w:r>
      <w:r>
        <w:rPr>
          <w:rFonts w:ascii="Arial" w:hAnsi="Arial" w:cs="Arial"/>
          <w:b/>
          <w:color w:val="0000FF"/>
          <w:sz w:val="24"/>
        </w:rPr>
        <w:tab/>
      </w:r>
      <w:r>
        <w:rPr>
          <w:rFonts w:ascii="Arial" w:hAnsi="Arial" w:cs="Arial"/>
          <w:b/>
          <w:sz w:val="24"/>
        </w:rPr>
        <w:t xml:space="preserve">Correction to message exception of RLM 1Rx test cases for </w:t>
      </w:r>
      <w:proofErr w:type="spellStart"/>
      <w:r>
        <w:rPr>
          <w:rFonts w:ascii="Arial" w:hAnsi="Arial" w:cs="Arial"/>
          <w:b/>
          <w:sz w:val="24"/>
        </w:rPr>
        <w:t>RedCap</w:t>
      </w:r>
      <w:proofErr w:type="spellEnd"/>
    </w:p>
    <w:p w14:paraId="07C9A77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CR-3780  Cat: F (Rel-18)</w:t>
      </w:r>
      <w:r>
        <w:rPr>
          <w:i/>
        </w:rPr>
        <w:br/>
      </w:r>
      <w:r>
        <w:rPr>
          <w:i/>
        </w:rPr>
        <w:br/>
      </w:r>
      <w:r>
        <w:rPr>
          <w:i/>
        </w:rPr>
        <w:tab/>
      </w:r>
      <w:r>
        <w:rPr>
          <w:i/>
        </w:rPr>
        <w:tab/>
      </w:r>
      <w:r>
        <w:rPr>
          <w:i/>
        </w:rPr>
        <w:tab/>
      </w:r>
      <w:r>
        <w:rPr>
          <w:i/>
        </w:rPr>
        <w:tab/>
      </w:r>
      <w:r>
        <w:rPr>
          <w:i/>
        </w:rPr>
        <w:tab/>
        <w:t>Source: Anritsu</w:t>
      </w:r>
    </w:p>
    <w:p w14:paraId="0A93E26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57E4E" w14:textId="3D191B77" w:rsidR="000C7362" w:rsidRDefault="000C7362" w:rsidP="000C7362">
      <w:pPr>
        <w:rPr>
          <w:rFonts w:ascii="Arial" w:hAnsi="Arial" w:cs="Arial"/>
          <w:b/>
          <w:sz w:val="24"/>
        </w:rPr>
      </w:pPr>
      <w:r>
        <w:rPr>
          <w:rFonts w:ascii="Arial" w:hAnsi="Arial" w:cs="Arial"/>
          <w:b/>
          <w:color w:val="0000FF"/>
          <w:sz w:val="24"/>
        </w:rPr>
        <w:t>R5-250960</w:t>
      </w:r>
      <w:r>
        <w:rPr>
          <w:rFonts w:ascii="Arial" w:hAnsi="Arial" w:cs="Arial"/>
          <w:b/>
          <w:color w:val="0000FF"/>
          <w:sz w:val="24"/>
        </w:rPr>
        <w:tab/>
      </w:r>
      <w:r>
        <w:rPr>
          <w:rFonts w:ascii="Arial" w:hAnsi="Arial" w:cs="Arial"/>
          <w:b/>
          <w:sz w:val="24"/>
        </w:rPr>
        <w:t xml:space="preserve">Correction to titles of </w:t>
      </w:r>
      <w:proofErr w:type="spellStart"/>
      <w:r>
        <w:rPr>
          <w:rFonts w:ascii="Arial" w:hAnsi="Arial" w:cs="Arial"/>
          <w:b/>
          <w:sz w:val="24"/>
        </w:rPr>
        <w:t>RedCap</w:t>
      </w:r>
      <w:proofErr w:type="spellEnd"/>
      <w:r>
        <w:rPr>
          <w:rFonts w:ascii="Arial" w:hAnsi="Arial" w:cs="Arial"/>
          <w:b/>
          <w:sz w:val="24"/>
        </w:rPr>
        <w:t xml:space="preserve"> test cases</w:t>
      </w:r>
    </w:p>
    <w:p w14:paraId="79151C1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CR-3781  Cat: F (Rel-18)</w:t>
      </w:r>
      <w:r>
        <w:rPr>
          <w:i/>
        </w:rPr>
        <w:br/>
      </w:r>
      <w:r>
        <w:rPr>
          <w:i/>
        </w:rPr>
        <w:br/>
      </w:r>
      <w:r>
        <w:rPr>
          <w:i/>
        </w:rPr>
        <w:tab/>
      </w:r>
      <w:r>
        <w:rPr>
          <w:i/>
        </w:rPr>
        <w:tab/>
      </w:r>
      <w:r>
        <w:rPr>
          <w:i/>
        </w:rPr>
        <w:tab/>
      </w:r>
      <w:r>
        <w:rPr>
          <w:i/>
        </w:rPr>
        <w:tab/>
      </w:r>
      <w:r>
        <w:rPr>
          <w:i/>
        </w:rPr>
        <w:tab/>
        <w:t>Source: Anritsu</w:t>
      </w:r>
    </w:p>
    <w:p w14:paraId="01293527" w14:textId="77777777" w:rsidR="000C7362" w:rsidRDefault="000C7362" w:rsidP="000C7362">
      <w:pPr>
        <w:rPr>
          <w:rFonts w:ascii="Arial" w:hAnsi="Arial" w:cs="Arial"/>
          <w:b/>
        </w:rPr>
      </w:pPr>
      <w:r>
        <w:rPr>
          <w:rFonts w:ascii="Arial" w:hAnsi="Arial" w:cs="Arial"/>
          <w:b/>
        </w:rPr>
        <w:t xml:space="preserve">Discussion: </w:t>
      </w:r>
    </w:p>
    <w:p w14:paraId="14192F6F" w14:textId="77777777" w:rsidR="000C7362" w:rsidRDefault="000C7362" w:rsidP="000C7362">
      <w:r>
        <w:t>r1</w:t>
      </w:r>
    </w:p>
    <w:p w14:paraId="7E511BC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R5-251619</w:t>
      </w:r>
      <w:r>
        <w:rPr>
          <w:color w:val="993300"/>
          <w:u w:val="single"/>
        </w:rPr>
        <w:t>.</w:t>
      </w:r>
    </w:p>
    <w:p w14:paraId="291C527D" w14:textId="61475A3B" w:rsidR="000C7362" w:rsidRDefault="000C7362" w:rsidP="000C7362">
      <w:pPr>
        <w:rPr>
          <w:rFonts w:ascii="Arial" w:hAnsi="Arial" w:cs="Arial"/>
          <w:b/>
          <w:sz w:val="24"/>
        </w:rPr>
      </w:pPr>
      <w:r>
        <w:rPr>
          <w:rFonts w:ascii="Arial" w:hAnsi="Arial" w:cs="Arial"/>
          <w:b/>
          <w:color w:val="0000FF"/>
          <w:sz w:val="24"/>
        </w:rPr>
        <w:t>R5-251619</w:t>
      </w:r>
      <w:r>
        <w:rPr>
          <w:rFonts w:ascii="Arial" w:hAnsi="Arial" w:cs="Arial"/>
          <w:b/>
          <w:color w:val="0000FF"/>
          <w:sz w:val="24"/>
        </w:rPr>
        <w:tab/>
      </w:r>
      <w:r>
        <w:rPr>
          <w:rFonts w:ascii="Arial" w:hAnsi="Arial" w:cs="Arial"/>
          <w:b/>
          <w:sz w:val="24"/>
        </w:rPr>
        <w:t xml:space="preserve">Correction to titles of </w:t>
      </w:r>
      <w:proofErr w:type="spellStart"/>
      <w:r>
        <w:rPr>
          <w:rFonts w:ascii="Arial" w:hAnsi="Arial" w:cs="Arial"/>
          <w:b/>
          <w:sz w:val="24"/>
        </w:rPr>
        <w:t>RedCap</w:t>
      </w:r>
      <w:proofErr w:type="spellEnd"/>
      <w:r>
        <w:rPr>
          <w:rFonts w:ascii="Arial" w:hAnsi="Arial" w:cs="Arial"/>
          <w:b/>
          <w:sz w:val="24"/>
        </w:rPr>
        <w:t xml:space="preserve"> test cases</w:t>
      </w:r>
    </w:p>
    <w:p w14:paraId="62B86EA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CR-3781  rev 1 Cat: F (Rel-18)</w:t>
      </w:r>
      <w:r>
        <w:rPr>
          <w:i/>
        </w:rPr>
        <w:br/>
      </w:r>
      <w:r>
        <w:rPr>
          <w:i/>
        </w:rPr>
        <w:br/>
      </w:r>
      <w:r>
        <w:rPr>
          <w:i/>
        </w:rPr>
        <w:tab/>
      </w:r>
      <w:r>
        <w:rPr>
          <w:i/>
        </w:rPr>
        <w:tab/>
      </w:r>
      <w:r>
        <w:rPr>
          <w:i/>
        </w:rPr>
        <w:tab/>
      </w:r>
      <w:r>
        <w:rPr>
          <w:i/>
        </w:rPr>
        <w:tab/>
      </w:r>
      <w:r>
        <w:rPr>
          <w:i/>
        </w:rPr>
        <w:tab/>
        <w:t>Source: Anritsu</w:t>
      </w:r>
    </w:p>
    <w:p w14:paraId="2D16D856" w14:textId="77777777" w:rsidR="000C7362" w:rsidRDefault="000C7362" w:rsidP="000C7362">
      <w:pPr>
        <w:rPr>
          <w:color w:val="808080"/>
        </w:rPr>
      </w:pPr>
      <w:r>
        <w:rPr>
          <w:color w:val="808080"/>
        </w:rPr>
        <w:t>(Replaces R5-250960)</w:t>
      </w:r>
    </w:p>
    <w:p w14:paraId="665673D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0A151" w14:textId="221A6D67" w:rsidR="000C7362" w:rsidRDefault="000C7362" w:rsidP="000C7362">
      <w:pPr>
        <w:rPr>
          <w:rFonts w:ascii="Arial" w:hAnsi="Arial" w:cs="Arial"/>
          <w:b/>
          <w:sz w:val="24"/>
        </w:rPr>
      </w:pPr>
      <w:r>
        <w:rPr>
          <w:rFonts w:ascii="Arial" w:hAnsi="Arial" w:cs="Arial"/>
          <w:b/>
          <w:color w:val="0000FF"/>
          <w:sz w:val="24"/>
        </w:rPr>
        <w:t>R5-250962</w:t>
      </w:r>
      <w:r>
        <w:rPr>
          <w:rFonts w:ascii="Arial" w:hAnsi="Arial" w:cs="Arial"/>
          <w:b/>
          <w:color w:val="0000FF"/>
          <w:sz w:val="24"/>
        </w:rPr>
        <w:tab/>
      </w:r>
      <w:r>
        <w:rPr>
          <w:rFonts w:ascii="Arial" w:hAnsi="Arial" w:cs="Arial"/>
          <w:b/>
          <w:sz w:val="24"/>
        </w:rPr>
        <w:t>Core spec alignment for SMTC config of TC 16.6.1.10</w:t>
      </w:r>
    </w:p>
    <w:p w14:paraId="499D3BA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CR-3783  Cat: F (Rel-18)</w:t>
      </w:r>
      <w:r>
        <w:rPr>
          <w:i/>
        </w:rPr>
        <w:br/>
      </w:r>
      <w:r>
        <w:rPr>
          <w:i/>
        </w:rPr>
        <w:br/>
      </w:r>
      <w:r>
        <w:rPr>
          <w:i/>
        </w:rPr>
        <w:tab/>
      </w:r>
      <w:r>
        <w:rPr>
          <w:i/>
        </w:rPr>
        <w:tab/>
      </w:r>
      <w:r>
        <w:rPr>
          <w:i/>
        </w:rPr>
        <w:tab/>
      </w:r>
      <w:r>
        <w:rPr>
          <w:i/>
        </w:rPr>
        <w:tab/>
      </w:r>
      <w:r>
        <w:rPr>
          <w:i/>
        </w:rPr>
        <w:tab/>
        <w:t>Source: Anritsu</w:t>
      </w:r>
    </w:p>
    <w:p w14:paraId="08681E30" w14:textId="77777777" w:rsidR="000C7362" w:rsidRDefault="000C7362" w:rsidP="000C7362">
      <w:pPr>
        <w:rPr>
          <w:rFonts w:ascii="Arial" w:hAnsi="Arial" w:cs="Arial"/>
          <w:b/>
        </w:rPr>
      </w:pPr>
      <w:r>
        <w:rPr>
          <w:rFonts w:ascii="Arial" w:hAnsi="Arial" w:cs="Arial"/>
          <w:b/>
        </w:rPr>
        <w:t xml:space="preserve">Abstract: </w:t>
      </w:r>
    </w:p>
    <w:p w14:paraId="408E9484" w14:textId="77777777" w:rsidR="000C7362" w:rsidRDefault="000C7362" w:rsidP="000C7362">
      <w:r>
        <w:t>Core spec alignment with TS 38.133 (V18.8.0)</w:t>
      </w:r>
    </w:p>
    <w:p w14:paraId="4B42CC6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D7672" w14:textId="46100651" w:rsidR="000C7362" w:rsidRDefault="000C7362" w:rsidP="000C7362">
      <w:pPr>
        <w:rPr>
          <w:rFonts w:ascii="Arial" w:hAnsi="Arial" w:cs="Arial"/>
          <w:b/>
          <w:sz w:val="24"/>
        </w:rPr>
      </w:pPr>
      <w:r>
        <w:rPr>
          <w:rFonts w:ascii="Arial" w:hAnsi="Arial" w:cs="Arial"/>
          <w:b/>
          <w:color w:val="0000FF"/>
          <w:sz w:val="24"/>
        </w:rPr>
        <w:t>R5-251105</w:t>
      </w:r>
      <w:r>
        <w:rPr>
          <w:rFonts w:ascii="Arial" w:hAnsi="Arial" w:cs="Arial"/>
          <w:b/>
          <w:color w:val="0000FF"/>
          <w:sz w:val="24"/>
        </w:rPr>
        <w:tab/>
      </w:r>
      <w:r>
        <w:rPr>
          <w:rFonts w:ascii="Arial" w:hAnsi="Arial" w:cs="Arial"/>
          <w:b/>
          <w:sz w:val="24"/>
        </w:rPr>
        <w:t>Corrections in 16.7.1.3 and 16.7.1.4 on derived parameters</w:t>
      </w:r>
    </w:p>
    <w:p w14:paraId="0B8F72D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CR-3810  Cat: F (Rel-18)</w:t>
      </w:r>
      <w:r>
        <w:rPr>
          <w:i/>
        </w:rPr>
        <w:br/>
      </w:r>
      <w:r>
        <w:rPr>
          <w:i/>
        </w:rPr>
        <w:br/>
      </w:r>
      <w:r>
        <w:rPr>
          <w:i/>
        </w:rPr>
        <w:tab/>
      </w:r>
      <w:r>
        <w:rPr>
          <w:i/>
        </w:rPr>
        <w:tab/>
      </w:r>
      <w:r>
        <w:rPr>
          <w:i/>
        </w:rPr>
        <w:tab/>
      </w:r>
      <w:r>
        <w:rPr>
          <w:i/>
        </w:rPr>
        <w:tab/>
      </w:r>
      <w:r>
        <w:rPr>
          <w:i/>
        </w:rPr>
        <w:tab/>
        <w:t>Source: Keysight Technologies</w:t>
      </w:r>
    </w:p>
    <w:p w14:paraId="3B0EC2CF" w14:textId="77777777" w:rsidR="000C7362" w:rsidRDefault="000C7362" w:rsidP="000C7362">
      <w:pPr>
        <w:rPr>
          <w:rFonts w:ascii="Arial" w:hAnsi="Arial" w:cs="Arial"/>
          <w:b/>
        </w:rPr>
      </w:pPr>
      <w:r>
        <w:rPr>
          <w:rFonts w:ascii="Arial" w:hAnsi="Arial" w:cs="Arial"/>
          <w:b/>
        </w:rPr>
        <w:t xml:space="preserve">Abstract: </w:t>
      </w:r>
    </w:p>
    <w:p w14:paraId="3F229885" w14:textId="77777777" w:rsidR="000C7362" w:rsidRDefault="000C7362" w:rsidP="000C7362">
      <w:r>
        <w:t>Dependency on RAN4 CR R4-2501913</w:t>
      </w:r>
    </w:p>
    <w:p w14:paraId="735267E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F1894" w14:textId="7F8BE45E" w:rsidR="000C7362" w:rsidRDefault="000C7362" w:rsidP="000C7362">
      <w:pPr>
        <w:rPr>
          <w:rFonts w:ascii="Arial" w:hAnsi="Arial" w:cs="Arial"/>
          <w:b/>
          <w:sz w:val="24"/>
        </w:rPr>
      </w:pPr>
      <w:r>
        <w:rPr>
          <w:rFonts w:ascii="Arial" w:hAnsi="Arial" w:cs="Arial"/>
          <w:b/>
          <w:color w:val="0000FF"/>
          <w:sz w:val="24"/>
        </w:rPr>
        <w:t>R5-251156</w:t>
      </w:r>
      <w:r>
        <w:rPr>
          <w:rFonts w:ascii="Arial" w:hAnsi="Arial" w:cs="Arial"/>
          <w:b/>
          <w:color w:val="0000FF"/>
          <w:sz w:val="24"/>
        </w:rPr>
        <w:tab/>
      </w:r>
      <w:r>
        <w:rPr>
          <w:rFonts w:ascii="Arial" w:hAnsi="Arial" w:cs="Arial"/>
          <w:b/>
          <w:sz w:val="24"/>
        </w:rPr>
        <w:t xml:space="preserve">Correction in </w:t>
      </w:r>
      <w:proofErr w:type="spellStart"/>
      <w:r>
        <w:rPr>
          <w:rFonts w:ascii="Arial" w:hAnsi="Arial" w:cs="Arial"/>
          <w:b/>
          <w:sz w:val="24"/>
        </w:rPr>
        <w:t>RedCap</w:t>
      </w:r>
      <w:proofErr w:type="spellEnd"/>
      <w:r>
        <w:rPr>
          <w:rFonts w:ascii="Arial" w:hAnsi="Arial" w:cs="Arial"/>
          <w:b/>
          <w:sz w:val="24"/>
        </w:rPr>
        <w:t xml:space="preserve"> CSI-RS based L1-RSRP measurement test case 16.6.4.5</w:t>
      </w:r>
    </w:p>
    <w:p w14:paraId="72E395B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CR-3817  Cat: F (Rel-18)</w:t>
      </w:r>
      <w:r>
        <w:rPr>
          <w:i/>
        </w:rPr>
        <w:br/>
      </w:r>
      <w:r>
        <w:rPr>
          <w:i/>
        </w:rPr>
        <w:br/>
      </w:r>
      <w:r>
        <w:rPr>
          <w:i/>
        </w:rPr>
        <w:tab/>
      </w:r>
      <w:r>
        <w:rPr>
          <w:i/>
        </w:rPr>
        <w:tab/>
      </w:r>
      <w:r>
        <w:rPr>
          <w:i/>
        </w:rPr>
        <w:tab/>
      </w:r>
      <w:r>
        <w:rPr>
          <w:i/>
        </w:rPr>
        <w:tab/>
      </w:r>
      <w:r>
        <w:rPr>
          <w:i/>
        </w:rPr>
        <w:tab/>
        <w:t>Source: Qualcomm India Pvt Ltd</w:t>
      </w:r>
    </w:p>
    <w:p w14:paraId="7138781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8517B" w14:textId="11525F06" w:rsidR="000C7362" w:rsidRDefault="000C7362" w:rsidP="000C7362">
      <w:pPr>
        <w:rPr>
          <w:rFonts w:ascii="Arial" w:hAnsi="Arial" w:cs="Arial"/>
          <w:b/>
          <w:sz w:val="24"/>
        </w:rPr>
      </w:pPr>
      <w:r>
        <w:rPr>
          <w:rFonts w:ascii="Arial" w:hAnsi="Arial" w:cs="Arial"/>
          <w:b/>
          <w:color w:val="0000FF"/>
          <w:sz w:val="24"/>
        </w:rPr>
        <w:t>R5-251158</w:t>
      </w:r>
      <w:r>
        <w:rPr>
          <w:rFonts w:ascii="Arial" w:hAnsi="Arial" w:cs="Arial"/>
          <w:b/>
          <w:color w:val="0000FF"/>
          <w:sz w:val="24"/>
        </w:rPr>
        <w:tab/>
      </w:r>
      <w:r>
        <w:rPr>
          <w:rFonts w:ascii="Arial" w:hAnsi="Arial" w:cs="Arial"/>
          <w:b/>
          <w:sz w:val="24"/>
        </w:rPr>
        <w:t xml:space="preserve">Update to TE connection diagram for </w:t>
      </w:r>
      <w:proofErr w:type="spellStart"/>
      <w:r>
        <w:rPr>
          <w:rFonts w:ascii="Arial" w:hAnsi="Arial" w:cs="Arial"/>
          <w:b/>
          <w:sz w:val="24"/>
        </w:rPr>
        <w:t>RedCap</w:t>
      </w:r>
      <w:proofErr w:type="spellEnd"/>
      <w:r>
        <w:rPr>
          <w:rFonts w:ascii="Arial" w:hAnsi="Arial" w:cs="Arial"/>
          <w:b/>
          <w:sz w:val="24"/>
        </w:rPr>
        <w:t xml:space="preserve"> 2RX PRACH test cases 16.3.2.2.x</w:t>
      </w:r>
    </w:p>
    <w:p w14:paraId="077536E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CR-3819  Cat: F (Rel-18)</w:t>
      </w:r>
      <w:r>
        <w:rPr>
          <w:i/>
        </w:rPr>
        <w:br/>
      </w:r>
      <w:r>
        <w:rPr>
          <w:i/>
        </w:rPr>
        <w:br/>
      </w:r>
      <w:r>
        <w:rPr>
          <w:i/>
        </w:rPr>
        <w:tab/>
      </w:r>
      <w:r>
        <w:rPr>
          <w:i/>
        </w:rPr>
        <w:tab/>
      </w:r>
      <w:r>
        <w:rPr>
          <w:i/>
        </w:rPr>
        <w:tab/>
      </w:r>
      <w:r>
        <w:rPr>
          <w:i/>
        </w:rPr>
        <w:tab/>
      </w:r>
      <w:r>
        <w:rPr>
          <w:i/>
        </w:rPr>
        <w:tab/>
        <w:t>Source: Qualcomm India Pvt Ltd</w:t>
      </w:r>
    </w:p>
    <w:p w14:paraId="7010BD7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049CC" w14:textId="0DFFA8A8" w:rsidR="000C7362" w:rsidRDefault="000C7362" w:rsidP="000C7362">
      <w:pPr>
        <w:rPr>
          <w:rFonts w:ascii="Arial" w:hAnsi="Arial" w:cs="Arial"/>
          <w:b/>
          <w:sz w:val="24"/>
        </w:rPr>
      </w:pPr>
      <w:r>
        <w:rPr>
          <w:rFonts w:ascii="Arial" w:hAnsi="Arial" w:cs="Arial"/>
          <w:b/>
          <w:color w:val="0000FF"/>
          <w:sz w:val="24"/>
        </w:rPr>
        <w:t>R5-251160</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RedCap</w:t>
      </w:r>
      <w:proofErr w:type="spellEnd"/>
      <w:r>
        <w:rPr>
          <w:rFonts w:ascii="Arial" w:hAnsi="Arial" w:cs="Arial"/>
          <w:b/>
          <w:sz w:val="24"/>
        </w:rPr>
        <w:t xml:space="preserve"> 4-step RA type PRACH test cases 16.3.2.2.x</w:t>
      </w:r>
    </w:p>
    <w:p w14:paraId="38589B9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CR-3821  Cat: F (Rel-18)</w:t>
      </w:r>
      <w:r>
        <w:rPr>
          <w:i/>
        </w:rPr>
        <w:br/>
      </w:r>
      <w:r>
        <w:rPr>
          <w:i/>
        </w:rPr>
        <w:br/>
      </w:r>
      <w:r>
        <w:rPr>
          <w:i/>
        </w:rPr>
        <w:tab/>
      </w:r>
      <w:r>
        <w:rPr>
          <w:i/>
        </w:rPr>
        <w:tab/>
      </w:r>
      <w:r>
        <w:rPr>
          <w:i/>
        </w:rPr>
        <w:tab/>
      </w:r>
      <w:r>
        <w:rPr>
          <w:i/>
        </w:rPr>
        <w:tab/>
      </w:r>
      <w:r>
        <w:rPr>
          <w:i/>
        </w:rPr>
        <w:tab/>
        <w:t>Source: Qualcomm India Pvt Ltd</w:t>
      </w:r>
    </w:p>
    <w:p w14:paraId="5FBF7A7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36752" w14:textId="0221F064" w:rsidR="000C7362" w:rsidRDefault="000C7362" w:rsidP="000C7362">
      <w:pPr>
        <w:rPr>
          <w:rFonts w:ascii="Arial" w:hAnsi="Arial" w:cs="Arial"/>
          <w:b/>
          <w:sz w:val="24"/>
        </w:rPr>
      </w:pPr>
      <w:r>
        <w:rPr>
          <w:rFonts w:ascii="Arial" w:hAnsi="Arial" w:cs="Arial"/>
          <w:b/>
          <w:color w:val="0000FF"/>
          <w:sz w:val="24"/>
        </w:rPr>
        <w:t>R5-251186</w:t>
      </w:r>
      <w:r>
        <w:rPr>
          <w:rFonts w:ascii="Arial" w:hAnsi="Arial" w:cs="Arial"/>
          <w:b/>
          <w:color w:val="0000FF"/>
          <w:sz w:val="24"/>
        </w:rPr>
        <w:tab/>
      </w:r>
      <w:r>
        <w:rPr>
          <w:rFonts w:ascii="Arial" w:hAnsi="Arial" w:cs="Arial"/>
          <w:b/>
          <w:sz w:val="24"/>
        </w:rPr>
        <w:t>Update to applicability statement of RRM tests 16.6.2.9 and 16.6.2.10</w:t>
      </w:r>
    </w:p>
    <w:p w14:paraId="525956C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CR-3845  Cat: F (Rel-18)</w:t>
      </w:r>
      <w:r>
        <w:rPr>
          <w:i/>
        </w:rPr>
        <w:br/>
      </w:r>
      <w:r>
        <w:rPr>
          <w:i/>
        </w:rPr>
        <w:br/>
      </w:r>
      <w:r>
        <w:rPr>
          <w:i/>
        </w:rPr>
        <w:tab/>
      </w:r>
      <w:r>
        <w:rPr>
          <w:i/>
        </w:rPr>
        <w:tab/>
      </w:r>
      <w:r>
        <w:rPr>
          <w:i/>
        </w:rPr>
        <w:tab/>
      </w:r>
      <w:r>
        <w:rPr>
          <w:i/>
        </w:rPr>
        <w:tab/>
      </w:r>
      <w:r>
        <w:rPr>
          <w:i/>
        </w:rPr>
        <w:tab/>
        <w:t>Source: Qualcomm Germany</w:t>
      </w:r>
    </w:p>
    <w:p w14:paraId="1F91ABE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D3B45" w14:textId="75ECA8EB" w:rsidR="000C7362" w:rsidRDefault="000C7362" w:rsidP="000C7362">
      <w:pPr>
        <w:rPr>
          <w:rFonts w:ascii="Arial" w:hAnsi="Arial" w:cs="Arial"/>
          <w:b/>
          <w:sz w:val="24"/>
        </w:rPr>
      </w:pPr>
      <w:r>
        <w:rPr>
          <w:rFonts w:ascii="Arial" w:hAnsi="Arial" w:cs="Arial"/>
          <w:b/>
          <w:color w:val="0000FF"/>
          <w:sz w:val="24"/>
        </w:rPr>
        <w:t>R5-251187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test cases configuring NCD-SSB 16.6.1.x</w:t>
      </w:r>
    </w:p>
    <w:p w14:paraId="735F4D9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CR-3846  Cat: F (Rel-18)</w:t>
      </w:r>
      <w:r>
        <w:rPr>
          <w:i/>
        </w:rPr>
        <w:br/>
      </w:r>
      <w:r>
        <w:rPr>
          <w:i/>
        </w:rPr>
        <w:br/>
      </w:r>
      <w:r>
        <w:rPr>
          <w:i/>
        </w:rPr>
        <w:tab/>
      </w:r>
      <w:r>
        <w:rPr>
          <w:i/>
        </w:rPr>
        <w:tab/>
      </w:r>
      <w:r>
        <w:rPr>
          <w:i/>
        </w:rPr>
        <w:tab/>
      </w:r>
      <w:r>
        <w:rPr>
          <w:i/>
        </w:rPr>
        <w:tab/>
      </w:r>
      <w:r>
        <w:rPr>
          <w:i/>
        </w:rPr>
        <w:tab/>
        <w:t>Source: Qualcomm Germany</w:t>
      </w:r>
    </w:p>
    <w:p w14:paraId="404AF3C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4DEF7" w14:textId="77777777" w:rsidR="000C7362" w:rsidRDefault="000C7362" w:rsidP="000C7362">
      <w:pPr>
        <w:pStyle w:val="Heading5"/>
      </w:pPr>
      <w:bookmarkStart w:id="678" w:name="_Toc192964092"/>
      <w:r>
        <w:t>5.4.10.9</w:t>
      </w:r>
      <w:r>
        <w:tab/>
        <w:t xml:space="preserve">NR standalone tests with all NR cells in FR2 for </w:t>
      </w:r>
      <w:proofErr w:type="spellStart"/>
      <w:r>
        <w:t>RedCap</w:t>
      </w:r>
      <w:proofErr w:type="spellEnd"/>
      <w:r>
        <w:t xml:space="preserve"> (Clause 17)</w:t>
      </w:r>
      <w:bookmarkEnd w:id="678"/>
    </w:p>
    <w:p w14:paraId="4ABFBB1D" w14:textId="5881657E" w:rsidR="000C7362" w:rsidRDefault="000C7362" w:rsidP="000C7362">
      <w:pPr>
        <w:rPr>
          <w:rFonts w:ascii="Arial" w:hAnsi="Arial" w:cs="Arial"/>
          <w:b/>
          <w:sz w:val="24"/>
        </w:rPr>
      </w:pPr>
      <w:r>
        <w:rPr>
          <w:rFonts w:ascii="Arial" w:hAnsi="Arial" w:cs="Arial"/>
          <w:b/>
          <w:color w:val="0000FF"/>
          <w:sz w:val="24"/>
        </w:rPr>
        <w:t>R5-251040</w:t>
      </w:r>
      <w:r>
        <w:rPr>
          <w:rFonts w:ascii="Arial" w:hAnsi="Arial" w:cs="Arial"/>
          <w:b/>
          <w:color w:val="0000FF"/>
          <w:sz w:val="24"/>
        </w:rPr>
        <w:tab/>
      </w:r>
      <w:r>
        <w:rPr>
          <w:rFonts w:ascii="Arial" w:hAnsi="Arial" w:cs="Arial"/>
          <w:b/>
          <w:sz w:val="24"/>
        </w:rPr>
        <w:t xml:space="preserve">Correction of RRM propagation conditions for RLM </w:t>
      </w:r>
      <w:proofErr w:type="spellStart"/>
      <w:r>
        <w:rPr>
          <w:rFonts w:ascii="Arial" w:hAnsi="Arial" w:cs="Arial"/>
          <w:b/>
          <w:sz w:val="24"/>
        </w:rPr>
        <w:t>RedCap</w:t>
      </w:r>
      <w:proofErr w:type="spellEnd"/>
      <w:r>
        <w:rPr>
          <w:rFonts w:ascii="Arial" w:hAnsi="Arial" w:cs="Arial"/>
          <w:b/>
          <w:sz w:val="24"/>
        </w:rPr>
        <w:t xml:space="preserve"> FR2 test cases with fading</w:t>
      </w:r>
    </w:p>
    <w:p w14:paraId="29FC505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CR-3806  Cat: F (Rel-18)</w:t>
      </w:r>
      <w:r>
        <w:rPr>
          <w:i/>
        </w:rPr>
        <w:br/>
      </w:r>
      <w:r>
        <w:rPr>
          <w:i/>
        </w:rPr>
        <w:br/>
      </w:r>
      <w:r>
        <w:rPr>
          <w:i/>
        </w:rPr>
        <w:tab/>
      </w:r>
      <w:r>
        <w:rPr>
          <w:i/>
        </w:rPr>
        <w:tab/>
      </w:r>
      <w:r>
        <w:rPr>
          <w:i/>
        </w:rPr>
        <w:tab/>
      </w:r>
      <w:r>
        <w:rPr>
          <w:i/>
        </w:rPr>
        <w:tab/>
      </w:r>
      <w:r>
        <w:rPr>
          <w:i/>
        </w:rPr>
        <w:tab/>
        <w:t>Source: Rohde &amp; Schwarz</w:t>
      </w:r>
    </w:p>
    <w:p w14:paraId="52D52426" w14:textId="77777777" w:rsidR="000C7362" w:rsidRDefault="000C7362" w:rsidP="000C7362">
      <w:pPr>
        <w:rPr>
          <w:rFonts w:ascii="Arial" w:hAnsi="Arial" w:cs="Arial"/>
          <w:b/>
        </w:rPr>
      </w:pPr>
      <w:r>
        <w:rPr>
          <w:rFonts w:ascii="Arial" w:hAnsi="Arial" w:cs="Arial"/>
          <w:b/>
        </w:rPr>
        <w:t xml:space="preserve">Abstract: </w:t>
      </w:r>
    </w:p>
    <w:p w14:paraId="72F812F3" w14:textId="77777777" w:rsidR="000C7362" w:rsidRDefault="000C7362" w:rsidP="000C7362">
      <w:r>
        <w:t>Depends on R4-2501724 -&gt; agreed</w:t>
      </w:r>
    </w:p>
    <w:p w14:paraId="5960E5BD" w14:textId="77777777" w:rsidR="000C7362" w:rsidRDefault="000C7362" w:rsidP="000C7362">
      <w:pPr>
        <w:rPr>
          <w:rFonts w:ascii="Arial" w:hAnsi="Arial" w:cs="Arial"/>
          <w:b/>
        </w:rPr>
      </w:pPr>
      <w:r>
        <w:rPr>
          <w:rFonts w:ascii="Arial" w:hAnsi="Arial" w:cs="Arial"/>
          <w:b/>
        </w:rPr>
        <w:t xml:space="preserve">Discussion: </w:t>
      </w:r>
    </w:p>
    <w:p w14:paraId="78EF0BC0" w14:textId="77777777" w:rsidR="000C7362" w:rsidRDefault="000C7362" w:rsidP="000C7362">
      <w:r>
        <w:t>for email agreement</w:t>
      </w:r>
    </w:p>
    <w:p w14:paraId="51CF065A" w14:textId="77777777" w:rsidR="000C7362" w:rsidRDefault="000C7362" w:rsidP="000C7362">
      <w:r>
        <w:t>Email agreed</w:t>
      </w:r>
    </w:p>
    <w:p w14:paraId="40274F7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F0C0B" w14:textId="77777777" w:rsidR="000C7362" w:rsidRDefault="000C7362" w:rsidP="000C7362">
      <w:pPr>
        <w:pStyle w:val="Heading5"/>
      </w:pPr>
      <w:bookmarkStart w:id="679" w:name="_Toc192964093"/>
      <w:r>
        <w:t>5.4.10.10</w:t>
      </w:r>
      <w:r>
        <w:tab/>
        <w:t>E-UTRA - NR inter-RAT with E-UTRA serving cell (Clause 18)</w:t>
      </w:r>
      <w:bookmarkEnd w:id="679"/>
    </w:p>
    <w:p w14:paraId="0DD57AD8" w14:textId="6982CAAF" w:rsidR="000C7362" w:rsidRDefault="000C7362" w:rsidP="000C7362">
      <w:pPr>
        <w:rPr>
          <w:rFonts w:ascii="Arial" w:hAnsi="Arial" w:cs="Arial"/>
          <w:b/>
          <w:sz w:val="24"/>
        </w:rPr>
      </w:pPr>
      <w:r>
        <w:rPr>
          <w:rFonts w:ascii="Arial" w:hAnsi="Arial" w:cs="Arial"/>
          <w:b/>
          <w:color w:val="0000FF"/>
          <w:sz w:val="24"/>
        </w:rPr>
        <w:t>R5-250670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RRC_connection</w:t>
      </w:r>
      <w:proofErr w:type="spellEnd"/>
      <w:r>
        <w:rPr>
          <w:rFonts w:ascii="Arial" w:hAnsi="Arial" w:cs="Arial"/>
          <w:b/>
          <w:sz w:val="24"/>
        </w:rPr>
        <w:t xml:space="preserve"> release with redirection for </w:t>
      </w:r>
      <w:proofErr w:type="spellStart"/>
      <w:r>
        <w:rPr>
          <w:rFonts w:ascii="Arial" w:hAnsi="Arial" w:cs="Arial"/>
          <w:b/>
          <w:sz w:val="24"/>
        </w:rPr>
        <w:t>RedCap</w:t>
      </w:r>
      <w:proofErr w:type="spellEnd"/>
      <w:r>
        <w:rPr>
          <w:rFonts w:ascii="Arial" w:hAnsi="Arial" w:cs="Arial"/>
          <w:b/>
          <w:sz w:val="24"/>
        </w:rPr>
        <w:t xml:space="preserve"> TC 18.2.2.1</w:t>
      </w:r>
    </w:p>
    <w:p w14:paraId="2B44D3D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v18.5.0</w:t>
      </w:r>
      <w:r>
        <w:rPr>
          <w:i/>
        </w:rPr>
        <w:tab/>
        <w:t xml:space="preserve">  CR-3709  Cat: F (Rel-18)</w:t>
      </w:r>
      <w:r>
        <w:rPr>
          <w:i/>
        </w:rPr>
        <w:br/>
      </w:r>
      <w:r>
        <w:rPr>
          <w:i/>
        </w:rPr>
        <w:br/>
      </w:r>
      <w:r>
        <w:rPr>
          <w:i/>
        </w:rPr>
        <w:tab/>
      </w:r>
      <w:r>
        <w:rPr>
          <w:i/>
        </w:rPr>
        <w:tab/>
      </w:r>
      <w:r>
        <w:rPr>
          <w:i/>
        </w:rPr>
        <w:tab/>
      </w:r>
      <w:r>
        <w:rPr>
          <w:i/>
        </w:rPr>
        <w:tab/>
      </w:r>
      <w:r>
        <w:rPr>
          <w:i/>
        </w:rPr>
        <w:tab/>
        <w:t>Source: Keysight Technologies</w:t>
      </w:r>
    </w:p>
    <w:p w14:paraId="512F02C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1DFE1" w14:textId="77777777" w:rsidR="000C7362" w:rsidRDefault="000C7362" w:rsidP="000C7362">
      <w:pPr>
        <w:pStyle w:val="Heading4"/>
      </w:pPr>
      <w:bookmarkStart w:id="680" w:name="_Toc192964094"/>
      <w:r>
        <w:t>5.4.11</w:t>
      </w:r>
      <w:r>
        <w:tab/>
        <w:t>TS 38.551</w:t>
      </w:r>
      <w:bookmarkEnd w:id="680"/>
    </w:p>
    <w:p w14:paraId="5CA52E15" w14:textId="77777777" w:rsidR="000C7362" w:rsidRDefault="000C7362" w:rsidP="000C7362">
      <w:pPr>
        <w:pStyle w:val="Heading4"/>
      </w:pPr>
      <w:bookmarkStart w:id="681" w:name="_Toc192964095"/>
      <w:r>
        <w:t>5.4.12</w:t>
      </w:r>
      <w:r>
        <w:tab/>
        <w:t>TS 38.561</w:t>
      </w:r>
      <w:bookmarkEnd w:id="681"/>
    </w:p>
    <w:p w14:paraId="3247F2C3" w14:textId="77777777" w:rsidR="000C7362" w:rsidRDefault="000C7362" w:rsidP="000C7362">
      <w:pPr>
        <w:pStyle w:val="Heading4"/>
      </w:pPr>
      <w:bookmarkStart w:id="682" w:name="_Toc192964096"/>
      <w:r>
        <w:t>5.4.13</w:t>
      </w:r>
      <w:r>
        <w:tab/>
        <w:t>TS 36.508</w:t>
      </w:r>
      <w:bookmarkEnd w:id="682"/>
    </w:p>
    <w:p w14:paraId="15D85C91" w14:textId="77777777" w:rsidR="000C7362" w:rsidRDefault="000C7362" w:rsidP="000C7362">
      <w:pPr>
        <w:pStyle w:val="Heading4"/>
      </w:pPr>
      <w:bookmarkStart w:id="683" w:name="_Toc192964097"/>
      <w:r>
        <w:t>5.4.14</w:t>
      </w:r>
      <w:r>
        <w:tab/>
        <w:t>TS 36.521-3</w:t>
      </w:r>
      <w:bookmarkEnd w:id="683"/>
    </w:p>
    <w:p w14:paraId="1590EA4B" w14:textId="77777777" w:rsidR="000C7362" w:rsidRDefault="000C7362" w:rsidP="000C7362">
      <w:pPr>
        <w:pStyle w:val="Heading4"/>
      </w:pPr>
      <w:bookmarkStart w:id="684" w:name="_Toc192964098"/>
      <w:r>
        <w:t>5.4.15</w:t>
      </w:r>
      <w:r>
        <w:tab/>
        <w:t>TS 37.571-1</w:t>
      </w:r>
      <w:bookmarkEnd w:id="684"/>
    </w:p>
    <w:p w14:paraId="64EFD2C7" w14:textId="0FD9FE32" w:rsidR="000C7362" w:rsidRDefault="000C7362" w:rsidP="000C7362">
      <w:pPr>
        <w:rPr>
          <w:rFonts w:ascii="Arial" w:hAnsi="Arial" w:cs="Arial"/>
          <w:b/>
          <w:sz w:val="24"/>
        </w:rPr>
      </w:pPr>
      <w:r>
        <w:rPr>
          <w:rFonts w:ascii="Arial" w:hAnsi="Arial" w:cs="Arial"/>
          <w:b/>
          <w:color w:val="0000FF"/>
          <w:sz w:val="24"/>
        </w:rPr>
        <w:t>R5-250883</w:t>
      </w:r>
      <w:r>
        <w:rPr>
          <w:rFonts w:ascii="Arial" w:hAnsi="Arial" w:cs="Arial"/>
          <w:b/>
          <w:color w:val="0000FF"/>
          <w:sz w:val="24"/>
        </w:rPr>
        <w:tab/>
      </w:r>
      <w:r>
        <w:rPr>
          <w:rFonts w:ascii="Arial" w:hAnsi="Arial" w:cs="Arial"/>
          <w:b/>
          <w:sz w:val="24"/>
        </w:rPr>
        <w:t>Correction of NR RSTD measurement period test case 14.2.1 including TT</w:t>
      </w:r>
    </w:p>
    <w:p w14:paraId="492CEB5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CR-0590  Cat: F (Rel-18)</w:t>
      </w:r>
      <w:r>
        <w:rPr>
          <w:i/>
        </w:rPr>
        <w:br/>
      </w:r>
      <w:r>
        <w:rPr>
          <w:i/>
        </w:rPr>
        <w:br/>
      </w:r>
      <w:r>
        <w:rPr>
          <w:i/>
        </w:rPr>
        <w:tab/>
      </w:r>
      <w:r>
        <w:rPr>
          <w:i/>
        </w:rPr>
        <w:tab/>
      </w:r>
      <w:r>
        <w:rPr>
          <w:i/>
        </w:rPr>
        <w:tab/>
      </w:r>
      <w:r>
        <w:rPr>
          <w:i/>
        </w:rPr>
        <w:tab/>
      </w:r>
      <w:r>
        <w:rPr>
          <w:i/>
        </w:rPr>
        <w:tab/>
        <w:t>Source: Rohde &amp; Schwarz</w:t>
      </w:r>
    </w:p>
    <w:p w14:paraId="14E522C5" w14:textId="77777777" w:rsidR="000C7362" w:rsidRDefault="000C7362" w:rsidP="000C7362">
      <w:pPr>
        <w:rPr>
          <w:rFonts w:ascii="Arial" w:hAnsi="Arial" w:cs="Arial"/>
          <w:b/>
        </w:rPr>
      </w:pPr>
      <w:r>
        <w:rPr>
          <w:rFonts w:ascii="Arial" w:hAnsi="Arial" w:cs="Arial"/>
          <w:b/>
        </w:rPr>
        <w:t xml:space="preserve">Abstract: </w:t>
      </w:r>
    </w:p>
    <w:p w14:paraId="4C2FCCF3" w14:textId="77777777" w:rsidR="000C7362" w:rsidRDefault="000C7362" w:rsidP="000C7362">
      <w:r>
        <w:t>RRM TT</w:t>
      </w:r>
    </w:p>
    <w:p w14:paraId="0405FEB6" w14:textId="77777777" w:rsidR="000C7362" w:rsidRDefault="000C7362" w:rsidP="000C7362">
      <w:pPr>
        <w:rPr>
          <w:rFonts w:ascii="Arial" w:hAnsi="Arial" w:cs="Arial"/>
          <w:b/>
        </w:rPr>
      </w:pPr>
      <w:r>
        <w:rPr>
          <w:rFonts w:ascii="Arial" w:hAnsi="Arial" w:cs="Arial"/>
          <w:b/>
        </w:rPr>
        <w:t xml:space="preserve">Discussion: </w:t>
      </w:r>
    </w:p>
    <w:p w14:paraId="02F844A9" w14:textId="77777777" w:rsidR="000C7362" w:rsidRDefault="000C7362" w:rsidP="000C7362">
      <w:r>
        <w:t>r1</w:t>
      </w:r>
    </w:p>
    <w:p w14:paraId="647425A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R5-251624</w:t>
      </w:r>
      <w:r>
        <w:rPr>
          <w:color w:val="993300"/>
          <w:u w:val="single"/>
        </w:rPr>
        <w:t>.</w:t>
      </w:r>
    </w:p>
    <w:p w14:paraId="562797F9" w14:textId="1102FE3C" w:rsidR="000C7362" w:rsidRDefault="000C7362" w:rsidP="000C7362">
      <w:pPr>
        <w:rPr>
          <w:rFonts w:ascii="Arial" w:hAnsi="Arial" w:cs="Arial"/>
          <w:b/>
          <w:sz w:val="24"/>
        </w:rPr>
      </w:pPr>
      <w:r>
        <w:rPr>
          <w:rFonts w:ascii="Arial" w:hAnsi="Arial" w:cs="Arial"/>
          <w:b/>
          <w:color w:val="0000FF"/>
          <w:sz w:val="24"/>
        </w:rPr>
        <w:t>R5-251624</w:t>
      </w:r>
      <w:r>
        <w:rPr>
          <w:rFonts w:ascii="Arial" w:hAnsi="Arial" w:cs="Arial"/>
          <w:b/>
          <w:color w:val="0000FF"/>
          <w:sz w:val="24"/>
        </w:rPr>
        <w:tab/>
      </w:r>
      <w:r>
        <w:rPr>
          <w:rFonts w:ascii="Arial" w:hAnsi="Arial" w:cs="Arial"/>
          <w:b/>
          <w:sz w:val="24"/>
        </w:rPr>
        <w:t>Correction of NR RSTD measurement period test case 14.2.1 including TT</w:t>
      </w:r>
    </w:p>
    <w:p w14:paraId="7B3AA08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CR-0590  rev 1 Cat: F (Rel-18)</w:t>
      </w:r>
      <w:r>
        <w:rPr>
          <w:i/>
        </w:rPr>
        <w:br/>
      </w:r>
      <w:r>
        <w:rPr>
          <w:i/>
        </w:rPr>
        <w:br/>
      </w:r>
      <w:r>
        <w:rPr>
          <w:i/>
        </w:rPr>
        <w:tab/>
      </w:r>
      <w:r>
        <w:rPr>
          <w:i/>
        </w:rPr>
        <w:tab/>
      </w:r>
      <w:r>
        <w:rPr>
          <w:i/>
        </w:rPr>
        <w:tab/>
      </w:r>
      <w:r>
        <w:rPr>
          <w:i/>
        </w:rPr>
        <w:tab/>
      </w:r>
      <w:r>
        <w:rPr>
          <w:i/>
        </w:rPr>
        <w:tab/>
        <w:t>Source: Rohde &amp; Schwarz</w:t>
      </w:r>
    </w:p>
    <w:p w14:paraId="01EB4295" w14:textId="77777777" w:rsidR="000C7362" w:rsidRDefault="000C7362" w:rsidP="000C7362">
      <w:pPr>
        <w:rPr>
          <w:color w:val="808080"/>
        </w:rPr>
      </w:pPr>
      <w:r>
        <w:rPr>
          <w:color w:val="808080"/>
        </w:rPr>
        <w:t>(Replaces R5-250883)</w:t>
      </w:r>
    </w:p>
    <w:p w14:paraId="10F6234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00C2C" w14:textId="5CC3A8C1" w:rsidR="000C7362" w:rsidRDefault="000C7362" w:rsidP="000C7362">
      <w:pPr>
        <w:rPr>
          <w:rFonts w:ascii="Arial" w:hAnsi="Arial" w:cs="Arial"/>
          <w:b/>
          <w:sz w:val="24"/>
        </w:rPr>
      </w:pPr>
      <w:r>
        <w:rPr>
          <w:rFonts w:ascii="Arial" w:hAnsi="Arial" w:cs="Arial"/>
          <w:b/>
          <w:color w:val="0000FF"/>
          <w:sz w:val="24"/>
        </w:rPr>
        <w:t>R5-250884</w:t>
      </w:r>
      <w:r>
        <w:rPr>
          <w:rFonts w:ascii="Arial" w:hAnsi="Arial" w:cs="Arial"/>
          <w:b/>
          <w:color w:val="0000FF"/>
          <w:sz w:val="24"/>
        </w:rPr>
        <w:tab/>
      </w:r>
      <w:r>
        <w:rPr>
          <w:rFonts w:ascii="Arial" w:hAnsi="Arial" w:cs="Arial"/>
          <w:b/>
          <w:sz w:val="24"/>
        </w:rPr>
        <w:t>Correction of NR RSTD measurement period test case 14.2.2 including TT</w:t>
      </w:r>
    </w:p>
    <w:p w14:paraId="38B0A89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CR-0591  Cat: F (Rel-18)</w:t>
      </w:r>
      <w:r>
        <w:rPr>
          <w:i/>
        </w:rPr>
        <w:br/>
      </w:r>
      <w:r>
        <w:rPr>
          <w:i/>
        </w:rPr>
        <w:br/>
      </w:r>
      <w:r>
        <w:rPr>
          <w:i/>
        </w:rPr>
        <w:tab/>
      </w:r>
      <w:r>
        <w:rPr>
          <w:i/>
        </w:rPr>
        <w:tab/>
      </w:r>
      <w:r>
        <w:rPr>
          <w:i/>
        </w:rPr>
        <w:tab/>
      </w:r>
      <w:r>
        <w:rPr>
          <w:i/>
        </w:rPr>
        <w:tab/>
      </w:r>
      <w:r>
        <w:rPr>
          <w:i/>
        </w:rPr>
        <w:tab/>
        <w:t>Source: Rohde &amp; Schwarz</w:t>
      </w:r>
    </w:p>
    <w:p w14:paraId="652C6BA8" w14:textId="77777777" w:rsidR="000C7362" w:rsidRDefault="000C7362" w:rsidP="000C7362">
      <w:pPr>
        <w:rPr>
          <w:rFonts w:ascii="Arial" w:hAnsi="Arial" w:cs="Arial"/>
          <w:b/>
        </w:rPr>
      </w:pPr>
      <w:r>
        <w:rPr>
          <w:rFonts w:ascii="Arial" w:hAnsi="Arial" w:cs="Arial"/>
          <w:b/>
        </w:rPr>
        <w:t xml:space="preserve">Abstract: </w:t>
      </w:r>
    </w:p>
    <w:p w14:paraId="1E7F624A" w14:textId="77777777" w:rsidR="000C7362" w:rsidRDefault="000C7362" w:rsidP="000C7362">
      <w:r>
        <w:t>RRM TT</w:t>
      </w:r>
    </w:p>
    <w:p w14:paraId="46F278A3" w14:textId="77777777" w:rsidR="000C7362" w:rsidRDefault="000C7362" w:rsidP="000C7362">
      <w:pPr>
        <w:rPr>
          <w:rFonts w:ascii="Arial" w:hAnsi="Arial" w:cs="Arial"/>
          <w:b/>
        </w:rPr>
      </w:pPr>
      <w:r>
        <w:rPr>
          <w:rFonts w:ascii="Arial" w:hAnsi="Arial" w:cs="Arial"/>
          <w:b/>
        </w:rPr>
        <w:t xml:space="preserve">Discussion: </w:t>
      </w:r>
    </w:p>
    <w:p w14:paraId="33C87184" w14:textId="77777777" w:rsidR="000C7362" w:rsidRDefault="000C7362" w:rsidP="000C7362">
      <w:r>
        <w:t>r1</w:t>
      </w:r>
    </w:p>
    <w:p w14:paraId="2412962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R5-251625</w:t>
      </w:r>
      <w:r>
        <w:rPr>
          <w:color w:val="993300"/>
          <w:u w:val="single"/>
        </w:rPr>
        <w:t>.</w:t>
      </w:r>
    </w:p>
    <w:p w14:paraId="518CE9E9" w14:textId="58DC1A67" w:rsidR="000C7362" w:rsidRDefault="000C7362" w:rsidP="000C7362">
      <w:pPr>
        <w:rPr>
          <w:rFonts w:ascii="Arial" w:hAnsi="Arial" w:cs="Arial"/>
          <w:b/>
          <w:sz w:val="24"/>
        </w:rPr>
      </w:pPr>
      <w:r>
        <w:rPr>
          <w:rFonts w:ascii="Arial" w:hAnsi="Arial" w:cs="Arial"/>
          <w:b/>
          <w:color w:val="0000FF"/>
          <w:sz w:val="24"/>
        </w:rPr>
        <w:t>R5-251625</w:t>
      </w:r>
      <w:r>
        <w:rPr>
          <w:rFonts w:ascii="Arial" w:hAnsi="Arial" w:cs="Arial"/>
          <w:b/>
          <w:color w:val="0000FF"/>
          <w:sz w:val="24"/>
        </w:rPr>
        <w:tab/>
      </w:r>
      <w:r>
        <w:rPr>
          <w:rFonts w:ascii="Arial" w:hAnsi="Arial" w:cs="Arial"/>
          <w:b/>
          <w:sz w:val="24"/>
        </w:rPr>
        <w:t>Correction of NR RSTD measurement period test case 14.2.2 including TT</w:t>
      </w:r>
    </w:p>
    <w:p w14:paraId="57CCD24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CR-0591  rev 1 Cat: F (Rel-18)</w:t>
      </w:r>
      <w:r>
        <w:rPr>
          <w:i/>
        </w:rPr>
        <w:br/>
      </w:r>
      <w:r>
        <w:rPr>
          <w:i/>
        </w:rPr>
        <w:br/>
      </w:r>
      <w:r>
        <w:rPr>
          <w:i/>
        </w:rPr>
        <w:tab/>
      </w:r>
      <w:r>
        <w:rPr>
          <w:i/>
        </w:rPr>
        <w:tab/>
      </w:r>
      <w:r>
        <w:rPr>
          <w:i/>
        </w:rPr>
        <w:tab/>
      </w:r>
      <w:r>
        <w:rPr>
          <w:i/>
        </w:rPr>
        <w:tab/>
      </w:r>
      <w:r>
        <w:rPr>
          <w:i/>
        </w:rPr>
        <w:tab/>
        <w:t>Source: Rohde &amp; Schwarz</w:t>
      </w:r>
    </w:p>
    <w:p w14:paraId="21CE4204" w14:textId="77777777" w:rsidR="000C7362" w:rsidRDefault="000C7362" w:rsidP="000C7362">
      <w:pPr>
        <w:rPr>
          <w:color w:val="808080"/>
        </w:rPr>
      </w:pPr>
      <w:r>
        <w:rPr>
          <w:color w:val="808080"/>
        </w:rPr>
        <w:t>(Replaces R5-250884)</w:t>
      </w:r>
    </w:p>
    <w:p w14:paraId="16CF693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98DD4" w14:textId="4E1CD8F4" w:rsidR="000C7362" w:rsidRDefault="000C7362" w:rsidP="000C7362">
      <w:pPr>
        <w:rPr>
          <w:rFonts w:ascii="Arial" w:hAnsi="Arial" w:cs="Arial"/>
          <w:b/>
          <w:sz w:val="24"/>
        </w:rPr>
      </w:pPr>
      <w:r>
        <w:rPr>
          <w:rFonts w:ascii="Arial" w:hAnsi="Arial" w:cs="Arial"/>
          <w:b/>
          <w:color w:val="0000FF"/>
          <w:sz w:val="24"/>
        </w:rPr>
        <w:t>R5-250885</w:t>
      </w:r>
      <w:r>
        <w:rPr>
          <w:rFonts w:ascii="Arial" w:hAnsi="Arial" w:cs="Arial"/>
          <w:b/>
          <w:color w:val="0000FF"/>
          <w:sz w:val="24"/>
        </w:rPr>
        <w:tab/>
      </w:r>
      <w:r>
        <w:rPr>
          <w:rFonts w:ascii="Arial" w:hAnsi="Arial" w:cs="Arial"/>
          <w:b/>
          <w:sz w:val="24"/>
        </w:rPr>
        <w:t>Correction of PRS-RSRP measurement period test case 16.2.1 including TT</w:t>
      </w:r>
    </w:p>
    <w:p w14:paraId="6763B56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CR-0592  Cat: F (Rel-18)</w:t>
      </w:r>
      <w:r>
        <w:rPr>
          <w:i/>
        </w:rPr>
        <w:br/>
      </w:r>
      <w:r>
        <w:rPr>
          <w:i/>
        </w:rPr>
        <w:br/>
      </w:r>
      <w:r>
        <w:rPr>
          <w:i/>
        </w:rPr>
        <w:tab/>
      </w:r>
      <w:r>
        <w:rPr>
          <w:i/>
        </w:rPr>
        <w:tab/>
      </w:r>
      <w:r>
        <w:rPr>
          <w:i/>
        </w:rPr>
        <w:tab/>
      </w:r>
      <w:r>
        <w:rPr>
          <w:i/>
        </w:rPr>
        <w:tab/>
      </w:r>
      <w:r>
        <w:rPr>
          <w:i/>
        </w:rPr>
        <w:tab/>
        <w:t>Source: Rohde &amp; Schwarz</w:t>
      </w:r>
    </w:p>
    <w:p w14:paraId="29AC3A48" w14:textId="77777777" w:rsidR="000C7362" w:rsidRDefault="000C7362" w:rsidP="000C7362">
      <w:pPr>
        <w:rPr>
          <w:rFonts w:ascii="Arial" w:hAnsi="Arial" w:cs="Arial"/>
          <w:b/>
        </w:rPr>
      </w:pPr>
      <w:r>
        <w:rPr>
          <w:rFonts w:ascii="Arial" w:hAnsi="Arial" w:cs="Arial"/>
          <w:b/>
        </w:rPr>
        <w:t xml:space="preserve">Abstract: </w:t>
      </w:r>
    </w:p>
    <w:p w14:paraId="01C4FD01" w14:textId="77777777" w:rsidR="000C7362" w:rsidRDefault="000C7362" w:rsidP="000C7362">
      <w:r>
        <w:t>RRM TT</w:t>
      </w:r>
    </w:p>
    <w:p w14:paraId="65E3E290" w14:textId="77777777" w:rsidR="000C7362" w:rsidRDefault="000C7362" w:rsidP="000C7362">
      <w:pPr>
        <w:rPr>
          <w:rFonts w:ascii="Arial" w:hAnsi="Arial" w:cs="Arial"/>
          <w:b/>
        </w:rPr>
      </w:pPr>
      <w:r>
        <w:rPr>
          <w:rFonts w:ascii="Arial" w:hAnsi="Arial" w:cs="Arial"/>
          <w:b/>
        </w:rPr>
        <w:t xml:space="preserve">Discussion: </w:t>
      </w:r>
    </w:p>
    <w:p w14:paraId="77B1ACCD" w14:textId="77777777" w:rsidR="000C7362" w:rsidRDefault="000C7362" w:rsidP="000C7362">
      <w:r>
        <w:t>r1</w:t>
      </w:r>
    </w:p>
    <w:p w14:paraId="4FB0CDE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R5-251626</w:t>
      </w:r>
      <w:r>
        <w:rPr>
          <w:color w:val="993300"/>
          <w:u w:val="single"/>
        </w:rPr>
        <w:t>.</w:t>
      </w:r>
    </w:p>
    <w:p w14:paraId="1CF47771" w14:textId="557DD248" w:rsidR="000C7362" w:rsidRDefault="000C7362" w:rsidP="000C7362">
      <w:pPr>
        <w:rPr>
          <w:rFonts w:ascii="Arial" w:hAnsi="Arial" w:cs="Arial"/>
          <w:b/>
          <w:sz w:val="24"/>
        </w:rPr>
      </w:pPr>
      <w:r>
        <w:rPr>
          <w:rFonts w:ascii="Arial" w:hAnsi="Arial" w:cs="Arial"/>
          <w:b/>
          <w:color w:val="0000FF"/>
          <w:sz w:val="24"/>
        </w:rPr>
        <w:t>R5-251626</w:t>
      </w:r>
      <w:r>
        <w:rPr>
          <w:rFonts w:ascii="Arial" w:hAnsi="Arial" w:cs="Arial"/>
          <w:b/>
          <w:color w:val="0000FF"/>
          <w:sz w:val="24"/>
        </w:rPr>
        <w:tab/>
      </w:r>
      <w:r>
        <w:rPr>
          <w:rFonts w:ascii="Arial" w:hAnsi="Arial" w:cs="Arial"/>
          <w:b/>
          <w:sz w:val="24"/>
        </w:rPr>
        <w:t>Correction of PRS-RSRP measurement period test case 16.2.1 including TT</w:t>
      </w:r>
    </w:p>
    <w:p w14:paraId="4C911B4A" w14:textId="77777777" w:rsidR="000C7362" w:rsidRDefault="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CR-0592  rev 1 Cat: F (Rel-18)</w:t>
      </w:r>
      <w:r>
        <w:rPr>
          <w:i/>
        </w:rPr>
        <w:br/>
      </w:r>
      <w:r>
        <w:rPr>
          <w:i/>
        </w:rPr>
        <w:br/>
      </w:r>
      <w:r>
        <w:rPr>
          <w:i/>
        </w:rPr>
        <w:tab/>
      </w:r>
      <w:r>
        <w:rPr>
          <w:i/>
        </w:rPr>
        <w:tab/>
      </w:r>
      <w:r>
        <w:rPr>
          <w:i/>
        </w:rPr>
        <w:tab/>
      </w:r>
      <w:r>
        <w:rPr>
          <w:i/>
        </w:rPr>
        <w:tab/>
      </w:r>
      <w:r>
        <w:rPr>
          <w:i/>
        </w:rPr>
        <w:tab/>
        <w:t>Source: Rohde &amp; Schwarz</w:t>
      </w:r>
    </w:p>
    <w:p w14:paraId="664EF73F" w14:textId="77777777" w:rsidR="000C7362" w:rsidRDefault="000C7362">
      <w:pPr>
        <w:rPr>
          <w:color w:val="808080"/>
        </w:rPr>
      </w:pPr>
      <w:r>
        <w:rPr>
          <w:color w:val="808080"/>
        </w:rPr>
        <w:t>(Replaces R5-250885)</w:t>
      </w:r>
    </w:p>
    <w:p w14:paraId="79E943D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31F4C" w14:textId="358B1A7B" w:rsidR="00745663" w:rsidRDefault="000C7362" w:rsidP="000C7362">
      <w:pPr>
        <w:rPr>
          <w:rFonts w:ascii="Arial" w:hAnsi="Arial" w:cs="Arial"/>
          <w:b/>
          <w:sz w:val="24"/>
        </w:rPr>
      </w:pPr>
      <w:r>
        <w:rPr>
          <w:rFonts w:ascii="Arial" w:hAnsi="Arial" w:cs="Arial"/>
          <w:b/>
          <w:color w:val="0000FF"/>
          <w:sz w:val="24"/>
        </w:rPr>
        <w:t>R5-250886</w:t>
      </w:r>
      <w:r>
        <w:rPr>
          <w:rFonts w:ascii="Arial" w:hAnsi="Arial" w:cs="Arial"/>
          <w:b/>
          <w:color w:val="0000FF"/>
          <w:sz w:val="24"/>
        </w:rPr>
        <w:tab/>
      </w:r>
      <w:r>
        <w:rPr>
          <w:rFonts w:ascii="Arial" w:hAnsi="Arial" w:cs="Arial"/>
          <w:b/>
          <w:sz w:val="24"/>
        </w:rPr>
        <w:t>Correction of PRS-RSRP measurement period test case 16.2.2 including TT</w:t>
      </w:r>
    </w:p>
    <w:p w14:paraId="5076704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CR-0593  Cat: F (Rel-18)</w:t>
      </w:r>
      <w:r>
        <w:rPr>
          <w:i/>
        </w:rPr>
        <w:br/>
      </w:r>
      <w:r>
        <w:rPr>
          <w:i/>
        </w:rPr>
        <w:br/>
      </w:r>
      <w:r>
        <w:rPr>
          <w:i/>
        </w:rPr>
        <w:tab/>
      </w:r>
      <w:r>
        <w:rPr>
          <w:i/>
        </w:rPr>
        <w:tab/>
      </w:r>
      <w:r>
        <w:rPr>
          <w:i/>
        </w:rPr>
        <w:tab/>
      </w:r>
      <w:r>
        <w:rPr>
          <w:i/>
        </w:rPr>
        <w:tab/>
      </w:r>
      <w:r>
        <w:rPr>
          <w:i/>
        </w:rPr>
        <w:tab/>
        <w:t>Source: Rohde &amp; Schwarz</w:t>
      </w:r>
    </w:p>
    <w:p w14:paraId="36CE074D" w14:textId="77777777" w:rsidR="000C7362" w:rsidRDefault="000C7362" w:rsidP="000C7362">
      <w:pPr>
        <w:rPr>
          <w:rFonts w:ascii="Arial" w:hAnsi="Arial" w:cs="Arial"/>
          <w:b/>
        </w:rPr>
      </w:pPr>
      <w:r>
        <w:rPr>
          <w:rFonts w:ascii="Arial" w:hAnsi="Arial" w:cs="Arial"/>
          <w:b/>
        </w:rPr>
        <w:t xml:space="preserve">Abstract: </w:t>
      </w:r>
    </w:p>
    <w:p w14:paraId="697B2357" w14:textId="77777777" w:rsidR="000C7362" w:rsidRDefault="000C7362" w:rsidP="000C7362">
      <w:r>
        <w:t>RRM TT</w:t>
      </w:r>
    </w:p>
    <w:p w14:paraId="2831DA3C" w14:textId="77777777" w:rsidR="000C7362" w:rsidRDefault="000C7362" w:rsidP="000C7362">
      <w:pPr>
        <w:rPr>
          <w:rFonts w:ascii="Arial" w:hAnsi="Arial" w:cs="Arial"/>
          <w:b/>
        </w:rPr>
      </w:pPr>
      <w:r>
        <w:rPr>
          <w:rFonts w:ascii="Arial" w:hAnsi="Arial" w:cs="Arial"/>
          <w:b/>
        </w:rPr>
        <w:t xml:space="preserve">Discussion: </w:t>
      </w:r>
    </w:p>
    <w:p w14:paraId="31D2925F" w14:textId="77777777" w:rsidR="000C7362" w:rsidRDefault="000C7362" w:rsidP="000C7362">
      <w:r>
        <w:t>r1</w:t>
      </w:r>
    </w:p>
    <w:p w14:paraId="757B076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R5-251627</w:t>
      </w:r>
      <w:r>
        <w:rPr>
          <w:color w:val="993300"/>
          <w:u w:val="single"/>
        </w:rPr>
        <w:t>.</w:t>
      </w:r>
    </w:p>
    <w:p w14:paraId="385BC91C" w14:textId="1A770753" w:rsidR="000C7362" w:rsidRDefault="000C7362" w:rsidP="000C7362">
      <w:pPr>
        <w:rPr>
          <w:rFonts w:ascii="Arial" w:hAnsi="Arial" w:cs="Arial"/>
          <w:b/>
          <w:sz w:val="24"/>
        </w:rPr>
      </w:pPr>
      <w:r>
        <w:rPr>
          <w:rFonts w:ascii="Arial" w:hAnsi="Arial" w:cs="Arial"/>
          <w:b/>
          <w:color w:val="0000FF"/>
          <w:sz w:val="24"/>
        </w:rPr>
        <w:t>R5-251627</w:t>
      </w:r>
      <w:r>
        <w:rPr>
          <w:rFonts w:ascii="Arial" w:hAnsi="Arial" w:cs="Arial"/>
          <w:b/>
          <w:color w:val="0000FF"/>
          <w:sz w:val="24"/>
        </w:rPr>
        <w:tab/>
      </w:r>
      <w:r>
        <w:rPr>
          <w:rFonts w:ascii="Arial" w:hAnsi="Arial" w:cs="Arial"/>
          <w:b/>
          <w:sz w:val="24"/>
        </w:rPr>
        <w:t>Correction of PRS-RSRP measurement period test case 16.2.2 including TT</w:t>
      </w:r>
    </w:p>
    <w:p w14:paraId="34C44FF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CR-0593  rev 1 Cat: F (Rel-18)</w:t>
      </w:r>
      <w:r>
        <w:rPr>
          <w:i/>
        </w:rPr>
        <w:br/>
      </w:r>
      <w:r>
        <w:rPr>
          <w:i/>
        </w:rPr>
        <w:br/>
      </w:r>
      <w:r>
        <w:rPr>
          <w:i/>
        </w:rPr>
        <w:tab/>
      </w:r>
      <w:r>
        <w:rPr>
          <w:i/>
        </w:rPr>
        <w:tab/>
      </w:r>
      <w:r>
        <w:rPr>
          <w:i/>
        </w:rPr>
        <w:tab/>
      </w:r>
      <w:r>
        <w:rPr>
          <w:i/>
        </w:rPr>
        <w:tab/>
      </w:r>
      <w:r>
        <w:rPr>
          <w:i/>
        </w:rPr>
        <w:tab/>
        <w:t>Source: Rohde &amp; Schwarz</w:t>
      </w:r>
    </w:p>
    <w:p w14:paraId="1E01D7D8" w14:textId="77777777" w:rsidR="000C7362" w:rsidRDefault="000C7362" w:rsidP="000C7362">
      <w:pPr>
        <w:rPr>
          <w:color w:val="808080"/>
        </w:rPr>
      </w:pPr>
      <w:r>
        <w:rPr>
          <w:color w:val="808080"/>
        </w:rPr>
        <w:t>(Replaces R5-250886)</w:t>
      </w:r>
    </w:p>
    <w:p w14:paraId="5F7BA7D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8D00D" w14:textId="76299D5D" w:rsidR="000C7362" w:rsidRDefault="000C7362" w:rsidP="000C7362">
      <w:pPr>
        <w:rPr>
          <w:rFonts w:ascii="Arial" w:hAnsi="Arial" w:cs="Arial"/>
          <w:b/>
          <w:sz w:val="24"/>
        </w:rPr>
      </w:pPr>
      <w:r>
        <w:rPr>
          <w:rFonts w:ascii="Arial" w:hAnsi="Arial" w:cs="Arial"/>
          <w:b/>
          <w:color w:val="0000FF"/>
          <w:sz w:val="24"/>
        </w:rPr>
        <w:t>R5-250887</w:t>
      </w:r>
      <w:r>
        <w:rPr>
          <w:rFonts w:ascii="Arial" w:hAnsi="Arial" w:cs="Arial"/>
          <w:b/>
          <w:color w:val="0000FF"/>
          <w:sz w:val="24"/>
        </w:rPr>
        <w:tab/>
      </w:r>
      <w:r>
        <w:rPr>
          <w:rFonts w:ascii="Arial" w:hAnsi="Arial" w:cs="Arial"/>
          <w:b/>
          <w:sz w:val="24"/>
        </w:rPr>
        <w:t>Correction of PRS-RSRP measurement accuracy test case 16.3.1 including TT</w:t>
      </w:r>
    </w:p>
    <w:p w14:paraId="01302C5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CR-0594  Cat: F (Rel-18)</w:t>
      </w:r>
      <w:r>
        <w:rPr>
          <w:i/>
        </w:rPr>
        <w:br/>
      </w:r>
      <w:r>
        <w:rPr>
          <w:i/>
        </w:rPr>
        <w:br/>
      </w:r>
      <w:r>
        <w:rPr>
          <w:i/>
        </w:rPr>
        <w:tab/>
      </w:r>
      <w:r>
        <w:rPr>
          <w:i/>
        </w:rPr>
        <w:tab/>
      </w:r>
      <w:r>
        <w:rPr>
          <w:i/>
        </w:rPr>
        <w:tab/>
      </w:r>
      <w:r>
        <w:rPr>
          <w:i/>
        </w:rPr>
        <w:tab/>
      </w:r>
      <w:r>
        <w:rPr>
          <w:i/>
        </w:rPr>
        <w:tab/>
        <w:t>Source: Rohde &amp; Schwarz</w:t>
      </w:r>
    </w:p>
    <w:p w14:paraId="0D4C707A" w14:textId="77777777" w:rsidR="000C7362" w:rsidRDefault="000C7362" w:rsidP="000C7362">
      <w:pPr>
        <w:rPr>
          <w:rFonts w:ascii="Arial" w:hAnsi="Arial" w:cs="Arial"/>
          <w:b/>
        </w:rPr>
      </w:pPr>
      <w:r>
        <w:rPr>
          <w:rFonts w:ascii="Arial" w:hAnsi="Arial" w:cs="Arial"/>
          <w:b/>
        </w:rPr>
        <w:t xml:space="preserve">Abstract: </w:t>
      </w:r>
    </w:p>
    <w:p w14:paraId="7ECE4DEE" w14:textId="77777777" w:rsidR="000C7362" w:rsidRDefault="000C7362" w:rsidP="000C7362">
      <w:r>
        <w:t>RRM TT</w:t>
      </w:r>
    </w:p>
    <w:p w14:paraId="1812E9A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715FD" w14:textId="7497BEDF" w:rsidR="000C7362" w:rsidRDefault="000C7362" w:rsidP="000C7362">
      <w:pPr>
        <w:rPr>
          <w:rFonts w:ascii="Arial" w:hAnsi="Arial" w:cs="Arial"/>
          <w:b/>
          <w:sz w:val="24"/>
        </w:rPr>
      </w:pPr>
      <w:r>
        <w:rPr>
          <w:rFonts w:ascii="Arial" w:hAnsi="Arial" w:cs="Arial"/>
          <w:b/>
          <w:color w:val="0000FF"/>
          <w:sz w:val="24"/>
        </w:rPr>
        <w:t>R5-250888</w:t>
      </w:r>
      <w:r>
        <w:rPr>
          <w:rFonts w:ascii="Arial" w:hAnsi="Arial" w:cs="Arial"/>
          <w:b/>
          <w:color w:val="0000FF"/>
          <w:sz w:val="24"/>
        </w:rPr>
        <w:tab/>
      </w:r>
      <w:r>
        <w:rPr>
          <w:rFonts w:ascii="Arial" w:hAnsi="Arial" w:cs="Arial"/>
          <w:b/>
          <w:sz w:val="24"/>
        </w:rPr>
        <w:t>Annex C update with new TT</w:t>
      </w:r>
    </w:p>
    <w:p w14:paraId="2D8303F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CR-0595  Cat: F (Rel-18)</w:t>
      </w:r>
      <w:r>
        <w:rPr>
          <w:i/>
        </w:rPr>
        <w:br/>
      </w:r>
      <w:r>
        <w:rPr>
          <w:i/>
        </w:rPr>
        <w:br/>
      </w:r>
      <w:r>
        <w:rPr>
          <w:i/>
        </w:rPr>
        <w:tab/>
      </w:r>
      <w:r>
        <w:rPr>
          <w:i/>
        </w:rPr>
        <w:tab/>
      </w:r>
      <w:r>
        <w:rPr>
          <w:i/>
        </w:rPr>
        <w:tab/>
      </w:r>
      <w:r>
        <w:rPr>
          <w:i/>
        </w:rPr>
        <w:tab/>
      </w:r>
      <w:r>
        <w:rPr>
          <w:i/>
        </w:rPr>
        <w:tab/>
        <w:t>Source: Rohde &amp; Schwarz</w:t>
      </w:r>
    </w:p>
    <w:p w14:paraId="24BB0314" w14:textId="77777777" w:rsidR="000C7362" w:rsidRDefault="000C7362" w:rsidP="000C7362">
      <w:pPr>
        <w:rPr>
          <w:rFonts w:ascii="Arial" w:hAnsi="Arial" w:cs="Arial"/>
          <w:b/>
        </w:rPr>
      </w:pPr>
      <w:r>
        <w:rPr>
          <w:rFonts w:ascii="Arial" w:hAnsi="Arial" w:cs="Arial"/>
          <w:b/>
        </w:rPr>
        <w:t xml:space="preserve">Abstract: </w:t>
      </w:r>
    </w:p>
    <w:p w14:paraId="6DD03C17" w14:textId="77777777" w:rsidR="000C7362" w:rsidRDefault="000C7362" w:rsidP="000C7362">
      <w:r>
        <w:t>RRM TT</w:t>
      </w:r>
    </w:p>
    <w:p w14:paraId="1A8D9D38" w14:textId="77777777" w:rsidR="000C7362" w:rsidRDefault="000C7362" w:rsidP="000C7362">
      <w:pPr>
        <w:rPr>
          <w:rFonts w:ascii="Arial" w:hAnsi="Arial" w:cs="Arial"/>
          <w:b/>
        </w:rPr>
      </w:pPr>
      <w:r>
        <w:rPr>
          <w:rFonts w:ascii="Arial" w:hAnsi="Arial" w:cs="Arial"/>
          <w:b/>
        </w:rPr>
        <w:t xml:space="preserve">Discussion: </w:t>
      </w:r>
    </w:p>
    <w:p w14:paraId="1C618993" w14:textId="77777777" w:rsidR="000C7362" w:rsidRDefault="000C7362" w:rsidP="000C7362">
      <w:r>
        <w:t>r2</w:t>
      </w:r>
    </w:p>
    <w:p w14:paraId="45BBB36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R5-251709</w:t>
      </w:r>
      <w:r>
        <w:rPr>
          <w:color w:val="993300"/>
          <w:u w:val="single"/>
        </w:rPr>
        <w:t>.</w:t>
      </w:r>
    </w:p>
    <w:p w14:paraId="33CDD643" w14:textId="0A37E8F1" w:rsidR="000C7362" w:rsidRDefault="000C7362" w:rsidP="000C7362">
      <w:pPr>
        <w:rPr>
          <w:rFonts w:ascii="Arial" w:hAnsi="Arial" w:cs="Arial"/>
          <w:b/>
          <w:sz w:val="24"/>
        </w:rPr>
      </w:pPr>
      <w:r>
        <w:rPr>
          <w:rFonts w:ascii="Arial" w:hAnsi="Arial" w:cs="Arial"/>
          <w:b/>
          <w:color w:val="0000FF"/>
          <w:sz w:val="24"/>
        </w:rPr>
        <w:t>R5-251709</w:t>
      </w:r>
      <w:r>
        <w:rPr>
          <w:rFonts w:ascii="Arial" w:hAnsi="Arial" w:cs="Arial"/>
          <w:b/>
          <w:color w:val="0000FF"/>
          <w:sz w:val="24"/>
        </w:rPr>
        <w:tab/>
      </w:r>
      <w:r>
        <w:rPr>
          <w:rFonts w:ascii="Arial" w:hAnsi="Arial" w:cs="Arial"/>
          <w:b/>
          <w:sz w:val="24"/>
        </w:rPr>
        <w:t>Annex C update with new TT</w:t>
      </w:r>
    </w:p>
    <w:p w14:paraId="72A8653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CR-0595  rev 1 Cat: F (Rel-18)</w:t>
      </w:r>
      <w:r>
        <w:rPr>
          <w:i/>
        </w:rPr>
        <w:br/>
      </w:r>
      <w:r>
        <w:rPr>
          <w:i/>
        </w:rPr>
        <w:br/>
      </w:r>
      <w:r>
        <w:rPr>
          <w:i/>
        </w:rPr>
        <w:tab/>
      </w:r>
      <w:r>
        <w:rPr>
          <w:i/>
        </w:rPr>
        <w:tab/>
      </w:r>
      <w:r>
        <w:rPr>
          <w:i/>
        </w:rPr>
        <w:tab/>
      </w:r>
      <w:r>
        <w:rPr>
          <w:i/>
        </w:rPr>
        <w:tab/>
      </w:r>
      <w:r>
        <w:rPr>
          <w:i/>
        </w:rPr>
        <w:tab/>
        <w:t>Source: Rohde &amp; Schwarz</w:t>
      </w:r>
    </w:p>
    <w:p w14:paraId="399A0CB6" w14:textId="77777777" w:rsidR="000C7362" w:rsidRDefault="000C7362" w:rsidP="000C7362">
      <w:pPr>
        <w:rPr>
          <w:color w:val="808080"/>
        </w:rPr>
      </w:pPr>
      <w:r>
        <w:rPr>
          <w:color w:val="808080"/>
        </w:rPr>
        <w:t>(Replaces R5-250888)</w:t>
      </w:r>
    </w:p>
    <w:p w14:paraId="4EC6CEE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BE9E8" w14:textId="00A95738" w:rsidR="000C7362" w:rsidRDefault="000C7362" w:rsidP="000C7362">
      <w:pPr>
        <w:rPr>
          <w:rFonts w:ascii="Arial" w:hAnsi="Arial" w:cs="Arial"/>
          <w:b/>
          <w:sz w:val="24"/>
        </w:rPr>
      </w:pPr>
      <w:r>
        <w:rPr>
          <w:rFonts w:ascii="Arial" w:hAnsi="Arial" w:cs="Arial"/>
          <w:b/>
          <w:color w:val="0000FF"/>
          <w:sz w:val="24"/>
        </w:rPr>
        <w:t>R5-250902</w:t>
      </w:r>
      <w:r>
        <w:rPr>
          <w:rFonts w:ascii="Arial" w:hAnsi="Arial" w:cs="Arial"/>
          <w:b/>
          <w:color w:val="0000FF"/>
          <w:sz w:val="24"/>
        </w:rPr>
        <w:tab/>
      </w:r>
      <w:r>
        <w:rPr>
          <w:rFonts w:ascii="Arial" w:hAnsi="Arial" w:cs="Arial"/>
          <w:b/>
          <w:sz w:val="24"/>
        </w:rPr>
        <w:t>Correction of test case 14.2.7 including TT</w:t>
      </w:r>
    </w:p>
    <w:p w14:paraId="5CF2588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CR-0596  Cat: F (Rel-18)</w:t>
      </w:r>
      <w:r>
        <w:rPr>
          <w:i/>
        </w:rPr>
        <w:br/>
      </w:r>
      <w:r>
        <w:rPr>
          <w:i/>
        </w:rPr>
        <w:br/>
      </w:r>
      <w:r>
        <w:rPr>
          <w:i/>
        </w:rPr>
        <w:tab/>
      </w:r>
      <w:r>
        <w:rPr>
          <w:i/>
        </w:rPr>
        <w:tab/>
      </w:r>
      <w:r>
        <w:rPr>
          <w:i/>
        </w:rPr>
        <w:tab/>
      </w:r>
      <w:r>
        <w:rPr>
          <w:i/>
        </w:rPr>
        <w:tab/>
      </w:r>
      <w:r>
        <w:rPr>
          <w:i/>
        </w:rPr>
        <w:tab/>
        <w:t>Source: Rohde &amp; Schwarz</w:t>
      </w:r>
    </w:p>
    <w:p w14:paraId="0631E2D8" w14:textId="77777777" w:rsidR="000C7362" w:rsidRDefault="000C7362" w:rsidP="000C7362">
      <w:pPr>
        <w:rPr>
          <w:rFonts w:ascii="Arial" w:hAnsi="Arial" w:cs="Arial"/>
          <w:b/>
        </w:rPr>
      </w:pPr>
      <w:r>
        <w:rPr>
          <w:rFonts w:ascii="Arial" w:hAnsi="Arial" w:cs="Arial"/>
          <w:b/>
        </w:rPr>
        <w:t xml:space="preserve">Abstract: </w:t>
      </w:r>
    </w:p>
    <w:p w14:paraId="7C1A5D90" w14:textId="77777777" w:rsidR="000C7362" w:rsidRDefault="000C7362" w:rsidP="000C7362">
      <w:r>
        <w:t>RRM TT</w:t>
      </w:r>
    </w:p>
    <w:p w14:paraId="7DC569C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R5-251710</w:t>
      </w:r>
      <w:r>
        <w:rPr>
          <w:color w:val="993300"/>
          <w:u w:val="single"/>
        </w:rPr>
        <w:t>.</w:t>
      </w:r>
    </w:p>
    <w:p w14:paraId="0613F81B" w14:textId="53DEB6E5" w:rsidR="000C7362" w:rsidRDefault="000C7362" w:rsidP="000C7362">
      <w:pPr>
        <w:rPr>
          <w:rFonts w:ascii="Arial" w:hAnsi="Arial" w:cs="Arial"/>
          <w:b/>
          <w:sz w:val="24"/>
        </w:rPr>
      </w:pPr>
      <w:r>
        <w:rPr>
          <w:rFonts w:ascii="Arial" w:hAnsi="Arial" w:cs="Arial"/>
          <w:b/>
          <w:color w:val="0000FF"/>
          <w:sz w:val="24"/>
        </w:rPr>
        <w:t>R5-251710</w:t>
      </w:r>
      <w:r>
        <w:rPr>
          <w:rFonts w:ascii="Arial" w:hAnsi="Arial" w:cs="Arial"/>
          <w:b/>
          <w:color w:val="0000FF"/>
          <w:sz w:val="24"/>
        </w:rPr>
        <w:tab/>
      </w:r>
      <w:r>
        <w:rPr>
          <w:rFonts w:ascii="Arial" w:hAnsi="Arial" w:cs="Arial"/>
          <w:b/>
          <w:sz w:val="24"/>
        </w:rPr>
        <w:t>Correction of test case 14.2.7 including TT</w:t>
      </w:r>
    </w:p>
    <w:p w14:paraId="435A740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CR-0596  rev 1 Cat: F (Rel-18)</w:t>
      </w:r>
      <w:r>
        <w:rPr>
          <w:i/>
        </w:rPr>
        <w:br/>
      </w:r>
      <w:r>
        <w:rPr>
          <w:i/>
        </w:rPr>
        <w:br/>
      </w:r>
      <w:r>
        <w:rPr>
          <w:i/>
        </w:rPr>
        <w:tab/>
      </w:r>
      <w:r>
        <w:rPr>
          <w:i/>
        </w:rPr>
        <w:tab/>
      </w:r>
      <w:r>
        <w:rPr>
          <w:i/>
        </w:rPr>
        <w:tab/>
      </w:r>
      <w:r>
        <w:rPr>
          <w:i/>
        </w:rPr>
        <w:tab/>
      </w:r>
      <w:r>
        <w:rPr>
          <w:i/>
        </w:rPr>
        <w:tab/>
        <w:t>Source: Rohde &amp; Schwarz</w:t>
      </w:r>
    </w:p>
    <w:p w14:paraId="3A5BC511" w14:textId="77777777" w:rsidR="000C7362" w:rsidRDefault="000C7362" w:rsidP="000C7362">
      <w:pPr>
        <w:rPr>
          <w:color w:val="808080"/>
        </w:rPr>
      </w:pPr>
      <w:r>
        <w:rPr>
          <w:color w:val="808080"/>
        </w:rPr>
        <w:t>(Replaces R5-250902)</w:t>
      </w:r>
    </w:p>
    <w:p w14:paraId="7DFF46E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9A066" w14:textId="5026C65E" w:rsidR="000C7362" w:rsidRDefault="000C7362" w:rsidP="000C7362">
      <w:pPr>
        <w:rPr>
          <w:rFonts w:ascii="Arial" w:hAnsi="Arial" w:cs="Arial"/>
          <w:b/>
          <w:sz w:val="24"/>
        </w:rPr>
      </w:pPr>
      <w:r>
        <w:rPr>
          <w:rFonts w:ascii="Arial" w:hAnsi="Arial" w:cs="Arial"/>
          <w:b/>
          <w:color w:val="0000FF"/>
          <w:sz w:val="24"/>
        </w:rPr>
        <w:t>R5-250903</w:t>
      </w:r>
      <w:r>
        <w:rPr>
          <w:rFonts w:ascii="Arial" w:hAnsi="Arial" w:cs="Arial"/>
          <w:b/>
          <w:color w:val="0000FF"/>
          <w:sz w:val="24"/>
        </w:rPr>
        <w:tab/>
      </w:r>
      <w:r>
        <w:rPr>
          <w:rFonts w:ascii="Arial" w:hAnsi="Arial" w:cs="Arial"/>
          <w:b/>
          <w:sz w:val="24"/>
        </w:rPr>
        <w:t>Correction of RSTD reporting delay test case 14.4.1 including TT</w:t>
      </w:r>
    </w:p>
    <w:p w14:paraId="6EDDCF1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CR-0597  Cat: F (Rel-18)</w:t>
      </w:r>
      <w:r>
        <w:rPr>
          <w:i/>
        </w:rPr>
        <w:br/>
      </w:r>
      <w:r>
        <w:rPr>
          <w:i/>
        </w:rPr>
        <w:br/>
      </w:r>
      <w:r>
        <w:rPr>
          <w:i/>
        </w:rPr>
        <w:tab/>
      </w:r>
      <w:r>
        <w:rPr>
          <w:i/>
        </w:rPr>
        <w:tab/>
      </w:r>
      <w:r>
        <w:rPr>
          <w:i/>
        </w:rPr>
        <w:tab/>
      </w:r>
      <w:r>
        <w:rPr>
          <w:i/>
        </w:rPr>
        <w:tab/>
      </w:r>
      <w:r>
        <w:rPr>
          <w:i/>
        </w:rPr>
        <w:tab/>
        <w:t>Source: Rohde &amp; Schwarz</w:t>
      </w:r>
    </w:p>
    <w:p w14:paraId="1AF4AAE5" w14:textId="77777777" w:rsidR="000C7362" w:rsidRDefault="000C7362" w:rsidP="000C7362">
      <w:pPr>
        <w:rPr>
          <w:rFonts w:ascii="Arial" w:hAnsi="Arial" w:cs="Arial"/>
          <w:b/>
        </w:rPr>
      </w:pPr>
      <w:r>
        <w:rPr>
          <w:rFonts w:ascii="Arial" w:hAnsi="Arial" w:cs="Arial"/>
          <w:b/>
        </w:rPr>
        <w:t xml:space="preserve">Abstract: </w:t>
      </w:r>
    </w:p>
    <w:p w14:paraId="1A5C9E0B" w14:textId="77777777" w:rsidR="000C7362" w:rsidRDefault="000C7362" w:rsidP="000C7362">
      <w:r>
        <w:t>RRM TT</w:t>
      </w:r>
    </w:p>
    <w:p w14:paraId="05A179DE" w14:textId="77777777" w:rsidR="000C7362" w:rsidRDefault="000C7362" w:rsidP="000C7362">
      <w:pPr>
        <w:rPr>
          <w:rFonts w:ascii="Arial" w:hAnsi="Arial" w:cs="Arial"/>
          <w:b/>
        </w:rPr>
      </w:pPr>
      <w:r>
        <w:rPr>
          <w:rFonts w:ascii="Arial" w:hAnsi="Arial" w:cs="Arial"/>
          <w:b/>
        </w:rPr>
        <w:t xml:space="preserve">Discussion: </w:t>
      </w:r>
    </w:p>
    <w:p w14:paraId="34D48BC4" w14:textId="77777777" w:rsidR="000C7362" w:rsidRDefault="000C7362" w:rsidP="000C7362">
      <w:r>
        <w:t>r1</w:t>
      </w:r>
    </w:p>
    <w:p w14:paraId="21C25FC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R5-251711</w:t>
      </w:r>
      <w:r>
        <w:rPr>
          <w:color w:val="993300"/>
          <w:u w:val="single"/>
        </w:rPr>
        <w:t>.</w:t>
      </w:r>
    </w:p>
    <w:p w14:paraId="3D821428" w14:textId="4CD28662" w:rsidR="000C7362" w:rsidRDefault="000C7362" w:rsidP="000C7362">
      <w:pPr>
        <w:rPr>
          <w:rFonts w:ascii="Arial" w:hAnsi="Arial" w:cs="Arial"/>
          <w:b/>
          <w:sz w:val="24"/>
        </w:rPr>
      </w:pPr>
      <w:r>
        <w:rPr>
          <w:rFonts w:ascii="Arial" w:hAnsi="Arial" w:cs="Arial"/>
          <w:b/>
          <w:color w:val="0000FF"/>
          <w:sz w:val="24"/>
        </w:rPr>
        <w:t>R5-251711</w:t>
      </w:r>
      <w:r>
        <w:rPr>
          <w:rFonts w:ascii="Arial" w:hAnsi="Arial" w:cs="Arial"/>
          <w:b/>
          <w:color w:val="0000FF"/>
          <w:sz w:val="24"/>
        </w:rPr>
        <w:tab/>
      </w:r>
      <w:r>
        <w:rPr>
          <w:rFonts w:ascii="Arial" w:hAnsi="Arial" w:cs="Arial"/>
          <w:b/>
          <w:sz w:val="24"/>
        </w:rPr>
        <w:t>Correction of RSTD reporting delay test case 14.4.1 including TT</w:t>
      </w:r>
    </w:p>
    <w:p w14:paraId="0F74BE0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CR-0597  rev 1 Cat: F (Rel-18)</w:t>
      </w:r>
      <w:r>
        <w:rPr>
          <w:i/>
        </w:rPr>
        <w:br/>
      </w:r>
      <w:r>
        <w:rPr>
          <w:i/>
        </w:rPr>
        <w:br/>
      </w:r>
      <w:r>
        <w:rPr>
          <w:i/>
        </w:rPr>
        <w:tab/>
      </w:r>
      <w:r>
        <w:rPr>
          <w:i/>
        </w:rPr>
        <w:tab/>
      </w:r>
      <w:r>
        <w:rPr>
          <w:i/>
        </w:rPr>
        <w:tab/>
      </w:r>
      <w:r>
        <w:rPr>
          <w:i/>
        </w:rPr>
        <w:tab/>
      </w:r>
      <w:r>
        <w:rPr>
          <w:i/>
        </w:rPr>
        <w:tab/>
        <w:t>Source: Rohde &amp; Schwarz</w:t>
      </w:r>
    </w:p>
    <w:p w14:paraId="3172ACC5" w14:textId="77777777" w:rsidR="000C7362" w:rsidRDefault="000C7362" w:rsidP="000C7362">
      <w:pPr>
        <w:rPr>
          <w:color w:val="808080"/>
        </w:rPr>
      </w:pPr>
      <w:r>
        <w:rPr>
          <w:color w:val="808080"/>
        </w:rPr>
        <w:t>(Replaces R5-250903)</w:t>
      </w:r>
    </w:p>
    <w:p w14:paraId="3066CFB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43E4F" w14:textId="4945CC02" w:rsidR="000C7362" w:rsidRDefault="000C7362" w:rsidP="000C7362">
      <w:pPr>
        <w:rPr>
          <w:rFonts w:ascii="Arial" w:hAnsi="Arial" w:cs="Arial"/>
          <w:b/>
          <w:sz w:val="24"/>
        </w:rPr>
      </w:pPr>
      <w:r>
        <w:rPr>
          <w:rFonts w:ascii="Arial" w:hAnsi="Arial" w:cs="Arial"/>
          <w:b/>
          <w:color w:val="0000FF"/>
          <w:sz w:val="24"/>
        </w:rPr>
        <w:t>R5-250904</w:t>
      </w:r>
      <w:r>
        <w:rPr>
          <w:rFonts w:ascii="Arial" w:hAnsi="Arial" w:cs="Arial"/>
          <w:b/>
          <w:color w:val="0000FF"/>
          <w:sz w:val="24"/>
        </w:rPr>
        <w:tab/>
      </w:r>
      <w:r>
        <w:rPr>
          <w:rFonts w:ascii="Arial" w:hAnsi="Arial" w:cs="Arial"/>
          <w:b/>
          <w:sz w:val="24"/>
        </w:rPr>
        <w:t>Correction of RSTD reporting test case 14.4.2 including TT</w:t>
      </w:r>
    </w:p>
    <w:p w14:paraId="22F948E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CR-0598  Cat: F (Rel-18)</w:t>
      </w:r>
      <w:r>
        <w:rPr>
          <w:i/>
        </w:rPr>
        <w:br/>
      </w:r>
      <w:r>
        <w:rPr>
          <w:i/>
        </w:rPr>
        <w:br/>
      </w:r>
      <w:r>
        <w:rPr>
          <w:i/>
        </w:rPr>
        <w:tab/>
      </w:r>
      <w:r>
        <w:rPr>
          <w:i/>
        </w:rPr>
        <w:tab/>
      </w:r>
      <w:r>
        <w:rPr>
          <w:i/>
        </w:rPr>
        <w:tab/>
      </w:r>
      <w:r>
        <w:rPr>
          <w:i/>
        </w:rPr>
        <w:tab/>
      </w:r>
      <w:r>
        <w:rPr>
          <w:i/>
        </w:rPr>
        <w:tab/>
        <w:t>Source: Rohde &amp; Schwarz</w:t>
      </w:r>
    </w:p>
    <w:p w14:paraId="41242DEE" w14:textId="77777777" w:rsidR="000C7362" w:rsidRDefault="000C7362" w:rsidP="000C7362">
      <w:pPr>
        <w:rPr>
          <w:rFonts w:ascii="Arial" w:hAnsi="Arial" w:cs="Arial"/>
          <w:b/>
        </w:rPr>
      </w:pPr>
      <w:r>
        <w:rPr>
          <w:rFonts w:ascii="Arial" w:hAnsi="Arial" w:cs="Arial"/>
          <w:b/>
        </w:rPr>
        <w:t xml:space="preserve">Abstract: </w:t>
      </w:r>
    </w:p>
    <w:p w14:paraId="1D2D01EE" w14:textId="77777777" w:rsidR="000C7362" w:rsidRDefault="000C7362" w:rsidP="000C7362">
      <w:r>
        <w:t>RRM TT</w:t>
      </w:r>
    </w:p>
    <w:p w14:paraId="0ED94A5E" w14:textId="77777777" w:rsidR="000C7362" w:rsidRDefault="000C7362" w:rsidP="000C7362">
      <w:pPr>
        <w:rPr>
          <w:rFonts w:ascii="Arial" w:hAnsi="Arial" w:cs="Arial"/>
          <w:b/>
        </w:rPr>
      </w:pPr>
      <w:r>
        <w:rPr>
          <w:rFonts w:ascii="Arial" w:hAnsi="Arial" w:cs="Arial"/>
          <w:b/>
        </w:rPr>
        <w:t xml:space="preserve">Discussion: </w:t>
      </w:r>
    </w:p>
    <w:p w14:paraId="3640DE53" w14:textId="77777777" w:rsidR="000C7362" w:rsidRDefault="000C7362" w:rsidP="000C7362">
      <w:r>
        <w:t>r1</w:t>
      </w:r>
    </w:p>
    <w:p w14:paraId="6B7FF25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R5-251712</w:t>
      </w:r>
      <w:r>
        <w:rPr>
          <w:color w:val="993300"/>
          <w:u w:val="single"/>
        </w:rPr>
        <w:t>.</w:t>
      </w:r>
    </w:p>
    <w:p w14:paraId="2538CEE3" w14:textId="3DED88BD" w:rsidR="000C7362" w:rsidRDefault="000C7362" w:rsidP="000C7362">
      <w:pPr>
        <w:rPr>
          <w:rFonts w:ascii="Arial" w:hAnsi="Arial" w:cs="Arial"/>
          <w:b/>
          <w:sz w:val="24"/>
        </w:rPr>
      </w:pPr>
      <w:r>
        <w:rPr>
          <w:rFonts w:ascii="Arial" w:hAnsi="Arial" w:cs="Arial"/>
          <w:b/>
          <w:color w:val="0000FF"/>
          <w:sz w:val="24"/>
        </w:rPr>
        <w:t>R5-251712</w:t>
      </w:r>
      <w:r>
        <w:rPr>
          <w:rFonts w:ascii="Arial" w:hAnsi="Arial" w:cs="Arial"/>
          <w:b/>
          <w:color w:val="0000FF"/>
          <w:sz w:val="24"/>
        </w:rPr>
        <w:tab/>
      </w:r>
      <w:r>
        <w:rPr>
          <w:rFonts w:ascii="Arial" w:hAnsi="Arial" w:cs="Arial"/>
          <w:b/>
          <w:sz w:val="24"/>
        </w:rPr>
        <w:t>Correction of RSTD reporting test case 14.4.2 including TT</w:t>
      </w:r>
    </w:p>
    <w:p w14:paraId="5F29B63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CR-0598  rev 1 Cat: F (Rel-18)</w:t>
      </w:r>
      <w:r>
        <w:rPr>
          <w:i/>
        </w:rPr>
        <w:br/>
      </w:r>
      <w:r>
        <w:rPr>
          <w:i/>
        </w:rPr>
        <w:br/>
      </w:r>
      <w:r>
        <w:rPr>
          <w:i/>
        </w:rPr>
        <w:tab/>
      </w:r>
      <w:r>
        <w:rPr>
          <w:i/>
        </w:rPr>
        <w:tab/>
      </w:r>
      <w:r>
        <w:rPr>
          <w:i/>
        </w:rPr>
        <w:tab/>
      </w:r>
      <w:r>
        <w:rPr>
          <w:i/>
        </w:rPr>
        <w:tab/>
      </w:r>
      <w:r>
        <w:rPr>
          <w:i/>
        </w:rPr>
        <w:tab/>
        <w:t>Source: Rohde &amp; Schwarz</w:t>
      </w:r>
    </w:p>
    <w:p w14:paraId="0F66CD38" w14:textId="77777777" w:rsidR="000C7362" w:rsidRDefault="000C7362" w:rsidP="000C7362">
      <w:pPr>
        <w:rPr>
          <w:color w:val="808080"/>
        </w:rPr>
      </w:pPr>
      <w:r>
        <w:rPr>
          <w:color w:val="808080"/>
        </w:rPr>
        <w:t>(Replaces R5-250904)</w:t>
      </w:r>
    </w:p>
    <w:p w14:paraId="4ABFB1A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281CB" w14:textId="7305E066" w:rsidR="000C7362" w:rsidRDefault="000C7362" w:rsidP="000C7362">
      <w:pPr>
        <w:rPr>
          <w:rFonts w:ascii="Arial" w:hAnsi="Arial" w:cs="Arial"/>
          <w:b/>
          <w:sz w:val="24"/>
        </w:rPr>
      </w:pPr>
      <w:r>
        <w:rPr>
          <w:rFonts w:ascii="Arial" w:hAnsi="Arial" w:cs="Arial"/>
          <w:b/>
          <w:color w:val="0000FF"/>
          <w:sz w:val="24"/>
        </w:rPr>
        <w:t>R5-250905</w:t>
      </w:r>
      <w:r>
        <w:rPr>
          <w:rFonts w:ascii="Arial" w:hAnsi="Arial" w:cs="Arial"/>
          <w:b/>
          <w:color w:val="0000FF"/>
          <w:sz w:val="24"/>
        </w:rPr>
        <w:tab/>
      </w:r>
      <w:r>
        <w:rPr>
          <w:rFonts w:ascii="Arial" w:hAnsi="Arial" w:cs="Arial"/>
          <w:b/>
          <w:sz w:val="24"/>
        </w:rPr>
        <w:t>Correction of UE Rx-Tx time difference measurement test case 15.2.5 including TT</w:t>
      </w:r>
    </w:p>
    <w:p w14:paraId="06F4928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CR-0599  Cat: F (Rel-18)</w:t>
      </w:r>
      <w:r>
        <w:rPr>
          <w:i/>
        </w:rPr>
        <w:br/>
      </w:r>
      <w:r>
        <w:rPr>
          <w:i/>
        </w:rPr>
        <w:br/>
      </w:r>
      <w:r>
        <w:rPr>
          <w:i/>
        </w:rPr>
        <w:tab/>
      </w:r>
      <w:r>
        <w:rPr>
          <w:i/>
        </w:rPr>
        <w:tab/>
      </w:r>
      <w:r>
        <w:rPr>
          <w:i/>
        </w:rPr>
        <w:tab/>
      </w:r>
      <w:r>
        <w:rPr>
          <w:i/>
        </w:rPr>
        <w:tab/>
      </w:r>
      <w:r>
        <w:rPr>
          <w:i/>
        </w:rPr>
        <w:tab/>
        <w:t>Source: Rohde &amp; Schwarz</w:t>
      </w:r>
    </w:p>
    <w:p w14:paraId="6679B543" w14:textId="77777777" w:rsidR="000C7362" w:rsidRDefault="000C7362" w:rsidP="000C7362">
      <w:pPr>
        <w:rPr>
          <w:rFonts w:ascii="Arial" w:hAnsi="Arial" w:cs="Arial"/>
          <w:b/>
        </w:rPr>
      </w:pPr>
      <w:r>
        <w:rPr>
          <w:rFonts w:ascii="Arial" w:hAnsi="Arial" w:cs="Arial"/>
          <w:b/>
        </w:rPr>
        <w:t xml:space="preserve">Abstract: </w:t>
      </w:r>
    </w:p>
    <w:p w14:paraId="365805C2" w14:textId="77777777" w:rsidR="000C7362" w:rsidRDefault="000C7362" w:rsidP="000C7362">
      <w:r>
        <w:t>RRM TT</w:t>
      </w:r>
    </w:p>
    <w:p w14:paraId="147EDA39" w14:textId="77777777" w:rsidR="000C7362" w:rsidRDefault="000C7362" w:rsidP="000C7362">
      <w:pPr>
        <w:rPr>
          <w:rFonts w:ascii="Arial" w:hAnsi="Arial" w:cs="Arial"/>
          <w:b/>
        </w:rPr>
      </w:pPr>
      <w:r>
        <w:rPr>
          <w:rFonts w:ascii="Arial" w:hAnsi="Arial" w:cs="Arial"/>
          <w:b/>
        </w:rPr>
        <w:t xml:space="preserve">Discussion: </w:t>
      </w:r>
    </w:p>
    <w:p w14:paraId="7C319C43" w14:textId="77777777" w:rsidR="000C7362" w:rsidRDefault="000C7362" w:rsidP="000C7362">
      <w:r>
        <w:t>r1</w:t>
      </w:r>
    </w:p>
    <w:p w14:paraId="4C5DAAD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R5-251713</w:t>
      </w:r>
      <w:r>
        <w:rPr>
          <w:color w:val="993300"/>
          <w:u w:val="single"/>
        </w:rPr>
        <w:t>.</w:t>
      </w:r>
    </w:p>
    <w:p w14:paraId="6BEE2935" w14:textId="37B3CA9A" w:rsidR="000C7362" w:rsidRDefault="000C7362" w:rsidP="000C7362">
      <w:pPr>
        <w:rPr>
          <w:rFonts w:ascii="Arial" w:hAnsi="Arial" w:cs="Arial"/>
          <w:b/>
          <w:sz w:val="24"/>
        </w:rPr>
      </w:pPr>
      <w:r>
        <w:rPr>
          <w:rFonts w:ascii="Arial" w:hAnsi="Arial" w:cs="Arial"/>
          <w:b/>
          <w:color w:val="0000FF"/>
          <w:sz w:val="24"/>
        </w:rPr>
        <w:t>R5-251713</w:t>
      </w:r>
      <w:r>
        <w:rPr>
          <w:rFonts w:ascii="Arial" w:hAnsi="Arial" w:cs="Arial"/>
          <w:b/>
          <w:color w:val="0000FF"/>
          <w:sz w:val="24"/>
        </w:rPr>
        <w:tab/>
      </w:r>
      <w:r>
        <w:rPr>
          <w:rFonts w:ascii="Arial" w:hAnsi="Arial" w:cs="Arial"/>
          <w:b/>
          <w:sz w:val="24"/>
        </w:rPr>
        <w:t>Correction of UE Rx-Tx time difference measurement test case 15.2.5 including TT</w:t>
      </w:r>
    </w:p>
    <w:p w14:paraId="112D626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CR-0599  rev 1 Cat: F (Rel-18)</w:t>
      </w:r>
      <w:r>
        <w:rPr>
          <w:i/>
        </w:rPr>
        <w:br/>
      </w:r>
      <w:r>
        <w:rPr>
          <w:i/>
        </w:rPr>
        <w:br/>
      </w:r>
      <w:r>
        <w:rPr>
          <w:i/>
        </w:rPr>
        <w:tab/>
      </w:r>
      <w:r>
        <w:rPr>
          <w:i/>
        </w:rPr>
        <w:tab/>
      </w:r>
      <w:r>
        <w:rPr>
          <w:i/>
        </w:rPr>
        <w:tab/>
      </w:r>
      <w:r>
        <w:rPr>
          <w:i/>
        </w:rPr>
        <w:tab/>
      </w:r>
      <w:r>
        <w:rPr>
          <w:i/>
        </w:rPr>
        <w:tab/>
        <w:t>Source: Rohde &amp; Schwarz</w:t>
      </w:r>
    </w:p>
    <w:p w14:paraId="18253C5B" w14:textId="77777777" w:rsidR="000C7362" w:rsidRDefault="000C7362" w:rsidP="000C7362">
      <w:pPr>
        <w:rPr>
          <w:color w:val="808080"/>
        </w:rPr>
      </w:pPr>
      <w:r>
        <w:rPr>
          <w:color w:val="808080"/>
        </w:rPr>
        <w:t>(Replaces R5-250905)</w:t>
      </w:r>
    </w:p>
    <w:p w14:paraId="04ABC9A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4AF12" w14:textId="1302B1DC" w:rsidR="000C7362" w:rsidRDefault="000C7362" w:rsidP="000C7362">
      <w:pPr>
        <w:rPr>
          <w:rFonts w:ascii="Arial" w:hAnsi="Arial" w:cs="Arial"/>
          <w:b/>
          <w:sz w:val="24"/>
        </w:rPr>
      </w:pPr>
      <w:r>
        <w:rPr>
          <w:rFonts w:ascii="Arial" w:hAnsi="Arial" w:cs="Arial"/>
          <w:b/>
          <w:color w:val="0000FF"/>
          <w:sz w:val="24"/>
        </w:rPr>
        <w:t>R5-250906</w:t>
      </w:r>
      <w:r>
        <w:rPr>
          <w:rFonts w:ascii="Arial" w:hAnsi="Arial" w:cs="Arial"/>
          <w:b/>
          <w:color w:val="0000FF"/>
          <w:sz w:val="24"/>
        </w:rPr>
        <w:tab/>
      </w:r>
      <w:r>
        <w:rPr>
          <w:rFonts w:ascii="Arial" w:hAnsi="Arial" w:cs="Arial"/>
          <w:b/>
          <w:sz w:val="24"/>
        </w:rPr>
        <w:t>Correction of UE Rx-Tx time difference measurement test case 15.2.6 including TT</w:t>
      </w:r>
    </w:p>
    <w:p w14:paraId="5A7AB08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CR-0600  Cat: F (Rel-18)</w:t>
      </w:r>
      <w:r>
        <w:rPr>
          <w:i/>
        </w:rPr>
        <w:br/>
      </w:r>
      <w:r>
        <w:rPr>
          <w:i/>
        </w:rPr>
        <w:br/>
      </w:r>
      <w:r>
        <w:rPr>
          <w:i/>
        </w:rPr>
        <w:tab/>
      </w:r>
      <w:r>
        <w:rPr>
          <w:i/>
        </w:rPr>
        <w:tab/>
      </w:r>
      <w:r>
        <w:rPr>
          <w:i/>
        </w:rPr>
        <w:tab/>
      </w:r>
      <w:r>
        <w:rPr>
          <w:i/>
        </w:rPr>
        <w:tab/>
      </w:r>
      <w:r>
        <w:rPr>
          <w:i/>
        </w:rPr>
        <w:tab/>
        <w:t>Source: Rohde &amp; Schwarz</w:t>
      </w:r>
    </w:p>
    <w:p w14:paraId="73A22BCE" w14:textId="77777777" w:rsidR="000C7362" w:rsidRDefault="000C7362" w:rsidP="000C7362">
      <w:pPr>
        <w:rPr>
          <w:rFonts w:ascii="Arial" w:hAnsi="Arial" w:cs="Arial"/>
          <w:b/>
        </w:rPr>
      </w:pPr>
      <w:r>
        <w:rPr>
          <w:rFonts w:ascii="Arial" w:hAnsi="Arial" w:cs="Arial"/>
          <w:b/>
        </w:rPr>
        <w:t xml:space="preserve">Abstract: </w:t>
      </w:r>
    </w:p>
    <w:p w14:paraId="1384B5E7" w14:textId="77777777" w:rsidR="000C7362" w:rsidRDefault="000C7362" w:rsidP="000C7362">
      <w:r>
        <w:t>RRM TT</w:t>
      </w:r>
    </w:p>
    <w:p w14:paraId="5C24FBD5" w14:textId="77777777" w:rsidR="000C7362" w:rsidRDefault="000C7362" w:rsidP="000C7362">
      <w:pPr>
        <w:rPr>
          <w:rFonts w:ascii="Arial" w:hAnsi="Arial" w:cs="Arial"/>
          <w:b/>
        </w:rPr>
      </w:pPr>
      <w:r>
        <w:rPr>
          <w:rFonts w:ascii="Arial" w:hAnsi="Arial" w:cs="Arial"/>
          <w:b/>
        </w:rPr>
        <w:t xml:space="preserve">Discussion: </w:t>
      </w:r>
    </w:p>
    <w:p w14:paraId="0CB225B7" w14:textId="77777777" w:rsidR="000C7362" w:rsidRDefault="000C7362" w:rsidP="000C7362">
      <w:r>
        <w:t>r1</w:t>
      </w:r>
    </w:p>
    <w:p w14:paraId="6C226AC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R5-251714</w:t>
      </w:r>
      <w:r>
        <w:rPr>
          <w:color w:val="993300"/>
          <w:u w:val="single"/>
        </w:rPr>
        <w:t>.</w:t>
      </w:r>
    </w:p>
    <w:p w14:paraId="39DC7E5E" w14:textId="52008AF0" w:rsidR="000C7362" w:rsidRDefault="000C7362" w:rsidP="000C7362">
      <w:pPr>
        <w:rPr>
          <w:rFonts w:ascii="Arial" w:hAnsi="Arial" w:cs="Arial"/>
          <w:b/>
          <w:sz w:val="24"/>
        </w:rPr>
      </w:pPr>
      <w:r>
        <w:rPr>
          <w:rFonts w:ascii="Arial" w:hAnsi="Arial" w:cs="Arial"/>
          <w:b/>
          <w:color w:val="0000FF"/>
          <w:sz w:val="24"/>
        </w:rPr>
        <w:t>R5-251714</w:t>
      </w:r>
      <w:r>
        <w:rPr>
          <w:rFonts w:ascii="Arial" w:hAnsi="Arial" w:cs="Arial"/>
          <w:b/>
          <w:color w:val="0000FF"/>
          <w:sz w:val="24"/>
        </w:rPr>
        <w:tab/>
      </w:r>
      <w:r>
        <w:rPr>
          <w:rFonts w:ascii="Arial" w:hAnsi="Arial" w:cs="Arial"/>
          <w:b/>
          <w:sz w:val="24"/>
        </w:rPr>
        <w:t>Correction of UE Rx-Tx time difference measurement test case 15.2.6 including TT</w:t>
      </w:r>
    </w:p>
    <w:p w14:paraId="6E196F7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CR-0600  rev 1 Cat: F (Rel-18)</w:t>
      </w:r>
      <w:r>
        <w:rPr>
          <w:i/>
        </w:rPr>
        <w:br/>
      </w:r>
      <w:r>
        <w:rPr>
          <w:i/>
        </w:rPr>
        <w:br/>
      </w:r>
      <w:r>
        <w:rPr>
          <w:i/>
        </w:rPr>
        <w:tab/>
      </w:r>
      <w:r>
        <w:rPr>
          <w:i/>
        </w:rPr>
        <w:tab/>
      </w:r>
      <w:r>
        <w:rPr>
          <w:i/>
        </w:rPr>
        <w:tab/>
      </w:r>
      <w:r>
        <w:rPr>
          <w:i/>
        </w:rPr>
        <w:tab/>
      </w:r>
      <w:r>
        <w:rPr>
          <w:i/>
        </w:rPr>
        <w:tab/>
        <w:t>Source: Rohde &amp; Schwarz</w:t>
      </w:r>
    </w:p>
    <w:p w14:paraId="7B7F0911" w14:textId="77777777" w:rsidR="000C7362" w:rsidRDefault="000C7362" w:rsidP="000C7362">
      <w:pPr>
        <w:rPr>
          <w:color w:val="808080"/>
        </w:rPr>
      </w:pPr>
      <w:r>
        <w:rPr>
          <w:color w:val="808080"/>
        </w:rPr>
        <w:t>(Replaces R5-250906)</w:t>
      </w:r>
    </w:p>
    <w:p w14:paraId="5DA7CD2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D72EC" w14:textId="6F7FF17C" w:rsidR="000C7362" w:rsidRDefault="000C7362" w:rsidP="000C7362">
      <w:pPr>
        <w:rPr>
          <w:rFonts w:ascii="Arial" w:hAnsi="Arial" w:cs="Arial"/>
          <w:b/>
          <w:sz w:val="24"/>
        </w:rPr>
      </w:pPr>
      <w:r>
        <w:rPr>
          <w:rFonts w:ascii="Arial" w:hAnsi="Arial" w:cs="Arial"/>
          <w:b/>
          <w:color w:val="0000FF"/>
          <w:sz w:val="24"/>
        </w:rPr>
        <w:t>R5-250907</w:t>
      </w:r>
      <w:r>
        <w:rPr>
          <w:rFonts w:ascii="Arial" w:hAnsi="Arial" w:cs="Arial"/>
          <w:b/>
          <w:color w:val="0000FF"/>
          <w:sz w:val="24"/>
        </w:rPr>
        <w:tab/>
      </w:r>
      <w:r>
        <w:rPr>
          <w:rFonts w:ascii="Arial" w:hAnsi="Arial" w:cs="Arial"/>
          <w:b/>
          <w:sz w:val="24"/>
        </w:rPr>
        <w:t xml:space="preserve">Correction of UE </w:t>
      </w:r>
      <w:proofErr w:type="spellStart"/>
      <w:r>
        <w:rPr>
          <w:rFonts w:ascii="Arial" w:hAnsi="Arial" w:cs="Arial"/>
          <w:b/>
          <w:sz w:val="24"/>
        </w:rPr>
        <w:t>tx-rx</w:t>
      </w:r>
      <w:proofErr w:type="spellEnd"/>
      <w:r>
        <w:rPr>
          <w:rFonts w:ascii="Arial" w:hAnsi="Arial" w:cs="Arial"/>
          <w:b/>
          <w:sz w:val="24"/>
        </w:rPr>
        <w:t xml:space="preserve"> measurement period test case 15.2.7 including TT</w:t>
      </w:r>
    </w:p>
    <w:p w14:paraId="2A9AA4E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CR-0601  Cat: F (Rel-18)</w:t>
      </w:r>
      <w:r>
        <w:rPr>
          <w:i/>
        </w:rPr>
        <w:br/>
      </w:r>
      <w:r>
        <w:rPr>
          <w:i/>
        </w:rPr>
        <w:br/>
      </w:r>
      <w:r>
        <w:rPr>
          <w:i/>
        </w:rPr>
        <w:tab/>
      </w:r>
      <w:r>
        <w:rPr>
          <w:i/>
        </w:rPr>
        <w:tab/>
      </w:r>
      <w:r>
        <w:rPr>
          <w:i/>
        </w:rPr>
        <w:tab/>
      </w:r>
      <w:r>
        <w:rPr>
          <w:i/>
        </w:rPr>
        <w:tab/>
      </w:r>
      <w:r>
        <w:rPr>
          <w:i/>
        </w:rPr>
        <w:tab/>
        <w:t>Source: Rohde &amp; Schwarz</w:t>
      </w:r>
    </w:p>
    <w:p w14:paraId="06C0E767" w14:textId="77777777" w:rsidR="000C7362" w:rsidRDefault="000C7362" w:rsidP="000C7362">
      <w:pPr>
        <w:rPr>
          <w:rFonts w:ascii="Arial" w:hAnsi="Arial" w:cs="Arial"/>
          <w:b/>
        </w:rPr>
      </w:pPr>
      <w:r>
        <w:rPr>
          <w:rFonts w:ascii="Arial" w:hAnsi="Arial" w:cs="Arial"/>
          <w:b/>
        </w:rPr>
        <w:t xml:space="preserve">Abstract: </w:t>
      </w:r>
    </w:p>
    <w:p w14:paraId="3484C411" w14:textId="77777777" w:rsidR="000C7362" w:rsidRDefault="000C7362" w:rsidP="000C7362">
      <w:r>
        <w:t>RRM TT</w:t>
      </w:r>
    </w:p>
    <w:p w14:paraId="37030E62" w14:textId="77777777" w:rsidR="000C7362" w:rsidRDefault="000C7362" w:rsidP="000C7362">
      <w:pPr>
        <w:rPr>
          <w:rFonts w:ascii="Arial" w:hAnsi="Arial" w:cs="Arial"/>
          <w:b/>
        </w:rPr>
      </w:pPr>
      <w:r>
        <w:rPr>
          <w:rFonts w:ascii="Arial" w:hAnsi="Arial" w:cs="Arial"/>
          <w:b/>
        </w:rPr>
        <w:t xml:space="preserve">Discussion: </w:t>
      </w:r>
    </w:p>
    <w:p w14:paraId="6DB514CB" w14:textId="77777777" w:rsidR="000C7362" w:rsidRDefault="000C7362" w:rsidP="000C7362">
      <w:r>
        <w:t>r1</w:t>
      </w:r>
    </w:p>
    <w:p w14:paraId="4163CE3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R5-251715</w:t>
      </w:r>
      <w:r>
        <w:rPr>
          <w:color w:val="993300"/>
          <w:u w:val="single"/>
        </w:rPr>
        <w:t>.</w:t>
      </w:r>
    </w:p>
    <w:p w14:paraId="708B36FC" w14:textId="2E109841" w:rsidR="000C7362" w:rsidRDefault="000C7362" w:rsidP="000C7362">
      <w:pPr>
        <w:rPr>
          <w:rFonts w:ascii="Arial" w:hAnsi="Arial" w:cs="Arial"/>
          <w:b/>
          <w:sz w:val="24"/>
        </w:rPr>
      </w:pPr>
      <w:r>
        <w:rPr>
          <w:rFonts w:ascii="Arial" w:hAnsi="Arial" w:cs="Arial"/>
          <w:b/>
          <w:color w:val="0000FF"/>
          <w:sz w:val="24"/>
        </w:rPr>
        <w:t>R5-251715</w:t>
      </w:r>
      <w:r>
        <w:rPr>
          <w:rFonts w:ascii="Arial" w:hAnsi="Arial" w:cs="Arial"/>
          <w:b/>
          <w:color w:val="0000FF"/>
          <w:sz w:val="24"/>
        </w:rPr>
        <w:tab/>
      </w:r>
      <w:r>
        <w:rPr>
          <w:rFonts w:ascii="Arial" w:hAnsi="Arial" w:cs="Arial"/>
          <w:b/>
          <w:sz w:val="24"/>
        </w:rPr>
        <w:t xml:space="preserve">Correction of UE </w:t>
      </w:r>
      <w:proofErr w:type="spellStart"/>
      <w:r>
        <w:rPr>
          <w:rFonts w:ascii="Arial" w:hAnsi="Arial" w:cs="Arial"/>
          <w:b/>
          <w:sz w:val="24"/>
        </w:rPr>
        <w:t>tx-rx</w:t>
      </w:r>
      <w:proofErr w:type="spellEnd"/>
      <w:r>
        <w:rPr>
          <w:rFonts w:ascii="Arial" w:hAnsi="Arial" w:cs="Arial"/>
          <w:b/>
          <w:sz w:val="24"/>
        </w:rPr>
        <w:t xml:space="preserve"> measurement period test case 15.2.7 including TT</w:t>
      </w:r>
    </w:p>
    <w:p w14:paraId="24DE845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CR-0601  rev 1 Cat: F (Rel-18)</w:t>
      </w:r>
      <w:r>
        <w:rPr>
          <w:i/>
        </w:rPr>
        <w:br/>
      </w:r>
      <w:r>
        <w:rPr>
          <w:i/>
        </w:rPr>
        <w:br/>
      </w:r>
      <w:r>
        <w:rPr>
          <w:i/>
        </w:rPr>
        <w:tab/>
      </w:r>
      <w:r>
        <w:rPr>
          <w:i/>
        </w:rPr>
        <w:tab/>
      </w:r>
      <w:r>
        <w:rPr>
          <w:i/>
        </w:rPr>
        <w:tab/>
      </w:r>
      <w:r>
        <w:rPr>
          <w:i/>
        </w:rPr>
        <w:tab/>
      </w:r>
      <w:r>
        <w:rPr>
          <w:i/>
        </w:rPr>
        <w:tab/>
        <w:t>Source: Rohde &amp; Schwarz</w:t>
      </w:r>
    </w:p>
    <w:p w14:paraId="558DDAD8" w14:textId="77777777" w:rsidR="000C7362" w:rsidRDefault="000C7362" w:rsidP="000C7362">
      <w:pPr>
        <w:rPr>
          <w:color w:val="808080"/>
        </w:rPr>
      </w:pPr>
      <w:r>
        <w:rPr>
          <w:color w:val="808080"/>
        </w:rPr>
        <w:t>(Replaces R5-250907)</w:t>
      </w:r>
    </w:p>
    <w:p w14:paraId="0C00178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7299B" w14:textId="0C8FEE33" w:rsidR="000C7362" w:rsidRDefault="000C7362" w:rsidP="000C7362">
      <w:pPr>
        <w:rPr>
          <w:rFonts w:ascii="Arial" w:hAnsi="Arial" w:cs="Arial"/>
          <w:b/>
          <w:sz w:val="24"/>
        </w:rPr>
      </w:pPr>
      <w:r>
        <w:rPr>
          <w:rFonts w:ascii="Arial" w:hAnsi="Arial" w:cs="Arial"/>
          <w:b/>
          <w:color w:val="0000FF"/>
          <w:sz w:val="24"/>
        </w:rPr>
        <w:t>R5-250908</w:t>
      </w:r>
      <w:r>
        <w:rPr>
          <w:rFonts w:ascii="Arial" w:hAnsi="Arial" w:cs="Arial"/>
          <w:b/>
          <w:color w:val="0000FF"/>
          <w:sz w:val="24"/>
        </w:rPr>
        <w:tab/>
      </w:r>
      <w:r>
        <w:rPr>
          <w:rFonts w:ascii="Arial" w:hAnsi="Arial" w:cs="Arial"/>
          <w:b/>
          <w:sz w:val="24"/>
        </w:rPr>
        <w:t>Correction of test case 16.2.5 including TT</w:t>
      </w:r>
    </w:p>
    <w:p w14:paraId="2383BEA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CR-0602  Cat: F (Rel-18)</w:t>
      </w:r>
      <w:r>
        <w:rPr>
          <w:i/>
        </w:rPr>
        <w:br/>
      </w:r>
      <w:r>
        <w:rPr>
          <w:i/>
        </w:rPr>
        <w:br/>
      </w:r>
      <w:r>
        <w:rPr>
          <w:i/>
        </w:rPr>
        <w:tab/>
      </w:r>
      <w:r>
        <w:rPr>
          <w:i/>
        </w:rPr>
        <w:tab/>
      </w:r>
      <w:r>
        <w:rPr>
          <w:i/>
        </w:rPr>
        <w:tab/>
      </w:r>
      <w:r>
        <w:rPr>
          <w:i/>
        </w:rPr>
        <w:tab/>
      </w:r>
      <w:r>
        <w:rPr>
          <w:i/>
        </w:rPr>
        <w:tab/>
        <w:t>Source: Rohde &amp; Schwarz</w:t>
      </w:r>
    </w:p>
    <w:p w14:paraId="00C184EB" w14:textId="77777777" w:rsidR="000C7362" w:rsidRDefault="000C7362" w:rsidP="000C7362">
      <w:pPr>
        <w:rPr>
          <w:rFonts w:ascii="Arial" w:hAnsi="Arial" w:cs="Arial"/>
          <w:b/>
        </w:rPr>
      </w:pPr>
      <w:r>
        <w:rPr>
          <w:rFonts w:ascii="Arial" w:hAnsi="Arial" w:cs="Arial"/>
          <w:b/>
        </w:rPr>
        <w:t xml:space="preserve">Abstract: </w:t>
      </w:r>
    </w:p>
    <w:p w14:paraId="09238E9D" w14:textId="77777777" w:rsidR="000C7362" w:rsidRDefault="000C7362" w:rsidP="000C7362">
      <w:r>
        <w:t>RRM TT</w:t>
      </w:r>
    </w:p>
    <w:p w14:paraId="22C398E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1DFA0" w14:textId="0E6F96E3" w:rsidR="000C7362" w:rsidRDefault="000C7362" w:rsidP="000C7362">
      <w:pPr>
        <w:rPr>
          <w:rFonts w:ascii="Arial" w:hAnsi="Arial" w:cs="Arial"/>
          <w:b/>
          <w:sz w:val="24"/>
        </w:rPr>
      </w:pPr>
      <w:r>
        <w:rPr>
          <w:rFonts w:ascii="Arial" w:hAnsi="Arial" w:cs="Arial"/>
          <w:b/>
          <w:color w:val="0000FF"/>
          <w:sz w:val="24"/>
        </w:rPr>
        <w:t>R5-250909</w:t>
      </w:r>
      <w:r>
        <w:rPr>
          <w:rFonts w:ascii="Arial" w:hAnsi="Arial" w:cs="Arial"/>
          <w:b/>
          <w:color w:val="0000FF"/>
          <w:sz w:val="24"/>
        </w:rPr>
        <w:tab/>
      </w:r>
      <w:r>
        <w:rPr>
          <w:rFonts w:ascii="Arial" w:hAnsi="Arial" w:cs="Arial"/>
          <w:b/>
          <w:sz w:val="24"/>
        </w:rPr>
        <w:t>Correction of test case 16.2.6 including TT</w:t>
      </w:r>
    </w:p>
    <w:p w14:paraId="10BA954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CR-0603  Cat: F (Rel-18)</w:t>
      </w:r>
      <w:r>
        <w:rPr>
          <w:i/>
        </w:rPr>
        <w:br/>
      </w:r>
      <w:r>
        <w:rPr>
          <w:i/>
        </w:rPr>
        <w:br/>
      </w:r>
      <w:r>
        <w:rPr>
          <w:i/>
        </w:rPr>
        <w:tab/>
      </w:r>
      <w:r>
        <w:rPr>
          <w:i/>
        </w:rPr>
        <w:tab/>
      </w:r>
      <w:r>
        <w:rPr>
          <w:i/>
        </w:rPr>
        <w:tab/>
      </w:r>
      <w:r>
        <w:rPr>
          <w:i/>
        </w:rPr>
        <w:tab/>
      </w:r>
      <w:r>
        <w:rPr>
          <w:i/>
        </w:rPr>
        <w:tab/>
        <w:t>Source: Rohde &amp; Schwarz</w:t>
      </w:r>
    </w:p>
    <w:p w14:paraId="149D8B73" w14:textId="77777777" w:rsidR="000C7362" w:rsidRDefault="000C7362" w:rsidP="000C7362">
      <w:pPr>
        <w:rPr>
          <w:rFonts w:ascii="Arial" w:hAnsi="Arial" w:cs="Arial"/>
          <w:b/>
        </w:rPr>
      </w:pPr>
      <w:r>
        <w:rPr>
          <w:rFonts w:ascii="Arial" w:hAnsi="Arial" w:cs="Arial"/>
          <w:b/>
        </w:rPr>
        <w:t xml:space="preserve">Abstract: </w:t>
      </w:r>
    </w:p>
    <w:p w14:paraId="1DA4440D" w14:textId="77777777" w:rsidR="000C7362" w:rsidRDefault="000C7362" w:rsidP="000C7362">
      <w:r>
        <w:t>RRM TT</w:t>
      </w:r>
    </w:p>
    <w:p w14:paraId="666B8ED9" w14:textId="77777777" w:rsidR="000C7362" w:rsidRDefault="000C7362" w:rsidP="000C7362">
      <w:pPr>
        <w:rPr>
          <w:rFonts w:ascii="Arial" w:hAnsi="Arial" w:cs="Arial"/>
          <w:b/>
        </w:rPr>
      </w:pPr>
      <w:r>
        <w:rPr>
          <w:rFonts w:ascii="Arial" w:hAnsi="Arial" w:cs="Arial"/>
          <w:b/>
        </w:rPr>
        <w:t xml:space="preserve">Discussion: </w:t>
      </w:r>
    </w:p>
    <w:p w14:paraId="003C3E58" w14:textId="77777777" w:rsidR="000C7362" w:rsidRDefault="000C7362" w:rsidP="000C7362">
      <w:r>
        <w:t>r1</w:t>
      </w:r>
    </w:p>
    <w:p w14:paraId="1ED55BB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R5-251628</w:t>
      </w:r>
      <w:r>
        <w:rPr>
          <w:color w:val="993300"/>
          <w:u w:val="single"/>
        </w:rPr>
        <w:t>.</w:t>
      </w:r>
    </w:p>
    <w:p w14:paraId="0AB13B9B" w14:textId="6CE0E5F1" w:rsidR="000C7362" w:rsidRDefault="000C7362" w:rsidP="000C7362">
      <w:pPr>
        <w:rPr>
          <w:rFonts w:ascii="Arial" w:hAnsi="Arial" w:cs="Arial"/>
          <w:b/>
          <w:sz w:val="24"/>
        </w:rPr>
      </w:pPr>
      <w:r>
        <w:rPr>
          <w:rFonts w:ascii="Arial" w:hAnsi="Arial" w:cs="Arial"/>
          <w:b/>
          <w:color w:val="0000FF"/>
          <w:sz w:val="24"/>
        </w:rPr>
        <w:t>R5-251628</w:t>
      </w:r>
      <w:r>
        <w:rPr>
          <w:rFonts w:ascii="Arial" w:hAnsi="Arial" w:cs="Arial"/>
          <w:b/>
          <w:color w:val="0000FF"/>
          <w:sz w:val="24"/>
        </w:rPr>
        <w:tab/>
      </w:r>
      <w:r>
        <w:rPr>
          <w:rFonts w:ascii="Arial" w:hAnsi="Arial" w:cs="Arial"/>
          <w:b/>
          <w:sz w:val="24"/>
        </w:rPr>
        <w:t>Correction of test case 16.2.6 including TT</w:t>
      </w:r>
    </w:p>
    <w:p w14:paraId="44B1910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CR-0603  rev 1 Cat: F (Rel-18)</w:t>
      </w:r>
      <w:r>
        <w:rPr>
          <w:i/>
        </w:rPr>
        <w:br/>
      </w:r>
      <w:r>
        <w:rPr>
          <w:i/>
        </w:rPr>
        <w:br/>
      </w:r>
      <w:r>
        <w:rPr>
          <w:i/>
        </w:rPr>
        <w:tab/>
      </w:r>
      <w:r>
        <w:rPr>
          <w:i/>
        </w:rPr>
        <w:tab/>
      </w:r>
      <w:r>
        <w:rPr>
          <w:i/>
        </w:rPr>
        <w:tab/>
      </w:r>
      <w:r>
        <w:rPr>
          <w:i/>
        </w:rPr>
        <w:tab/>
      </w:r>
      <w:r>
        <w:rPr>
          <w:i/>
        </w:rPr>
        <w:tab/>
        <w:t>Source: Rohde &amp; Schwarz</w:t>
      </w:r>
    </w:p>
    <w:p w14:paraId="14312AF6" w14:textId="77777777" w:rsidR="000C7362" w:rsidRDefault="000C7362" w:rsidP="000C7362">
      <w:pPr>
        <w:rPr>
          <w:color w:val="808080"/>
        </w:rPr>
      </w:pPr>
      <w:r>
        <w:rPr>
          <w:color w:val="808080"/>
        </w:rPr>
        <w:t>(Replaces R5-250909)</w:t>
      </w:r>
    </w:p>
    <w:p w14:paraId="463BBEF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A3B2D" w14:textId="09052D8E" w:rsidR="000C7362" w:rsidRDefault="000C7362" w:rsidP="000C7362">
      <w:pPr>
        <w:rPr>
          <w:rFonts w:ascii="Arial" w:hAnsi="Arial" w:cs="Arial"/>
          <w:b/>
          <w:sz w:val="24"/>
        </w:rPr>
      </w:pPr>
      <w:r>
        <w:rPr>
          <w:rFonts w:ascii="Arial" w:hAnsi="Arial" w:cs="Arial"/>
          <w:b/>
          <w:color w:val="0000FF"/>
          <w:sz w:val="24"/>
        </w:rPr>
        <w:t>R5-250910</w:t>
      </w:r>
      <w:r>
        <w:rPr>
          <w:rFonts w:ascii="Arial" w:hAnsi="Arial" w:cs="Arial"/>
          <w:b/>
          <w:color w:val="0000FF"/>
          <w:sz w:val="24"/>
        </w:rPr>
        <w:tab/>
      </w:r>
      <w:r>
        <w:rPr>
          <w:rFonts w:ascii="Arial" w:hAnsi="Arial" w:cs="Arial"/>
          <w:b/>
          <w:sz w:val="24"/>
        </w:rPr>
        <w:t>Correction of test case 16.3.3 including TT</w:t>
      </w:r>
    </w:p>
    <w:p w14:paraId="376AF72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CR-0604  Cat: F (Rel-18)</w:t>
      </w:r>
      <w:r>
        <w:rPr>
          <w:i/>
        </w:rPr>
        <w:br/>
      </w:r>
      <w:r>
        <w:rPr>
          <w:i/>
        </w:rPr>
        <w:br/>
      </w:r>
      <w:r>
        <w:rPr>
          <w:i/>
        </w:rPr>
        <w:tab/>
      </w:r>
      <w:r>
        <w:rPr>
          <w:i/>
        </w:rPr>
        <w:tab/>
      </w:r>
      <w:r>
        <w:rPr>
          <w:i/>
        </w:rPr>
        <w:tab/>
      </w:r>
      <w:r>
        <w:rPr>
          <w:i/>
        </w:rPr>
        <w:tab/>
      </w:r>
      <w:r>
        <w:rPr>
          <w:i/>
        </w:rPr>
        <w:tab/>
        <w:t>Source: Rohde &amp; Schwarz</w:t>
      </w:r>
    </w:p>
    <w:p w14:paraId="23FB7D59" w14:textId="77777777" w:rsidR="000C7362" w:rsidRDefault="000C7362" w:rsidP="000C7362">
      <w:pPr>
        <w:rPr>
          <w:rFonts w:ascii="Arial" w:hAnsi="Arial" w:cs="Arial"/>
          <w:b/>
        </w:rPr>
      </w:pPr>
      <w:r>
        <w:rPr>
          <w:rFonts w:ascii="Arial" w:hAnsi="Arial" w:cs="Arial"/>
          <w:b/>
        </w:rPr>
        <w:t xml:space="preserve">Abstract: </w:t>
      </w:r>
    </w:p>
    <w:p w14:paraId="025E823A" w14:textId="77777777" w:rsidR="000C7362" w:rsidRDefault="000C7362" w:rsidP="000C7362">
      <w:r>
        <w:t>RRM TT</w:t>
      </w:r>
    </w:p>
    <w:p w14:paraId="3C3888B3" w14:textId="77777777" w:rsidR="000C7362" w:rsidRDefault="000C7362" w:rsidP="000C7362">
      <w:pPr>
        <w:rPr>
          <w:rFonts w:ascii="Arial" w:hAnsi="Arial" w:cs="Arial"/>
          <w:b/>
        </w:rPr>
      </w:pPr>
      <w:r>
        <w:rPr>
          <w:rFonts w:ascii="Arial" w:hAnsi="Arial" w:cs="Arial"/>
          <w:b/>
        </w:rPr>
        <w:t xml:space="preserve">Discussion: </w:t>
      </w:r>
    </w:p>
    <w:p w14:paraId="55B9FF0C" w14:textId="77777777" w:rsidR="000C7362" w:rsidRDefault="000C7362" w:rsidP="000C7362">
      <w:r>
        <w:t>r1</w:t>
      </w:r>
    </w:p>
    <w:p w14:paraId="669B769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R5-251629</w:t>
      </w:r>
      <w:r>
        <w:rPr>
          <w:color w:val="993300"/>
          <w:u w:val="single"/>
        </w:rPr>
        <w:t>.</w:t>
      </w:r>
    </w:p>
    <w:p w14:paraId="79DC1389" w14:textId="4ED8A4FD" w:rsidR="000C7362" w:rsidRDefault="000C7362" w:rsidP="000C7362">
      <w:pPr>
        <w:rPr>
          <w:rFonts w:ascii="Arial" w:hAnsi="Arial" w:cs="Arial"/>
          <w:b/>
          <w:sz w:val="24"/>
        </w:rPr>
      </w:pPr>
      <w:r>
        <w:rPr>
          <w:rFonts w:ascii="Arial" w:hAnsi="Arial" w:cs="Arial"/>
          <w:b/>
          <w:color w:val="0000FF"/>
          <w:sz w:val="24"/>
        </w:rPr>
        <w:t>R5-251629</w:t>
      </w:r>
      <w:r>
        <w:rPr>
          <w:rFonts w:ascii="Arial" w:hAnsi="Arial" w:cs="Arial"/>
          <w:b/>
          <w:color w:val="0000FF"/>
          <w:sz w:val="24"/>
        </w:rPr>
        <w:tab/>
      </w:r>
      <w:r>
        <w:rPr>
          <w:rFonts w:ascii="Arial" w:hAnsi="Arial" w:cs="Arial"/>
          <w:b/>
          <w:sz w:val="24"/>
        </w:rPr>
        <w:t>Correction of test case 16.3.3 including TT</w:t>
      </w:r>
    </w:p>
    <w:p w14:paraId="6D55A0F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CR-0604  rev 1 Cat: F (Rel-18)</w:t>
      </w:r>
      <w:r>
        <w:rPr>
          <w:i/>
        </w:rPr>
        <w:br/>
      </w:r>
      <w:r>
        <w:rPr>
          <w:i/>
        </w:rPr>
        <w:br/>
      </w:r>
      <w:r>
        <w:rPr>
          <w:i/>
        </w:rPr>
        <w:tab/>
      </w:r>
      <w:r>
        <w:rPr>
          <w:i/>
        </w:rPr>
        <w:tab/>
      </w:r>
      <w:r>
        <w:rPr>
          <w:i/>
        </w:rPr>
        <w:tab/>
      </w:r>
      <w:r>
        <w:rPr>
          <w:i/>
        </w:rPr>
        <w:tab/>
      </w:r>
      <w:r>
        <w:rPr>
          <w:i/>
        </w:rPr>
        <w:tab/>
        <w:t>Source: Rohde &amp; Schwarz</w:t>
      </w:r>
    </w:p>
    <w:p w14:paraId="33BB7D1B" w14:textId="77777777" w:rsidR="000C7362" w:rsidRDefault="000C7362" w:rsidP="000C7362">
      <w:pPr>
        <w:rPr>
          <w:color w:val="808080"/>
        </w:rPr>
      </w:pPr>
      <w:r>
        <w:rPr>
          <w:color w:val="808080"/>
        </w:rPr>
        <w:t>(Replaces R5-250910)</w:t>
      </w:r>
    </w:p>
    <w:p w14:paraId="77EC086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8291C" w14:textId="3696BA93" w:rsidR="000C7362" w:rsidRDefault="000C7362" w:rsidP="000C7362">
      <w:pPr>
        <w:rPr>
          <w:rFonts w:ascii="Arial" w:hAnsi="Arial" w:cs="Arial"/>
          <w:b/>
          <w:sz w:val="24"/>
        </w:rPr>
      </w:pPr>
      <w:r>
        <w:rPr>
          <w:rFonts w:ascii="Arial" w:hAnsi="Arial" w:cs="Arial"/>
          <w:b/>
          <w:color w:val="0000FF"/>
          <w:sz w:val="24"/>
        </w:rPr>
        <w:t>R5-250911</w:t>
      </w:r>
      <w:r>
        <w:rPr>
          <w:rFonts w:ascii="Arial" w:hAnsi="Arial" w:cs="Arial"/>
          <w:b/>
          <w:color w:val="0000FF"/>
          <w:sz w:val="24"/>
        </w:rPr>
        <w:tab/>
      </w:r>
      <w:r>
        <w:rPr>
          <w:rFonts w:ascii="Arial" w:hAnsi="Arial" w:cs="Arial"/>
          <w:b/>
          <w:sz w:val="24"/>
        </w:rPr>
        <w:t>Correction of test case 16.4.1 including TT</w:t>
      </w:r>
    </w:p>
    <w:p w14:paraId="7BC29EA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CR-0605  Cat: F (Rel-18)</w:t>
      </w:r>
      <w:r>
        <w:rPr>
          <w:i/>
        </w:rPr>
        <w:br/>
      </w:r>
      <w:r>
        <w:rPr>
          <w:i/>
        </w:rPr>
        <w:br/>
      </w:r>
      <w:r>
        <w:rPr>
          <w:i/>
        </w:rPr>
        <w:tab/>
      </w:r>
      <w:r>
        <w:rPr>
          <w:i/>
        </w:rPr>
        <w:tab/>
      </w:r>
      <w:r>
        <w:rPr>
          <w:i/>
        </w:rPr>
        <w:tab/>
      </w:r>
      <w:r>
        <w:rPr>
          <w:i/>
        </w:rPr>
        <w:tab/>
      </w:r>
      <w:r>
        <w:rPr>
          <w:i/>
        </w:rPr>
        <w:tab/>
        <w:t>Source: Rohde &amp; Schwarz</w:t>
      </w:r>
    </w:p>
    <w:p w14:paraId="42B37D7B" w14:textId="77777777" w:rsidR="000C7362" w:rsidRDefault="000C7362" w:rsidP="000C7362">
      <w:pPr>
        <w:rPr>
          <w:rFonts w:ascii="Arial" w:hAnsi="Arial" w:cs="Arial"/>
          <w:b/>
        </w:rPr>
      </w:pPr>
      <w:r>
        <w:rPr>
          <w:rFonts w:ascii="Arial" w:hAnsi="Arial" w:cs="Arial"/>
          <w:b/>
        </w:rPr>
        <w:t xml:space="preserve">Abstract: </w:t>
      </w:r>
    </w:p>
    <w:p w14:paraId="3DDD44F1" w14:textId="77777777" w:rsidR="000C7362" w:rsidRDefault="000C7362" w:rsidP="000C7362">
      <w:r>
        <w:t>RRM TT</w:t>
      </w:r>
    </w:p>
    <w:p w14:paraId="1580ABD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13B4F" w14:textId="276B943E" w:rsidR="000C7362" w:rsidRDefault="000C7362" w:rsidP="000C7362">
      <w:pPr>
        <w:rPr>
          <w:rFonts w:ascii="Arial" w:hAnsi="Arial" w:cs="Arial"/>
          <w:b/>
          <w:sz w:val="24"/>
        </w:rPr>
      </w:pPr>
      <w:r>
        <w:rPr>
          <w:rFonts w:ascii="Arial" w:hAnsi="Arial" w:cs="Arial"/>
          <w:b/>
          <w:color w:val="0000FF"/>
          <w:sz w:val="24"/>
        </w:rPr>
        <w:t>R5-250912</w:t>
      </w:r>
      <w:r>
        <w:rPr>
          <w:rFonts w:ascii="Arial" w:hAnsi="Arial" w:cs="Arial"/>
          <w:b/>
          <w:color w:val="0000FF"/>
          <w:sz w:val="24"/>
        </w:rPr>
        <w:tab/>
      </w:r>
      <w:r>
        <w:rPr>
          <w:rFonts w:ascii="Arial" w:hAnsi="Arial" w:cs="Arial"/>
          <w:b/>
          <w:sz w:val="24"/>
        </w:rPr>
        <w:t>Correction of test case 16.4.2 including TT</w:t>
      </w:r>
    </w:p>
    <w:p w14:paraId="78CB748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CR-0606  Cat: F (Rel-18)</w:t>
      </w:r>
      <w:r>
        <w:rPr>
          <w:i/>
        </w:rPr>
        <w:br/>
      </w:r>
      <w:r>
        <w:rPr>
          <w:i/>
        </w:rPr>
        <w:br/>
      </w:r>
      <w:r>
        <w:rPr>
          <w:i/>
        </w:rPr>
        <w:tab/>
      </w:r>
      <w:r>
        <w:rPr>
          <w:i/>
        </w:rPr>
        <w:tab/>
      </w:r>
      <w:r>
        <w:rPr>
          <w:i/>
        </w:rPr>
        <w:tab/>
      </w:r>
      <w:r>
        <w:rPr>
          <w:i/>
        </w:rPr>
        <w:tab/>
      </w:r>
      <w:r>
        <w:rPr>
          <w:i/>
        </w:rPr>
        <w:tab/>
        <w:t>Source: Rohde &amp; Schwarz</w:t>
      </w:r>
    </w:p>
    <w:p w14:paraId="758A7EEB" w14:textId="77777777" w:rsidR="000C7362" w:rsidRDefault="000C7362" w:rsidP="000C7362">
      <w:pPr>
        <w:rPr>
          <w:rFonts w:ascii="Arial" w:hAnsi="Arial" w:cs="Arial"/>
          <w:b/>
        </w:rPr>
      </w:pPr>
      <w:r>
        <w:rPr>
          <w:rFonts w:ascii="Arial" w:hAnsi="Arial" w:cs="Arial"/>
          <w:b/>
        </w:rPr>
        <w:t xml:space="preserve">Abstract: </w:t>
      </w:r>
    </w:p>
    <w:p w14:paraId="2FD2D3DF" w14:textId="77777777" w:rsidR="000C7362" w:rsidRDefault="000C7362" w:rsidP="000C7362">
      <w:r>
        <w:t>RRM TT</w:t>
      </w:r>
    </w:p>
    <w:p w14:paraId="5419128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34FDF" w14:textId="05390306" w:rsidR="000C7362" w:rsidRDefault="000C7362" w:rsidP="000C7362">
      <w:pPr>
        <w:rPr>
          <w:rFonts w:ascii="Arial" w:hAnsi="Arial" w:cs="Arial"/>
          <w:b/>
          <w:sz w:val="24"/>
        </w:rPr>
      </w:pPr>
      <w:r>
        <w:rPr>
          <w:rFonts w:ascii="Arial" w:hAnsi="Arial" w:cs="Arial"/>
          <w:b/>
          <w:color w:val="0000FF"/>
          <w:sz w:val="24"/>
        </w:rPr>
        <w:t>R5-250913</w:t>
      </w:r>
      <w:r>
        <w:rPr>
          <w:rFonts w:ascii="Arial" w:hAnsi="Arial" w:cs="Arial"/>
          <w:b/>
          <w:color w:val="0000FF"/>
          <w:sz w:val="24"/>
        </w:rPr>
        <w:tab/>
      </w:r>
      <w:r>
        <w:rPr>
          <w:rFonts w:ascii="Arial" w:hAnsi="Arial" w:cs="Arial"/>
          <w:b/>
          <w:sz w:val="24"/>
        </w:rPr>
        <w:t>Correction of test case 16.5.1 including TT</w:t>
      </w:r>
    </w:p>
    <w:p w14:paraId="1E5C446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CR-0607  Cat: F (Rel-18)</w:t>
      </w:r>
      <w:r>
        <w:rPr>
          <w:i/>
        </w:rPr>
        <w:br/>
      </w:r>
      <w:r>
        <w:rPr>
          <w:i/>
        </w:rPr>
        <w:br/>
      </w:r>
      <w:r>
        <w:rPr>
          <w:i/>
        </w:rPr>
        <w:tab/>
      </w:r>
      <w:r>
        <w:rPr>
          <w:i/>
        </w:rPr>
        <w:tab/>
      </w:r>
      <w:r>
        <w:rPr>
          <w:i/>
        </w:rPr>
        <w:tab/>
      </w:r>
      <w:r>
        <w:rPr>
          <w:i/>
        </w:rPr>
        <w:tab/>
      </w:r>
      <w:r>
        <w:rPr>
          <w:i/>
        </w:rPr>
        <w:tab/>
        <w:t>Source: Rohde &amp; Schwarz</w:t>
      </w:r>
    </w:p>
    <w:p w14:paraId="771296FD" w14:textId="77777777" w:rsidR="000C7362" w:rsidRDefault="000C7362" w:rsidP="000C7362">
      <w:pPr>
        <w:rPr>
          <w:rFonts w:ascii="Arial" w:hAnsi="Arial" w:cs="Arial"/>
          <w:b/>
        </w:rPr>
      </w:pPr>
      <w:r>
        <w:rPr>
          <w:rFonts w:ascii="Arial" w:hAnsi="Arial" w:cs="Arial"/>
          <w:b/>
        </w:rPr>
        <w:t xml:space="preserve">Abstract: </w:t>
      </w:r>
    </w:p>
    <w:p w14:paraId="2D0F01EF" w14:textId="77777777" w:rsidR="000C7362" w:rsidRDefault="000C7362" w:rsidP="000C7362">
      <w:r>
        <w:t>RRM TT</w:t>
      </w:r>
    </w:p>
    <w:p w14:paraId="690D0B5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R5-251630</w:t>
      </w:r>
      <w:r>
        <w:rPr>
          <w:color w:val="993300"/>
          <w:u w:val="single"/>
        </w:rPr>
        <w:t>.</w:t>
      </w:r>
    </w:p>
    <w:p w14:paraId="6284A62A" w14:textId="016929F5" w:rsidR="000C7362" w:rsidRDefault="000C7362" w:rsidP="000C7362">
      <w:pPr>
        <w:rPr>
          <w:rFonts w:ascii="Arial" w:hAnsi="Arial" w:cs="Arial"/>
          <w:b/>
          <w:sz w:val="24"/>
        </w:rPr>
      </w:pPr>
      <w:r>
        <w:rPr>
          <w:rFonts w:ascii="Arial" w:hAnsi="Arial" w:cs="Arial"/>
          <w:b/>
          <w:color w:val="0000FF"/>
          <w:sz w:val="24"/>
        </w:rPr>
        <w:t>R5-251630</w:t>
      </w:r>
      <w:r>
        <w:rPr>
          <w:rFonts w:ascii="Arial" w:hAnsi="Arial" w:cs="Arial"/>
          <w:b/>
          <w:color w:val="0000FF"/>
          <w:sz w:val="24"/>
        </w:rPr>
        <w:tab/>
      </w:r>
      <w:r>
        <w:rPr>
          <w:rFonts w:ascii="Arial" w:hAnsi="Arial" w:cs="Arial"/>
          <w:b/>
          <w:sz w:val="24"/>
        </w:rPr>
        <w:t>Correction of test case 16.5.1 including TT</w:t>
      </w:r>
    </w:p>
    <w:p w14:paraId="63D02D0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CR-0607  rev 1 Cat: F (Rel-18)</w:t>
      </w:r>
      <w:r>
        <w:rPr>
          <w:i/>
        </w:rPr>
        <w:br/>
      </w:r>
      <w:r>
        <w:rPr>
          <w:i/>
        </w:rPr>
        <w:br/>
      </w:r>
      <w:r>
        <w:rPr>
          <w:i/>
        </w:rPr>
        <w:tab/>
      </w:r>
      <w:r>
        <w:rPr>
          <w:i/>
        </w:rPr>
        <w:tab/>
      </w:r>
      <w:r>
        <w:rPr>
          <w:i/>
        </w:rPr>
        <w:tab/>
      </w:r>
      <w:r>
        <w:rPr>
          <w:i/>
        </w:rPr>
        <w:tab/>
      </w:r>
      <w:r>
        <w:rPr>
          <w:i/>
        </w:rPr>
        <w:tab/>
        <w:t>Source: Rohde &amp; Schwarz</w:t>
      </w:r>
    </w:p>
    <w:p w14:paraId="415A9ACF" w14:textId="77777777" w:rsidR="000C7362" w:rsidRDefault="000C7362" w:rsidP="000C7362">
      <w:pPr>
        <w:rPr>
          <w:color w:val="808080"/>
        </w:rPr>
      </w:pPr>
      <w:r>
        <w:rPr>
          <w:color w:val="808080"/>
        </w:rPr>
        <w:t>(Replaces R5-250913)</w:t>
      </w:r>
    </w:p>
    <w:p w14:paraId="1DCCC88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5804B" w14:textId="26DC3DFD" w:rsidR="000C7362" w:rsidRDefault="000C7362" w:rsidP="000C7362">
      <w:pPr>
        <w:rPr>
          <w:rFonts w:ascii="Arial" w:hAnsi="Arial" w:cs="Arial"/>
          <w:b/>
          <w:sz w:val="24"/>
        </w:rPr>
      </w:pPr>
      <w:r>
        <w:rPr>
          <w:rFonts w:ascii="Arial" w:hAnsi="Arial" w:cs="Arial"/>
          <w:b/>
          <w:color w:val="0000FF"/>
          <w:sz w:val="24"/>
        </w:rPr>
        <w:t>R5-250914</w:t>
      </w:r>
      <w:r>
        <w:rPr>
          <w:rFonts w:ascii="Arial" w:hAnsi="Arial" w:cs="Arial"/>
          <w:b/>
          <w:color w:val="0000FF"/>
          <w:sz w:val="24"/>
        </w:rPr>
        <w:tab/>
      </w:r>
      <w:r>
        <w:rPr>
          <w:rFonts w:ascii="Arial" w:hAnsi="Arial" w:cs="Arial"/>
          <w:b/>
          <w:sz w:val="24"/>
        </w:rPr>
        <w:t>Correction of test case 16.5.2 including TT</w:t>
      </w:r>
    </w:p>
    <w:p w14:paraId="55C60FD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CR-0608  Cat: F (Rel-18)</w:t>
      </w:r>
      <w:r>
        <w:rPr>
          <w:i/>
        </w:rPr>
        <w:br/>
      </w:r>
      <w:r>
        <w:rPr>
          <w:i/>
        </w:rPr>
        <w:br/>
      </w:r>
      <w:r>
        <w:rPr>
          <w:i/>
        </w:rPr>
        <w:tab/>
      </w:r>
      <w:r>
        <w:rPr>
          <w:i/>
        </w:rPr>
        <w:tab/>
      </w:r>
      <w:r>
        <w:rPr>
          <w:i/>
        </w:rPr>
        <w:tab/>
      </w:r>
      <w:r>
        <w:rPr>
          <w:i/>
        </w:rPr>
        <w:tab/>
      </w:r>
      <w:r>
        <w:rPr>
          <w:i/>
        </w:rPr>
        <w:tab/>
        <w:t>Source: Rohde &amp; Schwarz</w:t>
      </w:r>
    </w:p>
    <w:p w14:paraId="0941C2D7" w14:textId="77777777" w:rsidR="000C7362" w:rsidRDefault="000C7362" w:rsidP="000C7362">
      <w:pPr>
        <w:rPr>
          <w:rFonts w:ascii="Arial" w:hAnsi="Arial" w:cs="Arial"/>
          <w:b/>
        </w:rPr>
      </w:pPr>
      <w:r>
        <w:rPr>
          <w:rFonts w:ascii="Arial" w:hAnsi="Arial" w:cs="Arial"/>
          <w:b/>
        </w:rPr>
        <w:t xml:space="preserve">Abstract: </w:t>
      </w:r>
    </w:p>
    <w:p w14:paraId="3323A2F5" w14:textId="77777777" w:rsidR="000C7362" w:rsidRDefault="000C7362" w:rsidP="000C7362">
      <w:r>
        <w:t>RRM TT</w:t>
      </w:r>
    </w:p>
    <w:p w14:paraId="2BA12C74" w14:textId="77777777" w:rsidR="000C7362" w:rsidRDefault="000C7362" w:rsidP="000C7362">
      <w:pPr>
        <w:rPr>
          <w:rFonts w:ascii="Arial" w:hAnsi="Arial" w:cs="Arial"/>
          <w:b/>
        </w:rPr>
      </w:pPr>
      <w:r>
        <w:rPr>
          <w:rFonts w:ascii="Arial" w:hAnsi="Arial" w:cs="Arial"/>
          <w:b/>
        </w:rPr>
        <w:t xml:space="preserve">Discussion: </w:t>
      </w:r>
    </w:p>
    <w:p w14:paraId="00BE9A7C" w14:textId="77777777" w:rsidR="000C7362" w:rsidRDefault="000C7362" w:rsidP="000C7362">
      <w:r>
        <w:t>r1</w:t>
      </w:r>
    </w:p>
    <w:p w14:paraId="04498AF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R5-251631</w:t>
      </w:r>
      <w:r>
        <w:rPr>
          <w:color w:val="993300"/>
          <w:u w:val="single"/>
        </w:rPr>
        <w:t>.</w:t>
      </w:r>
    </w:p>
    <w:p w14:paraId="24701433" w14:textId="1633E94E" w:rsidR="000C7362" w:rsidRDefault="000C7362" w:rsidP="000C7362">
      <w:pPr>
        <w:rPr>
          <w:rFonts w:ascii="Arial" w:hAnsi="Arial" w:cs="Arial"/>
          <w:b/>
          <w:sz w:val="24"/>
        </w:rPr>
      </w:pPr>
      <w:r>
        <w:rPr>
          <w:rFonts w:ascii="Arial" w:hAnsi="Arial" w:cs="Arial"/>
          <w:b/>
          <w:color w:val="0000FF"/>
          <w:sz w:val="24"/>
        </w:rPr>
        <w:t>R5-251631</w:t>
      </w:r>
      <w:r>
        <w:rPr>
          <w:rFonts w:ascii="Arial" w:hAnsi="Arial" w:cs="Arial"/>
          <w:b/>
          <w:color w:val="0000FF"/>
          <w:sz w:val="24"/>
        </w:rPr>
        <w:tab/>
      </w:r>
      <w:r>
        <w:rPr>
          <w:rFonts w:ascii="Arial" w:hAnsi="Arial" w:cs="Arial"/>
          <w:b/>
          <w:sz w:val="24"/>
        </w:rPr>
        <w:t>Correction of test case 16.5.2 including TT</w:t>
      </w:r>
    </w:p>
    <w:p w14:paraId="73FBACB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CR-0608  rev 1 Cat: F (Rel-18)</w:t>
      </w:r>
      <w:r>
        <w:rPr>
          <w:i/>
        </w:rPr>
        <w:br/>
      </w:r>
      <w:r>
        <w:rPr>
          <w:i/>
        </w:rPr>
        <w:br/>
      </w:r>
      <w:r>
        <w:rPr>
          <w:i/>
        </w:rPr>
        <w:tab/>
      </w:r>
      <w:r>
        <w:rPr>
          <w:i/>
        </w:rPr>
        <w:tab/>
      </w:r>
      <w:r>
        <w:rPr>
          <w:i/>
        </w:rPr>
        <w:tab/>
      </w:r>
      <w:r>
        <w:rPr>
          <w:i/>
        </w:rPr>
        <w:tab/>
      </w:r>
      <w:r>
        <w:rPr>
          <w:i/>
        </w:rPr>
        <w:tab/>
        <w:t>Source: Rohde &amp; Schwarz</w:t>
      </w:r>
    </w:p>
    <w:p w14:paraId="1EA766C1" w14:textId="77777777" w:rsidR="000C7362" w:rsidRDefault="000C7362" w:rsidP="000C7362">
      <w:pPr>
        <w:rPr>
          <w:color w:val="808080"/>
        </w:rPr>
      </w:pPr>
      <w:r>
        <w:rPr>
          <w:color w:val="808080"/>
        </w:rPr>
        <w:t>(Replaces R5-250914)</w:t>
      </w:r>
    </w:p>
    <w:p w14:paraId="73B6843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2FC1C" w14:textId="47AB87EC" w:rsidR="000C7362" w:rsidRDefault="000C7362" w:rsidP="000C7362">
      <w:pPr>
        <w:rPr>
          <w:rFonts w:ascii="Arial" w:hAnsi="Arial" w:cs="Arial"/>
          <w:b/>
          <w:sz w:val="24"/>
        </w:rPr>
      </w:pPr>
      <w:r>
        <w:rPr>
          <w:rFonts w:ascii="Arial" w:hAnsi="Arial" w:cs="Arial"/>
          <w:b/>
          <w:color w:val="0000FF"/>
          <w:sz w:val="24"/>
        </w:rPr>
        <w:t>R5-250915</w:t>
      </w:r>
      <w:r>
        <w:rPr>
          <w:rFonts w:ascii="Arial" w:hAnsi="Arial" w:cs="Arial"/>
          <w:b/>
          <w:color w:val="0000FF"/>
          <w:sz w:val="24"/>
        </w:rPr>
        <w:tab/>
      </w:r>
      <w:r>
        <w:rPr>
          <w:rFonts w:ascii="Arial" w:hAnsi="Arial" w:cs="Arial"/>
          <w:b/>
          <w:sz w:val="24"/>
        </w:rPr>
        <w:t xml:space="preserve">Message content </w:t>
      </w:r>
      <w:proofErr w:type="spellStart"/>
      <w:r>
        <w:rPr>
          <w:rFonts w:ascii="Arial" w:hAnsi="Arial" w:cs="Arial"/>
          <w:b/>
          <w:sz w:val="24"/>
        </w:rPr>
        <w:t>corerctions</w:t>
      </w:r>
      <w:proofErr w:type="spellEnd"/>
      <w:r>
        <w:rPr>
          <w:rFonts w:ascii="Arial" w:hAnsi="Arial" w:cs="Arial"/>
          <w:b/>
          <w:sz w:val="24"/>
        </w:rPr>
        <w:t xml:space="preserve"> for NR RSTD measurement period test cases 14.2.X</w:t>
      </w:r>
    </w:p>
    <w:p w14:paraId="3A0F298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CR-0609  Cat: F (Rel-18)</w:t>
      </w:r>
      <w:r>
        <w:rPr>
          <w:i/>
        </w:rPr>
        <w:br/>
      </w:r>
      <w:r>
        <w:rPr>
          <w:i/>
        </w:rPr>
        <w:br/>
      </w:r>
      <w:r>
        <w:rPr>
          <w:i/>
        </w:rPr>
        <w:tab/>
      </w:r>
      <w:r>
        <w:rPr>
          <w:i/>
        </w:rPr>
        <w:tab/>
      </w:r>
      <w:r>
        <w:rPr>
          <w:i/>
        </w:rPr>
        <w:tab/>
      </w:r>
      <w:r>
        <w:rPr>
          <w:i/>
        </w:rPr>
        <w:tab/>
      </w:r>
      <w:r>
        <w:rPr>
          <w:i/>
        </w:rPr>
        <w:tab/>
        <w:t>Source: Rohde &amp; Schwarz</w:t>
      </w:r>
    </w:p>
    <w:p w14:paraId="74CFB97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EF43D" w14:textId="0065800E" w:rsidR="000C7362" w:rsidRDefault="000C7362" w:rsidP="000C7362">
      <w:pPr>
        <w:rPr>
          <w:rFonts w:ascii="Arial" w:hAnsi="Arial" w:cs="Arial"/>
          <w:b/>
          <w:sz w:val="24"/>
        </w:rPr>
      </w:pPr>
      <w:r>
        <w:rPr>
          <w:rFonts w:ascii="Arial" w:hAnsi="Arial" w:cs="Arial"/>
          <w:b/>
          <w:color w:val="0000FF"/>
          <w:sz w:val="24"/>
        </w:rPr>
        <w:t>R5-250916</w:t>
      </w:r>
      <w:r>
        <w:rPr>
          <w:rFonts w:ascii="Arial" w:hAnsi="Arial" w:cs="Arial"/>
          <w:b/>
          <w:color w:val="0000FF"/>
          <w:sz w:val="24"/>
        </w:rPr>
        <w:tab/>
      </w:r>
      <w:r>
        <w:rPr>
          <w:rFonts w:ascii="Arial" w:hAnsi="Arial" w:cs="Arial"/>
          <w:b/>
          <w:sz w:val="24"/>
        </w:rPr>
        <w:t>Alignment to Rel16 RSTD, PRS-RSRP and Rx-Tx time difference measurement test cases</w:t>
      </w:r>
    </w:p>
    <w:p w14:paraId="391D24D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CR-0610  Cat: F (Rel-18)</w:t>
      </w:r>
      <w:r>
        <w:rPr>
          <w:i/>
        </w:rPr>
        <w:br/>
      </w:r>
      <w:r>
        <w:rPr>
          <w:i/>
        </w:rPr>
        <w:br/>
      </w:r>
      <w:r>
        <w:rPr>
          <w:i/>
        </w:rPr>
        <w:tab/>
      </w:r>
      <w:r>
        <w:rPr>
          <w:i/>
        </w:rPr>
        <w:tab/>
      </w:r>
      <w:r>
        <w:rPr>
          <w:i/>
        </w:rPr>
        <w:tab/>
      </w:r>
      <w:r>
        <w:rPr>
          <w:i/>
        </w:rPr>
        <w:tab/>
      </w:r>
      <w:r>
        <w:rPr>
          <w:i/>
        </w:rPr>
        <w:tab/>
        <w:t>Source: Rohde &amp; Schwarz</w:t>
      </w:r>
    </w:p>
    <w:p w14:paraId="46D749D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98DF0" w14:textId="4950273C" w:rsidR="000C7362" w:rsidRDefault="000C7362" w:rsidP="000C7362">
      <w:pPr>
        <w:rPr>
          <w:rFonts w:ascii="Arial" w:hAnsi="Arial" w:cs="Arial"/>
          <w:b/>
          <w:sz w:val="24"/>
        </w:rPr>
      </w:pPr>
      <w:r>
        <w:rPr>
          <w:rFonts w:ascii="Arial" w:hAnsi="Arial" w:cs="Arial"/>
          <w:b/>
          <w:color w:val="0000FF"/>
          <w:sz w:val="24"/>
        </w:rPr>
        <w:t>R5-251038</w:t>
      </w:r>
      <w:r>
        <w:rPr>
          <w:rFonts w:ascii="Arial" w:hAnsi="Arial" w:cs="Arial"/>
          <w:b/>
          <w:color w:val="0000FF"/>
          <w:sz w:val="24"/>
        </w:rPr>
        <w:tab/>
      </w:r>
      <w:r>
        <w:rPr>
          <w:rFonts w:ascii="Arial" w:hAnsi="Arial" w:cs="Arial"/>
          <w:b/>
          <w:sz w:val="24"/>
        </w:rPr>
        <w:t>Correction to R16 RSTD accuracy test parameters for NR RSTD measurement accuracy test cases</w:t>
      </w:r>
    </w:p>
    <w:p w14:paraId="53C2955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CR-0611  Cat: F (Rel-18)</w:t>
      </w:r>
      <w:r>
        <w:rPr>
          <w:i/>
        </w:rPr>
        <w:br/>
      </w:r>
      <w:r>
        <w:rPr>
          <w:i/>
        </w:rPr>
        <w:br/>
      </w:r>
      <w:r>
        <w:rPr>
          <w:i/>
        </w:rPr>
        <w:tab/>
      </w:r>
      <w:r>
        <w:rPr>
          <w:i/>
        </w:rPr>
        <w:tab/>
      </w:r>
      <w:r>
        <w:rPr>
          <w:i/>
        </w:rPr>
        <w:tab/>
      </w:r>
      <w:r>
        <w:rPr>
          <w:i/>
        </w:rPr>
        <w:tab/>
      </w:r>
      <w:r>
        <w:rPr>
          <w:i/>
        </w:rPr>
        <w:tab/>
        <w:t>Source: Rohde &amp; Schwarz</w:t>
      </w:r>
    </w:p>
    <w:p w14:paraId="5E59251E" w14:textId="77777777" w:rsidR="000C7362" w:rsidRDefault="000C7362" w:rsidP="000C7362">
      <w:pPr>
        <w:rPr>
          <w:rFonts w:ascii="Arial" w:hAnsi="Arial" w:cs="Arial"/>
          <w:b/>
        </w:rPr>
      </w:pPr>
      <w:r>
        <w:rPr>
          <w:rFonts w:ascii="Arial" w:hAnsi="Arial" w:cs="Arial"/>
          <w:b/>
        </w:rPr>
        <w:t xml:space="preserve">Abstract: </w:t>
      </w:r>
    </w:p>
    <w:p w14:paraId="02456FCD" w14:textId="77777777" w:rsidR="000C7362" w:rsidRDefault="000C7362" w:rsidP="000C7362">
      <w:r>
        <w:t>Depends on R4-2501717</w:t>
      </w:r>
    </w:p>
    <w:p w14:paraId="4A612A28" w14:textId="77777777" w:rsidR="000C7362" w:rsidRDefault="000C7362" w:rsidP="000C7362">
      <w:pPr>
        <w:rPr>
          <w:rFonts w:ascii="Arial" w:hAnsi="Arial" w:cs="Arial"/>
          <w:b/>
        </w:rPr>
      </w:pPr>
      <w:r>
        <w:rPr>
          <w:rFonts w:ascii="Arial" w:hAnsi="Arial" w:cs="Arial"/>
          <w:b/>
        </w:rPr>
        <w:t xml:space="preserve">Discussion: </w:t>
      </w:r>
    </w:p>
    <w:p w14:paraId="3449EBF4" w14:textId="77777777" w:rsidR="000C7362" w:rsidRDefault="000C7362" w:rsidP="000C7362">
      <w:r>
        <w:t>for email agreement</w:t>
      </w:r>
    </w:p>
    <w:p w14:paraId="45FB7501" w14:textId="77777777" w:rsidR="000C7362" w:rsidRDefault="000C7362" w:rsidP="000C7362">
      <w:r>
        <w:t>r1</w:t>
      </w:r>
    </w:p>
    <w:p w14:paraId="3EB5EDC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R5-251443</w:t>
      </w:r>
      <w:r>
        <w:rPr>
          <w:color w:val="993300"/>
          <w:u w:val="single"/>
        </w:rPr>
        <w:t>.</w:t>
      </w:r>
    </w:p>
    <w:p w14:paraId="06395312" w14:textId="50801836" w:rsidR="000C7362" w:rsidRDefault="000C7362" w:rsidP="000C7362">
      <w:pPr>
        <w:rPr>
          <w:rFonts w:ascii="Arial" w:hAnsi="Arial" w:cs="Arial"/>
          <w:b/>
          <w:sz w:val="24"/>
        </w:rPr>
      </w:pPr>
      <w:r>
        <w:rPr>
          <w:rFonts w:ascii="Arial" w:hAnsi="Arial" w:cs="Arial"/>
          <w:b/>
          <w:color w:val="0000FF"/>
          <w:sz w:val="24"/>
        </w:rPr>
        <w:t>R5-251443</w:t>
      </w:r>
      <w:r>
        <w:rPr>
          <w:rFonts w:ascii="Arial" w:hAnsi="Arial" w:cs="Arial"/>
          <w:b/>
          <w:color w:val="0000FF"/>
          <w:sz w:val="24"/>
        </w:rPr>
        <w:tab/>
      </w:r>
      <w:r>
        <w:rPr>
          <w:rFonts w:ascii="Arial" w:hAnsi="Arial" w:cs="Arial"/>
          <w:b/>
          <w:sz w:val="24"/>
        </w:rPr>
        <w:t>Correction to R16 RSTD accuracy test parameters for NR RSTD measurement accuracy test cases</w:t>
      </w:r>
    </w:p>
    <w:p w14:paraId="09F1DBE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CR-0611  rev 1 Cat: F (Rel-18)</w:t>
      </w:r>
      <w:r>
        <w:rPr>
          <w:i/>
        </w:rPr>
        <w:br/>
      </w:r>
      <w:r>
        <w:rPr>
          <w:i/>
        </w:rPr>
        <w:br/>
      </w:r>
      <w:r>
        <w:rPr>
          <w:i/>
        </w:rPr>
        <w:tab/>
      </w:r>
      <w:r>
        <w:rPr>
          <w:i/>
        </w:rPr>
        <w:tab/>
      </w:r>
      <w:r>
        <w:rPr>
          <w:i/>
        </w:rPr>
        <w:tab/>
      </w:r>
      <w:r>
        <w:rPr>
          <w:i/>
        </w:rPr>
        <w:tab/>
      </w:r>
      <w:r>
        <w:rPr>
          <w:i/>
        </w:rPr>
        <w:tab/>
        <w:t>Source: Rohde &amp; Schwarz</w:t>
      </w:r>
    </w:p>
    <w:p w14:paraId="3B7D553B" w14:textId="77777777" w:rsidR="000C7362" w:rsidRDefault="000C7362" w:rsidP="000C7362">
      <w:pPr>
        <w:rPr>
          <w:color w:val="808080"/>
        </w:rPr>
      </w:pPr>
      <w:r>
        <w:rPr>
          <w:color w:val="808080"/>
        </w:rPr>
        <w:t>(Replaces R5-251038)</w:t>
      </w:r>
    </w:p>
    <w:p w14:paraId="4F39DDB3" w14:textId="77777777" w:rsidR="000C7362" w:rsidRDefault="000C7362" w:rsidP="000C7362">
      <w:pPr>
        <w:rPr>
          <w:rFonts w:ascii="Arial" w:hAnsi="Arial" w:cs="Arial"/>
          <w:b/>
        </w:rPr>
      </w:pPr>
      <w:r>
        <w:rPr>
          <w:rFonts w:ascii="Arial" w:hAnsi="Arial" w:cs="Arial"/>
          <w:b/>
        </w:rPr>
        <w:t xml:space="preserve">Discussion: </w:t>
      </w:r>
    </w:p>
    <w:p w14:paraId="2DF31D96" w14:textId="77777777" w:rsidR="000C7362" w:rsidRDefault="000C7362" w:rsidP="000C7362">
      <w:r>
        <w:t>Email agreed</w:t>
      </w:r>
    </w:p>
    <w:p w14:paraId="5531A10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1B3BD" w14:textId="2BCC16F7" w:rsidR="000C7362" w:rsidRDefault="000C7362" w:rsidP="000C7362">
      <w:pPr>
        <w:rPr>
          <w:rFonts w:ascii="Arial" w:hAnsi="Arial" w:cs="Arial"/>
          <w:b/>
          <w:sz w:val="24"/>
        </w:rPr>
      </w:pPr>
      <w:r>
        <w:rPr>
          <w:rFonts w:ascii="Arial" w:hAnsi="Arial" w:cs="Arial"/>
          <w:b/>
          <w:color w:val="0000FF"/>
          <w:sz w:val="24"/>
        </w:rPr>
        <w:t>R5-251039</w:t>
      </w:r>
      <w:r>
        <w:rPr>
          <w:rFonts w:ascii="Arial" w:hAnsi="Arial" w:cs="Arial"/>
          <w:b/>
          <w:color w:val="0000FF"/>
          <w:sz w:val="24"/>
        </w:rPr>
        <w:tab/>
      </w:r>
      <w:r>
        <w:rPr>
          <w:rFonts w:ascii="Arial" w:hAnsi="Arial" w:cs="Arial"/>
          <w:b/>
          <w:sz w:val="24"/>
        </w:rPr>
        <w:t>Correction to R17 RSTD accuracy test parameters for NR RSTD measurement accuracy test cases</w:t>
      </w:r>
    </w:p>
    <w:p w14:paraId="14600AE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CR-0612  Cat: F (Rel-18)</w:t>
      </w:r>
      <w:r>
        <w:rPr>
          <w:i/>
        </w:rPr>
        <w:br/>
      </w:r>
      <w:r>
        <w:rPr>
          <w:i/>
        </w:rPr>
        <w:br/>
      </w:r>
      <w:r>
        <w:rPr>
          <w:i/>
        </w:rPr>
        <w:tab/>
      </w:r>
      <w:r>
        <w:rPr>
          <w:i/>
        </w:rPr>
        <w:tab/>
      </w:r>
      <w:r>
        <w:rPr>
          <w:i/>
        </w:rPr>
        <w:tab/>
      </w:r>
      <w:r>
        <w:rPr>
          <w:i/>
        </w:rPr>
        <w:tab/>
      </w:r>
      <w:r>
        <w:rPr>
          <w:i/>
        </w:rPr>
        <w:tab/>
        <w:t>Source: Rohde &amp; Schwarz</w:t>
      </w:r>
    </w:p>
    <w:p w14:paraId="6D1F6E74" w14:textId="77777777" w:rsidR="000C7362" w:rsidRDefault="000C7362" w:rsidP="000C7362">
      <w:pPr>
        <w:rPr>
          <w:rFonts w:ascii="Arial" w:hAnsi="Arial" w:cs="Arial"/>
          <w:b/>
        </w:rPr>
      </w:pPr>
      <w:r>
        <w:rPr>
          <w:rFonts w:ascii="Arial" w:hAnsi="Arial" w:cs="Arial"/>
          <w:b/>
        </w:rPr>
        <w:t xml:space="preserve">Abstract: </w:t>
      </w:r>
    </w:p>
    <w:p w14:paraId="67ECC3D2" w14:textId="77777777" w:rsidR="000C7362" w:rsidRDefault="000C7362" w:rsidP="000C7362">
      <w:r>
        <w:t>Depends on R4-2501720</w:t>
      </w:r>
    </w:p>
    <w:p w14:paraId="71B7B733" w14:textId="77777777" w:rsidR="000C7362" w:rsidRDefault="000C7362" w:rsidP="000C7362">
      <w:pPr>
        <w:rPr>
          <w:rFonts w:ascii="Arial" w:hAnsi="Arial" w:cs="Arial"/>
          <w:b/>
        </w:rPr>
      </w:pPr>
      <w:r>
        <w:rPr>
          <w:rFonts w:ascii="Arial" w:hAnsi="Arial" w:cs="Arial"/>
          <w:b/>
        </w:rPr>
        <w:t xml:space="preserve">Discussion: </w:t>
      </w:r>
    </w:p>
    <w:p w14:paraId="73662827" w14:textId="77777777" w:rsidR="000C7362" w:rsidRDefault="000C7362" w:rsidP="000C7362">
      <w:r>
        <w:t>for email agreement</w:t>
      </w:r>
    </w:p>
    <w:p w14:paraId="1CFA4017" w14:textId="77777777" w:rsidR="000C7362" w:rsidRDefault="000C7362" w:rsidP="000C7362">
      <w:r>
        <w:t>r1</w:t>
      </w:r>
    </w:p>
    <w:p w14:paraId="6C6D06D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R5-251444</w:t>
      </w:r>
      <w:r>
        <w:rPr>
          <w:color w:val="993300"/>
          <w:u w:val="single"/>
        </w:rPr>
        <w:t>.</w:t>
      </w:r>
    </w:p>
    <w:p w14:paraId="5B0DD2C8" w14:textId="2293DAE2" w:rsidR="000C7362" w:rsidRDefault="000C7362" w:rsidP="000C7362">
      <w:pPr>
        <w:rPr>
          <w:rFonts w:ascii="Arial" w:hAnsi="Arial" w:cs="Arial"/>
          <w:b/>
          <w:sz w:val="24"/>
        </w:rPr>
      </w:pPr>
      <w:r>
        <w:rPr>
          <w:rFonts w:ascii="Arial" w:hAnsi="Arial" w:cs="Arial"/>
          <w:b/>
          <w:color w:val="0000FF"/>
          <w:sz w:val="24"/>
        </w:rPr>
        <w:t>R5-251444</w:t>
      </w:r>
      <w:r>
        <w:rPr>
          <w:rFonts w:ascii="Arial" w:hAnsi="Arial" w:cs="Arial"/>
          <w:b/>
          <w:color w:val="0000FF"/>
          <w:sz w:val="24"/>
        </w:rPr>
        <w:tab/>
      </w:r>
      <w:r>
        <w:rPr>
          <w:rFonts w:ascii="Arial" w:hAnsi="Arial" w:cs="Arial"/>
          <w:b/>
          <w:sz w:val="24"/>
        </w:rPr>
        <w:t>Correction to R17 RSTD accuracy test parameters for NR RSTD measurement accuracy test cases</w:t>
      </w:r>
    </w:p>
    <w:p w14:paraId="0D8AD9F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v18.0.0</w:t>
      </w:r>
      <w:r>
        <w:rPr>
          <w:i/>
        </w:rPr>
        <w:tab/>
        <w:t xml:space="preserve">  CR-0612  rev 1 Cat: F (Rel-18)</w:t>
      </w:r>
      <w:r>
        <w:rPr>
          <w:i/>
        </w:rPr>
        <w:br/>
      </w:r>
      <w:r>
        <w:rPr>
          <w:i/>
        </w:rPr>
        <w:br/>
      </w:r>
      <w:r>
        <w:rPr>
          <w:i/>
        </w:rPr>
        <w:tab/>
      </w:r>
      <w:r>
        <w:rPr>
          <w:i/>
        </w:rPr>
        <w:tab/>
      </w:r>
      <w:r>
        <w:rPr>
          <w:i/>
        </w:rPr>
        <w:tab/>
      </w:r>
      <w:r>
        <w:rPr>
          <w:i/>
        </w:rPr>
        <w:tab/>
      </w:r>
      <w:r>
        <w:rPr>
          <w:i/>
        </w:rPr>
        <w:tab/>
        <w:t>Source: Rohde &amp; Schwarz</w:t>
      </w:r>
    </w:p>
    <w:p w14:paraId="5D4D2040" w14:textId="77777777" w:rsidR="000C7362" w:rsidRDefault="000C7362" w:rsidP="000C7362">
      <w:pPr>
        <w:rPr>
          <w:color w:val="808080"/>
        </w:rPr>
      </w:pPr>
      <w:r>
        <w:rPr>
          <w:color w:val="808080"/>
        </w:rPr>
        <w:t>(Replaces R5-251039)</w:t>
      </w:r>
    </w:p>
    <w:p w14:paraId="5B8715DE" w14:textId="77777777" w:rsidR="000C7362" w:rsidRDefault="000C7362" w:rsidP="000C7362">
      <w:pPr>
        <w:rPr>
          <w:rFonts w:ascii="Arial" w:hAnsi="Arial" w:cs="Arial"/>
          <w:b/>
        </w:rPr>
      </w:pPr>
      <w:r>
        <w:rPr>
          <w:rFonts w:ascii="Arial" w:hAnsi="Arial" w:cs="Arial"/>
          <w:b/>
        </w:rPr>
        <w:t xml:space="preserve">Discussion: </w:t>
      </w:r>
    </w:p>
    <w:p w14:paraId="185D53A2" w14:textId="77777777" w:rsidR="000C7362" w:rsidRDefault="000C7362" w:rsidP="000C7362">
      <w:r>
        <w:t>Email agreed</w:t>
      </w:r>
    </w:p>
    <w:p w14:paraId="36724D4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975C4" w14:textId="77777777" w:rsidR="000C7362" w:rsidRDefault="000C7362" w:rsidP="000C7362">
      <w:pPr>
        <w:pStyle w:val="Heading4"/>
      </w:pPr>
      <w:bookmarkStart w:id="685" w:name="_Toc192964099"/>
      <w:r>
        <w:t>5.4.16</w:t>
      </w:r>
      <w:r>
        <w:tab/>
        <w:t>TS 37.571-3</w:t>
      </w:r>
      <w:bookmarkEnd w:id="685"/>
    </w:p>
    <w:p w14:paraId="21023C5E" w14:textId="77777777" w:rsidR="000C7362" w:rsidRDefault="000C7362" w:rsidP="000C7362">
      <w:pPr>
        <w:pStyle w:val="Heading4"/>
      </w:pPr>
      <w:bookmarkStart w:id="686" w:name="_Toc192964100"/>
      <w:r>
        <w:t>5.4.17</w:t>
      </w:r>
      <w:r>
        <w:tab/>
        <w:t>TS 37.571-5</w:t>
      </w:r>
      <w:bookmarkEnd w:id="686"/>
    </w:p>
    <w:p w14:paraId="4352A655" w14:textId="77777777" w:rsidR="000C7362" w:rsidRDefault="000C7362" w:rsidP="000C7362">
      <w:pPr>
        <w:pStyle w:val="Heading4"/>
      </w:pPr>
      <w:bookmarkStart w:id="687" w:name="_Toc192964101"/>
      <w:r>
        <w:t>5.4.18</w:t>
      </w:r>
      <w:r>
        <w:tab/>
        <w:t>TR 38.903 (NR MU &amp; TT analyses)</w:t>
      </w:r>
      <w:bookmarkEnd w:id="687"/>
    </w:p>
    <w:p w14:paraId="5D89BDA9" w14:textId="77F6D1DC" w:rsidR="000C7362" w:rsidRDefault="000C7362" w:rsidP="000C7362">
      <w:pPr>
        <w:rPr>
          <w:rFonts w:ascii="Arial" w:hAnsi="Arial" w:cs="Arial"/>
          <w:b/>
          <w:sz w:val="24"/>
        </w:rPr>
      </w:pPr>
      <w:r>
        <w:rPr>
          <w:rFonts w:ascii="Arial" w:hAnsi="Arial" w:cs="Arial"/>
          <w:b/>
          <w:color w:val="0000FF"/>
          <w:sz w:val="24"/>
        </w:rPr>
        <w:t>R5-250201</w:t>
      </w:r>
      <w:r>
        <w:rPr>
          <w:rFonts w:ascii="Arial" w:hAnsi="Arial" w:cs="Arial"/>
          <w:b/>
          <w:color w:val="0000FF"/>
          <w:sz w:val="24"/>
        </w:rPr>
        <w:tab/>
      </w:r>
      <w:r>
        <w:rPr>
          <w:rFonts w:ascii="Arial" w:hAnsi="Arial" w:cs="Arial"/>
          <w:b/>
          <w:sz w:val="24"/>
        </w:rPr>
        <w:t>FR2 MU - MU definition for EVM measurement on PUCCH in 38.903</w:t>
      </w:r>
    </w:p>
    <w:p w14:paraId="55AF817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CR-0931  Cat: F (Rel-18)</w:t>
      </w:r>
      <w:r>
        <w:rPr>
          <w:i/>
        </w:rPr>
        <w:br/>
      </w:r>
      <w:r>
        <w:rPr>
          <w:i/>
        </w:rPr>
        <w:br/>
      </w:r>
      <w:r>
        <w:rPr>
          <w:i/>
        </w:rPr>
        <w:tab/>
      </w:r>
      <w:r>
        <w:rPr>
          <w:i/>
        </w:rPr>
        <w:tab/>
      </w:r>
      <w:r>
        <w:rPr>
          <w:i/>
        </w:rPr>
        <w:tab/>
      </w:r>
      <w:r>
        <w:rPr>
          <w:i/>
        </w:rPr>
        <w:tab/>
      </w:r>
      <w:r>
        <w:rPr>
          <w:i/>
        </w:rPr>
        <w:tab/>
        <w:t>Source: Keysight Technologies</w:t>
      </w:r>
    </w:p>
    <w:p w14:paraId="1816644C" w14:textId="77777777" w:rsidR="000C7362" w:rsidRDefault="000C7362" w:rsidP="000C7362">
      <w:pPr>
        <w:rPr>
          <w:rFonts w:ascii="Arial" w:hAnsi="Arial" w:cs="Arial"/>
          <w:b/>
        </w:rPr>
      </w:pPr>
      <w:r>
        <w:rPr>
          <w:rFonts w:ascii="Arial" w:hAnsi="Arial" w:cs="Arial"/>
          <w:b/>
        </w:rPr>
        <w:t xml:space="preserve">Discussion: </w:t>
      </w:r>
    </w:p>
    <w:p w14:paraId="13669F62" w14:textId="77777777" w:rsidR="000C7362" w:rsidRDefault="000C7362" w:rsidP="000C7362">
      <w:r>
        <w:t>overlap with Anritsu's R5-250938</w:t>
      </w:r>
    </w:p>
    <w:p w14:paraId="345B9A2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EB0B87" w14:textId="5701D381" w:rsidR="000C7362" w:rsidRDefault="000C7362" w:rsidP="000C7362">
      <w:pPr>
        <w:rPr>
          <w:rFonts w:ascii="Arial" w:hAnsi="Arial" w:cs="Arial"/>
          <w:b/>
          <w:sz w:val="24"/>
        </w:rPr>
      </w:pPr>
      <w:r>
        <w:rPr>
          <w:rFonts w:ascii="Arial" w:hAnsi="Arial" w:cs="Arial"/>
          <w:b/>
          <w:color w:val="0000FF"/>
          <w:sz w:val="24"/>
        </w:rPr>
        <w:t>R5-250718</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cases 16.1.1.1 and 16.1.1.5</w:t>
      </w:r>
    </w:p>
    <w:p w14:paraId="7D16398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CR-0940  Cat: F (Rel-18)</w:t>
      </w:r>
      <w:r>
        <w:rPr>
          <w:i/>
        </w:rPr>
        <w:br/>
      </w:r>
      <w:r>
        <w:rPr>
          <w:i/>
        </w:rPr>
        <w:br/>
      </w:r>
      <w:r>
        <w:rPr>
          <w:i/>
        </w:rPr>
        <w:tab/>
      </w:r>
      <w:r>
        <w:rPr>
          <w:i/>
        </w:rPr>
        <w:tab/>
      </w:r>
      <w:r>
        <w:rPr>
          <w:i/>
        </w:rPr>
        <w:tab/>
      </w:r>
      <w:r>
        <w:rPr>
          <w:i/>
        </w:rPr>
        <w:tab/>
      </w:r>
      <w:r>
        <w:rPr>
          <w:i/>
        </w:rPr>
        <w:tab/>
        <w:t xml:space="preserve">Source: Huawei, </w:t>
      </w:r>
      <w:proofErr w:type="spellStart"/>
      <w:r>
        <w:rPr>
          <w:i/>
        </w:rPr>
        <w:t>HiSilicon,Starpoint</w:t>
      </w:r>
      <w:proofErr w:type="spellEnd"/>
    </w:p>
    <w:p w14:paraId="69AEAC01" w14:textId="77777777" w:rsidR="000C7362" w:rsidRDefault="000C7362" w:rsidP="000C7362">
      <w:pPr>
        <w:rPr>
          <w:rFonts w:ascii="Arial" w:hAnsi="Arial" w:cs="Arial"/>
          <w:b/>
        </w:rPr>
      </w:pPr>
      <w:r>
        <w:rPr>
          <w:rFonts w:ascii="Arial" w:hAnsi="Arial" w:cs="Arial"/>
          <w:b/>
        </w:rPr>
        <w:t xml:space="preserve">Abstract: </w:t>
      </w:r>
    </w:p>
    <w:p w14:paraId="23895F0D" w14:textId="77777777" w:rsidR="000C7362" w:rsidRDefault="000C7362" w:rsidP="000C7362">
      <w:r>
        <w:t>RRM TT</w:t>
      </w:r>
    </w:p>
    <w:p w14:paraId="51F4B993" w14:textId="77777777" w:rsidR="000C7362" w:rsidRDefault="000C7362" w:rsidP="000C7362">
      <w:pPr>
        <w:rPr>
          <w:rFonts w:ascii="Arial" w:hAnsi="Arial" w:cs="Arial"/>
          <w:b/>
        </w:rPr>
      </w:pPr>
      <w:r>
        <w:rPr>
          <w:rFonts w:ascii="Arial" w:hAnsi="Arial" w:cs="Arial"/>
          <w:b/>
        </w:rPr>
        <w:t xml:space="preserve">Discussion: </w:t>
      </w:r>
    </w:p>
    <w:p w14:paraId="31385651" w14:textId="77777777" w:rsidR="000C7362" w:rsidRDefault="000C7362" w:rsidP="000C7362">
      <w:r>
        <w:t>r1</w:t>
      </w:r>
    </w:p>
    <w:p w14:paraId="0825663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R5-251650</w:t>
      </w:r>
      <w:r>
        <w:rPr>
          <w:color w:val="993300"/>
          <w:u w:val="single"/>
        </w:rPr>
        <w:t>.</w:t>
      </w:r>
    </w:p>
    <w:p w14:paraId="55B0CBBB" w14:textId="02C9F737" w:rsidR="000C7362" w:rsidRDefault="000C7362" w:rsidP="000C7362">
      <w:pPr>
        <w:rPr>
          <w:rFonts w:ascii="Arial" w:hAnsi="Arial" w:cs="Arial"/>
          <w:b/>
          <w:sz w:val="24"/>
        </w:rPr>
      </w:pPr>
      <w:r>
        <w:rPr>
          <w:rFonts w:ascii="Arial" w:hAnsi="Arial" w:cs="Arial"/>
          <w:b/>
          <w:color w:val="0000FF"/>
          <w:sz w:val="24"/>
        </w:rPr>
        <w:t>R5-251650</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cases 16.1.1.1 and 16.1.1.5</w:t>
      </w:r>
    </w:p>
    <w:p w14:paraId="0A440EC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CR-0940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HiSilicon,Starpoint</w:t>
      </w:r>
      <w:proofErr w:type="spellEnd"/>
    </w:p>
    <w:p w14:paraId="2A732667" w14:textId="77777777" w:rsidR="000C7362" w:rsidRDefault="000C7362" w:rsidP="000C7362">
      <w:pPr>
        <w:rPr>
          <w:color w:val="808080"/>
        </w:rPr>
      </w:pPr>
      <w:r>
        <w:rPr>
          <w:color w:val="808080"/>
        </w:rPr>
        <w:t>(Replaces R5-250718)</w:t>
      </w:r>
    </w:p>
    <w:p w14:paraId="38BFC7A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3CBD6" w14:textId="31E0AB96" w:rsidR="000C7362" w:rsidRDefault="000C7362" w:rsidP="000C7362">
      <w:pPr>
        <w:rPr>
          <w:rFonts w:ascii="Arial" w:hAnsi="Arial" w:cs="Arial"/>
          <w:b/>
          <w:sz w:val="24"/>
        </w:rPr>
      </w:pPr>
      <w:r>
        <w:rPr>
          <w:rFonts w:ascii="Arial" w:hAnsi="Arial" w:cs="Arial"/>
          <w:b/>
          <w:color w:val="0000FF"/>
          <w:sz w:val="24"/>
        </w:rPr>
        <w:t>R5-250719</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test cases 16.3.1.1</w:t>
      </w:r>
    </w:p>
    <w:p w14:paraId="3DEADA9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CR-0941  Cat: F (Rel-18)</w:t>
      </w:r>
      <w:r>
        <w:rPr>
          <w:i/>
        </w:rPr>
        <w:br/>
      </w:r>
      <w:r>
        <w:rPr>
          <w:i/>
        </w:rPr>
        <w:br/>
      </w:r>
      <w:r>
        <w:rPr>
          <w:i/>
        </w:rPr>
        <w:tab/>
      </w:r>
      <w:r>
        <w:rPr>
          <w:i/>
        </w:rPr>
        <w:tab/>
      </w:r>
      <w:r>
        <w:rPr>
          <w:i/>
        </w:rPr>
        <w:tab/>
      </w:r>
      <w:r>
        <w:rPr>
          <w:i/>
        </w:rPr>
        <w:tab/>
      </w:r>
      <w:r>
        <w:rPr>
          <w:i/>
        </w:rPr>
        <w:tab/>
        <w:t xml:space="preserve">Source: Huawei, </w:t>
      </w:r>
      <w:proofErr w:type="spellStart"/>
      <w:r>
        <w:rPr>
          <w:i/>
        </w:rPr>
        <w:t>HiSilicon,Starpoint</w:t>
      </w:r>
      <w:proofErr w:type="spellEnd"/>
    </w:p>
    <w:p w14:paraId="68434C5A" w14:textId="77777777" w:rsidR="000C7362" w:rsidRDefault="000C7362" w:rsidP="000C7362">
      <w:pPr>
        <w:rPr>
          <w:rFonts w:ascii="Arial" w:hAnsi="Arial" w:cs="Arial"/>
          <w:b/>
        </w:rPr>
      </w:pPr>
      <w:r>
        <w:rPr>
          <w:rFonts w:ascii="Arial" w:hAnsi="Arial" w:cs="Arial"/>
          <w:b/>
        </w:rPr>
        <w:t xml:space="preserve">Abstract: </w:t>
      </w:r>
    </w:p>
    <w:p w14:paraId="1DA57538" w14:textId="77777777" w:rsidR="000C7362" w:rsidRDefault="000C7362" w:rsidP="000C7362">
      <w:r>
        <w:t>RRM TT</w:t>
      </w:r>
    </w:p>
    <w:p w14:paraId="6A526C6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FE376" w14:textId="06685116" w:rsidR="000C7362" w:rsidRDefault="000C7362" w:rsidP="000C7362">
      <w:pPr>
        <w:rPr>
          <w:rFonts w:ascii="Arial" w:hAnsi="Arial" w:cs="Arial"/>
          <w:b/>
          <w:sz w:val="24"/>
        </w:rPr>
      </w:pPr>
      <w:r>
        <w:rPr>
          <w:rFonts w:ascii="Arial" w:hAnsi="Arial" w:cs="Arial"/>
          <w:b/>
          <w:color w:val="0000FF"/>
          <w:sz w:val="24"/>
        </w:rPr>
        <w:t>R5-250875</w:t>
      </w:r>
      <w:r>
        <w:rPr>
          <w:rFonts w:ascii="Arial" w:hAnsi="Arial" w:cs="Arial"/>
          <w:b/>
          <w:color w:val="0000FF"/>
          <w:sz w:val="24"/>
        </w:rPr>
        <w:tab/>
      </w:r>
      <w:r>
        <w:rPr>
          <w:rFonts w:ascii="Arial" w:hAnsi="Arial" w:cs="Arial"/>
          <w:b/>
          <w:sz w:val="24"/>
        </w:rPr>
        <w:t>Test Tolerance for FR2 Rel-15 Random Access Test Cases for PC1</w:t>
      </w:r>
    </w:p>
    <w:p w14:paraId="7C3098A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CR-0943  Cat: F (Rel-18)</w:t>
      </w:r>
      <w:r>
        <w:rPr>
          <w:i/>
        </w:rPr>
        <w:br/>
      </w:r>
      <w:r>
        <w:rPr>
          <w:i/>
        </w:rPr>
        <w:br/>
      </w:r>
      <w:r>
        <w:rPr>
          <w:i/>
        </w:rPr>
        <w:tab/>
      </w:r>
      <w:r>
        <w:rPr>
          <w:i/>
        </w:rPr>
        <w:tab/>
      </w:r>
      <w:r>
        <w:rPr>
          <w:i/>
        </w:rPr>
        <w:tab/>
      </w:r>
      <w:r>
        <w:rPr>
          <w:i/>
        </w:rPr>
        <w:tab/>
      </w:r>
      <w:r>
        <w:rPr>
          <w:i/>
        </w:rPr>
        <w:tab/>
        <w:t>Source: Rohde &amp; Schwarz</w:t>
      </w:r>
    </w:p>
    <w:p w14:paraId="688C53F5" w14:textId="77777777" w:rsidR="000C7362" w:rsidRDefault="000C7362" w:rsidP="000C7362">
      <w:pPr>
        <w:rPr>
          <w:rFonts w:ascii="Arial" w:hAnsi="Arial" w:cs="Arial"/>
          <w:b/>
        </w:rPr>
      </w:pPr>
      <w:r>
        <w:rPr>
          <w:rFonts w:ascii="Arial" w:hAnsi="Arial" w:cs="Arial"/>
          <w:b/>
        </w:rPr>
        <w:t xml:space="preserve">Abstract: </w:t>
      </w:r>
    </w:p>
    <w:p w14:paraId="79C268EC" w14:textId="77777777" w:rsidR="000C7362" w:rsidRDefault="000C7362" w:rsidP="000C7362">
      <w:r>
        <w:t>RRM TT</w:t>
      </w:r>
    </w:p>
    <w:p w14:paraId="61EAFAB5" w14:textId="77777777" w:rsidR="000C7362" w:rsidRDefault="000C7362" w:rsidP="000C7362">
      <w:pPr>
        <w:rPr>
          <w:rFonts w:ascii="Arial" w:hAnsi="Arial" w:cs="Arial"/>
          <w:b/>
        </w:rPr>
      </w:pPr>
      <w:r>
        <w:rPr>
          <w:rFonts w:ascii="Arial" w:hAnsi="Arial" w:cs="Arial"/>
          <w:b/>
        </w:rPr>
        <w:t xml:space="preserve">Discussion: </w:t>
      </w:r>
    </w:p>
    <w:p w14:paraId="4E5E01F6" w14:textId="77777777" w:rsidR="000C7362" w:rsidRDefault="000C7362" w:rsidP="000C7362">
      <w:r>
        <w:t>r1</w:t>
      </w:r>
    </w:p>
    <w:p w14:paraId="147D75D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R5-251656</w:t>
      </w:r>
      <w:r>
        <w:rPr>
          <w:color w:val="993300"/>
          <w:u w:val="single"/>
        </w:rPr>
        <w:t>.</w:t>
      </w:r>
    </w:p>
    <w:p w14:paraId="4CC76EE2" w14:textId="7E141023" w:rsidR="000C7362" w:rsidRDefault="000C7362" w:rsidP="000C7362">
      <w:pPr>
        <w:rPr>
          <w:rFonts w:ascii="Arial" w:hAnsi="Arial" w:cs="Arial"/>
          <w:b/>
          <w:sz w:val="24"/>
        </w:rPr>
      </w:pPr>
      <w:r>
        <w:rPr>
          <w:rFonts w:ascii="Arial" w:hAnsi="Arial" w:cs="Arial"/>
          <w:b/>
          <w:color w:val="0000FF"/>
          <w:sz w:val="24"/>
        </w:rPr>
        <w:t>R5-251656</w:t>
      </w:r>
      <w:r>
        <w:rPr>
          <w:rFonts w:ascii="Arial" w:hAnsi="Arial" w:cs="Arial"/>
          <w:b/>
          <w:color w:val="0000FF"/>
          <w:sz w:val="24"/>
        </w:rPr>
        <w:tab/>
      </w:r>
      <w:r>
        <w:rPr>
          <w:rFonts w:ascii="Arial" w:hAnsi="Arial" w:cs="Arial"/>
          <w:b/>
          <w:sz w:val="24"/>
        </w:rPr>
        <w:t>Test Tolerance for FR2 Rel-15 Random Access Test Cases for PC1</w:t>
      </w:r>
    </w:p>
    <w:p w14:paraId="55EAF8D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CR-0943  rev 1 Cat: F (Rel-18)</w:t>
      </w:r>
      <w:r>
        <w:rPr>
          <w:i/>
        </w:rPr>
        <w:br/>
      </w:r>
      <w:r>
        <w:rPr>
          <w:i/>
        </w:rPr>
        <w:br/>
      </w:r>
      <w:r>
        <w:rPr>
          <w:i/>
        </w:rPr>
        <w:tab/>
      </w:r>
      <w:r>
        <w:rPr>
          <w:i/>
        </w:rPr>
        <w:tab/>
      </w:r>
      <w:r>
        <w:rPr>
          <w:i/>
        </w:rPr>
        <w:tab/>
      </w:r>
      <w:r>
        <w:rPr>
          <w:i/>
        </w:rPr>
        <w:tab/>
      </w:r>
      <w:r>
        <w:rPr>
          <w:i/>
        </w:rPr>
        <w:tab/>
        <w:t>Source: Rohde &amp; Schwarz</w:t>
      </w:r>
    </w:p>
    <w:p w14:paraId="063F7667" w14:textId="77777777" w:rsidR="000C7362" w:rsidRDefault="000C7362" w:rsidP="000C7362">
      <w:pPr>
        <w:rPr>
          <w:color w:val="808080"/>
        </w:rPr>
      </w:pPr>
      <w:r>
        <w:rPr>
          <w:color w:val="808080"/>
        </w:rPr>
        <w:t>(Replaces R5-250875)</w:t>
      </w:r>
    </w:p>
    <w:p w14:paraId="1768A79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4BDC5" w14:textId="53C89786" w:rsidR="000C7362" w:rsidRDefault="000C7362" w:rsidP="000C7362">
      <w:pPr>
        <w:rPr>
          <w:rFonts w:ascii="Arial" w:hAnsi="Arial" w:cs="Arial"/>
          <w:b/>
          <w:sz w:val="24"/>
        </w:rPr>
      </w:pPr>
      <w:r>
        <w:rPr>
          <w:rFonts w:ascii="Arial" w:hAnsi="Arial" w:cs="Arial"/>
          <w:b/>
          <w:color w:val="0000FF"/>
          <w:sz w:val="24"/>
        </w:rPr>
        <w:t>R5-250878</w:t>
      </w:r>
      <w:r>
        <w:rPr>
          <w:rFonts w:ascii="Arial" w:hAnsi="Arial" w:cs="Arial"/>
          <w:b/>
          <w:color w:val="0000FF"/>
          <w:sz w:val="24"/>
        </w:rPr>
        <w:tab/>
      </w:r>
      <w:r>
        <w:rPr>
          <w:rFonts w:ascii="Arial" w:hAnsi="Arial" w:cs="Arial"/>
          <w:b/>
          <w:sz w:val="24"/>
        </w:rPr>
        <w:t>Test Tolerance for Positioning Test Case 14.2.1</w:t>
      </w:r>
    </w:p>
    <w:p w14:paraId="49EE203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CR-0944  Cat: F (Rel-18)</w:t>
      </w:r>
      <w:r>
        <w:rPr>
          <w:i/>
        </w:rPr>
        <w:br/>
      </w:r>
      <w:r>
        <w:rPr>
          <w:i/>
        </w:rPr>
        <w:br/>
      </w:r>
      <w:r>
        <w:rPr>
          <w:i/>
        </w:rPr>
        <w:tab/>
      </w:r>
      <w:r>
        <w:rPr>
          <w:i/>
        </w:rPr>
        <w:tab/>
      </w:r>
      <w:r>
        <w:rPr>
          <w:i/>
        </w:rPr>
        <w:tab/>
      </w:r>
      <w:r>
        <w:rPr>
          <w:i/>
        </w:rPr>
        <w:tab/>
      </w:r>
      <w:r>
        <w:rPr>
          <w:i/>
        </w:rPr>
        <w:tab/>
        <w:t>Source: Rohde &amp; Schwarz</w:t>
      </w:r>
    </w:p>
    <w:p w14:paraId="49B7A8EA" w14:textId="77777777" w:rsidR="000C7362" w:rsidRDefault="000C7362" w:rsidP="000C7362">
      <w:pPr>
        <w:rPr>
          <w:rFonts w:ascii="Arial" w:hAnsi="Arial" w:cs="Arial"/>
          <w:b/>
        </w:rPr>
      </w:pPr>
      <w:r>
        <w:rPr>
          <w:rFonts w:ascii="Arial" w:hAnsi="Arial" w:cs="Arial"/>
          <w:b/>
        </w:rPr>
        <w:t xml:space="preserve">Abstract: </w:t>
      </w:r>
    </w:p>
    <w:p w14:paraId="67B1CA55" w14:textId="77777777" w:rsidR="000C7362" w:rsidRDefault="000C7362" w:rsidP="000C7362">
      <w:r>
        <w:t>RRM TT</w:t>
      </w:r>
    </w:p>
    <w:p w14:paraId="2351B26E" w14:textId="77777777" w:rsidR="000C7362" w:rsidRDefault="000C7362" w:rsidP="000C7362">
      <w:pPr>
        <w:rPr>
          <w:rFonts w:ascii="Arial" w:hAnsi="Arial" w:cs="Arial"/>
          <w:b/>
        </w:rPr>
      </w:pPr>
      <w:r>
        <w:rPr>
          <w:rFonts w:ascii="Arial" w:hAnsi="Arial" w:cs="Arial"/>
          <w:b/>
        </w:rPr>
        <w:t xml:space="preserve">Discussion: </w:t>
      </w:r>
    </w:p>
    <w:p w14:paraId="26C14703" w14:textId="77777777" w:rsidR="000C7362" w:rsidRDefault="000C7362" w:rsidP="000C7362">
      <w:r>
        <w:t>r1</w:t>
      </w:r>
    </w:p>
    <w:p w14:paraId="2CEABD7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R5-251632</w:t>
      </w:r>
      <w:r>
        <w:rPr>
          <w:color w:val="993300"/>
          <w:u w:val="single"/>
        </w:rPr>
        <w:t>.</w:t>
      </w:r>
    </w:p>
    <w:p w14:paraId="644D6F00" w14:textId="40530C10" w:rsidR="000C7362" w:rsidRDefault="000C7362" w:rsidP="000C7362">
      <w:pPr>
        <w:rPr>
          <w:rFonts w:ascii="Arial" w:hAnsi="Arial" w:cs="Arial"/>
          <w:b/>
          <w:sz w:val="24"/>
        </w:rPr>
      </w:pPr>
      <w:r>
        <w:rPr>
          <w:rFonts w:ascii="Arial" w:hAnsi="Arial" w:cs="Arial"/>
          <w:b/>
          <w:color w:val="0000FF"/>
          <w:sz w:val="24"/>
        </w:rPr>
        <w:t>R5-251632</w:t>
      </w:r>
      <w:r>
        <w:rPr>
          <w:rFonts w:ascii="Arial" w:hAnsi="Arial" w:cs="Arial"/>
          <w:b/>
          <w:color w:val="0000FF"/>
          <w:sz w:val="24"/>
        </w:rPr>
        <w:tab/>
      </w:r>
      <w:r>
        <w:rPr>
          <w:rFonts w:ascii="Arial" w:hAnsi="Arial" w:cs="Arial"/>
          <w:b/>
          <w:sz w:val="24"/>
        </w:rPr>
        <w:t>Test Tolerance for Positioning Test Case 14.2.1</w:t>
      </w:r>
    </w:p>
    <w:p w14:paraId="7D97C55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CR-0944  rev 1 Cat: F (Rel-18)</w:t>
      </w:r>
      <w:r>
        <w:rPr>
          <w:i/>
        </w:rPr>
        <w:br/>
      </w:r>
      <w:r>
        <w:rPr>
          <w:i/>
        </w:rPr>
        <w:br/>
      </w:r>
      <w:r>
        <w:rPr>
          <w:i/>
        </w:rPr>
        <w:tab/>
      </w:r>
      <w:r>
        <w:rPr>
          <w:i/>
        </w:rPr>
        <w:tab/>
      </w:r>
      <w:r>
        <w:rPr>
          <w:i/>
        </w:rPr>
        <w:tab/>
      </w:r>
      <w:r>
        <w:rPr>
          <w:i/>
        </w:rPr>
        <w:tab/>
      </w:r>
      <w:r>
        <w:rPr>
          <w:i/>
        </w:rPr>
        <w:tab/>
        <w:t>Source: Rohde &amp; Schwarz</w:t>
      </w:r>
    </w:p>
    <w:p w14:paraId="67AAFD9D" w14:textId="77777777" w:rsidR="000C7362" w:rsidRDefault="000C7362" w:rsidP="000C7362">
      <w:pPr>
        <w:rPr>
          <w:color w:val="808080"/>
        </w:rPr>
      </w:pPr>
      <w:r>
        <w:rPr>
          <w:color w:val="808080"/>
        </w:rPr>
        <w:t>(Replaces R5-250878)</w:t>
      </w:r>
    </w:p>
    <w:p w14:paraId="4DC96AC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26BAD" w14:textId="4FE7BCC0" w:rsidR="000C7362" w:rsidRDefault="000C7362" w:rsidP="000C7362">
      <w:pPr>
        <w:rPr>
          <w:rFonts w:ascii="Arial" w:hAnsi="Arial" w:cs="Arial"/>
          <w:b/>
          <w:sz w:val="24"/>
        </w:rPr>
      </w:pPr>
      <w:r>
        <w:rPr>
          <w:rFonts w:ascii="Arial" w:hAnsi="Arial" w:cs="Arial"/>
          <w:b/>
          <w:color w:val="0000FF"/>
          <w:sz w:val="24"/>
        </w:rPr>
        <w:t>R5-250879</w:t>
      </w:r>
      <w:r>
        <w:rPr>
          <w:rFonts w:ascii="Arial" w:hAnsi="Arial" w:cs="Arial"/>
          <w:b/>
          <w:color w:val="0000FF"/>
          <w:sz w:val="24"/>
        </w:rPr>
        <w:tab/>
      </w:r>
      <w:r>
        <w:rPr>
          <w:rFonts w:ascii="Arial" w:hAnsi="Arial" w:cs="Arial"/>
          <w:b/>
          <w:sz w:val="24"/>
        </w:rPr>
        <w:t>Test Tolerance for Positioning Test Case 14.2.2</w:t>
      </w:r>
    </w:p>
    <w:p w14:paraId="417A73C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CR-0945  Cat: F (Rel-18)</w:t>
      </w:r>
      <w:r>
        <w:rPr>
          <w:i/>
        </w:rPr>
        <w:br/>
      </w:r>
      <w:r>
        <w:rPr>
          <w:i/>
        </w:rPr>
        <w:br/>
      </w:r>
      <w:r>
        <w:rPr>
          <w:i/>
        </w:rPr>
        <w:tab/>
      </w:r>
      <w:r>
        <w:rPr>
          <w:i/>
        </w:rPr>
        <w:tab/>
      </w:r>
      <w:r>
        <w:rPr>
          <w:i/>
        </w:rPr>
        <w:tab/>
      </w:r>
      <w:r>
        <w:rPr>
          <w:i/>
        </w:rPr>
        <w:tab/>
      </w:r>
      <w:r>
        <w:rPr>
          <w:i/>
        </w:rPr>
        <w:tab/>
        <w:t>Source: Rohde &amp; Schwarz</w:t>
      </w:r>
    </w:p>
    <w:p w14:paraId="717833B8" w14:textId="77777777" w:rsidR="000C7362" w:rsidRDefault="000C7362" w:rsidP="000C7362">
      <w:pPr>
        <w:rPr>
          <w:rFonts w:ascii="Arial" w:hAnsi="Arial" w:cs="Arial"/>
          <w:b/>
        </w:rPr>
      </w:pPr>
      <w:r>
        <w:rPr>
          <w:rFonts w:ascii="Arial" w:hAnsi="Arial" w:cs="Arial"/>
          <w:b/>
        </w:rPr>
        <w:t xml:space="preserve">Abstract: </w:t>
      </w:r>
    </w:p>
    <w:p w14:paraId="610C8B73" w14:textId="77777777" w:rsidR="000C7362" w:rsidRDefault="000C7362" w:rsidP="000C7362">
      <w:r>
        <w:t>RRM TT</w:t>
      </w:r>
    </w:p>
    <w:p w14:paraId="1865CF07" w14:textId="77777777" w:rsidR="000C7362" w:rsidRDefault="000C7362" w:rsidP="000C7362">
      <w:pPr>
        <w:rPr>
          <w:rFonts w:ascii="Arial" w:hAnsi="Arial" w:cs="Arial"/>
          <w:b/>
        </w:rPr>
      </w:pPr>
      <w:r>
        <w:rPr>
          <w:rFonts w:ascii="Arial" w:hAnsi="Arial" w:cs="Arial"/>
          <w:b/>
        </w:rPr>
        <w:t xml:space="preserve">Discussion: </w:t>
      </w:r>
    </w:p>
    <w:p w14:paraId="3E40221E" w14:textId="77777777" w:rsidR="000C7362" w:rsidRDefault="000C7362" w:rsidP="000C7362">
      <w:r>
        <w:t>r1</w:t>
      </w:r>
    </w:p>
    <w:p w14:paraId="0F19838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R5-251633</w:t>
      </w:r>
      <w:r>
        <w:rPr>
          <w:color w:val="993300"/>
          <w:u w:val="single"/>
        </w:rPr>
        <w:t>.</w:t>
      </w:r>
    </w:p>
    <w:p w14:paraId="3C0863A2" w14:textId="3797245D" w:rsidR="000C7362" w:rsidRDefault="000C7362" w:rsidP="000C7362">
      <w:pPr>
        <w:rPr>
          <w:rFonts w:ascii="Arial" w:hAnsi="Arial" w:cs="Arial"/>
          <w:b/>
          <w:sz w:val="24"/>
        </w:rPr>
      </w:pPr>
      <w:r>
        <w:rPr>
          <w:rFonts w:ascii="Arial" w:hAnsi="Arial" w:cs="Arial"/>
          <w:b/>
          <w:color w:val="0000FF"/>
          <w:sz w:val="24"/>
        </w:rPr>
        <w:t>R5-251633</w:t>
      </w:r>
      <w:r>
        <w:rPr>
          <w:rFonts w:ascii="Arial" w:hAnsi="Arial" w:cs="Arial"/>
          <w:b/>
          <w:color w:val="0000FF"/>
          <w:sz w:val="24"/>
        </w:rPr>
        <w:tab/>
      </w:r>
      <w:r>
        <w:rPr>
          <w:rFonts w:ascii="Arial" w:hAnsi="Arial" w:cs="Arial"/>
          <w:b/>
          <w:sz w:val="24"/>
        </w:rPr>
        <w:t>Test Tolerance for Positioning Test Case 14.2.2</w:t>
      </w:r>
    </w:p>
    <w:p w14:paraId="5EAB9F9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CR-0945  rev 1 Cat: F (Rel-18)</w:t>
      </w:r>
      <w:r>
        <w:rPr>
          <w:i/>
        </w:rPr>
        <w:br/>
      </w:r>
      <w:r>
        <w:rPr>
          <w:i/>
        </w:rPr>
        <w:br/>
      </w:r>
      <w:r>
        <w:rPr>
          <w:i/>
        </w:rPr>
        <w:tab/>
      </w:r>
      <w:r>
        <w:rPr>
          <w:i/>
        </w:rPr>
        <w:tab/>
      </w:r>
      <w:r>
        <w:rPr>
          <w:i/>
        </w:rPr>
        <w:tab/>
      </w:r>
      <w:r>
        <w:rPr>
          <w:i/>
        </w:rPr>
        <w:tab/>
      </w:r>
      <w:r>
        <w:rPr>
          <w:i/>
        </w:rPr>
        <w:tab/>
        <w:t>Source: Rohde &amp; Schwarz</w:t>
      </w:r>
    </w:p>
    <w:p w14:paraId="12112396" w14:textId="77777777" w:rsidR="000C7362" w:rsidRDefault="000C7362" w:rsidP="000C7362">
      <w:pPr>
        <w:rPr>
          <w:color w:val="808080"/>
        </w:rPr>
      </w:pPr>
      <w:r>
        <w:rPr>
          <w:color w:val="808080"/>
        </w:rPr>
        <w:t>(Replaces R5-250879)</w:t>
      </w:r>
    </w:p>
    <w:p w14:paraId="631CC55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B35F7" w14:textId="574D136B" w:rsidR="000C7362" w:rsidRDefault="000C7362" w:rsidP="000C7362">
      <w:pPr>
        <w:rPr>
          <w:rFonts w:ascii="Arial" w:hAnsi="Arial" w:cs="Arial"/>
          <w:b/>
          <w:sz w:val="24"/>
        </w:rPr>
      </w:pPr>
      <w:r>
        <w:rPr>
          <w:rFonts w:ascii="Arial" w:hAnsi="Arial" w:cs="Arial"/>
          <w:b/>
          <w:color w:val="0000FF"/>
          <w:sz w:val="24"/>
        </w:rPr>
        <w:t>R5-250880</w:t>
      </w:r>
      <w:r>
        <w:rPr>
          <w:rFonts w:ascii="Arial" w:hAnsi="Arial" w:cs="Arial"/>
          <w:b/>
          <w:color w:val="0000FF"/>
          <w:sz w:val="24"/>
        </w:rPr>
        <w:tab/>
      </w:r>
      <w:r>
        <w:rPr>
          <w:rFonts w:ascii="Arial" w:hAnsi="Arial" w:cs="Arial"/>
          <w:b/>
          <w:sz w:val="24"/>
        </w:rPr>
        <w:t>Test Tolerance for Positioning Test Case 16.2.1</w:t>
      </w:r>
    </w:p>
    <w:p w14:paraId="39018A8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CR-0946  Cat: F (Rel-18)</w:t>
      </w:r>
      <w:r>
        <w:rPr>
          <w:i/>
        </w:rPr>
        <w:br/>
      </w:r>
      <w:r>
        <w:rPr>
          <w:i/>
        </w:rPr>
        <w:br/>
      </w:r>
      <w:r>
        <w:rPr>
          <w:i/>
        </w:rPr>
        <w:tab/>
      </w:r>
      <w:r>
        <w:rPr>
          <w:i/>
        </w:rPr>
        <w:tab/>
      </w:r>
      <w:r>
        <w:rPr>
          <w:i/>
        </w:rPr>
        <w:tab/>
      </w:r>
      <w:r>
        <w:rPr>
          <w:i/>
        </w:rPr>
        <w:tab/>
      </w:r>
      <w:r>
        <w:rPr>
          <w:i/>
        </w:rPr>
        <w:tab/>
        <w:t>Source: Rohde &amp; Schwarz</w:t>
      </w:r>
    </w:p>
    <w:p w14:paraId="33B9590B" w14:textId="77777777" w:rsidR="000C7362" w:rsidRDefault="000C7362" w:rsidP="000C7362">
      <w:pPr>
        <w:rPr>
          <w:rFonts w:ascii="Arial" w:hAnsi="Arial" w:cs="Arial"/>
          <w:b/>
        </w:rPr>
      </w:pPr>
      <w:r>
        <w:rPr>
          <w:rFonts w:ascii="Arial" w:hAnsi="Arial" w:cs="Arial"/>
          <w:b/>
        </w:rPr>
        <w:t xml:space="preserve">Abstract: </w:t>
      </w:r>
    </w:p>
    <w:p w14:paraId="6DB28800" w14:textId="77777777" w:rsidR="000C7362" w:rsidRDefault="000C7362" w:rsidP="000C7362">
      <w:r>
        <w:t>RRM TT</w:t>
      </w:r>
    </w:p>
    <w:p w14:paraId="44B8A0C2" w14:textId="77777777" w:rsidR="000C7362" w:rsidRDefault="000C7362" w:rsidP="000C7362">
      <w:pPr>
        <w:rPr>
          <w:rFonts w:ascii="Arial" w:hAnsi="Arial" w:cs="Arial"/>
          <w:b/>
        </w:rPr>
      </w:pPr>
      <w:r>
        <w:rPr>
          <w:rFonts w:ascii="Arial" w:hAnsi="Arial" w:cs="Arial"/>
          <w:b/>
        </w:rPr>
        <w:t xml:space="preserve">Discussion: </w:t>
      </w:r>
    </w:p>
    <w:p w14:paraId="55269476" w14:textId="77777777" w:rsidR="000C7362" w:rsidRDefault="000C7362" w:rsidP="000C7362">
      <w:r>
        <w:t>r1</w:t>
      </w:r>
    </w:p>
    <w:p w14:paraId="25529F2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R5-251634</w:t>
      </w:r>
      <w:r>
        <w:rPr>
          <w:color w:val="993300"/>
          <w:u w:val="single"/>
        </w:rPr>
        <w:t>.</w:t>
      </w:r>
    </w:p>
    <w:p w14:paraId="5FA2E6EE" w14:textId="7CAF15C1" w:rsidR="000C7362" w:rsidRDefault="000C7362" w:rsidP="000C7362">
      <w:pPr>
        <w:rPr>
          <w:rFonts w:ascii="Arial" w:hAnsi="Arial" w:cs="Arial"/>
          <w:b/>
          <w:sz w:val="24"/>
        </w:rPr>
      </w:pPr>
      <w:r>
        <w:rPr>
          <w:rFonts w:ascii="Arial" w:hAnsi="Arial" w:cs="Arial"/>
          <w:b/>
          <w:color w:val="0000FF"/>
          <w:sz w:val="24"/>
        </w:rPr>
        <w:t>R5-251634</w:t>
      </w:r>
      <w:r>
        <w:rPr>
          <w:rFonts w:ascii="Arial" w:hAnsi="Arial" w:cs="Arial"/>
          <w:b/>
          <w:color w:val="0000FF"/>
          <w:sz w:val="24"/>
        </w:rPr>
        <w:tab/>
      </w:r>
      <w:r>
        <w:rPr>
          <w:rFonts w:ascii="Arial" w:hAnsi="Arial" w:cs="Arial"/>
          <w:b/>
          <w:sz w:val="24"/>
        </w:rPr>
        <w:t>Test Tolerance for Positioning Test Case 16.2.1</w:t>
      </w:r>
    </w:p>
    <w:p w14:paraId="023096A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CR-0946  rev 1 Cat: F (Rel-18)</w:t>
      </w:r>
      <w:r>
        <w:rPr>
          <w:i/>
        </w:rPr>
        <w:br/>
      </w:r>
      <w:r>
        <w:rPr>
          <w:i/>
        </w:rPr>
        <w:br/>
      </w:r>
      <w:r>
        <w:rPr>
          <w:i/>
        </w:rPr>
        <w:tab/>
      </w:r>
      <w:r>
        <w:rPr>
          <w:i/>
        </w:rPr>
        <w:tab/>
      </w:r>
      <w:r>
        <w:rPr>
          <w:i/>
        </w:rPr>
        <w:tab/>
      </w:r>
      <w:r>
        <w:rPr>
          <w:i/>
        </w:rPr>
        <w:tab/>
      </w:r>
      <w:r>
        <w:rPr>
          <w:i/>
        </w:rPr>
        <w:tab/>
        <w:t>Source: Rohde &amp; Schwarz</w:t>
      </w:r>
    </w:p>
    <w:p w14:paraId="2CACA512" w14:textId="77777777" w:rsidR="000C7362" w:rsidRDefault="000C7362" w:rsidP="000C7362">
      <w:pPr>
        <w:rPr>
          <w:color w:val="808080"/>
        </w:rPr>
      </w:pPr>
      <w:r>
        <w:rPr>
          <w:color w:val="808080"/>
        </w:rPr>
        <w:t>(Replaces R5-250880)</w:t>
      </w:r>
    </w:p>
    <w:p w14:paraId="7A3F590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28321" w14:textId="48C0C88C" w:rsidR="000C7362" w:rsidRDefault="000C7362" w:rsidP="000C7362">
      <w:pPr>
        <w:rPr>
          <w:rFonts w:ascii="Arial" w:hAnsi="Arial" w:cs="Arial"/>
          <w:b/>
          <w:sz w:val="24"/>
        </w:rPr>
      </w:pPr>
      <w:r>
        <w:rPr>
          <w:rFonts w:ascii="Arial" w:hAnsi="Arial" w:cs="Arial"/>
          <w:b/>
          <w:color w:val="0000FF"/>
          <w:sz w:val="24"/>
        </w:rPr>
        <w:t>R5-250881</w:t>
      </w:r>
      <w:r>
        <w:rPr>
          <w:rFonts w:ascii="Arial" w:hAnsi="Arial" w:cs="Arial"/>
          <w:b/>
          <w:color w:val="0000FF"/>
          <w:sz w:val="24"/>
        </w:rPr>
        <w:tab/>
      </w:r>
      <w:r>
        <w:rPr>
          <w:rFonts w:ascii="Arial" w:hAnsi="Arial" w:cs="Arial"/>
          <w:b/>
          <w:sz w:val="24"/>
        </w:rPr>
        <w:t>Test Tolerance for Positioning Test Case 16.2.2</w:t>
      </w:r>
    </w:p>
    <w:p w14:paraId="1315203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CR-0947  Cat: F (Rel-18)</w:t>
      </w:r>
      <w:r>
        <w:rPr>
          <w:i/>
        </w:rPr>
        <w:br/>
      </w:r>
      <w:r>
        <w:rPr>
          <w:i/>
        </w:rPr>
        <w:br/>
      </w:r>
      <w:r>
        <w:rPr>
          <w:i/>
        </w:rPr>
        <w:tab/>
      </w:r>
      <w:r>
        <w:rPr>
          <w:i/>
        </w:rPr>
        <w:tab/>
      </w:r>
      <w:r>
        <w:rPr>
          <w:i/>
        </w:rPr>
        <w:tab/>
      </w:r>
      <w:r>
        <w:rPr>
          <w:i/>
        </w:rPr>
        <w:tab/>
      </w:r>
      <w:r>
        <w:rPr>
          <w:i/>
        </w:rPr>
        <w:tab/>
        <w:t>Source: Rohde &amp; Schwarz</w:t>
      </w:r>
    </w:p>
    <w:p w14:paraId="1C30163A" w14:textId="77777777" w:rsidR="000C7362" w:rsidRDefault="000C7362" w:rsidP="000C7362">
      <w:pPr>
        <w:rPr>
          <w:rFonts w:ascii="Arial" w:hAnsi="Arial" w:cs="Arial"/>
          <w:b/>
        </w:rPr>
      </w:pPr>
      <w:r>
        <w:rPr>
          <w:rFonts w:ascii="Arial" w:hAnsi="Arial" w:cs="Arial"/>
          <w:b/>
        </w:rPr>
        <w:t xml:space="preserve">Abstract: </w:t>
      </w:r>
    </w:p>
    <w:p w14:paraId="2EB23903" w14:textId="77777777" w:rsidR="000C7362" w:rsidRDefault="000C7362" w:rsidP="000C7362">
      <w:r>
        <w:t>RRM TT</w:t>
      </w:r>
    </w:p>
    <w:p w14:paraId="28998F74" w14:textId="77777777" w:rsidR="000C7362" w:rsidRDefault="000C7362" w:rsidP="000C7362">
      <w:pPr>
        <w:rPr>
          <w:rFonts w:ascii="Arial" w:hAnsi="Arial" w:cs="Arial"/>
          <w:b/>
        </w:rPr>
      </w:pPr>
      <w:r>
        <w:rPr>
          <w:rFonts w:ascii="Arial" w:hAnsi="Arial" w:cs="Arial"/>
          <w:b/>
        </w:rPr>
        <w:t xml:space="preserve">Discussion: </w:t>
      </w:r>
    </w:p>
    <w:p w14:paraId="5CEFA016" w14:textId="77777777" w:rsidR="000C7362" w:rsidRDefault="000C7362" w:rsidP="000C7362">
      <w:r>
        <w:t>r1</w:t>
      </w:r>
    </w:p>
    <w:p w14:paraId="2535BE9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R5-251635</w:t>
      </w:r>
      <w:r>
        <w:rPr>
          <w:color w:val="993300"/>
          <w:u w:val="single"/>
        </w:rPr>
        <w:t>.</w:t>
      </w:r>
    </w:p>
    <w:p w14:paraId="24AFCA91" w14:textId="0DD10150" w:rsidR="000C7362" w:rsidRDefault="000C7362" w:rsidP="000C7362">
      <w:pPr>
        <w:rPr>
          <w:rFonts w:ascii="Arial" w:hAnsi="Arial" w:cs="Arial"/>
          <w:b/>
          <w:sz w:val="24"/>
        </w:rPr>
      </w:pPr>
      <w:r>
        <w:rPr>
          <w:rFonts w:ascii="Arial" w:hAnsi="Arial" w:cs="Arial"/>
          <w:b/>
          <w:color w:val="0000FF"/>
          <w:sz w:val="24"/>
        </w:rPr>
        <w:t>R5-251635</w:t>
      </w:r>
      <w:r>
        <w:rPr>
          <w:rFonts w:ascii="Arial" w:hAnsi="Arial" w:cs="Arial"/>
          <w:b/>
          <w:color w:val="0000FF"/>
          <w:sz w:val="24"/>
        </w:rPr>
        <w:tab/>
      </w:r>
      <w:r>
        <w:rPr>
          <w:rFonts w:ascii="Arial" w:hAnsi="Arial" w:cs="Arial"/>
          <w:b/>
          <w:sz w:val="24"/>
        </w:rPr>
        <w:t>Test Tolerance for Positioning Test Case 16.2.2</w:t>
      </w:r>
    </w:p>
    <w:p w14:paraId="1A731D4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CR-0947  rev 1 Cat: F (Rel-18)</w:t>
      </w:r>
      <w:r>
        <w:rPr>
          <w:i/>
        </w:rPr>
        <w:br/>
      </w:r>
      <w:r>
        <w:rPr>
          <w:i/>
        </w:rPr>
        <w:br/>
      </w:r>
      <w:r>
        <w:rPr>
          <w:i/>
        </w:rPr>
        <w:tab/>
      </w:r>
      <w:r>
        <w:rPr>
          <w:i/>
        </w:rPr>
        <w:tab/>
      </w:r>
      <w:r>
        <w:rPr>
          <w:i/>
        </w:rPr>
        <w:tab/>
      </w:r>
      <w:r>
        <w:rPr>
          <w:i/>
        </w:rPr>
        <w:tab/>
      </w:r>
      <w:r>
        <w:rPr>
          <w:i/>
        </w:rPr>
        <w:tab/>
        <w:t>Source: Rohde &amp; Schwarz</w:t>
      </w:r>
    </w:p>
    <w:p w14:paraId="3322B5CF" w14:textId="77777777" w:rsidR="000C7362" w:rsidRDefault="000C7362" w:rsidP="000C7362">
      <w:pPr>
        <w:rPr>
          <w:color w:val="808080"/>
        </w:rPr>
      </w:pPr>
      <w:r>
        <w:rPr>
          <w:color w:val="808080"/>
        </w:rPr>
        <w:t>(Replaces R5-250881)</w:t>
      </w:r>
    </w:p>
    <w:p w14:paraId="078C976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2ED2B" w14:textId="10FB4E7A" w:rsidR="000C7362" w:rsidRDefault="000C7362" w:rsidP="000C7362">
      <w:pPr>
        <w:rPr>
          <w:rFonts w:ascii="Arial" w:hAnsi="Arial" w:cs="Arial"/>
          <w:b/>
          <w:sz w:val="24"/>
        </w:rPr>
      </w:pPr>
      <w:r>
        <w:rPr>
          <w:rFonts w:ascii="Arial" w:hAnsi="Arial" w:cs="Arial"/>
          <w:b/>
          <w:color w:val="0000FF"/>
          <w:sz w:val="24"/>
        </w:rPr>
        <w:t>R5-250882</w:t>
      </w:r>
      <w:r>
        <w:rPr>
          <w:rFonts w:ascii="Arial" w:hAnsi="Arial" w:cs="Arial"/>
          <w:b/>
          <w:color w:val="0000FF"/>
          <w:sz w:val="24"/>
        </w:rPr>
        <w:tab/>
      </w:r>
      <w:r>
        <w:rPr>
          <w:rFonts w:ascii="Arial" w:hAnsi="Arial" w:cs="Arial"/>
          <w:b/>
          <w:sz w:val="24"/>
        </w:rPr>
        <w:t>Test Tolerance for Positioning Test Case 16.3.1</w:t>
      </w:r>
    </w:p>
    <w:p w14:paraId="6C03C70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CR-0948  Cat: F (Rel-18)</w:t>
      </w:r>
      <w:r>
        <w:rPr>
          <w:i/>
        </w:rPr>
        <w:br/>
      </w:r>
      <w:r>
        <w:rPr>
          <w:i/>
        </w:rPr>
        <w:br/>
      </w:r>
      <w:r>
        <w:rPr>
          <w:i/>
        </w:rPr>
        <w:tab/>
      </w:r>
      <w:r>
        <w:rPr>
          <w:i/>
        </w:rPr>
        <w:tab/>
      </w:r>
      <w:r>
        <w:rPr>
          <w:i/>
        </w:rPr>
        <w:tab/>
      </w:r>
      <w:r>
        <w:rPr>
          <w:i/>
        </w:rPr>
        <w:tab/>
      </w:r>
      <w:r>
        <w:rPr>
          <w:i/>
        </w:rPr>
        <w:tab/>
        <w:t>Source: Rohde &amp; Schwarz</w:t>
      </w:r>
    </w:p>
    <w:p w14:paraId="38DCC550" w14:textId="77777777" w:rsidR="000C7362" w:rsidRDefault="000C7362" w:rsidP="000C7362">
      <w:pPr>
        <w:rPr>
          <w:rFonts w:ascii="Arial" w:hAnsi="Arial" w:cs="Arial"/>
          <w:b/>
        </w:rPr>
      </w:pPr>
      <w:r>
        <w:rPr>
          <w:rFonts w:ascii="Arial" w:hAnsi="Arial" w:cs="Arial"/>
          <w:b/>
        </w:rPr>
        <w:t xml:space="preserve">Abstract: </w:t>
      </w:r>
    </w:p>
    <w:p w14:paraId="3E1D58FB" w14:textId="77777777" w:rsidR="000C7362" w:rsidRDefault="000C7362" w:rsidP="000C7362">
      <w:r>
        <w:t>RRM TT</w:t>
      </w:r>
    </w:p>
    <w:p w14:paraId="12651B77" w14:textId="77777777" w:rsidR="000C7362" w:rsidRDefault="000C7362" w:rsidP="000C7362">
      <w:pPr>
        <w:rPr>
          <w:rFonts w:ascii="Arial" w:hAnsi="Arial" w:cs="Arial"/>
          <w:b/>
        </w:rPr>
      </w:pPr>
      <w:r>
        <w:rPr>
          <w:rFonts w:ascii="Arial" w:hAnsi="Arial" w:cs="Arial"/>
          <w:b/>
        </w:rPr>
        <w:t xml:space="preserve">Discussion: </w:t>
      </w:r>
    </w:p>
    <w:p w14:paraId="39EE5ED9" w14:textId="77777777" w:rsidR="000C7362" w:rsidRDefault="000C7362" w:rsidP="000C7362">
      <w:r>
        <w:t>r1</w:t>
      </w:r>
    </w:p>
    <w:p w14:paraId="63ED275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R5-251636</w:t>
      </w:r>
      <w:r>
        <w:rPr>
          <w:color w:val="993300"/>
          <w:u w:val="single"/>
        </w:rPr>
        <w:t>.</w:t>
      </w:r>
    </w:p>
    <w:p w14:paraId="200D5FD8" w14:textId="5F8651C1" w:rsidR="000C7362" w:rsidRDefault="000C7362" w:rsidP="000C7362">
      <w:pPr>
        <w:rPr>
          <w:rFonts w:ascii="Arial" w:hAnsi="Arial" w:cs="Arial"/>
          <w:b/>
          <w:sz w:val="24"/>
        </w:rPr>
      </w:pPr>
      <w:r>
        <w:rPr>
          <w:rFonts w:ascii="Arial" w:hAnsi="Arial" w:cs="Arial"/>
          <w:b/>
          <w:color w:val="0000FF"/>
          <w:sz w:val="24"/>
        </w:rPr>
        <w:t>R5-251636</w:t>
      </w:r>
      <w:r>
        <w:rPr>
          <w:rFonts w:ascii="Arial" w:hAnsi="Arial" w:cs="Arial"/>
          <w:b/>
          <w:color w:val="0000FF"/>
          <w:sz w:val="24"/>
        </w:rPr>
        <w:tab/>
      </w:r>
      <w:r>
        <w:rPr>
          <w:rFonts w:ascii="Arial" w:hAnsi="Arial" w:cs="Arial"/>
          <w:b/>
          <w:sz w:val="24"/>
        </w:rPr>
        <w:t>Test Tolerance for Positioning Test Case 16.3.1</w:t>
      </w:r>
    </w:p>
    <w:p w14:paraId="4365488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CR-0948  rev 1 Cat: F (Rel-18)</w:t>
      </w:r>
      <w:r>
        <w:rPr>
          <w:i/>
        </w:rPr>
        <w:br/>
      </w:r>
      <w:r>
        <w:rPr>
          <w:i/>
        </w:rPr>
        <w:br/>
      </w:r>
      <w:r>
        <w:rPr>
          <w:i/>
        </w:rPr>
        <w:tab/>
      </w:r>
      <w:r>
        <w:rPr>
          <w:i/>
        </w:rPr>
        <w:tab/>
      </w:r>
      <w:r>
        <w:rPr>
          <w:i/>
        </w:rPr>
        <w:tab/>
      </w:r>
      <w:r>
        <w:rPr>
          <w:i/>
        </w:rPr>
        <w:tab/>
      </w:r>
      <w:r>
        <w:rPr>
          <w:i/>
        </w:rPr>
        <w:tab/>
        <w:t>Source: Rohde &amp; Schwarz</w:t>
      </w:r>
    </w:p>
    <w:p w14:paraId="750D331B" w14:textId="77777777" w:rsidR="000C7362" w:rsidRDefault="000C7362" w:rsidP="000C7362">
      <w:pPr>
        <w:rPr>
          <w:color w:val="808080"/>
        </w:rPr>
      </w:pPr>
      <w:r>
        <w:rPr>
          <w:color w:val="808080"/>
        </w:rPr>
        <w:t>(Replaces R5-250882)</w:t>
      </w:r>
    </w:p>
    <w:p w14:paraId="1498D85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1E890" w14:textId="1899EF86" w:rsidR="000C7362" w:rsidRDefault="000C7362" w:rsidP="000C7362">
      <w:pPr>
        <w:rPr>
          <w:rFonts w:ascii="Arial" w:hAnsi="Arial" w:cs="Arial"/>
          <w:b/>
          <w:sz w:val="24"/>
        </w:rPr>
      </w:pPr>
      <w:r>
        <w:rPr>
          <w:rFonts w:ascii="Arial" w:hAnsi="Arial" w:cs="Arial"/>
          <w:b/>
          <w:color w:val="0000FF"/>
          <w:sz w:val="24"/>
        </w:rPr>
        <w:t>R5-250889</w:t>
      </w:r>
      <w:r>
        <w:rPr>
          <w:rFonts w:ascii="Arial" w:hAnsi="Arial" w:cs="Arial"/>
          <w:b/>
          <w:color w:val="0000FF"/>
          <w:sz w:val="24"/>
        </w:rPr>
        <w:tab/>
      </w:r>
      <w:r>
        <w:rPr>
          <w:rFonts w:ascii="Arial" w:hAnsi="Arial" w:cs="Arial"/>
          <w:b/>
          <w:sz w:val="24"/>
        </w:rPr>
        <w:t>Test Tolerance update for Positioning Test Case 14.2.7</w:t>
      </w:r>
    </w:p>
    <w:p w14:paraId="134AB12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CR-0949  Cat: F (Rel-18)</w:t>
      </w:r>
      <w:r>
        <w:rPr>
          <w:i/>
        </w:rPr>
        <w:br/>
      </w:r>
      <w:r>
        <w:rPr>
          <w:i/>
        </w:rPr>
        <w:br/>
      </w:r>
      <w:r>
        <w:rPr>
          <w:i/>
        </w:rPr>
        <w:tab/>
      </w:r>
      <w:r>
        <w:rPr>
          <w:i/>
        </w:rPr>
        <w:tab/>
      </w:r>
      <w:r>
        <w:rPr>
          <w:i/>
        </w:rPr>
        <w:tab/>
      </w:r>
      <w:r>
        <w:rPr>
          <w:i/>
        </w:rPr>
        <w:tab/>
      </w:r>
      <w:r>
        <w:rPr>
          <w:i/>
        </w:rPr>
        <w:tab/>
        <w:t>Source: Rohde &amp; Schwarz</w:t>
      </w:r>
    </w:p>
    <w:p w14:paraId="67BF37C1" w14:textId="77777777" w:rsidR="000C7362" w:rsidRDefault="000C7362" w:rsidP="000C7362">
      <w:pPr>
        <w:rPr>
          <w:rFonts w:ascii="Arial" w:hAnsi="Arial" w:cs="Arial"/>
          <w:b/>
        </w:rPr>
      </w:pPr>
      <w:r>
        <w:rPr>
          <w:rFonts w:ascii="Arial" w:hAnsi="Arial" w:cs="Arial"/>
          <w:b/>
        </w:rPr>
        <w:t xml:space="preserve">Abstract: </w:t>
      </w:r>
    </w:p>
    <w:p w14:paraId="5A44552D" w14:textId="77777777" w:rsidR="000C7362" w:rsidRDefault="000C7362" w:rsidP="000C7362">
      <w:r>
        <w:t>RRM TT</w:t>
      </w:r>
    </w:p>
    <w:p w14:paraId="1A06F722" w14:textId="77777777" w:rsidR="000C7362" w:rsidRDefault="000C7362" w:rsidP="000C7362">
      <w:pPr>
        <w:rPr>
          <w:rFonts w:ascii="Arial" w:hAnsi="Arial" w:cs="Arial"/>
          <w:b/>
        </w:rPr>
      </w:pPr>
      <w:r>
        <w:rPr>
          <w:rFonts w:ascii="Arial" w:hAnsi="Arial" w:cs="Arial"/>
          <w:b/>
        </w:rPr>
        <w:t xml:space="preserve">Discussion: </w:t>
      </w:r>
    </w:p>
    <w:p w14:paraId="7504FD3D" w14:textId="77777777" w:rsidR="000C7362" w:rsidRDefault="000C7362" w:rsidP="000C7362">
      <w:r>
        <w:t>r1</w:t>
      </w:r>
    </w:p>
    <w:p w14:paraId="07045D1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R5-251716</w:t>
      </w:r>
      <w:r>
        <w:rPr>
          <w:color w:val="993300"/>
          <w:u w:val="single"/>
        </w:rPr>
        <w:t>.</w:t>
      </w:r>
    </w:p>
    <w:p w14:paraId="1E48392F" w14:textId="6E0263A6" w:rsidR="000C7362" w:rsidRDefault="000C7362" w:rsidP="000C7362">
      <w:pPr>
        <w:rPr>
          <w:rFonts w:ascii="Arial" w:hAnsi="Arial" w:cs="Arial"/>
          <w:b/>
          <w:sz w:val="24"/>
        </w:rPr>
      </w:pPr>
      <w:r>
        <w:rPr>
          <w:rFonts w:ascii="Arial" w:hAnsi="Arial" w:cs="Arial"/>
          <w:b/>
          <w:color w:val="0000FF"/>
          <w:sz w:val="24"/>
        </w:rPr>
        <w:t>R5-251716</w:t>
      </w:r>
      <w:r>
        <w:rPr>
          <w:rFonts w:ascii="Arial" w:hAnsi="Arial" w:cs="Arial"/>
          <w:b/>
          <w:color w:val="0000FF"/>
          <w:sz w:val="24"/>
        </w:rPr>
        <w:tab/>
      </w:r>
      <w:r>
        <w:rPr>
          <w:rFonts w:ascii="Arial" w:hAnsi="Arial" w:cs="Arial"/>
          <w:b/>
          <w:sz w:val="24"/>
        </w:rPr>
        <w:t>Test Tolerance update for Positioning Test Case 14.2.7</w:t>
      </w:r>
    </w:p>
    <w:p w14:paraId="5907A89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CR-0949  rev 1 Cat: F (Rel-18)</w:t>
      </w:r>
      <w:r>
        <w:rPr>
          <w:i/>
        </w:rPr>
        <w:br/>
      </w:r>
      <w:r>
        <w:rPr>
          <w:i/>
        </w:rPr>
        <w:br/>
      </w:r>
      <w:r>
        <w:rPr>
          <w:i/>
        </w:rPr>
        <w:tab/>
      </w:r>
      <w:r>
        <w:rPr>
          <w:i/>
        </w:rPr>
        <w:tab/>
      </w:r>
      <w:r>
        <w:rPr>
          <w:i/>
        </w:rPr>
        <w:tab/>
      </w:r>
      <w:r>
        <w:rPr>
          <w:i/>
        </w:rPr>
        <w:tab/>
      </w:r>
      <w:r>
        <w:rPr>
          <w:i/>
        </w:rPr>
        <w:tab/>
        <w:t>Source: Rohde &amp; Schwarz</w:t>
      </w:r>
    </w:p>
    <w:p w14:paraId="2D46AD2F" w14:textId="77777777" w:rsidR="000C7362" w:rsidRDefault="000C7362" w:rsidP="000C7362">
      <w:pPr>
        <w:rPr>
          <w:color w:val="808080"/>
        </w:rPr>
      </w:pPr>
      <w:r>
        <w:rPr>
          <w:color w:val="808080"/>
        </w:rPr>
        <w:t>(Replaces R5-250889)</w:t>
      </w:r>
    </w:p>
    <w:p w14:paraId="3A2511D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14091" w14:textId="47B604D5" w:rsidR="000C7362" w:rsidRDefault="000C7362" w:rsidP="000C7362">
      <w:pPr>
        <w:rPr>
          <w:rFonts w:ascii="Arial" w:hAnsi="Arial" w:cs="Arial"/>
          <w:b/>
          <w:sz w:val="24"/>
        </w:rPr>
      </w:pPr>
      <w:r>
        <w:rPr>
          <w:rFonts w:ascii="Arial" w:hAnsi="Arial" w:cs="Arial"/>
          <w:b/>
          <w:color w:val="0000FF"/>
          <w:sz w:val="24"/>
        </w:rPr>
        <w:t>R5-250890</w:t>
      </w:r>
      <w:r>
        <w:rPr>
          <w:rFonts w:ascii="Arial" w:hAnsi="Arial" w:cs="Arial"/>
          <w:b/>
          <w:color w:val="0000FF"/>
          <w:sz w:val="24"/>
        </w:rPr>
        <w:tab/>
      </w:r>
      <w:r>
        <w:rPr>
          <w:rFonts w:ascii="Arial" w:hAnsi="Arial" w:cs="Arial"/>
          <w:b/>
          <w:sz w:val="24"/>
        </w:rPr>
        <w:t>Test Tolerance for Positioning Test Case 14.4.1</w:t>
      </w:r>
    </w:p>
    <w:p w14:paraId="42B332C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CR-0950  Cat: F (Rel-18)</w:t>
      </w:r>
      <w:r>
        <w:rPr>
          <w:i/>
        </w:rPr>
        <w:br/>
      </w:r>
      <w:r>
        <w:rPr>
          <w:i/>
        </w:rPr>
        <w:br/>
      </w:r>
      <w:r>
        <w:rPr>
          <w:i/>
        </w:rPr>
        <w:tab/>
      </w:r>
      <w:r>
        <w:rPr>
          <w:i/>
        </w:rPr>
        <w:tab/>
      </w:r>
      <w:r>
        <w:rPr>
          <w:i/>
        </w:rPr>
        <w:tab/>
      </w:r>
      <w:r>
        <w:rPr>
          <w:i/>
        </w:rPr>
        <w:tab/>
      </w:r>
      <w:r>
        <w:rPr>
          <w:i/>
        </w:rPr>
        <w:tab/>
        <w:t>Source: Rohde &amp; Schwarz</w:t>
      </w:r>
    </w:p>
    <w:p w14:paraId="4E455C7F" w14:textId="77777777" w:rsidR="000C7362" w:rsidRDefault="000C7362" w:rsidP="000C7362">
      <w:pPr>
        <w:rPr>
          <w:rFonts w:ascii="Arial" w:hAnsi="Arial" w:cs="Arial"/>
          <w:b/>
        </w:rPr>
      </w:pPr>
      <w:r>
        <w:rPr>
          <w:rFonts w:ascii="Arial" w:hAnsi="Arial" w:cs="Arial"/>
          <w:b/>
        </w:rPr>
        <w:t xml:space="preserve">Abstract: </w:t>
      </w:r>
    </w:p>
    <w:p w14:paraId="0009B06D" w14:textId="77777777" w:rsidR="000C7362" w:rsidRDefault="000C7362" w:rsidP="000C7362">
      <w:r>
        <w:t>RRM TT</w:t>
      </w:r>
    </w:p>
    <w:p w14:paraId="41636C40" w14:textId="77777777" w:rsidR="000C7362" w:rsidRDefault="000C7362" w:rsidP="000C7362">
      <w:pPr>
        <w:rPr>
          <w:rFonts w:ascii="Arial" w:hAnsi="Arial" w:cs="Arial"/>
          <w:b/>
        </w:rPr>
      </w:pPr>
      <w:r>
        <w:rPr>
          <w:rFonts w:ascii="Arial" w:hAnsi="Arial" w:cs="Arial"/>
          <w:b/>
        </w:rPr>
        <w:t xml:space="preserve">Discussion: </w:t>
      </w:r>
    </w:p>
    <w:p w14:paraId="180C1D84" w14:textId="77777777" w:rsidR="000C7362" w:rsidRDefault="000C7362" w:rsidP="000C7362">
      <w:r>
        <w:t>r1</w:t>
      </w:r>
    </w:p>
    <w:p w14:paraId="42CB7F6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R5-251717</w:t>
      </w:r>
      <w:r>
        <w:rPr>
          <w:color w:val="993300"/>
          <w:u w:val="single"/>
        </w:rPr>
        <w:t>.</w:t>
      </w:r>
    </w:p>
    <w:p w14:paraId="4C3CF674" w14:textId="4042D367" w:rsidR="000C7362" w:rsidRDefault="000C7362" w:rsidP="000C7362">
      <w:pPr>
        <w:rPr>
          <w:rFonts w:ascii="Arial" w:hAnsi="Arial" w:cs="Arial"/>
          <w:b/>
          <w:sz w:val="24"/>
        </w:rPr>
      </w:pPr>
      <w:r>
        <w:rPr>
          <w:rFonts w:ascii="Arial" w:hAnsi="Arial" w:cs="Arial"/>
          <w:b/>
          <w:color w:val="0000FF"/>
          <w:sz w:val="24"/>
        </w:rPr>
        <w:t>R5-251717</w:t>
      </w:r>
      <w:r>
        <w:rPr>
          <w:rFonts w:ascii="Arial" w:hAnsi="Arial" w:cs="Arial"/>
          <w:b/>
          <w:color w:val="0000FF"/>
          <w:sz w:val="24"/>
        </w:rPr>
        <w:tab/>
      </w:r>
      <w:r>
        <w:rPr>
          <w:rFonts w:ascii="Arial" w:hAnsi="Arial" w:cs="Arial"/>
          <w:b/>
          <w:sz w:val="24"/>
        </w:rPr>
        <w:t>Test Tolerance for Positioning Test Case 14.4.1</w:t>
      </w:r>
    </w:p>
    <w:p w14:paraId="412C252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CR-0950  rev 1 Cat: F (Rel-18)</w:t>
      </w:r>
      <w:r>
        <w:rPr>
          <w:i/>
        </w:rPr>
        <w:br/>
      </w:r>
      <w:r>
        <w:rPr>
          <w:i/>
        </w:rPr>
        <w:br/>
      </w:r>
      <w:r>
        <w:rPr>
          <w:i/>
        </w:rPr>
        <w:tab/>
      </w:r>
      <w:r>
        <w:rPr>
          <w:i/>
        </w:rPr>
        <w:tab/>
      </w:r>
      <w:r>
        <w:rPr>
          <w:i/>
        </w:rPr>
        <w:tab/>
      </w:r>
      <w:r>
        <w:rPr>
          <w:i/>
        </w:rPr>
        <w:tab/>
      </w:r>
      <w:r>
        <w:rPr>
          <w:i/>
        </w:rPr>
        <w:tab/>
        <w:t>Source: Rohde &amp; Schwarz</w:t>
      </w:r>
    </w:p>
    <w:p w14:paraId="278862BA" w14:textId="77777777" w:rsidR="000C7362" w:rsidRDefault="000C7362" w:rsidP="000C7362">
      <w:pPr>
        <w:rPr>
          <w:color w:val="808080"/>
        </w:rPr>
      </w:pPr>
      <w:r>
        <w:rPr>
          <w:color w:val="808080"/>
        </w:rPr>
        <w:t>(Replaces R5-250890)</w:t>
      </w:r>
    </w:p>
    <w:p w14:paraId="3F66CF0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676B8" w14:textId="4258BD58" w:rsidR="000C7362" w:rsidRDefault="000C7362" w:rsidP="000C7362">
      <w:pPr>
        <w:rPr>
          <w:rFonts w:ascii="Arial" w:hAnsi="Arial" w:cs="Arial"/>
          <w:b/>
          <w:sz w:val="24"/>
        </w:rPr>
      </w:pPr>
      <w:r>
        <w:rPr>
          <w:rFonts w:ascii="Arial" w:hAnsi="Arial" w:cs="Arial"/>
          <w:b/>
          <w:color w:val="0000FF"/>
          <w:sz w:val="24"/>
        </w:rPr>
        <w:t>R5-250891</w:t>
      </w:r>
      <w:r>
        <w:rPr>
          <w:rFonts w:ascii="Arial" w:hAnsi="Arial" w:cs="Arial"/>
          <w:b/>
          <w:color w:val="0000FF"/>
          <w:sz w:val="24"/>
        </w:rPr>
        <w:tab/>
      </w:r>
      <w:r>
        <w:rPr>
          <w:rFonts w:ascii="Arial" w:hAnsi="Arial" w:cs="Arial"/>
          <w:b/>
          <w:sz w:val="24"/>
        </w:rPr>
        <w:t>Test Tolerance for Positioning Test Case 14.4.2</w:t>
      </w:r>
    </w:p>
    <w:p w14:paraId="7087D0A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CR-0951  Cat: F (Rel-18)</w:t>
      </w:r>
      <w:r>
        <w:rPr>
          <w:i/>
        </w:rPr>
        <w:br/>
      </w:r>
      <w:r>
        <w:rPr>
          <w:i/>
        </w:rPr>
        <w:br/>
      </w:r>
      <w:r>
        <w:rPr>
          <w:i/>
        </w:rPr>
        <w:tab/>
      </w:r>
      <w:r>
        <w:rPr>
          <w:i/>
        </w:rPr>
        <w:tab/>
      </w:r>
      <w:r>
        <w:rPr>
          <w:i/>
        </w:rPr>
        <w:tab/>
      </w:r>
      <w:r>
        <w:rPr>
          <w:i/>
        </w:rPr>
        <w:tab/>
      </w:r>
      <w:r>
        <w:rPr>
          <w:i/>
        </w:rPr>
        <w:tab/>
        <w:t>Source: Rohde &amp; Schwarz</w:t>
      </w:r>
    </w:p>
    <w:p w14:paraId="7F259F29" w14:textId="77777777" w:rsidR="000C7362" w:rsidRDefault="000C7362" w:rsidP="000C7362">
      <w:pPr>
        <w:rPr>
          <w:rFonts w:ascii="Arial" w:hAnsi="Arial" w:cs="Arial"/>
          <w:b/>
        </w:rPr>
      </w:pPr>
      <w:r>
        <w:rPr>
          <w:rFonts w:ascii="Arial" w:hAnsi="Arial" w:cs="Arial"/>
          <w:b/>
        </w:rPr>
        <w:t xml:space="preserve">Abstract: </w:t>
      </w:r>
    </w:p>
    <w:p w14:paraId="0319C826" w14:textId="77777777" w:rsidR="000C7362" w:rsidRDefault="000C7362" w:rsidP="000C7362">
      <w:r>
        <w:t>RRM TT</w:t>
      </w:r>
    </w:p>
    <w:p w14:paraId="5A5A03F6" w14:textId="77777777" w:rsidR="000C7362" w:rsidRDefault="000C7362" w:rsidP="000C7362">
      <w:pPr>
        <w:rPr>
          <w:rFonts w:ascii="Arial" w:hAnsi="Arial" w:cs="Arial"/>
          <w:b/>
        </w:rPr>
      </w:pPr>
      <w:r>
        <w:rPr>
          <w:rFonts w:ascii="Arial" w:hAnsi="Arial" w:cs="Arial"/>
          <w:b/>
        </w:rPr>
        <w:t xml:space="preserve">Discussion: </w:t>
      </w:r>
    </w:p>
    <w:p w14:paraId="00178E95" w14:textId="77777777" w:rsidR="000C7362" w:rsidRDefault="000C7362" w:rsidP="000C7362">
      <w:r>
        <w:t>r1</w:t>
      </w:r>
    </w:p>
    <w:p w14:paraId="2158818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R5-251718</w:t>
      </w:r>
      <w:r>
        <w:rPr>
          <w:color w:val="993300"/>
          <w:u w:val="single"/>
        </w:rPr>
        <w:t>.</w:t>
      </w:r>
    </w:p>
    <w:p w14:paraId="7103EBA9" w14:textId="035AF390" w:rsidR="000C7362" w:rsidRDefault="000C7362" w:rsidP="000C7362">
      <w:pPr>
        <w:rPr>
          <w:rFonts w:ascii="Arial" w:hAnsi="Arial" w:cs="Arial"/>
          <w:b/>
          <w:sz w:val="24"/>
        </w:rPr>
      </w:pPr>
      <w:r>
        <w:rPr>
          <w:rFonts w:ascii="Arial" w:hAnsi="Arial" w:cs="Arial"/>
          <w:b/>
          <w:color w:val="0000FF"/>
          <w:sz w:val="24"/>
        </w:rPr>
        <w:t>R5-251718</w:t>
      </w:r>
      <w:r>
        <w:rPr>
          <w:rFonts w:ascii="Arial" w:hAnsi="Arial" w:cs="Arial"/>
          <w:b/>
          <w:color w:val="0000FF"/>
          <w:sz w:val="24"/>
        </w:rPr>
        <w:tab/>
      </w:r>
      <w:r>
        <w:rPr>
          <w:rFonts w:ascii="Arial" w:hAnsi="Arial" w:cs="Arial"/>
          <w:b/>
          <w:sz w:val="24"/>
        </w:rPr>
        <w:t>Test Tolerance for Positioning Test Case 14.4.2</w:t>
      </w:r>
    </w:p>
    <w:p w14:paraId="2648DD1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CR-0951  rev 1 Cat: F (Rel-18)</w:t>
      </w:r>
      <w:r>
        <w:rPr>
          <w:i/>
        </w:rPr>
        <w:br/>
      </w:r>
      <w:r>
        <w:rPr>
          <w:i/>
        </w:rPr>
        <w:br/>
      </w:r>
      <w:r>
        <w:rPr>
          <w:i/>
        </w:rPr>
        <w:tab/>
      </w:r>
      <w:r>
        <w:rPr>
          <w:i/>
        </w:rPr>
        <w:tab/>
      </w:r>
      <w:r>
        <w:rPr>
          <w:i/>
        </w:rPr>
        <w:tab/>
      </w:r>
      <w:r>
        <w:rPr>
          <w:i/>
        </w:rPr>
        <w:tab/>
      </w:r>
      <w:r>
        <w:rPr>
          <w:i/>
        </w:rPr>
        <w:tab/>
        <w:t>Source: Rohde &amp; Schwarz</w:t>
      </w:r>
    </w:p>
    <w:p w14:paraId="02F20AD4" w14:textId="77777777" w:rsidR="000C7362" w:rsidRDefault="000C7362" w:rsidP="000C7362">
      <w:pPr>
        <w:rPr>
          <w:color w:val="808080"/>
        </w:rPr>
      </w:pPr>
      <w:r>
        <w:rPr>
          <w:color w:val="808080"/>
        </w:rPr>
        <w:t>(Replaces R5-250891)</w:t>
      </w:r>
    </w:p>
    <w:p w14:paraId="7F3C4BF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D9966" w14:textId="7034C7E4" w:rsidR="000C7362" w:rsidRDefault="000C7362" w:rsidP="000C7362">
      <w:pPr>
        <w:rPr>
          <w:rFonts w:ascii="Arial" w:hAnsi="Arial" w:cs="Arial"/>
          <w:b/>
          <w:sz w:val="24"/>
        </w:rPr>
      </w:pPr>
      <w:r>
        <w:rPr>
          <w:rFonts w:ascii="Arial" w:hAnsi="Arial" w:cs="Arial"/>
          <w:b/>
          <w:color w:val="0000FF"/>
          <w:sz w:val="24"/>
        </w:rPr>
        <w:t>R5-250892</w:t>
      </w:r>
      <w:r>
        <w:rPr>
          <w:rFonts w:ascii="Arial" w:hAnsi="Arial" w:cs="Arial"/>
          <w:b/>
          <w:color w:val="0000FF"/>
          <w:sz w:val="24"/>
        </w:rPr>
        <w:tab/>
      </w:r>
      <w:r>
        <w:rPr>
          <w:rFonts w:ascii="Arial" w:hAnsi="Arial" w:cs="Arial"/>
          <w:b/>
          <w:sz w:val="24"/>
        </w:rPr>
        <w:t>Test Tolerance for Positioning Test Case 15.2.5</w:t>
      </w:r>
    </w:p>
    <w:p w14:paraId="15384BA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CR-0952  Cat: F (Rel-18)</w:t>
      </w:r>
      <w:r>
        <w:rPr>
          <w:i/>
        </w:rPr>
        <w:br/>
      </w:r>
      <w:r>
        <w:rPr>
          <w:i/>
        </w:rPr>
        <w:br/>
      </w:r>
      <w:r>
        <w:rPr>
          <w:i/>
        </w:rPr>
        <w:tab/>
      </w:r>
      <w:r>
        <w:rPr>
          <w:i/>
        </w:rPr>
        <w:tab/>
      </w:r>
      <w:r>
        <w:rPr>
          <w:i/>
        </w:rPr>
        <w:tab/>
      </w:r>
      <w:r>
        <w:rPr>
          <w:i/>
        </w:rPr>
        <w:tab/>
      </w:r>
      <w:r>
        <w:rPr>
          <w:i/>
        </w:rPr>
        <w:tab/>
        <w:t>Source: Rohde &amp; Schwarz</w:t>
      </w:r>
    </w:p>
    <w:p w14:paraId="5DCA2EFC" w14:textId="77777777" w:rsidR="000C7362" w:rsidRDefault="000C7362" w:rsidP="000C7362">
      <w:pPr>
        <w:rPr>
          <w:rFonts w:ascii="Arial" w:hAnsi="Arial" w:cs="Arial"/>
          <w:b/>
        </w:rPr>
      </w:pPr>
      <w:r>
        <w:rPr>
          <w:rFonts w:ascii="Arial" w:hAnsi="Arial" w:cs="Arial"/>
          <w:b/>
        </w:rPr>
        <w:t xml:space="preserve">Abstract: </w:t>
      </w:r>
    </w:p>
    <w:p w14:paraId="398C4E1F" w14:textId="77777777" w:rsidR="000C7362" w:rsidRDefault="000C7362" w:rsidP="000C7362">
      <w:r>
        <w:t>RRM TT</w:t>
      </w:r>
    </w:p>
    <w:p w14:paraId="7D7B7557" w14:textId="77777777" w:rsidR="000C7362" w:rsidRDefault="000C7362" w:rsidP="000C7362">
      <w:pPr>
        <w:rPr>
          <w:rFonts w:ascii="Arial" w:hAnsi="Arial" w:cs="Arial"/>
          <w:b/>
        </w:rPr>
      </w:pPr>
      <w:r>
        <w:rPr>
          <w:rFonts w:ascii="Arial" w:hAnsi="Arial" w:cs="Arial"/>
          <w:b/>
        </w:rPr>
        <w:t xml:space="preserve">Discussion: </w:t>
      </w:r>
    </w:p>
    <w:p w14:paraId="48CDE75C" w14:textId="77777777" w:rsidR="000C7362" w:rsidRDefault="000C7362" w:rsidP="000C7362">
      <w:r>
        <w:t>r1</w:t>
      </w:r>
    </w:p>
    <w:p w14:paraId="485F0F1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R5-251719</w:t>
      </w:r>
      <w:r>
        <w:rPr>
          <w:color w:val="993300"/>
          <w:u w:val="single"/>
        </w:rPr>
        <w:t>.</w:t>
      </w:r>
    </w:p>
    <w:p w14:paraId="04330B23" w14:textId="02A08A35" w:rsidR="000C7362" w:rsidRDefault="000C7362" w:rsidP="000C7362">
      <w:pPr>
        <w:rPr>
          <w:rFonts w:ascii="Arial" w:hAnsi="Arial" w:cs="Arial"/>
          <w:b/>
          <w:sz w:val="24"/>
        </w:rPr>
      </w:pPr>
      <w:r>
        <w:rPr>
          <w:rFonts w:ascii="Arial" w:hAnsi="Arial" w:cs="Arial"/>
          <w:b/>
          <w:color w:val="0000FF"/>
          <w:sz w:val="24"/>
        </w:rPr>
        <w:t>R5-251719</w:t>
      </w:r>
      <w:r>
        <w:rPr>
          <w:rFonts w:ascii="Arial" w:hAnsi="Arial" w:cs="Arial"/>
          <w:b/>
          <w:color w:val="0000FF"/>
          <w:sz w:val="24"/>
        </w:rPr>
        <w:tab/>
      </w:r>
      <w:r>
        <w:rPr>
          <w:rFonts w:ascii="Arial" w:hAnsi="Arial" w:cs="Arial"/>
          <w:b/>
          <w:sz w:val="24"/>
        </w:rPr>
        <w:t>Test Tolerance for Positioning Test Case 15.2.5</w:t>
      </w:r>
    </w:p>
    <w:p w14:paraId="3A79F02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CR-0952  rev 1 Cat: F (Rel-18)</w:t>
      </w:r>
      <w:r>
        <w:rPr>
          <w:i/>
        </w:rPr>
        <w:br/>
      </w:r>
      <w:r>
        <w:rPr>
          <w:i/>
        </w:rPr>
        <w:br/>
      </w:r>
      <w:r>
        <w:rPr>
          <w:i/>
        </w:rPr>
        <w:tab/>
      </w:r>
      <w:r>
        <w:rPr>
          <w:i/>
        </w:rPr>
        <w:tab/>
      </w:r>
      <w:r>
        <w:rPr>
          <w:i/>
        </w:rPr>
        <w:tab/>
      </w:r>
      <w:r>
        <w:rPr>
          <w:i/>
        </w:rPr>
        <w:tab/>
      </w:r>
      <w:r>
        <w:rPr>
          <w:i/>
        </w:rPr>
        <w:tab/>
        <w:t>Source: Rohde &amp; Schwarz</w:t>
      </w:r>
    </w:p>
    <w:p w14:paraId="18DD35B6" w14:textId="77777777" w:rsidR="000C7362" w:rsidRDefault="000C7362" w:rsidP="000C7362">
      <w:pPr>
        <w:rPr>
          <w:color w:val="808080"/>
        </w:rPr>
      </w:pPr>
      <w:r>
        <w:rPr>
          <w:color w:val="808080"/>
        </w:rPr>
        <w:t>(Replaces R5-250892)</w:t>
      </w:r>
    </w:p>
    <w:p w14:paraId="6E1430C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AF36D" w14:textId="6B379FD5" w:rsidR="000C7362" w:rsidRDefault="000C7362" w:rsidP="000C7362">
      <w:pPr>
        <w:rPr>
          <w:rFonts w:ascii="Arial" w:hAnsi="Arial" w:cs="Arial"/>
          <w:b/>
          <w:sz w:val="24"/>
        </w:rPr>
      </w:pPr>
      <w:r>
        <w:rPr>
          <w:rFonts w:ascii="Arial" w:hAnsi="Arial" w:cs="Arial"/>
          <w:b/>
          <w:color w:val="0000FF"/>
          <w:sz w:val="24"/>
        </w:rPr>
        <w:t>R5-250893</w:t>
      </w:r>
      <w:r>
        <w:rPr>
          <w:rFonts w:ascii="Arial" w:hAnsi="Arial" w:cs="Arial"/>
          <w:b/>
          <w:color w:val="0000FF"/>
          <w:sz w:val="24"/>
        </w:rPr>
        <w:tab/>
      </w:r>
      <w:r>
        <w:rPr>
          <w:rFonts w:ascii="Arial" w:hAnsi="Arial" w:cs="Arial"/>
          <w:b/>
          <w:sz w:val="24"/>
        </w:rPr>
        <w:t>Test Tolerance for Positioning Test Case 15.2.6</w:t>
      </w:r>
    </w:p>
    <w:p w14:paraId="39F38ED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CR-0953  Cat: F (Rel-18)</w:t>
      </w:r>
      <w:r>
        <w:rPr>
          <w:i/>
        </w:rPr>
        <w:br/>
      </w:r>
      <w:r>
        <w:rPr>
          <w:i/>
        </w:rPr>
        <w:br/>
      </w:r>
      <w:r>
        <w:rPr>
          <w:i/>
        </w:rPr>
        <w:tab/>
      </w:r>
      <w:r>
        <w:rPr>
          <w:i/>
        </w:rPr>
        <w:tab/>
      </w:r>
      <w:r>
        <w:rPr>
          <w:i/>
        </w:rPr>
        <w:tab/>
      </w:r>
      <w:r>
        <w:rPr>
          <w:i/>
        </w:rPr>
        <w:tab/>
      </w:r>
      <w:r>
        <w:rPr>
          <w:i/>
        </w:rPr>
        <w:tab/>
        <w:t>Source: Rohde &amp; Schwarz</w:t>
      </w:r>
    </w:p>
    <w:p w14:paraId="663090C4" w14:textId="77777777" w:rsidR="000C7362" w:rsidRDefault="000C7362" w:rsidP="000C7362">
      <w:pPr>
        <w:rPr>
          <w:rFonts w:ascii="Arial" w:hAnsi="Arial" w:cs="Arial"/>
          <w:b/>
        </w:rPr>
      </w:pPr>
      <w:r>
        <w:rPr>
          <w:rFonts w:ascii="Arial" w:hAnsi="Arial" w:cs="Arial"/>
          <w:b/>
        </w:rPr>
        <w:t xml:space="preserve">Abstract: </w:t>
      </w:r>
    </w:p>
    <w:p w14:paraId="47B0559D" w14:textId="77777777" w:rsidR="000C7362" w:rsidRDefault="000C7362" w:rsidP="000C7362">
      <w:r>
        <w:t>RRM TT</w:t>
      </w:r>
    </w:p>
    <w:p w14:paraId="3E3E1E0D" w14:textId="77777777" w:rsidR="000C7362" w:rsidRDefault="000C7362" w:rsidP="000C7362">
      <w:pPr>
        <w:rPr>
          <w:rFonts w:ascii="Arial" w:hAnsi="Arial" w:cs="Arial"/>
          <w:b/>
        </w:rPr>
      </w:pPr>
      <w:r>
        <w:rPr>
          <w:rFonts w:ascii="Arial" w:hAnsi="Arial" w:cs="Arial"/>
          <w:b/>
        </w:rPr>
        <w:t xml:space="preserve">Discussion: </w:t>
      </w:r>
    </w:p>
    <w:p w14:paraId="3E31D5EF" w14:textId="77777777" w:rsidR="000C7362" w:rsidRDefault="000C7362" w:rsidP="000C7362">
      <w:r>
        <w:t>r1</w:t>
      </w:r>
    </w:p>
    <w:p w14:paraId="7AD730C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R5-251720</w:t>
      </w:r>
      <w:r>
        <w:rPr>
          <w:color w:val="993300"/>
          <w:u w:val="single"/>
        </w:rPr>
        <w:t>.</w:t>
      </w:r>
    </w:p>
    <w:p w14:paraId="004F368A" w14:textId="53E5638E" w:rsidR="000C7362" w:rsidRDefault="000C7362" w:rsidP="000C7362">
      <w:pPr>
        <w:rPr>
          <w:rFonts w:ascii="Arial" w:hAnsi="Arial" w:cs="Arial"/>
          <w:b/>
          <w:sz w:val="24"/>
        </w:rPr>
      </w:pPr>
      <w:r>
        <w:rPr>
          <w:rFonts w:ascii="Arial" w:hAnsi="Arial" w:cs="Arial"/>
          <w:b/>
          <w:color w:val="0000FF"/>
          <w:sz w:val="24"/>
        </w:rPr>
        <w:t>R5-251720</w:t>
      </w:r>
      <w:r>
        <w:rPr>
          <w:rFonts w:ascii="Arial" w:hAnsi="Arial" w:cs="Arial"/>
          <w:b/>
          <w:color w:val="0000FF"/>
          <w:sz w:val="24"/>
        </w:rPr>
        <w:tab/>
      </w:r>
      <w:r>
        <w:rPr>
          <w:rFonts w:ascii="Arial" w:hAnsi="Arial" w:cs="Arial"/>
          <w:b/>
          <w:sz w:val="24"/>
        </w:rPr>
        <w:t>Test Tolerance for Positioning Test Case 15.2.6</w:t>
      </w:r>
    </w:p>
    <w:p w14:paraId="57A6FF2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CR-0953  rev 1 Cat: F (Rel-18)</w:t>
      </w:r>
      <w:r>
        <w:rPr>
          <w:i/>
        </w:rPr>
        <w:br/>
      </w:r>
      <w:r>
        <w:rPr>
          <w:i/>
        </w:rPr>
        <w:br/>
      </w:r>
      <w:r>
        <w:rPr>
          <w:i/>
        </w:rPr>
        <w:tab/>
      </w:r>
      <w:r>
        <w:rPr>
          <w:i/>
        </w:rPr>
        <w:tab/>
      </w:r>
      <w:r>
        <w:rPr>
          <w:i/>
        </w:rPr>
        <w:tab/>
      </w:r>
      <w:r>
        <w:rPr>
          <w:i/>
        </w:rPr>
        <w:tab/>
      </w:r>
      <w:r>
        <w:rPr>
          <w:i/>
        </w:rPr>
        <w:tab/>
        <w:t>Source: Rohde &amp; Schwarz</w:t>
      </w:r>
    </w:p>
    <w:p w14:paraId="6EDF3273" w14:textId="77777777" w:rsidR="000C7362" w:rsidRDefault="000C7362" w:rsidP="000C7362">
      <w:pPr>
        <w:rPr>
          <w:color w:val="808080"/>
        </w:rPr>
      </w:pPr>
      <w:r>
        <w:rPr>
          <w:color w:val="808080"/>
        </w:rPr>
        <w:t>(Replaces R5-250893)</w:t>
      </w:r>
    </w:p>
    <w:p w14:paraId="74553E0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845DE" w14:textId="28533D83" w:rsidR="000C7362" w:rsidRDefault="000C7362" w:rsidP="000C7362">
      <w:pPr>
        <w:rPr>
          <w:rFonts w:ascii="Arial" w:hAnsi="Arial" w:cs="Arial"/>
          <w:b/>
          <w:sz w:val="24"/>
        </w:rPr>
      </w:pPr>
      <w:r>
        <w:rPr>
          <w:rFonts w:ascii="Arial" w:hAnsi="Arial" w:cs="Arial"/>
          <w:b/>
          <w:color w:val="0000FF"/>
          <w:sz w:val="24"/>
        </w:rPr>
        <w:t>R5-250894</w:t>
      </w:r>
      <w:r>
        <w:rPr>
          <w:rFonts w:ascii="Arial" w:hAnsi="Arial" w:cs="Arial"/>
          <w:b/>
          <w:color w:val="0000FF"/>
          <w:sz w:val="24"/>
        </w:rPr>
        <w:tab/>
      </w:r>
      <w:r>
        <w:rPr>
          <w:rFonts w:ascii="Arial" w:hAnsi="Arial" w:cs="Arial"/>
          <w:b/>
          <w:sz w:val="24"/>
        </w:rPr>
        <w:t>Test Tolerance for Positioning Test Case 15.2.7</w:t>
      </w:r>
    </w:p>
    <w:p w14:paraId="6139B23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CR-0954  Cat: F (Rel-18)</w:t>
      </w:r>
      <w:r>
        <w:rPr>
          <w:i/>
        </w:rPr>
        <w:br/>
      </w:r>
      <w:r>
        <w:rPr>
          <w:i/>
        </w:rPr>
        <w:br/>
      </w:r>
      <w:r>
        <w:rPr>
          <w:i/>
        </w:rPr>
        <w:tab/>
      </w:r>
      <w:r>
        <w:rPr>
          <w:i/>
        </w:rPr>
        <w:tab/>
      </w:r>
      <w:r>
        <w:rPr>
          <w:i/>
        </w:rPr>
        <w:tab/>
      </w:r>
      <w:r>
        <w:rPr>
          <w:i/>
        </w:rPr>
        <w:tab/>
      </w:r>
      <w:r>
        <w:rPr>
          <w:i/>
        </w:rPr>
        <w:tab/>
        <w:t>Source: Rohde &amp; Schwarz</w:t>
      </w:r>
    </w:p>
    <w:p w14:paraId="38031AD0" w14:textId="77777777" w:rsidR="000C7362" w:rsidRDefault="000C7362" w:rsidP="000C7362">
      <w:pPr>
        <w:rPr>
          <w:rFonts w:ascii="Arial" w:hAnsi="Arial" w:cs="Arial"/>
          <w:b/>
        </w:rPr>
      </w:pPr>
      <w:r>
        <w:rPr>
          <w:rFonts w:ascii="Arial" w:hAnsi="Arial" w:cs="Arial"/>
          <w:b/>
        </w:rPr>
        <w:t xml:space="preserve">Abstract: </w:t>
      </w:r>
    </w:p>
    <w:p w14:paraId="2E2BB413" w14:textId="77777777" w:rsidR="000C7362" w:rsidRDefault="000C7362" w:rsidP="000C7362">
      <w:r>
        <w:t>RRM TT</w:t>
      </w:r>
    </w:p>
    <w:p w14:paraId="10A07530" w14:textId="77777777" w:rsidR="000C7362" w:rsidRDefault="000C7362" w:rsidP="000C7362">
      <w:pPr>
        <w:rPr>
          <w:rFonts w:ascii="Arial" w:hAnsi="Arial" w:cs="Arial"/>
          <w:b/>
        </w:rPr>
      </w:pPr>
      <w:r>
        <w:rPr>
          <w:rFonts w:ascii="Arial" w:hAnsi="Arial" w:cs="Arial"/>
          <w:b/>
        </w:rPr>
        <w:t xml:space="preserve">Discussion: </w:t>
      </w:r>
    </w:p>
    <w:p w14:paraId="3448578F" w14:textId="77777777" w:rsidR="000C7362" w:rsidRDefault="000C7362" w:rsidP="000C7362">
      <w:r>
        <w:t>r1</w:t>
      </w:r>
    </w:p>
    <w:p w14:paraId="4C47E5C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R5-251721</w:t>
      </w:r>
      <w:r>
        <w:rPr>
          <w:color w:val="993300"/>
          <w:u w:val="single"/>
        </w:rPr>
        <w:t>.</w:t>
      </w:r>
    </w:p>
    <w:p w14:paraId="64C72D37" w14:textId="420BE90A" w:rsidR="000C7362" w:rsidRDefault="000C7362" w:rsidP="000C7362">
      <w:pPr>
        <w:rPr>
          <w:rFonts w:ascii="Arial" w:hAnsi="Arial" w:cs="Arial"/>
          <w:b/>
          <w:sz w:val="24"/>
        </w:rPr>
      </w:pPr>
      <w:r>
        <w:rPr>
          <w:rFonts w:ascii="Arial" w:hAnsi="Arial" w:cs="Arial"/>
          <w:b/>
          <w:color w:val="0000FF"/>
          <w:sz w:val="24"/>
        </w:rPr>
        <w:t>R5-251721</w:t>
      </w:r>
      <w:r>
        <w:rPr>
          <w:rFonts w:ascii="Arial" w:hAnsi="Arial" w:cs="Arial"/>
          <w:b/>
          <w:color w:val="0000FF"/>
          <w:sz w:val="24"/>
        </w:rPr>
        <w:tab/>
      </w:r>
      <w:r>
        <w:rPr>
          <w:rFonts w:ascii="Arial" w:hAnsi="Arial" w:cs="Arial"/>
          <w:b/>
          <w:sz w:val="24"/>
        </w:rPr>
        <w:t>Test Tolerance for Positioning Test Case 15.2.7</w:t>
      </w:r>
    </w:p>
    <w:p w14:paraId="61BABB6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CR-0954  rev 1 Cat: F (Rel-18)</w:t>
      </w:r>
      <w:r>
        <w:rPr>
          <w:i/>
        </w:rPr>
        <w:br/>
      </w:r>
      <w:r>
        <w:rPr>
          <w:i/>
        </w:rPr>
        <w:br/>
      </w:r>
      <w:r>
        <w:rPr>
          <w:i/>
        </w:rPr>
        <w:tab/>
      </w:r>
      <w:r>
        <w:rPr>
          <w:i/>
        </w:rPr>
        <w:tab/>
      </w:r>
      <w:r>
        <w:rPr>
          <w:i/>
        </w:rPr>
        <w:tab/>
      </w:r>
      <w:r>
        <w:rPr>
          <w:i/>
        </w:rPr>
        <w:tab/>
      </w:r>
      <w:r>
        <w:rPr>
          <w:i/>
        </w:rPr>
        <w:tab/>
        <w:t>Source: Rohde &amp; Schwarz</w:t>
      </w:r>
    </w:p>
    <w:p w14:paraId="33074FA3" w14:textId="77777777" w:rsidR="000C7362" w:rsidRDefault="000C7362" w:rsidP="000C7362">
      <w:pPr>
        <w:rPr>
          <w:color w:val="808080"/>
        </w:rPr>
      </w:pPr>
      <w:r>
        <w:rPr>
          <w:color w:val="808080"/>
        </w:rPr>
        <w:t>(Replaces R5-250894)</w:t>
      </w:r>
    </w:p>
    <w:p w14:paraId="6AD63F2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BE4AE" w14:textId="4B0910EA" w:rsidR="000C7362" w:rsidRDefault="000C7362" w:rsidP="000C7362">
      <w:pPr>
        <w:rPr>
          <w:rFonts w:ascii="Arial" w:hAnsi="Arial" w:cs="Arial"/>
          <w:b/>
          <w:sz w:val="24"/>
        </w:rPr>
      </w:pPr>
      <w:r>
        <w:rPr>
          <w:rFonts w:ascii="Arial" w:hAnsi="Arial" w:cs="Arial"/>
          <w:b/>
          <w:color w:val="0000FF"/>
          <w:sz w:val="24"/>
        </w:rPr>
        <w:t>R5-250895</w:t>
      </w:r>
      <w:r>
        <w:rPr>
          <w:rFonts w:ascii="Arial" w:hAnsi="Arial" w:cs="Arial"/>
          <w:b/>
          <w:color w:val="0000FF"/>
          <w:sz w:val="24"/>
        </w:rPr>
        <w:tab/>
      </w:r>
      <w:r>
        <w:rPr>
          <w:rFonts w:ascii="Arial" w:hAnsi="Arial" w:cs="Arial"/>
          <w:b/>
          <w:sz w:val="24"/>
        </w:rPr>
        <w:t>Test Tolerance for Positioning Test Case 16.2.5</w:t>
      </w:r>
    </w:p>
    <w:p w14:paraId="2EB3916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CR-0955  Cat: F (Rel-18)</w:t>
      </w:r>
      <w:r>
        <w:rPr>
          <w:i/>
        </w:rPr>
        <w:br/>
      </w:r>
      <w:r>
        <w:rPr>
          <w:i/>
        </w:rPr>
        <w:br/>
      </w:r>
      <w:r>
        <w:rPr>
          <w:i/>
        </w:rPr>
        <w:tab/>
      </w:r>
      <w:r>
        <w:rPr>
          <w:i/>
        </w:rPr>
        <w:tab/>
      </w:r>
      <w:r>
        <w:rPr>
          <w:i/>
        </w:rPr>
        <w:tab/>
      </w:r>
      <w:r>
        <w:rPr>
          <w:i/>
        </w:rPr>
        <w:tab/>
      </w:r>
      <w:r>
        <w:rPr>
          <w:i/>
        </w:rPr>
        <w:tab/>
        <w:t>Source: Rohde &amp; Schwarz</w:t>
      </w:r>
    </w:p>
    <w:p w14:paraId="196FCC43" w14:textId="77777777" w:rsidR="000C7362" w:rsidRDefault="000C7362" w:rsidP="000C7362">
      <w:pPr>
        <w:rPr>
          <w:rFonts w:ascii="Arial" w:hAnsi="Arial" w:cs="Arial"/>
          <w:b/>
        </w:rPr>
      </w:pPr>
      <w:r>
        <w:rPr>
          <w:rFonts w:ascii="Arial" w:hAnsi="Arial" w:cs="Arial"/>
          <w:b/>
        </w:rPr>
        <w:t xml:space="preserve">Abstract: </w:t>
      </w:r>
    </w:p>
    <w:p w14:paraId="0CD98AD2" w14:textId="77777777" w:rsidR="000C7362" w:rsidRDefault="000C7362" w:rsidP="000C7362">
      <w:r>
        <w:t>RRM TT</w:t>
      </w:r>
    </w:p>
    <w:p w14:paraId="300DAC76" w14:textId="77777777" w:rsidR="000C7362" w:rsidRDefault="000C7362" w:rsidP="000C7362">
      <w:pPr>
        <w:rPr>
          <w:rFonts w:ascii="Arial" w:hAnsi="Arial" w:cs="Arial"/>
          <w:b/>
        </w:rPr>
      </w:pPr>
      <w:r>
        <w:rPr>
          <w:rFonts w:ascii="Arial" w:hAnsi="Arial" w:cs="Arial"/>
          <w:b/>
        </w:rPr>
        <w:t xml:space="preserve">Discussion: </w:t>
      </w:r>
    </w:p>
    <w:p w14:paraId="24F09C60" w14:textId="77777777" w:rsidR="000C7362" w:rsidRDefault="000C7362" w:rsidP="000C7362">
      <w:r>
        <w:t>r1</w:t>
      </w:r>
    </w:p>
    <w:p w14:paraId="6B23B3D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R5-251637</w:t>
      </w:r>
      <w:r>
        <w:rPr>
          <w:color w:val="993300"/>
          <w:u w:val="single"/>
        </w:rPr>
        <w:t>.</w:t>
      </w:r>
    </w:p>
    <w:p w14:paraId="261BE787" w14:textId="5FB30268" w:rsidR="000C7362" w:rsidRDefault="000C7362" w:rsidP="000C7362">
      <w:pPr>
        <w:rPr>
          <w:rFonts w:ascii="Arial" w:hAnsi="Arial" w:cs="Arial"/>
          <w:b/>
          <w:sz w:val="24"/>
        </w:rPr>
      </w:pPr>
      <w:r>
        <w:rPr>
          <w:rFonts w:ascii="Arial" w:hAnsi="Arial" w:cs="Arial"/>
          <w:b/>
          <w:color w:val="0000FF"/>
          <w:sz w:val="24"/>
        </w:rPr>
        <w:t>R5-251637</w:t>
      </w:r>
      <w:r>
        <w:rPr>
          <w:rFonts w:ascii="Arial" w:hAnsi="Arial" w:cs="Arial"/>
          <w:b/>
          <w:color w:val="0000FF"/>
          <w:sz w:val="24"/>
        </w:rPr>
        <w:tab/>
      </w:r>
      <w:r>
        <w:rPr>
          <w:rFonts w:ascii="Arial" w:hAnsi="Arial" w:cs="Arial"/>
          <w:b/>
          <w:sz w:val="24"/>
        </w:rPr>
        <w:t>Test Tolerance for Positioning Test Case 16.2.5</w:t>
      </w:r>
    </w:p>
    <w:p w14:paraId="7CD0A02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CR-0955  rev 1 Cat: F (Rel-18)</w:t>
      </w:r>
      <w:r>
        <w:rPr>
          <w:i/>
        </w:rPr>
        <w:br/>
      </w:r>
      <w:r>
        <w:rPr>
          <w:i/>
        </w:rPr>
        <w:br/>
      </w:r>
      <w:r>
        <w:rPr>
          <w:i/>
        </w:rPr>
        <w:tab/>
      </w:r>
      <w:r>
        <w:rPr>
          <w:i/>
        </w:rPr>
        <w:tab/>
      </w:r>
      <w:r>
        <w:rPr>
          <w:i/>
        </w:rPr>
        <w:tab/>
      </w:r>
      <w:r>
        <w:rPr>
          <w:i/>
        </w:rPr>
        <w:tab/>
      </w:r>
      <w:r>
        <w:rPr>
          <w:i/>
        </w:rPr>
        <w:tab/>
        <w:t>Source: Rohde &amp; Schwarz</w:t>
      </w:r>
    </w:p>
    <w:p w14:paraId="3BD307AC" w14:textId="77777777" w:rsidR="000C7362" w:rsidRDefault="000C7362" w:rsidP="000C7362">
      <w:pPr>
        <w:rPr>
          <w:color w:val="808080"/>
        </w:rPr>
      </w:pPr>
      <w:r>
        <w:rPr>
          <w:color w:val="808080"/>
        </w:rPr>
        <w:t>(Replaces R5-250895)</w:t>
      </w:r>
    </w:p>
    <w:p w14:paraId="105512B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5C69B" w14:textId="758F1415" w:rsidR="000C7362" w:rsidRDefault="000C7362" w:rsidP="000C7362">
      <w:pPr>
        <w:rPr>
          <w:rFonts w:ascii="Arial" w:hAnsi="Arial" w:cs="Arial"/>
          <w:b/>
          <w:sz w:val="24"/>
        </w:rPr>
      </w:pPr>
      <w:r>
        <w:rPr>
          <w:rFonts w:ascii="Arial" w:hAnsi="Arial" w:cs="Arial"/>
          <w:b/>
          <w:color w:val="0000FF"/>
          <w:sz w:val="24"/>
        </w:rPr>
        <w:t>R5-250896</w:t>
      </w:r>
      <w:r>
        <w:rPr>
          <w:rFonts w:ascii="Arial" w:hAnsi="Arial" w:cs="Arial"/>
          <w:b/>
          <w:color w:val="0000FF"/>
          <w:sz w:val="24"/>
        </w:rPr>
        <w:tab/>
      </w:r>
      <w:r>
        <w:rPr>
          <w:rFonts w:ascii="Arial" w:hAnsi="Arial" w:cs="Arial"/>
          <w:b/>
          <w:sz w:val="24"/>
        </w:rPr>
        <w:t>Test Tolerance for Positioning Test Case 16.2.6</w:t>
      </w:r>
    </w:p>
    <w:p w14:paraId="1406647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CR-0956  Cat: F (Rel-18)</w:t>
      </w:r>
      <w:r>
        <w:rPr>
          <w:i/>
        </w:rPr>
        <w:br/>
      </w:r>
      <w:r>
        <w:rPr>
          <w:i/>
        </w:rPr>
        <w:br/>
      </w:r>
      <w:r>
        <w:rPr>
          <w:i/>
        </w:rPr>
        <w:tab/>
      </w:r>
      <w:r>
        <w:rPr>
          <w:i/>
        </w:rPr>
        <w:tab/>
      </w:r>
      <w:r>
        <w:rPr>
          <w:i/>
        </w:rPr>
        <w:tab/>
      </w:r>
      <w:r>
        <w:rPr>
          <w:i/>
        </w:rPr>
        <w:tab/>
      </w:r>
      <w:r>
        <w:rPr>
          <w:i/>
        </w:rPr>
        <w:tab/>
        <w:t>Source: Rohde &amp; Schwarz</w:t>
      </w:r>
    </w:p>
    <w:p w14:paraId="1F416BD9" w14:textId="77777777" w:rsidR="000C7362" w:rsidRDefault="000C7362" w:rsidP="000C7362">
      <w:pPr>
        <w:rPr>
          <w:rFonts w:ascii="Arial" w:hAnsi="Arial" w:cs="Arial"/>
          <w:b/>
        </w:rPr>
      </w:pPr>
      <w:r>
        <w:rPr>
          <w:rFonts w:ascii="Arial" w:hAnsi="Arial" w:cs="Arial"/>
          <w:b/>
        </w:rPr>
        <w:t xml:space="preserve">Abstract: </w:t>
      </w:r>
    </w:p>
    <w:p w14:paraId="5E0F2DE7" w14:textId="77777777" w:rsidR="000C7362" w:rsidRDefault="000C7362" w:rsidP="000C7362">
      <w:r>
        <w:t>RRM TT</w:t>
      </w:r>
    </w:p>
    <w:p w14:paraId="291B69CE" w14:textId="77777777" w:rsidR="000C7362" w:rsidRDefault="000C7362" w:rsidP="000C7362">
      <w:pPr>
        <w:rPr>
          <w:rFonts w:ascii="Arial" w:hAnsi="Arial" w:cs="Arial"/>
          <w:b/>
        </w:rPr>
      </w:pPr>
      <w:r>
        <w:rPr>
          <w:rFonts w:ascii="Arial" w:hAnsi="Arial" w:cs="Arial"/>
          <w:b/>
        </w:rPr>
        <w:t xml:space="preserve">Discussion: </w:t>
      </w:r>
    </w:p>
    <w:p w14:paraId="4DE7EF9C" w14:textId="77777777" w:rsidR="000C7362" w:rsidRDefault="000C7362" w:rsidP="000C7362">
      <w:r>
        <w:t>r1</w:t>
      </w:r>
    </w:p>
    <w:p w14:paraId="34DD597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R5-251638</w:t>
      </w:r>
      <w:r>
        <w:rPr>
          <w:color w:val="993300"/>
          <w:u w:val="single"/>
        </w:rPr>
        <w:t>.</w:t>
      </w:r>
    </w:p>
    <w:p w14:paraId="2EF69579" w14:textId="2B126E84" w:rsidR="000C7362" w:rsidRDefault="000C7362" w:rsidP="000C7362">
      <w:pPr>
        <w:rPr>
          <w:rFonts w:ascii="Arial" w:hAnsi="Arial" w:cs="Arial"/>
          <w:b/>
          <w:sz w:val="24"/>
        </w:rPr>
      </w:pPr>
      <w:r>
        <w:rPr>
          <w:rFonts w:ascii="Arial" w:hAnsi="Arial" w:cs="Arial"/>
          <w:b/>
          <w:color w:val="0000FF"/>
          <w:sz w:val="24"/>
        </w:rPr>
        <w:t>R5-251638</w:t>
      </w:r>
      <w:r>
        <w:rPr>
          <w:rFonts w:ascii="Arial" w:hAnsi="Arial" w:cs="Arial"/>
          <w:b/>
          <w:color w:val="0000FF"/>
          <w:sz w:val="24"/>
        </w:rPr>
        <w:tab/>
      </w:r>
      <w:r>
        <w:rPr>
          <w:rFonts w:ascii="Arial" w:hAnsi="Arial" w:cs="Arial"/>
          <w:b/>
          <w:sz w:val="24"/>
        </w:rPr>
        <w:t>Test Tolerance for Positioning Test Case 16.2.6</w:t>
      </w:r>
    </w:p>
    <w:p w14:paraId="230DF33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CR-0956  rev 1 Cat: F (Rel-18)</w:t>
      </w:r>
      <w:r>
        <w:rPr>
          <w:i/>
        </w:rPr>
        <w:br/>
      </w:r>
      <w:r>
        <w:rPr>
          <w:i/>
        </w:rPr>
        <w:br/>
      </w:r>
      <w:r>
        <w:rPr>
          <w:i/>
        </w:rPr>
        <w:tab/>
      </w:r>
      <w:r>
        <w:rPr>
          <w:i/>
        </w:rPr>
        <w:tab/>
      </w:r>
      <w:r>
        <w:rPr>
          <w:i/>
        </w:rPr>
        <w:tab/>
      </w:r>
      <w:r>
        <w:rPr>
          <w:i/>
        </w:rPr>
        <w:tab/>
      </w:r>
      <w:r>
        <w:rPr>
          <w:i/>
        </w:rPr>
        <w:tab/>
        <w:t>Source: Rohde &amp; Schwarz</w:t>
      </w:r>
    </w:p>
    <w:p w14:paraId="3F701325" w14:textId="77777777" w:rsidR="000C7362" w:rsidRDefault="000C7362" w:rsidP="000C7362">
      <w:pPr>
        <w:rPr>
          <w:color w:val="808080"/>
        </w:rPr>
      </w:pPr>
      <w:r>
        <w:rPr>
          <w:color w:val="808080"/>
        </w:rPr>
        <w:t>(Replaces R5-250896)</w:t>
      </w:r>
    </w:p>
    <w:p w14:paraId="36C1179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68C68" w14:textId="5A13F8CE" w:rsidR="000C7362" w:rsidRDefault="000C7362" w:rsidP="000C7362">
      <w:pPr>
        <w:rPr>
          <w:rFonts w:ascii="Arial" w:hAnsi="Arial" w:cs="Arial"/>
          <w:b/>
          <w:sz w:val="24"/>
        </w:rPr>
      </w:pPr>
      <w:r>
        <w:rPr>
          <w:rFonts w:ascii="Arial" w:hAnsi="Arial" w:cs="Arial"/>
          <w:b/>
          <w:color w:val="0000FF"/>
          <w:sz w:val="24"/>
        </w:rPr>
        <w:t>R5-250897</w:t>
      </w:r>
      <w:r>
        <w:rPr>
          <w:rFonts w:ascii="Arial" w:hAnsi="Arial" w:cs="Arial"/>
          <w:b/>
          <w:color w:val="0000FF"/>
          <w:sz w:val="24"/>
        </w:rPr>
        <w:tab/>
      </w:r>
      <w:r>
        <w:rPr>
          <w:rFonts w:ascii="Arial" w:hAnsi="Arial" w:cs="Arial"/>
          <w:b/>
          <w:sz w:val="24"/>
        </w:rPr>
        <w:t>Test Tolerance for Positioning Test Case 16.3.3</w:t>
      </w:r>
    </w:p>
    <w:p w14:paraId="2E8FF44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CR-0957  Cat: F (Rel-18)</w:t>
      </w:r>
      <w:r>
        <w:rPr>
          <w:i/>
        </w:rPr>
        <w:br/>
      </w:r>
      <w:r>
        <w:rPr>
          <w:i/>
        </w:rPr>
        <w:br/>
      </w:r>
      <w:r>
        <w:rPr>
          <w:i/>
        </w:rPr>
        <w:tab/>
      </w:r>
      <w:r>
        <w:rPr>
          <w:i/>
        </w:rPr>
        <w:tab/>
      </w:r>
      <w:r>
        <w:rPr>
          <w:i/>
        </w:rPr>
        <w:tab/>
      </w:r>
      <w:r>
        <w:rPr>
          <w:i/>
        </w:rPr>
        <w:tab/>
      </w:r>
      <w:r>
        <w:rPr>
          <w:i/>
        </w:rPr>
        <w:tab/>
        <w:t>Source: Rohde &amp; Schwarz</w:t>
      </w:r>
    </w:p>
    <w:p w14:paraId="5C2219E3" w14:textId="77777777" w:rsidR="000C7362" w:rsidRDefault="000C7362" w:rsidP="000C7362">
      <w:pPr>
        <w:rPr>
          <w:rFonts w:ascii="Arial" w:hAnsi="Arial" w:cs="Arial"/>
          <w:b/>
        </w:rPr>
      </w:pPr>
      <w:r>
        <w:rPr>
          <w:rFonts w:ascii="Arial" w:hAnsi="Arial" w:cs="Arial"/>
          <w:b/>
        </w:rPr>
        <w:t xml:space="preserve">Abstract: </w:t>
      </w:r>
    </w:p>
    <w:p w14:paraId="1BFCF59D" w14:textId="77777777" w:rsidR="000C7362" w:rsidRDefault="000C7362" w:rsidP="000C7362">
      <w:r>
        <w:t>RRM TT</w:t>
      </w:r>
    </w:p>
    <w:p w14:paraId="5CAAEA8A" w14:textId="77777777" w:rsidR="000C7362" w:rsidRDefault="000C7362" w:rsidP="000C7362">
      <w:pPr>
        <w:rPr>
          <w:rFonts w:ascii="Arial" w:hAnsi="Arial" w:cs="Arial"/>
          <w:b/>
        </w:rPr>
      </w:pPr>
      <w:r>
        <w:rPr>
          <w:rFonts w:ascii="Arial" w:hAnsi="Arial" w:cs="Arial"/>
          <w:b/>
        </w:rPr>
        <w:t xml:space="preserve">Discussion: </w:t>
      </w:r>
    </w:p>
    <w:p w14:paraId="7694B02E" w14:textId="77777777" w:rsidR="000C7362" w:rsidRDefault="000C7362" w:rsidP="000C7362">
      <w:r>
        <w:t>r1</w:t>
      </w:r>
    </w:p>
    <w:p w14:paraId="216AE49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R5-251639</w:t>
      </w:r>
      <w:r>
        <w:rPr>
          <w:color w:val="993300"/>
          <w:u w:val="single"/>
        </w:rPr>
        <w:t>.</w:t>
      </w:r>
    </w:p>
    <w:p w14:paraId="784C20F0" w14:textId="74DF6221" w:rsidR="000C7362" w:rsidRDefault="000C7362" w:rsidP="000C7362">
      <w:pPr>
        <w:rPr>
          <w:rFonts w:ascii="Arial" w:hAnsi="Arial" w:cs="Arial"/>
          <w:b/>
          <w:sz w:val="24"/>
        </w:rPr>
      </w:pPr>
      <w:r>
        <w:rPr>
          <w:rFonts w:ascii="Arial" w:hAnsi="Arial" w:cs="Arial"/>
          <w:b/>
          <w:color w:val="0000FF"/>
          <w:sz w:val="24"/>
        </w:rPr>
        <w:t>R5-251639</w:t>
      </w:r>
      <w:r>
        <w:rPr>
          <w:rFonts w:ascii="Arial" w:hAnsi="Arial" w:cs="Arial"/>
          <w:b/>
          <w:color w:val="0000FF"/>
          <w:sz w:val="24"/>
        </w:rPr>
        <w:tab/>
      </w:r>
      <w:r>
        <w:rPr>
          <w:rFonts w:ascii="Arial" w:hAnsi="Arial" w:cs="Arial"/>
          <w:b/>
          <w:sz w:val="24"/>
        </w:rPr>
        <w:t>Test Tolerance for Positioning Test Case 16.3.3</w:t>
      </w:r>
    </w:p>
    <w:p w14:paraId="421BB82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CR-0957  rev 1 Cat: F (Rel-18)</w:t>
      </w:r>
      <w:r>
        <w:rPr>
          <w:i/>
        </w:rPr>
        <w:br/>
      </w:r>
      <w:r>
        <w:rPr>
          <w:i/>
        </w:rPr>
        <w:br/>
      </w:r>
      <w:r>
        <w:rPr>
          <w:i/>
        </w:rPr>
        <w:tab/>
      </w:r>
      <w:r>
        <w:rPr>
          <w:i/>
        </w:rPr>
        <w:tab/>
      </w:r>
      <w:r>
        <w:rPr>
          <w:i/>
        </w:rPr>
        <w:tab/>
      </w:r>
      <w:r>
        <w:rPr>
          <w:i/>
        </w:rPr>
        <w:tab/>
      </w:r>
      <w:r>
        <w:rPr>
          <w:i/>
        </w:rPr>
        <w:tab/>
        <w:t>Source: Rohde &amp; Schwarz</w:t>
      </w:r>
    </w:p>
    <w:p w14:paraId="58368194" w14:textId="77777777" w:rsidR="000C7362" w:rsidRDefault="000C7362" w:rsidP="000C7362">
      <w:pPr>
        <w:rPr>
          <w:color w:val="808080"/>
        </w:rPr>
      </w:pPr>
      <w:r>
        <w:rPr>
          <w:color w:val="808080"/>
        </w:rPr>
        <w:t>(Replaces R5-250897)</w:t>
      </w:r>
    </w:p>
    <w:p w14:paraId="3D85D49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9D8ED" w14:textId="0994D595" w:rsidR="000C7362" w:rsidRDefault="000C7362" w:rsidP="000C7362">
      <w:pPr>
        <w:rPr>
          <w:rFonts w:ascii="Arial" w:hAnsi="Arial" w:cs="Arial"/>
          <w:b/>
          <w:sz w:val="24"/>
        </w:rPr>
      </w:pPr>
      <w:r>
        <w:rPr>
          <w:rFonts w:ascii="Arial" w:hAnsi="Arial" w:cs="Arial"/>
          <w:b/>
          <w:color w:val="0000FF"/>
          <w:sz w:val="24"/>
        </w:rPr>
        <w:t>R5-250898</w:t>
      </w:r>
      <w:r>
        <w:rPr>
          <w:rFonts w:ascii="Arial" w:hAnsi="Arial" w:cs="Arial"/>
          <w:b/>
          <w:color w:val="0000FF"/>
          <w:sz w:val="24"/>
        </w:rPr>
        <w:tab/>
      </w:r>
      <w:r>
        <w:rPr>
          <w:rFonts w:ascii="Arial" w:hAnsi="Arial" w:cs="Arial"/>
          <w:b/>
          <w:sz w:val="24"/>
        </w:rPr>
        <w:t>Test Tolerance for Positioning Test Case 16.4.1</w:t>
      </w:r>
    </w:p>
    <w:p w14:paraId="72EF7D0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CR-0958  Cat: F (Rel-18)</w:t>
      </w:r>
      <w:r>
        <w:rPr>
          <w:i/>
        </w:rPr>
        <w:br/>
      </w:r>
      <w:r>
        <w:rPr>
          <w:i/>
        </w:rPr>
        <w:br/>
      </w:r>
      <w:r>
        <w:rPr>
          <w:i/>
        </w:rPr>
        <w:tab/>
      </w:r>
      <w:r>
        <w:rPr>
          <w:i/>
        </w:rPr>
        <w:tab/>
      </w:r>
      <w:r>
        <w:rPr>
          <w:i/>
        </w:rPr>
        <w:tab/>
      </w:r>
      <w:r>
        <w:rPr>
          <w:i/>
        </w:rPr>
        <w:tab/>
      </w:r>
      <w:r>
        <w:rPr>
          <w:i/>
        </w:rPr>
        <w:tab/>
        <w:t>Source: Rohde &amp; Schwarz</w:t>
      </w:r>
    </w:p>
    <w:p w14:paraId="7604FA0D" w14:textId="77777777" w:rsidR="000C7362" w:rsidRDefault="000C7362" w:rsidP="000C7362">
      <w:pPr>
        <w:rPr>
          <w:rFonts w:ascii="Arial" w:hAnsi="Arial" w:cs="Arial"/>
          <w:b/>
        </w:rPr>
      </w:pPr>
      <w:r>
        <w:rPr>
          <w:rFonts w:ascii="Arial" w:hAnsi="Arial" w:cs="Arial"/>
          <w:b/>
        </w:rPr>
        <w:t xml:space="preserve">Abstract: </w:t>
      </w:r>
    </w:p>
    <w:p w14:paraId="02CB3805" w14:textId="77777777" w:rsidR="000C7362" w:rsidRDefault="000C7362" w:rsidP="000C7362">
      <w:r>
        <w:t>RRM TT</w:t>
      </w:r>
    </w:p>
    <w:p w14:paraId="704CE9E9" w14:textId="77777777" w:rsidR="000C7362" w:rsidRDefault="000C7362" w:rsidP="000C7362">
      <w:pPr>
        <w:rPr>
          <w:rFonts w:ascii="Arial" w:hAnsi="Arial" w:cs="Arial"/>
          <w:b/>
        </w:rPr>
      </w:pPr>
      <w:r>
        <w:rPr>
          <w:rFonts w:ascii="Arial" w:hAnsi="Arial" w:cs="Arial"/>
          <w:b/>
        </w:rPr>
        <w:t xml:space="preserve">Discussion: </w:t>
      </w:r>
    </w:p>
    <w:p w14:paraId="5F74FAB9" w14:textId="77777777" w:rsidR="000C7362" w:rsidRDefault="000C7362" w:rsidP="000C7362">
      <w:r>
        <w:t>r1</w:t>
      </w:r>
    </w:p>
    <w:p w14:paraId="219E029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R5-251640</w:t>
      </w:r>
      <w:r>
        <w:rPr>
          <w:color w:val="993300"/>
          <w:u w:val="single"/>
        </w:rPr>
        <w:t>.</w:t>
      </w:r>
    </w:p>
    <w:p w14:paraId="7988908F" w14:textId="3D4A4312" w:rsidR="000C7362" w:rsidRDefault="000C7362" w:rsidP="000C7362">
      <w:pPr>
        <w:rPr>
          <w:rFonts w:ascii="Arial" w:hAnsi="Arial" w:cs="Arial"/>
          <w:b/>
          <w:sz w:val="24"/>
        </w:rPr>
      </w:pPr>
      <w:r>
        <w:rPr>
          <w:rFonts w:ascii="Arial" w:hAnsi="Arial" w:cs="Arial"/>
          <w:b/>
          <w:color w:val="0000FF"/>
          <w:sz w:val="24"/>
        </w:rPr>
        <w:t>R5-251640</w:t>
      </w:r>
      <w:r>
        <w:rPr>
          <w:rFonts w:ascii="Arial" w:hAnsi="Arial" w:cs="Arial"/>
          <w:b/>
          <w:color w:val="0000FF"/>
          <w:sz w:val="24"/>
        </w:rPr>
        <w:tab/>
      </w:r>
      <w:r>
        <w:rPr>
          <w:rFonts w:ascii="Arial" w:hAnsi="Arial" w:cs="Arial"/>
          <w:b/>
          <w:sz w:val="24"/>
        </w:rPr>
        <w:t>Test Tolerance for Positioning Test Case 16.4.1</w:t>
      </w:r>
    </w:p>
    <w:p w14:paraId="6997989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CR-0958  rev 1 Cat: F (Rel-18)</w:t>
      </w:r>
      <w:r>
        <w:rPr>
          <w:i/>
        </w:rPr>
        <w:br/>
      </w:r>
      <w:r>
        <w:rPr>
          <w:i/>
        </w:rPr>
        <w:br/>
      </w:r>
      <w:r>
        <w:rPr>
          <w:i/>
        </w:rPr>
        <w:tab/>
      </w:r>
      <w:r>
        <w:rPr>
          <w:i/>
        </w:rPr>
        <w:tab/>
      </w:r>
      <w:r>
        <w:rPr>
          <w:i/>
        </w:rPr>
        <w:tab/>
      </w:r>
      <w:r>
        <w:rPr>
          <w:i/>
        </w:rPr>
        <w:tab/>
      </w:r>
      <w:r>
        <w:rPr>
          <w:i/>
        </w:rPr>
        <w:tab/>
        <w:t>Source: Rohde &amp; Schwarz</w:t>
      </w:r>
    </w:p>
    <w:p w14:paraId="6068E58E" w14:textId="77777777" w:rsidR="000C7362" w:rsidRDefault="000C7362" w:rsidP="000C7362">
      <w:pPr>
        <w:rPr>
          <w:color w:val="808080"/>
        </w:rPr>
      </w:pPr>
      <w:r>
        <w:rPr>
          <w:color w:val="808080"/>
        </w:rPr>
        <w:t>(Replaces R5-250898)</w:t>
      </w:r>
    </w:p>
    <w:p w14:paraId="4D166D3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2FB69" w14:textId="6782BE38" w:rsidR="000C7362" w:rsidRDefault="000C7362" w:rsidP="000C7362">
      <w:pPr>
        <w:rPr>
          <w:rFonts w:ascii="Arial" w:hAnsi="Arial" w:cs="Arial"/>
          <w:b/>
          <w:sz w:val="24"/>
        </w:rPr>
      </w:pPr>
      <w:r>
        <w:rPr>
          <w:rFonts w:ascii="Arial" w:hAnsi="Arial" w:cs="Arial"/>
          <w:b/>
          <w:color w:val="0000FF"/>
          <w:sz w:val="24"/>
        </w:rPr>
        <w:t>R5-250899</w:t>
      </w:r>
      <w:r>
        <w:rPr>
          <w:rFonts w:ascii="Arial" w:hAnsi="Arial" w:cs="Arial"/>
          <w:b/>
          <w:color w:val="0000FF"/>
          <w:sz w:val="24"/>
        </w:rPr>
        <w:tab/>
      </w:r>
      <w:r>
        <w:rPr>
          <w:rFonts w:ascii="Arial" w:hAnsi="Arial" w:cs="Arial"/>
          <w:b/>
          <w:sz w:val="24"/>
        </w:rPr>
        <w:t>Test Tolerance for Positioning Test Case 16.4.2</w:t>
      </w:r>
    </w:p>
    <w:p w14:paraId="76245F4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CR-0959  Cat: F (Rel-18)</w:t>
      </w:r>
      <w:r>
        <w:rPr>
          <w:i/>
        </w:rPr>
        <w:br/>
      </w:r>
      <w:r>
        <w:rPr>
          <w:i/>
        </w:rPr>
        <w:br/>
      </w:r>
      <w:r>
        <w:rPr>
          <w:i/>
        </w:rPr>
        <w:tab/>
      </w:r>
      <w:r>
        <w:rPr>
          <w:i/>
        </w:rPr>
        <w:tab/>
      </w:r>
      <w:r>
        <w:rPr>
          <w:i/>
        </w:rPr>
        <w:tab/>
      </w:r>
      <w:r>
        <w:rPr>
          <w:i/>
        </w:rPr>
        <w:tab/>
      </w:r>
      <w:r>
        <w:rPr>
          <w:i/>
        </w:rPr>
        <w:tab/>
        <w:t>Source: Rohde &amp; Schwarz</w:t>
      </w:r>
    </w:p>
    <w:p w14:paraId="6D4074C5" w14:textId="77777777" w:rsidR="000C7362" w:rsidRDefault="000C7362" w:rsidP="000C7362">
      <w:pPr>
        <w:rPr>
          <w:rFonts w:ascii="Arial" w:hAnsi="Arial" w:cs="Arial"/>
          <w:b/>
        </w:rPr>
      </w:pPr>
      <w:r>
        <w:rPr>
          <w:rFonts w:ascii="Arial" w:hAnsi="Arial" w:cs="Arial"/>
          <w:b/>
        </w:rPr>
        <w:t xml:space="preserve">Abstract: </w:t>
      </w:r>
    </w:p>
    <w:p w14:paraId="31E1C497" w14:textId="77777777" w:rsidR="000C7362" w:rsidRDefault="000C7362" w:rsidP="000C7362">
      <w:r>
        <w:t>RRM TT</w:t>
      </w:r>
    </w:p>
    <w:p w14:paraId="4F5FD15C" w14:textId="77777777" w:rsidR="000C7362" w:rsidRDefault="000C7362" w:rsidP="000C7362">
      <w:pPr>
        <w:rPr>
          <w:rFonts w:ascii="Arial" w:hAnsi="Arial" w:cs="Arial"/>
          <w:b/>
        </w:rPr>
      </w:pPr>
      <w:r>
        <w:rPr>
          <w:rFonts w:ascii="Arial" w:hAnsi="Arial" w:cs="Arial"/>
          <w:b/>
        </w:rPr>
        <w:t xml:space="preserve">Discussion: </w:t>
      </w:r>
    </w:p>
    <w:p w14:paraId="6977E9BD" w14:textId="77777777" w:rsidR="000C7362" w:rsidRDefault="000C7362" w:rsidP="000C7362">
      <w:r>
        <w:t>r1</w:t>
      </w:r>
    </w:p>
    <w:p w14:paraId="47D5B08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R5-251641</w:t>
      </w:r>
      <w:r>
        <w:rPr>
          <w:color w:val="993300"/>
          <w:u w:val="single"/>
        </w:rPr>
        <w:t>.</w:t>
      </w:r>
    </w:p>
    <w:p w14:paraId="2A50A9B1" w14:textId="54673760" w:rsidR="000C7362" w:rsidRDefault="000C7362" w:rsidP="000C7362">
      <w:pPr>
        <w:rPr>
          <w:rFonts w:ascii="Arial" w:hAnsi="Arial" w:cs="Arial"/>
          <w:b/>
          <w:sz w:val="24"/>
        </w:rPr>
      </w:pPr>
      <w:r>
        <w:rPr>
          <w:rFonts w:ascii="Arial" w:hAnsi="Arial" w:cs="Arial"/>
          <w:b/>
          <w:color w:val="0000FF"/>
          <w:sz w:val="24"/>
        </w:rPr>
        <w:t>R5-251641</w:t>
      </w:r>
      <w:r>
        <w:rPr>
          <w:rFonts w:ascii="Arial" w:hAnsi="Arial" w:cs="Arial"/>
          <w:b/>
          <w:color w:val="0000FF"/>
          <w:sz w:val="24"/>
        </w:rPr>
        <w:tab/>
      </w:r>
      <w:r>
        <w:rPr>
          <w:rFonts w:ascii="Arial" w:hAnsi="Arial" w:cs="Arial"/>
          <w:b/>
          <w:sz w:val="24"/>
        </w:rPr>
        <w:t>Test Tolerance for Positioning Test Case 16.4.2</w:t>
      </w:r>
    </w:p>
    <w:p w14:paraId="15FA14D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CR-0959  rev 1 Cat: F (Rel-18)</w:t>
      </w:r>
      <w:r>
        <w:rPr>
          <w:i/>
        </w:rPr>
        <w:br/>
      </w:r>
      <w:r>
        <w:rPr>
          <w:i/>
        </w:rPr>
        <w:br/>
      </w:r>
      <w:r>
        <w:rPr>
          <w:i/>
        </w:rPr>
        <w:tab/>
      </w:r>
      <w:r>
        <w:rPr>
          <w:i/>
        </w:rPr>
        <w:tab/>
      </w:r>
      <w:r>
        <w:rPr>
          <w:i/>
        </w:rPr>
        <w:tab/>
      </w:r>
      <w:r>
        <w:rPr>
          <w:i/>
        </w:rPr>
        <w:tab/>
      </w:r>
      <w:r>
        <w:rPr>
          <w:i/>
        </w:rPr>
        <w:tab/>
        <w:t>Source: Rohde &amp; Schwarz</w:t>
      </w:r>
    </w:p>
    <w:p w14:paraId="531DAD42" w14:textId="77777777" w:rsidR="000C7362" w:rsidRDefault="000C7362" w:rsidP="000C7362">
      <w:pPr>
        <w:rPr>
          <w:color w:val="808080"/>
        </w:rPr>
      </w:pPr>
      <w:r>
        <w:rPr>
          <w:color w:val="808080"/>
        </w:rPr>
        <w:t>(Replaces R5-250899)</w:t>
      </w:r>
    </w:p>
    <w:p w14:paraId="434600F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FC2FA" w14:textId="5BC02F62" w:rsidR="000C7362" w:rsidRDefault="000C7362" w:rsidP="000C7362">
      <w:pPr>
        <w:rPr>
          <w:rFonts w:ascii="Arial" w:hAnsi="Arial" w:cs="Arial"/>
          <w:b/>
          <w:sz w:val="24"/>
        </w:rPr>
      </w:pPr>
      <w:r>
        <w:rPr>
          <w:rFonts w:ascii="Arial" w:hAnsi="Arial" w:cs="Arial"/>
          <w:b/>
          <w:color w:val="0000FF"/>
          <w:sz w:val="24"/>
        </w:rPr>
        <w:t>R5-250900</w:t>
      </w:r>
      <w:r>
        <w:rPr>
          <w:rFonts w:ascii="Arial" w:hAnsi="Arial" w:cs="Arial"/>
          <w:b/>
          <w:color w:val="0000FF"/>
          <w:sz w:val="24"/>
        </w:rPr>
        <w:tab/>
      </w:r>
      <w:r>
        <w:rPr>
          <w:rFonts w:ascii="Arial" w:hAnsi="Arial" w:cs="Arial"/>
          <w:b/>
          <w:sz w:val="24"/>
        </w:rPr>
        <w:t>Test Tolerance for Positioning Test Case 16.5.1</w:t>
      </w:r>
    </w:p>
    <w:p w14:paraId="6F3FA1A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CR-0960  Cat: F (Rel-18)</w:t>
      </w:r>
      <w:r>
        <w:rPr>
          <w:i/>
        </w:rPr>
        <w:br/>
      </w:r>
      <w:r>
        <w:rPr>
          <w:i/>
        </w:rPr>
        <w:br/>
      </w:r>
      <w:r>
        <w:rPr>
          <w:i/>
        </w:rPr>
        <w:tab/>
      </w:r>
      <w:r>
        <w:rPr>
          <w:i/>
        </w:rPr>
        <w:tab/>
      </w:r>
      <w:r>
        <w:rPr>
          <w:i/>
        </w:rPr>
        <w:tab/>
      </w:r>
      <w:r>
        <w:rPr>
          <w:i/>
        </w:rPr>
        <w:tab/>
      </w:r>
      <w:r>
        <w:rPr>
          <w:i/>
        </w:rPr>
        <w:tab/>
        <w:t>Source: Rohde &amp; Schwarz</w:t>
      </w:r>
    </w:p>
    <w:p w14:paraId="71918348" w14:textId="77777777" w:rsidR="000C7362" w:rsidRDefault="000C7362" w:rsidP="000C7362">
      <w:pPr>
        <w:rPr>
          <w:rFonts w:ascii="Arial" w:hAnsi="Arial" w:cs="Arial"/>
          <w:b/>
        </w:rPr>
      </w:pPr>
      <w:r>
        <w:rPr>
          <w:rFonts w:ascii="Arial" w:hAnsi="Arial" w:cs="Arial"/>
          <w:b/>
        </w:rPr>
        <w:t xml:space="preserve">Abstract: </w:t>
      </w:r>
    </w:p>
    <w:p w14:paraId="4F41E8B9" w14:textId="77777777" w:rsidR="000C7362" w:rsidRDefault="000C7362" w:rsidP="000C7362">
      <w:r>
        <w:t>RRM TT</w:t>
      </w:r>
    </w:p>
    <w:p w14:paraId="79323233" w14:textId="77777777" w:rsidR="000C7362" w:rsidRDefault="000C7362" w:rsidP="000C7362">
      <w:pPr>
        <w:rPr>
          <w:rFonts w:ascii="Arial" w:hAnsi="Arial" w:cs="Arial"/>
          <w:b/>
        </w:rPr>
      </w:pPr>
      <w:r>
        <w:rPr>
          <w:rFonts w:ascii="Arial" w:hAnsi="Arial" w:cs="Arial"/>
          <w:b/>
        </w:rPr>
        <w:t xml:space="preserve">Discussion: </w:t>
      </w:r>
    </w:p>
    <w:p w14:paraId="08F75ACD" w14:textId="77777777" w:rsidR="000C7362" w:rsidRDefault="000C7362" w:rsidP="000C7362">
      <w:r>
        <w:t>r1</w:t>
      </w:r>
    </w:p>
    <w:p w14:paraId="00BE36A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R5-251642</w:t>
      </w:r>
      <w:r>
        <w:rPr>
          <w:color w:val="993300"/>
          <w:u w:val="single"/>
        </w:rPr>
        <w:t>.</w:t>
      </w:r>
    </w:p>
    <w:p w14:paraId="0AE0CC23" w14:textId="030ED133" w:rsidR="000C7362" w:rsidRDefault="000C7362" w:rsidP="000C7362">
      <w:pPr>
        <w:rPr>
          <w:rFonts w:ascii="Arial" w:hAnsi="Arial" w:cs="Arial"/>
          <w:b/>
          <w:sz w:val="24"/>
        </w:rPr>
      </w:pPr>
      <w:r>
        <w:rPr>
          <w:rFonts w:ascii="Arial" w:hAnsi="Arial" w:cs="Arial"/>
          <w:b/>
          <w:color w:val="0000FF"/>
          <w:sz w:val="24"/>
        </w:rPr>
        <w:t>R5-251642</w:t>
      </w:r>
      <w:r>
        <w:rPr>
          <w:rFonts w:ascii="Arial" w:hAnsi="Arial" w:cs="Arial"/>
          <w:b/>
          <w:color w:val="0000FF"/>
          <w:sz w:val="24"/>
        </w:rPr>
        <w:tab/>
      </w:r>
      <w:r>
        <w:rPr>
          <w:rFonts w:ascii="Arial" w:hAnsi="Arial" w:cs="Arial"/>
          <w:b/>
          <w:sz w:val="24"/>
        </w:rPr>
        <w:t>Test Tolerance for Positioning Test Case 16.5.1</w:t>
      </w:r>
    </w:p>
    <w:p w14:paraId="4B462EB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CR-0960  rev 1 Cat: F (Rel-18)</w:t>
      </w:r>
      <w:r>
        <w:rPr>
          <w:i/>
        </w:rPr>
        <w:br/>
      </w:r>
      <w:r>
        <w:rPr>
          <w:i/>
        </w:rPr>
        <w:br/>
      </w:r>
      <w:r>
        <w:rPr>
          <w:i/>
        </w:rPr>
        <w:tab/>
      </w:r>
      <w:r>
        <w:rPr>
          <w:i/>
        </w:rPr>
        <w:tab/>
      </w:r>
      <w:r>
        <w:rPr>
          <w:i/>
        </w:rPr>
        <w:tab/>
      </w:r>
      <w:r>
        <w:rPr>
          <w:i/>
        </w:rPr>
        <w:tab/>
      </w:r>
      <w:r>
        <w:rPr>
          <w:i/>
        </w:rPr>
        <w:tab/>
        <w:t>Source: Rohde &amp; Schwarz</w:t>
      </w:r>
    </w:p>
    <w:p w14:paraId="58612CF7" w14:textId="77777777" w:rsidR="000C7362" w:rsidRDefault="000C7362" w:rsidP="000C7362">
      <w:pPr>
        <w:rPr>
          <w:color w:val="808080"/>
        </w:rPr>
      </w:pPr>
      <w:r>
        <w:rPr>
          <w:color w:val="808080"/>
        </w:rPr>
        <w:t>(Replaces R5-250900)</w:t>
      </w:r>
    </w:p>
    <w:p w14:paraId="41D842F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05ADB" w14:textId="70341C3A" w:rsidR="000C7362" w:rsidRDefault="000C7362" w:rsidP="000C7362">
      <w:pPr>
        <w:rPr>
          <w:rFonts w:ascii="Arial" w:hAnsi="Arial" w:cs="Arial"/>
          <w:b/>
          <w:sz w:val="24"/>
        </w:rPr>
      </w:pPr>
      <w:r>
        <w:rPr>
          <w:rFonts w:ascii="Arial" w:hAnsi="Arial" w:cs="Arial"/>
          <w:b/>
          <w:color w:val="0000FF"/>
          <w:sz w:val="24"/>
        </w:rPr>
        <w:t>R5-250901</w:t>
      </w:r>
      <w:r>
        <w:rPr>
          <w:rFonts w:ascii="Arial" w:hAnsi="Arial" w:cs="Arial"/>
          <w:b/>
          <w:color w:val="0000FF"/>
          <w:sz w:val="24"/>
        </w:rPr>
        <w:tab/>
      </w:r>
      <w:r>
        <w:rPr>
          <w:rFonts w:ascii="Arial" w:hAnsi="Arial" w:cs="Arial"/>
          <w:b/>
          <w:sz w:val="24"/>
        </w:rPr>
        <w:t>Test Tolerance for Positioning Test Case 16.5.2</w:t>
      </w:r>
    </w:p>
    <w:p w14:paraId="2E19A50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CR-0961  Cat: F (Rel-18)</w:t>
      </w:r>
      <w:r>
        <w:rPr>
          <w:i/>
        </w:rPr>
        <w:br/>
      </w:r>
      <w:r>
        <w:rPr>
          <w:i/>
        </w:rPr>
        <w:br/>
      </w:r>
      <w:r>
        <w:rPr>
          <w:i/>
        </w:rPr>
        <w:tab/>
      </w:r>
      <w:r>
        <w:rPr>
          <w:i/>
        </w:rPr>
        <w:tab/>
      </w:r>
      <w:r>
        <w:rPr>
          <w:i/>
        </w:rPr>
        <w:tab/>
      </w:r>
      <w:r>
        <w:rPr>
          <w:i/>
        </w:rPr>
        <w:tab/>
      </w:r>
      <w:r>
        <w:rPr>
          <w:i/>
        </w:rPr>
        <w:tab/>
        <w:t>Source: Rohde &amp; Schwarz</w:t>
      </w:r>
    </w:p>
    <w:p w14:paraId="4388FCD5" w14:textId="77777777" w:rsidR="000C7362" w:rsidRDefault="000C7362" w:rsidP="000C7362">
      <w:pPr>
        <w:rPr>
          <w:rFonts w:ascii="Arial" w:hAnsi="Arial" w:cs="Arial"/>
          <w:b/>
        </w:rPr>
      </w:pPr>
      <w:r>
        <w:rPr>
          <w:rFonts w:ascii="Arial" w:hAnsi="Arial" w:cs="Arial"/>
          <w:b/>
        </w:rPr>
        <w:t xml:space="preserve">Abstract: </w:t>
      </w:r>
    </w:p>
    <w:p w14:paraId="4A873628" w14:textId="77777777" w:rsidR="000C7362" w:rsidRDefault="000C7362" w:rsidP="000C7362">
      <w:r>
        <w:t>RRM TT</w:t>
      </w:r>
    </w:p>
    <w:p w14:paraId="5D69F36D" w14:textId="77777777" w:rsidR="000C7362" w:rsidRDefault="000C7362" w:rsidP="000C7362">
      <w:pPr>
        <w:rPr>
          <w:rFonts w:ascii="Arial" w:hAnsi="Arial" w:cs="Arial"/>
          <w:b/>
        </w:rPr>
      </w:pPr>
      <w:r>
        <w:rPr>
          <w:rFonts w:ascii="Arial" w:hAnsi="Arial" w:cs="Arial"/>
          <w:b/>
        </w:rPr>
        <w:t xml:space="preserve">Discussion: </w:t>
      </w:r>
    </w:p>
    <w:p w14:paraId="274E381A" w14:textId="77777777" w:rsidR="000C7362" w:rsidRDefault="000C7362" w:rsidP="000C7362">
      <w:r>
        <w:t>r1</w:t>
      </w:r>
    </w:p>
    <w:p w14:paraId="795A6ED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R5-251643</w:t>
      </w:r>
      <w:r>
        <w:rPr>
          <w:color w:val="993300"/>
          <w:u w:val="single"/>
        </w:rPr>
        <w:t>.</w:t>
      </w:r>
    </w:p>
    <w:p w14:paraId="1C314215" w14:textId="4FFAC834" w:rsidR="000C7362" w:rsidRDefault="000C7362" w:rsidP="000C7362">
      <w:pPr>
        <w:rPr>
          <w:rFonts w:ascii="Arial" w:hAnsi="Arial" w:cs="Arial"/>
          <w:b/>
          <w:sz w:val="24"/>
        </w:rPr>
      </w:pPr>
      <w:r>
        <w:rPr>
          <w:rFonts w:ascii="Arial" w:hAnsi="Arial" w:cs="Arial"/>
          <w:b/>
          <w:color w:val="0000FF"/>
          <w:sz w:val="24"/>
        </w:rPr>
        <w:t>R5-251643</w:t>
      </w:r>
      <w:r>
        <w:rPr>
          <w:rFonts w:ascii="Arial" w:hAnsi="Arial" w:cs="Arial"/>
          <w:b/>
          <w:color w:val="0000FF"/>
          <w:sz w:val="24"/>
        </w:rPr>
        <w:tab/>
      </w:r>
      <w:r>
        <w:rPr>
          <w:rFonts w:ascii="Arial" w:hAnsi="Arial" w:cs="Arial"/>
          <w:b/>
          <w:sz w:val="24"/>
        </w:rPr>
        <w:t>Test Tolerance for Positioning Test Case 16.5.2</w:t>
      </w:r>
    </w:p>
    <w:p w14:paraId="4FCAFC9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CR-0961  rev 1 Cat: F (Rel-18)</w:t>
      </w:r>
      <w:r>
        <w:rPr>
          <w:i/>
        </w:rPr>
        <w:br/>
      </w:r>
      <w:r>
        <w:rPr>
          <w:i/>
        </w:rPr>
        <w:br/>
      </w:r>
      <w:r>
        <w:rPr>
          <w:i/>
        </w:rPr>
        <w:tab/>
      </w:r>
      <w:r>
        <w:rPr>
          <w:i/>
        </w:rPr>
        <w:tab/>
      </w:r>
      <w:r>
        <w:rPr>
          <w:i/>
        </w:rPr>
        <w:tab/>
      </w:r>
      <w:r>
        <w:rPr>
          <w:i/>
        </w:rPr>
        <w:tab/>
      </w:r>
      <w:r>
        <w:rPr>
          <w:i/>
        </w:rPr>
        <w:tab/>
        <w:t>Source: Rohde &amp; Schwarz</w:t>
      </w:r>
    </w:p>
    <w:p w14:paraId="1FC9517B" w14:textId="77777777" w:rsidR="000C7362" w:rsidRDefault="000C7362" w:rsidP="000C7362">
      <w:pPr>
        <w:rPr>
          <w:color w:val="808080"/>
        </w:rPr>
      </w:pPr>
      <w:r>
        <w:rPr>
          <w:color w:val="808080"/>
        </w:rPr>
        <w:t>(Replaces R5-250901)</w:t>
      </w:r>
    </w:p>
    <w:p w14:paraId="3CF8BED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C27E9" w14:textId="189724B5" w:rsidR="000C7362" w:rsidRDefault="000C7362" w:rsidP="000C7362">
      <w:pPr>
        <w:rPr>
          <w:rFonts w:ascii="Arial" w:hAnsi="Arial" w:cs="Arial"/>
          <w:b/>
          <w:sz w:val="24"/>
        </w:rPr>
      </w:pPr>
      <w:r>
        <w:rPr>
          <w:rFonts w:ascii="Arial" w:hAnsi="Arial" w:cs="Arial"/>
          <w:b/>
          <w:color w:val="0000FF"/>
          <w:sz w:val="24"/>
        </w:rPr>
        <w:t>R5-250939</w:t>
      </w:r>
      <w:r>
        <w:rPr>
          <w:rFonts w:ascii="Arial" w:hAnsi="Arial" w:cs="Arial"/>
          <w:b/>
          <w:color w:val="0000FF"/>
          <w:sz w:val="24"/>
        </w:rPr>
        <w:tab/>
      </w:r>
      <w:r>
        <w:rPr>
          <w:rFonts w:ascii="Arial" w:hAnsi="Arial" w:cs="Arial"/>
          <w:b/>
          <w:sz w:val="24"/>
        </w:rPr>
        <w:t>Update of FR2 EVM MU for PUCCH</w:t>
      </w:r>
    </w:p>
    <w:p w14:paraId="725F710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CR-0962  Cat: F (Rel-18)</w:t>
      </w:r>
      <w:r>
        <w:rPr>
          <w:i/>
        </w:rPr>
        <w:br/>
      </w:r>
      <w:r>
        <w:rPr>
          <w:i/>
        </w:rPr>
        <w:br/>
      </w:r>
      <w:r>
        <w:rPr>
          <w:i/>
        </w:rPr>
        <w:tab/>
      </w:r>
      <w:r>
        <w:rPr>
          <w:i/>
        </w:rPr>
        <w:tab/>
      </w:r>
      <w:r>
        <w:rPr>
          <w:i/>
        </w:rPr>
        <w:tab/>
      </w:r>
      <w:r>
        <w:rPr>
          <w:i/>
        </w:rPr>
        <w:tab/>
      </w:r>
      <w:r>
        <w:rPr>
          <w:i/>
        </w:rPr>
        <w:tab/>
        <w:t>Source: Anritsu</w:t>
      </w:r>
    </w:p>
    <w:p w14:paraId="0BF1AA41" w14:textId="77777777" w:rsidR="000C7362" w:rsidRDefault="000C7362" w:rsidP="000C7362">
      <w:pPr>
        <w:rPr>
          <w:rFonts w:ascii="Arial" w:hAnsi="Arial" w:cs="Arial"/>
          <w:b/>
        </w:rPr>
      </w:pPr>
      <w:r>
        <w:rPr>
          <w:rFonts w:ascii="Arial" w:hAnsi="Arial" w:cs="Arial"/>
          <w:b/>
        </w:rPr>
        <w:t xml:space="preserve">Abstract: </w:t>
      </w:r>
    </w:p>
    <w:p w14:paraId="6868E916" w14:textId="77777777" w:rsidR="000C7362" w:rsidRDefault="000C7362" w:rsidP="000C7362">
      <w:r>
        <w:t>Depending on the outcome of MU discussion R5-250937</w:t>
      </w:r>
    </w:p>
    <w:p w14:paraId="1D16E618" w14:textId="77777777" w:rsidR="000C7362" w:rsidRDefault="000C7362" w:rsidP="000C7362">
      <w:pPr>
        <w:rPr>
          <w:rFonts w:ascii="Arial" w:hAnsi="Arial" w:cs="Arial"/>
          <w:b/>
        </w:rPr>
      </w:pPr>
      <w:r>
        <w:rPr>
          <w:rFonts w:ascii="Arial" w:hAnsi="Arial" w:cs="Arial"/>
          <w:b/>
        </w:rPr>
        <w:t xml:space="preserve">Discussion: </w:t>
      </w:r>
    </w:p>
    <w:p w14:paraId="358910E5" w14:textId="77777777" w:rsidR="000C7362" w:rsidRDefault="000C7362" w:rsidP="000C7362">
      <w:r>
        <w:t>Keysight: CRs should be agreeable.</w:t>
      </w:r>
    </w:p>
    <w:p w14:paraId="24849924" w14:textId="77777777" w:rsidR="000C7362" w:rsidRDefault="000C7362" w:rsidP="000C7362">
      <w:r>
        <w:t>"Depending on the outcome of MU discussion R5-250937</w:t>
      </w:r>
    </w:p>
    <w:p w14:paraId="5BD3EA09" w14:textId="77777777" w:rsidR="000C7362" w:rsidRDefault="000C7362" w:rsidP="000C7362">
      <w:r>
        <w:t>2/10: Offline discussions with Keysight, Anritsu, and R&amp;S resulted in the following proposals from Keysight: CR can be agreed. Waiting for confirmation.</w:t>
      </w:r>
    </w:p>
    <w:p w14:paraId="3145FE6F" w14:textId="77777777" w:rsidR="000C7362" w:rsidRDefault="000C7362" w:rsidP="000C7362"/>
    <w:p w14:paraId="342A113E" w14:textId="77777777" w:rsidR="000C7362" w:rsidRDefault="000C7362" w:rsidP="000C7362">
      <w:r>
        <w:t>2/17:</w:t>
      </w:r>
    </w:p>
    <w:p w14:paraId="7694BD38" w14:textId="77777777" w:rsidR="000C7362" w:rsidRDefault="000C7362" w:rsidP="000C7362">
      <w:r>
        <w:t>Moderator (AT&amp;T) No additional feedback received. This CR can be agreed."</w:t>
      </w:r>
    </w:p>
    <w:p w14:paraId="62B9D88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8D45E" w14:textId="21E8E132" w:rsidR="000C7362" w:rsidRDefault="000C7362" w:rsidP="000C7362">
      <w:pPr>
        <w:rPr>
          <w:rFonts w:ascii="Arial" w:hAnsi="Arial" w:cs="Arial"/>
          <w:b/>
          <w:sz w:val="24"/>
        </w:rPr>
      </w:pPr>
      <w:r>
        <w:rPr>
          <w:rFonts w:ascii="Arial" w:hAnsi="Arial" w:cs="Arial"/>
          <w:b/>
          <w:color w:val="0000FF"/>
          <w:sz w:val="24"/>
        </w:rPr>
        <w:t>R5-251214</w:t>
      </w:r>
      <w:r>
        <w:rPr>
          <w:rFonts w:ascii="Arial" w:hAnsi="Arial" w:cs="Arial"/>
          <w:b/>
          <w:color w:val="0000FF"/>
          <w:sz w:val="24"/>
        </w:rPr>
        <w:tab/>
      </w:r>
      <w:r>
        <w:rPr>
          <w:rFonts w:ascii="Arial" w:hAnsi="Arial" w:cs="Arial"/>
          <w:b/>
          <w:sz w:val="24"/>
        </w:rPr>
        <w:t>Addition of FR2 RF testability issue list to specification</w:t>
      </w:r>
    </w:p>
    <w:p w14:paraId="0D7B73F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CR-1003  Cat: F (Rel-18)</w:t>
      </w:r>
      <w:r>
        <w:rPr>
          <w:i/>
        </w:rPr>
        <w:br/>
      </w:r>
      <w:r>
        <w:rPr>
          <w:i/>
        </w:rPr>
        <w:br/>
      </w:r>
      <w:r>
        <w:rPr>
          <w:i/>
        </w:rPr>
        <w:tab/>
      </w:r>
      <w:r>
        <w:rPr>
          <w:i/>
        </w:rPr>
        <w:tab/>
      </w:r>
      <w:r>
        <w:rPr>
          <w:i/>
        </w:rPr>
        <w:tab/>
      </w:r>
      <w:r>
        <w:rPr>
          <w:i/>
        </w:rPr>
        <w:tab/>
      </w:r>
      <w:r>
        <w:rPr>
          <w:i/>
        </w:rPr>
        <w:tab/>
        <w:t>Source: Apple Trading</w:t>
      </w:r>
    </w:p>
    <w:p w14:paraId="3A158D40" w14:textId="77777777" w:rsidR="000C7362" w:rsidRDefault="000C7362" w:rsidP="000C7362">
      <w:pPr>
        <w:rPr>
          <w:rFonts w:ascii="Arial" w:hAnsi="Arial" w:cs="Arial"/>
          <w:b/>
        </w:rPr>
      </w:pPr>
      <w:r>
        <w:rPr>
          <w:rFonts w:ascii="Arial" w:hAnsi="Arial" w:cs="Arial"/>
          <w:b/>
        </w:rPr>
        <w:t xml:space="preserve">Abstract: </w:t>
      </w:r>
    </w:p>
    <w:p w14:paraId="7FA2D346" w14:textId="77777777" w:rsidR="000C7362" w:rsidRDefault="000C7362" w:rsidP="000C7362">
      <w:r>
        <w:t>Follow up to AP#105.21</w:t>
      </w:r>
    </w:p>
    <w:p w14:paraId="4578F39A" w14:textId="77777777" w:rsidR="000C7362" w:rsidRDefault="000C7362" w:rsidP="000C7362">
      <w:pPr>
        <w:rPr>
          <w:rFonts w:ascii="Arial" w:hAnsi="Arial" w:cs="Arial"/>
          <w:b/>
        </w:rPr>
      </w:pPr>
      <w:r>
        <w:rPr>
          <w:rFonts w:ascii="Arial" w:hAnsi="Arial" w:cs="Arial"/>
          <w:b/>
        </w:rPr>
        <w:t xml:space="preserve">Discussion: </w:t>
      </w:r>
    </w:p>
    <w:p w14:paraId="6EF50983" w14:textId="77777777" w:rsidR="000C7362" w:rsidRDefault="000C7362" w:rsidP="000C7362">
      <w:r>
        <w:t>3GU allocation: 38.905 / AI allocation: 38.903</w:t>
      </w:r>
    </w:p>
    <w:p w14:paraId="06D5DAE2" w14:textId="77777777" w:rsidR="000C7362" w:rsidRDefault="000C7362" w:rsidP="000C7362">
      <w:r>
        <w:t>reissued as R5-251224 because of wrong spec</w:t>
      </w:r>
    </w:p>
    <w:p w14:paraId="6D10096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0F74B6" w14:textId="3B76C25D" w:rsidR="000C7362" w:rsidRDefault="000C7362" w:rsidP="000C7362">
      <w:pPr>
        <w:rPr>
          <w:rFonts w:ascii="Arial" w:hAnsi="Arial" w:cs="Arial"/>
          <w:b/>
          <w:sz w:val="24"/>
        </w:rPr>
      </w:pPr>
      <w:r>
        <w:rPr>
          <w:rFonts w:ascii="Arial" w:hAnsi="Arial" w:cs="Arial"/>
          <w:b/>
          <w:color w:val="0000FF"/>
          <w:sz w:val="24"/>
        </w:rPr>
        <w:t>R5-251224</w:t>
      </w:r>
      <w:r>
        <w:rPr>
          <w:rFonts w:ascii="Arial" w:hAnsi="Arial" w:cs="Arial"/>
          <w:b/>
          <w:color w:val="0000FF"/>
          <w:sz w:val="24"/>
        </w:rPr>
        <w:tab/>
      </w:r>
      <w:r>
        <w:rPr>
          <w:rFonts w:ascii="Arial" w:hAnsi="Arial" w:cs="Arial"/>
          <w:b/>
          <w:sz w:val="24"/>
        </w:rPr>
        <w:t>Addition of FR2 RF testability issue list to specification</w:t>
      </w:r>
    </w:p>
    <w:p w14:paraId="4B96EF4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CR-0977  Cat: F (Rel-18)</w:t>
      </w:r>
      <w:r>
        <w:rPr>
          <w:i/>
        </w:rPr>
        <w:br/>
      </w:r>
      <w:r>
        <w:rPr>
          <w:i/>
        </w:rPr>
        <w:br/>
      </w:r>
      <w:r>
        <w:rPr>
          <w:i/>
        </w:rPr>
        <w:tab/>
      </w:r>
      <w:r>
        <w:rPr>
          <w:i/>
        </w:rPr>
        <w:tab/>
      </w:r>
      <w:r>
        <w:rPr>
          <w:i/>
        </w:rPr>
        <w:tab/>
      </w:r>
      <w:r>
        <w:rPr>
          <w:i/>
        </w:rPr>
        <w:tab/>
      </w:r>
      <w:r>
        <w:rPr>
          <w:i/>
        </w:rPr>
        <w:tab/>
        <w:t>Source: Apple Trading</w:t>
      </w:r>
    </w:p>
    <w:p w14:paraId="5E094E03" w14:textId="77777777" w:rsidR="000C7362" w:rsidRDefault="000C7362" w:rsidP="000C7362">
      <w:pPr>
        <w:rPr>
          <w:rFonts w:ascii="Arial" w:hAnsi="Arial" w:cs="Arial"/>
          <w:b/>
        </w:rPr>
      </w:pPr>
      <w:r>
        <w:rPr>
          <w:rFonts w:ascii="Arial" w:hAnsi="Arial" w:cs="Arial"/>
          <w:b/>
        </w:rPr>
        <w:t xml:space="preserve">Abstract: </w:t>
      </w:r>
    </w:p>
    <w:p w14:paraId="4FA14594" w14:textId="77777777" w:rsidR="000C7362" w:rsidRDefault="000C7362" w:rsidP="000C7362">
      <w:r>
        <w:t>reissued from R5-251214 because of wrong spec</w:t>
      </w:r>
    </w:p>
    <w:p w14:paraId="3BD67434" w14:textId="77777777" w:rsidR="000C7362" w:rsidRDefault="000C7362" w:rsidP="000C7362">
      <w:pPr>
        <w:rPr>
          <w:rFonts w:ascii="Arial" w:hAnsi="Arial" w:cs="Arial"/>
          <w:b/>
        </w:rPr>
      </w:pPr>
      <w:r>
        <w:rPr>
          <w:rFonts w:ascii="Arial" w:hAnsi="Arial" w:cs="Arial"/>
          <w:b/>
        </w:rPr>
        <w:t xml:space="preserve">Discussion: </w:t>
      </w:r>
    </w:p>
    <w:p w14:paraId="5C59075D" w14:textId="77777777" w:rsidR="000C7362" w:rsidRDefault="000C7362" w:rsidP="000C7362">
      <w:r>
        <w:t>r2</w:t>
      </w:r>
    </w:p>
    <w:p w14:paraId="1209D27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R5-251706</w:t>
      </w:r>
      <w:r>
        <w:rPr>
          <w:color w:val="993300"/>
          <w:u w:val="single"/>
        </w:rPr>
        <w:t>.</w:t>
      </w:r>
    </w:p>
    <w:p w14:paraId="0A5075BD" w14:textId="6E21BD38" w:rsidR="000C7362" w:rsidRDefault="000C7362" w:rsidP="000C7362">
      <w:pPr>
        <w:rPr>
          <w:rFonts w:ascii="Arial" w:hAnsi="Arial" w:cs="Arial"/>
          <w:b/>
          <w:sz w:val="24"/>
        </w:rPr>
      </w:pPr>
      <w:r>
        <w:rPr>
          <w:rFonts w:ascii="Arial" w:hAnsi="Arial" w:cs="Arial"/>
          <w:b/>
          <w:color w:val="0000FF"/>
          <w:sz w:val="24"/>
        </w:rPr>
        <w:t>R5-251706</w:t>
      </w:r>
      <w:r>
        <w:rPr>
          <w:rFonts w:ascii="Arial" w:hAnsi="Arial" w:cs="Arial"/>
          <w:b/>
          <w:color w:val="0000FF"/>
          <w:sz w:val="24"/>
        </w:rPr>
        <w:tab/>
      </w:r>
      <w:r>
        <w:rPr>
          <w:rFonts w:ascii="Arial" w:hAnsi="Arial" w:cs="Arial"/>
          <w:b/>
          <w:sz w:val="24"/>
        </w:rPr>
        <w:t>Addition of FR2 RF testability issue list to specification</w:t>
      </w:r>
    </w:p>
    <w:p w14:paraId="11AA88A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v18.5.0</w:t>
      </w:r>
      <w:r>
        <w:rPr>
          <w:i/>
        </w:rPr>
        <w:tab/>
        <w:t xml:space="preserve">  CR-0977  rev 1 Cat: F (Rel-18)</w:t>
      </w:r>
      <w:r>
        <w:rPr>
          <w:i/>
        </w:rPr>
        <w:br/>
      </w:r>
      <w:r>
        <w:rPr>
          <w:i/>
        </w:rPr>
        <w:br/>
      </w:r>
      <w:r>
        <w:rPr>
          <w:i/>
        </w:rPr>
        <w:tab/>
      </w:r>
      <w:r>
        <w:rPr>
          <w:i/>
        </w:rPr>
        <w:tab/>
      </w:r>
      <w:r>
        <w:rPr>
          <w:i/>
        </w:rPr>
        <w:tab/>
      </w:r>
      <w:r>
        <w:rPr>
          <w:i/>
        </w:rPr>
        <w:tab/>
      </w:r>
      <w:r>
        <w:rPr>
          <w:i/>
        </w:rPr>
        <w:tab/>
        <w:t>Source: Apple Trading</w:t>
      </w:r>
    </w:p>
    <w:p w14:paraId="4544039E" w14:textId="77777777" w:rsidR="000C7362" w:rsidRDefault="000C7362" w:rsidP="000C7362">
      <w:pPr>
        <w:rPr>
          <w:color w:val="808080"/>
        </w:rPr>
      </w:pPr>
      <w:r>
        <w:rPr>
          <w:color w:val="808080"/>
        </w:rPr>
        <w:t>(Replaces R5-251224)</w:t>
      </w:r>
    </w:p>
    <w:p w14:paraId="5CECAC4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05550" w14:textId="77777777" w:rsidR="000C7362" w:rsidRDefault="000C7362" w:rsidP="000C7362">
      <w:pPr>
        <w:pStyle w:val="Heading4"/>
      </w:pPr>
      <w:bookmarkStart w:id="688" w:name="_Toc192964102"/>
      <w:r>
        <w:t>5.4.19</w:t>
      </w:r>
      <w:r>
        <w:tab/>
        <w:t>TR 38.905 (NR Test Points Radio Transmission and Reception)</w:t>
      </w:r>
      <w:bookmarkEnd w:id="688"/>
    </w:p>
    <w:p w14:paraId="007B1FFE" w14:textId="6BBAB6DB" w:rsidR="000C7362" w:rsidRDefault="000C7362" w:rsidP="000C7362">
      <w:pPr>
        <w:rPr>
          <w:rFonts w:ascii="Arial" w:hAnsi="Arial" w:cs="Arial"/>
          <w:b/>
          <w:sz w:val="24"/>
        </w:rPr>
      </w:pPr>
      <w:r>
        <w:rPr>
          <w:rFonts w:ascii="Arial" w:hAnsi="Arial" w:cs="Arial"/>
          <w:b/>
          <w:color w:val="0000FF"/>
          <w:sz w:val="24"/>
        </w:rPr>
        <w:t>R5-250194</w:t>
      </w:r>
      <w:r>
        <w:rPr>
          <w:rFonts w:ascii="Arial" w:hAnsi="Arial" w:cs="Arial"/>
          <w:b/>
          <w:color w:val="0000FF"/>
          <w:sz w:val="24"/>
        </w:rPr>
        <w:tab/>
      </w:r>
      <w:r>
        <w:rPr>
          <w:rFonts w:ascii="Arial" w:hAnsi="Arial" w:cs="Arial"/>
          <w:b/>
          <w:sz w:val="24"/>
        </w:rPr>
        <w:t>Addition of reference sensitivity TP analysis for new PC1.5 2CC NRCA combo within FR1</w:t>
      </w:r>
    </w:p>
    <w:p w14:paraId="5073D03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CR-0978  Cat: F (Rel-18)</w:t>
      </w:r>
      <w:r>
        <w:rPr>
          <w:i/>
        </w:rPr>
        <w:br/>
      </w:r>
      <w:r>
        <w:rPr>
          <w:i/>
        </w:rPr>
        <w:br/>
      </w:r>
      <w:r>
        <w:rPr>
          <w:i/>
        </w:rPr>
        <w:tab/>
      </w:r>
      <w:r>
        <w:rPr>
          <w:i/>
        </w:rPr>
        <w:tab/>
      </w:r>
      <w:r>
        <w:rPr>
          <w:i/>
        </w:rPr>
        <w:tab/>
      </w:r>
      <w:r>
        <w:rPr>
          <w:i/>
        </w:rPr>
        <w:tab/>
      </w:r>
      <w:r>
        <w:rPr>
          <w:i/>
        </w:rPr>
        <w:tab/>
        <w:t>Source: KDDI Corporation</w:t>
      </w:r>
    </w:p>
    <w:p w14:paraId="7E88EF06" w14:textId="77777777" w:rsidR="000C7362" w:rsidRDefault="000C7362" w:rsidP="000C7362">
      <w:pPr>
        <w:rPr>
          <w:rFonts w:ascii="Arial" w:hAnsi="Arial" w:cs="Arial"/>
          <w:b/>
        </w:rPr>
      </w:pPr>
      <w:r>
        <w:rPr>
          <w:rFonts w:ascii="Arial" w:hAnsi="Arial" w:cs="Arial"/>
          <w:b/>
        </w:rPr>
        <w:t xml:space="preserve">Abstract: </w:t>
      </w:r>
    </w:p>
    <w:p w14:paraId="41290306" w14:textId="77777777" w:rsidR="000C7362" w:rsidRDefault="000C7362" w:rsidP="000C7362">
      <w:r>
        <w:t>TC R5-250196</w:t>
      </w:r>
    </w:p>
    <w:p w14:paraId="25392089" w14:textId="77777777" w:rsidR="000C7362" w:rsidRDefault="000C7362" w:rsidP="000C7362">
      <w:pPr>
        <w:rPr>
          <w:rFonts w:ascii="Arial" w:hAnsi="Arial" w:cs="Arial"/>
          <w:b/>
        </w:rPr>
      </w:pPr>
      <w:r>
        <w:rPr>
          <w:rFonts w:ascii="Arial" w:hAnsi="Arial" w:cs="Arial"/>
          <w:b/>
        </w:rPr>
        <w:t xml:space="preserve">Discussion: </w:t>
      </w:r>
    </w:p>
    <w:p w14:paraId="2F10C745" w14:textId="77777777" w:rsidR="000C7362" w:rsidRDefault="000C7362" w:rsidP="000C7362">
      <w:r>
        <w:t>r1</w:t>
      </w:r>
    </w:p>
    <w:p w14:paraId="28657C6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R5-251521</w:t>
      </w:r>
      <w:r>
        <w:rPr>
          <w:color w:val="993300"/>
          <w:u w:val="single"/>
        </w:rPr>
        <w:t>.</w:t>
      </w:r>
    </w:p>
    <w:p w14:paraId="7FE89C4A" w14:textId="760AF9E5" w:rsidR="000C7362" w:rsidRDefault="000C7362" w:rsidP="000C7362">
      <w:pPr>
        <w:rPr>
          <w:rFonts w:ascii="Arial" w:hAnsi="Arial" w:cs="Arial"/>
          <w:b/>
          <w:sz w:val="24"/>
        </w:rPr>
      </w:pPr>
      <w:r>
        <w:rPr>
          <w:rFonts w:ascii="Arial" w:hAnsi="Arial" w:cs="Arial"/>
          <w:b/>
          <w:color w:val="0000FF"/>
          <w:sz w:val="24"/>
        </w:rPr>
        <w:t>R5-251521</w:t>
      </w:r>
      <w:r>
        <w:rPr>
          <w:rFonts w:ascii="Arial" w:hAnsi="Arial" w:cs="Arial"/>
          <w:b/>
          <w:color w:val="0000FF"/>
          <w:sz w:val="24"/>
        </w:rPr>
        <w:tab/>
      </w:r>
      <w:r>
        <w:rPr>
          <w:rFonts w:ascii="Arial" w:hAnsi="Arial" w:cs="Arial"/>
          <w:b/>
          <w:sz w:val="24"/>
        </w:rPr>
        <w:t>Addition of reference sensitivity TP analysis for new PC1.5 2CC NRCA combo within FR1</w:t>
      </w:r>
    </w:p>
    <w:p w14:paraId="046B36D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CR-0978  rev 1 Cat: F (Rel-18)</w:t>
      </w:r>
      <w:r>
        <w:rPr>
          <w:i/>
        </w:rPr>
        <w:br/>
      </w:r>
      <w:r>
        <w:rPr>
          <w:i/>
        </w:rPr>
        <w:br/>
      </w:r>
      <w:r>
        <w:rPr>
          <w:i/>
        </w:rPr>
        <w:tab/>
      </w:r>
      <w:r>
        <w:rPr>
          <w:i/>
        </w:rPr>
        <w:tab/>
      </w:r>
      <w:r>
        <w:rPr>
          <w:i/>
        </w:rPr>
        <w:tab/>
      </w:r>
      <w:r>
        <w:rPr>
          <w:i/>
        </w:rPr>
        <w:tab/>
      </w:r>
      <w:r>
        <w:rPr>
          <w:i/>
        </w:rPr>
        <w:tab/>
        <w:t>Source: KDDI Corporation</w:t>
      </w:r>
    </w:p>
    <w:p w14:paraId="205BFBC1" w14:textId="77777777" w:rsidR="000C7362" w:rsidRDefault="000C7362" w:rsidP="000C7362">
      <w:pPr>
        <w:rPr>
          <w:color w:val="808080"/>
        </w:rPr>
      </w:pPr>
      <w:r>
        <w:rPr>
          <w:color w:val="808080"/>
        </w:rPr>
        <w:t>(Replaces R5-250194)</w:t>
      </w:r>
    </w:p>
    <w:p w14:paraId="22433F1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3DF35" w14:textId="5D402574" w:rsidR="000C7362" w:rsidRDefault="000C7362" w:rsidP="000C7362">
      <w:pPr>
        <w:rPr>
          <w:rFonts w:ascii="Arial" w:hAnsi="Arial" w:cs="Arial"/>
          <w:b/>
          <w:sz w:val="24"/>
        </w:rPr>
      </w:pPr>
      <w:r>
        <w:rPr>
          <w:rFonts w:ascii="Arial" w:hAnsi="Arial" w:cs="Arial"/>
          <w:b/>
          <w:color w:val="0000FF"/>
          <w:sz w:val="24"/>
        </w:rPr>
        <w:t>R5-250232</w:t>
      </w:r>
      <w:r>
        <w:rPr>
          <w:rFonts w:ascii="Arial" w:hAnsi="Arial" w:cs="Arial"/>
          <w:b/>
          <w:color w:val="0000FF"/>
          <w:sz w:val="24"/>
        </w:rPr>
        <w:tab/>
      </w:r>
      <w:r>
        <w:rPr>
          <w:rFonts w:ascii="Arial" w:hAnsi="Arial" w:cs="Arial"/>
          <w:b/>
          <w:sz w:val="24"/>
        </w:rPr>
        <w:t>Addition of A-MPR test point analysis for NS_17/NS_01 PC2</w:t>
      </w:r>
    </w:p>
    <w:p w14:paraId="433CE51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CR-0980  Cat: F (Rel-18)</w:t>
      </w:r>
      <w:r>
        <w:rPr>
          <w:i/>
        </w:rPr>
        <w:br/>
      </w:r>
      <w:r>
        <w:rPr>
          <w:i/>
        </w:rPr>
        <w:br/>
      </w:r>
      <w:r>
        <w:rPr>
          <w:i/>
        </w:rPr>
        <w:tab/>
      </w:r>
      <w:r>
        <w:rPr>
          <w:i/>
        </w:rPr>
        <w:tab/>
      </w:r>
      <w:r>
        <w:rPr>
          <w:i/>
        </w:rPr>
        <w:tab/>
      </w:r>
      <w:r>
        <w:rPr>
          <w:i/>
        </w:rPr>
        <w:tab/>
      </w:r>
      <w:r>
        <w:rPr>
          <w:i/>
        </w:rPr>
        <w:tab/>
        <w:t>Source: Nokia</w:t>
      </w:r>
    </w:p>
    <w:p w14:paraId="13A8051A" w14:textId="77777777" w:rsidR="000C7362" w:rsidRDefault="000C7362" w:rsidP="000C7362">
      <w:pPr>
        <w:rPr>
          <w:rFonts w:ascii="Arial" w:hAnsi="Arial" w:cs="Arial"/>
          <w:b/>
        </w:rPr>
      </w:pPr>
      <w:r>
        <w:rPr>
          <w:rFonts w:ascii="Arial" w:hAnsi="Arial" w:cs="Arial"/>
          <w:b/>
        </w:rPr>
        <w:t xml:space="preserve">Abstract: </w:t>
      </w:r>
    </w:p>
    <w:p w14:paraId="1B30C23F" w14:textId="77777777" w:rsidR="000C7362" w:rsidRDefault="000C7362" w:rsidP="000C7362">
      <w:r>
        <w:t>Requirement CR in R5-250235 (CR 3173)</w:t>
      </w:r>
    </w:p>
    <w:p w14:paraId="53F4CFC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6CAC9" w14:textId="56BC757A" w:rsidR="000C7362" w:rsidRDefault="000C7362" w:rsidP="000C7362">
      <w:pPr>
        <w:rPr>
          <w:rFonts w:ascii="Arial" w:hAnsi="Arial" w:cs="Arial"/>
          <w:b/>
          <w:sz w:val="24"/>
        </w:rPr>
      </w:pPr>
      <w:r>
        <w:rPr>
          <w:rFonts w:ascii="Arial" w:hAnsi="Arial" w:cs="Arial"/>
          <w:b/>
          <w:color w:val="0000FF"/>
          <w:sz w:val="24"/>
        </w:rPr>
        <w:t>R5-250233</w:t>
      </w:r>
      <w:r>
        <w:rPr>
          <w:rFonts w:ascii="Arial" w:hAnsi="Arial" w:cs="Arial"/>
          <w:b/>
          <w:color w:val="0000FF"/>
          <w:sz w:val="24"/>
        </w:rPr>
        <w:tab/>
      </w:r>
      <w:r>
        <w:rPr>
          <w:rFonts w:ascii="Arial" w:hAnsi="Arial" w:cs="Arial"/>
          <w:b/>
          <w:sz w:val="24"/>
        </w:rPr>
        <w:t>Addition of reference sensitivity test point analysis for CA_n28A-n78A PC2</w:t>
      </w:r>
    </w:p>
    <w:p w14:paraId="50579F1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CR-0981  Cat: F (Rel-18)</w:t>
      </w:r>
      <w:r>
        <w:rPr>
          <w:i/>
        </w:rPr>
        <w:br/>
      </w:r>
      <w:r>
        <w:rPr>
          <w:i/>
        </w:rPr>
        <w:br/>
      </w:r>
      <w:r>
        <w:rPr>
          <w:i/>
        </w:rPr>
        <w:tab/>
      </w:r>
      <w:r>
        <w:rPr>
          <w:i/>
        </w:rPr>
        <w:tab/>
      </w:r>
      <w:r>
        <w:rPr>
          <w:i/>
        </w:rPr>
        <w:tab/>
      </w:r>
      <w:r>
        <w:rPr>
          <w:i/>
        </w:rPr>
        <w:tab/>
      </w:r>
      <w:r>
        <w:rPr>
          <w:i/>
        </w:rPr>
        <w:tab/>
        <w:t>Source: Nokia</w:t>
      </w:r>
    </w:p>
    <w:p w14:paraId="262DBD1A" w14:textId="77777777" w:rsidR="000C7362" w:rsidRDefault="000C7362" w:rsidP="000C7362">
      <w:pPr>
        <w:rPr>
          <w:rFonts w:ascii="Arial" w:hAnsi="Arial" w:cs="Arial"/>
          <w:b/>
        </w:rPr>
      </w:pPr>
      <w:r>
        <w:rPr>
          <w:rFonts w:ascii="Arial" w:hAnsi="Arial" w:cs="Arial"/>
          <w:b/>
        </w:rPr>
        <w:t xml:space="preserve">Abstract: </w:t>
      </w:r>
    </w:p>
    <w:p w14:paraId="285C4ADB" w14:textId="77777777" w:rsidR="000C7362" w:rsidRDefault="000C7362" w:rsidP="000C7362">
      <w:r>
        <w:t>Requirement CR in R5-250234 (CR 3172)</w:t>
      </w:r>
    </w:p>
    <w:p w14:paraId="535A3A2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B8CFB" w14:textId="0278FF4B" w:rsidR="000C7362" w:rsidRDefault="000C7362" w:rsidP="000C7362">
      <w:pPr>
        <w:rPr>
          <w:rFonts w:ascii="Arial" w:hAnsi="Arial" w:cs="Arial"/>
          <w:b/>
          <w:sz w:val="24"/>
        </w:rPr>
      </w:pPr>
      <w:r>
        <w:rPr>
          <w:rFonts w:ascii="Arial" w:hAnsi="Arial" w:cs="Arial"/>
          <w:b/>
          <w:color w:val="0000FF"/>
          <w:sz w:val="24"/>
        </w:rPr>
        <w:t>R5-250287</w:t>
      </w:r>
      <w:r>
        <w:rPr>
          <w:rFonts w:ascii="Arial" w:hAnsi="Arial" w:cs="Arial"/>
          <w:b/>
          <w:color w:val="0000FF"/>
          <w:sz w:val="24"/>
        </w:rPr>
        <w:tab/>
      </w:r>
      <w:r>
        <w:rPr>
          <w:rFonts w:ascii="Arial" w:hAnsi="Arial" w:cs="Arial"/>
          <w:b/>
          <w:sz w:val="24"/>
        </w:rPr>
        <w:t xml:space="preserve">FR2 - TP analysis update for CA NS 202 for </w:t>
      </w:r>
      <w:proofErr w:type="spellStart"/>
      <w:r>
        <w:rPr>
          <w:rFonts w:ascii="Arial" w:hAnsi="Arial" w:cs="Arial"/>
          <w:b/>
          <w:sz w:val="24"/>
        </w:rPr>
        <w:t>PCx</w:t>
      </w:r>
      <w:proofErr w:type="spellEnd"/>
      <w:r>
        <w:rPr>
          <w:rFonts w:ascii="Arial" w:hAnsi="Arial" w:cs="Arial"/>
          <w:b/>
          <w:sz w:val="24"/>
        </w:rPr>
        <w:t xml:space="preserve"> other than PC1</w:t>
      </w:r>
    </w:p>
    <w:p w14:paraId="028B91E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CR-0984  Cat: F (Rel-18)</w:t>
      </w:r>
      <w:r>
        <w:rPr>
          <w:i/>
        </w:rPr>
        <w:br/>
      </w:r>
      <w:r>
        <w:rPr>
          <w:i/>
        </w:rPr>
        <w:br/>
      </w:r>
      <w:r>
        <w:rPr>
          <w:i/>
        </w:rPr>
        <w:tab/>
      </w:r>
      <w:r>
        <w:rPr>
          <w:i/>
        </w:rPr>
        <w:tab/>
      </w:r>
      <w:r>
        <w:rPr>
          <w:i/>
        </w:rPr>
        <w:tab/>
      </w:r>
      <w:r>
        <w:rPr>
          <w:i/>
        </w:rPr>
        <w:tab/>
      </w:r>
      <w:r>
        <w:rPr>
          <w:i/>
        </w:rPr>
        <w:tab/>
        <w:t>Source: Keysight Technologies</w:t>
      </w:r>
    </w:p>
    <w:p w14:paraId="538B33A2" w14:textId="77777777" w:rsidR="000C7362" w:rsidRDefault="000C7362" w:rsidP="000C7362">
      <w:pPr>
        <w:rPr>
          <w:rFonts w:ascii="Arial" w:hAnsi="Arial" w:cs="Arial"/>
          <w:b/>
        </w:rPr>
      </w:pPr>
      <w:r>
        <w:rPr>
          <w:rFonts w:ascii="Arial" w:hAnsi="Arial" w:cs="Arial"/>
          <w:b/>
        </w:rPr>
        <w:t xml:space="preserve">Abstract: </w:t>
      </w:r>
    </w:p>
    <w:p w14:paraId="630891F9" w14:textId="77777777" w:rsidR="000C7362" w:rsidRDefault="000C7362" w:rsidP="000C7362">
      <w:r>
        <w:t>TC R5-250288</w:t>
      </w:r>
    </w:p>
    <w:p w14:paraId="7010F29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R5-251522</w:t>
      </w:r>
      <w:r>
        <w:rPr>
          <w:color w:val="993300"/>
          <w:u w:val="single"/>
        </w:rPr>
        <w:t>.</w:t>
      </w:r>
    </w:p>
    <w:p w14:paraId="0941D4EA" w14:textId="4484476F" w:rsidR="000C7362" w:rsidRDefault="000C7362" w:rsidP="000C7362">
      <w:pPr>
        <w:rPr>
          <w:rFonts w:ascii="Arial" w:hAnsi="Arial" w:cs="Arial"/>
          <w:b/>
          <w:sz w:val="24"/>
        </w:rPr>
      </w:pPr>
      <w:r>
        <w:rPr>
          <w:rFonts w:ascii="Arial" w:hAnsi="Arial" w:cs="Arial"/>
          <w:b/>
          <w:color w:val="0000FF"/>
          <w:sz w:val="24"/>
        </w:rPr>
        <w:t>R5-251522</w:t>
      </w:r>
      <w:r>
        <w:rPr>
          <w:rFonts w:ascii="Arial" w:hAnsi="Arial" w:cs="Arial"/>
          <w:b/>
          <w:color w:val="0000FF"/>
          <w:sz w:val="24"/>
        </w:rPr>
        <w:tab/>
      </w:r>
      <w:r>
        <w:rPr>
          <w:rFonts w:ascii="Arial" w:hAnsi="Arial" w:cs="Arial"/>
          <w:b/>
          <w:sz w:val="24"/>
        </w:rPr>
        <w:t xml:space="preserve">FR2 - TP analysis update for CA NS 202 for </w:t>
      </w:r>
      <w:proofErr w:type="spellStart"/>
      <w:r>
        <w:rPr>
          <w:rFonts w:ascii="Arial" w:hAnsi="Arial" w:cs="Arial"/>
          <w:b/>
          <w:sz w:val="24"/>
        </w:rPr>
        <w:t>PCx</w:t>
      </w:r>
      <w:proofErr w:type="spellEnd"/>
      <w:r>
        <w:rPr>
          <w:rFonts w:ascii="Arial" w:hAnsi="Arial" w:cs="Arial"/>
          <w:b/>
          <w:sz w:val="24"/>
        </w:rPr>
        <w:t xml:space="preserve"> other than PC1</w:t>
      </w:r>
    </w:p>
    <w:p w14:paraId="3132D32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CR-0984  rev 1 Cat: F (Rel-18)</w:t>
      </w:r>
      <w:r>
        <w:rPr>
          <w:i/>
        </w:rPr>
        <w:br/>
      </w:r>
      <w:r>
        <w:rPr>
          <w:i/>
        </w:rPr>
        <w:br/>
      </w:r>
      <w:r>
        <w:rPr>
          <w:i/>
        </w:rPr>
        <w:tab/>
      </w:r>
      <w:r>
        <w:rPr>
          <w:i/>
        </w:rPr>
        <w:tab/>
      </w:r>
      <w:r>
        <w:rPr>
          <w:i/>
        </w:rPr>
        <w:tab/>
      </w:r>
      <w:r>
        <w:rPr>
          <w:i/>
        </w:rPr>
        <w:tab/>
      </w:r>
      <w:r>
        <w:rPr>
          <w:i/>
        </w:rPr>
        <w:tab/>
        <w:t>Source: Keysight Technologies</w:t>
      </w:r>
    </w:p>
    <w:p w14:paraId="5E7EF23E" w14:textId="77777777" w:rsidR="000C7362" w:rsidRDefault="000C7362" w:rsidP="000C7362">
      <w:pPr>
        <w:rPr>
          <w:color w:val="808080"/>
        </w:rPr>
      </w:pPr>
      <w:r>
        <w:rPr>
          <w:color w:val="808080"/>
        </w:rPr>
        <w:t>(Replaces R5-250287)</w:t>
      </w:r>
    </w:p>
    <w:p w14:paraId="58B9265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139D5" w14:textId="0F903CB5" w:rsidR="000C7362" w:rsidRDefault="000C7362" w:rsidP="000C7362">
      <w:pPr>
        <w:rPr>
          <w:rFonts w:ascii="Arial" w:hAnsi="Arial" w:cs="Arial"/>
          <w:b/>
          <w:sz w:val="24"/>
        </w:rPr>
      </w:pPr>
      <w:r>
        <w:rPr>
          <w:rFonts w:ascii="Arial" w:hAnsi="Arial" w:cs="Arial"/>
          <w:b/>
          <w:color w:val="0000FF"/>
          <w:sz w:val="24"/>
        </w:rPr>
        <w:t>R5-250608</w:t>
      </w:r>
      <w:r>
        <w:rPr>
          <w:rFonts w:ascii="Arial" w:hAnsi="Arial" w:cs="Arial"/>
          <w:b/>
          <w:color w:val="0000FF"/>
          <w:sz w:val="24"/>
        </w:rPr>
        <w:tab/>
      </w:r>
      <w:r>
        <w:rPr>
          <w:rFonts w:ascii="Arial" w:hAnsi="Arial" w:cs="Arial"/>
          <w:b/>
          <w:sz w:val="24"/>
        </w:rPr>
        <w:t>Updating the TP analysis for FR1 Out-of-band Blocking testing</w:t>
      </w:r>
    </w:p>
    <w:p w14:paraId="378ECDF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CR-0986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E9DA58" w14:textId="77777777" w:rsidR="000C7362" w:rsidRDefault="000C7362" w:rsidP="000C7362">
      <w:pPr>
        <w:rPr>
          <w:rFonts w:ascii="Arial" w:hAnsi="Arial" w:cs="Arial"/>
          <w:b/>
        </w:rPr>
      </w:pPr>
      <w:r>
        <w:rPr>
          <w:rFonts w:ascii="Arial" w:hAnsi="Arial" w:cs="Arial"/>
          <w:b/>
        </w:rPr>
        <w:t xml:space="preserve">Abstract: </w:t>
      </w:r>
    </w:p>
    <w:p w14:paraId="458AAEAB" w14:textId="77777777" w:rsidR="000C7362" w:rsidRDefault="000C7362" w:rsidP="000C7362">
      <w:r>
        <w:t>TC in R5-250440</w:t>
      </w:r>
    </w:p>
    <w:p w14:paraId="479CB7E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C0259" w14:textId="269671B7" w:rsidR="000C7362" w:rsidRDefault="000C7362" w:rsidP="000C7362">
      <w:pPr>
        <w:rPr>
          <w:rFonts w:ascii="Arial" w:hAnsi="Arial" w:cs="Arial"/>
          <w:b/>
          <w:sz w:val="24"/>
        </w:rPr>
      </w:pPr>
      <w:r>
        <w:rPr>
          <w:rFonts w:ascii="Arial" w:hAnsi="Arial" w:cs="Arial"/>
          <w:b/>
          <w:color w:val="0000FF"/>
          <w:sz w:val="24"/>
        </w:rPr>
        <w:t>R5-251098</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refsens</w:t>
      </w:r>
      <w:proofErr w:type="spellEnd"/>
      <w:r>
        <w:rPr>
          <w:rFonts w:ascii="Arial" w:hAnsi="Arial" w:cs="Arial"/>
          <w:b/>
          <w:sz w:val="24"/>
        </w:rPr>
        <w:t xml:space="preserve"> exception types for 2CC and 3CC EN-DC configurations</w:t>
      </w:r>
    </w:p>
    <w:p w14:paraId="43C9ECE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CR-0993  Cat: F (Rel-18)</w:t>
      </w:r>
      <w:r>
        <w:rPr>
          <w:i/>
        </w:rPr>
        <w:br/>
      </w:r>
      <w:r>
        <w:rPr>
          <w:i/>
        </w:rPr>
        <w:br/>
      </w:r>
      <w:r>
        <w:rPr>
          <w:i/>
        </w:rPr>
        <w:tab/>
      </w:r>
      <w:r>
        <w:rPr>
          <w:i/>
        </w:rPr>
        <w:tab/>
      </w:r>
      <w:r>
        <w:rPr>
          <w:i/>
        </w:rPr>
        <w:tab/>
      </w:r>
      <w:r>
        <w:rPr>
          <w:i/>
        </w:rPr>
        <w:tab/>
      </w:r>
      <w:r>
        <w:rPr>
          <w:i/>
        </w:rPr>
        <w:tab/>
        <w:t>Source: ZTE Corporation</w:t>
      </w:r>
    </w:p>
    <w:p w14:paraId="0441CF8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4B462" w14:textId="655DB17A" w:rsidR="000C7362" w:rsidRDefault="000C7362" w:rsidP="000C7362">
      <w:pPr>
        <w:rPr>
          <w:rFonts w:ascii="Arial" w:hAnsi="Arial" w:cs="Arial"/>
          <w:b/>
          <w:sz w:val="24"/>
        </w:rPr>
      </w:pPr>
      <w:r>
        <w:rPr>
          <w:rFonts w:ascii="Arial" w:hAnsi="Arial" w:cs="Arial"/>
          <w:b/>
          <w:color w:val="0000FF"/>
          <w:sz w:val="24"/>
        </w:rPr>
        <w:t>R5-251099</w:t>
      </w:r>
      <w:r>
        <w:rPr>
          <w:rFonts w:ascii="Arial" w:hAnsi="Arial" w:cs="Arial"/>
          <w:b/>
          <w:color w:val="0000FF"/>
          <w:sz w:val="24"/>
        </w:rPr>
        <w:tab/>
      </w:r>
      <w:r>
        <w:rPr>
          <w:rFonts w:ascii="Arial" w:hAnsi="Arial" w:cs="Arial"/>
          <w:b/>
          <w:sz w:val="24"/>
        </w:rPr>
        <w:t xml:space="preserve">Updates on TP analysis for </w:t>
      </w:r>
      <w:proofErr w:type="spellStart"/>
      <w:r>
        <w:rPr>
          <w:rFonts w:ascii="Arial" w:hAnsi="Arial" w:cs="Arial"/>
          <w:b/>
          <w:sz w:val="24"/>
        </w:rPr>
        <w:t>Refsens</w:t>
      </w:r>
      <w:proofErr w:type="spellEnd"/>
      <w:r>
        <w:rPr>
          <w:rFonts w:ascii="Arial" w:hAnsi="Arial" w:cs="Arial"/>
          <w:b/>
          <w:sz w:val="24"/>
        </w:rPr>
        <w:t xml:space="preserve"> for DC_3A_n77A and DC_3A_n78A</w:t>
      </w:r>
    </w:p>
    <w:p w14:paraId="19558A5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CR-0994  Cat: F (Rel-18)</w:t>
      </w:r>
      <w:r>
        <w:rPr>
          <w:i/>
        </w:rPr>
        <w:br/>
      </w:r>
      <w:r>
        <w:rPr>
          <w:i/>
        </w:rPr>
        <w:br/>
      </w:r>
      <w:r>
        <w:rPr>
          <w:i/>
        </w:rPr>
        <w:tab/>
      </w:r>
      <w:r>
        <w:rPr>
          <w:i/>
        </w:rPr>
        <w:tab/>
      </w:r>
      <w:r>
        <w:rPr>
          <w:i/>
        </w:rPr>
        <w:tab/>
      </w:r>
      <w:r>
        <w:rPr>
          <w:i/>
        </w:rPr>
        <w:tab/>
      </w:r>
      <w:r>
        <w:rPr>
          <w:i/>
        </w:rPr>
        <w:tab/>
        <w:t>Source: ZTE Corporation</w:t>
      </w:r>
    </w:p>
    <w:p w14:paraId="1A3F686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5BFBC" w14:textId="0CBA9C99" w:rsidR="000C7362" w:rsidRDefault="000C7362" w:rsidP="000C7362">
      <w:pPr>
        <w:rPr>
          <w:rFonts w:ascii="Arial" w:hAnsi="Arial" w:cs="Arial"/>
          <w:b/>
          <w:sz w:val="24"/>
        </w:rPr>
      </w:pPr>
      <w:r>
        <w:rPr>
          <w:rFonts w:ascii="Arial" w:hAnsi="Arial" w:cs="Arial"/>
          <w:b/>
          <w:color w:val="0000FF"/>
          <w:sz w:val="24"/>
        </w:rPr>
        <w:t>R5-251100</w:t>
      </w:r>
      <w:r>
        <w:rPr>
          <w:rFonts w:ascii="Arial" w:hAnsi="Arial" w:cs="Arial"/>
          <w:b/>
          <w:color w:val="0000FF"/>
          <w:sz w:val="24"/>
        </w:rPr>
        <w:tab/>
      </w:r>
      <w:r>
        <w:rPr>
          <w:rFonts w:ascii="Arial" w:hAnsi="Arial" w:cs="Arial"/>
          <w:b/>
          <w:sz w:val="24"/>
        </w:rPr>
        <w:t xml:space="preserve">Updates on TP analysis for </w:t>
      </w:r>
      <w:proofErr w:type="spellStart"/>
      <w:r>
        <w:rPr>
          <w:rFonts w:ascii="Arial" w:hAnsi="Arial" w:cs="Arial"/>
          <w:b/>
          <w:sz w:val="24"/>
        </w:rPr>
        <w:t>Refsens</w:t>
      </w:r>
      <w:proofErr w:type="spellEnd"/>
      <w:r>
        <w:rPr>
          <w:rFonts w:ascii="Arial" w:hAnsi="Arial" w:cs="Arial"/>
          <w:b/>
          <w:sz w:val="24"/>
        </w:rPr>
        <w:t xml:space="preserve"> for DC_5A_n78A</w:t>
      </w:r>
    </w:p>
    <w:p w14:paraId="05E8CFE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CR-0995  Cat: F (Rel-18)</w:t>
      </w:r>
      <w:r>
        <w:rPr>
          <w:i/>
        </w:rPr>
        <w:br/>
      </w:r>
      <w:r>
        <w:rPr>
          <w:i/>
        </w:rPr>
        <w:br/>
      </w:r>
      <w:r>
        <w:rPr>
          <w:i/>
        </w:rPr>
        <w:tab/>
      </w:r>
      <w:r>
        <w:rPr>
          <w:i/>
        </w:rPr>
        <w:tab/>
      </w:r>
      <w:r>
        <w:rPr>
          <w:i/>
        </w:rPr>
        <w:tab/>
      </w:r>
      <w:r>
        <w:rPr>
          <w:i/>
        </w:rPr>
        <w:tab/>
      </w:r>
      <w:r>
        <w:rPr>
          <w:i/>
        </w:rPr>
        <w:tab/>
        <w:t>Source: ZTE Corporation</w:t>
      </w:r>
    </w:p>
    <w:p w14:paraId="623BC42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E137D" w14:textId="579C7103" w:rsidR="000C7362" w:rsidRDefault="000C7362" w:rsidP="000C7362">
      <w:pPr>
        <w:rPr>
          <w:rFonts w:ascii="Arial" w:hAnsi="Arial" w:cs="Arial"/>
          <w:b/>
          <w:sz w:val="24"/>
        </w:rPr>
      </w:pPr>
      <w:r>
        <w:rPr>
          <w:rFonts w:ascii="Arial" w:hAnsi="Arial" w:cs="Arial"/>
          <w:b/>
          <w:color w:val="0000FF"/>
          <w:sz w:val="24"/>
        </w:rPr>
        <w:t>R5-251101</w:t>
      </w:r>
      <w:r>
        <w:rPr>
          <w:rFonts w:ascii="Arial" w:hAnsi="Arial" w:cs="Arial"/>
          <w:b/>
          <w:color w:val="0000FF"/>
          <w:sz w:val="24"/>
        </w:rPr>
        <w:tab/>
      </w:r>
      <w:r>
        <w:rPr>
          <w:rFonts w:ascii="Arial" w:hAnsi="Arial" w:cs="Arial"/>
          <w:b/>
          <w:sz w:val="24"/>
        </w:rPr>
        <w:t xml:space="preserve">Updates on TP analysis for </w:t>
      </w:r>
      <w:proofErr w:type="spellStart"/>
      <w:r>
        <w:rPr>
          <w:rFonts w:ascii="Arial" w:hAnsi="Arial" w:cs="Arial"/>
          <w:b/>
          <w:sz w:val="24"/>
        </w:rPr>
        <w:t>Refsens</w:t>
      </w:r>
      <w:proofErr w:type="spellEnd"/>
      <w:r>
        <w:rPr>
          <w:rFonts w:ascii="Arial" w:hAnsi="Arial" w:cs="Arial"/>
          <w:b/>
          <w:sz w:val="24"/>
        </w:rPr>
        <w:t xml:space="preserve"> for PC2 DC_2A_n41A</w:t>
      </w:r>
    </w:p>
    <w:p w14:paraId="74EE3EB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v18.5.0</w:t>
      </w:r>
      <w:r>
        <w:rPr>
          <w:i/>
        </w:rPr>
        <w:tab/>
        <w:t xml:space="preserve">  CR-0996  Cat: F (Rel-18)</w:t>
      </w:r>
      <w:r>
        <w:rPr>
          <w:i/>
        </w:rPr>
        <w:br/>
      </w:r>
      <w:r>
        <w:rPr>
          <w:i/>
        </w:rPr>
        <w:br/>
      </w:r>
      <w:r>
        <w:rPr>
          <w:i/>
        </w:rPr>
        <w:tab/>
      </w:r>
      <w:r>
        <w:rPr>
          <w:i/>
        </w:rPr>
        <w:tab/>
      </w:r>
      <w:r>
        <w:rPr>
          <w:i/>
        </w:rPr>
        <w:tab/>
      </w:r>
      <w:r>
        <w:rPr>
          <w:i/>
        </w:rPr>
        <w:tab/>
      </w:r>
      <w:r>
        <w:rPr>
          <w:i/>
        </w:rPr>
        <w:tab/>
        <w:t>Source: ZTE Corporation</w:t>
      </w:r>
    </w:p>
    <w:p w14:paraId="445C99A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7E711" w14:textId="77777777" w:rsidR="000C7362" w:rsidRDefault="000C7362" w:rsidP="000C7362">
      <w:pPr>
        <w:pStyle w:val="Heading4"/>
      </w:pPr>
      <w:bookmarkStart w:id="689" w:name="_Toc192964103"/>
      <w:r>
        <w:t>5.4.20</w:t>
      </w:r>
      <w:r>
        <w:tab/>
        <w:t>Discussion Papers, Work Plan, TC lists</w:t>
      </w:r>
      <w:bookmarkEnd w:id="689"/>
    </w:p>
    <w:p w14:paraId="0229DEA5" w14:textId="682A3CB5" w:rsidR="000C7362" w:rsidRDefault="000C7362" w:rsidP="000C7362">
      <w:pPr>
        <w:rPr>
          <w:rFonts w:ascii="Arial" w:hAnsi="Arial" w:cs="Arial"/>
          <w:b/>
          <w:sz w:val="24"/>
        </w:rPr>
      </w:pPr>
      <w:r>
        <w:rPr>
          <w:rFonts w:ascii="Arial" w:hAnsi="Arial" w:cs="Arial"/>
          <w:b/>
          <w:color w:val="0000FF"/>
          <w:sz w:val="24"/>
        </w:rPr>
        <w:t>R5-250141</w:t>
      </w:r>
      <w:r>
        <w:rPr>
          <w:rFonts w:ascii="Arial" w:hAnsi="Arial" w:cs="Arial"/>
          <w:b/>
          <w:color w:val="0000FF"/>
          <w:sz w:val="24"/>
        </w:rPr>
        <w:tab/>
      </w:r>
      <w:r>
        <w:rPr>
          <w:rFonts w:ascii="Arial" w:hAnsi="Arial" w:cs="Arial"/>
          <w:b/>
          <w:sz w:val="24"/>
        </w:rPr>
        <w:t>Disc on handling power class info of FR2 TCs applicability</w:t>
      </w:r>
    </w:p>
    <w:p w14:paraId="34A95262"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10636515" w14:textId="77777777" w:rsidR="000C7362" w:rsidRDefault="000C7362" w:rsidP="000C7362">
      <w:pPr>
        <w:rPr>
          <w:rFonts w:ascii="Arial" w:hAnsi="Arial" w:cs="Arial"/>
          <w:b/>
        </w:rPr>
      </w:pPr>
      <w:r>
        <w:rPr>
          <w:rFonts w:ascii="Arial" w:hAnsi="Arial" w:cs="Arial"/>
          <w:b/>
        </w:rPr>
        <w:t xml:space="preserve">Abstract: </w:t>
      </w:r>
    </w:p>
    <w:p w14:paraId="66C906C7" w14:textId="77777777" w:rsidR="000C7362" w:rsidRDefault="000C7362" w:rsidP="000C7362">
      <w:r>
        <w:t>Related to TS38.522 CR R5-250142</w:t>
      </w:r>
    </w:p>
    <w:p w14:paraId="6912DCDB" w14:textId="77777777" w:rsidR="000C7362" w:rsidRDefault="000C7362" w:rsidP="000C7362">
      <w:pPr>
        <w:rPr>
          <w:rFonts w:ascii="Arial" w:hAnsi="Arial" w:cs="Arial"/>
          <w:b/>
        </w:rPr>
      </w:pPr>
      <w:r>
        <w:rPr>
          <w:rFonts w:ascii="Arial" w:hAnsi="Arial" w:cs="Arial"/>
          <w:b/>
        </w:rPr>
        <w:t xml:space="preserve">Discussion: </w:t>
      </w:r>
    </w:p>
    <w:p w14:paraId="52E28F21" w14:textId="77777777" w:rsidR="000C7362" w:rsidRDefault="000C7362" w:rsidP="000C7362">
      <w:r>
        <w:t>"Related to TS38.522 CR R5-250142</w:t>
      </w:r>
    </w:p>
    <w:p w14:paraId="2028DAF0" w14:textId="77777777" w:rsidR="000C7362" w:rsidRDefault="000C7362" w:rsidP="000C7362">
      <w:r>
        <w:t>noted , prop1, 3.1,3.2 endorsed"</w:t>
      </w:r>
    </w:p>
    <w:p w14:paraId="4E2ED34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05BAB" w14:textId="3A28F0FD" w:rsidR="000C7362" w:rsidRDefault="000C7362" w:rsidP="000C7362">
      <w:pPr>
        <w:rPr>
          <w:rFonts w:ascii="Arial" w:hAnsi="Arial" w:cs="Arial"/>
          <w:b/>
          <w:sz w:val="24"/>
        </w:rPr>
      </w:pPr>
      <w:r>
        <w:rPr>
          <w:rFonts w:ascii="Arial" w:hAnsi="Arial" w:cs="Arial"/>
          <w:b/>
          <w:color w:val="0000FF"/>
          <w:sz w:val="24"/>
        </w:rPr>
        <w:t>R5-250199</w:t>
      </w:r>
      <w:r>
        <w:rPr>
          <w:rFonts w:ascii="Arial" w:hAnsi="Arial" w:cs="Arial"/>
          <w:b/>
          <w:color w:val="0000FF"/>
          <w:sz w:val="24"/>
        </w:rPr>
        <w:tab/>
      </w:r>
      <w:r>
        <w:rPr>
          <w:rFonts w:ascii="Arial" w:hAnsi="Arial" w:cs="Arial"/>
          <w:b/>
          <w:sz w:val="24"/>
        </w:rPr>
        <w:t>FR2 MU - On MU and TT definition for EVM measurement on PUCCH</w:t>
      </w:r>
    </w:p>
    <w:p w14:paraId="352353C4"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742CA237" w14:textId="77777777" w:rsidR="000C7362" w:rsidRDefault="000C7362" w:rsidP="000C7362">
      <w:pPr>
        <w:rPr>
          <w:rFonts w:ascii="Arial" w:hAnsi="Arial" w:cs="Arial"/>
          <w:b/>
        </w:rPr>
      </w:pPr>
      <w:r>
        <w:rPr>
          <w:rFonts w:ascii="Arial" w:hAnsi="Arial" w:cs="Arial"/>
          <w:b/>
        </w:rPr>
        <w:t xml:space="preserve">Abstract: </w:t>
      </w:r>
    </w:p>
    <w:p w14:paraId="1DCAA11B" w14:textId="77777777" w:rsidR="000C7362" w:rsidRDefault="000C7362" w:rsidP="000C7362">
      <w:r>
        <w:t>CRs R5-250200, R5-250201</w:t>
      </w:r>
    </w:p>
    <w:p w14:paraId="0D4AD6D8" w14:textId="77777777" w:rsidR="000C7362" w:rsidRDefault="000C7362" w:rsidP="000C7362">
      <w:r>
        <w:t>(both withdrawn)</w:t>
      </w:r>
    </w:p>
    <w:p w14:paraId="04E79351" w14:textId="77777777" w:rsidR="000C7362" w:rsidRDefault="000C7362" w:rsidP="000C7362">
      <w:pPr>
        <w:rPr>
          <w:rFonts w:ascii="Arial" w:hAnsi="Arial" w:cs="Arial"/>
          <w:b/>
        </w:rPr>
      </w:pPr>
      <w:r>
        <w:rPr>
          <w:rFonts w:ascii="Arial" w:hAnsi="Arial" w:cs="Arial"/>
          <w:b/>
        </w:rPr>
        <w:t xml:space="preserve">Discussion: </w:t>
      </w:r>
    </w:p>
    <w:p w14:paraId="1FBEBAC3" w14:textId="77777777" w:rsidR="000C7362" w:rsidRDefault="000C7362" w:rsidP="000C7362">
      <w:r>
        <w:t>"No associated CR's</w:t>
      </w:r>
    </w:p>
    <w:p w14:paraId="37C374B0" w14:textId="77777777" w:rsidR="000C7362" w:rsidRDefault="000C7362" w:rsidP="000C7362"/>
    <w:p w14:paraId="6C78E746" w14:textId="77777777" w:rsidR="000C7362" w:rsidRDefault="000C7362" w:rsidP="000C7362">
      <w:r>
        <w:t>2/10: Offline discussions with Keysight, Anritsu, and R&amp;S resulted in the following proposals from Keysight: Proposals 1 and 3 can be endorsed.  Waiting for confirmation. CRs in R5-250200 and R5-250201 can be withdrawn.</w:t>
      </w:r>
    </w:p>
    <w:p w14:paraId="3175517C" w14:textId="77777777" w:rsidR="000C7362" w:rsidRDefault="000C7362" w:rsidP="000C7362"/>
    <w:p w14:paraId="7F8FB3E0" w14:textId="77777777" w:rsidR="000C7362" w:rsidRDefault="000C7362" w:rsidP="000C7362">
      <w:r>
        <w:t>2/17:</w:t>
      </w:r>
    </w:p>
    <w:p w14:paraId="0BF61FD5" w14:textId="77777777" w:rsidR="000C7362" w:rsidRDefault="000C7362" w:rsidP="000C7362">
      <w:r>
        <w:t>Moderator (AT&amp;T) No additional feedback received. This document can be noted and Proposals 1 and 3 can be endorsed.</w:t>
      </w:r>
    </w:p>
    <w:p w14:paraId="5299B002" w14:textId="77777777" w:rsidR="000C7362" w:rsidRDefault="000C7362" w:rsidP="000C7362">
      <w:r>
        <w:t>convenor: noted prop1/3 endorsed"</w:t>
      </w:r>
    </w:p>
    <w:p w14:paraId="4372479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F8A64" w14:textId="69D7C28E" w:rsidR="000C7362" w:rsidRDefault="000C7362" w:rsidP="000C7362">
      <w:pPr>
        <w:rPr>
          <w:rFonts w:ascii="Arial" w:hAnsi="Arial" w:cs="Arial"/>
          <w:b/>
          <w:sz w:val="24"/>
        </w:rPr>
      </w:pPr>
      <w:r>
        <w:rPr>
          <w:rFonts w:ascii="Arial" w:hAnsi="Arial" w:cs="Arial"/>
          <w:b/>
          <w:color w:val="0000FF"/>
          <w:sz w:val="24"/>
        </w:rPr>
        <w:t>R5-250937</w:t>
      </w:r>
      <w:r>
        <w:rPr>
          <w:rFonts w:ascii="Arial" w:hAnsi="Arial" w:cs="Arial"/>
          <w:b/>
          <w:color w:val="0000FF"/>
          <w:sz w:val="24"/>
        </w:rPr>
        <w:tab/>
      </w:r>
      <w:r>
        <w:rPr>
          <w:rFonts w:ascii="Arial" w:hAnsi="Arial" w:cs="Arial"/>
          <w:b/>
          <w:sz w:val="24"/>
        </w:rPr>
        <w:t>MU discussion on FR2 EVM for PUCCH</w:t>
      </w:r>
    </w:p>
    <w:p w14:paraId="6F20A17C"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1AE141BE" w14:textId="77777777" w:rsidR="000C7362" w:rsidRDefault="000C7362" w:rsidP="000C7362">
      <w:pPr>
        <w:rPr>
          <w:rFonts w:ascii="Arial" w:hAnsi="Arial" w:cs="Arial"/>
          <w:b/>
        </w:rPr>
      </w:pPr>
      <w:r>
        <w:rPr>
          <w:rFonts w:ascii="Arial" w:hAnsi="Arial" w:cs="Arial"/>
          <w:b/>
        </w:rPr>
        <w:t xml:space="preserve">Abstract: </w:t>
      </w:r>
    </w:p>
    <w:p w14:paraId="7EDA499F" w14:textId="77777777" w:rsidR="000C7362" w:rsidRDefault="000C7362" w:rsidP="000C7362">
      <w:r>
        <w:t>Related CR: R5-250938, R5-250939</w:t>
      </w:r>
    </w:p>
    <w:p w14:paraId="27CAE671" w14:textId="77777777" w:rsidR="000C7362" w:rsidRDefault="000C7362" w:rsidP="000C7362">
      <w:pPr>
        <w:rPr>
          <w:rFonts w:ascii="Arial" w:hAnsi="Arial" w:cs="Arial"/>
          <w:b/>
        </w:rPr>
      </w:pPr>
      <w:r>
        <w:rPr>
          <w:rFonts w:ascii="Arial" w:hAnsi="Arial" w:cs="Arial"/>
          <w:b/>
        </w:rPr>
        <w:t xml:space="preserve">Discussion: </w:t>
      </w:r>
    </w:p>
    <w:p w14:paraId="0199FF5D" w14:textId="77777777" w:rsidR="000C7362" w:rsidRDefault="000C7362" w:rsidP="000C7362">
      <w:r>
        <w:t>Keysight: Proposal P.1 could be endorsed.</w:t>
      </w:r>
    </w:p>
    <w:p w14:paraId="19DAC445" w14:textId="77777777" w:rsidR="000C7362" w:rsidRDefault="000C7362" w:rsidP="000C7362">
      <w:r>
        <w:t>"Related CR: R5-250938, R5-250939</w:t>
      </w:r>
    </w:p>
    <w:p w14:paraId="0D2656D3" w14:textId="77777777" w:rsidR="000C7362" w:rsidRDefault="000C7362" w:rsidP="000C7362">
      <w:r>
        <w:t>2/10: Offline discussions with Keysight, Anritsu, and R&amp;S resulted in the following proposals from Keysight: Proposal 1 can be endorsed.  CRs in R5-250938 and R5-250939 can be agreed.  Waiting for confirmation.</w:t>
      </w:r>
    </w:p>
    <w:p w14:paraId="589BB769" w14:textId="77777777" w:rsidR="000C7362" w:rsidRDefault="000C7362" w:rsidP="000C7362"/>
    <w:p w14:paraId="44A8BE5D" w14:textId="77777777" w:rsidR="000C7362" w:rsidRDefault="000C7362" w:rsidP="000C7362">
      <w:r>
        <w:t>2/17:</w:t>
      </w:r>
    </w:p>
    <w:p w14:paraId="2E2B0B45" w14:textId="77777777" w:rsidR="000C7362" w:rsidRDefault="000C7362" w:rsidP="000C7362">
      <w:r>
        <w:t>Moderator (AT&amp;T) No additional feedback received. This document can be noted and Proposal 1 can be endorsed.</w:t>
      </w:r>
    </w:p>
    <w:p w14:paraId="1E509858" w14:textId="77777777" w:rsidR="000C7362" w:rsidRDefault="000C7362" w:rsidP="000C7362">
      <w:r>
        <w:t>Convenor: noted Prop1 endorsed"</w:t>
      </w:r>
    </w:p>
    <w:p w14:paraId="4CA2E38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2E439" w14:textId="20E9D364" w:rsidR="000C7362" w:rsidRDefault="000C7362" w:rsidP="000C7362">
      <w:pPr>
        <w:rPr>
          <w:rFonts w:ascii="Arial" w:hAnsi="Arial" w:cs="Arial"/>
          <w:b/>
          <w:sz w:val="24"/>
        </w:rPr>
      </w:pPr>
      <w:r>
        <w:rPr>
          <w:rFonts w:ascii="Arial" w:hAnsi="Arial" w:cs="Arial"/>
          <w:b/>
          <w:color w:val="0000FF"/>
          <w:sz w:val="24"/>
        </w:rPr>
        <w:t>R5-250940</w:t>
      </w:r>
      <w:r>
        <w:rPr>
          <w:rFonts w:ascii="Arial" w:hAnsi="Arial" w:cs="Arial"/>
          <w:b/>
          <w:color w:val="0000FF"/>
          <w:sz w:val="24"/>
        </w:rPr>
        <w:tab/>
      </w:r>
      <w:r>
        <w:rPr>
          <w:rFonts w:ascii="Arial" w:hAnsi="Arial" w:cs="Arial"/>
          <w:b/>
          <w:sz w:val="24"/>
        </w:rPr>
        <w:t>Analysis on common UL configuration for FR1 intra-band contiguous 2UL CA non-contiguous RB allocation</w:t>
      </w:r>
    </w:p>
    <w:p w14:paraId="24CC3905"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 Keysight</w:t>
      </w:r>
    </w:p>
    <w:p w14:paraId="24545F0D" w14:textId="77777777" w:rsidR="000C7362" w:rsidRDefault="000C7362" w:rsidP="000C7362">
      <w:pPr>
        <w:rPr>
          <w:rFonts w:ascii="Arial" w:hAnsi="Arial" w:cs="Arial"/>
          <w:b/>
        </w:rPr>
      </w:pPr>
      <w:r>
        <w:rPr>
          <w:rFonts w:ascii="Arial" w:hAnsi="Arial" w:cs="Arial"/>
          <w:b/>
        </w:rPr>
        <w:t xml:space="preserve">Abstract: </w:t>
      </w:r>
    </w:p>
    <w:p w14:paraId="50C4F4A9" w14:textId="77777777" w:rsidR="000C7362" w:rsidRDefault="000C7362" w:rsidP="000C7362">
      <w:r>
        <w:t>AP#105.22, Related CR: R5-250941</w:t>
      </w:r>
    </w:p>
    <w:p w14:paraId="01473E06" w14:textId="77777777" w:rsidR="000C7362" w:rsidRDefault="000C7362" w:rsidP="000C7362">
      <w:pPr>
        <w:rPr>
          <w:rFonts w:ascii="Arial" w:hAnsi="Arial" w:cs="Arial"/>
          <w:b/>
        </w:rPr>
      </w:pPr>
      <w:r>
        <w:rPr>
          <w:rFonts w:ascii="Arial" w:hAnsi="Arial" w:cs="Arial"/>
          <w:b/>
        </w:rPr>
        <w:t xml:space="preserve">Discussion: </w:t>
      </w:r>
    </w:p>
    <w:p w14:paraId="511A6F57" w14:textId="77777777" w:rsidR="000C7362" w:rsidRDefault="000C7362" w:rsidP="000C7362">
      <w:r>
        <w:t>additional analysis from Keysight.</w:t>
      </w:r>
    </w:p>
    <w:p w14:paraId="4E1DD2DC" w14:textId="77777777" w:rsidR="000C7362" w:rsidRDefault="000C7362" w:rsidP="000C7362">
      <w:r>
        <w:t>r1</w:t>
      </w:r>
    </w:p>
    <w:p w14:paraId="21710AC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R5-251530</w:t>
      </w:r>
      <w:r>
        <w:rPr>
          <w:color w:val="993300"/>
          <w:u w:val="single"/>
        </w:rPr>
        <w:t>.</w:t>
      </w:r>
    </w:p>
    <w:p w14:paraId="78CDC942" w14:textId="1F3CE168" w:rsidR="000C7362" w:rsidRDefault="000C7362" w:rsidP="000C7362">
      <w:pPr>
        <w:rPr>
          <w:rFonts w:ascii="Arial" w:hAnsi="Arial" w:cs="Arial"/>
          <w:b/>
          <w:sz w:val="24"/>
        </w:rPr>
      </w:pPr>
      <w:r>
        <w:rPr>
          <w:rFonts w:ascii="Arial" w:hAnsi="Arial" w:cs="Arial"/>
          <w:b/>
          <w:color w:val="0000FF"/>
          <w:sz w:val="24"/>
        </w:rPr>
        <w:t>R5-251530</w:t>
      </w:r>
      <w:r>
        <w:rPr>
          <w:rFonts w:ascii="Arial" w:hAnsi="Arial" w:cs="Arial"/>
          <w:b/>
          <w:color w:val="0000FF"/>
          <w:sz w:val="24"/>
        </w:rPr>
        <w:tab/>
      </w:r>
      <w:r>
        <w:rPr>
          <w:rFonts w:ascii="Arial" w:hAnsi="Arial" w:cs="Arial"/>
          <w:b/>
          <w:sz w:val="24"/>
        </w:rPr>
        <w:t>Analysis on common UL configuration for FR1 intra-band contiguous 2UL CA non-contiguous RB allocation</w:t>
      </w:r>
    </w:p>
    <w:p w14:paraId="674AA387"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 Keysight, Apple Trading</w:t>
      </w:r>
    </w:p>
    <w:p w14:paraId="3465FD5F" w14:textId="77777777" w:rsidR="000C7362" w:rsidRDefault="000C7362" w:rsidP="000C7362">
      <w:pPr>
        <w:rPr>
          <w:color w:val="808080"/>
        </w:rPr>
      </w:pPr>
      <w:r>
        <w:rPr>
          <w:color w:val="808080"/>
        </w:rPr>
        <w:t>(Replaces R5-250940)</w:t>
      </w:r>
    </w:p>
    <w:p w14:paraId="2BCCF479" w14:textId="77777777" w:rsidR="000C7362" w:rsidRDefault="000C7362" w:rsidP="000C7362">
      <w:pPr>
        <w:rPr>
          <w:rFonts w:ascii="Arial" w:hAnsi="Arial" w:cs="Arial"/>
          <w:b/>
        </w:rPr>
      </w:pPr>
      <w:r>
        <w:rPr>
          <w:rFonts w:ascii="Arial" w:hAnsi="Arial" w:cs="Arial"/>
          <w:b/>
        </w:rPr>
        <w:t xml:space="preserve">Discussion: </w:t>
      </w:r>
    </w:p>
    <w:p w14:paraId="4C40037E" w14:textId="77777777" w:rsidR="000C7362" w:rsidRDefault="000C7362" w:rsidP="000C7362">
      <w:r>
        <w:t>"Revised from: R5-250940r1.</w:t>
      </w:r>
    </w:p>
    <w:p w14:paraId="07F52D93" w14:textId="77777777" w:rsidR="000C7362" w:rsidRDefault="000C7362" w:rsidP="000C7362">
      <w:r>
        <w:t>noted prop1/2 endorsed"</w:t>
      </w:r>
    </w:p>
    <w:p w14:paraId="4E4DFC8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6BC56" w14:textId="1104E41D" w:rsidR="000C7362" w:rsidRDefault="000C7362" w:rsidP="000C7362">
      <w:pPr>
        <w:rPr>
          <w:rFonts w:ascii="Arial" w:hAnsi="Arial" w:cs="Arial"/>
          <w:b/>
          <w:sz w:val="24"/>
        </w:rPr>
      </w:pPr>
      <w:r>
        <w:rPr>
          <w:rFonts w:ascii="Arial" w:hAnsi="Arial" w:cs="Arial"/>
          <w:b/>
          <w:color w:val="0000FF"/>
          <w:sz w:val="24"/>
        </w:rPr>
        <w:t>R5-251000</w:t>
      </w:r>
      <w:r>
        <w:rPr>
          <w:rFonts w:ascii="Arial" w:hAnsi="Arial" w:cs="Arial"/>
          <w:b/>
          <w:color w:val="0000FF"/>
          <w:sz w:val="24"/>
        </w:rPr>
        <w:tab/>
      </w:r>
      <w:r>
        <w:rPr>
          <w:rFonts w:ascii="Arial" w:hAnsi="Arial" w:cs="Arial"/>
          <w:b/>
          <w:sz w:val="24"/>
        </w:rPr>
        <w:t>Discussion on improving NR RRM and Positioning spec quality</w:t>
      </w:r>
    </w:p>
    <w:p w14:paraId="196C1BE2"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 xml:space="preserve">Source: Ericsson, Apple, CATT, MediaTek, Huawei, </w:t>
      </w:r>
      <w:proofErr w:type="spellStart"/>
      <w:r>
        <w:rPr>
          <w:i/>
        </w:rPr>
        <w:t>HiSilicon</w:t>
      </w:r>
      <w:proofErr w:type="spellEnd"/>
      <w:r>
        <w:rPr>
          <w:i/>
        </w:rPr>
        <w:t>, Nokia, Keysight, Anritsu, Qualcomm</w:t>
      </w:r>
    </w:p>
    <w:p w14:paraId="5352092D" w14:textId="77777777" w:rsidR="000C7362" w:rsidRDefault="000C7362" w:rsidP="000C7362">
      <w:pPr>
        <w:rPr>
          <w:rFonts w:ascii="Arial" w:hAnsi="Arial" w:cs="Arial"/>
          <w:b/>
        </w:rPr>
      </w:pPr>
      <w:r>
        <w:rPr>
          <w:rFonts w:ascii="Arial" w:hAnsi="Arial" w:cs="Arial"/>
          <w:b/>
        </w:rPr>
        <w:t xml:space="preserve">Abstract: </w:t>
      </w:r>
    </w:p>
    <w:p w14:paraId="0DB361E5" w14:textId="77777777" w:rsidR="000C7362" w:rsidRDefault="000C7362" w:rsidP="000C7362">
      <w:r>
        <w:t>Way forward for RAN5 to improve RAN5 RRM and Positioning specifications 38.533 and 37.571-1 and to align with the core specification 38.133.</w:t>
      </w:r>
    </w:p>
    <w:p w14:paraId="0829CD8F" w14:textId="77777777" w:rsidR="000C7362" w:rsidRDefault="000C7362" w:rsidP="000C7362">
      <w:pPr>
        <w:rPr>
          <w:rFonts w:ascii="Arial" w:hAnsi="Arial" w:cs="Arial"/>
          <w:b/>
        </w:rPr>
      </w:pPr>
      <w:r>
        <w:rPr>
          <w:rFonts w:ascii="Arial" w:hAnsi="Arial" w:cs="Arial"/>
          <w:b/>
        </w:rPr>
        <w:t xml:space="preserve">Discussion: </w:t>
      </w:r>
    </w:p>
    <w:p w14:paraId="41C4A00D" w14:textId="77777777" w:rsidR="000C7362" w:rsidRDefault="000C7362" w:rsidP="000C7362">
      <w:r>
        <w:t>"Way forward for RAN5 to improve RAN5 RRM and Positioning specifications 38.533 and 37.571-1 and to align with the core specification 38.133.</w:t>
      </w:r>
    </w:p>
    <w:p w14:paraId="4F887F45" w14:textId="77777777" w:rsidR="000C7362" w:rsidRDefault="000C7362" w:rsidP="000C7362">
      <w:r>
        <w:t>Convenor : related to LS-in R5-250021</w:t>
      </w:r>
    </w:p>
    <w:p w14:paraId="5B20EEAB" w14:textId="77777777" w:rsidR="000C7362" w:rsidRDefault="000C7362" w:rsidP="000C7362">
      <w:r>
        <w:t>intention to complete the work by RAN5#107 aligned to RAN4#114 output"</w:t>
      </w:r>
    </w:p>
    <w:p w14:paraId="38A3E4B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8EA32" w14:textId="2DE34F08" w:rsidR="000C7362" w:rsidRDefault="000C7362" w:rsidP="000C7362">
      <w:pPr>
        <w:rPr>
          <w:rFonts w:ascii="Arial" w:hAnsi="Arial" w:cs="Arial"/>
          <w:b/>
          <w:sz w:val="24"/>
        </w:rPr>
      </w:pPr>
      <w:r>
        <w:rPr>
          <w:rFonts w:ascii="Arial" w:hAnsi="Arial" w:cs="Arial"/>
          <w:b/>
          <w:color w:val="0000FF"/>
          <w:sz w:val="24"/>
        </w:rPr>
        <w:t>R5-251074</w:t>
      </w:r>
      <w:r>
        <w:rPr>
          <w:rFonts w:ascii="Arial" w:hAnsi="Arial" w:cs="Arial"/>
          <w:b/>
          <w:color w:val="0000FF"/>
          <w:sz w:val="24"/>
        </w:rPr>
        <w:tab/>
      </w:r>
      <w:r>
        <w:rPr>
          <w:rFonts w:ascii="Arial" w:hAnsi="Arial" w:cs="Arial"/>
          <w:b/>
          <w:sz w:val="24"/>
        </w:rPr>
        <w:t xml:space="preserve">Further discussion on EN-DC </w:t>
      </w:r>
      <w:proofErr w:type="spellStart"/>
      <w:r>
        <w:rPr>
          <w:rFonts w:ascii="Arial" w:hAnsi="Arial" w:cs="Arial"/>
          <w:b/>
          <w:sz w:val="24"/>
        </w:rPr>
        <w:t>Refsens</w:t>
      </w:r>
      <w:proofErr w:type="spellEnd"/>
      <w:r>
        <w:rPr>
          <w:rFonts w:ascii="Arial" w:hAnsi="Arial" w:cs="Arial"/>
          <w:b/>
          <w:sz w:val="24"/>
        </w:rPr>
        <w:t xml:space="preserve"> test requirements handling</w:t>
      </w:r>
    </w:p>
    <w:p w14:paraId="459F7DB0"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8E96C60" w14:textId="77777777" w:rsidR="000C7362" w:rsidRDefault="000C7362" w:rsidP="000C7362">
      <w:pPr>
        <w:rPr>
          <w:rFonts w:ascii="Arial" w:hAnsi="Arial" w:cs="Arial"/>
          <w:b/>
        </w:rPr>
      </w:pPr>
      <w:r>
        <w:rPr>
          <w:rFonts w:ascii="Arial" w:hAnsi="Arial" w:cs="Arial"/>
          <w:b/>
        </w:rPr>
        <w:t xml:space="preserve">Discussion: </w:t>
      </w:r>
    </w:p>
    <w:p w14:paraId="59247D23" w14:textId="77777777" w:rsidR="000C7362" w:rsidRDefault="000C7362" w:rsidP="000C7362">
      <w:r>
        <w:t>r1</w:t>
      </w:r>
    </w:p>
    <w:p w14:paraId="0C4B58A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R5-251699</w:t>
      </w:r>
      <w:r>
        <w:rPr>
          <w:color w:val="993300"/>
          <w:u w:val="single"/>
        </w:rPr>
        <w:t>.</w:t>
      </w:r>
    </w:p>
    <w:p w14:paraId="4A0F6227" w14:textId="08C3C810" w:rsidR="000C7362" w:rsidRDefault="000C7362" w:rsidP="000C7362">
      <w:pPr>
        <w:rPr>
          <w:rFonts w:ascii="Arial" w:hAnsi="Arial" w:cs="Arial"/>
          <w:b/>
          <w:sz w:val="24"/>
        </w:rPr>
      </w:pPr>
      <w:r>
        <w:rPr>
          <w:rFonts w:ascii="Arial" w:hAnsi="Arial" w:cs="Arial"/>
          <w:b/>
          <w:color w:val="0000FF"/>
          <w:sz w:val="24"/>
        </w:rPr>
        <w:t>R5-251699</w:t>
      </w:r>
      <w:r>
        <w:rPr>
          <w:rFonts w:ascii="Arial" w:hAnsi="Arial" w:cs="Arial"/>
          <w:b/>
          <w:color w:val="0000FF"/>
          <w:sz w:val="24"/>
        </w:rPr>
        <w:tab/>
      </w:r>
      <w:r>
        <w:rPr>
          <w:rFonts w:ascii="Arial" w:hAnsi="Arial" w:cs="Arial"/>
          <w:b/>
          <w:sz w:val="24"/>
        </w:rPr>
        <w:t xml:space="preserve">Further discussion on EN-DC </w:t>
      </w:r>
      <w:proofErr w:type="spellStart"/>
      <w:r>
        <w:rPr>
          <w:rFonts w:ascii="Arial" w:hAnsi="Arial" w:cs="Arial"/>
          <w:b/>
          <w:sz w:val="24"/>
        </w:rPr>
        <w:t>Refsens</w:t>
      </w:r>
      <w:proofErr w:type="spellEnd"/>
      <w:r>
        <w:rPr>
          <w:rFonts w:ascii="Arial" w:hAnsi="Arial" w:cs="Arial"/>
          <w:b/>
          <w:sz w:val="24"/>
        </w:rPr>
        <w:t xml:space="preserve"> test requirements handling</w:t>
      </w:r>
    </w:p>
    <w:p w14:paraId="4DE32F62"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F72CB18" w14:textId="77777777" w:rsidR="000C7362" w:rsidRDefault="000C7362" w:rsidP="000C7362">
      <w:pPr>
        <w:rPr>
          <w:color w:val="808080"/>
        </w:rPr>
      </w:pPr>
      <w:r>
        <w:rPr>
          <w:color w:val="808080"/>
        </w:rPr>
        <w:t>(Replaces R5-251074)</w:t>
      </w:r>
    </w:p>
    <w:p w14:paraId="2D1E069A" w14:textId="77777777" w:rsidR="000C7362" w:rsidRDefault="000C7362" w:rsidP="000C7362">
      <w:pPr>
        <w:rPr>
          <w:rFonts w:ascii="Arial" w:hAnsi="Arial" w:cs="Arial"/>
          <w:b/>
        </w:rPr>
      </w:pPr>
      <w:r>
        <w:rPr>
          <w:rFonts w:ascii="Arial" w:hAnsi="Arial" w:cs="Arial"/>
          <w:b/>
        </w:rPr>
        <w:t xml:space="preserve">Discussion: </w:t>
      </w:r>
    </w:p>
    <w:p w14:paraId="5D1C030D" w14:textId="77777777" w:rsidR="000C7362" w:rsidRDefault="000C7362" w:rsidP="000C7362">
      <w:r>
        <w:t>"Revised from: R5-251074r1.</w:t>
      </w:r>
    </w:p>
    <w:p w14:paraId="2C7DA941" w14:textId="77777777" w:rsidR="000C7362" w:rsidRDefault="000C7362" w:rsidP="000C7362">
      <w:r>
        <w:t>noted , prop1/2 endorsed"</w:t>
      </w:r>
    </w:p>
    <w:p w14:paraId="75EF7F1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25111" w14:textId="77777777" w:rsidR="000C7362" w:rsidRDefault="000C7362" w:rsidP="000C7362">
      <w:pPr>
        <w:pStyle w:val="Heading3"/>
      </w:pPr>
      <w:bookmarkStart w:id="690" w:name="_Toc192964104"/>
      <w:r>
        <w:t>5.5</w:t>
      </w:r>
      <w:r>
        <w:tab/>
        <w:t xml:space="preserve">Routine Maintenance for LTE only </w:t>
      </w:r>
      <w:proofErr w:type="spellStart"/>
      <w:r>
        <w:t>TEIx_Test</w:t>
      </w:r>
      <w:bookmarkEnd w:id="690"/>
      <w:proofErr w:type="spellEnd"/>
    </w:p>
    <w:p w14:paraId="7847FD51" w14:textId="77777777" w:rsidR="000C7362" w:rsidRDefault="000C7362" w:rsidP="000C7362">
      <w:pPr>
        <w:pStyle w:val="Heading4"/>
      </w:pPr>
      <w:bookmarkStart w:id="691" w:name="_Toc192964105"/>
      <w:r>
        <w:t>5.5.1</w:t>
      </w:r>
      <w:r>
        <w:tab/>
        <w:t>LTE RF</w:t>
      </w:r>
      <w:bookmarkEnd w:id="691"/>
    </w:p>
    <w:p w14:paraId="0703D708" w14:textId="77777777" w:rsidR="000C7362" w:rsidRDefault="000C7362" w:rsidP="000C7362">
      <w:pPr>
        <w:pStyle w:val="Heading5"/>
      </w:pPr>
      <w:bookmarkStart w:id="692" w:name="_Toc192964106"/>
      <w:r>
        <w:t>5.5.1.1</w:t>
      </w:r>
      <w:r>
        <w:tab/>
        <w:t>TS 36.508</w:t>
      </w:r>
      <w:bookmarkEnd w:id="692"/>
    </w:p>
    <w:p w14:paraId="51DAE35B" w14:textId="42C83EB8" w:rsidR="000C7362" w:rsidRDefault="000C7362" w:rsidP="000C7362">
      <w:pPr>
        <w:rPr>
          <w:rFonts w:ascii="Arial" w:hAnsi="Arial" w:cs="Arial"/>
          <w:b/>
          <w:sz w:val="24"/>
        </w:rPr>
      </w:pPr>
      <w:r>
        <w:rPr>
          <w:rFonts w:ascii="Arial" w:hAnsi="Arial" w:cs="Arial"/>
          <w:b/>
          <w:color w:val="0000FF"/>
          <w:sz w:val="24"/>
        </w:rPr>
        <w:t>R5-250030</w:t>
      </w:r>
      <w:r>
        <w:rPr>
          <w:rFonts w:ascii="Arial" w:hAnsi="Arial" w:cs="Arial"/>
          <w:b/>
          <w:color w:val="0000FF"/>
          <w:sz w:val="24"/>
        </w:rPr>
        <w:tab/>
      </w:r>
      <w:r>
        <w:rPr>
          <w:rFonts w:ascii="Arial" w:hAnsi="Arial" w:cs="Arial"/>
          <w:b/>
          <w:sz w:val="24"/>
        </w:rPr>
        <w:t>Update to NB-IoT NTN RRM enhanced coverage TCs</w:t>
      </w:r>
    </w:p>
    <w:p w14:paraId="78C7D33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CR-1499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4EA2C8F4" w14:textId="77777777" w:rsidR="000C7362" w:rsidRDefault="000C7362" w:rsidP="000C7362">
      <w:pPr>
        <w:rPr>
          <w:rFonts w:ascii="Arial" w:hAnsi="Arial" w:cs="Arial"/>
          <w:b/>
        </w:rPr>
      </w:pPr>
      <w:r>
        <w:rPr>
          <w:rFonts w:ascii="Arial" w:hAnsi="Arial" w:cs="Arial"/>
          <w:b/>
        </w:rPr>
        <w:t xml:space="preserve">Discussion: </w:t>
      </w:r>
    </w:p>
    <w:p w14:paraId="75AA65D3" w14:textId="77777777" w:rsidR="000C7362" w:rsidRDefault="000C7362" w:rsidP="000C7362">
      <w:r>
        <w:t>r2</w:t>
      </w:r>
    </w:p>
    <w:p w14:paraId="5DA12AA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R5-251566</w:t>
      </w:r>
      <w:r>
        <w:rPr>
          <w:color w:val="993300"/>
          <w:u w:val="single"/>
        </w:rPr>
        <w:t>.</w:t>
      </w:r>
    </w:p>
    <w:p w14:paraId="7E9543FC" w14:textId="0DF6A794" w:rsidR="000C7362" w:rsidRDefault="000C7362" w:rsidP="000C7362">
      <w:pPr>
        <w:rPr>
          <w:rFonts w:ascii="Arial" w:hAnsi="Arial" w:cs="Arial"/>
          <w:b/>
          <w:sz w:val="24"/>
        </w:rPr>
      </w:pPr>
      <w:r>
        <w:rPr>
          <w:rFonts w:ascii="Arial" w:hAnsi="Arial" w:cs="Arial"/>
          <w:b/>
          <w:color w:val="0000FF"/>
          <w:sz w:val="24"/>
        </w:rPr>
        <w:t>R5-251566</w:t>
      </w:r>
      <w:r>
        <w:rPr>
          <w:rFonts w:ascii="Arial" w:hAnsi="Arial" w:cs="Arial"/>
          <w:b/>
          <w:color w:val="0000FF"/>
          <w:sz w:val="24"/>
        </w:rPr>
        <w:tab/>
      </w:r>
      <w:r>
        <w:rPr>
          <w:rFonts w:ascii="Arial" w:hAnsi="Arial" w:cs="Arial"/>
          <w:b/>
          <w:sz w:val="24"/>
        </w:rPr>
        <w:t>Update to NB-IoT NTN RRM enhanced coverage TCs</w:t>
      </w:r>
    </w:p>
    <w:p w14:paraId="2034402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CR-1499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DC43B74" w14:textId="77777777" w:rsidR="000C7362" w:rsidRDefault="000C7362" w:rsidP="000C7362">
      <w:pPr>
        <w:rPr>
          <w:color w:val="808080"/>
        </w:rPr>
      </w:pPr>
      <w:r>
        <w:rPr>
          <w:color w:val="808080"/>
        </w:rPr>
        <w:t>(Replaces R5-250030)</w:t>
      </w:r>
    </w:p>
    <w:p w14:paraId="7BAE42D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01123" w14:textId="3677F7CA" w:rsidR="000C7362" w:rsidRDefault="000C7362" w:rsidP="000C7362">
      <w:pPr>
        <w:rPr>
          <w:rFonts w:ascii="Arial" w:hAnsi="Arial" w:cs="Arial"/>
          <w:b/>
          <w:sz w:val="24"/>
        </w:rPr>
      </w:pPr>
      <w:r>
        <w:rPr>
          <w:rFonts w:ascii="Arial" w:hAnsi="Arial" w:cs="Arial"/>
          <w:b/>
          <w:color w:val="0000FF"/>
          <w:sz w:val="24"/>
        </w:rPr>
        <w:t>R5-250237</w:t>
      </w:r>
      <w:r>
        <w:rPr>
          <w:rFonts w:ascii="Arial" w:hAnsi="Arial" w:cs="Arial"/>
          <w:b/>
          <w:color w:val="0000FF"/>
          <w:sz w:val="24"/>
        </w:rPr>
        <w:tab/>
      </w:r>
      <w:r>
        <w:rPr>
          <w:rFonts w:ascii="Arial" w:hAnsi="Arial" w:cs="Arial"/>
          <w:b/>
          <w:sz w:val="24"/>
        </w:rPr>
        <w:t>Correction to band 74 test frequencies</w:t>
      </w:r>
    </w:p>
    <w:p w14:paraId="73C41BB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CR-1504  Cat: F (Rel-18)</w:t>
      </w:r>
      <w:r>
        <w:rPr>
          <w:i/>
        </w:rPr>
        <w:br/>
      </w:r>
      <w:r>
        <w:rPr>
          <w:i/>
        </w:rPr>
        <w:br/>
      </w:r>
      <w:r>
        <w:rPr>
          <w:i/>
        </w:rPr>
        <w:tab/>
      </w:r>
      <w:r>
        <w:rPr>
          <w:i/>
        </w:rPr>
        <w:tab/>
      </w:r>
      <w:r>
        <w:rPr>
          <w:i/>
        </w:rPr>
        <w:tab/>
      </w:r>
      <w:r>
        <w:rPr>
          <w:i/>
        </w:rPr>
        <w:tab/>
      </w:r>
      <w:r>
        <w:rPr>
          <w:i/>
        </w:rPr>
        <w:tab/>
        <w:t>Source: Nokia</w:t>
      </w:r>
    </w:p>
    <w:p w14:paraId="6ED75AEC" w14:textId="77777777" w:rsidR="000C7362" w:rsidRDefault="000C7362" w:rsidP="000C7362">
      <w:pPr>
        <w:rPr>
          <w:rFonts w:ascii="Arial" w:hAnsi="Arial" w:cs="Arial"/>
          <w:b/>
        </w:rPr>
      </w:pPr>
      <w:r>
        <w:rPr>
          <w:rFonts w:ascii="Arial" w:hAnsi="Arial" w:cs="Arial"/>
          <w:b/>
        </w:rPr>
        <w:t xml:space="preserve">Discussion: </w:t>
      </w:r>
    </w:p>
    <w:p w14:paraId="54D8D358" w14:textId="77777777" w:rsidR="000C7362" w:rsidRDefault="000C7362" w:rsidP="000C7362">
      <w:r>
        <w:t>TF160 manager: Wrong WIC, this is a pure LTE band.</w:t>
      </w:r>
    </w:p>
    <w:p w14:paraId="70DEDCA7" w14:textId="77777777" w:rsidR="000C7362" w:rsidRDefault="000C7362" w:rsidP="000C7362">
      <w:r>
        <w:t>r1</w:t>
      </w:r>
    </w:p>
    <w:p w14:paraId="7DD4F7C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R5-251671</w:t>
      </w:r>
      <w:r>
        <w:rPr>
          <w:color w:val="993300"/>
          <w:u w:val="single"/>
        </w:rPr>
        <w:t>.</w:t>
      </w:r>
    </w:p>
    <w:p w14:paraId="7B05DAFE" w14:textId="1BEDF4A8" w:rsidR="000C7362" w:rsidRDefault="000C7362" w:rsidP="000C7362">
      <w:pPr>
        <w:rPr>
          <w:rFonts w:ascii="Arial" w:hAnsi="Arial" w:cs="Arial"/>
          <w:b/>
          <w:sz w:val="24"/>
        </w:rPr>
      </w:pPr>
      <w:r>
        <w:rPr>
          <w:rFonts w:ascii="Arial" w:hAnsi="Arial" w:cs="Arial"/>
          <w:b/>
          <w:color w:val="0000FF"/>
          <w:sz w:val="24"/>
        </w:rPr>
        <w:t>R5-251671</w:t>
      </w:r>
      <w:r>
        <w:rPr>
          <w:rFonts w:ascii="Arial" w:hAnsi="Arial" w:cs="Arial"/>
          <w:b/>
          <w:color w:val="0000FF"/>
          <w:sz w:val="24"/>
        </w:rPr>
        <w:tab/>
      </w:r>
      <w:r>
        <w:rPr>
          <w:rFonts w:ascii="Arial" w:hAnsi="Arial" w:cs="Arial"/>
          <w:b/>
          <w:sz w:val="24"/>
        </w:rPr>
        <w:t>Correction to band 74 test frequencies</w:t>
      </w:r>
    </w:p>
    <w:p w14:paraId="1C542C3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CR-1504  rev 1 Cat: F (Rel-18)</w:t>
      </w:r>
      <w:r>
        <w:rPr>
          <w:i/>
        </w:rPr>
        <w:br/>
      </w:r>
      <w:r>
        <w:rPr>
          <w:i/>
        </w:rPr>
        <w:br/>
      </w:r>
      <w:r>
        <w:rPr>
          <w:i/>
        </w:rPr>
        <w:tab/>
      </w:r>
      <w:r>
        <w:rPr>
          <w:i/>
        </w:rPr>
        <w:tab/>
      </w:r>
      <w:r>
        <w:rPr>
          <w:i/>
        </w:rPr>
        <w:tab/>
      </w:r>
      <w:r>
        <w:rPr>
          <w:i/>
        </w:rPr>
        <w:tab/>
      </w:r>
      <w:r>
        <w:rPr>
          <w:i/>
        </w:rPr>
        <w:tab/>
        <w:t>Source: Nokia</w:t>
      </w:r>
    </w:p>
    <w:p w14:paraId="4A0E8E3F" w14:textId="77777777" w:rsidR="000C7362" w:rsidRDefault="000C7362" w:rsidP="000C7362">
      <w:pPr>
        <w:rPr>
          <w:color w:val="808080"/>
        </w:rPr>
      </w:pPr>
      <w:r>
        <w:rPr>
          <w:color w:val="808080"/>
        </w:rPr>
        <w:t>(Replaces R5-250237)</w:t>
      </w:r>
    </w:p>
    <w:p w14:paraId="11865B0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EA78D" w14:textId="2B424540" w:rsidR="000C7362" w:rsidRDefault="000C7362" w:rsidP="000C7362">
      <w:pPr>
        <w:rPr>
          <w:rFonts w:ascii="Arial" w:hAnsi="Arial" w:cs="Arial"/>
          <w:b/>
          <w:sz w:val="24"/>
        </w:rPr>
      </w:pPr>
      <w:r>
        <w:rPr>
          <w:rFonts w:ascii="Arial" w:hAnsi="Arial" w:cs="Arial"/>
          <w:b/>
          <w:color w:val="0000FF"/>
          <w:sz w:val="24"/>
        </w:rPr>
        <w:t>R5-250626</w:t>
      </w:r>
      <w:r>
        <w:rPr>
          <w:rFonts w:ascii="Arial" w:hAnsi="Arial" w:cs="Arial"/>
          <w:b/>
          <w:color w:val="0000FF"/>
          <w:sz w:val="24"/>
        </w:rPr>
        <w:tab/>
      </w:r>
      <w:r>
        <w:rPr>
          <w:rFonts w:ascii="Arial" w:hAnsi="Arial" w:cs="Arial"/>
          <w:b/>
          <w:sz w:val="24"/>
        </w:rPr>
        <w:t>Addition of referenced specification for extreme conditions in the References section</w:t>
      </w:r>
    </w:p>
    <w:p w14:paraId="27C1967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CR-1507  Cat: F (Rel-18)</w:t>
      </w:r>
      <w:r>
        <w:rPr>
          <w:i/>
        </w:rPr>
        <w:br/>
      </w:r>
      <w:r>
        <w:rPr>
          <w:i/>
        </w:rPr>
        <w:br/>
      </w:r>
      <w:r>
        <w:rPr>
          <w:i/>
        </w:rPr>
        <w:tab/>
      </w:r>
      <w:r>
        <w:rPr>
          <w:i/>
        </w:rPr>
        <w:tab/>
      </w:r>
      <w:r>
        <w:rPr>
          <w:i/>
        </w:rPr>
        <w:tab/>
      </w:r>
      <w:r>
        <w:rPr>
          <w:i/>
        </w:rPr>
        <w:tab/>
      </w:r>
      <w:r>
        <w:rPr>
          <w:i/>
        </w:rPr>
        <w:tab/>
        <w:t>Source: CAICT</w:t>
      </w:r>
    </w:p>
    <w:p w14:paraId="3BBB310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B0F1A" w14:textId="35F4612F" w:rsidR="000C7362" w:rsidRDefault="000C7362" w:rsidP="000C7362">
      <w:pPr>
        <w:rPr>
          <w:rFonts w:ascii="Arial" w:hAnsi="Arial" w:cs="Arial"/>
          <w:b/>
          <w:sz w:val="24"/>
        </w:rPr>
      </w:pPr>
      <w:r>
        <w:rPr>
          <w:rFonts w:ascii="Arial" w:hAnsi="Arial" w:cs="Arial"/>
          <w:b/>
          <w:color w:val="0000FF"/>
          <w:sz w:val="24"/>
        </w:rPr>
        <w:t>R5-250754</w:t>
      </w:r>
      <w:r>
        <w:rPr>
          <w:rFonts w:ascii="Arial" w:hAnsi="Arial" w:cs="Arial"/>
          <w:b/>
          <w:color w:val="0000FF"/>
          <w:sz w:val="24"/>
        </w:rPr>
        <w:tab/>
      </w:r>
      <w:r>
        <w:rPr>
          <w:rFonts w:ascii="Arial" w:hAnsi="Arial" w:cs="Arial"/>
          <w:b/>
          <w:sz w:val="24"/>
        </w:rPr>
        <w:t>Inclination correction in orbital format GSO ephemeris files</w:t>
      </w:r>
    </w:p>
    <w:p w14:paraId="0A0EC52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CR-1508  Cat: F (Rel-18)</w:t>
      </w:r>
      <w:r>
        <w:rPr>
          <w:i/>
        </w:rPr>
        <w:br/>
      </w:r>
      <w:r>
        <w:rPr>
          <w:i/>
        </w:rPr>
        <w:br/>
      </w:r>
      <w:r>
        <w:rPr>
          <w:i/>
        </w:rPr>
        <w:tab/>
      </w:r>
      <w:r>
        <w:rPr>
          <w:i/>
        </w:rPr>
        <w:tab/>
      </w:r>
      <w:r>
        <w:rPr>
          <w:i/>
        </w:rPr>
        <w:tab/>
      </w:r>
      <w:r>
        <w:rPr>
          <w:i/>
        </w:rPr>
        <w:tab/>
      </w:r>
      <w:r>
        <w:rPr>
          <w:i/>
        </w:rPr>
        <w:tab/>
        <w:t>Source: Keysight Technologies UK Ltd, Thales</w:t>
      </w:r>
    </w:p>
    <w:p w14:paraId="5703C56B" w14:textId="77777777" w:rsidR="000C7362" w:rsidRDefault="000C7362" w:rsidP="000C7362">
      <w:pPr>
        <w:rPr>
          <w:rFonts w:ascii="Arial" w:hAnsi="Arial" w:cs="Arial"/>
          <w:b/>
        </w:rPr>
      </w:pPr>
      <w:r>
        <w:rPr>
          <w:rFonts w:ascii="Arial" w:hAnsi="Arial" w:cs="Arial"/>
          <w:b/>
        </w:rPr>
        <w:t xml:space="preserve">Discussion: </w:t>
      </w:r>
    </w:p>
    <w:p w14:paraId="5605C2DB" w14:textId="77777777" w:rsidR="000C7362" w:rsidRDefault="000C7362" w:rsidP="000C7362">
      <w:r>
        <w:t>+TEI18!</w:t>
      </w:r>
    </w:p>
    <w:p w14:paraId="499859F4" w14:textId="77777777" w:rsidR="000C7362" w:rsidRDefault="000C7362" w:rsidP="000C7362">
      <w:r>
        <w:t>r1</w:t>
      </w:r>
    </w:p>
    <w:p w14:paraId="5105758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R5-251571</w:t>
      </w:r>
      <w:r>
        <w:rPr>
          <w:color w:val="993300"/>
          <w:u w:val="single"/>
        </w:rPr>
        <w:t>.</w:t>
      </w:r>
    </w:p>
    <w:p w14:paraId="0DE4127E" w14:textId="4F8FA85E" w:rsidR="000C7362" w:rsidRDefault="000C7362" w:rsidP="000C7362">
      <w:pPr>
        <w:rPr>
          <w:rFonts w:ascii="Arial" w:hAnsi="Arial" w:cs="Arial"/>
          <w:b/>
          <w:sz w:val="24"/>
        </w:rPr>
      </w:pPr>
      <w:r>
        <w:rPr>
          <w:rFonts w:ascii="Arial" w:hAnsi="Arial" w:cs="Arial"/>
          <w:b/>
          <w:color w:val="0000FF"/>
          <w:sz w:val="24"/>
        </w:rPr>
        <w:t>R5-251571</w:t>
      </w:r>
      <w:r>
        <w:rPr>
          <w:rFonts w:ascii="Arial" w:hAnsi="Arial" w:cs="Arial"/>
          <w:b/>
          <w:color w:val="0000FF"/>
          <w:sz w:val="24"/>
        </w:rPr>
        <w:tab/>
      </w:r>
      <w:r>
        <w:rPr>
          <w:rFonts w:ascii="Arial" w:hAnsi="Arial" w:cs="Arial"/>
          <w:b/>
          <w:sz w:val="24"/>
        </w:rPr>
        <w:t>Inclination correction in orbital format GSO ephemeris files</w:t>
      </w:r>
    </w:p>
    <w:p w14:paraId="30FB098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CR-1508  rev 1 Cat: F (Rel-18)</w:t>
      </w:r>
      <w:r>
        <w:rPr>
          <w:i/>
        </w:rPr>
        <w:br/>
      </w:r>
      <w:r>
        <w:rPr>
          <w:i/>
        </w:rPr>
        <w:br/>
      </w:r>
      <w:r>
        <w:rPr>
          <w:i/>
        </w:rPr>
        <w:tab/>
      </w:r>
      <w:r>
        <w:rPr>
          <w:i/>
        </w:rPr>
        <w:tab/>
      </w:r>
      <w:r>
        <w:rPr>
          <w:i/>
        </w:rPr>
        <w:tab/>
      </w:r>
      <w:r>
        <w:rPr>
          <w:i/>
        </w:rPr>
        <w:tab/>
      </w:r>
      <w:r>
        <w:rPr>
          <w:i/>
        </w:rPr>
        <w:tab/>
        <w:t>Source: Keysight Technologies UK Ltd, Thales</w:t>
      </w:r>
    </w:p>
    <w:p w14:paraId="576A322F" w14:textId="77777777" w:rsidR="000C7362" w:rsidRDefault="000C7362" w:rsidP="000C7362">
      <w:pPr>
        <w:rPr>
          <w:color w:val="808080"/>
        </w:rPr>
      </w:pPr>
      <w:r>
        <w:rPr>
          <w:color w:val="808080"/>
        </w:rPr>
        <w:t>(Replaces R5-250754)</w:t>
      </w:r>
    </w:p>
    <w:p w14:paraId="623B6CA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59299" w14:textId="77777777" w:rsidR="000C7362" w:rsidRDefault="000C7362" w:rsidP="000C7362">
      <w:pPr>
        <w:pStyle w:val="Heading5"/>
      </w:pPr>
      <w:bookmarkStart w:id="693" w:name="_Toc192964107"/>
      <w:r>
        <w:t>5.5.1.2</w:t>
      </w:r>
      <w:r>
        <w:tab/>
        <w:t>TS 36.509</w:t>
      </w:r>
      <w:bookmarkEnd w:id="693"/>
    </w:p>
    <w:p w14:paraId="13EA8B57" w14:textId="77777777" w:rsidR="000C7362" w:rsidRDefault="000C7362" w:rsidP="000C7362">
      <w:pPr>
        <w:pStyle w:val="Heading5"/>
      </w:pPr>
      <w:bookmarkStart w:id="694" w:name="_Toc192964108"/>
      <w:r>
        <w:t>5.5.1.3</w:t>
      </w:r>
      <w:r>
        <w:tab/>
        <w:t>TS 36.521-1</w:t>
      </w:r>
      <w:bookmarkEnd w:id="694"/>
    </w:p>
    <w:p w14:paraId="4651E265" w14:textId="77777777" w:rsidR="000C7362" w:rsidRDefault="000C7362" w:rsidP="000C7362">
      <w:pPr>
        <w:pStyle w:val="Heading6"/>
      </w:pPr>
      <w:bookmarkStart w:id="695" w:name="_Toc192964109"/>
      <w:r>
        <w:t>5.5.1.3.1</w:t>
      </w:r>
      <w:r>
        <w:tab/>
        <w:t>Tx Requirements (Clause 6)</w:t>
      </w:r>
      <w:bookmarkEnd w:id="695"/>
    </w:p>
    <w:p w14:paraId="52511631" w14:textId="6534016D" w:rsidR="000C7362" w:rsidRDefault="000C7362" w:rsidP="000C7362">
      <w:pPr>
        <w:rPr>
          <w:rFonts w:ascii="Arial" w:hAnsi="Arial" w:cs="Arial"/>
          <w:b/>
          <w:sz w:val="24"/>
        </w:rPr>
      </w:pPr>
      <w:r>
        <w:rPr>
          <w:rFonts w:ascii="Arial" w:hAnsi="Arial" w:cs="Arial"/>
          <w:b/>
          <w:color w:val="0000FF"/>
          <w:sz w:val="24"/>
        </w:rPr>
        <w:t>R5-250260</w:t>
      </w:r>
      <w:r>
        <w:rPr>
          <w:rFonts w:ascii="Arial" w:hAnsi="Arial" w:cs="Arial"/>
          <w:b/>
          <w:color w:val="0000FF"/>
          <w:sz w:val="24"/>
        </w:rPr>
        <w:tab/>
      </w:r>
      <w:r>
        <w:rPr>
          <w:rFonts w:ascii="Arial" w:hAnsi="Arial" w:cs="Arial"/>
          <w:b/>
          <w:sz w:val="24"/>
        </w:rPr>
        <w:t>Correction to A-MPR for NS_06 PC1 in band 12 for 64QAM and 256QAM</w:t>
      </w:r>
    </w:p>
    <w:p w14:paraId="7B5B7AF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v18.7.0</w:t>
      </w:r>
      <w:r>
        <w:rPr>
          <w:i/>
        </w:rPr>
        <w:tab/>
        <w:t xml:space="preserve">  CR-5531  Cat: F (Rel-18)</w:t>
      </w:r>
      <w:r>
        <w:rPr>
          <w:i/>
        </w:rPr>
        <w:br/>
      </w:r>
      <w:r>
        <w:rPr>
          <w:i/>
        </w:rPr>
        <w:br/>
      </w:r>
      <w:r>
        <w:rPr>
          <w:i/>
        </w:rPr>
        <w:tab/>
      </w:r>
      <w:r>
        <w:rPr>
          <w:i/>
        </w:rPr>
        <w:tab/>
      </w:r>
      <w:r>
        <w:rPr>
          <w:i/>
        </w:rPr>
        <w:tab/>
      </w:r>
      <w:r>
        <w:rPr>
          <w:i/>
        </w:rPr>
        <w:tab/>
      </w:r>
      <w:r>
        <w:rPr>
          <w:i/>
        </w:rPr>
        <w:tab/>
        <w:t>Source: Nokia</w:t>
      </w:r>
    </w:p>
    <w:p w14:paraId="46BA4FC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4D4CA" w14:textId="6162BB03" w:rsidR="000C7362" w:rsidRDefault="000C7362" w:rsidP="000C7362">
      <w:pPr>
        <w:rPr>
          <w:rFonts w:ascii="Arial" w:hAnsi="Arial" w:cs="Arial"/>
          <w:b/>
          <w:sz w:val="24"/>
        </w:rPr>
      </w:pPr>
      <w:r>
        <w:rPr>
          <w:rFonts w:ascii="Arial" w:hAnsi="Arial" w:cs="Arial"/>
          <w:b/>
          <w:color w:val="0000FF"/>
          <w:sz w:val="24"/>
        </w:rPr>
        <w:t>R5-251102</w:t>
      </w:r>
      <w:r>
        <w:rPr>
          <w:rFonts w:ascii="Arial" w:hAnsi="Arial" w:cs="Arial"/>
          <w:b/>
          <w:color w:val="0000FF"/>
          <w:sz w:val="24"/>
        </w:rPr>
        <w:tab/>
      </w:r>
      <w:r>
        <w:rPr>
          <w:rFonts w:ascii="Arial" w:hAnsi="Arial" w:cs="Arial"/>
          <w:b/>
          <w:sz w:val="24"/>
        </w:rPr>
        <w:t>Update 6.6.3.2A for removal of CA BW class for spurious emission band UE co-existence</w:t>
      </w:r>
    </w:p>
    <w:p w14:paraId="62E657B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v18.7.0</w:t>
      </w:r>
      <w:r>
        <w:rPr>
          <w:i/>
        </w:rPr>
        <w:tab/>
        <w:t xml:space="preserve">  CR-5536  Cat: F (Rel-18)</w:t>
      </w:r>
      <w:r>
        <w:rPr>
          <w:i/>
        </w:rPr>
        <w:br/>
      </w:r>
      <w:r>
        <w:rPr>
          <w:i/>
        </w:rPr>
        <w:br/>
      </w:r>
      <w:r>
        <w:rPr>
          <w:i/>
        </w:rPr>
        <w:tab/>
      </w:r>
      <w:r>
        <w:rPr>
          <w:i/>
        </w:rPr>
        <w:tab/>
      </w:r>
      <w:r>
        <w:rPr>
          <w:i/>
        </w:rPr>
        <w:tab/>
      </w:r>
      <w:r>
        <w:rPr>
          <w:i/>
        </w:rPr>
        <w:tab/>
      </w:r>
      <w:r>
        <w:rPr>
          <w:i/>
        </w:rPr>
        <w:tab/>
        <w:t>Source: ZTE Corporation</w:t>
      </w:r>
    </w:p>
    <w:p w14:paraId="4023D27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4DDEA" w14:textId="77777777" w:rsidR="000C7362" w:rsidRDefault="000C7362" w:rsidP="000C7362">
      <w:pPr>
        <w:pStyle w:val="Heading6"/>
      </w:pPr>
      <w:bookmarkStart w:id="696" w:name="_Toc192964110"/>
      <w:r>
        <w:t>5.5.1.3.2</w:t>
      </w:r>
      <w:r>
        <w:tab/>
        <w:t>Rx Requirements (Clause 7)</w:t>
      </w:r>
      <w:bookmarkEnd w:id="696"/>
    </w:p>
    <w:p w14:paraId="4BF73C0F" w14:textId="68B6A48B" w:rsidR="000C7362" w:rsidRDefault="000C7362" w:rsidP="000C7362">
      <w:pPr>
        <w:rPr>
          <w:rFonts w:ascii="Arial" w:hAnsi="Arial" w:cs="Arial"/>
          <w:b/>
          <w:sz w:val="24"/>
        </w:rPr>
      </w:pPr>
      <w:r>
        <w:rPr>
          <w:rFonts w:ascii="Arial" w:hAnsi="Arial" w:cs="Arial"/>
          <w:b/>
          <w:color w:val="0000FF"/>
          <w:sz w:val="24"/>
        </w:rPr>
        <w:t>R5-251143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RefSens</w:t>
      </w:r>
      <w:proofErr w:type="spellEnd"/>
      <w:r>
        <w:rPr>
          <w:rFonts w:ascii="Arial" w:hAnsi="Arial" w:cs="Arial"/>
          <w:b/>
          <w:sz w:val="24"/>
        </w:rPr>
        <w:t xml:space="preserve"> CA test cases</w:t>
      </w:r>
    </w:p>
    <w:p w14:paraId="5097ADE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v18.7.0</w:t>
      </w:r>
      <w:r>
        <w:rPr>
          <w:i/>
        </w:rPr>
        <w:tab/>
        <w:t xml:space="preserve">  CR-5537  Cat: F (Rel-18)</w:t>
      </w:r>
      <w:r>
        <w:rPr>
          <w:i/>
        </w:rPr>
        <w:br/>
      </w:r>
      <w:r>
        <w:rPr>
          <w:i/>
        </w:rPr>
        <w:br/>
      </w:r>
      <w:r>
        <w:rPr>
          <w:i/>
        </w:rPr>
        <w:tab/>
      </w:r>
      <w:r>
        <w:rPr>
          <w:i/>
        </w:rPr>
        <w:tab/>
      </w:r>
      <w:r>
        <w:rPr>
          <w:i/>
        </w:rPr>
        <w:tab/>
      </w:r>
      <w:r>
        <w:rPr>
          <w:i/>
        </w:rPr>
        <w:tab/>
      </w:r>
      <w:r>
        <w:rPr>
          <w:i/>
        </w:rPr>
        <w:tab/>
        <w:t>Source: ROHDE &amp; SCHWARZ</w:t>
      </w:r>
    </w:p>
    <w:p w14:paraId="6DCDA5BE" w14:textId="77777777" w:rsidR="000C7362" w:rsidRDefault="000C7362" w:rsidP="000C7362">
      <w:pPr>
        <w:rPr>
          <w:rFonts w:ascii="Arial" w:hAnsi="Arial" w:cs="Arial"/>
          <w:b/>
        </w:rPr>
      </w:pPr>
      <w:r>
        <w:rPr>
          <w:rFonts w:ascii="Arial" w:hAnsi="Arial" w:cs="Arial"/>
          <w:b/>
        </w:rPr>
        <w:t xml:space="preserve">Discussion: </w:t>
      </w:r>
    </w:p>
    <w:p w14:paraId="42C36314" w14:textId="77777777" w:rsidR="000C7362" w:rsidRDefault="000C7362" w:rsidP="000C7362">
      <w:r>
        <w:t>r1</w:t>
      </w:r>
    </w:p>
    <w:p w14:paraId="15105A4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R5-251672</w:t>
      </w:r>
      <w:r>
        <w:rPr>
          <w:color w:val="993300"/>
          <w:u w:val="single"/>
        </w:rPr>
        <w:t>.</w:t>
      </w:r>
    </w:p>
    <w:p w14:paraId="621D3DF8" w14:textId="14583B84" w:rsidR="000C7362" w:rsidRDefault="000C7362" w:rsidP="000C7362">
      <w:pPr>
        <w:rPr>
          <w:rFonts w:ascii="Arial" w:hAnsi="Arial" w:cs="Arial"/>
          <w:b/>
          <w:sz w:val="24"/>
        </w:rPr>
      </w:pPr>
      <w:r>
        <w:rPr>
          <w:rFonts w:ascii="Arial" w:hAnsi="Arial" w:cs="Arial"/>
          <w:b/>
          <w:color w:val="0000FF"/>
          <w:sz w:val="24"/>
        </w:rPr>
        <w:t>R5-251672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RefSens</w:t>
      </w:r>
      <w:proofErr w:type="spellEnd"/>
      <w:r>
        <w:rPr>
          <w:rFonts w:ascii="Arial" w:hAnsi="Arial" w:cs="Arial"/>
          <w:b/>
          <w:sz w:val="24"/>
        </w:rPr>
        <w:t xml:space="preserve"> CA test cases</w:t>
      </w:r>
    </w:p>
    <w:p w14:paraId="3957F47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v18.7.0</w:t>
      </w:r>
      <w:r>
        <w:rPr>
          <w:i/>
        </w:rPr>
        <w:tab/>
        <w:t xml:space="preserve">  CR-5537  rev 1 Cat: F (Rel-18)</w:t>
      </w:r>
      <w:r>
        <w:rPr>
          <w:i/>
        </w:rPr>
        <w:br/>
      </w:r>
      <w:r>
        <w:rPr>
          <w:i/>
        </w:rPr>
        <w:br/>
      </w:r>
      <w:r>
        <w:rPr>
          <w:i/>
        </w:rPr>
        <w:tab/>
      </w:r>
      <w:r>
        <w:rPr>
          <w:i/>
        </w:rPr>
        <w:tab/>
      </w:r>
      <w:r>
        <w:rPr>
          <w:i/>
        </w:rPr>
        <w:tab/>
      </w:r>
      <w:r>
        <w:rPr>
          <w:i/>
        </w:rPr>
        <w:tab/>
      </w:r>
      <w:r>
        <w:rPr>
          <w:i/>
        </w:rPr>
        <w:tab/>
        <w:t>Source: ROHDE &amp; SCHWARZ</w:t>
      </w:r>
    </w:p>
    <w:p w14:paraId="20122C4C" w14:textId="77777777" w:rsidR="000C7362" w:rsidRDefault="000C7362" w:rsidP="000C7362">
      <w:pPr>
        <w:rPr>
          <w:color w:val="808080"/>
        </w:rPr>
      </w:pPr>
      <w:r>
        <w:rPr>
          <w:color w:val="808080"/>
        </w:rPr>
        <w:t>(Replaces R5-251143)</w:t>
      </w:r>
    </w:p>
    <w:p w14:paraId="78F6C00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4F013" w14:textId="77777777" w:rsidR="000C7362" w:rsidRDefault="000C7362" w:rsidP="000C7362">
      <w:pPr>
        <w:pStyle w:val="Heading6"/>
      </w:pPr>
      <w:bookmarkStart w:id="697" w:name="_Toc192964111"/>
      <w:r>
        <w:t>5.5.1.3.3</w:t>
      </w:r>
      <w:r>
        <w:tab/>
        <w:t>Clauses 1-5, 8-10, Annexes</w:t>
      </w:r>
      <w:bookmarkEnd w:id="697"/>
    </w:p>
    <w:p w14:paraId="6A68CAFA" w14:textId="2C90042E" w:rsidR="000C7362" w:rsidRDefault="000C7362" w:rsidP="000C7362">
      <w:pPr>
        <w:rPr>
          <w:rFonts w:ascii="Arial" w:hAnsi="Arial" w:cs="Arial"/>
          <w:b/>
          <w:sz w:val="24"/>
        </w:rPr>
      </w:pPr>
      <w:r>
        <w:rPr>
          <w:rFonts w:ascii="Arial" w:hAnsi="Arial" w:cs="Arial"/>
          <w:b/>
          <w:color w:val="0000FF"/>
          <w:sz w:val="24"/>
        </w:rPr>
        <w:t>R5-250943</w:t>
      </w:r>
      <w:r>
        <w:rPr>
          <w:rFonts w:ascii="Arial" w:hAnsi="Arial" w:cs="Arial"/>
          <w:b/>
          <w:color w:val="0000FF"/>
          <w:sz w:val="24"/>
        </w:rPr>
        <w:tab/>
      </w:r>
      <w:r>
        <w:rPr>
          <w:rFonts w:ascii="Arial" w:hAnsi="Arial" w:cs="Arial"/>
          <w:b/>
          <w:sz w:val="24"/>
        </w:rPr>
        <w:t>Correction of statistical testing of receiver characteristics for LTE</w:t>
      </w:r>
    </w:p>
    <w:p w14:paraId="57096C3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v18.7.0</w:t>
      </w:r>
      <w:r>
        <w:rPr>
          <w:i/>
        </w:rPr>
        <w:tab/>
        <w:t xml:space="preserve">  CR-5535  Cat: F (Rel-18)</w:t>
      </w:r>
      <w:r>
        <w:rPr>
          <w:i/>
        </w:rPr>
        <w:br/>
      </w:r>
      <w:r>
        <w:rPr>
          <w:i/>
        </w:rPr>
        <w:br/>
      </w:r>
      <w:r>
        <w:rPr>
          <w:i/>
        </w:rPr>
        <w:tab/>
      </w:r>
      <w:r>
        <w:rPr>
          <w:i/>
        </w:rPr>
        <w:tab/>
      </w:r>
      <w:r>
        <w:rPr>
          <w:i/>
        </w:rPr>
        <w:tab/>
      </w:r>
      <w:r>
        <w:rPr>
          <w:i/>
        </w:rPr>
        <w:tab/>
      </w:r>
      <w:r>
        <w:rPr>
          <w:i/>
        </w:rPr>
        <w:tab/>
        <w:t>Source: Anritsu</w:t>
      </w:r>
    </w:p>
    <w:p w14:paraId="794551F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CC77E" w14:textId="77777777" w:rsidR="000C7362" w:rsidRDefault="000C7362" w:rsidP="000C7362">
      <w:pPr>
        <w:pStyle w:val="Heading5"/>
      </w:pPr>
      <w:bookmarkStart w:id="698" w:name="_Toc192964112"/>
      <w:r>
        <w:t>5.5.1.4</w:t>
      </w:r>
      <w:r>
        <w:tab/>
        <w:t>TS 36.521-3</w:t>
      </w:r>
      <w:bookmarkEnd w:id="698"/>
    </w:p>
    <w:p w14:paraId="2938F78A" w14:textId="3E20F981" w:rsidR="000C7362" w:rsidRDefault="000C7362" w:rsidP="000C7362">
      <w:pPr>
        <w:rPr>
          <w:rFonts w:ascii="Arial" w:hAnsi="Arial" w:cs="Arial"/>
          <w:b/>
          <w:sz w:val="24"/>
        </w:rPr>
      </w:pPr>
      <w:r>
        <w:rPr>
          <w:rFonts w:ascii="Arial" w:hAnsi="Arial" w:cs="Arial"/>
          <w:b/>
          <w:color w:val="0000FF"/>
          <w:sz w:val="24"/>
        </w:rPr>
        <w:t>R5-250035</w:t>
      </w:r>
      <w:r>
        <w:rPr>
          <w:rFonts w:ascii="Arial" w:hAnsi="Arial" w:cs="Arial"/>
          <w:b/>
          <w:color w:val="0000FF"/>
          <w:sz w:val="24"/>
        </w:rPr>
        <w:tab/>
      </w:r>
      <w:r>
        <w:rPr>
          <w:rFonts w:ascii="Arial" w:hAnsi="Arial" w:cs="Arial"/>
          <w:b/>
          <w:sz w:val="24"/>
        </w:rPr>
        <w:t>Update of q-QualMin-r13 to NB-IoT NTN RRM enhanced coverage TCs</w:t>
      </w:r>
    </w:p>
    <w:p w14:paraId="274E85A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v18.7.0</w:t>
      </w:r>
      <w:r>
        <w:rPr>
          <w:i/>
        </w:rPr>
        <w:tab/>
        <w:t xml:space="preserve">  CR-3073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65E8671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E2435" w14:textId="5390A36C" w:rsidR="000C7362" w:rsidRDefault="000C7362" w:rsidP="000C7362">
      <w:pPr>
        <w:rPr>
          <w:rFonts w:ascii="Arial" w:hAnsi="Arial" w:cs="Arial"/>
          <w:b/>
          <w:sz w:val="24"/>
        </w:rPr>
      </w:pPr>
      <w:r>
        <w:rPr>
          <w:rFonts w:ascii="Arial" w:hAnsi="Arial" w:cs="Arial"/>
          <w:b/>
          <w:color w:val="0000FF"/>
          <w:sz w:val="24"/>
        </w:rPr>
        <w:t>R5-250036</w:t>
      </w:r>
      <w:r>
        <w:rPr>
          <w:rFonts w:ascii="Arial" w:hAnsi="Arial" w:cs="Arial"/>
          <w:b/>
          <w:color w:val="0000FF"/>
          <w:sz w:val="24"/>
        </w:rPr>
        <w:tab/>
      </w:r>
      <w:r>
        <w:rPr>
          <w:rFonts w:ascii="Arial" w:hAnsi="Arial" w:cs="Arial"/>
          <w:b/>
          <w:sz w:val="24"/>
        </w:rPr>
        <w:t>Update of test configuration to NB-IoT NTN RRM enhanced coverage TCs</w:t>
      </w:r>
    </w:p>
    <w:p w14:paraId="4FFAD76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v18.7.0</w:t>
      </w:r>
      <w:r>
        <w:rPr>
          <w:i/>
        </w:rPr>
        <w:tab/>
        <w:t xml:space="preserve">  CR-3074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1F0C11C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261D6" w14:textId="76EBBC02" w:rsidR="000C7362" w:rsidRDefault="000C7362" w:rsidP="000C7362">
      <w:pPr>
        <w:rPr>
          <w:rFonts w:ascii="Arial" w:hAnsi="Arial" w:cs="Arial"/>
          <w:b/>
          <w:sz w:val="24"/>
        </w:rPr>
      </w:pPr>
      <w:r>
        <w:rPr>
          <w:rFonts w:ascii="Arial" w:hAnsi="Arial" w:cs="Arial"/>
          <w:b/>
          <w:color w:val="0000FF"/>
          <w:sz w:val="24"/>
        </w:rPr>
        <w:t>R5-250062</w:t>
      </w:r>
      <w:r>
        <w:rPr>
          <w:rFonts w:ascii="Arial" w:hAnsi="Arial" w:cs="Arial"/>
          <w:b/>
          <w:color w:val="0000FF"/>
          <w:sz w:val="24"/>
        </w:rPr>
        <w:tab/>
      </w:r>
      <w:r>
        <w:rPr>
          <w:rFonts w:ascii="Arial" w:hAnsi="Arial" w:cs="Arial"/>
          <w:b/>
          <w:sz w:val="24"/>
        </w:rPr>
        <w:t>Editorial corrections of NB-IoT NTN RLM test cases</w:t>
      </w:r>
    </w:p>
    <w:p w14:paraId="52202FB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v18.7.0</w:t>
      </w:r>
      <w:r>
        <w:rPr>
          <w:i/>
        </w:rPr>
        <w:tab/>
        <w:t xml:space="preserve">  CR-3078  Cat: F (Rel-18)</w:t>
      </w:r>
      <w:r>
        <w:rPr>
          <w:i/>
        </w:rPr>
        <w:br/>
      </w:r>
      <w:r>
        <w:rPr>
          <w:i/>
        </w:rPr>
        <w:br/>
      </w:r>
      <w:r>
        <w:rPr>
          <w:i/>
        </w:rPr>
        <w:tab/>
      </w:r>
      <w:r>
        <w:rPr>
          <w:i/>
        </w:rPr>
        <w:tab/>
      </w:r>
      <w:r>
        <w:rPr>
          <w:i/>
        </w:rPr>
        <w:tab/>
      </w:r>
      <w:r>
        <w:rPr>
          <w:i/>
        </w:rPr>
        <w:tab/>
      </w:r>
      <w:r>
        <w:rPr>
          <w:i/>
        </w:rPr>
        <w:tab/>
        <w:t>Source: MediaTek Inc.</w:t>
      </w:r>
    </w:p>
    <w:p w14:paraId="1067AA66" w14:textId="77777777" w:rsidR="000C7362" w:rsidRDefault="000C7362" w:rsidP="000C7362">
      <w:pPr>
        <w:rPr>
          <w:rFonts w:ascii="Arial" w:hAnsi="Arial" w:cs="Arial"/>
          <w:b/>
        </w:rPr>
      </w:pPr>
      <w:r>
        <w:rPr>
          <w:rFonts w:ascii="Arial" w:hAnsi="Arial" w:cs="Arial"/>
          <w:b/>
        </w:rPr>
        <w:t xml:space="preserve">Abstract: </w:t>
      </w:r>
    </w:p>
    <w:p w14:paraId="6AC8D153" w14:textId="77777777" w:rsidR="000C7362" w:rsidRDefault="000C7362" w:rsidP="000C7362">
      <w:r>
        <w:t>Editorial</w:t>
      </w:r>
    </w:p>
    <w:p w14:paraId="2922114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4DCB1" w14:textId="3887E2D4" w:rsidR="000C7362" w:rsidRDefault="000C7362" w:rsidP="000C7362">
      <w:pPr>
        <w:rPr>
          <w:rFonts w:ascii="Arial" w:hAnsi="Arial" w:cs="Arial"/>
          <w:b/>
          <w:sz w:val="24"/>
        </w:rPr>
      </w:pPr>
      <w:r>
        <w:rPr>
          <w:rFonts w:ascii="Arial" w:hAnsi="Arial" w:cs="Arial"/>
          <w:b/>
          <w:color w:val="0000FF"/>
          <w:sz w:val="24"/>
        </w:rPr>
        <w:t>R5-250667</w:t>
      </w:r>
      <w:r>
        <w:rPr>
          <w:rFonts w:ascii="Arial" w:hAnsi="Arial" w:cs="Arial"/>
          <w:b/>
          <w:color w:val="0000FF"/>
          <w:sz w:val="24"/>
        </w:rPr>
        <w:tab/>
      </w:r>
      <w:r>
        <w:rPr>
          <w:rFonts w:ascii="Arial" w:hAnsi="Arial" w:cs="Arial"/>
          <w:b/>
          <w:sz w:val="24"/>
        </w:rPr>
        <w:t>Core alignment in test case HD-FDD UE Timing Advance Adjustment Accuracy Test for UE Category NB1 in Standalone Mode TC</w:t>
      </w:r>
    </w:p>
    <w:p w14:paraId="2FE8500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v18.7.0</w:t>
      </w:r>
      <w:r>
        <w:rPr>
          <w:i/>
        </w:rPr>
        <w:tab/>
        <w:t xml:space="preserve">  CR-3079  Cat: F (Rel-18)</w:t>
      </w:r>
      <w:r>
        <w:rPr>
          <w:i/>
        </w:rPr>
        <w:br/>
      </w:r>
      <w:r>
        <w:rPr>
          <w:i/>
        </w:rPr>
        <w:br/>
      </w:r>
      <w:r>
        <w:rPr>
          <w:i/>
        </w:rPr>
        <w:tab/>
      </w:r>
      <w:r>
        <w:rPr>
          <w:i/>
        </w:rPr>
        <w:tab/>
      </w:r>
      <w:r>
        <w:rPr>
          <w:i/>
        </w:rPr>
        <w:tab/>
      </w:r>
      <w:r>
        <w:rPr>
          <w:i/>
        </w:rPr>
        <w:tab/>
      </w:r>
      <w:r>
        <w:rPr>
          <w:i/>
        </w:rPr>
        <w:tab/>
        <w:t>Source: Keysight Technologies</w:t>
      </w:r>
    </w:p>
    <w:p w14:paraId="7422AA72" w14:textId="77777777" w:rsidR="000C7362" w:rsidRDefault="000C7362" w:rsidP="000C7362">
      <w:pPr>
        <w:rPr>
          <w:rFonts w:ascii="Arial" w:hAnsi="Arial" w:cs="Arial"/>
          <w:b/>
        </w:rPr>
      </w:pPr>
      <w:r>
        <w:rPr>
          <w:rFonts w:ascii="Arial" w:hAnsi="Arial" w:cs="Arial"/>
          <w:b/>
        </w:rPr>
        <w:t xml:space="preserve">Abstract: </w:t>
      </w:r>
    </w:p>
    <w:p w14:paraId="7B245662" w14:textId="77777777" w:rsidR="000C7362" w:rsidRDefault="000C7362" w:rsidP="000C7362">
      <w:r>
        <w:t>Core alignment with TS 36.133 v18.8.0</w:t>
      </w:r>
    </w:p>
    <w:p w14:paraId="184B8484" w14:textId="77777777" w:rsidR="000C7362" w:rsidRDefault="000C7362" w:rsidP="000C7362">
      <w:pPr>
        <w:rPr>
          <w:rFonts w:ascii="Arial" w:hAnsi="Arial" w:cs="Arial"/>
          <w:b/>
        </w:rPr>
      </w:pPr>
      <w:r>
        <w:rPr>
          <w:rFonts w:ascii="Arial" w:hAnsi="Arial" w:cs="Arial"/>
          <w:b/>
        </w:rPr>
        <w:t xml:space="preserve">Discussion: </w:t>
      </w:r>
    </w:p>
    <w:p w14:paraId="42E151B4" w14:textId="77777777" w:rsidR="000C7362" w:rsidRDefault="000C7362" w:rsidP="000C7362">
      <w:r>
        <w:t>overlap with R5-251161</w:t>
      </w:r>
    </w:p>
    <w:p w14:paraId="307E676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A0A49" w14:textId="5DE5A460" w:rsidR="000C7362" w:rsidRDefault="000C7362" w:rsidP="000C7362">
      <w:pPr>
        <w:rPr>
          <w:rFonts w:ascii="Arial" w:hAnsi="Arial" w:cs="Arial"/>
          <w:b/>
          <w:sz w:val="24"/>
        </w:rPr>
      </w:pPr>
      <w:r>
        <w:rPr>
          <w:rFonts w:ascii="Arial" w:hAnsi="Arial" w:cs="Arial"/>
          <w:b/>
          <w:color w:val="0000FF"/>
          <w:sz w:val="24"/>
        </w:rPr>
        <w:t>R5-250724</w:t>
      </w:r>
      <w:r>
        <w:rPr>
          <w:rFonts w:ascii="Arial" w:hAnsi="Arial" w:cs="Arial"/>
          <w:b/>
          <w:color w:val="0000FF"/>
          <w:sz w:val="24"/>
        </w:rPr>
        <w:tab/>
      </w:r>
      <w:r>
        <w:rPr>
          <w:rFonts w:ascii="Arial" w:hAnsi="Arial" w:cs="Arial"/>
          <w:b/>
          <w:sz w:val="24"/>
        </w:rPr>
        <w:t xml:space="preserve">Add TT analysis result (=0) to NB-IoT </w:t>
      </w:r>
      <w:proofErr w:type="spellStart"/>
      <w:r>
        <w:rPr>
          <w:rFonts w:ascii="Arial" w:hAnsi="Arial" w:cs="Arial"/>
          <w:b/>
          <w:sz w:val="24"/>
        </w:rPr>
        <w:t>ReEST</w:t>
      </w:r>
      <w:proofErr w:type="spellEnd"/>
      <w:r>
        <w:rPr>
          <w:rFonts w:ascii="Arial" w:hAnsi="Arial" w:cs="Arial"/>
          <w:b/>
          <w:sz w:val="24"/>
        </w:rPr>
        <w:t xml:space="preserve"> test cases : 13.3.1.1 and 13.3.1.2</w:t>
      </w:r>
    </w:p>
    <w:p w14:paraId="26AA3E3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v18.7.0</w:t>
      </w:r>
      <w:r>
        <w:rPr>
          <w:i/>
        </w:rPr>
        <w:tab/>
        <w:t xml:space="preserve">  CR-3080  Cat: F (Rel-18)</w:t>
      </w:r>
      <w:r>
        <w:rPr>
          <w:i/>
        </w:rPr>
        <w:br/>
      </w:r>
      <w:r>
        <w:rPr>
          <w:i/>
        </w:rPr>
        <w:br/>
      </w:r>
      <w:r>
        <w:rPr>
          <w:i/>
        </w:rPr>
        <w:tab/>
      </w:r>
      <w:r>
        <w:rPr>
          <w:i/>
        </w:rPr>
        <w:tab/>
      </w:r>
      <w:r>
        <w:rPr>
          <w:i/>
        </w:rPr>
        <w:tab/>
      </w:r>
      <w:r>
        <w:rPr>
          <w:i/>
        </w:rPr>
        <w:tab/>
      </w:r>
      <w:r>
        <w:rPr>
          <w:i/>
        </w:rPr>
        <w:tab/>
        <w:t>Source: MediaTek USA</w:t>
      </w:r>
    </w:p>
    <w:p w14:paraId="5736E2C8" w14:textId="77777777" w:rsidR="000C7362" w:rsidRDefault="000C7362" w:rsidP="000C7362">
      <w:pPr>
        <w:rPr>
          <w:rFonts w:ascii="Arial" w:hAnsi="Arial" w:cs="Arial"/>
          <w:b/>
        </w:rPr>
      </w:pPr>
      <w:r>
        <w:rPr>
          <w:rFonts w:ascii="Arial" w:hAnsi="Arial" w:cs="Arial"/>
          <w:b/>
        </w:rPr>
        <w:t xml:space="preserve">Discussion: </w:t>
      </w:r>
    </w:p>
    <w:p w14:paraId="70F83F91" w14:textId="77777777" w:rsidR="000C7362" w:rsidRDefault="000C7362" w:rsidP="000C7362">
      <w:r>
        <w:t xml:space="preserve">3GU allocation: </w:t>
      </w:r>
      <w:proofErr w:type="spellStart"/>
      <w:r>
        <w:t>LTE_NBIOT_eMTC_NTN_req-UEConTest</w:t>
      </w:r>
      <w:proofErr w:type="spellEnd"/>
      <w:r>
        <w:t>, TEI18_Test / AI allocation: IoT_NTN_enh_plus_CT1-UEConTest</w:t>
      </w:r>
    </w:p>
    <w:p w14:paraId="15569AA2" w14:textId="77777777" w:rsidR="000C7362" w:rsidRDefault="000C7362" w:rsidP="000C7362">
      <w:r>
        <w:t>CR#</w:t>
      </w:r>
    </w:p>
    <w:p w14:paraId="0D9F89CF" w14:textId="77777777" w:rsidR="000C7362" w:rsidRDefault="000C7362" w:rsidP="000C7362">
      <w:r>
        <w:t>r1</w:t>
      </w:r>
    </w:p>
    <w:p w14:paraId="2CA8D66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R5-251572</w:t>
      </w:r>
      <w:r>
        <w:rPr>
          <w:color w:val="993300"/>
          <w:u w:val="single"/>
        </w:rPr>
        <w:t>.</w:t>
      </w:r>
    </w:p>
    <w:p w14:paraId="2247C0C3" w14:textId="4C145D27" w:rsidR="000C7362" w:rsidRDefault="000C7362" w:rsidP="000C7362">
      <w:pPr>
        <w:rPr>
          <w:rFonts w:ascii="Arial" w:hAnsi="Arial" w:cs="Arial"/>
          <w:b/>
          <w:sz w:val="24"/>
        </w:rPr>
      </w:pPr>
      <w:r>
        <w:rPr>
          <w:rFonts w:ascii="Arial" w:hAnsi="Arial" w:cs="Arial"/>
          <w:b/>
          <w:color w:val="0000FF"/>
          <w:sz w:val="24"/>
        </w:rPr>
        <w:t>R5-251572</w:t>
      </w:r>
      <w:r>
        <w:rPr>
          <w:rFonts w:ascii="Arial" w:hAnsi="Arial" w:cs="Arial"/>
          <w:b/>
          <w:color w:val="0000FF"/>
          <w:sz w:val="24"/>
        </w:rPr>
        <w:tab/>
      </w:r>
      <w:r>
        <w:rPr>
          <w:rFonts w:ascii="Arial" w:hAnsi="Arial" w:cs="Arial"/>
          <w:b/>
          <w:sz w:val="24"/>
        </w:rPr>
        <w:t xml:space="preserve">Add TT analysis result (=0) to NB-IoT </w:t>
      </w:r>
      <w:proofErr w:type="spellStart"/>
      <w:r>
        <w:rPr>
          <w:rFonts w:ascii="Arial" w:hAnsi="Arial" w:cs="Arial"/>
          <w:b/>
          <w:sz w:val="24"/>
        </w:rPr>
        <w:t>ReEST</w:t>
      </w:r>
      <w:proofErr w:type="spellEnd"/>
      <w:r>
        <w:rPr>
          <w:rFonts w:ascii="Arial" w:hAnsi="Arial" w:cs="Arial"/>
          <w:b/>
          <w:sz w:val="24"/>
        </w:rPr>
        <w:t xml:space="preserve"> test cases : 13.3.1.1 and 13.3.1.2</w:t>
      </w:r>
    </w:p>
    <w:p w14:paraId="309DDCC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v18.7.0</w:t>
      </w:r>
      <w:r>
        <w:rPr>
          <w:i/>
        </w:rPr>
        <w:tab/>
        <w:t xml:space="preserve">  CR-3080  rev 1 Cat: F (Rel-18)</w:t>
      </w:r>
      <w:r>
        <w:rPr>
          <w:i/>
        </w:rPr>
        <w:br/>
      </w:r>
      <w:r>
        <w:rPr>
          <w:i/>
        </w:rPr>
        <w:br/>
      </w:r>
      <w:r>
        <w:rPr>
          <w:i/>
        </w:rPr>
        <w:tab/>
      </w:r>
      <w:r>
        <w:rPr>
          <w:i/>
        </w:rPr>
        <w:tab/>
      </w:r>
      <w:r>
        <w:rPr>
          <w:i/>
        </w:rPr>
        <w:tab/>
      </w:r>
      <w:r>
        <w:rPr>
          <w:i/>
        </w:rPr>
        <w:tab/>
      </w:r>
      <w:r>
        <w:rPr>
          <w:i/>
        </w:rPr>
        <w:tab/>
        <w:t>Source: MediaTek USA</w:t>
      </w:r>
    </w:p>
    <w:p w14:paraId="7FC3920F" w14:textId="77777777" w:rsidR="000C7362" w:rsidRDefault="000C7362" w:rsidP="000C7362">
      <w:pPr>
        <w:rPr>
          <w:color w:val="808080"/>
        </w:rPr>
      </w:pPr>
      <w:r>
        <w:rPr>
          <w:color w:val="808080"/>
        </w:rPr>
        <w:t>(Replaces R5-250724)</w:t>
      </w:r>
    </w:p>
    <w:p w14:paraId="0198F23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6D292" w14:textId="30763C66" w:rsidR="000C7362" w:rsidRDefault="000C7362" w:rsidP="000C7362">
      <w:pPr>
        <w:rPr>
          <w:rFonts w:ascii="Arial" w:hAnsi="Arial" w:cs="Arial"/>
          <w:b/>
          <w:sz w:val="24"/>
        </w:rPr>
      </w:pPr>
      <w:r>
        <w:rPr>
          <w:rFonts w:ascii="Arial" w:hAnsi="Arial" w:cs="Arial"/>
          <w:b/>
          <w:color w:val="0000FF"/>
          <w:sz w:val="24"/>
        </w:rPr>
        <w:t>R5-250860</w:t>
      </w:r>
      <w:r>
        <w:rPr>
          <w:rFonts w:ascii="Arial" w:hAnsi="Arial" w:cs="Arial"/>
          <w:b/>
          <w:color w:val="0000FF"/>
          <w:sz w:val="24"/>
        </w:rPr>
        <w:tab/>
      </w:r>
      <w:r>
        <w:rPr>
          <w:rFonts w:ascii="Arial" w:hAnsi="Arial" w:cs="Arial"/>
          <w:b/>
          <w:sz w:val="24"/>
        </w:rPr>
        <w:t xml:space="preserve">NPDCCH and NPDSCH repetition for </w:t>
      </w:r>
      <w:proofErr w:type="spellStart"/>
      <w:r>
        <w:rPr>
          <w:rFonts w:ascii="Arial" w:hAnsi="Arial" w:cs="Arial"/>
          <w:b/>
          <w:sz w:val="24"/>
        </w:rPr>
        <w:t>nb-ntn</w:t>
      </w:r>
      <w:proofErr w:type="spellEnd"/>
      <w:r>
        <w:rPr>
          <w:rFonts w:ascii="Arial" w:hAnsi="Arial" w:cs="Arial"/>
          <w:b/>
          <w:sz w:val="24"/>
        </w:rPr>
        <w:t xml:space="preserve"> DCQR and random access test cases in enhanced coverage</w:t>
      </w:r>
    </w:p>
    <w:p w14:paraId="44E2744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v18.7.0</w:t>
      </w:r>
      <w:r>
        <w:rPr>
          <w:i/>
        </w:rPr>
        <w:tab/>
        <w:t xml:space="preserve">  CR-3081  Cat: F (Rel-18)</w:t>
      </w:r>
      <w:r>
        <w:rPr>
          <w:i/>
        </w:rPr>
        <w:br/>
      </w:r>
      <w:r>
        <w:rPr>
          <w:i/>
        </w:rPr>
        <w:br/>
      </w:r>
      <w:r>
        <w:rPr>
          <w:i/>
        </w:rPr>
        <w:tab/>
      </w:r>
      <w:r>
        <w:rPr>
          <w:i/>
        </w:rPr>
        <w:tab/>
      </w:r>
      <w:r>
        <w:rPr>
          <w:i/>
        </w:rPr>
        <w:tab/>
      </w:r>
      <w:r>
        <w:rPr>
          <w:i/>
        </w:rPr>
        <w:tab/>
      </w:r>
      <w:r>
        <w:rPr>
          <w:i/>
        </w:rPr>
        <w:tab/>
        <w:t>Source: QUALCOMM Europe Inc. - Italy</w:t>
      </w:r>
    </w:p>
    <w:p w14:paraId="3B54A0D9" w14:textId="77777777" w:rsidR="000C7362" w:rsidRDefault="000C7362" w:rsidP="000C7362">
      <w:pPr>
        <w:rPr>
          <w:rFonts w:ascii="Arial" w:hAnsi="Arial" w:cs="Arial"/>
          <w:b/>
        </w:rPr>
      </w:pPr>
      <w:r>
        <w:rPr>
          <w:rFonts w:ascii="Arial" w:hAnsi="Arial" w:cs="Arial"/>
          <w:b/>
        </w:rPr>
        <w:t xml:space="preserve">Discussion: </w:t>
      </w:r>
    </w:p>
    <w:p w14:paraId="4DB4C1C1" w14:textId="77777777" w:rsidR="000C7362" w:rsidRDefault="000C7362" w:rsidP="000C7362">
      <w:r>
        <w:t>r1</w:t>
      </w:r>
    </w:p>
    <w:p w14:paraId="553F4FF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R5-251694</w:t>
      </w:r>
      <w:r>
        <w:rPr>
          <w:color w:val="993300"/>
          <w:u w:val="single"/>
        </w:rPr>
        <w:t>.</w:t>
      </w:r>
    </w:p>
    <w:p w14:paraId="386FE896" w14:textId="62DD8860" w:rsidR="000C7362" w:rsidRDefault="000C7362" w:rsidP="000C7362">
      <w:pPr>
        <w:rPr>
          <w:rFonts w:ascii="Arial" w:hAnsi="Arial" w:cs="Arial"/>
          <w:b/>
          <w:sz w:val="24"/>
        </w:rPr>
      </w:pPr>
      <w:r>
        <w:rPr>
          <w:rFonts w:ascii="Arial" w:hAnsi="Arial" w:cs="Arial"/>
          <w:b/>
          <w:color w:val="0000FF"/>
          <w:sz w:val="24"/>
        </w:rPr>
        <w:t>R5-251694</w:t>
      </w:r>
      <w:r>
        <w:rPr>
          <w:rFonts w:ascii="Arial" w:hAnsi="Arial" w:cs="Arial"/>
          <w:b/>
          <w:color w:val="0000FF"/>
          <w:sz w:val="24"/>
        </w:rPr>
        <w:tab/>
      </w:r>
      <w:r>
        <w:rPr>
          <w:rFonts w:ascii="Arial" w:hAnsi="Arial" w:cs="Arial"/>
          <w:b/>
          <w:sz w:val="24"/>
        </w:rPr>
        <w:t xml:space="preserve">NPDCCH and NPDSCH repetition for </w:t>
      </w:r>
      <w:proofErr w:type="spellStart"/>
      <w:r>
        <w:rPr>
          <w:rFonts w:ascii="Arial" w:hAnsi="Arial" w:cs="Arial"/>
          <w:b/>
          <w:sz w:val="24"/>
        </w:rPr>
        <w:t>nb-ntn</w:t>
      </w:r>
      <w:proofErr w:type="spellEnd"/>
      <w:r>
        <w:rPr>
          <w:rFonts w:ascii="Arial" w:hAnsi="Arial" w:cs="Arial"/>
          <w:b/>
          <w:sz w:val="24"/>
        </w:rPr>
        <w:t xml:space="preserve"> DCQR and random access test cases in enhanced coverage</w:t>
      </w:r>
    </w:p>
    <w:p w14:paraId="1A3D175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v18.7.0</w:t>
      </w:r>
      <w:r>
        <w:rPr>
          <w:i/>
        </w:rPr>
        <w:tab/>
        <w:t xml:space="preserve">  CR-3081  rev 1 Cat: F (Rel-18)</w:t>
      </w:r>
      <w:r>
        <w:rPr>
          <w:i/>
        </w:rPr>
        <w:br/>
      </w:r>
      <w:r>
        <w:rPr>
          <w:i/>
        </w:rPr>
        <w:br/>
      </w:r>
      <w:r>
        <w:rPr>
          <w:i/>
        </w:rPr>
        <w:tab/>
      </w:r>
      <w:r>
        <w:rPr>
          <w:i/>
        </w:rPr>
        <w:tab/>
      </w:r>
      <w:r>
        <w:rPr>
          <w:i/>
        </w:rPr>
        <w:tab/>
      </w:r>
      <w:r>
        <w:rPr>
          <w:i/>
        </w:rPr>
        <w:tab/>
      </w:r>
      <w:r>
        <w:rPr>
          <w:i/>
        </w:rPr>
        <w:tab/>
        <w:t>Source: QUALCOMM Europe Inc. - Italy</w:t>
      </w:r>
    </w:p>
    <w:p w14:paraId="3E939548" w14:textId="77777777" w:rsidR="000C7362" w:rsidRDefault="000C7362" w:rsidP="000C7362">
      <w:pPr>
        <w:rPr>
          <w:color w:val="808080"/>
        </w:rPr>
      </w:pPr>
      <w:r>
        <w:rPr>
          <w:color w:val="808080"/>
        </w:rPr>
        <w:t>(Replaces R5-250860)</w:t>
      </w:r>
    </w:p>
    <w:p w14:paraId="00AE1E6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737C6" w14:textId="6A10B07B" w:rsidR="000C7362" w:rsidRDefault="000C7362" w:rsidP="000C7362">
      <w:pPr>
        <w:rPr>
          <w:rFonts w:ascii="Arial" w:hAnsi="Arial" w:cs="Arial"/>
          <w:b/>
          <w:sz w:val="24"/>
        </w:rPr>
      </w:pPr>
      <w:r>
        <w:rPr>
          <w:rFonts w:ascii="Arial" w:hAnsi="Arial" w:cs="Arial"/>
          <w:b/>
          <w:color w:val="0000FF"/>
          <w:sz w:val="24"/>
        </w:rPr>
        <w:t>R5-250917</w:t>
      </w:r>
      <w:r>
        <w:rPr>
          <w:rFonts w:ascii="Arial" w:hAnsi="Arial" w:cs="Arial"/>
          <w:b/>
          <w:color w:val="0000FF"/>
          <w:sz w:val="24"/>
        </w:rPr>
        <w:tab/>
      </w:r>
      <w:r>
        <w:rPr>
          <w:rFonts w:ascii="Arial" w:hAnsi="Arial" w:cs="Arial"/>
          <w:b/>
          <w:sz w:val="24"/>
        </w:rPr>
        <w:t>Corrections to IoT NTN test case 13.6.2.3</w:t>
      </w:r>
    </w:p>
    <w:p w14:paraId="1633C13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v18.7.0</w:t>
      </w:r>
      <w:r>
        <w:rPr>
          <w:i/>
        </w:rPr>
        <w:tab/>
        <w:t xml:space="preserve">  CR-3082  Cat: F (Rel-18)</w:t>
      </w:r>
      <w:r>
        <w:rPr>
          <w:i/>
        </w:rPr>
        <w:br/>
      </w:r>
      <w:r>
        <w:rPr>
          <w:i/>
        </w:rPr>
        <w:br/>
      </w:r>
      <w:r>
        <w:rPr>
          <w:i/>
        </w:rPr>
        <w:tab/>
      </w:r>
      <w:r>
        <w:rPr>
          <w:i/>
        </w:rPr>
        <w:tab/>
      </w:r>
      <w:r>
        <w:rPr>
          <w:i/>
        </w:rPr>
        <w:tab/>
      </w:r>
      <w:r>
        <w:rPr>
          <w:i/>
        </w:rPr>
        <w:tab/>
      </w:r>
      <w:r>
        <w:rPr>
          <w:i/>
        </w:rPr>
        <w:tab/>
        <w:t>Source: Rohde &amp; Schwarz</w:t>
      </w:r>
    </w:p>
    <w:p w14:paraId="6A7E3F1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934F2" w14:textId="73767EF2" w:rsidR="000C7362" w:rsidRDefault="000C7362" w:rsidP="000C7362">
      <w:pPr>
        <w:rPr>
          <w:rFonts w:ascii="Arial" w:hAnsi="Arial" w:cs="Arial"/>
          <w:b/>
          <w:sz w:val="24"/>
        </w:rPr>
      </w:pPr>
      <w:r>
        <w:rPr>
          <w:rFonts w:ascii="Arial" w:hAnsi="Arial" w:cs="Arial"/>
          <w:b/>
          <w:color w:val="0000FF"/>
          <w:sz w:val="24"/>
        </w:rPr>
        <w:t>R5-250918</w:t>
      </w:r>
      <w:r>
        <w:rPr>
          <w:rFonts w:ascii="Arial" w:hAnsi="Arial" w:cs="Arial"/>
          <w:b/>
          <w:color w:val="0000FF"/>
          <w:sz w:val="24"/>
        </w:rPr>
        <w:tab/>
      </w:r>
      <w:r>
        <w:rPr>
          <w:rFonts w:ascii="Arial" w:hAnsi="Arial" w:cs="Arial"/>
          <w:b/>
          <w:sz w:val="24"/>
        </w:rPr>
        <w:t>Corrections to NPDSCH Repetition for IoT NTN DCQR test cases under enhanced coverage</w:t>
      </w:r>
    </w:p>
    <w:p w14:paraId="3FDA60A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v18.7.0</w:t>
      </w:r>
      <w:r>
        <w:rPr>
          <w:i/>
        </w:rPr>
        <w:tab/>
        <w:t xml:space="preserve">  CR-3083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r>
        <w:rPr>
          <w:i/>
        </w:rPr>
        <w:t>, Rohde &amp; Schwarz</w:t>
      </w:r>
    </w:p>
    <w:p w14:paraId="35C70314" w14:textId="77777777" w:rsidR="000C7362" w:rsidRDefault="000C7362" w:rsidP="000C7362">
      <w:pPr>
        <w:rPr>
          <w:rFonts w:ascii="Arial" w:hAnsi="Arial" w:cs="Arial"/>
          <w:b/>
        </w:rPr>
      </w:pPr>
      <w:r>
        <w:rPr>
          <w:rFonts w:ascii="Arial" w:hAnsi="Arial" w:cs="Arial"/>
          <w:b/>
        </w:rPr>
        <w:t xml:space="preserve">Abstract: </w:t>
      </w:r>
    </w:p>
    <w:p w14:paraId="5026AF33" w14:textId="77777777" w:rsidR="000C7362" w:rsidRDefault="000C7362" w:rsidP="000C7362">
      <w:r>
        <w:t>Implements proposal 2 of R5-250026</w:t>
      </w:r>
    </w:p>
    <w:p w14:paraId="7B422628" w14:textId="77777777" w:rsidR="000C7362" w:rsidRDefault="000C7362" w:rsidP="000C7362">
      <w:pPr>
        <w:rPr>
          <w:rFonts w:ascii="Arial" w:hAnsi="Arial" w:cs="Arial"/>
          <w:b/>
        </w:rPr>
      </w:pPr>
      <w:r>
        <w:rPr>
          <w:rFonts w:ascii="Arial" w:hAnsi="Arial" w:cs="Arial"/>
          <w:b/>
        </w:rPr>
        <w:t xml:space="preserve">Discussion: </w:t>
      </w:r>
    </w:p>
    <w:p w14:paraId="0ABF8CFB" w14:textId="77777777" w:rsidR="000C7362" w:rsidRDefault="000C7362" w:rsidP="000C7362">
      <w:r>
        <w:t>r1</w:t>
      </w:r>
    </w:p>
    <w:p w14:paraId="13F1E09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R5-251567</w:t>
      </w:r>
      <w:r>
        <w:rPr>
          <w:color w:val="993300"/>
          <w:u w:val="single"/>
        </w:rPr>
        <w:t>.</w:t>
      </w:r>
    </w:p>
    <w:p w14:paraId="70323D3F" w14:textId="0C84362F" w:rsidR="000C7362" w:rsidRDefault="000C7362" w:rsidP="000C7362">
      <w:pPr>
        <w:rPr>
          <w:rFonts w:ascii="Arial" w:hAnsi="Arial" w:cs="Arial"/>
          <w:b/>
          <w:sz w:val="24"/>
        </w:rPr>
      </w:pPr>
      <w:r>
        <w:rPr>
          <w:rFonts w:ascii="Arial" w:hAnsi="Arial" w:cs="Arial"/>
          <w:b/>
          <w:color w:val="0000FF"/>
          <w:sz w:val="24"/>
        </w:rPr>
        <w:t>R5-251567</w:t>
      </w:r>
      <w:r>
        <w:rPr>
          <w:rFonts w:ascii="Arial" w:hAnsi="Arial" w:cs="Arial"/>
          <w:b/>
          <w:color w:val="0000FF"/>
          <w:sz w:val="24"/>
        </w:rPr>
        <w:tab/>
      </w:r>
      <w:r>
        <w:rPr>
          <w:rFonts w:ascii="Arial" w:hAnsi="Arial" w:cs="Arial"/>
          <w:b/>
          <w:sz w:val="24"/>
        </w:rPr>
        <w:t>Corrections to NPDSCH Repetition for IoT NTN DCQR test cases under enhanced coverage</w:t>
      </w:r>
    </w:p>
    <w:p w14:paraId="09AABFD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v18.7.0</w:t>
      </w:r>
      <w:r>
        <w:rPr>
          <w:i/>
        </w:rPr>
        <w:tab/>
        <w:t xml:space="preserve">  CR-3083  rev 1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r>
        <w:rPr>
          <w:i/>
        </w:rPr>
        <w:t>, Rohde &amp; Schwarz</w:t>
      </w:r>
    </w:p>
    <w:p w14:paraId="436694D6" w14:textId="77777777" w:rsidR="000C7362" w:rsidRDefault="000C7362" w:rsidP="000C7362">
      <w:pPr>
        <w:rPr>
          <w:color w:val="808080"/>
        </w:rPr>
      </w:pPr>
      <w:r>
        <w:rPr>
          <w:color w:val="808080"/>
        </w:rPr>
        <w:t>(Replaces R5-250918)</w:t>
      </w:r>
    </w:p>
    <w:p w14:paraId="3A85E9C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46F82" w14:textId="2AEDBDE4" w:rsidR="000C7362" w:rsidRDefault="000C7362" w:rsidP="000C7362">
      <w:pPr>
        <w:rPr>
          <w:rFonts w:ascii="Arial" w:hAnsi="Arial" w:cs="Arial"/>
          <w:b/>
          <w:sz w:val="24"/>
        </w:rPr>
      </w:pPr>
      <w:r>
        <w:rPr>
          <w:rFonts w:ascii="Arial" w:hAnsi="Arial" w:cs="Arial"/>
          <w:b/>
          <w:color w:val="0000FF"/>
          <w:sz w:val="24"/>
        </w:rPr>
        <w:t>R5-251161</w:t>
      </w:r>
      <w:r>
        <w:rPr>
          <w:rFonts w:ascii="Arial" w:hAnsi="Arial" w:cs="Arial"/>
          <w:b/>
          <w:color w:val="0000FF"/>
          <w:sz w:val="24"/>
        </w:rPr>
        <w:tab/>
      </w:r>
      <w:r>
        <w:rPr>
          <w:rFonts w:ascii="Arial" w:hAnsi="Arial" w:cs="Arial"/>
          <w:b/>
          <w:sz w:val="24"/>
        </w:rPr>
        <w:t>Update to NB NTN Timing Advance Adjustment Accuracy test case 13.4.2.1</w:t>
      </w:r>
    </w:p>
    <w:p w14:paraId="7BB5D0A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v18.7.0</w:t>
      </w:r>
      <w:r>
        <w:rPr>
          <w:i/>
        </w:rPr>
        <w:tab/>
        <w:t xml:space="preserve">  CR-3084  Cat: F (Rel-18)</w:t>
      </w:r>
      <w:r>
        <w:rPr>
          <w:i/>
        </w:rPr>
        <w:br/>
      </w:r>
      <w:r>
        <w:rPr>
          <w:i/>
        </w:rPr>
        <w:br/>
      </w:r>
      <w:r>
        <w:rPr>
          <w:i/>
        </w:rPr>
        <w:tab/>
      </w:r>
      <w:r>
        <w:rPr>
          <w:i/>
        </w:rPr>
        <w:tab/>
      </w:r>
      <w:r>
        <w:rPr>
          <w:i/>
        </w:rPr>
        <w:tab/>
      </w:r>
      <w:r>
        <w:rPr>
          <w:i/>
        </w:rPr>
        <w:tab/>
      </w:r>
      <w:r>
        <w:rPr>
          <w:i/>
        </w:rPr>
        <w:tab/>
        <w:t>Source: Qualcomm India Pvt Ltd</w:t>
      </w:r>
    </w:p>
    <w:p w14:paraId="1892E3D2" w14:textId="77777777" w:rsidR="000C7362" w:rsidRDefault="000C7362" w:rsidP="000C7362">
      <w:pPr>
        <w:rPr>
          <w:rFonts w:ascii="Arial" w:hAnsi="Arial" w:cs="Arial"/>
          <w:b/>
        </w:rPr>
      </w:pPr>
      <w:r>
        <w:rPr>
          <w:rFonts w:ascii="Arial" w:hAnsi="Arial" w:cs="Arial"/>
          <w:b/>
        </w:rPr>
        <w:t xml:space="preserve">Discussion: </w:t>
      </w:r>
    </w:p>
    <w:p w14:paraId="403D10CB" w14:textId="77777777" w:rsidR="000C7362" w:rsidRDefault="000C7362" w:rsidP="000C7362">
      <w:r>
        <w:t>proposed changes are getting tracked with R5-250667</w:t>
      </w:r>
    </w:p>
    <w:p w14:paraId="5B6D8691" w14:textId="77777777" w:rsidR="000C7362" w:rsidRDefault="000C7362" w:rsidP="000C7362">
      <w:r>
        <w:t>r1</w:t>
      </w:r>
    </w:p>
    <w:p w14:paraId="4BF71124" w14:textId="77777777" w:rsidR="000C7362" w:rsidRDefault="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R5-251623</w:t>
      </w:r>
      <w:r>
        <w:rPr>
          <w:color w:val="993300"/>
          <w:u w:val="single"/>
        </w:rPr>
        <w:t>.</w:t>
      </w:r>
    </w:p>
    <w:p w14:paraId="2DEEF9DE" w14:textId="637C51CC" w:rsidR="00745663" w:rsidRDefault="000C7362" w:rsidP="000C7362">
      <w:pPr>
        <w:rPr>
          <w:rFonts w:ascii="Arial" w:hAnsi="Arial" w:cs="Arial"/>
          <w:b/>
          <w:sz w:val="24"/>
        </w:rPr>
      </w:pPr>
      <w:r>
        <w:rPr>
          <w:rFonts w:ascii="Arial" w:hAnsi="Arial" w:cs="Arial"/>
          <w:b/>
          <w:color w:val="0000FF"/>
          <w:sz w:val="24"/>
        </w:rPr>
        <w:t>R5-251623</w:t>
      </w:r>
      <w:r>
        <w:rPr>
          <w:rFonts w:ascii="Arial" w:hAnsi="Arial" w:cs="Arial"/>
          <w:b/>
          <w:color w:val="0000FF"/>
          <w:sz w:val="24"/>
        </w:rPr>
        <w:tab/>
      </w:r>
      <w:r>
        <w:rPr>
          <w:rFonts w:ascii="Arial" w:hAnsi="Arial" w:cs="Arial"/>
          <w:b/>
          <w:sz w:val="24"/>
        </w:rPr>
        <w:t>Update to NB NTN Timing Advance Adjustment Accuracy test case 13.4.2.1</w:t>
      </w:r>
    </w:p>
    <w:p w14:paraId="31DFC09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v18.7.0</w:t>
      </w:r>
      <w:r>
        <w:rPr>
          <w:i/>
        </w:rPr>
        <w:tab/>
        <w:t xml:space="preserve">  CR-3084  rev 1 Cat: F (Rel-18)</w:t>
      </w:r>
      <w:r>
        <w:rPr>
          <w:i/>
        </w:rPr>
        <w:br/>
      </w:r>
      <w:r>
        <w:rPr>
          <w:i/>
        </w:rPr>
        <w:br/>
      </w:r>
      <w:r>
        <w:rPr>
          <w:i/>
        </w:rPr>
        <w:tab/>
      </w:r>
      <w:r>
        <w:rPr>
          <w:i/>
        </w:rPr>
        <w:tab/>
      </w:r>
      <w:r>
        <w:rPr>
          <w:i/>
        </w:rPr>
        <w:tab/>
      </w:r>
      <w:r>
        <w:rPr>
          <w:i/>
        </w:rPr>
        <w:tab/>
      </w:r>
      <w:r>
        <w:rPr>
          <w:i/>
        </w:rPr>
        <w:tab/>
        <w:t>Source: Qualcomm India Pvt Ltd</w:t>
      </w:r>
    </w:p>
    <w:p w14:paraId="5DC3E68C" w14:textId="77777777" w:rsidR="000C7362" w:rsidRDefault="000C7362" w:rsidP="000C7362">
      <w:pPr>
        <w:rPr>
          <w:color w:val="808080"/>
        </w:rPr>
      </w:pPr>
      <w:r>
        <w:rPr>
          <w:color w:val="808080"/>
        </w:rPr>
        <w:t>(Replaces R5-251161)</w:t>
      </w:r>
    </w:p>
    <w:p w14:paraId="285D61F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DA24FE" w14:textId="77777777" w:rsidR="000C7362" w:rsidRDefault="000C7362" w:rsidP="000C7362">
      <w:pPr>
        <w:pStyle w:val="Heading5"/>
      </w:pPr>
      <w:bookmarkStart w:id="699" w:name="_Toc192964113"/>
      <w:r>
        <w:t>5.5.1.5</w:t>
      </w:r>
      <w:r>
        <w:tab/>
        <w:t>TS 36.521-4</w:t>
      </w:r>
      <w:bookmarkEnd w:id="699"/>
    </w:p>
    <w:p w14:paraId="4232D211" w14:textId="5A00BADE" w:rsidR="000C7362" w:rsidRDefault="000C7362" w:rsidP="000C7362">
      <w:pPr>
        <w:rPr>
          <w:rFonts w:ascii="Arial" w:hAnsi="Arial" w:cs="Arial"/>
          <w:b/>
          <w:sz w:val="24"/>
        </w:rPr>
      </w:pPr>
      <w:r>
        <w:rPr>
          <w:rFonts w:ascii="Arial" w:hAnsi="Arial" w:cs="Arial"/>
          <w:b/>
          <w:color w:val="0000FF"/>
          <w:sz w:val="24"/>
        </w:rPr>
        <w:t>R5-250099</w:t>
      </w:r>
      <w:r>
        <w:rPr>
          <w:rFonts w:ascii="Arial" w:hAnsi="Arial" w:cs="Arial"/>
          <w:b/>
          <w:color w:val="0000FF"/>
          <w:sz w:val="24"/>
        </w:rPr>
        <w:tab/>
      </w:r>
      <w:r>
        <w:rPr>
          <w:rFonts w:ascii="Arial" w:hAnsi="Arial" w:cs="Arial"/>
          <w:b/>
          <w:sz w:val="24"/>
        </w:rPr>
        <w:t>Addition of EIRP density requirements for NTN band 254</w:t>
      </w:r>
    </w:p>
    <w:p w14:paraId="49B41C4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CR-0069  Cat: F (Rel-18)</w:t>
      </w:r>
      <w:r>
        <w:rPr>
          <w:i/>
        </w:rPr>
        <w:br/>
      </w:r>
      <w:r>
        <w:rPr>
          <w:i/>
        </w:rPr>
        <w:br/>
      </w:r>
      <w:r>
        <w:rPr>
          <w:i/>
        </w:rPr>
        <w:tab/>
      </w:r>
      <w:r>
        <w:rPr>
          <w:i/>
        </w:rPr>
        <w:tab/>
      </w:r>
      <w:r>
        <w:rPr>
          <w:i/>
        </w:rPr>
        <w:tab/>
      </w:r>
      <w:r>
        <w:rPr>
          <w:i/>
        </w:rPr>
        <w:tab/>
      </w:r>
      <w:r>
        <w:rPr>
          <w:i/>
        </w:rPr>
        <w:tab/>
        <w:t>Source: MediaTek Beijing Inc.</w:t>
      </w:r>
    </w:p>
    <w:p w14:paraId="51CF16AF" w14:textId="77777777" w:rsidR="000C7362" w:rsidRDefault="000C7362" w:rsidP="000C7362">
      <w:pPr>
        <w:rPr>
          <w:rFonts w:ascii="Arial" w:hAnsi="Arial" w:cs="Arial"/>
          <w:b/>
        </w:rPr>
      </w:pPr>
      <w:r>
        <w:rPr>
          <w:rFonts w:ascii="Arial" w:hAnsi="Arial" w:cs="Arial"/>
          <w:b/>
        </w:rPr>
        <w:t xml:space="preserve">Abstract: </w:t>
      </w:r>
    </w:p>
    <w:p w14:paraId="4F07F4E5" w14:textId="77777777" w:rsidR="000C7362" w:rsidRDefault="000C7362" w:rsidP="000C7362">
      <w:r>
        <w:t>CORESPEC</w:t>
      </w:r>
    </w:p>
    <w:p w14:paraId="593F740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C8B9F" w14:textId="7D6D9673" w:rsidR="000C7362" w:rsidRDefault="000C7362" w:rsidP="000C7362">
      <w:pPr>
        <w:rPr>
          <w:rFonts w:ascii="Arial" w:hAnsi="Arial" w:cs="Arial"/>
          <w:b/>
          <w:sz w:val="24"/>
        </w:rPr>
      </w:pPr>
      <w:r>
        <w:rPr>
          <w:rFonts w:ascii="Arial" w:hAnsi="Arial" w:cs="Arial"/>
          <w:b/>
          <w:color w:val="0000FF"/>
          <w:sz w:val="24"/>
        </w:rPr>
        <w:t>R5-250100</w:t>
      </w:r>
      <w:r>
        <w:rPr>
          <w:rFonts w:ascii="Arial" w:hAnsi="Arial" w:cs="Arial"/>
          <w:b/>
          <w:color w:val="0000FF"/>
          <w:sz w:val="24"/>
        </w:rPr>
        <w:tab/>
      </w:r>
      <w:r>
        <w:rPr>
          <w:rFonts w:ascii="Arial" w:hAnsi="Arial" w:cs="Arial"/>
          <w:b/>
          <w:sz w:val="24"/>
        </w:rPr>
        <w:t>Addition of new TC 6.5A.3.3 A-SEM for category M1</w:t>
      </w:r>
    </w:p>
    <w:p w14:paraId="3ABC532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CR-0070  Cat: F (Rel-18)</w:t>
      </w:r>
      <w:r>
        <w:rPr>
          <w:i/>
        </w:rPr>
        <w:br/>
      </w:r>
      <w:r>
        <w:rPr>
          <w:i/>
        </w:rPr>
        <w:br/>
      </w:r>
      <w:r>
        <w:rPr>
          <w:i/>
        </w:rPr>
        <w:tab/>
      </w:r>
      <w:r>
        <w:rPr>
          <w:i/>
        </w:rPr>
        <w:tab/>
      </w:r>
      <w:r>
        <w:rPr>
          <w:i/>
        </w:rPr>
        <w:tab/>
      </w:r>
      <w:r>
        <w:rPr>
          <w:i/>
        </w:rPr>
        <w:tab/>
      </w:r>
      <w:r>
        <w:rPr>
          <w:i/>
        </w:rPr>
        <w:tab/>
        <w:t>Source: MediaTek Beijing Inc.</w:t>
      </w:r>
    </w:p>
    <w:p w14:paraId="32E7CD97" w14:textId="77777777" w:rsidR="000C7362" w:rsidRDefault="000C7362" w:rsidP="000C7362">
      <w:pPr>
        <w:rPr>
          <w:rFonts w:ascii="Arial" w:hAnsi="Arial" w:cs="Arial"/>
          <w:b/>
        </w:rPr>
      </w:pPr>
      <w:r>
        <w:rPr>
          <w:rFonts w:ascii="Arial" w:hAnsi="Arial" w:cs="Arial"/>
          <w:b/>
        </w:rPr>
        <w:t xml:space="preserve">Abstract: </w:t>
      </w:r>
    </w:p>
    <w:p w14:paraId="44F36E34" w14:textId="77777777" w:rsidR="000C7362" w:rsidRDefault="000C7362" w:rsidP="000C7362">
      <w:r>
        <w:t>CORESPEC</w:t>
      </w:r>
    </w:p>
    <w:p w14:paraId="78A831E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11808" w14:textId="657FD5FA" w:rsidR="000C7362" w:rsidRDefault="000C7362" w:rsidP="000C7362">
      <w:pPr>
        <w:rPr>
          <w:rFonts w:ascii="Arial" w:hAnsi="Arial" w:cs="Arial"/>
          <w:b/>
          <w:sz w:val="24"/>
        </w:rPr>
      </w:pPr>
      <w:r>
        <w:rPr>
          <w:rFonts w:ascii="Arial" w:hAnsi="Arial" w:cs="Arial"/>
          <w:b/>
          <w:color w:val="0000FF"/>
          <w:sz w:val="24"/>
        </w:rPr>
        <w:t>R5-250101</w:t>
      </w:r>
      <w:r>
        <w:rPr>
          <w:rFonts w:ascii="Arial" w:hAnsi="Arial" w:cs="Arial"/>
          <w:b/>
          <w:color w:val="0000FF"/>
          <w:sz w:val="24"/>
        </w:rPr>
        <w:tab/>
      </w:r>
      <w:r>
        <w:rPr>
          <w:rFonts w:ascii="Arial" w:hAnsi="Arial" w:cs="Arial"/>
          <w:b/>
          <w:sz w:val="24"/>
        </w:rPr>
        <w:t>Addition of new TC 6.5B.3.3 A-SEM for NB1 and NB2</w:t>
      </w:r>
    </w:p>
    <w:p w14:paraId="5899134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CR-0071  Cat: F (Rel-18)</w:t>
      </w:r>
      <w:r>
        <w:rPr>
          <w:i/>
        </w:rPr>
        <w:br/>
      </w:r>
      <w:r>
        <w:rPr>
          <w:i/>
        </w:rPr>
        <w:br/>
      </w:r>
      <w:r>
        <w:rPr>
          <w:i/>
        </w:rPr>
        <w:tab/>
      </w:r>
      <w:r>
        <w:rPr>
          <w:i/>
        </w:rPr>
        <w:tab/>
      </w:r>
      <w:r>
        <w:rPr>
          <w:i/>
        </w:rPr>
        <w:tab/>
      </w:r>
      <w:r>
        <w:rPr>
          <w:i/>
        </w:rPr>
        <w:tab/>
      </w:r>
      <w:r>
        <w:rPr>
          <w:i/>
        </w:rPr>
        <w:tab/>
        <w:t>Source: MediaTek Beijing Inc.</w:t>
      </w:r>
    </w:p>
    <w:p w14:paraId="2D19A78E" w14:textId="77777777" w:rsidR="000C7362" w:rsidRDefault="000C7362" w:rsidP="000C7362">
      <w:pPr>
        <w:rPr>
          <w:rFonts w:ascii="Arial" w:hAnsi="Arial" w:cs="Arial"/>
          <w:b/>
        </w:rPr>
      </w:pPr>
      <w:r>
        <w:rPr>
          <w:rFonts w:ascii="Arial" w:hAnsi="Arial" w:cs="Arial"/>
          <w:b/>
        </w:rPr>
        <w:t xml:space="preserve">Abstract: </w:t>
      </w:r>
    </w:p>
    <w:p w14:paraId="769F4862" w14:textId="77777777" w:rsidR="000C7362" w:rsidRDefault="000C7362" w:rsidP="000C7362">
      <w:r>
        <w:t>CORESPEC</w:t>
      </w:r>
    </w:p>
    <w:p w14:paraId="6EEAD9F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3E742" w14:textId="49612F65" w:rsidR="000C7362" w:rsidRDefault="000C7362" w:rsidP="000C7362">
      <w:pPr>
        <w:rPr>
          <w:rFonts w:ascii="Arial" w:hAnsi="Arial" w:cs="Arial"/>
          <w:b/>
          <w:sz w:val="24"/>
        </w:rPr>
      </w:pPr>
      <w:r>
        <w:rPr>
          <w:rFonts w:ascii="Arial" w:hAnsi="Arial" w:cs="Arial"/>
          <w:b/>
          <w:color w:val="0000FF"/>
          <w:sz w:val="24"/>
        </w:rPr>
        <w:t>R5-250104</w:t>
      </w:r>
      <w:r>
        <w:rPr>
          <w:rFonts w:ascii="Arial" w:hAnsi="Arial" w:cs="Arial"/>
          <w:b/>
          <w:color w:val="0000FF"/>
          <w:sz w:val="24"/>
        </w:rPr>
        <w:tab/>
      </w:r>
      <w:r>
        <w:rPr>
          <w:rFonts w:ascii="Arial" w:hAnsi="Arial" w:cs="Arial"/>
          <w:b/>
          <w:sz w:val="24"/>
        </w:rPr>
        <w:t>Update to IoT NTN test cases</w:t>
      </w:r>
    </w:p>
    <w:p w14:paraId="1D66A40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CR-0072  Cat: F (Rel-18)</w:t>
      </w:r>
      <w:r>
        <w:rPr>
          <w:i/>
        </w:rPr>
        <w:br/>
      </w:r>
      <w:r>
        <w:rPr>
          <w:i/>
        </w:rPr>
        <w:br/>
      </w:r>
      <w:r>
        <w:rPr>
          <w:i/>
        </w:rPr>
        <w:tab/>
      </w:r>
      <w:r>
        <w:rPr>
          <w:i/>
        </w:rPr>
        <w:tab/>
      </w:r>
      <w:r>
        <w:rPr>
          <w:i/>
        </w:rPr>
        <w:tab/>
      </w:r>
      <w:r>
        <w:rPr>
          <w:i/>
        </w:rPr>
        <w:tab/>
      </w:r>
      <w:r>
        <w:rPr>
          <w:i/>
        </w:rPr>
        <w:tab/>
        <w:t>Source: MediaTek Beijing Inc.</w:t>
      </w:r>
    </w:p>
    <w:p w14:paraId="175E2AB6" w14:textId="77777777" w:rsidR="000C7362" w:rsidRDefault="000C7362" w:rsidP="000C7362">
      <w:pPr>
        <w:rPr>
          <w:rFonts w:ascii="Arial" w:hAnsi="Arial" w:cs="Arial"/>
          <w:b/>
        </w:rPr>
      </w:pPr>
      <w:r>
        <w:rPr>
          <w:rFonts w:ascii="Arial" w:hAnsi="Arial" w:cs="Arial"/>
          <w:b/>
        </w:rPr>
        <w:t xml:space="preserve">Abstract: </w:t>
      </w:r>
    </w:p>
    <w:p w14:paraId="1A9BB2E3" w14:textId="77777777" w:rsidR="000C7362" w:rsidRDefault="000C7362" w:rsidP="000C7362">
      <w:r>
        <w:t>CORESPEC</w:t>
      </w:r>
    </w:p>
    <w:p w14:paraId="35498CF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D45B2" w14:textId="73B13233" w:rsidR="000C7362" w:rsidRDefault="000C7362" w:rsidP="000C7362">
      <w:pPr>
        <w:rPr>
          <w:rFonts w:ascii="Arial" w:hAnsi="Arial" w:cs="Arial"/>
          <w:b/>
          <w:sz w:val="24"/>
        </w:rPr>
      </w:pPr>
      <w:r>
        <w:rPr>
          <w:rFonts w:ascii="Arial" w:hAnsi="Arial" w:cs="Arial"/>
          <w:b/>
          <w:color w:val="0000FF"/>
          <w:sz w:val="24"/>
        </w:rPr>
        <w:t>R5-250158</w:t>
      </w:r>
      <w:r>
        <w:rPr>
          <w:rFonts w:ascii="Arial" w:hAnsi="Arial" w:cs="Arial"/>
          <w:b/>
          <w:color w:val="0000FF"/>
          <w:sz w:val="24"/>
        </w:rPr>
        <w:tab/>
      </w:r>
      <w:r>
        <w:rPr>
          <w:rFonts w:ascii="Arial" w:hAnsi="Arial" w:cs="Arial"/>
          <w:b/>
          <w:sz w:val="24"/>
        </w:rPr>
        <w:t>Addition of Annex F for NB-IoT NTN test cases</w:t>
      </w:r>
    </w:p>
    <w:p w14:paraId="72893FB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CR-0073  Cat: F (Rel-18)</w:t>
      </w:r>
      <w:r>
        <w:rPr>
          <w:i/>
        </w:rPr>
        <w:br/>
      </w:r>
      <w:r>
        <w:rPr>
          <w:i/>
        </w:rPr>
        <w:br/>
      </w:r>
      <w:r>
        <w:rPr>
          <w:i/>
        </w:rPr>
        <w:tab/>
      </w:r>
      <w:r>
        <w:rPr>
          <w:i/>
        </w:rPr>
        <w:tab/>
      </w:r>
      <w:r>
        <w:rPr>
          <w:i/>
        </w:rPr>
        <w:tab/>
      </w:r>
      <w:r>
        <w:rPr>
          <w:i/>
        </w:rPr>
        <w:tab/>
      </w:r>
      <w:r>
        <w:rPr>
          <w:i/>
        </w:rPr>
        <w:tab/>
        <w:t>Source: MediaTek Beijing Inc.</w:t>
      </w:r>
    </w:p>
    <w:p w14:paraId="2AE17996" w14:textId="77777777" w:rsidR="000C7362" w:rsidRDefault="000C7362" w:rsidP="000C7362">
      <w:pPr>
        <w:rPr>
          <w:rFonts w:ascii="Arial" w:hAnsi="Arial" w:cs="Arial"/>
          <w:b/>
        </w:rPr>
      </w:pPr>
      <w:r>
        <w:rPr>
          <w:rFonts w:ascii="Arial" w:hAnsi="Arial" w:cs="Arial"/>
          <w:b/>
        </w:rPr>
        <w:t xml:space="preserve">Discussion: </w:t>
      </w:r>
    </w:p>
    <w:p w14:paraId="1C23464E" w14:textId="77777777" w:rsidR="000C7362" w:rsidRDefault="000C7362" w:rsidP="000C7362">
      <w:r>
        <w:t>r1</w:t>
      </w:r>
    </w:p>
    <w:p w14:paraId="61F02E2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R5-251680</w:t>
      </w:r>
      <w:r>
        <w:rPr>
          <w:color w:val="993300"/>
          <w:u w:val="single"/>
        </w:rPr>
        <w:t>.</w:t>
      </w:r>
    </w:p>
    <w:p w14:paraId="774176BB" w14:textId="6A4288ED" w:rsidR="000C7362" w:rsidRDefault="000C7362" w:rsidP="000C7362">
      <w:pPr>
        <w:rPr>
          <w:rFonts w:ascii="Arial" w:hAnsi="Arial" w:cs="Arial"/>
          <w:b/>
          <w:sz w:val="24"/>
        </w:rPr>
      </w:pPr>
      <w:r>
        <w:rPr>
          <w:rFonts w:ascii="Arial" w:hAnsi="Arial" w:cs="Arial"/>
          <w:b/>
          <w:color w:val="0000FF"/>
          <w:sz w:val="24"/>
        </w:rPr>
        <w:t>R5-251680</w:t>
      </w:r>
      <w:r>
        <w:rPr>
          <w:rFonts w:ascii="Arial" w:hAnsi="Arial" w:cs="Arial"/>
          <w:b/>
          <w:color w:val="0000FF"/>
          <w:sz w:val="24"/>
        </w:rPr>
        <w:tab/>
      </w:r>
      <w:r>
        <w:rPr>
          <w:rFonts w:ascii="Arial" w:hAnsi="Arial" w:cs="Arial"/>
          <w:b/>
          <w:sz w:val="24"/>
        </w:rPr>
        <w:t>Addition of Annex F for NB-IoT NTN test cases</w:t>
      </w:r>
    </w:p>
    <w:p w14:paraId="5ADF7B3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CR-0073  rev 1 Cat: F (Rel-18)</w:t>
      </w:r>
      <w:r>
        <w:rPr>
          <w:i/>
        </w:rPr>
        <w:br/>
      </w:r>
      <w:r>
        <w:rPr>
          <w:i/>
        </w:rPr>
        <w:br/>
      </w:r>
      <w:r>
        <w:rPr>
          <w:i/>
        </w:rPr>
        <w:tab/>
      </w:r>
      <w:r>
        <w:rPr>
          <w:i/>
        </w:rPr>
        <w:tab/>
      </w:r>
      <w:r>
        <w:rPr>
          <w:i/>
        </w:rPr>
        <w:tab/>
      </w:r>
      <w:r>
        <w:rPr>
          <w:i/>
        </w:rPr>
        <w:tab/>
      </w:r>
      <w:r>
        <w:rPr>
          <w:i/>
        </w:rPr>
        <w:tab/>
        <w:t>Source: MediaTek Beijing Inc.</w:t>
      </w:r>
    </w:p>
    <w:p w14:paraId="40669596" w14:textId="77777777" w:rsidR="000C7362" w:rsidRDefault="000C7362" w:rsidP="000C7362">
      <w:pPr>
        <w:rPr>
          <w:color w:val="808080"/>
        </w:rPr>
      </w:pPr>
      <w:r>
        <w:rPr>
          <w:color w:val="808080"/>
        </w:rPr>
        <w:t>(Replaces R5-250158)</w:t>
      </w:r>
    </w:p>
    <w:p w14:paraId="36753AE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E8041" w14:textId="1AFA28A2" w:rsidR="000C7362" w:rsidRDefault="000C7362" w:rsidP="000C7362">
      <w:pPr>
        <w:rPr>
          <w:rFonts w:ascii="Arial" w:hAnsi="Arial" w:cs="Arial"/>
          <w:b/>
          <w:sz w:val="24"/>
        </w:rPr>
      </w:pPr>
      <w:r>
        <w:rPr>
          <w:rFonts w:ascii="Arial" w:hAnsi="Arial" w:cs="Arial"/>
          <w:b/>
          <w:color w:val="0000FF"/>
          <w:sz w:val="24"/>
        </w:rPr>
        <w:t>R5-250305</w:t>
      </w:r>
      <w:r>
        <w:rPr>
          <w:rFonts w:ascii="Arial" w:hAnsi="Arial" w:cs="Arial"/>
          <w:b/>
          <w:color w:val="0000FF"/>
          <w:sz w:val="24"/>
        </w:rPr>
        <w:tab/>
      </w:r>
      <w:r>
        <w:rPr>
          <w:rFonts w:ascii="Arial" w:hAnsi="Arial" w:cs="Arial"/>
          <w:b/>
          <w:sz w:val="24"/>
        </w:rPr>
        <w:t xml:space="preserve">Discussions on LTE NB-IoT NTN </w:t>
      </w:r>
      <w:proofErr w:type="spellStart"/>
      <w:r>
        <w:rPr>
          <w:rFonts w:ascii="Arial" w:hAnsi="Arial" w:cs="Arial"/>
          <w:b/>
          <w:sz w:val="24"/>
        </w:rPr>
        <w:t>TxRx</w:t>
      </w:r>
      <w:proofErr w:type="spellEnd"/>
      <w:r>
        <w:rPr>
          <w:rFonts w:ascii="Arial" w:hAnsi="Arial" w:cs="Arial"/>
          <w:b/>
          <w:sz w:val="24"/>
        </w:rPr>
        <w:t xml:space="preserve"> test procedures required test frequency ranges</w:t>
      </w:r>
    </w:p>
    <w:p w14:paraId="45641CF5"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Verizon Spain</w:t>
      </w:r>
    </w:p>
    <w:p w14:paraId="22108268" w14:textId="77777777" w:rsidR="000C7362" w:rsidRDefault="000C7362" w:rsidP="000C7362">
      <w:pPr>
        <w:rPr>
          <w:rFonts w:ascii="Arial" w:hAnsi="Arial" w:cs="Arial"/>
          <w:b/>
        </w:rPr>
      </w:pPr>
      <w:r>
        <w:rPr>
          <w:rFonts w:ascii="Arial" w:hAnsi="Arial" w:cs="Arial"/>
          <w:b/>
        </w:rPr>
        <w:t xml:space="preserve">Discussion: </w:t>
      </w:r>
    </w:p>
    <w:p w14:paraId="17A7042C" w14:textId="77777777" w:rsidR="000C7362" w:rsidRDefault="000C7362" w:rsidP="000C7362">
      <w:r>
        <w:t>r1</w:t>
      </w:r>
    </w:p>
    <w:p w14:paraId="2218A01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R5-251568</w:t>
      </w:r>
      <w:r>
        <w:rPr>
          <w:color w:val="993300"/>
          <w:u w:val="single"/>
        </w:rPr>
        <w:t>.</w:t>
      </w:r>
    </w:p>
    <w:p w14:paraId="2DCBBD34" w14:textId="0787CF72" w:rsidR="000C7362" w:rsidRDefault="000C7362" w:rsidP="000C7362">
      <w:pPr>
        <w:rPr>
          <w:rFonts w:ascii="Arial" w:hAnsi="Arial" w:cs="Arial"/>
          <w:b/>
          <w:sz w:val="24"/>
        </w:rPr>
      </w:pPr>
      <w:r>
        <w:rPr>
          <w:rFonts w:ascii="Arial" w:hAnsi="Arial" w:cs="Arial"/>
          <w:b/>
          <w:color w:val="0000FF"/>
          <w:sz w:val="24"/>
        </w:rPr>
        <w:t>R5-251568</w:t>
      </w:r>
      <w:r>
        <w:rPr>
          <w:rFonts w:ascii="Arial" w:hAnsi="Arial" w:cs="Arial"/>
          <w:b/>
          <w:color w:val="0000FF"/>
          <w:sz w:val="24"/>
        </w:rPr>
        <w:tab/>
      </w:r>
      <w:r>
        <w:rPr>
          <w:rFonts w:ascii="Arial" w:hAnsi="Arial" w:cs="Arial"/>
          <w:b/>
          <w:sz w:val="24"/>
        </w:rPr>
        <w:t xml:space="preserve">Discussions on LTE NB-IoT NTN </w:t>
      </w:r>
      <w:proofErr w:type="spellStart"/>
      <w:r>
        <w:rPr>
          <w:rFonts w:ascii="Arial" w:hAnsi="Arial" w:cs="Arial"/>
          <w:b/>
          <w:sz w:val="24"/>
        </w:rPr>
        <w:t>TxRx</w:t>
      </w:r>
      <w:proofErr w:type="spellEnd"/>
      <w:r>
        <w:rPr>
          <w:rFonts w:ascii="Arial" w:hAnsi="Arial" w:cs="Arial"/>
          <w:b/>
          <w:sz w:val="24"/>
        </w:rPr>
        <w:t xml:space="preserve"> test procedures required test frequency ranges</w:t>
      </w:r>
    </w:p>
    <w:p w14:paraId="7CCFE4CD"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Verizon Spain</w:t>
      </w:r>
    </w:p>
    <w:p w14:paraId="0D56E110" w14:textId="77777777" w:rsidR="000C7362" w:rsidRDefault="000C7362" w:rsidP="000C7362">
      <w:pPr>
        <w:rPr>
          <w:color w:val="808080"/>
        </w:rPr>
      </w:pPr>
      <w:r>
        <w:rPr>
          <w:color w:val="808080"/>
        </w:rPr>
        <w:t>(Replaces R5-250305)</w:t>
      </w:r>
    </w:p>
    <w:p w14:paraId="2CB9E2BC" w14:textId="77777777" w:rsidR="000C7362" w:rsidRDefault="000C7362" w:rsidP="000C7362">
      <w:pPr>
        <w:rPr>
          <w:rFonts w:ascii="Arial" w:hAnsi="Arial" w:cs="Arial"/>
          <w:b/>
        </w:rPr>
      </w:pPr>
      <w:r>
        <w:rPr>
          <w:rFonts w:ascii="Arial" w:hAnsi="Arial" w:cs="Arial"/>
          <w:b/>
        </w:rPr>
        <w:t xml:space="preserve">Discussion: </w:t>
      </w:r>
    </w:p>
    <w:p w14:paraId="03400337" w14:textId="77777777" w:rsidR="000C7362" w:rsidRDefault="000C7362" w:rsidP="000C7362">
      <w:r>
        <w:t>"Revised from: R5-250305r1.</w:t>
      </w:r>
    </w:p>
    <w:p w14:paraId="1B29F479" w14:textId="77777777" w:rsidR="000C7362" w:rsidRDefault="000C7362" w:rsidP="000C7362">
      <w:r>
        <w:t>noted prop1a and prop2 endorsed"</w:t>
      </w:r>
    </w:p>
    <w:p w14:paraId="717DC25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06483" w14:textId="680723CF" w:rsidR="000C7362" w:rsidRDefault="000C7362" w:rsidP="000C7362">
      <w:pPr>
        <w:rPr>
          <w:rFonts w:ascii="Arial" w:hAnsi="Arial" w:cs="Arial"/>
          <w:b/>
          <w:sz w:val="24"/>
        </w:rPr>
      </w:pPr>
      <w:r>
        <w:rPr>
          <w:rFonts w:ascii="Arial" w:hAnsi="Arial" w:cs="Arial"/>
          <w:b/>
          <w:color w:val="0000FF"/>
          <w:sz w:val="24"/>
        </w:rPr>
        <w:t>R5-250362</w:t>
      </w:r>
      <w:r>
        <w:rPr>
          <w:rFonts w:ascii="Arial" w:hAnsi="Arial" w:cs="Arial"/>
          <w:b/>
          <w:color w:val="0000FF"/>
          <w:sz w:val="24"/>
        </w:rPr>
        <w:tab/>
      </w:r>
      <w:r>
        <w:rPr>
          <w:rFonts w:ascii="Arial" w:hAnsi="Arial" w:cs="Arial"/>
          <w:b/>
          <w:sz w:val="24"/>
        </w:rPr>
        <w:t>Modify transmit power related test cases test frequency rang requirements to be aligned with regular LTE UE requirements</w:t>
      </w:r>
    </w:p>
    <w:p w14:paraId="00236BA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CR-0074  Cat: F (Rel-18)</w:t>
      </w:r>
      <w:r>
        <w:rPr>
          <w:i/>
        </w:rPr>
        <w:br/>
      </w:r>
      <w:r>
        <w:rPr>
          <w:i/>
        </w:rPr>
        <w:br/>
      </w:r>
      <w:r>
        <w:rPr>
          <w:i/>
        </w:rPr>
        <w:tab/>
      </w:r>
      <w:r>
        <w:rPr>
          <w:i/>
        </w:rPr>
        <w:tab/>
      </w:r>
      <w:r>
        <w:rPr>
          <w:i/>
        </w:rPr>
        <w:tab/>
      </w:r>
      <w:r>
        <w:rPr>
          <w:i/>
        </w:rPr>
        <w:tab/>
      </w:r>
      <w:r>
        <w:rPr>
          <w:i/>
        </w:rPr>
        <w:tab/>
        <w:t>Source: Verizon</w:t>
      </w:r>
    </w:p>
    <w:p w14:paraId="2443104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7562C" w14:textId="56C21EEA" w:rsidR="000C7362" w:rsidRDefault="000C7362" w:rsidP="000C7362">
      <w:pPr>
        <w:rPr>
          <w:rFonts w:ascii="Arial" w:hAnsi="Arial" w:cs="Arial"/>
          <w:b/>
          <w:sz w:val="24"/>
        </w:rPr>
      </w:pPr>
      <w:r>
        <w:rPr>
          <w:rFonts w:ascii="Arial" w:hAnsi="Arial" w:cs="Arial"/>
          <w:b/>
          <w:color w:val="0000FF"/>
          <w:sz w:val="24"/>
        </w:rPr>
        <w:t>R5-250363</w:t>
      </w:r>
      <w:r>
        <w:rPr>
          <w:rFonts w:ascii="Arial" w:hAnsi="Arial" w:cs="Arial"/>
          <w:b/>
          <w:color w:val="0000FF"/>
          <w:sz w:val="24"/>
        </w:rPr>
        <w:tab/>
      </w:r>
      <w:r>
        <w:rPr>
          <w:rFonts w:ascii="Arial" w:hAnsi="Arial" w:cs="Arial"/>
          <w:b/>
          <w:sz w:val="24"/>
        </w:rPr>
        <w:t>Modify output power dynamics related test cases test frequency rang requirements to be aligned with regular LTE UE requirements</w:t>
      </w:r>
    </w:p>
    <w:p w14:paraId="4DBD0AE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CR-0075  Cat: F (Rel-18)</w:t>
      </w:r>
      <w:r>
        <w:rPr>
          <w:i/>
        </w:rPr>
        <w:br/>
      </w:r>
      <w:r>
        <w:rPr>
          <w:i/>
        </w:rPr>
        <w:br/>
      </w:r>
      <w:r>
        <w:rPr>
          <w:i/>
        </w:rPr>
        <w:tab/>
      </w:r>
      <w:r>
        <w:rPr>
          <w:i/>
        </w:rPr>
        <w:tab/>
      </w:r>
      <w:r>
        <w:rPr>
          <w:i/>
        </w:rPr>
        <w:tab/>
      </w:r>
      <w:r>
        <w:rPr>
          <w:i/>
        </w:rPr>
        <w:tab/>
      </w:r>
      <w:r>
        <w:rPr>
          <w:i/>
        </w:rPr>
        <w:tab/>
        <w:t>Source: Verizon</w:t>
      </w:r>
    </w:p>
    <w:p w14:paraId="6924CF5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D5897" w14:textId="6E1AAADD" w:rsidR="000C7362" w:rsidRDefault="000C7362" w:rsidP="000C7362">
      <w:pPr>
        <w:rPr>
          <w:rFonts w:ascii="Arial" w:hAnsi="Arial" w:cs="Arial"/>
          <w:b/>
          <w:sz w:val="24"/>
        </w:rPr>
      </w:pPr>
      <w:r>
        <w:rPr>
          <w:rFonts w:ascii="Arial" w:hAnsi="Arial" w:cs="Arial"/>
          <w:b/>
          <w:color w:val="0000FF"/>
          <w:sz w:val="24"/>
        </w:rPr>
        <w:t>R5-250364</w:t>
      </w:r>
      <w:r>
        <w:rPr>
          <w:rFonts w:ascii="Arial" w:hAnsi="Arial" w:cs="Arial"/>
          <w:b/>
          <w:color w:val="0000FF"/>
          <w:sz w:val="24"/>
        </w:rPr>
        <w:tab/>
      </w:r>
      <w:r>
        <w:rPr>
          <w:rFonts w:ascii="Arial" w:hAnsi="Arial" w:cs="Arial"/>
          <w:b/>
          <w:sz w:val="24"/>
        </w:rPr>
        <w:t xml:space="preserve">Modify output RF spectrum emissions </w:t>
      </w:r>
      <w:proofErr w:type="spellStart"/>
      <w:r>
        <w:rPr>
          <w:rFonts w:ascii="Arial" w:hAnsi="Arial" w:cs="Arial"/>
          <w:b/>
          <w:sz w:val="24"/>
        </w:rPr>
        <w:t>relatest</w:t>
      </w:r>
      <w:proofErr w:type="spellEnd"/>
      <w:r>
        <w:rPr>
          <w:rFonts w:ascii="Arial" w:hAnsi="Arial" w:cs="Arial"/>
          <w:b/>
          <w:sz w:val="24"/>
        </w:rPr>
        <w:t xml:space="preserve"> test cases test frequency rang requirements to be aligned with regular LTE UE requirements</w:t>
      </w:r>
    </w:p>
    <w:p w14:paraId="031E6A2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v18.7.0</w:t>
      </w:r>
      <w:r>
        <w:rPr>
          <w:i/>
        </w:rPr>
        <w:tab/>
        <w:t xml:space="preserve">  CR-5532  Cat: F (Rel-18)</w:t>
      </w:r>
      <w:r>
        <w:rPr>
          <w:i/>
        </w:rPr>
        <w:br/>
      </w:r>
      <w:r>
        <w:rPr>
          <w:i/>
        </w:rPr>
        <w:br/>
      </w:r>
      <w:r>
        <w:rPr>
          <w:i/>
        </w:rPr>
        <w:tab/>
      </w:r>
      <w:r>
        <w:rPr>
          <w:i/>
        </w:rPr>
        <w:tab/>
      </w:r>
      <w:r>
        <w:rPr>
          <w:i/>
        </w:rPr>
        <w:tab/>
      </w:r>
      <w:r>
        <w:rPr>
          <w:i/>
        </w:rPr>
        <w:tab/>
      </w:r>
      <w:r>
        <w:rPr>
          <w:i/>
        </w:rPr>
        <w:tab/>
        <w:t>Source: Verizon Spain</w:t>
      </w:r>
    </w:p>
    <w:p w14:paraId="1548762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112C66" w14:textId="13D6F9E3" w:rsidR="000C7362" w:rsidRDefault="000C7362" w:rsidP="000C7362">
      <w:pPr>
        <w:rPr>
          <w:rFonts w:ascii="Arial" w:hAnsi="Arial" w:cs="Arial"/>
          <w:b/>
          <w:sz w:val="24"/>
        </w:rPr>
      </w:pPr>
      <w:r>
        <w:rPr>
          <w:rFonts w:ascii="Arial" w:hAnsi="Arial" w:cs="Arial"/>
          <w:b/>
          <w:color w:val="0000FF"/>
          <w:sz w:val="24"/>
        </w:rPr>
        <w:t>R5-250365</w:t>
      </w:r>
      <w:r>
        <w:rPr>
          <w:rFonts w:ascii="Arial" w:hAnsi="Arial" w:cs="Arial"/>
          <w:b/>
          <w:color w:val="0000FF"/>
          <w:sz w:val="24"/>
        </w:rPr>
        <w:tab/>
      </w:r>
      <w:r>
        <w:rPr>
          <w:rFonts w:ascii="Arial" w:hAnsi="Arial" w:cs="Arial"/>
          <w:b/>
          <w:sz w:val="24"/>
        </w:rPr>
        <w:t>Modify transmit signal quality related test cases test frequency rang requirements to be aligned with regular LTE UE requirements</w:t>
      </w:r>
    </w:p>
    <w:p w14:paraId="559E302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CR-0076  Cat: F (Rel-18)</w:t>
      </w:r>
      <w:r>
        <w:rPr>
          <w:i/>
        </w:rPr>
        <w:br/>
      </w:r>
      <w:r>
        <w:rPr>
          <w:i/>
        </w:rPr>
        <w:br/>
      </w:r>
      <w:r>
        <w:rPr>
          <w:i/>
        </w:rPr>
        <w:tab/>
      </w:r>
      <w:r>
        <w:rPr>
          <w:i/>
        </w:rPr>
        <w:tab/>
      </w:r>
      <w:r>
        <w:rPr>
          <w:i/>
        </w:rPr>
        <w:tab/>
      </w:r>
      <w:r>
        <w:rPr>
          <w:i/>
        </w:rPr>
        <w:tab/>
      </w:r>
      <w:r>
        <w:rPr>
          <w:i/>
        </w:rPr>
        <w:tab/>
        <w:t>Source: Verizon</w:t>
      </w:r>
    </w:p>
    <w:p w14:paraId="74FCE13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98185" w14:textId="1C06DE9F" w:rsidR="000C7362" w:rsidRDefault="000C7362" w:rsidP="000C7362">
      <w:pPr>
        <w:rPr>
          <w:rFonts w:ascii="Arial" w:hAnsi="Arial" w:cs="Arial"/>
          <w:b/>
          <w:sz w:val="24"/>
        </w:rPr>
      </w:pPr>
      <w:r>
        <w:rPr>
          <w:rFonts w:ascii="Arial" w:hAnsi="Arial" w:cs="Arial"/>
          <w:b/>
          <w:color w:val="0000FF"/>
          <w:sz w:val="24"/>
        </w:rPr>
        <w:t>R5-250366</w:t>
      </w:r>
      <w:r>
        <w:rPr>
          <w:rFonts w:ascii="Arial" w:hAnsi="Arial" w:cs="Arial"/>
          <w:b/>
          <w:color w:val="0000FF"/>
          <w:sz w:val="24"/>
        </w:rPr>
        <w:tab/>
      </w:r>
      <w:r>
        <w:rPr>
          <w:rFonts w:ascii="Arial" w:hAnsi="Arial" w:cs="Arial"/>
          <w:b/>
          <w:sz w:val="24"/>
        </w:rPr>
        <w:t>Modify reference sensitivity power level related test case test frequency rang requirements to be aligned with regular LTE UE requirements</w:t>
      </w:r>
    </w:p>
    <w:p w14:paraId="58F6839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CR-0077  Cat: F (Rel-18)</w:t>
      </w:r>
      <w:r>
        <w:rPr>
          <w:i/>
        </w:rPr>
        <w:br/>
      </w:r>
      <w:r>
        <w:rPr>
          <w:i/>
        </w:rPr>
        <w:br/>
      </w:r>
      <w:r>
        <w:rPr>
          <w:i/>
        </w:rPr>
        <w:tab/>
      </w:r>
      <w:r>
        <w:rPr>
          <w:i/>
        </w:rPr>
        <w:tab/>
      </w:r>
      <w:r>
        <w:rPr>
          <w:i/>
        </w:rPr>
        <w:tab/>
      </w:r>
      <w:r>
        <w:rPr>
          <w:i/>
        </w:rPr>
        <w:tab/>
      </w:r>
      <w:r>
        <w:rPr>
          <w:i/>
        </w:rPr>
        <w:tab/>
        <w:t>Source: Verizon</w:t>
      </w:r>
    </w:p>
    <w:p w14:paraId="04A03A0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BD17A" w14:textId="2CB0158A" w:rsidR="000C7362" w:rsidRDefault="000C7362" w:rsidP="000C7362">
      <w:pPr>
        <w:rPr>
          <w:rFonts w:ascii="Arial" w:hAnsi="Arial" w:cs="Arial"/>
          <w:b/>
          <w:sz w:val="24"/>
        </w:rPr>
      </w:pPr>
      <w:r>
        <w:rPr>
          <w:rFonts w:ascii="Arial" w:hAnsi="Arial" w:cs="Arial"/>
          <w:b/>
          <w:color w:val="0000FF"/>
          <w:sz w:val="24"/>
        </w:rPr>
        <w:t>R5-250367</w:t>
      </w:r>
      <w:r>
        <w:rPr>
          <w:rFonts w:ascii="Arial" w:hAnsi="Arial" w:cs="Arial"/>
          <w:b/>
          <w:color w:val="0000FF"/>
          <w:sz w:val="24"/>
        </w:rPr>
        <w:tab/>
      </w:r>
      <w:r>
        <w:rPr>
          <w:rFonts w:ascii="Arial" w:hAnsi="Arial" w:cs="Arial"/>
          <w:b/>
          <w:sz w:val="24"/>
        </w:rPr>
        <w:t>Modify out of band blocking test case test frequency rang requirements to be aligned with regular LTE UE requirements</w:t>
      </w:r>
    </w:p>
    <w:p w14:paraId="098997B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CR-0078  Cat: F (Rel-18)</w:t>
      </w:r>
      <w:r>
        <w:rPr>
          <w:i/>
        </w:rPr>
        <w:br/>
      </w:r>
      <w:r>
        <w:rPr>
          <w:i/>
        </w:rPr>
        <w:br/>
      </w:r>
      <w:r>
        <w:rPr>
          <w:i/>
        </w:rPr>
        <w:tab/>
      </w:r>
      <w:r>
        <w:rPr>
          <w:i/>
        </w:rPr>
        <w:tab/>
      </w:r>
      <w:r>
        <w:rPr>
          <w:i/>
        </w:rPr>
        <w:tab/>
      </w:r>
      <w:r>
        <w:rPr>
          <w:i/>
        </w:rPr>
        <w:tab/>
      </w:r>
      <w:r>
        <w:rPr>
          <w:i/>
        </w:rPr>
        <w:tab/>
        <w:t>Source: Verizon</w:t>
      </w:r>
    </w:p>
    <w:p w14:paraId="76D6616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0A707" w14:textId="3434F76E" w:rsidR="000C7362" w:rsidRDefault="000C7362" w:rsidP="000C7362">
      <w:pPr>
        <w:rPr>
          <w:rFonts w:ascii="Arial" w:hAnsi="Arial" w:cs="Arial"/>
          <w:b/>
          <w:sz w:val="24"/>
        </w:rPr>
      </w:pPr>
      <w:r>
        <w:rPr>
          <w:rFonts w:ascii="Arial" w:hAnsi="Arial" w:cs="Arial"/>
          <w:b/>
          <w:color w:val="0000FF"/>
          <w:sz w:val="24"/>
        </w:rPr>
        <w:t>R5-250368</w:t>
      </w:r>
      <w:r>
        <w:rPr>
          <w:rFonts w:ascii="Arial" w:hAnsi="Arial" w:cs="Arial"/>
          <w:b/>
          <w:color w:val="0000FF"/>
          <w:sz w:val="24"/>
        </w:rPr>
        <w:tab/>
      </w:r>
      <w:r>
        <w:rPr>
          <w:rFonts w:ascii="Arial" w:hAnsi="Arial" w:cs="Arial"/>
          <w:b/>
          <w:sz w:val="24"/>
        </w:rPr>
        <w:t>Modify receiver characteristics related test case test frequency rang requirements to be aligned with regular LTE UE requirements</w:t>
      </w:r>
    </w:p>
    <w:p w14:paraId="25AD9BC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CR-0079  Cat: F (Rel-18)</w:t>
      </w:r>
      <w:r>
        <w:rPr>
          <w:i/>
        </w:rPr>
        <w:br/>
      </w:r>
      <w:r>
        <w:rPr>
          <w:i/>
        </w:rPr>
        <w:br/>
      </w:r>
      <w:r>
        <w:rPr>
          <w:i/>
        </w:rPr>
        <w:tab/>
      </w:r>
      <w:r>
        <w:rPr>
          <w:i/>
        </w:rPr>
        <w:tab/>
      </w:r>
      <w:r>
        <w:rPr>
          <w:i/>
        </w:rPr>
        <w:tab/>
      </w:r>
      <w:r>
        <w:rPr>
          <w:i/>
        </w:rPr>
        <w:tab/>
      </w:r>
      <w:r>
        <w:rPr>
          <w:i/>
        </w:rPr>
        <w:tab/>
        <w:t>Source: Verizon</w:t>
      </w:r>
    </w:p>
    <w:p w14:paraId="19DCC8B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E4B9B" w14:textId="1060A5A1" w:rsidR="000C7362" w:rsidRDefault="000C7362" w:rsidP="000C7362">
      <w:pPr>
        <w:rPr>
          <w:rFonts w:ascii="Arial" w:hAnsi="Arial" w:cs="Arial"/>
          <w:b/>
          <w:sz w:val="24"/>
        </w:rPr>
      </w:pPr>
      <w:r>
        <w:rPr>
          <w:rFonts w:ascii="Arial" w:hAnsi="Arial" w:cs="Arial"/>
          <w:b/>
          <w:color w:val="0000FF"/>
          <w:sz w:val="24"/>
        </w:rPr>
        <w:t>R5-250507</w:t>
      </w:r>
      <w:r>
        <w:rPr>
          <w:rFonts w:ascii="Arial" w:hAnsi="Arial" w:cs="Arial"/>
          <w:b/>
          <w:color w:val="0000FF"/>
          <w:sz w:val="24"/>
        </w:rPr>
        <w:tab/>
      </w:r>
      <w:r>
        <w:rPr>
          <w:rFonts w:ascii="Arial" w:hAnsi="Arial" w:cs="Arial"/>
          <w:b/>
          <w:sz w:val="24"/>
        </w:rPr>
        <w:t>Modify output RF spectrum emissions related test cases test frequency rang requirements to be aligned with regular LTE UE requirements</w:t>
      </w:r>
    </w:p>
    <w:p w14:paraId="2DA7ABC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CR-0080  Cat: F (Rel-18)</w:t>
      </w:r>
      <w:r>
        <w:rPr>
          <w:i/>
        </w:rPr>
        <w:br/>
      </w:r>
      <w:r>
        <w:rPr>
          <w:i/>
        </w:rPr>
        <w:br/>
      </w:r>
      <w:r>
        <w:rPr>
          <w:i/>
        </w:rPr>
        <w:tab/>
      </w:r>
      <w:r>
        <w:rPr>
          <w:i/>
        </w:rPr>
        <w:tab/>
      </w:r>
      <w:r>
        <w:rPr>
          <w:i/>
        </w:rPr>
        <w:tab/>
      </w:r>
      <w:r>
        <w:rPr>
          <w:i/>
        </w:rPr>
        <w:tab/>
      </w:r>
      <w:r>
        <w:rPr>
          <w:i/>
        </w:rPr>
        <w:tab/>
        <w:t>Source: Verizon</w:t>
      </w:r>
    </w:p>
    <w:p w14:paraId="05F9D59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0C722" w14:textId="3500DA22" w:rsidR="000C7362" w:rsidRDefault="000C7362" w:rsidP="000C7362">
      <w:pPr>
        <w:rPr>
          <w:rFonts w:ascii="Arial" w:hAnsi="Arial" w:cs="Arial"/>
          <w:b/>
          <w:sz w:val="24"/>
        </w:rPr>
      </w:pPr>
      <w:r>
        <w:rPr>
          <w:rFonts w:ascii="Arial" w:hAnsi="Arial" w:cs="Arial"/>
          <w:b/>
          <w:color w:val="0000FF"/>
          <w:sz w:val="24"/>
        </w:rPr>
        <w:t>R5-250547</w:t>
      </w:r>
      <w:r>
        <w:rPr>
          <w:rFonts w:ascii="Arial" w:hAnsi="Arial" w:cs="Arial"/>
          <w:b/>
          <w:color w:val="0000FF"/>
          <w:sz w:val="24"/>
        </w:rPr>
        <w:tab/>
      </w:r>
      <w:r>
        <w:rPr>
          <w:rFonts w:ascii="Arial" w:hAnsi="Arial" w:cs="Arial"/>
          <w:b/>
          <w:sz w:val="24"/>
        </w:rPr>
        <w:t xml:space="preserve">Min test time update for </w:t>
      </w:r>
      <w:proofErr w:type="spellStart"/>
      <w:r>
        <w:rPr>
          <w:rFonts w:ascii="Arial" w:hAnsi="Arial" w:cs="Arial"/>
          <w:b/>
          <w:sz w:val="24"/>
        </w:rPr>
        <w:t>nb-ntn</w:t>
      </w:r>
      <w:proofErr w:type="spellEnd"/>
      <w:r>
        <w:rPr>
          <w:rFonts w:ascii="Arial" w:hAnsi="Arial" w:cs="Arial"/>
          <w:b/>
          <w:sz w:val="24"/>
        </w:rPr>
        <w:t xml:space="preserve"> </w:t>
      </w:r>
      <w:proofErr w:type="spellStart"/>
      <w:r>
        <w:rPr>
          <w:rFonts w:ascii="Arial" w:hAnsi="Arial" w:cs="Arial"/>
          <w:b/>
          <w:sz w:val="24"/>
        </w:rPr>
        <w:t>npdcch</w:t>
      </w:r>
      <w:proofErr w:type="spellEnd"/>
      <w:r>
        <w:rPr>
          <w:rFonts w:ascii="Arial" w:hAnsi="Arial" w:cs="Arial"/>
          <w:b/>
          <w:sz w:val="24"/>
        </w:rPr>
        <w:t xml:space="preserve"> test cases</w:t>
      </w:r>
    </w:p>
    <w:p w14:paraId="399EB20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CR-0081  Cat: F (Rel-18)</w:t>
      </w:r>
      <w:r>
        <w:rPr>
          <w:i/>
        </w:rPr>
        <w:br/>
      </w:r>
      <w:r>
        <w:rPr>
          <w:i/>
        </w:rPr>
        <w:br/>
      </w:r>
      <w:r>
        <w:rPr>
          <w:i/>
        </w:rPr>
        <w:tab/>
      </w:r>
      <w:r>
        <w:rPr>
          <w:i/>
        </w:rPr>
        <w:tab/>
      </w:r>
      <w:r>
        <w:rPr>
          <w:i/>
        </w:rPr>
        <w:tab/>
      </w:r>
      <w:r>
        <w:rPr>
          <w:i/>
        </w:rPr>
        <w:tab/>
      </w:r>
      <w:r>
        <w:rPr>
          <w:i/>
        </w:rPr>
        <w:tab/>
        <w:t>Source: QUALCOMM Europe Inc. - Italy</w:t>
      </w:r>
    </w:p>
    <w:p w14:paraId="1BDE0AD1" w14:textId="77777777" w:rsidR="000C7362" w:rsidRDefault="000C7362" w:rsidP="000C7362">
      <w:pPr>
        <w:rPr>
          <w:rFonts w:ascii="Arial" w:hAnsi="Arial" w:cs="Arial"/>
          <w:b/>
        </w:rPr>
      </w:pPr>
      <w:r>
        <w:rPr>
          <w:rFonts w:ascii="Arial" w:hAnsi="Arial" w:cs="Arial"/>
          <w:b/>
        </w:rPr>
        <w:t xml:space="preserve">Discussion: </w:t>
      </w:r>
    </w:p>
    <w:p w14:paraId="4C6C9417" w14:textId="77777777" w:rsidR="000C7362" w:rsidRDefault="000C7362" w:rsidP="000C7362">
      <w:r>
        <w:t>R5</w:t>
      </w:r>
    </w:p>
    <w:p w14:paraId="7486A068" w14:textId="77777777" w:rsidR="000C7362" w:rsidRDefault="000C7362" w:rsidP="000C7362">
      <w:r>
        <w:t>r3</w:t>
      </w:r>
    </w:p>
    <w:p w14:paraId="566DE83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R5-251753</w:t>
      </w:r>
      <w:r>
        <w:rPr>
          <w:color w:val="993300"/>
          <w:u w:val="single"/>
        </w:rPr>
        <w:t>.</w:t>
      </w:r>
    </w:p>
    <w:p w14:paraId="7D47F2CF" w14:textId="07CA8BF9" w:rsidR="000C7362" w:rsidRDefault="000C7362" w:rsidP="000C7362">
      <w:pPr>
        <w:rPr>
          <w:rFonts w:ascii="Arial" w:hAnsi="Arial" w:cs="Arial"/>
          <w:b/>
          <w:sz w:val="24"/>
        </w:rPr>
      </w:pPr>
      <w:r>
        <w:rPr>
          <w:rFonts w:ascii="Arial" w:hAnsi="Arial" w:cs="Arial"/>
          <w:b/>
          <w:color w:val="0000FF"/>
          <w:sz w:val="24"/>
        </w:rPr>
        <w:t>R5-251753</w:t>
      </w:r>
      <w:r>
        <w:rPr>
          <w:rFonts w:ascii="Arial" w:hAnsi="Arial" w:cs="Arial"/>
          <w:b/>
          <w:color w:val="0000FF"/>
          <w:sz w:val="24"/>
        </w:rPr>
        <w:tab/>
      </w:r>
      <w:r>
        <w:rPr>
          <w:rFonts w:ascii="Arial" w:hAnsi="Arial" w:cs="Arial"/>
          <w:b/>
          <w:sz w:val="24"/>
        </w:rPr>
        <w:t xml:space="preserve">Min test time update for </w:t>
      </w:r>
      <w:proofErr w:type="spellStart"/>
      <w:r>
        <w:rPr>
          <w:rFonts w:ascii="Arial" w:hAnsi="Arial" w:cs="Arial"/>
          <w:b/>
          <w:sz w:val="24"/>
        </w:rPr>
        <w:t>nb-ntn</w:t>
      </w:r>
      <w:proofErr w:type="spellEnd"/>
      <w:r>
        <w:rPr>
          <w:rFonts w:ascii="Arial" w:hAnsi="Arial" w:cs="Arial"/>
          <w:b/>
          <w:sz w:val="24"/>
        </w:rPr>
        <w:t xml:space="preserve"> </w:t>
      </w:r>
      <w:proofErr w:type="spellStart"/>
      <w:r>
        <w:rPr>
          <w:rFonts w:ascii="Arial" w:hAnsi="Arial" w:cs="Arial"/>
          <w:b/>
          <w:sz w:val="24"/>
        </w:rPr>
        <w:t>npdcch</w:t>
      </w:r>
      <w:proofErr w:type="spellEnd"/>
      <w:r>
        <w:rPr>
          <w:rFonts w:ascii="Arial" w:hAnsi="Arial" w:cs="Arial"/>
          <w:b/>
          <w:sz w:val="24"/>
        </w:rPr>
        <w:t xml:space="preserve"> test cases</w:t>
      </w:r>
    </w:p>
    <w:p w14:paraId="0E947F6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CR-0081  rev 1 Cat: F (Rel-18)</w:t>
      </w:r>
      <w:r>
        <w:rPr>
          <w:i/>
        </w:rPr>
        <w:br/>
      </w:r>
      <w:r>
        <w:rPr>
          <w:i/>
        </w:rPr>
        <w:br/>
      </w:r>
      <w:r>
        <w:rPr>
          <w:i/>
        </w:rPr>
        <w:tab/>
      </w:r>
      <w:r>
        <w:rPr>
          <w:i/>
        </w:rPr>
        <w:tab/>
      </w:r>
      <w:r>
        <w:rPr>
          <w:i/>
        </w:rPr>
        <w:tab/>
      </w:r>
      <w:r>
        <w:rPr>
          <w:i/>
        </w:rPr>
        <w:tab/>
      </w:r>
      <w:r>
        <w:rPr>
          <w:i/>
        </w:rPr>
        <w:tab/>
        <w:t>Source: QUALCOMM Europe Inc. - Italy</w:t>
      </w:r>
    </w:p>
    <w:p w14:paraId="4FE8F3D9" w14:textId="77777777" w:rsidR="000C7362" w:rsidRDefault="000C7362" w:rsidP="000C7362">
      <w:pPr>
        <w:rPr>
          <w:color w:val="808080"/>
        </w:rPr>
      </w:pPr>
      <w:r>
        <w:rPr>
          <w:color w:val="808080"/>
        </w:rPr>
        <w:t>(Replaces R5-250547)</w:t>
      </w:r>
    </w:p>
    <w:p w14:paraId="6CBE834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1D006" w14:textId="60D8FE39" w:rsidR="000C7362" w:rsidRDefault="000C7362" w:rsidP="000C7362">
      <w:pPr>
        <w:rPr>
          <w:rFonts w:ascii="Arial" w:hAnsi="Arial" w:cs="Arial"/>
          <w:b/>
          <w:sz w:val="24"/>
        </w:rPr>
      </w:pPr>
      <w:r>
        <w:rPr>
          <w:rFonts w:ascii="Arial" w:hAnsi="Arial" w:cs="Arial"/>
          <w:b/>
          <w:color w:val="0000FF"/>
          <w:sz w:val="24"/>
        </w:rPr>
        <w:t>R5-250627</w:t>
      </w:r>
      <w:r>
        <w:rPr>
          <w:rFonts w:ascii="Arial" w:hAnsi="Arial" w:cs="Arial"/>
          <w:b/>
          <w:color w:val="0000FF"/>
          <w:sz w:val="24"/>
        </w:rPr>
        <w:tab/>
      </w:r>
      <w:r>
        <w:rPr>
          <w:rFonts w:ascii="Arial" w:hAnsi="Arial" w:cs="Arial"/>
          <w:b/>
          <w:sz w:val="24"/>
        </w:rPr>
        <w:t>Update of test conditions for category M1 NTN out-of-band blocking test case</w:t>
      </w:r>
    </w:p>
    <w:p w14:paraId="1AC8EB1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CR-0082  Cat: F (Rel-18)</w:t>
      </w:r>
      <w:r>
        <w:rPr>
          <w:i/>
        </w:rPr>
        <w:br/>
      </w:r>
      <w:r>
        <w:rPr>
          <w:i/>
        </w:rPr>
        <w:br/>
      </w:r>
      <w:r>
        <w:rPr>
          <w:i/>
        </w:rPr>
        <w:tab/>
      </w:r>
      <w:r>
        <w:rPr>
          <w:i/>
        </w:rPr>
        <w:tab/>
      </w:r>
      <w:r>
        <w:rPr>
          <w:i/>
        </w:rPr>
        <w:tab/>
      </w:r>
      <w:r>
        <w:rPr>
          <w:i/>
        </w:rPr>
        <w:tab/>
      </w:r>
      <w:r>
        <w:rPr>
          <w:i/>
        </w:rPr>
        <w:tab/>
        <w:t>Source: CAICT</w:t>
      </w:r>
    </w:p>
    <w:p w14:paraId="2EBB7C1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296DD" w14:textId="54EF1EA3" w:rsidR="000C7362" w:rsidRDefault="000C7362" w:rsidP="000C7362">
      <w:pPr>
        <w:rPr>
          <w:rFonts w:ascii="Arial" w:hAnsi="Arial" w:cs="Arial"/>
          <w:b/>
          <w:sz w:val="24"/>
        </w:rPr>
      </w:pPr>
      <w:r>
        <w:rPr>
          <w:rFonts w:ascii="Arial" w:hAnsi="Arial" w:cs="Arial"/>
          <w:b/>
          <w:color w:val="0000FF"/>
          <w:sz w:val="24"/>
        </w:rPr>
        <w:t>R5-250944</w:t>
      </w:r>
      <w:r>
        <w:rPr>
          <w:rFonts w:ascii="Arial" w:hAnsi="Arial" w:cs="Arial"/>
          <w:b/>
          <w:color w:val="0000FF"/>
          <w:sz w:val="24"/>
        </w:rPr>
        <w:tab/>
      </w:r>
      <w:r>
        <w:rPr>
          <w:rFonts w:ascii="Arial" w:hAnsi="Arial" w:cs="Arial"/>
          <w:b/>
          <w:sz w:val="24"/>
        </w:rPr>
        <w:t>Correction of statistical testing of receiver characteristics for LTE NB-IoT</w:t>
      </w:r>
    </w:p>
    <w:p w14:paraId="7979200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CR-0083  Cat: F (Rel-18)</w:t>
      </w:r>
      <w:r>
        <w:rPr>
          <w:i/>
        </w:rPr>
        <w:br/>
      </w:r>
      <w:r>
        <w:rPr>
          <w:i/>
        </w:rPr>
        <w:br/>
      </w:r>
      <w:r>
        <w:rPr>
          <w:i/>
        </w:rPr>
        <w:tab/>
      </w:r>
      <w:r>
        <w:rPr>
          <w:i/>
        </w:rPr>
        <w:tab/>
      </w:r>
      <w:r>
        <w:rPr>
          <w:i/>
        </w:rPr>
        <w:tab/>
      </w:r>
      <w:r>
        <w:rPr>
          <w:i/>
        </w:rPr>
        <w:tab/>
      </w:r>
      <w:r>
        <w:rPr>
          <w:i/>
        </w:rPr>
        <w:tab/>
        <w:t>Source: Anritsu</w:t>
      </w:r>
    </w:p>
    <w:p w14:paraId="72A610A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D0498" w14:textId="0CC6B7BD" w:rsidR="000C7362" w:rsidRDefault="000C7362" w:rsidP="000C7362">
      <w:pPr>
        <w:rPr>
          <w:rFonts w:ascii="Arial" w:hAnsi="Arial" w:cs="Arial"/>
          <w:b/>
          <w:sz w:val="24"/>
        </w:rPr>
      </w:pPr>
      <w:r>
        <w:rPr>
          <w:rFonts w:ascii="Arial" w:hAnsi="Arial" w:cs="Arial"/>
          <w:b/>
          <w:color w:val="0000FF"/>
          <w:sz w:val="24"/>
        </w:rPr>
        <w:t>R5-250949</w:t>
      </w:r>
      <w:r>
        <w:rPr>
          <w:rFonts w:ascii="Arial" w:hAnsi="Arial" w:cs="Arial"/>
          <w:b/>
          <w:color w:val="0000FF"/>
          <w:sz w:val="24"/>
        </w:rPr>
        <w:tab/>
      </w:r>
      <w:r>
        <w:rPr>
          <w:rFonts w:ascii="Arial" w:hAnsi="Arial" w:cs="Arial"/>
          <w:b/>
          <w:sz w:val="24"/>
        </w:rPr>
        <w:t>Correction to message exceptions of EVM NPRACH test case for NB-IoT</w:t>
      </w:r>
    </w:p>
    <w:p w14:paraId="3752291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CR-0084  Cat: F (Rel-18)</w:t>
      </w:r>
      <w:r>
        <w:rPr>
          <w:i/>
        </w:rPr>
        <w:br/>
      </w:r>
      <w:r>
        <w:rPr>
          <w:i/>
        </w:rPr>
        <w:br/>
      </w:r>
      <w:r>
        <w:rPr>
          <w:i/>
        </w:rPr>
        <w:tab/>
      </w:r>
      <w:r>
        <w:rPr>
          <w:i/>
        </w:rPr>
        <w:tab/>
      </w:r>
      <w:r>
        <w:rPr>
          <w:i/>
        </w:rPr>
        <w:tab/>
      </w:r>
      <w:r>
        <w:rPr>
          <w:i/>
        </w:rPr>
        <w:tab/>
      </w:r>
      <w:r>
        <w:rPr>
          <w:i/>
        </w:rPr>
        <w:tab/>
        <w:t>Source: Anritsu</w:t>
      </w:r>
    </w:p>
    <w:p w14:paraId="1FB18A2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812B0" w14:textId="4AF19115" w:rsidR="000C7362" w:rsidRDefault="000C7362" w:rsidP="000C7362">
      <w:pPr>
        <w:rPr>
          <w:rFonts w:ascii="Arial" w:hAnsi="Arial" w:cs="Arial"/>
          <w:b/>
          <w:sz w:val="24"/>
        </w:rPr>
      </w:pPr>
      <w:r>
        <w:rPr>
          <w:rFonts w:ascii="Arial" w:hAnsi="Arial" w:cs="Arial"/>
          <w:b/>
          <w:color w:val="0000FF"/>
          <w:sz w:val="24"/>
        </w:rPr>
        <w:t>R5-250950</w:t>
      </w:r>
      <w:r>
        <w:rPr>
          <w:rFonts w:ascii="Arial" w:hAnsi="Arial" w:cs="Arial"/>
          <w:b/>
          <w:color w:val="0000FF"/>
          <w:sz w:val="24"/>
        </w:rPr>
        <w:tab/>
      </w:r>
      <w:r>
        <w:rPr>
          <w:rFonts w:ascii="Arial" w:hAnsi="Arial" w:cs="Arial"/>
          <w:b/>
          <w:sz w:val="24"/>
        </w:rPr>
        <w:t>Correction to test requirements for in-band emissions for UE category NB1 and NB2</w:t>
      </w:r>
    </w:p>
    <w:p w14:paraId="124D299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CR-0085  Cat: F (Rel-18)</w:t>
      </w:r>
      <w:r>
        <w:rPr>
          <w:i/>
        </w:rPr>
        <w:br/>
      </w:r>
      <w:r>
        <w:rPr>
          <w:i/>
        </w:rPr>
        <w:br/>
      </w:r>
      <w:r>
        <w:rPr>
          <w:i/>
        </w:rPr>
        <w:tab/>
      </w:r>
      <w:r>
        <w:rPr>
          <w:i/>
        </w:rPr>
        <w:tab/>
      </w:r>
      <w:r>
        <w:rPr>
          <w:i/>
        </w:rPr>
        <w:tab/>
      </w:r>
      <w:r>
        <w:rPr>
          <w:i/>
        </w:rPr>
        <w:tab/>
      </w:r>
      <w:r>
        <w:rPr>
          <w:i/>
        </w:rPr>
        <w:tab/>
        <w:t>Source: Anritsu</w:t>
      </w:r>
    </w:p>
    <w:p w14:paraId="17A6F6E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92932" w14:textId="59EED919" w:rsidR="000C7362" w:rsidRDefault="000C7362" w:rsidP="000C7362">
      <w:pPr>
        <w:rPr>
          <w:rFonts w:ascii="Arial" w:hAnsi="Arial" w:cs="Arial"/>
          <w:b/>
          <w:sz w:val="24"/>
        </w:rPr>
      </w:pPr>
      <w:r>
        <w:rPr>
          <w:rFonts w:ascii="Arial" w:hAnsi="Arial" w:cs="Arial"/>
          <w:b/>
          <w:color w:val="0000FF"/>
          <w:sz w:val="24"/>
        </w:rPr>
        <w:t>R5-250951</w:t>
      </w:r>
      <w:r>
        <w:rPr>
          <w:rFonts w:ascii="Arial" w:hAnsi="Arial" w:cs="Arial"/>
          <w:b/>
          <w:color w:val="0000FF"/>
          <w:sz w:val="24"/>
        </w:rPr>
        <w:tab/>
      </w:r>
      <w:r>
        <w:rPr>
          <w:rFonts w:ascii="Arial" w:hAnsi="Arial" w:cs="Arial"/>
          <w:b/>
          <w:sz w:val="24"/>
        </w:rPr>
        <w:t>Correction to test procedure of 6.5B.4.4</w:t>
      </w:r>
    </w:p>
    <w:p w14:paraId="35C1884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CR-0086  Cat: F (Rel-18)</w:t>
      </w:r>
      <w:r>
        <w:rPr>
          <w:i/>
        </w:rPr>
        <w:br/>
      </w:r>
      <w:r>
        <w:rPr>
          <w:i/>
        </w:rPr>
        <w:br/>
      </w:r>
      <w:r>
        <w:rPr>
          <w:i/>
        </w:rPr>
        <w:tab/>
      </w:r>
      <w:r>
        <w:rPr>
          <w:i/>
        </w:rPr>
        <w:tab/>
      </w:r>
      <w:r>
        <w:rPr>
          <w:i/>
        </w:rPr>
        <w:tab/>
      </w:r>
      <w:r>
        <w:rPr>
          <w:i/>
        </w:rPr>
        <w:tab/>
      </w:r>
      <w:r>
        <w:rPr>
          <w:i/>
        </w:rPr>
        <w:tab/>
        <w:t>Source: Anritsu</w:t>
      </w:r>
    </w:p>
    <w:p w14:paraId="00A292D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8502B" w14:textId="4398798E" w:rsidR="000C7362" w:rsidRDefault="000C7362" w:rsidP="000C7362">
      <w:pPr>
        <w:rPr>
          <w:rFonts w:ascii="Arial" w:hAnsi="Arial" w:cs="Arial"/>
          <w:b/>
          <w:sz w:val="24"/>
        </w:rPr>
      </w:pPr>
      <w:r>
        <w:rPr>
          <w:rFonts w:ascii="Arial" w:hAnsi="Arial" w:cs="Arial"/>
          <w:b/>
          <w:color w:val="0000FF"/>
          <w:sz w:val="24"/>
        </w:rPr>
        <w:t>R5-251103</w:t>
      </w:r>
      <w:r>
        <w:rPr>
          <w:rFonts w:ascii="Arial" w:hAnsi="Arial" w:cs="Arial"/>
          <w:b/>
          <w:color w:val="0000FF"/>
          <w:sz w:val="24"/>
        </w:rPr>
        <w:tab/>
      </w:r>
      <w:r>
        <w:rPr>
          <w:rFonts w:ascii="Arial" w:hAnsi="Arial" w:cs="Arial"/>
          <w:b/>
          <w:sz w:val="24"/>
        </w:rPr>
        <w:t>Corrections on 6.2A.3 for UE additional maximum output power reduction for category M1 UE for B256</w:t>
      </w:r>
    </w:p>
    <w:p w14:paraId="4BF3A40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v18.4.0</w:t>
      </w:r>
      <w:r>
        <w:rPr>
          <w:i/>
        </w:rPr>
        <w:tab/>
        <w:t xml:space="preserve">  CR-0087  Cat: F (Rel-18)</w:t>
      </w:r>
      <w:r>
        <w:rPr>
          <w:i/>
        </w:rPr>
        <w:br/>
      </w:r>
      <w:r>
        <w:rPr>
          <w:i/>
        </w:rPr>
        <w:br/>
      </w:r>
      <w:r>
        <w:rPr>
          <w:i/>
        </w:rPr>
        <w:tab/>
      </w:r>
      <w:r>
        <w:rPr>
          <w:i/>
        </w:rPr>
        <w:tab/>
      </w:r>
      <w:r>
        <w:rPr>
          <w:i/>
        </w:rPr>
        <w:tab/>
      </w:r>
      <w:r>
        <w:rPr>
          <w:i/>
        </w:rPr>
        <w:tab/>
      </w:r>
      <w:r>
        <w:rPr>
          <w:i/>
        </w:rPr>
        <w:tab/>
        <w:t>Source: ZTE Corporation</w:t>
      </w:r>
    </w:p>
    <w:p w14:paraId="58828F1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8A336" w14:textId="77777777" w:rsidR="000C7362" w:rsidRDefault="000C7362" w:rsidP="000C7362">
      <w:pPr>
        <w:pStyle w:val="Heading5"/>
      </w:pPr>
      <w:bookmarkStart w:id="700" w:name="_Toc192964114"/>
      <w:r>
        <w:t>5.5.1.6</w:t>
      </w:r>
      <w:r>
        <w:tab/>
        <w:t>TS 36.521-2</w:t>
      </w:r>
      <w:bookmarkEnd w:id="700"/>
    </w:p>
    <w:p w14:paraId="700E00F1" w14:textId="6600A82E" w:rsidR="000C7362" w:rsidRDefault="000C7362" w:rsidP="000C7362">
      <w:pPr>
        <w:rPr>
          <w:rFonts w:ascii="Arial" w:hAnsi="Arial" w:cs="Arial"/>
          <w:b/>
          <w:sz w:val="24"/>
        </w:rPr>
      </w:pPr>
      <w:r>
        <w:rPr>
          <w:rFonts w:ascii="Arial" w:hAnsi="Arial" w:cs="Arial"/>
          <w:b/>
          <w:color w:val="0000FF"/>
          <w:sz w:val="24"/>
        </w:rPr>
        <w:t>R5-250105</w:t>
      </w:r>
      <w:r>
        <w:rPr>
          <w:rFonts w:ascii="Arial" w:hAnsi="Arial" w:cs="Arial"/>
          <w:b/>
          <w:color w:val="0000FF"/>
          <w:sz w:val="24"/>
        </w:rPr>
        <w:tab/>
      </w:r>
      <w:r>
        <w:rPr>
          <w:rFonts w:ascii="Arial" w:hAnsi="Arial" w:cs="Arial"/>
          <w:b/>
          <w:sz w:val="24"/>
        </w:rPr>
        <w:t>Update to R18 IoT NTN test cases applicability</w:t>
      </w:r>
    </w:p>
    <w:p w14:paraId="200AB26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v18.7.0</w:t>
      </w:r>
      <w:r>
        <w:rPr>
          <w:i/>
        </w:rPr>
        <w:tab/>
        <w:t xml:space="preserve">  CR-1056  Cat: F (Rel-18)</w:t>
      </w:r>
      <w:r>
        <w:rPr>
          <w:i/>
        </w:rPr>
        <w:br/>
      </w:r>
      <w:r>
        <w:rPr>
          <w:i/>
        </w:rPr>
        <w:br/>
      </w:r>
      <w:r>
        <w:rPr>
          <w:i/>
        </w:rPr>
        <w:tab/>
      </w:r>
      <w:r>
        <w:rPr>
          <w:i/>
        </w:rPr>
        <w:tab/>
      </w:r>
      <w:r>
        <w:rPr>
          <w:i/>
        </w:rPr>
        <w:tab/>
      </w:r>
      <w:r>
        <w:rPr>
          <w:i/>
        </w:rPr>
        <w:tab/>
      </w:r>
      <w:r>
        <w:rPr>
          <w:i/>
        </w:rPr>
        <w:tab/>
        <w:t>Source: CMCC, MediaTek Beijing Inc.</w:t>
      </w:r>
    </w:p>
    <w:p w14:paraId="00C814E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566A4" w14:textId="6B942D07" w:rsidR="000C7362" w:rsidRDefault="000C7362" w:rsidP="000C7362">
      <w:pPr>
        <w:rPr>
          <w:rFonts w:ascii="Arial" w:hAnsi="Arial" w:cs="Arial"/>
          <w:b/>
          <w:sz w:val="24"/>
        </w:rPr>
      </w:pPr>
      <w:r>
        <w:rPr>
          <w:rFonts w:ascii="Arial" w:hAnsi="Arial" w:cs="Arial"/>
          <w:b/>
          <w:color w:val="0000FF"/>
          <w:sz w:val="24"/>
        </w:rPr>
        <w:t>R5-250819</w:t>
      </w:r>
      <w:r>
        <w:rPr>
          <w:rFonts w:ascii="Arial" w:hAnsi="Arial" w:cs="Arial"/>
          <w:b/>
          <w:color w:val="0000FF"/>
          <w:sz w:val="24"/>
        </w:rPr>
        <w:tab/>
      </w:r>
      <w:r>
        <w:rPr>
          <w:rFonts w:ascii="Arial" w:hAnsi="Arial" w:cs="Arial"/>
          <w:b/>
          <w:sz w:val="24"/>
        </w:rPr>
        <w:t>Added CA configurations in clause A.4.6</w:t>
      </w:r>
    </w:p>
    <w:p w14:paraId="04898C5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v18.7.0</w:t>
      </w:r>
      <w:r>
        <w:rPr>
          <w:i/>
        </w:rPr>
        <w:tab/>
        <w:t xml:space="preserve">  CR-1059  Cat: F (Rel-18)</w:t>
      </w:r>
      <w:r>
        <w:rPr>
          <w:i/>
        </w:rPr>
        <w:br/>
      </w:r>
      <w:r>
        <w:rPr>
          <w:i/>
        </w:rPr>
        <w:br/>
      </w:r>
      <w:r>
        <w:rPr>
          <w:i/>
        </w:rPr>
        <w:tab/>
      </w:r>
      <w:r>
        <w:rPr>
          <w:i/>
        </w:rPr>
        <w:tab/>
      </w:r>
      <w:r>
        <w:rPr>
          <w:i/>
        </w:rPr>
        <w:tab/>
      </w:r>
      <w:r>
        <w:rPr>
          <w:i/>
        </w:rPr>
        <w:tab/>
      </w:r>
      <w:r>
        <w:rPr>
          <w:i/>
        </w:rPr>
        <w:tab/>
        <w:t xml:space="preserve">Source: SGS Wireless, </w:t>
      </w:r>
      <w:proofErr w:type="spellStart"/>
      <w:r>
        <w:rPr>
          <w:i/>
        </w:rPr>
        <w:t>Sporton</w:t>
      </w:r>
      <w:proofErr w:type="spellEnd"/>
      <w:r>
        <w:rPr>
          <w:i/>
        </w:rPr>
        <w:t xml:space="preserve"> International Inc</w:t>
      </w:r>
    </w:p>
    <w:p w14:paraId="21A842F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C487A" w14:textId="59C9940E" w:rsidR="000C7362" w:rsidRDefault="000C7362" w:rsidP="000C7362">
      <w:pPr>
        <w:rPr>
          <w:rFonts w:ascii="Arial" w:hAnsi="Arial" w:cs="Arial"/>
          <w:b/>
          <w:sz w:val="24"/>
        </w:rPr>
      </w:pPr>
      <w:r>
        <w:rPr>
          <w:rFonts w:ascii="Arial" w:hAnsi="Arial" w:cs="Arial"/>
          <w:b/>
          <w:color w:val="0000FF"/>
          <w:sz w:val="24"/>
        </w:rPr>
        <w:t>R5-251064</w:t>
      </w:r>
      <w:r>
        <w:rPr>
          <w:rFonts w:ascii="Arial" w:hAnsi="Arial" w:cs="Arial"/>
          <w:b/>
          <w:color w:val="0000FF"/>
          <w:sz w:val="24"/>
        </w:rPr>
        <w:tab/>
      </w:r>
      <w:r>
        <w:rPr>
          <w:rFonts w:ascii="Arial" w:hAnsi="Arial" w:cs="Arial"/>
          <w:b/>
          <w:sz w:val="24"/>
        </w:rPr>
        <w:t>Update Annex B for PRD20 E-UTRA CA list v1a0</w:t>
      </w:r>
    </w:p>
    <w:p w14:paraId="043466A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v18.7.0</w:t>
      </w:r>
      <w:r>
        <w:rPr>
          <w:i/>
        </w:rPr>
        <w:tab/>
        <w:t xml:space="preserve">  CR-1060  Cat: F (Rel-18)</w:t>
      </w:r>
      <w:r>
        <w:rPr>
          <w:i/>
        </w:rPr>
        <w:br/>
      </w:r>
      <w:r>
        <w:rPr>
          <w:i/>
        </w:rPr>
        <w:br/>
      </w:r>
      <w:r>
        <w:rPr>
          <w:i/>
        </w:rPr>
        <w:tab/>
      </w:r>
      <w:r>
        <w:rPr>
          <w:i/>
        </w:rPr>
        <w:tab/>
      </w:r>
      <w:r>
        <w:rPr>
          <w:i/>
        </w:rPr>
        <w:tab/>
      </w:r>
      <w:r>
        <w:rPr>
          <w:i/>
        </w:rPr>
        <w:tab/>
      </w:r>
      <w:r>
        <w:rPr>
          <w:i/>
        </w:rPr>
        <w:tab/>
        <w:t>Source: ZTE Corporation</w:t>
      </w:r>
    </w:p>
    <w:p w14:paraId="54F5AC0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55C2C" w14:textId="77777777" w:rsidR="000C7362" w:rsidRDefault="000C7362" w:rsidP="000C7362">
      <w:pPr>
        <w:pStyle w:val="Heading5"/>
      </w:pPr>
      <w:bookmarkStart w:id="701" w:name="_Toc192964115"/>
      <w:r>
        <w:t>5.5.1.7</w:t>
      </w:r>
      <w:r>
        <w:tab/>
        <w:t>RRM Test &amp; Radio Reception Test Tolerances</w:t>
      </w:r>
      <w:bookmarkEnd w:id="701"/>
    </w:p>
    <w:p w14:paraId="0198C6C7" w14:textId="77777777" w:rsidR="000C7362" w:rsidRDefault="000C7362" w:rsidP="000C7362">
      <w:pPr>
        <w:pStyle w:val="Heading6"/>
      </w:pPr>
      <w:bookmarkStart w:id="702" w:name="_Toc192964116"/>
      <w:r>
        <w:t>5.5.1.7.1</w:t>
      </w:r>
      <w:r>
        <w:tab/>
        <w:t>TR 36.903 (E-UTRAN RRM TT analyses)</w:t>
      </w:r>
      <w:bookmarkEnd w:id="702"/>
    </w:p>
    <w:p w14:paraId="0F67D3A3" w14:textId="77777777" w:rsidR="000C7362" w:rsidRDefault="000C7362" w:rsidP="000C7362">
      <w:pPr>
        <w:pStyle w:val="Heading6"/>
      </w:pPr>
      <w:bookmarkStart w:id="703" w:name="_Toc192964117"/>
      <w:r>
        <w:t>5.5.1.7.2</w:t>
      </w:r>
      <w:r>
        <w:tab/>
        <w:t>TR 36.904 (E-UTRAN Radio Reception TT analyses)</w:t>
      </w:r>
      <w:bookmarkEnd w:id="703"/>
    </w:p>
    <w:p w14:paraId="296FE34A" w14:textId="77777777" w:rsidR="000C7362" w:rsidRDefault="000C7362" w:rsidP="000C7362">
      <w:pPr>
        <w:pStyle w:val="Heading6"/>
      </w:pPr>
      <w:bookmarkStart w:id="704" w:name="_Toc192964118"/>
      <w:r>
        <w:t>5.5.1.7.3</w:t>
      </w:r>
      <w:r>
        <w:tab/>
        <w:t>TR 36.905 (E-UTRAN Test Points Radio Transmission and Reception )</w:t>
      </w:r>
      <w:bookmarkEnd w:id="704"/>
    </w:p>
    <w:p w14:paraId="6635C6B5" w14:textId="7F052BBB" w:rsidR="000C7362" w:rsidRDefault="000C7362" w:rsidP="000C7362">
      <w:pPr>
        <w:rPr>
          <w:rFonts w:ascii="Arial" w:hAnsi="Arial" w:cs="Arial"/>
          <w:b/>
          <w:sz w:val="24"/>
        </w:rPr>
      </w:pPr>
      <w:r>
        <w:rPr>
          <w:rFonts w:ascii="Arial" w:hAnsi="Arial" w:cs="Arial"/>
          <w:b/>
          <w:color w:val="0000FF"/>
          <w:sz w:val="24"/>
        </w:rPr>
        <w:t>R5-250103</w:t>
      </w:r>
      <w:r>
        <w:rPr>
          <w:rFonts w:ascii="Arial" w:hAnsi="Arial" w:cs="Arial"/>
          <w:b/>
          <w:color w:val="0000FF"/>
          <w:sz w:val="24"/>
        </w:rPr>
        <w:tab/>
      </w:r>
      <w:r>
        <w:rPr>
          <w:rFonts w:ascii="Arial" w:hAnsi="Arial" w:cs="Arial"/>
          <w:b/>
          <w:sz w:val="24"/>
        </w:rPr>
        <w:t xml:space="preserve">Addition of TP </w:t>
      </w:r>
      <w:proofErr w:type="spellStart"/>
      <w:r>
        <w:rPr>
          <w:rFonts w:ascii="Arial" w:hAnsi="Arial" w:cs="Arial"/>
          <w:b/>
          <w:sz w:val="24"/>
        </w:rPr>
        <w:t>analyzes</w:t>
      </w:r>
      <w:proofErr w:type="spellEnd"/>
      <w:r>
        <w:rPr>
          <w:rFonts w:ascii="Arial" w:hAnsi="Arial" w:cs="Arial"/>
          <w:b/>
          <w:sz w:val="24"/>
        </w:rPr>
        <w:t xml:space="preserve"> for NB-IoT NTN TCs</w:t>
      </w:r>
    </w:p>
    <w:p w14:paraId="20978F0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v18.7.0</w:t>
      </w:r>
      <w:r>
        <w:rPr>
          <w:i/>
        </w:rPr>
        <w:tab/>
        <w:t xml:space="preserve">  CR-0279  Cat: F (Rel-18)</w:t>
      </w:r>
      <w:r>
        <w:rPr>
          <w:i/>
        </w:rPr>
        <w:br/>
      </w:r>
      <w:r>
        <w:rPr>
          <w:i/>
        </w:rPr>
        <w:br/>
      </w:r>
      <w:r>
        <w:rPr>
          <w:i/>
        </w:rPr>
        <w:tab/>
      </w:r>
      <w:r>
        <w:rPr>
          <w:i/>
        </w:rPr>
        <w:tab/>
      </w:r>
      <w:r>
        <w:rPr>
          <w:i/>
        </w:rPr>
        <w:tab/>
      </w:r>
      <w:r>
        <w:rPr>
          <w:i/>
        </w:rPr>
        <w:tab/>
      </w:r>
      <w:r>
        <w:rPr>
          <w:i/>
        </w:rPr>
        <w:tab/>
        <w:t>Source: MediaTek Beijing Inc.</w:t>
      </w:r>
    </w:p>
    <w:p w14:paraId="2538E0F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CD7F2" w14:textId="0CB60652" w:rsidR="000C7362" w:rsidRDefault="000C7362" w:rsidP="000C7362">
      <w:pPr>
        <w:rPr>
          <w:rFonts w:ascii="Arial" w:hAnsi="Arial" w:cs="Arial"/>
          <w:b/>
          <w:sz w:val="24"/>
        </w:rPr>
      </w:pPr>
      <w:r>
        <w:rPr>
          <w:rFonts w:ascii="Arial" w:hAnsi="Arial" w:cs="Arial"/>
          <w:b/>
          <w:color w:val="0000FF"/>
          <w:sz w:val="24"/>
        </w:rPr>
        <w:t>R5-250753</w:t>
      </w:r>
      <w:r>
        <w:rPr>
          <w:rFonts w:ascii="Arial" w:hAnsi="Arial" w:cs="Arial"/>
          <w:b/>
          <w:color w:val="0000FF"/>
          <w:sz w:val="24"/>
        </w:rPr>
        <w:tab/>
      </w:r>
      <w:r>
        <w:rPr>
          <w:rFonts w:ascii="Arial" w:hAnsi="Arial" w:cs="Arial"/>
          <w:b/>
          <w:sz w:val="24"/>
        </w:rPr>
        <w:t>Inclination correction in orbital format GSO ephemeris files</w:t>
      </w:r>
    </w:p>
    <w:p w14:paraId="29AE8E7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v18.7.0</w:t>
      </w:r>
      <w:r>
        <w:rPr>
          <w:i/>
        </w:rPr>
        <w:tab/>
        <w:t xml:space="preserve">  CR-0280  Cat: F (Rel-18)</w:t>
      </w:r>
      <w:r>
        <w:rPr>
          <w:i/>
        </w:rPr>
        <w:br/>
      </w:r>
      <w:r>
        <w:rPr>
          <w:i/>
        </w:rPr>
        <w:br/>
      </w:r>
      <w:r>
        <w:rPr>
          <w:i/>
        </w:rPr>
        <w:tab/>
      </w:r>
      <w:r>
        <w:rPr>
          <w:i/>
        </w:rPr>
        <w:tab/>
      </w:r>
      <w:r>
        <w:rPr>
          <w:i/>
        </w:rPr>
        <w:tab/>
      </w:r>
      <w:r>
        <w:rPr>
          <w:i/>
        </w:rPr>
        <w:tab/>
      </w:r>
      <w:r>
        <w:rPr>
          <w:i/>
        </w:rPr>
        <w:tab/>
        <w:t>Source: Keysight Technologies UK Ltd</w:t>
      </w:r>
    </w:p>
    <w:p w14:paraId="26AF79BB" w14:textId="77777777" w:rsidR="000C7362" w:rsidRDefault="000C7362" w:rsidP="000C7362">
      <w:pPr>
        <w:rPr>
          <w:rFonts w:ascii="Arial" w:hAnsi="Arial" w:cs="Arial"/>
          <w:b/>
        </w:rPr>
      </w:pPr>
      <w:r>
        <w:rPr>
          <w:rFonts w:ascii="Arial" w:hAnsi="Arial" w:cs="Arial"/>
          <w:b/>
        </w:rPr>
        <w:t xml:space="preserve">Discussion: </w:t>
      </w:r>
    </w:p>
    <w:p w14:paraId="3A75616B" w14:textId="77777777" w:rsidR="000C7362" w:rsidRDefault="000C7362" w:rsidP="000C7362">
      <w:proofErr w:type="spellStart"/>
      <w:r>
        <w:t>cl.aff</w:t>
      </w:r>
      <w:proofErr w:type="spellEnd"/>
      <w:r>
        <w:t>.</w:t>
      </w:r>
    </w:p>
    <w:p w14:paraId="289A0197" w14:textId="77777777" w:rsidR="000C7362" w:rsidRDefault="000C7362" w:rsidP="000C7362">
      <w:r>
        <w:t>r1</w:t>
      </w:r>
    </w:p>
    <w:p w14:paraId="0E904C6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R5-251573</w:t>
      </w:r>
      <w:r>
        <w:rPr>
          <w:color w:val="993300"/>
          <w:u w:val="single"/>
        </w:rPr>
        <w:t>.</w:t>
      </w:r>
    </w:p>
    <w:p w14:paraId="00877C14" w14:textId="55CB41EB" w:rsidR="000C7362" w:rsidRDefault="000C7362" w:rsidP="000C7362">
      <w:pPr>
        <w:rPr>
          <w:rFonts w:ascii="Arial" w:hAnsi="Arial" w:cs="Arial"/>
          <w:b/>
          <w:sz w:val="24"/>
        </w:rPr>
      </w:pPr>
      <w:r>
        <w:rPr>
          <w:rFonts w:ascii="Arial" w:hAnsi="Arial" w:cs="Arial"/>
          <w:b/>
          <w:color w:val="0000FF"/>
          <w:sz w:val="24"/>
        </w:rPr>
        <w:t>R5-251573</w:t>
      </w:r>
      <w:r>
        <w:rPr>
          <w:rFonts w:ascii="Arial" w:hAnsi="Arial" w:cs="Arial"/>
          <w:b/>
          <w:color w:val="0000FF"/>
          <w:sz w:val="24"/>
        </w:rPr>
        <w:tab/>
      </w:r>
      <w:r>
        <w:rPr>
          <w:rFonts w:ascii="Arial" w:hAnsi="Arial" w:cs="Arial"/>
          <w:b/>
          <w:sz w:val="24"/>
        </w:rPr>
        <w:t>Inclination correction in orbital format GSO ephemeris files</w:t>
      </w:r>
    </w:p>
    <w:p w14:paraId="55F0473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v18.7.0</w:t>
      </w:r>
      <w:r>
        <w:rPr>
          <w:i/>
        </w:rPr>
        <w:tab/>
        <w:t xml:space="preserve">  CR-0280  rev 1 Cat: F (Rel-18)</w:t>
      </w:r>
      <w:r>
        <w:rPr>
          <w:i/>
        </w:rPr>
        <w:br/>
      </w:r>
      <w:r>
        <w:rPr>
          <w:i/>
        </w:rPr>
        <w:br/>
      </w:r>
      <w:r>
        <w:rPr>
          <w:i/>
        </w:rPr>
        <w:tab/>
      </w:r>
      <w:r>
        <w:rPr>
          <w:i/>
        </w:rPr>
        <w:tab/>
      </w:r>
      <w:r>
        <w:rPr>
          <w:i/>
        </w:rPr>
        <w:tab/>
      </w:r>
      <w:r>
        <w:rPr>
          <w:i/>
        </w:rPr>
        <w:tab/>
      </w:r>
      <w:r>
        <w:rPr>
          <w:i/>
        </w:rPr>
        <w:tab/>
        <w:t>Source: Keysight Technologies UK Ltd</w:t>
      </w:r>
    </w:p>
    <w:p w14:paraId="5974E635" w14:textId="77777777" w:rsidR="000C7362" w:rsidRDefault="000C7362" w:rsidP="000C7362">
      <w:pPr>
        <w:rPr>
          <w:color w:val="808080"/>
        </w:rPr>
      </w:pPr>
      <w:r>
        <w:rPr>
          <w:color w:val="808080"/>
        </w:rPr>
        <w:t>(Replaces R5-250753)</w:t>
      </w:r>
    </w:p>
    <w:p w14:paraId="17C33A8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A04E6" w14:textId="77777777" w:rsidR="000C7362" w:rsidRDefault="000C7362" w:rsidP="000C7362">
      <w:pPr>
        <w:pStyle w:val="Heading5"/>
      </w:pPr>
      <w:bookmarkStart w:id="705" w:name="_Toc192964119"/>
      <w:r>
        <w:t>5.5.1.8</w:t>
      </w:r>
      <w:r>
        <w:tab/>
        <w:t>TS 34.121-1</w:t>
      </w:r>
      <w:bookmarkEnd w:id="705"/>
    </w:p>
    <w:p w14:paraId="520AF20E" w14:textId="77777777" w:rsidR="000C7362" w:rsidRDefault="000C7362" w:rsidP="000C7362">
      <w:pPr>
        <w:pStyle w:val="Heading5"/>
      </w:pPr>
      <w:bookmarkStart w:id="706" w:name="_Toc192964120"/>
      <w:r>
        <w:t>5.5.1.9</w:t>
      </w:r>
      <w:r>
        <w:tab/>
        <w:t>TS 34.121-2</w:t>
      </w:r>
      <w:bookmarkEnd w:id="706"/>
    </w:p>
    <w:p w14:paraId="3675AEA1" w14:textId="77777777" w:rsidR="000C7362" w:rsidRDefault="000C7362" w:rsidP="000C7362">
      <w:pPr>
        <w:pStyle w:val="Heading5"/>
      </w:pPr>
      <w:bookmarkStart w:id="707" w:name="_Toc192964121"/>
      <w:r>
        <w:t>5.5.1.10</w:t>
      </w:r>
      <w:r>
        <w:tab/>
        <w:t>TS 34.122</w:t>
      </w:r>
      <w:bookmarkEnd w:id="707"/>
    </w:p>
    <w:p w14:paraId="6B04123C" w14:textId="77777777" w:rsidR="000C7362" w:rsidRDefault="000C7362" w:rsidP="000C7362">
      <w:pPr>
        <w:pStyle w:val="Heading5"/>
      </w:pPr>
      <w:bookmarkStart w:id="708" w:name="_Toc192964122"/>
      <w:r>
        <w:t>5.5.1.11</w:t>
      </w:r>
      <w:r>
        <w:tab/>
        <w:t>TS 34.108</w:t>
      </w:r>
      <w:bookmarkEnd w:id="708"/>
    </w:p>
    <w:p w14:paraId="2B7F36A5" w14:textId="77777777" w:rsidR="000C7362" w:rsidRDefault="000C7362" w:rsidP="000C7362">
      <w:pPr>
        <w:pStyle w:val="Heading5"/>
      </w:pPr>
      <w:bookmarkStart w:id="709" w:name="_Toc192964123"/>
      <w:r>
        <w:t>5.5.1.12</w:t>
      </w:r>
      <w:r>
        <w:tab/>
        <w:t>TR 34.902 (UTRAN RRM Test Tolerance analyses)</w:t>
      </w:r>
      <w:bookmarkEnd w:id="709"/>
    </w:p>
    <w:p w14:paraId="6509D25B" w14:textId="77777777" w:rsidR="000C7362" w:rsidRDefault="000C7362" w:rsidP="000C7362">
      <w:pPr>
        <w:pStyle w:val="Heading5"/>
      </w:pPr>
      <w:bookmarkStart w:id="710" w:name="_Toc192964124"/>
      <w:r>
        <w:t>5.5.1.13</w:t>
      </w:r>
      <w:r>
        <w:tab/>
        <w:t>Discussion Papers, Work Plan, TC lists</w:t>
      </w:r>
      <w:bookmarkEnd w:id="710"/>
    </w:p>
    <w:p w14:paraId="0B673F7A" w14:textId="277CFA21" w:rsidR="000C7362" w:rsidRDefault="000C7362" w:rsidP="000C7362">
      <w:pPr>
        <w:rPr>
          <w:rFonts w:ascii="Arial" w:hAnsi="Arial" w:cs="Arial"/>
          <w:b/>
          <w:sz w:val="24"/>
        </w:rPr>
      </w:pPr>
      <w:r>
        <w:rPr>
          <w:rFonts w:ascii="Arial" w:hAnsi="Arial" w:cs="Arial"/>
          <w:b/>
          <w:color w:val="0000FF"/>
          <w:sz w:val="24"/>
        </w:rPr>
        <w:t>R5-250026</w:t>
      </w:r>
      <w:r>
        <w:rPr>
          <w:rFonts w:ascii="Arial" w:hAnsi="Arial" w:cs="Arial"/>
          <w:b/>
          <w:color w:val="0000FF"/>
          <w:sz w:val="24"/>
        </w:rPr>
        <w:tab/>
      </w:r>
      <w:r>
        <w:rPr>
          <w:rFonts w:ascii="Arial" w:hAnsi="Arial" w:cs="Arial"/>
          <w:b/>
          <w:sz w:val="24"/>
        </w:rPr>
        <w:t>Discussion on parameters of NB-IoT NTN RRM enhanced coverage TCs</w:t>
      </w:r>
    </w:p>
    <w:p w14:paraId="02F303AD"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BC8D29D" w14:textId="77777777" w:rsidR="000C7362" w:rsidRDefault="000C7362" w:rsidP="000C7362">
      <w:pPr>
        <w:rPr>
          <w:rFonts w:ascii="Arial" w:hAnsi="Arial" w:cs="Arial"/>
          <w:b/>
        </w:rPr>
      </w:pPr>
      <w:r>
        <w:rPr>
          <w:rFonts w:ascii="Arial" w:hAnsi="Arial" w:cs="Arial"/>
          <w:b/>
        </w:rPr>
        <w:t xml:space="preserve">Abstract: </w:t>
      </w:r>
    </w:p>
    <w:p w14:paraId="2A31E08A" w14:textId="77777777" w:rsidR="000C7362" w:rsidRDefault="000C7362" w:rsidP="000C7362">
      <w:r>
        <w:t>associated CR's R5-250025, R5-250030,R5-250035,R5-250036</w:t>
      </w:r>
    </w:p>
    <w:p w14:paraId="008374B5" w14:textId="77777777" w:rsidR="000C7362" w:rsidRDefault="000C7362" w:rsidP="000C7362">
      <w:pPr>
        <w:rPr>
          <w:rFonts w:ascii="Arial" w:hAnsi="Arial" w:cs="Arial"/>
          <w:b/>
        </w:rPr>
      </w:pPr>
      <w:r>
        <w:rPr>
          <w:rFonts w:ascii="Arial" w:hAnsi="Arial" w:cs="Arial"/>
          <w:b/>
        </w:rPr>
        <w:t xml:space="preserve">Discussion: </w:t>
      </w:r>
    </w:p>
    <w:p w14:paraId="60EA6D6B" w14:textId="77777777" w:rsidR="000C7362" w:rsidRDefault="000C7362" w:rsidP="000C7362">
      <w:r>
        <w:t>"associated CR's R5-250025, R5-250030,R5-250035,R5-250036, R5-250918</w:t>
      </w:r>
    </w:p>
    <w:p w14:paraId="3BDA655E" w14:textId="77777777" w:rsidR="000C7362" w:rsidRDefault="000C7362" w:rsidP="000C7362">
      <w:r>
        <w:t>noted proposal1/2 endorsed and implemented"</w:t>
      </w:r>
    </w:p>
    <w:p w14:paraId="2F293EB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C4BB7" w14:textId="33F201AA" w:rsidR="000C7362" w:rsidRDefault="000C7362" w:rsidP="000C7362">
      <w:pPr>
        <w:rPr>
          <w:rFonts w:ascii="Arial" w:hAnsi="Arial" w:cs="Arial"/>
          <w:b/>
          <w:sz w:val="24"/>
        </w:rPr>
      </w:pPr>
      <w:r>
        <w:rPr>
          <w:rFonts w:ascii="Arial" w:hAnsi="Arial" w:cs="Arial"/>
          <w:b/>
          <w:color w:val="0000FF"/>
          <w:sz w:val="24"/>
        </w:rPr>
        <w:t>R5-250546</w:t>
      </w:r>
      <w:r>
        <w:rPr>
          <w:rFonts w:ascii="Arial" w:hAnsi="Arial" w:cs="Arial"/>
          <w:b/>
          <w:color w:val="0000FF"/>
          <w:sz w:val="24"/>
        </w:rPr>
        <w:tab/>
      </w:r>
      <w:r>
        <w:rPr>
          <w:rFonts w:ascii="Arial" w:hAnsi="Arial" w:cs="Arial"/>
          <w:b/>
          <w:sz w:val="24"/>
        </w:rPr>
        <w:t>NPDCCH simulation results for NB-NTN scenarios</w:t>
      </w:r>
    </w:p>
    <w:p w14:paraId="06BADCA9"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Europe Inc. - Italy</w:t>
      </w:r>
    </w:p>
    <w:p w14:paraId="7FABB3AB" w14:textId="77777777" w:rsidR="000C7362" w:rsidRDefault="000C7362" w:rsidP="000C7362">
      <w:pPr>
        <w:rPr>
          <w:rFonts w:ascii="Arial" w:hAnsi="Arial" w:cs="Arial"/>
          <w:b/>
        </w:rPr>
      </w:pPr>
      <w:r>
        <w:rPr>
          <w:rFonts w:ascii="Arial" w:hAnsi="Arial" w:cs="Arial"/>
          <w:b/>
        </w:rPr>
        <w:t xml:space="preserve">Abstract: </w:t>
      </w:r>
    </w:p>
    <w:p w14:paraId="42FA3FC3" w14:textId="77777777" w:rsidR="000C7362" w:rsidRDefault="000C7362" w:rsidP="000C7362">
      <w:r>
        <w:t>associated CR R5-250547</w:t>
      </w:r>
    </w:p>
    <w:p w14:paraId="10E8DC93" w14:textId="77777777" w:rsidR="000C7362" w:rsidRDefault="000C7362" w:rsidP="000C7362">
      <w:pPr>
        <w:rPr>
          <w:rFonts w:ascii="Arial" w:hAnsi="Arial" w:cs="Arial"/>
          <w:b/>
        </w:rPr>
      </w:pPr>
      <w:r>
        <w:rPr>
          <w:rFonts w:ascii="Arial" w:hAnsi="Arial" w:cs="Arial"/>
          <w:b/>
        </w:rPr>
        <w:t xml:space="preserve">Discussion: </w:t>
      </w:r>
    </w:p>
    <w:p w14:paraId="751E8698" w14:textId="77777777" w:rsidR="000C7362" w:rsidRDefault="000C7362" w:rsidP="000C7362">
      <w:r>
        <w:t>"associated CR R5-250547</w:t>
      </w:r>
    </w:p>
    <w:p w14:paraId="3EAE006E" w14:textId="77777777" w:rsidR="000C7362" w:rsidRDefault="000C7362" w:rsidP="000C7362">
      <w:r>
        <w:t>noted proposal1-2 endorsed"</w:t>
      </w:r>
    </w:p>
    <w:p w14:paraId="23AF848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C3B59" w14:textId="77777777" w:rsidR="000C7362" w:rsidRDefault="000C7362" w:rsidP="000C7362">
      <w:pPr>
        <w:pStyle w:val="Heading3"/>
      </w:pPr>
      <w:bookmarkStart w:id="711" w:name="_Toc192964125"/>
      <w:r>
        <w:t>5.6</w:t>
      </w:r>
      <w:r>
        <w:tab/>
        <w:t xml:space="preserve">Other Routine Maintenance </w:t>
      </w:r>
      <w:proofErr w:type="spellStart"/>
      <w:r>
        <w:t>TEIx_Test</w:t>
      </w:r>
      <w:bookmarkEnd w:id="711"/>
      <w:proofErr w:type="spellEnd"/>
    </w:p>
    <w:p w14:paraId="1F336EE7" w14:textId="77777777" w:rsidR="000C7362" w:rsidRDefault="000C7362" w:rsidP="000C7362">
      <w:pPr>
        <w:pStyle w:val="Heading4"/>
      </w:pPr>
      <w:bookmarkStart w:id="712" w:name="_Toc192964126"/>
      <w:r>
        <w:t>5.6.1</w:t>
      </w:r>
      <w:r>
        <w:tab/>
        <w:t>TS 34.108</w:t>
      </w:r>
      <w:bookmarkEnd w:id="712"/>
    </w:p>
    <w:p w14:paraId="0C2E90C1" w14:textId="77777777" w:rsidR="000C7362" w:rsidRDefault="000C7362" w:rsidP="000C7362">
      <w:pPr>
        <w:pStyle w:val="Heading4"/>
      </w:pPr>
      <w:bookmarkStart w:id="713" w:name="_Toc192964127"/>
      <w:r>
        <w:t>5.6.2</w:t>
      </w:r>
      <w:r>
        <w:tab/>
        <w:t>TS 34.121-1 All sections other than annexes</w:t>
      </w:r>
      <w:bookmarkEnd w:id="713"/>
    </w:p>
    <w:p w14:paraId="06DDEF7D" w14:textId="77777777" w:rsidR="000C7362" w:rsidRDefault="000C7362" w:rsidP="000C7362">
      <w:pPr>
        <w:pStyle w:val="Heading4"/>
      </w:pPr>
      <w:bookmarkStart w:id="714" w:name="_Toc192964128"/>
      <w:r>
        <w:t>5.6.3</w:t>
      </w:r>
      <w:r>
        <w:tab/>
        <w:t>TS 34.121-1 Annexes only</w:t>
      </w:r>
      <w:bookmarkEnd w:id="714"/>
    </w:p>
    <w:p w14:paraId="3022A1CF" w14:textId="77777777" w:rsidR="000C7362" w:rsidRDefault="000C7362" w:rsidP="000C7362">
      <w:pPr>
        <w:pStyle w:val="Heading4"/>
      </w:pPr>
      <w:bookmarkStart w:id="715" w:name="_Toc192964129"/>
      <w:r>
        <w:t>5.6.4</w:t>
      </w:r>
      <w:r>
        <w:tab/>
        <w:t>TS 34.121-2</w:t>
      </w:r>
      <w:bookmarkEnd w:id="715"/>
    </w:p>
    <w:p w14:paraId="75CFD834" w14:textId="77777777" w:rsidR="000C7362" w:rsidRDefault="000C7362" w:rsidP="000C7362">
      <w:pPr>
        <w:pStyle w:val="Heading4"/>
      </w:pPr>
      <w:bookmarkStart w:id="716" w:name="_Toc192964130"/>
      <w:r>
        <w:t>5.6.5</w:t>
      </w:r>
      <w:r>
        <w:tab/>
        <w:t>TS 34.122</w:t>
      </w:r>
      <w:bookmarkEnd w:id="716"/>
    </w:p>
    <w:p w14:paraId="1E91ADB3" w14:textId="77777777" w:rsidR="000C7362" w:rsidRDefault="000C7362" w:rsidP="000C7362">
      <w:pPr>
        <w:pStyle w:val="Heading4"/>
      </w:pPr>
      <w:bookmarkStart w:id="717" w:name="_Toc192964131"/>
      <w:r>
        <w:t>5.6.6</w:t>
      </w:r>
      <w:r>
        <w:tab/>
        <w:t>TS 34.171</w:t>
      </w:r>
      <w:bookmarkEnd w:id="717"/>
    </w:p>
    <w:p w14:paraId="75F28F9C" w14:textId="77777777" w:rsidR="000C7362" w:rsidRDefault="000C7362" w:rsidP="000C7362">
      <w:pPr>
        <w:pStyle w:val="Heading4"/>
      </w:pPr>
      <w:bookmarkStart w:id="718" w:name="_Toc192964132"/>
      <w:r>
        <w:t>5.6.7</w:t>
      </w:r>
      <w:r>
        <w:tab/>
        <w:t>TS 34.172</w:t>
      </w:r>
      <w:bookmarkEnd w:id="718"/>
    </w:p>
    <w:p w14:paraId="3DE127BD" w14:textId="77777777" w:rsidR="000C7362" w:rsidRDefault="000C7362" w:rsidP="000C7362">
      <w:pPr>
        <w:pStyle w:val="Heading4"/>
      </w:pPr>
      <w:bookmarkStart w:id="719" w:name="_Toc192964133"/>
      <w:r>
        <w:t>5.6.8</w:t>
      </w:r>
      <w:r>
        <w:tab/>
        <w:t>TS 34.114</w:t>
      </w:r>
      <w:bookmarkEnd w:id="719"/>
    </w:p>
    <w:p w14:paraId="7FFB867A" w14:textId="77777777" w:rsidR="000C7362" w:rsidRDefault="000C7362" w:rsidP="000C7362">
      <w:pPr>
        <w:pStyle w:val="Heading4"/>
      </w:pPr>
      <w:bookmarkStart w:id="720" w:name="_Toc192964134"/>
      <w:r>
        <w:t>5.6.9</w:t>
      </w:r>
      <w:r>
        <w:tab/>
        <w:t>TS 37.571-1</w:t>
      </w:r>
      <w:bookmarkEnd w:id="720"/>
    </w:p>
    <w:p w14:paraId="4173288C" w14:textId="77777777" w:rsidR="000C7362" w:rsidRDefault="000C7362" w:rsidP="000C7362">
      <w:pPr>
        <w:pStyle w:val="Heading4"/>
      </w:pPr>
      <w:bookmarkStart w:id="721" w:name="_Toc192964135"/>
      <w:r>
        <w:t>5.6.10</w:t>
      </w:r>
      <w:r>
        <w:tab/>
        <w:t>TS 37.571-3</w:t>
      </w:r>
      <w:bookmarkEnd w:id="721"/>
    </w:p>
    <w:p w14:paraId="3A32A3D7" w14:textId="77777777" w:rsidR="000C7362" w:rsidRDefault="000C7362" w:rsidP="000C7362">
      <w:pPr>
        <w:pStyle w:val="Heading4"/>
      </w:pPr>
      <w:bookmarkStart w:id="722" w:name="_Toc192964136"/>
      <w:r>
        <w:t>5.6.11</w:t>
      </w:r>
      <w:r>
        <w:tab/>
        <w:t>TS 37.571-5</w:t>
      </w:r>
      <w:bookmarkEnd w:id="722"/>
    </w:p>
    <w:p w14:paraId="5B8E44D4" w14:textId="77777777" w:rsidR="000C7362" w:rsidRDefault="000C7362" w:rsidP="000C7362">
      <w:pPr>
        <w:pStyle w:val="Heading4"/>
      </w:pPr>
      <w:bookmarkStart w:id="723" w:name="_Toc192964137"/>
      <w:r>
        <w:t>5.6.12</w:t>
      </w:r>
      <w:r>
        <w:tab/>
        <w:t>TS 51.010-1 (RF/Performance)</w:t>
      </w:r>
      <w:bookmarkEnd w:id="723"/>
    </w:p>
    <w:p w14:paraId="40C42CF9" w14:textId="77777777" w:rsidR="000C7362" w:rsidRDefault="000C7362" w:rsidP="000C7362">
      <w:pPr>
        <w:pStyle w:val="Heading4"/>
      </w:pPr>
      <w:bookmarkStart w:id="724" w:name="_Toc192964138"/>
      <w:r>
        <w:t>5.6.13</w:t>
      </w:r>
      <w:r>
        <w:tab/>
        <w:t>TS 51.010-2 (RF/Performance)</w:t>
      </w:r>
      <w:bookmarkEnd w:id="724"/>
    </w:p>
    <w:p w14:paraId="6FC29248" w14:textId="77777777" w:rsidR="000C7362" w:rsidRDefault="000C7362" w:rsidP="000C7362">
      <w:pPr>
        <w:pStyle w:val="Heading4"/>
      </w:pPr>
      <w:bookmarkStart w:id="725" w:name="_Toc192964139"/>
      <w:r>
        <w:t>5.6.14</w:t>
      </w:r>
      <w:r>
        <w:tab/>
        <w:t>TS 51.010-7 (RF/Performance)</w:t>
      </w:r>
      <w:bookmarkEnd w:id="725"/>
    </w:p>
    <w:p w14:paraId="4B1F03A3" w14:textId="77777777" w:rsidR="000C7362" w:rsidRDefault="000C7362" w:rsidP="000C7362">
      <w:pPr>
        <w:pStyle w:val="Heading4"/>
      </w:pPr>
      <w:bookmarkStart w:id="726" w:name="_Toc192964140"/>
      <w:r>
        <w:t>5.6.15</w:t>
      </w:r>
      <w:r>
        <w:tab/>
        <w:t>TS 37.544</w:t>
      </w:r>
      <w:bookmarkEnd w:id="726"/>
    </w:p>
    <w:p w14:paraId="205D521C" w14:textId="77777777" w:rsidR="000C7362" w:rsidRDefault="000C7362" w:rsidP="000C7362">
      <w:pPr>
        <w:pStyle w:val="Heading4"/>
      </w:pPr>
      <w:bookmarkStart w:id="727" w:name="_Toc192964141"/>
      <w:r>
        <w:t>5.6.16</w:t>
      </w:r>
      <w:r>
        <w:tab/>
        <w:t>TR 37.901</w:t>
      </w:r>
      <w:bookmarkEnd w:id="727"/>
    </w:p>
    <w:p w14:paraId="722421CC" w14:textId="77777777" w:rsidR="000C7362" w:rsidRDefault="000C7362" w:rsidP="000C7362">
      <w:pPr>
        <w:pStyle w:val="Heading4"/>
      </w:pPr>
      <w:bookmarkStart w:id="728" w:name="_Toc192964142"/>
      <w:r>
        <w:t>5.6.17</w:t>
      </w:r>
      <w:r>
        <w:tab/>
        <w:t>TR 37.901-5</w:t>
      </w:r>
      <w:bookmarkEnd w:id="728"/>
    </w:p>
    <w:p w14:paraId="5A009112" w14:textId="77777777" w:rsidR="000C7362" w:rsidRDefault="000C7362" w:rsidP="000C7362">
      <w:pPr>
        <w:pStyle w:val="Heading4"/>
      </w:pPr>
      <w:bookmarkStart w:id="729" w:name="_Toc192964143"/>
      <w:r>
        <w:t>5.6.18</w:t>
      </w:r>
      <w:r>
        <w:tab/>
        <w:t>TR 38.918</w:t>
      </w:r>
      <w:bookmarkEnd w:id="729"/>
    </w:p>
    <w:p w14:paraId="571C9D8D" w14:textId="0227DA00" w:rsidR="000C7362" w:rsidRDefault="000C7362" w:rsidP="000C7362">
      <w:pPr>
        <w:rPr>
          <w:rFonts w:ascii="Arial" w:hAnsi="Arial" w:cs="Arial"/>
          <w:b/>
          <w:sz w:val="24"/>
        </w:rPr>
      </w:pPr>
      <w:r>
        <w:rPr>
          <w:rFonts w:ascii="Arial" w:hAnsi="Arial" w:cs="Arial"/>
          <w:b/>
          <w:color w:val="0000FF"/>
          <w:sz w:val="24"/>
        </w:rPr>
        <w:t>R5-250146</w:t>
      </w:r>
      <w:r>
        <w:rPr>
          <w:rFonts w:ascii="Arial" w:hAnsi="Arial" w:cs="Arial"/>
          <w:b/>
          <w:color w:val="0000FF"/>
          <w:sz w:val="24"/>
        </w:rPr>
        <w:tab/>
      </w:r>
      <w:r>
        <w:rPr>
          <w:rFonts w:ascii="Arial" w:hAnsi="Arial" w:cs="Arial"/>
          <w:b/>
          <w:sz w:val="24"/>
        </w:rPr>
        <w:t>Update of A.3.3.2 in TR 38.918</w:t>
      </w:r>
    </w:p>
    <w:p w14:paraId="2CB6E03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38.918 v18.2.0</w:t>
      </w:r>
      <w:r>
        <w:rPr>
          <w:i/>
        </w:rPr>
        <w:tab/>
        <w:t xml:space="preserve">  CR-0004  Cat: F (Rel-18)</w:t>
      </w:r>
      <w:r>
        <w:rPr>
          <w:i/>
        </w:rPr>
        <w:br/>
      </w:r>
      <w:r>
        <w:rPr>
          <w:i/>
        </w:rPr>
        <w:br/>
      </w:r>
      <w:r>
        <w:rPr>
          <w:i/>
        </w:rPr>
        <w:tab/>
      </w:r>
      <w:r>
        <w:rPr>
          <w:i/>
        </w:rPr>
        <w:tab/>
      </w:r>
      <w:r>
        <w:rPr>
          <w:i/>
        </w:rPr>
        <w:tab/>
      </w:r>
      <w:r>
        <w:rPr>
          <w:i/>
        </w:rPr>
        <w:tab/>
      </w:r>
      <w:r>
        <w:rPr>
          <w:i/>
        </w:rPr>
        <w:tab/>
        <w:t>Source: CMCC</w:t>
      </w:r>
    </w:p>
    <w:p w14:paraId="74C46D0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6B2AF" w14:textId="612D00E5" w:rsidR="000C7362" w:rsidRDefault="000C7362" w:rsidP="000C7362">
      <w:pPr>
        <w:rPr>
          <w:rFonts w:ascii="Arial" w:hAnsi="Arial" w:cs="Arial"/>
          <w:b/>
          <w:sz w:val="24"/>
        </w:rPr>
      </w:pPr>
      <w:r>
        <w:rPr>
          <w:rFonts w:ascii="Arial" w:hAnsi="Arial" w:cs="Arial"/>
          <w:b/>
          <w:color w:val="0000FF"/>
          <w:sz w:val="24"/>
        </w:rPr>
        <w:t>R5-250147</w:t>
      </w:r>
      <w:r>
        <w:rPr>
          <w:rFonts w:ascii="Arial" w:hAnsi="Arial" w:cs="Arial"/>
          <w:b/>
          <w:color w:val="0000FF"/>
          <w:sz w:val="24"/>
        </w:rPr>
        <w:tab/>
      </w:r>
      <w:r>
        <w:rPr>
          <w:rFonts w:ascii="Arial" w:hAnsi="Arial" w:cs="Arial"/>
          <w:b/>
          <w:sz w:val="24"/>
        </w:rPr>
        <w:t>Update of A.3.3.1  in TR 38.918</w:t>
      </w:r>
    </w:p>
    <w:p w14:paraId="62D0FEF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38.918 v18.2.0</w:t>
      </w:r>
      <w:r>
        <w:rPr>
          <w:i/>
        </w:rPr>
        <w:tab/>
        <w:t xml:space="preserve">  CR-0005  Cat: F (Rel-18)</w:t>
      </w:r>
      <w:r>
        <w:rPr>
          <w:i/>
        </w:rPr>
        <w:br/>
      </w:r>
      <w:r>
        <w:rPr>
          <w:i/>
        </w:rPr>
        <w:br/>
      </w:r>
      <w:r>
        <w:rPr>
          <w:i/>
        </w:rPr>
        <w:tab/>
      </w:r>
      <w:r>
        <w:rPr>
          <w:i/>
        </w:rPr>
        <w:tab/>
      </w:r>
      <w:r>
        <w:rPr>
          <w:i/>
        </w:rPr>
        <w:tab/>
      </w:r>
      <w:r>
        <w:rPr>
          <w:i/>
        </w:rPr>
        <w:tab/>
      </w:r>
      <w:r>
        <w:rPr>
          <w:i/>
        </w:rPr>
        <w:tab/>
        <w:t>Source: CMCC</w:t>
      </w:r>
    </w:p>
    <w:p w14:paraId="6CF8B2C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44B95" w14:textId="64A67BAD" w:rsidR="000C7362" w:rsidRDefault="000C7362" w:rsidP="000C7362">
      <w:pPr>
        <w:rPr>
          <w:rFonts w:ascii="Arial" w:hAnsi="Arial" w:cs="Arial"/>
          <w:b/>
          <w:sz w:val="24"/>
        </w:rPr>
      </w:pPr>
      <w:r>
        <w:rPr>
          <w:rFonts w:ascii="Arial" w:hAnsi="Arial" w:cs="Arial"/>
          <w:b/>
          <w:color w:val="0000FF"/>
          <w:sz w:val="24"/>
        </w:rPr>
        <w:t>R5-250148</w:t>
      </w:r>
      <w:r>
        <w:rPr>
          <w:rFonts w:ascii="Arial" w:hAnsi="Arial" w:cs="Arial"/>
          <w:b/>
          <w:color w:val="0000FF"/>
          <w:sz w:val="24"/>
        </w:rPr>
        <w:tab/>
      </w:r>
      <w:r>
        <w:rPr>
          <w:rFonts w:ascii="Arial" w:hAnsi="Arial" w:cs="Arial"/>
          <w:b/>
          <w:sz w:val="24"/>
        </w:rPr>
        <w:t>Addition of new TC A.3.3.1A in TR 38.918</w:t>
      </w:r>
    </w:p>
    <w:p w14:paraId="6E97DFA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38.918 v18.2.0</w:t>
      </w:r>
      <w:r>
        <w:rPr>
          <w:i/>
        </w:rPr>
        <w:tab/>
        <w:t xml:space="preserve">  CR-0006  Cat: F (Rel-18)</w:t>
      </w:r>
      <w:r>
        <w:rPr>
          <w:i/>
        </w:rPr>
        <w:br/>
      </w:r>
      <w:r>
        <w:rPr>
          <w:i/>
        </w:rPr>
        <w:br/>
      </w:r>
      <w:r>
        <w:rPr>
          <w:i/>
        </w:rPr>
        <w:tab/>
      </w:r>
      <w:r>
        <w:rPr>
          <w:i/>
        </w:rPr>
        <w:tab/>
      </w:r>
      <w:r>
        <w:rPr>
          <w:i/>
        </w:rPr>
        <w:tab/>
      </w:r>
      <w:r>
        <w:rPr>
          <w:i/>
        </w:rPr>
        <w:tab/>
      </w:r>
      <w:r>
        <w:rPr>
          <w:i/>
        </w:rPr>
        <w:tab/>
        <w:t>Source: CMCC</w:t>
      </w:r>
    </w:p>
    <w:p w14:paraId="511BFAB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01DF4" w14:textId="77777777" w:rsidR="000C7362" w:rsidRDefault="000C7362" w:rsidP="000C7362">
      <w:pPr>
        <w:pStyle w:val="Heading4"/>
      </w:pPr>
      <w:bookmarkStart w:id="730" w:name="_Toc192964144"/>
      <w:r>
        <w:t>5.6.19</w:t>
      </w:r>
      <w:r>
        <w:tab/>
        <w:t>Discussion Papers, Work Plan, TC lists</w:t>
      </w:r>
      <w:bookmarkEnd w:id="730"/>
    </w:p>
    <w:p w14:paraId="70355068" w14:textId="77777777" w:rsidR="000C7362" w:rsidRDefault="000C7362" w:rsidP="000C7362">
      <w:pPr>
        <w:pStyle w:val="Heading3"/>
      </w:pPr>
      <w:bookmarkStart w:id="731" w:name="_Toc192964145"/>
      <w:r>
        <w:t>5.7</w:t>
      </w:r>
      <w:r>
        <w:tab/>
        <w:t>Outgoing liaison statements for provisional approval</w:t>
      </w:r>
      <w:bookmarkEnd w:id="731"/>
    </w:p>
    <w:p w14:paraId="6F20C75B" w14:textId="55CA26E2" w:rsidR="000C7362" w:rsidRDefault="000C7362" w:rsidP="000C7362">
      <w:pPr>
        <w:rPr>
          <w:rFonts w:ascii="Arial" w:hAnsi="Arial" w:cs="Arial"/>
          <w:b/>
          <w:sz w:val="24"/>
        </w:rPr>
      </w:pPr>
      <w:r>
        <w:rPr>
          <w:rFonts w:ascii="Arial" w:hAnsi="Arial" w:cs="Arial"/>
          <w:b/>
          <w:color w:val="0000FF"/>
          <w:sz w:val="24"/>
        </w:rPr>
        <w:t>R5-250259</w:t>
      </w:r>
      <w:r>
        <w:rPr>
          <w:rFonts w:ascii="Arial" w:hAnsi="Arial" w:cs="Arial"/>
          <w:b/>
          <w:color w:val="0000FF"/>
          <w:sz w:val="24"/>
        </w:rPr>
        <w:tab/>
      </w:r>
      <w:r>
        <w:rPr>
          <w:rFonts w:ascii="Arial" w:hAnsi="Arial" w:cs="Arial"/>
          <w:b/>
          <w:sz w:val="24"/>
        </w:rPr>
        <w:t xml:space="preserve">Reply LS on FR2 UE </w:t>
      </w:r>
      <w:proofErr w:type="spellStart"/>
      <w:r>
        <w:rPr>
          <w:rFonts w:ascii="Arial" w:hAnsi="Arial" w:cs="Arial"/>
          <w:b/>
          <w:sz w:val="24"/>
        </w:rPr>
        <w:t>Beamlock</w:t>
      </w:r>
      <w:proofErr w:type="spellEnd"/>
      <w:r>
        <w:rPr>
          <w:rFonts w:ascii="Arial" w:hAnsi="Arial" w:cs="Arial"/>
          <w:b/>
          <w:sz w:val="24"/>
        </w:rPr>
        <w:t xml:space="preserve"> test function</w:t>
      </w:r>
    </w:p>
    <w:p w14:paraId="5AE8629A" w14:textId="77777777" w:rsidR="000C7362" w:rsidRDefault="000C7362" w:rsidP="000C73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38.509 v..</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Nokia</w:t>
      </w:r>
    </w:p>
    <w:p w14:paraId="5EE6B124" w14:textId="77777777" w:rsidR="000C7362" w:rsidRDefault="000C7362" w:rsidP="000C7362">
      <w:pPr>
        <w:rPr>
          <w:rFonts w:ascii="Arial" w:hAnsi="Arial" w:cs="Arial"/>
          <w:b/>
        </w:rPr>
      </w:pPr>
      <w:r>
        <w:rPr>
          <w:rFonts w:ascii="Arial" w:hAnsi="Arial" w:cs="Arial"/>
          <w:b/>
        </w:rPr>
        <w:t xml:space="preserve">Abstract: </w:t>
      </w:r>
    </w:p>
    <w:p w14:paraId="0C89FD3D" w14:textId="77777777" w:rsidR="000C7362" w:rsidRDefault="000C7362" w:rsidP="000C7362">
      <w:proofErr w:type="spellStart"/>
      <w:r>
        <w:t>Discusion</w:t>
      </w:r>
      <w:proofErr w:type="spellEnd"/>
      <w:r>
        <w:t xml:space="preserve"> document in R5-250256</w:t>
      </w:r>
    </w:p>
    <w:p w14:paraId="2D9A424F" w14:textId="77777777" w:rsidR="000C7362" w:rsidRDefault="000C7362" w:rsidP="000C7362">
      <w:pPr>
        <w:rPr>
          <w:rFonts w:ascii="Arial" w:hAnsi="Arial" w:cs="Arial"/>
          <w:b/>
        </w:rPr>
      </w:pPr>
      <w:r>
        <w:rPr>
          <w:rFonts w:ascii="Arial" w:hAnsi="Arial" w:cs="Arial"/>
          <w:b/>
        </w:rPr>
        <w:t xml:space="preserve">Discussion: </w:t>
      </w:r>
    </w:p>
    <w:p w14:paraId="07BE9399" w14:textId="77777777" w:rsidR="000C7362" w:rsidRDefault="000C7362" w:rsidP="000C7362">
      <w:r>
        <w:t>"</w:t>
      </w:r>
      <w:proofErr w:type="spellStart"/>
      <w:r>
        <w:t>Discusion</w:t>
      </w:r>
      <w:proofErr w:type="spellEnd"/>
      <w:r>
        <w:t xml:space="preserve"> document in R5-250256</w:t>
      </w:r>
    </w:p>
    <w:p w14:paraId="370BC23B" w14:textId="77777777" w:rsidR="000C7362" w:rsidRDefault="000C7362" w:rsidP="000C7362">
      <w:r>
        <w:t>Convenor: corresponds to incoming LS R5-250020</w:t>
      </w:r>
    </w:p>
    <w:p w14:paraId="4E8E8FC8" w14:textId="77777777" w:rsidR="000C7362" w:rsidRDefault="000C7362" w:rsidP="000C7362">
      <w:r>
        <w:t>RAN5 not ready to send LS yet until solution is finalized in 38.509"</w:t>
      </w:r>
    </w:p>
    <w:p w14:paraId="37251FE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AD6A5F" w14:textId="77777777" w:rsidR="000C7362" w:rsidRDefault="000C7362" w:rsidP="000C7362">
      <w:pPr>
        <w:pStyle w:val="Heading3"/>
      </w:pPr>
      <w:bookmarkStart w:id="732" w:name="_Toc192964146"/>
      <w:r>
        <w:t>5.8</w:t>
      </w:r>
      <w:r>
        <w:tab/>
        <w:t>AOB</w:t>
      </w:r>
      <w:bookmarkEnd w:id="732"/>
    </w:p>
    <w:p w14:paraId="712954A6" w14:textId="77777777" w:rsidR="000C7362" w:rsidRDefault="000C7362" w:rsidP="000C7362">
      <w:pPr>
        <w:pStyle w:val="Heading2"/>
      </w:pPr>
      <w:bookmarkStart w:id="733" w:name="_Toc192964147"/>
      <w:r>
        <w:t>6</w:t>
      </w:r>
      <w:r>
        <w:tab/>
        <w:t>Signalling Protocol Functional Area</w:t>
      </w:r>
      <w:bookmarkEnd w:id="733"/>
    </w:p>
    <w:p w14:paraId="1B69714A" w14:textId="77777777" w:rsidR="000C7362" w:rsidRDefault="000C7362" w:rsidP="000C7362">
      <w:pPr>
        <w:pStyle w:val="Heading3"/>
      </w:pPr>
      <w:bookmarkStart w:id="734" w:name="_Toc192964148"/>
      <w:r>
        <w:t>6.1</w:t>
      </w:r>
      <w:r>
        <w:tab/>
        <w:t>Review action points (</w:t>
      </w:r>
      <w:proofErr w:type="spellStart"/>
      <w:r>
        <w:t>fm</w:t>
      </w:r>
      <w:proofErr w:type="spellEnd"/>
      <w:r>
        <w:t xml:space="preserve"> A.I. 2.1)</w:t>
      </w:r>
      <w:bookmarkEnd w:id="734"/>
    </w:p>
    <w:p w14:paraId="2A5BBA4A" w14:textId="77777777" w:rsidR="000C7362" w:rsidRDefault="000C7362" w:rsidP="000C7362">
      <w:pPr>
        <w:pStyle w:val="Heading3"/>
      </w:pPr>
      <w:bookmarkStart w:id="735" w:name="_Toc192964149"/>
      <w:r>
        <w:t>6.2</w:t>
      </w:r>
      <w:r>
        <w:tab/>
        <w:t>Review incoming LS (</w:t>
      </w:r>
      <w:proofErr w:type="spellStart"/>
      <w:r>
        <w:t>fm</w:t>
      </w:r>
      <w:proofErr w:type="spellEnd"/>
      <w:r>
        <w:t xml:space="preserve"> A.I. 3) &amp; new subject discussion papers</w:t>
      </w:r>
      <w:bookmarkEnd w:id="735"/>
    </w:p>
    <w:p w14:paraId="5F7AD050" w14:textId="4033ABFE" w:rsidR="000C7362" w:rsidRDefault="000C7362" w:rsidP="000C7362">
      <w:pPr>
        <w:rPr>
          <w:rFonts w:ascii="Arial" w:hAnsi="Arial" w:cs="Arial"/>
          <w:b/>
          <w:sz w:val="24"/>
        </w:rPr>
      </w:pPr>
      <w:r>
        <w:rPr>
          <w:rFonts w:ascii="Arial" w:hAnsi="Arial" w:cs="Arial"/>
          <w:b/>
          <w:color w:val="0000FF"/>
          <w:sz w:val="24"/>
        </w:rPr>
        <w:t>R5-250017</w:t>
      </w:r>
      <w:r>
        <w:rPr>
          <w:rFonts w:ascii="Arial" w:hAnsi="Arial" w:cs="Arial"/>
          <w:b/>
          <w:color w:val="0000FF"/>
          <w:sz w:val="24"/>
        </w:rPr>
        <w:tab/>
      </w:r>
      <w:r>
        <w:rPr>
          <w:rFonts w:ascii="Arial" w:hAnsi="Arial" w:cs="Arial"/>
          <w:b/>
          <w:sz w:val="24"/>
        </w:rPr>
        <w:t xml:space="preserve">Reply to Reply LS on CEN's requirements for </w:t>
      </w:r>
      <w:proofErr w:type="spellStart"/>
      <w:r>
        <w:rPr>
          <w:rFonts w:ascii="Arial" w:hAnsi="Arial" w:cs="Arial"/>
          <w:b/>
          <w:sz w:val="24"/>
        </w:rPr>
        <w:t>eCall</w:t>
      </w:r>
      <w:proofErr w:type="spellEnd"/>
      <w:r>
        <w:rPr>
          <w:rFonts w:ascii="Arial" w:hAnsi="Arial" w:cs="Arial"/>
          <w:b/>
          <w:sz w:val="24"/>
        </w:rPr>
        <w:t xml:space="preserve"> over IMS</w:t>
      </w:r>
    </w:p>
    <w:p w14:paraId="05F1D6D1" w14:textId="77777777" w:rsidR="000C7362" w:rsidRDefault="000C7362" w:rsidP="000C73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C1-246950, to SA, SA2, cc CT, SA1, SA3, RAN5</w:t>
      </w:r>
      <w:r>
        <w:rPr>
          <w:i/>
        </w:rPr>
        <w:br/>
      </w:r>
      <w:r>
        <w:rPr>
          <w:i/>
        </w:rPr>
        <w:tab/>
      </w:r>
      <w:r>
        <w:rPr>
          <w:i/>
        </w:rPr>
        <w:tab/>
      </w:r>
      <w:r>
        <w:rPr>
          <w:i/>
        </w:rPr>
        <w:tab/>
      </w:r>
      <w:r>
        <w:rPr>
          <w:i/>
        </w:rPr>
        <w:tab/>
      </w:r>
      <w:r>
        <w:rPr>
          <w:i/>
        </w:rPr>
        <w:tab/>
        <w:t>Source: TSG WG CT1</w:t>
      </w:r>
    </w:p>
    <w:p w14:paraId="606412DC" w14:textId="77777777" w:rsidR="000C7362" w:rsidRDefault="000C7362" w:rsidP="000C7362">
      <w:pPr>
        <w:rPr>
          <w:rFonts w:ascii="Arial" w:hAnsi="Arial" w:cs="Arial"/>
          <w:b/>
        </w:rPr>
      </w:pPr>
      <w:r>
        <w:rPr>
          <w:rFonts w:ascii="Arial" w:hAnsi="Arial" w:cs="Arial"/>
          <w:b/>
        </w:rPr>
        <w:t xml:space="preserve">Abstract: </w:t>
      </w:r>
    </w:p>
    <w:p w14:paraId="46FBAAA4" w14:textId="77777777" w:rsidR="000C7362" w:rsidRDefault="000C7362" w:rsidP="000C7362">
      <w:r>
        <w:t xml:space="preserve">CT1 thanks SA for the liaison in SP-241421 and SA2 for the liaison in S2-2411246 concerning 3GPP alignment with 9 different cases of requirements from CEN for </w:t>
      </w:r>
      <w:proofErr w:type="spellStart"/>
      <w:r>
        <w:t>eCall</w:t>
      </w:r>
      <w:proofErr w:type="spellEnd"/>
      <w:r>
        <w:t xml:space="preserve"> over IMS.</w:t>
      </w:r>
    </w:p>
    <w:p w14:paraId="0065D73A" w14:textId="77777777" w:rsidR="000C7362" w:rsidRDefault="000C7362" w:rsidP="000C7362">
      <w:r>
        <w:t xml:space="preserve">Based on the SA2 LS, CT1 is adding additional support for a PSAP callback to an </w:t>
      </w:r>
      <w:proofErr w:type="spellStart"/>
      <w:r>
        <w:t>eCall</w:t>
      </w:r>
      <w:proofErr w:type="spellEnd"/>
      <w:r>
        <w:t xml:space="preserve"> over IMS and for a test </w:t>
      </w:r>
      <w:proofErr w:type="spellStart"/>
      <w:r>
        <w:t>eCall</w:t>
      </w:r>
      <w:proofErr w:type="spellEnd"/>
      <w:r>
        <w:t xml:space="preserve">. Attached are the related agreed CT1 CRs. </w:t>
      </w:r>
    </w:p>
    <w:p w14:paraId="06C0976D" w14:textId="77777777" w:rsidR="000C7362" w:rsidRDefault="000C7362" w:rsidP="000C7362">
      <w:r>
        <w:t>With the attached CRs, CT1 believes that we have sufficiently covered CEN cases 1 to 5.</w:t>
      </w:r>
    </w:p>
    <w:p w14:paraId="6927E422" w14:textId="77777777" w:rsidR="000C7362" w:rsidRDefault="000C7362" w:rsidP="000C7362">
      <w:pPr>
        <w:rPr>
          <w:rFonts w:ascii="Arial" w:hAnsi="Arial" w:cs="Arial"/>
          <w:b/>
        </w:rPr>
      </w:pPr>
      <w:r>
        <w:rPr>
          <w:rFonts w:ascii="Arial" w:hAnsi="Arial" w:cs="Arial"/>
          <w:b/>
        </w:rPr>
        <w:t xml:space="preserve">Discussion: </w:t>
      </w:r>
    </w:p>
    <w:p w14:paraId="3DA90F41" w14:textId="77777777" w:rsidR="000C7362" w:rsidRDefault="000C7362" w:rsidP="000C7362">
      <w:r>
        <w:t>moved to SIG</w:t>
      </w:r>
    </w:p>
    <w:p w14:paraId="3AA7A31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41610" w14:textId="276BEC5E" w:rsidR="000C7362" w:rsidRDefault="000C7362" w:rsidP="000C7362">
      <w:pPr>
        <w:rPr>
          <w:rFonts w:ascii="Arial" w:hAnsi="Arial" w:cs="Arial"/>
          <w:b/>
          <w:sz w:val="24"/>
        </w:rPr>
      </w:pPr>
      <w:r>
        <w:rPr>
          <w:rFonts w:ascii="Arial" w:hAnsi="Arial" w:cs="Arial"/>
          <w:b/>
          <w:color w:val="0000FF"/>
          <w:sz w:val="24"/>
        </w:rPr>
        <w:t>R5-250022</w:t>
      </w:r>
      <w:r>
        <w:rPr>
          <w:rFonts w:ascii="Arial" w:hAnsi="Arial" w:cs="Arial"/>
          <w:b/>
          <w:color w:val="0000FF"/>
          <w:sz w:val="24"/>
        </w:rPr>
        <w:tab/>
      </w:r>
      <w:r>
        <w:rPr>
          <w:rFonts w:ascii="Arial" w:hAnsi="Arial" w:cs="Arial"/>
          <w:b/>
          <w:sz w:val="24"/>
        </w:rPr>
        <w:t xml:space="preserve">Reply LS on CEN requirements for </w:t>
      </w:r>
      <w:proofErr w:type="spellStart"/>
      <w:r>
        <w:rPr>
          <w:rFonts w:ascii="Arial" w:hAnsi="Arial" w:cs="Arial"/>
          <w:b/>
          <w:sz w:val="24"/>
        </w:rPr>
        <w:t>eCall</w:t>
      </w:r>
      <w:proofErr w:type="spellEnd"/>
      <w:r>
        <w:rPr>
          <w:rFonts w:ascii="Arial" w:hAnsi="Arial" w:cs="Arial"/>
          <w:b/>
          <w:sz w:val="24"/>
        </w:rPr>
        <w:t xml:space="preserve"> over IMS</w:t>
      </w:r>
    </w:p>
    <w:p w14:paraId="1050D220" w14:textId="77777777" w:rsidR="000C7362" w:rsidRDefault="000C7362" w:rsidP="000C73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S1-244755, to SA, CT1, SA2, cc CT, SA3, RAN5</w:t>
      </w:r>
      <w:r>
        <w:rPr>
          <w:i/>
        </w:rPr>
        <w:br/>
      </w:r>
      <w:r>
        <w:rPr>
          <w:i/>
        </w:rPr>
        <w:tab/>
      </w:r>
      <w:r>
        <w:rPr>
          <w:i/>
        </w:rPr>
        <w:tab/>
      </w:r>
      <w:r>
        <w:rPr>
          <w:i/>
        </w:rPr>
        <w:tab/>
      </w:r>
      <w:r>
        <w:rPr>
          <w:i/>
        </w:rPr>
        <w:tab/>
      </w:r>
      <w:r>
        <w:rPr>
          <w:i/>
        </w:rPr>
        <w:tab/>
        <w:t>Source: TSG WG SA1</w:t>
      </w:r>
    </w:p>
    <w:p w14:paraId="30604C28" w14:textId="77777777" w:rsidR="000C7362" w:rsidRDefault="000C7362" w:rsidP="000C7362">
      <w:pPr>
        <w:rPr>
          <w:rFonts w:ascii="Arial" w:hAnsi="Arial" w:cs="Arial"/>
          <w:b/>
        </w:rPr>
      </w:pPr>
      <w:r>
        <w:rPr>
          <w:rFonts w:ascii="Arial" w:hAnsi="Arial" w:cs="Arial"/>
          <w:b/>
        </w:rPr>
        <w:t xml:space="preserve">Abstract: </w:t>
      </w:r>
    </w:p>
    <w:p w14:paraId="00C19FF8" w14:textId="77777777" w:rsidR="000C7362" w:rsidRDefault="000C7362" w:rsidP="000C7362">
      <w:r>
        <w:t>SA1 thanks SA for their LS, based on which SA1 has agreed the attached alignment CR.</w:t>
      </w:r>
    </w:p>
    <w:p w14:paraId="0E8DD1AE" w14:textId="77777777" w:rsidR="000C7362" w:rsidRDefault="000C7362" w:rsidP="000C7362">
      <w:pPr>
        <w:rPr>
          <w:rFonts w:ascii="Arial" w:hAnsi="Arial" w:cs="Arial"/>
          <w:b/>
        </w:rPr>
      </w:pPr>
      <w:r>
        <w:rPr>
          <w:rFonts w:ascii="Arial" w:hAnsi="Arial" w:cs="Arial"/>
          <w:b/>
        </w:rPr>
        <w:t xml:space="preserve">Discussion: </w:t>
      </w:r>
    </w:p>
    <w:p w14:paraId="4BBE2C39" w14:textId="77777777" w:rsidR="000C7362" w:rsidRDefault="000C7362" w:rsidP="000C7362">
      <w:r>
        <w:t>moved to SIG</w:t>
      </w:r>
    </w:p>
    <w:p w14:paraId="4E37C20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AAED0" w14:textId="77777777" w:rsidR="000C7362" w:rsidRDefault="000C7362" w:rsidP="000C7362">
      <w:pPr>
        <w:pStyle w:val="Heading3"/>
      </w:pPr>
      <w:bookmarkStart w:id="736" w:name="_Toc192964150"/>
      <w:r>
        <w:t>6.3</w:t>
      </w:r>
      <w:r>
        <w:tab/>
        <w:t>Open Work Items</w:t>
      </w:r>
      <w:bookmarkEnd w:id="736"/>
    </w:p>
    <w:p w14:paraId="554B51C5" w14:textId="77777777" w:rsidR="000C7362" w:rsidRDefault="000C7362" w:rsidP="000C7362">
      <w:pPr>
        <w:pStyle w:val="Heading4"/>
      </w:pPr>
      <w:bookmarkStart w:id="737" w:name="_Toc192964151"/>
      <w:r>
        <w:t>6.3.1</w:t>
      </w:r>
      <w:r>
        <w:tab/>
        <w:t>REL-16 NR CA and DC; and NR and LTE DC Configurations (UID-830083)  NR_CADC_NR_LTE_DC_R16-UEConTest</w:t>
      </w:r>
      <w:bookmarkEnd w:id="737"/>
    </w:p>
    <w:p w14:paraId="47C0C9FA" w14:textId="77777777" w:rsidR="000C7362" w:rsidRDefault="000C7362" w:rsidP="000C7362">
      <w:pPr>
        <w:pStyle w:val="Heading5"/>
      </w:pPr>
      <w:bookmarkStart w:id="738" w:name="_Toc192964152"/>
      <w:r>
        <w:t>6.3.1.1</w:t>
      </w:r>
      <w:r>
        <w:tab/>
        <w:t>TS 38.508-1</w:t>
      </w:r>
      <w:bookmarkEnd w:id="738"/>
      <w:r>
        <w:t xml:space="preserve"> </w:t>
      </w:r>
    </w:p>
    <w:p w14:paraId="15103194" w14:textId="77777777" w:rsidR="000C7362" w:rsidRDefault="000C7362" w:rsidP="000C7362">
      <w:pPr>
        <w:pStyle w:val="Heading5"/>
      </w:pPr>
      <w:bookmarkStart w:id="739" w:name="_Toc192964153"/>
      <w:r>
        <w:t>6.3.1.2</w:t>
      </w:r>
      <w:r>
        <w:tab/>
        <w:t>TS 38.508-2</w:t>
      </w:r>
      <w:bookmarkEnd w:id="739"/>
    </w:p>
    <w:p w14:paraId="34330DDB" w14:textId="77777777" w:rsidR="000C7362" w:rsidRDefault="000C7362" w:rsidP="000C7362">
      <w:pPr>
        <w:pStyle w:val="Heading5"/>
      </w:pPr>
      <w:bookmarkStart w:id="740" w:name="_Toc192964154"/>
      <w:r>
        <w:t>6.3.1.3</w:t>
      </w:r>
      <w:r>
        <w:tab/>
        <w:t>TS 38.523-1</w:t>
      </w:r>
      <w:bookmarkEnd w:id="740"/>
    </w:p>
    <w:p w14:paraId="20A11BCA" w14:textId="77777777" w:rsidR="000C7362" w:rsidRDefault="000C7362" w:rsidP="000C7362">
      <w:pPr>
        <w:pStyle w:val="Heading5"/>
      </w:pPr>
      <w:bookmarkStart w:id="741" w:name="_Toc192964155"/>
      <w:r>
        <w:t>6.3.1.4</w:t>
      </w:r>
      <w:r>
        <w:tab/>
        <w:t>TS 38.523-2</w:t>
      </w:r>
      <w:bookmarkEnd w:id="741"/>
    </w:p>
    <w:p w14:paraId="13D83D1E" w14:textId="77777777" w:rsidR="000C7362" w:rsidRDefault="000C7362" w:rsidP="000C7362">
      <w:pPr>
        <w:pStyle w:val="Heading5"/>
      </w:pPr>
      <w:bookmarkStart w:id="742" w:name="_Toc192964156"/>
      <w:r>
        <w:t>6.3.1.5</w:t>
      </w:r>
      <w:r>
        <w:tab/>
        <w:t>TS 38.523-3</w:t>
      </w:r>
      <w:bookmarkEnd w:id="742"/>
    </w:p>
    <w:p w14:paraId="3A0A69E2" w14:textId="77777777" w:rsidR="000C7362" w:rsidRDefault="000C7362" w:rsidP="000C7362">
      <w:pPr>
        <w:pStyle w:val="Heading5"/>
      </w:pPr>
      <w:bookmarkStart w:id="743" w:name="_Toc192964157"/>
      <w:r>
        <w:t>6.3.1.6</w:t>
      </w:r>
      <w:r>
        <w:tab/>
        <w:t>Discussion Papers, Work Plan, TC lists</w:t>
      </w:r>
      <w:bookmarkEnd w:id="743"/>
    </w:p>
    <w:p w14:paraId="0477AA8B" w14:textId="77777777" w:rsidR="000C7362" w:rsidRDefault="000C7362" w:rsidP="000C7362">
      <w:pPr>
        <w:pStyle w:val="Heading4"/>
      </w:pPr>
      <w:bookmarkStart w:id="744" w:name="_Toc192964158"/>
      <w:r>
        <w:t>6.3.2</w:t>
      </w:r>
      <w:r>
        <w:tab/>
        <w:t xml:space="preserve">5G V2X with NR </w:t>
      </w:r>
      <w:proofErr w:type="spellStart"/>
      <w:r>
        <w:t>sidelink</w:t>
      </w:r>
      <w:proofErr w:type="spellEnd"/>
      <w:r>
        <w:t xml:space="preserve"> (UID-880069)  5G_V2X_NRSL_eV2XARC-UEConTest</w:t>
      </w:r>
      <w:bookmarkEnd w:id="744"/>
    </w:p>
    <w:p w14:paraId="21A13E77" w14:textId="77777777" w:rsidR="000C7362" w:rsidRDefault="000C7362" w:rsidP="000C7362">
      <w:pPr>
        <w:pStyle w:val="Heading5"/>
      </w:pPr>
      <w:bookmarkStart w:id="745" w:name="_Toc192964159"/>
      <w:r>
        <w:t>6.3.2.1</w:t>
      </w:r>
      <w:r>
        <w:tab/>
        <w:t>TS 38.508-1</w:t>
      </w:r>
      <w:bookmarkEnd w:id="745"/>
      <w:r>
        <w:t xml:space="preserve"> </w:t>
      </w:r>
    </w:p>
    <w:p w14:paraId="365E12EC" w14:textId="77777777" w:rsidR="000C7362" w:rsidRDefault="000C7362" w:rsidP="000C7362">
      <w:pPr>
        <w:pStyle w:val="Heading5"/>
      </w:pPr>
      <w:bookmarkStart w:id="746" w:name="_Toc192964160"/>
      <w:r>
        <w:t>6.3.2.2</w:t>
      </w:r>
      <w:r>
        <w:tab/>
        <w:t>TS 38.508-2</w:t>
      </w:r>
      <w:bookmarkEnd w:id="746"/>
    </w:p>
    <w:p w14:paraId="315F1F76" w14:textId="77777777" w:rsidR="000C7362" w:rsidRDefault="000C7362" w:rsidP="000C7362">
      <w:pPr>
        <w:pStyle w:val="Heading5"/>
      </w:pPr>
      <w:bookmarkStart w:id="747" w:name="_Toc192964161"/>
      <w:r>
        <w:t>6.3.2.3</w:t>
      </w:r>
      <w:r>
        <w:tab/>
        <w:t>TS 38.509</w:t>
      </w:r>
      <w:bookmarkEnd w:id="747"/>
    </w:p>
    <w:p w14:paraId="18589A97" w14:textId="77777777" w:rsidR="000C7362" w:rsidRDefault="000C7362" w:rsidP="000C7362">
      <w:pPr>
        <w:pStyle w:val="Heading5"/>
      </w:pPr>
      <w:bookmarkStart w:id="748" w:name="_Toc192964162"/>
      <w:r>
        <w:t>6.3.2.4</w:t>
      </w:r>
      <w:r>
        <w:tab/>
        <w:t>TS 38.523-1</w:t>
      </w:r>
      <w:bookmarkEnd w:id="748"/>
    </w:p>
    <w:p w14:paraId="25CD38D9" w14:textId="22B57C09" w:rsidR="000C7362" w:rsidRDefault="000C7362" w:rsidP="000C7362">
      <w:pPr>
        <w:rPr>
          <w:rFonts w:ascii="Arial" w:hAnsi="Arial" w:cs="Arial"/>
          <w:b/>
          <w:sz w:val="24"/>
        </w:rPr>
      </w:pPr>
      <w:r>
        <w:rPr>
          <w:rFonts w:ascii="Arial" w:hAnsi="Arial" w:cs="Arial"/>
          <w:b/>
          <w:color w:val="0000FF"/>
          <w:sz w:val="24"/>
        </w:rPr>
        <w:t>R5-250533</w:t>
      </w:r>
      <w:r>
        <w:rPr>
          <w:rFonts w:ascii="Arial" w:hAnsi="Arial" w:cs="Arial"/>
          <w:b/>
          <w:color w:val="0000FF"/>
          <w:sz w:val="24"/>
        </w:rPr>
        <w:tab/>
      </w:r>
      <w:r>
        <w:rPr>
          <w:rFonts w:ascii="Arial" w:hAnsi="Arial" w:cs="Arial"/>
          <w:b/>
          <w:sz w:val="24"/>
        </w:rPr>
        <w:t>Addition of new SL PDCP TC 12.1.10.1.3</w:t>
      </w:r>
    </w:p>
    <w:p w14:paraId="0DF42DF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CR-4848  Cat: F (Rel-18)</w:t>
      </w:r>
      <w:r>
        <w:rPr>
          <w:i/>
        </w:rPr>
        <w:br/>
      </w:r>
      <w:r>
        <w:rPr>
          <w:i/>
        </w:rPr>
        <w:br/>
      </w:r>
      <w:r>
        <w:rPr>
          <w:i/>
        </w:rPr>
        <w:tab/>
      </w:r>
      <w:r>
        <w:rPr>
          <w:i/>
        </w:rPr>
        <w:tab/>
      </w:r>
      <w:r>
        <w:rPr>
          <w:i/>
        </w:rPr>
        <w:tab/>
      </w:r>
      <w:r>
        <w:rPr>
          <w:i/>
        </w:rPr>
        <w:tab/>
      </w:r>
      <w:r>
        <w:rPr>
          <w:i/>
        </w:rPr>
        <w:tab/>
        <w:t>Source: ZTE Corporation, Tejet, SRTC</w:t>
      </w:r>
    </w:p>
    <w:p w14:paraId="00F50E76" w14:textId="77777777" w:rsidR="000C7362" w:rsidRDefault="000C7362" w:rsidP="000C7362">
      <w:pPr>
        <w:rPr>
          <w:rFonts w:ascii="Arial" w:hAnsi="Arial" w:cs="Arial"/>
          <w:b/>
        </w:rPr>
      </w:pPr>
      <w:r>
        <w:rPr>
          <w:rFonts w:ascii="Arial" w:hAnsi="Arial" w:cs="Arial"/>
          <w:b/>
        </w:rPr>
        <w:t xml:space="preserve">Discussion: </w:t>
      </w:r>
    </w:p>
    <w:p w14:paraId="1550DAF0" w14:textId="77777777" w:rsidR="000C7362" w:rsidRDefault="000C7362" w:rsidP="000C7362">
      <w:r>
        <w:t>r2</w:t>
      </w:r>
    </w:p>
    <w:p w14:paraId="4A36701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R5-251301</w:t>
      </w:r>
      <w:r>
        <w:rPr>
          <w:color w:val="993300"/>
          <w:u w:val="single"/>
        </w:rPr>
        <w:t>.</w:t>
      </w:r>
    </w:p>
    <w:p w14:paraId="494C4412" w14:textId="50B5B420" w:rsidR="000C7362" w:rsidRDefault="000C7362" w:rsidP="000C7362">
      <w:pPr>
        <w:rPr>
          <w:rFonts w:ascii="Arial" w:hAnsi="Arial" w:cs="Arial"/>
          <w:b/>
          <w:sz w:val="24"/>
        </w:rPr>
      </w:pPr>
      <w:r>
        <w:rPr>
          <w:rFonts w:ascii="Arial" w:hAnsi="Arial" w:cs="Arial"/>
          <w:b/>
          <w:color w:val="0000FF"/>
          <w:sz w:val="24"/>
        </w:rPr>
        <w:t>R5-251301</w:t>
      </w:r>
      <w:r>
        <w:rPr>
          <w:rFonts w:ascii="Arial" w:hAnsi="Arial" w:cs="Arial"/>
          <w:b/>
          <w:color w:val="0000FF"/>
          <w:sz w:val="24"/>
        </w:rPr>
        <w:tab/>
      </w:r>
      <w:r>
        <w:rPr>
          <w:rFonts w:ascii="Arial" w:hAnsi="Arial" w:cs="Arial"/>
          <w:b/>
          <w:sz w:val="24"/>
        </w:rPr>
        <w:t>Addition of new SL PDCP TC 12.1.10.1.3</w:t>
      </w:r>
    </w:p>
    <w:p w14:paraId="6664E64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CR-4848  rev 1 Cat: F (Rel-18)</w:t>
      </w:r>
      <w:r>
        <w:rPr>
          <w:i/>
        </w:rPr>
        <w:br/>
      </w:r>
      <w:r>
        <w:rPr>
          <w:i/>
        </w:rPr>
        <w:br/>
      </w:r>
      <w:r>
        <w:rPr>
          <w:i/>
        </w:rPr>
        <w:tab/>
      </w:r>
      <w:r>
        <w:rPr>
          <w:i/>
        </w:rPr>
        <w:tab/>
      </w:r>
      <w:r>
        <w:rPr>
          <w:i/>
        </w:rPr>
        <w:tab/>
      </w:r>
      <w:r>
        <w:rPr>
          <w:i/>
        </w:rPr>
        <w:tab/>
      </w:r>
      <w:r>
        <w:rPr>
          <w:i/>
        </w:rPr>
        <w:tab/>
        <w:t>Source: ZTE Corporation, Tejet, SRTC</w:t>
      </w:r>
    </w:p>
    <w:p w14:paraId="4CD181A3" w14:textId="77777777" w:rsidR="000C7362" w:rsidRDefault="000C7362" w:rsidP="000C7362">
      <w:pPr>
        <w:rPr>
          <w:color w:val="808080"/>
        </w:rPr>
      </w:pPr>
      <w:r>
        <w:rPr>
          <w:color w:val="808080"/>
        </w:rPr>
        <w:t>(Replaces R5-250533)</w:t>
      </w:r>
    </w:p>
    <w:p w14:paraId="1AA71A9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2C7A2" w14:textId="66E65B62" w:rsidR="000C7362" w:rsidRDefault="000C7362" w:rsidP="000C7362">
      <w:pPr>
        <w:rPr>
          <w:rFonts w:ascii="Arial" w:hAnsi="Arial" w:cs="Arial"/>
          <w:b/>
          <w:sz w:val="24"/>
        </w:rPr>
      </w:pPr>
      <w:r>
        <w:rPr>
          <w:rFonts w:ascii="Arial" w:hAnsi="Arial" w:cs="Arial"/>
          <w:b/>
          <w:color w:val="0000FF"/>
          <w:sz w:val="24"/>
        </w:rPr>
        <w:t>R5-250604</w:t>
      </w:r>
      <w:r>
        <w:rPr>
          <w:rFonts w:ascii="Arial" w:hAnsi="Arial" w:cs="Arial"/>
          <w:b/>
          <w:color w:val="0000FF"/>
          <w:sz w:val="24"/>
        </w:rPr>
        <w:tab/>
      </w:r>
      <w:r>
        <w:rPr>
          <w:rFonts w:ascii="Arial" w:hAnsi="Arial" w:cs="Arial"/>
          <w:b/>
          <w:sz w:val="24"/>
        </w:rPr>
        <w:t>Correction to SL PDCP TC 12.1.10.1.1</w:t>
      </w:r>
    </w:p>
    <w:p w14:paraId="69D78A6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CR-4858  Cat: F (Rel-18)</w:t>
      </w:r>
      <w:r>
        <w:rPr>
          <w:i/>
        </w:rPr>
        <w:br/>
      </w:r>
      <w:r>
        <w:rPr>
          <w:i/>
        </w:rPr>
        <w:br/>
      </w:r>
      <w:r>
        <w:rPr>
          <w:i/>
        </w:rPr>
        <w:tab/>
      </w:r>
      <w:r>
        <w:rPr>
          <w:i/>
        </w:rPr>
        <w:tab/>
      </w:r>
      <w:r>
        <w:rPr>
          <w:i/>
        </w:rPr>
        <w:tab/>
      </w:r>
      <w:r>
        <w:rPr>
          <w:i/>
        </w:rPr>
        <w:tab/>
      </w:r>
      <w:r>
        <w:rPr>
          <w:i/>
        </w:rPr>
        <w:tab/>
        <w:t>Source: ZTE Corporation, Tejet, SRTC</w:t>
      </w:r>
    </w:p>
    <w:p w14:paraId="5C80D53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05516" w14:textId="2A717F31" w:rsidR="000C7362" w:rsidRDefault="000C7362" w:rsidP="000C7362">
      <w:pPr>
        <w:rPr>
          <w:rFonts w:ascii="Arial" w:hAnsi="Arial" w:cs="Arial"/>
          <w:b/>
          <w:sz w:val="24"/>
        </w:rPr>
      </w:pPr>
      <w:r>
        <w:rPr>
          <w:rFonts w:ascii="Arial" w:hAnsi="Arial" w:cs="Arial"/>
          <w:b/>
          <w:color w:val="0000FF"/>
          <w:sz w:val="24"/>
        </w:rPr>
        <w:t>R5-250605</w:t>
      </w:r>
      <w:r>
        <w:rPr>
          <w:rFonts w:ascii="Arial" w:hAnsi="Arial" w:cs="Arial"/>
          <w:b/>
          <w:color w:val="0000FF"/>
          <w:sz w:val="24"/>
        </w:rPr>
        <w:tab/>
      </w:r>
      <w:r>
        <w:rPr>
          <w:rFonts w:ascii="Arial" w:hAnsi="Arial" w:cs="Arial"/>
          <w:b/>
          <w:sz w:val="24"/>
        </w:rPr>
        <w:t>Addition of new SL SDAP TC 12.1.11.1.1</w:t>
      </w:r>
    </w:p>
    <w:p w14:paraId="04BDA68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CR-4859  Cat: F (Rel-18)</w:t>
      </w:r>
      <w:r>
        <w:rPr>
          <w:i/>
        </w:rPr>
        <w:br/>
      </w:r>
      <w:r>
        <w:rPr>
          <w:i/>
        </w:rPr>
        <w:br/>
      </w:r>
      <w:r>
        <w:rPr>
          <w:i/>
        </w:rPr>
        <w:tab/>
      </w:r>
      <w:r>
        <w:rPr>
          <w:i/>
        </w:rPr>
        <w:tab/>
      </w:r>
      <w:r>
        <w:rPr>
          <w:i/>
        </w:rPr>
        <w:tab/>
      </w:r>
      <w:r>
        <w:rPr>
          <w:i/>
        </w:rPr>
        <w:tab/>
      </w:r>
      <w:r>
        <w:rPr>
          <w:i/>
        </w:rPr>
        <w:tab/>
        <w:t>Source: ZTE Corporation, Tejet, SRTC</w:t>
      </w:r>
    </w:p>
    <w:p w14:paraId="7444796B" w14:textId="77777777" w:rsidR="000C7362" w:rsidRDefault="000C7362" w:rsidP="000C7362">
      <w:pPr>
        <w:rPr>
          <w:rFonts w:ascii="Arial" w:hAnsi="Arial" w:cs="Arial"/>
          <w:b/>
        </w:rPr>
      </w:pPr>
      <w:r>
        <w:rPr>
          <w:rFonts w:ascii="Arial" w:hAnsi="Arial" w:cs="Arial"/>
          <w:b/>
        </w:rPr>
        <w:t xml:space="preserve">Discussion: </w:t>
      </w:r>
    </w:p>
    <w:p w14:paraId="61F8B16C" w14:textId="77777777" w:rsidR="000C7362" w:rsidRDefault="000C7362" w:rsidP="000C7362">
      <w:r>
        <w:t>r1</w:t>
      </w:r>
    </w:p>
    <w:p w14:paraId="3F5FDAD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R5-251302</w:t>
      </w:r>
      <w:r>
        <w:rPr>
          <w:color w:val="993300"/>
          <w:u w:val="single"/>
        </w:rPr>
        <w:t>.</w:t>
      </w:r>
    </w:p>
    <w:p w14:paraId="4FBAC816" w14:textId="77C93650" w:rsidR="000C7362" w:rsidRDefault="000C7362" w:rsidP="000C7362">
      <w:pPr>
        <w:rPr>
          <w:rFonts w:ascii="Arial" w:hAnsi="Arial" w:cs="Arial"/>
          <w:b/>
          <w:sz w:val="24"/>
        </w:rPr>
      </w:pPr>
      <w:r>
        <w:rPr>
          <w:rFonts w:ascii="Arial" w:hAnsi="Arial" w:cs="Arial"/>
          <w:b/>
          <w:color w:val="0000FF"/>
          <w:sz w:val="24"/>
        </w:rPr>
        <w:t>R5-251302</w:t>
      </w:r>
      <w:r>
        <w:rPr>
          <w:rFonts w:ascii="Arial" w:hAnsi="Arial" w:cs="Arial"/>
          <w:b/>
          <w:color w:val="0000FF"/>
          <w:sz w:val="24"/>
        </w:rPr>
        <w:tab/>
      </w:r>
      <w:r>
        <w:rPr>
          <w:rFonts w:ascii="Arial" w:hAnsi="Arial" w:cs="Arial"/>
          <w:b/>
          <w:sz w:val="24"/>
        </w:rPr>
        <w:t>Addition of new SL SDAP TC 12.1.11.1.1</w:t>
      </w:r>
    </w:p>
    <w:p w14:paraId="5CEFBF9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CR-4859  rev 1 Cat: F (Rel-18)</w:t>
      </w:r>
      <w:r>
        <w:rPr>
          <w:i/>
        </w:rPr>
        <w:br/>
      </w:r>
      <w:r>
        <w:rPr>
          <w:i/>
        </w:rPr>
        <w:br/>
      </w:r>
      <w:r>
        <w:rPr>
          <w:i/>
        </w:rPr>
        <w:tab/>
      </w:r>
      <w:r>
        <w:rPr>
          <w:i/>
        </w:rPr>
        <w:tab/>
      </w:r>
      <w:r>
        <w:rPr>
          <w:i/>
        </w:rPr>
        <w:tab/>
      </w:r>
      <w:r>
        <w:rPr>
          <w:i/>
        </w:rPr>
        <w:tab/>
      </w:r>
      <w:r>
        <w:rPr>
          <w:i/>
        </w:rPr>
        <w:tab/>
        <w:t>Source: ZTE Corporation, Tejet, SRTC</w:t>
      </w:r>
    </w:p>
    <w:p w14:paraId="28A24EDF" w14:textId="77777777" w:rsidR="000C7362" w:rsidRDefault="000C7362" w:rsidP="000C7362">
      <w:pPr>
        <w:rPr>
          <w:color w:val="808080"/>
        </w:rPr>
      </w:pPr>
      <w:r>
        <w:rPr>
          <w:color w:val="808080"/>
        </w:rPr>
        <w:t>(Replaces R5-250605)</w:t>
      </w:r>
    </w:p>
    <w:p w14:paraId="64EC2F4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34A36" w14:textId="1B59D44B" w:rsidR="000C7362" w:rsidRDefault="000C7362" w:rsidP="000C7362">
      <w:pPr>
        <w:rPr>
          <w:rFonts w:ascii="Arial" w:hAnsi="Arial" w:cs="Arial"/>
          <w:b/>
          <w:sz w:val="24"/>
        </w:rPr>
      </w:pPr>
      <w:r>
        <w:rPr>
          <w:rFonts w:ascii="Arial" w:hAnsi="Arial" w:cs="Arial"/>
          <w:b/>
          <w:color w:val="0000FF"/>
          <w:sz w:val="24"/>
        </w:rPr>
        <w:t>R5-250606</w:t>
      </w:r>
      <w:r>
        <w:rPr>
          <w:rFonts w:ascii="Arial" w:hAnsi="Arial" w:cs="Arial"/>
          <w:b/>
          <w:color w:val="0000FF"/>
          <w:sz w:val="24"/>
        </w:rPr>
        <w:tab/>
      </w:r>
      <w:r>
        <w:rPr>
          <w:rFonts w:ascii="Arial" w:hAnsi="Arial" w:cs="Arial"/>
          <w:b/>
          <w:sz w:val="24"/>
        </w:rPr>
        <w:t>Addition of new SL SDAP TC 12.1.11.1.2</w:t>
      </w:r>
    </w:p>
    <w:p w14:paraId="28B1371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CR-4860  Cat: F (Rel-18)</w:t>
      </w:r>
      <w:r>
        <w:rPr>
          <w:i/>
        </w:rPr>
        <w:br/>
      </w:r>
      <w:r>
        <w:rPr>
          <w:i/>
        </w:rPr>
        <w:br/>
      </w:r>
      <w:r>
        <w:rPr>
          <w:i/>
        </w:rPr>
        <w:tab/>
      </w:r>
      <w:r>
        <w:rPr>
          <w:i/>
        </w:rPr>
        <w:tab/>
      </w:r>
      <w:r>
        <w:rPr>
          <w:i/>
        </w:rPr>
        <w:tab/>
      </w:r>
      <w:r>
        <w:rPr>
          <w:i/>
        </w:rPr>
        <w:tab/>
      </w:r>
      <w:r>
        <w:rPr>
          <w:i/>
        </w:rPr>
        <w:tab/>
        <w:t>Source: ZTE Corporation, Tejet, SRTC</w:t>
      </w:r>
    </w:p>
    <w:p w14:paraId="54BB518A" w14:textId="77777777" w:rsidR="000C7362" w:rsidRDefault="000C7362" w:rsidP="000C7362">
      <w:pPr>
        <w:rPr>
          <w:rFonts w:ascii="Arial" w:hAnsi="Arial" w:cs="Arial"/>
          <w:b/>
        </w:rPr>
      </w:pPr>
      <w:r>
        <w:rPr>
          <w:rFonts w:ascii="Arial" w:hAnsi="Arial" w:cs="Arial"/>
          <w:b/>
        </w:rPr>
        <w:t xml:space="preserve">Discussion: </w:t>
      </w:r>
    </w:p>
    <w:p w14:paraId="321E7C8F" w14:textId="77777777" w:rsidR="000C7362" w:rsidRDefault="000C7362" w:rsidP="000C7362">
      <w:r>
        <w:t>overlap with R5-250605, -606</w:t>
      </w:r>
    </w:p>
    <w:p w14:paraId="6CDDBB77" w14:textId="77777777" w:rsidR="000C7362" w:rsidRDefault="000C7362" w:rsidP="000C7362">
      <w:r>
        <w:t>r1</w:t>
      </w:r>
    </w:p>
    <w:p w14:paraId="24909CA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R5-251303</w:t>
      </w:r>
      <w:r>
        <w:rPr>
          <w:color w:val="993300"/>
          <w:u w:val="single"/>
        </w:rPr>
        <w:t>.</w:t>
      </w:r>
    </w:p>
    <w:p w14:paraId="7BEA1C4F" w14:textId="196B382D" w:rsidR="000C7362" w:rsidRDefault="000C7362" w:rsidP="000C7362">
      <w:pPr>
        <w:rPr>
          <w:rFonts w:ascii="Arial" w:hAnsi="Arial" w:cs="Arial"/>
          <w:b/>
          <w:sz w:val="24"/>
        </w:rPr>
      </w:pPr>
      <w:r>
        <w:rPr>
          <w:rFonts w:ascii="Arial" w:hAnsi="Arial" w:cs="Arial"/>
          <w:b/>
          <w:color w:val="0000FF"/>
          <w:sz w:val="24"/>
        </w:rPr>
        <w:t>R5-251303</w:t>
      </w:r>
      <w:r>
        <w:rPr>
          <w:rFonts w:ascii="Arial" w:hAnsi="Arial" w:cs="Arial"/>
          <w:b/>
          <w:color w:val="0000FF"/>
          <w:sz w:val="24"/>
        </w:rPr>
        <w:tab/>
      </w:r>
      <w:r>
        <w:rPr>
          <w:rFonts w:ascii="Arial" w:hAnsi="Arial" w:cs="Arial"/>
          <w:b/>
          <w:sz w:val="24"/>
        </w:rPr>
        <w:t>Addition of new SL SDAP TC 12.1.11.1.2</w:t>
      </w:r>
    </w:p>
    <w:p w14:paraId="502FF7B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CR-4860  rev 1 Cat: F (Rel-18)</w:t>
      </w:r>
      <w:r>
        <w:rPr>
          <w:i/>
        </w:rPr>
        <w:br/>
      </w:r>
      <w:r>
        <w:rPr>
          <w:i/>
        </w:rPr>
        <w:br/>
      </w:r>
      <w:r>
        <w:rPr>
          <w:i/>
        </w:rPr>
        <w:tab/>
      </w:r>
      <w:r>
        <w:rPr>
          <w:i/>
        </w:rPr>
        <w:tab/>
      </w:r>
      <w:r>
        <w:rPr>
          <w:i/>
        </w:rPr>
        <w:tab/>
      </w:r>
      <w:r>
        <w:rPr>
          <w:i/>
        </w:rPr>
        <w:tab/>
      </w:r>
      <w:r>
        <w:rPr>
          <w:i/>
        </w:rPr>
        <w:tab/>
        <w:t>Source: ZTE Corporation, Tejet, SRTC</w:t>
      </w:r>
    </w:p>
    <w:p w14:paraId="176DE324" w14:textId="77777777" w:rsidR="000C7362" w:rsidRDefault="000C7362" w:rsidP="000C7362">
      <w:pPr>
        <w:rPr>
          <w:color w:val="808080"/>
        </w:rPr>
      </w:pPr>
      <w:r>
        <w:rPr>
          <w:color w:val="808080"/>
        </w:rPr>
        <w:t>(Replaces R5-250606)</w:t>
      </w:r>
    </w:p>
    <w:p w14:paraId="0173EA3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9D099" w14:textId="5F5AF21A" w:rsidR="000C7362" w:rsidRDefault="000C7362" w:rsidP="000C7362">
      <w:pPr>
        <w:rPr>
          <w:rFonts w:ascii="Arial" w:hAnsi="Arial" w:cs="Arial"/>
          <w:b/>
          <w:sz w:val="24"/>
        </w:rPr>
      </w:pPr>
      <w:r>
        <w:rPr>
          <w:rFonts w:ascii="Arial" w:hAnsi="Arial" w:cs="Arial"/>
          <w:b/>
          <w:color w:val="0000FF"/>
          <w:sz w:val="24"/>
        </w:rPr>
        <w:t>R5-250609</w:t>
      </w:r>
      <w:r>
        <w:rPr>
          <w:rFonts w:ascii="Arial" w:hAnsi="Arial" w:cs="Arial"/>
          <w:b/>
          <w:color w:val="0000FF"/>
          <w:sz w:val="24"/>
        </w:rPr>
        <w:tab/>
      </w:r>
      <w:r>
        <w:rPr>
          <w:rFonts w:ascii="Arial" w:hAnsi="Arial" w:cs="Arial"/>
          <w:b/>
          <w:sz w:val="24"/>
        </w:rPr>
        <w:t>Editorial correction to TC 12.2.4.1</w:t>
      </w:r>
    </w:p>
    <w:p w14:paraId="5841924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CR-4861  Cat: F (Rel-18)</w:t>
      </w:r>
      <w:r>
        <w:rPr>
          <w:i/>
        </w:rPr>
        <w:br/>
      </w:r>
      <w:r>
        <w:rPr>
          <w:i/>
        </w:rPr>
        <w:br/>
      </w:r>
      <w:r>
        <w:rPr>
          <w:i/>
        </w:rPr>
        <w:tab/>
      </w:r>
      <w:r>
        <w:rPr>
          <w:i/>
        </w:rPr>
        <w:tab/>
      </w:r>
      <w:r>
        <w:rPr>
          <w:i/>
        </w:rPr>
        <w:tab/>
      </w:r>
      <w:r>
        <w:rPr>
          <w:i/>
        </w:rPr>
        <w:tab/>
      </w:r>
      <w:r>
        <w:rPr>
          <w:i/>
        </w:rPr>
        <w:tab/>
        <w:t>Source: ZTE Corporation, Tejet, SRTC</w:t>
      </w:r>
    </w:p>
    <w:p w14:paraId="6815209B" w14:textId="77777777" w:rsidR="000C7362" w:rsidRDefault="000C7362" w:rsidP="000C7362">
      <w:pPr>
        <w:rPr>
          <w:rFonts w:ascii="Arial" w:hAnsi="Arial" w:cs="Arial"/>
          <w:b/>
        </w:rPr>
      </w:pPr>
      <w:r>
        <w:rPr>
          <w:rFonts w:ascii="Arial" w:hAnsi="Arial" w:cs="Arial"/>
          <w:b/>
        </w:rPr>
        <w:t xml:space="preserve">Abstract: </w:t>
      </w:r>
    </w:p>
    <w:p w14:paraId="04E5B5C3" w14:textId="77777777" w:rsidR="000C7362" w:rsidRDefault="000C7362" w:rsidP="000C7362">
      <w:r>
        <w:t>Editorial</w:t>
      </w:r>
    </w:p>
    <w:p w14:paraId="2DE75C1F" w14:textId="77777777" w:rsidR="000C7362" w:rsidRDefault="000C7362" w:rsidP="000C7362">
      <w:pPr>
        <w:rPr>
          <w:rFonts w:ascii="Arial" w:hAnsi="Arial" w:cs="Arial"/>
          <w:b/>
        </w:rPr>
      </w:pPr>
      <w:r>
        <w:rPr>
          <w:rFonts w:ascii="Arial" w:hAnsi="Arial" w:cs="Arial"/>
          <w:b/>
        </w:rPr>
        <w:t xml:space="preserve">Discussion: </w:t>
      </w:r>
    </w:p>
    <w:p w14:paraId="072F523E" w14:textId="77777777" w:rsidR="000C7362" w:rsidRDefault="000C7362" w:rsidP="000C7362">
      <w:r>
        <w:t>r1</w:t>
      </w:r>
    </w:p>
    <w:p w14:paraId="79D62A1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R5-251304</w:t>
      </w:r>
      <w:r>
        <w:rPr>
          <w:color w:val="993300"/>
          <w:u w:val="single"/>
        </w:rPr>
        <w:t>.</w:t>
      </w:r>
    </w:p>
    <w:p w14:paraId="7EAA3AE7" w14:textId="2ACCD660" w:rsidR="000C7362" w:rsidRDefault="000C7362" w:rsidP="000C7362">
      <w:pPr>
        <w:rPr>
          <w:rFonts w:ascii="Arial" w:hAnsi="Arial" w:cs="Arial"/>
          <w:b/>
          <w:sz w:val="24"/>
        </w:rPr>
      </w:pPr>
      <w:r>
        <w:rPr>
          <w:rFonts w:ascii="Arial" w:hAnsi="Arial" w:cs="Arial"/>
          <w:b/>
          <w:color w:val="0000FF"/>
          <w:sz w:val="24"/>
        </w:rPr>
        <w:t>R5-251304</w:t>
      </w:r>
      <w:r>
        <w:rPr>
          <w:rFonts w:ascii="Arial" w:hAnsi="Arial" w:cs="Arial"/>
          <w:b/>
          <w:color w:val="0000FF"/>
          <w:sz w:val="24"/>
        </w:rPr>
        <w:tab/>
      </w:r>
      <w:r>
        <w:rPr>
          <w:rFonts w:ascii="Arial" w:hAnsi="Arial" w:cs="Arial"/>
          <w:b/>
          <w:sz w:val="24"/>
        </w:rPr>
        <w:t>Editorial correction to TC 12.2.4.1</w:t>
      </w:r>
    </w:p>
    <w:p w14:paraId="43929B6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CR-4861  rev 1 Cat: F (Rel-18)</w:t>
      </w:r>
      <w:r>
        <w:rPr>
          <w:i/>
        </w:rPr>
        <w:br/>
      </w:r>
      <w:r>
        <w:rPr>
          <w:i/>
        </w:rPr>
        <w:br/>
      </w:r>
      <w:r>
        <w:rPr>
          <w:i/>
        </w:rPr>
        <w:tab/>
      </w:r>
      <w:r>
        <w:rPr>
          <w:i/>
        </w:rPr>
        <w:tab/>
      </w:r>
      <w:r>
        <w:rPr>
          <w:i/>
        </w:rPr>
        <w:tab/>
      </w:r>
      <w:r>
        <w:rPr>
          <w:i/>
        </w:rPr>
        <w:tab/>
      </w:r>
      <w:r>
        <w:rPr>
          <w:i/>
        </w:rPr>
        <w:tab/>
        <w:t>Source: ZTE Corporation, Tejet, SRTC</w:t>
      </w:r>
    </w:p>
    <w:p w14:paraId="40498F25" w14:textId="77777777" w:rsidR="000C7362" w:rsidRDefault="000C7362" w:rsidP="000C7362">
      <w:pPr>
        <w:rPr>
          <w:color w:val="808080"/>
        </w:rPr>
      </w:pPr>
      <w:r>
        <w:rPr>
          <w:color w:val="808080"/>
        </w:rPr>
        <w:t>(Replaces R5-250609)</w:t>
      </w:r>
    </w:p>
    <w:p w14:paraId="252AC25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D358D" w14:textId="77777777" w:rsidR="000C7362" w:rsidRDefault="000C7362" w:rsidP="000C7362">
      <w:pPr>
        <w:pStyle w:val="Heading5"/>
      </w:pPr>
      <w:bookmarkStart w:id="749" w:name="_Toc192964163"/>
      <w:r>
        <w:t>6.3.2.5</w:t>
      </w:r>
      <w:r>
        <w:tab/>
        <w:t>TS 38.523-2</w:t>
      </w:r>
      <w:bookmarkEnd w:id="749"/>
    </w:p>
    <w:p w14:paraId="7CC17BEB" w14:textId="66AE8D50" w:rsidR="000C7362" w:rsidRDefault="000C7362" w:rsidP="000C7362">
      <w:pPr>
        <w:rPr>
          <w:rFonts w:ascii="Arial" w:hAnsi="Arial" w:cs="Arial"/>
          <w:b/>
          <w:sz w:val="24"/>
        </w:rPr>
      </w:pPr>
      <w:r>
        <w:rPr>
          <w:rFonts w:ascii="Arial" w:hAnsi="Arial" w:cs="Arial"/>
          <w:b/>
          <w:color w:val="0000FF"/>
          <w:sz w:val="24"/>
        </w:rPr>
        <w:t>R5-250534</w:t>
      </w:r>
      <w:r>
        <w:rPr>
          <w:rFonts w:ascii="Arial" w:hAnsi="Arial" w:cs="Arial"/>
          <w:b/>
          <w:color w:val="0000FF"/>
          <w:sz w:val="24"/>
        </w:rPr>
        <w:tab/>
      </w:r>
      <w:r>
        <w:rPr>
          <w:rFonts w:ascii="Arial" w:hAnsi="Arial" w:cs="Arial"/>
          <w:b/>
          <w:sz w:val="24"/>
        </w:rPr>
        <w:t>Addition of applicability for new SL PDCP TC</w:t>
      </w:r>
    </w:p>
    <w:p w14:paraId="1CAB943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CR-0554  Cat: F (Rel-18)</w:t>
      </w:r>
      <w:r>
        <w:rPr>
          <w:i/>
        </w:rPr>
        <w:br/>
      </w:r>
      <w:r>
        <w:rPr>
          <w:i/>
        </w:rPr>
        <w:br/>
      </w:r>
      <w:r>
        <w:rPr>
          <w:i/>
        </w:rPr>
        <w:tab/>
      </w:r>
      <w:r>
        <w:rPr>
          <w:i/>
        </w:rPr>
        <w:tab/>
      </w:r>
      <w:r>
        <w:rPr>
          <w:i/>
        </w:rPr>
        <w:tab/>
      </w:r>
      <w:r>
        <w:rPr>
          <w:i/>
        </w:rPr>
        <w:tab/>
      </w:r>
      <w:r>
        <w:rPr>
          <w:i/>
        </w:rPr>
        <w:tab/>
        <w:t>Source: ZTE Corporation, Tejet, SRTC</w:t>
      </w:r>
    </w:p>
    <w:p w14:paraId="551A593C" w14:textId="77777777" w:rsidR="000C7362" w:rsidRDefault="000C7362" w:rsidP="000C7362">
      <w:pPr>
        <w:rPr>
          <w:rFonts w:ascii="Arial" w:hAnsi="Arial" w:cs="Arial"/>
          <w:b/>
        </w:rPr>
      </w:pPr>
      <w:r>
        <w:rPr>
          <w:rFonts w:ascii="Arial" w:hAnsi="Arial" w:cs="Arial"/>
          <w:b/>
        </w:rPr>
        <w:t xml:space="preserve">Discussion: </w:t>
      </w:r>
    </w:p>
    <w:p w14:paraId="5CED34AD" w14:textId="77777777" w:rsidR="000C7362" w:rsidRDefault="000C7362" w:rsidP="000C7362">
      <w:r>
        <w:t>r1</w:t>
      </w:r>
    </w:p>
    <w:p w14:paraId="122D15F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R5-251305</w:t>
      </w:r>
      <w:r>
        <w:rPr>
          <w:color w:val="993300"/>
          <w:u w:val="single"/>
        </w:rPr>
        <w:t>.</w:t>
      </w:r>
    </w:p>
    <w:p w14:paraId="53FF1880" w14:textId="28F802D3" w:rsidR="000C7362" w:rsidRDefault="000C7362" w:rsidP="000C7362">
      <w:pPr>
        <w:rPr>
          <w:rFonts w:ascii="Arial" w:hAnsi="Arial" w:cs="Arial"/>
          <w:b/>
          <w:sz w:val="24"/>
        </w:rPr>
      </w:pPr>
      <w:r>
        <w:rPr>
          <w:rFonts w:ascii="Arial" w:hAnsi="Arial" w:cs="Arial"/>
          <w:b/>
          <w:color w:val="0000FF"/>
          <w:sz w:val="24"/>
        </w:rPr>
        <w:t>R5-251305</w:t>
      </w:r>
      <w:r>
        <w:rPr>
          <w:rFonts w:ascii="Arial" w:hAnsi="Arial" w:cs="Arial"/>
          <w:b/>
          <w:color w:val="0000FF"/>
          <w:sz w:val="24"/>
        </w:rPr>
        <w:tab/>
      </w:r>
      <w:r>
        <w:rPr>
          <w:rFonts w:ascii="Arial" w:hAnsi="Arial" w:cs="Arial"/>
          <w:b/>
          <w:sz w:val="24"/>
        </w:rPr>
        <w:t>Addition of applicability for new SL PDCP TC</w:t>
      </w:r>
    </w:p>
    <w:p w14:paraId="1970920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CR-0554  rev 1 Cat: F (Rel-18)</w:t>
      </w:r>
      <w:r>
        <w:rPr>
          <w:i/>
        </w:rPr>
        <w:br/>
      </w:r>
      <w:r>
        <w:rPr>
          <w:i/>
        </w:rPr>
        <w:br/>
      </w:r>
      <w:r>
        <w:rPr>
          <w:i/>
        </w:rPr>
        <w:tab/>
      </w:r>
      <w:r>
        <w:rPr>
          <w:i/>
        </w:rPr>
        <w:tab/>
      </w:r>
      <w:r>
        <w:rPr>
          <w:i/>
        </w:rPr>
        <w:tab/>
      </w:r>
      <w:r>
        <w:rPr>
          <w:i/>
        </w:rPr>
        <w:tab/>
      </w:r>
      <w:r>
        <w:rPr>
          <w:i/>
        </w:rPr>
        <w:tab/>
        <w:t>Source: ZTE Corporation, Tejet, SRTC</w:t>
      </w:r>
    </w:p>
    <w:p w14:paraId="01310005" w14:textId="77777777" w:rsidR="000C7362" w:rsidRDefault="000C7362" w:rsidP="000C7362">
      <w:pPr>
        <w:rPr>
          <w:color w:val="808080"/>
        </w:rPr>
      </w:pPr>
      <w:r>
        <w:rPr>
          <w:color w:val="808080"/>
        </w:rPr>
        <w:t>(Replaces R5-250534)</w:t>
      </w:r>
    </w:p>
    <w:p w14:paraId="5069D98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6DF75" w14:textId="35ED6E74" w:rsidR="000C7362" w:rsidRDefault="000C7362" w:rsidP="000C7362">
      <w:pPr>
        <w:rPr>
          <w:rFonts w:ascii="Arial" w:hAnsi="Arial" w:cs="Arial"/>
          <w:b/>
          <w:sz w:val="24"/>
        </w:rPr>
      </w:pPr>
      <w:r>
        <w:rPr>
          <w:rFonts w:ascii="Arial" w:hAnsi="Arial" w:cs="Arial"/>
          <w:b/>
          <w:color w:val="0000FF"/>
          <w:sz w:val="24"/>
        </w:rPr>
        <w:t>R5-250607</w:t>
      </w:r>
      <w:r>
        <w:rPr>
          <w:rFonts w:ascii="Arial" w:hAnsi="Arial" w:cs="Arial"/>
          <w:b/>
          <w:color w:val="0000FF"/>
          <w:sz w:val="24"/>
        </w:rPr>
        <w:tab/>
      </w:r>
      <w:r>
        <w:rPr>
          <w:rFonts w:ascii="Arial" w:hAnsi="Arial" w:cs="Arial"/>
          <w:b/>
          <w:sz w:val="24"/>
        </w:rPr>
        <w:t>Addition of applicability for new SL SDAP TC</w:t>
      </w:r>
    </w:p>
    <w:p w14:paraId="7EDBB64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CR-0559  Cat: F (Rel-18)</w:t>
      </w:r>
      <w:r>
        <w:rPr>
          <w:i/>
        </w:rPr>
        <w:br/>
      </w:r>
      <w:r>
        <w:rPr>
          <w:i/>
        </w:rPr>
        <w:br/>
      </w:r>
      <w:r>
        <w:rPr>
          <w:i/>
        </w:rPr>
        <w:tab/>
      </w:r>
      <w:r>
        <w:rPr>
          <w:i/>
        </w:rPr>
        <w:tab/>
      </w:r>
      <w:r>
        <w:rPr>
          <w:i/>
        </w:rPr>
        <w:tab/>
      </w:r>
      <w:r>
        <w:rPr>
          <w:i/>
        </w:rPr>
        <w:tab/>
      </w:r>
      <w:r>
        <w:rPr>
          <w:i/>
        </w:rPr>
        <w:tab/>
        <w:t>Source: ZTE Corporation, Tejet, SRTC</w:t>
      </w:r>
    </w:p>
    <w:p w14:paraId="491A67C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03FC7" w14:textId="77777777" w:rsidR="000C7362" w:rsidRDefault="000C7362" w:rsidP="000C7362">
      <w:pPr>
        <w:pStyle w:val="Heading5"/>
      </w:pPr>
      <w:bookmarkStart w:id="750" w:name="_Toc192964164"/>
      <w:r>
        <w:t>6.3.2.6</w:t>
      </w:r>
      <w:r>
        <w:tab/>
        <w:t>TS 38.523-3</w:t>
      </w:r>
      <w:bookmarkEnd w:id="750"/>
    </w:p>
    <w:p w14:paraId="235AF556" w14:textId="1188CC6B" w:rsidR="000C7362" w:rsidRDefault="000C7362" w:rsidP="000C7362">
      <w:pPr>
        <w:rPr>
          <w:rFonts w:ascii="Arial" w:hAnsi="Arial" w:cs="Arial"/>
          <w:b/>
          <w:sz w:val="24"/>
        </w:rPr>
      </w:pPr>
      <w:r>
        <w:rPr>
          <w:rFonts w:ascii="Arial" w:hAnsi="Arial" w:cs="Arial"/>
          <w:b/>
          <w:color w:val="0000FF"/>
          <w:sz w:val="24"/>
        </w:rPr>
        <w:t>R5-250535</w:t>
      </w:r>
      <w:r>
        <w:rPr>
          <w:rFonts w:ascii="Arial" w:hAnsi="Arial" w:cs="Arial"/>
          <w:b/>
          <w:color w:val="0000FF"/>
          <w:sz w:val="24"/>
        </w:rPr>
        <w:tab/>
      </w:r>
      <w:r>
        <w:rPr>
          <w:rFonts w:ascii="Arial" w:hAnsi="Arial" w:cs="Arial"/>
          <w:b/>
          <w:sz w:val="24"/>
        </w:rPr>
        <w:t>Addition of PIXIT for SL PDCP Reordering</w:t>
      </w:r>
    </w:p>
    <w:p w14:paraId="46C4945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v18.1.0</w:t>
      </w:r>
      <w:r>
        <w:rPr>
          <w:i/>
        </w:rPr>
        <w:tab/>
        <w:t xml:space="preserve">  CR-3621  Cat: F (Rel-18)</w:t>
      </w:r>
      <w:r>
        <w:rPr>
          <w:i/>
        </w:rPr>
        <w:br/>
      </w:r>
      <w:r>
        <w:rPr>
          <w:i/>
        </w:rPr>
        <w:br/>
      </w:r>
      <w:r>
        <w:rPr>
          <w:i/>
        </w:rPr>
        <w:tab/>
      </w:r>
      <w:r>
        <w:rPr>
          <w:i/>
        </w:rPr>
        <w:tab/>
      </w:r>
      <w:r>
        <w:rPr>
          <w:i/>
        </w:rPr>
        <w:tab/>
      </w:r>
      <w:r>
        <w:rPr>
          <w:i/>
        </w:rPr>
        <w:tab/>
      </w:r>
      <w:r>
        <w:rPr>
          <w:i/>
        </w:rPr>
        <w:tab/>
        <w:t>Source: ZTE Corporation, Tejet, SRTC</w:t>
      </w:r>
    </w:p>
    <w:p w14:paraId="0B3B05D6" w14:textId="77777777" w:rsidR="000C7362" w:rsidRDefault="000C7362" w:rsidP="000C7362">
      <w:pPr>
        <w:rPr>
          <w:rFonts w:ascii="Arial" w:hAnsi="Arial" w:cs="Arial"/>
          <w:b/>
        </w:rPr>
      </w:pPr>
      <w:r>
        <w:rPr>
          <w:rFonts w:ascii="Arial" w:hAnsi="Arial" w:cs="Arial"/>
          <w:b/>
        </w:rPr>
        <w:t xml:space="preserve">Discussion: </w:t>
      </w:r>
    </w:p>
    <w:p w14:paraId="3DC43DD8" w14:textId="77777777" w:rsidR="000C7362" w:rsidRDefault="000C7362" w:rsidP="000C7362">
      <w:r>
        <w:t>r1</w:t>
      </w:r>
    </w:p>
    <w:p w14:paraId="5AF3F7A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R5-251306</w:t>
      </w:r>
      <w:r>
        <w:rPr>
          <w:color w:val="993300"/>
          <w:u w:val="single"/>
        </w:rPr>
        <w:t>.</w:t>
      </w:r>
    </w:p>
    <w:p w14:paraId="2E264F23" w14:textId="6D545379" w:rsidR="000C7362" w:rsidRDefault="000C7362" w:rsidP="000C7362">
      <w:pPr>
        <w:rPr>
          <w:rFonts w:ascii="Arial" w:hAnsi="Arial" w:cs="Arial"/>
          <w:b/>
          <w:sz w:val="24"/>
        </w:rPr>
      </w:pPr>
      <w:r>
        <w:rPr>
          <w:rFonts w:ascii="Arial" w:hAnsi="Arial" w:cs="Arial"/>
          <w:b/>
          <w:color w:val="0000FF"/>
          <w:sz w:val="24"/>
        </w:rPr>
        <w:t>R5-251306</w:t>
      </w:r>
      <w:r>
        <w:rPr>
          <w:rFonts w:ascii="Arial" w:hAnsi="Arial" w:cs="Arial"/>
          <w:b/>
          <w:color w:val="0000FF"/>
          <w:sz w:val="24"/>
        </w:rPr>
        <w:tab/>
      </w:r>
      <w:r>
        <w:rPr>
          <w:rFonts w:ascii="Arial" w:hAnsi="Arial" w:cs="Arial"/>
          <w:b/>
          <w:sz w:val="24"/>
        </w:rPr>
        <w:t>Addition of PIXIT for SL PDCP Reordering</w:t>
      </w:r>
    </w:p>
    <w:p w14:paraId="7BB878F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v18.1.0</w:t>
      </w:r>
      <w:r>
        <w:rPr>
          <w:i/>
        </w:rPr>
        <w:tab/>
        <w:t xml:space="preserve">  CR-3621  rev 1 Cat: F (Rel-18)</w:t>
      </w:r>
      <w:r>
        <w:rPr>
          <w:i/>
        </w:rPr>
        <w:br/>
      </w:r>
      <w:r>
        <w:rPr>
          <w:i/>
        </w:rPr>
        <w:br/>
      </w:r>
      <w:r>
        <w:rPr>
          <w:i/>
        </w:rPr>
        <w:tab/>
      </w:r>
      <w:r>
        <w:rPr>
          <w:i/>
        </w:rPr>
        <w:tab/>
      </w:r>
      <w:r>
        <w:rPr>
          <w:i/>
        </w:rPr>
        <w:tab/>
      </w:r>
      <w:r>
        <w:rPr>
          <w:i/>
        </w:rPr>
        <w:tab/>
      </w:r>
      <w:r>
        <w:rPr>
          <w:i/>
        </w:rPr>
        <w:tab/>
        <w:t>Source: ZTE Corporation, Tejet, SRTC</w:t>
      </w:r>
    </w:p>
    <w:p w14:paraId="1D53FD33" w14:textId="77777777" w:rsidR="000C7362" w:rsidRDefault="000C7362" w:rsidP="000C7362">
      <w:pPr>
        <w:rPr>
          <w:color w:val="808080"/>
        </w:rPr>
      </w:pPr>
      <w:r>
        <w:rPr>
          <w:color w:val="808080"/>
        </w:rPr>
        <w:t>(Replaces R5-250535)</w:t>
      </w:r>
    </w:p>
    <w:p w14:paraId="222FE7E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0AD54" w14:textId="77777777" w:rsidR="000C7362" w:rsidRDefault="000C7362" w:rsidP="000C7362">
      <w:pPr>
        <w:pStyle w:val="Heading5"/>
      </w:pPr>
      <w:bookmarkStart w:id="751" w:name="_Toc192964165"/>
      <w:r>
        <w:t>6.3.2.7</w:t>
      </w:r>
      <w:r>
        <w:tab/>
        <w:t>TS 36.509</w:t>
      </w:r>
      <w:bookmarkEnd w:id="751"/>
    </w:p>
    <w:p w14:paraId="2D3B2750" w14:textId="77777777" w:rsidR="000C7362" w:rsidRDefault="000C7362" w:rsidP="000C7362">
      <w:pPr>
        <w:pStyle w:val="Heading5"/>
      </w:pPr>
      <w:bookmarkStart w:id="752" w:name="_Toc192964166"/>
      <w:r>
        <w:t>6.3.2.8</w:t>
      </w:r>
      <w:r>
        <w:tab/>
        <w:t>TS 37.571-4</w:t>
      </w:r>
      <w:bookmarkEnd w:id="752"/>
    </w:p>
    <w:p w14:paraId="66FFDD16" w14:textId="77777777" w:rsidR="000C7362" w:rsidRDefault="000C7362" w:rsidP="000C7362">
      <w:pPr>
        <w:pStyle w:val="Heading5"/>
      </w:pPr>
      <w:bookmarkStart w:id="753" w:name="_Toc192964167"/>
      <w:r>
        <w:t>6.3.2.9</w:t>
      </w:r>
      <w:r>
        <w:tab/>
        <w:t>Discussion Papers, Work Plan, TC lists</w:t>
      </w:r>
      <w:bookmarkEnd w:id="753"/>
    </w:p>
    <w:p w14:paraId="7F254112" w14:textId="77777777" w:rsidR="000C7362" w:rsidRDefault="000C7362" w:rsidP="000C7362">
      <w:pPr>
        <w:pStyle w:val="Heading4"/>
      </w:pPr>
      <w:bookmarkStart w:id="754" w:name="_Toc192964168"/>
      <w:r>
        <w:t>6.3.3</w:t>
      </w:r>
      <w:r>
        <w:tab/>
        <w:t>Rel-17 NR CA and DC; and NR and LTE DC Configurations (UID-900056) NR_CADC_NR_LTE_DC_R17-UEConTest</w:t>
      </w:r>
      <w:bookmarkEnd w:id="754"/>
    </w:p>
    <w:p w14:paraId="18D9657D" w14:textId="77777777" w:rsidR="000C7362" w:rsidRDefault="000C7362" w:rsidP="000C7362">
      <w:pPr>
        <w:pStyle w:val="Heading5"/>
      </w:pPr>
      <w:bookmarkStart w:id="755" w:name="_Toc192964169"/>
      <w:r>
        <w:t>6.3.3.1</w:t>
      </w:r>
      <w:r>
        <w:tab/>
        <w:t>TS 38.508-1</w:t>
      </w:r>
      <w:bookmarkEnd w:id="755"/>
      <w:r>
        <w:t xml:space="preserve"> </w:t>
      </w:r>
    </w:p>
    <w:p w14:paraId="7C4C035A" w14:textId="77777777" w:rsidR="000C7362" w:rsidRDefault="000C7362" w:rsidP="000C7362">
      <w:pPr>
        <w:pStyle w:val="Heading5"/>
      </w:pPr>
      <w:bookmarkStart w:id="756" w:name="_Toc192964170"/>
      <w:r>
        <w:t>6.3.3.2</w:t>
      </w:r>
      <w:r>
        <w:tab/>
        <w:t>TS 38.508-2</w:t>
      </w:r>
      <w:bookmarkEnd w:id="756"/>
    </w:p>
    <w:p w14:paraId="5216732A" w14:textId="77777777" w:rsidR="000C7362" w:rsidRDefault="000C7362" w:rsidP="000C7362">
      <w:pPr>
        <w:pStyle w:val="Heading5"/>
      </w:pPr>
      <w:bookmarkStart w:id="757" w:name="_Toc192964171"/>
      <w:r>
        <w:t>6.3.3.3</w:t>
      </w:r>
      <w:r>
        <w:tab/>
        <w:t>TS 38.523-1</w:t>
      </w:r>
      <w:bookmarkEnd w:id="757"/>
    </w:p>
    <w:p w14:paraId="1D775C55" w14:textId="77777777" w:rsidR="000C7362" w:rsidRDefault="000C7362" w:rsidP="000C7362">
      <w:pPr>
        <w:pStyle w:val="Heading5"/>
      </w:pPr>
      <w:bookmarkStart w:id="758" w:name="_Toc192964172"/>
      <w:r>
        <w:t>6.3.3.4</w:t>
      </w:r>
      <w:r>
        <w:tab/>
        <w:t>TS 38.523-2</w:t>
      </w:r>
      <w:bookmarkEnd w:id="758"/>
    </w:p>
    <w:p w14:paraId="219829D8" w14:textId="77777777" w:rsidR="000C7362" w:rsidRDefault="000C7362" w:rsidP="000C7362">
      <w:pPr>
        <w:pStyle w:val="Heading5"/>
      </w:pPr>
      <w:bookmarkStart w:id="759" w:name="_Toc192964173"/>
      <w:r>
        <w:t>6.3.3.5</w:t>
      </w:r>
      <w:r>
        <w:tab/>
        <w:t>TS 38.523-3</w:t>
      </w:r>
      <w:bookmarkEnd w:id="759"/>
    </w:p>
    <w:p w14:paraId="78AE1544" w14:textId="77777777" w:rsidR="000C7362" w:rsidRDefault="000C7362" w:rsidP="000C7362">
      <w:pPr>
        <w:pStyle w:val="Heading5"/>
      </w:pPr>
      <w:bookmarkStart w:id="760" w:name="_Toc192964174"/>
      <w:r>
        <w:t>6.3.3.6</w:t>
      </w:r>
      <w:r>
        <w:tab/>
        <w:t>Discussion Papers, Work Plan, TC lists</w:t>
      </w:r>
      <w:bookmarkEnd w:id="760"/>
    </w:p>
    <w:p w14:paraId="51620BB1" w14:textId="77777777" w:rsidR="000C7362" w:rsidRDefault="000C7362" w:rsidP="000C7362">
      <w:pPr>
        <w:pStyle w:val="Heading4"/>
      </w:pPr>
      <w:bookmarkStart w:id="761" w:name="_Toc192964175"/>
      <w:r>
        <w:t>6.3.4</w:t>
      </w:r>
      <w:r>
        <w:tab/>
        <w:t xml:space="preserve">NR-based access to unlicensed spectrum (UID-911003) </w:t>
      </w:r>
      <w:proofErr w:type="spellStart"/>
      <w:r>
        <w:t>NR_unlic-UEConTest</w:t>
      </w:r>
      <w:bookmarkEnd w:id="761"/>
      <w:proofErr w:type="spellEnd"/>
    </w:p>
    <w:p w14:paraId="4CB9E542" w14:textId="77777777" w:rsidR="000C7362" w:rsidRDefault="000C7362" w:rsidP="000C7362">
      <w:pPr>
        <w:pStyle w:val="Heading5"/>
      </w:pPr>
      <w:bookmarkStart w:id="762" w:name="_Toc192964176"/>
      <w:r>
        <w:t>6.3.4.1</w:t>
      </w:r>
      <w:r>
        <w:tab/>
        <w:t>TS 38.508-1</w:t>
      </w:r>
      <w:bookmarkEnd w:id="762"/>
      <w:r>
        <w:t xml:space="preserve"> </w:t>
      </w:r>
    </w:p>
    <w:p w14:paraId="2CAA5542" w14:textId="77777777" w:rsidR="000C7362" w:rsidRDefault="000C7362" w:rsidP="000C7362">
      <w:pPr>
        <w:pStyle w:val="Heading5"/>
      </w:pPr>
      <w:bookmarkStart w:id="763" w:name="_Toc192964177"/>
      <w:r>
        <w:t>6.3.4.2</w:t>
      </w:r>
      <w:r>
        <w:tab/>
        <w:t>TS 38.508-2</w:t>
      </w:r>
      <w:bookmarkEnd w:id="763"/>
    </w:p>
    <w:p w14:paraId="0ED836AA" w14:textId="77777777" w:rsidR="000C7362" w:rsidRDefault="000C7362" w:rsidP="000C7362">
      <w:pPr>
        <w:pStyle w:val="Heading5"/>
      </w:pPr>
      <w:bookmarkStart w:id="764" w:name="_Toc192964178"/>
      <w:r>
        <w:t>6.3.4.3</w:t>
      </w:r>
      <w:r>
        <w:tab/>
        <w:t>TS 38.509</w:t>
      </w:r>
      <w:bookmarkEnd w:id="764"/>
    </w:p>
    <w:p w14:paraId="3353F934" w14:textId="77777777" w:rsidR="000C7362" w:rsidRDefault="000C7362" w:rsidP="000C7362">
      <w:pPr>
        <w:pStyle w:val="Heading5"/>
      </w:pPr>
      <w:bookmarkStart w:id="765" w:name="_Toc192964179"/>
      <w:r>
        <w:t>6.3.4.4</w:t>
      </w:r>
      <w:r>
        <w:tab/>
        <w:t>TS 38.523-1</w:t>
      </w:r>
      <w:bookmarkEnd w:id="765"/>
    </w:p>
    <w:p w14:paraId="143712F2" w14:textId="77777777" w:rsidR="000C7362" w:rsidRDefault="000C7362" w:rsidP="000C7362">
      <w:pPr>
        <w:pStyle w:val="Heading5"/>
      </w:pPr>
      <w:bookmarkStart w:id="766" w:name="_Toc192964180"/>
      <w:r>
        <w:t>6.3.4.5</w:t>
      </w:r>
      <w:r>
        <w:tab/>
        <w:t>TS 38.523-2</w:t>
      </w:r>
      <w:bookmarkEnd w:id="766"/>
    </w:p>
    <w:p w14:paraId="37897A51" w14:textId="77777777" w:rsidR="000C7362" w:rsidRDefault="000C7362" w:rsidP="000C7362">
      <w:pPr>
        <w:pStyle w:val="Heading5"/>
      </w:pPr>
      <w:bookmarkStart w:id="767" w:name="_Toc192964181"/>
      <w:r>
        <w:t>6.3.4.6</w:t>
      </w:r>
      <w:r>
        <w:tab/>
        <w:t>TS 38.523-3</w:t>
      </w:r>
      <w:bookmarkEnd w:id="767"/>
    </w:p>
    <w:p w14:paraId="497C4CB6" w14:textId="77777777" w:rsidR="000C7362" w:rsidRDefault="000C7362" w:rsidP="000C7362">
      <w:pPr>
        <w:pStyle w:val="Heading5"/>
      </w:pPr>
      <w:bookmarkStart w:id="768" w:name="_Toc192964182"/>
      <w:r>
        <w:t>6.3.4.7</w:t>
      </w:r>
      <w:r>
        <w:tab/>
        <w:t>Discussion Papers, Work Plan, TC lists</w:t>
      </w:r>
      <w:bookmarkEnd w:id="768"/>
    </w:p>
    <w:p w14:paraId="16DEE584" w14:textId="77777777" w:rsidR="000C7362" w:rsidRDefault="000C7362" w:rsidP="000C7362">
      <w:pPr>
        <w:pStyle w:val="Heading4"/>
      </w:pPr>
      <w:bookmarkStart w:id="769" w:name="_Toc192964183"/>
      <w:r>
        <w:t>6.3.5</w:t>
      </w:r>
      <w:r>
        <w:tab/>
        <w:t xml:space="preserve">Solutions for NR to support non-terrestrial networks (NTN) (UID-960074) </w:t>
      </w:r>
      <w:proofErr w:type="spellStart"/>
      <w:r>
        <w:t>NR_NTN_solutions_plus_CT-UEConTest</w:t>
      </w:r>
      <w:bookmarkEnd w:id="769"/>
      <w:proofErr w:type="spellEnd"/>
    </w:p>
    <w:p w14:paraId="2A04C9B1" w14:textId="77777777" w:rsidR="000C7362" w:rsidRDefault="000C7362" w:rsidP="000C7362">
      <w:pPr>
        <w:pStyle w:val="Heading5"/>
      </w:pPr>
      <w:bookmarkStart w:id="770" w:name="_Toc192964184"/>
      <w:r>
        <w:t>6.3.5.1</w:t>
      </w:r>
      <w:r>
        <w:tab/>
        <w:t>TS 38.508-1</w:t>
      </w:r>
      <w:bookmarkEnd w:id="770"/>
    </w:p>
    <w:p w14:paraId="4AA4F978" w14:textId="77777777" w:rsidR="000C7362" w:rsidRDefault="000C7362" w:rsidP="000C7362">
      <w:pPr>
        <w:pStyle w:val="Heading5"/>
      </w:pPr>
      <w:bookmarkStart w:id="771" w:name="_Toc192964185"/>
      <w:r>
        <w:t>6.3.5.2</w:t>
      </w:r>
      <w:r>
        <w:tab/>
        <w:t>TS 38.508-2</w:t>
      </w:r>
      <w:bookmarkEnd w:id="771"/>
    </w:p>
    <w:p w14:paraId="18F346C4" w14:textId="376534D5" w:rsidR="000C7362" w:rsidRDefault="000C7362" w:rsidP="000C7362">
      <w:pPr>
        <w:rPr>
          <w:rFonts w:ascii="Arial" w:hAnsi="Arial" w:cs="Arial"/>
          <w:b/>
          <w:sz w:val="24"/>
        </w:rPr>
      </w:pPr>
      <w:r>
        <w:rPr>
          <w:rFonts w:ascii="Arial" w:hAnsi="Arial" w:cs="Arial"/>
          <w:b/>
          <w:color w:val="0000FF"/>
          <w:sz w:val="24"/>
        </w:rPr>
        <w:t>R5-250999</w:t>
      </w:r>
      <w:r>
        <w:rPr>
          <w:rFonts w:ascii="Arial" w:hAnsi="Arial" w:cs="Arial"/>
          <w:b/>
          <w:color w:val="0000FF"/>
          <w:sz w:val="24"/>
        </w:rPr>
        <w:tab/>
      </w:r>
      <w:r>
        <w:rPr>
          <w:rFonts w:ascii="Arial" w:hAnsi="Arial" w:cs="Arial"/>
          <w:b/>
          <w:sz w:val="24"/>
        </w:rPr>
        <w:t>Correction to NR NTN PICS</w:t>
      </w:r>
    </w:p>
    <w:p w14:paraId="2AE5C4E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CR-0788  Cat: F (Rel-18)</w:t>
      </w:r>
      <w:r>
        <w:rPr>
          <w:i/>
        </w:rPr>
        <w:br/>
      </w:r>
      <w:r>
        <w:rPr>
          <w:i/>
        </w:rPr>
        <w:br/>
      </w:r>
      <w:r>
        <w:rPr>
          <w:i/>
        </w:rPr>
        <w:tab/>
      </w:r>
      <w:r>
        <w:rPr>
          <w:i/>
        </w:rPr>
        <w:tab/>
      </w:r>
      <w:r>
        <w:rPr>
          <w:i/>
        </w:rPr>
        <w:tab/>
      </w:r>
      <w:r>
        <w:rPr>
          <w:i/>
        </w:rPr>
        <w:tab/>
      </w:r>
      <w:r>
        <w:rPr>
          <w:i/>
        </w:rPr>
        <w:tab/>
        <w:t>Source: MediaTek Inc.</w:t>
      </w:r>
    </w:p>
    <w:p w14:paraId="189D702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5DEE7" w14:textId="77777777" w:rsidR="000C7362" w:rsidRDefault="000C7362" w:rsidP="000C7362">
      <w:pPr>
        <w:pStyle w:val="Heading5"/>
      </w:pPr>
      <w:bookmarkStart w:id="772" w:name="_Toc192964186"/>
      <w:r>
        <w:t>6.3.5.3</w:t>
      </w:r>
      <w:r>
        <w:tab/>
        <w:t>TS 38.509</w:t>
      </w:r>
      <w:bookmarkEnd w:id="772"/>
    </w:p>
    <w:p w14:paraId="232941B2" w14:textId="77777777" w:rsidR="000C7362" w:rsidRDefault="000C7362" w:rsidP="000C7362">
      <w:pPr>
        <w:pStyle w:val="Heading5"/>
      </w:pPr>
      <w:bookmarkStart w:id="773" w:name="_Toc192964187"/>
      <w:r>
        <w:t>6.3.5.4</w:t>
      </w:r>
      <w:r>
        <w:tab/>
        <w:t>TS 38.523-1</w:t>
      </w:r>
      <w:bookmarkEnd w:id="773"/>
    </w:p>
    <w:p w14:paraId="21903998" w14:textId="6525A484" w:rsidR="000C7362" w:rsidRDefault="000C7362" w:rsidP="000C7362">
      <w:pPr>
        <w:rPr>
          <w:rFonts w:ascii="Arial" w:hAnsi="Arial" w:cs="Arial"/>
          <w:b/>
          <w:sz w:val="24"/>
        </w:rPr>
      </w:pPr>
      <w:r>
        <w:rPr>
          <w:rFonts w:ascii="Arial" w:hAnsi="Arial" w:cs="Arial"/>
          <w:b/>
          <w:color w:val="0000FF"/>
          <w:sz w:val="24"/>
        </w:rPr>
        <w:t>R5-250072</w:t>
      </w:r>
      <w:r>
        <w:rPr>
          <w:rFonts w:ascii="Arial" w:hAnsi="Arial" w:cs="Arial"/>
          <w:b/>
          <w:color w:val="0000FF"/>
          <w:sz w:val="24"/>
        </w:rPr>
        <w:tab/>
      </w:r>
      <w:r>
        <w:rPr>
          <w:rFonts w:ascii="Arial" w:hAnsi="Arial" w:cs="Arial"/>
          <w:b/>
          <w:sz w:val="24"/>
        </w:rPr>
        <w:t>Update of NR NTN TC 8.1.3.1.26</w:t>
      </w:r>
    </w:p>
    <w:p w14:paraId="156A1D9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v18.1.1</w:t>
      </w:r>
      <w:r>
        <w:rPr>
          <w:i/>
        </w:rPr>
        <w:tab/>
        <w:t xml:space="preserve">  CR-4795  Cat: F (Rel-18)</w:t>
      </w:r>
      <w:r>
        <w:rPr>
          <w:i/>
        </w:rPr>
        <w:br/>
      </w:r>
      <w:r>
        <w:rPr>
          <w:i/>
        </w:rPr>
        <w:br/>
      </w:r>
      <w:r>
        <w:rPr>
          <w:i/>
        </w:rPr>
        <w:tab/>
      </w:r>
      <w:r>
        <w:rPr>
          <w:i/>
        </w:rPr>
        <w:tab/>
      </w:r>
      <w:r>
        <w:rPr>
          <w:i/>
        </w:rPr>
        <w:tab/>
      </w:r>
      <w:r>
        <w:rPr>
          <w:i/>
        </w:rPr>
        <w:tab/>
      </w:r>
      <w:r>
        <w:rPr>
          <w:i/>
        </w:rPr>
        <w:tab/>
        <w:t>Source: MediaTek Inc.</w:t>
      </w:r>
    </w:p>
    <w:p w14:paraId="6E604403" w14:textId="77777777" w:rsidR="000C7362" w:rsidRDefault="000C7362" w:rsidP="000C7362">
      <w:pPr>
        <w:rPr>
          <w:rFonts w:ascii="Arial" w:hAnsi="Arial" w:cs="Arial"/>
          <w:b/>
        </w:rPr>
      </w:pPr>
      <w:r>
        <w:rPr>
          <w:rFonts w:ascii="Arial" w:hAnsi="Arial" w:cs="Arial"/>
          <w:b/>
        </w:rPr>
        <w:t xml:space="preserve">Discussion: </w:t>
      </w:r>
    </w:p>
    <w:p w14:paraId="64D0A5AF" w14:textId="77777777" w:rsidR="000C7362" w:rsidRDefault="000C7362" w:rsidP="000C7362">
      <w:r>
        <w:t>18.1.1</w:t>
      </w:r>
    </w:p>
    <w:p w14:paraId="1629F57D" w14:textId="77777777" w:rsidR="000C7362" w:rsidRDefault="000C7362" w:rsidP="000C7362">
      <w:r>
        <w:t>r1</w:t>
      </w:r>
    </w:p>
    <w:p w14:paraId="1198C9B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R5-251297</w:t>
      </w:r>
      <w:r>
        <w:rPr>
          <w:color w:val="993300"/>
          <w:u w:val="single"/>
        </w:rPr>
        <w:t>.</w:t>
      </w:r>
    </w:p>
    <w:p w14:paraId="6316D5A2" w14:textId="70242733" w:rsidR="000C7362" w:rsidRDefault="000C7362" w:rsidP="000C7362">
      <w:pPr>
        <w:rPr>
          <w:rFonts w:ascii="Arial" w:hAnsi="Arial" w:cs="Arial"/>
          <w:b/>
          <w:sz w:val="24"/>
        </w:rPr>
      </w:pPr>
      <w:r>
        <w:rPr>
          <w:rFonts w:ascii="Arial" w:hAnsi="Arial" w:cs="Arial"/>
          <w:b/>
          <w:color w:val="0000FF"/>
          <w:sz w:val="24"/>
        </w:rPr>
        <w:t>R5-251297</w:t>
      </w:r>
      <w:r>
        <w:rPr>
          <w:rFonts w:ascii="Arial" w:hAnsi="Arial" w:cs="Arial"/>
          <w:b/>
          <w:color w:val="0000FF"/>
          <w:sz w:val="24"/>
        </w:rPr>
        <w:tab/>
      </w:r>
      <w:r>
        <w:rPr>
          <w:rFonts w:ascii="Arial" w:hAnsi="Arial" w:cs="Arial"/>
          <w:b/>
          <w:sz w:val="24"/>
        </w:rPr>
        <w:t>Update of NR NTN TC 8.1.3.1.26</w:t>
      </w:r>
    </w:p>
    <w:p w14:paraId="26A7BC2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CR-4795  rev 1 Cat: F (Rel-18)</w:t>
      </w:r>
      <w:r>
        <w:rPr>
          <w:i/>
        </w:rPr>
        <w:br/>
      </w:r>
      <w:r>
        <w:rPr>
          <w:i/>
        </w:rPr>
        <w:br/>
      </w:r>
      <w:r>
        <w:rPr>
          <w:i/>
        </w:rPr>
        <w:tab/>
      </w:r>
      <w:r>
        <w:rPr>
          <w:i/>
        </w:rPr>
        <w:tab/>
      </w:r>
      <w:r>
        <w:rPr>
          <w:i/>
        </w:rPr>
        <w:tab/>
      </w:r>
      <w:r>
        <w:rPr>
          <w:i/>
        </w:rPr>
        <w:tab/>
      </w:r>
      <w:r>
        <w:rPr>
          <w:i/>
        </w:rPr>
        <w:tab/>
        <w:t>Source: MediaTek Inc.</w:t>
      </w:r>
    </w:p>
    <w:p w14:paraId="0B1E10D8" w14:textId="77777777" w:rsidR="000C7362" w:rsidRDefault="000C7362" w:rsidP="000C7362">
      <w:pPr>
        <w:rPr>
          <w:color w:val="808080"/>
        </w:rPr>
      </w:pPr>
      <w:r>
        <w:rPr>
          <w:color w:val="808080"/>
        </w:rPr>
        <w:t>(Replaces R5-250072)</w:t>
      </w:r>
    </w:p>
    <w:p w14:paraId="28AD432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4BEED" w14:textId="38A08146" w:rsidR="000C7362" w:rsidRDefault="000C7362" w:rsidP="000C7362">
      <w:pPr>
        <w:rPr>
          <w:rFonts w:ascii="Arial" w:hAnsi="Arial" w:cs="Arial"/>
          <w:b/>
          <w:sz w:val="24"/>
        </w:rPr>
      </w:pPr>
      <w:r>
        <w:rPr>
          <w:rFonts w:ascii="Arial" w:hAnsi="Arial" w:cs="Arial"/>
          <w:b/>
          <w:color w:val="0000FF"/>
          <w:sz w:val="24"/>
        </w:rPr>
        <w:t>R5-250931</w:t>
      </w:r>
      <w:r>
        <w:rPr>
          <w:rFonts w:ascii="Arial" w:hAnsi="Arial" w:cs="Arial"/>
          <w:b/>
          <w:color w:val="0000FF"/>
          <w:sz w:val="24"/>
        </w:rPr>
        <w:tab/>
      </w:r>
      <w:r>
        <w:rPr>
          <w:rFonts w:ascii="Arial" w:hAnsi="Arial" w:cs="Arial"/>
          <w:b/>
          <w:sz w:val="24"/>
        </w:rPr>
        <w:t>Correction to NR NTN TC 8.1.4.4.6</w:t>
      </w:r>
    </w:p>
    <w:p w14:paraId="2191170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CR-4890  Cat: F (Rel-18)</w:t>
      </w:r>
      <w:r>
        <w:rPr>
          <w:i/>
        </w:rPr>
        <w:br/>
      </w:r>
      <w:r>
        <w:rPr>
          <w:i/>
        </w:rPr>
        <w:br/>
      </w:r>
      <w:r>
        <w:rPr>
          <w:i/>
        </w:rPr>
        <w:tab/>
      </w:r>
      <w:r>
        <w:rPr>
          <w:i/>
        </w:rPr>
        <w:tab/>
      </w:r>
      <w:r>
        <w:rPr>
          <w:i/>
        </w:rPr>
        <w:tab/>
      </w:r>
      <w:r>
        <w:rPr>
          <w:i/>
        </w:rPr>
        <w:tab/>
      </w:r>
      <w:r>
        <w:rPr>
          <w:i/>
        </w:rPr>
        <w:tab/>
        <w:t>Source: MediaTek Inc.</w:t>
      </w:r>
    </w:p>
    <w:p w14:paraId="4571A83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AEC8E" w14:textId="56B0590F" w:rsidR="000C7362" w:rsidRDefault="000C7362" w:rsidP="000C7362">
      <w:pPr>
        <w:rPr>
          <w:rFonts w:ascii="Arial" w:hAnsi="Arial" w:cs="Arial"/>
          <w:b/>
          <w:sz w:val="24"/>
        </w:rPr>
      </w:pPr>
      <w:r>
        <w:rPr>
          <w:rFonts w:ascii="Arial" w:hAnsi="Arial" w:cs="Arial"/>
          <w:b/>
          <w:color w:val="0000FF"/>
          <w:sz w:val="24"/>
        </w:rPr>
        <w:t>R5-250932</w:t>
      </w:r>
      <w:r>
        <w:rPr>
          <w:rFonts w:ascii="Arial" w:hAnsi="Arial" w:cs="Arial"/>
          <w:b/>
          <w:color w:val="0000FF"/>
          <w:sz w:val="24"/>
        </w:rPr>
        <w:tab/>
      </w:r>
      <w:r>
        <w:rPr>
          <w:rFonts w:ascii="Arial" w:hAnsi="Arial" w:cs="Arial"/>
          <w:b/>
          <w:sz w:val="24"/>
        </w:rPr>
        <w:t>Correction to NR NTN TC 8.1.4.4.7</w:t>
      </w:r>
    </w:p>
    <w:p w14:paraId="4086B36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CR-4891  Cat: F (Rel-18)</w:t>
      </w:r>
      <w:r>
        <w:rPr>
          <w:i/>
        </w:rPr>
        <w:br/>
      </w:r>
      <w:r>
        <w:rPr>
          <w:i/>
        </w:rPr>
        <w:br/>
      </w:r>
      <w:r>
        <w:rPr>
          <w:i/>
        </w:rPr>
        <w:tab/>
      </w:r>
      <w:r>
        <w:rPr>
          <w:i/>
        </w:rPr>
        <w:tab/>
      </w:r>
      <w:r>
        <w:rPr>
          <w:i/>
        </w:rPr>
        <w:tab/>
      </w:r>
      <w:r>
        <w:rPr>
          <w:i/>
        </w:rPr>
        <w:tab/>
      </w:r>
      <w:r>
        <w:rPr>
          <w:i/>
        </w:rPr>
        <w:tab/>
        <w:t>Source: MediaTek Inc.</w:t>
      </w:r>
    </w:p>
    <w:p w14:paraId="7FE133D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4158F" w14:textId="069F2E45" w:rsidR="000C7362" w:rsidRDefault="000C7362" w:rsidP="000C7362">
      <w:pPr>
        <w:rPr>
          <w:rFonts w:ascii="Arial" w:hAnsi="Arial" w:cs="Arial"/>
          <w:b/>
          <w:sz w:val="24"/>
        </w:rPr>
      </w:pPr>
      <w:r>
        <w:rPr>
          <w:rFonts w:ascii="Arial" w:hAnsi="Arial" w:cs="Arial"/>
          <w:b/>
          <w:color w:val="0000FF"/>
          <w:sz w:val="24"/>
        </w:rPr>
        <w:t>R5-250968</w:t>
      </w:r>
      <w:r>
        <w:rPr>
          <w:rFonts w:ascii="Arial" w:hAnsi="Arial" w:cs="Arial"/>
          <w:b/>
          <w:color w:val="0000FF"/>
          <w:sz w:val="24"/>
        </w:rPr>
        <w:tab/>
      </w:r>
      <w:r>
        <w:rPr>
          <w:rFonts w:ascii="Arial" w:hAnsi="Arial" w:cs="Arial"/>
          <w:b/>
          <w:sz w:val="24"/>
        </w:rPr>
        <w:t>Correction to NR NTN TC 7.1.1.5.10</w:t>
      </w:r>
    </w:p>
    <w:p w14:paraId="331C297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CR-4896  Cat: F (Rel-18)</w:t>
      </w:r>
      <w:r>
        <w:rPr>
          <w:i/>
        </w:rPr>
        <w:br/>
      </w:r>
      <w:r>
        <w:rPr>
          <w:i/>
        </w:rPr>
        <w:br/>
      </w:r>
      <w:r>
        <w:rPr>
          <w:i/>
        </w:rPr>
        <w:tab/>
      </w:r>
      <w:r>
        <w:rPr>
          <w:i/>
        </w:rPr>
        <w:tab/>
      </w:r>
      <w:r>
        <w:rPr>
          <w:i/>
        </w:rPr>
        <w:tab/>
      </w:r>
      <w:r>
        <w:rPr>
          <w:i/>
        </w:rPr>
        <w:tab/>
      </w:r>
      <w:r>
        <w:rPr>
          <w:i/>
        </w:rPr>
        <w:tab/>
        <w:t>Source: MediaTek Inc.</w:t>
      </w:r>
    </w:p>
    <w:p w14:paraId="076413E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86B3B" w14:textId="77777777" w:rsidR="000C7362" w:rsidRDefault="000C7362" w:rsidP="000C7362">
      <w:pPr>
        <w:pStyle w:val="Heading5"/>
      </w:pPr>
      <w:bookmarkStart w:id="774" w:name="_Toc192964188"/>
      <w:r>
        <w:t>6.3.5.5</w:t>
      </w:r>
      <w:r>
        <w:tab/>
        <w:t>TS 38.523-2</w:t>
      </w:r>
      <w:bookmarkEnd w:id="774"/>
    </w:p>
    <w:p w14:paraId="68B0DD5F" w14:textId="30D8E6A9" w:rsidR="000C7362" w:rsidRDefault="000C7362" w:rsidP="000C7362">
      <w:pPr>
        <w:rPr>
          <w:rFonts w:ascii="Arial" w:hAnsi="Arial" w:cs="Arial"/>
          <w:b/>
          <w:sz w:val="24"/>
        </w:rPr>
      </w:pPr>
      <w:r>
        <w:rPr>
          <w:rFonts w:ascii="Arial" w:hAnsi="Arial" w:cs="Arial"/>
          <w:b/>
          <w:color w:val="0000FF"/>
          <w:sz w:val="24"/>
        </w:rPr>
        <w:t>R5-251030</w:t>
      </w:r>
      <w:r>
        <w:rPr>
          <w:rFonts w:ascii="Arial" w:hAnsi="Arial" w:cs="Arial"/>
          <w:b/>
          <w:color w:val="0000FF"/>
          <w:sz w:val="24"/>
        </w:rPr>
        <w:tab/>
      </w:r>
      <w:r>
        <w:rPr>
          <w:rFonts w:ascii="Arial" w:hAnsi="Arial" w:cs="Arial"/>
          <w:b/>
          <w:sz w:val="24"/>
        </w:rPr>
        <w:t>Correction to applicability of NR NTN TC</w:t>
      </w:r>
    </w:p>
    <w:p w14:paraId="5A9C107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CR-0566  Cat: F (Rel-18)</w:t>
      </w:r>
      <w:r>
        <w:rPr>
          <w:i/>
        </w:rPr>
        <w:br/>
      </w:r>
      <w:r>
        <w:rPr>
          <w:i/>
        </w:rPr>
        <w:br/>
      </w:r>
      <w:r>
        <w:rPr>
          <w:i/>
        </w:rPr>
        <w:tab/>
      </w:r>
      <w:r>
        <w:rPr>
          <w:i/>
        </w:rPr>
        <w:tab/>
      </w:r>
      <w:r>
        <w:rPr>
          <w:i/>
        </w:rPr>
        <w:tab/>
      </w:r>
      <w:r>
        <w:rPr>
          <w:i/>
        </w:rPr>
        <w:tab/>
      </w:r>
      <w:r>
        <w:rPr>
          <w:i/>
        </w:rPr>
        <w:tab/>
        <w:t>Source: MediaTek Inc.</w:t>
      </w:r>
    </w:p>
    <w:p w14:paraId="47F58B7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D7414" w14:textId="77777777" w:rsidR="000C7362" w:rsidRDefault="000C7362" w:rsidP="000C7362">
      <w:pPr>
        <w:pStyle w:val="Heading5"/>
      </w:pPr>
      <w:bookmarkStart w:id="775" w:name="_Toc192964189"/>
      <w:r>
        <w:t>6.3.5.6</w:t>
      </w:r>
      <w:r>
        <w:tab/>
        <w:t>TS 38.523-3</w:t>
      </w:r>
      <w:bookmarkEnd w:id="775"/>
    </w:p>
    <w:p w14:paraId="5253DC26" w14:textId="77777777" w:rsidR="000C7362" w:rsidRDefault="000C7362" w:rsidP="000C7362">
      <w:pPr>
        <w:pStyle w:val="Heading5"/>
      </w:pPr>
      <w:bookmarkStart w:id="776" w:name="_Toc192964190"/>
      <w:r>
        <w:t>6.3.5.7</w:t>
      </w:r>
      <w:r>
        <w:tab/>
        <w:t>Discussion Papers, Work Plan, TC lists</w:t>
      </w:r>
      <w:bookmarkEnd w:id="776"/>
    </w:p>
    <w:p w14:paraId="660C40FA" w14:textId="77777777" w:rsidR="000C7362" w:rsidRDefault="000C7362" w:rsidP="000C7362">
      <w:pPr>
        <w:pStyle w:val="Heading4"/>
      </w:pPr>
      <w:bookmarkStart w:id="777" w:name="_Toc192964191"/>
      <w:r>
        <w:t>6.3.6</w:t>
      </w:r>
      <w:r>
        <w:tab/>
        <w:t xml:space="preserve">NR </w:t>
      </w:r>
      <w:proofErr w:type="spellStart"/>
      <w:r>
        <w:t>Sidelink</w:t>
      </w:r>
      <w:proofErr w:type="spellEnd"/>
      <w:r>
        <w:t xml:space="preserve"> Relay (UID-960083) </w:t>
      </w:r>
      <w:proofErr w:type="spellStart"/>
      <w:r>
        <w:t>NR_SL_relay-UEConTest</w:t>
      </w:r>
      <w:bookmarkEnd w:id="777"/>
      <w:proofErr w:type="spellEnd"/>
    </w:p>
    <w:p w14:paraId="635E84B2" w14:textId="77777777" w:rsidR="000C7362" w:rsidRDefault="000C7362" w:rsidP="000C7362">
      <w:pPr>
        <w:pStyle w:val="Heading5"/>
      </w:pPr>
      <w:bookmarkStart w:id="778" w:name="_Toc192964192"/>
      <w:r>
        <w:t>6.3.6.1</w:t>
      </w:r>
      <w:r>
        <w:tab/>
        <w:t>TS 38.508-1</w:t>
      </w:r>
      <w:bookmarkEnd w:id="778"/>
    </w:p>
    <w:p w14:paraId="36EDF34B" w14:textId="23B542BD" w:rsidR="000C7362" w:rsidRDefault="000C7362" w:rsidP="000C7362">
      <w:pPr>
        <w:rPr>
          <w:rFonts w:ascii="Arial" w:hAnsi="Arial" w:cs="Arial"/>
          <w:b/>
          <w:sz w:val="24"/>
        </w:rPr>
      </w:pPr>
      <w:r>
        <w:rPr>
          <w:rFonts w:ascii="Arial" w:hAnsi="Arial" w:cs="Arial"/>
          <w:b/>
          <w:color w:val="0000FF"/>
          <w:sz w:val="24"/>
        </w:rPr>
        <w:t>R5-250969</w:t>
      </w:r>
      <w:r>
        <w:rPr>
          <w:rFonts w:ascii="Arial" w:hAnsi="Arial" w:cs="Arial"/>
          <w:b/>
          <w:color w:val="0000FF"/>
          <w:sz w:val="24"/>
        </w:rPr>
        <w:tab/>
      </w:r>
      <w:r>
        <w:rPr>
          <w:rFonts w:ascii="Arial" w:hAnsi="Arial" w:cs="Arial"/>
          <w:b/>
          <w:sz w:val="24"/>
        </w:rPr>
        <w:t xml:space="preserve">Editorial update of </w:t>
      </w:r>
      <w:proofErr w:type="spellStart"/>
      <w:r>
        <w:rPr>
          <w:rFonts w:ascii="Arial" w:hAnsi="Arial" w:cs="Arial"/>
          <w:b/>
          <w:sz w:val="24"/>
        </w:rPr>
        <w:t>NotificationMessageSidelink</w:t>
      </w:r>
      <w:proofErr w:type="spellEnd"/>
      <w:r>
        <w:rPr>
          <w:rFonts w:ascii="Arial" w:hAnsi="Arial" w:cs="Arial"/>
          <w:b/>
          <w:sz w:val="24"/>
        </w:rPr>
        <w:t xml:space="preserve"> in 4.6.1A</w:t>
      </w:r>
    </w:p>
    <w:p w14:paraId="2BF5379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CR-3443  Cat: F (Rel-18)</w:t>
      </w:r>
      <w:r>
        <w:rPr>
          <w:i/>
        </w:rPr>
        <w:br/>
      </w:r>
      <w:r>
        <w:rPr>
          <w:i/>
        </w:rPr>
        <w:br/>
      </w:r>
      <w:r>
        <w:rPr>
          <w:i/>
        </w:rPr>
        <w:tab/>
      </w:r>
      <w:r>
        <w:rPr>
          <w:i/>
        </w:rPr>
        <w:tab/>
      </w:r>
      <w:r>
        <w:rPr>
          <w:i/>
        </w:rPr>
        <w:tab/>
      </w:r>
      <w:r>
        <w:rPr>
          <w:i/>
        </w:rPr>
        <w:tab/>
      </w:r>
      <w:r>
        <w:rPr>
          <w:i/>
        </w:rPr>
        <w:tab/>
        <w:t>Source: TDIA, CATT</w:t>
      </w:r>
    </w:p>
    <w:p w14:paraId="3959F9D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A2BC79" w14:textId="64C6B826" w:rsidR="000C7362" w:rsidRDefault="000C7362" w:rsidP="000C7362">
      <w:pPr>
        <w:rPr>
          <w:rFonts w:ascii="Arial" w:hAnsi="Arial" w:cs="Arial"/>
          <w:b/>
          <w:sz w:val="24"/>
        </w:rPr>
      </w:pPr>
      <w:r>
        <w:rPr>
          <w:rFonts w:ascii="Arial" w:hAnsi="Arial" w:cs="Arial"/>
          <w:b/>
          <w:color w:val="0000FF"/>
          <w:sz w:val="24"/>
        </w:rPr>
        <w:t>R5-250970</w:t>
      </w:r>
      <w:r>
        <w:rPr>
          <w:rFonts w:ascii="Arial" w:hAnsi="Arial" w:cs="Arial"/>
          <w:b/>
          <w:color w:val="0000FF"/>
          <w:sz w:val="24"/>
        </w:rPr>
        <w:tab/>
      </w:r>
      <w:r>
        <w:rPr>
          <w:rFonts w:ascii="Arial" w:hAnsi="Arial" w:cs="Arial"/>
          <w:b/>
          <w:sz w:val="24"/>
        </w:rPr>
        <w:t xml:space="preserve">Update of Tables for </w:t>
      </w:r>
      <w:proofErr w:type="spellStart"/>
      <w:r>
        <w:rPr>
          <w:rFonts w:ascii="Arial" w:hAnsi="Arial" w:cs="Arial"/>
          <w:b/>
          <w:sz w:val="24"/>
        </w:rPr>
        <w:t>Uu-RelayRLC-ChannelID</w:t>
      </w:r>
      <w:proofErr w:type="spellEnd"/>
      <w:r>
        <w:rPr>
          <w:rFonts w:ascii="Arial" w:hAnsi="Arial" w:cs="Arial"/>
          <w:b/>
          <w:sz w:val="24"/>
        </w:rPr>
        <w:t xml:space="preserve"> and SL-RLC-</w:t>
      </w:r>
      <w:proofErr w:type="spellStart"/>
      <w:r>
        <w:rPr>
          <w:rFonts w:ascii="Arial" w:hAnsi="Arial" w:cs="Arial"/>
          <w:b/>
          <w:sz w:val="24"/>
        </w:rPr>
        <w:t>ChannelID</w:t>
      </w:r>
      <w:proofErr w:type="spellEnd"/>
    </w:p>
    <w:p w14:paraId="1FA9F3B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CR-3444  Cat: F (Rel-18)</w:t>
      </w:r>
      <w:r>
        <w:rPr>
          <w:i/>
        </w:rPr>
        <w:br/>
      </w:r>
      <w:r>
        <w:rPr>
          <w:i/>
        </w:rPr>
        <w:br/>
      </w:r>
      <w:r>
        <w:rPr>
          <w:i/>
        </w:rPr>
        <w:tab/>
      </w:r>
      <w:r>
        <w:rPr>
          <w:i/>
        </w:rPr>
        <w:tab/>
      </w:r>
      <w:r>
        <w:rPr>
          <w:i/>
        </w:rPr>
        <w:tab/>
      </w:r>
      <w:r>
        <w:rPr>
          <w:i/>
        </w:rPr>
        <w:tab/>
      </w:r>
      <w:r>
        <w:rPr>
          <w:i/>
        </w:rPr>
        <w:tab/>
        <w:t>Source: TDIA, CATT</w:t>
      </w:r>
    </w:p>
    <w:p w14:paraId="1364495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71E16" w14:textId="2F6270B6" w:rsidR="000C7362" w:rsidRDefault="000C7362" w:rsidP="000C7362">
      <w:pPr>
        <w:rPr>
          <w:rFonts w:ascii="Arial" w:hAnsi="Arial" w:cs="Arial"/>
          <w:b/>
          <w:sz w:val="24"/>
        </w:rPr>
      </w:pPr>
      <w:r>
        <w:rPr>
          <w:rFonts w:ascii="Arial" w:hAnsi="Arial" w:cs="Arial"/>
          <w:b/>
          <w:color w:val="0000FF"/>
          <w:sz w:val="24"/>
        </w:rPr>
        <w:t>R5-250971</w:t>
      </w:r>
      <w:r>
        <w:rPr>
          <w:rFonts w:ascii="Arial" w:hAnsi="Arial" w:cs="Arial"/>
          <w:b/>
          <w:color w:val="0000FF"/>
          <w:sz w:val="24"/>
        </w:rPr>
        <w:tab/>
      </w:r>
      <w:r>
        <w:rPr>
          <w:rFonts w:ascii="Arial" w:hAnsi="Arial" w:cs="Arial"/>
          <w:b/>
          <w:sz w:val="24"/>
        </w:rPr>
        <w:t xml:space="preserve">Addition of test procedure for 5G </w:t>
      </w:r>
      <w:proofErr w:type="spellStart"/>
      <w:r>
        <w:rPr>
          <w:rFonts w:ascii="Arial" w:hAnsi="Arial" w:cs="Arial"/>
          <w:b/>
          <w:sz w:val="24"/>
        </w:rPr>
        <w:t>ProSe</w:t>
      </w:r>
      <w:proofErr w:type="spellEnd"/>
      <w:r>
        <w:rPr>
          <w:rFonts w:ascii="Arial" w:hAnsi="Arial" w:cs="Arial"/>
          <w:b/>
          <w:sz w:val="24"/>
        </w:rPr>
        <w:t xml:space="preserve"> Layer-2 U2N Relay / Remote UE RRC Reestablishment / Remote UE side</w:t>
      </w:r>
    </w:p>
    <w:p w14:paraId="4992966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CR-3445  Cat: F (Rel-18)</w:t>
      </w:r>
      <w:r>
        <w:rPr>
          <w:i/>
        </w:rPr>
        <w:br/>
      </w:r>
      <w:r>
        <w:rPr>
          <w:i/>
        </w:rPr>
        <w:br/>
      </w:r>
      <w:r>
        <w:rPr>
          <w:i/>
        </w:rPr>
        <w:tab/>
      </w:r>
      <w:r>
        <w:rPr>
          <w:i/>
        </w:rPr>
        <w:tab/>
      </w:r>
      <w:r>
        <w:rPr>
          <w:i/>
        </w:rPr>
        <w:tab/>
      </w:r>
      <w:r>
        <w:rPr>
          <w:i/>
        </w:rPr>
        <w:tab/>
      </w:r>
      <w:r>
        <w:rPr>
          <w:i/>
        </w:rPr>
        <w:tab/>
        <w:t>Source: TDIA, CATT</w:t>
      </w:r>
    </w:p>
    <w:p w14:paraId="0E791B9C" w14:textId="77777777" w:rsidR="000C7362" w:rsidRDefault="000C7362" w:rsidP="000C7362">
      <w:pPr>
        <w:rPr>
          <w:rFonts w:ascii="Arial" w:hAnsi="Arial" w:cs="Arial"/>
          <w:b/>
        </w:rPr>
      </w:pPr>
      <w:r>
        <w:rPr>
          <w:rFonts w:ascii="Arial" w:hAnsi="Arial" w:cs="Arial"/>
          <w:b/>
        </w:rPr>
        <w:t xml:space="preserve">Discussion: </w:t>
      </w:r>
    </w:p>
    <w:p w14:paraId="3C02E7CC" w14:textId="77777777" w:rsidR="000C7362" w:rsidRDefault="000C7362" w:rsidP="000C7362">
      <w:r>
        <w:t>r1</w:t>
      </w:r>
    </w:p>
    <w:p w14:paraId="57C3D65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R5-251307</w:t>
      </w:r>
      <w:r>
        <w:rPr>
          <w:color w:val="993300"/>
          <w:u w:val="single"/>
        </w:rPr>
        <w:t>.</w:t>
      </w:r>
    </w:p>
    <w:p w14:paraId="5C3F33DC" w14:textId="4D049935" w:rsidR="000C7362" w:rsidRDefault="000C7362" w:rsidP="000C7362">
      <w:pPr>
        <w:rPr>
          <w:rFonts w:ascii="Arial" w:hAnsi="Arial" w:cs="Arial"/>
          <w:b/>
          <w:sz w:val="24"/>
        </w:rPr>
      </w:pPr>
      <w:r>
        <w:rPr>
          <w:rFonts w:ascii="Arial" w:hAnsi="Arial" w:cs="Arial"/>
          <w:b/>
          <w:color w:val="0000FF"/>
          <w:sz w:val="24"/>
        </w:rPr>
        <w:t>R5-251307</w:t>
      </w:r>
      <w:r>
        <w:rPr>
          <w:rFonts w:ascii="Arial" w:hAnsi="Arial" w:cs="Arial"/>
          <w:b/>
          <w:color w:val="0000FF"/>
          <w:sz w:val="24"/>
        </w:rPr>
        <w:tab/>
      </w:r>
      <w:r>
        <w:rPr>
          <w:rFonts w:ascii="Arial" w:hAnsi="Arial" w:cs="Arial"/>
          <w:b/>
          <w:sz w:val="24"/>
        </w:rPr>
        <w:t xml:space="preserve">Addition of test procedure for 5G </w:t>
      </w:r>
      <w:proofErr w:type="spellStart"/>
      <w:r>
        <w:rPr>
          <w:rFonts w:ascii="Arial" w:hAnsi="Arial" w:cs="Arial"/>
          <w:b/>
          <w:sz w:val="24"/>
        </w:rPr>
        <w:t>ProSe</w:t>
      </w:r>
      <w:proofErr w:type="spellEnd"/>
      <w:r>
        <w:rPr>
          <w:rFonts w:ascii="Arial" w:hAnsi="Arial" w:cs="Arial"/>
          <w:b/>
          <w:sz w:val="24"/>
        </w:rPr>
        <w:t xml:space="preserve"> Layer-2 U2N Relay / Remote UE RRC Reestablishment / Remote UE side</w:t>
      </w:r>
    </w:p>
    <w:p w14:paraId="230BFDD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CR-3445  rev 1 Cat: F (Rel-18)</w:t>
      </w:r>
      <w:r>
        <w:rPr>
          <w:i/>
        </w:rPr>
        <w:br/>
      </w:r>
      <w:r>
        <w:rPr>
          <w:i/>
        </w:rPr>
        <w:br/>
      </w:r>
      <w:r>
        <w:rPr>
          <w:i/>
        </w:rPr>
        <w:tab/>
      </w:r>
      <w:r>
        <w:rPr>
          <w:i/>
        </w:rPr>
        <w:tab/>
      </w:r>
      <w:r>
        <w:rPr>
          <w:i/>
        </w:rPr>
        <w:tab/>
      </w:r>
      <w:r>
        <w:rPr>
          <w:i/>
        </w:rPr>
        <w:tab/>
      </w:r>
      <w:r>
        <w:rPr>
          <w:i/>
        </w:rPr>
        <w:tab/>
        <w:t>Source: TDIA, CATT</w:t>
      </w:r>
    </w:p>
    <w:p w14:paraId="39A81E23" w14:textId="77777777" w:rsidR="000C7362" w:rsidRDefault="000C7362" w:rsidP="000C7362">
      <w:pPr>
        <w:rPr>
          <w:color w:val="808080"/>
        </w:rPr>
      </w:pPr>
      <w:r>
        <w:rPr>
          <w:color w:val="808080"/>
        </w:rPr>
        <w:t>(Replaces R5-250971)</w:t>
      </w:r>
    </w:p>
    <w:p w14:paraId="11D5B5D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E857B" w14:textId="0852830C" w:rsidR="000C7362" w:rsidRDefault="000C7362" w:rsidP="000C7362">
      <w:pPr>
        <w:rPr>
          <w:rFonts w:ascii="Arial" w:hAnsi="Arial" w:cs="Arial"/>
          <w:b/>
          <w:sz w:val="24"/>
        </w:rPr>
      </w:pPr>
      <w:r>
        <w:rPr>
          <w:rFonts w:ascii="Arial" w:hAnsi="Arial" w:cs="Arial"/>
          <w:b/>
          <w:color w:val="0000FF"/>
          <w:sz w:val="24"/>
        </w:rPr>
        <w:t>R5-250979</w:t>
      </w:r>
      <w:r>
        <w:rPr>
          <w:rFonts w:ascii="Arial" w:hAnsi="Arial" w:cs="Arial"/>
          <w:b/>
          <w:color w:val="0000FF"/>
          <w:sz w:val="24"/>
        </w:rPr>
        <w:tab/>
      </w:r>
      <w:r>
        <w:rPr>
          <w:rFonts w:ascii="Arial" w:hAnsi="Arial" w:cs="Arial"/>
          <w:b/>
          <w:sz w:val="24"/>
        </w:rPr>
        <w:t>Update of Table 4.6.6-7 SL-</w:t>
      </w:r>
      <w:proofErr w:type="spellStart"/>
      <w:r>
        <w:rPr>
          <w:rFonts w:ascii="Arial" w:hAnsi="Arial" w:cs="Arial"/>
          <w:b/>
          <w:sz w:val="24"/>
        </w:rPr>
        <w:t>ConfigDedicatedNR</w:t>
      </w:r>
      <w:proofErr w:type="spellEnd"/>
    </w:p>
    <w:p w14:paraId="4603195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CR-3446  Cat: F (Rel-18)</w:t>
      </w:r>
      <w:r>
        <w:rPr>
          <w:i/>
        </w:rPr>
        <w:br/>
      </w:r>
      <w:r>
        <w:rPr>
          <w:i/>
        </w:rPr>
        <w:br/>
      </w:r>
      <w:r>
        <w:rPr>
          <w:i/>
        </w:rPr>
        <w:tab/>
      </w:r>
      <w:r>
        <w:rPr>
          <w:i/>
        </w:rPr>
        <w:tab/>
      </w:r>
      <w:r>
        <w:rPr>
          <w:i/>
        </w:rPr>
        <w:tab/>
      </w:r>
      <w:r>
        <w:rPr>
          <w:i/>
        </w:rPr>
        <w:tab/>
      </w:r>
      <w:r>
        <w:rPr>
          <w:i/>
        </w:rPr>
        <w:tab/>
        <w:t>Source: TDIA, CATT</w:t>
      </w:r>
    </w:p>
    <w:p w14:paraId="64DDD2B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BFB55" w14:textId="77777777" w:rsidR="000C7362" w:rsidRDefault="000C7362" w:rsidP="000C7362">
      <w:pPr>
        <w:pStyle w:val="Heading5"/>
      </w:pPr>
      <w:bookmarkStart w:id="779" w:name="_Toc192964193"/>
      <w:r>
        <w:t>6.3.6.2</w:t>
      </w:r>
      <w:r>
        <w:tab/>
        <w:t>TS 38.508-2</w:t>
      </w:r>
      <w:bookmarkEnd w:id="779"/>
    </w:p>
    <w:p w14:paraId="56381DCF" w14:textId="77777777" w:rsidR="000C7362" w:rsidRDefault="000C7362" w:rsidP="000C7362">
      <w:pPr>
        <w:pStyle w:val="Heading5"/>
      </w:pPr>
      <w:bookmarkStart w:id="780" w:name="_Toc192964194"/>
      <w:r>
        <w:t>6.3.6.3</w:t>
      </w:r>
      <w:r>
        <w:tab/>
        <w:t>TS 38.523-1</w:t>
      </w:r>
      <w:bookmarkEnd w:id="780"/>
    </w:p>
    <w:p w14:paraId="49E71D97" w14:textId="3FC6B6D9" w:rsidR="000C7362" w:rsidRDefault="000C7362" w:rsidP="000C7362">
      <w:pPr>
        <w:rPr>
          <w:rFonts w:ascii="Arial" w:hAnsi="Arial" w:cs="Arial"/>
          <w:b/>
          <w:sz w:val="24"/>
        </w:rPr>
      </w:pPr>
      <w:r>
        <w:rPr>
          <w:rFonts w:ascii="Arial" w:hAnsi="Arial" w:cs="Arial"/>
          <w:b/>
          <w:color w:val="0000FF"/>
          <w:sz w:val="24"/>
        </w:rPr>
        <w:t>R5-250760</w:t>
      </w:r>
      <w:r>
        <w:rPr>
          <w:rFonts w:ascii="Arial" w:hAnsi="Arial" w:cs="Arial"/>
          <w:b/>
          <w:color w:val="0000FF"/>
          <w:sz w:val="24"/>
        </w:rPr>
        <w:tab/>
      </w:r>
      <w:r>
        <w:rPr>
          <w:rFonts w:ascii="Arial" w:hAnsi="Arial" w:cs="Arial"/>
          <w:b/>
          <w:sz w:val="24"/>
        </w:rPr>
        <w:t xml:space="preserve">Addition of new test case 12.3.1.1.1 </w:t>
      </w:r>
      <w:proofErr w:type="spellStart"/>
      <w:r>
        <w:rPr>
          <w:rFonts w:ascii="Arial" w:hAnsi="Arial" w:cs="Arial"/>
          <w:b/>
          <w:sz w:val="24"/>
        </w:rPr>
        <w:t>Sidelink</w:t>
      </w:r>
      <w:proofErr w:type="spellEnd"/>
      <w:r>
        <w:rPr>
          <w:rFonts w:ascii="Arial" w:hAnsi="Arial" w:cs="Arial"/>
          <w:b/>
          <w:sz w:val="24"/>
        </w:rPr>
        <w:t xml:space="preserve"> Relay / L2 U2N / Remote UE / </w:t>
      </w:r>
      <w:proofErr w:type="spellStart"/>
      <w:r>
        <w:rPr>
          <w:rFonts w:ascii="Arial" w:hAnsi="Arial" w:cs="Arial"/>
          <w:b/>
          <w:sz w:val="24"/>
        </w:rPr>
        <w:t>SidelinkUEInformationNR</w:t>
      </w:r>
      <w:proofErr w:type="spellEnd"/>
      <w:r>
        <w:rPr>
          <w:rFonts w:ascii="Arial" w:hAnsi="Arial" w:cs="Arial"/>
          <w:b/>
          <w:sz w:val="24"/>
        </w:rPr>
        <w:t xml:space="preserve"> transmission</w:t>
      </w:r>
    </w:p>
    <w:p w14:paraId="3CB766E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CR-4876  Cat: F (Rel-18)</w:t>
      </w:r>
      <w:r>
        <w:rPr>
          <w:i/>
        </w:rPr>
        <w:br/>
      </w:r>
      <w:r>
        <w:rPr>
          <w:i/>
        </w:rPr>
        <w:br/>
      </w:r>
      <w:r>
        <w:rPr>
          <w:i/>
        </w:rPr>
        <w:tab/>
      </w:r>
      <w:r>
        <w:rPr>
          <w:i/>
        </w:rPr>
        <w:tab/>
      </w:r>
      <w:r>
        <w:rPr>
          <w:i/>
        </w:rPr>
        <w:tab/>
      </w:r>
      <w:r>
        <w:rPr>
          <w:i/>
        </w:rPr>
        <w:tab/>
      </w:r>
      <w:r>
        <w:rPr>
          <w:i/>
        </w:rPr>
        <w:tab/>
        <w:t>Source: China Telecom</w:t>
      </w:r>
    </w:p>
    <w:p w14:paraId="4D74A8B9" w14:textId="77777777" w:rsidR="000C7362" w:rsidRDefault="000C7362" w:rsidP="000C7362">
      <w:pPr>
        <w:rPr>
          <w:rFonts w:ascii="Arial" w:hAnsi="Arial" w:cs="Arial"/>
          <w:b/>
        </w:rPr>
      </w:pPr>
      <w:r>
        <w:rPr>
          <w:rFonts w:ascii="Arial" w:hAnsi="Arial" w:cs="Arial"/>
          <w:b/>
        </w:rPr>
        <w:t xml:space="preserve">Discussion: </w:t>
      </w:r>
    </w:p>
    <w:p w14:paraId="49D02F6A" w14:textId="77777777" w:rsidR="000C7362" w:rsidRDefault="000C7362" w:rsidP="000C7362">
      <w:r>
        <w:t>reissued as R5-251229 because of new title</w:t>
      </w:r>
    </w:p>
    <w:p w14:paraId="3378CFC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AB07A6" w14:textId="6A9CF6AC" w:rsidR="000C7362" w:rsidRDefault="000C7362" w:rsidP="000C7362">
      <w:pPr>
        <w:rPr>
          <w:rFonts w:ascii="Arial" w:hAnsi="Arial" w:cs="Arial"/>
          <w:b/>
          <w:sz w:val="24"/>
        </w:rPr>
      </w:pPr>
      <w:r>
        <w:rPr>
          <w:rFonts w:ascii="Arial" w:hAnsi="Arial" w:cs="Arial"/>
          <w:b/>
          <w:color w:val="0000FF"/>
          <w:sz w:val="24"/>
        </w:rPr>
        <w:t>R5-251229</w:t>
      </w:r>
      <w:r>
        <w:rPr>
          <w:rFonts w:ascii="Arial" w:hAnsi="Arial" w:cs="Arial"/>
          <w:b/>
          <w:color w:val="0000FF"/>
          <w:sz w:val="24"/>
        </w:rPr>
        <w:tab/>
      </w:r>
      <w:r>
        <w:rPr>
          <w:rFonts w:ascii="Arial" w:hAnsi="Arial" w:cs="Arial"/>
          <w:b/>
          <w:sz w:val="24"/>
        </w:rPr>
        <w:t xml:space="preserve">Addition of new test case 12.3.1.1.1 </w:t>
      </w:r>
      <w:proofErr w:type="spellStart"/>
      <w:r>
        <w:rPr>
          <w:rFonts w:ascii="Arial" w:hAnsi="Arial" w:cs="Arial"/>
          <w:b/>
          <w:sz w:val="24"/>
        </w:rPr>
        <w:t>Sidelink</w:t>
      </w:r>
      <w:proofErr w:type="spellEnd"/>
      <w:r>
        <w:rPr>
          <w:rFonts w:ascii="Arial" w:hAnsi="Arial" w:cs="Arial"/>
          <w:b/>
          <w:sz w:val="24"/>
        </w:rPr>
        <w:t xml:space="preserve"> Relay / L2 U2N / Remote UE / </w:t>
      </w:r>
      <w:proofErr w:type="spellStart"/>
      <w:r>
        <w:rPr>
          <w:rFonts w:ascii="Arial" w:hAnsi="Arial" w:cs="Arial"/>
          <w:b/>
          <w:sz w:val="24"/>
        </w:rPr>
        <w:t>Sidelink</w:t>
      </w:r>
      <w:proofErr w:type="spellEnd"/>
      <w:r>
        <w:rPr>
          <w:rFonts w:ascii="Arial" w:hAnsi="Arial" w:cs="Arial"/>
          <w:b/>
          <w:sz w:val="24"/>
        </w:rPr>
        <w:t xml:space="preserve"> Synchronization / </w:t>
      </w:r>
      <w:proofErr w:type="spellStart"/>
      <w:r>
        <w:rPr>
          <w:rFonts w:ascii="Arial" w:hAnsi="Arial" w:cs="Arial"/>
          <w:b/>
          <w:sz w:val="24"/>
        </w:rPr>
        <w:t>Synchonization</w:t>
      </w:r>
      <w:proofErr w:type="spellEnd"/>
      <w:r>
        <w:rPr>
          <w:rFonts w:ascii="Arial" w:hAnsi="Arial" w:cs="Arial"/>
          <w:b/>
          <w:sz w:val="24"/>
        </w:rPr>
        <w:t xml:space="preserve"> Reference Source (Re-) Selection</w:t>
      </w:r>
    </w:p>
    <w:p w14:paraId="579DBBB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CR-4920  Cat: F (Rel-18)</w:t>
      </w:r>
      <w:r>
        <w:rPr>
          <w:i/>
        </w:rPr>
        <w:br/>
      </w:r>
      <w:r>
        <w:rPr>
          <w:i/>
        </w:rPr>
        <w:br/>
      </w:r>
      <w:r>
        <w:rPr>
          <w:i/>
        </w:rPr>
        <w:tab/>
      </w:r>
      <w:r>
        <w:rPr>
          <w:i/>
        </w:rPr>
        <w:tab/>
      </w:r>
      <w:r>
        <w:rPr>
          <w:i/>
        </w:rPr>
        <w:tab/>
      </w:r>
      <w:r>
        <w:rPr>
          <w:i/>
        </w:rPr>
        <w:tab/>
      </w:r>
      <w:r>
        <w:rPr>
          <w:i/>
        </w:rPr>
        <w:tab/>
        <w:t>Source: China Telecom</w:t>
      </w:r>
    </w:p>
    <w:p w14:paraId="626B1D1B" w14:textId="77777777" w:rsidR="000C7362" w:rsidRDefault="000C7362" w:rsidP="000C7362">
      <w:pPr>
        <w:rPr>
          <w:rFonts w:ascii="Arial" w:hAnsi="Arial" w:cs="Arial"/>
          <w:b/>
        </w:rPr>
      </w:pPr>
      <w:r>
        <w:rPr>
          <w:rFonts w:ascii="Arial" w:hAnsi="Arial" w:cs="Arial"/>
          <w:b/>
        </w:rPr>
        <w:t xml:space="preserve">Abstract: </w:t>
      </w:r>
    </w:p>
    <w:p w14:paraId="712E17F0" w14:textId="77777777" w:rsidR="000C7362" w:rsidRDefault="000C7362" w:rsidP="000C7362">
      <w:r>
        <w:t>reissued from R5-250760 because of new title</w:t>
      </w:r>
    </w:p>
    <w:p w14:paraId="646419C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EE52A" w14:textId="620FFCA8" w:rsidR="000C7362" w:rsidRDefault="000C7362" w:rsidP="000C7362">
      <w:pPr>
        <w:rPr>
          <w:rFonts w:ascii="Arial" w:hAnsi="Arial" w:cs="Arial"/>
          <w:b/>
          <w:sz w:val="24"/>
        </w:rPr>
      </w:pPr>
      <w:r>
        <w:rPr>
          <w:rFonts w:ascii="Arial" w:hAnsi="Arial" w:cs="Arial"/>
          <w:b/>
          <w:color w:val="0000FF"/>
          <w:sz w:val="24"/>
        </w:rPr>
        <w:t>R5-250761</w:t>
      </w:r>
      <w:r>
        <w:rPr>
          <w:rFonts w:ascii="Arial" w:hAnsi="Arial" w:cs="Arial"/>
          <w:b/>
          <w:color w:val="0000FF"/>
          <w:sz w:val="24"/>
        </w:rPr>
        <w:tab/>
      </w:r>
      <w:r>
        <w:rPr>
          <w:rFonts w:ascii="Arial" w:hAnsi="Arial" w:cs="Arial"/>
          <w:b/>
          <w:sz w:val="24"/>
        </w:rPr>
        <w:t xml:space="preserve">Addition of new test case 12.3.1.2.1 </w:t>
      </w:r>
      <w:proofErr w:type="spellStart"/>
      <w:r>
        <w:rPr>
          <w:rFonts w:ascii="Arial" w:hAnsi="Arial" w:cs="Arial"/>
          <w:b/>
          <w:sz w:val="24"/>
        </w:rPr>
        <w:t>Sidelink</w:t>
      </w:r>
      <w:proofErr w:type="spellEnd"/>
      <w:r>
        <w:rPr>
          <w:rFonts w:ascii="Arial" w:hAnsi="Arial" w:cs="Arial"/>
          <w:b/>
          <w:sz w:val="24"/>
        </w:rPr>
        <w:t xml:space="preserve"> Relay / L2 U2N / Relay UE / </w:t>
      </w:r>
      <w:proofErr w:type="spellStart"/>
      <w:r>
        <w:rPr>
          <w:rFonts w:ascii="Arial" w:hAnsi="Arial" w:cs="Arial"/>
          <w:b/>
          <w:sz w:val="24"/>
        </w:rPr>
        <w:t>Sidelink</w:t>
      </w:r>
      <w:proofErr w:type="spellEnd"/>
      <w:r>
        <w:rPr>
          <w:rFonts w:ascii="Arial" w:hAnsi="Arial" w:cs="Arial"/>
          <w:b/>
          <w:sz w:val="24"/>
        </w:rPr>
        <w:t xml:space="preserve"> Synchronization / SLSS Transmission</w:t>
      </w:r>
    </w:p>
    <w:p w14:paraId="74C3C52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CR-4877  Cat: F (Rel-18)</w:t>
      </w:r>
      <w:r>
        <w:rPr>
          <w:i/>
        </w:rPr>
        <w:br/>
      </w:r>
      <w:r>
        <w:rPr>
          <w:i/>
        </w:rPr>
        <w:br/>
      </w:r>
      <w:r>
        <w:rPr>
          <w:i/>
        </w:rPr>
        <w:tab/>
      </w:r>
      <w:r>
        <w:rPr>
          <w:i/>
        </w:rPr>
        <w:tab/>
      </w:r>
      <w:r>
        <w:rPr>
          <w:i/>
        </w:rPr>
        <w:tab/>
      </w:r>
      <w:r>
        <w:rPr>
          <w:i/>
        </w:rPr>
        <w:tab/>
      </w:r>
      <w:r>
        <w:rPr>
          <w:i/>
        </w:rPr>
        <w:tab/>
        <w:t>Source: China Telecom</w:t>
      </w:r>
    </w:p>
    <w:p w14:paraId="461770F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F089B" w14:textId="2A6C4D8C" w:rsidR="000C7362" w:rsidRDefault="000C7362" w:rsidP="000C7362">
      <w:pPr>
        <w:rPr>
          <w:rFonts w:ascii="Arial" w:hAnsi="Arial" w:cs="Arial"/>
          <w:b/>
          <w:sz w:val="24"/>
        </w:rPr>
      </w:pPr>
      <w:r>
        <w:rPr>
          <w:rFonts w:ascii="Arial" w:hAnsi="Arial" w:cs="Arial"/>
          <w:b/>
          <w:color w:val="0000FF"/>
          <w:sz w:val="24"/>
        </w:rPr>
        <w:t>R5-250972</w:t>
      </w:r>
      <w:r>
        <w:rPr>
          <w:rFonts w:ascii="Arial" w:hAnsi="Arial" w:cs="Arial"/>
          <w:b/>
          <w:color w:val="0000FF"/>
          <w:sz w:val="24"/>
        </w:rPr>
        <w:tab/>
      </w:r>
      <w:r>
        <w:rPr>
          <w:rFonts w:ascii="Arial" w:hAnsi="Arial" w:cs="Arial"/>
          <w:b/>
          <w:sz w:val="24"/>
        </w:rPr>
        <w:t xml:space="preserve">Addition of new test case 12.3.1.1.9 </w:t>
      </w:r>
      <w:proofErr w:type="spellStart"/>
      <w:r>
        <w:rPr>
          <w:rFonts w:ascii="Arial" w:hAnsi="Arial" w:cs="Arial"/>
          <w:b/>
          <w:sz w:val="24"/>
        </w:rPr>
        <w:t>Sidelink</w:t>
      </w:r>
      <w:proofErr w:type="spellEnd"/>
      <w:r>
        <w:rPr>
          <w:rFonts w:ascii="Arial" w:hAnsi="Arial" w:cs="Arial"/>
          <w:b/>
          <w:sz w:val="24"/>
        </w:rPr>
        <w:t xml:space="preserve"> Relay / L2 U2N / Remote UE / RRC reconfiguration / L2 U2N Remote UE configuration</w:t>
      </w:r>
    </w:p>
    <w:p w14:paraId="7B944C3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CR-4897  Cat: F (Rel-18)</w:t>
      </w:r>
      <w:r>
        <w:rPr>
          <w:i/>
        </w:rPr>
        <w:br/>
      </w:r>
      <w:r>
        <w:rPr>
          <w:i/>
        </w:rPr>
        <w:br/>
      </w:r>
      <w:r>
        <w:rPr>
          <w:i/>
        </w:rPr>
        <w:tab/>
      </w:r>
      <w:r>
        <w:rPr>
          <w:i/>
        </w:rPr>
        <w:tab/>
      </w:r>
      <w:r>
        <w:rPr>
          <w:i/>
        </w:rPr>
        <w:tab/>
      </w:r>
      <w:r>
        <w:rPr>
          <w:i/>
        </w:rPr>
        <w:tab/>
      </w:r>
      <w:r>
        <w:rPr>
          <w:i/>
        </w:rPr>
        <w:tab/>
        <w:t>Source: TDIA, CATT</w:t>
      </w:r>
    </w:p>
    <w:p w14:paraId="63B2F230" w14:textId="77777777" w:rsidR="000C7362" w:rsidRDefault="000C7362" w:rsidP="000C7362">
      <w:pPr>
        <w:rPr>
          <w:rFonts w:ascii="Arial" w:hAnsi="Arial" w:cs="Arial"/>
          <w:b/>
        </w:rPr>
      </w:pPr>
      <w:r>
        <w:rPr>
          <w:rFonts w:ascii="Arial" w:hAnsi="Arial" w:cs="Arial"/>
          <w:b/>
        </w:rPr>
        <w:t xml:space="preserve">Discussion: </w:t>
      </w:r>
    </w:p>
    <w:p w14:paraId="62643154" w14:textId="77777777" w:rsidR="000C7362" w:rsidRDefault="000C7362" w:rsidP="000C7362">
      <w:r>
        <w:t>r1</w:t>
      </w:r>
    </w:p>
    <w:p w14:paraId="07A5BDE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R5-251308</w:t>
      </w:r>
      <w:r>
        <w:rPr>
          <w:color w:val="993300"/>
          <w:u w:val="single"/>
        </w:rPr>
        <w:t>.</w:t>
      </w:r>
    </w:p>
    <w:p w14:paraId="322FE4AF" w14:textId="57A83D58" w:rsidR="000C7362" w:rsidRDefault="000C7362" w:rsidP="000C7362">
      <w:pPr>
        <w:rPr>
          <w:rFonts w:ascii="Arial" w:hAnsi="Arial" w:cs="Arial"/>
          <w:b/>
          <w:sz w:val="24"/>
        </w:rPr>
      </w:pPr>
      <w:r>
        <w:rPr>
          <w:rFonts w:ascii="Arial" w:hAnsi="Arial" w:cs="Arial"/>
          <w:b/>
          <w:color w:val="0000FF"/>
          <w:sz w:val="24"/>
        </w:rPr>
        <w:t>R5-251308</w:t>
      </w:r>
      <w:r>
        <w:rPr>
          <w:rFonts w:ascii="Arial" w:hAnsi="Arial" w:cs="Arial"/>
          <w:b/>
          <w:color w:val="0000FF"/>
          <w:sz w:val="24"/>
        </w:rPr>
        <w:tab/>
      </w:r>
      <w:r>
        <w:rPr>
          <w:rFonts w:ascii="Arial" w:hAnsi="Arial" w:cs="Arial"/>
          <w:b/>
          <w:sz w:val="24"/>
        </w:rPr>
        <w:t xml:space="preserve">Addition of new test case 12.3.1.1.9 </w:t>
      </w:r>
      <w:proofErr w:type="spellStart"/>
      <w:r>
        <w:rPr>
          <w:rFonts w:ascii="Arial" w:hAnsi="Arial" w:cs="Arial"/>
          <w:b/>
          <w:sz w:val="24"/>
        </w:rPr>
        <w:t>Sidelink</w:t>
      </w:r>
      <w:proofErr w:type="spellEnd"/>
      <w:r>
        <w:rPr>
          <w:rFonts w:ascii="Arial" w:hAnsi="Arial" w:cs="Arial"/>
          <w:b/>
          <w:sz w:val="24"/>
        </w:rPr>
        <w:t xml:space="preserve"> Relay / L2 U2N / Remote UE / RRC reconfiguration / L2 U2N Remote UE configuration</w:t>
      </w:r>
    </w:p>
    <w:p w14:paraId="445D51E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CR-4897  rev 1 Cat: F (Rel-18)</w:t>
      </w:r>
      <w:r>
        <w:rPr>
          <w:i/>
        </w:rPr>
        <w:br/>
      </w:r>
      <w:r>
        <w:rPr>
          <w:i/>
        </w:rPr>
        <w:br/>
      </w:r>
      <w:r>
        <w:rPr>
          <w:i/>
        </w:rPr>
        <w:tab/>
      </w:r>
      <w:r>
        <w:rPr>
          <w:i/>
        </w:rPr>
        <w:tab/>
      </w:r>
      <w:r>
        <w:rPr>
          <w:i/>
        </w:rPr>
        <w:tab/>
      </w:r>
      <w:r>
        <w:rPr>
          <w:i/>
        </w:rPr>
        <w:tab/>
      </w:r>
      <w:r>
        <w:rPr>
          <w:i/>
        </w:rPr>
        <w:tab/>
        <w:t>Source: TDIA, CATT</w:t>
      </w:r>
    </w:p>
    <w:p w14:paraId="62D0E607" w14:textId="77777777" w:rsidR="000C7362" w:rsidRDefault="000C7362" w:rsidP="000C7362">
      <w:pPr>
        <w:rPr>
          <w:color w:val="808080"/>
        </w:rPr>
      </w:pPr>
      <w:r>
        <w:rPr>
          <w:color w:val="808080"/>
        </w:rPr>
        <w:t>(Replaces R5-250972)</w:t>
      </w:r>
    </w:p>
    <w:p w14:paraId="7E37761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F8CC5" w14:textId="5757B8C6" w:rsidR="000C7362" w:rsidRDefault="000C7362" w:rsidP="000C7362">
      <w:pPr>
        <w:rPr>
          <w:rFonts w:ascii="Arial" w:hAnsi="Arial" w:cs="Arial"/>
          <w:b/>
          <w:sz w:val="24"/>
        </w:rPr>
      </w:pPr>
      <w:r>
        <w:rPr>
          <w:rFonts w:ascii="Arial" w:hAnsi="Arial" w:cs="Arial"/>
          <w:b/>
          <w:color w:val="0000FF"/>
          <w:sz w:val="24"/>
        </w:rPr>
        <w:t>R5-250973</w:t>
      </w:r>
      <w:r>
        <w:rPr>
          <w:rFonts w:ascii="Arial" w:hAnsi="Arial" w:cs="Arial"/>
          <w:b/>
          <w:color w:val="0000FF"/>
          <w:sz w:val="24"/>
        </w:rPr>
        <w:tab/>
      </w:r>
      <w:r>
        <w:rPr>
          <w:rFonts w:ascii="Arial" w:hAnsi="Arial" w:cs="Arial"/>
          <w:b/>
          <w:sz w:val="24"/>
        </w:rPr>
        <w:t xml:space="preserve">Addition of new test case 12.3.1.1.11 </w:t>
      </w:r>
      <w:proofErr w:type="spellStart"/>
      <w:r>
        <w:rPr>
          <w:rFonts w:ascii="Arial" w:hAnsi="Arial" w:cs="Arial"/>
          <w:b/>
          <w:sz w:val="24"/>
        </w:rPr>
        <w:t>Sidelink</w:t>
      </w:r>
      <w:proofErr w:type="spellEnd"/>
      <w:r>
        <w:rPr>
          <w:rFonts w:ascii="Arial" w:hAnsi="Arial" w:cs="Arial"/>
          <w:b/>
          <w:sz w:val="24"/>
        </w:rPr>
        <w:t xml:space="preserve"> Relay / L2 U2N / Remote UE / Radio link failure related actions</w:t>
      </w:r>
    </w:p>
    <w:p w14:paraId="674916E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CR-4898  Cat: F (Rel-18)</w:t>
      </w:r>
      <w:r>
        <w:rPr>
          <w:i/>
        </w:rPr>
        <w:br/>
      </w:r>
      <w:r>
        <w:rPr>
          <w:i/>
        </w:rPr>
        <w:br/>
      </w:r>
      <w:r>
        <w:rPr>
          <w:i/>
        </w:rPr>
        <w:tab/>
      </w:r>
      <w:r>
        <w:rPr>
          <w:i/>
        </w:rPr>
        <w:tab/>
      </w:r>
      <w:r>
        <w:rPr>
          <w:i/>
        </w:rPr>
        <w:tab/>
      </w:r>
      <w:r>
        <w:rPr>
          <w:i/>
        </w:rPr>
        <w:tab/>
      </w:r>
      <w:r>
        <w:rPr>
          <w:i/>
        </w:rPr>
        <w:tab/>
        <w:t>Source: TDIA, CATT</w:t>
      </w:r>
    </w:p>
    <w:p w14:paraId="2175D4C2" w14:textId="77777777" w:rsidR="000C7362" w:rsidRDefault="000C7362" w:rsidP="000C7362">
      <w:pPr>
        <w:rPr>
          <w:rFonts w:ascii="Arial" w:hAnsi="Arial" w:cs="Arial"/>
          <w:b/>
        </w:rPr>
      </w:pPr>
      <w:r>
        <w:rPr>
          <w:rFonts w:ascii="Arial" w:hAnsi="Arial" w:cs="Arial"/>
          <w:b/>
        </w:rPr>
        <w:t xml:space="preserve">Discussion: </w:t>
      </w:r>
    </w:p>
    <w:p w14:paraId="1E04CBE6" w14:textId="77777777" w:rsidR="000C7362" w:rsidRDefault="000C7362" w:rsidP="000C7362">
      <w:r>
        <w:t>r2</w:t>
      </w:r>
    </w:p>
    <w:p w14:paraId="59693E1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R5-251309</w:t>
      </w:r>
      <w:r>
        <w:rPr>
          <w:color w:val="993300"/>
          <w:u w:val="single"/>
        </w:rPr>
        <w:t>.</w:t>
      </w:r>
    </w:p>
    <w:p w14:paraId="68993A28" w14:textId="2F1E259B" w:rsidR="000C7362" w:rsidRDefault="000C7362" w:rsidP="000C7362">
      <w:pPr>
        <w:rPr>
          <w:rFonts w:ascii="Arial" w:hAnsi="Arial" w:cs="Arial"/>
          <w:b/>
          <w:sz w:val="24"/>
        </w:rPr>
      </w:pPr>
      <w:r>
        <w:rPr>
          <w:rFonts w:ascii="Arial" w:hAnsi="Arial" w:cs="Arial"/>
          <w:b/>
          <w:color w:val="0000FF"/>
          <w:sz w:val="24"/>
        </w:rPr>
        <w:t>R5-251309</w:t>
      </w:r>
      <w:r>
        <w:rPr>
          <w:rFonts w:ascii="Arial" w:hAnsi="Arial" w:cs="Arial"/>
          <w:b/>
          <w:color w:val="0000FF"/>
          <w:sz w:val="24"/>
        </w:rPr>
        <w:tab/>
      </w:r>
      <w:r>
        <w:rPr>
          <w:rFonts w:ascii="Arial" w:hAnsi="Arial" w:cs="Arial"/>
          <w:b/>
          <w:sz w:val="24"/>
        </w:rPr>
        <w:t xml:space="preserve">Addition of new test case 12.3.1.1.11 </w:t>
      </w:r>
      <w:proofErr w:type="spellStart"/>
      <w:r>
        <w:rPr>
          <w:rFonts w:ascii="Arial" w:hAnsi="Arial" w:cs="Arial"/>
          <w:b/>
          <w:sz w:val="24"/>
        </w:rPr>
        <w:t>Sidelink</w:t>
      </w:r>
      <w:proofErr w:type="spellEnd"/>
      <w:r>
        <w:rPr>
          <w:rFonts w:ascii="Arial" w:hAnsi="Arial" w:cs="Arial"/>
          <w:b/>
          <w:sz w:val="24"/>
        </w:rPr>
        <w:t xml:space="preserve"> Relay / L2 U2N / Remote UE / Radio link failure related actions</w:t>
      </w:r>
    </w:p>
    <w:p w14:paraId="77663C7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CR-4898  rev 1 Cat: F (Rel-18)</w:t>
      </w:r>
      <w:r>
        <w:rPr>
          <w:i/>
        </w:rPr>
        <w:br/>
      </w:r>
      <w:r>
        <w:rPr>
          <w:i/>
        </w:rPr>
        <w:br/>
      </w:r>
      <w:r>
        <w:rPr>
          <w:i/>
        </w:rPr>
        <w:tab/>
      </w:r>
      <w:r>
        <w:rPr>
          <w:i/>
        </w:rPr>
        <w:tab/>
      </w:r>
      <w:r>
        <w:rPr>
          <w:i/>
        </w:rPr>
        <w:tab/>
      </w:r>
      <w:r>
        <w:rPr>
          <w:i/>
        </w:rPr>
        <w:tab/>
      </w:r>
      <w:r>
        <w:rPr>
          <w:i/>
        </w:rPr>
        <w:tab/>
        <w:t>Source: TDIA, CATT</w:t>
      </w:r>
    </w:p>
    <w:p w14:paraId="1377FBC7" w14:textId="77777777" w:rsidR="000C7362" w:rsidRDefault="000C7362" w:rsidP="000C7362">
      <w:pPr>
        <w:rPr>
          <w:color w:val="808080"/>
        </w:rPr>
      </w:pPr>
      <w:r>
        <w:rPr>
          <w:color w:val="808080"/>
        </w:rPr>
        <w:t>(Replaces R5-250973)</w:t>
      </w:r>
    </w:p>
    <w:p w14:paraId="5B86BE0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536E1" w14:textId="44D43D25" w:rsidR="000C7362" w:rsidRDefault="000C7362" w:rsidP="000C7362">
      <w:pPr>
        <w:rPr>
          <w:rFonts w:ascii="Arial" w:hAnsi="Arial" w:cs="Arial"/>
          <w:b/>
          <w:sz w:val="24"/>
        </w:rPr>
      </w:pPr>
      <w:r>
        <w:rPr>
          <w:rFonts w:ascii="Arial" w:hAnsi="Arial" w:cs="Arial"/>
          <w:b/>
          <w:color w:val="0000FF"/>
          <w:sz w:val="24"/>
        </w:rPr>
        <w:t>R5-250974</w:t>
      </w:r>
      <w:r>
        <w:rPr>
          <w:rFonts w:ascii="Arial" w:hAnsi="Arial" w:cs="Arial"/>
          <w:b/>
          <w:color w:val="0000FF"/>
          <w:sz w:val="24"/>
        </w:rPr>
        <w:tab/>
      </w:r>
      <w:r>
        <w:rPr>
          <w:rFonts w:ascii="Arial" w:hAnsi="Arial" w:cs="Arial"/>
          <w:b/>
          <w:sz w:val="24"/>
        </w:rPr>
        <w:t xml:space="preserve">Addition of new test case 12.3.1.1.18 </w:t>
      </w:r>
      <w:proofErr w:type="spellStart"/>
      <w:r>
        <w:rPr>
          <w:rFonts w:ascii="Arial" w:hAnsi="Arial" w:cs="Arial"/>
          <w:b/>
          <w:sz w:val="24"/>
        </w:rPr>
        <w:t>Sidelink</w:t>
      </w:r>
      <w:proofErr w:type="spellEnd"/>
      <w:r>
        <w:rPr>
          <w:rFonts w:ascii="Arial" w:hAnsi="Arial" w:cs="Arial"/>
          <w:b/>
          <w:sz w:val="24"/>
        </w:rPr>
        <w:t xml:space="preserve"> Relay / L2 U2N / Remote UE / </w:t>
      </w:r>
      <w:proofErr w:type="spellStart"/>
      <w:r>
        <w:rPr>
          <w:rFonts w:ascii="Arial" w:hAnsi="Arial" w:cs="Arial"/>
          <w:b/>
          <w:sz w:val="24"/>
        </w:rPr>
        <w:t>Sidelink</w:t>
      </w:r>
      <w:proofErr w:type="spellEnd"/>
      <w:r>
        <w:rPr>
          <w:rFonts w:ascii="Arial" w:hAnsi="Arial" w:cs="Arial"/>
          <w:b/>
          <w:sz w:val="24"/>
        </w:rPr>
        <w:t xml:space="preserve"> radio link failure related actions</w:t>
      </w:r>
    </w:p>
    <w:p w14:paraId="56245F1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CR-4899  Cat: F (Rel-18)</w:t>
      </w:r>
      <w:r>
        <w:rPr>
          <w:i/>
        </w:rPr>
        <w:br/>
      </w:r>
      <w:r>
        <w:rPr>
          <w:i/>
        </w:rPr>
        <w:br/>
      </w:r>
      <w:r>
        <w:rPr>
          <w:i/>
        </w:rPr>
        <w:tab/>
      </w:r>
      <w:r>
        <w:rPr>
          <w:i/>
        </w:rPr>
        <w:tab/>
      </w:r>
      <w:r>
        <w:rPr>
          <w:i/>
        </w:rPr>
        <w:tab/>
      </w:r>
      <w:r>
        <w:rPr>
          <w:i/>
        </w:rPr>
        <w:tab/>
      </w:r>
      <w:r>
        <w:rPr>
          <w:i/>
        </w:rPr>
        <w:tab/>
        <w:t>Source: TDIA, CATT</w:t>
      </w:r>
    </w:p>
    <w:p w14:paraId="4BBCCABB" w14:textId="77777777" w:rsidR="000C7362" w:rsidRDefault="000C7362" w:rsidP="000C7362">
      <w:pPr>
        <w:rPr>
          <w:rFonts w:ascii="Arial" w:hAnsi="Arial" w:cs="Arial"/>
          <w:b/>
        </w:rPr>
      </w:pPr>
      <w:r>
        <w:rPr>
          <w:rFonts w:ascii="Arial" w:hAnsi="Arial" w:cs="Arial"/>
          <w:b/>
        </w:rPr>
        <w:t xml:space="preserve">Discussion: </w:t>
      </w:r>
    </w:p>
    <w:p w14:paraId="1B45DA67" w14:textId="77777777" w:rsidR="000C7362" w:rsidRDefault="000C7362" w:rsidP="000C7362">
      <w:r>
        <w:t>r2</w:t>
      </w:r>
    </w:p>
    <w:p w14:paraId="72C2DE7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R5-251310</w:t>
      </w:r>
      <w:r>
        <w:rPr>
          <w:color w:val="993300"/>
          <w:u w:val="single"/>
        </w:rPr>
        <w:t>.</w:t>
      </w:r>
    </w:p>
    <w:p w14:paraId="68210C78" w14:textId="52E9E4BB" w:rsidR="000C7362" w:rsidRDefault="000C7362" w:rsidP="000C7362">
      <w:pPr>
        <w:rPr>
          <w:rFonts w:ascii="Arial" w:hAnsi="Arial" w:cs="Arial"/>
          <w:b/>
          <w:sz w:val="24"/>
        </w:rPr>
      </w:pPr>
      <w:r>
        <w:rPr>
          <w:rFonts w:ascii="Arial" w:hAnsi="Arial" w:cs="Arial"/>
          <w:b/>
          <w:color w:val="0000FF"/>
          <w:sz w:val="24"/>
        </w:rPr>
        <w:t>R5-251310</w:t>
      </w:r>
      <w:r>
        <w:rPr>
          <w:rFonts w:ascii="Arial" w:hAnsi="Arial" w:cs="Arial"/>
          <w:b/>
          <w:color w:val="0000FF"/>
          <w:sz w:val="24"/>
        </w:rPr>
        <w:tab/>
      </w:r>
      <w:r>
        <w:rPr>
          <w:rFonts w:ascii="Arial" w:hAnsi="Arial" w:cs="Arial"/>
          <w:b/>
          <w:sz w:val="24"/>
        </w:rPr>
        <w:t xml:space="preserve">Addition of new test case 12.3.1.1.18 </w:t>
      </w:r>
      <w:proofErr w:type="spellStart"/>
      <w:r>
        <w:rPr>
          <w:rFonts w:ascii="Arial" w:hAnsi="Arial" w:cs="Arial"/>
          <w:b/>
          <w:sz w:val="24"/>
        </w:rPr>
        <w:t>Sidelink</w:t>
      </w:r>
      <w:proofErr w:type="spellEnd"/>
      <w:r>
        <w:rPr>
          <w:rFonts w:ascii="Arial" w:hAnsi="Arial" w:cs="Arial"/>
          <w:b/>
          <w:sz w:val="24"/>
        </w:rPr>
        <w:t xml:space="preserve"> Relay / L2 U2N / Remote UE / </w:t>
      </w:r>
      <w:proofErr w:type="spellStart"/>
      <w:r>
        <w:rPr>
          <w:rFonts w:ascii="Arial" w:hAnsi="Arial" w:cs="Arial"/>
          <w:b/>
          <w:sz w:val="24"/>
        </w:rPr>
        <w:t>Sidelink</w:t>
      </w:r>
      <w:proofErr w:type="spellEnd"/>
      <w:r>
        <w:rPr>
          <w:rFonts w:ascii="Arial" w:hAnsi="Arial" w:cs="Arial"/>
          <w:b/>
          <w:sz w:val="24"/>
        </w:rPr>
        <w:t xml:space="preserve"> radio link failure related actions</w:t>
      </w:r>
    </w:p>
    <w:p w14:paraId="159552C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CR-4899  rev 1 Cat: F (Rel-18)</w:t>
      </w:r>
      <w:r>
        <w:rPr>
          <w:i/>
        </w:rPr>
        <w:br/>
      </w:r>
      <w:r>
        <w:rPr>
          <w:i/>
        </w:rPr>
        <w:br/>
      </w:r>
      <w:r>
        <w:rPr>
          <w:i/>
        </w:rPr>
        <w:tab/>
      </w:r>
      <w:r>
        <w:rPr>
          <w:i/>
        </w:rPr>
        <w:tab/>
      </w:r>
      <w:r>
        <w:rPr>
          <w:i/>
        </w:rPr>
        <w:tab/>
      </w:r>
      <w:r>
        <w:rPr>
          <w:i/>
        </w:rPr>
        <w:tab/>
      </w:r>
      <w:r>
        <w:rPr>
          <w:i/>
        </w:rPr>
        <w:tab/>
        <w:t>Source: TDIA, CATT</w:t>
      </w:r>
    </w:p>
    <w:p w14:paraId="208D9607" w14:textId="77777777" w:rsidR="000C7362" w:rsidRDefault="000C7362" w:rsidP="000C7362">
      <w:pPr>
        <w:rPr>
          <w:color w:val="808080"/>
        </w:rPr>
      </w:pPr>
      <w:r>
        <w:rPr>
          <w:color w:val="808080"/>
        </w:rPr>
        <w:t>(Replaces R5-250974)</w:t>
      </w:r>
    </w:p>
    <w:p w14:paraId="53A0BBA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9FEF7" w14:textId="45AAE079" w:rsidR="000C7362" w:rsidRDefault="000C7362" w:rsidP="000C7362">
      <w:pPr>
        <w:rPr>
          <w:rFonts w:ascii="Arial" w:hAnsi="Arial" w:cs="Arial"/>
          <w:b/>
          <w:sz w:val="24"/>
        </w:rPr>
      </w:pPr>
      <w:r>
        <w:rPr>
          <w:rFonts w:ascii="Arial" w:hAnsi="Arial" w:cs="Arial"/>
          <w:b/>
          <w:color w:val="0000FF"/>
          <w:sz w:val="24"/>
        </w:rPr>
        <w:t>R5-250975</w:t>
      </w:r>
      <w:r>
        <w:rPr>
          <w:rFonts w:ascii="Arial" w:hAnsi="Arial" w:cs="Arial"/>
          <w:b/>
          <w:color w:val="0000FF"/>
          <w:sz w:val="24"/>
        </w:rPr>
        <w:tab/>
      </w:r>
      <w:r>
        <w:rPr>
          <w:rFonts w:ascii="Arial" w:hAnsi="Arial" w:cs="Arial"/>
          <w:b/>
          <w:sz w:val="24"/>
        </w:rPr>
        <w:t xml:space="preserve">Addition of new test case 12.3.1.2.13 </w:t>
      </w:r>
      <w:proofErr w:type="spellStart"/>
      <w:r>
        <w:rPr>
          <w:rFonts w:ascii="Arial" w:hAnsi="Arial" w:cs="Arial"/>
          <w:b/>
          <w:sz w:val="24"/>
        </w:rPr>
        <w:t>Sidelink</w:t>
      </w:r>
      <w:proofErr w:type="spellEnd"/>
      <w:r>
        <w:rPr>
          <w:rFonts w:ascii="Arial" w:hAnsi="Arial" w:cs="Arial"/>
          <w:b/>
          <w:sz w:val="24"/>
        </w:rPr>
        <w:t xml:space="preserve"> Relay / L2 U2N / Relay UE / RRC reconfiguration / L2 U2N Relay UE configuration</w:t>
      </w:r>
    </w:p>
    <w:p w14:paraId="57476A3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CR-4900  Cat: F (Rel-18)</w:t>
      </w:r>
      <w:r>
        <w:rPr>
          <w:i/>
        </w:rPr>
        <w:br/>
      </w:r>
      <w:r>
        <w:rPr>
          <w:i/>
        </w:rPr>
        <w:br/>
      </w:r>
      <w:r>
        <w:rPr>
          <w:i/>
        </w:rPr>
        <w:tab/>
      </w:r>
      <w:r>
        <w:rPr>
          <w:i/>
        </w:rPr>
        <w:tab/>
      </w:r>
      <w:r>
        <w:rPr>
          <w:i/>
        </w:rPr>
        <w:tab/>
      </w:r>
      <w:r>
        <w:rPr>
          <w:i/>
        </w:rPr>
        <w:tab/>
      </w:r>
      <w:r>
        <w:rPr>
          <w:i/>
        </w:rPr>
        <w:tab/>
        <w:t>Source: TDIA, CATT</w:t>
      </w:r>
    </w:p>
    <w:p w14:paraId="6975FA5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FA7AA" w14:textId="2E4F9C7B" w:rsidR="000C7362" w:rsidRDefault="000C7362" w:rsidP="000C7362">
      <w:pPr>
        <w:rPr>
          <w:rFonts w:ascii="Arial" w:hAnsi="Arial" w:cs="Arial"/>
          <w:b/>
          <w:sz w:val="24"/>
        </w:rPr>
      </w:pPr>
      <w:r>
        <w:rPr>
          <w:rFonts w:ascii="Arial" w:hAnsi="Arial" w:cs="Arial"/>
          <w:b/>
          <w:color w:val="0000FF"/>
          <w:sz w:val="24"/>
        </w:rPr>
        <w:t>R5-250976</w:t>
      </w:r>
      <w:r>
        <w:rPr>
          <w:rFonts w:ascii="Arial" w:hAnsi="Arial" w:cs="Arial"/>
          <w:b/>
          <w:color w:val="0000FF"/>
          <w:sz w:val="24"/>
        </w:rPr>
        <w:tab/>
      </w:r>
      <w:r>
        <w:rPr>
          <w:rFonts w:ascii="Arial" w:hAnsi="Arial" w:cs="Arial"/>
          <w:b/>
          <w:sz w:val="24"/>
        </w:rPr>
        <w:t xml:space="preserve">Addition of new test case 12.3.1.2.14 </w:t>
      </w:r>
      <w:proofErr w:type="spellStart"/>
      <w:r>
        <w:rPr>
          <w:rFonts w:ascii="Arial" w:hAnsi="Arial" w:cs="Arial"/>
          <w:b/>
          <w:sz w:val="24"/>
        </w:rPr>
        <w:t>Sidelink</w:t>
      </w:r>
      <w:proofErr w:type="spellEnd"/>
      <w:r>
        <w:rPr>
          <w:rFonts w:ascii="Arial" w:hAnsi="Arial" w:cs="Arial"/>
          <w:b/>
          <w:sz w:val="24"/>
        </w:rPr>
        <w:t xml:space="preserve"> Relay / L2 U2N / Relay UE / Radio link failure related actions</w:t>
      </w:r>
    </w:p>
    <w:p w14:paraId="4E97A81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CR-4901  Cat: F (Rel-18)</w:t>
      </w:r>
      <w:r>
        <w:rPr>
          <w:i/>
        </w:rPr>
        <w:br/>
      </w:r>
      <w:r>
        <w:rPr>
          <w:i/>
        </w:rPr>
        <w:br/>
      </w:r>
      <w:r>
        <w:rPr>
          <w:i/>
        </w:rPr>
        <w:tab/>
      </w:r>
      <w:r>
        <w:rPr>
          <w:i/>
        </w:rPr>
        <w:tab/>
      </w:r>
      <w:r>
        <w:rPr>
          <w:i/>
        </w:rPr>
        <w:tab/>
      </w:r>
      <w:r>
        <w:rPr>
          <w:i/>
        </w:rPr>
        <w:tab/>
      </w:r>
      <w:r>
        <w:rPr>
          <w:i/>
        </w:rPr>
        <w:tab/>
        <w:t>Source: TDIA, CATT</w:t>
      </w:r>
    </w:p>
    <w:p w14:paraId="001286D6" w14:textId="77777777" w:rsidR="000C7362" w:rsidRDefault="000C7362" w:rsidP="000C7362">
      <w:pPr>
        <w:rPr>
          <w:rFonts w:ascii="Arial" w:hAnsi="Arial" w:cs="Arial"/>
          <w:b/>
        </w:rPr>
      </w:pPr>
      <w:r>
        <w:rPr>
          <w:rFonts w:ascii="Arial" w:hAnsi="Arial" w:cs="Arial"/>
          <w:b/>
        </w:rPr>
        <w:t xml:space="preserve">Discussion: </w:t>
      </w:r>
    </w:p>
    <w:p w14:paraId="557D381A" w14:textId="77777777" w:rsidR="000C7362" w:rsidRDefault="000C7362" w:rsidP="000C7362">
      <w:r>
        <w:t>r1</w:t>
      </w:r>
    </w:p>
    <w:p w14:paraId="593BE4D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R5-251311</w:t>
      </w:r>
      <w:r>
        <w:rPr>
          <w:color w:val="993300"/>
          <w:u w:val="single"/>
        </w:rPr>
        <w:t>.</w:t>
      </w:r>
    </w:p>
    <w:p w14:paraId="1EF8A015" w14:textId="34EE0B42" w:rsidR="000C7362" w:rsidRDefault="000C7362" w:rsidP="000C7362">
      <w:pPr>
        <w:rPr>
          <w:rFonts w:ascii="Arial" w:hAnsi="Arial" w:cs="Arial"/>
          <w:b/>
          <w:sz w:val="24"/>
        </w:rPr>
      </w:pPr>
      <w:r>
        <w:rPr>
          <w:rFonts w:ascii="Arial" w:hAnsi="Arial" w:cs="Arial"/>
          <w:b/>
          <w:color w:val="0000FF"/>
          <w:sz w:val="24"/>
        </w:rPr>
        <w:t>R5-251311</w:t>
      </w:r>
      <w:r>
        <w:rPr>
          <w:rFonts w:ascii="Arial" w:hAnsi="Arial" w:cs="Arial"/>
          <w:b/>
          <w:color w:val="0000FF"/>
          <w:sz w:val="24"/>
        </w:rPr>
        <w:tab/>
      </w:r>
      <w:r>
        <w:rPr>
          <w:rFonts w:ascii="Arial" w:hAnsi="Arial" w:cs="Arial"/>
          <w:b/>
          <w:sz w:val="24"/>
        </w:rPr>
        <w:t xml:space="preserve">Addition of new test case 12.3.1.2.14 </w:t>
      </w:r>
      <w:proofErr w:type="spellStart"/>
      <w:r>
        <w:rPr>
          <w:rFonts w:ascii="Arial" w:hAnsi="Arial" w:cs="Arial"/>
          <w:b/>
          <w:sz w:val="24"/>
        </w:rPr>
        <w:t>Sidelink</w:t>
      </w:r>
      <w:proofErr w:type="spellEnd"/>
      <w:r>
        <w:rPr>
          <w:rFonts w:ascii="Arial" w:hAnsi="Arial" w:cs="Arial"/>
          <w:b/>
          <w:sz w:val="24"/>
        </w:rPr>
        <w:t xml:space="preserve"> Relay / L2 U2N / Relay UE / Radio link failure related actions</w:t>
      </w:r>
    </w:p>
    <w:p w14:paraId="3CD4C56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CR-4901  rev 1 Cat: F (Rel-18)</w:t>
      </w:r>
      <w:r>
        <w:rPr>
          <w:i/>
        </w:rPr>
        <w:br/>
      </w:r>
      <w:r>
        <w:rPr>
          <w:i/>
        </w:rPr>
        <w:br/>
      </w:r>
      <w:r>
        <w:rPr>
          <w:i/>
        </w:rPr>
        <w:tab/>
      </w:r>
      <w:r>
        <w:rPr>
          <w:i/>
        </w:rPr>
        <w:tab/>
      </w:r>
      <w:r>
        <w:rPr>
          <w:i/>
        </w:rPr>
        <w:tab/>
      </w:r>
      <w:r>
        <w:rPr>
          <w:i/>
        </w:rPr>
        <w:tab/>
      </w:r>
      <w:r>
        <w:rPr>
          <w:i/>
        </w:rPr>
        <w:tab/>
        <w:t>Source: TDIA, CATT</w:t>
      </w:r>
    </w:p>
    <w:p w14:paraId="6537FF0C" w14:textId="77777777" w:rsidR="000C7362" w:rsidRDefault="000C7362" w:rsidP="000C7362">
      <w:pPr>
        <w:rPr>
          <w:color w:val="808080"/>
        </w:rPr>
      </w:pPr>
      <w:r>
        <w:rPr>
          <w:color w:val="808080"/>
        </w:rPr>
        <w:t>(Replaces R5-250976)</w:t>
      </w:r>
    </w:p>
    <w:p w14:paraId="5C95113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CC069" w14:textId="004184B1" w:rsidR="000C7362" w:rsidRDefault="000C7362" w:rsidP="000C7362">
      <w:pPr>
        <w:rPr>
          <w:rFonts w:ascii="Arial" w:hAnsi="Arial" w:cs="Arial"/>
          <w:b/>
          <w:sz w:val="24"/>
        </w:rPr>
      </w:pPr>
      <w:r>
        <w:rPr>
          <w:rFonts w:ascii="Arial" w:hAnsi="Arial" w:cs="Arial"/>
          <w:b/>
          <w:color w:val="0000FF"/>
          <w:sz w:val="24"/>
        </w:rPr>
        <w:t>R5-250977</w:t>
      </w:r>
      <w:r>
        <w:rPr>
          <w:rFonts w:ascii="Arial" w:hAnsi="Arial" w:cs="Arial"/>
          <w:b/>
          <w:color w:val="0000FF"/>
          <w:sz w:val="24"/>
        </w:rPr>
        <w:tab/>
      </w:r>
      <w:r>
        <w:rPr>
          <w:rFonts w:ascii="Arial" w:hAnsi="Arial" w:cs="Arial"/>
          <w:b/>
          <w:sz w:val="24"/>
        </w:rPr>
        <w:t xml:space="preserve">Addition of new test case 12.3.1.2.16 </w:t>
      </w:r>
      <w:proofErr w:type="spellStart"/>
      <w:r>
        <w:rPr>
          <w:rFonts w:ascii="Arial" w:hAnsi="Arial" w:cs="Arial"/>
          <w:b/>
          <w:sz w:val="24"/>
        </w:rPr>
        <w:t>Sidelink</w:t>
      </w:r>
      <w:proofErr w:type="spellEnd"/>
      <w:r>
        <w:rPr>
          <w:rFonts w:ascii="Arial" w:hAnsi="Arial" w:cs="Arial"/>
          <w:b/>
          <w:sz w:val="24"/>
        </w:rPr>
        <w:t xml:space="preserve"> Relay / L2 U2N / Relay UE / </w:t>
      </w:r>
      <w:proofErr w:type="spellStart"/>
      <w:r>
        <w:rPr>
          <w:rFonts w:ascii="Arial" w:hAnsi="Arial" w:cs="Arial"/>
          <w:b/>
          <w:sz w:val="24"/>
        </w:rPr>
        <w:t>Sidelink</w:t>
      </w:r>
      <w:proofErr w:type="spellEnd"/>
      <w:r>
        <w:rPr>
          <w:rFonts w:ascii="Arial" w:hAnsi="Arial" w:cs="Arial"/>
          <w:b/>
          <w:sz w:val="24"/>
        </w:rPr>
        <w:t xml:space="preserve"> radio link failure related actions</w:t>
      </w:r>
    </w:p>
    <w:p w14:paraId="44B0844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CR-4902  Cat: F (Rel-18)</w:t>
      </w:r>
      <w:r>
        <w:rPr>
          <w:i/>
        </w:rPr>
        <w:br/>
      </w:r>
      <w:r>
        <w:rPr>
          <w:i/>
        </w:rPr>
        <w:br/>
      </w:r>
      <w:r>
        <w:rPr>
          <w:i/>
        </w:rPr>
        <w:tab/>
      </w:r>
      <w:r>
        <w:rPr>
          <w:i/>
        </w:rPr>
        <w:tab/>
      </w:r>
      <w:r>
        <w:rPr>
          <w:i/>
        </w:rPr>
        <w:tab/>
      </w:r>
      <w:r>
        <w:rPr>
          <w:i/>
        </w:rPr>
        <w:tab/>
      </w:r>
      <w:r>
        <w:rPr>
          <w:i/>
        </w:rPr>
        <w:tab/>
        <w:t>Source: TDIA, CATT</w:t>
      </w:r>
    </w:p>
    <w:p w14:paraId="4F552642" w14:textId="77777777" w:rsidR="000C7362" w:rsidRDefault="000C7362" w:rsidP="000C7362">
      <w:pPr>
        <w:rPr>
          <w:rFonts w:ascii="Arial" w:hAnsi="Arial" w:cs="Arial"/>
          <w:b/>
        </w:rPr>
      </w:pPr>
      <w:r>
        <w:rPr>
          <w:rFonts w:ascii="Arial" w:hAnsi="Arial" w:cs="Arial"/>
          <w:b/>
        </w:rPr>
        <w:t xml:space="preserve">Discussion: </w:t>
      </w:r>
    </w:p>
    <w:p w14:paraId="53B8FED9" w14:textId="77777777" w:rsidR="000C7362" w:rsidRDefault="000C7362" w:rsidP="000C7362">
      <w:r>
        <w:t>r1</w:t>
      </w:r>
    </w:p>
    <w:p w14:paraId="6F910B8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R5-251312</w:t>
      </w:r>
      <w:r>
        <w:rPr>
          <w:color w:val="993300"/>
          <w:u w:val="single"/>
        </w:rPr>
        <w:t>.</w:t>
      </w:r>
    </w:p>
    <w:p w14:paraId="56525929" w14:textId="3BF31E7F" w:rsidR="000C7362" w:rsidRDefault="000C7362" w:rsidP="000C7362">
      <w:pPr>
        <w:rPr>
          <w:rFonts w:ascii="Arial" w:hAnsi="Arial" w:cs="Arial"/>
          <w:b/>
          <w:sz w:val="24"/>
        </w:rPr>
      </w:pPr>
      <w:r>
        <w:rPr>
          <w:rFonts w:ascii="Arial" w:hAnsi="Arial" w:cs="Arial"/>
          <w:b/>
          <w:color w:val="0000FF"/>
          <w:sz w:val="24"/>
        </w:rPr>
        <w:t>R5-251312</w:t>
      </w:r>
      <w:r>
        <w:rPr>
          <w:rFonts w:ascii="Arial" w:hAnsi="Arial" w:cs="Arial"/>
          <w:b/>
          <w:color w:val="0000FF"/>
          <w:sz w:val="24"/>
        </w:rPr>
        <w:tab/>
      </w:r>
      <w:r>
        <w:rPr>
          <w:rFonts w:ascii="Arial" w:hAnsi="Arial" w:cs="Arial"/>
          <w:b/>
          <w:sz w:val="24"/>
        </w:rPr>
        <w:t xml:space="preserve">Addition of new test case 12.3.1.2.16 </w:t>
      </w:r>
      <w:proofErr w:type="spellStart"/>
      <w:r>
        <w:rPr>
          <w:rFonts w:ascii="Arial" w:hAnsi="Arial" w:cs="Arial"/>
          <w:b/>
          <w:sz w:val="24"/>
        </w:rPr>
        <w:t>Sidelink</w:t>
      </w:r>
      <w:proofErr w:type="spellEnd"/>
      <w:r>
        <w:rPr>
          <w:rFonts w:ascii="Arial" w:hAnsi="Arial" w:cs="Arial"/>
          <w:b/>
          <w:sz w:val="24"/>
        </w:rPr>
        <w:t xml:space="preserve"> Relay / L2 U2N / Relay UE / </w:t>
      </w:r>
      <w:proofErr w:type="spellStart"/>
      <w:r>
        <w:rPr>
          <w:rFonts w:ascii="Arial" w:hAnsi="Arial" w:cs="Arial"/>
          <w:b/>
          <w:sz w:val="24"/>
        </w:rPr>
        <w:t>Sidelink</w:t>
      </w:r>
      <w:proofErr w:type="spellEnd"/>
      <w:r>
        <w:rPr>
          <w:rFonts w:ascii="Arial" w:hAnsi="Arial" w:cs="Arial"/>
          <w:b/>
          <w:sz w:val="24"/>
        </w:rPr>
        <w:t xml:space="preserve"> radio link failure related actions</w:t>
      </w:r>
    </w:p>
    <w:p w14:paraId="5B3D8EA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CR-4902  rev 1 Cat: F (Rel-18)</w:t>
      </w:r>
      <w:r>
        <w:rPr>
          <w:i/>
        </w:rPr>
        <w:br/>
      </w:r>
      <w:r>
        <w:rPr>
          <w:i/>
        </w:rPr>
        <w:br/>
      </w:r>
      <w:r>
        <w:rPr>
          <w:i/>
        </w:rPr>
        <w:tab/>
      </w:r>
      <w:r>
        <w:rPr>
          <w:i/>
        </w:rPr>
        <w:tab/>
      </w:r>
      <w:r>
        <w:rPr>
          <w:i/>
        </w:rPr>
        <w:tab/>
      </w:r>
      <w:r>
        <w:rPr>
          <w:i/>
        </w:rPr>
        <w:tab/>
      </w:r>
      <w:r>
        <w:rPr>
          <w:i/>
        </w:rPr>
        <w:tab/>
        <w:t>Source: TDIA, CATT</w:t>
      </w:r>
    </w:p>
    <w:p w14:paraId="1A64E35F" w14:textId="77777777" w:rsidR="000C7362" w:rsidRDefault="000C7362" w:rsidP="000C7362">
      <w:pPr>
        <w:rPr>
          <w:color w:val="808080"/>
        </w:rPr>
      </w:pPr>
      <w:r>
        <w:rPr>
          <w:color w:val="808080"/>
        </w:rPr>
        <w:t>(Replaces R5-250977)</w:t>
      </w:r>
    </w:p>
    <w:p w14:paraId="444101E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10893" w14:textId="32F0F3C6" w:rsidR="000C7362" w:rsidRDefault="000C7362" w:rsidP="000C7362">
      <w:pPr>
        <w:rPr>
          <w:rFonts w:ascii="Arial" w:hAnsi="Arial" w:cs="Arial"/>
          <w:b/>
          <w:sz w:val="24"/>
        </w:rPr>
      </w:pPr>
      <w:r>
        <w:rPr>
          <w:rFonts w:ascii="Arial" w:hAnsi="Arial" w:cs="Arial"/>
          <w:b/>
          <w:color w:val="0000FF"/>
          <w:sz w:val="24"/>
        </w:rPr>
        <w:t>R5-250980</w:t>
      </w:r>
      <w:r>
        <w:rPr>
          <w:rFonts w:ascii="Arial" w:hAnsi="Arial" w:cs="Arial"/>
          <w:b/>
          <w:color w:val="0000FF"/>
          <w:sz w:val="24"/>
        </w:rPr>
        <w:tab/>
      </w:r>
      <w:r>
        <w:rPr>
          <w:rFonts w:ascii="Arial" w:hAnsi="Arial" w:cs="Arial"/>
          <w:b/>
          <w:sz w:val="24"/>
        </w:rPr>
        <w:t xml:space="preserve">Addition of new test case </w:t>
      </w:r>
      <w:proofErr w:type="spellStart"/>
      <w:r>
        <w:rPr>
          <w:rFonts w:ascii="Arial" w:hAnsi="Arial" w:cs="Arial"/>
          <w:b/>
          <w:sz w:val="24"/>
        </w:rPr>
        <w:t>Sidelink</w:t>
      </w:r>
      <w:proofErr w:type="spellEnd"/>
      <w:r>
        <w:rPr>
          <w:rFonts w:ascii="Arial" w:hAnsi="Arial" w:cs="Arial"/>
          <w:b/>
          <w:sz w:val="24"/>
        </w:rPr>
        <w:t xml:space="preserve"> Relay / L2 U2N / Relay UE / RRC reconfiguration / </w:t>
      </w:r>
      <w:proofErr w:type="spellStart"/>
      <w:r>
        <w:rPr>
          <w:rFonts w:ascii="Arial" w:hAnsi="Arial" w:cs="Arial"/>
          <w:b/>
          <w:sz w:val="24"/>
        </w:rPr>
        <w:t>Uu</w:t>
      </w:r>
      <w:proofErr w:type="spellEnd"/>
      <w:r>
        <w:rPr>
          <w:rFonts w:ascii="Arial" w:hAnsi="Arial" w:cs="Arial"/>
          <w:b/>
          <w:sz w:val="24"/>
        </w:rPr>
        <w:t xml:space="preserve"> Relay RLC channel configuration</w:t>
      </w:r>
    </w:p>
    <w:p w14:paraId="2EB03AD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CR-4903  Cat: F (Rel-18)</w:t>
      </w:r>
      <w:r>
        <w:rPr>
          <w:i/>
        </w:rPr>
        <w:br/>
      </w:r>
      <w:r>
        <w:rPr>
          <w:i/>
        </w:rPr>
        <w:br/>
      </w:r>
      <w:r>
        <w:rPr>
          <w:i/>
        </w:rPr>
        <w:tab/>
      </w:r>
      <w:r>
        <w:rPr>
          <w:i/>
        </w:rPr>
        <w:tab/>
      </w:r>
      <w:r>
        <w:rPr>
          <w:i/>
        </w:rPr>
        <w:tab/>
      </w:r>
      <w:r>
        <w:rPr>
          <w:i/>
        </w:rPr>
        <w:tab/>
      </w:r>
      <w:r>
        <w:rPr>
          <w:i/>
        </w:rPr>
        <w:tab/>
        <w:t>Source: TDIA, CATT</w:t>
      </w:r>
    </w:p>
    <w:p w14:paraId="2401E47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782C1" w14:textId="364A5E2E" w:rsidR="000C7362" w:rsidRDefault="000C7362" w:rsidP="000C7362">
      <w:pPr>
        <w:rPr>
          <w:rFonts w:ascii="Arial" w:hAnsi="Arial" w:cs="Arial"/>
          <w:b/>
          <w:sz w:val="24"/>
        </w:rPr>
      </w:pPr>
      <w:r>
        <w:rPr>
          <w:rFonts w:ascii="Arial" w:hAnsi="Arial" w:cs="Arial"/>
          <w:b/>
          <w:color w:val="0000FF"/>
          <w:sz w:val="24"/>
        </w:rPr>
        <w:t>R5-250981</w:t>
      </w:r>
      <w:r>
        <w:rPr>
          <w:rFonts w:ascii="Arial" w:hAnsi="Arial" w:cs="Arial"/>
          <w:b/>
          <w:color w:val="0000FF"/>
          <w:sz w:val="24"/>
        </w:rPr>
        <w:tab/>
      </w:r>
      <w:r>
        <w:rPr>
          <w:rFonts w:ascii="Arial" w:hAnsi="Arial" w:cs="Arial"/>
          <w:b/>
          <w:sz w:val="24"/>
        </w:rPr>
        <w:t xml:space="preserve">Addition of new test case </w:t>
      </w:r>
      <w:proofErr w:type="spellStart"/>
      <w:r>
        <w:rPr>
          <w:rFonts w:ascii="Arial" w:hAnsi="Arial" w:cs="Arial"/>
          <w:b/>
          <w:sz w:val="24"/>
        </w:rPr>
        <w:t>Sidelink</w:t>
      </w:r>
      <w:proofErr w:type="spellEnd"/>
      <w:r>
        <w:rPr>
          <w:rFonts w:ascii="Arial" w:hAnsi="Arial" w:cs="Arial"/>
          <w:b/>
          <w:sz w:val="24"/>
        </w:rPr>
        <w:t xml:space="preserve"> Relay / L2 U2N / Relay UE / RRC reconfiguration / PC5 Relay RLC channel configuration</w:t>
      </w:r>
    </w:p>
    <w:p w14:paraId="3E6FA62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CR-4904  Cat: F (Rel-18)</w:t>
      </w:r>
      <w:r>
        <w:rPr>
          <w:i/>
        </w:rPr>
        <w:br/>
      </w:r>
      <w:r>
        <w:rPr>
          <w:i/>
        </w:rPr>
        <w:br/>
      </w:r>
      <w:r>
        <w:rPr>
          <w:i/>
        </w:rPr>
        <w:tab/>
      </w:r>
      <w:r>
        <w:rPr>
          <w:i/>
        </w:rPr>
        <w:tab/>
      </w:r>
      <w:r>
        <w:rPr>
          <w:i/>
        </w:rPr>
        <w:tab/>
      </w:r>
      <w:r>
        <w:rPr>
          <w:i/>
        </w:rPr>
        <w:tab/>
      </w:r>
      <w:r>
        <w:rPr>
          <w:i/>
        </w:rPr>
        <w:tab/>
        <w:t>Source: TDIA, CATT</w:t>
      </w:r>
    </w:p>
    <w:p w14:paraId="54E5D26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2E6F9" w14:textId="1BC87CC2" w:rsidR="000C7362" w:rsidRDefault="000C7362" w:rsidP="000C7362">
      <w:pPr>
        <w:rPr>
          <w:rFonts w:ascii="Arial" w:hAnsi="Arial" w:cs="Arial"/>
          <w:b/>
          <w:sz w:val="24"/>
        </w:rPr>
      </w:pPr>
      <w:r>
        <w:rPr>
          <w:rFonts w:ascii="Arial" w:hAnsi="Arial" w:cs="Arial"/>
          <w:b/>
          <w:color w:val="0000FF"/>
          <w:sz w:val="24"/>
        </w:rPr>
        <w:t>R5-250982</w:t>
      </w:r>
      <w:r>
        <w:rPr>
          <w:rFonts w:ascii="Arial" w:hAnsi="Arial" w:cs="Arial"/>
          <w:b/>
          <w:color w:val="0000FF"/>
          <w:sz w:val="24"/>
        </w:rPr>
        <w:tab/>
      </w:r>
      <w:r>
        <w:rPr>
          <w:rFonts w:ascii="Arial" w:hAnsi="Arial" w:cs="Arial"/>
          <w:b/>
          <w:sz w:val="24"/>
        </w:rPr>
        <w:t xml:space="preserve">Correction of test case 12.3.1.2.15 </w:t>
      </w:r>
      <w:proofErr w:type="spellStart"/>
      <w:r>
        <w:rPr>
          <w:rFonts w:ascii="Arial" w:hAnsi="Arial" w:cs="Arial"/>
          <w:b/>
          <w:sz w:val="24"/>
        </w:rPr>
        <w:t>Sidelink</w:t>
      </w:r>
      <w:proofErr w:type="spellEnd"/>
      <w:r>
        <w:rPr>
          <w:rFonts w:ascii="Arial" w:hAnsi="Arial" w:cs="Arial"/>
          <w:b/>
          <w:sz w:val="24"/>
        </w:rPr>
        <w:t xml:space="preserve"> Relay / L2 U2N / Relay UE / </w:t>
      </w:r>
      <w:proofErr w:type="spellStart"/>
      <w:r>
        <w:rPr>
          <w:rFonts w:ascii="Arial" w:hAnsi="Arial" w:cs="Arial"/>
          <w:b/>
          <w:sz w:val="24"/>
        </w:rPr>
        <w:t>Sidelink</w:t>
      </w:r>
      <w:proofErr w:type="spellEnd"/>
      <w:r>
        <w:rPr>
          <w:rFonts w:ascii="Arial" w:hAnsi="Arial" w:cs="Arial"/>
          <w:b/>
          <w:sz w:val="24"/>
        </w:rPr>
        <w:t xml:space="preserve"> RRC reconfiguration</w:t>
      </w:r>
    </w:p>
    <w:p w14:paraId="68D8773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CR-4905  Cat: F (Rel-18)</w:t>
      </w:r>
      <w:r>
        <w:rPr>
          <w:i/>
        </w:rPr>
        <w:br/>
      </w:r>
      <w:r>
        <w:rPr>
          <w:i/>
        </w:rPr>
        <w:br/>
      </w:r>
      <w:r>
        <w:rPr>
          <w:i/>
        </w:rPr>
        <w:tab/>
      </w:r>
      <w:r>
        <w:rPr>
          <w:i/>
        </w:rPr>
        <w:tab/>
      </w:r>
      <w:r>
        <w:rPr>
          <w:i/>
        </w:rPr>
        <w:tab/>
      </w:r>
      <w:r>
        <w:rPr>
          <w:i/>
        </w:rPr>
        <w:tab/>
      </w:r>
      <w:r>
        <w:rPr>
          <w:i/>
        </w:rPr>
        <w:tab/>
        <w:t>Source: TDIA, CATT</w:t>
      </w:r>
    </w:p>
    <w:p w14:paraId="32A1399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ED0DE" w14:textId="0916B9BF" w:rsidR="000C7362" w:rsidRDefault="000C7362" w:rsidP="000C7362">
      <w:pPr>
        <w:rPr>
          <w:rFonts w:ascii="Arial" w:hAnsi="Arial" w:cs="Arial"/>
          <w:b/>
          <w:sz w:val="24"/>
        </w:rPr>
      </w:pPr>
      <w:r>
        <w:rPr>
          <w:rFonts w:ascii="Arial" w:hAnsi="Arial" w:cs="Arial"/>
          <w:b/>
          <w:color w:val="0000FF"/>
          <w:sz w:val="24"/>
        </w:rPr>
        <w:t>R5-250985</w:t>
      </w:r>
      <w:r>
        <w:rPr>
          <w:rFonts w:ascii="Arial" w:hAnsi="Arial" w:cs="Arial"/>
          <w:b/>
          <w:color w:val="0000FF"/>
          <w:sz w:val="24"/>
        </w:rPr>
        <w:tab/>
      </w:r>
      <w:r>
        <w:rPr>
          <w:rFonts w:ascii="Arial" w:hAnsi="Arial" w:cs="Arial"/>
          <w:b/>
          <w:sz w:val="24"/>
        </w:rPr>
        <w:t xml:space="preserve">Addition of new test case 12.3.1.1.20 </w:t>
      </w:r>
      <w:proofErr w:type="spellStart"/>
      <w:r>
        <w:rPr>
          <w:rFonts w:ascii="Arial" w:hAnsi="Arial" w:cs="Arial"/>
          <w:b/>
          <w:sz w:val="24"/>
        </w:rPr>
        <w:t>Sidelink</w:t>
      </w:r>
      <w:proofErr w:type="spellEnd"/>
      <w:r>
        <w:rPr>
          <w:rFonts w:ascii="Arial" w:hAnsi="Arial" w:cs="Arial"/>
          <w:b/>
          <w:sz w:val="24"/>
        </w:rPr>
        <w:t xml:space="preserve"> Relay / L2 U2N / Remote UE / Reselection of NR </w:t>
      </w:r>
      <w:proofErr w:type="spellStart"/>
      <w:r>
        <w:rPr>
          <w:rFonts w:ascii="Arial" w:hAnsi="Arial" w:cs="Arial"/>
          <w:b/>
          <w:sz w:val="24"/>
        </w:rPr>
        <w:t>Sidelink</w:t>
      </w:r>
      <w:proofErr w:type="spellEnd"/>
      <w:r>
        <w:rPr>
          <w:rFonts w:ascii="Arial" w:hAnsi="Arial" w:cs="Arial"/>
          <w:b/>
          <w:sz w:val="24"/>
        </w:rPr>
        <w:t xml:space="preserve"> U2N Relay UE</w:t>
      </w:r>
    </w:p>
    <w:p w14:paraId="7A1AED6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CR-4908  Cat: F (Rel-18)</w:t>
      </w:r>
      <w:r>
        <w:rPr>
          <w:i/>
        </w:rPr>
        <w:br/>
      </w:r>
      <w:r>
        <w:rPr>
          <w:i/>
        </w:rPr>
        <w:br/>
      </w:r>
      <w:r>
        <w:rPr>
          <w:i/>
        </w:rPr>
        <w:tab/>
      </w:r>
      <w:r>
        <w:rPr>
          <w:i/>
        </w:rPr>
        <w:tab/>
      </w:r>
      <w:r>
        <w:rPr>
          <w:i/>
        </w:rPr>
        <w:tab/>
      </w:r>
      <w:r>
        <w:rPr>
          <w:i/>
        </w:rPr>
        <w:tab/>
      </w:r>
      <w:r>
        <w:rPr>
          <w:i/>
        </w:rPr>
        <w:tab/>
        <w:t>Source: TDIA, CATT</w:t>
      </w:r>
    </w:p>
    <w:p w14:paraId="4C3C603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0BCC5" w14:textId="2EEC4AAD" w:rsidR="000C7362" w:rsidRDefault="000C7362" w:rsidP="000C7362">
      <w:pPr>
        <w:rPr>
          <w:rFonts w:ascii="Arial" w:hAnsi="Arial" w:cs="Arial"/>
          <w:b/>
          <w:sz w:val="24"/>
        </w:rPr>
      </w:pPr>
      <w:r>
        <w:rPr>
          <w:rFonts w:ascii="Arial" w:hAnsi="Arial" w:cs="Arial"/>
          <w:b/>
          <w:color w:val="0000FF"/>
          <w:sz w:val="24"/>
        </w:rPr>
        <w:t>R5-250986</w:t>
      </w:r>
      <w:r>
        <w:rPr>
          <w:rFonts w:ascii="Arial" w:hAnsi="Arial" w:cs="Arial"/>
          <w:b/>
          <w:color w:val="0000FF"/>
          <w:sz w:val="24"/>
        </w:rPr>
        <w:tab/>
      </w:r>
      <w:r>
        <w:rPr>
          <w:rFonts w:ascii="Arial" w:hAnsi="Arial" w:cs="Arial"/>
          <w:b/>
          <w:sz w:val="24"/>
        </w:rPr>
        <w:t>Update of test case 12.3.1.1.2</w:t>
      </w:r>
    </w:p>
    <w:p w14:paraId="139BFD8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CR-4909  Cat: F (Rel-18)</w:t>
      </w:r>
      <w:r>
        <w:rPr>
          <w:i/>
        </w:rPr>
        <w:br/>
      </w:r>
      <w:r>
        <w:rPr>
          <w:i/>
        </w:rPr>
        <w:br/>
      </w:r>
      <w:r>
        <w:rPr>
          <w:i/>
        </w:rPr>
        <w:tab/>
      </w:r>
      <w:r>
        <w:rPr>
          <w:i/>
        </w:rPr>
        <w:tab/>
      </w:r>
      <w:r>
        <w:rPr>
          <w:i/>
        </w:rPr>
        <w:tab/>
      </w:r>
      <w:r>
        <w:rPr>
          <w:i/>
        </w:rPr>
        <w:tab/>
      </w:r>
      <w:r>
        <w:rPr>
          <w:i/>
        </w:rPr>
        <w:tab/>
        <w:t>Source: TDIA, CATT</w:t>
      </w:r>
    </w:p>
    <w:p w14:paraId="6DC613A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4E49A" w14:textId="41DF720D" w:rsidR="000C7362" w:rsidRDefault="000C7362" w:rsidP="000C7362">
      <w:pPr>
        <w:rPr>
          <w:rFonts w:ascii="Arial" w:hAnsi="Arial" w:cs="Arial"/>
          <w:b/>
          <w:sz w:val="24"/>
        </w:rPr>
      </w:pPr>
      <w:r>
        <w:rPr>
          <w:rFonts w:ascii="Arial" w:hAnsi="Arial" w:cs="Arial"/>
          <w:b/>
          <w:color w:val="0000FF"/>
          <w:sz w:val="24"/>
        </w:rPr>
        <w:t>R5-250987</w:t>
      </w:r>
      <w:r>
        <w:rPr>
          <w:rFonts w:ascii="Arial" w:hAnsi="Arial" w:cs="Arial"/>
          <w:b/>
          <w:color w:val="0000FF"/>
          <w:sz w:val="24"/>
        </w:rPr>
        <w:tab/>
      </w:r>
      <w:r>
        <w:rPr>
          <w:rFonts w:ascii="Arial" w:hAnsi="Arial" w:cs="Arial"/>
          <w:b/>
          <w:sz w:val="24"/>
        </w:rPr>
        <w:t>Update of test case 12.3.1.1.3</w:t>
      </w:r>
    </w:p>
    <w:p w14:paraId="2BF9B0C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CR-4910  Cat: F (Rel-18)</w:t>
      </w:r>
      <w:r>
        <w:rPr>
          <w:i/>
        </w:rPr>
        <w:br/>
      </w:r>
      <w:r>
        <w:rPr>
          <w:i/>
        </w:rPr>
        <w:br/>
      </w:r>
      <w:r>
        <w:rPr>
          <w:i/>
        </w:rPr>
        <w:tab/>
      </w:r>
      <w:r>
        <w:rPr>
          <w:i/>
        </w:rPr>
        <w:tab/>
      </w:r>
      <w:r>
        <w:rPr>
          <w:i/>
        </w:rPr>
        <w:tab/>
      </w:r>
      <w:r>
        <w:rPr>
          <w:i/>
        </w:rPr>
        <w:tab/>
      </w:r>
      <w:r>
        <w:rPr>
          <w:i/>
        </w:rPr>
        <w:tab/>
        <w:t>Source: TDIA, CATT</w:t>
      </w:r>
    </w:p>
    <w:p w14:paraId="144AEDA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12B5B" w14:textId="52956DBD" w:rsidR="000C7362" w:rsidRDefault="000C7362" w:rsidP="000C7362">
      <w:pPr>
        <w:rPr>
          <w:rFonts w:ascii="Arial" w:hAnsi="Arial" w:cs="Arial"/>
          <w:b/>
          <w:sz w:val="24"/>
        </w:rPr>
      </w:pPr>
      <w:r>
        <w:rPr>
          <w:rFonts w:ascii="Arial" w:hAnsi="Arial" w:cs="Arial"/>
          <w:b/>
          <w:color w:val="0000FF"/>
          <w:sz w:val="24"/>
        </w:rPr>
        <w:t>R5-250988</w:t>
      </w:r>
      <w:r>
        <w:rPr>
          <w:rFonts w:ascii="Arial" w:hAnsi="Arial" w:cs="Arial"/>
          <w:b/>
          <w:color w:val="0000FF"/>
          <w:sz w:val="24"/>
        </w:rPr>
        <w:tab/>
      </w:r>
      <w:r>
        <w:rPr>
          <w:rFonts w:ascii="Arial" w:hAnsi="Arial" w:cs="Arial"/>
          <w:b/>
          <w:sz w:val="24"/>
        </w:rPr>
        <w:t>Update of test case 12.3.1.1.19</w:t>
      </w:r>
    </w:p>
    <w:p w14:paraId="7A135AB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CR-4911  Cat: F (Rel-18)</w:t>
      </w:r>
      <w:r>
        <w:rPr>
          <w:i/>
        </w:rPr>
        <w:br/>
      </w:r>
      <w:r>
        <w:rPr>
          <w:i/>
        </w:rPr>
        <w:br/>
      </w:r>
      <w:r>
        <w:rPr>
          <w:i/>
        </w:rPr>
        <w:tab/>
      </w:r>
      <w:r>
        <w:rPr>
          <w:i/>
        </w:rPr>
        <w:tab/>
      </w:r>
      <w:r>
        <w:rPr>
          <w:i/>
        </w:rPr>
        <w:tab/>
      </w:r>
      <w:r>
        <w:rPr>
          <w:i/>
        </w:rPr>
        <w:tab/>
      </w:r>
      <w:r>
        <w:rPr>
          <w:i/>
        </w:rPr>
        <w:tab/>
        <w:t>Source: TDIA, CATT</w:t>
      </w:r>
    </w:p>
    <w:p w14:paraId="6D4B643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AC928" w14:textId="44D5E008" w:rsidR="000C7362" w:rsidRDefault="000C7362" w:rsidP="000C7362">
      <w:pPr>
        <w:rPr>
          <w:rFonts w:ascii="Arial" w:hAnsi="Arial" w:cs="Arial"/>
          <w:b/>
          <w:sz w:val="24"/>
        </w:rPr>
      </w:pPr>
      <w:r>
        <w:rPr>
          <w:rFonts w:ascii="Arial" w:hAnsi="Arial" w:cs="Arial"/>
          <w:b/>
          <w:color w:val="0000FF"/>
          <w:sz w:val="24"/>
        </w:rPr>
        <w:t>R5-250989</w:t>
      </w:r>
      <w:r>
        <w:rPr>
          <w:rFonts w:ascii="Arial" w:hAnsi="Arial" w:cs="Arial"/>
          <w:b/>
          <w:color w:val="0000FF"/>
          <w:sz w:val="24"/>
        </w:rPr>
        <w:tab/>
      </w:r>
      <w:r>
        <w:rPr>
          <w:rFonts w:ascii="Arial" w:hAnsi="Arial" w:cs="Arial"/>
          <w:b/>
          <w:sz w:val="24"/>
        </w:rPr>
        <w:t>Update of test case 12.3.1.2.2</w:t>
      </w:r>
    </w:p>
    <w:p w14:paraId="44DBBC2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CR-4912  Cat: F (Rel-18)</w:t>
      </w:r>
      <w:r>
        <w:rPr>
          <w:i/>
        </w:rPr>
        <w:br/>
      </w:r>
      <w:r>
        <w:rPr>
          <w:i/>
        </w:rPr>
        <w:br/>
      </w:r>
      <w:r>
        <w:rPr>
          <w:i/>
        </w:rPr>
        <w:tab/>
      </w:r>
      <w:r>
        <w:rPr>
          <w:i/>
        </w:rPr>
        <w:tab/>
      </w:r>
      <w:r>
        <w:rPr>
          <w:i/>
        </w:rPr>
        <w:tab/>
      </w:r>
      <w:r>
        <w:rPr>
          <w:i/>
        </w:rPr>
        <w:tab/>
      </w:r>
      <w:r>
        <w:rPr>
          <w:i/>
        </w:rPr>
        <w:tab/>
        <w:t>Source: TDIA, CATT</w:t>
      </w:r>
    </w:p>
    <w:p w14:paraId="0D06423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37143" w14:textId="77777777" w:rsidR="000C7362" w:rsidRDefault="000C7362" w:rsidP="000C7362">
      <w:pPr>
        <w:pStyle w:val="Heading5"/>
      </w:pPr>
      <w:bookmarkStart w:id="781" w:name="_Toc192964195"/>
      <w:r>
        <w:t>6.3.6.4</w:t>
      </w:r>
      <w:r>
        <w:tab/>
        <w:t>TS 38.523-2</w:t>
      </w:r>
      <w:bookmarkEnd w:id="781"/>
    </w:p>
    <w:p w14:paraId="16B4E2D2" w14:textId="7AEE212E" w:rsidR="000C7362" w:rsidRDefault="000C7362" w:rsidP="000C7362">
      <w:pPr>
        <w:rPr>
          <w:rFonts w:ascii="Arial" w:hAnsi="Arial" w:cs="Arial"/>
          <w:b/>
          <w:sz w:val="24"/>
        </w:rPr>
      </w:pPr>
      <w:r>
        <w:rPr>
          <w:rFonts w:ascii="Arial" w:hAnsi="Arial" w:cs="Arial"/>
          <w:b/>
          <w:color w:val="0000FF"/>
          <w:sz w:val="24"/>
        </w:rPr>
        <w:t>R5-250762</w:t>
      </w:r>
      <w:r>
        <w:rPr>
          <w:rFonts w:ascii="Arial" w:hAnsi="Arial" w:cs="Arial"/>
          <w:b/>
          <w:color w:val="0000FF"/>
          <w:sz w:val="24"/>
        </w:rPr>
        <w:tab/>
      </w:r>
      <w:r>
        <w:rPr>
          <w:rFonts w:ascii="Arial" w:hAnsi="Arial" w:cs="Arial"/>
          <w:b/>
          <w:sz w:val="24"/>
        </w:rPr>
        <w:t xml:space="preserve">Addition of test applicability for new </w:t>
      </w:r>
      <w:proofErr w:type="spellStart"/>
      <w:r>
        <w:rPr>
          <w:rFonts w:ascii="Arial" w:hAnsi="Arial" w:cs="Arial"/>
          <w:b/>
          <w:sz w:val="24"/>
        </w:rPr>
        <w:t>sidelink</w:t>
      </w:r>
      <w:proofErr w:type="spellEnd"/>
      <w:r>
        <w:rPr>
          <w:rFonts w:ascii="Arial" w:hAnsi="Arial" w:cs="Arial"/>
          <w:b/>
          <w:sz w:val="24"/>
        </w:rPr>
        <w:t xml:space="preserve"> relay test cases</w:t>
      </w:r>
    </w:p>
    <w:p w14:paraId="0931864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CR-0563  Cat: F (Rel-18)</w:t>
      </w:r>
      <w:r>
        <w:rPr>
          <w:i/>
        </w:rPr>
        <w:br/>
      </w:r>
      <w:r>
        <w:rPr>
          <w:i/>
        </w:rPr>
        <w:br/>
      </w:r>
      <w:r>
        <w:rPr>
          <w:i/>
        </w:rPr>
        <w:tab/>
      </w:r>
      <w:r>
        <w:rPr>
          <w:i/>
        </w:rPr>
        <w:tab/>
      </w:r>
      <w:r>
        <w:rPr>
          <w:i/>
        </w:rPr>
        <w:tab/>
      </w:r>
      <w:r>
        <w:rPr>
          <w:i/>
        </w:rPr>
        <w:tab/>
      </w:r>
      <w:r>
        <w:rPr>
          <w:i/>
        </w:rPr>
        <w:tab/>
        <w:t>Source: China Telecom</w:t>
      </w:r>
    </w:p>
    <w:p w14:paraId="61B99C1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53518" w14:textId="10B4209F" w:rsidR="000C7362" w:rsidRDefault="000C7362" w:rsidP="000C7362">
      <w:pPr>
        <w:rPr>
          <w:rFonts w:ascii="Arial" w:hAnsi="Arial" w:cs="Arial"/>
          <w:b/>
          <w:sz w:val="24"/>
        </w:rPr>
      </w:pPr>
      <w:r>
        <w:rPr>
          <w:rFonts w:ascii="Arial" w:hAnsi="Arial" w:cs="Arial"/>
          <w:b/>
          <w:color w:val="0000FF"/>
          <w:sz w:val="24"/>
        </w:rPr>
        <w:t>R5-250978</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new </w:t>
      </w:r>
      <w:proofErr w:type="spellStart"/>
      <w:r>
        <w:rPr>
          <w:rFonts w:ascii="Arial" w:hAnsi="Arial" w:cs="Arial"/>
          <w:b/>
          <w:sz w:val="24"/>
        </w:rPr>
        <w:t>sidelink</w:t>
      </w:r>
      <w:proofErr w:type="spellEnd"/>
      <w:r>
        <w:rPr>
          <w:rFonts w:ascii="Arial" w:hAnsi="Arial" w:cs="Arial"/>
          <w:b/>
          <w:sz w:val="24"/>
        </w:rPr>
        <w:t xml:space="preserve"> relay testcases</w:t>
      </w:r>
    </w:p>
    <w:p w14:paraId="7F08B1F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CR-0565  Cat: F (Rel-18)</w:t>
      </w:r>
      <w:r>
        <w:rPr>
          <w:i/>
        </w:rPr>
        <w:br/>
      </w:r>
      <w:r>
        <w:rPr>
          <w:i/>
        </w:rPr>
        <w:br/>
      </w:r>
      <w:r>
        <w:rPr>
          <w:i/>
        </w:rPr>
        <w:tab/>
      </w:r>
      <w:r>
        <w:rPr>
          <w:i/>
        </w:rPr>
        <w:tab/>
      </w:r>
      <w:r>
        <w:rPr>
          <w:i/>
        </w:rPr>
        <w:tab/>
      </w:r>
      <w:r>
        <w:rPr>
          <w:i/>
        </w:rPr>
        <w:tab/>
      </w:r>
      <w:r>
        <w:rPr>
          <w:i/>
        </w:rPr>
        <w:tab/>
        <w:t>Source: CATT, TDIA</w:t>
      </w:r>
    </w:p>
    <w:p w14:paraId="1331CBD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E93F0" w14:textId="77777777" w:rsidR="000C7362" w:rsidRDefault="000C7362" w:rsidP="000C7362">
      <w:pPr>
        <w:pStyle w:val="Heading5"/>
      </w:pPr>
      <w:bookmarkStart w:id="782" w:name="_Toc192964196"/>
      <w:r>
        <w:t>6.3.6.5</w:t>
      </w:r>
      <w:r>
        <w:tab/>
        <w:t>TS 38.523-3</w:t>
      </w:r>
      <w:bookmarkEnd w:id="782"/>
    </w:p>
    <w:p w14:paraId="5CC979C4" w14:textId="77777777" w:rsidR="000C7362" w:rsidRDefault="000C7362" w:rsidP="000C7362">
      <w:pPr>
        <w:pStyle w:val="Heading5"/>
      </w:pPr>
      <w:bookmarkStart w:id="783" w:name="_Toc192964197"/>
      <w:r>
        <w:t>6.3.6.6</w:t>
      </w:r>
      <w:r>
        <w:tab/>
        <w:t>Discussion Papers, Work Plan, TC lists</w:t>
      </w:r>
      <w:bookmarkEnd w:id="783"/>
    </w:p>
    <w:p w14:paraId="1CC7D486" w14:textId="77777777" w:rsidR="000C7362" w:rsidRDefault="000C7362" w:rsidP="000C7362">
      <w:pPr>
        <w:pStyle w:val="Heading4"/>
      </w:pPr>
      <w:bookmarkStart w:id="784" w:name="_Toc192964198"/>
      <w:r>
        <w:t>6.3.7</w:t>
      </w:r>
      <w:r>
        <w:tab/>
        <w:t xml:space="preserve">NR </w:t>
      </w:r>
      <w:proofErr w:type="spellStart"/>
      <w:r>
        <w:t>Sidelink</w:t>
      </w:r>
      <w:proofErr w:type="spellEnd"/>
      <w:r>
        <w:t xml:space="preserve"> enhancement (UID-960084) </w:t>
      </w:r>
      <w:proofErr w:type="spellStart"/>
      <w:r>
        <w:t>NR_SL_enh-UEConTest</w:t>
      </w:r>
      <w:bookmarkEnd w:id="784"/>
      <w:proofErr w:type="spellEnd"/>
    </w:p>
    <w:p w14:paraId="24001F12" w14:textId="77777777" w:rsidR="000C7362" w:rsidRDefault="000C7362" w:rsidP="000C7362">
      <w:pPr>
        <w:pStyle w:val="Heading5"/>
      </w:pPr>
      <w:bookmarkStart w:id="785" w:name="_Toc192964199"/>
      <w:r>
        <w:t>6.3.7.1</w:t>
      </w:r>
      <w:r>
        <w:tab/>
        <w:t>TS 38.508-1</w:t>
      </w:r>
      <w:bookmarkEnd w:id="785"/>
    </w:p>
    <w:p w14:paraId="37A1CF26" w14:textId="77777777" w:rsidR="000C7362" w:rsidRDefault="000C7362" w:rsidP="000C7362">
      <w:pPr>
        <w:pStyle w:val="Heading5"/>
      </w:pPr>
      <w:bookmarkStart w:id="786" w:name="_Toc192964200"/>
      <w:r>
        <w:t>6.3.7.2</w:t>
      </w:r>
      <w:r>
        <w:tab/>
        <w:t>TS 38.508-2</w:t>
      </w:r>
      <w:bookmarkEnd w:id="786"/>
    </w:p>
    <w:p w14:paraId="440F8C62" w14:textId="77777777" w:rsidR="000C7362" w:rsidRDefault="000C7362" w:rsidP="000C7362">
      <w:pPr>
        <w:pStyle w:val="Heading5"/>
      </w:pPr>
      <w:bookmarkStart w:id="787" w:name="_Toc192964201"/>
      <w:r>
        <w:t>6.3.7.3</w:t>
      </w:r>
      <w:r>
        <w:tab/>
        <w:t>TS 38.523-1</w:t>
      </w:r>
      <w:bookmarkEnd w:id="787"/>
    </w:p>
    <w:p w14:paraId="6A5002D9" w14:textId="77777777" w:rsidR="000C7362" w:rsidRDefault="000C7362" w:rsidP="000C7362">
      <w:pPr>
        <w:pStyle w:val="Heading5"/>
      </w:pPr>
      <w:bookmarkStart w:id="788" w:name="_Toc192964202"/>
      <w:r>
        <w:t>6.3.7.4</w:t>
      </w:r>
      <w:r>
        <w:tab/>
        <w:t>TS 38.523-2</w:t>
      </w:r>
      <w:bookmarkEnd w:id="788"/>
    </w:p>
    <w:p w14:paraId="42878620" w14:textId="77777777" w:rsidR="000C7362" w:rsidRDefault="000C7362" w:rsidP="000C7362">
      <w:pPr>
        <w:pStyle w:val="Heading5"/>
      </w:pPr>
      <w:bookmarkStart w:id="789" w:name="_Toc192964203"/>
      <w:r>
        <w:t>6.3.7.5</w:t>
      </w:r>
      <w:r>
        <w:tab/>
        <w:t>TS 38.523-3</w:t>
      </w:r>
      <w:bookmarkEnd w:id="789"/>
    </w:p>
    <w:p w14:paraId="53CBE8DC" w14:textId="77777777" w:rsidR="000C7362" w:rsidRDefault="000C7362" w:rsidP="000C7362">
      <w:pPr>
        <w:pStyle w:val="Heading5"/>
      </w:pPr>
      <w:bookmarkStart w:id="790" w:name="_Toc192964204"/>
      <w:r>
        <w:t>6.3.7.6</w:t>
      </w:r>
      <w:r>
        <w:tab/>
        <w:t>Discussion Papers, Work Plan, TC lists</w:t>
      </w:r>
      <w:bookmarkEnd w:id="790"/>
    </w:p>
    <w:p w14:paraId="340E0CD5" w14:textId="77777777" w:rsidR="000C7362" w:rsidRDefault="000C7362" w:rsidP="000C7362">
      <w:pPr>
        <w:pStyle w:val="Heading4"/>
      </w:pPr>
      <w:bookmarkStart w:id="791" w:name="_Toc192964205"/>
      <w:r>
        <w:t>6.3.8</w:t>
      </w:r>
      <w:r>
        <w:tab/>
        <w:t>Rel-18 NR CA and DC; and NR and LTE DC Configurations (UID-1000057) NR_CADC_NR_LTE_DC_R18-UEConTest</w:t>
      </w:r>
      <w:bookmarkEnd w:id="791"/>
    </w:p>
    <w:p w14:paraId="51C7CF86" w14:textId="77777777" w:rsidR="000C7362" w:rsidRDefault="000C7362" w:rsidP="000C7362">
      <w:pPr>
        <w:pStyle w:val="Heading5"/>
      </w:pPr>
      <w:bookmarkStart w:id="792" w:name="_Toc192964206"/>
      <w:r>
        <w:t>6.3.8.1</w:t>
      </w:r>
      <w:r>
        <w:tab/>
        <w:t>TS 38.508-1</w:t>
      </w:r>
      <w:bookmarkEnd w:id="792"/>
      <w:r>
        <w:t xml:space="preserve"> </w:t>
      </w:r>
    </w:p>
    <w:p w14:paraId="04A1172C" w14:textId="77777777" w:rsidR="000C7362" w:rsidRDefault="000C7362" w:rsidP="000C7362">
      <w:pPr>
        <w:pStyle w:val="Heading5"/>
      </w:pPr>
      <w:bookmarkStart w:id="793" w:name="_Toc192964207"/>
      <w:r>
        <w:t>6.3.8.2</w:t>
      </w:r>
      <w:r>
        <w:tab/>
        <w:t>TS 38.508-2</w:t>
      </w:r>
      <w:bookmarkEnd w:id="793"/>
    </w:p>
    <w:p w14:paraId="089EC432" w14:textId="77777777" w:rsidR="000C7362" w:rsidRDefault="000C7362" w:rsidP="000C7362">
      <w:pPr>
        <w:pStyle w:val="Heading5"/>
      </w:pPr>
      <w:bookmarkStart w:id="794" w:name="_Toc192964208"/>
      <w:r>
        <w:t>6.3.8.3</w:t>
      </w:r>
      <w:r>
        <w:tab/>
        <w:t>TS 38.523-1</w:t>
      </w:r>
      <w:bookmarkEnd w:id="794"/>
    </w:p>
    <w:p w14:paraId="2A61BC21" w14:textId="77777777" w:rsidR="000C7362" w:rsidRDefault="000C7362" w:rsidP="000C7362">
      <w:pPr>
        <w:pStyle w:val="Heading5"/>
      </w:pPr>
      <w:bookmarkStart w:id="795" w:name="_Toc192964209"/>
      <w:r>
        <w:t>6.3.8.4</w:t>
      </w:r>
      <w:r>
        <w:tab/>
        <w:t>TS 38.523-2</w:t>
      </w:r>
      <w:bookmarkEnd w:id="795"/>
    </w:p>
    <w:p w14:paraId="4337A0C3" w14:textId="77777777" w:rsidR="000C7362" w:rsidRDefault="000C7362" w:rsidP="000C7362">
      <w:pPr>
        <w:pStyle w:val="Heading5"/>
      </w:pPr>
      <w:bookmarkStart w:id="796" w:name="_Toc192964210"/>
      <w:r>
        <w:t>6.3.8.5</w:t>
      </w:r>
      <w:r>
        <w:tab/>
        <w:t>TS 38.523-3</w:t>
      </w:r>
      <w:bookmarkEnd w:id="796"/>
    </w:p>
    <w:p w14:paraId="706C5FEF" w14:textId="77777777" w:rsidR="000C7362" w:rsidRDefault="000C7362" w:rsidP="000C7362">
      <w:pPr>
        <w:pStyle w:val="Heading5"/>
      </w:pPr>
      <w:bookmarkStart w:id="797" w:name="_Toc192964211"/>
      <w:r>
        <w:t>6.3.8.6</w:t>
      </w:r>
      <w:r>
        <w:tab/>
        <w:t>Discussion Papers, Work Plan, TC lists</w:t>
      </w:r>
      <w:bookmarkEnd w:id="797"/>
    </w:p>
    <w:p w14:paraId="61F28EE8" w14:textId="77777777" w:rsidR="000C7362" w:rsidRDefault="000C7362" w:rsidP="000C7362">
      <w:pPr>
        <w:pStyle w:val="Heading4"/>
      </w:pPr>
      <w:bookmarkStart w:id="798" w:name="_Toc192964212"/>
      <w:r>
        <w:t>6.3.9</w:t>
      </w:r>
      <w:r>
        <w:tab/>
        <w:t>Air-to-ground network for NR (UID-1020087) NR_ATG-</w:t>
      </w:r>
      <w:proofErr w:type="spellStart"/>
      <w:r>
        <w:t>UEConTest</w:t>
      </w:r>
      <w:bookmarkEnd w:id="798"/>
      <w:proofErr w:type="spellEnd"/>
    </w:p>
    <w:p w14:paraId="7D88C7D9" w14:textId="77777777" w:rsidR="000C7362" w:rsidRDefault="000C7362" w:rsidP="000C7362">
      <w:pPr>
        <w:pStyle w:val="Heading5"/>
      </w:pPr>
      <w:bookmarkStart w:id="799" w:name="_Toc192964213"/>
      <w:r>
        <w:t>6.3.9.1</w:t>
      </w:r>
      <w:r>
        <w:tab/>
        <w:t>TS 38.508-1</w:t>
      </w:r>
      <w:bookmarkEnd w:id="799"/>
      <w:r>
        <w:t xml:space="preserve"> </w:t>
      </w:r>
    </w:p>
    <w:p w14:paraId="3E18384C" w14:textId="77777777" w:rsidR="000C7362" w:rsidRDefault="000C7362" w:rsidP="000C7362">
      <w:pPr>
        <w:pStyle w:val="Heading5"/>
      </w:pPr>
      <w:bookmarkStart w:id="800" w:name="_Toc192964214"/>
      <w:r>
        <w:t>6.3.9.2</w:t>
      </w:r>
      <w:r>
        <w:tab/>
        <w:t>TS 38.508-2</w:t>
      </w:r>
      <w:bookmarkEnd w:id="800"/>
    </w:p>
    <w:p w14:paraId="787B35BF" w14:textId="77777777" w:rsidR="000C7362" w:rsidRDefault="000C7362" w:rsidP="000C7362">
      <w:pPr>
        <w:pStyle w:val="Heading5"/>
      </w:pPr>
      <w:bookmarkStart w:id="801" w:name="_Toc192964215"/>
      <w:r>
        <w:t>6.3.9.3</w:t>
      </w:r>
      <w:r>
        <w:tab/>
        <w:t>TS 38.523-1</w:t>
      </w:r>
      <w:bookmarkEnd w:id="801"/>
    </w:p>
    <w:p w14:paraId="3DAED593" w14:textId="77777777" w:rsidR="000C7362" w:rsidRDefault="000C7362" w:rsidP="000C7362">
      <w:pPr>
        <w:pStyle w:val="Heading5"/>
      </w:pPr>
      <w:bookmarkStart w:id="802" w:name="_Toc192964216"/>
      <w:r>
        <w:t>6.3.9.4</w:t>
      </w:r>
      <w:r>
        <w:tab/>
        <w:t>TS 38.523-2</w:t>
      </w:r>
      <w:bookmarkEnd w:id="802"/>
    </w:p>
    <w:p w14:paraId="1140AF9A" w14:textId="77777777" w:rsidR="000C7362" w:rsidRDefault="000C7362" w:rsidP="000C7362">
      <w:pPr>
        <w:pStyle w:val="Heading5"/>
      </w:pPr>
      <w:bookmarkStart w:id="803" w:name="_Toc192964217"/>
      <w:r>
        <w:t>6.3.9.5</w:t>
      </w:r>
      <w:r>
        <w:tab/>
        <w:t>TS 38.523-3</w:t>
      </w:r>
      <w:bookmarkEnd w:id="803"/>
    </w:p>
    <w:p w14:paraId="2793D106" w14:textId="77777777" w:rsidR="000C7362" w:rsidRDefault="000C7362" w:rsidP="000C7362">
      <w:pPr>
        <w:pStyle w:val="Heading5"/>
      </w:pPr>
      <w:bookmarkStart w:id="804" w:name="_Toc192964218"/>
      <w:r>
        <w:t>6.3.9.6</w:t>
      </w:r>
      <w:r>
        <w:tab/>
        <w:t>Discussion Papers, Work Plan, TC lists</w:t>
      </w:r>
      <w:bookmarkEnd w:id="804"/>
    </w:p>
    <w:p w14:paraId="1C0274D6" w14:textId="77777777" w:rsidR="000C7362" w:rsidRDefault="000C7362" w:rsidP="000C7362">
      <w:pPr>
        <w:pStyle w:val="Heading4"/>
      </w:pPr>
      <w:bookmarkStart w:id="805" w:name="_Toc192964219"/>
      <w:r>
        <w:t>6.3.10</w:t>
      </w:r>
      <w:r>
        <w:tab/>
        <w:t>NR support for dedicated spectrum less than 5MHz for FR1 (UID-1030060) NR_FR1_lessthan_5MHz_BW-UEConTest</w:t>
      </w:r>
      <w:bookmarkEnd w:id="805"/>
    </w:p>
    <w:p w14:paraId="7C863437" w14:textId="77777777" w:rsidR="000C7362" w:rsidRDefault="000C7362" w:rsidP="000C7362">
      <w:pPr>
        <w:pStyle w:val="Heading5"/>
      </w:pPr>
      <w:bookmarkStart w:id="806" w:name="_Toc192964220"/>
      <w:r>
        <w:t>6.3.10.1</w:t>
      </w:r>
      <w:r>
        <w:tab/>
        <w:t>TS 38.508-1</w:t>
      </w:r>
      <w:bookmarkEnd w:id="806"/>
      <w:r>
        <w:t xml:space="preserve"> </w:t>
      </w:r>
    </w:p>
    <w:p w14:paraId="5CF93AC1" w14:textId="3D638699" w:rsidR="000C7362" w:rsidRDefault="000C7362" w:rsidP="000C7362">
      <w:pPr>
        <w:rPr>
          <w:rFonts w:ascii="Arial" w:hAnsi="Arial" w:cs="Arial"/>
          <w:b/>
          <w:sz w:val="24"/>
        </w:rPr>
      </w:pPr>
      <w:r>
        <w:rPr>
          <w:rFonts w:ascii="Arial" w:hAnsi="Arial" w:cs="Arial"/>
          <w:b/>
          <w:color w:val="0000FF"/>
          <w:sz w:val="24"/>
        </w:rPr>
        <w:t>R5-250401</w:t>
      </w:r>
      <w:r>
        <w:rPr>
          <w:rFonts w:ascii="Arial" w:hAnsi="Arial" w:cs="Arial"/>
          <w:b/>
          <w:color w:val="0000FF"/>
          <w:sz w:val="24"/>
        </w:rPr>
        <w:tab/>
      </w:r>
      <w:r>
        <w:rPr>
          <w:rFonts w:ascii="Arial" w:hAnsi="Arial" w:cs="Arial"/>
          <w:b/>
          <w:sz w:val="24"/>
        </w:rPr>
        <w:t>Addition of signalling parameters for spectrum less than 5MHz for FR1</w:t>
      </w:r>
    </w:p>
    <w:p w14:paraId="0B7C7E2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CR-3430  Cat: F (Rel-18)</w:t>
      </w:r>
      <w:r>
        <w:rPr>
          <w:i/>
        </w:rPr>
        <w:br/>
      </w:r>
      <w:r>
        <w:rPr>
          <w:i/>
        </w:rPr>
        <w:br/>
      </w:r>
      <w:r>
        <w:rPr>
          <w:i/>
        </w:rPr>
        <w:tab/>
      </w:r>
      <w:r>
        <w:rPr>
          <w:i/>
        </w:rPr>
        <w:tab/>
      </w:r>
      <w:r>
        <w:rPr>
          <w:i/>
        </w:rPr>
        <w:tab/>
      </w:r>
      <w:r>
        <w:rPr>
          <w:i/>
        </w:rPr>
        <w:tab/>
      </w:r>
      <w:r>
        <w:rPr>
          <w:i/>
        </w:rPr>
        <w:tab/>
        <w:t>Source: Nokia</w:t>
      </w:r>
    </w:p>
    <w:p w14:paraId="5917444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DCFAB" w14:textId="3CD610C0" w:rsidR="000C7362" w:rsidRDefault="000C7362" w:rsidP="000C7362">
      <w:pPr>
        <w:rPr>
          <w:rFonts w:ascii="Arial" w:hAnsi="Arial" w:cs="Arial"/>
          <w:b/>
          <w:sz w:val="24"/>
        </w:rPr>
      </w:pPr>
      <w:r>
        <w:rPr>
          <w:rFonts w:ascii="Arial" w:hAnsi="Arial" w:cs="Arial"/>
          <w:b/>
          <w:color w:val="0000FF"/>
          <w:sz w:val="24"/>
        </w:rPr>
        <w:t>R5-251288</w:t>
      </w:r>
      <w:r>
        <w:rPr>
          <w:rFonts w:ascii="Arial" w:hAnsi="Arial" w:cs="Arial"/>
          <w:b/>
          <w:color w:val="0000FF"/>
          <w:sz w:val="24"/>
        </w:rPr>
        <w:tab/>
      </w:r>
      <w:r>
        <w:rPr>
          <w:rFonts w:ascii="Arial" w:hAnsi="Arial" w:cs="Arial"/>
          <w:b/>
          <w:sz w:val="24"/>
        </w:rPr>
        <w:t>Update SIG default test frequencies for band n106</w:t>
      </w:r>
    </w:p>
    <w:p w14:paraId="7A2B210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CR-3451  Cat: F (Rel-18)</w:t>
      </w:r>
      <w:r>
        <w:rPr>
          <w:i/>
        </w:rPr>
        <w:br/>
      </w:r>
      <w:r>
        <w:rPr>
          <w:i/>
        </w:rPr>
        <w:br/>
      </w:r>
      <w:r>
        <w:rPr>
          <w:i/>
        </w:rPr>
        <w:tab/>
      </w:r>
      <w:r>
        <w:rPr>
          <w:i/>
        </w:rPr>
        <w:tab/>
      </w:r>
      <w:r>
        <w:rPr>
          <w:i/>
        </w:rPr>
        <w:tab/>
      </w:r>
      <w:r>
        <w:rPr>
          <w:i/>
        </w:rPr>
        <w:tab/>
      </w:r>
      <w:r>
        <w:rPr>
          <w:i/>
        </w:rPr>
        <w:tab/>
        <w:t>Source: MCC TF160, Nokia</w:t>
      </w:r>
    </w:p>
    <w:p w14:paraId="0BACD2DD" w14:textId="77777777" w:rsidR="000C7362" w:rsidRDefault="000C7362" w:rsidP="000C7362">
      <w:pPr>
        <w:rPr>
          <w:rFonts w:ascii="Arial" w:hAnsi="Arial" w:cs="Arial"/>
          <w:b/>
        </w:rPr>
      </w:pPr>
      <w:r>
        <w:rPr>
          <w:rFonts w:ascii="Arial" w:hAnsi="Arial" w:cs="Arial"/>
          <w:b/>
        </w:rPr>
        <w:t xml:space="preserve">Discussion: </w:t>
      </w:r>
    </w:p>
    <w:p w14:paraId="3708BF97" w14:textId="77777777" w:rsidR="000C7362" w:rsidRDefault="000C7362" w:rsidP="000C7362">
      <w:r>
        <w:t>late doc</w:t>
      </w:r>
    </w:p>
    <w:p w14:paraId="16720DF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9BF99" w14:textId="77777777" w:rsidR="000C7362" w:rsidRDefault="000C7362" w:rsidP="000C7362">
      <w:pPr>
        <w:pStyle w:val="Heading5"/>
      </w:pPr>
      <w:bookmarkStart w:id="807" w:name="_Toc192964221"/>
      <w:r>
        <w:t>6.3.10.2</w:t>
      </w:r>
      <w:r>
        <w:tab/>
        <w:t>TS 38.508-2</w:t>
      </w:r>
      <w:bookmarkEnd w:id="807"/>
    </w:p>
    <w:p w14:paraId="451720C4" w14:textId="77777777" w:rsidR="000C7362" w:rsidRDefault="000C7362" w:rsidP="000C7362">
      <w:pPr>
        <w:pStyle w:val="Heading5"/>
      </w:pPr>
      <w:bookmarkStart w:id="808" w:name="_Toc192964222"/>
      <w:r>
        <w:t>6.3.10.3</w:t>
      </w:r>
      <w:r>
        <w:tab/>
        <w:t>TS 38.523-1</w:t>
      </w:r>
      <w:bookmarkEnd w:id="808"/>
    </w:p>
    <w:p w14:paraId="6D81253D" w14:textId="77777777" w:rsidR="000C7362" w:rsidRDefault="000C7362" w:rsidP="000C7362">
      <w:pPr>
        <w:pStyle w:val="Heading5"/>
      </w:pPr>
      <w:bookmarkStart w:id="809" w:name="_Toc192964223"/>
      <w:r>
        <w:t>6.3.10.4</w:t>
      </w:r>
      <w:r>
        <w:tab/>
        <w:t>TS 38.523-2</w:t>
      </w:r>
      <w:bookmarkEnd w:id="809"/>
    </w:p>
    <w:p w14:paraId="25BF8A5E" w14:textId="77777777" w:rsidR="000C7362" w:rsidRDefault="000C7362" w:rsidP="000C7362">
      <w:pPr>
        <w:pStyle w:val="Heading5"/>
      </w:pPr>
      <w:bookmarkStart w:id="810" w:name="_Toc192964224"/>
      <w:r>
        <w:t>6.3.10.5</w:t>
      </w:r>
      <w:r>
        <w:tab/>
        <w:t>TS 38.523-3</w:t>
      </w:r>
      <w:bookmarkEnd w:id="810"/>
    </w:p>
    <w:p w14:paraId="6600B70A" w14:textId="7173B9DA" w:rsidR="000C7362" w:rsidRDefault="000C7362" w:rsidP="000C7362">
      <w:pPr>
        <w:rPr>
          <w:rFonts w:ascii="Arial" w:hAnsi="Arial" w:cs="Arial"/>
          <w:b/>
          <w:sz w:val="24"/>
        </w:rPr>
      </w:pPr>
      <w:r>
        <w:rPr>
          <w:rFonts w:ascii="Arial" w:hAnsi="Arial" w:cs="Arial"/>
          <w:b/>
          <w:color w:val="0000FF"/>
          <w:sz w:val="24"/>
        </w:rPr>
        <w:t>R5-250309</w:t>
      </w:r>
      <w:r>
        <w:rPr>
          <w:rFonts w:ascii="Arial" w:hAnsi="Arial" w:cs="Arial"/>
          <w:b/>
          <w:color w:val="0000FF"/>
          <w:sz w:val="24"/>
        </w:rPr>
        <w:tab/>
      </w:r>
      <w:r>
        <w:rPr>
          <w:rFonts w:ascii="Arial" w:hAnsi="Arial" w:cs="Arial"/>
          <w:b/>
          <w:sz w:val="24"/>
        </w:rPr>
        <w:t>NR FR1 less than 5MHz BW: Initial Test Model</w:t>
      </w:r>
    </w:p>
    <w:p w14:paraId="7042193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v18.1.0</w:t>
      </w:r>
      <w:r>
        <w:rPr>
          <w:i/>
        </w:rPr>
        <w:tab/>
        <w:t xml:space="preserve">  CR-3619  Cat: F (Rel-18)</w:t>
      </w:r>
      <w:r>
        <w:rPr>
          <w:i/>
        </w:rPr>
        <w:br/>
      </w:r>
      <w:r>
        <w:rPr>
          <w:i/>
        </w:rPr>
        <w:br/>
      </w:r>
      <w:r>
        <w:rPr>
          <w:i/>
        </w:rPr>
        <w:tab/>
      </w:r>
      <w:r>
        <w:rPr>
          <w:i/>
        </w:rPr>
        <w:tab/>
      </w:r>
      <w:r>
        <w:rPr>
          <w:i/>
        </w:rPr>
        <w:tab/>
      </w:r>
      <w:r>
        <w:rPr>
          <w:i/>
        </w:rPr>
        <w:tab/>
      </w:r>
      <w:r>
        <w:rPr>
          <w:i/>
        </w:rPr>
        <w:tab/>
        <w:t>Source: MCC TF160</w:t>
      </w:r>
    </w:p>
    <w:p w14:paraId="72AED78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96968" w14:textId="77777777" w:rsidR="000C7362" w:rsidRDefault="000C7362" w:rsidP="000C7362">
      <w:pPr>
        <w:pStyle w:val="Heading5"/>
      </w:pPr>
      <w:bookmarkStart w:id="811" w:name="_Toc192964225"/>
      <w:r>
        <w:t>6.3.10.6</w:t>
      </w:r>
      <w:r>
        <w:tab/>
        <w:t>Discussion Papers, Work Plan, TC lists</w:t>
      </w:r>
      <w:bookmarkEnd w:id="811"/>
    </w:p>
    <w:p w14:paraId="15B606DE" w14:textId="77777777" w:rsidR="000C7362" w:rsidRDefault="000C7362" w:rsidP="000C7362">
      <w:pPr>
        <w:pStyle w:val="Heading4"/>
      </w:pPr>
      <w:bookmarkStart w:id="812" w:name="_Toc192964226"/>
      <w:r>
        <w:t>6.3.11</w:t>
      </w:r>
      <w:r>
        <w:tab/>
        <w:t xml:space="preserve">Dual Transmission/Reception (Tx/Rx) Multi-SIM for NR (UID-1030061) </w:t>
      </w:r>
      <w:proofErr w:type="spellStart"/>
      <w:r>
        <w:t>NR_DualTxRx_MUSIM-UEConTest</w:t>
      </w:r>
      <w:bookmarkEnd w:id="812"/>
      <w:proofErr w:type="spellEnd"/>
    </w:p>
    <w:p w14:paraId="36018A64" w14:textId="77777777" w:rsidR="000C7362" w:rsidRDefault="000C7362" w:rsidP="000C7362">
      <w:pPr>
        <w:pStyle w:val="Heading5"/>
      </w:pPr>
      <w:bookmarkStart w:id="813" w:name="_Toc192964227"/>
      <w:r>
        <w:t>6.3.11.1</w:t>
      </w:r>
      <w:r>
        <w:tab/>
        <w:t>TS 38.508-1</w:t>
      </w:r>
      <w:bookmarkEnd w:id="813"/>
      <w:r>
        <w:t xml:space="preserve"> </w:t>
      </w:r>
    </w:p>
    <w:p w14:paraId="176742A6" w14:textId="77777777" w:rsidR="000C7362" w:rsidRDefault="000C7362" w:rsidP="000C7362">
      <w:pPr>
        <w:pStyle w:val="Heading5"/>
      </w:pPr>
      <w:bookmarkStart w:id="814" w:name="_Toc192964228"/>
      <w:r>
        <w:t>6.3.11.2</w:t>
      </w:r>
      <w:r>
        <w:tab/>
        <w:t>TS 38.508-2</w:t>
      </w:r>
      <w:bookmarkEnd w:id="814"/>
    </w:p>
    <w:p w14:paraId="69CB5126" w14:textId="77777777" w:rsidR="000C7362" w:rsidRDefault="000C7362" w:rsidP="000C7362">
      <w:pPr>
        <w:pStyle w:val="Heading5"/>
      </w:pPr>
      <w:bookmarkStart w:id="815" w:name="_Toc192964229"/>
      <w:r>
        <w:t>6.3.11.3</w:t>
      </w:r>
      <w:r>
        <w:tab/>
        <w:t>TS 38.509</w:t>
      </w:r>
      <w:bookmarkEnd w:id="815"/>
    </w:p>
    <w:p w14:paraId="4DBF8EEC" w14:textId="77777777" w:rsidR="000C7362" w:rsidRDefault="000C7362" w:rsidP="000C7362">
      <w:pPr>
        <w:pStyle w:val="Heading5"/>
      </w:pPr>
      <w:bookmarkStart w:id="816" w:name="_Toc192964230"/>
      <w:r>
        <w:t>6.3.11.4</w:t>
      </w:r>
      <w:r>
        <w:tab/>
        <w:t>TS 38.523-1</w:t>
      </w:r>
      <w:bookmarkEnd w:id="816"/>
    </w:p>
    <w:p w14:paraId="4C0AE04A" w14:textId="0BE81F45" w:rsidR="000C7362" w:rsidRDefault="000C7362" w:rsidP="000C7362">
      <w:pPr>
        <w:rPr>
          <w:rFonts w:ascii="Arial" w:hAnsi="Arial" w:cs="Arial"/>
          <w:b/>
          <w:sz w:val="24"/>
        </w:rPr>
      </w:pPr>
      <w:r>
        <w:rPr>
          <w:rFonts w:ascii="Arial" w:hAnsi="Arial" w:cs="Arial"/>
          <w:b/>
          <w:color w:val="0000FF"/>
          <w:sz w:val="24"/>
        </w:rPr>
        <w:t>R5-250395</w:t>
      </w:r>
      <w:r>
        <w:rPr>
          <w:rFonts w:ascii="Arial" w:hAnsi="Arial" w:cs="Arial"/>
          <w:b/>
          <w:color w:val="0000FF"/>
          <w:sz w:val="24"/>
        </w:rPr>
        <w:tab/>
      </w:r>
      <w:r>
        <w:rPr>
          <w:rFonts w:ascii="Arial" w:hAnsi="Arial" w:cs="Arial"/>
          <w:b/>
          <w:sz w:val="24"/>
        </w:rPr>
        <w:t>Update of R18 MUSIM test case 8.1.5.10.6</w:t>
      </w:r>
    </w:p>
    <w:p w14:paraId="16BAD03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CR-4838  Cat: F (Rel-18)</w:t>
      </w:r>
      <w:r>
        <w:rPr>
          <w:i/>
        </w:rPr>
        <w:br/>
      </w:r>
      <w:r>
        <w:rPr>
          <w:i/>
        </w:rPr>
        <w:br/>
      </w:r>
      <w:r>
        <w:rPr>
          <w:i/>
        </w:rPr>
        <w:tab/>
      </w:r>
      <w:r>
        <w:rPr>
          <w:i/>
        </w:rPr>
        <w:tab/>
      </w:r>
      <w:r>
        <w:rPr>
          <w:i/>
        </w:rPr>
        <w:tab/>
      </w:r>
      <w:r>
        <w:rPr>
          <w:i/>
        </w:rPr>
        <w:tab/>
      </w:r>
      <w:r>
        <w:rPr>
          <w:i/>
        </w:rPr>
        <w:tab/>
        <w:t>Source: CATT, TDIA</w:t>
      </w:r>
    </w:p>
    <w:p w14:paraId="14EFFEE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F22CA" w14:textId="30F0E677" w:rsidR="000C7362" w:rsidRDefault="000C7362" w:rsidP="000C7362">
      <w:pPr>
        <w:rPr>
          <w:rFonts w:ascii="Arial" w:hAnsi="Arial" w:cs="Arial"/>
          <w:b/>
          <w:sz w:val="24"/>
        </w:rPr>
      </w:pPr>
      <w:r>
        <w:rPr>
          <w:rFonts w:ascii="Arial" w:hAnsi="Arial" w:cs="Arial"/>
          <w:b/>
          <w:color w:val="0000FF"/>
          <w:sz w:val="24"/>
        </w:rPr>
        <w:t>R5-250399</w:t>
      </w:r>
      <w:r>
        <w:rPr>
          <w:rFonts w:ascii="Arial" w:hAnsi="Arial" w:cs="Arial"/>
          <w:b/>
          <w:color w:val="0000FF"/>
          <w:sz w:val="24"/>
        </w:rPr>
        <w:tab/>
      </w:r>
      <w:r>
        <w:rPr>
          <w:rFonts w:ascii="Arial" w:hAnsi="Arial" w:cs="Arial"/>
          <w:b/>
          <w:sz w:val="24"/>
        </w:rPr>
        <w:t>Update of R18 MUSIM test case 8.1.5.10.5</w:t>
      </w:r>
    </w:p>
    <w:p w14:paraId="5E9C807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CR-4840  Cat: F (Rel-18)</w:t>
      </w:r>
      <w:r>
        <w:rPr>
          <w:i/>
        </w:rPr>
        <w:br/>
      </w:r>
      <w:r>
        <w:rPr>
          <w:i/>
        </w:rPr>
        <w:br/>
      </w:r>
      <w:r>
        <w:rPr>
          <w:i/>
        </w:rPr>
        <w:tab/>
      </w:r>
      <w:r>
        <w:rPr>
          <w:i/>
        </w:rPr>
        <w:tab/>
      </w:r>
      <w:r>
        <w:rPr>
          <w:i/>
        </w:rPr>
        <w:tab/>
      </w:r>
      <w:r>
        <w:rPr>
          <w:i/>
        </w:rPr>
        <w:tab/>
      </w:r>
      <w:r>
        <w:rPr>
          <w:i/>
        </w:rPr>
        <w:tab/>
        <w:t>Source: CATT, TDIA</w:t>
      </w:r>
    </w:p>
    <w:p w14:paraId="63D76FF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383CC" w14:textId="77777777" w:rsidR="000C7362" w:rsidRDefault="000C7362" w:rsidP="000C7362">
      <w:pPr>
        <w:pStyle w:val="Heading5"/>
      </w:pPr>
      <w:bookmarkStart w:id="817" w:name="_Toc192964231"/>
      <w:r>
        <w:t>6.3.11.5</w:t>
      </w:r>
      <w:r>
        <w:tab/>
        <w:t>TS 38.523-2</w:t>
      </w:r>
      <w:bookmarkEnd w:id="817"/>
    </w:p>
    <w:p w14:paraId="1F117FB9" w14:textId="77777777" w:rsidR="000C7362" w:rsidRDefault="000C7362" w:rsidP="000C7362">
      <w:pPr>
        <w:pStyle w:val="Heading5"/>
      </w:pPr>
      <w:bookmarkStart w:id="818" w:name="_Toc192964232"/>
      <w:r>
        <w:t>6.3.11.6</w:t>
      </w:r>
      <w:r>
        <w:tab/>
        <w:t>TS 38.523-3</w:t>
      </w:r>
      <w:bookmarkEnd w:id="818"/>
    </w:p>
    <w:p w14:paraId="0D4EF0DB" w14:textId="77777777" w:rsidR="000C7362" w:rsidRDefault="000C7362" w:rsidP="000C7362">
      <w:pPr>
        <w:pStyle w:val="Heading5"/>
      </w:pPr>
      <w:bookmarkStart w:id="819" w:name="_Toc192964233"/>
      <w:r>
        <w:t>6.3.11.7</w:t>
      </w:r>
      <w:r>
        <w:tab/>
        <w:t>Discussion Papers, Work Plan, TC lists</w:t>
      </w:r>
      <w:bookmarkEnd w:id="819"/>
    </w:p>
    <w:p w14:paraId="08239910" w14:textId="77777777" w:rsidR="000C7362" w:rsidRDefault="000C7362" w:rsidP="000C7362">
      <w:pPr>
        <w:pStyle w:val="Heading4"/>
      </w:pPr>
      <w:bookmarkStart w:id="820" w:name="_Toc192964234"/>
      <w:r>
        <w:t>6.3.12</w:t>
      </w:r>
      <w:r>
        <w:tab/>
        <w:t>Enhanced support of reduced capability NR devices plus CT1 aspects (UID-1030062) NR_redcap_enh_plus_CT1-UEConTest</w:t>
      </w:r>
      <w:bookmarkEnd w:id="820"/>
    </w:p>
    <w:p w14:paraId="01F28A62" w14:textId="77777777" w:rsidR="000C7362" w:rsidRDefault="000C7362" w:rsidP="000C7362">
      <w:pPr>
        <w:pStyle w:val="Heading5"/>
      </w:pPr>
      <w:bookmarkStart w:id="821" w:name="_Toc192964235"/>
      <w:r>
        <w:t>6.3.12.1</w:t>
      </w:r>
      <w:r>
        <w:tab/>
        <w:t>TS 38.508-1</w:t>
      </w:r>
      <w:bookmarkEnd w:id="821"/>
      <w:r>
        <w:t xml:space="preserve"> </w:t>
      </w:r>
    </w:p>
    <w:p w14:paraId="62614162" w14:textId="135852AF" w:rsidR="000C7362" w:rsidRDefault="000C7362" w:rsidP="000C7362">
      <w:pPr>
        <w:rPr>
          <w:rFonts w:ascii="Arial" w:hAnsi="Arial" w:cs="Arial"/>
          <w:b/>
          <w:sz w:val="24"/>
        </w:rPr>
      </w:pPr>
      <w:r>
        <w:rPr>
          <w:rFonts w:ascii="Arial" w:hAnsi="Arial" w:cs="Arial"/>
          <w:b/>
          <w:color w:val="0000FF"/>
          <w:sz w:val="24"/>
        </w:rPr>
        <w:t>R5-251024</w:t>
      </w:r>
      <w:r>
        <w:rPr>
          <w:rFonts w:ascii="Arial" w:hAnsi="Arial" w:cs="Arial"/>
          <w:b/>
          <w:color w:val="0000FF"/>
          <w:sz w:val="24"/>
        </w:rPr>
        <w:tab/>
      </w:r>
      <w:r>
        <w:rPr>
          <w:rFonts w:ascii="Arial" w:hAnsi="Arial" w:cs="Arial"/>
          <w:b/>
          <w:sz w:val="24"/>
        </w:rPr>
        <w:t>Editorial correction to clause 4.5B.4</w:t>
      </w:r>
    </w:p>
    <w:p w14:paraId="720910F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CR-3447  Cat: F (Rel-18)</w:t>
      </w:r>
      <w:r>
        <w:rPr>
          <w:i/>
        </w:rPr>
        <w:br/>
      </w:r>
      <w:r>
        <w:rPr>
          <w:i/>
        </w:rPr>
        <w:br/>
      </w:r>
      <w:r>
        <w:rPr>
          <w:i/>
        </w:rPr>
        <w:tab/>
      </w:r>
      <w:r>
        <w:rPr>
          <w:i/>
        </w:rPr>
        <w:tab/>
      </w:r>
      <w:r>
        <w:rPr>
          <w:i/>
        </w:rPr>
        <w:tab/>
      </w:r>
      <w:r>
        <w:rPr>
          <w:i/>
        </w:rPr>
        <w:tab/>
      </w:r>
      <w:r>
        <w:rPr>
          <w:i/>
        </w:rPr>
        <w:tab/>
        <w:t>Source: MediaTek Inc.</w:t>
      </w:r>
    </w:p>
    <w:p w14:paraId="5A2D9D7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38961" w14:textId="77777777" w:rsidR="000C7362" w:rsidRDefault="000C7362" w:rsidP="000C7362">
      <w:pPr>
        <w:pStyle w:val="Heading5"/>
      </w:pPr>
      <w:bookmarkStart w:id="822" w:name="_Toc192964236"/>
      <w:r>
        <w:t>6.3.12.2</w:t>
      </w:r>
      <w:r>
        <w:tab/>
        <w:t>TS 38.508-2</w:t>
      </w:r>
      <w:bookmarkEnd w:id="822"/>
    </w:p>
    <w:p w14:paraId="54CFB733" w14:textId="77777777" w:rsidR="000C7362" w:rsidRDefault="000C7362" w:rsidP="000C7362">
      <w:pPr>
        <w:pStyle w:val="Heading5"/>
      </w:pPr>
      <w:bookmarkStart w:id="823" w:name="_Toc192964237"/>
      <w:r>
        <w:t>6.3.12.3</w:t>
      </w:r>
      <w:r>
        <w:tab/>
        <w:t>TS 38.523-1</w:t>
      </w:r>
      <w:bookmarkEnd w:id="823"/>
    </w:p>
    <w:p w14:paraId="51C1E537" w14:textId="772A548A" w:rsidR="000C7362" w:rsidRDefault="000C7362" w:rsidP="000C7362">
      <w:pPr>
        <w:rPr>
          <w:rFonts w:ascii="Arial" w:hAnsi="Arial" w:cs="Arial"/>
          <w:b/>
          <w:sz w:val="24"/>
        </w:rPr>
      </w:pPr>
      <w:r>
        <w:rPr>
          <w:rFonts w:ascii="Arial" w:hAnsi="Arial" w:cs="Arial"/>
          <w:b/>
          <w:color w:val="0000FF"/>
          <w:sz w:val="24"/>
        </w:rPr>
        <w:t>R5-250373</w:t>
      </w:r>
      <w:r>
        <w:rPr>
          <w:rFonts w:ascii="Arial" w:hAnsi="Arial" w:cs="Arial"/>
          <w:b/>
          <w:color w:val="0000FF"/>
          <w:sz w:val="24"/>
        </w:rPr>
        <w:tab/>
      </w:r>
      <w:r>
        <w:rPr>
          <w:rFonts w:ascii="Arial" w:hAnsi="Arial" w:cs="Arial"/>
          <w:b/>
          <w:sz w:val="24"/>
        </w:rPr>
        <w:t xml:space="preserve">Addition of new NR </w:t>
      </w:r>
      <w:proofErr w:type="spellStart"/>
      <w:r>
        <w:rPr>
          <w:rFonts w:ascii="Arial" w:hAnsi="Arial" w:cs="Arial"/>
          <w:b/>
          <w:sz w:val="24"/>
        </w:rPr>
        <w:t>eRedcap</w:t>
      </w:r>
      <w:proofErr w:type="spellEnd"/>
      <w:r>
        <w:rPr>
          <w:rFonts w:ascii="Arial" w:hAnsi="Arial" w:cs="Arial"/>
          <w:b/>
          <w:sz w:val="24"/>
        </w:rPr>
        <w:t xml:space="preserve"> Test Case Cell reselection / inter-frequency / </w:t>
      </w:r>
      <w:proofErr w:type="spellStart"/>
      <w:r>
        <w:rPr>
          <w:rFonts w:ascii="Arial" w:hAnsi="Arial" w:cs="Arial"/>
          <w:b/>
          <w:sz w:val="24"/>
        </w:rPr>
        <w:t>eRedCap</w:t>
      </w:r>
      <w:proofErr w:type="spellEnd"/>
    </w:p>
    <w:p w14:paraId="189788F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CR-4830  Cat: F (Rel-18)</w:t>
      </w:r>
      <w:r>
        <w:rPr>
          <w:i/>
        </w:rPr>
        <w:br/>
      </w:r>
      <w:r>
        <w:rPr>
          <w:i/>
        </w:rPr>
        <w:br/>
      </w:r>
      <w:r>
        <w:rPr>
          <w:i/>
        </w:rPr>
        <w:tab/>
      </w:r>
      <w:r>
        <w:rPr>
          <w:i/>
        </w:rPr>
        <w:tab/>
      </w:r>
      <w:r>
        <w:rPr>
          <w:i/>
        </w:rPr>
        <w:tab/>
      </w:r>
      <w:r>
        <w:rPr>
          <w:i/>
        </w:rPr>
        <w:tab/>
      </w:r>
      <w:r>
        <w:rPr>
          <w:i/>
        </w:rPr>
        <w:tab/>
        <w:t>Source: Qualcomm France</w:t>
      </w:r>
    </w:p>
    <w:p w14:paraId="20949C3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0977C" w14:textId="24E89CB8" w:rsidR="000C7362" w:rsidRDefault="000C7362" w:rsidP="000C7362">
      <w:pPr>
        <w:rPr>
          <w:rFonts w:ascii="Arial" w:hAnsi="Arial" w:cs="Arial"/>
          <w:b/>
          <w:sz w:val="24"/>
        </w:rPr>
      </w:pPr>
      <w:r>
        <w:rPr>
          <w:rFonts w:ascii="Arial" w:hAnsi="Arial" w:cs="Arial"/>
          <w:b/>
          <w:color w:val="0000FF"/>
          <w:sz w:val="24"/>
        </w:rPr>
        <w:t>R5-250459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eRedcap</w:t>
      </w:r>
      <w:proofErr w:type="spellEnd"/>
      <w:r>
        <w:rPr>
          <w:rFonts w:ascii="Arial" w:hAnsi="Arial" w:cs="Arial"/>
          <w:b/>
          <w:sz w:val="24"/>
        </w:rPr>
        <w:t xml:space="preserve"> test case 7.1.1.8.5</w:t>
      </w:r>
    </w:p>
    <w:p w14:paraId="265FA7B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CR-4842  Cat: F (Rel-18)</w:t>
      </w:r>
      <w:r>
        <w:rPr>
          <w:i/>
        </w:rPr>
        <w:br/>
      </w:r>
      <w:r>
        <w:rPr>
          <w:i/>
        </w:rPr>
        <w:br/>
      </w:r>
      <w:r>
        <w:rPr>
          <w:i/>
        </w:rPr>
        <w:tab/>
      </w:r>
      <w:r>
        <w:rPr>
          <w:i/>
        </w:rPr>
        <w:tab/>
      </w:r>
      <w:r>
        <w:rPr>
          <w:i/>
        </w:rPr>
        <w:tab/>
      </w:r>
      <w:r>
        <w:rPr>
          <w:i/>
        </w:rPr>
        <w:tab/>
      </w:r>
      <w:r>
        <w:rPr>
          <w:i/>
        </w:rPr>
        <w:tab/>
        <w:t>Source: Qualcomm Incorporated</w:t>
      </w:r>
    </w:p>
    <w:p w14:paraId="6E207E2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9BBDA" w14:textId="469798EC" w:rsidR="000C7362" w:rsidRDefault="000C7362" w:rsidP="000C7362">
      <w:pPr>
        <w:rPr>
          <w:rFonts w:ascii="Arial" w:hAnsi="Arial" w:cs="Arial"/>
          <w:b/>
          <w:sz w:val="24"/>
        </w:rPr>
      </w:pPr>
      <w:r>
        <w:rPr>
          <w:rFonts w:ascii="Arial" w:hAnsi="Arial" w:cs="Arial"/>
          <w:b/>
          <w:color w:val="0000FF"/>
          <w:sz w:val="24"/>
        </w:rPr>
        <w:t>R5-250574</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eRedCap</w:t>
      </w:r>
      <w:proofErr w:type="spellEnd"/>
      <w:r>
        <w:rPr>
          <w:rFonts w:ascii="Arial" w:hAnsi="Arial" w:cs="Arial"/>
          <w:b/>
          <w:sz w:val="24"/>
        </w:rPr>
        <w:t xml:space="preserve"> test case 6.1.2.37 - HD-FDD</w:t>
      </w:r>
    </w:p>
    <w:p w14:paraId="4D88CF1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CR-4851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408CD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82D1B" w14:textId="72A61423" w:rsidR="000C7362" w:rsidRDefault="000C7362" w:rsidP="000C7362">
      <w:pPr>
        <w:rPr>
          <w:rFonts w:ascii="Arial" w:hAnsi="Arial" w:cs="Arial"/>
          <w:b/>
          <w:sz w:val="24"/>
        </w:rPr>
      </w:pPr>
      <w:r>
        <w:rPr>
          <w:rFonts w:ascii="Arial" w:hAnsi="Arial" w:cs="Arial"/>
          <w:b/>
          <w:color w:val="0000FF"/>
          <w:sz w:val="24"/>
        </w:rPr>
        <w:t>R5-250575</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eRedCap</w:t>
      </w:r>
      <w:proofErr w:type="spellEnd"/>
      <w:r>
        <w:rPr>
          <w:rFonts w:ascii="Arial" w:hAnsi="Arial" w:cs="Arial"/>
          <w:b/>
          <w:sz w:val="24"/>
        </w:rPr>
        <w:t xml:space="preserve"> test case 7.1.1.8.6 - NCD-SSB</w:t>
      </w:r>
    </w:p>
    <w:p w14:paraId="7FB04AB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CR-4852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D997A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DF604" w14:textId="77777777" w:rsidR="000C7362" w:rsidRDefault="000C7362" w:rsidP="000C7362">
      <w:pPr>
        <w:pStyle w:val="Heading5"/>
      </w:pPr>
      <w:bookmarkStart w:id="824" w:name="_Toc192964238"/>
      <w:r>
        <w:t>6.3.12.4</w:t>
      </w:r>
      <w:r>
        <w:tab/>
        <w:t>TS 38.523-2</w:t>
      </w:r>
      <w:bookmarkEnd w:id="824"/>
    </w:p>
    <w:p w14:paraId="2F9C2C3F" w14:textId="0F558CFE" w:rsidR="000C7362" w:rsidRDefault="000C7362" w:rsidP="000C7362">
      <w:pPr>
        <w:rPr>
          <w:rFonts w:ascii="Arial" w:hAnsi="Arial" w:cs="Arial"/>
          <w:b/>
          <w:sz w:val="24"/>
        </w:rPr>
      </w:pPr>
      <w:r>
        <w:rPr>
          <w:rFonts w:ascii="Arial" w:hAnsi="Arial" w:cs="Arial"/>
          <w:b/>
          <w:color w:val="0000FF"/>
          <w:sz w:val="24"/>
        </w:rPr>
        <w:t>R5-250374</w:t>
      </w:r>
      <w:r>
        <w:rPr>
          <w:rFonts w:ascii="Arial" w:hAnsi="Arial" w:cs="Arial"/>
          <w:b/>
          <w:color w:val="0000FF"/>
          <w:sz w:val="24"/>
        </w:rPr>
        <w:tab/>
      </w:r>
      <w:r>
        <w:rPr>
          <w:rFonts w:ascii="Arial" w:hAnsi="Arial" w:cs="Arial"/>
          <w:b/>
          <w:sz w:val="24"/>
        </w:rPr>
        <w:t xml:space="preserve">Applicability for new NR </w:t>
      </w:r>
      <w:proofErr w:type="spellStart"/>
      <w:r>
        <w:rPr>
          <w:rFonts w:ascii="Arial" w:hAnsi="Arial" w:cs="Arial"/>
          <w:b/>
          <w:sz w:val="24"/>
        </w:rPr>
        <w:t>eRedcap</w:t>
      </w:r>
      <w:proofErr w:type="spellEnd"/>
      <w:r>
        <w:rPr>
          <w:rFonts w:ascii="Arial" w:hAnsi="Arial" w:cs="Arial"/>
          <w:b/>
          <w:sz w:val="24"/>
        </w:rPr>
        <w:t xml:space="preserve"> Test Case Cell reselection / inter-frequency / </w:t>
      </w:r>
      <w:proofErr w:type="spellStart"/>
      <w:r>
        <w:rPr>
          <w:rFonts w:ascii="Arial" w:hAnsi="Arial" w:cs="Arial"/>
          <w:b/>
          <w:sz w:val="24"/>
        </w:rPr>
        <w:t>eRedCap</w:t>
      </w:r>
      <w:proofErr w:type="spellEnd"/>
    </w:p>
    <w:p w14:paraId="6CA4D94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CR-0547  Cat: F (Rel-18)</w:t>
      </w:r>
      <w:r>
        <w:rPr>
          <w:i/>
        </w:rPr>
        <w:br/>
      </w:r>
      <w:r>
        <w:rPr>
          <w:i/>
        </w:rPr>
        <w:br/>
      </w:r>
      <w:r>
        <w:rPr>
          <w:i/>
        </w:rPr>
        <w:tab/>
      </w:r>
      <w:r>
        <w:rPr>
          <w:i/>
        </w:rPr>
        <w:tab/>
      </w:r>
      <w:r>
        <w:rPr>
          <w:i/>
        </w:rPr>
        <w:tab/>
      </w:r>
      <w:r>
        <w:rPr>
          <w:i/>
        </w:rPr>
        <w:tab/>
      </w:r>
      <w:r>
        <w:rPr>
          <w:i/>
        </w:rPr>
        <w:tab/>
        <w:t>Source: Qualcomm France</w:t>
      </w:r>
    </w:p>
    <w:p w14:paraId="26024FC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A8F4D" w14:textId="546FCE9D" w:rsidR="000C7362" w:rsidRDefault="000C7362" w:rsidP="000C7362">
      <w:pPr>
        <w:rPr>
          <w:rFonts w:ascii="Arial" w:hAnsi="Arial" w:cs="Arial"/>
          <w:b/>
          <w:sz w:val="24"/>
        </w:rPr>
      </w:pPr>
      <w:r>
        <w:rPr>
          <w:rFonts w:ascii="Arial" w:hAnsi="Arial" w:cs="Arial"/>
          <w:b/>
          <w:color w:val="0000FF"/>
          <w:sz w:val="24"/>
        </w:rPr>
        <w:t>R5-250460</w:t>
      </w:r>
      <w:r>
        <w:rPr>
          <w:rFonts w:ascii="Arial" w:hAnsi="Arial" w:cs="Arial"/>
          <w:b/>
          <w:color w:val="0000FF"/>
          <w:sz w:val="24"/>
        </w:rPr>
        <w:tab/>
      </w:r>
      <w:r>
        <w:rPr>
          <w:rFonts w:ascii="Arial" w:hAnsi="Arial" w:cs="Arial"/>
          <w:b/>
          <w:sz w:val="24"/>
        </w:rPr>
        <w:t xml:space="preserve">Applicability updates to </w:t>
      </w:r>
      <w:proofErr w:type="spellStart"/>
      <w:r>
        <w:rPr>
          <w:rFonts w:ascii="Arial" w:hAnsi="Arial" w:cs="Arial"/>
          <w:b/>
          <w:sz w:val="24"/>
        </w:rPr>
        <w:t>eRedCap</w:t>
      </w:r>
      <w:proofErr w:type="spellEnd"/>
      <w:r>
        <w:rPr>
          <w:rFonts w:ascii="Arial" w:hAnsi="Arial" w:cs="Arial"/>
          <w:b/>
          <w:sz w:val="24"/>
        </w:rPr>
        <w:t xml:space="preserve"> test cases</w:t>
      </w:r>
    </w:p>
    <w:p w14:paraId="21A7F28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CR-0553  Cat: F (Rel-18)</w:t>
      </w:r>
      <w:r>
        <w:rPr>
          <w:i/>
        </w:rPr>
        <w:br/>
      </w:r>
      <w:r>
        <w:rPr>
          <w:i/>
        </w:rPr>
        <w:br/>
      </w:r>
      <w:r>
        <w:rPr>
          <w:i/>
        </w:rPr>
        <w:tab/>
      </w:r>
      <w:r>
        <w:rPr>
          <w:i/>
        </w:rPr>
        <w:tab/>
      </w:r>
      <w:r>
        <w:rPr>
          <w:i/>
        </w:rPr>
        <w:tab/>
      </w:r>
      <w:r>
        <w:rPr>
          <w:i/>
        </w:rPr>
        <w:tab/>
      </w:r>
      <w:r>
        <w:rPr>
          <w:i/>
        </w:rPr>
        <w:tab/>
        <w:t>Source: Qualcomm Incorporated</w:t>
      </w:r>
    </w:p>
    <w:p w14:paraId="1A246C4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B5B48" w14:textId="475785C0" w:rsidR="000C7362" w:rsidRDefault="000C7362" w:rsidP="000C7362">
      <w:pPr>
        <w:rPr>
          <w:rFonts w:ascii="Arial" w:hAnsi="Arial" w:cs="Arial"/>
          <w:b/>
          <w:sz w:val="24"/>
        </w:rPr>
      </w:pPr>
      <w:r>
        <w:rPr>
          <w:rFonts w:ascii="Arial" w:hAnsi="Arial" w:cs="Arial"/>
          <w:b/>
          <w:color w:val="0000FF"/>
          <w:sz w:val="24"/>
        </w:rPr>
        <w:t>R5-250576</w:t>
      </w:r>
      <w:r>
        <w:rPr>
          <w:rFonts w:ascii="Arial" w:hAnsi="Arial" w:cs="Arial"/>
          <w:b/>
          <w:color w:val="0000FF"/>
          <w:sz w:val="24"/>
        </w:rPr>
        <w:tab/>
      </w:r>
      <w:r>
        <w:rPr>
          <w:rFonts w:ascii="Arial" w:hAnsi="Arial" w:cs="Arial"/>
          <w:b/>
          <w:sz w:val="24"/>
        </w:rPr>
        <w:t xml:space="preserve">Addition of the test applicability for new </w:t>
      </w:r>
      <w:proofErr w:type="spellStart"/>
      <w:r>
        <w:rPr>
          <w:rFonts w:ascii="Arial" w:hAnsi="Arial" w:cs="Arial"/>
          <w:b/>
          <w:sz w:val="24"/>
        </w:rPr>
        <w:t>eRedCap</w:t>
      </w:r>
      <w:proofErr w:type="spellEnd"/>
      <w:r>
        <w:rPr>
          <w:rFonts w:ascii="Arial" w:hAnsi="Arial" w:cs="Arial"/>
          <w:b/>
          <w:sz w:val="24"/>
        </w:rPr>
        <w:t xml:space="preserve"> test case</w:t>
      </w:r>
    </w:p>
    <w:p w14:paraId="066B566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CR-0557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2191A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193F9" w14:textId="77777777" w:rsidR="000C7362" w:rsidRDefault="000C7362" w:rsidP="000C7362">
      <w:pPr>
        <w:pStyle w:val="Heading5"/>
      </w:pPr>
      <w:bookmarkStart w:id="825" w:name="_Toc192964239"/>
      <w:r>
        <w:t>6.3.12.5</w:t>
      </w:r>
      <w:r>
        <w:tab/>
        <w:t>TS 38.523-3</w:t>
      </w:r>
      <w:bookmarkEnd w:id="825"/>
    </w:p>
    <w:p w14:paraId="142610D7" w14:textId="77777777" w:rsidR="000C7362" w:rsidRDefault="000C7362" w:rsidP="000C7362">
      <w:pPr>
        <w:pStyle w:val="Heading5"/>
      </w:pPr>
      <w:bookmarkStart w:id="826" w:name="_Toc192964240"/>
      <w:r>
        <w:t>6.3.12.6</w:t>
      </w:r>
      <w:r>
        <w:tab/>
        <w:t>TS 34.229-2</w:t>
      </w:r>
      <w:bookmarkEnd w:id="826"/>
    </w:p>
    <w:p w14:paraId="04D4A918" w14:textId="77777777" w:rsidR="000C7362" w:rsidRDefault="000C7362" w:rsidP="000C7362">
      <w:pPr>
        <w:pStyle w:val="Heading5"/>
      </w:pPr>
      <w:bookmarkStart w:id="827" w:name="_Toc192964241"/>
      <w:r>
        <w:t>6.3.12.7</w:t>
      </w:r>
      <w:r>
        <w:tab/>
        <w:t>Discussion Papers, Work Plan, TC lists</w:t>
      </w:r>
      <w:bookmarkEnd w:id="827"/>
    </w:p>
    <w:p w14:paraId="3C2E320C" w14:textId="77777777" w:rsidR="000C7362" w:rsidRDefault="000C7362" w:rsidP="000C7362">
      <w:pPr>
        <w:pStyle w:val="Heading5"/>
      </w:pPr>
      <w:bookmarkStart w:id="828" w:name="_Toc192964242"/>
      <w:r>
        <w:t>6.3.13.</w:t>
      </w:r>
      <w:r>
        <w:tab/>
        <w:t>XR (</w:t>
      </w:r>
      <w:proofErr w:type="spellStart"/>
      <w:r>
        <w:t>eXtended</w:t>
      </w:r>
      <w:proofErr w:type="spellEnd"/>
      <w:r>
        <w:t xml:space="preserve"> Reality) enhancements for NR plus CT1 aspects (UID-1030063) NR_XR_enh_plus_CT1-UEConTest</w:t>
      </w:r>
      <w:bookmarkEnd w:id="828"/>
    </w:p>
    <w:p w14:paraId="42FB2011" w14:textId="77777777" w:rsidR="000C7362" w:rsidRDefault="000C7362" w:rsidP="000C7362">
      <w:pPr>
        <w:pStyle w:val="Heading5"/>
      </w:pPr>
      <w:bookmarkStart w:id="829" w:name="_Toc192964243"/>
      <w:r>
        <w:t>6.3.13.1</w:t>
      </w:r>
      <w:r>
        <w:tab/>
        <w:t>TS 38.508-1</w:t>
      </w:r>
      <w:bookmarkEnd w:id="829"/>
      <w:r>
        <w:t xml:space="preserve"> </w:t>
      </w:r>
    </w:p>
    <w:p w14:paraId="00C5108E" w14:textId="138D7C0C" w:rsidR="000C7362" w:rsidRDefault="000C7362" w:rsidP="000C7362">
      <w:pPr>
        <w:rPr>
          <w:rFonts w:ascii="Arial" w:hAnsi="Arial" w:cs="Arial"/>
          <w:b/>
          <w:sz w:val="24"/>
        </w:rPr>
      </w:pPr>
      <w:r>
        <w:rPr>
          <w:rFonts w:ascii="Arial" w:hAnsi="Arial" w:cs="Arial"/>
          <w:b/>
          <w:color w:val="0000FF"/>
          <w:sz w:val="24"/>
        </w:rPr>
        <w:t>R5-250137</w:t>
      </w:r>
      <w:r>
        <w:rPr>
          <w:rFonts w:ascii="Arial" w:hAnsi="Arial" w:cs="Arial"/>
          <w:b/>
          <w:color w:val="0000FF"/>
          <w:sz w:val="24"/>
        </w:rPr>
        <w:tab/>
      </w:r>
      <w:r>
        <w:rPr>
          <w:rFonts w:ascii="Arial" w:hAnsi="Arial" w:cs="Arial"/>
          <w:b/>
          <w:sz w:val="24"/>
        </w:rPr>
        <w:t>Addition of RRC IEs for R18 XR PDCP discard TCs</w:t>
      </w:r>
    </w:p>
    <w:p w14:paraId="001646E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CR-3415  Cat: F (Rel-18)</w:t>
      </w:r>
      <w:r>
        <w:rPr>
          <w:i/>
        </w:rPr>
        <w:br/>
      </w:r>
      <w:r>
        <w:rPr>
          <w:i/>
        </w:rPr>
        <w:br/>
      </w:r>
      <w:r>
        <w:rPr>
          <w:i/>
        </w:rPr>
        <w:tab/>
      </w:r>
      <w:r>
        <w:rPr>
          <w:i/>
        </w:rPr>
        <w:tab/>
      </w:r>
      <w:r>
        <w:rPr>
          <w:i/>
        </w:rPr>
        <w:tab/>
      </w:r>
      <w:r>
        <w:rPr>
          <w:i/>
        </w:rPr>
        <w:tab/>
      </w:r>
      <w:r>
        <w:rPr>
          <w:i/>
        </w:rPr>
        <w:tab/>
        <w:t>Source: CMCC</w:t>
      </w:r>
    </w:p>
    <w:p w14:paraId="3CEAE979" w14:textId="77777777" w:rsidR="000C7362" w:rsidRDefault="000C7362" w:rsidP="000C7362">
      <w:pPr>
        <w:rPr>
          <w:rFonts w:ascii="Arial" w:hAnsi="Arial" w:cs="Arial"/>
          <w:b/>
        </w:rPr>
      </w:pPr>
      <w:r>
        <w:rPr>
          <w:rFonts w:ascii="Arial" w:hAnsi="Arial" w:cs="Arial"/>
          <w:b/>
        </w:rPr>
        <w:t xml:space="preserve">Discussion: </w:t>
      </w:r>
    </w:p>
    <w:p w14:paraId="249DEC64" w14:textId="77777777" w:rsidR="000C7362" w:rsidRDefault="000C7362" w:rsidP="000C7362">
      <w:r>
        <w:t>r2</w:t>
      </w:r>
    </w:p>
    <w:p w14:paraId="178FA22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R5-251392</w:t>
      </w:r>
      <w:r>
        <w:rPr>
          <w:color w:val="993300"/>
          <w:u w:val="single"/>
        </w:rPr>
        <w:t>.</w:t>
      </w:r>
    </w:p>
    <w:p w14:paraId="68E1E2EE" w14:textId="43110260" w:rsidR="000C7362" w:rsidRDefault="000C7362" w:rsidP="000C7362">
      <w:pPr>
        <w:rPr>
          <w:rFonts w:ascii="Arial" w:hAnsi="Arial" w:cs="Arial"/>
          <w:b/>
          <w:sz w:val="24"/>
        </w:rPr>
      </w:pPr>
      <w:r>
        <w:rPr>
          <w:rFonts w:ascii="Arial" w:hAnsi="Arial" w:cs="Arial"/>
          <w:b/>
          <w:color w:val="0000FF"/>
          <w:sz w:val="24"/>
        </w:rPr>
        <w:t>R5-251392</w:t>
      </w:r>
      <w:r>
        <w:rPr>
          <w:rFonts w:ascii="Arial" w:hAnsi="Arial" w:cs="Arial"/>
          <w:b/>
          <w:color w:val="0000FF"/>
          <w:sz w:val="24"/>
        </w:rPr>
        <w:tab/>
      </w:r>
      <w:r>
        <w:rPr>
          <w:rFonts w:ascii="Arial" w:hAnsi="Arial" w:cs="Arial"/>
          <w:b/>
          <w:sz w:val="24"/>
        </w:rPr>
        <w:t>Addition of RRC IEs for R18 XR PDCP discard TCs</w:t>
      </w:r>
    </w:p>
    <w:p w14:paraId="4B7AAB2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CR-3415  rev 1 Cat: F (Rel-18)</w:t>
      </w:r>
      <w:r>
        <w:rPr>
          <w:i/>
        </w:rPr>
        <w:br/>
      </w:r>
      <w:r>
        <w:rPr>
          <w:i/>
        </w:rPr>
        <w:br/>
      </w:r>
      <w:r>
        <w:rPr>
          <w:i/>
        </w:rPr>
        <w:tab/>
      </w:r>
      <w:r>
        <w:rPr>
          <w:i/>
        </w:rPr>
        <w:tab/>
      </w:r>
      <w:r>
        <w:rPr>
          <w:i/>
        </w:rPr>
        <w:tab/>
      </w:r>
      <w:r>
        <w:rPr>
          <w:i/>
        </w:rPr>
        <w:tab/>
      </w:r>
      <w:r>
        <w:rPr>
          <w:i/>
        </w:rPr>
        <w:tab/>
        <w:t>Source: CMCC</w:t>
      </w:r>
    </w:p>
    <w:p w14:paraId="20DE5F60" w14:textId="77777777" w:rsidR="000C7362" w:rsidRDefault="000C7362" w:rsidP="000C7362">
      <w:pPr>
        <w:rPr>
          <w:color w:val="808080"/>
        </w:rPr>
      </w:pPr>
      <w:r>
        <w:rPr>
          <w:color w:val="808080"/>
        </w:rPr>
        <w:t>(Replaces R5-250137)</w:t>
      </w:r>
    </w:p>
    <w:p w14:paraId="56B0DFC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36D73D" w14:textId="7EDD61E0" w:rsidR="000C7362" w:rsidRDefault="000C7362" w:rsidP="000C7362">
      <w:pPr>
        <w:rPr>
          <w:rFonts w:ascii="Arial" w:hAnsi="Arial" w:cs="Arial"/>
          <w:b/>
          <w:sz w:val="24"/>
        </w:rPr>
      </w:pPr>
      <w:r>
        <w:rPr>
          <w:rFonts w:ascii="Arial" w:hAnsi="Arial" w:cs="Arial"/>
          <w:b/>
          <w:color w:val="0000FF"/>
          <w:sz w:val="24"/>
        </w:rPr>
        <w:t>R5-250613</w:t>
      </w:r>
      <w:r>
        <w:rPr>
          <w:rFonts w:ascii="Arial" w:hAnsi="Arial" w:cs="Arial"/>
          <w:b/>
          <w:color w:val="0000FF"/>
          <w:sz w:val="24"/>
        </w:rPr>
        <w:tab/>
      </w:r>
      <w:r>
        <w:rPr>
          <w:rFonts w:ascii="Arial" w:hAnsi="Arial" w:cs="Arial"/>
          <w:b/>
          <w:sz w:val="24"/>
        </w:rPr>
        <w:t>Addition of default parameters for DSR testcases to common specification.</w:t>
      </w:r>
    </w:p>
    <w:p w14:paraId="13AF530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CR-3435  Cat: F (Rel-18)</w:t>
      </w:r>
      <w:r>
        <w:rPr>
          <w:i/>
        </w:rPr>
        <w:br/>
      </w:r>
      <w:r>
        <w:rPr>
          <w:i/>
        </w:rPr>
        <w:br/>
      </w:r>
      <w:r>
        <w:rPr>
          <w:i/>
        </w:rPr>
        <w:tab/>
      </w:r>
      <w:r>
        <w:rPr>
          <w:i/>
        </w:rPr>
        <w:tab/>
      </w:r>
      <w:r>
        <w:rPr>
          <w:i/>
        </w:rPr>
        <w:tab/>
      </w:r>
      <w:r>
        <w:rPr>
          <w:i/>
        </w:rPr>
        <w:tab/>
      </w:r>
      <w:r>
        <w:rPr>
          <w:i/>
        </w:rPr>
        <w:tab/>
        <w:t>Source: Nokia</w:t>
      </w:r>
    </w:p>
    <w:p w14:paraId="49CC4FE3" w14:textId="77777777" w:rsidR="000C7362" w:rsidRDefault="000C7362" w:rsidP="000C7362">
      <w:pPr>
        <w:rPr>
          <w:rFonts w:ascii="Arial" w:hAnsi="Arial" w:cs="Arial"/>
          <w:b/>
        </w:rPr>
      </w:pPr>
      <w:r>
        <w:rPr>
          <w:rFonts w:ascii="Arial" w:hAnsi="Arial" w:cs="Arial"/>
          <w:b/>
        </w:rPr>
        <w:t xml:space="preserve">Discussion: </w:t>
      </w:r>
    </w:p>
    <w:p w14:paraId="2965A849" w14:textId="77777777" w:rsidR="000C7362" w:rsidRDefault="000C7362" w:rsidP="000C7362">
      <w:r>
        <w:t>conflict with R5-250137.</w:t>
      </w:r>
    </w:p>
    <w:p w14:paraId="5D244CAA" w14:textId="77777777" w:rsidR="000C7362" w:rsidRDefault="000C7362" w:rsidP="000C7362">
      <w:r>
        <w:t>r1</w:t>
      </w:r>
    </w:p>
    <w:p w14:paraId="5248207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R5-251368</w:t>
      </w:r>
      <w:r>
        <w:rPr>
          <w:color w:val="993300"/>
          <w:u w:val="single"/>
        </w:rPr>
        <w:t>.</w:t>
      </w:r>
    </w:p>
    <w:p w14:paraId="51D9404D" w14:textId="5846421F" w:rsidR="000C7362" w:rsidRDefault="000C7362" w:rsidP="000C7362">
      <w:pPr>
        <w:rPr>
          <w:rFonts w:ascii="Arial" w:hAnsi="Arial" w:cs="Arial"/>
          <w:b/>
          <w:sz w:val="24"/>
        </w:rPr>
      </w:pPr>
      <w:r>
        <w:rPr>
          <w:rFonts w:ascii="Arial" w:hAnsi="Arial" w:cs="Arial"/>
          <w:b/>
          <w:color w:val="0000FF"/>
          <w:sz w:val="24"/>
        </w:rPr>
        <w:t>R5-251368</w:t>
      </w:r>
      <w:r>
        <w:rPr>
          <w:rFonts w:ascii="Arial" w:hAnsi="Arial" w:cs="Arial"/>
          <w:b/>
          <w:color w:val="0000FF"/>
          <w:sz w:val="24"/>
        </w:rPr>
        <w:tab/>
      </w:r>
      <w:r>
        <w:rPr>
          <w:rFonts w:ascii="Arial" w:hAnsi="Arial" w:cs="Arial"/>
          <w:b/>
          <w:sz w:val="24"/>
        </w:rPr>
        <w:t>Addition of default parameters for DSR testcases to common specification.</w:t>
      </w:r>
    </w:p>
    <w:p w14:paraId="4AD6475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CR-3435  rev 1 Cat: F (Rel-18)</w:t>
      </w:r>
      <w:r>
        <w:rPr>
          <w:i/>
        </w:rPr>
        <w:br/>
      </w:r>
      <w:r>
        <w:rPr>
          <w:i/>
        </w:rPr>
        <w:br/>
      </w:r>
      <w:r>
        <w:rPr>
          <w:i/>
        </w:rPr>
        <w:tab/>
      </w:r>
      <w:r>
        <w:rPr>
          <w:i/>
        </w:rPr>
        <w:tab/>
      </w:r>
      <w:r>
        <w:rPr>
          <w:i/>
        </w:rPr>
        <w:tab/>
      </w:r>
      <w:r>
        <w:rPr>
          <w:i/>
        </w:rPr>
        <w:tab/>
      </w:r>
      <w:r>
        <w:rPr>
          <w:i/>
        </w:rPr>
        <w:tab/>
        <w:t>Source: Nokia</w:t>
      </w:r>
    </w:p>
    <w:p w14:paraId="2B0ABC6B" w14:textId="77777777" w:rsidR="000C7362" w:rsidRDefault="000C7362" w:rsidP="000C7362">
      <w:pPr>
        <w:rPr>
          <w:color w:val="808080"/>
        </w:rPr>
      </w:pPr>
      <w:r>
        <w:rPr>
          <w:color w:val="808080"/>
        </w:rPr>
        <w:t>(Replaces R5-250613)</w:t>
      </w:r>
    </w:p>
    <w:p w14:paraId="4C00F31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63B7F" w14:textId="77777777" w:rsidR="000C7362" w:rsidRDefault="000C7362" w:rsidP="000C7362">
      <w:pPr>
        <w:pStyle w:val="Heading5"/>
      </w:pPr>
      <w:bookmarkStart w:id="830" w:name="_Toc192964244"/>
      <w:r>
        <w:t>6.3.13.2</w:t>
      </w:r>
      <w:r>
        <w:tab/>
        <w:t>TS 38.508-2</w:t>
      </w:r>
      <w:bookmarkEnd w:id="830"/>
    </w:p>
    <w:p w14:paraId="76999B8F" w14:textId="160BE448" w:rsidR="000C7362" w:rsidRDefault="000C7362" w:rsidP="000C7362">
      <w:pPr>
        <w:rPr>
          <w:rFonts w:ascii="Arial" w:hAnsi="Arial" w:cs="Arial"/>
          <w:b/>
          <w:sz w:val="24"/>
        </w:rPr>
      </w:pPr>
      <w:r>
        <w:rPr>
          <w:rFonts w:ascii="Arial" w:hAnsi="Arial" w:cs="Arial"/>
          <w:b/>
          <w:color w:val="0000FF"/>
          <w:sz w:val="24"/>
        </w:rPr>
        <w:t>R5-250138</w:t>
      </w:r>
      <w:r>
        <w:rPr>
          <w:rFonts w:ascii="Arial" w:hAnsi="Arial" w:cs="Arial"/>
          <w:b/>
          <w:color w:val="0000FF"/>
          <w:sz w:val="24"/>
        </w:rPr>
        <w:tab/>
      </w:r>
      <w:r>
        <w:rPr>
          <w:rFonts w:ascii="Arial" w:hAnsi="Arial" w:cs="Arial"/>
          <w:b/>
          <w:sz w:val="24"/>
        </w:rPr>
        <w:t>Update to R18 XR PDCP discard TCs PICS</w:t>
      </w:r>
    </w:p>
    <w:p w14:paraId="23FBBC4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CR-0765  Cat: F (Rel-18)</w:t>
      </w:r>
      <w:r>
        <w:rPr>
          <w:i/>
        </w:rPr>
        <w:br/>
      </w:r>
      <w:r>
        <w:rPr>
          <w:i/>
        </w:rPr>
        <w:br/>
      </w:r>
      <w:r>
        <w:rPr>
          <w:i/>
        </w:rPr>
        <w:tab/>
      </w:r>
      <w:r>
        <w:rPr>
          <w:i/>
        </w:rPr>
        <w:tab/>
      </w:r>
      <w:r>
        <w:rPr>
          <w:i/>
        </w:rPr>
        <w:tab/>
      </w:r>
      <w:r>
        <w:rPr>
          <w:i/>
        </w:rPr>
        <w:tab/>
      </w:r>
      <w:r>
        <w:rPr>
          <w:i/>
        </w:rPr>
        <w:tab/>
        <w:t>Source: CMCC</w:t>
      </w:r>
    </w:p>
    <w:p w14:paraId="44C9F2C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8989AA" w14:textId="62FDB23B" w:rsidR="000C7362" w:rsidRDefault="000C7362" w:rsidP="000C7362">
      <w:pPr>
        <w:rPr>
          <w:rFonts w:ascii="Arial" w:hAnsi="Arial" w:cs="Arial"/>
          <w:b/>
          <w:sz w:val="24"/>
        </w:rPr>
      </w:pPr>
      <w:r>
        <w:rPr>
          <w:rFonts w:ascii="Arial" w:hAnsi="Arial" w:cs="Arial"/>
          <w:b/>
          <w:color w:val="0000FF"/>
          <w:sz w:val="24"/>
        </w:rPr>
        <w:t>R5-250571</w:t>
      </w:r>
      <w:r>
        <w:rPr>
          <w:rFonts w:ascii="Arial" w:hAnsi="Arial" w:cs="Arial"/>
          <w:b/>
          <w:color w:val="0000FF"/>
          <w:sz w:val="24"/>
        </w:rPr>
        <w:tab/>
      </w:r>
      <w:r>
        <w:rPr>
          <w:rFonts w:ascii="Arial" w:hAnsi="Arial" w:cs="Arial"/>
          <w:b/>
          <w:sz w:val="24"/>
        </w:rPr>
        <w:t>Add new PICS for XR UAI test case</w:t>
      </w:r>
    </w:p>
    <w:p w14:paraId="75E13CD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CR-0782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FFD11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4CEA0" w14:textId="77777777" w:rsidR="000C7362" w:rsidRDefault="000C7362" w:rsidP="000C7362">
      <w:pPr>
        <w:pStyle w:val="Heading5"/>
      </w:pPr>
      <w:bookmarkStart w:id="831" w:name="_Toc192964245"/>
      <w:r>
        <w:t>6.3.13.3</w:t>
      </w:r>
      <w:r>
        <w:tab/>
        <w:t>TS 38.509</w:t>
      </w:r>
      <w:bookmarkEnd w:id="831"/>
    </w:p>
    <w:p w14:paraId="7AE1896C" w14:textId="77777777" w:rsidR="000C7362" w:rsidRDefault="000C7362" w:rsidP="000C7362">
      <w:pPr>
        <w:pStyle w:val="Heading5"/>
      </w:pPr>
      <w:bookmarkStart w:id="832" w:name="_Toc192964246"/>
      <w:r>
        <w:t>6.3.13.4</w:t>
      </w:r>
      <w:r>
        <w:tab/>
        <w:t>TS 38.523-1</w:t>
      </w:r>
      <w:bookmarkEnd w:id="832"/>
    </w:p>
    <w:p w14:paraId="00E45B0F" w14:textId="4E023F5B" w:rsidR="000C7362" w:rsidRDefault="000C7362" w:rsidP="000C7362">
      <w:pPr>
        <w:rPr>
          <w:rFonts w:ascii="Arial" w:hAnsi="Arial" w:cs="Arial"/>
          <w:b/>
          <w:sz w:val="24"/>
        </w:rPr>
      </w:pPr>
      <w:r>
        <w:rPr>
          <w:rFonts w:ascii="Arial" w:hAnsi="Arial" w:cs="Arial"/>
          <w:b/>
          <w:color w:val="0000FF"/>
          <w:sz w:val="24"/>
        </w:rPr>
        <w:t>R5-250133</w:t>
      </w:r>
      <w:r>
        <w:rPr>
          <w:rFonts w:ascii="Arial" w:hAnsi="Arial" w:cs="Arial"/>
          <w:b/>
          <w:color w:val="0000FF"/>
          <w:sz w:val="24"/>
        </w:rPr>
        <w:tab/>
      </w:r>
      <w:r>
        <w:rPr>
          <w:rFonts w:ascii="Arial" w:hAnsi="Arial" w:cs="Arial"/>
          <w:b/>
          <w:sz w:val="24"/>
        </w:rPr>
        <w:t>Addition of XR test case 7.1.3.5.8 PDU Set based discard</w:t>
      </w:r>
    </w:p>
    <w:p w14:paraId="6FAA0B7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v18.1.1</w:t>
      </w:r>
      <w:r>
        <w:rPr>
          <w:i/>
        </w:rPr>
        <w:tab/>
        <w:t xml:space="preserve">  CR-4805  Cat: F (Rel-18)</w:t>
      </w:r>
      <w:r>
        <w:rPr>
          <w:i/>
        </w:rPr>
        <w:br/>
      </w:r>
      <w:r>
        <w:rPr>
          <w:i/>
        </w:rPr>
        <w:br/>
      </w:r>
      <w:r>
        <w:rPr>
          <w:i/>
        </w:rPr>
        <w:tab/>
      </w:r>
      <w:r>
        <w:rPr>
          <w:i/>
        </w:rPr>
        <w:tab/>
      </w:r>
      <w:r>
        <w:rPr>
          <w:i/>
        </w:rPr>
        <w:tab/>
      </w:r>
      <w:r>
        <w:rPr>
          <w:i/>
        </w:rPr>
        <w:tab/>
      </w:r>
      <w:r>
        <w:rPr>
          <w:i/>
        </w:rPr>
        <w:tab/>
        <w:t>Source: CMCC</w:t>
      </w:r>
    </w:p>
    <w:p w14:paraId="0CECA0A2" w14:textId="77777777" w:rsidR="000C7362" w:rsidRDefault="000C7362" w:rsidP="000C7362">
      <w:pPr>
        <w:rPr>
          <w:rFonts w:ascii="Arial" w:hAnsi="Arial" w:cs="Arial"/>
          <w:b/>
        </w:rPr>
      </w:pPr>
      <w:r>
        <w:rPr>
          <w:rFonts w:ascii="Arial" w:hAnsi="Arial" w:cs="Arial"/>
          <w:b/>
        </w:rPr>
        <w:t xml:space="preserve">Abstract: </w:t>
      </w:r>
    </w:p>
    <w:p w14:paraId="48237CA3" w14:textId="77777777" w:rsidR="000C7362" w:rsidRDefault="000C7362" w:rsidP="000C7362">
      <w:r>
        <w:t>This CR is related to Discussion paper R5-250136</w:t>
      </w:r>
    </w:p>
    <w:p w14:paraId="1018B8CE" w14:textId="77777777" w:rsidR="000C7362" w:rsidRDefault="000C7362" w:rsidP="000C7362">
      <w:pPr>
        <w:rPr>
          <w:rFonts w:ascii="Arial" w:hAnsi="Arial" w:cs="Arial"/>
          <w:b/>
        </w:rPr>
      </w:pPr>
      <w:r>
        <w:rPr>
          <w:rFonts w:ascii="Arial" w:hAnsi="Arial" w:cs="Arial"/>
          <w:b/>
        </w:rPr>
        <w:t xml:space="preserve">Discussion: </w:t>
      </w:r>
    </w:p>
    <w:p w14:paraId="3414A71D" w14:textId="77777777" w:rsidR="000C7362" w:rsidRDefault="000C7362" w:rsidP="000C7362">
      <w:r>
        <w:t>18.1.1</w:t>
      </w:r>
    </w:p>
    <w:p w14:paraId="41531A8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854054" w14:textId="1A2C180B" w:rsidR="000C7362" w:rsidRDefault="000C7362" w:rsidP="000C7362">
      <w:pPr>
        <w:rPr>
          <w:rFonts w:ascii="Arial" w:hAnsi="Arial" w:cs="Arial"/>
          <w:b/>
          <w:sz w:val="24"/>
        </w:rPr>
      </w:pPr>
      <w:r>
        <w:rPr>
          <w:rFonts w:ascii="Arial" w:hAnsi="Arial" w:cs="Arial"/>
          <w:b/>
          <w:color w:val="0000FF"/>
          <w:sz w:val="24"/>
        </w:rPr>
        <w:t>R5-250134</w:t>
      </w:r>
      <w:r>
        <w:rPr>
          <w:rFonts w:ascii="Arial" w:hAnsi="Arial" w:cs="Arial"/>
          <w:b/>
          <w:color w:val="0000FF"/>
          <w:sz w:val="24"/>
        </w:rPr>
        <w:tab/>
      </w:r>
      <w:r>
        <w:rPr>
          <w:rFonts w:ascii="Arial" w:hAnsi="Arial" w:cs="Arial"/>
          <w:b/>
          <w:sz w:val="24"/>
        </w:rPr>
        <w:t>Addition of XR test case 7.1.3.5.9 PSI based discard</w:t>
      </w:r>
    </w:p>
    <w:p w14:paraId="489D451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v18.1.1</w:t>
      </w:r>
      <w:r>
        <w:rPr>
          <w:i/>
        </w:rPr>
        <w:tab/>
        <w:t xml:space="preserve">  CR-4806  Cat: F (Rel-18)</w:t>
      </w:r>
      <w:r>
        <w:rPr>
          <w:i/>
        </w:rPr>
        <w:br/>
      </w:r>
      <w:r>
        <w:rPr>
          <w:i/>
        </w:rPr>
        <w:br/>
      </w:r>
      <w:r>
        <w:rPr>
          <w:i/>
        </w:rPr>
        <w:tab/>
      </w:r>
      <w:r>
        <w:rPr>
          <w:i/>
        </w:rPr>
        <w:tab/>
      </w:r>
      <w:r>
        <w:rPr>
          <w:i/>
        </w:rPr>
        <w:tab/>
      </w:r>
      <w:r>
        <w:rPr>
          <w:i/>
        </w:rPr>
        <w:tab/>
      </w:r>
      <w:r>
        <w:rPr>
          <w:i/>
        </w:rPr>
        <w:tab/>
        <w:t>Source: CMCC</w:t>
      </w:r>
    </w:p>
    <w:p w14:paraId="3ADC6C45" w14:textId="77777777" w:rsidR="000C7362" w:rsidRDefault="000C7362" w:rsidP="000C7362">
      <w:pPr>
        <w:rPr>
          <w:rFonts w:ascii="Arial" w:hAnsi="Arial" w:cs="Arial"/>
          <w:b/>
        </w:rPr>
      </w:pPr>
      <w:r>
        <w:rPr>
          <w:rFonts w:ascii="Arial" w:hAnsi="Arial" w:cs="Arial"/>
          <w:b/>
        </w:rPr>
        <w:t xml:space="preserve">Abstract: </w:t>
      </w:r>
    </w:p>
    <w:p w14:paraId="2D2E2253" w14:textId="77777777" w:rsidR="000C7362" w:rsidRDefault="000C7362" w:rsidP="000C7362">
      <w:r>
        <w:t>This CR is related to Discussion paper R5-250136</w:t>
      </w:r>
    </w:p>
    <w:p w14:paraId="5461385E" w14:textId="77777777" w:rsidR="000C7362" w:rsidRDefault="000C7362" w:rsidP="000C7362">
      <w:pPr>
        <w:rPr>
          <w:rFonts w:ascii="Arial" w:hAnsi="Arial" w:cs="Arial"/>
          <w:b/>
        </w:rPr>
      </w:pPr>
      <w:r>
        <w:rPr>
          <w:rFonts w:ascii="Arial" w:hAnsi="Arial" w:cs="Arial"/>
          <w:b/>
        </w:rPr>
        <w:t xml:space="preserve">Discussion: </w:t>
      </w:r>
    </w:p>
    <w:p w14:paraId="443D0EAF" w14:textId="77777777" w:rsidR="000C7362" w:rsidRDefault="000C7362" w:rsidP="000C7362">
      <w:r>
        <w:t>18.1.1</w:t>
      </w:r>
    </w:p>
    <w:p w14:paraId="40A19E0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9F8114" w14:textId="0958A610" w:rsidR="000C7362" w:rsidRDefault="000C7362" w:rsidP="000C7362">
      <w:pPr>
        <w:rPr>
          <w:rFonts w:ascii="Arial" w:hAnsi="Arial" w:cs="Arial"/>
          <w:b/>
          <w:sz w:val="24"/>
        </w:rPr>
      </w:pPr>
      <w:r>
        <w:rPr>
          <w:rFonts w:ascii="Arial" w:hAnsi="Arial" w:cs="Arial"/>
          <w:b/>
          <w:color w:val="0000FF"/>
          <w:sz w:val="24"/>
        </w:rPr>
        <w:t>R5-250135</w:t>
      </w:r>
      <w:r>
        <w:rPr>
          <w:rFonts w:ascii="Arial" w:hAnsi="Arial" w:cs="Arial"/>
          <w:b/>
          <w:color w:val="0000FF"/>
          <w:sz w:val="24"/>
        </w:rPr>
        <w:tab/>
      </w:r>
      <w:r>
        <w:rPr>
          <w:rFonts w:ascii="Arial" w:hAnsi="Arial" w:cs="Arial"/>
          <w:b/>
          <w:sz w:val="24"/>
        </w:rPr>
        <w:t>Addition of XR test case 7.1.3.5.10 DSR triggering</w:t>
      </w:r>
    </w:p>
    <w:p w14:paraId="2C83D40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CR-4807  Cat: F (Rel-18)</w:t>
      </w:r>
      <w:r>
        <w:rPr>
          <w:i/>
        </w:rPr>
        <w:br/>
      </w:r>
      <w:r>
        <w:rPr>
          <w:i/>
        </w:rPr>
        <w:br/>
      </w:r>
      <w:r>
        <w:rPr>
          <w:i/>
        </w:rPr>
        <w:tab/>
      </w:r>
      <w:r>
        <w:rPr>
          <w:i/>
        </w:rPr>
        <w:tab/>
      </w:r>
      <w:r>
        <w:rPr>
          <w:i/>
        </w:rPr>
        <w:tab/>
      </w:r>
      <w:r>
        <w:rPr>
          <w:i/>
        </w:rPr>
        <w:tab/>
      </w:r>
      <w:r>
        <w:rPr>
          <w:i/>
        </w:rPr>
        <w:tab/>
        <w:t>Source: CMCC</w:t>
      </w:r>
    </w:p>
    <w:p w14:paraId="6C5F5AC4" w14:textId="77777777" w:rsidR="000C7362" w:rsidRDefault="000C7362" w:rsidP="000C7362">
      <w:pPr>
        <w:rPr>
          <w:rFonts w:ascii="Arial" w:hAnsi="Arial" w:cs="Arial"/>
          <w:b/>
        </w:rPr>
      </w:pPr>
      <w:r>
        <w:rPr>
          <w:rFonts w:ascii="Arial" w:hAnsi="Arial" w:cs="Arial"/>
          <w:b/>
        </w:rPr>
        <w:t xml:space="preserve">Abstract: </w:t>
      </w:r>
    </w:p>
    <w:p w14:paraId="66886482" w14:textId="77777777" w:rsidR="000C7362" w:rsidRDefault="000C7362" w:rsidP="000C7362">
      <w:r>
        <w:t>This CR is related to Discussion paper R5-250136</w:t>
      </w:r>
    </w:p>
    <w:p w14:paraId="4337600F" w14:textId="77777777" w:rsidR="000C7362" w:rsidRDefault="000C7362" w:rsidP="000C7362">
      <w:pPr>
        <w:rPr>
          <w:rFonts w:ascii="Arial" w:hAnsi="Arial" w:cs="Arial"/>
          <w:b/>
        </w:rPr>
      </w:pPr>
      <w:r>
        <w:rPr>
          <w:rFonts w:ascii="Arial" w:hAnsi="Arial" w:cs="Arial"/>
          <w:b/>
        </w:rPr>
        <w:t xml:space="preserve">Discussion: </w:t>
      </w:r>
    </w:p>
    <w:p w14:paraId="71E38AE7" w14:textId="77777777" w:rsidR="000C7362" w:rsidRDefault="000C7362" w:rsidP="000C7362">
      <w:r>
        <w:t>was 18.1.1</w:t>
      </w:r>
    </w:p>
    <w:p w14:paraId="6AEB1BFA" w14:textId="77777777" w:rsidR="000C7362" w:rsidRDefault="000C7362" w:rsidP="000C7362">
      <w:r>
        <w:t>r1</w:t>
      </w:r>
    </w:p>
    <w:p w14:paraId="1FD9FC73" w14:textId="77777777" w:rsidR="000C7362" w:rsidRDefault="000C7362" w:rsidP="000C7362">
      <w:r>
        <w:t>will be resubmitted next time.</w:t>
      </w:r>
    </w:p>
    <w:p w14:paraId="691FDC1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R5-251391</w:t>
      </w:r>
      <w:r>
        <w:rPr>
          <w:color w:val="993300"/>
          <w:u w:val="single"/>
        </w:rPr>
        <w:t>.</w:t>
      </w:r>
    </w:p>
    <w:p w14:paraId="50ABD0F8" w14:textId="62BA38C4" w:rsidR="000C7362" w:rsidRDefault="000C7362" w:rsidP="000C7362">
      <w:pPr>
        <w:rPr>
          <w:rFonts w:ascii="Arial" w:hAnsi="Arial" w:cs="Arial"/>
          <w:b/>
          <w:sz w:val="24"/>
        </w:rPr>
      </w:pPr>
      <w:r>
        <w:rPr>
          <w:rFonts w:ascii="Arial" w:hAnsi="Arial" w:cs="Arial"/>
          <w:b/>
          <w:color w:val="0000FF"/>
          <w:sz w:val="24"/>
        </w:rPr>
        <w:t>R5-251391</w:t>
      </w:r>
      <w:r>
        <w:rPr>
          <w:rFonts w:ascii="Arial" w:hAnsi="Arial" w:cs="Arial"/>
          <w:b/>
          <w:color w:val="0000FF"/>
          <w:sz w:val="24"/>
        </w:rPr>
        <w:tab/>
      </w:r>
      <w:r>
        <w:rPr>
          <w:rFonts w:ascii="Arial" w:hAnsi="Arial" w:cs="Arial"/>
          <w:b/>
          <w:sz w:val="24"/>
        </w:rPr>
        <w:t>Addition of XR test case 7.1.3.5.10 DSR triggering</w:t>
      </w:r>
    </w:p>
    <w:p w14:paraId="0FA37B3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CR-4807  rev 1 Cat: F (Rel-18)</w:t>
      </w:r>
      <w:r>
        <w:rPr>
          <w:i/>
        </w:rPr>
        <w:br/>
      </w:r>
      <w:r>
        <w:rPr>
          <w:i/>
        </w:rPr>
        <w:br/>
      </w:r>
      <w:r>
        <w:rPr>
          <w:i/>
        </w:rPr>
        <w:tab/>
      </w:r>
      <w:r>
        <w:rPr>
          <w:i/>
        </w:rPr>
        <w:tab/>
      </w:r>
      <w:r>
        <w:rPr>
          <w:i/>
        </w:rPr>
        <w:tab/>
      </w:r>
      <w:r>
        <w:rPr>
          <w:i/>
        </w:rPr>
        <w:tab/>
      </w:r>
      <w:r>
        <w:rPr>
          <w:i/>
        </w:rPr>
        <w:tab/>
        <w:t>Source: CMCC</w:t>
      </w:r>
    </w:p>
    <w:p w14:paraId="51D9E572" w14:textId="77777777" w:rsidR="000C7362" w:rsidRDefault="000C7362" w:rsidP="000C7362">
      <w:pPr>
        <w:rPr>
          <w:color w:val="808080"/>
        </w:rPr>
      </w:pPr>
      <w:r>
        <w:rPr>
          <w:color w:val="808080"/>
        </w:rPr>
        <w:t>(Replaces R5-250135)</w:t>
      </w:r>
    </w:p>
    <w:p w14:paraId="6A726B1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7C6A37" w14:textId="07B81B10" w:rsidR="000C7362" w:rsidRDefault="000C7362" w:rsidP="000C7362">
      <w:pPr>
        <w:rPr>
          <w:rFonts w:ascii="Arial" w:hAnsi="Arial" w:cs="Arial"/>
          <w:b/>
          <w:sz w:val="24"/>
        </w:rPr>
      </w:pPr>
      <w:r>
        <w:rPr>
          <w:rFonts w:ascii="Arial" w:hAnsi="Arial" w:cs="Arial"/>
          <w:b/>
          <w:color w:val="0000FF"/>
          <w:sz w:val="24"/>
        </w:rPr>
        <w:t>R5-250572</w:t>
      </w:r>
      <w:r>
        <w:rPr>
          <w:rFonts w:ascii="Arial" w:hAnsi="Arial" w:cs="Arial"/>
          <w:b/>
          <w:color w:val="0000FF"/>
          <w:sz w:val="24"/>
        </w:rPr>
        <w:tab/>
      </w:r>
      <w:r>
        <w:rPr>
          <w:rFonts w:ascii="Arial" w:hAnsi="Arial" w:cs="Arial"/>
          <w:b/>
          <w:sz w:val="24"/>
        </w:rPr>
        <w:t>Addition of XR test case 8.1.5.10.7 - UAI</w:t>
      </w:r>
    </w:p>
    <w:p w14:paraId="4E0F2EA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CR-4850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169184" w14:textId="77777777" w:rsidR="000C7362" w:rsidRDefault="000C7362" w:rsidP="000C7362">
      <w:pPr>
        <w:rPr>
          <w:rFonts w:ascii="Arial" w:hAnsi="Arial" w:cs="Arial"/>
          <w:b/>
        </w:rPr>
      </w:pPr>
      <w:r>
        <w:rPr>
          <w:rFonts w:ascii="Arial" w:hAnsi="Arial" w:cs="Arial"/>
          <w:b/>
        </w:rPr>
        <w:t xml:space="preserve">Discussion: </w:t>
      </w:r>
    </w:p>
    <w:p w14:paraId="705C93E7" w14:textId="77777777" w:rsidR="000C7362" w:rsidRDefault="000C7362" w:rsidP="000C7362">
      <w:r>
        <w:t>r1</w:t>
      </w:r>
    </w:p>
    <w:p w14:paraId="1E970D0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R5-251369</w:t>
      </w:r>
      <w:r>
        <w:rPr>
          <w:color w:val="993300"/>
          <w:u w:val="single"/>
        </w:rPr>
        <w:t>.</w:t>
      </w:r>
    </w:p>
    <w:p w14:paraId="4DE2EF43" w14:textId="096A38B8" w:rsidR="000C7362" w:rsidRDefault="000C7362" w:rsidP="000C7362">
      <w:pPr>
        <w:rPr>
          <w:rFonts w:ascii="Arial" w:hAnsi="Arial" w:cs="Arial"/>
          <w:b/>
          <w:sz w:val="24"/>
        </w:rPr>
      </w:pPr>
      <w:r>
        <w:rPr>
          <w:rFonts w:ascii="Arial" w:hAnsi="Arial" w:cs="Arial"/>
          <w:b/>
          <w:color w:val="0000FF"/>
          <w:sz w:val="24"/>
        </w:rPr>
        <w:t>R5-251369</w:t>
      </w:r>
      <w:r>
        <w:rPr>
          <w:rFonts w:ascii="Arial" w:hAnsi="Arial" w:cs="Arial"/>
          <w:b/>
          <w:color w:val="0000FF"/>
          <w:sz w:val="24"/>
        </w:rPr>
        <w:tab/>
      </w:r>
      <w:r>
        <w:rPr>
          <w:rFonts w:ascii="Arial" w:hAnsi="Arial" w:cs="Arial"/>
          <w:b/>
          <w:sz w:val="24"/>
        </w:rPr>
        <w:t>Addition of XR test case 8.1.5.10.7 - UAI</w:t>
      </w:r>
    </w:p>
    <w:p w14:paraId="71B12D1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CR-4850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8FF9A1" w14:textId="77777777" w:rsidR="000C7362" w:rsidRDefault="000C7362" w:rsidP="000C7362">
      <w:pPr>
        <w:rPr>
          <w:color w:val="808080"/>
        </w:rPr>
      </w:pPr>
      <w:r>
        <w:rPr>
          <w:color w:val="808080"/>
        </w:rPr>
        <w:t>(Replaces R5-250572)</w:t>
      </w:r>
    </w:p>
    <w:p w14:paraId="293B39B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6A6C4" w14:textId="6CA6A460" w:rsidR="000C7362" w:rsidRDefault="000C7362" w:rsidP="000C7362">
      <w:pPr>
        <w:rPr>
          <w:rFonts w:ascii="Arial" w:hAnsi="Arial" w:cs="Arial"/>
          <w:b/>
          <w:sz w:val="24"/>
        </w:rPr>
      </w:pPr>
      <w:r>
        <w:rPr>
          <w:rFonts w:ascii="Arial" w:hAnsi="Arial" w:cs="Arial"/>
          <w:b/>
          <w:color w:val="0000FF"/>
          <w:sz w:val="24"/>
        </w:rPr>
        <w:t>R5-250611</w:t>
      </w:r>
      <w:r>
        <w:rPr>
          <w:rFonts w:ascii="Arial" w:hAnsi="Arial" w:cs="Arial"/>
          <w:b/>
          <w:color w:val="0000FF"/>
          <w:sz w:val="24"/>
        </w:rPr>
        <w:tab/>
      </w:r>
      <w:r>
        <w:rPr>
          <w:rFonts w:ascii="Arial" w:hAnsi="Arial" w:cs="Arial"/>
          <w:b/>
          <w:sz w:val="24"/>
        </w:rPr>
        <w:t>Resubmission of testcase 7.1.1.3.21 with final additions</w:t>
      </w:r>
    </w:p>
    <w:p w14:paraId="1FFF82F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CR-4863  Cat: F (Rel-18)</w:t>
      </w:r>
      <w:r>
        <w:rPr>
          <w:i/>
        </w:rPr>
        <w:br/>
      </w:r>
      <w:r>
        <w:rPr>
          <w:i/>
        </w:rPr>
        <w:br/>
      </w:r>
      <w:r>
        <w:rPr>
          <w:i/>
        </w:rPr>
        <w:tab/>
      </w:r>
      <w:r>
        <w:rPr>
          <w:i/>
        </w:rPr>
        <w:tab/>
      </w:r>
      <w:r>
        <w:rPr>
          <w:i/>
        </w:rPr>
        <w:tab/>
      </w:r>
      <w:r>
        <w:rPr>
          <w:i/>
        </w:rPr>
        <w:tab/>
      </w:r>
      <w:r>
        <w:rPr>
          <w:i/>
        </w:rPr>
        <w:tab/>
        <w:t>Source: Nokia</w:t>
      </w:r>
    </w:p>
    <w:p w14:paraId="760045D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R5-251370</w:t>
      </w:r>
      <w:r>
        <w:rPr>
          <w:color w:val="993300"/>
          <w:u w:val="single"/>
        </w:rPr>
        <w:t>.</w:t>
      </w:r>
    </w:p>
    <w:p w14:paraId="3221BFBE" w14:textId="6EFFDF05" w:rsidR="000C7362" w:rsidRDefault="000C7362" w:rsidP="000C7362">
      <w:pPr>
        <w:rPr>
          <w:rFonts w:ascii="Arial" w:hAnsi="Arial" w:cs="Arial"/>
          <w:b/>
          <w:sz w:val="24"/>
        </w:rPr>
      </w:pPr>
      <w:r>
        <w:rPr>
          <w:rFonts w:ascii="Arial" w:hAnsi="Arial" w:cs="Arial"/>
          <w:b/>
          <w:color w:val="0000FF"/>
          <w:sz w:val="24"/>
        </w:rPr>
        <w:t>R5-251370</w:t>
      </w:r>
      <w:r>
        <w:rPr>
          <w:rFonts w:ascii="Arial" w:hAnsi="Arial" w:cs="Arial"/>
          <w:b/>
          <w:color w:val="0000FF"/>
          <w:sz w:val="24"/>
        </w:rPr>
        <w:tab/>
      </w:r>
      <w:r>
        <w:rPr>
          <w:rFonts w:ascii="Arial" w:hAnsi="Arial" w:cs="Arial"/>
          <w:b/>
          <w:sz w:val="24"/>
        </w:rPr>
        <w:t>Resubmission of testcase 7.1.1.3.21 with final additions</w:t>
      </w:r>
    </w:p>
    <w:p w14:paraId="5AE8E70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CR-4863  rev 1 Cat: F (Rel-18)</w:t>
      </w:r>
      <w:r>
        <w:rPr>
          <w:i/>
        </w:rPr>
        <w:br/>
      </w:r>
      <w:r>
        <w:rPr>
          <w:i/>
        </w:rPr>
        <w:br/>
      </w:r>
      <w:r>
        <w:rPr>
          <w:i/>
        </w:rPr>
        <w:tab/>
      </w:r>
      <w:r>
        <w:rPr>
          <w:i/>
        </w:rPr>
        <w:tab/>
      </w:r>
      <w:r>
        <w:rPr>
          <w:i/>
        </w:rPr>
        <w:tab/>
      </w:r>
      <w:r>
        <w:rPr>
          <w:i/>
        </w:rPr>
        <w:tab/>
      </w:r>
      <w:r>
        <w:rPr>
          <w:i/>
        </w:rPr>
        <w:tab/>
        <w:t>Source: Nokia</w:t>
      </w:r>
    </w:p>
    <w:p w14:paraId="17424D87" w14:textId="77777777" w:rsidR="000C7362" w:rsidRDefault="000C7362" w:rsidP="000C7362">
      <w:pPr>
        <w:rPr>
          <w:color w:val="808080"/>
        </w:rPr>
      </w:pPr>
      <w:r>
        <w:rPr>
          <w:color w:val="808080"/>
        </w:rPr>
        <w:t>(Replaces R5-250611)</w:t>
      </w:r>
    </w:p>
    <w:p w14:paraId="2D7EDE54" w14:textId="77777777" w:rsidR="000C7362" w:rsidRDefault="000C7362" w:rsidP="000C7362">
      <w:pPr>
        <w:rPr>
          <w:rFonts w:ascii="Arial" w:hAnsi="Arial" w:cs="Arial"/>
          <w:b/>
        </w:rPr>
      </w:pPr>
      <w:r>
        <w:rPr>
          <w:rFonts w:ascii="Arial" w:hAnsi="Arial" w:cs="Arial"/>
          <w:b/>
        </w:rPr>
        <w:t xml:space="preserve">Discussion: </w:t>
      </w:r>
    </w:p>
    <w:p w14:paraId="4FB0C94E" w14:textId="77777777" w:rsidR="000C7362" w:rsidRDefault="000C7362" w:rsidP="000C7362">
      <w:r>
        <w:t>\</w:t>
      </w:r>
    </w:p>
    <w:p w14:paraId="1ADB453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F9E7E" w14:textId="707198D4" w:rsidR="000C7362" w:rsidRDefault="000C7362" w:rsidP="000C7362">
      <w:pPr>
        <w:rPr>
          <w:rFonts w:ascii="Arial" w:hAnsi="Arial" w:cs="Arial"/>
          <w:b/>
          <w:sz w:val="24"/>
        </w:rPr>
      </w:pPr>
      <w:r>
        <w:rPr>
          <w:rFonts w:ascii="Arial" w:hAnsi="Arial" w:cs="Arial"/>
          <w:b/>
          <w:color w:val="0000FF"/>
          <w:sz w:val="24"/>
        </w:rPr>
        <w:t>R5-250612</w:t>
      </w:r>
      <w:r>
        <w:rPr>
          <w:rFonts w:ascii="Arial" w:hAnsi="Arial" w:cs="Arial"/>
          <w:b/>
          <w:color w:val="0000FF"/>
          <w:sz w:val="24"/>
        </w:rPr>
        <w:tab/>
      </w:r>
      <w:r>
        <w:rPr>
          <w:rFonts w:ascii="Arial" w:hAnsi="Arial" w:cs="Arial"/>
          <w:b/>
          <w:sz w:val="24"/>
        </w:rPr>
        <w:t>Completing testcase 7.1.1.3.20 specific message content</w:t>
      </w:r>
    </w:p>
    <w:p w14:paraId="7C9EB4F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CR-4864  Cat: F (Rel-18)</w:t>
      </w:r>
      <w:r>
        <w:rPr>
          <w:i/>
        </w:rPr>
        <w:br/>
      </w:r>
      <w:r>
        <w:rPr>
          <w:i/>
        </w:rPr>
        <w:br/>
      </w:r>
      <w:r>
        <w:rPr>
          <w:i/>
        </w:rPr>
        <w:tab/>
      </w:r>
      <w:r>
        <w:rPr>
          <w:i/>
        </w:rPr>
        <w:tab/>
      </w:r>
      <w:r>
        <w:rPr>
          <w:i/>
        </w:rPr>
        <w:tab/>
      </w:r>
      <w:r>
        <w:rPr>
          <w:i/>
        </w:rPr>
        <w:tab/>
      </w:r>
      <w:r>
        <w:rPr>
          <w:i/>
        </w:rPr>
        <w:tab/>
        <w:t>Source: Nokia</w:t>
      </w:r>
    </w:p>
    <w:p w14:paraId="490CA53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FE82A" w14:textId="0D77C961" w:rsidR="000C7362" w:rsidRDefault="000C7362" w:rsidP="000C7362">
      <w:pPr>
        <w:rPr>
          <w:rFonts w:ascii="Arial" w:hAnsi="Arial" w:cs="Arial"/>
          <w:b/>
          <w:sz w:val="24"/>
        </w:rPr>
      </w:pPr>
      <w:r>
        <w:rPr>
          <w:rFonts w:ascii="Arial" w:hAnsi="Arial" w:cs="Arial"/>
          <w:b/>
          <w:color w:val="0000FF"/>
          <w:sz w:val="24"/>
        </w:rPr>
        <w:t>R5-250614</w:t>
      </w:r>
      <w:r>
        <w:rPr>
          <w:rFonts w:ascii="Arial" w:hAnsi="Arial" w:cs="Arial"/>
          <w:b/>
          <w:color w:val="0000FF"/>
          <w:sz w:val="24"/>
        </w:rPr>
        <w:tab/>
      </w:r>
      <w:r>
        <w:rPr>
          <w:rFonts w:ascii="Arial" w:hAnsi="Arial" w:cs="Arial"/>
          <w:b/>
          <w:sz w:val="24"/>
        </w:rPr>
        <w:t>Completing testcase 7.1.1.5.7 specific message content</w:t>
      </w:r>
    </w:p>
    <w:p w14:paraId="1BBF28A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CR-4865  Cat: F (Rel-18)</w:t>
      </w:r>
      <w:r>
        <w:rPr>
          <w:i/>
        </w:rPr>
        <w:br/>
      </w:r>
      <w:r>
        <w:rPr>
          <w:i/>
        </w:rPr>
        <w:br/>
      </w:r>
      <w:r>
        <w:rPr>
          <w:i/>
        </w:rPr>
        <w:tab/>
      </w:r>
      <w:r>
        <w:rPr>
          <w:i/>
        </w:rPr>
        <w:tab/>
      </w:r>
      <w:r>
        <w:rPr>
          <w:i/>
        </w:rPr>
        <w:tab/>
      </w:r>
      <w:r>
        <w:rPr>
          <w:i/>
        </w:rPr>
        <w:tab/>
      </w:r>
      <w:r>
        <w:rPr>
          <w:i/>
        </w:rPr>
        <w:tab/>
        <w:t>Source: Nokia</w:t>
      </w:r>
    </w:p>
    <w:p w14:paraId="09342D9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C2F11" w14:textId="598F7D35" w:rsidR="000C7362" w:rsidRDefault="000C7362" w:rsidP="000C7362">
      <w:pPr>
        <w:rPr>
          <w:rFonts w:ascii="Arial" w:hAnsi="Arial" w:cs="Arial"/>
          <w:b/>
          <w:sz w:val="24"/>
        </w:rPr>
      </w:pPr>
      <w:r>
        <w:rPr>
          <w:rFonts w:ascii="Arial" w:hAnsi="Arial" w:cs="Arial"/>
          <w:b/>
          <w:color w:val="0000FF"/>
          <w:sz w:val="24"/>
        </w:rPr>
        <w:t>R5-250615</w:t>
      </w:r>
      <w:r>
        <w:rPr>
          <w:rFonts w:ascii="Arial" w:hAnsi="Arial" w:cs="Arial"/>
          <w:b/>
          <w:color w:val="0000FF"/>
          <w:sz w:val="24"/>
        </w:rPr>
        <w:tab/>
      </w:r>
      <w:r>
        <w:rPr>
          <w:rFonts w:ascii="Arial" w:hAnsi="Arial" w:cs="Arial"/>
          <w:b/>
          <w:sz w:val="24"/>
        </w:rPr>
        <w:t>Completing testcase 7.1.1.5.8 specific message content</w:t>
      </w:r>
    </w:p>
    <w:p w14:paraId="2399479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CR-4866  Cat: F (Rel-18)</w:t>
      </w:r>
      <w:r>
        <w:rPr>
          <w:i/>
        </w:rPr>
        <w:br/>
      </w:r>
      <w:r>
        <w:rPr>
          <w:i/>
        </w:rPr>
        <w:br/>
      </w:r>
      <w:r>
        <w:rPr>
          <w:i/>
        </w:rPr>
        <w:tab/>
      </w:r>
      <w:r>
        <w:rPr>
          <w:i/>
        </w:rPr>
        <w:tab/>
      </w:r>
      <w:r>
        <w:rPr>
          <w:i/>
        </w:rPr>
        <w:tab/>
      </w:r>
      <w:r>
        <w:rPr>
          <w:i/>
        </w:rPr>
        <w:tab/>
      </w:r>
      <w:r>
        <w:rPr>
          <w:i/>
        </w:rPr>
        <w:tab/>
        <w:t>Source: Nokia</w:t>
      </w:r>
    </w:p>
    <w:p w14:paraId="67DE07F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R5-251371</w:t>
      </w:r>
      <w:r>
        <w:rPr>
          <w:color w:val="993300"/>
          <w:u w:val="single"/>
        </w:rPr>
        <w:t>.</w:t>
      </w:r>
    </w:p>
    <w:p w14:paraId="1032FA89" w14:textId="6654BACC" w:rsidR="000C7362" w:rsidRDefault="000C7362" w:rsidP="000C7362">
      <w:pPr>
        <w:rPr>
          <w:rFonts w:ascii="Arial" w:hAnsi="Arial" w:cs="Arial"/>
          <w:b/>
          <w:sz w:val="24"/>
        </w:rPr>
      </w:pPr>
      <w:r>
        <w:rPr>
          <w:rFonts w:ascii="Arial" w:hAnsi="Arial" w:cs="Arial"/>
          <w:b/>
          <w:color w:val="0000FF"/>
          <w:sz w:val="24"/>
        </w:rPr>
        <w:t>R5-251371</w:t>
      </w:r>
      <w:r>
        <w:rPr>
          <w:rFonts w:ascii="Arial" w:hAnsi="Arial" w:cs="Arial"/>
          <w:b/>
          <w:color w:val="0000FF"/>
          <w:sz w:val="24"/>
        </w:rPr>
        <w:tab/>
      </w:r>
      <w:r>
        <w:rPr>
          <w:rFonts w:ascii="Arial" w:hAnsi="Arial" w:cs="Arial"/>
          <w:b/>
          <w:sz w:val="24"/>
        </w:rPr>
        <w:t>Completing testcase 7.1.1.5.8 specific message content</w:t>
      </w:r>
    </w:p>
    <w:p w14:paraId="4E79080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CR-4866  rev 1 Cat: F (Rel-18)</w:t>
      </w:r>
      <w:r>
        <w:rPr>
          <w:i/>
        </w:rPr>
        <w:br/>
      </w:r>
      <w:r>
        <w:rPr>
          <w:i/>
        </w:rPr>
        <w:br/>
      </w:r>
      <w:r>
        <w:rPr>
          <w:i/>
        </w:rPr>
        <w:tab/>
      </w:r>
      <w:r>
        <w:rPr>
          <w:i/>
        </w:rPr>
        <w:tab/>
      </w:r>
      <w:r>
        <w:rPr>
          <w:i/>
        </w:rPr>
        <w:tab/>
      </w:r>
      <w:r>
        <w:rPr>
          <w:i/>
        </w:rPr>
        <w:tab/>
      </w:r>
      <w:r>
        <w:rPr>
          <w:i/>
        </w:rPr>
        <w:tab/>
        <w:t>Source: Nokia</w:t>
      </w:r>
    </w:p>
    <w:p w14:paraId="5EB6D2E0" w14:textId="77777777" w:rsidR="000C7362" w:rsidRDefault="000C7362" w:rsidP="000C7362">
      <w:pPr>
        <w:rPr>
          <w:color w:val="808080"/>
        </w:rPr>
      </w:pPr>
      <w:r>
        <w:rPr>
          <w:color w:val="808080"/>
        </w:rPr>
        <w:t>(Replaces R5-250615)</w:t>
      </w:r>
    </w:p>
    <w:p w14:paraId="406652A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D462C" w14:textId="7F13C321" w:rsidR="000C7362" w:rsidRDefault="000C7362" w:rsidP="000C7362">
      <w:pPr>
        <w:rPr>
          <w:rFonts w:ascii="Arial" w:hAnsi="Arial" w:cs="Arial"/>
          <w:b/>
          <w:sz w:val="24"/>
        </w:rPr>
      </w:pPr>
      <w:r>
        <w:rPr>
          <w:rFonts w:ascii="Arial" w:hAnsi="Arial" w:cs="Arial"/>
          <w:b/>
          <w:color w:val="0000FF"/>
          <w:sz w:val="24"/>
        </w:rPr>
        <w:t>R5-250805</w:t>
      </w:r>
      <w:r>
        <w:rPr>
          <w:rFonts w:ascii="Arial" w:hAnsi="Arial" w:cs="Arial"/>
          <w:b/>
          <w:color w:val="0000FF"/>
          <w:sz w:val="24"/>
        </w:rPr>
        <w:tab/>
      </w:r>
      <w:r>
        <w:rPr>
          <w:rFonts w:ascii="Arial" w:hAnsi="Arial" w:cs="Arial"/>
          <w:b/>
          <w:sz w:val="24"/>
        </w:rPr>
        <w:t xml:space="preserve">Correction to NR XR </w:t>
      </w:r>
      <w:proofErr w:type="spellStart"/>
      <w:r>
        <w:rPr>
          <w:rFonts w:ascii="Arial" w:hAnsi="Arial" w:cs="Arial"/>
          <w:b/>
          <w:sz w:val="24"/>
        </w:rPr>
        <w:t>Enhancment</w:t>
      </w:r>
      <w:proofErr w:type="spellEnd"/>
      <w:r>
        <w:rPr>
          <w:rFonts w:ascii="Arial" w:hAnsi="Arial" w:cs="Arial"/>
          <w:b/>
          <w:sz w:val="24"/>
        </w:rPr>
        <w:t xml:space="preserve"> Idle Mode test case 6.1.2.33</w:t>
      </w:r>
    </w:p>
    <w:p w14:paraId="48E3170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CR-4883  Cat: F (Rel-18)</w:t>
      </w:r>
      <w:r>
        <w:rPr>
          <w:i/>
        </w:rPr>
        <w:br/>
      </w:r>
      <w:r>
        <w:rPr>
          <w:i/>
        </w:rPr>
        <w:br/>
      </w:r>
      <w:r>
        <w:rPr>
          <w:i/>
        </w:rPr>
        <w:tab/>
      </w:r>
      <w:r>
        <w:rPr>
          <w:i/>
        </w:rPr>
        <w:tab/>
      </w:r>
      <w:r>
        <w:rPr>
          <w:i/>
        </w:rPr>
        <w:tab/>
      </w:r>
      <w:r>
        <w:rPr>
          <w:i/>
        </w:rPr>
        <w:tab/>
      </w:r>
      <w:r>
        <w:rPr>
          <w:i/>
        </w:rPr>
        <w:tab/>
        <w:t>Source: Lenovo, MCC TF160</w:t>
      </w:r>
    </w:p>
    <w:p w14:paraId="19D448E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9BFCF" w14:textId="77777777" w:rsidR="000C7362" w:rsidRDefault="000C7362" w:rsidP="000C7362">
      <w:pPr>
        <w:pStyle w:val="Heading5"/>
      </w:pPr>
      <w:bookmarkStart w:id="833" w:name="_Toc192964247"/>
      <w:r>
        <w:t>6.3.13.5</w:t>
      </w:r>
      <w:r>
        <w:tab/>
        <w:t>TS 38.523-2</w:t>
      </w:r>
      <w:bookmarkEnd w:id="833"/>
    </w:p>
    <w:p w14:paraId="71F53184" w14:textId="01AEB178" w:rsidR="00745663" w:rsidRDefault="000C7362">
      <w:pPr>
        <w:rPr>
          <w:rFonts w:ascii="Arial" w:hAnsi="Arial" w:cs="Arial"/>
          <w:b/>
          <w:sz w:val="24"/>
        </w:rPr>
      </w:pPr>
      <w:r>
        <w:rPr>
          <w:rFonts w:ascii="Arial" w:hAnsi="Arial" w:cs="Arial"/>
          <w:b/>
          <w:color w:val="0000FF"/>
          <w:sz w:val="24"/>
        </w:rPr>
        <w:t>R5-250073</w:t>
      </w:r>
      <w:r>
        <w:rPr>
          <w:rFonts w:ascii="Arial" w:hAnsi="Arial" w:cs="Arial"/>
          <w:b/>
          <w:color w:val="0000FF"/>
          <w:sz w:val="24"/>
        </w:rPr>
        <w:tab/>
      </w:r>
      <w:r>
        <w:rPr>
          <w:rFonts w:ascii="Arial" w:hAnsi="Arial" w:cs="Arial"/>
          <w:b/>
          <w:sz w:val="24"/>
        </w:rPr>
        <w:t>Update to the MAC TC of XR enhancements</w:t>
      </w:r>
    </w:p>
    <w:p w14:paraId="6D95DFC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CR-0540  Cat: F (Rel-18)</w:t>
      </w:r>
      <w:r>
        <w:rPr>
          <w:i/>
        </w:rPr>
        <w:br/>
      </w:r>
      <w:r>
        <w:rPr>
          <w:i/>
        </w:rPr>
        <w:br/>
      </w:r>
      <w:r>
        <w:rPr>
          <w:i/>
        </w:rPr>
        <w:tab/>
      </w:r>
      <w:r>
        <w:rPr>
          <w:i/>
        </w:rPr>
        <w:tab/>
      </w:r>
      <w:r>
        <w:rPr>
          <w:i/>
        </w:rPr>
        <w:tab/>
      </w:r>
      <w:r>
        <w:rPr>
          <w:i/>
        </w:rPr>
        <w:tab/>
      </w:r>
      <w:r>
        <w:rPr>
          <w:i/>
        </w:rPr>
        <w:tab/>
        <w:t>Source: MediaTek Inc.</w:t>
      </w:r>
    </w:p>
    <w:p w14:paraId="0EB7E7C3" w14:textId="77777777" w:rsidR="000C7362" w:rsidRDefault="000C7362" w:rsidP="000C7362">
      <w:pPr>
        <w:rPr>
          <w:rFonts w:ascii="Arial" w:hAnsi="Arial" w:cs="Arial"/>
          <w:b/>
        </w:rPr>
      </w:pPr>
      <w:r>
        <w:rPr>
          <w:rFonts w:ascii="Arial" w:hAnsi="Arial" w:cs="Arial"/>
          <w:b/>
        </w:rPr>
        <w:t xml:space="preserve">Discussion: </w:t>
      </w:r>
    </w:p>
    <w:p w14:paraId="6039A55D" w14:textId="77777777" w:rsidR="000C7362" w:rsidRDefault="000C7362" w:rsidP="000C7362">
      <w:r>
        <w:t>merged into Qualcomm’s R5-250458</w:t>
      </w:r>
    </w:p>
    <w:p w14:paraId="121B2BF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641774" w14:textId="4E080796" w:rsidR="000C7362" w:rsidRDefault="000C7362" w:rsidP="000C7362">
      <w:pPr>
        <w:rPr>
          <w:rFonts w:ascii="Arial" w:hAnsi="Arial" w:cs="Arial"/>
          <w:b/>
          <w:sz w:val="24"/>
        </w:rPr>
      </w:pPr>
      <w:r>
        <w:rPr>
          <w:rFonts w:ascii="Arial" w:hAnsi="Arial" w:cs="Arial"/>
          <w:b/>
          <w:color w:val="0000FF"/>
          <w:sz w:val="24"/>
        </w:rPr>
        <w:t>R5-250139</w:t>
      </w:r>
      <w:r>
        <w:rPr>
          <w:rFonts w:ascii="Arial" w:hAnsi="Arial" w:cs="Arial"/>
          <w:b/>
          <w:color w:val="0000FF"/>
          <w:sz w:val="24"/>
        </w:rPr>
        <w:tab/>
      </w:r>
      <w:r>
        <w:rPr>
          <w:rFonts w:ascii="Arial" w:hAnsi="Arial" w:cs="Arial"/>
          <w:b/>
          <w:sz w:val="24"/>
        </w:rPr>
        <w:t>Update to R18 XR PDCP discard TCs applicability</w:t>
      </w:r>
    </w:p>
    <w:p w14:paraId="6A7B1F9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CR-0541  Cat: F (Rel-18)</w:t>
      </w:r>
      <w:r>
        <w:rPr>
          <w:i/>
        </w:rPr>
        <w:br/>
      </w:r>
      <w:r>
        <w:rPr>
          <w:i/>
        </w:rPr>
        <w:br/>
      </w:r>
      <w:r>
        <w:rPr>
          <w:i/>
        </w:rPr>
        <w:tab/>
      </w:r>
      <w:r>
        <w:rPr>
          <w:i/>
        </w:rPr>
        <w:tab/>
      </w:r>
      <w:r>
        <w:rPr>
          <w:i/>
        </w:rPr>
        <w:tab/>
      </w:r>
      <w:r>
        <w:rPr>
          <w:i/>
        </w:rPr>
        <w:tab/>
      </w:r>
      <w:r>
        <w:rPr>
          <w:i/>
        </w:rPr>
        <w:tab/>
        <w:t>Source: CMCC</w:t>
      </w:r>
    </w:p>
    <w:p w14:paraId="63803918" w14:textId="77777777" w:rsidR="000C7362" w:rsidRDefault="000C7362" w:rsidP="000C7362">
      <w:pPr>
        <w:rPr>
          <w:rFonts w:ascii="Arial" w:hAnsi="Arial" w:cs="Arial"/>
          <w:b/>
        </w:rPr>
      </w:pPr>
      <w:r>
        <w:rPr>
          <w:rFonts w:ascii="Arial" w:hAnsi="Arial" w:cs="Arial"/>
          <w:b/>
        </w:rPr>
        <w:t xml:space="preserve">Abstract: </w:t>
      </w:r>
    </w:p>
    <w:p w14:paraId="31C68AC0" w14:textId="77777777" w:rsidR="000C7362" w:rsidRDefault="000C7362" w:rsidP="000C7362">
      <w:r>
        <w:t>The interim numbers need be assigned with hard numbers by MCC</w:t>
      </w:r>
    </w:p>
    <w:p w14:paraId="65D4550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2D5992" w14:textId="4AD9678F" w:rsidR="000C7362" w:rsidRDefault="000C7362" w:rsidP="000C7362">
      <w:pPr>
        <w:rPr>
          <w:rFonts w:ascii="Arial" w:hAnsi="Arial" w:cs="Arial"/>
          <w:b/>
          <w:sz w:val="24"/>
        </w:rPr>
      </w:pPr>
      <w:r>
        <w:rPr>
          <w:rFonts w:ascii="Arial" w:hAnsi="Arial" w:cs="Arial"/>
          <w:b/>
          <w:color w:val="0000FF"/>
          <w:sz w:val="24"/>
        </w:rPr>
        <w:t>R5-250573</w:t>
      </w:r>
      <w:r>
        <w:rPr>
          <w:rFonts w:ascii="Arial" w:hAnsi="Arial" w:cs="Arial"/>
          <w:b/>
          <w:color w:val="0000FF"/>
          <w:sz w:val="24"/>
        </w:rPr>
        <w:tab/>
      </w:r>
      <w:r>
        <w:rPr>
          <w:rFonts w:ascii="Arial" w:hAnsi="Arial" w:cs="Arial"/>
          <w:b/>
          <w:sz w:val="24"/>
        </w:rPr>
        <w:t xml:space="preserve">Add test </w:t>
      </w:r>
      <w:proofErr w:type="spellStart"/>
      <w:r>
        <w:rPr>
          <w:rFonts w:ascii="Arial" w:hAnsi="Arial" w:cs="Arial"/>
          <w:b/>
          <w:sz w:val="24"/>
        </w:rPr>
        <w:t>applicablity</w:t>
      </w:r>
      <w:proofErr w:type="spellEnd"/>
      <w:r>
        <w:rPr>
          <w:rFonts w:ascii="Arial" w:hAnsi="Arial" w:cs="Arial"/>
          <w:b/>
          <w:sz w:val="24"/>
        </w:rPr>
        <w:t xml:space="preserve"> for XR UAI test case</w:t>
      </w:r>
    </w:p>
    <w:p w14:paraId="0E1DBFB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CR-0556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00952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D7E5E" w14:textId="77777777" w:rsidR="000C7362" w:rsidRDefault="000C7362" w:rsidP="000C7362">
      <w:pPr>
        <w:pStyle w:val="Heading5"/>
      </w:pPr>
      <w:bookmarkStart w:id="834" w:name="_Toc192964248"/>
      <w:r>
        <w:t>6.3.13.6</w:t>
      </w:r>
      <w:r>
        <w:tab/>
        <w:t>TS 38.523-3</w:t>
      </w:r>
      <w:bookmarkEnd w:id="834"/>
    </w:p>
    <w:p w14:paraId="4248BFF2" w14:textId="77777777" w:rsidR="000C7362" w:rsidRDefault="000C7362" w:rsidP="000C7362">
      <w:pPr>
        <w:pStyle w:val="Heading5"/>
      </w:pPr>
      <w:bookmarkStart w:id="835" w:name="_Toc192964249"/>
      <w:r>
        <w:t>6.3.13.7</w:t>
      </w:r>
      <w:r>
        <w:tab/>
        <w:t>Discussion Papers, Work Plan, TC lists</w:t>
      </w:r>
      <w:bookmarkEnd w:id="835"/>
    </w:p>
    <w:p w14:paraId="2E07E87C" w14:textId="062E4C46" w:rsidR="000C7362" w:rsidRDefault="000C7362" w:rsidP="000C7362">
      <w:pPr>
        <w:rPr>
          <w:rFonts w:ascii="Arial" w:hAnsi="Arial" w:cs="Arial"/>
          <w:b/>
          <w:sz w:val="24"/>
        </w:rPr>
      </w:pPr>
      <w:r>
        <w:rPr>
          <w:rFonts w:ascii="Arial" w:hAnsi="Arial" w:cs="Arial"/>
          <w:b/>
          <w:color w:val="0000FF"/>
          <w:sz w:val="24"/>
        </w:rPr>
        <w:t>R5-250136</w:t>
      </w:r>
      <w:r>
        <w:rPr>
          <w:rFonts w:ascii="Arial" w:hAnsi="Arial" w:cs="Arial"/>
          <w:b/>
          <w:color w:val="0000FF"/>
          <w:sz w:val="24"/>
        </w:rPr>
        <w:tab/>
      </w:r>
      <w:r>
        <w:rPr>
          <w:rFonts w:ascii="Arial" w:hAnsi="Arial" w:cs="Arial"/>
          <w:b/>
          <w:sz w:val="24"/>
        </w:rPr>
        <w:t>Disc on handling XR PDCP discard TCs</w:t>
      </w:r>
    </w:p>
    <w:p w14:paraId="14270889"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01976CA1" w14:textId="77777777" w:rsidR="000C7362" w:rsidRDefault="000C7362" w:rsidP="000C7362">
      <w:pPr>
        <w:rPr>
          <w:rFonts w:ascii="Arial" w:hAnsi="Arial" w:cs="Arial"/>
          <w:b/>
        </w:rPr>
      </w:pPr>
      <w:r>
        <w:rPr>
          <w:rFonts w:ascii="Arial" w:hAnsi="Arial" w:cs="Arial"/>
          <w:b/>
        </w:rPr>
        <w:t xml:space="preserve">Abstract: </w:t>
      </w:r>
    </w:p>
    <w:p w14:paraId="0EEE781D" w14:textId="77777777" w:rsidR="000C7362" w:rsidRDefault="000C7362" w:rsidP="000C7362">
      <w:r>
        <w:t>This disc paper is related to CR R5-250133, R5-250134 and R5-250135.</w:t>
      </w:r>
    </w:p>
    <w:p w14:paraId="466F391F" w14:textId="77777777" w:rsidR="000C7362" w:rsidRDefault="000C7362" w:rsidP="000C7362">
      <w:r>
        <w:t>XR PDCP discard TCs need to define RTP header extension</w:t>
      </w:r>
    </w:p>
    <w:p w14:paraId="528232EA" w14:textId="77777777" w:rsidR="000C7362" w:rsidRDefault="000C7362" w:rsidP="000C7362">
      <w:r>
        <w:t xml:space="preserve">Observation 1:  RTP header extension includes some key parameters related to XR PDCP discard </w:t>
      </w:r>
      <w:proofErr w:type="spellStart"/>
      <w:r>
        <w:t>PDUSet</w:t>
      </w:r>
      <w:proofErr w:type="spellEnd"/>
      <w:r>
        <w:t xml:space="preserve"> Discard/PSI and DSR triggering TCs.</w:t>
      </w:r>
    </w:p>
    <w:p w14:paraId="4DF8D48E" w14:textId="77777777" w:rsidR="000C7362" w:rsidRDefault="000C7362" w:rsidP="000C7362">
      <w:r>
        <w:t>Some test assumptions for XR PDCP discard TCs:</w:t>
      </w:r>
    </w:p>
    <w:p w14:paraId="2090952B" w14:textId="77777777" w:rsidR="000C7362" w:rsidRDefault="000C7362" w:rsidP="000C7362">
      <w:r>
        <w:t>Assumption 1 (SS side):  SS/TTCN can create RTP packet in internet PDU session without IMS voice/video call and RTP packets include RTP header extension for PDU set Marking.</w:t>
      </w:r>
    </w:p>
    <w:p w14:paraId="40E4E88B" w14:textId="77777777" w:rsidR="000C7362" w:rsidRDefault="000C7362" w:rsidP="000C7362">
      <w:r>
        <w:t>Assumption 2 (UE side):  UE can recognize the loop backed packet as RTP packet and perform PDU set/PSI identification based on RTP header extension.</w:t>
      </w:r>
    </w:p>
    <w:p w14:paraId="01631882" w14:textId="77777777" w:rsidR="000C7362" w:rsidRDefault="000C7362" w:rsidP="000C7362">
      <w:r>
        <w:t>Assumption 3 (UE side):  UE can treat the PSI=15 (lowest value) packet as low importance, and can treat the PSI=1 (highest value) packet as high importance.</w:t>
      </w:r>
    </w:p>
    <w:p w14:paraId="60F67E4F" w14:textId="77777777" w:rsidR="000C7362" w:rsidRDefault="000C7362" w:rsidP="000C7362">
      <w:r>
        <w:t>Proposal 1: PDCP discard TCs are tested based on these assumptions and can be tested only if all assumptions are met.</w:t>
      </w:r>
    </w:p>
    <w:p w14:paraId="3D12EEEF" w14:textId="77777777" w:rsidR="000C7362" w:rsidRDefault="000C7362" w:rsidP="000C7362">
      <w:r>
        <w:t xml:space="preserve">Proposal 2a: It is proposed to capture these </w:t>
      </w:r>
      <w:proofErr w:type="spellStart"/>
      <w:r>
        <w:t>assmuptions</w:t>
      </w:r>
      <w:proofErr w:type="spellEnd"/>
      <w:r>
        <w:t xml:space="preserve"> in TCs editor notes in TS 38.523-1.</w:t>
      </w:r>
    </w:p>
    <w:p w14:paraId="4A05C4B0" w14:textId="77777777" w:rsidR="000C7362" w:rsidRDefault="000C7362" w:rsidP="000C7362">
      <w:r>
        <w:t xml:space="preserve">Proposal 2b: It is proposed to capture these </w:t>
      </w:r>
      <w:proofErr w:type="spellStart"/>
      <w:r>
        <w:t>assmuptions</w:t>
      </w:r>
      <w:proofErr w:type="spellEnd"/>
      <w:r>
        <w:t xml:space="preserve"> in TS 38.508-2 PICS.</w:t>
      </w:r>
    </w:p>
    <w:p w14:paraId="666BE4DA" w14:textId="77777777" w:rsidR="000C7362" w:rsidRDefault="000C7362" w:rsidP="000C7362">
      <w:r>
        <w:t>Proposal 3: It is proposed to endorse the methodology in R5-250135 to define RTP header extension for PDU Set Marking.</w:t>
      </w:r>
    </w:p>
    <w:p w14:paraId="3EECADA8" w14:textId="77777777" w:rsidR="000C7362" w:rsidRDefault="000C7362" w:rsidP="000C7362">
      <w:r>
        <w:t xml:space="preserve"> Proposal 4:  It is proposed to endorse </w:t>
      </w:r>
      <w:proofErr w:type="spellStart"/>
      <w:r>
        <w:t>methdologies</w:t>
      </w:r>
      <w:proofErr w:type="spellEnd"/>
      <w:r>
        <w:t xml:space="preserve"> in Slide 4,5 and 6 as test procedures of PDCP discard TCs .</w:t>
      </w:r>
    </w:p>
    <w:p w14:paraId="500566FF" w14:textId="77777777" w:rsidR="000C7362" w:rsidRDefault="000C7362" w:rsidP="000C7362">
      <w:pPr>
        <w:rPr>
          <w:rFonts w:ascii="Arial" w:hAnsi="Arial" w:cs="Arial"/>
          <w:b/>
        </w:rPr>
      </w:pPr>
      <w:r>
        <w:rPr>
          <w:rFonts w:ascii="Arial" w:hAnsi="Arial" w:cs="Arial"/>
          <w:b/>
        </w:rPr>
        <w:t xml:space="preserve">Discussion: </w:t>
      </w:r>
    </w:p>
    <w:p w14:paraId="7F4B9550" w14:textId="77777777" w:rsidR="000C7362" w:rsidRDefault="000C7362" w:rsidP="000C7362">
      <w:r>
        <w:t>r1</w:t>
      </w:r>
    </w:p>
    <w:p w14:paraId="106B86F9" w14:textId="77777777" w:rsidR="000C7362" w:rsidRDefault="000C7362" w:rsidP="000C7362">
      <w:r>
        <w:t>TF160 would need a new test loop mode in 38.509.</w:t>
      </w:r>
    </w:p>
    <w:p w14:paraId="2C276CF8" w14:textId="77777777" w:rsidR="000C7362" w:rsidRDefault="000C7362" w:rsidP="000C7362">
      <w:r>
        <w:t xml:space="preserve">Motorola Mobility: capturing requirements as editor's notes or pics does not work, it </w:t>
      </w:r>
      <w:proofErr w:type="gramStart"/>
      <w:r>
        <w:t>has to</w:t>
      </w:r>
      <w:proofErr w:type="gramEnd"/>
      <w:r>
        <w:t xml:space="preserve"> be in some core spec.</w:t>
      </w:r>
    </w:p>
    <w:p w14:paraId="78D25B6A" w14:textId="77777777" w:rsidR="000C7362" w:rsidRDefault="000C7362" w:rsidP="000C7362">
      <w:r>
        <w:t>RAN5 Chair: it is not in the scope of RAN5 to define requirements, not make assumptions.</w:t>
      </w:r>
    </w:p>
    <w:p w14:paraId="4A296BDE" w14:textId="77777777" w:rsidR="000C7362" w:rsidRDefault="000C7362" w:rsidP="000C7362">
      <w:r>
        <w:t>Nokia: RAN2 should define those requirements completely.</w:t>
      </w:r>
    </w:p>
    <w:p w14:paraId="7509AAE7" w14:textId="77777777" w:rsidR="000C7362" w:rsidRDefault="000C7362" w:rsidP="000C7362">
      <w:r>
        <w:t>Conclusion: will need more discussion. Finding a solution for PDCP discard.</w:t>
      </w:r>
    </w:p>
    <w:p w14:paraId="2819CB0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R5-251367</w:t>
      </w:r>
      <w:r>
        <w:rPr>
          <w:color w:val="993300"/>
          <w:u w:val="single"/>
        </w:rPr>
        <w:t>.</w:t>
      </w:r>
    </w:p>
    <w:p w14:paraId="20543067" w14:textId="0E2EBA2C" w:rsidR="000C7362" w:rsidRDefault="000C7362" w:rsidP="000C7362">
      <w:pPr>
        <w:rPr>
          <w:rFonts w:ascii="Arial" w:hAnsi="Arial" w:cs="Arial"/>
          <w:b/>
          <w:sz w:val="24"/>
        </w:rPr>
      </w:pPr>
      <w:r>
        <w:rPr>
          <w:rFonts w:ascii="Arial" w:hAnsi="Arial" w:cs="Arial"/>
          <w:b/>
          <w:color w:val="0000FF"/>
          <w:sz w:val="24"/>
        </w:rPr>
        <w:t>R5-251367</w:t>
      </w:r>
      <w:r>
        <w:rPr>
          <w:rFonts w:ascii="Arial" w:hAnsi="Arial" w:cs="Arial"/>
          <w:b/>
          <w:color w:val="0000FF"/>
          <w:sz w:val="24"/>
        </w:rPr>
        <w:tab/>
      </w:r>
      <w:r>
        <w:rPr>
          <w:rFonts w:ascii="Arial" w:hAnsi="Arial" w:cs="Arial"/>
          <w:b/>
          <w:sz w:val="24"/>
        </w:rPr>
        <w:t>Disc on handling XR PDCP discard TCs</w:t>
      </w:r>
    </w:p>
    <w:p w14:paraId="42BDB81A"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2E686544" w14:textId="77777777" w:rsidR="000C7362" w:rsidRDefault="000C7362" w:rsidP="000C7362">
      <w:pPr>
        <w:rPr>
          <w:color w:val="808080"/>
        </w:rPr>
      </w:pPr>
      <w:r>
        <w:rPr>
          <w:color w:val="808080"/>
        </w:rPr>
        <w:t>(Replaces R5-250136)</w:t>
      </w:r>
    </w:p>
    <w:p w14:paraId="64A9293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094D7" w14:textId="7E00CE35" w:rsidR="000C7362" w:rsidRDefault="000C7362" w:rsidP="000C7362">
      <w:pPr>
        <w:rPr>
          <w:rFonts w:ascii="Arial" w:hAnsi="Arial" w:cs="Arial"/>
          <w:b/>
          <w:sz w:val="24"/>
        </w:rPr>
      </w:pPr>
      <w:r>
        <w:rPr>
          <w:rFonts w:ascii="Arial" w:hAnsi="Arial" w:cs="Arial"/>
          <w:b/>
          <w:color w:val="0000FF"/>
          <w:sz w:val="24"/>
        </w:rPr>
        <w:t>R5-250570</w:t>
      </w:r>
      <w:r>
        <w:rPr>
          <w:rFonts w:ascii="Arial" w:hAnsi="Arial" w:cs="Arial"/>
          <w:b/>
          <w:color w:val="0000FF"/>
          <w:sz w:val="24"/>
        </w:rPr>
        <w:tab/>
      </w:r>
      <w:r>
        <w:rPr>
          <w:rFonts w:ascii="Arial" w:hAnsi="Arial" w:cs="Arial"/>
          <w:b/>
          <w:sz w:val="24"/>
        </w:rPr>
        <w:t>Discussion on XR UTO-UCI test case</w:t>
      </w:r>
    </w:p>
    <w:p w14:paraId="3A16D47E"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F7F190" w14:textId="77777777" w:rsidR="000C7362" w:rsidRDefault="000C7362" w:rsidP="000C7362">
      <w:pPr>
        <w:rPr>
          <w:rFonts w:ascii="Arial" w:hAnsi="Arial" w:cs="Arial"/>
          <w:b/>
        </w:rPr>
      </w:pPr>
      <w:r>
        <w:rPr>
          <w:rFonts w:ascii="Arial" w:hAnsi="Arial" w:cs="Arial"/>
          <w:b/>
        </w:rPr>
        <w:t xml:space="preserve">Abstract: </w:t>
      </w:r>
    </w:p>
    <w:p w14:paraId="1553AF67" w14:textId="77777777" w:rsidR="000C7362" w:rsidRDefault="000C7362" w:rsidP="000C7362">
      <w:r>
        <w:t>“How to specify rules for the determination of unused CG occasions” is discussed in RAN2#124, and the agreements is below[1], the UE determines the unused CG PUSCH by consider the amount of buffered data available for CGO.</w:t>
      </w:r>
    </w:p>
    <w:p w14:paraId="40F7ECC6" w14:textId="77777777" w:rsidR="000C7362" w:rsidRDefault="000C7362" w:rsidP="000C7362">
      <w:r>
        <w:t>In RAN2#125, DP R2-2400148[3] is raised by Qualcomm and RAN2 agree that UE may make the future buffer data determination. CR R2-2406092 [4] remove the restriction of only considering the already buffered data in UE’s determination of unused CG occasions.</w:t>
      </w:r>
    </w:p>
    <w:p w14:paraId="3F7A7A79" w14:textId="77777777" w:rsidR="000C7362" w:rsidRDefault="000C7362" w:rsidP="000C7362">
      <w:r>
        <w:t xml:space="preserve">The latest core spec indicated that UE determines the unused CG PUSCH by consider at least the amount of buffered data available for CGO . The amount of buffered data available is not the only factors, and details for the rule of </w:t>
      </w:r>
      <w:proofErr w:type="gramStart"/>
      <w:r>
        <w:t>others</w:t>
      </w:r>
      <w:proofErr w:type="gramEnd"/>
      <w:r>
        <w:t xml:space="preserve"> factors is not indicated in the spec. For example, how long UE </w:t>
      </w:r>
      <w:proofErr w:type="gramStart"/>
      <w:r>
        <w:t>has to</w:t>
      </w:r>
      <w:proofErr w:type="gramEnd"/>
      <w:r>
        <w:t xml:space="preserve"> wait to make sure UE is confident that no more data will arrive before the concerned CG occasion.</w:t>
      </w:r>
    </w:p>
    <w:p w14:paraId="5904101B" w14:textId="77777777" w:rsidR="000C7362" w:rsidRDefault="000C7362" w:rsidP="000C7362">
      <w:r>
        <w:t>Therefore, it is not easy to check the value of UTO-UCI in RAN5 test case.</w:t>
      </w:r>
    </w:p>
    <w:p w14:paraId="48EDD475" w14:textId="77777777" w:rsidR="000C7362" w:rsidRDefault="000C7362" w:rsidP="000C7362">
      <w:r>
        <w:t>2</w:t>
      </w:r>
      <w:r>
        <w:tab/>
        <w:t>Discussion</w:t>
      </w:r>
    </w:p>
    <w:p w14:paraId="7E0EF04D" w14:textId="77777777" w:rsidR="000C7362" w:rsidRDefault="000C7362" w:rsidP="000C7362">
      <w:r>
        <w:t>At present, the test configurations of UTO-UCI test case (38.523-1 7.1.1.6.8) are listed below:</w:t>
      </w:r>
    </w:p>
    <w:p w14:paraId="27B7A9DB" w14:textId="77777777" w:rsidR="000C7362" w:rsidRDefault="000C7362" w:rsidP="000C7362">
      <w:r>
        <w:t xml:space="preserve">1. CG period is 40ms and Multi-CG does not </w:t>
      </w:r>
      <w:proofErr w:type="gramStart"/>
      <w:r>
        <w:t>configured</w:t>
      </w:r>
      <w:proofErr w:type="gramEnd"/>
      <w:r>
        <w:t xml:space="preserve"> (</w:t>
      </w:r>
      <w:proofErr w:type="spellStart"/>
      <w:r>
        <w:t>nrofSlotsInCG</w:t>
      </w:r>
      <w:proofErr w:type="spellEnd"/>
      <w:r>
        <w:t>-Period=0).</w:t>
      </w:r>
    </w:p>
    <w:p w14:paraId="1DD7A435" w14:textId="77777777" w:rsidR="000C7362" w:rsidRDefault="000C7362" w:rsidP="000C7362">
      <w:r>
        <w:t>2. UE need to report 8 bits UTO-UCI in CG PUSCH (</w:t>
      </w:r>
      <w:proofErr w:type="spellStart"/>
      <w:r>
        <w:t>nrofBitsInUTO</w:t>
      </w:r>
      <w:proofErr w:type="spellEnd"/>
      <w:r>
        <w:t>-UCI=8).</w:t>
      </w:r>
    </w:p>
    <w:p w14:paraId="49B1005B" w14:textId="77777777" w:rsidR="000C7362" w:rsidRDefault="000C7362" w:rsidP="000C7362">
      <w:r>
        <w:t>3. SS transmits 4 RLC SDU (4 X 99 Bytes), and UE loops back the 4 RLC SDU in 4 CG PUSCH.</w:t>
      </w:r>
    </w:p>
    <w:p w14:paraId="69101922" w14:textId="77777777" w:rsidR="000C7362" w:rsidRDefault="000C7362" w:rsidP="000C7362">
      <w:r>
        <w:t>4. SS check the UTO-UCI in the 4 CG PUSCH.</w:t>
      </w:r>
    </w:p>
    <w:p w14:paraId="51AEBEC1" w14:textId="77777777" w:rsidR="000C7362" w:rsidRDefault="000C7362" w:rsidP="000C7362">
      <w:r>
        <w:t>The problem is how to check the 8 bit UTO-UCI reported by UE. The check for unused bits of UTO-UCI is FFS now in the test spec (Figure.2).Option1: SS does not check the unused bits in UTO-UCI for all kinds of UE.</w:t>
      </w:r>
    </w:p>
    <w:p w14:paraId="13B33A34" w14:textId="77777777" w:rsidR="000C7362" w:rsidRDefault="000C7362" w:rsidP="000C7362">
      <w:r>
        <w:t>Option2: Create a new PICS in 38.508-1 to distinguish different UE implementation, only check the unused bits in UTO-UCI for the UE which only consider the current buffer data when it determine UTO-UCI.</w:t>
      </w:r>
    </w:p>
    <w:p w14:paraId="0C411285" w14:textId="77777777" w:rsidR="000C7362" w:rsidRDefault="000C7362" w:rsidP="000C7362">
      <w:pPr>
        <w:rPr>
          <w:rFonts w:ascii="Arial" w:hAnsi="Arial" w:cs="Arial"/>
          <w:b/>
        </w:rPr>
      </w:pPr>
      <w:r>
        <w:rPr>
          <w:rFonts w:ascii="Arial" w:hAnsi="Arial" w:cs="Arial"/>
          <w:b/>
        </w:rPr>
        <w:t xml:space="preserve">Discussion: </w:t>
      </w:r>
    </w:p>
    <w:p w14:paraId="68A855BF" w14:textId="77777777" w:rsidR="000C7362" w:rsidRDefault="000C7362" w:rsidP="000C7362">
      <w:r>
        <w:t>Motorola Mobility: option 2 will not be feasible.</w:t>
      </w:r>
    </w:p>
    <w:p w14:paraId="04075B32" w14:textId="77777777" w:rsidR="000C7362" w:rsidRDefault="000C7362" w:rsidP="000C7362">
      <w:r>
        <w:t>Conclusion: option 1 is the way forward.</w:t>
      </w:r>
    </w:p>
    <w:p w14:paraId="339CFCB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E50D3" w14:textId="77777777" w:rsidR="000C7362" w:rsidRDefault="000C7362" w:rsidP="000C7362">
      <w:pPr>
        <w:pStyle w:val="Heading4"/>
      </w:pPr>
      <w:bookmarkStart w:id="836" w:name="_Toc192964250"/>
      <w:r>
        <w:t>6.3.14</w:t>
      </w:r>
      <w:r>
        <w:tab/>
        <w:t>Introduction of 900 MHz LTE band in the US (UID-1030064) LTE_900MHz_US-UEConTest</w:t>
      </w:r>
      <w:bookmarkEnd w:id="836"/>
    </w:p>
    <w:p w14:paraId="2D5DE9BB" w14:textId="77777777" w:rsidR="000C7362" w:rsidRDefault="000C7362" w:rsidP="000C7362">
      <w:pPr>
        <w:pStyle w:val="Heading5"/>
      </w:pPr>
      <w:bookmarkStart w:id="837" w:name="_Toc192964251"/>
      <w:r>
        <w:t>6.3.14.1</w:t>
      </w:r>
      <w:r>
        <w:tab/>
        <w:t>TS 36.508</w:t>
      </w:r>
      <w:bookmarkEnd w:id="837"/>
    </w:p>
    <w:p w14:paraId="50AE41D7" w14:textId="77777777" w:rsidR="000C7362" w:rsidRDefault="000C7362" w:rsidP="000C7362">
      <w:pPr>
        <w:pStyle w:val="Heading5"/>
      </w:pPr>
      <w:bookmarkStart w:id="838" w:name="_Toc192964252"/>
      <w:r>
        <w:t>6.3.14.2</w:t>
      </w:r>
      <w:r>
        <w:tab/>
        <w:t>TS 36.523-1</w:t>
      </w:r>
      <w:bookmarkEnd w:id="838"/>
    </w:p>
    <w:p w14:paraId="2937A7D6" w14:textId="77777777" w:rsidR="000C7362" w:rsidRDefault="000C7362" w:rsidP="000C7362">
      <w:pPr>
        <w:pStyle w:val="Heading5"/>
      </w:pPr>
      <w:bookmarkStart w:id="839" w:name="_Toc192964253"/>
      <w:r>
        <w:t>6.3.14.3</w:t>
      </w:r>
      <w:r>
        <w:tab/>
        <w:t>TS 36.523-2</w:t>
      </w:r>
      <w:bookmarkEnd w:id="839"/>
    </w:p>
    <w:p w14:paraId="3098CC35" w14:textId="77777777" w:rsidR="000C7362" w:rsidRDefault="000C7362" w:rsidP="000C7362">
      <w:pPr>
        <w:pStyle w:val="Heading5"/>
      </w:pPr>
      <w:bookmarkStart w:id="840" w:name="_Toc192964254"/>
      <w:r>
        <w:t>6.3.14.4</w:t>
      </w:r>
      <w:r>
        <w:tab/>
        <w:t>TS 36.523-3</w:t>
      </w:r>
      <w:bookmarkEnd w:id="840"/>
    </w:p>
    <w:p w14:paraId="32293755" w14:textId="77777777" w:rsidR="000C7362" w:rsidRDefault="000C7362" w:rsidP="000C7362">
      <w:pPr>
        <w:pStyle w:val="Heading5"/>
      </w:pPr>
      <w:bookmarkStart w:id="841" w:name="_Toc192964255"/>
      <w:r>
        <w:t>6.3.14.5</w:t>
      </w:r>
      <w:r>
        <w:tab/>
        <w:t>Discussion Papers, Work Plan, TC lists</w:t>
      </w:r>
      <w:bookmarkEnd w:id="841"/>
    </w:p>
    <w:p w14:paraId="1664ABE7" w14:textId="77777777" w:rsidR="000C7362" w:rsidRDefault="000C7362" w:rsidP="000C7362">
      <w:pPr>
        <w:pStyle w:val="Heading4"/>
      </w:pPr>
      <w:bookmarkStart w:id="842" w:name="_Toc192964256"/>
      <w:r>
        <w:t>6.3.15</w:t>
      </w:r>
      <w:r>
        <w:tab/>
        <w:t>Further RF requirements enhancement for NR and EN-DC in frequency range 1 (UID-1030066) NR_ENDC_RF_FR1_enh2-UEConTest</w:t>
      </w:r>
      <w:bookmarkEnd w:id="842"/>
    </w:p>
    <w:p w14:paraId="7D11AA91" w14:textId="77777777" w:rsidR="000C7362" w:rsidRDefault="000C7362" w:rsidP="000C7362">
      <w:pPr>
        <w:pStyle w:val="Heading5"/>
      </w:pPr>
      <w:bookmarkStart w:id="843" w:name="_Toc192964257"/>
      <w:r>
        <w:t>6.3.15.1</w:t>
      </w:r>
      <w:r>
        <w:tab/>
        <w:t>TS 38.508-1</w:t>
      </w:r>
      <w:bookmarkEnd w:id="843"/>
      <w:r>
        <w:t xml:space="preserve"> </w:t>
      </w:r>
    </w:p>
    <w:p w14:paraId="329D4BEB" w14:textId="77777777" w:rsidR="000C7362" w:rsidRDefault="000C7362" w:rsidP="000C7362">
      <w:pPr>
        <w:pStyle w:val="Heading5"/>
      </w:pPr>
      <w:bookmarkStart w:id="844" w:name="_Toc192964258"/>
      <w:r>
        <w:t>6.3.15.2</w:t>
      </w:r>
      <w:r>
        <w:tab/>
        <w:t>TS 38.508-2</w:t>
      </w:r>
      <w:bookmarkEnd w:id="844"/>
      <w:r>
        <w:t xml:space="preserve"> </w:t>
      </w:r>
    </w:p>
    <w:p w14:paraId="6C750CE3" w14:textId="77777777" w:rsidR="000C7362" w:rsidRDefault="000C7362" w:rsidP="000C7362">
      <w:pPr>
        <w:pStyle w:val="Heading5"/>
      </w:pPr>
      <w:bookmarkStart w:id="845" w:name="_Toc192964259"/>
      <w:r>
        <w:t>6.3.15.3</w:t>
      </w:r>
      <w:r>
        <w:tab/>
        <w:t>TS 38.523-1</w:t>
      </w:r>
      <w:bookmarkEnd w:id="845"/>
    </w:p>
    <w:p w14:paraId="7AB7FBE6" w14:textId="77777777" w:rsidR="000C7362" w:rsidRDefault="000C7362" w:rsidP="000C7362">
      <w:pPr>
        <w:pStyle w:val="Heading5"/>
      </w:pPr>
      <w:bookmarkStart w:id="846" w:name="_Toc192964260"/>
      <w:r>
        <w:t>6.3.15.4</w:t>
      </w:r>
      <w:r>
        <w:tab/>
        <w:t>Discussion Papers, Work Plan, TC lists</w:t>
      </w:r>
      <w:bookmarkEnd w:id="846"/>
    </w:p>
    <w:p w14:paraId="78AA6B41" w14:textId="77777777" w:rsidR="000C7362" w:rsidRDefault="000C7362" w:rsidP="000C7362">
      <w:pPr>
        <w:pStyle w:val="Heading4"/>
      </w:pPr>
      <w:bookmarkStart w:id="847" w:name="_Toc192964261"/>
      <w:r>
        <w:t>6.3.16</w:t>
      </w:r>
      <w:r>
        <w:tab/>
        <w:t xml:space="preserve">Network energy savings for NR (UID-1030067) </w:t>
      </w:r>
      <w:proofErr w:type="spellStart"/>
      <w:r>
        <w:t>Netw_Energy_NR-UEConTest</w:t>
      </w:r>
      <w:bookmarkEnd w:id="847"/>
      <w:proofErr w:type="spellEnd"/>
    </w:p>
    <w:p w14:paraId="36C849FC" w14:textId="77777777" w:rsidR="000C7362" w:rsidRDefault="000C7362" w:rsidP="000C7362">
      <w:pPr>
        <w:pStyle w:val="Heading5"/>
      </w:pPr>
      <w:bookmarkStart w:id="848" w:name="_Toc192964262"/>
      <w:r>
        <w:t>6.3.16.1</w:t>
      </w:r>
      <w:r>
        <w:tab/>
        <w:t>TS 38.508-1</w:t>
      </w:r>
      <w:bookmarkEnd w:id="848"/>
      <w:r>
        <w:t xml:space="preserve"> </w:t>
      </w:r>
    </w:p>
    <w:p w14:paraId="54BFC67E" w14:textId="77777777" w:rsidR="000C7362" w:rsidRDefault="000C7362" w:rsidP="000C7362">
      <w:pPr>
        <w:pStyle w:val="Heading5"/>
      </w:pPr>
      <w:bookmarkStart w:id="849" w:name="_Toc192964263"/>
      <w:r>
        <w:t>6.3.16.2</w:t>
      </w:r>
      <w:r>
        <w:tab/>
        <w:t>TS 38.508-2</w:t>
      </w:r>
      <w:bookmarkEnd w:id="849"/>
    </w:p>
    <w:p w14:paraId="08A5F5C0" w14:textId="77777777" w:rsidR="000C7362" w:rsidRDefault="000C7362" w:rsidP="000C7362">
      <w:pPr>
        <w:pStyle w:val="Heading5"/>
      </w:pPr>
      <w:bookmarkStart w:id="850" w:name="_Toc192964264"/>
      <w:r>
        <w:t>6.3.16.3</w:t>
      </w:r>
      <w:r>
        <w:tab/>
        <w:t>TS 38.523-1</w:t>
      </w:r>
      <w:bookmarkEnd w:id="850"/>
    </w:p>
    <w:p w14:paraId="44E75475" w14:textId="3B1D0252" w:rsidR="000C7362" w:rsidRDefault="000C7362" w:rsidP="000C7362">
      <w:pPr>
        <w:rPr>
          <w:rFonts w:ascii="Arial" w:hAnsi="Arial" w:cs="Arial"/>
          <w:b/>
          <w:sz w:val="24"/>
        </w:rPr>
      </w:pPr>
      <w:r>
        <w:rPr>
          <w:rFonts w:ascii="Arial" w:hAnsi="Arial" w:cs="Arial"/>
          <w:b/>
          <w:color w:val="0000FF"/>
          <w:sz w:val="24"/>
        </w:rPr>
        <w:t>R5-250616</w:t>
      </w:r>
      <w:r>
        <w:rPr>
          <w:rFonts w:ascii="Arial" w:hAnsi="Arial" w:cs="Arial"/>
          <w:b/>
          <w:color w:val="0000FF"/>
          <w:sz w:val="24"/>
        </w:rPr>
        <w:tab/>
      </w:r>
      <w:r>
        <w:rPr>
          <w:rFonts w:ascii="Arial" w:hAnsi="Arial" w:cs="Arial"/>
          <w:b/>
          <w:sz w:val="24"/>
        </w:rPr>
        <w:t>Completing 7.1.1.14.2.1 specific message content</w:t>
      </w:r>
    </w:p>
    <w:p w14:paraId="6FF1162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CR-4867  Cat: F (Rel-18)</w:t>
      </w:r>
      <w:r>
        <w:rPr>
          <w:i/>
        </w:rPr>
        <w:br/>
      </w:r>
      <w:r>
        <w:rPr>
          <w:i/>
        </w:rPr>
        <w:br/>
      </w:r>
      <w:r>
        <w:rPr>
          <w:i/>
        </w:rPr>
        <w:tab/>
      </w:r>
      <w:r>
        <w:rPr>
          <w:i/>
        </w:rPr>
        <w:tab/>
      </w:r>
      <w:r>
        <w:rPr>
          <w:i/>
        </w:rPr>
        <w:tab/>
      </w:r>
      <w:r>
        <w:rPr>
          <w:i/>
        </w:rPr>
        <w:tab/>
      </w:r>
      <w:r>
        <w:rPr>
          <w:i/>
        </w:rPr>
        <w:tab/>
        <w:t>Source: Nokia</w:t>
      </w:r>
    </w:p>
    <w:p w14:paraId="64023115" w14:textId="77777777" w:rsidR="000C7362" w:rsidRDefault="000C7362" w:rsidP="000C7362">
      <w:pPr>
        <w:rPr>
          <w:rFonts w:ascii="Arial" w:hAnsi="Arial" w:cs="Arial"/>
          <w:b/>
        </w:rPr>
      </w:pPr>
      <w:r>
        <w:rPr>
          <w:rFonts w:ascii="Arial" w:hAnsi="Arial" w:cs="Arial"/>
          <w:b/>
        </w:rPr>
        <w:t xml:space="preserve">Discussion: </w:t>
      </w:r>
    </w:p>
    <w:p w14:paraId="06D2998C" w14:textId="77777777" w:rsidR="000C7362" w:rsidRDefault="000C7362" w:rsidP="000C7362">
      <w:r>
        <w:t>r2</w:t>
      </w:r>
    </w:p>
    <w:p w14:paraId="757B94C3" w14:textId="77777777" w:rsidR="000C7362" w:rsidRDefault="000C7362" w:rsidP="000C7362">
      <w:r>
        <w:t>not yet ready, too many comments.</w:t>
      </w:r>
    </w:p>
    <w:p w14:paraId="120306A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R5-251361</w:t>
      </w:r>
      <w:r>
        <w:rPr>
          <w:color w:val="993300"/>
          <w:u w:val="single"/>
        </w:rPr>
        <w:t>.</w:t>
      </w:r>
    </w:p>
    <w:p w14:paraId="02430972" w14:textId="6123F8DC" w:rsidR="000C7362" w:rsidRDefault="000C7362" w:rsidP="000C7362">
      <w:pPr>
        <w:rPr>
          <w:rFonts w:ascii="Arial" w:hAnsi="Arial" w:cs="Arial"/>
          <w:b/>
          <w:sz w:val="24"/>
        </w:rPr>
      </w:pPr>
      <w:r>
        <w:rPr>
          <w:rFonts w:ascii="Arial" w:hAnsi="Arial" w:cs="Arial"/>
          <w:b/>
          <w:color w:val="0000FF"/>
          <w:sz w:val="24"/>
        </w:rPr>
        <w:t>R5-251361</w:t>
      </w:r>
      <w:r>
        <w:rPr>
          <w:rFonts w:ascii="Arial" w:hAnsi="Arial" w:cs="Arial"/>
          <w:b/>
          <w:color w:val="0000FF"/>
          <w:sz w:val="24"/>
        </w:rPr>
        <w:tab/>
      </w:r>
      <w:r>
        <w:rPr>
          <w:rFonts w:ascii="Arial" w:hAnsi="Arial" w:cs="Arial"/>
          <w:b/>
          <w:sz w:val="24"/>
        </w:rPr>
        <w:t>Completing 7.1.1.14.2.1 specific message content</w:t>
      </w:r>
    </w:p>
    <w:p w14:paraId="63F2EDC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CR-4867  rev 1 Cat: F (Rel-18)</w:t>
      </w:r>
      <w:r>
        <w:rPr>
          <w:i/>
        </w:rPr>
        <w:br/>
      </w:r>
      <w:r>
        <w:rPr>
          <w:i/>
        </w:rPr>
        <w:br/>
      </w:r>
      <w:r>
        <w:rPr>
          <w:i/>
        </w:rPr>
        <w:tab/>
      </w:r>
      <w:r>
        <w:rPr>
          <w:i/>
        </w:rPr>
        <w:tab/>
      </w:r>
      <w:r>
        <w:rPr>
          <w:i/>
        </w:rPr>
        <w:tab/>
      </w:r>
      <w:r>
        <w:rPr>
          <w:i/>
        </w:rPr>
        <w:tab/>
      </w:r>
      <w:r>
        <w:rPr>
          <w:i/>
        </w:rPr>
        <w:tab/>
        <w:t>Source: Nokia</w:t>
      </w:r>
    </w:p>
    <w:p w14:paraId="0947AF44" w14:textId="77777777" w:rsidR="000C7362" w:rsidRDefault="000C7362" w:rsidP="000C7362">
      <w:pPr>
        <w:rPr>
          <w:color w:val="808080"/>
        </w:rPr>
      </w:pPr>
      <w:r>
        <w:rPr>
          <w:color w:val="808080"/>
        </w:rPr>
        <w:t>(Replaces R5-250616)</w:t>
      </w:r>
    </w:p>
    <w:p w14:paraId="2DF9198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EB46D9" w14:textId="6CE29867" w:rsidR="000C7362" w:rsidRDefault="000C7362" w:rsidP="000C7362">
      <w:pPr>
        <w:rPr>
          <w:rFonts w:ascii="Arial" w:hAnsi="Arial" w:cs="Arial"/>
          <w:b/>
          <w:sz w:val="24"/>
        </w:rPr>
      </w:pPr>
      <w:r>
        <w:rPr>
          <w:rFonts w:ascii="Arial" w:hAnsi="Arial" w:cs="Arial"/>
          <w:b/>
          <w:color w:val="0000FF"/>
          <w:sz w:val="24"/>
        </w:rPr>
        <w:t>R5-250617</w:t>
      </w:r>
      <w:r>
        <w:rPr>
          <w:rFonts w:ascii="Arial" w:hAnsi="Arial" w:cs="Arial"/>
          <w:b/>
          <w:color w:val="0000FF"/>
          <w:sz w:val="24"/>
        </w:rPr>
        <w:tab/>
      </w:r>
      <w:r>
        <w:rPr>
          <w:rFonts w:ascii="Arial" w:hAnsi="Arial" w:cs="Arial"/>
          <w:b/>
          <w:sz w:val="24"/>
        </w:rPr>
        <w:t>Completing 7.1.1.14.2.3 specific message content</w:t>
      </w:r>
    </w:p>
    <w:p w14:paraId="755C49B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CR-4868  Cat: F (Rel-18)</w:t>
      </w:r>
      <w:r>
        <w:rPr>
          <w:i/>
        </w:rPr>
        <w:br/>
      </w:r>
      <w:r>
        <w:rPr>
          <w:i/>
        </w:rPr>
        <w:br/>
      </w:r>
      <w:r>
        <w:rPr>
          <w:i/>
        </w:rPr>
        <w:tab/>
      </w:r>
      <w:r>
        <w:rPr>
          <w:i/>
        </w:rPr>
        <w:tab/>
      </w:r>
      <w:r>
        <w:rPr>
          <w:i/>
        </w:rPr>
        <w:tab/>
      </w:r>
      <w:r>
        <w:rPr>
          <w:i/>
        </w:rPr>
        <w:tab/>
      </w:r>
      <w:r>
        <w:rPr>
          <w:i/>
        </w:rPr>
        <w:tab/>
        <w:t>Source: Nokia</w:t>
      </w:r>
    </w:p>
    <w:p w14:paraId="36B73E37" w14:textId="77777777" w:rsidR="000C7362" w:rsidRDefault="000C7362" w:rsidP="000C7362">
      <w:pPr>
        <w:rPr>
          <w:rFonts w:ascii="Arial" w:hAnsi="Arial" w:cs="Arial"/>
          <w:b/>
        </w:rPr>
      </w:pPr>
      <w:r>
        <w:rPr>
          <w:rFonts w:ascii="Arial" w:hAnsi="Arial" w:cs="Arial"/>
          <w:b/>
        </w:rPr>
        <w:t xml:space="preserve">Discussion: </w:t>
      </w:r>
    </w:p>
    <w:p w14:paraId="14F9468C" w14:textId="77777777" w:rsidR="000C7362" w:rsidRDefault="000C7362" w:rsidP="000C7362">
      <w:r>
        <w:t>r1</w:t>
      </w:r>
    </w:p>
    <w:p w14:paraId="3472742B" w14:textId="77777777" w:rsidR="000C7362" w:rsidRDefault="000C7362" w:rsidP="000C7362">
      <w:r>
        <w:t>not yet ready, too many comments</w:t>
      </w:r>
    </w:p>
    <w:p w14:paraId="3684C1D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R5-251362</w:t>
      </w:r>
      <w:r>
        <w:rPr>
          <w:color w:val="993300"/>
          <w:u w:val="single"/>
        </w:rPr>
        <w:t>.</w:t>
      </w:r>
    </w:p>
    <w:p w14:paraId="589F23ED" w14:textId="1007972A" w:rsidR="000C7362" w:rsidRDefault="000C7362" w:rsidP="000C7362">
      <w:pPr>
        <w:rPr>
          <w:rFonts w:ascii="Arial" w:hAnsi="Arial" w:cs="Arial"/>
          <w:b/>
          <w:sz w:val="24"/>
        </w:rPr>
      </w:pPr>
      <w:r>
        <w:rPr>
          <w:rFonts w:ascii="Arial" w:hAnsi="Arial" w:cs="Arial"/>
          <w:b/>
          <w:color w:val="0000FF"/>
          <w:sz w:val="24"/>
        </w:rPr>
        <w:t>R5-251362</w:t>
      </w:r>
      <w:r>
        <w:rPr>
          <w:rFonts w:ascii="Arial" w:hAnsi="Arial" w:cs="Arial"/>
          <w:b/>
          <w:color w:val="0000FF"/>
          <w:sz w:val="24"/>
        </w:rPr>
        <w:tab/>
      </w:r>
      <w:r>
        <w:rPr>
          <w:rFonts w:ascii="Arial" w:hAnsi="Arial" w:cs="Arial"/>
          <w:b/>
          <w:sz w:val="24"/>
        </w:rPr>
        <w:t>Completing 7.1.1.14.2.3 specific message content</w:t>
      </w:r>
    </w:p>
    <w:p w14:paraId="568BE4E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CR-4868  rev 1 Cat: F (Rel-18)</w:t>
      </w:r>
      <w:r>
        <w:rPr>
          <w:i/>
        </w:rPr>
        <w:br/>
      </w:r>
      <w:r>
        <w:rPr>
          <w:i/>
        </w:rPr>
        <w:br/>
      </w:r>
      <w:r>
        <w:rPr>
          <w:i/>
        </w:rPr>
        <w:tab/>
      </w:r>
      <w:r>
        <w:rPr>
          <w:i/>
        </w:rPr>
        <w:tab/>
      </w:r>
      <w:r>
        <w:rPr>
          <w:i/>
        </w:rPr>
        <w:tab/>
      </w:r>
      <w:r>
        <w:rPr>
          <w:i/>
        </w:rPr>
        <w:tab/>
      </w:r>
      <w:r>
        <w:rPr>
          <w:i/>
        </w:rPr>
        <w:tab/>
        <w:t>Source: Nokia</w:t>
      </w:r>
    </w:p>
    <w:p w14:paraId="76159075" w14:textId="77777777" w:rsidR="000C7362" w:rsidRDefault="000C7362" w:rsidP="000C7362">
      <w:pPr>
        <w:rPr>
          <w:color w:val="808080"/>
        </w:rPr>
      </w:pPr>
      <w:r>
        <w:rPr>
          <w:color w:val="808080"/>
        </w:rPr>
        <w:t>(Replaces R5-250617)</w:t>
      </w:r>
    </w:p>
    <w:p w14:paraId="2CD9A67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39F6ED" w14:textId="77777777" w:rsidR="000C7362" w:rsidRDefault="000C7362" w:rsidP="000C7362">
      <w:pPr>
        <w:pStyle w:val="Heading5"/>
      </w:pPr>
      <w:bookmarkStart w:id="851" w:name="_Toc192964265"/>
      <w:r>
        <w:t>6.3.16.4</w:t>
      </w:r>
      <w:r>
        <w:tab/>
        <w:t>TS 38.523-2</w:t>
      </w:r>
      <w:bookmarkEnd w:id="851"/>
    </w:p>
    <w:p w14:paraId="11F2A961" w14:textId="77777777" w:rsidR="000C7362" w:rsidRDefault="000C7362" w:rsidP="000C7362">
      <w:pPr>
        <w:pStyle w:val="Heading5"/>
      </w:pPr>
      <w:bookmarkStart w:id="852" w:name="_Toc192964266"/>
      <w:r>
        <w:t>6.3.16.5</w:t>
      </w:r>
      <w:r>
        <w:tab/>
        <w:t>TS 38.523-3</w:t>
      </w:r>
      <w:bookmarkEnd w:id="852"/>
    </w:p>
    <w:p w14:paraId="54073DBD" w14:textId="77777777" w:rsidR="000C7362" w:rsidRDefault="000C7362" w:rsidP="000C7362">
      <w:pPr>
        <w:pStyle w:val="Heading5"/>
      </w:pPr>
      <w:bookmarkStart w:id="853" w:name="_Toc192964267"/>
      <w:r>
        <w:t>6.3.16.6</w:t>
      </w:r>
      <w:r>
        <w:tab/>
        <w:t>Discussion Papers, Work Plan, TC lists</w:t>
      </w:r>
      <w:bookmarkEnd w:id="853"/>
    </w:p>
    <w:p w14:paraId="6B1E181E" w14:textId="77777777" w:rsidR="000C7362" w:rsidRDefault="000C7362" w:rsidP="000C7362">
      <w:pPr>
        <w:pStyle w:val="Heading4"/>
      </w:pPr>
      <w:bookmarkStart w:id="854" w:name="_Toc192964268"/>
      <w:r>
        <w:t>6.3.17</w:t>
      </w:r>
      <w:r>
        <w:tab/>
        <w:t>Further NR coverage enhancements (UID-1030069) NR_cov_enh2-UEConTest</w:t>
      </w:r>
      <w:bookmarkEnd w:id="854"/>
    </w:p>
    <w:p w14:paraId="4090D55E" w14:textId="77777777" w:rsidR="000C7362" w:rsidRDefault="000C7362" w:rsidP="000C7362">
      <w:pPr>
        <w:pStyle w:val="Heading5"/>
      </w:pPr>
      <w:bookmarkStart w:id="855" w:name="_Toc192964269"/>
      <w:r>
        <w:t>6.3.17.1</w:t>
      </w:r>
      <w:r>
        <w:tab/>
        <w:t>TS 38.508-1</w:t>
      </w:r>
      <w:bookmarkEnd w:id="855"/>
      <w:r>
        <w:t xml:space="preserve"> </w:t>
      </w:r>
    </w:p>
    <w:p w14:paraId="7FACB1B7" w14:textId="77777777" w:rsidR="000C7362" w:rsidRDefault="000C7362" w:rsidP="000C7362">
      <w:pPr>
        <w:pStyle w:val="Heading5"/>
      </w:pPr>
      <w:bookmarkStart w:id="856" w:name="_Toc192964270"/>
      <w:r>
        <w:t>6.3.17.2</w:t>
      </w:r>
      <w:r>
        <w:tab/>
        <w:t>TS 38.508-2</w:t>
      </w:r>
      <w:bookmarkEnd w:id="856"/>
    </w:p>
    <w:p w14:paraId="4248212C" w14:textId="77777777" w:rsidR="000C7362" w:rsidRDefault="000C7362" w:rsidP="000C7362">
      <w:pPr>
        <w:pStyle w:val="Heading5"/>
      </w:pPr>
      <w:bookmarkStart w:id="857" w:name="_Toc192964271"/>
      <w:r>
        <w:t>6.3.17.3</w:t>
      </w:r>
      <w:r>
        <w:tab/>
        <w:t>TS 38.523-1</w:t>
      </w:r>
      <w:bookmarkEnd w:id="857"/>
    </w:p>
    <w:p w14:paraId="1BFA558F" w14:textId="3ADF6A68" w:rsidR="000C7362" w:rsidRDefault="000C7362" w:rsidP="000C7362">
      <w:pPr>
        <w:rPr>
          <w:rFonts w:ascii="Arial" w:hAnsi="Arial" w:cs="Arial"/>
          <w:b/>
          <w:sz w:val="24"/>
        </w:rPr>
      </w:pPr>
      <w:r>
        <w:rPr>
          <w:rFonts w:ascii="Arial" w:hAnsi="Arial" w:cs="Arial"/>
          <w:b/>
          <w:color w:val="0000FF"/>
          <w:sz w:val="24"/>
        </w:rPr>
        <w:t>R5-250720</w:t>
      </w:r>
      <w:r>
        <w:rPr>
          <w:rFonts w:ascii="Arial" w:hAnsi="Arial" w:cs="Arial"/>
          <w:b/>
          <w:color w:val="0000FF"/>
          <w:sz w:val="24"/>
        </w:rPr>
        <w:tab/>
      </w:r>
      <w:r>
        <w:rPr>
          <w:rFonts w:ascii="Arial" w:hAnsi="Arial" w:cs="Arial"/>
          <w:b/>
          <w:sz w:val="24"/>
        </w:rPr>
        <w:t>Correction to further coverage enhancement SIG test cases</w:t>
      </w:r>
    </w:p>
    <w:p w14:paraId="20B4B26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CR-4874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323AC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R5-251313</w:t>
      </w:r>
      <w:r>
        <w:rPr>
          <w:color w:val="993300"/>
          <w:u w:val="single"/>
        </w:rPr>
        <w:t>.</w:t>
      </w:r>
    </w:p>
    <w:p w14:paraId="6D62D526" w14:textId="13D7AE60" w:rsidR="000C7362" w:rsidRDefault="000C7362" w:rsidP="000C7362">
      <w:pPr>
        <w:rPr>
          <w:rFonts w:ascii="Arial" w:hAnsi="Arial" w:cs="Arial"/>
          <w:b/>
          <w:sz w:val="24"/>
        </w:rPr>
      </w:pPr>
      <w:r>
        <w:rPr>
          <w:rFonts w:ascii="Arial" w:hAnsi="Arial" w:cs="Arial"/>
          <w:b/>
          <w:color w:val="0000FF"/>
          <w:sz w:val="24"/>
        </w:rPr>
        <w:t>R5-251313</w:t>
      </w:r>
      <w:r>
        <w:rPr>
          <w:rFonts w:ascii="Arial" w:hAnsi="Arial" w:cs="Arial"/>
          <w:b/>
          <w:color w:val="0000FF"/>
          <w:sz w:val="24"/>
        </w:rPr>
        <w:tab/>
      </w:r>
      <w:r>
        <w:rPr>
          <w:rFonts w:ascii="Arial" w:hAnsi="Arial" w:cs="Arial"/>
          <w:b/>
          <w:sz w:val="24"/>
        </w:rPr>
        <w:t>Correction to further coverage enhancement SIG test cases</w:t>
      </w:r>
    </w:p>
    <w:p w14:paraId="65FB7C7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CR-4874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C71A84" w14:textId="77777777" w:rsidR="000C7362" w:rsidRDefault="000C7362" w:rsidP="000C7362">
      <w:pPr>
        <w:rPr>
          <w:color w:val="808080"/>
        </w:rPr>
      </w:pPr>
      <w:r>
        <w:rPr>
          <w:color w:val="808080"/>
        </w:rPr>
        <w:t>(Replaces R5-250720)</w:t>
      </w:r>
    </w:p>
    <w:p w14:paraId="18D02D6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2881F" w14:textId="77777777" w:rsidR="000C7362" w:rsidRDefault="000C7362" w:rsidP="000C7362">
      <w:pPr>
        <w:pStyle w:val="Heading5"/>
      </w:pPr>
      <w:bookmarkStart w:id="858" w:name="_Toc192964272"/>
      <w:r>
        <w:t>6.3.17.4</w:t>
      </w:r>
      <w:r>
        <w:tab/>
        <w:t>TS 38.523-2</w:t>
      </w:r>
      <w:bookmarkEnd w:id="858"/>
    </w:p>
    <w:p w14:paraId="1EC8BEEA" w14:textId="63F697D3" w:rsidR="000C7362" w:rsidRDefault="000C7362" w:rsidP="000C7362">
      <w:pPr>
        <w:rPr>
          <w:rFonts w:ascii="Arial" w:hAnsi="Arial" w:cs="Arial"/>
          <w:b/>
          <w:sz w:val="24"/>
        </w:rPr>
      </w:pPr>
      <w:r>
        <w:rPr>
          <w:rFonts w:ascii="Arial" w:hAnsi="Arial" w:cs="Arial"/>
          <w:b/>
          <w:color w:val="0000FF"/>
          <w:sz w:val="24"/>
        </w:rPr>
        <w:t>R5-250721</w:t>
      </w:r>
      <w:r>
        <w:rPr>
          <w:rFonts w:ascii="Arial" w:hAnsi="Arial" w:cs="Arial"/>
          <w:b/>
          <w:color w:val="0000FF"/>
          <w:sz w:val="24"/>
        </w:rPr>
        <w:tab/>
      </w:r>
      <w:r>
        <w:rPr>
          <w:rFonts w:ascii="Arial" w:hAnsi="Arial" w:cs="Arial"/>
          <w:b/>
          <w:sz w:val="24"/>
        </w:rPr>
        <w:t>Correction to applicability of further coverage enhancement SIG test cases</w:t>
      </w:r>
    </w:p>
    <w:p w14:paraId="2574855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CR-0561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09788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22816A" w14:textId="3D8FD703" w:rsidR="000C7362" w:rsidRDefault="000C7362" w:rsidP="000C7362">
      <w:pPr>
        <w:rPr>
          <w:rFonts w:ascii="Arial" w:hAnsi="Arial" w:cs="Arial"/>
          <w:b/>
          <w:sz w:val="24"/>
        </w:rPr>
      </w:pPr>
      <w:r>
        <w:rPr>
          <w:rFonts w:ascii="Arial" w:hAnsi="Arial" w:cs="Arial"/>
          <w:b/>
          <w:color w:val="0000FF"/>
          <w:sz w:val="24"/>
        </w:rPr>
        <w:t>R5-250835</w:t>
      </w:r>
      <w:r>
        <w:rPr>
          <w:rFonts w:ascii="Arial" w:hAnsi="Arial" w:cs="Arial"/>
          <w:b/>
          <w:color w:val="0000FF"/>
          <w:sz w:val="24"/>
        </w:rPr>
        <w:tab/>
      </w:r>
      <w:r>
        <w:rPr>
          <w:rFonts w:ascii="Arial" w:hAnsi="Arial" w:cs="Arial"/>
          <w:b/>
          <w:sz w:val="24"/>
        </w:rPr>
        <w:t>Correction to applicability of further coverage enhancement SIG test cases</w:t>
      </w:r>
    </w:p>
    <w:p w14:paraId="0A0CA38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CR-0564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F2606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R5-251314</w:t>
      </w:r>
      <w:r>
        <w:rPr>
          <w:color w:val="993300"/>
          <w:u w:val="single"/>
        </w:rPr>
        <w:t>.</w:t>
      </w:r>
    </w:p>
    <w:p w14:paraId="57401AEB" w14:textId="37C91B0E" w:rsidR="000C7362" w:rsidRDefault="000C7362" w:rsidP="000C7362">
      <w:pPr>
        <w:rPr>
          <w:rFonts w:ascii="Arial" w:hAnsi="Arial" w:cs="Arial"/>
          <w:b/>
          <w:sz w:val="24"/>
        </w:rPr>
      </w:pPr>
      <w:r>
        <w:rPr>
          <w:rFonts w:ascii="Arial" w:hAnsi="Arial" w:cs="Arial"/>
          <w:b/>
          <w:color w:val="0000FF"/>
          <w:sz w:val="24"/>
        </w:rPr>
        <w:t>R5-251314</w:t>
      </w:r>
      <w:r>
        <w:rPr>
          <w:rFonts w:ascii="Arial" w:hAnsi="Arial" w:cs="Arial"/>
          <w:b/>
          <w:color w:val="0000FF"/>
          <w:sz w:val="24"/>
        </w:rPr>
        <w:tab/>
      </w:r>
      <w:r>
        <w:rPr>
          <w:rFonts w:ascii="Arial" w:hAnsi="Arial" w:cs="Arial"/>
          <w:b/>
          <w:sz w:val="24"/>
        </w:rPr>
        <w:t>Correction to applicability of further coverage enhancement SIG test cases</w:t>
      </w:r>
    </w:p>
    <w:p w14:paraId="20A3C5E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CR-0564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0E75A4" w14:textId="77777777" w:rsidR="000C7362" w:rsidRDefault="000C7362" w:rsidP="000C7362">
      <w:pPr>
        <w:rPr>
          <w:color w:val="808080"/>
        </w:rPr>
      </w:pPr>
      <w:r>
        <w:rPr>
          <w:color w:val="808080"/>
        </w:rPr>
        <w:t>(Replaces R5-250835)</w:t>
      </w:r>
    </w:p>
    <w:p w14:paraId="4965B60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27335" w14:textId="77777777" w:rsidR="000C7362" w:rsidRDefault="000C7362" w:rsidP="000C7362">
      <w:pPr>
        <w:pStyle w:val="Heading5"/>
      </w:pPr>
      <w:bookmarkStart w:id="859" w:name="_Toc192964273"/>
      <w:r>
        <w:t>6.3.17.5</w:t>
      </w:r>
      <w:r>
        <w:tab/>
        <w:t>TS 38.523-3</w:t>
      </w:r>
      <w:bookmarkEnd w:id="859"/>
    </w:p>
    <w:p w14:paraId="11EE1C3A" w14:textId="77777777" w:rsidR="000C7362" w:rsidRDefault="000C7362" w:rsidP="000C7362">
      <w:pPr>
        <w:pStyle w:val="Heading5"/>
      </w:pPr>
      <w:bookmarkStart w:id="860" w:name="_Toc192964274"/>
      <w:r>
        <w:t>6.3.17.6</w:t>
      </w:r>
      <w:r>
        <w:tab/>
        <w:t>Discussion Papers, Work Plan, TC lists</w:t>
      </w:r>
      <w:bookmarkEnd w:id="860"/>
    </w:p>
    <w:p w14:paraId="61CC579D" w14:textId="77777777" w:rsidR="000C7362" w:rsidRDefault="000C7362" w:rsidP="000C7362">
      <w:pPr>
        <w:pStyle w:val="Heading4"/>
      </w:pPr>
      <w:bookmarkStart w:id="861" w:name="_Toc192964275"/>
      <w:r>
        <w:t>6.3.18</w:t>
      </w:r>
      <w:r>
        <w:tab/>
        <w:t xml:space="preserve">Multi-carrier enhancements for NR (UID-1030070) </w:t>
      </w:r>
      <w:proofErr w:type="spellStart"/>
      <w:r>
        <w:t>NR_MC_enh-UEConTest</w:t>
      </w:r>
      <w:bookmarkEnd w:id="861"/>
      <w:proofErr w:type="spellEnd"/>
    </w:p>
    <w:p w14:paraId="71865609" w14:textId="77777777" w:rsidR="000C7362" w:rsidRDefault="000C7362" w:rsidP="000C7362">
      <w:pPr>
        <w:pStyle w:val="Heading5"/>
      </w:pPr>
      <w:bookmarkStart w:id="862" w:name="_Toc192964276"/>
      <w:r>
        <w:t>6.3.18.1</w:t>
      </w:r>
      <w:r>
        <w:tab/>
        <w:t>TS 38.508-1</w:t>
      </w:r>
      <w:bookmarkEnd w:id="862"/>
      <w:r>
        <w:t xml:space="preserve"> </w:t>
      </w:r>
    </w:p>
    <w:p w14:paraId="0B5D44E1" w14:textId="77777777" w:rsidR="000C7362" w:rsidRDefault="000C7362" w:rsidP="000C7362">
      <w:pPr>
        <w:pStyle w:val="Heading5"/>
      </w:pPr>
      <w:bookmarkStart w:id="863" w:name="_Toc192964277"/>
      <w:r>
        <w:t>6.3.18.2</w:t>
      </w:r>
      <w:r>
        <w:tab/>
        <w:t>TS 38.508-2</w:t>
      </w:r>
      <w:bookmarkEnd w:id="863"/>
    </w:p>
    <w:p w14:paraId="624AF243" w14:textId="77777777" w:rsidR="000C7362" w:rsidRDefault="000C7362" w:rsidP="000C7362">
      <w:pPr>
        <w:pStyle w:val="Heading5"/>
      </w:pPr>
      <w:bookmarkStart w:id="864" w:name="_Toc192964278"/>
      <w:r>
        <w:t>6.3.18.3</w:t>
      </w:r>
      <w:r>
        <w:tab/>
        <w:t>TS 38.523-1</w:t>
      </w:r>
      <w:bookmarkEnd w:id="864"/>
    </w:p>
    <w:p w14:paraId="0F6894EA" w14:textId="6B92C048" w:rsidR="000C7362" w:rsidRDefault="000C7362" w:rsidP="000C7362">
      <w:pPr>
        <w:rPr>
          <w:rFonts w:ascii="Arial" w:hAnsi="Arial" w:cs="Arial"/>
          <w:b/>
          <w:sz w:val="24"/>
        </w:rPr>
      </w:pPr>
      <w:r>
        <w:rPr>
          <w:rFonts w:ascii="Arial" w:hAnsi="Arial" w:cs="Arial"/>
          <w:b/>
          <w:color w:val="0000FF"/>
          <w:sz w:val="24"/>
        </w:rPr>
        <w:t>R5-250586</w:t>
      </w:r>
      <w:r>
        <w:rPr>
          <w:rFonts w:ascii="Arial" w:hAnsi="Arial" w:cs="Arial"/>
          <w:b/>
          <w:color w:val="0000FF"/>
          <w:sz w:val="24"/>
        </w:rPr>
        <w:tab/>
      </w:r>
      <w:r>
        <w:rPr>
          <w:rFonts w:ascii="Arial" w:hAnsi="Arial" w:cs="Arial"/>
          <w:b/>
          <w:sz w:val="24"/>
        </w:rPr>
        <w:t>Correction of Single DCI test case 7.1.1.3.26</w:t>
      </w:r>
    </w:p>
    <w:p w14:paraId="3FFF06D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CR-4857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801131" w14:textId="77777777" w:rsidR="000C7362" w:rsidRDefault="000C7362" w:rsidP="000C7362">
      <w:pPr>
        <w:rPr>
          <w:rFonts w:ascii="Arial" w:hAnsi="Arial" w:cs="Arial"/>
          <w:b/>
        </w:rPr>
      </w:pPr>
      <w:r>
        <w:rPr>
          <w:rFonts w:ascii="Arial" w:hAnsi="Arial" w:cs="Arial"/>
          <w:b/>
        </w:rPr>
        <w:t xml:space="preserve">Discussion: </w:t>
      </w:r>
    </w:p>
    <w:p w14:paraId="1D65DC11" w14:textId="77777777" w:rsidR="000C7362" w:rsidRDefault="000C7362" w:rsidP="000C7362">
      <w:r>
        <w:t>r1</w:t>
      </w:r>
    </w:p>
    <w:p w14:paraId="6BD6BCD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R5-251315</w:t>
      </w:r>
      <w:r>
        <w:rPr>
          <w:color w:val="993300"/>
          <w:u w:val="single"/>
        </w:rPr>
        <w:t>.</w:t>
      </w:r>
    </w:p>
    <w:p w14:paraId="0504E797" w14:textId="3A8C1507" w:rsidR="000C7362" w:rsidRDefault="000C7362" w:rsidP="000C7362">
      <w:pPr>
        <w:rPr>
          <w:rFonts w:ascii="Arial" w:hAnsi="Arial" w:cs="Arial"/>
          <w:b/>
          <w:sz w:val="24"/>
        </w:rPr>
      </w:pPr>
      <w:r>
        <w:rPr>
          <w:rFonts w:ascii="Arial" w:hAnsi="Arial" w:cs="Arial"/>
          <w:b/>
          <w:color w:val="0000FF"/>
          <w:sz w:val="24"/>
        </w:rPr>
        <w:t>R5-251315</w:t>
      </w:r>
      <w:r>
        <w:rPr>
          <w:rFonts w:ascii="Arial" w:hAnsi="Arial" w:cs="Arial"/>
          <w:b/>
          <w:color w:val="0000FF"/>
          <w:sz w:val="24"/>
        </w:rPr>
        <w:tab/>
      </w:r>
      <w:r>
        <w:rPr>
          <w:rFonts w:ascii="Arial" w:hAnsi="Arial" w:cs="Arial"/>
          <w:b/>
          <w:sz w:val="24"/>
        </w:rPr>
        <w:t>Correction of Single DCI test case 7.1.1.3.26</w:t>
      </w:r>
    </w:p>
    <w:p w14:paraId="6F257A4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CR-4857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33025D" w14:textId="77777777" w:rsidR="000C7362" w:rsidRDefault="000C7362" w:rsidP="000C7362">
      <w:pPr>
        <w:rPr>
          <w:color w:val="808080"/>
        </w:rPr>
      </w:pPr>
      <w:r>
        <w:rPr>
          <w:color w:val="808080"/>
        </w:rPr>
        <w:t>(Replaces R5-250586)</w:t>
      </w:r>
    </w:p>
    <w:p w14:paraId="5C33C2B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0F977" w14:textId="77777777" w:rsidR="000C7362" w:rsidRDefault="000C7362" w:rsidP="000C7362">
      <w:pPr>
        <w:pStyle w:val="Heading5"/>
      </w:pPr>
      <w:bookmarkStart w:id="865" w:name="_Toc192964279"/>
      <w:r>
        <w:t>6.3.18.4</w:t>
      </w:r>
      <w:r>
        <w:tab/>
        <w:t>TS 38.523-2</w:t>
      </w:r>
      <w:bookmarkEnd w:id="865"/>
    </w:p>
    <w:p w14:paraId="7EA35E28" w14:textId="77777777" w:rsidR="000C7362" w:rsidRDefault="000C7362" w:rsidP="000C7362">
      <w:pPr>
        <w:pStyle w:val="Heading5"/>
      </w:pPr>
      <w:bookmarkStart w:id="866" w:name="_Toc192964280"/>
      <w:r>
        <w:t>6.3.18.5</w:t>
      </w:r>
      <w:r>
        <w:tab/>
        <w:t>TS 38.523-3</w:t>
      </w:r>
      <w:bookmarkEnd w:id="866"/>
    </w:p>
    <w:p w14:paraId="6F0696B2" w14:textId="77777777" w:rsidR="000C7362" w:rsidRDefault="000C7362" w:rsidP="000C7362">
      <w:pPr>
        <w:pStyle w:val="Heading5"/>
      </w:pPr>
      <w:bookmarkStart w:id="867" w:name="_Toc192964281"/>
      <w:r>
        <w:t>6.3.18.6</w:t>
      </w:r>
      <w:r>
        <w:tab/>
        <w:t>Discussion Papers, Work Plan, TC lists</w:t>
      </w:r>
      <w:bookmarkEnd w:id="867"/>
    </w:p>
    <w:p w14:paraId="4F3FF603" w14:textId="77777777" w:rsidR="000C7362" w:rsidRDefault="000C7362" w:rsidP="000C7362">
      <w:pPr>
        <w:pStyle w:val="Heading4"/>
      </w:pPr>
      <w:bookmarkStart w:id="868" w:name="_Toc192964282"/>
      <w:r>
        <w:t>6.3.19</w:t>
      </w:r>
      <w:r>
        <w:tab/>
        <w:t>Enhanced NR support for high speed train scenario in frequency range 2 (FR2) (UID-1030071) NR_HST_FR2_enh-UEConTest</w:t>
      </w:r>
      <w:bookmarkEnd w:id="868"/>
    </w:p>
    <w:p w14:paraId="65EF2970" w14:textId="77777777" w:rsidR="000C7362" w:rsidRDefault="000C7362" w:rsidP="000C7362">
      <w:pPr>
        <w:pStyle w:val="Heading5"/>
      </w:pPr>
      <w:bookmarkStart w:id="869" w:name="_Toc192964283"/>
      <w:r>
        <w:t>6.3.19.1</w:t>
      </w:r>
      <w:r>
        <w:tab/>
        <w:t>TS 38.508-1</w:t>
      </w:r>
      <w:bookmarkEnd w:id="869"/>
      <w:r>
        <w:t xml:space="preserve"> </w:t>
      </w:r>
    </w:p>
    <w:p w14:paraId="1097A2B2" w14:textId="77777777" w:rsidR="000C7362" w:rsidRDefault="000C7362" w:rsidP="000C7362">
      <w:pPr>
        <w:pStyle w:val="Heading5"/>
      </w:pPr>
      <w:bookmarkStart w:id="870" w:name="_Toc192964284"/>
      <w:r>
        <w:t>6.3.19.2</w:t>
      </w:r>
      <w:r>
        <w:tab/>
        <w:t>TS 38.508-2</w:t>
      </w:r>
      <w:bookmarkEnd w:id="870"/>
    </w:p>
    <w:p w14:paraId="27F7CC5F" w14:textId="77777777" w:rsidR="000C7362" w:rsidRDefault="000C7362" w:rsidP="000C7362">
      <w:pPr>
        <w:pStyle w:val="Heading5"/>
      </w:pPr>
      <w:bookmarkStart w:id="871" w:name="_Toc192964285"/>
      <w:r>
        <w:t>6.3.19.3</w:t>
      </w:r>
      <w:r>
        <w:tab/>
        <w:t>TS 38.523-1</w:t>
      </w:r>
      <w:bookmarkEnd w:id="871"/>
    </w:p>
    <w:p w14:paraId="005AB8A1" w14:textId="77777777" w:rsidR="000C7362" w:rsidRDefault="000C7362" w:rsidP="000C7362">
      <w:pPr>
        <w:pStyle w:val="Heading5"/>
      </w:pPr>
      <w:bookmarkStart w:id="872" w:name="_Toc192964286"/>
      <w:r>
        <w:t>6.3.19.4</w:t>
      </w:r>
      <w:r>
        <w:tab/>
        <w:t>TS 38.523-2</w:t>
      </w:r>
      <w:bookmarkEnd w:id="872"/>
    </w:p>
    <w:p w14:paraId="7921E6F3" w14:textId="77777777" w:rsidR="000C7362" w:rsidRDefault="000C7362" w:rsidP="000C7362">
      <w:pPr>
        <w:pStyle w:val="Heading5"/>
      </w:pPr>
      <w:bookmarkStart w:id="873" w:name="_Toc192964287"/>
      <w:r>
        <w:t>6.3.19.5</w:t>
      </w:r>
      <w:r>
        <w:tab/>
        <w:t>TS 38.523-3</w:t>
      </w:r>
      <w:bookmarkEnd w:id="873"/>
    </w:p>
    <w:p w14:paraId="0F540BC2" w14:textId="77777777" w:rsidR="000C7362" w:rsidRDefault="000C7362" w:rsidP="000C7362">
      <w:pPr>
        <w:pStyle w:val="Heading5"/>
      </w:pPr>
      <w:bookmarkStart w:id="874" w:name="_Toc192964288"/>
      <w:r>
        <w:t>6.3.19.6</w:t>
      </w:r>
      <w:r>
        <w:tab/>
        <w:t>Discussion Papers, Work Plan, TC lists</w:t>
      </w:r>
      <w:bookmarkEnd w:id="874"/>
    </w:p>
    <w:p w14:paraId="7A694BC3" w14:textId="77777777" w:rsidR="000C7362" w:rsidRDefault="000C7362" w:rsidP="000C7362">
      <w:pPr>
        <w:pStyle w:val="Heading4"/>
      </w:pPr>
      <w:bookmarkStart w:id="875" w:name="_Toc192964289"/>
      <w:r>
        <w:t>6.3.20</w:t>
      </w:r>
      <w:r>
        <w:tab/>
        <w:t xml:space="preserve">NR MIMO evolution for downlink and uplink (UID-1030072) </w:t>
      </w:r>
      <w:proofErr w:type="spellStart"/>
      <w:r>
        <w:t>NR_MIMO_evo_DL_UL-UEConTest</w:t>
      </w:r>
      <w:bookmarkEnd w:id="875"/>
      <w:proofErr w:type="spellEnd"/>
    </w:p>
    <w:p w14:paraId="09DDC73B" w14:textId="77777777" w:rsidR="000C7362" w:rsidRDefault="000C7362" w:rsidP="000C7362">
      <w:pPr>
        <w:pStyle w:val="Heading5"/>
      </w:pPr>
      <w:bookmarkStart w:id="876" w:name="_Toc192964290"/>
      <w:r>
        <w:t>6.3.20.1</w:t>
      </w:r>
      <w:r>
        <w:tab/>
        <w:t>TS 38.508-1</w:t>
      </w:r>
      <w:bookmarkEnd w:id="876"/>
      <w:r>
        <w:t xml:space="preserve"> </w:t>
      </w:r>
    </w:p>
    <w:p w14:paraId="175D4AE6" w14:textId="77777777" w:rsidR="000C7362" w:rsidRDefault="000C7362" w:rsidP="000C7362">
      <w:pPr>
        <w:pStyle w:val="Heading5"/>
      </w:pPr>
      <w:bookmarkStart w:id="877" w:name="_Toc192964291"/>
      <w:r>
        <w:t>6.3.20.2</w:t>
      </w:r>
      <w:r>
        <w:tab/>
        <w:t>TS 38.508-2</w:t>
      </w:r>
      <w:bookmarkEnd w:id="877"/>
    </w:p>
    <w:p w14:paraId="6AFD8BDC" w14:textId="77777777" w:rsidR="000C7362" w:rsidRDefault="000C7362" w:rsidP="000C7362">
      <w:pPr>
        <w:pStyle w:val="Heading5"/>
      </w:pPr>
      <w:bookmarkStart w:id="878" w:name="_Toc192964292"/>
      <w:r>
        <w:t>6.3.20.3</w:t>
      </w:r>
      <w:r>
        <w:tab/>
        <w:t>TS 38.523-1</w:t>
      </w:r>
      <w:bookmarkEnd w:id="878"/>
    </w:p>
    <w:p w14:paraId="2F18887B" w14:textId="77777777" w:rsidR="000C7362" w:rsidRDefault="000C7362" w:rsidP="000C7362">
      <w:pPr>
        <w:pStyle w:val="Heading5"/>
      </w:pPr>
      <w:bookmarkStart w:id="879" w:name="_Toc192964293"/>
      <w:r>
        <w:t>6.3.20.4</w:t>
      </w:r>
      <w:r>
        <w:tab/>
        <w:t>TS 38.523-2</w:t>
      </w:r>
      <w:bookmarkEnd w:id="879"/>
    </w:p>
    <w:p w14:paraId="29996DB0" w14:textId="77777777" w:rsidR="000C7362" w:rsidRDefault="000C7362" w:rsidP="000C7362">
      <w:pPr>
        <w:pStyle w:val="Heading5"/>
      </w:pPr>
      <w:bookmarkStart w:id="880" w:name="_Toc192964294"/>
      <w:r>
        <w:t>6.3.20.5</w:t>
      </w:r>
      <w:r>
        <w:tab/>
        <w:t>TS 38.523-3</w:t>
      </w:r>
      <w:bookmarkEnd w:id="880"/>
    </w:p>
    <w:p w14:paraId="0B9C5BCE" w14:textId="77777777" w:rsidR="000C7362" w:rsidRDefault="000C7362" w:rsidP="000C7362">
      <w:pPr>
        <w:pStyle w:val="Heading5"/>
      </w:pPr>
      <w:bookmarkStart w:id="881" w:name="_Toc192964295"/>
      <w:r>
        <w:t>6.3.20.6</w:t>
      </w:r>
      <w:r>
        <w:tab/>
        <w:t>Discussion Papers, Work Plan, TC lists</w:t>
      </w:r>
      <w:bookmarkEnd w:id="881"/>
    </w:p>
    <w:p w14:paraId="66542BA9" w14:textId="77777777" w:rsidR="000C7362" w:rsidRDefault="000C7362" w:rsidP="000C7362">
      <w:pPr>
        <w:pStyle w:val="Heading4"/>
      </w:pPr>
      <w:bookmarkStart w:id="882" w:name="_Toc192964296"/>
      <w:r>
        <w:t>6.3.21</w:t>
      </w:r>
      <w:r>
        <w:tab/>
        <w:t>IoT (Internet of Things) NTN (non-terrestrial network) enhancements plus CT1 aspects (UID-1030073) IoT_NTN_enh_plus_CT1-UEConTest</w:t>
      </w:r>
      <w:bookmarkEnd w:id="882"/>
    </w:p>
    <w:p w14:paraId="35769473" w14:textId="77777777" w:rsidR="000C7362" w:rsidRDefault="000C7362" w:rsidP="000C7362">
      <w:pPr>
        <w:pStyle w:val="Heading5"/>
      </w:pPr>
      <w:bookmarkStart w:id="883" w:name="_Toc192964297"/>
      <w:r>
        <w:t>6.3.21.1</w:t>
      </w:r>
      <w:r>
        <w:tab/>
        <w:t>TS 36.508</w:t>
      </w:r>
      <w:bookmarkEnd w:id="883"/>
    </w:p>
    <w:p w14:paraId="0B0F0BB4" w14:textId="5CCADCDD" w:rsidR="000C7362" w:rsidRDefault="000C7362" w:rsidP="000C7362">
      <w:pPr>
        <w:rPr>
          <w:rFonts w:ascii="Arial" w:hAnsi="Arial" w:cs="Arial"/>
          <w:b/>
          <w:sz w:val="24"/>
        </w:rPr>
      </w:pPr>
      <w:r>
        <w:rPr>
          <w:rFonts w:ascii="Arial" w:hAnsi="Arial" w:cs="Arial"/>
          <w:b/>
          <w:color w:val="0000FF"/>
          <w:sz w:val="24"/>
        </w:rPr>
        <w:t>R5-250074</w:t>
      </w:r>
      <w:r>
        <w:rPr>
          <w:rFonts w:ascii="Arial" w:hAnsi="Arial" w:cs="Arial"/>
          <w:b/>
          <w:color w:val="0000FF"/>
          <w:sz w:val="24"/>
        </w:rPr>
        <w:tab/>
      </w:r>
      <w:r>
        <w:rPr>
          <w:rFonts w:ascii="Arial" w:hAnsi="Arial" w:cs="Arial"/>
          <w:b/>
          <w:sz w:val="24"/>
        </w:rPr>
        <w:t xml:space="preserve">Correction to RRC IE </w:t>
      </w:r>
      <w:proofErr w:type="spellStart"/>
      <w:r>
        <w:rPr>
          <w:rFonts w:ascii="Arial" w:hAnsi="Arial" w:cs="Arial"/>
          <w:b/>
          <w:sz w:val="24"/>
        </w:rPr>
        <w:t>PhysicalConfigDedicated</w:t>
      </w:r>
      <w:proofErr w:type="spellEnd"/>
      <w:r>
        <w:rPr>
          <w:rFonts w:ascii="Arial" w:hAnsi="Arial" w:cs="Arial"/>
          <w:b/>
          <w:sz w:val="24"/>
        </w:rPr>
        <w:t>-NB-DEFAULT</w:t>
      </w:r>
    </w:p>
    <w:p w14:paraId="120342D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CR-1500  Cat: F (Rel-18)</w:t>
      </w:r>
      <w:r>
        <w:rPr>
          <w:i/>
        </w:rPr>
        <w:br/>
      </w:r>
      <w:r>
        <w:rPr>
          <w:i/>
        </w:rPr>
        <w:br/>
      </w:r>
      <w:r>
        <w:rPr>
          <w:i/>
        </w:rPr>
        <w:tab/>
      </w:r>
      <w:r>
        <w:rPr>
          <w:i/>
        </w:rPr>
        <w:tab/>
      </w:r>
      <w:r>
        <w:rPr>
          <w:i/>
        </w:rPr>
        <w:tab/>
      </w:r>
      <w:r>
        <w:rPr>
          <w:i/>
        </w:rPr>
        <w:tab/>
      </w:r>
      <w:r>
        <w:rPr>
          <w:i/>
        </w:rPr>
        <w:tab/>
        <w:t>Source: MediaTek Inc.</w:t>
      </w:r>
    </w:p>
    <w:p w14:paraId="647EB6F6" w14:textId="77777777" w:rsidR="000C7362" w:rsidRDefault="000C7362" w:rsidP="000C7362">
      <w:pPr>
        <w:rPr>
          <w:rFonts w:ascii="Arial" w:hAnsi="Arial" w:cs="Arial"/>
          <w:b/>
        </w:rPr>
      </w:pPr>
      <w:r>
        <w:rPr>
          <w:rFonts w:ascii="Arial" w:hAnsi="Arial" w:cs="Arial"/>
          <w:b/>
        </w:rPr>
        <w:t xml:space="preserve">Discussion: </w:t>
      </w:r>
    </w:p>
    <w:p w14:paraId="1DB5A692" w14:textId="77777777" w:rsidR="000C7362" w:rsidRDefault="000C7362" w:rsidP="000C7362">
      <w:r>
        <w:t>r1</w:t>
      </w:r>
    </w:p>
    <w:p w14:paraId="3E9A9E3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R5-251289</w:t>
      </w:r>
      <w:r>
        <w:rPr>
          <w:color w:val="993300"/>
          <w:u w:val="single"/>
        </w:rPr>
        <w:t>.</w:t>
      </w:r>
    </w:p>
    <w:p w14:paraId="12F69DE7" w14:textId="33E3E466" w:rsidR="000C7362" w:rsidRDefault="000C7362" w:rsidP="000C7362">
      <w:pPr>
        <w:rPr>
          <w:rFonts w:ascii="Arial" w:hAnsi="Arial" w:cs="Arial"/>
          <w:b/>
          <w:sz w:val="24"/>
        </w:rPr>
      </w:pPr>
      <w:r>
        <w:rPr>
          <w:rFonts w:ascii="Arial" w:hAnsi="Arial" w:cs="Arial"/>
          <w:b/>
          <w:color w:val="0000FF"/>
          <w:sz w:val="24"/>
        </w:rPr>
        <w:t>R5-251289</w:t>
      </w:r>
      <w:r>
        <w:rPr>
          <w:rFonts w:ascii="Arial" w:hAnsi="Arial" w:cs="Arial"/>
          <w:b/>
          <w:color w:val="0000FF"/>
          <w:sz w:val="24"/>
        </w:rPr>
        <w:tab/>
      </w:r>
      <w:r>
        <w:rPr>
          <w:rFonts w:ascii="Arial" w:hAnsi="Arial" w:cs="Arial"/>
          <w:b/>
          <w:sz w:val="24"/>
        </w:rPr>
        <w:t xml:space="preserve">Correction to RRC IE </w:t>
      </w:r>
      <w:proofErr w:type="spellStart"/>
      <w:r>
        <w:rPr>
          <w:rFonts w:ascii="Arial" w:hAnsi="Arial" w:cs="Arial"/>
          <w:b/>
          <w:sz w:val="24"/>
        </w:rPr>
        <w:t>PhysicalConfigDedicated</w:t>
      </w:r>
      <w:proofErr w:type="spellEnd"/>
      <w:r>
        <w:rPr>
          <w:rFonts w:ascii="Arial" w:hAnsi="Arial" w:cs="Arial"/>
          <w:b/>
          <w:sz w:val="24"/>
        </w:rPr>
        <w:t>-NB-DEFAULT</w:t>
      </w:r>
    </w:p>
    <w:p w14:paraId="575D694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CR-1500  rev 1 Cat: F (Rel-18)</w:t>
      </w:r>
      <w:r>
        <w:rPr>
          <w:i/>
        </w:rPr>
        <w:br/>
      </w:r>
      <w:r>
        <w:rPr>
          <w:i/>
        </w:rPr>
        <w:br/>
      </w:r>
      <w:r>
        <w:rPr>
          <w:i/>
        </w:rPr>
        <w:tab/>
      </w:r>
      <w:r>
        <w:rPr>
          <w:i/>
        </w:rPr>
        <w:tab/>
      </w:r>
      <w:r>
        <w:rPr>
          <w:i/>
        </w:rPr>
        <w:tab/>
      </w:r>
      <w:r>
        <w:rPr>
          <w:i/>
        </w:rPr>
        <w:tab/>
      </w:r>
      <w:r>
        <w:rPr>
          <w:i/>
        </w:rPr>
        <w:tab/>
        <w:t>Source: MediaTek Inc.</w:t>
      </w:r>
    </w:p>
    <w:p w14:paraId="64A80DA9" w14:textId="77777777" w:rsidR="000C7362" w:rsidRDefault="000C7362" w:rsidP="000C7362">
      <w:pPr>
        <w:rPr>
          <w:color w:val="808080"/>
        </w:rPr>
      </w:pPr>
      <w:r>
        <w:rPr>
          <w:color w:val="808080"/>
        </w:rPr>
        <w:t>(Replaces R5-250074)</w:t>
      </w:r>
    </w:p>
    <w:p w14:paraId="6D79EE0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7EA82" w14:textId="2D19E19D" w:rsidR="000C7362" w:rsidRDefault="000C7362" w:rsidP="000C7362">
      <w:pPr>
        <w:rPr>
          <w:rFonts w:ascii="Arial" w:hAnsi="Arial" w:cs="Arial"/>
          <w:b/>
          <w:sz w:val="24"/>
        </w:rPr>
      </w:pPr>
      <w:r>
        <w:rPr>
          <w:rFonts w:ascii="Arial" w:hAnsi="Arial" w:cs="Arial"/>
          <w:b/>
          <w:color w:val="0000FF"/>
          <w:sz w:val="24"/>
        </w:rPr>
        <w:t>R5-250075</w:t>
      </w:r>
      <w:r>
        <w:rPr>
          <w:rFonts w:ascii="Arial" w:hAnsi="Arial" w:cs="Arial"/>
          <w:b/>
          <w:color w:val="0000FF"/>
          <w:sz w:val="24"/>
        </w:rPr>
        <w:tab/>
      </w:r>
      <w:r>
        <w:rPr>
          <w:rFonts w:ascii="Arial" w:hAnsi="Arial" w:cs="Arial"/>
          <w:b/>
          <w:sz w:val="24"/>
        </w:rPr>
        <w:t>Update to SIB31-NB for NB-IoT NTN enhancement</w:t>
      </w:r>
    </w:p>
    <w:p w14:paraId="6972A72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CR-1501  Cat: F (Rel-18)</w:t>
      </w:r>
      <w:r>
        <w:rPr>
          <w:i/>
        </w:rPr>
        <w:br/>
      </w:r>
      <w:r>
        <w:rPr>
          <w:i/>
        </w:rPr>
        <w:br/>
      </w:r>
      <w:r>
        <w:rPr>
          <w:i/>
        </w:rPr>
        <w:tab/>
      </w:r>
      <w:r>
        <w:rPr>
          <w:i/>
        </w:rPr>
        <w:tab/>
      </w:r>
      <w:r>
        <w:rPr>
          <w:i/>
        </w:rPr>
        <w:tab/>
      </w:r>
      <w:r>
        <w:rPr>
          <w:i/>
        </w:rPr>
        <w:tab/>
      </w:r>
      <w:r>
        <w:rPr>
          <w:i/>
        </w:rPr>
        <w:tab/>
        <w:t>Source: MediaTek Inc.</w:t>
      </w:r>
    </w:p>
    <w:p w14:paraId="5DBFD769" w14:textId="77777777" w:rsidR="000C7362" w:rsidRDefault="000C7362" w:rsidP="000C7362">
      <w:pPr>
        <w:rPr>
          <w:rFonts w:ascii="Arial" w:hAnsi="Arial" w:cs="Arial"/>
          <w:b/>
        </w:rPr>
      </w:pPr>
      <w:r>
        <w:rPr>
          <w:rFonts w:ascii="Arial" w:hAnsi="Arial" w:cs="Arial"/>
          <w:b/>
        </w:rPr>
        <w:t xml:space="preserve">Discussion: </w:t>
      </w:r>
    </w:p>
    <w:p w14:paraId="58838B6D" w14:textId="77777777" w:rsidR="000C7362" w:rsidRDefault="000C7362" w:rsidP="000C7362">
      <w:r>
        <w:t>r1</w:t>
      </w:r>
    </w:p>
    <w:p w14:paraId="3EAF09C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R5-251290</w:t>
      </w:r>
      <w:r>
        <w:rPr>
          <w:color w:val="993300"/>
          <w:u w:val="single"/>
        </w:rPr>
        <w:t>.</w:t>
      </w:r>
    </w:p>
    <w:p w14:paraId="3DFA8FBE" w14:textId="6A8308E7" w:rsidR="000C7362" w:rsidRDefault="000C7362" w:rsidP="000C7362">
      <w:pPr>
        <w:rPr>
          <w:rFonts w:ascii="Arial" w:hAnsi="Arial" w:cs="Arial"/>
          <w:b/>
          <w:sz w:val="24"/>
        </w:rPr>
      </w:pPr>
      <w:r>
        <w:rPr>
          <w:rFonts w:ascii="Arial" w:hAnsi="Arial" w:cs="Arial"/>
          <w:b/>
          <w:color w:val="0000FF"/>
          <w:sz w:val="24"/>
        </w:rPr>
        <w:t>R5-251290</w:t>
      </w:r>
      <w:r>
        <w:rPr>
          <w:rFonts w:ascii="Arial" w:hAnsi="Arial" w:cs="Arial"/>
          <w:b/>
          <w:color w:val="0000FF"/>
          <w:sz w:val="24"/>
        </w:rPr>
        <w:tab/>
      </w:r>
      <w:r>
        <w:rPr>
          <w:rFonts w:ascii="Arial" w:hAnsi="Arial" w:cs="Arial"/>
          <w:b/>
          <w:sz w:val="24"/>
        </w:rPr>
        <w:t>Update to SIB31-NB for NB-IoT NTN enhancement</w:t>
      </w:r>
    </w:p>
    <w:p w14:paraId="2223105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CR-1501  rev 1 Cat: F (Rel-18)</w:t>
      </w:r>
      <w:r>
        <w:rPr>
          <w:i/>
        </w:rPr>
        <w:br/>
      </w:r>
      <w:r>
        <w:rPr>
          <w:i/>
        </w:rPr>
        <w:br/>
      </w:r>
      <w:r>
        <w:rPr>
          <w:i/>
        </w:rPr>
        <w:tab/>
      </w:r>
      <w:r>
        <w:rPr>
          <w:i/>
        </w:rPr>
        <w:tab/>
      </w:r>
      <w:r>
        <w:rPr>
          <w:i/>
        </w:rPr>
        <w:tab/>
      </w:r>
      <w:r>
        <w:rPr>
          <w:i/>
        </w:rPr>
        <w:tab/>
      </w:r>
      <w:r>
        <w:rPr>
          <w:i/>
        </w:rPr>
        <w:tab/>
        <w:t>Source: MediaTek Inc.</w:t>
      </w:r>
    </w:p>
    <w:p w14:paraId="6E0A3181" w14:textId="77777777" w:rsidR="000C7362" w:rsidRDefault="000C7362" w:rsidP="000C7362">
      <w:pPr>
        <w:rPr>
          <w:color w:val="808080"/>
        </w:rPr>
      </w:pPr>
      <w:r>
        <w:rPr>
          <w:color w:val="808080"/>
        </w:rPr>
        <w:t>(Replaces R5-250075)</w:t>
      </w:r>
    </w:p>
    <w:p w14:paraId="42B3B0F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71C8B" w14:textId="65C12DC7" w:rsidR="000C7362" w:rsidRDefault="000C7362" w:rsidP="000C7362">
      <w:pPr>
        <w:rPr>
          <w:rFonts w:ascii="Arial" w:hAnsi="Arial" w:cs="Arial"/>
          <w:b/>
          <w:sz w:val="24"/>
        </w:rPr>
      </w:pPr>
      <w:r>
        <w:rPr>
          <w:rFonts w:ascii="Arial" w:hAnsi="Arial" w:cs="Arial"/>
          <w:b/>
          <w:color w:val="0000FF"/>
          <w:sz w:val="24"/>
        </w:rPr>
        <w:t>R5-250108</w:t>
      </w:r>
      <w:r>
        <w:rPr>
          <w:rFonts w:ascii="Arial" w:hAnsi="Arial" w:cs="Arial"/>
          <w:b/>
          <w:color w:val="0000FF"/>
          <w:sz w:val="24"/>
        </w:rPr>
        <w:tab/>
      </w:r>
      <w:r>
        <w:rPr>
          <w:rFonts w:ascii="Arial" w:hAnsi="Arial" w:cs="Arial"/>
          <w:b/>
          <w:sz w:val="24"/>
        </w:rPr>
        <w:t>Addition of System info combination for IoT-NTN</w:t>
      </w:r>
    </w:p>
    <w:p w14:paraId="025EF53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CR-1503  Cat: F (Rel-18)</w:t>
      </w:r>
      <w:r>
        <w:rPr>
          <w:i/>
        </w:rPr>
        <w:br/>
      </w:r>
      <w:r>
        <w:rPr>
          <w:i/>
        </w:rPr>
        <w:br/>
      </w:r>
      <w:r>
        <w:rPr>
          <w:i/>
        </w:rPr>
        <w:tab/>
      </w:r>
      <w:r>
        <w:rPr>
          <w:i/>
        </w:rPr>
        <w:tab/>
      </w:r>
      <w:r>
        <w:rPr>
          <w:i/>
        </w:rPr>
        <w:tab/>
      </w:r>
      <w:r>
        <w:rPr>
          <w:i/>
        </w:rPr>
        <w:tab/>
      </w:r>
      <w:r>
        <w:rPr>
          <w:i/>
        </w:rPr>
        <w:tab/>
        <w:t>Source: CMCC</w:t>
      </w:r>
    </w:p>
    <w:p w14:paraId="3D0F3D93" w14:textId="77777777" w:rsidR="000C7362" w:rsidRDefault="000C7362" w:rsidP="000C7362">
      <w:pPr>
        <w:rPr>
          <w:rFonts w:ascii="Arial" w:hAnsi="Arial" w:cs="Arial"/>
          <w:b/>
        </w:rPr>
      </w:pPr>
      <w:r>
        <w:rPr>
          <w:rFonts w:ascii="Arial" w:hAnsi="Arial" w:cs="Arial"/>
          <w:b/>
        </w:rPr>
        <w:t xml:space="preserve">Discussion: </w:t>
      </w:r>
    </w:p>
    <w:p w14:paraId="59193355" w14:textId="77777777" w:rsidR="000C7362" w:rsidRDefault="000C7362" w:rsidP="000C7362">
      <w:r>
        <w:t>ETSI MCC: date!</w:t>
      </w:r>
    </w:p>
    <w:p w14:paraId="7C80E40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R5-251291</w:t>
      </w:r>
      <w:r>
        <w:rPr>
          <w:color w:val="993300"/>
          <w:u w:val="single"/>
        </w:rPr>
        <w:t>.</w:t>
      </w:r>
    </w:p>
    <w:p w14:paraId="0C533CF6" w14:textId="77777777" w:rsidR="000C7362" w:rsidRDefault="000C7362" w:rsidP="000C7362">
      <w:pPr>
        <w:pStyle w:val="Heading5"/>
      </w:pPr>
      <w:bookmarkStart w:id="884" w:name="_Toc192964298"/>
      <w:r>
        <w:t>6.3.21.2</w:t>
      </w:r>
      <w:r>
        <w:tab/>
        <w:t>TS 36.509</w:t>
      </w:r>
      <w:bookmarkEnd w:id="884"/>
    </w:p>
    <w:p w14:paraId="3E9600B9" w14:textId="77777777" w:rsidR="000C7362" w:rsidRDefault="000C7362" w:rsidP="000C7362">
      <w:pPr>
        <w:pStyle w:val="Heading5"/>
      </w:pPr>
      <w:bookmarkStart w:id="885" w:name="_Toc192964299"/>
      <w:r>
        <w:t>6.3.21.3</w:t>
      </w:r>
      <w:r>
        <w:tab/>
        <w:t>TS 36.523-1</w:t>
      </w:r>
      <w:bookmarkEnd w:id="885"/>
    </w:p>
    <w:p w14:paraId="693B8145" w14:textId="61A5F68C" w:rsidR="000C7362" w:rsidRDefault="000C7362" w:rsidP="000C7362">
      <w:pPr>
        <w:rPr>
          <w:rFonts w:ascii="Arial" w:hAnsi="Arial" w:cs="Arial"/>
          <w:b/>
          <w:sz w:val="24"/>
        </w:rPr>
      </w:pPr>
      <w:r>
        <w:rPr>
          <w:rFonts w:ascii="Arial" w:hAnsi="Arial" w:cs="Arial"/>
          <w:b/>
          <w:color w:val="0000FF"/>
          <w:sz w:val="24"/>
        </w:rPr>
        <w:t>R5-250076</w:t>
      </w:r>
      <w:r>
        <w:rPr>
          <w:rFonts w:ascii="Arial" w:hAnsi="Arial" w:cs="Arial"/>
          <w:b/>
          <w:color w:val="0000FF"/>
          <w:sz w:val="24"/>
        </w:rPr>
        <w:tab/>
      </w:r>
      <w:r>
        <w:rPr>
          <w:rFonts w:ascii="Arial" w:hAnsi="Arial" w:cs="Arial"/>
          <w:b/>
          <w:sz w:val="24"/>
        </w:rPr>
        <w:t xml:space="preserve">Update to NB-IoT NTN </w:t>
      </w:r>
      <w:proofErr w:type="spellStart"/>
      <w:r>
        <w:rPr>
          <w:rFonts w:ascii="Arial" w:hAnsi="Arial" w:cs="Arial"/>
          <w:b/>
          <w:sz w:val="24"/>
        </w:rPr>
        <w:t>enh</w:t>
      </w:r>
      <w:proofErr w:type="spellEnd"/>
      <w:r>
        <w:rPr>
          <w:rFonts w:ascii="Arial" w:hAnsi="Arial" w:cs="Arial"/>
          <w:b/>
          <w:sz w:val="24"/>
        </w:rPr>
        <w:t>. TC 22.2.17</w:t>
      </w:r>
    </w:p>
    <w:p w14:paraId="5E925BC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CR-5398  Cat: F (Rel-18)</w:t>
      </w:r>
      <w:r>
        <w:rPr>
          <w:i/>
        </w:rPr>
        <w:br/>
      </w:r>
      <w:r>
        <w:rPr>
          <w:i/>
        </w:rPr>
        <w:br/>
      </w:r>
      <w:r>
        <w:rPr>
          <w:i/>
        </w:rPr>
        <w:tab/>
      </w:r>
      <w:r>
        <w:rPr>
          <w:i/>
        </w:rPr>
        <w:tab/>
      </w:r>
      <w:r>
        <w:rPr>
          <w:i/>
        </w:rPr>
        <w:tab/>
      </w:r>
      <w:r>
        <w:rPr>
          <w:i/>
        </w:rPr>
        <w:tab/>
      </w:r>
      <w:r>
        <w:rPr>
          <w:i/>
        </w:rPr>
        <w:tab/>
        <w:t>Source: MediaTek Inc.</w:t>
      </w:r>
    </w:p>
    <w:p w14:paraId="7338458B" w14:textId="77777777" w:rsidR="000C7362" w:rsidRDefault="000C7362" w:rsidP="000C7362">
      <w:pPr>
        <w:rPr>
          <w:rFonts w:ascii="Arial" w:hAnsi="Arial" w:cs="Arial"/>
          <w:b/>
        </w:rPr>
      </w:pPr>
      <w:r>
        <w:rPr>
          <w:rFonts w:ascii="Arial" w:hAnsi="Arial" w:cs="Arial"/>
          <w:b/>
        </w:rPr>
        <w:t xml:space="preserve">Discussion: </w:t>
      </w:r>
    </w:p>
    <w:p w14:paraId="74F284D9" w14:textId="77777777" w:rsidR="000C7362" w:rsidRDefault="000C7362" w:rsidP="000C7362">
      <w:r>
        <w:t>r1</w:t>
      </w:r>
    </w:p>
    <w:p w14:paraId="4481D0F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R5-251292</w:t>
      </w:r>
      <w:r>
        <w:rPr>
          <w:color w:val="993300"/>
          <w:u w:val="single"/>
        </w:rPr>
        <w:t>.</w:t>
      </w:r>
    </w:p>
    <w:p w14:paraId="3796918C" w14:textId="3E716E23" w:rsidR="000C7362" w:rsidRDefault="000C7362" w:rsidP="000C7362">
      <w:pPr>
        <w:rPr>
          <w:rFonts w:ascii="Arial" w:hAnsi="Arial" w:cs="Arial"/>
          <w:b/>
          <w:sz w:val="24"/>
        </w:rPr>
      </w:pPr>
      <w:r>
        <w:rPr>
          <w:rFonts w:ascii="Arial" w:hAnsi="Arial" w:cs="Arial"/>
          <w:b/>
          <w:color w:val="0000FF"/>
          <w:sz w:val="24"/>
        </w:rPr>
        <w:t>R5-251292</w:t>
      </w:r>
      <w:r>
        <w:rPr>
          <w:rFonts w:ascii="Arial" w:hAnsi="Arial" w:cs="Arial"/>
          <w:b/>
          <w:color w:val="0000FF"/>
          <w:sz w:val="24"/>
        </w:rPr>
        <w:tab/>
      </w:r>
      <w:r>
        <w:rPr>
          <w:rFonts w:ascii="Arial" w:hAnsi="Arial" w:cs="Arial"/>
          <w:b/>
          <w:sz w:val="24"/>
        </w:rPr>
        <w:t xml:space="preserve">Update to NB-IoT NTN </w:t>
      </w:r>
      <w:proofErr w:type="spellStart"/>
      <w:r>
        <w:rPr>
          <w:rFonts w:ascii="Arial" w:hAnsi="Arial" w:cs="Arial"/>
          <w:b/>
          <w:sz w:val="24"/>
        </w:rPr>
        <w:t>enh</w:t>
      </w:r>
      <w:proofErr w:type="spellEnd"/>
      <w:r>
        <w:rPr>
          <w:rFonts w:ascii="Arial" w:hAnsi="Arial" w:cs="Arial"/>
          <w:b/>
          <w:sz w:val="24"/>
        </w:rPr>
        <w:t>. TC 22.2.17</w:t>
      </w:r>
    </w:p>
    <w:p w14:paraId="4971DCC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CR-5398  rev 1 Cat: F (Rel-18)</w:t>
      </w:r>
      <w:r>
        <w:rPr>
          <w:i/>
        </w:rPr>
        <w:br/>
      </w:r>
      <w:r>
        <w:rPr>
          <w:i/>
        </w:rPr>
        <w:br/>
      </w:r>
      <w:r>
        <w:rPr>
          <w:i/>
        </w:rPr>
        <w:tab/>
      </w:r>
      <w:r>
        <w:rPr>
          <w:i/>
        </w:rPr>
        <w:tab/>
      </w:r>
      <w:r>
        <w:rPr>
          <w:i/>
        </w:rPr>
        <w:tab/>
      </w:r>
      <w:r>
        <w:rPr>
          <w:i/>
        </w:rPr>
        <w:tab/>
      </w:r>
      <w:r>
        <w:rPr>
          <w:i/>
        </w:rPr>
        <w:tab/>
        <w:t>Source: MediaTek Inc.</w:t>
      </w:r>
    </w:p>
    <w:p w14:paraId="0C143C4E" w14:textId="77777777" w:rsidR="000C7362" w:rsidRDefault="000C7362" w:rsidP="000C7362">
      <w:pPr>
        <w:rPr>
          <w:color w:val="808080"/>
        </w:rPr>
      </w:pPr>
      <w:r>
        <w:rPr>
          <w:color w:val="808080"/>
        </w:rPr>
        <w:t>(Replaces R5-250076)</w:t>
      </w:r>
    </w:p>
    <w:p w14:paraId="4FED69A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5A456" w14:textId="0F5B5A88" w:rsidR="000C7362" w:rsidRDefault="000C7362" w:rsidP="000C7362">
      <w:pPr>
        <w:rPr>
          <w:rFonts w:ascii="Arial" w:hAnsi="Arial" w:cs="Arial"/>
          <w:b/>
          <w:sz w:val="24"/>
        </w:rPr>
      </w:pPr>
      <w:r>
        <w:rPr>
          <w:rFonts w:ascii="Arial" w:hAnsi="Arial" w:cs="Arial"/>
          <w:b/>
          <w:color w:val="0000FF"/>
          <w:sz w:val="24"/>
        </w:rPr>
        <w:t>R5-250077</w:t>
      </w:r>
      <w:r>
        <w:rPr>
          <w:rFonts w:ascii="Arial" w:hAnsi="Arial" w:cs="Arial"/>
          <w:b/>
          <w:color w:val="0000FF"/>
          <w:sz w:val="24"/>
        </w:rPr>
        <w:tab/>
      </w:r>
      <w:r>
        <w:rPr>
          <w:rFonts w:ascii="Arial" w:hAnsi="Arial" w:cs="Arial"/>
          <w:b/>
          <w:sz w:val="24"/>
        </w:rPr>
        <w:t xml:space="preserve">Update to NB-IoT NTN </w:t>
      </w:r>
      <w:proofErr w:type="spellStart"/>
      <w:r>
        <w:rPr>
          <w:rFonts w:ascii="Arial" w:hAnsi="Arial" w:cs="Arial"/>
          <w:b/>
          <w:sz w:val="24"/>
        </w:rPr>
        <w:t>enh</w:t>
      </w:r>
      <w:proofErr w:type="spellEnd"/>
      <w:r>
        <w:rPr>
          <w:rFonts w:ascii="Arial" w:hAnsi="Arial" w:cs="Arial"/>
          <w:b/>
          <w:sz w:val="24"/>
        </w:rPr>
        <w:t>. TC 22.3.1.14</w:t>
      </w:r>
    </w:p>
    <w:p w14:paraId="0A59C43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CR-5399  Cat: F (Rel-18)</w:t>
      </w:r>
      <w:r>
        <w:rPr>
          <w:i/>
        </w:rPr>
        <w:br/>
      </w:r>
      <w:r>
        <w:rPr>
          <w:i/>
        </w:rPr>
        <w:br/>
      </w:r>
      <w:r>
        <w:rPr>
          <w:i/>
        </w:rPr>
        <w:tab/>
      </w:r>
      <w:r>
        <w:rPr>
          <w:i/>
        </w:rPr>
        <w:tab/>
      </w:r>
      <w:r>
        <w:rPr>
          <w:i/>
        </w:rPr>
        <w:tab/>
      </w:r>
      <w:r>
        <w:rPr>
          <w:i/>
        </w:rPr>
        <w:tab/>
      </w:r>
      <w:r>
        <w:rPr>
          <w:i/>
        </w:rPr>
        <w:tab/>
        <w:t>Source: MediaTek Inc.</w:t>
      </w:r>
    </w:p>
    <w:p w14:paraId="05F12FE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5BFFA" w14:textId="66227FD1" w:rsidR="000C7362" w:rsidRDefault="000C7362" w:rsidP="000C7362">
      <w:pPr>
        <w:rPr>
          <w:rFonts w:ascii="Arial" w:hAnsi="Arial" w:cs="Arial"/>
          <w:b/>
          <w:sz w:val="24"/>
        </w:rPr>
      </w:pPr>
      <w:r>
        <w:rPr>
          <w:rFonts w:ascii="Arial" w:hAnsi="Arial" w:cs="Arial"/>
          <w:b/>
          <w:color w:val="0000FF"/>
          <w:sz w:val="24"/>
        </w:rPr>
        <w:t>R5-250109</w:t>
      </w:r>
      <w:r>
        <w:rPr>
          <w:rFonts w:ascii="Arial" w:hAnsi="Arial" w:cs="Arial"/>
          <w:b/>
          <w:color w:val="0000FF"/>
          <w:sz w:val="24"/>
        </w:rPr>
        <w:tab/>
      </w:r>
      <w:r>
        <w:rPr>
          <w:rFonts w:ascii="Arial" w:hAnsi="Arial" w:cs="Arial"/>
          <w:b/>
          <w:sz w:val="24"/>
        </w:rPr>
        <w:t>Update to IoT NTN discontinuous coverage TC</w:t>
      </w:r>
    </w:p>
    <w:p w14:paraId="05F1E66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CR-5404  Cat: F (Rel-18)</w:t>
      </w:r>
      <w:r>
        <w:rPr>
          <w:i/>
        </w:rPr>
        <w:br/>
      </w:r>
      <w:r>
        <w:rPr>
          <w:i/>
        </w:rPr>
        <w:br/>
      </w:r>
      <w:r>
        <w:rPr>
          <w:i/>
        </w:rPr>
        <w:tab/>
      </w:r>
      <w:r>
        <w:rPr>
          <w:i/>
        </w:rPr>
        <w:tab/>
      </w:r>
      <w:r>
        <w:rPr>
          <w:i/>
        </w:rPr>
        <w:tab/>
      </w:r>
      <w:r>
        <w:rPr>
          <w:i/>
        </w:rPr>
        <w:tab/>
      </w:r>
      <w:r>
        <w:rPr>
          <w:i/>
        </w:rPr>
        <w:tab/>
        <w:t>Source: CMCC</w:t>
      </w:r>
    </w:p>
    <w:p w14:paraId="0C3DC571" w14:textId="77777777" w:rsidR="000C7362" w:rsidRDefault="000C7362" w:rsidP="000C7362">
      <w:pPr>
        <w:rPr>
          <w:rFonts w:ascii="Arial" w:hAnsi="Arial" w:cs="Arial"/>
          <w:b/>
        </w:rPr>
      </w:pPr>
      <w:r>
        <w:rPr>
          <w:rFonts w:ascii="Arial" w:hAnsi="Arial" w:cs="Arial"/>
          <w:b/>
        </w:rPr>
        <w:t xml:space="preserve">Abstract: </w:t>
      </w:r>
    </w:p>
    <w:p w14:paraId="0C82B7FC" w14:textId="77777777" w:rsidR="000C7362" w:rsidRDefault="000C7362" w:rsidP="000C7362">
      <w:r>
        <w:t xml:space="preserve">This CR is related to </w:t>
      </w:r>
      <w:proofErr w:type="spellStart"/>
      <w:r>
        <w:t>Tdoc</w:t>
      </w:r>
      <w:proofErr w:type="spellEnd"/>
      <w:r>
        <w:t xml:space="preserve"> R5-250108 (CR number 1503). The new SIB combination 14 defined in 36.508 is introduced by </w:t>
      </w:r>
      <w:proofErr w:type="spellStart"/>
      <w:r>
        <w:t>Tdoc</w:t>
      </w:r>
      <w:proofErr w:type="spellEnd"/>
      <w:r>
        <w:t xml:space="preserve"> R5-250108</w:t>
      </w:r>
    </w:p>
    <w:p w14:paraId="59DA5E8B" w14:textId="77777777" w:rsidR="000C7362" w:rsidRDefault="000C7362" w:rsidP="000C7362">
      <w:pPr>
        <w:rPr>
          <w:rFonts w:ascii="Arial" w:hAnsi="Arial" w:cs="Arial"/>
          <w:b/>
        </w:rPr>
      </w:pPr>
      <w:r>
        <w:rPr>
          <w:rFonts w:ascii="Arial" w:hAnsi="Arial" w:cs="Arial"/>
          <w:b/>
        </w:rPr>
        <w:t xml:space="preserve">Discussion: </w:t>
      </w:r>
    </w:p>
    <w:p w14:paraId="5FD22D12" w14:textId="77777777" w:rsidR="000C7362" w:rsidRDefault="000C7362" w:rsidP="000C7362">
      <w:r>
        <w:t>date</w:t>
      </w:r>
    </w:p>
    <w:p w14:paraId="3EE71F6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R5-251293</w:t>
      </w:r>
      <w:r>
        <w:rPr>
          <w:color w:val="993300"/>
          <w:u w:val="single"/>
        </w:rPr>
        <w:t>.</w:t>
      </w:r>
    </w:p>
    <w:p w14:paraId="764A7A83" w14:textId="3F1FD7D5" w:rsidR="000C7362" w:rsidRDefault="000C7362" w:rsidP="000C7362">
      <w:pPr>
        <w:rPr>
          <w:rFonts w:ascii="Arial" w:hAnsi="Arial" w:cs="Arial"/>
          <w:b/>
          <w:sz w:val="24"/>
        </w:rPr>
      </w:pPr>
      <w:r>
        <w:rPr>
          <w:rFonts w:ascii="Arial" w:hAnsi="Arial" w:cs="Arial"/>
          <w:b/>
          <w:color w:val="0000FF"/>
          <w:sz w:val="24"/>
        </w:rPr>
        <w:t>R5-251293</w:t>
      </w:r>
      <w:r>
        <w:rPr>
          <w:rFonts w:ascii="Arial" w:hAnsi="Arial" w:cs="Arial"/>
          <w:b/>
          <w:color w:val="0000FF"/>
          <w:sz w:val="24"/>
        </w:rPr>
        <w:tab/>
      </w:r>
      <w:r>
        <w:rPr>
          <w:rFonts w:ascii="Arial" w:hAnsi="Arial" w:cs="Arial"/>
          <w:b/>
          <w:sz w:val="24"/>
        </w:rPr>
        <w:t>Update to IoT NTN discontinuous coverage TC</w:t>
      </w:r>
    </w:p>
    <w:p w14:paraId="2C8F44B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CR-5404  rev 1 Cat: F (Rel-18)</w:t>
      </w:r>
      <w:r>
        <w:rPr>
          <w:i/>
        </w:rPr>
        <w:br/>
      </w:r>
      <w:r>
        <w:rPr>
          <w:i/>
        </w:rPr>
        <w:br/>
      </w:r>
      <w:r>
        <w:rPr>
          <w:i/>
        </w:rPr>
        <w:tab/>
      </w:r>
      <w:r>
        <w:rPr>
          <w:i/>
        </w:rPr>
        <w:tab/>
      </w:r>
      <w:r>
        <w:rPr>
          <w:i/>
        </w:rPr>
        <w:tab/>
      </w:r>
      <w:r>
        <w:rPr>
          <w:i/>
        </w:rPr>
        <w:tab/>
      </w:r>
      <w:r>
        <w:rPr>
          <w:i/>
        </w:rPr>
        <w:tab/>
        <w:t>Source: CMCC</w:t>
      </w:r>
    </w:p>
    <w:p w14:paraId="76974ADB" w14:textId="77777777" w:rsidR="000C7362" w:rsidRDefault="000C7362" w:rsidP="000C7362">
      <w:pPr>
        <w:rPr>
          <w:color w:val="808080"/>
        </w:rPr>
      </w:pPr>
      <w:r>
        <w:rPr>
          <w:color w:val="808080"/>
        </w:rPr>
        <w:t>(Replaces R5-250109)</w:t>
      </w:r>
    </w:p>
    <w:p w14:paraId="64F9A9C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6F456" w14:textId="1F6CABE1" w:rsidR="000C7362" w:rsidRDefault="000C7362" w:rsidP="000C7362">
      <w:pPr>
        <w:rPr>
          <w:rFonts w:ascii="Arial" w:hAnsi="Arial" w:cs="Arial"/>
          <w:b/>
          <w:sz w:val="24"/>
        </w:rPr>
      </w:pPr>
      <w:r>
        <w:rPr>
          <w:rFonts w:ascii="Arial" w:hAnsi="Arial" w:cs="Arial"/>
          <w:b/>
          <w:color w:val="0000FF"/>
          <w:sz w:val="24"/>
        </w:rPr>
        <w:t>R5-250864</w:t>
      </w:r>
      <w:r>
        <w:rPr>
          <w:rFonts w:ascii="Arial" w:hAnsi="Arial" w:cs="Arial"/>
          <w:b/>
          <w:color w:val="0000FF"/>
          <w:sz w:val="24"/>
        </w:rPr>
        <w:tab/>
      </w:r>
      <w:r>
        <w:rPr>
          <w:rFonts w:ascii="Arial" w:hAnsi="Arial" w:cs="Arial"/>
          <w:b/>
          <w:sz w:val="24"/>
        </w:rPr>
        <w:t>Addition to IoT NTN enhancement test case 22.4.32</w:t>
      </w:r>
    </w:p>
    <w:p w14:paraId="07D063B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CR-5434  Cat: F (Rel-18)</w:t>
      </w:r>
      <w:r>
        <w:rPr>
          <w:i/>
        </w:rPr>
        <w:br/>
      </w:r>
      <w:r>
        <w:rPr>
          <w:i/>
        </w:rPr>
        <w:br/>
      </w:r>
      <w:r>
        <w:rPr>
          <w:i/>
        </w:rPr>
        <w:tab/>
      </w:r>
      <w:r>
        <w:rPr>
          <w:i/>
        </w:rPr>
        <w:tab/>
      </w:r>
      <w:r>
        <w:rPr>
          <w:i/>
        </w:rPr>
        <w:tab/>
      </w:r>
      <w:r>
        <w:rPr>
          <w:i/>
        </w:rPr>
        <w:tab/>
      </w:r>
      <w:r>
        <w:rPr>
          <w:i/>
        </w:rPr>
        <w:tab/>
        <w:t>Source: MediaTek Inc.</w:t>
      </w:r>
    </w:p>
    <w:p w14:paraId="28E1D6ED" w14:textId="77777777" w:rsidR="000C7362" w:rsidRDefault="000C7362" w:rsidP="000C7362">
      <w:pPr>
        <w:rPr>
          <w:rFonts w:ascii="Arial" w:hAnsi="Arial" w:cs="Arial"/>
          <w:b/>
        </w:rPr>
      </w:pPr>
      <w:r>
        <w:rPr>
          <w:rFonts w:ascii="Arial" w:hAnsi="Arial" w:cs="Arial"/>
          <w:b/>
        </w:rPr>
        <w:t xml:space="preserve">Discussion: </w:t>
      </w:r>
    </w:p>
    <w:p w14:paraId="23C38732" w14:textId="77777777" w:rsidR="000C7362" w:rsidRDefault="000C7362" w:rsidP="000C7362">
      <w:r>
        <w:t>r1</w:t>
      </w:r>
    </w:p>
    <w:p w14:paraId="42134E5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R5-251294</w:t>
      </w:r>
      <w:r>
        <w:rPr>
          <w:color w:val="993300"/>
          <w:u w:val="single"/>
        </w:rPr>
        <w:t>.</w:t>
      </w:r>
    </w:p>
    <w:p w14:paraId="5C64DAA2" w14:textId="769D8CC0" w:rsidR="000C7362" w:rsidRDefault="000C7362" w:rsidP="000C7362">
      <w:pPr>
        <w:rPr>
          <w:rFonts w:ascii="Arial" w:hAnsi="Arial" w:cs="Arial"/>
          <w:b/>
          <w:sz w:val="24"/>
        </w:rPr>
      </w:pPr>
      <w:r>
        <w:rPr>
          <w:rFonts w:ascii="Arial" w:hAnsi="Arial" w:cs="Arial"/>
          <w:b/>
          <w:color w:val="0000FF"/>
          <w:sz w:val="24"/>
        </w:rPr>
        <w:t>R5-251294</w:t>
      </w:r>
      <w:r>
        <w:rPr>
          <w:rFonts w:ascii="Arial" w:hAnsi="Arial" w:cs="Arial"/>
          <w:b/>
          <w:color w:val="0000FF"/>
          <w:sz w:val="24"/>
        </w:rPr>
        <w:tab/>
      </w:r>
      <w:r>
        <w:rPr>
          <w:rFonts w:ascii="Arial" w:hAnsi="Arial" w:cs="Arial"/>
          <w:b/>
          <w:sz w:val="24"/>
        </w:rPr>
        <w:t>Addition to IoT NTN enhancement test case 22.4.32</w:t>
      </w:r>
    </w:p>
    <w:p w14:paraId="0DF3741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CR-5434  rev 1 Cat: F (Rel-18)</w:t>
      </w:r>
      <w:r>
        <w:rPr>
          <w:i/>
        </w:rPr>
        <w:br/>
      </w:r>
      <w:r>
        <w:rPr>
          <w:i/>
        </w:rPr>
        <w:br/>
      </w:r>
      <w:r>
        <w:rPr>
          <w:i/>
        </w:rPr>
        <w:tab/>
      </w:r>
      <w:r>
        <w:rPr>
          <w:i/>
        </w:rPr>
        <w:tab/>
      </w:r>
      <w:r>
        <w:rPr>
          <w:i/>
        </w:rPr>
        <w:tab/>
      </w:r>
      <w:r>
        <w:rPr>
          <w:i/>
        </w:rPr>
        <w:tab/>
      </w:r>
      <w:r>
        <w:rPr>
          <w:i/>
        </w:rPr>
        <w:tab/>
        <w:t>Source: MediaTek Inc.</w:t>
      </w:r>
    </w:p>
    <w:p w14:paraId="28F25D76" w14:textId="77777777" w:rsidR="000C7362" w:rsidRDefault="000C7362" w:rsidP="000C7362">
      <w:pPr>
        <w:rPr>
          <w:color w:val="808080"/>
        </w:rPr>
      </w:pPr>
      <w:r>
        <w:rPr>
          <w:color w:val="808080"/>
        </w:rPr>
        <w:t>(Replaces R5-250864)</w:t>
      </w:r>
    </w:p>
    <w:p w14:paraId="4F2F0F0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BA23C" w14:textId="2B0CD594" w:rsidR="000C7362" w:rsidRDefault="000C7362" w:rsidP="000C7362">
      <w:pPr>
        <w:rPr>
          <w:rFonts w:ascii="Arial" w:hAnsi="Arial" w:cs="Arial"/>
          <w:b/>
          <w:sz w:val="24"/>
        </w:rPr>
      </w:pPr>
      <w:r>
        <w:rPr>
          <w:rFonts w:ascii="Arial" w:hAnsi="Arial" w:cs="Arial"/>
          <w:b/>
          <w:color w:val="0000FF"/>
          <w:sz w:val="24"/>
        </w:rPr>
        <w:t>R5-250930</w:t>
      </w:r>
      <w:r>
        <w:rPr>
          <w:rFonts w:ascii="Arial" w:hAnsi="Arial" w:cs="Arial"/>
          <w:b/>
          <w:color w:val="0000FF"/>
          <w:sz w:val="24"/>
        </w:rPr>
        <w:tab/>
      </w:r>
      <w:r>
        <w:rPr>
          <w:rFonts w:ascii="Arial" w:hAnsi="Arial" w:cs="Arial"/>
          <w:b/>
          <w:sz w:val="24"/>
        </w:rPr>
        <w:t>Correction to IoT NTN enhancement test case 22.3.1.15</w:t>
      </w:r>
    </w:p>
    <w:p w14:paraId="0562CF3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CR-5435  Cat: F (Rel-18)</w:t>
      </w:r>
      <w:r>
        <w:rPr>
          <w:i/>
        </w:rPr>
        <w:br/>
      </w:r>
      <w:r>
        <w:rPr>
          <w:i/>
        </w:rPr>
        <w:br/>
      </w:r>
      <w:r>
        <w:rPr>
          <w:i/>
        </w:rPr>
        <w:tab/>
      </w:r>
      <w:r>
        <w:rPr>
          <w:i/>
        </w:rPr>
        <w:tab/>
      </w:r>
      <w:r>
        <w:rPr>
          <w:i/>
        </w:rPr>
        <w:tab/>
      </w:r>
      <w:r>
        <w:rPr>
          <w:i/>
        </w:rPr>
        <w:tab/>
      </w:r>
      <w:r>
        <w:rPr>
          <w:i/>
        </w:rPr>
        <w:tab/>
        <w:t>Source: MediaTek Inc.</w:t>
      </w:r>
    </w:p>
    <w:p w14:paraId="0C90B721" w14:textId="77777777" w:rsidR="000C7362" w:rsidRDefault="000C7362" w:rsidP="000C7362">
      <w:pPr>
        <w:rPr>
          <w:rFonts w:ascii="Arial" w:hAnsi="Arial" w:cs="Arial"/>
          <w:b/>
        </w:rPr>
      </w:pPr>
      <w:r>
        <w:rPr>
          <w:rFonts w:ascii="Arial" w:hAnsi="Arial" w:cs="Arial"/>
          <w:b/>
        </w:rPr>
        <w:t xml:space="preserve">Discussion: </w:t>
      </w:r>
    </w:p>
    <w:p w14:paraId="4B9DF3F7" w14:textId="77777777" w:rsidR="000C7362" w:rsidRDefault="000C7362" w:rsidP="000C7362">
      <w:r>
        <w:t>r1</w:t>
      </w:r>
    </w:p>
    <w:p w14:paraId="522E56E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R5-251295</w:t>
      </w:r>
      <w:r>
        <w:rPr>
          <w:color w:val="993300"/>
          <w:u w:val="single"/>
        </w:rPr>
        <w:t>.</w:t>
      </w:r>
    </w:p>
    <w:p w14:paraId="5AD458A3" w14:textId="1BB02AC4" w:rsidR="000C7362" w:rsidRDefault="000C7362" w:rsidP="000C7362">
      <w:pPr>
        <w:rPr>
          <w:rFonts w:ascii="Arial" w:hAnsi="Arial" w:cs="Arial"/>
          <w:b/>
          <w:sz w:val="24"/>
        </w:rPr>
      </w:pPr>
      <w:r>
        <w:rPr>
          <w:rFonts w:ascii="Arial" w:hAnsi="Arial" w:cs="Arial"/>
          <w:b/>
          <w:color w:val="0000FF"/>
          <w:sz w:val="24"/>
        </w:rPr>
        <w:t>R5-251295</w:t>
      </w:r>
      <w:r>
        <w:rPr>
          <w:rFonts w:ascii="Arial" w:hAnsi="Arial" w:cs="Arial"/>
          <w:b/>
          <w:color w:val="0000FF"/>
          <w:sz w:val="24"/>
        </w:rPr>
        <w:tab/>
      </w:r>
      <w:r>
        <w:rPr>
          <w:rFonts w:ascii="Arial" w:hAnsi="Arial" w:cs="Arial"/>
          <w:b/>
          <w:sz w:val="24"/>
        </w:rPr>
        <w:t>Correction to IoT NTN enhancement test case 22.3.1.15</w:t>
      </w:r>
    </w:p>
    <w:p w14:paraId="7AE2AEB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CR-5435  rev 1 Cat: F (Rel-18)</w:t>
      </w:r>
      <w:r>
        <w:rPr>
          <w:i/>
        </w:rPr>
        <w:br/>
      </w:r>
      <w:r>
        <w:rPr>
          <w:i/>
        </w:rPr>
        <w:br/>
      </w:r>
      <w:r>
        <w:rPr>
          <w:i/>
        </w:rPr>
        <w:tab/>
      </w:r>
      <w:r>
        <w:rPr>
          <w:i/>
        </w:rPr>
        <w:tab/>
      </w:r>
      <w:r>
        <w:rPr>
          <w:i/>
        </w:rPr>
        <w:tab/>
      </w:r>
      <w:r>
        <w:rPr>
          <w:i/>
        </w:rPr>
        <w:tab/>
      </w:r>
      <w:r>
        <w:rPr>
          <w:i/>
        </w:rPr>
        <w:tab/>
        <w:t>Source: MediaTek Inc.</w:t>
      </w:r>
    </w:p>
    <w:p w14:paraId="3309B931" w14:textId="77777777" w:rsidR="000C7362" w:rsidRDefault="000C7362" w:rsidP="000C7362">
      <w:pPr>
        <w:rPr>
          <w:color w:val="808080"/>
        </w:rPr>
      </w:pPr>
      <w:r>
        <w:rPr>
          <w:color w:val="808080"/>
        </w:rPr>
        <w:t>(Replaces R5-250930)</w:t>
      </w:r>
    </w:p>
    <w:p w14:paraId="5812D50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D791B" w14:textId="77777777" w:rsidR="000C7362" w:rsidRDefault="000C7362" w:rsidP="000C7362">
      <w:pPr>
        <w:pStyle w:val="Heading5"/>
      </w:pPr>
      <w:bookmarkStart w:id="886" w:name="_Toc192964300"/>
      <w:r>
        <w:t>6.3.21.4</w:t>
      </w:r>
      <w:r>
        <w:tab/>
        <w:t>TS 36.523-2</w:t>
      </w:r>
      <w:bookmarkEnd w:id="886"/>
    </w:p>
    <w:p w14:paraId="5EFA9481" w14:textId="7884B742" w:rsidR="000C7362" w:rsidRDefault="000C7362" w:rsidP="000C7362">
      <w:pPr>
        <w:rPr>
          <w:rFonts w:ascii="Arial" w:hAnsi="Arial" w:cs="Arial"/>
          <w:b/>
          <w:sz w:val="24"/>
        </w:rPr>
      </w:pPr>
      <w:r>
        <w:rPr>
          <w:rFonts w:ascii="Arial" w:hAnsi="Arial" w:cs="Arial"/>
          <w:b/>
          <w:color w:val="0000FF"/>
          <w:sz w:val="24"/>
        </w:rPr>
        <w:t>R5-250078</w:t>
      </w:r>
      <w:r>
        <w:rPr>
          <w:rFonts w:ascii="Arial" w:hAnsi="Arial" w:cs="Arial"/>
          <w:b/>
          <w:color w:val="0000FF"/>
          <w:sz w:val="24"/>
        </w:rPr>
        <w:tab/>
      </w:r>
      <w:r>
        <w:rPr>
          <w:rFonts w:ascii="Arial" w:hAnsi="Arial" w:cs="Arial"/>
          <w:b/>
          <w:sz w:val="24"/>
        </w:rPr>
        <w:t xml:space="preserve">Update to PICS of NB-IoT NTN </w:t>
      </w:r>
      <w:proofErr w:type="spellStart"/>
      <w:r>
        <w:rPr>
          <w:rFonts w:ascii="Arial" w:hAnsi="Arial" w:cs="Arial"/>
          <w:b/>
          <w:sz w:val="24"/>
        </w:rPr>
        <w:t>enh</w:t>
      </w:r>
      <w:proofErr w:type="spellEnd"/>
      <w:r>
        <w:rPr>
          <w:rFonts w:ascii="Arial" w:hAnsi="Arial" w:cs="Arial"/>
          <w:b/>
          <w:sz w:val="24"/>
        </w:rPr>
        <w:t>.</w:t>
      </w:r>
    </w:p>
    <w:p w14:paraId="175DB1B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v18.7.0</w:t>
      </w:r>
      <w:r>
        <w:rPr>
          <w:i/>
        </w:rPr>
        <w:tab/>
        <w:t xml:space="preserve">  CR-1482  Cat: F (Rel-18)</w:t>
      </w:r>
      <w:r>
        <w:rPr>
          <w:i/>
        </w:rPr>
        <w:br/>
      </w:r>
      <w:r>
        <w:rPr>
          <w:i/>
        </w:rPr>
        <w:br/>
      </w:r>
      <w:r>
        <w:rPr>
          <w:i/>
        </w:rPr>
        <w:tab/>
      </w:r>
      <w:r>
        <w:rPr>
          <w:i/>
        </w:rPr>
        <w:tab/>
      </w:r>
      <w:r>
        <w:rPr>
          <w:i/>
        </w:rPr>
        <w:tab/>
      </w:r>
      <w:r>
        <w:rPr>
          <w:i/>
        </w:rPr>
        <w:tab/>
      </w:r>
      <w:r>
        <w:rPr>
          <w:i/>
        </w:rPr>
        <w:tab/>
        <w:t>Source: MediaTek Inc.</w:t>
      </w:r>
    </w:p>
    <w:p w14:paraId="4E77EE0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26E55" w14:textId="3BEC0214" w:rsidR="000C7362" w:rsidRDefault="000C7362" w:rsidP="000C7362">
      <w:pPr>
        <w:rPr>
          <w:rFonts w:ascii="Arial" w:hAnsi="Arial" w:cs="Arial"/>
          <w:b/>
          <w:sz w:val="24"/>
        </w:rPr>
      </w:pPr>
      <w:r>
        <w:rPr>
          <w:rFonts w:ascii="Arial" w:hAnsi="Arial" w:cs="Arial"/>
          <w:b/>
          <w:color w:val="0000FF"/>
          <w:sz w:val="24"/>
        </w:rPr>
        <w:t>R5-250873</w:t>
      </w:r>
      <w:r>
        <w:rPr>
          <w:rFonts w:ascii="Arial" w:hAnsi="Arial" w:cs="Arial"/>
          <w:b/>
          <w:color w:val="0000FF"/>
          <w:sz w:val="24"/>
        </w:rPr>
        <w:tab/>
      </w:r>
      <w:r>
        <w:rPr>
          <w:rFonts w:ascii="Arial" w:hAnsi="Arial" w:cs="Arial"/>
          <w:b/>
          <w:sz w:val="24"/>
        </w:rPr>
        <w:t>Applicability updates to IoT NTN enhancement test case 22.4.32</w:t>
      </w:r>
    </w:p>
    <w:p w14:paraId="2B2BB93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v18.7.0</w:t>
      </w:r>
      <w:r>
        <w:rPr>
          <w:i/>
        </w:rPr>
        <w:tab/>
        <w:t xml:space="preserve">  CR-1491  Cat: F (Rel-18)</w:t>
      </w:r>
      <w:r>
        <w:rPr>
          <w:i/>
        </w:rPr>
        <w:br/>
      </w:r>
      <w:r>
        <w:rPr>
          <w:i/>
        </w:rPr>
        <w:br/>
      </w:r>
      <w:r>
        <w:rPr>
          <w:i/>
        </w:rPr>
        <w:tab/>
      </w:r>
      <w:r>
        <w:rPr>
          <w:i/>
        </w:rPr>
        <w:tab/>
      </w:r>
      <w:r>
        <w:rPr>
          <w:i/>
        </w:rPr>
        <w:tab/>
      </w:r>
      <w:r>
        <w:rPr>
          <w:i/>
        </w:rPr>
        <w:tab/>
      </w:r>
      <w:r>
        <w:rPr>
          <w:i/>
        </w:rPr>
        <w:tab/>
        <w:t>Source: MediaTek Inc.</w:t>
      </w:r>
    </w:p>
    <w:p w14:paraId="5279696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R5-251296</w:t>
      </w:r>
      <w:r>
        <w:rPr>
          <w:color w:val="993300"/>
          <w:u w:val="single"/>
        </w:rPr>
        <w:t>.</w:t>
      </w:r>
    </w:p>
    <w:p w14:paraId="12713D3E" w14:textId="1348548F" w:rsidR="000C7362" w:rsidRDefault="000C7362" w:rsidP="000C7362">
      <w:pPr>
        <w:rPr>
          <w:rFonts w:ascii="Arial" w:hAnsi="Arial" w:cs="Arial"/>
          <w:b/>
          <w:sz w:val="24"/>
        </w:rPr>
      </w:pPr>
      <w:r>
        <w:rPr>
          <w:rFonts w:ascii="Arial" w:hAnsi="Arial" w:cs="Arial"/>
          <w:b/>
          <w:color w:val="0000FF"/>
          <w:sz w:val="24"/>
        </w:rPr>
        <w:t>R5-251296</w:t>
      </w:r>
      <w:r>
        <w:rPr>
          <w:rFonts w:ascii="Arial" w:hAnsi="Arial" w:cs="Arial"/>
          <w:b/>
          <w:color w:val="0000FF"/>
          <w:sz w:val="24"/>
        </w:rPr>
        <w:tab/>
      </w:r>
      <w:r>
        <w:rPr>
          <w:rFonts w:ascii="Arial" w:hAnsi="Arial" w:cs="Arial"/>
          <w:b/>
          <w:sz w:val="24"/>
        </w:rPr>
        <w:t>Applicability updates to IoT NTN enhancement test case 22.4.32</w:t>
      </w:r>
    </w:p>
    <w:p w14:paraId="30F9CFD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v18.7.0</w:t>
      </w:r>
      <w:r>
        <w:rPr>
          <w:i/>
        </w:rPr>
        <w:tab/>
        <w:t xml:space="preserve">  CR-1491  rev 1 Cat: F (Rel-18)</w:t>
      </w:r>
      <w:r>
        <w:rPr>
          <w:i/>
        </w:rPr>
        <w:br/>
      </w:r>
      <w:r>
        <w:rPr>
          <w:i/>
        </w:rPr>
        <w:br/>
      </w:r>
      <w:r>
        <w:rPr>
          <w:i/>
        </w:rPr>
        <w:tab/>
      </w:r>
      <w:r>
        <w:rPr>
          <w:i/>
        </w:rPr>
        <w:tab/>
      </w:r>
      <w:r>
        <w:rPr>
          <w:i/>
        </w:rPr>
        <w:tab/>
      </w:r>
      <w:r>
        <w:rPr>
          <w:i/>
        </w:rPr>
        <w:tab/>
      </w:r>
      <w:r>
        <w:rPr>
          <w:i/>
        </w:rPr>
        <w:tab/>
        <w:t>Source: MediaTek Inc.</w:t>
      </w:r>
    </w:p>
    <w:p w14:paraId="527BBF5F" w14:textId="77777777" w:rsidR="000C7362" w:rsidRDefault="000C7362" w:rsidP="000C7362">
      <w:pPr>
        <w:rPr>
          <w:color w:val="808080"/>
        </w:rPr>
      </w:pPr>
      <w:r>
        <w:rPr>
          <w:color w:val="808080"/>
        </w:rPr>
        <w:t>(Replaces R5-250873)</w:t>
      </w:r>
    </w:p>
    <w:p w14:paraId="2F358F1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BA017" w14:textId="77777777" w:rsidR="000C7362" w:rsidRDefault="000C7362" w:rsidP="000C7362">
      <w:pPr>
        <w:pStyle w:val="Heading5"/>
      </w:pPr>
      <w:bookmarkStart w:id="887" w:name="_Toc192964301"/>
      <w:r>
        <w:t>6.3.21.5</w:t>
      </w:r>
      <w:r>
        <w:tab/>
        <w:t>TS 36.523-3</w:t>
      </w:r>
      <w:bookmarkEnd w:id="887"/>
    </w:p>
    <w:p w14:paraId="6406942B" w14:textId="77777777" w:rsidR="000C7362" w:rsidRDefault="000C7362" w:rsidP="000C7362">
      <w:pPr>
        <w:pStyle w:val="Heading5"/>
      </w:pPr>
      <w:bookmarkStart w:id="888" w:name="_Toc192964302"/>
      <w:r>
        <w:t>6.3.21.6</w:t>
      </w:r>
      <w:r>
        <w:tab/>
        <w:t>Discussion Papers, Work Plan, TC lists</w:t>
      </w:r>
      <w:bookmarkEnd w:id="888"/>
    </w:p>
    <w:p w14:paraId="2096BDAF" w14:textId="77777777" w:rsidR="000C7362" w:rsidRDefault="000C7362" w:rsidP="000C7362">
      <w:pPr>
        <w:pStyle w:val="Heading4"/>
      </w:pPr>
      <w:bookmarkStart w:id="889" w:name="_Toc192964303"/>
      <w:r>
        <w:t>6.3.22</w:t>
      </w:r>
      <w:r>
        <w:tab/>
        <w:t>Mobile Terminated-Small Data Transmission (MT-SDT) for NR (UID-1040103) NR_MT_SDT-</w:t>
      </w:r>
      <w:proofErr w:type="spellStart"/>
      <w:r>
        <w:t>UEConTest</w:t>
      </w:r>
      <w:bookmarkEnd w:id="889"/>
      <w:proofErr w:type="spellEnd"/>
    </w:p>
    <w:p w14:paraId="27128B0B" w14:textId="77777777" w:rsidR="000C7362" w:rsidRDefault="000C7362" w:rsidP="000C7362">
      <w:pPr>
        <w:pStyle w:val="Heading5"/>
      </w:pPr>
      <w:bookmarkStart w:id="890" w:name="_Toc192964304"/>
      <w:r>
        <w:t>6.3.22.1</w:t>
      </w:r>
      <w:r>
        <w:tab/>
        <w:t>TS 38.508-1</w:t>
      </w:r>
      <w:bookmarkEnd w:id="890"/>
      <w:r>
        <w:t xml:space="preserve"> </w:t>
      </w:r>
    </w:p>
    <w:p w14:paraId="298A68A4" w14:textId="77777777" w:rsidR="000C7362" w:rsidRDefault="000C7362" w:rsidP="000C7362">
      <w:pPr>
        <w:pStyle w:val="Heading5"/>
      </w:pPr>
      <w:bookmarkStart w:id="891" w:name="_Toc192964305"/>
      <w:r>
        <w:t>6.3.22.2</w:t>
      </w:r>
      <w:r>
        <w:tab/>
        <w:t>TS 38.508-2</w:t>
      </w:r>
      <w:bookmarkEnd w:id="891"/>
    </w:p>
    <w:p w14:paraId="669146FF" w14:textId="77777777" w:rsidR="000C7362" w:rsidRDefault="000C7362" w:rsidP="000C7362">
      <w:pPr>
        <w:pStyle w:val="Heading5"/>
      </w:pPr>
      <w:bookmarkStart w:id="892" w:name="_Toc192964306"/>
      <w:r>
        <w:t>6.3.22.3</w:t>
      </w:r>
      <w:r>
        <w:tab/>
        <w:t>TS 38.523-1</w:t>
      </w:r>
      <w:bookmarkEnd w:id="892"/>
    </w:p>
    <w:p w14:paraId="3CE3BC05" w14:textId="14429A90" w:rsidR="000C7362" w:rsidRDefault="000C7362" w:rsidP="000C7362">
      <w:pPr>
        <w:rPr>
          <w:rFonts w:ascii="Arial" w:hAnsi="Arial" w:cs="Arial"/>
          <w:b/>
          <w:sz w:val="24"/>
        </w:rPr>
      </w:pPr>
      <w:r>
        <w:rPr>
          <w:rFonts w:ascii="Arial" w:hAnsi="Arial" w:cs="Arial"/>
          <w:b/>
          <w:color w:val="0000FF"/>
          <w:sz w:val="24"/>
        </w:rPr>
        <w:t>R5-250683</w:t>
      </w:r>
      <w:r>
        <w:rPr>
          <w:rFonts w:ascii="Arial" w:hAnsi="Arial" w:cs="Arial"/>
          <w:b/>
          <w:color w:val="0000FF"/>
          <w:sz w:val="24"/>
        </w:rPr>
        <w:tab/>
      </w:r>
      <w:r>
        <w:rPr>
          <w:rFonts w:ascii="Arial" w:hAnsi="Arial" w:cs="Arial"/>
          <w:b/>
          <w:sz w:val="24"/>
        </w:rPr>
        <w:t>Addition of MAC SDT Test Case 2-step RACH/Success</w:t>
      </w:r>
    </w:p>
    <w:p w14:paraId="3429720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CR-4873  Cat: F (Rel-18)</w:t>
      </w:r>
      <w:r>
        <w:rPr>
          <w:i/>
        </w:rPr>
        <w:br/>
      </w:r>
      <w:r>
        <w:rPr>
          <w:i/>
        </w:rPr>
        <w:br/>
      </w:r>
      <w:r>
        <w:rPr>
          <w:i/>
        </w:rPr>
        <w:tab/>
      </w:r>
      <w:r>
        <w:rPr>
          <w:i/>
        </w:rPr>
        <w:tab/>
      </w:r>
      <w:r>
        <w:rPr>
          <w:i/>
        </w:rPr>
        <w:tab/>
      </w:r>
      <w:r>
        <w:rPr>
          <w:i/>
        </w:rPr>
        <w:tab/>
      </w:r>
      <w:r>
        <w:rPr>
          <w:i/>
        </w:rPr>
        <w:tab/>
        <w:t>Source: China Telecom</w:t>
      </w:r>
    </w:p>
    <w:p w14:paraId="47215506" w14:textId="77777777" w:rsidR="000C7362" w:rsidRDefault="000C7362" w:rsidP="000C7362">
      <w:pPr>
        <w:rPr>
          <w:rFonts w:ascii="Arial" w:hAnsi="Arial" w:cs="Arial"/>
          <w:b/>
        </w:rPr>
      </w:pPr>
      <w:r>
        <w:rPr>
          <w:rFonts w:ascii="Arial" w:hAnsi="Arial" w:cs="Arial"/>
          <w:b/>
        </w:rPr>
        <w:t xml:space="preserve">Discussion: </w:t>
      </w:r>
    </w:p>
    <w:p w14:paraId="58709A63" w14:textId="77777777" w:rsidR="000C7362" w:rsidRDefault="000C7362" w:rsidP="000C7362">
      <w:r>
        <w:t>r2</w:t>
      </w:r>
    </w:p>
    <w:p w14:paraId="0EE488B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R5-251318</w:t>
      </w:r>
      <w:r>
        <w:rPr>
          <w:color w:val="993300"/>
          <w:u w:val="single"/>
        </w:rPr>
        <w:t>.</w:t>
      </w:r>
    </w:p>
    <w:p w14:paraId="09E32C81" w14:textId="490B7AAD" w:rsidR="000C7362" w:rsidRDefault="000C7362" w:rsidP="000C7362">
      <w:pPr>
        <w:rPr>
          <w:rFonts w:ascii="Arial" w:hAnsi="Arial" w:cs="Arial"/>
          <w:b/>
          <w:sz w:val="24"/>
        </w:rPr>
      </w:pPr>
      <w:r>
        <w:rPr>
          <w:rFonts w:ascii="Arial" w:hAnsi="Arial" w:cs="Arial"/>
          <w:b/>
          <w:color w:val="0000FF"/>
          <w:sz w:val="24"/>
        </w:rPr>
        <w:t>R5-251318</w:t>
      </w:r>
      <w:r>
        <w:rPr>
          <w:rFonts w:ascii="Arial" w:hAnsi="Arial" w:cs="Arial"/>
          <w:b/>
          <w:color w:val="0000FF"/>
          <w:sz w:val="24"/>
        </w:rPr>
        <w:tab/>
      </w:r>
      <w:r>
        <w:rPr>
          <w:rFonts w:ascii="Arial" w:hAnsi="Arial" w:cs="Arial"/>
          <w:b/>
          <w:sz w:val="24"/>
        </w:rPr>
        <w:t>Addition of MAC SDT Test Case 2-step RACH/Success</w:t>
      </w:r>
    </w:p>
    <w:p w14:paraId="4F8EFD3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CR-4873  rev 1 Cat: F (Rel-18)</w:t>
      </w:r>
      <w:r>
        <w:rPr>
          <w:i/>
        </w:rPr>
        <w:br/>
      </w:r>
      <w:r>
        <w:rPr>
          <w:i/>
        </w:rPr>
        <w:br/>
      </w:r>
      <w:r>
        <w:rPr>
          <w:i/>
        </w:rPr>
        <w:tab/>
      </w:r>
      <w:r>
        <w:rPr>
          <w:i/>
        </w:rPr>
        <w:tab/>
      </w:r>
      <w:r>
        <w:rPr>
          <w:i/>
        </w:rPr>
        <w:tab/>
      </w:r>
      <w:r>
        <w:rPr>
          <w:i/>
        </w:rPr>
        <w:tab/>
      </w:r>
      <w:r>
        <w:rPr>
          <w:i/>
        </w:rPr>
        <w:tab/>
        <w:t>Source: China Telecom</w:t>
      </w:r>
    </w:p>
    <w:p w14:paraId="77434A77" w14:textId="77777777" w:rsidR="000C7362" w:rsidRDefault="000C7362" w:rsidP="000C7362">
      <w:pPr>
        <w:rPr>
          <w:color w:val="808080"/>
        </w:rPr>
      </w:pPr>
      <w:r>
        <w:rPr>
          <w:color w:val="808080"/>
        </w:rPr>
        <w:t>(Replaces R5-250683)</w:t>
      </w:r>
    </w:p>
    <w:p w14:paraId="0A9BBE2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22BF1" w14:textId="48509C38" w:rsidR="000C7362" w:rsidRDefault="000C7362" w:rsidP="000C7362">
      <w:pPr>
        <w:rPr>
          <w:rFonts w:ascii="Arial" w:hAnsi="Arial" w:cs="Arial"/>
          <w:b/>
          <w:sz w:val="24"/>
        </w:rPr>
      </w:pPr>
      <w:r>
        <w:rPr>
          <w:rFonts w:ascii="Arial" w:hAnsi="Arial" w:cs="Arial"/>
          <w:b/>
          <w:color w:val="0000FF"/>
          <w:sz w:val="24"/>
        </w:rPr>
        <w:t>R5-250854</w:t>
      </w:r>
      <w:r>
        <w:rPr>
          <w:rFonts w:ascii="Arial" w:hAnsi="Arial" w:cs="Arial"/>
          <w:b/>
          <w:color w:val="0000FF"/>
          <w:sz w:val="24"/>
        </w:rPr>
        <w:tab/>
      </w:r>
      <w:r>
        <w:rPr>
          <w:rFonts w:ascii="Arial" w:hAnsi="Arial" w:cs="Arial"/>
          <w:b/>
          <w:sz w:val="24"/>
        </w:rPr>
        <w:t>Correction to test case 8.1.5.13.4</w:t>
      </w:r>
    </w:p>
    <w:p w14:paraId="1582518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CR-4887  Cat: F (Rel-18)</w:t>
      </w:r>
      <w:r>
        <w:rPr>
          <w:i/>
        </w:rPr>
        <w:br/>
      </w:r>
      <w:r>
        <w:rPr>
          <w:i/>
        </w:rPr>
        <w:br/>
      </w:r>
      <w:r>
        <w:rPr>
          <w:i/>
        </w:rPr>
        <w:tab/>
      </w:r>
      <w:r>
        <w:rPr>
          <w:i/>
        </w:rPr>
        <w:tab/>
      </w:r>
      <w:r>
        <w:rPr>
          <w:i/>
        </w:rPr>
        <w:tab/>
      </w:r>
      <w:r>
        <w:rPr>
          <w:i/>
        </w:rPr>
        <w:tab/>
      </w:r>
      <w:r>
        <w:rPr>
          <w:i/>
        </w:rPr>
        <w:tab/>
        <w:t>Source: MediaTek Inc.</w:t>
      </w:r>
    </w:p>
    <w:p w14:paraId="0FF4F85C" w14:textId="77777777" w:rsidR="000C7362" w:rsidRDefault="000C7362" w:rsidP="000C7362">
      <w:pPr>
        <w:rPr>
          <w:rFonts w:ascii="Arial" w:hAnsi="Arial" w:cs="Arial"/>
          <w:b/>
        </w:rPr>
      </w:pPr>
      <w:r>
        <w:rPr>
          <w:rFonts w:ascii="Arial" w:hAnsi="Arial" w:cs="Arial"/>
          <w:b/>
        </w:rPr>
        <w:t xml:space="preserve">Discussion: </w:t>
      </w:r>
    </w:p>
    <w:p w14:paraId="4C1B136F" w14:textId="77777777" w:rsidR="000C7362" w:rsidRDefault="000C7362" w:rsidP="000C7362">
      <w:r>
        <w:t>TF160 manager: should be "NR_MT_SDT-</w:t>
      </w:r>
      <w:proofErr w:type="spellStart"/>
      <w:r>
        <w:t>UEConTest</w:t>
      </w:r>
      <w:proofErr w:type="spellEnd"/>
      <w:r>
        <w:t>" =&gt; wrong AI</w:t>
      </w:r>
    </w:p>
    <w:p w14:paraId="414ECA5C" w14:textId="77777777" w:rsidR="000C7362" w:rsidRDefault="000C7362" w:rsidP="000C7362">
      <w:r>
        <w:t>r1</w:t>
      </w:r>
    </w:p>
    <w:p w14:paraId="7E43422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R5-251363</w:t>
      </w:r>
      <w:r>
        <w:rPr>
          <w:color w:val="993300"/>
          <w:u w:val="single"/>
        </w:rPr>
        <w:t>.</w:t>
      </w:r>
    </w:p>
    <w:p w14:paraId="46704A84" w14:textId="4C3D8B2E" w:rsidR="000C7362" w:rsidRDefault="000C7362" w:rsidP="000C7362">
      <w:pPr>
        <w:rPr>
          <w:rFonts w:ascii="Arial" w:hAnsi="Arial" w:cs="Arial"/>
          <w:b/>
          <w:sz w:val="24"/>
        </w:rPr>
      </w:pPr>
      <w:r>
        <w:rPr>
          <w:rFonts w:ascii="Arial" w:hAnsi="Arial" w:cs="Arial"/>
          <w:b/>
          <w:color w:val="0000FF"/>
          <w:sz w:val="24"/>
        </w:rPr>
        <w:t>R5-251363</w:t>
      </w:r>
      <w:r>
        <w:rPr>
          <w:rFonts w:ascii="Arial" w:hAnsi="Arial" w:cs="Arial"/>
          <w:b/>
          <w:color w:val="0000FF"/>
          <w:sz w:val="24"/>
        </w:rPr>
        <w:tab/>
      </w:r>
      <w:r>
        <w:rPr>
          <w:rFonts w:ascii="Arial" w:hAnsi="Arial" w:cs="Arial"/>
          <w:b/>
          <w:sz w:val="24"/>
        </w:rPr>
        <w:t>Correction to test case 8.1.5.13.4</w:t>
      </w:r>
    </w:p>
    <w:p w14:paraId="55FA4E0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CR-4887  rev 1 Cat: F (Rel-18)</w:t>
      </w:r>
      <w:r>
        <w:rPr>
          <w:i/>
        </w:rPr>
        <w:br/>
      </w:r>
      <w:r>
        <w:rPr>
          <w:i/>
        </w:rPr>
        <w:br/>
      </w:r>
      <w:r>
        <w:rPr>
          <w:i/>
        </w:rPr>
        <w:tab/>
      </w:r>
      <w:r>
        <w:rPr>
          <w:i/>
        </w:rPr>
        <w:tab/>
      </w:r>
      <w:r>
        <w:rPr>
          <w:i/>
        </w:rPr>
        <w:tab/>
      </w:r>
      <w:r>
        <w:rPr>
          <w:i/>
        </w:rPr>
        <w:tab/>
      </w:r>
      <w:r>
        <w:rPr>
          <w:i/>
        </w:rPr>
        <w:tab/>
        <w:t>Source: MediaTek Inc.</w:t>
      </w:r>
    </w:p>
    <w:p w14:paraId="61F2751D" w14:textId="77777777" w:rsidR="000C7362" w:rsidRDefault="000C7362" w:rsidP="000C7362">
      <w:pPr>
        <w:rPr>
          <w:color w:val="808080"/>
        </w:rPr>
      </w:pPr>
      <w:r>
        <w:rPr>
          <w:color w:val="808080"/>
        </w:rPr>
        <w:t>(Replaces R5-250854)</w:t>
      </w:r>
    </w:p>
    <w:p w14:paraId="6C089DA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F584A9" w14:textId="77777777" w:rsidR="000C7362" w:rsidRDefault="000C7362" w:rsidP="000C7362">
      <w:pPr>
        <w:pStyle w:val="Heading5"/>
      </w:pPr>
      <w:bookmarkStart w:id="893" w:name="_Toc192964307"/>
      <w:r>
        <w:t>6.3.22.4</w:t>
      </w:r>
      <w:r>
        <w:tab/>
        <w:t>TS 38.523-2</w:t>
      </w:r>
      <w:bookmarkEnd w:id="893"/>
    </w:p>
    <w:p w14:paraId="614D9210" w14:textId="73C6565A" w:rsidR="000C7362" w:rsidRDefault="000C7362" w:rsidP="000C7362">
      <w:pPr>
        <w:rPr>
          <w:rFonts w:ascii="Arial" w:hAnsi="Arial" w:cs="Arial"/>
          <w:b/>
          <w:sz w:val="24"/>
        </w:rPr>
      </w:pPr>
      <w:r>
        <w:rPr>
          <w:rFonts w:ascii="Arial" w:hAnsi="Arial" w:cs="Arial"/>
          <w:b/>
          <w:color w:val="0000FF"/>
          <w:sz w:val="24"/>
        </w:rPr>
        <w:t>R5-250682</w:t>
      </w:r>
      <w:r>
        <w:rPr>
          <w:rFonts w:ascii="Arial" w:hAnsi="Arial" w:cs="Arial"/>
          <w:b/>
          <w:color w:val="0000FF"/>
          <w:sz w:val="24"/>
        </w:rPr>
        <w:tab/>
      </w:r>
      <w:r>
        <w:rPr>
          <w:rFonts w:ascii="Arial" w:hAnsi="Arial" w:cs="Arial"/>
          <w:b/>
          <w:sz w:val="24"/>
        </w:rPr>
        <w:t>Addition of Test applicability for MT-SDT test case 2-step RACH/Success</w:t>
      </w:r>
    </w:p>
    <w:p w14:paraId="7B3D9E7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CR-0560  Cat: F (Rel-18)</w:t>
      </w:r>
      <w:r>
        <w:rPr>
          <w:i/>
        </w:rPr>
        <w:br/>
      </w:r>
      <w:r>
        <w:rPr>
          <w:i/>
        </w:rPr>
        <w:br/>
      </w:r>
      <w:r>
        <w:rPr>
          <w:i/>
        </w:rPr>
        <w:tab/>
      </w:r>
      <w:r>
        <w:rPr>
          <w:i/>
        </w:rPr>
        <w:tab/>
      </w:r>
      <w:r>
        <w:rPr>
          <w:i/>
        </w:rPr>
        <w:tab/>
      </w:r>
      <w:r>
        <w:rPr>
          <w:i/>
        </w:rPr>
        <w:tab/>
      </w:r>
      <w:r>
        <w:rPr>
          <w:i/>
        </w:rPr>
        <w:tab/>
        <w:t>Source: China Telecom</w:t>
      </w:r>
    </w:p>
    <w:p w14:paraId="19C53495" w14:textId="77777777" w:rsidR="000C7362" w:rsidRDefault="000C7362" w:rsidP="000C7362">
      <w:pPr>
        <w:rPr>
          <w:rFonts w:ascii="Arial" w:hAnsi="Arial" w:cs="Arial"/>
          <w:b/>
        </w:rPr>
      </w:pPr>
      <w:r>
        <w:rPr>
          <w:rFonts w:ascii="Arial" w:hAnsi="Arial" w:cs="Arial"/>
          <w:b/>
        </w:rPr>
        <w:t xml:space="preserve">Discussion: </w:t>
      </w:r>
    </w:p>
    <w:p w14:paraId="4A3DFE2D" w14:textId="77777777" w:rsidR="000C7362" w:rsidRDefault="000C7362" w:rsidP="000C7362">
      <w:r>
        <w:t>r1</w:t>
      </w:r>
    </w:p>
    <w:p w14:paraId="142B097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R5-251319</w:t>
      </w:r>
      <w:r>
        <w:rPr>
          <w:color w:val="993300"/>
          <w:u w:val="single"/>
        </w:rPr>
        <w:t>.</w:t>
      </w:r>
    </w:p>
    <w:p w14:paraId="5E403464" w14:textId="2FB2FCF2" w:rsidR="000C7362" w:rsidRDefault="000C7362" w:rsidP="000C7362">
      <w:pPr>
        <w:rPr>
          <w:rFonts w:ascii="Arial" w:hAnsi="Arial" w:cs="Arial"/>
          <w:b/>
          <w:sz w:val="24"/>
        </w:rPr>
      </w:pPr>
      <w:r>
        <w:rPr>
          <w:rFonts w:ascii="Arial" w:hAnsi="Arial" w:cs="Arial"/>
          <w:b/>
          <w:color w:val="0000FF"/>
          <w:sz w:val="24"/>
        </w:rPr>
        <w:t>R5-251319</w:t>
      </w:r>
      <w:r>
        <w:rPr>
          <w:rFonts w:ascii="Arial" w:hAnsi="Arial" w:cs="Arial"/>
          <w:b/>
          <w:color w:val="0000FF"/>
          <w:sz w:val="24"/>
        </w:rPr>
        <w:tab/>
      </w:r>
      <w:r>
        <w:rPr>
          <w:rFonts w:ascii="Arial" w:hAnsi="Arial" w:cs="Arial"/>
          <w:b/>
          <w:sz w:val="24"/>
        </w:rPr>
        <w:t>Addition of Test applicability for MT-SDT test case 2-step RACH/Success</w:t>
      </w:r>
    </w:p>
    <w:p w14:paraId="5E32DF0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CR-0560  rev 1 Cat: F (Rel-18)</w:t>
      </w:r>
      <w:r>
        <w:rPr>
          <w:i/>
        </w:rPr>
        <w:br/>
      </w:r>
      <w:r>
        <w:rPr>
          <w:i/>
        </w:rPr>
        <w:br/>
      </w:r>
      <w:r>
        <w:rPr>
          <w:i/>
        </w:rPr>
        <w:tab/>
      </w:r>
      <w:r>
        <w:rPr>
          <w:i/>
        </w:rPr>
        <w:tab/>
      </w:r>
      <w:r>
        <w:rPr>
          <w:i/>
        </w:rPr>
        <w:tab/>
      </w:r>
      <w:r>
        <w:rPr>
          <w:i/>
        </w:rPr>
        <w:tab/>
      </w:r>
      <w:r>
        <w:rPr>
          <w:i/>
        </w:rPr>
        <w:tab/>
        <w:t>Source: China Telecom</w:t>
      </w:r>
    </w:p>
    <w:p w14:paraId="59F0643C" w14:textId="77777777" w:rsidR="000C7362" w:rsidRDefault="000C7362" w:rsidP="000C7362">
      <w:pPr>
        <w:rPr>
          <w:color w:val="808080"/>
        </w:rPr>
      </w:pPr>
      <w:r>
        <w:rPr>
          <w:color w:val="808080"/>
        </w:rPr>
        <w:t>(Replaces R5-250682)</w:t>
      </w:r>
    </w:p>
    <w:p w14:paraId="64DF302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B9AB7" w14:textId="77777777" w:rsidR="000C7362" w:rsidRDefault="000C7362" w:rsidP="000C7362">
      <w:pPr>
        <w:pStyle w:val="Heading5"/>
      </w:pPr>
      <w:bookmarkStart w:id="894" w:name="_Toc192964308"/>
      <w:r>
        <w:t>6.3.22.5</w:t>
      </w:r>
      <w:r>
        <w:tab/>
        <w:t>TS 38.523-3</w:t>
      </w:r>
      <w:bookmarkEnd w:id="894"/>
    </w:p>
    <w:p w14:paraId="13F9E65D" w14:textId="77777777" w:rsidR="000C7362" w:rsidRDefault="000C7362" w:rsidP="000C7362">
      <w:pPr>
        <w:pStyle w:val="Heading5"/>
      </w:pPr>
      <w:bookmarkStart w:id="895" w:name="_Toc192964309"/>
      <w:r>
        <w:t>6.3.22.6</w:t>
      </w:r>
      <w:r>
        <w:tab/>
        <w:t>Discussion Papers, Work Plan, TC lists</w:t>
      </w:r>
      <w:bookmarkEnd w:id="895"/>
    </w:p>
    <w:p w14:paraId="2F16933B" w14:textId="77777777" w:rsidR="000C7362" w:rsidRDefault="000C7362" w:rsidP="000C7362">
      <w:pPr>
        <w:pStyle w:val="Heading4"/>
      </w:pPr>
      <w:bookmarkStart w:id="896" w:name="_Toc192964310"/>
      <w:r>
        <w:t>6.3.23</w:t>
      </w:r>
      <w:r>
        <w:tab/>
        <w:t xml:space="preserve">In-Device Co-existence (IDC) enhancements for NR and MR-DC (UID-1040104) </w:t>
      </w:r>
      <w:proofErr w:type="spellStart"/>
      <w:r>
        <w:t>NR_IDC_enh-UEConTest</w:t>
      </w:r>
      <w:bookmarkEnd w:id="896"/>
      <w:proofErr w:type="spellEnd"/>
    </w:p>
    <w:p w14:paraId="777CA9C2" w14:textId="77777777" w:rsidR="000C7362" w:rsidRDefault="000C7362" w:rsidP="000C7362">
      <w:pPr>
        <w:pStyle w:val="Heading5"/>
      </w:pPr>
      <w:bookmarkStart w:id="897" w:name="_Toc192964311"/>
      <w:r>
        <w:t>6.3.23.1</w:t>
      </w:r>
      <w:r>
        <w:tab/>
        <w:t>TS 38.508-1</w:t>
      </w:r>
      <w:bookmarkEnd w:id="897"/>
      <w:r>
        <w:t xml:space="preserve"> </w:t>
      </w:r>
    </w:p>
    <w:p w14:paraId="27796EB4" w14:textId="77777777" w:rsidR="000C7362" w:rsidRDefault="000C7362" w:rsidP="000C7362">
      <w:pPr>
        <w:pStyle w:val="Heading5"/>
      </w:pPr>
      <w:bookmarkStart w:id="898" w:name="_Toc192964312"/>
      <w:r>
        <w:t>6.3.23.2</w:t>
      </w:r>
      <w:r>
        <w:tab/>
        <w:t>TS 38.508-2</w:t>
      </w:r>
      <w:bookmarkEnd w:id="898"/>
    </w:p>
    <w:p w14:paraId="60761335" w14:textId="151134C7" w:rsidR="000C7362" w:rsidRDefault="000C7362" w:rsidP="000C7362">
      <w:pPr>
        <w:rPr>
          <w:rFonts w:ascii="Arial" w:hAnsi="Arial" w:cs="Arial"/>
          <w:b/>
          <w:sz w:val="24"/>
        </w:rPr>
      </w:pPr>
      <w:r>
        <w:rPr>
          <w:rFonts w:ascii="Arial" w:hAnsi="Arial" w:cs="Arial"/>
          <w:b/>
          <w:color w:val="0000FF"/>
          <w:sz w:val="24"/>
        </w:rPr>
        <w:t>R5-250155</w:t>
      </w:r>
      <w:r>
        <w:rPr>
          <w:rFonts w:ascii="Arial" w:hAnsi="Arial" w:cs="Arial"/>
          <w:b/>
          <w:color w:val="0000FF"/>
          <w:sz w:val="24"/>
        </w:rPr>
        <w:tab/>
      </w:r>
      <w:r>
        <w:rPr>
          <w:rFonts w:ascii="Arial" w:hAnsi="Arial" w:cs="Arial"/>
          <w:b/>
          <w:sz w:val="24"/>
        </w:rPr>
        <w:t>Addition of UE capability for R18 IDC TDM solution</w:t>
      </w:r>
    </w:p>
    <w:p w14:paraId="67613E4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CR-0766  Cat: F (Rel-18)</w:t>
      </w:r>
      <w:r>
        <w:rPr>
          <w:i/>
        </w:rPr>
        <w:br/>
      </w:r>
      <w:r>
        <w:rPr>
          <w:i/>
        </w:rPr>
        <w:br/>
      </w:r>
      <w:r>
        <w:rPr>
          <w:i/>
        </w:rPr>
        <w:tab/>
      </w:r>
      <w:r>
        <w:rPr>
          <w:i/>
        </w:rPr>
        <w:tab/>
      </w:r>
      <w:r>
        <w:rPr>
          <w:i/>
        </w:rPr>
        <w:tab/>
      </w:r>
      <w:r>
        <w:rPr>
          <w:i/>
        </w:rPr>
        <w:tab/>
      </w:r>
      <w:r>
        <w:rPr>
          <w:i/>
        </w:rPr>
        <w:tab/>
        <w:t>Source: CMCC</w:t>
      </w:r>
    </w:p>
    <w:p w14:paraId="05D5695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A6CDB" w14:textId="77777777" w:rsidR="000C7362" w:rsidRDefault="000C7362" w:rsidP="000C7362">
      <w:pPr>
        <w:pStyle w:val="Heading5"/>
      </w:pPr>
      <w:bookmarkStart w:id="899" w:name="_Toc192964313"/>
      <w:r>
        <w:t>6.3.23.3</w:t>
      </w:r>
      <w:r>
        <w:tab/>
        <w:t>TS 38.509</w:t>
      </w:r>
      <w:bookmarkEnd w:id="899"/>
    </w:p>
    <w:p w14:paraId="1FFEF204" w14:textId="77777777" w:rsidR="000C7362" w:rsidRDefault="000C7362" w:rsidP="000C7362">
      <w:pPr>
        <w:pStyle w:val="Heading5"/>
      </w:pPr>
      <w:bookmarkStart w:id="900" w:name="_Toc192964314"/>
      <w:r>
        <w:t>6.3.23.4</w:t>
      </w:r>
      <w:r>
        <w:tab/>
        <w:t>TS 38.523-1</w:t>
      </w:r>
      <w:bookmarkEnd w:id="900"/>
    </w:p>
    <w:p w14:paraId="53E174FF" w14:textId="4F3FAD54" w:rsidR="000C7362" w:rsidRDefault="000C7362" w:rsidP="000C7362">
      <w:pPr>
        <w:rPr>
          <w:rFonts w:ascii="Arial" w:hAnsi="Arial" w:cs="Arial"/>
          <w:b/>
          <w:sz w:val="24"/>
        </w:rPr>
      </w:pPr>
      <w:r>
        <w:rPr>
          <w:rFonts w:ascii="Arial" w:hAnsi="Arial" w:cs="Arial"/>
          <w:b/>
          <w:color w:val="0000FF"/>
          <w:sz w:val="24"/>
        </w:rPr>
        <w:t>R5-250152</w:t>
      </w:r>
      <w:r>
        <w:rPr>
          <w:rFonts w:ascii="Arial" w:hAnsi="Arial" w:cs="Arial"/>
          <w:b/>
          <w:color w:val="0000FF"/>
          <w:sz w:val="24"/>
        </w:rPr>
        <w:tab/>
      </w:r>
      <w:r>
        <w:rPr>
          <w:rFonts w:ascii="Arial" w:hAnsi="Arial" w:cs="Arial"/>
          <w:b/>
          <w:sz w:val="24"/>
        </w:rPr>
        <w:t>Update of IDC FDM TC 8.1.5.10.9</w:t>
      </w:r>
    </w:p>
    <w:p w14:paraId="1749B05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v18.1.1</w:t>
      </w:r>
      <w:r>
        <w:rPr>
          <w:i/>
        </w:rPr>
        <w:tab/>
        <w:t xml:space="preserve">  CR-4809  Cat: F (Rel-18)</w:t>
      </w:r>
      <w:r>
        <w:rPr>
          <w:i/>
        </w:rPr>
        <w:br/>
      </w:r>
      <w:r>
        <w:rPr>
          <w:i/>
        </w:rPr>
        <w:br/>
      </w:r>
      <w:r>
        <w:rPr>
          <w:i/>
        </w:rPr>
        <w:tab/>
      </w:r>
      <w:r>
        <w:rPr>
          <w:i/>
        </w:rPr>
        <w:tab/>
      </w:r>
      <w:r>
        <w:rPr>
          <w:i/>
        </w:rPr>
        <w:tab/>
      </w:r>
      <w:r>
        <w:rPr>
          <w:i/>
        </w:rPr>
        <w:tab/>
      </w:r>
      <w:r>
        <w:rPr>
          <w:i/>
        </w:rPr>
        <w:tab/>
        <w:t>Source: CMCC</w:t>
      </w:r>
    </w:p>
    <w:p w14:paraId="5600AF7A" w14:textId="77777777" w:rsidR="000C7362" w:rsidRDefault="000C7362" w:rsidP="000C7362">
      <w:pPr>
        <w:rPr>
          <w:rFonts w:ascii="Arial" w:hAnsi="Arial" w:cs="Arial"/>
          <w:b/>
        </w:rPr>
      </w:pPr>
      <w:r>
        <w:rPr>
          <w:rFonts w:ascii="Arial" w:hAnsi="Arial" w:cs="Arial"/>
          <w:b/>
        </w:rPr>
        <w:t xml:space="preserve">Discussion: </w:t>
      </w:r>
    </w:p>
    <w:p w14:paraId="2C252ECD" w14:textId="77777777" w:rsidR="000C7362" w:rsidRDefault="000C7362" w:rsidP="000C7362">
      <w:r>
        <w:t>18.1.1</w:t>
      </w:r>
    </w:p>
    <w:p w14:paraId="5D309438" w14:textId="77777777" w:rsidR="000C7362" w:rsidRDefault="000C7362" w:rsidP="000C7362">
      <w:r>
        <w:t>r1</w:t>
      </w:r>
    </w:p>
    <w:p w14:paraId="44E5C98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R5-251320</w:t>
      </w:r>
      <w:r>
        <w:rPr>
          <w:color w:val="993300"/>
          <w:u w:val="single"/>
        </w:rPr>
        <w:t>.</w:t>
      </w:r>
    </w:p>
    <w:p w14:paraId="0AB84253" w14:textId="6CDC0758" w:rsidR="000C7362" w:rsidRDefault="000C7362" w:rsidP="000C7362">
      <w:pPr>
        <w:rPr>
          <w:rFonts w:ascii="Arial" w:hAnsi="Arial" w:cs="Arial"/>
          <w:b/>
          <w:sz w:val="24"/>
        </w:rPr>
      </w:pPr>
      <w:r>
        <w:rPr>
          <w:rFonts w:ascii="Arial" w:hAnsi="Arial" w:cs="Arial"/>
          <w:b/>
          <w:color w:val="0000FF"/>
          <w:sz w:val="24"/>
        </w:rPr>
        <w:t>R5-251320</w:t>
      </w:r>
      <w:r>
        <w:rPr>
          <w:rFonts w:ascii="Arial" w:hAnsi="Arial" w:cs="Arial"/>
          <w:b/>
          <w:color w:val="0000FF"/>
          <w:sz w:val="24"/>
        </w:rPr>
        <w:tab/>
      </w:r>
      <w:r>
        <w:rPr>
          <w:rFonts w:ascii="Arial" w:hAnsi="Arial" w:cs="Arial"/>
          <w:b/>
          <w:sz w:val="24"/>
        </w:rPr>
        <w:t>Update of IDC FDM TC 8.1.5.10.9</w:t>
      </w:r>
    </w:p>
    <w:p w14:paraId="10B3904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CR-4809  rev 1 Cat: F (Rel-18)</w:t>
      </w:r>
      <w:r>
        <w:rPr>
          <w:i/>
        </w:rPr>
        <w:br/>
      </w:r>
      <w:r>
        <w:rPr>
          <w:i/>
        </w:rPr>
        <w:br/>
      </w:r>
      <w:r>
        <w:rPr>
          <w:i/>
        </w:rPr>
        <w:tab/>
      </w:r>
      <w:r>
        <w:rPr>
          <w:i/>
        </w:rPr>
        <w:tab/>
      </w:r>
      <w:r>
        <w:rPr>
          <w:i/>
        </w:rPr>
        <w:tab/>
      </w:r>
      <w:r>
        <w:rPr>
          <w:i/>
        </w:rPr>
        <w:tab/>
      </w:r>
      <w:r>
        <w:rPr>
          <w:i/>
        </w:rPr>
        <w:tab/>
        <w:t>Source: CMCC</w:t>
      </w:r>
    </w:p>
    <w:p w14:paraId="0868E381" w14:textId="77777777" w:rsidR="000C7362" w:rsidRDefault="000C7362" w:rsidP="000C7362">
      <w:pPr>
        <w:rPr>
          <w:color w:val="808080"/>
        </w:rPr>
      </w:pPr>
      <w:r>
        <w:rPr>
          <w:color w:val="808080"/>
        </w:rPr>
        <w:t>(Replaces R5-250152)</w:t>
      </w:r>
    </w:p>
    <w:p w14:paraId="2232B2E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DCAA6" w14:textId="28A3D2E4" w:rsidR="000C7362" w:rsidRDefault="000C7362" w:rsidP="000C7362">
      <w:pPr>
        <w:rPr>
          <w:rFonts w:ascii="Arial" w:hAnsi="Arial" w:cs="Arial"/>
          <w:b/>
          <w:sz w:val="24"/>
        </w:rPr>
      </w:pPr>
      <w:r>
        <w:rPr>
          <w:rFonts w:ascii="Arial" w:hAnsi="Arial" w:cs="Arial"/>
          <w:b/>
          <w:color w:val="0000FF"/>
          <w:sz w:val="24"/>
        </w:rPr>
        <w:t>R5-250153</w:t>
      </w:r>
      <w:r>
        <w:rPr>
          <w:rFonts w:ascii="Arial" w:hAnsi="Arial" w:cs="Arial"/>
          <w:b/>
          <w:color w:val="0000FF"/>
          <w:sz w:val="24"/>
        </w:rPr>
        <w:tab/>
      </w:r>
      <w:r>
        <w:rPr>
          <w:rFonts w:ascii="Arial" w:hAnsi="Arial" w:cs="Arial"/>
          <w:b/>
          <w:sz w:val="24"/>
        </w:rPr>
        <w:t>Addition of new test case 8.1.5.10.10 for R18 IDC enhancement</w:t>
      </w:r>
    </w:p>
    <w:p w14:paraId="7908425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v18.1.1</w:t>
      </w:r>
      <w:r>
        <w:rPr>
          <w:i/>
        </w:rPr>
        <w:tab/>
        <w:t xml:space="preserve">  CR-4810  Cat: F (Rel-18)</w:t>
      </w:r>
      <w:r>
        <w:rPr>
          <w:i/>
        </w:rPr>
        <w:br/>
      </w:r>
      <w:r>
        <w:rPr>
          <w:i/>
        </w:rPr>
        <w:br/>
      </w:r>
      <w:r>
        <w:rPr>
          <w:i/>
        </w:rPr>
        <w:tab/>
      </w:r>
      <w:r>
        <w:rPr>
          <w:i/>
        </w:rPr>
        <w:tab/>
      </w:r>
      <w:r>
        <w:rPr>
          <w:i/>
        </w:rPr>
        <w:tab/>
      </w:r>
      <w:r>
        <w:rPr>
          <w:i/>
        </w:rPr>
        <w:tab/>
      </w:r>
      <w:r>
        <w:rPr>
          <w:i/>
        </w:rPr>
        <w:tab/>
        <w:t>Source: CMCC</w:t>
      </w:r>
    </w:p>
    <w:p w14:paraId="2EF37089" w14:textId="77777777" w:rsidR="000C7362" w:rsidRDefault="000C7362" w:rsidP="000C7362">
      <w:pPr>
        <w:rPr>
          <w:rFonts w:ascii="Arial" w:hAnsi="Arial" w:cs="Arial"/>
          <w:b/>
        </w:rPr>
      </w:pPr>
      <w:r>
        <w:rPr>
          <w:rFonts w:ascii="Arial" w:hAnsi="Arial" w:cs="Arial"/>
          <w:b/>
        </w:rPr>
        <w:t xml:space="preserve">Discussion: </w:t>
      </w:r>
    </w:p>
    <w:p w14:paraId="0D922C7B" w14:textId="77777777" w:rsidR="000C7362" w:rsidRDefault="000C7362" w:rsidP="000C7362">
      <w:r>
        <w:t>18.1.1</w:t>
      </w:r>
    </w:p>
    <w:p w14:paraId="7D6F1CE1" w14:textId="77777777" w:rsidR="000C7362" w:rsidRDefault="000C7362" w:rsidP="000C7362">
      <w:r>
        <w:t>r1</w:t>
      </w:r>
    </w:p>
    <w:p w14:paraId="61D87AA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R5-251321</w:t>
      </w:r>
      <w:r>
        <w:rPr>
          <w:color w:val="993300"/>
          <w:u w:val="single"/>
        </w:rPr>
        <w:t>.</w:t>
      </w:r>
    </w:p>
    <w:p w14:paraId="7D7A136E" w14:textId="5859977B" w:rsidR="000C7362" w:rsidRDefault="000C7362" w:rsidP="000C7362">
      <w:pPr>
        <w:rPr>
          <w:rFonts w:ascii="Arial" w:hAnsi="Arial" w:cs="Arial"/>
          <w:b/>
          <w:sz w:val="24"/>
        </w:rPr>
      </w:pPr>
      <w:r>
        <w:rPr>
          <w:rFonts w:ascii="Arial" w:hAnsi="Arial" w:cs="Arial"/>
          <w:b/>
          <w:color w:val="0000FF"/>
          <w:sz w:val="24"/>
        </w:rPr>
        <w:t>R5-251321</w:t>
      </w:r>
      <w:r>
        <w:rPr>
          <w:rFonts w:ascii="Arial" w:hAnsi="Arial" w:cs="Arial"/>
          <w:b/>
          <w:color w:val="0000FF"/>
          <w:sz w:val="24"/>
        </w:rPr>
        <w:tab/>
      </w:r>
      <w:r>
        <w:rPr>
          <w:rFonts w:ascii="Arial" w:hAnsi="Arial" w:cs="Arial"/>
          <w:b/>
          <w:sz w:val="24"/>
        </w:rPr>
        <w:t>Addition of new test case 8.1.5.10.10 for R18 IDC enhancement</w:t>
      </w:r>
    </w:p>
    <w:p w14:paraId="1BDE845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CR-4810  rev 1 Cat: F (Rel-18)</w:t>
      </w:r>
      <w:r>
        <w:rPr>
          <w:i/>
        </w:rPr>
        <w:br/>
      </w:r>
      <w:r>
        <w:rPr>
          <w:i/>
        </w:rPr>
        <w:br/>
      </w:r>
      <w:r>
        <w:rPr>
          <w:i/>
        </w:rPr>
        <w:tab/>
      </w:r>
      <w:r>
        <w:rPr>
          <w:i/>
        </w:rPr>
        <w:tab/>
      </w:r>
      <w:r>
        <w:rPr>
          <w:i/>
        </w:rPr>
        <w:tab/>
      </w:r>
      <w:r>
        <w:rPr>
          <w:i/>
        </w:rPr>
        <w:tab/>
      </w:r>
      <w:r>
        <w:rPr>
          <w:i/>
        </w:rPr>
        <w:tab/>
        <w:t>Source: CMCC</w:t>
      </w:r>
    </w:p>
    <w:p w14:paraId="53AAECC5" w14:textId="77777777" w:rsidR="000C7362" w:rsidRDefault="000C7362" w:rsidP="000C7362">
      <w:pPr>
        <w:rPr>
          <w:color w:val="808080"/>
        </w:rPr>
      </w:pPr>
      <w:r>
        <w:rPr>
          <w:color w:val="808080"/>
        </w:rPr>
        <w:t>(Replaces R5-250153)</w:t>
      </w:r>
    </w:p>
    <w:p w14:paraId="721A676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02A26" w14:textId="77777777" w:rsidR="000C7362" w:rsidRDefault="000C7362" w:rsidP="000C7362">
      <w:pPr>
        <w:pStyle w:val="Heading5"/>
      </w:pPr>
      <w:bookmarkStart w:id="901" w:name="_Toc192964315"/>
      <w:r>
        <w:t>6.3.23.5</w:t>
      </w:r>
      <w:r>
        <w:tab/>
        <w:t>TS 38.523-2</w:t>
      </w:r>
      <w:bookmarkEnd w:id="901"/>
    </w:p>
    <w:p w14:paraId="4506889A" w14:textId="63F523A6" w:rsidR="000C7362" w:rsidRDefault="000C7362" w:rsidP="000C7362">
      <w:pPr>
        <w:rPr>
          <w:rFonts w:ascii="Arial" w:hAnsi="Arial" w:cs="Arial"/>
          <w:b/>
          <w:sz w:val="24"/>
        </w:rPr>
      </w:pPr>
      <w:r>
        <w:rPr>
          <w:rFonts w:ascii="Arial" w:hAnsi="Arial" w:cs="Arial"/>
          <w:b/>
          <w:color w:val="0000FF"/>
          <w:sz w:val="24"/>
        </w:rPr>
        <w:t>R5-250154</w:t>
      </w:r>
      <w:r>
        <w:rPr>
          <w:rFonts w:ascii="Arial" w:hAnsi="Arial" w:cs="Arial"/>
          <w:b/>
          <w:color w:val="0000FF"/>
          <w:sz w:val="24"/>
        </w:rPr>
        <w:tab/>
      </w:r>
      <w:r>
        <w:rPr>
          <w:rFonts w:ascii="Arial" w:hAnsi="Arial" w:cs="Arial"/>
          <w:b/>
          <w:sz w:val="24"/>
        </w:rPr>
        <w:t>Addition of applicability for new NR IDC test cases 8.1.5.10.10</w:t>
      </w:r>
    </w:p>
    <w:p w14:paraId="2130A23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CR-0542  Cat: F (Rel-18)</w:t>
      </w:r>
      <w:r>
        <w:rPr>
          <w:i/>
        </w:rPr>
        <w:br/>
      </w:r>
      <w:r>
        <w:rPr>
          <w:i/>
        </w:rPr>
        <w:br/>
      </w:r>
      <w:r>
        <w:rPr>
          <w:i/>
        </w:rPr>
        <w:tab/>
      </w:r>
      <w:r>
        <w:rPr>
          <w:i/>
        </w:rPr>
        <w:tab/>
      </w:r>
      <w:r>
        <w:rPr>
          <w:i/>
        </w:rPr>
        <w:tab/>
      </w:r>
      <w:r>
        <w:rPr>
          <w:i/>
        </w:rPr>
        <w:tab/>
      </w:r>
      <w:r>
        <w:rPr>
          <w:i/>
        </w:rPr>
        <w:tab/>
        <w:t>Source: CMCC</w:t>
      </w:r>
    </w:p>
    <w:p w14:paraId="65FACEA0" w14:textId="77777777" w:rsidR="000C7362" w:rsidRDefault="000C7362" w:rsidP="000C7362">
      <w:pPr>
        <w:rPr>
          <w:rFonts w:ascii="Arial" w:hAnsi="Arial" w:cs="Arial"/>
          <w:b/>
        </w:rPr>
      </w:pPr>
      <w:r>
        <w:rPr>
          <w:rFonts w:ascii="Arial" w:hAnsi="Arial" w:cs="Arial"/>
          <w:b/>
        </w:rPr>
        <w:t xml:space="preserve">Discussion: </w:t>
      </w:r>
    </w:p>
    <w:p w14:paraId="609DAF98" w14:textId="77777777" w:rsidR="000C7362" w:rsidRDefault="000C7362" w:rsidP="000C7362">
      <w:r>
        <w:t>r1</w:t>
      </w:r>
    </w:p>
    <w:p w14:paraId="67B1CD1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R5-251322</w:t>
      </w:r>
      <w:r>
        <w:rPr>
          <w:color w:val="993300"/>
          <w:u w:val="single"/>
        </w:rPr>
        <w:t>.</w:t>
      </w:r>
    </w:p>
    <w:p w14:paraId="291EF729" w14:textId="76B7ABD8" w:rsidR="000C7362" w:rsidRDefault="000C7362" w:rsidP="000C7362">
      <w:pPr>
        <w:rPr>
          <w:rFonts w:ascii="Arial" w:hAnsi="Arial" w:cs="Arial"/>
          <w:b/>
          <w:sz w:val="24"/>
        </w:rPr>
      </w:pPr>
      <w:r>
        <w:rPr>
          <w:rFonts w:ascii="Arial" w:hAnsi="Arial" w:cs="Arial"/>
          <w:b/>
          <w:color w:val="0000FF"/>
          <w:sz w:val="24"/>
        </w:rPr>
        <w:t>R5-251322</w:t>
      </w:r>
      <w:r>
        <w:rPr>
          <w:rFonts w:ascii="Arial" w:hAnsi="Arial" w:cs="Arial"/>
          <w:b/>
          <w:color w:val="0000FF"/>
          <w:sz w:val="24"/>
        </w:rPr>
        <w:tab/>
      </w:r>
      <w:r>
        <w:rPr>
          <w:rFonts w:ascii="Arial" w:hAnsi="Arial" w:cs="Arial"/>
          <w:b/>
          <w:sz w:val="24"/>
        </w:rPr>
        <w:t>Addition of applicability for new NR IDC test cases 8.1.5.10.10</w:t>
      </w:r>
    </w:p>
    <w:p w14:paraId="32922FA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CR-0542  rev 1 Cat: F (Rel-18)</w:t>
      </w:r>
      <w:r>
        <w:rPr>
          <w:i/>
        </w:rPr>
        <w:br/>
      </w:r>
      <w:r>
        <w:rPr>
          <w:i/>
        </w:rPr>
        <w:br/>
      </w:r>
      <w:r>
        <w:rPr>
          <w:i/>
        </w:rPr>
        <w:tab/>
      </w:r>
      <w:r>
        <w:rPr>
          <w:i/>
        </w:rPr>
        <w:tab/>
      </w:r>
      <w:r>
        <w:rPr>
          <w:i/>
        </w:rPr>
        <w:tab/>
      </w:r>
      <w:r>
        <w:rPr>
          <w:i/>
        </w:rPr>
        <w:tab/>
      </w:r>
      <w:r>
        <w:rPr>
          <w:i/>
        </w:rPr>
        <w:tab/>
        <w:t>Source: CMCC</w:t>
      </w:r>
    </w:p>
    <w:p w14:paraId="4B124316" w14:textId="77777777" w:rsidR="000C7362" w:rsidRDefault="000C7362" w:rsidP="000C7362">
      <w:pPr>
        <w:rPr>
          <w:color w:val="808080"/>
        </w:rPr>
      </w:pPr>
      <w:r>
        <w:rPr>
          <w:color w:val="808080"/>
        </w:rPr>
        <w:t>(Replaces R5-250154)</w:t>
      </w:r>
    </w:p>
    <w:p w14:paraId="1782040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24AE6" w14:textId="77777777" w:rsidR="000C7362" w:rsidRDefault="000C7362" w:rsidP="000C7362">
      <w:pPr>
        <w:pStyle w:val="Heading5"/>
      </w:pPr>
      <w:bookmarkStart w:id="902" w:name="_Toc192964316"/>
      <w:r>
        <w:t>6.3.23.6</w:t>
      </w:r>
      <w:r>
        <w:tab/>
        <w:t>TS 38.523-3</w:t>
      </w:r>
      <w:bookmarkEnd w:id="902"/>
    </w:p>
    <w:p w14:paraId="4A3BA3D3" w14:textId="77777777" w:rsidR="000C7362" w:rsidRDefault="000C7362" w:rsidP="000C7362">
      <w:pPr>
        <w:pStyle w:val="Heading5"/>
      </w:pPr>
      <w:bookmarkStart w:id="903" w:name="_Toc192964317"/>
      <w:r>
        <w:t>6.3.23.7</w:t>
      </w:r>
      <w:r>
        <w:tab/>
        <w:t>Discussion Papers, Work Plan, TC lists</w:t>
      </w:r>
      <w:bookmarkEnd w:id="903"/>
    </w:p>
    <w:p w14:paraId="03C5297B" w14:textId="77777777" w:rsidR="000C7362" w:rsidRDefault="000C7362" w:rsidP="000C7362">
      <w:pPr>
        <w:pStyle w:val="Heading4"/>
      </w:pPr>
      <w:bookmarkStart w:id="904" w:name="_Toc192964318"/>
      <w:r>
        <w:t>6.3.24</w:t>
      </w:r>
      <w:r>
        <w:tab/>
        <w:t>Non-Public Networks Phase 2: NG-RAN aspects plus CT1 aspects (UID-1040106) eNPN_Ph2-NGRAN_plus_CT1-UEConTest</w:t>
      </w:r>
      <w:bookmarkEnd w:id="904"/>
    </w:p>
    <w:p w14:paraId="30190639" w14:textId="77777777" w:rsidR="000C7362" w:rsidRDefault="000C7362" w:rsidP="000C7362">
      <w:pPr>
        <w:pStyle w:val="Heading5"/>
      </w:pPr>
      <w:bookmarkStart w:id="905" w:name="_Toc192964319"/>
      <w:r>
        <w:t>6.3.24.1</w:t>
      </w:r>
      <w:r>
        <w:tab/>
        <w:t>TS 38.508-1</w:t>
      </w:r>
      <w:bookmarkEnd w:id="905"/>
      <w:r>
        <w:t xml:space="preserve"> </w:t>
      </w:r>
    </w:p>
    <w:p w14:paraId="54FE201A" w14:textId="77777777" w:rsidR="000C7362" w:rsidRDefault="000C7362" w:rsidP="000C7362">
      <w:pPr>
        <w:pStyle w:val="Heading5"/>
      </w:pPr>
      <w:bookmarkStart w:id="906" w:name="_Toc192964320"/>
      <w:r>
        <w:t>6.3.24.2</w:t>
      </w:r>
      <w:r>
        <w:tab/>
        <w:t>TS 38.508-2</w:t>
      </w:r>
      <w:bookmarkEnd w:id="906"/>
    </w:p>
    <w:p w14:paraId="16F9700D" w14:textId="25524955" w:rsidR="000C7362" w:rsidRDefault="000C7362" w:rsidP="000C7362">
      <w:pPr>
        <w:rPr>
          <w:rFonts w:ascii="Arial" w:hAnsi="Arial" w:cs="Arial"/>
          <w:b/>
          <w:sz w:val="24"/>
        </w:rPr>
      </w:pPr>
      <w:r>
        <w:rPr>
          <w:rFonts w:ascii="Arial" w:hAnsi="Arial" w:cs="Arial"/>
          <w:b/>
          <w:color w:val="0000FF"/>
          <w:sz w:val="24"/>
        </w:rPr>
        <w:t>R5-250757</w:t>
      </w:r>
      <w:r>
        <w:rPr>
          <w:rFonts w:ascii="Arial" w:hAnsi="Arial" w:cs="Arial"/>
          <w:b/>
          <w:color w:val="0000FF"/>
          <w:sz w:val="24"/>
        </w:rPr>
        <w:tab/>
      </w:r>
      <w:r>
        <w:rPr>
          <w:rFonts w:ascii="Arial" w:hAnsi="Arial" w:cs="Arial"/>
          <w:b/>
          <w:sz w:val="24"/>
        </w:rPr>
        <w:t>Introduction of PICS to support equivalent SNPN for new Rel-18 NPN test cases</w:t>
      </w:r>
    </w:p>
    <w:p w14:paraId="623A197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CR-0784  Cat: F (Rel-18)</w:t>
      </w:r>
      <w:r>
        <w:rPr>
          <w:i/>
        </w:rPr>
        <w:br/>
      </w:r>
      <w:r>
        <w:rPr>
          <w:i/>
        </w:rPr>
        <w:br/>
      </w:r>
      <w:r>
        <w:rPr>
          <w:i/>
        </w:rPr>
        <w:tab/>
      </w:r>
      <w:r>
        <w:rPr>
          <w:i/>
        </w:rPr>
        <w:tab/>
      </w:r>
      <w:r>
        <w:rPr>
          <w:i/>
        </w:rPr>
        <w:tab/>
      </w:r>
      <w:r>
        <w:rPr>
          <w:i/>
        </w:rPr>
        <w:tab/>
      </w:r>
      <w:r>
        <w:rPr>
          <w:i/>
        </w:rPr>
        <w:tab/>
        <w:t>Source: China Telecom</w:t>
      </w:r>
    </w:p>
    <w:p w14:paraId="61728A9D" w14:textId="77777777" w:rsidR="000C7362" w:rsidRDefault="000C7362" w:rsidP="000C7362">
      <w:pPr>
        <w:rPr>
          <w:rFonts w:ascii="Arial" w:hAnsi="Arial" w:cs="Arial"/>
          <w:b/>
        </w:rPr>
      </w:pPr>
      <w:r>
        <w:rPr>
          <w:rFonts w:ascii="Arial" w:hAnsi="Arial" w:cs="Arial"/>
          <w:b/>
        </w:rPr>
        <w:t xml:space="preserve">Discussion: </w:t>
      </w:r>
    </w:p>
    <w:p w14:paraId="67E86C5D" w14:textId="77777777" w:rsidR="000C7362" w:rsidRDefault="000C7362" w:rsidP="000C7362">
      <w:r>
        <w:t>WI +</w:t>
      </w:r>
      <w:proofErr w:type="spellStart"/>
      <w:r>
        <w:t>est</w:t>
      </w:r>
      <w:proofErr w:type="spellEnd"/>
      <w:r>
        <w:t>!</w:t>
      </w:r>
    </w:p>
    <w:p w14:paraId="2FAF4B23" w14:textId="77777777" w:rsidR="000C7362" w:rsidRDefault="000C7362" w:rsidP="000C7362">
      <w:r>
        <w:t>r2</w:t>
      </w:r>
    </w:p>
    <w:p w14:paraId="7B82BF1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R5-251332</w:t>
      </w:r>
      <w:r>
        <w:rPr>
          <w:color w:val="993300"/>
          <w:u w:val="single"/>
        </w:rPr>
        <w:t>.</w:t>
      </w:r>
    </w:p>
    <w:p w14:paraId="40EB198A" w14:textId="620068B6" w:rsidR="000C7362" w:rsidRDefault="000C7362" w:rsidP="000C7362">
      <w:pPr>
        <w:rPr>
          <w:rFonts w:ascii="Arial" w:hAnsi="Arial" w:cs="Arial"/>
          <w:b/>
          <w:sz w:val="24"/>
        </w:rPr>
      </w:pPr>
      <w:r>
        <w:rPr>
          <w:rFonts w:ascii="Arial" w:hAnsi="Arial" w:cs="Arial"/>
          <w:b/>
          <w:color w:val="0000FF"/>
          <w:sz w:val="24"/>
        </w:rPr>
        <w:t>R5-251332</w:t>
      </w:r>
      <w:r>
        <w:rPr>
          <w:rFonts w:ascii="Arial" w:hAnsi="Arial" w:cs="Arial"/>
          <w:b/>
          <w:color w:val="0000FF"/>
          <w:sz w:val="24"/>
        </w:rPr>
        <w:tab/>
      </w:r>
      <w:r>
        <w:rPr>
          <w:rFonts w:ascii="Arial" w:hAnsi="Arial" w:cs="Arial"/>
          <w:b/>
          <w:sz w:val="24"/>
        </w:rPr>
        <w:t>Introduction of PICS to support equivalent SNPN for new Rel-18 NPN test cases</w:t>
      </w:r>
    </w:p>
    <w:p w14:paraId="742B8F6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CR-0784  rev 1 Cat: F (Rel-18)</w:t>
      </w:r>
      <w:r>
        <w:rPr>
          <w:i/>
        </w:rPr>
        <w:br/>
      </w:r>
      <w:r>
        <w:rPr>
          <w:i/>
        </w:rPr>
        <w:br/>
      </w:r>
      <w:r>
        <w:rPr>
          <w:i/>
        </w:rPr>
        <w:tab/>
      </w:r>
      <w:r>
        <w:rPr>
          <w:i/>
        </w:rPr>
        <w:tab/>
      </w:r>
      <w:r>
        <w:rPr>
          <w:i/>
        </w:rPr>
        <w:tab/>
      </w:r>
      <w:r>
        <w:rPr>
          <w:i/>
        </w:rPr>
        <w:tab/>
      </w:r>
      <w:r>
        <w:rPr>
          <w:i/>
        </w:rPr>
        <w:tab/>
        <w:t>Source: China Telecom</w:t>
      </w:r>
    </w:p>
    <w:p w14:paraId="47A06202" w14:textId="77777777" w:rsidR="000C7362" w:rsidRDefault="000C7362" w:rsidP="000C7362">
      <w:pPr>
        <w:rPr>
          <w:color w:val="808080"/>
        </w:rPr>
      </w:pPr>
      <w:r>
        <w:rPr>
          <w:color w:val="808080"/>
        </w:rPr>
        <w:t>(Replaces R5-250757)</w:t>
      </w:r>
    </w:p>
    <w:p w14:paraId="6D619F7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AC17B" w14:textId="77777777" w:rsidR="000C7362" w:rsidRDefault="000C7362" w:rsidP="000C7362">
      <w:pPr>
        <w:pStyle w:val="Heading5"/>
      </w:pPr>
      <w:bookmarkStart w:id="907" w:name="_Toc192964321"/>
      <w:r>
        <w:t>6.3.24.3</w:t>
      </w:r>
      <w:r>
        <w:tab/>
        <w:t>TS 38.523-1</w:t>
      </w:r>
      <w:bookmarkEnd w:id="907"/>
    </w:p>
    <w:p w14:paraId="493E1CB6" w14:textId="72BD70E6" w:rsidR="000C7362" w:rsidRDefault="000C7362" w:rsidP="000C7362">
      <w:pPr>
        <w:rPr>
          <w:rFonts w:ascii="Arial" w:hAnsi="Arial" w:cs="Arial"/>
          <w:b/>
          <w:sz w:val="24"/>
        </w:rPr>
      </w:pPr>
      <w:r>
        <w:rPr>
          <w:rFonts w:ascii="Arial" w:hAnsi="Arial" w:cs="Arial"/>
          <w:b/>
          <w:color w:val="0000FF"/>
          <w:sz w:val="24"/>
        </w:rPr>
        <w:t>R5-250758</w:t>
      </w:r>
      <w:r>
        <w:rPr>
          <w:rFonts w:ascii="Arial" w:hAnsi="Arial" w:cs="Arial"/>
          <w:b/>
          <w:color w:val="0000FF"/>
          <w:sz w:val="24"/>
        </w:rPr>
        <w:tab/>
      </w:r>
      <w:r>
        <w:rPr>
          <w:rFonts w:ascii="Arial" w:hAnsi="Arial" w:cs="Arial"/>
          <w:b/>
          <w:sz w:val="24"/>
        </w:rPr>
        <w:t>Addition of new test case 6.5.3.10 SNPN Selection in Automatic Mode / Selecting equivalent SNPN</w:t>
      </w:r>
    </w:p>
    <w:p w14:paraId="26338BC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CR-4875  Cat: F (Rel-18)</w:t>
      </w:r>
      <w:r>
        <w:rPr>
          <w:i/>
        </w:rPr>
        <w:br/>
      </w:r>
      <w:r>
        <w:rPr>
          <w:i/>
        </w:rPr>
        <w:br/>
      </w:r>
      <w:r>
        <w:rPr>
          <w:i/>
        </w:rPr>
        <w:tab/>
      </w:r>
      <w:r>
        <w:rPr>
          <w:i/>
        </w:rPr>
        <w:tab/>
      </w:r>
      <w:r>
        <w:rPr>
          <w:i/>
        </w:rPr>
        <w:tab/>
      </w:r>
      <w:r>
        <w:rPr>
          <w:i/>
        </w:rPr>
        <w:tab/>
      </w:r>
      <w:r>
        <w:rPr>
          <w:i/>
        </w:rPr>
        <w:tab/>
        <w:t>Source: China Telecom</w:t>
      </w:r>
    </w:p>
    <w:p w14:paraId="677A9DF5" w14:textId="77777777" w:rsidR="000C7362" w:rsidRDefault="000C7362" w:rsidP="000C7362">
      <w:pPr>
        <w:rPr>
          <w:rFonts w:ascii="Arial" w:hAnsi="Arial" w:cs="Arial"/>
          <w:b/>
        </w:rPr>
      </w:pPr>
      <w:r>
        <w:rPr>
          <w:rFonts w:ascii="Arial" w:hAnsi="Arial" w:cs="Arial"/>
          <w:b/>
        </w:rPr>
        <w:t xml:space="preserve">Discussion: </w:t>
      </w:r>
    </w:p>
    <w:p w14:paraId="429CA409" w14:textId="77777777" w:rsidR="000C7362" w:rsidRDefault="000C7362" w:rsidP="000C7362">
      <w:r>
        <w:t>r1</w:t>
      </w:r>
    </w:p>
    <w:p w14:paraId="11F5608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R5-251333</w:t>
      </w:r>
      <w:r>
        <w:rPr>
          <w:color w:val="993300"/>
          <w:u w:val="single"/>
        </w:rPr>
        <w:t>.</w:t>
      </w:r>
    </w:p>
    <w:p w14:paraId="084B7CFD" w14:textId="2CFE96BE" w:rsidR="000C7362" w:rsidRDefault="000C7362" w:rsidP="000C7362">
      <w:pPr>
        <w:rPr>
          <w:rFonts w:ascii="Arial" w:hAnsi="Arial" w:cs="Arial"/>
          <w:b/>
          <w:sz w:val="24"/>
        </w:rPr>
      </w:pPr>
      <w:r>
        <w:rPr>
          <w:rFonts w:ascii="Arial" w:hAnsi="Arial" w:cs="Arial"/>
          <w:b/>
          <w:color w:val="0000FF"/>
          <w:sz w:val="24"/>
        </w:rPr>
        <w:t>R5-251333</w:t>
      </w:r>
      <w:r>
        <w:rPr>
          <w:rFonts w:ascii="Arial" w:hAnsi="Arial" w:cs="Arial"/>
          <w:b/>
          <w:color w:val="0000FF"/>
          <w:sz w:val="24"/>
        </w:rPr>
        <w:tab/>
      </w:r>
      <w:r>
        <w:rPr>
          <w:rFonts w:ascii="Arial" w:hAnsi="Arial" w:cs="Arial"/>
          <w:b/>
          <w:sz w:val="24"/>
        </w:rPr>
        <w:t>Addition of new test case 6.5.3.10 SNPN Selection in Automatic Mode / Selecting equivalent SNPN</w:t>
      </w:r>
    </w:p>
    <w:p w14:paraId="6EEFEF4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CR-4875  rev 1 Cat: F (Rel-18)</w:t>
      </w:r>
      <w:r>
        <w:rPr>
          <w:i/>
        </w:rPr>
        <w:br/>
      </w:r>
      <w:r>
        <w:rPr>
          <w:i/>
        </w:rPr>
        <w:br/>
      </w:r>
      <w:r>
        <w:rPr>
          <w:i/>
        </w:rPr>
        <w:tab/>
      </w:r>
      <w:r>
        <w:rPr>
          <w:i/>
        </w:rPr>
        <w:tab/>
      </w:r>
      <w:r>
        <w:rPr>
          <w:i/>
        </w:rPr>
        <w:tab/>
      </w:r>
      <w:r>
        <w:rPr>
          <w:i/>
        </w:rPr>
        <w:tab/>
      </w:r>
      <w:r>
        <w:rPr>
          <w:i/>
        </w:rPr>
        <w:tab/>
        <w:t>Source: China Telecom</w:t>
      </w:r>
    </w:p>
    <w:p w14:paraId="111F2D10" w14:textId="77777777" w:rsidR="000C7362" w:rsidRDefault="000C7362" w:rsidP="000C7362">
      <w:pPr>
        <w:rPr>
          <w:color w:val="808080"/>
        </w:rPr>
      </w:pPr>
      <w:r>
        <w:rPr>
          <w:color w:val="808080"/>
        </w:rPr>
        <w:t>(Replaces R5-250758)</w:t>
      </w:r>
    </w:p>
    <w:p w14:paraId="3B9FB81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35097" w14:textId="77777777" w:rsidR="000C7362" w:rsidRDefault="000C7362" w:rsidP="000C7362">
      <w:pPr>
        <w:pStyle w:val="Heading5"/>
      </w:pPr>
      <w:bookmarkStart w:id="908" w:name="_Toc192964322"/>
      <w:r>
        <w:t>6.3.24.4</w:t>
      </w:r>
      <w:r>
        <w:tab/>
        <w:t>TS 38.523-2</w:t>
      </w:r>
      <w:bookmarkEnd w:id="908"/>
    </w:p>
    <w:p w14:paraId="4B32C029" w14:textId="08A9C6BC" w:rsidR="000C7362" w:rsidRDefault="000C7362" w:rsidP="000C7362">
      <w:pPr>
        <w:rPr>
          <w:rFonts w:ascii="Arial" w:hAnsi="Arial" w:cs="Arial"/>
          <w:b/>
          <w:sz w:val="24"/>
        </w:rPr>
      </w:pPr>
      <w:r>
        <w:rPr>
          <w:rFonts w:ascii="Arial" w:hAnsi="Arial" w:cs="Arial"/>
          <w:b/>
          <w:color w:val="0000FF"/>
          <w:sz w:val="24"/>
        </w:rPr>
        <w:t>R5-250759</w:t>
      </w:r>
      <w:r>
        <w:rPr>
          <w:rFonts w:ascii="Arial" w:hAnsi="Arial" w:cs="Arial"/>
          <w:b/>
          <w:color w:val="0000FF"/>
          <w:sz w:val="24"/>
        </w:rPr>
        <w:tab/>
      </w:r>
      <w:r>
        <w:rPr>
          <w:rFonts w:ascii="Arial" w:hAnsi="Arial" w:cs="Arial"/>
          <w:b/>
          <w:sz w:val="24"/>
        </w:rPr>
        <w:t>Addition of test applicability for new R18 NPN test cases</w:t>
      </w:r>
    </w:p>
    <w:p w14:paraId="1EA0318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CR-0562  Cat: F (Rel-18)</w:t>
      </w:r>
      <w:r>
        <w:rPr>
          <w:i/>
        </w:rPr>
        <w:br/>
      </w:r>
      <w:r>
        <w:rPr>
          <w:i/>
        </w:rPr>
        <w:br/>
      </w:r>
      <w:r>
        <w:rPr>
          <w:i/>
        </w:rPr>
        <w:tab/>
      </w:r>
      <w:r>
        <w:rPr>
          <w:i/>
        </w:rPr>
        <w:tab/>
      </w:r>
      <w:r>
        <w:rPr>
          <w:i/>
        </w:rPr>
        <w:tab/>
      </w:r>
      <w:r>
        <w:rPr>
          <w:i/>
        </w:rPr>
        <w:tab/>
      </w:r>
      <w:r>
        <w:rPr>
          <w:i/>
        </w:rPr>
        <w:tab/>
        <w:t>Source: China Telecom</w:t>
      </w:r>
    </w:p>
    <w:p w14:paraId="50D35551" w14:textId="77777777" w:rsidR="000C7362" w:rsidRDefault="000C7362" w:rsidP="000C7362">
      <w:pPr>
        <w:rPr>
          <w:rFonts w:ascii="Arial" w:hAnsi="Arial" w:cs="Arial"/>
          <w:b/>
        </w:rPr>
      </w:pPr>
      <w:r>
        <w:rPr>
          <w:rFonts w:ascii="Arial" w:hAnsi="Arial" w:cs="Arial"/>
          <w:b/>
        </w:rPr>
        <w:t xml:space="preserve">Discussion: </w:t>
      </w:r>
    </w:p>
    <w:p w14:paraId="0F8A3DD4" w14:textId="77777777" w:rsidR="000C7362" w:rsidRDefault="000C7362" w:rsidP="000C7362">
      <w:r>
        <w:t>r2</w:t>
      </w:r>
    </w:p>
    <w:p w14:paraId="1F63EF7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R5-251334</w:t>
      </w:r>
      <w:r>
        <w:rPr>
          <w:color w:val="993300"/>
          <w:u w:val="single"/>
        </w:rPr>
        <w:t>.</w:t>
      </w:r>
    </w:p>
    <w:p w14:paraId="66FA0939" w14:textId="56B06584" w:rsidR="000C7362" w:rsidRDefault="000C7362" w:rsidP="000C7362">
      <w:pPr>
        <w:rPr>
          <w:rFonts w:ascii="Arial" w:hAnsi="Arial" w:cs="Arial"/>
          <w:b/>
          <w:sz w:val="24"/>
        </w:rPr>
      </w:pPr>
      <w:r>
        <w:rPr>
          <w:rFonts w:ascii="Arial" w:hAnsi="Arial" w:cs="Arial"/>
          <w:b/>
          <w:color w:val="0000FF"/>
          <w:sz w:val="24"/>
        </w:rPr>
        <w:t>R5-251334</w:t>
      </w:r>
      <w:r>
        <w:rPr>
          <w:rFonts w:ascii="Arial" w:hAnsi="Arial" w:cs="Arial"/>
          <w:b/>
          <w:color w:val="0000FF"/>
          <w:sz w:val="24"/>
        </w:rPr>
        <w:tab/>
      </w:r>
      <w:r>
        <w:rPr>
          <w:rFonts w:ascii="Arial" w:hAnsi="Arial" w:cs="Arial"/>
          <w:b/>
          <w:sz w:val="24"/>
        </w:rPr>
        <w:t>Addition of test applicability for new R18 NPN test cases</w:t>
      </w:r>
    </w:p>
    <w:p w14:paraId="63FA262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CR-0562  rev 1 Cat: F (Rel-18)</w:t>
      </w:r>
      <w:r>
        <w:rPr>
          <w:i/>
        </w:rPr>
        <w:br/>
      </w:r>
      <w:r>
        <w:rPr>
          <w:i/>
        </w:rPr>
        <w:br/>
      </w:r>
      <w:r>
        <w:rPr>
          <w:i/>
        </w:rPr>
        <w:tab/>
      </w:r>
      <w:r>
        <w:rPr>
          <w:i/>
        </w:rPr>
        <w:tab/>
      </w:r>
      <w:r>
        <w:rPr>
          <w:i/>
        </w:rPr>
        <w:tab/>
      </w:r>
      <w:r>
        <w:rPr>
          <w:i/>
        </w:rPr>
        <w:tab/>
      </w:r>
      <w:r>
        <w:rPr>
          <w:i/>
        </w:rPr>
        <w:tab/>
        <w:t>Source: China Telecom</w:t>
      </w:r>
    </w:p>
    <w:p w14:paraId="3567C9BD" w14:textId="77777777" w:rsidR="000C7362" w:rsidRDefault="000C7362" w:rsidP="000C7362">
      <w:pPr>
        <w:rPr>
          <w:color w:val="808080"/>
        </w:rPr>
      </w:pPr>
      <w:r>
        <w:rPr>
          <w:color w:val="808080"/>
        </w:rPr>
        <w:t>(Replaces R5-250759)</w:t>
      </w:r>
    </w:p>
    <w:p w14:paraId="6C4A283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3E9A2" w14:textId="77777777" w:rsidR="000C7362" w:rsidRDefault="000C7362" w:rsidP="000C7362">
      <w:pPr>
        <w:pStyle w:val="Heading5"/>
      </w:pPr>
      <w:bookmarkStart w:id="909" w:name="_Toc192964323"/>
      <w:r>
        <w:t>6.3.24.5</w:t>
      </w:r>
      <w:r>
        <w:tab/>
        <w:t>TS 38.523-3</w:t>
      </w:r>
      <w:bookmarkEnd w:id="909"/>
    </w:p>
    <w:p w14:paraId="6724D236" w14:textId="77777777" w:rsidR="000C7362" w:rsidRDefault="000C7362" w:rsidP="000C7362">
      <w:pPr>
        <w:pStyle w:val="Heading5"/>
      </w:pPr>
      <w:bookmarkStart w:id="910" w:name="_Toc192964324"/>
      <w:r>
        <w:t>6.3.24.6</w:t>
      </w:r>
      <w:r>
        <w:tab/>
        <w:t>Discussion Papers, Work Plan, TC lists</w:t>
      </w:r>
      <w:bookmarkEnd w:id="910"/>
    </w:p>
    <w:p w14:paraId="66EB83BE" w14:textId="77777777" w:rsidR="000C7362" w:rsidRDefault="000C7362" w:rsidP="000C7362">
      <w:pPr>
        <w:pStyle w:val="Heading4"/>
      </w:pPr>
      <w:bookmarkStart w:id="911" w:name="_Toc192964325"/>
      <w:r>
        <w:t>6.3.25</w:t>
      </w:r>
      <w:r>
        <w:tab/>
        <w:t>Expanded and improved NR positioning (UID-1040107) NR_pos_enh2-UEConTest</w:t>
      </w:r>
      <w:bookmarkEnd w:id="911"/>
    </w:p>
    <w:p w14:paraId="09BAF568" w14:textId="77777777" w:rsidR="000C7362" w:rsidRDefault="000C7362" w:rsidP="000C7362">
      <w:pPr>
        <w:pStyle w:val="Heading5"/>
      </w:pPr>
      <w:bookmarkStart w:id="912" w:name="_Toc192964326"/>
      <w:r>
        <w:t>6.3.25.1</w:t>
      </w:r>
      <w:r>
        <w:tab/>
        <w:t>TS 38.508-1</w:t>
      </w:r>
      <w:bookmarkEnd w:id="912"/>
      <w:r>
        <w:t xml:space="preserve"> </w:t>
      </w:r>
    </w:p>
    <w:p w14:paraId="1B9CA623" w14:textId="77777777" w:rsidR="000C7362" w:rsidRDefault="000C7362" w:rsidP="000C7362">
      <w:pPr>
        <w:pStyle w:val="Heading5"/>
      </w:pPr>
      <w:bookmarkStart w:id="913" w:name="_Toc192964327"/>
      <w:r>
        <w:t>6.3.25.2</w:t>
      </w:r>
      <w:r>
        <w:tab/>
        <w:t>TS 37.571-2</w:t>
      </w:r>
      <w:bookmarkEnd w:id="913"/>
    </w:p>
    <w:p w14:paraId="76604BDE" w14:textId="492E282E" w:rsidR="000C7362" w:rsidRDefault="000C7362" w:rsidP="000C7362">
      <w:pPr>
        <w:rPr>
          <w:rFonts w:ascii="Arial" w:hAnsi="Arial" w:cs="Arial"/>
          <w:b/>
          <w:sz w:val="24"/>
        </w:rPr>
      </w:pPr>
      <w:r>
        <w:rPr>
          <w:rFonts w:ascii="Arial" w:hAnsi="Arial" w:cs="Arial"/>
          <w:b/>
          <w:color w:val="0000FF"/>
          <w:sz w:val="24"/>
        </w:rPr>
        <w:t>R5-250587</w:t>
      </w:r>
      <w:r>
        <w:rPr>
          <w:rFonts w:ascii="Arial" w:hAnsi="Arial" w:cs="Arial"/>
          <w:b/>
          <w:color w:val="0000FF"/>
          <w:sz w:val="24"/>
        </w:rPr>
        <w:tab/>
      </w:r>
      <w:r>
        <w:rPr>
          <w:rFonts w:ascii="Arial" w:hAnsi="Arial" w:cs="Arial"/>
          <w:b/>
          <w:sz w:val="24"/>
        </w:rPr>
        <w:t>Addition of new PRS aggregation positioning procedure test case</w:t>
      </w:r>
    </w:p>
    <w:p w14:paraId="55A7A54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v18.0.0</w:t>
      </w:r>
      <w:r>
        <w:rPr>
          <w:i/>
        </w:rPr>
        <w:tab/>
        <w:t xml:space="preserve">  CR-0187  Cat: F (Rel-18)</w:t>
      </w:r>
      <w:r>
        <w:rPr>
          <w:i/>
        </w:rPr>
        <w:br/>
      </w:r>
      <w:r>
        <w:rPr>
          <w:i/>
        </w:rPr>
        <w:br/>
      </w:r>
      <w:r>
        <w:rPr>
          <w:i/>
        </w:rPr>
        <w:tab/>
      </w:r>
      <w:r>
        <w:rPr>
          <w:i/>
        </w:rPr>
        <w:tab/>
      </w:r>
      <w:r>
        <w:rPr>
          <w:i/>
        </w:rPr>
        <w:tab/>
      </w:r>
      <w:r>
        <w:rPr>
          <w:i/>
        </w:rPr>
        <w:tab/>
      </w:r>
      <w:r>
        <w:rPr>
          <w:i/>
        </w:rPr>
        <w:tab/>
        <w:t>Source: CATT</w:t>
      </w:r>
    </w:p>
    <w:p w14:paraId="2355714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8E696" w14:textId="0C5A4D18" w:rsidR="000C7362" w:rsidRDefault="000C7362" w:rsidP="000C7362">
      <w:pPr>
        <w:rPr>
          <w:rFonts w:ascii="Arial" w:hAnsi="Arial" w:cs="Arial"/>
          <w:b/>
          <w:sz w:val="24"/>
        </w:rPr>
      </w:pPr>
      <w:r>
        <w:rPr>
          <w:rFonts w:ascii="Arial" w:hAnsi="Arial" w:cs="Arial"/>
          <w:b/>
          <w:color w:val="0000FF"/>
          <w:sz w:val="24"/>
        </w:rPr>
        <w:t>R5-250588</w:t>
      </w:r>
      <w:r>
        <w:rPr>
          <w:rFonts w:ascii="Arial" w:hAnsi="Arial" w:cs="Arial"/>
          <w:b/>
          <w:color w:val="0000FF"/>
          <w:sz w:val="24"/>
        </w:rPr>
        <w:tab/>
      </w:r>
      <w:r>
        <w:rPr>
          <w:rFonts w:ascii="Arial" w:hAnsi="Arial" w:cs="Arial"/>
          <w:b/>
          <w:sz w:val="24"/>
        </w:rPr>
        <w:t>Addition of new LPHAP SRS configuration enhancements test case</w:t>
      </w:r>
    </w:p>
    <w:p w14:paraId="0A74CDA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v18.0.0</w:t>
      </w:r>
      <w:r>
        <w:rPr>
          <w:i/>
        </w:rPr>
        <w:tab/>
        <w:t xml:space="preserve">  CR-0188  Cat: F (Rel-18)</w:t>
      </w:r>
      <w:r>
        <w:rPr>
          <w:i/>
        </w:rPr>
        <w:br/>
      </w:r>
      <w:r>
        <w:rPr>
          <w:i/>
        </w:rPr>
        <w:br/>
      </w:r>
      <w:r>
        <w:rPr>
          <w:i/>
        </w:rPr>
        <w:tab/>
      </w:r>
      <w:r>
        <w:rPr>
          <w:i/>
        </w:rPr>
        <w:tab/>
      </w:r>
      <w:r>
        <w:rPr>
          <w:i/>
        </w:rPr>
        <w:tab/>
      </w:r>
      <w:r>
        <w:rPr>
          <w:i/>
        </w:rPr>
        <w:tab/>
      </w:r>
      <w:r>
        <w:rPr>
          <w:i/>
        </w:rPr>
        <w:tab/>
        <w:t>Source: CATT</w:t>
      </w:r>
    </w:p>
    <w:p w14:paraId="5B726F80" w14:textId="77777777" w:rsidR="000C7362" w:rsidRDefault="000C7362" w:rsidP="000C7362">
      <w:pPr>
        <w:rPr>
          <w:rFonts w:ascii="Arial" w:hAnsi="Arial" w:cs="Arial"/>
          <w:b/>
        </w:rPr>
      </w:pPr>
      <w:r>
        <w:rPr>
          <w:rFonts w:ascii="Arial" w:hAnsi="Arial" w:cs="Arial"/>
          <w:b/>
        </w:rPr>
        <w:t xml:space="preserve">Discussion: </w:t>
      </w:r>
    </w:p>
    <w:p w14:paraId="5492DDEB" w14:textId="77777777" w:rsidR="000C7362" w:rsidRDefault="000C7362" w:rsidP="000C7362">
      <w:r>
        <w:t>r1</w:t>
      </w:r>
    </w:p>
    <w:p w14:paraId="4A44352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R5-251373</w:t>
      </w:r>
      <w:r>
        <w:rPr>
          <w:color w:val="993300"/>
          <w:u w:val="single"/>
        </w:rPr>
        <w:t>.</w:t>
      </w:r>
    </w:p>
    <w:p w14:paraId="2BF9017C" w14:textId="027E8D3A" w:rsidR="000C7362" w:rsidRDefault="000C7362" w:rsidP="000C7362">
      <w:pPr>
        <w:rPr>
          <w:rFonts w:ascii="Arial" w:hAnsi="Arial" w:cs="Arial"/>
          <w:b/>
          <w:sz w:val="24"/>
        </w:rPr>
      </w:pPr>
      <w:r>
        <w:rPr>
          <w:rFonts w:ascii="Arial" w:hAnsi="Arial" w:cs="Arial"/>
          <w:b/>
          <w:color w:val="0000FF"/>
          <w:sz w:val="24"/>
        </w:rPr>
        <w:t>R5-251373</w:t>
      </w:r>
      <w:r>
        <w:rPr>
          <w:rFonts w:ascii="Arial" w:hAnsi="Arial" w:cs="Arial"/>
          <w:b/>
          <w:color w:val="0000FF"/>
          <w:sz w:val="24"/>
        </w:rPr>
        <w:tab/>
      </w:r>
      <w:r>
        <w:rPr>
          <w:rFonts w:ascii="Arial" w:hAnsi="Arial" w:cs="Arial"/>
          <w:b/>
          <w:sz w:val="24"/>
        </w:rPr>
        <w:t>Addition of new LPHAP SRS configuration enhancements test case</w:t>
      </w:r>
    </w:p>
    <w:p w14:paraId="230571D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v18.0.0</w:t>
      </w:r>
      <w:r>
        <w:rPr>
          <w:i/>
        </w:rPr>
        <w:tab/>
        <w:t xml:space="preserve">  CR-0188  rev 1 Cat: F (Rel-18)</w:t>
      </w:r>
      <w:r>
        <w:rPr>
          <w:i/>
        </w:rPr>
        <w:br/>
      </w:r>
      <w:r>
        <w:rPr>
          <w:i/>
        </w:rPr>
        <w:br/>
      </w:r>
      <w:r>
        <w:rPr>
          <w:i/>
        </w:rPr>
        <w:tab/>
      </w:r>
      <w:r>
        <w:rPr>
          <w:i/>
        </w:rPr>
        <w:tab/>
      </w:r>
      <w:r>
        <w:rPr>
          <w:i/>
        </w:rPr>
        <w:tab/>
      </w:r>
      <w:r>
        <w:rPr>
          <w:i/>
        </w:rPr>
        <w:tab/>
      </w:r>
      <w:r>
        <w:rPr>
          <w:i/>
        </w:rPr>
        <w:tab/>
        <w:t>Source: CATT</w:t>
      </w:r>
    </w:p>
    <w:p w14:paraId="7F474A62" w14:textId="77777777" w:rsidR="000C7362" w:rsidRDefault="000C7362" w:rsidP="000C7362">
      <w:pPr>
        <w:rPr>
          <w:color w:val="808080"/>
        </w:rPr>
      </w:pPr>
      <w:r>
        <w:rPr>
          <w:color w:val="808080"/>
        </w:rPr>
        <w:t>(Replaces R5-250588)</w:t>
      </w:r>
    </w:p>
    <w:p w14:paraId="10808CB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A2AEA" w14:textId="77777777" w:rsidR="000C7362" w:rsidRDefault="000C7362" w:rsidP="000C7362">
      <w:pPr>
        <w:pStyle w:val="Heading5"/>
      </w:pPr>
      <w:bookmarkStart w:id="914" w:name="_Toc192964328"/>
      <w:r>
        <w:t>6.3.25.3</w:t>
      </w:r>
      <w:r>
        <w:tab/>
        <w:t>TS 37.571-3</w:t>
      </w:r>
      <w:bookmarkEnd w:id="914"/>
    </w:p>
    <w:p w14:paraId="3451BFC0" w14:textId="10D609EA" w:rsidR="000C7362" w:rsidRDefault="000C7362" w:rsidP="000C7362">
      <w:pPr>
        <w:rPr>
          <w:rFonts w:ascii="Arial" w:hAnsi="Arial" w:cs="Arial"/>
          <w:b/>
          <w:sz w:val="24"/>
        </w:rPr>
      </w:pPr>
      <w:r>
        <w:rPr>
          <w:rFonts w:ascii="Arial" w:hAnsi="Arial" w:cs="Arial"/>
          <w:b/>
          <w:color w:val="0000FF"/>
          <w:sz w:val="24"/>
        </w:rPr>
        <w:t>R5-250589</w:t>
      </w:r>
      <w:r>
        <w:rPr>
          <w:rFonts w:ascii="Arial" w:hAnsi="Arial" w:cs="Arial"/>
          <w:b/>
          <w:color w:val="0000FF"/>
          <w:sz w:val="24"/>
        </w:rPr>
        <w:tab/>
      </w:r>
      <w:r>
        <w:rPr>
          <w:rFonts w:ascii="Arial" w:hAnsi="Arial" w:cs="Arial"/>
          <w:b/>
          <w:sz w:val="24"/>
        </w:rPr>
        <w:t xml:space="preserve">Addition and update of test </w:t>
      </w:r>
      <w:proofErr w:type="spellStart"/>
      <w:r>
        <w:rPr>
          <w:rFonts w:ascii="Arial" w:hAnsi="Arial" w:cs="Arial"/>
          <w:b/>
          <w:sz w:val="24"/>
        </w:rPr>
        <w:t>applicabilities</w:t>
      </w:r>
      <w:proofErr w:type="spellEnd"/>
      <w:r>
        <w:rPr>
          <w:rFonts w:ascii="Arial" w:hAnsi="Arial" w:cs="Arial"/>
          <w:b/>
          <w:sz w:val="24"/>
        </w:rPr>
        <w:t xml:space="preserve"> for Rel-18 positioning test cases</w:t>
      </w:r>
    </w:p>
    <w:p w14:paraId="3F9BCD1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v18.0.0</w:t>
      </w:r>
      <w:r>
        <w:rPr>
          <w:i/>
        </w:rPr>
        <w:tab/>
        <w:t xml:space="preserve">  CR-0174  Cat: F (Rel-18)</w:t>
      </w:r>
      <w:r>
        <w:rPr>
          <w:i/>
        </w:rPr>
        <w:br/>
      </w:r>
      <w:r>
        <w:rPr>
          <w:i/>
        </w:rPr>
        <w:br/>
      </w:r>
      <w:r>
        <w:rPr>
          <w:i/>
        </w:rPr>
        <w:tab/>
      </w:r>
      <w:r>
        <w:rPr>
          <w:i/>
        </w:rPr>
        <w:tab/>
      </w:r>
      <w:r>
        <w:rPr>
          <w:i/>
        </w:rPr>
        <w:tab/>
      </w:r>
      <w:r>
        <w:rPr>
          <w:i/>
        </w:rPr>
        <w:tab/>
      </w:r>
      <w:r>
        <w:rPr>
          <w:i/>
        </w:rPr>
        <w:tab/>
        <w:t>Source: CATT</w:t>
      </w:r>
    </w:p>
    <w:p w14:paraId="55626F24" w14:textId="77777777" w:rsidR="000C7362" w:rsidRDefault="000C7362" w:rsidP="000C7362">
      <w:pPr>
        <w:rPr>
          <w:rFonts w:ascii="Arial" w:hAnsi="Arial" w:cs="Arial"/>
          <w:b/>
        </w:rPr>
      </w:pPr>
      <w:r>
        <w:rPr>
          <w:rFonts w:ascii="Arial" w:hAnsi="Arial" w:cs="Arial"/>
          <w:b/>
        </w:rPr>
        <w:t xml:space="preserve">Discussion: </w:t>
      </w:r>
    </w:p>
    <w:p w14:paraId="2F7F9C2E" w14:textId="77777777" w:rsidR="000C7362" w:rsidRDefault="000C7362" w:rsidP="000C7362">
      <w:r>
        <w:t>r1</w:t>
      </w:r>
    </w:p>
    <w:p w14:paraId="4828C34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R5-251374</w:t>
      </w:r>
      <w:r>
        <w:rPr>
          <w:color w:val="993300"/>
          <w:u w:val="single"/>
        </w:rPr>
        <w:t>.</w:t>
      </w:r>
    </w:p>
    <w:p w14:paraId="08BEEF24" w14:textId="532FDB81" w:rsidR="000C7362" w:rsidRDefault="000C7362" w:rsidP="000C7362">
      <w:pPr>
        <w:rPr>
          <w:rFonts w:ascii="Arial" w:hAnsi="Arial" w:cs="Arial"/>
          <w:b/>
          <w:sz w:val="24"/>
        </w:rPr>
      </w:pPr>
      <w:r>
        <w:rPr>
          <w:rFonts w:ascii="Arial" w:hAnsi="Arial" w:cs="Arial"/>
          <w:b/>
          <w:color w:val="0000FF"/>
          <w:sz w:val="24"/>
        </w:rPr>
        <w:t>R5-251374</w:t>
      </w:r>
      <w:r>
        <w:rPr>
          <w:rFonts w:ascii="Arial" w:hAnsi="Arial" w:cs="Arial"/>
          <w:b/>
          <w:color w:val="0000FF"/>
          <w:sz w:val="24"/>
        </w:rPr>
        <w:tab/>
      </w:r>
      <w:r>
        <w:rPr>
          <w:rFonts w:ascii="Arial" w:hAnsi="Arial" w:cs="Arial"/>
          <w:b/>
          <w:sz w:val="24"/>
        </w:rPr>
        <w:t xml:space="preserve">Addition and update of test </w:t>
      </w:r>
      <w:proofErr w:type="spellStart"/>
      <w:r>
        <w:rPr>
          <w:rFonts w:ascii="Arial" w:hAnsi="Arial" w:cs="Arial"/>
          <w:b/>
          <w:sz w:val="24"/>
        </w:rPr>
        <w:t>applicabilities</w:t>
      </w:r>
      <w:proofErr w:type="spellEnd"/>
      <w:r>
        <w:rPr>
          <w:rFonts w:ascii="Arial" w:hAnsi="Arial" w:cs="Arial"/>
          <w:b/>
          <w:sz w:val="24"/>
        </w:rPr>
        <w:t xml:space="preserve"> for Rel-18 positioning test cases</w:t>
      </w:r>
    </w:p>
    <w:p w14:paraId="2279716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v18.0.0</w:t>
      </w:r>
      <w:r>
        <w:rPr>
          <w:i/>
        </w:rPr>
        <w:tab/>
        <w:t xml:space="preserve">  CR-0174  rev 1 Cat: F (Rel-18)</w:t>
      </w:r>
      <w:r>
        <w:rPr>
          <w:i/>
        </w:rPr>
        <w:br/>
      </w:r>
      <w:r>
        <w:rPr>
          <w:i/>
        </w:rPr>
        <w:br/>
      </w:r>
      <w:r>
        <w:rPr>
          <w:i/>
        </w:rPr>
        <w:tab/>
      </w:r>
      <w:r>
        <w:rPr>
          <w:i/>
        </w:rPr>
        <w:tab/>
      </w:r>
      <w:r>
        <w:rPr>
          <w:i/>
        </w:rPr>
        <w:tab/>
      </w:r>
      <w:r>
        <w:rPr>
          <w:i/>
        </w:rPr>
        <w:tab/>
      </w:r>
      <w:r>
        <w:rPr>
          <w:i/>
        </w:rPr>
        <w:tab/>
        <w:t>Source: CATT</w:t>
      </w:r>
    </w:p>
    <w:p w14:paraId="5829C4CA" w14:textId="77777777" w:rsidR="000C7362" w:rsidRDefault="000C7362" w:rsidP="000C7362">
      <w:pPr>
        <w:rPr>
          <w:color w:val="808080"/>
        </w:rPr>
      </w:pPr>
      <w:r>
        <w:rPr>
          <w:color w:val="808080"/>
        </w:rPr>
        <w:t>(Replaces R5-250589)</w:t>
      </w:r>
    </w:p>
    <w:p w14:paraId="7D557D7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B626F" w14:textId="77777777" w:rsidR="000C7362" w:rsidRDefault="000C7362" w:rsidP="000C7362">
      <w:pPr>
        <w:pStyle w:val="Heading5"/>
      </w:pPr>
      <w:bookmarkStart w:id="915" w:name="_Toc192964329"/>
      <w:r>
        <w:t>6.3.25.4</w:t>
      </w:r>
      <w:r>
        <w:tab/>
        <w:t>TS 37.571-4</w:t>
      </w:r>
      <w:bookmarkEnd w:id="915"/>
    </w:p>
    <w:p w14:paraId="74FB14ED" w14:textId="77777777" w:rsidR="000C7362" w:rsidRDefault="000C7362" w:rsidP="000C7362">
      <w:pPr>
        <w:pStyle w:val="Heading5"/>
      </w:pPr>
      <w:bookmarkStart w:id="916" w:name="_Toc192964330"/>
      <w:r>
        <w:t>6.3.25.5</w:t>
      </w:r>
      <w:r>
        <w:tab/>
        <w:t>TS 37.571-5</w:t>
      </w:r>
      <w:bookmarkEnd w:id="916"/>
    </w:p>
    <w:p w14:paraId="5045BA2B" w14:textId="77777777" w:rsidR="000C7362" w:rsidRDefault="000C7362" w:rsidP="000C7362">
      <w:pPr>
        <w:pStyle w:val="Heading5"/>
      </w:pPr>
      <w:bookmarkStart w:id="917" w:name="_Toc192964331"/>
      <w:r>
        <w:t>6.3.25.6</w:t>
      </w:r>
      <w:r>
        <w:tab/>
        <w:t>Discussion Papers, Work Plan, TC lists</w:t>
      </w:r>
      <w:bookmarkEnd w:id="917"/>
    </w:p>
    <w:p w14:paraId="14F4EDCF" w14:textId="77777777" w:rsidR="000C7362" w:rsidRDefault="000C7362" w:rsidP="000C7362">
      <w:pPr>
        <w:pStyle w:val="Heading4"/>
      </w:pPr>
      <w:bookmarkStart w:id="918" w:name="_Toc192964332"/>
      <w:r>
        <w:t>6.3.26</w:t>
      </w:r>
      <w:r>
        <w:tab/>
        <w:t>Further NR mobility enhancements (UID-1040108) NR_Mob_enh2-UEConTest</w:t>
      </w:r>
      <w:bookmarkEnd w:id="918"/>
    </w:p>
    <w:p w14:paraId="14B06837" w14:textId="77777777" w:rsidR="000C7362" w:rsidRDefault="000C7362" w:rsidP="000C7362">
      <w:pPr>
        <w:pStyle w:val="Heading5"/>
      </w:pPr>
      <w:bookmarkStart w:id="919" w:name="_Toc192964333"/>
      <w:r>
        <w:t>6.3.26.1</w:t>
      </w:r>
      <w:r>
        <w:tab/>
        <w:t>TS 38.508-1</w:t>
      </w:r>
      <w:bookmarkEnd w:id="919"/>
      <w:r>
        <w:t xml:space="preserve"> </w:t>
      </w:r>
    </w:p>
    <w:p w14:paraId="470B32C5" w14:textId="24980356" w:rsidR="000C7362" w:rsidRDefault="000C7362" w:rsidP="000C7362">
      <w:pPr>
        <w:rPr>
          <w:rFonts w:ascii="Arial" w:hAnsi="Arial" w:cs="Arial"/>
          <w:b/>
          <w:sz w:val="24"/>
        </w:rPr>
      </w:pPr>
      <w:r>
        <w:rPr>
          <w:rFonts w:ascii="Arial" w:hAnsi="Arial" w:cs="Arial"/>
          <w:b/>
          <w:color w:val="0000FF"/>
          <w:sz w:val="24"/>
        </w:rPr>
        <w:t>R5-250079</w:t>
      </w:r>
      <w:r>
        <w:rPr>
          <w:rFonts w:ascii="Arial" w:hAnsi="Arial" w:cs="Arial"/>
          <w:b/>
          <w:color w:val="0000FF"/>
          <w:sz w:val="24"/>
        </w:rPr>
        <w:tab/>
      </w:r>
      <w:r>
        <w:rPr>
          <w:rFonts w:ascii="Arial" w:hAnsi="Arial" w:cs="Arial"/>
          <w:b/>
          <w:sz w:val="24"/>
        </w:rPr>
        <w:t>Update to EarlyUL-SyncConfig-r18 for Further NR mobility enhancements</w:t>
      </w:r>
    </w:p>
    <w:p w14:paraId="32A5A4D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CR-3411  Cat: F (Rel-18)</w:t>
      </w:r>
      <w:r>
        <w:rPr>
          <w:i/>
        </w:rPr>
        <w:br/>
      </w:r>
      <w:r>
        <w:rPr>
          <w:i/>
        </w:rPr>
        <w:br/>
      </w:r>
      <w:r>
        <w:rPr>
          <w:i/>
        </w:rPr>
        <w:tab/>
      </w:r>
      <w:r>
        <w:rPr>
          <w:i/>
        </w:rPr>
        <w:tab/>
      </w:r>
      <w:r>
        <w:rPr>
          <w:i/>
        </w:rPr>
        <w:tab/>
      </w:r>
      <w:r>
        <w:rPr>
          <w:i/>
        </w:rPr>
        <w:tab/>
      </w:r>
      <w:r>
        <w:rPr>
          <w:i/>
        </w:rPr>
        <w:tab/>
        <w:t>Source: MediaTek Inc.</w:t>
      </w:r>
    </w:p>
    <w:p w14:paraId="65CB235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20818" w14:textId="77777777" w:rsidR="000C7362" w:rsidRDefault="000C7362" w:rsidP="000C7362">
      <w:pPr>
        <w:pStyle w:val="Heading5"/>
      </w:pPr>
      <w:bookmarkStart w:id="920" w:name="_Toc192964334"/>
      <w:r>
        <w:t>6.3.26.2</w:t>
      </w:r>
      <w:r>
        <w:tab/>
        <w:t>TS 38.508-2</w:t>
      </w:r>
      <w:bookmarkEnd w:id="920"/>
    </w:p>
    <w:p w14:paraId="6DFC977F" w14:textId="77777777" w:rsidR="000C7362" w:rsidRDefault="000C7362" w:rsidP="000C7362">
      <w:pPr>
        <w:pStyle w:val="Heading5"/>
      </w:pPr>
      <w:bookmarkStart w:id="921" w:name="_Toc192964335"/>
      <w:r>
        <w:t>6.3.26.3</w:t>
      </w:r>
      <w:r>
        <w:tab/>
        <w:t>TS 38.523-1</w:t>
      </w:r>
      <w:bookmarkEnd w:id="921"/>
    </w:p>
    <w:p w14:paraId="7593779F" w14:textId="32A4016E" w:rsidR="000C7362" w:rsidRDefault="000C7362" w:rsidP="000C7362">
      <w:pPr>
        <w:rPr>
          <w:rFonts w:ascii="Arial" w:hAnsi="Arial" w:cs="Arial"/>
          <w:b/>
          <w:sz w:val="24"/>
        </w:rPr>
      </w:pPr>
      <w:r>
        <w:rPr>
          <w:rFonts w:ascii="Arial" w:hAnsi="Arial" w:cs="Arial"/>
          <w:b/>
          <w:color w:val="0000FF"/>
          <w:sz w:val="24"/>
        </w:rPr>
        <w:t>R5-250080</w:t>
      </w:r>
      <w:r>
        <w:rPr>
          <w:rFonts w:ascii="Arial" w:hAnsi="Arial" w:cs="Arial"/>
          <w:b/>
          <w:color w:val="0000FF"/>
          <w:sz w:val="24"/>
        </w:rPr>
        <w:tab/>
      </w:r>
      <w:r>
        <w:rPr>
          <w:rFonts w:ascii="Arial" w:hAnsi="Arial" w:cs="Arial"/>
          <w:b/>
          <w:sz w:val="24"/>
        </w:rPr>
        <w:t>Update of TC 8.1.5.1.1 for Further NR mobility enhancements</w:t>
      </w:r>
    </w:p>
    <w:p w14:paraId="22BB88A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v18.1.1</w:t>
      </w:r>
      <w:r>
        <w:rPr>
          <w:i/>
        </w:rPr>
        <w:tab/>
        <w:t xml:space="preserve">  CR-4796  Cat: F (Rel-18)</w:t>
      </w:r>
      <w:r>
        <w:rPr>
          <w:i/>
        </w:rPr>
        <w:br/>
      </w:r>
      <w:r>
        <w:rPr>
          <w:i/>
        </w:rPr>
        <w:br/>
      </w:r>
      <w:r>
        <w:rPr>
          <w:i/>
        </w:rPr>
        <w:tab/>
      </w:r>
      <w:r>
        <w:rPr>
          <w:i/>
        </w:rPr>
        <w:tab/>
      </w:r>
      <w:r>
        <w:rPr>
          <w:i/>
        </w:rPr>
        <w:tab/>
      </w:r>
      <w:r>
        <w:rPr>
          <w:i/>
        </w:rPr>
        <w:tab/>
      </w:r>
      <w:r>
        <w:rPr>
          <w:i/>
        </w:rPr>
        <w:tab/>
        <w:t>Source: MediaTek Inc.</w:t>
      </w:r>
    </w:p>
    <w:p w14:paraId="2389965D" w14:textId="77777777" w:rsidR="000C7362" w:rsidRDefault="000C7362" w:rsidP="000C7362">
      <w:pPr>
        <w:rPr>
          <w:rFonts w:ascii="Arial" w:hAnsi="Arial" w:cs="Arial"/>
          <w:b/>
        </w:rPr>
      </w:pPr>
      <w:r>
        <w:rPr>
          <w:rFonts w:ascii="Arial" w:hAnsi="Arial" w:cs="Arial"/>
          <w:b/>
        </w:rPr>
        <w:t xml:space="preserve">Discussion: </w:t>
      </w:r>
    </w:p>
    <w:p w14:paraId="5104E79C" w14:textId="77777777" w:rsidR="000C7362" w:rsidRDefault="000C7362" w:rsidP="000C7362">
      <w:r>
        <w:t>18.1.1</w:t>
      </w:r>
    </w:p>
    <w:p w14:paraId="6C04E75D" w14:textId="77777777" w:rsidR="000C7362" w:rsidRDefault="000C7362" w:rsidP="000C7362">
      <w:r>
        <w:t>r2</w:t>
      </w:r>
    </w:p>
    <w:p w14:paraId="619D4F5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R5-251316</w:t>
      </w:r>
      <w:r>
        <w:rPr>
          <w:color w:val="993300"/>
          <w:u w:val="single"/>
        </w:rPr>
        <w:t>.</w:t>
      </w:r>
    </w:p>
    <w:p w14:paraId="61C30462" w14:textId="2B2F0263" w:rsidR="000C7362" w:rsidRDefault="000C7362" w:rsidP="000C7362">
      <w:pPr>
        <w:rPr>
          <w:rFonts w:ascii="Arial" w:hAnsi="Arial" w:cs="Arial"/>
          <w:b/>
          <w:sz w:val="24"/>
        </w:rPr>
      </w:pPr>
      <w:r>
        <w:rPr>
          <w:rFonts w:ascii="Arial" w:hAnsi="Arial" w:cs="Arial"/>
          <w:b/>
          <w:color w:val="0000FF"/>
          <w:sz w:val="24"/>
        </w:rPr>
        <w:t>R5-251316</w:t>
      </w:r>
      <w:r>
        <w:rPr>
          <w:rFonts w:ascii="Arial" w:hAnsi="Arial" w:cs="Arial"/>
          <w:b/>
          <w:color w:val="0000FF"/>
          <w:sz w:val="24"/>
        </w:rPr>
        <w:tab/>
      </w:r>
      <w:r>
        <w:rPr>
          <w:rFonts w:ascii="Arial" w:hAnsi="Arial" w:cs="Arial"/>
          <w:b/>
          <w:sz w:val="24"/>
        </w:rPr>
        <w:t>Update of TC 8.1.5.1.1 for Further NR mobility enhancements</w:t>
      </w:r>
    </w:p>
    <w:p w14:paraId="3F188E4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CR-4796  rev 1 Cat: F (Rel-18)</w:t>
      </w:r>
      <w:r>
        <w:rPr>
          <w:i/>
        </w:rPr>
        <w:br/>
      </w:r>
      <w:r>
        <w:rPr>
          <w:i/>
        </w:rPr>
        <w:br/>
      </w:r>
      <w:r>
        <w:rPr>
          <w:i/>
        </w:rPr>
        <w:tab/>
      </w:r>
      <w:r>
        <w:rPr>
          <w:i/>
        </w:rPr>
        <w:tab/>
      </w:r>
      <w:r>
        <w:rPr>
          <w:i/>
        </w:rPr>
        <w:tab/>
      </w:r>
      <w:r>
        <w:rPr>
          <w:i/>
        </w:rPr>
        <w:tab/>
      </w:r>
      <w:r>
        <w:rPr>
          <w:i/>
        </w:rPr>
        <w:tab/>
        <w:t>Source: MediaTek Inc.</w:t>
      </w:r>
    </w:p>
    <w:p w14:paraId="00CE0479" w14:textId="77777777" w:rsidR="000C7362" w:rsidRDefault="000C7362" w:rsidP="000C7362">
      <w:pPr>
        <w:rPr>
          <w:color w:val="808080"/>
        </w:rPr>
      </w:pPr>
      <w:r>
        <w:rPr>
          <w:color w:val="808080"/>
        </w:rPr>
        <w:t>(Replaces R5-250080)</w:t>
      </w:r>
    </w:p>
    <w:p w14:paraId="1C39A77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EEE57" w14:textId="3A2793F7" w:rsidR="000C7362" w:rsidRDefault="000C7362" w:rsidP="000C7362">
      <w:pPr>
        <w:rPr>
          <w:rFonts w:ascii="Arial" w:hAnsi="Arial" w:cs="Arial"/>
          <w:b/>
          <w:sz w:val="24"/>
        </w:rPr>
      </w:pPr>
      <w:r>
        <w:rPr>
          <w:rFonts w:ascii="Arial" w:hAnsi="Arial" w:cs="Arial"/>
          <w:b/>
          <w:color w:val="0000FF"/>
          <w:sz w:val="24"/>
        </w:rPr>
        <w:t>R5-250081</w:t>
      </w:r>
      <w:r>
        <w:rPr>
          <w:rFonts w:ascii="Arial" w:hAnsi="Arial" w:cs="Arial"/>
          <w:b/>
          <w:color w:val="0000FF"/>
          <w:sz w:val="24"/>
        </w:rPr>
        <w:tab/>
      </w:r>
      <w:r>
        <w:rPr>
          <w:rFonts w:ascii="Arial" w:hAnsi="Arial" w:cs="Arial"/>
          <w:b/>
          <w:sz w:val="24"/>
        </w:rPr>
        <w:t>Update of TC 8.2.1.1.1 and 8.2.1.1.2 for Further NR mobility enhancements</w:t>
      </w:r>
    </w:p>
    <w:p w14:paraId="269CB3B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v18.1.1</w:t>
      </w:r>
      <w:r>
        <w:rPr>
          <w:i/>
        </w:rPr>
        <w:tab/>
        <w:t xml:space="preserve">  CR-4797  Cat: F (Rel-18)</w:t>
      </w:r>
      <w:r>
        <w:rPr>
          <w:i/>
        </w:rPr>
        <w:br/>
      </w:r>
      <w:r>
        <w:rPr>
          <w:i/>
        </w:rPr>
        <w:br/>
      </w:r>
      <w:r>
        <w:rPr>
          <w:i/>
        </w:rPr>
        <w:tab/>
      </w:r>
      <w:r>
        <w:rPr>
          <w:i/>
        </w:rPr>
        <w:tab/>
      </w:r>
      <w:r>
        <w:rPr>
          <w:i/>
        </w:rPr>
        <w:tab/>
      </w:r>
      <w:r>
        <w:rPr>
          <w:i/>
        </w:rPr>
        <w:tab/>
      </w:r>
      <w:r>
        <w:rPr>
          <w:i/>
        </w:rPr>
        <w:tab/>
        <w:t>Source: MediaTek Inc.</w:t>
      </w:r>
    </w:p>
    <w:p w14:paraId="5763973C" w14:textId="77777777" w:rsidR="000C7362" w:rsidRDefault="000C7362" w:rsidP="000C7362">
      <w:pPr>
        <w:rPr>
          <w:rFonts w:ascii="Arial" w:hAnsi="Arial" w:cs="Arial"/>
          <w:b/>
        </w:rPr>
      </w:pPr>
      <w:r>
        <w:rPr>
          <w:rFonts w:ascii="Arial" w:hAnsi="Arial" w:cs="Arial"/>
          <w:b/>
        </w:rPr>
        <w:t xml:space="preserve">Discussion: </w:t>
      </w:r>
    </w:p>
    <w:p w14:paraId="7CA24945" w14:textId="77777777" w:rsidR="000C7362" w:rsidRDefault="000C7362" w:rsidP="000C7362">
      <w:r>
        <w:t>18.1.1</w:t>
      </w:r>
    </w:p>
    <w:p w14:paraId="0D952054" w14:textId="77777777" w:rsidR="000C7362" w:rsidRDefault="000C7362" w:rsidP="000C7362">
      <w:r>
        <w:t>r2</w:t>
      </w:r>
    </w:p>
    <w:p w14:paraId="043CB40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R5-251317</w:t>
      </w:r>
      <w:r>
        <w:rPr>
          <w:color w:val="993300"/>
          <w:u w:val="single"/>
        </w:rPr>
        <w:t>.</w:t>
      </w:r>
    </w:p>
    <w:p w14:paraId="703A2B9F" w14:textId="183A1238" w:rsidR="000C7362" w:rsidRDefault="000C7362" w:rsidP="000C7362">
      <w:pPr>
        <w:rPr>
          <w:rFonts w:ascii="Arial" w:hAnsi="Arial" w:cs="Arial"/>
          <w:b/>
          <w:sz w:val="24"/>
        </w:rPr>
      </w:pPr>
      <w:r>
        <w:rPr>
          <w:rFonts w:ascii="Arial" w:hAnsi="Arial" w:cs="Arial"/>
          <w:b/>
          <w:color w:val="0000FF"/>
          <w:sz w:val="24"/>
        </w:rPr>
        <w:t>R5-251317</w:t>
      </w:r>
      <w:r>
        <w:rPr>
          <w:rFonts w:ascii="Arial" w:hAnsi="Arial" w:cs="Arial"/>
          <w:b/>
          <w:color w:val="0000FF"/>
          <w:sz w:val="24"/>
        </w:rPr>
        <w:tab/>
      </w:r>
      <w:r>
        <w:rPr>
          <w:rFonts w:ascii="Arial" w:hAnsi="Arial" w:cs="Arial"/>
          <w:b/>
          <w:sz w:val="24"/>
        </w:rPr>
        <w:t>Update of TC 8.2.1.1.1 and 8.2.1.1.2 for Further NR mobility enhancements</w:t>
      </w:r>
    </w:p>
    <w:p w14:paraId="2DD13E2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CR-4797  rev 1 Cat: F (Rel-18)</w:t>
      </w:r>
      <w:r>
        <w:rPr>
          <w:i/>
        </w:rPr>
        <w:br/>
      </w:r>
      <w:r>
        <w:rPr>
          <w:i/>
        </w:rPr>
        <w:br/>
      </w:r>
      <w:r>
        <w:rPr>
          <w:i/>
        </w:rPr>
        <w:tab/>
      </w:r>
      <w:r>
        <w:rPr>
          <w:i/>
        </w:rPr>
        <w:tab/>
      </w:r>
      <w:r>
        <w:rPr>
          <w:i/>
        </w:rPr>
        <w:tab/>
      </w:r>
      <w:r>
        <w:rPr>
          <w:i/>
        </w:rPr>
        <w:tab/>
      </w:r>
      <w:r>
        <w:rPr>
          <w:i/>
        </w:rPr>
        <w:tab/>
        <w:t>Source: MediaTek Inc.</w:t>
      </w:r>
    </w:p>
    <w:p w14:paraId="4D366845" w14:textId="77777777" w:rsidR="000C7362" w:rsidRDefault="000C7362" w:rsidP="000C7362">
      <w:pPr>
        <w:rPr>
          <w:color w:val="808080"/>
        </w:rPr>
      </w:pPr>
      <w:r>
        <w:rPr>
          <w:color w:val="808080"/>
        </w:rPr>
        <w:t>(Replaces R5-250081)</w:t>
      </w:r>
    </w:p>
    <w:p w14:paraId="5CCB66B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6D8A9" w14:textId="73D47EE4" w:rsidR="000C7362" w:rsidRDefault="000C7362" w:rsidP="000C7362">
      <w:pPr>
        <w:rPr>
          <w:rFonts w:ascii="Arial" w:hAnsi="Arial" w:cs="Arial"/>
          <w:b/>
          <w:sz w:val="24"/>
        </w:rPr>
      </w:pPr>
      <w:r>
        <w:rPr>
          <w:rFonts w:ascii="Arial" w:hAnsi="Arial" w:cs="Arial"/>
          <w:b/>
          <w:color w:val="0000FF"/>
          <w:sz w:val="24"/>
        </w:rPr>
        <w:t>R5-250250</w:t>
      </w:r>
      <w:r>
        <w:rPr>
          <w:rFonts w:ascii="Arial" w:hAnsi="Arial" w:cs="Arial"/>
          <w:b/>
          <w:color w:val="0000FF"/>
          <w:sz w:val="24"/>
        </w:rPr>
        <w:tab/>
      </w:r>
      <w:r>
        <w:rPr>
          <w:rFonts w:ascii="Arial" w:hAnsi="Arial" w:cs="Arial"/>
          <w:b/>
          <w:sz w:val="24"/>
        </w:rPr>
        <w:t>Addition to new LTM test case 7.1.1.1.29</w:t>
      </w:r>
    </w:p>
    <w:p w14:paraId="0BABC3C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CR-4812  Cat: F (Rel-18)</w:t>
      </w:r>
      <w:r>
        <w:rPr>
          <w:i/>
        </w:rPr>
        <w:br/>
      </w:r>
      <w:r>
        <w:rPr>
          <w:i/>
        </w:rPr>
        <w:br/>
      </w:r>
      <w:r>
        <w:rPr>
          <w:i/>
        </w:rPr>
        <w:tab/>
      </w:r>
      <w:r>
        <w:rPr>
          <w:i/>
        </w:rPr>
        <w:tab/>
      </w:r>
      <w:r>
        <w:rPr>
          <w:i/>
        </w:rPr>
        <w:tab/>
      </w:r>
      <w:r>
        <w:rPr>
          <w:i/>
        </w:rPr>
        <w:tab/>
      </w:r>
      <w:r>
        <w:rPr>
          <w:i/>
        </w:rPr>
        <w:tab/>
        <w:t>Source: MediaTek Inc.</w:t>
      </w:r>
    </w:p>
    <w:p w14:paraId="3B92091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8DF87" w14:textId="0D38D802" w:rsidR="000C7362" w:rsidRDefault="000C7362" w:rsidP="000C7362">
      <w:pPr>
        <w:rPr>
          <w:rFonts w:ascii="Arial" w:hAnsi="Arial" w:cs="Arial"/>
          <w:b/>
          <w:sz w:val="24"/>
        </w:rPr>
      </w:pPr>
      <w:r>
        <w:rPr>
          <w:rFonts w:ascii="Arial" w:hAnsi="Arial" w:cs="Arial"/>
          <w:b/>
          <w:color w:val="0000FF"/>
          <w:sz w:val="24"/>
        </w:rPr>
        <w:t>R5-251227</w:t>
      </w:r>
      <w:r>
        <w:rPr>
          <w:rFonts w:ascii="Arial" w:hAnsi="Arial" w:cs="Arial"/>
          <w:b/>
          <w:color w:val="0000FF"/>
          <w:sz w:val="24"/>
        </w:rPr>
        <w:tab/>
      </w:r>
      <w:r>
        <w:rPr>
          <w:rFonts w:ascii="Arial" w:hAnsi="Arial" w:cs="Arial"/>
          <w:b/>
          <w:sz w:val="24"/>
        </w:rPr>
        <w:t>Addition of new LTM Test Case Correct handling of MAC control information / LTM Cell Switch Command / UL transmission without random access</w:t>
      </w:r>
    </w:p>
    <w:p w14:paraId="5C17B1B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CR-4918  Cat: F (Rel-18)</w:t>
      </w:r>
      <w:r>
        <w:rPr>
          <w:i/>
        </w:rPr>
        <w:br/>
      </w:r>
      <w:r>
        <w:rPr>
          <w:i/>
        </w:rPr>
        <w:br/>
      </w:r>
      <w:r>
        <w:rPr>
          <w:i/>
        </w:rPr>
        <w:tab/>
      </w:r>
      <w:r>
        <w:rPr>
          <w:i/>
        </w:rPr>
        <w:tab/>
      </w:r>
      <w:r>
        <w:rPr>
          <w:i/>
        </w:rPr>
        <w:tab/>
      </w:r>
      <w:r>
        <w:rPr>
          <w:i/>
        </w:rPr>
        <w:tab/>
      </w:r>
      <w:r>
        <w:rPr>
          <w:i/>
        </w:rPr>
        <w:tab/>
        <w:t>Source: Qualcomm France</w:t>
      </w:r>
    </w:p>
    <w:p w14:paraId="5489DBB8" w14:textId="77777777" w:rsidR="000C7362" w:rsidRDefault="000C7362" w:rsidP="000C7362">
      <w:pPr>
        <w:rPr>
          <w:rFonts w:ascii="Arial" w:hAnsi="Arial" w:cs="Arial"/>
          <w:b/>
        </w:rPr>
      </w:pPr>
      <w:r>
        <w:rPr>
          <w:rFonts w:ascii="Arial" w:hAnsi="Arial" w:cs="Arial"/>
          <w:b/>
        </w:rPr>
        <w:t xml:space="preserve">Discussion: </w:t>
      </w:r>
    </w:p>
    <w:p w14:paraId="061A8B1E" w14:textId="77777777" w:rsidR="000C7362" w:rsidRDefault="000C7362" w:rsidP="000C7362">
      <w:r>
        <w:t>late doc</w:t>
      </w:r>
    </w:p>
    <w:p w14:paraId="18A685BF" w14:textId="77777777" w:rsidR="000C7362" w:rsidRDefault="000C7362" w:rsidP="000C7362">
      <w:r>
        <w:t>r1</w:t>
      </w:r>
    </w:p>
    <w:p w14:paraId="20AE0E12" w14:textId="77777777" w:rsidR="000C7362" w:rsidRDefault="000C7362" w:rsidP="000C7362">
      <w:r>
        <w:t>discussion with TF160 about FR1 and FR2 Cells.</w:t>
      </w:r>
    </w:p>
    <w:p w14:paraId="58EFDBC3" w14:textId="77777777" w:rsidR="000C7362" w:rsidRDefault="000C7362" w:rsidP="000C7362">
      <w:r>
        <w:t>r3</w:t>
      </w:r>
    </w:p>
    <w:p w14:paraId="0A0894C0" w14:textId="77777777" w:rsidR="000C7362" w:rsidRDefault="000C7362" w:rsidP="000C7362">
      <w:r>
        <w:t>AP 106.02: update power tables</w:t>
      </w:r>
    </w:p>
    <w:p w14:paraId="0C26E0D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R5-251364</w:t>
      </w:r>
      <w:r>
        <w:rPr>
          <w:color w:val="993300"/>
          <w:u w:val="single"/>
        </w:rPr>
        <w:t>.</w:t>
      </w:r>
    </w:p>
    <w:p w14:paraId="5C9F834E" w14:textId="0CA5386E" w:rsidR="000C7362" w:rsidRDefault="000C7362" w:rsidP="000C7362">
      <w:pPr>
        <w:rPr>
          <w:rFonts w:ascii="Arial" w:hAnsi="Arial" w:cs="Arial"/>
          <w:b/>
          <w:sz w:val="24"/>
        </w:rPr>
      </w:pPr>
      <w:r>
        <w:rPr>
          <w:rFonts w:ascii="Arial" w:hAnsi="Arial" w:cs="Arial"/>
          <w:b/>
          <w:color w:val="0000FF"/>
          <w:sz w:val="24"/>
        </w:rPr>
        <w:t>R5-251364</w:t>
      </w:r>
      <w:r>
        <w:rPr>
          <w:rFonts w:ascii="Arial" w:hAnsi="Arial" w:cs="Arial"/>
          <w:b/>
          <w:color w:val="0000FF"/>
          <w:sz w:val="24"/>
        </w:rPr>
        <w:tab/>
      </w:r>
      <w:r>
        <w:rPr>
          <w:rFonts w:ascii="Arial" w:hAnsi="Arial" w:cs="Arial"/>
          <w:b/>
          <w:sz w:val="24"/>
        </w:rPr>
        <w:t>Addition of new LTM Test Case Correct handling of MAC control information / LTM Cell Switch Command / UL transmission without random access</w:t>
      </w:r>
    </w:p>
    <w:p w14:paraId="3B02874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CR-4918  rev 1 Cat: F (Rel-18)</w:t>
      </w:r>
      <w:r>
        <w:rPr>
          <w:i/>
        </w:rPr>
        <w:br/>
      </w:r>
      <w:r>
        <w:rPr>
          <w:i/>
        </w:rPr>
        <w:br/>
      </w:r>
      <w:r>
        <w:rPr>
          <w:i/>
        </w:rPr>
        <w:tab/>
      </w:r>
      <w:r>
        <w:rPr>
          <w:i/>
        </w:rPr>
        <w:tab/>
      </w:r>
      <w:r>
        <w:rPr>
          <w:i/>
        </w:rPr>
        <w:tab/>
      </w:r>
      <w:r>
        <w:rPr>
          <w:i/>
        </w:rPr>
        <w:tab/>
      </w:r>
      <w:r>
        <w:rPr>
          <w:i/>
        </w:rPr>
        <w:tab/>
        <w:t>Source: Qualcomm France</w:t>
      </w:r>
    </w:p>
    <w:p w14:paraId="40F26B44" w14:textId="77777777" w:rsidR="000C7362" w:rsidRDefault="000C7362" w:rsidP="000C7362">
      <w:pPr>
        <w:rPr>
          <w:color w:val="808080"/>
        </w:rPr>
      </w:pPr>
      <w:r>
        <w:rPr>
          <w:color w:val="808080"/>
        </w:rPr>
        <w:t>(Replaces R5-251227)</w:t>
      </w:r>
    </w:p>
    <w:p w14:paraId="45FC1B4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5D153" w14:textId="77777777" w:rsidR="000C7362" w:rsidRDefault="000C7362" w:rsidP="000C7362">
      <w:pPr>
        <w:pStyle w:val="Heading5"/>
      </w:pPr>
      <w:bookmarkStart w:id="922" w:name="_Toc192964336"/>
      <w:r>
        <w:t>6.3.26.4</w:t>
      </w:r>
      <w:r>
        <w:tab/>
        <w:t>TS 38.523-2</w:t>
      </w:r>
      <w:bookmarkEnd w:id="922"/>
    </w:p>
    <w:p w14:paraId="7994A76D" w14:textId="5F56D6F7" w:rsidR="000C7362" w:rsidRDefault="000C7362" w:rsidP="000C7362">
      <w:pPr>
        <w:rPr>
          <w:rFonts w:ascii="Arial" w:hAnsi="Arial" w:cs="Arial"/>
          <w:b/>
          <w:sz w:val="24"/>
        </w:rPr>
      </w:pPr>
      <w:r>
        <w:rPr>
          <w:rFonts w:ascii="Arial" w:hAnsi="Arial" w:cs="Arial"/>
          <w:b/>
          <w:color w:val="0000FF"/>
          <w:sz w:val="24"/>
        </w:rPr>
        <w:t>R5-250251</w:t>
      </w:r>
      <w:r>
        <w:rPr>
          <w:rFonts w:ascii="Arial" w:hAnsi="Arial" w:cs="Arial"/>
          <w:b/>
          <w:color w:val="0000FF"/>
          <w:sz w:val="24"/>
        </w:rPr>
        <w:tab/>
      </w:r>
      <w:r>
        <w:rPr>
          <w:rFonts w:ascii="Arial" w:hAnsi="Arial" w:cs="Arial"/>
          <w:b/>
          <w:sz w:val="24"/>
        </w:rPr>
        <w:t>Addition of applicability for LTM test case 7.1.1.1.29</w:t>
      </w:r>
    </w:p>
    <w:p w14:paraId="7EA4D6C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CR-0546  Cat: F (Rel-18)</w:t>
      </w:r>
      <w:r>
        <w:rPr>
          <w:i/>
        </w:rPr>
        <w:br/>
      </w:r>
      <w:r>
        <w:rPr>
          <w:i/>
        </w:rPr>
        <w:br/>
      </w:r>
      <w:r>
        <w:rPr>
          <w:i/>
        </w:rPr>
        <w:tab/>
      </w:r>
      <w:r>
        <w:rPr>
          <w:i/>
        </w:rPr>
        <w:tab/>
      </w:r>
      <w:r>
        <w:rPr>
          <w:i/>
        </w:rPr>
        <w:tab/>
      </w:r>
      <w:r>
        <w:rPr>
          <w:i/>
        </w:rPr>
        <w:tab/>
      </w:r>
      <w:r>
        <w:rPr>
          <w:i/>
        </w:rPr>
        <w:tab/>
        <w:t>Source: MediaTek Inc.</w:t>
      </w:r>
    </w:p>
    <w:p w14:paraId="3DB7F6BD" w14:textId="77777777" w:rsidR="000C7362" w:rsidRDefault="000C7362" w:rsidP="000C7362">
      <w:pPr>
        <w:rPr>
          <w:rFonts w:ascii="Arial" w:hAnsi="Arial" w:cs="Arial"/>
          <w:b/>
        </w:rPr>
      </w:pPr>
      <w:r>
        <w:rPr>
          <w:rFonts w:ascii="Arial" w:hAnsi="Arial" w:cs="Arial"/>
          <w:b/>
        </w:rPr>
        <w:t xml:space="preserve">Discussion: </w:t>
      </w:r>
    </w:p>
    <w:p w14:paraId="6346DDB7" w14:textId="77777777" w:rsidR="000C7362" w:rsidRDefault="000C7362" w:rsidP="000C7362">
      <w:r>
        <w:t>5GS-&gt;5GCore</w:t>
      </w:r>
    </w:p>
    <w:p w14:paraId="2343294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R5-251376</w:t>
      </w:r>
      <w:r>
        <w:rPr>
          <w:color w:val="993300"/>
          <w:u w:val="single"/>
        </w:rPr>
        <w:t>.</w:t>
      </w:r>
    </w:p>
    <w:p w14:paraId="04DAFA79" w14:textId="5639D3EA" w:rsidR="000C7362" w:rsidRDefault="000C7362" w:rsidP="000C7362">
      <w:pPr>
        <w:rPr>
          <w:rFonts w:ascii="Arial" w:hAnsi="Arial" w:cs="Arial"/>
          <w:b/>
          <w:sz w:val="24"/>
        </w:rPr>
      </w:pPr>
      <w:r>
        <w:rPr>
          <w:rFonts w:ascii="Arial" w:hAnsi="Arial" w:cs="Arial"/>
          <w:b/>
          <w:color w:val="0000FF"/>
          <w:sz w:val="24"/>
        </w:rPr>
        <w:t>R5-251376</w:t>
      </w:r>
      <w:r>
        <w:rPr>
          <w:rFonts w:ascii="Arial" w:hAnsi="Arial" w:cs="Arial"/>
          <w:b/>
          <w:color w:val="0000FF"/>
          <w:sz w:val="24"/>
        </w:rPr>
        <w:tab/>
      </w:r>
      <w:r>
        <w:rPr>
          <w:rFonts w:ascii="Arial" w:hAnsi="Arial" w:cs="Arial"/>
          <w:b/>
          <w:sz w:val="24"/>
        </w:rPr>
        <w:t>Addition of applicability for LTM test case 7.1.1.1.29</w:t>
      </w:r>
    </w:p>
    <w:p w14:paraId="6856AAB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CR-0546  rev 1 Cat: F (Rel-18)</w:t>
      </w:r>
      <w:r>
        <w:rPr>
          <w:i/>
        </w:rPr>
        <w:br/>
      </w:r>
      <w:r>
        <w:rPr>
          <w:i/>
        </w:rPr>
        <w:br/>
      </w:r>
      <w:r>
        <w:rPr>
          <w:i/>
        </w:rPr>
        <w:tab/>
      </w:r>
      <w:r>
        <w:rPr>
          <w:i/>
        </w:rPr>
        <w:tab/>
      </w:r>
      <w:r>
        <w:rPr>
          <w:i/>
        </w:rPr>
        <w:tab/>
      </w:r>
      <w:r>
        <w:rPr>
          <w:i/>
        </w:rPr>
        <w:tab/>
      </w:r>
      <w:r>
        <w:rPr>
          <w:i/>
        </w:rPr>
        <w:tab/>
        <w:t>Source: MediaTek Inc.</w:t>
      </w:r>
    </w:p>
    <w:p w14:paraId="2E4A9EE1" w14:textId="77777777" w:rsidR="000C7362" w:rsidRDefault="000C7362" w:rsidP="000C7362">
      <w:pPr>
        <w:rPr>
          <w:color w:val="808080"/>
        </w:rPr>
      </w:pPr>
      <w:r>
        <w:rPr>
          <w:color w:val="808080"/>
        </w:rPr>
        <w:t>(Replaces R5-250251)</w:t>
      </w:r>
    </w:p>
    <w:p w14:paraId="4CE157A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96F45" w14:textId="4315B6A3" w:rsidR="000C7362" w:rsidRDefault="000C7362" w:rsidP="000C7362">
      <w:pPr>
        <w:rPr>
          <w:rFonts w:ascii="Arial" w:hAnsi="Arial" w:cs="Arial"/>
          <w:b/>
          <w:sz w:val="24"/>
        </w:rPr>
      </w:pPr>
      <w:r>
        <w:rPr>
          <w:rFonts w:ascii="Arial" w:hAnsi="Arial" w:cs="Arial"/>
          <w:b/>
          <w:color w:val="0000FF"/>
          <w:sz w:val="24"/>
        </w:rPr>
        <w:t>R5-250376</w:t>
      </w:r>
      <w:r>
        <w:rPr>
          <w:rFonts w:ascii="Arial" w:hAnsi="Arial" w:cs="Arial"/>
          <w:b/>
          <w:color w:val="0000FF"/>
          <w:sz w:val="24"/>
        </w:rPr>
        <w:tab/>
      </w:r>
      <w:r>
        <w:rPr>
          <w:rFonts w:ascii="Arial" w:hAnsi="Arial" w:cs="Arial"/>
          <w:b/>
          <w:sz w:val="24"/>
        </w:rPr>
        <w:t>Applicability for new Correct handling of MAC control information / LTM Cell Switch Command / UL transmission without random access</w:t>
      </w:r>
    </w:p>
    <w:p w14:paraId="5F9AE5D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CR-0548  Cat: F (Rel-18)</w:t>
      </w:r>
      <w:r>
        <w:rPr>
          <w:i/>
        </w:rPr>
        <w:br/>
      </w:r>
      <w:r>
        <w:rPr>
          <w:i/>
        </w:rPr>
        <w:br/>
      </w:r>
      <w:r>
        <w:rPr>
          <w:i/>
        </w:rPr>
        <w:tab/>
      </w:r>
      <w:r>
        <w:rPr>
          <w:i/>
        </w:rPr>
        <w:tab/>
      </w:r>
      <w:r>
        <w:rPr>
          <w:i/>
        </w:rPr>
        <w:tab/>
      </w:r>
      <w:r>
        <w:rPr>
          <w:i/>
        </w:rPr>
        <w:tab/>
      </w:r>
      <w:r>
        <w:rPr>
          <w:i/>
        </w:rPr>
        <w:tab/>
        <w:t>Source: Qualcomm France</w:t>
      </w:r>
    </w:p>
    <w:p w14:paraId="12F06890" w14:textId="77777777" w:rsidR="000C7362" w:rsidRDefault="000C7362" w:rsidP="000C7362">
      <w:pPr>
        <w:rPr>
          <w:rFonts w:ascii="Arial" w:hAnsi="Arial" w:cs="Arial"/>
          <w:b/>
        </w:rPr>
      </w:pPr>
      <w:r>
        <w:rPr>
          <w:rFonts w:ascii="Arial" w:hAnsi="Arial" w:cs="Arial"/>
          <w:b/>
        </w:rPr>
        <w:t xml:space="preserve">Discussion: </w:t>
      </w:r>
    </w:p>
    <w:p w14:paraId="03280DBC" w14:textId="77777777" w:rsidR="000C7362" w:rsidRDefault="000C7362" w:rsidP="000C7362">
      <w:r>
        <w:t>late doc</w:t>
      </w:r>
    </w:p>
    <w:p w14:paraId="3774113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3FE79" w14:textId="77777777" w:rsidR="000C7362" w:rsidRDefault="000C7362" w:rsidP="000C7362">
      <w:pPr>
        <w:pStyle w:val="Heading5"/>
      </w:pPr>
      <w:bookmarkStart w:id="923" w:name="_Toc192964337"/>
      <w:r>
        <w:t>6.3.26.5</w:t>
      </w:r>
      <w:r>
        <w:tab/>
        <w:t>TS 38.523-3</w:t>
      </w:r>
      <w:bookmarkEnd w:id="923"/>
    </w:p>
    <w:p w14:paraId="0E90F653" w14:textId="77777777" w:rsidR="000C7362" w:rsidRDefault="000C7362" w:rsidP="000C7362">
      <w:pPr>
        <w:pStyle w:val="Heading5"/>
      </w:pPr>
      <w:bookmarkStart w:id="924" w:name="_Toc192964338"/>
      <w:r>
        <w:t>6.3.26.6</w:t>
      </w:r>
      <w:r>
        <w:tab/>
        <w:t>Discussion Papers, Work Plan, TC lists</w:t>
      </w:r>
      <w:bookmarkEnd w:id="924"/>
    </w:p>
    <w:p w14:paraId="308E30A4" w14:textId="77777777" w:rsidR="000C7362" w:rsidRDefault="000C7362" w:rsidP="000C7362">
      <w:pPr>
        <w:pStyle w:val="Heading4"/>
      </w:pPr>
      <w:bookmarkStart w:id="925" w:name="_Toc192964339"/>
      <w:r>
        <w:t>6.3.27</w:t>
      </w:r>
      <w:r>
        <w:tab/>
        <w:t xml:space="preserve">Introduction of the Extended L-band (UL 1668-1675MHz, DL 1518-1525MHz) for IoT NTN (UID-1040110) </w:t>
      </w:r>
      <w:proofErr w:type="spellStart"/>
      <w:r>
        <w:t>IoT_NTN_extLband-UEConTest</w:t>
      </w:r>
      <w:bookmarkEnd w:id="925"/>
      <w:proofErr w:type="spellEnd"/>
    </w:p>
    <w:p w14:paraId="6CE07B98" w14:textId="77777777" w:rsidR="000C7362" w:rsidRDefault="000C7362" w:rsidP="000C7362">
      <w:pPr>
        <w:pStyle w:val="Heading5"/>
      </w:pPr>
      <w:bookmarkStart w:id="926" w:name="_Toc192964340"/>
      <w:r>
        <w:t>6.3.27.1</w:t>
      </w:r>
      <w:r>
        <w:tab/>
        <w:t>TS 36.508</w:t>
      </w:r>
      <w:bookmarkEnd w:id="926"/>
    </w:p>
    <w:p w14:paraId="4287E10D" w14:textId="77777777" w:rsidR="000C7362" w:rsidRDefault="000C7362" w:rsidP="000C7362">
      <w:pPr>
        <w:pStyle w:val="Heading5"/>
      </w:pPr>
      <w:bookmarkStart w:id="927" w:name="_Toc192964341"/>
      <w:r>
        <w:t>6.3.27.2</w:t>
      </w:r>
      <w:r>
        <w:tab/>
        <w:t>TS 36.523-1</w:t>
      </w:r>
      <w:bookmarkEnd w:id="927"/>
    </w:p>
    <w:p w14:paraId="0DF6323B" w14:textId="77777777" w:rsidR="000C7362" w:rsidRDefault="000C7362" w:rsidP="000C7362">
      <w:pPr>
        <w:pStyle w:val="Heading5"/>
      </w:pPr>
      <w:bookmarkStart w:id="928" w:name="_Toc192964342"/>
      <w:r>
        <w:t>6.3.27.3</w:t>
      </w:r>
      <w:r>
        <w:tab/>
        <w:t>TS 36.523-2</w:t>
      </w:r>
      <w:bookmarkEnd w:id="928"/>
    </w:p>
    <w:p w14:paraId="2BC19FCD" w14:textId="77777777" w:rsidR="000C7362" w:rsidRDefault="000C7362" w:rsidP="000C7362">
      <w:pPr>
        <w:pStyle w:val="Heading5"/>
      </w:pPr>
      <w:bookmarkStart w:id="929" w:name="_Toc192964343"/>
      <w:r>
        <w:t>6.3.27.4</w:t>
      </w:r>
      <w:r>
        <w:tab/>
        <w:t>Discussion Papers, Work Plan, TC lists</w:t>
      </w:r>
      <w:bookmarkEnd w:id="929"/>
    </w:p>
    <w:p w14:paraId="5D780CF6" w14:textId="77777777" w:rsidR="000C7362" w:rsidRDefault="000C7362" w:rsidP="000C7362">
      <w:pPr>
        <w:pStyle w:val="Heading4"/>
      </w:pPr>
      <w:bookmarkStart w:id="930" w:name="_Toc192964344"/>
      <w:r>
        <w:t>6.3.28</w:t>
      </w:r>
      <w:r>
        <w:tab/>
        <w:t xml:space="preserve">Protocol enhancements for Mission Critical Services (MCPTT, </w:t>
      </w:r>
      <w:proofErr w:type="spellStart"/>
      <w:r>
        <w:t>MCVideo</w:t>
      </w:r>
      <w:proofErr w:type="spellEnd"/>
      <w:r>
        <w:t xml:space="preserve">, </w:t>
      </w:r>
      <w:proofErr w:type="spellStart"/>
      <w:r>
        <w:t>MCData</w:t>
      </w:r>
      <w:proofErr w:type="spellEnd"/>
      <w:r>
        <w:t>) for Rel-17 (UID-1050128) MCProtoc17_enh3MCPTT_eMCData3_MCOver5GS-UEConTest</w:t>
      </w:r>
      <w:bookmarkEnd w:id="930"/>
    </w:p>
    <w:p w14:paraId="56F29856" w14:textId="77777777" w:rsidR="000C7362" w:rsidRDefault="000C7362" w:rsidP="000C7362">
      <w:pPr>
        <w:pStyle w:val="Heading5"/>
      </w:pPr>
      <w:bookmarkStart w:id="931" w:name="_Toc192964345"/>
      <w:r>
        <w:t>6.3.28.1</w:t>
      </w:r>
      <w:r>
        <w:tab/>
        <w:t>TS 37.579-1</w:t>
      </w:r>
      <w:bookmarkEnd w:id="931"/>
    </w:p>
    <w:p w14:paraId="7CDB63C6" w14:textId="0E569F37" w:rsidR="000C7362" w:rsidRDefault="000C7362" w:rsidP="000C7362">
      <w:pPr>
        <w:rPr>
          <w:rFonts w:ascii="Arial" w:hAnsi="Arial" w:cs="Arial"/>
          <w:b/>
          <w:sz w:val="24"/>
        </w:rPr>
      </w:pPr>
      <w:r>
        <w:rPr>
          <w:rFonts w:ascii="Arial" w:hAnsi="Arial" w:cs="Arial"/>
          <w:b/>
          <w:color w:val="0000FF"/>
          <w:sz w:val="24"/>
        </w:rPr>
        <w:t>R5-250310</w:t>
      </w:r>
      <w:r>
        <w:rPr>
          <w:rFonts w:ascii="Arial" w:hAnsi="Arial" w:cs="Arial"/>
          <w:b/>
          <w:color w:val="0000FF"/>
          <w:sz w:val="24"/>
        </w:rPr>
        <w:tab/>
      </w:r>
      <w:r>
        <w:rPr>
          <w:rFonts w:ascii="Arial" w:hAnsi="Arial" w:cs="Arial"/>
          <w:b/>
          <w:sz w:val="24"/>
        </w:rPr>
        <w:t>NR5GC extension of clause 2</w:t>
      </w:r>
    </w:p>
    <w:p w14:paraId="0B534CD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v17.0.0</w:t>
      </w:r>
      <w:r>
        <w:rPr>
          <w:i/>
        </w:rPr>
        <w:tab/>
        <w:t xml:space="preserve">  CR-0001  Cat: F (Rel-17)</w:t>
      </w:r>
      <w:r>
        <w:rPr>
          <w:i/>
        </w:rPr>
        <w:br/>
      </w:r>
      <w:r>
        <w:rPr>
          <w:i/>
        </w:rPr>
        <w:br/>
      </w:r>
      <w:r>
        <w:rPr>
          <w:i/>
        </w:rPr>
        <w:tab/>
      </w:r>
      <w:r>
        <w:rPr>
          <w:i/>
        </w:rPr>
        <w:tab/>
      </w:r>
      <w:r>
        <w:rPr>
          <w:i/>
        </w:rPr>
        <w:tab/>
      </w:r>
      <w:r>
        <w:rPr>
          <w:i/>
        </w:rPr>
        <w:tab/>
      </w:r>
      <w:r>
        <w:rPr>
          <w:i/>
        </w:rPr>
        <w:tab/>
        <w:t>Source: MCC TF160, FirstNet, Samsung R&amp;D Institute UK, Ericsson, Element</w:t>
      </w:r>
    </w:p>
    <w:p w14:paraId="17FC3961" w14:textId="77777777" w:rsidR="000C7362" w:rsidRDefault="000C7362" w:rsidP="000C7362">
      <w:pPr>
        <w:rPr>
          <w:rFonts w:ascii="Arial" w:hAnsi="Arial" w:cs="Arial"/>
          <w:b/>
        </w:rPr>
      </w:pPr>
      <w:r>
        <w:rPr>
          <w:rFonts w:ascii="Arial" w:hAnsi="Arial" w:cs="Arial"/>
          <w:b/>
        </w:rPr>
        <w:t xml:space="preserve">Discussion: </w:t>
      </w:r>
    </w:p>
    <w:p w14:paraId="14D5BFD5" w14:textId="77777777" w:rsidR="000C7362" w:rsidRDefault="000C7362" w:rsidP="000C7362">
      <w:r>
        <w:t>block agreed on Thu</w:t>
      </w:r>
    </w:p>
    <w:p w14:paraId="2F52C6D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03458" w14:textId="4695E6C9" w:rsidR="000C7362" w:rsidRDefault="000C7362" w:rsidP="000C7362">
      <w:pPr>
        <w:rPr>
          <w:rFonts w:ascii="Arial" w:hAnsi="Arial" w:cs="Arial"/>
          <w:b/>
          <w:sz w:val="24"/>
        </w:rPr>
      </w:pPr>
      <w:r>
        <w:rPr>
          <w:rFonts w:ascii="Arial" w:hAnsi="Arial" w:cs="Arial"/>
          <w:b/>
          <w:color w:val="0000FF"/>
          <w:sz w:val="24"/>
        </w:rPr>
        <w:t>R5-250311</w:t>
      </w:r>
      <w:r>
        <w:rPr>
          <w:rFonts w:ascii="Arial" w:hAnsi="Arial" w:cs="Arial"/>
          <w:b/>
          <w:color w:val="0000FF"/>
          <w:sz w:val="24"/>
        </w:rPr>
        <w:tab/>
      </w:r>
      <w:r>
        <w:rPr>
          <w:rFonts w:ascii="Arial" w:hAnsi="Arial" w:cs="Arial"/>
          <w:b/>
          <w:sz w:val="24"/>
        </w:rPr>
        <w:t>NR5GC extension of clause 5.4</w:t>
      </w:r>
    </w:p>
    <w:p w14:paraId="1B56E21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v17.0.0</w:t>
      </w:r>
      <w:r>
        <w:rPr>
          <w:i/>
        </w:rPr>
        <w:tab/>
        <w:t xml:space="preserve">  CR-0002  Cat: F (Rel-17)</w:t>
      </w:r>
      <w:r>
        <w:rPr>
          <w:i/>
        </w:rPr>
        <w:br/>
      </w:r>
      <w:r>
        <w:rPr>
          <w:i/>
        </w:rPr>
        <w:br/>
      </w:r>
      <w:r>
        <w:rPr>
          <w:i/>
        </w:rPr>
        <w:tab/>
      </w:r>
      <w:r>
        <w:rPr>
          <w:i/>
        </w:rPr>
        <w:tab/>
      </w:r>
      <w:r>
        <w:rPr>
          <w:i/>
        </w:rPr>
        <w:tab/>
      </w:r>
      <w:r>
        <w:rPr>
          <w:i/>
        </w:rPr>
        <w:tab/>
      </w:r>
      <w:r>
        <w:rPr>
          <w:i/>
        </w:rPr>
        <w:tab/>
        <w:t>Source: MCC TF160, FirstNet, Samsung R&amp;D Institute UK, Ericsson, Element</w:t>
      </w:r>
    </w:p>
    <w:p w14:paraId="3DEDCA74" w14:textId="77777777" w:rsidR="000C7362" w:rsidRDefault="000C7362" w:rsidP="000C7362">
      <w:pPr>
        <w:rPr>
          <w:rFonts w:ascii="Arial" w:hAnsi="Arial" w:cs="Arial"/>
          <w:b/>
        </w:rPr>
      </w:pPr>
      <w:r>
        <w:rPr>
          <w:rFonts w:ascii="Arial" w:hAnsi="Arial" w:cs="Arial"/>
          <w:b/>
        </w:rPr>
        <w:t xml:space="preserve">Discussion: </w:t>
      </w:r>
    </w:p>
    <w:p w14:paraId="546C8760" w14:textId="77777777" w:rsidR="000C7362" w:rsidRDefault="000C7362" w:rsidP="000C7362">
      <w:r>
        <w:t>block agreed on Thu</w:t>
      </w:r>
    </w:p>
    <w:p w14:paraId="5407533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99CF5" w14:textId="6D700F69" w:rsidR="000C7362" w:rsidRDefault="000C7362" w:rsidP="000C7362">
      <w:pPr>
        <w:rPr>
          <w:rFonts w:ascii="Arial" w:hAnsi="Arial" w:cs="Arial"/>
          <w:b/>
          <w:sz w:val="24"/>
        </w:rPr>
      </w:pPr>
      <w:r>
        <w:rPr>
          <w:rFonts w:ascii="Arial" w:hAnsi="Arial" w:cs="Arial"/>
          <w:b/>
          <w:color w:val="0000FF"/>
          <w:sz w:val="24"/>
        </w:rPr>
        <w:t>R5-250840</w:t>
      </w:r>
      <w:r>
        <w:rPr>
          <w:rFonts w:ascii="Arial" w:hAnsi="Arial" w:cs="Arial"/>
          <w:b/>
          <w:color w:val="0000FF"/>
          <w:sz w:val="24"/>
        </w:rPr>
        <w:tab/>
      </w:r>
      <w:r>
        <w:rPr>
          <w:rFonts w:ascii="Arial" w:hAnsi="Arial" w:cs="Arial"/>
          <w:b/>
          <w:sz w:val="24"/>
        </w:rPr>
        <w:t>Addition of 5G support for Test configuration for on-network UE testing</w:t>
      </w:r>
    </w:p>
    <w:p w14:paraId="27E8BD5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v17.0.0</w:t>
      </w:r>
      <w:r>
        <w:rPr>
          <w:i/>
        </w:rPr>
        <w:tab/>
        <w:t xml:space="preserve">  CR-0007  Cat: F (Rel-17)</w:t>
      </w:r>
      <w:r>
        <w:rPr>
          <w:i/>
        </w:rPr>
        <w:br/>
      </w:r>
      <w:r>
        <w:rPr>
          <w:i/>
        </w:rPr>
        <w:br/>
      </w:r>
      <w:r>
        <w:rPr>
          <w:i/>
        </w:rPr>
        <w:tab/>
      </w:r>
      <w:r>
        <w:rPr>
          <w:i/>
        </w:rPr>
        <w:tab/>
      </w:r>
      <w:r>
        <w:rPr>
          <w:i/>
        </w:rPr>
        <w:tab/>
      </w:r>
      <w:r>
        <w:rPr>
          <w:i/>
        </w:rPr>
        <w:tab/>
      </w:r>
      <w:r>
        <w:rPr>
          <w:i/>
        </w:rPr>
        <w:tab/>
        <w:t>Source: Ericsson, FirstNet, Element, Samsung R&amp;D Institute UK</w:t>
      </w:r>
    </w:p>
    <w:p w14:paraId="70A911B7" w14:textId="77777777" w:rsidR="000C7362" w:rsidRDefault="000C7362" w:rsidP="000C7362">
      <w:pPr>
        <w:rPr>
          <w:rFonts w:ascii="Arial" w:hAnsi="Arial" w:cs="Arial"/>
          <w:b/>
        </w:rPr>
      </w:pPr>
      <w:r>
        <w:rPr>
          <w:rFonts w:ascii="Arial" w:hAnsi="Arial" w:cs="Arial"/>
          <w:b/>
        </w:rPr>
        <w:t xml:space="preserve">Discussion: </w:t>
      </w:r>
    </w:p>
    <w:p w14:paraId="6A248E9E" w14:textId="77777777" w:rsidR="000C7362" w:rsidRDefault="000C7362" w:rsidP="000C7362">
      <w:r>
        <w:t>block agreed on Thu</w:t>
      </w:r>
    </w:p>
    <w:p w14:paraId="297DC5F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7EF54" w14:textId="30CD64C9" w:rsidR="000C7362" w:rsidRDefault="000C7362" w:rsidP="000C7362">
      <w:pPr>
        <w:rPr>
          <w:rFonts w:ascii="Arial" w:hAnsi="Arial" w:cs="Arial"/>
          <w:b/>
          <w:sz w:val="24"/>
        </w:rPr>
      </w:pPr>
      <w:r>
        <w:rPr>
          <w:rFonts w:ascii="Arial" w:hAnsi="Arial" w:cs="Arial"/>
          <w:b/>
          <w:color w:val="0000FF"/>
          <w:sz w:val="24"/>
        </w:rPr>
        <w:t>R5-250841</w:t>
      </w:r>
      <w:r>
        <w:rPr>
          <w:rFonts w:ascii="Arial" w:hAnsi="Arial" w:cs="Arial"/>
          <w:b/>
          <w:color w:val="0000FF"/>
          <w:sz w:val="24"/>
        </w:rPr>
        <w:tab/>
      </w:r>
      <w:r>
        <w:rPr>
          <w:rFonts w:ascii="Arial" w:hAnsi="Arial" w:cs="Arial"/>
          <w:b/>
          <w:sz w:val="24"/>
        </w:rPr>
        <w:t>Addition of 5G support for USIM parameters</w:t>
      </w:r>
    </w:p>
    <w:p w14:paraId="44D8B0A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v17.0.0</w:t>
      </w:r>
      <w:r>
        <w:rPr>
          <w:i/>
        </w:rPr>
        <w:tab/>
        <w:t xml:space="preserve">  CR-0008  Cat: F (Rel-17)</w:t>
      </w:r>
      <w:r>
        <w:rPr>
          <w:i/>
        </w:rPr>
        <w:br/>
      </w:r>
      <w:r>
        <w:rPr>
          <w:i/>
        </w:rPr>
        <w:br/>
      </w:r>
      <w:r>
        <w:rPr>
          <w:i/>
        </w:rPr>
        <w:tab/>
      </w:r>
      <w:r>
        <w:rPr>
          <w:i/>
        </w:rPr>
        <w:tab/>
      </w:r>
      <w:r>
        <w:rPr>
          <w:i/>
        </w:rPr>
        <w:tab/>
      </w:r>
      <w:r>
        <w:rPr>
          <w:i/>
        </w:rPr>
        <w:tab/>
      </w:r>
      <w:r>
        <w:rPr>
          <w:i/>
        </w:rPr>
        <w:tab/>
        <w:t>Source: Ericsson, FirstNet, Element, Samsung R&amp;D Institute UK</w:t>
      </w:r>
    </w:p>
    <w:p w14:paraId="50905DD4" w14:textId="77777777" w:rsidR="000C7362" w:rsidRDefault="000C7362" w:rsidP="000C7362">
      <w:pPr>
        <w:rPr>
          <w:rFonts w:ascii="Arial" w:hAnsi="Arial" w:cs="Arial"/>
          <w:b/>
        </w:rPr>
      </w:pPr>
      <w:r>
        <w:rPr>
          <w:rFonts w:ascii="Arial" w:hAnsi="Arial" w:cs="Arial"/>
          <w:b/>
        </w:rPr>
        <w:t xml:space="preserve">Discussion: </w:t>
      </w:r>
    </w:p>
    <w:p w14:paraId="53AAE4CA" w14:textId="77777777" w:rsidR="000C7362" w:rsidRDefault="000C7362" w:rsidP="000C7362">
      <w:r>
        <w:t>block agreed on Thu</w:t>
      </w:r>
    </w:p>
    <w:p w14:paraId="58B239AE" w14:textId="77777777" w:rsidR="000C7362" w:rsidRDefault="000C7362" w:rsidP="000C7362">
      <w:r>
        <w:t>r1</w:t>
      </w:r>
    </w:p>
    <w:p w14:paraId="0D9A351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R5-251325</w:t>
      </w:r>
      <w:r>
        <w:rPr>
          <w:color w:val="993300"/>
          <w:u w:val="single"/>
        </w:rPr>
        <w:t>.</w:t>
      </w:r>
    </w:p>
    <w:p w14:paraId="67F9C4E3" w14:textId="761385E6" w:rsidR="000C7362" w:rsidRDefault="000C7362" w:rsidP="000C7362">
      <w:pPr>
        <w:rPr>
          <w:rFonts w:ascii="Arial" w:hAnsi="Arial" w:cs="Arial"/>
          <w:b/>
          <w:sz w:val="24"/>
        </w:rPr>
      </w:pPr>
      <w:r>
        <w:rPr>
          <w:rFonts w:ascii="Arial" w:hAnsi="Arial" w:cs="Arial"/>
          <w:b/>
          <w:color w:val="0000FF"/>
          <w:sz w:val="24"/>
        </w:rPr>
        <w:t>R5-251325</w:t>
      </w:r>
      <w:r>
        <w:rPr>
          <w:rFonts w:ascii="Arial" w:hAnsi="Arial" w:cs="Arial"/>
          <w:b/>
          <w:color w:val="0000FF"/>
          <w:sz w:val="24"/>
        </w:rPr>
        <w:tab/>
      </w:r>
      <w:r>
        <w:rPr>
          <w:rFonts w:ascii="Arial" w:hAnsi="Arial" w:cs="Arial"/>
          <w:b/>
          <w:sz w:val="24"/>
        </w:rPr>
        <w:t>Addition of 5G support for USIM parameters</w:t>
      </w:r>
    </w:p>
    <w:p w14:paraId="0386F7F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v17.0.0</w:t>
      </w:r>
      <w:r>
        <w:rPr>
          <w:i/>
        </w:rPr>
        <w:tab/>
        <w:t xml:space="preserve">  CR-0008  rev 1 Cat: F (Rel-17)</w:t>
      </w:r>
      <w:r>
        <w:rPr>
          <w:i/>
        </w:rPr>
        <w:br/>
      </w:r>
      <w:r>
        <w:rPr>
          <w:i/>
        </w:rPr>
        <w:br/>
      </w:r>
      <w:r>
        <w:rPr>
          <w:i/>
        </w:rPr>
        <w:tab/>
      </w:r>
      <w:r>
        <w:rPr>
          <w:i/>
        </w:rPr>
        <w:tab/>
      </w:r>
      <w:r>
        <w:rPr>
          <w:i/>
        </w:rPr>
        <w:tab/>
      </w:r>
      <w:r>
        <w:rPr>
          <w:i/>
        </w:rPr>
        <w:tab/>
      </w:r>
      <w:r>
        <w:rPr>
          <w:i/>
        </w:rPr>
        <w:tab/>
        <w:t>Source: Ericsson, FirstNet, Element, Samsung R&amp;D Institute UK</w:t>
      </w:r>
    </w:p>
    <w:p w14:paraId="6E0B8FBD" w14:textId="77777777" w:rsidR="000C7362" w:rsidRDefault="000C7362" w:rsidP="000C7362">
      <w:pPr>
        <w:rPr>
          <w:color w:val="808080"/>
        </w:rPr>
      </w:pPr>
      <w:r>
        <w:rPr>
          <w:color w:val="808080"/>
        </w:rPr>
        <w:t>(Replaces R5-250841)</w:t>
      </w:r>
    </w:p>
    <w:p w14:paraId="15D9590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97582" w14:textId="77777777" w:rsidR="000C7362" w:rsidRDefault="000C7362" w:rsidP="000C7362">
      <w:pPr>
        <w:pStyle w:val="Heading5"/>
      </w:pPr>
      <w:bookmarkStart w:id="932" w:name="_Toc192964346"/>
      <w:r>
        <w:t>6.3.28.2</w:t>
      </w:r>
      <w:r>
        <w:tab/>
        <w:t>TS 37.579-2</w:t>
      </w:r>
      <w:bookmarkEnd w:id="932"/>
    </w:p>
    <w:p w14:paraId="5F8298A3" w14:textId="174D1B01" w:rsidR="000C7362" w:rsidRDefault="000C7362" w:rsidP="000C7362">
      <w:pPr>
        <w:rPr>
          <w:rFonts w:ascii="Arial" w:hAnsi="Arial" w:cs="Arial"/>
          <w:b/>
          <w:sz w:val="24"/>
        </w:rPr>
      </w:pPr>
      <w:r>
        <w:rPr>
          <w:rFonts w:ascii="Arial" w:hAnsi="Arial" w:cs="Arial"/>
          <w:b/>
          <w:color w:val="0000FF"/>
          <w:sz w:val="24"/>
        </w:rPr>
        <w:t>R5-250842</w:t>
      </w:r>
      <w:r>
        <w:rPr>
          <w:rFonts w:ascii="Arial" w:hAnsi="Arial" w:cs="Arial"/>
          <w:b/>
          <w:color w:val="0000FF"/>
          <w:sz w:val="24"/>
        </w:rPr>
        <w:tab/>
      </w:r>
      <w:r>
        <w:rPr>
          <w:rFonts w:ascii="Arial" w:hAnsi="Arial" w:cs="Arial"/>
          <w:b/>
          <w:sz w:val="24"/>
        </w:rPr>
        <w:t>Updates to scope for 5G support</w:t>
      </w:r>
    </w:p>
    <w:p w14:paraId="6680ED2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v17.0.0</w:t>
      </w:r>
      <w:r>
        <w:rPr>
          <w:i/>
        </w:rPr>
        <w:tab/>
        <w:t xml:space="preserve">  CR-0001  Cat: F (Rel-17)</w:t>
      </w:r>
      <w:r>
        <w:rPr>
          <w:i/>
        </w:rPr>
        <w:br/>
      </w:r>
      <w:r>
        <w:rPr>
          <w:i/>
        </w:rPr>
        <w:br/>
      </w:r>
      <w:r>
        <w:rPr>
          <w:i/>
        </w:rPr>
        <w:tab/>
      </w:r>
      <w:r>
        <w:rPr>
          <w:i/>
        </w:rPr>
        <w:tab/>
      </w:r>
      <w:r>
        <w:rPr>
          <w:i/>
        </w:rPr>
        <w:tab/>
      </w:r>
      <w:r>
        <w:rPr>
          <w:i/>
        </w:rPr>
        <w:tab/>
      </w:r>
      <w:r>
        <w:rPr>
          <w:i/>
        </w:rPr>
        <w:tab/>
        <w:t>Source: Ericsson, FirstNet, Element, Samsung R&amp;D Institute UK</w:t>
      </w:r>
    </w:p>
    <w:p w14:paraId="3B11115B" w14:textId="77777777" w:rsidR="000C7362" w:rsidRDefault="000C7362" w:rsidP="000C7362">
      <w:pPr>
        <w:rPr>
          <w:rFonts w:ascii="Arial" w:hAnsi="Arial" w:cs="Arial"/>
          <w:b/>
        </w:rPr>
      </w:pPr>
      <w:r>
        <w:rPr>
          <w:rFonts w:ascii="Arial" w:hAnsi="Arial" w:cs="Arial"/>
          <w:b/>
        </w:rPr>
        <w:t xml:space="preserve">Discussion: </w:t>
      </w:r>
    </w:p>
    <w:p w14:paraId="0A2CB99C" w14:textId="77777777" w:rsidR="000C7362" w:rsidRDefault="000C7362" w:rsidP="000C7362">
      <w:r>
        <w:t>block agreed on Thu</w:t>
      </w:r>
    </w:p>
    <w:p w14:paraId="5D61AB3F" w14:textId="77777777" w:rsidR="000C7362" w:rsidRDefault="000C7362" w:rsidP="000C7362">
      <w:r>
        <w:t>r1</w:t>
      </w:r>
    </w:p>
    <w:p w14:paraId="162C902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R5-251326</w:t>
      </w:r>
      <w:r>
        <w:rPr>
          <w:color w:val="993300"/>
          <w:u w:val="single"/>
        </w:rPr>
        <w:t>.</w:t>
      </w:r>
    </w:p>
    <w:p w14:paraId="35EE619D" w14:textId="6AD21FAC" w:rsidR="000C7362" w:rsidRDefault="000C7362" w:rsidP="000C7362">
      <w:pPr>
        <w:rPr>
          <w:rFonts w:ascii="Arial" w:hAnsi="Arial" w:cs="Arial"/>
          <w:b/>
          <w:sz w:val="24"/>
        </w:rPr>
      </w:pPr>
      <w:r>
        <w:rPr>
          <w:rFonts w:ascii="Arial" w:hAnsi="Arial" w:cs="Arial"/>
          <w:b/>
          <w:color w:val="0000FF"/>
          <w:sz w:val="24"/>
        </w:rPr>
        <w:t>R5-251326</w:t>
      </w:r>
      <w:r>
        <w:rPr>
          <w:rFonts w:ascii="Arial" w:hAnsi="Arial" w:cs="Arial"/>
          <w:b/>
          <w:color w:val="0000FF"/>
          <w:sz w:val="24"/>
        </w:rPr>
        <w:tab/>
      </w:r>
      <w:r>
        <w:rPr>
          <w:rFonts w:ascii="Arial" w:hAnsi="Arial" w:cs="Arial"/>
          <w:b/>
          <w:sz w:val="24"/>
        </w:rPr>
        <w:t>Updates to scope for 5G support</w:t>
      </w:r>
    </w:p>
    <w:p w14:paraId="1B022D9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v17.0.0</w:t>
      </w:r>
      <w:r>
        <w:rPr>
          <w:i/>
        </w:rPr>
        <w:tab/>
        <w:t xml:space="preserve">  CR-0001  rev 1 Cat: F (Rel-17)</w:t>
      </w:r>
      <w:r>
        <w:rPr>
          <w:i/>
        </w:rPr>
        <w:br/>
      </w:r>
      <w:r>
        <w:rPr>
          <w:i/>
        </w:rPr>
        <w:br/>
      </w:r>
      <w:r>
        <w:rPr>
          <w:i/>
        </w:rPr>
        <w:tab/>
      </w:r>
      <w:r>
        <w:rPr>
          <w:i/>
        </w:rPr>
        <w:tab/>
      </w:r>
      <w:r>
        <w:rPr>
          <w:i/>
        </w:rPr>
        <w:tab/>
      </w:r>
      <w:r>
        <w:rPr>
          <w:i/>
        </w:rPr>
        <w:tab/>
      </w:r>
      <w:r>
        <w:rPr>
          <w:i/>
        </w:rPr>
        <w:tab/>
        <w:t>Source: Ericsson, FirstNet, Element, Samsung R&amp;D Institute UK</w:t>
      </w:r>
    </w:p>
    <w:p w14:paraId="3D54DD6C" w14:textId="77777777" w:rsidR="000C7362" w:rsidRDefault="000C7362" w:rsidP="000C7362">
      <w:pPr>
        <w:rPr>
          <w:color w:val="808080"/>
        </w:rPr>
      </w:pPr>
      <w:r>
        <w:rPr>
          <w:color w:val="808080"/>
        </w:rPr>
        <w:t>(Replaces R5-250842)</w:t>
      </w:r>
    </w:p>
    <w:p w14:paraId="14638C3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4219F" w14:textId="3264260B" w:rsidR="000C7362" w:rsidRDefault="000C7362" w:rsidP="000C7362">
      <w:pPr>
        <w:rPr>
          <w:rFonts w:ascii="Arial" w:hAnsi="Arial" w:cs="Arial"/>
          <w:b/>
          <w:sz w:val="24"/>
        </w:rPr>
      </w:pPr>
      <w:r>
        <w:rPr>
          <w:rFonts w:ascii="Arial" w:hAnsi="Arial" w:cs="Arial"/>
          <w:b/>
          <w:color w:val="0000FF"/>
          <w:sz w:val="24"/>
        </w:rPr>
        <w:t>R5-250843</w:t>
      </w:r>
      <w:r>
        <w:rPr>
          <w:rFonts w:ascii="Arial" w:hAnsi="Arial" w:cs="Arial"/>
          <w:b/>
          <w:color w:val="0000FF"/>
          <w:sz w:val="24"/>
        </w:rPr>
        <w:tab/>
      </w:r>
      <w:r>
        <w:rPr>
          <w:rFonts w:ascii="Arial" w:hAnsi="Arial" w:cs="Arial"/>
          <w:b/>
          <w:sz w:val="24"/>
        </w:rPr>
        <w:t>Updates to test cases to add 5G support</w:t>
      </w:r>
    </w:p>
    <w:p w14:paraId="3757421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v17.0.0</w:t>
      </w:r>
      <w:r>
        <w:rPr>
          <w:i/>
        </w:rPr>
        <w:tab/>
        <w:t xml:space="preserve">  CR-0002  Cat: F (Rel-17)</w:t>
      </w:r>
      <w:r>
        <w:rPr>
          <w:i/>
        </w:rPr>
        <w:br/>
      </w:r>
      <w:r>
        <w:rPr>
          <w:i/>
        </w:rPr>
        <w:br/>
      </w:r>
      <w:r>
        <w:rPr>
          <w:i/>
        </w:rPr>
        <w:tab/>
      </w:r>
      <w:r>
        <w:rPr>
          <w:i/>
        </w:rPr>
        <w:tab/>
      </w:r>
      <w:r>
        <w:rPr>
          <w:i/>
        </w:rPr>
        <w:tab/>
      </w:r>
      <w:r>
        <w:rPr>
          <w:i/>
        </w:rPr>
        <w:tab/>
      </w:r>
      <w:r>
        <w:rPr>
          <w:i/>
        </w:rPr>
        <w:tab/>
        <w:t>Source: Ericsson, FirstNet, Element, Samsung R&amp;D Institute UK</w:t>
      </w:r>
    </w:p>
    <w:p w14:paraId="52A7F1EC" w14:textId="77777777" w:rsidR="000C7362" w:rsidRDefault="000C7362" w:rsidP="000C7362">
      <w:pPr>
        <w:rPr>
          <w:rFonts w:ascii="Arial" w:hAnsi="Arial" w:cs="Arial"/>
          <w:b/>
        </w:rPr>
      </w:pPr>
      <w:r>
        <w:rPr>
          <w:rFonts w:ascii="Arial" w:hAnsi="Arial" w:cs="Arial"/>
          <w:b/>
        </w:rPr>
        <w:t xml:space="preserve">Discussion: </w:t>
      </w:r>
    </w:p>
    <w:p w14:paraId="56D63ED9" w14:textId="77777777" w:rsidR="000C7362" w:rsidRDefault="000C7362" w:rsidP="000C7362">
      <w:r>
        <w:t>block agreed on Thu</w:t>
      </w:r>
    </w:p>
    <w:p w14:paraId="5EAC0F5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1D960" w14:textId="77777777" w:rsidR="000C7362" w:rsidRDefault="000C7362" w:rsidP="000C7362">
      <w:pPr>
        <w:pStyle w:val="Heading5"/>
      </w:pPr>
      <w:bookmarkStart w:id="933" w:name="_Toc192964347"/>
      <w:r>
        <w:t>6.3.28.3</w:t>
      </w:r>
      <w:r>
        <w:tab/>
        <w:t>TS 37.579-4</w:t>
      </w:r>
      <w:bookmarkEnd w:id="933"/>
    </w:p>
    <w:p w14:paraId="6C775067" w14:textId="26C5331E" w:rsidR="000C7362" w:rsidRDefault="000C7362" w:rsidP="000C7362">
      <w:pPr>
        <w:rPr>
          <w:rFonts w:ascii="Arial" w:hAnsi="Arial" w:cs="Arial"/>
          <w:b/>
          <w:sz w:val="24"/>
        </w:rPr>
      </w:pPr>
      <w:r>
        <w:rPr>
          <w:rFonts w:ascii="Arial" w:hAnsi="Arial" w:cs="Arial"/>
          <w:b/>
          <w:color w:val="0000FF"/>
          <w:sz w:val="24"/>
        </w:rPr>
        <w:t>R5-250845</w:t>
      </w:r>
      <w:r>
        <w:rPr>
          <w:rFonts w:ascii="Arial" w:hAnsi="Arial" w:cs="Arial"/>
          <w:b/>
          <w:color w:val="0000FF"/>
          <w:sz w:val="24"/>
        </w:rPr>
        <w:tab/>
      </w:r>
      <w:r>
        <w:rPr>
          <w:rFonts w:ascii="Arial" w:hAnsi="Arial" w:cs="Arial"/>
          <w:b/>
          <w:sz w:val="24"/>
        </w:rPr>
        <w:t>Updates for 5G support</w:t>
      </w:r>
    </w:p>
    <w:p w14:paraId="0BF1BE8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37.579-4 v17.0.0</w:t>
      </w:r>
      <w:r>
        <w:rPr>
          <w:i/>
        </w:rPr>
        <w:tab/>
        <w:t xml:space="preserve">  CR-0001  Cat: F (Rel-17)</w:t>
      </w:r>
      <w:r>
        <w:rPr>
          <w:i/>
        </w:rPr>
        <w:br/>
      </w:r>
      <w:r>
        <w:rPr>
          <w:i/>
        </w:rPr>
        <w:br/>
      </w:r>
      <w:r>
        <w:rPr>
          <w:i/>
        </w:rPr>
        <w:tab/>
      </w:r>
      <w:r>
        <w:rPr>
          <w:i/>
        </w:rPr>
        <w:tab/>
      </w:r>
      <w:r>
        <w:rPr>
          <w:i/>
        </w:rPr>
        <w:tab/>
      </w:r>
      <w:r>
        <w:rPr>
          <w:i/>
        </w:rPr>
        <w:tab/>
      </w:r>
      <w:r>
        <w:rPr>
          <w:i/>
        </w:rPr>
        <w:tab/>
        <w:t>Source: Ericsson, FirstNet, Element, Samsung R&amp;D Institute UK</w:t>
      </w:r>
    </w:p>
    <w:p w14:paraId="77458F8D" w14:textId="77777777" w:rsidR="000C7362" w:rsidRDefault="000C7362" w:rsidP="000C7362">
      <w:pPr>
        <w:rPr>
          <w:rFonts w:ascii="Arial" w:hAnsi="Arial" w:cs="Arial"/>
          <w:b/>
        </w:rPr>
      </w:pPr>
      <w:r>
        <w:rPr>
          <w:rFonts w:ascii="Arial" w:hAnsi="Arial" w:cs="Arial"/>
          <w:b/>
        </w:rPr>
        <w:t xml:space="preserve">Discussion: </w:t>
      </w:r>
    </w:p>
    <w:p w14:paraId="38B06A50" w14:textId="77777777" w:rsidR="000C7362" w:rsidRDefault="000C7362" w:rsidP="000C7362">
      <w:r>
        <w:t>block agreed on Thu</w:t>
      </w:r>
    </w:p>
    <w:p w14:paraId="75C7B53D" w14:textId="77777777" w:rsidR="000C7362" w:rsidRDefault="000C7362" w:rsidP="000C7362">
      <w:r>
        <w:t>r1</w:t>
      </w:r>
    </w:p>
    <w:p w14:paraId="09904F8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R5-251328</w:t>
      </w:r>
      <w:r>
        <w:rPr>
          <w:color w:val="993300"/>
          <w:u w:val="single"/>
        </w:rPr>
        <w:t>.</w:t>
      </w:r>
    </w:p>
    <w:p w14:paraId="134DBD86" w14:textId="33E9F1A6" w:rsidR="000C7362" w:rsidRDefault="000C7362" w:rsidP="000C7362">
      <w:pPr>
        <w:rPr>
          <w:rFonts w:ascii="Arial" w:hAnsi="Arial" w:cs="Arial"/>
          <w:b/>
          <w:sz w:val="24"/>
        </w:rPr>
      </w:pPr>
      <w:r>
        <w:rPr>
          <w:rFonts w:ascii="Arial" w:hAnsi="Arial" w:cs="Arial"/>
          <w:b/>
          <w:color w:val="0000FF"/>
          <w:sz w:val="24"/>
        </w:rPr>
        <w:t>R5-251328</w:t>
      </w:r>
      <w:r>
        <w:rPr>
          <w:rFonts w:ascii="Arial" w:hAnsi="Arial" w:cs="Arial"/>
          <w:b/>
          <w:color w:val="0000FF"/>
          <w:sz w:val="24"/>
        </w:rPr>
        <w:tab/>
      </w:r>
      <w:r>
        <w:rPr>
          <w:rFonts w:ascii="Arial" w:hAnsi="Arial" w:cs="Arial"/>
          <w:b/>
          <w:sz w:val="24"/>
        </w:rPr>
        <w:t>Updates for 5G support</w:t>
      </w:r>
    </w:p>
    <w:p w14:paraId="1374A6F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37.579-4 v17.0.0</w:t>
      </w:r>
      <w:r>
        <w:rPr>
          <w:i/>
        </w:rPr>
        <w:tab/>
        <w:t xml:space="preserve">  CR-0001  rev 1 Cat: F (Rel-17)</w:t>
      </w:r>
      <w:r>
        <w:rPr>
          <w:i/>
        </w:rPr>
        <w:br/>
      </w:r>
      <w:r>
        <w:rPr>
          <w:i/>
        </w:rPr>
        <w:br/>
      </w:r>
      <w:r>
        <w:rPr>
          <w:i/>
        </w:rPr>
        <w:tab/>
      </w:r>
      <w:r>
        <w:rPr>
          <w:i/>
        </w:rPr>
        <w:tab/>
      </w:r>
      <w:r>
        <w:rPr>
          <w:i/>
        </w:rPr>
        <w:tab/>
      </w:r>
      <w:r>
        <w:rPr>
          <w:i/>
        </w:rPr>
        <w:tab/>
      </w:r>
      <w:r>
        <w:rPr>
          <w:i/>
        </w:rPr>
        <w:tab/>
        <w:t>Source: Ericsson, FirstNet, Element, Samsung R&amp;D Institute UK</w:t>
      </w:r>
    </w:p>
    <w:p w14:paraId="1DC2E4CC" w14:textId="77777777" w:rsidR="000C7362" w:rsidRDefault="000C7362" w:rsidP="000C7362">
      <w:pPr>
        <w:rPr>
          <w:color w:val="808080"/>
        </w:rPr>
      </w:pPr>
      <w:r>
        <w:rPr>
          <w:color w:val="808080"/>
        </w:rPr>
        <w:t>(Replaces R5-250845)</w:t>
      </w:r>
    </w:p>
    <w:p w14:paraId="01FA43D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F8943" w14:textId="77777777" w:rsidR="000C7362" w:rsidRDefault="000C7362" w:rsidP="000C7362">
      <w:pPr>
        <w:pStyle w:val="Heading5"/>
      </w:pPr>
      <w:bookmarkStart w:id="934" w:name="_Toc192964348"/>
      <w:r>
        <w:t>6.3.28.4</w:t>
      </w:r>
      <w:r>
        <w:tab/>
        <w:t>TS 37.579-5</w:t>
      </w:r>
      <w:bookmarkEnd w:id="934"/>
    </w:p>
    <w:p w14:paraId="5AA20F20" w14:textId="7F7BC862" w:rsidR="000C7362" w:rsidRDefault="000C7362" w:rsidP="000C7362">
      <w:pPr>
        <w:rPr>
          <w:rFonts w:ascii="Arial" w:hAnsi="Arial" w:cs="Arial"/>
          <w:b/>
          <w:sz w:val="24"/>
        </w:rPr>
      </w:pPr>
      <w:r>
        <w:rPr>
          <w:rFonts w:ascii="Arial" w:hAnsi="Arial" w:cs="Arial"/>
          <w:b/>
          <w:color w:val="0000FF"/>
          <w:sz w:val="24"/>
        </w:rPr>
        <w:t>R5-250312</w:t>
      </w:r>
      <w:r>
        <w:rPr>
          <w:rFonts w:ascii="Arial" w:hAnsi="Arial" w:cs="Arial"/>
          <w:b/>
          <w:color w:val="0000FF"/>
          <w:sz w:val="24"/>
        </w:rPr>
        <w:tab/>
      </w:r>
      <w:r>
        <w:rPr>
          <w:rFonts w:ascii="Arial" w:hAnsi="Arial" w:cs="Arial"/>
          <w:b/>
          <w:sz w:val="24"/>
        </w:rPr>
        <w:t>Addition of initial Test Model for support of MCX Client over NR/5GC</w:t>
      </w:r>
    </w:p>
    <w:p w14:paraId="259BB53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37.579-5 v17.0.0</w:t>
      </w:r>
      <w:r>
        <w:rPr>
          <w:i/>
        </w:rPr>
        <w:tab/>
        <w:t xml:space="preserve">  CR-0006  Cat: F (Rel-17)</w:t>
      </w:r>
      <w:r>
        <w:rPr>
          <w:i/>
        </w:rPr>
        <w:br/>
      </w:r>
      <w:r>
        <w:rPr>
          <w:i/>
        </w:rPr>
        <w:br/>
      </w:r>
      <w:r>
        <w:rPr>
          <w:i/>
        </w:rPr>
        <w:tab/>
      </w:r>
      <w:r>
        <w:rPr>
          <w:i/>
        </w:rPr>
        <w:tab/>
      </w:r>
      <w:r>
        <w:rPr>
          <w:i/>
        </w:rPr>
        <w:tab/>
      </w:r>
      <w:r>
        <w:rPr>
          <w:i/>
        </w:rPr>
        <w:tab/>
      </w:r>
      <w:r>
        <w:rPr>
          <w:i/>
        </w:rPr>
        <w:tab/>
        <w:t>Source: MCC TF160</w:t>
      </w:r>
    </w:p>
    <w:p w14:paraId="6D1B088E" w14:textId="77777777" w:rsidR="000C7362" w:rsidRDefault="000C7362" w:rsidP="000C7362">
      <w:pPr>
        <w:rPr>
          <w:rFonts w:ascii="Arial" w:hAnsi="Arial" w:cs="Arial"/>
          <w:b/>
        </w:rPr>
      </w:pPr>
      <w:r>
        <w:rPr>
          <w:rFonts w:ascii="Arial" w:hAnsi="Arial" w:cs="Arial"/>
          <w:b/>
        </w:rPr>
        <w:t xml:space="preserve">Discussion: </w:t>
      </w:r>
    </w:p>
    <w:p w14:paraId="22DA3AAF" w14:textId="77777777" w:rsidR="000C7362" w:rsidRDefault="000C7362" w:rsidP="000C7362">
      <w:r>
        <w:t>block agreed on Thu</w:t>
      </w:r>
    </w:p>
    <w:p w14:paraId="04D44A7C" w14:textId="77777777" w:rsidR="000C7362" w:rsidRDefault="000C7362" w:rsidP="000C7362">
      <w:r>
        <w:t>r1</w:t>
      </w:r>
    </w:p>
    <w:p w14:paraId="02D1232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R5-251407</w:t>
      </w:r>
      <w:r>
        <w:rPr>
          <w:color w:val="993300"/>
          <w:u w:val="single"/>
        </w:rPr>
        <w:t>.</w:t>
      </w:r>
    </w:p>
    <w:p w14:paraId="452E7E8D" w14:textId="48701A26" w:rsidR="000C7362" w:rsidRDefault="000C7362" w:rsidP="000C7362">
      <w:pPr>
        <w:rPr>
          <w:rFonts w:ascii="Arial" w:hAnsi="Arial" w:cs="Arial"/>
          <w:b/>
          <w:sz w:val="24"/>
        </w:rPr>
      </w:pPr>
      <w:r>
        <w:rPr>
          <w:rFonts w:ascii="Arial" w:hAnsi="Arial" w:cs="Arial"/>
          <w:b/>
          <w:color w:val="0000FF"/>
          <w:sz w:val="24"/>
        </w:rPr>
        <w:t>R5-251407</w:t>
      </w:r>
      <w:r>
        <w:rPr>
          <w:rFonts w:ascii="Arial" w:hAnsi="Arial" w:cs="Arial"/>
          <w:b/>
          <w:color w:val="0000FF"/>
          <w:sz w:val="24"/>
        </w:rPr>
        <w:tab/>
      </w:r>
      <w:r>
        <w:rPr>
          <w:rFonts w:ascii="Arial" w:hAnsi="Arial" w:cs="Arial"/>
          <w:b/>
          <w:sz w:val="24"/>
        </w:rPr>
        <w:t>Addition of initial Test Model for support of MCX Client over NR/5GC</w:t>
      </w:r>
    </w:p>
    <w:p w14:paraId="31C32FC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37.579-5 v17.0.0</w:t>
      </w:r>
      <w:r>
        <w:rPr>
          <w:i/>
        </w:rPr>
        <w:tab/>
        <w:t xml:space="preserve">  CR-0006  rev 1 Cat: F (Rel-17)</w:t>
      </w:r>
      <w:r>
        <w:rPr>
          <w:i/>
        </w:rPr>
        <w:br/>
      </w:r>
      <w:r>
        <w:rPr>
          <w:i/>
        </w:rPr>
        <w:br/>
      </w:r>
      <w:r>
        <w:rPr>
          <w:i/>
        </w:rPr>
        <w:tab/>
      </w:r>
      <w:r>
        <w:rPr>
          <w:i/>
        </w:rPr>
        <w:tab/>
      </w:r>
      <w:r>
        <w:rPr>
          <w:i/>
        </w:rPr>
        <w:tab/>
      </w:r>
      <w:r>
        <w:rPr>
          <w:i/>
        </w:rPr>
        <w:tab/>
      </w:r>
      <w:r>
        <w:rPr>
          <w:i/>
        </w:rPr>
        <w:tab/>
        <w:t>Source: MCC TF160</w:t>
      </w:r>
    </w:p>
    <w:p w14:paraId="2498F252" w14:textId="77777777" w:rsidR="000C7362" w:rsidRDefault="000C7362" w:rsidP="000C7362">
      <w:pPr>
        <w:rPr>
          <w:color w:val="808080"/>
        </w:rPr>
      </w:pPr>
      <w:r>
        <w:rPr>
          <w:color w:val="808080"/>
        </w:rPr>
        <w:t>(Replaces R5-250312)</w:t>
      </w:r>
    </w:p>
    <w:p w14:paraId="5438243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7EADB" w14:textId="77777777" w:rsidR="000C7362" w:rsidRDefault="000C7362" w:rsidP="000C7362">
      <w:pPr>
        <w:pStyle w:val="Heading5"/>
      </w:pPr>
      <w:bookmarkStart w:id="935" w:name="_Toc192964349"/>
      <w:r>
        <w:t>6.3.28.5</w:t>
      </w:r>
      <w:r>
        <w:tab/>
        <w:t>TS 37.579-6</w:t>
      </w:r>
      <w:bookmarkEnd w:id="935"/>
    </w:p>
    <w:p w14:paraId="3872EEDE" w14:textId="69F0FD35" w:rsidR="000C7362" w:rsidRDefault="000C7362" w:rsidP="000C7362">
      <w:pPr>
        <w:rPr>
          <w:rFonts w:ascii="Arial" w:hAnsi="Arial" w:cs="Arial"/>
          <w:b/>
          <w:sz w:val="24"/>
        </w:rPr>
      </w:pPr>
      <w:r>
        <w:rPr>
          <w:rFonts w:ascii="Arial" w:hAnsi="Arial" w:cs="Arial"/>
          <w:b/>
          <w:color w:val="0000FF"/>
          <w:sz w:val="24"/>
        </w:rPr>
        <w:t>R5-250846</w:t>
      </w:r>
      <w:r>
        <w:rPr>
          <w:rFonts w:ascii="Arial" w:hAnsi="Arial" w:cs="Arial"/>
          <w:b/>
          <w:color w:val="0000FF"/>
          <w:sz w:val="24"/>
        </w:rPr>
        <w:tab/>
      </w:r>
      <w:r>
        <w:rPr>
          <w:rFonts w:ascii="Arial" w:hAnsi="Arial" w:cs="Arial"/>
          <w:b/>
          <w:sz w:val="24"/>
        </w:rPr>
        <w:t>Updates to scope for 5G support</w:t>
      </w:r>
    </w:p>
    <w:p w14:paraId="2DF746F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v17.0.0</w:t>
      </w:r>
      <w:r>
        <w:rPr>
          <w:i/>
        </w:rPr>
        <w:tab/>
        <w:t xml:space="preserve">  CR-0001  Cat: F (Rel-17)</w:t>
      </w:r>
      <w:r>
        <w:rPr>
          <w:i/>
        </w:rPr>
        <w:br/>
      </w:r>
      <w:r>
        <w:rPr>
          <w:i/>
        </w:rPr>
        <w:br/>
      </w:r>
      <w:r>
        <w:rPr>
          <w:i/>
        </w:rPr>
        <w:tab/>
      </w:r>
      <w:r>
        <w:rPr>
          <w:i/>
        </w:rPr>
        <w:tab/>
      </w:r>
      <w:r>
        <w:rPr>
          <w:i/>
        </w:rPr>
        <w:tab/>
      </w:r>
      <w:r>
        <w:rPr>
          <w:i/>
        </w:rPr>
        <w:tab/>
      </w:r>
      <w:r>
        <w:rPr>
          <w:i/>
        </w:rPr>
        <w:tab/>
        <w:t>Source: Ericsson, FirstNet, Element, Samsung R&amp;D Institute UK</w:t>
      </w:r>
    </w:p>
    <w:p w14:paraId="3B3C69C8" w14:textId="77777777" w:rsidR="000C7362" w:rsidRDefault="000C7362" w:rsidP="000C7362">
      <w:pPr>
        <w:rPr>
          <w:rFonts w:ascii="Arial" w:hAnsi="Arial" w:cs="Arial"/>
          <w:b/>
        </w:rPr>
      </w:pPr>
      <w:r>
        <w:rPr>
          <w:rFonts w:ascii="Arial" w:hAnsi="Arial" w:cs="Arial"/>
          <w:b/>
        </w:rPr>
        <w:t xml:space="preserve">Discussion: </w:t>
      </w:r>
    </w:p>
    <w:p w14:paraId="489F825F" w14:textId="77777777" w:rsidR="000C7362" w:rsidRDefault="000C7362" w:rsidP="000C7362">
      <w:r>
        <w:t>block agreed on Thu</w:t>
      </w:r>
    </w:p>
    <w:p w14:paraId="3EE82451" w14:textId="77777777" w:rsidR="000C7362" w:rsidRDefault="000C7362" w:rsidP="000C7362">
      <w:r>
        <w:t>r1</w:t>
      </w:r>
    </w:p>
    <w:p w14:paraId="03D718B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R5-251329</w:t>
      </w:r>
      <w:r>
        <w:rPr>
          <w:color w:val="993300"/>
          <w:u w:val="single"/>
        </w:rPr>
        <w:t>.</w:t>
      </w:r>
    </w:p>
    <w:p w14:paraId="6474E63E" w14:textId="441BC891" w:rsidR="000C7362" w:rsidRDefault="000C7362" w:rsidP="000C7362">
      <w:pPr>
        <w:rPr>
          <w:rFonts w:ascii="Arial" w:hAnsi="Arial" w:cs="Arial"/>
          <w:b/>
          <w:sz w:val="24"/>
        </w:rPr>
      </w:pPr>
      <w:r>
        <w:rPr>
          <w:rFonts w:ascii="Arial" w:hAnsi="Arial" w:cs="Arial"/>
          <w:b/>
          <w:color w:val="0000FF"/>
          <w:sz w:val="24"/>
        </w:rPr>
        <w:t>R5-251329</w:t>
      </w:r>
      <w:r>
        <w:rPr>
          <w:rFonts w:ascii="Arial" w:hAnsi="Arial" w:cs="Arial"/>
          <w:b/>
          <w:color w:val="0000FF"/>
          <w:sz w:val="24"/>
        </w:rPr>
        <w:tab/>
      </w:r>
      <w:r>
        <w:rPr>
          <w:rFonts w:ascii="Arial" w:hAnsi="Arial" w:cs="Arial"/>
          <w:b/>
          <w:sz w:val="24"/>
        </w:rPr>
        <w:t>Updates to scope for 5G support</w:t>
      </w:r>
    </w:p>
    <w:p w14:paraId="40C4317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v17.0.0</w:t>
      </w:r>
      <w:r>
        <w:rPr>
          <w:i/>
        </w:rPr>
        <w:tab/>
        <w:t xml:space="preserve">  CR-0001  rev 1 Cat: F (Rel-17)</w:t>
      </w:r>
      <w:r>
        <w:rPr>
          <w:i/>
        </w:rPr>
        <w:br/>
      </w:r>
      <w:r>
        <w:rPr>
          <w:i/>
        </w:rPr>
        <w:br/>
      </w:r>
      <w:r>
        <w:rPr>
          <w:i/>
        </w:rPr>
        <w:tab/>
      </w:r>
      <w:r>
        <w:rPr>
          <w:i/>
        </w:rPr>
        <w:tab/>
      </w:r>
      <w:r>
        <w:rPr>
          <w:i/>
        </w:rPr>
        <w:tab/>
      </w:r>
      <w:r>
        <w:rPr>
          <w:i/>
        </w:rPr>
        <w:tab/>
      </w:r>
      <w:r>
        <w:rPr>
          <w:i/>
        </w:rPr>
        <w:tab/>
        <w:t>Source: Ericsson, FirstNet, Element, Samsung R&amp;D Institute UK</w:t>
      </w:r>
    </w:p>
    <w:p w14:paraId="2AEC55A7" w14:textId="77777777" w:rsidR="000C7362" w:rsidRDefault="000C7362" w:rsidP="000C7362">
      <w:pPr>
        <w:rPr>
          <w:color w:val="808080"/>
        </w:rPr>
      </w:pPr>
      <w:r>
        <w:rPr>
          <w:color w:val="808080"/>
        </w:rPr>
        <w:t>(Replaces R5-250846)</w:t>
      </w:r>
    </w:p>
    <w:p w14:paraId="00B6A78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D7B5A" w14:textId="73D33878" w:rsidR="000C7362" w:rsidRDefault="000C7362" w:rsidP="000C7362">
      <w:pPr>
        <w:rPr>
          <w:rFonts w:ascii="Arial" w:hAnsi="Arial" w:cs="Arial"/>
          <w:b/>
          <w:sz w:val="24"/>
        </w:rPr>
      </w:pPr>
      <w:r>
        <w:rPr>
          <w:rFonts w:ascii="Arial" w:hAnsi="Arial" w:cs="Arial"/>
          <w:b/>
          <w:color w:val="0000FF"/>
          <w:sz w:val="24"/>
        </w:rPr>
        <w:t>R5-250847</w:t>
      </w:r>
      <w:r>
        <w:rPr>
          <w:rFonts w:ascii="Arial" w:hAnsi="Arial" w:cs="Arial"/>
          <w:b/>
          <w:color w:val="0000FF"/>
          <w:sz w:val="24"/>
        </w:rPr>
        <w:tab/>
      </w:r>
      <w:r>
        <w:rPr>
          <w:rFonts w:ascii="Arial" w:hAnsi="Arial" w:cs="Arial"/>
          <w:b/>
          <w:sz w:val="24"/>
        </w:rPr>
        <w:t>Updates to test cases to add 5G support</w:t>
      </w:r>
    </w:p>
    <w:p w14:paraId="758325D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v17.0.0</w:t>
      </w:r>
      <w:r>
        <w:rPr>
          <w:i/>
        </w:rPr>
        <w:tab/>
        <w:t xml:space="preserve">  CR-0002  Cat: F (Rel-17)</w:t>
      </w:r>
      <w:r>
        <w:rPr>
          <w:i/>
        </w:rPr>
        <w:br/>
      </w:r>
      <w:r>
        <w:rPr>
          <w:i/>
        </w:rPr>
        <w:br/>
      </w:r>
      <w:r>
        <w:rPr>
          <w:i/>
        </w:rPr>
        <w:tab/>
      </w:r>
      <w:r>
        <w:rPr>
          <w:i/>
        </w:rPr>
        <w:tab/>
      </w:r>
      <w:r>
        <w:rPr>
          <w:i/>
        </w:rPr>
        <w:tab/>
      </w:r>
      <w:r>
        <w:rPr>
          <w:i/>
        </w:rPr>
        <w:tab/>
      </w:r>
      <w:r>
        <w:rPr>
          <w:i/>
        </w:rPr>
        <w:tab/>
        <w:t>Source: Ericsson, FirstNet, Element, Samsung R&amp;D Institute UK</w:t>
      </w:r>
    </w:p>
    <w:p w14:paraId="7B7F692B" w14:textId="77777777" w:rsidR="000C7362" w:rsidRDefault="000C7362" w:rsidP="000C7362">
      <w:pPr>
        <w:rPr>
          <w:rFonts w:ascii="Arial" w:hAnsi="Arial" w:cs="Arial"/>
          <w:b/>
        </w:rPr>
      </w:pPr>
      <w:r>
        <w:rPr>
          <w:rFonts w:ascii="Arial" w:hAnsi="Arial" w:cs="Arial"/>
          <w:b/>
        </w:rPr>
        <w:t xml:space="preserve">Discussion: </w:t>
      </w:r>
    </w:p>
    <w:p w14:paraId="2F18B670" w14:textId="77777777" w:rsidR="000C7362" w:rsidRDefault="000C7362" w:rsidP="000C7362">
      <w:r>
        <w:t>block agreed on Thu</w:t>
      </w:r>
    </w:p>
    <w:p w14:paraId="576EC8F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C612E" w14:textId="77777777" w:rsidR="000C7362" w:rsidRDefault="000C7362" w:rsidP="000C7362">
      <w:pPr>
        <w:pStyle w:val="Heading5"/>
      </w:pPr>
      <w:bookmarkStart w:id="936" w:name="_Toc192964350"/>
      <w:r>
        <w:t>6.3.28.6</w:t>
      </w:r>
      <w:r>
        <w:tab/>
        <w:t>TS 37.579-7</w:t>
      </w:r>
      <w:bookmarkEnd w:id="936"/>
    </w:p>
    <w:p w14:paraId="37A40D72" w14:textId="2DEB3AD7" w:rsidR="000C7362" w:rsidRDefault="000C7362" w:rsidP="000C7362">
      <w:pPr>
        <w:rPr>
          <w:rFonts w:ascii="Arial" w:hAnsi="Arial" w:cs="Arial"/>
          <w:b/>
          <w:sz w:val="24"/>
        </w:rPr>
      </w:pPr>
      <w:r>
        <w:rPr>
          <w:rFonts w:ascii="Arial" w:hAnsi="Arial" w:cs="Arial"/>
          <w:b/>
          <w:color w:val="0000FF"/>
          <w:sz w:val="24"/>
        </w:rPr>
        <w:t>R5-250848</w:t>
      </w:r>
      <w:r>
        <w:rPr>
          <w:rFonts w:ascii="Arial" w:hAnsi="Arial" w:cs="Arial"/>
          <w:b/>
          <w:color w:val="0000FF"/>
          <w:sz w:val="24"/>
        </w:rPr>
        <w:tab/>
      </w:r>
      <w:r>
        <w:rPr>
          <w:rFonts w:ascii="Arial" w:hAnsi="Arial" w:cs="Arial"/>
          <w:b/>
          <w:sz w:val="24"/>
        </w:rPr>
        <w:t>Updates to scope for 5G support</w:t>
      </w:r>
    </w:p>
    <w:p w14:paraId="21FD15A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v17.0.0</w:t>
      </w:r>
      <w:r>
        <w:rPr>
          <w:i/>
        </w:rPr>
        <w:tab/>
        <w:t xml:space="preserve">  CR-0002  Cat: F (Rel-17)</w:t>
      </w:r>
      <w:r>
        <w:rPr>
          <w:i/>
        </w:rPr>
        <w:br/>
      </w:r>
      <w:r>
        <w:rPr>
          <w:i/>
        </w:rPr>
        <w:br/>
      </w:r>
      <w:r>
        <w:rPr>
          <w:i/>
        </w:rPr>
        <w:tab/>
      </w:r>
      <w:r>
        <w:rPr>
          <w:i/>
        </w:rPr>
        <w:tab/>
      </w:r>
      <w:r>
        <w:rPr>
          <w:i/>
        </w:rPr>
        <w:tab/>
      </w:r>
      <w:r>
        <w:rPr>
          <w:i/>
        </w:rPr>
        <w:tab/>
      </w:r>
      <w:r>
        <w:rPr>
          <w:i/>
        </w:rPr>
        <w:tab/>
        <w:t>Source: Ericsson, FirstNet, Element, Samsung R&amp;D Institute UK</w:t>
      </w:r>
    </w:p>
    <w:p w14:paraId="638E678F" w14:textId="77777777" w:rsidR="000C7362" w:rsidRDefault="000C7362" w:rsidP="000C7362">
      <w:pPr>
        <w:rPr>
          <w:rFonts w:ascii="Arial" w:hAnsi="Arial" w:cs="Arial"/>
          <w:b/>
        </w:rPr>
      </w:pPr>
      <w:r>
        <w:rPr>
          <w:rFonts w:ascii="Arial" w:hAnsi="Arial" w:cs="Arial"/>
          <w:b/>
        </w:rPr>
        <w:t xml:space="preserve">Discussion: </w:t>
      </w:r>
    </w:p>
    <w:p w14:paraId="37C2AA5A" w14:textId="77777777" w:rsidR="000C7362" w:rsidRDefault="000C7362" w:rsidP="000C7362">
      <w:r>
        <w:t>block agreed on Thu</w:t>
      </w:r>
    </w:p>
    <w:p w14:paraId="2F380F51" w14:textId="77777777" w:rsidR="000C7362" w:rsidRDefault="000C7362" w:rsidP="000C7362">
      <w:r>
        <w:t>r1</w:t>
      </w:r>
    </w:p>
    <w:p w14:paraId="19084E4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R5-251330</w:t>
      </w:r>
      <w:r>
        <w:rPr>
          <w:color w:val="993300"/>
          <w:u w:val="single"/>
        </w:rPr>
        <w:t>.</w:t>
      </w:r>
    </w:p>
    <w:p w14:paraId="25FDEA97" w14:textId="6D535D1F" w:rsidR="000C7362" w:rsidRDefault="000C7362" w:rsidP="000C7362">
      <w:pPr>
        <w:rPr>
          <w:rFonts w:ascii="Arial" w:hAnsi="Arial" w:cs="Arial"/>
          <w:b/>
          <w:sz w:val="24"/>
        </w:rPr>
      </w:pPr>
      <w:r>
        <w:rPr>
          <w:rFonts w:ascii="Arial" w:hAnsi="Arial" w:cs="Arial"/>
          <w:b/>
          <w:color w:val="0000FF"/>
          <w:sz w:val="24"/>
        </w:rPr>
        <w:t>R5-251330</w:t>
      </w:r>
      <w:r>
        <w:rPr>
          <w:rFonts w:ascii="Arial" w:hAnsi="Arial" w:cs="Arial"/>
          <w:b/>
          <w:color w:val="0000FF"/>
          <w:sz w:val="24"/>
        </w:rPr>
        <w:tab/>
      </w:r>
      <w:r>
        <w:rPr>
          <w:rFonts w:ascii="Arial" w:hAnsi="Arial" w:cs="Arial"/>
          <w:b/>
          <w:sz w:val="24"/>
        </w:rPr>
        <w:t>Updates to scope for 5G support</w:t>
      </w:r>
    </w:p>
    <w:p w14:paraId="522AEC1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v17.0.0</w:t>
      </w:r>
      <w:r>
        <w:rPr>
          <w:i/>
        </w:rPr>
        <w:tab/>
        <w:t xml:space="preserve">  CR-0002  rev 1 Cat: F (Rel-17)</w:t>
      </w:r>
      <w:r>
        <w:rPr>
          <w:i/>
        </w:rPr>
        <w:br/>
      </w:r>
      <w:r>
        <w:rPr>
          <w:i/>
        </w:rPr>
        <w:br/>
      </w:r>
      <w:r>
        <w:rPr>
          <w:i/>
        </w:rPr>
        <w:tab/>
      </w:r>
      <w:r>
        <w:rPr>
          <w:i/>
        </w:rPr>
        <w:tab/>
      </w:r>
      <w:r>
        <w:rPr>
          <w:i/>
        </w:rPr>
        <w:tab/>
      </w:r>
      <w:r>
        <w:rPr>
          <w:i/>
        </w:rPr>
        <w:tab/>
      </w:r>
      <w:r>
        <w:rPr>
          <w:i/>
        </w:rPr>
        <w:tab/>
        <w:t>Source: Ericsson, FirstNet, Element, Samsung R&amp;D Institute UK</w:t>
      </w:r>
    </w:p>
    <w:p w14:paraId="460EC68A" w14:textId="77777777" w:rsidR="000C7362" w:rsidRDefault="000C7362" w:rsidP="000C7362">
      <w:pPr>
        <w:rPr>
          <w:color w:val="808080"/>
        </w:rPr>
      </w:pPr>
      <w:r>
        <w:rPr>
          <w:color w:val="808080"/>
        </w:rPr>
        <w:t>(Replaces R5-250848)</w:t>
      </w:r>
    </w:p>
    <w:p w14:paraId="592B947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443C6" w14:textId="3A5ACC4B" w:rsidR="000C7362" w:rsidRDefault="000C7362" w:rsidP="000C7362">
      <w:pPr>
        <w:rPr>
          <w:rFonts w:ascii="Arial" w:hAnsi="Arial" w:cs="Arial"/>
          <w:b/>
          <w:sz w:val="24"/>
        </w:rPr>
      </w:pPr>
      <w:r>
        <w:rPr>
          <w:rFonts w:ascii="Arial" w:hAnsi="Arial" w:cs="Arial"/>
          <w:b/>
          <w:color w:val="0000FF"/>
          <w:sz w:val="24"/>
        </w:rPr>
        <w:t>R5-250849</w:t>
      </w:r>
      <w:r>
        <w:rPr>
          <w:rFonts w:ascii="Arial" w:hAnsi="Arial" w:cs="Arial"/>
          <w:b/>
          <w:color w:val="0000FF"/>
          <w:sz w:val="24"/>
        </w:rPr>
        <w:tab/>
      </w:r>
      <w:r>
        <w:rPr>
          <w:rFonts w:ascii="Arial" w:hAnsi="Arial" w:cs="Arial"/>
          <w:b/>
          <w:sz w:val="24"/>
        </w:rPr>
        <w:t>Updates to test cases to add 5G support</w:t>
      </w:r>
    </w:p>
    <w:p w14:paraId="29DC876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v17.0.0</w:t>
      </w:r>
      <w:r>
        <w:rPr>
          <w:i/>
        </w:rPr>
        <w:tab/>
        <w:t xml:space="preserve">  CR-0003  Cat: F (Rel-17)</w:t>
      </w:r>
      <w:r>
        <w:rPr>
          <w:i/>
        </w:rPr>
        <w:br/>
      </w:r>
      <w:r>
        <w:rPr>
          <w:i/>
        </w:rPr>
        <w:br/>
      </w:r>
      <w:r>
        <w:rPr>
          <w:i/>
        </w:rPr>
        <w:tab/>
      </w:r>
      <w:r>
        <w:rPr>
          <w:i/>
        </w:rPr>
        <w:tab/>
      </w:r>
      <w:r>
        <w:rPr>
          <w:i/>
        </w:rPr>
        <w:tab/>
      </w:r>
      <w:r>
        <w:rPr>
          <w:i/>
        </w:rPr>
        <w:tab/>
      </w:r>
      <w:r>
        <w:rPr>
          <w:i/>
        </w:rPr>
        <w:tab/>
        <w:t>Source: Ericsson, FirstNet, Element, Samsung R&amp;D Institute UK</w:t>
      </w:r>
    </w:p>
    <w:p w14:paraId="12DB21E9" w14:textId="77777777" w:rsidR="000C7362" w:rsidRDefault="000C7362" w:rsidP="000C7362">
      <w:pPr>
        <w:rPr>
          <w:rFonts w:ascii="Arial" w:hAnsi="Arial" w:cs="Arial"/>
          <w:b/>
        </w:rPr>
      </w:pPr>
      <w:r>
        <w:rPr>
          <w:rFonts w:ascii="Arial" w:hAnsi="Arial" w:cs="Arial"/>
          <w:b/>
        </w:rPr>
        <w:t xml:space="preserve">Discussion: </w:t>
      </w:r>
    </w:p>
    <w:p w14:paraId="45327848" w14:textId="77777777" w:rsidR="000C7362" w:rsidRDefault="000C7362" w:rsidP="000C7362">
      <w:r>
        <w:t>block agreed on Thu</w:t>
      </w:r>
    </w:p>
    <w:p w14:paraId="149AF2A8" w14:textId="77777777" w:rsidR="000C7362" w:rsidRDefault="000C7362" w:rsidP="000C7362">
      <w:r>
        <w:t>r1</w:t>
      </w:r>
    </w:p>
    <w:p w14:paraId="152E1B8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R5-251331</w:t>
      </w:r>
      <w:r>
        <w:rPr>
          <w:color w:val="993300"/>
          <w:u w:val="single"/>
        </w:rPr>
        <w:t>.</w:t>
      </w:r>
    </w:p>
    <w:p w14:paraId="149F1EFA" w14:textId="58C1C94D" w:rsidR="000C7362" w:rsidRDefault="000C7362" w:rsidP="000C7362">
      <w:pPr>
        <w:rPr>
          <w:rFonts w:ascii="Arial" w:hAnsi="Arial" w:cs="Arial"/>
          <w:b/>
          <w:sz w:val="24"/>
        </w:rPr>
      </w:pPr>
      <w:r>
        <w:rPr>
          <w:rFonts w:ascii="Arial" w:hAnsi="Arial" w:cs="Arial"/>
          <w:b/>
          <w:color w:val="0000FF"/>
          <w:sz w:val="24"/>
        </w:rPr>
        <w:t>R5-251331</w:t>
      </w:r>
      <w:r>
        <w:rPr>
          <w:rFonts w:ascii="Arial" w:hAnsi="Arial" w:cs="Arial"/>
          <w:b/>
          <w:color w:val="0000FF"/>
          <w:sz w:val="24"/>
        </w:rPr>
        <w:tab/>
      </w:r>
      <w:r>
        <w:rPr>
          <w:rFonts w:ascii="Arial" w:hAnsi="Arial" w:cs="Arial"/>
          <w:b/>
          <w:sz w:val="24"/>
        </w:rPr>
        <w:t>Updates to test cases to add 5G support</w:t>
      </w:r>
    </w:p>
    <w:p w14:paraId="4DE6CE3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v17.0.0</w:t>
      </w:r>
      <w:r>
        <w:rPr>
          <w:i/>
        </w:rPr>
        <w:tab/>
        <w:t xml:space="preserve">  CR-0003  rev 1 Cat: F (Rel-17)</w:t>
      </w:r>
      <w:r>
        <w:rPr>
          <w:i/>
        </w:rPr>
        <w:br/>
      </w:r>
      <w:r>
        <w:rPr>
          <w:i/>
        </w:rPr>
        <w:br/>
      </w:r>
      <w:r>
        <w:rPr>
          <w:i/>
        </w:rPr>
        <w:tab/>
      </w:r>
      <w:r>
        <w:rPr>
          <w:i/>
        </w:rPr>
        <w:tab/>
      </w:r>
      <w:r>
        <w:rPr>
          <w:i/>
        </w:rPr>
        <w:tab/>
      </w:r>
      <w:r>
        <w:rPr>
          <w:i/>
        </w:rPr>
        <w:tab/>
      </w:r>
      <w:r>
        <w:rPr>
          <w:i/>
        </w:rPr>
        <w:tab/>
        <w:t>Source: Ericsson, FirstNet, Element, Samsung R&amp;D Institute UK</w:t>
      </w:r>
    </w:p>
    <w:p w14:paraId="6F43FACD" w14:textId="77777777" w:rsidR="000C7362" w:rsidRDefault="000C7362" w:rsidP="000C7362">
      <w:pPr>
        <w:rPr>
          <w:color w:val="808080"/>
        </w:rPr>
      </w:pPr>
      <w:r>
        <w:rPr>
          <w:color w:val="808080"/>
        </w:rPr>
        <w:t>(Replaces R5-250849)</w:t>
      </w:r>
    </w:p>
    <w:p w14:paraId="4CC313A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2656E" w14:textId="77777777" w:rsidR="000C7362" w:rsidRDefault="000C7362" w:rsidP="000C7362">
      <w:pPr>
        <w:pStyle w:val="Heading5"/>
      </w:pPr>
      <w:bookmarkStart w:id="937" w:name="_Toc192964351"/>
      <w:r>
        <w:t>6.3.28.7</w:t>
      </w:r>
      <w:r>
        <w:tab/>
        <w:t>Discussion Papers, Work Plan, TC lists</w:t>
      </w:r>
      <w:bookmarkEnd w:id="937"/>
    </w:p>
    <w:p w14:paraId="67C3C8B2" w14:textId="77777777" w:rsidR="000C7362" w:rsidRDefault="000C7362" w:rsidP="000C7362">
      <w:pPr>
        <w:pStyle w:val="Heading5"/>
      </w:pPr>
      <w:bookmarkStart w:id="938" w:name="_Toc192964352"/>
      <w:r>
        <w:t>6.3.28.8</w:t>
      </w:r>
      <w:r>
        <w:tab/>
        <w:t>TS 38.508-1</w:t>
      </w:r>
      <w:bookmarkEnd w:id="938"/>
    </w:p>
    <w:p w14:paraId="4C7EEBA1" w14:textId="15FE6BA7" w:rsidR="000C7362" w:rsidRDefault="000C7362" w:rsidP="000C7362">
      <w:pPr>
        <w:rPr>
          <w:rFonts w:ascii="Arial" w:hAnsi="Arial" w:cs="Arial"/>
          <w:b/>
          <w:sz w:val="24"/>
        </w:rPr>
      </w:pPr>
      <w:r>
        <w:rPr>
          <w:rFonts w:ascii="Arial" w:hAnsi="Arial" w:cs="Arial"/>
          <w:b/>
          <w:color w:val="0000FF"/>
          <w:sz w:val="24"/>
        </w:rPr>
        <w:t>R5-250446</w:t>
      </w:r>
      <w:r>
        <w:rPr>
          <w:rFonts w:ascii="Arial" w:hAnsi="Arial" w:cs="Arial"/>
          <w:b/>
          <w:color w:val="0000FF"/>
          <w:sz w:val="24"/>
        </w:rPr>
        <w:tab/>
      </w:r>
      <w:r>
        <w:rPr>
          <w:rFonts w:ascii="Arial" w:hAnsi="Arial" w:cs="Arial"/>
          <w:b/>
          <w:sz w:val="24"/>
        </w:rPr>
        <w:t>Support of MCX</w:t>
      </w:r>
    </w:p>
    <w:p w14:paraId="6F138EC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CR-3431  Cat: F (Rel-18)</w:t>
      </w:r>
      <w:r>
        <w:rPr>
          <w:i/>
        </w:rPr>
        <w:br/>
      </w:r>
      <w:r>
        <w:rPr>
          <w:i/>
        </w:rPr>
        <w:br/>
      </w:r>
      <w:r>
        <w:rPr>
          <w:i/>
        </w:rPr>
        <w:tab/>
      </w:r>
      <w:r>
        <w:rPr>
          <w:i/>
        </w:rPr>
        <w:tab/>
      </w:r>
      <w:r>
        <w:rPr>
          <w:i/>
        </w:rPr>
        <w:tab/>
      </w:r>
      <w:r>
        <w:rPr>
          <w:i/>
        </w:rPr>
        <w:tab/>
      </w:r>
      <w:r>
        <w:rPr>
          <w:i/>
        </w:rPr>
        <w:tab/>
        <w:t>Source: MCC TF160, FirstNet, Samsung R&amp;D Institute UK, Ericsson, Element</w:t>
      </w:r>
    </w:p>
    <w:p w14:paraId="062A3A0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9670C" w14:textId="77777777" w:rsidR="000C7362" w:rsidRDefault="000C7362" w:rsidP="000C7362">
      <w:pPr>
        <w:pStyle w:val="Heading5"/>
      </w:pPr>
      <w:bookmarkStart w:id="939" w:name="_Toc192964353"/>
      <w:r>
        <w:t>6.3.28.9</w:t>
      </w:r>
      <w:r>
        <w:tab/>
        <w:t>TS 38.508-2</w:t>
      </w:r>
      <w:bookmarkEnd w:id="939"/>
    </w:p>
    <w:p w14:paraId="025758C5" w14:textId="1A2F1E8C" w:rsidR="000C7362" w:rsidRDefault="000C7362" w:rsidP="000C7362">
      <w:pPr>
        <w:rPr>
          <w:rFonts w:ascii="Arial" w:hAnsi="Arial" w:cs="Arial"/>
          <w:b/>
          <w:sz w:val="24"/>
        </w:rPr>
      </w:pPr>
      <w:r>
        <w:rPr>
          <w:rFonts w:ascii="Arial" w:hAnsi="Arial" w:cs="Arial"/>
          <w:b/>
          <w:color w:val="0000FF"/>
          <w:sz w:val="24"/>
        </w:rPr>
        <w:t>R5-250447</w:t>
      </w:r>
      <w:r>
        <w:rPr>
          <w:rFonts w:ascii="Arial" w:hAnsi="Arial" w:cs="Arial"/>
          <w:b/>
          <w:color w:val="0000FF"/>
          <w:sz w:val="24"/>
        </w:rPr>
        <w:tab/>
      </w:r>
      <w:r>
        <w:rPr>
          <w:rFonts w:ascii="Arial" w:hAnsi="Arial" w:cs="Arial"/>
          <w:b/>
          <w:sz w:val="24"/>
        </w:rPr>
        <w:t>Support of MCX</w:t>
      </w:r>
    </w:p>
    <w:p w14:paraId="71FF048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CR-0776  Cat: F (Rel-18)</w:t>
      </w:r>
      <w:r>
        <w:rPr>
          <w:i/>
        </w:rPr>
        <w:br/>
      </w:r>
      <w:r>
        <w:rPr>
          <w:i/>
        </w:rPr>
        <w:br/>
      </w:r>
      <w:r>
        <w:rPr>
          <w:i/>
        </w:rPr>
        <w:tab/>
      </w:r>
      <w:r>
        <w:rPr>
          <w:i/>
        </w:rPr>
        <w:tab/>
      </w:r>
      <w:r>
        <w:rPr>
          <w:i/>
        </w:rPr>
        <w:tab/>
      </w:r>
      <w:r>
        <w:rPr>
          <w:i/>
        </w:rPr>
        <w:tab/>
      </w:r>
      <w:r>
        <w:rPr>
          <w:i/>
        </w:rPr>
        <w:tab/>
        <w:t>Source: MCC TF160, FirstNet, Samsung R&amp;D Institute UK, Ericsson, Element</w:t>
      </w:r>
    </w:p>
    <w:p w14:paraId="7E9013EE" w14:textId="77777777" w:rsidR="000C7362" w:rsidRDefault="000C7362" w:rsidP="000C7362">
      <w:pPr>
        <w:rPr>
          <w:rFonts w:ascii="Arial" w:hAnsi="Arial" w:cs="Arial"/>
          <w:b/>
        </w:rPr>
      </w:pPr>
      <w:r>
        <w:rPr>
          <w:rFonts w:ascii="Arial" w:hAnsi="Arial" w:cs="Arial"/>
          <w:b/>
        </w:rPr>
        <w:t xml:space="preserve">Discussion: </w:t>
      </w:r>
    </w:p>
    <w:p w14:paraId="212D01F3" w14:textId="77777777" w:rsidR="000C7362" w:rsidRDefault="000C7362" w:rsidP="000C7362">
      <w:r>
        <w:t>block agreed on Thu</w:t>
      </w:r>
    </w:p>
    <w:p w14:paraId="12DB1A1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600F6" w14:textId="77777777" w:rsidR="000C7362" w:rsidRDefault="000C7362" w:rsidP="000C7362">
      <w:pPr>
        <w:pStyle w:val="Heading4"/>
      </w:pPr>
      <w:bookmarkStart w:id="940" w:name="_Toc192964354"/>
      <w:r>
        <w:t>6.3.29</w:t>
      </w:r>
      <w:r>
        <w:tab/>
        <w:t xml:space="preserve">NR NTN (non-Terrestrial Networks) enhancements plus CT aspects (UID-1050130) </w:t>
      </w:r>
      <w:proofErr w:type="spellStart"/>
      <w:r>
        <w:t>NR_NTN_enh_plus_CT-UEConTest</w:t>
      </w:r>
      <w:bookmarkEnd w:id="940"/>
      <w:proofErr w:type="spellEnd"/>
    </w:p>
    <w:p w14:paraId="6DC59E41" w14:textId="77777777" w:rsidR="000C7362" w:rsidRDefault="000C7362" w:rsidP="000C7362">
      <w:pPr>
        <w:pStyle w:val="Heading5"/>
      </w:pPr>
      <w:bookmarkStart w:id="941" w:name="_Toc192964355"/>
      <w:r>
        <w:t>6.3.29.1</w:t>
      </w:r>
      <w:r>
        <w:tab/>
        <w:t>TS 38.508-1</w:t>
      </w:r>
      <w:bookmarkEnd w:id="941"/>
      <w:r>
        <w:t xml:space="preserve"> </w:t>
      </w:r>
    </w:p>
    <w:p w14:paraId="4965E505" w14:textId="77777777" w:rsidR="000C7362" w:rsidRDefault="000C7362" w:rsidP="000C7362">
      <w:pPr>
        <w:pStyle w:val="Heading5"/>
      </w:pPr>
      <w:bookmarkStart w:id="942" w:name="_Toc192964356"/>
      <w:r>
        <w:t>6.3.29.2</w:t>
      </w:r>
      <w:r>
        <w:tab/>
        <w:t>TS 38.508-2</w:t>
      </w:r>
      <w:bookmarkEnd w:id="942"/>
    </w:p>
    <w:p w14:paraId="310670A3" w14:textId="2882905A" w:rsidR="000C7362" w:rsidRDefault="000C7362" w:rsidP="000C7362">
      <w:pPr>
        <w:rPr>
          <w:rFonts w:ascii="Arial" w:hAnsi="Arial" w:cs="Arial"/>
          <w:b/>
          <w:sz w:val="24"/>
        </w:rPr>
      </w:pPr>
      <w:r>
        <w:rPr>
          <w:rFonts w:ascii="Arial" w:hAnsi="Arial" w:cs="Arial"/>
          <w:b/>
          <w:color w:val="0000FF"/>
          <w:sz w:val="24"/>
        </w:rPr>
        <w:t>R5-250394</w:t>
      </w:r>
      <w:r>
        <w:rPr>
          <w:rFonts w:ascii="Arial" w:hAnsi="Arial" w:cs="Arial"/>
          <w:b/>
          <w:color w:val="0000FF"/>
          <w:sz w:val="24"/>
        </w:rPr>
        <w:tab/>
      </w:r>
      <w:r>
        <w:rPr>
          <w:rFonts w:ascii="Arial" w:hAnsi="Arial" w:cs="Arial"/>
          <w:b/>
          <w:sz w:val="24"/>
        </w:rPr>
        <w:t>Introduction of RRM Measurement Capability PICS for NR NTN Rel-18</w:t>
      </w:r>
    </w:p>
    <w:p w14:paraId="51338ED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CR-0774  Cat: F (Rel-18)</w:t>
      </w:r>
      <w:r>
        <w:rPr>
          <w:i/>
        </w:rPr>
        <w:br/>
      </w:r>
      <w:r>
        <w:rPr>
          <w:i/>
        </w:rPr>
        <w:br/>
      </w:r>
      <w:r>
        <w:rPr>
          <w:i/>
        </w:rPr>
        <w:tab/>
      </w:r>
      <w:r>
        <w:rPr>
          <w:i/>
        </w:rPr>
        <w:tab/>
      </w:r>
      <w:r>
        <w:rPr>
          <w:i/>
        </w:rPr>
        <w:tab/>
      </w:r>
      <w:r>
        <w:rPr>
          <w:i/>
        </w:rPr>
        <w:tab/>
      </w:r>
      <w:r>
        <w:rPr>
          <w:i/>
        </w:rPr>
        <w:tab/>
        <w:t>Source: QUALCOMM JAPAN LLC.</w:t>
      </w:r>
    </w:p>
    <w:p w14:paraId="6199D404" w14:textId="77777777" w:rsidR="000C7362" w:rsidRDefault="000C7362" w:rsidP="000C7362">
      <w:pPr>
        <w:rPr>
          <w:rFonts w:ascii="Arial" w:hAnsi="Arial" w:cs="Arial"/>
          <w:b/>
        </w:rPr>
      </w:pPr>
      <w:r>
        <w:rPr>
          <w:rFonts w:ascii="Arial" w:hAnsi="Arial" w:cs="Arial"/>
          <w:b/>
        </w:rPr>
        <w:t xml:space="preserve">Discussion: </w:t>
      </w:r>
    </w:p>
    <w:p w14:paraId="4FED6C2C" w14:textId="77777777" w:rsidR="000C7362" w:rsidRDefault="000C7362" w:rsidP="000C7362">
      <w:r>
        <w:t>late doc</w:t>
      </w:r>
    </w:p>
    <w:p w14:paraId="73C636B3" w14:textId="77777777" w:rsidR="000C7362" w:rsidRDefault="000C7362" w:rsidP="000C7362">
      <w:r>
        <w:t>TF160 asked for more time.</w:t>
      </w:r>
    </w:p>
    <w:p w14:paraId="2A0E88E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R5-251298</w:t>
      </w:r>
      <w:r>
        <w:rPr>
          <w:color w:val="993300"/>
          <w:u w:val="single"/>
        </w:rPr>
        <w:t>.</w:t>
      </w:r>
    </w:p>
    <w:p w14:paraId="7F358858" w14:textId="1F725143" w:rsidR="000C7362" w:rsidRDefault="000C7362" w:rsidP="000C7362">
      <w:pPr>
        <w:rPr>
          <w:rFonts w:ascii="Arial" w:hAnsi="Arial" w:cs="Arial"/>
          <w:b/>
          <w:sz w:val="24"/>
        </w:rPr>
      </w:pPr>
      <w:r>
        <w:rPr>
          <w:rFonts w:ascii="Arial" w:hAnsi="Arial" w:cs="Arial"/>
          <w:b/>
          <w:color w:val="0000FF"/>
          <w:sz w:val="24"/>
        </w:rPr>
        <w:t>R5-251298</w:t>
      </w:r>
      <w:r>
        <w:rPr>
          <w:rFonts w:ascii="Arial" w:hAnsi="Arial" w:cs="Arial"/>
          <w:b/>
          <w:color w:val="0000FF"/>
          <w:sz w:val="24"/>
        </w:rPr>
        <w:tab/>
      </w:r>
      <w:r>
        <w:rPr>
          <w:rFonts w:ascii="Arial" w:hAnsi="Arial" w:cs="Arial"/>
          <w:b/>
          <w:sz w:val="24"/>
        </w:rPr>
        <w:t>Introduction of RRM Measurement Capability PICS for NR NTN Rel-18</w:t>
      </w:r>
    </w:p>
    <w:p w14:paraId="2ED6381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CR-0774  rev 1 Cat: F (Rel-18)</w:t>
      </w:r>
      <w:r>
        <w:rPr>
          <w:i/>
        </w:rPr>
        <w:br/>
      </w:r>
      <w:r>
        <w:rPr>
          <w:i/>
        </w:rPr>
        <w:br/>
      </w:r>
      <w:r>
        <w:rPr>
          <w:i/>
        </w:rPr>
        <w:tab/>
      </w:r>
      <w:r>
        <w:rPr>
          <w:i/>
        </w:rPr>
        <w:tab/>
      </w:r>
      <w:r>
        <w:rPr>
          <w:i/>
        </w:rPr>
        <w:tab/>
      </w:r>
      <w:r>
        <w:rPr>
          <w:i/>
        </w:rPr>
        <w:tab/>
      </w:r>
      <w:r>
        <w:rPr>
          <w:i/>
        </w:rPr>
        <w:tab/>
        <w:t>Source: QUALCOMM JAPAN LLC.</w:t>
      </w:r>
    </w:p>
    <w:p w14:paraId="1F81BAAE" w14:textId="77777777" w:rsidR="000C7362" w:rsidRDefault="000C7362" w:rsidP="000C7362">
      <w:pPr>
        <w:rPr>
          <w:color w:val="808080"/>
        </w:rPr>
      </w:pPr>
      <w:r>
        <w:rPr>
          <w:color w:val="808080"/>
        </w:rPr>
        <w:t>(Replaces R5-250394)</w:t>
      </w:r>
    </w:p>
    <w:p w14:paraId="5A6F29E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7F2A4" w14:textId="279FD7BE" w:rsidR="000C7362" w:rsidRDefault="000C7362" w:rsidP="000C7362">
      <w:pPr>
        <w:rPr>
          <w:rFonts w:ascii="Arial" w:hAnsi="Arial" w:cs="Arial"/>
          <w:b/>
          <w:sz w:val="24"/>
        </w:rPr>
      </w:pPr>
      <w:r>
        <w:rPr>
          <w:rFonts w:ascii="Arial" w:hAnsi="Arial" w:cs="Arial"/>
          <w:b/>
          <w:color w:val="0000FF"/>
          <w:sz w:val="24"/>
        </w:rPr>
        <w:t>R5-251226</w:t>
      </w:r>
      <w:r>
        <w:rPr>
          <w:rFonts w:ascii="Arial" w:hAnsi="Arial" w:cs="Arial"/>
          <w:b/>
          <w:color w:val="0000FF"/>
          <w:sz w:val="24"/>
        </w:rPr>
        <w:tab/>
      </w:r>
      <w:r>
        <w:rPr>
          <w:rFonts w:ascii="Arial" w:hAnsi="Arial" w:cs="Arial"/>
          <w:b/>
          <w:sz w:val="24"/>
        </w:rPr>
        <w:t>Introduction of Coverage Enhancement PICS for NR NTN Rel-18</w:t>
      </w:r>
    </w:p>
    <w:p w14:paraId="2365A35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CR-0793  Cat: F (Rel-18)</w:t>
      </w:r>
      <w:r>
        <w:rPr>
          <w:i/>
        </w:rPr>
        <w:br/>
      </w:r>
      <w:r>
        <w:rPr>
          <w:i/>
        </w:rPr>
        <w:br/>
      </w:r>
      <w:r>
        <w:rPr>
          <w:i/>
        </w:rPr>
        <w:tab/>
      </w:r>
      <w:r>
        <w:rPr>
          <w:i/>
        </w:rPr>
        <w:tab/>
      </w:r>
      <w:r>
        <w:rPr>
          <w:i/>
        </w:rPr>
        <w:tab/>
      </w:r>
      <w:r>
        <w:rPr>
          <w:i/>
        </w:rPr>
        <w:tab/>
      </w:r>
      <w:r>
        <w:rPr>
          <w:i/>
        </w:rPr>
        <w:tab/>
        <w:t>Source: Qualcomm France</w:t>
      </w:r>
    </w:p>
    <w:p w14:paraId="507A7155" w14:textId="77777777" w:rsidR="000C7362" w:rsidRDefault="000C7362" w:rsidP="000C7362">
      <w:pPr>
        <w:rPr>
          <w:rFonts w:ascii="Arial" w:hAnsi="Arial" w:cs="Arial"/>
          <w:b/>
        </w:rPr>
      </w:pPr>
      <w:r>
        <w:rPr>
          <w:rFonts w:ascii="Arial" w:hAnsi="Arial" w:cs="Arial"/>
          <w:b/>
        </w:rPr>
        <w:t xml:space="preserve">Discussion: </w:t>
      </w:r>
    </w:p>
    <w:p w14:paraId="27163B30" w14:textId="77777777" w:rsidR="000C7362" w:rsidRDefault="000C7362" w:rsidP="000C7362">
      <w:r>
        <w:t>late doc</w:t>
      </w:r>
    </w:p>
    <w:p w14:paraId="050880E4" w14:textId="77777777" w:rsidR="000C7362" w:rsidRDefault="000C7362" w:rsidP="000C7362">
      <w:r>
        <w:t>r1</w:t>
      </w:r>
    </w:p>
    <w:p w14:paraId="6F23345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R5-251365</w:t>
      </w:r>
      <w:r>
        <w:rPr>
          <w:color w:val="993300"/>
          <w:u w:val="single"/>
        </w:rPr>
        <w:t>.</w:t>
      </w:r>
    </w:p>
    <w:p w14:paraId="1D0B88D9" w14:textId="06CF8E57" w:rsidR="000C7362" w:rsidRDefault="000C7362" w:rsidP="000C7362">
      <w:pPr>
        <w:rPr>
          <w:rFonts w:ascii="Arial" w:hAnsi="Arial" w:cs="Arial"/>
          <w:b/>
          <w:sz w:val="24"/>
        </w:rPr>
      </w:pPr>
      <w:r>
        <w:rPr>
          <w:rFonts w:ascii="Arial" w:hAnsi="Arial" w:cs="Arial"/>
          <w:b/>
          <w:color w:val="0000FF"/>
          <w:sz w:val="24"/>
        </w:rPr>
        <w:t>R5-251365</w:t>
      </w:r>
      <w:r>
        <w:rPr>
          <w:rFonts w:ascii="Arial" w:hAnsi="Arial" w:cs="Arial"/>
          <w:b/>
          <w:color w:val="0000FF"/>
          <w:sz w:val="24"/>
        </w:rPr>
        <w:tab/>
      </w:r>
      <w:r>
        <w:rPr>
          <w:rFonts w:ascii="Arial" w:hAnsi="Arial" w:cs="Arial"/>
          <w:b/>
          <w:sz w:val="24"/>
        </w:rPr>
        <w:t>Introduction of Coverage Enhancement PICS for NR NTN Rel-18</w:t>
      </w:r>
    </w:p>
    <w:p w14:paraId="07A49CF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CR-0793  rev 1 Cat: F (Rel-18)</w:t>
      </w:r>
      <w:r>
        <w:rPr>
          <w:i/>
        </w:rPr>
        <w:br/>
      </w:r>
      <w:r>
        <w:rPr>
          <w:i/>
        </w:rPr>
        <w:br/>
      </w:r>
      <w:r>
        <w:rPr>
          <w:i/>
        </w:rPr>
        <w:tab/>
      </w:r>
      <w:r>
        <w:rPr>
          <w:i/>
        </w:rPr>
        <w:tab/>
      </w:r>
      <w:r>
        <w:rPr>
          <w:i/>
        </w:rPr>
        <w:tab/>
      </w:r>
      <w:r>
        <w:rPr>
          <w:i/>
        </w:rPr>
        <w:tab/>
      </w:r>
      <w:r>
        <w:rPr>
          <w:i/>
        </w:rPr>
        <w:tab/>
        <w:t>Source: Qualcomm France</w:t>
      </w:r>
    </w:p>
    <w:p w14:paraId="3B2B3606" w14:textId="77777777" w:rsidR="000C7362" w:rsidRDefault="000C7362" w:rsidP="000C7362">
      <w:pPr>
        <w:rPr>
          <w:color w:val="808080"/>
        </w:rPr>
      </w:pPr>
      <w:r>
        <w:rPr>
          <w:color w:val="808080"/>
        </w:rPr>
        <w:t>(Replaces R5-251226)</w:t>
      </w:r>
    </w:p>
    <w:p w14:paraId="40E0CDF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16AC6" w14:textId="77777777" w:rsidR="000C7362" w:rsidRDefault="000C7362" w:rsidP="000C7362">
      <w:pPr>
        <w:pStyle w:val="Heading5"/>
      </w:pPr>
      <w:bookmarkStart w:id="943" w:name="_Toc192964357"/>
      <w:r>
        <w:t>6.3.29.3</w:t>
      </w:r>
      <w:r>
        <w:tab/>
        <w:t>TS 38.509</w:t>
      </w:r>
      <w:bookmarkEnd w:id="943"/>
    </w:p>
    <w:p w14:paraId="0CECA42A" w14:textId="77777777" w:rsidR="000C7362" w:rsidRDefault="000C7362" w:rsidP="000C7362">
      <w:pPr>
        <w:pStyle w:val="Heading5"/>
      </w:pPr>
      <w:bookmarkStart w:id="944" w:name="_Toc192964358"/>
      <w:r>
        <w:t>6.3.29.4</w:t>
      </w:r>
      <w:r>
        <w:tab/>
        <w:t>TS 38.523-1</w:t>
      </w:r>
      <w:bookmarkEnd w:id="944"/>
    </w:p>
    <w:p w14:paraId="4D04B5A3" w14:textId="7C1C6B84" w:rsidR="000C7362" w:rsidRDefault="000C7362" w:rsidP="000C7362">
      <w:pPr>
        <w:rPr>
          <w:rFonts w:ascii="Arial" w:hAnsi="Arial" w:cs="Arial"/>
          <w:b/>
          <w:sz w:val="24"/>
        </w:rPr>
      </w:pPr>
      <w:r>
        <w:rPr>
          <w:rFonts w:ascii="Arial" w:hAnsi="Arial" w:cs="Arial"/>
          <w:b/>
          <w:color w:val="0000FF"/>
          <w:sz w:val="24"/>
        </w:rPr>
        <w:t>R5-250375</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Test Case Cell reselection, </w:t>
      </w:r>
      <w:proofErr w:type="spellStart"/>
      <w:r>
        <w:rPr>
          <w:rFonts w:ascii="Arial" w:hAnsi="Arial" w:cs="Arial"/>
          <w:b/>
          <w:sz w:val="24"/>
        </w:rPr>
        <w:t>Sintrasearch</w:t>
      </w:r>
      <w:proofErr w:type="spellEnd"/>
      <w:r>
        <w:rPr>
          <w:rFonts w:ascii="Arial" w:hAnsi="Arial" w:cs="Arial"/>
          <w:b/>
          <w:sz w:val="24"/>
        </w:rPr>
        <w:t xml:space="preserve">, </w:t>
      </w:r>
      <w:proofErr w:type="spellStart"/>
      <w:r>
        <w:rPr>
          <w:rFonts w:ascii="Arial" w:hAnsi="Arial" w:cs="Arial"/>
          <w:b/>
          <w:sz w:val="24"/>
        </w:rPr>
        <w:t>Snonintrasearch</w:t>
      </w:r>
      <w:proofErr w:type="spellEnd"/>
      <w:r>
        <w:rPr>
          <w:rFonts w:ascii="Arial" w:hAnsi="Arial" w:cs="Arial"/>
          <w:b/>
          <w:sz w:val="24"/>
        </w:rPr>
        <w:t xml:space="preserve"> / location based measurements</w:t>
      </w:r>
    </w:p>
    <w:p w14:paraId="1B5654D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CR-4833  Cat: F (Rel-18)</w:t>
      </w:r>
      <w:r>
        <w:rPr>
          <w:i/>
        </w:rPr>
        <w:br/>
      </w:r>
      <w:r>
        <w:rPr>
          <w:i/>
        </w:rPr>
        <w:br/>
      </w:r>
      <w:r>
        <w:rPr>
          <w:i/>
        </w:rPr>
        <w:tab/>
      </w:r>
      <w:r>
        <w:rPr>
          <w:i/>
        </w:rPr>
        <w:tab/>
      </w:r>
      <w:r>
        <w:rPr>
          <w:i/>
        </w:rPr>
        <w:tab/>
      </w:r>
      <w:r>
        <w:rPr>
          <w:i/>
        </w:rPr>
        <w:tab/>
      </w:r>
      <w:r>
        <w:rPr>
          <w:i/>
        </w:rPr>
        <w:tab/>
        <w:t>Source: QUALCOMM JAPAN LLC.</w:t>
      </w:r>
    </w:p>
    <w:p w14:paraId="26956C08" w14:textId="77777777" w:rsidR="000C7362" w:rsidRDefault="000C7362" w:rsidP="000C7362">
      <w:pPr>
        <w:rPr>
          <w:rFonts w:ascii="Arial" w:hAnsi="Arial" w:cs="Arial"/>
          <w:b/>
        </w:rPr>
      </w:pPr>
      <w:r>
        <w:rPr>
          <w:rFonts w:ascii="Arial" w:hAnsi="Arial" w:cs="Arial"/>
          <w:b/>
        </w:rPr>
        <w:t xml:space="preserve">Discussion: </w:t>
      </w:r>
    </w:p>
    <w:p w14:paraId="31C0FF99" w14:textId="77777777" w:rsidR="000C7362" w:rsidRDefault="000C7362" w:rsidP="000C7362">
      <w:r>
        <w:t>late doc</w:t>
      </w:r>
    </w:p>
    <w:p w14:paraId="147182E9" w14:textId="77777777" w:rsidR="000C7362" w:rsidRDefault="000C7362" w:rsidP="000C7362">
      <w:r>
        <w:t>ETSI MCC: needs 3GPP formats</w:t>
      </w:r>
    </w:p>
    <w:p w14:paraId="68F23C4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R5-251299</w:t>
      </w:r>
      <w:r>
        <w:rPr>
          <w:color w:val="993300"/>
          <w:u w:val="single"/>
        </w:rPr>
        <w:t>.</w:t>
      </w:r>
    </w:p>
    <w:p w14:paraId="124BA5B3" w14:textId="5DD86B69" w:rsidR="000C7362" w:rsidRDefault="000C7362" w:rsidP="000C7362">
      <w:pPr>
        <w:rPr>
          <w:rFonts w:ascii="Arial" w:hAnsi="Arial" w:cs="Arial"/>
          <w:b/>
          <w:sz w:val="24"/>
        </w:rPr>
      </w:pPr>
      <w:r>
        <w:rPr>
          <w:rFonts w:ascii="Arial" w:hAnsi="Arial" w:cs="Arial"/>
          <w:b/>
          <w:color w:val="0000FF"/>
          <w:sz w:val="24"/>
        </w:rPr>
        <w:t>R5-251299</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Test Case Cell reselection, </w:t>
      </w:r>
      <w:proofErr w:type="spellStart"/>
      <w:r>
        <w:rPr>
          <w:rFonts w:ascii="Arial" w:hAnsi="Arial" w:cs="Arial"/>
          <w:b/>
          <w:sz w:val="24"/>
        </w:rPr>
        <w:t>Sintrasearch</w:t>
      </w:r>
      <w:proofErr w:type="spellEnd"/>
      <w:r>
        <w:rPr>
          <w:rFonts w:ascii="Arial" w:hAnsi="Arial" w:cs="Arial"/>
          <w:b/>
          <w:sz w:val="24"/>
        </w:rPr>
        <w:t xml:space="preserve">, </w:t>
      </w:r>
      <w:proofErr w:type="spellStart"/>
      <w:r>
        <w:rPr>
          <w:rFonts w:ascii="Arial" w:hAnsi="Arial" w:cs="Arial"/>
          <w:b/>
          <w:sz w:val="24"/>
        </w:rPr>
        <w:t>Snonintrasearch</w:t>
      </w:r>
      <w:proofErr w:type="spellEnd"/>
      <w:r>
        <w:rPr>
          <w:rFonts w:ascii="Arial" w:hAnsi="Arial" w:cs="Arial"/>
          <w:b/>
          <w:sz w:val="24"/>
        </w:rPr>
        <w:t xml:space="preserve"> / location based measurements</w:t>
      </w:r>
    </w:p>
    <w:p w14:paraId="59EBB83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CR-4833  rev 1 Cat: F (Rel-18)</w:t>
      </w:r>
      <w:r>
        <w:rPr>
          <w:i/>
        </w:rPr>
        <w:br/>
      </w:r>
      <w:r>
        <w:rPr>
          <w:i/>
        </w:rPr>
        <w:br/>
      </w:r>
      <w:r>
        <w:rPr>
          <w:i/>
        </w:rPr>
        <w:tab/>
      </w:r>
      <w:r>
        <w:rPr>
          <w:i/>
        </w:rPr>
        <w:tab/>
      </w:r>
      <w:r>
        <w:rPr>
          <w:i/>
        </w:rPr>
        <w:tab/>
      </w:r>
      <w:r>
        <w:rPr>
          <w:i/>
        </w:rPr>
        <w:tab/>
      </w:r>
      <w:r>
        <w:rPr>
          <w:i/>
        </w:rPr>
        <w:tab/>
        <w:t>Source: QUALCOMM JAPAN LLC.</w:t>
      </w:r>
    </w:p>
    <w:p w14:paraId="6D8F6536" w14:textId="77777777" w:rsidR="000C7362" w:rsidRDefault="000C7362" w:rsidP="000C7362">
      <w:pPr>
        <w:rPr>
          <w:color w:val="808080"/>
        </w:rPr>
      </w:pPr>
      <w:r>
        <w:rPr>
          <w:color w:val="808080"/>
        </w:rPr>
        <w:t>(Replaces R5-250375)</w:t>
      </w:r>
    </w:p>
    <w:p w14:paraId="4A008AC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378F5" w14:textId="6DA6F084" w:rsidR="000C7362" w:rsidRDefault="000C7362" w:rsidP="000C7362">
      <w:pPr>
        <w:rPr>
          <w:rFonts w:ascii="Arial" w:hAnsi="Arial" w:cs="Arial"/>
          <w:b/>
          <w:sz w:val="24"/>
        </w:rPr>
      </w:pPr>
      <w:r>
        <w:rPr>
          <w:rFonts w:ascii="Arial" w:hAnsi="Arial" w:cs="Arial"/>
          <w:b/>
          <w:color w:val="0000FF"/>
          <w:sz w:val="24"/>
        </w:rPr>
        <w:t>R5-250389</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Test case Random access procedure / NTN UE identification / Msg3-based / CCCH1</w:t>
      </w:r>
    </w:p>
    <w:p w14:paraId="716BC1A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CR-4834  Cat: F (Rel-18)</w:t>
      </w:r>
      <w:r>
        <w:rPr>
          <w:i/>
        </w:rPr>
        <w:br/>
      </w:r>
      <w:r>
        <w:rPr>
          <w:i/>
        </w:rPr>
        <w:br/>
      </w:r>
      <w:r>
        <w:rPr>
          <w:i/>
        </w:rPr>
        <w:tab/>
      </w:r>
      <w:r>
        <w:rPr>
          <w:i/>
        </w:rPr>
        <w:tab/>
      </w:r>
      <w:r>
        <w:rPr>
          <w:i/>
        </w:rPr>
        <w:tab/>
      </w:r>
      <w:r>
        <w:rPr>
          <w:i/>
        </w:rPr>
        <w:tab/>
      </w:r>
      <w:r>
        <w:rPr>
          <w:i/>
        </w:rPr>
        <w:tab/>
        <w:t>Source: QUALCOMM JAPAN LLC.</w:t>
      </w:r>
    </w:p>
    <w:p w14:paraId="5BE54A89" w14:textId="77777777" w:rsidR="000C7362" w:rsidRDefault="000C7362" w:rsidP="000C7362">
      <w:pPr>
        <w:rPr>
          <w:rFonts w:ascii="Arial" w:hAnsi="Arial" w:cs="Arial"/>
          <w:b/>
        </w:rPr>
      </w:pPr>
      <w:r>
        <w:rPr>
          <w:rFonts w:ascii="Arial" w:hAnsi="Arial" w:cs="Arial"/>
          <w:b/>
        </w:rPr>
        <w:t xml:space="preserve">Discussion: </w:t>
      </w:r>
    </w:p>
    <w:p w14:paraId="0F22AB8C" w14:textId="77777777" w:rsidR="000C7362" w:rsidRDefault="000C7362" w:rsidP="000C7362">
      <w:r>
        <w:t>late doc</w:t>
      </w:r>
    </w:p>
    <w:p w14:paraId="04901A34" w14:textId="77777777" w:rsidR="000C7362" w:rsidRDefault="000C7362" w:rsidP="000C7362">
      <w:r>
        <w:t xml:space="preserve">reissued as R5-251228 because of title </w:t>
      </w:r>
      <w:proofErr w:type="spellStart"/>
      <w:r>
        <w:t>change:Addition</w:t>
      </w:r>
      <w:proofErr w:type="spellEnd"/>
      <w:r>
        <w:t xml:space="preserve"> of new NR NTN </w:t>
      </w:r>
      <w:proofErr w:type="spellStart"/>
      <w:r>
        <w:t>enh</w:t>
      </w:r>
      <w:proofErr w:type="spellEnd"/>
      <w:r>
        <w:t xml:space="preserve"> Test case for Coverage enhancement</w:t>
      </w:r>
    </w:p>
    <w:p w14:paraId="0E5AA6F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DCA90E" w14:textId="773430B7" w:rsidR="000C7362" w:rsidRDefault="000C7362" w:rsidP="000C7362">
      <w:pPr>
        <w:rPr>
          <w:rFonts w:ascii="Arial" w:hAnsi="Arial" w:cs="Arial"/>
          <w:b/>
          <w:sz w:val="24"/>
        </w:rPr>
      </w:pPr>
      <w:r>
        <w:rPr>
          <w:rFonts w:ascii="Arial" w:hAnsi="Arial" w:cs="Arial"/>
          <w:b/>
          <w:color w:val="0000FF"/>
          <w:sz w:val="24"/>
        </w:rPr>
        <w:t>R5-251228</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Test case for Coverage enhancement</w:t>
      </w:r>
    </w:p>
    <w:p w14:paraId="7628382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CR-4919  Cat: F (Rel-18)</w:t>
      </w:r>
      <w:r>
        <w:rPr>
          <w:i/>
        </w:rPr>
        <w:br/>
      </w:r>
      <w:r>
        <w:rPr>
          <w:i/>
        </w:rPr>
        <w:br/>
      </w:r>
      <w:r>
        <w:rPr>
          <w:i/>
        </w:rPr>
        <w:tab/>
      </w:r>
      <w:r>
        <w:rPr>
          <w:i/>
        </w:rPr>
        <w:tab/>
      </w:r>
      <w:r>
        <w:rPr>
          <w:i/>
        </w:rPr>
        <w:tab/>
      </w:r>
      <w:r>
        <w:rPr>
          <w:i/>
        </w:rPr>
        <w:tab/>
      </w:r>
      <w:r>
        <w:rPr>
          <w:i/>
        </w:rPr>
        <w:tab/>
        <w:t>Source: QUALCOMM JAPAN LLC.</w:t>
      </w:r>
    </w:p>
    <w:p w14:paraId="0469BCB2" w14:textId="77777777" w:rsidR="000C7362" w:rsidRDefault="000C7362" w:rsidP="000C7362">
      <w:pPr>
        <w:rPr>
          <w:rFonts w:ascii="Arial" w:hAnsi="Arial" w:cs="Arial"/>
          <w:b/>
        </w:rPr>
      </w:pPr>
      <w:r>
        <w:rPr>
          <w:rFonts w:ascii="Arial" w:hAnsi="Arial" w:cs="Arial"/>
          <w:b/>
        </w:rPr>
        <w:t xml:space="preserve">Abstract: </w:t>
      </w:r>
    </w:p>
    <w:p w14:paraId="1CE0A233" w14:textId="77777777" w:rsidR="000C7362" w:rsidRDefault="000C7362" w:rsidP="000C7362">
      <w:r>
        <w:t>reissued from R5-250389 because of title change</w:t>
      </w:r>
    </w:p>
    <w:p w14:paraId="59D8D242" w14:textId="77777777" w:rsidR="000C7362" w:rsidRDefault="000C7362" w:rsidP="000C7362">
      <w:pPr>
        <w:rPr>
          <w:rFonts w:ascii="Arial" w:hAnsi="Arial" w:cs="Arial"/>
          <w:b/>
        </w:rPr>
      </w:pPr>
      <w:r>
        <w:rPr>
          <w:rFonts w:ascii="Arial" w:hAnsi="Arial" w:cs="Arial"/>
          <w:b/>
        </w:rPr>
        <w:t xml:space="preserve">Discussion: </w:t>
      </w:r>
    </w:p>
    <w:p w14:paraId="1E17365C" w14:textId="77777777" w:rsidR="000C7362" w:rsidRDefault="000C7362" w:rsidP="000C7362">
      <w:r>
        <w:t>same title as 1225!</w:t>
      </w:r>
    </w:p>
    <w:p w14:paraId="4D65F4C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F51D99" w14:textId="66A9AA3E" w:rsidR="000C7362" w:rsidRDefault="000C7362" w:rsidP="000C7362">
      <w:pPr>
        <w:rPr>
          <w:rFonts w:ascii="Arial" w:hAnsi="Arial" w:cs="Arial"/>
          <w:b/>
          <w:sz w:val="24"/>
        </w:rPr>
      </w:pPr>
      <w:r>
        <w:rPr>
          <w:rFonts w:ascii="Arial" w:hAnsi="Arial" w:cs="Arial"/>
          <w:b/>
          <w:color w:val="0000FF"/>
          <w:sz w:val="24"/>
        </w:rPr>
        <w:t>R5-250390</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Test Case Measurement configuration control and reporting / Event D2</w:t>
      </w:r>
    </w:p>
    <w:p w14:paraId="229E095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CR-4835  Cat: F (Rel-18)</w:t>
      </w:r>
      <w:r>
        <w:rPr>
          <w:i/>
        </w:rPr>
        <w:br/>
      </w:r>
      <w:r>
        <w:rPr>
          <w:i/>
        </w:rPr>
        <w:br/>
      </w:r>
      <w:r>
        <w:rPr>
          <w:i/>
        </w:rPr>
        <w:tab/>
      </w:r>
      <w:r>
        <w:rPr>
          <w:i/>
        </w:rPr>
        <w:tab/>
      </w:r>
      <w:r>
        <w:rPr>
          <w:i/>
        </w:rPr>
        <w:tab/>
      </w:r>
      <w:r>
        <w:rPr>
          <w:i/>
        </w:rPr>
        <w:tab/>
      </w:r>
      <w:r>
        <w:rPr>
          <w:i/>
        </w:rPr>
        <w:tab/>
        <w:t>Source: QUALCOMM JAPAN LLC.</w:t>
      </w:r>
    </w:p>
    <w:p w14:paraId="49E08AAE" w14:textId="77777777" w:rsidR="000C7362" w:rsidRDefault="000C7362" w:rsidP="000C7362">
      <w:pPr>
        <w:rPr>
          <w:rFonts w:ascii="Arial" w:hAnsi="Arial" w:cs="Arial"/>
          <w:b/>
        </w:rPr>
      </w:pPr>
      <w:r>
        <w:rPr>
          <w:rFonts w:ascii="Arial" w:hAnsi="Arial" w:cs="Arial"/>
          <w:b/>
        </w:rPr>
        <w:t xml:space="preserve">Discussion: </w:t>
      </w:r>
    </w:p>
    <w:p w14:paraId="7ECE1D87" w14:textId="77777777" w:rsidR="000C7362" w:rsidRDefault="000C7362" w:rsidP="000C7362">
      <w:r>
        <w:t>late doc</w:t>
      </w:r>
    </w:p>
    <w:p w14:paraId="424F5C7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R5-251300</w:t>
      </w:r>
      <w:r>
        <w:rPr>
          <w:color w:val="993300"/>
          <w:u w:val="single"/>
        </w:rPr>
        <w:t>.</w:t>
      </w:r>
    </w:p>
    <w:p w14:paraId="74499500" w14:textId="4A14C521" w:rsidR="000C7362" w:rsidRDefault="000C7362" w:rsidP="000C7362">
      <w:pPr>
        <w:rPr>
          <w:rFonts w:ascii="Arial" w:hAnsi="Arial" w:cs="Arial"/>
          <w:b/>
          <w:sz w:val="24"/>
        </w:rPr>
      </w:pPr>
      <w:r>
        <w:rPr>
          <w:rFonts w:ascii="Arial" w:hAnsi="Arial" w:cs="Arial"/>
          <w:b/>
          <w:color w:val="0000FF"/>
          <w:sz w:val="24"/>
        </w:rPr>
        <w:t>R5-251300</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Test Case Measurement configuration control and reporting / Event D2</w:t>
      </w:r>
    </w:p>
    <w:p w14:paraId="011A42F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CR-4835  rev 1 Cat: F (Rel-18)</w:t>
      </w:r>
      <w:r>
        <w:rPr>
          <w:i/>
        </w:rPr>
        <w:br/>
      </w:r>
      <w:r>
        <w:rPr>
          <w:i/>
        </w:rPr>
        <w:br/>
      </w:r>
      <w:r>
        <w:rPr>
          <w:i/>
        </w:rPr>
        <w:tab/>
      </w:r>
      <w:r>
        <w:rPr>
          <w:i/>
        </w:rPr>
        <w:tab/>
      </w:r>
      <w:r>
        <w:rPr>
          <w:i/>
        </w:rPr>
        <w:tab/>
      </w:r>
      <w:r>
        <w:rPr>
          <w:i/>
        </w:rPr>
        <w:tab/>
      </w:r>
      <w:r>
        <w:rPr>
          <w:i/>
        </w:rPr>
        <w:tab/>
        <w:t>Source: QUALCOMM JAPAN LLC.</w:t>
      </w:r>
    </w:p>
    <w:p w14:paraId="63EC909D" w14:textId="77777777" w:rsidR="000C7362" w:rsidRDefault="000C7362" w:rsidP="000C7362">
      <w:pPr>
        <w:rPr>
          <w:color w:val="808080"/>
        </w:rPr>
      </w:pPr>
      <w:r>
        <w:rPr>
          <w:color w:val="808080"/>
        </w:rPr>
        <w:t>(Replaces R5-250390)</w:t>
      </w:r>
    </w:p>
    <w:p w14:paraId="21754FB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FE4B0" w14:textId="412B5763" w:rsidR="000C7362" w:rsidRDefault="000C7362" w:rsidP="000C7362">
      <w:pPr>
        <w:rPr>
          <w:rFonts w:ascii="Arial" w:hAnsi="Arial" w:cs="Arial"/>
          <w:b/>
          <w:sz w:val="24"/>
        </w:rPr>
      </w:pPr>
      <w:r>
        <w:rPr>
          <w:rFonts w:ascii="Arial" w:hAnsi="Arial" w:cs="Arial"/>
          <w:b/>
          <w:color w:val="0000FF"/>
          <w:sz w:val="24"/>
        </w:rPr>
        <w:t>R5-250391</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Test Case GNSS position reporting / reject cause #78</w:t>
      </w:r>
    </w:p>
    <w:p w14:paraId="168FE15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CR-4836  Cat: F (Rel-18)</w:t>
      </w:r>
      <w:r>
        <w:rPr>
          <w:i/>
        </w:rPr>
        <w:br/>
      </w:r>
      <w:r>
        <w:rPr>
          <w:i/>
        </w:rPr>
        <w:br/>
      </w:r>
      <w:r>
        <w:rPr>
          <w:i/>
        </w:rPr>
        <w:tab/>
      </w:r>
      <w:r>
        <w:rPr>
          <w:i/>
        </w:rPr>
        <w:tab/>
      </w:r>
      <w:r>
        <w:rPr>
          <w:i/>
        </w:rPr>
        <w:tab/>
      </w:r>
      <w:r>
        <w:rPr>
          <w:i/>
        </w:rPr>
        <w:tab/>
      </w:r>
      <w:r>
        <w:rPr>
          <w:i/>
        </w:rPr>
        <w:tab/>
        <w:t>Source: QUALCOMM JAPAN LLC.</w:t>
      </w:r>
    </w:p>
    <w:p w14:paraId="1D992111" w14:textId="77777777" w:rsidR="000C7362" w:rsidRDefault="000C7362" w:rsidP="000C7362">
      <w:pPr>
        <w:rPr>
          <w:rFonts w:ascii="Arial" w:hAnsi="Arial" w:cs="Arial"/>
          <w:b/>
        </w:rPr>
      </w:pPr>
      <w:r>
        <w:rPr>
          <w:rFonts w:ascii="Arial" w:hAnsi="Arial" w:cs="Arial"/>
          <w:b/>
        </w:rPr>
        <w:t xml:space="preserve">Discussion: </w:t>
      </w:r>
    </w:p>
    <w:p w14:paraId="1EF78971" w14:textId="77777777" w:rsidR="000C7362" w:rsidRDefault="000C7362" w:rsidP="000C7362">
      <w:r>
        <w:t>late doc</w:t>
      </w:r>
    </w:p>
    <w:p w14:paraId="0965C4D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50DD2C" w14:textId="5CCA5B2E" w:rsidR="000C7362" w:rsidRDefault="000C7362" w:rsidP="000C7362">
      <w:pPr>
        <w:rPr>
          <w:rFonts w:ascii="Arial" w:hAnsi="Arial" w:cs="Arial"/>
          <w:b/>
          <w:sz w:val="24"/>
        </w:rPr>
      </w:pPr>
      <w:r>
        <w:rPr>
          <w:rFonts w:ascii="Arial" w:hAnsi="Arial" w:cs="Arial"/>
          <w:b/>
          <w:color w:val="0000FF"/>
          <w:sz w:val="24"/>
        </w:rPr>
        <w:t>R5-251225</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Test case for Coverage enhancement</w:t>
      </w:r>
    </w:p>
    <w:p w14:paraId="505D7EF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CR-4917  Cat: F (Rel-18)</w:t>
      </w:r>
      <w:r>
        <w:rPr>
          <w:i/>
        </w:rPr>
        <w:br/>
      </w:r>
      <w:r>
        <w:rPr>
          <w:i/>
        </w:rPr>
        <w:br/>
      </w:r>
      <w:r>
        <w:rPr>
          <w:i/>
        </w:rPr>
        <w:tab/>
      </w:r>
      <w:r>
        <w:rPr>
          <w:i/>
        </w:rPr>
        <w:tab/>
      </w:r>
      <w:r>
        <w:rPr>
          <w:i/>
        </w:rPr>
        <w:tab/>
      </w:r>
      <w:r>
        <w:rPr>
          <w:i/>
        </w:rPr>
        <w:tab/>
      </w:r>
      <w:r>
        <w:rPr>
          <w:i/>
        </w:rPr>
        <w:tab/>
        <w:t>Source: Qualcomm France</w:t>
      </w:r>
    </w:p>
    <w:p w14:paraId="15FA6039" w14:textId="77777777" w:rsidR="000C7362" w:rsidRDefault="000C7362" w:rsidP="000C7362">
      <w:pPr>
        <w:rPr>
          <w:rFonts w:ascii="Arial" w:hAnsi="Arial" w:cs="Arial"/>
          <w:b/>
        </w:rPr>
      </w:pPr>
      <w:r>
        <w:rPr>
          <w:rFonts w:ascii="Arial" w:hAnsi="Arial" w:cs="Arial"/>
          <w:b/>
        </w:rPr>
        <w:t xml:space="preserve">Discussion: </w:t>
      </w:r>
    </w:p>
    <w:p w14:paraId="570C995C" w14:textId="77777777" w:rsidR="000C7362" w:rsidRDefault="000C7362" w:rsidP="000C7362">
      <w:r>
        <w:t>late doc</w:t>
      </w:r>
    </w:p>
    <w:p w14:paraId="3855CB67" w14:textId="77777777" w:rsidR="000C7362" w:rsidRDefault="000C7362" w:rsidP="000C7362">
      <w:r>
        <w:t>TF160 manager: 3GPP styles missing.</w:t>
      </w:r>
    </w:p>
    <w:p w14:paraId="4A3F91C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R5-251323</w:t>
      </w:r>
      <w:r>
        <w:rPr>
          <w:color w:val="993300"/>
          <w:u w:val="single"/>
        </w:rPr>
        <w:t>.</w:t>
      </w:r>
    </w:p>
    <w:p w14:paraId="06F6B05A" w14:textId="192F62AC" w:rsidR="000C7362" w:rsidRDefault="000C7362" w:rsidP="000C7362">
      <w:pPr>
        <w:rPr>
          <w:rFonts w:ascii="Arial" w:hAnsi="Arial" w:cs="Arial"/>
          <w:b/>
          <w:sz w:val="24"/>
        </w:rPr>
      </w:pPr>
      <w:r>
        <w:rPr>
          <w:rFonts w:ascii="Arial" w:hAnsi="Arial" w:cs="Arial"/>
          <w:b/>
          <w:color w:val="0000FF"/>
          <w:sz w:val="24"/>
        </w:rPr>
        <w:t>R5-251323</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Test case for Coverage enhancement</w:t>
      </w:r>
    </w:p>
    <w:p w14:paraId="4A1724C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CR-4917  rev 1 Cat: F (Rel-18)</w:t>
      </w:r>
      <w:r>
        <w:rPr>
          <w:i/>
        </w:rPr>
        <w:br/>
      </w:r>
      <w:r>
        <w:rPr>
          <w:i/>
        </w:rPr>
        <w:br/>
      </w:r>
      <w:r>
        <w:rPr>
          <w:i/>
        </w:rPr>
        <w:tab/>
      </w:r>
      <w:r>
        <w:rPr>
          <w:i/>
        </w:rPr>
        <w:tab/>
      </w:r>
      <w:r>
        <w:rPr>
          <w:i/>
        </w:rPr>
        <w:tab/>
      </w:r>
      <w:r>
        <w:rPr>
          <w:i/>
        </w:rPr>
        <w:tab/>
      </w:r>
      <w:r>
        <w:rPr>
          <w:i/>
        </w:rPr>
        <w:tab/>
        <w:t>Source: Qualcomm France</w:t>
      </w:r>
    </w:p>
    <w:p w14:paraId="748AB16F" w14:textId="77777777" w:rsidR="000C7362" w:rsidRDefault="000C7362" w:rsidP="000C7362">
      <w:pPr>
        <w:rPr>
          <w:color w:val="808080"/>
        </w:rPr>
      </w:pPr>
      <w:r>
        <w:rPr>
          <w:color w:val="808080"/>
        </w:rPr>
        <w:t>(Replaces R5-251225)</w:t>
      </w:r>
    </w:p>
    <w:p w14:paraId="1CF8BD0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09A45" w14:textId="77777777" w:rsidR="000C7362" w:rsidRDefault="000C7362" w:rsidP="000C7362">
      <w:pPr>
        <w:pStyle w:val="Heading5"/>
      </w:pPr>
      <w:bookmarkStart w:id="945" w:name="_Toc192964359"/>
      <w:r>
        <w:t>6.3.29.5</w:t>
      </w:r>
      <w:r>
        <w:tab/>
        <w:t>TS 38.523-2</w:t>
      </w:r>
      <w:bookmarkEnd w:id="945"/>
    </w:p>
    <w:p w14:paraId="0FF9FBA9" w14:textId="55EEF214" w:rsidR="000C7362" w:rsidRDefault="000C7362" w:rsidP="000C7362">
      <w:pPr>
        <w:rPr>
          <w:rFonts w:ascii="Arial" w:hAnsi="Arial" w:cs="Arial"/>
          <w:b/>
          <w:sz w:val="24"/>
        </w:rPr>
      </w:pPr>
      <w:r>
        <w:rPr>
          <w:rFonts w:ascii="Arial" w:hAnsi="Arial" w:cs="Arial"/>
          <w:b/>
          <w:color w:val="0000FF"/>
          <w:sz w:val="24"/>
        </w:rPr>
        <w:t>R5-250393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applicablity</w:t>
      </w:r>
      <w:proofErr w:type="spellEnd"/>
      <w:r>
        <w:rPr>
          <w:rFonts w:ascii="Arial" w:hAnsi="Arial" w:cs="Arial"/>
          <w:b/>
          <w:sz w:val="24"/>
        </w:rPr>
        <w:t xml:space="preserve"> for new NR NTN </w:t>
      </w:r>
      <w:proofErr w:type="spellStart"/>
      <w:r>
        <w:rPr>
          <w:rFonts w:ascii="Arial" w:hAnsi="Arial" w:cs="Arial"/>
          <w:b/>
          <w:sz w:val="24"/>
        </w:rPr>
        <w:t>enh</w:t>
      </w:r>
      <w:proofErr w:type="spellEnd"/>
      <w:r>
        <w:rPr>
          <w:rFonts w:ascii="Arial" w:hAnsi="Arial" w:cs="Arial"/>
          <w:b/>
          <w:sz w:val="24"/>
        </w:rPr>
        <w:t xml:space="preserve"> Test Cases</w:t>
      </w:r>
    </w:p>
    <w:p w14:paraId="23F8F7A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CR-0551  Cat: F (Rel-18)</w:t>
      </w:r>
      <w:r>
        <w:rPr>
          <w:i/>
        </w:rPr>
        <w:br/>
      </w:r>
      <w:r>
        <w:rPr>
          <w:i/>
        </w:rPr>
        <w:br/>
      </w:r>
      <w:r>
        <w:rPr>
          <w:i/>
        </w:rPr>
        <w:tab/>
      </w:r>
      <w:r>
        <w:rPr>
          <w:i/>
        </w:rPr>
        <w:tab/>
      </w:r>
      <w:r>
        <w:rPr>
          <w:i/>
        </w:rPr>
        <w:tab/>
      </w:r>
      <w:r>
        <w:rPr>
          <w:i/>
        </w:rPr>
        <w:tab/>
      </w:r>
      <w:r>
        <w:rPr>
          <w:i/>
        </w:rPr>
        <w:tab/>
        <w:t>Source: QUALCOMM JAPAN LLC.</w:t>
      </w:r>
    </w:p>
    <w:p w14:paraId="2905B34B" w14:textId="77777777" w:rsidR="000C7362" w:rsidRDefault="000C7362" w:rsidP="000C7362">
      <w:pPr>
        <w:rPr>
          <w:rFonts w:ascii="Arial" w:hAnsi="Arial" w:cs="Arial"/>
          <w:b/>
        </w:rPr>
      </w:pPr>
      <w:r>
        <w:rPr>
          <w:rFonts w:ascii="Arial" w:hAnsi="Arial" w:cs="Arial"/>
          <w:b/>
        </w:rPr>
        <w:t xml:space="preserve">Discussion: </w:t>
      </w:r>
    </w:p>
    <w:p w14:paraId="7A49BC7C" w14:textId="77777777" w:rsidR="000C7362" w:rsidRDefault="000C7362" w:rsidP="000C7362">
      <w:r>
        <w:t>late doc</w:t>
      </w:r>
    </w:p>
    <w:p w14:paraId="5A8406D8" w14:textId="77777777" w:rsidR="000C7362" w:rsidRDefault="000C7362" w:rsidP="000C7362">
      <w:r>
        <w:t>r1</w:t>
      </w:r>
    </w:p>
    <w:p w14:paraId="378D581C" w14:textId="77777777" w:rsidR="000C7362" w:rsidRDefault="000C7362" w:rsidP="000C7362">
      <w:r>
        <w:t>TF160 manager: pls. harmonize the titles</w:t>
      </w:r>
    </w:p>
    <w:p w14:paraId="171E4298" w14:textId="77777777" w:rsidR="000C7362" w:rsidRDefault="000C7362" w:rsidP="000C7362">
      <w:r>
        <w:t>xx and xx2 need to reference the TS 38.508-2 CR.</w:t>
      </w:r>
    </w:p>
    <w:p w14:paraId="42E0ECF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R5-251366</w:t>
      </w:r>
      <w:r>
        <w:rPr>
          <w:color w:val="993300"/>
          <w:u w:val="single"/>
        </w:rPr>
        <w:t>.</w:t>
      </w:r>
    </w:p>
    <w:p w14:paraId="3A4E88F9" w14:textId="095CBEDF" w:rsidR="000C7362" w:rsidRDefault="000C7362" w:rsidP="000C7362">
      <w:pPr>
        <w:rPr>
          <w:rFonts w:ascii="Arial" w:hAnsi="Arial" w:cs="Arial"/>
          <w:b/>
          <w:sz w:val="24"/>
        </w:rPr>
      </w:pPr>
      <w:r>
        <w:rPr>
          <w:rFonts w:ascii="Arial" w:hAnsi="Arial" w:cs="Arial"/>
          <w:b/>
          <w:color w:val="0000FF"/>
          <w:sz w:val="24"/>
        </w:rPr>
        <w:t>R5-251366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applicablity</w:t>
      </w:r>
      <w:proofErr w:type="spellEnd"/>
      <w:r>
        <w:rPr>
          <w:rFonts w:ascii="Arial" w:hAnsi="Arial" w:cs="Arial"/>
          <w:b/>
          <w:sz w:val="24"/>
        </w:rPr>
        <w:t xml:space="preserve"> for new NR NTN </w:t>
      </w:r>
      <w:proofErr w:type="spellStart"/>
      <w:r>
        <w:rPr>
          <w:rFonts w:ascii="Arial" w:hAnsi="Arial" w:cs="Arial"/>
          <w:b/>
          <w:sz w:val="24"/>
        </w:rPr>
        <w:t>enh</w:t>
      </w:r>
      <w:proofErr w:type="spellEnd"/>
      <w:r>
        <w:rPr>
          <w:rFonts w:ascii="Arial" w:hAnsi="Arial" w:cs="Arial"/>
          <w:b/>
          <w:sz w:val="24"/>
        </w:rPr>
        <w:t xml:space="preserve"> Test Cases</w:t>
      </w:r>
    </w:p>
    <w:p w14:paraId="58B4D6C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CR-0551  rev 1 Cat: F (Rel-18)</w:t>
      </w:r>
      <w:r>
        <w:rPr>
          <w:i/>
        </w:rPr>
        <w:br/>
      </w:r>
      <w:r>
        <w:rPr>
          <w:i/>
        </w:rPr>
        <w:br/>
      </w:r>
      <w:r>
        <w:rPr>
          <w:i/>
        </w:rPr>
        <w:tab/>
      </w:r>
      <w:r>
        <w:rPr>
          <w:i/>
        </w:rPr>
        <w:tab/>
      </w:r>
      <w:r>
        <w:rPr>
          <w:i/>
        </w:rPr>
        <w:tab/>
      </w:r>
      <w:r>
        <w:rPr>
          <w:i/>
        </w:rPr>
        <w:tab/>
      </w:r>
      <w:r>
        <w:rPr>
          <w:i/>
        </w:rPr>
        <w:tab/>
        <w:t>Source: QUALCOMM JAPAN LLC.</w:t>
      </w:r>
    </w:p>
    <w:p w14:paraId="059BC6E2" w14:textId="77777777" w:rsidR="000C7362" w:rsidRDefault="000C7362" w:rsidP="000C7362">
      <w:pPr>
        <w:rPr>
          <w:color w:val="808080"/>
        </w:rPr>
      </w:pPr>
      <w:r>
        <w:rPr>
          <w:color w:val="808080"/>
        </w:rPr>
        <w:t>(Replaces R5-250393)</w:t>
      </w:r>
    </w:p>
    <w:p w14:paraId="6C88041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ABADF" w14:textId="77777777" w:rsidR="000C7362" w:rsidRDefault="000C7362" w:rsidP="000C7362">
      <w:pPr>
        <w:pStyle w:val="Heading5"/>
      </w:pPr>
      <w:bookmarkStart w:id="946" w:name="_Toc192964360"/>
      <w:r>
        <w:t>6.3.29.6</w:t>
      </w:r>
      <w:r>
        <w:tab/>
        <w:t>TS 38.523-3</w:t>
      </w:r>
      <w:bookmarkEnd w:id="946"/>
    </w:p>
    <w:p w14:paraId="3A82D953" w14:textId="77777777" w:rsidR="000C7362" w:rsidRDefault="000C7362" w:rsidP="000C7362">
      <w:pPr>
        <w:pStyle w:val="Heading5"/>
      </w:pPr>
      <w:bookmarkStart w:id="947" w:name="_Toc192964361"/>
      <w:r>
        <w:t>6.3.29.7</w:t>
      </w:r>
      <w:r>
        <w:tab/>
        <w:t>Discussion Papers, Work Plan, TC lists</w:t>
      </w:r>
      <w:bookmarkEnd w:id="947"/>
    </w:p>
    <w:p w14:paraId="5017C347" w14:textId="77777777" w:rsidR="000C7362" w:rsidRDefault="000C7362" w:rsidP="000C7362">
      <w:pPr>
        <w:pStyle w:val="Heading4"/>
      </w:pPr>
      <w:bookmarkStart w:id="948" w:name="_Toc192964362"/>
      <w:r>
        <w:t>6.3.30</w:t>
      </w:r>
      <w:r>
        <w:tab/>
        <w:t>New bands and bandwidth allocation for LTE based 5G terrestrial broadcast (UID-1050131) LTE_terr_bcast_bands_part2-UEConTest</w:t>
      </w:r>
      <w:bookmarkEnd w:id="948"/>
    </w:p>
    <w:p w14:paraId="2D9391A0" w14:textId="77777777" w:rsidR="000C7362" w:rsidRDefault="000C7362" w:rsidP="000C7362">
      <w:pPr>
        <w:pStyle w:val="Heading5"/>
      </w:pPr>
      <w:bookmarkStart w:id="949" w:name="_Toc192964363"/>
      <w:r>
        <w:t>6.3.30.1</w:t>
      </w:r>
      <w:r>
        <w:tab/>
        <w:t>TS 36.508</w:t>
      </w:r>
      <w:bookmarkEnd w:id="949"/>
    </w:p>
    <w:p w14:paraId="311782DC" w14:textId="77777777" w:rsidR="000C7362" w:rsidRDefault="000C7362" w:rsidP="000C7362">
      <w:pPr>
        <w:pStyle w:val="Heading5"/>
      </w:pPr>
      <w:bookmarkStart w:id="950" w:name="_Toc192964364"/>
      <w:r>
        <w:t>6.3.30.2</w:t>
      </w:r>
      <w:r>
        <w:tab/>
        <w:t>TS 36.509</w:t>
      </w:r>
      <w:bookmarkEnd w:id="950"/>
    </w:p>
    <w:p w14:paraId="552DED1E" w14:textId="77777777" w:rsidR="000C7362" w:rsidRDefault="000C7362" w:rsidP="000C7362">
      <w:pPr>
        <w:pStyle w:val="Heading5"/>
      </w:pPr>
      <w:bookmarkStart w:id="951" w:name="_Toc192964365"/>
      <w:r>
        <w:t>6.3.30.3</w:t>
      </w:r>
      <w:r>
        <w:tab/>
        <w:t>TS 36.523-1</w:t>
      </w:r>
      <w:bookmarkEnd w:id="951"/>
    </w:p>
    <w:p w14:paraId="52AED029" w14:textId="77777777" w:rsidR="000C7362" w:rsidRDefault="000C7362" w:rsidP="000C7362">
      <w:pPr>
        <w:pStyle w:val="Heading5"/>
      </w:pPr>
      <w:bookmarkStart w:id="952" w:name="_Toc192964366"/>
      <w:r>
        <w:t>6.3.30.4</w:t>
      </w:r>
      <w:r>
        <w:tab/>
        <w:t>TS 36.523-2</w:t>
      </w:r>
      <w:bookmarkEnd w:id="952"/>
    </w:p>
    <w:p w14:paraId="03190774" w14:textId="77777777" w:rsidR="000C7362" w:rsidRDefault="000C7362" w:rsidP="000C7362">
      <w:pPr>
        <w:pStyle w:val="Heading5"/>
      </w:pPr>
      <w:bookmarkStart w:id="953" w:name="_Toc192964367"/>
      <w:r>
        <w:t>6.3.30.5</w:t>
      </w:r>
      <w:r>
        <w:tab/>
        <w:t>TS 36.523-3</w:t>
      </w:r>
      <w:bookmarkEnd w:id="953"/>
    </w:p>
    <w:p w14:paraId="58956B6D" w14:textId="77777777" w:rsidR="000C7362" w:rsidRDefault="000C7362" w:rsidP="000C7362">
      <w:pPr>
        <w:pStyle w:val="Heading5"/>
      </w:pPr>
      <w:bookmarkStart w:id="954" w:name="_Toc192964368"/>
      <w:r>
        <w:t>6.3.30.6</w:t>
      </w:r>
      <w:r>
        <w:tab/>
        <w:t>Discussion Papers, Work Plan, TC lists</w:t>
      </w:r>
      <w:bookmarkEnd w:id="954"/>
    </w:p>
    <w:p w14:paraId="14DDD81B" w14:textId="77777777" w:rsidR="000C7362" w:rsidRDefault="000C7362" w:rsidP="000C7362">
      <w:pPr>
        <w:pStyle w:val="Heading4"/>
      </w:pPr>
      <w:bookmarkStart w:id="955" w:name="_Toc192964369"/>
      <w:r>
        <w:t>6.3.31</w:t>
      </w:r>
      <w:r>
        <w:tab/>
        <w:t>Further enhancements on NR and MR-DC measurement gaps and measurements without gaps (UID-1050132) NR_MG_enh2-UEConTest</w:t>
      </w:r>
      <w:bookmarkEnd w:id="955"/>
    </w:p>
    <w:p w14:paraId="4098E6A0" w14:textId="77777777" w:rsidR="000C7362" w:rsidRDefault="000C7362" w:rsidP="000C7362">
      <w:pPr>
        <w:pStyle w:val="Heading5"/>
      </w:pPr>
      <w:bookmarkStart w:id="956" w:name="_Toc192964370"/>
      <w:r>
        <w:t>6.3.31.1</w:t>
      </w:r>
      <w:r>
        <w:tab/>
        <w:t>TS 38.508-1</w:t>
      </w:r>
      <w:bookmarkEnd w:id="956"/>
      <w:r>
        <w:t xml:space="preserve"> </w:t>
      </w:r>
    </w:p>
    <w:p w14:paraId="1504DFDC" w14:textId="77777777" w:rsidR="000C7362" w:rsidRDefault="000C7362" w:rsidP="000C7362">
      <w:pPr>
        <w:pStyle w:val="Heading5"/>
      </w:pPr>
      <w:bookmarkStart w:id="957" w:name="_Toc192964371"/>
      <w:r>
        <w:t>6.3.31.2</w:t>
      </w:r>
      <w:r>
        <w:tab/>
        <w:t>TS 38.508-2</w:t>
      </w:r>
      <w:bookmarkEnd w:id="957"/>
    </w:p>
    <w:p w14:paraId="18D94A7D" w14:textId="77777777" w:rsidR="000C7362" w:rsidRDefault="000C7362" w:rsidP="000C7362">
      <w:pPr>
        <w:pStyle w:val="Heading5"/>
      </w:pPr>
      <w:bookmarkStart w:id="958" w:name="_Toc192964372"/>
      <w:r>
        <w:t>6.3.31.3</w:t>
      </w:r>
      <w:r>
        <w:tab/>
        <w:t>TS 38.523-1</w:t>
      </w:r>
      <w:bookmarkEnd w:id="958"/>
    </w:p>
    <w:p w14:paraId="68D8D713" w14:textId="77777777" w:rsidR="000C7362" w:rsidRDefault="000C7362" w:rsidP="000C7362">
      <w:pPr>
        <w:pStyle w:val="Heading5"/>
      </w:pPr>
      <w:bookmarkStart w:id="959" w:name="_Toc192964373"/>
      <w:r>
        <w:t>6.3.31.4</w:t>
      </w:r>
      <w:r>
        <w:tab/>
        <w:t>TS 36.523-1</w:t>
      </w:r>
      <w:bookmarkEnd w:id="959"/>
    </w:p>
    <w:p w14:paraId="4A889330" w14:textId="77777777" w:rsidR="000C7362" w:rsidRDefault="000C7362" w:rsidP="000C7362">
      <w:pPr>
        <w:pStyle w:val="Heading5"/>
      </w:pPr>
      <w:bookmarkStart w:id="960" w:name="_Toc192964374"/>
      <w:r>
        <w:t>6.3.31.5</w:t>
      </w:r>
      <w:r>
        <w:tab/>
        <w:t>TS 36.523-2</w:t>
      </w:r>
      <w:bookmarkEnd w:id="960"/>
    </w:p>
    <w:p w14:paraId="4AB79E95" w14:textId="77777777" w:rsidR="000C7362" w:rsidRDefault="000C7362" w:rsidP="000C7362">
      <w:pPr>
        <w:pStyle w:val="Heading5"/>
      </w:pPr>
      <w:bookmarkStart w:id="961" w:name="_Toc192964375"/>
      <w:r>
        <w:t>6.3.31.6</w:t>
      </w:r>
      <w:r>
        <w:tab/>
        <w:t>Discussion Papers, Work Plan, TC lists</w:t>
      </w:r>
      <w:bookmarkEnd w:id="961"/>
    </w:p>
    <w:p w14:paraId="1E03D508" w14:textId="77777777" w:rsidR="000C7362" w:rsidRDefault="000C7362" w:rsidP="000C7362">
      <w:pPr>
        <w:pStyle w:val="Heading4"/>
      </w:pPr>
      <w:bookmarkStart w:id="962" w:name="_Toc192964376"/>
      <w:r>
        <w:t>6.3.32</w:t>
      </w:r>
      <w:r>
        <w:tab/>
        <w:t xml:space="preserve">IMS Data Channel for NG RTC (Real Time Communication) (UID-1050133) </w:t>
      </w:r>
      <w:proofErr w:type="spellStart"/>
      <w:r>
        <w:t>NG_RTC_IMS_dataCH-UEConTest</w:t>
      </w:r>
      <w:bookmarkEnd w:id="962"/>
      <w:proofErr w:type="spellEnd"/>
    </w:p>
    <w:p w14:paraId="7126F96F" w14:textId="77777777" w:rsidR="000C7362" w:rsidRDefault="000C7362" w:rsidP="000C7362">
      <w:pPr>
        <w:pStyle w:val="Heading5"/>
      </w:pPr>
      <w:bookmarkStart w:id="963" w:name="_Toc192964377"/>
      <w:r>
        <w:t>6.3.32.1</w:t>
      </w:r>
      <w:r>
        <w:tab/>
        <w:t>TS 38.508-1</w:t>
      </w:r>
      <w:bookmarkEnd w:id="963"/>
    </w:p>
    <w:p w14:paraId="3D4848D3" w14:textId="77777777" w:rsidR="000C7362" w:rsidRDefault="000C7362" w:rsidP="000C7362">
      <w:pPr>
        <w:pStyle w:val="Heading5"/>
      </w:pPr>
      <w:bookmarkStart w:id="964" w:name="_Toc192964378"/>
      <w:r>
        <w:t>6.3.32.2</w:t>
      </w:r>
      <w:r>
        <w:tab/>
        <w:t>TS 38.509</w:t>
      </w:r>
      <w:bookmarkEnd w:id="964"/>
    </w:p>
    <w:p w14:paraId="7E5F4788" w14:textId="77777777" w:rsidR="000C7362" w:rsidRDefault="000C7362" w:rsidP="000C7362">
      <w:pPr>
        <w:pStyle w:val="Heading5"/>
      </w:pPr>
      <w:bookmarkStart w:id="965" w:name="_Toc192964379"/>
      <w:r>
        <w:t>6.3.32.3</w:t>
      </w:r>
      <w:r>
        <w:tab/>
        <w:t>TS 36.508</w:t>
      </w:r>
      <w:bookmarkEnd w:id="965"/>
    </w:p>
    <w:p w14:paraId="029E4C3F" w14:textId="77777777" w:rsidR="000C7362" w:rsidRDefault="000C7362" w:rsidP="000C7362">
      <w:pPr>
        <w:pStyle w:val="Heading5"/>
      </w:pPr>
      <w:bookmarkStart w:id="966" w:name="_Toc192964380"/>
      <w:r>
        <w:t>6.3.32.4</w:t>
      </w:r>
      <w:r>
        <w:tab/>
        <w:t>TS 36.509</w:t>
      </w:r>
      <w:bookmarkEnd w:id="966"/>
    </w:p>
    <w:p w14:paraId="5DC72DEF" w14:textId="77777777" w:rsidR="000C7362" w:rsidRDefault="000C7362" w:rsidP="000C7362">
      <w:pPr>
        <w:pStyle w:val="Heading5"/>
      </w:pPr>
      <w:bookmarkStart w:id="967" w:name="_Toc192964381"/>
      <w:r>
        <w:t>6.3.32.5</w:t>
      </w:r>
      <w:r>
        <w:tab/>
        <w:t>TS 34.229-1</w:t>
      </w:r>
      <w:bookmarkEnd w:id="967"/>
    </w:p>
    <w:p w14:paraId="676E80F3" w14:textId="4A03CDF4" w:rsidR="000C7362" w:rsidRDefault="000C7362" w:rsidP="000C7362">
      <w:pPr>
        <w:rPr>
          <w:rFonts w:ascii="Arial" w:hAnsi="Arial" w:cs="Arial"/>
          <w:b/>
          <w:sz w:val="24"/>
        </w:rPr>
      </w:pPr>
      <w:r>
        <w:rPr>
          <w:rFonts w:ascii="Arial" w:hAnsi="Arial" w:cs="Arial"/>
          <w:b/>
          <w:color w:val="0000FF"/>
          <w:sz w:val="24"/>
        </w:rPr>
        <w:t>R5-250102</w:t>
      </w:r>
      <w:r>
        <w:rPr>
          <w:rFonts w:ascii="Arial" w:hAnsi="Arial" w:cs="Arial"/>
          <w:b/>
          <w:color w:val="0000FF"/>
          <w:sz w:val="24"/>
        </w:rPr>
        <w:tab/>
      </w:r>
      <w:r>
        <w:rPr>
          <w:rFonts w:ascii="Arial" w:hAnsi="Arial" w:cs="Arial"/>
          <w:b/>
          <w:sz w:val="24"/>
        </w:rPr>
        <w:t>Add new test case 8.17 Initial Registration / IMS data channel</w:t>
      </w:r>
    </w:p>
    <w:p w14:paraId="5D43CB9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v17.2.1</w:t>
      </w:r>
      <w:r>
        <w:rPr>
          <w:i/>
        </w:rPr>
        <w:tab/>
        <w:t xml:space="preserve">  CR-1560  Cat: F (Rel-18)</w:t>
      </w:r>
      <w:r>
        <w:rPr>
          <w:i/>
        </w:rPr>
        <w:br/>
      </w:r>
      <w:r>
        <w:rPr>
          <w:i/>
        </w:rPr>
        <w:br/>
      </w:r>
      <w:r>
        <w:rPr>
          <w:i/>
        </w:rPr>
        <w:tab/>
      </w:r>
      <w:r>
        <w:rPr>
          <w:i/>
        </w:rPr>
        <w:tab/>
      </w:r>
      <w:r>
        <w:rPr>
          <w:i/>
        </w:rPr>
        <w:tab/>
      </w:r>
      <w:r>
        <w:rPr>
          <w:i/>
        </w:rPr>
        <w:tab/>
      </w:r>
      <w:r>
        <w:rPr>
          <w:i/>
        </w:rPr>
        <w:tab/>
        <w:t>Source: China Telecom Corporation Ltd.</w:t>
      </w:r>
    </w:p>
    <w:p w14:paraId="6086E3D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C45918" w14:textId="7417852A" w:rsidR="000C7362" w:rsidRDefault="000C7362" w:rsidP="000C7362">
      <w:pPr>
        <w:rPr>
          <w:rFonts w:ascii="Arial" w:hAnsi="Arial" w:cs="Arial"/>
          <w:b/>
          <w:sz w:val="24"/>
        </w:rPr>
      </w:pPr>
      <w:r>
        <w:rPr>
          <w:rFonts w:ascii="Arial" w:hAnsi="Arial" w:cs="Arial"/>
          <w:b/>
          <w:color w:val="0000FF"/>
          <w:sz w:val="24"/>
        </w:rPr>
        <w:t>R5-250402</w:t>
      </w:r>
      <w:r>
        <w:rPr>
          <w:rFonts w:ascii="Arial" w:hAnsi="Arial" w:cs="Arial"/>
          <w:b/>
          <w:color w:val="0000FF"/>
          <w:sz w:val="24"/>
        </w:rPr>
        <w:tab/>
      </w:r>
      <w:r>
        <w:rPr>
          <w:rFonts w:ascii="Arial" w:hAnsi="Arial" w:cs="Arial"/>
          <w:b/>
          <w:sz w:val="24"/>
        </w:rPr>
        <w:t>Add new test case 8.17 Initial Registration / IMS data channel</w:t>
      </w:r>
    </w:p>
    <w:p w14:paraId="62AD157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CR-1574  Cat: F (Rel-18)</w:t>
      </w:r>
      <w:r>
        <w:rPr>
          <w:i/>
        </w:rPr>
        <w:br/>
      </w:r>
      <w:r>
        <w:rPr>
          <w:i/>
        </w:rPr>
        <w:br/>
      </w:r>
      <w:r>
        <w:rPr>
          <w:i/>
        </w:rPr>
        <w:tab/>
      </w:r>
      <w:r>
        <w:rPr>
          <w:i/>
        </w:rPr>
        <w:tab/>
      </w:r>
      <w:r>
        <w:rPr>
          <w:i/>
        </w:rPr>
        <w:tab/>
      </w:r>
      <w:r>
        <w:rPr>
          <w:i/>
        </w:rPr>
        <w:tab/>
      </w:r>
      <w:r>
        <w:rPr>
          <w:i/>
        </w:rPr>
        <w:tab/>
        <w:t>Source: China Telecom Corporation Ltd.</w:t>
      </w:r>
    </w:p>
    <w:p w14:paraId="584BFF0A" w14:textId="77777777" w:rsidR="000C7362" w:rsidRDefault="000C7362" w:rsidP="000C7362">
      <w:pPr>
        <w:rPr>
          <w:rFonts w:ascii="Arial" w:hAnsi="Arial" w:cs="Arial"/>
          <w:b/>
        </w:rPr>
      </w:pPr>
      <w:r>
        <w:rPr>
          <w:rFonts w:ascii="Arial" w:hAnsi="Arial" w:cs="Arial"/>
          <w:b/>
        </w:rPr>
        <w:t xml:space="preserve">Discussion: </w:t>
      </w:r>
    </w:p>
    <w:p w14:paraId="4B877D5F" w14:textId="77777777" w:rsidR="000C7362" w:rsidRDefault="000C7362" w:rsidP="000C7362">
      <w:r>
        <w:t xml:space="preserve">cl. </w:t>
      </w:r>
      <w:proofErr w:type="spellStart"/>
      <w:r>
        <w:t>aff</w:t>
      </w:r>
      <w:proofErr w:type="spellEnd"/>
      <w:r>
        <w:t>., R5</w:t>
      </w:r>
    </w:p>
    <w:p w14:paraId="13355678" w14:textId="77777777" w:rsidR="000C7362" w:rsidRDefault="000C7362" w:rsidP="000C7362">
      <w:r>
        <w:t>r2</w:t>
      </w:r>
    </w:p>
    <w:p w14:paraId="26423289" w14:textId="77777777" w:rsidR="000C7362" w:rsidRDefault="000C7362" w:rsidP="000C7362">
      <w:r>
        <w:t>ETSI MCC: still 3GPP styles</w:t>
      </w:r>
    </w:p>
    <w:p w14:paraId="1EE75E41" w14:textId="77777777" w:rsidR="000C7362" w:rsidRDefault="000C7362" w:rsidP="000C7362">
      <w:r>
        <w:t>r5</w:t>
      </w:r>
    </w:p>
    <w:p w14:paraId="1EE12D0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R5-251382</w:t>
      </w:r>
      <w:r>
        <w:rPr>
          <w:color w:val="993300"/>
          <w:u w:val="single"/>
        </w:rPr>
        <w:t>.</w:t>
      </w:r>
    </w:p>
    <w:p w14:paraId="0D07EB53" w14:textId="14B2C9CC" w:rsidR="000C7362" w:rsidRDefault="000C7362" w:rsidP="000C7362">
      <w:pPr>
        <w:rPr>
          <w:rFonts w:ascii="Arial" w:hAnsi="Arial" w:cs="Arial"/>
          <w:b/>
          <w:sz w:val="24"/>
        </w:rPr>
      </w:pPr>
      <w:r>
        <w:rPr>
          <w:rFonts w:ascii="Arial" w:hAnsi="Arial" w:cs="Arial"/>
          <w:b/>
          <w:color w:val="0000FF"/>
          <w:sz w:val="24"/>
        </w:rPr>
        <w:t>R5-251382</w:t>
      </w:r>
      <w:r>
        <w:rPr>
          <w:rFonts w:ascii="Arial" w:hAnsi="Arial" w:cs="Arial"/>
          <w:b/>
          <w:color w:val="0000FF"/>
          <w:sz w:val="24"/>
        </w:rPr>
        <w:tab/>
      </w:r>
      <w:r>
        <w:rPr>
          <w:rFonts w:ascii="Arial" w:hAnsi="Arial" w:cs="Arial"/>
          <w:b/>
          <w:sz w:val="24"/>
        </w:rPr>
        <w:t>Add new test case 8.17 Initial Registration / IMS data channel</w:t>
      </w:r>
    </w:p>
    <w:p w14:paraId="69B96E4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CR-1574  rev 1 Cat: F (Rel-18)</w:t>
      </w:r>
      <w:r>
        <w:rPr>
          <w:i/>
        </w:rPr>
        <w:br/>
      </w:r>
      <w:r>
        <w:rPr>
          <w:i/>
        </w:rPr>
        <w:br/>
      </w:r>
      <w:r>
        <w:rPr>
          <w:i/>
        </w:rPr>
        <w:tab/>
      </w:r>
      <w:r>
        <w:rPr>
          <w:i/>
        </w:rPr>
        <w:tab/>
      </w:r>
      <w:r>
        <w:rPr>
          <w:i/>
        </w:rPr>
        <w:tab/>
      </w:r>
      <w:r>
        <w:rPr>
          <w:i/>
        </w:rPr>
        <w:tab/>
      </w:r>
      <w:r>
        <w:rPr>
          <w:i/>
        </w:rPr>
        <w:tab/>
        <w:t>Source: China Telecom Corporation Ltd.</w:t>
      </w:r>
    </w:p>
    <w:p w14:paraId="59695F26" w14:textId="77777777" w:rsidR="000C7362" w:rsidRDefault="000C7362" w:rsidP="000C7362">
      <w:pPr>
        <w:rPr>
          <w:color w:val="808080"/>
        </w:rPr>
      </w:pPr>
      <w:r>
        <w:rPr>
          <w:color w:val="808080"/>
        </w:rPr>
        <w:t>(Replaces R5-250402)</w:t>
      </w:r>
    </w:p>
    <w:p w14:paraId="7847443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3A6EA" w14:textId="77777777" w:rsidR="000C7362" w:rsidRDefault="000C7362" w:rsidP="000C7362">
      <w:pPr>
        <w:pStyle w:val="Heading5"/>
      </w:pPr>
      <w:bookmarkStart w:id="968" w:name="_Toc192964382"/>
      <w:r>
        <w:t>6.3.32.6</w:t>
      </w:r>
      <w:r>
        <w:tab/>
        <w:t>TS 34.229-2</w:t>
      </w:r>
      <w:bookmarkEnd w:id="968"/>
    </w:p>
    <w:p w14:paraId="1ABBDB3B" w14:textId="0D4C7D6C" w:rsidR="000C7362" w:rsidRDefault="000C7362" w:rsidP="000C7362">
      <w:pPr>
        <w:rPr>
          <w:rFonts w:ascii="Arial" w:hAnsi="Arial" w:cs="Arial"/>
          <w:b/>
          <w:sz w:val="24"/>
        </w:rPr>
      </w:pPr>
      <w:r>
        <w:rPr>
          <w:rFonts w:ascii="Arial" w:hAnsi="Arial" w:cs="Arial"/>
          <w:b/>
          <w:color w:val="0000FF"/>
          <w:sz w:val="24"/>
        </w:rPr>
        <w:t>R5-250405</w:t>
      </w:r>
      <w:r>
        <w:rPr>
          <w:rFonts w:ascii="Arial" w:hAnsi="Arial" w:cs="Arial"/>
          <w:b/>
          <w:color w:val="0000FF"/>
          <w:sz w:val="24"/>
        </w:rPr>
        <w:tab/>
      </w:r>
      <w:r>
        <w:rPr>
          <w:rFonts w:ascii="Arial" w:hAnsi="Arial" w:cs="Arial"/>
          <w:b/>
          <w:sz w:val="24"/>
        </w:rPr>
        <w:t xml:space="preserve">Add new </w:t>
      </w:r>
      <w:proofErr w:type="spellStart"/>
      <w:r>
        <w:rPr>
          <w:rFonts w:ascii="Arial" w:hAnsi="Arial" w:cs="Arial"/>
          <w:b/>
          <w:sz w:val="24"/>
        </w:rPr>
        <w:t>applicabilities</w:t>
      </w:r>
      <w:proofErr w:type="spellEnd"/>
      <w:r>
        <w:rPr>
          <w:rFonts w:ascii="Arial" w:hAnsi="Arial" w:cs="Arial"/>
          <w:b/>
          <w:sz w:val="24"/>
        </w:rPr>
        <w:t xml:space="preserve"> for test case Initial Registration / IMS data channel</w:t>
      </w:r>
    </w:p>
    <w:p w14:paraId="066CA29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CR-0351  Cat: F (Rel-18)</w:t>
      </w:r>
      <w:r>
        <w:rPr>
          <w:i/>
        </w:rPr>
        <w:br/>
      </w:r>
      <w:r>
        <w:rPr>
          <w:i/>
        </w:rPr>
        <w:br/>
      </w:r>
      <w:r>
        <w:rPr>
          <w:i/>
        </w:rPr>
        <w:tab/>
      </w:r>
      <w:r>
        <w:rPr>
          <w:i/>
        </w:rPr>
        <w:tab/>
      </w:r>
      <w:r>
        <w:rPr>
          <w:i/>
        </w:rPr>
        <w:tab/>
      </w:r>
      <w:r>
        <w:rPr>
          <w:i/>
        </w:rPr>
        <w:tab/>
      </w:r>
      <w:r>
        <w:rPr>
          <w:i/>
        </w:rPr>
        <w:tab/>
        <w:t>Source: China Telecom Corporation Ltd.</w:t>
      </w:r>
    </w:p>
    <w:p w14:paraId="3017B754" w14:textId="77777777" w:rsidR="000C7362" w:rsidRDefault="000C7362" w:rsidP="000C7362">
      <w:pPr>
        <w:rPr>
          <w:rFonts w:ascii="Arial" w:hAnsi="Arial" w:cs="Arial"/>
          <w:b/>
        </w:rPr>
      </w:pPr>
      <w:r>
        <w:rPr>
          <w:rFonts w:ascii="Arial" w:hAnsi="Arial" w:cs="Arial"/>
          <w:b/>
        </w:rPr>
        <w:t xml:space="preserve">Discussion: </w:t>
      </w:r>
    </w:p>
    <w:p w14:paraId="78154677" w14:textId="77777777" w:rsidR="000C7362" w:rsidRDefault="000C7362" w:rsidP="000C7362">
      <w:r>
        <w:t xml:space="preserve">cl. </w:t>
      </w:r>
      <w:proofErr w:type="spellStart"/>
      <w:r>
        <w:t>aff</w:t>
      </w:r>
      <w:proofErr w:type="spellEnd"/>
      <w:r>
        <w:t>., R5</w:t>
      </w:r>
    </w:p>
    <w:p w14:paraId="3DB8C8DF" w14:textId="77777777" w:rsidR="000C7362" w:rsidRDefault="000C7362" w:rsidP="000C7362">
      <w:r>
        <w:t>same as 0402</w:t>
      </w:r>
    </w:p>
    <w:p w14:paraId="71AEE5ED" w14:textId="77777777" w:rsidR="000C7362" w:rsidRDefault="000C7362" w:rsidP="000C7362">
      <w:r>
        <w:t>r4</w:t>
      </w:r>
    </w:p>
    <w:p w14:paraId="6A66F56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R5-251397</w:t>
      </w:r>
      <w:r>
        <w:rPr>
          <w:color w:val="993300"/>
          <w:u w:val="single"/>
        </w:rPr>
        <w:t>.</w:t>
      </w:r>
    </w:p>
    <w:p w14:paraId="6BF9463C" w14:textId="05CAADDA" w:rsidR="000C7362" w:rsidRDefault="000C7362" w:rsidP="000C7362">
      <w:pPr>
        <w:rPr>
          <w:rFonts w:ascii="Arial" w:hAnsi="Arial" w:cs="Arial"/>
          <w:b/>
          <w:sz w:val="24"/>
        </w:rPr>
      </w:pPr>
      <w:r>
        <w:rPr>
          <w:rFonts w:ascii="Arial" w:hAnsi="Arial" w:cs="Arial"/>
          <w:b/>
          <w:color w:val="0000FF"/>
          <w:sz w:val="24"/>
        </w:rPr>
        <w:t>R5-251397</w:t>
      </w:r>
      <w:r>
        <w:rPr>
          <w:rFonts w:ascii="Arial" w:hAnsi="Arial" w:cs="Arial"/>
          <w:b/>
          <w:color w:val="0000FF"/>
          <w:sz w:val="24"/>
        </w:rPr>
        <w:tab/>
      </w:r>
      <w:r>
        <w:rPr>
          <w:rFonts w:ascii="Arial" w:hAnsi="Arial" w:cs="Arial"/>
          <w:b/>
          <w:sz w:val="24"/>
        </w:rPr>
        <w:t xml:space="preserve">Add new </w:t>
      </w:r>
      <w:proofErr w:type="spellStart"/>
      <w:r>
        <w:rPr>
          <w:rFonts w:ascii="Arial" w:hAnsi="Arial" w:cs="Arial"/>
          <w:b/>
          <w:sz w:val="24"/>
        </w:rPr>
        <w:t>applicabilities</w:t>
      </w:r>
      <w:proofErr w:type="spellEnd"/>
      <w:r>
        <w:rPr>
          <w:rFonts w:ascii="Arial" w:hAnsi="Arial" w:cs="Arial"/>
          <w:b/>
          <w:sz w:val="24"/>
        </w:rPr>
        <w:t xml:space="preserve"> for test case Initial Registration / IMS data channel</w:t>
      </w:r>
    </w:p>
    <w:p w14:paraId="2A92D82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CR-0351  rev 1 Cat: F (Rel-18)</w:t>
      </w:r>
      <w:r>
        <w:rPr>
          <w:i/>
        </w:rPr>
        <w:br/>
      </w:r>
      <w:r>
        <w:rPr>
          <w:i/>
        </w:rPr>
        <w:br/>
      </w:r>
      <w:r>
        <w:rPr>
          <w:i/>
        </w:rPr>
        <w:tab/>
      </w:r>
      <w:r>
        <w:rPr>
          <w:i/>
        </w:rPr>
        <w:tab/>
      </w:r>
      <w:r>
        <w:rPr>
          <w:i/>
        </w:rPr>
        <w:tab/>
      </w:r>
      <w:r>
        <w:rPr>
          <w:i/>
        </w:rPr>
        <w:tab/>
      </w:r>
      <w:r>
        <w:rPr>
          <w:i/>
        </w:rPr>
        <w:tab/>
        <w:t>Source: China Telecom Corporation Ltd.</w:t>
      </w:r>
    </w:p>
    <w:p w14:paraId="7AAEB060" w14:textId="77777777" w:rsidR="000C7362" w:rsidRDefault="000C7362" w:rsidP="000C7362">
      <w:pPr>
        <w:rPr>
          <w:color w:val="808080"/>
        </w:rPr>
      </w:pPr>
      <w:r>
        <w:rPr>
          <w:color w:val="808080"/>
        </w:rPr>
        <w:t>(Replaces R5-250405)</w:t>
      </w:r>
    </w:p>
    <w:p w14:paraId="76292F4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31311" w14:textId="77777777" w:rsidR="000C7362" w:rsidRDefault="000C7362" w:rsidP="000C7362">
      <w:pPr>
        <w:pStyle w:val="Heading5"/>
      </w:pPr>
      <w:bookmarkStart w:id="969" w:name="_Toc192964383"/>
      <w:r>
        <w:t>6.3.32.7</w:t>
      </w:r>
      <w:r>
        <w:tab/>
        <w:t>TS 34.229-3</w:t>
      </w:r>
      <w:bookmarkEnd w:id="969"/>
    </w:p>
    <w:p w14:paraId="6493051E" w14:textId="77777777" w:rsidR="000C7362" w:rsidRDefault="000C7362" w:rsidP="000C7362">
      <w:pPr>
        <w:pStyle w:val="Heading5"/>
      </w:pPr>
      <w:bookmarkStart w:id="970" w:name="_Toc192964384"/>
      <w:r>
        <w:t>6.3.32.8</w:t>
      </w:r>
      <w:r>
        <w:tab/>
        <w:t>TS 34.229-5</w:t>
      </w:r>
      <w:bookmarkEnd w:id="970"/>
    </w:p>
    <w:p w14:paraId="77C10F88" w14:textId="13827EF7" w:rsidR="000C7362" w:rsidRDefault="000C7362" w:rsidP="000C7362">
      <w:pPr>
        <w:rPr>
          <w:rFonts w:ascii="Arial" w:hAnsi="Arial" w:cs="Arial"/>
          <w:b/>
          <w:sz w:val="24"/>
        </w:rPr>
      </w:pPr>
      <w:r>
        <w:rPr>
          <w:rFonts w:ascii="Arial" w:hAnsi="Arial" w:cs="Arial"/>
          <w:b/>
          <w:color w:val="0000FF"/>
          <w:sz w:val="24"/>
        </w:rPr>
        <w:t>R5-250159</w:t>
      </w:r>
      <w:r>
        <w:rPr>
          <w:rFonts w:ascii="Arial" w:hAnsi="Arial" w:cs="Arial"/>
          <w:b/>
          <w:color w:val="0000FF"/>
          <w:sz w:val="24"/>
        </w:rPr>
        <w:tab/>
      </w:r>
      <w:r>
        <w:rPr>
          <w:rFonts w:ascii="Arial" w:hAnsi="Arial" w:cs="Arial"/>
          <w:b/>
          <w:sz w:val="24"/>
        </w:rPr>
        <w:t>Add new test case 6.10 Initial Registration / IMS data channel</w:t>
      </w:r>
    </w:p>
    <w:p w14:paraId="7CBE34D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v17.3.0</w:t>
      </w:r>
      <w:r>
        <w:rPr>
          <w:i/>
        </w:rPr>
        <w:tab/>
        <w:t xml:space="preserve">  CR-0619  Cat: F (Rel-18)</w:t>
      </w:r>
      <w:r>
        <w:rPr>
          <w:i/>
        </w:rPr>
        <w:br/>
      </w:r>
      <w:r>
        <w:rPr>
          <w:i/>
        </w:rPr>
        <w:br/>
      </w:r>
      <w:r>
        <w:rPr>
          <w:i/>
        </w:rPr>
        <w:tab/>
      </w:r>
      <w:r>
        <w:rPr>
          <w:i/>
        </w:rPr>
        <w:tab/>
      </w:r>
      <w:r>
        <w:rPr>
          <w:i/>
        </w:rPr>
        <w:tab/>
      </w:r>
      <w:r>
        <w:rPr>
          <w:i/>
        </w:rPr>
        <w:tab/>
      </w:r>
      <w:r>
        <w:rPr>
          <w:i/>
        </w:rPr>
        <w:tab/>
        <w:t>Source: China Telecom Corporation Ltd.</w:t>
      </w:r>
    </w:p>
    <w:p w14:paraId="0E36B34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0AF1EF" w14:textId="1616358C" w:rsidR="000C7362" w:rsidRDefault="000C7362" w:rsidP="000C7362">
      <w:pPr>
        <w:rPr>
          <w:rFonts w:ascii="Arial" w:hAnsi="Arial" w:cs="Arial"/>
          <w:b/>
          <w:sz w:val="24"/>
        </w:rPr>
      </w:pPr>
      <w:r>
        <w:rPr>
          <w:rFonts w:ascii="Arial" w:hAnsi="Arial" w:cs="Arial"/>
          <w:b/>
          <w:color w:val="0000FF"/>
          <w:sz w:val="24"/>
        </w:rPr>
        <w:t>R5-250404</w:t>
      </w:r>
      <w:r>
        <w:rPr>
          <w:rFonts w:ascii="Arial" w:hAnsi="Arial" w:cs="Arial"/>
          <w:b/>
          <w:color w:val="0000FF"/>
          <w:sz w:val="24"/>
        </w:rPr>
        <w:tab/>
      </w:r>
      <w:r>
        <w:rPr>
          <w:rFonts w:ascii="Arial" w:hAnsi="Arial" w:cs="Arial"/>
          <w:b/>
          <w:sz w:val="24"/>
        </w:rPr>
        <w:t>Add new test case 6.10 Initial Registration / IMS data channel</w:t>
      </w:r>
    </w:p>
    <w:p w14:paraId="2931EEB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CR-0640  Cat: F (Rel-18)</w:t>
      </w:r>
      <w:r>
        <w:rPr>
          <w:i/>
        </w:rPr>
        <w:br/>
      </w:r>
      <w:r>
        <w:rPr>
          <w:i/>
        </w:rPr>
        <w:br/>
      </w:r>
      <w:r>
        <w:rPr>
          <w:i/>
        </w:rPr>
        <w:tab/>
      </w:r>
      <w:r>
        <w:rPr>
          <w:i/>
        </w:rPr>
        <w:tab/>
      </w:r>
      <w:r>
        <w:rPr>
          <w:i/>
        </w:rPr>
        <w:tab/>
      </w:r>
      <w:r>
        <w:rPr>
          <w:i/>
        </w:rPr>
        <w:tab/>
      </w:r>
      <w:r>
        <w:rPr>
          <w:i/>
        </w:rPr>
        <w:tab/>
        <w:t>Source: China Telecom Corporation Ltd.</w:t>
      </w:r>
    </w:p>
    <w:p w14:paraId="24F0AE06" w14:textId="77777777" w:rsidR="000C7362" w:rsidRDefault="000C7362" w:rsidP="000C7362">
      <w:pPr>
        <w:rPr>
          <w:rFonts w:ascii="Arial" w:hAnsi="Arial" w:cs="Arial"/>
          <w:b/>
        </w:rPr>
      </w:pPr>
      <w:r>
        <w:rPr>
          <w:rFonts w:ascii="Arial" w:hAnsi="Arial" w:cs="Arial"/>
          <w:b/>
        </w:rPr>
        <w:t xml:space="preserve">Discussion: </w:t>
      </w:r>
    </w:p>
    <w:p w14:paraId="43142012" w14:textId="77777777" w:rsidR="000C7362" w:rsidRDefault="000C7362" w:rsidP="000C7362">
      <w:r>
        <w:t xml:space="preserve">cl. </w:t>
      </w:r>
      <w:proofErr w:type="spellStart"/>
      <w:r>
        <w:t>aff</w:t>
      </w:r>
      <w:proofErr w:type="spellEnd"/>
      <w:r>
        <w:t>., R5</w:t>
      </w:r>
    </w:p>
    <w:p w14:paraId="256671DE" w14:textId="77777777" w:rsidR="000C7362" w:rsidRDefault="000C7362" w:rsidP="000C7362">
      <w:r>
        <w:t>r5</w:t>
      </w:r>
    </w:p>
    <w:p w14:paraId="76B77BF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R5-251383</w:t>
      </w:r>
      <w:r>
        <w:rPr>
          <w:color w:val="993300"/>
          <w:u w:val="single"/>
        </w:rPr>
        <w:t>.</w:t>
      </w:r>
    </w:p>
    <w:p w14:paraId="41667DA0" w14:textId="6230F793" w:rsidR="000C7362" w:rsidRDefault="000C7362" w:rsidP="000C7362">
      <w:pPr>
        <w:rPr>
          <w:rFonts w:ascii="Arial" w:hAnsi="Arial" w:cs="Arial"/>
          <w:b/>
          <w:sz w:val="24"/>
        </w:rPr>
      </w:pPr>
      <w:r>
        <w:rPr>
          <w:rFonts w:ascii="Arial" w:hAnsi="Arial" w:cs="Arial"/>
          <w:b/>
          <w:color w:val="0000FF"/>
          <w:sz w:val="24"/>
        </w:rPr>
        <w:t>R5-251383</w:t>
      </w:r>
      <w:r>
        <w:rPr>
          <w:rFonts w:ascii="Arial" w:hAnsi="Arial" w:cs="Arial"/>
          <w:b/>
          <w:color w:val="0000FF"/>
          <w:sz w:val="24"/>
        </w:rPr>
        <w:tab/>
      </w:r>
      <w:r>
        <w:rPr>
          <w:rFonts w:ascii="Arial" w:hAnsi="Arial" w:cs="Arial"/>
          <w:b/>
          <w:sz w:val="24"/>
        </w:rPr>
        <w:t>Add new test case 6.10 Initial Registration / IMS data channel</w:t>
      </w:r>
    </w:p>
    <w:p w14:paraId="2E43153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CR-0640  rev 1 Cat: F (Rel-18)</w:t>
      </w:r>
      <w:r>
        <w:rPr>
          <w:i/>
        </w:rPr>
        <w:br/>
      </w:r>
      <w:r>
        <w:rPr>
          <w:i/>
        </w:rPr>
        <w:br/>
      </w:r>
      <w:r>
        <w:rPr>
          <w:i/>
        </w:rPr>
        <w:tab/>
      </w:r>
      <w:r>
        <w:rPr>
          <w:i/>
        </w:rPr>
        <w:tab/>
      </w:r>
      <w:r>
        <w:rPr>
          <w:i/>
        </w:rPr>
        <w:tab/>
      </w:r>
      <w:r>
        <w:rPr>
          <w:i/>
        </w:rPr>
        <w:tab/>
      </w:r>
      <w:r>
        <w:rPr>
          <w:i/>
        </w:rPr>
        <w:tab/>
        <w:t>Source: China Telecom Corporation Ltd.</w:t>
      </w:r>
    </w:p>
    <w:p w14:paraId="716847D5" w14:textId="77777777" w:rsidR="000C7362" w:rsidRDefault="000C7362" w:rsidP="000C7362">
      <w:pPr>
        <w:rPr>
          <w:color w:val="808080"/>
        </w:rPr>
      </w:pPr>
      <w:r>
        <w:rPr>
          <w:color w:val="808080"/>
        </w:rPr>
        <w:t>(Replaces R5-250404)</w:t>
      </w:r>
    </w:p>
    <w:p w14:paraId="21C6B95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C5082" w14:textId="77777777" w:rsidR="000C7362" w:rsidRDefault="000C7362" w:rsidP="000C7362">
      <w:pPr>
        <w:pStyle w:val="Heading5"/>
      </w:pPr>
      <w:bookmarkStart w:id="971" w:name="_Toc192964385"/>
      <w:r>
        <w:t>6.3.32.9</w:t>
      </w:r>
      <w:r>
        <w:tab/>
        <w:t>Discussion Papers, Work Plan, TC lists</w:t>
      </w:r>
      <w:bookmarkEnd w:id="971"/>
    </w:p>
    <w:p w14:paraId="3AA6B403" w14:textId="77777777" w:rsidR="000C7362" w:rsidRDefault="000C7362" w:rsidP="000C7362">
      <w:pPr>
        <w:pStyle w:val="Heading4"/>
      </w:pPr>
      <w:bookmarkStart w:id="972" w:name="_Toc192964386"/>
      <w:r>
        <w:t>6.3.33</w:t>
      </w:r>
      <w:r>
        <w:tab/>
        <w:t xml:space="preserve">Alignment of </w:t>
      </w:r>
      <w:proofErr w:type="spellStart"/>
      <w:r>
        <w:t>eCall</w:t>
      </w:r>
      <w:proofErr w:type="spellEnd"/>
      <w:r>
        <w:t xml:space="preserve"> over IMS with CEN (UID-1060075) </w:t>
      </w:r>
      <w:proofErr w:type="spellStart"/>
      <w:r>
        <w:t>eCallCEN-UEConTest</w:t>
      </w:r>
      <w:bookmarkEnd w:id="972"/>
      <w:proofErr w:type="spellEnd"/>
    </w:p>
    <w:p w14:paraId="1C23FE30" w14:textId="77777777" w:rsidR="000C7362" w:rsidRDefault="000C7362" w:rsidP="000C7362">
      <w:pPr>
        <w:pStyle w:val="Heading5"/>
      </w:pPr>
      <w:bookmarkStart w:id="973" w:name="_Toc192964387"/>
      <w:r>
        <w:t>6.3.33.1</w:t>
      </w:r>
      <w:r>
        <w:tab/>
        <w:t>TS 38.508-1</w:t>
      </w:r>
      <w:bookmarkEnd w:id="973"/>
    </w:p>
    <w:p w14:paraId="1E32A7DA" w14:textId="77777777" w:rsidR="000C7362" w:rsidRDefault="000C7362" w:rsidP="000C7362">
      <w:pPr>
        <w:pStyle w:val="Heading5"/>
      </w:pPr>
      <w:bookmarkStart w:id="974" w:name="_Toc192964388"/>
      <w:r>
        <w:t>6.3.33.2</w:t>
      </w:r>
      <w:r>
        <w:tab/>
        <w:t>TS 38.508-2</w:t>
      </w:r>
      <w:bookmarkEnd w:id="974"/>
    </w:p>
    <w:p w14:paraId="39DFD286" w14:textId="77777777" w:rsidR="000C7362" w:rsidRDefault="000C7362" w:rsidP="000C7362">
      <w:pPr>
        <w:pStyle w:val="Heading5"/>
      </w:pPr>
      <w:bookmarkStart w:id="975" w:name="_Toc192964389"/>
      <w:r>
        <w:t>6.3.33.3</w:t>
      </w:r>
      <w:r>
        <w:tab/>
        <w:t>TS 38.523-1</w:t>
      </w:r>
      <w:bookmarkEnd w:id="975"/>
    </w:p>
    <w:p w14:paraId="2C9B80B2" w14:textId="283C933E" w:rsidR="000C7362" w:rsidRDefault="000C7362" w:rsidP="000C7362">
      <w:pPr>
        <w:rPr>
          <w:rFonts w:ascii="Arial" w:hAnsi="Arial" w:cs="Arial"/>
          <w:b/>
          <w:sz w:val="24"/>
        </w:rPr>
      </w:pPr>
      <w:r>
        <w:rPr>
          <w:rFonts w:ascii="Arial" w:hAnsi="Arial" w:cs="Arial"/>
          <w:b/>
          <w:color w:val="0000FF"/>
          <w:sz w:val="24"/>
        </w:rPr>
        <w:t>R5-250377</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NGeCall</w:t>
      </w:r>
      <w:proofErr w:type="spellEnd"/>
      <w:r>
        <w:rPr>
          <w:rFonts w:ascii="Arial" w:hAnsi="Arial" w:cs="Arial"/>
          <w:b/>
          <w:sz w:val="24"/>
        </w:rPr>
        <w:t xml:space="preserve"> test case 11.5.1 for CEN alignment</w:t>
      </w:r>
    </w:p>
    <w:p w14:paraId="73BF9B9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CR-4831  Cat: F (Rel-19)</w:t>
      </w:r>
      <w:r>
        <w:rPr>
          <w:i/>
        </w:rPr>
        <w:br/>
      </w:r>
      <w:r>
        <w:rPr>
          <w:i/>
        </w:rPr>
        <w:br/>
      </w:r>
      <w:r>
        <w:rPr>
          <w:i/>
        </w:rPr>
        <w:tab/>
      </w:r>
      <w:r>
        <w:rPr>
          <w:i/>
        </w:rPr>
        <w:tab/>
      </w:r>
      <w:r>
        <w:rPr>
          <w:i/>
        </w:rPr>
        <w:tab/>
      </w:r>
      <w:r>
        <w:rPr>
          <w:i/>
        </w:rPr>
        <w:tab/>
      </w:r>
      <w:r>
        <w:rPr>
          <w:i/>
        </w:rPr>
        <w:tab/>
        <w:t>Source: Qualcomm France</w:t>
      </w:r>
    </w:p>
    <w:p w14:paraId="013BCA82" w14:textId="77777777" w:rsidR="000C7362" w:rsidRDefault="000C7362" w:rsidP="000C7362">
      <w:pPr>
        <w:rPr>
          <w:rFonts w:ascii="Arial" w:hAnsi="Arial" w:cs="Arial"/>
          <w:b/>
        </w:rPr>
      </w:pPr>
      <w:r>
        <w:rPr>
          <w:rFonts w:ascii="Arial" w:hAnsi="Arial" w:cs="Arial"/>
          <w:b/>
        </w:rPr>
        <w:t xml:space="preserve">Abstract: </w:t>
      </w:r>
    </w:p>
    <w:p w14:paraId="66CFF7B3" w14:textId="77777777" w:rsidR="000C7362" w:rsidRDefault="000C7362" w:rsidP="000C7362">
      <w:r>
        <w:t xml:space="preserve">triggers a </w:t>
      </w:r>
      <w:proofErr w:type="spellStart"/>
      <w:r>
        <w:t>Rel</w:t>
      </w:r>
      <w:proofErr w:type="spellEnd"/>
      <w:r>
        <w:t xml:space="preserve"> upgrade</w:t>
      </w:r>
    </w:p>
    <w:p w14:paraId="6171E34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2CC51D" w14:textId="4369401F" w:rsidR="00745663" w:rsidRDefault="000C7362">
      <w:pPr>
        <w:rPr>
          <w:rFonts w:ascii="Arial" w:hAnsi="Arial" w:cs="Arial"/>
          <w:b/>
          <w:sz w:val="24"/>
        </w:rPr>
      </w:pPr>
      <w:r>
        <w:rPr>
          <w:rFonts w:ascii="Arial" w:hAnsi="Arial" w:cs="Arial"/>
          <w:b/>
          <w:color w:val="0000FF"/>
          <w:sz w:val="24"/>
        </w:rPr>
        <w:t>R5-250378</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NGeCall</w:t>
      </w:r>
      <w:proofErr w:type="spellEnd"/>
      <w:r>
        <w:rPr>
          <w:rFonts w:ascii="Arial" w:hAnsi="Arial" w:cs="Arial"/>
          <w:b/>
          <w:sz w:val="24"/>
        </w:rPr>
        <w:t xml:space="preserve"> test </w:t>
      </w:r>
      <w:proofErr w:type="spellStart"/>
      <w:r>
        <w:rPr>
          <w:rFonts w:ascii="Arial" w:hAnsi="Arial" w:cs="Arial"/>
          <w:b/>
          <w:sz w:val="24"/>
        </w:rPr>
        <w:t>eCall</w:t>
      </w:r>
      <w:proofErr w:type="spellEnd"/>
      <w:r>
        <w:rPr>
          <w:rFonts w:ascii="Arial" w:hAnsi="Arial" w:cs="Arial"/>
          <w:b/>
          <w:sz w:val="24"/>
        </w:rPr>
        <w:t xml:space="preserve"> test case 11.5.2 for CEN alignment</w:t>
      </w:r>
    </w:p>
    <w:p w14:paraId="2359851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CR-4832  Cat: F (Rel-19)</w:t>
      </w:r>
      <w:r>
        <w:rPr>
          <w:i/>
        </w:rPr>
        <w:br/>
      </w:r>
      <w:r>
        <w:rPr>
          <w:i/>
        </w:rPr>
        <w:br/>
      </w:r>
      <w:r>
        <w:rPr>
          <w:i/>
        </w:rPr>
        <w:tab/>
      </w:r>
      <w:r>
        <w:rPr>
          <w:i/>
        </w:rPr>
        <w:tab/>
      </w:r>
      <w:r>
        <w:rPr>
          <w:i/>
        </w:rPr>
        <w:tab/>
      </w:r>
      <w:r>
        <w:rPr>
          <w:i/>
        </w:rPr>
        <w:tab/>
      </w:r>
      <w:r>
        <w:rPr>
          <w:i/>
        </w:rPr>
        <w:tab/>
        <w:t>Source: Qualcomm France</w:t>
      </w:r>
    </w:p>
    <w:p w14:paraId="506B7646" w14:textId="77777777" w:rsidR="000C7362" w:rsidRDefault="000C7362" w:rsidP="000C7362">
      <w:pPr>
        <w:rPr>
          <w:rFonts w:ascii="Arial" w:hAnsi="Arial" w:cs="Arial"/>
          <w:b/>
        </w:rPr>
      </w:pPr>
      <w:r>
        <w:rPr>
          <w:rFonts w:ascii="Arial" w:hAnsi="Arial" w:cs="Arial"/>
          <w:b/>
        </w:rPr>
        <w:t xml:space="preserve">Abstract: </w:t>
      </w:r>
    </w:p>
    <w:p w14:paraId="6F5DD9B3" w14:textId="77777777" w:rsidR="000C7362" w:rsidRDefault="000C7362" w:rsidP="000C7362">
      <w:r>
        <w:t xml:space="preserve">triggers a </w:t>
      </w:r>
      <w:proofErr w:type="spellStart"/>
      <w:r>
        <w:t>Rel</w:t>
      </w:r>
      <w:proofErr w:type="spellEnd"/>
      <w:r>
        <w:t xml:space="preserve"> upgrade</w:t>
      </w:r>
    </w:p>
    <w:p w14:paraId="6CB624C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42992F" w14:textId="77777777" w:rsidR="000C7362" w:rsidRDefault="000C7362" w:rsidP="000C7362">
      <w:pPr>
        <w:pStyle w:val="Heading5"/>
      </w:pPr>
      <w:bookmarkStart w:id="976" w:name="_Toc192964390"/>
      <w:r>
        <w:t>6.3.33.4</w:t>
      </w:r>
      <w:r>
        <w:tab/>
        <w:t>TS 38.523-2</w:t>
      </w:r>
      <w:bookmarkEnd w:id="976"/>
    </w:p>
    <w:p w14:paraId="68C7B588" w14:textId="72B3BBF3" w:rsidR="000C7362" w:rsidRDefault="000C7362" w:rsidP="000C7362">
      <w:pPr>
        <w:rPr>
          <w:rFonts w:ascii="Arial" w:hAnsi="Arial" w:cs="Arial"/>
          <w:b/>
          <w:sz w:val="24"/>
        </w:rPr>
      </w:pPr>
      <w:r>
        <w:rPr>
          <w:rFonts w:ascii="Arial" w:hAnsi="Arial" w:cs="Arial"/>
          <w:b/>
          <w:color w:val="0000FF"/>
          <w:sz w:val="24"/>
        </w:rPr>
        <w:t>R5-250385</w:t>
      </w:r>
      <w:r>
        <w:rPr>
          <w:rFonts w:ascii="Arial" w:hAnsi="Arial" w:cs="Arial"/>
          <w:b/>
          <w:color w:val="0000FF"/>
          <w:sz w:val="24"/>
        </w:rPr>
        <w:tab/>
      </w:r>
      <w:r>
        <w:rPr>
          <w:rFonts w:ascii="Arial" w:hAnsi="Arial" w:cs="Arial"/>
          <w:b/>
          <w:sz w:val="24"/>
        </w:rPr>
        <w:t xml:space="preserve">CEN alignment applicability Updates for </w:t>
      </w:r>
      <w:proofErr w:type="spellStart"/>
      <w:r>
        <w:rPr>
          <w:rFonts w:ascii="Arial" w:hAnsi="Arial" w:cs="Arial"/>
          <w:b/>
          <w:sz w:val="24"/>
        </w:rPr>
        <w:t>NGeCall</w:t>
      </w:r>
      <w:proofErr w:type="spellEnd"/>
    </w:p>
    <w:p w14:paraId="03629C9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CR-0549  Cat: F (Rel-19)</w:t>
      </w:r>
      <w:r>
        <w:rPr>
          <w:i/>
        </w:rPr>
        <w:br/>
      </w:r>
      <w:r>
        <w:rPr>
          <w:i/>
        </w:rPr>
        <w:br/>
      </w:r>
      <w:r>
        <w:rPr>
          <w:i/>
        </w:rPr>
        <w:tab/>
      </w:r>
      <w:r>
        <w:rPr>
          <w:i/>
        </w:rPr>
        <w:tab/>
      </w:r>
      <w:r>
        <w:rPr>
          <w:i/>
        </w:rPr>
        <w:tab/>
      </w:r>
      <w:r>
        <w:rPr>
          <w:i/>
        </w:rPr>
        <w:tab/>
      </w:r>
      <w:r>
        <w:rPr>
          <w:i/>
        </w:rPr>
        <w:tab/>
        <w:t>Source: Qualcomm France</w:t>
      </w:r>
    </w:p>
    <w:p w14:paraId="65DB6866" w14:textId="77777777" w:rsidR="000C7362" w:rsidRDefault="000C7362" w:rsidP="000C7362">
      <w:pPr>
        <w:rPr>
          <w:rFonts w:ascii="Arial" w:hAnsi="Arial" w:cs="Arial"/>
          <w:b/>
        </w:rPr>
      </w:pPr>
      <w:r>
        <w:rPr>
          <w:rFonts w:ascii="Arial" w:hAnsi="Arial" w:cs="Arial"/>
          <w:b/>
        </w:rPr>
        <w:t xml:space="preserve">Abstract: </w:t>
      </w:r>
    </w:p>
    <w:p w14:paraId="31DE7E11" w14:textId="77777777" w:rsidR="000C7362" w:rsidRDefault="000C7362" w:rsidP="000C7362">
      <w:r>
        <w:t xml:space="preserve">triggers a </w:t>
      </w:r>
      <w:proofErr w:type="spellStart"/>
      <w:r>
        <w:t>Rel</w:t>
      </w:r>
      <w:proofErr w:type="spellEnd"/>
      <w:r>
        <w:t xml:space="preserve"> upgrade</w:t>
      </w:r>
    </w:p>
    <w:p w14:paraId="2421B6E8" w14:textId="77777777" w:rsidR="000C7362" w:rsidRDefault="000C7362" w:rsidP="000C7362">
      <w:pPr>
        <w:rPr>
          <w:rFonts w:ascii="Arial" w:hAnsi="Arial" w:cs="Arial"/>
          <w:b/>
        </w:rPr>
      </w:pPr>
      <w:r>
        <w:rPr>
          <w:rFonts w:ascii="Arial" w:hAnsi="Arial" w:cs="Arial"/>
          <w:b/>
        </w:rPr>
        <w:t xml:space="preserve">Discussion: </w:t>
      </w:r>
    </w:p>
    <w:p w14:paraId="1371FEF2" w14:textId="77777777" w:rsidR="000C7362" w:rsidRDefault="000C7362" w:rsidP="000C7362">
      <w:r>
        <w:t>late doc</w:t>
      </w:r>
    </w:p>
    <w:p w14:paraId="2E9EC220" w14:textId="77777777" w:rsidR="000C7362" w:rsidRDefault="000C7362" w:rsidP="000C7362">
      <w:r>
        <w:t>first agreed, then revised.</w:t>
      </w:r>
    </w:p>
    <w:p w14:paraId="6708FB3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R5-251435</w:t>
      </w:r>
      <w:r>
        <w:rPr>
          <w:color w:val="993300"/>
          <w:u w:val="single"/>
        </w:rPr>
        <w:t>.</w:t>
      </w:r>
    </w:p>
    <w:p w14:paraId="14C82EC8" w14:textId="6A3AFD9E" w:rsidR="000C7362" w:rsidRDefault="000C7362" w:rsidP="000C7362">
      <w:pPr>
        <w:rPr>
          <w:rFonts w:ascii="Arial" w:hAnsi="Arial" w:cs="Arial"/>
          <w:b/>
          <w:sz w:val="24"/>
        </w:rPr>
      </w:pPr>
      <w:r>
        <w:rPr>
          <w:rFonts w:ascii="Arial" w:hAnsi="Arial" w:cs="Arial"/>
          <w:b/>
          <w:color w:val="0000FF"/>
          <w:sz w:val="24"/>
        </w:rPr>
        <w:t>R5-251435</w:t>
      </w:r>
      <w:r>
        <w:rPr>
          <w:rFonts w:ascii="Arial" w:hAnsi="Arial" w:cs="Arial"/>
          <w:b/>
          <w:color w:val="0000FF"/>
          <w:sz w:val="24"/>
        </w:rPr>
        <w:tab/>
      </w:r>
      <w:r>
        <w:rPr>
          <w:rFonts w:ascii="Arial" w:hAnsi="Arial" w:cs="Arial"/>
          <w:b/>
          <w:sz w:val="24"/>
        </w:rPr>
        <w:t xml:space="preserve">CEN alignment applicability Updates for </w:t>
      </w:r>
      <w:proofErr w:type="spellStart"/>
      <w:r>
        <w:rPr>
          <w:rFonts w:ascii="Arial" w:hAnsi="Arial" w:cs="Arial"/>
          <w:b/>
          <w:sz w:val="24"/>
        </w:rPr>
        <w:t>NGeCall</w:t>
      </w:r>
      <w:proofErr w:type="spellEnd"/>
    </w:p>
    <w:p w14:paraId="6A9A7DA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CR-0549  rev 1 Cat: F (Rel-19)</w:t>
      </w:r>
      <w:r>
        <w:rPr>
          <w:i/>
        </w:rPr>
        <w:br/>
      </w:r>
      <w:r>
        <w:rPr>
          <w:i/>
        </w:rPr>
        <w:br/>
      </w:r>
      <w:r>
        <w:rPr>
          <w:i/>
        </w:rPr>
        <w:tab/>
      </w:r>
      <w:r>
        <w:rPr>
          <w:i/>
        </w:rPr>
        <w:tab/>
      </w:r>
      <w:r>
        <w:rPr>
          <w:i/>
        </w:rPr>
        <w:tab/>
      </w:r>
      <w:r>
        <w:rPr>
          <w:i/>
        </w:rPr>
        <w:tab/>
      </w:r>
      <w:r>
        <w:rPr>
          <w:i/>
        </w:rPr>
        <w:tab/>
        <w:t>Source: Qualcomm France</w:t>
      </w:r>
    </w:p>
    <w:p w14:paraId="1FA8DB83" w14:textId="77777777" w:rsidR="000C7362" w:rsidRDefault="000C7362" w:rsidP="000C7362">
      <w:pPr>
        <w:rPr>
          <w:color w:val="808080"/>
        </w:rPr>
      </w:pPr>
      <w:r>
        <w:rPr>
          <w:color w:val="808080"/>
        </w:rPr>
        <w:t>(Replaces R5-250385)</w:t>
      </w:r>
    </w:p>
    <w:p w14:paraId="53CE886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F2D14" w14:textId="77777777" w:rsidR="000C7362" w:rsidRDefault="000C7362" w:rsidP="000C7362">
      <w:pPr>
        <w:pStyle w:val="Heading5"/>
      </w:pPr>
      <w:bookmarkStart w:id="977" w:name="_Toc192964391"/>
      <w:r>
        <w:t>6.3.33.5</w:t>
      </w:r>
      <w:r>
        <w:tab/>
        <w:t>TS 38.523-3</w:t>
      </w:r>
      <w:bookmarkEnd w:id="977"/>
    </w:p>
    <w:p w14:paraId="78555F88" w14:textId="77777777" w:rsidR="000C7362" w:rsidRDefault="000C7362" w:rsidP="000C7362">
      <w:pPr>
        <w:pStyle w:val="Heading5"/>
      </w:pPr>
      <w:bookmarkStart w:id="978" w:name="_Toc192964392"/>
      <w:r>
        <w:t>6.3.33.6</w:t>
      </w:r>
      <w:r>
        <w:tab/>
        <w:t>TS 36.508</w:t>
      </w:r>
      <w:bookmarkEnd w:id="978"/>
    </w:p>
    <w:p w14:paraId="4DA7087D" w14:textId="77777777" w:rsidR="000C7362" w:rsidRDefault="000C7362" w:rsidP="000C7362">
      <w:pPr>
        <w:pStyle w:val="Heading5"/>
      </w:pPr>
      <w:bookmarkStart w:id="979" w:name="_Toc192964393"/>
      <w:r>
        <w:t>6.3.33.7</w:t>
      </w:r>
      <w:r>
        <w:tab/>
        <w:t>TS 36.523-1</w:t>
      </w:r>
      <w:bookmarkEnd w:id="979"/>
    </w:p>
    <w:p w14:paraId="1D9B0D85" w14:textId="6619D929" w:rsidR="000C7362" w:rsidRDefault="000C7362" w:rsidP="000C7362">
      <w:pPr>
        <w:rPr>
          <w:rFonts w:ascii="Arial" w:hAnsi="Arial" w:cs="Arial"/>
          <w:b/>
          <w:sz w:val="24"/>
        </w:rPr>
      </w:pPr>
      <w:r>
        <w:rPr>
          <w:rFonts w:ascii="Arial" w:hAnsi="Arial" w:cs="Arial"/>
          <w:b/>
          <w:color w:val="0000FF"/>
          <w:sz w:val="24"/>
        </w:rPr>
        <w:t>R5-250474</w:t>
      </w:r>
      <w:r>
        <w:rPr>
          <w:rFonts w:ascii="Arial" w:hAnsi="Arial" w:cs="Arial"/>
          <w:b/>
          <w:color w:val="0000FF"/>
          <w:sz w:val="24"/>
        </w:rPr>
        <w:tab/>
      </w:r>
      <w:r>
        <w:rPr>
          <w:rFonts w:ascii="Arial" w:hAnsi="Arial" w:cs="Arial"/>
          <w:b/>
          <w:sz w:val="24"/>
        </w:rPr>
        <w:t xml:space="preserve">Update to LTE </w:t>
      </w:r>
      <w:proofErr w:type="spellStart"/>
      <w:r>
        <w:rPr>
          <w:rFonts w:ascii="Arial" w:hAnsi="Arial" w:cs="Arial"/>
          <w:b/>
          <w:sz w:val="24"/>
        </w:rPr>
        <w:t>eCall</w:t>
      </w:r>
      <w:proofErr w:type="spellEnd"/>
      <w:r>
        <w:rPr>
          <w:rFonts w:ascii="Arial" w:hAnsi="Arial" w:cs="Arial"/>
          <w:b/>
          <w:sz w:val="24"/>
        </w:rPr>
        <w:t xml:space="preserve"> test case 11.3.1 for CEN alignment</w:t>
      </w:r>
    </w:p>
    <w:p w14:paraId="199D8CF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CR-5416  Cat: F (Rel-19)</w:t>
      </w:r>
      <w:r>
        <w:rPr>
          <w:i/>
        </w:rPr>
        <w:br/>
      </w:r>
      <w:r>
        <w:rPr>
          <w:i/>
        </w:rPr>
        <w:br/>
      </w:r>
      <w:r>
        <w:rPr>
          <w:i/>
        </w:rPr>
        <w:tab/>
      </w:r>
      <w:r>
        <w:rPr>
          <w:i/>
        </w:rPr>
        <w:tab/>
      </w:r>
      <w:r>
        <w:rPr>
          <w:i/>
        </w:rPr>
        <w:tab/>
      </w:r>
      <w:r>
        <w:rPr>
          <w:i/>
        </w:rPr>
        <w:tab/>
      </w:r>
      <w:r>
        <w:rPr>
          <w:i/>
        </w:rPr>
        <w:tab/>
        <w:t>Source: Qualcomm Incorporated</w:t>
      </w:r>
    </w:p>
    <w:p w14:paraId="3B049077" w14:textId="77777777" w:rsidR="000C7362" w:rsidRDefault="000C7362" w:rsidP="000C7362">
      <w:pPr>
        <w:rPr>
          <w:rFonts w:ascii="Arial" w:hAnsi="Arial" w:cs="Arial"/>
          <w:b/>
        </w:rPr>
      </w:pPr>
      <w:r>
        <w:rPr>
          <w:rFonts w:ascii="Arial" w:hAnsi="Arial" w:cs="Arial"/>
          <w:b/>
        </w:rPr>
        <w:t xml:space="preserve">Abstract: </w:t>
      </w:r>
    </w:p>
    <w:p w14:paraId="28142736" w14:textId="77777777" w:rsidR="000C7362" w:rsidRDefault="000C7362" w:rsidP="000C7362">
      <w:r>
        <w:t>Triggers release upgrade of TS36.523-1 from Rel-18 to Rel-19.</w:t>
      </w:r>
    </w:p>
    <w:p w14:paraId="4C3D70E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09227E" w14:textId="2556AEF3" w:rsidR="000C7362" w:rsidRDefault="000C7362" w:rsidP="000C7362">
      <w:pPr>
        <w:rPr>
          <w:rFonts w:ascii="Arial" w:hAnsi="Arial" w:cs="Arial"/>
          <w:b/>
          <w:sz w:val="24"/>
        </w:rPr>
      </w:pPr>
      <w:r>
        <w:rPr>
          <w:rFonts w:ascii="Arial" w:hAnsi="Arial" w:cs="Arial"/>
          <w:b/>
          <w:color w:val="0000FF"/>
          <w:sz w:val="24"/>
        </w:rPr>
        <w:t>R5-250475</w:t>
      </w:r>
      <w:r>
        <w:rPr>
          <w:rFonts w:ascii="Arial" w:hAnsi="Arial" w:cs="Arial"/>
          <w:b/>
          <w:color w:val="0000FF"/>
          <w:sz w:val="24"/>
        </w:rPr>
        <w:tab/>
      </w:r>
      <w:r>
        <w:rPr>
          <w:rFonts w:ascii="Arial" w:hAnsi="Arial" w:cs="Arial"/>
          <w:b/>
          <w:sz w:val="24"/>
        </w:rPr>
        <w:t xml:space="preserve">Update to EPS test </w:t>
      </w:r>
      <w:proofErr w:type="spellStart"/>
      <w:r>
        <w:rPr>
          <w:rFonts w:ascii="Arial" w:hAnsi="Arial" w:cs="Arial"/>
          <w:b/>
          <w:sz w:val="24"/>
        </w:rPr>
        <w:t>eCall</w:t>
      </w:r>
      <w:proofErr w:type="spellEnd"/>
      <w:r>
        <w:rPr>
          <w:rFonts w:ascii="Arial" w:hAnsi="Arial" w:cs="Arial"/>
          <w:b/>
          <w:sz w:val="24"/>
        </w:rPr>
        <w:t xml:space="preserve"> test case 11.3.2 for CEN alignment</w:t>
      </w:r>
    </w:p>
    <w:p w14:paraId="7F00B29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CR-5417  Cat: F (Rel-19)</w:t>
      </w:r>
      <w:r>
        <w:rPr>
          <w:i/>
        </w:rPr>
        <w:br/>
      </w:r>
      <w:r>
        <w:rPr>
          <w:i/>
        </w:rPr>
        <w:br/>
      </w:r>
      <w:r>
        <w:rPr>
          <w:i/>
        </w:rPr>
        <w:tab/>
      </w:r>
      <w:r>
        <w:rPr>
          <w:i/>
        </w:rPr>
        <w:tab/>
      </w:r>
      <w:r>
        <w:rPr>
          <w:i/>
        </w:rPr>
        <w:tab/>
      </w:r>
      <w:r>
        <w:rPr>
          <w:i/>
        </w:rPr>
        <w:tab/>
      </w:r>
      <w:r>
        <w:rPr>
          <w:i/>
        </w:rPr>
        <w:tab/>
        <w:t>Source: Qualcomm Incorporated</w:t>
      </w:r>
    </w:p>
    <w:p w14:paraId="20A6EAD3" w14:textId="77777777" w:rsidR="000C7362" w:rsidRDefault="000C7362" w:rsidP="000C7362">
      <w:pPr>
        <w:rPr>
          <w:rFonts w:ascii="Arial" w:hAnsi="Arial" w:cs="Arial"/>
          <w:b/>
        </w:rPr>
      </w:pPr>
      <w:r>
        <w:rPr>
          <w:rFonts w:ascii="Arial" w:hAnsi="Arial" w:cs="Arial"/>
          <w:b/>
        </w:rPr>
        <w:t xml:space="preserve">Abstract: </w:t>
      </w:r>
    </w:p>
    <w:p w14:paraId="04800CA3" w14:textId="77777777" w:rsidR="000C7362" w:rsidRDefault="000C7362" w:rsidP="000C7362">
      <w:r>
        <w:t>Triggers release upgrade of TS36.523-1 from Rel-18 to Rel-19.</w:t>
      </w:r>
    </w:p>
    <w:p w14:paraId="78DEEFB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F720FF" w14:textId="77777777" w:rsidR="000C7362" w:rsidRDefault="000C7362" w:rsidP="000C7362">
      <w:pPr>
        <w:pStyle w:val="Heading5"/>
      </w:pPr>
      <w:bookmarkStart w:id="980" w:name="_Toc192964394"/>
      <w:r>
        <w:t>6.3.33.8</w:t>
      </w:r>
      <w:r>
        <w:tab/>
        <w:t>TS 36.523-2</w:t>
      </w:r>
      <w:bookmarkEnd w:id="980"/>
    </w:p>
    <w:p w14:paraId="6AD64220" w14:textId="3E6E338C" w:rsidR="000C7362" w:rsidRDefault="000C7362" w:rsidP="000C7362">
      <w:pPr>
        <w:rPr>
          <w:rFonts w:ascii="Arial" w:hAnsi="Arial" w:cs="Arial"/>
          <w:b/>
          <w:sz w:val="24"/>
        </w:rPr>
      </w:pPr>
      <w:r>
        <w:rPr>
          <w:rFonts w:ascii="Arial" w:hAnsi="Arial" w:cs="Arial"/>
          <w:b/>
          <w:color w:val="0000FF"/>
          <w:sz w:val="24"/>
        </w:rPr>
        <w:t>R5-250473</w:t>
      </w:r>
      <w:r>
        <w:rPr>
          <w:rFonts w:ascii="Arial" w:hAnsi="Arial" w:cs="Arial"/>
          <w:b/>
          <w:color w:val="0000FF"/>
          <w:sz w:val="24"/>
        </w:rPr>
        <w:tab/>
      </w:r>
      <w:r>
        <w:rPr>
          <w:rFonts w:ascii="Arial" w:hAnsi="Arial" w:cs="Arial"/>
          <w:b/>
          <w:sz w:val="24"/>
        </w:rPr>
        <w:t xml:space="preserve">Updates to applicability of </w:t>
      </w:r>
      <w:proofErr w:type="spellStart"/>
      <w:r>
        <w:rPr>
          <w:rFonts w:ascii="Arial" w:hAnsi="Arial" w:cs="Arial"/>
          <w:b/>
          <w:sz w:val="24"/>
        </w:rPr>
        <w:t>eCall</w:t>
      </w:r>
      <w:proofErr w:type="spellEnd"/>
      <w:r>
        <w:rPr>
          <w:rFonts w:ascii="Arial" w:hAnsi="Arial" w:cs="Arial"/>
          <w:b/>
          <w:sz w:val="24"/>
        </w:rPr>
        <w:t xml:space="preserve"> test cases for CEN alignments</w:t>
      </w:r>
    </w:p>
    <w:p w14:paraId="18F2BE8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v18.7.0</w:t>
      </w:r>
      <w:r>
        <w:rPr>
          <w:i/>
        </w:rPr>
        <w:tab/>
        <w:t xml:space="preserve">  CR-1488  Cat: F (Rel-19)</w:t>
      </w:r>
      <w:r>
        <w:rPr>
          <w:i/>
        </w:rPr>
        <w:br/>
      </w:r>
      <w:r>
        <w:rPr>
          <w:i/>
        </w:rPr>
        <w:br/>
      </w:r>
      <w:r>
        <w:rPr>
          <w:i/>
        </w:rPr>
        <w:tab/>
      </w:r>
      <w:r>
        <w:rPr>
          <w:i/>
        </w:rPr>
        <w:tab/>
      </w:r>
      <w:r>
        <w:rPr>
          <w:i/>
        </w:rPr>
        <w:tab/>
      </w:r>
      <w:r>
        <w:rPr>
          <w:i/>
        </w:rPr>
        <w:tab/>
      </w:r>
      <w:r>
        <w:rPr>
          <w:i/>
        </w:rPr>
        <w:tab/>
        <w:t>Source: Qualcomm Incorporated</w:t>
      </w:r>
    </w:p>
    <w:p w14:paraId="58A6600A" w14:textId="77777777" w:rsidR="000C7362" w:rsidRDefault="000C7362" w:rsidP="000C7362">
      <w:pPr>
        <w:rPr>
          <w:rFonts w:ascii="Arial" w:hAnsi="Arial" w:cs="Arial"/>
          <w:b/>
        </w:rPr>
      </w:pPr>
      <w:r>
        <w:rPr>
          <w:rFonts w:ascii="Arial" w:hAnsi="Arial" w:cs="Arial"/>
          <w:b/>
        </w:rPr>
        <w:t xml:space="preserve">Abstract: </w:t>
      </w:r>
    </w:p>
    <w:p w14:paraId="24A173DE" w14:textId="77777777" w:rsidR="000C7362" w:rsidRDefault="000C7362" w:rsidP="000C7362">
      <w:r>
        <w:t>Triggers release upgrade of TS36.523-2 from Rel-18 to Rel-19.</w:t>
      </w:r>
    </w:p>
    <w:p w14:paraId="1BA5625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8D7B51" w14:textId="77777777" w:rsidR="000C7362" w:rsidRDefault="000C7362" w:rsidP="000C7362">
      <w:pPr>
        <w:pStyle w:val="Heading5"/>
      </w:pPr>
      <w:bookmarkStart w:id="981" w:name="_Toc192964395"/>
      <w:r>
        <w:t>6.3.33.9</w:t>
      </w:r>
      <w:r>
        <w:tab/>
        <w:t>TS 36.523-3</w:t>
      </w:r>
      <w:bookmarkEnd w:id="981"/>
    </w:p>
    <w:p w14:paraId="3419F25D" w14:textId="77777777" w:rsidR="000C7362" w:rsidRDefault="000C7362" w:rsidP="000C7362">
      <w:pPr>
        <w:pStyle w:val="Heading5"/>
      </w:pPr>
      <w:bookmarkStart w:id="982" w:name="_Toc192964396"/>
      <w:r>
        <w:t>6.3.33.10</w:t>
      </w:r>
      <w:r>
        <w:tab/>
        <w:t>TS 34.229-1</w:t>
      </w:r>
      <w:bookmarkEnd w:id="982"/>
    </w:p>
    <w:p w14:paraId="67BAE358" w14:textId="0CBBC76B" w:rsidR="000C7362" w:rsidRDefault="000C7362" w:rsidP="000C7362">
      <w:pPr>
        <w:rPr>
          <w:rFonts w:ascii="Arial" w:hAnsi="Arial" w:cs="Arial"/>
          <w:b/>
          <w:sz w:val="24"/>
        </w:rPr>
      </w:pPr>
      <w:r>
        <w:rPr>
          <w:rFonts w:ascii="Arial" w:hAnsi="Arial" w:cs="Arial"/>
          <w:b/>
          <w:color w:val="0000FF"/>
          <w:sz w:val="24"/>
        </w:rPr>
        <w:t>R5-250468</w:t>
      </w:r>
      <w:r>
        <w:rPr>
          <w:rFonts w:ascii="Arial" w:hAnsi="Arial" w:cs="Arial"/>
          <w:b/>
          <w:color w:val="0000FF"/>
          <w:sz w:val="24"/>
        </w:rPr>
        <w:tab/>
      </w:r>
      <w:r>
        <w:rPr>
          <w:rFonts w:ascii="Arial" w:hAnsi="Arial" w:cs="Arial"/>
          <w:b/>
          <w:sz w:val="24"/>
        </w:rPr>
        <w:t>Updates to Invite message for CEN alignment</w:t>
      </w:r>
    </w:p>
    <w:p w14:paraId="137B0D0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CR-1576  Cat: F (Rel-18)</w:t>
      </w:r>
      <w:r>
        <w:rPr>
          <w:i/>
        </w:rPr>
        <w:br/>
      </w:r>
      <w:r>
        <w:rPr>
          <w:i/>
        </w:rPr>
        <w:br/>
      </w:r>
      <w:r>
        <w:rPr>
          <w:i/>
        </w:rPr>
        <w:tab/>
      </w:r>
      <w:r>
        <w:rPr>
          <w:i/>
        </w:rPr>
        <w:tab/>
      </w:r>
      <w:r>
        <w:rPr>
          <w:i/>
        </w:rPr>
        <w:tab/>
      </w:r>
      <w:r>
        <w:rPr>
          <w:i/>
        </w:rPr>
        <w:tab/>
      </w:r>
      <w:r>
        <w:rPr>
          <w:i/>
        </w:rPr>
        <w:tab/>
        <w:t>Source: Qualcomm Incorporated</w:t>
      </w:r>
    </w:p>
    <w:p w14:paraId="3EF8807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E04F91" w14:textId="4E7CFD3E" w:rsidR="000C7362" w:rsidRDefault="000C7362" w:rsidP="000C7362">
      <w:pPr>
        <w:rPr>
          <w:rFonts w:ascii="Arial" w:hAnsi="Arial" w:cs="Arial"/>
          <w:b/>
          <w:sz w:val="24"/>
        </w:rPr>
      </w:pPr>
      <w:r>
        <w:rPr>
          <w:rFonts w:ascii="Arial" w:hAnsi="Arial" w:cs="Arial"/>
          <w:b/>
          <w:color w:val="0000FF"/>
          <w:sz w:val="24"/>
        </w:rPr>
        <w:t>R5-250470</w:t>
      </w:r>
      <w:r>
        <w:rPr>
          <w:rFonts w:ascii="Arial" w:hAnsi="Arial" w:cs="Arial"/>
          <w:b/>
          <w:color w:val="0000FF"/>
          <w:sz w:val="24"/>
        </w:rPr>
        <w:tab/>
      </w:r>
      <w:r>
        <w:rPr>
          <w:rFonts w:ascii="Arial" w:hAnsi="Arial" w:cs="Arial"/>
          <w:b/>
          <w:sz w:val="24"/>
        </w:rPr>
        <w:t>Updates to contents of 200 OK message for CEN alignment</w:t>
      </w:r>
    </w:p>
    <w:p w14:paraId="02D33D5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CR-1577  Cat: F (Rel-19)</w:t>
      </w:r>
      <w:r>
        <w:rPr>
          <w:i/>
        </w:rPr>
        <w:br/>
      </w:r>
      <w:r>
        <w:rPr>
          <w:i/>
        </w:rPr>
        <w:br/>
      </w:r>
      <w:r>
        <w:rPr>
          <w:i/>
        </w:rPr>
        <w:tab/>
      </w:r>
      <w:r>
        <w:rPr>
          <w:i/>
        </w:rPr>
        <w:tab/>
      </w:r>
      <w:r>
        <w:rPr>
          <w:i/>
        </w:rPr>
        <w:tab/>
      </w:r>
      <w:r>
        <w:rPr>
          <w:i/>
        </w:rPr>
        <w:tab/>
      </w:r>
      <w:r>
        <w:rPr>
          <w:i/>
        </w:rPr>
        <w:tab/>
        <w:t>Source: Qualcomm Incorporated</w:t>
      </w:r>
    </w:p>
    <w:p w14:paraId="06CB70F4" w14:textId="77777777" w:rsidR="000C7362" w:rsidRDefault="000C7362" w:rsidP="000C7362">
      <w:pPr>
        <w:rPr>
          <w:rFonts w:ascii="Arial" w:hAnsi="Arial" w:cs="Arial"/>
          <w:b/>
        </w:rPr>
      </w:pPr>
      <w:r>
        <w:rPr>
          <w:rFonts w:ascii="Arial" w:hAnsi="Arial" w:cs="Arial"/>
          <w:b/>
        </w:rPr>
        <w:t xml:space="preserve">Abstract: </w:t>
      </w:r>
    </w:p>
    <w:p w14:paraId="64A4E71E" w14:textId="77777777" w:rsidR="000C7362" w:rsidRDefault="000C7362" w:rsidP="000C7362">
      <w:r>
        <w:t>Triggers release upgrade of TS 34.229-1 from Rel-18 to Rel-19.</w:t>
      </w:r>
    </w:p>
    <w:p w14:paraId="253C0547" w14:textId="77777777" w:rsidR="000C7362" w:rsidRDefault="000C7362" w:rsidP="000C7362">
      <w:pPr>
        <w:rPr>
          <w:rFonts w:ascii="Arial" w:hAnsi="Arial" w:cs="Arial"/>
          <w:b/>
        </w:rPr>
      </w:pPr>
      <w:r>
        <w:rPr>
          <w:rFonts w:ascii="Arial" w:hAnsi="Arial" w:cs="Arial"/>
          <w:b/>
        </w:rPr>
        <w:t xml:space="preserve">Discussion: </w:t>
      </w:r>
    </w:p>
    <w:p w14:paraId="30CB2B0D" w14:textId="77777777" w:rsidR="000C7362" w:rsidRDefault="000C7362" w:rsidP="000C7362">
      <w:r>
        <w:t>r1</w:t>
      </w:r>
    </w:p>
    <w:p w14:paraId="2AA94AE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R5-251339</w:t>
      </w:r>
      <w:r>
        <w:rPr>
          <w:color w:val="993300"/>
          <w:u w:val="single"/>
        </w:rPr>
        <w:t>.</w:t>
      </w:r>
    </w:p>
    <w:p w14:paraId="644167C7" w14:textId="2DCC0A4F" w:rsidR="000C7362" w:rsidRDefault="000C7362" w:rsidP="000C7362">
      <w:pPr>
        <w:rPr>
          <w:rFonts w:ascii="Arial" w:hAnsi="Arial" w:cs="Arial"/>
          <w:b/>
          <w:sz w:val="24"/>
        </w:rPr>
      </w:pPr>
      <w:r>
        <w:rPr>
          <w:rFonts w:ascii="Arial" w:hAnsi="Arial" w:cs="Arial"/>
          <w:b/>
          <w:color w:val="0000FF"/>
          <w:sz w:val="24"/>
        </w:rPr>
        <w:t>R5-251339</w:t>
      </w:r>
      <w:r>
        <w:rPr>
          <w:rFonts w:ascii="Arial" w:hAnsi="Arial" w:cs="Arial"/>
          <w:b/>
          <w:color w:val="0000FF"/>
          <w:sz w:val="24"/>
        </w:rPr>
        <w:tab/>
      </w:r>
      <w:r>
        <w:rPr>
          <w:rFonts w:ascii="Arial" w:hAnsi="Arial" w:cs="Arial"/>
          <w:b/>
          <w:sz w:val="24"/>
        </w:rPr>
        <w:t>Updates to contents of 200 OK message for CEN alignment</w:t>
      </w:r>
    </w:p>
    <w:p w14:paraId="58FE537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CR-1577  rev 1 Cat: F (Rel-19)</w:t>
      </w:r>
      <w:r>
        <w:rPr>
          <w:i/>
        </w:rPr>
        <w:br/>
      </w:r>
      <w:r>
        <w:rPr>
          <w:i/>
        </w:rPr>
        <w:br/>
      </w:r>
      <w:r>
        <w:rPr>
          <w:i/>
        </w:rPr>
        <w:tab/>
      </w:r>
      <w:r>
        <w:rPr>
          <w:i/>
        </w:rPr>
        <w:tab/>
      </w:r>
      <w:r>
        <w:rPr>
          <w:i/>
        </w:rPr>
        <w:tab/>
      </w:r>
      <w:r>
        <w:rPr>
          <w:i/>
        </w:rPr>
        <w:tab/>
      </w:r>
      <w:r>
        <w:rPr>
          <w:i/>
        </w:rPr>
        <w:tab/>
        <w:t>Source: Qualcomm Incorporated</w:t>
      </w:r>
    </w:p>
    <w:p w14:paraId="0B743ACD" w14:textId="77777777" w:rsidR="000C7362" w:rsidRDefault="000C7362" w:rsidP="000C7362">
      <w:pPr>
        <w:rPr>
          <w:color w:val="808080"/>
        </w:rPr>
      </w:pPr>
      <w:r>
        <w:rPr>
          <w:color w:val="808080"/>
        </w:rPr>
        <w:t>(Replaces R5-250470)</w:t>
      </w:r>
    </w:p>
    <w:p w14:paraId="7E5E7D3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56AF8" w14:textId="3FA4AED1" w:rsidR="000C7362" w:rsidRDefault="000C7362" w:rsidP="000C7362">
      <w:pPr>
        <w:rPr>
          <w:rFonts w:ascii="Arial" w:hAnsi="Arial" w:cs="Arial"/>
          <w:b/>
          <w:sz w:val="24"/>
        </w:rPr>
      </w:pPr>
      <w:r>
        <w:rPr>
          <w:rFonts w:ascii="Arial" w:hAnsi="Arial" w:cs="Arial"/>
          <w:b/>
          <w:color w:val="0000FF"/>
          <w:sz w:val="24"/>
        </w:rPr>
        <w:t>R5-250471</w:t>
      </w:r>
      <w:r>
        <w:rPr>
          <w:rFonts w:ascii="Arial" w:hAnsi="Arial" w:cs="Arial"/>
          <w:b/>
          <w:color w:val="0000FF"/>
          <w:sz w:val="24"/>
        </w:rPr>
        <w:tab/>
      </w:r>
      <w:r>
        <w:rPr>
          <w:rFonts w:ascii="Arial" w:hAnsi="Arial" w:cs="Arial"/>
          <w:b/>
          <w:sz w:val="24"/>
        </w:rPr>
        <w:t>Updates to Invite message for CEN alignment</w:t>
      </w:r>
    </w:p>
    <w:p w14:paraId="4D79E9A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CR-1578  Cat: F (Rel-19)</w:t>
      </w:r>
      <w:r>
        <w:rPr>
          <w:i/>
        </w:rPr>
        <w:br/>
      </w:r>
      <w:r>
        <w:rPr>
          <w:i/>
        </w:rPr>
        <w:br/>
      </w:r>
      <w:r>
        <w:rPr>
          <w:i/>
        </w:rPr>
        <w:tab/>
      </w:r>
      <w:r>
        <w:rPr>
          <w:i/>
        </w:rPr>
        <w:tab/>
      </w:r>
      <w:r>
        <w:rPr>
          <w:i/>
        </w:rPr>
        <w:tab/>
      </w:r>
      <w:r>
        <w:rPr>
          <w:i/>
        </w:rPr>
        <w:tab/>
      </w:r>
      <w:r>
        <w:rPr>
          <w:i/>
        </w:rPr>
        <w:tab/>
        <w:t>Source: Qualcomm Incorporated</w:t>
      </w:r>
    </w:p>
    <w:p w14:paraId="406485FD" w14:textId="77777777" w:rsidR="000C7362" w:rsidRDefault="000C7362" w:rsidP="000C7362">
      <w:pPr>
        <w:rPr>
          <w:rFonts w:ascii="Arial" w:hAnsi="Arial" w:cs="Arial"/>
          <w:b/>
        </w:rPr>
      </w:pPr>
      <w:r>
        <w:rPr>
          <w:rFonts w:ascii="Arial" w:hAnsi="Arial" w:cs="Arial"/>
          <w:b/>
        </w:rPr>
        <w:t xml:space="preserve">Abstract: </w:t>
      </w:r>
    </w:p>
    <w:p w14:paraId="07534849" w14:textId="77777777" w:rsidR="000C7362" w:rsidRDefault="000C7362" w:rsidP="000C7362">
      <w:r>
        <w:t>Triggers release upgrade of TS 34.229-1 from Rel-18 to Rel-19.</w:t>
      </w:r>
    </w:p>
    <w:p w14:paraId="6A10C119" w14:textId="77777777" w:rsidR="000C7362" w:rsidRDefault="000C7362" w:rsidP="000C7362">
      <w:pPr>
        <w:rPr>
          <w:rFonts w:ascii="Arial" w:hAnsi="Arial" w:cs="Arial"/>
          <w:b/>
        </w:rPr>
      </w:pPr>
      <w:r>
        <w:rPr>
          <w:rFonts w:ascii="Arial" w:hAnsi="Arial" w:cs="Arial"/>
          <w:b/>
        </w:rPr>
        <w:t xml:space="preserve">Discussion: </w:t>
      </w:r>
    </w:p>
    <w:p w14:paraId="10347951" w14:textId="77777777" w:rsidR="000C7362" w:rsidRDefault="000C7362" w:rsidP="000C7362">
      <w:r>
        <w:t>r1</w:t>
      </w:r>
    </w:p>
    <w:p w14:paraId="4BF4AF0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R5-251338</w:t>
      </w:r>
      <w:r>
        <w:rPr>
          <w:color w:val="993300"/>
          <w:u w:val="single"/>
        </w:rPr>
        <w:t>.</w:t>
      </w:r>
    </w:p>
    <w:p w14:paraId="65DC1F13" w14:textId="3B034B2D" w:rsidR="000C7362" w:rsidRDefault="000C7362" w:rsidP="000C7362">
      <w:pPr>
        <w:rPr>
          <w:rFonts w:ascii="Arial" w:hAnsi="Arial" w:cs="Arial"/>
          <w:b/>
          <w:sz w:val="24"/>
        </w:rPr>
      </w:pPr>
      <w:r>
        <w:rPr>
          <w:rFonts w:ascii="Arial" w:hAnsi="Arial" w:cs="Arial"/>
          <w:b/>
          <w:color w:val="0000FF"/>
          <w:sz w:val="24"/>
        </w:rPr>
        <w:t>R5-251338</w:t>
      </w:r>
      <w:r>
        <w:rPr>
          <w:rFonts w:ascii="Arial" w:hAnsi="Arial" w:cs="Arial"/>
          <w:b/>
          <w:color w:val="0000FF"/>
          <w:sz w:val="24"/>
        </w:rPr>
        <w:tab/>
      </w:r>
      <w:r>
        <w:rPr>
          <w:rFonts w:ascii="Arial" w:hAnsi="Arial" w:cs="Arial"/>
          <w:b/>
          <w:sz w:val="24"/>
        </w:rPr>
        <w:t>Updates to Invite message for CEN alignment</w:t>
      </w:r>
    </w:p>
    <w:p w14:paraId="78E4C40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CR-1578  rev 1 Cat: F (Rel-19)</w:t>
      </w:r>
      <w:r>
        <w:rPr>
          <w:i/>
        </w:rPr>
        <w:br/>
      </w:r>
      <w:r>
        <w:rPr>
          <w:i/>
        </w:rPr>
        <w:br/>
      </w:r>
      <w:r>
        <w:rPr>
          <w:i/>
        </w:rPr>
        <w:tab/>
      </w:r>
      <w:r>
        <w:rPr>
          <w:i/>
        </w:rPr>
        <w:tab/>
      </w:r>
      <w:r>
        <w:rPr>
          <w:i/>
        </w:rPr>
        <w:tab/>
      </w:r>
      <w:r>
        <w:rPr>
          <w:i/>
        </w:rPr>
        <w:tab/>
      </w:r>
      <w:r>
        <w:rPr>
          <w:i/>
        </w:rPr>
        <w:tab/>
        <w:t>Source: Qualcomm Incorporated</w:t>
      </w:r>
    </w:p>
    <w:p w14:paraId="170C2FB3" w14:textId="77777777" w:rsidR="000C7362" w:rsidRDefault="000C7362" w:rsidP="000C7362">
      <w:pPr>
        <w:rPr>
          <w:color w:val="808080"/>
        </w:rPr>
      </w:pPr>
      <w:r>
        <w:rPr>
          <w:color w:val="808080"/>
        </w:rPr>
        <w:t>(Replaces R5-250471)</w:t>
      </w:r>
    </w:p>
    <w:p w14:paraId="7D9587B0" w14:textId="77777777" w:rsidR="000C7362" w:rsidRDefault="000C7362" w:rsidP="000C7362">
      <w:pPr>
        <w:rPr>
          <w:rFonts w:ascii="Arial" w:hAnsi="Arial" w:cs="Arial"/>
          <w:b/>
        </w:rPr>
      </w:pPr>
      <w:r>
        <w:rPr>
          <w:rFonts w:ascii="Arial" w:hAnsi="Arial" w:cs="Arial"/>
          <w:b/>
        </w:rPr>
        <w:t xml:space="preserve">Discussion: </w:t>
      </w:r>
    </w:p>
    <w:p w14:paraId="09309023" w14:textId="77777777" w:rsidR="000C7362" w:rsidRDefault="000C7362" w:rsidP="000C7362">
      <w:r>
        <w:t>clash with 1382.</w:t>
      </w:r>
    </w:p>
    <w:p w14:paraId="4EF4CF0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R5-251424</w:t>
      </w:r>
      <w:r>
        <w:rPr>
          <w:color w:val="993300"/>
          <w:u w:val="single"/>
        </w:rPr>
        <w:t>.</w:t>
      </w:r>
    </w:p>
    <w:p w14:paraId="13975406" w14:textId="38A6BCE5" w:rsidR="000C7362" w:rsidRDefault="000C7362" w:rsidP="000C7362">
      <w:pPr>
        <w:rPr>
          <w:rFonts w:ascii="Arial" w:hAnsi="Arial" w:cs="Arial"/>
          <w:b/>
          <w:sz w:val="24"/>
        </w:rPr>
      </w:pPr>
      <w:r>
        <w:rPr>
          <w:rFonts w:ascii="Arial" w:hAnsi="Arial" w:cs="Arial"/>
          <w:b/>
          <w:color w:val="0000FF"/>
          <w:sz w:val="24"/>
        </w:rPr>
        <w:t>R5-251424</w:t>
      </w:r>
      <w:r>
        <w:rPr>
          <w:rFonts w:ascii="Arial" w:hAnsi="Arial" w:cs="Arial"/>
          <w:b/>
          <w:color w:val="0000FF"/>
          <w:sz w:val="24"/>
        </w:rPr>
        <w:tab/>
      </w:r>
      <w:r>
        <w:rPr>
          <w:rFonts w:ascii="Arial" w:hAnsi="Arial" w:cs="Arial"/>
          <w:b/>
          <w:sz w:val="24"/>
        </w:rPr>
        <w:t>Updates to Invite message for CEN alignment</w:t>
      </w:r>
    </w:p>
    <w:p w14:paraId="769BD97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CR-1578  rev 2 Cat: F (Rel-19)</w:t>
      </w:r>
      <w:r>
        <w:rPr>
          <w:i/>
        </w:rPr>
        <w:br/>
      </w:r>
      <w:r>
        <w:rPr>
          <w:i/>
        </w:rPr>
        <w:br/>
      </w:r>
      <w:r>
        <w:rPr>
          <w:i/>
        </w:rPr>
        <w:tab/>
      </w:r>
      <w:r>
        <w:rPr>
          <w:i/>
        </w:rPr>
        <w:tab/>
      </w:r>
      <w:r>
        <w:rPr>
          <w:i/>
        </w:rPr>
        <w:tab/>
      </w:r>
      <w:r>
        <w:rPr>
          <w:i/>
        </w:rPr>
        <w:tab/>
      </w:r>
      <w:r>
        <w:rPr>
          <w:i/>
        </w:rPr>
        <w:tab/>
        <w:t>Source: Qualcomm Incorporated</w:t>
      </w:r>
    </w:p>
    <w:p w14:paraId="4463ED29" w14:textId="77777777" w:rsidR="000C7362" w:rsidRDefault="000C7362" w:rsidP="000C7362">
      <w:pPr>
        <w:rPr>
          <w:color w:val="808080"/>
        </w:rPr>
      </w:pPr>
      <w:r>
        <w:rPr>
          <w:color w:val="808080"/>
        </w:rPr>
        <w:t>(Replaces R5-251338)</w:t>
      </w:r>
    </w:p>
    <w:p w14:paraId="69F0987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6DAFF" w14:textId="4B1D621A" w:rsidR="000C7362" w:rsidRDefault="000C7362" w:rsidP="000C7362">
      <w:pPr>
        <w:rPr>
          <w:rFonts w:ascii="Arial" w:hAnsi="Arial" w:cs="Arial"/>
          <w:b/>
          <w:sz w:val="24"/>
        </w:rPr>
      </w:pPr>
      <w:r>
        <w:rPr>
          <w:rFonts w:ascii="Arial" w:hAnsi="Arial" w:cs="Arial"/>
          <w:b/>
          <w:color w:val="0000FF"/>
          <w:sz w:val="24"/>
        </w:rPr>
        <w:t>R5-250501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21.19 for CEN alignments</w:t>
      </w:r>
    </w:p>
    <w:p w14:paraId="554BA7B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CR-1579  Cat: F (Rel-19)</w:t>
      </w:r>
      <w:r>
        <w:rPr>
          <w:i/>
        </w:rPr>
        <w:br/>
      </w:r>
      <w:r>
        <w:rPr>
          <w:i/>
        </w:rPr>
        <w:br/>
      </w:r>
      <w:r>
        <w:rPr>
          <w:i/>
        </w:rPr>
        <w:tab/>
      </w:r>
      <w:r>
        <w:rPr>
          <w:i/>
        </w:rPr>
        <w:tab/>
      </w:r>
      <w:r>
        <w:rPr>
          <w:i/>
        </w:rPr>
        <w:tab/>
      </w:r>
      <w:r>
        <w:rPr>
          <w:i/>
        </w:rPr>
        <w:tab/>
      </w:r>
      <w:r>
        <w:rPr>
          <w:i/>
        </w:rPr>
        <w:tab/>
        <w:t>Source: Qualcomm Incorporated</w:t>
      </w:r>
    </w:p>
    <w:p w14:paraId="5DC1749E" w14:textId="77777777" w:rsidR="000C7362" w:rsidRDefault="000C7362" w:rsidP="000C7362">
      <w:pPr>
        <w:rPr>
          <w:rFonts w:ascii="Arial" w:hAnsi="Arial" w:cs="Arial"/>
          <w:b/>
        </w:rPr>
      </w:pPr>
      <w:r>
        <w:rPr>
          <w:rFonts w:ascii="Arial" w:hAnsi="Arial" w:cs="Arial"/>
          <w:b/>
        </w:rPr>
        <w:t xml:space="preserve">Abstract: </w:t>
      </w:r>
    </w:p>
    <w:p w14:paraId="5F6B8F24" w14:textId="77777777" w:rsidR="000C7362" w:rsidRDefault="000C7362" w:rsidP="000C7362">
      <w:r>
        <w:t>Triggers release upgrade of TS34.229-1 from Rel-18 to Rel-19.</w:t>
      </w:r>
    </w:p>
    <w:p w14:paraId="2C8C04B7" w14:textId="77777777" w:rsidR="000C7362" w:rsidRDefault="000C7362" w:rsidP="000C7362">
      <w:pPr>
        <w:rPr>
          <w:rFonts w:ascii="Arial" w:hAnsi="Arial" w:cs="Arial"/>
          <w:b/>
        </w:rPr>
      </w:pPr>
      <w:r>
        <w:rPr>
          <w:rFonts w:ascii="Arial" w:hAnsi="Arial" w:cs="Arial"/>
          <w:b/>
        </w:rPr>
        <w:t xml:space="preserve">Discussion: </w:t>
      </w:r>
    </w:p>
    <w:p w14:paraId="45ABC85C" w14:textId="77777777" w:rsidR="000C7362" w:rsidRDefault="000C7362" w:rsidP="000C7362">
      <w:r>
        <w:t>r1</w:t>
      </w:r>
    </w:p>
    <w:p w14:paraId="2866C507" w14:textId="77777777" w:rsidR="000C7362" w:rsidRDefault="000C7362" w:rsidP="000C7362">
      <w:r>
        <w:t xml:space="preserve">The meeting accepted R&amp;S' observation that an </w:t>
      </w:r>
      <w:proofErr w:type="spellStart"/>
      <w:r>
        <w:t>eCall</w:t>
      </w:r>
      <w:proofErr w:type="spellEnd"/>
      <w:r>
        <w:t xml:space="preserve"> UE implementation may not perform IMS registration prior to IMS EMG registration. Such </w:t>
      </w:r>
      <w:proofErr w:type="spellStart"/>
      <w:r>
        <w:t>impl</w:t>
      </w:r>
      <w:proofErr w:type="spellEnd"/>
      <w:r>
        <w:t>. will fail the test procedure.</w:t>
      </w:r>
    </w:p>
    <w:p w14:paraId="485ABA20" w14:textId="77777777" w:rsidR="000C7362" w:rsidRDefault="000C7362" w:rsidP="000C7362">
      <w:r>
        <w:t>AP 106.01 on Qualcomm, R&amp;S, TF160 to check and if required updated all impacted TCs.</w:t>
      </w:r>
    </w:p>
    <w:p w14:paraId="4595DD5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R5-251340</w:t>
      </w:r>
      <w:r>
        <w:rPr>
          <w:color w:val="993300"/>
          <w:u w:val="single"/>
        </w:rPr>
        <w:t>.</w:t>
      </w:r>
    </w:p>
    <w:p w14:paraId="33BFB08A" w14:textId="144A9B2D" w:rsidR="000C7362" w:rsidRDefault="000C7362" w:rsidP="000C7362">
      <w:pPr>
        <w:rPr>
          <w:rFonts w:ascii="Arial" w:hAnsi="Arial" w:cs="Arial"/>
          <w:b/>
          <w:sz w:val="24"/>
        </w:rPr>
      </w:pPr>
      <w:r>
        <w:rPr>
          <w:rFonts w:ascii="Arial" w:hAnsi="Arial" w:cs="Arial"/>
          <w:b/>
          <w:color w:val="0000FF"/>
          <w:sz w:val="24"/>
        </w:rPr>
        <w:t>R5-251340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21.19 for CEN alignments</w:t>
      </w:r>
    </w:p>
    <w:p w14:paraId="7A35CBE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CR-1579  rev 1 Cat: F (Rel-19)</w:t>
      </w:r>
      <w:r>
        <w:rPr>
          <w:i/>
        </w:rPr>
        <w:br/>
      </w:r>
      <w:r>
        <w:rPr>
          <w:i/>
        </w:rPr>
        <w:br/>
      </w:r>
      <w:r>
        <w:rPr>
          <w:i/>
        </w:rPr>
        <w:tab/>
      </w:r>
      <w:r>
        <w:rPr>
          <w:i/>
        </w:rPr>
        <w:tab/>
      </w:r>
      <w:r>
        <w:rPr>
          <w:i/>
        </w:rPr>
        <w:tab/>
      </w:r>
      <w:r>
        <w:rPr>
          <w:i/>
        </w:rPr>
        <w:tab/>
      </w:r>
      <w:r>
        <w:rPr>
          <w:i/>
        </w:rPr>
        <w:tab/>
        <w:t>Source: Qualcomm Incorporated</w:t>
      </w:r>
    </w:p>
    <w:p w14:paraId="0A8E6BF4" w14:textId="77777777" w:rsidR="000C7362" w:rsidRDefault="000C7362" w:rsidP="000C7362">
      <w:pPr>
        <w:rPr>
          <w:color w:val="808080"/>
        </w:rPr>
      </w:pPr>
      <w:r>
        <w:rPr>
          <w:color w:val="808080"/>
        </w:rPr>
        <w:t>(Replaces R5-250501)</w:t>
      </w:r>
    </w:p>
    <w:p w14:paraId="666C14A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60E1F" w14:textId="4666E3C4" w:rsidR="000C7362" w:rsidRDefault="000C7362" w:rsidP="000C7362">
      <w:pPr>
        <w:rPr>
          <w:rFonts w:ascii="Arial" w:hAnsi="Arial" w:cs="Arial"/>
          <w:b/>
          <w:sz w:val="24"/>
        </w:rPr>
      </w:pPr>
      <w:r>
        <w:rPr>
          <w:rFonts w:ascii="Arial" w:hAnsi="Arial" w:cs="Arial"/>
          <w:b/>
          <w:color w:val="0000FF"/>
          <w:sz w:val="24"/>
        </w:rPr>
        <w:t>R5-250502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21.20 for CEN alignments</w:t>
      </w:r>
    </w:p>
    <w:p w14:paraId="646A746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CR-1580  Cat: F (Rel-19)</w:t>
      </w:r>
      <w:r>
        <w:rPr>
          <w:i/>
        </w:rPr>
        <w:br/>
      </w:r>
      <w:r>
        <w:rPr>
          <w:i/>
        </w:rPr>
        <w:br/>
      </w:r>
      <w:r>
        <w:rPr>
          <w:i/>
        </w:rPr>
        <w:tab/>
      </w:r>
      <w:r>
        <w:rPr>
          <w:i/>
        </w:rPr>
        <w:tab/>
      </w:r>
      <w:r>
        <w:rPr>
          <w:i/>
        </w:rPr>
        <w:tab/>
      </w:r>
      <w:r>
        <w:rPr>
          <w:i/>
        </w:rPr>
        <w:tab/>
      </w:r>
      <w:r>
        <w:rPr>
          <w:i/>
        </w:rPr>
        <w:tab/>
        <w:t>Source: Qualcomm Incorporated</w:t>
      </w:r>
    </w:p>
    <w:p w14:paraId="2A11D694" w14:textId="77777777" w:rsidR="000C7362" w:rsidRDefault="000C7362" w:rsidP="000C7362">
      <w:pPr>
        <w:rPr>
          <w:rFonts w:ascii="Arial" w:hAnsi="Arial" w:cs="Arial"/>
          <w:b/>
        </w:rPr>
      </w:pPr>
      <w:r>
        <w:rPr>
          <w:rFonts w:ascii="Arial" w:hAnsi="Arial" w:cs="Arial"/>
          <w:b/>
        </w:rPr>
        <w:t xml:space="preserve">Abstract: </w:t>
      </w:r>
    </w:p>
    <w:p w14:paraId="05F247FA" w14:textId="77777777" w:rsidR="000C7362" w:rsidRDefault="000C7362" w:rsidP="000C7362">
      <w:r>
        <w:t>Triggers release upgrade of TS34.229-1 from Rel-18 to Rel-19.</w:t>
      </w:r>
    </w:p>
    <w:p w14:paraId="71E18E64" w14:textId="77777777" w:rsidR="000C7362" w:rsidRDefault="000C7362" w:rsidP="000C7362">
      <w:pPr>
        <w:rPr>
          <w:rFonts w:ascii="Arial" w:hAnsi="Arial" w:cs="Arial"/>
          <w:b/>
        </w:rPr>
      </w:pPr>
      <w:r>
        <w:rPr>
          <w:rFonts w:ascii="Arial" w:hAnsi="Arial" w:cs="Arial"/>
          <w:b/>
        </w:rPr>
        <w:t xml:space="preserve">Discussion: </w:t>
      </w:r>
    </w:p>
    <w:p w14:paraId="7A63829A" w14:textId="77777777" w:rsidR="000C7362" w:rsidRDefault="000C7362" w:rsidP="000C7362">
      <w:r>
        <w:t>r1</w:t>
      </w:r>
    </w:p>
    <w:p w14:paraId="17528E5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R5-251341</w:t>
      </w:r>
      <w:r>
        <w:rPr>
          <w:color w:val="993300"/>
          <w:u w:val="single"/>
        </w:rPr>
        <w:t>.</w:t>
      </w:r>
    </w:p>
    <w:p w14:paraId="59EF2880" w14:textId="2B9B045D" w:rsidR="000C7362" w:rsidRDefault="000C7362" w:rsidP="000C7362">
      <w:pPr>
        <w:rPr>
          <w:rFonts w:ascii="Arial" w:hAnsi="Arial" w:cs="Arial"/>
          <w:b/>
          <w:sz w:val="24"/>
        </w:rPr>
      </w:pPr>
      <w:r>
        <w:rPr>
          <w:rFonts w:ascii="Arial" w:hAnsi="Arial" w:cs="Arial"/>
          <w:b/>
          <w:color w:val="0000FF"/>
          <w:sz w:val="24"/>
        </w:rPr>
        <w:t>R5-251341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21.20 for CEN alignments</w:t>
      </w:r>
    </w:p>
    <w:p w14:paraId="31B25CB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CR-1580  rev 1 Cat: F (Rel-19)</w:t>
      </w:r>
      <w:r>
        <w:rPr>
          <w:i/>
        </w:rPr>
        <w:br/>
      </w:r>
      <w:r>
        <w:rPr>
          <w:i/>
        </w:rPr>
        <w:br/>
      </w:r>
      <w:r>
        <w:rPr>
          <w:i/>
        </w:rPr>
        <w:tab/>
      </w:r>
      <w:r>
        <w:rPr>
          <w:i/>
        </w:rPr>
        <w:tab/>
      </w:r>
      <w:r>
        <w:rPr>
          <w:i/>
        </w:rPr>
        <w:tab/>
      </w:r>
      <w:r>
        <w:rPr>
          <w:i/>
        </w:rPr>
        <w:tab/>
      </w:r>
      <w:r>
        <w:rPr>
          <w:i/>
        </w:rPr>
        <w:tab/>
        <w:t>Source: Qualcomm Incorporated</w:t>
      </w:r>
    </w:p>
    <w:p w14:paraId="6CBB765C" w14:textId="77777777" w:rsidR="000C7362" w:rsidRDefault="000C7362" w:rsidP="000C7362">
      <w:pPr>
        <w:rPr>
          <w:color w:val="808080"/>
        </w:rPr>
      </w:pPr>
      <w:r>
        <w:rPr>
          <w:color w:val="808080"/>
        </w:rPr>
        <w:t>(Replaces R5-250502)</w:t>
      </w:r>
    </w:p>
    <w:p w14:paraId="303B290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5F09B" w14:textId="7BD1383D" w:rsidR="000C7362" w:rsidRDefault="000C7362" w:rsidP="000C7362">
      <w:pPr>
        <w:rPr>
          <w:rFonts w:ascii="Arial" w:hAnsi="Arial" w:cs="Arial"/>
          <w:b/>
          <w:sz w:val="24"/>
        </w:rPr>
      </w:pPr>
      <w:r>
        <w:rPr>
          <w:rFonts w:ascii="Arial" w:hAnsi="Arial" w:cs="Arial"/>
          <w:b/>
          <w:color w:val="0000FF"/>
          <w:sz w:val="24"/>
        </w:rPr>
        <w:t>R5-250503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21.21 for CEN alignments</w:t>
      </w:r>
    </w:p>
    <w:p w14:paraId="6912160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CR-1581  Cat: F (Rel-19)</w:t>
      </w:r>
      <w:r>
        <w:rPr>
          <w:i/>
        </w:rPr>
        <w:br/>
      </w:r>
      <w:r>
        <w:rPr>
          <w:i/>
        </w:rPr>
        <w:br/>
      </w:r>
      <w:r>
        <w:rPr>
          <w:i/>
        </w:rPr>
        <w:tab/>
      </w:r>
      <w:r>
        <w:rPr>
          <w:i/>
        </w:rPr>
        <w:tab/>
      </w:r>
      <w:r>
        <w:rPr>
          <w:i/>
        </w:rPr>
        <w:tab/>
      </w:r>
      <w:r>
        <w:rPr>
          <w:i/>
        </w:rPr>
        <w:tab/>
      </w:r>
      <w:r>
        <w:rPr>
          <w:i/>
        </w:rPr>
        <w:tab/>
        <w:t>Source: Qualcomm Incorporated</w:t>
      </w:r>
    </w:p>
    <w:p w14:paraId="6DE6E424" w14:textId="77777777" w:rsidR="000C7362" w:rsidRDefault="000C7362" w:rsidP="000C7362">
      <w:pPr>
        <w:rPr>
          <w:rFonts w:ascii="Arial" w:hAnsi="Arial" w:cs="Arial"/>
          <w:b/>
        </w:rPr>
      </w:pPr>
      <w:r>
        <w:rPr>
          <w:rFonts w:ascii="Arial" w:hAnsi="Arial" w:cs="Arial"/>
          <w:b/>
        </w:rPr>
        <w:t xml:space="preserve">Abstract: </w:t>
      </w:r>
    </w:p>
    <w:p w14:paraId="08BD4CC5" w14:textId="77777777" w:rsidR="000C7362" w:rsidRDefault="000C7362" w:rsidP="000C7362">
      <w:r>
        <w:t>Triggers release upgrade of TS34.229-1 from Rel-18 to Rel-19.</w:t>
      </w:r>
    </w:p>
    <w:p w14:paraId="0E0E0A64" w14:textId="77777777" w:rsidR="000C7362" w:rsidRDefault="000C7362" w:rsidP="000C7362">
      <w:pPr>
        <w:rPr>
          <w:rFonts w:ascii="Arial" w:hAnsi="Arial" w:cs="Arial"/>
          <w:b/>
        </w:rPr>
      </w:pPr>
      <w:r>
        <w:rPr>
          <w:rFonts w:ascii="Arial" w:hAnsi="Arial" w:cs="Arial"/>
          <w:b/>
        </w:rPr>
        <w:t xml:space="preserve">Discussion: </w:t>
      </w:r>
    </w:p>
    <w:p w14:paraId="6AEA1109" w14:textId="77777777" w:rsidR="000C7362" w:rsidRDefault="000C7362" w:rsidP="000C7362">
      <w:r>
        <w:t>TF160 offline comments</w:t>
      </w:r>
    </w:p>
    <w:p w14:paraId="7B537627" w14:textId="77777777" w:rsidR="000C7362" w:rsidRDefault="000C7362" w:rsidP="000C7362">
      <w:r>
        <w:t>r1</w:t>
      </w:r>
    </w:p>
    <w:p w14:paraId="0565298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R5-251342</w:t>
      </w:r>
      <w:r>
        <w:rPr>
          <w:color w:val="993300"/>
          <w:u w:val="single"/>
        </w:rPr>
        <w:t>.</w:t>
      </w:r>
    </w:p>
    <w:p w14:paraId="2DDEF2C7" w14:textId="597FA51F" w:rsidR="000C7362" w:rsidRDefault="000C7362" w:rsidP="000C7362">
      <w:pPr>
        <w:rPr>
          <w:rFonts w:ascii="Arial" w:hAnsi="Arial" w:cs="Arial"/>
          <w:b/>
          <w:sz w:val="24"/>
        </w:rPr>
      </w:pPr>
      <w:r>
        <w:rPr>
          <w:rFonts w:ascii="Arial" w:hAnsi="Arial" w:cs="Arial"/>
          <w:b/>
          <w:color w:val="0000FF"/>
          <w:sz w:val="24"/>
        </w:rPr>
        <w:t>R5-251342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21.21 for CEN alignments</w:t>
      </w:r>
    </w:p>
    <w:p w14:paraId="5C611FB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CR-1581  rev 1 Cat: F (Rel-19)</w:t>
      </w:r>
      <w:r>
        <w:rPr>
          <w:i/>
        </w:rPr>
        <w:br/>
      </w:r>
      <w:r>
        <w:rPr>
          <w:i/>
        </w:rPr>
        <w:br/>
      </w:r>
      <w:r>
        <w:rPr>
          <w:i/>
        </w:rPr>
        <w:tab/>
      </w:r>
      <w:r>
        <w:rPr>
          <w:i/>
        </w:rPr>
        <w:tab/>
      </w:r>
      <w:r>
        <w:rPr>
          <w:i/>
        </w:rPr>
        <w:tab/>
      </w:r>
      <w:r>
        <w:rPr>
          <w:i/>
        </w:rPr>
        <w:tab/>
      </w:r>
      <w:r>
        <w:rPr>
          <w:i/>
        </w:rPr>
        <w:tab/>
        <w:t>Source: Qualcomm Incorporated</w:t>
      </w:r>
    </w:p>
    <w:p w14:paraId="3D34DBED" w14:textId="77777777" w:rsidR="000C7362" w:rsidRDefault="000C7362" w:rsidP="000C7362">
      <w:pPr>
        <w:rPr>
          <w:color w:val="808080"/>
        </w:rPr>
      </w:pPr>
      <w:r>
        <w:rPr>
          <w:color w:val="808080"/>
        </w:rPr>
        <w:t>(Replaces R5-250503)</w:t>
      </w:r>
    </w:p>
    <w:p w14:paraId="14794B2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945F5" w14:textId="393B0215" w:rsidR="000C7362" w:rsidRDefault="000C7362" w:rsidP="000C7362">
      <w:pPr>
        <w:rPr>
          <w:rFonts w:ascii="Arial" w:hAnsi="Arial" w:cs="Arial"/>
          <w:b/>
          <w:sz w:val="24"/>
        </w:rPr>
      </w:pPr>
      <w:r>
        <w:rPr>
          <w:rFonts w:ascii="Arial" w:hAnsi="Arial" w:cs="Arial"/>
          <w:b/>
          <w:color w:val="0000FF"/>
          <w:sz w:val="24"/>
        </w:rPr>
        <w:t>R5-250504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21.22 for CEN alignments</w:t>
      </w:r>
    </w:p>
    <w:p w14:paraId="427E30E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CR-1582  Cat: F (Rel-19)</w:t>
      </w:r>
      <w:r>
        <w:rPr>
          <w:i/>
        </w:rPr>
        <w:br/>
      </w:r>
      <w:r>
        <w:rPr>
          <w:i/>
        </w:rPr>
        <w:br/>
      </w:r>
      <w:r>
        <w:rPr>
          <w:i/>
        </w:rPr>
        <w:tab/>
      </w:r>
      <w:r>
        <w:rPr>
          <w:i/>
        </w:rPr>
        <w:tab/>
      </w:r>
      <w:r>
        <w:rPr>
          <w:i/>
        </w:rPr>
        <w:tab/>
      </w:r>
      <w:r>
        <w:rPr>
          <w:i/>
        </w:rPr>
        <w:tab/>
      </w:r>
      <w:r>
        <w:rPr>
          <w:i/>
        </w:rPr>
        <w:tab/>
        <w:t>Source: Qualcomm Incorporated</w:t>
      </w:r>
    </w:p>
    <w:p w14:paraId="165BD6CE" w14:textId="77777777" w:rsidR="000C7362" w:rsidRDefault="000C7362" w:rsidP="000C7362">
      <w:pPr>
        <w:rPr>
          <w:rFonts w:ascii="Arial" w:hAnsi="Arial" w:cs="Arial"/>
          <w:b/>
        </w:rPr>
      </w:pPr>
      <w:r>
        <w:rPr>
          <w:rFonts w:ascii="Arial" w:hAnsi="Arial" w:cs="Arial"/>
          <w:b/>
        </w:rPr>
        <w:t xml:space="preserve">Abstract: </w:t>
      </w:r>
    </w:p>
    <w:p w14:paraId="7AE4EE5D" w14:textId="77777777" w:rsidR="000C7362" w:rsidRDefault="000C7362" w:rsidP="000C7362">
      <w:r>
        <w:t>Triggers release upgrade of TS34.229-1 from Rel-18 to Rel-19.</w:t>
      </w:r>
    </w:p>
    <w:p w14:paraId="05D67913" w14:textId="77777777" w:rsidR="000C7362" w:rsidRDefault="000C7362" w:rsidP="000C7362">
      <w:pPr>
        <w:rPr>
          <w:rFonts w:ascii="Arial" w:hAnsi="Arial" w:cs="Arial"/>
          <w:b/>
        </w:rPr>
      </w:pPr>
      <w:r>
        <w:rPr>
          <w:rFonts w:ascii="Arial" w:hAnsi="Arial" w:cs="Arial"/>
          <w:b/>
        </w:rPr>
        <w:t xml:space="preserve">Discussion: </w:t>
      </w:r>
    </w:p>
    <w:p w14:paraId="750937F7" w14:textId="77777777" w:rsidR="000C7362" w:rsidRDefault="000C7362" w:rsidP="000C7362">
      <w:r>
        <w:t>r1</w:t>
      </w:r>
    </w:p>
    <w:p w14:paraId="3A6EE1A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R5-251343</w:t>
      </w:r>
      <w:r>
        <w:rPr>
          <w:color w:val="993300"/>
          <w:u w:val="single"/>
        </w:rPr>
        <w:t>.</w:t>
      </w:r>
    </w:p>
    <w:p w14:paraId="499D700C" w14:textId="2B8C0F44" w:rsidR="000C7362" w:rsidRDefault="000C7362" w:rsidP="000C7362">
      <w:pPr>
        <w:rPr>
          <w:rFonts w:ascii="Arial" w:hAnsi="Arial" w:cs="Arial"/>
          <w:b/>
          <w:sz w:val="24"/>
        </w:rPr>
      </w:pPr>
      <w:r>
        <w:rPr>
          <w:rFonts w:ascii="Arial" w:hAnsi="Arial" w:cs="Arial"/>
          <w:b/>
          <w:color w:val="0000FF"/>
          <w:sz w:val="24"/>
        </w:rPr>
        <w:t>R5-251343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21.22 for CEN alignments</w:t>
      </w:r>
    </w:p>
    <w:p w14:paraId="46D4F93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CR-1582  rev 1 Cat: F (Rel-19)</w:t>
      </w:r>
      <w:r>
        <w:rPr>
          <w:i/>
        </w:rPr>
        <w:br/>
      </w:r>
      <w:r>
        <w:rPr>
          <w:i/>
        </w:rPr>
        <w:br/>
      </w:r>
      <w:r>
        <w:rPr>
          <w:i/>
        </w:rPr>
        <w:tab/>
      </w:r>
      <w:r>
        <w:rPr>
          <w:i/>
        </w:rPr>
        <w:tab/>
      </w:r>
      <w:r>
        <w:rPr>
          <w:i/>
        </w:rPr>
        <w:tab/>
      </w:r>
      <w:r>
        <w:rPr>
          <w:i/>
        </w:rPr>
        <w:tab/>
      </w:r>
      <w:r>
        <w:rPr>
          <w:i/>
        </w:rPr>
        <w:tab/>
        <w:t>Source: Qualcomm Incorporated</w:t>
      </w:r>
    </w:p>
    <w:p w14:paraId="34DE93DB" w14:textId="77777777" w:rsidR="000C7362" w:rsidRDefault="000C7362" w:rsidP="000C7362">
      <w:pPr>
        <w:rPr>
          <w:color w:val="808080"/>
        </w:rPr>
      </w:pPr>
      <w:r>
        <w:rPr>
          <w:color w:val="808080"/>
        </w:rPr>
        <w:t>(Replaces R5-250504)</w:t>
      </w:r>
    </w:p>
    <w:p w14:paraId="11412D1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66308" w14:textId="3FEE7CB7" w:rsidR="000C7362" w:rsidRDefault="000C7362" w:rsidP="000C7362">
      <w:pPr>
        <w:rPr>
          <w:rFonts w:ascii="Arial" w:hAnsi="Arial" w:cs="Arial"/>
          <w:b/>
          <w:sz w:val="24"/>
        </w:rPr>
      </w:pPr>
      <w:r>
        <w:rPr>
          <w:rFonts w:ascii="Arial" w:hAnsi="Arial" w:cs="Arial"/>
          <w:b/>
          <w:color w:val="0000FF"/>
          <w:sz w:val="24"/>
        </w:rPr>
        <w:t>R5-250505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21.23 for CEN alignments</w:t>
      </w:r>
    </w:p>
    <w:p w14:paraId="0F29549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CR-1583  Cat: F (Rel-19)</w:t>
      </w:r>
      <w:r>
        <w:rPr>
          <w:i/>
        </w:rPr>
        <w:br/>
      </w:r>
      <w:r>
        <w:rPr>
          <w:i/>
        </w:rPr>
        <w:br/>
      </w:r>
      <w:r>
        <w:rPr>
          <w:i/>
        </w:rPr>
        <w:tab/>
      </w:r>
      <w:r>
        <w:rPr>
          <w:i/>
        </w:rPr>
        <w:tab/>
      </w:r>
      <w:r>
        <w:rPr>
          <w:i/>
        </w:rPr>
        <w:tab/>
      </w:r>
      <w:r>
        <w:rPr>
          <w:i/>
        </w:rPr>
        <w:tab/>
      </w:r>
      <w:r>
        <w:rPr>
          <w:i/>
        </w:rPr>
        <w:tab/>
        <w:t>Source: Qualcomm Incorporated</w:t>
      </w:r>
    </w:p>
    <w:p w14:paraId="48462FEF" w14:textId="77777777" w:rsidR="000C7362" w:rsidRDefault="000C7362" w:rsidP="000C7362">
      <w:pPr>
        <w:rPr>
          <w:rFonts w:ascii="Arial" w:hAnsi="Arial" w:cs="Arial"/>
          <w:b/>
        </w:rPr>
      </w:pPr>
      <w:r>
        <w:rPr>
          <w:rFonts w:ascii="Arial" w:hAnsi="Arial" w:cs="Arial"/>
          <w:b/>
        </w:rPr>
        <w:t xml:space="preserve">Abstract: </w:t>
      </w:r>
    </w:p>
    <w:p w14:paraId="57F49C60" w14:textId="77777777" w:rsidR="000C7362" w:rsidRDefault="000C7362" w:rsidP="000C7362">
      <w:r>
        <w:t>Triggers release upgrade of TS34.229-1 from Rel-18 to Rel-19.</w:t>
      </w:r>
    </w:p>
    <w:p w14:paraId="093B05A4" w14:textId="77777777" w:rsidR="000C7362" w:rsidRDefault="000C7362" w:rsidP="000C7362">
      <w:pPr>
        <w:rPr>
          <w:rFonts w:ascii="Arial" w:hAnsi="Arial" w:cs="Arial"/>
          <w:b/>
        </w:rPr>
      </w:pPr>
      <w:r>
        <w:rPr>
          <w:rFonts w:ascii="Arial" w:hAnsi="Arial" w:cs="Arial"/>
          <w:b/>
        </w:rPr>
        <w:t xml:space="preserve">Discussion: </w:t>
      </w:r>
    </w:p>
    <w:p w14:paraId="0AA1FFFD" w14:textId="77777777" w:rsidR="000C7362" w:rsidRDefault="000C7362" w:rsidP="000C7362">
      <w:r>
        <w:t>r1</w:t>
      </w:r>
    </w:p>
    <w:p w14:paraId="6D6BCFE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R5-251344</w:t>
      </w:r>
      <w:r>
        <w:rPr>
          <w:color w:val="993300"/>
          <w:u w:val="single"/>
        </w:rPr>
        <w:t>.</w:t>
      </w:r>
    </w:p>
    <w:p w14:paraId="37B3CA73" w14:textId="268B9FE3" w:rsidR="000C7362" w:rsidRDefault="000C7362" w:rsidP="000C7362">
      <w:pPr>
        <w:rPr>
          <w:rFonts w:ascii="Arial" w:hAnsi="Arial" w:cs="Arial"/>
          <w:b/>
          <w:sz w:val="24"/>
        </w:rPr>
      </w:pPr>
      <w:r>
        <w:rPr>
          <w:rFonts w:ascii="Arial" w:hAnsi="Arial" w:cs="Arial"/>
          <w:b/>
          <w:color w:val="0000FF"/>
          <w:sz w:val="24"/>
        </w:rPr>
        <w:t>R5-251344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21.23 for CEN alignments</w:t>
      </w:r>
    </w:p>
    <w:p w14:paraId="75D9532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CR-1583  rev 1 Cat: F (Rel-19)</w:t>
      </w:r>
      <w:r>
        <w:rPr>
          <w:i/>
        </w:rPr>
        <w:br/>
      </w:r>
      <w:r>
        <w:rPr>
          <w:i/>
        </w:rPr>
        <w:br/>
      </w:r>
      <w:r>
        <w:rPr>
          <w:i/>
        </w:rPr>
        <w:tab/>
      </w:r>
      <w:r>
        <w:rPr>
          <w:i/>
        </w:rPr>
        <w:tab/>
      </w:r>
      <w:r>
        <w:rPr>
          <w:i/>
        </w:rPr>
        <w:tab/>
      </w:r>
      <w:r>
        <w:rPr>
          <w:i/>
        </w:rPr>
        <w:tab/>
      </w:r>
      <w:r>
        <w:rPr>
          <w:i/>
        </w:rPr>
        <w:tab/>
        <w:t>Source: Qualcomm Incorporated</w:t>
      </w:r>
    </w:p>
    <w:p w14:paraId="3C10DB35" w14:textId="77777777" w:rsidR="000C7362" w:rsidRDefault="000C7362" w:rsidP="000C7362">
      <w:pPr>
        <w:rPr>
          <w:color w:val="808080"/>
        </w:rPr>
      </w:pPr>
      <w:r>
        <w:rPr>
          <w:color w:val="808080"/>
        </w:rPr>
        <w:t>(Replaces R5-250505)</w:t>
      </w:r>
    </w:p>
    <w:p w14:paraId="6035A16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B37F7" w14:textId="68C3FCCB" w:rsidR="000C7362" w:rsidRDefault="000C7362" w:rsidP="000C7362">
      <w:pPr>
        <w:rPr>
          <w:rFonts w:ascii="Arial" w:hAnsi="Arial" w:cs="Arial"/>
          <w:b/>
          <w:sz w:val="24"/>
        </w:rPr>
      </w:pPr>
      <w:r>
        <w:rPr>
          <w:rFonts w:ascii="Arial" w:hAnsi="Arial" w:cs="Arial"/>
          <w:b/>
          <w:color w:val="0000FF"/>
          <w:sz w:val="24"/>
        </w:rPr>
        <w:t>R5-250506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21.24 for CEN alignments</w:t>
      </w:r>
    </w:p>
    <w:p w14:paraId="6711234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CR-1584  Cat: F (Rel-19)</w:t>
      </w:r>
      <w:r>
        <w:rPr>
          <w:i/>
        </w:rPr>
        <w:br/>
      </w:r>
      <w:r>
        <w:rPr>
          <w:i/>
        </w:rPr>
        <w:br/>
      </w:r>
      <w:r>
        <w:rPr>
          <w:i/>
        </w:rPr>
        <w:tab/>
      </w:r>
      <w:r>
        <w:rPr>
          <w:i/>
        </w:rPr>
        <w:tab/>
      </w:r>
      <w:r>
        <w:rPr>
          <w:i/>
        </w:rPr>
        <w:tab/>
      </w:r>
      <w:r>
        <w:rPr>
          <w:i/>
        </w:rPr>
        <w:tab/>
      </w:r>
      <w:r>
        <w:rPr>
          <w:i/>
        </w:rPr>
        <w:tab/>
        <w:t>Source: Qualcomm Incorporated</w:t>
      </w:r>
    </w:p>
    <w:p w14:paraId="2E4252D9" w14:textId="77777777" w:rsidR="000C7362" w:rsidRDefault="000C7362" w:rsidP="000C7362">
      <w:pPr>
        <w:rPr>
          <w:rFonts w:ascii="Arial" w:hAnsi="Arial" w:cs="Arial"/>
          <w:b/>
        </w:rPr>
      </w:pPr>
      <w:r>
        <w:rPr>
          <w:rFonts w:ascii="Arial" w:hAnsi="Arial" w:cs="Arial"/>
          <w:b/>
        </w:rPr>
        <w:t xml:space="preserve">Abstract: </w:t>
      </w:r>
    </w:p>
    <w:p w14:paraId="2D7CDCCC" w14:textId="77777777" w:rsidR="000C7362" w:rsidRDefault="000C7362" w:rsidP="000C7362">
      <w:r>
        <w:t>Triggers release upgrade of TS34.229-1 from Rel-18 to Rel-19.</w:t>
      </w:r>
    </w:p>
    <w:p w14:paraId="70AD8C3B" w14:textId="77777777" w:rsidR="000C7362" w:rsidRDefault="000C7362" w:rsidP="000C7362">
      <w:pPr>
        <w:rPr>
          <w:rFonts w:ascii="Arial" w:hAnsi="Arial" w:cs="Arial"/>
          <w:b/>
        </w:rPr>
      </w:pPr>
      <w:r>
        <w:rPr>
          <w:rFonts w:ascii="Arial" w:hAnsi="Arial" w:cs="Arial"/>
          <w:b/>
        </w:rPr>
        <w:t xml:space="preserve">Discussion: </w:t>
      </w:r>
    </w:p>
    <w:p w14:paraId="3847B7E2" w14:textId="77777777" w:rsidR="000C7362" w:rsidRDefault="000C7362" w:rsidP="000C7362">
      <w:r>
        <w:t>r1</w:t>
      </w:r>
    </w:p>
    <w:p w14:paraId="017D3A9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R5-251345</w:t>
      </w:r>
      <w:r>
        <w:rPr>
          <w:color w:val="993300"/>
          <w:u w:val="single"/>
        </w:rPr>
        <w:t>.</w:t>
      </w:r>
    </w:p>
    <w:p w14:paraId="5EB845A2" w14:textId="431A496D" w:rsidR="000C7362" w:rsidRDefault="000C7362" w:rsidP="000C7362">
      <w:pPr>
        <w:rPr>
          <w:rFonts w:ascii="Arial" w:hAnsi="Arial" w:cs="Arial"/>
          <w:b/>
          <w:sz w:val="24"/>
        </w:rPr>
      </w:pPr>
      <w:r>
        <w:rPr>
          <w:rFonts w:ascii="Arial" w:hAnsi="Arial" w:cs="Arial"/>
          <w:b/>
          <w:color w:val="0000FF"/>
          <w:sz w:val="24"/>
        </w:rPr>
        <w:t>R5-251345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21.24 for CEN alignments</w:t>
      </w:r>
    </w:p>
    <w:p w14:paraId="0D3E37B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CR-1584  rev 1 Cat: F (Rel-19)</w:t>
      </w:r>
      <w:r>
        <w:rPr>
          <w:i/>
        </w:rPr>
        <w:br/>
      </w:r>
      <w:r>
        <w:rPr>
          <w:i/>
        </w:rPr>
        <w:br/>
      </w:r>
      <w:r>
        <w:rPr>
          <w:i/>
        </w:rPr>
        <w:tab/>
      </w:r>
      <w:r>
        <w:rPr>
          <w:i/>
        </w:rPr>
        <w:tab/>
      </w:r>
      <w:r>
        <w:rPr>
          <w:i/>
        </w:rPr>
        <w:tab/>
      </w:r>
      <w:r>
        <w:rPr>
          <w:i/>
        </w:rPr>
        <w:tab/>
      </w:r>
      <w:r>
        <w:rPr>
          <w:i/>
        </w:rPr>
        <w:tab/>
        <w:t>Source: Qualcomm Incorporated</w:t>
      </w:r>
    </w:p>
    <w:p w14:paraId="2A5CD08F" w14:textId="77777777" w:rsidR="000C7362" w:rsidRDefault="000C7362" w:rsidP="000C7362">
      <w:pPr>
        <w:rPr>
          <w:color w:val="808080"/>
        </w:rPr>
      </w:pPr>
      <w:r>
        <w:rPr>
          <w:color w:val="808080"/>
        </w:rPr>
        <w:t>(Replaces R5-250506)</w:t>
      </w:r>
    </w:p>
    <w:p w14:paraId="18BBD2A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50BDD" w14:textId="46CD536B" w:rsidR="000C7362" w:rsidRDefault="000C7362" w:rsidP="000C7362">
      <w:pPr>
        <w:rPr>
          <w:rFonts w:ascii="Arial" w:hAnsi="Arial" w:cs="Arial"/>
          <w:b/>
          <w:sz w:val="24"/>
        </w:rPr>
      </w:pPr>
      <w:r>
        <w:rPr>
          <w:rFonts w:ascii="Arial" w:hAnsi="Arial" w:cs="Arial"/>
          <w:b/>
          <w:color w:val="0000FF"/>
          <w:sz w:val="24"/>
        </w:rPr>
        <w:t>R5-251274</w:t>
      </w:r>
      <w:r>
        <w:rPr>
          <w:rFonts w:ascii="Arial" w:hAnsi="Arial" w:cs="Arial"/>
          <w:b/>
          <w:color w:val="0000FF"/>
          <w:sz w:val="24"/>
        </w:rPr>
        <w:tab/>
      </w:r>
      <w:r>
        <w:rPr>
          <w:rFonts w:ascii="Arial" w:hAnsi="Arial" w:cs="Arial"/>
          <w:b/>
          <w:sz w:val="24"/>
        </w:rPr>
        <w:t>Addition of CEN alignment test case 21.25</w:t>
      </w:r>
    </w:p>
    <w:p w14:paraId="2656440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CR-1585  Cat: F (Rel-19)</w:t>
      </w:r>
      <w:r>
        <w:rPr>
          <w:i/>
        </w:rPr>
        <w:br/>
      </w:r>
      <w:r>
        <w:rPr>
          <w:i/>
        </w:rPr>
        <w:br/>
      </w:r>
      <w:r>
        <w:rPr>
          <w:i/>
        </w:rPr>
        <w:tab/>
      </w:r>
      <w:r>
        <w:rPr>
          <w:i/>
        </w:rPr>
        <w:tab/>
      </w:r>
      <w:r>
        <w:rPr>
          <w:i/>
        </w:rPr>
        <w:tab/>
      </w:r>
      <w:r>
        <w:rPr>
          <w:i/>
        </w:rPr>
        <w:tab/>
      </w:r>
      <w:r>
        <w:rPr>
          <w:i/>
        </w:rPr>
        <w:tab/>
        <w:t>Source: Qualcomm Incorporated</w:t>
      </w:r>
    </w:p>
    <w:p w14:paraId="5669F81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FE9B8" w14:textId="0241745C" w:rsidR="000C7362" w:rsidRDefault="000C7362" w:rsidP="000C7362">
      <w:pPr>
        <w:rPr>
          <w:rFonts w:ascii="Arial" w:hAnsi="Arial" w:cs="Arial"/>
          <w:b/>
          <w:sz w:val="24"/>
        </w:rPr>
      </w:pPr>
      <w:r>
        <w:rPr>
          <w:rFonts w:ascii="Arial" w:hAnsi="Arial" w:cs="Arial"/>
          <w:b/>
          <w:color w:val="0000FF"/>
          <w:sz w:val="24"/>
        </w:rPr>
        <w:t>R5-251275</w:t>
      </w:r>
      <w:r>
        <w:rPr>
          <w:rFonts w:ascii="Arial" w:hAnsi="Arial" w:cs="Arial"/>
          <w:b/>
          <w:color w:val="0000FF"/>
          <w:sz w:val="24"/>
        </w:rPr>
        <w:tab/>
      </w:r>
      <w:r>
        <w:rPr>
          <w:rFonts w:ascii="Arial" w:hAnsi="Arial" w:cs="Arial"/>
          <w:b/>
          <w:sz w:val="24"/>
        </w:rPr>
        <w:t>Addition of CEN alignment test case 21.26</w:t>
      </w:r>
    </w:p>
    <w:p w14:paraId="4F996F9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CR-1586  Cat: F (Rel-19)</w:t>
      </w:r>
      <w:r>
        <w:rPr>
          <w:i/>
        </w:rPr>
        <w:br/>
      </w:r>
      <w:r>
        <w:rPr>
          <w:i/>
        </w:rPr>
        <w:br/>
      </w:r>
      <w:r>
        <w:rPr>
          <w:i/>
        </w:rPr>
        <w:tab/>
      </w:r>
      <w:r>
        <w:rPr>
          <w:i/>
        </w:rPr>
        <w:tab/>
      </w:r>
      <w:r>
        <w:rPr>
          <w:i/>
        </w:rPr>
        <w:tab/>
      </w:r>
      <w:r>
        <w:rPr>
          <w:i/>
        </w:rPr>
        <w:tab/>
      </w:r>
      <w:r>
        <w:rPr>
          <w:i/>
        </w:rPr>
        <w:tab/>
        <w:t>Source: Qualcomm Incorporated</w:t>
      </w:r>
    </w:p>
    <w:p w14:paraId="06D7345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D4F5E" w14:textId="598FFB32" w:rsidR="000C7362" w:rsidRDefault="000C7362" w:rsidP="000C7362">
      <w:pPr>
        <w:rPr>
          <w:rFonts w:ascii="Arial" w:hAnsi="Arial" w:cs="Arial"/>
          <w:b/>
          <w:sz w:val="24"/>
        </w:rPr>
      </w:pPr>
      <w:r>
        <w:rPr>
          <w:rFonts w:ascii="Arial" w:hAnsi="Arial" w:cs="Arial"/>
          <w:b/>
          <w:color w:val="0000FF"/>
          <w:sz w:val="24"/>
        </w:rPr>
        <w:t>R5-251276</w:t>
      </w:r>
      <w:r>
        <w:rPr>
          <w:rFonts w:ascii="Arial" w:hAnsi="Arial" w:cs="Arial"/>
          <w:b/>
          <w:color w:val="0000FF"/>
          <w:sz w:val="24"/>
        </w:rPr>
        <w:tab/>
      </w:r>
      <w:r>
        <w:rPr>
          <w:rFonts w:ascii="Arial" w:hAnsi="Arial" w:cs="Arial"/>
          <w:b/>
          <w:sz w:val="24"/>
        </w:rPr>
        <w:t>Updates to SIP INFO messages for CEN alignment</w:t>
      </w:r>
    </w:p>
    <w:p w14:paraId="6FE1EF8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CR-1587  Cat: F (Rel-19)</w:t>
      </w:r>
      <w:r>
        <w:rPr>
          <w:i/>
        </w:rPr>
        <w:br/>
      </w:r>
      <w:r>
        <w:rPr>
          <w:i/>
        </w:rPr>
        <w:br/>
      </w:r>
      <w:r>
        <w:rPr>
          <w:i/>
        </w:rPr>
        <w:tab/>
      </w:r>
      <w:r>
        <w:rPr>
          <w:i/>
        </w:rPr>
        <w:tab/>
      </w:r>
      <w:r>
        <w:rPr>
          <w:i/>
        </w:rPr>
        <w:tab/>
      </w:r>
      <w:r>
        <w:rPr>
          <w:i/>
        </w:rPr>
        <w:tab/>
      </w:r>
      <w:r>
        <w:rPr>
          <w:i/>
        </w:rPr>
        <w:tab/>
        <w:t>Source: Qualcomm Incorporated</w:t>
      </w:r>
    </w:p>
    <w:p w14:paraId="15F3E5E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0B93A" w14:textId="77777777" w:rsidR="000C7362" w:rsidRDefault="000C7362" w:rsidP="000C7362">
      <w:pPr>
        <w:pStyle w:val="Heading5"/>
      </w:pPr>
      <w:bookmarkStart w:id="983" w:name="_Toc192964397"/>
      <w:r>
        <w:t>6.3.33.11</w:t>
      </w:r>
      <w:r>
        <w:tab/>
        <w:t>TS 34.229-2</w:t>
      </w:r>
      <w:bookmarkEnd w:id="983"/>
    </w:p>
    <w:p w14:paraId="59B6A4B7" w14:textId="40265E8A" w:rsidR="000C7362" w:rsidRDefault="000C7362" w:rsidP="000C7362">
      <w:pPr>
        <w:rPr>
          <w:rFonts w:ascii="Arial" w:hAnsi="Arial" w:cs="Arial"/>
          <w:b/>
          <w:sz w:val="24"/>
        </w:rPr>
      </w:pPr>
      <w:r>
        <w:rPr>
          <w:rFonts w:ascii="Arial" w:hAnsi="Arial" w:cs="Arial"/>
          <w:b/>
          <w:color w:val="0000FF"/>
          <w:sz w:val="24"/>
        </w:rPr>
        <w:t>R5-250386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applicablity</w:t>
      </w:r>
      <w:proofErr w:type="spellEnd"/>
      <w:r>
        <w:rPr>
          <w:rFonts w:ascii="Arial" w:hAnsi="Arial" w:cs="Arial"/>
          <w:b/>
          <w:sz w:val="24"/>
        </w:rPr>
        <w:t xml:space="preserve"> for new NR </w:t>
      </w:r>
      <w:proofErr w:type="spellStart"/>
      <w:r>
        <w:rPr>
          <w:rFonts w:ascii="Arial" w:hAnsi="Arial" w:cs="Arial"/>
          <w:b/>
          <w:sz w:val="24"/>
        </w:rPr>
        <w:t>NGeCall</w:t>
      </w:r>
      <w:proofErr w:type="spellEnd"/>
      <w:r>
        <w:rPr>
          <w:rFonts w:ascii="Arial" w:hAnsi="Arial" w:cs="Arial"/>
          <w:b/>
          <w:sz w:val="24"/>
        </w:rPr>
        <w:t xml:space="preserve"> CEN alignment Test Cases</w:t>
      </w:r>
    </w:p>
    <w:p w14:paraId="1440320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CR-0350  Cat: F (Rel-19)</w:t>
      </w:r>
      <w:r>
        <w:rPr>
          <w:i/>
        </w:rPr>
        <w:br/>
      </w:r>
      <w:r>
        <w:rPr>
          <w:i/>
        </w:rPr>
        <w:br/>
      </w:r>
      <w:r>
        <w:rPr>
          <w:i/>
        </w:rPr>
        <w:tab/>
      </w:r>
      <w:r>
        <w:rPr>
          <w:i/>
        </w:rPr>
        <w:tab/>
      </w:r>
      <w:r>
        <w:rPr>
          <w:i/>
        </w:rPr>
        <w:tab/>
      </w:r>
      <w:r>
        <w:rPr>
          <w:i/>
        </w:rPr>
        <w:tab/>
      </w:r>
      <w:r>
        <w:rPr>
          <w:i/>
        </w:rPr>
        <w:tab/>
        <w:t>Source: Qualcomm France</w:t>
      </w:r>
    </w:p>
    <w:p w14:paraId="349B6EDD" w14:textId="77777777" w:rsidR="000C7362" w:rsidRDefault="000C7362" w:rsidP="000C7362">
      <w:pPr>
        <w:rPr>
          <w:rFonts w:ascii="Arial" w:hAnsi="Arial" w:cs="Arial"/>
          <w:b/>
        </w:rPr>
      </w:pPr>
      <w:r>
        <w:rPr>
          <w:rFonts w:ascii="Arial" w:hAnsi="Arial" w:cs="Arial"/>
          <w:b/>
        </w:rPr>
        <w:t xml:space="preserve">Abstract: </w:t>
      </w:r>
    </w:p>
    <w:p w14:paraId="6EE806E1" w14:textId="77777777" w:rsidR="000C7362" w:rsidRDefault="000C7362" w:rsidP="000C7362">
      <w:r>
        <w:t xml:space="preserve">triggers a </w:t>
      </w:r>
      <w:proofErr w:type="spellStart"/>
      <w:r>
        <w:t>Rel</w:t>
      </w:r>
      <w:proofErr w:type="spellEnd"/>
      <w:r>
        <w:t xml:space="preserve"> upgrade</w:t>
      </w:r>
    </w:p>
    <w:p w14:paraId="4310F5C4" w14:textId="77777777" w:rsidR="000C7362" w:rsidRDefault="000C7362" w:rsidP="000C7362">
      <w:pPr>
        <w:rPr>
          <w:rFonts w:ascii="Arial" w:hAnsi="Arial" w:cs="Arial"/>
          <w:b/>
        </w:rPr>
      </w:pPr>
      <w:r>
        <w:rPr>
          <w:rFonts w:ascii="Arial" w:hAnsi="Arial" w:cs="Arial"/>
          <w:b/>
        </w:rPr>
        <w:t xml:space="preserve">Discussion: </w:t>
      </w:r>
    </w:p>
    <w:p w14:paraId="360F698A" w14:textId="77777777" w:rsidR="000C7362" w:rsidRDefault="000C7362" w:rsidP="000C7362">
      <w:r>
        <w:t>r1</w:t>
      </w:r>
    </w:p>
    <w:p w14:paraId="2159453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R5-251406</w:t>
      </w:r>
      <w:r>
        <w:rPr>
          <w:color w:val="993300"/>
          <w:u w:val="single"/>
        </w:rPr>
        <w:t>.</w:t>
      </w:r>
    </w:p>
    <w:p w14:paraId="45E9E45E" w14:textId="22091757" w:rsidR="000C7362" w:rsidRDefault="000C7362" w:rsidP="000C7362">
      <w:pPr>
        <w:rPr>
          <w:rFonts w:ascii="Arial" w:hAnsi="Arial" w:cs="Arial"/>
          <w:b/>
          <w:sz w:val="24"/>
        </w:rPr>
      </w:pPr>
      <w:r>
        <w:rPr>
          <w:rFonts w:ascii="Arial" w:hAnsi="Arial" w:cs="Arial"/>
          <w:b/>
          <w:color w:val="0000FF"/>
          <w:sz w:val="24"/>
        </w:rPr>
        <w:t>R5-251406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applicablity</w:t>
      </w:r>
      <w:proofErr w:type="spellEnd"/>
      <w:r>
        <w:rPr>
          <w:rFonts w:ascii="Arial" w:hAnsi="Arial" w:cs="Arial"/>
          <w:b/>
          <w:sz w:val="24"/>
        </w:rPr>
        <w:t xml:space="preserve"> for new NR </w:t>
      </w:r>
      <w:proofErr w:type="spellStart"/>
      <w:r>
        <w:rPr>
          <w:rFonts w:ascii="Arial" w:hAnsi="Arial" w:cs="Arial"/>
          <w:b/>
          <w:sz w:val="24"/>
        </w:rPr>
        <w:t>NGeCall</w:t>
      </w:r>
      <w:proofErr w:type="spellEnd"/>
      <w:r>
        <w:rPr>
          <w:rFonts w:ascii="Arial" w:hAnsi="Arial" w:cs="Arial"/>
          <w:b/>
          <w:sz w:val="24"/>
        </w:rPr>
        <w:t xml:space="preserve"> CEN alignment Test Cases</w:t>
      </w:r>
    </w:p>
    <w:p w14:paraId="741CAC6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CR-0350  rev 1 Cat: F (Rel-19)</w:t>
      </w:r>
      <w:r>
        <w:rPr>
          <w:i/>
        </w:rPr>
        <w:br/>
      </w:r>
      <w:r>
        <w:rPr>
          <w:i/>
        </w:rPr>
        <w:br/>
      </w:r>
      <w:r>
        <w:rPr>
          <w:i/>
        </w:rPr>
        <w:tab/>
      </w:r>
      <w:r>
        <w:rPr>
          <w:i/>
        </w:rPr>
        <w:tab/>
      </w:r>
      <w:r>
        <w:rPr>
          <w:i/>
        </w:rPr>
        <w:tab/>
      </w:r>
      <w:r>
        <w:rPr>
          <w:i/>
        </w:rPr>
        <w:tab/>
      </w:r>
      <w:r>
        <w:rPr>
          <w:i/>
        </w:rPr>
        <w:tab/>
        <w:t>Source: Qualcomm France</w:t>
      </w:r>
    </w:p>
    <w:p w14:paraId="5D59D50C" w14:textId="77777777" w:rsidR="000C7362" w:rsidRDefault="000C7362" w:rsidP="000C7362">
      <w:pPr>
        <w:rPr>
          <w:color w:val="808080"/>
        </w:rPr>
      </w:pPr>
      <w:r>
        <w:rPr>
          <w:color w:val="808080"/>
        </w:rPr>
        <w:t>(Replaces R5-250386)</w:t>
      </w:r>
    </w:p>
    <w:p w14:paraId="267A8E31" w14:textId="77777777" w:rsidR="000C7362" w:rsidRDefault="000C7362" w:rsidP="000C7362">
      <w:pPr>
        <w:rPr>
          <w:rFonts w:ascii="Arial" w:hAnsi="Arial" w:cs="Arial"/>
          <w:b/>
        </w:rPr>
      </w:pPr>
      <w:r>
        <w:rPr>
          <w:rFonts w:ascii="Arial" w:hAnsi="Arial" w:cs="Arial"/>
          <w:b/>
        </w:rPr>
        <w:t xml:space="preserve">Discussion: </w:t>
      </w:r>
    </w:p>
    <w:p w14:paraId="0F334568" w14:textId="77777777" w:rsidR="000C7362" w:rsidRDefault="000C7362" w:rsidP="000C7362">
      <w:r>
        <w:t>for email agreement</w:t>
      </w:r>
    </w:p>
    <w:p w14:paraId="6C317E77" w14:textId="77777777" w:rsidR="000C7362" w:rsidRDefault="000C7362" w:rsidP="000C7362">
      <w:r>
        <w:t xml:space="preserve">Email </w:t>
      </w:r>
      <w:proofErr w:type="spellStart"/>
      <w:r>
        <w:t>ageed</w:t>
      </w:r>
      <w:proofErr w:type="spellEnd"/>
    </w:p>
    <w:p w14:paraId="28A6C3A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96CF9" w14:textId="245AF394" w:rsidR="000C7362" w:rsidRDefault="000C7362" w:rsidP="000C7362">
      <w:pPr>
        <w:rPr>
          <w:rFonts w:ascii="Arial" w:hAnsi="Arial" w:cs="Arial"/>
          <w:b/>
          <w:sz w:val="24"/>
        </w:rPr>
      </w:pPr>
      <w:r>
        <w:rPr>
          <w:rFonts w:ascii="Arial" w:hAnsi="Arial" w:cs="Arial"/>
          <w:b/>
          <w:color w:val="0000FF"/>
          <w:sz w:val="24"/>
        </w:rPr>
        <w:t>R5-250472</w:t>
      </w:r>
      <w:r>
        <w:rPr>
          <w:rFonts w:ascii="Arial" w:hAnsi="Arial" w:cs="Arial"/>
          <w:b/>
          <w:color w:val="0000FF"/>
          <w:sz w:val="24"/>
        </w:rPr>
        <w:tab/>
      </w:r>
      <w:r>
        <w:rPr>
          <w:rFonts w:ascii="Arial" w:hAnsi="Arial" w:cs="Arial"/>
          <w:b/>
          <w:sz w:val="24"/>
        </w:rPr>
        <w:t xml:space="preserve">Addition of PICS for Alignment of </w:t>
      </w:r>
      <w:proofErr w:type="spellStart"/>
      <w:r>
        <w:rPr>
          <w:rFonts w:ascii="Arial" w:hAnsi="Arial" w:cs="Arial"/>
          <w:b/>
          <w:sz w:val="24"/>
        </w:rPr>
        <w:t>eCall</w:t>
      </w:r>
      <w:proofErr w:type="spellEnd"/>
      <w:r>
        <w:rPr>
          <w:rFonts w:ascii="Arial" w:hAnsi="Arial" w:cs="Arial"/>
          <w:b/>
          <w:sz w:val="24"/>
        </w:rPr>
        <w:t xml:space="preserve"> over IMS with CEN</w:t>
      </w:r>
    </w:p>
    <w:p w14:paraId="5C0B7F3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CR-0354  Cat: F (Rel-19)</w:t>
      </w:r>
      <w:r>
        <w:rPr>
          <w:i/>
        </w:rPr>
        <w:br/>
      </w:r>
      <w:r>
        <w:rPr>
          <w:i/>
        </w:rPr>
        <w:br/>
      </w:r>
      <w:r>
        <w:rPr>
          <w:i/>
        </w:rPr>
        <w:tab/>
      </w:r>
      <w:r>
        <w:rPr>
          <w:i/>
        </w:rPr>
        <w:tab/>
      </w:r>
      <w:r>
        <w:rPr>
          <w:i/>
        </w:rPr>
        <w:tab/>
      </w:r>
      <w:r>
        <w:rPr>
          <w:i/>
        </w:rPr>
        <w:tab/>
      </w:r>
      <w:r>
        <w:rPr>
          <w:i/>
        </w:rPr>
        <w:tab/>
        <w:t>Source: Qualcomm Incorporated</w:t>
      </w:r>
    </w:p>
    <w:p w14:paraId="7B477024" w14:textId="77777777" w:rsidR="000C7362" w:rsidRDefault="000C7362" w:rsidP="000C7362">
      <w:pPr>
        <w:rPr>
          <w:rFonts w:ascii="Arial" w:hAnsi="Arial" w:cs="Arial"/>
          <w:b/>
        </w:rPr>
      </w:pPr>
      <w:r>
        <w:rPr>
          <w:rFonts w:ascii="Arial" w:hAnsi="Arial" w:cs="Arial"/>
          <w:b/>
        </w:rPr>
        <w:t xml:space="preserve">Abstract: </w:t>
      </w:r>
    </w:p>
    <w:p w14:paraId="4465DEA9" w14:textId="77777777" w:rsidR="000C7362" w:rsidRDefault="000C7362" w:rsidP="000C7362">
      <w:r>
        <w:t>Triggers release upgrade of TS 34.229-2 from Rel-18 to Rel-19.</w:t>
      </w:r>
    </w:p>
    <w:p w14:paraId="411D377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CA558" w14:textId="28F75556" w:rsidR="000C7362" w:rsidRDefault="000C7362" w:rsidP="000C7362">
      <w:pPr>
        <w:rPr>
          <w:rFonts w:ascii="Arial" w:hAnsi="Arial" w:cs="Arial"/>
          <w:b/>
          <w:sz w:val="24"/>
        </w:rPr>
      </w:pPr>
      <w:r>
        <w:rPr>
          <w:rFonts w:ascii="Arial" w:hAnsi="Arial" w:cs="Arial"/>
          <w:b/>
          <w:color w:val="0000FF"/>
          <w:sz w:val="24"/>
        </w:rPr>
        <w:t>R5-250476</w:t>
      </w:r>
      <w:r>
        <w:rPr>
          <w:rFonts w:ascii="Arial" w:hAnsi="Arial" w:cs="Arial"/>
          <w:b/>
          <w:color w:val="0000FF"/>
          <w:sz w:val="24"/>
        </w:rPr>
        <w:tab/>
      </w:r>
      <w:r>
        <w:rPr>
          <w:rFonts w:ascii="Arial" w:hAnsi="Arial" w:cs="Arial"/>
          <w:b/>
          <w:sz w:val="24"/>
        </w:rPr>
        <w:t xml:space="preserve">Applicability updates to </w:t>
      </w:r>
      <w:proofErr w:type="spellStart"/>
      <w:r>
        <w:rPr>
          <w:rFonts w:ascii="Arial" w:hAnsi="Arial" w:cs="Arial"/>
          <w:b/>
          <w:sz w:val="24"/>
        </w:rPr>
        <w:t>eCall</w:t>
      </w:r>
      <w:proofErr w:type="spellEnd"/>
      <w:r>
        <w:rPr>
          <w:rFonts w:ascii="Arial" w:hAnsi="Arial" w:cs="Arial"/>
          <w:b/>
          <w:sz w:val="24"/>
        </w:rPr>
        <w:t xml:space="preserve"> test cases for CEN alignments</w:t>
      </w:r>
    </w:p>
    <w:p w14:paraId="416EA8F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CR-0355  Cat: F (Rel-19)</w:t>
      </w:r>
      <w:r>
        <w:rPr>
          <w:i/>
        </w:rPr>
        <w:br/>
      </w:r>
      <w:r>
        <w:rPr>
          <w:i/>
        </w:rPr>
        <w:br/>
      </w:r>
      <w:r>
        <w:rPr>
          <w:i/>
        </w:rPr>
        <w:tab/>
      </w:r>
      <w:r>
        <w:rPr>
          <w:i/>
        </w:rPr>
        <w:tab/>
      </w:r>
      <w:r>
        <w:rPr>
          <w:i/>
        </w:rPr>
        <w:tab/>
      </w:r>
      <w:r>
        <w:rPr>
          <w:i/>
        </w:rPr>
        <w:tab/>
      </w:r>
      <w:r>
        <w:rPr>
          <w:i/>
        </w:rPr>
        <w:tab/>
        <w:t>Source: Qualcomm Incorporated</w:t>
      </w:r>
    </w:p>
    <w:p w14:paraId="4F116B87" w14:textId="77777777" w:rsidR="000C7362" w:rsidRDefault="000C7362" w:rsidP="000C7362">
      <w:pPr>
        <w:rPr>
          <w:rFonts w:ascii="Arial" w:hAnsi="Arial" w:cs="Arial"/>
          <w:b/>
        </w:rPr>
      </w:pPr>
      <w:r>
        <w:rPr>
          <w:rFonts w:ascii="Arial" w:hAnsi="Arial" w:cs="Arial"/>
          <w:b/>
        </w:rPr>
        <w:t xml:space="preserve">Abstract: </w:t>
      </w:r>
    </w:p>
    <w:p w14:paraId="24445D5F" w14:textId="77777777" w:rsidR="000C7362" w:rsidRDefault="000C7362" w:rsidP="000C7362">
      <w:r>
        <w:t>Triggers release upgrade of TS34.229-2 from Rel-18 to Rel-19.</w:t>
      </w:r>
    </w:p>
    <w:p w14:paraId="4B7A94AC" w14:textId="77777777" w:rsidR="000C7362" w:rsidRDefault="000C7362" w:rsidP="000C7362">
      <w:pPr>
        <w:rPr>
          <w:rFonts w:ascii="Arial" w:hAnsi="Arial" w:cs="Arial"/>
          <w:b/>
        </w:rPr>
      </w:pPr>
      <w:r>
        <w:rPr>
          <w:rFonts w:ascii="Arial" w:hAnsi="Arial" w:cs="Arial"/>
          <w:b/>
        </w:rPr>
        <w:t xml:space="preserve">Discussion: </w:t>
      </w:r>
    </w:p>
    <w:p w14:paraId="643540DF" w14:textId="77777777" w:rsidR="000C7362" w:rsidRDefault="000C7362" w:rsidP="000C7362">
      <w:r>
        <w:t>r1</w:t>
      </w:r>
    </w:p>
    <w:p w14:paraId="1A81CA12" w14:textId="77777777" w:rsidR="000C7362" w:rsidRDefault="000C7362" w:rsidP="000C7362">
      <w:r>
        <w:t>The TF160 manager wondered about the behaviour in a real network.</w:t>
      </w:r>
    </w:p>
    <w:p w14:paraId="153420B1" w14:textId="77777777" w:rsidR="000C7362" w:rsidRDefault="000C7362" w:rsidP="000C7362">
      <w:r>
        <w:t>R&amp;S: pre-Rel-19 is not in the regulations. Only pre-Rel-19 can be certified.</w:t>
      </w:r>
    </w:p>
    <w:p w14:paraId="0D2B2D4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R5-251346</w:t>
      </w:r>
      <w:r>
        <w:rPr>
          <w:color w:val="993300"/>
          <w:u w:val="single"/>
        </w:rPr>
        <w:t>.</w:t>
      </w:r>
    </w:p>
    <w:p w14:paraId="722E5709" w14:textId="55EE6D63" w:rsidR="000C7362" w:rsidRDefault="000C7362" w:rsidP="000C7362">
      <w:pPr>
        <w:rPr>
          <w:rFonts w:ascii="Arial" w:hAnsi="Arial" w:cs="Arial"/>
          <w:b/>
          <w:sz w:val="24"/>
        </w:rPr>
      </w:pPr>
      <w:r>
        <w:rPr>
          <w:rFonts w:ascii="Arial" w:hAnsi="Arial" w:cs="Arial"/>
          <w:b/>
          <w:color w:val="0000FF"/>
          <w:sz w:val="24"/>
        </w:rPr>
        <w:t>R5-251346</w:t>
      </w:r>
      <w:r>
        <w:rPr>
          <w:rFonts w:ascii="Arial" w:hAnsi="Arial" w:cs="Arial"/>
          <w:b/>
          <w:color w:val="0000FF"/>
          <w:sz w:val="24"/>
        </w:rPr>
        <w:tab/>
      </w:r>
      <w:r>
        <w:rPr>
          <w:rFonts w:ascii="Arial" w:hAnsi="Arial" w:cs="Arial"/>
          <w:b/>
          <w:sz w:val="24"/>
        </w:rPr>
        <w:t xml:space="preserve">Applicability updates to </w:t>
      </w:r>
      <w:proofErr w:type="spellStart"/>
      <w:r>
        <w:rPr>
          <w:rFonts w:ascii="Arial" w:hAnsi="Arial" w:cs="Arial"/>
          <w:b/>
          <w:sz w:val="24"/>
        </w:rPr>
        <w:t>eCall</w:t>
      </w:r>
      <w:proofErr w:type="spellEnd"/>
      <w:r>
        <w:rPr>
          <w:rFonts w:ascii="Arial" w:hAnsi="Arial" w:cs="Arial"/>
          <w:b/>
          <w:sz w:val="24"/>
        </w:rPr>
        <w:t xml:space="preserve"> test cases for CEN alignments</w:t>
      </w:r>
    </w:p>
    <w:p w14:paraId="35B4078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CR-0355  rev 1 Cat: F (Rel-19)</w:t>
      </w:r>
      <w:r>
        <w:rPr>
          <w:i/>
        </w:rPr>
        <w:br/>
      </w:r>
      <w:r>
        <w:rPr>
          <w:i/>
        </w:rPr>
        <w:br/>
      </w:r>
      <w:r>
        <w:rPr>
          <w:i/>
        </w:rPr>
        <w:tab/>
      </w:r>
      <w:r>
        <w:rPr>
          <w:i/>
        </w:rPr>
        <w:tab/>
      </w:r>
      <w:r>
        <w:rPr>
          <w:i/>
        </w:rPr>
        <w:tab/>
      </w:r>
      <w:r>
        <w:rPr>
          <w:i/>
        </w:rPr>
        <w:tab/>
      </w:r>
      <w:r>
        <w:rPr>
          <w:i/>
        </w:rPr>
        <w:tab/>
        <w:t>Source: Qualcomm Incorporated</w:t>
      </w:r>
    </w:p>
    <w:p w14:paraId="28FAB1F1" w14:textId="77777777" w:rsidR="000C7362" w:rsidRDefault="000C7362" w:rsidP="000C7362">
      <w:pPr>
        <w:rPr>
          <w:color w:val="808080"/>
        </w:rPr>
      </w:pPr>
      <w:r>
        <w:rPr>
          <w:color w:val="808080"/>
        </w:rPr>
        <w:t>(Replaces R5-250476)</w:t>
      </w:r>
    </w:p>
    <w:p w14:paraId="3BD4601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4AC48" w14:textId="77777777" w:rsidR="000C7362" w:rsidRDefault="000C7362" w:rsidP="000C7362">
      <w:pPr>
        <w:pStyle w:val="Heading5"/>
      </w:pPr>
      <w:bookmarkStart w:id="984" w:name="_Toc192964398"/>
      <w:r>
        <w:t>6.3.33.12</w:t>
      </w:r>
      <w:r>
        <w:tab/>
        <w:t>TS 34.229-3</w:t>
      </w:r>
      <w:bookmarkEnd w:id="984"/>
    </w:p>
    <w:p w14:paraId="2DFA9A0E" w14:textId="77777777" w:rsidR="000C7362" w:rsidRDefault="000C7362" w:rsidP="000C7362">
      <w:pPr>
        <w:pStyle w:val="Heading5"/>
      </w:pPr>
      <w:bookmarkStart w:id="985" w:name="_Toc192964399"/>
      <w:r>
        <w:t>6.3.33.13</w:t>
      </w:r>
      <w:r>
        <w:tab/>
        <w:t>TS 34.229-5</w:t>
      </w:r>
      <w:bookmarkEnd w:id="985"/>
    </w:p>
    <w:p w14:paraId="655350CE" w14:textId="26985C78" w:rsidR="000C7362" w:rsidRDefault="000C7362" w:rsidP="000C7362">
      <w:pPr>
        <w:rPr>
          <w:rFonts w:ascii="Arial" w:hAnsi="Arial" w:cs="Arial"/>
          <w:b/>
          <w:sz w:val="24"/>
        </w:rPr>
      </w:pPr>
      <w:r>
        <w:rPr>
          <w:rFonts w:ascii="Arial" w:hAnsi="Arial" w:cs="Arial"/>
          <w:b/>
          <w:color w:val="0000FF"/>
          <w:sz w:val="24"/>
        </w:rPr>
        <w:t>R5-250379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11.7 for CEN alignments</w:t>
      </w:r>
    </w:p>
    <w:p w14:paraId="00ED6D5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CR-0634  Cat: F (Rel-19)</w:t>
      </w:r>
      <w:r>
        <w:rPr>
          <w:i/>
        </w:rPr>
        <w:br/>
      </w:r>
      <w:r>
        <w:rPr>
          <w:i/>
        </w:rPr>
        <w:br/>
      </w:r>
      <w:r>
        <w:rPr>
          <w:i/>
        </w:rPr>
        <w:tab/>
      </w:r>
      <w:r>
        <w:rPr>
          <w:i/>
        </w:rPr>
        <w:tab/>
      </w:r>
      <w:r>
        <w:rPr>
          <w:i/>
        </w:rPr>
        <w:tab/>
      </w:r>
      <w:r>
        <w:rPr>
          <w:i/>
        </w:rPr>
        <w:tab/>
      </w:r>
      <w:r>
        <w:rPr>
          <w:i/>
        </w:rPr>
        <w:tab/>
        <w:t>Source: Qualcomm France</w:t>
      </w:r>
    </w:p>
    <w:p w14:paraId="0A4185C7" w14:textId="77777777" w:rsidR="000C7362" w:rsidRDefault="000C7362" w:rsidP="000C7362">
      <w:pPr>
        <w:rPr>
          <w:rFonts w:ascii="Arial" w:hAnsi="Arial" w:cs="Arial"/>
          <w:b/>
        </w:rPr>
      </w:pPr>
      <w:r>
        <w:rPr>
          <w:rFonts w:ascii="Arial" w:hAnsi="Arial" w:cs="Arial"/>
          <w:b/>
        </w:rPr>
        <w:t xml:space="preserve">Abstract: </w:t>
      </w:r>
    </w:p>
    <w:p w14:paraId="7396874C" w14:textId="77777777" w:rsidR="000C7362" w:rsidRDefault="000C7362" w:rsidP="000C7362">
      <w:r>
        <w:t xml:space="preserve">triggers a </w:t>
      </w:r>
      <w:proofErr w:type="spellStart"/>
      <w:r>
        <w:t>Rel</w:t>
      </w:r>
      <w:proofErr w:type="spellEnd"/>
      <w:r>
        <w:t xml:space="preserve"> upgrade</w:t>
      </w:r>
    </w:p>
    <w:p w14:paraId="2B65DC81" w14:textId="77777777" w:rsidR="000C7362" w:rsidRDefault="000C7362" w:rsidP="000C7362">
      <w:pPr>
        <w:rPr>
          <w:rFonts w:ascii="Arial" w:hAnsi="Arial" w:cs="Arial"/>
          <w:b/>
        </w:rPr>
      </w:pPr>
      <w:r>
        <w:rPr>
          <w:rFonts w:ascii="Arial" w:hAnsi="Arial" w:cs="Arial"/>
          <w:b/>
        </w:rPr>
        <w:t xml:space="preserve">Discussion: </w:t>
      </w:r>
    </w:p>
    <w:p w14:paraId="223874EF" w14:textId="77777777" w:rsidR="000C7362" w:rsidRDefault="000C7362" w:rsidP="000C7362">
      <w:r>
        <w:t>r2</w:t>
      </w:r>
    </w:p>
    <w:p w14:paraId="55A4015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R5-251398</w:t>
      </w:r>
      <w:r>
        <w:rPr>
          <w:color w:val="993300"/>
          <w:u w:val="single"/>
        </w:rPr>
        <w:t>.</w:t>
      </w:r>
    </w:p>
    <w:p w14:paraId="714B23BF" w14:textId="6C82B140" w:rsidR="000C7362" w:rsidRDefault="000C7362" w:rsidP="000C7362">
      <w:pPr>
        <w:rPr>
          <w:rFonts w:ascii="Arial" w:hAnsi="Arial" w:cs="Arial"/>
          <w:b/>
          <w:sz w:val="24"/>
        </w:rPr>
      </w:pPr>
      <w:r>
        <w:rPr>
          <w:rFonts w:ascii="Arial" w:hAnsi="Arial" w:cs="Arial"/>
          <w:b/>
          <w:color w:val="0000FF"/>
          <w:sz w:val="24"/>
        </w:rPr>
        <w:t>R5-251398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11.7 for CEN alignments</w:t>
      </w:r>
    </w:p>
    <w:p w14:paraId="6CC9915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CR-0634  rev 1 Cat: F (Rel-19)</w:t>
      </w:r>
      <w:r>
        <w:rPr>
          <w:i/>
        </w:rPr>
        <w:br/>
      </w:r>
      <w:r>
        <w:rPr>
          <w:i/>
        </w:rPr>
        <w:br/>
      </w:r>
      <w:r>
        <w:rPr>
          <w:i/>
        </w:rPr>
        <w:tab/>
      </w:r>
      <w:r>
        <w:rPr>
          <w:i/>
        </w:rPr>
        <w:tab/>
      </w:r>
      <w:r>
        <w:rPr>
          <w:i/>
        </w:rPr>
        <w:tab/>
      </w:r>
      <w:r>
        <w:rPr>
          <w:i/>
        </w:rPr>
        <w:tab/>
      </w:r>
      <w:r>
        <w:rPr>
          <w:i/>
        </w:rPr>
        <w:tab/>
        <w:t>Source: Qualcomm France</w:t>
      </w:r>
    </w:p>
    <w:p w14:paraId="4705823C" w14:textId="77777777" w:rsidR="000C7362" w:rsidRDefault="000C7362" w:rsidP="000C7362">
      <w:pPr>
        <w:rPr>
          <w:color w:val="808080"/>
        </w:rPr>
      </w:pPr>
      <w:r>
        <w:rPr>
          <w:color w:val="808080"/>
        </w:rPr>
        <w:t>(Replaces R5-250379)</w:t>
      </w:r>
    </w:p>
    <w:p w14:paraId="67F587A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20AFF" w14:textId="3B70FCE2" w:rsidR="000C7362" w:rsidRDefault="000C7362" w:rsidP="000C7362">
      <w:pPr>
        <w:rPr>
          <w:rFonts w:ascii="Arial" w:hAnsi="Arial" w:cs="Arial"/>
          <w:b/>
          <w:sz w:val="24"/>
        </w:rPr>
      </w:pPr>
      <w:r>
        <w:rPr>
          <w:rFonts w:ascii="Arial" w:hAnsi="Arial" w:cs="Arial"/>
          <w:b/>
          <w:color w:val="0000FF"/>
          <w:sz w:val="24"/>
        </w:rPr>
        <w:t>R5-250380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11.8 for CEN alignments</w:t>
      </w:r>
    </w:p>
    <w:p w14:paraId="7CB61D1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CR-0635  Cat: F (Rel-19)</w:t>
      </w:r>
      <w:r>
        <w:rPr>
          <w:i/>
        </w:rPr>
        <w:br/>
      </w:r>
      <w:r>
        <w:rPr>
          <w:i/>
        </w:rPr>
        <w:br/>
      </w:r>
      <w:r>
        <w:rPr>
          <w:i/>
        </w:rPr>
        <w:tab/>
      </w:r>
      <w:r>
        <w:rPr>
          <w:i/>
        </w:rPr>
        <w:tab/>
      </w:r>
      <w:r>
        <w:rPr>
          <w:i/>
        </w:rPr>
        <w:tab/>
      </w:r>
      <w:r>
        <w:rPr>
          <w:i/>
        </w:rPr>
        <w:tab/>
      </w:r>
      <w:r>
        <w:rPr>
          <w:i/>
        </w:rPr>
        <w:tab/>
        <w:t>Source: Qualcomm France</w:t>
      </w:r>
    </w:p>
    <w:p w14:paraId="5763CDBF" w14:textId="77777777" w:rsidR="000C7362" w:rsidRDefault="000C7362" w:rsidP="000C7362">
      <w:pPr>
        <w:rPr>
          <w:rFonts w:ascii="Arial" w:hAnsi="Arial" w:cs="Arial"/>
          <w:b/>
        </w:rPr>
      </w:pPr>
      <w:r>
        <w:rPr>
          <w:rFonts w:ascii="Arial" w:hAnsi="Arial" w:cs="Arial"/>
          <w:b/>
        </w:rPr>
        <w:t xml:space="preserve">Abstract: </w:t>
      </w:r>
    </w:p>
    <w:p w14:paraId="632FC5F1" w14:textId="77777777" w:rsidR="000C7362" w:rsidRDefault="000C7362" w:rsidP="000C7362">
      <w:r>
        <w:t xml:space="preserve">triggers a </w:t>
      </w:r>
      <w:proofErr w:type="spellStart"/>
      <w:r>
        <w:t>Rel</w:t>
      </w:r>
      <w:proofErr w:type="spellEnd"/>
      <w:r>
        <w:t xml:space="preserve"> upgrade</w:t>
      </w:r>
    </w:p>
    <w:p w14:paraId="64E34390" w14:textId="77777777" w:rsidR="000C7362" w:rsidRDefault="000C7362" w:rsidP="000C7362">
      <w:pPr>
        <w:rPr>
          <w:rFonts w:ascii="Arial" w:hAnsi="Arial" w:cs="Arial"/>
          <w:b/>
        </w:rPr>
      </w:pPr>
      <w:r>
        <w:rPr>
          <w:rFonts w:ascii="Arial" w:hAnsi="Arial" w:cs="Arial"/>
          <w:b/>
        </w:rPr>
        <w:t xml:space="preserve">Discussion: </w:t>
      </w:r>
    </w:p>
    <w:p w14:paraId="0F5934A3" w14:textId="77777777" w:rsidR="000C7362" w:rsidRDefault="000C7362" w:rsidP="000C7362">
      <w:r>
        <w:t>r2</w:t>
      </w:r>
    </w:p>
    <w:p w14:paraId="2F0BF53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R5-251399</w:t>
      </w:r>
      <w:r>
        <w:rPr>
          <w:color w:val="993300"/>
          <w:u w:val="single"/>
        </w:rPr>
        <w:t>.</w:t>
      </w:r>
    </w:p>
    <w:p w14:paraId="005DD109" w14:textId="177D40F6" w:rsidR="000C7362" w:rsidRDefault="000C7362" w:rsidP="000C7362">
      <w:pPr>
        <w:rPr>
          <w:rFonts w:ascii="Arial" w:hAnsi="Arial" w:cs="Arial"/>
          <w:b/>
          <w:sz w:val="24"/>
        </w:rPr>
      </w:pPr>
      <w:r>
        <w:rPr>
          <w:rFonts w:ascii="Arial" w:hAnsi="Arial" w:cs="Arial"/>
          <w:b/>
          <w:color w:val="0000FF"/>
          <w:sz w:val="24"/>
        </w:rPr>
        <w:t>R5-251399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11.8 for CEN alignments</w:t>
      </w:r>
    </w:p>
    <w:p w14:paraId="6C7F0BF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CR-0635  rev 1 Cat: F (Rel-19)</w:t>
      </w:r>
      <w:r>
        <w:rPr>
          <w:i/>
        </w:rPr>
        <w:br/>
      </w:r>
      <w:r>
        <w:rPr>
          <w:i/>
        </w:rPr>
        <w:br/>
      </w:r>
      <w:r>
        <w:rPr>
          <w:i/>
        </w:rPr>
        <w:tab/>
      </w:r>
      <w:r>
        <w:rPr>
          <w:i/>
        </w:rPr>
        <w:tab/>
      </w:r>
      <w:r>
        <w:rPr>
          <w:i/>
        </w:rPr>
        <w:tab/>
      </w:r>
      <w:r>
        <w:rPr>
          <w:i/>
        </w:rPr>
        <w:tab/>
      </w:r>
      <w:r>
        <w:rPr>
          <w:i/>
        </w:rPr>
        <w:tab/>
        <w:t>Source: Qualcomm France</w:t>
      </w:r>
    </w:p>
    <w:p w14:paraId="2D836C8B" w14:textId="77777777" w:rsidR="000C7362" w:rsidRDefault="000C7362" w:rsidP="000C7362">
      <w:pPr>
        <w:rPr>
          <w:color w:val="808080"/>
        </w:rPr>
      </w:pPr>
      <w:r>
        <w:rPr>
          <w:color w:val="808080"/>
        </w:rPr>
        <w:t>(Replaces R5-250380)</w:t>
      </w:r>
    </w:p>
    <w:p w14:paraId="2FBAE32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32097" w14:textId="1909FA6E" w:rsidR="000C7362" w:rsidRDefault="000C7362" w:rsidP="000C7362">
      <w:pPr>
        <w:rPr>
          <w:rFonts w:ascii="Arial" w:hAnsi="Arial" w:cs="Arial"/>
          <w:b/>
          <w:sz w:val="24"/>
        </w:rPr>
      </w:pPr>
      <w:r>
        <w:rPr>
          <w:rFonts w:ascii="Arial" w:hAnsi="Arial" w:cs="Arial"/>
          <w:b/>
          <w:color w:val="0000FF"/>
          <w:sz w:val="24"/>
        </w:rPr>
        <w:t>R5-250381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11.9 for CEN alignments</w:t>
      </w:r>
    </w:p>
    <w:p w14:paraId="476C3E2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CR-0636  Cat: F (Rel-19)</w:t>
      </w:r>
      <w:r>
        <w:rPr>
          <w:i/>
        </w:rPr>
        <w:br/>
      </w:r>
      <w:r>
        <w:rPr>
          <w:i/>
        </w:rPr>
        <w:br/>
      </w:r>
      <w:r>
        <w:rPr>
          <w:i/>
        </w:rPr>
        <w:tab/>
      </w:r>
      <w:r>
        <w:rPr>
          <w:i/>
        </w:rPr>
        <w:tab/>
      </w:r>
      <w:r>
        <w:rPr>
          <w:i/>
        </w:rPr>
        <w:tab/>
      </w:r>
      <w:r>
        <w:rPr>
          <w:i/>
        </w:rPr>
        <w:tab/>
      </w:r>
      <w:r>
        <w:rPr>
          <w:i/>
        </w:rPr>
        <w:tab/>
        <w:t>Source: Qualcomm France</w:t>
      </w:r>
    </w:p>
    <w:p w14:paraId="71BF732E" w14:textId="77777777" w:rsidR="000C7362" w:rsidRDefault="000C7362" w:rsidP="000C7362">
      <w:pPr>
        <w:rPr>
          <w:rFonts w:ascii="Arial" w:hAnsi="Arial" w:cs="Arial"/>
          <w:b/>
        </w:rPr>
      </w:pPr>
      <w:r>
        <w:rPr>
          <w:rFonts w:ascii="Arial" w:hAnsi="Arial" w:cs="Arial"/>
          <w:b/>
        </w:rPr>
        <w:t xml:space="preserve">Abstract: </w:t>
      </w:r>
    </w:p>
    <w:p w14:paraId="5677A46A" w14:textId="77777777" w:rsidR="000C7362" w:rsidRDefault="000C7362" w:rsidP="000C7362">
      <w:r>
        <w:t xml:space="preserve">triggers a </w:t>
      </w:r>
      <w:proofErr w:type="spellStart"/>
      <w:r>
        <w:t>Rel</w:t>
      </w:r>
      <w:proofErr w:type="spellEnd"/>
      <w:r>
        <w:t xml:space="preserve"> upgrade</w:t>
      </w:r>
    </w:p>
    <w:p w14:paraId="4C39DAB8" w14:textId="77777777" w:rsidR="000C7362" w:rsidRDefault="000C7362" w:rsidP="000C7362">
      <w:pPr>
        <w:rPr>
          <w:rFonts w:ascii="Arial" w:hAnsi="Arial" w:cs="Arial"/>
          <w:b/>
        </w:rPr>
      </w:pPr>
      <w:r>
        <w:rPr>
          <w:rFonts w:ascii="Arial" w:hAnsi="Arial" w:cs="Arial"/>
          <w:b/>
        </w:rPr>
        <w:t xml:space="preserve">Discussion: </w:t>
      </w:r>
    </w:p>
    <w:p w14:paraId="2FA3C115" w14:textId="77777777" w:rsidR="000C7362" w:rsidRDefault="000C7362" w:rsidP="000C7362">
      <w:r>
        <w:t>r2</w:t>
      </w:r>
    </w:p>
    <w:p w14:paraId="1D44A22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R5-251400</w:t>
      </w:r>
      <w:r>
        <w:rPr>
          <w:color w:val="993300"/>
          <w:u w:val="single"/>
        </w:rPr>
        <w:t>.</w:t>
      </w:r>
    </w:p>
    <w:p w14:paraId="566973BD" w14:textId="37238F8D" w:rsidR="000C7362" w:rsidRDefault="000C7362" w:rsidP="000C7362">
      <w:pPr>
        <w:rPr>
          <w:rFonts w:ascii="Arial" w:hAnsi="Arial" w:cs="Arial"/>
          <w:b/>
          <w:sz w:val="24"/>
        </w:rPr>
      </w:pPr>
      <w:r>
        <w:rPr>
          <w:rFonts w:ascii="Arial" w:hAnsi="Arial" w:cs="Arial"/>
          <w:b/>
          <w:color w:val="0000FF"/>
          <w:sz w:val="24"/>
        </w:rPr>
        <w:t>R5-251400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11.9 for CEN alignments</w:t>
      </w:r>
    </w:p>
    <w:p w14:paraId="35F64A8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CR-0636  rev 1 Cat: F (Rel-19)</w:t>
      </w:r>
      <w:r>
        <w:rPr>
          <w:i/>
        </w:rPr>
        <w:br/>
      </w:r>
      <w:r>
        <w:rPr>
          <w:i/>
        </w:rPr>
        <w:br/>
      </w:r>
      <w:r>
        <w:rPr>
          <w:i/>
        </w:rPr>
        <w:tab/>
      </w:r>
      <w:r>
        <w:rPr>
          <w:i/>
        </w:rPr>
        <w:tab/>
      </w:r>
      <w:r>
        <w:rPr>
          <w:i/>
        </w:rPr>
        <w:tab/>
      </w:r>
      <w:r>
        <w:rPr>
          <w:i/>
        </w:rPr>
        <w:tab/>
      </w:r>
      <w:r>
        <w:rPr>
          <w:i/>
        </w:rPr>
        <w:tab/>
        <w:t>Source: Qualcomm France</w:t>
      </w:r>
    </w:p>
    <w:p w14:paraId="297FEF18" w14:textId="77777777" w:rsidR="000C7362" w:rsidRDefault="000C7362" w:rsidP="000C7362">
      <w:pPr>
        <w:rPr>
          <w:color w:val="808080"/>
        </w:rPr>
      </w:pPr>
      <w:r>
        <w:rPr>
          <w:color w:val="808080"/>
        </w:rPr>
        <w:t>(Replaces R5-250381)</w:t>
      </w:r>
    </w:p>
    <w:p w14:paraId="11071E5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6A42C" w14:textId="4BD758E4" w:rsidR="000C7362" w:rsidRDefault="000C7362" w:rsidP="000C7362">
      <w:pPr>
        <w:rPr>
          <w:rFonts w:ascii="Arial" w:hAnsi="Arial" w:cs="Arial"/>
          <w:b/>
          <w:sz w:val="24"/>
        </w:rPr>
      </w:pPr>
      <w:r>
        <w:rPr>
          <w:rFonts w:ascii="Arial" w:hAnsi="Arial" w:cs="Arial"/>
          <w:b/>
          <w:color w:val="0000FF"/>
          <w:sz w:val="24"/>
        </w:rPr>
        <w:t>R5-250382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11.10 for CEN alignments</w:t>
      </w:r>
    </w:p>
    <w:p w14:paraId="455423C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CR-0637  Cat: F (Rel-19)</w:t>
      </w:r>
      <w:r>
        <w:rPr>
          <w:i/>
        </w:rPr>
        <w:br/>
      </w:r>
      <w:r>
        <w:rPr>
          <w:i/>
        </w:rPr>
        <w:br/>
      </w:r>
      <w:r>
        <w:rPr>
          <w:i/>
        </w:rPr>
        <w:tab/>
      </w:r>
      <w:r>
        <w:rPr>
          <w:i/>
        </w:rPr>
        <w:tab/>
      </w:r>
      <w:r>
        <w:rPr>
          <w:i/>
        </w:rPr>
        <w:tab/>
      </w:r>
      <w:r>
        <w:rPr>
          <w:i/>
        </w:rPr>
        <w:tab/>
      </w:r>
      <w:r>
        <w:rPr>
          <w:i/>
        </w:rPr>
        <w:tab/>
        <w:t>Source: Qualcomm France</w:t>
      </w:r>
    </w:p>
    <w:p w14:paraId="088B2E0A" w14:textId="77777777" w:rsidR="000C7362" w:rsidRDefault="000C7362" w:rsidP="000C7362">
      <w:pPr>
        <w:rPr>
          <w:rFonts w:ascii="Arial" w:hAnsi="Arial" w:cs="Arial"/>
          <w:b/>
        </w:rPr>
      </w:pPr>
      <w:r>
        <w:rPr>
          <w:rFonts w:ascii="Arial" w:hAnsi="Arial" w:cs="Arial"/>
          <w:b/>
        </w:rPr>
        <w:t xml:space="preserve">Abstract: </w:t>
      </w:r>
    </w:p>
    <w:p w14:paraId="54DA53E4" w14:textId="77777777" w:rsidR="000C7362" w:rsidRDefault="000C7362" w:rsidP="000C7362">
      <w:r>
        <w:t xml:space="preserve">triggers a </w:t>
      </w:r>
      <w:proofErr w:type="spellStart"/>
      <w:r>
        <w:t>Rel</w:t>
      </w:r>
      <w:proofErr w:type="spellEnd"/>
      <w:r>
        <w:t xml:space="preserve"> upgrade</w:t>
      </w:r>
    </w:p>
    <w:p w14:paraId="34E369FF" w14:textId="77777777" w:rsidR="000C7362" w:rsidRDefault="000C7362" w:rsidP="000C7362">
      <w:pPr>
        <w:rPr>
          <w:rFonts w:ascii="Arial" w:hAnsi="Arial" w:cs="Arial"/>
          <w:b/>
        </w:rPr>
      </w:pPr>
      <w:r>
        <w:rPr>
          <w:rFonts w:ascii="Arial" w:hAnsi="Arial" w:cs="Arial"/>
          <w:b/>
        </w:rPr>
        <w:t xml:space="preserve">Discussion: </w:t>
      </w:r>
    </w:p>
    <w:p w14:paraId="51BFAAC5" w14:textId="77777777" w:rsidR="000C7362" w:rsidRDefault="000C7362" w:rsidP="000C7362">
      <w:r>
        <w:t>r2</w:t>
      </w:r>
    </w:p>
    <w:p w14:paraId="7D5ACDC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R5-251401</w:t>
      </w:r>
      <w:r>
        <w:rPr>
          <w:color w:val="993300"/>
          <w:u w:val="single"/>
        </w:rPr>
        <w:t>.</w:t>
      </w:r>
    </w:p>
    <w:p w14:paraId="23B436C1" w14:textId="51CB2F10" w:rsidR="000C7362" w:rsidRDefault="000C7362" w:rsidP="000C7362">
      <w:pPr>
        <w:rPr>
          <w:rFonts w:ascii="Arial" w:hAnsi="Arial" w:cs="Arial"/>
          <w:b/>
          <w:sz w:val="24"/>
        </w:rPr>
      </w:pPr>
      <w:r>
        <w:rPr>
          <w:rFonts w:ascii="Arial" w:hAnsi="Arial" w:cs="Arial"/>
          <w:b/>
          <w:color w:val="0000FF"/>
          <w:sz w:val="24"/>
        </w:rPr>
        <w:t>R5-251401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11.10 for CEN alignments</w:t>
      </w:r>
    </w:p>
    <w:p w14:paraId="41F57EB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CR-0637  rev 1 Cat: F (Rel-19)</w:t>
      </w:r>
      <w:r>
        <w:rPr>
          <w:i/>
        </w:rPr>
        <w:br/>
      </w:r>
      <w:r>
        <w:rPr>
          <w:i/>
        </w:rPr>
        <w:br/>
      </w:r>
      <w:r>
        <w:rPr>
          <w:i/>
        </w:rPr>
        <w:tab/>
      </w:r>
      <w:r>
        <w:rPr>
          <w:i/>
        </w:rPr>
        <w:tab/>
      </w:r>
      <w:r>
        <w:rPr>
          <w:i/>
        </w:rPr>
        <w:tab/>
      </w:r>
      <w:r>
        <w:rPr>
          <w:i/>
        </w:rPr>
        <w:tab/>
      </w:r>
      <w:r>
        <w:rPr>
          <w:i/>
        </w:rPr>
        <w:tab/>
        <w:t>Source: Qualcomm France</w:t>
      </w:r>
    </w:p>
    <w:p w14:paraId="1B18DB94" w14:textId="77777777" w:rsidR="000C7362" w:rsidRDefault="000C7362" w:rsidP="000C7362">
      <w:pPr>
        <w:rPr>
          <w:color w:val="808080"/>
        </w:rPr>
      </w:pPr>
      <w:r>
        <w:rPr>
          <w:color w:val="808080"/>
        </w:rPr>
        <w:t>(Replaces R5-250382)</w:t>
      </w:r>
    </w:p>
    <w:p w14:paraId="5C1329F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CC592" w14:textId="12AD9C6F" w:rsidR="000C7362" w:rsidRDefault="000C7362" w:rsidP="000C7362">
      <w:pPr>
        <w:rPr>
          <w:rFonts w:ascii="Arial" w:hAnsi="Arial" w:cs="Arial"/>
          <w:b/>
          <w:sz w:val="24"/>
        </w:rPr>
      </w:pPr>
      <w:r>
        <w:rPr>
          <w:rFonts w:ascii="Arial" w:hAnsi="Arial" w:cs="Arial"/>
          <w:b/>
          <w:color w:val="0000FF"/>
          <w:sz w:val="24"/>
        </w:rPr>
        <w:t>R5-250383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11.11 for CEN alignments</w:t>
      </w:r>
    </w:p>
    <w:p w14:paraId="407412E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CR-0638  Cat: F (Rel-19)</w:t>
      </w:r>
      <w:r>
        <w:rPr>
          <w:i/>
        </w:rPr>
        <w:br/>
      </w:r>
      <w:r>
        <w:rPr>
          <w:i/>
        </w:rPr>
        <w:br/>
      </w:r>
      <w:r>
        <w:rPr>
          <w:i/>
        </w:rPr>
        <w:tab/>
      </w:r>
      <w:r>
        <w:rPr>
          <w:i/>
        </w:rPr>
        <w:tab/>
      </w:r>
      <w:r>
        <w:rPr>
          <w:i/>
        </w:rPr>
        <w:tab/>
      </w:r>
      <w:r>
        <w:rPr>
          <w:i/>
        </w:rPr>
        <w:tab/>
      </w:r>
      <w:r>
        <w:rPr>
          <w:i/>
        </w:rPr>
        <w:tab/>
        <w:t>Source: Qualcomm France</w:t>
      </w:r>
    </w:p>
    <w:p w14:paraId="46C5445D" w14:textId="77777777" w:rsidR="000C7362" w:rsidRDefault="000C7362" w:rsidP="000C7362">
      <w:pPr>
        <w:rPr>
          <w:rFonts w:ascii="Arial" w:hAnsi="Arial" w:cs="Arial"/>
          <w:b/>
        </w:rPr>
      </w:pPr>
      <w:r>
        <w:rPr>
          <w:rFonts w:ascii="Arial" w:hAnsi="Arial" w:cs="Arial"/>
          <w:b/>
        </w:rPr>
        <w:t xml:space="preserve">Abstract: </w:t>
      </w:r>
    </w:p>
    <w:p w14:paraId="60AC13B0" w14:textId="77777777" w:rsidR="000C7362" w:rsidRDefault="000C7362" w:rsidP="000C7362">
      <w:r>
        <w:t xml:space="preserve">triggers a </w:t>
      </w:r>
      <w:proofErr w:type="spellStart"/>
      <w:r>
        <w:t>Rel</w:t>
      </w:r>
      <w:proofErr w:type="spellEnd"/>
      <w:r>
        <w:t xml:space="preserve"> upgrade</w:t>
      </w:r>
    </w:p>
    <w:p w14:paraId="6BD0E3A2" w14:textId="77777777" w:rsidR="000C7362" w:rsidRDefault="000C7362" w:rsidP="000C7362">
      <w:pPr>
        <w:rPr>
          <w:rFonts w:ascii="Arial" w:hAnsi="Arial" w:cs="Arial"/>
          <w:b/>
        </w:rPr>
      </w:pPr>
      <w:r>
        <w:rPr>
          <w:rFonts w:ascii="Arial" w:hAnsi="Arial" w:cs="Arial"/>
          <w:b/>
        </w:rPr>
        <w:t xml:space="preserve">Discussion: </w:t>
      </w:r>
    </w:p>
    <w:p w14:paraId="36C0AA41" w14:textId="77777777" w:rsidR="000C7362" w:rsidRDefault="000C7362" w:rsidP="000C7362">
      <w:r>
        <w:t>r2</w:t>
      </w:r>
    </w:p>
    <w:p w14:paraId="1EB7ECD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R5-251402</w:t>
      </w:r>
      <w:r>
        <w:rPr>
          <w:color w:val="993300"/>
          <w:u w:val="single"/>
        </w:rPr>
        <w:t>.</w:t>
      </w:r>
    </w:p>
    <w:p w14:paraId="0BE6D063" w14:textId="36E8B43A" w:rsidR="000C7362" w:rsidRDefault="000C7362" w:rsidP="000C7362">
      <w:pPr>
        <w:rPr>
          <w:rFonts w:ascii="Arial" w:hAnsi="Arial" w:cs="Arial"/>
          <w:b/>
          <w:sz w:val="24"/>
        </w:rPr>
      </w:pPr>
      <w:r>
        <w:rPr>
          <w:rFonts w:ascii="Arial" w:hAnsi="Arial" w:cs="Arial"/>
          <w:b/>
          <w:color w:val="0000FF"/>
          <w:sz w:val="24"/>
        </w:rPr>
        <w:t>R5-251402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11.11 for CEN alignments</w:t>
      </w:r>
    </w:p>
    <w:p w14:paraId="43161C3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CR-0638  rev 1 Cat: F (Rel-19)</w:t>
      </w:r>
      <w:r>
        <w:rPr>
          <w:i/>
        </w:rPr>
        <w:br/>
      </w:r>
      <w:r>
        <w:rPr>
          <w:i/>
        </w:rPr>
        <w:br/>
      </w:r>
      <w:r>
        <w:rPr>
          <w:i/>
        </w:rPr>
        <w:tab/>
      </w:r>
      <w:r>
        <w:rPr>
          <w:i/>
        </w:rPr>
        <w:tab/>
      </w:r>
      <w:r>
        <w:rPr>
          <w:i/>
        </w:rPr>
        <w:tab/>
      </w:r>
      <w:r>
        <w:rPr>
          <w:i/>
        </w:rPr>
        <w:tab/>
      </w:r>
      <w:r>
        <w:rPr>
          <w:i/>
        </w:rPr>
        <w:tab/>
        <w:t>Source: Qualcomm France</w:t>
      </w:r>
    </w:p>
    <w:p w14:paraId="79FC3648" w14:textId="77777777" w:rsidR="000C7362" w:rsidRDefault="000C7362" w:rsidP="000C7362">
      <w:pPr>
        <w:rPr>
          <w:color w:val="808080"/>
        </w:rPr>
      </w:pPr>
      <w:r>
        <w:rPr>
          <w:color w:val="808080"/>
        </w:rPr>
        <w:t>(Replaces R5-250383)</w:t>
      </w:r>
    </w:p>
    <w:p w14:paraId="2BD74AE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4C583" w14:textId="3EFC17AF" w:rsidR="000C7362" w:rsidRDefault="000C7362" w:rsidP="000C7362">
      <w:pPr>
        <w:rPr>
          <w:rFonts w:ascii="Arial" w:hAnsi="Arial" w:cs="Arial"/>
          <w:b/>
          <w:sz w:val="24"/>
        </w:rPr>
      </w:pPr>
      <w:r>
        <w:rPr>
          <w:rFonts w:ascii="Arial" w:hAnsi="Arial" w:cs="Arial"/>
          <w:b/>
          <w:color w:val="0000FF"/>
          <w:sz w:val="24"/>
        </w:rPr>
        <w:t>R5-250384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11.12 for CEN alignments</w:t>
      </w:r>
    </w:p>
    <w:p w14:paraId="205E08B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CR-0639  Cat: F (Rel-19)</w:t>
      </w:r>
      <w:r>
        <w:rPr>
          <w:i/>
        </w:rPr>
        <w:br/>
      </w:r>
      <w:r>
        <w:rPr>
          <w:i/>
        </w:rPr>
        <w:br/>
      </w:r>
      <w:r>
        <w:rPr>
          <w:i/>
        </w:rPr>
        <w:tab/>
      </w:r>
      <w:r>
        <w:rPr>
          <w:i/>
        </w:rPr>
        <w:tab/>
      </w:r>
      <w:r>
        <w:rPr>
          <w:i/>
        </w:rPr>
        <w:tab/>
      </w:r>
      <w:r>
        <w:rPr>
          <w:i/>
        </w:rPr>
        <w:tab/>
      </w:r>
      <w:r>
        <w:rPr>
          <w:i/>
        </w:rPr>
        <w:tab/>
        <w:t>Source: Qualcomm France</w:t>
      </w:r>
    </w:p>
    <w:p w14:paraId="339DC9F0" w14:textId="77777777" w:rsidR="000C7362" w:rsidRDefault="000C7362" w:rsidP="000C7362">
      <w:pPr>
        <w:rPr>
          <w:rFonts w:ascii="Arial" w:hAnsi="Arial" w:cs="Arial"/>
          <w:b/>
        </w:rPr>
      </w:pPr>
      <w:r>
        <w:rPr>
          <w:rFonts w:ascii="Arial" w:hAnsi="Arial" w:cs="Arial"/>
          <w:b/>
        </w:rPr>
        <w:t xml:space="preserve">Abstract: </w:t>
      </w:r>
    </w:p>
    <w:p w14:paraId="3403D424" w14:textId="77777777" w:rsidR="000C7362" w:rsidRDefault="000C7362" w:rsidP="000C7362">
      <w:r>
        <w:t xml:space="preserve">triggers a </w:t>
      </w:r>
      <w:proofErr w:type="spellStart"/>
      <w:r>
        <w:t>Rel</w:t>
      </w:r>
      <w:proofErr w:type="spellEnd"/>
      <w:r>
        <w:t xml:space="preserve"> upgrade</w:t>
      </w:r>
    </w:p>
    <w:p w14:paraId="7BBDEC39" w14:textId="77777777" w:rsidR="000C7362" w:rsidRDefault="000C7362" w:rsidP="000C7362">
      <w:pPr>
        <w:rPr>
          <w:rFonts w:ascii="Arial" w:hAnsi="Arial" w:cs="Arial"/>
          <w:b/>
        </w:rPr>
      </w:pPr>
      <w:r>
        <w:rPr>
          <w:rFonts w:ascii="Arial" w:hAnsi="Arial" w:cs="Arial"/>
          <w:b/>
        </w:rPr>
        <w:t xml:space="preserve">Discussion: </w:t>
      </w:r>
    </w:p>
    <w:p w14:paraId="15A2E3F2" w14:textId="77777777" w:rsidR="000C7362" w:rsidRDefault="000C7362" w:rsidP="000C7362">
      <w:r>
        <w:t>r2</w:t>
      </w:r>
    </w:p>
    <w:p w14:paraId="5EFEC1FC" w14:textId="77777777" w:rsidR="000C7362" w:rsidRDefault="000C7362" w:rsidP="000C7362">
      <w:r>
        <w:t>ETSI MCC: reword step 28?</w:t>
      </w:r>
    </w:p>
    <w:p w14:paraId="7DAC0E9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R5-251403</w:t>
      </w:r>
      <w:r>
        <w:rPr>
          <w:color w:val="993300"/>
          <w:u w:val="single"/>
        </w:rPr>
        <w:t>.</w:t>
      </w:r>
    </w:p>
    <w:p w14:paraId="00629AAA" w14:textId="5CB3EF84" w:rsidR="000C7362" w:rsidRDefault="000C7362" w:rsidP="000C7362">
      <w:pPr>
        <w:rPr>
          <w:rFonts w:ascii="Arial" w:hAnsi="Arial" w:cs="Arial"/>
          <w:b/>
          <w:sz w:val="24"/>
        </w:rPr>
      </w:pPr>
      <w:r>
        <w:rPr>
          <w:rFonts w:ascii="Arial" w:hAnsi="Arial" w:cs="Arial"/>
          <w:b/>
          <w:color w:val="0000FF"/>
          <w:sz w:val="24"/>
        </w:rPr>
        <w:t>R5-251403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11.12 for CEN alignments</w:t>
      </w:r>
    </w:p>
    <w:p w14:paraId="45A195F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CR-0639  rev 1 Cat: F (Rel-19)</w:t>
      </w:r>
      <w:r>
        <w:rPr>
          <w:i/>
        </w:rPr>
        <w:br/>
      </w:r>
      <w:r>
        <w:rPr>
          <w:i/>
        </w:rPr>
        <w:br/>
      </w:r>
      <w:r>
        <w:rPr>
          <w:i/>
        </w:rPr>
        <w:tab/>
      </w:r>
      <w:r>
        <w:rPr>
          <w:i/>
        </w:rPr>
        <w:tab/>
      </w:r>
      <w:r>
        <w:rPr>
          <w:i/>
        </w:rPr>
        <w:tab/>
      </w:r>
      <w:r>
        <w:rPr>
          <w:i/>
        </w:rPr>
        <w:tab/>
      </w:r>
      <w:r>
        <w:rPr>
          <w:i/>
        </w:rPr>
        <w:tab/>
        <w:t>Source: Qualcomm France</w:t>
      </w:r>
    </w:p>
    <w:p w14:paraId="2873DF87" w14:textId="77777777" w:rsidR="000C7362" w:rsidRDefault="000C7362" w:rsidP="000C7362">
      <w:pPr>
        <w:rPr>
          <w:color w:val="808080"/>
        </w:rPr>
      </w:pPr>
      <w:r>
        <w:rPr>
          <w:color w:val="808080"/>
        </w:rPr>
        <w:t>(Replaces R5-250384)</w:t>
      </w:r>
    </w:p>
    <w:p w14:paraId="166CF85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F550F" w14:textId="041A6BC6" w:rsidR="000C7362" w:rsidRDefault="000C7362" w:rsidP="000C7362">
      <w:pPr>
        <w:rPr>
          <w:rFonts w:ascii="Arial" w:hAnsi="Arial" w:cs="Arial"/>
          <w:b/>
          <w:sz w:val="24"/>
        </w:rPr>
      </w:pPr>
      <w:r>
        <w:rPr>
          <w:rFonts w:ascii="Arial" w:hAnsi="Arial" w:cs="Arial"/>
          <w:b/>
          <w:color w:val="0000FF"/>
          <w:sz w:val="24"/>
        </w:rPr>
        <w:t>R5-251272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11.13 for CEN alignments</w:t>
      </w:r>
    </w:p>
    <w:p w14:paraId="27BCA8F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CR-0652  Cat: F (Rel-19)</w:t>
      </w:r>
      <w:r>
        <w:rPr>
          <w:i/>
        </w:rPr>
        <w:br/>
      </w:r>
      <w:r>
        <w:rPr>
          <w:i/>
        </w:rPr>
        <w:br/>
      </w:r>
      <w:r>
        <w:rPr>
          <w:i/>
        </w:rPr>
        <w:tab/>
      </w:r>
      <w:r>
        <w:rPr>
          <w:i/>
        </w:rPr>
        <w:tab/>
      </w:r>
      <w:r>
        <w:rPr>
          <w:i/>
        </w:rPr>
        <w:tab/>
      </w:r>
      <w:r>
        <w:rPr>
          <w:i/>
        </w:rPr>
        <w:tab/>
      </w:r>
      <w:r>
        <w:rPr>
          <w:i/>
        </w:rPr>
        <w:tab/>
        <w:t>Source: Qualcomm Incorporated</w:t>
      </w:r>
    </w:p>
    <w:p w14:paraId="14E5436C" w14:textId="77777777" w:rsidR="000C7362" w:rsidRDefault="000C7362" w:rsidP="000C7362">
      <w:pPr>
        <w:rPr>
          <w:rFonts w:ascii="Arial" w:hAnsi="Arial" w:cs="Arial"/>
          <w:b/>
        </w:rPr>
      </w:pPr>
      <w:r>
        <w:rPr>
          <w:rFonts w:ascii="Arial" w:hAnsi="Arial" w:cs="Arial"/>
          <w:b/>
        </w:rPr>
        <w:t xml:space="preserve">Discussion: </w:t>
      </w:r>
    </w:p>
    <w:p w14:paraId="69BE3DD7" w14:textId="77777777" w:rsidR="000C7362" w:rsidRDefault="000C7362" w:rsidP="000C7362">
      <w:r>
        <w:t>r1</w:t>
      </w:r>
    </w:p>
    <w:p w14:paraId="4D36466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R5-251404</w:t>
      </w:r>
      <w:r>
        <w:rPr>
          <w:color w:val="993300"/>
          <w:u w:val="single"/>
        </w:rPr>
        <w:t>.</w:t>
      </w:r>
    </w:p>
    <w:p w14:paraId="54FE4EEE" w14:textId="2F73831E" w:rsidR="000C7362" w:rsidRDefault="000C7362" w:rsidP="000C7362">
      <w:pPr>
        <w:rPr>
          <w:rFonts w:ascii="Arial" w:hAnsi="Arial" w:cs="Arial"/>
          <w:b/>
          <w:sz w:val="24"/>
        </w:rPr>
      </w:pPr>
      <w:r>
        <w:rPr>
          <w:rFonts w:ascii="Arial" w:hAnsi="Arial" w:cs="Arial"/>
          <w:b/>
          <w:color w:val="0000FF"/>
          <w:sz w:val="24"/>
        </w:rPr>
        <w:t>R5-251404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11.13 for CEN alignments</w:t>
      </w:r>
    </w:p>
    <w:p w14:paraId="67D1299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CR-0652  rev 1 Cat: F (Rel-19)</w:t>
      </w:r>
      <w:r>
        <w:rPr>
          <w:i/>
        </w:rPr>
        <w:br/>
      </w:r>
      <w:r>
        <w:rPr>
          <w:i/>
        </w:rPr>
        <w:br/>
      </w:r>
      <w:r>
        <w:rPr>
          <w:i/>
        </w:rPr>
        <w:tab/>
      </w:r>
      <w:r>
        <w:rPr>
          <w:i/>
        </w:rPr>
        <w:tab/>
      </w:r>
      <w:r>
        <w:rPr>
          <w:i/>
        </w:rPr>
        <w:tab/>
      </w:r>
      <w:r>
        <w:rPr>
          <w:i/>
        </w:rPr>
        <w:tab/>
      </w:r>
      <w:r>
        <w:rPr>
          <w:i/>
        </w:rPr>
        <w:tab/>
        <w:t>Source: Qualcomm Incorporated</w:t>
      </w:r>
    </w:p>
    <w:p w14:paraId="2CA8678A" w14:textId="77777777" w:rsidR="000C7362" w:rsidRDefault="000C7362" w:rsidP="000C7362">
      <w:pPr>
        <w:rPr>
          <w:color w:val="808080"/>
        </w:rPr>
      </w:pPr>
      <w:r>
        <w:rPr>
          <w:color w:val="808080"/>
        </w:rPr>
        <w:t>(Replaces R5-251272)</w:t>
      </w:r>
    </w:p>
    <w:p w14:paraId="7FFBEDD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15AD3" w14:textId="7FDB272A" w:rsidR="000C7362" w:rsidRDefault="000C7362" w:rsidP="000C7362">
      <w:pPr>
        <w:rPr>
          <w:rFonts w:ascii="Arial" w:hAnsi="Arial" w:cs="Arial"/>
          <w:b/>
          <w:sz w:val="24"/>
        </w:rPr>
      </w:pPr>
      <w:r>
        <w:rPr>
          <w:rFonts w:ascii="Arial" w:hAnsi="Arial" w:cs="Arial"/>
          <w:b/>
          <w:color w:val="0000FF"/>
          <w:sz w:val="24"/>
        </w:rPr>
        <w:t>R5-251273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11.14 for CEN alignments</w:t>
      </w:r>
    </w:p>
    <w:p w14:paraId="0E4B014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CR-0653  Cat: F (Rel-19)</w:t>
      </w:r>
      <w:r>
        <w:rPr>
          <w:i/>
        </w:rPr>
        <w:br/>
      </w:r>
      <w:r>
        <w:rPr>
          <w:i/>
        </w:rPr>
        <w:br/>
      </w:r>
      <w:r>
        <w:rPr>
          <w:i/>
        </w:rPr>
        <w:tab/>
      </w:r>
      <w:r>
        <w:rPr>
          <w:i/>
        </w:rPr>
        <w:tab/>
      </w:r>
      <w:r>
        <w:rPr>
          <w:i/>
        </w:rPr>
        <w:tab/>
      </w:r>
      <w:r>
        <w:rPr>
          <w:i/>
        </w:rPr>
        <w:tab/>
      </w:r>
      <w:r>
        <w:rPr>
          <w:i/>
        </w:rPr>
        <w:tab/>
        <w:t>Source: Qualcomm Incorporated</w:t>
      </w:r>
    </w:p>
    <w:p w14:paraId="144C481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R5-251405</w:t>
      </w:r>
      <w:r>
        <w:rPr>
          <w:color w:val="993300"/>
          <w:u w:val="single"/>
        </w:rPr>
        <w:t>.</w:t>
      </w:r>
    </w:p>
    <w:p w14:paraId="12D80461" w14:textId="35D27337" w:rsidR="000C7362" w:rsidRDefault="000C7362" w:rsidP="000C7362">
      <w:pPr>
        <w:rPr>
          <w:rFonts w:ascii="Arial" w:hAnsi="Arial" w:cs="Arial"/>
          <w:b/>
          <w:sz w:val="24"/>
        </w:rPr>
      </w:pPr>
      <w:r>
        <w:rPr>
          <w:rFonts w:ascii="Arial" w:hAnsi="Arial" w:cs="Arial"/>
          <w:b/>
          <w:color w:val="0000FF"/>
          <w:sz w:val="24"/>
        </w:rPr>
        <w:t>R5-251405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11.14 for CEN alignments</w:t>
      </w:r>
    </w:p>
    <w:p w14:paraId="57119DF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CR-0653  rev 1 Cat: F (Rel-19)</w:t>
      </w:r>
      <w:r>
        <w:rPr>
          <w:i/>
        </w:rPr>
        <w:br/>
      </w:r>
      <w:r>
        <w:rPr>
          <w:i/>
        </w:rPr>
        <w:br/>
      </w:r>
      <w:r>
        <w:rPr>
          <w:i/>
        </w:rPr>
        <w:tab/>
      </w:r>
      <w:r>
        <w:rPr>
          <w:i/>
        </w:rPr>
        <w:tab/>
      </w:r>
      <w:r>
        <w:rPr>
          <w:i/>
        </w:rPr>
        <w:tab/>
      </w:r>
      <w:r>
        <w:rPr>
          <w:i/>
        </w:rPr>
        <w:tab/>
      </w:r>
      <w:r>
        <w:rPr>
          <w:i/>
        </w:rPr>
        <w:tab/>
        <w:t>Source: Qualcomm Incorporated</w:t>
      </w:r>
    </w:p>
    <w:p w14:paraId="06103603" w14:textId="77777777" w:rsidR="000C7362" w:rsidRDefault="000C7362" w:rsidP="000C7362">
      <w:pPr>
        <w:rPr>
          <w:color w:val="808080"/>
        </w:rPr>
      </w:pPr>
      <w:r>
        <w:rPr>
          <w:color w:val="808080"/>
        </w:rPr>
        <w:t>(Replaces R5-251273)</w:t>
      </w:r>
    </w:p>
    <w:p w14:paraId="67EEF74B" w14:textId="77777777" w:rsidR="000C7362" w:rsidRDefault="000C7362" w:rsidP="000C7362">
      <w:pPr>
        <w:rPr>
          <w:rFonts w:ascii="Arial" w:hAnsi="Arial" w:cs="Arial"/>
          <w:b/>
        </w:rPr>
      </w:pPr>
      <w:r>
        <w:rPr>
          <w:rFonts w:ascii="Arial" w:hAnsi="Arial" w:cs="Arial"/>
          <w:b/>
        </w:rPr>
        <w:t xml:space="preserve">Discussion: </w:t>
      </w:r>
    </w:p>
    <w:p w14:paraId="58E748A0" w14:textId="77777777" w:rsidR="000C7362" w:rsidRDefault="000C7362" w:rsidP="000C7362">
      <w:r>
        <w:t>for email agreement</w:t>
      </w:r>
    </w:p>
    <w:p w14:paraId="35D4B6B2" w14:textId="77777777" w:rsidR="000C7362" w:rsidRDefault="000C7362" w:rsidP="000C7362">
      <w:r>
        <w:t>offline discussion with TF160 and others</w:t>
      </w:r>
    </w:p>
    <w:p w14:paraId="6C7654EA" w14:textId="77777777" w:rsidR="000C7362" w:rsidRDefault="000C7362" w:rsidP="000C7362">
      <w:r>
        <w:t>r1</w:t>
      </w:r>
    </w:p>
    <w:p w14:paraId="00A9860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R5-251445</w:t>
      </w:r>
      <w:r>
        <w:rPr>
          <w:color w:val="993300"/>
          <w:u w:val="single"/>
        </w:rPr>
        <w:t>.</w:t>
      </w:r>
    </w:p>
    <w:p w14:paraId="008B59AA" w14:textId="3E810ED6" w:rsidR="000C7362" w:rsidRDefault="000C7362" w:rsidP="000C7362">
      <w:pPr>
        <w:rPr>
          <w:rFonts w:ascii="Arial" w:hAnsi="Arial" w:cs="Arial"/>
          <w:b/>
          <w:sz w:val="24"/>
        </w:rPr>
      </w:pPr>
      <w:r>
        <w:rPr>
          <w:rFonts w:ascii="Arial" w:hAnsi="Arial" w:cs="Arial"/>
          <w:b/>
          <w:color w:val="0000FF"/>
          <w:sz w:val="24"/>
        </w:rPr>
        <w:t>R5-251445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11.14 for CEN alignments</w:t>
      </w:r>
    </w:p>
    <w:p w14:paraId="01BB034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CR-0653  rev 2 Cat: F (Rel-19)</w:t>
      </w:r>
      <w:r>
        <w:rPr>
          <w:i/>
        </w:rPr>
        <w:br/>
      </w:r>
      <w:r>
        <w:rPr>
          <w:i/>
        </w:rPr>
        <w:br/>
      </w:r>
      <w:r>
        <w:rPr>
          <w:i/>
        </w:rPr>
        <w:tab/>
      </w:r>
      <w:r>
        <w:rPr>
          <w:i/>
        </w:rPr>
        <w:tab/>
      </w:r>
      <w:r>
        <w:rPr>
          <w:i/>
        </w:rPr>
        <w:tab/>
      </w:r>
      <w:r>
        <w:rPr>
          <w:i/>
        </w:rPr>
        <w:tab/>
      </w:r>
      <w:r>
        <w:rPr>
          <w:i/>
        </w:rPr>
        <w:tab/>
        <w:t>Source: Qualcomm Incorporated</w:t>
      </w:r>
    </w:p>
    <w:p w14:paraId="132F02C1" w14:textId="77777777" w:rsidR="000C7362" w:rsidRDefault="000C7362" w:rsidP="000C7362">
      <w:pPr>
        <w:rPr>
          <w:color w:val="808080"/>
        </w:rPr>
      </w:pPr>
      <w:r>
        <w:rPr>
          <w:color w:val="808080"/>
        </w:rPr>
        <w:t>(Replaces R5-251405)</w:t>
      </w:r>
    </w:p>
    <w:p w14:paraId="68C60CF5" w14:textId="77777777" w:rsidR="000C7362" w:rsidRDefault="000C7362" w:rsidP="000C7362">
      <w:pPr>
        <w:rPr>
          <w:rFonts w:ascii="Arial" w:hAnsi="Arial" w:cs="Arial"/>
          <w:b/>
        </w:rPr>
      </w:pPr>
      <w:r>
        <w:rPr>
          <w:rFonts w:ascii="Arial" w:hAnsi="Arial" w:cs="Arial"/>
          <w:b/>
        </w:rPr>
        <w:t xml:space="preserve">Discussion: </w:t>
      </w:r>
    </w:p>
    <w:p w14:paraId="48C9CB08" w14:textId="77777777" w:rsidR="000C7362" w:rsidRDefault="000C7362" w:rsidP="000C7362">
      <w:r>
        <w:t>Email agreed</w:t>
      </w:r>
    </w:p>
    <w:p w14:paraId="45FE0CF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DBDB3" w14:textId="77777777" w:rsidR="000C7362" w:rsidRDefault="000C7362" w:rsidP="000C7362">
      <w:pPr>
        <w:pStyle w:val="Heading5"/>
      </w:pPr>
      <w:bookmarkStart w:id="986" w:name="_Toc192964400"/>
      <w:r>
        <w:t>6.3.33.14</w:t>
      </w:r>
      <w:r>
        <w:tab/>
        <w:t>Discussion Papers, Work Plan, TC lists</w:t>
      </w:r>
      <w:bookmarkEnd w:id="986"/>
    </w:p>
    <w:p w14:paraId="1F4327E5" w14:textId="77777777" w:rsidR="000C7362" w:rsidRDefault="000C7362" w:rsidP="000C7362">
      <w:pPr>
        <w:pStyle w:val="Heading4"/>
      </w:pPr>
      <w:bookmarkStart w:id="987" w:name="_Toc192964401"/>
      <w:r>
        <w:t>6.3.34</w:t>
      </w:r>
      <w:r>
        <w:tab/>
        <w:t xml:space="preserve">New NR FDD bands for </w:t>
      </w:r>
      <w:proofErr w:type="spellStart"/>
      <w:r>
        <w:t>RedCap</w:t>
      </w:r>
      <w:proofErr w:type="spellEnd"/>
      <w:r>
        <w:t xml:space="preserve"> (Reduced Capability) in Rel-18 (UID-1060076) NR_FDD_bands_R18_redcap-UEConTest</w:t>
      </w:r>
      <w:bookmarkEnd w:id="987"/>
    </w:p>
    <w:p w14:paraId="2F8F38C2" w14:textId="77777777" w:rsidR="000C7362" w:rsidRDefault="000C7362" w:rsidP="000C7362">
      <w:pPr>
        <w:pStyle w:val="Heading5"/>
      </w:pPr>
      <w:bookmarkStart w:id="988" w:name="_Toc192964402"/>
      <w:r>
        <w:t>6.3.34.1</w:t>
      </w:r>
      <w:r>
        <w:tab/>
        <w:t>TS 38.508-1</w:t>
      </w:r>
      <w:bookmarkEnd w:id="988"/>
      <w:r>
        <w:t xml:space="preserve"> </w:t>
      </w:r>
    </w:p>
    <w:p w14:paraId="0A2D16E2" w14:textId="77777777" w:rsidR="000C7362" w:rsidRDefault="000C7362" w:rsidP="000C7362">
      <w:pPr>
        <w:pStyle w:val="Heading5"/>
      </w:pPr>
      <w:bookmarkStart w:id="989" w:name="_Toc192964403"/>
      <w:r>
        <w:t>6.3.34.2</w:t>
      </w:r>
      <w:r>
        <w:tab/>
        <w:t>TS 38.508-2</w:t>
      </w:r>
      <w:bookmarkEnd w:id="989"/>
    </w:p>
    <w:p w14:paraId="154EF168" w14:textId="77777777" w:rsidR="000C7362" w:rsidRDefault="000C7362" w:rsidP="000C7362">
      <w:pPr>
        <w:pStyle w:val="Heading5"/>
      </w:pPr>
      <w:bookmarkStart w:id="990" w:name="_Toc192964404"/>
      <w:r>
        <w:t>6.3.34.3</w:t>
      </w:r>
      <w:r>
        <w:tab/>
        <w:t>TS 38.523-3</w:t>
      </w:r>
      <w:bookmarkEnd w:id="990"/>
    </w:p>
    <w:p w14:paraId="79DEEADA" w14:textId="77777777" w:rsidR="000C7362" w:rsidRDefault="000C7362" w:rsidP="000C7362">
      <w:pPr>
        <w:pStyle w:val="Heading5"/>
      </w:pPr>
      <w:bookmarkStart w:id="991" w:name="_Toc192964405"/>
      <w:r>
        <w:t>6.3.34.4</w:t>
      </w:r>
      <w:r>
        <w:tab/>
        <w:t>Discussion Papers, Work Plan, TC lists</w:t>
      </w:r>
      <w:bookmarkEnd w:id="991"/>
    </w:p>
    <w:p w14:paraId="190B48C1" w14:textId="77777777" w:rsidR="000C7362" w:rsidRDefault="000C7362" w:rsidP="000C7362">
      <w:pPr>
        <w:pStyle w:val="Heading4"/>
      </w:pPr>
      <w:bookmarkStart w:id="992" w:name="_Toc192964406"/>
      <w:r>
        <w:t>6.3.35</w:t>
      </w:r>
      <w:r>
        <w:tab/>
        <w:t>Enhancements of NR Multicast and Broadcast Services including CT aspects (UID-1060077) NR_MBS_enh_5MBS_Ph2-UEConTest</w:t>
      </w:r>
      <w:bookmarkEnd w:id="992"/>
    </w:p>
    <w:p w14:paraId="602CD781" w14:textId="77777777" w:rsidR="000C7362" w:rsidRDefault="000C7362" w:rsidP="000C7362">
      <w:pPr>
        <w:pStyle w:val="Heading5"/>
      </w:pPr>
      <w:bookmarkStart w:id="993" w:name="_Toc192964407"/>
      <w:r>
        <w:t>6.3.35.1</w:t>
      </w:r>
      <w:r>
        <w:tab/>
        <w:t>TS 38.508-1</w:t>
      </w:r>
      <w:bookmarkEnd w:id="993"/>
      <w:r>
        <w:t xml:space="preserve"> </w:t>
      </w:r>
    </w:p>
    <w:p w14:paraId="45F2352A" w14:textId="77777777" w:rsidR="000C7362" w:rsidRDefault="000C7362" w:rsidP="000C7362">
      <w:pPr>
        <w:pStyle w:val="Heading5"/>
      </w:pPr>
      <w:bookmarkStart w:id="994" w:name="_Toc192964408"/>
      <w:r>
        <w:t>6.3.35.2</w:t>
      </w:r>
      <w:r>
        <w:tab/>
        <w:t>TS 38.508-2</w:t>
      </w:r>
      <w:bookmarkEnd w:id="994"/>
    </w:p>
    <w:p w14:paraId="0DC4764B" w14:textId="77777777" w:rsidR="000C7362" w:rsidRDefault="000C7362" w:rsidP="000C7362">
      <w:pPr>
        <w:pStyle w:val="Heading5"/>
      </w:pPr>
      <w:bookmarkStart w:id="995" w:name="_Toc192964409"/>
      <w:r>
        <w:t>6.3.35.3</w:t>
      </w:r>
      <w:r>
        <w:tab/>
        <w:t>TS 38.509</w:t>
      </w:r>
      <w:bookmarkEnd w:id="995"/>
    </w:p>
    <w:p w14:paraId="67F2BD2F" w14:textId="77777777" w:rsidR="000C7362" w:rsidRDefault="000C7362" w:rsidP="000C7362">
      <w:pPr>
        <w:pStyle w:val="Heading5"/>
      </w:pPr>
      <w:bookmarkStart w:id="996" w:name="_Toc192964410"/>
      <w:r>
        <w:t>6.3.35.4</w:t>
      </w:r>
      <w:r>
        <w:tab/>
        <w:t>TS 38.523-1</w:t>
      </w:r>
      <w:bookmarkEnd w:id="996"/>
    </w:p>
    <w:p w14:paraId="3D55452D" w14:textId="77777777" w:rsidR="000C7362" w:rsidRDefault="000C7362" w:rsidP="000C7362">
      <w:pPr>
        <w:pStyle w:val="Heading5"/>
      </w:pPr>
      <w:bookmarkStart w:id="997" w:name="_Toc192964411"/>
      <w:r>
        <w:t>6.3.35.5</w:t>
      </w:r>
      <w:r>
        <w:tab/>
        <w:t>TS 38.523-2</w:t>
      </w:r>
      <w:bookmarkEnd w:id="997"/>
    </w:p>
    <w:p w14:paraId="725B5473" w14:textId="77777777" w:rsidR="000C7362" w:rsidRDefault="000C7362" w:rsidP="000C7362">
      <w:pPr>
        <w:pStyle w:val="Heading5"/>
      </w:pPr>
      <w:bookmarkStart w:id="998" w:name="_Toc192964412"/>
      <w:r>
        <w:t>6.3.35.6</w:t>
      </w:r>
      <w:r>
        <w:tab/>
        <w:t>TS 38.523-3</w:t>
      </w:r>
      <w:bookmarkEnd w:id="998"/>
    </w:p>
    <w:p w14:paraId="52B4A86F" w14:textId="77777777" w:rsidR="000C7362" w:rsidRDefault="000C7362" w:rsidP="000C7362">
      <w:pPr>
        <w:pStyle w:val="Heading5"/>
      </w:pPr>
      <w:bookmarkStart w:id="999" w:name="_Toc192964413"/>
      <w:r>
        <w:t>6.3.35.7</w:t>
      </w:r>
      <w:r>
        <w:tab/>
        <w:t>Discussion Papers, Work Plan, TC lists</w:t>
      </w:r>
      <w:bookmarkEnd w:id="999"/>
    </w:p>
    <w:p w14:paraId="7C44FA1C" w14:textId="77777777" w:rsidR="000C7362" w:rsidRDefault="000C7362" w:rsidP="000C7362">
      <w:pPr>
        <w:pStyle w:val="Heading3"/>
      </w:pPr>
      <w:bookmarkStart w:id="1000" w:name="_Toc192964414"/>
      <w:r>
        <w:t>6.4</w:t>
      </w:r>
      <w:r>
        <w:tab/>
        <w:t xml:space="preserve">Routine Maintenance for TS 38 Series </w:t>
      </w:r>
      <w:proofErr w:type="spellStart"/>
      <w:r>
        <w:t>TEIx_Test</w:t>
      </w:r>
      <w:bookmarkEnd w:id="1000"/>
      <w:proofErr w:type="spellEnd"/>
    </w:p>
    <w:p w14:paraId="004D41F9" w14:textId="77777777" w:rsidR="000C7362" w:rsidRDefault="000C7362" w:rsidP="000C7362">
      <w:pPr>
        <w:pStyle w:val="Heading4"/>
      </w:pPr>
      <w:bookmarkStart w:id="1001" w:name="_Toc192964415"/>
      <w:r>
        <w:t>6.4.1</w:t>
      </w:r>
      <w:r>
        <w:tab/>
        <w:t>TS 38.508-1</w:t>
      </w:r>
      <w:bookmarkEnd w:id="1001"/>
    </w:p>
    <w:p w14:paraId="2EC0337F" w14:textId="77777777" w:rsidR="000C7362" w:rsidRDefault="000C7362" w:rsidP="000C7362">
      <w:pPr>
        <w:pStyle w:val="Heading5"/>
      </w:pPr>
      <w:bookmarkStart w:id="1002" w:name="_Toc192964416"/>
      <w:r>
        <w:t>6.4.1.1</w:t>
      </w:r>
      <w:r>
        <w:tab/>
        <w:t>Generic Procedures and Test Procedures (Clauses 4.5, 4.5A &amp; 4.9)</w:t>
      </w:r>
      <w:bookmarkEnd w:id="1002"/>
      <w:r>
        <w:t xml:space="preserve"> </w:t>
      </w:r>
    </w:p>
    <w:p w14:paraId="720D5B40" w14:textId="582C56F5" w:rsidR="000C7362" w:rsidRDefault="000C7362" w:rsidP="000C7362">
      <w:pPr>
        <w:rPr>
          <w:rFonts w:ascii="Arial" w:hAnsi="Arial" w:cs="Arial"/>
          <w:b/>
          <w:sz w:val="24"/>
        </w:rPr>
      </w:pPr>
      <w:r>
        <w:rPr>
          <w:rFonts w:ascii="Arial" w:hAnsi="Arial" w:cs="Arial"/>
          <w:b/>
          <w:color w:val="0000FF"/>
          <w:sz w:val="24"/>
        </w:rPr>
        <w:t>R5-250082</w:t>
      </w:r>
      <w:r>
        <w:rPr>
          <w:rFonts w:ascii="Arial" w:hAnsi="Arial" w:cs="Arial"/>
          <w:b/>
          <w:color w:val="0000FF"/>
          <w:sz w:val="24"/>
        </w:rPr>
        <w:tab/>
      </w:r>
      <w:r>
        <w:rPr>
          <w:rFonts w:ascii="Arial" w:hAnsi="Arial" w:cs="Arial"/>
          <w:b/>
          <w:sz w:val="24"/>
        </w:rPr>
        <w:t>Correction to Generic procedure 4.5.2.2-2</w:t>
      </w:r>
    </w:p>
    <w:p w14:paraId="06B7A6D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CR-3412  Cat: F (Rel-18)</w:t>
      </w:r>
      <w:r>
        <w:rPr>
          <w:i/>
        </w:rPr>
        <w:br/>
      </w:r>
      <w:r>
        <w:rPr>
          <w:i/>
        </w:rPr>
        <w:br/>
      </w:r>
      <w:r>
        <w:rPr>
          <w:i/>
        </w:rPr>
        <w:tab/>
      </w:r>
      <w:r>
        <w:rPr>
          <w:i/>
        </w:rPr>
        <w:tab/>
      </w:r>
      <w:r>
        <w:rPr>
          <w:i/>
        </w:rPr>
        <w:tab/>
      </w:r>
      <w:r>
        <w:rPr>
          <w:i/>
        </w:rPr>
        <w:tab/>
      </w:r>
      <w:r>
        <w:rPr>
          <w:i/>
        </w:rPr>
        <w:tab/>
        <w:t>Source: MediaTek Inc., ROHDE &amp; SCHWARZ</w:t>
      </w:r>
    </w:p>
    <w:p w14:paraId="736242F0" w14:textId="77777777" w:rsidR="000C7362" w:rsidRDefault="000C7362" w:rsidP="000C7362">
      <w:pPr>
        <w:rPr>
          <w:rFonts w:ascii="Arial" w:hAnsi="Arial" w:cs="Arial"/>
          <w:b/>
        </w:rPr>
      </w:pPr>
      <w:r>
        <w:rPr>
          <w:rFonts w:ascii="Arial" w:hAnsi="Arial" w:cs="Arial"/>
          <w:b/>
        </w:rPr>
        <w:t xml:space="preserve">Discussion: </w:t>
      </w:r>
    </w:p>
    <w:p w14:paraId="1EB7BA60" w14:textId="77777777" w:rsidR="000C7362" w:rsidRDefault="000C7362" w:rsidP="000C7362">
      <w:r>
        <w:t>r1</w:t>
      </w:r>
    </w:p>
    <w:p w14:paraId="5B7D97A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R5-251375</w:t>
      </w:r>
      <w:r>
        <w:rPr>
          <w:color w:val="993300"/>
          <w:u w:val="single"/>
        </w:rPr>
        <w:t>.</w:t>
      </w:r>
    </w:p>
    <w:p w14:paraId="79ECEE57" w14:textId="67435B80" w:rsidR="000C7362" w:rsidRDefault="000C7362" w:rsidP="000C7362">
      <w:pPr>
        <w:rPr>
          <w:rFonts w:ascii="Arial" w:hAnsi="Arial" w:cs="Arial"/>
          <w:b/>
          <w:sz w:val="24"/>
        </w:rPr>
      </w:pPr>
      <w:r>
        <w:rPr>
          <w:rFonts w:ascii="Arial" w:hAnsi="Arial" w:cs="Arial"/>
          <w:b/>
          <w:color w:val="0000FF"/>
          <w:sz w:val="24"/>
        </w:rPr>
        <w:t>R5-251375</w:t>
      </w:r>
      <w:r>
        <w:rPr>
          <w:rFonts w:ascii="Arial" w:hAnsi="Arial" w:cs="Arial"/>
          <w:b/>
          <w:color w:val="0000FF"/>
          <w:sz w:val="24"/>
        </w:rPr>
        <w:tab/>
      </w:r>
      <w:r>
        <w:rPr>
          <w:rFonts w:ascii="Arial" w:hAnsi="Arial" w:cs="Arial"/>
          <w:b/>
          <w:sz w:val="24"/>
        </w:rPr>
        <w:t>Correction to Generic procedure 4.5.2.2-2</w:t>
      </w:r>
    </w:p>
    <w:p w14:paraId="38E2811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CR-3412  rev 1 Cat: F (Rel-18)</w:t>
      </w:r>
      <w:r>
        <w:rPr>
          <w:i/>
        </w:rPr>
        <w:br/>
      </w:r>
      <w:r>
        <w:rPr>
          <w:i/>
        </w:rPr>
        <w:br/>
      </w:r>
      <w:r>
        <w:rPr>
          <w:i/>
        </w:rPr>
        <w:tab/>
      </w:r>
      <w:r>
        <w:rPr>
          <w:i/>
        </w:rPr>
        <w:tab/>
      </w:r>
      <w:r>
        <w:rPr>
          <w:i/>
        </w:rPr>
        <w:tab/>
      </w:r>
      <w:r>
        <w:rPr>
          <w:i/>
        </w:rPr>
        <w:tab/>
      </w:r>
      <w:r>
        <w:rPr>
          <w:i/>
        </w:rPr>
        <w:tab/>
        <w:t>Source: MediaTek Inc., ROHDE &amp; SCHWARZ</w:t>
      </w:r>
    </w:p>
    <w:p w14:paraId="5D6D24A3" w14:textId="77777777" w:rsidR="000C7362" w:rsidRDefault="000C7362" w:rsidP="000C7362">
      <w:pPr>
        <w:rPr>
          <w:color w:val="808080"/>
        </w:rPr>
      </w:pPr>
      <w:r>
        <w:rPr>
          <w:color w:val="808080"/>
        </w:rPr>
        <w:t>(Replaces R5-250082)</w:t>
      </w:r>
    </w:p>
    <w:p w14:paraId="3229F6D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2194E" w14:textId="251EF3D9" w:rsidR="000C7362" w:rsidRDefault="000C7362" w:rsidP="000C7362">
      <w:pPr>
        <w:rPr>
          <w:rFonts w:ascii="Arial" w:hAnsi="Arial" w:cs="Arial"/>
          <w:b/>
          <w:sz w:val="24"/>
        </w:rPr>
      </w:pPr>
      <w:r>
        <w:rPr>
          <w:rFonts w:ascii="Arial" w:hAnsi="Arial" w:cs="Arial"/>
          <w:b/>
          <w:color w:val="0000FF"/>
          <w:sz w:val="24"/>
        </w:rPr>
        <w:t>R5-250180</w:t>
      </w:r>
      <w:r>
        <w:rPr>
          <w:rFonts w:ascii="Arial" w:hAnsi="Arial" w:cs="Arial"/>
          <w:b/>
          <w:color w:val="0000FF"/>
          <w:sz w:val="24"/>
        </w:rPr>
        <w:tab/>
      </w:r>
      <w:r>
        <w:rPr>
          <w:rFonts w:ascii="Arial" w:hAnsi="Arial" w:cs="Arial"/>
          <w:b/>
          <w:sz w:val="24"/>
        </w:rPr>
        <w:t>Update test procedure 4.9.24</w:t>
      </w:r>
    </w:p>
    <w:p w14:paraId="6C8B371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CR-3416  Cat: F (Rel-18)</w:t>
      </w:r>
      <w:r>
        <w:rPr>
          <w:i/>
        </w:rPr>
        <w:br/>
      </w:r>
      <w:r>
        <w:rPr>
          <w:i/>
        </w:rPr>
        <w:br/>
      </w:r>
      <w:r>
        <w:rPr>
          <w:i/>
        </w:rPr>
        <w:tab/>
      </w:r>
      <w:r>
        <w:rPr>
          <w:i/>
        </w:rPr>
        <w:tab/>
      </w:r>
      <w:r>
        <w:rPr>
          <w:i/>
        </w:rPr>
        <w:tab/>
      </w:r>
      <w:r>
        <w:rPr>
          <w:i/>
        </w:rPr>
        <w:tab/>
      </w:r>
      <w:r>
        <w:rPr>
          <w:i/>
        </w:rPr>
        <w:tab/>
        <w:t>Source: Ericsson</w:t>
      </w:r>
    </w:p>
    <w:p w14:paraId="4BDD4C4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4D8E0" w14:textId="6BF4075F" w:rsidR="000C7362" w:rsidRDefault="000C7362" w:rsidP="000C7362">
      <w:pPr>
        <w:rPr>
          <w:rFonts w:ascii="Arial" w:hAnsi="Arial" w:cs="Arial"/>
          <w:b/>
          <w:sz w:val="24"/>
        </w:rPr>
      </w:pPr>
      <w:r>
        <w:rPr>
          <w:rFonts w:ascii="Arial" w:hAnsi="Arial" w:cs="Arial"/>
          <w:b/>
          <w:color w:val="0000FF"/>
          <w:sz w:val="24"/>
        </w:rPr>
        <w:t>R5-250183</w:t>
      </w:r>
      <w:r>
        <w:rPr>
          <w:rFonts w:ascii="Arial" w:hAnsi="Arial" w:cs="Arial"/>
          <w:b/>
          <w:color w:val="0000FF"/>
          <w:sz w:val="24"/>
        </w:rPr>
        <w:tab/>
      </w:r>
      <w:r>
        <w:rPr>
          <w:rFonts w:ascii="Arial" w:hAnsi="Arial" w:cs="Arial"/>
          <w:b/>
          <w:sz w:val="24"/>
        </w:rPr>
        <w:t>Update test procedure 4.9.26</w:t>
      </w:r>
    </w:p>
    <w:p w14:paraId="61770F3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CR-3417  Cat: F (Rel-18)</w:t>
      </w:r>
      <w:r>
        <w:rPr>
          <w:i/>
        </w:rPr>
        <w:br/>
      </w:r>
      <w:r>
        <w:rPr>
          <w:i/>
        </w:rPr>
        <w:br/>
      </w:r>
      <w:r>
        <w:rPr>
          <w:i/>
        </w:rPr>
        <w:tab/>
      </w:r>
      <w:r>
        <w:rPr>
          <w:i/>
        </w:rPr>
        <w:tab/>
      </w:r>
      <w:r>
        <w:rPr>
          <w:i/>
        </w:rPr>
        <w:tab/>
      </w:r>
      <w:r>
        <w:rPr>
          <w:i/>
        </w:rPr>
        <w:tab/>
      </w:r>
      <w:r>
        <w:rPr>
          <w:i/>
        </w:rPr>
        <w:tab/>
        <w:t>Source: Ericsson</w:t>
      </w:r>
    </w:p>
    <w:p w14:paraId="0593CAA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264E8" w14:textId="667A626B" w:rsidR="000C7362" w:rsidRDefault="000C7362" w:rsidP="000C7362">
      <w:pPr>
        <w:rPr>
          <w:rFonts w:ascii="Arial" w:hAnsi="Arial" w:cs="Arial"/>
          <w:b/>
          <w:sz w:val="24"/>
        </w:rPr>
      </w:pPr>
      <w:r>
        <w:rPr>
          <w:rFonts w:ascii="Arial" w:hAnsi="Arial" w:cs="Arial"/>
          <w:b/>
          <w:color w:val="0000FF"/>
          <w:sz w:val="24"/>
        </w:rPr>
        <w:t>R5-250313</w:t>
      </w:r>
      <w:r>
        <w:rPr>
          <w:rFonts w:ascii="Arial" w:hAnsi="Arial" w:cs="Arial"/>
          <w:b/>
          <w:color w:val="0000FF"/>
          <w:sz w:val="24"/>
        </w:rPr>
        <w:tab/>
      </w:r>
      <w:r>
        <w:rPr>
          <w:rFonts w:ascii="Arial" w:hAnsi="Arial" w:cs="Arial"/>
          <w:b/>
          <w:sz w:val="24"/>
        </w:rPr>
        <w:t>Correction of clause 4.9.12B</w:t>
      </w:r>
    </w:p>
    <w:p w14:paraId="5F5BBD5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CR-3424  Cat: F (Rel-18)</w:t>
      </w:r>
      <w:r>
        <w:rPr>
          <w:i/>
        </w:rPr>
        <w:br/>
      </w:r>
      <w:r>
        <w:rPr>
          <w:i/>
        </w:rPr>
        <w:br/>
      </w:r>
      <w:r>
        <w:rPr>
          <w:i/>
        </w:rPr>
        <w:tab/>
      </w:r>
      <w:r>
        <w:rPr>
          <w:i/>
        </w:rPr>
        <w:tab/>
      </w:r>
      <w:r>
        <w:rPr>
          <w:i/>
        </w:rPr>
        <w:tab/>
      </w:r>
      <w:r>
        <w:rPr>
          <w:i/>
        </w:rPr>
        <w:tab/>
      </w:r>
      <w:r>
        <w:rPr>
          <w:i/>
        </w:rPr>
        <w:tab/>
        <w:t>Source: MCC TF160</w:t>
      </w:r>
    </w:p>
    <w:p w14:paraId="6C98EB9A" w14:textId="77777777" w:rsidR="000C7362" w:rsidRDefault="000C7362" w:rsidP="000C7362">
      <w:pPr>
        <w:rPr>
          <w:rFonts w:ascii="Arial" w:hAnsi="Arial" w:cs="Arial"/>
          <w:b/>
        </w:rPr>
      </w:pPr>
      <w:r>
        <w:rPr>
          <w:rFonts w:ascii="Arial" w:hAnsi="Arial" w:cs="Arial"/>
          <w:b/>
        </w:rPr>
        <w:t xml:space="preserve">Discussion: </w:t>
      </w:r>
    </w:p>
    <w:p w14:paraId="502870F6" w14:textId="77777777" w:rsidR="000C7362" w:rsidRDefault="000C7362" w:rsidP="000C7362">
      <w:r>
        <w:t>Deferred.</w:t>
      </w:r>
    </w:p>
    <w:p w14:paraId="7D59E53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224E2" w14:textId="23815CE5" w:rsidR="000C7362" w:rsidRDefault="000C7362" w:rsidP="000C7362">
      <w:pPr>
        <w:rPr>
          <w:rFonts w:ascii="Arial" w:hAnsi="Arial" w:cs="Arial"/>
          <w:b/>
          <w:sz w:val="24"/>
        </w:rPr>
      </w:pPr>
      <w:r>
        <w:rPr>
          <w:rFonts w:ascii="Arial" w:hAnsi="Arial" w:cs="Arial"/>
          <w:b/>
          <w:color w:val="0000FF"/>
          <w:sz w:val="24"/>
        </w:rPr>
        <w:t>R5-250314</w:t>
      </w:r>
      <w:r>
        <w:rPr>
          <w:rFonts w:ascii="Arial" w:hAnsi="Arial" w:cs="Arial"/>
          <w:b/>
          <w:color w:val="0000FF"/>
          <w:sz w:val="24"/>
        </w:rPr>
        <w:tab/>
      </w:r>
      <w:r>
        <w:rPr>
          <w:rFonts w:ascii="Arial" w:hAnsi="Arial" w:cs="Arial"/>
          <w:b/>
          <w:sz w:val="24"/>
        </w:rPr>
        <w:t>Corrections of clauses 4.9.11 and 4.9.12</w:t>
      </w:r>
    </w:p>
    <w:p w14:paraId="2479BFD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CR-3425  Cat: F (Rel-18)</w:t>
      </w:r>
      <w:r>
        <w:rPr>
          <w:i/>
        </w:rPr>
        <w:br/>
      </w:r>
      <w:r>
        <w:rPr>
          <w:i/>
        </w:rPr>
        <w:br/>
      </w:r>
      <w:r>
        <w:rPr>
          <w:i/>
        </w:rPr>
        <w:tab/>
      </w:r>
      <w:r>
        <w:rPr>
          <w:i/>
        </w:rPr>
        <w:tab/>
      </w:r>
      <w:r>
        <w:rPr>
          <w:i/>
        </w:rPr>
        <w:tab/>
      </w:r>
      <w:r>
        <w:rPr>
          <w:i/>
        </w:rPr>
        <w:tab/>
      </w:r>
      <w:r>
        <w:rPr>
          <w:i/>
        </w:rPr>
        <w:tab/>
        <w:t>Source: MCC TF160</w:t>
      </w:r>
    </w:p>
    <w:p w14:paraId="6978089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0113C" w14:textId="0537D046" w:rsidR="000C7362" w:rsidRDefault="000C7362" w:rsidP="000C7362">
      <w:pPr>
        <w:rPr>
          <w:rFonts w:ascii="Arial" w:hAnsi="Arial" w:cs="Arial"/>
          <w:b/>
          <w:sz w:val="24"/>
        </w:rPr>
      </w:pPr>
      <w:r>
        <w:rPr>
          <w:rFonts w:ascii="Arial" w:hAnsi="Arial" w:cs="Arial"/>
          <w:b/>
          <w:color w:val="0000FF"/>
          <w:sz w:val="24"/>
        </w:rPr>
        <w:t>R5-250315</w:t>
      </w:r>
      <w:r>
        <w:rPr>
          <w:rFonts w:ascii="Arial" w:hAnsi="Arial" w:cs="Arial"/>
          <w:b/>
          <w:color w:val="0000FF"/>
          <w:sz w:val="24"/>
        </w:rPr>
        <w:tab/>
      </w:r>
      <w:r>
        <w:rPr>
          <w:rFonts w:ascii="Arial" w:hAnsi="Arial" w:cs="Arial"/>
          <w:b/>
          <w:sz w:val="24"/>
        </w:rPr>
        <w:t>Updates to clause 4.5.1</w:t>
      </w:r>
    </w:p>
    <w:p w14:paraId="3A79A2E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CR-3426  Cat: F (Rel-18)</w:t>
      </w:r>
      <w:r>
        <w:rPr>
          <w:i/>
        </w:rPr>
        <w:br/>
      </w:r>
      <w:r>
        <w:rPr>
          <w:i/>
        </w:rPr>
        <w:br/>
      </w:r>
      <w:r>
        <w:rPr>
          <w:i/>
        </w:rPr>
        <w:tab/>
      </w:r>
      <w:r>
        <w:rPr>
          <w:i/>
        </w:rPr>
        <w:tab/>
      </w:r>
      <w:r>
        <w:rPr>
          <w:i/>
        </w:rPr>
        <w:tab/>
      </w:r>
      <w:r>
        <w:rPr>
          <w:i/>
        </w:rPr>
        <w:tab/>
      </w:r>
      <w:r>
        <w:rPr>
          <w:i/>
        </w:rPr>
        <w:tab/>
        <w:t>Source: MCC TF160</w:t>
      </w:r>
    </w:p>
    <w:p w14:paraId="65C5B90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29001" w14:textId="4FD5C801" w:rsidR="000C7362" w:rsidRDefault="000C7362" w:rsidP="000C7362">
      <w:pPr>
        <w:rPr>
          <w:rFonts w:ascii="Arial" w:hAnsi="Arial" w:cs="Arial"/>
          <w:b/>
          <w:sz w:val="24"/>
        </w:rPr>
      </w:pPr>
      <w:r>
        <w:rPr>
          <w:rFonts w:ascii="Arial" w:hAnsi="Arial" w:cs="Arial"/>
          <w:b/>
          <w:color w:val="0000FF"/>
          <w:sz w:val="24"/>
        </w:rPr>
        <w:t>R5-251031</w:t>
      </w:r>
      <w:r>
        <w:rPr>
          <w:rFonts w:ascii="Arial" w:hAnsi="Arial" w:cs="Arial"/>
          <w:b/>
          <w:color w:val="0000FF"/>
          <w:sz w:val="24"/>
        </w:rPr>
        <w:tab/>
      </w:r>
      <w:r>
        <w:rPr>
          <w:rFonts w:ascii="Arial" w:hAnsi="Arial" w:cs="Arial"/>
          <w:b/>
          <w:sz w:val="24"/>
        </w:rPr>
        <w:t>Correction to test procedure 4.9.27</w:t>
      </w:r>
    </w:p>
    <w:p w14:paraId="28E1257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CR-3448  Cat: F (Rel-18)</w:t>
      </w:r>
      <w:r>
        <w:rPr>
          <w:i/>
        </w:rPr>
        <w:br/>
      </w:r>
      <w:r>
        <w:rPr>
          <w:i/>
        </w:rPr>
        <w:br/>
      </w:r>
      <w:r>
        <w:rPr>
          <w:i/>
        </w:rPr>
        <w:tab/>
      </w:r>
      <w:r>
        <w:rPr>
          <w:i/>
        </w:rPr>
        <w:tab/>
      </w:r>
      <w:r>
        <w:rPr>
          <w:i/>
        </w:rPr>
        <w:tab/>
      </w:r>
      <w:r>
        <w:rPr>
          <w:i/>
        </w:rPr>
        <w:tab/>
      </w:r>
      <w:r>
        <w:rPr>
          <w:i/>
        </w:rPr>
        <w:tab/>
        <w:t>Source: MCC TF160</w:t>
      </w:r>
    </w:p>
    <w:p w14:paraId="1351DFA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EFC11" w14:textId="77777777" w:rsidR="000C7362" w:rsidRDefault="000C7362" w:rsidP="000C7362">
      <w:pPr>
        <w:pStyle w:val="Heading5"/>
      </w:pPr>
      <w:bookmarkStart w:id="1003" w:name="_Toc192964417"/>
      <w:r>
        <w:t>6.4.1.2</w:t>
      </w:r>
      <w:r>
        <w:tab/>
        <w:t>Default NG-RAN RRC messages and IEs (Clause 4.6)</w:t>
      </w:r>
      <w:bookmarkEnd w:id="1003"/>
    </w:p>
    <w:p w14:paraId="1A498DCE" w14:textId="25AA68FE" w:rsidR="000C7362" w:rsidRDefault="000C7362" w:rsidP="000C7362">
      <w:pPr>
        <w:rPr>
          <w:rFonts w:ascii="Arial" w:hAnsi="Arial" w:cs="Arial"/>
          <w:b/>
          <w:sz w:val="24"/>
        </w:rPr>
      </w:pPr>
      <w:r>
        <w:rPr>
          <w:rFonts w:ascii="Arial" w:hAnsi="Arial" w:cs="Arial"/>
          <w:b/>
          <w:color w:val="0000FF"/>
          <w:sz w:val="24"/>
        </w:rPr>
        <w:t>R5-250041</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AdditionalPCIIndex</w:t>
      </w:r>
      <w:proofErr w:type="spellEnd"/>
    </w:p>
    <w:p w14:paraId="6E9E483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CR-3408  Cat: F (Rel-18)</w:t>
      </w:r>
      <w:r>
        <w:rPr>
          <w:i/>
        </w:rPr>
        <w:br/>
      </w:r>
      <w:r>
        <w:rPr>
          <w:i/>
        </w:rPr>
        <w:br/>
      </w:r>
      <w:r>
        <w:rPr>
          <w:i/>
        </w:rPr>
        <w:tab/>
      </w:r>
      <w:r>
        <w:rPr>
          <w:i/>
        </w:rPr>
        <w:tab/>
      </w:r>
      <w:r>
        <w:rPr>
          <w:i/>
        </w:rPr>
        <w:tab/>
      </w:r>
      <w:r>
        <w:rPr>
          <w:i/>
        </w:rPr>
        <w:tab/>
      </w:r>
      <w:r>
        <w:rPr>
          <w:i/>
        </w:rPr>
        <w:tab/>
        <w:t>Source: Ericsson</w:t>
      </w:r>
    </w:p>
    <w:p w14:paraId="301087D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7ACB8" w14:textId="6F606EB1" w:rsidR="000C7362" w:rsidRDefault="000C7362" w:rsidP="000C7362">
      <w:pPr>
        <w:rPr>
          <w:rFonts w:ascii="Arial" w:hAnsi="Arial" w:cs="Arial"/>
          <w:b/>
          <w:sz w:val="24"/>
        </w:rPr>
      </w:pPr>
      <w:r>
        <w:rPr>
          <w:rFonts w:ascii="Arial" w:hAnsi="Arial" w:cs="Arial"/>
          <w:b/>
          <w:color w:val="0000FF"/>
          <w:sz w:val="24"/>
        </w:rPr>
        <w:t>R5-250042</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CandidateTCI</w:t>
      </w:r>
      <w:proofErr w:type="spellEnd"/>
      <w:r>
        <w:rPr>
          <w:rFonts w:ascii="Arial" w:hAnsi="Arial" w:cs="Arial"/>
          <w:b/>
          <w:sz w:val="24"/>
        </w:rPr>
        <w:t>-State</w:t>
      </w:r>
    </w:p>
    <w:p w14:paraId="0EE1F6F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CR-3409  Cat: F (Rel-18)</w:t>
      </w:r>
      <w:r>
        <w:rPr>
          <w:i/>
        </w:rPr>
        <w:br/>
      </w:r>
      <w:r>
        <w:rPr>
          <w:i/>
        </w:rPr>
        <w:br/>
      </w:r>
      <w:r>
        <w:rPr>
          <w:i/>
        </w:rPr>
        <w:tab/>
      </w:r>
      <w:r>
        <w:rPr>
          <w:i/>
        </w:rPr>
        <w:tab/>
      </w:r>
      <w:r>
        <w:rPr>
          <w:i/>
        </w:rPr>
        <w:tab/>
      </w:r>
      <w:r>
        <w:rPr>
          <w:i/>
        </w:rPr>
        <w:tab/>
      </w:r>
      <w:r>
        <w:rPr>
          <w:i/>
        </w:rPr>
        <w:tab/>
        <w:t>Source: Ericsson</w:t>
      </w:r>
    </w:p>
    <w:p w14:paraId="1EC9F41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R5-251255</w:t>
      </w:r>
      <w:r>
        <w:rPr>
          <w:color w:val="993300"/>
          <w:u w:val="single"/>
        </w:rPr>
        <w:t>.</w:t>
      </w:r>
    </w:p>
    <w:p w14:paraId="0CBC4DA5" w14:textId="39F1AA98" w:rsidR="000C7362" w:rsidRDefault="000C7362" w:rsidP="000C7362">
      <w:pPr>
        <w:rPr>
          <w:rFonts w:ascii="Arial" w:hAnsi="Arial" w:cs="Arial"/>
          <w:b/>
          <w:sz w:val="24"/>
        </w:rPr>
      </w:pPr>
      <w:r>
        <w:rPr>
          <w:rFonts w:ascii="Arial" w:hAnsi="Arial" w:cs="Arial"/>
          <w:b/>
          <w:color w:val="0000FF"/>
          <w:sz w:val="24"/>
        </w:rPr>
        <w:t>R5-251255</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CandidateTCI</w:t>
      </w:r>
      <w:proofErr w:type="spellEnd"/>
      <w:r>
        <w:rPr>
          <w:rFonts w:ascii="Arial" w:hAnsi="Arial" w:cs="Arial"/>
          <w:b/>
          <w:sz w:val="24"/>
        </w:rPr>
        <w:t>-State</w:t>
      </w:r>
    </w:p>
    <w:p w14:paraId="769D3C7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CR-3409  rev 1 Cat: F (Rel-18)</w:t>
      </w:r>
      <w:r>
        <w:rPr>
          <w:i/>
        </w:rPr>
        <w:br/>
      </w:r>
      <w:r>
        <w:rPr>
          <w:i/>
        </w:rPr>
        <w:br/>
      </w:r>
      <w:r>
        <w:rPr>
          <w:i/>
        </w:rPr>
        <w:tab/>
      </w:r>
      <w:r>
        <w:rPr>
          <w:i/>
        </w:rPr>
        <w:tab/>
      </w:r>
      <w:r>
        <w:rPr>
          <w:i/>
        </w:rPr>
        <w:tab/>
      </w:r>
      <w:r>
        <w:rPr>
          <w:i/>
        </w:rPr>
        <w:tab/>
      </w:r>
      <w:r>
        <w:rPr>
          <w:i/>
        </w:rPr>
        <w:tab/>
        <w:t>Source: Ericsson</w:t>
      </w:r>
    </w:p>
    <w:p w14:paraId="6B9366A8" w14:textId="77777777" w:rsidR="000C7362" w:rsidRDefault="000C7362" w:rsidP="000C7362">
      <w:pPr>
        <w:rPr>
          <w:color w:val="808080"/>
        </w:rPr>
      </w:pPr>
      <w:r>
        <w:rPr>
          <w:color w:val="808080"/>
        </w:rPr>
        <w:t>(Replaces R5-250042)</w:t>
      </w:r>
    </w:p>
    <w:p w14:paraId="3DE610F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98693" w14:textId="2B79A300" w:rsidR="000C7362" w:rsidRDefault="000C7362" w:rsidP="000C7362">
      <w:pPr>
        <w:rPr>
          <w:rFonts w:ascii="Arial" w:hAnsi="Arial" w:cs="Arial"/>
          <w:b/>
          <w:sz w:val="24"/>
        </w:rPr>
      </w:pPr>
      <w:r>
        <w:rPr>
          <w:rFonts w:ascii="Arial" w:hAnsi="Arial" w:cs="Arial"/>
          <w:b/>
          <w:color w:val="0000FF"/>
          <w:sz w:val="24"/>
        </w:rPr>
        <w:t>R5-250043</w:t>
      </w:r>
      <w:r>
        <w:rPr>
          <w:rFonts w:ascii="Arial" w:hAnsi="Arial" w:cs="Arial"/>
          <w:b/>
          <w:color w:val="0000FF"/>
          <w:sz w:val="24"/>
        </w:rPr>
        <w:tab/>
      </w:r>
      <w:r>
        <w:rPr>
          <w:rFonts w:ascii="Arial" w:hAnsi="Arial" w:cs="Arial"/>
          <w:b/>
          <w:sz w:val="24"/>
        </w:rPr>
        <w:t>Update IE LTM-TCI-Info</w:t>
      </w:r>
    </w:p>
    <w:p w14:paraId="2B58D8C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CR-3410  Cat: F (Rel-18)</w:t>
      </w:r>
      <w:r>
        <w:rPr>
          <w:i/>
        </w:rPr>
        <w:br/>
      </w:r>
      <w:r>
        <w:rPr>
          <w:i/>
        </w:rPr>
        <w:br/>
      </w:r>
      <w:r>
        <w:rPr>
          <w:i/>
        </w:rPr>
        <w:tab/>
      </w:r>
      <w:r>
        <w:rPr>
          <w:i/>
        </w:rPr>
        <w:tab/>
      </w:r>
      <w:r>
        <w:rPr>
          <w:i/>
        </w:rPr>
        <w:tab/>
      </w:r>
      <w:r>
        <w:rPr>
          <w:i/>
        </w:rPr>
        <w:tab/>
      </w:r>
      <w:r>
        <w:rPr>
          <w:i/>
        </w:rPr>
        <w:tab/>
        <w:t>Source: Ericsson</w:t>
      </w:r>
    </w:p>
    <w:p w14:paraId="7AB7C78B" w14:textId="77777777" w:rsidR="000C7362" w:rsidRDefault="000C7362" w:rsidP="000C7362">
      <w:pPr>
        <w:rPr>
          <w:rFonts w:ascii="Arial" w:hAnsi="Arial" w:cs="Arial"/>
          <w:b/>
        </w:rPr>
      </w:pPr>
      <w:r>
        <w:rPr>
          <w:rFonts w:ascii="Arial" w:hAnsi="Arial" w:cs="Arial"/>
          <w:b/>
        </w:rPr>
        <w:t xml:space="preserve">Discussion: </w:t>
      </w:r>
    </w:p>
    <w:p w14:paraId="7B653BB0" w14:textId="77777777" w:rsidR="000C7362" w:rsidRDefault="000C7362" w:rsidP="000C7362">
      <w:r>
        <w:t>r2</w:t>
      </w:r>
    </w:p>
    <w:p w14:paraId="0996927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R5-251256</w:t>
      </w:r>
      <w:r>
        <w:rPr>
          <w:color w:val="993300"/>
          <w:u w:val="single"/>
        </w:rPr>
        <w:t>.</w:t>
      </w:r>
    </w:p>
    <w:p w14:paraId="61539764" w14:textId="137662E4" w:rsidR="000C7362" w:rsidRDefault="000C7362" w:rsidP="000C7362">
      <w:pPr>
        <w:rPr>
          <w:rFonts w:ascii="Arial" w:hAnsi="Arial" w:cs="Arial"/>
          <w:b/>
          <w:sz w:val="24"/>
        </w:rPr>
      </w:pPr>
      <w:r>
        <w:rPr>
          <w:rFonts w:ascii="Arial" w:hAnsi="Arial" w:cs="Arial"/>
          <w:b/>
          <w:color w:val="0000FF"/>
          <w:sz w:val="24"/>
        </w:rPr>
        <w:t>R5-251256</w:t>
      </w:r>
      <w:r>
        <w:rPr>
          <w:rFonts w:ascii="Arial" w:hAnsi="Arial" w:cs="Arial"/>
          <w:b/>
          <w:color w:val="0000FF"/>
          <w:sz w:val="24"/>
        </w:rPr>
        <w:tab/>
      </w:r>
      <w:r>
        <w:rPr>
          <w:rFonts w:ascii="Arial" w:hAnsi="Arial" w:cs="Arial"/>
          <w:b/>
          <w:sz w:val="24"/>
        </w:rPr>
        <w:t>Update IE LTM-TCI-Info</w:t>
      </w:r>
    </w:p>
    <w:p w14:paraId="1634B14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CR-3410  rev 1 Cat: F (Rel-18)</w:t>
      </w:r>
      <w:r>
        <w:rPr>
          <w:i/>
        </w:rPr>
        <w:br/>
      </w:r>
      <w:r>
        <w:rPr>
          <w:i/>
        </w:rPr>
        <w:br/>
      </w:r>
      <w:r>
        <w:rPr>
          <w:i/>
        </w:rPr>
        <w:tab/>
      </w:r>
      <w:r>
        <w:rPr>
          <w:i/>
        </w:rPr>
        <w:tab/>
      </w:r>
      <w:r>
        <w:rPr>
          <w:i/>
        </w:rPr>
        <w:tab/>
      </w:r>
      <w:r>
        <w:rPr>
          <w:i/>
        </w:rPr>
        <w:tab/>
      </w:r>
      <w:r>
        <w:rPr>
          <w:i/>
        </w:rPr>
        <w:tab/>
        <w:t>Source: Ericsson</w:t>
      </w:r>
    </w:p>
    <w:p w14:paraId="5455D9E0" w14:textId="77777777" w:rsidR="000C7362" w:rsidRDefault="000C7362" w:rsidP="000C7362">
      <w:pPr>
        <w:rPr>
          <w:color w:val="808080"/>
        </w:rPr>
      </w:pPr>
      <w:r>
        <w:rPr>
          <w:color w:val="808080"/>
        </w:rPr>
        <w:t>(Replaces R5-250043)</w:t>
      </w:r>
    </w:p>
    <w:p w14:paraId="23E2DDF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89EAA" w14:textId="131CD031" w:rsidR="000C7362" w:rsidRDefault="000C7362" w:rsidP="000C7362">
      <w:pPr>
        <w:rPr>
          <w:rFonts w:ascii="Arial" w:hAnsi="Arial" w:cs="Arial"/>
          <w:b/>
          <w:sz w:val="24"/>
        </w:rPr>
      </w:pPr>
      <w:r>
        <w:rPr>
          <w:rFonts w:ascii="Arial" w:hAnsi="Arial" w:cs="Arial"/>
          <w:b/>
          <w:color w:val="0000FF"/>
          <w:sz w:val="24"/>
        </w:rPr>
        <w:t>R5-250316</w:t>
      </w:r>
      <w:r>
        <w:rPr>
          <w:rFonts w:ascii="Arial" w:hAnsi="Arial" w:cs="Arial"/>
          <w:b/>
          <w:color w:val="0000FF"/>
          <w:sz w:val="24"/>
        </w:rPr>
        <w:tab/>
      </w:r>
      <w:r>
        <w:rPr>
          <w:rFonts w:ascii="Arial" w:hAnsi="Arial" w:cs="Arial"/>
          <w:b/>
          <w:sz w:val="24"/>
        </w:rPr>
        <w:t>Interpretation of UL RRC IE presence and values</w:t>
      </w:r>
    </w:p>
    <w:p w14:paraId="676943E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CR-3427  Cat: F (Rel-18)</w:t>
      </w:r>
      <w:r>
        <w:rPr>
          <w:i/>
        </w:rPr>
        <w:br/>
      </w:r>
      <w:r>
        <w:rPr>
          <w:i/>
        </w:rPr>
        <w:br/>
      </w:r>
      <w:r>
        <w:rPr>
          <w:i/>
        </w:rPr>
        <w:tab/>
      </w:r>
      <w:r>
        <w:rPr>
          <w:i/>
        </w:rPr>
        <w:tab/>
      </w:r>
      <w:r>
        <w:rPr>
          <w:i/>
        </w:rPr>
        <w:tab/>
      </w:r>
      <w:r>
        <w:rPr>
          <w:i/>
        </w:rPr>
        <w:tab/>
      </w:r>
      <w:r>
        <w:rPr>
          <w:i/>
        </w:rPr>
        <w:tab/>
        <w:t>Source: MCC TF160</w:t>
      </w:r>
    </w:p>
    <w:p w14:paraId="76D3BF8B" w14:textId="77777777" w:rsidR="000C7362" w:rsidRDefault="000C7362" w:rsidP="000C7362">
      <w:pPr>
        <w:rPr>
          <w:rFonts w:ascii="Arial" w:hAnsi="Arial" w:cs="Arial"/>
          <w:b/>
        </w:rPr>
      </w:pPr>
      <w:r>
        <w:rPr>
          <w:rFonts w:ascii="Arial" w:hAnsi="Arial" w:cs="Arial"/>
          <w:b/>
        </w:rPr>
        <w:t xml:space="preserve">Discussion: </w:t>
      </w:r>
    </w:p>
    <w:p w14:paraId="1E0DD5B0" w14:textId="77777777" w:rsidR="000C7362" w:rsidRDefault="000C7362" w:rsidP="000C7362">
      <w:r>
        <w:t>late doc</w:t>
      </w:r>
    </w:p>
    <w:p w14:paraId="53F9B7C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E506B" w14:textId="0273EF0C" w:rsidR="000C7362" w:rsidRDefault="000C7362" w:rsidP="000C7362">
      <w:pPr>
        <w:rPr>
          <w:rFonts w:ascii="Arial" w:hAnsi="Arial" w:cs="Arial"/>
          <w:b/>
          <w:sz w:val="24"/>
        </w:rPr>
      </w:pPr>
      <w:r>
        <w:rPr>
          <w:rFonts w:ascii="Arial" w:hAnsi="Arial" w:cs="Arial"/>
          <w:b/>
          <w:color w:val="0000FF"/>
          <w:sz w:val="24"/>
        </w:rPr>
        <w:t>R5-251035</w:t>
      </w:r>
      <w:r>
        <w:rPr>
          <w:rFonts w:ascii="Arial" w:hAnsi="Arial" w:cs="Arial"/>
          <w:b/>
          <w:color w:val="0000FF"/>
          <w:sz w:val="24"/>
        </w:rPr>
        <w:tab/>
      </w:r>
      <w:r>
        <w:rPr>
          <w:rFonts w:ascii="Arial" w:hAnsi="Arial" w:cs="Arial"/>
          <w:b/>
          <w:sz w:val="24"/>
        </w:rPr>
        <w:t>Correction to SRS-Config</w:t>
      </w:r>
    </w:p>
    <w:p w14:paraId="1317CCB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CR-3450  Cat: F (Rel-18)</w:t>
      </w:r>
      <w:r>
        <w:rPr>
          <w:i/>
        </w:rPr>
        <w:br/>
      </w:r>
      <w:r>
        <w:rPr>
          <w:i/>
        </w:rPr>
        <w:br/>
      </w:r>
      <w:r>
        <w:rPr>
          <w:i/>
        </w:rPr>
        <w:tab/>
      </w:r>
      <w:r>
        <w:rPr>
          <w:i/>
        </w:rPr>
        <w:tab/>
      </w:r>
      <w:r>
        <w:rPr>
          <w:i/>
        </w:rPr>
        <w:tab/>
      </w:r>
      <w:r>
        <w:rPr>
          <w:i/>
        </w:rPr>
        <w:tab/>
      </w:r>
      <w:r>
        <w:rPr>
          <w:i/>
        </w:rPr>
        <w:tab/>
        <w:t>Source: Keysight Technologies UK</w:t>
      </w:r>
    </w:p>
    <w:p w14:paraId="16104A0D" w14:textId="77777777" w:rsidR="000C7362" w:rsidRDefault="000C7362" w:rsidP="000C7362">
      <w:pPr>
        <w:rPr>
          <w:rFonts w:ascii="Arial" w:hAnsi="Arial" w:cs="Arial"/>
          <w:b/>
        </w:rPr>
      </w:pPr>
      <w:r>
        <w:rPr>
          <w:rFonts w:ascii="Arial" w:hAnsi="Arial" w:cs="Arial"/>
          <w:b/>
        </w:rPr>
        <w:t xml:space="preserve">Discussion: </w:t>
      </w:r>
    </w:p>
    <w:p w14:paraId="2E2B9F08" w14:textId="77777777" w:rsidR="000C7362" w:rsidRDefault="000C7362" w:rsidP="000C7362">
      <w:r>
        <w:t>late doc</w:t>
      </w:r>
    </w:p>
    <w:p w14:paraId="687EAA7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8FC9C6" w14:textId="77777777" w:rsidR="000C7362" w:rsidRDefault="000C7362" w:rsidP="000C7362">
      <w:pPr>
        <w:pStyle w:val="Heading5"/>
      </w:pPr>
      <w:bookmarkStart w:id="1004" w:name="_Toc192964418"/>
      <w:r>
        <w:t>6.4.1.3</w:t>
      </w:r>
      <w:r>
        <w:tab/>
        <w:t>Default 5GC NAS messages and IEs (Clause 4.7)</w:t>
      </w:r>
      <w:bookmarkEnd w:id="1004"/>
    </w:p>
    <w:p w14:paraId="6BAACE94" w14:textId="3D3F5B3C" w:rsidR="000C7362" w:rsidRDefault="000C7362" w:rsidP="000C7362">
      <w:pPr>
        <w:rPr>
          <w:rFonts w:ascii="Arial" w:hAnsi="Arial" w:cs="Arial"/>
          <w:b/>
          <w:sz w:val="24"/>
        </w:rPr>
      </w:pPr>
      <w:r>
        <w:rPr>
          <w:rFonts w:ascii="Arial" w:hAnsi="Arial" w:cs="Arial"/>
          <w:b/>
          <w:color w:val="0000FF"/>
          <w:sz w:val="24"/>
        </w:rPr>
        <w:t>R5-250317</w:t>
      </w:r>
      <w:r>
        <w:rPr>
          <w:rFonts w:ascii="Arial" w:hAnsi="Arial" w:cs="Arial"/>
          <w:b/>
          <w:color w:val="0000FF"/>
          <w:sz w:val="24"/>
        </w:rPr>
        <w:tab/>
      </w:r>
      <w:r>
        <w:rPr>
          <w:rFonts w:ascii="Arial" w:hAnsi="Arial" w:cs="Arial"/>
          <w:b/>
          <w:sz w:val="24"/>
        </w:rPr>
        <w:t>Interpretation of UL NAS IE presence and values</w:t>
      </w:r>
    </w:p>
    <w:p w14:paraId="67455EC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CR-3428  Cat: F (Rel-18)</w:t>
      </w:r>
      <w:r>
        <w:rPr>
          <w:i/>
        </w:rPr>
        <w:br/>
      </w:r>
      <w:r>
        <w:rPr>
          <w:i/>
        </w:rPr>
        <w:br/>
      </w:r>
      <w:r>
        <w:rPr>
          <w:i/>
        </w:rPr>
        <w:tab/>
      </w:r>
      <w:r>
        <w:rPr>
          <w:i/>
        </w:rPr>
        <w:tab/>
      </w:r>
      <w:r>
        <w:rPr>
          <w:i/>
        </w:rPr>
        <w:tab/>
      </w:r>
      <w:r>
        <w:rPr>
          <w:i/>
        </w:rPr>
        <w:tab/>
      </w:r>
      <w:r>
        <w:rPr>
          <w:i/>
        </w:rPr>
        <w:tab/>
        <w:t>Source: MCC TF160</w:t>
      </w:r>
    </w:p>
    <w:p w14:paraId="6AB02568" w14:textId="77777777" w:rsidR="000C7362" w:rsidRDefault="000C7362" w:rsidP="000C7362">
      <w:pPr>
        <w:rPr>
          <w:rFonts w:ascii="Arial" w:hAnsi="Arial" w:cs="Arial"/>
          <w:b/>
        </w:rPr>
      </w:pPr>
      <w:r>
        <w:rPr>
          <w:rFonts w:ascii="Arial" w:hAnsi="Arial" w:cs="Arial"/>
          <w:b/>
        </w:rPr>
        <w:t xml:space="preserve">Discussion: </w:t>
      </w:r>
    </w:p>
    <w:p w14:paraId="1AD85FAC" w14:textId="77777777" w:rsidR="000C7362" w:rsidRDefault="000C7362" w:rsidP="000C7362">
      <w:r>
        <w:t>late doc</w:t>
      </w:r>
    </w:p>
    <w:p w14:paraId="64B968EA" w14:textId="77777777" w:rsidR="000C7362" w:rsidRDefault="000C7362" w:rsidP="000C7362">
      <w:r>
        <w:t>r1</w:t>
      </w:r>
    </w:p>
    <w:p w14:paraId="6DB865D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R5-251257</w:t>
      </w:r>
      <w:r>
        <w:rPr>
          <w:color w:val="993300"/>
          <w:u w:val="single"/>
        </w:rPr>
        <w:t>.</w:t>
      </w:r>
    </w:p>
    <w:p w14:paraId="7253483A" w14:textId="539E93E9" w:rsidR="000C7362" w:rsidRDefault="000C7362" w:rsidP="000C7362">
      <w:pPr>
        <w:rPr>
          <w:rFonts w:ascii="Arial" w:hAnsi="Arial" w:cs="Arial"/>
          <w:b/>
          <w:sz w:val="24"/>
        </w:rPr>
      </w:pPr>
      <w:r>
        <w:rPr>
          <w:rFonts w:ascii="Arial" w:hAnsi="Arial" w:cs="Arial"/>
          <w:b/>
          <w:color w:val="0000FF"/>
          <w:sz w:val="24"/>
        </w:rPr>
        <w:t>R5-251257</w:t>
      </w:r>
      <w:r>
        <w:rPr>
          <w:rFonts w:ascii="Arial" w:hAnsi="Arial" w:cs="Arial"/>
          <w:b/>
          <w:color w:val="0000FF"/>
          <w:sz w:val="24"/>
        </w:rPr>
        <w:tab/>
      </w:r>
      <w:r>
        <w:rPr>
          <w:rFonts w:ascii="Arial" w:hAnsi="Arial" w:cs="Arial"/>
          <w:b/>
          <w:sz w:val="24"/>
        </w:rPr>
        <w:t>Interpretation of UL NAS IE presence and values</w:t>
      </w:r>
    </w:p>
    <w:p w14:paraId="0C87E92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CR-3428  rev 1 Cat: F (Rel-18)</w:t>
      </w:r>
      <w:r>
        <w:rPr>
          <w:i/>
        </w:rPr>
        <w:br/>
      </w:r>
      <w:r>
        <w:rPr>
          <w:i/>
        </w:rPr>
        <w:br/>
      </w:r>
      <w:r>
        <w:rPr>
          <w:i/>
        </w:rPr>
        <w:tab/>
      </w:r>
      <w:r>
        <w:rPr>
          <w:i/>
        </w:rPr>
        <w:tab/>
      </w:r>
      <w:r>
        <w:rPr>
          <w:i/>
        </w:rPr>
        <w:tab/>
      </w:r>
      <w:r>
        <w:rPr>
          <w:i/>
        </w:rPr>
        <w:tab/>
      </w:r>
      <w:r>
        <w:rPr>
          <w:i/>
        </w:rPr>
        <w:tab/>
        <w:t>Source: MCC TF160</w:t>
      </w:r>
    </w:p>
    <w:p w14:paraId="2B6BF849" w14:textId="77777777" w:rsidR="000C7362" w:rsidRDefault="000C7362" w:rsidP="000C7362">
      <w:pPr>
        <w:rPr>
          <w:color w:val="808080"/>
        </w:rPr>
      </w:pPr>
      <w:r>
        <w:rPr>
          <w:color w:val="808080"/>
        </w:rPr>
        <w:t>(Replaces R5-250317)</w:t>
      </w:r>
    </w:p>
    <w:p w14:paraId="68BB437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B1EF4" w14:textId="77777777" w:rsidR="000C7362" w:rsidRDefault="000C7362" w:rsidP="000C7362">
      <w:pPr>
        <w:pStyle w:val="Heading5"/>
      </w:pPr>
      <w:bookmarkStart w:id="1005" w:name="_Toc192964419"/>
      <w:r>
        <w:t>6.4.1.4</w:t>
      </w:r>
      <w:r>
        <w:tab/>
        <w:t>Test environment for SIG (Clause 6)</w:t>
      </w:r>
      <w:bookmarkEnd w:id="1005"/>
    </w:p>
    <w:p w14:paraId="7CB641E4" w14:textId="3E1503DF" w:rsidR="000C7362" w:rsidRDefault="000C7362" w:rsidP="000C7362">
      <w:pPr>
        <w:rPr>
          <w:rFonts w:ascii="Arial" w:hAnsi="Arial" w:cs="Arial"/>
          <w:b/>
          <w:sz w:val="24"/>
        </w:rPr>
      </w:pPr>
      <w:r>
        <w:rPr>
          <w:rFonts w:ascii="Arial" w:hAnsi="Arial" w:cs="Arial"/>
          <w:b/>
          <w:color w:val="0000FF"/>
          <w:sz w:val="24"/>
        </w:rPr>
        <w:t>R5-250453</w:t>
      </w:r>
      <w:r>
        <w:rPr>
          <w:rFonts w:ascii="Arial" w:hAnsi="Arial" w:cs="Arial"/>
          <w:b/>
          <w:color w:val="0000FF"/>
          <w:sz w:val="24"/>
        </w:rPr>
        <w:tab/>
      </w:r>
      <w:r>
        <w:rPr>
          <w:rFonts w:ascii="Arial" w:hAnsi="Arial" w:cs="Arial"/>
          <w:b/>
          <w:sz w:val="24"/>
        </w:rPr>
        <w:t xml:space="preserve">Addition of test frequencies for </w:t>
      </w:r>
      <w:proofErr w:type="spellStart"/>
      <w:r>
        <w:rPr>
          <w:rFonts w:ascii="Arial" w:hAnsi="Arial" w:cs="Arial"/>
          <w:b/>
          <w:sz w:val="24"/>
        </w:rPr>
        <w:t>interband</w:t>
      </w:r>
      <w:proofErr w:type="spellEnd"/>
      <w:r>
        <w:rPr>
          <w:rFonts w:ascii="Arial" w:hAnsi="Arial" w:cs="Arial"/>
          <w:b/>
          <w:sz w:val="24"/>
        </w:rPr>
        <w:t xml:space="preserve"> CA test cases</w:t>
      </w:r>
    </w:p>
    <w:p w14:paraId="38F472E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CR-3433  Cat: F (Rel-18)</w:t>
      </w:r>
      <w:r>
        <w:rPr>
          <w:i/>
        </w:rPr>
        <w:br/>
      </w:r>
      <w:r>
        <w:rPr>
          <w:i/>
        </w:rPr>
        <w:br/>
      </w:r>
      <w:r>
        <w:rPr>
          <w:i/>
        </w:rPr>
        <w:tab/>
      </w:r>
      <w:r>
        <w:rPr>
          <w:i/>
        </w:rPr>
        <w:tab/>
      </w:r>
      <w:r>
        <w:rPr>
          <w:i/>
        </w:rPr>
        <w:tab/>
      </w:r>
      <w:r>
        <w:rPr>
          <w:i/>
        </w:rPr>
        <w:tab/>
      </w:r>
      <w:r>
        <w:rPr>
          <w:i/>
        </w:rPr>
        <w:tab/>
        <w:t>Source: Qualcomm Incorporated, ROHDE &amp; SCHWARZ</w:t>
      </w:r>
    </w:p>
    <w:p w14:paraId="4B3729E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DEE0C" w14:textId="77777777" w:rsidR="000C7362" w:rsidRDefault="000C7362" w:rsidP="000C7362">
      <w:pPr>
        <w:pStyle w:val="Heading5"/>
      </w:pPr>
      <w:bookmarkStart w:id="1006" w:name="_Toc192964420"/>
      <w:r>
        <w:t>6.4.1.5</w:t>
      </w:r>
      <w:r>
        <w:tab/>
        <w:t>Other clauses, Annexes</w:t>
      </w:r>
      <w:bookmarkEnd w:id="1006"/>
    </w:p>
    <w:p w14:paraId="555AC7EE" w14:textId="6ECE749E" w:rsidR="000C7362" w:rsidRDefault="000C7362" w:rsidP="000C7362">
      <w:pPr>
        <w:rPr>
          <w:rFonts w:ascii="Arial" w:hAnsi="Arial" w:cs="Arial"/>
          <w:b/>
          <w:sz w:val="24"/>
        </w:rPr>
      </w:pPr>
      <w:r>
        <w:rPr>
          <w:rFonts w:ascii="Arial" w:hAnsi="Arial" w:cs="Arial"/>
          <w:b/>
          <w:color w:val="0000FF"/>
          <w:sz w:val="24"/>
        </w:rPr>
        <w:t>R5-250318</w:t>
      </w:r>
      <w:r>
        <w:rPr>
          <w:rFonts w:ascii="Arial" w:hAnsi="Arial" w:cs="Arial"/>
          <w:b/>
          <w:color w:val="0000FF"/>
          <w:sz w:val="24"/>
        </w:rPr>
        <w:tab/>
      </w:r>
      <w:r>
        <w:rPr>
          <w:rFonts w:ascii="Arial" w:hAnsi="Arial" w:cs="Arial"/>
          <w:b/>
          <w:sz w:val="24"/>
        </w:rPr>
        <w:t>Correction of RRCReconfiguration-SRB2-SRB4-DRB(n, m)</w:t>
      </w:r>
    </w:p>
    <w:p w14:paraId="634D954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CR-3429  Cat: F (Rel-18)</w:t>
      </w:r>
      <w:r>
        <w:rPr>
          <w:i/>
        </w:rPr>
        <w:br/>
      </w:r>
      <w:r>
        <w:rPr>
          <w:i/>
        </w:rPr>
        <w:br/>
      </w:r>
      <w:r>
        <w:rPr>
          <w:i/>
        </w:rPr>
        <w:tab/>
      </w:r>
      <w:r>
        <w:rPr>
          <w:i/>
        </w:rPr>
        <w:tab/>
      </w:r>
      <w:r>
        <w:rPr>
          <w:i/>
        </w:rPr>
        <w:tab/>
      </w:r>
      <w:r>
        <w:rPr>
          <w:i/>
        </w:rPr>
        <w:tab/>
      </w:r>
      <w:r>
        <w:rPr>
          <w:i/>
        </w:rPr>
        <w:tab/>
        <w:t>Source: MCC TF160</w:t>
      </w:r>
    </w:p>
    <w:p w14:paraId="6E3DAA7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58609" w14:textId="0D7AE7F4" w:rsidR="000C7362" w:rsidRDefault="000C7362" w:rsidP="000C7362">
      <w:pPr>
        <w:rPr>
          <w:rFonts w:ascii="Arial" w:hAnsi="Arial" w:cs="Arial"/>
          <w:b/>
          <w:sz w:val="24"/>
        </w:rPr>
      </w:pPr>
      <w:r>
        <w:rPr>
          <w:rFonts w:ascii="Arial" w:hAnsi="Arial" w:cs="Arial"/>
          <w:b/>
          <w:color w:val="0000FF"/>
          <w:sz w:val="24"/>
        </w:rPr>
        <w:t>R5-250584</w:t>
      </w:r>
      <w:r>
        <w:rPr>
          <w:rFonts w:ascii="Arial" w:hAnsi="Arial" w:cs="Arial"/>
          <w:b/>
          <w:color w:val="0000FF"/>
          <w:sz w:val="24"/>
        </w:rPr>
        <w:tab/>
      </w:r>
      <w:r>
        <w:rPr>
          <w:rFonts w:ascii="Arial" w:hAnsi="Arial" w:cs="Arial"/>
          <w:b/>
          <w:sz w:val="24"/>
        </w:rPr>
        <w:t>Correction of Scheduling for combination NR-22</w:t>
      </w:r>
    </w:p>
    <w:p w14:paraId="2764FE8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CR-3434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MCC TF160</w:t>
      </w:r>
    </w:p>
    <w:p w14:paraId="03D5526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A415E" w14:textId="2E8BFA2D" w:rsidR="000C7362" w:rsidRDefault="000C7362" w:rsidP="000C7362">
      <w:pPr>
        <w:rPr>
          <w:rFonts w:ascii="Arial" w:hAnsi="Arial" w:cs="Arial"/>
          <w:b/>
          <w:sz w:val="24"/>
        </w:rPr>
      </w:pPr>
      <w:r>
        <w:rPr>
          <w:rFonts w:ascii="Arial" w:hAnsi="Arial" w:cs="Arial"/>
          <w:b/>
          <w:color w:val="0000FF"/>
          <w:sz w:val="24"/>
        </w:rPr>
        <w:t>R5-251033</w:t>
      </w:r>
      <w:r>
        <w:rPr>
          <w:rFonts w:ascii="Arial" w:hAnsi="Arial" w:cs="Arial"/>
          <w:b/>
          <w:color w:val="0000FF"/>
          <w:sz w:val="24"/>
        </w:rPr>
        <w:tab/>
      </w:r>
      <w:r>
        <w:rPr>
          <w:rFonts w:ascii="Arial" w:hAnsi="Arial" w:cs="Arial"/>
          <w:b/>
          <w:sz w:val="24"/>
        </w:rPr>
        <w:t>Corrections to reference radio configurations in clause 4.8.1</w:t>
      </w:r>
    </w:p>
    <w:p w14:paraId="640EF5F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v18.5.0</w:t>
      </w:r>
      <w:r>
        <w:rPr>
          <w:i/>
        </w:rPr>
        <w:tab/>
        <w:t xml:space="preserve">  CR-3449  Cat: F (Rel-18)</w:t>
      </w:r>
      <w:r>
        <w:rPr>
          <w:i/>
        </w:rPr>
        <w:br/>
      </w:r>
      <w:r>
        <w:rPr>
          <w:i/>
        </w:rPr>
        <w:br/>
      </w:r>
      <w:r>
        <w:rPr>
          <w:i/>
        </w:rPr>
        <w:tab/>
      </w:r>
      <w:r>
        <w:rPr>
          <w:i/>
        </w:rPr>
        <w:tab/>
      </w:r>
      <w:r>
        <w:rPr>
          <w:i/>
        </w:rPr>
        <w:tab/>
      </w:r>
      <w:r>
        <w:rPr>
          <w:i/>
        </w:rPr>
        <w:tab/>
      </w:r>
      <w:r>
        <w:rPr>
          <w:i/>
        </w:rPr>
        <w:tab/>
        <w:t>Source: MCC TF160</w:t>
      </w:r>
    </w:p>
    <w:p w14:paraId="6D9B092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6C41A" w14:textId="77777777" w:rsidR="000C7362" w:rsidRDefault="000C7362" w:rsidP="000C7362">
      <w:pPr>
        <w:pStyle w:val="Heading4"/>
      </w:pPr>
      <w:bookmarkStart w:id="1007" w:name="_Toc192964421"/>
      <w:r>
        <w:t>6.4.2</w:t>
      </w:r>
      <w:r>
        <w:tab/>
        <w:t>TS 38.508-2</w:t>
      </w:r>
      <w:bookmarkEnd w:id="1007"/>
    </w:p>
    <w:p w14:paraId="438EE15C" w14:textId="12DE6FD9" w:rsidR="000C7362" w:rsidRDefault="000C7362" w:rsidP="000C7362">
      <w:pPr>
        <w:rPr>
          <w:rFonts w:ascii="Arial" w:hAnsi="Arial" w:cs="Arial"/>
          <w:b/>
          <w:sz w:val="24"/>
        </w:rPr>
      </w:pPr>
      <w:r>
        <w:rPr>
          <w:rFonts w:ascii="Arial" w:hAnsi="Arial" w:cs="Arial"/>
          <w:b/>
          <w:color w:val="0000FF"/>
          <w:sz w:val="24"/>
        </w:rPr>
        <w:t>R5-250218</w:t>
      </w:r>
      <w:r>
        <w:rPr>
          <w:rFonts w:ascii="Arial" w:hAnsi="Arial" w:cs="Arial"/>
          <w:b/>
          <w:color w:val="0000FF"/>
          <w:sz w:val="24"/>
        </w:rPr>
        <w:tab/>
      </w:r>
      <w:r>
        <w:rPr>
          <w:rFonts w:ascii="Arial" w:hAnsi="Arial" w:cs="Arial"/>
          <w:b/>
          <w:sz w:val="24"/>
        </w:rPr>
        <w:t>Remove PS data off</w:t>
      </w:r>
    </w:p>
    <w:p w14:paraId="252BB00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CR-0768  Cat: F (Rel-18)</w:t>
      </w:r>
      <w:r>
        <w:rPr>
          <w:i/>
        </w:rPr>
        <w:br/>
      </w:r>
      <w:r>
        <w:rPr>
          <w:i/>
        </w:rPr>
        <w:br/>
      </w:r>
      <w:r>
        <w:rPr>
          <w:i/>
        </w:rPr>
        <w:tab/>
      </w:r>
      <w:r>
        <w:rPr>
          <w:i/>
        </w:rPr>
        <w:tab/>
      </w:r>
      <w:r>
        <w:rPr>
          <w:i/>
        </w:rPr>
        <w:tab/>
      </w:r>
      <w:r>
        <w:rPr>
          <w:i/>
        </w:rPr>
        <w:tab/>
      </w:r>
      <w:r>
        <w:rPr>
          <w:i/>
        </w:rPr>
        <w:tab/>
        <w:t>Source: Ericsson</w:t>
      </w:r>
    </w:p>
    <w:p w14:paraId="6B045BF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C6BC6" w14:textId="16A58B0B" w:rsidR="000C7362" w:rsidRDefault="000C7362" w:rsidP="000C7362">
      <w:pPr>
        <w:rPr>
          <w:rFonts w:ascii="Arial" w:hAnsi="Arial" w:cs="Arial"/>
          <w:b/>
          <w:sz w:val="24"/>
        </w:rPr>
      </w:pPr>
      <w:r>
        <w:rPr>
          <w:rFonts w:ascii="Arial" w:hAnsi="Arial" w:cs="Arial"/>
          <w:b/>
          <w:color w:val="0000FF"/>
          <w:sz w:val="24"/>
        </w:rPr>
        <w:t>R5-250567</w:t>
      </w:r>
      <w:r>
        <w:rPr>
          <w:rFonts w:ascii="Arial" w:hAnsi="Arial" w:cs="Arial"/>
          <w:b/>
          <w:color w:val="0000FF"/>
          <w:sz w:val="24"/>
        </w:rPr>
        <w:tab/>
      </w:r>
      <w:r>
        <w:rPr>
          <w:rFonts w:ascii="Arial" w:hAnsi="Arial" w:cs="Arial"/>
          <w:b/>
          <w:sz w:val="24"/>
        </w:rPr>
        <w:t>Add new PICS for Multi CG test case 7.1.1.6.5</w:t>
      </w:r>
    </w:p>
    <w:p w14:paraId="1CC929B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CR-0781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4787E1" w14:textId="77777777" w:rsidR="000C7362" w:rsidRDefault="000C7362" w:rsidP="000C7362">
      <w:pPr>
        <w:rPr>
          <w:rFonts w:ascii="Arial" w:hAnsi="Arial" w:cs="Arial"/>
          <w:b/>
        </w:rPr>
      </w:pPr>
      <w:r>
        <w:rPr>
          <w:rFonts w:ascii="Arial" w:hAnsi="Arial" w:cs="Arial"/>
          <w:b/>
        </w:rPr>
        <w:t xml:space="preserve">Discussion: </w:t>
      </w:r>
    </w:p>
    <w:p w14:paraId="1C53B7DB" w14:textId="77777777" w:rsidR="000C7362" w:rsidRDefault="000C7362" w:rsidP="000C7362">
      <w:r>
        <w:t>r1</w:t>
      </w:r>
    </w:p>
    <w:p w14:paraId="12B1D8E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R5-251258</w:t>
      </w:r>
      <w:r>
        <w:rPr>
          <w:color w:val="993300"/>
          <w:u w:val="single"/>
        </w:rPr>
        <w:t>.</w:t>
      </w:r>
    </w:p>
    <w:p w14:paraId="47C7ED3D" w14:textId="4FB5FB4D" w:rsidR="000C7362" w:rsidRDefault="000C7362" w:rsidP="000C7362">
      <w:pPr>
        <w:rPr>
          <w:rFonts w:ascii="Arial" w:hAnsi="Arial" w:cs="Arial"/>
          <w:b/>
          <w:sz w:val="24"/>
        </w:rPr>
      </w:pPr>
      <w:r>
        <w:rPr>
          <w:rFonts w:ascii="Arial" w:hAnsi="Arial" w:cs="Arial"/>
          <w:b/>
          <w:color w:val="0000FF"/>
          <w:sz w:val="24"/>
        </w:rPr>
        <w:t>R5-251258</w:t>
      </w:r>
      <w:r>
        <w:rPr>
          <w:rFonts w:ascii="Arial" w:hAnsi="Arial" w:cs="Arial"/>
          <w:b/>
          <w:color w:val="0000FF"/>
          <w:sz w:val="24"/>
        </w:rPr>
        <w:tab/>
      </w:r>
      <w:r>
        <w:rPr>
          <w:rFonts w:ascii="Arial" w:hAnsi="Arial" w:cs="Arial"/>
          <w:b/>
          <w:sz w:val="24"/>
        </w:rPr>
        <w:t>Add new PICS for Multi CG test case 7.1.1.6.5</w:t>
      </w:r>
    </w:p>
    <w:p w14:paraId="6C2C70D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v18.5.0</w:t>
      </w:r>
      <w:r>
        <w:rPr>
          <w:i/>
        </w:rPr>
        <w:tab/>
        <w:t xml:space="preserve">  CR-0781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26D9AF" w14:textId="77777777" w:rsidR="000C7362" w:rsidRDefault="000C7362" w:rsidP="000C7362">
      <w:pPr>
        <w:rPr>
          <w:color w:val="808080"/>
        </w:rPr>
      </w:pPr>
      <w:r>
        <w:rPr>
          <w:color w:val="808080"/>
        </w:rPr>
        <w:t>(Replaces R5-250567)</w:t>
      </w:r>
    </w:p>
    <w:p w14:paraId="572110B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8BB16" w14:textId="77777777" w:rsidR="000C7362" w:rsidRDefault="000C7362" w:rsidP="000C7362">
      <w:pPr>
        <w:pStyle w:val="Heading4"/>
      </w:pPr>
      <w:bookmarkStart w:id="1008" w:name="_Toc192964422"/>
      <w:r>
        <w:t>6.4.3</w:t>
      </w:r>
      <w:r>
        <w:tab/>
        <w:t>TS 38.509</w:t>
      </w:r>
      <w:bookmarkEnd w:id="1008"/>
    </w:p>
    <w:p w14:paraId="3869467C" w14:textId="77777777" w:rsidR="000C7362" w:rsidRDefault="000C7362" w:rsidP="000C7362">
      <w:pPr>
        <w:pStyle w:val="Heading4"/>
      </w:pPr>
      <w:bookmarkStart w:id="1009" w:name="_Toc192964423"/>
      <w:r>
        <w:t>6.4.4</w:t>
      </w:r>
      <w:r>
        <w:tab/>
        <w:t>TS 38.523-1</w:t>
      </w:r>
      <w:bookmarkEnd w:id="1009"/>
    </w:p>
    <w:p w14:paraId="5A63E33E" w14:textId="77777777" w:rsidR="000C7362" w:rsidRDefault="000C7362" w:rsidP="000C7362">
      <w:pPr>
        <w:pStyle w:val="Heading5"/>
      </w:pPr>
      <w:bookmarkStart w:id="1010" w:name="_Toc192964424"/>
      <w:r>
        <w:t>6.4.4.1</w:t>
      </w:r>
      <w:r>
        <w:tab/>
        <w:t>Clauses 1 - 5</w:t>
      </w:r>
      <w:bookmarkEnd w:id="1010"/>
    </w:p>
    <w:p w14:paraId="5250B020" w14:textId="77777777" w:rsidR="000C7362" w:rsidRDefault="000C7362" w:rsidP="000C7362">
      <w:pPr>
        <w:pStyle w:val="Heading5"/>
      </w:pPr>
      <w:bookmarkStart w:id="1011" w:name="_Toc192964425"/>
      <w:r>
        <w:t>6.4.4.2</w:t>
      </w:r>
      <w:r>
        <w:tab/>
        <w:t>Idle Mode (Clause 6)</w:t>
      </w:r>
      <w:bookmarkEnd w:id="1011"/>
    </w:p>
    <w:p w14:paraId="48BCB249" w14:textId="13133F1C" w:rsidR="000C7362" w:rsidRDefault="000C7362" w:rsidP="000C7362">
      <w:pPr>
        <w:rPr>
          <w:rFonts w:ascii="Arial" w:hAnsi="Arial" w:cs="Arial"/>
          <w:b/>
          <w:sz w:val="24"/>
        </w:rPr>
      </w:pPr>
      <w:r>
        <w:rPr>
          <w:rFonts w:ascii="Arial" w:hAnsi="Arial" w:cs="Arial"/>
          <w:b/>
          <w:color w:val="0000FF"/>
          <w:sz w:val="24"/>
        </w:rPr>
        <w:t>R5-250261</w:t>
      </w:r>
      <w:r>
        <w:rPr>
          <w:rFonts w:ascii="Arial" w:hAnsi="Arial" w:cs="Arial"/>
          <w:b/>
          <w:color w:val="0000FF"/>
          <w:sz w:val="24"/>
        </w:rPr>
        <w:tab/>
      </w:r>
      <w:r>
        <w:rPr>
          <w:rFonts w:ascii="Arial" w:hAnsi="Arial" w:cs="Arial"/>
          <w:b/>
          <w:sz w:val="24"/>
        </w:rPr>
        <w:t>Correction to NR5GC testcase 6.3.2.2</w:t>
      </w:r>
    </w:p>
    <w:p w14:paraId="353D8B1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CR-4813  Cat: F (Rel-18)</w:t>
      </w:r>
      <w:r>
        <w:rPr>
          <w:i/>
        </w:rPr>
        <w:br/>
      </w:r>
      <w:r>
        <w:rPr>
          <w:i/>
        </w:rPr>
        <w:br/>
      </w:r>
      <w:r>
        <w:rPr>
          <w:i/>
        </w:rPr>
        <w:tab/>
      </w:r>
      <w:r>
        <w:rPr>
          <w:i/>
        </w:rPr>
        <w:tab/>
      </w:r>
      <w:r>
        <w:rPr>
          <w:i/>
        </w:rPr>
        <w:tab/>
      </w:r>
      <w:r>
        <w:rPr>
          <w:i/>
        </w:rPr>
        <w:tab/>
      </w:r>
      <w:r>
        <w:rPr>
          <w:i/>
        </w:rPr>
        <w:tab/>
        <w:t>Source: ROHDE &amp; SCHWARZ</w:t>
      </w:r>
    </w:p>
    <w:p w14:paraId="545810B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A2C75" w14:textId="3CA3D075" w:rsidR="000C7362" w:rsidRDefault="000C7362" w:rsidP="000C7362">
      <w:pPr>
        <w:rPr>
          <w:rFonts w:ascii="Arial" w:hAnsi="Arial" w:cs="Arial"/>
          <w:b/>
          <w:sz w:val="24"/>
        </w:rPr>
      </w:pPr>
      <w:r>
        <w:rPr>
          <w:rFonts w:ascii="Arial" w:hAnsi="Arial" w:cs="Arial"/>
          <w:b/>
          <w:color w:val="0000FF"/>
          <w:sz w:val="24"/>
        </w:rPr>
        <w:t>R5-250324</w:t>
      </w:r>
      <w:r>
        <w:rPr>
          <w:rFonts w:ascii="Arial" w:hAnsi="Arial" w:cs="Arial"/>
          <w:b/>
          <w:color w:val="0000FF"/>
          <w:sz w:val="24"/>
        </w:rPr>
        <w:tab/>
      </w:r>
      <w:r>
        <w:rPr>
          <w:rFonts w:ascii="Arial" w:hAnsi="Arial" w:cs="Arial"/>
          <w:b/>
          <w:sz w:val="24"/>
        </w:rPr>
        <w:t>Corrections of emergency call test cases for limited service in Idle Mode</w:t>
      </w:r>
    </w:p>
    <w:p w14:paraId="76BA120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CR-4822  Cat: F (Rel-18)</w:t>
      </w:r>
      <w:r>
        <w:rPr>
          <w:i/>
        </w:rPr>
        <w:br/>
      </w:r>
      <w:r>
        <w:rPr>
          <w:i/>
        </w:rPr>
        <w:br/>
      </w:r>
      <w:r>
        <w:rPr>
          <w:i/>
        </w:rPr>
        <w:tab/>
      </w:r>
      <w:r>
        <w:rPr>
          <w:i/>
        </w:rPr>
        <w:tab/>
      </w:r>
      <w:r>
        <w:rPr>
          <w:i/>
        </w:rPr>
        <w:tab/>
      </w:r>
      <w:r>
        <w:rPr>
          <w:i/>
        </w:rPr>
        <w:tab/>
      </w:r>
      <w:r>
        <w:rPr>
          <w:i/>
        </w:rPr>
        <w:tab/>
        <w:t>Source: MCC TF160</w:t>
      </w:r>
    </w:p>
    <w:p w14:paraId="6B705412" w14:textId="77777777" w:rsidR="000C7362" w:rsidRDefault="000C7362" w:rsidP="000C7362">
      <w:pPr>
        <w:rPr>
          <w:rFonts w:ascii="Arial" w:hAnsi="Arial" w:cs="Arial"/>
          <w:b/>
        </w:rPr>
      </w:pPr>
      <w:r>
        <w:rPr>
          <w:rFonts w:ascii="Arial" w:hAnsi="Arial" w:cs="Arial"/>
          <w:b/>
        </w:rPr>
        <w:t xml:space="preserve">Discussion: </w:t>
      </w:r>
    </w:p>
    <w:p w14:paraId="37821FBD" w14:textId="77777777" w:rsidR="000C7362" w:rsidRDefault="000C7362" w:rsidP="000C7362">
      <w:r>
        <w:t>Deferred.</w:t>
      </w:r>
    </w:p>
    <w:p w14:paraId="47E26B4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EBF0A" w14:textId="5965F98C" w:rsidR="000C7362" w:rsidRDefault="000C7362" w:rsidP="000C7362">
      <w:pPr>
        <w:rPr>
          <w:rFonts w:ascii="Arial" w:hAnsi="Arial" w:cs="Arial"/>
          <w:b/>
          <w:sz w:val="24"/>
        </w:rPr>
      </w:pPr>
      <w:r>
        <w:rPr>
          <w:rFonts w:ascii="Arial" w:hAnsi="Arial" w:cs="Arial"/>
          <w:b/>
          <w:color w:val="0000FF"/>
          <w:sz w:val="24"/>
        </w:rPr>
        <w:t>R5-250325</w:t>
      </w:r>
      <w:r>
        <w:rPr>
          <w:rFonts w:ascii="Arial" w:hAnsi="Arial" w:cs="Arial"/>
          <w:b/>
          <w:color w:val="0000FF"/>
          <w:sz w:val="24"/>
        </w:rPr>
        <w:tab/>
      </w:r>
      <w:r>
        <w:rPr>
          <w:rFonts w:ascii="Arial" w:hAnsi="Arial" w:cs="Arial"/>
          <w:b/>
          <w:sz w:val="24"/>
        </w:rPr>
        <w:t xml:space="preserve">Updates to SNPN </w:t>
      </w:r>
      <w:proofErr w:type="spellStart"/>
      <w:r>
        <w:rPr>
          <w:rFonts w:ascii="Arial" w:hAnsi="Arial" w:cs="Arial"/>
          <w:b/>
          <w:sz w:val="24"/>
        </w:rPr>
        <w:t>IdleMode</w:t>
      </w:r>
      <w:proofErr w:type="spellEnd"/>
      <w:r>
        <w:rPr>
          <w:rFonts w:ascii="Arial" w:hAnsi="Arial" w:cs="Arial"/>
          <w:b/>
          <w:sz w:val="24"/>
        </w:rPr>
        <w:t xml:space="preserve"> test cases</w:t>
      </w:r>
    </w:p>
    <w:p w14:paraId="0C8EFE5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CR-4823  Cat: F (Rel-18)</w:t>
      </w:r>
      <w:r>
        <w:rPr>
          <w:i/>
        </w:rPr>
        <w:br/>
      </w:r>
      <w:r>
        <w:rPr>
          <w:i/>
        </w:rPr>
        <w:br/>
      </w:r>
      <w:r>
        <w:rPr>
          <w:i/>
        </w:rPr>
        <w:tab/>
      </w:r>
      <w:r>
        <w:rPr>
          <w:i/>
        </w:rPr>
        <w:tab/>
      </w:r>
      <w:r>
        <w:rPr>
          <w:i/>
        </w:rPr>
        <w:tab/>
      </w:r>
      <w:r>
        <w:rPr>
          <w:i/>
        </w:rPr>
        <w:tab/>
      </w:r>
      <w:r>
        <w:rPr>
          <w:i/>
        </w:rPr>
        <w:tab/>
        <w:t>Source: MCC TF160</w:t>
      </w:r>
    </w:p>
    <w:p w14:paraId="1ED34E7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D27A1" w14:textId="7CB879DF" w:rsidR="000C7362" w:rsidRDefault="000C7362" w:rsidP="000C7362">
      <w:pPr>
        <w:rPr>
          <w:rFonts w:ascii="Arial" w:hAnsi="Arial" w:cs="Arial"/>
          <w:b/>
          <w:sz w:val="24"/>
        </w:rPr>
      </w:pPr>
      <w:r>
        <w:rPr>
          <w:rFonts w:ascii="Arial" w:hAnsi="Arial" w:cs="Arial"/>
          <w:b/>
          <w:color w:val="0000FF"/>
          <w:sz w:val="24"/>
        </w:rPr>
        <w:t>R5-250516</w:t>
      </w:r>
      <w:r>
        <w:rPr>
          <w:rFonts w:ascii="Arial" w:hAnsi="Arial" w:cs="Arial"/>
          <w:b/>
          <w:color w:val="0000FF"/>
          <w:sz w:val="24"/>
        </w:rPr>
        <w:tab/>
      </w:r>
      <w:r>
        <w:rPr>
          <w:rFonts w:ascii="Arial" w:hAnsi="Arial" w:cs="Arial"/>
          <w:b/>
          <w:sz w:val="24"/>
        </w:rPr>
        <w:t>Correction to NR Idle test case 6.1.2.18</w:t>
      </w:r>
    </w:p>
    <w:p w14:paraId="51DBB62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CR-4843  Cat: F (Rel-18)</w:t>
      </w:r>
      <w:r>
        <w:rPr>
          <w:i/>
        </w:rPr>
        <w:br/>
      </w:r>
      <w:r>
        <w:rPr>
          <w:i/>
        </w:rPr>
        <w:br/>
      </w:r>
      <w:r>
        <w:rPr>
          <w:i/>
        </w:rPr>
        <w:tab/>
      </w:r>
      <w:r>
        <w:rPr>
          <w:i/>
        </w:rPr>
        <w:tab/>
      </w:r>
      <w:r>
        <w:rPr>
          <w:i/>
        </w:rPr>
        <w:tab/>
      </w:r>
      <w:r>
        <w:rPr>
          <w:i/>
        </w:rPr>
        <w:tab/>
      </w:r>
      <w:r>
        <w:rPr>
          <w:i/>
        </w:rPr>
        <w:tab/>
        <w:t>Source: Anritsu EMEA Ltd</w:t>
      </w:r>
    </w:p>
    <w:p w14:paraId="3A577FF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DABCEB" w14:textId="73232B79" w:rsidR="000C7362" w:rsidRDefault="000C7362" w:rsidP="000C7362">
      <w:pPr>
        <w:rPr>
          <w:rFonts w:ascii="Arial" w:hAnsi="Arial" w:cs="Arial"/>
          <w:b/>
          <w:sz w:val="24"/>
        </w:rPr>
      </w:pPr>
      <w:r>
        <w:rPr>
          <w:rFonts w:ascii="Arial" w:hAnsi="Arial" w:cs="Arial"/>
          <w:b/>
          <w:color w:val="0000FF"/>
          <w:sz w:val="24"/>
        </w:rPr>
        <w:t>R5-250517</w:t>
      </w:r>
      <w:r>
        <w:rPr>
          <w:rFonts w:ascii="Arial" w:hAnsi="Arial" w:cs="Arial"/>
          <w:b/>
          <w:color w:val="0000FF"/>
          <w:sz w:val="24"/>
        </w:rPr>
        <w:tab/>
      </w:r>
      <w:r>
        <w:rPr>
          <w:rFonts w:ascii="Arial" w:hAnsi="Arial" w:cs="Arial"/>
          <w:b/>
          <w:sz w:val="24"/>
        </w:rPr>
        <w:t>Correction to NR Idle test case 6.1.2.22</w:t>
      </w:r>
    </w:p>
    <w:p w14:paraId="65A49B0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CR-4844  Cat: F (Rel-18)</w:t>
      </w:r>
      <w:r>
        <w:rPr>
          <w:i/>
        </w:rPr>
        <w:br/>
      </w:r>
      <w:r>
        <w:rPr>
          <w:i/>
        </w:rPr>
        <w:br/>
      </w:r>
      <w:r>
        <w:rPr>
          <w:i/>
        </w:rPr>
        <w:tab/>
      </w:r>
      <w:r>
        <w:rPr>
          <w:i/>
        </w:rPr>
        <w:tab/>
      </w:r>
      <w:r>
        <w:rPr>
          <w:i/>
        </w:rPr>
        <w:tab/>
      </w:r>
      <w:r>
        <w:rPr>
          <w:i/>
        </w:rPr>
        <w:tab/>
      </w:r>
      <w:r>
        <w:rPr>
          <w:i/>
        </w:rPr>
        <w:tab/>
        <w:t>Source: Anritsu EMEA Ltd</w:t>
      </w:r>
    </w:p>
    <w:p w14:paraId="0985C3A7" w14:textId="77777777" w:rsidR="000C7362" w:rsidRDefault="000C7362" w:rsidP="000C7362">
      <w:pPr>
        <w:rPr>
          <w:rFonts w:ascii="Arial" w:hAnsi="Arial" w:cs="Arial"/>
          <w:b/>
        </w:rPr>
      </w:pPr>
      <w:r>
        <w:rPr>
          <w:rFonts w:ascii="Arial" w:hAnsi="Arial" w:cs="Arial"/>
          <w:b/>
        </w:rPr>
        <w:t xml:space="preserve">Discussion: </w:t>
      </w:r>
    </w:p>
    <w:p w14:paraId="475AA164" w14:textId="77777777" w:rsidR="000C7362" w:rsidRDefault="000C7362" w:rsidP="000C7362">
      <w:r>
        <w:t>r1</w:t>
      </w:r>
    </w:p>
    <w:p w14:paraId="2D01108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R5-251260</w:t>
      </w:r>
      <w:r>
        <w:rPr>
          <w:color w:val="993300"/>
          <w:u w:val="single"/>
        </w:rPr>
        <w:t>.</w:t>
      </w:r>
    </w:p>
    <w:p w14:paraId="07F22666" w14:textId="46BD45D4" w:rsidR="000C7362" w:rsidRDefault="000C7362" w:rsidP="000C7362">
      <w:pPr>
        <w:rPr>
          <w:rFonts w:ascii="Arial" w:hAnsi="Arial" w:cs="Arial"/>
          <w:b/>
          <w:sz w:val="24"/>
        </w:rPr>
      </w:pPr>
      <w:r>
        <w:rPr>
          <w:rFonts w:ascii="Arial" w:hAnsi="Arial" w:cs="Arial"/>
          <w:b/>
          <w:color w:val="0000FF"/>
          <w:sz w:val="24"/>
        </w:rPr>
        <w:t>R5-251260</w:t>
      </w:r>
      <w:r>
        <w:rPr>
          <w:rFonts w:ascii="Arial" w:hAnsi="Arial" w:cs="Arial"/>
          <w:b/>
          <w:color w:val="0000FF"/>
          <w:sz w:val="24"/>
        </w:rPr>
        <w:tab/>
      </w:r>
      <w:r>
        <w:rPr>
          <w:rFonts w:ascii="Arial" w:hAnsi="Arial" w:cs="Arial"/>
          <w:b/>
          <w:sz w:val="24"/>
        </w:rPr>
        <w:t>Correction to NR Idle test case 6.1.2.22</w:t>
      </w:r>
    </w:p>
    <w:p w14:paraId="2730DD1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CR-4844  rev 1 Cat: F (Rel-18)</w:t>
      </w:r>
      <w:r>
        <w:rPr>
          <w:i/>
        </w:rPr>
        <w:br/>
      </w:r>
      <w:r>
        <w:rPr>
          <w:i/>
        </w:rPr>
        <w:br/>
      </w:r>
      <w:r>
        <w:rPr>
          <w:i/>
        </w:rPr>
        <w:tab/>
      </w:r>
      <w:r>
        <w:rPr>
          <w:i/>
        </w:rPr>
        <w:tab/>
      </w:r>
      <w:r>
        <w:rPr>
          <w:i/>
        </w:rPr>
        <w:tab/>
      </w:r>
      <w:r>
        <w:rPr>
          <w:i/>
        </w:rPr>
        <w:tab/>
      </w:r>
      <w:r>
        <w:rPr>
          <w:i/>
        </w:rPr>
        <w:tab/>
        <w:t>Source: Anritsu EMEA Ltd</w:t>
      </w:r>
    </w:p>
    <w:p w14:paraId="7A465973" w14:textId="77777777" w:rsidR="000C7362" w:rsidRDefault="000C7362" w:rsidP="000C7362">
      <w:pPr>
        <w:rPr>
          <w:color w:val="808080"/>
        </w:rPr>
      </w:pPr>
      <w:r>
        <w:rPr>
          <w:color w:val="808080"/>
        </w:rPr>
        <w:t>(Replaces R5-250517)</w:t>
      </w:r>
    </w:p>
    <w:p w14:paraId="08D15B8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50263" w14:textId="5896B3F4" w:rsidR="000C7362" w:rsidRDefault="000C7362" w:rsidP="000C7362">
      <w:pPr>
        <w:rPr>
          <w:rFonts w:ascii="Arial" w:hAnsi="Arial" w:cs="Arial"/>
          <w:b/>
          <w:sz w:val="24"/>
        </w:rPr>
      </w:pPr>
      <w:r>
        <w:rPr>
          <w:rFonts w:ascii="Arial" w:hAnsi="Arial" w:cs="Arial"/>
          <w:b/>
          <w:color w:val="0000FF"/>
          <w:sz w:val="24"/>
        </w:rPr>
        <w:t>R5-250518</w:t>
      </w:r>
      <w:r>
        <w:rPr>
          <w:rFonts w:ascii="Arial" w:hAnsi="Arial" w:cs="Arial"/>
          <w:b/>
          <w:color w:val="0000FF"/>
          <w:sz w:val="24"/>
        </w:rPr>
        <w:tab/>
      </w:r>
      <w:r>
        <w:rPr>
          <w:rFonts w:ascii="Arial" w:hAnsi="Arial" w:cs="Arial"/>
          <w:b/>
          <w:sz w:val="24"/>
        </w:rPr>
        <w:t>Correction to NR Idle test case 6.1.2.18</w:t>
      </w:r>
    </w:p>
    <w:p w14:paraId="4C85F04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CR-4845  Cat: F (Rel-18)</w:t>
      </w:r>
      <w:r>
        <w:rPr>
          <w:i/>
        </w:rPr>
        <w:br/>
      </w:r>
      <w:r>
        <w:rPr>
          <w:i/>
        </w:rPr>
        <w:br/>
      </w:r>
      <w:r>
        <w:rPr>
          <w:i/>
        </w:rPr>
        <w:tab/>
      </w:r>
      <w:r>
        <w:rPr>
          <w:i/>
        </w:rPr>
        <w:tab/>
      </w:r>
      <w:r>
        <w:rPr>
          <w:i/>
        </w:rPr>
        <w:tab/>
      </w:r>
      <w:r>
        <w:rPr>
          <w:i/>
        </w:rPr>
        <w:tab/>
      </w:r>
      <w:r>
        <w:rPr>
          <w:i/>
        </w:rPr>
        <w:tab/>
        <w:t>Source: Anritsu EMEA Ltd</w:t>
      </w:r>
    </w:p>
    <w:p w14:paraId="6B6C58A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73DE5" w14:textId="796CB906" w:rsidR="000C7362" w:rsidRDefault="000C7362" w:rsidP="000C7362">
      <w:pPr>
        <w:rPr>
          <w:rFonts w:ascii="Arial" w:hAnsi="Arial" w:cs="Arial"/>
          <w:b/>
          <w:sz w:val="24"/>
        </w:rPr>
      </w:pPr>
      <w:r>
        <w:rPr>
          <w:rFonts w:ascii="Arial" w:hAnsi="Arial" w:cs="Arial"/>
          <w:b/>
          <w:color w:val="0000FF"/>
          <w:sz w:val="24"/>
        </w:rPr>
        <w:t>R5-250524</w:t>
      </w:r>
      <w:r>
        <w:rPr>
          <w:rFonts w:ascii="Arial" w:hAnsi="Arial" w:cs="Arial"/>
          <w:b/>
          <w:color w:val="0000FF"/>
          <w:sz w:val="24"/>
        </w:rPr>
        <w:tab/>
      </w:r>
      <w:r>
        <w:rPr>
          <w:rFonts w:ascii="Arial" w:hAnsi="Arial" w:cs="Arial"/>
          <w:b/>
          <w:sz w:val="24"/>
        </w:rPr>
        <w:t>Correction to Idle mode test case 6.1.2.18</w:t>
      </w:r>
    </w:p>
    <w:p w14:paraId="3CFD275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CR-4847  Cat: F (Rel-18)</w:t>
      </w:r>
      <w:r>
        <w:rPr>
          <w:i/>
        </w:rPr>
        <w:br/>
      </w:r>
      <w:r>
        <w:rPr>
          <w:i/>
        </w:rPr>
        <w:br/>
      </w:r>
      <w:r>
        <w:rPr>
          <w:i/>
        </w:rPr>
        <w:tab/>
      </w:r>
      <w:r>
        <w:rPr>
          <w:i/>
        </w:rPr>
        <w:tab/>
      </w:r>
      <w:r>
        <w:rPr>
          <w:i/>
        </w:rPr>
        <w:tab/>
      </w:r>
      <w:r>
        <w:rPr>
          <w:i/>
        </w:rPr>
        <w:tab/>
      </w:r>
      <w:r>
        <w:rPr>
          <w:i/>
        </w:rPr>
        <w:tab/>
        <w:t>Source: Keysight Technologies UK</w:t>
      </w:r>
    </w:p>
    <w:p w14:paraId="7CD2E5C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62D0B" w14:textId="3DFA8C87" w:rsidR="000C7362" w:rsidRDefault="000C7362" w:rsidP="000C7362">
      <w:pPr>
        <w:rPr>
          <w:rFonts w:ascii="Arial" w:hAnsi="Arial" w:cs="Arial"/>
          <w:b/>
          <w:sz w:val="24"/>
        </w:rPr>
      </w:pPr>
      <w:r>
        <w:rPr>
          <w:rFonts w:ascii="Arial" w:hAnsi="Arial" w:cs="Arial"/>
          <w:b/>
          <w:color w:val="0000FF"/>
          <w:sz w:val="24"/>
        </w:rPr>
        <w:t>R5-250582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test case 6.1.2.29 and 6.1.2.30 - HD-FDD</w:t>
      </w:r>
    </w:p>
    <w:p w14:paraId="0D23166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CR-4855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B4293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C9D63" w14:textId="7DA33C8E" w:rsidR="000C7362" w:rsidRDefault="000C7362" w:rsidP="000C7362">
      <w:pPr>
        <w:rPr>
          <w:rFonts w:ascii="Arial" w:hAnsi="Arial" w:cs="Arial"/>
          <w:b/>
          <w:sz w:val="24"/>
        </w:rPr>
      </w:pPr>
      <w:r>
        <w:rPr>
          <w:rFonts w:ascii="Arial" w:hAnsi="Arial" w:cs="Arial"/>
          <w:b/>
          <w:color w:val="0000FF"/>
          <w:sz w:val="24"/>
        </w:rPr>
        <w:t>R5-250933</w:t>
      </w:r>
      <w:r>
        <w:rPr>
          <w:rFonts w:ascii="Arial" w:hAnsi="Arial" w:cs="Arial"/>
          <w:b/>
          <w:color w:val="0000FF"/>
          <w:sz w:val="24"/>
        </w:rPr>
        <w:tab/>
      </w:r>
      <w:r>
        <w:rPr>
          <w:rFonts w:ascii="Arial" w:hAnsi="Arial" w:cs="Arial"/>
          <w:b/>
          <w:sz w:val="24"/>
        </w:rPr>
        <w:t>Correction to Idle mode test case 6.1.2.19</w:t>
      </w:r>
    </w:p>
    <w:p w14:paraId="5A38964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CR-4892  Cat: F (Rel-18)</w:t>
      </w:r>
      <w:r>
        <w:rPr>
          <w:i/>
        </w:rPr>
        <w:br/>
      </w:r>
      <w:r>
        <w:rPr>
          <w:i/>
        </w:rPr>
        <w:br/>
      </w:r>
      <w:r>
        <w:rPr>
          <w:i/>
        </w:rPr>
        <w:tab/>
      </w:r>
      <w:r>
        <w:rPr>
          <w:i/>
        </w:rPr>
        <w:tab/>
      </w:r>
      <w:r>
        <w:rPr>
          <w:i/>
        </w:rPr>
        <w:tab/>
      </w:r>
      <w:r>
        <w:rPr>
          <w:i/>
        </w:rPr>
        <w:tab/>
      </w:r>
      <w:r>
        <w:rPr>
          <w:i/>
        </w:rPr>
        <w:tab/>
        <w:t>Source: Keysight Technologies UK</w:t>
      </w:r>
    </w:p>
    <w:p w14:paraId="55D18D36" w14:textId="77777777" w:rsidR="000C7362" w:rsidRDefault="000C7362" w:rsidP="000C7362">
      <w:pPr>
        <w:rPr>
          <w:rFonts w:ascii="Arial" w:hAnsi="Arial" w:cs="Arial"/>
          <w:b/>
        </w:rPr>
      </w:pPr>
      <w:r>
        <w:rPr>
          <w:rFonts w:ascii="Arial" w:hAnsi="Arial" w:cs="Arial"/>
          <w:b/>
        </w:rPr>
        <w:t xml:space="preserve">Discussion: </w:t>
      </w:r>
    </w:p>
    <w:p w14:paraId="5A95F458" w14:textId="77777777" w:rsidR="000C7362" w:rsidRDefault="000C7362" w:rsidP="000C7362">
      <w:r>
        <w:t>late doc</w:t>
      </w:r>
    </w:p>
    <w:p w14:paraId="4C816D3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9B070" w14:textId="306CA9BD" w:rsidR="000C7362" w:rsidRDefault="000C7362" w:rsidP="000C7362">
      <w:pPr>
        <w:rPr>
          <w:rFonts w:ascii="Arial" w:hAnsi="Arial" w:cs="Arial"/>
          <w:b/>
          <w:sz w:val="24"/>
        </w:rPr>
      </w:pPr>
      <w:r>
        <w:rPr>
          <w:rFonts w:ascii="Arial" w:hAnsi="Arial" w:cs="Arial"/>
          <w:b/>
          <w:color w:val="0000FF"/>
          <w:sz w:val="24"/>
        </w:rPr>
        <w:t>R5-250934</w:t>
      </w:r>
      <w:r>
        <w:rPr>
          <w:rFonts w:ascii="Arial" w:hAnsi="Arial" w:cs="Arial"/>
          <w:b/>
          <w:color w:val="0000FF"/>
          <w:sz w:val="24"/>
        </w:rPr>
        <w:tab/>
      </w:r>
      <w:r>
        <w:rPr>
          <w:rFonts w:ascii="Arial" w:hAnsi="Arial" w:cs="Arial"/>
          <w:b/>
          <w:sz w:val="24"/>
        </w:rPr>
        <w:t>Correction to Idle mode test case 6.1.2.21</w:t>
      </w:r>
    </w:p>
    <w:p w14:paraId="6F047E7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CR-4893  Cat: F (Rel-18)</w:t>
      </w:r>
      <w:r>
        <w:rPr>
          <w:i/>
        </w:rPr>
        <w:br/>
      </w:r>
      <w:r>
        <w:rPr>
          <w:i/>
        </w:rPr>
        <w:br/>
      </w:r>
      <w:r>
        <w:rPr>
          <w:i/>
        </w:rPr>
        <w:tab/>
      </w:r>
      <w:r>
        <w:rPr>
          <w:i/>
        </w:rPr>
        <w:tab/>
      </w:r>
      <w:r>
        <w:rPr>
          <w:i/>
        </w:rPr>
        <w:tab/>
      </w:r>
      <w:r>
        <w:rPr>
          <w:i/>
        </w:rPr>
        <w:tab/>
      </w:r>
      <w:r>
        <w:rPr>
          <w:i/>
        </w:rPr>
        <w:tab/>
        <w:t>Source: Keysight Technologies UK</w:t>
      </w:r>
    </w:p>
    <w:p w14:paraId="2C02797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BD9B7" w14:textId="3EE7B838" w:rsidR="000C7362" w:rsidRDefault="000C7362" w:rsidP="000C7362">
      <w:pPr>
        <w:rPr>
          <w:rFonts w:ascii="Arial" w:hAnsi="Arial" w:cs="Arial"/>
          <w:b/>
          <w:sz w:val="24"/>
        </w:rPr>
      </w:pPr>
      <w:r>
        <w:rPr>
          <w:rFonts w:ascii="Arial" w:hAnsi="Arial" w:cs="Arial"/>
          <w:b/>
          <w:color w:val="0000FF"/>
          <w:sz w:val="24"/>
        </w:rPr>
        <w:t>R5-250935</w:t>
      </w:r>
      <w:r>
        <w:rPr>
          <w:rFonts w:ascii="Arial" w:hAnsi="Arial" w:cs="Arial"/>
          <w:b/>
          <w:color w:val="0000FF"/>
          <w:sz w:val="24"/>
        </w:rPr>
        <w:tab/>
      </w:r>
      <w:r>
        <w:rPr>
          <w:rFonts w:ascii="Arial" w:hAnsi="Arial" w:cs="Arial"/>
          <w:b/>
          <w:sz w:val="24"/>
        </w:rPr>
        <w:t>Correction to Idle mode test case 6.1.2.22</w:t>
      </w:r>
    </w:p>
    <w:p w14:paraId="7F82E0E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CR-4894  Cat: F (Rel-18)</w:t>
      </w:r>
      <w:r>
        <w:rPr>
          <w:i/>
        </w:rPr>
        <w:br/>
      </w:r>
      <w:r>
        <w:rPr>
          <w:i/>
        </w:rPr>
        <w:br/>
      </w:r>
      <w:r>
        <w:rPr>
          <w:i/>
        </w:rPr>
        <w:tab/>
      </w:r>
      <w:r>
        <w:rPr>
          <w:i/>
        </w:rPr>
        <w:tab/>
      </w:r>
      <w:r>
        <w:rPr>
          <w:i/>
        </w:rPr>
        <w:tab/>
      </w:r>
      <w:r>
        <w:rPr>
          <w:i/>
        </w:rPr>
        <w:tab/>
      </w:r>
      <w:r>
        <w:rPr>
          <w:i/>
        </w:rPr>
        <w:tab/>
        <w:t>Source: Keysight Technologies UK</w:t>
      </w:r>
    </w:p>
    <w:p w14:paraId="3DC861E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ADEE2" w14:textId="52494A1B" w:rsidR="000C7362" w:rsidRDefault="000C7362" w:rsidP="000C7362">
      <w:pPr>
        <w:rPr>
          <w:rFonts w:ascii="Arial" w:hAnsi="Arial" w:cs="Arial"/>
          <w:b/>
          <w:sz w:val="24"/>
        </w:rPr>
      </w:pPr>
      <w:r>
        <w:rPr>
          <w:rFonts w:ascii="Arial" w:hAnsi="Arial" w:cs="Arial"/>
          <w:b/>
          <w:color w:val="0000FF"/>
          <w:sz w:val="24"/>
        </w:rPr>
        <w:t>R5-251201</w:t>
      </w:r>
      <w:r>
        <w:rPr>
          <w:rFonts w:ascii="Arial" w:hAnsi="Arial" w:cs="Arial"/>
          <w:b/>
          <w:color w:val="0000FF"/>
          <w:sz w:val="24"/>
        </w:rPr>
        <w:tab/>
      </w:r>
      <w:r>
        <w:rPr>
          <w:rFonts w:ascii="Arial" w:hAnsi="Arial" w:cs="Arial"/>
          <w:b/>
          <w:sz w:val="24"/>
        </w:rPr>
        <w:t>Correction to test case 6.3.2.2</w:t>
      </w:r>
    </w:p>
    <w:p w14:paraId="76524B2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CR-4916  Cat: F (Rel-18)</w:t>
      </w:r>
      <w:r>
        <w:rPr>
          <w:i/>
        </w:rPr>
        <w:br/>
      </w:r>
      <w:r>
        <w:rPr>
          <w:i/>
        </w:rPr>
        <w:br/>
      </w:r>
      <w:r>
        <w:rPr>
          <w:i/>
        </w:rPr>
        <w:tab/>
      </w:r>
      <w:r>
        <w:rPr>
          <w:i/>
        </w:rPr>
        <w:tab/>
      </w:r>
      <w:r>
        <w:rPr>
          <w:i/>
        </w:rPr>
        <w:tab/>
      </w:r>
      <w:r>
        <w:rPr>
          <w:i/>
        </w:rPr>
        <w:tab/>
      </w:r>
      <w:r>
        <w:rPr>
          <w:i/>
        </w:rPr>
        <w:tab/>
        <w:t>Source: Apple Computer Trading Co. Ltd</w:t>
      </w:r>
    </w:p>
    <w:p w14:paraId="5916A172" w14:textId="77777777" w:rsidR="000C7362" w:rsidRDefault="000C7362" w:rsidP="000C7362">
      <w:pPr>
        <w:rPr>
          <w:rFonts w:ascii="Arial" w:hAnsi="Arial" w:cs="Arial"/>
          <w:b/>
        </w:rPr>
      </w:pPr>
      <w:r>
        <w:rPr>
          <w:rFonts w:ascii="Arial" w:hAnsi="Arial" w:cs="Arial"/>
          <w:b/>
        </w:rPr>
        <w:t xml:space="preserve">Discussion: </w:t>
      </w:r>
    </w:p>
    <w:p w14:paraId="2DB5A3EA" w14:textId="77777777" w:rsidR="000C7362" w:rsidRDefault="000C7362" w:rsidP="000C7362">
      <w:r>
        <w:t>late doc</w:t>
      </w:r>
    </w:p>
    <w:p w14:paraId="317EFC6E" w14:textId="77777777" w:rsidR="000C7362" w:rsidRDefault="000C7362" w:rsidP="000C7362">
      <w:r>
        <w:t>r1</w:t>
      </w:r>
    </w:p>
    <w:p w14:paraId="6CBECED8" w14:textId="77777777" w:rsidR="000C7362" w:rsidRDefault="000C7362" w:rsidP="000C7362">
      <w:r>
        <w:t>MediaTek: the CT1 vote was challenged by CT plenary. They're sending a LS to GSMA to clarify.</w:t>
      </w:r>
    </w:p>
    <w:p w14:paraId="0C56016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R5-251356</w:t>
      </w:r>
      <w:r>
        <w:rPr>
          <w:color w:val="993300"/>
          <w:u w:val="single"/>
        </w:rPr>
        <w:t>.</w:t>
      </w:r>
    </w:p>
    <w:p w14:paraId="5E268BFA" w14:textId="777631B2" w:rsidR="000C7362" w:rsidRDefault="000C7362" w:rsidP="000C7362">
      <w:pPr>
        <w:rPr>
          <w:rFonts w:ascii="Arial" w:hAnsi="Arial" w:cs="Arial"/>
          <w:b/>
          <w:sz w:val="24"/>
        </w:rPr>
      </w:pPr>
      <w:r>
        <w:rPr>
          <w:rFonts w:ascii="Arial" w:hAnsi="Arial" w:cs="Arial"/>
          <w:b/>
          <w:color w:val="0000FF"/>
          <w:sz w:val="24"/>
        </w:rPr>
        <w:t>R5-251356</w:t>
      </w:r>
      <w:r>
        <w:rPr>
          <w:rFonts w:ascii="Arial" w:hAnsi="Arial" w:cs="Arial"/>
          <w:b/>
          <w:color w:val="0000FF"/>
          <w:sz w:val="24"/>
        </w:rPr>
        <w:tab/>
      </w:r>
      <w:r>
        <w:rPr>
          <w:rFonts w:ascii="Arial" w:hAnsi="Arial" w:cs="Arial"/>
          <w:b/>
          <w:sz w:val="24"/>
        </w:rPr>
        <w:t>Correction to test case 6.3.2.2</w:t>
      </w:r>
    </w:p>
    <w:p w14:paraId="63AB706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CR-4916  rev 1 Cat: F (Rel-18)</w:t>
      </w:r>
      <w:r>
        <w:rPr>
          <w:i/>
        </w:rPr>
        <w:br/>
      </w:r>
      <w:r>
        <w:rPr>
          <w:i/>
        </w:rPr>
        <w:br/>
      </w:r>
      <w:r>
        <w:rPr>
          <w:i/>
        </w:rPr>
        <w:tab/>
      </w:r>
      <w:r>
        <w:rPr>
          <w:i/>
        </w:rPr>
        <w:tab/>
      </w:r>
      <w:r>
        <w:rPr>
          <w:i/>
        </w:rPr>
        <w:tab/>
      </w:r>
      <w:r>
        <w:rPr>
          <w:i/>
        </w:rPr>
        <w:tab/>
      </w:r>
      <w:r>
        <w:rPr>
          <w:i/>
        </w:rPr>
        <w:tab/>
        <w:t>Source: Apple Computer Trading Co. Ltd</w:t>
      </w:r>
    </w:p>
    <w:p w14:paraId="6B7DAFB7" w14:textId="77777777" w:rsidR="000C7362" w:rsidRDefault="000C7362" w:rsidP="000C7362">
      <w:pPr>
        <w:rPr>
          <w:color w:val="808080"/>
        </w:rPr>
      </w:pPr>
      <w:r>
        <w:rPr>
          <w:color w:val="808080"/>
        </w:rPr>
        <w:t>(Replaces R5-251201)</w:t>
      </w:r>
    </w:p>
    <w:p w14:paraId="1639955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83905" w14:textId="77777777" w:rsidR="000C7362" w:rsidRDefault="000C7362" w:rsidP="000C7362">
      <w:pPr>
        <w:pStyle w:val="Heading5"/>
      </w:pPr>
      <w:bookmarkStart w:id="1012" w:name="_Toc192964426"/>
      <w:r>
        <w:t>6.4.4.3</w:t>
      </w:r>
      <w:r>
        <w:tab/>
        <w:t>Layer 2</w:t>
      </w:r>
      <w:bookmarkEnd w:id="1012"/>
    </w:p>
    <w:p w14:paraId="09E41253" w14:textId="77777777" w:rsidR="000C7362" w:rsidRDefault="000C7362" w:rsidP="000C7362">
      <w:pPr>
        <w:pStyle w:val="Heading6"/>
      </w:pPr>
      <w:bookmarkStart w:id="1013" w:name="_Toc192964427"/>
      <w:r>
        <w:t>6.4.4.3.1</w:t>
      </w:r>
      <w:r>
        <w:tab/>
        <w:t>NR Layer 2</w:t>
      </w:r>
      <w:bookmarkEnd w:id="1013"/>
    </w:p>
    <w:p w14:paraId="3F764673" w14:textId="77777777" w:rsidR="000C7362" w:rsidRDefault="000C7362" w:rsidP="000C7362">
      <w:pPr>
        <w:pStyle w:val="Heading7"/>
      </w:pPr>
      <w:bookmarkStart w:id="1014" w:name="_Toc192964428"/>
      <w:r>
        <w:t>6.4.4.3.1.1</w:t>
      </w:r>
      <w:r>
        <w:tab/>
        <w:t>Common Test Case Specific Values for Layer 2 (Clause 7.1.0)</w:t>
      </w:r>
      <w:bookmarkEnd w:id="1014"/>
    </w:p>
    <w:p w14:paraId="49BE4CF6" w14:textId="77777777" w:rsidR="000C7362" w:rsidRDefault="000C7362" w:rsidP="000C7362">
      <w:pPr>
        <w:pStyle w:val="Heading7"/>
      </w:pPr>
      <w:bookmarkStart w:id="1015" w:name="_Toc192964429"/>
      <w:r>
        <w:t>6.4.4.3.1.2</w:t>
      </w:r>
      <w:r>
        <w:tab/>
        <w:t>MAC</w:t>
      </w:r>
      <w:bookmarkEnd w:id="1015"/>
    </w:p>
    <w:p w14:paraId="75FCCF4A" w14:textId="75D6C9CB" w:rsidR="000C7362" w:rsidRDefault="000C7362" w:rsidP="000C7362">
      <w:pPr>
        <w:rPr>
          <w:rFonts w:ascii="Arial" w:hAnsi="Arial" w:cs="Arial"/>
          <w:b/>
          <w:sz w:val="24"/>
        </w:rPr>
      </w:pPr>
      <w:r>
        <w:rPr>
          <w:rFonts w:ascii="Arial" w:hAnsi="Arial" w:cs="Arial"/>
          <w:b/>
          <w:color w:val="0000FF"/>
          <w:sz w:val="24"/>
        </w:rPr>
        <w:t>R5-250162</w:t>
      </w:r>
      <w:r>
        <w:rPr>
          <w:rFonts w:ascii="Arial" w:hAnsi="Arial" w:cs="Arial"/>
          <w:b/>
          <w:color w:val="0000FF"/>
          <w:sz w:val="24"/>
        </w:rPr>
        <w:tab/>
      </w:r>
      <w:r>
        <w:rPr>
          <w:rFonts w:ascii="Arial" w:hAnsi="Arial" w:cs="Arial"/>
          <w:b/>
          <w:sz w:val="24"/>
        </w:rPr>
        <w:t>Correction to CG-SDT TC 7.1.1.13.5</w:t>
      </w:r>
    </w:p>
    <w:p w14:paraId="6F581BE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v18.1.1</w:t>
      </w:r>
      <w:r>
        <w:rPr>
          <w:i/>
        </w:rPr>
        <w:tab/>
        <w:t xml:space="preserve">  CR-4811  Cat: F (Rel-18)</w:t>
      </w:r>
      <w:r>
        <w:rPr>
          <w:i/>
        </w:rPr>
        <w:br/>
      </w:r>
      <w:r>
        <w:rPr>
          <w:i/>
        </w:rPr>
        <w:br/>
      </w:r>
      <w:r>
        <w:rPr>
          <w:i/>
        </w:rPr>
        <w:tab/>
      </w:r>
      <w:r>
        <w:rPr>
          <w:i/>
        </w:rPr>
        <w:tab/>
      </w:r>
      <w:r>
        <w:rPr>
          <w:i/>
        </w:rPr>
        <w:tab/>
      </w:r>
      <w:r>
        <w:rPr>
          <w:i/>
        </w:rPr>
        <w:tab/>
      </w:r>
      <w:r>
        <w:rPr>
          <w:i/>
        </w:rPr>
        <w:tab/>
        <w:t>Source: MediaTek Inc.</w:t>
      </w:r>
    </w:p>
    <w:p w14:paraId="0EB369B4" w14:textId="77777777" w:rsidR="000C7362" w:rsidRDefault="000C7362" w:rsidP="000C7362">
      <w:pPr>
        <w:rPr>
          <w:rFonts w:ascii="Arial" w:hAnsi="Arial" w:cs="Arial"/>
          <w:b/>
        </w:rPr>
      </w:pPr>
      <w:r>
        <w:rPr>
          <w:rFonts w:ascii="Arial" w:hAnsi="Arial" w:cs="Arial"/>
          <w:b/>
        </w:rPr>
        <w:t xml:space="preserve">Discussion: </w:t>
      </w:r>
    </w:p>
    <w:p w14:paraId="31A4AD48" w14:textId="77777777" w:rsidR="000C7362" w:rsidRDefault="000C7362" w:rsidP="000C7362">
      <w:r>
        <w:t>18.1.1</w:t>
      </w:r>
    </w:p>
    <w:p w14:paraId="11BEA554" w14:textId="77777777" w:rsidR="000C7362" w:rsidRDefault="000C7362" w:rsidP="000C7362">
      <w:r>
        <w:t>Offline discussion with Huawei</w:t>
      </w:r>
    </w:p>
    <w:p w14:paraId="1A08F29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3293FC" w14:textId="7087536A" w:rsidR="000C7362" w:rsidRDefault="000C7362" w:rsidP="000C7362">
      <w:pPr>
        <w:rPr>
          <w:rFonts w:ascii="Arial" w:hAnsi="Arial" w:cs="Arial"/>
          <w:b/>
          <w:sz w:val="24"/>
        </w:rPr>
      </w:pPr>
      <w:r>
        <w:rPr>
          <w:rFonts w:ascii="Arial" w:hAnsi="Arial" w:cs="Arial"/>
          <w:b/>
          <w:color w:val="0000FF"/>
          <w:sz w:val="24"/>
        </w:rPr>
        <w:t>R5-250280</w:t>
      </w:r>
      <w:r>
        <w:rPr>
          <w:rFonts w:ascii="Arial" w:hAnsi="Arial" w:cs="Arial"/>
          <w:b/>
          <w:color w:val="0000FF"/>
          <w:sz w:val="24"/>
        </w:rPr>
        <w:tab/>
      </w:r>
      <w:r>
        <w:rPr>
          <w:rFonts w:ascii="Arial" w:hAnsi="Arial" w:cs="Arial"/>
          <w:b/>
          <w:sz w:val="24"/>
        </w:rPr>
        <w:t>Correction to NR5GC testcase 7.1.1.8.1</w:t>
      </w:r>
    </w:p>
    <w:p w14:paraId="7F52EB6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CR-4816  Cat: F (Rel-18)</w:t>
      </w:r>
      <w:r>
        <w:rPr>
          <w:i/>
        </w:rPr>
        <w:br/>
      </w:r>
      <w:r>
        <w:rPr>
          <w:i/>
        </w:rPr>
        <w:br/>
      </w:r>
      <w:r>
        <w:rPr>
          <w:i/>
        </w:rPr>
        <w:tab/>
      </w:r>
      <w:r>
        <w:rPr>
          <w:i/>
        </w:rPr>
        <w:tab/>
      </w:r>
      <w:r>
        <w:rPr>
          <w:i/>
        </w:rPr>
        <w:tab/>
      </w:r>
      <w:r>
        <w:rPr>
          <w:i/>
        </w:rPr>
        <w:tab/>
      </w:r>
      <w:r>
        <w:rPr>
          <w:i/>
        </w:rPr>
        <w:tab/>
        <w:t>Source: Anritsu EMEA Ltd</w:t>
      </w:r>
    </w:p>
    <w:p w14:paraId="2DA70850" w14:textId="77777777" w:rsidR="000C7362" w:rsidRDefault="000C7362" w:rsidP="000C7362">
      <w:pPr>
        <w:rPr>
          <w:rFonts w:ascii="Arial" w:hAnsi="Arial" w:cs="Arial"/>
          <w:b/>
        </w:rPr>
      </w:pPr>
      <w:r>
        <w:rPr>
          <w:rFonts w:ascii="Arial" w:hAnsi="Arial" w:cs="Arial"/>
          <w:b/>
        </w:rPr>
        <w:t xml:space="preserve">Discussion: </w:t>
      </w:r>
    </w:p>
    <w:p w14:paraId="3FCAC659" w14:textId="77777777" w:rsidR="000C7362" w:rsidRDefault="000C7362" w:rsidP="000C7362">
      <w:r>
        <w:t>r1</w:t>
      </w:r>
    </w:p>
    <w:p w14:paraId="5AE7BA4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R5-251261</w:t>
      </w:r>
      <w:r>
        <w:rPr>
          <w:color w:val="993300"/>
          <w:u w:val="single"/>
        </w:rPr>
        <w:t>.</w:t>
      </w:r>
    </w:p>
    <w:p w14:paraId="6E37D72C" w14:textId="037F412B" w:rsidR="000C7362" w:rsidRDefault="000C7362" w:rsidP="000C7362">
      <w:pPr>
        <w:rPr>
          <w:rFonts w:ascii="Arial" w:hAnsi="Arial" w:cs="Arial"/>
          <w:b/>
          <w:sz w:val="24"/>
        </w:rPr>
      </w:pPr>
      <w:r>
        <w:rPr>
          <w:rFonts w:ascii="Arial" w:hAnsi="Arial" w:cs="Arial"/>
          <w:b/>
          <w:color w:val="0000FF"/>
          <w:sz w:val="24"/>
        </w:rPr>
        <w:t>R5-251261</w:t>
      </w:r>
      <w:r>
        <w:rPr>
          <w:rFonts w:ascii="Arial" w:hAnsi="Arial" w:cs="Arial"/>
          <w:b/>
          <w:color w:val="0000FF"/>
          <w:sz w:val="24"/>
        </w:rPr>
        <w:tab/>
      </w:r>
      <w:r>
        <w:rPr>
          <w:rFonts w:ascii="Arial" w:hAnsi="Arial" w:cs="Arial"/>
          <w:b/>
          <w:sz w:val="24"/>
        </w:rPr>
        <w:t>Correction to NR5GC testcase 7.1.1.8.1</w:t>
      </w:r>
    </w:p>
    <w:p w14:paraId="0311435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CR-4816  rev 1 Cat: F (Rel-18)</w:t>
      </w:r>
      <w:r>
        <w:rPr>
          <w:i/>
        </w:rPr>
        <w:br/>
      </w:r>
      <w:r>
        <w:rPr>
          <w:i/>
        </w:rPr>
        <w:br/>
      </w:r>
      <w:r>
        <w:rPr>
          <w:i/>
        </w:rPr>
        <w:tab/>
      </w:r>
      <w:r>
        <w:rPr>
          <w:i/>
        </w:rPr>
        <w:tab/>
      </w:r>
      <w:r>
        <w:rPr>
          <w:i/>
        </w:rPr>
        <w:tab/>
      </w:r>
      <w:r>
        <w:rPr>
          <w:i/>
        </w:rPr>
        <w:tab/>
      </w:r>
      <w:r>
        <w:rPr>
          <w:i/>
        </w:rPr>
        <w:tab/>
        <w:t>Source: Anritsu EMEA Ltd</w:t>
      </w:r>
    </w:p>
    <w:p w14:paraId="05D934A1" w14:textId="77777777" w:rsidR="000C7362" w:rsidRDefault="000C7362" w:rsidP="000C7362">
      <w:pPr>
        <w:rPr>
          <w:color w:val="808080"/>
        </w:rPr>
      </w:pPr>
      <w:r>
        <w:rPr>
          <w:color w:val="808080"/>
        </w:rPr>
        <w:t>(Replaces R5-250280)</w:t>
      </w:r>
    </w:p>
    <w:p w14:paraId="1EE0C4A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FEB9A" w14:textId="5D6DD9BB" w:rsidR="000C7362" w:rsidRDefault="000C7362" w:rsidP="000C7362">
      <w:pPr>
        <w:rPr>
          <w:rFonts w:ascii="Arial" w:hAnsi="Arial" w:cs="Arial"/>
          <w:b/>
          <w:sz w:val="24"/>
        </w:rPr>
      </w:pPr>
      <w:r>
        <w:rPr>
          <w:rFonts w:ascii="Arial" w:hAnsi="Arial" w:cs="Arial"/>
          <w:b/>
          <w:color w:val="0000FF"/>
          <w:sz w:val="24"/>
        </w:rPr>
        <w:t>R5-250392</w:t>
      </w:r>
      <w:r>
        <w:rPr>
          <w:rFonts w:ascii="Arial" w:hAnsi="Arial" w:cs="Arial"/>
          <w:b/>
          <w:color w:val="0000FF"/>
          <w:sz w:val="24"/>
        </w:rPr>
        <w:tab/>
      </w:r>
      <w:r>
        <w:rPr>
          <w:rFonts w:ascii="Arial" w:hAnsi="Arial" w:cs="Arial"/>
          <w:b/>
          <w:sz w:val="24"/>
        </w:rPr>
        <w:t>Correction to NR5GC testcase 7.1.1.2.1</w:t>
      </w:r>
    </w:p>
    <w:p w14:paraId="050D19C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CR-4837  Cat: F (Rel-18)</w:t>
      </w:r>
      <w:r>
        <w:rPr>
          <w:i/>
        </w:rPr>
        <w:br/>
      </w:r>
      <w:r>
        <w:rPr>
          <w:i/>
        </w:rPr>
        <w:br/>
      </w:r>
      <w:r>
        <w:rPr>
          <w:i/>
        </w:rPr>
        <w:tab/>
      </w:r>
      <w:r>
        <w:rPr>
          <w:i/>
        </w:rPr>
        <w:tab/>
      </w:r>
      <w:r>
        <w:rPr>
          <w:i/>
        </w:rPr>
        <w:tab/>
      </w:r>
      <w:r>
        <w:rPr>
          <w:i/>
        </w:rPr>
        <w:tab/>
      </w:r>
      <w:r>
        <w:rPr>
          <w:i/>
        </w:rPr>
        <w:tab/>
        <w:t>Source: QUALCOMM JAPAN LLC., Anritsu</w:t>
      </w:r>
    </w:p>
    <w:p w14:paraId="1D7E287B" w14:textId="77777777" w:rsidR="000C7362" w:rsidRDefault="000C7362" w:rsidP="000C7362">
      <w:pPr>
        <w:rPr>
          <w:rFonts w:ascii="Arial" w:hAnsi="Arial" w:cs="Arial"/>
          <w:b/>
        </w:rPr>
      </w:pPr>
      <w:r>
        <w:rPr>
          <w:rFonts w:ascii="Arial" w:hAnsi="Arial" w:cs="Arial"/>
          <w:b/>
        </w:rPr>
        <w:t xml:space="preserve">Discussion: </w:t>
      </w:r>
    </w:p>
    <w:p w14:paraId="37546075" w14:textId="77777777" w:rsidR="000C7362" w:rsidRDefault="000C7362" w:rsidP="000C7362">
      <w:r>
        <w:t>late doc</w:t>
      </w:r>
    </w:p>
    <w:p w14:paraId="57E3957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R5-251262</w:t>
      </w:r>
      <w:r>
        <w:rPr>
          <w:color w:val="993300"/>
          <w:u w:val="single"/>
        </w:rPr>
        <w:t>.</w:t>
      </w:r>
    </w:p>
    <w:p w14:paraId="6A91080D" w14:textId="2D7409B2" w:rsidR="000C7362" w:rsidRDefault="000C7362" w:rsidP="000C7362">
      <w:pPr>
        <w:rPr>
          <w:rFonts w:ascii="Arial" w:hAnsi="Arial" w:cs="Arial"/>
          <w:b/>
          <w:sz w:val="24"/>
        </w:rPr>
      </w:pPr>
      <w:r>
        <w:rPr>
          <w:rFonts w:ascii="Arial" w:hAnsi="Arial" w:cs="Arial"/>
          <w:b/>
          <w:color w:val="0000FF"/>
          <w:sz w:val="24"/>
        </w:rPr>
        <w:t>R5-251262</w:t>
      </w:r>
      <w:r>
        <w:rPr>
          <w:rFonts w:ascii="Arial" w:hAnsi="Arial" w:cs="Arial"/>
          <w:b/>
          <w:color w:val="0000FF"/>
          <w:sz w:val="24"/>
        </w:rPr>
        <w:tab/>
      </w:r>
      <w:r>
        <w:rPr>
          <w:rFonts w:ascii="Arial" w:hAnsi="Arial" w:cs="Arial"/>
          <w:b/>
          <w:sz w:val="24"/>
        </w:rPr>
        <w:t>Correction to NR5GC testcase 7.1.1.2.1</w:t>
      </w:r>
    </w:p>
    <w:p w14:paraId="67C80C3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CR-4837  rev 1 Cat: F (Rel-18)</w:t>
      </w:r>
      <w:r>
        <w:rPr>
          <w:i/>
        </w:rPr>
        <w:br/>
      </w:r>
      <w:r>
        <w:rPr>
          <w:i/>
        </w:rPr>
        <w:br/>
      </w:r>
      <w:r>
        <w:rPr>
          <w:i/>
        </w:rPr>
        <w:tab/>
      </w:r>
      <w:r>
        <w:rPr>
          <w:i/>
        </w:rPr>
        <w:tab/>
      </w:r>
      <w:r>
        <w:rPr>
          <w:i/>
        </w:rPr>
        <w:tab/>
      </w:r>
      <w:r>
        <w:rPr>
          <w:i/>
        </w:rPr>
        <w:tab/>
      </w:r>
      <w:r>
        <w:rPr>
          <w:i/>
        </w:rPr>
        <w:tab/>
        <w:t>Source: QUALCOMM JAPAN LLC., Anritsu</w:t>
      </w:r>
    </w:p>
    <w:p w14:paraId="14691ED4" w14:textId="77777777" w:rsidR="000C7362" w:rsidRDefault="000C7362" w:rsidP="000C7362">
      <w:pPr>
        <w:rPr>
          <w:color w:val="808080"/>
        </w:rPr>
      </w:pPr>
      <w:r>
        <w:rPr>
          <w:color w:val="808080"/>
        </w:rPr>
        <w:t>(Replaces R5-250392)</w:t>
      </w:r>
    </w:p>
    <w:p w14:paraId="171C4C94" w14:textId="77777777" w:rsidR="000C7362" w:rsidRDefault="000C7362" w:rsidP="000C7362">
      <w:pPr>
        <w:rPr>
          <w:rFonts w:ascii="Arial" w:hAnsi="Arial" w:cs="Arial"/>
          <w:b/>
        </w:rPr>
      </w:pPr>
      <w:r>
        <w:rPr>
          <w:rFonts w:ascii="Arial" w:hAnsi="Arial" w:cs="Arial"/>
          <w:b/>
        </w:rPr>
        <w:t xml:space="preserve">Discussion: </w:t>
      </w:r>
    </w:p>
    <w:p w14:paraId="658D8650" w14:textId="77777777" w:rsidR="000C7362" w:rsidRDefault="000C7362" w:rsidP="000C7362">
      <w:r>
        <w:t>wrong file</w:t>
      </w:r>
    </w:p>
    <w:p w14:paraId="27B1CFD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R5-251425</w:t>
      </w:r>
      <w:r>
        <w:rPr>
          <w:color w:val="993300"/>
          <w:u w:val="single"/>
        </w:rPr>
        <w:t>.</w:t>
      </w:r>
    </w:p>
    <w:p w14:paraId="681745EC" w14:textId="20AC8173" w:rsidR="000C7362" w:rsidRDefault="000C7362" w:rsidP="000C7362">
      <w:pPr>
        <w:rPr>
          <w:rFonts w:ascii="Arial" w:hAnsi="Arial" w:cs="Arial"/>
          <w:b/>
          <w:sz w:val="24"/>
        </w:rPr>
      </w:pPr>
      <w:r>
        <w:rPr>
          <w:rFonts w:ascii="Arial" w:hAnsi="Arial" w:cs="Arial"/>
          <w:b/>
          <w:color w:val="0000FF"/>
          <w:sz w:val="24"/>
        </w:rPr>
        <w:t>R5-251425</w:t>
      </w:r>
      <w:r>
        <w:rPr>
          <w:rFonts w:ascii="Arial" w:hAnsi="Arial" w:cs="Arial"/>
          <w:b/>
          <w:color w:val="0000FF"/>
          <w:sz w:val="24"/>
        </w:rPr>
        <w:tab/>
      </w:r>
      <w:r>
        <w:rPr>
          <w:rFonts w:ascii="Arial" w:hAnsi="Arial" w:cs="Arial"/>
          <w:b/>
          <w:sz w:val="24"/>
        </w:rPr>
        <w:t>Correction to NR5GC testcase 7.1.1.2.1</w:t>
      </w:r>
    </w:p>
    <w:p w14:paraId="7A0F05B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CR-4837  rev 2 Cat: F (Rel-18)</w:t>
      </w:r>
      <w:r>
        <w:rPr>
          <w:i/>
        </w:rPr>
        <w:br/>
      </w:r>
      <w:r>
        <w:rPr>
          <w:i/>
        </w:rPr>
        <w:br/>
      </w:r>
      <w:r>
        <w:rPr>
          <w:i/>
        </w:rPr>
        <w:tab/>
      </w:r>
      <w:r>
        <w:rPr>
          <w:i/>
        </w:rPr>
        <w:tab/>
      </w:r>
      <w:r>
        <w:rPr>
          <w:i/>
        </w:rPr>
        <w:tab/>
      </w:r>
      <w:r>
        <w:rPr>
          <w:i/>
        </w:rPr>
        <w:tab/>
      </w:r>
      <w:r>
        <w:rPr>
          <w:i/>
        </w:rPr>
        <w:tab/>
        <w:t>Source: QUALCOMM JAPAN LLC., Anritsu</w:t>
      </w:r>
    </w:p>
    <w:p w14:paraId="35006691" w14:textId="77777777" w:rsidR="000C7362" w:rsidRDefault="000C7362" w:rsidP="000C7362">
      <w:pPr>
        <w:rPr>
          <w:color w:val="808080"/>
        </w:rPr>
      </w:pPr>
      <w:r>
        <w:rPr>
          <w:color w:val="808080"/>
        </w:rPr>
        <w:t>(Replaces R5-251262)</w:t>
      </w:r>
    </w:p>
    <w:p w14:paraId="64E88A1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5E02A" w14:textId="33662EE8" w:rsidR="000C7362" w:rsidRDefault="000C7362" w:rsidP="000C7362">
      <w:pPr>
        <w:rPr>
          <w:rFonts w:ascii="Arial" w:hAnsi="Arial" w:cs="Arial"/>
          <w:b/>
          <w:sz w:val="24"/>
        </w:rPr>
      </w:pPr>
      <w:r>
        <w:rPr>
          <w:rFonts w:ascii="Arial" w:hAnsi="Arial" w:cs="Arial"/>
          <w:b/>
          <w:color w:val="0000FF"/>
          <w:sz w:val="24"/>
        </w:rPr>
        <w:t>R5-250452</w:t>
      </w:r>
      <w:r>
        <w:rPr>
          <w:rFonts w:ascii="Arial" w:hAnsi="Arial" w:cs="Arial"/>
          <w:b/>
          <w:color w:val="0000FF"/>
          <w:sz w:val="24"/>
        </w:rPr>
        <w:tab/>
      </w:r>
      <w:r>
        <w:rPr>
          <w:rFonts w:ascii="Arial" w:hAnsi="Arial" w:cs="Arial"/>
          <w:b/>
          <w:sz w:val="24"/>
        </w:rPr>
        <w:t>Update to DL SPS test case 7.1.1.6.1</w:t>
      </w:r>
    </w:p>
    <w:p w14:paraId="76CDF2A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CR-4841  Cat: F (Rel-18)</w:t>
      </w:r>
      <w:r>
        <w:rPr>
          <w:i/>
        </w:rPr>
        <w:br/>
      </w:r>
      <w:r>
        <w:rPr>
          <w:i/>
        </w:rPr>
        <w:br/>
      </w:r>
      <w:r>
        <w:rPr>
          <w:i/>
        </w:rPr>
        <w:tab/>
      </w:r>
      <w:r>
        <w:rPr>
          <w:i/>
        </w:rPr>
        <w:tab/>
      </w:r>
      <w:r>
        <w:rPr>
          <w:i/>
        </w:rPr>
        <w:tab/>
      </w:r>
      <w:r>
        <w:rPr>
          <w:i/>
        </w:rPr>
        <w:tab/>
      </w:r>
      <w:r>
        <w:rPr>
          <w:i/>
        </w:rPr>
        <w:tab/>
        <w:t>Source: Qualcomm Incorporated</w:t>
      </w:r>
    </w:p>
    <w:p w14:paraId="2846CD9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D7004" w14:textId="1D3790B0" w:rsidR="000C7362" w:rsidRDefault="000C7362" w:rsidP="000C7362">
      <w:pPr>
        <w:rPr>
          <w:rFonts w:ascii="Arial" w:hAnsi="Arial" w:cs="Arial"/>
          <w:b/>
          <w:sz w:val="24"/>
        </w:rPr>
      </w:pPr>
      <w:r>
        <w:rPr>
          <w:rFonts w:ascii="Arial" w:hAnsi="Arial" w:cs="Arial"/>
          <w:b/>
          <w:color w:val="0000FF"/>
          <w:sz w:val="24"/>
        </w:rPr>
        <w:t>R5-250519</w:t>
      </w:r>
      <w:r>
        <w:rPr>
          <w:rFonts w:ascii="Arial" w:hAnsi="Arial" w:cs="Arial"/>
          <w:b/>
          <w:color w:val="0000FF"/>
          <w:sz w:val="24"/>
        </w:rPr>
        <w:tab/>
      </w:r>
      <w:r>
        <w:rPr>
          <w:rFonts w:ascii="Arial" w:hAnsi="Arial" w:cs="Arial"/>
          <w:b/>
          <w:sz w:val="24"/>
        </w:rPr>
        <w:t>Correction to NR5GC MAC testcase 7.1.1.12.4.1</w:t>
      </w:r>
    </w:p>
    <w:p w14:paraId="6E1A2B3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CR-4846  Cat: F (Rel-18)</w:t>
      </w:r>
      <w:r>
        <w:rPr>
          <w:i/>
        </w:rPr>
        <w:br/>
      </w:r>
      <w:r>
        <w:rPr>
          <w:i/>
        </w:rPr>
        <w:br/>
      </w:r>
      <w:r>
        <w:rPr>
          <w:i/>
        </w:rPr>
        <w:tab/>
      </w:r>
      <w:r>
        <w:rPr>
          <w:i/>
        </w:rPr>
        <w:tab/>
      </w:r>
      <w:r>
        <w:rPr>
          <w:i/>
        </w:rPr>
        <w:tab/>
      </w:r>
      <w:r>
        <w:rPr>
          <w:i/>
        </w:rPr>
        <w:tab/>
      </w:r>
      <w:r>
        <w:rPr>
          <w:i/>
        </w:rPr>
        <w:tab/>
        <w:t>Source: ROHDE &amp; SCHWARZ</w:t>
      </w:r>
    </w:p>
    <w:p w14:paraId="489126F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AA4F9" w14:textId="54233B2F" w:rsidR="000C7362" w:rsidRDefault="000C7362" w:rsidP="000C7362">
      <w:pPr>
        <w:rPr>
          <w:rFonts w:ascii="Arial" w:hAnsi="Arial" w:cs="Arial"/>
          <w:b/>
          <w:sz w:val="24"/>
        </w:rPr>
      </w:pPr>
      <w:r>
        <w:rPr>
          <w:rFonts w:ascii="Arial" w:hAnsi="Arial" w:cs="Arial"/>
          <w:b/>
          <w:color w:val="0000FF"/>
          <w:sz w:val="24"/>
        </w:rPr>
        <w:t>R5-250568</w:t>
      </w:r>
      <w:r>
        <w:rPr>
          <w:rFonts w:ascii="Arial" w:hAnsi="Arial" w:cs="Arial"/>
          <w:b/>
          <w:color w:val="0000FF"/>
          <w:sz w:val="24"/>
        </w:rPr>
        <w:tab/>
      </w:r>
      <w:r>
        <w:rPr>
          <w:rFonts w:ascii="Arial" w:hAnsi="Arial" w:cs="Arial"/>
          <w:b/>
          <w:sz w:val="24"/>
        </w:rPr>
        <w:t>Correction of Multi CG test case 7.1.1.6.5</w:t>
      </w:r>
    </w:p>
    <w:p w14:paraId="2A7CD48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CR-4849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89047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F9DE8" w14:textId="60C56F0D" w:rsidR="000C7362" w:rsidRDefault="000C7362" w:rsidP="000C7362">
      <w:pPr>
        <w:rPr>
          <w:rFonts w:ascii="Arial" w:hAnsi="Arial" w:cs="Arial"/>
          <w:b/>
          <w:sz w:val="24"/>
        </w:rPr>
      </w:pPr>
      <w:r>
        <w:rPr>
          <w:rFonts w:ascii="Arial" w:hAnsi="Arial" w:cs="Arial"/>
          <w:b/>
          <w:color w:val="0000FF"/>
          <w:sz w:val="24"/>
        </w:rPr>
        <w:t>R5-250610</w:t>
      </w:r>
      <w:r>
        <w:rPr>
          <w:rFonts w:ascii="Arial" w:hAnsi="Arial" w:cs="Arial"/>
          <w:b/>
          <w:color w:val="0000FF"/>
          <w:sz w:val="24"/>
        </w:rPr>
        <w:tab/>
      </w:r>
      <w:r>
        <w:rPr>
          <w:rFonts w:ascii="Arial" w:hAnsi="Arial" w:cs="Arial"/>
          <w:b/>
          <w:sz w:val="24"/>
        </w:rPr>
        <w:t>Correction to TC 7.1.1.2.7 for derivation path</w:t>
      </w:r>
    </w:p>
    <w:p w14:paraId="6C5B247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CR-4862  Cat: F (Rel-18)</w:t>
      </w:r>
      <w:r>
        <w:rPr>
          <w:i/>
        </w:rPr>
        <w:br/>
      </w:r>
      <w:r>
        <w:rPr>
          <w:i/>
        </w:rPr>
        <w:br/>
      </w:r>
      <w:r>
        <w:rPr>
          <w:i/>
        </w:rPr>
        <w:tab/>
      </w:r>
      <w:r>
        <w:rPr>
          <w:i/>
        </w:rPr>
        <w:tab/>
      </w:r>
      <w:r>
        <w:rPr>
          <w:i/>
        </w:rPr>
        <w:tab/>
      </w:r>
      <w:r>
        <w:rPr>
          <w:i/>
        </w:rPr>
        <w:tab/>
      </w:r>
      <w:r>
        <w:rPr>
          <w:i/>
        </w:rPr>
        <w:tab/>
        <w:t>Source: ZTE Corporation, Tejet, SRTC</w:t>
      </w:r>
    </w:p>
    <w:p w14:paraId="6B3EDEE8" w14:textId="77777777" w:rsidR="000C7362" w:rsidRDefault="000C7362" w:rsidP="000C7362">
      <w:pPr>
        <w:rPr>
          <w:rFonts w:ascii="Arial" w:hAnsi="Arial" w:cs="Arial"/>
          <w:b/>
        </w:rPr>
      </w:pPr>
      <w:r>
        <w:rPr>
          <w:rFonts w:ascii="Arial" w:hAnsi="Arial" w:cs="Arial"/>
          <w:b/>
        </w:rPr>
        <w:t xml:space="preserve">Discussion: </w:t>
      </w:r>
    </w:p>
    <w:p w14:paraId="4F980E0A" w14:textId="77777777" w:rsidR="000C7362" w:rsidRDefault="000C7362" w:rsidP="000C7362">
      <w:r>
        <w:t xml:space="preserve">ZTE: spec is based on the latest version, </w:t>
      </w:r>
      <w:proofErr w:type="gramStart"/>
      <w:r>
        <w:t>in spite of</w:t>
      </w:r>
      <w:proofErr w:type="gramEnd"/>
      <w:r>
        <w:t xml:space="preserve"> the page headers.</w:t>
      </w:r>
    </w:p>
    <w:p w14:paraId="0B4644C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06E03" w14:textId="4609838F" w:rsidR="000C7362" w:rsidRDefault="000C7362" w:rsidP="000C7362">
      <w:pPr>
        <w:rPr>
          <w:rFonts w:ascii="Arial" w:hAnsi="Arial" w:cs="Arial"/>
          <w:b/>
          <w:sz w:val="24"/>
        </w:rPr>
      </w:pPr>
      <w:r>
        <w:rPr>
          <w:rFonts w:ascii="Arial" w:hAnsi="Arial" w:cs="Arial"/>
          <w:b/>
          <w:color w:val="0000FF"/>
          <w:sz w:val="24"/>
        </w:rPr>
        <w:t>R5-250620</w:t>
      </w:r>
      <w:r>
        <w:rPr>
          <w:rFonts w:ascii="Arial" w:hAnsi="Arial" w:cs="Arial"/>
          <w:b/>
          <w:color w:val="0000FF"/>
          <w:sz w:val="24"/>
        </w:rPr>
        <w:tab/>
      </w:r>
      <w:r>
        <w:rPr>
          <w:rFonts w:ascii="Arial" w:hAnsi="Arial" w:cs="Arial"/>
          <w:b/>
          <w:sz w:val="24"/>
        </w:rPr>
        <w:t>Editorial correction to TC 7.1.1.3.16.2</w:t>
      </w:r>
    </w:p>
    <w:p w14:paraId="7EACCA2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CR-4869  Cat: F (Rel-18)</w:t>
      </w:r>
      <w:r>
        <w:rPr>
          <w:i/>
        </w:rPr>
        <w:br/>
      </w:r>
      <w:r>
        <w:rPr>
          <w:i/>
        </w:rPr>
        <w:br/>
      </w:r>
      <w:r>
        <w:rPr>
          <w:i/>
        </w:rPr>
        <w:tab/>
      </w:r>
      <w:r>
        <w:rPr>
          <w:i/>
        </w:rPr>
        <w:tab/>
      </w:r>
      <w:r>
        <w:rPr>
          <w:i/>
        </w:rPr>
        <w:tab/>
      </w:r>
      <w:r>
        <w:rPr>
          <w:i/>
        </w:rPr>
        <w:tab/>
      </w:r>
      <w:r>
        <w:rPr>
          <w:i/>
        </w:rPr>
        <w:tab/>
        <w:t>Source: ZTE Corporation, Tejet, SRTC</w:t>
      </w:r>
    </w:p>
    <w:p w14:paraId="24783C2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45667" w14:textId="3DA106E6" w:rsidR="000C7362" w:rsidRDefault="000C7362" w:rsidP="000C7362">
      <w:pPr>
        <w:rPr>
          <w:rFonts w:ascii="Arial" w:hAnsi="Arial" w:cs="Arial"/>
          <w:b/>
          <w:sz w:val="24"/>
        </w:rPr>
      </w:pPr>
      <w:r>
        <w:rPr>
          <w:rFonts w:ascii="Arial" w:hAnsi="Arial" w:cs="Arial"/>
          <w:b/>
          <w:color w:val="0000FF"/>
          <w:sz w:val="24"/>
        </w:rPr>
        <w:t>R5-250621</w:t>
      </w:r>
      <w:r>
        <w:rPr>
          <w:rFonts w:ascii="Arial" w:hAnsi="Arial" w:cs="Arial"/>
          <w:b/>
          <w:color w:val="0000FF"/>
          <w:sz w:val="24"/>
        </w:rPr>
        <w:tab/>
      </w:r>
      <w:r>
        <w:rPr>
          <w:rFonts w:ascii="Arial" w:hAnsi="Arial" w:cs="Arial"/>
          <w:b/>
          <w:sz w:val="24"/>
        </w:rPr>
        <w:t>Correction to TC 7.1.1.13.2-4</w:t>
      </w:r>
    </w:p>
    <w:p w14:paraId="7D1A2F0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CR-4870  Cat: F (Rel-18)</w:t>
      </w:r>
      <w:r>
        <w:rPr>
          <w:i/>
        </w:rPr>
        <w:br/>
      </w:r>
      <w:r>
        <w:rPr>
          <w:i/>
        </w:rPr>
        <w:br/>
      </w:r>
      <w:r>
        <w:rPr>
          <w:i/>
        </w:rPr>
        <w:tab/>
      </w:r>
      <w:r>
        <w:rPr>
          <w:i/>
        </w:rPr>
        <w:tab/>
      </w:r>
      <w:r>
        <w:rPr>
          <w:i/>
        </w:rPr>
        <w:tab/>
      </w:r>
      <w:r>
        <w:rPr>
          <w:i/>
        </w:rPr>
        <w:tab/>
      </w:r>
      <w:r>
        <w:rPr>
          <w:i/>
        </w:rPr>
        <w:tab/>
        <w:t>Source: ZTE Corporation, Tejet, SRTC</w:t>
      </w:r>
    </w:p>
    <w:p w14:paraId="420482B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9717D" w14:textId="42FAAACB" w:rsidR="000C7362" w:rsidRDefault="000C7362" w:rsidP="000C7362">
      <w:pPr>
        <w:rPr>
          <w:rFonts w:ascii="Arial" w:hAnsi="Arial" w:cs="Arial"/>
          <w:b/>
          <w:sz w:val="24"/>
        </w:rPr>
      </w:pPr>
      <w:r>
        <w:rPr>
          <w:rFonts w:ascii="Arial" w:hAnsi="Arial" w:cs="Arial"/>
          <w:b/>
          <w:color w:val="0000FF"/>
          <w:sz w:val="24"/>
        </w:rPr>
        <w:t>R5-250665</w:t>
      </w:r>
      <w:r>
        <w:rPr>
          <w:rFonts w:ascii="Arial" w:hAnsi="Arial" w:cs="Arial"/>
          <w:b/>
          <w:color w:val="0000FF"/>
          <w:sz w:val="24"/>
        </w:rPr>
        <w:tab/>
      </w:r>
      <w:r>
        <w:rPr>
          <w:rFonts w:ascii="Arial" w:hAnsi="Arial" w:cs="Arial"/>
          <w:b/>
          <w:sz w:val="24"/>
        </w:rPr>
        <w:t>Correction to NR BWP test case 7.1.1.8.1</w:t>
      </w:r>
    </w:p>
    <w:p w14:paraId="64689F7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CR-4871  Cat: F (Rel-18)</w:t>
      </w:r>
      <w:r>
        <w:rPr>
          <w:i/>
        </w:rPr>
        <w:br/>
      </w:r>
      <w:r>
        <w:rPr>
          <w:i/>
        </w:rPr>
        <w:br/>
      </w:r>
      <w:r>
        <w:rPr>
          <w:i/>
        </w:rPr>
        <w:tab/>
      </w:r>
      <w:r>
        <w:rPr>
          <w:i/>
        </w:rPr>
        <w:tab/>
      </w:r>
      <w:r>
        <w:rPr>
          <w:i/>
        </w:rPr>
        <w:tab/>
      </w:r>
      <w:r>
        <w:rPr>
          <w:i/>
        </w:rPr>
        <w:tab/>
      </w:r>
      <w:r>
        <w:rPr>
          <w:i/>
        </w:rPr>
        <w:tab/>
        <w:t>Source: Qualcomm Incorporated</w:t>
      </w:r>
    </w:p>
    <w:p w14:paraId="5A691E98" w14:textId="77777777" w:rsidR="000C7362" w:rsidRDefault="000C7362" w:rsidP="000C7362">
      <w:pPr>
        <w:rPr>
          <w:rFonts w:ascii="Arial" w:hAnsi="Arial" w:cs="Arial"/>
          <w:b/>
        </w:rPr>
      </w:pPr>
      <w:r>
        <w:rPr>
          <w:rFonts w:ascii="Arial" w:hAnsi="Arial" w:cs="Arial"/>
          <w:b/>
        </w:rPr>
        <w:t xml:space="preserve">Discussion: </w:t>
      </w:r>
    </w:p>
    <w:p w14:paraId="3AE59880" w14:textId="77777777" w:rsidR="000C7362" w:rsidRDefault="000C7362" w:rsidP="000C7362">
      <w:r>
        <w:t>r1</w:t>
      </w:r>
    </w:p>
    <w:p w14:paraId="5E4C5C92" w14:textId="77777777" w:rsidR="000C7362" w:rsidRDefault="000C7362" w:rsidP="000C7362">
      <w:r>
        <w:t xml:space="preserve">ETSI MCC: pls remove the </w:t>
      </w:r>
      <w:proofErr w:type="spellStart"/>
      <w:r>
        <w:t>revsion</w:t>
      </w:r>
      <w:proofErr w:type="spellEnd"/>
      <w:r>
        <w:t xml:space="preserve"> marks for the variables in the 1st line.</w:t>
      </w:r>
    </w:p>
    <w:p w14:paraId="2CA45346" w14:textId="77777777" w:rsidR="000C7362" w:rsidRDefault="000C7362" w:rsidP="000C7362">
      <w:r>
        <w:t>Qualcomm: Word adds them automatically when pasted from the spec.</w:t>
      </w:r>
    </w:p>
    <w:p w14:paraId="5E906A6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R5-251263</w:t>
      </w:r>
      <w:r>
        <w:rPr>
          <w:color w:val="993300"/>
          <w:u w:val="single"/>
        </w:rPr>
        <w:t>.</w:t>
      </w:r>
    </w:p>
    <w:p w14:paraId="628A75BD" w14:textId="1A9377C1" w:rsidR="000C7362" w:rsidRDefault="000C7362" w:rsidP="000C7362">
      <w:pPr>
        <w:rPr>
          <w:rFonts w:ascii="Arial" w:hAnsi="Arial" w:cs="Arial"/>
          <w:b/>
          <w:sz w:val="24"/>
        </w:rPr>
      </w:pPr>
      <w:r>
        <w:rPr>
          <w:rFonts w:ascii="Arial" w:hAnsi="Arial" w:cs="Arial"/>
          <w:b/>
          <w:color w:val="0000FF"/>
          <w:sz w:val="24"/>
        </w:rPr>
        <w:t>R5-251263</w:t>
      </w:r>
      <w:r>
        <w:rPr>
          <w:rFonts w:ascii="Arial" w:hAnsi="Arial" w:cs="Arial"/>
          <w:b/>
          <w:color w:val="0000FF"/>
          <w:sz w:val="24"/>
        </w:rPr>
        <w:tab/>
      </w:r>
      <w:r>
        <w:rPr>
          <w:rFonts w:ascii="Arial" w:hAnsi="Arial" w:cs="Arial"/>
          <w:b/>
          <w:sz w:val="24"/>
        </w:rPr>
        <w:t>Correction to NR BWP test case 7.1.1.8.1</w:t>
      </w:r>
    </w:p>
    <w:p w14:paraId="0C9ED8A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CR-4871  rev 1 Cat: F (Rel-18)</w:t>
      </w:r>
      <w:r>
        <w:rPr>
          <w:i/>
        </w:rPr>
        <w:br/>
      </w:r>
      <w:r>
        <w:rPr>
          <w:i/>
        </w:rPr>
        <w:br/>
      </w:r>
      <w:r>
        <w:rPr>
          <w:i/>
        </w:rPr>
        <w:tab/>
      </w:r>
      <w:r>
        <w:rPr>
          <w:i/>
        </w:rPr>
        <w:tab/>
      </w:r>
      <w:r>
        <w:rPr>
          <w:i/>
        </w:rPr>
        <w:tab/>
      </w:r>
      <w:r>
        <w:rPr>
          <w:i/>
        </w:rPr>
        <w:tab/>
      </w:r>
      <w:r>
        <w:rPr>
          <w:i/>
        </w:rPr>
        <w:tab/>
        <w:t>Source: Qualcomm Incorporated</w:t>
      </w:r>
    </w:p>
    <w:p w14:paraId="4AA2F463" w14:textId="77777777" w:rsidR="000C7362" w:rsidRDefault="000C7362" w:rsidP="000C7362">
      <w:pPr>
        <w:rPr>
          <w:color w:val="808080"/>
        </w:rPr>
      </w:pPr>
      <w:r>
        <w:rPr>
          <w:color w:val="808080"/>
        </w:rPr>
        <w:t>(Replaces R5-250665)</w:t>
      </w:r>
    </w:p>
    <w:p w14:paraId="3CC6C6D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13F06" w14:textId="48CC451F" w:rsidR="000C7362" w:rsidRDefault="000C7362" w:rsidP="000C7362">
      <w:pPr>
        <w:rPr>
          <w:rFonts w:ascii="Arial" w:hAnsi="Arial" w:cs="Arial"/>
          <w:b/>
          <w:sz w:val="24"/>
        </w:rPr>
      </w:pPr>
      <w:r>
        <w:rPr>
          <w:rFonts w:ascii="Arial" w:hAnsi="Arial" w:cs="Arial"/>
          <w:b/>
          <w:color w:val="0000FF"/>
          <w:sz w:val="24"/>
        </w:rPr>
        <w:t>R5-250801</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feMIMO</w:t>
      </w:r>
      <w:proofErr w:type="spellEnd"/>
      <w:r>
        <w:rPr>
          <w:rFonts w:ascii="Arial" w:hAnsi="Arial" w:cs="Arial"/>
          <w:b/>
          <w:sz w:val="24"/>
        </w:rPr>
        <w:t xml:space="preserve"> MAC test case 7.1.1.1.19</w:t>
      </w:r>
    </w:p>
    <w:p w14:paraId="64E3D3C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CR-4879  Cat: F (Rel-18)</w:t>
      </w:r>
      <w:r>
        <w:rPr>
          <w:i/>
        </w:rPr>
        <w:br/>
      </w:r>
      <w:r>
        <w:rPr>
          <w:i/>
        </w:rPr>
        <w:br/>
      </w:r>
      <w:r>
        <w:rPr>
          <w:i/>
        </w:rPr>
        <w:tab/>
      </w:r>
      <w:r>
        <w:rPr>
          <w:i/>
        </w:rPr>
        <w:tab/>
      </w:r>
      <w:r>
        <w:rPr>
          <w:i/>
        </w:rPr>
        <w:tab/>
      </w:r>
      <w:r>
        <w:rPr>
          <w:i/>
        </w:rPr>
        <w:tab/>
      </w:r>
      <w:r>
        <w:rPr>
          <w:i/>
        </w:rPr>
        <w:tab/>
        <w:t>Source: Lenovo, MCC TF160</w:t>
      </w:r>
    </w:p>
    <w:p w14:paraId="2E4B209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R5-251264</w:t>
      </w:r>
      <w:r>
        <w:rPr>
          <w:color w:val="993300"/>
          <w:u w:val="single"/>
        </w:rPr>
        <w:t>.</w:t>
      </w:r>
    </w:p>
    <w:p w14:paraId="7E424877" w14:textId="03B610FA" w:rsidR="000C7362" w:rsidRDefault="000C7362" w:rsidP="000C7362">
      <w:pPr>
        <w:rPr>
          <w:rFonts w:ascii="Arial" w:hAnsi="Arial" w:cs="Arial"/>
          <w:b/>
          <w:sz w:val="24"/>
        </w:rPr>
      </w:pPr>
      <w:r>
        <w:rPr>
          <w:rFonts w:ascii="Arial" w:hAnsi="Arial" w:cs="Arial"/>
          <w:b/>
          <w:color w:val="0000FF"/>
          <w:sz w:val="24"/>
        </w:rPr>
        <w:t>R5-251264</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feMIMO</w:t>
      </w:r>
      <w:proofErr w:type="spellEnd"/>
      <w:r>
        <w:rPr>
          <w:rFonts w:ascii="Arial" w:hAnsi="Arial" w:cs="Arial"/>
          <w:b/>
          <w:sz w:val="24"/>
        </w:rPr>
        <w:t xml:space="preserve"> MAC test case 7.1.1.1.19</w:t>
      </w:r>
    </w:p>
    <w:p w14:paraId="19D4C59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CR-4879  rev 1 Cat: F (Rel-18)</w:t>
      </w:r>
      <w:r>
        <w:rPr>
          <w:i/>
        </w:rPr>
        <w:br/>
      </w:r>
      <w:r>
        <w:rPr>
          <w:i/>
        </w:rPr>
        <w:br/>
      </w:r>
      <w:r>
        <w:rPr>
          <w:i/>
        </w:rPr>
        <w:tab/>
      </w:r>
      <w:r>
        <w:rPr>
          <w:i/>
        </w:rPr>
        <w:tab/>
      </w:r>
      <w:r>
        <w:rPr>
          <w:i/>
        </w:rPr>
        <w:tab/>
      </w:r>
      <w:r>
        <w:rPr>
          <w:i/>
        </w:rPr>
        <w:tab/>
      </w:r>
      <w:r>
        <w:rPr>
          <w:i/>
        </w:rPr>
        <w:tab/>
        <w:t>Source: Lenovo, MCC TF160</w:t>
      </w:r>
    </w:p>
    <w:p w14:paraId="0D656560" w14:textId="77777777" w:rsidR="000C7362" w:rsidRDefault="000C7362" w:rsidP="000C7362">
      <w:pPr>
        <w:rPr>
          <w:color w:val="808080"/>
        </w:rPr>
      </w:pPr>
      <w:r>
        <w:rPr>
          <w:color w:val="808080"/>
        </w:rPr>
        <w:t>(Replaces R5-250801)</w:t>
      </w:r>
    </w:p>
    <w:p w14:paraId="378DB69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4F3A0" w14:textId="4B7F51FB" w:rsidR="000C7362" w:rsidRDefault="000C7362" w:rsidP="000C7362">
      <w:pPr>
        <w:rPr>
          <w:rFonts w:ascii="Arial" w:hAnsi="Arial" w:cs="Arial"/>
          <w:b/>
          <w:sz w:val="24"/>
        </w:rPr>
      </w:pPr>
      <w:r>
        <w:rPr>
          <w:rFonts w:ascii="Arial" w:hAnsi="Arial" w:cs="Arial"/>
          <w:b/>
          <w:color w:val="0000FF"/>
          <w:sz w:val="24"/>
        </w:rPr>
        <w:t>R5-250802</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feMIMO</w:t>
      </w:r>
      <w:proofErr w:type="spellEnd"/>
      <w:r>
        <w:rPr>
          <w:rFonts w:ascii="Arial" w:hAnsi="Arial" w:cs="Arial"/>
          <w:b/>
          <w:sz w:val="24"/>
        </w:rPr>
        <w:t xml:space="preserve"> MAC test case 7.1.1.2.7</w:t>
      </w:r>
    </w:p>
    <w:p w14:paraId="0221540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CR-4880  Cat: F (Rel-18)</w:t>
      </w:r>
      <w:r>
        <w:rPr>
          <w:i/>
        </w:rPr>
        <w:br/>
      </w:r>
      <w:r>
        <w:rPr>
          <w:i/>
        </w:rPr>
        <w:br/>
      </w:r>
      <w:r>
        <w:rPr>
          <w:i/>
        </w:rPr>
        <w:tab/>
      </w:r>
      <w:r>
        <w:rPr>
          <w:i/>
        </w:rPr>
        <w:tab/>
      </w:r>
      <w:r>
        <w:rPr>
          <w:i/>
        </w:rPr>
        <w:tab/>
      </w:r>
      <w:r>
        <w:rPr>
          <w:i/>
        </w:rPr>
        <w:tab/>
      </w:r>
      <w:r>
        <w:rPr>
          <w:i/>
        </w:rPr>
        <w:tab/>
        <w:t>Source: Lenovo, MCC TF160</w:t>
      </w:r>
    </w:p>
    <w:p w14:paraId="4C08BE16" w14:textId="77777777" w:rsidR="000C7362" w:rsidRDefault="000C7362" w:rsidP="000C7362">
      <w:pPr>
        <w:rPr>
          <w:rFonts w:ascii="Arial" w:hAnsi="Arial" w:cs="Arial"/>
          <w:b/>
        </w:rPr>
      </w:pPr>
      <w:r>
        <w:rPr>
          <w:rFonts w:ascii="Arial" w:hAnsi="Arial" w:cs="Arial"/>
          <w:b/>
        </w:rPr>
        <w:t xml:space="preserve">Discussion: </w:t>
      </w:r>
    </w:p>
    <w:p w14:paraId="40F8A18A" w14:textId="77777777" w:rsidR="000C7362" w:rsidRDefault="000C7362" w:rsidP="000C7362">
      <w:r>
        <w:t xml:space="preserve">Does.. </w:t>
      </w:r>
      <w:proofErr w:type="spellStart"/>
      <w:r>
        <w:t>trasmit</w:t>
      </w:r>
      <w:proofErr w:type="spellEnd"/>
      <w:r>
        <w:t>&lt;</w:t>
      </w:r>
    </w:p>
    <w:p w14:paraId="70CCFA1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R5-251265</w:t>
      </w:r>
      <w:r>
        <w:rPr>
          <w:color w:val="993300"/>
          <w:u w:val="single"/>
        </w:rPr>
        <w:t>.</w:t>
      </w:r>
    </w:p>
    <w:p w14:paraId="2CAE646D" w14:textId="6B50F123" w:rsidR="000C7362" w:rsidRDefault="000C7362" w:rsidP="000C7362">
      <w:pPr>
        <w:rPr>
          <w:rFonts w:ascii="Arial" w:hAnsi="Arial" w:cs="Arial"/>
          <w:b/>
          <w:sz w:val="24"/>
        </w:rPr>
      </w:pPr>
      <w:r>
        <w:rPr>
          <w:rFonts w:ascii="Arial" w:hAnsi="Arial" w:cs="Arial"/>
          <w:b/>
          <w:color w:val="0000FF"/>
          <w:sz w:val="24"/>
        </w:rPr>
        <w:t>R5-251265</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feMIMO</w:t>
      </w:r>
      <w:proofErr w:type="spellEnd"/>
      <w:r>
        <w:rPr>
          <w:rFonts w:ascii="Arial" w:hAnsi="Arial" w:cs="Arial"/>
          <w:b/>
          <w:sz w:val="24"/>
        </w:rPr>
        <w:t xml:space="preserve"> MAC test case 7.1.1.2.7</w:t>
      </w:r>
    </w:p>
    <w:p w14:paraId="7209ADC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CR-4880  rev 1 Cat: F (Rel-18)</w:t>
      </w:r>
      <w:r>
        <w:rPr>
          <w:i/>
        </w:rPr>
        <w:br/>
      </w:r>
      <w:r>
        <w:rPr>
          <w:i/>
        </w:rPr>
        <w:br/>
      </w:r>
      <w:r>
        <w:rPr>
          <w:i/>
        </w:rPr>
        <w:tab/>
      </w:r>
      <w:r>
        <w:rPr>
          <w:i/>
        </w:rPr>
        <w:tab/>
      </w:r>
      <w:r>
        <w:rPr>
          <w:i/>
        </w:rPr>
        <w:tab/>
      </w:r>
      <w:r>
        <w:rPr>
          <w:i/>
        </w:rPr>
        <w:tab/>
      </w:r>
      <w:r>
        <w:rPr>
          <w:i/>
        </w:rPr>
        <w:tab/>
        <w:t>Source: Lenovo, MCC TF160</w:t>
      </w:r>
    </w:p>
    <w:p w14:paraId="2AA9ECCA" w14:textId="77777777" w:rsidR="000C7362" w:rsidRDefault="000C7362" w:rsidP="000C7362">
      <w:pPr>
        <w:rPr>
          <w:color w:val="808080"/>
        </w:rPr>
      </w:pPr>
      <w:r>
        <w:rPr>
          <w:color w:val="808080"/>
        </w:rPr>
        <w:t>(Replaces R5-250802)</w:t>
      </w:r>
    </w:p>
    <w:p w14:paraId="7AC0A8E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11D40" w14:textId="7A83BCA2" w:rsidR="000C7362" w:rsidRDefault="000C7362" w:rsidP="000C7362">
      <w:pPr>
        <w:rPr>
          <w:rFonts w:ascii="Arial" w:hAnsi="Arial" w:cs="Arial"/>
          <w:b/>
          <w:sz w:val="24"/>
        </w:rPr>
      </w:pPr>
      <w:r>
        <w:rPr>
          <w:rFonts w:ascii="Arial" w:hAnsi="Arial" w:cs="Arial"/>
          <w:b/>
          <w:color w:val="0000FF"/>
          <w:sz w:val="24"/>
        </w:rPr>
        <w:t>R5-250803</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feMIMO</w:t>
      </w:r>
      <w:proofErr w:type="spellEnd"/>
      <w:r>
        <w:rPr>
          <w:rFonts w:ascii="Arial" w:hAnsi="Arial" w:cs="Arial"/>
          <w:b/>
          <w:sz w:val="24"/>
        </w:rPr>
        <w:t xml:space="preserve"> MAC test case 7.1.1.3.17.1</w:t>
      </w:r>
    </w:p>
    <w:p w14:paraId="5665355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CR-4881  Cat: F (Rel-18)</w:t>
      </w:r>
      <w:r>
        <w:rPr>
          <w:i/>
        </w:rPr>
        <w:br/>
      </w:r>
      <w:r>
        <w:rPr>
          <w:i/>
        </w:rPr>
        <w:br/>
      </w:r>
      <w:r>
        <w:rPr>
          <w:i/>
        </w:rPr>
        <w:tab/>
      </w:r>
      <w:r>
        <w:rPr>
          <w:i/>
        </w:rPr>
        <w:tab/>
      </w:r>
      <w:r>
        <w:rPr>
          <w:i/>
        </w:rPr>
        <w:tab/>
      </w:r>
      <w:r>
        <w:rPr>
          <w:i/>
        </w:rPr>
        <w:tab/>
      </w:r>
      <w:r>
        <w:rPr>
          <w:i/>
        </w:rPr>
        <w:tab/>
        <w:t>Source: Lenovo, MCC TF160</w:t>
      </w:r>
    </w:p>
    <w:p w14:paraId="67EADEA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R5-251266</w:t>
      </w:r>
      <w:r>
        <w:rPr>
          <w:color w:val="993300"/>
          <w:u w:val="single"/>
        </w:rPr>
        <w:t>.</w:t>
      </w:r>
    </w:p>
    <w:p w14:paraId="37CE6CDD" w14:textId="28BB38CF" w:rsidR="000C7362" w:rsidRDefault="000C7362" w:rsidP="000C7362">
      <w:pPr>
        <w:rPr>
          <w:rFonts w:ascii="Arial" w:hAnsi="Arial" w:cs="Arial"/>
          <w:b/>
          <w:sz w:val="24"/>
        </w:rPr>
      </w:pPr>
      <w:r>
        <w:rPr>
          <w:rFonts w:ascii="Arial" w:hAnsi="Arial" w:cs="Arial"/>
          <w:b/>
          <w:color w:val="0000FF"/>
          <w:sz w:val="24"/>
        </w:rPr>
        <w:t>R5-251266</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feMIMO</w:t>
      </w:r>
      <w:proofErr w:type="spellEnd"/>
      <w:r>
        <w:rPr>
          <w:rFonts w:ascii="Arial" w:hAnsi="Arial" w:cs="Arial"/>
          <w:b/>
          <w:sz w:val="24"/>
        </w:rPr>
        <w:t xml:space="preserve"> MAC test case 7.1.1.3.17.1</w:t>
      </w:r>
    </w:p>
    <w:p w14:paraId="0FDA115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CR-4881  rev 1 Cat: F (Rel-18)</w:t>
      </w:r>
      <w:r>
        <w:rPr>
          <w:i/>
        </w:rPr>
        <w:br/>
      </w:r>
      <w:r>
        <w:rPr>
          <w:i/>
        </w:rPr>
        <w:br/>
      </w:r>
      <w:r>
        <w:rPr>
          <w:i/>
        </w:rPr>
        <w:tab/>
      </w:r>
      <w:r>
        <w:rPr>
          <w:i/>
        </w:rPr>
        <w:tab/>
      </w:r>
      <w:r>
        <w:rPr>
          <w:i/>
        </w:rPr>
        <w:tab/>
      </w:r>
      <w:r>
        <w:rPr>
          <w:i/>
        </w:rPr>
        <w:tab/>
      </w:r>
      <w:r>
        <w:rPr>
          <w:i/>
        </w:rPr>
        <w:tab/>
        <w:t>Source: Lenovo, MCC TF160</w:t>
      </w:r>
    </w:p>
    <w:p w14:paraId="59C7FD36" w14:textId="77777777" w:rsidR="000C7362" w:rsidRDefault="000C7362" w:rsidP="000C7362">
      <w:pPr>
        <w:rPr>
          <w:color w:val="808080"/>
        </w:rPr>
      </w:pPr>
      <w:r>
        <w:rPr>
          <w:color w:val="808080"/>
        </w:rPr>
        <w:t>(Replaces R5-250803)</w:t>
      </w:r>
    </w:p>
    <w:p w14:paraId="6458369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CE48F" w14:textId="1BCC6A0D" w:rsidR="000C7362" w:rsidRDefault="000C7362" w:rsidP="000C7362">
      <w:pPr>
        <w:rPr>
          <w:rFonts w:ascii="Arial" w:hAnsi="Arial" w:cs="Arial"/>
          <w:b/>
          <w:sz w:val="24"/>
        </w:rPr>
      </w:pPr>
      <w:r>
        <w:rPr>
          <w:rFonts w:ascii="Arial" w:hAnsi="Arial" w:cs="Arial"/>
          <w:b/>
          <w:color w:val="0000FF"/>
          <w:sz w:val="24"/>
        </w:rPr>
        <w:t>R5-250804</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feMIMO</w:t>
      </w:r>
      <w:proofErr w:type="spellEnd"/>
      <w:r>
        <w:rPr>
          <w:rFonts w:ascii="Arial" w:hAnsi="Arial" w:cs="Arial"/>
          <w:b/>
          <w:sz w:val="24"/>
        </w:rPr>
        <w:t xml:space="preserve"> MAC test case 7.1.1.3.17.2</w:t>
      </w:r>
    </w:p>
    <w:p w14:paraId="1CE1DF4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CR-4882  Cat: F (Rel-18)</w:t>
      </w:r>
      <w:r>
        <w:rPr>
          <w:i/>
        </w:rPr>
        <w:br/>
      </w:r>
      <w:r>
        <w:rPr>
          <w:i/>
        </w:rPr>
        <w:br/>
      </w:r>
      <w:r>
        <w:rPr>
          <w:i/>
        </w:rPr>
        <w:tab/>
      </w:r>
      <w:r>
        <w:rPr>
          <w:i/>
        </w:rPr>
        <w:tab/>
      </w:r>
      <w:r>
        <w:rPr>
          <w:i/>
        </w:rPr>
        <w:tab/>
      </w:r>
      <w:r>
        <w:rPr>
          <w:i/>
        </w:rPr>
        <w:tab/>
      </w:r>
      <w:r>
        <w:rPr>
          <w:i/>
        </w:rPr>
        <w:tab/>
        <w:t>Source: Lenovo, MCC TF160</w:t>
      </w:r>
    </w:p>
    <w:p w14:paraId="4CAC23C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R5-251267</w:t>
      </w:r>
      <w:r>
        <w:rPr>
          <w:color w:val="993300"/>
          <w:u w:val="single"/>
        </w:rPr>
        <w:t>.</w:t>
      </w:r>
    </w:p>
    <w:p w14:paraId="72ABDD17" w14:textId="4E67FD86" w:rsidR="000C7362" w:rsidRDefault="000C7362" w:rsidP="000C7362">
      <w:pPr>
        <w:rPr>
          <w:rFonts w:ascii="Arial" w:hAnsi="Arial" w:cs="Arial"/>
          <w:b/>
          <w:sz w:val="24"/>
        </w:rPr>
      </w:pPr>
      <w:r>
        <w:rPr>
          <w:rFonts w:ascii="Arial" w:hAnsi="Arial" w:cs="Arial"/>
          <w:b/>
          <w:color w:val="0000FF"/>
          <w:sz w:val="24"/>
        </w:rPr>
        <w:t>R5-251267</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feMIMO</w:t>
      </w:r>
      <w:proofErr w:type="spellEnd"/>
      <w:r>
        <w:rPr>
          <w:rFonts w:ascii="Arial" w:hAnsi="Arial" w:cs="Arial"/>
          <w:b/>
          <w:sz w:val="24"/>
        </w:rPr>
        <w:t xml:space="preserve"> MAC test case 7.1.1.3.17.2</w:t>
      </w:r>
    </w:p>
    <w:p w14:paraId="0CC6669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CR-4882  rev 1 Cat: F (Rel-18)</w:t>
      </w:r>
      <w:r>
        <w:rPr>
          <w:i/>
        </w:rPr>
        <w:br/>
      </w:r>
      <w:r>
        <w:rPr>
          <w:i/>
        </w:rPr>
        <w:br/>
      </w:r>
      <w:r>
        <w:rPr>
          <w:i/>
        </w:rPr>
        <w:tab/>
      </w:r>
      <w:r>
        <w:rPr>
          <w:i/>
        </w:rPr>
        <w:tab/>
      </w:r>
      <w:r>
        <w:rPr>
          <w:i/>
        </w:rPr>
        <w:tab/>
      </w:r>
      <w:r>
        <w:rPr>
          <w:i/>
        </w:rPr>
        <w:tab/>
      </w:r>
      <w:r>
        <w:rPr>
          <w:i/>
        </w:rPr>
        <w:tab/>
        <w:t>Source: Lenovo, MCC TF160</w:t>
      </w:r>
    </w:p>
    <w:p w14:paraId="7BFDD369" w14:textId="77777777" w:rsidR="000C7362" w:rsidRDefault="000C7362" w:rsidP="000C7362">
      <w:pPr>
        <w:rPr>
          <w:color w:val="808080"/>
        </w:rPr>
      </w:pPr>
      <w:r>
        <w:rPr>
          <w:color w:val="808080"/>
        </w:rPr>
        <w:t>(Replaces R5-250804)</w:t>
      </w:r>
    </w:p>
    <w:p w14:paraId="63CD491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1B678" w14:textId="77777777" w:rsidR="000C7362" w:rsidRDefault="000C7362" w:rsidP="000C7362">
      <w:pPr>
        <w:pStyle w:val="Heading7"/>
      </w:pPr>
      <w:bookmarkStart w:id="1016" w:name="_Toc192964430"/>
      <w:r>
        <w:t>6.4.4.3.1.3</w:t>
      </w:r>
      <w:r>
        <w:tab/>
        <w:t>RLC</w:t>
      </w:r>
      <w:bookmarkEnd w:id="1016"/>
    </w:p>
    <w:p w14:paraId="52C0917F" w14:textId="77777777" w:rsidR="000C7362" w:rsidRDefault="000C7362" w:rsidP="000C7362">
      <w:pPr>
        <w:pStyle w:val="Heading7"/>
      </w:pPr>
      <w:bookmarkStart w:id="1017" w:name="_Toc192964431"/>
      <w:r>
        <w:t>6.4.4.3.1.4</w:t>
      </w:r>
      <w:r>
        <w:tab/>
        <w:t>PDCP</w:t>
      </w:r>
      <w:bookmarkEnd w:id="1017"/>
    </w:p>
    <w:p w14:paraId="0854317E" w14:textId="77777777" w:rsidR="000C7362" w:rsidRDefault="000C7362" w:rsidP="000C7362">
      <w:pPr>
        <w:pStyle w:val="Heading7"/>
      </w:pPr>
      <w:bookmarkStart w:id="1018" w:name="_Toc192964432"/>
      <w:r>
        <w:t>6.4.4.3.1.5</w:t>
      </w:r>
      <w:r>
        <w:tab/>
        <w:t>SDAP</w:t>
      </w:r>
      <w:bookmarkEnd w:id="1018"/>
    </w:p>
    <w:p w14:paraId="64B05D0B" w14:textId="77777777" w:rsidR="000C7362" w:rsidRDefault="000C7362" w:rsidP="000C7362">
      <w:pPr>
        <w:pStyle w:val="Heading5"/>
      </w:pPr>
      <w:bookmarkStart w:id="1019" w:name="_Toc192964433"/>
      <w:r>
        <w:t>6.4.4.4</w:t>
      </w:r>
      <w:r>
        <w:tab/>
        <w:t>RRC</w:t>
      </w:r>
      <w:bookmarkEnd w:id="1019"/>
    </w:p>
    <w:p w14:paraId="4060DDE4" w14:textId="77777777" w:rsidR="000C7362" w:rsidRDefault="000C7362" w:rsidP="000C7362">
      <w:pPr>
        <w:pStyle w:val="Heading6"/>
      </w:pPr>
      <w:bookmarkStart w:id="1020" w:name="_Toc192964434"/>
      <w:r>
        <w:t>6.4.4.4.1</w:t>
      </w:r>
      <w:r>
        <w:tab/>
        <w:t>NR RRC</w:t>
      </w:r>
      <w:bookmarkEnd w:id="1020"/>
    </w:p>
    <w:p w14:paraId="690C1F27" w14:textId="77777777" w:rsidR="000C7362" w:rsidRDefault="000C7362" w:rsidP="000C7362">
      <w:pPr>
        <w:pStyle w:val="Heading7"/>
      </w:pPr>
      <w:bookmarkStart w:id="1021" w:name="_Toc192964435"/>
      <w:r>
        <w:t>6.4.4.4.1.1</w:t>
      </w:r>
      <w:r>
        <w:tab/>
        <w:t>RRC Connection Management Procedures (clause 8.1.1)</w:t>
      </w:r>
      <w:bookmarkEnd w:id="1021"/>
    </w:p>
    <w:p w14:paraId="47828A30" w14:textId="77777777" w:rsidR="000C7362" w:rsidRDefault="000C7362" w:rsidP="000C7362">
      <w:pPr>
        <w:pStyle w:val="Heading7"/>
      </w:pPr>
      <w:bookmarkStart w:id="1022" w:name="_Toc192964436"/>
      <w:r>
        <w:t>6.4.4.4.1.2</w:t>
      </w:r>
      <w:r>
        <w:tab/>
        <w:t>RRC Reconfiguration (clause 8.1.2)</w:t>
      </w:r>
      <w:bookmarkEnd w:id="1022"/>
    </w:p>
    <w:p w14:paraId="6883F5E4" w14:textId="77777777" w:rsidR="000C7362" w:rsidRDefault="000C7362" w:rsidP="000C7362">
      <w:pPr>
        <w:pStyle w:val="Heading7"/>
      </w:pPr>
      <w:bookmarkStart w:id="1023" w:name="_Toc192964437"/>
      <w:r>
        <w:t>6.4.4.4.1.3</w:t>
      </w:r>
      <w:r>
        <w:tab/>
        <w:t>RRC Measurement Configuration Control and Reporting (clause 8.1.3)</w:t>
      </w:r>
      <w:bookmarkEnd w:id="1023"/>
    </w:p>
    <w:p w14:paraId="710AFB4D" w14:textId="3FA21C83" w:rsidR="000C7362" w:rsidRDefault="000C7362" w:rsidP="000C7362">
      <w:pPr>
        <w:rPr>
          <w:rFonts w:ascii="Arial" w:hAnsi="Arial" w:cs="Arial"/>
          <w:b/>
          <w:sz w:val="24"/>
        </w:rPr>
      </w:pPr>
      <w:r>
        <w:rPr>
          <w:rFonts w:ascii="Arial" w:hAnsi="Arial" w:cs="Arial"/>
          <w:b/>
          <w:color w:val="0000FF"/>
          <w:sz w:val="24"/>
        </w:rPr>
        <w:t>R5-250326</w:t>
      </w:r>
      <w:r>
        <w:rPr>
          <w:rFonts w:ascii="Arial" w:hAnsi="Arial" w:cs="Arial"/>
          <w:b/>
          <w:color w:val="0000FF"/>
          <w:sz w:val="24"/>
        </w:rPr>
        <w:tab/>
      </w:r>
      <w:r>
        <w:rPr>
          <w:rFonts w:ascii="Arial" w:hAnsi="Arial" w:cs="Arial"/>
          <w:b/>
          <w:sz w:val="24"/>
        </w:rPr>
        <w:t>Update test case 8.1.3.1.24</w:t>
      </w:r>
    </w:p>
    <w:p w14:paraId="4FD9738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CR-4824  Cat: F (Rel-18)</w:t>
      </w:r>
      <w:r>
        <w:rPr>
          <w:i/>
        </w:rPr>
        <w:br/>
      </w:r>
      <w:r>
        <w:rPr>
          <w:i/>
        </w:rPr>
        <w:br/>
      </w:r>
      <w:r>
        <w:rPr>
          <w:i/>
        </w:rPr>
        <w:tab/>
      </w:r>
      <w:r>
        <w:rPr>
          <w:i/>
        </w:rPr>
        <w:tab/>
      </w:r>
      <w:r>
        <w:rPr>
          <w:i/>
        </w:rPr>
        <w:tab/>
      </w:r>
      <w:r>
        <w:rPr>
          <w:i/>
        </w:rPr>
        <w:tab/>
      </w:r>
      <w:r>
        <w:rPr>
          <w:i/>
        </w:rPr>
        <w:tab/>
        <w:t>Source: MCC TF160</w:t>
      </w:r>
    </w:p>
    <w:p w14:paraId="11617FE2" w14:textId="77777777" w:rsidR="000C7362" w:rsidRDefault="000C7362" w:rsidP="000C7362">
      <w:pPr>
        <w:rPr>
          <w:rFonts w:ascii="Arial" w:hAnsi="Arial" w:cs="Arial"/>
          <w:b/>
        </w:rPr>
      </w:pPr>
      <w:r>
        <w:rPr>
          <w:rFonts w:ascii="Arial" w:hAnsi="Arial" w:cs="Arial"/>
          <w:b/>
        </w:rPr>
        <w:t xml:space="preserve">Discussion: </w:t>
      </w:r>
    </w:p>
    <w:p w14:paraId="471135DC" w14:textId="77777777" w:rsidR="000C7362" w:rsidRDefault="000C7362" w:rsidP="000C7362">
      <w:r>
        <w:t>r1</w:t>
      </w:r>
    </w:p>
    <w:p w14:paraId="16E1E6A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R5-251268</w:t>
      </w:r>
      <w:r>
        <w:rPr>
          <w:color w:val="993300"/>
          <w:u w:val="single"/>
        </w:rPr>
        <w:t>.</w:t>
      </w:r>
    </w:p>
    <w:p w14:paraId="5239ABF5" w14:textId="10BE81C5" w:rsidR="000C7362" w:rsidRDefault="000C7362" w:rsidP="000C7362">
      <w:pPr>
        <w:rPr>
          <w:rFonts w:ascii="Arial" w:hAnsi="Arial" w:cs="Arial"/>
          <w:b/>
          <w:sz w:val="24"/>
        </w:rPr>
      </w:pPr>
      <w:r>
        <w:rPr>
          <w:rFonts w:ascii="Arial" w:hAnsi="Arial" w:cs="Arial"/>
          <w:b/>
          <w:color w:val="0000FF"/>
          <w:sz w:val="24"/>
        </w:rPr>
        <w:t>R5-251268</w:t>
      </w:r>
      <w:r>
        <w:rPr>
          <w:rFonts w:ascii="Arial" w:hAnsi="Arial" w:cs="Arial"/>
          <w:b/>
          <w:color w:val="0000FF"/>
          <w:sz w:val="24"/>
        </w:rPr>
        <w:tab/>
      </w:r>
      <w:r>
        <w:rPr>
          <w:rFonts w:ascii="Arial" w:hAnsi="Arial" w:cs="Arial"/>
          <w:b/>
          <w:sz w:val="24"/>
        </w:rPr>
        <w:t>Update test case 8.1.3.1.24</w:t>
      </w:r>
    </w:p>
    <w:p w14:paraId="2B99620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CR-4824  rev 1 Cat: F (Rel-18)</w:t>
      </w:r>
      <w:r>
        <w:rPr>
          <w:i/>
        </w:rPr>
        <w:br/>
      </w:r>
      <w:r>
        <w:rPr>
          <w:i/>
        </w:rPr>
        <w:br/>
      </w:r>
      <w:r>
        <w:rPr>
          <w:i/>
        </w:rPr>
        <w:tab/>
      </w:r>
      <w:r>
        <w:rPr>
          <w:i/>
        </w:rPr>
        <w:tab/>
      </w:r>
      <w:r>
        <w:rPr>
          <w:i/>
        </w:rPr>
        <w:tab/>
      </w:r>
      <w:r>
        <w:rPr>
          <w:i/>
        </w:rPr>
        <w:tab/>
      </w:r>
      <w:r>
        <w:rPr>
          <w:i/>
        </w:rPr>
        <w:tab/>
        <w:t>Source: MCC TF160</w:t>
      </w:r>
    </w:p>
    <w:p w14:paraId="700097D1" w14:textId="77777777" w:rsidR="000C7362" w:rsidRDefault="000C7362" w:rsidP="000C7362">
      <w:pPr>
        <w:rPr>
          <w:color w:val="808080"/>
        </w:rPr>
      </w:pPr>
      <w:r>
        <w:rPr>
          <w:color w:val="808080"/>
        </w:rPr>
        <w:t>(Replaces R5-250326)</w:t>
      </w:r>
    </w:p>
    <w:p w14:paraId="7BD6867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9EFFA" w14:textId="4B77F633" w:rsidR="000C7362" w:rsidRDefault="000C7362" w:rsidP="000C7362">
      <w:pPr>
        <w:rPr>
          <w:rFonts w:ascii="Arial" w:hAnsi="Arial" w:cs="Arial"/>
          <w:b/>
          <w:sz w:val="24"/>
        </w:rPr>
      </w:pPr>
      <w:r>
        <w:rPr>
          <w:rFonts w:ascii="Arial" w:hAnsi="Arial" w:cs="Arial"/>
          <w:b/>
          <w:color w:val="0000FF"/>
          <w:sz w:val="24"/>
        </w:rPr>
        <w:t>R5-250327</w:t>
      </w:r>
      <w:r>
        <w:rPr>
          <w:rFonts w:ascii="Arial" w:hAnsi="Arial" w:cs="Arial"/>
          <w:b/>
          <w:color w:val="0000FF"/>
          <w:sz w:val="24"/>
        </w:rPr>
        <w:tab/>
      </w:r>
      <w:r>
        <w:rPr>
          <w:rFonts w:ascii="Arial" w:hAnsi="Arial" w:cs="Arial"/>
          <w:b/>
          <w:sz w:val="24"/>
        </w:rPr>
        <w:t>Update test case 8.1.3.1.25</w:t>
      </w:r>
    </w:p>
    <w:p w14:paraId="639D2A9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CR-4825  Cat: F (Rel-18)</w:t>
      </w:r>
      <w:r>
        <w:rPr>
          <w:i/>
        </w:rPr>
        <w:br/>
      </w:r>
      <w:r>
        <w:rPr>
          <w:i/>
        </w:rPr>
        <w:br/>
      </w:r>
      <w:r>
        <w:rPr>
          <w:i/>
        </w:rPr>
        <w:tab/>
      </w:r>
      <w:r>
        <w:rPr>
          <w:i/>
        </w:rPr>
        <w:tab/>
      </w:r>
      <w:r>
        <w:rPr>
          <w:i/>
        </w:rPr>
        <w:tab/>
      </w:r>
      <w:r>
        <w:rPr>
          <w:i/>
        </w:rPr>
        <w:tab/>
      </w:r>
      <w:r>
        <w:rPr>
          <w:i/>
        </w:rPr>
        <w:tab/>
        <w:t>Source: MCC TF160</w:t>
      </w:r>
    </w:p>
    <w:p w14:paraId="6C273103" w14:textId="77777777" w:rsidR="000C7362" w:rsidRDefault="000C7362" w:rsidP="000C7362">
      <w:pPr>
        <w:rPr>
          <w:rFonts w:ascii="Arial" w:hAnsi="Arial" w:cs="Arial"/>
          <w:b/>
        </w:rPr>
      </w:pPr>
      <w:r>
        <w:rPr>
          <w:rFonts w:ascii="Arial" w:hAnsi="Arial" w:cs="Arial"/>
          <w:b/>
        </w:rPr>
        <w:t xml:space="preserve">Discussion: </w:t>
      </w:r>
    </w:p>
    <w:p w14:paraId="3681AF52" w14:textId="77777777" w:rsidR="000C7362" w:rsidRDefault="000C7362" w:rsidP="000C7362">
      <w:r>
        <w:t>r1</w:t>
      </w:r>
    </w:p>
    <w:p w14:paraId="3169BF5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R5-251269</w:t>
      </w:r>
      <w:r>
        <w:rPr>
          <w:color w:val="993300"/>
          <w:u w:val="single"/>
        </w:rPr>
        <w:t>.</w:t>
      </w:r>
    </w:p>
    <w:p w14:paraId="5828B2A8" w14:textId="413490BC" w:rsidR="000C7362" w:rsidRDefault="000C7362" w:rsidP="000C7362">
      <w:pPr>
        <w:rPr>
          <w:rFonts w:ascii="Arial" w:hAnsi="Arial" w:cs="Arial"/>
          <w:b/>
          <w:sz w:val="24"/>
        </w:rPr>
      </w:pPr>
      <w:r>
        <w:rPr>
          <w:rFonts w:ascii="Arial" w:hAnsi="Arial" w:cs="Arial"/>
          <w:b/>
          <w:color w:val="0000FF"/>
          <w:sz w:val="24"/>
        </w:rPr>
        <w:t>R5-251269</w:t>
      </w:r>
      <w:r>
        <w:rPr>
          <w:rFonts w:ascii="Arial" w:hAnsi="Arial" w:cs="Arial"/>
          <w:b/>
          <w:color w:val="0000FF"/>
          <w:sz w:val="24"/>
        </w:rPr>
        <w:tab/>
      </w:r>
      <w:r>
        <w:rPr>
          <w:rFonts w:ascii="Arial" w:hAnsi="Arial" w:cs="Arial"/>
          <w:b/>
          <w:sz w:val="24"/>
        </w:rPr>
        <w:t>Update test case 8.1.3.1.25</w:t>
      </w:r>
    </w:p>
    <w:p w14:paraId="1B57308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CR-4825  rev 1 Cat: F (Rel-18)</w:t>
      </w:r>
      <w:r>
        <w:rPr>
          <w:i/>
        </w:rPr>
        <w:br/>
      </w:r>
      <w:r>
        <w:rPr>
          <w:i/>
        </w:rPr>
        <w:br/>
      </w:r>
      <w:r>
        <w:rPr>
          <w:i/>
        </w:rPr>
        <w:tab/>
      </w:r>
      <w:r>
        <w:rPr>
          <w:i/>
        </w:rPr>
        <w:tab/>
      </w:r>
      <w:r>
        <w:rPr>
          <w:i/>
        </w:rPr>
        <w:tab/>
      </w:r>
      <w:r>
        <w:rPr>
          <w:i/>
        </w:rPr>
        <w:tab/>
      </w:r>
      <w:r>
        <w:rPr>
          <w:i/>
        </w:rPr>
        <w:tab/>
        <w:t>Source: MCC TF160</w:t>
      </w:r>
    </w:p>
    <w:p w14:paraId="09E6E7E9" w14:textId="77777777" w:rsidR="000C7362" w:rsidRDefault="000C7362" w:rsidP="000C7362">
      <w:pPr>
        <w:rPr>
          <w:color w:val="808080"/>
        </w:rPr>
      </w:pPr>
      <w:r>
        <w:rPr>
          <w:color w:val="808080"/>
        </w:rPr>
        <w:t>(Replaces R5-250327)</w:t>
      </w:r>
    </w:p>
    <w:p w14:paraId="7F0521A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FB3B1" w14:textId="77777777" w:rsidR="000C7362" w:rsidRDefault="000C7362" w:rsidP="000C7362">
      <w:pPr>
        <w:pStyle w:val="Heading7"/>
      </w:pPr>
      <w:bookmarkStart w:id="1024" w:name="_Toc192964438"/>
      <w:r>
        <w:t>6.4.4.4.1.4</w:t>
      </w:r>
      <w:r>
        <w:tab/>
        <w:t>RRC Handover (clause 8.1.4)</w:t>
      </w:r>
      <w:bookmarkEnd w:id="1024"/>
    </w:p>
    <w:p w14:paraId="00C5AAA4" w14:textId="495CE163" w:rsidR="000C7362" w:rsidRDefault="000C7362" w:rsidP="000C7362">
      <w:pPr>
        <w:rPr>
          <w:rFonts w:ascii="Arial" w:hAnsi="Arial" w:cs="Arial"/>
          <w:b/>
          <w:sz w:val="24"/>
        </w:rPr>
      </w:pPr>
      <w:r>
        <w:rPr>
          <w:rFonts w:ascii="Arial" w:hAnsi="Arial" w:cs="Arial"/>
          <w:b/>
          <w:color w:val="0000FF"/>
          <w:sz w:val="24"/>
        </w:rPr>
        <w:t>R5-250328</w:t>
      </w:r>
      <w:r>
        <w:rPr>
          <w:rFonts w:ascii="Arial" w:hAnsi="Arial" w:cs="Arial"/>
          <w:b/>
          <w:color w:val="0000FF"/>
          <w:sz w:val="24"/>
        </w:rPr>
        <w:tab/>
      </w:r>
      <w:r>
        <w:rPr>
          <w:rFonts w:ascii="Arial" w:hAnsi="Arial" w:cs="Arial"/>
          <w:b/>
          <w:sz w:val="24"/>
        </w:rPr>
        <w:t xml:space="preserve">Corrections of </w:t>
      </w:r>
      <w:proofErr w:type="spellStart"/>
      <w:r>
        <w:rPr>
          <w:rFonts w:ascii="Arial" w:hAnsi="Arial" w:cs="Arial"/>
          <w:b/>
          <w:sz w:val="24"/>
        </w:rPr>
        <w:t>eCall</w:t>
      </w:r>
      <w:proofErr w:type="spellEnd"/>
      <w:r>
        <w:rPr>
          <w:rFonts w:ascii="Arial" w:hAnsi="Arial" w:cs="Arial"/>
          <w:b/>
          <w:sz w:val="24"/>
        </w:rPr>
        <w:t xml:space="preserve"> test case 8.1.4.1.10</w:t>
      </w:r>
    </w:p>
    <w:p w14:paraId="491DAB2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CR-4826  Cat: F (Rel-18)</w:t>
      </w:r>
      <w:r>
        <w:rPr>
          <w:i/>
        </w:rPr>
        <w:br/>
      </w:r>
      <w:r>
        <w:rPr>
          <w:i/>
        </w:rPr>
        <w:br/>
      </w:r>
      <w:r>
        <w:rPr>
          <w:i/>
        </w:rPr>
        <w:tab/>
      </w:r>
      <w:r>
        <w:rPr>
          <w:i/>
        </w:rPr>
        <w:tab/>
      </w:r>
      <w:r>
        <w:rPr>
          <w:i/>
        </w:rPr>
        <w:tab/>
      </w:r>
      <w:r>
        <w:rPr>
          <w:i/>
        </w:rPr>
        <w:tab/>
      </w:r>
      <w:r>
        <w:rPr>
          <w:i/>
        </w:rPr>
        <w:tab/>
        <w:t>Source: MCC TF160</w:t>
      </w:r>
    </w:p>
    <w:p w14:paraId="54BB161B" w14:textId="77777777" w:rsidR="000C7362" w:rsidRDefault="000C7362" w:rsidP="000C7362">
      <w:pPr>
        <w:rPr>
          <w:rFonts w:ascii="Arial" w:hAnsi="Arial" w:cs="Arial"/>
          <w:b/>
        </w:rPr>
      </w:pPr>
      <w:r>
        <w:rPr>
          <w:rFonts w:ascii="Arial" w:hAnsi="Arial" w:cs="Arial"/>
          <w:b/>
        </w:rPr>
        <w:t xml:space="preserve">Discussion: </w:t>
      </w:r>
    </w:p>
    <w:p w14:paraId="34BAD480" w14:textId="77777777" w:rsidR="000C7362" w:rsidRDefault="000C7362" w:rsidP="000C7362">
      <w:r>
        <w:t>Deferred.</w:t>
      </w:r>
    </w:p>
    <w:p w14:paraId="3601EFB9" w14:textId="77777777" w:rsidR="000C7362" w:rsidRDefault="000C7362" w:rsidP="000C7362">
      <w:r>
        <w:t>r1</w:t>
      </w:r>
    </w:p>
    <w:p w14:paraId="1061CA4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R5-251357</w:t>
      </w:r>
      <w:r>
        <w:rPr>
          <w:color w:val="993300"/>
          <w:u w:val="single"/>
        </w:rPr>
        <w:t>.</w:t>
      </w:r>
    </w:p>
    <w:p w14:paraId="1B326D07" w14:textId="022C2AC2" w:rsidR="000C7362" w:rsidRDefault="000C7362" w:rsidP="000C7362">
      <w:pPr>
        <w:rPr>
          <w:rFonts w:ascii="Arial" w:hAnsi="Arial" w:cs="Arial"/>
          <w:b/>
          <w:sz w:val="24"/>
        </w:rPr>
      </w:pPr>
      <w:r>
        <w:rPr>
          <w:rFonts w:ascii="Arial" w:hAnsi="Arial" w:cs="Arial"/>
          <w:b/>
          <w:color w:val="0000FF"/>
          <w:sz w:val="24"/>
        </w:rPr>
        <w:t>R5-251357</w:t>
      </w:r>
      <w:r>
        <w:rPr>
          <w:rFonts w:ascii="Arial" w:hAnsi="Arial" w:cs="Arial"/>
          <w:b/>
          <w:color w:val="0000FF"/>
          <w:sz w:val="24"/>
        </w:rPr>
        <w:tab/>
      </w:r>
      <w:r>
        <w:rPr>
          <w:rFonts w:ascii="Arial" w:hAnsi="Arial" w:cs="Arial"/>
          <w:b/>
          <w:sz w:val="24"/>
        </w:rPr>
        <w:t xml:space="preserve">Corrections of </w:t>
      </w:r>
      <w:proofErr w:type="spellStart"/>
      <w:r>
        <w:rPr>
          <w:rFonts w:ascii="Arial" w:hAnsi="Arial" w:cs="Arial"/>
          <w:b/>
          <w:sz w:val="24"/>
        </w:rPr>
        <w:t>eCall</w:t>
      </w:r>
      <w:proofErr w:type="spellEnd"/>
      <w:r>
        <w:rPr>
          <w:rFonts w:ascii="Arial" w:hAnsi="Arial" w:cs="Arial"/>
          <w:b/>
          <w:sz w:val="24"/>
        </w:rPr>
        <w:t xml:space="preserve"> test case 8.1.4.1.10</w:t>
      </w:r>
    </w:p>
    <w:p w14:paraId="4E8E908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CR-4826  rev 1 Cat: F (Rel-18)</w:t>
      </w:r>
      <w:r>
        <w:rPr>
          <w:i/>
        </w:rPr>
        <w:br/>
      </w:r>
      <w:r>
        <w:rPr>
          <w:i/>
        </w:rPr>
        <w:br/>
      </w:r>
      <w:r>
        <w:rPr>
          <w:i/>
        </w:rPr>
        <w:tab/>
      </w:r>
      <w:r>
        <w:rPr>
          <w:i/>
        </w:rPr>
        <w:tab/>
      </w:r>
      <w:r>
        <w:rPr>
          <w:i/>
        </w:rPr>
        <w:tab/>
      </w:r>
      <w:r>
        <w:rPr>
          <w:i/>
        </w:rPr>
        <w:tab/>
      </w:r>
      <w:r>
        <w:rPr>
          <w:i/>
        </w:rPr>
        <w:tab/>
        <w:t>Source: MCC TF160</w:t>
      </w:r>
    </w:p>
    <w:p w14:paraId="1841277A" w14:textId="77777777" w:rsidR="000C7362" w:rsidRDefault="000C7362" w:rsidP="000C7362">
      <w:pPr>
        <w:rPr>
          <w:color w:val="808080"/>
        </w:rPr>
      </w:pPr>
      <w:r>
        <w:rPr>
          <w:color w:val="808080"/>
        </w:rPr>
        <w:t>(Replaces R5-250328)</w:t>
      </w:r>
    </w:p>
    <w:p w14:paraId="3D1C049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16FE7" w14:textId="1F63F664" w:rsidR="000C7362" w:rsidRDefault="000C7362" w:rsidP="000C7362">
      <w:pPr>
        <w:rPr>
          <w:rFonts w:ascii="Arial" w:hAnsi="Arial" w:cs="Arial"/>
          <w:b/>
          <w:sz w:val="24"/>
        </w:rPr>
      </w:pPr>
      <w:r>
        <w:rPr>
          <w:rFonts w:ascii="Arial" w:hAnsi="Arial" w:cs="Arial"/>
          <w:b/>
          <w:color w:val="0000FF"/>
          <w:sz w:val="24"/>
        </w:rPr>
        <w:t>R5-250580</w:t>
      </w:r>
      <w:r>
        <w:rPr>
          <w:rFonts w:ascii="Arial" w:hAnsi="Arial" w:cs="Arial"/>
          <w:b/>
          <w:color w:val="0000FF"/>
          <w:sz w:val="24"/>
        </w:rPr>
        <w:tab/>
      </w:r>
      <w:r>
        <w:rPr>
          <w:rFonts w:ascii="Arial" w:hAnsi="Arial" w:cs="Arial"/>
          <w:b/>
          <w:sz w:val="24"/>
        </w:rPr>
        <w:t xml:space="preserve">Correction of NR </w:t>
      </w:r>
      <w:proofErr w:type="spellStart"/>
      <w:r>
        <w:rPr>
          <w:rFonts w:ascii="Arial" w:hAnsi="Arial" w:cs="Arial"/>
          <w:b/>
          <w:sz w:val="24"/>
        </w:rPr>
        <w:t>eCall</w:t>
      </w:r>
      <w:proofErr w:type="spellEnd"/>
      <w:r>
        <w:rPr>
          <w:rFonts w:ascii="Arial" w:hAnsi="Arial" w:cs="Arial"/>
          <w:b/>
          <w:sz w:val="24"/>
        </w:rPr>
        <w:t xml:space="preserve"> handover test case 8.1.4.1.10</w:t>
      </w:r>
    </w:p>
    <w:p w14:paraId="3FB485C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CR-4853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AE588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8FAA4" w14:textId="53A9A488" w:rsidR="000C7362" w:rsidRDefault="000C7362" w:rsidP="000C7362">
      <w:pPr>
        <w:rPr>
          <w:rFonts w:ascii="Arial" w:hAnsi="Arial" w:cs="Arial"/>
          <w:b/>
          <w:sz w:val="24"/>
        </w:rPr>
      </w:pPr>
      <w:r>
        <w:rPr>
          <w:rFonts w:ascii="Arial" w:hAnsi="Arial" w:cs="Arial"/>
          <w:b/>
          <w:color w:val="0000FF"/>
          <w:sz w:val="24"/>
        </w:rPr>
        <w:t>R5-250585</w:t>
      </w:r>
      <w:r>
        <w:rPr>
          <w:rFonts w:ascii="Arial" w:hAnsi="Arial" w:cs="Arial"/>
          <w:b/>
          <w:color w:val="0000FF"/>
          <w:sz w:val="24"/>
        </w:rPr>
        <w:tab/>
      </w:r>
      <w:r>
        <w:rPr>
          <w:rFonts w:ascii="Arial" w:hAnsi="Arial" w:cs="Arial"/>
          <w:b/>
          <w:sz w:val="24"/>
        </w:rPr>
        <w:t>Correction of handover test case 8.1.4.1.2</w:t>
      </w:r>
    </w:p>
    <w:p w14:paraId="13B5D78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CR-4856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3A565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96113" w14:textId="77777777" w:rsidR="000C7362" w:rsidRDefault="000C7362" w:rsidP="000C7362">
      <w:pPr>
        <w:pStyle w:val="Heading7"/>
      </w:pPr>
      <w:bookmarkStart w:id="1025" w:name="_Toc192964439"/>
      <w:r>
        <w:t>6.4.4.4.1.5</w:t>
      </w:r>
      <w:r>
        <w:tab/>
        <w:t>RRC Others (clause 8.1.5)</w:t>
      </w:r>
      <w:bookmarkEnd w:id="1025"/>
    </w:p>
    <w:p w14:paraId="2FE58D6A" w14:textId="2C92B4B0" w:rsidR="000C7362" w:rsidRDefault="000C7362" w:rsidP="000C7362">
      <w:pPr>
        <w:rPr>
          <w:rFonts w:ascii="Arial" w:hAnsi="Arial" w:cs="Arial"/>
          <w:b/>
          <w:sz w:val="24"/>
        </w:rPr>
      </w:pPr>
      <w:r>
        <w:rPr>
          <w:rFonts w:ascii="Arial" w:hAnsi="Arial" w:cs="Arial"/>
          <w:b/>
          <w:color w:val="0000FF"/>
          <w:sz w:val="24"/>
        </w:rPr>
        <w:t>R5-250151</w:t>
      </w:r>
      <w:r>
        <w:rPr>
          <w:rFonts w:ascii="Arial" w:hAnsi="Arial" w:cs="Arial"/>
          <w:b/>
          <w:color w:val="0000FF"/>
          <w:sz w:val="24"/>
        </w:rPr>
        <w:tab/>
      </w:r>
      <w:r>
        <w:rPr>
          <w:rFonts w:ascii="Arial" w:hAnsi="Arial" w:cs="Arial"/>
          <w:b/>
          <w:sz w:val="24"/>
        </w:rPr>
        <w:t>Update of R16 IDC TC 8.1.5.10.8</w:t>
      </w:r>
    </w:p>
    <w:p w14:paraId="38847EB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v18.1.1</w:t>
      </w:r>
      <w:r>
        <w:rPr>
          <w:i/>
        </w:rPr>
        <w:tab/>
        <w:t xml:space="preserve">  CR-4808  Cat: F (Rel-18)</w:t>
      </w:r>
      <w:r>
        <w:rPr>
          <w:i/>
        </w:rPr>
        <w:br/>
      </w:r>
      <w:r>
        <w:rPr>
          <w:i/>
        </w:rPr>
        <w:br/>
      </w:r>
      <w:r>
        <w:rPr>
          <w:i/>
        </w:rPr>
        <w:tab/>
      </w:r>
      <w:r>
        <w:rPr>
          <w:i/>
        </w:rPr>
        <w:tab/>
      </w:r>
      <w:r>
        <w:rPr>
          <w:i/>
        </w:rPr>
        <w:tab/>
      </w:r>
      <w:r>
        <w:rPr>
          <w:i/>
        </w:rPr>
        <w:tab/>
      </w:r>
      <w:r>
        <w:rPr>
          <w:i/>
        </w:rPr>
        <w:tab/>
        <w:t>Source: CMCC</w:t>
      </w:r>
    </w:p>
    <w:p w14:paraId="369EBDE5" w14:textId="77777777" w:rsidR="000C7362" w:rsidRDefault="000C7362" w:rsidP="000C7362">
      <w:pPr>
        <w:rPr>
          <w:rFonts w:ascii="Arial" w:hAnsi="Arial" w:cs="Arial"/>
          <w:b/>
        </w:rPr>
      </w:pPr>
      <w:r>
        <w:rPr>
          <w:rFonts w:ascii="Arial" w:hAnsi="Arial" w:cs="Arial"/>
          <w:b/>
        </w:rPr>
        <w:t xml:space="preserve">Discussion: </w:t>
      </w:r>
    </w:p>
    <w:p w14:paraId="49AB11AF" w14:textId="77777777" w:rsidR="000C7362" w:rsidRDefault="000C7362" w:rsidP="000C7362">
      <w:r>
        <w:t>18.1.1</w:t>
      </w:r>
    </w:p>
    <w:p w14:paraId="193FBA30" w14:textId="77777777" w:rsidR="000C7362" w:rsidRDefault="000C7362" w:rsidP="000C7362">
      <w:r>
        <w:t>r1</w:t>
      </w:r>
    </w:p>
    <w:p w14:paraId="27AD6D8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R5-251277</w:t>
      </w:r>
      <w:r>
        <w:rPr>
          <w:color w:val="993300"/>
          <w:u w:val="single"/>
        </w:rPr>
        <w:t>.</w:t>
      </w:r>
    </w:p>
    <w:p w14:paraId="64DF8DDE" w14:textId="2CDF1380" w:rsidR="000C7362" w:rsidRDefault="000C7362" w:rsidP="000C7362">
      <w:pPr>
        <w:rPr>
          <w:rFonts w:ascii="Arial" w:hAnsi="Arial" w:cs="Arial"/>
          <w:b/>
          <w:sz w:val="24"/>
        </w:rPr>
      </w:pPr>
      <w:r>
        <w:rPr>
          <w:rFonts w:ascii="Arial" w:hAnsi="Arial" w:cs="Arial"/>
          <w:b/>
          <w:color w:val="0000FF"/>
          <w:sz w:val="24"/>
        </w:rPr>
        <w:t>R5-251277</w:t>
      </w:r>
      <w:r>
        <w:rPr>
          <w:rFonts w:ascii="Arial" w:hAnsi="Arial" w:cs="Arial"/>
          <w:b/>
          <w:color w:val="0000FF"/>
          <w:sz w:val="24"/>
        </w:rPr>
        <w:tab/>
      </w:r>
      <w:r>
        <w:rPr>
          <w:rFonts w:ascii="Arial" w:hAnsi="Arial" w:cs="Arial"/>
          <w:b/>
          <w:sz w:val="24"/>
        </w:rPr>
        <w:t>Update of R16 IDC TC 8.1.5.10.8</w:t>
      </w:r>
    </w:p>
    <w:p w14:paraId="2D0DC93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CR-4808  rev 1 Cat: F (Rel-18)</w:t>
      </w:r>
      <w:r>
        <w:rPr>
          <w:i/>
        </w:rPr>
        <w:br/>
      </w:r>
      <w:r>
        <w:rPr>
          <w:i/>
        </w:rPr>
        <w:br/>
      </w:r>
      <w:r>
        <w:rPr>
          <w:i/>
        </w:rPr>
        <w:tab/>
      </w:r>
      <w:r>
        <w:rPr>
          <w:i/>
        </w:rPr>
        <w:tab/>
      </w:r>
      <w:r>
        <w:rPr>
          <w:i/>
        </w:rPr>
        <w:tab/>
      </w:r>
      <w:r>
        <w:rPr>
          <w:i/>
        </w:rPr>
        <w:tab/>
      </w:r>
      <w:r>
        <w:rPr>
          <w:i/>
        </w:rPr>
        <w:tab/>
        <w:t>Source: CMCC</w:t>
      </w:r>
    </w:p>
    <w:p w14:paraId="183CF3F1" w14:textId="77777777" w:rsidR="000C7362" w:rsidRDefault="000C7362" w:rsidP="000C7362">
      <w:pPr>
        <w:rPr>
          <w:color w:val="808080"/>
        </w:rPr>
      </w:pPr>
      <w:r>
        <w:rPr>
          <w:color w:val="808080"/>
        </w:rPr>
        <w:t>(Replaces R5-250151)</w:t>
      </w:r>
    </w:p>
    <w:p w14:paraId="48B0E34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E096F" w14:textId="502FF982" w:rsidR="000C7362" w:rsidRDefault="000C7362" w:rsidP="000C7362">
      <w:pPr>
        <w:rPr>
          <w:rFonts w:ascii="Arial" w:hAnsi="Arial" w:cs="Arial"/>
          <w:b/>
          <w:sz w:val="24"/>
        </w:rPr>
      </w:pPr>
      <w:r>
        <w:rPr>
          <w:rFonts w:ascii="Arial" w:hAnsi="Arial" w:cs="Arial"/>
          <w:b/>
          <w:color w:val="0000FF"/>
          <w:sz w:val="24"/>
        </w:rPr>
        <w:t>R5-250329</w:t>
      </w:r>
      <w:r>
        <w:rPr>
          <w:rFonts w:ascii="Arial" w:hAnsi="Arial" w:cs="Arial"/>
          <w:b/>
          <w:color w:val="0000FF"/>
          <w:sz w:val="24"/>
        </w:rPr>
        <w:tab/>
      </w:r>
      <w:r>
        <w:rPr>
          <w:rFonts w:ascii="Arial" w:hAnsi="Arial" w:cs="Arial"/>
          <w:b/>
          <w:sz w:val="24"/>
        </w:rPr>
        <w:t>Updates to NR RRC test case 8.1.5.1.1</w:t>
      </w:r>
    </w:p>
    <w:p w14:paraId="77BAF45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CR-4827  Cat: F (Rel-18)</w:t>
      </w:r>
      <w:r>
        <w:rPr>
          <w:i/>
        </w:rPr>
        <w:br/>
      </w:r>
      <w:r>
        <w:rPr>
          <w:i/>
        </w:rPr>
        <w:br/>
      </w:r>
      <w:r>
        <w:rPr>
          <w:i/>
        </w:rPr>
        <w:tab/>
      </w:r>
      <w:r>
        <w:rPr>
          <w:i/>
        </w:rPr>
        <w:tab/>
      </w:r>
      <w:r>
        <w:rPr>
          <w:i/>
        </w:rPr>
        <w:tab/>
      </w:r>
      <w:r>
        <w:rPr>
          <w:i/>
        </w:rPr>
        <w:tab/>
      </w:r>
      <w:r>
        <w:rPr>
          <w:i/>
        </w:rPr>
        <w:tab/>
        <w:t>Source: MCC TF160</w:t>
      </w:r>
    </w:p>
    <w:p w14:paraId="42C2090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3AD2B" w14:textId="38AC0F21" w:rsidR="000C7362" w:rsidRDefault="000C7362" w:rsidP="000C7362">
      <w:pPr>
        <w:rPr>
          <w:rFonts w:ascii="Arial" w:hAnsi="Arial" w:cs="Arial"/>
          <w:b/>
          <w:sz w:val="24"/>
        </w:rPr>
      </w:pPr>
      <w:r>
        <w:rPr>
          <w:rFonts w:ascii="Arial" w:hAnsi="Arial" w:cs="Arial"/>
          <w:b/>
          <w:color w:val="0000FF"/>
          <w:sz w:val="24"/>
        </w:rPr>
        <w:t>R5-250851</w:t>
      </w:r>
      <w:r>
        <w:rPr>
          <w:rFonts w:ascii="Arial" w:hAnsi="Arial" w:cs="Arial"/>
          <w:b/>
          <w:color w:val="0000FF"/>
          <w:sz w:val="24"/>
        </w:rPr>
        <w:tab/>
      </w:r>
      <w:r>
        <w:rPr>
          <w:rFonts w:ascii="Arial" w:hAnsi="Arial" w:cs="Arial"/>
          <w:b/>
          <w:sz w:val="24"/>
        </w:rPr>
        <w:t>Correction to test case 8.1.5.13.1</w:t>
      </w:r>
    </w:p>
    <w:p w14:paraId="44F7032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CR-4884  Cat: F (Rel-18)</w:t>
      </w:r>
      <w:r>
        <w:rPr>
          <w:i/>
        </w:rPr>
        <w:br/>
      </w:r>
      <w:r>
        <w:rPr>
          <w:i/>
        </w:rPr>
        <w:br/>
      </w:r>
      <w:r>
        <w:rPr>
          <w:i/>
        </w:rPr>
        <w:tab/>
      </w:r>
      <w:r>
        <w:rPr>
          <w:i/>
        </w:rPr>
        <w:tab/>
      </w:r>
      <w:r>
        <w:rPr>
          <w:i/>
        </w:rPr>
        <w:tab/>
      </w:r>
      <w:r>
        <w:rPr>
          <w:i/>
        </w:rPr>
        <w:tab/>
      </w:r>
      <w:r>
        <w:rPr>
          <w:i/>
        </w:rPr>
        <w:tab/>
        <w:t>Source: MediaTek Inc.</w:t>
      </w:r>
    </w:p>
    <w:p w14:paraId="1DF10789" w14:textId="77777777" w:rsidR="000C7362" w:rsidRDefault="000C7362" w:rsidP="000C7362">
      <w:pPr>
        <w:rPr>
          <w:rFonts w:ascii="Arial" w:hAnsi="Arial" w:cs="Arial"/>
          <w:b/>
        </w:rPr>
      </w:pPr>
      <w:r>
        <w:rPr>
          <w:rFonts w:ascii="Arial" w:hAnsi="Arial" w:cs="Arial"/>
          <w:b/>
        </w:rPr>
        <w:t xml:space="preserve">Discussion: </w:t>
      </w:r>
    </w:p>
    <w:p w14:paraId="5B7BD7A5" w14:textId="77777777" w:rsidR="000C7362" w:rsidRDefault="000C7362" w:rsidP="000C7362">
      <w:r>
        <w:t>Deferred</w:t>
      </w:r>
    </w:p>
    <w:p w14:paraId="3AFB0DE4" w14:textId="77777777" w:rsidR="000C7362" w:rsidRDefault="000C7362" w:rsidP="000C7362">
      <w:r>
        <w:t>r1</w:t>
      </w:r>
    </w:p>
    <w:p w14:paraId="0D31B52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R5-251358</w:t>
      </w:r>
      <w:r>
        <w:rPr>
          <w:color w:val="993300"/>
          <w:u w:val="single"/>
        </w:rPr>
        <w:t>.</w:t>
      </w:r>
    </w:p>
    <w:p w14:paraId="4C129B23" w14:textId="1AA5342E" w:rsidR="000C7362" w:rsidRDefault="000C7362" w:rsidP="000C7362">
      <w:pPr>
        <w:rPr>
          <w:rFonts w:ascii="Arial" w:hAnsi="Arial" w:cs="Arial"/>
          <w:b/>
          <w:sz w:val="24"/>
        </w:rPr>
      </w:pPr>
      <w:r>
        <w:rPr>
          <w:rFonts w:ascii="Arial" w:hAnsi="Arial" w:cs="Arial"/>
          <w:b/>
          <w:color w:val="0000FF"/>
          <w:sz w:val="24"/>
        </w:rPr>
        <w:t>R5-251358</w:t>
      </w:r>
      <w:r>
        <w:rPr>
          <w:rFonts w:ascii="Arial" w:hAnsi="Arial" w:cs="Arial"/>
          <w:b/>
          <w:color w:val="0000FF"/>
          <w:sz w:val="24"/>
        </w:rPr>
        <w:tab/>
      </w:r>
      <w:r>
        <w:rPr>
          <w:rFonts w:ascii="Arial" w:hAnsi="Arial" w:cs="Arial"/>
          <w:b/>
          <w:sz w:val="24"/>
        </w:rPr>
        <w:t>Correction to test case 8.1.5.13.1</w:t>
      </w:r>
    </w:p>
    <w:p w14:paraId="7A9488F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CR-4884  rev 1 Cat: F (Rel-18)</w:t>
      </w:r>
      <w:r>
        <w:rPr>
          <w:i/>
        </w:rPr>
        <w:br/>
      </w:r>
      <w:r>
        <w:rPr>
          <w:i/>
        </w:rPr>
        <w:br/>
      </w:r>
      <w:r>
        <w:rPr>
          <w:i/>
        </w:rPr>
        <w:tab/>
      </w:r>
      <w:r>
        <w:rPr>
          <w:i/>
        </w:rPr>
        <w:tab/>
      </w:r>
      <w:r>
        <w:rPr>
          <w:i/>
        </w:rPr>
        <w:tab/>
      </w:r>
      <w:r>
        <w:rPr>
          <w:i/>
        </w:rPr>
        <w:tab/>
      </w:r>
      <w:r>
        <w:rPr>
          <w:i/>
        </w:rPr>
        <w:tab/>
        <w:t>Source: MediaTek Inc.</w:t>
      </w:r>
    </w:p>
    <w:p w14:paraId="1DF83547" w14:textId="77777777" w:rsidR="000C7362" w:rsidRDefault="000C7362" w:rsidP="000C7362">
      <w:pPr>
        <w:rPr>
          <w:color w:val="808080"/>
        </w:rPr>
      </w:pPr>
      <w:r>
        <w:rPr>
          <w:color w:val="808080"/>
        </w:rPr>
        <w:t>(Replaces R5-250851)</w:t>
      </w:r>
    </w:p>
    <w:p w14:paraId="5A6CB07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A23AAE" w14:textId="4EA2542D" w:rsidR="000C7362" w:rsidRDefault="000C7362" w:rsidP="000C7362">
      <w:pPr>
        <w:rPr>
          <w:rFonts w:ascii="Arial" w:hAnsi="Arial" w:cs="Arial"/>
          <w:b/>
          <w:sz w:val="24"/>
        </w:rPr>
      </w:pPr>
      <w:r>
        <w:rPr>
          <w:rFonts w:ascii="Arial" w:hAnsi="Arial" w:cs="Arial"/>
          <w:b/>
          <w:color w:val="0000FF"/>
          <w:sz w:val="24"/>
        </w:rPr>
        <w:t>R5-250852</w:t>
      </w:r>
      <w:r>
        <w:rPr>
          <w:rFonts w:ascii="Arial" w:hAnsi="Arial" w:cs="Arial"/>
          <w:b/>
          <w:color w:val="0000FF"/>
          <w:sz w:val="24"/>
        </w:rPr>
        <w:tab/>
      </w:r>
      <w:r>
        <w:rPr>
          <w:rFonts w:ascii="Arial" w:hAnsi="Arial" w:cs="Arial"/>
          <w:b/>
          <w:sz w:val="24"/>
        </w:rPr>
        <w:t>Correction to test case 8.1.5.13.2</w:t>
      </w:r>
    </w:p>
    <w:p w14:paraId="4AC612A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CR-4885  Cat: F (Rel-18)</w:t>
      </w:r>
      <w:r>
        <w:rPr>
          <w:i/>
        </w:rPr>
        <w:br/>
      </w:r>
      <w:r>
        <w:rPr>
          <w:i/>
        </w:rPr>
        <w:br/>
      </w:r>
      <w:r>
        <w:rPr>
          <w:i/>
        </w:rPr>
        <w:tab/>
      </w:r>
      <w:r>
        <w:rPr>
          <w:i/>
        </w:rPr>
        <w:tab/>
      </w:r>
      <w:r>
        <w:rPr>
          <w:i/>
        </w:rPr>
        <w:tab/>
      </w:r>
      <w:r>
        <w:rPr>
          <w:i/>
        </w:rPr>
        <w:tab/>
      </w:r>
      <w:r>
        <w:rPr>
          <w:i/>
        </w:rPr>
        <w:tab/>
        <w:t>Source: MediaTek Inc.</w:t>
      </w:r>
    </w:p>
    <w:p w14:paraId="77AA175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9961DD" w14:textId="78F58ACF" w:rsidR="000C7362" w:rsidRDefault="000C7362" w:rsidP="000C7362">
      <w:pPr>
        <w:rPr>
          <w:rFonts w:ascii="Arial" w:hAnsi="Arial" w:cs="Arial"/>
          <w:b/>
          <w:sz w:val="24"/>
        </w:rPr>
      </w:pPr>
      <w:r>
        <w:rPr>
          <w:rFonts w:ascii="Arial" w:hAnsi="Arial" w:cs="Arial"/>
          <w:b/>
          <w:color w:val="0000FF"/>
          <w:sz w:val="24"/>
        </w:rPr>
        <w:t>R5-250853</w:t>
      </w:r>
      <w:r>
        <w:rPr>
          <w:rFonts w:ascii="Arial" w:hAnsi="Arial" w:cs="Arial"/>
          <w:b/>
          <w:color w:val="0000FF"/>
          <w:sz w:val="24"/>
        </w:rPr>
        <w:tab/>
      </w:r>
      <w:r>
        <w:rPr>
          <w:rFonts w:ascii="Arial" w:hAnsi="Arial" w:cs="Arial"/>
          <w:b/>
          <w:sz w:val="24"/>
        </w:rPr>
        <w:t>Correction to test case 8.1.5.13.3</w:t>
      </w:r>
    </w:p>
    <w:p w14:paraId="31F281E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CR-4886  Cat: F (Rel-18)</w:t>
      </w:r>
      <w:r>
        <w:rPr>
          <w:i/>
        </w:rPr>
        <w:br/>
      </w:r>
      <w:r>
        <w:rPr>
          <w:i/>
        </w:rPr>
        <w:br/>
      </w:r>
      <w:r>
        <w:rPr>
          <w:i/>
        </w:rPr>
        <w:tab/>
      </w:r>
      <w:r>
        <w:rPr>
          <w:i/>
        </w:rPr>
        <w:tab/>
      </w:r>
      <w:r>
        <w:rPr>
          <w:i/>
        </w:rPr>
        <w:tab/>
      </w:r>
      <w:r>
        <w:rPr>
          <w:i/>
        </w:rPr>
        <w:tab/>
      </w:r>
      <w:r>
        <w:rPr>
          <w:i/>
        </w:rPr>
        <w:tab/>
        <w:t>Source: MediaTek Inc.</w:t>
      </w:r>
    </w:p>
    <w:p w14:paraId="3B0C94D0" w14:textId="77777777" w:rsidR="000C7362" w:rsidRDefault="000C7362" w:rsidP="000C7362">
      <w:pPr>
        <w:rPr>
          <w:rFonts w:ascii="Arial" w:hAnsi="Arial" w:cs="Arial"/>
          <w:b/>
        </w:rPr>
      </w:pPr>
      <w:r>
        <w:rPr>
          <w:rFonts w:ascii="Arial" w:hAnsi="Arial" w:cs="Arial"/>
          <w:b/>
        </w:rPr>
        <w:t xml:space="preserve">Discussion: </w:t>
      </w:r>
    </w:p>
    <w:p w14:paraId="55E39AC6" w14:textId="77777777" w:rsidR="000C7362" w:rsidRDefault="000C7362" w:rsidP="000C7362">
      <w:r>
        <w:t>Deferred.</w:t>
      </w:r>
    </w:p>
    <w:p w14:paraId="27255939" w14:textId="77777777" w:rsidR="000C7362" w:rsidRDefault="000C7362" w:rsidP="000C7362">
      <w:r>
        <w:t>r1</w:t>
      </w:r>
    </w:p>
    <w:p w14:paraId="41E7FC0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R5-251393</w:t>
      </w:r>
      <w:r>
        <w:rPr>
          <w:color w:val="993300"/>
          <w:u w:val="single"/>
        </w:rPr>
        <w:t>.</w:t>
      </w:r>
    </w:p>
    <w:p w14:paraId="383B8F79" w14:textId="223916EF" w:rsidR="000C7362" w:rsidRDefault="000C7362" w:rsidP="000C7362">
      <w:pPr>
        <w:rPr>
          <w:rFonts w:ascii="Arial" w:hAnsi="Arial" w:cs="Arial"/>
          <w:b/>
          <w:sz w:val="24"/>
        </w:rPr>
      </w:pPr>
      <w:r>
        <w:rPr>
          <w:rFonts w:ascii="Arial" w:hAnsi="Arial" w:cs="Arial"/>
          <w:b/>
          <w:color w:val="0000FF"/>
          <w:sz w:val="24"/>
        </w:rPr>
        <w:t>R5-251393</w:t>
      </w:r>
      <w:r>
        <w:rPr>
          <w:rFonts w:ascii="Arial" w:hAnsi="Arial" w:cs="Arial"/>
          <w:b/>
          <w:color w:val="0000FF"/>
          <w:sz w:val="24"/>
        </w:rPr>
        <w:tab/>
      </w:r>
      <w:r>
        <w:rPr>
          <w:rFonts w:ascii="Arial" w:hAnsi="Arial" w:cs="Arial"/>
          <w:b/>
          <w:sz w:val="24"/>
        </w:rPr>
        <w:t>Correction to test case 8.1.5.13.3</w:t>
      </w:r>
    </w:p>
    <w:p w14:paraId="70E98043" w14:textId="77777777" w:rsidR="000C7362" w:rsidRDefault="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CR-4886  rev 1 Cat: F (Rel-18)</w:t>
      </w:r>
      <w:r>
        <w:rPr>
          <w:i/>
        </w:rPr>
        <w:br/>
      </w:r>
      <w:r>
        <w:rPr>
          <w:i/>
        </w:rPr>
        <w:br/>
      </w:r>
      <w:r>
        <w:rPr>
          <w:i/>
        </w:rPr>
        <w:tab/>
      </w:r>
      <w:r>
        <w:rPr>
          <w:i/>
        </w:rPr>
        <w:tab/>
      </w:r>
      <w:r>
        <w:rPr>
          <w:i/>
        </w:rPr>
        <w:tab/>
      </w:r>
      <w:r>
        <w:rPr>
          <w:i/>
        </w:rPr>
        <w:tab/>
      </w:r>
      <w:r>
        <w:rPr>
          <w:i/>
        </w:rPr>
        <w:tab/>
        <w:t>Source: MediaTek Inc.</w:t>
      </w:r>
    </w:p>
    <w:p w14:paraId="66AFA0D0" w14:textId="77777777" w:rsidR="000C7362" w:rsidRDefault="000C7362">
      <w:pPr>
        <w:rPr>
          <w:color w:val="808080"/>
        </w:rPr>
      </w:pPr>
      <w:r>
        <w:rPr>
          <w:color w:val="808080"/>
        </w:rPr>
        <w:t>(Replaces R5-250853)</w:t>
      </w:r>
    </w:p>
    <w:p w14:paraId="76C88F4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82248B" w14:textId="77777777" w:rsidR="000C7362" w:rsidRDefault="000C7362" w:rsidP="000C7362">
      <w:pPr>
        <w:pStyle w:val="Heading7"/>
      </w:pPr>
      <w:bookmarkStart w:id="1026" w:name="_Toc192964440"/>
      <w:r>
        <w:t>6.4.4.4.1.6</w:t>
      </w:r>
      <w:r>
        <w:tab/>
        <w:t>RRC SON and MDT support for NR (clause 8.1.6)</w:t>
      </w:r>
      <w:bookmarkEnd w:id="1026"/>
    </w:p>
    <w:p w14:paraId="0CB48C51" w14:textId="77777777" w:rsidR="000C7362" w:rsidRDefault="000C7362" w:rsidP="000C7362">
      <w:pPr>
        <w:pStyle w:val="Heading7"/>
      </w:pPr>
      <w:bookmarkStart w:id="1027" w:name="_Toc192964441"/>
      <w:r>
        <w:t>6.4.4.4.1.7</w:t>
      </w:r>
      <w:r>
        <w:tab/>
        <w:t>RRC Non-public networks (clause 8.1.7)</w:t>
      </w:r>
      <w:bookmarkEnd w:id="1027"/>
    </w:p>
    <w:p w14:paraId="5A2B8FB4" w14:textId="77777777" w:rsidR="000C7362" w:rsidRDefault="000C7362" w:rsidP="000C7362">
      <w:pPr>
        <w:pStyle w:val="Heading6"/>
      </w:pPr>
      <w:bookmarkStart w:id="1028" w:name="_Toc192964442"/>
      <w:r>
        <w:t>6.4.4.4.2</w:t>
      </w:r>
      <w:r>
        <w:tab/>
        <w:t>MR-DC RRC</w:t>
      </w:r>
      <w:bookmarkEnd w:id="1028"/>
    </w:p>
    <w:p w14:paraId="09B39F71" w14:textId="77777777" w:rsidR="000C7362" w:rsidRDefault="000C7362" w:rsidP="000C7362">
      <w:pPr>
        <w:pStyle w:val="Heading7"/>
      </w:pPr>
      <w:bookmarkStart w:id="1029" w:name="_Toc192964443"/>
      <w:r>
        <w:t>6.4.4.4.2.1</w:t>
      </w:r>
      <w:r>
        <w:tab/>
        <w:t>RRC UE Capability / Others (clause 8.2.1)</w:t>
      </w:r>
      <w:bookmarkEnd w:id="1029"/>
    </w:p>
    <w:p w14:paraId="22A4B8FE" w14:textId="384187DC" w:rsidR="00745663" w:rsidRDefault="000C7362" w:rsidP="000C7362">
      <w:pPr>
        <w:rPr>
          <w:rFonts w:ascii="Arial" w:hAnsi="Arial" w:cs="Arial"/>
          <w:b/>
          <w:sz w:val="24"/>
        </w:rPr>
      </w:pPr>
      <w:r>
        <w:rPr>
          <w:rFonts w:ascii="Arial" w:hAnsi="Arial" w:cs="Arial"/>
          <w:b/>
          <w:color w:val="0000FF"/>
          <w:sz w:val="24"/>
        </w:rPr>
        <w:t>R5-250083</w:t>
      </w:r>
      <w:r>
        <w:rPr>
          <w:rFonts w:ascii="Arial" w:hAnsi="Arial" w:cs="Arial"/>
          <w:b/>
          <w:color w:val="0000FF"/>
          <w:sz w:val="24"/>
        </w:rPr>
        <w:tab/>
      </w:r>
      <w:r>
        <w:rPr>
          <w:rFonts w:ascii="Arial" w:hAnsi="Arial" w:cs="Arial"/>
          <w:b/>
          <w:sz w:val="24"/>
        </w:rPr>
        <w:t>Correction to MR-DC RRC TC 8.2.1.1.1 and 8.2.1.1.2</w:t>
      </w:r>
    </w:p>
    <w:p w14:paraId="3153794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v18.1.1</w:t>
      </w:r>
      <w:r>
        <w:rPr>
          <w:i/>
        </w:rPr>
        <w:tab/>
        <w:t xml:space="preserve">  CR-4798  Cat: F (Rel-18)</w:t>
      </w:r>
      <w:r>
        <w:rPr>
          <w:i/>
        </w:rPr>
        <w:br/>
      </w:r>
      <w:r>
        <w:rPr>
          <w:i/>
        </w:rPr>
        <w:br/>
      </w:r>
      <w:r>
        <w:rPr>
          <w:i/>
        </w:rPr>
        <w:tab/>
      </w:r>
      <w:r>
        <w:rPr>
          <w:i/>
        </w:rPr>
        <w:tab/>
      </w:r>
      <w:r>
        <w:rPr>
          <w:i/>
        </w:rPr>
        <w:tab/>
      </w:r>
      <w:r>
        <w:rPr>
          <w:i/>
        </w:rPr>
        <w:tab/>
      </w:r>
      <w:r>
        <w:rPr>
          <w:i/>
        </w:rPr>
        <w:tab/>
        <w:t>Source: MediaTek Inc.</w:t>
      </w:r>
    </w:p>
    <w:p w14:paraId="2F6BA558" w14:textId="77777777" w:rsidR="000C7362" w:rsidRDefault="000C7362" w:rsidP="000C7362">
      <w:pPr>
        <w:rPr>
          <w:rFonts w:ascii="Arial" w:hAnsi="Arial" w:cs="Arial"/>
          <w:b/>
        </w:rPr>
      </w:pPr>
      <w:r>
        <w:rPr>
          <w:rFonts w:ascii="Arial" w:hAnsi="Arial" w:cs="Arial"/>
          <w:b/>
        </w:rPr>
        <w:t xml:space="preserve">Discussion: </w:t>
      </w:r>
    </w:p>
    <w:p w14:paraId="2001EC3C" w14:textId="77777777" w:rsidR="000C7362" w:rsidRDefault="000C7362" w:rsidP="000C7362">
      <w:r>
        <w:t>18.1.1</w:t>
      </w:r>
    </w:p>
    <w:p w14:paraId="4F7AB45F" w14:textId="77777777" w:rsidR="000C7362" w:rsidRDefault="000C7362" w:rsidP="000C7362">
      <w:r>
        <w:t>r1</w:t>
      </w:r>
    </w:p>
    <w:p w14:paraId="323FEF6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R5-251270</w:t>
      </w:r>
      <w:r>
        <w:rPr>
          <w:color w:val="993300"/>
          <w:u w:val="single"/>
        </w:rPr>
        <w:t>.</w:t>
      </w:r>
    </w:p>
    <w:p w14:paraId="0BFEA182" w14:textId="0CB6BE06" w:rsidR="000C7362" w:rsidRDefault="000C7362" w:rsidP="000C7362">
      <w:pPr>
        <w:rPr>
          <w:rFonts w:ascii="Arial" w:hAnsi="Arial" w:cs="Arial"/>
          <w:b/>
          <w:sz w:val="24"/>
        </w:rPr>
      </w:pPr>
      <w:r>
        <w:rPr>
          <w:rFonts w:ascii="Arial" w:hAnsi="Arial" w:cs="Arial"/>
          <w:b/>
          <w:color w:val="0000FF"/>
          <w:sz w:val="24"/>
        </w:rPr>
        <w:t>R5-251270</w:t>
      </w:r>
      <w:r>
        <w:rPr>
          <w:rFonts w:ascii="Arial" w:hAnsi="Arial" w:cs="Arial"/>
          <w:b/>
          <w:color w:val="0000FF"/>
          <w:sz w:val="24"/>
        </w:rPr>
        <w:tab/>
      </w:r>
      <w:r>
        <w:rPr>
          <w:rFonts w:ascii="Arial" w:hAnsi="Arial" w:cs="Arial"/>
          <w:b/>
          <w:sz w:val="24"/>
        </w:rPr>
        <w:t>Correction to MR-DC RRC TC 8.2.1.1.1 and 8.2.1.1.2</w:t>
      </w:r>
    </w:p>
    <w:p w14:paraId="5C89165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CR-4798  rev 1 Cat: F (Rel-18)</w:t>
      </w:r>
      <w:r>
        <w:rPr>
          <w:i/>
        </w:rPr>
        <w:br/>
      </w:r>
      <w:r>
        <w:rPr>
          <w:i/>
        </w:rPr>
        <w:br/>
      </w:r>
      <w:r>
        <w:rPr>
          <w:i/>
        </w:rPr>
        <w:tab/>
      </w:r>
      <w:r>
        <w:rPr>
          <w:i/>
        </w:rPr>
        <w:tab/>
      </w:r>
      <w:r>
        <w:rPr>
          <w:i/>
        </w:rPr>
        <w:tab/>
      </w:r>
      <w:r>
        <w:rPr>
          <w:i/>
        </w:rPr>
        <w:tab/>
      </w:r>
      <w:r>
        <w:rPr>
          <w:i/>
        </w:rPr>
        <w:tab/>
        <w:t>Source: MediaTek Inc.</w:t>
      </w:r>
    </w:p>
    <w:p w14:paraId="1661B2B0" w14:textId="77777777" w:rsidR="000C7362" w:rsidRDefault="000C7362" w:rsidP="000C7362">
      <w:pPr>
        <w:rPr>
          <w:color w:val="808080"/>
        </w:rPr>
      </w:pPr>
      <w:r>
        <w:rPr>
          <w:color w:val="808080"/>
        </w:rPr>
        <w:t>(Replaces R5-250083)</w:t>
      </w:r>
    </w:p>
    <w:p w14:paraId="6A60676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17F61" w14:textId="127BA3E5" w:rsidR="000C7362" w:rsidRDefault="000C7362" w:rsidP="000C7362">
      <w:pPr>
        <w:rPr>
          <w:rFonts w:ascii="Arial" w:hAnsi="Arial" w:cs="Arial"/>
          <w:b/>
          <w:sz w:val="24"/>
        </w:rPr>
      </w:pPr>
      <w:r>
        <w:rPr>
          <w:rFonts w:ascii="Arial" w:hAnsi="Arial" w:cs="Arial"/>
          <w:b/>
          <w:color w:val="0000FF"/>
          <w:sz w:val="24"/>
        </w:rPr>
        <w:t>R5-250330</w:t>
      </w:r>
      <w:r>
        <w:rPr>
          <w:rFonts w:ascii="Arial" w:hAnsi="Arial" w:cs="Arial"/>
          <w:b/>
          <w:color w:val="0000FF"/>
          <w:sz w:val="24"/>
        </w:rPr>
        <w:tab/>
      </w:r>
      <w:r>
        <w:rPr>
          <w:rFonts w:ascii="Arial" w:hAnsi="Arial" w:cs="Arial"/>
          <w:b/>
          <w:sz w:val="24"/>
        </w:rPr>
        <w:t>Updates to EN-DC RRC test case 8.2.1.1.1</w:t>
      </w:r>
    </w:p>
    <w:p w14:paraId="76072D9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CR-4828  Cat: F (Rel-18)</w:t>
      </w:r>
      <w:r>
        <w:rPr>
          <w:i/>
        </w:rPr>
        <w:br/>
      </w:r>
      <w:r>
        <w:rPr>
          <w:i/>
        </w:rPr>
        <w:br/>
      </w:r>
      <w:r>
        <w:rPr>
          <w:i/>
        </w:rPr>
        <w:tab/>
      </w:r>
      <w:r>
        <w:rPr>
          <w:i/>
        </w:rPr>
        <w:tab/>
      </w:r>
      <w:r>
        <w:rPr>
          <w:i/>
        </w:rPr>
        <w:tab/>
      </w:r>
      <w:r>
        <w:rPr>
          <w:i/>
        </w:rPr>
        <w:tab/>
      </w:r>
      <w:r>
        <w:rPr>
          <w:i/>
        </w:rPr>
        <w:tab/>
        <w:t>Source: MCC TF160</w:t>
      </w:r>
    </w:p>
    <w:p w14:paraId="1AA164B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7C8F0" w14:textId="4AE1D02D" w:rsidR="000C7362" w:rsidRDefault="000C7362" w:rsidP="000C7362">
      <w:pPr>
        <w:rPr>
          <w:rFonts w:ascii="Arial" w:hAnsi="Arial" w:cs="Arial"/>
          <w:b/>
          <w:sz w:val="24"/>
        </w:rPr>
      </w:pPr>
      <w:r>
        <w:rPr>
          <w:rFonts w:ascii="Arial" w:hAnsi="Arial" w:cs="Arial"/>
          <w:b/>
          <w:color w:val="0000FF"/>
          <w:sz w:val="24"/>
        </w:rPr>
        <w:t>R5-250331</w:t>
      </w:r>
      <w:r>
        <w:rPr>
          <w:rFonts w:ascii="Arial" w:hAnsi="Arial" w:cs="Arial"/>
          <w:b/>
          <w:color w:val="0000FF"/>
          <w:sz w:val="24"/>
        </w:rPr>
        <w:tab/>
      </w:r>
      <w:r>
        <w:rPr>
          <w:rFonts w:ascii="Arial" w:hAnsi="Arial" w:cs="Arial"/>
          <w:b/>
          <w:sz w:val="24"/>
        </w:rPr>
        <w:t>Updates to NE-DC RRC test case 8.2.1.1.2</w:t>
      </w:r>
    </w:p>
    <w:p w14:paraId="45B5424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CR-4829  Cat: F (Rel-18)</w:t>
      </w:r>
      <w:r>
        <w:rPr>
          <w:i/>
        </w:rPr>
        <w:br/>
      </w:r>
      <w:r>
        <w:rPr>
          <w:i/>
        </w:rPr>
        <w:br/>
      </w:r>
      <w:r>
        <w:rPr>
          <w:i/>
        </w:rPr>
        <w:tab/>
      </w:r>
      <w:r>
        <w:rPr>
          <w:i/>
        </w:rPr>
        <w:tab/>
      </w:r>
      <w:r>
        <w:rPr>
          <w:i/>
        </w:rPr>
        <w:tab/>
      </w:r>
      <w:r>
        <w:rPr>
          <w:i/>
        </w:rPr>
        <w:tab/>
      </w:r>
      <w:r>
        <w:rPr>
          <w:i/>
        </w:rPr>
        <w:tab/>
        <w:t>Source: MCC TF160</w:t>
      </w:r>
    </w:p>
    <w:p w14:paraId="51781D2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23BF3" w14:textId="77777777" w:rsidR="000C7362" w:rsidRDefault="000C7362" w:rsidP="000C7362">
      <w:pPr>
        <w:pStyle w:val="Heading7"/>
      </w:pPr>
      <w:bookmarkStart w:id="1030" w:name="_Toc192964444"/>
      <w:r>
        <w:t>6.4.4.4.2.2</w:t>
      </w:r>
      <w:r>
        <w:tab/>
        <w:t>RRC Radio Bearer (clause 8.2.2)</w:t>
      </w:r>
      <w:bookmarkEnd w:id="1030"/>
    </w:p>
    <w:p w14:paraId="0B650DB3" w14:textId="4C89DD34" w:rsidR="000C7362" w:rsidRDefault="000C7362" w:rsidP="000C7362">
      <w:pPr>
        <w:rPr>
          <w:rFonts w:ascii="Arial" w:hAnsi="Arial" w:cs="Arial"/>
          <w:b/>
          <w:sz w:val="24"/>
        </w:rPr>
      </w:pPr>
      <w:r>
        <w:rPr>
          <w:rFonts w:ascii="Arial" w:hAnsi="Arial" w:cs="Arial"/>
          <w:b/>
          <w:color w:val="0000FF"/>
          <w:sz w:val="24"/>
        </w:rPr>
        <w:t>R5-250084</w:t>
      </w:r>
      <w:r>
        <w:rPr>
          <w:rFonts w:ascii="Arial" w:hAnsi="Arial" w:cs="Arial"/>
          <w:b/>
          <w:color w:val="0000FF"/>
          <w:sz w:val="24"/>
        </w:rPr>
        <w:tab/>
      </w:r>
      <w:r>
        <w:rPr>
          <w:rFonts w:ascii="Arial" w:hAnsi="Arial" w:cs="Arial"/>
          <w:b/>
          <w:sz w:val="24"/>
        </w:rPr>
        <w:t>Correction to MR-DC RRC TC 8.2.2.6.1</w:t>
      </w:r>
    </w:p>
    <w:p w14:paraId="5192357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v18.1.1</w:t>
      </w:r>
      <w:r>
        <w:rPr>
          <w:i/>
        </w:rPr>
        <w:tab/>
        <w:t xml:space="preserve">  CR-4799  Cat: F (Rel-18)</w:t>
      </w:r>
      <w:r>
        <w:rPr>
          <w:i/>
        </w:rPr>
        <w:br/>
      </w:r>
      <w:r>
        <w:rPr>
          <w:i/>
        </w:rPr>
        <w:br/>
      </w:r>
      <w:r>
        <w:rPr>
          <w:i/>
        </w:rPr>
        <w:tab/>
      </w:r>
      <w:r>
        <w:rPr>
          <w:i/>
        </w:rPr>
        <w:tab/>
      </w:r>
      <w:r>
        <w:rPr>
          <w:i/>
        </w:rPr>
        <w:tab/>
      </w:r>
      <w:r>
        <w:rPr>
          <w:i/>
        </w:rPr>
        <w:tab/>
      </w:r>
      <w:r>
        <w:rPr>
          <w:i/>
        </w:rPr>
        <w:tab/>
        <w:t>Source: MediaTek Inc.</w:t>
      </w:r>
    </w:p>
    <w:p w14:paraId="12FD996D" w14:textId="77777777" w:rsidR="000C7362" w:rsidRDefault="000C7362" w:rsidP="000C7362">
      <w:pPr>
        <w:rPr>
          <w:rFonts w:ascii="Arial" w:hAnsi="Arial" w:cs="Arial"/>
          <w:b/>
        </w:rPr>
      </w:pPr>
      <w:r>
        <w:rPr>
          <w:rFonts w:ascii="Arial" w:hAnsi="Arial" w:cs="Arial"/>
          <w:b/>
        </w:rPr>
        <w:t xml:space="preserve">Discussion: </w:t>
      </w:r>
    </w:p>
    <w:p w14:paraId="1156EA4C" w14:textId="77777777" w:rsidR="000C7362" w:rsidRDefault="000C7362" w:rsidP="000C7362">
      <w:r>
        <w:t>18.1.1</w:t>
      </w:r>
    </w:p>
    <w:p w14:paraId="6553E5FD" w14:textId="77777777" w:rsidR="000C7362" w:rsidRDefault="000C7362" w:rsidP="000C7362">
      <w:r>
        <w:t>r1</w:t>
      </w:r>
    </w:p>
    <w:p w14:paraId="662338A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R5-251271</w:t>
      </w:r>
      <w:r>
        <w:rPr>
          <w:color w:val="993300"/>
          <w:u w:val="single"/>
        </w:rPr>
        <w:t>.</w:t>
      </w:r>
    </w:p>
    <w:p w14:paraId="46D5002E" w14:textId="3563634E" w:rsidR="000C7362" w:rsidRDefault="000C7362" w:rsidP="000C7362">
      <w:pPr>
        <w:rPr>
          <w:rFonts w:ascii="Arial" w:hAnsi="Arial" w:cs="Arial"/>
          <w:b/>
          <w:sz w:val="24"/>
        </w:rPr>
      </w:pPr>
      <w:r>
        <w:rPr>
          <w:rFonts w:ascii="Arial" w:hAnsi="Arial" w:cs="Arial"/>
          <w:b/>
          <w:color w:val="0000FF"/>
          <w:sz w:val="24"/>
        </w:rPr>
        <w:t>R5-251271</w:t>
      </w:r>
      <w:r>
        <w:rPr>
          <w:rFonts w:ascii="Arial" w:hAnsi="Arial" w:cs="Arial"/>
          <w:b/>
          <w:color w:val="0000FF"/>
          <w:sz w:val="24"/>
        </w:rPr>
        <w:tab/>
      </w:r>
      <w:r>
        <w:rPr>
          <w:rFonts w:ascii="Arial" w:hAnsi="Arial" w:cs="Arial"/>
          <w:b/>
          <w:sz w:val="24"/>
        </w:rPr>
        <w:t>Correction to MR-DC RRC TC 8.2.2.6.1</w:t>
      </w:r>
    </w:p>
    <w:p w14:paraId="07D85A2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CR-4799  rev 1 Cat: F (Rel-18)</w:t>
      </w:r>
      <w:r>
        <w:rPr>
          <w:i/>
        </w:rPr>
        <w:br/>
      </w:r>
      <w:r>
        <w:rPr>
          <w:i/>
        </w:rPr>
        <w:br/>
      </w:r>
      <w:r>
        <w:rPr>
          <w:i/>
        </w:rPr>
        <w:tab/>
      </w:r>
      <w:r>
        <w:rPr>
          <w:i/>
        </w:rPr>
        <w:tab/>
      </w:r>
      <w:r>
        <w:rPr>
          <w:i/>
        </w:rPr>
        <w:tab/>
      </w:r>
      <w:r>
        <w:rPr>
          <w:i/>
        </w:rPr>
        <w:tab/>
      </w:r>
      <w:r>
        <w:rPr>
          <w:i/>
        </w:rPr>
        <w:tab/>
        <w:t>Source: MediaTek Inc.</w:t>
      </w:r>
    </w:p>
    <w:p w14:paraId="4B7E74B1" w14:textId="77777777" w:rsidR="000C7362" w:rsidRDefault="000C7362" w:rsidP="000C7362">
      <w:pPr>
        <w:rPr>
          <w:color w:val="808080"/>
        </w:rPr>
      </w:pPr>
      <w:r>
        <w:rPr>
          <w:color w:val="808080"/>
        </w:rPr>
        <w:t>(Replaces R5-250084)</w:t>
      </w:r>
    </w:p>
    <w:p w14:paraId="4FA1199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DD99B" w14:textId="77777777" w:rsidR="000C7362" w:rsidRDefault="000C7362" w:rsidP="000C7362">
      <w:pPr>
        <w:pStyle w:val="Heading7"/>
      </w:pPr>
      <w:bookmarkStart w:id="1031" w:name="_Toc192964445"/>
      <w:r>
        <w:t>6.4.4.4.2.3</w:t>
      </w:r>
      <w:r>
        <w:tab/>
        <w:t>RRC Measurement / Handovers (clause 8.2.3)</w:t>
      </w:r>
      <w:bookmarkEnd w:id="1031"/>
    </w:p>
    <w:p w14:paraId="405164BE" w14:textId="5EA72DA6" w:rsidR="000C7362" w:rsidRDefault="000C7362" w:rsidP="000C7362">
      <w:pPr>
        <w:rPr>
          <w:rFonts w:ascii="Arial" w:hAnsi="Arial" w:cs="Arial"/>
          <w:b/>
          <w:sz w:val="24"/>
        </w:rPr>
      </w:pPr>
      <w:r>
        <w:rPr>
          <w:rFonts w:ascii="Arial" w:hAnsi="Arial" w:cs="Arial"/>
          <w:b/>
          <w:color w:val="0000FF"/>
          <w:sz w:val="24"/>
        </w:rPr>
        <w:t>R5-250865</w:t>
      </w:r>
      <w:r>
        <w:rPr>
          <w:rFonts w:ascii="Arial" w:hAnsi="Arial" w:cs="Arial"/>
          <w:b/>
          <w:color w:val="0000FF"/>
          <w:sz w:val="24"/>
        </w:rPr>
        <w:tab/>
      </w:r>
      <w:r>
        <w:rPr>
          <w:rFonts w:ascii="Arial" w:hAnsi="Arial" w:cs="Arial"/>
          <w:b/>
          <w:sz w:val="24"/>
        </w:rPr>
        <w:t>Correction to NRDC TC 8.2.3.18.7</w:t>
      </w:r>
    </w:p>
    <w:p w14:paraId="10BF06E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CR-4888  Cat: F (Rel-18)</w:t>
      </w:r>
      <w:r>
        <w:rPr>
          <w:i/>
        </w:rPr>
        <w:br/>
      </w:r>
      <w:r>
        <w:rPr>
          <w:i/>
        </w:rPr>
        <w:br/>
      </w:r>
      <w:r>
        <w:rPr>
          <w:i/>
        </w:rPr>
        <w:tab/>
      </w:r>
      <w:r>
        <w:rPr>
          <w:i/>
        </w:rPr>
        <w:tab/>
      </w:r>
      <w:r>
        <w:rPr>
          <w:i/>
        </w:rPr>
        <w:tab/>
      </w:r>
      <w:r>
        <w:rPr>
          <w:i/>
        </w:rPr>
        <w:tab/>
      </w:r>
      <w:r>
        <w:rPr>
          <w:i/>
        </w:rPr>
        <w:tab/>
        <w:t>Source: Huawei, Hisilicon</w:t>
      </w:r>
    </w:p>
    <w:p w14:paraId="5F01727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C9EB9" w14:textId="77777777" w:rsidR="000C7362" w:rsidRDefault="000C7362" w:rsidP="000C7362">
      <w:pPr>
        <w:pStyle w:val="Heading7"/>
      </w:pPr>
      <w:bookmarkStart w:id="1032" w:name="_Toc192964446"/>
      <w:r>
        <w:t>6.4.4.4.2.4</w:t>
      </w:r>
      <w:r>
        <w:tab/>
        <w:t>RRC Carrier Aggregation (clause 8.2.4)</w:t>
      </w:r>
      <w:bookmarkEnd w:id="1032"/>
    </w:p>
    <w:p w14:paraId="6381F13B" w14:textId="734A8D57" w:rsidR="000C7362" w:rsidRDefault="000C7362" w:rsidP="000C7362">
      <w:pPr>
        <w:rPr>
          <w:rFonts w:ascii="Arial" w:hAnsi="Arial" w:cs="Arial"/>
          <w:b/>
          <w:sz w:val="24"/>
        </w:rPr>
      </w:pPr>
      <w:r>
        <w:rPr>
          <w:rFonts w:ascii="Arial" w:hAnsi="Arial" w:cs="Arial"/>
          <w:b/>
          <w:color w:val="0000FF"/>
          <w:sz w:val="24"/>
        </w:rPr>
        <w:t>R5-250936</w:t>
      </w:r>
      <w:r>
        <w:rPr>
          <w:rFonts w:ascii="Arial" w:hAnsi="Arial" w:cs="Arial"/>
          <w:b/>
          <w:color w:val="0000FF"/>
          <w:sz w:val="24"/>
        </w:rPr>
        <w:tab/>
      </w:r>
      <w:r>
        <w:rPr>
          <w:rFonts w:ascii="Arial" w:hAnsi="Arial" w:cs="Arial"/>
          <w:b/>
          <w:sz w:val="24"/>
        </w:rPr>
        <w:t>Correction to ENDC RRC CA test case 8.2.4.2.1.3</w:t>
      </w:r>
    </w:p>
    <w:p w14:paraId="03A7AA2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CR-4895  Cat: F (Rel-18)</w:t>
      </w:r>
      <w:r>
        <w:rPr>
          <w:i/>
        </w:rPr>
        <w:br/>
      </w:r>
      <w:r>
        <w:rPr>
          <w:i/>
        </w:rPr>
        <w:br/>
      </w:r>
      <w:r>
        <w:rPr>
          <w:i/>
        </w:rPr>
        <w:tab/>
      </w:r>
      <w:r>
        <w:rPr>
          <w:i/>
        </w:rPr>
        <w:tab/>
      </w:r>
      <w:r>
        <w:rPr>
          <w:i/>
        </w:rPr>
        <w:tab/>
      </w:r>
      <w:r>
        <w:rPr>
          <w:i/>
        </w:rPr>
        <w:tab/>
      </w:r>
      <w:r>
        <w:rPr>
          <w:i/>
        </w:rPr>
        <w:tab/>
        <w:t>Source: Keysight Technologies UK</w:t>
      </w:r>
    </w:p>
    <w:p w14:paraId="34EE34D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4123CC" w14:textId="77777777" w:rsidR="000C7362" w:rsidRDefault="000C7362" w:rsidP="000C7362">
      <w:pPr>
        <w:pStyle w:val="Heading7"/>
      </w:pPr>
      <w:bookmarkStart w:id="1033" w:name="_Toc192964447"/>
      <w:r>
        <w:t>6.4.4.4.2.5</w:t>
      </w:r>
      <w:r>
        <w:tab/>
        <w:t>RRC Reconfiguration / Radio Link Failure (clause 8.2.5)</w:t>
      </w:r>
      <w:bookmarkEnd w:id="1033"/>
    </w:p>
    <w:p w14:paraId="14236308" w14:textId="77777777" w:rsidR="000C7362" w:rsidRDefault="000C7362" w:rsidP="000C7362">
      <w:pPr>
        <w:pStyle w:val="Heading7"/>
      </w:pPr>
      <w:bookmarkStart w:id="1034" w:name="_Toc192964448"/>
      <w:r>
        <w:t>6.4.4.4.2.6</w:t>
      </w:r>
      <w:r>
        <w:tab/>
        <w:t>RRC Others (clause 8.2.6)</w:t>
      </w:r>
      <w:bookmarkEnd w:id="1034"/>
    </w:p>
    <w:p w14:paraId="4C3D097F" w14:textId="77777777" w:rsidR="000C7362" w:rsidRDefault="000C7362" w:rsidP="000C7362">
      <w:pPr>
        <w:pStyle w:val="Heading7"/>
      </w:pPr>
      <w:bookmarkStart w:id="1035" w:name="_Toc192964449"/>
      <w:r>
        <w:t>6.4.4.4.2.7</w:t>
      </w:r>
      <w:r>
        <w:tab/>
        <w:t>RRC Resume (clause 8.2.7)</w:t>
      </w:r>
      <w:bookmarkEnd w:id="1035"/>
    </w:p>
    <w:p w14:paraId="55B7FFBB" w14:textId="77777777" w:rsidR="000C7362" w:rsidRDefault="000C7362" w:rsidP="000C7362">
      <w:pPr>
        <w:pStyle w:val="Heading5"/>
      </w:pPr>
      <w:bookmarkStart w:id="1036" w:name="_Toc192964450"/>
      <w:r>
        <w:t>6.4.4.5</w:t>
      </w:r>
      <w:r>
        <w:tab/>
        <w:t>5GS Mobility Management</w:t>
      </w:r>
      <w:bookmarkEnd w:id="1036"/>
    </w:p>
    <w:p w14:paraId="7050722B" w14:textId="77777777" w:rsidR="000C7362" w:rsidRDefault="000C7362" w:rsidP="000C7362">
      <w:pPr>
        <w:pStyle w:val="Heading6"/>
      </w:pPr>
      <w:bookmarkStart w:id="1037" w:name="_Toc192964451"/>
      <w:r>
        <w:t>6.4.4.5.1</w:t>
      </w:r>
      <w:r>
        <w:tab/>
        <w:t>MM Primary authentication and key agreement (clause 9.1.1)</w:t>
      </w:r>
      <w:bookmarkEnd w:id="1037"/>
    </w:p>
    <w:p w14:paraId="7253A20E" w14:textId="77777777" w:rsidR="000C7362" w:rsidRDefault="000C7362" w:rsidP="000C7362">
      <w:pPr>
        <w:pStyle w:val="Heading6"/>
      </w:pPr>
      <w:bookmarkStart w:id="1038" w:name="_Toc192964452"/>
      <w:r>
        <w:t>6.4.4.5.2</w:t>
      </w:r>
      <w:r>
        <w:tab/>
        <w:t>MM Security mode control, Identification &amp; Generic UE configuration update (clauses 9.1.2, 9.1.3 &amp; 9.1.4)</w:t>
      </w:r>
      <w:bookmarkEnd w:id="1038"/>
    </w:p>
    <w:p w14:paraId="0F5A41D6" w14:textId="0D51D26C" w:rsidR="000C7362" w:rsidRDefault="000C7362" w:rsidP="000C7362">
      <w:pPr>
        <w:rPr>
          <w:rFonts w:ascii="Arial" w:hAnsi="Arial" w:cs="Arial"/>
          <w:b/>
          <w:sz w:val="24"/>
        </w:rPr>
      </w:pPr>
      <w:r>
        <w:rPr>
          <w:rFonts w:ascii="Arial" w:hAnsi="Arial" w:cs="Arial"/>
          <w:b/>
          <w:color w:val="0000FF"/>
          <w:sz w:val="24"/>
        </w:rPr>
        <w:t>R5-250085</w:t>
      </w:r>
      <w:r>
        <w:rPr>
          <w:rFonts w:ascii="Arial" w:hAnsi="Arial" w:cs="Arial"/>
          <w:b/>
          <w:color w:val="0000FF"/>
          <w:sz w:val="24"/>
        </w:rPr>
        <w:tab/>
      </w:r>
      <w:r>
        <w:rPr>
          <w:rFonts w:ascii="Arial" w:hAnsi="Arial" w:cs="Arial"/>
          <w:b/>
          <w:sz w:val="24"/>
        </w:rPr>
        <w:t>Correction to 5GMM TC 9.1.4.1</w:t>
      </w:r>
    </w:p>
    <w:p w14:paraId="10AFEE4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v18.1.1</w:t>
      </w:r>
      <w:r>
        <w:rPr>
          <w:i/>
        </w:rPr>
        <w:tab/>
        <w:t xml:space="preserve">  CR-4800  Cat: F (Rel-18)</w:t>
      </w:r>
      <w:r>
        <w:rPr>
          <w:i/>
        </w:rPr>
        <w:br/>
      </w:r>
      <w:r>
        <w:rPr>
          <w:i/>
        </w:rPr>
        <w:br/>
      </w:r>
      <w:r>
        <w:rPr>
          <w:i/>
        </w:rPr>
        <w:tab/>
      </w:r>
      <w:r>
        <w:rPr>
          <w:i/>
        </w:rPr>
        <w:tab/>
      </w:r>
      <w:r>
        <w:rPr>
          <w:i/>
        </w:rPr>
        <w:tab/>
      </w:r>
      <w:r>
        <w:rPr>
          <w:i/>
        </w:rPr>
        <w:tab/>
      </w:r>
      <w:r>
        <w:rPr>
          <w:i/>
        </w:rPr>
        <w:tab/>
        <w:t>Source: MediaTek Inc.</w:t>
      </w:r>
    </w:p>
    <w:p w14:paraId="0A59322D" w14:textId="77777777" w:rsidR="000C7362" w:rsidRDefault="000C7362" w:rsidP="000C7362">
      <w:pPr>
        <w:rPr>
          <w:rFonts w:ascii="Arial" w:hAnsi="Arial" w:cs="Arial"/>
          <w:b/>
        </w:rPr>
      </w:pPr>
      <w:r>
        <w:rPr>
          <w:rFonts w:ascii="Arial" w:hAnsi="Arial" w:cs="Arial"/>
          <w:b/>
        </w:rPr>
        <w:t xml:space="preserve">Discussion: </w:t>
      </w:r>
    </w:p>
    <w:p w14:paraId="1984FB64" w14:textId="77777777" w:rsidR="000C7362" w:rsidRDefault="000C7362" w:rsidP="000C7362">
      <w:r>
        <w:t>18.1.1</w:t>
      </w:r>
    </w:p>
    <w:p w14:paraId="0DA422B9" w14:textId="77777777" w:rsidR="000C7362" w:rsidRDefault="000C7362" w:rsidP="000C7362">
      <w:r>
        <w:t>r1</w:t>
      </w:r>
    </w:p>
    <w:p w14:paraId="668AAFB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R5-251278</w:t>
      </w:r>
      <w:r>
        <w:rPr>
          <w:color w:val="993300"/>
          <w:u w:val="single"/>
        </w:rPr>
        <w:t>.</w:t>
      </w:r>
    </w:p>
    <w:p w14:paraId="4CF80B91" w14:textId="11F4A6A7" w:rsidR="000C7362" w:rsidRDefault="000C7362" w:rsidP="000C7362">
      <w:pPr>
        <w:rPr>
          <w:rFonts w:ascii="Arial" w:hAnsi="Arial" w:cs="Arial"/>
          <w:b/>
          <w:sz w:val="24"/>
        </w:rPr>
      </w:pPr>
      <w:r>
        <w:rPr>
          <w:rFonts w:ascii="Arial" w:hAnsi="Arial" w:cs="Arial"/>
          <w:b/>
          <w:color w:val="0000FF"/>
          <w:sz w:val="24"/>
        </w:rPr>
        <w:t>R5-251278</w:t>
      </w:r>
      <w:r>
        <w:rPr>
          <w:rFonts w:ascii="Arial" w:hAnsi="Arial" w:cs="Arial"/>
          <w:b/>
          <w:color w:val="0000FF"/>
          <w:sz w:val="24"/>
        </w:rPr>
        <w:tab/>
      </w:r>
      <w:r>
        <w:rPr>
          <w:rFonts w:ascii="Arial" w:hAnsi="Arial" w:cs="Arial"/>
          <w:b/>
          <w:sz w:val="24"/>
        </w:rPr>
        <w:t>Correction to 5GMM TC 9.1.4.1</w:t>
      </w:r>
    </w:p>
    <w:p w14:paraId="4AA0A51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CR-4800  rev 1 Cat: F (Rel-18)</w:t>
      </w:r>
      <w:r>
        <w:rPr>
          <w:i/>
        </w:rPr>
        <w:br/>
      </w:r>
      <w:r>
        <w:rPr>
          <w:i/>
        </w:rPr>
        <w:br/>
      </w:r>
      <w:r>
        <w:rPr>
          <w:i/>
        </w:rPr>
        <w:tab/>
      </w:r>
      <w:r>
        <w:rPr>
          <w:i/>
        </w:rPr>
        <w:tab/>
      </w:r>
      <w:r>
        <w:rPr>
          <w:i/>
        </w:rPr>
        <w:tab/>
      </w:r>
      <w:r>
        <w:rPr>
          <w:i/>
        </w:rPr>
        <w:tab/>
      </w:r>
      <w:r>
        <w:rPr>
          <w:i/>
        </w:rPr>
        <w:tab/>
        <w:t>Source: MediaTek Inc.</w:t>
      </w:r>
    </w:p>
    <w:p w14:paraId="1B50CD90" w14:textId="77777777" w:rsidR="000C7362" w:rsidRDefault="000C7362" w:rsidP="000C7362">
      <w:pPr>
        <w:rPr>
          <w:color w:val="808080"/>
        </w:rPr>
      </w:pPr>
      <w:r>
        <w:rPr>
          <w:color w:val="808080"/>
        </w:rPr>
        <w:t>(Replaces R5-250085)</w:t>
      </w:r>
    </w:p>
    <w:p w14:paraId="472E708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F255D" w14:textId="77777777" w:rsidR="000C7362" w:rsidRDefault="000C7362" w:rsidP="000C7362">
      <w:pPr>
        <w:pStyle w:val="Heading6"/>
      </w:pPr>
      <w:bookmarkStart w:id="1039" w:name="_Toc192964453"/>
      <w:r>
        <w:t>6.4.4.5.3</w:t>
      </w:r>
      <w:r>
        <w:tab/>
        <w:t>MM Registration &amp; De-registration (clauses 9.1.5 &amp; 9.1.6)</w:t>
      </w:r>
      <w:bookmarkEnd w:id="1039"/>
    </w:p>
    <w:p w14:paraId="216957BD" w14:textId="36D30548" w:rsidR="000C7362" w:rsidRDefault="000C7362" w:rsidP="000C7362">
      <w:pPr>
        <w:rPr>
          <w:rFonts w:ascii="Arial" w:hAnsi="Arial" w:cs="Arial"/>
          <w:b/>
          <w:sz w:val="24"/>
        </w:rPr>
      </w:pPr>
      <w:r>
        <w:rPr>
          <w:rFonts w:ascii="Arial" w:hAnsi="Arial" w:cs="Arial"/>
          <w:b/>
          <w:color w:val="0000FF"/>
          <w:sz w:val="24"/>
        </w:rPr>
        <w:t>R5-250396</w:t>
      </w:r>
      <w:r>
        <w:rPr>
          <w:rFonts w:ascii="Arial" w:hAnsi="Arial" w:cs="Arial"/>
          <w:b/>
          <w:color w:val="0000FF"/>
          <w:sz w:val="24"/>
        </w:rPr>
        <w:tab/>
      </w:r>
      <w:r>
        <w:rPr>
          <w:rFonts w:ascii="Arial" w:hAnsi="Arial" w:cs="Arial"/>
          <w:b/>
          <w:sz w:val="24"/>
        </w:rPr>
        <w:t>Update of UAS test case 9.1.5.1.17</w:t>
      </w:r>
    </w:p>
    <w:p w14:paraId="7794539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CR-4839  Cat: F (Rel-18)</w:t>
      </w:r>
      <w:r>
        <w:rPr>
          <w:i/>
        </w:rPr>
        <w:br/>
      </w:r>
      <w:r>
        <w:rPr>
          <w:i/>
        </w:rPr>
        <w:br/>
      </w:r>
      <w:r>
        <w:rPr>
          <w:i/>
        </w:rPr>
        <w:tab/>
      </w:r>
      <w:r>
        <w:rPr>
          <w:i/>
        </w:rPr>
        <w:tab/>
      </w:r>
      <w:r>
        <w:rPr>
          <w:i/>
        </w:rPr>
        <w:tab/>
      </w:r>
      <w:r>
        <w:rPr>
          <w:i/>
        </w:rPr>
        <w:tab/>
      </w:r>
      <w:r>
        <w:rPr>
          <w:i/>
        </w:rPr>
        <w:tab/>
        <w:t>Source: CATT, TDIA</w:t>
      </w:r>
    </w:p>
    <w:p w14:paraId="16EE2C7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D4957" w14:textId="1431942A" w:rsidR="000C7362" w:rsidRDefault="000C7362" w:rsidP="000C7362">
      <w:pPr>
        <w:rPr>
          <w:rFonts w:ascii="Arial" w:hAnsi="Arial" w:cs="Arial"/>
          <w:b/>
          <w:sz w:val="24"/>
        </w:rPr>
      </w:pPr>
      <w:r>
        <w:rPr>
          <w:rFonts w:ascii="Arial" w:hAnsi="Arial" w:cs="Arial"/>
          <w:b/>
          <w:color w:val="0000FF"/>
          <w:sz w:val="24"/>
        </w:rPr>
        <w:t>R5-250866</w:t>
      </w:r>
      <w:r>
        <w:rPr>
          <w:rFonts w:ascii="Arial" w:hAnsi="Arial" w:cs="Arial"/>
          <w:b/>
          <w:color w:val="0000FF"/>
          <w:sz w:val="24"/>
        </w:rPr>
        <w:tab/>
      </w:r>
      <w:r>
        <w:rPr>
          <w:rFonts w:ascii="Arial" w:hAnsi="Arial" w:cs="Arial"/>
          <w:b/>
          <w:sz w:val="24"/>
        </w:rPr>
        <w:t>Correction to UAS TC 9.1.6.2.3</w:t>
      </w:r>
    </w:p>
    <w:p w14:paraId="347012D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CR-4889  Cat: F (Rel-18)</w:t>
      </w:r>
      <w:r>
        <w:rPr>
          <w:i/>
        </w:rPr>
        <w:br/>
      </w:r>
      <w:r>
        <w:rPr>
          <w:i/>
        </w:rPr>
        <w:br/>
      </w:r>
      <w:r>
        <w:rPr>
          <w:i/>
        </w:rPr>
        <w:tab/>
      </w:r>
      <w:r>
        <w:rPr>
          <w:i/>
        </w:rPr>
        <w:tab/>
      </w:r>
      <w:r>
        <w:rPr>
          <w:i/>
        </w:rPr>
        <w:tab/>
      </w:r>
      <w:r>
        <w:rPr>
          <w:i/>
        </w:rPr>
        <w:tab/>
      </w:r>
      <w:r>
        <w:rPr>
          <w:i/>
        </w:rPr>
        <w:tab/>
        <w:t>Source: Huawei, Hisilicon</w:t>
      </w:r>
    </w:p>
    <w:p w14:paraId="187D25D1" w14:textId="77777777" w:rsidR="000C7362" w:rsidRDefault="000C7362" w:rsidP="000C7362">
      <w:pPr>
        <w:rPr>
          <w:rFonts w:ascii="Arial" w:hAnsi="Arial" w:cs="Arial"/>
          <w:b/>
        </w:rPr>
      </w:pPr>
      <w:r>
        <w:rPr>
          <w:rFonts w:ascii="Arial" w:hAnsi="Arial" w:cs="Arial"/>
          <w:b/>
        </w:rPr>
        <w:t xml:space="preserve">Discussion: </w:t>
      </w:r>
    </w:p>
    <w:p w14:paraId="3E8786C7" w14:textId="77777777" w:rsidR="000C7362" w:rsidRDefault="000C7362" w:rsidP="000C7362">
      <w:r>
        <w:t>late doc</w:t>
      </w:r>
    </w:p>
    <w:p w14:paraId="6E3FE9BB" w14:textId="77777777" w:rsidR="000C7362" w:rsidRDefault="000C7362" w:rsidP="000C7362">
      <w:r>
        <w:t>r3</w:t>
      </w:r>
    </w:p>
    <w:p w14:paraId="77002D9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R5-251390</w:t>
      </w:r>
      <w:r>
        <w:rPr>
          <w:color w:val="993300"/>
          <w:u w:val="single"/>
        </w:rPr>
        <w:t>.</w:t>
      </w:r>
    </w:p>
    <w:p w14:paraId="259DE4D5" w14:textId="5844ED51" w:rsidR="000C7362" w:rsidRDefault="000C7362" w:rsidP="000C7362">
      <w:pPr>
        <w:rPr>
          <w:rFonts w:ascii="Arial" w:hAnsi="Arial" w:cs="Arial"/>
          <w:b/>
          <w:sz w:val="24"/>
        </w:rPr>
      </w:pPr>
      <w:r>
        <w:rPr>
          <w:rFonts w:ascii="Arial" w:hAnsi="Arial" w:cs="Arial"/>
          <w:b/>
          <w:color w:val="0000FF"/>
          <w:sz w:val="24"/>
        </w:rPr>
        <w:t>R5-251390</w:t>
      </w:r>
      <w:r>
        <w:rPr>
          <w:rFonts w:ascii="Arial" w:hAnsi="Arial" w:cs="Arial"/>
          <w:b/>
          <w:color w:val="0000FF"/>
          <w:sz w:val="24"/>
        </w:rPr>
        <w:tab/>
      </w:r>
      <w:r>
        <w:rPr>
          <w:rFonts w:ascii="Arial" w:hAnsi="Arial" w:cs="Arial"/>
          <w:b/>
          <w:sz w:val="24"/>
        </w:rPr>
        <w:t>Correction to UAS TC 9.1.6.2.3</w:t>
      </w:r>
    </w:p>
    <w:p w14:paraId="0C8F45A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CR-4889  rev 1 Cat: F (Rel-18)</w:t>
      </w:r>
      <w:r>
        <w:rPr>
          <w:i/>
        </w:rPr>
        <w:br/>
      </w:r>
      <w:r>
        <w:rPr>
          <w:i/>
        </w:rPr>
        <w:br/>
      </w:r>
      <w:r>
        <w:rPr>
          <w:i/>
        </w:rPr>
        <w:tab/>
      </w:r>
      <w:r>
        <w:rPr>
          <w:i/>
        </w:rPr>
        <w:tab/>
      </w:r>
      <w:r>
        <w:rPr>
          <w:i/>
        </w:rPr>
        <w:tab/>
      </w:r>
      <w:r>
        <w:rPr>
          <w:i/>
        </w:rPr>
        <w:tab/>
      </w:r>
      <w:r>
        <w:rPr>
          <w:i/>
        </w:rPr>
        <w:tab/>
        <w:t>Source: Huawei, Hisilicon</w:t>
      </w:r>
    </w:p>
    <w:p w14:paraId="39790162" w14:textId="77777777" w:rsidR="000C7362" w:rsidRDefault="000C7362" w:rsidP="000C7362">
      <w:pPr>
        <w:rPr>
          <w:color w:val="808080"/>
        </w:rPr>
      </w:pPr>
      <w:r>
        <w:rPr>
          <w:color w:val="808080"/>
        </w:rPr>
        <w:t>(Replaces R5-250866)</w:t>
      </w:r>
    </w:p>
    <w:p w14:paraId="101EEC9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6EB99" w14:textId="77777777" w:rsidR="000C7362" w:rsidRDefault="000C7362" w:rsidP="000C7362">
      <w:pPr>
        <w:pStyle w:val="Heading6"/>
      </w:pPr>
      <w:bookmarkStart w:id="1040" w:name="_Toc192964454"/>
      <w:r>
        <w:t>6.4.4.5.4</w:t>
      </w:r>
      <w:r>
        <w:tab/>
        <w:t>MM Service Request (clause 9.1.7)</w:t>
      </w:r>
      <w:bookmarkEnd w:id="1040"/>
    </w:p>
    <w:p w14:paraId="23756527" w14:textId="77777777" w:rsidR="000C7362" w:rsidRDefault="000C7362" w:rsidP="000C7362">
      <w:pPr>
        <w:pStyle w:val="Heading6"/>
      </w:pPr>
      <w:bookmarkStart w:id="1041" w:name="_Toc192964455"/>
      <w:r>
        <w:t>6.4.4.5.5</w:t>
      </w:r>
      <w:r>
        <w:tab/>
        <w:t>MM SMS Over NAS (clause 9.1.8)</w:t>
      </w:r>
      <w:bookmarkEnd w:id="1041"/>
    </w:p>
    <w:p w14:paraId="11ED78D6" w14:textId="77777777" w:rsidR="000C7362" w:rsidRDefault="000C7362" w:rsidP="000C7362">
      <w:pPr>
        <w:pStyle w:val="Heading6"/>
      </w:pPr>
      <w:bookmarkStart w:id="1042" w:name="_Toc192964456"/>
      <w:r>
        <w:t>6.4.4.5.6</w:t>
      </w:r>
      <w:r>
        <w:tab/>
        <w:t>RACS (clause 9.1.9)</w:t>
      </w:r>
      <w:bookmarkEnd w:id="1042"/>
    </w:p>
    <w:p w14:paraId="0F0EE316" w14:textId="77777777" w:rsidR="000C7362" w:rsidRDefault="000C7362" w:rsidP="000C7362">
      <w:pPr>
        <w:pStyle w:val="Heading6"/>
      </w:pPr>
      <w:bookmarkStart w:id="1043" w:name="_Toc192964457"/>
      <w:r>
        <w:t>6.4.4.5.7</w:t>
      </w:r>
      <w:r>
        <w:tab/>
        <w:t>MM Network slice-specific authentication and authorization (clause 9.1.10)</w:t>
      </w:r>
      <w:bookmarkEnd w:id="1043"/>
    </w:p>
    <w:p w14:paraId="2C37A73B" w14:textId="7BD3797D" w:rsidR="000C7362" w:rsidRDefault="000C7362" w:rsidP="000C7362">
      <w:pPr>
        <w:rPr>
          <w:rFonts w:ascii="Arial" w:hAnsi="Arial" w:cs="Arial"/>
          <w:b/>
          <w:sz w:val="24"/>
        </w:rPr>
      </w:pPr>
      <w:r>
        <w:rPr>
          <w:rFonts w:ascii="Arial" w:hAnsi="Arial" w:cs="Arial"/>
          <w:b/>
          <w:color w:val="0000FF"/>
          <w:sz w:val="24"/>
        </w:rPr>
        <w:t>R5-250277</w:t>
      </w:r>
      <w:r>
        <w:rPr>
          <w:rFonts w:ascii="Arial" w:hAnsi="Arial" w:cs="Arial"/>
          <w:b/>
          <w:color w:val="0000FF"/>
          <w:sz w:val="24"/>
        </w:rPr>
        <w:tab/>
      </w:r>
      <w:r>
        <w:rPr>
          <w:rFonts w:ascii="Arial" w:hAnsi="Arial" w:cs="Arial"/>
          <w:b/>
          <w:sz w:val="24"/>
        </w:rPr>
        <w:t>Correction to NR5GC testcase 9.1.10.3</w:t>
      </w:r>
    </w:p>
    <w:p w14:paraId="2A1AAFE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CR-4815  Cat: F (Rel-18)</w:t>
      </w:r>
      <w:r>
        <w:rPr>
          <w:i/>
        </w:rPr>
        <w:br/>
      </w:r>
      <w:r>
        <w:rPr>
          <w:i/>
        </w:rPr>
        <w:br/>
      </w:r>
      <w:r>
        <w:rPr>
          <w:i/>
        </w:rPr>
        <w:tab/>
      </w:r>
      <w:r>
        <w:rPr>
          <w:i/>
        </w:rPr>
        <w:tab/>
      </w:r>
      <w:r>
        <w:rPr>
          <w:i/>
        </w:rPr>
        <w:tab/>
      </w:r>
      <w:r>
        <w:rPr>
          <w:i/>
        </w:rPr>
        <w:tab/>
      </w:r>
      <w:r>
        <w:rPr>
          <w:i/>
        </w:rPr>
        <w:tab/>
        <w:t>Source: ROHDE &amp; SCHWARZ</w:t>
      </w:r>
    </w:p>
    <w:p w14:paraId="05D93F5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8FDE8" w14:textId="77777777" w:rsidR="000C7362" w:rsidRDefault="000C7362" w:rsidP="000C7362">
      <w:pPr>
        <w:pStyle w:val="Heading6"/>
      </w:pPr>
      <w:bookmarkStart w:id="1044" w:name="_Toc192964458"/>
      <w:r>
        <w:t>6.4.4.5.8</w:t>
      </w:r>
      <w:r>
        <w:tab/>
        <w:t>MM SNPN (clause 9.1.11)</w:t>
      </w:r>
      <w:bookmarkEnd w:id="1044"/>
    </w:p>
    <w:p w14:paraId="4AACD5B7" w14:textId="0359161D" w:rsidR="000C7362" w:rsidRDefault="000C7362" w:rsidP="000C7362">
      <w:pPr>
        <w:rPr>
          <w:rFonts w:ascii="Arial" w:hAnsi="Arial" w:cs="Arial"/>
          <w:b/>
          <w:sz w:val="24"/>
        </w:rPr>
      </w:pPr>
      <w:r>
        <w:rPr>
          <w:rFonts w:ascii="Arial" w:hAnsi="Arial" w:cs="Arial"/>
          <w:b/>
          <w:color w:val="0000FF"/>
          <w:sz w:val="24"/>
        </w:rPr>
        <w:t>R5-251037</w:t>
      </w:r>
      <w:r>
        <w:rPr>
          <w:rFonts w:ascii="Arial" w:hAnsi="Arial" w:cs="Arial"/>
          <w:b/>
          <w:color w:val="0000FF"/>
          <w:sz w:val="24"/>
        </w:rPr>
        <w:tab/>
      </w:r>
      <w:r>
        <w:rPr>
          <w:rFonts w:ascii="Arial" w:hAnsi="Arial" w:cs="Arial"/>
          <w:b/>
          <w:sz w:val="24"/>
        </w:rPr>
        <w:t>Updates to SNPN 5GMM test cases</w:t>
      </w:r>
    </w:p>
    <w:p w14:paraId="36D70F1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CR-4914  Cat: F (Rel-18)</w:t>
      </w:r>
      <w:r>
        <w:rPr>
          <w:i/>
        </w:rPr>
        <w:br/>
      </w:r>
      <w:r>
        <w:rPr>
          <w:i/>
        </w:rPr>
        <w:br/>
      </w:r>
      <w:r>
        <w:rPr>
          <w:i/>
        </w:rPr>
        <w:tab/>
      </w:r>
      <w:r>
        <w:rPr>
          <w:i/>
        </w:rPr>
        <w:tab/>
      </w:r>
      <w:r>
        <w:rPr>
          <w:i/>
        </w:rPr>
        <w:tab/>
      </w:r>
      <w:r>
        <w:rPr>
          <w:i/>
        </w:rPr>
        <w:tab/>
      </w:r>
      <w:r>
        <w:rPr>
          <w:i/>
        </w:rPr>
        <w:tab/>
        <w:t>Source: MCC TF160</w:t>
      </w:r>
    </w:p>
    <w:p w14:paraId="0E90E62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0C8B8" w14:textId="77777777" w:rsidR="000C7362" w:rsidRDefault="000C7362" w:rsidP="000C7362">
      <w:pPr>
        <w:pStyle w:val="Heading6"/>
      </w:pPr>
      <w:bookmarkStart w:id="1045" w:name="_Toc192964459"/>
      <w:r>
        <w:t>6.4.4.5.9</w:t>
      </w:r>
      <w:r>
        <w:tab/>
        <w:t>MM NSAC/NSSRG (clauses 9.1.12 &amp; 9.1.13)</w:t>
      </w:r>
      <w:bookmarkEnd w:id="1045"/>
    </w:p>
    <w:p w14:paraId="46C13793" w14:textId="42ABC359" w:rsidR="000C7362" w:rsidRDefault="000C7362" w:rsidP="000C7362">
      <w:pPr>
        <w:rPr>
          <w:rFonts w:ascii="Arial" w:hAnsi="Arial" w:cs="Arial"/>
          <w:b/>
          <w:sz w:val="24"/>
        </w:rPr>
      </w:pPr>
      <w:r>
        <w:rPr>
          <w:rFonts w:ascii="Arial" w:hAnsi="Arial" w:cs="Arial"/>
          <w:b/>
          <w:color w:val="0000FF"/>
          <w:sz w:val="24"/>
        </w:rPr>
        <w:t>R5-250086</w:t>
      </w:r>
      <w:r>
        <w:rPr>
          <w:rFonts w:ascii="Arial" w:hAnsi="Arial" w:cs="Arial"/>
          <w:b/>
          <w:color w:val="0000FF"/>
          <w:sz w:val="24"/>
        </w:rPr>
        <w:tab/>
      </w:r>
      <w:r>
        <w:rPr>
          <w:rFonts w:ascii="Arial" w:hAnsi="Arial" w:cs="Arial"/>
          <w:b/>
          <w:sz w:val="24"/>
        </w:rPr>
        <w:t>Correction to 5GMM TC 9.1.13.2</w:t>
      </w:r>
    </w:p>
    <w:p w14:paraId="303B732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v18.1.1</w:t>
      </w:r>
      <w:r>
        <w:rPr>
          <w:i/>
        </w:rPr>
        <w:tab/>
        <w:t xml:space="preserve">  CR-4801  Cat: F (Rel-18)</w:t>
      </w:r>
      <w:r>
        <w:rPr>
          <w:i/>
        </w:rPr>
        <w:br/>
      </w:r>
      <w:r>
        <w:rPr>
          <w:i/>
        </w:rPr>
        <w:br/>
      </w:r>
      <w:r>
        <w:rPr>
          <w:i/>
        </w:rPr>
        <w:tab/>
      </w:r>
      <w:r>
        <w:rPr>
          <w:i/>
        </w:rPr>
        <w:tab/>
      </w:r>
      <w:r>
        <w:rPr>
          <w:i/>
        </w:rPr>
        <w:tab/>
      </w:r>
      <w:r>
        <w:rPr>
          <w:i/>
        </w:rPr>
        <w:tab/>
      </w:r>
      <w:r>
        <w:rPr>
          <w:i/>
        </w:rPr>
        <w:tab/>
        <w:t>Source: MediaTek Inc.</w:t>
      </w:r>
    </w:p>
    <w:p w14:paraId="31F583F2" w14:textId="77777777" w:rsidR="000C7362" w:rsidRDefault="000C7362" w:rsidP="000C7362">
      <w:pPr>
        <w:rPr>
          <w:rFonts w:ascii="Arial" w:hAnsi="Arial" w:cs="Arial"/>
          <w:b/>
        </w:rPr>
      </w:pPr>
      <w:r>
        <w:rPr>
          <w:rFonts w:ascii="Arial" w:hAnsi="Arial" w:cs="Arial"/>
          <w:b/>
        </w:rPr>
        <w:t xml:space="preserve">Discussion: </w:t>
      </w:r>
    </w:p>
    <w:p w14:paraId="7D9F2F3B" w14:textId="77777777" w:rsidR="000C7362" w:rsidRDefault="000C7362" w:rsidP="000C7362">
      <w:r>
        <w:t>18.1.1</w:t>
      </w:r>
    </w:p>
    <w:p w14:paraId="6998F65B" w14:textId="77777777" w:rsidR="000C7362" w:rsidRDefault="000C7362" w:rsidP="000C7362">
      <w:r>
        <w:t>r1</w:t>
      </w:r>
    </w:p>
    <w:p w14:paraId="6AA4DDA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R5-251279</w:t>
      </w:r>
      <w:r>
        <w:rPr>
          <w:color w:val="993300"/>
          <w:u w:val="single"/>
        </w:rPr>
        <w:t>.</w:t>
      </w:r>
    </w:p>
    <w:p w14:paraId="7C252DAB" w14:textId="45BE130C" w:rsidR="000C7362" w:rsidRDefault="000C7362" w:rsidP="000C7362">
      <w:pPr>
        <w:rPr>
          <w:rFonts w:ascii="Arial" w:hAnsi="Arial" w:cs="Arial"/>
          <w:b/>
          <w:sz w:val="24"/>
        </w:rPr>
      </w:pPr>
      <w:r>
        <w:rPr>
          <w:rFonts w:ascii="Arial" w:hAnsi="Arial" w:cs="Arial"/>
          <w:b/>
          <w:color w:val="0000FF"/>
          <w:sz w:val="24"/>
        </w:rPr>
        <w:t>R5-251279</w:t>
      </w:r>
      <w:r>
        <w:rPr>
          <w:rFonts w:ascii="Arial" w:hAnsi="Arial" w:cs="Arial"/>
          <w:b/>
          <w:color w:val="0000FF"/>
          <w:sz w:val="24"/>
        </w:rPr>
        <w:tab/>
      </w:r>
      <w:r>
        <w:rPr>
          <w:rFonts w:ascii="Arial" w:hAnsi="Arial" w:cs="Arial"/>
          <w:b/>
          <w:sz w:val="24"/>
        </w:rPr>
        <w:t>Correction to 5GMM TC 9.1.13.2</w:t>
      </w:r>
    </w:p>
    <w:p w14:paraId="08C9E06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CR-4801  rev 1 Cat: F (Rel-18)</w:t>
      </w:r>
      <w:r>
        <w:rPr>
          <w:i/>
        </w:rPr>
        <w:br/>
      </w:r>
      <w:r>
        <w:rPr>
          <w:i/>
        </w:rPr>
        <w:br/>
      </w:r>
      <w:r>
        <w:rPr>
          <w:i/>
        </w:rPr>
        <w:tab/>
      </w:r>
      <w:r>
        <w:rPr>
          <w:i/>
        </w:rPr>
        <w:tab/>
      </w:r>
      <w:r>
        <w:rPr>
          <w:i/>
        </w:rPr>
        <w:tab/>
      </w:r>
      <w:r>
        <w:rPr>
          <w:i/>
        </w:rPr>
        <w:tab/>
      </w:r>
      <w:r>
        <w:rPr>
          <w:i/>
        </w:rPr>
        <w:tab/>
        <w:t>Source: MediaTek Inc.</w:t>
      </w:r>
    </w:p>
    <w:p w14:paraId="2C60ECE9" w14:textId="77777777" w:rsidR="000C7362" w:rsidRDefault="000C7362" w:rsidP="000C7362">
      <w:pPr>
        <w:rPr>
          <w:color w:val="808080"/>
        </w:rPr>
      </w:pPr>
      <w:r>
        <w:rPr>
          <w:color w:val="808080"/>
        </w:rPr>
        <w:t>(Replaces R5-250086)</w:t>
      </w:r>
    </w:p>
    <w:p w14:paraId="649FC13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55D36" w14:textId="77777777" w:rsidR="000C7362" w:rsidRDefault="000C7362" w:rsidP="000C7362">
      <w:pPr>
        <w:pStyle w:val="Heading6"/>
      </w:pPr>
      <w:bookmarkStart w:id="1046" w:name="_Toc192964460"/>
      <w:r>
        <w:t>6.4.4.5.10</w:t>
      </w:r>
      <w:r>
        <w:tab/>
        <w:t>MM Paging Early Indication (clause 9.1.14)</w:t>
      </w:r>
      <w:bookmarkEnd w:id="1046"/>
    </w:p>
    <w:p w14:paraId="09E0BCAA" w14:textId="77777777" w:rsidR="000C7362" w:rsidRDefault="000C7362" w:rsidP="000C7362">
      <w:pPr>
        <w:pStyle w:val="Heading5"/>
      </w:pPr>
      <w:bookmarkStart w:id="1047" w:name="_Toc192964461"/>
      <w:r>
        <w:t>6.4.4.6</w:t>
      </w:r>
      <w:r>
        <w:tab/>
        <w:t>5GS Non-3GPP Access Mobility Management (clause 9.2)</w:t>
      </w:r>
      <w:bookmarkEnd w:id="1047"/>
    </w:p>
    <w:p w14:paraId="5FAD8AEE" w14:textId="10D0DC45" w:rsidR="000C7362" w:rsidRDefault="000C7362" w:rsidP="000C7362">
      <w:pPr>
        <w:rPr>
          <w:rFonts w:ascii="Arial" w:hAnsi="Arial" w:cs="Arial"/>
          <w:b/>
          <w:sz w:val="24"/>
        </w:rPr>
      </w:pPr>
      <w:r>
        <w:rPr>
          <w:rFonts w:ascii="Arial" w:hAnsi="Arial" w:cs="Arial"/>
          <w:b/>
          <w:color w:val="0000FF"/>
          <w:sz w:val="24"/>
        </w:rPr>
        <w:t>R5-250087</w:t>
      </w:r>
      <w:r>
        <w:rPr>
          <w:rFonts w:ascii="Arial" w:hAnsi="Arial" w:cs="Arial"/>
          <w:b/>
          <w:color w:val="0000FF"/>
          <w:sz w:val="24"/>
        </w:rPr>
        <w:tab/>
      </w:r>
      <w:r>
        <w:rPr>
          <w:rFonts w:ascii="Arial" w:hAnsi="Arial" w:cs="Arial"/>
          <w:b/>
          <w:sz w:val="24"/>
        </w:rPr>
        <w:t>Correction to 5GMM TC 9.2.4.1</w:t>
      </w:r>
    </w:p>
    <w:p w14:paraId="051E8C1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v18.1.1</w:t>
      </w:r>
      <w:r>
        <w:rPr>
          <w:i/>
        </w:rPr>
        <w:tab/>
        <w:t xml:space="preserve">  CR-4802  Cat: F (Rel-18)</w:t>
      </w:r>
      <w:r>
        <w:rPr>
          <w:i/>
        </w:rPr>
        <w:br/>
      </w:r>
      <w:r>
        <w:rPr>
          <w:i/>
        </w:rPr>
        <w:br/>
      </w:r>
      <w:r>
        <w:rPr>
          <w:i/>
        </w:rPr>
        <w:tab/>
      </w:r>
      <w:r>
        <w:rPr>
          <w:i/>
        </w:rPr>
        <w:tab/>
      </w:r>
      <w:r>
        <w:rPr>
          <w:i/>
        </w:rPr>
        <w:tab/>
      </w:r>
      <w:r>
        <w:rPr>
          <w:i/>
        </w:rPr>
        <w:tab/>
      </w:r>
      <w:r>
        <w:rPr>
          <w:i/>
        </w:rPr>
        <w:tab/>
        <w:t>Source: MediaTek Inc.</w:t>
      </w:r>
    </w:p>
    <w:p w14:paraId="4AE2FDB8" w14:textId="77777777" w:rsidR="000C7362" w:rsidRDefault="000C7362" w:rsidP="000C7362">
      <w:pPr>
        <w:rPr>
          <w:rFonts w:ascii="Arial" w:hAnsi="Arial" w:cs="Arial"/>
          <w:b/>
        </w:rPr>
      </w:pPr>
      <w:r>
        <w:rPr>
          <w:rFonts w:ascii="Arial" w:hAnsi="Arial" w:cs="Arial"/>
          <w:b/>
        </w:rPr>
        <w:t xml:space="preserve">Discussion: </w:t>
      </w:r>
    </w:p>
    <w:p w14:paraId="1FDC89D9" w14:textId="77777777" w:rsidR="000C7362" w:rsidRDefault="000C7362" w:rsidP="000C7362">
      <w:r>
        <w:t>18.1.1</w:t>
      </w:r>
    </w:p>
    <w:p w14:paraId="3F840175" w14:textId="77777777" w:rsidR="000C7362" w:rsidRDefault="000C7362" w:rsidP="000C7362">
      <w:r>
        <w:t>r1</w:t>
      </w:r>
    </w:p>
    <w:p w14:paraId="67899FD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R5-251280</w:t>
      </w:r>
      <w:r>
        <w:rPr>
          <w:color w:val="993300"/>
          <w:u w:val="single"/>
        </w:rPr>
        <w:t>.</w:t>
      </w:r>
    </w:p>
    <w:p w14:paraId="66FAD476" w14:textId="31F7348B" w:rsidR="000C7362" w:rsidRDefault="000C7362" w:rsidP="000C7362">
      <w:pPr>
        <w:rPr>
          <w:rFonts w:ascii="Arial" w:hAnsi="Arial" w:cs="Arial"/>
          <w:b/>
          <w:sz w:val="24"/>
        </w:rPr>
      </w:pPr>
      <w:r>
        <w:rPr>
          <w:rFonts w:ascii="Arial" w:hAnsi="Arial" w:cs="Arial"/>
          <w:b/>
          <w:color w:val="0000FF"/>
          <w:sz w:val="24"/>
        </w:rPr>
        <w:t>R5-251280</w:t>
      </w:r>
      <w:r>
        <w:rPr>
          <w:rFonts w:ascii="Arial" w:hAnsi="Arial" w:cs="Arial"/>
          <w:b/>
          <w:color w:val="0000FF"/>
          <w:sz w:val="24"/>
        </w:rPr>
        <w:tab/>
      </w:r>
      <w:r>
        <w:rPr>
          <w:rFonts w:ascii="Arial" w:hAnsi="Arial" w:cs="Arial"/>
          <w:b/>
          <w:sz w:val="24"/>
        </w:rPr>
        <w:t>Correction to 5GMM TC 9.2.4.1</w:t>
      </w:r>
    </w:p>
    <w:p w14:paraId="1049366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CR-4802  rev 1 Cat: F (Rel-18)</w:t>
      </w:r>
      <w:r>
        <w:rPr>
          <w:i/>
        </w:rPr>
        <w:br/>
      </w:r>
      <w:r>
        <w:rPr>
          <w:i/>
        </w:rPr>
        <w:br/>
      </w:r>
      <w:r>
        <w:rPr>
          <w:i/>
        </w:rPr>
        <w:tab/>
      </w:r>
      <w:r>
        <w:rPr>
          <w:i/>
        </w:rPr>
        <w:tab/>
      </w:r>
      <w:r>
        <w:rPr>
          <w:i/>
        </w:rPr>
        <w:tab/>
      </w:r>
      <w:r>
        <w:rPr>
          <w:i/>
        </w:rPr>
        <w:tab/>
      </w:r>
      <w:r>
        <w:rPr>
          <w:i/>
        </w:rPr>
        <w:tab/>
        <w:t>Source: MediaTek Inc.</w:t>
      </w:r>
    </w:p>
    <w:p w14:paraId="1F4010CD" w14:textId="77777777" w:rsidR="000C7362" w:rsidRDefault="000C7362" w:rsidP="000C7362">
      <w:pPr>
        <w:rPr>
          <w:color w:val="808080"/>
        </w:rPr>
      </w:pPr>
      <w:r>
        <w:rPr>
          <w:color w:val="808080"/>
        </w:rPr>
        <w:t>(Replaces R5-250087)</w:t>
      </w:r>
    </w:p>
    <w:p w14:paraId="466DBD3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DAC3B" w14:textId="04A513E6" w:rsidR="000C7362" w:rsidRDefault="000C7362" w:rsidP="000C7362">
      <w:pPr>
        <w:rPr>
          <w:rFonts w:ascii="Arial" w:hAnsi="Arial" w:cs="Arial"/>
          <w:b/>
          <w:sz w:val="24"/>
        </w:rPr>
      </w:pPr>
      <w:r>
        <w:rPr>
          <w:rFonts w:ascii="Arial" w:hAnsi="Arial" w:cs="Arial"/>
          <w:b/>
          <w:color w:val="0000FF"/>
          <w:sz w:val="24"/>
        </w:rPr>
        <w:t>R5-250088</w:t>
      </w:r>
      <w:r>
        <w:rPr>
          <w:rFonts w:ascii="Arial" w:hAnsi="Arial" w:cs="Arial"/>
          <w:b/>
          <w:color w:val="0000FF"/>
          <w:sz w:val="24"/>
        </w:rPr>
        <w:tab/>
      </w:r>
      <w:r>
        <w:rPr>
          <w:rFonts w:ascii="Arial" w:hAnsi="Arial" w:cs="Arial"/>
          <w:b/>
          <w:sz w:val="24"/>
        </w:rPr>
        <w:t>Correction to 5GMM TC 9.2.5.1.2</w:t>
      </w:r>
    </w:p>
    <w:p w14:paraId="58383FA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v18.1.1</w:t>
      </w:r>
      <w:r>
        <w:rPr>
          <w:i/>
        </w:rPr>
        <w:tab/>
        <w:t xml:space="preserve">  CR-4803  Cat: F (Rel-18)</w:t>
      </w:r>
      <w:r>
        <w:rPr>
          <w:i/>
        </w:rPr>
        <w:br/>
      </w:r>
      <w:r>
        <w:rPr>
          <w:i/>
        </w:rPr>
        <w:br/>
      </w:r>
      <w:r>
        <w:rPr>
          <w:i/>
        </w:rPr>
        <w:tab/>
      </w:r>
      <w:r>
        <w:rPr>
          <w:i/>
        </w:rPr>
        <w:tab/>
      </w:r>
      <w:r>
        <w:rPr>
          <w:i/>
        </w:rPr>
        <w:tab/>
      </w:r>
      <w:r>
        <w:rPr>
          <w:i/>
        </w:rPr>
        <w:tab/>
      </w:r>
      <w:r>
        <w:rPr>
          <w:i/>
        </w:rPr>
        <w:tab/>
        <w:t>Source: MediaTek Inc.</w:t>
      </w:r>
    </w:p>
    <w:p w14:paraId="04FFFA1B" w14:textId="77777777" w:rsidR="000C7362" w:rsidRDefault="000C7362" w:rsidP="000C7362">
      <w:pPr>
        <w:rPr>
          <w:rFonts w:ascii="Arial" w:hAnsi="Arial" w:cs="Arial"/>
          <w:b/>
        </w:rPr>
      </w:pPr>
      <w:r>
        <w:rPr>
          <w:rFonts w:ascii="Arial" w:hAnsi="Arial" w:cs="Arial"/>
          <w:b/>
        </w:rPr>
        <w:t xml:space="preserve">Discussion: </w:t>
      </w:r>
    </w:p>
    <w:p w14:paraId="5A70A20F" w14:textId="77777777" w:rsidR="000C7362" w:rsidRDefault="000C7362" w:rsidP="000C7362">
      <w:r>
        <w:t>18.1.1</w:t>
      </w:r>
    </w:p>
    <w:p w14:paraId="37081BE6" w14:textId="77777777" w:rsidR="000C7362" w:rsidRDefault="000C7362" w:rsidP="000C7362">
      <w:r>
        <w:t>r1</w:t>
      </w:r>
    </w:p>
    <w:p w14:paraId="06CFA4D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R5-251281</w:t>
      </w:r>
      <w:r>
        <w:rPr>
          <w:color w:val="993300"/>
          <w:u w:val="single"/>
        </w:rPr>
        <w:t>.</w:t>
      </w:r>
    </w:p>
    <w:p w14:paraId="2C6697E4" w14:textId="4DF2C1D5" w:rsidR="000C7362" w:rsidRDefault="000C7362" w:rsidP="000C7362">
      <w:pPr>
        <w:rPr>
          <w:rFonts w:ascii="Arial" w:hAnsi="Arial" w:cs="Arial"/>
          <w:b/>
          <w:sz w:val="24"/>
        </w:rPr>
      </w:pPr>
      <w:r>
        <w:rPr>
          <w:rFonts w:ascii="Arial" w:hAnsi="Arial" w:cs="Arial"/>
          <w:b/>
          <w:color w:val="0000FF"/>
          <w:sz w:val="24"/>
        </w:rPr>
        <w:t>R5-251281</w:t>
      </w:r>
      <w:r>
        <w:rPr>
          <w:rFonts w:ascii="Arial" w:hAnsi="Arial" w:cs="Arial"/>
          <w:b/>
          <w:color w:val="0000FF"/>
          <w:sz w:val="24"/>
        </w:rPr>
        <w:tab/>
      </w:r>
      <w:r>
        <w:rPr>
          <w:rFonts w:ascii="Arial" w:hAnsi="Arial" w:cs="Arial"/>
          <w:b/>
          <w:sz w:val="24"/>
        </w:rPr>
        <w:t>Correction to 5GMM TC 9.2.5.1.2</w:t>
      </w:r>
    </w:p>
    <w:p w14:paraId="6806951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CR-4803  rev 1 Cat: F (Rel-18)</w:t>
      </w:r>
      <w:r>
        <w:rPr>
          <w:i/>
        </w:rPr>
        <w:br/>
      </w:r>
      <w:r>
        <w:rPr>
          <w:i/>
        </w:rPr>
        <w:br/>
      </w:r>
      <w:r>
        <w:rPr>
          <w:i/>
        </w:rPr>
        <w:tab/>
      </w:r>
      <w:r>
        <w:rPr>
          <w:i/>
        </w:rPr>
        <w:tab/>
      </w:r>
      <w:r>
        <w:rPr>
          <w:i/>
        </w:rPr>
        <w:tab/>
      </w:r>
      <w:r>
        <w:rPr>
          <w:i/>
        </w:rPr>
        <w:tab/>
      </w:r>
      <w:r>
        <w:rPr>
          <w:i/>
        </w:rPr>
        <w:tab/>
        <w:t>Source: MediaTek Inc.</w:t>
      </w:r>
    </w:p>
    <w:p w14:paraId="0ABF8D6A" w14:textId="77777777" w:rsidR="000C7362" w:rsidRDefault="000C7362" w:rsidP="000C7362">
      <w:pPr>
        <w:rPr>
          <w:color w:val="808080"/>
        </w:rPr>
      </w:pPr>
      <w:r>
        <w:rPr>
          <w:color w:val="808080"/>
        </w:rPr>
        <w:t>(Replaces R5-250088)</w:t>
      </w:r>
    </w:p>
    <w:p w14:paraId="54D4695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C0C30" w14:textId="77777777" w:rsidR="000C7362" w:rsidRDefault="000C7362" w:rsidP="000C7362">
      <w:pPr>
        <w:pStyle w:val="Heading5"/>
      </w:pPr>
      <w:bookmarkStart w:id="1048" w:name="_Toc192964462"/>
      <w:r>
        <w:t>6.4.4.7</w:t>
      </w:r>
      <w:r>
        <w:tab/>
        <w:t>5GS Inter-system Mobility (clause 9.3)</w:t>
      </w:r>
      <w:bookmarkEnd w:id="1048"/>
    </w:p>
    <w:p w14:paraId="0B204AD9" w14:textId="57EED813" w:rsidR="000C7362" w:rsidRDefault="000C7362" w:rsidP="000C7362">
      <w:pPr>
        <w:rPr>
          <w:rFonts w:ascii="Arial" w:hAnsi="Arial" w:cs="Arial"/>
          <w:b/>
          <w:sz w:val="24"/>
        </w:rPr>
      </w:pPr>
      <w:r>
        <w:rPr>
          <w:rFonts w:ascii="Arial" w:hAnsi="Arial" w:cs="Arial"/>
          <w:b/>
          <w:color w:val="0000FF"/>
          <w:sz w:val="24"/>
        </w:rPr>
        <w:t>R5-250669</w:t>
      </w:r>
      <w:r>
        <w:rPr>
          <w:rFonts w:ascii="Arial" w:hAnsi="Arial" w:cs="Arial"/>
          <w:b/>
          <w:color w:val="0000FF"/>
          <w:sz w:val="24"/>
        </w:rPr>
        <w:tab/>
      </w:r>
      <w:r>
        <w:rPr>
          <w:rFonts w:ascii="Arial" w:hAnsi="Arial" w:cs="Arial"/>
          <w:b/>
          <w:sz w:val="24"/>
        </w:rPr>
        <w:t>Editorial corrections to test case 9.3.1.1</w:t>
      </w:r>
    </w:p>
    <w:p w14:paraId="694C8CD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CR-4872  Cat: F (Rel-18)</w:t>
      </w:r>
      <w:r>
        <w:rPr>
          <w:i/>
        </w:rPr>
        <w:br/>
      </w:r>
      <w:r>
        <w:rPr>
          <w:i/>
        </w:rPr>
        <w:br/>
      </w:r>
      <w:r>
        <w:rPr>
          <w:i/>
        </w:rPr>
        <w:tab/>
      </w:r>
      <w:r>
        <w:rPr>
          <w:i/>
        </w:rPr>
        <w:tab/>
      </w:r>
      <w:r>
        <w:rPr>
          <w:i/>
        </w:rPr>
        <w:tab/>
      </w:r>
      <w:r>
        <w:rPr>
          <w:i/>
        </w:rPr>
        <w:tab/>
      </w:r>
      <w:r>
        <w:rPr>
          <w:i/>
        </w:rPr>
        <w:tab/>
        <w:t>Source: Anritsu EMEA Ltd</w:t>
      </w:r>
    </w:p>
    <w:p w14:paraId="3F9289D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374D0" w14:textId="77777777" w:rsidR="000C7362" w:rsidRDefault="000C7362" w:rsidP="000C7362">
      <w:pPr>
        <w:pStyle w:val="Heading5"/>
      </w:pPr>
      <w:bookmarkStart w:id="1049" w:name="_Toc192964463"/>
      <w:r>
        <w:t>6.4.4.8</w:t>
      </w:r>
      <w:r>
        <w:tab/>
        <w:t>5GS Session Management</w:t>
      </w:r>
      <w:bookmarkEnd w:id="1049"/>
    </w:p>
    <w:p w14:paraId="12623AE6" w14:textId="77777777" w:rsidR="000C7362" w:rsidRDefault="000C7362" w:rsidP="000C7362">
      <w:pPr>
        <w:pStyle w:val="Heading6"/>
      </w:pPr>
      <w:bookmarkStart w:id="1050" w:name="_Toc192964464"/>
      <w:r>
        <w:t>6.4.4.8.1</w:t>
      </w:r>
      <w:r>
        <w:tab/>
        <w:t>SM PDU session authentication and authorization (clause 10.1.1)</w:t>
      </w:r>
      <w:bookmarkEnd w:id="1050"/>
    </w:p>
    <w:p w14:paraId="4D5100CC" w14:textId="36252656" w:rsidR="000C7362" w:rsidRDefault="000C7362" w:rsidP="000C7362">
      <w:pPr>
        <w:rPr>
          <w:rFonts w:ascii="Arial" w:hAnsi="Arial" w:cs="Arial"/>
          <w:b/>
          <w:sz w:val="24"/>
        </w:rPr>
      </w:pPr>
      <w:r>
        <w:rPr>
          <w:rFonts w:ascii="Arial" w:hAnsi="Arial" w:cs="Arial"/>
          <w:b/>
          <w:color w:val="0000FF"/>
          <w:sz w:val="24"/>
        </w:rPr>
        <w:t>R5-251108</w:t>
      </w:r>
      <w:r>
        <w:rPr>
          <w:rFonts w:ascii="Arial" w:hAnsi="Arial" w:cs="Arial"/>
          <w:b/>
          <w:color w:val="0000FF"/>
          <w:sz w:val="24"/>
        </w:rPr>
        <w:tab/>
      </w:r>
      <w:r>
        <w:rPr>
          <w:rFonts w:ascii="Arial" w:hAnsi="Arial" w:cs="Arial"/>
          <w:b/>
          <w:sz w:val="24"/>
        </w:rPr>
        <w:t>Editorial corrections to 5GS SM tests</w:t>
      </w:r>
    </w:p>
    <w:p w14:paraId="339C37E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CR-4915  Cat: F (Rel-18)</w:t>
      </w:r>
      <w:r>
        <w:rPr>
          <w:i/>
        </w:rPr>
        <w:br/>
      </w:r>
      <w:r>
        <w:rPr>
          <w:i/>
        </w:rPr>
        <w:br/>
      </w:r>
      <w:r>
        <w:rPr>
          <w:i/>
        </w:rPr>
        <w:tab/>
      </w:r>
      <w:r>
        <w:rPr>
          <w:i/>
        </w:rPr>
        <w:tab/>
      </w:r>
      <w:r>
        <w:rPr>
          <w:i/>
        </w:rPr>
        <w:tab/>
      </w:r>
      <w:r>
        <w:rPr>
          <w:i/>
        </w:rPr>
        <w:tab/>
      </w:r>
      <w:r>
        <w:rPr>
          <w:i/>
        </w:rPr>
        <w:tab/>
        <w:t>Source: Anritsu EMEA Ltd</w:t>
      </w:r>
    </w:p>
    <w:p w14:paraId="403768F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E3DD0" w14:textId="77777777" w:rsidR="000C7362" w:rsidRDefault="000C7362" w:rsidP="000C7362">
      <w:pPr>
        <w:pStyle w:val="Heading6"/>
      </w:pPr>
      <w:bookmarkStart w:id="1051" w:name="_Toc192964465"/>
      <w:r>
        <w:t>6.4.4.8.2</w:t>
      </w:r>
      <w:r>
        <w:tab/>
        <w:t>SM Network-requested PDU session modification &amp; release (clauses 10.1.2 &amp; 10.1.3)</w:t>
      </w:r>
      <w:bookmarkEnd w:id="1051"/>
    </w:p>
    <w:p w14:paraId="78B3B3AB" w14:textId="77777777" w:rsidR="000C7362" w:rsidRDefault="000C7362" w:rsidP="000C7362">
      <w:pPr>
        <w:pStyle w:val="Heading6"/>
      </w:pPr>
      <w:bookmarkStart w:id="1052" w:name="_Toc192964466"/>
      <w:r>
        <w:t>6.4.4.8.3</w:t>
      </w:r>
      <w:r>
        <w:tab/>
        <w:t>SM UE-requested PDU session establishment, modification &amp; release (clauses 10.1.4, 10.1.5 &amp; 10.1.6)</w:t>
      </w:r>
      <w:bookmarkEnd w:id="1052"/>
    </w:p>
    <w:p w14:paraId="2F905ECD" w14:textId="77777777" w:rsidR="000C7362" w:rsidRDefault="000C7362" w:rsidP="000C7362">
      <w:pPr>
        <w:pStyle w:val="Heading6"/>
      </w:pPr>
      <w:bookmarkStart w:id="1053" w:name="_Toc192964467"/>
      <w:r>
        <w:t>6.4.4.8.4</w:t>
      </w:r>
      <w:r>
        <w:tab/>
        <w:t>SM NSAC (clauses 10.1.8)</w:t>
      </w:r>
      <w:bookmarkEnd w:id="1053"/>
    </w:p>
    <w:p w14:paraId="00E2CC0A" w14:textId="77777777" w:rsidR="000C7362" w:rsidRDefault="000C7362" w:rsidP="000C7362">
      <w:pPr>
        <w:pStyle w:val="Heading5"/>
      </w:pPr>
      <w:bookmarkStart w:id="1054" w:name="_Toc192964468"/>
      <w:r>
        <w:t>6.4.4.9</w:t>
      </w:r>
      <w:r>
        <w:tab/>
        <w:t>EN-DC Session Management (clause 10.2)</w:t>
      </w:r>
      <w:bookmarkEnd w:id="1054"/>
    </w:p>
    <w:p w14:paraId="63BB7CD9" w14:textId="77777777" w:rsidR="000C7362" w:rsidRDefault="000C7362" w:rsidP="000C7362">
      <w:pPr>
        <w:pStyle w:val="Heading5"/>
      </w:pPr>
      <w:bookmarkStart w:id="1055" w:name="_Toc192964469"/>
      <w:r>
        <w:t>6.4.4.10</w:t>
      </w:r>
      <w:r>
        <w:tab/>
        <w:t>5GS Non-3GPP Access &amp; ATSS Session Management (clauses 10.3, 10.4 &amp; 10.5)</w:t>
      </w:r>
      <w:bookmarkEnd w:id="1055"/>
    </w:p>
    <w:p w14:paraId="7756DC03" w14:textId="77777777" w:rsidR="000C7362" w:rsidRDefault="000C7362" w:rsidP="000C7362">
      <w:pPr>
        <w:pStyle w:val="Heading5"/>
      </w:pPr>
      <w:bookmarkStart w:id="1056" w:name="_Toc192964470"/>
      <w:r>
        <w:t>6.4.4.11</w:t>
      </w:r>
      <w:r>
        <w:tab/>
        <w:t>5GS Multilayer and Services</w:t>
      </w:r>
      <w:bookmarkEnd w:id="1056"/>
    </w:p>
    <w:p w14:paraId="63612C60" w14:textId="77777777" w:rsidR="000C7362" w:rsidRDefault="000C7362" w:rsidP="000C7362">
      <w:pPr>
        <w:pStyle w:val="Heading6"/>
      </w:pPr>
      <w:bookmarkStart w:id="1057" w:name="_Toc192964471"/>
      <w:r>
        <w:t>6.4.4.11.1</w:t>
      </w:r>
      <w:r>
        <w:tab/>
        <w:t>EPS Fallback (clause 11.1)</w:t>
      </w:r>
      <w:bookmarkEnd w:id="1057"/>
    </w:p>
    <w:p w14:paraId="18383098" w14:textId="77777777" w:rsidR="000C7362" w:rsidRDefault="000C7362" w:rsidP="000C7362">
      <w:pPr>
        <w:pStyle w:val="Heading6"/>
      </w:pPr>
      <w:bookmarkStart w:id="1058" w:name="_Toc192964472"/>
      <w:r>
        <w:t>6.4.4.11.2</w:t>
      </w:r>
      <w:r>
        <w:tab/>
        <w:t>5G-SRVCC (clause 11.2)</w:t>
      </w:r>
      <w:bookmarkEnd w:id="1058"/>
    </w:p>
    <w:p w14:paraId="0CD3C7E6" w14:textId="77777777" w:rsidR="000C7362" w:rsidRDefault="000C7362" w:rsidP="000C7362">
      <w:pPr>
        <w:pStyle w:val="Heading6"/>
      </w:pPr>
      <w:bookmarkStart w:id="1059" w:name="_Toc192964473"/>
      <w:r>
        <w:t>6.4.4.11.3</w:t>
      </w:r>
      <w:r>
        <w:tab/>
        <w:t>Unified Access Control (UAC) (clause 11.3)</w:t>
      </w:r>
      <w:bookmarkEnd w:id="1059"/>
    </w:p>
    <w:p w14:paraId="0F88381D" w14:textId="5EF61766" w:rsidR="000C7362" w:rsidRDefault="000C7362" w:rsidP="000C7362">
      <w:pPr>
        <w:rPr>
          <w:rFonts w:ascii="Arial" w:hAnsi="Arial" w:cs="Arial"/>
          <w:b/>
          <w:sz w:val="24"/>
        </w:rPr>
      </w:pPr>
      <w:r>
        <w:rPr>
          <w:rFonts w:ascii="Arial" w:hAnsi="Arial" w:cs="Arial"/>
          <w:b/>
          <w:color w:val="0000FF"/>
          <w:sz w:val="24"/>
        </w:rPr>
        <w:t>R5-250262</w:t>
      </w:r>
      <w:r>
        <w:rPr>
          <w:rFonts w:ascii="Arial" w:hAnsi="Arial" w:cs="Arial"/>
          <w:b/>
          <w:color w:val="0000FF"/>
          <w:sz w:val="24"/>
        </w:rPr>
        <w:tab/>
      </w:r>
      <w:r>
        <w:rPr>
          <w:rFonts w:ascii="Arial" w:hAnsi="Arial" w:cs="Arial"/>
          <w:b/>
          <w:sz w:val="24"/>
        </w:rPr>
        <w:t>Correction to NR5GC testcase 11.3.7</w:t>
      </w:r>
    </w:p>
    <w:p w14:paraId="644576C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CR-4814  Cat: F (Rel-18)</w:t>
      </w:r>
      <w:r>
        <w:rPr>
          <w:i/>
        </w:rPr>
        <w:br/>
      </w:r>
      <w:r>
        <w:rPr>
          <w:i/>
        </w:rPr>
        <w:br/>
      </w:r>
      <w:r>
        <w:rPr>
          <w:i/>
        </w:rPr>
        <w:tab/>
      </w:r>
      <w:r>
        <w:rPr>
          <w:i/>
        </w:rPr>
        <w:tab/>
      </w:r>
      <w:r>
        <w:rPr>
          <w:i/>
        </w:rPr>
        <w:tab/>
      </w:r>
      <w:r>
        <w:rPr>
          <w:i/>
        </w:rPr>
        <w:tab/>
      </w:r>
      <w:r>
        <w:rPr>
          <w:i/>
        </w:rPr>
        <w:tab/>
        <w:t>Source: ROHDE &amp; SCHWARZ</w:t>
      </w:r>
    </w:p>
    <w:p w14:paraId="76EA7C8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7591D" w14:textId="38EFC432" w:rsidR="000C7362" w:rsidRDefault="000C7362" w:rsidP="000C7362">
      <w:pPr>
        <w:rPr>
          <w:rFonts w:ascii="Arial" w:hAnsi="Arial" w:cs="Arial"/>
          <w:b/>
          <w:sz w:val="24"/>
        </w:rPr>
      </w:pPr>
      <w:r>
        <w:rPr>
          <w:rFonts w:ascii="Arial" w:hAnsi="Arial" w:cs="Arial"/>
          <w:b/>
          <w:color w:val="0000FF"/>
          <w:sz w:val="24"/>
        </w:rPr>
        <w:t>R5-250800</w:t>
      </w:r>
      <w:r>
        <w:rPr>
          <w:rFonts w:ascii="Arial" w:hAnsi="Arial" w:cs="Arial"/>
          <w:b/>
          <w:color w:val="0000FF"/>
          <w:sz w:val="24"/>
        </w:rPr>
        <w:tab/>
      </w:r>
      <w:r>
        <w:rPr>
          <w:rFonts w:ascii="Arial" w:hAnsi="Arial" w:cs="Arial"/>
          <w:b/>
          <w:sz w:val="24"/>
        </w:rPr>
        <w:t>Correction to NR UAC test case 11.3.7</w:t>
      </w:r>
    </w:p>
    <w:p w14:paraId="18257A1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CR-4878  Cat: F (Rel-18)</w:t>
      </w:r>
      <w:r>
        <w:rPr>
          <w:i/>
        </w:rPr>
        <w:br/>
      </w:r>
      <w:r>
        <w:rPr>
          <w:i/>
        </w:rPr>
        <w:br/>
      </w:r>
      <w:r>
        <w:rPr>
          <w:i/>
        </w:rPr>
        <w:tab/>
      </w:r>
      <w:r>
        <w:rPr>
          <w:i/>
        </w:rPr>
        <w:tab/>
      </w:r>
      <w:r>
        <w:rPr>
          <w:i/>
        </w:rPr>
        <w:tab/>
      </w:r>
      <w:r>
        <w:rPr>
          <w:i/>
        </w:rPr>
        <w:tab/>
      </w:r>
      <w:r>
        <w:rPr>
          <w:i/>
        </w:rPr>
        <w:tab/>
        <w:t>Source: Starpoint, TDIA</w:t>
      </w:r>
    </w:p>
    <w:p w14:paraId="0FE11368" w14:textId="77777777" w:rsidR="000C7362" w:rsidRDefault="000C7362" w:rsidP="000C7362">
      <w:pPr>
        <w:rPr>
          <w:rFonts w:ascii="Arial" w:hAnsi="Arial" w:cs="Arial"/>
          <w:b/>
        </w:rPr>
      </w:pPr>
      <w:r>
        <w:rPr>
          <w:rFonts w:ascii="Arial" w:hAnsi="Arial" w:cs="Arial"/>
          <w:b/>
        </w:rPr>
        <w:t xml:space="preserve">Discussion: </w:t>
      </w:r>
    </w:p>
    <w:p w14:paraId="7759A0FD" w14:textId="77777777" w:rsidR="000C7362" w:rsidRDefault="000C7362" w:rsidP="000C7362">
      <w:r>
        <w:t>overlap with R5-250262</w:t>
      </w:r>
    </w:p>
    <w:p w14:paraId="08F0B48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81CB73" w14:textId="77777777" w:rsidR="000C7362" w:rsidRDefault="000C7362" w:rsidP="000C7362">
      <w:pPr>
        <w:pStyle w:val="Heading6"/>
      </w:pPr>
      <w:bookmarkStart w:id="1060" w:name="_Toc192964474"/>
      <w:r>
        <w:t>6.4.4.11.4</w:t>
      </w:r>
      <w:r>
        <w:tab/>
        <w:t>Emergency Services (clause 11.4)</w:t>
      </w:r>
      <w:bookmarkEnd w:id="1060"/>
    </w:p>
    <w:p w14:paraId="6839CDC5" w14:textId="7BA0C46B" w:rsidR="000C7362" w:rsidRDefault="000C7362" w:rsidP="000C7362">
      <w:pPr>
        <w:rPr>
          <w:rFonts w:ascii="Arial" w:hAnsi="Arial" w:cs="Arial"/>
          <w:b/>
          <w:sz w:val="24"/>
        </w:rPr>
      </w:pPr>
      <w:r>
        <w:rPr>
          <w:rFonts w:ascii="Arial" w:hAnsi="Arial" w:cs="Arial"/>
          <w:b/>
          <w:color w:val="0000FF"/>
          <w:sz w:val="24"/>
        </w:rPr>
        <w:t>R5-250089</w:t>
      </w:r>
      <w:r>
        <w:rPr>
          <w:rFonts w:ascii="Arial" w:hAnsi="Arial" w:cs="Arial"/>
          <w:b/>
          <w:color w:val="0000FF"/>
          <w:sz w:val="24"/>
        </w:rPr>
        <w:tab/>
      </w:r>
      <w:r>
        <w:rPr>
          <w:rFonts w:ascii="Arial" w:hAnsi="Arial" w:cs="Arial"/>
          <w:b/>
          <w:sz w:val="24"/>
        </w:rPr>
        <w:t>Correction to Emergency services TC 11.4.1 and 11.4.4</w:t>
      </w:r>
    </w:p>
    <w:p w14:paraId="799EE33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v18.1.1</w:t>
      </w:r>
      <w:r>
        <w:rPr>
          <w:i/>
        </w:rPr>
        <w:tab/>
        <w:t xml:space="preserve">  CR-4804  Cat: F (Rel-18)</w:t>
      </w:r>
      <w:r>
        <w:rPr>
          <w:i/>
        </w:rPr>
        <w:br/>
      </w:r>
      <w:r>
        <w:rPr>
          <w:i/>
        </w:rPr>
        <w:br/>
      </w:r>
      <w:r>
        <w:rPr>
          <w:i/>
        </w:rPr>
        <w:tab/>
      </w:r>
      <w:r>
        <w:rPr>
          <w:i/>
        </w:rPr>
        <w:tab/>
      </w:r>
      <w:r>
        <w:rPr>
          <w:i/>
        </w:rPr>
        <w:tab/>
      </w:r>
      <w:r>
        <w:rPr>
          <w:i/>
        </w:rPr>
        <w:tab/>
      </w:r>
      <w:r>
        <w:rPr>
          <w:i/>
        </w:rPr>
        <w:tab/>
        <w:t>Source: MediaTek Inc., ROHDE &amp; SCHWARZ</w:t>
      </w:r>
    </w:p>
    <w:p w14:paraId="29AB2E71" w14:textId="77777777" w:rsidR="000C7362" w:rsidRDefault="000C7362" w:rsidP="000C7362">
      <w:pPr>
        <w:rPr>
          <w:rFonts w:ascii="Arial" w:hAnsi="Arial" w:cs="Arial"/>
          <w:b/>
        </w:rPr>
      </w:pPr>
      <w:r>
        <w:rPr>
          <w:rFonts w:ascii="Arial" w:hAnsi="Arial" w:cs="Arial"/>
          <w:b/>
        </w:rPr>
        <w:t xml:space="preserve">Discussion: </w:t>
      </w:r>
    </w:p>
    <w:p w14:paraId="48D77BFA" w14:textId="77777777" w:rsidR="000C7362" w:rsidRDefault="000C7362" w:rsidP="000C7362">
      <w:r>
        <w:t>18.1.1</w:t>
      </w:r>
    </w:p>
    <w:p w14:paraId="01291E1D" w14:textId="77777777" w:rsidR="000C7362" w:rsidRDefault="000C7362" w:rsidP="000C7362">
      <w:r>
        <w:t>r1</w:t>
      </w:r>
    </w:p>
    <w:p w14:paraId="31BA677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R5-251282</w:t>
      </w:r>
      <w:r>
        <w:rPr>
          <w:color w:val="993300"/>
          <w:u w:val="single"/>
        </w:rPr>
        <w:t>.</w:t>
      </w:r>
    </w:p>
    <w:p w14:paraId="3F2DF2B0" w14:textId="112890E1" w:rsidR="000C7362" w:rsidRDefault="000C7362" w:rsidP="000C7362">
      <w:pPr>
        <w:rPr>
          <w:rFonts w:ascii="Arial" w:hAnsi="Arial" w:cs="Arial"/>
          <w:b/>
          <w:sz w:val="24"/>
        </w:rPr>
      </w:pPr>
      <w:r>
        <w:rPr>
          <w:rFonts w:ascii="Arial" w:hAnsi="Arial" w:cs="Arial"/>
          <w:b/>
          <w:color w:val="0000FF"/>
          <w:sz w:val="24"/>
        </w:rPr>
        <w:t>R5-251282</w:t>
      </w:r>
      <w:r>
        <w:rPr>
          <w:rFonts w:ascii="Arial" w:hAnsi="Arial" w:cs="Arial"/>
          <w:b/>
          <w:color w:val="0000FF"/>
          <w:sz w:val="24"/>
        </w:rPr>
        <w:tab/>
      </w:r>
      <w:r>
        <w:rPr>
          <w:rFonts w:ascii="Arial" w:hAnsi="Arial" w:cs="Arial"/>
          <w:b/>
          <w:sz w:val="24"/>
        </w:rPr>
        <w:t>Correction to Emergency services TC 11.4.1 and 11.4.4</w:t>
      </w:r>
    </w:p>
    <w:p w14:paraId="317136B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CR-4804  rev 1 Cat: F (Rel-18)</w:t>
      </w:r>
      <w:r>
        <w:rPr>
          <w:i/>
        </w:rPr>
        <w:br/>
      </w:r>
      <w:r>
        <w:rPr>
          <w:i/>
        </w:rPr>
        <w:br/>
      </w:r>
      <w:r>
        <w:rPr>
          <w:i/>
        </w:rPr>
        <w:tab/>
      </w:r>
      <w:r>
        <w:rPr>
          <w:i/>
        </w:rPr>
        <w:tab/>
      </w:r>
      <w:r>
        <w:rPr>
          <w:i/>
        </w:rPr>
        <w:tab/>
      </w:r>
      <w:r>
        <w:rPr>
          <w:i/>
        </w:rPr>
        <w:tab/>
      </w:r>
      <w:r>
        <w:rPr>
          <w:i/>
        </w:rPr>
        <w:tab/>
        <w:t>Source: MediaTek Inc., ROHDE &amp; SCHWARZ</w:t>
      </w:r>
    </w:p>
    <w:p w14:paraId="7E61FF47" w14:textId="77777777" w:rsidR="000C7362" w:rsidRDefault="000C7362" w:rsidP="000C7362">
      <w:pPr>
        <w:rPr>
          <w:color w:val="808080"/>
        </w:rPr>
      </w:pPr>
      <w:r>
        <w:rPr>
          <w:color w:val="808080"/>
        </w:rPr>
        <w:t>(Replaces R5-250089)</w:t>
      </w:r>
    </w:p>
    <w:p w14:paraId="196450E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8CF01" w14:textId="59B0D2DB" w:rsidR="000C7362" w:rsidRDefault="000C7362" w:rsidP="000C7362">
      <w:pPr>
        <w:rPr>
          <w:rFonts w:ascii="Arial" w:hAnsi="Arial" w:cs="Arial"/>
          <w:b/>
          <w:sz w:val="24"/>
        </w:rPr>
      </w:pPr>
      <w:r>
        <w:rPr>
          <w:rFonts w:ascii="Arial" w:hAnsi="Arial" w:cs="Arial"/>
          <w:b/>
          <w:color w:val="0000FF"/>
          <w:sz w:val="24"/>
        </w:rPr>
        <w:t>R5-250319</w:t>
      </w:r>
      <w:r>
        <w:rPr>
          <w:rFonts w:ascii="Arial" w:hAnsi="Arial" w:cs="Arial"/>
          <w:b/>
          <w:color w:val="0000FF"/>
          <w:sz w:val="24"/>
        </w:rPr>
        <w:tab/>
      </w:r>
      <w:r>
        <w:rPr>
          <w:rFonts w:ascii="Arial" w:hAnsi="Arial" w:cs="Arial"/>
          <w:b/>
          <w:sz w:val="24"/>
        </w:rPr>
        <w:t>Correction of test case 11.4.13</w:t>
      </w:r>
    </w:p>
    <w:p w14:paraId="4C5C570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CR-4817  Cat: F (Rel-18)</w:t>
      </w:r>
      <w:r>
        <w:rPr>
          <w:i/>
        </w:rPr>
        <w:br/>
      </w:r>
      <w:r>
        <w:rPr>
          <w:i/>
        </w:rPr>
        <w:br/>
      </w:r>
      <w:r>
        <w:rPr>
          <w:i/>
        </w:rPr>
        <w:tab/>
      </w:r>
      <w:r>
        <w:rPr>
          <w:i/>
        </w:rPr>
        <w:tab/>
      </w:r>
      <w:r>
        <w:rPr>
          <w:i/>
        </w:rPr>
        <w:tab/>
      </w:r>
      <w:r>
        <w:rPr>
          <w:i/>
        </w:rPr>
        <w:tab/>
      </w:r>
      <w:r>
        <w:rPr>
          <w:i/>
        </w:rPr>
        <w:tab/>
        <w:t>Source: MCC TF160</w:t>
      </w:r>
    </w:p>
    <w:p w14:paraId="6FEC1BF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C38CE" w14:textId="5994F03D" w:rsidR="000C7362" w:rsidRDefault="000C7362" w:rsidP="000C7362">
      <w:pPr>
        <w:rPr>
          <w:rFonts w:ascii="Arial" w:hAnsi="Arial" w:cs="Arial"/>
          <w:b/>
          <w:sz w:val="24"/>
        </w:rPr>
      </w:pPr>
      <w:r>
        <w:rPr>
          <w:rFonts w:ascii="Arial" w:hAnsi="Arial" w:cs="Arial"/>
          <w:b/>
          <w:color w:val="0000FF"/>
          <w:sz w:val="24"/>
        </w:rPr>
        <w:t>R5-250320</w:t>
      </w:r>
      <w:r>
        <w:rPr>
          <w:rFonts w:ascii="Arial" w:hAnsi="Arial" w:cs="Arial"/>
          <w:b/>
          <w:color w:val="0000FF"/>
          <w:sz w:val="24"/>
        </w:rPr>
        <w:tab/>
      </w:r>
      <w:r>
        <w:rPr>
          <w:rFonts w:ascii="Arial" w:hAnsi="Arial" w:cs="Arial"/>
          <w:b/>
          <w:sz w:val="24"/>
        </w:rPr>
        <w:t>Correction of test case 11.4.14</w:t>
      </w:r>
    </w:p>
    <w:p w14:paraId="5E6AD78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CR-4818  Cat: F (Rel-18)</w:t>
      </w:r>
      <w:r>
        <w:rPr>
          <w:i/>
        </w:rPr>
        <w:br/>
      </w:r>
      <w:r>
        <w:rPr>
          <w:i/>
        </w:rPr>
        <w:br/>
      </w:r>
      <w:r>
        <w:rPr>
          <w:i/>
        </w:rPr>
        <w:tab/>
      </w:r>
      <w:r>
        <w:rPr>
          <w:i/>
        </w:rPr>
        <w:tab/>
      </w:r>
      <w:r>
        <w:rPr>
          <w:i/>
        </w:rPr>
        <w:tab/>
      </w:r>
      <w:r>
        <w:rPr>
          <w:i/>
        </w:rPr>
        <w:tab/>
      </w:r>
      <w:r>
        <w:rPr>
          <w:i/>
        </w:rPr>
        <w:tab/>
        <w:t>Source: MCC TF160</w:t>
      </w:r>
    </w:p>
    <w:p w14:paraId="00A90F1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2CC21" w14:textId="3A0474E4" w:rsidR="000C7362" w:rsidRDefault="000C7362" w:rsidP="000C7362">
      <w:pPr>
        <w:rPr>
          <w:rFonts w:ascii="Arial" w:hAnsi="Arial" w:cs="Arial"/>
          <w:b/>
          <w:sz w:val="24"/>
        </w:rPr>
      </w:pPr>
      <w:r>
        <w:rPr>
          <w:rFonts w:ascii="Arial" w:hAnsi="Arial" w:cs="Arial"/>
          <w:b/>
          <w:color w:val="0000FF"/>
          <w:sz w:val="24"/>
        </w:rPr>
        <w:t>R5-250321</w:t>
      </w:r>
      <w:r>
        <w:rPr>
          <w:rFonts w:ascii="Arial" w:hAnsi="Arial" w:cs="Arial"/>
          <w:b/>
          <w:color w:val="0000FF"/>
          <w:sz w:val="24"/>
        </w:rPr>
        <w:tab/>
      </w:r>
      <w:r>
        <w:rPr>
          <w:rFonts w:ascii="Arial" w:hAnsi="Arial" w:cs="Arial"/>
          <w:b/>
          <w:sz w:val="24"/>
        </w:rPr>
        <w:t>Corrections of emergency call test cases for limited service 11.4.x</w:t>
      </w:r>
    </w:p>
    <w:p w14:paraId="6EEF063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CR-4819  Cat: F (Rel-18)</w:t>
      </w:r>
      <w:r>
        <w:rPr>
          <w:i/>
        </w:rPr>
        <w:br/>
      </w:r>
      <w:r>
        <w:rPr>
          <w:i/>
        </w:rPr>
        <w:br/>
      </w:r>
      <w:r>
        <w:rPr>
          <w:i/>
        </w:rPr>
        <w:tab/>
      </w:r>
      <w:r>
        <w:rPr>
          <w:i/>
        </w:rPr>
        <w:tab/>
      </w:r>
      <w:r>
        <w:rPr>
          <w:i/>
        </w:rPr>
        <w:tab/>
      </w:r>
      <w:r>
        <w:rPr>
          <w:i/>
        </w:rPr>
        <w:tab/>
      </w:r>
      <w:r>
        <w:rPr>
          <w:i/>
        </w:rPr>
        <w:tab/>
        <w:t>Source: MCC TF160</w:t>
      </w:r>
    </w:p>
    <w:p w14:paraId="70D544B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58BED" w14:textId="77777777" w:rsidR="000C7362" w:rsidRDefault="000C7362" w:rsidP="000C7362">
      <w:pPr>
        <w:pStyle w:val="Heading6"/>
      </w:pPr>
      <w:bookmarkStart w:id="1061" w:name="_Toc192964475"/>
      <w:r>
        <w:t>6.4.4.11.5</w:t>
      </w:r>
      <w:r>
        <w:tab/>
      </w:r>
      <w:proofErr w:type="spellStart"/>
      <w:r>
        <w:t>eCall</w:t>
      </w:r>
      <w:proofErr w:type="spellEnd"/>
      <w:r>
        <w:t xml:space="preserve"> over IMS (clause 11.5)</w:t>
      </w:r>
      <w:bookmarkEnd w:id="1061"/>
    </w:p>
    <w:p w14:paraId="59A27208" w14:textId="775A4C31" w:rsidR="000C7362" w:rsidRDefault="000C7362" w:rsidP="000C7362">
      <w:pPr>
        <w:rPr>
          <w:rFonts w:ascii="Arial" w:hAnsi="Arial" w:cs="Arial"/>
          <w:b/>
          <w:sz w:val="24"/>
        </w:rPr>
      </w:pPr>
      <w:r>
        <w:rPr>
          <w:rFonts w:ascii="Arial" w:hAnsi="Arial" w:cs="Arial"/>
          <w:b/>
          <w:color w:val="0000FF"/>
          <w:sz w:val="24"/>
        </w:rPr>
        <w:t>R5-250322</w:t>
      </w:r>
      <w:r>
        <w:rPr>
          <w:rFonts w:ascii="Arial" w:hAnsi="Arial" w:cs="Arial"/>
          <w:b/>
          <w:color w:val="0000FF"/>
          <w:sz w:val="24"/>
        </w:rPr>
        <w:tab/>
      </w:r>
      <w:r>
        <w:rPr>
          <w:rFonts w:ascii="Arial" w:hAnsi="Arial" w:cs="Arial"/>
          <w:b/>
          <w:sz w:val="24"/>
        </w:rPr>
        <w:t xml:space="preserve">Corrections of </w:t>
      </w:r>
      <w:proofErr w:type="spellStart"/>
      <w:r>
        <w:rPr>
          <w:rFonts w:ascii="Arial" w:hAnsi="Arial" w:cs="Arial"/>
          <w:b/>
          <w:sz w:val="24"/>
        </w:rPr>
        <w:t>eCall</w:t>
      </w:r>
      <w:proofErr w:type="spellEnd"/>
      <w:r>
        <w:rPr>
          <w:rFonts w:ascii="Arial" w:hAnsi="Arial" w:cs="Arial"/>
          <w:b/>
          <w:sz w:val="24"/>
        </w:rPr>
        <w:t xml:space="preserve"> test cases 11.5.x</w:t>
      </w:r>
    </w:p>
    <w:p w14:paraId="4EA6441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CR-4820  Cat: F (Rel-18)</w:t>
      </w:r>
      <w:r>
        <w:rPr>
          <w:i/>
        </w:rPr>
        <w:br/>
      </w:r>
      <w:r>
        <w:rPr>
          <w:i/>
        </w:rPr>
        <w:br/>
      </w:r>
      <w:r>
        <w:rPr>
          <w:i/>
        </w:rPr>
        <w:tab/>
      </w:r>
      <w:r>
        <w:rPr>
          <w:i/>
        </w:rPr>
        <w:tab/>
      </w:r>
      <w:r>
        <w:rPr>
          <w:i/>
        </w:rPr>
        <w:tab/>
      </w:r>
      <w:r>
        <w:rPr>
          <w:i/>
        </w:rPr>
        <w:tab/>
      </w:r>
      <w:r>
        <w:rPr>
          <w:i/>
        </w:rPr>
        <w:tab/>
        <w:t>Source: MCC TF160</w:t>
      </w:r>
    </w:p>
    <w:p w14:paraId="7C680DF9" w14:textId="77777777" w:rsidR="000C7362" w:rsidRDefault="000C7362" w:rsidP="000C7362">
      <w:pPr>
        <w:rPr>
          <w:rFonts w:ascii="Arial" w:hAnsi="Arial" w:cs="Arial"/>
          <w:b/>
        </w:rPr>
      </w:pPr>
      <w:r>
        <w:rPr>
          <w:rFonts w:ascii="Arial" w:hAnsi="Arial" w:cs="Arial"/>
          <w:b/>
        </w:rPr>
        <w:t xml:space="preserve">Discussion: </w:t>
      </w:r>
    </w:p>
    <w:p w14:paraId="280299D9" w14:textId="77777777" w:rsidR="000C7362" w:rsidRDefault="000C7362" w:rsidP="000C7362">
      <w:r>
        <w:t>conflict with Qualcomm's R5-250378</w:t>
      </w:r>
    </w:p>
    <w:p w14:paraId="307B5757" w14:textId="77777777" w:rsidR="000C7362" w:rsidRDefault="000C7362" w:rsidP="000C7362">
      <w:r>
        <w:t>r1</w:t>
      </w:r>
    </w:p>
    <w:p w14:paraId="2E29CDD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R5-251359</w:t>
      </w:r>
      <w:r>
        <w:rPr>
          <w:color w:val="993300"/>
          <w:u w:val="single"/>
        </w:rPr>
        <w:t>.</w:t>
      </w:r>
    </w:p>
    <w:p w14:paraId="0951E9D2" w14:textId="3A2FCCDA" w:rsidR="000C7362" w:rsidRDefault="000C7362" w:rsidP="000C7362">
      <w:pPr>
        <w:rPr>
          <w:rFonts w:ascii="Arial" w:hAnsi="Arial" w:cs="Arial"/>
          <w:b/>
          <w:sz w:val="24"/>
        </w:rPr>
      </w:pPr>
      <w:r>
        <w:rPr>
          <w:rFonts w:ascii="Arial" w:hAnsi="Arial" w:cs="Arial"/>
          <w:b/>
          <w:color w:val="0000FF"/>
          <w:sz w:val="24"/>
        </w:rPr>
        <w:t>R5-251359</w:t>
      </w:r>
      <w:r>
        <w:rPr>
          <w:rFonts w:ascii="Arial" w:hAnsi="Arial" w:cs="Arial"/>
          <w:b/>
          <w:color w:val="0000FF"/>
          <w:sz w:val="24"/>
        </w:rPr>
        <w:tab/>
      </w:r>
      <w:r>
        <w:rPr>
          <w:rFonts w:ascii="Arial" w:hAnsi="Arial" w:cs="Arial"/>
          <w:b/>
          <w:sz w:val="24"/>
        </w:rPr>
        <w:t xml:space="preserve">Corrections of </w:t>
      </w:r>
      <w:proofErr w:type="spellStart"/>
      <w:r>
        <w:rPr>
          <w:rFonts w:ascii="Arial" w:hAnsi="Arial" w:cs="Arial"/>
          <w:b/>
          <w:sz w:val="24"/>
        </w:rPr>
        <w:t>eCall</w:t>
      </w:r>
      <w:proofErr w:type="spellEnd"/>
      <w:r>
        <w:rPr>
          <w:rFonts w:ascii="Arial" w:hAnsi="Arial" w:cs="Arial"/>
          <w:b/>
          <w:sz w:val="24"/>
        </w:rPr>
        <w:t xml:space="preserve"> test cases 11.5.x</w:t>
      </w:r>
    </w:p>
    <w:p w14:paraId="7E17356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CR-4820  rev 1 Cat: F (Rel-18)</w:t>
      </w:r>
      <w:r>
        <w:rPr>
          <w:i/>
        </w:rPr>
        <w:br/>
      </w:r>
      <w:r>
        <w:rPr>
          <w:i/>
        </w:rPr>
        <w:br/>
      </w:r>
      <w:r>
        <w:rPr>
          <w:i/>
        </w:rPr>
        <w:tab/>
      </w:r>
      <w:r>
        <w:rPr>
          <w:i/>
        </w:rPr>
        <w:tab/>
      </w:r>
      <w:r>
        <w:rPr>
          <w:i/>
        </w:rPr>
        <w:tab/>
      </w:r>
      <w:r>
        <w:rPr>
          <w:i/>
        </w:rPr>
        <w:tab/>
      </w:r>
      <w:r>
        <w:rPr>
          <w:i/>
        </w:rPr>
        <w:tab/>
        <w:t>Source: MCC TF160</w:t>
      </w:r>
    </w:p>
    <w:p w14:paraId="42F4824D" w14:textId="77777777" w:rsidR="000C7362" w:rsidRDefault="000C7362" w:rsidP="000C7362">
      <w:pPr>
        <w:rPr>
          <w:color w:val="808080"/>
        </w:rPr>
      </w:pPr>
      <w:r>
        <w:rPr>
          <w:color w:val="808080"/>
        </w:rPr>
        <w:t>(Replaces R5-250322)</w:t>
      </w:r>
    </w:p>
    <w:p w14:paraId="11A3F6A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30327" w14:textId="0DC0CABD" w:rsidR="000C7362" w:rsidRDefault="000C7362" w:rsidP="000C7362">
      <w:pPr>
        <w:rPr>
          <w:rFonts w:ascii="Arial" w:hAnsi="Arial" w:cs="Arial"/>
          <w:b/>
          <w:sz w:val="24"/>
        </w:rPr>
      </w:pPr>
      <w:r>
        <w:rPr>
          <w:rFonts w:ascii="Arial" w:hAnsi="Arial" w:cs="Arial"/>
          <w:b/>
          <w:color w:val="0000FF"/>
          <w:sz w:val="24"/>
        </w:rPr>
        <w:t>R5-250581</w:t>
      </w:r>
      <w:r>
        <w:rPr>
          <w:rFonts w:ascii="Arial" w:hAnsi="Arial" w:cs="Arial"/>
          <w:b/>
          <w:color w:val="0000FF"/>
          <w:sz w:val="24"/>
        </w:rPr>
        <w:tab/>
      </w:r>
      <w:r>
        <w:rPr>
          <w:rFonts w:ascii="Arial" w:hAnsi="Arial" w:cs="Arial"/>
          <w:b/>
          <w:sz w:val="24"/>
        </w:rPr>
        <w:t xml:space="preserve">Correction of NR </w:t>
      </w:r>
      <w:proofErr w:type="spellStart"/>
      <w:r>
        <w:rPr>
          <w:rFonts w:ascii="Arial" w:hAnsi="Arial" w:cs="Arial"/>
          <w:b/>
          <w:sz w:val="24"/>
        </w:rPr>
        <w:t>eCall</w:t>
      </w:r>
      <w:proofErr w:type="spellEnd"/>
      <w:r>
        <w:rPr>
          <w:rFonts w:ascii="Arial" w:hAnsi="Arial" w:cs="Arial"/>
          <w:b/>
          <w:sz w:val="24"/>
        </w:rPr>
        <w:t xml:space="preserve"> test case 11.5.2</w:t>
      </w:r>
    </w:p>
    <w:p w14:paraId="4383D53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CR-4854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A4D462" w14:textId="77777777" w:rsidR="000C7362" w:rsidRDefault="000C7362" w:rsidP="000C7362">
      <w:pPr>
        <w:rPr>
          <w:rFonts w:ascii="Arial" w:hAnsi="Arial" w:cs="Arial"/>
          <w:b/>
        </w:rPr>
      </w:pPr>
      <w:r>
        <w:rPr>
          <w:rFonts w:ascii="Arial" w:hAnsi="Arial" w:cs="Arial"/>
          <w:b/>
        </w:rPr>
        <w:t xml:space="preserve">Discussion: </w:t>
      </w:r>
    </w:p>
    <w:p w14:paraId="7715DFBE" w14:textId="77777777" w:rsidR="000C7362" w:rsidRDefault="000C7362" w:rsidP="000C7362">
      <w:r>
        <w:t>RRC Establishment cause is not part of the TP.</w:t>
      </w:r>
    </w:p>
    <w:p w14:paraId="28E547A1" w14:textId="77777777" w:rsidR="000C7362" w:rsidRDefault="000C7362" w:rsidP="000C7362">
      <w:r>
        <w:t>r1</w:t>
      </w:r>
    </w:p>
    <w:p w14:paraId="3BE91B5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R5-251360</w:t>
      </w:r>
      <w:r>
        <w:rPr>
          <w:color w:val="993300"/>
          <w:u w:val="single"/>
        </w:rPr>
        <w:t>.</w:t>
      </w:r>
    </w:p>
    <w:p w14:paraId="67A2D548" w14:textId="6A30A920" w:rsidR="000C7362" w:rsidRDefault="000C7362" w:rsidP="000C7362">
      <w:pPr>
        <w:rPr>
          <w:rFonts w:ascii="Arial" w:hAnsi="Arial" w:cs="Arial"/>
          <w:b/>
          <w:sz w:val="24"/>
        </w:rPr>
      </w:pPr>
      <w:r>
        <w:rPr>
          <w:rFonts w:ascii="Arial" w:hAnsi="Arial" w:cs="Arial"/>
          <w:b/>
          <w:color w:val="0000FF"/>
          <w:sz w:val="24"/>
        </w:rPr>
        <w:t>R5-251360</w:t>
      </w:r>
      <w:r>
        <w:rPr>
          <w:rFonts w:ascii="Arial" w:hAnsi="Arial" w:cs="Arial"/>
          <w:b/>
          <w:color w:val="0000FF"/>
          <w:sz w:val="24"/>
        </w:rPr>
        <w:tab/>
      </w:r>
      <w:r>
        <w:rPr>
          <w:rFonts w:ascii="Arial" w:hAnsi="Arial" w:cs="Arial"/>
          <w:b/>
          <w:sz w:val="24"/>
        </w:rPr>
        <w:t xml:space="preserve">Correction of NR </w:t>
      </w:r>
      <w:proofErr w:type="spellStart"/>
      <w:r>
        <w:rPr>
          <w:rFonts w:ascii="Arial" w:hAnsi="Arial" w:cs="Arial"/>
          <w:b/>
          <w:sz w:val="24"/>
        </w:rPr>
        <w:t>eCall</w:t>
      </w:r>
      <w:proofErr w:type="spellEnd"/>
      <w:r>
        <w:rPr>
          <w:rFonts w:ascii="Arial" w:hAnsi="Arial" w:cs="Arial"/>
          <w:b/>
          <w:sz w:val="24"/>
        </w:rPr>
        <w:t xml:space="preserve"> test case 11.5.2</w:t>
      </w:r>
    </w:p>
    <w:p w14:paraId="1B4A86D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CR-4854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00DD66" w14:textId="77777777" w:rsidR="000C7362" w:rsidRDefault="000C7362" w:rsidP="000C7362">
      <w:pPr>
        <w:rPr>
          <w:color w:val="808080"/>
        </w:rPr>
      </w:pPr>
      <w:r>
        <w:rPr>
          <w:color w:val="808080"/>
        </w:rPr>
        <w:t>(Replaces R5-250581)</w:t>
      </w:r>
    </w:p>
    <w:p w14:paraId="4A44206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243BA" w14:textId="7CA18CAA" w:rsidR="000C7362" w:rsidRDefault="000C7362" w:rsidP="000C7362">
      <w:pPr>
        <w:rPr>
          <w:rFonts w:ascii="Arial" w:hAnsi="Arial" w:cs="Arial"/>
          <w:b/>
          <w:sz w:val="24"/>
        </w:rPr>
      </w:pPr>
      <w:r>
        <w:rPr>
          <w:rFonts w:ascii="Arial" w:hAnsi="Arial" w:cs="Arial"/>
          <w:b/>
          <w:color w:val="0000FF"/>
          <w:sz w:val="24"/>
        </w:rPr>
        <w:t>R5-251025</w:t>
      </w:r>
      <w:r>
        <w:rPr>
          <w:rFonts w:ascii="Arial" w:hAnsi="Arial" w:cs="Arial"/>
          <w:b/>
          <w:color w:val="0000FF"/>
          <w:sz w:val="24"/>
        </w:rPr>
        <w:tab/>
      </w:r>
      <w:r>
        <w:rPr>
          <w:rFonts w:ascii="Arial" w:hAnsi="Arial" w:cs="Arial"/>
          <w:b/>
          <w:sz w:val="24"/>
        </w:rPr>
        <w:t xml:space="preserve">Correction to NR5GC </w:t>
      </w:r>
      <w:proofErr w:type="spellStart"/>
      <w:r>
        <w:rPr>
          <w:rFonts w:ascii="Arial" w:hAnsi="Arial" w:cs="Arial"/>
          <w:b/>
          <w:sz w:val="24"/>
        </w:rPr>
        <w:t>eCall</w:t>
      </w:r>
      <w:proofErr w:type="spellEnd"/>
      <w:r>
        <w:rPr>
          <w:rFonts w:ascii="Arial" w:hAnsi="Arial" w:cs="Arial"/>
          <w:b/>
          <w:sz w:val="24"/>
        </w:rPr>
        <w:t xml:space="preserve"> over IMS testcase 11.5.1</w:t>
      </w:r>
    </w:p>
    <w:p w14:paraId="2B5927A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CR-4913  Cat: F (Rel-18)</w:t>
      </w:r>
      <w:r>
        <w:rPr>
          <w:i/>
        </w:rPr>
        <w:br/>
      </w:r>
      <w:r>
        <w:rPr>
          <w:i/>
        </w:rPr>
        <w:br/>
      </w:r>
      <w:r>
        <w:rPr>
          <w:i/>
        </w:rPr>
        <w:tab/>
      </w:r>
      <w:r>
        <w:rPr>
          <w:i/>
        </w:rPr>
        <w:tab/>
      </w:r>
      <w:r>
        <w:rPr>
          <w:i/>
        </w:rPr>
        <w:tab/>
      </w:r>
      <w:r>
        <w:rPr>
          <w:i/>
        </w:rPr>
        <w:tab/>
      </w:r>
      <w:r>
        <w:rPr>
          <w:i/>
        </w:rPr>
        <w:tab/>
        <w:t>Source: ROHDE &amp; SCHWARZ, Qualcomm</w:t>
      </w:r>
    </w:p>
    <w:p w14:paraId="63E58D6F" w14:textId="77777777" w:rsidR="000C7362" w:rsidRDefault="000C7362" w:rsidP="000C7362">
      <w:pPr>
        <w:rPr>
          <w:rFonts w:ascii="Arial" w:hAnsi="Arial" w:cs="Arial"/>
          <w:b/>
        </w:rPr>
      </w:pPr>
      <w:r>
        <w:rPr>
          <w:rFonts w:ascii="Arial" w:hAnsi="Arial" w:cs="Arial"/>
          <w:b/>
        </w:rPr>
        <w:t xml:space="preserve">Discussion: </w:t>
      </w:r>
    </w:p>
    <w:p w14:paraId="72BF0452" w14:textId="77777777" w:rsidR="000C7362" w:rsidRDefault="000C7362" w:rsidP="000C7362">
      <w:r>
        <w:t>r1</w:t>
      </w:r>
    </w:p>
    <w:p w14:paraId="17C295F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R5-251283</w:t>
      </w:r>
      <w:r>
        <w:rPr>
          <w:color w:val="993300"/>
          <w:u w:val="single"/>
        </w:rPr>
        <w:t>.</w:t>
      </w:r>
    </w:p>
    <w:p w14:paraId="3E6EF17B" w14:textId="09A08058" w:rsidR="000C7362" w:rsidRDefault="000C7362" w:rsidP="000C7362">
      <w:pPr>
        <w:rPr>
          <w:rFonts w:ascii="Arial" w:hAnsi="Arial" w:cs="Arial"/>
          <w:b/>
          <w:sz w:val="24"/>
        </w:rPr>
      </w:pPr>
      <w:r>
        <w:rPr>
          <w:rFonts w:ascii="Arial" w:hAnsi="Arial" w:cs="Arial"/>
          <w:b/>
          <w:color w:val="0000FF"/>
          <w:sz w:val="24"/>
        </w:rPr>
        <w:t>R5-251283</w:t>
      </w:r>
      <w:r>
        <w:rPr>
          <w:rFonts w:ascii="Arial" w:hAnsi="Arial" w:cs="Arial"/>
          <w:b/>
          <w:color w:val="0000FF"/>
          <w:sz w:val="24"/>
        </w:rPr>
        <w:tab/>
      </w:r>
      <w:r>
        <w:rPr>
          <w:rFonts w:ascii="Arial" w:hAnsi="Arial" w:cs="Arial"/>
          <w:b/>
          <w:sz w:val="24"/>
        </w:rPr>
        <w:t xml:space="preserve">Correction to NR5GC </w:t>
      </w:r>
      <w:proofErr w:type="spellStart"/>
      <w:r>
        <w:rPr>
          <w:rFonts w:ascii="Arial" w:hAnsi="Arial" w:cs="Arial"/>
          <w:b/>
          <w:sz w:val="24"/>
        </w:rPr>
        <w:t>eCall</w:t>
      </w:r>
      <w:proofErr w:type="spellEnd"/>
      <w:r>
        <w:rPr>
          <w:rFonts w:ascii="Arial" w:hAnsi="Arial" w:cs="Arial"/>
          <w:b/>
          <w:sz w:val="24"/>
        </w:rPr>
        <w:t xml:space="preserve"> over IMS testcase 11.5.1</w:t>
      </w:r>
    </w:p>
    <w:p w14:paraId="03506FB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CR-4913  rev 1 Cat: F (Rel-18)</w:t>
      </w:r>
      <w:r>
        <w:rPr>
          <w:i/>
        </w:rPr>
        <w:br/>
      </w:r>
      <w:r>
        <w:rPr>
          <w:i/>
        </w:rPr>
        <w:br/>
      </w:r>
      <w:r>
        <w:rPr>
          <w:i/>
        </w:rPr>
        <w:tab/>
      </w:r>
      <w:r>
        <w:rPr>
          <w:i/>
        </w:rPr>
        <w:tab/>
      </w:r>
      <w:r>
        <w:rPr>
          <w:i/>
        </w:rPr>
        <w:tab/>
      </w:r>
      <w:r>
        <w:rPr>
          <w:i/>
        </w:rPr>
        <w:tab/>
      </w:r>
      <w:r>
        <w:rPr>
          <w:i/>
        </w:rPr>
        <w:tab/>
        <w:t>Source: ROHDE &amp; SCHWARZ, Qualcomm</w:t>
      </w:r>
    </w:p>
    <w:p w14:paraId="2725F140" w14:textId="77777777" w:rsidR="000C7362" w:rsidRDefault="000C7362" w:rsidP="000C7362">
      <w:pPr>
        <w:rPr>
          <w:color w:val="808080"/>
        </w:rPr>
      </w:pPr>
      <w:r>
        <w:rPr>
          <w:color w:val="808080"/>
        </w:rPr>
        <w:t>(Replaces R5-251025)</w:t>
      </w:r>
    </w:p>
    <w:p w14:paraId="3BC7A26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AEC78" w14:textId="77777777" w:rsidR="000C7362" w:rsidRDefault="000C7362" w:rsidP="000C7362">
      <w:pPr>
        <w:pStyle w:val="Heading6"/>
      </w:pPr>
      <w:bookmarkStart w:id="1062" w:name="_Toc192964476"/>
      <w:r>
        <w:t>6.4.4.11.6</w:t>
      </w:r>
      <w:r>
        <w:tab/>
        <w:t>3GPP PS Data Off (clause 11.6)</w:t>
      </w:r>
      <w:bookmarkEnd w:id="1062"/>
    </w:p>
    <w:p w14:paraId="58FB1B3D" w14:textId="757F0932" w:rsidR="000C7362" w:rsidRDefault="000C7362" w:rsidP="000C7362">
      <w:pPr>
        <w:rPr>
          <w:rFonts w:ascii="Arial" w:hAnsi="Arial" w:cs="Arial"/>
          <w:b/>
          <w:sz w:val="24"/>
        </w:rPr>
      </w:pPr>
      <w:r>
        <w:rPr>
          <w:rFonts w:ascii="Arial" w:hAnsi="Arial" w:cs="Arial"/>
          <w:b/>
          <w:color w:val="0000FF"/>
          <w:sz w:val="24"/>
        </w:rPr>
        <w:t>R5-250323</w:t>
      </w:r>
      <w:r>
        <w:rPr>
          <w:rFonts w:ascii="Arial" w:hAnsi="Arial" w:cs="Arial"/>
          <w:b/>
          <w:color w:val="0000FF"/>
          <w:sz w:val="24"/>
        </w:rPr>
        <w:tab/>
      </w:r>
      <w:r>
        <w:rPr>
          <w:rFonts w:ascii="Arial" w:hAnsi="Arial" w:cs="Arial"/>
          <w:b/>
          <w:sz w:val="24"/>
        </w:rPr>
        <w:t>Corrections of PS Data Off test cases</w:t>
      </w:r>
    </w:p>
    <w:p w14:paraId="6CF9468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CR-4821  Cat: F (Rel-18)</w:t>
      </w:r>
      <w:r>
        <w:rPr>
          <w:i/>
        </w:rPr>
        <w:br/>
      </w:r>
      <w:r>
        <w:rPr>
          <w:i/>
        </w:rPr>
        <w:br/>
      </w:r>
      <w:r>
        <w:rPr>
          <w:i/>
        </w:rPr>
        <w:tab/>
      </w:r>
      <w:r>
        <w:rPr>
          <w:i/>
        </w:rPr>
        <w:tab/>
      </w:r>
      <w:r>
        <w:rPr>
          <w:i/>
        </w:rPr>
        <w:tab/>
      </w:r>
      <w:r>
        <w:rPr>
          <w:i/>
        </w:rPr>
        <w:tab/>
      </w:r>
      <w:r>
        <w:rPr>
          <w:i/>
        </w:rPr>
        <w:tab/>
        <w:t>Source: MCC TF160</w:t>
      </w:r>
    </w:p>
    <w:p w14:paraId="51DA7D1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E68AB" w14:textId="77777777" w:rsidR="000C7362" w:rsidRDefault="000C7362" w:rsidP="000C7362">
      <w:pPr>
        <w:pStyle w:val="Heading6"/>
      </w:pPr>
      <w:bookmarkStart w:id="1063" w:name="_Toc192964477"/>
      <w:r>
        <w:t>6.4.4.11.7</w:t>
      </w:r>
      <w:r>
        <w:tab/>
      </w:r>
      <w:proofErr w:type="spellStart"/>
      <w:r>
        <w:t>eDRX</w:t>
      </w:r>
      <w:proofErr w:type="spellEnd"/>
      <w:r>
        <w:t xml:space="preserve"> (clause 11.7)</w:t>
      </w:r>
      <w:bookmarkEnd w:id="1063"/>
    </w:p>
    <w:p w14:paraId="79EF0787" w14:textId="77777777" w:rsidR="000C7362" w:rsidRDefault="000C7362" w:rsidP="000C7362">
      <w:pPr>
        <w:pStyle w:val="Heading6"/>
      </w:pPr>
      <w:bookmarkStart w:id="1064" w:name="_Toc192964478"/>
      <w:r>
        <w:t>6.4.4.11.8</w:t>
      </w:r>
      <w:r>
        <w:tab/>
        <w:t>Inter-system mobility between untrusted Non-3GPP and 3GPP system (clause 11.8)</w:t>
      </w:r>
      <w:bookmarkEnd w:id="1064"/>
    </w:p>
    <w:p w14:paraId="4F529835" w14:textId="77777777" w:rsidR="000C7362" w:rsidRDefault="000C7362" w:rsidP="000C7362">
      <w:pPr>
        <w:pStyle w:val="Heading6"/>
      </w:pPr>
      <w:bookmarkStart w:id="1065" w:name="_Toc192964479"/>
      <w:r>
        <w:t>6.4.4.11.9</w:t>
      </w:r>
      <w:r>
        <w:tab/>
        <w:t>Inter-system mobility with established MA PDU session in 5GS (clause 11.9)</w:t>
      </w:r>
      <w:bookmarkEnd w:id="1065"/>
    </w:p>
    <w:p w14:paraId="320DDEAD" w14:textId="77777777" w:rsidR="000C7362" w:rsidRDefault="000C7362" w:rsidP="000C7362">
      <w:pPr>
        <w:pStyle w:val="Heading5"/>
      </w:pPr>
      <w:bookmarkStart w:id="1066" w:name="_Toc192964480"/>
      <w:r>
        <w:t>6.4.4.12</w:t>
      </w:r>
      <w:r>
        <w:tab/>
        <w:t>MBS (clause 14)</w:t>
      </w:r>
      <w:bookmarkEnd w:id="1066"/>
    </w:p>
    <w:p w14:paraId="3EEB7027" w14:textId="63E09F53" w:rsidR="000C7362" w:rsidRDefault="000C7362" w:rsidP="000C7362">
      <w:pPr>
        <w:rPr>
          <w:rFonts w:ascii="Arial" w:hAnsi="Arial" w:cs="Arial"/>
          <w:b/>
          <w:sz w:val="24"/>
        </w:rPr>
      </w:pPr>
      <w:r>
        <w:rPr>
          <w:rFonts w:ascii="Arial" w:hAnsi="Arial" w:cs="Arial"/>
          <w:b/>
          <w:color w:val="0000FF"/>
          <w:sz w:val="24"/>
        </w:rPr>
        <w:t>R5-250983</w:t>
      </w:r>
      <w:r>
        <w:rPr>
          <w:rFonts w:ascii="Arial" w:hAnsi="Arial" w:cs="Arial"/>
          <w:b/>
          <w:color w:val="0000FF"/>
          <w:sz w:val="24"/>
        </w:rPr>
        <w:tab/>
      </w:r>
      <w:r>
        <w:rPr>
          <w:rFonts w:ascii="Arial" w:hAnsi="Arial" w:cs="Arial"/>
          <w:b/>
          <w:sz w:val="24"/>
        </w:rPr>
        <w:t>Correction of  test case 14.1.2.2</w:t>
      </w:r>
    </w:p>
    <w:p w14:paraId="264BFF0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CR-4906  Cat: F (Rel-18)</w:t>
      </w:r>
      <w:r>
        <w:rPr>
          <w:i/>
        </w:rPr>
        <w:br/>
      </w:r>
      <w:r>
        <w:rPr>
          <w:i/>
        </w:rPr>
        <w:br/>
      </w:r>
      <w:r>
        <w:rPr>
          <w:i/>
        </w:rPr>
        <w:tab/>
      </w:r>
      <w:r>
        <w:rPr>
          <w:i/>
        </w:rPr>
        <w:tab/>
      </w:r>
      <w:r>
        <w:rPr>
          <w:i/>
        </w:rPr>
        <w:tab/>
      </w:r>
      <w:r>
        <w:rPr>
          <w:i/>
        </w:rPr>
        <w:tab/>
      </w:r>
      <w:r>
        <w:rPr>
          <w:i/>
        </w:rPr>
        <w:tab/>
        <w:t>Source: TDIA, CATT</w:t>
      </w:r>
    </w:p>
    <w:p w14:paraId="150F0AD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5EF43" w14:textId="35358A24" w:rsidR="000C7362" w:rsidRDefault="000C7362" w:rsidP="000C7362">
      <w:pPr>
        <w:rPr>
          <w:rFonts w:ascii="Arial" w:hAnsi="Arial" w:cs="Arial"/>
          <w:b/>
          <w:sz w:val="24"/>
        </w:rPr>
      </w:pPr>
      <w:r>
        <w:rPr>
          <w:rFonts w:ascii="Arial" w:hAnsi="Arial" w:cs="Arial"/>
          <w:b/>
          <w:color w:val="0000FF"/>
          <w:sz w:val="24"/>
        </w:rPr>
        <w:t>R5-250984</w:t>
      </w:r>
      <w:r>
        <w:rPr>
          <w:rFonts w:ascii="Arial" w:hAnsi="Arial" w:cs="Arial"/>
          <w:b/>
          <w:color w:val="0000FF"/>
          <w:sz w:val="24"/>
        </w:rPr>
        <w:tab/>
      </w:r>
      <w:r>
        <w:rPr>
          <w:rFonts w:ascii="Arial" w:hAnsi="Arial" w:cs="Arial"/>
          <w:b/>
          <w:sz w:val="24"/>
        </w:rPr>
        <w:t>Correction of test case 14.1.2.3</w:t>
      </w:r>
    </w:p>
    <w:p w14:paraId="2CAAC9B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CR-4907  Cat: F (Rel-18)</w:t>
      </w:r>
      <w:r>
        <w:rPr>
          <w:i/>
        </w:rPr>
        <w:br/>
      </w:r>
      <w:r>
        <w:rPr>
          <w:i/>
        </w:rPr>
        <w:br/>
      </w:r>
      <w:r>
        <w:rPr>
          <w:i/>
        </w:rPr>
        <w:tab/>
      </w:r>
      <w:r>
        <w:rPr>
          <w:i/>
        </w:rPr>
        <w:tab/>
      </w:r>
      <w:r>
        <w:rPr>
          <w:i/>
        </w:rPr>
        <w:tab/>
      </w:r>
      <w:r>
        <w:rPr>
          <w:i/>
        </w:rPr>
        <w:tab/>
      </w:r>
      <w:r>
        <w:rPr>
          <w:i/>
        </w:rPr>
        <w:tab/>
        <w:t>Source: TDIA, CATT</w:t>
      </w:r>
    </w:p>
    <w:p w14:paraId="7AEFEB14" w14:textId="77777777" w:rsidR="000C7362" w:rsidRDefault="000C7362" w:rsidP="000C7362">
      <w:pPr>
        <w:rPr>
          <w:rFonts w:ascii="Arial" w:hAnsi="Arial" w:cs="Arial"/>
          <w:b/>
        </w:rPr>
      </w:pPr>
      <w:r>
        <w:rPr>
          <w:rFonts w:ascii="Arial" w:hAnsi="Arial" w:cs="Arial"/>
          <w:b/>
        </w:rPr>
        <w:t xml:space="preserve">Discussion: </w:t>
      </w:r>
    </w:p>
    <w:p w14:paraId="486558D8" w14:textId="77777777" w:rsidR="000C7362" w:rsidRDefault="000C7362" w:rsidP="000C7362">
      <w:r>
        <w:t>r1</w:t>
      </w:r>
    </w:p>
    <w:p w14:paraId="5EE021E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R5-251284</w:t>
      </w:r>
      <w:r>
        <w:rPr>
          <w:color w:val="993300"/>
          <w:u w:val="single"/>
        </w:rPr>
        <w:t>.</w:t>
      </w:r>
    </w:p>
    <w:p w14:paraId="6ACA5F36" w14:textId="23033C1B" w:rsidR="000C7362" w:rsidRDefault="000C7362" w:rsidP="000C7362">
      <w:pPr>
        <w:rPr>
          <w:rFonts w:ascii="Arial" w:hAnsi="Arial" w:cs="Arial"/>
          <w:b/>
          <w:sz w:val="24"/>
        </w:rPr>
      </w:pPr>
      <w:r>
        <w:rPr>
          <w:rFonts w:ascii="Arial" w:hAnsi="Arial" w:cs="Arial"/>
          <w:b/>
          <w:color w:val="0000FF"/>
          <w:sz w:val="24"/>
        </w:rPr>
        <w:t>R5-251284</w:t>
      </w:r>
      <w:r>
        <w:rPr>
          <w:rFonts w:ascii="Arial" w:hAnsi="Arial" w:cs="Arial"/>
          <w:b/>
          <w:color w:val="0000FF"/>
          <w:sz w:val="24"/>
        </w:rPr>
        <w:tab/>
      </w:r>
      <w:r>
        <w:rPr>
          <w:rFonts w:ascii="Arial" w:hAnsi="Arial" w:cs="Arial"/>
          <w:b/>
          <w:sz w:val="24"/>
        </w:rPr>
        <w:t>Correction of test case 14.1.2.3</w:t>
      </w:r>
    </w:p>
    <w:p w14:paraId="3F895BD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v18.2.0</w:t>
      </w:r>
      <w:r>
        <w:rPr>
          <w:i/>
        </w:rPr>
        <w:tab/>
        <w:t xml:space="preserve">  CR-4907  rev 1 Cat: F (Rel-18)</w:t>
      </w:r>
      <w:r>
        <w:rPr>
          <w:i/>
        </w:rPr>
        <w:br/>
      </w:r>
      <w:r>
        <w:rPr>
          <w:i/>
        </w:rPr>
        <w:br/>
      </w:r>
      <w:r>
        <w:rPr>
          <w:i/>
        </w:rPr>
        <w:tab/>
      </w:r>
      <w:r>
        <w:rPr>
          <w:i/>
        </w:rPr>
        <w:tab/>
      </w:r>
      <w:r>
        <w:rPr>
          <w:i/>
        </w:rPr>
        <w:tab/>
      </w:r>
      <w:r>
        <w:rPr>
          <w:i/>
        </w:rPr>
        <w:tab/>
      </w:r>
      <w:r>
        <w:rPr>
          <w:i/>
        </w:rPr>
        <w:tab/>
        <w:t>Source: TDIA, CATT</w:t>
      </w:r>
    </w:p>
    <w:p w14:paraId="7E234237" w14:textId="77777777" w:rsidR="000C7362" w:rsidRDefault="000C7362" w:rsidP="000C7362">
      <w:pPr>
        <w:rPr>
          <w:color w:val="808080"/>
        </w:rPr>
      </w:pPr>
      <w:r>
        <w:rPr>
          <w:color w:val="808080"/>
        </w:rPr>
        <w:t>(Replaces R5-250984)</w:t>
      </w:r>
    </w:p>
    <w:p w14:paraId="47B301A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6700D" w14:textId="77777777" w:rsidR="000C7362" w:rsidRDefault="000C7362" w:rsidP="000C7362">
      <w:pPr>
        <w:pStyle w:val="Heading4"/>
      </w:pPr>
      <w:bookmarkStart w:id="1067" w:name="_Toc192964481"/>
      <w:r>
        <w:t>6.4.5</w:t>
      </w:r>
      <w:r>
        <w:tab/>
        <w:t>TS 38.523-2</w:t>
      </w:r>
      <w:bookmarkEnd w:id="1067"/>
    </w:p>
    <w:p w14:paraId="161A4A9E" w14:textId="1B5CEE41" w:rsidR="000C7362" w:rsidRDefault="000C7362" w:rsidP="000C7362">
      <w:pPr>
        <w:rPr>
          <w:rFonts w:ascii="Arial" w:hAnsi="Arial" w:cs="Arial"/>
          <w:b/>
          <w:sz w:val="24"/>
        </w:rPr>
      </w:pPr>
      <w:r>
        <w:rPr>
          <w:rFonts w:ascii="Arial" w:hAnsi="Arial" w:cs="Arial"/>
          <w:b/>
          <w:color w:val="0000FF"/>
          <w:sz w:val="24"/>
        </w:rPr>
        <w:t>R5-250219</w:t>
      </w:r>
      <w:r>
        <w:rPr>
          <w:rFonts w:ascii="Arial" w:hAnsi="Arial" w:cs="Arial"/>
          <w:b/>
          <w:color w:val="0000FF"/>
          <w:sz w:val="24"/>
        </w:rPr>
        <w:tab/>
      </w:r>
      <w:r>
        <w:rPr>
          <w:rFonts w:ascii="Arial" w:hAnsi="Arial" w:cs="Arial"/>
          <w:b/>
          <w:sz w:val="24"/>
        </w:rPr>
        <w:t>Update applicability for 3GPP PS Data Off test cases</w:t>
      </w:r>
    </w:p>
    <w:p w14:paraId="5BF0ED5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CR-0543  Cat: F (Rel-18)</w:t>
      </w:r>
      <w:r>
        <w:rPr>
          <w:i/>
        </w:rPr>
        <w:br/>
      </w:r>
      <w:r>
        <w:rPr>
          <w:i/>
        </w:rPr>
        <w:br/>
      </w:r>
      <w:r>
        <w:rPr>
          <w:i/>
        </w:rPr>
        <w:tab/>
      </w:r>
      <w:r>
        <w:rPr>
          <w:i/>
        </w:rPr>
        <w:tab/>
      </w:r>
      <w:r>
        <w:rPr>
          <w:i/>
        </w:rPr>
        <w:tab/>
      </w:r>
      <w:r>
        <w:rPr>
          <w:i/>
        </w:rPr>
        <w:tab/>
      </w:r>
      <w:r>
        <w:rPr>
          <w:i/>
        </w:rPr>
        <w:tab/>
        <w:t>Source: Ericsson</w:t>
      </w:r>
    </w:p>
    <w:p w14:paraId="2E7FA5E5" w14:textId="77777777" w:rsidR="000C7362" w:rsidRDefault="000C7362" w:rsidP="000C7362">
      <w:pPr>
        <w:rPr>
          <w:rFonts w:ascii="Arial" w:hAnsi="Arial" w:cs="Arial"/>
          <w:b/>
        </w:rPr>
      </w:pPr>
      <w:r>
        <w:rPr>
          <w:rFonts w:ascii="Arial" w:hAnsi="Arial" w:cs="Arial"/>
          <w:b/>
        </w:rPr>
        <w:t xml:space="preserve">Discussion: </w:t>
      </w:r>
    </w:p>
    <w:p w14:paraId="55CA2E82" w14:textId="77777777" w:rsidR="000C7362" w:rsidRDefault="000C7362" w:rsidP="000C7362">
      <w:r>
        <w:t>first agreed, then revised because of 1336 revision.</w:t>
      </w:r>
    </w:p>
    <w:p w14:paraId="7F5C46B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R5-251434</w:t>
      </w:r>
      <w:r>
        <w:rPr>
          <w:color w:val="993300"/>
          <w:u w:val="single"/>
        </w:rPr>
        <w:t>.</w:t>
      </w:r>
    </w:p>
    <w:p w14:paraId="70EF2BEC" w14:textId="53275013" w:rsidR="000C7362" w:rsidRDefault="000C7362" w:rsidP="000C7362">
      <w:pPr>
        <w:rPr>
          <w:rFonts w:ascii="Arial" w:hAnsi="Arial" w:cs="Arial"/>
          <w:b/>
          <w:sz w:val="24"/>
        </w:rPr>
      </w:pPr>
      <w:r>
        <w:rPr>
          <w:rFonts w:ascii="Arial" w:hAnsi="Arial" w:cs="Arial"/>
          <w:b/>
          <w:color w:val="0000FF"/>
          <w:sz w:val="24"/>
        </w:rPr>
        <w:t>R5-251434</w:t>
      </w:r>
      <w:r>
        <w:rPr>
          <w:rFonts w:ascii="Arial" w:hAnsi="Arial" w:cs="Arial"/>
          <w:b/>
          <w:color w:val="0000FF"/>
          <w:sz w:val="24"/>
        </w:rPr>
        <w:tab/>
      </w:r>
      <w:r>
        <w:rPr>
          <w:rFonts w:ascii="Arial" w:hAnsi="Arial" w:cs="Arial"/>
          <w:b/>
          <w:sz w:val="24"/>
        </w:rPr>
        <w:t>Update applicability for 3GPP PS Data Off test cases</w:t>
      </w:r>
    </w:p>
    <w:p w14:paraId="03E4DED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CR-0543  rev 1 Cat: F (Rel-18)</w:t>
      </w:r>
      <w:r>
        <w:rPr>
          <w:i/>
        </w:rPr>
        <w:br/>
      </w:r>
      <w:r>
        <w:rPr>
          <w:i/>
        </w:rPr>
        <w:br/>
      </w:r>
      <w:r>
        <w:rPr>
          <w:i/>
        </w:rPr>
        <w:tab/>
      </w:r>
      <w:r>
        <w:rPr>
          <w:i/>
        </w:rPr>
        <w:tab/>
      </w:r>
      <w:r>
        <w:rPr>
          <w:i/>
        </w:rPr>
        <w:tab/>
      </w:r>
      <w:r>
        <w:rPr>
          <w:i/>
        </w:rPr>
        <w:tab/>
      </w:r>
      <w:r>
        <w:rPr>
          <w:i/>
        </w:rPr>
        <w:tab/>
        <w:t>Source: Ericsson</w:t>
      </w:r>
    </w:p>
    <w:p w14:paraId="662FBB74" w14:textId="77777777" w:rsidR="000C7362" w:rsidRDefault="000C7362" w:rsidP="000C7362">
      <w:pPr>
        <w:rPr>
          <w:color w:val="808080"/>
        </w:rPr>
      </w:pPr>
      <w:r>
        <w:rPr>
          <w:color w:val="808080"/>
        </w:rPr>
        <w:t>(Replaces R5-250219)</w:t>
      </w:r>
    </w:p>
    <w:p w14:paraId="71AA2C1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D51AF" w14:textId="29FD30D8" w:rsidR="000C7362" w:rsidRDefault="000C7362" w:rsidP="000C7362">
      <w:pPr>
        <w:rPr>
          <w:rFonts w:ascii="Arial" w:hAnsi="Arial" w:cs="Arial"/>
          <w:b/>
          <w:sz w:val="24"/>
        </w:rPr>
      </w:pPr>
      <w:r>
        <w:rPr>
          <w:rFonts w:ascii="Arial" w:hAnsi="Arial" w:cs="Arial"/>
          <w:b/>
          <w:color w:val="0000FF"/>
          <w:sz w:val="24"/>
        </w:rPr>
        <w:t>R5-250220</w:t>
      </w:r>
      <w:r>
        <w:rPr>
          <w:rFonts w:ascii="Arial" w:hAnsi="Arial" w:cs="Arial"/>
          <w:b/>
          <w:color w:val="0000FF"/>
          <w:sz w:val="24"/>
        </w:rPr>
        <w:tab/>
      </w:r>
      <w:r>
        <w:rPr>
          <w:rFonts w:ascii="Arial" w:hAnsi="Arial" w:cs="Arial"/>
          <w:b/>
          <w:sz w:val="24"/>
        </w:rPr>
        <w:t>Update applicability for Steering of Roaming test case</w:t>
      </w:r>
    </w:p>
    <w:p w14:paraId="2E1A97A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CR-0544  Cat: F (Rel-18)</w:t>
      </w:r>
      <w:r>
        <w:rPr>
          <w:i/>
        </w:rPr>
        <w:br/>
      </w:r>
      <w:r>
        <w:rPr>
          <w:i/>
        </w:rPr>
        <w:br/>
      </w:r>
      <w:r>
        <w:rPr>
          <w:i/>
        </w:rPr>
        <w:tab/>
      </w:r>
      <w:r>
        <w:rPr>
          <w:i/>
        </w:rPr>
        <w:tab/>
      </w:r>
      <w:r>
        <w:rPr>
          <w:i/>
        </w:rPr>
        <w:tab/>
      </w:r>
      <w:r>
        <w:rPr>
          <w:i/>
        </w:rPr>
        <w:tab/>
      </w:r>
      <w:r>
        <w:rPr>
          <w:i/>
        </w:rPr>
        <w:tab/>
        <w:t>Source: Ericsson</w:t>
      </w:r>
    </w:p>
    <w:p w14:paraId="66FC758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45316" w14:textId="7EE571DE" w:rsidR="000C7362" w:rsidRDefault="000C7362" w:rsidP="000C7362">
      <w:pPr>
        <w:rPr>
          <w:rFonts w:ascii="Arial" w:hAnsi="Arial" w:cs="Arial"/>
          <w:b/>
          <w:sz w:val="24"/>
        </w:rPr>
      </w:pPr>
      <w:r>
        <w:rPr>
          <w:rFonts w:ascii="Arial" w:hAnsi="Arial" w:cs="Arial"/>
          <w:b/>
          <w:color w:val="0000FF"/>
          <w:sz w:val="24"/>
        </w:rPr>
        <w:t>R5-250224</w:t>
      </w:r>
      <w:r>
        <w:rPr>
          <w:rFonts w:ascii="Arial" w:hAnsi="Arial" w:cs="Arial"/>
          <w:b/>
          <w:color w:val="0000FF"/>
          <w:sz w:val="24"/>
        </w:rPr>
        <w:tab/>
      </w:r>
      <w:r>
        <w:rPr>
          <w:rFonts w:ascii="Arial" w:hAnsi="Arial" w:cs="Arial"/>
          <w:b/>
          <w:sz w:val="24"/>
        </w:rPr>
        <w:t>Update applicability for test case 11.1.7</w:t>
      </w:r>
    </w:p>
    <w:p w14:paraId="67A12E8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CR-0545  Cat: F (Rel-18)</w:t>
      </w:r>
      <w:r>
        <w:rPr>
          <w:i/>
        </w:rPr>
        <w:br/>
      </w:r>
      <w:r>
        <w:rPr>
          <w:i/>
        </w:rPr>
        <w:br/>
      </w:r>
      <w:r>
        <w:rPr>
          <w:i/>
        </w:rPr>
        <w:tab/>
      </w:r>
      <w:r>
        <w:rPr>
          <w:i/>
        </w:rPr>
        <w:tab/>
      </w:r>
      <w:r>
        <w:rPr>
          <w:i/>
        </w:rPr>
        <w:tab/>
      </w:r>
      <w:r>
        <w:rPr>
          <w:i/>
        </w:rPr>
        <w:tab/>
      </w:r>
      <w:r>
        <w:rPr>
          <w:i/>
        </w:rPr>
        <w:tab/>
        <w:t>Source: Ericsson</w:t>
      </w:r>
    </w:p>
    <w:p w14:paraId="2D862302" w14:textId="77777777" w:rsidR="000C7362" w:rsidRDefault="000C7362" w:rsidP="000C7362">
      <w:pPr>
        <w:rPr>
          <w:rFonts w:ascii="Arial" w:hAnsi="Arial" w:cs="Arial"/>
          <w:b/>
        </w:rPr>
      </w:pPr>
      <w:r>
        <w:rPr>
          <w:rFonts w:ascii="Arial" w:hAnsi="Arial" w:cs="Arial"/>
          <w:b/>
        </w:rPr>
        <w:t xml:space="preserve">Discussion: </w:t>
      </w:r>
    </w:p>
    <w:p w14:paraId="41EA410F" w14:textId="77777777" w:rsidR="000C7362" w:rsidRDefault="000C7362" w:rsidP="000C7362">
      <w:r>
        <w:t>comments from Keysight UK.</w:t>
      </w:r>
    </w:p>
    <w:p w14:paraId="019CC94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R5-251285</w:t>
      </w:r>
      <w:r>
        <w:rPr>
          <w:color w:val="993300"/>
          <w:u w:val="single"/>
        </w:rPr>
        <w:t>.</w:t>
      </w:r>
    </w:p>
    <w:p w14:paraId="3028189D" w14:textId="7F74A3C9" w:rsidR="000C7362" w:rsidRDefault="000C7362" w:rsidP="000C7362">
      <w:pPr>
        <w:rPr>
          <w:rFonts w:ascii="Arial" w:hAnsi="Arial" w:cs="Arial"/>
          <w:b/>
          <w:sz w:val="24"/>
        </w:rPr>
      </w:pPr>
      <w:r>
        <w:rPr>
          <w:rFonts w:ascii="Arial" w:hAnsi="Arial" w:cs="Arial"/>
          <w:b/>
          <w:color w:val="0000FF"/>
          <w:sz w:val="24"/>
        </w:rPr>
        <w:t>R5-251285</w:t>
      </w:r>
      <w:r>
        <w:rPr>
          <w:rFonts w:ascii="Arial" w:hAnsi="Arial" w:cs="Arial"/>
          <w:b/>
          <w:color w:val="0000FF"/>
          <w:sz w:val="24"/>
        </w:rPr>
        <w:tab/>
      </w:r>
      <w:r>
        <w:rPr>
          <w:rFonts w:ascii="Arial" w:hAnsi="Arial" w:cs="Arial"/>
          <w:b/>
          <w:sz w:val="24"/>
        </w:rPr>
        <w:t>Update applicability for test case 11.1.7</w:t>
      </w:r>
    </w:p>
    <w:p w14:paraId="0B59E5B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CR-0545  rev 1 Cat: F (Rel-18)</w:t>
      </w:r>
      <w:r>
        <w:rPr>
          <w:i/>
        </w:rPr>
        <w:br/>
      </w:r>
      <w:r>
        <w:rPr>
          <w:i/>
        </w:rPr>
        <w:br/>
      </w:r>
      <w:r>
        <w:rPr>
          <w:i/>
        </w:rPr>
        <w:tab/>
      </w:r>
      <w:r>
        <w:rPr>
          <w:i/>
        </w:rPr>
        <w:tab/>
      </w:r>
      <w:r>
        <w:rPr>
          <w:i/>
        </w:rPr>
        <w:tab/>
      </w:r>
      <w:r>
        <w:rPr>
          <w:i/>
        </w:rPr>
        <w:tab/>
      </w:r>
      <w:r>
        <w:rPr>
          <w:i/>
        </w:rPr>
        <w:tab/>
        <w:t>Source: Ericsson</w:t>
      </w:r>
    </w:p>
    <w:p w14:paraId="73658253" w14:textId="77777777" w:rsidR="000C7362" w:rsidRDefault="000C7362" w:rsidP="000C7362">
      <w:pPr>
        <w:rPr>
          <w:color w:val="808080"/>
        </w:rPr>
      </w:pPr>
      <w:r>
        <w:rPr>
          <w:color w:val="808080"/>
        </w:rPr>
        <w:t>(Replaces R5-250224)</w:t>
      </w:r>
    </w:p>
    <w:p w14:paraId="696BB67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35B3B" w14:textId="114B4BD8" w:rsidR="000C7362" w:rsidRDefault="000C7362" w:rsidP="000C7362">
      <w:pPr>
        <w:rPr>
          <w:rFonts w:ascii="Arial" w:hAnsi="Arial" w:cs="Arial"/>
          <w:b/>
          <w:sz w:val="24"/>
        </w:rPr>
      </w:pPr>
      <w:r>
        <w:rPr>
          <w:rFonts w:ascii="Arial" w:hAnsi="Arial" w:cs="Arial"/>
          <w:b/>
          <w:color w:val="0000FF"/>
          <w:sz w:val="24"/>
        </w:rPr>
        <w:t>R5-250387</w:t>
      </w:r>
      <w:r>
        <w:rPr>
          <w:rFonts w:ascii="Arial" w:hAnsi="Arial" w:cs="Arial"/>
          <w:b/>
          <w:color w:val="0000FF"/>
          <w:sz w:val="24"/>
        </w:rPr>
        <w:tab/>
      </w:r>
      <w:r>
        <w:rPr>
          <w:rFonts w:ascii="Arial" w:hAnsi="Arial" w:cs="Arial"/>
          <w:b/>
          <w:sz w:val="24"/>
        </w:rPr>
        <w:t xml:space="preserve">Applicability </w:t>
      </w:r>
      <w:proofErr w:type="spellStart"/>
      <w:r>
        <w:rPr>
          <w:rFonts w:ascii="Arial" w:hAnsi="Arial" w:cs="Arial"/>
          <w:b/>
          <w:sz w:val="24"/>
        </w:rPr>
        <w:t>correciton</w:t>
      </w:r>
      <w:proofErr w:type="spellEnd"/>
      <w:r>
        <w:rPr>
          <w:rFonts w:ascii="Arial" w:hAnsi="Arial" w:cs="Arial"/>
          <w:b/>
          <w:sz w:val="24"/>
        </w:rPr>
        <w:t xml:space="preserve"> to TC 8.1.5.5.1</w:t>
      </w:r>
    </w:p>
    <w:p w14:paraId="54E501F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CR-0550  Cat: F (Rel-18)</w:t>
      </w:r>
      <w:r>
        <w:rPr>
          <w:i/>
        </w:rPr>
        <w:br/>
      </w:r>
      <w:r>
        <w:rPr>
          <w:i/>
        </w:rPr>
        <w:br/>
      </w:r>
      <w:r>
        <w:rPr>
          <w:i/>
        </w:rPr>
        <w:tab/>
      </w:r>
      <w:r>
        <w:rPr>
          <w:i/>
        </w:rPr>
        <w:tab/>
      </w:r>
      <w:r>
        <w:rPr>
          <w:i/>
        </w:rPr>
        <w:tab/>
      </w:r>
      <w:r>
        <w:rPr>
          <w:i/>
        </w:rPr>
        <w:tab/>
      </w:r>
      <w:r>
        <w:rPr>
          <w:i/>
        </w:rPr>
        <w:tab/>
        <w:t>Source: Qualcomm France</w:t>
      </w:r>
    </w:p>
    <w:p w14:paraId="40BCFA0F" w14:textId="77777777" w:rsidR="000C7362" w:rsidRDefault="000C7362" w:rsidP="000C7362">
      <w:pPr>
        <w:rPr>
          <w:rFonts w:ascii="Arial" w:hAnsi="Arial" w:cs="Arial"/>
          <w:b/>
        </w:rPr>
      </w:pPr>
      <w:r>
        <w:rPr>
          <w:rFonts w:ascii="Arial" w:hAnsi="Arial" w:cs="Arial"/>
          <w:b/>
        </w:rPr>
        <w:t xml:space="preserve">Discussion: </w:t>
      </w:r>
    </w:p>
    <w:p w14:paraId="0BEBCB2E" w14:textId="77777777" w:rsidR="000C7362" w:rsidRDefault="000C7362" w:rsidP="000C7362">
      <w:r>
        <w:t>3GU allocation: 38.523-2 / AI allocation was 38.523-1</w:t>
      </w:r>
    </w:p>
    <w:p w14:paraId="5AAC1E4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DD1AB" w14:textId="31B3DF68" w:rsidR="000C7362" w:rsidRDefault="000C7362" w:rsidP="000C7362">
      <w:pPr>
        <w:rPr>
          <w:rFonts w:ascii="Arial" w:hAnsi="Arial" w:cs="Arial"/>
          <w:b/>
          <w:sz w:val="24"/>
        </w:rPr>
      </w:pPr>
      <w:r>
        <w:rPr>
          <w:rFonts w:ascii="Arial" w:hAnsi="Arial" w:cs="Arial"/>
          <w:b/>
          <w:color w:val="0000FF"/>
          <w:sz w:val="24"/>
        </w:rPr>
        <w:t>R5-250458</w:t>
      </w:r>
      <w:r>
        <w:rPr>
          <w:rFonts w:ascii="Arial" w:hAnsi="Arial" w:cs="Arial"/>
          <w:b/>
          <w:color w:val="0000FF"/>
          <w:sz w:val="24"/>
        </w:rPr>
        <w:tab/>
      </w:r>
      <w:r>
        <w:rPr>
          <w:rFonts w:ascii="Arial" w:hAnsi="Arial" w:cs="Arial"/>
          <w:b/>
          <w:sz w:val="24"/>
        </w:rPr>
        <w:t>Update of 5G-NR test cases applicability</w:t>
      </w:r>
    </w:p>
    <w:p w14:paraId="76B40B7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CR-0552  Cat: F (Rel-18)</w:t>
      </w:r>
      <w:r>
        <w:rPr>
          <w:i/>
        </w:rPr>
        <w:br/>
      </w:r>
      <w:r>
        <w:rPr>
          <w:i/>
        </w:rPr>
        <w:br/>
      </w:r>
      <w:r>
        <w:rPr>
          <w:i/>
        </w:rPr>
        <w:tab/>
      </w:r>
      <w:r>
        <w:rPr>
          <w:i/>
        </w:rPr>
        <w:tab/>
      </w:r>
      <w:r>
        <w:rPr>
          <w:i/>
        </w:rPr>
        <w:tab/>
      </w:r>
      <w:r>
        <w:rPr>
          <w:i/>
        </w:rPr>
        <w:tab/>
      </w:r>
      <w:r>
        <w:rPr>
          <w:i/>
        </w:rPr>
        <w:tab/>
        <w:t>Source: Qualcomm Incorporated, MediaTek</w:t>
      </w:r>
    </w:p>
    <w:p w14:paraId="38DB1D28" w14:textId="77777777" w:rsidR="000C7362" w:rsidRDefault="000C7362" w:rsidP="000C7362">
      <w:pPr>
        <w:rPr>
          <w:rFonts w:ascii="Arial" w:hAnsi="Arial" w:cs="Arial"/>
          <w:b/>
        </w:rPr>
      </w:pPr>
      <w:r>
        <w:rPr>
          <w:rFonts w:ascii="Arial" w:hAnsi="Arial" w:cs="Arial"/>
          <w:b/>
        </w:rPr>
        <w:t xml:space="preserve">Discussion: </w:t>
      </w:r>
    </w:p>
    <w:p w14:paraId="481A4F52" w14:textId="77777777" w:rsidR="000C7362" w:rsidRDefault="000C7362" w:rsidP="000C7362">
      <w:r>
        <w:t>r1</w:t>
      </w:r>
    </w:p>
    <w:p w14:paraId="1F10DDA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R5-251286</w:t>
      </w:r>
      <w:r>
        <w:rPr>
          <w:color w:val="993300"/>
          <w:u w:val="single"/>
        </w:rPr>
        <w:t>.</w:t>
      </w:r>
    </w:p>
    <w:p w14:paraId="5EA7FCC1" w14:textId="5C0BB8D9" w:rsidR="000C7362" w:rsidRDefault="000C7362" w:rsidP="000C7362">
      <w:pPr>
        <w:rPr>
          <w:rFonts w:ascii="Arial" w:hAnsi="Arial" w:cs="Arial"/>
          <w:b/>
          <w:sz w:val="24"/>
        </w:rPr>
      </w:pPr>
      <w:r>
        <w:rPr>
          <w:rFonts w:ascii="Arial" w:hAnsi="Arial" w:cs="Arial"/>
          <w:b/>
          <w:color w:val="0000FF"/>
          <w:sz w:val="24"/>
        </w:rPr>
        <w:t>R5-251286</w:t>
      </w:r>
      <w:r>
        <w:rPr>
          <w:rFonts w:ascii="Arial" w:hAnsi="Arial" w:cs="Arial"/>
          <w:b/>
          <w:color w:val="0000FF"/>
          <w:sz w:val="24"/>
        </w:rPr>
        <w:tab/>
      </w:r>
      <w:r>
        <w:rPr>
          <w:rFonts w:ascii="Arial" w:hAnsi="Arial" w:cs="Arial"/>
          <w:b/>
          <w:sz w:val="24"/>
        </w:rPr>
        <w:t>Update of 5G-NR test cases applicability</w:t>
      </w:r>
    </w:p>
    <w:p w14:paraId="3CDDC17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CR-0552  rev 1 Cat: F (Rel-18)</w:t>
      </w:r>
      <w:r>
        <w:rPr>
          <w:i/>
        </w:rPr>
        <w:br/>
      </w:r>
      <w:r>
        <w:rPr>
          <w:i/>
        </w:rPr>
        <w:br/>
      </w:r>
      <w:r>
        <w:rPr>
          <w:i/>
        </w:rPr>
        <w:tab/>
      </w:r>
      <w:r>
        <w:rPr>
          <w:i/>
        </w:rPr>
        <w:tab/>
      </w:r>
      <w:r>
        <w:rPr>
          <w:i/>
        </w:rPr>
        <w:tab/>
      </w:r>
      <w:r>
        <w:rPr>
          <w:i/>
        </w:rPr>
        <w:tab/>
      </w:r>
      <w:r>
        <w:rPr>
          <w:i/>
        </w:rPr>
        <w:tab/>
        <w:t>Source: Qualcomm Incorporated, MediaTek</w:t>
      </w:r>
    </w:p>
    <w:p w14:paraId="2B8B3645" w14:textId="77777777" w:rsidR="000C7362" w:rsidRDefault="000C7362" w:rsidP="000C7362">
      <w:pPr>
        <w:rPr>
          <w:color w:val="808080"/>
        </w:rPr>
      </w:pPr>
      <w:r>
        <w:rPr>
          <w:color w:val="808080"/>
        </w:rPr>
        <w:t>(Replaces R5-250458)</w:t>
      </w:r>
    </w:p>
    <w:p w14:paraId="6F3078E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AD8ED" w14:textId="5625DDEE" w:rsidR="000C7362" w:rsidRDefault="000C7362" w:rsidP="000C7362">
      <w:pPr>
        <w:rPr>
          <w:rFonts w:ascii="Arial" w:hAnsi="Arial" w:cs="Arial"/>
          <w:b/>
          <w:sz w:val="24"/>
        </w:rPr>
      </w:pPr>
      <w:r>
        <w:rPr>
          <w:rFonts w:ascii="Arial" w:hAnsi="Arial" w:cs="Arial"/>
          <w:b/>
          <w:color w:val="0000FF"/>
          <w:sz w:val="24"/>
        </w:rPr>
        <w:t>R5-250569</w:t>
      </w:r>
      <w:r>
        <w:rPr>
          <w:rFonts w:ascii="Arial" w:hAnsi="Arial" w:cs="Arial"/>
          <w:b/>
          <w:color w:val="0000FF"/>
          <w:sz w:val="24"/>
        </w:rPr>
        <w:tab/>
      </w:r>
      <w:r>
        <w:rPr>
          <w:rFonts w:ascii="Arial" w:hAnsi="Arial" w:cs="Arial"/>
          <w:b/>
          <w:sz w:val="24"/>
        </w:rPr>
        <w:t>Correction the test applicability for Multi CG test case 7.1.1.6.5</w:t>
      </w:r>
    </w:p>
    <w:p w14:paraId="2D379FB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CR-0555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B8509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BA0DC" w14:textId="0AF435FB" w:rsidR="000C7362" w:rsidRDefault="000C7362" w:rsidP="000C7362">
      <w:pPr>
        <w:rPr>
          <w:rFonts w:ascii="Arial" w:hAnsi="Arial" w:cs="Arial"/>
          <w:b/>
          <w:sz w:val="24"/>
        </w:rPr>
      </w:pPr>
      <w:r>
        <w:rPr>
          <w:rFonts w:ascii="Arial" w:hAnsi="Arial" w:cs="Arial"/>
          <w:b/>
          <w:color w:val="0000FF"/>
          <w:sz w:val="24"/>
        </w:rPr>
        <w:t>R5-250583</w:t>
      </w:r>
      <w:r>
        <w:rPr>
          <w:rFonts w:ascii="Arial" w:hAnsi="Arial" w:cs="Arial"/>
          <w:b/>
          <w:color w:val="0000FF"/>
          <w:sz w:val="24"/>
        </w:rPr>
        <w:tab/>
      </w:r>
      <w:r>
        <w:rPr>
          <w:rFonts w:ascii="Arial" w:hAnsi="Arial" w:cs="Arial"/>
          <w:b/>
          <w:sz w:val="24"/>
        </w:rPr>
        <w:t xml:space="preserve">Correction the test applicability for </w:t>
      </w:r>
      <w:proofErr w:type="spellStart"/>
      <w:r>
        <w:rPr>
          <w:rFonts w:ascii="Arial" w:hAnsi="Arial" w:cs="Arial"/>
          <w:b/>
          <w:sz w:val="24"/>
        </w:rPr>
        <w:t>RedCap</w:t>
      </w:r>
      <w:proofErr w:type="spellEnd"/>
      <w:r>
        <w:rPr>
          <w:rFonts w:ascii="Arial" w:hAnsi="Arial" w:cs="Arial"/>
          <w:b/>
          <w:sz w:val="24"/>
        </w:rPr>
        <w:t xml:space="preserve"> HD-FDD test case</w:t>
      </w:r>
    </w:p>
    <w:p w14:paraId="0230581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CR-0558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58309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95E05" w14:textId="6297C46E" w:rsidR="000C7362" w:rsidRDefault="000C7362" w:rsidP="000C7362">
      <w:pPr>
        <w:rPr>
          <w:rFonts w:ascii="Arial" w:hAnsi="Arial" w:cs="Arial"/>
          <w:b/>
          <w:sz w:val="24"/>
        </w:rPr>
      </w:pPr>
      <w:r>
        <w:rPr>
          <w:rFonts w:ascii="Arial" w:hAnsi="Arial" w:cs="Arial"/>
          <w:b/>
          <w:color w:val="0000FF"/>
          <w:sz w:val="24"/>
        </w:rPr>
        <w:t>R5-251044</w:t>
      </w:r>
      <w:r>
        <w:rPr>
          <w:rFonts w:ascii="Arial" w:hAnsi="Arial" w:cs="Arial"/>
          <w:b/>
          <w:color w:val="0000FF"/>
          <w:sz w:val="24"/>
        </w:rPr>
        <w:tab/>
      </w:r>
      <w:r>
        <w:rPr>
          <w:rFonts w:ascii="Arial" w:hAnsi="Arial" w:cs="Arial"/>
          <w:b/>
          <w:sz w:val="24"/>
        </w:rPr>
        <w:t>Update applicability for NPN TC 9.1.11.4</w:t>
      </w:r>
    </w:p>
    <w:p w14:paraId="54AD8A8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v18.1.0</w:t>
      </w:r>
      <w:r>
        <w:rPr>
          <w:i/>
        </w:rPr>
        <w:tab/>
        <w:t xml:space="preserve">  CR-0567  Cat: F (Rel-18)</w:t>
      </w:r>
      <w:r>
        <w:rPr>
          <w:i/>
        </w:rPr>
        <w:br/>
      </w:r>
      <w:r>
        <w:rPr>
          <w:i/>
        </w:rPr>
        <w:br/>
      </w:r>
      <w:r>
        <w:rPr>
          <w:i/>
        </w:rPr>
        <w:tab/>
      </w:r>
      <w:r>
        <w:rPr>
          <w:i/>
        </w:rPr>
        <w:tab/>
      </w:r>
      <w:r>
        <w:rPr>
          <w:i/>
        </w:rPr>
        <w:tab/>
      </w:r>
      <w:r>
        <w:rPr>
          <w:i/>
        </w:rPr>
        <w:tab/>
      </w:r>
      <w:r>
        <w:rPr>
          <w:i/>
        </w:rPr>
        <w:tab/>
        <w:t>Source: MediaTek Inc.</w:t>
      </w:r>
    </w:p>
    <w:p w14:paraId="29662D0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ED90E" w14:textId="77777777" w:rsidR="000C7362" w:rsidRDefault="000C7362" w:rsidP="000C7362">
      <w:pPr>
        <w:pStyle w:val="Heading4"/>
      </w:pPr>
      <w:bookmarkStart w:id="1068" w:name="_Toc192964482"/>
      <w:r>
        <w:t>6.4.6</w:t>
      </w:r>
      <w:r>
        <w:tab/>
        <w:t>TS 38.523-3</w:t>
      </w:r>
      <w:bookmarkEnd w:id="1068"/>
    </w:p>
    <w:p w14:paraId="0530B6E4" w14:textId="1BB8742C" w:rsidR="000C7362" w:rsidRDefault="000C7362" w:rsidP="000C7362">
      <w:pPr>
        <w:rPr>
          <w:rFonts w:ascii="Arial" w:hAnsi="Arial" w:cs="Arial"/>
          <w:b/>
          <w:sz w:val="24"/>
        </w:rPr>
      </w:pPr>
      <w:r>
        <w:rPr>
          <w:rFonts w:ascii="Arial" w:hAnsi="Arial" w:cs="Arial"/>
          <w:b/>
          <w:color w:val="0000FF"/>
          <w:sz w:val="24"/>
        </w:rPr>
        <w:t>R5-250332</w:t>
      </w:r>
      <w:r>
        <w:rPr>
          <w:rFonts w:ascii="Arial" w:hAnsi="Arial" w:cs="Arial"/>
          <w:b/>
          <w:color w:val="0000FF"/>
          <w:sz w:val="24"/>
        </w:rPr>
        <w:tab/>
      </w:r>
      <w:r>
        <w:rPr>
          <w:rFonts w:ascii="Arial" w:hAnsi="Arial" w:cs="Arial"/>
          <w:b/>
          <w:sz w:val="24"/>
        </w:rPr>
        <w:t>Routine maintenance for TS 38.523-3</w:t>
      </w:r>
    </w:p>
    <w:p w14:paraId="39B1188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v18.1.0</w:t>
      </w:r>
      <w:r>
        <w:rPr>
          <w:i/>
        </w:rPr>
        <w:tab/>
        <w:t xml:space="preserve">  CR-3620  Cat: F (Rel-18)</w:t>
      </w:r>
      <w:r>
        <w:rPr>
          <w:i/>
        </w:rPr>
        <w:br/>
      </w:r>
      <w:r>
        <w:rPr>
          <w:i/>
        </w:rPr>
        <w:br/>
      </w:r>
      <w:r>
        <w:rPr>
          <w:i/>
        </w:rPr>
        <w:tab/>
      </w:r>
      <w:r>
        <w:rPr>
          <w:i/>
        </w:rPr>
        <w:tab/>
      </w:r>
      <w:r>
        <w:rPr>
          <w:i/>
        </w:rPr>
        <w:tab/>
      </w:r>
      <w:r>
        <w:rPr>
          <w:i/>
        </w:rPr>
        <w:tab/>
      </w:r>
      <w:r>
        <w:rPr>
          <w:i/>
        </w:rPr>
        <w:tab/>
        <w:t>Source: MCC TF160</w:t>
      </w:r>
    </w:p>
    <w:p w14:paraId="2DD5E12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376CD" w14:textId="77777777" w:rsidR="000C7362" w:rsidRDefault="000C7362" w:rsidP="000C7362">
      <w:pPr>
        <w:pStyle w:val="Heading4"/>
      </w:pPr>
      <w:bookmarkStart w:id="1069" w:name="_Toc192964483"/>
      <w:r>
        <w:t>6.4.7</w:t>
      </w:r>
      <w:r>
        <w:tab/>
        <w:t>Discussion Papers, Work Plan, TC lists</w:t>
      </w:r>
      <w:bookmarkEnd w:id="1069"/>
    </w:p>
    <w:p w14:paraId="4C4F4CD0" w14:textId="17FF025D" w:rsidR="000C7362" w:rsidRDefault="000C7362" w:rsidP="000C7362">
      <w:pPr>
        <w:rPr>
          <w:rFonts w:ascii="Arial" w:hAnsi="Arial" w:cs="Arial"/>
          <w:b/>
          <w:sz w:val="24"/>
        </w:rPr>
      </w:pPr>
      <w:r>
        <w:rPr>
          <w:rFonts w:ascii="Arial" w:hAnsi="Arial" w:cs="Arial"/>
          <w:b/>
          <w:color w:val="0000FF"/>
          <w:sz w:val="24"/>
        </w:rPr>
        <w:t>R5-250869</w:t>
      </w:r>
      <w:r>
        <w:rPr>
          <w:rFonts w:ascii="Arial" w:hAnsi="Arial" w:cs="Arial"/>
          <w:b/>
          <w:color w:val="0000FF"/>
          <w:sz w:val="24"/>
        </w:rPr>
        <w:tab/>
      </w:r>
      <w:r>
        <w:rPr>
          <w:rFonts w:ascii="Arial" w:hAnsi="Arial" w:cs="Arial"/>
          <w:b/>
          <w:sz w:val="24"/>
        </w:rPr>
        <w:t>TS 38.523-1 Tracker status before RAN5-106</w:t>
      </w:r>
    </w:p>
    <w:p w14:paraId="3E80AA74"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0FD33B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7806E" w14:textId="77777777" w:rsidR="000C7362" w:rsidRDefault="000C7362" w:rsidP="000C7362">
      <w:pPr>
        <w:pStyle w:val="Heading3"/>
      </w:pPr>
      <w:bookmarkStart w:id="1070" w:name="_Toc192964484"/>
      <w:r>
        <w:t>6.5</w:t>
      </w:r>
      <w:r>
        <w:tab/>
        <w:t xml:space="preserve">Routine Maintenance for TS 36 Series </w:t>
      </w:r>
      <w:proofErr w:type="spellStart"/>
      <w:r>
        <w:t>TEIx_Test</w:t>
      </w:r>
      <w:bookmarkEnd w:id="1070"/>
      <w:proofErr w:type="spellEnd"/>
    </w:p>
    <w:p w14:paraId="0F434640" w14:textId="77777777" w:rsidR="000C7362" w:rsidRDefault="000C7362" w:rsidP="000C7362">
      <w:pPr>
        <w:pStyle w:val="Heading4"/>
      </w:pPr>
      <w:bookmarkStart w:id="1071" w:name="_Toc192964485"/>
      <w:r>
        <w:t>6.5.1</w:t>
      </w:r>
      <w:r>
        <w:tab/>
        <w:t>Routine Maintenance for TS 36.508</w:t>
      </w:r>
      <w:bookmarkEnd w:id="1071"/>
    </w:p>
    <w:p w14:paraId="00773AC2" w14:textId="223363F1" w:rsidR="000C7362" w:rsidRDefault="000C7362" w:rsidP="000C7362">
      <w:pPr>
        <w:rPr>
          <w:rFonts w:ascii="Arial" w:hAnsi="Arial" w:cs="Arial"/>
          <w:b/>
          <w:sz w:val="24"/>
        </w:rPr>
      </w:pPr>
      <w:r>
        <w:rPr>
          <w:rFonts w:ascii="Arial" w:hAnsi="Arial" w:cs="Arial"/>
          <w:b/>
          <w:color w:val="0000FF"/>
          <w:sz w:val="24"/>
        </w:rPr>
        <w:t>R5-250090</w:t>
      </w:r>
      <w:r>
        <w:rPr>
          <w:rFonts w:ascii="Arial" w:hAnsi="Arial" w:cs="Arial"/>
          <w:b/>
          <w:color w:val="0000FF"/>
          <w:sz w:val="24"/>
        </w:rPr>
        <w:tab/>
      </w:r>
      <w:r>
        <w:rPr>
          <w:rFonts w:ascii="Arial" w:hAnsi="Arial" w:cs="Arial"/>
          <w:b/>
          <w:sz w:val="24"/>
        </w:rPr>
        <w:t>Correction to SIB19 for Inter-RAT TC</w:t>
      </w:r>
    </w:p>
    <w:p w14:paraId="3296756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CR-1502  Cat: F (Rel-18)</w:t>
      </w:r>
      <w:r>
        <w:rPr>
          <w:i/>
        </w:rPr>
        <w:br/>
      </w:r>
      <w:r>
        <w:rPr>
          <w:i/>
        </w:rPr>
        <w:br/>
      </w:r>
      <w:r>
        <w:rPr>
          <w:i/>
        </w:rPr>
        <w:tab/>
      </w:r>
      <w:r>
        <w:rPr>
          <w:i/>
        </w:rPr>
        <w:tab/>
      </w:r>
      <w:r>
        <w:rPr>
          <w:i/>
        </w:rPr>
        <w:tab/>
      </w:r>
      <w:r>
        <w:rPr>
          <w:i/>
        </w:rPr>
        <w:tab/>
      </w:r>
      <w:r>
        <w:rPr>
          <w:i/>
        </w:rPr>
        <w:tab/>
        <w:t>Source: MediaTek Inc.</w:t>
      </w:r>
    </w:p>
    <w:p w14:paraId="6A0AC494" w14:textId="77777777" w:rsidR="000C7362" w:rsidRDefault="000C7362" w:rsidP="000C7362">
      <w:pPr>
        <w:rPr>
          <w:rFonts w:ascii="Arial" w:hAnsi="Arial" w:cs="Arial"/>
          <w:b/>
        </w:rPr>
      </w:pPr>
      <w:r>
        <w:rPr>
          <w:rFonts w:ascii="Arial" w:hAnsi="Arial" w:cs="Arial"/>
          <w:b/>
        </w:rPr>
        <w:t xml:space="preserve">Discussion: </w:t>
      </w:r>
    </w:p>
    <w:p w14:paraId="1DA1BD5E" w14:textId="77777777" w:rsidR="000C7362" w:rsidRDefault="000C7362" w:rsidP="000C7362">
      <w:r>
        <w:t>r1</w:t>
      </w:r>
    </w:p>
    <w:p w14:paraId="12D395A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R5-251238</w:t>
      </w:r>
      <w:r>
        <w:rPr>
          <w:color w:val="993300"/>
          <w:u w:val="single"/>
        </w:rPr>
        <w:t>.</w:t>
      </w:r>
    </w:p>
    <w:p w14:paraId="659AFF8B" w14:textId="4C473402" w:rsidR="000C7362" w:rsidRDefault="000C7362" w:rsidP="000C7362">
      <w:pPr>
        <w:rPr>
          <w:rFonts w:ascii="Arial" w:hAnsi="Arial" w:cs="Arial"/>
          <w:b/>
          <w:sz w:val="24"/>
        </w:rPr>
      </w:pPr>
      <w:r>
        <w:rPr>
          <w:rFonts w:ascii="Arial" w:hAnsi="Arial" w:cs="Arial"/>
          <w:b/>
          <w:color w:val="0000FF"/>
          <w:sz w:val="24"/>
        </w:rPr>
        <w:t>R5-251238</w:t>
      </w:r>
      <w:r>
        <w:rPr>
          <w:rFonts w:ascii="Arial" w:hAnsi="Arial" w:cs="Arial"/>
          <w:b/>
          <w:color w:val="0000FF"/>
          <w:sz w:val="24"/>
        </w:rPr>
        <w:tab/>
      </w:r>
      <w:r>
        <w:rPr>
          <w:rFonts w:ascii="Arial" w:hAnsi="Arial" w:cs="Arial"/>
          <w:b/>
          <w:sz w:val="24"/>
        </w:rPr>
        <w:t>Correction to SIB19 for Inter-RAT TC</w:t>
      </w:r>
    </w:p>
    <w:p w14:paraId="1C82452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CR-1502  rev 1 Cat: F (Rel-18)</w:t>
      </w:r>
      <w:r>
        <w:rPr>
          <w:i/>
        </w:rPr>
        <w:br/>
      </w:r>
      <w:r>
        <w:rPr>
          <w:i/>
        </w:rPr>
        <w:br/>
      </w:r>
      <w:r>
        <w:rPr>
          <w:i/>
        </w:rPr>
        <w:tab/>
      </w:r>
      <w:r>
        <w:rPr>
          <w:i/>
        </w:rPr>
        <w:tab/>
      </w:r>
      <w:r>
        <w:rPr>
          <w:i/>
        </w:rPr>
        <w:tab/>
      </w:r>
      <w:r>
        <w:rPr>
          <w:i/>
        </w:rPr>
        <w:tab/>
      </w:r>
      <w:r>
        <w:rPr>
          <w:i/>
        </w:rPr>
        <w:tab/>
        <w:t>Source: MediaTek Inc.</w:t>
      </w:r>
    </w:p>
    <w:p w14:paraId="678D7EFB" w14:textId="77777777" w:rsidR="000C7362" w:rsidRDefault="000C7362" w:rsidP="000C7362">
      <w:pPr>
        <w:rPr>
          <w:color w:val="808080"/>
        </w:rPr>
      </w:pPr>
      <w:r>
        <w:rPr>
          <w:color w:val="808080"/>
        </w:rPr>
        <w:t>(Replaces R5-250090)</w:t>
      </w:r>
    </w:p>
    <w:p w14:paraId="7B153F0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4EE26" w14:textId="756F1F78" w:rsidR="000C7362" w:rsidRDefault="000C7362" w:rsidP="000C7362">
      <w:pPr>
        <w:rPr>
          <w:rFonts w:ascii="Arial" w:hAnsi="Arial" w:cs="Arial"/>
          <w:b/>
          <w:sz w:val="24"/>
        </w:rPr>
      </w:pPr>
      <w:r>
        <w:rPr>
          <w:rFonts w:ascii="Arial" w:hAnsi="Arial" w:cs="Arial"/>
          <w:b/>
          <w:color w:val="0000FF"/>
          <w:sz w:val="24"/>
        </w:rPr>
        <w:t>R5-250333</w:t>
      </w:r>
      <w:r>
        <w:rPr>
          <w:rFonts w:ascii="Arial" w:hAnsi="Arial" w:cs="Arial"/>
          <w:b/>
          <w:color w:val="0000FF"/>
          <w:sz w:val="24"/>
        </w:rPr>
        <w:tab/>
      </w:r>
      <w:r>
        <w:rPr>
          <w:rFonts w:ascii="Arial" w:hAnsi="Arial" w:cs="Arial"/>
          <w:b/>
          <w:sz w:val="24"/>
        </w:rPr>
        <w:t>Corrections of clause 4.5A.5</w:t>
      </w:r>
    </w:p>
    <w:p w14:paraId="4592B1B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CR-1505  Cat: F (Rel-18)</w:t>
      </w:r>
      <w:r>
        <w:rPr>
          <w:i/>
        </w:rPr>
        <w:br/>
      </w:r>
      <w:r>
        <w:rPr>
          <w:i/>
        </w:rPr>
        <w:br/>
      </w:r>
      <w:r>
        <w:rPr>
          <w:i/>
        </w:rPr>
        <w:tab/>
      </w:r>
      <w:r>
        <w:rPr>
          <w:i/>
        </w:rPr>
        <w:tab/>
      </w:r>
      <w:r>
        <w:rPr>
          <w:i/>
        </w:rPr>
        <w:tab/>
      </w:r>
      <w:r>
        <w:rPr>
          <w:i/>
        </w:rPr>
        <w:tab/>
      </w:r>
      <w:r>
        <w:rPr>
          <w:i/>
        </w:rPr>
        <w:tab/>
        <w:t>Source: MCC TF160</w:t>
      </w:r>
    </w:p>
    <w:p w14:paraId="3547D4C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D8334" w14:textId="4FF9C21F" w:rsidR="000C7362" w:rsidRDefault="000C7362" w:rsidP="000C7362">
      <w:pPr>
        <w:rPr>
          <w:rFonts w:ascii="Arial" w:hAnsi="Arial" w:cs="Arial"/>
          <w:b/>
          <w:sz w:val="24"/>
        </w:rPr>
      </w:pPr>
      <w:r>
        <w:rPr>
          <w:rFonts w:ascii="Arial" w:hAnsi="Arial" w:cs="Arial"/>
          <w:b/>
          <w:color w:val="0000FF"/>
          <w:sz w:val="24"/>
        </w:rPr>
        <w:t>R5-250857</w:t>
      </w:r>
      <w:r>
        <w:rPr>
          <w:rFonts w:ascii="Arial" w:hAnsi="Arial" w:cs="Arial"/>
          <w:b/>
          <w:color w:val="0000FF"/>
          <w:sz w:val="24"/>
        </w:rPr>
        <w:tab/>
      </w:r>
      <w:r>
        <w:rPr>
          <w:rFonts w:ascii="Arial" w:hAnsi="Arial" w:cs="Arial"/>
          <w:b/>
          <w:sz w:val="24"/>
        </w:rPr>
        <w:t>Update SystemInformationBlockType2-NB</w:t>
      </w:r>
    </w:p>
    <w:p w14:paraId="6B92A56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CR-1509  Cat: F (Rel-18)</w:t>
      </w:r>
      <w:r>
        <w:rPr>
          <w:i/>
        </w:rPr>
        <w:br/>
      </w:r>
      <w:r>
        <w:rPr>
          <w:i/>
        </w:rPr>
        <w:br/>
      </w:r>
      <w:r>
        <w:rPr>
          <w:i/>
        </w:rPr>
        <w:tab/>
      </w:r>
      <w:r>
        <w:rPr>
          <w:i/>
        </w:rPr>
        <w:tab/>
      </w:r>
      <w:r>
        <w:rPr>
          <w:i/>
        </w:rPr>
        <w:tab/>
      </w:r>
      <w:r>
        <w:rPr>
          <w:i/>
        </w:rPr>
        <w:tab/>
      </w:r>
      <w:r>
        <w:rPr>
          <w:i/>
        </w:rPr>
        <w:tab/>
        <w:t>Source: MediaTek Inc.</w:t>
      </w:r>
    </w:p>
    <w:p w14:paraId="01A7DF7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B6956" w14:textId="12E4AC61" w:rsidR="000C7362" w:rsidRDefault="000C7362" w:rsidP="000C7362">
      <w:pPr>
        <w:rPr>
          <w:rFonts w:ascii="Arial" w:hAnsi="Arial" w:cs="Arial"/>
          <w:b/>
          <w:sz w:val="24"/>
        </w:rPr>
      </w:pPr>
      <w:r>
        <w:rPr>
          <w:rFonts w:ascii="Arial" w:hAnsi="Arial" w:cs="Arial"/>
          <w:b/>
          <w:color w:val="0000FF"/>
          <w:sz w:val="24"/>
        </w:rPr>
        <w:t>R5-251324</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PURConfigurationRequest</w:t>
      </w:r>
      <w:proofErr w:type="spellEnd"/>
      <w:r>
        <w:rPr>
          <w:rFonts w:ascii="Arial" w:hAnsi="Arial" w:cs="Arial"/>
          <w:b/>
          <w:sz w:val="24"/>
        </w:rPr>
        <w:t>-NB message</w:t>
      </w:r>
    </w:p>
    <w:p w14:paraId="7A43723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CR-1510  Cat: F (Rel-18)</w:t>
      </w:r>
      <w:r>
        <w:rPr>
          <w:i/>
        </w:rPr>
        <w:br/>
      </w:r>
      <w:r>
        <w:rPr>
          <w:i/>
        </w:rPr>
        <w:br/>
      </w:r>
      <w:r>
        <w:rPr>
          <w:i/>
        </w:rPr>
        <w:tab/>
      </w:r>
      <w:r>
        <w:rPr>
          <w:i/>
        </w:rPr>
        <w:tab/>
      </w:r>
      <w:r>
        <w:rPr>
          <w:i/>
        </w:rPr>
        <w:tab/>
      </w:r>
      <w:r>
        <w:rPr>
          <w:i/>
        </w:rPr>
        <w:tab/>
      </w:r>
      <w:r>
        <w:rPr>
          <w:i/>
        </w:rPr>
        <w:tab/>
        <w:t>Source: MediaTek Inc.</w:t>
      </w:r>
    </w:p>
    <w:p w14:paraId="03D88D1C" w14:textId="77777777" w:rsidR="000C7362" w:rsidRDefault="000C7362" w:rsidP="000C7362">
      <w:pPr>
        <w:rPr>
          <w:rFonts w:ascii="Arial" w:hAnsi="Arial" w:cs="Arial"/>
          <w:b/>
        </w:rPr>
      </w:pPr>
      <w:r>
        <w:rPr>
          <w:rFonts w:ascii="Arial" w:hAnsi="Arial" w:cs="Arial"/>
          <w:b/>
        </w:rPr>
        <w:t xml:space="preserve">Discussion: </w:t>
      </w:r>
    </w:p>
    <w:p w14:paraId="0A5838A0" w14:textId="77777777" w:rsidR="000C7362" w:rsidRDefault="000C7362" w:rsidP="000C7362">
      <w:r>
        <w:t>late doc</w:t>
      </w:r>
    </w:p>
    <w:p w14:paraId="74C5F3D3" w14:textId="77777777" w:rsidR="000C7362" w:rsidRDefault="000C7362" w:rsidP="000C7362">
      <w:r>
        <w:t xml:space="preserve">cl. </w:t>
      </w:r>
      <w:proofErr w:type="spellStart"/>
      <w:r>
        <w:t>aff</w:t>
      </w:r>
      <w:proofErr w:type="spellEnd"/>
      <w:r>
        <w:t>.</w:t>
      </w:r>
    </w:p>
    <w:p w14:paraId="73BFF7A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R5-251347</w:t>
      </w:r>
      <w:r>
        <w:rPr>
          <w:color w:val="993300"/>
          <w:u w:val="single"/>
        </w:rPr>
        <w:t>.</w:t>
      </w:r>
    </w:p>
    <w:p w14:paraId="7F4EDA1D" w14:textId="58ACA9C7" w:rsidR="000C7362" w:rsidRDefault="000C7362" w:rsidP="000C7362">
      <w:pPr>
        <w:rPr>
          <w:rFonts w:ascii="Arial" w:hAnsi="Arial" w:cs="Arial"/>
          <w:b/>
          <w:sz w:val="24"/>
        </w:rPr>
      </w:pPr>
      <w:r>
        <w:rPr>
          <w:rFonts w:ascii="Arial" w:hAnsi="Arial" w:cs="Arial"/>
          <w:b/>
          <w:color w:val="0000FF"/>
          <w:sz w:val="24"/>
        </w:rPr>
        <w:t>R5-251347</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PURConfigurationRequest</w:t>
      </w:r>
      <w:proofErr w:type="spellEnd"/>
      <w:r>
        <w:rPr>
          <w:rFonts w:ascii="Arial" w:hAnsi="Arial" w:cs="Arial"/>
          <w:b/>
          <w:sz w:val="24"/>
        </w:rPr>
        <w:t>-NB message</w:t>
      </w:r>
    </w:p>
    <w:p w14:paraId="51E9903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CR-1510  rev 1 Cat: F (Rel-18)</w:t>
      </w:r>
      <w:r>
        <w:rPr>
          <w:i/>
        </w:rPr>
        <w:br/>
      </w:r>
      <w:r>
        <w:rPr>
          <w:i/>
        </w:rPr>
        <w:br/>
      </w:r>
      <w:r>
        <w:rPr>
          <w:i/>
        </w:rPr>
        <w:tab/>
      </w:r>
      <w:r>
        <w:rPr>
          <w:i/>
        </w:rPr>
        <w:tab/>
      </w:r>
      <w:r>
        <w:rPr>
          <w:i/>
        </w:rPr>
        <w:tab/>
      </w:r>
      <w:r>
        <w:rPr>
          <w:i/>
        </w:rPr>
        <w:tab/>
      </w:r>
      <w:r>
        <w:rPr>
          <w:i/>
        </w:rPr>
        <w:tab/>
        <w:t>Source: MediaTek Inc.</w:t>
      </w:r>
    </w:p>
    <w:p w14:paraId="2B35065B" w14:textId="77777777" w:rsidR="000C7362" w:rsidRDefault="000C7362" w:rsidP="000C7362">
      <w:pPr>
        <w:rPr>
          <w:color w:val="808080"/>
        </w:rPr>
      </w:pPr>
      <w:r>
        <w:rPr>
          <w:color w:val="808080"/>
        </w:rPr>
        <w:t>(Replaces R5-251324)</w:t>
      </w:r>
    </w:p>
    <w:p w14:paraId="6EB9060D" w14:textId="77777777" w:rsidR="000C7362" w:rsidRDefault="000C7362" w:rsidP="000C7362">
      <w:pPr>
        <w:rPr>
          <w:rFonts w:ascii="Arial" w:hAnsi="Arial" w:cs="Arial"/>
          <w:b/>
        </w:rPr>
      </w:pPr>
      <w:r>
        <w:rPr>
          <w:rFonts w:ascii="Arial" w:hAnsi="Arial" w:cs="Arial"/>
          <w:b/>
        </w:rPr>
        <w:t xml:space="preserve">Discussion: </w:t>
      </w:r>
    </w:p>
    <w:p w14:paraId="2877CA48" w14:textId="77777777" w:rsidR="000C7362" w:rsidRDefault="000C7362" w:rsidP="000C7362">
      <w:r>
        <w:t>wrong rev</w:t>
      </w:r>
    </w:p>
    <w:p w14:paraId="17760A2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R5-251378</w:t>
      </w:r>
      <w:r>
        <w:rPr>
          <w:color w:val="993300"/>
          <w:u w:val="single"/>
        </w:rPr>
        <w:t>.</w:t>
      </w:r>
    </w:p>
    <w:p w14:paraId="01E28F53" w14:textId="3CE0D315" w:rsidR="000C7362" w:rsidRDefault="000C7362" w:rsidP="000C7362">
      <w:pPr>
        <w:rPr>
          <w:rFonts w:ascii="Arial" w:hAnsi="Arial" w:cs="Arial"/>
          <w:b/>
          <w:sz w:val="24"/>
        </w:rPr>
      </w:pPr>
      <w:r>
        <w:rPr>
          <w:rFonts w:ascii="Arial" w:hAnsi="Arial" w:cs="Arial"/>
          <w:b/>
          <w:color w:val="0000FF"/>
          <w:sz w:val="24"/>
        </w:rPr>
        <w:t>R5-251378</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PURConfigurationRequest</w:t>
      </w:r>
      <w:proofErr w:type="spellEnd"/>
      <w:r>
        <w:rPr>
          <w:rFonts w:ascii="Arial" w:hAnsi="Arial" w:cs="Arial"/>
          <w:b/>
          <w:sz w:val="24"/>
        </w:rPr>
        <w:t>-NB message</w:t>
      </w:r>
    </w:p>
    <w:p w14:paraId="0C9C72A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CR-1510  rev 2 Cat: F (Rel-18)</w:t>
      </w:r>
      <w:r>
        <w:rPr>
          <w:i/>
        </w:rPr>
        <w:br/>
      </w:r>
      <w:r>
        <w:rPr>
          <w:i/>
        </w:rPr>
        <w:br/>
      </w:r>
      <w:r>
        <w:rPr>
          <w:i/>
        </w:rPr>
        <w:tab/>
      </w:r>
      <w:r>
        <w:rPr>
          <w:i/>
        </w:rPr>
        <w:tab/>
      </w:r>
      <w:r>
        <w:rPr>
          <w:i/>
        </w:rPr>
        <w:tab/>
      </w:r>
      <w:r>
        <w:rPr>
          <w:i/>
        </w:rPr>
        <w:tab/>
      </w:r>
      <w:r>
        <w:rPr>
          <w:i/>
        </w:rPr>
        <w:tab/>
        <w:t>Source: MediaTek Inc.</w:t>
      </w:r>
    </w:p>
    <w:p w14:paraId="6B9505D0" w14:textId="77777777" w:rsidR="000C7362" w:rsidRDefault="000C7362" w:rsidP="000C7362">
      <w:pPr>
        <w:rPr>
          <w:color w:val="808080"/>
        </w:rPr>
      </w:pPr>
      <w:r>
        <w:rPr>
          <w:color w:val="808080"/>
        </w:rPr>
        <w:t>(Replaces R5-251347)</w:t>
      </w:r>
    </w:p>
    <w:p w14:paraId="5F198F9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E8E17" w14:textId="77777777" w:rsidR="000C7362" w:rsidRDefault="000C7362" w:rsidP="000C7362">
      <w:pPr>
        <w:pStyle w:val="Heading4"/>
      </w:pPr>
      <w:bookmarkStart w:id="1072" w:name="_Toc192964486"/>
      <w:r>
        <w:t>6.5.2</w:t>
      </w:r>
      <w:r>
        <w:tab/>
        <w:t>Routine Maintenance for TS 36.509</w:t>
      </w:r>
      <w:bookmarkEnd w:id="1072"/>
    </w:p>
    <w:p w14:paraId="46166CF1" w14:textId="77777777" w:rsidR="000C7362" w:rsidRDefault="000C7362" w:rsidP="000C7362">
      <w:pPr>
        <w:pStyle w:val="Heading4"/>
      </w:pPr>
      <w:bookmarkStart w:id="1073" w:name="_Toc192964487"/>
      <w:r>
        <w:t>6.5.3</w:t>
      </w:r>
      <w:r>
        <w:tab/>
        <w:t>Routine Maintenance for TS 36.523-1</w:t>
      </w:r>
      <w:bookmarkEnd w:id="1073"/>
      <w:r>
        <w:t xml:space="preserve"> </w:t>
      </w:r>
    </w:p>
    <w:p w14:paraId="676831B5" w14:textId="77777777" w:rsidR="000C7362" w:rsidRDefault="000C7362" w:rsidP="000C7362">
      <w:pPr>
        <w:pStyle w:val="Heading5"/>
      </w:pPr>
      <w:bookmarkStart w:id="1074" w:name="_Toc192964488"/>
      <w:r>
        <w:t>6.5.3.1</w:t>
      </w:r>
      <w:r>
        <w:tab/>
        <w:t>Idle Mode</w:t>
      </w:r>
      <w:bookmarkEnd w:id="1074"/>
    </w:p>
    <w:p w14:paraId="0432057C" w14:textId="1868CF8B" w:rsidR="000C7362" w:rsidRDefault="000C7362" w:rsidP="000C7362">
      <w:pPr>
        <w:rPr>
          <w:rFonts w:ascii="Arial" w:hAnsi="Arial" w:cs="Arial"/>
          <w:b/>
          <w:sz w:val="24"/>
        </w:rPr>
      </w:pPr>
      <w:r>
        <w:rPr>
          <w:rFonts w:ascii="Arial" w:hAnsi="Arial" w:cs="Arial"/>
          <w:b/>
          <w:color w:val="0000FF"/>
          <w:sz w:val="24"/>
        </w:rPr>
        <w:t>R5-250521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eMTC</w:t>
      </w:r>
      <w:proofErr w:type="spellEnd"/>
      <w:r>
        <w:rPr>
          <w:rFonts w:ascii="Arial" w:hAnsi="Arial" w:cs="Arial"/>
          <w:b/>
          <w:sz w:val="24"/>
        </w:rPr>
        <w:t xml:space="preserve"> SENSE test cases</w:t>
      </w:r>
    </w:p>
    <w:p w14:paraId="69F4976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CR-5418  Cat: F (Rel-18)</w:t>
      </w:r>
      <w:r>
        <w:rPr>
          <w:i/>
        </w:rPr>
        <w:br/>
      </w:r>
      <w:r>
        <w:rPr>
          <w:i/>
        </w:rPr>
        <w:br/>
      </w:r>
      <w:r>
        <w:rPr>
          <w:i/>
        </w:rPr>
        <w:tab/>
      </w:r>
      <w:r>
        <w:rPr>
          <w:i/>
        </w:rPr>
        <w:tab/>
      </w:r>
      <w:r>
        <w:rPr>
          <w:i/>
        </w:rPr>
        <w:tab/>
      </w:r>
      <w:r>
        <w:rPr>
          <w:i/>
        </w:rPr>
        <w:tab/>
      </w:r>
      <w:r>
        <w:rPr>
          <w:i/>
        </w:rPr>
        <w:tab/>
        <w:t>Source: Keysight Technologies UK</w:t>
      </w:r>
    </w:p>
    <w:p w14:paraId="5C91768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R5-251239</w:t>
      </w:r>
      <w:r>
        <w:rPr>
          <w:color w:val="993300"/>
          <w:u w:val="single"/>
        </w:rPr>
        <w:t>.</w:t>
      </w:r>
    </w:p>
    <w:p w14:paraId="6C98F35A" w14:textId="019D334C" w:rsidR="000C7362" w:rsidRDefault="000C7362" w:rsidP="000C7362">
      <w:pPr>
        <w:rPr>
          <w:rFonts w:ascii="Arial" w:hAnsi="Arial" w:cs="Arial"/>
          <w:b/>
          <w:sz w:val="24"/>
        </w:rPr>
      </w:pPr>
      <w:r>
        <w:rPr>
          <w:rFonts w:ascii="Arial" w:hAnsi="Arial" w:cs="Arial"/>
          <w:b/>
          <w:color w:val="0000FF"/>
          <w:sz w:val="24"/>
        </w:rPr>
        <w:t>R5-251239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eMTC</w:t>
      </w:r>
      <w:proofErr w:type="spellEnd"/>
      <w:r>
        <w:rPr>
          <w:rFonts w:ascii="Arial" w:hAnsi="Arial" w:cs="Arial"/>
          <w:b/>
          <w:sz w:val="24"/>
        </w:rPr>
        <w:t xml:space="preserve"> SENSE test cases</w:t>
      </w:r>
    </w:p>
    <w:p w14:paraId="4BA2CF2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CR-5418  rev 1 Cat: F (Rel-18)</w:t>
      </w:r>
      <w:r>
        <w:rPr>
          <w:i/>
        </w:rPr>
        <w:br/>
      </w:r>
      <w:r>
        <w:rPr>
          <w:i/>
        </w:rPr>
        <w:br/>
      </w:r>
      <w:r>
        <w:rPr>
          <w:i/>
        </w:rPr>
        <w:tab/>
      </w:r>
      <w:r>
        <w:rPr>
          <w:i/>
        </w:rPr>
        <w:tab/>
      </w:r>
      <w:r>
        <w:rPr>
          <w:i/>
        </w:rPr>
        <w:tab/>
      </w:r>
      <w:r>
        <w:rPr>
          <w:i/>
        </w:rPr>
        <w:tab/>
      </w:r>
      <w:r>
        <w:rPr>
          <w:i/>
        </w:rPr>
        <w:tab/>
        <w:t>Source: Keysight Technologies UK</w:t>
      </w:r>
    </w:p>
    <w:p w14:paraId="6EAC5DDD" w14:textId="77777777" w:rsidR="000C7362" w:rsidRDefault="000C7362" w:rsidP="000C7362">
      <w:pPr>
        <w:rPr>
          <w:color w:val="808080"/>
        </w:rPr>
      </w:pPr>
      <w:r>
        <w:rPr>
          <w:color w:val="808080"/>
        </w:rPr>
        <w:t>(Replaces R5-250521)</w:t>
      </w:r>
    </w:p>
    <w:p w14:paraId="1BCD744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F53C3" w14:textId="77777777" w:rsidR="000C7362" w:rsidRDefault="000C7362" w:rsidP="000C7362">
      <w:pPr>
        <w:pStyle w:val="Heading5"/>
      </w:pPr>
      <w:bookmarkStart w:id="1075" w:name="_Toc192964489"/>
      <w:r>
        <w:t>6.5.3.2</w:t>
      </w:r>
      <w:r>
        <w:tab/>
        <w:t>Layer 2</w:t>
      </w:r>
      <w:bookmarkEnd w:id="1075"/>
    </w:p>
    <w:p w14:paraId="46626C3F" w14:textId="77777777" w:rsidR="000C7362" w:rsidRDefault="000C7362" w:rsidP="000C7362">
      <w:pPr>
        <w:pStyle w:val="Heading6"/>
      </w:pPr>
      <w:bookmarkStart w:id="1076" w:name="_Toc192964490"/>
      <w:r>
        <w:t>6.5.3.2.1</w:t>
      </w:r>
      <w:r>
        <w:tab/>
        <w:t>MAC</w:t>
      </w:r>
      <w:bookmarkEnd w:id="1076"/>
    </w:p>
    <w:p w14:paraId="43A4CF35" w14:textId="77777777" w:rsidR="000C7362" w:rsidRDefault="000C7362" w:rsidP="000C7362">
      <w:pPr>
        <w:pStyle w:val="Heading6"/>
      </w:pPr>
      <w:bookmarkStart w:id="1077" w:name="_Toc192964491"/>
      <w:r>
        <w:t>6.5.3.2.2</w:t>
      </w:r>
      <w:r>
        <w:tab/>
        <w:t>RLC</w:t>
      </w:r>
      <w:bookmarkEnd w:id="1077"/>
    </w:p>
    <w:p w14:paraId="40110660" w14:textId="77777777" w:rsidR="000C7362" w:rsidRDefault="000C7362" w:rsidP="000C7362">
      <w:pPr>
        <w:pStyle w:val="Heading6"/>
      </w:pPr>
      <w:bookmarkStart w:id="1078" w:name="_Toc192964492"/>
      <w:r>
        <w:t>6.5.3.2.3</w:t>
      </w:r>
      <w:r>
        <w:tab/>
        <w:t>PDCP</w:t>
      </w:r>
      <w:bookmarkEnd w:id="1078"/>
    </w:p>
    <w:p w14:paraId="5930AF99" w14:textId="77777777" w:rsidR="000C7362" w:rsidRDefault="000C7362" w:rsidP="000C7362">
      <w:pPr>
        <w:pStyle w:val="Heading5"/>
      </w:pPr>
      <w:bookmarkStart w:id="1079" w:name="_Toc192964493"/>
      <w:r>
        <w:t>6.5.3.3</w:t>
      </w:r>
      <w:r>
        <w:tab/>
        <w:t>RRC</w:t>
      </w:r>
      <w:bookmarkEnd w:id="1079"/>
    </w:p>
    <w:p w14:paraId="51716321" w14:textId="77777777" w:rsidR="000C7362" w:rsidRDefault="000C7362" w:rsidP="000C7362">
      <w:pPr>
        <w:pStyle w:val="Heading6"/>
      </w:pPr>
      <w:bookmarkStart w:id="1080" w:name="_Toc192964494"/>
      <w:r>
        <w:t>6.5.3.3.1</w:t>
      </w:r>
      <w:r>
        <w:tab/>
        <w:t>RRC Part 1 (clauses 8.1 and 8.5)</w:t>
      </w:r>
      <w:bookmarkEnd w:id="1080"/>
    </w:p>
    <w:p w14:paraId="631B4885" w14:textId="19369873" w:rsidR="000C7362" w:rsidRDefault="000C7362" w:rsidP="000C7362">
      <w:pPr>
        <w:rPr>
          <w:rFonts w:ascii="Arial" w:hAnsi="Arial" w:cs="Arial"/>
          <w:b/>
          <w:sz w:val="24"/>
        </w:rPr>
      </w:pPr>
      <w:r>
        <w:rPr>
          <w:rFonts w:ascii="Arial" w:hAnsi="Arial" w:cs="Arial"/>
          <w:b/>
          <w:color w:val="0000FF"/>
          <w:sz w:val="24"/>
        </w:rPr>
        <w:t>R5-250463</w:t>
      </w:r>
      <w:r>
        <w:rPr>
          <w:rFonts w:ascii="Arial" w:hAnsi="Arial" w:cs="Arial"/>
          <w:b/>
          <w:color w:val="0000FF"/>
          <w:sz w:val="24"/>
        </w:rPr>
        <w:tab/>
      </w:r>
      <w:r>
        <w:rPr>
          <w:rFonts w:ascii="Arial" w:hAnsi="Arial" w:cs="Arial"/>
          <w:b/>
          <w:sz w:val="24"/>
        </w:rPr>
        <w:t>Addition of ACB per PLMN test case 8.1.2.13a</w:t>
      </w:r>
    </w:p>
    <w:p w14:paraId="3480CB2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CR-5412  Cat: F (Rel-18)</w:t>
      </w:r>
      <w:r>
        <w:rPr>
          <w:i/>
        </w:rPr>
        <w:br/>
      </w:r>
      <w:r>
        <w:rPr>
          <w:i/>
        </w:rPr>
        <w:br/>
      </w:r>
      <w:r>
        <w:rPr>
          <w:i/>
        </w:rPr>
        <w:tab/>
      </w:r>
      <w:r>
        <w:rPr>
          <w:i/>
        </w:rPr>
        <w:tab/>
      </w:r>
      <w:r>
        <w:rPr>
          <w:i/>
        </w:rPr>
        <w:tab/>
      </w:r>
      <w:r>
        <w:rPr>
          <w:i/>
        </w:rPr>
        <w:tab/>
      </w:r>
      <w:r>
        <w:rPr>
          <w:i/>
        </w:rPr>
        <w:tab/>
        <w:t>Source: Qualcomm Incorporated</w:t>
      </w:r>
    </w:p>
    <w:p w14:paraId="785F808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3DD93" w14:textId="71E90F9A" w:rsidR="000C7362" w:rsidRDefault="000C7362" w:rsidP="000C7362">
      <w:pPr>
        <w:rPr>
          <w:rFonts w:ascii="Arial" w:hAnsi="Arial" w:cs="Arial"/>
          <w:b/>
          <w:sz w:val="24"/>
        </w:rPr>
      </w:pPr>
      <w:r>
        <w:rPr>
          <w:rFonts w:ascii="Arial" w:hAnsi="Arial" w:cs="Arial"/>
          <w:b/>
          <w:color w:val="0000FF"/>
          <w:sz w:val="24"/>
        </w:rPr>
        <w:t>R5-250793</w:t>
      </w:r>
      <w:r>
        <w:rPr>
          <w:rFonts w:ascii="Arial" w:hAnsi="Arial" w:cs="Arial"/>
          <w:b/>
          <w:color w:val="0000FF"/>
          <w:sz w:val="24"/>
        </w:rPr>
        <w:tab/>
      </w:r>
      <w:r>
        <w:rPr>
          <w:rFonts w:ascii="Arial" w:hAnsi="Arial" w:cs="Arial"/>
          <w:b/>
          <w:sz w:val="24"/>
        </w:rPr>
        <w:t>Addition of new test case related to AC-Barring per PLMN 8.1.2.6a</w:t>
      </w:r>
    </w:p>
    <w:p w14:paraId="2D0C915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CR-5425  Cat: F (Rel-18)</w:t>
      </w:r>
      <w:r>
        <w:rPr>
          <w:i/>
        </w:rPr>
        <w:br/>
      </w:r>
      <w:r>
        <w:rPr>
          <w:i/>
        </w:rPr>
        <w:br/>
      </w:r>
      <w:r>
        <w:rPr>
          <w:i/>
        </w:rPr>
        <w:tab/>
      </w:r>
      <w:r>
        <w:rPr>
          <w:i/>
        </w:rPr>
        <w:tab/>
      </w:r>
      <w:r>
        <w:rPr>
          <w:i/>
        </w:rPr>
        <w:tab/>
      </w:r>
      <w:r>
        <w:rPr>
          <w:i/>
        </w:rPr>
        <w:tab/>
      </w:r>
      <w:r>
        <w:rPr>
          <w:i/>
        </w:rPr>
        <w:tab/>
        <w:t>Source: NTT DOCOMO, INC</w:t>
      </w:r>
    </w:p>
    <w:p w14:paraId="16912546" w14:textId="77777777" w:rsidR="000C7362" w:rsidRDefault="000C7362" w:rsidP="000C7362">
      <w:pPr>
        <w:rPr>
          <w:rFonts w:ascii="Arial" w:hAnsi="Arial" w:cs="Arial"/>
          <w:b/>
        </w:rPr>
      </w:pPr>
      <w:r>
        <w:rPr>
          <w:rFonts w:ascii="Arial" w:hAnsi="Arial" w:cs="Arial"/>
          <w:b/>
        </w:rPr>
        <w:t xml:space="preserve">Abstract: </w:t>
      </w:r>
    </w:p>
    <w:p w14:paraId="61F43111" w14:textId="77777777" w:rsidR="000C7362" w:rsidRDefault="000C7362" w:rsidP="000C7362">
      <w:r>
        <w:t>Brief description of document content.</w:t>
      </w:r>
    </w:p>
    <w:p w14:paraId="7D8ABA41" w14:textId="77777777" w:rsidR="000C7362" w:rsidRDefault="000C7362" w:rsidP="000C7362">
      <w:pPr>
        <w:rPr>
          <w:rFonts w:ascii="Arial" w:hAnsi="Arial" w:cs="Arial"/>
          <w:b/>
        </w:rPr>
      </w:pPr>
      <w:r>
        <w:rPr>
          <w:rFonts w:ascii="Arial" w:hAnsi="Arial" w:cs="Arial"/>
          <w:b/>
        </w:rPr>
        <w:t xml:space="preserve">Discussion: </w:t>
      </w:r>
    </w:p>
    <w:p w14:paraId="13597218" w14:textId="77777777" w:rsidR="000C7362" w:rsidRDefault="000C7362" w:rsidP="000C7362">
      <w:r>
        <w:t>r2</w:t>
      </w:r>
    </w:p>
    <w:p w14:paraId="23591197" w14:textId="77777777" w:rsidR="000C7362" w:rsidRDefault="000C7362" w:rsidP="000C7362">
      <w:r>
        <w:t>ETSI MCC: pls. fix some 3GPP styles</w:t>
      </w:r>
    </w:p>
    <w:p w14:paraId="7976D6A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R5-251240</w:t>
      </w:r>
      <w:r>
        <w:rPr>
          <w:color w:val="993300"/>
          <w:u w:val="single"/>
        </w:rPr>
        <w:t>.</w:t>
      </w:r>
    </w:p>
    <w:p w14:paraId="01BD1680" w14:textId="08898B66" w:rsidR="000C7362" w:rsidRDefault="000C7362" w:rsidP="000C7362">
      <w:pPr>
        <w:rPr>
          <w:rFonts w:ascii="Arial" w:hAnsi="Arial" w:cs="Arial"/>
          <w:b/>
          <w:sz w:val="24"/>
        </w:rPr>
      </w:pPr>
      <w:r>
        <w:rPr>
          <w:rFonts w:ascii="Arial" w:hAnsi="Arial" w:cs="Arial"/>
          <w:b/>
          <w:color w:val="0000FF"/>
          <w:sz w:val="24"/>
        </w:rPr>
        <w:t>R5-251240</w:t>
      </w:r>
      <w:r>
        <w:rPr>
          <w:rFonts w:ascii="Arial" w:hAnsi="Arial" w:cs="Arial"/>
          <w:b/>
          <w:color w:val="0000FF"/>
          <w:sz w:val="24"/>
        </w:rPr>
        <w:tab/>
      </w:r>
      <w:r>
        <w:rPr>
          <w:rFonts w:ascii="Arial" w:hAnsi="Arial" w:cs="Arial"/>
          <w:b/>
          <w:sz w:val="24"/>
        </w:rPr>
        <w:t>Addition of new test case related to AC-Barring per PLMN 8.1.2.6a</w:t>
      </w:r>
    </w:p>
    <w:p w14:paraId="7009361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CR-5425  rev 1 Cat: F (Rel-18)</w:t>
      </w:r>
      <w:r>
        <w:rPr>
          <w:i/>
        </w:rPr>
        <w:br/>
      </w:r>
      <w:r>
        <w:rPr>
          <w:i/>
        </w:rPr>
        <w:br/>
      </w:r>
      <w:r>
        <w:rPr>
          <w:i/>
        </w:rPr>
        <w:tab/>
      </w:r>
      <w:r>
        <w:rPr>
          <w:i/>
        </w:rPr>
        <w:tab/>
      </w:r>
      <w:r>
        <w:rPr>
          <w:i/>
        </w:rPr>
        <w:tab/>
      </w:r>
      <w:r>
        <w:rPr>
          <w:i/>
        </w:rPr>
        <w:tab/>
      </w:r>
      <w:r>
        <w:rPr>
          <w:i/>
        </w:rPr>
        <w:tab/>
        <w:t>Source: NTT DOCOMO, INC</w:t>
      </w:r>
    </w:p>
    <w:p w14:paraId="7CF39091" w14:textId="77777777" w:rsidR="000C7362" w:rsidRDefault="000C7362" w:rsidP="000C7362">
      <w:pPr>
        <w:rPr>
          <w:color w:val="808080"/>
        </w:rPr>
      </w:pPr>
      <w:r>
        <w:rPr>
          <w:color w:val="808080"/>
        </w:rPr>
        <w:t>(Replaces R5-250793)</w:t>
      </w:r>
    </w:p>
    <w:p w14:paraId="1E6BBA6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B62A8" w14:textId="39D1C171" w:rsidR="000C7362" w:rsidRDefault="000C7362" w:rsidP="000C7362">
      <w:pPr>
        <w:rPr>
          <w:rFonts w:ascii="Arial" w:hAnsi="Arial" w:cs="Arial"/>
          <w:b/>
          <w:sz w:val="24"/>
        </w:rPr>
      </w:pPr>
      <w:r>
        <w:rPr>
          <w:rFonts w:ascii="Arial" w:hAnsi="Arial" w:cs="Arial"/>
          <w:b/>
          <w:color w:val="0000FF"/>
          <w:sz w:val="24"/>
        </w:rPr>
        <w:t>R5-251199</w:t>
      </w:r>
      <w:r>
        <w:rPr>
          <w:rFonts w:ascii="Arial" w:hAnsi="Arial" w:cs="Arial"/>
          <w:b/>
          <w:color w:val="0000FF"/>
          <w:sz w:val="24"/>
        </w:rPr>
        <w:tab/>
      </w:r>
      <w:r>
        <w:rPr>
          <w:rFonts w:ascii="Arial" w:hAnsi="Arial" w:cs="Arial"/>
          <w:b/>
          <w:sz w:val="24"/>
        </w:rPr>
        <w:t>Correction of LTE test case 8.5.5.1 (in FDD)</w:t>
      </w:r>
    </w:p>
    <w:p w14:paraId="634A419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CR-5436  Cat: F (Rel-18)</w:t>
      </w:r>
      <w:r>
        <w:rPr>
          <w:i/>
        </w:rPr>
        <w:br/>
      </w:r>
      <w:r>
        <w:rPr>
          <w:i/>
        </w:rPr>
        <w:br/>
      </w:r>
      <w:r>
        <w:rPr>
          <w:i/>
        </w:rPr>
        <w:tab/>
      </w:r>
      <w:r>
        <w:rPr>
          <w:i/>
        </w:rPr>
        <w:tab/>
      </w:r>
      <w:r>
        <w:rPr>
          <w:i/>
        </w:rPr>
        <w:tab/>
      </w:r>
      <w:r>
        <w:rPr>
          <w:i/>
        </w:rPr>
        <w:tab/>
      </w:r>
      <w:r>
        <w:rPr>
          <w:i/>
        </w:rPr>
        <w:tab/>
        <w:t>Source: Apple Computer Trading Co. Ltd</w:t>
      </w:r>
    </w:p>
    <w:p w14:paraId="71CCAD7C" w14:textId="77777777" w:rsidR="000C7362" w:rsidRDefault="000C7362" w:rsidP="000C7362">
      <w:pPr>
        <w:rPr>
          <w:rFonts w:ascii="Arial" w:hAnsi="Arial" w:cs="Arial"/>
          <w:b/>
        </w:rPr>
      </w:pPr>
      <w:r>
        <w:rPr>
          <w:rFonts w:ascii="Arial" w:hAnsi="Arial" w:cs="Arial"/>
          <w:b/>
        </w:rPr>
        <w:t xml:space="preserve">Discussion: </w:t>
      </w:r>
    </w:p>
    <w:p w14:paraId="2BF557A0" w14:textId="77777777" w:rsidR="000C7362" w:rsidRDefault="000C7362" w:rsidP="000C7362">
      <w:r>
        <w:t>late doc</w:t>
      </w:r>
    </w:p>
    <w:p w14:paraId="1E67B8C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2C2108" w14:textId="695BCEDC" w:rsidR="000C7362" w:rsidRDefault="000C7362" w:rsidP="000C7362">
      <w:pPr>
        <w:rPr>
          <w:rFonts w:ascii="Arial" w:hAnsi="Arial" w:cs="Arial"/>
          <w:b/>
          <w:sz w:val="24"/>
        </w:rPr>
      </w:pPr>
      <w:r>
        <w:rPr>
          <w:rFonts w:ascii="Arial" w:hAnsi="Arial" w:cs="Arial"/>
          <w:b/>
          <w:color w:val="0000FF"/>
          <w:sz w:val="24"/>
        </w:rPr>
        <w:t>R5-251249</w:t>
      </w:r>
      <w:r>
        <w:rPr>
          <w:rFonts w:ascii="Arial" w:hAnsi="Arial" w:cs="Arial"/>
          <w:b/>
          <w:color w:val="0000FF"/>
          <w:sz w:val="24"/>
        </w:rPr>
        <w:tab/>
      </w:r>
      <w:r>
        <w:rPr>
          <w:rFonts w:ascii="Arial" w:hAnsi="Arial" w:cs="Arial"/>
          <w:b/>
          <w:sz w:val="24"/>
        </w:rPr>
        <w:t>Correction to LTE RACS Test case 8.5.5.1</w:t>
      </w:r>
    </w:p>
    <w:p w14:paraId="5D4ED95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CR-5437  Cat: F (Rel-18)</w:t>
      </w:r>
      <w:r>
        <w:rPr>
          <w:i/>
        </w:rPr>
        <w:br/>
      </w:r>
      <w:r>
        <w:rPr>
          <w:i/>
        </w:rPr>
        <w:br/>
      </w:r>
      <w:r>
        <w:rPr>
          <w:i/>
        </w:rPr>
        <w:tab/>
      </w:r>
      <w:r>
        <w:rPr>
          <w:i/>
        </w:rPr>
        <w:tab/>
      </w:r>
      <w:r>
        <w:rPr>
          <w:i/>
        </w:rPr>
        <w:tab/>
      </w:r>
      <w:r>
        <w:rPr>
          <w:i/>
        </w:rPr>
        <w:tab/>
      </w:r>
      <w:r>
        <w:rPr>
          <w:i/>
        </w:rPr>
        <w:tab/>
        <w:t>Source: ANRITSU LTD</w:t>
      </w:r>
    </w:p>
    <w:p w14:paraId="1929D056" w14:textId="77777777" w:rsidR="000C7362" w:rsidRDefault="000C7362" w:rsidP="000C7362">
      <w:pPr>
        <w:rPr>
          <w:rFonts w:ascii="Arial" w:hAnsi="Arial" w:cs="Arial"/>
          <w:b/>
        </w:rPr>
      </w:pPr>
      <w:r>
        <w:rPr>
          <w:rFonts w:ascii="Arial" w:hAnsi="Arial" w:cs="Arial"/>
          <w:b/>
        </w:rPr>
        <w:t xml:space="preserve">Discussion: </w:t>
      </w:r>
    </w:p>
    <w:p w14:paraId="14B0FDC1" w14:textId="77777777" w:rsidR="000C7362" w:rsidRDefault="000C7362" w:rsidP="000C7362">
      <w:r>
        <w:t>late doc</w:t>
      </w:r>
    </w:p>
    <w:p w14:paraId="548D4FAA" w14:textId="77777777" w:rsidR="000C7362" w:rsidRDefault="000C7362" w:rsidP="000C7362">
      <w:r>
        <w:t>r1</w:t>
      </w:r>
    </w:p>
    <w:p w14:paraId="5605B85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R5-251350</w:t>
      </w:r>
      <w:r>
        <w:rPr>
          <w:color w:val="993300"/>
          <w:u w:val="single"/>
        </w:rPr>
        <w:t>.</w:t>
      </w:r>
    </w:p>
    <w:p w14:paraId="7C0ADDF9" w14:textId="4CCDC657" w:rsidR="000C7362" w:rsidRDefault="000C7362" w:rsidP="000C7362">
      <w:pPr>
        <w:rPr>
          <w:rFonts w:ascii="Arial" w:hAnsi="Arial" w:cs="Arial"/>
          <w:b/>
          <w:sz w:val="24"/>
        </w:rPr>
      </w:pPr>
      <w:r>
        <w:rPr>
          <w:rFonts w:ascii="Arial" w:hAnsi="Arial" w:cs="Arial"/>
          <w:b/>
          <w:color w:val="0000FF"/>
          <w:sz w:val="24"/>
        </w:rPr>
        <w:t>R5-251350</w:t>
      </w:r>
      <w:r>
        <w:rPr>
          <w:rFonts w:ascii="Arial" w:hAnsi="Arial" w:cs="Arial"/>
          <w:b/>
          <w:color w:val="0000FF"/>
          <w:sz w:val="24"/>
        </w:rPr>
        <w:tab/>
      </w:r>
      <w:r>
        <w:rPr>
          <w:rFonts w:ascii="Arial" w:hAnsi="Arial" w:cs="Arial"/>
          <w:b/>
          <w:sz w:val="24"/>
        </w:rPr>
        <w:t>Correction to LTE RACS Test case 8.5.5.1</w:t>
      </w:r>
    </w:p>
    <w:p w14:paraId="1E289BA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CR-5437  rev 1 Cat: F (Rel-18)</w:t>
      </w:r>
      <w:r>
        <w:rPr>
          <w:i/>
        </w:rPr>
        <w:br/>
      </w:r>
      <w:r>
        <w:rPr>
          <w:i/>
        </w:rPr>
        <w:br/>
      </w:r>
      <w:r>
        <w:rPr>
          <w:i/>
        </w:rPr>
        <w:tab/>
      </w:r>
      <w:r>
        <w:rPr>
          <w:i/>
        </w:rPr>
        <w:tab/>
      </w:r>
      <w:r>
        <w:rPr>
          <w:i/>
        </w:rPr>
        <w:tab/>
      </w:r>
      <w:r>
        <w:rPr>
          <w:i/>
        </w:rPr>
        <w:tab/>
      </w:r>
      <w:r>
        <w:rPr>
          <w:i/>
        </w:rPr>
        <w:tab/>
        <w:t>Source: ANRITSU LTD</w:t>
      </w:r>
    </w:p>
    <w:p w14:paraId="43847B36" w14:textId="77777777" w:rsidR="000C7362" w:rsidRDefault="000C7362" w:rsidP="000C7362">
      <w:pPr>
        <w:rPr>
          <w:color w:val="808080"/>
        </w:rPr>
      </w:pPr>
      <w:r>
        <w:rPr>
          <w:color w:val="808080"/>
        </w:rPr>
        <w:t>(Replaces R5-251249)</w:t>
      </w:r>
    </w:p>
    <w:p w14:paraId="24A6D66D" w14:textId="77777777" w:rsidR="000C7362" w:rsidRDefault="000C7362" w:rsidP="000C7362">
      <w:pPr>
        <w:rPr>
          <w:rFonts w:ascii="Arial" w:hAnsi="Arial" w:cs="Arial"/>
          <w:b/>
        </w:rPr>
      </w:pPr>
      <w:r>
        <w:rPr>
          <w:rFonts w:ascii="Arial" w:hAnsi="Arial" w:cs="Arial"/>
          <w:b/>
        </w:rPr>
        <w:t xml:space="preserve">Discussion: </w:t>
      </w:r>
    </w:p>
    <w:p w14:paraId="65F2DBC3" w14:textId="77777777" w:rsidR="000C7362" w:rsidRDefault="000C7362" w:rsidP="000C7362">
      <w:r>
        <w:t>for email agreement</w:t>
      </w:r>
    </w:p>
    <w:p w14:paraId="7A0D019B" w14:textId="77777777" w:rsidR="000C7362" w:rsidRDefault="000C7362" w:rsidP="000C7362">
      <w:r>
        <w:t>Email agreed</w:t>
      </w:r>
    </w:p>
    <w:p w14:paraId="26E4F66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5E69F" w14:textId="77777777" w:rsidR="000C7362" w:rsidRDefault="000C7362" w:rsidP="000C7362">
      <w:pPr>
        <w:pStyle w:val="Heading6"/>
      </w:pPr>
      <w:bookmarkStart w:id="1081" w:name="_Toc192964495"/>
      <w:r>
        <w:t>6.5.3.3.2</w:t>
      </w:r>
      <w:r>
        <w:tab/>
        <w:t>RRC Part 2 (clause 8.2),</w:t>
      </w:r>
      <w:bookmarkEnd w:id="1081"/>
    </w:p>
    <w:p w14:paraId="3F4904D3" w14:textId="684C3162" w:rsidR="000C7362" w:rsidRDefault="000C7362" w:rsidP="000C7362">
      <w:pPr>
        <w:rPr>
          <w:rFonts w:ascii="Arial" w:hAnsi="Arial" w:cs="Arial"/>
          <w:b/>
          <w:sz w:val="24"/>
        </w:rPr>
      </w:pPr>
      <w:r>
        <w:rPr>
          <w:rFonts w:ascii="Arial" w:hAnsi="Arial" w:cs="Arial"/>
          <w:b/>
          <w:color w:val="0000FF"/>
          <w:sz w:val="24"/>
        </w:rPr>
        <w:t>R5-250334</w:t>
      </w:r>
      <w:r>
        <w:rPr>
          <w:rFonts w:ascii="Arial" w:hAnsi="Arial" w:cs="Arial"/>
          <w:b/>
          <w:color w:val="0000FF"/>
          <w:sz w:val="24"/>
        </w:rPr>
        <w:tab/>
      </w:r>
      <w:r>
        <w:rPr>
          <w:rFonts w:ascii="Arial" w:hAnsi="Arial" w:cs="Arial"/>
          <w:b/>
          <w:sz w:val="24"/>
        </w:rPr>
        <w:t xml:space="preserve">Corrections of </w:t>
      </w:r>
      <w:proofErr w:type="spellStart"/>
      <w:r>
        <w:rPr>
          <w:rFonts w:ascii="Arial" w:hAnsi="Arial" w:cs="Arial"/>
          <w:b/>
          <w:sz w:val="24"/>
        </w:rPr>
        <w:t>eCall</w:t>
      </w:r>
      <w:proofErr w:type="spellEnd"/>
      <w:r>
        <w:rPr>
          <w:rFonts w:ascii="Arial" w:hAnsi="Arial" w:cs="Arial"/>
          <w:b/>
          <w:sz w:val="24"/>
        </w:rPr>
        <w:t xml:space="preserve"> test case 8.2.4.28</w:t>
      </w:r>
    </w:p>
    <w:p w14:paraId="4629E63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CR-5405  Cat: F (Rel-18)</w:t>
      </w:r>
      <w:r>
        <w:rPr>
          <w:i/>
        </w:rPr>
        <w:br/>
      </w:r>
      <w:r>
        <w:rPr>
          <w:i/>
        </w:rPr>
        <w:br/>
      </w:r>
      <w:r>
        <w:rPr>
          <w:i/>
        </w:rPr>
        <w:tab/>
      </w:r>
      <w:r>
        <w:rPr>
          <w:i/>
        </w:rPr>
        <w:tab/>
      </w:r>
      <w:r>
        <w:rPr>
          <w:i/>
        </w:rPr>
        <w:tab/>
      </w:r>
      <w:r>
        <w:rPr>
          <w:i/>
        </w:rPr>
        <w:tab/>
      </w:r>
      <w:r>
        <w:rPr>
          <w:i/>
        </w:rPr>
        <w:tab/>
        <w:t>Source: MCC TF160</w:t>
      </w:r>
    </w:p>
    <w:p w14:paraId="0913BD9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7B730" w14:textId="77777777" w:rsidR="000C7362" w:rsidRDefault="000C7362" w:rsidP="000C7362">
      <w:pPr>
        <w:pStyle w:val="Heading6"/>
      </w:pPr>
      <w:bookmarkStart w:id="1082" w:name="_Toc192964496"/>
      <w:r>
        <w:t>6.5.3.3.3</w:t>
      </w:r>
      <w:r>
        <w:tab/>
        <w:t>RRC Part 3 (clause 8.3)</w:t>
      </w:r>
      <w:bookmarkEnd w:id="1082"/>
    </w:p>
    <w:p w14:paraId="686FBEF0" w14:textId="77777777" w:rsidR="000C7362" w:rsidRDefault="000C7362" w:rsidP="000C7362">
      <w:pPr>
        <w:pStyle w:val="Heading6"/>
      </w:pPr>
      <w:bookmarkStart w:id="1083" w:name="_Toc192964497"/>
      <w:r>
        <w:t>6.5.3.3.4</w:t>
      </w:r>
      <w:r>
        <w:tab/>
        <w:t>Inter-RAT (clauses 8.4 &amp; 8.4A)</w:t>
      </w:r>
      <w:bookmarkEnd w:id="1083"/>
    </w:p>
    <w:p w14:paraId="7D2529F3" w14:textId="77777777" w:rsidR="000C7362" w:rsidRDefault="000C7362" w:rsidP="000C7362">
      <w:pPr>
        <w:pStyle w:val="Heading6"/>
      </w:pPr>
      <w:bookmarkStart w:id="1084" w:name="_Toc192964498"/>
      <w:r>
        <w:t>6.5.3.3.5</w:t>
      </w:r>
      <w:r>
        <w:tab/>
        <w:t>RRC LTE MDT (clause 8.6)</w:t>
      </w:r>
      <w:bookmarkEnd w:id="1084"/>
    </w:p>
    <w:p w14:paraId="3F318AAD" w14:textId="1C0CDEBE" w:rsidR="000C7362" w:rsidRDefault="000C7362" w:rsidP="000C7362">
      <w:pPr>
        <w:rPr>
          <w:rFonts w:ascii="Arial" w:hAnsi="Arial" w:cs="Arial"/>
          <w:b/>
          <w:sz w:val="24"/>
        </w:rPr>
      </w:pPr>
      <w:r>
        <w:rPr>
          <w:rFonts w:ascii="Arial" w:hAnsi="Arial" w:cs="Arial"/>
          <w:b/>
          <w:color w:val="0000FF"/>
          <w:sz w:val="24"/>
        </w:rPr>
        <w:t>R5-250091</w:t>
      </w:r>
      <w:r>
        <w:rPr>
          <w:rFonts w:ascii="Arial" w:hAnsi="Arial" w:cs="Arial"/>
          <w:b/>
          <w:color w:val="0000FF"/>
          <w:sz w:val="24"/>
        </w:rPr>
        <w:tab/>
      </w:r>
      <w:r>
        <w:rPr>
          <w:rFonts w:ascii="Arial" w:hAnsi="Arial" w:cs="Arial"/>
          <w:b/>
          <w:sz w:val="24"/>
        </w:rPr>
        <w:t>Correction to MDT TC 8.6.2.3</w:t>
      </w:r>
    </w:p>
    <w:p w14:paraId="7B7FA3B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CR-5400  Cat: F (Rel-18)</w:t>
      </w:r>
      <w:r>
        <w:rPr>
          <w:i/>
        </w:rPr>
        <w:br/>
      </w:r>
      <w:r>
        <w:rPr>
          <w:i/>
        </w:rPr>
        <w:br/>
      </w:r>
      <w:r>
        <w:rPr>
          <w:i/>
        </w:rPr>
        <w:tab/>
      </w:r>
      <w:r>
        <w:rPr>
          <w:i/>
        </w:rPr>
        <w:tab/>
      </w:r>
      <w:r>
        <w:rPr>
          <w:i/>
        </w:rPr>
        <w:tab/>
      </w:r>
      <w:r>
        <w:rPr>
          <w:i/>
        </w:rPr>
        <w:tab/>
      </w:r>
      <w:r>
        <w:rPr>
          <w:i/>
        </w:rPr>
        <w:tab/>
        <w:t>Source: MediaTek Inc., Tejet</w:t>
      </w:r>
    </w:p>
    <w:p w14:paraId="721590D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7CB63" w14:textId="77777777" w:rsidR="000C7362" w:rsidRDefault="000C7362" w:rsidP="000C7362">
      <w:pPr>
        <w:pStyle w:val="Heading6"/>
      </w:pPr>
      <w:bookmarkStart w:id="1085" w:name="_Toc192964499"/>
      <w:r>
        <w:t>6.5.3.3.6</w:t>
      </w:r>
      <w:r>
        <w:tab/>
        <w:t>RRC ANR for UTRAN (clause 8.7)</w:t>
      </w:r>
      <w:bookmarkEnd w:id="1085"/>
    </w:p>
    <w:p w14:paraId="0E321CE4" w14:textId="77777777" w:rsidR="000C7362" w:rsidRDefault="000C7362" w:rsidP="000C7362">
      <w:pPr>
        <w:pStyle w:val="Heading5"/>
      </w:pPr>
      <w:bookmarkStart w:id="1086" w:name="_Toc192964500"/>
      <w:r>
        <w:t>6.5.3.4</w:t>
      </w:r>
      <w:r>
        <w:tab/>
        <w:t>EPS Mobility Management</w:t>
      </w:r>
      <w:bookmarkEnd w:id="1086"/>
    </w:p>
    <w:p w14:paraId="3D836B56" w14:textId="761A5AE5" w:rsidR="000C7362" w:rsidRDefault="000C7362" w:rsidP="000C7362">
      <w:pPr>
        <w:rPr>
          <w:rFonts w:ascii="Arial" w:hAnsi="Arial" w:cs="Arial"/>
          <w:b/>
          <w:sz w:val="24"/>
        </w:rPr>
      </w:pPr>
      <w:r>
        <w:rPr>
          <w:rFonts w:ascii="Arial" w:hAnsi="Arial" w:cs="Arial"/>
          <w:b/>
          <w:color w:val="0000FF"/>
          <w:sz w:val="24"/>
        </w:rPr>
        <w:t>R5-250454</w:t>
      </w:r>
      <w:r>
        <w:rPr>
          <w:rFonts w:ascii="Arial" w:hAnsi="Arial" w:cs="Arial"/>
          <w:b/>
          <w:color w:val="0000FF"/>
          <w:sz w:val="24"/>
        </w:rPr>
        <w:tab/>
      </w:r>
      <w:r>
        <w:rPr>
          <w:rFonts w:ascii="Arial" w:hAnsi="Arial" w:cs="Arial"/>
          <w:b/>
          <w:sz w:val="24"/>
        </w:rPr>
        <w:t>Correction of EMM test case 9.2.1.1.26</w:t>
      </w:r>
    </w:p>
    <w:p w14:paraId="711A0FF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CR-5408  Cat: F (Rel-18)</w:t>
      </w:r>
      <w:r>
        <w:rPr>
          <w:i/>
        </w:rPr>
        <w:br/>
      </w:r>
      <w:r>
        <w:rPr>
          <w:i/>
        </w:rPr>
        <w:br/>
      </w:r>
      <w:r>
        <w:rPr>
          <w:i/>
        </w:rPr>
        <w:tab/>
      </w:r>
      <w:r>
        <w:rPr>
          <w:i/>
        </w:rPr>
        <w:tab/>
      </w:r>
      <w:r>
        <w:rPr>
          <w:i/>
        </w:rPr>
        <w:tab/>
      </w:r>
      <w:r>
        <w:rPr>
          <w:i/>
        </w:rPr>
        <w:tab/>
      </w:r>
      <w:r>
        <w:rPr>
          <w:i/>
        </w:rPr>
        <w:tab/>
        <w:t>Source: Qualcomm Incorporated</w:t>
      </w:r>
    </w:p>
    <w:p w14:paraId="2A2D3D53" w14:textId="77777777" w:rsidR="000C7362" w:rsidRDefault="000C7362" w:rsidP="000C7362">
      <w:pPr>
        <w:rPr>
          <w:rFonts w:ascii="Arial" w:hAnsi="Arial" w:cs="Arial"/>
          <w:b/>
        </w:rPr>
      </w:pPr>
      <w:r>
        <w:rPr>
          <w:rFonts w:ascii="Arial" w:hAnsi="Arial" w:cs="Arial"/>
          <w:b/>
        </w:rPr>
        <w:t xml:space="preserve">Discussion: </w:t>
      </w:r>
    </w:p>
    <w:p w14:paraId="36CF9999" w14:textId="77777777" w:rsidR="000C7362" w:rsidRDefault="000C7362" w:rsidP="000C7362">
      <w:r>
        <w:t>r1</w:t>
      </w:r>
    </w:p>
    <w:p w14:paraId="74268C6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R5-251241</w:t>
      </w:r>
      <w:r>
        <w:rPr>
          <w:color w:val="993300"/>
          <w:u w:val="single"/>
        </w:rPr>
        <w:t>.</w:t>
      </w:r>
    </w:p>
    <w:p w14:paraId="5677EB3C" w14:textId="2B305708" w:rsidR="000C7362" w:rsidRDefault="000C7362" w:rsidP="000C7362">
      <w:pPr>
        <w:rPr>
          <w:rFonts w:ascii="Arial" w:hAnsi="Arial" w:cs="Arial"/>
          <w:b/>
          <w:sz w:val="24"/>
        </w:rPr>
      </w:pPr>
      <w:r>
        <w:rPr>
          <w:rFonts w:ascii="Arial" w:hAnsi="Arial" w:cs="Arial"/>
          <w:b/>
          <w:color w:val="0000FF"/>
          <w:sz w:val="24"/>
        </w:rPr>
        <w:t>R5-251241</w:t>
      </w:r>
      <w:r>
        <w:rPr>
          <w:rFonts w:ascii="Arial" w:hAnsi="Arial" w:cs="Arial"/>
          <w:b/>
          <w:color w:val="0000FF"/>
          <w:sz w:val="24"/>
        </w:rPr>
        <w:tab/>
      </w:r>
      <w:r>
        <w:rPr>
          <w:rFonts w:ascii="Arial" w:hAnsi="Arial" w:cs="Arial"/>
          <w:b/>
          <w:sz w:val="24"/>
        </w:rPr>
        <w:t>Correction of EMM test case 9.2.1.1.26</w:t>
      </w:r>
    </w:p>
    <w:p w14:paraId="48FA293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CR-5408  rev 1 Cat: F (Rel-18)</w:t>
      </w:r>
      <w:r>
        <w:rPr>
          <w:i/>
        </w:rPr>
        <w:br/>
      </w:r>
      <w:r>
        <w:rPr>
          <w:i/>
        </w:rPr>
        <w:br/>
      </w:r>
      <w:r>
        <w:rPr>
          <w:i/>
        </w:rPr>
        <w:tab/>
      </w:r>
      <w:r>
        <w:rPr>
          <w:i/>
        </w:rPr>
        <w:tab/>
      </w:r>
      <w:r>
        <w:rPr>
          <w:i/>
        </w:rPr>
        <w:tab/>
      </w:r>
      <w:r>
        <w:rPr>
          <w:i/>
        </w:rPr>
        <w:tab/>
      </w:r>
      <w:r>
        <w:rPr>
          <w:i/>
        </w:rPr>
        <w:tab/>
        <w:t>Source: Qualcomm Incorporated</w:t>
      </w:r>
    </w:p>
    <w:p w14:paraId="4D2A7D9B" w14:textId="77777777" w:rsidR="000C7362" w:rsidRDefault="000C7362" w:rsidP="000C7362">
      <w:pPr>
        <w:rPr>
          <w:color w:val="808080"/>
        </w:rPr>
      </w:pPr>
      <w:r>
        <w:rPr>
          <w:color w:val="808080"/>
        </w:rPr>
        <w:t>(Replaces R5-250454)</w:t>
      </w:r>
    </w:p>
    <w:p w14:paraId="5CC9909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54979" w14:textId="77777777" w:rsidR="000C7362" w:rsidRDefault="000C7362" w:rsidP="000C7362">
      <w:pPr>
        <w:pStyle w:val="Heading5"/>
      </w:pPr>
      <w:bookmarkStart w:id="1087" w:name="_Toc192964501"/>
      <w:r>
        <w:t>6.5.3.5</w:t>
      </w:r>
      <w:r>
        <w:tab/>
        <w:t>EPS Session Management</w:t>
      </w:r>
      <w:bookmarkEnd w:id="1087"/>
    </w:p>
    <w:p w14:paraId="1E44ED0A" w14:textId="77777777" w:rsidR="000C7362" w:rsidRDefault="000C7362" w:rsidP="000C7362">
      <w:pPr>
        <w:pStyle w:val="Heading5"/>
      </w:pPr>
      <w:bookmarkStart w:id="1088" w:name="_Toc192964502"/>
      <w:r>
        <w:t>6.5.3.6</w:t>
      </w:r>
      <w:r>
        <w:tab/>
        <w:t>General Tests</w:t>
      </w:r>
      <w:bookmarkEnd w:id="1088"/>
    </w:p>
    <w:p w14:paraId="0435DEDA" w14:textId="065B2EE8" w:rsidR="000C7362" w:rsidRDefault="000C7362" w:rsidP="000C7362">
      <w:pPr>
        <w:rPr>
          <w:rFonts w:ascii="Arial" w:hAnsi="Arial" w:cs="Arial"/>
          <w:b/>
          <w:sz w:val="24"/>
        </w:rPr>
      </w:pPr>
      <w:r>
        <w:rPr>
          <w:rFonts w:ascii="Arial" w:hAnsi="Arial" w:cs="Arial"/>
          <w:b/>
          <w:color w:val="0000FF"/>
          <w:sz w:val="24"/>
        </w:rPr>
        <w:t>R5-250335</w:t>
      </w:r>
      <w:r>
        <w:rPr>
          <w:rFonts w:ascii="Arial" w:hAnsi="Arial" w:cs="Arial"/>
          <w:b/>
          <w:color w:val="0000FF"/>
          <w:sz w:val="24"/>
        </w:rPr>
        <w:tab/>
      </w:r>
      <w:r>
        <w:rPr>
          <w:rFonts w:ascii="Arial" w:hAnsi="Arial" w:cs="Arial"/>
          <w:b/>
          <w:sz w:val="24"/>
        </w:rPr>
        <w:t xml:space="preserve">Corrections of </w:t>
      </w:r>
      <w:proofErr w:type="spellStart"/>
      <w:r>
        <w:rPr>
          <w:rFonts w:ascii="Arial" w:hAnsi="Arial" w:cs="Arial"/>
          <w:b/>
          <w:sz w:val="24"/>
        </w:rPr>
        <w:t>eCall</w:t>
      </w:r>
      <w:proofErr w:type="spellEnd"/>
      <w:r>
        <w:rPr>
          <w:rFonts w:ascii="Arial" w:hAnsi="Arial" w:cs="Arial"/>
          <w:b/>
          <w:sz w:val="24"/>
        </w:rPr>
        <w:t xml:space="preserve"> test cases 11.3.x</w:t>
      </w:r>
    </w:p>
    <w:p w14:paraId="3E82713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CR-5406  Cat: F (Rel-18)</w:t>
      </w:r>
      <w:r>
        <w:rPr>
          <w:i/>
        </w:rPr>
        <w:br/>
      </w:r>
      <w:r>
        <w:rPr>
          <w:i/>
        </w:rPr>
        <w:br/>
      </w:r>
      <w:r>
        <w:rPr>
          <w:i/>
        </w:rPr>
        <w:tab/>
      </w:r>
      <w:r>
        <w:rPr>
          <w:i/>
        </w:rPr>
        <w:tab/>
      </w:r>
      <w:r>
        <w:rPr>
          <w:i/>
        </w:rPr>
        <w:tab/>
      </w:r>
      <w:r>
        <w:rPr>
          <w:i/>
        </w:rPr>
        <w:tab/>
      </w:r>
      <w:r>
        <w:rPr>
          <w:i/>
        </w:rPr>
        <w:tab/>
        <w:t>Source: MCC TF160</w:t>
      </w:r>
    </w:p>
    <w:p w14:paraId="3CEB445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3A2B6" w14:textId="201507EA" w:rsidR="000C7362" w:rsidRDefault="000C7362" w:rsidP="000C7362">
      <w:pPr>
        <w:rPr>
          <w:rFonts w:ascii="Arial" w:hAnsi="Arial" w:cs="Arial"/>
          <w:b/>
          <w:sz w:val="24"/>
        </w:rPr>
      </w:pPr>
      <w:r>
        <w:rPr>
          <w:rFonts w:ascii="Arial" w:hAnsi="Arial" w:cs="Arial"/>
          <w:b/>
          <w:color w:val="0000FF"/>
          <w:sz w:val="24"/>
        </w:rPr>
        <w:t>R5-250336</w:t>
      </w:r>
      <w:r>
        <w:rPr>
          <w:rFonts w:ascii="Arial" w:hAnsi="Arial" w:cs="Arial"/>
          <w:b/>
          <w:color w:val="0000FF"/>
          <w:sz w:val="24"/>
        </w:rPr>
        <w:tab/>
      </w:r>
      <w:r>
        <w:rPr>
          <w:rFonts w:ascii="Arial" w:hAnsi="Arial" w:cs="Arial"/>
          <w:b/>
          <w:sz w:val="24"/>
        </w:rPr>
        <w:t>Corrections of emergency call test cases for limited service</w:t>
      </w:r>
    </w:p>
    <w:p w14:paraId="164F531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CR-5407  Cat: F (Rel-18)</w:t>
      </w:r>
      <w:r>
        <w:rPr>
          <w:i/>
        </w:rPr>
        <w:br/>
      </w:r>
      <w:r>
        <w:rPr>
          <w:i/>
        </w:rPr>
        <w:br/>
      </w:r>
      <w:r>
        <w:rPr>
          <w:i/>
        </w:rPr>
        <w:tab/>
      </w:r>
      <w:r>
        <w:rPr>
          <w:i/>
        </w:rPr>
        <w:tab/>
      </w:r>
      <w:r>
        <w:rPr>
          <w:i/>
        </w:rPr>
        <w:tab/>
      </w:r>
      <w:r>
        <w:rPr>
          <w:i/>
        </w:rPr>
        <w:tab/>
      </w:r>
      <w:r>
        <w:rPr>
          <w:i/>
        </w:rPr>
        <w:tab/>
        <w:t>Source: MCC TF160</w:t>
      </w:r>
    </w:p>
    <w:p w14:paraId="6BA043C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8C6E6" w14:textId="21A79B99" w:rsidR="000C7362" w:rsidRDefault="000C7362" w:rsidP="000C7362">
      <w:pPr>
        <w:rPr>
          <w:rFonts w:ascii="Arial" w:hAnsi="Arial" w:cs="Arial"/>
          <w:b/>
          <w:sz w:val="24"/>
        </w:rPr>
      </w:pPr>
      <w:r>
        <w:rPr>
          <w:rFonts w:ascii="Arial" w:hAnsi="Arial" w:cs="Arial"/>
          <w:b/>
          <w:color w:val="0000FF"/>
          <w:sz w:val="24"/>
        </w:rPr>
        <w:t>R5-250577</w:t>
      </w:r>
      <w:r>
        <w:rPr>
          <w:rFonts w:ascii="Arial" w:hAnsi="Arial" w:cs="Arial"/>
          <w:b/>
          <w:color w:val="0000FF"/>
          <w:sz w:val="24"/>
        </w:rPr>
        <w:tab/>
      </w:r>
      <w:r>
        <w:rPr>
          <w:rFonts w:ascii="Arial" w:hAnsi="Arial" w:cs="Arial"/>
          <w:b/>
          <w:sz w:val="24"/>
        </w:rPr>
        <w:t xml:space="preserve">Correction of LTE </w:t>
      </w:r>
      <w:proofErr w:type="spellStart"/>
      <w:r>
        <w:rPr>
          <w:rFonts w:ascii="Arial" w:hAnsi="Arial" w:cs="Arial"/>
          <w:b/>
          <w:sz w:val="24"/>
        </w:rPr>
        <w:t>eCall</w:t>
      </w:r>
      <w:proofErr w:type="spellEnd"/>
      <w:r>
        <w:rPr>
          <w:rFonts w:ascii="Arial" w:hAnsi="Arial" w:cs="Arial"/>
          <w:b/>
          <w:sz w:val="24"/>
        </w:rPr>
        <w:t xml:space="preserve"> capable test case 11.3.3</w:t>
      </w:r>
    </w:p>
    <w:p w14:paraId="4C15780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CR-5422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0E546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AFFD5" w14:textId="03267F2A" w:rsidR="000C7362" w:rsidRDefault="000C7362" w:rsidP="000C7362">
      <w:pPr>
        <w:rPr>
          <w:rFonts w:ascii="Arial" w:hAnsi="Arial" w:cs="Arial"/>
          <w:b/>
          <w:sz w:val="24"/>
        </w:rPr>
      </w:pPr>
      <w:r>
        <w:rPr>
          <w:rFonts w:ascii="Arial" w:hAnsi="Arial" w:cs="Arial"/>
          <w:b/>
          <w:color w:val="0000FF"/>
          <w:sz w:val="24"/>
        </w:rPr>
        <w:t>R5-250578</w:t>
      </w:r>
      <w:r>
        <w:rPr>
          <w:rFonts w:ascii="Arial" w:hAnsi="Arial" w:cs="Arial"/>
          <w:b/>
          <w:color w:val="0000FF"/>
          <w:sz w:val="24"/>
        </w:rPr>
        <w:tab/>
      </w:r>
      <w:r>
        <w:rPr>
          <w:rFonts w:ascii="Arial" w:hAnsi="Arial" w:cs="Arial"/>
          <w:b/>
          <w:sz w:val="24"/>
        </w:rPr>
        <w:t xml:space="preserve">Correction of LTE </w:t>
      </w:r>
      <w:proofErr w:type="spellStart"/>
      <w:r>
        <w:rPr>
          <w:rFonts w:ascii="Arial" w:hAnsi="Arial" w:cs="Arial"/>
          <w:b/>
          <w:sz w:val="24"/>
        </w:rPr>
        <w:t>eCall</w:t>
      </w:r>
      <w:proofErr w:type="spellEnd"/>
      <w:r>
        <w:rPr>
          <w:rFonts w:ascii="Arial" w:hAnsi="Arial" w:cs="Arial"/>
          <w:b/>
          <w:sz w:val="24"/>
        </w:rPr>
        <w:t xml:space="preserve"> only mode test case 11.3.4</w:t>
      </w:r>
    </w:p>
    <w:p w14:paraId="0E5B476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CR-5423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4C257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E903C" w14:textId="27D09CC1" w:rsidR="000C7362" w:rsidRDefault="000C7362" w:rsidP="000C7362">
      <w:pPr>
        <w:rPr>
          <w:rFonts w:ascii="Arial" w:hAnsi="Arial" w:cs="Arial"/>
          <w:b/>
          <w:sz w:val="24"/>
        </w:rPr>
      </w:pPr>
      <w:r>
        <w:rPr>
          <w:rFonts w:ascii="Arial" w:hAnsi="Arial" w:cs="Arial"/>
          <w:b/>
          <w:color w:val="0000FF"/>
          <w:sz w:val="24"/>
        </w:rPr>
        <w:t>R5-250579</w:t>
      </w:r>
      <w:r>
        <w:rPr>
          <w:rFonts w:ascii="Arial" w:hAnsi="Arial" w:cs="Arial"/>
          <w:b/>
          <w:color w:val="0000FF"/>
          <w:sz w:val="24"/>
        </w:rPr>
        <w:tab/>
      </w:r>
      <w:r>
        <w:rPr>
          <w:rFonts w:ascii="Arial" w:hAnsi="Arial" w:cs="Arial"/>
          <w:b/>
          <w:sz w:val="24"/>
        </w:rPr>
        <w:t xml:space="preserve">Correction of LTE </w:t>
      </w:r>
      <w:proofErr w:type="spellStart"/>
      <w:r>
        <w:rPr>
          <w:rFonts w:ascii="Arial" w:hAnsi="Arial" w:cs="Arial"/>
          <w:b/>
          <w:sz w:val="24"/>
        </w:rPr>
        <w:t>eCall</w:t>
      </w:r>
      <w:proofErr w:type="spellEnd"/>
      <w:r>
        <w:rPr>
          <w:rFonts w:ascii="Arial" w:hAnsi="Arial" w:cs="Arial"/>
          <w:b/>
          <w:sz w:val="24"/>
        </w:rPr>
        <w:t xml:space="preserve"> only mode test case 11.3.5.</w:t>
      </w:r>
    </w:p>
    <w:p w14:paraId="16C1EC3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CR-5424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34814D" w14:textId="77777777" w:rsidR="000C7362" w:rsidRDefault="000C7362" w:rsidP="000C7362">
      <w:pPr>
        <w:rPr>
          <w:rFonts w:ascii="Arial" w:hAnsi="Arial" w:cs="Arial"/>
          <w:b/>
        </w:rPr>
      </w:pPr>
      <w:r>
        <w:rPr>
          <w:rFonts w:ascii="Arial" w:hAnsi="Arial" w:cs="Arial"/>
          <w:b/>
        </w:rPr>
        <w:t xml:space="preserve">Discussion: </w:t>
      </w:r>
    </w:p>
    <w:p w14:paraId="5B0318DA" w14:textId="77777777" w:rsidR="000C7362" w:rsidRDefault="000C7362" w:rsidP="000C7362">
      <w:r>
        <w:t>offline comments from Qualcomm</w:t>
      </w:r>
    </w:p>
    <w:p w14:paraId="656C720E" w14:textId="77777777" w:rsidR="000C7362" w:rsidRDefault="000C7362" w:rsidP="000C7362">
      <w:r>
        <w:t>r1</w:t>
      </w:r>
    </w:p>
    <w:p w14:paraId="07BD59E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R5-251242</w:t>
      </w:r>
      <w:r>
        <w:rPr>
          <w:color w:val="993300"/>
          <w:u w:val="single"/>
        </w:rPr>
        <w:t>.</w:t>
      </w:r>
    </w:p>
    <w:p w14:paraId="52BE3B69" w14:textId="371C75DE" w:rsidR="000C7362" w:rsidRDefault="000C7362" w:rsidP="000C7362">
      <w:pPr>
        <w:rPr>
          <w:rFonts w:ascii="Arial" w:hAnsi="Arial" w:cs="Arial"/>
          <w:b/>
          <w:sz w:val="24"/>
        </w:rPr>
      </w:pPr>
      <w:r>
        <w:rPr>
          <w:rFonts w:ascii="Arial" w:hAnsi="Arial" w:cs="Arial"/>
          <w:b/>
          <w:color w:val="0000FF"/>
          <w:sz w:val="24"/>
        </w:rPr>
        <w:t>R5-251242</w:t>
      </w:r>
      <w:r>
        <w:rPr>
          <w:rFonts w:ascii="Arial" w:hAnsi="Arial" w:cs="Arial"/>
          <w:b/>
          <w:color w:val="0000FF"/>
          <w:sz w:val="24"/>
        </w:rPr>
        <w:tab/>
      </w:r>
      <w:r>
        <w:rPr>
          <w:rFonts w:ascii="Arial" w:hAnsi="Arial" w:cs="Arial"/>
          <w:b/>
          <w:sz w:val="24"/>
        </w:rPr>
        <w:t xml:space="preserve">Correction of LTE </w:t>
      </w:r>
      <w:proofErr w:type="spellStart"/>
      <w:r>
        <w:rPr>
          <w:rFonts w:ascii="Arial" w:hAnsi="Arial" w:cs="Arial"/>
          <w:b/>
          <w:sz w:val="24"/>
        </w:rPr>
        <w:t>eCall</w:t>
      </w:r>
      <w:proofErr w:type="spellEnd"/>
      <w:r>
        <w:rPr>
          <w:rFonts w:ascii="Arial" w:hAnsi="Arial" w:cs="Arial"/>
          <w:b/>
          <w:sz w:val="24"/>
        </w:rPr>
        <w:t xml:space="preserve"> only mode test case 11.3.5.</w:t>
      </w:r>
    </w:p>
    <w:p w14:paraId="0C3A37E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CR-5424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383527" w14:textId="77777777" w:rsidR="000C7362" w:rsidRDefault="000C7362" w:rsidP="000C7362">
      <w:pPr>
        <w:rPr>
          <w:color w:val="808080"/>
        </w:rPr>
      </w:pPr>
      <w:r>
        <w:rPr>
          <w:color w:val="808080"/>
        </w:rPr>
        <w:t>(Replaces R5-250579)</w:t>
      </w:r>
    </w:p>
    <w:p w14:paraId="2716122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BF8FF" w14:textId="77777777" w:rsidR="000C7362" w:rsidRDefault="000C7362" w:rsidP="000C7362">
      <w:pPr>
        <w:pStyle w:val="Heading5"/>
      </w:pPr>
      <w:bookmarkStart w:id="1089" w:name="_Toc192964503"/>
      <w:r>
        <w:t>6.5.3.7</w:t>
      </w:r>
      <w:r>
        <w:tab/>
        <w:t>Interoperability Radio Bearers</w:t>
      </w:r>
      <w:bookmarkEnd w:id="1089"/>
    </w:p>
    <w:p w14:paraId="3E64A519" w14:textId="77777777" w:rsidR="000C7362" w:rsidRDefault="000C7362" w:rsidP="000C7362">
      <w:pPr>
        <w:pStyle w:val="Heading5"/>
      </w:pPr>
      <w:bookmarkStart w:id="1090" w:name="_Toc192964504"/>
      <w:r>
        <w:t>6.5.3.8</w:t>
      </w:r>
      <w:r>
        <w:tab/>
        <w:t>Multilayer Procedures</w:t>
      </w:r>
      <w:bookmarkEnd w:id="1090"/>
    </w:p>
    <w:p w14:paraId="66918A22" w14:textId="4A1FD11E" w:rsidR="000C7362" w:rsidRDefault="000C7362" w:rsidP="000C7362">
      <w:pPr>
        <w:rPr>
          <w:rFonts w:ascii="Arial" w:hAnsi="Arial" w:cs="Arial"/>
          <w:b/>
          <w:sz w:val="24"/>
        </w:rPr>
      </w:pPr>
      <w:r>
        <w:rPr>
          <w:rFonts w:ascii="Arial" w:hAnsi="Arial" w:cs="Arial"/>
          <w:b/>
          <w:color w:val="0000FF"/>
          <w:sz w:val="24"/>
        </w:rPr>
        <w:t>R5-250461</w:t>
      </w:r>
      <w:r>
        <w:rPr>
          <w:rFonts w:ascii="Arial" w:hAnsi="Arial" w:cs="Arial"/>
          <w:b/>
          <w:color w:val="0000FF"/>
          <w:sz w:val="24"/>
        </w:rPr>
        <w:tab/>
      </w:r>
      <w:r>
        <w:rPr>
          <w:rFonts w:ascii="Arial" w:hAnsi="Arial" w:cs="Arial"/>
          <w:b/>
          <w:sz w:val="24"/>
        </w:rPr>
        <w:t>Correction to access control test case 13.5.5</w:t>
      </w:r>
    </w:p>
    <w:p w14:paraId="446717D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CR-5411  Cat: F (Rel-18)</w:t>
      </w:r>
      <w:r>
        <w:rPr>
          <w:i/>
        </w:rPr>
        <w:br/>
      </w:r>
      <w:r>
        <w:rPr>
          <w:i/>
        </w:rPr>
        <w:br/>
      </w:r>
      <w:r>
        <w:rPr>
          <w:i/>
        </w:rPr>
        <w:tab/>
      </w:r>
      <w:r>
        <w:rPr>
          <w:i/>
        </w:rPr>
        <w:tab/>
      </w:r>
      <w:r>
        <w:rPr>
          <w:i/>
        </w:rPr>
        <w:tab/>
      </w:r>
      <w:r>
        <w:rPr>
          <w:i/>
        </w:rPr>
        <w:tab/>
      </w:r>
      <w:r>
        <w:rPr>
          <w:i/>
        </w:rPr>
        <w:tab/>
        <w:t>Source: Qualcomm Incorporated</w:t>
      </w:r>
    </w:p>
    <w:p w14:paraId="13AF1C6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CC033" w14:textId="3F691236" w:rsidR="000C7362" w:rsidRDefault="000C7362" w:rsidP="000C7362">
      <w:pPr>
        <w:rPr>
          <w:rFonts w:ascii="Arial" w:hAnsi="Arial" w:cs="Arial"/>
          <w:b/>
          <w:sz w:val="24"/>
        </w:rPr>
      </w:pPr>
      <w:r>
        <w:rPr>
          <w:rFonts w:ascii="Arial" w:hAnsi="Arial" w:cs="Arial"/>
          <w:b/>
          <w:color w:val="0000FF"/>
          <w:sz w:val="24"/>
        </w:rPr>
        <w:t>R5-250464</w:t>
      </w:r>
      <w:r>
        <w:rPr>
          <w:rFonts w:ascii="Arial" w:hAnsi="Arial" w:cs="Arial"/>
          <w:b/>
          <w:color w:val="0000FF"/>
          <w:sz w:val="24"/>
        </w:rPr>
        <w:tab/>
      </w:r>
      <w:r>
        <w:rPr>
          <w:rFonts w:ascii="Arial" w:hAnsi="Arial" w:cs="Arial"/>
          <w:b/>
          <w:sz w:val="24"/>
        </w:rPr>
        <w:t>Addition of AC Barring Per PLMN test case 13.5.5a</w:t>
      </w:r>
    </w:p>
    <w:p w14:paraId="21B3A2F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CR-5413  Cat: F (Rel-18)</w:t>
      </w:r>
      <w:r>
        <w:rPr>
          <w:i/>
        </w:rPr>
        <w:br/>
      </w:r>
      <w:r>
        <w:rPr>
          <w:i/>
        </w:rPr>
        <w:br/>
      </w:r>
      <w:r>
        <w:rPr>
          <w:i/>
        </w:rPr>
        <w:tab/>
      </w:r>
      <w:r>
        <w:rPr>
          <w:i/>
        </w:rPr>
        <w:tab/>
      </w:r>
      <w:r>
        <w:rPr>
          <w:i/>
        </w:rPr>
        <w:tab/>
      </w:r>
      <w:r>
        <w:rPr>
          <w:i/>
        </w:rPr>
        <w:tab/>
      </w:r>
      <w:r>
        <w:rPr>
          <w:i/>
        </w:rPr>
        <w:tab/>
        <w:t>Source: Qualcomm Incorporated</w:t>
      </w:r>
    </w:p>
    <w:p w14:paraId="4E742120" w14:textId="77777777" w:rsidR="000C7362" w:rsidRDefault="000C7362" w:rsidP="000C7362">
      <w:pPr>
        <w:rPr>
          <w:rFonts w:ascii="Arial" w:hAnsi="Arial" w:cs="Arial"/>
          <w:b/>
        </w:rPr>
      </w:pPr>
      <w:r>
        <w:rPr>
          <w:rFonts w:ascii="Arial" w:hAnsi="Arial" w:cs="Arial"/>
          <w:b/>
        </w:rPr>
        <w:t xml:space="preserve">Discussion: </w:t>
      </w:r>
    </w:p>
    <w:p w14:paraId="0525CEAC" w14:textId="77777777" w:rsidR="000C7362" w:rsidRDefault="000C7362" w:rsidP="000C7362">
      <w:r>
        <w:t>r1</w:t>
      </w:r>
    </w:p>
    <w:p w14:paraId="7275785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R5-251243</w:t>
      </w:r>
      <w:r>
        <w:rPr>
          <w:color w:val="993300"/>
          <w:u w:val="single"/>
        </w:rPr>
        <w:t>.</w:t>
      </w:r>
    </w:p>
    <w:p w14:paraId="57884654" w14:textId="555C06E4" w:rsidR="000C7362" w:rsidRDefault="000C7362" w:rsidP="000C7362">
      <w:pPr>
        <w:rPr>
          <w:rFonts w:ascii="Arial" w:hAnsi="Arial" w:cs="Arial"/>
          <w:b/>
          <w:sz w:val="24"/>
        </w:rPr>
      </w:pPr>
      <w:r>
        <w:rPr>
          <w:rFonts w:ascii="Arial" w:hAnsi="Arial" w:cs="Arial"/>
          <w:b/>
          <w:color w:val="0000FF"/>
          <w:sz w:val="24"/>
        </w:rPr>
        <w:t>R5-251243</w:t>
      </w:r>
      <w:r>
        <w:rPr>
          <w:rFonts w:ascii="Arial" w:hAnsi="Arial" w:cs="Arial"/>
          <w:b/>
          <w:color w:val="0000FF"/>
          <w:sz w:val="24"/>
        </w:rPr>
        <w:tab/>
      </w:r>
      <w:r>
        <w:rPr>
          <w:rFonts w:ascii="Arial" w:hAnsi="Arial" w:cs="Arial"/>
          <w:b/>
          <w:sz w:val="24"/>
        </w:rPr>
        <w:t>Addition of AC Barring Per PLMN test case 13.5.5a</w:t>
      </w:r>
    </w:p>
    <w:p w14:paraId="667E4D6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CR-5413  rev 1 Cat: F (Rel-18)</w:t>
      </w:r>
      <w:r>
        <w:rPr>
          <w:i/>
        </w:rPr>
        <w:br/>
      </w:r>
      <w:r>
        <w:rPr>
          <w:i/>
        </w:rPr>
        <w:br/>
      </w:r>
      <w:r>
        <w:rPr>
          <w:i/>
        </w:rPr>
        <w:tab/>
      </w:r>
      <w:r>
        <w:rPr>
          <w:i/>
        </w:rPr>
        <w:tab/>
      </w:r>
      <w:r>
        <w:rPr>
          <w:i/>
        </w:rPr>
        <w:tab/>
      </w:r>
      <w:r>
        <w:rPr>
          <w:i/>
        </w:rPr>
        <w:tab/>
      </w:r>
      <w:r>
        <w:rPr>
          <w:i/>
        </w:rPr>
        <w:tab/>
        <w:t>Source: Qualcomm Incorporated</w:t>
      </w:r>
    </w:p>
    <w:p w14:paraId="46F9511A" w14:textId="77777777" w:rsidR="000C7362" w:rsidRDefault="000C7362" w:rsidP="000C7362">
      <w:pPr>
        <w:rPr>
          <w:color w:val="808080"/>
        </w:rPr>
      </w:pPr>
      <w:r>
        <w:rPr>
          <w:color w:val="808080"/>
        </w:rPr>
        <w:t>(Replaces R5-250464)</w:t>
      </w:r>
    </w:p>
    <w:p w14:paraId="1261C61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B239B" w14:textId="23BB944F" w:rsidR="000C7362" w:rsidRDefault="000C7362" w:rsidP="000C7362">
      <w:pPr>
        <w:rPr>
          <w:rFonts w:ascii="Arial" w:hAnsi="Arial" w:cs="Arial"/>
          <w:b/>
          <w:sz w:val="24"/>
        </w:rPr>
      </w:pPr>
      <w:r>
        <w:rPr>
          <w:rFonts w:ascii="Arial" w:hAnsi="Arial" w:cs="Arial"/>
          <w:b/>
          <w:color w:val="0000FF"/>
          <w:sz w:val="24"/>
        </w:rPr>
        <w:t>R5-250465</w:t>
      </w:r>
      <w:r>
        <w:rPr>
          <w:rFonts w:ascii="Arial" w:hAnsi="Arial" w:cs="Arial"/>
          <w:b/>
          <w:color w:val="0000FF"/>
          <w:sz w:val="24"/>
        </w:rPr>
        <w:tab/>
      </w:r>
      <w:r>
        <w:rPr>
          <w:rFonts w:ascii="Arial" w:hAnsi="Arial" w:cs="Arial"/>
          <w:b/>
          <w:sz w:val="24"/>
        </w:rPr>
        <w:t>Addition of test case related to AC-Barring per PLMN 13.5.6a</w:t>
      </w:r>
    </w:p>
    <w:p w14:paraId="42AAD31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CR-5414  Cat: F (Rel-18)</w:t>
      </w:r>
      <w:r>
        <w:rPr>
          <w:i/>
        </w:rPr>
        <w:br/>
      </w:r>
      <w:r>
        <w:rPr>
          <w:i/>
        </w:rPr>
        <w:br/>
      </w:r>
      <w:r>
        <w:rPr>
          <w:i/>
        </w:rPr>
        <w:tab/>
      </w:r>
      <w:r>
        <w:rPr>
          <w:i/>
        </w:rPr>
        <w:tab/>
      </w:r>
      <w:r>
        <w:rPr>
          <w:i/>
        </w:rPr>
        <w:tab/>
      </w:r>
      <w:r>
        <w:rPr>
          <w:i/>
        </w:rPr>
        <w:tab/>
      </w:r>
      <w:r>
        <w:rPr>
          <w:i/>
        </w:rPr>
        <w:tab/>
        <w:t>Source: Qualcomm Incorporated</w:t>
      </w:r>
    </w:p>
    <w:p w14:paraId="5E5A0451" w14:textId="77777777" w:rsidR="000C7362" w:rsidRDefault="000C7362" w:rsidP="000C7362">
      <w:pPr>
        <w:rPr>
          <w:rFonts w:ascii="Arial" w:hAnsi="Arial" w:cs="Arial"/>
          <w:b/>
        </w:rPr>
      </w:pPr>
      <w:r>
        <w:rPr>
          <w:rFonts w:ascii="Arial" w:hAnsi="Arial" w:cs="Arial"/>
          <w:b/>
        </w:rPr>
        <w:t xml:space="preserve">Discussion: </w:t>
      </w:r>
    </w:p>
    <w:p w14:paraId="2FA4A081" w14:textId="77777777" w:rsidR="000C7362" w:rsidRDefault="000C7362" w:rsidP="000C7362">
      <w:r>
        <w:t>r1</w:t>
      </w:r>
    </w:p>
    <w:p w14:paraId="352C222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R5-251244</w:t>
      </w:r>
      <w:r>
        <w:rPr>
          <w:color w:val="993300"/>
          <w:u w:val="single"/>
        </w:rPr>
        <w:t>.</w:t>
      </w:r>
    </w:p>
    <w:p w14:paraId="0F5816C3" w14:textId="5912DD8D" w:rsidR="000C7362" w:rsidRDefault="000C7362" w:rsidP="000C7362">
      <w:pPr>
        <w:rPr>
          <w:rFonts w:ascii="Arial" w:hAnsi="Arial" w:cs="Arial"/>
          <w:b/>
          <w:sz w:val="24"/>
        </w:rPr>
      </w:pPr>
      <w:r>
        <w:rPr>
          <w:rFonts w:ascii="Arial" w:hAnsi="Arial" w:cs="Arial"/>
          <w:b/>
          <w:color w:val="0000FF"/>
          <w:sz w:val="24"/>
        </w:rPr>
        <w:t>R5-251244</w:t>
      </w:r>
      <w:r>
        <w:rPr>
          <w:rFonts w:ascii="Arial" w:hAnsi="Arial" w:cs="Arial"/>
          <w:b/>
          <w:color w:val="0000FF"/>
          <w:sz w:val="24"/>
        </w:rPr>
        <w:tab/>
      </w:r>
      <w:r>
        <w:rPr>
          <w:rFonts w:ascii="Arial" w:hAnsi="Arial" w:cs="Arial"/>
          <w:b/>
          <w:sz w:val="24"/>
        </w:rPr>
        <w:t>Addition of test case related to AC-Barring per PLMN 13.5.6a</w:t>
      </w:r>
    </w:p>
    <w:p w14:paraId="1413CDA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CR-5414  rev 1 Cat: F (Rel-18)</w:t>
      </w:r>
      <w:r>
        <w:rPr>
          <w:i/>
        </w:rPr>
        <w:br/>
      </w:r>
      <w:r>
        <w:rPr>
          <w:i/>
        </w:rPr>
        <w:br/>
      </w:r>
      <w:r>
        <w:rPr>
          <w:i/>
        </w:rPr>
        <w:tab/>
      </w:r>
      <w:r>
        <w:rPr>
          <w:i/>
        </w:rPr>
        <w:tab/>
      </w:r>
      <w:r>
        <w:rPr>
          <w:i/>
        </w:rPr>
        <w:tab/>
      </w:r>
      <w:r>
        <w:rPr>
          <w:i/>
        </w:rPr>
        <w:tab/>
      </w:r>
      <w:r>
        <w:rPr>
          <w:i/>
        </w:rPr>
        <w:tab/>
        <w:t>Source: Qualcomm Incorporated</w:t>
      </w:r>
    </w:p>
    <w:p w14:paraId="460577AB" w14:textId="77777777" w:rsidR="000C7362" w:rsidRDefault="000C7362" w:rsidP="000C7362">
      <w:pPr>
        <w:rPr>
          <w:color w:val="808080"/>
        </w:rPr>
      </w:pPr>
      <w:r>
        <w:rPr>
          <w:color w:val="808080"/>
        </w:rPr>
        <w:t>(Replaces R5-250465)</w:t>
      </w:r>
    </w:p>
    <w:p w14:paraId="21015AD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62589" w14:textId="421DD5F0" w:rsidR="000C7362" w:rsidRDefault="000C7362" w:rsidP="000C7362">
      <w:pPr>
        <w:rPr>
          <w:rFonts w:ascii="Arial" w:hAnsi="Arial" w:cs="Arial"/>
          <w:b/>
          <w:sz w:val="24"/>
        </w:rPr>
      </w:pPr>
      <w:r>
        <w:rPr>
          <w:rFonts w:ascii="Arial" w:hAnsi="Arial" w:cs="Arial"/>
          <w:b/>
          <w:color w:val="0000FF"/>
          <w:sz w:val="24"/>
        </w:rPr>
        <w:t>R5-250466</w:t>
      </w:r>
      <w:r>
        <w:rPr>
          <w:rFonts w:ascii="Arial" w:hAnsi="Arial" w:cs="Arial"/>
          <w:b/>
          <w:color w:val="0000FF"/>
          <w:sz w:val="24"/>
        </w:rPr>
        <w:tab/>
      </w:r>
      <w:r>
        <w:rPr>
          <w:rFonts w:ascii="Arial" w:hAnsi="Arial" w:cs="Arial"/>
          <w:b/>
          <w:sz w:val="24"/>
        </w:rPr>
        <w:t>Correction to access control test case 13.5.1c</w:t>
      </w:r>
    </w:p>
    <w:p w14:paraId="32A71CA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CR-5415  Cat: F (Rel-18)</w:t>
      </w:r>
      <w:r>
        <w:rPr>
          <w:i/>
        </w:rPr>
        <w:br/>
      </w:r>
      <w:r>
        <w:rPr>
          <w:i/>
        </w:rPr>
        <w:br/>
      </w:r>
      <w:r>
        <w:rPr>
          <w:i/>
        </w:rPr>
        <w:tab/>
      </w:r>
      <w:r>
        <w:rPr>
          <w:i/>
        </w:rPr>
        <w:tab/>
      </w:r>
      <w:r>
        <w:rPr>
          <w:i/>
        </w:rPr>
        <w:tab/>
      </w:r>
      <w:r>
        <w:rPr>
          <w:i/>
        </w:rPr>
        <w:tab/>
      </w:r>
      <w:r>
        <w:rPr>
          <w:i/>
        </w:rPr>
        <w:tab/>
        <w:t>Source: Qualcomm Incorporated, Keysight Technologies UK</w:t>
      </w:r>
    </w:p>
    <w:p w14:paraId="1E210F9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4072F" w14:textId="5263B8B0" w:rsidR="000C7362" w:rsidRDefault="000C7362" w:rsidP="000C7362">
      <w:pPr>
        <w:rPr>
          <w:rFonts w:ascii="Arial" w:hAnsi="Arial" w:cs="Arial"/>
          <w:b/>
          <w:sz w:val="24"/>
        </w:rPr>
      </w:pPr>
      <w:r>
        <w:rPr>
          <w:rFonts w:ascii="Arial" w:hAnsi="Arial" w:cs="Arial"/>
          <w:b/>
          <w:color w:val="0000FF"/>
          <w:sz w:val="24"/>
        </w:rPr>
        <w:t>R5-250794</w:t>
      </w:r>
      <w:r>
        <w:rPr>
          <w:rFonts w:ascii="Arial" w:hAnsi="Arial" w:cs="Arial"/>
          <w:b/>
          <w:color w:val="0000FF"/>
          <w:sz w:val="24"/>
        </w:rPr>
        <w:tab/>
      </w:r>
      <w:r>
        <w:rPr>
          <w:rFonts w:ascii="Arial" w:hAnsi="Arial" w:cs="Arial"/>
          <w:b/>
          <w:sz w:val="24"/>
        </w:rPr>
        <w:t>Addition of new test case related to AC-Barring per PLMN 13.5.2d</w:t>
      </w:r>
    </w:p>
    <w:p w14:paraId="284BC89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CR-5426  Cat: F (Rel-18)</w:t>
      </w:r>
      <w:r>
        <w:rPr>
          <w:i/>
        </w:rPr>
        <w:br/>
      </w:r>
      <w:r>
        <w:rPr>
          <w:i/>
        </w:rPr>
        <w:br/>
      </w:r>
      <w:r>
        <w:rPr>
          <w:i/>
        </w:rPr>
        <w:tab/>
      </w:r>
      <w:r>
        <w:rPr>
          <w:i/>
        </w:rPr>
        <w:tab/>
      </w:r>
      <w:r>
        <w:rPr>
          <w:i/>
        </w:rPr>
        <w:tab/>
      </w:r>
      <w:r>
        <w:rPr>
          <w:i/>
        </w:rPr>
        <w:tab/>
      </w:r>
      <w:r>
        <w:rPr>
          <w:i/>
        </w:rPr>
        <w:tab/>
        <w:t>Source: NTT DOCOMO, INC</w:t>
      </w:r>
    </w:p>
    <w:p w14:paraId="2119E64C" w14:textId="77777777" w:rsidR="000C7362" w:rsidRDefault="000C7362" w:rsidP="000C7362">
      <w:pPr>
        <w:rPr>
          <w:rFonts w:ascii="Arial" w:hAnsi="Arial" w:cs="Arial"/>
          <w:b/>
        </w:rPr>
      </w:pPr>
      <w:r>
        <w:rPr>
          <w:rFonts w:ascii="Arial" w:hAnsi="Arial" w:cs="Arial"/>
          <w:b/>
        </w:rPr>
        <w:t xml:space="preserve">Abstract: </w:t>
      </w:r>
    </w:p>
    <w:p w14:paraId="3E74B69C" w14:textId="77777777" w:rsidR="000C7362" w:rsidRDefault="000C7362" w:rsidP="000C7362">
      <w:r>
        <w:t>Brief description of document content.</w:t>
      </w:r>
    </w:p>
    <w:p w14:paraId="55F1EABE" w14:textId="77777777" w:rsidR="000C7362" w:rsidRDefault="000C7362" w:rsidP="000C7362">
      <w:pPr>
        <w:rPr>
          <w:rFonts w:ascii="Arial" w:hAnsi="Arial" w:cs="Arial"/>
          <w:b/>
        </w:rPr>
      </w:pPr>
      <w:r>
        <w:rPr>
          <w:rFonts w:ascii="Arial" w:hAnsi="Arial" w:cs="Arial"/>
          <w:b/>
        </w:rPr>
        <w:t xml:space="preserve">Discussion: </w:t>
      </w:r>
    </w:p>
    <w:p w14:paraId="49458EF8" w14:textId="77777777" w:rsidR="000C7362" w:rsidRDefault="000C7362" w:rsidP="000C7362">
      <w:r>
        <w:t>r2</w:t>
      </w:r>
    </w:p>
    <w:p w14:paraId="087D868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R5-251245</w:t>
      </w:r>
      <w:r>
        <w:rPr>
          <w:color w:val="993300"/>
          <w:u w:val="single"/>
        </w:rPr>
        <w:t>.</w:t>
      </w:r>
    </w:p>
    <w:p w14:paraId="60EFDD61" w14:textId="45A36C8E" w:rsidR="000C7362" w:rsidRDefault="000C7362" w:rsidP="000C7362">
      <w:pPr>
        <w:rPr>
          <w:rFonts w:ascii="Arial" w:hAnsi="Arial" w:cs="Arial"/>
          <w:b/>
          <w:sz w:val="24"/>
        </w:rPr>
      </w:pPr>
      <w:r>
        <w:rPr>
          <w:rFonts w:ascii="Arial" w:hAnsi="Arial" w:cs="Arial"/>
          <w:b/>
          <w:color w:val="0000FF"/>
          <w:sz w:val="24"/>
        </w:rPr>
        <w:t>R5-251245</w:t>
      </w:r>
      <w:r>
        <w:rPr>
          <w:rFonts w:ascii="Arial" w:hAnsi="Arial" w:cs="Arial"/>
          <w:b/>
          <w:color w:val="0000FF"/>
          <w:sz w:val="24"/>
        </w:rPr>
        <w:tab/>
      </w:r>
      <w:r>
        <w:rPr>
          <w:rFonts w:ascii="Arial" w:hAnsi="Arial" w:cs="Arial"/>
          <w:b/>
          <w:sz w:val="24"/>
        </w:rPr>
        <w:t>Addition of new test case related to AC-Barring per PLMN 13.5.2d</w:t>
      </w:r>
    </w:p>
    <w:p w14:paraId="73C845D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CR-5426  rev 1 Cat: F (Rel-18)</w:t>
      </w:r>
      <w:r>
        <w:rPr>
          <w:i/>
        </w:rPr>
        <w:br/>
      </w:r>
      <w:r>
        <w:rPr>
          <w:i/>
        </w:rPr>
        <w:br/>
      </w:r>
      <w:r>
        <w:rPr>
          <w:i/>
        </w:rPr>
        <w:tab/>
      </w:r>
      <w:r>
        <w:rPr>
          <w:i/>
        </w:rPr>
        <w:tab/>
      </w:r>
      <w:r>
        <w:rPr>
          <w:i/>
        </w:rPr>
        <w:tab/>
      </w:r>
      <w:r>
        <w:rPr>
          <w:i/>
        </w:rPr>
        <w:tab/>
      </w:r>
      <w:r>
        <w:rPr>
          <w:i/>
        </w:rPr>
        <w:tab/>
        <w:t>Source: NTT DOCOMO, INC</w:t>
      </w:r>
    </w:p>
    <w:p w14:paraId="075A3547" w14:textId="77777777" w:rsidR="000C7362" w:rsidRDefault="000C7362" w:rsidP="000C7362">
      <w:pPr>
        <w:rPr>
          <w:color w:val="808080"/>
        </w:rPr>
      </w:pPr>
      <w:r>
        <w:rPr>
          <w:color w:val="808080"/>
        </w:rPr>
        <w:t>(Replaces R5-250794)</w:t>
      </w:r>
    </w:p>
    <w:p w14:paraId="0034757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B0707" w14:textId="4AB314DA" w:rsidR="000C7362" w:rsidRDefault="000C7362" w:rsidP="000C7362">
      <w:pPr>
        <w:rPr>
          <w:rFonts w:ascii="Arial" w:hAnsi="Arial" w:cs="Arial"/>
          <w:b/>
          <w:sz w:val="24"/>
        </w:rPr>
      </w:pPr>
      <w:r>
        <w:rPr>
          <w:rFonts w:ascii="Arial" w:hAnsi="Arial" w:cs="Arial"/>
          <w:b/>
          <w:color w:val="0000FF"/>
          <w:sz w:val="24"/>
        </w:rPr>
        <w:t>R5-250795</w:t>
      </w:r>
      <w:r>
        <w:rPr>
          <w:rFonts w:ascii="Arial" w:hAnsi="Arial" w:cs="Arial"/>
          <w:b/>
          <w:color w:val="0000FF"/>
          <w:sz w:val="24"/>
        </w:rPr>
        <w:tab/>
      </w:r>
      <w:r>
        <w:rPr>
          <w:rFonts w:ascii="Arial" w:hAnsi="Arial" w:cs="Arial"/>
          <w:b/>
          <w:sz w:val="24"/>
        </w:rPr>
        <w:t>Addition of new test case related to AC-Barring per PLMN 13.5.3c</w:t>
      </w:r>
    </w:p>
    <w:p w14:paraId="3F82BAC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CR-5427  Cat: F (Rel-18)</w:t>
      </w:r>
      <w:r>
        <w:rPr>
          <w:i/>
        </w:rPr>
        <w:br/>
      </w:r>
      <w:r>
        <w:rPr>
          <w:i/>
        </w:rPr>
        <w:br/>
      </w:r>
      <w:r>
        <w:rPr>
          <w:i/>
        </w:rPr>
        <w:tab/>
      </w:r>
      <w:r>
        <w:rPr>
          <w:i/>
        </w:rPr>
        <w:tab/>
      </w:r>
      <w:r>
        <w:rPr>
          <w:i/>
        </w:rPr>
        <w:tab/>
      </w:r>
      <w:r>
        <w:rPr>
          <w:i/>
        </w:rPr>
        <w:tab/>
      </w:r>
      <w:r>
        <w:rPr>
          <w:i/>
        </w:rPr>
        <w:tab/>
        <w:t>Source: NTT DOCOMO, INC</w:t>
      </w:r>
    </w:p>
    <w:p w14:paraId="1EF27926" w14:textId="77777777" w:rsidR="000C7362" w:rsidRDefault="000C7362" w:rsidP="000C7362">
      <w:pPr>
        <w:rPr>
          <w:rFonts w:ascii="Arial" w:hAnsi="Arial" w:cs="Arial"/>
          <w:b/>
        </w:rPr>
      </w:pPr>
      <w:r>
        <w:rPr>
          <w:rFonts w:ascii="Arial" w:hAnsi="Arial" w:cs="Arial"/>
          <w:b/>
        </w:rPr>
        <w:t xml:space="preserve">Abstract: </w:t>
      </w:r>
    </w:p>
    <w:p w14:paraId="4773B489" w14:textId="77777777" w:rsidR="000C7362" w:rsidRDefault="000C7362" w:rsidP="000C7362">
      <w:r>
        <w:t>Brief description of document content.</w:t>
      </w:r>
    </w:p>
    <w:p w14:paraId="3EB408D5" w14:textId="77777777" w:rsidR="000C7362" w:rsidRDefault="000C7362" w:rsidP="000C7362">
      <w:pPr>
        <w:rPr>
          <w:rFonts w:ascii="Arial" w:hAnsi="Arial" w:cs="Arial"/>
          <w:b/>
        </w:rPr>
      </w:pPr>
      <w:r>
        <w:rPr>
          <w:rFonts w:ascii="Arial" w:hAnsi="Arial" w:cs="Arial"/>
          <w:b/>
        </w:rPr>
        <w:t xml:space="preserve">Discussion: </w:t>
      </w:r>
    </w:p>
    <w:p w14:paraId="3CA83137" w14:textId="77777777" w:rsidR="000C7362" w:rsidRDefault="000C7362" w:rsidP="000C7362">
      <w:r>
        <w:t>r2</w:t>
      </w:r>
    </w:p>
    <w:p w14:paraId="77F4031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R5-251246</w:t>
      </w:r>
      <w:r>
        <w:rPr>
          <w:color w:val="993300"/>
          <w:u w:val="single"/>
        </w:rPr>
        <w:t>.</w:t>
      </w:r>
    </w:p>
    <w:p w14:paraId="02D145AC" w14:textId="6A9443AC" w:rsidR="000C7362" w:rsidRDefault="000C7362" w:rsidP="000C7362">
      <w:pPr>
        <w:rPr>
          <w:rFonts w:ascii="Arial" w:hAnsi="Arial" w:cs="Arial"/>
          <w:b/>
          <w:sz w:val="24"/>
        </w:rPr>
      </w:pPr>
      <w:r>
        <w:rPr>
          <w:rFonts w:ascii="Arial" w:hAnsi="Arial" w:cs="Arial"/>
          <w:b/>
          <w:color w:val="0000FF"/>
          <w:sz w:val="24"/>
        </w:rPr>
        <w:t>R5-251246</w:t>
      </w:r>
      <w:r>
        <w:rPr>
          <w:rFonts w:ascii="Arial" w:hAnsi="Arial" w:cs="Arial"/>
          <w:b/>
          <w:color w:val="0000FF"/>
          <w:sz w:val="24"/>
        </w:rPr>
        <w:tab/>
      </w:r>
      <w:r>
        <w:rPr>
          <w:rFonts w:ascii="Arial" w:hAnsi="Arial" w:cs="Arial"/>
          <w:b/>
          <w:sz w:val="24"/>
        </w:rPr>
        <w:t>Addition of new test case related to AC-Barring per PLMN 13.5.3c</w:t>
      </w:r>
    </w:p>
    <w:p w14:paraId="42148B5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CR-5427  rev 1 Cat: F (Rel-18)</w:t>
      </w:r>
      <w:r>
        <w:rPr>
          <w:i/>
        </w:rPr>
        <w:br/>
      </w:r>
      <w:r>
        <w:rPr>
          <w:i/>
        </w:rPr>
        <w:br/>
      </w:r>
      <w:r>
        <w:rPr>
          <w:i/>
        </w:rPr>
        <w:tab/>
      </w:r>
      <w:r>
        <w:rPr>
          <w:i/>
        </w:rPr>
        <w:tab/>
      </w:r>
      <w:r>
        <w:rPr>
          <w:i/>
        </w:rPr>
        <w:tab/>
      </w:r>
      <w:r>
        <w:rPr>
          <w:i/>
        </w:rPr>
        <w:tab/>
      </w:r>
      <w:r>
        <w:rPr>
          <w:i/>
        </w:rPr>
        <w:tab/>
        <w:t>Source: NTT DOCOMO, INC</w:t>
      </w:r>
    </w:p>
    <w:p w14:paraId="37777797" w14:textId="77777777" w:rsidR="000C7362" w:rsidRDefault="000C7362" w:rsidP="000C7362">
      <w:pPr>
        <w:rPr>
          <w:color w:val="808080"/>
        </w:rPr>
      </w:pPr>
      <w:r>
        <w:rPr>
          <w:color w:val="808080"/>
        </w:rPr>
        <w:t>(Replaces R5-250795)</w:t>
      </w:r>
    </w:p>
    <w:p w14:paraId="5308B7E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F4E46" w14:textId="77777777" w:rsidR="000C7362" w:rsidRDefault="000C7362" w:rsidP="000C7362">
      <w:pPr>
        <w:pStyle w:val="Heading5"/>
      </w:pPr>
      <w:bookmarkStart w:id="1091" w:name="_Toc192964505"/>
      <w:r>
        <w:t>6.5.3.9</w:t>
      </w:r>
      <w:r>
        <w:tab/>
        <w:t>PWS - ETWS, CMAS</w:t>
      </w:r>
      <w:bookmarkEnd w:id="1091"/>
    </w:p>
    <w:p w14:paraId="5A2D5E5C" w14:textId="18B399FF" w:rsidR="000C7362" w:rsidRDefault="000C7362" w:rsidP="000C7362">
      <w:pPr>
        <w:rPr>
          <w:rFonts w:ascii="Arial" w:hAnsi="Arial" w:cs="Arial"/>
          <w:b/>
          <w:sz w:val="24"/>
        </w:rPr>
      </w:pPr>
      <w:r>
        <w:rPr>
          <w:rFonts w:ascii="Arial" w:hAnsi="Arial" w:cs="Arial"/>
          <w:b/>
          <w:color w:val="0000FF"/>
          <w:sz w:val="24"/>
        </w:rPr>
        <w:t>R5-250797</w:t>
      </w:r>
      <w:r>
        <w:rPr>
          <w:rFonts w:ascii="Arial" w:hAnsi="Arial" w:cs="Arial"/>
          <w:b/>
          <w:color w:val="0000FF"/>
          <w:sz w:val="24"/>
        </w:rPr>
        <w:tab/>
      </w:r>
      <w:r>
        <w:rPr>
          <w:rFonts w:ascii="Arial" w:hAnsi="Arial" w:cs="Arial"/>
          <w:b/>
          <w:sz w:val="24"/>
        </w:rPr>
        <w:t>Correction of test case 14.1</w:t>
      </w:r>
    </w:p>
    <w:p w14:paraId="1B718AA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CR-5428  Cat: F (Rel-18)</w:t>
      </w:r>
      <w:r>
        <w:rPr>
          <w:i/>
        </w:rPr>
        <w:br/>
      </w:r>
      <w:r>
        <w:rPr>
          <w:i/>
        </w:rPr>
        <w:br/>
      </w:r>
      <w:r>
        <w:rPr>
          <w:i/>
        </w:rPr>
        <w:tab/>
      </w:r>
      <w:r>
        <w:rPr>
          <w:i/>
        </w:rPr>
        <w:tab/>
      </w:r>
      <w:r>
        <w:rPr>
          <w:i/>
        </w:rPr>
        <w:tab/>
      </w:r>
      <w:r>
        <w:rPr>
          <w:i/>
        </w:rPr>
        <w:tab/>
      </w:r>
      <w:r>
        <w:rPr>
          <w:i/>
        </w:rPr>
        <w:tab/>
        <w:t>Source: NTT DOCOMO, INC</w:t>
      </w:r>
    </w:p>
    <w:p w14:paraId="06DAB37F" w14:textId="77777777" w:rsidR="000C7362" w:rsidRDefault="000C7362" w:rsidP="000C7362">
      <w:pPr>
        <w:rPr>
          <w:rFonts w:ascii="Arial" w:hAnsi="Arial" w:cs="Arial"/>
          <w:b/>
        </w:rPr>
      </w:pPr>
      <w:r>
        <w:rPr>
          <w:rFonts w:ascii="Arial" w:hAnsi="Arial" w:cs="Arial"/>
          <w:b/>
        </w:rPr>
        <w:t xml:space="preserve">Discussion: </w:t>
      </w:r>
    </w:p>
    <w:p w14:paraId="0E4569FD" w14:textId="77777777" w:rsidR="000C7362" w:rsidRDefault="000C7362" w:rsidP="000C7362">
      <w:r>
        <w:t>Qualcomm: SIB10 should also carry the information.</w:t>
      </w:r>
    </w:p>
    <w:p w14:paraId="4BAE4C2B" w14:textId="77777777" w:rsidR="000C7362" w:rsidRDefault="000C7362" w:rsidP="000C7362">
      <w:r>
        <w:t>Deferred.</w:t>
      </w:r>
    </w:p>
    <w:p w14:paraId="5F2DE15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33DBF" w14:textId="3CD13DDD" w:rsidR="000C7362" w:rsidRDefault="000C7362" w:rsidP="000C7362">
      <w:pPr>
        <w:rPr>
          <w:rFonts w:ascii="Arial" w:hAnsi="Arial" w:cs="Arial"/>
          <w:b/>
          <w:sz w:val="24"/>
        </w:rPr>
      </w:pPr>
      <w:r>
        <w:rPr>
          <w:rFonts w:ascii="Arial" w:hAnsi="Arial" w:cs="Arial"/>
          <w:b/>
          <w:color w:val="0000FF"/>
          <w:sz w:val="24"/>
        </w:rPr>
        <w:t>R5-250798</w:t>
      </w:r>
      <w:r>
        <w:rPr>
          <w:rFonts w:ascii="Arial" w:hAnsi="Arial" w:cs="Arial"/>
          <w:b/>
          <w:color w:val="0000FF"/>
          <w:sz w:val="24"/>
        </w:rPr>
        <w:tab/>
      </w:r>
      <w:r>
        <w:rPr>
          <w:rFonts w:ascii="Arial" w:hAnsi="Arial" w:cs="Arial"/>
          <w:b/>
          <w:sz w:val="24"/>
        </w:rPr>
        <w:t>Correction of test case 14.2</w:t>
      </w:r>
    </w:p>
    <w:p w14:paraId="0331DC3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CR-5429  Cat: F (Rel-18)</w:t>
      </w:r>
      <w:r>
        <w:rPr>
          <w:i/>
        </w:rPr>
        <w:br/>
      </w:r>
      <w:r>
        <w:rPr>
          <w:i/>
        </w:rPr>
        <w:br/>
      </w:r>
      <w:r>
        <w:rPr>
          <w:i/>
        </w:rPr>
        <w:tab/>
      </w:r>
      <w:r>
        <w:rPr>
          <w:i/>
        </w:rPr>
        <w:tab/>
      </w:r>
      <w:r>
        <w:rPr>
          <w:i/>
        </w:rPr>
        <w:tab/>
      </w:r>
      <w:r>
        <w:rPr>
          <w:i/>
        </w:rPr>
        <w:tab/>
      </w:r>
      <w:r>
        <w:rPr>
          <w:i/>
        </w:rPr>
        <w:tab/>
        <w:t>Source: NTT DOCOMO, INC</w:t>
      </w:r>
    </w:p>
    <w:p w14:paraId="5DCA508A" w14:textId="77777777" w:rsidR="000C7362" w:rsidRDefault="000C7362" w:rsidP="000C7362">
      <w:pPr>
        <w:rPr>
          <w:rFonts w:ascii="Arial" w:hAnsi="Arial" w:cs="Arial"/>
          <w:b/>
        </w:rPr>
      </w:pPr>
      <w:r>
        <w:rPr>
          <w:rFonts w:ascii="Arial" w:hAnsi="Arial" w:cs="Arial"/>
          <w:b/>
        </w:rPr>
        <w:t xml:space="preserve">Abstract: </w:t>
      </w:r>
    </w:p>
    <w:p w14:paraId="22A34E00" w14:textId="77777777" w:rsidR="000C7362" w:rsidRDefault="000C7362" w:rsidP="000C7362">
      <w:r>
        <w:t>Brief description of document content.</w:t>
      </w:r>
    </w:p>
    <w:p w14:paraId="6FFB6B8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E2DAF" w14:textId="77777777" w:rsidR="000C7362" w:rsidRDefault="000C7362" w:rsidP="000C7362">
      <w:pPr>
        <w:pStyle w:val="Heading5"/>
      </w:pPr>
      <w:bookmarkStart w:id="1092" w:name="_Toc192964506"/>
      <w:r>
        <w:t>6.5.3.10</w:t>
      </w:r>
      <w:r>
        <w:tab/>
        <w:t>Non-3GPP</w:t>
      </w:r>
      <w:bookmarkEnd w:id="1092"/>
    </w:p>
    <w:p w14:paraId="709A22EE" w14:textId="77777777" w:rsidR="000C7362" w:rsidRDefault="000C7362" w:rsidP="000C7362">
      <w:pPr>
        <w:pStyle w:val="Heading5"/>
      </w:pPr>
      <w:bookmarkStart w:id="1093" w:name="_Toc192964507"/>
      <w:r>
        <w:t>6.5.3.11</w:t>
      </w:r>
      <w:r>
        <w:tab/>
        <w:t xml:space="preserve">Others (TS 36.523-1 clauses not covered by other AIs under AI 6.5.3, e.g. </w:t>
      </w:r>
      <w:proofErr w:type="spellStart"/>
      <w:r>
        <w:t>eMBMS</w:t>
      </w:r>
      <w:proofErr w:type="spellEnd"/>
      <w:r>
        <w:t xml:space="preserve">, Home (e)NB, MBMS in LTE, D2D, SC-PTM, NB-IoT, </w:t>
      </w:r>
      <w:proofErr w:type="spellStart"/>
      <w:r>
        <w:t>CIoT</w:t>
      </w:r>
      <w:proofErr w:type="spellEnd"/>
      <w:r>
        <w:t>...)</w:t>
      </w:r>
      <w:bookmarkEnd w:id="1093"/>
    </w:p>
    <w:p w14:paraId="0B4E15A5" w14:textId="44ADBC45" w:rsidR="000C7362" w:rsidRDefault="000C7362" w:rsidP="000C7362">
      <w:pPr>
        <w:rPr>
          <w:rFonts w:ascii="Arial" w:hAnsi="Arial" w:cs="Arial"/>
          <w:b/>
          <w:sz w:val="24"/>
        </w:rPr>
      </w:pPr>
      <w:r>
        <w:rPr>
          <w:rFonts w:ascii="Arial" w:hAnsi="Arial" w:cs="Arial"/>
          <w:b/>
          <w:color w:val="0000FF"/>
          <w:sz w:val="24"/>
        </w:rPr>
        <w:t>R5-250092</w:t>
      </w:r>
      <w:r>
        <w:rPr>
          <w:rFonts w:ascii="Arial" w:hAnsi="Arial" w:cs="Arial"/>
          <w:b/>
          <w:color w:val="0000FF"/>
          <w:sz w:val="24"/>
        </w:rPr>
        <w:tab/>
      </w:r>
      <w:r>
        <w:rPr>
          <w:rFonts w:ascii="Arial" w:hAnsi="Arial" w:cs="Arial"/>
          <w:b/>
          <w:sz w:val="24"/>
        </w:rPr>
        <w:t>Correction to NB-IoT NTN TC 22.2.13</w:t>
      </w:r>
    </w:p>
    <w:p w14:paraId="1BD7688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CR-5401  Cat: F (Rel-18)</w:t>
      </w:r>
      <w:r>
        <w:rPr>
          <w:i/>
        </w:rPr>
        <w:br/>
      </w:r>
      <w:r>
        <w:rPr>
          <w:i/>
        </w:rPr>
        <w:br/>
      </w:r>
      <w:r>
        <w:rPr>
          <w:i/>
        </w:rPr>
        <w:tab/>
      </w:r>
      <w:r>
        <w:rPr>
          <w:i/>
        </w:rPr>
        <w:tab/>
      </w:r>
      <w:r>
        <w:rPr>
          <w:i/>
        </w:rPr>
        <w:tab/>
      </w:r>
      <w:r>
        <w:rPr>
          <w:i/>
        </w:rPr>
        <w:tab/>
      </w:r>
      <w:r>
        <w:rPr>
          <w:i/>
        </w:rPr>
        <w:tab/>
        <w:t>Source: MediaTek Inc.</w:t>
      </w:r>
    </w:p>
    <w:p w14:paraId="46E21DE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D45B4" w14:textId="30CFFEC4" w:rsidR="000C7362" w:rsidRDefault="000C7362" w:rsidP="000C7362">
      <w:pPr>
        <w:rPr>
          <w:rFonts w:ascii="Arial" w:hAnsi="Arial" w:cs="Arial"/>
          <w:b/>
          <w:sz w:val="24"/>
        </w:rPr>
      </w:pPr>
      <w:r>
        <w:rPr>
          <w:rFonts w:ascii="Arial" w:hAnsi="Arial" w:cs="Arial"/>
          <w:b/>
          <w:color w:val="0000FF"/>
          <w:sz w:val="24"/>
        </w:rPr>
        <w:t>R5-250093</w:t>
      </w:r>
      <w:r>
        <w:rPr>
          <w:rFonts w:ascii="Arial" w:hAnsi="Arial" w:cs="Arial"/>
          <w:b/>
          <w:color w:val="0000FF"/>
          <w:sz w:val="24"/>
        </w:rPr>
        <w:tab/>
      </w:r>
      <w:r>
        <w:rPr>
          <w:rFonts w:ascii="Arial" w:hAnsi="Arial" w:cs="Arial"/>
          <w:b/>
          <w:sz w:val="24"/>
        </w:rPr>
        <w:t>Correction to CP EDT TC 23.1.3</w:t>
      </w:r>
    </w:p>
    <w:p w14:paraId="6AABD75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CR-5402  Cat: F (Rel-18)</w:t>
      </w:r>
      <w:r>
        <w:rPr>
          <w:i/>
        </w:rPr>
        <w:br/>
      </w:r>
      <w:r>
        <w:rPr>
          <w:i/>
        </w:rPr>
        <w:br/>
      </w:r>
      <w:r>
        <w:rPr>
          <w:i/>
        </w:rPr>
        <w:tab/>
      </w:r>
      <w:r>
        <w:rPr>
          <w:i/>
        </w:rPr>
        <w:tab/>
      </w:r>
      <w:r>
        <w:rPr>
          <w:i/>
        </w:rPr>
        <w:tab/>
      </w:r>
      <w:r>
        <w:rPr>
          <w:i/>
        </w:rPr>
        <w:tab/>
      </w:r>
      <w:r>
        <w:rPr>
          <w:i/>
        </w:rPr>
        <w:tab/>
        <w:t>Source: MediaTek Inc.</w:t>
      </w:r>
    </w:p>
    <w:p w14:paraId="5F3DDE91" w14:textId="77777777" w:rsidR="000C7362" w:rsidRDefault="000C7362" w:rsidP="000C7362">
      <w:pPr>
        <w:rPr>
          <w:rFonts w:ascii="Arial" w:hAnsi="Arial" w:cs="Arial"/>
          <w:b/>
        </w:rPr>
      </w:pPr>
      <w:r>
        <w:rPr>
          <w:rFonts w:ascii="Arial" w:hAnsi="Arial" w:cs="Arial"/>
          <w:b/>
        </w:rPr>
        <w:t xml:space="preserve">Discussion: </w:t>
      </w:r>
    </w:p>
    <w:p w14:paraId="32A28347" w14:textId="77777777" w:rsidR="000C7362" w:rsidRDefault="000C7362" w:rsidP="000C7362">
      <w:r>
        <w:t>r1</w:t>
      </w:r>
    </w:p>
    <w:p w14:paraId="67F4360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R5-251247</w:t>
      </w:r>
      <w:r>
        <w:rPr>
          <w:color w:val="993300"/>
          <w:u w:val="single"/>
        </w:rPr>
        <w:t>.</w:t>
      </w:r>
    </w:p>
    <w:p w14:paraId="21AF9AAC" w14:textId="61B585C0" w:rsidR="000C7362" w:rsidRDefault="000C7362" w:rsidP="000C7362">
      <w:pPr>
        <w:rPr>
          <w:rFonts w:ascii="Arial" w:hAnsi="Arial" w:cs="Arial"/>
          <w:b/>
          <w:sz w:val="24"/>
        </w:rPr>
      </w:pPr>
      <w:r>
        <w:rPr>
          <w:rFonts w:ascii="Arial" w:hAnsi="Arial" w:cs="Arial"/>
          <w:b/>
          <w:color w:val="0000FF"/>
          <w:sz w:val="24"/>
        </w:rPr>
        <w:t>R5-251247</w:t>
      </w:r>
      <w:r>
        <w:rPr>
          <w:rFonts w:ascii="Arial" w:hAnsi="Arial" w:cs="Arial"/>
          <w:b/>
          <w:color w:val="0000FF"/>
          <w:sz w:val="24"/>
        </w:rPr>
        <w:tab/>
      </w:r>
      <w:r>
        <w:rPr>
          <w:rFonts w:ascii="Arial" w:hAnsi="Arial" w:cs="Arial"/>
          <w:b/>
          <w:sz w:val="24"/>
        </w:rPr>
        <w:t>Correction to CP EDT TC 23.1.3</w:t>
      </w:r>
    </w:p>
    <w:p w14:paraId="05D0C23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CR-5402  rev 1 Cat: F (Rel-18)</w:t>
      </w:r>
      <w:r>
        <w:rPr>
          <w:i/>
        </w:rPr>
        <w:br/>
      </w:r>
      <w:r>
        <w:rPr>
          <w:i/>
        </w:rPr>
        <w:br/>
      </w:r>
      <w:r>
        <w:rPr>
          <w:i/>
        </w:rPr>
        <w:tab/>
      </w:r>
      <w:r>
        <w:rPr>
          <w:i/>
        </w:rPr>
        <w:tab/>
      </w:r>
      <w:r>
        <w:rPr>
          <w:i/>
        </w:rPr>
        <w:tab/>
      </w:r>
      <w:r>
        <w:rPr>
          <w:i/>
        </w:rPr>
        <w:tab/>
      </w:r>
      <w:r>
        <w:rPr>
          <w:i/>
        </w:rPr>
        <w:tab/>
        <w:t>Source: MediaTek Inc.</w:t>
      </w:r>
    </w:p>
    <w:p w14:paraId="7FD828AD" w14:textId="77777777" w:rsidR="000C7362" w:rsidRDefault="000C7362" w:rsidP="000C7362">
      <w:pPr>
        <w:rPr>
          <w:color w:val="808080"/>
        </w:rPr>
      </w:pPr>
      <w:r>
        <w:rPr>
          <w:color w:val="808080"/>
        </w:rPr>
        <w:t>(Replaces R5-250093)</w:t>
      </w:r>
    </w:p>
    <w:p w14:paraId="343A109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14C9A" w14:textId="0ED1AF32" w:rsidR="000C7362" w:rsidRDefault="000C7362" w:rsidP="000C7362">
      <w:pPr>
        <w:rPr>
          <w:rFonts w:ascii="Arial" w:hAnsi="Arial" w:cs="Arial"/>
          <w:b/>
          <w:sz w:val="24"/>
        </w:rPr>
      </w:pPr>
      <w:r>
        <w:rPr>
          <w:rFonts w:ascii="Arial" w:hAnsi="Arial" w:cs="Arial"/>
          <w:b/>
          <w:color w:val="0000FF"/>
          <w:sz w:val="24"/>
        </w:rPr>
        <w:t>R5-250094</w:t>
      </w:r>
      <w:r>
        <w:rPr>
          <w:rFonts w:ascii="Arial" w:hAnsi="Arial" w:cs="Arial"/>
          <w:b/>
          <w:color w:val="0000FF"/>
          <w:sz w:val="24"/>
        </w:rPr>
        <w:tab/>
      </w:r>
      <w:r>
        <w:rPr>
          <w:rFonts w:ascii="Arial" w:hAnsi="Arial" w:cs="Arial"/>
          <w:b/>
          <w:sz w:val="24"/>
        </w:rPr>
        <w:t>Correction to UP EDT TC 23.2.4</w:t>
      </w:r>
    </w:p>
    <w:p w14:paraId="045B9B7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CR-5403  Cat: F (Rel-18)</w:t>
      </w:r>
      <w:r>
        <w:rPr>
          <w:i/>
        </w:rPr>
        <w:br/>
      </w:r>
      <w:r>
        <w:rPr>
          <w:i/>
        </w:rPr>
        <w:br/>
      </w:r>
      <w:r>
        <w:rPr>
          <w:i/>
        </w:rPr>
        <w:tab/>
      </w:r>
      <w:r>
        <w:rPr>
          <w:i/>
        </w:rPr>
        <w:tab/>
      </w:r>
      <w:r>
        <w:rPr>
          <w:i/>
        </w:rPr>
        <w:tab/>
      </w:r>
      <w:r>
        <w:rPr>
          <w:i/>
        </w:rPr>
        <w:tab/>
      </w:r>
      <w:r>
        <w:rPr>
          <w:i/>
        </w:rPr>
        <w:tab/>
        <w:t>Source: MediaTek Inc.</w:t>
      </w:r>
    </w:p>
    <w:p w14:paraId="170309DA" w14:textId="77777777" w:rsidR="000C7362" w:rsidRDefault="000C7362" w:rsidP="000C7362">
      <w:pPr>
        <w:rPr>
          <w:rFonts w:ascii="Arial" w:hAnsi="Arial" w:cs="Arial"/>
          <w:b/>
        </w:rPr>
      </w:pPr>
      <w:r>
        <w:rPr>
          <w:rFonts w:ascii="Arial" w:hAnsi="Arial" w:cs="Arial"/>
          <w:b/>
        </w:rPr>
        <w:t xml:space="preserve">Discussion: </w:t>
      </w:r>
    </w:p>
    <w:p w14:paraId="3D016AA1" w14:textId="77777777" w:rsidR="000C7362" w:rsidRDefault="000C7362" w:rsidP="000C7362">
      <w:r>
        <w:t>r1</w:t>
      </w:r>
    </w:p>
    <w:p w14:paraId="551AECC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R5-251248</w:t>
      </w:r>
      <w:r>
        <w:rPr>
          <w:color w:val="993300"/>
          <w:u w:val="single"/>
        </w:rPr>
        <w:t>.</w:t>
      </w:r>
    </w:p>
    <w:p w14:paraId="738DCE20" w14:textId="2509BEC8" w:rsidR="000C7362" w:rsidRDefault="000C7362" w:rsidP="000C7362">
      <w:pPr>
        <w:rPr>
          <w:rFonts w:ascii="Arial" w:hAnsi="Arial" w:cs="Arial"/>
          <w:b/>
          <w:sz w:val="24"/>
        </w:rPr>
      </w:pPr>
      <w:r>
        <w:rPr>
          <w:rFonts w:ascii="Arial" w:hAnsi="Arial" w:cs="Arial"/>
          <w:b/>
          <w:color w:val="0000FF"/>
          <w:sz w:val="24"/>
        </w:rPr>
        <w:t>R5-251248</w:t>
      </w:r>
      <w:r>
        <w:rPr>
          <w:rFonts w:ascii="Arial" w:hAnsi="Arial" w:cs="Arial"/>
          <w:b/>
          <w:color w:val="0000FF"/>
          <w:sz w:val="24"/>
        </w:rPr>
        <w:tab/>
      </w:r>
      <w:r>
        <w:rPr>
          <w:rFonts w:ascii="Arial" w:hAnsi="Arial" w:cs="Arial"/>
          <w:b/>
          <w:sz w:val="24"/>
        </w:rPr>
        <w:t>Correction to UP EDT TC 23.2.4</w:t>
      </w:r>
    </w:p>
    <w:p w14:paraId="7C4010B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CR-5403  rev 1 Cat: F (Rel-18)</w:t>
      </w:r>
      <w:r>
        <w:rPr>
          <w:i/>
        </w:rPr>
        <w:br/>
      </w:r>
      <w:r>
        <w:rPr>
          <w:i/>
        </w:rPr>
        <w:br/>
      </w:r>
      <w:r>
        <w:rPr>
          <w:i/>
        </w:rPr>
        <w:tab/>
      </w:r>
      <w:r>
        <w:rPr>
          <w:i/>
        </w:rPr>
        <w:tab/>
      </w:r>
      <w:r>
        <w:rPr>
          <w:i/>
        </w:rPr>
        <w:tab/>
      </w:r>
      <w:r>
        <w:rPr>
          <w:i/>
        </w:rPr>
        <w:tab/>
      </w:r>
      <w:r>
        <w:rPr>
          <w:i/>
        </w:rPr>
        <w:tab/>
        <w:t>Source: MediaTek Inc.</w:t>
      </w:r>
    </w:p>
    <w:p w14:paraId="21A4775E" w14:textId="77777777" w:rsidR="000C7362" w:rsidRDefault="000C7362" w:rsidP="000C7362">
      <w:pPr>
        <w:rPr>
          <w:color w:val="808080"/>
        </w:rPr>
      </w:pPr>
      <w:r>
        <w:rPr>
          <w:color w:val="808080"/>
        </w:rPr>
        <w:t>(Replaces R5-250094)</w:t>
      </w:r>
    </w:p>
    <w:p w14:paraId="295420A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C0D4C" w14:textId="73CA3C77" w:rsidR="000C7362" w:rsidRDefault="000C7362" w:rsidP="000C7362">
      <w:pPr>
        <w:rPr>
          <w:rFonts w:ascii="Arial" w:hAnsi="Arial" w:cs="Arial"/>
          <w:b/>
          <w:sz w:val="24"/>
        </w:rPr>
      </w:pPr>
      <w:r>
        <w:rPr>
          <w:rFonts w:ascii="Arial" w:hAnsi="Arial" w:cs="Arial"/>
          <w:b/>
          <w:color w:val="0000FF"/>
          <w:sz w:val="24"/>
        </w:rPr>
        <w:t>R5-250456</w:t>
      </w:r>
      <w:r>
        <w:rPr>
          <w:rFonts w:ascii="Arial" w:hAnsi="Arial" w:cs="Arial"/>
          <w:b/>
          <w:color w:val="0000FF"/>
          <w:sz w:val="24"/>
        </w:rPr>
        <w:tab/>
      </w:r>
      <w:r>
        <w:rPr>
          <w:rFonts w:ascii="Arial" w:hAnsi="Arial" w:cs="Arial"/>
          <w:b/>
          <w:sz w:val="24"/>
        </w:rPr>
        <w:t>Update to NB-IoT EMM test case 22.5.6</w:t>
      </w:r>
    </w:p>
    <w:p w14:paraId="1017CCE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CR-5409  Cat: F (Rel-18)</w:t>
      </w:r>
      <w:r>
        <w:rPr>
          <w:i/>
        </w:rPr>
        <w:br/>
      </w:r>
      <w:r>
        <w:rPr>
          <w:i/>
        </w:rPr>
        <w:br/>
      </w:r>
      <w:r>
        <w:rPr>
          <w:i/>
        </w:rPr>
        <w:tab/>
      </w:r>
      <w:r>
        <w:rPr>
          <w:i/>
        </w:rPr>
        <w:tab/>
      </w:r>
      <w:r>
        <w:rPr>
          <w:i/>
        </w:rPr>
        <w:tab/>
      </w:r>
      <w:r>
        <w:rPr>
          <w:i/>
        </w:rPr>
        <w:tab/>
      </w:r>
      <w:r>
        <w:rPr>
          <w:i/>
        </w:rPr>
        <w:tab/>
        <w:t>Source: Qualcomm Incorporated, ROHDE &amp; SCHWARZ</w:t>
      </w:r>
    </w:p>
    <w:p w14:paraId="5F9C6097" w14:textId="77777777" w:rsidR="000C7362" w:rsidRDefault="000C7362" w:rsidP="000C7362">
      <w:pPr>
        <w:rPr>
          <w:rFonts w:ascii="Arial" w:hAnsi="Arial" w:cs="Arial"/>
          <w:b/>
        </w:rPr>
      </w:pPr>
      <w:r>
        <w:rPr>
          <w:rFonts w:ascii="Arial" w:hAnsi="Arial" w:cs="Arial"/>
          <w:b/>
        </w:rPr>
        <w:t xml:space="preserve">Discussion: </w:t>
      </w:r>
    </w:p>
    <w:p w14:paraId="63D901C7" w14:textId="77777777" w:rsidR="000C7362" w:rsidRDefault="000C7362" w:rsidP="000C7362">
      <w:r>
        <w:t>Deferred</w:t>
      </w:r>
    </w:p>
    <w:p w14:paraId="6219B85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R5-251348</w:t>
      </w:r>
      <w:r>
        <w:rPr>
          <w:color w:val="993300"/>
          <w:u w:val="single"/>
        </w:rPr>
        <w:t>.</w:t>
      </w:r>
    </w:p>
    <w:p w14:paraId="019178B4" w14:textId="7FCBD8BC" w:rsidR="000C7362" w:rsidRDefault="000C7362" w:rsidP="000C7362">
      <w:pPr>
        <w:rPr>
          <w:rFonts w:ascii="Arial" w:hAnsi="Arial" w:cs="Arial"/>
          <w:b/>
          <w:sz w:val="24"/>
        </w:rPr>
      </w:pPr>
      <w:r>
        <w:rPr>
          <w:rFonts w:ascii="Arial" w:hAnsi="Arial" w:cs="Arial"/>
          <w:b/>
          <w:color w:val="0000FF"/>
          <w:sz w:val="24"/>
        </w:rPr>
        <w:t>R5-251348</w:t>
      </w:r>
      <w:r>
        <w:rPr>
          <w:rFonts w:ascii="Arial" w:hAnsi="Arial" w:cs="Arial"/>
          <w:b/>
          <w:color w:val="0000FF"/>
          <w:sz w:val="24"/>
        </w:rPr>
        <w:tab/>
      </w:r>
      <w:r>
        <w:rPr>
          <w:rFonts w:ascii="Arial" w:hAnsi="Arial" w:cs="Arial"/>
          <w:b/>
          <w:sz w:val="24"/>
        </w:rPr>
        <w:t>Update to NB-IoT EMM test case 22.5.6</w:t>
      </w:r>
    </w:p>
    <w:p w14:paraId="30724E7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CR-5409  rev 1 Cat: F (Rel-18)</w:t>
      </w:r>
      <w:r>
        <w:rPr>
          <w:i/>
        </w:rPr>
        <w:br/>
      </w:r>
      <w:r>
        <w:rPr>
          <w:i/>
        </w:rPr>
        <w:br/>
      </w:r>
      <w:r>
        <w:rPr>
          <w:i/>
        </w:rPr>
        <w:tab/>
      </w:r>
      <w:r>
        <w:rPr>
          <w:i/>
        </w:rPr>
        <w:tab/>
      </w:r>
      <w:r>
        <w:rPr>
          <w:i/>
        </w:rPr>
        <w:tab/>
      </w:r>
      <w:r>
        <w:rPr>
          <w:i/>
        </w:rPr>
        <w:tab/>
      </w:r>
      <w:r>
        <w:rPr>
          <w:i/>
        </w:rPr>
        <w:tab/>
        <w:t>Source: Qualcomm Incorporated, ROHDE &amp; SCHWARZ</w:t>
      </w:r>
    </w:p>
    <w:p w14:paraId="4EAAE434" w14:textId="77777777" w:rsidR="000C7362" w:rsidRDefault="000C7362" w:rsidP="000C7362">
      <w:pPr>
        <w:rPr>
          <w:color w:val="808080"/>
        </w:rPr>
      </w:pPr>
      <w:r>
        <w:rPr>
          <w:color w:val="808080"/>
        </w:rPr>
        <w:t>(Replaces R5-250456)</w:t>
      </w:r>
    </w:p>
    <w:p w14:paraId="698BCC9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A5F5F" w14:textId="646302F4" w:rsidR="000C7362" w:rsidRDefault="000C7362" w:rsidP="000C7362">
      <w:pPr>
        <w:rPr>
          <w:rFonts w:ascii="Arial" w:hAnsi="Arial" w:cs="Arial"/>
          <w:b/>
          <w:sz w:val="24"/>
        </w:rPr>
      </w:pPr>
      <w:r>
        <w:rPr>
          <w:rFonts w:ascii="Arial" w:hAnsi="Arial" w:cs="Arial"/>
          <w:b/>
          <w:color w:val="0000FF"/>
          <w:sz w:val="24"/>
        </w:rPr>
        <w:t>R5-250457</w:t>
      </w:r>
      <w:r>
        <w:rPr>
          <w:rFonts w:ascii="Arial" w:hAnsi="Arial" w:cs="Arial"/>
          <w:b/>
          <w:color w:val="0000FF"/>
          <w:sz w:val="24"/>
        </w:rPr>
        <w:tab/>
      </w:r>
      <w:r>
        <w:rPr>
          <w:rFonts w:ascii="Arial" w:hAnsi="Arial" w:cs="Arial"/>
          <w:b/>
          <w:sz w:val="24"/>
        </w:rPr>
        <w:t>Correction to NB-IoT test case 22.5.4</w:t>
      </w:r>
    </w:p>
    <w:p w14:paraId="4599BA0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CR-5410  Cat: F (Rel-18)</w:t>
      </w:r>
      <w:r>
        <w:rPr>
          <w:i/>
        </w:rPr>
        <w:br/>
      </w:r>
      <w:r>
        <w:rPr>
          <w:i/>
        </w:rPr>
        <w:br/>
      </w:r>
      <w:r>
        <w:rPr>
          <w:i/>
        </w:rPr>
        <w:tab/>
      </w:r>
      <w:r>
        <w:rPr>
          <w:i/>
        </w:rPr>
        <w:tab/>
      </w:r>
      <w:r>
        <w:rPr>
          <w:i/>
        </w:rPr>
        <w:tab/>
      </w:r>
      <w:r>
        <w:rPr>
          <w:i/>
        </w:rPr>
        <w:tab/>
      </w:r>
      <w:r>
        <w:rPr>
          <w:i/>
        </w:rPr>
        <w:tab/>
        <w:t>Source: Qualcomm Incorporated</w:t>
      </w:r>
    </w:p>
    <w:p w14:paraId="5CB7EA60" w14:textId="77777777" w:rsidR="000C7362" w:rsidRDefault="000C7362" w:rsidP="000C7362">
      <w:pPr>
        <w:rPr>
          <w:rFonts w:ascii="Arial" w:hAnsi="Arial" w:cs="Arial"/>
          <w:b/>
        </w:rPr>
      </w:pPr>
      <w:r>
        <w:rPr>
          <w:rFonts w:ascii="Arial" w:hAnsi="Arial" w:cs="Arial"/>
          <w:b/>
        </w:rPr>
        <w:t xml:space="preserve">Discussion: </w:t>
      </w:r>
    </w:p>
    <w:p w14:paraId="2C14A203" w14:textId="77777777" w:rsidR="000C7362" w:rsidRDefault="000C7362" w:rsidP="000C7362">
      <w:r>
        <w:t>r2</w:t>
      </w:r>
    </w:p>
    <w:p w14:paraId="64AD1F1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R5-251349</w:t>
      </w:r>
      <w:r>
        <w:rPr>
          <w:color w:val="993300"/>
          <w:u w:val="single"/>
        </w:rPr>
        <w:t>.</w:t>
      </w:r>
    </w:p>
    <w:p w14:paraId="3F047ACE" w14:textId="7FCC7989" w:rsidR="000C7362" w:rsidRDefault="000C7362" w:rsidP="000C7362">
      <w:pPr>
        <w:rPr>
          <w:rFonts w:ascii="Arial" w:hAnsi="Arial" w:cs="Arial"/>
          <w:b/>
          <w:sz w:val="24"/>
        </w:rPr>
      </w:pPr>
      <w:r>
        <w:rPr>
          <w:rFonts w:ascii="Arial" w:hAnsi="Arial" w:cs="Arial"/>
          <w:b/>
          <w:color w:val="0000FF"/>
          <w:sz w:val="24"/>
        </w:rPr>
        <w:t>R5-251349</w:t>
      </w:r>
      <w:r>
        <w:rPr>
          <w:rFonts w:ascii="Arial" w:hAnsi="Arial" w:cs="Arial"/>
          <w:b/>
          <w:color w:val="0000FF"/>
          <w:sz w:val="24"/>
        </w:rPr>
        <w:tab/>
      </w:r>
      <w:r>
        <w:rPr>
          <w:rFonts w:ascii="Arial" w:hAnsi="Arial" w:cs="Arial"/>
          <w:b/>
          <w:sz w:val="24"/>
        </w:rPr>
        <w:t>Correction to NB-IoT test case 22.5.4</w:t>
      </w:r>
    </w:p>
    <w:p w14:paraId="6649A94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CR-5410  rev 1 Cat: F (Rel-18)</w:t>
      </w:r>
      <w:r>
        <w:rPr>
          <w:i/>
        </w:rPr>
        <w:br/>
      </w:r>
      <w:r>
        <w:rPr>
          <w:i/>
        </w:rPr>
        <w:br/>
      </w:r>
      <w:r>
        <w:rPr>
          <w:i/>
        </w:rPr>
        <w:tab/>
      </w:r>
      <w:r>
        <w:rPr>
          <w:i/>
        </w:rPr>
        <w:tab/>
      </w:r>
      <w:r>
        <w:rPr>
          <w:i/>
        </w:rPr>
        <w:tab/>
      </w:r>
      <w:r>
        <w:rPr>
          <w:i/>
        </w:rPr>
        <w:tab/>
      </w:r>
      <w:r>
        <w:rPr>
          <w:i/>
        </w:rPr>
        <w:tab/>
        <w:t>Source: Qualcomm Incorporated</w:t>
      </w:r>
    </w:p>
    <w:p w14:paraId="3E4B0829" w14:textId="77777777" w:rsidR="000C7362" w:rsidRDefault="000C7362" w:rsidP="000C7362">
      <w:pPr>
        <w:rPr>
          <w:color w:val="808080"/>
        </w:rPr>
      </w:pPr>
      <w:r>
        <w:rPr>
          <w:color w:val="808080"/>
        </w:rPr>
        <w:t>(Replaces R5-250457)</w:t>
      </w:r>
    </w:p>
    <w:p w14:paraId="09D95D5C" w14:textId="77777777" w:rsidR="000C7362" w:rsidRDefault="000C7362" w:rsidP="000C7362">
      <w:pPr>
        <w:rPr>
          <w:rFonts w:ascii="Arial" w:hAnsi="Arial" w:cs="Arial"/>
          <w:b/>
        </w:rPr>
      </w:pPr>
      <w:r>
        <w:rPr>
          <w:rFonts w:ascii="Arial" w:hAnsi="Arial" w:cs="Arial"/>
          <w:b/>
        </w:rPr>
        <w:t xml:space="preserve">Discussion: </w:t>
      </w:r>
    </w:p>
    <w:p w14:paraId="79AC042E" w14:textId="77777777" w:rsidR="000C7362" w:rsidRDefault="000C7362" w:rsidP="000C7362">
      <w:r>
        <w:t>Updates!</w:t>
      </w:r>
    </w:p>
    <w:p w14:paraId="3125DA5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R5-251427</w:t>
      </w:r>
      <w:r>
        <w:rPr>
          <w:color w:val="993300"/>
          <w:u w:val="single"/>
        </w:rPr>
        <w:t>.</w:t>
      </w:r>
    </w:p>
    <w:p w14:paraId="051EE4A3" w14:textId="7A5A42A7" w:rsidR="000C7362" w:rsidRDefault="000C7362" w:rsidP="000C7362">
      <w:pPr>
        <w:rPr>
          <w:rFonts w:ascii="Arial" w:hAnsi="Arial" w:cs="Arial"/>
          <w:b/>
          <w:sz w:val="24"/>
        </w:rPr>
      </w:pPr>
      <w:r>
        <w:rPr>
          <w:rFonts w:ascii="Arial" w:hAnsi="Arial" w:cs="Arial"/>
          <w:b/>
          <w:color w:val="0000FF"/>
          <w:sz w:val="24"/>
        </w:rPr>
        <w:t>R5-251427</w:t>
      </w:r>
      <w:r>
        <w:rPr>
          <w:rFonts w:ascii="Arial" w:hAnsi="Arial" w:cs="Arial"/>
          <w:b/>
          <w:color w:val="0000FF"/>
          <w:sz w:val="24"/>
        </w:rPr>
        <w:tab/>
      </w:r>
      <w:r>
        <w:rPr>
          <w:rFonts w:ascii="Arial" w:hAnsi="Arial" w:cs="Arial"/>
          <w:b/>
          <w:sz w:val="24"/>
        </w:rPr>
        <w:t>Correction to NB-IoT test case 22.5.4</w:t>
      </w:r>
    </w:p>
    <w:p w14:paraId="75D2950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CR-5410  rev 2 Cat: F (Rel-18)</w:t>
      </w:r>
      <w:r>
        <w:rPr>
          <w:i/>
        </w:rPr>
        <w:br/>
      </w:r>
      <w:r>
        <w:rPr>
          <w:i/>
        </w:rPr>
        <w:br/>
      </w:r>
      <w:r>
        <w:rPr>
          <w:i/>
        </w:rPr>
        <w:tab/>
      </w:r>
      <w:r>
        <w:rPr>
          <w:i/>
        </w:rPr>
        <w:tab/>
      </w:r>
      <w:r>
        <w:rPr>
          <w:i/>
        </w:rPr>
        <w:tab/>
      </w:r>
      <w:r>
        <w:rPr>
          <w:i/>
        </w:rPr>
        <w:tab/>
      </w:r>
      <w:r>
        <w:rPr>
          <w:i/>
        </w:rPr>
        <w:tab/>
        <w:t>Source: Qualcomm Incorporated</w:t>
      </w:r>
    </w:p>
    <w:p w14:paraId="3306469C" w14:textId="77777777" w:rsidR="000C7362" w:rsidRDefault="000C7362" w:rsidP="000C7362">
      <w:pPr>
        <w:rPr>
          <w:color w:val="808080"/>
        </w:rPr>
      </w:pPr>
      <w:r>
        <w:rPr>
          <w:color w:val="808080"/>
        </w:rPr>
        <w:t>(Replaces R5-251349)</w:t>
      </w:r>
    </w:p>
    <w:p w14:paraId="6D5EE6A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7DF6C" w14:textId="4261FC27" w:rsidR="000C7362" w:rsidRDefault="000C7362" w:rsidP="000C7362">
      <w:pPr>
        <w:rPr>
          <w:rFonts w:ascii="Arial" w:hAnsi="Arial" w:cs="Arial"/>
          <w:b/>
          <w:sz w:val="24"/>
        </w:rPr>
      </w:pPr>
      <w:r>
        <w:rPr>
          <w:rFonts w:ascii="Arial" w:hAnsi="Arial" w:cs="Arial"/>
          <w:b/>
          <w:color w:val="0000FF"/>
          <w:sz w:val="24"/>
        </w:rPr>
        <w:t>R5-250522</w:t>
      </w:r>
      <w:r>
        <w:rPr>
          <w:rFonts w:ascii="Arial" w:hAnsi="Arial" w:cs="Arial"/>
          <w:b/>
          <w:color w:val="0000FF"/>
          <w:sz w:val="24"/>
        </w:rPr>
        <w:tab/>
      </w:r>
      <w:r>
        <w:rPr>
          <w:rFonts w:ascii="Arial" w:hAnsi="Arial" w:cs="Arial"/>
          <w:b/>
          <w:sz w:val="24"/>
        </w:rPr>
        <w:t>Correction to NB-IoT test case 22.2.3</w:t>
      </w:r>
    </w:p>
    <w:p w14:paraId="701A14B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CR-5419  Cat: F (Rel-18)</w:t>
      </w:r>
      <w:r>
        <w:rPr>
          <w:i/>
        </w:rPr>
        <w:br/>
      </w:r>
      <w:r>
        <w:rPr>
          <w:i/>
        </w:rPr>
        <w:br/>
      </w:r>
      <w:r>
        <w:rPr>
          <w:i/>
        </w:rPr>
        <w:tab/>
      </w:r>
      <w:r>
        <w:rPr>
          <w:i/>
        </w:rPr>
        <w:tab/>
      </w:r>
      <w:r>
        <w:rPr>
          <w:i/>
        </w:rPr>
        <w:tab/>
      </w:r>
      <w:r>
        <w:rPr>
          <w:i/>
        </w:rPr>
        <w:tab/>
      </w:r>
      <w:r>
        <w:rPr>
          <w:i/>
        </w:rPr>
        <w:tab/>
        <w:t>Source: Keysight Technologies UK</w:t>
      </w:r>
    </w:p>
    <w:p w14:paraId="51AC29C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R5-251250</w:t>
      </w:r>
      <w:r>
        <w:rPr>
          <w:color w:val="993300"/>
          <w:u w:val="single"/>
        </w:rPr>
        <w:t>.</w:t>
      </w:r>
    </w:p>
    <w:p w14:paraId="2E9E02A9" w14:textId="307A7F83" w:rsidR="000C7362" w:rsidRDefault="000C7362" w:rsidP="000C7362">
      <w:pPr>
        <w:rPr>
          <w:rFonts w:ascii="Arial" w:hAnsi="Arial" w:cs="Arial"/>
          <w:b/>
          <w:sz w:val="24"/>
        </w:rPr>
      </w:pPr>
      <w:r>
        <w:rPr>
          <w:rFonts w:ascii="Arial" w:hAnsi="Arial" w:cs="Arial"/>
          <w:b/>
          <w:color w:val="0000FF"/>
          <w:sz w:val="24"/>
        </w:rPr>
        <w:t>R5-251250</w:t>
      </w:r>
      <w:r>
        <w:rPr>
          <w:rFonts w:ascii="Arial" w:hAnsi="Arial" w:cs="Arial"/>
          <w:b/>
          <w:color w:val="0000FF"/>
          <w:sz w:val="24"/>
        </w:rPr>
        <w:tab/>
      </w:r>
      <w:r>
        <w:rPr>
          <w:rFonts w:ascii="Arial" w:hAnsi="Arial" w:cs="Arial"/>
          <w:b/>
          <w:sz w:val="24"/>
        </w:rPr>
        <w:t>Correction to NB-IoT test case 22.2.3</w:t>
      </w:r>
    </w:p>
    <w:p w14:paraId="6313283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CR-5419  rev 1 Cat: F (Rel-18)</w:t>
      </w:r>
      <w:r>
        <w:rPr>
          <w:i/>
        </w:rPr>
        <w:br/>
      </w:r>
      <w:r>
        <w:rPr>
          <w:i/>
        </w:rPr>
        <w:br/>
      </w:r>
      <w:r>
        <w:rPr>
          <w:i/>
        </w:rPr>
        <w:tab/>
      </w:r>
      <w:r>
        <w:rPr>
          <w:i/>
        </w:rPr>
        <w:tab/>
      </w:r>
      <w:r>
        <w:rPr>
          <w:i/>
        </w:rPr>
        <w:tab/>
      </w:r>
      <w:r>
        <w:rPr>
          <w:i/>
        </w:rPr>
        <w:tab/>
      </w:r>
      <w:r>
        <w:rPr>
          <w:i/>
        </w:rPr>
        <w:tab/>
        <w:t>Source: Keysight Technologies UK</w:t>
      </w:r>
    </w:p>
    <w:p w14:paraId="6EF0F9B2" w14:textId="77777777" w:rsidR="000C7362" w:rsidRDefault="000C7362" w:rsidP="000C7362">
      <w:pPr>
        <w:rPr>
          <w:color w:val="808080"/>
        </w:rPr>
      </w:pPr>
      <w:r>
        <w:rPr>
          <w:color w:val="808080"/>
        </w:rPr>
        <w:t>(Replaces R5-250522)</w:t>
      </w:r>
    </w:p>
    <w:p w14:paraId="1BA64DD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030FE" w14:textId="3693F446" w:rsidR="000C7362" w:rsidRDefault="000C7362" w:rsidP="000C7362">
      <w:pPr>
        <w:rPr>
          <w:rFonts w:ascii="Arial" w:hAnsi="Arial" w:cs="Arial"/>
          <w:b/>
          <w:sz w:val="24"/>
        </w:rPr>
      </w:pPr>
      <w:r>
        <w:rPr>
          <w:rFonts w:ascii="Arial" w:hAnsi="Arial" w:cs="Arial"/>
          <w:b/>
          <w:color w:val="0000FF"/>
          <w:sz w:val="24"/>
        </w:rPr>
        <w:t>R5-250523</w:t>
      </w:r>
      <w:r>
        <w:rPr>
          <w:rFonts w:ascii="Arial" w:hAnsi="Arial" w:cs="Arial"/>
          <w:b/>
          <w:color w:val="0000FF"/>
          <w:sz w:val="24"/>
        </w:rPr>
        <w:tab/>
      </w:r>
      <w:r>
        <w:rPr>
          <w:rFonts w:ascii="Arial" w:hAnsi="Arial" w:cs="Arial"/>
          <w:b/>
          <w:sz w:val="24"/>
        </w:rPr>
        <w:t>Correction to NB-IoT SENSE test cases</w:t>
      </w:r>
    </w:p>
    <w:p w14:paraId="241AE53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CR-5420  Cat: F (Rel-18)</w:t>
      </w:r>
      <w:r>
        <w:rPr>
          <w:i/>
        </w:rPr>
        <w:br/>
      </w:r>
      <w:r>
        <w:rPr>
          <w:i/>
        </w:rPr>
        <w:br/>
      </w:r>
      <w:r>
        <w:rPr>
          <w:i/>
        </w:rPr>
        <w:tab/>
      </w:r>
      <w:r>
        <w:rPr>
          <w:i/>
        </w:rPr>
        <w:tab/>
      </w:r>
      <w:r>
        <w:rPr>
          <w:i/>
        </w:rPr>
        <w:tab/>
      </w:r>
      <w:r>
        <w:rPr>
          <w:i/>
        </w:rPr>
        <w:tab/>
      </w:r>
      <w:r>
        <w:rPr>
          <w:i/>
        </w:rPr>
        <w:tab/>
        <w:t>Source: Keysight Technologies UK</w:t>
      </w:r>
    </w:p>
    <w:p w14:paraId="342C25A1" w14:textId="77777777" w:rsidR="000C7362" w:rsidRDefault="000C7362" w:rsidP="000C7362">
      <w:pPr>
        <w:rPr>
          <w:rFonts w:ascii="Arial" w:hAnsi="Arial" w:cs="Arial"/>
          <w:b/>
        </w:rPr>
      </w:pPr>
      <w:r>
        <w:rPr>
          <w:rFonts w:ascii="Arial" w:hAnsi="Arial" w:cs="Arial"/>
          <w:b/>
        </w:rPr>
        <w:t xml:space="preserve">Discussion: </w:t>
      </w:r>
    </w:p>
    <w:p w14:paraId="195FB813" w14:textId="77777777" w:rsidR="000C7362" w:rsidRDefault="000C7362" w:rsidP="000C7362">
      <w:r>
        <w:t>editorial comments from TF160</w:t>
      </w:r>
    </w:p>
    <w:p w14:paraId="320E925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R5-251251</w:t>
      </w:r>
      <w:r>
        <w:rPr>
          <w:color w:val="993300"/>
          <w:u w:val="single"/>
        </w:rPr>
        <w:t>.</w:t>
      </w:r>
    </w:p>
    <w:p w14:paraId="0788BD3F" w14:textId="6B18B0FC" w:rsidR="000C7362" w:rsidRDefault="000C7362" w:rsidP="000C7362">
      <w:pPr>
        <w:rPr>
          <w:rFonts w:ascii="Arial" w:hAnsi="Arial" w:cs="Arial"/>
          <w:b/>
          <w:sz w:val="24"/>
        </w:rPr>
      </w:pPr>
      <w:r>
        <w:rPr>
          <w:rFonts w:ascii="Arial" w:hAnsi="Arial" w:cs="Arial"/>
          <w:b/>
          <w:color w:val="0000FF"/>
          <w:sz w:val="24"/>
        </w:rPr>
        <w:t>R5-251251</w:t>
      </w:r>
      <w:r>
        <w:rPr>
          <w:rFonts w:ascii="Arial" w:hAnsi="Arial" w:cs="Arial"/>
          <w:b/>
          <w:color w:val="0000FF"/>
          <w:sz w:val="24"/>
        </w:rPr>
        <w:tab/>
      </w:r>
      <w:r>
        <w:rPr>
          <w:rFonts w:ascii="Arial" w:hAnsi="Arial" w:cs="Arial"/>
          <w:b/>
          <w:sz w:val="24"/>
        </w:rPr>
        <w:t>Correction to NB-IoT SENSE test cases</w:t>
      </w:r>
    </w:p>
    <w:p w14:paraId="56D93A1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CR-5420  rev 1 Cat: F (Rel-18)</w:t>
      </w:r>
      <w:r>
        <w:rPr>
          <w:i/>
        </w:rPr>
        <w:br/>
      </w:r>
      <w:r>
        <w:rPr>
          <w:i/>
        </w:rPr>
        <w:br/>
      </w:r>
      <w:r>
        <w:rPr>
          <w:i/>
        </w:rPr>
        <w:tab/>
      </w:r>
      <w:r>
        <w:rPr>
          <w:i/>
        </w:rPr>
        <w:tab/>
      </w:r>
      <w:r>
        <w:rPr>
          <w:i/>
        </w:rPr>
        <w:tab/>
      </w:r>
      <w:r>
        <w:rPr>
          <w:i/>
        </w:rPr>
        <w:tab/>
      </w:r>
      <w:r>
        <w:rPr>
          <w:i/>
        </w:rPr>
        <w:tab/>
        <w:t>Source: Keysight Technologies UK</w:t>
      </w:r>
    </w:p>
    <w:p w14:paraId="2BF157AA" w14:textId="77777777" w:rsidR="000C7362" w:rsidRDefault="000C7362" w:rsidP="000C7362">
      <w:pPr>
        <w:rPr>
          <w:color w:val="808080"/>
        </w:rPr>
      </w:pPr>
      <w:r>
        <w:rPr>
          <w:color w:val="808080"/>
        </w:rPr>
        <w:t>(Replaces R5-250523)</w:t>
      </w:r>
    </w:p>
    <w:p w14:paraId="6CC2CC8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7C0A4" w14:textId="2EC34ADA" w:rsidR="000C7362" w:rsidRDefault="000C7362" w:rsidP="000C7362">
      <w:pPr>
        <w:rPr>
          <w:rFonts w:ascii="Arial" w:hAnsi="Arial" w:cs="Arial"/>
          <w:b/>
          <w:sz w:val="24"/>
        </w:rPr>
      </w:pPr>
      <w:r>
        <w:rPr>
          <w:rFonts w:ascii="Arial" w:hAnsi="Arial" w:cs="Arial"/>
          <w:b/>
          <w:color w:val="0000FF"/>
          <w:sz w:val="24"/>
        </w:rPr>
        <w:t>R5-250525</w:t>
      </w:r>
      <w:r>
        <w:rPr>
          <w:rFonts w:ascii="Arial" w:hAnsi="Arial" w:cs="Arial"/>
          <w:b/>
          <w:color w:val="0000FF"/>
          <w:sz w:val="24"/>
        </w:rPr>
        <w:tab/>
      </w:r>
      <w:r>
        <w:rPr>
          <w:rFonts w:ascii="Arial" w:hAnsi="Arial" w:cs="Arial"/>
          <w:b/>
          <w:sz w:val="24"/>
        </w:rPr>
        <w:t>Correction to NBIOT testcase 22.3.1.1</w:t>
      </w:r>
    </w:p>
    <w:p w14:paraId="3CAF4E0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CR-5421  Cat: F (Rel-18)</w:t>
      </w:r>
      <w:r>
        <w:rPr>
          <w:i/>
        </w:rPr>
        <w:br/>
      </w:r>
      <w:r>
        <w:rPr>
          <w:i/>
        </w:rPr>
        <w:br/>
      </w:r>
      <w:r>
        <w:rPr>
          <w:i/>
        </w:rPr>
        <w:tab/>
      </w:r>
      <w:r>
        <w:rPr>
          <w:i/>
        </w:rPr>
        <w:tab/>
      </w:r>
      <w:r>
        <w:rPr>
          <w:i/>
        </w:rPr>
        <w:tab/>
      </w:r>
      <w:r>
        <w:rPr>
          <w:i/>
        </w:rPr>
        <w:tab/>
      </w:r>
      <w:r>
        <w:rPr>
          <w:i/>
        </w:rPr>
        <w:tab/>
        <w:t>Source: ROHDE &amp; SCHWARZ</w:t>
      </w:r>
    </w:p>
    <w:p w14:paraId="619DF2AE" w14:textId="77777777" w:rsidR="000C7362" w:rsidRDefault="000C7362" w:rsidP="000C7362">
      <w:pPr>
        <w:rPr>
          <w:rFonts w:ascii="Arial" w:hAnsi="Arial" w:cs="Arial"/>
          <w:b/>
        </w:rPr>
      </w:pPr>
      <w:r>
        <w:rPr>
          <w:rFonts w:ascii="Arial" w:hAnsi="Arial" w:cs="Arial"/>
          <w:b/>
        </w:rPr>
        <w:t xml:space="preserve">Discussion: </w:t>
      </w:r>
    </w:p>
    <w:p w14:paraId="0E9D98EE" w14:textId="77777777" w:rsidR="000C7362" w:rsidRDefault="000C7362" w:rsidP="000C7362">
      <w:r>
        <w:t>r1</w:t>
      </w:r>
    </w:p>
    <w:p w14:paraId="265D9AA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R5-251351</w:t>
      </w:r>
      <w:r>
        <w:rPr>
          <w:color w:val="993300"/>
          <w:u w:val="single"/>
        </w:rPr>
        <w:t>.</w:t>
      </w:r>
    </w:p>
    <w:p w14:paraId="5497D51C" w14:textId="129AFDCC" w:rsidR="000C7362" w:rsidRDefault="000C7362" w:rsidP="000C7362">
      <w:pPr>
        <w:rPr>
          <w:rFonts w:ascii="Arial" w:hAnsi="Arial" w:cs="Arial"/>
          <w:b/>
          <w:sz w:val="24"/>
        </w:rPr>
      </w:pPr>
      <w:r>
        <w:rPr>
          <w:rFonts w:ascii="Arial" w:hAnsi="Arial" w:cs="Arial"/>
          <w:b/>
          <w:color w:val="0000FF"/>
          <w:sz w:val="24"/>
        </w:rPr>
        <w:t>R5-251351</w:t>
      </w:r>
      <w:r>
        <w:rPr>
          <w:rFonts w:ascii="Arial" w:hAnsi="Arial" w:cs="Arial"/>
          <w:b/>
          <w:color w:val="0000FF"/>
          <w:sz w:val="24"/>
        </w:rPr>
        <w:tab/>
      </w:r>
      <w:r>
        <w:rPr>
          <w:rFonts w:ascii="Arial" w:hAnsi="Arial" w:cs="Arial"/>
          <w:b/>
          <w:sz w:val="24"/>
        </w:rPr>
        <w:t>Correction to NBIOT testcase 22.3.1.1</w:t>
      </w:r>
    </w:p>
    <w:p w14:paraId="59FC4F4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CR-5421  rev 1 Cat: F (Rel-18)</w:t>
      </w:r>
      <w:r>
        <w:rPr>
          <w:i/>
        </w:rPr>
        <w:br/>
      </w:r>
      <w:r>
        <w:rPr>
          <w:i/>
        </w:rPr>
        <w:br/>
      </w:r>
      <w:r>
        <w:rPr>
          <w:i/>
        </w:rPr>
        <w:tab/>
      </w:r>
      <w:r>
        <w:rPr>
          <w:i/>
        </w:rPr>
        <w:tab/>
      </w:r>
      <w:r>
        <w:rPr>
          <w:i/>
        </w:rPr>
        <w:tab/>
      </w:r>
      <w:r>
        <w:rPr>
          <w:i/>
        </w:rPr>
        <w:tab/>
      </w:r>
      <w:r>
        <w:rPr>
          <w:i/>
        </w:rPr>
        <w:tab/>
        <w:t>Source: ROHDE &amp; SCHWARZ</w:t>
      </w:r>
    </w:p>
    <w:p w14:paraId="3E7A375F" w14:textId="77777777" w:rsidR="000C7362" w:rsidRDefault="000C7362" w:rsidP="000C7362">
      <w:pPr>
        <w:rPr>
          <w:color w:val="808080"/>
        </w:rPr>
      </w:pPr>
      <w:r>
        <w:rPr>
          <w:color w:val="808080"/>
        </w:rPr>
        <w:t>(Replaces R5-250525)</w:t>
      </w:r>
    </w:p>
    <w:p w14:paraId="7CD8973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E7118" w14:textId="4EA06BA4" w:rsidR="000C7362" w:rsidRDefault="000C7362" w:rsidP="000C7362">
      <w:pPr>
        <w:rPr>
          <w:rFonts w:ascii="Arial" w:hAnsi="Arial" w:cs="Arial"/>
          <w:b/>
          <w:sz w:val="24"/>
        </w:rPr>
      </w:pPr>
      <w:r>
        <w:rPr>
          <w:rFonts w:ascii="Arial" w:hAnsi="Arial" w:cs="Arial"/>
          <w:b/>
          <w:color w:val="0000FF"/>
          <w:sz w:val="24"/>
        </w:rPr>
        <w:t>R5-250821</w:t>
      </w:r>
      <w:r>
        <w:rPr>
          <w:rFonts w:ascii="Arial" w:hAnsi="Arial" w:cs="Arial"/>
          <w:b/>
          <w:color w:val="0000FF"/>
          <w:sz w:val="24"/>
        </w:rPr>
        <w:tab/>
      </w:r>
      <w:r>
        <w:rPr>
          <w:rFonts w:ascii="Arial" w:hAnsi="Arial" w:cs="Arial"/>
          <w:b/>
          <w:sz w:val="24"/>
        </w:rPr>
        <w:t xml:space="preserve">Addition of new PUR test case 22.1.5 for NTN Control Plane </w:t>
      </w:r>
      <w:proofErr w:type="spellStart"/>
      <w:r>
        <w:rPr>
          <w:rFonts w:ascii="Arial" w:hAnsi="Arial" w:cs="Arial"/>
          <w:b/>
          <w:sz w:val="24"/>
        </w:rPr>
        <w:t>CIoT</w:t>
      </w:r>
      <w:proofErr w:type="spellEnd"/>
      <w:r>
        <w:rPr>
          <w:rFonts w:ascii="Arial" w:hAnsi="Arial" w:cs="Arial"/>
          <w:b/>
          <w:sz w:val="24"/>
        </w:rPr>
        <w:t xml:space="preserve"> optimisation</w:t>
      </w:r>
    </w:p>
    <w:p w14:paraId="1BBDF91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CR-5430  Cat: F (Rel-18)</w:t>
      </w:r>
      <w:r>
        <w:rPr>
          <w:i/>
        </w:rPr>
        <w:br/>
      </w:r>
      <w:r>
        <w:rPr>
          <w:i/>
        </w:rPr>
        <w:br/>
      </w:r>
      <w:r>
        <w:rPr>
          <w:i/>
        </w:rPr>
        <w:tab/>
      </w:r>
      <w:r>
        <w:rPr>
          <w:i/>
        </w:rPr>
        <w:tab/>
      </w:r>
      <w:r>
        <w:rPr>
          <w:i/>
        </w:rPr>
        <w:tab/>
      </w:r>
      <w:r>
        <w:rPr>
          <w:i/>
        </w:rPr>
        <w:tab/>
      </w:r>
      <w:r>
        <w:rPr>
          <w:i/>
        </w:rPr>
        <w:tab/>
        <w:t>Source: MediaTek Inc.</w:t>
      </w:r>
    </w:p>
    <w:p w14:paraId="5275697D" w14:textId="77777777" w:rsidR="000C7362" w:rsidRDefault="000C7362" w:rsidP="000C7362">
      <w:pPr>
        <w:rPr>
          <w:rFonts w:ascii="Arial" w:hAnsi="Arial" w:cs="Arial"/>
          <w:b/>
        </w:rPr>
      </w:pPr>
      <w:r>
        <w:rPr>
          <w:rFonts w:ascii="Arial" w:hAnsi="Arial" w:cs="Arial"/>
          <w:b/>
        </w:rPr>
        <w:t xml:space="preserve">Discussion: </w:t>
      </w:r>
    </w:p>
    <w:p w14:paraId="69E0753B" w14:textId="77777777" w:rsidR="000C7362" w:rsidRDefault="000C7362" w:rsidP="000C7362">
      <w:r>
        <w:t>r3</w:t>
      </w:r>
    </w:p>
    <w:p w14:paraId="4E626783" w14:textId="77777777" w:rsidR="000C7362" w:rsidRDefault="000C7362" w:rsidP="000C7362">
      <w:r>
        <w:t>ETSI MCC: 3GPP formats</w:t>
      </w:r>
    </w:p>
    <w:p w14:paraId="23A1C4B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R5-251352</w:t>
      </w:r>
      <w:r>
        <w:rPr>
          <w:color w:val="993300"/>
          <w:u w:val="single"/>
        </w:rPr>
        <w:t>.</w:t>
      </w:r>
    </w:p>
    <w:p w14:paraId="08ECF2FB" w14:textId="725D1182" w:rsidR="000C7362" w:rsidRDefault="000C7362" w:rsidP="000C7362">
      <w:pPr>
        <w:rPr>
          <w:rFonts w:ascii="Arial" w:hAnsi="Arial" w:cs="Arial"/>
          <w:b/>
          <w:sz w:val="24"/>
        </w:rPr>
      </w:pPr>
      <w:r>
        <w:rPr>
          <w:rFonts w:ascii="Arial" w:hAnsi="Arial" w:cs="Arial"/>
          <w:b/>
          <w:color w:val="0000FF"/>
          <w:sz w:val="24"/>
        </w:rPr>
        <w:t>R5-251352</w:t>
      </w:r>
      <w:r>
        <w:rPr>
          <w:rFonts w:ascii="Arial" w:hAnsi="Arial" w:cs="Arial"/>
          <w:b/>
          <w:color w:val="0000FF"/>
          <w:sz w:val="24"/>
        </w:rPr>
        <w:tab/>
      </w:r>
      <w:r>
        <w:rPr>
          <w:rFonts w:ascii="Arial" w:hAnsi="Arial" w:cs="Arial"/>
          <w:b/>
          <w:sz w:val="24"/>
        </w:rPr>
        <w:t xml:space="preserve">Addition of new PUR test case 22.1.5 for NTN Control Plane </w:t>
      </w:r>
      <w:proofErr w:type="spellStart"/>
      <w:r>
        <w:rPr>
          <w:rFonts w:ascii="Arial" w:hAnsi="Arial" w:cs="Arial"/>
          <w:b/>
          <w:sz w:val="24"/>
        </w:rPr>
        <w:t>CIoT</w:t>
      </w:r>
      <w:proofErr w:type="spellEnd"/>
      <w:r>
        <w:rPr>
          <w:rFonts w:ascii="Arial" w:hAnsi="Arial" w:cs="Arial"/>
          <w:b/>
          <w:sz w:val="24"/>
        </w:rPr>
        <w:t xml:space="preserve"> optimisation</w:t>
      </w:r>
    </w:p>
    <w:p w14:paraId="722ED85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CR-5430  rev 1 Cat: F (Rel-18)</w:t>
      </w:r>
      <w:r>
        <w:rPr>
          <w:i/>
        </w:rPr>
        <w:br/>
      </w:r>
      <w:r>
        <w:rPr>
          <w:i/>
        </w:rPr>
        <w:br/>
      </w:r>
      <w:r>
        <w:rPr>
          <w:i/>
        </w:rPr>
        <w:tab/>
      </w:r>
      <w:r>
        <w:rPr>
          <w:i/>
        </w:rPr>
        <w:tab/>
      </w:r>
      <w:r>
        <w:rPr>
          <w:i/>
        </w:rPr>
        <w:tab/>
      </w:r>
      <w:r>
        <w:rPr>
          <w:i/>
        </w:rPr>
        <w:tab/>
      </w:r>
      <w:r>
        <w:rPr>
          <w:i/>
        </w:rPr>
        <w:tab/>
        <w:t>Source: MediaTek Inc.</w:t>
      </w:r>
    </w:p>
    <w:p w14:paraId="2AEDAA69" w14:textId="77777777" w:rsidR="000C7362" w:rsidRDefault="000C7362" w:rsidP="000C7362">
      <w:pPr>
        <w:rPr>
          <w:color w:val="808080"/>
        </w:rPr>
      </w:pPr>
      <w:r>
        <w:rPr>
          <w:color w:val="808080"/>
        </w:rPr>
        <w:t>(Replaces R5-250821)</w:t>
      </w:r>
    </w:p>
    <w:p w14:paraId="28CE04C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01CB0" w14:textId="6A125516" w:rsidR="000C7362" w:rsidRDefault="000C7362" w:rsidP="000C7362">
      <w:pPr>
        <w:rPr>
          <w:rFonts w:ascii="Arial" w:hAnsi="Arial" w:cs="Arial"/>
          <w:b/>
          <w:sz w:val="24"/>
        </w:rPr>
      </w:pPr>
      <w:r>
        <w:rPr>
          <w:rFonts w:ascii="Arial" w:hAnsi="Arial" w:cs="Arial"/>
          <w:b/>
          <w:color w:val="0000FF"/>
          <w:sz w:val="24"/>
        </w:rPr>
        <w:t>R5-250822</w:t>
      </w:r>
      <w:r>
        <w:rPr>
          <w:rFonts w:ascii="Arial" w:hAnsi="Arial" w:cs="Arial"/>
          <w:b/>
          <w:color w:val="0000FF"/>
          <w:sz w:val="24"/>
        </w:rPr>
        <w:tab/>
      </w:r>
      <w:r>
        <w:rPr>
          <w:rFonts w:ascii="Arial" w:hAnsi="Arial" w:cs="Arial"/>
          <w:b/>
          <w:sz w:val="24"/>
        </w:rPr>
        <w:t xml:space="preserve">Addition of new PUR test case 22.1.6 for NTN User Plane </w:t>
      </w:r>
      <w:proofErr w:type="spellStart"/>
      <w:r>
        <w:rPr>
          <w:rFonts w:ascii="Arial" w:hAnsi="Arial" w:cs="Arial"/>
          <w:b/>
          <w:sz w:val="24"/>
        </w:rPr>
        <w:t>CIoT</w:t>
      </w:r>
      <w:proofErr w:type="spellEnd"/>
      <w:r>
        <w:rPr>
          <w:rFonts w:ascii="Arial" w:hAnsi="Arial" w:cs="Arial"/>
          <w:b/>
          <w:sz w:val="24"/>
        </w:rPr>
        <w:t xml:space="preserve"> Optimization</w:t>
      </w:r>
    </w:p>
    <w:p w14:paraId="36D3939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CR-5431  Cat: F (Rel-18)</w:t>
      </w:r>
      <w:r>
        <w:rPr>
          <w:i/>
        </w:rPr>
        <w:br/>
      </w:r>
      <w:r>
        <w:rPr>
          <w:i/>
        </w:rPr>
        <w:br/>
      </w:r>
      <w:r>
        <w:rPr>
          <w:i/>
        </w:rPr>
        <w:tab/>
      </w:r>
      <w:r>
        <w:rPr>
          <w:i/>
        </w:rPr>
        <w:tab/>
      </w:r>
      <w:r>
        <w:rPr>
          <w:i/>
        </w:rPr>
        <w:tab/>
      </w:r>
      <w:r>
        <w:rPr>
          <w:i/>
        </w:rPr>
        <w:tab/>
      </w:r>
      <w:r>
        <w:rPr>
          <w:i/>
        </w:rPr>
        <w:tab/>
        <w:t>Source: MediaTek Inc.</w:t>
      </w:r>
    </w:p>
    <w:p w14:paraId="27D1FB14" w14:textId="77777777" w:rsidR="000C7362" w:rsidRDefault="000C7362" w:rsidP="000C7362">
      <w:pPr>
        <w:rPr>
          <w:rFonts w:ascii="Arial" w:hAnsi="Arial" w:cs="Arial"/>
          <w:b/>
        </w:rPr>
      </w:pPr>
      <w:r>
        <w:rPr>
          <w:rFonts w:ascii="Arial" w:hAnsi="Arial" w:cs="Arial"/>
          <w:b/>
        </w:rPr>
        <w:t xml:space="preserve">Discussion: </w:t>
      </w:r>
    </w:p>
    <w:p w14:paraId="57E8547B" w14:textId="77777777" w:rsidR="000C7362" w:rsidRDefault="000C7362" w:rsidP="000C7362">
      <w:r>
        <w:t>r2</w:t>
      </w:r>
    </w:p>
    <w:p w14:paraId="5431249B" w14:textId="77777777" w:rsidR="000C7362" w:rsidRDefault="000C7362" w:rsidP="000C7362">
      <w:r>
        <w:t>ETSI MCC: 3GPP formats</w:t>
      </w:r>
    </w:p>
    <w:p w14:paraId="6E8D4B1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R5-251353</w:t>
      </w:r>
      <w:r>
        <w:rPr>
          <w:color w:val="993300"/>
          <w:u w:val="single"/>
        </w:rPr>
        <w:t>.</w:t>
      </w:r>
    </w:p>
    <w:p w14:paraId="160C2FC0" w14:textId="1602FD57" w:rsidR="000C7362" w:rsidRDefault="000C7362" w:rsidP="000C7362">
      <w:pPr>
        <w:rPr>
          <w:rFonts w:ascii="Arial" w:hAnsi="Arial" w:cs="Arial"/>
          <w:b/>
          <w:sz w:val="24"/>
        </w:rPr>
      </w:pPr>
      <w:r>
        <w:rPr>
          <w:rFonts w:ascii="Arial" w:hAnsi="Arial" w:cs="Arial"/>
          <w:b/>
          <w:color w:val="0000FF"/>
          <w:sz w:val="24"/>
        </w:rPr>
        <w:t>R5-251353</w:t>
      </w:r>
      <w:r>
        <w:rPr>
          <w:rFonts w:ascii="Arial" w:hAnsi="Arial" w:cs="Arial"/>
          <w:b/>
          <w:color w:val="0000FF"/>
          <w:sz w:val="24"/>
        </w:rPr>
        <w:tab/>
      </w:r>
      <w:r>
        <w:rPr>
          <w:rFonts w:ascii="Arial" w:hAnsi="Arial" w:cs="Arial"/>
          <w:b/>
          <w:sz w:val="24"/>
        </w:rPr>
        <w:t xml:space="preserve">Addition of new PUR test case 22.1.6 for NTN User Plane </w:t>
      </w:r>
      <w:proofErr w:type="spellStart"/>
      <w:r>
        <w:rPr>
          <w:rFonts w:ascii="Arial" w:hAnsi="Arial" w:cs="Arial"/>
          <w:b/>
          <w:sz w:val="24"/>
        </w:rPr>
        <w:t>CIoT</w:t>
      </w:r>
      <w:proofErr w:type="spellEnd"/>
      <w:r>
        <w:rPr>
          <w:rFonts w:ascii="Arial" w:hAnsi="Arial" w:cs="Arial"/>
          <w:b/>
          <w:sz w:val="24"/>
        </w:rPr>
        <w:t xml:space="preserve"> Optimization</w:t>
      </w:r>
    </w:p>
    <w:p w14:paraId="00F0EDC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CR-5431  rev 1 Cat: F (Rel-18)</w:t>
      </w:r>
      <w:r>
        <w:rPr>
          <w:i/>
        </w:rPr>
        <w:br/>
      </w:r>
      <w:r>
        <w:rPr>
          <w:i/>
        </w:rPr>
        <w:br/>
      </w:r>
      <w:r>
        <w:rPr>
          <w:i/>
        </w:rPr>
        <w:tab/>
      </w:r>
      <w:r>
        <w:rPr>
          <w:i/>
        </w:rPr>
        <w:tab/>
      </w:r>
      <w:r>
        <w:rPr>
          <w:i/>
        </w:rPr>
        <w:tab/>
      </w:r>
      <w:r>
        <w:rPr>
          <w:i/>
        </w:rPr>
        <w:tab/>
      </w:r>
      <w:r>
        <w:rPr>
          <w:i/>
        </w:rPr>
        <w:tab/>
        <w:t>Source: MediaTek Inc.</w:t>
      </w:r>
    </w:p>
    <w:p w14:paraId="30DDF50E" w14:textId="77777777" w:rsidR="000C7362" w:rsidRDefault="000C7362" w:rsidP="000C7362">
      <w:pPr>
        <w:rPr>
          <w:color w:val="808080"/>
        </w:rPr>
      </w:pPr>
      <w:r>
        <w:rPr>
          <w:color w:val="808080"/>
        </w:rPr>
        <w:t>(Replaces R5-250822)</w:t>
      </w:r>
    </w:p>
    <w:p w14:paraId="4A00A81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1476E" w14:textId="23812D3A" w:rsidR="000C7362" w:rsidRDefault="000C7362" w:rsidP="000C7362">
      <w:pPr>
        <w:rPr>
          <w:rFonts w:ascii="Arial" w:hAnsi="Arial" w:cs="Arial"/>
          <w:b/>
          <w:sz w:val="24"/>
        </w:rPr>
      </w:pPr>
      <w:r>
        <w:rPr>
          <w:rFonts w:ascii="Arial" w:hAnsi="Arial" w:cs="Arial"/>
          <w:b/>
          <w:color w:val="0000FF"/>
          <w:sz w:val="24"/>
        </w:rPr>
        <w:t>R5-250831</w:t>
      </w:r>
      <w:r>
        <w:rPr>
          <w:rFonts w:ascii="Arial" w:hAnsi="Arial" w:cs="Arial"/>
          <w:b/>
          <w:color w:val="0000FF"/>
          <w:sz w:val="24"/>
        </w:rPr>
        <w:tab/>
      </w:r>
      <w:r>
        <w:rPr>
          <w:rFonts w:ascii="Arial" w:hAnsi="Arial" w:cs="Arial"/>
          <w:b/>
          <w:sz w:val="24"/>
        </w:rPr>
        <w:t>Correcting test case 22.1.3</w:t>
      </w:r>
    </w:p>
    <w:p w14:paraId="26801BB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CR-5432  Cat: F (Rel-18)</w:t>
      </w:r>
      <w:r>
        <w:rPr>
          <w:i/>
        </w:rPr>
        <w:br/>
      </w:r>
      <w:r>
        <w:rPr>
          <w:i/>
        </w:rPr>
        <w:br/>
      </w:r>
      <w:r>
        <w:rPr>
          <w:i/>
        </w:rPr>
        <w:tab/>
      </w:r>
      <w:r>
        <w:rPr>
          <w:i/>
        </w:rPr>
        <w:tab/>
      </w:r>
      <w:r>
        <w:rPr>
          <w:i/>
        </w:rPr>
        <w:tab/>
      </w:r>
      <w:r>
        <w:rPr>
          <w:i/>
        </w:rPr>
        <w:tab/>
      </w:r>
      <w:r>
        <w:rPr>
          <w:i/>
        </w:rPr>
        <w:tab/>
        <w:t>Source: MediaTek Inc.</w:t>
      </w:r>
    </w:p>
    <w:p w14:paraId="1549D0F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R5-251252</w:t>
      </w:r>
      <w:r>
        <w:rPr>
          <w:color w:val="993300"/>
          <w:u w:val="single"/>
        </w:rPr>
        <w:t>.</w:t>
      </w:r>
    </w:p>
    <w:p w14:paraId="73F3AC88" w14:textId="7ECFB898" w:rsidR="000C7362" w:rsidRDefault="000C7362" w:rsidP="000C7362">
      <w:pPr>
        <w:rPr>
          <w:rFonts w:ascii="Arial" w:hAnsi="Arial" w:cs="Arial"/>
          <w:b/>
          <w:sz w:val="24"/>
        </w:rPr>
      </w:pPr>
      <w:r>
        <w:rPr>
          <w:rFonts w:ascii="Arial" w:hAnsi="Arial" w:cs="Arial"/>
          <w:b/>
          <w:color w:val="0000FF"/>
          <w:sz w:val="24"/>
        </w:rPr>
        <w:t>R5-251252</w:t>
      </w:r>
      <w:r>
        <w:rPr>
          <w:rFonts w:ascii="Arial" w:hAnsi="Arial" w:cs="Arial"/>
          <w:b/>
          <w:color w:val="0000FF"/>
          <w:sz w:val="24"/>
        </w:rPr>
        <w:tab/>
      </w:r>
      <w:r>
        <w:rPr>
          <w:rFonts w:ascii="Arial" w:hAnsi="Arial" w:cs="Arial"/>
          <w:b/>
          <w:sz w:val="24"/>
        </w:rPr>
        <w:t>Correcting test case 22.1.3</w:t>
      </w:r>
    </w:p>
    <w:p w14:paraId="446CD38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CR-5432  rev 1 Cat: F (Rel-18)</w:t>
      </w:r>
      <w:r>
        <w:rPr>
          <w:i/>
        </w:rPr>
        <w:br/>
      </w:r>
      <w:r>
        <w:rPr>
          <w:i/>
        </w:rPr>
        <w:br/>
      </w:r>
      <w:r>
        <w:rPr>
          <w:i/>
        </w:rPr>
        <w:tab/>
      </w:r>
      <w:r>
        <w:rPr>
          <w:i/>
        </w:rPr>
        <w:tab/>
      </w:r>
      <w:r>
        <w:rPr>
          <w:i/>
        </w:rPr>
        <w:tab/>
      </w:r>
      <w:r>
        <w:rPr>
          <w:i/>
        </w:rPr>
        <w:tab/>
      </w:r>
      <w:r>
        <w:rPr>
          <w:i/>
        </w:rPr>
        <w:tab/>
        <w:t>Source: MediaTek Inc.</w:t>
      </w:r>
    </w:p>
    <w:p w14:paraId="7C643C49" w14:textId="77777777" w:rsidR="000C7362" w:rsidRDefault="000C7362" w:rsidP="000C7362">
      <w:pPr>
        <w:rPr>
          <w:color w:val="808080"/>
        </w:rPr>
      </w:pPr>
      <w:r>
        <w:rPr>
          <w:color w:val="808080"/>
        </w:rPr>
        <w:t>(Replaces R5-250831)</w:t>
      </w:r>
    </w:p>
    <w:p w14:paraId="39006E7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3054A" w14:textId="27DF7619" w:rsidR="000C7362" w:rsidRDefault="000C7362" w:rsidP="000C7362">
      <w:pPr>
        <w:rPr>
          <w:rFonts w:ascii="Arial" w:hAnsi="Arial" w:cs="Arial"/>
          <w:b/>
          <w:sz w:val="24"/>
        </w:rPr>
      </w:pPr>
      <w:r>
        <w:rPr>
          <w:rFonts w:ascii="Arial" w:hAnsi="Arial" w:cs="Arial"/>
          <w:b/>
          <w:color w:val="0000FF"/>
          <w:sz w:val="24"/>
        </w:rPr>
        <w:t>R5-250832</w:t>
      </w:r>
      <w:r>
        <w:rPr>
          <w:rFonts w:ascii="Arial" w:hAnsi="Arial" w:cs="Arial"/>
          <w:b/>
          <w:color w:val="0000FF"/>
          <w:sz w:val="24"/>
        </w:rPr>
        <w:tab/>
      </w:r>
      <w:r>
        <w:rPr>
          <w:rFonts w:ascii="Arial" w:hAnsi="Arial" w:cs="Arial"/>
          <w:b/>
          <w:sz w:val="24"/>
        </w:rPr>
        <w:t>Correcting test case 22.1.4</w:t>
      </w:r>
    </w:p>
    <w:p w14:paraId="6E743B4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CR-5433  Cat: F (Rel-18)</w:t>
      </w:r>
      <w:r>
        <w:rPr>
          <w:i/>
        </w:rPr>
        <w:br/>
      </w:r>
      <w:r>
        <w:rPr>
          <w:i/>
        </w:rPr>
        <w:br/>
      </w:r>
      <w:r>
        <w:rPr>
          <w:i/>
        </w:rPr>
        <w:tab/>
      </w:r>
      <w:r>
        <w:rPr>
          <w:i/>
        </w:rPr>
        <w:tab/>
      </w:r>
      <w:r>
        <w:rPr>
          <w:i/>
        </w:rPr>
        <w:tab/>
      </w:r>
      <w:r>
        <w:rPr>
          <w:i/>
        </w:rPr>
        <w:tab/>
      </w:r>
      <w:r>
        <w:rPr>
          <w:i/>
        </w:rPr>
        <w:tab/>
        <w:t>Source: MediaTek Inc.</w:t>
      </w:r>
    </w:p>
    <w:p w14:paraId="45AB7F61" w14:textId="77777777" w:rsidR="000C7362" w:rsidRDefault="000C7362" w:rsidP="000C7362">
      <w:pPr>
        <w:rPr>
          <w:rFonts w:ascii="Arial" w:hAnsi="Arial" w:cs="Arial"/>
          <w:b/>
        </w:rPr>
      </w:pPr>
      <w:r>
        <w:rPr>
          <w:rFonts w:ascii="Arial" w:hAnsi="Arial" w:cs="Arial"/>
          <w:b/>
        </w:rPr>
        <w:t xml:space="preserve">Discussion: </w:t>
      </w:r>
    </w:p>
    <w:p w14:paraId="30E58EB5" w14:textId="77777777" w:rsidR="000C7362" w:rsidRDefault="000C7362" w:rsidP="000C7362">
      <w:r>
        <w:t>r1</w:t>
      </w:r>
    </w:p>
    <w:p w14:paraId="362D7D5A" w14:textId="77777777" w:rsidR="000C7362" w:rsidRDefault="000C7362" w:rsidP="000C7362">
      <w:r>
        <w:t>TF160: comments about Step 7.</w:t>
      </w:r>
    </w:p>
    <w:p w14:paraId="6E73F0A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R5-251354</w:t>
      </w:r>
      <w:r>
        <w:rPr>
          <w:color w:val="993300"/>
          <w:u w:val="single"/>
        </w:rPr>
        <w:t>.</w:t>
      </w:r>
    </w:p>
    <w:p w14:paraId="36B58BCC" w14:textId="1ADA43A6" w:rsidR="000C7362" w:rsidRDefault="000C7362" w:rsidP="000C7362">
      <w:pPr>
        <w:rPr>
          <w:rFonts w:ascii="Arial" w:hAnsi="Arial" w:cs="Arial"/>
          <w:b/>
          <w:sz w:val="24"/>
        </w:rPr>
      </w:pPr>
      <w:r>
        <w:rPr>
          <w:rFonts w:ascii="Arial" w:hAnsi="Arial" w:cs="Arial"/>
          <w:b/>
          <w:color w:val="0000FF"/>
          <w:sz w:val="24"/>
        </w:rPr>
        <w:t>R5-251354</w:t>
      </w:r>
      <w:r>
        <w:rPr>
          <w:rFonts w:ascii="Arial" w:hAnsi="Arial" w:cs="Arial"/>
          <w:b/>
          <w:color w:val="0000FF"/>
          <w:sz w:val="24"/>
        </w:rPr>
        <w:tab/>
      </w:r>
      <w:r>
        <w:rPr>
          <w:rFonts w:ascii="Arial" w:hAnsi="Arial" w:cs="Arial"/>
          <w:b/>
          <w:sz w:val="24"/>
        </w:rPr>
        <w:t>Correcting test case 22.1.4</w:t>
      </w:r>
    </w:p>
    <w:p w14:paraId="3AA5054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v18.7.0</w:t>
      </w:r>
      <w:r>
        <w:rPr>
          <w:i/>
        </w:rPr>
        <w:tab/>
        <w:t xml:space="preserve">  CR-5433  rev 1 Cat: F (Rel-18)</w:t>
      </w:r>
      <w:r>
        <w:rPr>
          <w:i/>
        </w:rPr>
        <w:br/>
      </w:r>
      <w:r>
        <w:rPr>
          <w:i/>
        </w:rPr>
        <w:br/>
      </w:r>
      <w:r>
        <w:rPr>
          <w:i/>
        </w:rPr>
        <w:tab/>
      </w:r>
      <w:r>
        <w:rPr>
          <w:i/>
        </w:rPr>
        <w:tab/>
      </w:r>
      <w:r>
        <w:rPr>
          <w:i/>
        </w:rPr>
        <w:tab/>
      </w:r>
      <w:r>
        <w:rPr>
          <w:i/>
        </w:rPr>
        <w:tab/>
      </w:r>
      <w:r>
        <w:rPr>
          <w:i/>
        </w:rPr>
        <w:tab/>
        <w:t>Source: MediaTek Inc.</w:t>
      </w:r>
    </w:p>
    <w:p w14:paraId="22C77D5F" w14:textId="77777777" w:rsidR="000C7362" w:rsidRDefault="000C7362" w:rsidP="000C7362">
      <w:pPr>
        <w:rPr>
          <w:color w:val="808080"/>
        </w:rPr>
      </w:pPr>
      <w:r>
        <w:rPr>
          <w:color w:val="808080"/>
        </w:rPr>
        <w:t>(Replaces R5-250832)</w:t>
      </w:r>
    </w:p>
    <w:p w14:paraId="715C53D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F61A2" w14:textId="77777777" w:rsidR="000C7362" w:rsidRDefault="000C7362" w:rsidP="000C7362">
      <w:pPr>
        <w:pStyle w:val="Heading4"/>
      </w:pPr>
      <w:bookmarkStart w:id="1094" w:name="_Toc192964508"/>
      <w:r>
        <w:t>6.5.4</w:t>
      </w:r>
      <w:r>
        <w:tab/>
        <w:t>Routine Maintenance for TS 36.523-2</w:t>
      </w:r>
      <w:bookmarkEnd w:id="1094"/>
    </w:p>
    <w:p w14:paraId="4458AB39" w14:textId="221F7AF7" w:rsidR="000C7362" w:rsidRDefault="000C7362" w:rsidP="000C7362">
      <w:pPr>
        <w:rPr>
          <w:rFonts w:ascii="Arial" w:hAnsi="Arial" w:cs="Arial"/>
          <w:b/>
          <w:sz w:val="24"/>
        </w:rPr>
      </w:pPr>
      <w:r>
        <w:rPr>
          <w:rFonts w:ascii="Arial" w:hAnsi="Arial" w:cs="Arial"/>
          <w:b/>
          <w:color w:val="0000FF"/>
          <w:sz w:val="24"/>
        </w:rPr>
        <w:t>R5-250095</w:t>
      </w:r>
      <w:r>
        <w:rPr>
          <w:rFonts w:ascii="Arial" w:hAnsi="Arial" w:cs="Arial"/>
          <w:b/>
          <w:color w:val="0000FF"/>
          <w:sz w:val="24"/>
        </w:rPr>
        <w:tab/>
      </w:r>
      <w:r>
        <w:rPr>
          <w:rFonts w:ascii="Arial" w:hAnsi="Arial" w:cs="Arial"/>
          <w:b/>
          <w:sz w:val="24"/>
        </w:rPr>
        <w:t>Correction to NB-IoT NTN TC</w:t>
      </w:r>
    </w:p>
    <w:p w14:paraId="00A53E6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v18.7.0</w:t>
      </w:r>
      <w:r>
        <w:rPr>
          <w:i/>
        </w:rPr>
        <w:tab/>
        <w:t xml:space="preserve">  CR-1483  Cat: F (Rel-18)</w:t>
      </w:r>
      <w:r>
        <w:rPr>
          <w:i/>
        </w:rPr>
        <w:br/>
      </w:r>
      <w:r>
        <w:rPr>
          <w:i/>
        </w:rPr>
        <w:br/>
      </w:r>
      <w:r>
        <w:rPr>
          <w:i/>
        </w:rPr>
        <w:tab/>
      </w:r>
      <w:r>
        <w:rPr>
          <w:i/>
        </w:rPr>
        <w:tab/>
      </w:r>
      <w:r>
        <w:rPr>
          <w:i/>
        </w:rPr>
        <w:tab/>
      </w:r>
      <w:r>
        <w:rPr>
          <w:i/>
        </w:rPr>
        <w:tab/>
      </w:r>
      <w:r>
        <w:rPr>
          <w:i/>
        </w:rPr>
        <w:tab/>
        <w:t>Source: MediaTek Inc.</w:t>
      </w:r>
    </w:p>
    <w:p w14:paraId="3A7B561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7FA88" w14:textId="052DF7F5" w:rsidR="000C7362" w:rsidRDefault="000C7362" w:rsidP="000C7362">
      <w:pPr>
        <w:rPr>
          <w:rFonts w:ascii="Arial" w:hAnsi="Arial" w:cs="Arial"/>
          <w:b/>
          <w:sz w:val="24"/>
        </w:rPr>
      </w:pPr>
      <w:r>
        <w:rPr>
          <w:rFonts w:ascii="Arial" w:hAnsi="Arial" w:cs="Arial"/>
          <w:b/>
          <w:color w:val="0000FF"/>
          <w:sz w:val="24"/>
        </w:rPr>
        <w:t>R5-250096</w:t>
      </w:r>
      <w:r>
        <w:rPr>
          <w:rFonts w:ascii="Arial" w:hAnsi="Arial" w:cs="Arial"/>
          <w:b/>
          <w:color w:val="0000FF"/>
          <w:sz w:val="24"/>
        </w:rPr>
        <w:tab/>
      </w:r>
      <w:r>
        <w:rPr>
          <w:rFonts w:ascii="Arial" w:hAnsi="Arial" w:cs="Arial"/>
          <w:b/>
          <w:sz w:val="24"/>
        </w:rPr>
        <w:t>Correction to applicability of NB-IoT TC 22.3.1.10</w:t>
      </w:r>
    </w:p>
    <w:p w14:paraId="5CEE374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v18.7.0</w:t>
      </w:r>
      <w:r>
        <w:rPr>
          <w:i/>
        </w:rPr>
        <w:tab/>
        <w:t xml:space="preserve">  CR-1484  Cat: F (Rel-18)</w:t>
      </w:r>
      <w:r>
        <w:rPr>
          <w:i/>
        </w:rPr>
        <w:br/>
      </w:r>
      <w:r>
        <w:rPr>
          <w:i/>
        </w:rPr>
        <w:br/>
      </w:r>
      <w:r>
        <w:rPr>
          <w:i/>
        </w:rPr>
        <w:tab/>
      </w:r>
      <w:r>
        <w:rPr>
          <w:i/>
        </w:rPr>
        <w:tab/>
      </w:r>
      <w:r>
        <w:rPr>
          <w:i/>
        </w:rPr>
        <w:tab/>
      </w:r>
      <w:r>
        <w:rPr>
          <w:i/>
        </w:rPr>
        <w:tab/>
      </w:r>
      <w:r>
        <w:rPr>
          <w:i/>
        </w:rPr>
        <w:tab/>
        <w:t>Source: MediaTek Inc.</w:t>
      </w:r>
    </w:p>
    <w:p w14:paraId="6B608521" w14:textId="77777777" w:rsidR="000C7362" w:rsidRDefault="000C7362" w:rsidP="000C7362">
      <w:pPr>
        <w:rPr>
          <w:rFonts w:ascii="Arial" w:hAnsi="Arial" w:cs="Arial"/>
          <w:b/>
        </w:rPr>
      </w:pPr>
      <w:r>
        <w:rPr>
          <w:rFonts w:ascii="Arial" w:hAnsi="Arial" w:cs="Arial"/>
          <w:b/>
        </w:rPr>
        <w:t xml:space="preserve">Discussion: </w:t>
      </w:r>
    </w:p>
    <w:p w14:paraId="481DADC9" w14:textId="77777777" w:rsidR="000C7362" w:rsidRDefault="000C7362" w:rsidP="000C7362">
      <w:r>
        <w:t>r1</w:t>
      </w:r>
    </w:p>
    <w:p w14:paraId="4AA152F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R5-251253</w:t>
      </w:r>
      <w:r>
        <w:rPr>
          <w:color w:val="993300"/>
          <w:u w:val="single"/>
        </w:rPr>
        <w:t>.</w:t>
      </w:r>
    </w:p>
    <w:p w14:paraId="1D519990" w14:textId="23361742" w:rsidR="000C7362" w:rsidRDefault="000C7362" w:rsidP="000C7362">
      <w:pPr>
        <w:rPr>
          <w:rFonts w:ascii="Arial" w:hAnsi="Arial" w:cs="Arial"/>
          <w:b/>
          <w:sz w:val="24"/>
        </w:rPr>
      </w:pPr>
      <w:r>
        <w:rPr>
          <w:rFonts w:ascii="Arial" w:hAnsi="Arial" w:cs="Arial"/>
          <w:b/>
          <w:color w:val="0000FF"/>
          <w:sz w:val="24"/>
        </w:rPr>
        <w:t>R5-251253</w:t>
      </w:r>
      <w:r>
        <w:rPr>
          <w:rFonts w:ascii="Arial" w:hAnsi="Arial" w:cs="Arial"/>
          <w:b/>
          <w:color w:val="0000FF"/>
          <w:sz w:val="24"/>
        </w:rPr>
        <w:tab/>
      </w:r>
      <w:r>
        <w:rPr>
          <w:rFonts w:ascii="Arial" w:hAnsi="Arial" w:cs="Arial"/>
          <w:b/>
          <w:sz w:val="24"/>
        </w:rPr>
        <w:t>Correction to applicability of NB-IoT TC 22.3.1.10</w:t>
      </w:r>
    </w:p>
    <w:p w14:paraId="2D84A17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v18.7.0</w:t>
      </w:r>
      <w:r>
        <w:rPr>
          <w:i/>
        </w:rPr>
        <w:tab/>
        <w:t xml:space="preserve">  CR-1484  rev 1 Cat: F (Rel-18)</w:t>
      </w:r>
      <w:r>
        <w:rPr>
          <w:i/>
        </w:rPr>
        <w:br/>
      </w:r>
      <w:r>
        <w:rPr>
          <w:i/>
        </w:rPr>
        <w:br/>
      </w:r>
      <w:r>
        <w:rPr>
          <w:i/>
        </w:rPr>
        <w:tab/>
      </w:r>
      <w:r>
        <w:rPr>
          <w:i/>
        </w:rPr>
        <w:tab/>
      </w:r>
      <w:r>
        <w:rPr>
          <w:i/>
        </w:rPr>
        <w:tab/>
      </w:r>
      <w:r>
        <w:rPr>
          <w:i/>
        </w:rPr>
        <w:tab/>
      </w:r>
      <w:r>
        <w:rPr>
          <w:i/>
        </w:rPr>
        <w:tab/>
        <w:t>Source: MediaTek Inc.</w:t>
      </w:r>
    </w:p>
    <w:p w14:paraId="52166CCF" w14:textId="77777777" w:rsidR="000C7362" w:rsidRDefault="000C7362" w:rsidP="000C7362">
      <w:pPr>
        <w:rPr>
          <w:color w:val="808080"/>
        </w:rPr>
      </w:pPr>
      <w:r>
        <w:rPr>
          <w:color w:val="808080"/>
        </w:rPr>
        <w:t>(Replaces R5-250096)</w:t>
      </w:r>
    </w:p>
    <w:p w14:paraId="11DF44F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7E3E1" w14:textId="2F691E3C" w:rsidR="000C7362" w:rsidRDefault="000C7362" w:rsidP="000C7362">
      <w:pPr>
        <w:rPr>
          <w:rFonts w:ascii="Arial" w:hAnsi="Arial" w:cs="Arial"/>
          <w:b/>
          <w:sz w:val="24"/>
        </w:rPr>
      </w:pPr>
      <w:r>
        <w:rPr>
          <w:rFonts w:ascii="Arial" w:hAnsi="Arial" w:cs="Arial"/>
          <w:b/>
          <w:color w:val="0000FF"/>
          <w:sz w:val="24"/>
        </w:rPr>
        <w:t>R5-250097</w:t>
      </w:r>
      <w:r>
        <w:rPr>
          <w:rFonts w:ascii="Arial" w:hAnsi="Arial" w:cs="Arial"/>
          <w:b/>
          <w:color w:val="0000FF"/>
          <w:sz w:val="24"/>
        </w:rPr>
        <w:tab/>
      </w:r>
      <w:r>
        <w:rPr>
          <w:rFonts w:ascii="Arial" w:hAnsi="Arial" w:cs="Arial"/>
          <w:b/>
          <w:sz w:val="24"/>
        </w:rPr>
        <w:t>Correction to applicability of NB-IoT TC 22.3.1.11 and 22.3.1.12</w:t>
      </w:r>
    </w:p>
    <w:p w14:paraId="2777B48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v18.7.0</w:t>
      </w:r>
      <w:r>
        <w:rPr>
          <w:i/>
        </w:rPr>
        <w:tab/>
        <w:t xml:space="preserve">  CR-1485  Cat: F (Rel-18)</w:t>
      </w:r>
      <w:r>
        <w:rPr>
          <w:i/>
        </w:rPr>
        <w:br/>
      </w:r>
      <w:r>
        <w:rPr>
          <w:i/>
        </w:rPr>
        <w:br/>
      </w:r>
      <w:r>
        <w:rPr>
          <w:i/>
        </w:rPr>
        <w:tab/>
      </w:r>
      <w:r>
        <w:rPr>
          <w:i/>
        </w:rPr>
        <w:tab/>
      </w:r>
      <w:r>
        <w:rPr>
          <w:i/>
        </w:rPr>
        <w:tab/>
      </w:r>
      <w:r>
        <w:rPr>
          <w:i/>
        </w:rPr>
        <w:tab/>
      </w:r>
      <w:r>
        <w:rPr>
          <w:i/>
        </w:rPr>
        <w:tab/>
        <w:t>Source: MediaTek Inc.</w:t>
      </w:r>
    </w:p>
    <w:p w14:paraId="18C2502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AA580" w14:textId="294553A8" w:rsidR="000C7362" w:rsidRDefault="000C7362" w:rsidP="000C7362">
      <w:pPr>
        <w:rPr>
          <w:rFonts w:ascii="Arial" w:hAnsi="Arial" w:cs="Arial"/>
          <w:b/>
          <w:sz w:val="24"/>
        </w:rPr>
      </w:pPr>
      <w:r>
        <w:rPr>
          <w:rFonts w:ascii="Arial" w:hAnsi="Arial" w:cs="Arial"/>
          <w:b/>
          <w:color w:val="0000FF"/>
          <w:sz w:val="24"/>
        </w:rPr>
        <w:t>R5-250337</w:t>
      </w:r>
      <w:r>
        <w:rPr>
          <w:rFonts w:ascii="Arial" w:hAnsi="Arial" w:cs="Arial"/>
          <w:b/>
          <w:color w:val="0000FF"/>
          <w:sz w:val="24"/>
        </w:rPr>
        <w:tab/>
      </w:r>
      <w:r>
        <w:rPr>
          <w:rFonts w:ascii="Arial" w:hAnsi="Arial" w:cs="Arial"/>
          <w:b/>
          <w:sz w:val="24"/>
        </w:rPr>
        <w:t>Correction to references and conditions C436 and C437</w:t>
      </w:r>
    </w:p>
    <w:p w14:paraId="6357875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v18.7.0</w:t>
      </w:r>
      <w:r>
        <w:rPr>
          <w:i/>
        </w:rPr>
        <w:tab/>
        <w:t xml:space="preserve">  CR-1486  Cat: F (Rel-18)</w:t>
      </w:r>
      <w:r>
        <w:rPr>
          <w:i/>
        </w:rPr>
        <w:br/>
      </w:r>
      <w:r>
        <w:rPr>
          <w:i/>
        </w:rPr>
        <w:br/>
      </w:r>
      <w:r>
        <w:rPr>
          <w:i/>
        </w:rPr>
        <w:tab/>
      </w:r>
      <w:r>
        <w:rPr>
          <w:i/>
        </w:rPr>
        <w:tab/>
      </w:r>
      <w:r>
        <w:rPr>
          <w:i/>
        </w:rPr>
        <w:tab/>
      </w:r>
      <w:r>
        <w:rPr>
          <w:i/>
        </w:rPr>
        <w:tab/>
      </w:r>
      <w:r>
        <w:rPr>
          <w:i/>
        </w:rPr>
        <w:tab/>
        <w:t>Source: MCC TF160</w:t>
      </w:r>
    </w:p>
    <w:p w14:paraId="18FEBE82" w14:textId="77777777" w:rsidR="000C7362" w:rsidRDefault="000C7362" w:rsidP="000C7362">
      <w:pPr>
        <w:rPr>
          <w:rFonts w:ascii="Arial" w:hAnsi="Arial" w:cs="Arial"/>
          <w:b/>
        </w:rPr>
      </w:pPr>
      <w:r>
        <w:rPr>
          <w:rFonts w:ascii="Arial" w:hAnsi="Arial" w:cs="Arial"/>
          <w:b/>
        </w:rPr>
        <w:t xml:space="preserve">Discussion: </w:t>
      </w:r>
    </w:p>
    <w:p w14:paraId="29B594D9" w14:textId="77777777" w:rsidR="000C7362" w:rsidRDefault="000C7362" w:rsidP="000C7362">
      <w:r>
        <w:t>r1</w:t>
      </w:r>
    </w:p>
    <w:p w14:paraId="3DDDDA5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R5-251254</w:t>
      </w:r>
      <w:r>
        <w:rPr>
          <w:color w:val="993300"/>
          <w:u w:val="single"/>
        </w:rPr>
        <w:t>.</w:t>
      </w:r>
    </w:p>
    <w:p w14:paraId="1F66B7E2" w14:textId="18C0645C" w:rsidR="000C7362" w:rsidRDefault="000C7362" w:rsidP="000C7362">
      <w:pPr>
        <w:rPr>
          <w:rFonts w:ascii="Arial" w:hAnsi="Arial" w:cs="Arial"/>
          <w:b/>
          <w:sz w:val="24"/>
        </w:rPr>
      </w:pPr>
      <w:r>
        <w:rPr>
          <w:rFonts w:ascii="Arial" w:hAnsi="Arial" w:cs="Arial"/>
          <w:b/>
          <w:color w:val="0000FF"/>
          <w:sz w:val="24"/>
        </w:rPr>
        <w:t>R5-251254</w:t>
      </w:r>
      <w:r>
        <w:rPr>
          <w:rFonts w:ascii="Arial" w:hAnsi="Arial" w:cs="Arial"/>
          <w:b/>
          <w:color w:val="0000FF"/>
          <w:sz w:val="24"/>
        </w:rPr>
        <w:tab/>
      </w:r>
      <w:r>
        <w:rPr>
          <w:rFonts w:ascii="Arial" w:hAnsi="Arial" w:cs="Arial"/>
          <w:b/>
          <w:sz w:val="24"/>
        </w:rPr>
        <w:t>Correction to references and conditions C436 and C437</w:t>
      </w:r>
    </w:p>
    <w:p w14:paraId="353FA0D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v18.7.0</w:t>
      </w:r>
      <w:r>
        <w:rPr>
          <w:i/>
        </w:rPr>
        <w:tab/>
        <w:t xml:space="preserve">  CR-1486  rev 1 Cat: F (Rel-18)</w:t>
      </w:r>
      <w:r>
        <w:rPr>
          <w:i/>
        </w:rPr>
        <w:br/>
      </w:r>
      <w:r>
        <w:rPr>
          <w:i/>
        </w:rPr>
        <w:br/>
      </w:r>
      <w:r>
        <w:rPr>
          <w:i/>
        </w:rPr>
        <w:tab/>
      </w:r>
      <w:r>
        <w:rPr>
          <w:i/>
        </w:rPr>
        <w:tab/>
      </w:r>
      <w:r>
        <w:rPr>
          <w:i/>
        </w:rPr>
        <w:tab/>
      </w:r>
      <w:r>
        <w:rPr>
          <w:i/>
        </w:rPr>
        <w:tab/>
      </w:r>
      <w:r>
        <w:rPr>
          <w:i/>
        </w:rPr>
        <w:tab/>
        <w:t>Source: MCC TF160</w:t>
      </w:r>
    </w:p>
    <w:p w14:paraId="1B606A0A" w14:textId="77777777" w:rsidR="000C7362" w:rsidRDefault="000C7362" w:rsidP="000C7362">
      <w:pPr>
        <w:rPr>
          <w:color w:val="808080"/>
        </w:rPr>
      </w:pPr>
      <w:r>
        <w:rPr>
          <w:color w:val="808080"/>
        </w:rPr>
        <w:t>(Replaces R5-250337)</w:t>
      </w:r>
    </w:p>
    <w:p w14:paraId="1852345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C3FE0" w14:textId="38275976" w:rsidR="000C7362" w:rsidRDefault="000C7362" w:rsidP="000C7362">
      <w:pPr>
        <w:rPr>
          <w:rFonts w:ascii="Arial" w:hAnsi="Arial" w:cs="Arial"/>
          <w:b/>
          <w:sz w:val="24"/>
        </w:rPr>
      </w:pPr>
      <w:r>
        <w:rPr>
          <w:rFonts w:ascii="Arial" w:hAnsi="Arial" w:cs="Arial"/>
          <w:b/>
          <w:color w:val="0000FF"/>
          <w:sz w:val="24"/>
        </w:rPr>
        <w:t>R5-250462</w:t>
      </w:r>
      <w:r>
        <w:rPr>
          <w:rFonts w:ascii="Arial" w:hAnsi="Arial" w:cs="Arial"/>
          <w:b/>
          <w:color w:val="0000FF"/>
          <w:sz w:val="24"/>
        </w:rPr>
        <w:tab/>
      </w:r>
      <w:r>
        <w:rPr>
          <w:rFonts w:ascii="Arial" w:hAnsi="Arial" w:cs="Arial"/>
          <w:b/>
          <w:sz w:val="24"/>
        </w:rPr>
        <w:t>Applicability updates to ACB per PLMN test cases</w:t>
      </w:r>
    </w:p>
    <w:p w14:paraId="203CE6A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v18.7.0</w:t>
      </w:r>
      <w:r>
        <w:rPr>
          <w:i/>
        </w:rPr>
        <w:tab/>
        <w:t xml:space="preserve">  CR-1487  Cat: F (Rel-18)</w:t>
      </w:r>
      <w:r>
        <w:rPr>
          <w:i/>
        </w:rPr>
        <w:br/>
      </w:r>
      <w:r>
        <w:rPr>
          <w:i/>
        </w:rPr>
        <w:br/>
      </w:r>
      <w:r>
        <w:rPr>
          <w:i/>
        </w:rPr>
        <w:tab/>
      </w:r>
      <w:r>
        <w:rPr>
          <w:i/>
        </w:rPr>
        <w:tab/>
      </w:r>
      <w:r>
        <w:rPr>
          <w:i/>
        </w:rPr>
        <w:tab/>
      </w:r>
      <w:r>
        <w:rPr>
          <w:i/>
        </w:rPr>
        <w:tab/>
      </w:r>
      <w:r>
        <w:rPr>
          <w:i/>
        </w:rPr>
        <w:tab/>
        <w:t>Source: Qualcomm Incorporated</w:t>
      </w:r>
    </w:p>
    <w:p w14:paraId="2D4CDE8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7385C" w14:textId="7F644E55" w:rsidR="000C7362" w:rsidRDefault="000C7362" w:rsidP="000C7362">
      <w:pPr>
        <w:rPr>
          <w:rFonts w:ascii="Arial" w:hAnsi="Arial" w:cs="Arial"/>
          <w:b/>
          <w:sz w:val="24"/>
        </w:rPr>
      </w:pPr>
      <w:r>
        <w:rPr>
          <w:rFonts w:ascii="Arial" w:hAnsi="Arial" w:cs="Arial"/>
          <w:b/>
          <w:color w:val="0000FF"/>
          <w:sz w:val="24"/>
        </w:rPr>
        <w:t>R5-250796</w:t>
      </w:r>
      <w:r>
        <w:rPr>
          <w:rFonts w:ascii="Arial" w:hAnsi="Arial" w:cs="Arial"/>
          <w:b/>
          <w:color w:val="0000FF"/>
          <w:sz w:val="24"/>
        </w:rPr>
        <w:tab/>
      </w:r>
      <w:r>
        <w:rPr>
          <w:rFonts w:ascii="Arial" w:hAnsi="Arial" w:cs="Arial"/>
          <w:b/>
          <w:sz w:val="24"/>
        </w:rPr>
        <w:t>Applicability updates to AC Barring Per PLMN test cases</w:t>
      </w:r>
    </w:p>
    <w:p w14:paraId="26A92CC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v18.7.0</w:t>
      </w:r>
      <w:r>
        <w:rPr>
          <w:i/>
        </w:rPr>
        <w:tab/>
        <w:t xml:space="preserve">  CR-1489  Cat: F (Rel-18)</w:t>
      </w:r>
      <w:r>
        <w:rPr>
          <w:i/>
        </w:rPr>
        <w:br/>
      </w:r>
      <w:r>
        <w:rPr>
          <w:i/>
        </w:rPr>
        <w:br/>
      </w:r>
      <w:r>
        <w:rPr>
          <w:i/>
        </w:rPr>
        <w:tab/>
      </w:r>
      <w:r>
        <w:rPr>
          <w:i/>
        </w:rPr>
        <w:tab/>
      </w:r>
      <w:r>
        <w:rPr>
          <w:i/>
        </w:rPr>
        <w:tab/>
      </w:r>
      <w:r>
        <w:rPr>
          <w:i/>
        </w:rPr>
        <w:tab/>
      </w:r>
      <w:r>
        <w:rPr>
          <w:i/>
        </w:rPr>
        <w:tab/>
        <w:t>Source: NTT DOCOMO, INC</w:t>
      </w:r>
    </w:p>
    <w:p w14:paraId="5F004F0B" w14:textId="77777777" w:rsidR="000C7362" w:rsidRDefault="000C7362" w:rsidP="000C7362">
      <w:pPr>
        <w:rPr>
          <w:rFonts w:ascii="Arial" w:hAnsi="Arial" w:cs="Arial"/>
          <w:b/>
        </w:rPr>
      </w:pPr>
      <w:r>
        <w:rPr>
          <w:rFonts w:ascii="Arial" w:hAnsi="Arial" w:cs="Arial"/>
          <w:b/>
        </w:rPr>
        <w:t xml:space="preserve">Abstract: </w:t>
      </w:r>
    </w:p>
    <w:p w14:paraId="70B56076" w14:textId="77777777" w:rsidR="000C7362" w:rsidRDefault="000C7362" w:rsidP="000C7362">
      <w:r>
        <w:t>Brief description of document content.</w:t>
      </w:r>
    </w:p>
    <w:p w14:paraId="07A5809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861DE" w14:textId="326BDA99" w:rsidR="000C7362" w:rsidRDefault="000C7362" w:rsidP="000C7362">
      <w:pPr>
        <w:rPr>
          <w:rFonts w:ascii="Arial" w:hAnsi="Arial" w:cs="Arial"/>
          <w:b/>
          <w:sz w:val="24"/>
        </w:rPr>
      </w:pPr>
      <w:r>
        <w:rPr>
          <w:rFonts w:ascii="Arial" w:hAnsi="Arial" w:cs="Arial"/>
          <w:b/>
          <w:color w:val="0000FF"/>
          <w:sz w:val="24"/>
        </w:rPr>
        <w:t>R5-250820</w:t>
      </w:r>
      <w:r>
        <w:rPr>
          <w:rFonts w:ascii="Arial" w:hAnsi="Arial" w:cs="Arial"/>
          <w:b/>
          <w:color w:val="0000FF"/>
          <w:sz w:val="24"/>
        </w:rPr>
        <w:tab/>
      </w:r>
      <w:r>
        <w:rPr>
          <w:rFonts w:ascii="Arial" w:hAnsi="Arial" w:cs="Arial"/>
          <w:b/>
          <w:sz w:val="24"/>
        </w:rPr>
        <w:t>Adding applicability for PUR test cases</w:t>
      </w:r>
    </w:p>
    <w:p w14:paraId="0D6315B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v18.7.0</w:t>
      </w:r>
      <w:r>
        <w:rPr>
          <w:i/>
        </w:rPr>
        <w:tab/>
        <w:t xml:space="preserve">  CR-1490  Cat: F (Rel-18)</w:t>
      </w:r>
      <w:r>
        <w:rPr>
          <w:i/>
        </w:rPr>
        <w:br/>
      </w:r>
      <w:r>
        <w:rPr>
          <w:i/>
        </w:rPr>
        <w:br/>
      </w:r>
      <w:r>
        <w:rPr>
          <w:i/>
        </w:rPr>
        <w:tab/>
      </w:r>
      <w:r>
        <w:rPr>
          <w:i/>
        </w:rPr>
        <w:tab/>
      </w:r>
      <w:r>
        <w:rPr>
          <w:i/>
        </w:rPr>
        <w:tab/>
      </w:r>
      <w:r>
        <w:rPr>
          <w:i/>
        </w:rPr>
        <w:tab/>
      </w:r>
      <w:r>
        <w:rPr>
          <w:i/>
        </w:rPr>
        <w:tab/>
        <w:t>Source: MediaTek Inc.</w:t>
      </w:r>
    </w:p>
    <w:p w14:paraId="18E6C216" w14:textId="77777777" w:rsidR="000C7362" w:rsidRDefault="000C7362" w:rsidP="000C7362">
      <w:pPr>
        <w:rPr>
          <w:rFonts w:ascii="Arial" w:hAnsi="Arial" w:cs="Arial"/>
          <w:b/>
        </w:rPr>
      </w:pPr>
      <w:r>
        <w:rPr>
          <w:rFonts w:ascii="Arial" w:hAnsi="Arial" w:cs="Arial"/>
          <w:b/>
        </w:rPr>
        <w:t xml:space="preserve">Discussion: </w:t>
      </w:r>
    </w:p>
    <w:p w14:paraId="794A07B7" w14:textId="77777777" w:rsidR="000C7362" w:rsidRDefault="000C7362" w:rsidP="000C7362">
      <w:r>
        <w:t>r1</w:t>
      </w:r>
    </w:p>
    <w:p w14:paraId="650AFE3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R5-251355</w:t>
      </w:r>
      <w:r>
        <w:rPr>
          <w:color w:val="993300"/>
          <w:u w:val="single"/>
        </w:rPr>
        <w:t>.</w:t>
      </w:r>
    </w:p>
    <w:p w14:paraId="23BC509B" w14:textId="66CBD09B" w:rsidR="000C7362" w:rsidRDefault="000C7362" w:rsidP="000C7362">
      <w:pPr>
        <w:rPr>
          <w:rFonts w:ascii="Arial" w:hAnsi="Arial" w:cs="Arial"/>
          <w:b/>
          <w:sz w:val="24"/>
        </w:rPr>
      </w:pPr>
      <w:r>
        <w:rPr>
          <w:rFonts w:ascii="Arial" w:hAnsi="Arial" w:cs="Arial"/>
          <w:b/>
          <w:color w:val="0000FF"/>
          <w:sz w:val="24"/>
        </w:rPr>
        <w:t>R5-251355</w:t>
      </w:r>
      <w:r>
        <w:rPr>
          <w:rFonts w:ascii="Arial" w:hAnsi="Arial" w:cs="Arial"/>
          <w:b/>
          <w:color w:val="0000FF"/>
          <w:sz w:val="24"/>
        </w:rPr>
        <w:tab/>
      </w:r>
      <w:r>
        <w:rPr>
          <w:rFonts w:ascii="Arial" w:hAnsi="Arial" w:cs="Arial"/>
          <w:b/>
          <w:sz w:val="24"/>
        </w:rPr>
        <w:t>Adding applicability for PUR test cases</w:t>
      </w:r>
    </w:p>
    <w:p w14:paraId="5010A4F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v18.7.0</w:t>
      </w:r>
      <w:r>
        <w:rPr>
          <w:i/>
        </w:rPr>
        <w:tab/>
        <w:t xml:space="preserve">  CR-1490  rev 1 Cat: F (Rel-18)</w:t>
      </w:r>
      <w:r>
        <w:rPr>
          <w:i/>
        </w:rPr>
        <w:br/>
      </w:r>
      <w:r>
        <w:rPr>
          <w:i/>
        </w:rPr>
        <w:br/>
      </w:r>
      <w:r>
        <w:rPr>
          <w:i/>
        </w:rPr>
        <w:tab/>
      </w:r>
      <w:r>
        <w:rPr>
          <w:i/>
        </w:rPr>
        <w:tab/>
      </w:r>
      <w:r>
        <w:rPr>
          <w:i/>
        </w:rPr>
        <w:tab/>
      </w:r>
      <w:r>
        <w:rPr>
          <w:i/>
        </w:rPr>
        <w:tab/>
      </w:r>
      <w:r>
        <w:rPr>
          <w:i/>
        </w:rPr>
        <w:tab/>
        <w:t>Source: MediaTek Inc.</w:t>
      </w:r>
    </w:p>
    <w:p w14:paraId="05DA1B0B" w14:textId="77777777" w:rsidR="000C7362" w:rsidRDefault="000C7362" w:rsidP="000C7362">
      <w:pPr>
        <w:rPr>
          <w:color w:val="808080"/>
        </w:rPr>
      </w:pPr>
      <w:r>
        <w:rPr>
          <w:color w:val="808080"/>
        </w:rPr>
        <w:t>(Replaces R5-250820)</w:t>
      </w:r>
    </w:p>
    <w:p w14:paraId="550BA098" w14:textId="77777777" w:rsidR="000C7362" w:rsidRDefault="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8F420" w14:textId="77777777" w:rsidR="000C7362" w:rsidRDefault="000C7362" w:rsidP="000C7362">
      <w:pPr>
        <w:pStyle w:val="Heading4"/>
      </w:pPr>
      <w:bookmarkStart w:id="1095" w:name="_Toc192964509"/>
      <w:r>
        <w:t>6.5.5</w:t>
      </w:r>
      <w:r>
        <w:tab/>
        <w:t>Routine Maintenance for TS 36.523-3</w:t>
      </w:r>
      <w:bookmarkEnd w:id="1095"/>
    </w:p>
    <w:p w14:paraId="59D8B1CC" w14:textId="77777777" w:rsidR="000C7362" w:rsidRDefault="000C7362" w:rsidP="000C7362">
      <w:pPr>
        <w:pStyle w:val="Heading4"/>
      </w:pPr>
      <w:bookmarkStart w:id="1096" w:name="_Toc192964510"/>
      <w:r>
        <w:t>6.5.6</w:t>
      </w:r>
      <w:r>
        <w:tab/>
        <w:t>Discussion Papers, Work Plan, TC lists</w:t>
      </w:r>
      <w:bookmarkEnd w:id="1096"/>
    </w:p>
    <w:p w14:paraId="366A960A" w14:textId="03CB0FDF" w:rsidR="00745663" w:rsidRDefault="000C7362" w:rsidP="000C7362">
      <w:pPr>
        <w:rPr>
          <w:rFonts w:ascii="Arial" w:hAnsi="Arial" w:cs="Arial"/>
          <w:b/>
          <w:sz w:val="24"/>
        </w:rPr>
      </w:pPr>
      <w:r>
        <w:rPr>
          <w:rFonts w:ascii="Arial" w:hAnsi="Arial" w:cs="Arial"/>
          <w:b/>
          <w:color w:val="0000FF"/>
          <w:sz w:val="24"/>
        </w:rPr>
        <w:t>R5-250870</w:t>
      </w:r>
      <w:r>
        <w:rPr>
          <w:rFonts w:ascii="Arial" w:hAnsi="Arial" w:cs="Arial"/>
          <w:b/>
          <w:color w:val="0000FF"/>
          <w:sz w:val="24"/>
        </w:rPr>
        <w:tab/>
      </w:r>
      <w:r>
        <w:rPr>
          <w:rFonts w:ascii="Arial" w:hAnsi="Arial" w:cs="Arial"/>
          <w:b/>
          <w:sz w:val="24"/>
        </w:rPr>
        <w:t>TS 36.523-1 Tracker status before RAN5-106</w:t>
      </w:r>
    </w:p>
    <w:p w14:paraId="3507F312"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01CC6F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46D45" w14:textId="77777777" w:rsidR="000C7362" w:rsidRDefault="000C7362" w:rsidP="000C7362">
      <w:pPr>
        <w:pStyle w:val="Heading3"/>
      </w:pPr>
      <w:bookmarkStart w:id="1097" w:name="_Toc192964511"/>
      <w:r>
        <w:t>6.6</w:t>
      </w:r>
      <w:r>
        <w:tab/>
        <w:t xml:space="preserve">Other Maintenance </w:t>
      </w:r>
      <w:proofErr w:type="spellStart"/>
      <w:r>
        <w:t>TEIx_Test</w:t>
      </w:r>
      <w:bookmarkEnd w:id="1097"/>
      <w:proofErr w:type="spellEnd"/>
    </w:p>
    <w:p w14:paraId="67DFA884" w14:textId="77777777" w:rsidR="000C7362" w:rsidRDefault="000C7362" w:rsidP="000C7362">
      <w:pPr>
        <w:pStyle w:val="Heading4"/>
      </w:pPr>
      <w:bookmarkStart w:id="1098" w:name="_Toc192964512"/>
      <w:r>
        <w:t>6.6.1</w:t>
      </w:r>
      <w:r>
        <w:tab/>
        <w:t>Routine Maintenance for TS 34.108</w:t>
      </w:r>
      <w:bookmarkEnd w:id="1098"/>
    </w:p>
    <w:p w14:paraId="54189C36" w14:textId="77777777" w:rsidR="000C7362" w:rsidRDefault="000C7362" w:rsidP="000C7362">
      <w:pPr>
        <w:pStyle w:val="Heading4"/>
      </w:pPr>
      <w:bookmarkStart w:id="1099" w:name="_Toc192964513"/>
      <w:r>
        <w:t>6.6.2</w:t>
      </w:r>
      <w:r>
        <w:tab/>
        <w:t>Routine Maintenance for TS 34.109</w:t>
      </w:r>
      <w:bookmarkEnd w:id="1099"/>
    </w:p>
    <w:p w14:paraId="23072E4D" w14:textId="77777777" w:rsidR="000C7362" w:rsidRDefault="000C7362" w:rsidP="000C7362">
      <w:pPr>
        <w:pStyle w:val="Heading4"/>
      </w:pPr>
      <w:bookmarkStart w:id="1100" w:name="_Toc192964514"/>
      <w:r>
        <w:t>6.6.3</w:t>
      </w:r>
      <w:r>
        <w:tab/>
        <w:t>Routine Maintenance for TS 34.123</w:t>
      </w:r>
      <w:bookmarkEnd w:id="1100"/>
    </w:p>
    <w:p w14:paraId="2CE0C573" w14:textId="77777777" w:rsidR="000C7362" w:rsidRDefault="000C7362" w:rsidP="000C7362">
      <w:pPr>
        <w:pStyle w:val="Heading5"/>
      </w:pPr>
      <w:bookmarkStart w:id="1101" w:name="_Toc192964515"/>
      <w:r>
        <w:t>6.6.3.1</w:t>
      </w:r>
      <w:r>
        <w:tab/>
        <w:t>TS 34.123-1</w:t>
      </w:r>
      <w:bookmarkEnd w:id="1101"/>
    </w:p>
    <w:p w14:paraId="68F018EA" w14:textId="12642C5F" w:rsidR="000C7362" w:rsidRDefault="000C7362" w:rsidP="000C7362">
      <w:pPr>
        <w:rPr>
          <w:rFonts w:ascii="Arial" w:hAnsi="Arial" w:cs="Arial"/>
          <w:b/>
          <w:sz w:val="24"/>
        </w:rPr>
      </w:pPr>
      <w:r>
        <w:rPr>
          <w:rFonts w:ascii="Arial" w:hAnsi="Arial" w:cs="Arial"/>
          <w:b/>
          <w:color w:val="0000FF"/>
          <w:sz w:val="24"/>
        </w:rPr>
        <w:t>R5-250263</w:t>
      </w:r>
      <w:r>
        <w:rPr>
          <w:rFonts w:ascii="Arial" w:hAnsi="Arial" w:cs="Arial"/>
          <w:b/>
          <w:color w:val="0000FF"/>
          <w:sz w:val="24"/>
        </w:rPr>
        <w:tab/>
      </w:r>
      <w:r>
        <w:rPr>
          <w:rFonts w:ascii="Arial" w:hAnsi="Arial" w:cs="Arial"/>
          <w:b/>
          <w:sz w:val="24"/>
        </w:rPr>
        <w:t>Correction to UTRAN NITZ testcase 9.4.10</w:t>
      </w:r>
    </w:p>
    <w:p w14:paraId="191B546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34.123-1 v15.7.0</w:t>
      </w:r>
      <w:r>
        <w:rPr>
          <w:i/>
        </w:rPr>
        <w:tab/>
        <w:t xml:space="preserve">  CR-3941  Cat: F (Rel-15)</w:t>
      </w:r>
      <w:r>
        <w:rPr>
          <w:i/>
        </w:rPr>
        <w:br/>
      </w:r>
      <w:r>
        <w:rPr>
          <w:i/>
        </w:rPr>
        <w:br/>
      </w:r>
      <w:r>
        <w:rPr>
          <w:i/>
        </w:rPr>
        <w:tab/>
      </w:r>
      <w:r>
        <w:rPr>
          <w:i/>
        </w:rPr>
        <w:tab/>
      </w:r>
      <w:r>
        <w:rPr>
          <w:i/>
        </w:rPr>
        <w:tab/>
      </w:r>
      <w:r>
        <w:rPr>
          <w:i/>
        </w:rPr>
        <w:tab/>
      </w:r>
      <w:r>
        <w:rPr>
          <w:i/>
        </w:rPr>
        <w:tab/>
        <w:t>Source: ROHDE &amp; SCHWARZ, Keysight</w:t>
      </w:r>
    </w:p>
    <w:p w14:paraId="5BD6C294" w14:textId="77777777" w:rsidR="000C7362" w:rsidRDefault="000C7362" w:rsidP="000C7362">
      <w:pPr>
        <w:rPr>
          <w:rFonts w:ascii="Arial" w:hAnsi="Arial" w:cs="Arial"/>
          <w:b/>
        </w:rPr>
      </w:pPr>
      <w:r>
        <w:rPr>
          <w:rFonts w:ascii="Arial" w:hAnsi="Arial" w:cs="Arial"/>
          <w:b/>
        </w:rPr>
        <w:t xml:space="preserve">Discussion: </w:t>
      </w:r>
    </w:p>
    <w:p w14:paraId="132CCD0D" w14:textId="77777777" w:rsidR="000C7362" w:rsidRDefault="000C7362" w:rsidP="000C7362">
      <w:r>
        <w:t>r2</w:t>
      </w:r>
    </w:p>
    <w:p w14:paraId="2F54876D" w14:textId="77777777" w:rsidR="000C7362" w:rsidRDefault="000C7362" w:rsidP="000C7362">
      <w:r>
        <w:t>block agreed on Thu</w:t>
      </w:r>
    </w:p>
    <w:p w14:paraId="3C562C0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R5-251259</w:t>
      </w:r>
      <w:r>
        <w:rPr>
          <w:color w:val="993300"/>
          <w:u w:val="single"/>
        </w:rPr>
        <w:t>.</w:t>
      </w:r>
    </w:p>
    <w:p w14:paraId="2C811B9E" w14:textId="6FE9FC48" w:rsidR="000C7362" w:rsidRDefault="000C7362" w:rsidP="000C7362">
      <w:pPr>
        <w:rPr>
          <w:rFonts w:ascii="Arial" w:hAnsi="Arial" w:cs="Arial"/>
          <w:b/>
          <w:sz w:val="24"/>
        </w:rPr>
      </w:pPr>
      <w:r>
        <w:rPr>
          <w:rFonts w:ascii="Arial" w:hAnsi="Arial" w:cs="Arial"/>
          <w:b/>
          <w:color w:val="0000FF"/>
          <w:sz w:val="24"/>
        </w:rPr>
        <w:t>R5-251259</w:t>
      </w:r>
      <w:r>
        <w:rPr>
          <w:rFonts w:ascii="Arial" w:hAnsi="Arial" w:cs="Arial"/>
          <w:b/>
          <w:color w:val="0000FF"/>
          <w:sz w:val="24"/>
        </w:rPr>
        <w:tab/>
      </w:r>
      <w:r>
        <w:rPr>
          <w:rFonts w:ascii="Arial" w:hAnsi="Arial" w:cs="Arial"/>
          <w:b/>
          <w:sz w:val="24"/>
        </w:rPr>
        <w:t>Correction to UTRAN NITZ testcase 9.4.10</w:t>
      </w:r>
    </w:p>
    <w:p w14:paraId="3AE0410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34.123-1 v15.7.0</w:t>
      </w:r>
      <w:r>
        <w:rPr>
          <w:i/>
        </w:rPr>
        <w:tab/>
        <w:t xml:space="preserve">  CR-3941  rev 1 Cat: F (Rel-15)</w:t>
      </w:r>
      <w:r>
        <w:rPr>
          <w:i/>
        </w:rPr>
        <w:br/>
      </w:r>
      <w:r>
        <w:rPr>
          <w:i/>
        </w:rPr>
        <w:br/>
      </w:r>
      <w:r>
        <w:rPr>
          <w:i/>
        </w:rPr>
        <w:tab/>
      </w:r>
      <w:r>
        <w:rPr>
          <w:i/>
        </w:rPr>
        <w:tab/>
      </w:r>
      <w:r>
        <w:rPr>
          <w:i/>
        </w:rPr>
        <w:tab/>
      </w:r>
      <w:r>
        <w:rPr>
          <w:i/>
        </w:rPr>
        <w:tab/>
      </w:r>
      <w:r>
        <w:rPr>
          <w:i/>
        </w:rPr>
        <w:tab/>
        <w:t>Source: ROHDE &amp; SCHWARZ, Keysight</w:t>
      </w:r>
    </w:p>
    <w:p w14:paraId="66FAD79A" w14:textId="77777777" w:rsidR="000C7362" w:rsidRDefault="000C7362" w:rsidP="000C7362">
      <w:pPr>
        <w:rPr>
          <w:color w:val="808080"/>
        </w:rPr>
      </w:pPr>
      <w:r>
        <w:rPr>
          <w:color w:val="808080"/>
        </w:rPr>
        <w:t>(Replaces R5-250263)</w:t>
      </w:r>
    </w:p>
    <w:p w14:paraId="06C7621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D7DE6" w14:textId="072F61A1" w:rsidR="000C7362" w:rsidRDefault="000C7362" w:rsidP="000C7362">
      <w:pPr>
        <w:rPr>
          <w:rFonts w:ascii="Arial" w:hAnsi="Arial" w:cs="Arial"/>
          <w:b/>
          <w:sz w:val="24"/>
        </w:rPr>
      </w:pPr>
      <w:r>
        <w:rPr>
          <w:rFonts w:ascii="Arial" w:hAnsi="Arial" w:cs="Arial"/>
          <w:b/>
          <w:color w:val="0000FF"/>
          <w:sz w:val="24"/>
        </w:rPr>
        <w:t>R5-250451</w:t>
      </w:r>
      <w:r>
        <w:rPr>
          <w:rFonts w:ascii="Arial" w:hAnsi="Arial" w:cs="Arial"/>
          <w:b/>
          <w:color w:val="0000FF"/>
          <w:sz w:val="24"/>
        </w:rPr>
        <w:tab/>
      </w:r>
      <w:r>
        <w:rPr>
          <w:rFonts w:ascii="Arial" w:hAnsi="Arial" w:cs="Arial"/>
          <w:b/>
          <w:sz w:val="24"/>
        </w:rPr>
        <w:t>Correction to NITZ testcase 12.2.1.13</w:t>
      </w:r>
    </w:p>
    <w:p w14:paraId="0105159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34.123-1 v15.7.0</w:t>
      </w:r>
      <w:r>
        <w:rPr>
          <w:i/>
        </w:rPr>
        <w:tab/>
        <w:t xml:space="preserve">  CR-3942  Cat: F (Rel-15)</w:t>
      </w:r>
      <w:r>
        <w:rPr>
          <w:i/>
        </w:rPr>
        <w:br/>
      </w:r>
      <w:r>
        <w:rPr>
          <w:i/>
        </w:rPr>
        <w:br/>
      </w:r>
      <w:r>
        <w:rPr>
          <w:i/>
        </w:rPr>
        <w:tab/>
      </w:r>
      <w:r>
        <w:rPr>
          <w:i/>
        </w:rPr>
        <w:tab/>
      </w:r>
      <w:r>
        <w:rPr>
          <w:i/>
        </w:rPr>
        <w:tab/>
      </w:r>
      <w:r>
        <w:rPr>
          <w:i/>
        </w:rPr>
        <w:tab/>
      </w:r>
      <w:r>
        <w:rPr>
          <w:i/>
        </w:rPr>
        <w:tab/>
        <w:t>Source: Qualcomm Incorporated</w:t>
      </w:r>
    </w:p>
    <w:p w14:paraId="09FAAC1D" w14:textId="77777777" w:rsidR="000C7362" w:rsidRDefault="000C7362" w:rsidP="000C7362">
      <w:pPr>
        <w:rPr>
          <w:rFonts w:ascii="Arial" w:hAnsi="Arial" w:cs="Arial"/>
          <w:b/>
        </w:rPr>
      </w:pPr>
      <w:r>
        <w:rPr>
          <w:rFonts w:ascii="Arial" w:hAnsi="Arial" w:cs="Arial"/>
          <w:b/>
        </w:rPr>
        <w:t xml:space="preserve">Discussion: </w:t>
      </w:r>
    </w:p>
    <w:p w14:paraId="30ABC598" w14:textId="77777777" w:rsidR="000C7362" w:rsidRDefault="000C7362" w:rsidP="000C7362">
      <w:r>
        <w:t>block agreed on Thu</w:t>
      </w:r>
    </w:p>
    <w:p w14:paraId="3624519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C2B26" w14:textId="29F3FD70" w:rsidR="000C7362" w:rsidRDefault="000C7362" w:rsidP="000C7362">
      <w:pPr>
        <w:rPr>
          <w:rFonts w:ascii="Arial" w:hAnsi="Arial" w:cs="Arial"/>
          <w:b/>
          <w:sz w:val="24"/>
        </w:rPr>
      </w:pPr>
      <w:r>
        <w:rPr>
          <w:rFonts w:ascii="Arial" w:hAnsi="Arial" w:cs="Arial"/>
          <w:b/>
          <w:color w:val="0000FF"/>
          <w:sz w:val="24"/>
        </w:rPr>
        <w:t>R5-250520</w:t>
      </w:r>
      <w:r>
        <w:rPr>
          <w:rFonts w:ascii="Arial" w:hAnsi="Arial" w:cs="Arial"/>
          <w:b/>
          <w:color w:val="0000FF"/>
          <w:sz w:val="24"/>
        </w:rPr>
        <w:tab/>
      </w:r>
      <w:r>
        <w:rPr>
          <w:rFonts w:ascii="Arial" w:hAnsi="Arial" w:cs="Arial"/>
          <w:b/>
          <w:sz w:val="24"/>
        </w:rPr>
        <w:t>Correction to MM NITZ test case 9.4.10</w:t>
      </w:r>
    </w:p>
    <w:p w14:paraId="053306A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34.123-1 v15.7.0</w:t>
      </w:r>
      <w:r>
        <w:rPr>
          <w:i/>
        </w:rPr>
        <w:tab/>
        <w:t xml:space="preserve">  CR-3943  Cat: F (Rel-15)</w:t>
      </w:r>
      <w:r>
        <w:rPr>
          <w:i/>
        </w:rPr>
        <w:br/>
      </w:r>
      <w:r>
        <w:rPr>
          <w:i/>
        </w:rPr>
        <w:br/>
      </w:r>
      <w:r>
        <w:rPr>
          <w:i/>
        </w:rPr>
        <w:tab/>
      </w:r>
      <w:r>
        <w:rPr>
          <w:i/>
        </w:rPr>
        <w:tab/>
      </w:r>
      <w:r>
        <w:rPr>
          <w:i/>
        </w:rPr>
        <w:tab/>
      </w:r>
      <w:r>
        <w:rPr>
          <w:i/>
        </w:rPr>
        <w:tab/>
      </w:r>
      <w:r>
        <w:rPr>
          <w:i/>
        </w:rPr>
        <w:tab/>
        <w:t>Source: Keysight Technologies UK</w:t>
      </w:r>
    </w:p>
    <w:p w14:paraId="4C4DE033" w14:textId="77777777" w:rsidR="000C7362" w:rsidRDefault="000C7362" w:rsidP="000C7362">
      <w:pPr>
        <w:rPr>
          <w:rFonts w:ascii="Arial" w:hAnsi="Arial" w:cs="Arial"/>
          <w:b/>
        </w:rPr>
      </w:pPr>
      <w:r>
        <w:rPr>
          <w:rFonts w:ascii="Arial" w:hAnsi="Arial" w:cs="Arial"/>
          <w:b/>
        </w:rPr>
        <w:t xml:space="preserve">Discussion: </w:t>
      </w:r>
    </w:p>
    <w:p w14:paraId="033B9408" w14:textId="77777777" w:rsidR="000C7362" w:rsidRDefault="000C7362" w:rsidP="000C7362">
      <w:r>
        <w:t>not! block agreed on Thu</w:t>
      </w:r>
    </w:p>
    <w:p w14:paraId="722BF9B4" w14:textId="77777777" w:rsidR="000C7362" w:rsidRDefault="000C7362" w:rsidP="000C7362">
      <w:r>
        <w:t>merged with R5-250263.</w:t>
      </w:r>
    </w:p>
    <w:p w14:paraId="1851BE0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074818" w14:textId="77777777" w:rsidR="000C7362" w:rsidRDefault="000C7362" w:rsidP="000C7362">
      <w:pPr>
        <w:pStyle w:val="Heading5"/>
      </w:pPr>
      <w:bookmarkStart w:id="1102" w:name="_Toc192964516"/>
      <w:r>
        <w:t>6.6.3.2</w:t>
      </w:r>
      <w:r>
        <w:tab/>
        <w:t>TS 34.123-2</w:t>
      </w:r>
      <w:bookmarkEnd w:id="1102"/>
    </w:p>
    <w:p w14:paraId="3DDA02D7" w14:textId="77777777" w:rsidR="000C7362" w:rsidRDefault="000C7362" w:rsidP="000C7362">
      <w:pPr>
        <w:pStyle w:val="Heading5"/>
      </w:pPr>
      <w:bookmarkStart w:id="1103" w:name="_Toc192964517"/>
      <w:r>
        <w:t>6.6.3.3</w:t>
      </w:r>
      <w:r>
        <w:tab/>
        <w:t>TS 34.123-3</w:t>
      </w:r>
      <w:bookmarkEnd w:id="1103"/>
    </w:p>
    <w:p w14:paraId="2991390F" w14:textId="77777777" w:rsidR="000C7362" w:rsidRDefault="000C7362" w:rsidP="000C7362">
      <w:pPr>
        <w:pStyle w:val="Heading4"/>
      </w:pPr>
      <w:bookmarkStart w:id="1104" w:name="_Toc192964518"/>
      <w:r>
        <w:t>6.6.4</w:t>
      </w:r>
      <w:r>
        <w:tab/>
        <w:t>Discussion Papers, Work Plan, TC lists</w:t>
      </w:r>
      <w:bookmarkEnd w:id="1104"/>
    </w:p>
    <w:p w14:paraId="0A42EE26" w14:textId="77777777" w:rsidR="000C7362" w:rsidRDefault="000C7362" w:rsidP="000C7362">
      <w:pPr>
        <w:pStyle w:val="Heading4"/>
      </w:pPr>
      <w:bookmarkStart w:id="1105" w:name="_Toc192964519"/>
      <w:r>
        <w:t>6.6.6</w:t>
      </w:r>
      <w:r>
        <w:tab/>
        <w:t>Routine Maintenance for TS 34.229</w:t>
      </w:r>
      <w:bookmarkEnd w:id="1105"/>
    </w:p>
    <w:p w14:paraId="3903C86E" w14:textId="77777777" w:rsidR="000C7362" w:rsidRDefault="000C7362" w:rsidP="000C7362">
      <w:pPr>
        <w:pStyle w:val="Heading5"/>
      </w:pPr>
      <w:bookmarkStart w:id="1106" w:name="_Toc192964520"/>
      <w:r>
        <w:t>6.6.6.1</w:t>
      </w:r>
      <w:r>
        <w:tab/>
        <w:t>TS 34.229-1</w:t>
      </w:r>
      <w:bookmarkEnd w:id="1106"/>
    </w:p>
    <w:p w14:paraId="2F45F77C" w14:textId="12B319F2" w:rsidR="000C7362" w:rsidRDefault="000C7362" w:rsidP="000C7362">
      <w:pPr>
        <w:rPr>
          <w:rFonts w:ascii="Arial" w:hAnsi="Arial" w:cs="Arial"/>
          <w:b/>
          <w:sz w:val="24"/>
        </w:rPr>
      </w:pPr>
      <w:r>
        <w:rPr>
          <w:rFonts w:ascii="Arial" w:hAnsi="Arial" w:cs="Arial"/>
          <w:b/>
          <w:color w:val="0000FF"/>
          <w:sz w:val="24"/>
        </w:rPr>
        <w:t>R5-250338</w:t>
      </w:r>
      <w:r>
        <w:rPr>
          <w:rFonts w:ascii="Arial" w:hAnsi="Arial" w:cs="Arial"/>
          <w:b/>
          <w:color w:val="0000FF"/>
          <w:sz w:val="24"/>
        </w:rPr>
        <w:tab/>
      </w:r>
      <w:r>
        <w:rPr>
          <w:rFonts w:ascii="Arial" w:hAnsi="Arial" w:cs="Arial"/>
          <w:b/>
          <w:sz w:val="24"/>
        </w:rPr>
        <w:t>Correction of annex A.1.1</w:t>
      </w:r>
    </w:p>
    <w:p w14:paraId="6876DAB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CR-1561  Cat: F (Rel-18)</w:t>
      </w:r>
      <w:r>
        <w:rPr>
          <w:i/>
        </w:rPr>
        <w:br/>
      </w:r>
      <w:r>
        <w:rPr>
          <w:i/>
        </w:rPr>
        <w:br/>
      </w:r>
      <w:r>
        <w:rPr>
          <w:i/>
        </w:rPr>
        <w:tab/>
      </w:r>
      <w:r>
        <w:rPr>
          <w:i/>
        </w:rPr>
        <w:tab/>
      </w:r>
      <w:r>
        <w:rPr>
          <w:i/>
        </w:rPr>
        <w:tab/>
      </w:r>
      <w:r>
        <w:rPr>
          <w:i/>
        </w:rPr>
        <w:tab/>
      </w:r>
      <w:r>
        <w:rPr>
          <w:i/>
        </w:rPr>
        <w:tab/>
        <w:t>Source: MCC TF160</w:t>
      </w:r>
    </w:p>
    <w:p w14:paraId="6F21B8C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F5BC6" w14:textId="2F6E3F3D" w:rsidR="000C7362" w:rsidRDefault="000C7362" w:rsidP="000C7362">
      <w:pPr>
        <w:rPr>
          <w:rFonts w:ascii="Arial" w:hAnsi="Arial" w:cs="Arial"/>
          <w:b/>
          <w:sz w:val="24"/>
        </w:rPr>
      </w:pPr>
      <w:r>
        <w:rPr>
          <w:rFonts w:ascii="Arial" w:hAnsi="Arial" w:cs="Arial"/>
          <w:b/>
          <w:color w:val="0000FF"/>
          <w:sz w:val="24"/>
        </w:rPr>
        <w:t>R5-250339</w:t>
      </w:r>
      <w:r>
        <w:rPr>
          <w:rFonts w:ascii="Arial" w:hAnsi="Arial" w:cs="Arial"/>
          <w:b/>
          <w:color w:val="0000FF"/>
          <w:sz w:val="24"/>
        </w:rPr>
        <w:tab/>
      </w:r>
      <w:r>
        <w:rPr>
          <w:rFonts w:ascii="Arial" w:hAnsi="Arial" w:cs="Arial"/>
          <w:b/>
          <w:sz w:val="24"/>
        </w:rPr>
        <w:t>Correction of annex A.2.1</w:t>
      </w:r>
    </w:p>
    <w:p w14:paraId="6CDC108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CR-1562  Cat: F (Rel-18)</w:t>
      </w:r>
      <w:r>
        <w:rPr>
          <w:i/>
        </w:rPr>
        <w:br/>
      </w:r>
      <w:r>
        <w:rPr>
          <w:i/>
        </w:rPr>
        <w:br/>
      </w:r>
      <w:r>
        <w:rPr>
          <w:i/>
        </w:rPr>
        <w:tab/>
      </w:r>
      <w:r>
        <w:rPr>
          <w:i/>
        </w:rPr>
        <w:tab/>
      </w:r>
      <w:r>
        <w:rPr>
          <w:i/>
        </w:rPr>
        <w:tab/>
      </w:r>
      <w:r>
        <w:rPr>
          <w:i/>
        </w:rPr>
        <w:tab/>
      </w:r>
      <w:r>
        <w:rPr>
          <w:i/>
        </w:rPr>
        <w:tab/>
        <w:t>Source: MCC TF160</w:t>
      </w:r>
    </w:p>
    <w:p w14:paraId="7FEFE8C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D4D61" w14:textId="6372A381" w:rsidR="000C7362" w:rsidRDefault="000C7362" w:rsidP="000C7362">
      <w:pPr>
        <w:rPr>
          <w:rFonts w:ascii="Arial" w:hAnsi="Arial" w:cs="Arial"/>
          <w:b/>
          <w:sz w:val="24"/>
        </w:rPr>
      </w:pPr>
      <w:r>
        <w:rPr>
          <w:rFonts w:ascii="Arial" w:hAnsi="Arial" w:cs="Arial"/>
          <w:b/>
          <w:color w:val="0000FF"/>
          <w:sz w:val="24"/>
        </w:rPr>
        <w:t>R5-250340</w:t>
      </w:r>
      <w:r>
        <w:rPr>
          <w:rFonts w:ascii="Arial" w:hAnsi="Arial" w:cs="Arial"/>
          <w:b/>
          <w:color w:val="0000FF"/>
          <w:sz w:val="24"/>
        </w:rPr>
        <w:tab/>
      </w:r>
      <w:r>
        <w:rPr>
          <w:rFonts w:ascii="Arial" w:hAnsi="Arial" w:cs="Arial"/>
          <w:b/>
          <w:sz w:val="24"/>
        </w:rPr>
        <w:t>Correction of annex A.2.19</w:t>
      </w:r>
    </w:p>
    <w:p w14:paraId="03712C3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CR-1563  Cat: F (Rel-18)</w:t>
      </w:r>
      <w:r>
        <w:rPr>
          <w:i/>
        </w:rPr>
        <w:br/>
      </w:r>
      <w:r>
        <w:rPr>
          <w:i/>
        </w:rPr>
        <w:br/>
      </w:r>
      <w:r>
        <w:rPr>
          <w:i/>
        </w:rPr>
        <w:tab/>
      </w:r>
      <w:r>
        <w:rPr>
          <w:i/>
        </w:rPr>
        <w:tab/>
      </w:r>
      <w:r>
        <w:rPr>
          <w:i/>
        </w:rPr>
        <w:tab/>
      </w:r>
      <w:r>
        <w:rPr>
          <w:i/>
        </w:rPr>
        <w:tab/>
      </w:r>
      <w:r>
        <w:rPr>
          <w:i/>
        </w:rPr>
        <w:tab/>
        <w:t>Source: MCC TF160</w:t>
      </w:r>
    </w:p>
    <w:p w14:paraId="245B81B8" w14:textId="77777777" w:rsidR="000C7362" w:rsidRDefault="000C7362" w:rsidP="000C7362">
      <w:pPr>
        <w:rPr>
          <w:rFonts w:ascii="Arial" w:hAnsi="Arial" w:cs="Arial"/>
          <w:b/>
        </w:rPr>
      </w:pPr>
      <w:r>
        <w:rPr>
          <w:rFonts w:ascii="Arial" w:hAnsi="Arial" w:cs="Arial"/>
          <w:b/>
        </w:rPr>
        <w:t xml:space="preserve">Discussion: </w:t>
      </w:r>
    </w:p>
    <w:p w14:paraId="4EFF9242" w14:textId="77777777" w:rsidR="000C7362" w:rsidRDefault="000C7362" w:rsidP="000C7362">
      <w:r>
        <w:t xml:space="preserve">clashes </w:t>
      </w:r>
      <w:proofErr w:type="spellStart"/>
      <w:r>
        <w:t>wirh</w:t>
      </w:r>
      <w:proofErr w:type="spellEnd"/>
      <w:r>
        <w:t xml:space="preserve"> Qualcomm's 1276.</w:t>
      </w:r>
    </w:p>
    <w:p w14:paraId="5BFE01B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C61367" w14:textId="70D7AEA7" w:rsidR="000C7362" w:rsidRDefault="000C7362" w:rsidP="000C7362">
      <w:pPr>
        <w:rPr>
          <w:rFonts w:ascii="Arial" w:hAnsi="Arial" w:cs="Arial"/>
          <w:b/>
          <w:sz w:val="24"/>
        </w:rPr>
      </w:pPr>
      <w:r>
        <w:rPr>
          <w:rFonts w:ascii="Arial" w:hAnsi="Arial" w:cs="Arial"/>
          <w:b/>
          <w:color w:val="0000FF"/>
          <w:sz w:val="24"/>
        </w:rPr>
        <w:t>R5-250341</w:t>
      </w:r>
      <w:r>
        <w:rPr>
          <w:rFonts w:ascii="Arial" w:hAnsi="Arial" w:cs="Arial"/>
          <w:b/>
          <w:color w:val="0000FF"/>
          <w:sz w:val="24"/>
        </w:rPr>
        <w:tab/>
      </w:r>
      <w:r>
        <w:rPr>
          <w:rFonts w:ascii="Arial" w:hAnsi="Arial" w:cs="Arial"/>
          <w:b/>
          <w:sz w:val="24"/>
        </w:rPr>
        <w:t>Correction of annex A.2.3</w:t>
      </w:r>
    </w:p>
    <w:p w14:paraId="7321145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CR-1564  Cat: F (Rel-18)</w:t>
      </w:r>
      <w:r>
        <w:rPr>
          <w:i/>
        </w:rPr>
        <w:br/>
      </w:r>
      <w:r>
        <w:rPr>
          <w:i/>
        </w:rPr>
        <w:br/>
      </w:r>
      <w:r>
        <w:rPr>
          <w:i/>
        </w:rPr>
        <w:tab/>
      </w:r>
      <w:r>
        <w:rPr>
          <w:i/>
        </w:rPr>
        <w:tab/>
      </w:r>
      <w:r>
        <w:rPr>
          <w:i/>
        </w:rPr>
        <w:tab/>
      </w:r>
      <w:r>
        <w:rPr>
          <w:i/>
        </w:rPr>
        <w:tab/>
      </w:r>
      <w:r>
        <w:rPr>
          <w:i/>
        </w:rPr>
        <w:tab/>
        <w:t>Source: MCC TF160</w:t>
      </w:r>
    </w:p>
    <w:p w14:paraId="0A5DC44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63013" w14:textId="7A3A8A8A" w:rsidR="000C7362" w:rsidRDefault="000C7362" w:rsidP="000C7362">
      <w:pPr>
        <w:rPr>
          <w:rFonts w:ascii="Arial" w:hAnsi="Arial" w:cs="Arial"/>
          <w:b/>
          <w:sz w:val="24"/>
        </w:rPr>
      </w:pPr>
      <w:r>
        <w:rPr>
          <w:rFonts w:ascii="Arial" w:hAnsi="Arial" w:cs="Arial"/>
          <w:b/>
          <w:color w:val="0000FF"/>
          <w:sz w:val="24"/>
        </w:rPr>
        <w:t>R5-250342</w:t>
      </w:r>
      <w:r>
        <w:rPr>
          <w:rFonts w:ascii="Arial" w:hAnsi="Arial" w:cs="Arial"/>
          <w:b/>
          <w:color w:val="0000FF"/>
          <w:sz w:val="24"/>
        </w:rPr>
        <w:tab/>
      </w:r>
      <w:r>
        <w:rPr>
          <w:rFonts w:ascii="Arial" w:hAnsi="Arial" w:cs="Arial"/>
          <w:b/>
          <w:sz w:val="24"/>
        </w:rPr>
        <w:t>Correction of annex A.2.6</w:t>
      </w:r>
    </w:p>
    <w:p w14:paraId="7CF95A9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CR-1565  Cat: F (Rel-18)</w:t>
      </w:r>
      <w:r>
        <w:rPr>
          <w:i/>
        </w:rPr>
        <w:br/>
      </w:r>
      <w:r>
        <w:rPr>
          <w:i/>
        </w:rPr>
        <w:br/>
      </w:r>
      <w:r>
        <w:rPr>
          <w:i/>
        </w:rPr>
        <w:tab/>
      </w:r>
      <w:r>
        <w:rPr>
          <w:i/>
        </w:rPr>
        <w:tab/>
      </w:r>
      <w:r>
        <w:rPr>
          <w:i/>
        </w:rPr>
        <w:tab/>
      </w:r>
      <w:r>
        <w:rPr>
          <w:i/>
        </w:rPr>
        <w:tab/>
      </w:r>
      <w:r>
        <w:rPr>
          <w:i/>
        </w:rPr>
        <w:tab/>
        <w:t>Source: MCC TF160</w:t>
      </w:r>
    </w:p>
    <w:p w14:paraId="0E9F18A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8811D" w14:textId="6F937B96" w:rsidR="000C7362" w:rsidRDefault="000C7362" w:rsidP="000C7362">
      <w:pPr>
        <w:rPr>
          <w:rFonts w:ascii="Arial" w:hAnsi="Arial" w:cs="Arial"/>
          <w:b/>
          <w:sz w:val="24"/>
        </w:rPr>
      </w:pPr>
      <w:r>
        <w:rPr>
          <w:rFonts w:ascii="Arial" w:hAnsi="Arial" w:cs="Arial"/>
          <w:b/>
          <w:color w:val="0000FF"/>
          <w:sz w:val="24"/>
        </w:rPr>
        <w:t>R5-250343</w:t>
      </w:r>
      <w:r>
        <w:rPr>
          <w:rFonts w:ascii="Arial" w:hAnsi="Arial" w:cs="Arial"/>
          <w:b/>
          <w:color w:val="0000FF"/>
          <w:sz w:val="24"/>
        </w:rPr>
        <w:tab/>
      </w:r>
      <w:r>
        <w:rPr>
          <w:rFonts w:ascii="Arial" w:hAnsi="Arial" w:cs="Arial"/>
          <w:b/>
          <w:sz w:val="24"/>
        </w:rPr>
        <w:t>Correction of annex A.2.8</w:t>
      </w:r>
    </w:p>
    <w:p w14:paraId="495656F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CR-1566  Cat: F (Rel-18)</w:t>
      </w:r>
      <w:r>
        <w:rPr>
          <w:i/>
        </w:rPr>
        <w:br/>
      </w:r>
      <w:r>
        <w:rPr>
          <w:i/>
        </w:rPr>
        <w:br/>
      </w:r>
      <w:r>
        <w:rPr>
          <w:i/>
        </w:rPr>
        <w:tab/>
      </w:r>
      <w:r>
        <w:rPr>
          <w:i/>
        </w:rPr>
        <w:tab/>
      </w:r>
      <w:r>
        <w:rPr>
          <w:i/>
        </w:rPr>
        <w:tab/>
      </w:r>
      <w:r>
        <w:rPr>
          <w:i/>
        </w:rPr>
        <w:tab/>
      </w:r>
      <w:r>
        <w:rPr>
          <w:i/>
        </w:rPr>
        <w:tab/>
        <w:t>Source: MCC TF160</w:t>
      </w:r>
    </w:p>
    <w:p w14:paraId="6C44ECBA" w14:textId="77777777" w:rsidR="000C7362" w:rsidRDefault="000C7362" w:rsidP="000C7362">
      <w:pPr>
        <w:rPr>
          <w:rFonts w:ascii="Arial" w:hAnsi="Arial" w:cs="Arial"/>
          <w:b/>
        </w:rPr>
      </w:pPr>
      <w:r>
        <w:rPr>
          <w:rFonts w:ascii="Arial" w:hAnsi="Arial" w:cs="Arial"/>
          <w:b/>
        </w:rPr>
        <w:t xml:space="preserve">Discussion: </w:t>
      </w:r>
    </w:p>
    <w:p w14:paraId="7E15BF1C" w14:textId="77777777" w:rsidR="000C7362" w:rsidRDefault="000C7362" w:rsidP="000C7362">
      <w:r>
        <w:t>r1</w:t>
      </w:r>
    </w:p>
    <w:p w14:paraId="36045EC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R5-251377</w:t>
      </w:r>
      <w:r>
        <w:rPr>
          <w:color w:val="993300"/>
          <w:u w:val="single"/>
        </w:rPr>
        <w:t>.</w:t>
      </w:r>
    </w:p>
    <w:p w14:paraId="787754CF" w14:textId="29C2389E" w:rsidR="000C7362" w:rsidRDefault="000C7362" w:rsidP="000C7362">
      <w:pPr>
        <w:rPr>
          <w:rFonts w:ascii="Arial" w:hAnsi="Arial" w:cs="Arial"/>
          <w:b/>
          <w:sz w:val="24"/>
        </w:rPr>
      </w:pPr>
      <w:r>
        <w:rPr>
          <w:rFonts w:ascii="Arial" w:hAnsi="Arial" w:cs="Arial"/>
          <w:b/>
          <w:color w:val="0000FF"/>
          <w:sz w:val="24"/>
        </w:rPr>
        <w:t>R5-251377</w:t>
      </w:r>
      <w:r>
        <w:rPr>
          <w:rFonts w:ascii="Arial" w:hAnsi="Arial" w:cs="Arial"/>
          <w:b/>
          <w:color w:val="0000FF"/>
          <w:sz w:val="24"/>
        </w:rPr>
        <w:tab/>
      </w:r>
      <w:r>
        <w:rPr>
          <w:rFonts w:ascii="Arial" w:hAnsi="Arial" w:cs="Arial"/>
          <w:b/>
          <w:sz w:val="24"/>
        </w:rPr>
        <w:t>Correction of annex A.2.8</w:t>
      </w:r>
    </w:p>
    <w:p w14:paraId="3D3DBAE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CR-1566  rev 1 Cat: F (Rel-18)</w:t>
      </w:r>
      <w:r>
        <w:rPr>
          <w:i/>
        </w:rPr>
        <w:br/>
      </w:r>
      <w:r>
        <w:rPr>
          <w:i/>
        </w:rPr>
        <w:br/>
      </w:r>
      <w:r>
        <w:rPr>
          <w:i/>
        </w:rPr>
        <w:tab/>
      </w:r>
      <w:r>
        <w:rPr>
          <w:i/>
        </w:rPr>
        <w:tab/>
      </w:r>
      <w:r>
        <w:rPr>
          <w:i/>
        </w:rPr>
        <w:tab/>
      </w:r>
      <w:r>
        <w:rPr>
          <w:i/>
        </w:rPr>
        <w:tab/>
      </w:r>
      <w:r>
        <w:rPr>
          <w:i/>
        </w:rPr>
        <w:tab/>
        <w:t>Source: MCC TF160</w:t>
      </w:r>
    </w:p>
    <w:p w14:paraId="504EAE1A" w14:textId="77777777" w:rsidR="000C7362" w:rsidRDefault="000C7362" w:rsidP="000C7362">
      <w:pPr>
        <w:rPr>
          <w:color w:val="808080"/>
        </w:rPr>
      </w:pPr>
      <w:r>
        <w:rPr>
          <w:color w:val="808080"/>
        </w:rPr>
        <w:t>(Replaces R5-250343)</w:t>
      </w:r>
    </w:p>
    <w:p w14:paraId="4072CF5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6F071" w14:textId="016996DF" w:rsidR="000C7362" w:rsidRDefault="000C7362" w:rsidP="000C7362">
      <w:pPr>
        <w:rPr>
          <w:rFonts w:ascii="Arial" w:hAnsi="Arial" w:cs="Arial"/>
          <w:b/>
          <w:sz w:val="24"/>
        </w:rPr>
      </w:pPr>
      <w:r>
        <w:rPr>
          <w:rFonts w:ascii="Arial" w:hAnsi="Arial" w:cs="Arial"/>
          <w:b/>
          <w:color w:val="0000FF"/>
          <w:sz w:val="24"/>
        </w:rPr>
        <w:t>R5-250344</w:t>
      </w:r>
      <w:r>
        <w:rPr>
          <w:rFonts w:ascii="Arial" w:hAnsi="Arial" w:cs="Arial"/>
          <w:b/>
          <w:color w:val="0000FF"/>
          <w:sz w:val="24"/>
        </w:rPr>
        <w:tab/>
      </w:r>
      <w:r>
        <w:rPr>
          <w:rFonts w:ascii="Arial" w:hAnsi="Arial" w:cs="Arial"/>
          <w:b/>
          <w:sz w:val="24"/>
        </w:rPr>
        <w:t>Correction of annex A.3.1</w:t>
      </w:r>
    </w:p>
    <w:p w14:paraId="260B823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CR-1567  Cat: F (Rel-18)</w:t>
      </w:r>
      <w:r>
        <w:rPr>
          <w:i/>
        </w:rPr>
        <w:br/>
      </w:r>
      <w:r>
        <w:rPr>
          <w:i/>
        </w:rPr>
        <w:br/>
      </w:r>
      <w:r>
        <w:rPr>
          <w:i/>
        </w:rPr>
        <w:tab/>
      </w:r>
      <w:r>
        <w:rPr>
          <w:i/>
        </w:rPr>
        <w:tab/>
      </w:r>
      <w:r>
        <w:rPr>
          <w:i/>
        </w:rPr>
        <w:tab/>
      </w:r>
      <w:r>
        <w:rPr>
          <w:i/>
        </w:rPr>
        <w:tab/>
      </w:r>
      <w:r>
        <w:rPr>
          <w:i/>
        </w:rPr>
        <w:tab/>
        <w:t>Source: MCC TF160</w:t>
      </w:r>
    </w:p>
    <w:p w14:paraId="09F083B0" w14:textId="77777777" w:rsidR="000C7362" w:rsidRDefault="000C7362" w:rsidP="000C7362">
      <w:pPr>
        <w:rPr>
          <w:rFonts w:ascii="Arial" w:hAnsi="Arial" w:cs="Arial"/>
          <w:b/>
        </w:rPr>
      </w:pPr>
      <w:r>
        <w:rPr>
          <w:rFonts w:ascii="Arial" w:hAnsi="Arial" w:cs="Arial"/>
          <w:b/>
        </w:rPr>
        <w:t xml:space="preserve">Discussion: </w:t>
      </w:r>
    </w:p>
    <w:p w14:paraId="5F444679" w14:textId="77777777" w:rsidR="000C7362" w:rsidRDefault="000C7362" w:rsidP="000C7362">
      <w:r>
        <w:t>no TTCN impact</w:t>
      </w:r>
    </w:p>
    <w:p w14:paraId="1570190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67E92" w14:textId="1EA496C4" w:rsidR="000C7362" w:rsidRDefault="000C7362" w:rsidP="000C7362">
      <w:pPr>
        <w:rPr>
          <w:rFonts w:ascii="Arial" w:hAnsi="Arial" w:cs="Arial"/>
          <w:b/>
          <w:sz w:val="24"/>
        </w:rPr>
      </w:pPr>
      <w:r>
        <w:rPr>
          <w:rFonts w:ascii="Arial" w:hAnsi="Arial" w:cs="Arial"/>
          <w:b/>
          <w:color w:val="0000FF"/>
          <w:sz w:val="24"/>
        </w:rPr>
        <w:t>R5-250345</w:t>
      </w:r>
      <w:r>
        <w:rPr>
          <w:rFonts w:ascii="Arial" w:hAnsi="Arial" w:cs="Arial"/>
          <w:b/>
          <w:color w:val="0000FF"/>
          <w:sz w:val="24"/>
        </w:rPr>
        <w:tab/>
      </w:r>
      <w:r>
        <w:rPr>
          <w:rFonts w:ascii="Arial" w:hAnsi="Arial" w:cs="Arial"/>
          <w:b/>
          <w:sz w:val="24"/>
        </w:rPr>
        <w:t>Correction of annex C.22</w:t>
      </w:r>
    </w:p>
    <w:p w14:paraId="4251539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CR-1568  Cat: F (Rel-18)</w:t>
      </w:r>
      <w:r>
        <w:rPr>
          <w:i/>
        </w:rPr>
        <w:br/>
      </w:r>
      <w:r>
        <w:rPr>
          <w:i/>
        </w:rPr>
        <w:br/>
      </w:r>
      <w:r>
        <w:rPr>
          <w:i/>
        </w:rPr>
        <w:tab/>
      </w:r>
      <w:r>
        <w:rPr>
          <w:i/>
        </w:rPr>
        <w:tab/>
      </w:r>
      <w:r>
        <w:rPr>
          <w:i/>
        </w:rPr>
        <w:tab/>
      </w:r>
      <w:r>
        <w:rPr>
          <w:i/>
        </w:rPr>
        <w:tab/>
      </w:r>
      <w:r>
        <w:rPr>
          <w:i/>
        </w:rPr>
        <w:tab/>
        <w:t>Source: MCC TF160</w:t>
      </w:r>
    </w:p>
    <w:p w14:paraId="589C38E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44272" w14:textId="3D0B5259" w:rsidR="000C7362" w:rsidRDefault="000C7362" w:rsidP="000C7362">
      <w:pPr>
        <w:rPr>
          <w:rFonts w:ascii="Arial" w:hAnsi="Arial" w:cs="Arial"/>
          <w:b/>
          <w:sz w:val="24"/>
        </w:rPr>
      </w:pPr>
      <w:r>
        <w:rPr>
          <w:rFonts w:ascii="Arial" w:hAnsi="Arial" w:cs="Arial"/>
          <w:b/>
          <w:color w:val="0000FF"/>
          <w:sz w:val="24"/>
        </w:rPr>
        <w:t>R5-250346</w:t>
      </w:r>
      <w:r>
        <w:rPr>
          <w:rFonts w:ascii="Arial" w:hAnsi="Arial" w:cs="Arial"/>
          <w:b/>
          <w:color w:val="0000FF"/>
          <w:sz w:val="24"/>
        </w:rPr>
        <w:tab/>
      </w:r>
      <w:r>
        <w:rPr>
          <w:rFonts w:ascii="Arial" w:hAnsi="Arial" w:cs="Arial"/>
          <w:b/>
          <w:sz w:val="24"/>
        </w:rPr>
        <w:t>Correction of annex C.47</w:t>
      </w:r>
    </w:p>
    <w:p w14:paraId="4D81A5F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CR-1569  Cat: F (Rel-18)</w:t>
      </w:r>
      <w:r>
        <w:rPr>
          <w:i/>
        </w:rPr>
        <w:br/>
      </w:r>
      <w:r>
        <w:rPr>
          <w:i/>
        </w:rPr>
        <w:br/>
      </w:r>
      <w:r>
        <w:rPr>
          <w:i/>
        </w:rPr>
        <w:tab/>
      </w:r>
      <w:r>
        <w:rPr>
          <w:i/>
        </w:rPr>
        <w:tab/>
      </w:r>
      <w:r>
        <w:rPr>
          <w:i/>
        </w:rPr>
        <w:tab/>
      </w:r>
      <w:r>
        <w:rPr>
          <w:i/>
        </w:rPr>
        <w:tab/>
      </w:r>
      <w:r>
        <w:rPr>
          <w:i/>
        </w:rPr>
        <w:tab/>
        <w:t>Source: MCC TF160</w:t>
      </w:r>
    </w:p>
    <w:p w14:paraId="554F2DC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E4600" w14:textId="7EBDF1D6" w:rsidR="000C7362" w:rsidRDefault="000C7362" w:rsidP="000C7362">
      <w:pPr>
        <w:rPr>
          <w:rFonts w:ascii="Arial" w:hAnsi="Arial" w:cs="Arial"/>
          <w:b/>
          <w:sz w:val="24"/>
        </w:rPr>
      </w:pPr>
      <w:r>
        <w:rPr>
          <w:rFonts w:ascii="Arial" w:hAnsi="Arial" w:cs="Arial"/>
          <w:b/>
          <w:color w:val="0000FF"/>
          <w:sz w:val="24"/>
        </w:rPr>
        <w:t>R5-250347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eCall</w:t>
      </w:r>
      <w:proofErr w:type="spellEnd"/>
      <w:r>
        <w:rPr>
          <w:rFonts w:ascii="Arial" w:hAnsi="Arial" w:cs="Arial"/>
          <w:b/>
          <w:sz w:val="24"/>
        </w:rPr>
        <w:t xml:space="preserve"> test cases</w:t>
      </w:r>
    </w:p>
    <w:p w14:paraId="5100E6E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CR-1570  Cat: F (Rel-18)</w:t>
      </w:r>
      <w:r>
        <w:rPr>
          <w:i/>
        </w:rPr>
        <w:br/>
      </w:r>
      <w:r>
        <w:rPr>
          <w:i/>
        </w:rPr>
        <w:br/>
      </w:r>
      <w:r>
        <w:rPr>
          <w:i/>
        </w:rPr>
        <w:tab/>
      </w:r>
      <w:r>
        <w:rPr>
          <w:i/>
        </w:rPr>
        <w:tab/>
      </w:r>
      <w:r>
        <w:rPr>
          <w:i/>
        </w:rPr>
        <w:tab/>
      </w:r>
      <w:r>
        <w:rPr>
          <w:i/>
        </w:rPr>
        <w:tab/>
      </w:r>
      <w:r>
        <w:rPr>
          <w:i/>
        </w:rPr>
        <w:tab/>
        <w:t>Source: MCC TF160</w:t>
      </w:r>
    </w:p>
    <w:p w14:paraId="52EB2094" w14:textId="77777777" w:rsidR="000C7362" w:rsidRDefault="000C7362" w:rsidP="000C7362">
      <w:pPr>
        <w:rPr>
          <w:rFonts w:ascii="Arial" w:hAnsi="Arial" w:cs="Arial"/>
          <w:b/>
        </w:rPr>
      </w:pPr>
      <w:r>
        <w:rPr>
          <w:rFonts w:ascii="Arial" w:hAnsi="Arial" w:cs="Arial"/>
          <w:b/>
        </w:rPr>
        <w:t xml:space="preserve">Discussion: </w:t>
      </w:r>
    </w:p>
    <w:p w14:paraId="3AED1970" w14:textId="77777777" w:rsidR="000C7362" w:rsidRDefault="000C7362" w:rsidP="000C7362">
      <w:r>
        <w:t>r1</w:t>
      </w:r>
    </w:p>
    <w:p w14:paraId="1A5DEC9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R5-251379</w:t>
      </w:r>
      <w:r>
        <w:rPr>
          <w:color w:val="993300"/>
          <w:u w:val="single"/>
        </w:rPr>
        <w:t>.</w:t>
      </w:r>
    </w:p>
    <w:p w14:paraId="3898767D" w14:textId="4E28E632" w:rsidR="000C7362" w:rsidRDefault="000C7362" w:rsidP="000C7362">
      <w:pPr>
        <w:rPr>
          <w:rFonts w:ascii="Arial" w:hAnsi="Arial" w:cs="Arial"/>
          <w:b/>
          <w:sz w:val="24"/>
        </w:rPr>
      </w:pPr>
      <w:r>
        <w:rPr>
          <w:rFonts w:ascii="Arial" w:hAnsi="Arial" w:cs="Arial"/>
          <w:b/>
          <w:color w:val="0000FF"/>
          <w:sz w:val="24"/>
        </w:rPr>
        <w:t>R5-251379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eCall</w:t>
      </w:r>
      <w:proofErr w:type="spellEnd"/>
      <w:r>
        <w:rPr>
          <w:rFonts w:ascii="Arial" w:hAnsi="Arial" w:cs="Arial"/>
          <w:b/>
          <w:sz w:val="24"/>
        </w:rPr>
        <w:t xml:space="preserve"> test cases</w:t>
      </w:r>
    </w:p>
    <w:p w14:paraId="085065B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CR-1570  rev 1 Cat: F (Rel-18)</w:t>
      </w:r>
      <w:r>
        <w:rPr>
          <w:i/>
        </w:rPr>
        <w:br/>
      </w:r>
      <w:r>
        <w:rPr>
          <w:i/>
        </w:rPr>
        <w:br/>
      </w:r>
      <w:r>
        <w:rPr>
          <w:i/>
        </w:rPr>
        <w:tab/>
      </w:r>
      <w:r>
        <w:rPr>
          <w:i/>
        </w:rPr>
        <w:tab/>
      </w:r>
      <w:r>
        <w:rPr>
          <w:i/>
        </w:rPr>
        <w:tab/>
      </w:r>
      <w:r>
        <w:rPr>
          <w:i/>
        </w:rPr>
        <w:tab/>
      </w:r>
      <w:r>
        <w:rPr>
          <w:i/>
        </w:rPr>
        <w:tab/>
        <w:t>Source: MCC TF160</w:t>
      </w:r>
    </w:p>
    <w:p w14:paraId="3161445B" w14:textId="77777777" w:rsidR="000C7362" w:rsidRDefault="000C7362" w:rsidP="000C7362">
      <w:pPr>
        <w:rPr>
          <w:color w:val="808080"/>
        </w:rPr>
      </w:pPr>
      <w:r>
        <w:rPr>
          <w:color w:val="808080"/>
        </w:rPr>
        <w:t>(Replaces R5-250347)</w:t>
      </w:r>
    </w:p>
    <w:p w14:paraId="399AE4E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B64EE" w14:textId="133D2AB2" w:rsidR="000C7362" w:rsidRDefault="000C7362" w:rsidP="000C7362">
      <w:pPr>
        <w:rPr>
          <w:rFonts w:ascii="Arial" w:hAnsi="Arial" w:cs="Arial"/>
          <w:b/>
          <w:sz w:val="24"/>
        </w:rPr>
      </w:pPr>
      <w:r>
        <w:rPr>
          <w:rFonts w:ascii="Arial" w:hAnsi="Arial" w:cs="Arial"/>
          <w:b/>
          <w:color w:val="0000FF"/>
          <w:sz w:val="24"/>
        </w:rPr>
        <w:t>R5-250348</w:t>
      </w:r>
      <w:r>
        <w:rPr>
          <w:rFonts w:ascii="Arial" w:hAnsi="Arial" w:cs="Arial"/>
          <w:b/>
          <w:color w:val="0000FF"/>
          <w:sz w:val="24"/>
        </w:rPr>
        <w:tab/>
      </w:r>
      <w:r>
        <w:rPr>
          <w:rFonts w:ascii="Arial" w:hAnsi="Arial" w:cs="Arial"/>
          <w:b/>
          <w:sz w:val="24"/>
        </w:rPr>
        <w:t>Correction of emergency test cases</w:t>
      </w:r>
    </w:p>
    <w:p w14:paraId="3EF7DFD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CR-1571  Cat: F (Rel-18)</w:t>
      </w:r>
      <w:r>
        <w:rPr>
          <w:i/>
        </w:rPr>
        <w:br/>
      </w:r>
      <w:r>
        <w:rPr>
          <w:i/>
        </w:rPr>
        <w:br/>
      </w:r>
      <w:r>
        <w:rPr>
          <w:i/>
        </w:rPr>
        <w:tab/>
      </w:r>
      <w:r>
        <w:rPr>
          <w:i/>
        </w:rPr>
        <w:tab/>
      </w:r>
      <w:r>
        <w:rPr>
          <w:i/>
        </w:rPr>
        <w:tab/>
      </w:r>
      <w:r>
        <w:rPr>
          <w:i/>
        </w:rPr>
        <w:tab/>
      </w:r>
      <w:r>
        <w:rPr>
          <w:i/>
        </w:rPr>
        <w:tab/>
        <w:t>Source: MCC TF160</w:t>
      </w:r>
    </w:p>
    <w:p w14:paraId="08413060" w14:textId="77777777" w:rsidR="000C7362" w:rsidRDefault="000C7362" w:rsidP="000C7362">
      <w:pPr>
        <w:rPr>
          <w:rFonts w:ascii="Arial" w:hAnsi="Arial" w:cs="Arial"/>
          <w:b/>
        </w:rPr>
      </w:pPr>
      <w:r>
        <w:rPr>
          <w:rFonts w:ascii="Arial" w:hAnsi="Arial" w:cs="Arial"/>
          <w:b/>
        </w:rPr>
        <w:t xml:space="preserve">Discussion: </w:t>
      </w:r>
    </w:p>
    <w:p w14:paraId="64E81B76" w14:textId="77777777" w:rsidR="000C7362" w:rsidRDefault="000C7362" w:rsidP="000C7362">
      <w:r>
        <w:t>no TTCN impact</w:t>
      </w:r>
    </w:p>
    <w:p w14:paraId="511D881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A3E54" w14:textId="77187B9C" w:rsidR="000C7362" w:rsidRDefault="000C7362" w:rsidP="000C7362">
      <w:pPr>
        <w:rPr>
          <w:rFonts w:ascii="Arial" w:hAnsi="Arial" w:cs="Arial"/>
          <w:b/>
          <w:sz w:val="24"/>
        </w:rPr>
      </w:pPr>
      <w:r>
        <w:rPr>
          <w:rFonts w:ascii="Arial" w:hAnsi="Arial" w:cs="Arial"/>
          <w:b/>
          <w:color w:val="0000FF"/>
          <w:sz w:val="24"/>
        </w:rPr>
        <w:t>R5-250349</w:t>
      </w:r>
      <w:r>
        <w:rPr>
          <w:rFonts w:ascii="Arial" w:hAnsi="Arial" w:cs="Arial"/>
          <w:b/>
          <w:color w:val="0000FF"/>
          <w:sz w:val="24"/>
        </w:rPr>
        <w:tab/>
      </w:r>
      <w:r>
        <w:rPr>
          <w:rFonts w:ascii="Arial" w:hAnsi="Arial" w:cs="Arial"/>
          <w:b/>
          <w:sz w:val="24"/>
        </w:rPr>
        <w:t>Correction of test case G.17.1</w:t>
      </w:r>
    </w:p>
    <w:p w14:paraId="2E6C073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CR-1572  Cat: F (Rel-18)</w:t>
      </w:r>
      <w:r>
        <w:rPr>
          <w:i/>
        </w:rPr>
        <w:br/>
      </w:r>
      <w:r>
        <w:rPr>
          <w:i/>
        </w:rPr>
        <w:br/>
      </w:r>
      <w:r>
        <w:rPr>
          <w:i/>
        </w:rPr>
        <w:tab/>
      </w:r>
      <w:r>
        <w:rPr>
          <w:i/>
        </w:rPr>
        <w:tab/>
      </w:r>
      <w:r>
        <w:rPr>
          <w:i/>
        </w:rPr>
        <w:tab/>
      </w:r>
      <w:r>
        <w:rPr>
          <w:i/>
        </w:rPr>
        <w:tab/>
      </w:r>
      <w:r>
        <w:rPr>
          <w:i/>
        </w:rPr>
        <w:tab/>
        <w:t>Source: MCC TF160</w:t>
      </w:r>
    </w:p>
    <w:p w14:paraId="7978666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0029C" w14:textId="1DFC45EE" w:rsidR="000C7362" w:rsidRDefault="000C7362" w:rsidP="000C7362">
      <w:pPr>
        <w:rPr>
          <w:rFonts w:ascii="Arial" w:hAnsi="Arial" w:cs="Arial"/>
          <w:b/>
          <w:sz w:val="24"/>
        </w:rPr>
      </w:pPr>
      <w:r>
        <w:rPr>
          <w:rFonts w:ascii="Arial" w:hAnsi="Arial" w:cs="Arial"/>
          <w:b/>
          <w:color w:val="0000FF"/>
          <w:sz w:val="24"/>
        </w:rPr>
        <w:t>R5-250350</w:t>
      </w:r>
      <w:r>
        <w:rPr>
          <w:rFonts w:ascii="Arial" w:hAnsi="Arial" w:cs="Arial"/>
          <w:b/>
          <w:color w:val="0000FF"/>
          <w:sz w:val="24"/>
        </w:rPr>
        <w:tab/>
      </w:r>
      <w:r>
        <w:rPr>
          <w:rFonts w:ascii="Arial" w:hAnsi="Arial" w:cs="Arial"/>
          <w:b/>
          <w:sz w:val="24"/>
        </w:rPr>
        <w:t>Editorial corrections in 17.1, C.10 and C.38</w:t>
      </w:r>
    </w:p>
    <w:p w14:paraId="40A989B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CR-1573  Cat: F (Rel-18)</w:t>
      </w:r>
      <w:r>
        <w:rPr>
          <w:i/>
        </w:rPr>
        <w:br/>
      </w:r>
      <w:r>
        <w:rPr>
          <w:i/>
        </w:rPr>
        <w:br/>
      </w:r>
      <w:r>
        <w:rPr>
          <w:i/>
        </w:rPr>
        <w:tab/>
      </w:r>
      <w:r>
        <w:rPr>
          <w:i/>
        </w:rPr>
        <w:tab/>
      </w:r>
      <w:r>
        <w:rPr>
          <w:i/>
        </w:rPr>
        <w:tab/>
      </w:r>
      <w:r>
        <w:rPr>
          <w:i/>
        </w:rPr>
        <w:tab/>
      </w:r>
      <w:r>
        <w:rPr>
          <w:i/>
        </w:rPr>
        <w:tab/>
        <w:t>Source: MCC TF160</w:t>
      </w:r>
    </w:p>
    <w:p w14:paraId="4A54080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65843" w14:textId="63AEAC64" w:rsidR="000C7362" w:rsidRDefault="000C7362" w:rsidP="000C7362">
      <w:pPr>
        <w:rPr>
          <w:rFonts w:ascii="Arial" w:hAnsi="Arial" w:cs="Arial"/>
          <w:b/>
          <w:sz w:val="24"/>
        </w:rPr>
      </w:pPr>
      <w:r>
        <w:rPr>
          <w:rFonts w:ascii="Arial" w:hAnsi="Arial" w:cs="Arial"/>
          <w:b/>
          <w:color w:val="0000FF"/>
          <w:sz w:val="24"/>
        </w:rPr>
        <w:t>R5-250467</w:t>
      </w:r>
      <w:r>
        <w:rPr>
          <w:rFonts w:ascii="Arial" w:hAnsi="Arial" w:cs="Arial"/>
          <w:b/>
          <w:color w:val="0000FF"/>
          <w:sz w:val="24"/>
        </w:rPr>
        <w:tab/>
      </w:r>
      <w:r>
        <w:rPr>
          <w:rFonts w:ascii="Arial" w:hAnsi="Arial" w:cs="Arial"/>
          <w:b/>
          <w:sz w:val="24"/>
        </w:rPr>
        <w:t xml:space="preserve">Correction to A.2.1 Invite message for </w:t>
      </w:r>
      <w:proofErr w:type="spellStart"/>
      <w:r>
        <w:rPr>
          <w:rFonts w:ascii="Arial" w:hAnsi="Arial" w:cs="Arial"/>
          <w:b/>
          <w:sz w:val="24"/>
        </w:rPr>
        <w:t>eCall</w:t>
      </w:r>
      <w:proofErr w:type="spellEnd"/>
    </w:p>
    <w:p w14:paraId="5CC0AF6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v18.0.0</w:t>
      </w:r>
      <w:r>
        <w:rPr>
          <w:i/>
        </w:rPr>
        <w:tab/>
        <w:t xml:space="preserve">  CR-1575  Cat: F (Rel-18)</w:t>
      </w:r>
      <w:r>
        <w:rPr>
          <w:i/>
        </w:rPr>
        <w:br/>
      </w:r>
      <w:r>
        <w:rPr>
          <w:i/>
        </w:rPr>
        <w:br/>
      </w:r>
      <w:r>
        <w:rPr>
          <w:i/>
        </w:rPr>
        <w:tab/>
      </w:r>
      <w:r>
        <w:rPr>
          <w:i/>
        </w:rPr>
        <w:tab/>
      </w:r>
      <w:r>
        <w:rPr>
          <w:i/>
        </w:rPr>
        <w:tab/>
      </w:r>
      <w:r>
        <w:rPr>
          <w:i/>
        </w:rPr>
        <w:tab/>
      </w:r>
      <w:r>
        <w:rPr>
          <w:i/>
        </w:rPr>
        <w:tab/>
        <w:t>Source: Qualcomm Incorporated</w:t>
      </w:r>
    </w:p>
    <w:p w14:paraId="6F8BDE9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192BE" w14:textId="77777777" w:rsidR="000C7362" w:rsidRDefault="000C7362" w:rsidP="000C7362">
      <w:pPr>
        <w:pStyle w:val="Heading5"/>
      </w:pPr>
      <w:bookmarkStart w:id="1107" w:name="_Toc192964521"/>
      <w:r>
        <w:t>6.6.6.2</w:t>
      </w:r>
      <w:r>
        <w:tab/>
        <w:t>TS 34.229-2</w:t>
      </w:r>
      <w:bookmarkEnd w:id="1107"/>
    </w:p>
    <w:p w14:paraId="27A138EB" w14:textId="5CCA4506" w:rsidR="000C7362" w:rsidRDefault="000C7362" w:rsidP="000C7362">
      <w:pPr>
        <w:rPr>
          <w:rFonts w:ascii="Arial" w:hAnsi="Arial" w:cs="Arial"/>
          <w:b/>
          <w:sz w:val="24"/>
        </w:rPr>
      </w:pPr>
      <w:r>
        <w:rPr>
          <w:rFonts w:ascii="Arial" w:hAnsi="Arial" w:cs="Arial"/>
          <w:b/>
          <w:color w:val="0000FF"/>
          <w:sz w:val="24"/>
        </w:rPr>
        <w:t>R5-250216</w:t>
      </w:r>
      <w:r>
        <w:rPr>
          <w:rFonts w:ascii="Arial" w:hAnsi="Arial" w:cs="Arial"/>
          <w:b/>
          <w:color w:val="0000FF"/>
          <w:sz w:val="24"/>
        </w:rPr>
        <w:tab/>
      </w:r>
      <w:r>
        <w:rPr>
          <w:rFonts w:ascii="Arial" w:hAnsi="Arial" w:cs="Arial"/>
          <w:b/>
          <w:sz w:val="24"/>
        </w:rPr>
        <w:t>Add NG.114 PS data off</w:t>
      </w:r>
    </w:p>
    <w:p w14:paraId="4B8F1C0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v17.3.1</w:t>
      </w:r>
      <w:r>
        <w:rPr>
          <w:i/>
        </w:rPr>
        <w:tab/>
        <w:t xml:space="preserve">  CR-0348  Cat: F (Rel-17)</w:t>
      </w:r>
      <w:r>
        <w:rPr>
          <w:i/>
        </w:rPr>
        <w:br/>
      </w:r>
      <w:r>
        <w:rPr>
          <w:i/>
        </w:rPr>
        <w:br/>
      </w:r>
      <w:r>
        <w:rPr>
          <w:i/>
        </w:rPr>
        <w:tab/>
      </w:r>
      <w:r>
        <w:rPr>
          <w:i/>
        </w:rPr>
        <w:tab/>
      </w:r>
      <w:r>
        <w:rPr>
          <w:i/>
        </w:rPr>
        <w:tab/>
      </w:r>
      <w:r>
        <w:rPr>
          <w:i/>
        </w:rPr>
        <w:tab/>
      </w:r>
      <w:r>
        <w:rPr>
          <w:i/>
        </w:rPr>
        <w:tab/>
        <w:t>Source: Ericsson</w:t>
      </w:r>
    </w:p>
    <w:p w14:paraId="1BE2F54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38B15B" w14:textId="2ED038B5" w:rsidR="000C7362" w:rsidRDefault="000C7362" w:rsidP="000C7362">
      <w:pPr>
        <w:rPr>
          <w:rFonts w:ascii="Arial" w:hAnsi="Arial" w:cs="Arial"/>
          <w:b/>
          <w:sz w:val="24"/>
        </w:rPr>
      </w:pPr>
      <w:r>
        <w:rPr>
          <w:rFonts w:ascii="Arial" w:hAnsi="Arial" w:cs="Arial"/>
          <w:b/>
          <w:color w:val="0000FF"/>
          <w:sz w:val="24"/>
        </w:rPr>
        <w:t>R5-250217</w:t>
      </w:r>
      <w:r>
        <w:rPr>
          <w:rFonts w:ascii="Arial" w:hAnsi="Arial" w:cs="Arial"/>
          <w:b/>
          <w:color w:val="0000FF"/>
          <w:sz w:val="24"/>
        </w:rPr>
        <w:tab/>
      </w:r>
      <w:r>
        <w:rPr>
          <w:rFonts w:ascii="Arial" w:hAnsi="Arial" w:cs="Arial"/>
          <w:b/>
          <w:sz w:val="24"/>
        </w:rPr>
        <w:t>Update NG.114 capabilities</w:t>
      </w:r>
    </w:p>
    <w:p w14:paraId="20628C1B"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v17.3.1</w:t>
      </w:r>
      <w:r>
        <w:rPr>
          <w:i/>
        </w:rPr>
        <w:tab/>
        <w:t xml:space="preserve">  CR-0349  Cat: F (Rel-17)</w:t>
      </w:r>
      <w:r>
        <w:rPr>
          <w:i/>
        </w:rPr>
        <w:br/>
      </w:r>
      <w:r>
        <w:rPr>
          <w:i/>
        </w:rPr>
        <w:br/>
      </w:r>
      <w:r>
        <w:rPr>
          <w:i/>
        </w:rPr>
        <w:tab/>
      </w:r>
      <w:r>
        <w:rPr>
          <w:i/>
        </w:rPr>
        <w:tab/>
      </w:r>
      <w:r>
        <w:rPr>
          <w:i/>
        </w:rPr>
        <w:tab/>
      </w:r>
      <w:r>
        <w:rPr>
          <w:i/>
        </w:rPr>
        <w:tab/>
      </w:r>
      <w:r>
        <w:rPr>
          <w:i/>
        </w:rPr>
        <w:tab/>
        <w:t>Source: Ericsson</w:t>
      </w:r>
    </w:p>
    <w:p w14:paraId="0097B9C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993DC3" w14:textId="21142CCB" w:rsidR="000C7362" w:rsidRDefault="000C7362" w:rsidP="000C7362">
      <w:pPr>
        <w:rPr>
          <w:rFonts w:ascii="Arial" w:hAnsi="Arial" w:cs="Arial"/>
          <w:b/>
          <w:sz w:val="24"/>
        </w:rPr>
      </w:pPr>
      <w:r>
        <w:rPr>
          <w:rFonts w:ascii="Arial" w:hAnsi="Arial" w:cs="Arial"/>
          <w:b/>
          <w:color w:val="0000FF"/>
          <w:sz w:val="24"/>
        </w:rPr>
        <w:t>R5-250445</w:t>
      </w:r>
      <w:r>
        <w:rPr>
          <w:rFonts w:ascii="Arial" w:hAnsi="Arial" w:cs="Arial"/>
          <w:b/>
          <w:color w:val="0000FF"/>
          <w:sz w:val="24"/>
        </w:rPr>
        <w:tab/>
      </w:r>
      <w:r>
        <w:rPr>
          <w:rFonts w:ascii="Arial" w:hAnsi="Arial" w:cs="Arial"/>
          <w:b/>
          <w:sz w:val="24"/>
        </w:rPr>
        <w:t>Addition of applicability of new test case 10.16 EC with RTT</w:t>
      </w:r>
    </w:p>
    <w:p w14:paraId="6ED1700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CR-0352  Cat: F (Rel-18)</w:t>
      </w:r>
      <w:r>
        <w:rPr>
          <w:i/>
        </w:rPr>
        <w:br/>
      </w:r>
      <w:r>
        <w:rPr>
          <w:i/>
        </w:rPr>
        <w:br/>
      </w:r>
      <w:r>
        <w:rPr>
          <w:i/>
        </w:rPr>
        <w:tab/>
      </w:r>
      <w:r>
        <w:rPr>
          <w:i/>
        </w:rPr>
        <w:tab/>
      </w:r>
      <w:r>
        <w:rPr>
          <w:i/>
        </w:rPr>
        <w:tab/>
      </w:r>
      <w:r>
        <w:rPr>
          <w:i/>
        </w:rPr>
        <w:tab/>
      </w:r>
      <w:r>
        <w:rPr>
          <w:i/>
        </w:rPr>
        <w:tab/>
        <w:t>Source: Vodafone GmbH</w:t>
      </w:r>
    </w:p>
    <w:p w14:paraId="24FEEE70" w14:textId="77777777" w:rsidR="000C7362" w:rsidRDefault="000C7362" w:rsidP="000C7362">
      <w:pPr>
        <w:rPr>
          <w:rFonts w:ascii="Arial" w:hAnsi="Arial" w:cs="Arial"/>
          <w:b/>
        </w:rPr>
      </w:pPr>
      <w:r>
        <w:rPr>
          <w:rFonts w:ascii="Arial" w:hAnsi="Arial" w:cs="Arial"/>
          <w:b/>
        </w:rPr>
        <w:t xml:space="preserve">Discussion: </w:t>
      </w:r>
    </w:p>
    <w:p w14:paraId="2E45CAED" w14:textId="77777777" w:rsidR="000C7362" w:rsidRDefault="000C7362" w:rsidP="000C7362">
      <w:r>
        <w:t>R5</w:t>
      </w:r>
    </w:p>
    <w:p w14:paraId="35932481" w14:textId="77777777" w:rsidR="000C7362" w:rsidRDefault="000C7362" w:rsidP="000C7362">
      <w:r>
        <w:t>TF160 manager: wrong WIC!</w:t>
      </w:r>
    </w:p>
    <w:p w14:paraId="4B01427A" w14:textId="77777777" w:rsidR="000C7362" w:rsidRDefault="000C7362" w:rsidP="000C7362">
      <w:r>
        <w:t>r2</w:t>
      </w:r>
    </w:p>
    <w:p w14:paraId="6926745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R5-251394</w:t>
      </w:r>
      <w:r>
        <w:rPr>
          <w:color w:val="993300"/>
          <w:u w:val="single"/>
        </w:rPr>
        <w:t>.</w:t>
      </w:r>
    </w:p>
    <w:p w14:paraId="11502F85" w14:textId="7D96607A" w:rsidR="000C7362" w:rsidRDefault="000C7362" w:rsidP="000C7362">
      <w:pPr>
        <w:rPr>
          <w:rFonts w:ascii="Arial" w:hAnsi="Arial" w:cs="Arial"/>
          <w:b/>
          <w:sz w:val="24"/>
        </w:rPr>
      </w:pPr>
      <w:r>
        <w:rPr>
          <w:rFonts w:ascii="Arial" w:hAnsi="Arial" w:cs="Arial"/>
          <w:b/>
          <w:color w:val="0000FF"/>
          <w:sz w:val="24"/>
        </w:rPr>
        <w:t>R5-251394</w:t>
      </w:r>
      <w:r>
        <w:rPr>
          <w:rFonts w:ascii="Arial" w:hAnsi="Arial" w:cs="Arial"/>
          <w:b/>
          <w:color w:val="0000FF"/>
          <w:sz w:val="24"/>
        </w:rPr>
        <w:tab/>
      </w:r>
      <w:r>
        <w:rPr>
          <w:rFonts w:ascii="Arial" w:hAnsi="Arial" w:cs="Arial"/>
          <w:b/>
          <w:sz w:val="24"/>
        </w:rPr>
        <w:t>Addition of applicability of new test case 10.16 EC with RTT</w:t>
      </w:r>
    </w:p>
    <w:p w14:paraId="7567991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CR-0352  rev 1 Cat: F (Rel-18)</w:t>
      </w:r>
      <w:r>
        <w:rPr>
          <w:i/>
        </w:rPr>
        <w:br/>
      </w:r>
      <w:r>
        <w:rPr>
          <w:i/>
        </w:rPr>
        <w:br/>
      </w:r>
      <w:r>
        <w:rPr>
          <w:i/>
        </w:rPr>
        <w:tab/>
      </w:r>
      <w:r>
        <w:rPr>
          <w:i/>
        </w:rPr>
        <w:tab/>
      </w:r>
      <w:r>
        <w:rPr>
          <w:i/>
        </w:rPr>
        <w:tab/>
      </w:r>
      <w:r>
        <w:rPr>
          <w:i/>
        </w:rPr>
        <w:tab/>
      </w:r>
      <w:r>
        <w:rPr>
          <w:i/>
        </w:rPr>
        <w:tab/>
        <w:t>Source: Vodafone GmbH</w:t>
      </w:r>
    </w:p>
    <w:p w14:paraId="522BE777" w14:textId="77777777" w:rsidR="000C7362" w:rsidRDefault="000C7362" w:rsidP="000C7362">
      <w:pPr>
        <w:rPr>
          <w:color w:val="808080"/>
        </w:rPr>
      </w:pPr>
      <w:r>
        <w:rPr>
          <w:color w:val="808080"/>
        </w:rPr>
        <w:t>(Replaces R5-250445)</w:t>
      </w:r>
    </w:p>
    <w:p w14:paraId="4D09B57E" w14:textId="77777777" w:rsidR="000C7362" w:rsidRDefault="000C7362" w:rsidP="000C7362">
      <w:pPr>
        <w:rPr>
          <w:rFonts w:ascii="Arial" w:hAnsi="Arial" w:cs="Arial"/>
          <w:b/>
        </w:rPr>
      </w:pPr>
      <w:r>
        <w:rPr>
          <w:rFonts w:ascii="Arial" w:hAnsi="Arial" w:cs="Arial"/>
          <w:b/>
        </w:rPr>
        <w:t xml:space="preserve">Discussion: </w:t>
      </w:r>
    </w:p>
    <w:p w14:paraId="5C99711F" w14:textId="77777777" w:rsidR="000C7362" w:rsidRDefault="000C7362" w:rsidP="000C7362">
      <w:r>
        <w:t>ok, but merged into R5-251396</w:t>
      </w:r>
    </w:p>
    <w:p w14:paraId="57CBB4C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AC8A87" w14:textId="46FDFA87" w:rsidR="000C7362" w:rsidRDefault="000C7362" w:rsidP="000C7362">
      <w:pPr>
        <w:rPr>
          <w:rFonts w:ascii="Arial" w:hAnsi="Arial" w:cs="Arial"/>
          <w:b/>
          <w:sz w:val="24"/>
        </w:rPr>
      </w:pPr>
      <w:r>
        <w:rPr>
          <w:rFonts w:ascii="Arial" w:hAnsi="Arial" w:cs="Arial"/>
          <w:b/>
          <w:color w:val="0000FF"/>
          <w:sz w:val="24"/>
        </w:rPr>
        <w:t>R5-250469</w:t>
      </w:r>
      <w:r>
        <w:rPr>
          <w:rFonts w:ascii="Arial" w:hAnsi="Arial" w:cs="Arial"/>
          <w:b/>
          <w:color w:val="0000FF"/>
          <w:sz w:val="24"/>
        </w:rPr>
        <w:tab/>
      </w:r>
      <w:r>
        <w:rPr>
          <w:rFonts w:ascii="Arial" w:hAnsi="Arial" w:cs="Arial"/>
          <w:b/>
          <w:sz w:val="24"/>
        </w:rPr>
        <w:t>Addition of applicability of new test case 10.17 EC add RTT and remove RTT</w:t>
      </w:r>
    </w:p>
    <w:p w14:paraId="36DD33D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CR-0353  Cat: F (Rel-18)</w:t>
      </w:r>
      <w:r>
        <w:rPr>
          <w:i/>
        </w:rPr>
        <w:br/>
      </w:r>
      <w:r>
        <w:rPr>
          <w:i/>
        </w:rPr>
        <w:br/>
      </w:r>
      <w:r>
        <w:rPr>
          <w:i/>
        </w:rPr>
        <w:tab/>
      </w:r>
      <w:r>
        <w:rPr>
          <w:i/>
        </w:rPr>
        <w:tab/>
      </w:r>
      <w:r>
        <w:rPr>
          <w:i/>
        </w:rPr>
        <w:tab/>
      </w:r>
      <w:r>
        <w:rPr>
          <w:i/>
        </w:rPr>
        <w:tab/>
      </w:r>
      <w:r>
        <w:rPr>
          <w:i/>
        </w:rPr>
        <w:tab/>
        <w:t>Source: Vodafone GmbH</w:t>
      </w:r>
    </w:p>
    <w:p w14:paraId="07568950" w14:textId="77777777" w:rsidR="000C7362" w:rsidRDefault="000C7362" w:rsidP="000C7362">
      <w:pPr>
        <w:rPr>
          <w:rFonts w:ascii="Arial" w:hAnsi="Arial" w:cs="Arial"/>
          <w:b/>
        </w:rPr>
      </w:pPr>
      <w:r>
        <w:rPr>
          <w:rFonts w:ascii="Arial" w:hAnsi="Arial" w:cs="Arial"/>
          <w:b/>
        </w:rPr>
        <w:t xml:space="preserve">Abstract: </w:t>
      </w:r>
    </w:p>
    <w:p w14:paraId="7D2CFFD3" w14:textId="77777777" w:rsidR="000C7362" w:rsidRDefault="000C7362" w:rsidP="000C7362">
      <w:r>
        <w:t>Brief description of document content.</w:t>
      </w:r>
    </w:p>
    <w:p w14:paraId="591B3B00" w14:textId="77777777" w:rsidR="000C7362" w:rsidRDefault="000C7362" w:rsidP="000C7362">
      <w:pPr>
        <w:rPr>
          <w:rFonts w:ascii="Arial" w:hAnsi="Arial" w:cs="Arial"/>
          <w:b/>
        </w:rPr>
      </w:pPr>
      <w:r>
        <w:rPr>
          <w:rFonts w:ascii="Arial" w:hAnsi="Arial" w:cs="Arial"/>
          <w:b/>
        </w:rPr>
        <w:t xml:space="preserve">Discussion: </w:t>
      </w:r>
    </w:p>
    <w:p w14:paraId="6E48C2E7" w14:textId="77777777" w:rsidR="000C7362" w:rsidRDefault="000C7362" w:rsidP="000C7362">
      <w:r>
        <w:t>TF160 manager: wrong WIC!</w:t>
      </w:r>
    </w:p>
    <w:p w14:paraId="1712A71F" w14:textId="77777777" w:rsidR="000C7362" w:rsidRDefault="000C7362" w:rsidP="000C7362">
      <w:r>
        <w:t>r1</w:t>
      </w:r>
    </w:p>
    <w:p w14:paraId="60CF152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R5-251395</w:t>
      </w:r>
      <w:r>
        <w:rPr>
          <w:color w:val="993300"/>
          <w:u w:val="single"/>
        </w:rPr>
        <w:t>.</w:t>
      </w:r>
    </w:p>
    <w:p w14:paraId="216E9D13" w14:textId="1FF88B13" w:rsidR="000C7362" w:rsidRDefault="000C7362" w:rsidP="000C7362">
      <w:pPr>
        <w:rPr>
          <w:rFonts w:ascii="Arial" w:hAnsi="Arial" w:cs="Arial"/>
          <w:b/>
          <w:sz w:val="24"/>
        </w:rPr>
      </w:pPr>
      <w:r>
        <w:rPr>
          <w:rFonts w:ascii="Arial" w:hAnsi="Arial" w:cs="Arial"/>
          <w:b/>
          <w:color w:val="0000FF"/>
          <w:sz w:val="24"/>
        </w:rPr>
        <w:t>R5-251395</w:t>
      </w:r>
      <w:r>
        <w:rPr>
          <w:rFonts w:ascii="Arial" w:hAnsi="Arial" w:cs="Arial"/>
          <w:b/>
          <w:color w:val="0000FF"/>
          <w:sz w:val="24"/>
        </w:rPr>
        <w:tab/>
      </w:r>
      <w:r>
        <w:rPr>
          <w:rFonts w:ascii="Arial" w:hAnsi="Arial" w:cs="Arial"/>
          <w:b/>
          <w:sz w:val="24"/>
        </w:rPr>
        <w:t>Addition of applicability of new test case 10.17 EC add RTT and remove RTT</w:t>
      </w:r>
    </w:p>
    <w:p w14:paraId="1DE2EA1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CR-0353  rev 1 Cat: F (Rel-18)</w:t>
      </w:r>
      <w:r>
        <w:rPr>
          <w:i/>
        </w:rPr>
        <w:br/>
      </w:r>
      <w:r>
        <w:rPr>
          <w:i/>
        </w:rPr>
        <w:br/>
      </w:r>
      <w:r>
        <w:rPr>
          <w:i/>
        </w:rPr>
        <w:tab/>
      </w:r>
      <w:r>
        <w:rPr>
          <w:i/>
        </w:rPr>
        <w:tab/>
      </w:r>
      <w:r>
        <w:rPr>
          <w:i/>
        </w:rPr>
        <w:tab/>
      </w:r>
      <w:r>
        <w:rPr>
          <w:i/>
        </w:rPr>
        <w:tab/>
      </w:r>
      <w:r>
        <w:rPr>
          <w:i/>
        </w:rPr>
        <w:tab/>
        <w:t>Source: Vodafone GmbH</w:t>
      </w:r>
    </w:p>
    <w:p w14:paraId="464BDCF8" w14:textId="77777777" w:rsidR="000C7362" w:rsidRDefault="000C7362" w:rsidP="000C7362">
      <w:pPr>
        <w:rPr>
          <w:color w:val="808080"/>
        </w:rPr>
      </w:pPr>
      <w:r>
        <w:rPr>
          <w:color w:val="808080"/>
        </w:rPr>
        <w:t>(Replaces R5-250469)</w:t>
      </w:r>
    </w:p>
    <w:p w14:paraId="41A97FE6" w14:textId="77777777" w:rsidR="000C7362" w:rsidRDefault="000C7362" w:rsidP="000C7362">
      <w:pPr>
        <w:rPr>
          <w:rFonts w:ascii="Arial" w:hAnsi="Arial" w:cs="Arial"/>
          <w:b/>
        </w:rPr>
      </w:pPr>
      <w:r>
        <w:rPr>
          <w:rFonts w:ascii="Arial" w:hAnsi="Arial" w:cs="Arial"/>
          <w:b/>
        </w:rPr>
        <w:t xml:space="preserve">Discussion: </w:t>
      </w:r>
    </w:p>
    <w:p w14:paraId="7371F521" w14:textId="77777777" w:rsidR="000C7362" w:rsidRDefault="000C7362" w:rsidP="000C7362">
      <w:r>
        <w:t>reissued as R5-251396 because of the need to merge.</w:t>
      </w:r>
    </w:p>
    <w:p w14:paraId="360B446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0A6356" w14:textId="37CED1DB" w:rsidR="000C7362" w:rsidRDefault="000C7362" w:rsidP="000C7362">
      <w:pPr>
        <w:rPr>
          <w:rFonts w:ascii="Arial" w:hAnsi="Arial" w:cs="Arial"/>
          <w:b/>
          <w:sz w:val="24"/>
        </w:rPr>
      </w:pPr>
      <w:r>
        <w:rPr>
          <w:rFonts w:ascii="Arial" w:hAnsi="Arial" w:cs="Arial"/>
          <w:b/>
          <w:color w:val="0000FF"/>
          <w:sz w:val="24"/>
        </w:rPr>
        <w:t>R5-251396</w:t>
      </w:r>
      <w:r>
        <w:rPr>
          <w:rFonts w:ascii="Arial" w:hAnsi="Arial" w:cs="Arial"/>
          <w:b/>
          <w:color w:val="0000FF"/>
          <w:sz w:val="24"/>
        </w:rPr>
        <w:tab/>
      </w:r>
      <w:r>
        <w:rPr>
          <w:rFonts w:ascii="Arial" w:hAnsi="Arial" w:cs="Arial"/>
          <w:b/>
          <w:sz w:val="24"/>
        </w:rPr>
        <w:t>Addition of applicability of new RTT test cases</w:t>
      </w:r>
    </w:p>
    <w:p w14:paraId="002E4BB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CR-0360  Cat: F (Rel-18)</w:t>
      </w:r>
      <w:r>
        <w:rPr>
          <w:i/>
        </w:rPr>
        <w:br/>
      </w:r>
      <w:r>
        <w:rPr>
          <w:i/>
        </w:rPr>
        <w:br/>
      </w:r>
      <w:r>
        <w:rPr>
          <w:i/>
        </w:rPr>
        <w:tab/>
      </w:r>
      <w:r>
        <w:rPr>
          <w:i/>
        </w:rPr>
        <w:tab/>
      </w:r>
      <w:r>
        <w:rPr>
          <w:i/>
        </w:rPr>
        <w:tab/>
      </w:r>
      <w:r>
        <w:rPr>
          <w:i/>
        </w:rPr>
        <w:tab/>
      </w:r>
      <w:r>
        <w:rPr>
          <w:i/>
        </w:rPr>
        <w:tab/>
        <w:t>Source: Vodafone GmbH</w:t>
      </w:r>
    </w:p>
    <w:p w14:paraId="0D06509B" w14:textId="77777777" w:rsidR="000C7362" w:rsidRDefault="000C7362" w:rsidP="000C7362">
      <w:pPr>
        <w:rPr>
          <w:rFonts w:ascii="Arial" w:hAnsi="Arial" w:cs="Arial"/>
          <w:b/>
        </w:rPr>
      </w:pPr>
      <w:r>
        <w:rPr>
          <w:rFonts w:ascii="Arial" w:hAnsi="Arial" w:cs="Arial"/>
          <w:b/>
        </w:rPr>
        <w:t xml:space="preserve">Abstract: </w:t>
      </w:r>
    </w:p>
    <w:p w14:paraId="5FE61825" w14:textId="77777777" w:rsidR="000C7362" w:rsidRDefault="000C7362" w:rsidP="000C7362">
      <w:r>
        <w:t>reissued from R5-251396 because of the need to merge.</w:t>
      </w:r>
    </w:p>
    <w:p w14:paraId="5F88E45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R5-251408</w:t>
      </w:r>
      <w:r>
        <w:rPr>
          <w:color w:val="993300"/>
          <w:u w:val="single"/>
        </w:rPr>
        <w:t>.</w:t>
      </w:r>
    </w:p>
    <w:p w14:paraId="2EBC6128" w14:textId="739A2C0F" w:rsidR="000C7362" w:rsidRDefault="000C7362" w:rsidP="000C7362">
      <w:pPr>
        <w:rPr>
          <w:rFonts w:ascii="Arial" w:hAnsi="Arial" w:cs="Arial"/>
          <w:b/>
          <w:sz w:val="24"/>
        </w:rPr>
      </w:pPr>
      <w:r>
        <w:rPr>
          <w:rFonts w:ascii="Arial" w:hAnsi="Arial" w:cs="Arial"/>
          <w:b/>
          <w:color w:val="0000FF"/>
          <w:sz w:val="24"/>
        </w:rPr>
        <w:t>R5-251408</w:t>
      </w:r>
      <w:r>
        <w:rPr>
          <w:rFonts w:ascii="Arial" w:hAnsi="Arial" w:cs="Arial"/>
          <w:b/>
          <w:color w:val="0000FF"/>
          <w:sz w:val="24"/>
        </w:rPr>
        <w:tab/>
      </w:r>
      <w:r>
        <w:rPr>
          <w:rFonts w:ascii="Arial" w:hAnsi="Arial" w:cs="Arial"/>
          <w:b/>
          <w:sz w:val="24"/>
        </w:rPr>
        <w:t>Addition of applicability of new RTT test cases</w:t>
      </w:r>
    </w:p>
    <w:p w14:paraId="6981EEF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CR-0360  rev 1 Cat: F (Rel-18)</w:t>
      </w:r>
      <w:r>
        <w:rPr>
          <w:i/>
        </w:rPr>
        <w:br/>
      </w:r>
      <w:r>
        <w:rPr>
          <w:i/>
        </w:rPr>
        <w:br/>
      </w:r>
      <w:r>
        <w:rPr>
          <w:i/>
        </w:rPr>
        <w:tab/>
      </w:r>
      <w:r>
        <w:rPr>
          <w:i/>
        </w:rPr>
        <w:tab/>
      </w:r>
      <w:r>
        <w:rPr>
          <w:i/>
        </w:rPr>
        <w:tab/>
      </w:r>
      <w:r>
        <w:rPr>
          <w:i/>
        </w:rPr>
        <w:tab/>
      </w:r>
      <w:r>
        <w:rPr>
          <w:i/>
        </w:rPr>
        <w:tab/>
        <w:t>Source: Vodafone GmbH</w:t>
      </w:r>
    </w:p>
    <w:p w14:paraId="334D18D3" w14:textId="77777777" w:rsidR="000C7362" w:rsidRDefault="000C7362" w:rsidP="000C7362">
      <w:pPr>
        <w:rPr>
          <w:color w:val="808080"/>
        </w:rPr>
      </w:pPr>
      <w:r>
        <w:rPr>
          <w:color w:val="808080"/>
        </w:rPr>
        <w:t>(Replaces R5-251396)</w:t>
      </w:r>
    </w:p>
    <w:p w14:paraId="6D1E862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0ACEC" w14:textId="43C775E8" w:rsidR="000C7362" w:rsidRDefault="000C7362" w:rsidP="000C7362">
      <w:pPr>
        <w:rPr>
          <w:rFonts w:ascii="Arial" w:hAnsi="Arial" w:cs="Arial"/>
          <w:b/>
          <w:sz w:val="24"/>
        </w:rPr>
      </w:pPr>
      <w:r>
        <w:rPr>
          <w:rFonts w:ascii="Arial" w:hAnsi="Arial" w:cs="Arial"/>
          <w:b/>
          <w:color w:val="0000FF"/>
          <w:sz w:val="24"/>
        </w:rPr>
        <w:t>R5-250514</w:t>
      </w:r>
      <w:r>
        <w:rPr>
          <w:rFonts w:ascii="Arial" w:hAnsi="Arial" w:cs="Arial"/>
          <w:b/>
          <w:color w:val="0000FF"/>
          <w:sz w:val="24"/>
        </w:rPr>
        <w:tab/>
      </w:r>
      <w:r>
        <w:rPr>
          <w:rFonts w:ascii="Arial" w:hAnsi="Arial" w:cs="Arial"/>
          <w:b/>
          <w:sz w:val="24"/>
        </w:rPr>
        <w:t>Add NG.114 PS data off</w:t>
      </w:r>
    </w:p>
    <w:p w14:paraId="1389CC4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CR-0356  Cat: F (Rel-18)</w:t>
      </w:r>
      <w:r>
        <w:rPr>
          <w:i/>
        </w:rPr>
        <w:br/>
      </w:r>
      <w:r>
        <w:rPr>
          <w:i/>
        </w:rPr>
        <w:br/>
      </w:r>
      <w:r>
        <w:rPr>
          <w:i/>
        </w:rPr>
        <w:tab/>
      </w:r>
      <w:r>
        <w:rPr>
          <w:i/>
        </w:rPr>
        <w:tab/>
      </w:r>
      <w:r>
        <w:rPr>
          <w:i/>
        </w:rPr>
        <w:tab/>
      </w:r>
      <w:r>
        <w:rPr>
          <w:i/>
        </w:rPr>
        <w:tab/>
      </w:r>
      <w:r>
        <w:rPr>
          <w:i/>
        </w:rPr>
        <w:tab/>
        <w:t>Source: Ericsson</w:t>
      </w:r>
    </w:p>
    <w:p w14:paraId="28AC076C" w14:textId="77777777" w:rsidR="000C7362" w:rsidRDefault="000C7362" w:rsidP="000C7362">
      <w:pPr>
        <w:rPr>
          <w:rFonts w:ascii="Arial" w:hAnsi="Arial" w:cs="Arial"/>
          <w:b/>
        </w:rPr>
      </w:pPr>
      <w:r>
        <w:rPr>
          <w:rFonts w:ascii="Arial" w:hAnsi="Arial" w:cs="Arial"/>
          <w:b/>
        </w:rPr>
        <w:t xml:space="preserve">Discussion: </w:t>
      </w:r>
    </w:p>
    <w:p w14:paraId="6C25FA78" w14:textId="77777777" w:rsidR="000C7362" w:rsidRDefault="000C7362" w:rsidP="000C7362">
      <w:r>
        <w:t>,</w:t>
      </w:r>
    </w:p>
    <w:p w14:paraId="53B5E26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R5-251336</w:t>
      </w:r>
      <w:r>
        <w:rPr>
          <w:color w:val="993300"/>
          <w:u w:val="single"/>
        </w:rPr>
        <w:t>.</w:t>
      </w:r>
    </w:p>
    <w:p w14:paraId="4DC87CB9" w14:textId="4F0E0E3D" w:rsidR="000C7362" w:rsidRDefault="000C7362" w:rsidP="000C7362">
      <w:pPr>
        <w:rPr>
          <w:rFonts w:ascii="Arial" w:hAnsi="Arial" w:cs="Arial"/>
          <w:b/>
          <w:sz w:val="24"/>
        </w:rPr>
      </w:pPr>
      <w:r>
        <w:rPr>
          <w:rFonts w:ascii="Arial" w:hAnsi="Arial" w:cs="Arial"/>
          <w:b/>
          <w:color w:val="0000FF"/>
          <w:sz w:val="24"/>
        </w:rPr>
        <w:t>R5-251336</w:t>
      </w:r>
      <w:r>
        <w:rPr>
          <w:rFonts w:ascii="Arial" w:hAnsi="Arial" w:cs="Arial"/>
          <w:b/>
          <w:color w:val="0000FF"/>
          <w:sz w:val="24"/>
        </w:rPr>
        <w:tab/>
      </w:r>
      <w:r>
        <w:rPr>
          <w:rFonts w:ascii="Arial" w:hAnsi="Arial" w:cs="Arial"/>
          <w:b/>
          <w:sz w:val="24"/>
        </w:rPr>
        <w:t>Add NG.114 PS data off</w:t>
      </w:r>
    </w:p>
    <w:p w14:paraId="597F67B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CR-0356  rev 1 Cat: F (Rel-18)</w:t>
      </w:r>
      <w:r>
        <w:rPr>
          <w:i/>
        </w:rPr>
        <w:br/>
      </w:r>
      <w:r>
        <w:rPr>
          <w:i/>
        </w:rPr>
        <w:br/>
      </w:r>
      <w:r>
        <w:rPr>
          <w:i/>
        </w:rPr>
        <w:tab/>
      </w:r>
      <w:r>
        <w:rPr>
          <w:i/>
        </w:rPr>
        <w:tab/>
      </w:r>
      <w:r>
        <w:rPr>
          <w:i/>
        </w:rPr>
        <w:tab/>
      </w:r>
      <w:r>
        <w:rPr>
          <w:i/>
        </w:rPr>
        <w:tab/>
      </w:r>
      <w:r>
        <w:rPr>
          <w:i/>
        </w:rPr>
        <w:tab/>
        <w:t>Source: Ericsson</w:t>
      </w:r>
    </w:p>
    <w:p w14:paraId="0552BDF1" w14:textId="77777777" w:rsidR="000C7362" w:rsidRDefault="000C7362" w:rsidP="000C7362">
      <w:pPr>
        <w:rPr>
          <w:color w:val="808080"/>
        </w:rPr>
      </w:pPr>
      <w:r>
        <w:rPr>
          <w:color w:val="808080"/>
        </w:rPr>
        <w:t>(Replaces R5-250514)</w:t>
      </w:r>
    </w:p>
    <w:p w14:paraId="01970CFC" w14:textId="77777777" w:rsidR="000C7362" w:rsidRDefault="000C7362" w:rsidP="000C7362">
      <w:pPr>
        <w:rPr>
          <w:rFonts w:ascii="Arial" w:hAnsi="Arial" w:cs="Arial"/>
          <w:b/>
        </w:rPr>
      </w:pPr>
      <w:r>
        <w:rPr>
          <w:rFonts w:ascii="Arial" w:hAnsi="Arial" w:cs="Arial"/>
          <w:b/>
        </w:rPr>
        <w:t xml:space="preserve">Discussion: </w:t>
      </w:r>
    </w:p>
    <w:p w14:paraId="333EEACF" w14:textId="77777777" w:rsidR="000C7362" w:rsidRDefault="000C7362" w:rsidP="000C7362">
      <w:r>
        <w:t>first agreed, then discovered a clash with Qualcomm's R5-250472.</w:t>
      </w:r>
    </w:p>
    <w:p w14:paraId="6398F32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R5-251433</w:t>
      </w:r>
      <w:r>
        <w:rPr>
          <w:color w:val="993300"/>
          <w:u w:val="single"/>
        </w:rPr>
        <w:t>.</w:t>
      </w:r>
    </w:p>
    <w:p w14:paraId="1D646FE9" w14:textId="4032804E" w:rsidR="000C7362" w:rsidRDefault="000C7362" w:rsidP="000C7362">
      <w:pPr>
        <w:rPr>
          <w:rFonts w:ascii="Arial" w:hAnsi="Arial" w:cs="Arial"/>
          <w:b/>
          <w:sz w:val="24"/>
        </w:rPr>
      </w:pPr>
      <w:r>
        <w:rPr>
          <w:rFonts w:ascii="Arial" w:hAnsi="Arial" w:cs="Arial"/>
          <w:b/>
          <w:color w:val="0000FF"/>
          <w:sz w:val="24"/>
        </w:rPr>
        <w:t>R5-251433</w:t>
      </w:r>
      <w:r>
        <w:rPr>
          <w:rFonts w:ascii="Arial" w:hAnsi="Arial" w:cs="Arial"/>
          <w:b/>
          <w:color w:val="0000FF"/>
          <w:sz w:val="24"/>
        </w:rPr>
        <w:tab/>
      </w:r>
      <w:r>
        <w:rPr>
          <w:rFonts w:ascii="Arial" w:hAnsi="Arial" w:cs="Arial"/>
          <w:b/>
          <w:sz w:val="24"/>
        </w:rPr>
        <w:t>Add NG.114 PS data off</w:t>
      </w:r>
    </w:p>
    <w:p w14:paraId="7CD3CC3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CR-0356  rev 2 Cat: F (Rel-18)</w:t>
      </w:r>
      <w:r>
        <w:rPr>
          <w:i/>
        </w:rPr>
        <w:br/>
      </w:r>
      <w:r>
        <w:rPr>
          <w:i/>
        </w:rPr>
        <w:br/>
      </w:r>
      <w:r>
        <w:rPr>
          <w:i/>
        </w:rPr>
        <w:tab/>
      </w:r>
      <w:r>
        <w:rPr>
          <w:i/>
        </w:rPr>
        <w:tab/>
      </w:r>
      <w:r>
        <w:rPr>
          <w:i/>
        </w:rPr>
        <w:tab/>
      </w:r>
      <w:r>
        <w:rPr>
          <w:i/>
        </w:rPr>
        <w:tab/>
      </w:r>
      <w:r>
        <w:rPr>
          <w:i/>
        </w:rPr>
        <w:tab/>
        <w:t>Source: Ericsson</w:t>
      </w:r>
    </w:p>
    <w:p w14:paraId="4F95DF42" w14:textId="77777777" w:rsidR="000C7362" w:rsidRDefault="000C7362" w:rsidP="000C7362">
      <w:pPr>
        <w:rPr>
          <w:color w:val="808080"/>
        </w:rPr>
      </w:pPr>
      <w:r>
        <w:rPr>
          <w:color w:val="808080"/>
        </w:rPr>
        <w:t>(Replaces R5-251336)</w:t>
      </w:r>
    </w:p>
    <w:p w14:paraId="148DA3F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31C4B" w14:textId="23B0F97A" w:rsidR="000C7362" w:rsidRDefault="000C7362" w:rsidP="000C7362">
      <w:pPr>
        <w:rPr>
          <w:rFonts w:ascii="Arial" w:hAnsi="Arial" w:cs="Arial"/>
          <w:b/>
          <w:sz w:val="24"/>
        </w:rPr>
      </w:pPr>
      <w:r>
        <w:rPr>
          <w:rFonts w:ascii="Arial" w:hAnsi="Arial" w:cs="Arial"/>
          <w:b/>
          <w:color w:val="0000FF"/>
          <w:sz w:val="24"/>
        </w:rPr>
        <w:t>R5-250515</w:t>
      </w:r>
      <w:r>
        <w:rPr>
          <w:rFonts w:ascii="Arial" w:hAnsi="Arial" w:cs="Arial"/>
          <w:b/>
          <w:color w:val="0000FF"/>
          <w:sz w:val="24"/>
        </w:rPr>
        <w:tab/>
      </w:r>
      <w:r>
        <w:rPr>
          <w:rFonts w:ascii="Arial" w:hAnsi="Arial" w:cs="Arial"/>
          <w:b/>
          <w:sz w:val="24"/>
        </w:rPr>
        <w:t>Update NG.114 capabilities</w:t>
      </w:r>
    </w:p>
    <w:p w14:paraId="1E9D5CC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CR-0357  Cat: F (Rel-18)</w:t>
      </w:r>
      <w:r>
        <w:rPr>
          <w:i/>
        </w:rPr>
        <w:br/>
      </w:r>
      <w:r>
        <w:rPr>
          <w:i/>
        </w:rPr>
        <w:br/>
      </w:r>
      <w:r>
        <w:rPr>
          <w:i/>
        </w:rPr>
        <w:tab/>
      </w:r>
      <w:r>
        <w:rPr>
          <w:i/>
        </w:rPr>
        <w:tab/>
      </w:r>
      <w:r>
        <w:rPr>
          <w:i/>
        </w:rPr>
        <w:tab/>
      </w:r>
      <w:r>
        <w:rPr>
          <w:i/>
        </w:rPr>
        <w:tab/>
      </w:r>
      <w:r>
        <w:rPr>
          <w:i/>
        </w:rPr>
        <w:tab/>
        <w:t>Source: Ericsson</w:t>
      </w:r>
    </w:p>
    <w:p w14:paraId="1CA8026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DE117" w14:textId="43373F14" w:rsidR="000C7362" w:rsidRDefault="000C7362" w:rsidP="000C7362">
      <w:pPr>
        <w:rPr>
          <w:rFonts w:ascii="Arial" w:hAnsi="Arial" w:cs="Arial"/>
          <w:b/>
          <w:sz w:val="24"/>
        </w:rPr>
      </w:pPr>
      <w:r>
        <w:rPr>
          <w:rFonts w:ascii="Arial" w:hAnsi="Arial" w:cs="Arial"/>
          <w:b/>
          <w:color w:val="0000FF"/>
          <w:sz w:val="24"/>
        </w:rPr>
        <w:t>R5-251059</w:t>
      </w:r>
      <w:r>
        <w:rPr>
          <w:rFonts w:ascii="Arial" w:hAnsi="Arial" w:cs="Arial"/>
          <w:b/>
          <w:color w:val="0000FF"/>
          <w:sz w:val="24"/>
        </w:rPr>
        <w:tab/>
      </w:r>
      <w:r>
        <w:rPr>
          <w:rFonts w:ascii="Arial" w:hAnsi="Arial" w:cs="Arial"/>
          <w:b/>
          <w:sz w:val="24"/>
        </w:rPr>
        <w:t>Addition of applicability of new test case 7.35 MTSI MO adding RTT</w:t>
      </w:r>
    </w:p>
    <w:p w14:paraId="6DABE1D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CR-0358  Cat: F (Rel-18)</w:t>
      </w:r>
      <w:r>
        <w:rPr>
          <w:i/>
        </w:rPr>
        <w:br/>
      </w:r>
      <w:r>
        <w:rPr>
          <w:i/>
        </w:rPr>
        <w:br/>
      </w:r>
      <w:r>
        <w:rPr>
          <w:i/>
        </w:rPr>
        <w:tab/>
      </w:r>
      <w:r>
        <w:rPr>
          <w:i/>
        </w:rPr>
        <w:tab/>
      </w:r>
      <w:r>
        <w:rPr>
          <w:i/>
        </w:rPr>
        <w:tab/>
      </w:r>
      <w:r>
        <w:rPr>
          <w:i/>
        </w:rPr>
        <w:tab/>
      </w:r>
      <w:r>
        <w:rPr>
          <w:i/>
        </w:rPr>
        <w:tab/>
        <w:t>Source: Vodafone GmbH</w:t>
      </w:r>
    </w:p>
    <w:p w14:paraId="7C62F5A5" w14:textId="77777777" w:rsidR="000C7362" w:rsidRDefault="000C7362" w:rsidP="000C7362">
      <w:pPr>
        <w:rPr>
          <w:rFonts w:ascii="Arial" w:hAnsi="Arial" w:cs="Arial"/>
          <w:b/>
        </w:rPr>
      </w:pPr>
      <w:r>
        <w:rPr>
          <w:rFonts w:ascii="Arial" w:hAnsi="Arial" w:cs="Arial"/>
          <w:b/>
        </w:rPr>
        <w:t xml:space="preserve">Discussion: </w:t>
      </w:r>
    </w:p>
    <w:p w14:paraId="16663BA3" w14:textId="77777777" w:rsidR="000C7362" w:rsidRDefault="000C7362" w:rsidP="000C7362">
      <w:r>
        <w:t>wrong WIC</w:t>
      </w:r>
    </w:p>
    <w:p w14:paraId="11A42F0B" w14:textId="77777777" w:rsidR="000C7362" w:rsidRDefault="000C7362" w:rsidP="000C7362">
      <w:r>
        <w:t>r1</w:t>
      </w:r>
    </w:p>
    <w:p w14:paraId="7BAC033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R5-251388</w:t>
      </w:r>
      <w:r>
        <w:rPr>
          <w:color w:val="993300"/>
          <w:u w:val="single"/>
        </w:rPr>
        <w:t>.</w:t>
      </w:r>
    </w:p>
    <w:p w14:paraId="58F2403E" w14:textId="57CCE0AD" w:rsidR="000C7362" w:rsidRDefault="000C7362" w:rsidP="000C7362">
      <w:pPr>
        <w:rPr>
          <w:rFonts w:ascii="Arial" w:hAnsi="Arial" w:cs="Arial"/>
          <w:b/>
          <w:sz w:val="24"/>
        </w:rPr>
      </w:pPr>
      <w:r>
        <w:rPr>
          <w:rFonts w:ascii="Arial" w:hAnsi="Arial" w:cs="Arial"/>
          <w:b/>
          <w:color w:val="0000FF"/>
          <w:sz w:val="24"/>
        </w:rPr>
        <w:t>R5-251388</w:t>
      </w:r>
      <w:r>
        <w:rPr>
          <w:rFonts w:ascii="Arial" w:hAnsi="Arial" w:cs="Arial"/>
          <w:b/>
          <w:color w:val="0000FF"/>
          <w:sz w:val="24"/>
        </w:rPr>
        <w:tab/>
      </w:r>
      <w:r>
        <w:rPr>
          <w:rFonts w:ascii="Arial" w:hAnsi="Arial" w:cs="Arial"/>
          <w:b/>
          <w:sz w:val="24"/>
        </w:rPr>
        <w:t>Addition of applicability of new test case 7.35 MTSI MO adding RTT</w:t>
      </w:r>
    </w:p>
    <w:p w14:paraId="64AC563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CR-0358  rev 1 Cat: F (Rel-18)</w:t>
      </w:r>
      <w:r>
        <w:rPr>
          <w:i/>
        </w:rPr>
        <w:br/>
      </w:r>
      <w:r>
        <w:rPr>
          <w:i/>
        </w:rPr>
        <w:br/>
      </w:r>
      <w:r>
        <w:rPr>
          <w:i/>
        </w:rPr>
        <w:tab/>
      </w:r>
      <w:r>
        <w:rPr>
          <w:i/>
        </w:rPr>
        <w:tab/>
      </w:r>
      <w:r>
        <w:rPr>
          <w:i/>
        </w:rPr>
        <w:tab/>
      </w:r>
      <w:r>
        <w:rPr>
          <w:i/>
        </w:rPr>
        <w:tab/>
      </w:r>
      <w:r>
        <w:rPr>
          <w:i/>
        </w:rPr>
        <w:tab/>
        <w:t>Source: Vodafone GmbH</w:t>
      </w:r>
    </w:p>
    <w:p w14:paraId="7D1CBAE2" w14:textId="77777777" w:rsidR="000C7362" w:rsidRDefault="000C7362" w:rsidP="000C7362">
      <w:pPr>
        <w:rPr>
          <w:color w:val="808080"/>
        </w:rPr>
      </w:pPr>
      <w:r>
        <w:rPr>
          <w:color w:val="808080"/>
        </w:rPr>
        <w:t>(Replaces R5-251059)</w:t>
      </w:r>
    </w:p>
    <w:p w14:paraId="00387A8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9A8B91" w14:textId="2135E9A5" w:rsidR="000C7362" w:rsidRDefault="000C7362" w:rsidP="000C7362">
      <w:pPr>
        <w:rPr>
          <w:rFonts w:ascii="Arial" w:hAnsi="Arial" w:cs="Arial"/>
          <w:b/>
          <w:sz w:val="24"/>
        </w:rPr>
      </w:pPr>
      <w:r>
        <w:rPr>
          <w:rFonts w:ascii="Arial" w:hAnsi="Arial" w:cs="Arial"/>
          <w:b/>
          <w:color w:val="0000FF"/>
          <w:sz w:val="24"/>
        </w:rPr>
        <w:t>R5-251060</w:t>
      </w:r>
      <w:r>
        <w:rPr>
          <w:rFonts w:ascii="Arial" w:hAnsi="Arial" w:cs="Arial"/>
          <w:b/>
          <w:color w:val="0000FF"/>
          <w:sz w:val="24"/>
        </w:rPr>
        <w:tab/>
      </w:r>
      <w:r>
        <w:rPr>
          <w:rFonts w:ascii="Arial" w:hAnsi="Arial" w:cs="Arial"/>
          <w:b/>
          <w:sz w:val="24"/>
        </w:rPr>
        <w:t>Addition of applicability of new test case 7.36 MTSI MO adding RTT</w:t>
      </w:r>
    </w:p>
    <w:p w14:paraId="47B8DC2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CR-0359  Cat: F (Rel-18)</w:t>
      </w:r>
      <w:r>
        <w:rPr>
          <w:i/>
        </w:rPr>
        <w:br/>
      </w:r>
      <w:r>
        <w:rPr>
          <w:i/>
        </w:rPr>
        <w:br/>
      </w:r>
      <w:r>
        <w:rPr>
          <w:i/>
        </w:rPr>
        <w:tab/>
      </w:r>
      <w:r>
        <w:rPr>
          <w:i/>
        </w:rPr>
        <w:tab/>
      </w:r>
      <w:r>
        <w:rPr>
          <w:i/>
        </w:rPr>
        <w:tab/>
      </w:r>
      <w:r>
        <w:rPr>
          <w:i/>
        </w:rPr>
        <w:tab/>
      </w:r>
      <w:r>
        <w:rPr>
          <w:i/>
        </w:rPr>
        <w:tab/>
        <w:t>Source: Vodafone GmbH</w:t>
      </w:r>
    </w:p>
    <w:p w14:paraId="33A70533" w14:textId="77777777" w:rsidR="000C7362" w:rsidRDefault="000C7362" w:rsidP="000C7362">
      <w:pPr>
        <w:rPr>
          <w:rFonts w:ascii="Arial" w:hAnsi="Arial" w:cs="Arial"/>
          <w:b/>
        </w:rPr>
      </w:pPr>
      <w:r>
        <w:rPr>
          <w:rFonts w:ascii="Arial" w:hAnsi="Arial" w:cs="Arial"/>
          <w:b/>
        </w:rPr>
        <w:t xml:space="preserve">Abstract: </w:t>
      </w:r>
    </w:p>
    <w:p w14:paraId="12A78B3F" w14:textId="77777777" w:rsidR="000C7362" w:rsidRDefault="000C7362" w:rsidP="000C7362">
      <w:r>
        <w:t>Brief description of document content.</w:t>
      </w:r>
    </w:p>
    <w:p w14:paraId="4B496EAF" w14:textId="77777777" w:rsidR="000C7362" w:rsidRDefault="000C7362" w:rsidP="000C7362">
      <w:pPr>
        <w:rPr>
          <w:rFonts w:ascii="Arial" w:hAnsi="Arial" w:cs="Arial"/>
          <w:b/>
        </w:rPr>
      </w:pPr>
      <w:r>
        <w:rPr>
          <w:rFonts w:ascii="Arial" w:hAnsi="Arial" w:cs="Arial"/>
          <w:b/>
        </w:rPr>
        <w:t xml:space="preserve">Discussion: </w:t>
      </w:r>
    </w:p>
    <w:p w14:paraId="2BAA45E9" w14:textId="77777777" w:rsidR="000C7362" w:rsidRDefault="000C7362" w:rsidP="000C7362">
      <w:r>
        <w:t>wrong WIC</w:t>
      </w:r>
    </w:p>
    <w:p w14:paraId="0B18E8E3" w14:textId="77777777" w:rsidR="000C7362" w:rsidRDefault="000C7362" w:rsidP="000C7362">
      <w:r>
        <w:t>r1</w:t>
      </w:r>
    </w:p>
    <w:p w14:paraId="663DE04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R5-251389</w:t>
      </w:r>
      <w:r>
        <w:rPr>
          <w:color w:val="993300"/>
          <w:u w:val="single"/>
        </w:rPr>
        <w:t>.</w:t>
      </w:r>
    </w:p>
    <w:p w14:paraId="3E470091" w14:textId="790A01F1" w:rsidR="000C7362" w:rsidRDefault="000C7362" w:rsidP="000C7362">
      <w:pPr>
        <w:rPr>
          <w:rFonts w:ascii="Arial" w:hAnsi="Arial" w:cs="Arial"/>
          <w:b/>
          <w:sz w:val="24"/>
        </w:rPr>
      </w:pPr>
      <w:r>
        <w:rPr>
          <w:rFonts w:ascii="Arial" w:hAnsi="Arial" w:cs="Arial"/>
          <w:b/>
          <w:color w:val="0000FF"/>
          <w:sz w:val="24"/>
        </w:rPr>
        <w:t>R5-251389</w:t>
      </w:r>
      <w:r>
        <w:rPr>
          <w:rFonts w:ascii="Arial" w:hAnsi="Arial" w:cs="Arial"/>
          <w:b/>
          <w:color w:val="0000FF"/>
          <w:sz w:val="24"/>
        </w:rPr>
        <w:tab/>
      </w:r>
      <w:r>
        <w:rPr>
          <w:rFonts w:ascii="Arial" w:hAnsi="Arial" w:cs="Arial"/>
          <w:b/>
          <w:sz w:val="24"/>
        </w:rPr>
        <w:t>Addition of applicability of new test case 7.36 MTSI MO adding RTT</w:t>
      </w:r>
    </w:p>
    <w:p w14:paraId="49EAD54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v18.0.0</w:t>
      </w:r>
      <w:r>
        <w:rPr>
          <w:i/>
        </w:rPr>
        <w:tab/>
        <w:t xml:space="preserve">  CR-0359  rev 1 Cat: F (Rel-18)</w:t>
      </w:r>
      <w:r>
        <w:rPr>
          <w:i/>
        </w:rPr>
        <w:br/>
      </w:r>
      <w:r>
        <w:rPr>
          <w:i/>
        </w:rPr>
        <w:br/>
      </w:r>
      <w:r>
        <w:rPr>
          <w:i/>
        </w:rPr>
        <w:tab/>
      </w:r>
      <w:r>
        <w:rPr>
          <w:i/>
        </w:rPr>
        <w:tab/>
      </w:r>
      <w:r>
        <w:rPr>
          <w:i/>
        </w:rPr>
        <w:tab/>
      </w:r>
      <w:r>
        <w:rPr>
          <w:i/>
        </w:rPr>
        <w:tab/>
      </w:r>
      <w:r>
        <w:rPr>
          <w:i/>
        </w:rPr>
        <w:tab/>
        <w:t>Source: Vodafone GmbH</w:t>
      </w:r>
    </w:p>
    <w:p w14:paraId="3E0C9601" w14:textId="77777777" w:rsidR="000C7362" w:rsidRDefault="000C7362" w:rsidP="000C7362">
      <w:pPr>
        <w:rPr>
          <w:color w:val="808080"/>
        </w:rPr>
      </w:pPr>
      <w:r>
        <w:rPr>
          <w:color w:val="808080"/>
        </w:rPr>
        <w:t>(Replaces R5-251060)</w:t>
      </w:r>
    </w:p>
    <w:p w14:paraId="0A9463E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ECAEF" w14:textId="77777777" w:rsidR="000C7362" w:rsidRDefault="000C7362" w:rsidP="000C7362">
      <w:pPr>
        <w:pStyle w:val="Heading5"/>
      </w:pPr>
      <w:bookmarkStart w:id="1108" w:name="_Toc192964522"/>
      <w:r>
        <w:t>6.6.6.3</w:t>
      </w:r>
      <w:r>
        <w:tab/>
        <w:t>TS 34.229-3</w:t>
      </w:r>
      <w:bookmarkEnd w:id="1108"/>
    </w:p>
    <w:p w14:paraId="0ABDF0E4" w14:textId="77777777" w:rsidR="000C7362" w:rsidRDefault="000C7362" w:rsidP="000C7362">
      <w:pPr>
        <w:pStyle w:val="Heading5"/>
      </w:pPr>
      <w:bookmarkStart w:id="1109" w:name="_Toc192964523"/>
      <w:r>
        <w:t>6.6.6.4</w:t>
      </w:r>
      <w:r>
        <w:tab/>
        <w:t>TS 34.229-4</w:t>
      </w:r>
      <w:bookmarkEnd w:id="1109"/>
    </w:p>
    <w:p w14:paraId="296A57C0" w14:textId="77777777" w:rsidR="000C7362" w:rsidRDefault="000C7362" w:rsidP="000C7362">
      <w:pPr>
        <w:pStyle w:val="Heading5"/>
      </w:pPr>
      <w:bookmarkStart w:id="1110" w:name="_Toc192964524"/>
      <w:r>
        <w:t>6.6.6.5</w:t>
      </w:r>
      <w:r>
        <w:tab/>
        <w:t>TS 34.229-5</w:t>
      </w:r>
      <w:bookmarkEnd w:id="1110"/>
    </w:p>
    <w:p w14:paraId="6EF2E65C" w14:textId="15481388" w:rsidR="000C7362" w:rsidRDefault="000C7362" w:rsidP="000C7362">
      <w:pPr>
        <w:rPr>
          <w:rFonts w:ascii="Arial" w:hAnsi="Arial" w:cs="Arial"/>
          <w:b/>
          <w:sz w:val="24"/>
        </w:rPr>
      </w:pPr>
      <w:r>
        <w:rPr>
          <w:rFonts w:ascii="Arial" w:hAnsi="Arial" w:cs="Arial"/>
          <w:b/>
          <w:color w:val="0000FF"/>
          <w:sz w:val="24"/>
        </w:rPr>
        <w:t>R5-250163</w:t>
      </w:r>
      <w:r>
        <w:rPr>
          <w:rFonts w:ascii="Arial" w:hAnsi="Arial" w:cs="Arial"/>
          <w:b/>
          <w:color w:val="0000FF"/>
          <w:sz w:val="24"/>
        </w:rPr>
        <w:tab/>
      </w:r>
      <w:r>
        <w:rPr>
          <w:rFonts w:ascii="Arial" w:hAnsi="Arial" w:cs="Arial"/>
          <w:b/>
          <w:sz w:val="24"/>
        </w:rPr>
        <w:t>Update test case 7.20</w:t>
      </w:r>
    </w:p>
    <w:p w14:paraId="4B7376E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v17.3.0</w:t>
      </w:r>
      <w:r>
        <w:rPr>
          <w:i/>
        </w:rPr>
        <w:tab/>
        <w:t xml:space="preserve">  CR-0620  Cat: F (Rel-17)</w:t>
      </w:r>
      <w:r>
        <w:rPr>
          <w:i/>
        </w:rPr>
        <w:br/>
      </w:r>
      <w:r>
        <w:rPr>
          <w:i/>
        </w:rPr>
        <w:br/>
      </w:r>
      <w:r>
        <w:rPr>
          <w:i/>
        </w:rPr>
        <w:tab/>
      </w:r>
      <w:r>
        <w:rPr>
          <w:i/>
        </w:rPr>
        <w:tab/>
      </w:r>
      <w:r>
        <w:rPr>
          <w:i/>
        </w:rPr>
        <w:tab/>
      </w:r>
      <w:r>
        <w:rPr>
          <w:i/>
        </w:rPr>
        <w:tab/>
      </w:r>
      <w:r>
        <w:rPr>
          <w:i/>
        </w:rPr>
        <w:tab/>
        <w:t>Source: Ericsson</w:t>
      </w:r>
    </w:p>
    <w:p w14:paraId="511E17F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63C0C4" w14:textId="4C50CFDE" w:rsidR="000C7362" w:rsidRDefault="000C7362" w:rsidP="000C7362">
      <w:pPr>
        <w:rPr>
          <w:rFonts w:ascii="Arial" w:hAnsi="Arial" w:cs="Arial"/>
          <w:b/>
          <w:sz w:val="24"/>
        </w:rPr>
      </w:pPr>
      <w:r>
        <w:rPr>
          <w:rFonts w:ascii="Arial" w:hAnsi="Arial" w:cs="Arial"/>
          <w:b/>
          <w:color w:val="0000FF"/>
          <w:sz w:val="24"/>
        </w:rPr>
        <w:t>R5-250164</w:t>
      </w:r>
      <w:r>
        <w:rPr>
          <w:rFonts w:ascii="Arial" w:hAnsi="Arial" w:cs="Arial"/>
          <w:b/>
          <w:color w:val="0000FF"/>
          <w:sz w:val="24"/>
        </w:rPr>
        <w:tab/>
      </w:r>
      <w:r>
        <w:rPr>
          <w:rFonts w:ascii="Arial" w:hAnsi="Arial" w:cs="Arial"/>
          <w:b/>
          <w:sz w:val="24"/>
        </w:rPr>
        <w:t>Update test case 8.35</w:t>
      </w:r>
    </w:p>
    <w:p w14:paraId="1558793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v17.3.0</w:t>
      </w:r>
      <w:r>
        <w:rPr>
          <w:i/>
        </w:rPr>
        <w:tab/>
        <w:t xml:space="preserve">  CR-0621  Cat: F (Rel-17)</w:t>
      </w:r>
      <w:r>
        <w:rPr>
          <w:i/>
        </w:rPr>
        <w:br/>
      </w:r>
      <w:r>
        <w:rPr>
          <w:i/>
        </w:rPr>
        <w:br/>
      </w:r>
      <w:r>
        <w:rPr>
          <w:i/>
        </w:rPr>
        <w:tab/>
      </w:r>
      <w:r>
        <w:rPr>
          <w:i/>
        </w:rPr>
        <w:tab/>
      </w:r>
      <w:r>
        <w:rPr>
          <w:i/>
        </w:rPr>
        <w:tab/>
      </w:r>
      <w:r>
        <w:rPr>
          <w:i/>
        </w:rPr>
        <w:tab/>
      </w:r>
      <w:r>
        <w:rPr>
          <w:i/>
        </w:rPr>
        <w:tab/>
        <w:t>Source: Ericsson</w:t>
      </w:r>
    </w:p>
    <w:p w14:paraId="20C9E8D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DE9FF5" w14:textId="7D141A5A" w:rsidR="000C7362" w:rsidRDefault="000C7362" w:rsidP="000C7362">
      <w:pPr>
        <w:rPr>
          <w:rFonts w:ascii="Arial" w:hAnsi="Arial" w:cs="Arial"/>
          <w:b/>
          <w:sz w:val="24"/>
        </w:rPr>
      </w:pPr>
      <w:r>
        <w:rPr>
          <w:rFonts w:ascii="Arial" w:hAnsi="Arial" w:cs="Arial"/>
          <w:b/>
          <w:color w:val="0000FF"/>
          <w:sz w:val="24"/>
        </w:rPr>
        <w:t>R5-250165</w:t>
      </w:r>
      <w:r>
        <w:rPr>
          <w:rFonts w:ascii="Arial" w:hAnsi="Arial" w:cs="Arial"/>
          <w:b/>
          <w:color w:val="0000FF"/>
          <w:sz w:val="24"/>
        </w:rPr>
        <w:tab/>
      </w:r>
      <w:r>
        <w:rPr>
          <w:rFonts w:ascii="Arial" w:hAnsi="Arial" w:cs="Arial"/>
          <w:b/>
          <w:sz w:val="24"/>
        </w:rPr>
        <w:t>Remove procedure A.15.1</w:t>
      </w:r>
    </w:p>
    <w:p w14:paraId="5CEED21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v17.3.0</w:t>
      </w:r>
      <w:r>
        <w:rPr>
          <w:i/>
        </w:rPr>
        <w:tab/>
        <w:t xml:space="preserve">  CR-0622  Cat: F (Rel-17)</w:t>
      </w:r>
      <w:r>
        <w:rPr>
          <w:i/>
        </w:rPr>
        <w:br/>
      </w:r>
      <w:r>
        <w:rPr>
          <w:i/>
        </w:rPr>
        <w:br/>
      </w:r>
      <w:r>
        <w:rPr>
          <w:i/>
        </w:rPr>
        <w:tab/>
      </w:r>
      <w:r>
        <w:rPr>
          <w:i/>
        </w:rPr>
        <w:tab/>
      </w:r>
      <w:r>
        <w:rPr>
          <w:i/>
        </w:rPr>
        <w:tab/>
      </w:r>
      <w:r>
        <w:rPr>
          <w:i/>
        </w:rPr>
        <w:tab/>
      </w:r>
      <w:r>
        <w:rPr>
          <w:i/>
        </w:rPr>
        <w:tab/>
        <w:t>Source: Ericsson</w:t>
      </w:r>
    </w:p>
    <w:p w14:paraId="710DC75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0B3579" w14:textId="559799B3" w:rsidR="000C7362" w:rsidRDefault="000C7362" w:rsidP="000C7362">
      <w:pPr>
        <w:rPr>
          <w:rFonts w:ascii="Arial" w:hAnsi="Arial" w:cs="Arial"/>
          <w:b/>
          <w:sz w:val="24"/>
        </w:rPr>
      </w:pPr>
      <w:r>
        <w:rPr>
          <w:rFonts w:ascii="Arial" w:hAnsi="Arial" w:cs="Arial"/>
          <w:b/>
          <w:color w:val="0000FF"/>
          <w:sz w:val="24"/>
        </w:rPr>
        <w:t>R5-250179</w:t>
      </w:r>
      <w:r>
        <w:rPr>
          <w:rFonts w:ascii="Arial" w:hAnsi="Arial" w:cs="Arial"/>
          <w:b/>
          <w:color w:val="0000FF"/>
          <w:sz w:val="24"/>
        </w:rPr>
        <w:tab/>
      </w:r>
      <w:r>
        <w:rPr>
          <w:rFonts w:ascii="Arial" w:hAnsi="Arial" w:cs="Arial"/>
          <w:b/>
          <w:sz w:val="24"/>
        </w:rPr>
        <w:t>Remove procedure A.15.2</w:t>
      </w:r>
    </w:p>
    <w:p w14:paraId="469D02C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v17.3.0</w:t>
      </w:r>
      <w:r>
        <w:rPr>
          <w:i/>
        </w:rPr>
        <w:tab/>
        <w:t xml:space="preserve">  CR-0623  Cat: F (Rel-17)</w:t>
      </w:r>
      <w:r>
        <w:rPr>
          <w:i/>
        </w:rPr>
        <w:br/>
      </w:r>
      <w:r>
        <w:rPr>
          <w:i/>
        </w:rPr>
        <w:br/>
      </w:r>
      <w:r>
        <w:rPr>
          <w:i/>
        </w:rPr>
        <w:tab/>
      </w:r>
      <w:r>
        <w:rPr>
          <w:i/>
        </w:rPr>
        <w:tab/>
      </w:r>
      <w:r>
        <w:rPr>
          <w:i/>
        </w:rPr>
        <w:tab/>
      </w:r>
      <w:r>
        <w:rPr>
          <w:i/>
        </w:rPr>
        <w:tab/>
      </w:r>
      <w:r>
        <w:rPr>
          <w:i/>
        </w:rPr>
        <w:tab/>
        <w:t>Source: Ericsson</w:t>
      </w:r>
    </w:p>
    <w:p w14:paraId="23545ED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073D35" w14:textId="40614F6A" w:rsidR="000C7362" w:rsidRDefault="000C7362" w:rsidP="000C7362">
      <w:pPr>
        <w:rPr>
          <w:rFonts w:ascii="Arial" w:hAnsi="Arial" w:cs="Arial"/>
          <w:b/>
          <w:sz w:val="24"/>
        </w:rPr>
      </w:pPr>
      <w:r>
        <w:rPr>
          <w:rFonts w:ascii="Arial" w:hAnsi="Arial" w:cs="Arial"/>
          <w:b/>
          <w:color w:val="0000FF"/>
          <w:sz w:val="24"/>
        </w:rPr>
        <w:t>R5-250181</w:t>
      </w:r>
      <w:r>
        <w:rPr>
          <w:rFonts w:ascii="Arial" w:hAnsi="Arial" w:cs="Arial"/>
          <w:b/>
          <w:color w:val="0000FF"/>
          <w:sz w:val="24"/>
        </w:rPr>
        <w:tab/>
      </w:r>
      <w:r>
        <w:rPr>
          <w:rFonts w:ascii="Arial" w:hAnsi="Arial" w:cs="Arial"/>
          <w:b/>
          <w:sz w:val="24"/>
        </w:rPr>
        <w:t>Remove procedure A.16.1</w:t>
      </w:r>
    </w:p>
    <w:p w14:paraId="66CA252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v17.3.0</w:t>
      </w:r>
      <w:r>
        <w:rPr>
          <w:i/>
        </w:rPr>
        <w:tab/>
        <w:t xml:space="preserve">  CR-0624  Cat: F (Rel-17)</w:t>
      </w:r>
      <w:r>
        <w:rPr>
          <w:i/>
        </w:rPr>
        <w:br/>
      </w:r>
      <w:r>
        <w:rPr>
          <w:i/>
        </w:rPr>
        <w:br/>
      </w:r>
      <w:r>
        <w:rPr>
          <w:i/>
        </w:rPr>
        <w:tab/>
      </w:r>
      <w:r>
        <w:rPr>
          <w:i/>
        </w:rPr>
        <w:tab/>
      </w:r>
      <w:r>
        <w:rPr>
          <w:i/>
        </w:rPr>
        <w:tab/>
      </w:r>
      <w:r>
        <w:rPr>
          <w:i/>
        </w:rPr>
        <w:tab/>
      </w:r>
      <w:r>
        <w:rPr>
          <w:i/>
        </w:rPr>
        <w:tab/>
        <w:t>Source: Ericsson</w:t>
      </w:r>
    </w:p>
    <w:p w14:paraId="321B229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9F75D6" w14:textId="5BB8CE72" w:rsidR="000C7362" w:rsidRDefault="000C7362" w:rsidP="000C7362">
      <w:pPr>
        <w:rPr>
          <w:rFonts w:ascii="Arial" w:hAnsi="Arial" w:cs="Arial"/>
          <w:b/>
          <w:sz w:val="24"/>
        </w:rPr>
      </w:pPr>
      <w:r>
        <w:rPr>
          <w:rFonts w:ascii="Arial" w:hAnsi="Arial" w:cs="Arial"/>
          <w:b/>
          <w:color w:val="0000FF"/>
          <w:sz w:val="24"/>
        </w:rPr>
        <w:t>R5-250182</w:t>
      </w:r>
      <w:r>
        <w:rPr>
          <w:rFonts w:ascii="Arial" w:hAnsi="Arial" w:cs="Arial"/>
          <w:b/>
          <w:color w:val="0000FF"/>
          <w:sz w:val="24"/>
        </w:rPr>
        <w:tab/>
      </w:r>
      <w:r>
        <w:rPr>
          <w:rFonts w:ascii="Arial" w:hAnsi="Arial" w:cs="Arial"/>
          <w:b/>
          <w:sz w:val="24"/>
        </w:rPr>
        <w:t>Remove procedure A.16.2</w:t>
      </w:r>
    </w:p>
    <w:p w14:paraId="6A7E09E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v17.3.0</w:t>
      </w:r>
      <w:r>
        <w:rPr>
          <w:i/>
        </w:rPr>
        <w:tab/>
        <w:t xml:space="preserve">  CR-0625  Cat: F (Rel-17)</w:t>
      </w:r>
      <w:r>
        <w:rPr>
          <w:i/>
        </w:rPr>
        <w:br/>
      </w:r>
      <w:r>
        <w:rPr>
          <w:i/>
        </w:rPr>
        <w:br/>
      </w:r>
      <w:r>
        <w:rPr>
          <w:i/>
        </w:rPr>
        <w:tab/>
      </w:r>
      <w:r>
        <w:rPr>
          <w:i/>
        </w:rPr>
        <w:tab/>
      </w:r>
      <w:r>
        <w:rPr>
          <w:i/>
        </w:rPr>
        <w:tab/>
      </w:r>
      <w:r>
        <w:rPr>
          <w:i/>
        </w:rPr>
        <w:tab/>
      </w:r>
      <w:r>
        <w:rPr>
          <w:i/>
        </w:rPr>
        <w:tab/>
        <w:t>Source: Ericsson</w:t>
      </w:r>
    </w:p>
    <w:p w14:paraId="7751FD2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BFEA60" w14:textId="531EC94A" w:rsidR="000C7362" w:rsidRDefault="000C7362" w:rsidP="000C7362">
      <w:pPr>
        <w:rPr>
          <w:rFonts w:ascii="Arial" w:hAnsi="Arial" w:cs="Arial"/>
          <w:b/>
          <w:sz w:val="24"/>
        </w:rPr>
      </w:pPr>
      <w:r>
        <w:rPr>
          <w:rFonts w:ascii="Arial" w:hAnsi="Arial" w:cs="Arial"/>
          <w:b/>
          <w:color w:val="0000FF"/>
          <w:sz w:val="24"/>
        </w:rPr>
        <w:t>R5-250221</w:t>
      </w:r>
      <w:r>
        <w:rPr>
          <w:rFonts w:ascii="Arial" w:hAnsi="Arial" w:cs="Arial"/>
          <w:b/>
          <w:color w:val="0000FF"/>
          <w:sz w:val="24"/>
        </w:rPr>
        <w:tab/>
      </w:r>
      <w:r>
        <w:rPr>
          <w:rFonts w:ascii="Arial" w:hAnsi="Arial" w:cs="Arial"/>
          <w:b/>
          <w:sz w:val="24"/>
        </w:rPr>
        <w:t>Addition of test case 10.16 Emergency call with RTT activated</w:t>
      </w:r>
    </w:p>
    <w:p w14:paraId="3668029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v17.3.0</w:t>
      </w:r>
      <w:r>
        <w:rPr>
          <w:i/>
        </w:rPr>
        <w:tab/>
        <w:t xml:space="preserve">  CR-0626  Cat: F (Rel-17)</w:t>
      </w:r>
      <w:r>
        <w:rPr>
          <w:i/>
        </w:rPr>
        <w:br/>
      </w:r>
      <w:r>
        <w:rPr>
          <w:i/>
        </w:rPr>
        <w:br/>
      </w:r>
      <w:r>
        <w:rPr>
          <w:i/>
        </w:rPr>
        <w:tab/>
      </w:r>
      <w:r>
        <w:rPr>
          <w:i/>
        </w:rPr>
        <w:tab/>
      </w:r>
      <w:r>
        <w:rPr>
          <w:i/>
        </w:rPr>
        <w:tab/>
      </w:r>
      <w:r>
        <w:rPr>
          <w:i/>
        </w:rPr>
        <w:tab/>
      </w:r>
      <w:r>
        <w:rPr>
          <w:i/>
        </w:rPr>
        <w:tab/>
        <w:t>Source: Vodafone GmbH</w:t>
      </w:r>
    </w:p>
    <w:p w14:paraId="3611155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950323" w14:textId="7FC9C427" w:rsidR="000C7362" w:rsidRDefault="000C7362" w:rsidP="000C7362">
      <w:pPr>
        <w:rPr>
          <w:rFonts w:ascii="Arial" w:hAnsi="Arial" w:cs="Arial"/>
          <w:b/>
          <w:sz w:val="24"/>
        </w:rPr>
      </w:pPr>
      <w:r>
        <w:rPr>
          <w:rFonts w:ascii="Arial" w:hAnsi="Arial" w:cs="Arial"/>
          <w:b/>
          <w:color w:val="0000FF"/>
          <w:sz w:val="24"/>
        </w:rPr>
        <w:t>R5-250222</w:t>
      </w:r>
      <w:r>
        <w:rPr>
          <w:rFonts w:ascii="Arial" w:hAnsi="Arial" w:cs="Arial"/>
          <w:b/>
          <w:color w:val="0000FF"/>
          <w:sz w:val="24"/>
        </w:rPr>
        <w:tab/>
      </w:r>
      <w:r>
        <w:rPr>
          <w:rFonts w:ascii="Arial" w:hAnsi="Arial" w:cs="Arial"/>
          <w:b/>
          <w:sz w:val="24"/>
        </w:rPr>
        <w:t>Addition of test case 10.17 Emergency call / add RTT and remove RTT</w:t>
      </w:r>
    </w:p>
    <w:p w14:paraId="7C48C49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v17.3.0</w:t>
      </w:r>
      <w:r>
        <w:rPr>
          <w:i/>
        </w:rPr>
        <w:tab/>
        <w:t xml:space="preserve">  CR-0627  Cat: F (Rel-17)</w:t>
      </w:r>
      <w:r>
        <w:rPr>
          <w:i/>
        </w:rPr>
        <w:br/>
      </w:r>
      <w:r>
        <w:rPr>
          <w:i/>
        </w:rPr>
        <w:br/>
      </w:r>
      <w:r>
        <w:rPr>
          <w:i/>
        </w:rPr>
        <w:tab/>
      </w:r>
      <w:r>
        <w:rPr>
          <w:i/>
        </w:rPr>
        <w:tab/>
      </w:r>
      <w:r>
        <w:rPr>
          <w:i/>
        </w:rPr>
        <w:tab/>
      </w:r>
      <w:r>
        <w:rPr>
          <w:i/>
        </w:rPr>
        <w:tab/>
      </w:r>
      <w:r>
        <w:rPr>
          <w:i/>
        </w:rPr>
        <w:tab/>
        <w:t>Source: Vodafone GmbH</w:t>
      </w:r>
    </w:p>
    <w:p w14:paraId="363E490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4DDF44" w14:textId="247E24B8" w:rsidR="000C7362" w:rsidRDefault="000C7362" w:rsidP="000C7362">
      <w:pPr>
        <w:rPr>
          <w:rFonts w:ascii="Arial" w:hAnsi="Arial" w:cs="Arial"/>
          <w:b/>
          <w:sz w:val="24"/>
        </w:rPr>
      </w:pPr>
      <w:r>
        <w:rPr>
          <w:rFonts w:ascii="Arial" w:hAnsi="Arial" w:cs="Arial"/>
          <w:b/>
          <w:color w:val="0000FF"/>
          <w:sz w:val="24"/>
        </w:rPr>
        <w:t>R5-250303</w:t>
      </w:r>
      <w:r>
        <w:rPr>
          <w:rFonts w:ascii="Arial" w:hAnsi="Arial" w:cs="Arial"/>
          <w:b/>
          <w:color w:val="0000FF"/>
          <w:sz w:val="24"/>
        </w:rPr>
        <w:tab/>
      </w:r>
      <w:r>
        <w:rPr>
          <w:rFonts w:ascii="Arial" w:hAnsi="Arial" w:cs="Arial"/>
          <w:b/>
          <w:sz w:val="24"/>
        </w:rPr>
        <w:t>Addition of test case 10.16 Emergency call with RTT activated</w:t>
      </w:r>
    </w:p>
    <w:p w14:paraId="12E7E43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CR-0628  Cat: F (Rel-18)</w:t>
      </w:r>
      <w:r>
        <w:rPr>
          <w:i/>
        </w:rPr>
        <w:br/>
      </w:r>
      <w:r>
        <w:rPr>
          <w:i/>
        </w:rPr>
        <w:br/>
      </w:r>
      <w:r>
        <w:rPr>
          <w:i/>
        </w:rPr>
        <w:tab/>
      </w:r>
      <w:r>
        <w:rPr>
          <w:i/>
        </w:rPr>
        <w:tab/>
      </w:r>
      <w:r>
        <w:rPr>
          <w:i/>
        </w:rPr>
        <w:tab/>
      </w:r>
      <w:r>
        <w:rPr>
          <w:i/>
        </w:rPr>
        <w:tab/>
      </w:r>
      <w:r>
        <w:rPr>
          <w:i/>
        </w:rPr>
        <w:tab/>
        <w:t>Source: Vodafone GmbH</w:t>
      </w:r>
    </w:p>
    <w:p w14:paraId="32F9999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CA5344" w14:textId="1638A428" w:rsidR="000C7362" w:rsidRDefault="000C7362" w:rsidP="000C7362">
      <w:pPr>
        <w:rPr>
          <w:rFonts w:ascii="Arial" w:hAnsi="Arial" w:cs="Arial"/>
          <w:b/>
          <w:sz w:val="24"/>
        </w:rPr>
      </w:pPr>
      <w:r>
        <w:rPr>
          <w:rFonts w:ascii="Arial" w:hAnsi="Arial" w:cs="Arial"/>
          <w:b/>
          <w:color w:val="0000FF"/>
          <w:sz w:val="24"/>
        </w:rPr>
        <w:t>R5-250304</w:t>
      </w:r>
      <w:r>
        <w:rPr>
          <w:rFonts w:ascii="Arial" w:hAnsi="Arial" w:cs="Arial"/>
          <w:b/>
          <w:color w:val="0000FF"/>
          <w:sz w:val="24"/>
        </w:rPr>
        <w:tab/>
      </w:r>
      <w:r>
        <w:rPr>
          <w:rFonts w:ascii="Arial" w:hAnsi="Arial" w:cs="Arial"/>
          <w:b/>
          <w:sz w:val="24"/>
        </w:rPr>
        <w:t>Addition of test case 10.17 Emergency call / add RTT and remove RTT</w:t>
      </w:r>
    </w:p>
    <w:p w14:paraId="1B3F257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CR-0629  Cat: F (Rel-18)</w:t>
      </w:r>
      <w:r>
        <w:rPr>
          <w:i/>
        </w:rPr>
        <w:br/>
      </w:r>
      <w:r>
        <w:rPr>
          <w:i/>
        </w:rPr>
        <w:br/>
      </w:r>
      <w:r>
        <w:rPr>
          <w:i/>
        </w:rPr>
        <w:tab/>
      </w:r>
      <w:r>
        <w:rPr>
          <w:i/>
        </w:rPr>
        <w:tab/>
      </w:r>
      <w:r>
        <w:rPr>
          <w:i/>
        </w:rPr>
        <w:tab/>
      </w:r>
      <w:r>
        <w:rPr>
          <w:i/>
        </w:rPr>
        <w:tab/>
      </w:r>
      <w:r>
        <w:rPr>
          <w:i/>
        </w:rPr>
        <w:tab/>
        <w:t>Source: Vodafone GmbH</w:t>
      </w:r>
    </w:p>
    <w:p w14:paraId="2E1A8E32" w14:textId="77777777" w:rsidR="000C7362" w:rsidRDefault="000C7362" w:rsidP="000C7362">
      <w:pPr>
        <w:rPr>
          <w:rFonts w:ascii="Arial" w:hAnsi="Arial" w:cs="Arial"/>
          <w:b/>
        </w:rPr>
      </w:pPr>
      <w:r>
        <w:rPr>
          <w:rFonts w:ascii="Arial" w:hAnsi="Arial" w:cs="Arial"/>
          <w:b/>
        </w:rPr>
        <w:t xml:space="preserve">Abstract: </w:t>
      </w:r>
    </w:p>
    <w:p w14:paraId="329E5729" w14:textId="77777777" w:rsidR="000C7362" w:rsidRDefault="000C7362" w:rsidP="000C7362">
      <w:r>
        <w:t>Brief description of document content.</w:t>
      </w:r>
    </w:p>
    <w:p w14:paraId="4F9B392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4EDB32" w14:textId="5F2059DD" w:rsidR="000C7362" w:rsidRDefault="000C7362" w:rsidP="000C7362">
      <w:pPr>
        <w:rPr>
          <w:rFonts w:ascii="Arial" w:hAnsi="Arial" w:cs="Arial"/>
          <w:b/>
          <w:sz w:val="24"/>
        </w:rPr>
      </w:pPr>
      <w:r>
        <w:rPr>
          <w:rFonts w:ascii="Arial" w:hAnsi="Arial" w:cs="Arial"/>
          <w:b/>
          <w:color w:val="0000FF"/>
          <w:sz w:val="24"/>
        </w:rPr>
        <w:t>R5-250351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eCall</w:t>
      </w:r>
      <w:proofErr w:type="spellEnd"/>
      <w:r>
        <w:rPr>
          <w:rFonts w:ascii="Arial" w:hAnsi="Arial" w:cs="Arial"/>
          <w:b/>
          <w:sz w:val="24"/>
        </w:rPr>
        <w:t xml:space="preserve"> test cases</w:t>
      </w:r>
    </w:p>
    <w:p w14:paraId="7A46A38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CR-0630  Cat: F (Rel-18)</w:t>
      </w:r>
      <w:r>
        <w:rPr>
          <w:i/>
        </w:rPr>
        <w:br/>
      </w:r>
      <w:r>
        <w:rPr>
          <w:i/>
        </w:rPr>
        <w:br/>
      </w:r>
      <w:r>
        <w:rPr>
          <w:i/>
        </w:rPr>
        <w:tab/>
      </w:r>
      <w:r>
        <w:rPr>
          <w:i/>
        </w:rPr>
        <w:tab/>
      </w:r>
      <w:r>
        <w:rPr>
          <w:i/>
        </w:rPr>
        <w:tab/>
      </w:r>
      <w:r>
        <w:rPr>
          <w:i/>
        </w:rPr>
        <w:tab/>
      </w:r>
      <w:r>
        <w:rPr>
          <w:i/>
        </w:rPr>
        <w:tab/>
        <w:t>Source: MCC TF160</w:t>
      </w:r>
    </w:p>
    <w:p w14:paraId="18E88E50" w14:textId="77777777" w:rsidR="000C7362" w:rsidRDefault="000C7362" w:rsidP="000C7362">
      <w:pPr>
        <w:rPr>
          <w:rFonts w:ascii="Arial" w:hAnsi="Arial" w:cs="Arial"/>
          <w:b/>
        </w:rPr>
      </w:pPr>
      <w:r>
        <w:rPr>
          <w:rFonts w:ascii="Arial" w:hAnsi="Arial" w:cs="Arial"/>
          <w:b/>
        </w:rPr>
        <w:t xml:space="preserve">Discussion: </w:t>
      </w:r>
    </w:p>
    <w:p w14:paraId="4F959A13" w14:textId="77777777" w:rsidR="000C7362" w:rsidRDefault="000C7362" w:rsidP="000C7362">
      <w:r>
        <w:t>r1</w:t>
      </w:r>
    </w:p>
    <w:p w14:paraId="407A0CC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R5-251380</w:t>
      </w:r>
      <w:r>
        <w:rPr>
          <w:color w:val="993300"/>
          <w:u w:val="single"/>
        </w:rPr>
        <w:t>.</w:t>
      </w:r>
    </w:p>
    <w:p w14:paraId="463F7B57" w14:textId="67439573" w:rsidR="000C7362" w:rsidRDefault="000C7362" w:rsidP="000C7362">
      <w:pPr>
        <w:rPr>
          <w:rFonts w:ascii="Arial" w:hAnsi="Arial" w:cs="Arial"/>
          <w:b/>
          <w:sz w:val="24"/>
        </w:rPr>
      </w:pPr>
      <w:r>
        <w:rPr>
          <w:rFonts w:ascii="Arial" w:hAnsi="Arial" w:cs="Arial"/>
          <w:b/>
          <w:color w:val="0000FF"/>
          <w:sz w:val="24"/>
        </w:rPr>
        <w:t>R5-251380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eCall</w:t>
      </w:r>
      <w:proofErr w:type="spellEnd"/>
      <w:r>
        <w:rPr>
          <w:rFonts w:ascii="Arial" w:hAnsi="Arial" w:cs="Arial"/>
          <w:b/>
          <w:sz w:val="24"/>
        </w:rPr>
        <w:t xml:space="preserve"> test cases</w:t>
      </w:r>
    </w:p>
    <w:p w14:paraId="6743D35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CR-0630  rev 1 Cat: F (Rel-18)</w:t>
      </w:r>
      <w:r>
        <w:rPr>
          <w:i/>
        </w:rPr>
        <w:br/>
      </w:r>
      <w:r>
        <w:rPr>
          <w:i/>
        </w:rPr>
        <w:br/>
      </w:r>
      <w:r>
        <w:rPr>
          <w:i/>
        </w:rPr>
        <w:tab/>
      </w:r>
      <w:r>
        <w:rPr>
          <w:i/>
        </w:rPr>
        <w:tab/>
      </w:r>
      <w:r>
        <w:rPr>
          <w:i/>
        </w:rPr>
        <w:tab/>
      </w:r>
      <w:r>
        <w:rPr>
          <w:i/>
        </w:rPr>
        <w:tab/>
      </w:r>
      <w:r>
        <w:rPr>
          <w:i/>
        </w:rPr>
        <w:tab/>
        <w:t>Source: MCC TF160</w:t>
      </w:r>
    </w:p>
    <w:p w14:paraId="619AB964" w14:textId="77777777" w:rsidR="000C7362" w:rsidRDefault="000C7362" w:rsidP="000C7362">
      <w:pPr>
        <w:rPr>
          <w:color w:val="808080"/>
        </w:rPr>
      </w:pPr>
      <w:r>
        <w:rPr>
          <w:color w:val="808080"/>
        </w:rPr>
        <w:t>(Replaces R5-250351)</w:t>
      </w:r>
    </w:p>
    <w:p w14:paraId="7F378A3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E7D85" w14:textId="136E8162" w:rsidR="000C7362" w:rsidRDefault="000C7362" w:rsidP="000C7362">
      <w:pPr>
        <w:rPr>
          <w:rFonts w:ascii="Arial" w:hAnsi="Arial" w:cs="Arial"/>
          <w:b/>
          <w:sz w:val="24"/>
        </w:rPr>
      </w:pPr>
      <w:r>
        <w:rPr>
          <w:rFonts w:ascii="Arial" w:hAnsi="Arial" w:cs="Arial"/>
          <w:b/>
          <w:color w:val="0000FF"/>
          <w:sz w:val="24"/>
        </w:rPr>
        <w:t>R5-250352</w:t>
      </w:r>
      <w:r>
        <w:rPr>
          <w:rFonts w:ascii="Arial" w:hAnsi="Arial" w:cs="Arial"/>
          <w:b/>
          <w:color w:val="0000FF"/>
          <w:sz w:val="24"/>
        </w:rPr>
        <w:tab/>
      </w:r>
      <w:r>
        <w:rPr>
          <w:rFonts w:ascii="Arial" w:hAnsi="Arial" w:cs="Arial"/>
          <w:b/>
          <w:sz w:val="24"/>
        </w:rPr>
        <w:t>Correction of emergency test cases</w:t>
      </w:r>
    </w:p>
    <w:p w14:paraId="70AC840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CR-0631  Cat: F (Rel-18)</w:t>
      </w:r>
      <w:r>
        <w:rPr>
          <w:i/>
        </w:rPr>
        <w:br/>
      </w:r>
      <w:r>
        <w:rPr>
          <w:i/>
        </w:rPr>
        <w:br/>
      </w:r>
      <w:r>
        <w:rPr>
          <w:i/>
        </w:rPr>
        <w:tab/>
      </w:r>
      <w:r>
        <w:rPr>
          <w:i/>
        </w:rPr>
        <w:tab/>
      </w:r>
      <w:r>
        <w:rPr>
          <w:i/>
        </w:rPr>
        <w:tab/>
      </w:r>
      <w:r>
        <w:rPr>
          <w:i/>
        </w:rPr>
        <w:tab/>
      </w:r>
      <w:r>
        <w:rPr>
          <w:i/>
        </w:rPr>
        <w:tab/>
        <w:t>Source: MCC TF160</w:t>
      </w:r>
    </w:p>
    <w:p w14:paraId="47325B11" w14:textId="77777777" w:rsidR="000C7362" w:rsidRDefault="000C7362" w:rsidP="000C7362">
      <w:pPr>
        <w:rPr>
          <w:rFonts w:ascii="Arial" w:hAnsi="Arial" w:cs="Arial"/>
          <w:b/>
        </w:rPr>
      </w:pPr>
      <w:r>
        <w:rPr>
          <w:rFonts w:ascii="Arial" w:hAnsi="Arial" w:cs="Arial"/>
          <w:b/>
        </w:rPr>
        <w:t xml:space="preserve">Discussion: </w:t>
      </w:r>
    </w:p>
    <w:p w14:paraId="335C36CA" w14:textId="77777777" w:rsidR="000C7362" w:rsidRDefault="000C7362" w:rsidP="000C7362">
      <w:r>
        <w:t>r1</w:t>
      </w:r>
    </w:p>
    <w:p w14:paraId="0F411A1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R5-251381</w:t>
      </w:r>
      <w:r>
        <w:rPr>
          <w:color w:val="993300"/>
          <w:u w:val="single"/>
        </w:rPr>
        <w:t>.</w:t>
      </w:r>
    </w:p>
    <w:p w14:paraId="1AAC7154" w14:textId="59897536" w:rsidR="000C7362" w:rsidRDefault="000C7362" w:rsidP="000C7362">
      <w:pPr>
        <w:rPr>
          <w:rFonts w:ascii="Arial" w:hAnsi="Arial" w:cs="Arial"/>
          <w:b/>
          <w:sz w:val="24"/>
        </w:rPr>
      </w:pPr>
      <w:r>
        <w:rPr>
          <w:rFonts w:ascii="Arial" w:hAnsi="Arial" w:cs="Arial"/>
          <w:b/>
          <w:color w:val="0000FF"/>
          <w:sz w:val="24"/>
        </w:rPr>
        <w:t>R5-251381</w:t>
      </w:r>
      <w:r>
        <w:rPr>
          <w:rFonts w:ascii="Arial" w:hAnsi="Arial" w:cs="Arial"/>
          <w:b/>
          <w:color w:val="0000FF"/>
          <w:sz w:val="24"/>
        </w:rPr>
        <w:tab/>
      </w:r>
      <w:r>
        <w:rPr>
          <w:rFonts w:ascii="Arial" w:hAnsi="Arial" w:cs="Arial"/>
          <w:b/>
          <w:sz w:val="24"/>
        </w:rPr>
        <w:t>Correction of emergency test cases</w:t>
      </w:r>
    </w:p>
    <w:p w14:paraId="398DF21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CR-0631  rev 1 Cat: F (Rel-18)</w:t>
      </w:r>
      <w:r>
        <w:rPr>
          <w:i/>
        </w:rPr>
        <w:br/>
      </w:r>
      <w:r>
        <w:rPr>
          <w:i/>
        </w:rPr>
        <w:br/>
      </w:r>
      <w:r>
        <w:rPr>
          <w:i/>
        </w:rPr>
        <w:tab/>
      </w:r>
      <w:r>
        <w:rPr>
          <w:i/>
        </w:rPr>
        <w:tab/>
      </w:r>
      <w:r>
        <w:rPr>
          <w:i/>
        </w:rPr>
        <w:tab/>
      </w:r>
      <w:r>
        <w:rPr>
          <w:i/>
        </w:rPr>
        <w:tab/>
      </w:r>
      <w:r>
        <w:rPr>
          <w:i/>
        </w:rPr>
        <w:tab/>
        <w:t>Source: MCC TF160</w:t>
      </w:r>
    </w:p>
    <w:p w14:paraId="62C44C19" w14:textId="77777777" w:rsidR="000C7362" w:rsidRDefault="000C7362" w:rsidP="000C7362">
      <w:pPr>
        <w:rPr>
          <w:color w:val="808080"/>
        </w:rPr>
      </w:pPr>
      <w:r>
        <w:rPr>
          <w:color w:val="808080"/>
        </w:rPr>
        <w:t>(Replaces R5-250352)</w:t>
      </w:r>
    </w:p>
    <w:p w14:paraId="01A84EF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51E6A" w14:textId="420BFD2E" w:rsidR="000C7362" w:rsidRDefault="000C7362" w:rsidP="000C7362">
      <w:pPr>
        <w:rPr>
          <w:rFonts w:ascii="Arial" w:hAnsi="Arial" w:cs="Arial"/>
          <w:b/>
          <w:sz w:val="24"/>
        </w:rPr>
      </w:pPr>
      <w:r>
        <w:rPr>
          <w:rFonts w:ascii="Arial" w:hAnsi="Arial" w:cs="Arial"/>
          <w:b/>
          <w:color w:val="0000FF"/>
          <w:sz w:val="24"/>
        </w:rPr>
        <w:t>R5-250353</w:t>
      </w:r>
      <w:r>
        <w:rPr>
          <w:rFonts w:ascii="Arial" w:hAnsi="Arial" w:cs="Arial"/>
          <w:b/>
          <w:color w:val="0000FF"/>
          <w:sz w:val="24"/>
        </w:rPr>
        <w:tab/>
      </w:r>
      <w:r>
        <w:rPr>
          <w:rFonts w:ascii="Arial" w:hAnsi="Arial" w:cs="Arial"/>
          <w:b/>
          <w:sz w:val="24"/>
        </w:rPr>
        <w:t>Corrections of annex A.23</w:t>
      </w:r>
    </w:p>
    <w:p w14:paraId="7008A52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CR-0632  Cat: F (Rel-18)</w:t>
      </w:r>
      <w:r>
        <w:rPr>
          <w:i/>
        </w:rPr>
        <w:br/>
      </w:r>
      <w:r>
        <w:rPr>
          <w:i/>
        </w:rPr>
        <w:br/>
      </w:r>
      <w:r>
        <w:rPr>
          <w:i/>
        </w:rPr>
        <w:tab/>
      </w:r>
      <w:r>
        <w:rPr>
          <w:i/>
        </w:rPr>
        <w:tab/>
      </w:r>
      <w:r>
        <w:rPr>
          <w:i/>
        </w:rPr>
        <w:tab/>
      </w:r>
      <w:r>
        <w:rPr>
          <w:i/>
        </w:rPr>
        <w:tab/>
      </w:r>
      <w:r>
        <w:rPr>
          <w:i/>
        </w:rPr>
        <w:tab/>
        <w:t>Source: MCC TF160</w:t>
      </w:r>
    </w:p>
    <w:p w14:paraId="200ACD0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9DC04" w14:textId="6678521C" w:rsidR="000C7362" w:rsidRDefault="000C7362" w:rsidP="000C7362">
      <w:pPr>
        <w:rPr>
          <w:rFonts w:ascii="Arial" w:hAnsi="Arial" w:cs="Arial"/>
          <w:b/>
          <w:sz w:val="24"/>
        </w:rPr>
      </w:pPr>
      <w:r>
        <w:rPr>
          <w:rFonts w:ascii="Arial" w:hAnsi="Arial" w:cs="Arial"/>
          <w:b/>
          <w:color w:val="0000FF"/>
          <w:sz w:val="24"/>
        </w:rPr>
        <w:t>R5-250354</w:t>
      </w:r>
      <w:r>
        <w:rPr>
          <w:rFonts w:ascii="Arial" w:hAnsi="Arial" w:cs="Arial"/>
          <w:b/>
          <w:color w:val="0000FF"/>
          <w:sz w:val="24"/>
        </w:rPr>
        <w:tab/>
      </w:r>
      <w:r>
        <w:rPr>
          <w:rFonts w:ascii="Arial" w:hAnsi="Arial" w:cs="Arial"/>
          <w:b/>
          <w:sz w:val="24"/>
        </w:rPr>
        <w:t>Corrections of annex A.6</w:t>
      </w:r>
    </w:p>
    <w:p w14:paraId="007AB9C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CR-0633  Cat: F (Rel-18)</w:t>
      </w:r>
      <w:r>
        <w:rPr>
          <w:i/>
        </w:rPr>
        <w:br/>
      </w:r>
      <w:r>
        <w:rPr>
          <w:i/>
        </w:rPr>
        <w:br/>
      </w:r>
      <w:r>
        <w:rPr>
          <w:i/>
        </w:rPr>
        <w:tab/>
      </w:r>
      <w:r>
        <w:rPr>
          <w:i/>
        </w:rPr>
        <w:tab/>
      </w:r>
      <w:r>
        <w:rPr>
          <w:i/>
        </w:rPr>
        <w:tab/>
      </w:r>
      <w:r>
        <w:rPr>
          <w:i/>
        </w:rPr>
        <w:tab/>
      </w:r>
      <w:r>
        <w:rPr>
          <w:i/>
        </w:rPr>
        <w:tab/>
        <w:t>Source: MCC TF160</w:t>
      </w:r>
    </w:p>
    <w:p w14:paraId="7209E51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FD010" w14:textId="702E51B1" w:rsidR="000C7362" w:rsidRDefault="000C7362" w:rsidP="000C7362">
      <w:pPr>
        <w:rPr>
          <w:rFonts w:ascii="Arial" w:hAnsi="Arial" w:cs="Arial"/>
          <w:b/>
          <w:sz w:val="24"/>
        </w:rPr>
      </w:pPr>
      <w:r>
        <w:rPr>
          <w:rFonts w:ascii="Arial" w:hAnsi="Arial" w:cs="Arial"/>
          <w:b/>
          <w:color w:val="0000FF"/>
          <w:sz w:val="24"/>
        </w:rPr>
        <w:t>R5-250455</w:t>
      </w:r>
      <w:r>
        <w:rPr>
          <w:rFonts w:ascii="Arial" w:hAnsi="Arial" w:cs="Arial"/>
          <w:b/>
          <w:color w:val="0000FF"/>
          <w:sz w:val="24"/>
        </w:rPr>
        <w:tab/>
      </w:r>
      <w:r>
        <w:rPr>
          <w:rFonts w:ascii="Arial" w:hAnsi="Arial" w:cs="Arial"/>
          <w:b/>
          <w:sz w:val="24"/>
        </w:rPr>
        <w:t>Update to emergency call test case 10.4</w:t>
      </w:r>
    </w:p>
    <w:p w14:paraId="7B79724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CR-0641  Cat: F (Rel-18)</w:t>
      </w:r>
      <w:r>
        <w:rPr>
          <w:i/>
        </w:rPr>
        <w:br/>
      </w:r>
      <w:r>
        <w:rPr>
          <w:i/>
        </w:rPr>
        <w:br/>
      </w:r>
      <w:r>
        <w:rPr>
          <w:i/>
        </w:rPr>
        <w:tab/>
      </w:r>
      <w:r>
        <w:rPr>
          <w:i/>
        </w:rPr>
        <w:tab/>
      </w:r>
      <w:r>
        <w:rPr>
          <w:i/>
        </w:rPr>
        <w:tab/>
      </w:r>
      <w:r>
        <w:rPr>
          <w:i/>
        </w:rPr>
        <w:tab/>
      </w:r>
      <w:r>
        <w:rPr>
          <w:i/>
        </w:rPr>
        <w:tab/>
        <w:t>Source: Qualcomm Incorporated, ROHDE &amp; SCHWARZ</w:t>
      </w:r>
    </w:p>
    <w:p w14:paraId="4116A66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DF66F" w14:textId="48801B49" w:rsidR="000C7362" w:rsidRDefault="000C7362" w:rsidP="000C7362">
      <w:pPr>
        <w:rPr>
          <w:rFonts w:ascii="Arial" w:hAnsi="Arial" w:cs="Arial"/>
          <w:b/>
          <w:sz w:val="24"/>
        </w:rPr>
      </w:pPr>
      <w:r>
        <w:rPr>
          <w:rFonts w:ascii="Arial" w:hAnsi="Arial" w:cs="Arial"/>
          <w:b/>
          <w:color w:val="0000FF"/>
          <w:sz w:val="24"/>
        </w:rPr>
        <w:t>R5-250508</w:t>
      </w:r>
      <w:r>
        <w:rPr>
          <w:rFonts w:ascii="Arial" w:hAnsi="Arial" w:cs="Arial"/>
          <w:b/>
          <w:color w:val="0000FF"/>
          <w:sz w:val="24"/>
        </w:rPr>
        <w:tab/>
      </w:r>
      <w:r>
        <w:rPr>
          <w:rFonts w:ascii="Arial" w:hAnsi="Arial" w:cs="Arial"/>
          <w:b/>
          <w:sz w:val="24"/>
        </w:rPr>
        <w:t>Update test case 7.20</w:t>
      </w:r>
    </w:p>
    <w:p w14:paraId="1213904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CR-0642  Cat: F (Rel-18)</w:t>
      </w:r>
      <w:r>
        <w:rPr>
          <w:i/>
        </w:rPr>
        <w:br/>
      </w:r>
      <w:r>
        <w:rPr>
          <w:i/>
        </w:rPr>
        <w:br/>
      </w:r>
      <w:r>
        <w:rPr>
          <w:i/>
        </w:rPr>
        <w:tab/>
      </w:r>
      <w:r>
        <w:rPr>
          <w:i/>
        </w:rPr>
        <w:tab/>
      </w:r>
      <w:r>
        <w:rPr>
          <w:i/>
        </w:rPr>
        <w:tab/>
      </w:r>
      <w:r>
        <w:rPr>
          <w:i/>
        </w:rPr>
        <w:tab/>
      </w:r>
      <w:r>
        <w:rPr>
          <w:i/>
        </w:rPr>
        <w:tab/>
        <w:t>Source: Ericsson</w:t>
      </w:r>
    </w:p>
    <w:p w14:paraId="3660059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3E687" w14:textId="79CE860C" w:rsidR="000C7362" w:rsidRDefault="000C7362" w:rsidP="000C7362">
      <w:pPr>
        <w:rPr>
          <w:rFonts w:ascii="Arial" w:hAnsi="Arial" w:cs="Arial"/>
          <w:b/>
          <w:sz w:val="24"/>
        </w:rPr>
      </w:pPr>
      <w:r>
        <w:rPr>
          <w:rFonts w:ascii="Arial" w:hAnsi="Arial" w:cs="Arial"/>
          <w:b/>
          <w:color w:val="0000FF"/>
          <w:sz w:val="24"/>
        </w:rPr>
        <w:t>R5-250509</w:t>
      </w:r>
      <w:r>
        <w:rPr>
          <w:rFonts w:ascii="Arial" w:hAnsi="Arial" w:cs="Arial"/>
          <w:b/>
          <w:color w:val="0000FF"/>
          <w:sz w:val="24"/>
        </w:rPr>
        <w:tab/>
      </w:r>
      <w:r>
        <w:rPr>
          <w:rFonts w:ascii="Arial" w:hAnsi="Arial" w:cs="Arial"/>
          <w:b/>
          <w:sz w:val="24"/>
        </w:rPr>
        <w:t>Update test case 8.35</w:t>
      </w:r>
    </w:p>
    <w:p w14:paraId="3F88C528"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CR-0643  Cat: F (Rel-18)</w:t>
      </w:r>
      <w:r>
        <w:rPr>
          <w:i/>
        </w:rPr>
        <w:br/>
      </w:r>
      <w:r>
        <w:rPr>
          <w:i/>
        </w:rPr>
        <w:br/>
      </w:r>
      <w:r>
        <w:rPr>
          <w:i/>
        </w:rPr>
        <w:tab/>
      </w:r>
      <w:r>
        <w:rPr>
          <w:i/>
        </w:rPr>
        <w:tab/>
      </w:r>
      <w:r>
        <w:rPr>
          <w:i/>
        </w:rPr>
        <w:tab/>
      </w:r>
      <w:r>
        <w:rPr>
          <w:i/>
        </w:rPr>
        <w:tab/>
      </w:r>
      <w:r>
        <w:rPr>
          <w:i/>
        </w:rPr>
        <w:tab/>
        <w:t>Source: Ericsson</w:t>
      </w:r>
    </w:p>
    <w:p w14:paraId="3238A62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08B76" w14:textId="4750DCE1" w:rsidR="000C7362" w:rsidRDefault="000C7362" w:rsidP="000C7362">
      <w:pPr>
        <w:rPr>
          <w:rFonts w:ascii="Arial" w:hAnsi="Arial" w:cs="Arial"/>
          <w:b/>
          <w:sz w:val="24"/>
        </w:rPr>
      </w:pPr>
      <w:r>
        <w:rPr>
          <w:rFonts w:ascii="Arial" w:hAnsi="Arial" w:cs="Arial"/>
          <w:b/>
          <w:color w:val="0000FF"/>
          <w:sz w:val="24"/>
        </w:rPr>
        <w:t>R5-250510</w:t>
      </w:r>
      <w:r>
        <w:rPr>
          <w:rFonts w:ascii="Arial" w:hAnsi="Arial" w:cs="Arial"/>
          <w:b/>
          <w:color w:val="0000FF"/>
          <w:sz w:val="24"/>
        </w:rPr>
        <w:tab/>
      </w:r>
      <w:r>
        <w:rPr>
          <w:rFonts w:ascii="Arial" w:hAnsi="Arial" w:cs="Arial"/>
          <w:b/>
          <w:sz w:val="24"/>
        </w:rPr>
        <w:t>Remove procedure A.15.1</w:t>
      </w:r>
    </w:p>
    <w:p w14:paraId="7F601FF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CR-0644  Cat: F (Rel-18)</w:t>
      </w:r>
      <w:r>
        <w:rPr>
          <w:i/>
        </w:rPr>
        <w:br/>
      </w:r>
      <w:r>
        <w:rPr>
          <w:i/>
        </w:rPr>
        <w:br/>
      </w:r>
      <w:r>
        <w:rPr>
          <w:i/>
        </w:rPr>
        <w:tab/>
      </w:r>
      <w:r>
        <w:rPr>
          <w:i/>
        </w:rPr>
        <w:tab/>
      </w:r>
      <w:r>
        <w:rPr>
          <w:i/>
        </w:rPr>
        <w:tab/>
      </w:r>
      <w:r>
        <w:rPr>
          <w:i/>
        </w:rPr>
        <w:tab/>
      </w:r>
      <w:r>
        <w:rPr>
          <w:i/>
        </w:rPr>
        <w:tab/>
        <w:t>Source: Ericsson</w:t>
      </w:r>
    </w:p>
    <w:p w14:paraId="412AF82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16556" w14:textId="1EA9137C" w:rsidR="000C7362" w:rsidRDefault="000C7362" w:rsidP="000C7362">
      <w:pPr>
        <w:rPr>
          <w:rFonts w:ascii="Arial" w:hAnsi="Arial" w:cs="Arial"/>
          <w:b/>
          <w:sz w:val="24"/>
        </w:rPr>
      </w:pPr>
      <w:r>
        <w:rPr>
          <w:rFonts w:ascii="Arial" w:hAnsi="Arial" w:cs="Arial"/>
          <w:b/>
          <w:color w:val="0000FF"/>
          <w:sz w:val="24"/>
        </w:rPr>
        <w:t>R5-250511</w:t>
      </w:r>
      <w:r>
        <w:rPr>
          <w:rFonts w:ascii="Arial" w:hAnsi="Arial" w:cs="Arial"/>
          <w:b/>
          <w:color w:val="0000FF"/>
          <w:sz w:val="24"/>
        </w:rPr>
        <w:tab/>
      </w:r>
      <w:r>
        <w:rPr>
          <w:rFonts w:ascii="Arial" w:hAnsi="Arial" w:cs="Arial"/>
          <w:b/>
          <w:sz w:val="24"/>
        </w:rPr>
        <w:t>Remove procedure A.15.2</w:t>
      </w:r>
    </w:p>
    <w:p w14:paraId="13A7BB1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CR-0645  Cat: F (Rel-18)</w:t>
      </w:r>
      <w:r>
        <w:rPr>
          <w:i/>
        </w:rPr>
        <w:br/>
      </w:r>
      <w:r>
        <w:rPr>
          <w:i/>
        </w:rPr>
        <w:br/>
      </w:r>
      <w:r>
        <w:rPr>
          <w:i/>
        </w:rPr>
        <w:tab/>
      </w:r>
      <w:r>
        <w:rPr>
          <w:i/>
        </w:rPr>
        <w:tab/>
      </w:r>
      <w:r>
        <w:rPr>
          <w:i/>
        </w:rPr>
        <w:tab/>
      </w:r>
      <w:r>
        <w:rPr>
          <w:i/>
        </w:rPr>
        <w:tab/>
      </w:r>
      <w:r>
        <w:rPr>
          <w:i/>
        </w:rPr>
        <w:tab/>
        <w:t>Source: Ericsson</w:t>
      </w:r>
    </w:p>
    <w:p w14:paraId="583EAE6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EFD8C" w14:textId="260EA888" w:rsidR="000C7362" w:rsidRDefault="000C7362" w:rsidP="000C7362">
      <w:pPr>
        <w:rPr>
          <w:rFonts w:ascii="Arial" w:hAnsi="Arial" w:cs="Arial"/>
          <w:b/>
          <w:sz w:val="24"/>
        </w:rPr>
      </w:pPr>
      <w:r>
        <w:rPr>
          <w:rFonts w:ascii="Arial" w:hAnsi="Arial" w:cs="Arial"/>
          <w:b/>
          <w:color w:val="0000FF"/>
          <w:sz w:val="24"/>
        </w:rPr>
        <w:t>R5-250512</w:t>
      </w:r>
      <w:r>
        <w:rPr>
          <w:rFonts w:ascii="Arial" w:hAnsi="Arial" w:cs="Arial"/>
          <w:b/>
          <w:color w:val="0000FF"/>
          <w:sz w:val="24"/>
        </w:rPr>
        <w:tab/>
      </w:r>
      <w:r>
        <w:rPr>
          <w:rFonts w:ascii="Arial" w:hAnsi="Arial" w:cs="Arial"/>
          <w:b/>
          <w:sz w:val="24"/>
        </w:rPr>
        <w:t>Remove procedure A.16.1</w:t>
      </w:r>
    </w:p>
    <w:p w14:paraId="55E04CD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CR-0646  Cat: F (Rel-18)</w:t>
      </w:r>
      <w:r>
        <w:rPr>
          <w:i/>
        </w:rPr>
        <w:br/>
      </w:r>
      <w:r>
        <w:rPr>
          <w:i/>
        </w:rPr>
        <w:br/>
      </w:r>
      <w:r>
        <w:rPr>
          <w:i/>
        </w:rPr>
        <w:tab/>
      </w:r>
      <w:r>
        <w:rPr>
          <w:i/>
        </w:rPr>
        <w:tab/>
      </w:r>
      <w:r>
        <w:rPr>
          <w:i/>
        </w:rPr>
        <w:tab/>
      </w:r>
      <w:r>
        <w:rPr>
          <w:i/>
        </w:rPr>
        <w:tab/>
      </w:r>
      <w:r>
        <w:rPr>
          <w:i/>
        </w:rPr>
        <w:tab/>
        <w:t>Source: Ericsson</w:t>
      </w:r>
    </w:p>
    <w:p w14:paraId="2373B36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F66BF" w14:textId="53B0478E" w:rsidR="000C7362" w:rsidRDefault="000C7362" w:rsidP="000C7362">
      <w:pPr>
        <w:rPr>
          <w:rFonts w:ascii="Arial" w:hAnsi="Arial" w:cs="Arial"/>
          <w:b/>
          <w:sz w:val="24"/>
        </w:rPr>
      </w:pPr>
      <w:r>
        <w:rPr>
          <w:rFonts w:ascii="Arial" w:hAnsi="Arial" w:cs="Arial"/>
          <w:b/>
          <w:color w:val="0000FF"/>
          <w:sz w:val="24"/>
        </w:rPr>
        <w:t>R5-250513</w:t>
      </w:r>
      <w:r>
        <w:rPr>
          <w:rFonts w:ascii="Arial" w:hAnsi="Arial" w:cs="Arial"/>
          <w:b/>
          <w:color w:val="0000FF"/>
          <w:sz w:val="24"/>
        </w:rPr>
        <w:tab/>
      </w:r>
      <w:r>
        <w:rPr>
          <w:rFonts w:ascii="Arial" w:hAnsi="Arial" w:cs="Arial"/>
          <w:b/>
          <w:sz w:val="24"/>
        </w:rPr>
        <w:t>Remove procedure A.16.2</w:t>
      </w:r>
    </w:p>
    <w:p w14:paraId="2359FE3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CR-0647  Cat: F (Rel-18)</w:t>
      </w:r>
      <w:r>
        <w:rPr>
          <w:i/>
        </w:rPr>
        <w:br/>
      </w:r>
      <w:r>
        <w:rPr>
          <w:i/>
        </w:rPr>
        <w:br/>
      </w:r>
      <w:r>
        <w:rPr>
          <w:i/>
        </w:rPr>
        <w:tab/>
      </w:r>
      <w:r>
        <w:rPr>
          <w:i/>
        </w:rPr>
        <w:tab/>
      </w:r>
      <w:r>
        <w:rPr>
          <w:i/>
        </w:rPr>
        <w:tab/>
      </w:r>
      <w:r>
        <w:rPr>
          <w:i/>
        </w:rPr>
        <w:tab/>
      </w:r>
      <w:r>
        <w:rPr>
          <w:i/>
        </w:rPr>
        <w:tab/>
        <w:t>Source: Ericsson</w:t>
      </w:r>
    </w:p>
    <w:p w14:paraId="609193B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F7FD5" w14:textId="4F94FB23" w:rsidR="000C7362" w:rsidRDefault="000C7362" w:rsidP="000C7362">
      <w:pPr>
        <w:rPr>
          <w:rFonts w:ascii="Arial" w:hAnsi="Arial" w:cs="Arial"/>
          <w:b/>
          <w:sz w:val="24"/>
        </w:rPr>
      </w:pPr>
      <w:r>
        <w:rPr>
          <w:rFonts w:ascii="Arial" w:hAnsi="Arial" w:cs="Arial"/>
          <w:b/>
          <w:color w:val="0000FF"/>
          <w:sz w:val="24"/>
        </w:rPr>
        <w:t>R5-251057</w:t>
      </w:r>
      <w:r>
        <w:rPr>
          <w:rFonts w:ascii="Arial" w:hAnsi="Arial" w:cs="Arial"/>
          <w:b/>
          <w:color w:val="0000FF"/>
          <w:sz w:val="24"/>
        </w:rPr>
        <w:tab/>
      </w:r>
      <w:r>
        <w:rPr>
          <w:rFonts w:ascii="Arial" w:hAnsi="Arial" w:cs="Arial"/>
          <w:b/>
          <w:sz w:val="24"/>
        </w:rPr>
        <w:t>Addition of test case 7.35 MTSI MO Call / add RTT / with precondition / 5GS</w:t>
      </w:r>
    </w:p>
    <w:p w14:paraId="56A73B2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CR-0648  Cat: F (Rel-18)</w:t>
      </w:r>
      <w:r>
        <w:rPr>
          <w:i/>
        </w:rPr>
        <w:br/>
      </w:r>
      <w:r>
        <w:rPr>
          <w:i/>
        </w:rPr>
        <w:br/>
      </w:r>
      <w:r>
        <w:rPr>
          <w:i/>
        </w:rPr>
        <w:tab/>
      </w:r>
      <w:r>
        <w:rPr>
          <w:i/>
        </w:rPr>
        <w:tab/>
      </w:r>
      <w:r>
        <w:rPr>
          <w:i/>
        </w:rPr>
        <w:tab/>
      </w:r>
      <w:r>
        <w:rPr>
          <w:i/>
        </w:rPr>
        <w:tab/>
      </w:r>
      <w:r>
        <w:rPr>
          <w:i/>
        </w:rPr>
        <w:tab/>
        <w:t>Source: Vodafone GmbH</w:t>
      </w:r>
    </w:p>
    <w:p w14:paraId="22B72011" w14:textId="77777777" w:rsidR="000C7362" w:rsidRDefault="000C7362" w:rsidP="000C7362">
      <w:pPr>
        <w:rPr>
          <w:rFonts w:ascii="Arial" w:hAnsi="Arial" w:cs="Arial"/>
          <w:b/>
        </w:rPr>
      </w:pPr>
      <w:r>
        <w:rPr>
          <w:rFonts w:ascii="Arial" w:hAnsi="Arial" w:cs="Arial"/>
          <w:b/>
        </w:rPr>
        <w:t xml:space="preserve">Abstract: </w:t>
      </w:r>
    </w:p>
    <w:p w14:paraId="07ED75C8" w14:textId="77777777" w:rsidR="000C7362" w:rsidRDefault="000C7362" w:rsidP="000C7362">
      <w:r>
        <w:t>Brief description of document content.</w:t>
      </w:r>
    </w:p>
    <w:p w14:paraId="250B8A95" w14:textId="77777777" w:rsidR="000C7362" w:rsidRDefault="000C7362" w:rsidP="000C7362">
      <w:pPr>
        <w:rPr>
          <w:rFonts w:ascii="Arial" w:hAnsi="Arial" w:cs="Arial"/>
          <w:b/>
        </w:rPr>
      </w:pPr>
      <w:r>
        <w:rPr>
          <w:rFonts w:ascii="Arial" w:hAnsi="Arial" w:cs="Arial"/>
          <w:b/>
        </w:rPr>
        <w:t xml:space="preserve">Discussion: </w:t>
      </w:r>
    </w:p>
    <w:p w14:paraId="3EC9E396" w14:textId="77777777" w:rsidR="000C7362" w:rsidRDefault="000C7362" w:rsidP="000C7362">
      <w:r>
        <w:t>wrong WIC!</w:t>
      </w:r>
    </w:p>
    <w:p w14:paraId="6D221ACC" w14:textId="77777777" w:rsidR="000C7362" w:rsidRDefault="000C7362" w:rsidP="000C7362">
      <w:r>
        <w:t>r2</w:t>
      </w:r>
    </w:p>
    <w:p w14:paraId="313009D0" w14:textId="77777777" w:rsidR="000C7362" w:rsidRDefault="000C7362" w:rsidP="000C7362">
      <w:r>
        <w:t>TF160: too many changes, is not ready. Will be resubmitted.</w:t>
      </w:r>
    </w:p>
    <w:p w14:paraId="25C7666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R5-251384</w:t>
      </w:r>
      <w:r>
        <w:rPr>
          <w:color w:val="993300"/>
          <w:u w:val="single"/>
        </w:rPr>
        <w:t>.</w:t>
      </w:r>
    </w:p>
    <w:p w14:paraId="607B4E03" w14:textId="3FA9503C" w:rsidR="000C7362" w:rsidRDefault="000C7362" w:rsidP="000C7362">
      <w:pPr>
        <w:rPr>
          <w:rFonts w:ascii="Arial" w:hAnsi="Arial" w:cs="Arial"/>
          <w:b/>
          <w:sz w:val="24"/>
        </w:rPr>
      </w:pPr>
      <w:r>
        <w:rPr>
          <w:rFonts w:ascii="Arial" w:hAnsi="Arial" w:cs="Arial"/>
          <w:b/>
          <w:color w:val="0000FF"/>
          <w:sz w:val="24"/>
        </w:rPr>
        <w:t>R5-251384</w:t>
      </w:r>
      <w:r>
        <w:rPr>
          <w:rFonts w:ascii="Arial" w:hAnsi="Arial" w:cs="Arial"/>
          <w:b/>
          <w:color w:val="0000FF"/>
          <w:sz w:val="24"/>
        </w:rPr>
        <w:tab/>
      </w:r>
      <w:r>
        <w:rPr>
          <w:rFonts w:ascii="Arial" w:hAnsi="Arial" w:cs="Arial"/>
          <w:b/>
          <w:sz w:val="24"/>
        </w:rPr>
        <w:t>Addition of test case 7.35 MTSI MO Call / add RTT / with precondition / 5GS</w:t>
      </w:r>
    </w:p>
    <w:p w14:paraId="40916A0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CR-0648  rev 1 Cat: F (Rel-18)</w:t>
      </w:r>
      <w:r>
        <w:rPr>
          <w:i/>
        </w:rPr>
        <w:br/>
      </w:r>
      <w:r>
        <w:rPr>
          <w:i/>
        </w:rPr>
        <w:br/>
      </w:r>
      <w:r>
        <w:rPr>
          <w:i/>
        </w:rPr>
        <w:tab/>
      </w:r>
      <w:r>
        <w:rPr>
          <w:i/>
        </w:rPr>
        <w:tab/>
      </w:r>
      <w:r>
        <w:rPr>
          <w:i/>
        </w:rPr>
        <w:tab/>
      </w:r>
      <w:r>
        <w:rPr>
          <w:i/>
        </w:rPr>
        <w:tab/>
      </w:r>
      <w:r>
        <w:rPr>
          <w:i/>
        </w:rPr>
        <w:tab/>
        <w:t>Source: Vodafone GmbH</w:t>
      </w:r>
    </w:p>
    <w:p w14:paraId="4F81C585" w14:textId="77777777" w:rsidR="000C7362" w:rsidRDefault="000C7362" w:rsidP="000C7362">
      <w:pPr>
        <w:rPr>
          <w:color w:val="808080"/>
        </w:rPr>
      </w:pPr>
      <w:r>
        <w:rPr>
          <w:color w:val="808080"/>
        </w:rPr>
        <w:t>(Replaces R5-251057)</w:t>
      </w:r>
    </w:p>
    <w:p w14:paraId="6F2D41C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5184C" w14:textId="155CCBBF" w:rsidR="000C7362" w:rsidRDefault="000C7362" w:rsidP="000C7362">
      <w:pPr>
        <w:rPr>
          <w:rFonts w:ascii="Arial" w:hAnsi="Arial" w:cs="Arial"/>
          <w:b/>
          <w:sz w:val="24"/>
        </w:rPr>
      </w:pPr>
      <w:r>
        <w:rPr>
          <w:rFonts w:ascii="Arial" w:hAnsi="Arial" w:cs="Arial"/>
          <w:b/>
          <w:color w:val="0000FF"/>
          <w:sz w:val="24"/>
        </w:rPr>
        <w:t>R5-251058</w:t>
      </w:r>
      <w:r>
        <w:rPr>
          <w:rFonts w:ascii="Arial" w:hAnsi="Arial" w:cs="Arial"/>
          <w:b/>
          <w:color w:val="0000FF"/>
          <w:sz w:val="24"/>
        </w:rPr>
        <w:tab/>
      </w:r>
      <w:r>
        <w:rPr>
          <w:rFonts w:ascii="Arial" w:hAnsi="Arial" w:cs="Arial"/>
          <w:b/>
          <w:sz w:val="24"/>
        </w:rPr>
        <w:t>Addition of test case 7.36 MTSI MO Call / add RTT / without precondition / 5GS</w:t>
      </w:r>
    </w:p>
    <w:p w14:paraId="7F58C37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CR-0649  Cat: F (Rel-18)</w:t>
      </w:r>
      <w:r>
        <w:rPr>
          <w:i/>
        </w:rPr>
        <w:br/>
      </w:r>
      <w:r>
        <w:rPr>
          <w:i/>
        </w:rPr>
        <w:br/>
      </w:r>
      <w:r>
        <w:rPr>
          <w:i/>
        </w:rPr>
        <w:tab/>
      </w:r>
      <w:r>
        <w:rPr>
          <w:i/>
        </w:rPr>
        <w:tab/>
      </w:r>
      <w:r>
        <w:rPr>
          <w:i/>
        </w:rPr>
        <w:tab/>
      </w:r>
      <w:r>
        <w:rPr>
          <w:i/>
        </w:rPr>
        <w:tab/>
      </w:r>
      <w:r>
        <w:rPr>
          <w:i/>
        </w:rPr>
        <w:tab/>
        <w:t>Source: Vodafone GmbH</w:t>
      </w:r>
    </w:p>
    <w:p w14:paraId="30627CC3" w14:textId="77777777" w:rsidR="000C7362" w:rsidRDefault="000C7362" w:rsidP="000C7362">
      <w:pPr>
        <w:rPr>
          <w:rFonts w:ascii="Arial" w:hAnsi="Arial" w:cs="Arial"/>
          <w:b/>
        </w:rPr>
      </w:pPr>
      <w:r>
        <w:rPr>
          <w:rFonts w:ascii="Arial" w:hAnsi="Arial" w:cs="Arial"/>
          <w:b/>
        </w:rPr>
        <w:t xml:space="preserve">Abstract: </w:t>
      </w:r>
    </w:p>
    <w:p w14:paraId="6C9C462B" w14:textId="77777777" w:rsidR="000C7362" w:rsidRDefault="000C7362" w:rsidP="000C7362">
      <w:r>
        <w:t>Brief description of document content.</w:t>
      </w:r>
    </w:p>
    <w:p w14:paraId="3266AA5E" w14:textId="77777777" w:rsidR="000C7362" w:rsidRDefault="000C7362" w:rsidP="000C7362">
      <w:pPr>
        <w:rPr>
          <w:rFonts w:ascii="Arial" w:hAnsi="Arial" w:cs="Arial"/>
          <w:b/>
        </w:rPr>
      </w:pPr>
      <w:r>
        <w:rPr>
          <w:rFonts w:ascii="Arial" w:hAnsi="Arial" w:cs="Arial"/>
          <w:b/>
        </w:rPr>
        <w:t xml:space="preserve">Discussion: </w:t>
      </w:r>
    </w:p>
    <w:p w14:paraId="23ECD29D" w14:textId="77777777" w:rsidR="000C7362" w:rsidRDefault="000C7362" w:rsidP="000C7362">
      <w:r>
        <w:t>wrong WIC!</w:t>
      </w:r>
    </w:p>
    <w:p w14:paraId="170D8BA5" w14:textId="77777777" w:rsidR="000C7362" w:rsidRDefault="000C7362" w:rsidP="000C7362">
      <w:r>
        <w:t>r2</w:t>
      </w:r>
    </w:p>
    <w:p w14:paraId="56D397A2" w14:textId="77777777" w:rsidR="000C7362" w:rsidRDefault="000C7362" w:rsidP="000C7362">
      <w:r>
        <w:t>TF160: too many changes, is not ready. Will be resubmitted.</w:t>
      </w:r>
    </w:p>
    <w:p w14:paraId="151B4AB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R5-251385</w:t>
      </w:r>
      <w:r>
        <w:rPr>
          <w:color w:val="993300"/>
          <w:u w:val="single"/>
        </w:rPr>
        <w:t>.</w:t>
      </w:r>
    </w:p>
    <w:p w14:paraId="59F1679E" w14:textId="5BF7DF77" w:rsidR="000C7362" w:rsidRDefault="000C7362" w:rsidP="000C7362">
      <w:pPr>
        <w:rPr>
          <w:rFonts w:ascii="Arial" w:hAnsi="Arial" w:cs="Arial"/>
          <w:b/>
          <w:sz w:val="24"/>
        </w:rPr>
      </w:pPr>
      <w:r>
        <w:rPr>
          <w:rFonts w:ascii="Arial" w:hAnsi="Arial" w:cs="Arial"/>
          <w:b/>
          <w:color w:val="0000FF"/>
          <w:sz w:val="24"/>
        </w:rPr>
        <w:t>R5-251385</w:t>
      </w:r>
      <w:r>
        <w:rPr>
          <w:rFonts w:ascii="Arial" w:hAnsi="Arial" w:cs="Arial"/>
          <w:b/>
          <w:color w:val="0000FF"/>
          <w:sz w:val="24"/>
        </w:rPr>
        <w:tab/>
      </w:r>
      <w:r>
        <w:rPr>
          <w:rFonts w:ascii="Arial" w:hAnsi="Arial" w:cs="Arial"/>
          <w:b/>
          <w:sz w:val="24"/>
        </w:rPr>
        <w:t>Addition of test case 7.36 MTSI MO Call / add RTT / without precondition / 5GS</w:t>
      </w:r>
    </w:p>
    <w:p w14:paraId="27215A2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CR-0649  rev 1 Cat: F (Rel-18)</w:t>
      </w:r>
      <w:r>
        <w:rPr>
          <w:i/>
        </w:rPr>
        <w:br/>
      </w:r>
      <w:r>
        <w:rPr>
          <w:i/>
        </w:rPr>
        <w:br/>
      </w:r>
      <w:r>
        <w:rPr>
          <w:i/>
        </w:rPr>
        <w:tab/>
      </w:r>
      <w:r>
        <w:rPr>
          <w:i/>
        </w:rPr>
        <w:tab/>
      </w:r>
      <w:r>
        <w:rPr>
          <w:i/>
        </w:rPr>
        <w:tab/>
      </w:r>
      <w:r>
        <w:rPr>
          <w:i/>
        </w:rPr>
        <w:tab/>
      </w:r>
      <w:r>
        <w:rPr>
          <w:i/>
        </w:rPr>
        <w:tab/>
        <w:t>Source: Vodafone GmbH</w:t>
      </w:r>
    </w:p>
    <w:p w14:paraId="4389F545" w14:textId="77777777" w:rsidR="000C7362" w:rsidRDefault="000C7362" w:rsidP="000C7362">
      <w:pPr>
        <w:rPr>
          <w:color w:val="808080"/>
        </w:rPr>
      </w:pPr>
      <w:r>
        <w:rPr>
          <w:color w:val="808080"/>
        </w:rPr>
        <w:t>(Replaces R5-251058)</w:t>
      </w:r>
    </w:p>
    <w:p w14:paraId="3C50681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8B71F" w14:textId="434FFE0B" w:rsidR="000C7362" w:rsidRDefault="000C7362" w:rsidP="000C7362">
      <w:pPr>
        <w:rPr>
          <w:rFonts w:ascii="Arial" w:hAnsi="Arial" w:cs="Arial"/>
          <w:b/>
          <w:sz w:val="24"/>
        </w:rPr>
      </w:pPr>
      <w:r>
        <w:rPr>
          <w:rFonts w:ascii="Arial" w:hAnsi="Arial" w:cs="Arial"/>
          <w:b/>
          <w:color w:val="0000FF"/>
          <w:sz w:val="24"/>
        </w:rPr>
        <w:t>R5-251197</w:t>
      </w:r>
      <w:r>
        <w:rPr>
          <w:rFonts w:ascii="Arial" w:hAnsi="Arial" w:cs="Arial"/>
          <w:b/>
          <w:color w:val="0000FF"/>
          <w:sz w:val="24"/>
        </w:rPr>
        <w:tab/>
      </w:r>
      <w:r>
        <w:rPr>
          <w:rFonts w:ascii="Arial" w:hAnsi="Arial" w:cs="Arial"/>
          <w:b/>
          <w:sz w:val="24"/>
        </w:rPr>
        <w:t>Addition of test case 10.16 Emergency Call with emergency registration / RTT activated / 5GS</w:t>
      </w:r>
    </w:p>
    <w:p w14:paraId="44D04D6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CR-0650  Cat: F (Rel-18)</w:t>
      </w:r>
      <w:r>
        <w:rPr>
          <w:i/>
        </w:rPr>
        <w:br/>
      </w:r>
      <w:r>
        <w:rPr>
          <w:i/>
        </w:rPr>
        <w:br/>
      </w:r>
      <w:r>
        <w:rPr>
          <w:i/>
        </w:rPr>
        <w:tab/>
      </w:r>
      <w:r>
        <w:rPr>
          <w:i/>
        </w:rPr>
        <w:tab/>
      </w:r>
      <w:r>
        <w:rPr>
          <w:i/>
        </w:rPr>
        <w:tab/>
      </w:r>
      <w:r>
        <w:rPr>
          <w:i/>
        </w:rPr>
        <w:tab/>
      </w:r>
      <w:r>
        <w:rPr>
          <w:i/>
        </w:rPr>
        <w:tab/>
        <w:t>Source: Vodafone GmbH</w:t>
      </w:r>
    </w:p>
    <w:p w14:paraId="75FB6C82" w14:textId="77777777" w:rsidR="000C7362" w:rsidRDefault="000C7362" w:rsidP="000C7362">
      <w:pPr>
        <w:rPr>
          <w:rFonts w:ascii="Arial" w:hAnsi="Arial" w:cs="Arial"/>
          <w:b/>
        </w:rPr>
      </w:pPr>
      <w:r>
        <w:rPr>
          <w:rFonts w:ascii="Arial" w:hAnsi="Arial" w:cs="Arial"/>
          <w:b/>
        </w:rPr>
        <w:t xml:space="preserve">Abstract: </w:t>
      </w:r>
    </w:p>
    <w:p w14:paraId="1DABC492" w14:textId="77777777" w:rsidR="000C7362" w:rsidRDefault="000C7362" w:rsidP="000C7362">
      <w:r>
        <w:t>Brief description of document content.</w:t>
      </w:r>
    </w:p>
    <w:p w14:paraId="746F3120" w14:textId="77777777" w:rsidR="000C7362" w:rsidRDefault="000C7362" w:rsidP="000C7362">
      <w:pPr>
        <w:rPr>
          <w:rFonts w:ascii="Arial" w:hAnsi="Arial" w:cs="Arial"/>
          <w:b/>
        </w:rPr>
      </w:pPr>
      <w:r>
        <w:rPr>
          <w:rFonts w:ascii="Arial" w:hAnsi="Arial" w:cs="Arial"/>
          <w:b/>
        </w:rPr>
        <w:t xml:space="preserve">Discussion: </w:t>
      </w:r>
    </w:p>
    <w:p w14:paraId="248DC238" w14:textId="77777777" w:rsidR="000C7362" w:rsidRDefault="000C7362" w:rsidP="000C7362">
      <w:r>
        <w:t>wrong WIC</w:t>
      </w:r>
    </w:p>
    <w:p w14:paraId="2DFA8920" w14:textId="77777777" w:rsidR="000C7362" w:rsidRDefault="000C7362" w:rsidP="000C7362">
      <w:r>
        <w:t>r3</w:t>
      </w:r>
    </w:p>
    <w:p w14:paraId="52CF7B4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R5-251386</w:t>
      </w:r>
      <w:r>
        <w:rPr>
          <w:color w:val="993300"/>
          <w:u w:val="single"/>
        </w:rPr>
        <w:t>.</w:t>
      </w:r>
    </w:p>
    <w:p w14:paraId="020F63DD" w14:textId="184E5C02" w:rsidR="000C7362" w:rsidRDefault="000C7362" w:rsidP="000C7362">
      <w:pPr>
        <w:rPr>
          <w:rFonts w:ascii="Arial" w:hAnsi="Arial" w:cs="Arial"/>
          <w:b/>
          <w:sz w:val="24"/>
        </w:rPr>
      </w:pPr>
      <w:r>
        <w:rPr>
          <w:rFonts w:ascii="Arial" w:hAnsi="Arial" w:cs="Arial"/>
          <w:b/>
          <w:color w:val="0000FF"/>
          <w:sz w:val="24"/>
        </w:rPr>
        <w:t>R5-251386</w:t>
      </w:r>
      <w:r>
        <w:rPr>
          <w:rFonts w:ascii="Arial" w:hAnsi="Arial" w:cs="Arial"/>
          <w:b/>
          <w:color w:val="0000FF"/>
          <w:sz w:val="24"/>
        </w:rPr>
        <w:tab/>
      </w:r>
      <w:r>
        <w:rPr>
          <w:rFonts w:ascii="Arial" w:hAnsi="Arial" w:cs="Arial"/>
          <w:b/>
          <w:sz w:val="24"/>
        </w:rPr>
        <w:t>Addition of test case 10.16 Emergency Call with emergency registration / RTT activated / 5GS</w:t>
      </w:r>
    </w:p>
    <w:p w14:paraId="4D382BC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CR-0650  rev 1 Cat: F (Rel-18)</w:t>
      </w:r>
      <w:r>
        <w:rPr>
          <w:i/>
        </w:rPr>
        <w:br/>
      </w:r>
      <w:r>
        <w:rPr>
          <w:i/>
        </w:rPr>
        <w:br/>
      </w:r>
      <w:r>
        <w:rPr>
          <w:i/>
        </w:rPr>
        <w:tab/>
      </w:r>
      <w:r>
        <w:rPr>
          <w:i/>
        </w:rPr>
        <w:tab/>
      </w:r>
      <w:r>
        <w:rPr>
          <w:i/>
        </w:rPr>
        <w:tab/>
      </w:r>
      <w:r>
        <w:rPr>
          <w:i/>
        </w:rPr>
        <w:tab/>
      </w:r>
      <w:r>
        <w:rPr>
          <w:i/>
        </w:rPr>
        <w:tab/>
        <w:t>Source: Vodafone GmbH</w:t>
      </w:r>
    </w:p>
    <w:p w14:paraId="74172F0F" w14:textId="77777777" w:rsidR="000C7362" w:rsidRDefault="000C7362" w:rsidP="000C7362">
      <w:pPr>
        <w:rPr>
          <w:color w:val="808080"/>
        </w:rPr>
      </w:pPr>
      <w:r>
        <w:rPr>
          <w:color w:val="808080"/>
        </w:rPr>
        <w:t>(Replaces R5-251197)</w:t>
      </w:r>
    </w:p>
    <w:p w14:paraId="067AF33B" w14:textId="77777777" w:rsidR="000C7362" w:rsidRDefault="000C7362" w:rsidP="000C7362">
      <w:pPr>
        <w:rPr>
          <w:rFonts w:ascii="Arial" w:hAnsi="Arial" w:cs="Arial"/>
          <w:b/>
        </w:rPr>
      </w:pPr>
      <w:r>
        <w:rPr>
          <w:rFonts w:ascii="Arial" w:hAnsi="Arial" w:cs="Arial"/>
          <w:b/>
        </w:rPr>
        <w:t xml:space="preserve">Discussion: </w:t>
      </w:r>
    </w:p>
    <w:p w14:paraId="4E350064" w14:textId="77777777" w:rsidR="000C7362" w:rsidRDefault="000C7362" w:rsidP="000C7362">
      <w:r>
        <w:t>rev 1!</w:t>
      </w:r>
    </w:p>
    <w:p w14:paraId="4E82A2A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6A5DD" w14:textId="12275003" w:rsidR="000C7362" w:rsidRDefault="000C7362" w:rsidP="000C7362">
      <w:pPr>
        <w:rPr>
          <w:rFonts w:ascii="Arial" w:hAnsi="Arial" w:cs="Arial"/>
          <w:b/>
          <w:sz w:val="24"/>
        </w:rPr>
      </w:pPr>
      <w:r>
        <w:rPr>
          <w:rFonts w:ascii="Arial" w:hAnsi="Arial" w:cs="Arial"/>
          <w:b/>
          <w:color w:val="0000FF"/>
          <w:sz w:val="24"/>
        </w:rPr>
        <w:t>R5-251198</w:t>
      </w:r>
      <w:r>
        <w:rPr>
          <w:rFonts w:ascii="Arial" w:hAnsi="Arial" w:cs="Arial"/>
          <w:b/>
          <w:color w:val="0000FF"/>
          <w:sz w:val="24"/>
        </w:rPr>
        <w:tab/>
      </w:r>
      <w:r>
        <w:rPr>
          <w:rFonts w:ascii="Arial" w:hAnsi="Arial" w:cs="Arial"/>
          <w:b/>
          <w:sz w:val="24"/>
        </w:rPr>
        <w:t>Addition of test case 10.17 Emergency Call with emergency registration / add RTT and remove RTT / 5GS</w:t>
      </w:r>
    </w:p>
    <w:p w14:paraId="56B05CC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CR-0651  Cat: F (Rel-18)</w:t>
      </w:r>
      <w:r>
        <w:rPr>
          <w:i/>
        </w:rPr>
        <w:br/>
      </w:r>
      <w:r>
        <w:rPr>
          <w:i/>
        </w:rPr>
        <w:br/>
      </w:r>
      <w:r>
        <w:rPr>
          <w:i/>
        </w:rPr>
        <w:tab/>
      </w:r>
      <w:r>
        <w:rPr>
          <w:i/>
        </w:rPr>
        <w:tab/>
      </w:r>
      <w:r>
        <w:rPr>
          <w:i/>
        </w:rPr>
        <w:tab/>
      </w:r>
      <w:r>
        <w:rPr>
          <w:i/>
        </w:rPr>
        <w:tab/>
      </w:r>
      <w:r>
        <w:rPr>
          <w:i/>
        </w:rPr>
        <w:tab/>
        <w:t>Source: Vodafone GmbH</w:t>
      </w:r>
    </w:p>
    <w:p w14:paraId="1BEDBF85" w14:textId="77777777" w:rsidR="000C7362" w:rsidRDefault="000C7362" w:rsidP="000C7362">
      <w:pPr>
        <w:rPr>
          <w:rFonts w:ascii="Arial" w:hAnsi="Arial" w:cs="Arial"/>
          <w:b/>
        </w:rPr>
      </w:pPr>
      <w:r>
        <w:rPr>
          <w:rFonts w:ascii="Arial" w:hAnsi="Arial" w:cs="Arial"/>
          <w:b/>
        </w:rPr>
        <w:t xml:space="preserve">Abstract: </w:t>
      </w:r>
    </w:p>
    <w:p w14:paraId="46AD2279" w14:textId="77777777" w:rsidR="000C7362" w:rsidRDefault="000C7362" w:rsidP="000C7362">
      <w:r>
        <w:t>Brief description of document content.</w:t>
      </w:r>
    </w:p>
    <w:p w14:paraId="3CAFA52B" w14:textId="77777777" w:rsidR="000C7362" w:rsidRDefault="000C7362" w:rsidP="000C7362">
      <w:pPr>
        <w:rPr>
          <w:rFonts w:ascii="Arial" w:hAnsi="Arial" w:cs="Arial"/>
          <w:b/>
        </w:rPr>
      </w:pPr>
      <w:r>
        <w:rPr>
          <w:rFonts w:ascii="Arial" w:hAnsi="Arial" w:cs="Arial"/>
          <w:b/>
        </w:rPr>
        <w:t xml:space="preserve">Discussion: </w:t>
      </w:r>
    </w:p>
    <w:p w14:paraId="3DC837D9" w14:textId="77777777" w:rsidR="000C7362" w:rsidRDefault="000C7362" w:rsidP="000C7362">
      <w:r>
        <w:t>wrong WIC</w:t>
      </w:r>
    </w:p>
    <w:p w14:paraId="113EBA5A" w14:textId="77777777" w:rsidR="000C7362" w:rsidRDefault="000C7362" w:rsidP="000C7362">
      <w:r>
        <w:t>r3</w:t>
      </w:r>
    </w:p>
    <w:p w14:paraId="653A203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R5-251387</w:t>
      </w:r>
      <w:r>
        <w:rPr>
          <w:color w:val="993300"/>
          <w:u w:val="single"/>
        </w:rPr>
        <w:t>.</w:t>
      </w:r>
    </w:p>
    <w:p w14:paraId="5C218BD3" w14:textId="0A409C8A" w:rsidR="000C7362" w:rsidRDefault="000C7362" w:rsidP="000C7362">
      <w:pPr>
        <w:rPr>
          <w:rFonts w:ascii="Arial" w:hAnsi="Arial" w:cs="Arial"/>
          <w:b/>
          <w:sz w:val="24"/>
        </w:rPr>
      </w:pPr>
      <w:r>
        <w:rPr>
          <w:rFonts w:ascii="Arial" w:hAnsi="Arial" w:cs="Arial"/>
          <w:b/>
          <w:color w:val="0000FF"/>
          <w:sz w:val="24"/>
        </w:rPr>
        <w:t>R5-251387</w:t>
      </w:r>
      <w:r>
        <w:rPr>
          <w:rFonts w:ascii="Arial" w:hAnsi="Arial" w:cs="Arial"/>
          <w:b/>
          <w:color w:val="0000FF"/>
          <w:sz w:val="24"/>
        </w:rPr>
        <w:tab/>
      </w:r>
      <w:r>
        <w:rPr>
          <w:rFonts w:ascii="Arial" w:hAnsi="Arial" w:cs="Arial"/>
          <w:b/>
          <w:sz w:val="24"/>
        </w:rPr>
        <w:t>Addition of test case 10.17 Emergency Call with emergency registration / add RTT and remove RTT / 5GS</w:t>
      </w:r>
    </w:p>
    <w:p w14:paraId="553A7EB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v18.0.0</w:t>
      </w:r>
      <w:r>
        <w:rPr>
          <w:i/>
        </w:rPr>
        <w:tab/>
        <w:t xml:space="preserve">  CR-0651  rev 1 Cat: F (Rel-18)</w:t>
      </w:r>
      <w:r>
        <w:rPr>
          <w:i/>
        </w:rPr>
        <w:br/>
      </w:r>
      <w:r>
        <w:rPr>
          <w:i/>
        </w:rPr>
        <w:br/>
      </w:r>
      <w:r>
        <w:rPr>
          <w:i/>
        </w:rPr>
        <w:tab/>
      </w:r>
      <w:r>
        <w:rPr>
          <w:i/>
        </w:rPr>
        <w:tab/>
      </w:r>
      <w:r>
        <w:rPr>
          <w:i/>
        </w:rPr>
        <w:tab/>
      </w:r>
      <w:r>
        <w:rPr>
          <w:i/>
        </w:rPr>
        <w:tab/>
      </w:r>
      <w:r>
        <w:rPr>
          <w:i/>
        </w:rPr>
        <w:tab/>
        <w:t>Source: Vodafone GmbH</w:t>
      </w:r>
    </w:p>
    <w:p w14:paraId="3607F6B3" w14:textId="77777777" w:rsidR="000C7362" w:rsidRDefault="000C7362" w:rsidP="000C7362">
      <w:pPr>
        <w:rPr>
          <w:color w:val="808080"/>
        </w:rPr>
      </w:pPr>
      <w:r>
        <w:rPr>
          <w:color w:val="808080"/>
        </w:rPr>
        <w:t>(Replaces R5-251198)</w:t>
      </w:r>
    </w:p>
    <w:p w14:paraId="3456A8CD" w14:textId="77777777" w:rsidR="000C7362" w:rsidRDefault="000C7362" w:rsidP="000C7362">
      <w:pPr>
        <w:rPr>
          <w:rFonts w:ascii="Arial" w:hAnsi="Arial" w:cs="Arial"/>
          <w:b/>
        </w:rPr>
      </w:pPr>
      <w:r>
        <w:rPr>
          <w:rFonts w:ascii="Arial" w:hAnsi="Arial" w:cs="Arial"/>
          <w:b/>
        </w:rPr>
        <w:t xml:space="preserve">Discussion: </w:t>
      </w:r>
    </w:p>
    <w:p w14:paraId="5C3A7A44" w14:textId="77777777" w:rsidR="000C7362" w:rsidRDefault="000C7362" w:rsidP="000C7362">
      <w:r>
        <w:t>rev: 1!</w:t>
      </w:r>
    </w:p>
    <w:p w14:paraId="108981A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682D4" w14:textId="77777777" w:rsidR="000C7362" w:rsidRDefault="000C7362" w:rsidP="000C7362">
      <w:pPr>
        <w:pStyle w:val="Heading5"/>
      </w:pPr>
      <w:bookmarkStart w:id="1111" w:name="_Toc192964525"/>
      <w:r>
        <w:t>6.6.6.6</w:t>
      </w:r>
      <w:r>
        <w:tab/>
        <w:t>Discussion Papers, Work Plan, TC lists</w:t>
      </w:r>
      <w:bookmarkEnd w:id="1111"/>
    </w:p>
    <w:p w14:paraId="11B8BE00" w14:textId="41D02ADD" w:rsidR="000C7362" w:rsidRDefault="000C7362" w:rsidP="000C7362">
      <w:pPr>
        <w:rPr>
          <w:rFonts w:ascii="Arial" w:hAnsi="Arial" w:cs="Arial"/>
          <w:b/>
          <w:sz w:val="24"/>
        </w:rPr>
      </w:pPr>
      <w:r>
        <w:rPr>
          <w:rFonts w:ascii="Arial" w:hAnsi="Arial" w:cs="Arial"/>
          <w:b/>
          <w:color w:val="0000FF"/>
          <w:sz w:val="24"/>
        </w:rPr>
        <w:t>R5-250191</w:t>
      </w:r>
      <w:r>
        <w:rPr>
          <w:rFonts w:ascii="Arial" w:hAnsi="Arial" w:cs="Arial"/>
          <w:b/>
          <w:color w:val="0000FF"/>
          <w:sz w:val="24"/>
        </w:rPr>
        <w:tab/>
      </w:r>
      <w:r>
        <w:rPr>
          <w:rFonts w:ascii="Arial" w:hAnsi="Arial" w:cs="Arial"/>
          <w:b/>
          <w:sz w:val="24"/>
        </w:rPr>
        <w:t>IMS real time text</w:t>
      </w:r>
    </w:p>
    <w:p w14:paraId="3FF1BF45"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Vodafone, Anritsu</w:t>
      </w:r>
    </w:p>
    <w:p w14:paraId="1417F6C0" w14:textId="77777777" w:rsidR="000C7362" w:rsidRDefault="000C7362" w:rsidP="000C7362">
      <w:pPr>
        <w:rPr>
          <w:rFonts w:ascii="Arial" w:hAnsi="Arial" w:cs="Arial"/>
          <w:b/>
        </w:rPr>
      </w:pPr>
      <w:r>
        <w:rPr>
          <w:rFonts w:ascii="Arial" w:hAnsi="Arial" w:cs="Arial"/>
          <w:b/>
        </w:rPr>
        <w:t xml:space="preserve">Abstract: </w:t>
      </w:r>
    </w:p>
    <w:p w14:paraId="219368DE" w14:textId="77777777" w:rsidR="000C7362" w:rsidRDefault="000C7362" w:rsidP="000C7362">
      <w:r>
        <w:t>According the EU directive 2019/882 [3] real time text (RTT) applies to products placed on the market after 28 June 2025.</w:t>
      </w:r>
    </w:p>
    <w:p w14:paraId="5E050150" w14:textId="77777777" w:rsidR="000C7362" w:rsidRDefault="000C7362" w:rsidP="000C7362">
      <w:r>
        <w:t>IMS text is part of the GSMA profiles IR.92 [2] and NG.114 [1]. IMS text has also previously been part of some test coverage, but removed due to lack of industry interest.</w:t>
      </w:r>
    </w:p>
    <w:p w14:paraId="6A699FA0" w14:textId="77777777" w:rsidR="000C7362" w:rsidRDefault="000C7362" w:rsidP="000C7362">
      <w:r>
        <w:t>2</w:t>
      </w:r>
      <w:r>
        <w:tab/>
        <w:t>Discussion</w:t>
      </w:r>
    </w:p>
    <w:p w14:paraId="1E8DF77A" w14:textId="77777777" w:rsidR="000C7362" w:rsidRDefault="000C7362" w:rsidP="000C7362">
      <w:r>
        <w:t>The Annex B according IR.92 [2] and NG.114 [1] for features needed in certain regions includes “…there are regulatory requirements that allows deaf/hearing impaired people to use text-based communication”.</w:t>
      </w:r>
    </w:p>
    <w:p w14:paraId="26328E41" w14:textId="77777777" w:rsidR="000C7362" w:rsidRDefault="000C7362" w:rsidP="000C7362">
      <w:r>
        <w:t xml:space="preserve">According to the EU directive 2019/882 [3], Annex I Section IV, requirements related to specific services are captured: </w:t>
      </w:r>
    </w:p>
    <w:p w14:paraId="111FA80B" w14:textId="77777777" w:rsidR="000C7362" w:rsidRDefault="000C7362" w:rsidP="000C7362">
      <w:r>
        <w:t xml:space="preserve">“(a) Electronic communications services, including emergency communications referred to in Article 109(2) of Directive (EU) 2018/1972: </w:t>
      </w:r>
    </w:p>
    <w:p w14:paraId="37CD6362" w14:textId="77777777" w:rsidR="000C7362" w:rsidRDefault="000C7362" w:rsidP="000C7362">
      <w:r>
        <w:t xml:space="preserve">  (</w:t>
      </w:r>
      <w:proofErr w:type="spellStart"/>
      <w:r>
        <w:t>i</w:t>
      </w:r>
      <w:proofErr w:type="spellEnd"/>
      <w:r>
        <w:t xml:space="preserve">) providing real time text in addition to voice communication; </w:t>
      </w:r>
    </w:p>
    <w:p w14:paraId="574D3D90" w14:textId="77777777" w:rsidR="000C7362" w:rsidRDefault="000C7362" w:rsidP="000C7362">
      <w:r>
        <w:t xml:space="preserve">  (ii) providing total conversation where video is provided in addition to voice communication; </w:t>
      </w:r>
    </w:p>
    <w:p w14:paraId="567906AA" w14:textId="77777777" w:rsidR="000C7362" w:rsidRDefault="000C7362" w:rsidP="000C7362">
      <w:r>
        <w:t xml:space="preserve">  (iii) ensuring that emergency communications using voice, text (including real time text) is synchronised and where video is provided is also synchronised as total conversation…”</w:t>
      </w:r>
    </w:p>
    <w:p w14:paraId="633700D6" w14:textId="77777777" w:rsidR="000C7362" w:rsidRDefault="000C7362" w:rsidP="000C7362">
      <w:r>
        <w:t xml:space="preserve">The 3GPP TS 34.229-1 [4], TS 34.229-2 [5] and TS 34.229-5 [6] are not up to date for real time text test coverage.  </w:t>
      </w:r>
    </w:p>
    <w:p w14:paraId="2A12D99E" w14:textId="77777777" w:rsidR="000C7362" w:rsidRDefault="000C7362" w:rsidP="000C7362">
      <w:r>
        <w:t>The purpose of this document is to agree a way forward for IMS text testing. Some observations and proposals:</w:t>
      </w:r>
    </w:p>
    <w:p w14:paraId="3C32CFAC" w14:textId="77777777" w:rsidR="000C7362" w:rsidRDefault="000C7362" w:rsidP="000C7362">
      <w:r>
        <w:t>Observation 2-1:</w:t>
      </w:r>
    </w:p>
    <w:p w14:paraId="689F2B18" w14:textId="77777777" w:rsidR="000C7362" w:rsidRDefault="000C7362" w:rsidP="000C7362">
      <w:r>
        <w:t xml:space="preserve">Test coverage for IMS text is missing,  </w:t>
      </w:r>
    </w:p>
    <w:p w14:paraId="205D2E7E" w14:textId="77777777" w:rsidR="000C7362" w:rsidRDefault="000C7362" w:rsidP="000C7362">
      <w:r>
        <w:t>Proposal 2-1:</w:t>
      </w:r>
    </w:p>
    <w:p w14:paraId="2B904AA4" w14:textId="77777777" w:rsidR="000C7362" w:rsidRDefault="000C7362" w:rsidP="000C7362">
      <w:r>
        <w:t xml:space="preserve">It’s proposed to add IMS text test cases to comply with requirements defined in the EU directive [5]. </w:t>
      </w:r>
    </w:p>
    <w:p w14:paraId="5F03D333" w14:textId="77777777" w:rsidR="000C7362" w:rsidRDefault="000C7362" w:rsidP="000C7362">
      <w:r>
        <w:t>Observation 2-2:</w:t>
      </w:r>
    </w:p>
    <w:p w14:paraId="55955DFE" w14:textId="77777777" w:rsidR="000C7362" w:rsidRDefault="000C7362" w:rsidP="000C7362">
      <w:r>
        <w:t>Test coverage for IMS text for MTSI and EN-DC could be added.</w:t>
      </w:r>
    </w:p>
    <w:p w14:paraId="67DEDE53" w14:textId="77777777" w:rsidR="000C7362" w:rsidRDefault="000C7362" w:rsidP="000C7362">
      <w:r>
        <w:t>Proposal 2-2:</w:t>
      </w:r>
    </w:p>
    <w:p w14:paraId="6FDB20C5" w14:textId="77777777" w:rsidR="000C7362" w:rsidRDefault="000C7362" w:rsidP="000C7362">
      <w:r>
        <w:t xml:space="preserve">It’s proposed to add test cases including media text for MTSI and 5G (EN-DC). </w:t>
      </w:r>
    </w:p>
    <w:p w14:paraId="3E9FFB02" w14:textId="77777777" w:rsidR="000C7362" w:rsidRDefault="000C7362" w:rsidP="000C7362">
      <w:r>
        <w:t>Observation 2-3:</w:t>
      </w:r>
    </w:p>
    <w:p w14:paraId="71137ADA" w14:textId="77777777" w:rsidR="000C7362" w:rsidRDefault="000C7362" w:rsidP="000C7362">
      <w:r>
        <w:t>Test coverage for IMS text for MTSI and 5GS could be added.</w:t>
      </w:r>
    </w:p>
    <w:p w14:paraId="6F4CFC6D" w14:textId="77777777" w:rsidR="000C7362" w:rsidRDefault="000C7362" w:rsidP="000C7362">
      <w:r>
        <w:t>Proposal 2-3:</w:t>
      </w:r>
    </w:p>
    <w:p w14:paraId="56F8494F" w14:textId="77777777" w:rsidR="000C7362" w:rsidRDefault="000C7362" w:rsidP="000C7362">
      <w:r>
        <w:t>It’s proposed to add test cases including media text for MTSI and 5GS.</w:t>
      </w:r>
    </w:p>
    <w:p w14:paraId="2C2C5401" w14:textId="77777777" w:rsidR="000C7362" w:rsidRDefault="000C7362" w:rsidP="000C7362">
      <w:r>
        <w:t>Observation 2-4:</w:t>
      </w:r>
    </w:p>
    <w:p w14:paraId="6DE81B5E" w14:textId="77777777" w:rsidR="000C7362" w:rsidRDefault="000C7362" w:rsidP="000C7362">
      <w:r>
        <w:t>Test coverage for IMS text for Emergency and EN-DC could be added.</w:t>
      </w:r>
    </w:p>
    <w:p w14:paraId="42C3BDA6" w14:textId="77777777" w:rsidR="000C7362" w:rsidRDefault="000C7362" w:rsidP="000C7362">
      <w:r>
        <w:t>Proposal 2-4:</w:t>
      </w:r>
    </w:p>
    <w:p w14:paraId="04CEBAC5" w14:textId="77777777" w:rsidR="000C7362" w:rsidRDefault="000C7362" w:rsidP="000C7362">
      <w:r>
        <w:t xml:space="preserve">It’s proposed to add test cases including media text for Emergency and 5G (EN-DC). </w:t>
      </w:r>
    </w:p>
    <w:p w14:paraId="5E4D073A" w14:textId="77777777" w:rsidR="000C7362" w:rsidRDefault="000C7362" w:rsidP="000C7362">
      <w:r>
        <w:t>Observation 2-5:</w:t>
      </w:r>
    </w:p>
    <w:p w14:paraId="483DE522" w14:textId="77777777" w:rsidR="000C7362" w:rsidRDefault="000C7362" w:rsidP="000C7362">
      <w:r>
        <w:t>Test coverage for IMS text for Emergency and 5GS could be added.</w:t>
      </w:r>
    </w:p>
    <w:p w14:paraId="5F9C4711" w14:textId="77777777" w:rsidR="000C7362" w:rsidRDefault="000C7362" w:rsidP="000C7362">
      <w:r>
        <w:t>Proposal 2-5:</w:t>
      </w:r>
    </w:p>
    <w:p w14:paraId="26973938" w14:textId="77777777" w:rsidR="000C7362" w:rsidRDefault="000C7362" w:rsidP="000C7362">
      <w:r>
        <w:t>It’s proposed to add test cases including media text for Emergency and 5GS.</w:t>
      </w:r>
    </w:p>
    <w:p w14:paraId="0DDF3125" w14:textId="77777777" w:rsidR="000C7362" w:rsidRDefault="000C7362" w:rsidP="000C7362">
      <w:pPr>
        <w:rPr>
          <w:rFonts w:ascii="Arial" w:hAnsi="Arial" w:cs="Arial"/>
          <w:b/>
        </w:rPr>
      </w:pPr>
      <w:r>
        <w:rPr>
          <w:rFonts w:ascii="Arial" w:hAnsi="Arial" w:cs="Arial"/>
          <w:b/>
        </w:rPr>
        <w:t xml:space="preserve">Discussion: </w:t>
      </w:r>
    </w:p>
    <w:p w14:paraId="5EABBC58" w14:textId="77777777" w:rsidR="000C7362" w:rsidRDefault="000C7362" w:rsidP="000C7362">
      <w:r>
        <w:t>r1</w:t>
      </w:r>
    </w:p>
    <w:p w14:paraId="3881DF5B" w14:textId="77777777" w:rsidR="000C7362" w:rsidRDefault="000C7362" w:rsidP="000C7362">
      <w:r>
        <w:t>The meeting decided to add test coverage for RTT in addition to voice comm. and EMG comm. using voice, text in 4G and 5G . 4G TCs appl. from Rel-8 to be defined in TS 34.229-1, 5G from Rel-15 in TS 34.229-5.</w:t>
      </w:r>
    </w:p>
    <w:p w14:paraId="03166920" w14:textId="77777777" w:rsidR="000C7362" w:rsidRDefault="000C7362" w:rsidP="000C7362">
      <w:r>
        <w:t>WP to be produced as post-meeting doc.</w:t>
      </w:r>
    </w:p>
    <w:p w14:paraId="2B7909A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R5-251335</w:t>
      </w:r>
      <w:r>
        <w:rPr>
          <w:color w:val="993300"/>
          <w:u w:val="single"/>
        </w:rPr>
        <w:t>.</w:t>
      </w:r>
    </w:p>
    <w:p w14:paraId="7DF3BBB5" w14:textId="6FC6CB2B" w:rsidR="000C7362" w:rsidRDefault="000C7362" w:rsidP="000C7362">
      <w:pPr>
        <w:rPr>
          <w:rFonts w:ascii="Arial" w:hAnsi="Arial" w:cs="Arial"/>
          <w:b/>
          <w:sz w:val="24"/>
        </w:rPr>
      </w:pPr>
      <w:r>
        <w:rPr>
          <w:rFonts w:ascii="Arial" w:hAnsi="Arial" w:cs="Arial"/>
          <w:b/>
          <w:color w:val="0000FF"/>
          <w:sz w:val="24"/>
        </w:rPr>
        <w:t>R5-251335</w:t>
      </w:r>
      <w:r>
        <w:rPr>
          <w:rFonts w:ascii="Arial" w:hAnsi="Arial" w:cs="Arial"/>
          <w:b/>
          <w:color w:val="0000FF"/>
          <w:sz w:val="24"/>
        </w:rPr>
        <w:tab/>
      </w:r>
      <w:r>
        <w:rPr>
          <w:rFonts w:ascii="Arial" w:hAnsi="Arial" w:cs="Arial"/>
          <w:b/>
          <w:sz w:val="24"/>
        </w:rPr>
        <w:t>IMS real time text</w:t>
      </w:r>
    </w:p>
    <w:p w14:paraId="20700A7E"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Vodafone, Anritsu</w:t>
      </w:r>
    </w:p>
    <w:p w14:paraId="4DADC567" w14:textId="77777777" w:rsidR="000C7362" w:rsidRDefault="000C7362" w:rsidP="000C7362">
      <w:pPr>
        <w:rPr>
          <w:color w:val="808080"/>
        </w:rPr>
      </w:pPr>
      <w:r>
        <w:rPr>
          <w:color w:val="808080"/>
        </w:rPr>
        <w:t>(Replaces R5-250191)</w:t>
      </w:r>
    </w:p>
    <w:p w14:paraId="38D4921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EEEC0" w14:textId="62EB3D61" w:rsidR="000C7362" w:rsidRDefault="000C7362" w:rsidP="000C7362">
      <w:pPr>
        <w:rPr>
          <w:rFonts w:ascii="Arial" w:hAnsi="Arial" w:cs="Arial"/>
          <w:b/>
          <w:sz w:val="24"/>
        </w:rPr>
      </w:pPr>
      <w:r>
        <w:rPr>
          <w:rFonts w:ascii="Arial" w:hAnsi="Arial" w:cs="Arial"/>
          <w:b/>
          <w:color w:val="0000FF"/>
          <w:sz w:val="24"/>
        </w:rPr>
        <w:t>R5-250355</w:t>
      </w:r>
      <w:r>
        <w:rPr>
          <w:rFonts w:ascii="Arial" w:hAnsi="Arial" w:cs="Arial"/>
          <w:b/>
          <w:color w:val="0000FF"/>
          <w:sz w:val="24"/>
        </w:rPr>
        <w:tab/>
      </w:r>
      <w:r>
        <w:rPr>
          <w:rFonts w:ascii="Arial" w:hAnsi="Arial" w:cs="Arial"/>
          <w:b/>
          <w:sz w:val="24"/>
        </w:rPr>
        <w:t>Further issues and inconsistencies with conditions SIP default message contents</w:t>
      </w:r>
    </w:p>
    <w:p w14:paraId="69CCE496"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290A0600" w14:textId="77777777" w:rsidR="000C7362" w:rsidRDefault="000C7362" w:rsidP="000C7362">
      <w:pPr>
        <w:rPr>
          <w:rFonts w:ascii="Arial" w:hAnsi="Arial" w:cs="Arial"/>
          <w:b/>
        </w:rPr>
      </w:pPr>
      <w:r>
        <w:rPr>
          <w:rFonts w:ascii="Arial" w:hAnsi="Arial" w:cs="Arial"/>
          <w:b/>
        </w:rPr>
        <w:t xml:space="preserve">Abstract: </w:t>
      </w:r>
    </w:p>
    <w:p w14:paraId="6BFF46F4" w14:textId="77777777" w:rsidR="000C7362" w:rsidRDefault="000C7362" w:rsidP="000C7362">
      <w:r>
        <w:t>In R5-244439 proposals have been made to resolve inconsistencies in the use of conditions in references to default message contents. The proposals have been implemented by several CRs presented at RAN5#105 with basically no TTCN impact.</w:t>
      </w:r>
    </w:p>
    <w:p w14:paraId="147E5703" w14:textId="77777777" w:rsidR="000C7362" w:rsidRDefault="000C7362" w:rsidP="000C7362">
      <w:r>
        <w:t xml:space="preserve">In addition, further changes are needed in 36.523-1 and 38.523-1 which have not been handled yet and there are issues with emergency call establishment and </w:t>
      </w:r>
      <w:proofErr w:type="spellStart"/>
      <w:r>
        <w:t>eCall</w:t>
      </w:r>
      <w:proofErr w:type="spellEnd"/>
      <w:r>
        <w:t>.</w:t>
      </w:r>
    </w:p>
    <w:p w14:paraId="7DB57B12" w14:textId="77777777" w:rsidR="000C7362" w:rsidRDefault="000C7362" w:rsidP="000C7362">
      <w:r>
        <w:t xml:space="preserve">Proposal 2.1.1-1: Clarification to be added to condition A6 of 34.229-1 of A.3.1 that it is for emergency call with registration </w:t>
      </w:r>
      <w:r>
        <w:t> A6 and A7 get mutual exclusive.</w:t>
      </w:r>
    </w:p>
    <w:p w14:paraId="3676404A" w14:textId="77777777" w:rsidR="000C7362" w:rsidRDefault="000C7362" w:rsidP="000C7362">
      <w:r>
        <w:t>Proposal 2.1.1-2: Procedures C.22 and A.6 shall be modified to fully specify the case of normal emergency call establishment (i.e. with prior emergency registration).</w:t>
      </w:r>
    </w:p>
    <w:p w14:paraId="73002C8D" w14:textId="77777777" w:rsidR="000C7362" w:rsidRDefault="000C7362" w:rsidP="000C7362">
      <w:r>
        <w:t>Proposal 2.1.1-3: Specific message contents shall be added/completed in test cases and test procedures for limited service.</w:t>
      </w:r>
    </w:p>
    <w:p w14:paraId="47E50650" w14:textId="77777777" w:rsidR="000C7362" w:rsidRDefault="000C7362" w:rsidP="000C7362">
      <w:r>
        <w:t>Proposal 2.1.2-1: Prose to be aligned with TTCN by adding condition A7 to the P-Asserted-Identity in A.3.1.</w:t>
      </w:r>
    </w:p>
    <w:p w14:paraId="1C9DF71A" w14:textId="77777777" w:rsidR="000C7362" w:rsidRDefault="000C7362" w:rsidP="000C7362">
      <w:r>
        <w:t xml:space="preserve">Proposal 2.1.2-2: RAN5 to confirm that 200 OK for INVITE shall have P-Asserted-Identity even in case of </w:t>
      </w:r>
      <w:proofErr w:type="spellStart"/>
      <w:r>
        <w:t>eCall</w:t>
      </w:r>
      <w:proofErr w:type="spellEnd"/>
      <w:r>
        <w:t>. TTCN CR to be raised accordingly.</w:t>
      </w:r>
    </w:p>
    <w:p w14:paraId="1F803D94" w14:textId="77777777" w:rsidR="000C7362" w:rsidRDefault="000C7362" w:rsidP="000C7362">
      <w:r>
        <w:t>Proposal 2.1.2-3: RAN5 to confirm that 200 OK for UPDATE in case of non-UE detectable emergency call shall have a P-Asserted-Identity as according to condition A6 of A.3.1.</w:t>
      </w:r>
    </w:p>
    <w:p w14:paraId="2FAA396C" w14:textId="77777777" w:rsidR="000C7362" w:rsidRDefault="000C7362" w:rsidP="000C7362">
      <w:r>
        <w:t xml:space="preserve">Proposal 2.1.2-4: RAN5 to decide </w:t>
      </w:r>
      <w:proofErr w:type="gramStart"/>
      <w:r>
        <w:t>whether or not</w:t>
      </w:r>
      <w:proofErr w:type="gramEnd"/>
      <w:r>
        <w:t xml:space="preserve"> the 200 OK for PRACK responses at establishment of a non-UE detectable emergency call test case shall have a P-Asserted-Identity. If so, specific message contents need to be added to the test cases 19.3.1 and 10.4 specifying the P-Asserted-Identity (NOTE: When the 200 OK for PRACK shall have a P-Asserted-Identity then this cannot be specified by using condition A6 of A.3.1 as this would imply that the 200 OK for PRACK gets a Record-Route header field).</w:t>
      </w:r>
    </w:p>
    <w:p w14:paraId="63DBAE81" w14:textId="77777777" w:rsidR="000C7362" w:rsidRDefault="000C7362" w:rsidP="000C7362">
      <w:r>
        <w:t>Proposal 2.1.3-1: Conditions A6 and A7 to be added to the Contact header field in A.3.1. Clarification to be added to NOTE 1.</w:t>
      </w:r>
    </w:p>
    <w:p w14:paraId="300F971D" w14:textId="77777777" w:rsidR="000C7362" w:rsidRDefault="000C7362" w:rsidP="000C7362">
      <w:r>
        <w:t xml:space="preserve">Proposal 2.1.3-2: Condition A5 to be added to the Contact, </w:t>
      </w:r>
      <w:proofErr w:type="spellStart"/>
      <w:r>
        <w:t>Rseq</w:t>
      </w:r>
      <w:proofErr w:type="spellEnd"/>
      <w:r>
        <w:t xml:space="preserve"> and Content-Length header fields in A.2.3. Clarification to be added to NOTE 4.</w:t>
      </w:r>
    </w:p>
    <w:p w14:paraId="65C10A92" w14:textId="77777777" w:rsidR="000C7362" w:rsidRDefault="000C7362" w:rsidP="000C7362">
      <w:r>
        <w:t xml:space="preserve">Proposal 2.1.4-1: Route header field of PRACK (A.2.4) and UPDATE (A.2.5) to be changed to </w:t>
      </w:r>
    </w:p>
    <w:p w14:paraId="0054B325" w14:textId="77777777" w:rsidR="000C7362" w:rsidRDefault="000C7362" w:rsidP="000C7362">
      <w:r>
        <w:t>"MO call (dialog creating INVITE sent by the UE):</w:t>
      </w:r>
    </w:p>
    <w:p w14:paraId="7AEBD9BA" w14:textId="77777777" w:rsidR="000C7362" w:rsidRDefault="000C7362" w:rsidP="000C7362">
      <w:r>
        <w:t>URIs of the Record-Route header field as sent to the UE in the 183 Session Progress.</w:t>
      </w:r>
    </w:p>
    <w:p w14:paraId="75293E27" w14:textId="77777777" w:rsidR="000C7362" w:rsidRDefault="000C7362" w:rsidP="000C7362">
      <w:r>
        <w:t>MT call (dialog creating INVITE sent by the SS):</w:t>
      </w:r>
    </w:p>
    <w:p w14:paraId="6FC66D46" w14:textId="77777777" w:rsidR="000C7362" w:rsidRDefault="000C7362" w:rsidP="000C7362">
      <w:r>
        <w:t>URIs of the Route header field as sent to the UE in the dialog creating INVITE."</w:t>
      </w:r>
    </w:p>
    <w:p w14:paraId="41155163" w14:textId="77777777" w:rsidR="000C7362" w:rsidRDefault="000C7362" w:rsidP="000C7362">
      <w:r>
        <w:t>Proposal 2.1.4-2a: Clarification to be added to A.3.1 that in case of non-UE detectable emergency call condition A6 is applicable for a 200 OK for UPDATE too.</w:t>
      </w:r>
    </w:p>
    <w:p w14:paraId="5322FA83" w14:textId="77777777" w:rsidR="000C7362" w:rsidRDefault="000C7362" w:rsidP="000C7362">
      <w:r>
        <w:t>Proposal 2.1.4-2b: Specific message content for 200 OK for UPDATE to be added to LTE test case 19.3.1.</w:t>
      </w:r>
    </w:p>
    <w:p w14:paraId="66B00C94" w14:textId="77777777" w:rsidR="000C7362" w:rsidRDefault="000C7362" w:rsidP="000C7362">
      <w:r>
        <w:t>Proposal 2.1.4-3: Specific message content for 200 OK for INVITE to be added to NR5GC test case 10.4.</w:t>
      </w:r>
    </w:p>
    <w:p w14:paraId="2E551488" w14:textId="77777777" w:rsidR="000C7362" w:rsidRDefault="000C7362" w:rsidP="000C7362">
      <w:r>
        <w:t>Proposal 2.1.4-4: Specific message content for 180 Ringing to be added to NR5GC test case 10.4.</w:t>
      </w:r>
    </w:p>
    <w:p w14:paraId="7DB870E1" w14:textId="77777777" w:rsidR="000C7362" w:rsidRDefault="000C7362" w:rsidP="000C7362">
      <w:r>
        <w:t>Proposal 2.2-1: Specific content for the BYE request to be added to test cases for emergency call without emergency registration.</w:t>
      </w:r>
    </w:p>
    <w:p w14:paraId="5FAB7542" w14:textId="77777777" w:rsidR="000C7362" w:rsidRDefault="000C7362" w:rsidP="000C7362">
      <w:r>
        <w:t>Proposal 2.2-2: New condition A9 in A.2.8 to specify the MT BYE for emergency call (Via header field).</w:t>
      </w:r>
    </w:p>
    <w:p w14:paraId="5287D20F" w14:textId="77777777" w:rsidR="000C7362" w:rsidRDefault="000C7362" w:rsidP="000C7362">
      <w:r>
        <w:t xml:space="preserve">Proposal 2.2-3: Condition A9 to be specified in specific message contents for the BYE in </w:t>
      </w:r>
      <w:proofErr w:type="spellStart"/>
      <w:r>
        <w:t>eCall</w:t>
      </w:r>
      <w:proofErr w:type="spellEnd"/>
      <w:r>
        <w:t xml:space="preserve"> or emergency test cases with MT call release.</w:t>
      </w:r>
    </w:p>
    <w:p w14:paraId="56E4CB7C" w14:textId="77777777" w:rsidR="000C7362" w:rsidRDefault="000C7362" w:rsidP="000C7362">
      <w:r>
        <w:t>Proposal 2.3.1-1: Test cases directly or indirectly referring to 34.229-1 C.47 or 34.229-5 A.23 shall specify which of conditions A20 and A21 shall be used.</w:t>
      </w:r>
    </w:p>
    <w:p w14:paraId="46D92D72" w14:textId="77777777" w:rsidR="000C7362" w:rsidRDefault="000C7362" w:rsidP="000C7362">
      <w:r>
        <w:t>Proposal 2.3.1-2: In the specific message content of the 200 OK for INVITE in 34.229-1 C.47 and 34.229-5 A.23 condition A13 shall be specified to be used. If there are use cases for condition A14 then this shall be specified at test case level.</w:t>
      </w:r>
    </w:p>
    <w:p w14:paraId="014AFB96" w14:textId="77777777" w:rsidR="000C7362" w:rsidRDefault="000C7362" w:rsidP="000C7362">
      <w:r>
        <w:t>Proposal 2.3.1-3: Clarification to be added to 34.229-1 C.47 and 34.229-5 A.23 that condition A1 shall be used for the MO INFO at step 6 when condition A20 is specified for the INVITE at step 1 and condition A2 shall be used for the MO INFO at step 6 when condition A21 is specified for the INVITE at step 1.</w:t>
      </w:r>
    </w:p>
    <w:p w14:paraId="55DAD07D" w14:textId="77777777" w:rsidR="000C7362" w:rsidRDefault="000C7362" w:rsidP="000C7362">
      <w:r>
        <w:t>Proposal 2.3.1-4: Condition A3 to be used per default for the MO INFO (step 6) of 34.229-1 C.47 and 34.229-5 A.23.</w:t>
      </w:r>
    </w:p>
    <w:p w14:paraId="0F9B59BE" w14:textId="77777777" w:rsidR="000C7362" w:rsidRDefault="000C7362" w:rsidP="000C7362">
      <w:r>
        <w:t xml:space="preserve">Proposal 2.3.1-5: Specific message contents of </w:t>
      </w:r>
      <w:proofErr w:type="spellStart"/>
      <w:r>
        <w:t>eCall</w:t>
      </w:r>
      <w:proofErr w:type="spellEnd"/>
      <w:r>
        <w:t xml:space="preserve"> test cases in 34.229-1, 34.229-5, 36.523-1 and 38.523-1 to aligned to the changes proposed by proposal 2.3.1-2, proposal 2.3.1-3 and proposal 2.3.1-4.</w:t>
      </w:r>
    </w:p>
    <w:p w14:paraId="2D9975BC" w14:textId="77777777" w:rsidR="000C7362" w:rsidRDefault="000C7362" w:rsidP="000C7362">
      <w:r>
        <w:t>Proposal 2.3.2-1: Condition A25 to be added to the Call-Info in 34.229-1 annex A.2.1.</w:t>
      </w:r>
    </w:p>
    <w:p w14:paraId="1E110A3E" w14:textId="77777777" w:rsidR="000C7362" w:rsidRDefault="000C7362" w:rsidP="000C7362">
      <w:r>
        <w:t>Proposal 2.3.2-2: Specific message content of test cases 11.3.2 (LTE) and 11.5.2 (NR5GC) to be reduced to refer to steps 1 and 2 of C.47/A.23 with condition A25 (instead of A20/A21) for the INVITE, conditions A12 and A13 for the 200 OK for INVITE and not using A7 for the INVITE and A6 for the 200 OK for INVITE.</w:t>
      </w:r>
    </w:p>
    <w:p w14:paraId="5C66E753" w14:textId="77777777" w:rsidR="000C7362" w:rsidRDefault="000C7362" w:rsidP="000C7362">
      <w:r>
        <w:t>Proposal 2.3.3-1: The Route header field to be added to A.2.19.</w:t>
      </w:r>
    </w:p>
    <w:p w14:paraId="14D36BD3" w14:textId="77777777" w:rsidR="000C7362" w:rsidRDefault="000C7362" w:rsidP="000C7362">
      <w:pPr>
        <w:rPr>
          <w:rFonts w:ascii="Arial" w:hAnsi="Arial" w:cs="Arial"/>
          <w:b/>
        </w:rPr>
      </w:pPr>
      <w:r>
        <w:rPr>
          <w:rFonts w:ascii="Arial" w:hAnsi="Arial" w:cs="Arial"/>
          <w:b/>
        </w:rPr>
        <w:t xml:space="preserve">Discussion: </w:t>
      </w:r>
    </w:p>
    <w:p w14:paraId="54FEFD85" w14:textId="77777777" w:rsidR="000C7362" w:rsidRDefault="000C7362" w:rsidP="000C7362">
      <w:r>
        <w:t>Conclusion: the proposals are endorsed.</w:t>
      </w:r>
    </w:p>
    <w:p w14:paraId="142D5742" w14:textId="77777777" w:rsidR="000C7362" w:rsidRDefault="000C7362" w:rsidP="000C7362">
      <w:r>
        <w:t>The dependent CRs can be handled.</w:t>
      </w:r>
    </w:p>
    <w:p w14:paraId="18275C4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D3947" w14:textId="77777777" w:rsidR="000C7362" w:rsidRDefault="000C7362" w:rsidP="000C7362">
      <w:pPr>
        <w:pStyle w:val="Heading4"/>
      </w:pPr>
      <w:bookmarkStart w:id="1112" w:name="_Toc192964526"/>
      <w:r>
        <w:t>6.6.7</w:t>
      </w:r>
      <w:r>
        <w:tab/>
        <w:t>Routine Maintenance for TS 37.571</w:t>
      </w:r>
      <w:bookmarkEnd w:id="1112"/>
    </w:p>
    <w:p w14:paraId="45DEEA86" w14:textId="77777777" w:rsidR="000C7362" w:rsidRDefault="000C7362" w:rsidP="000C7362">
      <w:pPr>
        <w:pStyle w:val="Heading5"/>
      </w:pPr>
      <w:bookmarkStart w:id="1113" w:name="_Toc192964527"/>
      <w:r>
        <w:t>6.6.7.1</w:t>
      </w:r>
      <w:r>
        <w:tab/>
        <w:t>TS 37.571-2</w:t>
      </w:r>
      <w:bookmarkEnd w:id="1113"/>
    </w:p>
    <w:p w14:paraId="60ED708F" w14:textId="77777777" w:rsidR="000C7362" w:rsidRDefault="000C7362" w:rsidP="000C7362">
      <w:pPr>
        <w:pStyle w:val="Heading5"/>
      </w:pPr>
      <w:bookmarkStart w:id="1114" w:name="_Toc192964528"/>
      <w:r>
        <w:t>6.6.7.2</w:t>
      </w:r>
      <w:r>
        <w:tab/>
        <w:t>TS 37.571-3</w:t>
      </w:r>
      <w:bookmarkEnd w:id="1114"/>
    </w:p>
    <w:p w14:paraId="085BF779" w14:textId="77777777" w:rsidR="000C7362" w:rsidRDefault="000C7362" w:rsidP="000C7362">
      <w:pPr>
        <w:pStyle w:val="Heading5"/>
      </w:pPr>
      <w:bookmarkStart w:id="1115" w:name="_Toc192964529"/>
      <w:r>
        <w:t>6.6.7.3</w:t>
      </w:r>
      <w:r>
        <w:tab/>
        <w:t>TS 37.571-4</w:t>
      </w:r>
      <w:bookmarkEnd w:id="1115"/>
    </w:p>
    <w:p w14:paraId="495ECE66" w14:textId="77777777" w:rsidR="000C7362" w:rsidRDefault="000C7362" w:rsidP="000C7362">
      <w:pPr>
        <w:pStyle w:val="Heading5"/>
      </w:pPr>
      <w:bookmarkStart w:id="1116" w:name="_Toc192964530"/>
      <w:r>
        <w:t>6.6.7.4</w:t>
      </w:r>
      <w:r>
        <w:tab/>
        <w:t>TS 37.571-5</w:t>
      </w:r>
      <w:bookmarkEnd w:id="1116"/>
    </w:p>
    <w:p w14:paraId="6D4117A1" w14:textId="77777777" w:rsidR="000C7362" w:rsidRDefault="000C7362" w:rsidP="000C7362">
      <w:pPr>
        <w:pStyle w:val="Heading5"/>
      </w:pPr>
      <w:bookmarkStart w:id="1117" w:name="_Toc192964531"/>
      <w:r>
        <w:t>6.6.7.5</w:t>
      </w:r>
      <w:r>
        <w:tab/>
        <w:t>Discussion Papers, Work Plan, TC lists</w:t>
      </w:r>
      <w:bookmarkEnd w:id="1117"/>
    </w:p>
    <w:p w14:paraId="7577D54A" w14:textId="77777777" w:rsidR="000C7362" w:rsidRDefault="000C7362" w:rsidP="000C7362">
      <w:pPr>
        <w:pStyle w:val="Heading4"/>
      </w:pPr>
      <w:bookmarkStart w:id="1118" w:name="_Toc192964532"/>
      <w:r>
        <w:t>6.6.8</w:t>
      </w:r>
      <w:r>
        <w:tab/>
        <w:t>Routine Maintenance for TS 51.010</w:t>
      </w:r>
      <w:bookmarkEnd w:id="1118"/>
    </w:p>
    <w:p w14:paraId="22DCC966" w14:textId="77777777" w:rsidR="000C7362" w:rsidRDefault="000C7362" w:rsidP="000C7362">
      <w:pPr>
        <w:pStyle w:val="Heading5"/>
      </w:pPr>
      <w:bookmarkStart w:id="1119" w:name="_Toc192964533"/>
      <w:r>
        <w:t>6.6.8.1</w:t>
      </w:r>
      <w:r>
        <w:tab/>
        <w:t>TS 51.010-1 (Signalling)</w:t>
      </w:r>
      <w:bookmarkEnd w:id="1119"/>
    </w:p>
    <w:p w14:paraId="754F8F19" w14:textId="77777777" w:rsidR="000C7362" w:rsidRDefault="000C7362" w:rsidP="000C7362">
      <w:pPr>
        <w:pStyle w:val="Heading5"/>
      </w:pPr>
      <w:bookmarkStart w:id="1120" w:name="_Toc192964534"/>
      <w:r>
        <w:t>6.6.8.2</w:t>
      </w:r>
      <w:r>
        <w:tab/>
        <w:t>TS 51.010-2 (Signalling)</w:t>
      </w:r>
      <w:bookmarkEnd w:id="1120"/>
    </w:p>
    <w:p w14:paraId="733E66F6" w14:textId="77777777" w:rsidR="000C7362" w:rsidRDefault="000C7362" w:rsidP="000C7362">
      <w:pPr>
        <w:pStyle w:val="Heading5"/>
      </w:pPr>
      <w:bookmarkStart w:id="1121" w:name="_Toc192964535"/>
      <w:r>
        <w:t>6.6.8.3</w:t>
      </w:r>
      <w:r>
        <w:tab/>
        <w:t>TS 51.010-5 (Signalling)</w:t>
      </w:r>
      <w:bookmarkEnd w:id="1121"/>
    </w:p>
    <w:p w14:paraId="05E4E535" w14:textId="77777777" w:rsidR="000C7362" w:rsidRDefault="000C7362" w:rsidP="000C7362">
      <w:pPr>
        <w:pStyle w:val="Heading5"/>
      </w:pPr>
      <w:bookmarkStart w:id="1122" w:name="_Toc192964536"/>
      <w:r>
        <w:t>6.6.8.4</w:t>
      </w:r>
      <w:r>
        <w:tab/>
        <w:t>TS 51.010-7 (Signalling)</w:t>
      </w:r>
      <w:bookmarkEnd w:id="1122"/>
    </w:p>
    <w:p w14:paraId="7AC658BB" w14:textId="77777777" w:rsidR="000C7362" w:rsidRDefault="000C7362" w:rsidP="000C7362">
      <w:pPr>
        <w:pStyle w:val="Heading5"/>
      </w:pPr>
      <w:bookmarkStart w:id="1123" w:name="_Toc192964537"/>
      <w:r>
        <w:t>6.6.8.5</w:t>
      </w:r>
      <w:r>
        <w:tab/>
        <w:t>Discussion Papers, Work Plan, TC list &amp; CR summary</w:t>
      </w:r>
      <w:bookmarkEnd w:id="1123"/>
    </w:p>
    <w:p w14:paraId="0D1D300E" w14:textId="77777777" w:rsidR="000C7362" w:rsidRDefault="000C7362" w:rsidP="000C7362">
      <w:pPr>
        <w:pStyle w:val="Heading4"/>
      </w:pPr>
      <w:bookmarkStart w:id="1124" w:name="_Toc192964538"/>
      <w:r>
        <w:t>6.6.9</w:t>
      </w:r>
      <w:r>
        <w:tab/>
        <w:t>Routine Maintenance for TS 37.579</w:t>
      </w:r>
      <w:bookmarkEnd w:id="1124"/>
    </w:p>
    <w:p w14:paraId="488FE438" w14:textId="77777777" w:rsidR="000C7362" w:rsidRDefault="000C7362" w:rsidP="000C7362">
      <w:pPr>
        <w:pStyle w:val="Heading5"/>
      </w:pPr>
      <w:bookmarkStart w:id="1125" w:name="_Toc192964539"/>
      <w:r>
        <w:t>6.6.9.1</w:t>
      </w:r>
      <w:r>
        <w:tab/>
        <w:t>TS 37.579-1</w:t>
      </w:r>
      <w:bookmarkEnd w:id="1125"/>
    </w:p>
    <w:p w14:paraId="6039B85F" w14:textId="6A13BDD2" w:rsidR="000C7362" w:rsidRDefault="000C7362" w:rsidP="000C7362">
      <w:pPr>
        <w:rPr>
          <w:rFonts w:ascii="Arial" w:hAnsi="Arial" w:cs="Arial"/>
          <w:b/>
          <w:sz w:val="24"/>
        </w:rPr>
      </w:pPr>
      <w:r>
        <w:rPr>
          <w:rFonts w:ascii="Arial" w:hAnsi="Arial" w:cs="Arial"/>
          <w:b/>
          <w:color w:val="0000FF"/>
          <w:sz w:val="24"/>
        </w:rPr>
        <w:t>R5-250356</w:t>
      </w:r>
      <w:r>
        <w:rPr>
          <w:rFonts w:ascii="Arial" w:hAnsi="Arial" w:cs="Arial"/>
          <w:b/>
          <w:color w:val="0000FF"/>
          <w:sz w:val="24"/>
        </w:rPr>
        <w:tab/>
      </w:r>
      <w:r>
        <w:rPr>
          <w:rFonts w:ascii="Arial" w:hAnsi="Arial" w:cs="Arial"/>
          <w:b/>
          <w:sz w:val="24"/>
        </w:rPr>
        <w:t>Addition of Host header field to HTTP requests in clause 5.5.4</w:t>
      </w:r>
    </w:p>
    <w:p w14:paraId="02E1993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v17.0.0</w:t>
      </w:r>
      <w:r>
        <w:rPr>
          <w:i/>
        </w:rPr>
        <w:tab/>
        <w:t xml:space="preserve">  CR-0003  Cat: F (Rel-17)</w:t>
      </w:r>
      <w:r>
        <w:rPr>
          <w:i/>
        </w:rPr>
        <w:br/>
      </w:r>
      <w:r>
        <w:rPr>
          <w:i/>
        </w:rPr>
        <w:br/>
      </w:r>
      <w:r>
        <w:rPr>
          <w:i/>
        </w:rPr>
        <w:tab/>
      </w:r>
      <w:r>
        <w:rPr>
          <w:i/>
        </w:rPr>
        <w:tab/>
      </w:r>
      <w:r>
        <w:rPr>
          <w:i/>
        </w:rPr>
        <w:tab/>
      </w:r>
      <w:r>
        <w:rPr>
          <w:i/>
        </w:rPr>
        <w:tab/>
      </w:r>
      <w:r>
        <w:rPr>
          <w:i/>
        </w:rPr>
        <w:tab/>
        <w:t>Source: MCC TF160</w:t>
      </w:r>
    </w:p>
    <w:p w14:paraId="18CC4AE7" w14:textId="77777777" w:rsidR="000C7362" w:rsidRDefault="000C7362" w:rsidP="000C7362">
      <w:pPr>
        <w:rPr>
          <w:rFonts w:ascii="Arial" w:hAnsi="Arial" w:cs="Arial"/>
          <w:b/>
        </w:rPr>
      </w:pPr>
      <w:r>
        <w:rPr>
          <w:rFonts w:ascii="Arial" w:hAnsi="Arial" w:cs="Arial"/>
          <w:b/>
        </w:rPr>
        <w:t xml:space="preserve">Discussion: </w:t>
      </w:r>
    </w:p>
    <w:p w14:paraId="06E3C71F" w14:textId="77777777" w:rsidR="000C7362" w:rsidRDefault="000C7362" w:rsidP="000C7362">
      <w:r>
        <w:t>block agreed on Thu</w:t>
      </w:r>
    </w:p>
    <w:p w14:paraId="4532DE0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FEC82" w14:textId="064D2451" w:rsidR="000C7362" w:rsidRDefault="000C7362" w:rsidP="000C7362">
      <w:pPr>
        <w:rPr>
          <w:rFonts w:ascii="Arial" w:hAnsi="Arial" w:cs="Arial"/>
          <w:b/>
          <w:sz w:val="24"/>
        </w:rPr>
      </w:pPr>
      <w:r>
        <w:rPr>
          <w:rFonts w:ascii="Arial" w:hAnsi="Arial" w:cs="Arial"/>
          <w:b/>
          <w:color w:val="0000FF"/>
          <w:sz w:val="24"/>
        </w:rPr>
        <w:t>R5-250357</w:t>
      </w:r>
      <w:r>
        <w:rPr>
          <w:rFonts w:ascii="Arial" w:hAnsi="Arial" w:cs="Arial"/>
          <w:b/>
          <w:color w:val="0000FF"/>
          <w:sz w:val="24"/>
        </w:rPr>
        <w:tab/>
      </w:r>
      <w:r>
        <w:rPr>
          <w:rFonts w:ascii="Arial" w:hAnsi="Arial" w:cs="Arial"/>
          <w:b/>
          <w:sz w:val="24"/>
        </w:rPr>
        <w:t>Correction of references to Table 5.5.12.1.1-1 in clauses 5.3C.2, 5.3C.3 and 5.3C.12</w:t>
      </w:r>
    </w:p>
    <w:p w14:paraId="2FD1746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v17.0.0</w:t>
      </w:r>
      <w:r>
        <w:rPr>
          <w:i/>
        </w:rPr>
        <w:tab/>
        <w:t xml:space="preserve">  CR-0004  Cat: F (Rel-17)</w:t>
      </w:r>
      <w:r>
        <w:rPr>
          <w:i/>
        </w:rPr>
        <w:br/>
      </w:r>
      <w:r>
        <w:rPr>
          <w:i/>
        </w:rPr>
        <w:br/>
      </w:r>
      <w:r>
        <w:rPr>
          <w:i/>
        </w:rPr>
        <w:tab/>
      </w:r>
      <w:r>
        <w:rPr>
          <w:i/>
        </w:rPr>
        <w:tab/>
      </w:r>
      <w:r>
        <w:rPr>
          <w:i/>
        </w:rPr>
        <w:tab/>
      </w:r>
      <w:r>
        <w:rPr>
          <w:i/>
        </w:rPr>
        <w:tab/>
      </w:r>
      <w:r>
        <w:rPr>
          <w:i/>
        </w:rPr>
        <w:tab/>
        <w:t>Source: MCC TF160</w:t>
      </w:r>
    </w:p>
    <w:p w14:paraId="4E6AEC12" w14:textId="77777777" w:rsidR="000C7362" w:rsidRDefault="000C7362" w:rsidP="000C7362">
      <w:pPr>
        <w:rPr>
          <w:rFonts w:ascii="Arial" w:hAnsi="Arial" w:cs="Arial"/>
          <w:b/>
        </w:rPr>
      </w:pPr>
      <w:r>
        <w:rPr>
          <w:rFonts w:ascii="Arial" w:hAnsi="Arial" w:cs="Arial"/>
          <w:b/>
        </w:rPr>
        <w:t xml:space="preserve">Discussion: </w:t>
      </w:r>
    </w:p>
    <w:p w14:paraId="554C8C49" w14:textId="77777777" w:rsidR="000C7362" w:rsidRDefault="000C7362" w:rsidP="000C7362">
      <w:r>
        <w:t>block agreed on Thu</w:t>
      </w:r>
    </w:p>
    <w:p w14:paraId="5DD466D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700A5" w14:textId="535E9B4F" w:rsidR="000C7362" w:rsidRDefault="000C7362" w:rsidP="000C7362">
      <w:pPr>
        <w:rPr>
          <w:rFonts w:ascii="Arial" w:hAnsi="Arial" w:cs="Arial"/>
          <w:b/>
          <w:sz w:val="24"/>
        </w:rPr>
      </w:pPr>
      <w:r>
        <w:rPr>
          <w:rFonts w:ascii="Arial" w:hAnsi="Arial" w:cs="Arial"/>
          <w:b/>
          <w:color w:val="0000FF"/>
          <w:sz w:val="24"/>
        </w:rPr>
        <w:t>R5-250358</w:t>
      </w:r>
      <w:r>
        <w:rPr>
          <w:rFonts w:ascii="Arial" w:hAnsi="Arial" w:cs="Arial"/>
          <w:b/>
          <w:color w:val="0000FF"/>
          <w:sz w:val="24"/>
        </w:rPr>
        <w:tab/>
      </w:r>
      <w:r>
        <w:rPr>
          <w:rFonts w:ascii="Arial" w:hAnsi="Arial" w:cs="Arial"/>
          <w:b/>
          <w:sz w:val="24"/>
        </w:rPr>
        <w:t>Editorial correction of clause 5.5.2.5.1</w:t>
      </w:r>
    </w:p>
    <w:p w14:paraId="429897B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v17.0.0</w:t>
      </w:r>
      <w:r>
        <w:rPr>
          <w:i/>
        </w:rPr>
        <w:tab/>
        <w:t xml:space="preserve">  CR-0005  Cat: F (Rel-17)</w:t>
      </w:r>
      <w:r>
        <w:rPr>
          <w:i/>
        </w:rPr>
        <w:br/>
      </w:r>
      <w:r>
        <w:rPr>
          <w:i/>
        </w:rPr>
        <w:br/>
      </w:r>
      <w:r>
        <w:rPr>
          <w:i/>
        </w:rPr>
        <w:tab/>
      </w:r>
      <w:r>
        <w:rPr>
          <w:i/>
        </w:rPr>
        <w:tab/>
      </w:r>
      <w:r>
        <w:rPr>
          <w:i/>
        </w:rPr>
        <w:tab/>
      </w:r>
      <w:r>
        <w:rPr>
          <w:i/>
        </w:rPr>
        <w:tab/>
      </w:r>
      <w:r>
        <w:rPr>
          <w:i/>
        </w:rPr>
        <w:tab/>
        <w:t>Source: MCC TF160</w:t>
      </w:r>
    </w:p>
    <w:p w14:paraId="7AFDEC8D" w14:textId="77777777" w:rsidR="000C7362" w:rsidRDefault="000C7362" w:rsidP="000C7362">
      <w:pPr>
        <w:rPr>
          <w:rFonts w:ascii="Arial" w:hAnsi="Arial" w:cs="Arial"/>
          <w:b/>
        </w:rPr>
      </w:pPr>
      <w:r>
        <w:rPr>
          <w:rFonts w:ascii="Arial" w:hAnsi="Arial" w:cs="Arial"/>
          <w:b/>
        </w:rPr>
        <w:t xml:space="preserve">Discussion: </w:t>
      </w:r>
    </w:p>
    <w:p w14:paraId="24F4E57C" w14:textId="77777777" w:rsidR="000C7362" w:rsidRDefault="000C7362" w:rsidP="000C7362">
      <w:r>
        <w:t>block agreed on Thu</w:t>
      </w:r>
    </w:p>
    <w:p w14:paraId="6B705F2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6F643" w14:textId="5756D238" w:rsidR="000C7362" w:rsidRDefault="000C7362" w:rsidP="000C7362">
      <w:pPr>
        <w:rPr>
          <w:rFonts w:ascii="Arial" w:hAnsi="Arial" w:cs="Arial"/>
          <w:b/>
          <w:sz w:val="24"/>
        </w:rPr>
      </w:pPr>
      <w:r>
        <w:rPr>
          <w:rFonts w:ascii="Arial" w:hAnsi="Arial" w:cs="Arial"/>
          <w:b/>
          <w:color w:val="0000FF"/>
          <w:sz w:val="24"/>
        </w:rPr>
        <w:t>R5-250359</w:t>
      </w:r>
      <w:r>
        <w:rPr>
          <w:rFonts w:ascii="Arial" w:hAnsi="Arial" w:cs="Arial"/>
          <w:b/>
          <w:color w:val="0000FF"/>
          <w:sz w:val="24"/>
        </w:rPr>
        <w:tab/>
      </w:r>
      <w:r>
        <w:rPr>
          <w:rFonts w:ascii="Arial" w:hAnsi="Arial" w:cs="Arial"/>
          <w:b/>
          <w:sz w:val="24"/>
        </w:rPr>
        <w:t>Editorial corrections in 5.5.11</w:t>
      </w:r>
    </w:p>
    <w:p w14:paraId="2205729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v17.0.0</w:t>
      </w:r>
      <w:r>
        <w:rPr>
          <w:i/>
        </w:rPr>
        <w:tab/>
        <w:t xml:space="preserve">  CR-0006  Cat: F (Rel-17)</w:t>
      </w:r>
      <w:r>
        <w:rPr>
          <w:i/>
        </w:rPr>
        <w:br/>
      </w:r>
      <w:r>
        <w:rPr>
          <w:i/>
        </w:rPr>
        <w:br/>
      </w:r>
      <w:r>
        <w:rPr>
          <w:i/>
        </w:rPr>
        <w:tab/>
      </w:r>
      <w:r>
        <w:rPr>
          <w:i/>
        </w:rPr>
        <w:tab/>
      </w:r>
      <w:r>
        <w:rPr>
          <w:i/>
        </w:rPr>
        <w:tab/>
      </w:r>
      <w:r>
        <w:rPr>
          <w:i/>
        </w:rPr>
        <w:tab/>
      </w:r>
      <w:r>
        <w:rPr>
          <w:i/>
        </w:rPr>
        <w:tab/>
        <w:t>Source: MCC TF160</w:t>
      </w:r>
    </w:p>
    <w:p w14:paraId="5742FC6C" w14:textId="77777777" w:rsidR="000C7362" w:rsidRDefault="000C7362" w:rsidP="000C7362">
      <w:pPr>
        <w:rPr>
          <w:rFonts w:ascii="Arial" w:hAnsi="Arial" w:cs="Arial"/>
          <w:b/>
        </w:rPr>
      </w:pPr>
      <w:r>
        <w:rPr>
          <w:rFonts w:ascii="Arial" w:hAnsi="Arial" w:cs="Arial"/>
          <w:b/>
        </w:rPr>
        <w:t xml:space="preserve">Discussion: </w:t>
      </w:r>
    </w:p>
    <w:p w14:paraId="43530082" w14:textId="77777777" w:rsidR="000C7362" w:rsidRDefault="000C7362" w:rsidP="000C7362">
      <w:r>
        <w:t>block agreed on Thu</w:t>
      </w:r>
    </w:p>
    <w:p w14:paraId="3227FA8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C780D" w14:textId="77777777" w:rsidR="000C7362" w:rsidRDefault="000C7362" w:rsidP="000C7362">
      <w:pPr>
        <w:pStyle w:val="Heading5"/>
      </w:pPr>
      <w:bookmarkStart w:id="1126" w:name="_Toc192964540"/>
      <w:r>
        <w:t>6.6.9.2</w:t>
      </w:r>
      <w:r>
        <w:tab/>
        <w:t>TS 37.579-2</w:t>
      </w:r>
      <w:bookmarkEnd w:id="1126"/>
    </w:p>
    <w:p w14:paraId="752B4E1C" w14:textId="1EDE3FAD" w:rsidR="000C7362" w:rsidRDefault="000C7362" w:rsidP="000C7362">
      <w:pPr>
        <w:rPr>
          <w:rFonts w:ascii="Arial" w:hAnsi="Arial" w:cs="Arial"/>
          <w:b/>
          <w:sz w:val="24"/>
        </w:rPr>
      </w:pPr>
      <w:r>
        <w:rPr>
          <w:rFonts w:ascii="Arial" w:hAnsi="Arial" w:cs="Arial"/>
          <w:b/>
          <w:color w:val="0000FF"/>
          <w:sz w:val="24"/>
        </w:rPr>
        <w:t>R5-250844</w:t>
      </w:r>
      <w:r>
        <w:rPr>
          <w:rFonts w:ascii="Arial" w:hAnsi="Arial" w:cs="Arial"/>
          <w:b/>
          <w:color w:val="0000FF"/>
          <w:sz w:val="24"/>
        </w:rPr>
        <w:tab/>
      </w:r>
      <w:r>
        <w:rPr>
          <w:rFonts w:ascii="Arial" w:hAnsi="Arial" w:cs="Arial"/>
          <w:b/>
          <w:sz w:val="24"/>
        </w:rPr>
        <w:t>Updates to test case 6.1.1.2</w:t>
      </w:r>
    </w:p>
    <w:p w14:paraId="1A373121"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v17.0.0</w:t>
      </w:r>
      <w:r>
        <w:rPr>
          <w:i/>
        </w:rPr>
        <w:tab/>
        <w:t xml:space="preserve">  CR-0003  Cat: F (Rel-17)</w:t>
      </w:r>
      <w:r>
        <w:rPr>
          <w:i/>
        </w:rPr>
        <w:br/>
      </w:r>
      <w:r>
        <w:rPr>
          <w:i/>
        </w:rPr>
        <w:br/>
      </w:r>
      <w:r>
        <w:rPr>
          <w:i/>
        </w:rPr>
        <w:tab/>
      </w:r>
      <w:r>
        <w:rPr>
          <w:i/>
        </w:rPr>
        <w:tab/>
      </w:r>
      <w:r>
        <w:rPr>
          <w:i/>
        </w:rPr>
        <w:tab/>
      </w:r>
      <w:r>
        <w:rPr>
          <w:i/>
        </w:rPr>
        <w:tab/>
      </w:r>
      <w:r>
        <w:rPr>
          <w:i/>
        </w:rPr>
        <w:tab/>
        <w:t>Source: Ericsson, FirstNet, Element, Samsung R&amp;D Institute UK</w:t>
      </w:r>
    </w:p>
    <w:p w14:paraId="75FA8932" w14:textId="77777777" w:rsidR="000C7362" w:rsidRDefault="000C7362" w:rsidP="000C7362">
      <w:pPr>
        <w:rPr>
          <w:rFonts w:ascii="Arial" w:hAnsi="Arial" w:cs="Arial"/>
          <w:b/>
        </w:rPr>
      </w:pPr>
      <w:r>
        <w:rPr>
          <w:rFonts w:ascii="Arial" w:hAnsi="Arial" w:cs="Arial"/>
          <w:b/>
        </w:rPr>
        <w:t xml:space="preserve">Discussion: </w:t>
      </w:r>
    </w:p>
    <w:p w14:paraId="4C299E2C" w14:textId="77777777" w:rsidR="000C7362" w:rsidRDefault="000C7362" w:rsidP="000C7362">
      <w:r>
        <w:t>change to: TEI14_Test, MCPTT-</w:t>
      </w:r>
      <w:proofErr w:type="spellStart"/>
      <w:r>
        <w:t>ConTest</w:t>
      </w:r>
      <w:proofErr w:type="spellEnd"/>
      <w:r>
        <w:t xml:space="preserve"> , AI 6.6.9.2</w:t>
      </w:r>
    </w:p>
    <w:p w14:paraId="3EED8D73" w14:textId="77777777" w:rsidR="000C7362" w:rsidRDefault="000C7362" w:rsidP="000C7362">
      <w:r>
        <w:t>r1</w:t>
      </w:r>
    </w:p>
    <w:p w14:paraId="3C304AD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R5-251327</w:t>
      </w:r>
      <w:r>
        <w:rPr>
          <w:color w:val="993300"/>
          <w:u w:val="single"/>
        </w:rPr>
        <w:t>.</w:t>
      </w:r>
    </w:p>
    <w:p w14:paraId="09FFE97F" w14:textId="63F42D72" w:rsidR="000C7362" w:rsidRDefault="000C7362" w:rsidP="000C7362">
      <w:pPr>
        <w:rPr>
          <w:rFonts w:ascii="Arial" w:hAnsi="Arial" w:cs="Arial"/>
          <w:b/>
          <w:sz w:val="24"/>
        </w:rPr>
      </w:pPr>
      <w:r>
        <w:rPr>
          <w:rFonts w:ascii="Arial" w:hAnsi="Arial" w:cs="Arial"/>
          <w:b/>
          <w:color w:val="0000FF"/>
          <w:sz w:val="24"/>
        </w:rPr>
        <w:t>R5-251327</w:t>
      </w:r>
      <w:r>
        <w:rPr>
          <w:rFonts w:ascii="Arial" w:hAnsi="Arial" w:cs="Arial"/>
          <w:b/>
          <w:color w:val="0000FF"/>
          <w:sz w:val="24"/>
        </w:rPr>
        <w:tab/>
      </w:r>
      <w:r>
        <w:rPr>
          <w:rFonts w:ascii="Arial" w:hAnsi="Arial" w:cs="Arial"/>
          <w:b/>
          <w:sz w:val="24"/>
        </w:rPr>
        <w:t>Updates to test case 6.1.1.2</w:t>
      </w:r>
    </w:p>
    <w:p w14:paraId="2FE1A8D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v17.0.0</w:t>
      </w:r>
      <w:r>
        <w:rPr>
          <w:i/>
        </w:rPr>
        <w:tab/>
        <w:t xml:space="preserve">  CR-0003  rev 1 Cat: F (Rel-17)</w:t>
      </w:r>
      <w:r>
        <w:rPr>
          <w:i/>
        </w:rPr>
        <w:br/>
      </w:r>
      <w:r>
        <w:rPr>
          <w:i/>
        </w:rPr>
        <w:br/>
      </w:r>
      <w:r>
        <w:rPr>
          <w:i/>
        </w:rPr>
        <w:tab/>
      </w:r>
      <w:r>
        <w:rPr>
          <w:i/>
        </w:rPr>
        <w:tab/>
      </w:r>
      <w:r>
        <w:rPr>
          <w:i/>
        </w:rPr>
        <w:tab/>
      </w:r>
      <w:r>
        <w:rPr>
          <w:i/>
        </w:rPr>
        <w:tab/>
      </w:r>
      <w:r>
        <w:rPr>
          <w:i/>
        </w:rPr>
        <w:tab/>
        <w:t>Source: Ericsson, FirstNet, Element, Samsung R&amp;D Institute UK</w:t>
      </w:r>
    </w:p>
    <w:p w14:paraId="30DB9229" w14:textId="77777777" w:rsidR="000C7362" w:rsidRDefault="000C7362" w:rsidP="000C7362">
      <w:pPr>
        <w:rPr>
          <w:color w:val="808080"/>
        </w:rPr>
      </w:pPr>
      <w:r>
        <w:rPr>
          <w:color w:val="808080"/>
        </w:rPr>
        <w:t>(Replaces R5-250844)</w:t>
      </w:r>
    </w:p>
    <w:p w14:paraId="2723EF48" w14:textId="77777777" w:rsidR="000C7362" w:rsidRDefault="000C7362" w:rsidP="000C7362">
      <w:pPr>
        <w:rPr>
          <w:rFonts w:ascii="Arial" w:hAnsi="Arial" w:cs="Arial"/>
          <w:b/>
        </w:rPr>
      </w:pPr>
      <w:r>
        <w:rPr>
          <w:rFonts w:ascii="Arial" w:hAnsi="Arial" w:cs="Arial"/>
          <w:b/>
        </w:rPr>
        <w:t xml:space="preserve">Discussion: </w:t>
      </w:r>
    </w:p>
    <w:p w14:paraId="0712786B" w14:textId="77777777" w:rsidR="000C7362" w:rsidRDefault="000C7362" w:rsidP="000C7362">
      <w:r>
        <w:t>block agreed on Thu</w:t>
      </w:r>
    </w:p>
    <w:p w14:paraId="70B2EA31" w14:textId="77777777" w:rsidR="000C7362" w:rsidRDefault="000C7362" w:rsidP="000C7362">
      <w:r>
        <w:t xml:space="preserve">WIC changed again to TEI14_Test, </w:t>
      </w:r>
      <w:proofErr w:type="spellStart"/>
      <w:r>
        <w:t>MCImp-UEConTest</w:t>
      </w:r>
      <w:proofErr w:type="spellEnd"/>
    </w:p>
    <w:p w14:paraId="4047BBD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R5-251426</w:t>
      </w:r>
      <w:r>
        <w:rPr>
          <w:color w:val="993300"/>
          <w:u w:val="single"/>
        </w:rPr>
        <w:t>.</w:t>
      </w:r>
    </w:p>
    <w:p w14:paraId="3A7A6A9D" w14:textId="496F9B25" w:rsidR="000C7362" w:rsidRDefault="000C7362" w:rsidP="000C7362">
      <w:pPr>
        <w:rPr>
          <w:rFonts w:ascii="Arial" w:hAnsi="Arial" w:cs="Arial"/>
          <w:b/>
          <w:sz w:val="24"/>
        </w:rPr>
      </w:pPr>
      <w:r>
        <w:rPr>
          <w:rFonts w:ascii="Arial" w:hAnsi="Arial" w:cs="Arial"/>
          <w:b/>
          <w:color w:val="0000FF"/>
          <w:sz w:val="24"/>
        </w:rPr>
        <w:t>R5-251426</w:t>
      </w:r>
      <w:r>
        <w:rPr>
          <w:rFonts w:ascii="Arial" w:hAnsi="Arial" w:cs="Arial"/>
          <w:b/>
          <w:color w:val="0000FF"/>
          <w:sz w:val="24"/>
        </w:rPr>
        <w:tab/>
      </w:r>
      <w:r>
        <w:rPr>
          <w:rFonts w:ascii="Arial" w:hAnsi="Arial" w:cs="Arial"/>
          <w:b/>
          <w:sz w:val="24"/>
        </w:rPr>
        <w:t>Updates to test case 6.1.1.2</w:t>
      </w:r>
    </w:p>
    <w:p w14:paraId="0F7DB49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v17.0.0</w:t>
      </w:r>
      <w:r>
        <w:rPr>
          <w:i/>
        </w:rPr>
        <w:tab/>
        <w:t xml:space="preserve">  CR-0003  rev 2 Cat: F (Rel-18)</w:t>
      </w:r>
      <w:r>
        <w:rPr>
          <w:i/>
        </w:rPr>
        <w:br/>
      </w:r>
      <w:r>
        <w:rPr>
          <w:i/>
        </w:rPr>
        <w:br/>
      </w:r>
      <w:r>
        <w:rPr>
          <w:i/>
        </w:rPr>
        <w:tab/>
      </w:r>
      <w:r>
        <w:rPr>
          <w:i/>
        </w:rPr>
        <w:tab/>
      </w:r>
      <w:r>
        <w:rPr>
          <w:i/>
        </w:rPr>
        <w:tab/>
      </w:r>
      <w:r>
        <w:rPr>
          <w:i/>
        </w:rPr>
        <w:tab/>
      </w:r>
      <w:r>
        <w:rPr>
          <w:i/>
        </w:rPr>
        <w:tab/>
        <w:t>Source: Ericsson, FirstNet, Element, Samsung R&amp;D Institute UK</w:t>
      </w:r>
    </w:p>
    <w:p w14:paraId="6D38EE15" w14:textId="77777777" w:rsidR="000C7362" w:rsidRDefault="000C7362" w:rsidP="000C7362">
      <w:pPr>
        <w:rPr>
          <w:color w:val="808080"/>
        </w:rPr>
      </w:pPr>
      <w:r>
        <w:rPr>
          <w:color w:val="808080"/>
        </w:rPr>
        <w:t>(Replaces R5-251327)</w:t>
      </w:r>
    </w:p>
    <w:p w14:paraId="4929C6E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1F0A9" w14:textId="77777777" w:rsidR="000C7362" w:rsidRDefault="000C7362" w:rsidP="000C7362">
      <w:pPr>
        <w:pStyle w:val="Heading5"/>
      </w:pPr>
      <w:bookmarkStart w:id="1127" w:name="_Toc192964541"/>
      <w:r>
        <w:t>6.6.9.3</w:t>
      </w:r>
      <w:r>
        <w:tab/>
        <w:t>TS 37.579-4</w:t>
      </w:r>
      <w:bookmarkEnd w:id="1127"/>
    </w:p>
    <w:p w14:paraId="0BC7E331" w14:textId="77777777" w:rsidR="000C7362" w:rsidRDefault="000C7362" w:rsidP="000C7362">
      <w:pPr>
        <w:pStyle w:val="Heading5"/>
      </w:pPr>
      <w:bookmarkStart w:id="1128" w:name="_Toc192964542"/>
      <w:r>
        <w:t>6.6.9.4</w:t>
      </w:r>
      <w:r>
        <w:tab/>
        <w:t>TS 37.579-5</w:t>
      </w:r>
      <w:bookmarkEnd w:id="1128"/>
    </w:p>
    <w:p w14:paraId="60B12A5C" w14:textId="1902C10E" w:rsidR="000C7362" w:rsidRDefault="000C7362" w:rsidP="000C7362">
      <w:pPr>
        <w:rPr>
          <w:rFonts w:ascii="Arial" w:hAnsi="Arial" w:cs="Arial"/>
          <w:b/>
          <w:sz w:val="24"/>
        </w:rPr>
      </w:pPr>
      <w:r>
        <w:rPr>
          <w:rFonts w:ascii="Arial" w:hAnsi="Arial" w:cs="Arial"/>
          <w:b/>
          <w:color w:val="0000FF"/>
          <w:sz w:val="24"/>
        </w:rPr>
        <w:t>R5-250360</w:t>
      </w:r>
      <w:r>
        <w:rPr>
          <w:rFonts w:ascii="Arial" w:hAnsi="Arial" w:cs="Arial"/>
          <w:b/>
          <w:color w:val="0000FF"/>
          <w:sz w:val="24"/>
        </w:rPr>
        <w:tab/>
      </w:r>
      <w:r>
        <w:rPr>
          <w:rFonts w:ascii="Arial" w:hAnsi="Arial" w:cs="Arial"/>
          <w:b/>
          <w:sz w:val="24"/>
        </w:rPr>
        <w:t>Routine maintenance for TS 37.579-5</w:t>
      </w:r>
    </w:p>
    <w:p w14:paraId="1094AB17"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37.579-5 v17.0.0</w:t>
      </w:r>
      <w:r>
        <w:rPr>
          <w:i/>
        </w:rPr>
        <w:tab/>
        <w:t xml:space="preserve">  CR-0007  Cat: F (Rel-17)</w:t>
      </w:r>
      <w:r>
        <w:rPr>
          <w:i/>
        </w:rPr>
        <w:br/>
      </w:r>
      <w:r>
        <w:rPr>
          <w:i/>
        </w:rPr>
        <w:br/>
      </w:r>
      <w:r>
        <w:rPr>
          <w:i/>
        </w:rPr>
        <w:tab/>
      </w:r>
      <w:r>
        <w:rPr>
          <w:i/>
        </w:rPr>
        <w:tab/>
      </w:r>
      <w:r>
        <w:rPr>
          <w:i/>
        </w:rPr>
        <w:tab/>
      </w:r>
      <w:r>
        <w:rPr>
          <w:i/>
        </w:rPr>
        <w:tab/>
      </w:r>
      <w:r>
        <w:rPr>
          <w:i/>
        </w:rPr>
        <w:tab/>
        <w:t>Source: MCC TF160</w:t>
      </w:r>
    </w:p>
    <w:p w14:paraId="337E3A29" w14:textId="77777777" w:rsidR="000C7362" w:rsidRDefault="000C7362" w:rsidP="000C7362">
      <w:pPr>
        <w:rPr>
          <w:rFonts w:ascii="Arial" w:hAnsi="Arial" w:cs="Arial"/>
          <w:b/>
        </w:rPr>
      </w:pPr>
      <w:r>
        <w:rPr>
          <w:rFonts w:ascii="Arial" w:hAnsi="Arial" w:cs="Arial"/>
          <w:b/>
        </w:rPr>
        <w:t xml:space="preserve">Discussion: </w:t>
      </w:r>
    </w:p>
    <w:p w14:paraId="278B6FA7" w14:textId="77777777" w:rsidR="000C7362" w:rsidRDefault="000C7362" w:rsidP="000C7362">
      <w:r>
        <w:t>block agreed on Thu</w:t>
      </w:r>
    </w:p>
    <w:p w14:paraId="5485A89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23F4A" w14:textId="77777777" w:rsidR="000C7362" w:rsidRDefault="000C7362" w:rsidP="000C7362">
      <w:pPr>
        <w:pStyle w:val="Heading5"/>
      </w:pPr>
      <w:bookmarkStart w:id="1129" w:name="_Toc192964543"/>
      <w:r>
        <w:t>6.6.9.5</w:t>
      </w:r>
      <w:r>
        <w:tab/>
        <w:t>TS 37.579-6</w:t>
      </w:r>
      <w:bookmarkEnd w:id="1129"/>
    </w:p>
    <w:p w14:paraId="652B16DD" w14:textId="77777777" w:rsidR="000C7362" w:rsidRDefault="000C7362" w:rsidP="000C7362">
      <w:pPr>
        <w:pStyle w:val="Heading5"/>
      </w:pPr>
      <w:bookmarkStart w:id="1130" w:name="_Toc192964544"/>
      <w:r>
        <w:t>6.6.9.6</w:t>
      </w:r>
      <w:r>
        <w:tab/>
        <w:t>TS 37.579-7</w:t>
      </w:r>
      <w:bookmarkEnd w:id="1130"/>
    </w:p>
    <w:p w14:paraId="4FE0A369" w14:textId="79BD4C38" w:rsidR="000C7362" w:rsidRDefault="000C7362" w:rsidP="000C7362">
      <w:pPr>
        <w:rPr>
          <w:rFonts w:ascii="Arial" w:hAnsi="Arial" w:cs="Arial"/>
          <w:b/>
          <w:sz w:val="24"/>
        </w:rPr>
      </w:pPr>
      <w:r>
        <w:rPr>
          <w:rFonts w:ascii="Arial" w:hAnsi="Arial" w:cs="Arial"/>
          <w:b/>
          <w:color w:val="0000FF"/>
          <w:sz w:val="24"/>
        </w:rPr>
        <w:t>R5-250361</w:t>
      </w:r>
      <w:r>
        <w:rPr>
          <w:rFonts w:ascii="Arial" w:hAnsi="Arial" w:cs="Arial"/>
          <w:b/>
          <w:color w:val="0000FF"/>
          <w:sz w:val="24"/>
        </w:rPr>
        <w:tab/>
      </w:r>
      <w:r>
        <w:rPr>
          <w:rFonts w:ascii="Arial" w:hAnsi="Arial" w:cs="Arial"/>
          <w:b/>
          <w:sz w:val="24"/>
        </w:rPr>
        <w:t>Correction of test case 6.7.1</w:t>
      </w:r>
    </w:p>
    <w:p w14:paraId="10D0F02E"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v17.0.0</w:t>
      </w:r>
      <w:r>
        <w:rPr>
          <w:i/>
        </w:rPr>
        <w:tab/>
        <w:t xml:space="preserve">  CR-0001  Cat: F (Rel-17)</w:t>
      </w:r>
      <w:r>
        <w:rPr>
          <w:i/>
        </w:rPr>
        <w:br/>
      </w:r>
      <w:r>
        <w:rPr>
          <w:i/>
        </w:rPr>
        <w:br/>
      </w:r>
      <w:r>
        <w:rPr>
          <w:i/>
        </w:rPr>
        <w:tab/>
      </w:r>
      <w:r>
        <w:rPr>
          <w:i/>
        </w:rPr>
        <w:tab/>
      </w:r>
      <w:r>
        <w:rPr>
          <w:i/>
        </w:rPr>
        <w:tab/>
      </w:r>
      <w:r>
        <w:rPr>
          <w:i/>
        </w:rPr>
        <w:tab/>
      </w:r>
      <w:r>
        <w:rPr>
          <w:i/>
        </w:rPr>
        <w:tab/>
        <w:t>Source: MCC TF160</w:t>
      </w:r>
    </w:p>
    <w:p w14:paraId="5E779130" w14:textId="77777777" w:rsidR="000C7362" w:rsidRDefault="000C7362" w:rsidP="000C7362">
      <w:pPr>
        <w:rPr>
          <w:rFonts w:ascii="Arial" w:hAnsi="Arial" w:cs="Arial"/>
          <w:b/>
        </w:rPr>
      </w:pPr>
      <w:r>
        <w:rPr>
          <w:rFonts w:ascii="Arial" w:hAnsi="Arial" w:cs="Arial"/>
          <w:b/>
        </w:rPr>
        <w:t xml:space="preserve">Discussion: </w:t>
      </w:r>
    </w:p>
    <w:p w14:paraId="0C25EB03" w14:textId="77777777" w:rsidR="000C7362" w:rsidRDefault="000C7362" w:rsidP="000C7362">
      <w:r>
        <w:t>block agreed on Thu</w:t>
      </w:r>
    </w:p>
    <w:p w14:paraId="51ECFA1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79F3C" w14:textId="77777777" w:rsidR="000C7362" w:rsidRDefault="000C7362" w:rsidP="000C7362">
      <w:pPr>
        <w:pStyle w:val="Heading5"/>
      </w:pPr>
      <w:bookmarkStart w:id="1131" w:name="_Toc192964545"/>
      <w:r>
        <w:t>6.6.9.7</w:t>
      </w:r>
      <w:r>
        <w:tab/>
        <w:t>Discussion Papers, Work Plan, TC lists</w:t>
      </w:r>
      <w:bookmarkEnd w:id="1131"/>
    </w:p>
    <w:p w14:paraId="3A82E013" w14:textId="77777777" w:rsidR="000C7362" w:rsidRDefault="000C7362" w:rsidP="000C7362">
      <w:pPr>
        <w:pStyle w:val="Heading3"/>
      </w:pPr>
      <w:bookmarkStart w:id="1132" w:name="_Toc192964546"/>
      <w:r>
        <w:t>6.7</w:t>
      </w:r>
      <w:r>
        <w:tab/>
        <w:t>Outgoing liaison statements for provisional approval</w:t>
      </w:r>
      <w:bookmarkEnd w:id="1132"/>
    </w:p>
    <w:p w14:paraId="748D5324" w14:textId="77777777" w:rsidR="000C7362" w:rsidRDefault="000C7362" w:rsidP="000C7362">
      <w:pPr>
        <w:pStyle w:val="Heading3"/>
      </w:pPr>
      <w:bookmarkStart w:id="1133" w:name="_Toc192964547"/>
      <w:r>
        <w:t>6.8</w:t>
      </w:r>
      <w:r>
        <w:tab/>
        <w:t>AOB</w:t>
      </w:r>
      <w:bookmarkEnd w:id="1133"/>
    </w:p>
    <w:p w14:paraId="7046CBD1" w14:textId="77777777" w:rsidR="000C7362" w:rsidRDefault="000C7362" w:rsidP="000C7362">
      <w:pPr>
        <w:pStyle w:val="Heading2"/>
      </w:pPr>
      <w:bookmarkStart w:id="1134" w:name="_Toc192964548"/>
      <w:r>
        <w:t>7</w:t>
      </w:r>
      <w:r>
        <w:tab/>
        <w:t>Closing Joint Session</w:t>
      </w:r>
      <w:bookmarkEnd w:id="1134"/>
    </w:p>
    <w:p w14:paraId="6D28439D" w14:textId="77777777" w:rsidR="000C7362" w:rsidRDefault="000C7362" w:rsidP="000C7362">
      <w:pPr>
        <w:pStyle w:val="Heading3"/>
      </w:pPr>
      <w:bookmarkStart w:id="1135" w:name="_Toc192964549"/>
      <w:r>
        <w:t>7.1</w:t>
      </w:r>
      <w:r>
        <w:tab/>
        <w:t>Agenda for closing session</w:t>
      </w:r>
      <w:bookmarkEnd w:id="1135"/>
    </w:p>
    <w:p w14:paraId="28D5141C" w14:textId="4DA10588" w:rsidR="000C7362" w:rsidRDefault="000C7362" w:rsidP="000C7362">
      <w:pPr>
        <w:rPr>
          <w:rFonts w:ascii="Arial" w:hAnsi="Arial" w:cs="Arial"/>
          <w:b/>
          <w:sz w:val="24"/>
        </w:rPr>
      </w:pPr>
      <w:r>
        <w:rPr>
          <w:rFonts w:ascii="Arial" w:hAnsi="Arial" w:cs="Arial"/>
          <w:b/>
          <w:color w:val="0000FF"/>
          <w:sz w:val="24"/>
        </w:rPr>
        <w:t>R5-250003</w:t>
      </w:r>
      <w:r>
        <w:rPr>
          <w:rFonts w:ascii="Arial" w:hAnsi="Arial" w:cs="Arial"/>
          <w:b/>
          <w:color w:val="0000FF"/>
          <w:sz w:val="24"/>
        </w:rPr>
        <w:tab/>
      </w:r>
      <w:r>
        <w:rPr>
          <w:rFonts w:ascii="Arial" w:hAnsi="Arial" w:cs="Arial"/>
          <w:b/>
          <w:sz w:val="24"/>
        </w:rPr>
        <w:t>Agenda - closing session</w:t>
      </w:r>
    </w:p>
    <w:p w14:paraId="30DD00B2" w14:textId="77777777" w:rsidR="000C7362" w:rsidRDefault="000C7362" w:rsidP="000C73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526A594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02D06C" w14:textId="77777777" w:rsidR="000C7362" w:rsidRDefault="000C7362" w:rsidP="000C7362">
      <w:pPr>
        <w:pStyle w:val="Heading3"/>
      </w:pPr>
      <w:bookmarkStart w:id="1136" w:name="_Toc192964550"/>
      <w:r>
        <w:t>7.2</w:t>
      </w:r>
      <w:r>
        <w:tab/>
        <w:t>Pointer CRs</w:t>
      </w:r>
      <w:bookmarkEnd w:id="1136"/>
    </w:p>
    <w:p w14:paraId="744ABB95" w14:textId="5CACC526" w:rsidR="000C7362" w:rsidRDefault="000C7362" w:rsidP="000C7362">
      <w:pPr>
        <w:rPr>
          <w:rFonts w:ascii="Arial" w:hAnsi="Arial" w:cs="Arial"/>
          <w:b/>
          <w:sz w:val="24"/>
        </w:rPr>
      </w:pPr>
      <w:r>
        <w:rPr>
          <w:rFonts w:ascii="Arial" w:hAnsi="Arial" w:cs="Arial"/>
          <w:b/>
          <w:color w:val="0000FF"/>
          <w:sz w:val="24"/>
        </w:rPr>
        <w:t>R5-250658</w:t>
      </w:r>
      <w:r>
        <w:rPr>
          <w:rFonts w:ascii="Arial" w:hAnsi="Arial" w:cs="Arial"/>
          <w:b/>
          <w:color w:val="0000FF"/>
          <w:sz w:val="24"/>
        </w:rPr>
        <w:tab/>
      </w:r>
      <w:r>
        <w:rPr>
          <w:rFonts w:ascii="Arial" w:hAnsi="Arial" w:cs="Arial"/>
          <w:b/>
          <w:sz w:val="24"/>
        </w:rPr>
        <w:t>Removal of technical content in TS 36.579-1 v16.7.0 and substitution with pointer to TS 37.579-1 on the next Release</w:t>
      </w:r>
    </w:p>
    <w:p w14:paraId="4D2960E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v16.7.0</w:t>
      </w:r>
      <w:r>
        <w:rPr>
          <w:i/>
        </w:rPr>
        <w:tab/>
        <w:t xml:space="preserve">  CR-0385  Cat: F (Rel-16)</w:t>
      </w:r>
      <w:r>
        <w:rPr>
          <w:i/>
        </w:rPr>
        <w:br/>
      </w:r>
      <w:r>
        <w:rPr>
          <w:i/>
        </w:rPr>
        <w:br/>
      </w:r>
      <w:r>
        <w:rPr>
          <w:i/>
        </w:rPr>
        <w:tab/>
      </w:r>
      <w:r>
        <w:rPr>
          <w:i/>
        </w:rPr>
        <w:tab/>
      </w:r>
      <w:r>
        <w:rPr>
          <w:i/>
        </w:rPr>
        <w:tab/>
      </w:r>
      <w:r>
        <w:rPr>
          <w:i/>
        </w:rPr>
        <w:tab/>
      </w:r>
      <w:r>
        <w:rPr>
          <w:i/>
        </w:rPr>
        <w:tab/>
        <w:t>Source: ETSI Secretariat</w:t>
      </w:r>
    </w:p>
    <w:p w14:paraId="1E280610" w14:textId="77777777" w:rsidR="000C7362" w:rsidRDefault="000C7362" w:rsidP="000C7362">
      <w:pPr>
        <w:rPr>
          <w:rFonts w:ascii="Arial" w:hAnsi="Arial" w:cs="Arial"/>
          <w:b/>
        </w:rPr>
      </w:pPr>
      <w:r>
        <w:rPr>
          <w:rFonts w:ascii="Arial" w:hAnsi="Arial" w:cs="Arial"/>
          <w:b/>
        </w:rPr>
        <w:t xml:space="preserve">Abstract: </w:t>
      </w:r>
    </w:p>
    <w:p w14:paraId="639FF6F9" w14:textId="77777777" w:rsidR="000C7362" w:rsidRDefault="000C7362" w:rsidP="000C7362">
      <w:r>
        <w:t>block agreement</w:t>
      </w:r>
    </w:p>
    <w:p w14:paraId="4B30B852" w14:textId="77777777" w:rsidR="000C7362" w:rsidRDefault="000C7362" w:rsidP="000C7362">
      <w:pPr>
        <w:rPr>
          <w:rFonts w:ascii="Arial" w:hAnsi="Arial" w:cs="Arial"/>
          <w:b/>
        </w:rPr>
      </w:pPr>
      <w:r>
        <w:rPr>
          <w:rFonts w:ascii="Arial" w:hAnsi="Arial" w:cs="Arial"/>
          <w:b/>
        </w:rPr>
        <w:t xml:space="preserve">Discussion: </w:t>
      </w:r>
    </w:p>
    <w:p w14:paraId="785A581B" w14:textId="77777777" w:rsidR="000C7362" w:rsidRDefault="000C7362" w:rsidP="000C7362">
      <w:r>
        <w:t>for email agreement</w:t>
      </w:r>
    </w:p>
    <w:p w14:paraId="4EDFDC03" w14:textId="77777777" w:rsidR="000C7362" w:rsidRDefault="000C7362" w:rsidP="000C7362">
      <w:r>
        <w:t>remove 'over LTE'</w:t>
      </w:r>
    </w:p>
    <w:p w14:paraId="41B8DA66" w14:textId="77777777" w:rsidR="000C7362" w:rsidRDefault="000C7362" w:rsidP="000C7362">
      <w:r>
        <w:t>r1</w:t>
      </w:r>
    </w:p>
    <w:p w14:paraId="5BC9B94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R5-251428</w:t>
      </w:r>
      <w:r>
        <w:rPr>
          <w:color w:val="993300"/>
          <w:u w:val="single"/>
        </w:rPr>
        <w:t>.</w:t>
      </w:r>
    </w:p>
    <w:p w14:paraId="021983E3" w14:textId="71337090" w:rsidR="000C7362" w:rsidRDefault="000C7362" w:rsidP="000C7362">
      <w:pPr>
        <w:rPr>
          <w:rFonts w:ascii="Arial" w:hAnsi="Arial" w:cs="Arial"/>
          <w:b/>
          <w:sz w:val="24"/>
        </w:rPr>
      </w:pPr>
      <w:r>
        <w:rPr>
          <w:rFonts w:ascii="Arial" w:hAnsi="Arial" w:cs="Arial"/>
          <w:b/>
          <w:color w:val="0000FF"/>
          <w:sz w:val="24"/>
        </w:rPr>
        <w:t>R5-251428</w:t>
      </w:r>
      <w:r>
        <w:rPr>
          <w:rFonts w:ascii="Arial" w:hAnsi="Arial" w:cs="Arial"/>
          <w:b/>
          <w:color w:val="0000FF"/>
          <w:sz w:val="24"/>
        </w:rPr>
        <w:tab/>
      </w:r>
      <w:r>
        <w:rPr>
          <w:rFonts w:ascii="Arial" w:hAnsi="Arial" w:cs="Arial"/>
          <w:b/>
          <w:sz w:val="24"/>
        </w:rPr>
        <w:t>Removal of technical content in TS 36.579-1 v16.7.0 and substitution with pointer to TS 37.579-1 on the next Release</w:t>
      </w:r>
    </w:p>
    <w:p w14:paraId="2DBDFB43"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v16.7.0</w:t>
      </w:r>
      <w:r>
        <w:rPr>
          <w:i/>
        </w:rPr>
        <w:tab/>
        <w:t xml:space="preserve">  CR-0385  rev 1 Cat: F (Rel-16)</w:t>
      </w:r>
      <w:r>
        <w:rPr>
          <w:i/>
        </w:rPr>
        <w:br/>
      </w:r>
      <w:r>
        <w:rPr>
          <w:i/>
        </w:rPr>
        <w:br/>
      </w:r>
      <w:r>
        <w:rPr>
          <w:i/>
        </w:rPr>
        <w:tab/>
      </w:r>
      <w:r>
        <w:rPr>
          <w:i/>
        </w:rPr>
        <w:tab/>
      </w:r>
      <w:r>
        <w:rPr>
          <w:i/>
        </w:rPr>
        <w:tab/>
      </w:r>
      <w:r>
        <w:rPr>
          <w:i/>
        </w:rPr>
        <w:tab/>
      </w:r>
      <w:r>
        <w:rPr>
          <w:i/>
        </w:rPr>
        <w:tab/>
        <w:t>Source: ETSI Secretariat</w:t>
      </w:r>
    </w:p>
    <w:p w14:paraId="465A240D" w14:textId="77777777" w:rsidR="000C7362" w:rsidRDefault="000C7362" w:rsidP="000C7362">
      <w:pPr>
        <w:rPr>
          <w:color w:val="808080"/>
        </w:rPr>
      </w:pPr>
      <w:r>
        <w:rPr>
          <w:color w:val="808080"/>
        </w:rPr>
        <w:t>(Replaces R5-250658)</w:t>
      </w:r>
    </w:p>
    <w:p w14:paraId="44C9B0E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EC0A7" w14:textId="6054FEF5" w:rsidR="000C7362" w:rsidRDefault="000C7362" w:rsidP="000C7362">
      <w:pPr>
        <w:rPr>
          <w:rFonts w:ascii="Arial" w:hAnsi="Arial" w:cs="Arial"/>
          <w:b/>
          <w:sz w:val="24"/>
        </w:rPr>
      </w:pPr>
      <w:r>
        <w:rPr>
          <w:rFonts w:ascii="Arial" w:hAnsi="Arial" w:cs="Arial"/>
          <w:b/>
          <w:color w:val="0000FF"/>
          <w:sz w:val="24"/>
        </w:rPr>
        <w:t>R5-250659</w:t>
      </w:r>
      <w:r>
        <w:rPr>
          <w:rFonts w:ascii="Arial" w:hAnsi="Arial" w:cs="Arial"/>
          <w:b/>
          <w:color w:val="0000FF"/>
          <w:sz w:val="24"/>
        </w:rPr>
        <w:tab/>
      </w:r>
      <w:r>
        <w:rPr>
          <w:rFonts w:ascii="Arial" w:hAnsi="Arial" w:cs="Arial"/>
          <w:b/>
          <w:sz w:val="24"/>
        </w:rPr>
        <w:t>Removal of technical content in TS 36.579-2 v16.7.0 and substitution with pointer to TS 37.579-2 on the next Release</w:t>
      </w:r>
    </w:p>
    <w:p w14:paraId="67369B00"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v16.7.0</w:t>
      </w:r>
      <w:r>
        <w:rPr>
          <w:i/>
        </w:rPr>
        <w:tab/>
        <w:t xml:space="preserve">  CR-0414  Cat: F (Rel-16)</w:t>
      </w:r>
      <w:r>
        <w:rPr>
          <w:i/>
        </w:rPr>
        <w:br/>
      </w:r>
      <w:r>
        <w:rPr>
          <w:i/>
        </w:rPr>
        <w:br/>
      </w:r>
      <w:r>
        <w:rPr>
          <w:i/>
        </w:rPr>
        <w:tab/>
      </w:r>
      <w:r>
        <w:rPr>
          <w:i/>
        </w:rPr>
        <w:tab/>
      </w:r>
      <w:r>
        <w:rPr>
          <w:i/>
        </w:rPr>
        <w:tab/>
      </w:r>
      <w:r>
        <w:rPr>
          <w:i/>
        </w:rPr>
        <w:tab/>
      </w:r>
      <w:r>
        <w:rPr>
          <w:i/>
        </w:rPr>
        <w:tab/>
        <w:t>Source: ETSI Secretariat</w:t>
      </w:r>
    </w:p>
    <w:p w14:paraId="5A4D8462" w14:textId="77777777" w:rsidR="000C7362" w:rsidRDefault="000C7362" w:rsidP="000C7362">
      <w:pPr>
        <w:rPr>
          <w:rFonts w:ascii="Arial" w:hAnsi="Arial" w:cs="Arial"/>
          <w:b/>
        </w:rPr>
      </w:pPr>
      <w:r>
        <w:rPr>
          <w:rFonts w:ascii="Arial" w:hAnsi="Arial" w:cs="Arial"/>
          <w:b/>
        </w:rPr>
        <w:t xml:space="preserve">Abstract: </w:t>
      </w:r>
    </w:p>
    <w:p w14:paraId="2965F6F9" w14:textId="77777777" w:rsidR="000C7362" w:rsidRDefault="000C7362" w:rsidP="000C7362">
      <w:r>
        <w:t>block agreement</w:t>
      </w:r>
    </w:p>
    <w:p w14:paraId="3CDB4414" w14:textId="77777777" w:rsidR="000C7362" w:rsidRDefault="000C7362" w:rsidP="000C7362">
      <w:pPr>
        <w:rPr>
          <w:rFonts w:ascii="Arial" w:hAnsi="Arial" w:cs="Arial"/>
          <w:b/>
        </w:rPr>
      </w:pPr>
      <w:r>
        <w:rPr>
          <w:rFonts w:ascii="Arial" w:hAnsi="Arial" w:cs="Arial"/>
          <w:b/>
        </w:rPr>
        <w:t xml:space="preserve">Discussion: </w:t>
      </w:r>
    </w:p>
    <w:p w14:paraId="30A14841" w14:textId="77777777" w:rsidR="000C7362" w:rsidRDefault="000C7362" w:rsidP="000C7362">
      <w:r>
        <w:t>for email agreement</w:t>
      </w:r>
    </w:p>
    <w:p w14:paraId="46838B6F" w14:textId="77777777" w:rsidR="000C7362" w:rsidRDefault="000C7362" w:rsidP="000C7362">
      <w:r>
        <w:t>remove 'over LTE'</w:t>
      </w:r>
    </w:p>
    <w:p w14:paraId="026C2AB7" w14:textId="77777777" w:rsidR="000C7362" w:rsidRDefault="000C7362" w:rsidP="000C7362">
      <w:r>
        <w:t>r1</w:t>
      </w:r>
    </w:p>
    <w:p w14:paraId="03A972A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R5-251429</w:t>
      </w:r>
      <w:r>
        <w:rPr>
          <w:color w:val="993300"/>
          <w:u w:val="single"/>
        </w:rPr>
        <w:t>.</w:t>
      </w:r>
    </w:p>
    <w:p w14:paraId="3CB8C3AA" w14:textId="259AFB3A" w:rsidR="000C7362" w:rsidRDefault="000C7362" w:rsidP="000C7362">
      <w:pPr>
        <w:rPr>
          <w:rFonts w:ascii="Arial" w:hAnsi="Arial" w:cs="Arial"/>
          <w:b/>
          <w:sz w:val="24"/>
        </w:rPr>
      </w:pPr>
      <w:r>
        <w:rPr>
          <w:rFonts w:ascii="Arial" w:hAnsi="Arial" w:cs="Arial"/>
          <w:b/>
          <w:color w:val="0000FF"/>
          <w:sz w:val="24"/>
        </w:rPr>
        <w:t>R5-251429</w:t>
      </w:r>
      <w:r>
        <w:rPr>
          <w:rFonts w:ascii="Arial" w:hAnsi="Arial" w:cs="Arial"/>
          <w:b/>
          <w:color w:val="0000FF"/>
          <w:sz w:val="24"/>
        </w:rPr>
        <w:tab/>
      </w:r>
      <w:r>
        <w:rPr>
          <w:rFonts w:ascii="Arial" w:hAnsi="Arial" w:cs="Arial"/>
          <w:b/>
          <w:sz w:val="24"/>
        </w:rPr>
        <w:t>Removal of technical content in TS 36.579-2 v16.7.0 and substitution with pointer to TS 37.579-2 on the next Release</w:t>
      </w:r>
    </w:p>
    <w:p w14:paraId="7FE31CBA"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v16.7.0</w:t>
      </w:r>
      <w:r>
        <w:rPr>
          <w:i/>
        </w:rPr>
        <w:tab/>
        <w:t xml:space="preserve">  CR-0414  rev 1 Cat: F (Rel-16)</w:t>
      </w:r>
      <w:r>
        <w:rPr>
          <w:i/>
        </w:rPr>
        <w:br/>
      </w:r>
      <w:r>
        <w:rPr>
          <w:i/>
        </w:rPr>
        <w:br/>
      </w:r>
      <w:r>
        <w:rPr>
          <w:i/>
        </w:rPr>
        <w:tab/>
      </w:r>
      <w:r>
        <w:rPr>
          <w:i/>
        </w:rPr>
        <w:tab/>
      </w:r>
      <w:r>
        <w:rPr>
          <w:i/>
        </w:rPr>
        <w:tab/>
      </w:r>
      <w:r>
        <w:rPr>
          <w:i/>
        </w:rPr>
        <w:tab/>
      </w:r>
      <w:r>
        <w:rPr>
          <w:i/>
        </w:rPr>
        <w:tab/>
        <w:t>Source: ETSI Secretariat</w:t>
      </w:r>
    </w:p>
    <w:p w14:paraId="03DDF3E3" w14:textId="77777777" w:rsidR="000C7362" w:rsidRDefault="000C7362" w:rsidP="000C7362">
      <w:pPr>
        <w:rPr>
          <w:color w:val="808080"/>
        </w:rPr>
      </w:pPr>
      <w:r>
        <w:rPr>
          <w:color w:val="808080"/>
        </w:rPr>
        <w:t>(Replaces R5-250659)</w:t>
      </w:r>
    </w:p>
    <w:p w14:paraId="0DF4C5E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8F354" w14:textId="0E46CA7F" w:rsidR="000C7362" w:rsidRDefault="000C7362" w:rsidP="000C7362">
      <w:pPr>
        <w:rPr>
          <w:rFonts w:ascii="Arial" w:hAnsi="Arial" w:cs="Arial"/>
          <w:b/>
          <w:sz w:val="24"/>
        </w:rPr>
      </w:pPr>
      <w:r>
        <w:rPr>
          <w:rFonts w:ascii="Arial" w:hAnsi="Arial" w:cs="Arial"/>
          <w:b/>
          <w:color w:val="0000FF"/>
          <w:sz w:val="24"/>
        </w:rPr>
        <w:t>R5-250660</w:t>
      </w:r>
      <w:r>
        <w:rPr>
          <w:rFonts w:ascii="Arial" w:hAnsi="Arial" w:cs="Arial"/>
          <w:b/>
          <w:color w:val="0000FF"/>
          <w:sz w:val="24"/>
        </w:rPr>
        <w:tab/>
      </w:r>
      <w:r>
        <w:rPr>
          <w:rFonts w:ascii="Arial" w:hAnsi="Arial" w:cs="Arial"/>
          <w:b/>
          <w:sz w:val="24"/>
        </w:rPr>
        <w:t>Removal of technical content in TS 36.579-4 v16.7.0 and substitution with pointer to TS 37.579-4 on the next Release</w:t>
      </w:r>
    </w:p>
    <w:p w14:paraId="1F8D8209"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v16.7.0</w:t>
      </w:r>
      <w:r>
        <w:rPr>
          <w:i/>
        </w:rPr>
        <w:tab/>
        <w:t xml:space="preserve">  CR-0042  Cat: F (Rel-16)</w:t>
      </w:r>
      <w:r>
        <w:rPr>
          <w:i/>
        </w:rPr>
        <w:br/>
      </w:r>
      <w:r>
        <w:rPr>
          <w:i/>
        </w:rPr>
        <w:br/>
      </w:r>
      <w:r>
        <w:rPr>
          <w:i/>
        </w:rPr>
        <w:tab/>
      </w:r>
      <w:r>
        <w:rPr>
          <w:i/>
        </w:rPr>
        <w:tab/>
      </w:r>
      <w:r>
        <w:rPr>
          <w:i/>
        </w:rPr>
        <w:tab/>
      </w:r>
      <w:r>
        <w:rPr>
          <w:i/>
        </w:rPr>
        <w:tab/>
      </w:r>
      <w:r>
        <w:rPr>
          <w:i/>
        </w:rPr>
        <w:tab/>
        <w:t>Source: ETSI Secretariat</w:t>
      </w:r>
    </w:p>
    <w:p w14:paraId="46A46B12" w14:textId="77777777" w:rsidR="000C7362" w:rsidRDefault="000C7362" w:rsidP="000C7362">
      <w:pPr>
        <w:rPr>
          <w:rFonts w:ascii="Arial" w:hAnsi="Arial" w:cs="Arial"/>
          <w:b/>
        </w:rPr>
      </w:pPr>
      <w:r>
        <w:rPr>
          <w:rFonts w:ascii="Arial" w:hAnsi="Arial" w:cs="Arial"/>
          <w:b/>
        </w:rPr>
        <w:t xml:space="preserve">Abstract: </w:t>
      </w:r>
    </w:p>
    <w:p w14:paraId="6C80C6D7" w14:textId="77777777" w:rsidR="000C7362" w:rsidRDefault="000C7362" w:rsidP="000C7362">
      <w:r>
        <w:t>block agreement</w:t>
      </w:r>
    </w:p>
    <w:p w14:paraId="2C92C84B" w14:textId="77777777" w:rsidR="000C7362" w:rsidRDefault="000C7362" w:rsidP="000C7362">
      <w:pPr>
        <w:rPr>
          <w:rFonts w:ascii="Arial" w:hAnsi="Arial" w:cs="Arial"/>
          <w:b/>
        </w:rPr>
      </w:pPr>
      <w:r>
        <w:rPr>
          <w:rFonts w:ascii="Arial" w:hAnsi="Arial" w:cs="Arial"/>
          <w:b/>
        </w:rPr>
        <w:t xml:space="preserve">Discussion: </w:t>
      </w:r>
    </w:p>
    <w:p w14:paraId="1B18E10E" w14:textId="77777777" w:rsidR="000C7362" w:rsidRDefault="000C7362" w:rsidP="000C7362">
      <w:r>
        <w:t>for email agreement</w:t>
      </w:r>
    </w:p>
    <w:p w14:paraId="2739366C" w14:textId="77777777" w:rsidR="000C7362" w:rsidRDefault="000C7362" w:rsidP="000C7362">
      <w:r>
        <w:t>remove 'over LTE'</w:t>
      </w:r>
    </w:p>
    <w:p w14:paraId="16343BA8" w14:textId="77777777" w:rsidR="000C7362" w:rsidRDefault="000C7362" w:rsidP="000C7362">
      <w:r>
        <w:t>r1</w:t>
      </w:r>
    </w:p>
    <w:p w14:paraId="0F954FC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R5-251430</w:t>
      </w:r>
      <w:r>
        <w:rPr>
          <w:color w:val="993300"/>
          <w:u w:val="single"/>
        </w:rPr>
        <w:t>.</w:t>
      </w:r>
    </w:p>
    <w:p w14:paraId="5A1B5919" w14:textId="3D8AA942" w:rsidR="000C7362" w:rsidRDefault="000C7362" w:rsidP="000C7362">
      <w:pPr>
        <w:rPr>
          <w:rFonts w:ascii="Arial" w:hAnsi="Arial" w:cs="Arial"/>
          <w:b/>
          <w:sz w:val="24"/>
        </w:rPr>
      </w:pPr>
      <w:r>
        <w:rPr>
          <w:rFonts w:ascii="Arial" w:hAnsi="Arial" w:cs="Arial"/>
          <w:b/>
          <w:color w:val="0000FF"/>
          <w:sz w:val="24"/>
        </w:rPr>
        <w:t>R5-251430</w:t>
      </w:r>
      <w:r>
        <w:rPr>
          <w:rFonts w:ascii="Arial" w:hAnsi="Arial" w:cs="Arial"/>
          <w:b/>
          <w:color w:val="0000FF"/>
          <w:sz w:val="24"/>
        </w:rPr>
        <w:tab/>
      </w:r>
      <w:r>
        <w:rPr>
          <w:rFonts w:ascii="Arial" w:hAnsi="Arial" w:cs="Arial"/>
          <w:b/>
          <w:sz w:val="24"/>
        </w:rPr>
        <w:t>Removal of technical content in TS 36.579-4 v16.7.0 and substitution with pointer to TS 37.579-4 on the next Release</w:t>
      </w:r>
    </w:p>
    <w:p w14:paraId="26E8065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v16.7.0</w:t>
      </w:r>
      <w:r>
        <w:rPr>
          <w:i/>
        </w:rPr>
        <w:tab/>
        <w:t xml:space="preserve">  CR-0042  rev 1 Cat: F (Rel-16)</w:t>
      </w:r>
      <w:r>
        <w:rPr>
          <w:i/>
        </w:rPr>
        <w:br/>
      </w:r>
      <w:r>
        <w:rPr>
          <w:i/>
        </w:rPr>
        <w:br/>
      </w:r>
      <w:r>
        <w:rPr>
          <w:i/>
        </w:rPr>
        <w:tab/>
      </w:r>
      <w:r>
        <w:rPr>
          <w:i/>
        </w:rPr>
        <w:tab/>
      </w:r>
      <w:r>
        <w:rPr>
          <w:i/>
        </w:rPr>
        <w:tab/>
      </w:r>
      <w:r>
        <w:rPr>
          <w:i/>
        </w:rPr>
        <w:tab/>
      </w:r>
      <w:r>
        <w:rPr>
          <w:i/>
        </w:rPr>
        <w:tab/>
        <w:t>Source: ETSI Secretariat</w:t>
      </w:r>
    </w:p>
    <w:p w14:paraId="13A00984" w14:textId="77777777" w:rsidR="000C7362" w:rsidRDefault="000C7362" w:rsidP="000C7362">
      <w:pPr>
        <w:rPr>
          <w:color w:val="808080"/>
        </w:rPr>
      </w:pPr>
      <w:r>
        <w:rPr>
          <w:color w:val="808080"/>
        </w:rPr>
        <w:t>(Replaces R5-250660)</w:t>
      </w:r>
    </w:p>
    <w:p w14:paraId="19A9D04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B9142" w14:textId="29C5B079" w:rsidR="000C7362" w:rsidRDefault="000C7362" w:rsidP="000C7362">
      <w:pPr>
        <w:rPr>
          <w:rFonts w:ascii="Arial" w:hAnsi="Arial" w:cs="Arial"/>
          <w:b/>
          <w:sz w:val="24"/>
        </w:rPr>
      </w:pPr>
      <w:r>
        <w:rPr>
          <w:rFonts w:ascii="Arial" w:hAnsi="Arial" w:cs="Arial"/>
          <w:b/>
          <w:color w:val="0000FF"/>
          <w:sz w:val="24"/>
        </w:rPr>
        <w:t>R5-250661</w:t>
      </w:r>
      <w:r>
        <w:rPr>
          <w:rFonts w:ascii="Arial" w:hAnsi="Arial" w:cs="Arial"/>
          <w:b/>
          <w:color w:val="0000FF"/>
          <w:sz w:val="24"/>
        </w:rPr>
        <w:tab/>
      </w:r>
      <w:r>
        <w:rPr>
          <w:rFonts w:ascii="Arial" w:hAnsi="Arial" w:cs="Arial"/>
          <w:b/>
          <w:sz w:val="24"/>
        </w:rPr>
        <w:t>Removal of technical content in TS 36.579-6 v16.5.0 and substitution with pointer to TS 37.579-6 on the next Release</w:t>
      </w:r>
    </w:p>
    <w:p w14:paraId="6F80A65D"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v16.5.0</w:t>
      </w:r>
      <w:r>
        <w:rPr>
          <w:i/>
        </w:rPr>
        <w:tab/>
        <w:t xml:space="preserve">  CR-0112  Cat: F (Rel-16)</w:t>
      </w:r>
      <w:r>
        <w:rPr>
          <w:i/>
        </w:rPr>
        <w:br/>
      </w:r>
      <w:r>
        <w:rPr>
          <w:i/>
        </w:rPr>
        <w:br/>
      </w:r>
      <w:r>
        <w:rPr>
          <w:i/>
        </w:rPr>
        <w:tab/>
      </w:r>
      <w:r>
        <w:rPr>
          <w:i/>
        </w:rPr>
        <w:tab/>
      </w:r>
      <w:r>
        <w:rPr>
          <w:i/>
        </w:rPr>
        <w:tab/>
      </w:r>
      <w:r>
        <w:rPr>
          <w:i/>
        </w:rPr>
        <w:tab/>
      </w:r>
      <w:r>
        <w:rPr>
          <w:i/>
        </w:rPr>
        <w:tab/>
        <w:t>Source: ETSI Secretariat</w:t>
      </w:r>
    </w:p>
    <w:p w14:paraId="53FA652C" w14:textId="77777777" w:rsidR="000C7362" w:rsidRDefault="000C7362" w:rsidP="000C7362">
      <w:pPr>
        <w:rPr>
          <w:rFonts w:ascii="Arial" w:hAnsi="Arial" w:cs="Arial"/>
          <w:b/>
        </w:rPr>
      </w:pPr>
      <w:r>
        <w:rPr>
          <w:rFonts w:ascii="Arial" w:hAnsi="Arial" w:cs="Arial"/>
          <w:b/>
        </w:rPr>
        <w:t xml:space="preserve">Abstract: </w:t>
      </w:r>
    </w:p>
    <w:p w14:paraId="7E9F429E" w14:textId="77777777" w:rsidR="000C7362" w:rsidRDefault="000C7362" w:rsidP="000C7362">
      <w:r>
        <w:t>block agreement</w:t>
      </w:r>
    </w:p>
    <w:p w14:paraId="25F7EFF9" w14:textId="77777777" w:rsidR="000C7362" w:rsidRDefault="000C7362" w:rsidP="000C7362">
      <w:pPr>
        <w:rPr>
          <w:rFonts w:ascii="Arial" w:hAnsi="Arial" w:cs="Arial"/>
          <w:b/>
        </w:rPr>
      </w:pPr>
      <w:r>
        <w:rPr>
          <w:rFonts w:ascii="Arial" w:hAnsi="Arial" w:cs="Arial"/>
          <w:b/>
        </w:rPr>
        <w:t xml:space="preserve">Discussion: </w:t>
      </w:r>
    </w:p>
    <w:p w14:paraId="178362A0" w14:textId="77777777" w:rsidR="000C7362" w:rsidRDefault="000C7362" w:rsidP="000C7362">
      <w:r>
        <w:t>for email agreement</w:t>
      </w:r>
    </w:p>
    <w:p w14:paraId="7DA6851B" w14:textId="77777777" w:rsidR="000C7362" w:rsidRDefault="000C7362" w:rsidP="000C7362">
      <w:r>
        <w:t>remove 'over LTE'</w:t>
      </w:r>
    </w:p>
    <w:p w14:paraId="47ABD3CE" w14:textId="77777777" w:rsidR="000C7362" w:rsidRDefault="000C7362" w:rsidP="000C7362">
      <w:r>
        <w:t>r1</w:t>
      </w:r>
    </w:p>
    <w:p w14:paraId="362FFD7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3A5C2" w14:textId="3F18E28C" w:rsidR="000C7362" w:rsidRDefault="000C7362" w:rsidP="000C7362">
      <w:pPr>
        <w:rPr>
          <w:rFonts w:ascii="Arial" w:hAnsi="Arial" w:cs="Arial"/>
          <w:b/>
          <w:sz w:val="24"/>
        </w:rPr>
      </w:pPr>
      <w:r>
        <w:rPr>
          <w:rFonts w:ascii="Arial" w:hAnsi="Arial" w:cs="Arial"/>
          <w:b/>
          <w:color w:val="0000FF"/>
          <w:sz w:val="24"/>
        </w:rPr>
        <w:t>R5-251431</w:t>
      </w:r>
      <w:r>
        <w:rPr>
          <w:rFonts w:ascii="Arial" w:hAnsi="Arial" w:cs="Arial"/>
          <w:b/>
          <w:color w:val="0000FF"/>
          <w:sz w:val="24"/>
        </w:rPr>
        <w:tab/>
      </w:r>
      <w:r>
        <w:rPr>
          <w:rFonts w:ascii="Arial" w:hAnsi="Arial" w:cs="Arial"/>
          <w:b/>
          <w:sz w:val="24"/>
        </w:rPr>
        <w:t>Removal of technical content in TS 36.579-6 v16.5.0 and substitution with pointer to TS 37.579-6 on the next Release</w:t>
      </w:r>
    </w:p>
    <w:p w14:paraId="6FF8A626"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v16.5.0</w:t>
      </w:r>
      <w:r>
        <w:rPr>
          <w:i/>
        </w:rPr>
        <w:tab/>
        <w:t xml:space="preserve">  CR-0112  rev 1 Cat: F (Rel-16)</w:t>
      </w:r>
      <w:r>
        <w:rPr>
          <w:i/>
        </w:rPr>
        <w:br/>
      </w:r>
      <w:r>
        <w:rPr>
          <w:i/>
        </w:rPr>
        <w:br/>
      </w:r>
      <w:r>
        <w:rPr>
          <w:i/>
        </w:rPr>
        <w:tab/>
      </w:r>
      <w:r>
        <w:rPr>
          <w:i/>
        </w:rPr>
        <w:tab/>
      </w:r>
      <w:r>
        <w:rPr>
          <w:i/>
        </w:rPr>
        <w:tab/>
      </w:r>
      <w:r>
        <w:rPr>
          <w:i/>
        </w:rPr>
        <w:tab/>
      </w:r>
      <w:r>
        <w:rPr>
          <w:i/>
        </w:rPr>
        <w:tab/>
        <w:t>Source: ETSI Secretariat</w:t>
      </w:r>
    </w:p>
    <w:p w14:paraId="09B3B073" w14:textId="77777777" w:rsidR="000C7362" w:rsidRDefault="000C7362" w:rsidP="000C7362">
      <w:pPr>
        <w:rPr>
          <w:color w:val="808080"/>
        </w:rPr>
      </w:pPr>
      <w:r>
        <w:rPr>
          <w:color w:val="808080"/>
        </w:rPr>
        <w:t>(Replaces R5-250661)</w:t>
      </w:r>
    </w:p>
    <w:p w14:paraId="6E93382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FEA05" w14:textId="604F5B58" w:rsidR="000C7362" w:rsidRDefault="000C7362" w:rsidP="000C7362">
      <w:pPr>
        <w:rPr>
          <w:rFonts w:ascii="Arial" w:hAnsi="Arial" w:cs="Arial"/>
          <w:b/>
          <w:sz w:val="24"/>
        </w:rPr>
      </w:pPr>
      <w:r>
        <w:rPr>
          <w:rFonts w:ascii="Arial" w:hAnsi="Arial" w:cs="Arial"/>
          <w:b/>
          <w:color w:val="0000FF"/>
          <w:sz w:val="24"/>
        </w:rPr>
        <w:t>R5-250662</w:t>
      </w:r>
      <w:r>
        <w:rPr>
          <w:rFonts w:ascii="Arial" w:hAnsi="Arial" w:cs="Arial"/>
          <w:b/>
          <w:color w:val="0000FF"/>
          <w:sz w:val="24"/>
        </w:rPr>
        <w:tab/>
      </w:r>
      <w:r>
        <w:rPr>
          <w:rFonts w:ascii="Arial" w:hAnsi="Arial" w:cs="Arial"/>
          <w:b/>
          <w:sz w:val="24"/>
        </w:rPr>
        <w:t>Removal of technical content in TS 36.579-7 v16.6.0 and substitution with pointer to TS 37.579-7 on the next Release</w:t>
      </w:r>
    </w:p>
    <w:p w14:paraId="3DF47A62"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v16.6.0</w:t>
      </w:r>
      <w:r>
        <w:rPr>
          <w:i/>
        </w:rPr>
        <w:tab/>
        <w:t xml:space="preserve">  CR-0075  Cat: F (Rel-16)</w:t>
      </w:r>
      <w:r>
        <w:rPr>
          <w:i/>
        </w:rPr>
        <w:br/>
      </w:r>
      <w:r>
        <w:rPr>
          <w:i/>
        </w:rPr>
        <w:br/>
      </w:r>
      <w:r>
        <w:rPr>
          <w:i/>
        </w:rPr>
        <w:tab/>
      </w:r>
      <w:r>
        <w:rPr>
          <w:i/>
        </w:rPr>
        <w:tab/>
      </w:r>
      <w:r>
        <w:rPr>
          <w:i/>
        </w:rPr>
        <w:tab/>
      </w:r>
      <w:r>
        <w:rPr>
          <w:i/>
        </w:rPr>
        <w:tab/>
      </w:r>
      <w:r>
        <w:rPr>
          <w:i/>
        </w:rPr>
        <w:tab/>
        <w:t>Source: ETSI Secretariat</w:t>
      </w:r>
    </w:p>
    <w:p w14:paraId="322FBE99" w14:textId="77777777" w:rsidR="000C7362" w:rsidRDefault="000C7362" w:rsidP="000C7362">
      <w:pPr>
        <w:rPr>
          <w:rFonts w:ascii="Arial" w:hAnsi="Arial" w:cs="Arial"/>
          <w:b/>
        </w:rPr>
      </w:pPr>
      <w:r>
        <w:rPr>
          <w:rFonts w:ascii="Arial" w:hAnsi="Arial" w:cs="Arial"/>
          <w:b/>
        </w:rPr>
        <w:t xml:space="preserve">Abstract: </w:t>
      </w:r>
    </w:p>
    <w:p w14:paraId="2B9FC57E" w14:textId="77777777" w:rsidR="000C7362" w:rsidRDefault="000C7362" w:rsidP="000C7362">
      <w:r>
        <w:t>block agreement</w:t>
      </w:r>
    </w:p>
    <w:p w14:paraId="56A9EA3F" w14:textId="77777777" w:rsidR="000C7362" w:rsidRDefault="000C7362" w:rsidP="000C7362">
      <w:pPr>
        <w:rPr>
          <w:rFonts w:ascii="Arial" w:hAnsi="Arial" w:cs="Arial"/>
          <w:b/>
        </w:rPr>
      </w:pPr>
      <w:r>
        <w:rPr>
          <w:rFonts w:ascii="Arial" w:hAnsi="Arial" w:cs="Arial"/>
          <w:b/>
        </w:rPr>
        <w:t xml:space="preserve">Discussion: </w:t>
      </w:r>
    </w:p>
    <w:p w14:paraId="570EAEB8" w14:textId="77777777" w:rsidR="000C7362" w:rsidRDefault="000C7362" w:rsidP="000C7362">
      <w:r>
        <w:t>for email agreement</w:t>
      </w:r>
    </w:p>
    <w:p w14:paraId="7F83FB15" w14:textId="77777777" w:rsidR="000C7362" w:rsidRDefault="000C7362" w:rsidP="000C7362">
      <w:r>
        <w:t>remove 'over LTE'</w:t>
      </w:r>
    </w:p>
    <w:p w14:paraId="29494332" w14:textId="77777777" w:rsidR="000C7362" w:rsidRDefault="000C7362" w:rsidP="000C7362">
      <w:r>
        <w:t>r1</w:t>
      </w:r>
    </w:p>
    <w:p w14:paraId="21E594D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R5-251432</w:t>
      </w:r>
      <w:r>
        <w:rPr>
          <w:color w:val="993300"/>
          <w:u w:val="single"/>
        </w:rPr>
        <w:t>.</w:t>
      </w:r>
    </w:p>
    <w:p w14:paraId="6A662F84" w14:textId="4DA0EF5D" w:rsidR="000C7362" w:rsidRDefault="000C7362" w:rsidP="000C7362">
      <w:pPr>
        <w:rPr>
          <w:rFonts w:ascii="Arial" w:hAnsi="Arial" w:cs="Arial"/>
          <w:b/>
          <w:sz w:val="24"/>
        </w:rPr>
      </w:pPr>
      <w:r>
        <w:rPr>
          <w:rFonts w:ascii="Arial" w:hAnsi="Arial" w:cs="Arial"/>
          <w:b/>
          <w:color w:val="0000FF"/>
          <w:sz w:val="24"/>
        </w:rPr>
        <w:t>R5-251432</w:t>
      </w:r>
      <w:r>
        <w:rPr>
          <w:rFonts w:ascii="Arial" w:hAnsi="Arial" w:cs="Arial"/>
          <w:b/>
          <w:color w:val="0000FF"/>
          <w:sz w:val="24"/>
        </w:rPr>
        <w:tab/>
      </w:r>
      <w:r>
        <w:rPr>
          <w:rFonts w:ascii="Arial" w:hAnsi="Arial" w:cs="Arial"/>
          <w:b/>
          <w:sz w:val="24"/>
        </w:rPr>
        <w:t>Removal of technical content in TS 36.579-7 v16.6.0 and substitution with pointer to TS 37.579-7 on the next Release</w:t>
      </w:r>
    </w:p>
    <w:p w14:paraId="77CC149F"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v16.6.0</w:t>
      </w:r>
      <w:r>
        <w:rPr>
          <w:i/>
        </w:rPr>
        <w:tab/>
        <w:t xml:space="preserve">  CR-0075  rev 1 Cat: F (Rel-18)</w:t>
      </w:r>
      <w:r>
        <w:rPr>
          <w:i/>
        </w:rPr>
        <w:br/>
      </w:r>
      <w:r>
        <w:rPr>
          <w:i/>
        </w:rPr>
        <w:br/>
      </w:r>
      <w:r>
        <w:rPr>
          <w:i/>
        </w:rPr>
        <w:tab/>
      </w:r>
      <w:r>
        <w:rPr>
          <w:i/>
        </w:rPr>
        <w:tab/>
      </w:r>
      <w:r>
        <w:rPr>
          <w:i/>
        </w:rPr>
        <w:tab/>
      </w:r>
      <w:r>
        <w:rPr>
          <w:i/>
        </w:rPr>
        <w:tab/>
      </w:r>
      <w:r>
        <w:rPr>
          <w:i/>
        </w:rPr>
        <w:tab/>
        <w:t>Source: ETSI Secretariat</w:t>
      </w:r>
    </w:p>
    <w:p w14:paraId="1182F77B" w14:textId="77777777" w:rsidR="000C7362" w:rsidRDefault="000C7362" w:rsidP="000C7362">
      <w:pPr>
        <w:rPr>
          <w:color w:val="808080"/>
        </w:rPr>
      </w:pPr>
      <w:r>
        <w:rPr>
          <w:color w:val="808080"/>
        </w:rPr>
        <w:t>(Replaces R5-250662)</w:t>
      </w:r>
    </w:p>
    <w:p w14:paraId="5FE87E0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B279F" w14:textId="77777777" w:rsidR="000C7362" w:rsidRDefault="000C7362" w:rsidP="000C7362">
      <w:pPr>
        <w:pStyle w:val="Heading3"/>
      </w:pPr>
      <w:bookmarkStart w:id="1137" w:name="_Toc192964551"/>
      <w:r>
        <w:t>7.3</w:t>
      </w:r>
      <w:r>
        <w:tab/>
        <w:t>Open Issues</w:t>
      </w:r>
      <w:bookmarkEnd w:id="1137"/>
    </w:p>
    <w:p w14:paraId="450C4BEA" w14:textId="77777777" w:rsidR="000C7362" w:rsidRDefault="000C7362" w:rsidP="000C7362">
      <w:pPr>
        <w:pStyle w:val="Heading4"/>
      </w:pPr>
      <w:bookmarkStart w:id="1138" w:name="_Toc192964552"/>
      <w:r>
        <w:t>7.3.1</w:t>
      </w:r>
      <w:r>
        <w:tab/>
        <w:t>RF group docs still requiring WG verdict/confirmation - original A.I. retained</w:t>
      </w:r>
      <w:bookmarkEnd w:id="1138"/>
    </w:p>
    <w:p w14:paraId="59E69E04" w14:textId="77777777" w:rsidR="000C7362" w:rsidRDefault="000C7362" w:rsidP="000C7362">
      <w:pPr>
        <w:pStyle w:val="Heading4"/>
      </w:pPr>
      <w:bookmarkStart w:id="1139" w:name="_Toc192964553"/>
      <w:r>
        <w:t>7.3.2</w:t>
      </w:r>
      <w:r>
        <w:tab/>
        <w:t>Sig group docs still requiring WG verdict/confirmation - original A.I. retained</w:t>
      </w:r>
      <w:bookmarkEnd w:id="1139"/>
    </w:p>
    <w:p w14:paraId="0267B918" w14:textId="2B9F0312" w:rsidR="000C7362" w:rsidRDefault="000C7362" w:rsidP="000C7362">
      <w:pPr>
        <w:rPr>
          <w:rFonts w:ascii="Arial" w:hAnsi="Arial" w:cs="Arial"/>
          <w:b/>
          <w:sz w:val="24"/>
        </w:rPr>
      </w:pPr>
      <w:r>
        <w:rPr>
          <w:rFonts w:ascii="Arial" w:hAnsi="Arial" w:cs="Arial"/>
          <w:b/>
          <w:color w:val="0000FF"/>
          <w:sz w:val="24"/>
        </w:rPr>
        <w:t>R5-251291</w:t>
      </w:r>
      <w:r>
        <w:rPr>
          <w:rFonts w:ascii="Arial" w:hAnsi="Arial" w:cs="Arial"/>
          <w:b/>
          <w:color w:val="0000FF"/>
          <w:sz w:val="24"/>
        </w:rPr>
        <w:tab/>
      </w:r>
      <w:r>
        <w:rPr>
          <w:rFonts w:ascii="Arial" w:hAnsi="Arial" w:cs="Arial"/>
          <w:b/>
          <w:sz w:val="24"/>
        </w:rPr>
        <w:t>Addition of System info combination for IoT-NTN</w:t>
      </w:r>
    </w:p>
    <w:p w14:paraId="7C594B24"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CR-1503  rev 1 Cat: F (Rel-18)</w:t>
      </w:r>
      <w:r>
        <w:rPr>
          <w:i/>
        </w:rPr>
        <w:br/>
      </w:r>
      <w:r>
        <w:rPr>
          <w:i/>
        </w:rPr>
        <w:br/>
      </w:r>
      <w:r>
        <w:rPr>
          <w:i/>
        </w:rPr>
        <w:tab/>
      </w:r>
      <w:r>
        <w:rPr>
          <w:i/>
        </w:rPr>
        <w:tab/>
      </w:r>
      <w:r>
        <w:rPr>
          <w:i/>
        </w:rPr>
        <w:tab/>
      </w:r>
      <w:r>
        <w:rPr>
          <w:i/>
        </w:rPr>
        <w:tab/>
      </w:r>
      <w:r>
        <w:rPr>
          <w:i/>
        </w:rPr>
        <w:tab/>
        <w:t>Source: CMCC, MediaTek</w:t>
      </w:r>
    </w:p>
    <w:p w14:paraId="308CA0E7" w14:textId="77777777" w:rsidR="000C7362" w:rsidRDefault="000C7362" w:rsidP="000C7362">
      <w:pPr>
        <w:rPr>
          <w:color w:val="808080"/>
        </w:rPr>
      </w:pPr>
      <w:r>
        <w:rPr>
          <w:color w:val="808080"/>
        </w:rPr>
        <w:t>(Replaces R5-250108)</w:t>
      </w:r>
    </w:p>
    <w:p w14:paraId="55EF726B" w14:textId="77777777" w:rsidR="000C7362" w:rsidRDefault="000C7362" w:rsidP="000C7362">
      <w:pPr>
        <w:rPr>
          <w:rFonts w:ascii="Arial" w:hAnsi="Arial" w:cs="Arial"/>
          <w:b/>
        </w:rPr>
      </w:pPr>
      <w:r>
        <w:rPr>
          <w:rFonts w:ascii="Arial" w:hAnsi="Arial" w:cs="Arial"/>
          <w:b/>
        </w:rPr>
        <w:t xml:space="preserve">Abstract: </w:t>
      </w:r>
    </w:p>
    <w:p w14:paraId="0C54142E" w14:textId="77777777" w:rsidR="000C7362" w:rsidRDefault="000C7362" w:rsidP="000C7362">
      <w:r>
        <w:t>6.3.21.1</w:t>
      </w:r>
    </w:p>
    <w:p w14:paraId="0852FA8D" w14:textId="77777777" w:rsidR="000C7362" w:rsidRDefault="000C7362" w:rsidP="000C7362">
      <w:pPr>
        <w:rPr>
          <w:rFonts w:ascii="Arial" w:hAnsi="Arial" w:cs="Arial"/>
          <w:b/>
        </w:rPr>
      </w:pPr>
      <w:r>
        <w:rPr>
          <w:rFonts w:ascii="Arial" w:hAnsi="Arial" w:cs="Arial"/>
          <w:b/>
        </w:rPr>
        <w:t xml:space="preserve">Discussion: </w:t>
      </w:r>
    </w:p>
    <w:p w14:paraId="4D1AD8C7" w14:textId="77777777" w:rsidR="000C7362" w:rsidRDefault="000C7362" w:rsidP="000C7362">
      <w:r>
        <w:t>r2</w:t>
      </w:r>
    </w:p>
    <w:p w14:paraId="327E9A9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R5-251417</w:t>
      </w:r>
      <w:r>
        <w:rPr>
          <w:color w:val="993300"/>
          <w:u w:val="single"/>
        </w:rPr>
        <w:t>.</w:t>
      </w:r>
    </w:p>
    <w:p w14:paraId="1EE4A592" w14:textId="5BEA24A8" w:rsidR="000C7362" w:rsidRDefault="000C7362" w:rsidP="000C7362">
      <w:pPr>
        <w:rPr>
          <w:rFonts w:ascii="Arial" w:hAnsi="Arial" w:cs="Arial"/>
          <w:b/>
          <w:sz w:val="24"/>
        </w:rPr>
      </w:pPr>
      <w:r>
        <w:rPr>
          <w:rFonts w:ascii="Arial" w:hAnsi="Arial" w:cs="Arial"/>
          <w:b/>
          <w:color w:val="0000FF"/>
          <w:sz w:val="24"/>
        </w:rPr>
        <w:t>R5-251417</w:t>
      </w:r>
      <w:r>
        <w:rPr>
          <w:rFonts w:ascii="Arial" w:hAnsi="Arial" w:cs="Arial"/>
          <w:b/>
          <w:color w:val="0000FF"/>
          <w:sz w:val="24"/>
        </w:rPr>
        <w:tab/>
      </w:r>
      <w:r>
        <w:rPr>
          <w:rFonts w:ascii="Arial" w:hAnsi="Arial" w:cs="Arial"/>
          <w:b/>
          <w:sz w:val="24"/>
        </w:rPr>
        <w:t>Addition of System info combination for IoT-NTN</w:t>
      </w:r>
    </w:p>
    <w:p w14:paraId="43893535"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v18.7.0</w:t>
      </w:r>
      <w:r>
        <w:rPr>
          <w:i/>
        </w:rPr>
        <w:tab/>
        <w:t xml:space="preserve">  CR-1503  rev 2 Cat: F (Rel-18)</w:t>
      </w:r>
      <w:r>
        <w:rPr>
          <w:i/>
        </w:rPr>
        <w:br/>
      </w:r>
      <w:r>
        <w:rPr>
          <w:i/>
        </w:rPr>
        <w:br/>
      </w:r>
      <w:r>
        <w:rPr>
          <w:i/>
        </w:rPr>
        <w:tab/>
      </w:r>
      <w:r>
        <w:rPr>
          <w:i/>
        </w:rPr>
        <w:tab/>
      </w:r>
      <w:r>
        <w:rPr>
          <w:i/>
        </w:rPr>
        <w:tab/>
      </w:r>
      <w:r>
        <w:rPr>
          <w:i/>
        </w:rPr>
        <w:tab/>
      </w:r>
      <w:r>
        <w:rPr>
          <w:i/>
        </w:rPr>
        <w:tab/>
        <w:t>Source: CMCC, MediaTek</w:t>
      </w:r>
    </w:p>
    <w:p w14:paraId="662B7FEC" w14:textId="77777777" w:rsidR="000C7362" w:rsidRDefault="000C7362" w:rsidP="000C7362">
      <w:pPr>
        <w:rPr>
          <w:color w:val="808080"/>
        </w:rPr>
      </w:pPr>
      <w:r>
        <w:rPr>
          <w:color w:val="808080"/>
        </w:rPr>
        <w:t>(Replaces R5-251291)</w:t>
      </w:r>
    </w:p>
    <w:p w14:paraId="39846C9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0BDB1" w14:textId="77777777" w:rsidR="000C7362" w:rsidRDefault="000C7362" w:rsidP="000C7362">
      <w:pPr>
        <w:pStyle w:val="Heading4"/>
      </w:pPr>
      <w:bookmarkStart w:id="1140" w:name="_Toc192964554"/>
      <w:r>
        <w:t>7.3.3</w:t>
      </w:r>
      <w:r>
        <w:tab/>
        <w:t>Other open issues from joint sessions - original A.I. retained</w:t>
      </w:r>
      <w:bookmarkEnd w:id="1140"/>
    </w:p>
    <w:p w14:paraId="5779CA61" w14:textId="77777777" w:rsidR="000C7362" w:rsidRDefault="000C7362" w:rsidP="000C7362">
      <w:pPr>
        <w:pStyle w:val="Heading4"/>
      </w:pPr>
      <w:bookmarkStart w:id="1141" w:name="_Toc192964555"/>
      <w:r>
        <w:t>7.3.4</w:t>
      </w:r>
      <w:r>
        <w:tab/>
        <w:t>Other</w:t>
      </w:r>
      <w:bookmarkEnd w:id="1141"/>
    </w:p>
    <w:p w14:paraId="55310E05" w14:textId="77777777" w:rsidR="000C7362" w:rsidRDefault="000C7362" w:rsidP="000C7362">
      <w:pPr>
        <w:pStyle w:val="Heading3"/>
      </w:pPr>
      <w:bookmarkStart w:id="1142" w:name="_Toc192964556"/>
      <w:r>
        <w:t>7.4</w:t>
      </w:r>
      <w:r>
        <w:tab/>
      </w:r>
      <w:proofErr w:type="spellStart"/>
      <w:r>
        <w:t>iWD</w:t>
      </w:r>
      <w:proofErr w:type="spellEnd"/>
      <w:r>
        <w:t>/PRD Updates</w:t>
      </w:r>
      <w:bookmarkEnd w:id="1142"/>
    </w:p>
    <w:p w14:paraId="0335F439" w14:textId="77777777" w:rsidR="000C7362" w:rsidRDefault="000C7362" w:rsidP="000C7362">
      <w:pPr>
        <w:pStyle w:val="Heading4"/>
      </w:pPr>
      <w:bookmarkStart w:id="1143" w:name="_Toc192964557"/>
      <w:r>
        <w:t>7.4.1</w:t>
      </w:r>
      <w:r>
        <w:tab/>
        <w:t>iWD-003: Record of RAN5 owned test cases not ready for RAN5 agreement or verifiable on one UE only</w:t>
      </w:r>
      <w:bookmarkEnd w:id="1143"/>
    </w:p>
    <w:p w14:paraId="7C9A581C" w14:textId="77777777" w:rsidR="000C7362" w:rsidRDefault="000C7362" w:rsidP="000C7362">
      <w:pPr>
        <w:pStyle w:val="Heading4"/>
      </w:pPr>
      <w:bookmarkStart w:id="1144" w:name="_Toc192964558"/>
      <w:r>
        <w:t>7.4.2</w:t>
      </w:r>
      <w:r>
        <w:tab/>
        <w:t>PRD17: Guidance to using Work Item Codes with RAN5 test cases</w:t>
      </w:r>
      <w:bookmarkEnd w:id="1144"/>
    </w:p>
    <w:p w14:paraId="015522CA" w14:textId="6FAB02A6" w:rsidR="000C7362" w:rsidRDefault="000C7362" w:rsidP="000C7362">
      <w:pPr>
        <w:rPr>
          <w:rFonts w:ascii="Arial" w:hAnsi="Arial" w:cs="Arial"/>
          <w:b/>
          <w:sz w:val="24"/>
        </w:rPr>
      </w:pPr>
      <w:r>
        <w:rPr>
          <w:rFonts w:ascii="Arial" w:hAnsi="Arial" w:cs="Arial"/>
          <w:b/>
          <w:color w:val="0000FF"/>
          <w:sz w:val="24"/>
        </w:rPr>
        <w:t>R5-250834</w:t>
      </w:r>
      <w:r>
        <w:rPr>
          <w:rFonts w:ascii="Arial" w:hAnsi="Arial" w:cs="Arial"/>
          <w:b/>
          <w:color w:val="0000FF"/>
          <w:sz w:val="24"/>
        </w:rPr>
        <w:tab/>
      </w:r>
      <w:r>
        <w:rPr>
          <w:rFonts w:ascii="Arial" w:hAnsi="Arial" w:cs="Arial"/>
          <w:b/>
          <w:sz w:val="24"/>
        </w:rPr>
        <w:t>PRD-17 on Guidance to Work Item Codes (post RAN#107 version)</w:t>
      </w:r>
    </w:p>
    <w:p w14:paraId="6C15B547"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BCEB73" w14:textId="77777777" w:rsidR="000C7362" w:rsidRDefault="000C7362" w:rsidP="000C7362">
      <w:pPr>
        <w:rPr>
          <w:rFonts w:ascii="Arial" w:hAnsi="Arial" w:cs="Arial"/>
          <w:b/>
        </w:rPr>
      </w:pPr>
      <w:r>
        <w:rPr>
          <w:rFonts w:ascii="Arial" w:hAnsi="Arial" w:cs="Arial"/>
          <w:b/>
        </w:rPr>
        <w:t xml:space="preserve">Abstract: </w:t>
      </w:r>
    </w:p>
    <w:p w14:paraId="0CA164F1" w14:textId="77777777" w:rsidR="000C7362" w:rsidRDefault="000C7362" w:rsidP="000C7362">
      <w:r>
        <w:t>Post-meeting</w:t>
      </w:r>
    </w:p>
    <w:p w14:paraId="681EF1EE" w14:textId="77777777" w:rsidR="000C7362" w:rsidRDefault="000C7362" w:rsidP="000C7362">
      <w:pPr>
        <w:rPr>
          <w:rFonts w:ascii="Arial" w:hAnsi="Arial" w:cs="Arial"/>
          <w:b/>
        </w:rPr>
      </w:pPr>
      <w:r>
        <w:rPr>
          <w:rFonts w:ascii="Arial" w:hAnsi="Arial" w:cs="Arial"/>
          <w:b/>
        </w:rPr>
        <w:t xml:space="preserve">Discussion: </w:t>
      </w:r>
    </w:p>
    <w:p w14:paraId="17EFD87B" w14:textId="77777777" w:rsidR="000C7362" w:rsidRDefault="000C7362" w:rsidP="000C7362">
      <w:r>
        <w:t>for email approval</w:t>
      </w:r>
    </w:p>
    <w:p w14:paraId="071A1C13" w14:textId="28D96E3B"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BE00AA">
        <w:rPr>
          <w:rFonts w:ascii="Arial" w:hAnsi="Arial" w:cs="Arial"/>
          <w:b/>
          <w:color w:val="993300"/>
          <w:u w:val="single"/>
        </w:rPr>
        <w:t>ed</w:t>
      </w:r>
      <w:r>
        <w:rPr>
          <w:color w:val="993300"/>
          <w:u w:val="single"/>
        </w:rPr>
        <w:t>.</w:t>
      </w:r>
    </w:p>
    <w:p w14:paraId="7F83DE14" w14:textId="77777777" w:rsidR="000C7362" w:rsidRDefault="000C7362" w:rsidP="000C7362">
      <w:pPr>
        <w:pStyle w:val="Heading4"/>
      </w:pPr>
      <w:bookmarkStart w:id="1145" w:name="_Toc192964559"/>
      <w:r>
        <w:t>7.4.3</w:t>
      </w:r>
      <w:r>
        <w:tab/>
        <w:t>PRD20: Status updates E-UTRA CA</w:t>
      </w:r>
      <w:bookmarkEnd w:id="1145"/>
    </w:p>
    <w:p w14:paraId="012972D7" w14:textId="686D6E83" w:rsidR="000C7362" w:rsidRDefault="000C7362" w:rsidP="000C7362">
      <w:pPr>
        <w:rPr>
          <w:rFonts w:ascii="Arial" w:hAnsi="Arial" w:cs="Arial"/>
          <w:b/>
          <w:sz w:val="24"/>
        </w:rPr>
      </w:pPr>
      <w:r>
        <w:rPr>
          <w:rFonts w:ascii="Arial" w:hAnsi="Arial" w:cs="Arial"/>
          <w:b/>
          <w:color w:val="0000FF"/>
          <w:sz w:val="24"/>
        </w:rPr>
        <w:t>R5-251063</w:t>
      </w:r>
      <w:r>
        <w:rPr>
          <w:rFonts w:ascii="Arial" w:hAnsi="Arial" w:cs="Arial"/>
          <w:b/>
          <w:color w:val="0000FF"/>
          <w:sz w:val="24"/>
        </w:rPr>
        <w:tab/>
      </w:r>
      <w:r>
        <w:rPr>
          <w:rFonts w:ascii="Arial" w:hAnsi="Arial" w:cs="Arial"/>
          <w:b/>
          <w:sz w:val="24"/>
        </w:rPr>
        <w:t>PRD20 on E-UTRA CA configuration handling in RAN5 v1.a.0</w:t>
      </w:r>
    </w:p>
    <w:p w14:paraId="3C307DF7"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41B8434" w14:textId="77777777" w:rsidR="000C7362" w:rsidRDefault="000C7362" w:rsidP="000C7362">
      <w:pPr>
        <w:rPr>
          <w:rFonts w:ascii="Arial" w:hAnsi="Arial" w:cs="Arial"/>
          <w:b/>
        </w:rPr>
      </w:pPr>
      <w:r>
        <w:rPr>
          <w:rFonts w:ascii="Arial" w:hAnsi="Arial" w:cs="Arial"/>
          <w:b/>
        </w:rPr>
        <w:t xml:space="preserve">Discussion: </w:t>
      </w:r>
    </w:p>
    <w:p w14:paraId="376B36FA" w14:textId="77777777" w:rsidR="000C7362" w:rsidRDefault="000C7362" w:rsidP="000C7362">
      <w:r>
        <w:t>for email approval</w:t>
      </w:r>
    </w:p>
    <w:p w14:paraId="68FC73B1" w14:textId="77777777" w:rsidR="000C7362" w:rsidRDefault="000C7362" w:rsidP="000C7362">
      <w:r>
        <w:t>5.3. 5pm</w:t>
      </w:r>
    </w:p>
    <w:p w14:paraId="52276F8E" w14:textId="3653636A"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00AA">
        <w:rPr>
          <w:rFonts w:ascii="Arial" w:hAnsi="Arial" w:cs="Arial"/>
          <w:b/>
          <w:color w:val="993300"/>
          <w:u w:val="single"/>
        </w:rPr>
        <w:t>email a</w:t>
      </w:r>
      <w:r>
        <w:rPr>
          <w:rFonts w:ascii="Arial" w:hAnsi="Arial" w:cs="Arial"/>
          <w:b/>
          <w:color w:val="993300"/>
          <w:u w:val="single"/>
        </w:rPr>
        <w:t>pproved</w:t>
      </w:r>
      <w:r>
        <w:rPr>
          <w:color w:val="993300"/>
          <w:u w:val="single"/>
        </w:rPr>
        <w:t>.</w:t>
      </w:r>
    </w:p>
    <w:p w14:paraId="749D5EED" w14:textId="77777777" w:rsidR="000C7362" w:rsidRDefault="000C7362" w:rsidP="000C7362">
      <w:pPr>
        <w:pStyle w:val="Heading4"/>
      </w:pPr>
      <w:bookmarkStart w:id="1146" w:name="_Toc192964560"/>
      <w:r>
        <w:t>7.4.4</w:t>
      </w:r>
      <w:r>
        <w:tab/>
        <w:t>PRD21: Status Updates and Completion Declaration Statements (CDS) for NR bands, NR band CBW extensions, 5G NR CADC configurations for all Power Classes</w:t>
      </w:r>
      <w:bookmarkEnd w:id="1146"/>
    </w:p>
    <w:p w14:paraId="27CB06DC" w14:textId="0B570AFD" w:rsidR="000C7362" w:rsidRDefault="000C7362" w:rsidP="000C7362">
      <w:pPr>
        <w:rPr>
          <w:rFonts w:ascii="Arial" w:hAnsi="Arial" w:cs="Arial"/>
          <w:b/>
          <w:sz w:val="24"/>
        </w:rPr>
      </w:pPr>
      <w:r>
        <w:rPr>
          <w:rFonts w:ascii="Arial" w:hAnsi="Arial" w:cs="Arial"/>
          <w:b/>
          <w:color w:val="0000FF"/>
          <w:sz w:val="24"/>
        </w:rPr>
        <w:t>R5-250126</w:t>
      </w:r>
      <w:r>
        <w:rPr>
          <w:rFonts w:ascii="Arial" w:hAnsi="Arial" w:cs="Arial"/>
          <w:b/>
          <w:color w:val="0000FF"/>
          <w:sz w:val="24"/>
        </w:rPr>
        <w:tab/>
      </w:r>
      <w:r>
        <w:rPr>
          <w:rFonts w:ascii="Arial" w:hAnsi="Arial" w:cs="Arial"/>
          <w:b/>
          <w:sz w:val="24"/>
        </w:rPr>
        <w:t>PRD21 CDS: NR CA PC3 FR1 CA_n41C-n79C</w:t>
      </w:r>
    </w:p>
    <w:p w14:paraId="7A01C69C"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691A53A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F7A07" w14:textId="6DA0DBCF" w:rsidR="000C7362" w:rsidRDefault="000C7362" w:rsidP="000C7362">
      <w:pPr>
        <w:rPr>
          <w:rFonts w:ascii="Arial" w:hAnsi="Arial" w:cs="Arial"/>
          <w:b/>
          <w:sz w:val="24"/>
        </w:rPr>
      </w:pPr>
      <w:r>
        <w:rPr>
          <w:rFonts w:ascii="Arial" w:hAnsi="Arial" w:cs="Arial"/>
          <w:b/>
          <w:color w:val="0000FF"/>
          <w:sz w:val="24"/>
        </w:rPr>
        <w:t>R5-250130</w:t>
      </w:r>
      <w:r>
        <w:rPr>
          <w:rFonts w:ascii="Arial" w:hAnsi="Arial" w:cs="Arial"/>
          <w:b/>
          <w:color w:val="0000FF"/>
          <w:sz w:val="24"/>
        </w:rPr>
        <w:tab/>
      </w:r>
      <w:r>
        <w:rPr>
          <w:rFonts w:ascii="Arial" w:hAnsi="Arial" w:cs="Arial"/>
          <w:b/>
          <w:sz w:val="24"/>
        </w:rPr>
        <w:t>PRD21 on NR bands and 5G NR CADC config handling v1.12.0</w:t>
      </w:r>
    </w:p>
    <w:p w14:paraId="2FDE1699"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BE1D64E" w14:textId="77777777" w:rsidR="000C7362" w:rsidRDefault="000C7362" w:rsidP="000C7362">
      <w:pPr>
        <w:rPr>
          <w:rFonts w:ascii="Arial" w:hAnsi="Arial" w:cs="Arial"/>
          <w:b/>
        </w:rPr>
      </w:pPr>
      <w:r>
        <w:rPr>
          <w:rFonts w:ascii="Arial" w:hAnsi="Arial" w:cs="Arial"/>
          <w:b/>
        </w:rPr>
        <w:t xml:space="preserve">Discussion: </w:t>
      </w:r>
    </w:p>
    <w:p w14:paraId="7EB7CFD0" w14:textId="77777777" w:rsidR="000C7362" w:rsidRDefault="000C7362" w:rsidP="000C7362">
      <w:r>
        <w:t>for email approval</w:t>
      </w:r>
    </w:p>
    <w:p w14:paraId="2A52273F" w14:textId="77777777" w:rsidR="000C7362" w:rsidRDefault="000C7362" w:rsidP="000C7362">
      <w:r>
        <w:t>5.3. 5pm</w:t>
      </w:r>
    </w:p>
    <w:p w14:paraId="7C4C1059" w14:textId="6E7A141F"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00AA">
        <w:rPr>
          <w:rFonts w:ascii="Arial" w:hAnsi="Arial" w:cs="Arial"/>
          <w:b/>
          <w:color w:val="993300"/>
          <w:u w:val="single"/>
        </w:rPr>
        <w:t>email a</w:t>
      </w:r>
      <w:r>
        <w:rPr>
          <w:rFonts w:ascii="Arial" w:hAnsi="Arial" w:cs="Arial"/>
          <w:b/>
          <w:color w:val="993300"/>
          <w:u w:val="single"/>
        </w:rPr>
        <w:t>pproved</w:t>
      </w:r>
      <w:r>
        <w:rPr>
          <w:color w:val="993300"/>
          <w:u w:val="single"/>
        </w:rPr>
        <w:t>.</w:t>
      </w:r>
    </w:p>
    <w:p w14:paraId="3A496265" w14:textId="0983E42D" w:rsidR="000C7362" w:rsidRDefault="000C7362" w:rsidP="000C7362">
      <w:pPr>
        <w:rPr>
          <w:rFonts w:ascii="Arial" w:hAnsi="Arial" w:cs="Arial"/>
          <w:b/>
          <w:sz w:val="24"/>
        </w:rPr>
      </w:pPr>
      <w:r>
        <w:rPr>
          <w:rFonts w:ascii="Arial" w:hAnsi="Arial" w:cs="Arial"/>
          <w:b/>
          <w:color w:val="0000FF"/>
          <w:sz w:val="24"/>
        </w:rPr>
        <w:t>R5-250131</w:t>
      </w:r>
      <w:r>
        <w:rPr>
          <w:rFonts w:ascii="Arial" w:hAnsi="Arial" w:cs="Arial"/>
          <w:b/>
          <w:color w:val="0000FF"/>
          <w:sz w:val="24"/>
        </w:rPr>
        <w:tab/>
      </w:r>
      <w:r>
        <w:rPr>
          <w:rFonts w:ascii="Arial" w:hAnsi="Arial" w:cs="Arial"/>
          <w:b/>
          <w:sz w:val="24"/>
        </w:rPr>
        <w:t>WF on handling ATG bands in PRD21 list</w:t>
      </w:r>
    </w:p>
    <w:p w14:paraId="53F1BF4D" w14:textId="77777777" w:rsidR="000C7362" w:rsidRDefault="000C7362" w:rsidP="000C736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77D0911C" w14:textId="77777777" w:rsidR="000C7362" w:rsidRDefault="000C7362" w:rsidP="000C7362">
      <w:pPr>
        <w:rPr>
          <w:rFonts w:ascii="Arial" w:hAnsi="Arial" w:cs="Arial"/>
          <w:b/>
        </w:rPr>
      </w:pPr>
      <w:r>
        <w:rPr>
          <w:rFonts w:ascii="Arial" w:hAnsi="Arial" w:cs="Arial"/>
          <w:b/>
        </w:rPr>
        <w:t xml:space="preserve">Abstract: </w:t>
      </w:r>
    </w:p>
    <w:p w14:paraId="367EE6B3" w14:textId="77777777" w:rsidR="000C7362" w:rsidRDefault="000C7362" w:rsidP="000C7362">
      <w:r>
        <w:t>Observation 1:   RAN4 has defined several operating bands for ATG, but these ATG bands are not included in PRD21 list yet.</w:t>
      </w:r>
    </w:p>
    <w:p w14:paraId="6B5FF88E" w14:textId="77777777" w:rsidR="000C7362" w:rsidRDefault="000C7362" w:rsidP="000C7362">
      <w:r>
        <w:t>Proposal 1:   It is proposed to introduce a new sheet for ATG bands in PRD21 list.</w:t>
      </w:r>
    </w:p>
    <w:p w14:paraId="3DEDF64E" w14:textId="77777777" w:rsidR="000C7362" w:rsidRDefault="000C7362" w:rsidP="000C7362">
      <w:pPr>
        <w:rPr>
          <w:rFonts w:ascii="Arial" w:hAnsi="Arial" w:cs="Arial"/>
          <w:b/>
        </w:rPr>
      </w:pPr>
      <w:r>
        <w:rPr>
          <w:rFonts w:ascii="Arial" w:hAnsi="Arial" w:cs="Arial"/>
          <w:b/>
        </w:rPr>
        <w:t xml:space="preserve">Discussion: </w:t>
      </w:r>
    </w:p>
    <w:p w14:paraId="6F33006C" w14:textId="77777777" w:rsidR="000C7362" w:rsidRDefault="000C7362" w:rsidP="000C7362">
      <w:r>
        <w:t>The proposal is accepted.</w:t>
      </w:r>
    </w:p>
    <w:p w14:paraId="33F5A22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B9B3F" w14:textId="56DA6AED" w:rsidR="000C7362" w:rsidRDefault="000C7362" w:rsidP="000C7362">
      <w:pPr>
        <w:rPr>
          <w:rFonts w:ascii="Arial" w:hAnsi="Arial" w:cs="Arial"/>
          <w:b/>
          <w:sz w:val="24"/>
        </w:rPr>
      </w:pPr>
      <w:r>
        <w:rPr>
          <w:rFonts w:ascii="Arial" w:hAnsi="Arial" w:cs="Arial"/>
          <w:b/>
          <w:color w:val="0000FF"/>
          <w:sz w:val="24"/>
        </w:rPr>
        <w:t>R5-250213</w:t>
      </w:r>
      <w:r>
        <w:rPr>
          <w:rFonts w:ascii="Arial" w:hAnsi="Arial" w:cs="Arial"/>
          <w:b/>
          <w:color w:val="0000FF"/>
          <w:sz w:val="24"/>
        </w:rPr>
        <w:tab/>
      </w:r>
      <w:r>
        <w:rPr>
          <w:rFonts w:ascii="Arial" w:hAnsi="Arial" w:cs="Arial"/>
          <w:b/>
          <w:sz w:val="24"/>
        </w:rPr>
        <w:t>PRD21 CDS PC2 NRCA combos with 2 bands</w:t>
      </w:r>
    </w:p>
    <w:p w14:paraId="4CB9651A"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 WE Certification Oy, FirstNet</w:t>
      </w:r>
    </w:p>
    <w:p w14:paraId="01F9F88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E359E" w14:textId="7C6D7AFA" w:rsidR="000C7362" w:rsidRDefault="000C7362" w:rsidP="000C7362">
      <w:pPr>
        <w:rPr>
          <w:rFonts w:ascii="Arial" w:hAnsi="Arial" w:cs="Arial"/>
          <w:b/>
          <w:sz w:val="24"/>
        </w:rPr>
      </w:pPr>
      <w:r>
        <w:rPr>
          <w:rFonts w:ascii="Arial" w:hAnsi="Arial" w:cs="Arial"/>
          <w:b/>
          <w:color w:val="0000FF"/>
          <w:sz w:val="24"/>
        </w:rPr>
        <w:t>R5-250214</w:t>
      </w:r>
      <w:r>
        <w:rPr>
          <w:rFonts w:ascii="Arial" w:hAnsi="Arial" w:cs="Arial"/>
          <w:b/>
          <w:color w:val="0000FF"/>
          <w:sz w:val="24"/>
        </w:rPr>
        <w:tab/>
      </w:r>
      <w:r>
        <w:rPr>
          <w:rFonts w:ascii="Arial" w:hAnsi="Arial" w:cs="Arial"/>
          <w:b/>
          <w:sz w:val="24"/>
        </w:rPr>
        <w:t>PRD21 CDS PC2 NRCA combos with 3 bands</w:t>
      </w:r>
    </w:p>
    <w:p w14:paraId="6B11A86C"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 WE Certification Oy</w:t>
      </w:r>
    </w:p>
    <w:p w14:paraId="1243312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8CA61" w14:textId="48748622" w:rsidR="000C7362" w:rsidRDefault="000C7362" w:rsidP="000C7362">
      <w:pPr>
        <w:rPr>
          <w:rFonts w:ascii="Arial" w:hAnsi="Arial" w:cs="Arial"/>
          <w:b/>
          <w:sz w:val="24"/>
        </w:rPr>
      </w:pPr>
      <w:r>
        <w:rPr>
          <w:rFonts w:ascii="Arial" w:hAnsi="Arial" w:cs="Arial"/>
          <w:b/>
          <w:color w:val="0000FF"/>
          <w:sz w:val="24"/>
        </w:rPr>
        <w:t>R5-250231</w:t>
      </w:r>
      <w:r>
        <w:rPr>
          <w:rFonts w:ascii="Arial" w:hAnsi="Arial" w:cs="Arial"/>
          <w:b/>
          <w:color w:val="0000FF"/>
          <w:sz w:val="24"/>
        </w:rPr>
        <w:tab/>
      </w:r>
      <w:r>
        <w:rPr>
          <w:rFonts w:ascii="Arial" w:hAnsi="Arial" w:cs="Arial"/>
          <w:b/>
          <w:sz w:val="24"/>
        </w:rPr>
        <w:t>PRD21 CDS: NR CA FR1 inter-band CA_n28A-n78A PC2</w:t>
      </w:r>
    </w:p>
    <w:p w14:paraId="7D52FA8E" w14:textId="77777777" w:rsidR="000C7362" w:rsidRDefault="000C7362" w:rsidP="000C7362">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52838D8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9EC40" w14:textId="2C62AAD4" w:rsidR="000C7362" w:rsidRDefault="000C7362" w:rsidP="000C7362">
      <w:pPr>
        <w:rPr>
          <w:rFonts w:ascii="Arial" w:hAnsi="Arial" w:cs="Arial"/>
          <w:b/>
          <w:sz w:val="24"/>
        </w:rPr>
      </w:pPr>
      <w:r>
        <w:rPr>
          <w:rFonts w:ascii="Arial" w:hAnsi="Arial" w:cs="Arial"/>
          <w:b/>
          <w:color w:val="0000FF"/>
          <w:sz w:val="24"/>
        </w:rPr>
        <w:t>R5-250238</w:t>
      </w:r>
      <w:r>
        <w:rPr>
          <w:rFonts w:ascii="Arial" w:hAnsi="Arial" w:cs="Arial"/>
          <w:b/>
          <w:color w:val="0000FF"/>
          <w:sz w:val="24"/>
        </w:rPr>
        <w:tab/>
      </w:r>
      <w:r>
        <w:rPr>
          <w:rFonts w:ascii="Arial" w:hAnsi="Arial" w:cs="Arial"/>
          <w:b/>
          <w:sz w:val="24"/>
        </w:rPr>
        <w:t>PRD21 CDS: NR FR1 FDD UL-MIMO bands n13, n26</w:t>
      </w:r>
    </w:p>
    <w:p w14:paraId="3B7870CC" w14:textId="77777777" w:rsidR="000C7362" w:rsidRDefault="000C7362" w:rsidP="000C7362">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2E05F10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0B4E5" w14:textId="77DD29E9" w:rsidR="000C7362" w:rsidRDefault="000C7362" w:rsidP="000C7362">
      <w:pPr>
        <w:rPr>
          <w:rFonts w:ascii="Arial" w:hAnsi="Arial" w:cs="Arial"/>
          <w:b/>
          <w:sz w:val="24"/>
        </w:rPr>
      </w:pPr>
      <w:r>
        <w:rPr>
          <w:rFonts w:ascii="Arial" w:hAnsi="Arial" w:cs="Arial"/>
          <w:b/>
          <w:color w:val="0000FF"/>
          <w:sz w:val="24"/>
        </w:rPr>
        <w:t>R5-250244</w:t>
      </w:r>
      <w:r>
        <w:rPr>
          <w:rFonts w:ascii="Arial" w:hAnsi="Arial" w:cs="Arial"/>
          <w:b/>
          <w:color w:val="0000FF"/>
          <w:sz w:val="24"/>
        </w:rPr>
        <w:tab/>
      </w:r>
      <w:r>
        <w:rPr>
          <w:rFonts w:ascii="Arial" w:hAnsi="Arial" w:cs="Arial"/>
          <w:b/>
          <w:sz w:val="24"/>
        </w:rPr>
        <w:t>PRD21 CDS: CA_n78A-n258A</w:t>
      </w:r>
    </w:p>
    <w:p w14:paraId="616B95CA"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7A3A3F8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1D642" w14:textId="54C614C0" w:rsidR="000C7362" w:rsidRDefault="000C7362" w:rsidP="000C7362">
      <w:pPr>
        <w:rPr>
          <w:rFonts w:ascii="Arial" w:hAnsi="Arial" w:cs="Arial"/>
          <w:b/>
          <w:sz w:val="24"/>
        </w:rPr>
      </w:pPr>
      <w:r>
        <w:rPr>
          <w:rFonts w:ascii="Arial" w:hAnsi="Arial" w:cs="Arial"/>
          <w:b/>
          <w:color w:val="0000FF"/>
          <w:sz w:val="24"/>
        </w:rPr>
        <w:t>R5-250279</w:t>
      </w:r>
      <w:r>
        <w:rPr>
          <w:rFonts w:ascii="Arial" w:hAnsi="Arial" w:cs="Arial"/>
          <w:b/>
          <w:color w:val="0000FF"/>
          <w:sz w:val="24"/>
        </w:rPr>
        <w:tab/>
      </w:r>
      <w:r>
        <w:rPr>
          <w:rFonts w:ascii="Arial" w:hAnsi="Arial" w:cs="Arial"/>
          <w:b/>
          <w:sz w:val="24"/>
        </w:rPr>
        <w:t>PRD21 CDS: PC3 NR CA many 3 band combos</w:t>
      </w:r>
    </w:p>
    <w:p w14:paraId="26CAEE2E"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WE Certification Oy, AT&amp;T, FirstNet</w:t>
      </w:r>
    </w:p>
    <w:p w14:paraId="2C00BB6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08B35" w14:textId="1BBEEFD6" w:rsidR="000C7362" w:rsidRDefault="000C7362" w:rsidP="000C7362">
      <w:pPr>
        <w:rPr>
          <w:rFonts w:ascii="Arial" w:hAnsi="Arial" w:cs="Arial"/>
          <w:b/>
          <w:sz w:val="24"/>
        </w:rPr>
      </w:pPr>
      <w:r>
        <w:rPr>
          <w:rFonts w:ascii="Arial" w:hAnsi="Arial" w:cs="Arial"/>
          <w:b/>
          <w:color w:val="0000FF"/>
          <w:sz w:val="24"/>
        </w:rPr>
        <w:t>R5-250281</w:t>
      </w:r>
      <w:r>
        <w:rPr>
          <w:rFonts w:ascii="Arial" w:hAnsi="Arial" w:cs="Arial"/>
          <w:b/>
          <w:color w:val="0000FF"/>
          <w:sz w:val="24"/>
        </w:rPr>
        <w:tab/>
      </w:r>
      <w:r>
        <w:rPr>
          <w:rFonts w:ascii="Arial" w:hAnsi="Arial" w:cs="Arial"/>
          <w:b/>
          <w:sz w:val="24"/>
        </w:rPr>
        <w:t>PRD21 CDS: PC3 NRCA R18 3 bands combos</w:t>
      </w:r>
    </w:p>
    <w:p w14:paraId="2D014D07"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732CC17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835310" w14:textId="0EF75839" w:rsidR="000C7362" w:rsidRDefault="000C7362" w:rsidP="000C7362">
      <w:pPr>
        <w:rPr>
          <w:rFonts w:ascii="Arial" w:hAnsi="Arial" w:cs="Arial"/>
          <w:b/>
          <w:sz w:val="24"/>
        </w:rPr>
      </w:pPr>
      <w:r>
        <w:rPr>
          <w:rFonts w:ascii="Arial" w:hAnsi="Arial" w:cs="Arial"/>
          <w:b/>
          <w:color w:val="0000FF"/>
          <w:sz w:val="24"/>
        </w:rPr>
        <w:t>R5-250282</w:t>
      </w:r>
      <w:r>
        <w:rPr>
          <w:rFonts w:ascii="Arial" w:hAnsi="Arial" w:cs="Arial"/>
          <w:b/>
          <w:color w:val="0000FF"/>
          <w:sz w:val="24"/>
        </w:rPr>
        <w:tab/>
      </w:r>
      <w:r>
        <w:rPr>
          <w:rFonts w:ascii="Arial" w:hAnsi="Arial" w:cs="Arial"/>
          <w:b/>
          <w:sz w:val="24"/>
        </w:rPr>
        <w:t>PRD21 CDS: PC2 EN-DC DC_18A_n77A</w:t>
      </w:r>
    </w:p>
    <w:p w14:paraId="61F17111"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6C57267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3677B3" w14:textId="3F62EA12" w:rsidR="000C7362" w:rsidRDefault="000C7362" w:rsidP="000C7362">
      <w:pPr>
        <w:rPr>
          <w:rFonts w:ascii="Arial" w:hAnsi="Arial" w:cs="Arial"/>
          <w:b/>
          <w:sz w:val="24"/>
        </w:rPr>
      </w:pPr>
      <w:r>
        <w:rPr>
          <w:rFonts w:ascii="Arial" w:hAnsi="Arial" w:cs="Arial"/>
          <w:b/>
          <w:color w:val="0000FF"/>
          <w:sz w:val="24"/>
        </w:rPr>
        <w:t>R5-250283</w:t>
      </w:r>
      <w:r>
        <w:rPr>
          <w:rFonts w:ascii="Arial" w:hAnsi="Arial" w:cs="Arial"/>
          <w:b/>
          <w:color w:val="0000FF"/>
          <w:sz w:val="24"/>
        </w:rPr>
        <w:tab/>
      </w:r>
      <w:r>
        <w:rPr>
          <w:rFonts w:ascii="Arial" w:hAnsi="Arial" w:cs="Arial"/>
          <w:b/>
          <w:sz w:val="24"/>
        </w:rPr>
        <w:t>PRD21 CDS: PC2 NRCA CA_n28A-n77A</w:t>
      </w:r>
    </w:p>
    <w:p w14:paraId="24985951"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5A69AAD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FDE78B" w14:textId="041833DA" w:rsidR="000C7362" w:rsidRDefault="000C7362" w:rsidP="000C7362">
      <w:pPr>
        <w:rPr>
          <w:rFonts w:ascii="Arial" w:hAnsi="Arial" w:cs="Arial"/>
          <w:b/>
          <w:sz w:val="24"/>
        </w:rPr>
      </w:pPr>
      <w:r>
        <w:rPr>
          <w:rFonts w:ascii="Arial" w:hAnsi="Arial" w:cs="Arial"/>
          <w:b/>
          <w:color w:val="0000FF"/>
          <w:sz w:val="24"/>
        </w:rPr>
        <w:t>R5-250284</w:t>
      </w:r>
      <w:r>
        <w:rPr>
          <w:rFonts w:ascii="Arial" w:hAnsi="Arial" w:cs="Arial"/>
          <w:b/>
          <w:color w:val="0000FF"/>
          <w:sz w:val="24"/>
        </w:rPr>
        <w:tab/>
      </w:r>
      <w:r>
        <w:rPr>
          <w:rFonts w:ascii="Arial" w:hAnsi="Arial" w:cs="Arial"/>
          <w:b/>
          <w:sz w:val="24"/>
        </w:rPr>
        <w:t>PRD21 CDS: PC1.5 NRCA 2 bands combos</w:t>
      </w:r>
    </w:p>
    <w:p w14:paraId="1531CB89"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79521A4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1A1F32" w14:textId="2456BECB" w:rsidR="000C7362" w:rsidRDefault="000C7362" w:rsidP="000C7362">
      <w:pPr>
        <w:rPr>
          <w:rFonts w:ascii="Arial" w:hAnsi="Arial" w:cs="Arial"/>
          <w:b/>
          <w:sz w:val="24"/>
        </w:rPr>
      </w:pPr>
      <w:r>
        <w:rPr>
          <w:rFonts w:ascii="Arial" w:hAnsi="Arial" w:cs="Arial"/>
          <w:b/>
          <w:color w:val="0000FF"/>
          <w:sz w:val="24"/>
        </w:rPr>
        <w:t>R5-250285</w:t>
      </w:r>
      <w:r>
        <w:rPr>
          <w:rFonts w:ascii="Arial" w:hAnsi="Arial" w:cs="Arial"/>
          <w:b/>
          <w:color w:val="0000FF"/>
          <w:sz w:val="24"/>
        </w:rPr>
        <w:tab/>
      </w:r>
      <w:r>
        <w:rPr>
          <w:rFonts w:ascii="Arial" w:hAnsi="Arial" w:cs="Arial"/>
          <w:b/>
          <w:sz w:val="24"/>
        </w:rPr>
        <w:t>PRD21 CDS: PC1.5 NRCA CA_n41A-n77A</w:t>
      </w:r>
    </w:p>
    <w:p w14:paraId="3BA6FEF5"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7060BD3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7B64B7" w14:textId="558AF7DD" w:rsidR="000C7362" w:rsidRDefault="000C7362" w:rsidP="000C7362">
      <w:pPr>
        <w:rPr>
          <w:rFonts w:ascii="Arial" w:hAnsi="Arial" w:cs="Arial"/>
          <w:b/>
          <w:sz w:val="24"/>
        </w:rPr>
      </w:pPr>
      <w:r>
        <w:rPr>
          <w:rFonts w:ascii="Arial" w:hAnsi="Arial" w:cs="Arial"/>
          <w:b/>
          <w:color w:val="0000FF"/>
          <w:sz w:val="24"/>
        </w:rPr>
        <w:t>R5-250286</w:t>
      </w:r>
      <w:r>
        <w:rPr>
          <w:rFonts w:ascii="Arial" w:hAnsi="Arial" w:cs="Arial"/>
          <w:b/>
          <w:color w:val="0000FF"/>
          <w:sz w:val="24"/>
        </w:rPr>
        <w:tab/>
      </w:r>
      <w:r>
        <w:rPr>
          <w:rFonts w:ascii="Arial" w:hAnsi="Arial" w:cs="Arial"/>
          <w:b/>
          <w:sz w:val="24"/>
        </w:rPr>
        <w:t>Editorial Correction for PRD21 CDS PC2 EN-DC many 3 band combos</w:t>
      </w:r>
    </w:p>
    <w:p w14:paraId="4AD7071C"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 WE Certification Oy</w:t>
      </w:r>
    </w:p>
    <w:p w14:paraId="333CE8D1" w14:textId="77777777" w:rsidR="000C7362" w:rsidRDefault="000C7362" w:rsidP="000C7362">
      <w:pPr>
        <w:rPr>
          <w:rFonts w:ascii="Arial" w:hAnsi="Arial" w:cs="Arial"/>
          <w:b/>
        </w:rPr>
      </w:pPr>
      <w:r>
        <w:rPr>
          <w:rFonts w:ascii="Arial" w:hAnsi="Arial" w:cs="Arial"/>
          <w:b/>
        </w:rPr>
        <w:t xml:space="preserve">Abstract: </w:t>
      </w:r>
    </w:p>
    <w:p w14:paraId="4FDD9877" w14:textId="77777777" w:rsidR="000C7362" w:rsidRDefault="000C7362" w:rsidP="000C7362">
      <w:r>
        <w:t>Editorial Correction</w:t>
      </w:r>
    </w:p>
    <w:p w14:paraId="7E22E7C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CA775" w14:textId="4AEB2760" w:rsidR="000C7362" w:rsidRDefault="000C7362" w:rsidP="000C7362">
      <w:pPr>
        <w:rPr>
          <w:rFonts w:ascii="Arial" w:hAnsi="Arial" w:cs="Arial"/>
          <w:b/>
          <w:sz w:val="24"/>
        </w:rPr>
      </w:pPr>
      <w:r>
        <w:rPr>
          <w:rFonts w:ascii="Arial" w:hAnsi="Arial" w:cs="Arial"/>
          <w:b/>
          <w:color w:val="0000FF"/>
          <w:sz w:val="24"/>
        </w:rPr>
        <w:t>R5-250400</w:t>
      </w:r>
      <w:r>
        <w:rPr>
          <w:rFonts w:ascii="Arial" w:hAnsi="Arial" w:cs="Arial"/>
          <w:b/>
          <w:color w:val="0000FF"/>
          <w:sz w:val="24"/>
        </w:rPr>
        <w:tab/>
      </w:r>
      <w:r>
        <w:rPr>
          <w:rFonts w:ascii="Arial" w:hAnsi="Arial" w:cs="Arial"/>
          <w:b/>
          <w:sz w:val="24"/>
        </w:rPr>
        <w:t>PRD21 CDS: PC3 NRCA 4 bands combos</w:t>
      </w:r>
    </w:p>
    <w:p w14:paraId="00BFD1F7"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6A76DA1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FED8E" w14:textId="5382503D" w:rsidR="000C7362" w:rsidRDefault="000C7362" w:rsidP="000C7362">
      <w:pPr>
        <w:rPr>
          <w:rFonts w:ascii="Arial" w:hAnsi="Arial" w:cs="Arial"/>
          <w:b/>
          <w:sz w:val="24"/>
        </w:rPr>
      </w:pPr>
      <w:r>
        <w:rPr>
          <w:rFonts w:ascii="Arial" w:hAnsi="Arial" w:cs="Arial"/>
          <w:b/>
          <w:color w:val="0000FF"/>
          <w:sz w:val="24"/>
        </w:rPr>
        <w:t>R5-250833</w:t>
      </w:r>
      <w:r>
        <w:rPr>
          <w:rFonts w:ascii="Arial" w:hAnsi="Arial" w:cs="Arial"/>
          <w:b/>
          <w:color w:val="0000FF"/>
          <w:sz w:val="24"/>
        </w:rPr>
        <w:tab/>
      </w:r>
      <w:r>
        <w:rPr>
          <w:rFonts w:ascii="Arial" w:hAnsi="Arial" w:cs="Arial"/>
          <w:b/>
          <w:sz w:val="24"/>
        </w:rPr>
        <w:t>PRD21 CDS: NR FR2 TDD band n259</w:t>
      </w:r>
    </w:p>
    <w:p w14:paraId="2121C0CB"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614B795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40E397" w14:textId="0B8C97DA" w:rsidR="000C7362" w:rsidRDefault="000C7362" w:rsidP="000C7362">
      <w:pPr>
        <w:rPr>
          <w:rFonts w:ascii="Arial" w:hAnsi="Arial" w:cs="Arial"/>
          <w:b/>
          <w:sz w:val="24"/>
        </w:rPr>
      </w:pPr>
      <w:r>
        <w:rPr>
          <w:rFonts w:ascii="Arial" w:hAnsi="Arial" w:cs="Arial"/>
          <w:b/>
          <w:color w:val="0000FF"/>
          <w:sz w:val="24"/>
        </w:rPr>
        <w:t>R5-250855</w:t>
      </w:r>
      <w:r>
        <w:rPr>
          <w:rFonts w:ascii="Arial" w:hAnsi="Arial" w:cs="Arial"/>
          <w:b/>
          <w:color w:val="0000FF"/>
          <w:sz w:val="24"/>
        </w:rPr>
        <w:tab/>
      </w:r>
      <w:r>
        <w:rPr>
          <w:rFonts w:ascii="Arial" w:hAnsi="Arial" w:cs="Arial"/>
          <w:b/>
          <w:sz w:val="24"/>
        </w:rPr>
        <w:t>PRD21 CDS: PC3 NRCA 2 bands combo</w:t>
      </w:r>
    </w:p>
    <w:p w14:paraId="4B735C97"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26E0043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007DD7" w14:textId="068341E3" w:rsidR="000C7362" w:rsidRDefault="000C7362" w:rsidP="000C7362">
      <w:pPr>
        <w:rPr>
          <w:rFonts w:ascii="Arial" w:hAnsi="Arial" w:cs="Arial"/>
          <w:b/>
          <w:sz w:val="24"/>
        </w:rPr>
      </w:pPr>
      <w:r>
        <w:rPr>
          <w:rFonts w:ascii="Arial" w:hAnsi="Arial" w:cs="Arial"/>
          <w:b/>
          <w:color w:val="0000FF"/>
          <w:sz w:val="24"/>
        </w:rPr>
        <w:t>R5-251072</w:t>
      </w:r>
      <w:r>
        <w:rPr>
          <w:rFonts w:ascii="Arial" w:hAnsi="Arial" w:cs="Arial"/>
          <w:b/>
          <w:color w:val="0000FF"/>
          <w:sz w:val="24"/>
        </w:rPr>
        <w:tab/>
      </w:r>
      <w:r>
        <w:rPr>
          <w:rFonts w:ascii="Arial" w:hAnsi="Arial" w:cs="Arial"/>
          <w:b/>
          <w:sz w:val="24"/>
        </w:rPr>
        <w:t>PRD21 CDS EN-DC PC2 FR1 DC_2A_n41A</w:t>
      </w:r>
    </w:p>
    <w:p w14:paraId="4DC0D2C3"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6E34B76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287EA" w14:textId="4EC18126" w:rsidR="000C7362" w:rsidRDefault="000C7362" w:rsidP="000C7362">
      <w:pPr>
        <w:rPr>
          <w:rFonts w:ascii="Arial" w:hAnsi="Arial" w:cs="Arial"/>
          <w:b/>
          <w:sz w:val="24"/>
        </w:rPr>
      </w:pPr>
      <w:r>
        <w:rPr>
          <w:rFonts w:ascii="Arial" w:hAnsi="Arial" w:cs="Arial"/>
          <w:b/>
          <w:color w:val="0000FF"/>
          <w:sz w:val="24"/>
        </w:rPr>
        <w:t>R5-251073</w:t>
      </w:r>
      <w:r>
        <w:rPr>
          <w:rFonts w:ascii="Arial" w:hAnsi="Arial" w:cs="Arial"/>
          <w:b/>
          <w:color w:val="0000FF"/>
          <w:sz w:val="24"/>
        </w:rPr>
        <w:tab/>
      </w:r>
      <w:r>
        <w:rPr>
          <w:rFonts w:ascii="Arial" w:hAnsi="Arial" w:cs="Arial"/>
          <w:b/>
          <w:sz w:val="24"/>
        </w:rPr>
        <w:t>PRD21 CDS NR FR1 FDD band n7 PC2</w:t>
      </w:r>
    </w:p>
    <w:p w14:paraId="1BCA403F"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105A095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EC0B3" w14:textId="77777777" w:rsidR="000C7362" w:rsidRDefault="000C7362" w:rsidP="000C7362">
      <w:pPr>
        <w:pStyle w:val="Heading4"/>
      </w:pPr>
      <w:bookmarkStart w:id="1147" w:name="_Toc192964561"/>
      <w:r>
        <w:t>7.4.5</w:t>
      </w:r>
      <w:r>
        <w:tab/>
        <w:t>Other PRD updates</w:t>
      </w:r>
      <w:bookmarkEnd w:id="1147"/>
    </w:p>
    <w:p w14:paraId="6736E5C1" w14:textId="77777777" w:rsidR="000C7362" w:rsidRDefault="000C7362" w:rsidP="000C7362">
      <w:pPr>
        <w:pStyle w:val="Heading3"/>
      </w:pPr>
      <w:bookmarkStart w:id="1148" w:name="_Toc192964562"/>
      <w:r>
        <w:t>7.5</w:t>
      </w:r>
      <w:r>
        <w:tab/>
        <w:t>Work Items/ Study Items</w:t>
      </w:r>
      <w:bookmarkEnd w:id="1148"/>
    </w:p>
    <w:p w14:paraId="681E624F" w14:textId="77777777" w:rsidR="000C7362" w:rsidRDefault="000C7362" w:rsidP="000C7362">
      <w:pPr>
        <w:pStyle w:val="Heading4"/>
      </w:pPr>
      <w:bookmarkStart w:id="1149" w:name="_Toc192964563"/>
      <w:r>
        <w:t>7.5.1</w:t>
      </w:r>
      <w:r>
        <w:tab/>
        <w:t>Final version of Work Item Proposals</w:t>
      </w:r>
      <w:bookmarkEnd w:id="1149"/>
    </w:p>
    <w:p w14:paraId="2638CAE1" w14:textId="346C34C7" w:rsidR="000C7362" w:rsidRDefault="000C7362" w:rsidP="000C7362">
      <w:pPr>
        <w:rPr>
          <w:rFonts w:ascii="Arial" w:hAnsi="Arial" w:cs="Arial"/>
          <w:b/>
          <w:sz w:val="24"/>
        </w:rPr>
      </w:pPr>
      <w:r>
        <w:rPr>
          <w:rFonts w:ascii="Arial" w:hAnsi="Arial" w:cs="Arial"/>
          <w:b/>
          <w:color w:val="0000FF"/>
          <w:sz w:val="24"/>
        </w:rPr>
        <w:t>R5-251232</w:t>
      </w:r>
      <w:r>
        <w:rPr>
          <w:rFonts w:ascii="Arial" w:hAnsi="Arial" w:cs="Arial"/>
          <w:b/>
          <w:color w:val="0000FF"/>
          <w:sz w:val="24"/>
        </w:rPr>
        <w:tab/>
      </w:r>
      <w:r>
        <w:rPr>
          <w:rFonts w:ascii="Arial" w:hAnsi="Arial" w:cs="Arial"/>
          <w:b/>
          <w:sz w:val="24"/>
        </w:rPr>
        <w:t>New WID on UE Conformance - Power Class 2 and UE 40MHz Channel Bandwidth in NR band n28</w:t>
      </w:r>
    </w:p>
    <w:p w14:paraId="7F6566CB" w14:textId="77777777" w:rsidR="000C7362" w:rsidRDefault="000C7362" w:rsidP="000C736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 CBN</w:t>
      </w:r>
    </w:p>
    <w:p w14:paraId="0409C5CB" w14:textId="77777777" w:rsidR="000C7362" w:rsidRDefault="000C7362" w:rsidP="000C7362">
      <w:pPr>
        <w:rPr>
          <w:color w:val="808080"/>
        </w:rPr>
      </w:pPr>
      <w:r>
        <w:rPr>
          <w:color w:val="808080"/>
        </w:rPr>
        <w:t>(Replaces R5-250145)</w:t>
      </w:r>
    </w:p>
    <w:p w14:paraId="4539A8D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R5-251410</w:t>
      </w:r>
      <w:r>
        <w:rPr>
          <w:color w:val="993300"/>
          <w:u w:val="single"/>
        </w:rPr>
        <w:t>.</w:t>
      </w:r>
    </w:p>
    <w:p w14:paraId="22F26260" w14:textId="6CA69729" w:rsidR="000C7362" w:rsidRDefault="000C7362" w:rsidP="000C7362">
      <w:pPr>
        <w:rPr>
          <w:rFonts w:ascii="Arial" w:hAnsi="Arial" w:cs="Arial"/>
          <w:b/>
          <w:sz w:val="24"/>
        </w:rPr>
      </w:pPr>
      <w:r>
        <w:rPr>
          <w:rFonts w:ascii="Arial" w:hAnsi="Arial" w:cs="Arial"/>
          <w:b/>
          <w:color w:val="0000FF"/>
          <w:sz w:val="24"/>
        </w:rPr>
        <w:t>R5-251410</w:t>
      </w:r>
      <w:r>
        <w:rPr>
          <w:rFonts w:ascii="Arial" w:hAnsi="Arial" w:cs="Arial"/>
          <w:b/>
          <w:color w:val="0000FF"/>
          <w:sz w:val="24"/>
        </w:rPr>
        <w:tab/>
      </w:r>
      <w:r>
        <w:rPr>
          <w:rFonts w:ascii="Arial" w:hAnsi="Arial" w:cs="Arial"/>
          <w:b/>
          <w:sz w:val="24"/>
        </w:rPr>
        <w:t>New WID on UE Conformance - Power Class 2 and UE 40MHz Channel Bandwidth in NR band n28</w:t>
      </w:r>
    </w:p>
    <w:p w14:paraId="0E5C9228" w14:textId="77777777" w:rsidR="000C7362" w:rsidRDefault="000C7362" w:rsidP="000C736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 CBN</w:t>
      </w:r>
    </w:p>
    <w:p w14:paraId="4E13A5D0" w14:textId="77777777" w:rsidR="000C7362" w:rsidRDefault="000C7362" w:rsidP="000C7362">
      <w:pPr>
        <w:rPr>
          <w:color w:val="808080"/>
        </w:rPr>
      </w:pPr>
      <w:r>
        <w:rPr>
          <w:color w:val="808080"/>
        </w:rPr>
        <w:t>(Replaces R5-251232)</w:t>
      </w:r>
    </w:p>
    <w:p w14:paraId="3BE6A264" w14:textId="77777777" w:rsidR="000C7362" w:rsidRDefault="000C7362" w:rsidP="000C7362">
      <w:pPr>
        <w:rPr>
          <w:rFonts w:ascii="Arial" w:hAnsi="Arial" w:cs="Arial"/>
          <w:b/>
        </w:rPr>
      </w:pPr>
      <w:r>
        <w:rPr>
          <w:rFonts w:ascii="Arial" w:hAnsi="Arial" w:cs="Arial"/>
          <w:b/>
        </w:rPr>
        <w:t xml:space="preserve">Discussion: </w:t>
      </w:r>
    </w:p>
    <w:p w14:paraId="5C0946E3" w14:textId="77777777" w:rsidR="000C7362" w:rsidRDefault="000C7362" w:rsidP="000C7362">
      <w:r>
        <w:t>is endorsed</w:t>
      </w:r>
    </w:p>
    <w:p w14:paraId="72AE989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1A596" w14:textId="3164F134" w:rsidR="000C7362" w:rsidRDefault="000C7362" w:rsidP="000C7362">
      <w:pPr>
        <w:rPr>
          <w:rFonts w:ascii="Arial" w:hAnsi="Arial" w:cs="Arial"/>
          <w:b/>
          <w:sz w:val="24"/>
        </w:rPr>
      </w:pPr>
      <w:r>
        <w:rPr>
          <w:rFonts w:ascii="Arial" w:hAnsi="Arial" w:cs="Arial"/>
          <w:b/>
          <w:color w:val="0000FF"/>
          <w:sz w:val="24"/>
        </w:rPr>
        <w:t>R5-251233</w:t>
      </w:r>
      <w:r>
        <w:rPr>
          <w:rFonts w:ascii="Arial" w:hAnsi="Arial" w:cs="Arial"/>
          <w:b/>
          <w:color w:val="0000FF"/>
          <w:sz w:val="24"/>
        </w:rPr>
        <w:tab/>
      </w:r>
      <w:r>
        <w:rPr>
          <w:rFonts w:ascii="Arial" w:hAnsi="Arial" w:cs="Arial"/>
          <w:b/>
          <w:sz w:val="24"/>
        </w:rPr>
        <w:t>New WID on UE Conformance - Access Traffic Steering, Switch and Splitting support in the 5G system architecture; Phase 3</w:t>
      </w:r>
    </w:p>
    <w:p w14:paraId="5348C436" w14:textId="77777777" w:rsidR="000C7362" w:rsidRDefault="000C7362" w:rsidP="000C736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China Telecom, Lenovo, Motorola </w:t>
      </w:r>
      <w:proofErr w:type="spellStart"/>
      <w:r>
        <w:rPr>
          <w:i/>
        </w:rPr>
        <w:t>Mobility,MediaTek</w:t>
      </w:r>
      <w:proofErr w:type="spellEnd"/>
    </w:p>
    <w:p w14:paraId="343282EE" w14:textId="77777777" w:rsidR="000C7362" w:rsidRDefault="000C7362" w:rsidP="000C7362">
      <w:pPr>
        <w:rPr>
          <w:color w:val="808080"/>
        </w:rPr>
      </w:pPr>
      <w:r>
        <w:rPr>
          <w:color w:val="808080"/>
        </w:rPr>
        <w:t>(Replaces R5-250625)</w:t>
      </w:r>
    </w:p>
    <w:p w14:paraId="75C8E3F4" w14:textId="77777777" w:rsidR="000C7362" w:rsidRDefault="000C7362" w:rsidP="000C7362">
      <w:pPr>
        <w:rPr>
          <w:rFonts w:ascii="Arial" w:hAnsi="Arial" w:cs="Arial"/>
          <w:b/>
        </w:rPr>
      </w:pPr>
      <w:r>
        <w:rPr>
          <w:rFonts w:ascii="Arial" w:hAnsi="Arial" w:cs="Arial"/>
          <w:b/>
        </w:rPr>
        <w:t xml:space="preserve">Discussion: </w:t>
      </w:r>
    </w:p>
    <w:p w14:paraId="21424C2D" w14:textId="77777777" w:rsidR="000C7362" w:rsidRDefault="000C7362" w:rsidP="000C7362">
      <w:r>
        <w:t>is endorsed</w:t>
      </w:r>
    </w:p>
    <w:p w14:paraId="137323E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64B76" w14:textId="6E745834" w:rsidR="000C7362" w:rsidRDefault="000C7362" w:rsidP="000C7362">
      <w:pPr>
        <w:rPr>
          <w:rFonts w:ascii="Arial" w:hAnsi="Arial" w:cs="Arial"/>
          <w:b/>
          <w:sz w:val="24"/>
        </w:rPr>
      </w:pPr>
      <w:r>
        <w:rPr>
          <w:rFonts w:ascii="Arial" w:hAnsi="Arial" w:cs="Arial"/>
          <w:b/>
          <w:color w:val="0000FF"/>
          <w:sz w:val="24"/>
        </w:rPr>
        <w:t>R5-251234</w:t>
      </w:r>
      <w:r>
        <w:rPr>
          <w:rFonts w:ascii="Arial" w:hAnsi="Arial" w:cs="Arial"/>
          <w:b/>
          <w:color w:val="0000FF"/>
          <w:sz w:val="24"/>
        </w:rPr>
        <w:tab/>
      </w:r>
      <w:r>
        <w:rPr>
          <w:rFonts w:ascii="Arial" w:hAnsi="Arial" w:cs="Arial"/>
          <w:b/>
          <w:sz w:val="24"/>
        </w:rPr>
        <w:t>New WID on UE Conformance – NR Support for UAV (Uncrewed Aerial Vehicles) plus CT1 aspects</w:t>
      </w:r>
    </w:p>
    <w:p w14:paraId="33A488A7" w14:textId="77777777" w:rsidR="000C7362" w:rsidRDefault="000C7362" w:rsidP="000C736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 Qualcomm Incorporated, Nokia</w:t>
      </w:r>
    </w:p>
    <w:p w14:paraId="38C81F78" w14:textId="77777777" w:rsidR="000C7362" w:rsidRDefault="000C7362" w:rsidP="000C7362">
      <w:pPr>
        <w:rPr>
          <w:color w:val="808080"/>
        </w:rPr>
      </w:pPr>
      <w:r>
        <w:rPr>
          <w:color w:val="808080"/>
        </w:rPr>
        <w:t>(Replaces R5-250684)</w:t>
      </w:r>
    </w:p>
    <w:p w14:paraId="38076825" w14:textId="77777777" w:rsidR="000C7362" w:rsidRDefault="000C7362" w:rsidP="000C7362">
      <w:pPr>
        <w:rPr>
          <w:rFonts w:ascii="Arial" w:hAnsi="Arial" w:cs="Arial"/>
          <w:b/>
        </w:rPr>
      </w:pPr>
      <w:r>
        <w:rPr>
          <w:rFonts w:ascii="Arial" w:hAnsi="Arial" w:cs="Arial"/>
          <w:b/>
        </w:rPr>
        <w:t xml:space="preserve">Discussion: </w:t>
      </w:r>
    </w:p>
    <w:p w14:paraId="1CB7B49B" w14:textId="77777777" w:rsidR="000C7362" w:rsidRDefault="000C7362" w:rsidP="000C7362">
      <w:r>
        <w:t>aspect-s</w:t>
      </w:r>
    </w:p>
    <w:p w14:paraId="44809DF3" w14:textId="77777777" w:rsidR="000C7362" w:rsidRDefault="000C7362" w:rsidP="000C7362">
      <w:r>
        <w:t>is endorsed</w:t>
      </w:r>
    </w:p>
    <w:p w14:paraId="6FDB663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R5-251411</w:t>
      </w:r>
      <w:r>
        <w:rPr>
          <w:color w:val="993300"/>
          <w:u w:val="single"/>
        </w:rPr>
        <w:t>.</w:t>
      </w:r>
    </w:p>
    <w:p w14:paraId="4B14A3DE" w14:textId="795A9744" w:rsidR="000C7362" w:rsidRDefault="000C7362" w:rsidP="000C7362">
      <w:pPr>
        <w:rPr>
          <w:rFonts w:ascii="Arial" w:hAnsi="Arial" w:cs="Arial"/>
          <w:b/>
          <w:sz w:val="24"/>
        </w:rPr>
      </w:pPr>
      <w:r>
        <w:rPr>
          <w:rFonts w:ascii="Arial" w:hAnsi="Arial" w:cs="Arial"/>
          <w:b/>
          <w:color w:val="0000FF"/>
          <w:sz w:val="24"/>
        </w:rPr>
        <w:t>R5-251411</w:t>
      </w:r>
      <w:r>
        <w:rPr>
          <w:rFonts w:ascii="Arial" w:hAnsi="Arial" w:cs="Arial"/>
          <w:b/>
          <w:color w:val="0000FF"/>
          <w:sz w:val="24"/>
        </w:rPr>
        <w:tab/>
      </w:r>
      <w:r>
        <w:rPr>
          <w:rFonts w:ascii="Arial" w:hAnsi="Arial" w:cs="Arial"/>
          <w:b/>
          <w:sz w:val="24"/>
        </w:rPr>
        <w:t>New WID on UE Conformance – NR Support for UAV (Uncrewed Aerial Vehicles) plus CT1 aspects</w:t>
      </w:r>
    </w:p>
    <w:p w14:paraId="15DC8B5B" w14:textId="77777777" w:rsidR="000C7362" w:rsidRDefault="000C7362" w:rsidP="000C736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 Qualcomm Incorporated, Nokia</w:t>
      </w:r>
    </w:p>
    <w:p w14:paraId="5669464C" w14:textId="77777777" w:rsidR="000C7362" w:rsidRDefault="000C7362" w:rsidP="000C7362">
      <w:pPr>
        <w:rPr>
          <w:color w:val="808080"/>
        </w:rPr>
      </w:pPr>
      <w:r>
        <w:rPr>
          <w:color w:val="808080"/>
        </w:rPr>
        <w:t>(Replaces R5-251234)</w:t>
      </w:r>
    </w:p>
    <w:p w14:paraId="747AF45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0FDA3" w14:textId="258803D4" w:rsidR="000C7362" w:rsidRDefault="000C7362" w:rsidP="000C7362">
      <w:pPr>
        <w:rPr>
          <w:rFonts w:ascii="Arial" w:hAnsi="Arial" w:cs="Arial"/>
          <w:b/>
          <w:sz w:val="24"/>
        </w:rPr>
      </w:pPr>
      <w:r>
        <w:rPr>
          <w:rFonts w:ascii="Arial" w:hAnsi="Arial" w:cs="Arial"/>
          <w:b/>
          <w:color w:val="0000FF"/>
          <w:sz w:val="24"/>
        </w:rPr>
        <w:t>R5-251109</w:t>
      </w:r>
      <w:r>
        <w:rPr>
          <w:rFonts w:ascii="Arial" w:hAnsi="Arial" w:cs="Arial"/>
          <w:b/>
          <w:color w:val="0000FF"/>
          <w:sz w:val="24"/>
        </w:rPr>
        <w:tab/>
      </w:r>
      <w:r>
        <w:rPr>
          <w:rFonts w:ascii="Arial" w:hAnsi="Arial" w:cs="Arial"/>
          <w:b/>
          <w:sz w:val="24"/>
        </w:rPr>
        <w:t>New WID on UE Conformance - Rel-19 NR CA and DC; and NR and LTE DC Configurations</w:t>
      </w:r>
    </w:p>
    <w:p w14:paraId="0E32E34C" w14:textId="77777777" w:rsidR="000C7362" w:rsidRDefault="000C7362" w:rsidP="000C736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CMCC</w:t>
      </w:r>
    </w:p>
    <w:p w14:paraId="3888E4C8" w14:textId="77777777" w:rsidR="000C7362" w:rsidRDefault="000C7362" w:rsidP="000C7362">
      <w:pPr>
        <w:rPr>
          <w:rFonts w:ascii="Arial" w:hAnsi="Arial" w:cs="Arial"/>
          <w:b/>
        </w:rPr>
      </w:pPr>
      <w:r>
        <w:rPr>
          <w:rFonts w:ascii="Arial" w:hAnsi="Arial" w:cs="Arial"/>
          <w:b/>
        </w:rPr>
        <w:t xml:space="preserve">Abstract: </w:t>
      </w:r>
    </w:p>
    <w:p w14:paraId="6C7AB9F0" w14:textId="77777777" w:rsidR="000C7362" w:rsidRDefault="000C7362" w:rsidP="000C7362">
      <w:r>
        <w:t>Resubmission of RAN5#105 endorsed new WID.</w:t>
      </w:r>
    </w:p>
    <w:p w14:paraId="6769EA69" w14:textId="77777777" w:rsidR="000C7362" w:rsidRDefault="000C7362" w:rsidP="000C7362">
      <w:r>
        <w:t>3GPP TSG RAN WG4 has created the spectrum related WIs for introducing the Rel-19 DC and NR CA/DC configurations. There are quite a few configurations completed by RAN4. Therefore, it’s time for 3GPP TSG RAN WG5 to create the Rel-19 NR CA/DC basket WI for introducing configurations to the 3GPP UE test specifications.</w:t>
      </w:r>
    </w:p>
    <w:p w14:paraId="300748E8" w14:textId="77777777" w:rsidR="000C7362" w:rsidRDefault="000C7362" w:rsidP="000C7362">
      <w:r>
        <w:t>4</w:t>
      </w:r>
      <w:r>
        <w:tab/>
        <w:t>Objective</w:t>
      </w:r>
    </w:p>
    <w:p w14:paraId="56DA5129" w14:textId="77777777" w:rsidR="000C7362" w:rsidRDefault="000C7362" w:rsidP="000C7362">
      <w:r>
        <w:t>4.1</w:t>
      </w:r>
      <w:r>
        <w:tab/>
        <w:t>Objective of SI or Core part WI or Testing part WI</w:t>
      </w:r>
    </w:p>
    <w:p w14:paraId="233AC1B4" w14:textId="77777777" w:rsidR="000C7362" w:rsidRDefault="000C7362" w:rsidP="000C7362">
      <w:r>
        <w:t>The objective of the present work item is to develop RF, RRM and protocol test cases for Rel-19 NR CA/DC configurations. The scope of this work item is conformance testing of all Rel-19 CA/DC configurations including at least 1 NR component carrier specified by 3GPP TSG RAN WG4. The introduction of the CA/DC configurations into the 3GPP TSG RAN WG5 test specification is dependent on the progress of the associated core and performance work items in 3GPP TSG RAN WG4.</w:t>
      </w:r>
    </w:p>
    <w:p w14:paraId="168BB067" w14:textId="77777777" w:rsidR="000C7362" w:rsidRDefault="000C7362" w:rsidP="000C7362">
      <w:pPr>
        <w:rPr>
          <w:rFonts w:ascii="Arial" w:hAnsi="Arial" w:cs="Arial"/>
          <w:b/>
        </w:rPr>
      </w:pPr>
      <w:r>
        <w:rPr>
          <w:rFonts w:ascii="Arial" w:hAnsi="Arial" w:cs="Arial"/>
          <w:b/>
        </w:rPr>
        <w:t xml:space="preserve">Discussion: </w:t>
      </w:r>
    </w:p>
    <w:p w14:paraId="20CA642F" w14:textId="77777777" w:rsidR="000C7362" w:rsidRDefault="000C7362" w:rsidP="000C7362">
      <w:r>
        <w:t>is re-endorsed</w:t>
      </w:r>
    </w:p>
    <w:p w14:paraId="2DFA246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40934" w14:textId="77777777" w:rsidR="000C7362" w:rsidRDefault="000C7362" w:rsidP="000C7362">
      <w:pPr>
        <w:pStyle w:val="Heading4"/>
      </w:pPr>
      <w:bookmarkStart w:id="1150" w:name="_Toc192964564"/>
      <w:r>
        <w:t>7.5.2</w:t>
      </w:r>
      <w:r>
        <w:tab/>
        <w:t>Active Work Items/ Study Item: work plans (</w:t>
      </w:r>
      <w:proofErr w:type="spellStart"/>
      <w:r>
        <w:t>wp</w:t>
      </w:r>
      <w:proofErr w:type="spellEnd"/>
      <w:r>
        <w:t>), status reports (</w:t>
      </w:r>
      <w:proofErr w:type="spellStart"/>
      <w:r>
        <w:t>sr</w:t>
      </w:r>
      <w:proofErr w:type="spellEnd"/>
      <w:r>
        <w:t>), Work Item Descriptions (</w:t>
      </w:r>
      <w:proofErr w:type="spellStart"/>
      <w:r>
        <w:t>wid</w:t>
      </w:r>
      <w:proofErr w:type="spellEnd"/>
      <w:r>
        <w:t>)</w:t>
      </w:r>
      <w:bookmarkEnd w:id="1150"/>
    </w:p>
    <w:p w14:paraId="3388C167" w14:textId="1237EDDC" w:rsidR="000C7362" w:rsidRDefault="000C7362" w:rsidP="000C7362">
      <w:pPr>
        <w:rPr>
          <w:rFonts w:ascii="Arial" w:hAnsi="Arial" w:cs="Arial"/>
          <w:b/>
          <w:sz w:val="24"/>
        </w:rPr>
      </w:pPr>
      <w:r>
        <w:rPr>
          <w:rFonts w:ascii="Arial" w:hAnsi="Arial" w:cs="Arial"/>
          <w:b/>
          <w:color w:val="0000FF"/>
          <w:sz w:val="24"/>
        </w:rPr>
        <w:t>R5-250015</w:t>
      </w:r>
      <w:r>
        <w:rPr>
          <w:rFonts w:ascii="Arial" w:hAnsi="Arial" w:cs="Arial"/>
          <w:b/>
          <w:color w:val="0000FF"/>
          <w:sz w:val="24"/>
        </w:rPr>
        <w:tab/>
      </w:r>
      <w:r>
        <w:rPr>
          <w:rFonts w:ascii="Arial" w:hAnsi="Arial" w:cs="Arial"/>
          <w:b/>
          <w:sz w:val="24"/>
        </w:rPr>
        <w:t>WI Progress and Target Completion Date Review</w:t>
      </w:r>
    </w:p>
    <w:p w14:paraId="434B88C2"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1E06862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F8CEB" w14:textId="3A5298B8" w:rsidR="000C7362" w:rsidRDefault="000C7362" w:rsidP="000C7362">
      <w:pPr>
        <w:rPr>
          <w:rFonts w:ascii="Arial" w:hAnsi="Arial" w:cs="Arial"/>
          <w:b/>
          <w:sz w:val="24"/>
        </w:rPr>
      </w:pPr>
      <w:r>
        <w:rPr>
          <w:rFonts w:ascii="Arial" w:hAnsi="Arial" w:cs="Arial"/>
          <w:b/>
          <w:color w:val="0000FF"/>
          <w:sz w:val="24"/>
        </w:rPr>
        <w:t>R5-250064</w:t>
      </w:r>
      <w:r>
        <w:rPr>
          <w:rFonts w:ascii="Arial" w:hAnsi="Arial" w:cs="Arial"/>
          <w:b/>
          <w:color w:val="0000FF"/>
          <w:sz w:val="24"/>
        </w:rPr>
        <w:tab/>
      </w:r>
      <w:r>
        <w:rPr>
          <w:rFonts w:ascii="Arial" w:hAnsi="Arial" w:cs="Arial"/>
          <w:b/>
          <w:sz w:val="24"/>
        </w:rPr>
        <w:t>WP UE Conformance - Further NR mobility enhancements</w:t>
      </w:r>
    </w:p>
    <w:p w14:paraId="0B15B2EA"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Apple, China Telecom</w:t>
      </w:r>
    </w:p>
    <w:p w14:paraId="731412D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021C7" w14:textId="737A4DE1" w:rsidR="00745663" w:rsidRDefault="000C7362">
      <w:pPr>
        <w:rPr>
          <w:rFonts w:ascii="Arial" w:hAnsi="Arial" w:cs="Arial"/>
          <w:b/>
          <w:sz w:val="24"/>
        </w:rPr>
      </w:pPr>
      <w:r>
        <w:rPr>
          <w:rFonts w:ascii="Arial" w:hAnsi="Arial" w:cs="Arial"/>
          <w:b/>
          <w:color w:val="0000FF"/>
          <w:sz w:val="24"/>
        </w:rPr>
        <w:t>R5-250065</w:t>
      </w:r>
      <w:r>
        <w:rPr>
          <w:rFonts w:ascii="Arial" w:hAnsi="Arial" w:cs="Arial"/>
          <w:b/>
          <w:color w:val="0000FF"/>
          <w:sz w:val="24"/>
        </w:rPr>
        <w:tab/>
      </w:r>
      <w:r>
        <w:rPr>
          <w:rFonts w:ascii="Arial" w:hAnsi="Arial" w:cs="Arial"/>
          <w:b/>
          <w:sz w:val="24"/>
        </w:rPr>
        <w:t>SR UE Conformance - Further NR mobility enhancements</w:t>
      </w:r>
    </w:p>
    <w:p w14:paraId="1AE1BBD5"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Apple, China Telecom</w:t>
      </w:r>
    </w:p>
    <w:p w14:paraId="532AFEE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D919B" w14:textId="2508E176" w:rsidR="000C7362" w:rsidRDefault="000C7362" w:rsidP="000C7362">
      <w:pPr>
        <w:rPr>
          <w:rFonts w:ascii="Arial" w:hAnsi="Arial" w:cs="Arial"/>
          <w:b/>
          <w:sz w:val="24"/>
        </w:rPr>
      </w:pPr>
      <w:r>
        <w:rPr>
          <w:rFonts w:ascii="Arial" w:hAnsi="Arial" w:cs="Arial"/>
          <w:b/>
          <w:color w:val="0000FF"/>
          <w:sz w:val="24"/>
        </w:rPr>
        <w:t>R5-250066</w:t>
      </w:r>
      <w:r>
        <w:rPr>
          <w:rFonts w:ascii="Arial" w:hAnsi="Arial" w:cs="Arial"/>
          <w:b/>
          <w:color w:val="0000FF"/>
          <w:sz w:val="24"/>
        </w:rPr>
        <w:tab/>
      </w:r>
      <w:r>
        <w:rPr>
          <w:rFonts w:ascii="Arial" w:hAnsi="Arial" w:cs="Arial"/>
          <w:b/>
          <w:sz w:val="24"/>
        </w:rPr>
        <w:t>WP UE Conformance - Introduction of the Extended L-band (UL 1668-1675MHz, DL 1518-1525MHz) for IoT NTN</w:t>
      </w:r>
    </w:p>
    <w:p w14:paraId="08262348"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Inmarsat</w:t>
      </w:r>
    </w:p>
    <w:p w14:paraId="4FB22BA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CEFBE" w14:textId="655EC681" w:rsidR="000C7362" w:rsidRDefault="000C7362" w:rsidP="000C7362">
      <w:pPr>
        <w:rPr>
          <w:rFonts w:ascii="Arial" w:hAnsi="Arial" w:cs="Arial"/>
          <w:b/>
          <w:sz w:val="24"/>
        </w:rPr>
      </w:pPr>
      <w:r>
        <w:rPr>
          <w:rFonts w:ascii="Arial" w:hAnsi="Arial" w:cs="Arial"/>
          <w:b/>
          <w:color w:val="0000FF"/>
          <w:sz w:val="24"/>
        </w:rPr>
        <w:t>R5-250067</w:t>
      </w:r>
      <w:r>
        <w:rPr>
          <w:rFonts w:ascii="Arial" w:hAnsi="Arial" w:cs="Arial"/>
          <w:b/>
          <w:color w:val="0000FF"/>
          <w:sz w:val="24"/>
        </w:rPr>
        <w:tab/>
      </w:r>
      <w:r>
        <w:rPr>
          <w:rFonts w:ascii="Arial" w:hAnsi="Arial" w:cs="Arial"/>
          <w:b/>
          <w:sz w:val="24"/>
        </w:rPr>
        <w:t>SR UE Conformance - Introduction of the Extended L-band (UL 1668-1675MHz, DL 1518-1525MHz) for IoT NTN</w:t>
      </w:r>
    </w:p>
    <w:p w14:paraId="616BD45D"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Inmarsat</w:t>
      </w:r>
    </w:p>
    <w:p w14:paraId="687EB58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A490E" w14:textId="5DC409D4" w:rsidR="000C7362" w:rsidRDefault="000C7362" w:rsidP="000C7362">
      <w:pPr>
        <w:rPr>
          <w:rFonts w:ascii="Arial" w:hAnsi="Arial" w:cs="Arial"/>
          <w:b/>
          <w:sz w:val="24"/>
        </w:rPr>
      </w:pPr>
      <w:r>
        <w:rPr>
          <w:rFonts w:ascii="Arial" w:hAnsi="Arial" w:cs="Arial"/>
          <w:b/>
          <w:color w:val="0000FF"/>
          <w:sz w:val="24"/>
        </w:rPr>
        <w:t>R5-250068</w:t>
      </w:r>
      <w:r>
        <w:rPr>
          <w:rFonts w:ascii="Arial" w:hAnsi="Arial" w:cs="Arial"/>
          <w:b/>
          <w:color w:val="0000FF"/>
          <w:sz w:val="24"/>
        </w:rPr>
        <w:tab/>
      </w:r>
      <w:r>
        <w:rPr>
          <w:rFonts w:ascii="Arial" w:hAnsi="Arial" w:cs="Arial"/>
          <w:b/>
          <w:sz w:val="24"/>
        </w:rPr>
        <w:t>WP UE Conformance - Further enhancements on NR and MR-DC measurement gaps and measurements without gaps</w:t>
      </w:r>
    </w:p>
    <w:p w14:paraId="174D62C5"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Huawei</w:t>
      </w:r>
    </w:p>
    <w:p w14:paraId="470F1AB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B07AA" w14:textId="75558254" w:rsidR="000C7362" w:rsidRDefault="000C7362" w:rsidP="000C7362">
      <w:pPr>
        <w:rPr>
          <w:rFonts w:ascii="Arial" w:hAnsi="Arial" w:cs="Arial"/>
          <w:b/>
          <w:sz w:val="24"/>
        </w:rPr>
      </w:pPr>
      <w:r>
        <w:rPr>
          <w:rFonts w:ascii="Arial" w:hAnsi="Arial" w:cs="Arial"/>
          <w:b/>
          <w:color w:val="0000FF"/>
          <w:sz w:val="24"/>
        </w:rPr>
        <w:t>R5-250069</w:t>
      </w:r>
      <w:r>
        <w:rPr>
          <w:rFonts w:ascii="Arial" w:hAnsi="Arial" w:cs="Arial"/>
          <w:b/>
          <w:color w:val="0000FF"/>
          <w:sz w:val="24"/>
        </w:rPr>
        <w:tab/>
      </w:r>
      <w:r>
        <w:rPr>
          <w:rFonts w:ascii="Arial" w:hAnsi="Arial" w:cs="Arial"/>
          <w:b/>
          <w:sz w:val="24"/>
        </w:rPr>
        <w:t>SR UE Conformance - Further enhancements on NR and MR-DC measurement gaps and measurements without gaps</w:t>
      </w:r>
    </w:p>
    <w:p w14:paraId="7EEC93F2"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Huawei</w:t>
      </w:r>
    </w:p>
    <w:p w14:paraId="270A17D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B30B5" w14:textId="0BAD7BA7" w:rsidR="000C7362" w:rsidRDefault="000C7362" w:rsidP="000C7362">
      <w:pPr>
        <w:rPr>
          <w:rFonts w:ascii="Arial" w:hAnsi="Arial" w:cs="Arial"/>
          <w:b/>
          <w:sz w:val="24"/>
        </w:rPr>
      </w:pPr>
      <w:r>
        <w:rPr>
          <w:rFonts w:ascii="Arial" w:hAnsi="Arial" w:cs="Arial"/>
          <w:b/>
          <w:color w:val="0000FF"/>
          <w:sz w:val="24"/>
        </w:rPr>
        <w:t>R5-250106</w:t>
      </w:r>
      <w:r>
        <w:rPr>
          <w:rFonts w:ascii="Arial" w:hAnsi="Arial" w:cs="Arial"/>
          <w:b/>
          <w:color w:val="0000FF"/>
          <w:sz w:val="24"/>
        </w:rPr>
        <w:tab/>
      </w:r>
      <w:r>
        <w:rPr>
          <w:rFonts w:ascii="Arial" w:hAnsi="Arial" w:cs="Arial"/>
          <w:b/>
          <w:sz w:val="24"/>
        </w:rPr>
        <w:t xml:space="preserve">SR Rel-18 IoT NTN </w:t>
      </w:r>
      <w:proofErr w:type="spellStart"/>
      <w:r>
        <w:rPr>
          <w:rFonts w:ascii="Arial" w:hAnsi="Arial" w:cs="Arial"/>
          <w:b/>
          <w:sz w:val="24"/>
        </w:rPr>
        <w:t>enh</w:t>
      </w:r>
      <w:proofErr w:type="spellEnd"/>
      <w:r>
        <w:rPr>
          <w:rFonts w:ascii="Arial" w:hAnsi="Arial" w:cs="Arial"/>
          <w:b/>
          <w:sz w:val="24"/>
        </w:rPr>
        <w:t xml:space="preserve"> after RAN5#106</w:t>
      </w:r>
    </w:p>
    <w:p w14:paraId="1FC5E46A"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3E48A05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3C472" w14:textId="57E056FD" w:rsidR="000C7362" w:rsidRDefault="000C7362" w:rsidP="000C7362">
      <w:pPr>
        <w:rPr>
          <w:rFonts w:ascii="Arial" w:hAnsi="Arial" w:cs="Arial"/>
          <w:b/>
          <w:sz w:val="24"/>
        </w:rPr>
      </w:pPr>
      <w:r>
        <w:rPr>
          <w:rFonts w:ascii="Arial" w:hAnsi="Arial" w:cs="Arial"/>
          <w:b/>
          <w:color w:val="0000FF"/>
          <w:sz w:val="24"/>
        </w:rPr>
        <w:t>R5-250107</w:t>
      </w:r>
      <w:r>
        <w:rPr>
          <w:rFonts w:ascii="Arial" w:hAnsi="Arial" w:cs="Arial"/>
          <w:b/>
          <w:color w:val="0000FF"/>
          <w:sz w:val="24"/>
        </w:rPr>
        <w:tab/>
      </w:r>
      <w:r>
        <w:rPr>
          <w:rFonts w:ascii="Arial" w:hAnsi="Arial" w:cs="Arial"/>
          <w:b/>
          <w:sz w:val="24"/>
        </w:rPr>
        <w:t xml:space="preserve">WP Rel-18 IoT NTN </w:t>
      </w:r>
      <w:proofErr w:type="spellStart"/>
      <w:r>
        <w:rPr>
          <w:rFonts w:ascii="Arial" w:hAnsi="Arial" w:cs="Arial"/>
          <w:b/>
          <w:sz w:val="24"/>
        </w:rPr>
        <w:t>enh</w:t>
      </w:r>
      <w:proofErr w:type="spellEnd"/>
      <w:r>
        <w:rPr>
          <w:rFonts w:ascii="Arial" w:hAnsi="Arial" w:cs="Arial"/>
          <w:b/>
          <w:sz w:val="24"/>
        </w:rPr>
        <w:t xml:space="preserve"> after RAN5#106</w:t>
      </w:r>
    </w:p>
    <w:p w14:paraId="38778C2A"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3D8DC83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2ED5D" w14:textId="5FA68D3A" w:rsidR="000C7362" w:rsidRDefault="000C7362" w:rsidP="000C7362">
      <w:pPr>
        <w:rPr>
          <w:rFonts w:ascii="Arial" w:hAnsi="Arial" w:cs="Arial"/>
          <w:b/>
          <w:sz w:val="24"/>
        </w:rPr>
      </w:pPr>
      <w:r>
        <w:rPr>
          <w:rFonts w:ascii="Arial" w:hAnsi="Arial" w:cs="Arial"/>
          <w:b/>
          <w:color w:val="0000FF"/>
          <w:sz w:val="24"/>
        </w:rPr>
        <w:t>R5-250111</w:t>
      </w:r>
      <w:r>
        <w:rPr>
          <w:rFonts w:ascii="Arial" w:hAnsi="Arial" w:cs="Arial"/>
          <w:b/>
          <w:color w:val="0000FF"/>
          <w:sz w:val="24"/>
        </w:rPr>
        <w:tab/>
      </w:r>
      <w:r>
        <w:rPr>
          <w:rFonts w:ascii="Arial" w:hAnsi="Arial" w:cs="Arial"/>
          <w:b/>
          <w:sz w:val="24"/>
        </w:rPr>
        <w:t>SR Rel-18 ATG for NR after RAN5#106</w:t>
      </w:r>
    </w:p>
    <w:p w14:paraId="306F1D37"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21AF9D8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7207D" w14:textId="0253C007" w:rsidR="000C7362" w:rsidRDefault="000C7362" w:rsidP="000C7362">
      <w:pPr>
        <w:rPr>
          <w:rFonts w:ascii="Arial" w:hAnsi="Arial" w:cs="Arial"/>
          <w:b/>
          <w:sz w:val="24"/>
        </w:rPr>
      </w:pPr>
      <w:r>
        <w:rPr>
          <w:rFonts w:ascii="Arial" w:hAnsi="Arial" w:cs="Arial"/>
          <w:b/>
          <w:color w:val="0000FF"/>
          <w:sz w:val="24"/>
        </w:rPr>
        <w:t>R5-250112</w:t>
      </w:r>
      <w:r>
        <w:rPr>
          <w:rFonts w:ascii="Arial" w:hAnsi="Arial" w:cs="Arial"/>
          <w:b/>
          <w:color w:val="0000FF"/>
          <w:sz w:val="24"/>
        </w:rPr>
        <w:tab/>
      </w:r>
      <w:r>
        <w:rPr>
          <w:rFonts w:ascii="Arial" w:hAnsi="Arial" w:cs="Arial"/>
          <w:b/>
          <w:sz w:val="24"/>
        </w:rPr>
        <w:t>WP Rel-18 ATG for NR after RAN5#106</w:t>
      </w:r>
    </w:p>
    <w:p w14:paraId="35ADEF20"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7FAA84D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42219" w14:textId="4F310D2B" w:rsidR="000C7362" w:rsidRDefault="000C7362" w:rsidP="000C7362">
      <w:pPr>
        <w:rPr>
          <w:rFonts w:ascii="Arial" w:hAnsi="Arial" w:cs="Arial"/>
          <w:b/>
          <w:sz w:val="24"/>
        </w:rPr>
      </w:pPr>
      <w:r>
        <w:rPr>
          <w:rFonts w:ascii="Arial" w:hAnsi="Arial" w:cs="Arial"/>
          <w:b/>
          <w:color w:val="0000FF"/>
          <w:sz w:val="24"/>
        </w:rPr>
        <w:t>R5-250116</w:t>
      </w:r>
      <w:r>
        <w:rPr>
          <w:rFonts w:ascii="Arial" w:hAnsi="Arial" w:cs="Arial"/>
          <w:b/>
          <w:color w:val="0000FF"/>
          <w:sz w:val="24"/>
        </w:rPr>
        <w:tab/>
      </w:r>
      <w:r>
        <w:rPr>
          <w:rFonts w:ascii="Arial" w:hAnsi="Arial" w:cs="Arial"/>
          <w:b/>
          <w:sz w:val="24"/>
        </w:rPr>
        <w:t>SR NR_Rel-16_CA_DC after RAN5#106</w:t>
      </w:r>
    </w:p>
    <w:p w14:paraId="30BEEAAC"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52678DD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A9F88" w14:textId="74155487" w:rsidR="000C7362" w:rsidRDefault="000C7362" w:rsidP="000C7362">
      <w:pPr>
        <w:rPr>
          <w:rFonts w:ascii="Arial" w:hAnsi="Arial" w:cs="Arial"/>
          <w:b/>
          <w:sz w:val="24"/>
        </w:rPr>
      </w:pPr>
      <w:r>
        <w:rPr>
          <w:rFonts w:ascii="Arial" w:hAnsi="Arial" w:cs="Arial"/>
          <w:b/>
          <w:color w:val="0000FF"/>
          <w:sz w:val="24"/>
        </w:rPr>
        <w:t>R5-250117</w:t>
      </w:r>
      <w:r>
        <w:rPr>
          <w:rFonts w:ascii="Arial" w:hAnsi="Arial" w:cs="Arial"/>
          <w:b/>
          <w:color w:val="0000FF"/>
          <w:sz w:val="24"/>
        </w:rPr>
        <w:tab/>
      </w:r>
      <w:r>
        <w:rPr>
          <w:rFonts w:ascii="Arial" w:hAnsi="Arial" w:cs="Arial"/>
          <w:b/>
          <w:sz w:val="24"/>
        </w:rPr>
        <w:t>WP NR_Rel-16_CA_DC after RAN5#106</w:t>
      </w:r>
    </w:p>
    <w:p w14:paraId="5466A1FA"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47357E0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90A15" w14:textId="02842F8F" w:rsidR="000C7362" w:rsidRDefault="000C7362" w:rsidP="000C7362">
      <w:pPr>
        <w:rPr>
          <w:rFonts w:ascii="Arial" w:hAnsi="Arial" w:cs="Arial"/>
          <w:b/>
          <w:sz w:val="24"/>
        </w:rPr>
      </w:pPr>
      <w:r>
        <w:rPr>
          <w:rFonts w:ascii="Arial" w:hAnsi="Arial" w:cs="Arial"/>
          <w:b/>
          <w:color w:val="0000FF"/>
          <w:sz w:val="24"/>
        </w:rPr>
        <w:t>R5-250149</w:t>
      </w:r>
      <w:r>
        <w:rPr>
          <w:rFonts w:ascii="Arial" w:hAnsi="Arial" w:cs="Arial"/>
          <w:b/>
          <w:color w:val="0000FF"/>
          <w:sz w:val="24"/>
        </w:rPr>
        <w:tab/>
      </w:r>
      <w:r>
        <w:rPr>
          <w:rFonts w:ascii="Arial" w:hAnsi="Arial" w:cs="Arial"/>
          <w:b/>
          <w:sz w:val="24"/>
        </w:rPr>
        <w:t xml:space="preserve">SR Rel-18 </w:t>
      </w:r>
      <w:proofErr w:type="spellStart"/>
      <w:r>
        <w:rPr>
          <w:rFonts w:ascii="Arial" w:hAnsi="Arial" w:cs="Arial"/>
          <w:b/>
          <w:sz w:val="24"/>
        </w:rPr>
        <w:t>NR_IDC_enh-UEConTest</w:t>
      </w:r>
      <w:proofErr w:type="spellEnd"/>
      <w:r>
        <w:rPr>
          <w:rFonts w:ascii="Arial" w:hAnsi="Arial" w:cs="Arial"/>
          <w:b/>
          <w:sz w:val="24"/>
        </w:rPr>
        <w:t xml:space="preserve"> after RAN5#106</w:t>
      </w:r>
    </w:p>
    <w:p w14:paraId="2819A29A"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13F4FDF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A1292" w14:textId="4E352706" w:rsidR="000C7362" w:rsidRDefault="000C7362" w:rsidP="000C7362">
      <w:pPr>
        <w:rPr>
          <w:rFonts w:ascii="Arial" w:hAnsi="Arial" w:cs="Arial"/>
          <w:b/>
          <w:sz w:val="24"/>
        </w:rPr>
      </w:pPr>
      <w:r>
        <w:rPr>
          <w:rFonts w:ascii="Arial" w:hAnsi="Arial" w:cs="Arial"/>
          <w:b/>
          <w:color w:val="0000FF"/>
          <w:sz w:val="24"/>
        </w:rPr>
        <w:t>R5-250150</w:t>
      </w:r>
      <w:r>
        <w:rPr>
          <w:rFonts w:ascii="Arial" w:hAnsi="Arial" w:cs="Arial"/>
          <w:b/>
          <w:color w:val="0000FF"/>
          <w:sz w:val="24"/>
        </w:rPr>
        <w:tab/>
      </w:r>
      <w:r>
        <w:rPr>
          <w:rFonts w:ascii="Arial" w:hAnsi="Arial" w:cs="Arial"/>
          <w:b/>
          <w:sz w:val="24"/>
        </w:rPr>
        <w:t xml:space="preserve">WP Rel-18 </w:t>
      </w:r>
      <w:proofErr w:type="spellStart"/>
      <w:r>
        <w:rPr>
          <w:rFonts w:ascii="Arial" w:hAnsi="Arial" w:cs="Arial"/>
          <w:b/>
          <w:sz w:val="24"/>
        </w:rPr>
        <w:t>NR_IDC_enh-UEConTest</w:t>
      </w:r>
      <w:proofErr w:type="spellEnd"/>
      <w:r>
        <w:rPr>
          <w:rFonts w:ascii="Arial" w:hAnsi="Arial" w:cs="Arial"/>
          <w:b/>
          <w:sz w:val="24"/>
        </w:rPr>
        <w:t xml:space="preserve"> after RAN5#106</w:t>
      </w:r>
    </w:p>
    <w:p w14:paraId="2D68695E"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55848D8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59A72" w14:textId="7AB124A4" w:rsidR="000C7362" w:rsidRDefault="000C7362" w:rsidP="000C7362">
      <w:pPr>
        <w:rPr>
          <w:rFonts w:ascii="Arial" w:hAnsi="Arial" w:cs="Arial"/>
          <w:b/>
          <w:sz w:val="24"/>
        </w:rPr>
      </w:pPr>
      <w:r>
        <w:rPr>
          <w:rFonts w:ascii="Arial" w:hAnsi="Arial" w:cs="Arial"/>
          <w:b/>
          <w:color w:val="0000FF"/>
          <w:sz w:val="24"/>
        </w:rPr>
        <w:t>R5-250167</w:t>
      </w:r>
      <w:r>
        <w:rPr>
          <w:rFonts w:ascii="Arial" w:hAnsi="Arial" w:cs="Arial"/>
          <w:b/>
          <w:color w:val="0000FF"/>
          <w:sz w:val="24"/>
        </w:rPr>
        <w:tab/>
      </w:r>
      <w:r>
        <w:rPr>
          <w:rFonts w:ascii="Arial" w:hAnsi="Arial" w:cs="Arial"/>
          <w:b/>
          <w:sz w:val="24"/>
        </w:rPr>
        <w:t>WP on UE Conformance - Additional NR bands for UL-MIMO in Rel-18</w:t>
      </w:r>
    </w:p>
    <w:p w14:paraId="31C5D195"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4908746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7A419" w14:textId="4EEF2449" w:rsidR="000C7362" w:rsidRDefault="000C7362" w:rsidP="000C7362">
      <w:pPr>
        <w:rPr>
          <w:rFonts w:ascii="Arial" w:hAnsi="Arial" w:cs="Arial"/>
          <w:b/>
          <w:sz w:val="24"/>
        </w:rPr>
      </w:pPr>
      <w:r>
        <w:rPr>
          <w:rFonts w:ascii="Arial" w:hAnsi="Arial" w:cs="Arial"/>
          <w:b/>
          <w:color w:val="0000FF"/>
          <w:sz w:val="24"/>
        </w:rPr>
        <w:t>R5-250168</w:t>
      </w:r>
      <w:r>
        <w:rPr>
          <w:rFonts w:ascii="Arial" w:hAnsi="Arial" w:cs="Arial"/>
          <w:b/>
          <w:color w:val="0000FF"/>
          <w:sz w:val="24"/>
        </w:rPr>
        <w:tab/>
      </w:r>
      <w:r>
        <w:rPr>
          <w:rFonts w:ascii="Arial" w:hAnsi="Arial" w:cs="Arial"/>
          <w:b/>
          <w:sz w:val="24"/>
        </w:rPr>
        <w:t>SR on UE Conformance - Additional NR bands for UL-MIMO in Rel-18</w:t>
      </w:r>
    </w:p>
    <w:p w14:paraId="017EEC82"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65797C7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7127A" w14:textId="7C27BE52" w:rsidR="000C7362" w:rsidRDefault="000C7362" w:rsidP="000C7362">
      <w:pPr>
        <w:rPr>
          <w:rFonts w:ascii="Arial" w:hAnsi="Arial" w:cs="Arial"/>
          <w:b/>
          <w:sz w:val="24"/>
        </w:rPr>
      </w:pPr>
      <w:r>
        <w:rPr>
          <w:rFonts w:ascii="Arial" w:hAnsi="Arial" w:cs="Arial"/>
          <w:b/>
          <w:color w:val="0000FF"/>
          <w:sz w:val="24"/>
        </w:rPr>
        <w:t>R5-250169</w:t>
      </w:r>
      <w:r>
        <w:rPr>
          <w:rFonts w:ascii="Arial" w:hAnsi="Arial" w:cs="Arial"/>
          <w:b/>
          <w:color w:val="0000FF"/>
          <w:sz w:val="24"/>
        </w:rPr>
        <w:tab/>
      </w:r>
      <w:r>
        <w:rPr>
          <w:rFonts w:ascii="Arial" w:hAnsi="Arial" w:cs="Arial"/>
          <w:b/>
          <w:sz w:val="24"/>
        </w:rPr>
        <w:t>WP on UE Conformance - High power UE (power class 2) for NR FR1 FDD single band</w:t>
      </w:r>
    </w:p>
    <w:p w14:paraId="351936EC"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217DA41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FC09D" w14:textId="446956B1" w:rsidR="000C7362" w:rsidRDefault="000C7362" w:rsidP="000C7362">
      <w:pPr>
        <w:rPr>
          <w:rFonts w:ascii="Arial" w:hAnsi="Arial" w:cs="Arial"/>
          <w:b/>
          <w:sz w:val="24"/>
        </w:rPr>
      </w:pPr>
      <w:r>
        <w:rPr>
          <w:rFonts w:ascii="Arial" w:hAnsi="Arial" w:cs="Arial"/>
          <w:b/>
          <w:color w:val="0000FF"/>
          <w:sz w:val="24"/>
        </w:rPr>
        <w:t>R5-250170</w:t>
      </w:r>
      <w:r>
        <w:rPr>
          <w:rFonts w:ascii="Arial" w:hAnsi="Arial" w:cs="Arial"/>
          <w:b/>
          <w:color w:val="0000FF"/>
          <w:sz w:val="24"/>
        </w:rPr>
        <w:tab/>
      </w:r>
      <w:r>
        <w:rPr>
          <w:rFonts w:ascii="Arial" w:hAnsi="Arial" w:cs="Arial"/>
          <w:b/>
          <w:sz w:val="24"/>
        </w:rPr>
        <w:t>SR on UE Conformance - High power UE (power class 2) for NR FR1 FDD single band</w:t>
      </w:r>
    </w:p>
    <w:p w14:paraId="0C8F7C2F"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619BC9E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0F1B3" w14:textId="31D13A01" w:rsidR="000C7362" w:rsidRDefault="000C7362" w:rsidP="000C7362">
      <w:pPr>
        <w:rPr>
          <w:rFonts w:ascii="Arial" w:hAnsi="Arial" w:cs="Arial"/>
          <w:b/>
          <w:sz w:val="24"/>
        </w:rPr>
      </w:pPr>
      <w:r>
        <w:rPr>
          <w:rFonts w:ascii="Arial" w:hAnsi="Arial" w:cs="Arial"/>
          <w:b/>
          <w:color w:val="0000FF"/>
          <w:sz w:val="24"/>
        </w:rPr>
        <w:t>R5-250171</w:t>
      </w:r>
      <w:r>
        <w:rPr>
          <w:rFonts w:ascii="Arial" w:hAnsi="Arial" w:cs="Arial"/>
          <w:b/>
          <w:color w:val="0000FF"/>
          <w:sz w:val="24"/>
        </w:rPr>
        <w:tab/>
      </w:r>
      <w:r>
        <w:rPr>
          <w:rFonts w:ascii="Arial" w:hAnsi="Arial" w:cs="Arial"/>
          <w:b/>
          <w:sz w:val="24"/>
        </w:rPr>
        <w:t>WP on UE Conformance – Enhanced support of reduced capability NR devices plus CT1 aspects</w:t>
      </w:r>
    </w:p>
    <w:p w14:paraId="7A774A83"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22FE29A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5F6CD" w14:textId="734E18BD" w:rsidR="000C7362" w:rsidRDefault="000C7362" w:rsidP="000C7362">
      <w:pPr>
        <w:rPr>
          <w:rFonts w:ascii="Arial" w:hAnsi="Arial" w:cs="Arial"/>
          <w:b/>
          <w:sz w:val="24"/>
        </w:rPr>
      </w:pPr>
      <w:r>
        <w:rPr>
          <w:rFonts w:ascii="Arial" w:hAnsi="Arial" w:cs="Arial"/>
          <w:b/>
          <w:color w:val="0000FF"/>
          <w:sz w:val="24"/>
        </w:rPr>
        <w:t>R5-250172</w:t>
      </w:r>
      <w:r>
        <w:rPr>
          <w:rFonts w:ascii="Arial" w:hAnsi="Arial" w:cs="Arial"/>
          <w:b/>
          <w:color w:val="0000FF"/>
          <w:sz w:val="24"/>
        </w:rPr>
        <w:tab/>
      </w:r>
      <w:r>
        <w:rPr>
          <w:rFonts w:ascii="Arial" w:hAnsi="Arial" w:cs="Arial"/>
          <w:b/>
          <w:sz w:val="24"/>
        </w:rPr>
        <w:t>SR on UE Conformance – Enhanced support of reduced capability NR devices plus CT1 aspects</w:t>
      </w:r>
    </w:p>
    <w:p w14:paraId="514C5F5C"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2F2DE9A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E6DB5" w14:textId="592BD7D6" w:rsidR="000C7362" w:rsidRDefault="000C7362" w:rsidP="000C7362">
      <w:pPr>
        <w:rPr>
          <w:rFonts w:ascii="Arial" w:hAnsi="Arial" w:cs="Arial"/>
          <w:b/>
          <w:sz w:val="24"/>
        </w:rPr>
      </w:pPr>
      <w:r>
        <w:rPr>
          <w:rFonts w:ascii="Arial" w:hAnsi="Arial" w:cs="Arial"/>
          <w:b/>
          <w:color w:val="0000FF"/>
          <w:sz w:val="24"/>
        </w:rPr>
        <w:t>R5-250173</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RedCap</w:t>
      </w:r>
      <w:proofErr w:type="spellEnd"/>
      <w:r>
        <w:rPr>
          <w:rFonts w:ascii="Arial" w:hAnsi="Arial" w:cs="Arial"/>
          <w:b/>
          <w:sz w:val="24"/>
        </w:rPr>
        <w:t xml:space="preserve"> WP update after RAN5#106</w:t>
      </w:r>
    </w:p>
    <w:p w14:paraId="7D46E50A"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302016A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40C4C" w14:textId="51BE4920" w:rsidR="000C7362" w:rsidRDefault="000C7362" w:rsidP="000C7362">
      <w:pPr>
        <w:rPr>
          <w:rFonts w:ascii="Arial" w:hAnsi="Arial" w:cs="Arial"/>
          <w:b/>
          <w:sz w:val="24"/>
        </w:rPr>
      </w:pPr>
      <w:r>
        <w:rPr>
          <w:rFonts w:ascii="Arial" w:hAnsi="Arial" w:cs="Arial"/>
          <w:b/>
          <w:color w:val="0000FF"/>
          <w:sz w:val="24"/>
        </w:rPr>
        <w:t>R5-250223</w:t>
      </w:r>
      <w:r>
        <w:rPr>
          <w:rFonts w:ascii="Arial" w:hAnsi="Arial" w:cs="Arial"/>
          <w:b/>
          <w:color w:val="0000FF"/>
          <w:sz w:val="24"/>
        </w:rPr>
        <w:tab/>
      </w:r>
      <w:r>
        <w:rPr>
          <w:rFonts w:ascii="Arial" w:hAnsi="Arial" w:cs="Arial"/>
          <w:b/>
          <w:sz w:val="24"/>
        </w:rPr>
        <w:t xml:space="preserve">Revised WID on UE Conformance – New NR FDD bands for </w:t>
      </w:r>
      <w:proofErr w:type="spellStart"/>
      <w:r>
        <w:rPr>
          <w:rFonts w:ascii="Arial" w:hAnsi="Arial" w:cs="Arial"/>
          <w:b/>
          <w:sz w:val="24"/>
        </w:rPr>
        <w:t>RedCap</w:t>
      </w:r>
      <w:proofErr w:type="spellEnd"/>
      <w:r>
        <w:rPr>
          <w:rFonts w:ascii="Arial" w:hAnsi="Arial" w:cs="Arial"/>
          <w:b/>
          <w:sz w:val="24"/>
        </w:rPr>
        <w:t xml:space="preserve"> (Reduced Capability) in Rel-18</w:t>
      </w:r>
    </w:p>
    <w:p w14:paraId="0B2C317D" w14:textId="77777777" w:rsidR="000C7362" w:rsidRDefault="000C7362" w:rsidP="000C736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5545F10" w14:textId="77777777" w:rsidR="000C7362" w:rsidRDefault="000C7362" w:rsidP="000C7362">
      <w:pPr>
        <w:rPr>
          <w:rFonts w:ascii="Arial" w:hAnsi="Arial" w:cs="Arial"/>
          <w:b/>
        </w:rPr>
      </w:pPr>
      <w:r>
        <w:rPr>
          <w:rFonts w:ascii="Arial" w:hAnsi="Arial" w:cs="Arial"/>
          <w:b/>
        </w:rPr>
        <w:t xml:space="preserve">Discussion: </w:t>
      </w:r>
    </w:p>
    <w:p w14:paraId="17527891" w14:textId="77777777" w:rsidR="000C7362" w:rsidRDefault="000C7362" w:rsidP="000C7362">
      <w:r>
        <w:t>r1</w:t>
      </w:r>
    </w:p>
    <w:p w14:paraId="444CFBD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R5-251412</w:t>
      </w:r>
      <w:r>
        <w:rPr>
          <w:color w:val="993300"/>
          <w:u w:val="single"/>
        </w:rPr>
        <w:t>.</w:t>
      </w:r>
    </w:p>
    <w:p w14:paraId="339F02E2" w14:textId="07CACE82" w:rsidR="000C7362" w:rsidRDefault="000C7362" w:rsidP="000C7362">
      <w:pPr>
        <w:rPr>
          <w:rFonts w:ascii="Arial" w:hAnsi="Arial" w:cs="Arial"/>
          <w:b/>
          <w:sz w:val="24"/>
        </w:rPr>
      </w:pPr>
      <w:r>
        <w:rPr>
          <w:rFonts w:ascii="Arial" w:hAnsi="Arial" w:cs="Arial"/>
          <w:b/>
          <w:color w:val="0000FF"/>
          <w:sz w:val="24"/>
        </w:rPr>
        <w:t>R5-251412</w:t>
      </w:r>
      <w:r>
        <w:rPr>
          <w:rFonts w:ascii="Arial" w:hAnsi="Arial" w:cs="Arial"/>
          <w:b/>
          <w:color w:val="0000FF"/>
          <w:sz w:val="24"/>
        </w:rPr>
        <w:tab/>
      </w:r>
      <w:r>
        <w:rPr>
          <w:rFonts w:ascii="Arial" w:hAnsi="Arial" w:cs="Arial"/>
          <w:b/>
          <w:sz w:val="24"/>
        </w:rPr>
        <w:t xml:space="preserve">Revised WID on UE Conformance – New NR FDD bands for </w:t>
      </w:r>
      <w:proofErr w:type="spellStart"/>
      <w:r>
        <w:rPr>
          <w:rFonts w:ascii="Arial" w:hAnsi="Arial" w:cs="Arial"/>
          <w:b/>
          <w:sz w:val="24"/>
        </w:rPr>
        <w:t>RedCap</w:t>
      </w:r>
      <w:proofErr w:type="spellEnd"/>
      <w:r>
        <w:rPr>
          <w:rFonts w:ascii="Arial" w:hAnsi="Arial" w:cs="Arial"/>
          <w:b/>
          <w:sz w:val="24"/>
        </w:rPr>
        <w:t xml:space="preserve"> (Reduced Capability) in Rel-18</w:t>
      </w:r>
    </w:p>
    <w:p w14:paraId="5D6BD2F5" w14:textId="77777777" w:rsidR="000C7362" w:rsidRDefault="000C7362" w:rsidP="000C736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C14C18C" w14:textId="77777777" w:rsidR="000C7362" w:rsidRDefault="000C7362" w:rsidP="000C7362">
      <w:pPr>
        <w:rPr>
          <w:color w:val="808080"/>
        </w:rPr>
      </w:pPr>
      <w:r>
        <w:rPr>
          <w:color w:val="808080"/>
        </w:rPr>
        <w:t>(Replaces R5-250223)</w:t>
      </w:r>
    </w:p>
    <w:p w14:paraId="3EF934FE" w14:textId="77777777" w:rsidR="000C7362" w:rsidRDefault="000C7362" w:rsidP="000C7362">
      <w:pPr>
        <w:rPr>
          <w:rFonts w:ascii="Arial" w:hAnsi="Arial" w:cs="Arial"/>
          <w:b/>
        </w:rPr>
      </w:pPr>
      <w:r>
        <w:rPr>
          <w:rFonts w:ascii="Arial" w:hAnsi="Arial" w:cs="Arial"/>
          <w:b/>
        </w:rPr>
        <w:t xml:space="preserve">Abstract: </w:t>
      </w:r>
    </w:p>
    <w:p w14:paraId="4285754A" w14:textId="77777777" w:rsidR="000C7362" w:rsidRDefault="000C7362" w:rsidP="000C7362">
      <w:r>
        <w:t>WI is getting completed</w:t>
      </w:r>
    </w:p>
    <w:p w14:paraId="0AC4B8FD" w14:textId="77777777" w:rsidR="000C7362" w:rsidRDefault="000C7362" w:rsidP="000C7362">
      <w:pPr>
        <w:rPr>
          <w:rFonts w:ascii="Arial" w:hAnsi="Arial" w:cs="Arial"/>
          <w:b/>
        </w:rPr>
      </w:pPr>
      <w:r>
        <w:rPr>
          <w:rFonts w:ascii="Arial" w:hAnsi="Arial" w:cs="Arial"/>
          <w:b/>
        </w:rPr>
        <w:t xml:space="preserve">Discussion: </w:t>
      </w:r>
    </w:p>
    <w:p w14:paraId="7AE7C84D" w14:textId="77777777" w:rsidR="000C7362" w:rsidRDefault="000C7362" w:rsidP="000C7362">
      <w:r>
        <w:t>is endorsed</w:t>
      </w:r>
    </w:p>
    <w:p w14:paraId="6894A57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2F57E" w14:textId="03212C33" w:rsidR="000C7362" w:rsidRDefault="000C7362" w:rsidP="000C7362">
      <w:pPr>
        <w:rPr>
          <w:rFonts w:ascii="Arial" w:hAnsi="Arial" w:cs="Arial"/>
          <w:b/>
          <w:sz w:val="24"/>
        </w:rPr>
      </w:pPr>
      <w:r>
        <w:rPr>
          <w:rFonts w:ascii="Arial" w:hAnsi="Arial" w:cs="Arial"/>
          <w:b/>
          <w:color w:val="0000FF"/>
          <w:sz w:val="24"/>
        </w:rPr>
        <w:t>R5-250252</w:t>
      </w:r>
      <w:r>
        <w:rPr>
          <w:rFonts w:ascii="Arial" w:hAnsi="Arial" w:cs="Arial"/>
          <w:b/>
          <w:color w:val="0000FF"/>
          <w:sz w:val="24"/>
        </w:rPr>
        <w:tab/>
      </w:r>
      <w:r>
        <w:rPr>
          <w:rFonts w:ascii="Arial" w:hAnsi="Arial" w:cs="Arial"/>
          <w:b/>
          <w:sz w:val="24"/>
        </w:rPr>
        <w:t>Revised WID on UE Conformance - Introduction of 900 MHz LTE band in the US</w:t>
      </w:r>
    </w:p>
    <w:p w14:paraId="6930D5C5" w14:textId="77777777" w:rsidR="000C7362" w:rsidRDefault="000C7362" w:rsidP="000C736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Nokia, </w:t>
      </w:r>
      <w:proofErr w:type="spellStart"/>
      <w:r>
        <w:rPr>
          <w:i/>
        </w:rPr>
        <w:t>Anterix</w:t>
      </w:r>
      <w:proofErr w:type="spellEnd"/>
    </w:p>
    <w:p w14:paraId="587FEA69" w14:textId="77777777" w:rsidR="000C7362" w:rsidRDefault="000C7362" w:rsidP="000C7362">
      <w:pPr>
        <w:rPr>
          <w:rFonts w:ascii="Arial" w:hAnsi="Arial" w:cs="Arial"/>
          <w:b/>
        </w:rPr>
      </w:pPr>
      <w:r>
        <w:rPr>
          <w:rFonts w:ascii="Arial" w:hAnsi="Arial" w:cs="Arial"/>
          <w:b/>
        </w:rPr>
        <w:t xml:space="preserve">Abstract: </w:t>
      </w:r>
    </w:p>
    <w:p w14:paraId="36871D57" w14:textId="77777777" w:rsidR="000C7362" w:rsidRDefault="000C7362" w:rsidP="000C7362">
      <w:r>
        <w:t>only target completion date was changed (submission would not have been necessary)</w:t>
      </w:r>
    </w:p>
    <w:p w14:paraId="7AB6D11F" w14:textId="77777777" w:rsidR="000C7362" w:rsidRDefault="000C7362" w:rsidP="000C7362">
      <w:pPr>
        <w:rPr>
          <w:rFonts w:ascii="Arial" w:hAnsi="Arial" w:cs="Arial"/>
          <w:b/>
        </w:rPr>
      </w:pPr>
      <w:r>
        <w:rPr>
          <w:rFonts w:ascii="Arial" w:hAnsi="Arial" w:cs="Arial"/>
          <w:b/>
        </w:rPr>
        <w:t xml:space="preserve">Discussion: </w:t>
      </w:r>
    </w:p>
    <w:p w14:paraId="5135A175" w14:textId="77777777" w:rsidR="000C7362" w:rsidRDefault="000C7362" w:rsidP="000C7362">
      <w:r>
        <w:t>is endorsed</w:t>
      </w:r>
    </w:p>
    <w:p w14:paraId="676E5B6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3281F" w14:textId="1E5D17D2" w:rsidR="000C7362" w:rsidRDefault="000C7362" w:rsidP="000C7362">
      <w:pPr>
        <w:rPr>
          <w:rFonts w:ascii="Arial" w:hAnsi="Arial" w:cs="Arial"/>
          <w:b/>
          <w:sz w:val="24"/>
        </w:rPr>
      </w:pPr>
      <w:r>
        <w:rPr>
          <w:rFonts w:ascii="Arial" w:hAnsi="Arial" w:cs="Arial"/>
          <w:b/>
          <w:color w:val="0000FF"/>
          <w:sz w:val="24"/>
        </w:rPr>
        <w:t>R5-250253</w:t>
      </w:r>
      <w:r>
        <w:rPr>
          <w:rFonts w:ascii="Arial" w:hAnsi="Arial" w:cs="Arial"/>
          <w:b/>
          <w:color w:val="0000FF"/>
          <w:sz w:val="24"/>
        </w:rPr>
        <w:tab/>
      </w:r>
      <w:r>
        <w:rPr>
          <w:rFonts w:ascii="Arial" w:hAnsi="Arial" w:cs="Arial"/>
          <w:b/>
          <w:sz w:val="24"/>
        </w:rPr>
        <w:t>WP UE Conformance – Introduction of 900 MHz LTE band in the US</w:t>
      </w:r>
    </w:p>
    <w:p w14:paraId="7ADE6640"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3C0ED4D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5AF3A" w14:textId="5DE3158B" w:rsidR="000C7362" w:rsidRDefault="000C7362" w:rsidP="000C7362">
      <w:pPr>
        <w:rPr>
          <w:rFonts w:ascii="Arial" w:hAnsi="Arial" w:cs="Arial"/>
          <w:b/>
          <w:sz w:val="24"/>
        </w:rPr>
      </w:pPr>
      <w:r>
        <w:rPr>
          <w:rFonts w:ascii="Arial" w:hAnsi="Arial" w:cs="Arial"/>
          <w:b/>
          <w:color w:val="0000FF"/>
          <w:sz w:val="24"/>
        </w:rPr>
        <w:t>R5-250254</w:t>
      </w:r>
      <w:r>
        <w:rPr>
          <w:rFonts w:ascii="Arial" w:hAnsi="Arial" w:cs="Arial"/>
          <w:b/>
          <w:color w:val="0000FF"/>
          <w:sz w:val="24"/>
        </w:rPr>
        <w:tab/>
      </w:r>
      <w:r>
        <w:rPr>
          <w:rFonts w:ascii="Arial" w:hAnsi="Arial" w:cs="Arial"/>
          <w:b/>
          <w:sz w:val="24"/>
        </w:rPr>
        <w:t>SR UE Conformance – Introduction of 900 MHz LTE band in the US</w:t>
      </w:r>
    </w:p>
    <w:p w14:paraId="3D6DD075"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54F66FE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49BC3" w14:textId="15B7AF53" w:rsidR="000C7362" w:rsidRDefault="000C7362" w:rsidP="000C7362">
      <w:pPr>
        <w:rPr>
          <w:rFonts w:ascii="Arial" w:hAnsi="Arial" w:cs="Arial"/>
          <w:b/>
          <w:sz w:val="24"/>
        </w:rPr>
      </w:pPr>
      <w:r>
        <w:rPr>
          <w:rFonts w:ascii="Arial" w:hAnsi="Arial" w:cs="Arial"/>
          <w:b/>
          <w:color w:val="0000FF"/>
          <w:sz w:val="24"/>
        </w:rPr>
        <w:t>R5-250369</w:t>
      </w:r>
      <w:r>
        <w:rPr>
          <w:rFonts w:ascii="Arial" w:hAnsi="Arial" w:cs="Arial"/>
          <w:b/>
          <w:color w:val="0000FF"/>
          <w:sz w:val="24"/>
        </w:rPr>
        <w:tab/>
      </w:r>
      <w:r>
        <w:rPr>
          <w:rFonts w:ascii="Arial" w:hAnsi="Arial" w:cs="Arial"/>
          <w:b/>
          <w:sz w:val="24"/>
        </w:rPr>
        <w:t>SR UE Conformance Test Aspects - Rel-18 NR small data transmissions in INACTIVE state</w:t>
      </w:r>
    </w:p>
    <w:p w14:paraId="4BCAA212"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France</w:t>
      </w:r>
    </w:p>
    <w:p w14:paraId="6001AE5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D368D" w14:textId="1430E68D" w:rsidR="000C7362" w:rsidRDefault="000C7362" w:rsidP="000C7362">
      <w:pPr>
        <w:rPr>
          <w:rFonts w:ascii="Arial" w:hAnsi="Arial" w:cs="Arial"/>
          <w:b/>
          <w:sz w:val="24"/>
        </w:rPr>
      </w:pPr>
      <w:r>
        <w:rPr>
          <w:rFonts w:ascii="Arial" w:hAnsi="Arial" w:cs="Arial"/>
          <w:b/>
          <w:color w:val="0000FF"/>
          <w:sz w:val="24"/>
        </w:rPr>
        <w:t>R5-250370</w:t>
      </w:r>
      <w:r>
        <w:rPr>
          <w:rFonts w:ascii="Arial" w:hAnsi="Arial" w:cs="Arial"/>
          <w:b/>
          <w:color w:val="0000FF"/>
          <w:sz w:val="24"/>
        </w:rPr>
        <w:tab/>
      </w:r>
      <w:r>
        <w:rPr>
          <w:rFonts w:ascii="Arial" w:hAnsi="Arial" w:cs="Arial"/>
          <w:b/>
          <w:sz w:val="24"/>
        </w:rPr>
        <w:t>WP UE Conformance Test Aspects - Rel-18 NR small data transmissions in INACTIVE state</w:t>
      </w:r>
    </w:p>
    <w:p w14:paraId="5EDD40D4"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France</w:t>
      </w:r>
    </w:p>
    <w:p w14:paraId="5DCF891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42C06" w14:textId="114EB88C" w:rsidR="000C7362" w:rsidRDefault="000C7362" w:rsidP="000C7362">
      <w:pPr>
        <w:rPr>
          <w:rFonts w:ascii="Arial" w:hAnsi="Arial" w:cs="Arial"/>
          <w:b/>
          <w:sz w:val="24"/>
        </w:rPr>
      </w:pPr>
      <w:r>
        <w:rPr>
          <w:rFonts w:ascii="Arial" w:hAnsi="Arial" w:cs="Arial"/>
          <w:b/>
          <w:color w:val="0000FF"/>
          <w:sz w:val="24"/>
        </w:rPr>
        <w:t>R5-250371</w:t>
      </w:r>
      <w:r>
        <w:rPr>
          <w:rFonts w:ascii="Arial" w:hAnsi="Arial" w:cs="Arial"/>
          <w:b/>
          <w:color w:val="0000FF"/>
          <w:sz w:val="24"/>
        </w:rPr>
        <w:tab/>
      </w:r>
      <w:r>
        <w:rPr>
          <w:rFonts w:ascii="Arial" w:hAnsi="Arial" w:cs="Arial"/>
          <w:b/>
          <w:sz w:val="24"/>
        </w:rPr>
        <w:t xml:space="preserve">SR UE Conformance Test Aspects - Alignment of </w:t>
      </w:r>
      <w:proofErr w:type="spellStart"/>
      <w:r>
        <w:rPr>
          <w:rFonts w:ascii="Arial" w:hAnsi="Arial" w:cs="Arial"/>
          <w:b/>
          <w:sz w:val="24"/>
        </w:rPr>
        <w:t>eCall</w:t>
      </w:r>
      <w:proofErr w:type="spellEnd"/>
      <w:r>
        <w:rPr>
          <w:rFonts w:ascii="Arial" w:hAnsi="Arial" w:cs="Arial"/>
          <w:b/>
          <w:sz w:val="24"/>
        </w:rPr>
        <w:t xml:space="preserve"> over IMS with CEN</w:t>
      </w:r>
    </w:p>
    <w:p w14:paraId="508DF6E6"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France</w:t>
      </w:r>
    </w:p>
    <w:p w14:paraId="5CFDD1C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FA011" w14:textId="4734B17A" w:rsidR="000C7362" w:rsidRDefault="000C7362" w:rsidP="000C7362">
      <w:pPr>
        <w:rPr>
          <w:rFonts w:ascii="Arial" w:hAnsi="Arial" w:cs="Arial"/>
          <w:b/>
          <w:sz w:val="24"/>
        </w:rPr>
      </w:pPr>
      <w:r>
        <w:rPr>
          <w:rFonts w:ascii="Arial" w:hAnsi="Arial" w:cs="Arial"/>
          <w:b/>
          <w:color w:val="0000FF"/>
          <w:sz w:val="24"/>
        </w:rPr>
        <w:t>R5-250372</w:t>
      </w:r>
      <w:r>
        <w:rPr>
          <w:rFonts w:ascii="Arial" w:hAnsi="Arial" w:cs="Arial"/>
          <w:b/>
          <w:color w:val="0000FF"/>
          <w:sz w:val="24"/>
        </w:rPr>
        <w:tab/>
      </w:r>
      <w:r>
        <w:rPr>
          <w:rFonts w:ascii="Arial" w:hAnsi="Arial" w:cs="Arial"/>
          <w:b/>
          <w:sz w:val="24"/>
        </w:rPr>
        <w:t xml:space="preserve">WP UE Conformance Test Aspects - Alignment of </w:t>
      </w:r>
      <w:proofErr w:type="spellStart"/>
      <w:r>
        <w:rPr>
          <w:rFonts w:ascii="Arial" w:hAnsi="Arial" w:cs="Arial"/>
          <w:b/>
          <w:sz w:val="24"/>
        </w:rPr>
        <w:t>eCall</w:t>
      </w:r>
      <w:proofErr w:type="spellEnd"/>
      <w:r>
        <w:rPr>
          <w:rFonts w:ascii="Arial" w:hAnsi="Arial" w:cs="Arial"/>
          <w:b/>
          <w:sz w:val="24"/>
        </w:rPr>
        <w:t xml:space="preserve"> over IMS with CEN</w:t>
      </w:r>
    </w:p>
    <w:p w14:paraId="6802D73C"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France</w:t>
      </w:r>
    </w:p>
    <w:p w14:paraId="2C390CB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CD891" w14:textId="2B1E6C46" w:rsidR="000C7362" w:rsidRDefault="000C7362" w:rsidP="000C7362">
      <w:pPr>
        <w:rPr>
          <w:rFonts w:ascii="Arial" w:hAnsi="Arial" w:cs="Arial"/>
          <w:b/>
          <w:sz w:val="24"/>
        </w:rPr>
      </w:pPr>
      <w:r>
        <w:rPr>
          <w:rFonts w:ascii="Arial" w:hAnsi="Arial" w:cs="Arial"/>
          <w:b/>
          <w:color w:val="0000FF"/>
          <w:sz w:val="24"/>
        </w:rPr>
        <w:t>R5-250408</w:t>
      </w:r>
      <w:r>
        <w:rPr>
          <w:rFonts w:ascii="Arial" w:hAnsi="Arial" w:cs="Arial"/>
          <w:b/>
          <w:color w:val="0000FF"/>
          <w:sz w:val="24"/>
        </w:rPr>
        <w:tab/>
      </w:r>
      <w:r>
        <w:rPr>
          <w:rFonts w:ascii="Arial" w:hAnsi="Arial" w:cs="Arial"/>
          <w:b/>
          <w:sz w:val="24"/>
        </w:rPr>
        <w:t>SR UE Conformance NR demodulation performance evolution RAN5#106</w:t>
      </w:r>
    </w:p>
    <w:p w14:paraId="123DC1B4"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2352633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F1668" w14:textId="05D73177" w:rsidR="000C7362" w:rsidRDefault="000C7362" w:rsidP="000C7362">
      <w:pPr>
        <w:rPr>
          <w:rFonts w:ascii="Arial" w:hAnsi="Arial" w:cs="Arial"/>
          <w:b/>
          <w:sz w:val="24"/>
        </w:rPr>
      </w:pPr>
      <w:r>
        <w:rPr>
          <w:rFonts w:ascii="Arial" w:hAnsi="Arial" w:cs="Arial"/>
          <w:b/>
          <w:color w:val="0000FF"/>
          <w:sz w:val="24"/>
        </w:rPr>
        <w:t>R5-250409</w:t>
      </w:r>
      <w:r>
        <w:rPr>
          <w:rFonts w:ascii="Arial" w:hAnsi="Arial" w:cs="Arial"/>
          <w:b/>
          <w:color w:val="0000FF"/>
          <w:sz w:val="24"/>
        </w:rPr>
        <w:tab/>
      </w:r>
      <w:r>
        <w:rPr>
          <w:rFonts w:ascii="Arial" w:hAnsi="Arial" w:cs="Arial"/>
          <w:b/>
          <w:sz w:val="24"/>
        </w:rPr>
        <w:t>WP NR demodulation performance evolution RAN5#106</w:t>
      </w:r>
    </w:p>
    <w:p w14:paraId="54D9C6E2"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0B19A34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2C0C9" w14:textId="36AF9798" w:rsidR="000C7362" w:rsidRDefault="000C7362" w:rsidP="000C7362">
      <w:pPr>
        <w:rPr>
          <w:rFonts w:ascii="Arial" w:hAnsi="Arial" w:cs="Arial"/>
          <w:b/>
          <w:sz w:val="24"/>
        </w:rPr>
      </w:pPr>
      <w:r>
        <w:rPr>
          <w:rFonts w:ascii="Arial" w:hAnsi="Arial" w:cs="Arial"/>
          <w:b/>
          <w:color w:val="0000FF"/>
          <w:sz w:val="24"/>
        </w:rPr>
        <w:t>R5-250420</w:t>
      </w:r>
      <w:r>
        <w:rPr>
          <w:rFonts w:ascii="Arial" w:hAnsi="Arial" w:cs="Arial"/>
          <w:b/>
          <w:color w:val="0000FF"/>
          <w:sz w:val="24"/>
        </w:rPr>
        <w:tab/>
      </w:r>
      <w:r>
        <w:rPr>
          <w:rFonts w:ascii="Arial" w:hAnsi="Arial" w:cs="Arial"/>
          <w:b/>
          <w:sz w:val="24"/>
        </w:rPr>
        <w:t>WP of FR2 FWA UE with maximum TRP of 23dBm for band n257 and n258</w:t>
      </w:r>
    </w:p>
    <w:p w14:paraId="5F9B15A1"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54B3EF7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82EB5" w14:textId="5EA9A12B" w:rsidR="000C7362" w:rsidRDefault="000C7362" w:rsidP="000C7362">
      <w:pPr>
        <w:rPr>
          <w:rFonts w:ascii="Arial" w:hAnsi="Arial" w:cs="Arial"/>
          <w:b/>
          <w:sz w:val="24"/>
        </w:rPr>
      </w:pPr>
      <w:r>
        <w:rPr>
          <w:rFonts w:ascii="Arial" w:hAnsi="Arial" w:cs="Arial"/>
          <w:b/>
          <w:color w:val="0000FF"/>
          <w:sz w:val="24"/>
        </w:rPr>
        <w:t>R5-250421</w:t>
      </w:r>
      <w:r>
        <w:rPr>
          <w:rFonts w:ascii="Arial" w:hAnsi="Arial" w:cs="Arial"/>
          <w:b/>
          <w:color w:val="0000FF"/>
          <w:sz w:val="24"/>
        </w:rPr>
        <w:tab/>
      </w:r>
      <w:r>
        <w:rPr>
          <w:rFonts w:ascii="Arial" w:hAnsi="Arial" w:cs="Arial"/>
          <w:b/>
          <w:sz w:val="24"/>
        </w:rPr>
        <w:t>SR of FR2 FWA UE with maximum TRP of 23dBm for band n257 and n258</w:t>
      </w:r>
    </w:p>
    <w:p w14:paraId="621E0838"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49BBD5F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20868" w14:textId="7A9C383D" w:rsidR="000C7362" w:rsidRDefault="000C7362" w:rsidP="000C7362">
      <w:pPr>
        <w:rPr>
          <w:rFonts w:ascii="Arial" w:hAnsi="Arial" w:cs="Arial"/>
          <w:b/>
          <w:sz w:val="24"/>
        </w:rPr>
      </w:pPr>
      <w:r>
        <w:rPr>
          <w:rFonts w:ascii="Arial" w:hAnsi="Arial" w:cs="Arial"/>
          <w:b/>
          <w:color w:val="0000FF"/>
          <w:sz w:val="24"/>
        </w:rPr>
        <w:t>R5-250422</w:t>
      </w:r>
      <w:r>
        <w:rPr>
          <w:rFonts w:ascii="Arial" w:hAnsi="Arial" w:cs="Arial"/>
          <w:b/>
          <w:color w:val="0000FF"/>
          <w:sz w:val="24"/>
        </w:rPr>
        <w:tab/>
      </w:r>
      <w:proofErr w:type="spellStart"/>
      <w:r>
        <w:rPr>
          <w:rFonts w:ascii="Arial" w:hAnsi="Arial" w:cs="Arial"/>
          <w:b/>
          <w:sz w:val="24"/>
        </w:rPr>
        <w:t>Rewised</w:t>
      </w:r>
      <w:proofErr w:type="spellEnd"/>
      <w:r>
        <w:rPr>
          <w:rFonts w:ascii="Arial" w:hAnsi="Arial" w:cs="Arial"/>
          <w:b/>
          <w:sz w:val="24"/>
        </w:rPr>
        <w:t xml:space="preserve"> WID on Rel-17 Power Class 2 UE for NR inter-band CA/DC with or without SUL configurations with x (6&gt;=x&gt;2) bands DL and y (y=1, 2) bands UL</w:t>
      </w:r>
    </w:p>
    <w:p w14:paraId="35DE1374" w14:textId="77777777" w:rsidR="000C7362" w:rsidRDefault="000C7362" w:rsidP="000C736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AE9F02B" w14:textId="77777777" w:rsidR="000C7362" w:rsidRDefault="000C7362" w:rsidP="000C7362">
      <w:pPr>
        <w:rPr>
          <w:rFonts w:ascii="Arial" w:hAnsi="Arial" w:cs="Arial"/>
          <w:b/>
        </w:rPr>
      </w:pPr>
      <w:r>
        <w:rPr>
          <w:rFonts w:ascii="Arial" w:hAnsi="Arial" w:cs="Arial"/>
          <w:b/>
        </w:rPr>
        <w:t xml:space="preserve">Discussion: </w:t>
      </w:r>
    </w:p>
    <w:p w14:paraId="79D4C4DC" w14:textId="77777777" w:rsidR="000C7362" w:rsidRDefault="000C7362" w:rsidP="000C7362">
      <w:r>
        <w:t>+Xiaomi</w:t>
      </w:r>
    </w:p>
    <w:p w14:paraId="43B037E5" w14:textId="77777777" w:rsidR="000C7362" w:rsidRDefault="000C7362" w:rsidP="000C7362">
      <w:r>
        <w:t>r1</w:t>
      </w:r>
    </w:p>
    <w:p w14:paraId="3FCB7222" w14:textId="77777777" w:rsidR="000C7362" w:rsidRDefault="000C7362" w:rsidP="000C7362">
      <w:r>
        <w:t>+UID!</w:t>
      </w:r>
    </w:p>
    <w:p w14:paraId="31A65CB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R5-251413</w:t>
      </w:r>
      <w:r>
        <w:rPr>
          <w:color w:val="993300"/>
          <w:u w:val="single"/>
        </w:rPr>
        <w:t>.</w:t>
      </w:r>
    </w:p>
    <w:p w14:paraId="1C52DAFC" w14:textId="65A8A856" w:rsidR="000C7362" w:rsidRDefault="000C7362" w:rsidP="000C7362">
      <w:pPr>
        <w:rPr>
          <w:rFonts w:ascii="Arial" w:hAnsi="Arial" w:cs="Arial"/>
          <w:b/>
          <w:sz w:val="24"/>
        </w:rPr>
      </w:pPr>
      <w:r>
        <w:rPr>
          <w:rFonts w:ascii="Arial" w:hAnsi="Arial" w:cs="Arial"/>
          <w:b/>
          <w:color w:val="0000FF"/>
          <w:sz w:val="24"/>
        </w:rPr>
        <w:t>R5-251413</w:t>
      </w:r>
      <w:r>
        <w:rPr>
          <w:rFonts w:ascii="Arial" w:hAnsi="Arial" w:cs="Arial"/>
          <w:b/>
          <w:color w:val="0000FF"/>
          <w:sz w:val="24"/>
        </w:rPr>
        <w:tab/>
      </w:r>
      <w:proofErr w:type="spellStart"/>
      <w:r>
        <w:rPr>
          <w:rFonts w:ascii="Arial" w:hAnsi="Arial" w:cs="Arial"/>
          <w:b/>
          <w:sz w:val="24"/>
        </w:rPr>
        <w:t>Rewised</w:t>
      </w:r>
      <w:proofErr w:type="spellEnd"/>
      <w:r>
        <w:rPr>
          <w:rFonts w:ascii="Arial" w:hAnsi="Arial" w:cs="Arial"/>
          <w:b/>
          <w:sz w:val="24"/>
        </w:rPr>
        <w:t xml:space="preserve"> WID on Rel-17 Power Class 2 UE for NR inter-band CA/DC with or without SUL configurations with x (6&gt;=x&gt;2) bands DL and y (y=1, 2) bands UL</w:t>
      </w:r>
    </w:p>
    <w:p w14:paraId="6C710E09" w14:textId="77777777" w:rsidR="000C7362" w:rsidRDefault="000C7362" w:rsidP="000C736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B1EAF51" w14:textId="77777777" w:rsidR="000C7362" w:rsidRDefault="000C7362" w:rsidP="000C7362">
      <w:pPr>
        <w:rPr>
          <w:color w:val="808080"/>
        </w:rPr>
      </w:pPr>
      <w:r>
        <w:rPr>
          <w:color w:val="808080"/>
        </w:rPr>
        <w:t>(Replaces R5-250422)</w:t>
      </w:r>
    </w:p>
    <w:p w14:paraId="25B0FB30" w14:textId="77777777" w:rsidR="000C7362" w:rsidRDefault="000C7362" w:rsidP="000C7362">
      <w:pPr>
        <w:rPr>
          <w:rFonts w:ascii="Arial" w:hAnsi="Arial" w:cs="Arial"/>
          <w:b/>
        </w:rPr>
      </w:pPr>
      <w:r>
        <w:rPr>
          <w:rFonts w:ascii="Arial" w:hAnsi="Arial" w:cs="Arial"/>
          <w:b/>
        </w:rPr>
        <w:t xml:space="preserve">Discussion: </w:t>
      </w:r>
    </w:p>
    <w:p w14:paraId="6E34E1C5" w14:textId="77777777" w:rsidR="000C7362" w:rsidRDefault="000C7362" w:rsidP="000C7362">
      <w:r>
        <w:t>is endorsed.</w:t>
      </w:r>
    </w:p>
    <w:p w14:paraId="41E2756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91441" w14:textId="410DBDF0" w:rsidR="000C7362" w:rsidRDefault="000C7362" w:rsidP="000C7362">
      <w:pPr>
        <w:rPr>
          <w:rFonts w:ascii="Arial" w:hAnsi="Arial" w:cs="Arial"/>
          <w:b/>
          <w:sz w:val="24"/>
        </w:rPr>
      </w:pPr>
      <w:r>
        <w:rPr>
          <w:rFonts w:ascii="Arial" w:hAnsi="Arial" w:cs="Arial"/>
          <w:b/>
          <w:color w:val="0000FF"/>
          <w:sz w:val="24"/>
        </w:rPr>
        <w:t>R5-250423</w:t>
      </w:r>
      <w:r>
        <w:rPr>
          <w:rFonts w:ascii="Arial" w:hAnsi="Arial" w:cs="Arial"/>
          <w:b/>
          <w:color w:val="0000FF"/>
          <w:sz w:val="24"/>
        </w:rPr>
        <w:tab/>
      </w:r>
      <w:r>
        <w:rPr>
          <w:rFonts w:ascii="Arial" w:hAnsi="Arial" w:cs="Arial"/>
          <w:b/>
          <w:sz w:val="24"/>
        </w:rPr>
        <w:t>WP of Rel-17 Power Class 2 UE for NR inter-band CA/DC with or without SUL configurations with x (6&gt;=x&gt;2) bands DL and y (y=1, 2) bands UL</w:t>
      </w:r>
    </w:p>
    <w:p w14:paraId="3892A2FF"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6782BF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64F4E" w14:textId="30FEB3A2" w:rsidR="000C7362" w:rsidRDefault="000C7362" w:rsidP="000C7362">
      <w:pPr>
        <w:rPr>
          <w:rFonts w:ascii="Arial" w:hAnsi="Arial" w:cs="Arial"/>
          <w:b/>
          <w:sz w:val="24"/>
        </w:rPr>
      </w:pPr>
      <w:r>
        <w:rPr>
          <w:rFonts w:ascii="Arial" w:hAnsi="Arial" w:cs="Arial"/>
          <w:b/>
          <w:color w:val="0000FF"/>
          <w:sz w:val="24"/>
        </w:rPr>
        <w:t>R5-250424</w:t>
      </w:r>
      <w:r>
        <w:rPr>
          <w:rFonts w:ascii="Arial" w:hAnsi="Arial" w:cs="Arial"/>
          <w:b/>
          <w:color w:val="0000FF"/>
          <w:sz w:val="24"/>
        </w:rPr>
        <w:tab/>
      </w:r>
      <w:r>
        <w:rPr>
          <w:rFonts w:ascii="Arial" w:hAnsi="Arial" w:cs="Arial"/>
          <w:b/>
          <w:sz w:val="24"/>
        </w:rPr>
        <w:t>SR of Rel-17 Power Class 2 UE for NR inter-band CA/DC with or without SUL configurations with x (6&gt;=x&gt;2) bands DL and y (y=1, 2) bands UL</w:t>
      </w:r>
    </w:p>
    <w:p w14:paraId="62E8AEE5"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212D3E1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5CF98" w14:textId="0966CC7B" w:rsidR="000C7362" w:rsidRDefault="000C7362" w:rsidP="000C7362">
      <w:pPr>
        <w:rPr>
          <w:rFonts w:ascii="Arial" w:hAnsi="Arial" w:cs="Arial"/>
          <w:b/>
          <w:sz w:val="24"/>
        </w:rPr>
      </w:pPr>
      <w:r>
        <w:rPr>
          <w:rFonts w:ascii="Arial" w:hAnsi="Arial" w:cs="Arial"/>
          <w:b/>
          <w:color w:val="0000FF"/>
          <w:sz w:val="24"/>
        </w:rPr>
        <w:t>R5-250425</w:t>
      </w:r>
      <w:r>
        <w:rPr>
          <w:rFonts w:ascii="Arial" w:hAnsi="Arial" w:cs="Arial"/>
          <w:b/>
          <w:color w:val="0000FF"/>
          <w:sz w:val="24"/>
        </w:rPr>
        <w:tab/>
      </w:r>
      <w:r>
        <w:rPr>
          <w:rFonts w:ascii="Arial" w:hAnsi="Arial" w:cs="Arial"/>
          <w:b/>
          <w:sz w:val="24"/>
        </w:rPr>
        <w:t>WP of Rel-17 NR CA and DC; and NR and LTE DC Configurations</w:t>
      </w:r>
    </w:p>
    <w:p w14:paraId="72598C6D"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2737CAF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13503" w14:textId="69D0FB75" w:rsidR="000C7362" w:rsidRDefault="000C7362" w:rsidP="000C7362">
      <w:pPr>
        <w:rPr>
          <w:rFonts w:ascii="Arial" w:hAnsi="Arial" w:cs="Arial"/>
          <w:b/>
          <w:sz w:val="24"/>
        </w:rPr>
      </w:pPr>
      <w:r>
        <w:rPr>
          <w:rFonts w:ascii="Arial" w:hAnsi="Arial" w:cs="Arial"/>
          <w:b/>
          <w:color w:val="0000FF"/>
          <w:sz w:val="24"/>
        </w:rPr>
        <w:t>R5-250426</w:t>
      </w:r>
      <w:r>
        <w:rPr>
          <w:rFonts w:ascii="Arial" w:hAnsi="Arial" w:cs="Arial"/>
          <w:b/>
          <w:color w:val="0000FF"/>
          <w:sz w:val="24"/>
        </w:rPr>
        <w:tab/>
      </w:r>
      <w:r>
        <w:rPr>
          <w:rFonts w:ascii="Arial" w:hAnsi="Arial" w:cs="Arial"/>
          <w:b/>
          <w:sz w:val="24"/>
        </w:rPr>
        <w:t>SR of Rel-17 NR CA and DC; and NR and LTE DC Configurations</w:t>
      </w:r>
    </w:p>
    <w:p w14:paraId="6708995C"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2D70A5C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FCFDD" w14:textId="5747F694" w:rsidR="000C7362" w:rsidRDefault="000C7362" w:rsidP="000C7362">
      <w:pPr>
        <w:rPr>
          <w:rFonts w:ascii="Arial" w:hAnsi="Arial" w:cs="Arial"/>
          <w:b/>
          <w:sz w:val="24"/>
        </w:rPr>
      </w:pPr>
      <w:r>
        <w:rPr>
          <w:rFonts w:ascii="Arial" w:hAnsi="Arial" w:cs="Arial"/>
          <w:b/>
          <w:color w:val="0000FF"/>
          <w:sz w:val="24"/>
        </w:rPr>
        <w:t>R5-250427</w:t>
      </w:r>
      <w:r>
        <w:rPr>
          <w:rFonts w:ascii="Arial" w:hAnsi="Arial" w:cs="Arial"/>
          <w:b/>
          <w:color w:val="0000FF"/>
          <w:sz w:val="24"/>
        </w:rPr>
        <w:tab/>
      </w:r>
      <w:r>
        <w:rPr>
          <w:rFonts w:ascii="Arial" w:hAnsi="Arial" w:cs="Arial"/>
          <w:b/>
          <w:sz w:val="24"/>
        </w:rPr>
        <w:t>Revised WID on Further RF requirements enhancement for NR and EN-DC in frequency range 1</w:t>
      </w:r>
    </w:p>
    <w:p w14:paraId="7FE52E10" w14:textId="77777777" w:rsidR="000C7362" w:rsidRDefault="000C7362" w:rsidP="000C736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56DA35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R5-251418</w:t>
      </w:r>
      <w:r>
        <w:rPr>
          <w:color w:val="993300"/>
          <w:u w:val="single"/>
        </w:rPr>
        <w:t>.</w:t>
      </w:r>
    </w:p>
    <w:p w14:paraId="5DC06910" w14:textId="553D74BC" w:rsidR="000C7362" w:rsidRDefault="000C7362" w:rsidP="000C7362">
      <w:pPr>
        <w:rPr>
          <w:rFonts w:ascii="Arial" w:hAnsi="Arial" w:cs="Arial"/>
          <w:b/>
          <w:sz w:val="24"/>
        </w:rPr>
      </w:pPr>
      <w:r>
        <w:rPr>
          <w:rFonts w:ascii="Arial" w:hAnsi="Arial" w:cs="Arial"/>
          <w:b/>
          <w:color w:val="0000FF"/>
          <w:sz w:val="24"/>
        </w:rPr>
        <w:t>R5-251418</w:t>
      </w:r>
      <w:r>
        <w:rPr>
          <w:rFonts w:ascii="Arial" w:hAnsi="Arial" w:cs="Arial"/>
          <w:b/>
          <w:color w:val="0000FF"/>
          <w:sz w:val="24"/>
        </w:rPr>
        <w:tab/>
      </w:r>
      <w:r>
        <w:rPr>
          <w:rFonts w:ascii="Arial" w:hAnsi="Arial" w:cs="Arial"/>
          <w:b/>
          <w:sz w:val="24"/>
        </w:rPr>
        <w:t>Revised WID on Further RF requirements enhancement for NR and EN-DC in frequency range 1</w:t>
      </w:r>
    </w:p>
    <w:p w14:paraId="7CE70C11" w14:textId="77777777" w:rsidR="000C7362" w:rsidRDefault="000C7362" w:rsidP="000C736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90CCBA2" w14:textId="77777777" w:rsidR="000C7362" w:rsidRDefault="000C7362" w:rsidP="000C7362">
      <w:pPr>
        <w:rPr>
          <w:color w:val="808080"/>
        </w:rPr>
      </w:pPr>
      <w:r>
        <w:rPr>
          <w:color w:val="808080"/>
        </w:rPr>
        <w:t>(Replaces R5-250427)</w:t>
      </w:r>
    </w:p>
    <w:p w14:paraId="4C5CBA53" w14:textId="77777777" w:rsidR="000C7362" w:rsidRDefault="000C7362" w:rsidP="000C7362">
      <w:pPr>
        <w:rPr>
          <w:rFonts w:ascii="Arial" w:hAnsi="Arial" w:cs="Arial"/>
          <w:b/>
        </w:rPr>
      </w:pPr>
      <w:r>
        <w:rPr>
          <w:rFonts w:ascii="Arial" w:hAnsi="Arial" w:cs="Arial"/>
          <w:b/>
        </w:rPr>
        <w:t xml:space="preserve">Discussion: </w:t>
      </w:r>
    </w:p>
    <w:p w14:paraId="66F07312" w14:textId="77777777" w:rsidR="000C7362" w:rsidRDefault="000C7362" w:rsidP="000C7362">
      <w:r>
        <w:t>is endorsed</w:t>
      </w:r>
    </w:p>
    <w:p w14:paraId="271A47B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03885" w14:textId="1C38CA78" w:rsidR="000C7362" w:rsidRDefault="000C7362" w:rsidP="000C7362">
      <w:pPr>
        <w:rPr>
          <w:rFonts w:ascii="Arial" w:hAnsi="Arial" w:cs="Arial"/>
          <w:b/>
          <w:sz w:val="24"/>
        </w:rPr>
      </w:pPr>
      <w:r>
        <w:rPr>
          <w:rFonts w:ascii="Arial" w:hAnsi="Arial" w:cs="Arial"/>
          <w:b/>
          <w:color w:val="0000FF"/>
          <w:sz w:val="24"/>
        </w:rPr>
        <w:t>R5-250428</w:t>
      </w:r>
      <w:r>
        <w:rPr>
          <w:rFonts w:ascii="Arial" w:hAnsi="Arial" w:cs="Arial"/>
          <w:b/>
          <w:color w:val="0000FF"/>
          <w:sz w:val="24"/>
        </w:rPr>
        <w:tab/>
      </w:r>
      <w:r>
        <w:rPr>
          <w:rFonts w:ascii="Arial" w:hAnsi="Arial" w:cs="Arial"/>
          <w:b/>
          <w:sz w:val="24"/>
        </w:rPr>
        <w:t>WP of Further RF requirements enhancement for NR and EN-DC in frequency range 1</w:t>
      </w:r>
    </w:p>
    <w:p w14:paraId="00C1889C"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5AB9339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8F06F" w14:textId="4B5CE3E5" w:rsidR="000C7362" w:rsidRDefault="000C7362" w:rsidP="000C7362">
      <w:pPr>
        <w:rPr>
          <w:rFonts w:ascii="Arial" w:hAnsi="Arial" w:cs="Arial"/>
          <w:b/>
          <w:sz w:val="24"/>
        </w:rPr>
      </w:pPr>
      <w:r>
        <w:rPr>
          <w:rFonts w:ascii="Arial" w:hAnsi="Arial" w:cs="Arial"/>
          <w:b/>
          <w:color w:val="0000FF"/>
          <w:sz w:val="24"/>
        </w:rPr>
        <w:t>R5-250429</w:t>
      </w:r>
      <w:r>
        <w:rPr>
          <w:rFonts w:ascii="Arial" w:hAnsi="Arial" w:cs="Arial"/>
          <w:b/>
          <w:color w:val="0000FF"/>
          <w:sz w:val="24"/>
        </w:rPr>
        <w:tab/>
      </w:r>
      <w:r>
        <w:rPr>
          <w:rFonts w:ascii="Arial" w:hAnsi="Arial" w:cs="Arial"/>
          <w:b/>
          <w:sz w:val="24"/>
        </w:rPr>
        <w:t>SR of Further RF requirements enhancement for NR and EN-DC in frequency range 1</w:t>
      </w:r>
    </w:p>
    <w:p w14:paraId="544DC77F"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5F54DE9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A3185" w14:textId="6B6DAB8C" w:rsidR="000C7362" w:rsidRDefault="000C7362" w:rsidP="000C7362">
      <w:pPr>
        <w:rPr>
          <w:rFonts w:ascii="Arial" w:hAnsi="Arial" w:cs="Arial"/>
          <w:b/>
          <w:sz w:val="24"/>
        </w:rPr>
      </w:pPr>
      <w:r>
        <w:rPr>
          <w:rFonts w:ascii="Arial" w:hAnsi="Arial" w:cs="Arial"/>
          <w:b/>
          <w:color w:val="0000FF"/>
          <w:sz w:val="24"/>
        </w:rPr>
        <w:t>R5-250499</w:t>
      </w:r>
      <w:r>
        <w:rPr>
          <w:rFonts w:ascii="Arial" w:hAnsi="Arial" w:cs="Arial"/>
          <w:b/>
          <w:color w:val="0000FF"/>
          <w:sz w:val="24"/>
        </w:rPr>
        <w:tab/>
      </w:r>
      <w:r>
        <w:rPr>
          <w:rFonts w:ascii="Arial" w:hAnsi="Arial" w:cs="Arial"/>
          <w:b/>
          <w:sz w:val="24"/>
        </w:rPr>
        <w:t>WP UE Conformance – NR support for dedicated spectrum less than 5MHz for FR1</w:t>
      </w:r>
    </w:p>
    <w:p w14:paraId="6FECC8EF"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14653A6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28537" w14:textId="0B09C60B" w:rsidR="000C7362" w:rsidRDefault="000C7362" w:rsidP="000C7362">
      <w:pPr>
        <w:rPr>
          <w:rFonts w:ascii="Arial" w:hAnsi="Arial" w:cs="Arial"/>
          <w:b/>
          <w:sz w:val="24"/>
        </w:rPr>
      </w:pPr>
      <w:r>
        <w:rPr>
          <w:rFonts w:ascii="Arial" w:hAnsi="Arial" w:cs="Arial"/>
          <w:b/>
          <w:color w:val="0000FF"/>
          <w:sz w:val="24"/>
        </w:rPr>
        <w:t>R5-250500</w:t>
      </w:r>
      <w:r>
        <w:rPr>
          <w:rFonts w:ascii="Arial" w:hAnsi="Arial" w:cs="Arial"/>
          <w:b/>
          <w:color w:val="0000FF"/>
          <w:sz w:val="24"/>
        </w:rPr>
        <w:tab/>
      </w:r>
      <w:r>
        <w:rPr>
          <w:rFonts w:ascii="Arial" w:hAnsi="Arial" w:cs="Arial"/>
          <w:b/>
          <w:sz w:val="24"/>
        </w:rPr>
        <w:t>SR UE Conformance – NR support for dedicated spectrum less than 5MHz for FR1</w:t>
      </w:r>
    </w:p>
    <w:p w14:paraId="200CC569"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3B84348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0F7A6" w14:textId="5F5BA3DC" w:rsidR="000C7362" w:rsidRDefault="000C7362" w:rsidP="000C7362">
      <w:pPr>
        <w:rPr>
          <w:rFonts w:ascii="Arial" w:hAnsi="Arial" w:cs="Arial"/>
          <w:b/>
          <w:sz w:val="24"/>
        </w:rPr>
      </w:pPr>
      <w:r>
        <w:rPr>
          <w:rFonts w:ascii="Arial" w:hAnsi="Arial" w:cs="Arial"/>
          <w:b/>
          <w:color w:val="0000FF"/>
          <w:sz w:val="24"/>
        </w:rPr>
        <w:t>R5-250536</w:t>
      </w:r>
      <w:r>
        <w:rPr>
          <w:rFonts w:ascii="Arial" w:hAnsi="Arial" w:cs="Arial"/>
          <w:b/>
          <w:color w:val="0000FF"/>
          <w:sz w:val="24"/>
        </w:rPr>
        <w:tab/>
      </w:r>
      <w:r>
        <w:rPr>
          <w:rFonts w:ascii="Arial" w:hAnsi="Arial" w:cs="Arial"/>
          <w:b/>
          <w:sz w:val="24"/>
        </w:rPr>
        <w:t>WP - UE Conformance - NR NTN (Non-Terrestrial Networks) enhancements</w:t>
      </w:r>
    </w:p>
    <w:p w14:paraId="4B19F05E"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Europe Inc. - Italy</w:t>
      </w:r>
    </w:p>
    <w:p w14:paraId="1FF4CABE" w14:textId="77777777" w:rsidR="000C7362" w:rsidRDefault="000C7362" w:rsidP="000C7362">
      <w:pPr>
        <w:rPr>
          <w:rFonts w:ascii="Arial" w:hAnsi="Arial" w:cs="Arial"/>
          <w:b/>
        </w:rPr>
      </w:pPr>
      <w:r>
        <w:rPr>
          <w:rFonts w:ascii="Arial" w:hAnsi="Arial" w:cs="Arial"/>
          <w:b/>
        </w:rPr>
        <w:t xml:space="preserve">Discussion: </w:t>
      </w:r>
    </w:p>
    <w:p w14:paraId="1C70107C" w14:textId="77777777" w:rsidR="000C7362" w:rsidRDefault="000C7362" w:rsidP="000C7362">
      <w:r>
        <w:t>first noted, then wrong contents</w:t>
      </w:r>
    </w:p>
    <w:p w14:paraId="4D26D64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R5-251447</w:t>
      </w:r>
      <w:r>
        <w:rPr>
          <w:color w:val="993300"/>
          <w:u w:val="single"/>
        </w:rPr>
        <w:t>.</w:t>
      </w:r>
    </w:p>
    <w:p w14:paraId="6F26E415" w14:textId="44A9AE80" w:rsidR="000C7362" w:rsidRDefault="000C7362" w:rsidP="000C7362">
      <w:pPr>
        <w:rPr>
          <w:rFonts w:ascii="Arial" w:hAnsi="Arial" w:cs="Arial"/>
          <w:b/>
          <w:sz w:val="24"/>
        </w:rPr>
      </w:pPr>
      <w:r>
        <w:rPr>
          <w:rFonts w:ascii="Arial" w:hAnsi="Arial" w:cs="Arial"/>
          <w:b/>
          <w:color w:val="0000FF"/>
          <w:sz w:val="24"/>
        </w:rPr>
        <w:t>R5-251447</w:t>
      </w:r>
      <w:r>
        <w:rPr>
          <w:rFonts w:ascii="Arial" w:hAnsi="Arial" w:cs="Arial"/>
          <w:b/>
          <w:color w:val="0000FF"/>
          <w:sz w:val="24"/>
        </w:rPr>
        <w:tab/>
      </w:r>
      <w:r>
        <w:rPr>
          <w:rFonts w:ascii="Arial" w:hAnsi="Arial" w:cs="Arial"/>
          <w:b/>
          <w:sz w:val="24"/>
        </w:rPr>
        <w:t>WP - UE Conformance - NR NTN (Non-Terrestrial Networks) enhancements</w:t>
      </w:r>
    </w:p>
    <w:p w14:paraId="65D0E734"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Europe Inc. - Italy</w:t>
      </w:r>
    </w:p>
    <w:p w14:paraId="0A0EC264" w14:textId="77777777" w:rsidR="000C7362" w:rsidRDefault="000C7362" w:rsidP="000C7362">
      <w:pPr>
        <w:rPr>
          <w:color w:val="808080"/>
        </w:rPr>
      </w:pPr>
      <w:r>
        <w:rPr>
          <w:color w:val="808080"/>
        </w:rPr>
        <w:t>(Replaces R5-250536)</w:t>
      </w:r>
    </w:p>
    <w:p w14:paraId="75BDDB6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66BA0" w14:textId="57ABF386" w:rsidR="000C7362" w:rsidRDefault="000C7362" w:rsidP="000C7362">
      <w:pPr>
        <w:rPr>
          <w:rFonts w:ascii="Arial" w:hAnsi="Arial" w:cs="Arial"/>
          <w:b/>
          <w:sz w:val="24"/>
        </w:rPr>
      </w:pPr>
      <w:r>
        <w:rPr>
          <w:rFonts w:ascii="Arial" w:hAnsi="Arial" w:cs="Arial"/>
          <w:b/>
          <w:color w:val="0000FF"/>
          <w:sz w:val="24"/>
        </w:rPr>
        <w:t>R5-250537</w:t>
      </w:r>
      <w:r>
        <w:rPr>
          <w:rFonts w:ascii="Arial" w:hAnsi="Arial" w:cs="Arial"/>
          <w:b/>
          <w:color w:val="0000FF"/>
          <w:sz w:val="24"/>
        </w:rPr>
        <w:tab/>
      </w:r>
      <w:r>
        <w:rPr>
          <w:rFonts w:ascii="Arial" w:hAnsi="Arial" w:cs="Arial"/>
          <w:b/>
          <w:sz w:val="24"/>
        </w:rPr>
        <w:t>WP - UE Conformance - NR NTN (Non-Terrestrial Networks) enhancements</w:t>
      </w:r>
    </w:p>
    <w:p w14:paraId="2E1E5326"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Europe Inc. - Italy</w:t>
      </w:r>
    </w:p>
    <w:p w14:paraId="3732BA45" w14:textId="77777777" w:rsidR="000C7362" w:rsidRDefault="000C7362" w:rsidP="000C7362">
      <w:pPr>
        <w:rPr>
          <w:rFonts w:ascii="Arial" w:hAnsi="Arial" w:cs="Arial"/>
          <w:b/>
        </w:rPr>
      </w:pPr>
      <w:r>
        <w:rPr>
          <w:rFonts w:ascii="Arial" w:hAnsi="Arial" w:cs="Arial"/>
          <w:b/>
        </w:rPr>
        <w:t xml:space="preserve">Discussion: </w:t>
      </w:r>
    </w:p>
    <w:p w14:paraId="730D5985" w14:textId="77777777" w:rsidR="000C7362" w:rsidRDefault="000C7362" w:rsidP="000C7362">
      <w:r>
        <w:t>first noted, then wrong contents</w:t>
      </w:r>
    </w:p>
    <w:p w14:paraId="356B714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R5-251448</w:t>
      </w:r>
      <w:r>
        <w:rPr>
          <w:color w:val="993300"/>
          <w:u w:val="single"/>
        </w:rPr>
        <w:t>.</w:t>
      </w:r>
    </w:p>
    <w:p w14:paraId="6EDCA099" w14:textId="029C93AC" w:rsidR="000C7362" w:rsidRDefault="000C7362" w:rsidP="000C7362">
      <w:pPr>
        <w:rPr>
          <w:rFonts w:ascii="Arial" w:hAnsi="Arial" w:cs="Arial"/>
          <w:b/>
          <w:sz w:val="24"/>
        </w:rPr>
      </w:pPr>
      <w:r>
        <w:rPr>
          <w:rFonts w:ascii="Arial" w:hAnsi="Arial" w:cs="Arial"/>
          <w:b/>
          <w:color w:val="0000FF"/>
          <w:sz w:val="24"/>
        </w:rPr>
        <w:t>R5-251448</w:t>
      </w:r>
      <w:r>
        <w:rPr>
          <w:rFonts w:ascii="Arial" w:hAnsi="Arial" w:cs="Arial"/>
          <w:b/>
          <w:color w:val="0000FF"/>
          <w:sz w:val="24"/>
        </w:rPr>
        <w:tab/>
      </w:r>
      <w:r>
        <w:rPr>
          <w:rFonts w:ascii="Arial" w:hAnsi="Arial" w:cs="Arial"/>
          <w:b/>
          <w:sz w:val="24"/>
        </w:rPr>
        <w:t>WP - UE Conformance - NR NTN (Non-Terrestrial Networks) enhancements</w:t>
      </w:r>
    </w:p>
    <w:p w14:paraId="0E68E510"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Europe Inc. - Italy</w:t>
      </w:r>
    </w:p>
    <w:p w14:paraId="48581A55" w14:textId="77777777" w:rsidR="000C7362" w:rsidRDefault="000C7362" w:rsidP="000C7362">
      <w:pPr>
        <w:rPr>
          <w:color w:val="808080"/>
        </w:rPr>
      </w:pPr>
      <w:r>
        <w:rPr>
          <w:color w:val="808080"/>
        </w:rPr>
        <w:t>(Replaces R5-250537)</w:t>
      </w:r>
    </w:p>
    <w:p w14:paraId="723C8A4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CFB63" w14:textId="4D1268A5" w:rsidR="000C7362" w:rsidRDefault="000C7362" w:rsidP="000C7362">
      <w:pPr>
        <w:rPr>
          <w:rFonts w:ascii="Arial" w:hAnsi="Arial" w:cs="Arial"/>
          <w:b/>
          <w:sz w:val="24"/>
        </w:rPr>
      </w:pPr>
      <w:r>
        <w:rPr>
          <w:rFonts w:ascii="Arial" w:hAnsi="Arial" w:cs="Arial"/>
          <w:b/>
          <w:color w:val="0000FF"/>
          <w:sz w:val="24"/>
        </w:rPr>
        <w:t>R5-250538</w:t>
      </w:r>
      <w:r>
        <w:rPr>
          <w:rFonts w:ascii="Arial" w:hAnsi="Arial" w:cs="Arial"/>
          <w:b/>
          <w:color w:val="0000FF"/>
          <w:sz w:val="24"/>
        </w:rPr>
        <w:tab/>
      </w:r>
      <w:r>
        <w:rPr>
          <w:rFonts w:ascii="Arial" w:hAnsi="Arial" w:cs="Arial"/>
          <w:b/>
          <w:sz w:val="24"/>
        </w:rPr>
        <w:t>WP - UE Conformance - New bands and bandwidth allocation for LTE based 5G terrestrial broadcast</w:t>
      </w:r>
    </w:p>
    <w:p w14:paraId="083F3ED5"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Europe Inc. - Italy</w:t>
      </w:r>
    </w:p>
    <w:p w14:paraId="17CB9F8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BC38C" w14:textId="2D8645EF" w:rsidR="000C7362" w:rsidRDefault="000C7362" w:rsidP="000C7362">
      <w:pPr>
        <w:rPr>
          <w:rFonts w:ascii="Arial" w:hAnsi="Arial" w:cs="Arial"/>
          <w:b/>
          <w:sz w:val="24"/>
        </w:rPr>
      </w:pPr>
      <w:r>
        <w:rPr>
          <w:rFonts w:ascii="Arial" w:hAnsi="Arial" w:cs="Arial"/>
          <w:b/>
          <w:color w:val="0000FF"/>
          <w:sz w:val="24"/>
        </w:rPr>
        <w:t>R5-250539</w:t>
      </w:r>
      <w:r>
        <w:rPr>
          <w:rFonts w:ascii="Arial" w:hAnsi="Arial" w:cs="Arial"/>
          <w:b/>
          <w:color w:val="0000FF"/>
          <w:sz w:val="24"/>
        </w:rPr>
        <w:tab/>
      </w:r>
      <w:r>
        <w:rPr>
          <w:rFonts w:ascii="Arial" w:hAnsi="Arial" w:cs="Arial"/>
          <w:b/>
          <w:sz w:val="24"/>
        </w:rPr>
        <w:t>WP - UE Conformance - New bands and bandwidth allocation for LTE based 5G terrestrial broadcast</w:t>
      </w:r>
    </w:p>
    <w:p w14:paraId="6BB797BE"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QUALCOMM Europe Inc. - Italy</w:t>
      </w:r>
    </w:p>
    <w:p w14:paraId="6DF5256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46B0F" w14:textId="04545C10" w:rsidR="000C7362" w:rsidRDefault="000C7362" w:rsidP="000C7362">
      <w:pPr>
        <w:rPr>
          <w:rFonts w:ascii="Arial" w:hAnsi="Arial" w:cs="Arial"/>
          <w:b/>
          <w:sz w:val="24"/>
        </w:rPr>
      </w:pPr>
      <w:r>
        <w:rPr>
          <w:rFonts w:ascii="Arial" w:hAnsi="Arial" w:cs="Arial"/>
          <w:b/>
          <w:color w:val="0000FF"/>
          <w:sz w:val="24"/>
        </w:rPr>
        <w:t>R5-250540</w:t>
      </w:r>
      <w:r>
        <w:rPr>
          <w:rFonts w:ascii="Arial" w:hAnsi="Arial" w:cs="Arial"/>
          <w:b/>
          <w:color w:val="0000FF"/>
          <w:sz w:val="24"/>
        </w:rPr>
        <w:tab/>
      </w:r>
      <w:r>
        <w:rPr>
          <w:rFonts w:ascii="Arial" w:hAnsi="Arial" w:cs="Arial"/>
          <w:b/>
          <w:sz w:val="24"/>
        </w:rPr>
        <w:t>WP - UE Conformance - Requirement for NR frequency range 2 (FR2) multi-Rx chain DL reception</w:t>
      </w:r>
    </w:p>
    <w:p w14:paraId="747D7876"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Europe Inc. - Italy</w:t>
      </w:r>
    </w:p>
    <w:p w14:paraId="26CE842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C43E6" w14:textId="0663B45F" w:rsidR="000C7362" w:rsidRDefault="000C7362" w:rsidP="000C7362">
      <w:pPr>
        <w:rPr>
          <w:rFonts w:ascii="Arial" w:hAnsi="Arial" w:cs="Arial"/>
          <w:b/>
          <w:sz w:val="24"/>
        </w:rPr>
      </w:pPr>
      <w:r>
        <w:rPr>
          <w:rFonts w:ascii="Arial" w:hAnsi="Arial" w:cs="Arial"/>
          <w:b/>
          <w:color w:val="0000FF"/>
          <w:sz w:val="24"/>
        </w:rPr>
        <w:t>R5-250541</w:t>
      </w:r>
      <w:r>
        <w:rPr>
          <w:rFonts w:ascii="Arial" w:hAnsi="Arial" w:cs="Arial"/>
          <w:b/>
          <w:color w:val="0000FF"/>
          <w:sz w:val="24"/>
        </w:rPr>
        <w:tab/>
      </w:r>
      <w:r>
        <w:rPr>
          <w:rFonts w:ascii="Arial" w:hAnsi="Arial" w:cs="Arial"/>
          <w:b/>
          <w:sz w:val="24"/>
        </w:rPr>
        <w:t>SR - UE Conformance - Requirement for NR frequency range 2 (FR2) multi-Rx chain DL reception</w:t>
      </w:r>
    </w:p>
    <w:p w14:paraId="386F56BD"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Europe Inc. - Italy</w:t>
      </w:r>
    </w:p>
    <w:p w14:paraId="18714B0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D876C" w14:textId="66C5228B" w:rsidR="000C7362" w:rsidRDefault="000C7362" w:rsidP="000C7362">
      <w:pPr>
        <w:rPr>
          <w:rFonts w:ascii="Arial" w:hAnsi="Arial" w:cs="Arial"/>
          <w:b/>
          <w:sz w:val="24"/>
        </w:rPr>
      </w:pPr>
      <w:r>
        <w:rPr>
          <w:rFonts w:ascii="Arial" w:hAnsi="Arial" w:cs="Arial"/>
          <w:b/>
          <w:color w:val="0000FF"/>
          <w:sz w:val="24"/>
        </w:rPr>
        <w:t>R5-250542</w:t>
      </w:r>
      <w:r>
        <w:rPr>
          <w:rFonts w:ascii="Arial" w:hAnsi="Arial" w:cs="Arial"/>
          <w:b/>
          <w:color w:val="0000FF"/>
          <w:sz w:val="24"/>
        </w:rPr>
        <w:tab/>
      </w:r>
      <w:r>
        <w:rPr>
          <w:rFonts w:ascii="Arial" w:hAnsi="Arial" w:cs="Arial"/>
          <w:b/>
          <w:sz w:val="24"/>
        </w:rPr>
        <w:t>WP - UE Conformance Test Aspects for NR-based Access to Unlicensed Spectrum</w:t>
      </w:r>
    </w:p>
    <w:p w14:paraId="7A24DFC9"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Europe Inc. - Italy</w:t>
      </w:r>
    </w:p>
    <w:p w14:paraId="1FFFB16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DD4E6" w14:textId="3EB61FA3" w:rsidR="000C7362" w:rsidRDefault="000C7362" w:rsidP="000C7362">
      <w:pPr>
        <w:rPr>
          <w:rFonts w:ascii="Arial" w:hAnsi="Arial" w:cs="Arial"/>
          <w:b/>
          <w:sz w:val="24"/>
        </w:rPr>
      </w:pPr>
      <w:r>
        <w:rPr>
          <w:rFonts w:ascii="Arial" w:hAnsi="Arial" w:cs="Arial"/>
          <w:b/>
          <w:color w:val="0000FF"/>
          <w:sz w:val="24"/>
        </w:rPr>
        <w:t>R5-250543</w:t>
      </w:r>
      <w:r>
        <w:rPr>
          <w:rFonts w:ascii="Arial" w:hAnsi="Arial" w:cs="Arial"/>
          <w:b/>
          <w:color w:val="0000FF"/>
          <w:sz w:val="24"/>
        </w:rPr>
        <w:tab/>
      </w:r>
      <w:r>
        <w:rPr>
          <w:rFonts w:ascii="Arial" w:hAnsi="Arial" w:cs="Arial"/>
          <w:b/>
          <w:sz w:val="24"/>
        </w:rPr>
        <w:t>SR - UE Conformance Test Aspects for NR-based Access to Unlicensed Spectrum</w:t>
      </w:r>
    </w:p>
    <w:p w14:paraId="75373736"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Europe Inc. - Italy</w:t>
      </w:r>
    </w:p>
    <w:p w14:paraId="2B01A40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57455" w14:textId="660BB696" w:rsidR="000C7362" w:rsidRDefault="000C7362" w:rsidP="000C7362">
      <w:pPr>
        <w:rPr>
          <w:rFonts w:ascii="Arial" w:hAnsi="Arial" w:cs="Arial"/>
          <w:b/>
          <w:sz w:val="24"/>
        </w:rPr>
      </w:pPr>
      <w:r>
        <w:rPr>
          <w:rFonts w:ascii="Arial" w:hAnsi="Arial" w:cs="Arial"/>
          <w:b/>
          <w:color w:val="0000FF"/>
          <w:sz w:val="24"/>
        </w:rPr>
        <w:t>R5-250544</w:t>
      </w:r>
      <w:r>
        <w:rPr>
          <w:rFonts w:ascii="Arial" w:hAnsi="Arial" w:cs="Arial"/>
          <w:b/>
          <w:color w:val="0000FF"/>
          <w:sz w:val="24"/>
        </w:rPr>
        <w:tab/>
      </w:r>
      <w:r>
        <w:rPr>
          <w:rFonts w:ascii="Arial" w:hAnsi="Arial" w:cs="Arial"/>
          <w:b/>
          <w:sz w:val="24"/>
        </w:rPr>
        <w:t>WP UE Conformance Test Aspects - Solutions for NR to support non-terrestrial networks (NTN)</w:t>
      </w:r>
    </w:p>
    <w:p w14:paraId="6AEA9489"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Europe Inc. - Italy</w:t>
      </w:r>
    </w:p>
    <w:p w14:paraId="7BF3B730" w14:textId="77777777" w:rsidR="000C7362" w:rsidRDefault="000C7362" w:rsidP="000C7362">
      <w:pPr>
        <w:rPr>
          <w:rFonts w:ascii="Arial" w:hAnsi="Arial" w:cs="Arial"/>
          <w:b/>
        </w:rPr>
      </w:pPr>
      <w:r>
        <w:rPr>
          <w:rFonts w:ascii="Arial" w:hAnsi="Arial" w:cs="Arial"/>
          <w:b/>
        </w:rPr>
        <w:t xml:space="preserve">Discussion: </w:t>
      </w:r>
    </w:p>
    <w:p w14:paraId="36F266E2" w14:textId="77777777" w:rsidR="000C7362" w:rsidRDefault="000C7362" w:rsidP="000C7362">
      <w:r>
        <w:t>first noted, then wrong contents</w:t>
      </w:r>
    </w:p>
    <w:p w14:paraId="46C6623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R5-251449</w:t>
      </w:r>
      <w:r>
        <w:rPr>
          <w:color w:val="993300"/>
          <w:u w:val="single"/>
        </w:rPr>
        <w:t>.</w:t>
      </w:r>
    </w:p>
    <w:p w14:paraId="45782739" w14:textId="58519269" w:rsidR="000C7362" w:rsidRDefault="000C7362" w:rsidP="000C7362">
      <w:pPr>
        <w:rPr>
          <w:rFonts w:ascii="Arial" w:hAnsi="Arial" w:cs="Arial"/>
          <w:b/>
          <w:sz w:val="24"/>
        </w:rPr>
      </w:pPr>
      <w:r>
        <w:rPr>
          <w:rFonts w:ascii="Arial" w:hAnsi="Arial" w:cs="Arial"/>
          <w:b/>
          <w:color w:val="0000FF"/>
          <w:sz w:val="24"/>
        </w:rPr>
        <w:t>R5-251449</w:t>
      </w:r>
      <w:r>
        <w:rPr>
          <w:rFonts w:ascii="Arial" w:hAnsi="Arial" w:cs="Arial"/>
          <w:b/>
          <w:color w:val="0000FF"/>
          <w:sz w:val="24"/>
        </w:rPr>
        <w:tab/>
      </w:r>
      <w:r>
        <w:rPr>
          <w:rFonts w:ascii="Arial" w:hAnsi="Arial" w:cs="Arial"/>
          <w:b/>
          <w:sz w:val="24"/>
        </w:rPr>
        <w:t>WP UE Conformance Test Aspects - Solutions for NR to support non-terrestrial networks (NTN)</w:t>
      </w:r>
    </w:p>
    <w:p w14:paraId="39546F98"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Europe Inc. - Italy</w:t>
      </w:r>
    </w:p>
    <w:p w14:paraId="6A168147" w14:textId="77777777" w:rsidR="000C7362" w:rsidRDefault="000C7362" w:rsidP="000C7362">
      <w:pPr>
        <w:rPr>
          <w:color w:val="808080"/>
        </w:rPr>
      </w:pPr>
      <w:r>
        <w:rPr>
          <w:color w:val="808080"/>
        </w:rPr>
        <w:t>(Replaces R5-250544)</w:t>
      </w:r>
    </w:p>
    <w:p w14:paraId="531152F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883BB" w14:textId="1ED6379A" w:rsidR="000C7362" w:rsidRDefault="000C7362" w:rsidP="000C7362">
      <w:pPr>
        <w:rPr>
          <w:rFonts w:ascii="Arial" w:hAnsi="Arial" w:cs="Arial"/>
          <w:b/>
          <w:sz w:val="24"/>
        </w:rPr>
      </w:pPr>
      <w:r>
        <w:rPr>
          <w:rFonts w:ascii="Arial" w:hAnsi="Arial" w:cs="Arial"/>
          <w:b/>
          <w:color w:val="0000FF"/>
          <w:sz w:val="24"/>
        </w:rPr>
        <w:t>R5-250545</w:t>
      </w:r>
      <w:r>
        <w:rPr>
          <w:rFonts w:ascii="Arial" w:hAnsi="Arial" w:cs="Arial"/>
          <w:b/>
          <w:color w:val="0000FF"/>
          <w:sz w:val="24"/>
        </w:rPr>
        <w:tab/>
      </w:r>
      <w:r>
        <w:rPr>
          <w:rFonts w:ascii="Arial" w:hAnsi="Arial" w:cs="Arial"/>
          <w:b/>
          <w:sz w:val="24"/>
        </w:rPr>
        <w:t>SR UE Conformance Test Aspects - Solutions for NR to support non-terrestrial networks (NTN)</w:t>
      </w:r>
    </w:p>
    <w:p w14:paraId="085A65AE"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Europe Inc. - Italy</w:t>
      </w:r>
    </w:p>
    <w:p w14:paraId="5F903397" w14:textId="77777777" w:rsidR="000C7362" w:rsidRDefault="000C7362" w:rsidP="000C7362">
      <w:pPr>
        <w:rPr>
          <w:rFonts w:ascii="Arial" w:hAnsi="Arial" w:cs="Arial"/>
          <w:b/>
        </w:rPr>
      </w:pPr>
      <w:r>
        <w:rPr>
          <w:rFonts w:ascii="Arial" w:hAnsi="Arial" w:cs="Arial"/>
          <w:b/>
        </w:rPr>
        <w:t xml:space="preserve">Discussion: </w:t>
      </w:r>
    </w:p>
    <w:p w14:paraId="4A8F2717" w14:textId="77777777" w:rsidR="000C7362" w:rsidRDefault="000C7362" w:rsidP="000C7362">
      <w:r>
        <w:t>first noted, then wrong contents</w:t>
      </w:r>
    </w:p>
    <w:p w14:paraId="5630E3A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R5-251450</w:t>
      </w:r>
      <w:r>
        <w:rPr>
          <w:color w:val="993300"/>
          <w:u w:val="single"/>
        </w:rPr>
        <w:t>.</w:t>
      </w:r>
    </w:p>
    <w:p w14:paraId="2FD973B9" w14:textId="6476290F" w:rsidR="000C7362" w:rsidRDefault="000C7362" w:rsidP="000C7362">
      <w:pPr>
        <w:rPr>
          <w:rFonts w:ascii="Arial" w:hAnsi="Arial" w:cs="Arial"/>
          <w:b/>
          <w:sz w:val="24"/>
        </w:rPr>
      </w:pPr>
      <w:r>
        <w:rPr>
          <w:rFonts w:ascii="Arial" w:hAnsi="Arial" w:cs="Arial"/>
          <w:b/>
          <w:color w:val="0000FF"/>
          <w:sz w:val="24"/>
        </w:rPr>
        <w:t>R5-251450</w:t>
      </w:r>
      <w:r>
        <w:rPr>
          <w:rFonts w:ascii="Arial" w:hAnsi="Arial" w:cs="Arial"/>
          <w:b/>
          <w:color w:val="0000FF"/>
          <w:sz w:val="24"/>
        </w:rPr>
        <w:tab/>
      </w:r>
      <w:r>
        <w:rPr>
          <w:rFonts w:ascii="Arial" w:hAnsi="Arial" w:cs="Arial"/>
          <w:b/>
          <w:sz w:val="24"/>
        </w:rPr>
        <w:t>SR UE Conformance Test Aspects - Solutions for NR to support non-terrestrial networks (NTN)</w:t>
      </w:r>
    </w:p>
    <w:p w14:paraId="16B6160D"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Europe Inc. - Italy</w:t>
      </w:r>
    </w:p>
    <w:p w14:paraId="4885329B" w14:textId="77777777" w:rsidR="000C7362" w:rsidRDefault="000C7362" w:rsidP="000C7362">
      <w:pPr>
        <w:rPr>
          <w:color w:val="808080"/>
        </w:rPr>
      </w:pPr>
      <w:r>
        <w:rPr>
          <w:color w:val="808080"/>
        </w:rPr>
        <w:t>(Replaces R5-250545)</w:t>
      </w:r>
    </w:p>
    <w:p w14:paraId="013EB73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20211" w14:textId="3999B7A4" w:rsidR="000C7362" w:rsidRDefault="000C7362" w:rsidP="000C7362">
      <w:pPr>
        <w:rPr>
          <w:rFonts w:ascii="Arial" w:hAnsi="Arial" w:cs="Arial"/>
          <w:b/>
          <w:sz w:val="24"/>
        </w:rPr>
      </w:pPr>
      <w:r>
        <w:rPr>
          <w:rFonts w:ascii="Arial" w:hAnsi="Arial" w:cs="Arial"/>
          <w:b/>
          <w:color w:val="0000FF"/>
          <w:sz w:val="24"/>
        </w:rPr>
        <w:t>R5-250590</w:t>
      </w:r>
      <w:r>
        <w:rPr>
          <w:rFonts w:ascii="Arial" w:hAnsi="Arial" w:cs="Arial"/>
          <w:b/>
          <w:color w:val="0000FF"/>
          <w:sz w:val="24"/>
        </w:rPr>
        <w:tab/>
      </w:r>
      <w:r>
        <w:rPr>
          <w:rFonts w:ascii="Arial" w:hAnsi="Arial" w:cs="Arial"/>
          <w:b/>
          <w:sz w:val="24"/>
        </w:rPr>
        <w:t>Work plan: UE Conformance Test Aspects - Expanded and improved NR positioning</w:t>
      </w:r>
    </w:p>
    <w:p w14:paraId="73EE749D"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77BA5AE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13F92" w14:textId="4D968D54" w:rsidR="000C7362" w:rsidRDefault="000C7362" w:rsidP="000C7362">
      <w:pPr>
        <w:rPr>
          <w:rFonts w:ascii="Arial" w:hAnsi="Arial" w:cs="Arial"/>
          <w:b/>
          <w:sz w:val="24"/>
        </w:rPr>
      </w:pPr>
      <w:r>
        <w:rPr>
          <w:rFonts w:ascii="Arial" w:hAnsi="Arial" w:cs="Arial"/>
          <w:b/>
          <w:color w:val="0000FF"/>
          <w:sz w:val="24"/>
        </w:rPr>
        <w:t>R5-250591</w:t>
      </w:r>
      <w:r>
        <w:rPr>
          <w:rFonts w:ascii="Arial" w:hAnsi="Arial" w:cs="Arial"/>
          <w:b/>
          <w:color w:val="0000FF"/>
          <w:sz w:val="24"/>
        </w:rPr>
        <w:tab/>
      </w:r>
      <w:r>
        <w:rPr>
          <w:rFonts w:ascii="Arial" w:hAnsi="Arial" w:cs="Arial"/>
          <w:b/>
          <w:sz w:val="24"/>
        </w:rPr>
        <w:t>SR UE Conformance Test Aspects - Expanded and improved NR positioning</w:t>
      </w:r>
    </w:p>
    <w:p w14:paraId="68AFD2CE"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695AC9A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42887" w14:textId="4643A94C" w:rsidR="000C7362" w:rsidRDefault="000C7362" w:rsidP="000C7362">
      <w:pPr>
        <w:rPr>
          <w:rFonts w:ascii="Arial" w:hAnsi="Arial" w:cs="Arial"/>
          <w:b/>
          <w:sz w:val="24"/>
        </w:rPr>
      </w:pPr>
      <w:r>
        <w:rPr>
          <w:rFonts w:ascii="Arial" w:hAnsi="Arial" w:cs="Arial"/>
          <w:b/>
          <w:color w:val="0000FF"/>
          <w:sz w:val="24"/>
        </w:rPr>
        <w:t>R5-250601</w:t>
      </w:r>
      <w:r>
        <w:rPr>
          <w:rFonts w:ascii="Arial" w:hAnsi="Arial" w:cs="Arial"/>
          <w:b/>
          <w:color w:val="0000FF"/>
          <w:sz w:val="24"/>
        </w:rPr>
        <w:tab/>
      </w:r>
      <w:r>
        <w:rPr>
          <w:rFonts w:ascii="Arial" w:hAnsi="Arial" w:cs="Arial"/>
          <w:b/>
          <w:sz w:val="24"/>
        </w:rPr>
        <w:t>SR - UE Conformance Aspects - NR RRM enhancements</w:t>
      </w:r>
    </w:p>
    <w:p w14:paraId="30B177E5"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Apple</w:t>
      </w:r>
    </w:p>
    <w:p w14:paraId="6DA8A0B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8A0ED" w14:textId="65576693" w:rsidR="000C7362" w:rsidRDefault="000C7362" w:rsidP="000C7362">
      <w:pPr>
        <w:rPr>
          <w:rFonts w:ascii="Arial" w:hAnsi="Arial" w:cs="Arial"/>
          <w:b/>
          <w:sz w:val="24"/>
        </w:rPr>
      </w:pPr>
      <w:r>
        <w:rPr>
          <w:rFonts w:ascii="Arial" w:hAnsi="Arial" w:cs="Arial"/>
          <w:b/>
          <w:color w:val="0000FF"/>
          <w:sz w:val="24"/>
        </w:rPr>
        <w:t>R5-250602</w:t>
      </w:r>
      <w:r>
        <w:rPr>
          <w:rFonts w:ascii="Arial" w:hAnsi="Arial" w:cs="Arial"/>
          <w:b/>
          <w:color w:val="0000FF"/>
          <w:sz w:val="24"/>
        </w:rPr>
        <w:tab/>
      </w:r>
      <w:r>
        <w:rPr>
          <w:rFonts w:ascii="Arial" w:hAnsi="Arial" w:cs="Arial"/>
          <w:b/>
          <w:sz w:val="24"/>
        </w:rPr>
        <w:t>WP - UE Conformance Aspects - NR RRM enhancements</w:t>
      </w:r>
    </w:p>
    <w:p w14:paraId="557877A0"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655DCAE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CB542" w14:textId="3F236F73" w:rsidR="000C7362" w:rsidRDefault="000C7362" w:rsidP="000C7362">
      <w:pPr>
        <w:rPr>
          <w:rFonts w:ascii="Arial" w:hAnsi="Arial" w:cs="Arial"/>
          <w:b/>
          <w:sz w:val="24"/>
        </w:rPr>
      </w:pPr>
      <w:r>
        <w:rPr>
          <w:rFonts w:ascii="Arial" w:hAnsi="Arial" w:cs="Arial"/>
          <w:b/>
          <w:color w:val="0000FF"/>
          <w:sz w:val="24"/>
        </w:rPr>
        <w:t>R5-250618</w:t>
      </w:r>
      <w:r>
        <w:rPr>
          <w:rFonts w:ascii="Arial" w:hAnsi="Arial" w:cs="Arial"/>
          <w:b/>
          <w:color w:val="0000FF"/>
          <w:sz w:val="24"/>
        </w:rPr>
        <w:tab/>
      </w:r>
      <w:r>
        <w:rPr>
          <w:rFonts w:ascii="Arial" w:hAnsi="Arial" w:cs="Arial"/>
          <w:b/>
          <w:sz w:val="24"/>
        </w:rPr>
        <w:t>WP UE Conformance - XR (</w:t>
      </w:r>
      <w:proofErr w:type="spellStart"/>
      <w:r>
        <w:rPr>
          <w:rFonts w:ascii="Arial" w:hAnsi="Arial" w:cs="Arial"/>
          <w:b/>
          <w:sz w:val="24"/>
        </w:rPr>
        <w:t>eXtended</w:t>
      </w:r>
      <w:proofErr w:type="spellEnd"/>
      <w:r>
        <w:rPr>
          <w:rFonts w:ascii="Arial" w:hAnsi="Arial" w:cs="Arial"/>
          <w:b/>
          <w:sz w:val="24"/>
        </w:rPr>
        <w:t xml:space="preserve"> Reality) enhancements for NR plus CT1 aspects</w:t>
      </w:r>
    </w:p>
    <w:p w14:paraId="7393BB37"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21B09EE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FDE59" w14:textId="24F034DD" w:rsidR="000C7362" w:rsidRDefault="000C7362" w:rsidP="000C7362">
      <w:pPr>
        <w:rPr>
          <w:rFonts w:ascii="Arial" w:hAnsi="Arial" w:cs="Arial"/>
          <w:b/>
          <w:sz w:val="24"/>
        </w:rPr>
      </w:pPr>
      <w:r>
        <w:rPr>
          <w:rFonts w:ascii="Arial" w:hAnsi="Arial" w:cs="Arial"/>
          <w:b/>
          <w:color w:val="0000FF"/>
          <w:sz w:val="24"/>
        </w:rPr>
        <w:t>R5-250619</w:t>
      </w:r>
      <w:r>
        <w:rPr>
          <w:rFonts w:ascii="Arial" w:hAnsi="Arial" w:cs="Arial"/>
          <w:b/>
          <w:color w:val="0000FF"/>
          <w:sz w:val="24"/>
        </w:rPr>
        <w:tab/>
      </w:r>
      <w:r>
        <w:rPr>
          <w:rFonts w:ascii="Arial" w:hAnsi="Arial" w:cs="Arial"/>
          <w:b/>
          <w:sz w:val="24"/>
        </w:rPr>
        <w:t>SR UE Conformance - XR (</w:t>
      </w:r>
      <w:proofErr w:type="spellStart"/>
      <w:r>
        <w:rPr>
          <w:rFonts w:ascii="Arial" w:hAnsi="Arial" w:cs="Arial"/>
          <w:b/>
          <w:sz w:val="24"/>
        </w:rPr>
        <w:t>eXtended</w:t>
      </w:r>
      <w:proofErr w:type="spellEnd"/>
      <w:r>
        <w:rPr>
          <w:rFonts w:ascii="Arial" w:hAnsi="Arial" w:cs="Arial"/>
          <w:b/>
          <w:sz w:val="24"/>
        </w:rPr>
        <w:t xml:space="preserve"> Reality) enhancements for NR plus CT1 aspects</w:t>
      </w:r>
    </w:p>
    <w:p w14:paraId="296928AB"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6D7C7C9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13E94" w14:textId="17FE0B36" w:rsidR="000C7362" w:rsidRDefault="000C7362" w:rsidP="000C7362">
      <w:pPr>
        <w:rPr>
          <w:rFonts w:ascii="Arial" w:hAnsi="Arial" w:cs="Arial"/>
          <w:b/>
          <w:sz w:val="24"/>
        </w:rPr>
      </w:pPr>
      <w:r>
        <w:rPr>
          <w:rFonts w:ascii="Arial" w:hAnsi="Arial" w:cs="Arial"/>
          <w:b/>
          <w:color w:val="0000FF"/>
          <w:sz w:val="24"/>
        </w:rPr>
        <w:t>R5-250622</w:t>
      </w:r>
      <w:r>
        <w:rPr>
          <w:rFonts w:ascii="Arial" w:hAnsi="Arial" w:cs="Arial"/>
          <w:b/>
          <w:color w:val="0000FF"/>
          <w:sz w:val="24"/>
        </w:rPr>
        <w:tab/>
      </w:r>
      <w:r>
        <w:rPr>
          <w:rFonts w:ascii="Arial" w:hAnsi="Arial" w:cs="Arial"/>
          <w:b/>
          <w:sz w:val="24"/>
        </w:rPr>
        <w:t xml:space="preserve">SR UE Conformance – New NR FDD bands for </w:t>
      </w:r>
      <w:proofErr w:type="spellStart"/>
      <w:r>
        <w:rPr>
          <w:rFonts w:ascii="Arial" w:hAnsi="Arial" w:cs="Arial"/>
          <w:b/>
          <w:sz w:val="24"/>
        </w:rPr>
        <w:t>RedCap</w:t>
      </w:r>
      <w:proofErr w:type="spellEnd"/>
      <w:r>
        <w:rPr>
          <w:rFonts w:ascii="Arial" w:hAnsi="Arial" w:cs="Arial"/>
          <w:b/>
          <w:sz w:val="24"/>
        </w:rPr>
        <w:t xml:space="preserve"> (Reduced Capability) in Rel-18</w:t>
      </w:r>
    </w:p>
    <w:p w14:paraId="046B4A9C"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34921229" w14:textId="77777777" w:rsidR="000C7362" w:rsidRDefault="000C7362" w:rsidP="000C7362">
      <w:pPr>
        <w:rPr>
          <w:rFonts w:ascii="Arial" w:hAnsi="Arial" w:cs="Arial"/>
          <w:b/>
        </w:rPr>
      </w:pPr>
      <w:r>
        <w:rPr>
          <w:rFonts w:ascii="Arial" w:hAnsi="Arial" w:cs="Arial"/>
          <w:b/>
        </w:rPr>
        <w:t xml:space="preserve">Discussion: </w:t>
      </w:r>
    </w:p>
    <w:p w14:paraId="4DDA502F" w14:textId="77777777" w:rsidR="000C7362" w:rsidRDefault="000C7362" w:rsidP="000C7362">
      <w:r>
        <w:t>r1</w:t>
      </w:r>
    </w:p>
    <w:p w14:paraId="50520BE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R5-251420</w:t>
      </w:r>
      <w:r>
        <w:rPr>
          <w:color w:val="993300"/>
          <w:u w:val="single"/>
        </w:rPr>
        <w:t>.</w:t>
      </w:r>
    </w:p>
    <w:p w14:paraId="23EDCE85" w14:textId="5EE39EEA" w:rsidR="000C7362" w:rsidRDefault="000C7362" w:rsidP="000C7362">
      <w:pPr>
        <w:rPr>
          <w:rFonts w:ascii="Arial" w:hAnsi="Arial" w:cs="Arial"/>
          <w:b/>
          <w:sz w:val="24"/>
        </w:rPr>
      </w:pPr>
      <w:r>
        <w:rPr>
          <w:rFonts w:ascii="Arial" w:hAnsi="Arial" w:cs="Arial"/>
          <w:b/>
          <w:color w:val="0000FF"/>
          <w:sz w:val="24"/>
        </w:rPr>
        <w:t>R5-251420</w:t>
      </w:r>
      <w:r>
        <w:rPr>
          <w:rFonts w:ascii="Arial" w:hAnsi="Arial" w:cs="Arial"/>
          <w:b/>
          <w:color w:val="0000FF"/>
          <w:sz w:val="24"/>
        </w:rPr>
        <w:tab/>
      </w:r>
      <w:r>
        <w:rPr>
          <w:rFonts w:ascii="Arial" w:hAnsi="Arial" w:cs="Arial"/>
          <w:b/>
          <w:sz w:val="24"/>
        </w:rPr>
        <w:t xml:space="preserve">SR UE Conformance – New NR FDD bands for </w:t>
      </w:r>
      <w:proofErr w:type="spellStart"/>
      <w:r>
        <w:rPr>
          <w:rFonts w:ascii="Arial" w:hAnsi="Arial" w:cs="Arial"/>
          <w:b/>
          <w:sz w:val="24"/>
        </w:rPr>
        <w:t>RedCap</w:t>
      </w:r>
      <w:proofErr w:type="spellEnd"/>
      <w:r>
        <w:rPr>
          <w:rFonts w:ascii="Arial" w:hAnsi="Arial" w:cs="Arial"/>
          <w:b/>
          <w:sz w:val="24"/>
        </w:rPr>
        <w:t xml:space="preserve"> (Reduced Capability) in Rel-18</w:t>
      </w:r>
    </w:p>
    <w:p w14:paraId="2854DC6C"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38215588" w14:textId="77777777" w:rsidR="000C7362" w:rsidRDefault="000C7362" w:rsidP="000C7362">
      <w:pPr>
        <w:rPr>
          <w:color w:val="808080"/>
        </w:rPr>
      </w:pPr>
      <w:r>
        <w:rPr>
          <w:color w:val="808080"/>
        </w:rPr>
        <w:t>(Replaces R5-250622)</w:t>
      </w:r>
    </w:p>
    <w:p w14:paraId="2BCCE4F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ED255" w14:textId="2D9BF684" w:rsidR="000C7362" w:rsidRDefault="000C7362" w:rsidP="000C7362">
      <w:pPr>
        <w:rPr>
          <w:rFonts w:ascii="Arial" w:hAnsi="Arial" w:cs="Arial"/>
          <w:b/>
          <w:sz w:val="24"/>
        </w:rPr>
      </w:pPr>
      <w:r>
        <w:rPr>
          <w:rFonts w:ascii="Arial" w:hAnsi="Arial" w:cs="Arial"/>
          <w:b/>
          <w:color w:val="0000FF"/>
          <w:sz w:val="24"/>
        </w:rPr>
        <w:t>R5-250623</w:t>
      </w:r>
      <w:r>
        <w:rPr>
          <w:rFonts w:ascii="Arial" w:hAnsi="Arial" w:cs="Arial"/>
          <w:b/>
          <w:color w:val="0000FF"/>
          <w:sz w:val="24"/>
        </w:rPr>
        <w:tab/>
      </w:r>
      <w:r>
        <w:rPr>
          <w:rFonts w:ascii="Arial" w:hAnsi="Arial" w:cs="Arial"/>
          <w:b/>
          <w:sz w:val="24"/>
        </w:rPr>
        <w:t xml:space="preserve">WP UE Conformance – New NR FDD bands for </w:t>
      </w:r>
      <w:proofErr w:type="spellStart"/>
      <w:r>
        <w:rPr>
          <w:rFonts w:ascii="Arial" w:hAnsi="Arial" w:cs="Arial"/>
          <w:b/>
          <w:sz w:val="24"/>
        </w:rPr>
        <w:t>RedCap</w:t>
      </w:r>
      <w:proofErr w:type="spellEnd"/>
      <w:r>
        <w:rPr>
          <w:rFonts w:ascii="Arial" w:hAnsi="Arial" w:cs="Arial"/>
          <w:b/>
          <w:sz w:val="24"/>
        </w:rPr>
        <w:t xml:space="preserve"> (Reduced Capability) in Rel-18</w:t>
      </w:r>
    </w:p>
    <w:p w14:paraId="3E9DD6ED"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56647D0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21638" w14:textId="45B508B5" w:rsidR="000C7362" w:rsidRDefault="000C7362" w:rsidP="000C7362">
      <w:pPr>
        <w:rPr>
          <w:rFonts w:ascii="Arial" w:hAnsi="Arial" w:cs="Arial"/>
          <w:b/>
          <w:sz w:val="24"/>
        </w:rPr>
      </w:pPr>
      <w:r>
        <w:rPr>
          <w:rFonts w:ascii="Arial" w:hAnsi="Arial" w:cs="Arial"/>
          <w:b/>
          <w:color w:val="0000FF"/>
          <w:sz w:val="24"/>
        </w:rPr>
        <w:t>R5-250722</w:t>
      </w:r>
      <w:r>
        <w:rPr>
          <w:rFonts w:ascii="Arial" w:hAnsi="Arial" w:cs="Arial"/>
          <w:b/>
          <w:color w:val="0000FF"/>
          <w:sz w:val="24"/>
        </w:rPr>
        <w:tab/>
      </w:r>
      <w:r>
        <w:rPr>
          <w:rFonts w:ascii="Arial" w:hAnsi="Arial" w:cs="Arial"/>
          <w:b/>
          <w:sz w:val="24"/>
        </w:rPr>
        <w:t>SR for Rel-16 V2X WI after RAN5#106</w:t>
      </w:r>
    </w:p>
    <w:p w14:paraId="064AD06A"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376DB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0D87A" w14:textId="076B1EA7" w:rsidR="000C7362" w:rsidRDefault="000C7362" w:rsidP="000C7362">
      <w:pPr>
        <w:rPr>
          <w:rFonts w:ascii="Arial" w:hAnsi="Arial" w:cs="Arial"/>
          <w:b/>
          <w:sz w:val="24"/>
        </w:rPr>
      </w:pPr>
      <w:r>
        <w:rPr>
          <w:rFonts w:ascii="Arial" w:hAnsi="Arial" w:cs="Arial"/>
          <w:b/>
          <w:color w:val="0000FF"/>
          <w:sz w:val="24"/>
        </w:rPr>
        <w:t>R5-250723</w:t>
      </w:r>
      <w:r>
        <w:rPr>
          <w:rFonts w:ascii="Arial" w:hAnsi="Arial" w:cs="Arial"/>
          <w:b/>
          <w:color w:val="0000FF"/>
          <w:sz w:val="24"/>
        </w:rPr>
        <w:tab/>
      </w:r>
      <w:r>
        <w:rPr>
          <w:rFonts w:ascii="Arial" w:hAnsi="Arial" w:cs="Arial"/>
          <w:b/>
          <w:sz w:val="24"/>
        </w:rPr>
        <w:t>WP for Rel-16 V2X WI after RAN5#106</w:t>
      </w:r>
    </w:p>
    <w:p w14:paraId="27B679C2"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FC653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06754" w14:textId="6BBB8FA2" w:rsidR="000C7362" w:rsidRDefault="000C7362" w:rsidP="000C7362">
      <w:pPr>
        <w:rPr>
          <w:rFonts w:ascii="Arial" w:hAnsi="Arial" w:cs="Arial"/>
          <w:b/>
          <w:sz w:val="24"/>
        </w:rPr>
      </w:pPr>
      <w:r>
        <w:rPr>
          <w:rFonts w:ascii="Arial" w:hAnsi="Arial" w:cs="Arial"/>
          <w:b/>
          <w:color w:val="0000FF"/>
          <w:sz w:val="24"/>
        </w:rPr>
        <w:t>R5-250732</w:t>
      </w:r>
      <w:r>
        <w:rPr>
          <w:rFonts w:ascii="Arial" w:hAnsi="Arial" w:cs="Arial"/>
          <w:b/>
          <w:color w:val="0000FF"/>
          <w:sz w:val="24"/>
        </w:rPr>
        <w:tab/>
      </w:r>
      <w:r>
        <w:rPr>
          <w:rFonts w:ascii="Arial" w:hAnsi="Arial" w:cs="Arial"/>
          <w:b/>
          <w:sz w:val="24"/>
        </w:rPr>
        <w:t>Revised WID on UE Conformance - 4Rx handheld UE for low NR bands (&lt;1GHz) and/or 3Tx for NR inter-band UL Carrier Aggregation (CA) and EN-DC</w:t>
      </w:r>
    </w:p>
    <w:p w14:paraId="66C4241C" w14:textId="77777777" w:rsidR="000C7362" w:rsidRDefault="000C7362" w:rsidP="000C736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C80924" w14:textId="77777777" w:rsidR="000C7362" w:rsidRDefault="000C7362" w:rsidP="000C7362">
      <w:pPr>
        <w:rPr>
          <w:rFonts w:ascii="Arial" w:hAnsi="Arial" w:cs="Arial"/>
          <w:b/>
        </w:rPr>
      </w:pPr>
      <w:r>
        <w:rPr>
          <w:rFonts w:ascii="Arial" w:hAnsi="Arial" w:cs="Arial"/>
          <w:b/>
        </w:rPr>
        <w:t xml:space="preserve">Discussion: </w:t>
      </w:r>
    </w:p>
    <w:p w14:paraId="7A67A121" w14:textId="77777777" w:rsidR="000C7362" w:rsidRDefault="000C7362" w:rsidP="000C7362">
      <w:r>
        <w:t>is endorsed</w:t>
      </w:r>
    </w:p>
    <w:p w14:paraId="5CA6A90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B889A" w14:textId="38AD6445" w:rsidR="000C7362" w:rsidRDefault="000C7362" w:rsidP="000C7362">
      <w:pPr>
        <w:rPr>
          <w:rFonts w:ascii="Arial" w:hAnsi="Arial" w:cs="Arial"/>
          <w:b/>
          <w:sz w:val="24"/>
        </w:rPr>
      </w:pPr>
      <w:r>
        <w:rPr>
          <w:rFonts w:ascii="Arial" w:hAnsi="Arial" w:cs="Arial"/>
          <w:b/>
          <w:color w:val="0000FF"/>
          <w:sz w:val="24"/>
        </w:rPr>
        <w:t>R5-250733</w:t>
      </w:r>
      <w:r>
        <w:rPr>
          <w:rFonts w:ascii="Arial" w:hAnsi="Arial" w:cs="Arial"/>
          <w:b/>
          <w:color w:val="0000FF"/>
          <w:sz w:val="24"/>
        </w:rPr>
        <w:tab/>
      </w:r>
      <w:r>
        <w:rPr>
          <w:rFonts w:ascii="Arial" w:hAnsi="Arial" w:cs="Arial"/>
          <w:b/>
          <w:sz w:val="24"/>
        </w:rPr>
        <w:t>WP UE Conformance - 4Rx handheld UE for low NR bands (&lt;1GHz) and/or 3Tx for NR inter-band UL Carrier Aggregation (CA) and EN-DC</w:t>
      </w:r>
    </w:p>
    <w:p w14:paraId="68FB4BA9"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A563B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95B4E" w14:textId="2AB61F9D" w:rsidR="000C7362" w:rsidRDefault="000C7362" w:rsidP="000C7362">
      <w:pPr>
        <w:rPr>
          <w:rFonts w:ascii="Arial" w:hAnsi="Arial" w:cs="Arial"/>
          <w:b/>
          <w:sz w:val="24"/>
        </w:rPr>
      </w:pPr>
      <w:r>
        <w:rPr>
          <w:rFonts w:ascii="Arial" w:hAnsi="Arial" w:cs="Arial"/>
          <w:b/>
          <w:color w:val="0000FF"/>
          <w:sz w:val="24"/>
        </w:rPr>
        <w:t>R5-250734</w:t>
      </w:r>
      <w:r>
        <w:rPr>
          <w:rFonts w:ascii="Arial" w:hAnsi="Arial" w:cs="Arial"/>
          <w:b/>
          <w:color w:val="0000FF"/>
          <w:sz w:val="24"/>
        </w:rPr>
        <w:tab/>
      </w:r>
      <w:r>
        <w:rPr>
          <w:rFonts w:ascii="Arial" w:hAnsi="Arial" w:cs="Arial"/>
          <w:b/>
          <w:sz w:val="24"/>
        </w:rPr>
        <w:t>SR UE Conformance - 4Rx handheld UE for low NR bands (&lt;1GHz) and/or 3Tx for NR inter-band UL Carrier Aggregation (CA) and EN-DC</w:t>
      </w:r>
    </w:p>
    <w:p w14:paraId="4A1A9CDE"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2D43E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B672E" w14:textId="64428B4A" w:rsidR="000C7362" w:rsidRDefault="000C7362" w:rsidP="000C7362">
      <w:pPr>
        <w:rPr>
          <w:rFonts w:ascii="Arial" w:hAnsi="Arial" w:cs="Arial"/>
          <w:b/>
          <w:sz w:val="24"/>
        </w:rPr>
      </w:pPr>
      <w:r>
        <w:rPr>
          <w:rFonts w:ascii="Arial" w:hAnsi="Arial" w:cs="Arial"/>
          <w:b/>
          <w:color w:val="0000FF"/>
          <w:sz w:val="24"/>
        </w:rPr>
        <w:t>R5-251422</w:t>
      </w:r>
      <w:r>
        <w:rPr>
          <w:rFonts w:ascii="Arial" w:hAnsi="Arial" w:cs="Arial"/>
          <w:b/>
          <w:color w:val="0000FF"/>
          <w:sz w:val="24"/>
        </w:rPr>
        <w:tab/>
      </w:r>
      <w:r>
        <w:rPr>
          <w:rFonts w:ascii="Arial" w:hAnsi="Arial" w:cs="Arial"/>
          <w:b/>
          <w:sz w:val="24"/>
        </w:rPr>
        <w:t>SR UE Conformance - 4Rx handheld UE for low NR bands (&lt;1GHz) and/or 3Tx for NR inter-band UL Carrier Aggregation (CA) and EN-DC</w:t>
      </w:r>
    </w:p>
    <w:p w14:paraId="4D0B41FE"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052ADC" w14:textId="77777777" w:rsidR="000C7362" w:rsidRDefault="000C7362" w:rsidP="000C7362">
      <w:pPr>
        <w:rPr>
          <w:color w:val="808080"/>
        </w:rPr>
      </w:pPr>
      <w:r>
        <w:rPr>
          <w:color w:val="808080"/>
        </w:rPr>
        <w:t>(Replaces R5-250734)</w:t>
      </w:r>
    </w:p>
    <w:p w14:paraId="308BD66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E1B18" w14:textId="5ACEE55C" w:rsidR="000C7362" w:rsidRDefault="000C7362" w:rsidP="000C7362">
      <w:pPr>
        <w:rPr>
          <w:rFonts w:ascii="Arial" w:hAnsi="Arial" w:cs="Arial"/>
          <w:b/>
          <w:sz w:val="24"/>
        </w:rPr>
      </w:pPr>
      <w:r>
        <w:rPr>
          <w:rFonts w:ascii="Arial" w:hAnsi="Arial" w:cs="Arial"/>
          <w:b/>
          <w:color w:val="0000FF"/>
          <w:sz w:val="24"/>
        </w:rPr>
        <w:t>R5-250763</w:t>
      </w:r>
      <w:r>
        <w:rPr>
          <w:rFonts w:ascii="Arial" w:hAnsi="Arial" w:cs="Arial"/>
          <w:b/>
          <w:color w:val="0000FF"/>
          <w:sz w:val="24"/>
        </w:rPr>
        <w:tab/>
      </w:r>
      <w:r>
        <w:rPr>
          <w:rFonts w:ascii="Arial" w:hAnsi="Arial" w:cs="Arial"/>
          <w:b/>
          <w:sz w:val="24"/>
        </w:rPr>
        <w:t>WP UE Conformance – Rel-18 High Power UE for NR CA and DC; and NR and LTE DC Configurations RAN5#106</w:t>
      </w:r>
    </w:p>
    <w:p w14:paraId="76EA61C6"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0A305B4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25D6D" w14:textId="2F2D2A32" w:rsidR="000C7362" w:rsidRDefault="000C7362" w:rsidP="000C7362">
      <w:pPr>
        <w:rPr>
          <w:rFonts w:ascii="Arial" w:hAnsi="Arial" w:cs="Arial"/>
          <w:b/>
          <w:sz w:val="24"/>
        </w:rPr>
      </w:pPr>
      <w:r>
        <w:rPr>
          <w:rFonts w:ascii="Arial" w:hAnsi="Arial" w:cs="Arial"/>
          <w:b/>
          <w:color w:val="0000FF"/>
          <w:sz w:val="24"/>
        </w:rPr>
        <w:t>R5-250764</w:t>
      </w:r>
      <w:r>
        <w:rPr>
          <w:rFonts w:ascii="Arial" w:hAnsi="Arial" w:cs="Arial"/>
          <w:b/>
          <w:color w:val="0000FF"/>
          <w:sz w:val="24"/>
        </w:rPr>
        <w:tab/>
      </w:r>
      <w:r>
        <w:rPr>
          <w:rFonts w:ascii="Arial" w:hAnsi="Arial" w:cs="Arial"/>
          <w:b/>
          <w:sz w:val="24"/>
        </w:rPr>
        <w:t>SR UE Conformance – Rel-18 High Power UE for NR CA and DC; and NR and LTE DC Configurations RAN5#106</w:t>
      </w:r>
    </w:p>
    <w:p w14:paraId="577B09FB"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3F15BBF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2991D" w14:textId="755611F5" w:rsidR="000C7362" w:rsidRDefault="000C7362" w:rsidP="000C7362">
      <w:pPr>
        <w:rPr>
          <w:rFonts w:ascii="Arial" w:hAnsi="Arial" w:cs="Arial"/>
          <w:b/>
          <w:sz w:val="24"/>
        </w:rPr>
      </w:pPr>
      <w:r>
        <w:rPr>
          <w:rFonts w:ascii="Arial" w:hAnsi="Arial" w:cs="Arial"/>
          <w:b/>
          <w:color w:val="0000FF"/>
          <w:sz w:val="24"/>
        </w:rPr>
        <w:t>R5-250765</w:t>
      </w:r>
      <w:r>
        <w:rPr>
          <w:rFonts w:ascii="Arial" w:hAnsi="Arial" w:cs="Arial"/>
          <w:b/>
          <w:color w:val="0000FF"/>
          <w:sz w:val="24"/>
        </w:rPr>
        <w:tab/>
      </w:r>
      <w:r>
        <w:rPr>
          <w:rFonts w:ascii="Arial" w:hAnsi="Arial" w:cs="Arial"/>
          <w:b/>
          <w:sz w:val="24"/>
        </w:rPr>
        <w:t>WP on UE Conformance – Enhanced support of Non-Public Networks Phase 2  RAN5#106</w:t>
      </w:r>
    </w:p>
    <w:p w14:paraId="32A81AB0"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2C30AC95"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E6117" w14:textId="2122EB93" w:rsidR="000C7362" w:rsidRDefault="000C7362" w:rsidP="000C7362">
      <w:pPr>
        <w:rPr>
          <w:rFonts w:ascii="Arial" w:hAnsi="Arial" w:cs="Arial"/>
          <w:b/>
          <w:sz w:val="24"/>
        </w:rPr>
      </w:pPr>
      <w:r>
        <w:rPr>
          <w:rFonts w:ascii="Arial" w:hAnsi="Arial" w:cs="Arial"/>
          <w:b/>
          <w:color w:val="0000FF"/>
          <w:sz w:val="24"/>
        </w:rPr>
        <w:t>R5-250766</w:t>
      </w:r>
      <w:r>
        <w:rPr>
          <w:rFonts w:ascii="Arial" w:hAnsi="Arial" w:cs="Arial"/>
          <w:b/>
          <w:color w:val="0000FF"/>
          <w:sz w:val="24"/>
        </w:rPr>
        <w:tab/>
      </w:r>
      <w:r>
        <w:rPr>
          <w:rFonts w:ascii="Arial" w:hAnsi="Arial" w:cs="Arial"/>
          <w:b/>
          <w:sz w:val="24"/>
        </w:rPr>
        <w:t>SR on UE Conformance – Enhanced support of Non-Public Networks Phase 2  RAN5#106</w:t>
      </w:r>
    </w:p>
    <w:p w14:paraId="6AB1AE56"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2F63682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39A54" w14:textId="0EBB9364" w:rsidR="000C7362" w:rsidRDefault="000C7362" w:rsidP="000C7362">
      <w:pPr>
        <w:rPr>
          <w:rFonts w:ascii="Arial" w:hAnsi="Arial" w:cs="Arial"/>
          <w:b/>
          <w:sz w:val="24"/>
        </w:rPr>
      </w:pPr>
      <w:r>
        <w:rPr>
          <w:rFonts w:ascii="Arial" w:hAnsi="Arial" w:cs="Arial"/>
          <w:b/>
          <w:color w:val="0000FF"/>
          <w:sz w:val="24"/>
        </w:rPr>
        <w:t>R5-250781</w:t>
      </w:r>
      <w:r>
        <w:rPr>
          <w:rFonts w:ascii="Arial" w:hAnsi="Arial" w:cs="Arial"/>
          <w:b/>
          <w:color w:val="0000FF"/>
          <w:sz w:val="24"/>
        </w:rPr>
        <w:tab/>
      </w:r>
      <w:r>
        <w:rPr>
          <w:rFonts w:ascii="Arial" w:hAnsi="Arial" w:cs="Arial"/>
          <w:b/>
          <w:sz w:val="24"/>
        </w:rPr>
        <w:t xml:space="preserve">Enhancement of Multiple Input Multiple Output (MIMO) Over-the-Air (OTA) test methodology and requirements for NR UEs </w:t>
      </w:r>
    </w:p>
    <w:p w14:paraId="067C65EE"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Apple</w:t>
      </w:r>
    </w:p>
    <w:p w14:paraId="138AA03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4375C" w14:textId="3AD1751E" w:rsidR="000C7362" w:rsidRDefault="000C7362" w:rsidP="000C7362">
      <w:pPr>
        <w:rPr>
          <w:rFonts w:ascii="Arial" w:hAnsi="Arial" w:cs="Arial"/>
          <w:b/>
          <w:sz w:val="24"/>
        </w:rPr>
      </w:pPr>
      <w:r>
        <w:rPr>
          <w:rFonts w:ascii="Arial" w:hAnsi="Arial" w:cs="Arial"/>
          <w:b/>
          <w:color w:val="0000FF"/>
          <w:sz w:val="24"/>
        </w:rPr>
        <w:t>R5-250782</w:t>
      </w:r>
      <w:r>
        <w:rPr>
          <w:rFonts w:ascii="Arial" w:hAnsi="Arial" w:cs="Arial"/>
          <w:b/>
          <w:color w:val="0000FF"/>
          <w:sz w:val="24"/>
        </w:rPr>
        <w:tab/>
      </w:r>
      <w:r>
        <w:rPr>
          <w:rFonts w:ascii="Arial" w:hAnsi="Arial" w:cs="Arial"/>
          <w:b/>
          <w:sz w:val="24"/>
        </w:rPr>
        <w:t xml:space="preserve">Enhancement of Multiple Input Multiple Output (MIMO) Over-the-Air (OTA) test methodology and requirements for NR UEs </w:t>
      </w:r>
    </w:p>
    <w:p w14:paraId="2A77E06C"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w:t>
      </w:r>
    </w:p>
    <w:p w14:paraId="3B1A60F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R5-251423</w:t>
      </w:r>
      <w:r>
        <w:rPr>
          <w:color w:val="993300"/>
          <w:u w:val="single"/>
        </w:rPr>
        <w:t>.</w:t>
      </w:r>
    </w:p>
    <w:p w14:paraId="216FECEB" w14:textId="47660C6E" w:rsidR="000C7362" w:rsidRDefault="000C7362" w:rsidP="000C7362">
      <w:pPr>
        <w:rPr>
          <w:rFonts w:ascii="Arial" w:hAnsi="Arial" w:cs="Arial"/>
          <w:b/>
          <w:sz w:val="24"/>
        </w:rPr>
      </w:pPr>
      <w:r>
        <w:rPr>
          <w:rFonts w:ascii="Arial" w:hAnsi="Arial" w:cs="Arial"/>
          <w:b/>
          <w:color w:val="0000FF"/>
          <w:sz w:val="24"/>
        </w:rPr>
        <w:t>R5-251423</w:t>
      </w:r>
      <w:r>
        <w:rPr>
          <w:rFonts w:ascii="Arial" w:hAnsi="Arial" w:cs="Arial"/>
          <w:b/>
          <w:color w:val="0000FF"/>
          <w:sz w:val="24"/>
        </w:rPr>
        <w:tab/>
      </w:r>
      <w:r>
        <w:rPr>
          <w:rFonts w:ascii="Arial" w:hAnsi="Arial" w:cs="Arial"/>
          <w:b/>
          <w:sz w:val="24"/>
        </w:rPr>
        <w:t xml:space="preserve">Enhancement of Multiple Input Multiple Output (MIMO) Over-the-Air (OTA) test methodology and requirements for NR UEs </w:t>
      </w:r>
    </w:p>
    <w:p w14:paraId="619E63BA"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w:t>
      </w:r>
    </w:p>
    <w:p w14:paraId="79B5F0F0" w14:textId="77777777" w:rsidR="000C7362" w:rsidRDefault="000C7362" w:rsidP="000C7362">
      <w:pPr>
        <w:rPr>
          <w:color w:val="808080"/>
        </w:rPr>
      </w:pPr>
      <w:r>
        <w:rPr>
          <w:color w:val="808080"/>
        </w:rPr>
        <w:t>(Replaces R5-250782)</w:t>
      </w:r>
    </w:p>
    <w:p w14:paraId="20AB081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C5AC4" w14:textId="47A2CA4E" w:rsidR="000C7362" w:rsidRDefault="000C7362" w:rsidP="000C7362">
      <w:pPr>
        <w:rPr>
          <w:rFonts w:ascii="Arial" w:hAnsi="Arial" w:cs="Arial"/>
          <w:b/>
          <w:sz w:val="24"/>
        </w:rPr>
      </w:pPr>
      <w:r>
        <w:rPr>
          <w:rFonts w:ascii="Arial" w:hAnsi="Arial" w:cs="Arial"/>
          <w:b/>
          <w:color w:val="0000FF"/>
          <w:sz w:val="24"/>
        </w:rPr>
        <w:t>R5-250806</w:t>
      </w:r>
      <w:r>
        <w:rPr>
          <w:rFonts w:ascii="Arial" w:hAnsi="Arial" w:cs="Arial"/>
          <w:b/>
          <w:color w:val="0000FF"/>
          <w:sz w:val="24"/>
        </w:rPr>
        <w:tab/>
      </w:r>
      <w:r>
        <w:rPr>
          <w:rFonts w:ascii="Arial" w:hAnsi="Arial" w:cs="Arial"/>
          <w:b/>
          <w:sz w:val="24"/>
        </w:rPr>
        <w:t>WP UE Conformance - Network energy savings for NR</w:t>
      </w:r>
    </w:p>
    <w:p w14:paraId="43F13F51"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B984A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4F609" w14:textId="67F516CA" w:rsidR="000C7362" w:rsidRDefault="000C7362" w:rsidP="000C7362">
      <w:pPr>
        <w:rPr>
          <w:rFonts w:ascii="Arial" w:hAnsi="Arial" w:cs="Arial"/>
          <w:b/>
          <w:sz w:val="24"/>
        </w:rPr>
      </w:pPr>
      <w:r>
        <w:rPr>
          <w:rFonts w:ascii="Arial" w:hAnsi="Arial" w:cs="Arial"/>
          <w:b/>
          <w:color w:val="0000FF"/>
          <w:sz w:val="24"/>
        </w:rPr>
        <w:t>R5-250807</w:t>
      </w:r>
      <w:r>
        <w:rPr>
          <w:rFonts w:ascii="Arial" w:hAnsi="Arial" w:cs="Arial"/>
          <w:b/>
          <w:color w:val="0000FF"/>
          <w:sz w:val="24"/>
        </w:rPr>
        <w:tab/>
      </w:r>
      <w:r>
        <w:rPr>
          <w:rFonts w:ascii="Arial" w:hAnsi="Arial" w:cs="Arial"/>
          <w:b/>
          <w:sz w:val="24"/>
        </w:rPr>
        <w:t>SR UE Conformance - Network energy savings for NR</w:t>
      </w:r>
    </w:p>
    <w:p w14:paraId="5B4E530D"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A98AA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20699" w14:textId="16CDD11A" w:rsidR="000C7362" w:rsidRDefault="000C7362" w:rsidP="000C7362">
      <w:pPr>
        <w:rPr>
          <w:rFonts w:ascii="Arial" w:hAnsi="Arial" w:cs="Arial"/>
          <w:b/>
          <w:sz w:val="24"/>
        </w:rPr>
      </w:pPr>
      <w:r>
        <w:rPr>
          <w:rFonts w:ascii="Arial" w:hAnsi="Arial" w:cs="Arial"/>
          <w:b/>
          <w:color w:val="0000FF"/>
          <w:sz w:val="24"/>
        </w:rPr>
        <w:t>R5-250827</w:t>
      </w:r>
      <w:r>
        <w:rPr>
          <w:rFonts w:ascii="Arial" w:hAnsi="Arial" w:cs="Arial"/>
          <w:b/>
          <w:color w:val="0000FF"/>
          <w:sz w:val="24"/>
        </w:rPr>
        <w:tab/>
      </w:r>
      <w:r>
        <w:rPr>
          <w:rFonts w:ascii="Arial" w:hAnsi="Arial" w:cs="Arial"/>
          <w:b/>
          <w:sz w:val="24"/>
        </w:rPr>
        <w:t>WP UE Conformance – Multi-carrier enhancements for NR</w:t>
      </w:r>
    </w:p>
    <w:p w14:paraId="66B02731"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77D0B17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82C7E" w14:textId="603FFD6B" w:rsidR="000C7362" w:rsidRDefault="000C7362" w:rsidP="000C7362">
      <w:pPr>
        <w:rPr>
          <w:rFonts w:ascii="Arial" w:hAnsi="Arial" w:cs="Arial"/>
          <w:b/>
          <w:sz w:val="24"/>
        </w:rPr>
      </w:pPr>
      <w:r>
        <w:rPr>
          <w:rFonts w:ascii="Arial" w:hAnsi="Arial" w:cs="Arial"/>
          <w:b/>
          <w:color w:val="0000FF"/>
          <w:sz w:val="24"/>
        </w:rPr>
        <w:t>R5-250828</w:t>
      </w:r>
      <w:r>
        <w:rPr>
          <w:rFonts w:ascii="Arial" w:hAnsi="Arial" w:cs="Arial"/>
          <w:b/>
          <w:color w:val="0000FF"/>
          <w:sz w:val="24"/>
        </w:rPr>
        <w:tab/>
      </w:r>
      <w:r>
        <w:rPr>
          <w:rFonts w:ascii="Arial" w:hAnsi="Arial" w:cs="Arial"/>
          <w:b/>
          <w:sz w:val="24"/>
        </w:rPr>
        <w:t>SR UE Conformance – Multi-carrier enhancements for NR</w:t>
      </w:r>
    </w:p>
    <w:p w14:paraId="322C3680"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5642044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39DD4" w14:textId="7F3EF4E2" w:rsidR="000C7362" w:rsidRDefault="000C7362" w:rsidP="000C7362">
      <w:pPr>
        <w:rPr>
          <w:rFonts w:ascii="Arial" w:hAnsi="Arial" w:cs="Arial"/>
          <w:b/>
          <w:sz w:val="24"/>
        </w:rPr>
      </w:pPr>
      <w:r>
        <w:rPr>
          <w:rFonts w:ascii="Arial" w:hAnsi="Arial" w:cs="Arial"/>
          <w:b/>
          <w:color w:val="0000FF"/>
          <w:sz w:val="24"/>
        </w:rPr>
        <w:t>R5-250829</w:t>
      </w:r>
      <w:r>
        <w:rPr>
          <w:rFonts w:ascii="Arial" w:hAnsi="Arial" w:cs="Arial"/>
          <w:b/>
          <w:color w:val="0000FF"/>
          <w:sz w:val="24"/>
        </w:rPr>
        <w:tab/>
      </w:r>
      <w:r>
        <w:rPr>
          <w:rFonts w:ascii="Arial" w:hAnsi="Arial" w:cs="Arial"/>
          <w:b/>
          <w:sz w:val="24"/>
        </w:rPr>
        <w:t>WP UE Conformance – Rel-18 downlink interruption for NR and EN-DC band combinations at dynamic Tx Switching in Uplink</w:t>
      </w:r>
    </w:p>
    <w:p w14:paraId="3300131E"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ZTE</w:t>
      </w:r>
    </w:p>
    <w:p w14:paraId="398D3A9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40390" w14:textId="18DDDB97" w:rsidR="000C7362" w:rsidRDefault="000C7362" w:rsidP="000C7362">
      <w:pPr>
        <w:rPr>
          <w:rFonts w:ascii="Arial" w:hAnsi="Arial" w:cs="Arial"/>
          <w:b/>
          <w:sz w:val="24"/>
        </w:rPr>
      </w:pPr>
      <w:r>
        <w:rPr>
          <w:rFonts w:ascii="Arial" w:hAnsi="Arial" w:cs="Arial"/>
          <w:b/>
          <w:color w:val="0000FF"/>
          <w:sz w:val="24"/>
        </w:rPr>
        <w:t>R5-250830</w:t>
      </w:r>
      <w:r>
        <w:rPr>
          <w:rFonts w:ascii="Arial" w:hAnsi="Arial" w:cs="Arial"/>
          <w:b/>
          <w:color w:val="0000FF"/>
          <w:sz w:val="24"/>
        </w:rPr>
        <w:tab/>
      </w:r>
      <w:r>
        <w:rPr>
          <w:rFonts w:ascii="Arial" w:hAnsi="Arial" w:cs="Arial"/>
          <w:b/>
          <w:sz w:val="24"/>
        </w:rPr>
        <w:t>SR UE Conformance – Rel-18 downlink interruption for NR and EN-DC band combinations at dynamic Tx Switching in Uplink</w:t>
      </w:r>
    </w:p>
    <w:p w14:paraId="71874C36"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 ZTE</w:t>
      </w:r>
    </w:p>
    <w:p w14:paraId="7804F64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5A537" w14:textId="62F776F8" w:rsidR="000C7362" w:rsidRDefault="000C7362" w:rsidP="000C7362">
      <w:pPr>
        <w:rPr>
          <w:rFonts w:ascii="Arial" w:hAnsi="Arial" w:cs="Arial"/>
          <w:b/>
          <w:sz w:val="24"/>
        </w:rPr>
      </w:pPr>
      <w:r>
        <w:rPr>
          <w:rFonts w:ascii="Arial" w:hAnsi="Arial" w:cs="Arial"/>
          <w:b/>
          <w:color w:val="0000FF"/>
          <w:sz w:val="24"/>
        </w:rPr>
        <w:t>R5-250836</w:t>
      </w:r>
      <w:r>
        <w:rPr>
          <w:rFonts w:ascii="Arial" w:hAnsi="Arial" w:cs="Arial"/>
          <w:b/>
          <w:color w:val="0000FF"/>
          <w:sz w:val="24"/>
        </w:rPr>
        <w:tab/>
      </w:r>
      <w:r>
        <w:rPr>
          <w:rFonts w:ascii="Arial" w:hAnsi="Arial" w:cs="Arial"/>
          <w:b/>
          <w:sz w:val="24"/>
        </w:rPr>
        <w:t xml:space="preserve">Revised WID on UE Conformance - Protocol enhancements for Mission Critical Services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 for Rel-17</w:t>
      </w:r>
    </w:p>
    <w:p w14:paraId="3A2F6F6B" w14:textId="77777777" w:rsidR="000C7362" w:rsidRDefault="000C7362" w:rsidP="000C736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FirstNet, NIST, AT&amp;T, Element, Samsung</w:t>
      </w:r>
    </w:p>
    <w:p w14:paraId="4235865E" w14:textId="77777777" w:rsidR="000C7362" w:rsidRDefault="000C7362" w:rsidP="000C7362">
      <w:pPr>
        <w:rPr>
          <w:rFonts w:ascii="Arial" w:hAnsi="Arial" w:cs="Arial"/>
          <w:b/>
        </w:rPr>
      </w:pPr>
      <w:r>
        <w:rPr>
          <w:rFonts w:ascii="Arial" w:hAnsi="Arial" w:cs="Arial"/>
          <w:b/>
        </w:rPr>
        <w:t xml:space="preserve">Discussion: </w:t>
      </w:r>
    </w:p>
    <w:p w14:paraId="6EF392DD" w14:textId="77777777" w:rsidR="000C7362" w:rsidRDefault="000C7362" w:rsidP="000C7362">
      <w:r>
        <w:t>r1</w:t>
      </w:r>
    </w:p>
    <w:p w14:paraId="02136F5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R5-251414</w:t>
      </w:r>
      <w:r>
        <w:rPr>
          <w:color w:val="993300"/>
          <w:u w:val="single"/>
        </w:rPr>
        <w:t>.</w:t>
      </w:r>
    </w:p>
    <w:p w14:paraId="5DB52BC4" w14:textId="38529EA7" w:rsidR="000C7362" w:rsidRDefault="000C7362" w:rsidP="000C7362">
      <w:pPr>
        <w:rPr>
          <w:rFonts w:ascii="Arial" w:hAnsi="Arial" w:cs="Arial"/>
          <w:b/>
          <w:sz w:val="24"/>
        </w:rPr>
      </w:pPr>
      <w:r>
        <w:rPr>
          <w:rFonts w:ascii="Arial" w:hAnsi="Arial" w:cs="Arial"/>
          <w:b/>
          <w:color w:val="0000FF"/>
          <w:sz w:val="24"/>
        </w:rPr>
        <w:t>R5-251414</w:t>
      </w:r>
      <w:r>
        <w:rPr>
          <w:rFonts w:ascii="Arial" w:hAnsi="Arial" w:cs="Arial"/>
          <w:b/>
          <w:color w:val="0000FF"/>
          <w:sz w:val="24"/>
        </w:rPr>
        <w:tab/>
      </w:r>
      <w:r>
        <w:rPr>
          <w:rFonts w:ascii="Arial" w:hAnsi="Arial" w:cs="Arial"/>
          <w:b/>
          <w:sz w:val="24"/>
        </w:rPr>
        <w:t xml:space="preserve">Revised WID on UE Conformance - Protocol enhancements for Mission Critical Services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 for Rel-17</w:t>
      </w:r>
    </w:p>
    <w:p w14:paraId="77D251F7" w14:textId="77777777" w:rsidR="000C7362" w:rsidRDefault="000C7362" w:rsidP="000C736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FirstNet, NIST, AT&amp;T, Element, Samsung</w:t>
      </w:r>
    </w:p>
    <w:p w14:paraId="2DB18121" w14:textId="77777777" w:rsidR="000C7362" w:rsidRDefault="000C7362" w:rsidP="000C7362">
      <w:pPr>
        <w:rPr>
          <w:color w:val="808080"/>
        </w:rPr>
      </w:pPr>
      <w:r>
        <w:rPr>
          <w:color w:val="808080"/>
        </w:rPr>
        <w:t>(Replaces R5-250836)</w:t>
      </w:r>
    </w:p>
    <w:p w14:paraId="3F77C92A" w14:textId="77777777" w:rsidR="000C7362" w:rsidRDefault="000C7362" w:rsidP="000C7362">
      <w:pPr>
        <w:rPr>
          <w:rFonts w:ascii="Arial" w:hAnsi="Arial" w:cs="Arial"/>
          <w:b/>
        </w:rPr>
      </w:pPr>
      <w:r>
        <w:rPr>
          <w:rFonts w:ascii="Arial" w:hAnsi="Arial" w:cs="Arial"/>
          <w:b/>
        </w:rPr>
        <w:t xml:space="preserve">Discussion: </w:t>
      </w:r>
    </w:p>
    <w:p w14:paraId="022BC752" w14:textId="77777777" w:rsidR="000C7362" w:rsidRDefault="000C7362" w:rsidP="000C7362">
      <w:r>
        <w:t>is endorsed.</w:t>
      </w:r>
    </w:p>
    <w:p w14:paraId="0FDBEFE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4A847" w14:textId="552CA2BA" w:rsidR="000C7362" w:rsidRDefault="000C7362" w:rsidP="000C7362">
      <w:pPr>
        <w:rPr>
          <w:rFonts w:ascii="Arial" w:hAnsi="Arial" w:cs="Arial"/>
          <w:b/>
          <w:sz w:val="24"/>
        </w:rPr>
      </w:pPr>
      <w:r>
        <w:rPr>
          <w:rFonts w:ascii="Arial" w:hAnsi="Arial" w:cs="Arial"/>
          <w:b/>
          <w:color w:val="0000FF"/>
          <w:sz w:val="24"/>
        </w:rPr>
        <w:t>R5-250838</w:t>
      </w:r>
      <w:r>
        <w:rPr>
          <w:rFonts w:ascii="Arial" w:hAnsi="Arial" w:cs="Arial"/>
          <w:b/>
          <w:color w:val="0000FF"/>
          <w:sz w:val="24"/>
        </w:rPr>
        <w:tab/>
      </w:r>
      <w:r>
        <w:rPr>
          <w:rFonts w:ascii="Arial" w:hAnsi="Arial" w:cs="Arial"/>
          <w:b/>
          <w:sz w:val="24"/>
        </w:rPr>
        <w:t xml:space="preserve">SR on UE Conformance - Protocol enhancements for Mission Critical Services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 for Rel-17</w:t>
      </w:r>
    </w:p>
    <w:p w14:paraId="0D56B68E"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 FirstNet, Element, Samsung R&amp;D Institute UK</w:t>
      </w:r>
    </w:p>
    <w:p w14:paraId="7330C35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25755" w14:textId="3818C8F0" w:rsidR="000C7362" w:rsidRDefault="000C7362" w:rsidP="000C7362">
      <w:pPr>
        <w:rPr>
          <w:rFonts w:ascii="Arial" w:hAnsi="Arial" w:cs="Arial"/>
          <w:b/>
          <w:sz w:val="24"/>
        </w:rPr>
      </w:pPr>
      <w:r>
        <w:rPr>
          <w:rFonts w:ascii="Arial" w:hAnsi="Arial" w:cs="Arial"/>
          <w:b/>
          <w:color w:val="0000FF"/>
          <w:sz w:val="24"/>
        </w:rPr>
        <w:t>R5-250839</w:t>
      </w:r>
      <w:r>
        <w:rPr>
          <w:rFonts w:ascii="Arial" w:hAnsi="Arial" w:cs="Arial"/>
          <w:b/>
          <w:color w:val="0000FF"/>
          <w:sz w:val="24"/>
        </w:rPr>
        <w:tab/>
      </w:r>
      <w:r>
        <w:rPr>
          <w:rFonts w:ascii="Arial" w:hAnsi="Arial" w:cs="Arial"/>
          <w:b/>
          <w:sz w:val="24"/>
        </w:rPr>
        <w:t xml:space="preserve">WP on UE Conformance - Protocol enhancements for Mission Critical Services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 for Rel-17</w:t>
      </w:r>
    </w:p>
    <w:p w14:paraId="7C108D70"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FirstNet, Element, Samsung R&amp;D Institute UK</w:t>
      </w:r>
    </w:p>
    <w:p w14:paraId="4BFB845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220FB" w14:textId="10C9B302" w:rsidR="000C7362" w:rsidRDefault="000C7362" w:rsidP="000C7362">
      <w:pPr>
        <w:rPr>
          <w:rFonts w:ascii="Arial" w:hAnsi="Arial" w:cs="Arial"/>
          <w:b/>
          <w:sz w:val="24"/>
        </w:rPr>
      </w:pPr>
      <w:r>
        <w:rPr>
          <w:rFonts w:ascii="Arial" w:hAnsi="Arial" w:cs="Arial"/>
          <w:b/>
          <w:color w:val="0000FF"/>
          <w:sz w:val="24"/>
        </w:rPr>
        <w:t>R5-250858</w:t>
      </w:r>
      <w:r>
        <w:rPr>
          <w:rFonts w:ascii="Arial" w:hAnsi="Arial" w:cs="Arial"/>
          <w:b/>
          <w:color w:val="0000FF"/>
          <w:sz w:val="24"/>
        </w:rPr>
        <w:tab/>
      </w:r>
      <w:r>
        <w:rPr>
          <w:rFonts w:ascii="Arial" w:hAnsi="Arial" w:cs="Arial"/>
          <w:b/>
          <w:sz w:val="24"/>
        </w:rPr>
        <w:t>WP UE Conformance - Further NR coverage enhancements</w:t>
      </w:r>
    </w:p>
    <w:p w14:paraId="7EDBEA8B"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1A5FBE6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BEB72" w14:textId="76C98ECC" w:rsidR="000C7362" w:rsidRDefault="000C7362" w:rsidP="000C7362">
      <w:pPr>
        <w:rPr>
          <w:rFonts w:ascii="Arial" w:hAnsi="Arial" w:cs="Arial"/>
          <w:b/>
          <w:sz w:val="24"/>
        </w:rPr>
      </w:pPr>
      <w:r>
        <w:rPr>
          <w:rFonts w:ascii="Arial" w:hAnsi="Arial" w:cs="Arial"/>
          <w:b/>
          <w:color w:val="0000FF"/>
          <w:sz w:val="24"/>
        </w:rPr>
        <w:t>R5-250859</w:t>
      </w:r>
      <w:r>
        <w:rPr>
          <w:rFonts w:ascii="Arial" w:hAnsi="Arial" w:cs="Arial"/>
          <w:b/>
          <w:color w:val="0000FF"/>
          <w:sz w:val="24"/>
        </w:rPr>
        <w:tab/>
      </w:r>
      <w:r>
        <w:rPr>
          <w:rFonts w:ascii="Arial" w:hAnsi="Arial" w:cs="Arial"/>
          <w:b/>
          <w:sz w:val="24"/>
        </w:rPr>
        <w:t>SR UE Conformance - Further NR coverage enhancements</w:t>
      </w:r>
    </w:p>
    <w:p w14:paraId="462CEBD3"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21E0FC6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43EE6" w14:textId="677933D7" w:rsidR="000C7362" w:rsidRDefault="000C7362" w:rsidP="000C7362">
      <w:pPr>
        <w:rPr>
          <w:rFonts w:ascii="Arial" w:hAnsi="Arial" w:cs="Arial"/>
          <w:b/>
          <w:sz w:val="24"/>
        </w:rPr>
      </w:pPr>
      <w:r>
        <w:rPr>
          <w:rFonts w:ascii="Arial" w:hAnsi="Arial" w:cs="Arial"/>
          <w:b/>
          <w:color w:val="0000FF"/>
          <w:sz w:val="24"/>
        </w:rPr>
        <w:t>R5-250867</w:t>
      </w:r>
      <w:r>
        <w:rPr>
          <w:rFonts w:ascii="Arial" w:hAnsi="Arial" w:cs="Arial"/>
          <w:b/>
          <w:color w:val="0000FF"/>
          <w:sz w:val="24"/>
        </w:rPr>
        <w:tab/>
      </w:r>
      <w:r>
        <w:rPr>
          <w:rFonts w:ascii="Arial" w:hAnsi="Arial" w:cs="Arial"/>
          <w:b/>
          <w:sz w:val="24"/>
        </w:rPr>
        <w:t>SR of UE Conformance - IMS Data Channel test after RAN5 106</w:t>
      </w:r>
    </w:p>
    <w:p w14:paraId="7B8ED190"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6AB72AA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D50CD" w14:textId="5ECF77E3" w:rsidR="000C7362" w:rsidRDefault="000C7362" w:rsidP="000C7362">
      <w:pPr>
        <w:rPr>
          <w:rFonts w:ascii="Arial" w:hAnsi="Arial" w:cs="Arial"/>
          <w:b/>
          <w:sz w:val="24"/>
        </w:rPr>
      </w:pPr>
      <w:r>
        <w:rPr>
          <w:rFonts w:ascii="Arial" w:hAnsi="Arial" w:cs="Arial"/>
          <w:b/>
          <w:color w:val="0000FF"/>
          <w:sz w:val="24"/>
        </w:rPr>
        <w:t>R5-250868</w:t>
      </w:r>
      <w:r>
        <w:rPr>
          <w:rFonts w:ascii="Arial" w:hAnsi="Arial" w:cs="Arial"/>
          <w:b/>
          <w:color w:val="0000FF"/>
          <w:sz w:val="24"/>
        </w:rPr>
        <w:tab/>
      </w:r>
      <w:r>
        <w:rPr>
          <w:rFonts w:ascii="Arial" w:hAnsi="Arial" w:cs="Arial"/>
          <w:b/>
          <w:sz w:val="24"/>
        </w:rPr>
        <w:t>WP of UE Conformance - IMS Data Channel test after RAN5 106</w:t>
      </w:r>
    </w:p>
    <w:p w14:paraId="28790D57"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2B62DCC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B3078" w14:textId="25F94E54" w:rsidR="000C7362" w:rsidRDefault="000C7362" w:rsidP="000C7362">
      <w:pPr>
        <w:rPr>
          <w:rFonts w:ascii="Arial" w:hAnsi="Arial" w:cs="Arial"/>
          <w:b/>
          <w:sz w:val="24"/>
        </w:rPr>
      </w:pPr>
      <w:r>
        <w:rPr>
          <w:rFonts w:ascii="Arial" w:hAnsi="Arial" w:cs="Arial"/>
          <w:b/>
          <w:color w:val="0000FF"/>
          <w:sz w:val="24"/>
        </w:rPr>
        <w:t>R5-250990</w:t>
      </w:r>
      <w:r>
        <w:rPr>
          <w:rFonts w:ascii="Arial" w:hAnsi="Arial" w:cs="Arial"/>
          <w:b/>
          <w:color w:val="0000FF"/>
          <w:sz w:val="24"/>
        </w:rPr>
        <w:tab/>
      </w:r>
      <w:r>
        <w:rPr>
          <w:rFonts w:ascii="Arial" w:hAnsi="Arial" w:cs="Arial"/>
          <w:b/>
          <w:sz w:val="24"/>
        </w:rPr>
        <w:t xml:space="preserve">WP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59984BEE"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36097C04"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83F62" w14:textId="5EFA1E34" w:rsidR="000C7362" w:rsidRDefault="000C7362" w:rsidP="000C7362">
      <w:pPr>
        <w:rPr>
          <w:rFonts w:ascii="Arial" w:hAnsi="Arial" w:cs="Arial"/>
          <w:b/>
          <w:sz w:val="24"/>
        </w:rPr>
      </w:pPr>
      <w:r>
        <w:rPr>
          <w:rFonts w:ascii="Arial" w:hAnsi="Arial" w:cs="Arial"/>
          <w:b/>
          <w:color w:val="0000FF"/>
          <w:sz w:val="24"/>
        </w:rPr>
        <w:t>R5-250991</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171F17E6"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795B2D3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48CCE" w14:textId="290A17B8" w:rsidR="000C7362" w:rsidRDefault="000C7362" w:rsidP="000C7362">
      <w:pPr>
        <w:rPr>
          <w:rFonts w:ascii="Arial" w:hAnsi="Arial" w:cs="Arial"/>
          <w:b/>
          <w:sz w:val="24"/>
        </w:rPr>
      </w:pPr>
      <w:r>
        <w:rPr>
          <w:rFonts w:ascii="Arial" w:hAnsi="Arial" w:cs="Arial"/>
          <w:b/>
          <w:color w:val="0000FF"/>
          <w:sz w:val="24"/>
        </w:rPr>
        <w:t>R5-250992</w:t>
      </w:r>
      <w:r>
        <w:rPr>
          <w:rFonts w:ascii="Arial" w:hAnsi="Arial" w:cs="Arial"/>
          <w:b/>
          <w:color w:val="0000FF"/>
          <w:sz w:val="24"/>
        </w:rPr>
        <w:tab/>
      </w:r>
      <w:r>
        <w:rPr>
          <w:rFonts w:ascii="Arial" w:hAnsi="Arial" w:cs="Arial"/>
          <w:b/>
          <w:sz w:val="24"/>
        </w:rPr>
        <w:t xml:space="preserve">WP UE Conformance - NR </w:t>
      </w:r>
      <w:proofErr w:type="spellStart"/>
      <w:r>
        <w:rPr>
          <w:rFonts w:ascii="Arial" w:hAnsi="Arial" w:cs="Arial"/>
          <w:b/>
          <w:sz w:val="24"/>
        </w:rPr>
        <w:t>Sidelink</w:t>
      </w:r>
      <w:proofErr w:type="spellEnd"/>
      <w:r>
        <w:rPr>
          <w:rFonts w:ascii="Arial" w:hAnsi="Arial" w:cs="Arial"/>
          <w:b/>
          <w:sz w:val="24"/>
        </w:rPr>
        <w:t xml:space="preserve"> Relay</w:t>
      </w:r>
    </w:p>
    <w:p w14:paraId="05FFBC20"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3E6317C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DF5DC" w14:textId="23685E61" w:rsidR="000C7362" w:rsidRDefault="000C7362" w:rsidP="000C7362">
      <w:pPr>
        <w:rPr>
          <w:rFonts w:ascii="Arial" w:hAnsi="Arial" w:cs="Arial"/>
          <w:b/>
          <w:sz w:val="24"/>
        </w:rPr>
      </w:pPr>
      <w:r>
        <w:rPr>
          <w:rFonts w:ascii="Arial" w:hAnsi="Arial" w:cs="Arial"/>
          <w:b/>
          <w:color w:val="0000FF"/>
          <w:sz w:val="24"/>
        </w:rPr>
        <w:t>R5-250993</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Relay</w:t>
      </w:r>
    </w:p>
    <w:p w14:paraId="339BF5B5"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13677A0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3D71D" w14:textId="4589351C" w:rsidR="000C7362" w:rsidRDefault="000C7362" w:rsidP="000C7362">
      <w:pPr>
        <w:rPr>
          <w:rFonts w:ascii="Arial" w:hAnsi="Arial" w:cs="Arial"/>
          <w:b/>
          <w:sz w:val="24"/>
        </w:rPr>
      </w:pPr>
      <w:r>
        <w:rPr>
          <w:rFonts w:ascii="Arial" w:hAnsi="Arial" w:cs="Arial"/>
          <w:b/>
          <w:color w:val="0000FF"/>
          <w:sz w:val="24"/>
        </w:rPr>
        <w:t>R5-250994</w:t>
      </w:r>
      <w:r>
        <w:rPr>
          <w:rFonts w:ascii="Arial" w:hAnsi="Arial" w:cs="Arial"/>
          <w:b/>
          <w:color w:val="0000FF"/>
          <w:sz w:val="24"/>
        </w:rPr>
        <w:tab/>
      </w:r>
      <w:r>
        <w:rPr>
          <w:rFonts w:ascii="Arial" w:hAnsi="Arial" w:cs="Arial"/>
          <w:b/>
          <w:sz w:val="24"/>
        </w:rPr>
        <w:t>WP UE Conformance - Enhancements of NR Multicast and Broadcast Services</w:t>
      </w:r>
    </w:p>
    <w:p w14:paraId="7FA65330"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1C630BA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CB3EE" w14:textId="59D9A7B5" w:rsidR="000C7362" w:rsidRDefault="000C7362" w:rsidP="000C7362">
      <w:pPr>
        <w:rPr>
          <w:rFonts w:ascii="Arial" w:hAnsi="Arial" w:cs="Arial"/>
          <w:b/>
          <w:sz w:val="24"/>
        </w:rPr>
      </w:pPr>
      <w:r>
        <w:rPr>
          <w:rFonts w:ascii="Arial" w:hAnsi="Arial" w:cs="Arial"/>
          <w:b/>
          <w:color w:val="0000FF"/>
          <w:sz w:val="24"/>
        </w:rPr>
        <w:t>R5-250995</w:t>
      </w:r>
      <w:r>
        <w:rPr>
          <w:rFonts w:ascii="Arial" w:hAnsi="Arial" w:cs="Arial"/>
          <w:b/>
          <w:color w:val="0000FF"/>
          <w:sz w:val="24"/>
        </w:rPr>
        <w:tab/>
      </w:r>
      <w:r>
        <w:rPr>
          <w:rFonts w:ascii="Arial" w:hAnsi="Arial" w:cs="Arial"/>
          <w:b/>
          <w:sz w:val="24"/>
        </w:rPr>
        <w:t>SR UE Conformance - Enhancements of NR Multicast and Broadcast Services</w:t>
      </w:r>
    </w:p>
    <w:p w14:paraId="32DC76B6"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5CEAE4F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2C237" w14:textId="5970D204" w:rsidR="000C7362" w:rsidRDefault="000C7362" w:rsidP="000C7362">
      <w:pPr>
        <w:rPr>
          <w:rFonts w:ascii="Arial" w:hAnsi="Arial" w:cs="Arial"/>
          <w:b/>
          <w:sz w:val="24"/>
        </w:rPr>
      </w:pPr>
      <w:r>
        <w:rPr>
          <w:rFonts w:ascii="Arial" w:hAnsi="Arial" w:cs="Arial"/>
          <w:b/>
          <w:color w:val="0000FF"/>
          <w:sz w:val="24"/>
        </w:rPr>
        <w:t>R5-250996</w:t>
      </w:r>
      <w:r>
        <w:rPr>
          <w:rFonts w:ascii="Arial" w:hAnsi="Arial" w:cs="Arial"/>
          <w:b/>
          <w:color w:val="0000FF"/>
          <w:sz w:val="24"/>
        </w:rPr>
        <w:tab/>
      </w:r>
      <w:r>
        <w:rPr>
          <w:rFonts w:ascii="Arial" w:hAnsi="Arial" w:cs="Arial"/>
          <w:b/>
          <w:sz w:val="24"/>
        </w:rPr>
        <w:t>Revised WID on UE Conformance - Enhancements of NR Multicast and Broadcast Services</w:t>
      </w:r>
    </w:p>
    <w:p w14:paraId="61AB037E" w14:textId="77777777" w:rsidR="000C7362" w:rsidRDefault="000C7362" w:rsidP="000C736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5C4ADBC7" w14:textId="77777777" w:rsidR="000C7362" w:rsidRDefault="000C7362" w:rsidP="000C7362">
      <w:pPr>
        <w:rPr>
          <w:rFonts w:ascii="Arial" w:hAnsi="Arial" w:cs="Arial"/>
          <w:b/>
        </w:rPr>
      </w:pPr>
      <w:r>
        <w:rPr>
          <w:rFonts w:ascii="Arial" w:hAnsi="Arial" w:cs="Arial"/>
          <w:b/>
        </w:rPr>
        <w:t xml:space="preserve">Discussion: </w:t>
      </w:r>
    </w:p>
    <w:p w14:paraId="72552D91" w14:textId="77777777" w:rsidR="000C7362" w:rsidRDefault="000C7362" w:rsidP="000C7362">
      <w:r>
        <w:t>+Xiaomi</w:t>
      </w:r>
    </w:p>
    <w:p w14:paraId="57E63778" w14:textId="77777777" w:rsidR="000C7362" w:rsidRDefault="000C7362" w:rsidP="000C7362">
      <w:r>
        <w:t>is endorsed</w:t>
      </w:r>
    </w:p>
    <w:p w14:paraId="68D883C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0E494" w14:textId="408F50C5" w:rsidR="000C7362" w:rsidRDefault="000C7362" w:rsidP="000C7362">
      <w:pPr>
        <w:rPr>
          <w:rFonts w:ascii="Arial" w:hAnsi="Arial" w:cs="Arial"/>
          <w:b/>
          <w:sz w:val="24"/>
        </w:rPr>
      </w:pPr>
      <w:r>
        <w:rPr>
          <w:rFonts w:ascii="Arial" w:hAnsi="Arial" w:cs="Arial"/>
          <w:b/>
          <w:color w:val="0000FF"/>
          <w:sz w:val="24"/>
        </w:rPr>
        <w:t>R5-251048</w:t>
      </w:r>
      <w:r>
        <w:rPr>
          <w:rFonts w:ascii="Arial" w:hAnsi="Arial" w:cs="Arial"/>
          <w:b/>
          <w:color w:val="0000FF"/>
          <w:sz w:val="24"/>
        </w:rPr>
        <w:tab/>
      </w:r>
      <w:r>
        <w:rPr>
          <w:rFonts w:ascii="Arial" w:hAnsi="Arial" w:cs="Arial"/>
          <w:b/>
          <w:sz w:val="24"/>
        </w:rPr>
        <w:t>WP UE Conformance - Enhanced NR support for high speed train scenario in frequency range 2 (FR2)</w:t>
      </w:r>
    </w:p>
    <w:p w14:paraId="41119C81"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331B64C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B0B43" w14:textId="71C71FCE" w:rsidR="000C7362" w:rsidRDefault="000C7362" w:rsidP="000C7362">
      <w:pPr>
        <w:rPr>
          <w:rFonts w:ascii="Arial" w:hAnsi="Arial" w:cs="Arial"/>
          <w:b/>
          <w:sz w:val="24"/>
        </w:rPr>
      </w:pPr>
      <w:r>
        <w:rPr>
          <w:rFonts w:ascii="Arial" w:hAnsi="Arial" w:cs="Arial"/>
          <w:b/>
          <w:color w:val="0000FF"/>
          <w:sz w:val="24"/>
        </w:rPr>
        <w:t>R5-251049</w:t>
      </w:r>
      <w:r>
        <w:rPr>
          <w:rFonts w:ascii="Arial" w:hAnsi="Arial" w:cs="Arial"/>
          <w:b/>
          <w:color w:val="0000FF"/>
          <w:sz w:val="24"/>
        </w:rPr>
        <w:tab/>
      </w:r>
      <w:r>
        <w:rPr>
          <w:rFonts w:ascii="Arial" w:hAnsi="Arial" w:cs="Arial"/>
          <w:b/>
          <w:sz w:val="24"/>
        </w:rPr>
        <w:t>SR UE Conformance - Enhanced NR support for high speed train scenario in frequency range 2 (FR2)</w:t>
      </w:r>
    </w:p>
    <w:p w14:paraId="0483353B"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0210B84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4DF1B" w14:textId="231ED92C" w:rsidR="000C7362" w:rsidRDefault="000C7362" w:rsidP="000C7362">
      <w:pPr>
        <w:rPr>
          <w:rFonts w:ascii="Arial" w:hAnsi="Arial" w:cs="Arial"/>
          <w:b/>
          <w:sz w:val="24"/>
        </w:rPr>
      </w:pPr>
      <w:r>
        <w:rPr>
          <w:rFonts w:ascii="Arial" w:hAnsi="Arial" w:cs="Arial"/>
          <w:b/>
          <w:color w:val="0000FF"/>
          <w:sz w:val="24"/>
        </w:rPr>
        <w:t>R5-251050</w:t>
      </w:r>
      <w:r>
        <w:rPr>
          <w:rFonts w:ascii="Arial" w:hAnsi="Arial" w:cs="Arial"/>
          <w:b/>
          <w:color w:val="0000FF"/>
          <w:sz w:val="24"/>
        </w:rPr>
        <w:tab/>
      </w:r>
      <w:r>
        <w:rPr>
          <w:rFonts w:ascii="Arial" w:hAnsi="Arial" w:cs="Arial"/>
          <w:b/>
          <w:sz w:val="24"/>
        </w:rPr>
        <w:t>WP UE Conformance - NR MIMO Evolution for Downlink and Uplink</w:t>
      </w:r>
    </w:p>
    <w:p w14:paraId="026472E7"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Huawei, China Telecom</w:t>
      </w:r>
    </w:p>
    <w:p w14:paraId="4036DF6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6B7EF" w14:textId="4CDE2A77" w:rsidR="000C7362" w:rsidRDefault="000C7362" w:rsidP="000C7362">
      <w:pPr>
        <w:rPr>
          <w:rFonts w:ascii="Arial" w:hAnsi="Arial" w:cs="Arial"/>
          <w:b/>
          <w:sz w:val="24"/>
        </w:rPr>
      </w:pPr>
      <w:r>
        <w:rPr>
          <w:rFonts w:ascii="Arial" w:hAnsi="Arial" w:cs="Arial"/>
          <w:b/>
          <w:color w:val="0000FF"/>
          <w:sz w:val="24"/>
        </w:rPr>
        <w:t>R5-251051</w:t>
      </w:r>
      <w:r>
        <w:rPr>
          <w:rFonts w:ascii="Arial" w:hAnsi="Arial" w:cs="Arial"/>
          <w:b/>
          <w:color w:val="0000FF"/>
          <w:sz w:val="24"/>
        </w:rPr>
        <w:tab/>
      </w:r>
      <w:r>
        <w:rPr>
          <w:rFonts w:ascii="Arial" w:hAnsi="Arial" w:cs="Arial"/>
          <w:b/>
          <w:sz w:val="24"/>
        </w:rPr>
        <w:t>SR UE Conformance - NR MIMO Evolution for Downlink and Uplink</w:t>
      </w:r>
    </w:p>
    <w:p w14:paraId="6AD15E4A"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 Huawei, China Telecom</w:t>
      </w:r>
    </w:p>
    <w:p w14:paraId="79D9787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7E393" w14:textId="49A7F41C" w:rsidR="000C7362" w:rsidRDefault="000C7362" w:rsidP="000C7362">
      <w:pPr>
        <w:rPr>
          <w:rFonts w:ascii="Arial" w:hAnsi="Arial" w:cs="Arial"/>
          <w:b/>
          <w:sz w:val="24"/>
        </w:rPr>
      </w:pPr>
      <w:r>
        <w:rPr>
          <w:rFonts w:ascii="Arial" w:hAnsi="Arial" w:cs="Arial"/>
          <w:b/>
          <w:color w:val="0000FF"/>
          <w:sz w:val="24"/>
        </w:rPr>
        <w:t>R5-251052</w:t>
      </w:r>
      <w:r>
        <w:rPr>
          <w:rFonts w:ascii="Arial" w:hAnsi="Arial" w:cs="Arial"/>
          <w:b/>
          <w:color w:val="0000FF"/>
          <w:sz w:val="24"/>
        </w:rPr>
        <w:tab/>
      </w:r>
      <w:r>
        <w:rPr>
          <w:rFonts w:ascii="Arial" w:hAnsi="Arial" w:cs="Arial"/>
          <w:b/>
          <w:sz w:val="24"/>
        </w:rPr>
        <w:t>WP UE Conformance - NR support for high speed train scenario in frequency range 2</w:t>
      </w:r>
    </w:p>
    <w:p w14:paraId="5F549F97"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4BF1B8F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0DB9D" w14:textId="21D7426F" w:rsidR="000C7362" w:rsidRDefault="000C7362" w:rsidP="000C7362">
      <w:pPr>
        <w:rPr>
          <w:rFonts w:ascii="Arial" w:hAnsi="Arial" w:cs="Arial"/>
          <w:b/>
          <w:sz w:val="24"/>
        </w:rPr>
      </w:pPr>
      <w:r>
        <w:rPr>
          <w:rFonts w:ascii="Arial" w:hAnsi="Arial" w:cs="Arial"/>
          <w:b/>
          <w:color w:val="0000FF"/>
          <w:sz w:val="24"/>
        </w:rPr>
        <w:t>R5-251053</w:t>
      </w:r>
      <w:r>
        <w:rPr>
          <w:rFonts w:ascii="Arial" w:hAnsi="Arial" w:cs="Arial"/>
          <w:b/>
          <w:color w:val="0000FF"/>
          <w:sz w:val="24"/>
        </w:rPr>
        <w:tab/>
      </w:r>
      <w:r>
        <w:rPr>
          <w:rFonts w:ascii="Arial" w:hAnsi="Arial" w:cs="Arial"/>
          <w:b/>
          <w:sz w:val="24"/>
        </w:rPr>
        <w:t>SR UE Conformance - NR support for high speed train scenario in frequency range 2</w:t>
      </w:r>
    </w:p>
    <w:p w14:paraId="2CA277E6"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095F10C0"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A83BA" w14:textId="1BF4A338" w:rsidR="000C7362" w:rsidRDefault="000C7362" w:rsidP="000C7362">
      <w:pPr>
        <w:rPr>
          <w:rFonts w:ascii="Arial" w:hAnsi="Arial" w:cs="Arial"/>
          <w:b/>
          <w:sz w:val="24"/>
        </w:rPr>
      </w:pPr>
      <w:r>
        <w:rPr>
          <w:rFonts w:ascii="Arial" w:hAnsi="Arial" w:cs="Arial"/>
          <w:b/>
          <w:color w:val="0000FF"/>
          <w:sz w:val="24"/>
        </w:rPr>
        <w:t>R5-251421</w:t>
      </w:r>
      <w:r>
        <w:rPr>
          <w:rFonts w:ascii="Arial" w:hAnsi="Arial" w:cs="Arial"/>
          <w:b/>
          <w:color w:val="0000FF"/>
          <w:sz w:val="24"/>
        </w:rPr>
        <w:tab/>
      </w:r>
      <w:r>
        <w:rPr>
          <w:rFonts w:ascii="Arial" w:hAnsi="Arial" w:cs="Arial"/>
          <w:b/>
          <w:sz w:val="24"/>
        </w:rPr>
        <w:t>SR UE Conformance - NR support for high speed train scenario in frequency range 2</w:t>
      </w:r>
    </w:p>
    <w:p w14:paraId="27139464"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247A7697" w14:textId="77777777" w:rsidR="000C7362" w:rsidRDefault="000C7362" w:rsidP="000C7362">
      <w:pPr>
        <w:rPr>
          <w:color w:val="808080"/>
        </w:rPr>
      </w:pPr>
      <w:r>
        <w:rPr>
          <w:color w:val="808080"/>
        </w:rPr>
        <w:t>(Replaces R5-251053)</w:t>
      </w:r>
    </w:p>
    <w:p w14:paraId="685C84E6"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AF0D4" w14:textId="3E02077D" w:rsidR="000C7362" w:rsidRDefault="000C7362" w:rsidP="000C7362">
      <w:pPr>
        <w:rPr>
          <w:rFonts w:ascii="Arial" w:hAnsi="Arial" w:cs="Arial"/>
          <w:b/>
          <w:sz w:val="24"/>
        </w:rPr>
      </w:pPr>
      <w:r>
        <w:rPr>
          <w:rFonts w:ascii="Arial" w:hAnsi="Arial" w:cs="Arial"/>
          <w:b/>
          <w:color w:val="0000FF"/>
          <w:sz w:val="24"/>
        </w:rPr>
        <w:t>R5-251069</w:t>
      </w:r>
      <w:r>
        <w:rPr>
          <w:rFonts w:ascii="Arial" w:hAnsi="Arial" w:cs="Arial"/>
          <w:b/>
          <w:color w:val="0000FF"/>
          <w:sz w:val="24"/>
        </w:rPr>
        <w:tab/>
      </w:r>
      <w:r>
        <w:rPr>
          <w:rFonts w:ascii="Arial" w:hAnsi="Arial" w:cs="Arial"/>
          <w:b/>
          <w:sz w:val="24"/>
        </w:rPr>
        <w:t>WP for UE Conformance  4Rx for NR bands for FWA UEs (up to 2.6GHz) and handheld UEs (1GHz to 2.6GHz)</w:t>
      </w:r>
    </w:p>
    <w:p w14:paraId="255FACD5"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China Telecom</w:t>
      </w:r>
    </w:p>
    <w:p w14:paraId="1DA85CF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FDD6A" w14:textId="28A0E829" w:rsidR="000C7362" w:rsidRDefault="000C7362" w:rsidP="000C7362">
      <w:pPr>
        <w:rPr>
          <w:rFonts w:ascii="Arial" w:hAnsi="Arial" w:cs="Arial"/>
          <w:b/>
          <w:sz w:val="24"/>
        </w:rPr>
      </w:pPr>
      <w:r>
        <w:rPr>
          <w:rFonts w:ascii="Arial" w:hAnsi="Arial" w:cs="Arial"/>
          <w:b/>
          <w:color w:val="0000FF"/>
          <w:sz w:val="24"/>
        </w:rPr>
        <w:t>R5-251070</w:t>
      </w:r>
      <w:r>
        <w:rPr>
          <w:rFonts w:ascii="Arial" w:hAnsi="Arial" w:cs="Arial"/>
          <w:b/>
          <w:color w:val="0000FF"/>
          <w:sz w:val="24"/>
        </w:rPr>
        <w:tab/>
      </w:r>
      <w:r>
        <w:rPr>
          <w:rFonts w:ascii="Arial" w:hAnsi="Arial" w:cs="Arial"/>
          <w:b/>
          <w:sz w:val="24"/>
        </w:rPr>
        <w:t>SR for UE Conformance  4Rx for NR bands for FWA UEs (up to 2.6GHz) and handheld UEs (1GHz to 2.6GHz)</w:t>
      </w:r>
    </w:p>
    <w:p w14:paraId="5BBF02F3"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ZTE, China Telecom</w:t>
      </w:r>
    </w:p>
    <w:p w14:paraId="4109419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17C87" w14:textId="4C0157A7" w:rsidR="000C7362" w:rsidRDefault="000C7362" w:rsidP="000C7362">
      <w:pPr>
        <w:rPr>
          <w:rFonts w:ascii="Arial" w:hAnsi="Arial" w:cs="Arial"/>
          <w:b/>
          <w:sz w:val="24"/>
        </w:rPr>
      </w:pPr>
      <w:r>
        <w:rPr>
          <w:rFonts w:ascii="Arial" w:hAnsi="Arial" w:cs="Arial"/>
          <w:b/>
          <w:color w:val="0000FF"/>
          <w:sz w:val="24"/>
        </w:rPr>
        <w:t>R5-251071</w:t>
      </w:r>
      <w:r>
        <w:rPr>
          <w:rFonts w:ascii="Arial" w:hAnsi="Arial" w:cs="Arial"/>
          <w:b/>
          <w:color w:val="0000FF"/>
          <w:sz w:val="24"/>
        </w:rPr>
        <w:tab/>
      </w:r>
      <w:r>
        <w:rPr>
          <w:rFonts w:ascii="Arial" w:hAnsi="Arial" w:cs="Arial"/>
          <w:b/>
          <w:sz w:val="24"/>
        </w:rPr>
        <w:t>Revised WID on UE Conformance  4Rx for NR bands for FWA UEs (up to 2.6GHz) and handheld UEs (1GHz to 2.6GHz)</w:t>
      </w:r>
    </w:p>
    <w:p w14:paraId="1B3B5E49" w14:textId="77777777" w:rsidR="000C7362" w:rsidRDefault="000C7362" w:rsidP="000C736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China Telecom</w:t>
      </w:r>
    </w:p>
    <w:p w14:paraId="4DCA2420" w14:textId="77777777" w:rsidR="000C7362" w:rsidRDefault="000C7362" w:rsidP="000C7362">
      <w:pPr>
        <w:rPr>
          <w:rFonts w:ascii="Arial" w:hAnsi="Arial" w:cs="Arial"/>
          <w:b/>
        </w:rPr>
      </w:pPr>
      <w:r>
        <w:rPr>
          <w:rFonts w:ascii="Arial" w:hAnsi="Arial" w:cs="Arial"/>
          <w:b/>
        </w:rPr>
        <w:t xml:space="preserve">Discussion: </w:t>
      </w:r>
    </w:p>
    <w:p w14:paraId="3D63A3FA" w14:textId="77777777" w:rsidR="000C7362" w:rsidRDefault="000C7362" w:rsidP="000C7362">
      <w:r>
        <w:t>is endorsed</w:t>
      </w:r>
    </w:p>
    <w:p w14:paraId="267FB17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12777" w14:textId="6F5AA09A" w:rsidR="000C7362" w:rsidRDefault="000C7362" w:rsidP="000C7362">
      <w:pPr>
        <w:rPr>
          <w:rFonts w:ascii="Arial" w:hAnsi="Arial" w:cs="Arial"/>
          <w:b/>
          <w:sz w:val="24"/>
        </w:rPr>
      </w:pPr>
      <w:r>
        <w:rPr>
          <w:rFonts w:ascii="Arial" w:hAnsi="Arial" w:cs="Arial"/>
          <w:b/>
          <w:color w:val="0000FF"/>
          <w:sz w:val="24"/>
        </w:rPr>
        <w:t>R5-251111</w:t>
      </w:r>
      <w:r>
        <w:rPr>
          <w:rFonts w:ascii="Arial" w:hAnsi="Arial" w:cs="Arial"/>
          <w:b/>
          <w:color w:val="0000FF"/>
          <w:sz w:val="24"/>
        </w:rPr>
        <w:tab/>
      </w:r>
      <w:r>
        <w:rPr>
          <w:rFonts w:ascii="Arial" w:hAnsi="Arial" w:cs="Arial"/>
          <w:b/>
          <w:sz w:val="24"/>
        </w:rPr>
        <w:t>WP of Rel-18 NR CA and DC; and NR and LTE DC Configurations</w:t>
      </w:r>
    </w:p>
    <w:p w14:paraId="204DD44B"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FB6DC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F4444" w14:textId="0952B214" w:rsidR="000C7362" w:rsidRDefault="000C7362" w:rsidP="000C7362">
      <w:pPr>
        <w:rPr>
          <w:rFonts w:ascii="Arial" w:hAnsi="Arial" w:cs="Arial"/>
          <w:b/>
          <w:sz w:val="24"/>
        </w:rPr>
      </w:pPr>
      <w:r>
        <w:rPr>
          <w:rFonts w:ascii="Arial" w:hAnsi="Arial" w:cs="Arial"/>
          <w:b/>
          <w:color w:val="0000FF"/>
          <w:sz w:val="24"/>
        </w:rPr>
        <w:t>R5-251112</w:t>
      </w:r>
      <w:r>
        <w:rPr>
          <w:rFonts w:ascii="Arial" w:hAnsi="Arial" w:cs="Arial"/>
          <w:b/>
          <w:color w:val="0000FF"/>
          <w:sz w:val="24"/>
        </w:rPr>
        <w:tab/>
      </w:r>
      <w:r>
        <w:rPr>
          <w:rFonts w:ascii="Arial" w:hAnsi="Arial" w:cs="Arial"/>
          <w:b/>
          <w:sz w:val="24"/>
        </w:rPr>
        <w:t>SR of Rel-18 NR CA and DC; and NR and LTE DC Configurations</w:t>
      </w:r>
    </w:p>
    <w:p w14:paraId="36071766"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0AE3F1"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08B2F" w14:textId="272615D9" w:rsidR="000C7362" w:rsidRDefault="000C7362" w:rsidP="000C7362">
      <w:pPr>
        <w:rPr>
          <w:rFonts w:ascii="Arial" w:hAnsi="Arial" w:cs="Arial"/>
          <w:b/>
          <w:sz w:val="24"/>
        </w:rPr>
      </w:pPr>
      <w:r>
        <w:rPr>
          <w:rFonts w:ascii="Arial" w:hAnsi="Arial" w:cs="Arial"/>
          <w:b/>
          <w:color w:val="0000FF"/>
          <w:sz w:val="24"/>
        </w:rPr>
        <w:t>R5-251202</w:t>
      </w:r>
      <w:r>
        <w:rPr>
          <w:rFonts w:ascii="Arial" w:hAnsi="Arial" w:cs="Arial"/>
          <w:b/>
          <w:color w:val="0000FF"/>
          <w:sz w:val="24"/>
        </w:rPr>
        <w:tab/>
      </w:r>
      <w:r>
        <w:rPr>
          <w:rFonts w:ascii="Arial" w:hAnsi="Arial" w:cs="Arial"/>
          <w:b/>
          <w:sz w:val="24"/>
        </w:rPr>
        <w:t>SR of NR RF requirements enhancement for frequency range 2 (FR2), Phase 3</w:t>
      </w:r>
    </w:p>
    <w:p w14:paraId="38DF4E7A"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Trading, Nokia</w:t>
      </w:r>
    </w:p>
    <w:p w14:paraId="4B9D5FF4" w14:textId="77777777" w:rsidR="000C7362" w:rsidRDefault="000C7362" w:rsidP="000C7362">
      <w:pPr>
        <w:rPr>
          <w:rFonts w:ascii="Arial" w:hAnsi="Arial" w:cs="Arial"/>
          <w:b/>
        </w:rPr>
      </w:pPr>
      <w:r>
        <w:rPr>
          <w:rFonts w:ascii="Arial" w:hAnsi="Arial" w:cs="Arial"/>
          <w:b/>
        </w:rPr>
        <w:t xml:space="preserve">Abstract: </w:t>
      </w:r>
    </w:p>
    <w:p w14:paraId="3FA40350" w14:textId="77777777" w:rsidR="000C7362" w:rsidRDefault="000C7362" w:rsidP="000C7362">
      <w:r>
        <w:t>Captures Post RAN5#106 status of this Rel-18 WID</w:t>
      </w:r>
    </w:p>
    <w:p w14:paraId="15B1149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94792" w14:textId="7F68D8B3" w:rsidR="000C7362" w:rsidRDefault="000C7362" w:rsidP="000C7362">
      <w:pPr>
        <w:rPr>
          <w:rFonts w:ascii="Arial" w:hAnsi="Arial" w:cs="Arial"/>
          <w:b/>
          <w:sz w:val="24"/>
        </w:rPr>
      </w:pPr>
      <w:r>
        <w:rPr>
          <w:rFonts w:ascii="Arial" w:hAnsi="Arial" w:cs="Arial"/>
          <w:b/>
          <w:color w:val="0000FF"/>
          <w:sz w:val="24"/>
        </w:rPr>
        <w:t>R5-251203</w:t>
      </w:r>
      <w:r>
        <w:rPr>
          <w:rFonts w:ascii="Arial" w:hAnsi="Arial" w:cs="Arial"/>
          <w:b/>
          <w:color w:val="0000FF"/>
          <w:sz w:val="24"/>
        </w:rPr>
        <w:tab/>
      </w:r>
      <w:r>
        <w:rPr>
          <w:rFonts w:ascii="Arial" w:hAnsi="Arial" w:cs="Arial"/>
          <w:b/>
          <w:sz w:val="24"/>
        </w:rPr>
        <w:t>WP for NR RF requirements enhancement for frequency range 2 (FR2), Phase 3</w:t>
      </w:r>
    </w:p>
    <w:p w14:paraId="186C7B04"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Trading, Nokia</w:t>
      </w:r>
    </w:p>
    <w:p w14:paraId="7398D07D" w14:textId="77777777" w:rsidR="000C7362" w:rsidRDefault="000C7362" w:rsidP="000C7362">
      <w:pPr>
        <w:rPr>
          <w:rFonts w:ascii="Arial" w:hAnsi="Arial" w:cs="Arial"/>
          <w:b/>
        </w:rPr>
      </w:pPr>
      <w:r>
        <w:rPr>
          <w:rFonts w:ascii="Arial" w:hAnsi="Arial" w:cs="Arial"/>
          <w:b/>
        </w:rPr>
        <w:t xml:space="preserve">Abstract: </w:t>
      </w:r>
    </w:p>
    <w:p w14:paraId="6F29A117" w14:textId="77777777" w:rsidR="000C7362" w:rsidRDefault="000C7362" w:rsidP="000C7362">
      <w:r>
        <w:t>Captures Post RAN5#106 status of this Rel-18 WID</w:t>
      </w:r>
    </w:p>
    <w:p w14:paraId="03CEE9C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FD697" w14:textId="5D2B57E3" w:rsidR="000C7362" w:rsidRDefault="000C7362" w:rsidP="000C7362">
      <w:pPr>
        <w:rPr>
          <w:rFonts w:ascii="Arial" w:hAnsi="Arial" w:cs="Arial"/>
          <w:b/>
          <w:sz w:val="24"/>
        </w:rPr>
      </w:pPr>
      <w:r>
        <w:rPr>
          <w:rFonts w:ascii="Arial" w:hAnsi="Arial" w:cs="Arial"/>
          <w:b/>
          <w:color w:val="0000FF"/>
          <w:sz w:val="24"/>
        </w:rPr>
        <w:t>R5-251204</w:t>
      </w:r>
      <w:r>
        <w:rPr>
          <w:rFonts w:ascii="Arial" w:hAnsi="Arial" w:cs="Arial"/>
          <w:b/>
          <w:color w:val="0000FF"/>
          <w:sz w:val="24"/>
        </w:rPr>
        <w:tab/>
      </w:r>
      <w:r>
        <w:rPr>
          <w:rFonts w:ascii="Arial" w:hAnsi="Arial" w:cs="Arial"/>
          <w:b/>
          <w:sz w:val="24"/>
        </w:rPr>
        <w:t>Revised WID - for NR RF requirements enhancement for frequency range 2 (FR2), Phase 3</w:t>
      </w:r>
    </w:p>
    <w:p w14:paraId="12AD77E2" w14:textId="77777777" w:rsidR="000C7362" w:rsidRDefault="000C7362" w:rsidP="000C7362">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Apple Trading, Nokia</w:t>
      </w:r>
    </w:p>
    <w:p w14:paraId="6AF420AA" w14:textId="77777777" w:rsidR="000C7362" w:rsidRDefault="000C7362" w:rsidP="000C7362">
      <w:pPr>
        <w:rPr>
          <w:rFonts w:ascii="Arial" w:hAnsi="Arial" w:cs="Arial"/>
          <w:b/>
        </w:rPr>
      </w:pPr>
      <w:r>
        <w:rPr>
          <w:rFonts w:ascii="Arial" w:hAnsi="Arial" w:cs="Arial"/>
          <w:b/>
        </w:rPr>
        <w:t xml:space="preserve">Abstract: </w:t>
      </w:r>
    </w:p>
    <w:p w14:paraId="4201B477" w14:textId="77777777" w:rsidR="000C7362" w:rsidRDefault="000C7362" w:rsidP="000C7362">
      <w:r>
        <w:t>Extension</w:t>
      </w:r>
    </w:p>
    <w:p w14:paraId="624A23A7" w14:textId="77777777" w:rsidR="000C7362" w:rsidRDefault="000C7362" w:rsidP="000C7362">
      <w:pPr>
        <w:rPr>
          <w:rFonts w:ascii="Arial" w:hAnsi="Arial" w:cs="Arial"/>
          <w:b/>
        </w:rPr>
      </w:pPr>
      <w:r>
        <w:rPr>
          <w:rFonts w:ascii="Arial" w:hAnsi="Arial" w:cs="Arial"/>
          <w:b/>
        </w:rPr>
        <w:t xml:space="preserve">Discussion: </w:t>
      </w:r>
    </w:p>
    <w:p w14:paraId="1DDB74A2" w14:textId="77777777" w:rsidR="000C7362" w:rsidRDefault="000C7362" w:rsidP="000C7362">
      <w:r>
        <w:t>wrong title in 3GU!</w:t>
      </w:r>
    </w:p>
    <w:p w14:paraId="109B5E9E"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R5-251416</w:t>
      </w:r>
      <w:r>
        <w:rPr>
          <w:color w:val="993300"/>
          <w:u w:val="single"/>
        </w:rPr>
        <w:t>.</w:t>
      </w:r>
    </w:p>
    <w:p w14:paraId="01E7B965" w14:textId="3C8F81FD" w:rsidR="000C7362" w:rsidRDefault="000C7362" w:rsidP="000C7362">
      <w:pPr>
        <w:rPr>
          <w:rFonts w:ascii="Arial" w:hAnsi="Arial" w:cs="Arial"/>
          <w:b/>
          <w:sz w:val="24"/>
        </w:rPr>
      </w:pPr>
      <w:r>
        <w:rPr>
          <w:rFonts w:ascii="Arial" w:hAnsi="Arial" w:cs="Arial"/>
          <w:b/>
          <w:color w:val="0000FF"/>
          <w:sz w:val="24"/>
        </w:rPr>
        <w:t>R5-251416</w:t>
      </w:r>
      <w:r>
        <w:rPr>
          <w:rFonts w:ascii="Arial" w:hAnsi="Arial" w:cs="Arial"/>
          <w:b/>
          <w:color w:val="0000FF"/>
          <w:sz w:val="24"/>
        </w:rPr>
        <w:tab/>
      </w:r>
      <w:r>
        <w:rPr>
          <w:rFonts w:ascii="Arial" w:hAnsi="Arial" w:cs="Arial"/>
          <w:b/>
          <w:sz w:val="24"/>
        </w:rPr>
        <w:t>Revised WID - for NR RF requirements enhancement for frequency range 2 (FR2), Phase 3</w:t>
      </w:r>
    </w:p>
    <w:p w14:paraId="0898DFF7" w14:textId="77777777" w:rsidR="000C7362" w:rsidRDefault="000C7362" w:rsidP="000C7362">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Apple Trading, Nokia</w:t>
      </w:r>
    </w:p>
    <w:p w14:paraId="5BF269AC" w14:textId="77777777" w:rsidR="000C7362" w:rsidRDefault="000C7362" w:rsidP="000C7362">
      <w:pPr>
        <w:rPr>
          <w:color w:val="808080"/>
        </w:rPr>
      </w:pPr>
      <w:r>
        <w:rPr>
          <w:color w:val="808080"/>
        </w:rPr>
        <w:t>(Replaces R5-251204)</w:t>
      </w:r>
    </w:p>
    <w:p w14:paraId="376F6826" w14:textId="77777777" w:rsidR="000C7362" w:rsidRDefault="000C7362" w:rsidP="000C7362">
      <w:pPr>
        <w:rPr>
          <w:rFonts w:ascii="Arial" w:hAnsi="Arial" w:cs="Arial"/>
          <w:b/>
        </w:rPr>
      </w:pPr>
      <w:r>
        <w:rPr>
          <w:rFonts w:ascii="Arial" w:hAnsi="Arial" w:cs="Arial"/>
          <w:b/>
        </w:rPr>
        <w:t xml:space="preserve">Discussion: </w:t>
      </w:r>
    </w:p>
    <w:p w14:paraId="0D1E5123" w14:textId="77777777" w:rsidR="000C7362" w:rsidRDefault="000C7362" w:rsidP="000C7362">
      <w:r>
        <w:t>is endorsed</w:t>
      </w:r>
    </w:p>
    <w:p w14:paraId="60EC1EE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ED36A" w14:textId="5B66BEE8" w:rsidR="000C7362" w:rsidRDefault="000C7362" w:rsidP="000C7362">
      <w:pPr>
        <w:rPr>
          <w:rFonts w:ascii="Arial" w:hAnsi="Arial" w:cs="Arial"/>
          <w:b/>
          <w:sz w:val="24"/>
        </w:rPr>
      </w:pPr>
      <w:r>
        <w:rPr>
          <w:rFonts w:ascii="Arial" w:hAnsi="Arial" w:cs="Arial"/>
          <w:b/>
          <w:color w:val="0000FF"/>
          <w:sz w:val="24"/>
        </w:rPr>
        <w:t>R5-251205</w:t>
      </w:r>
      <w:r>
        <w:rPr>
          <w:rFonts w:ascii="Arial" w:hAnsi="Arial" w:cs="Arial"/>
          <w:b/>
          <w:color w:val="0000FF"/>
          <w:sz w:val="24"/>
        </w:rPr>
        <w:tab/>
      </w:r>
      <w:r>
        <w:rPr>
          <w:rFonts w:ascii="Arial" w:hAnsi="Arial" w:cs="Arial"/>
          <w:b/>
          <w:sz w:val="24"/>
        </w:rPr>
        <w:t>SR for UE Conformance - Enhancement of UE TRP (Total Radiated Power) and TRS (Total Radiated Sensitivity) requirements and test methodologies for FR1 (NR SA and EN-DC)</w:t>
      </w:r>
    </w:p>
    <w:p w14:paraId="6537EDA3"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Apple Trading, </w:t>
      </w:r>
      <w:proofErr w:type="spellStart"/>
      <w:r>
        <w:rPr>
          <w:i/>
        </w:rPr>
        <w:t>Rohde&amp;Schwarz</w:t>
      </w:r>
      <w:proofErr w:type="spellEnd"/>
      <w:r>
        <w:rPr>
          <w:i/>
        </w:rPr>
        <w:t>, Vivo</w:t>
      </w:r>
    </w:p>
    <w:p w14:paraId="17087F1F" w14:textId="77777777" w:rsidR="000C7362" w:rsidRDefault="000C7362" w:rsidP="000C7362">
      <w:pPr>
        <w:rPr>
          <w:rFonts w:ascii="Arial" w:hAnsi="Arial" w:cs="Arial"/>
          <w:b/>
        </w:rPr>
      </w:pPr>
      <w:r>
        <w:rPr>
          <w:rFonts w:ascii="Arial" w:hAnsi="Arial" w:cs="Arial"/>
          <w:b/>
        </w:rPr>
        <w:t xml:space="preserve">Abstract: </w:t>
      </w:r>
    </w:p>
    <w:p w14:paraId="21CC3E20" w14:textId="77777777" w:rsidR="000C7362" w:rsidRDefault="000C7362" w:rsidP="000C7362">
      <w:r>
        <w:t>Captures Post RAN5#106 status of this Rel-18 WID</w:t>
      </w:r>
    </w:p>
    <w:p w14:paraId="7AFDC708"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02B0F" w14:textId="6E9C2513" w:rsidR="000C7362" w:rsidRDefault="000C7362" w:rsidP="000C7362">
      <w:pPr>
        <w:rPr>
          <w:rFonts w:ascii="Arial" w:hAnsi="Arial" w:cs="Arial"/>
          <w:b/>
          <w:sz w:val="24"/>
        </w:rPr>
      </w:pPr>
      <w:r>
        <w:rPr>
          <w:rFonts w:ascii="Arial" w:hAnsi="Arial" w:cs="Arial"/>
          <w:b/>
          <w:color w:val="0000FF"/>
          <w:sz w:val="24"/>
        </w:rPr>
        <w:t>R5-251206</w:t>
      </w:r>
      <w:r>
        <w:rPr>
          <w:rFonts w:ascii="Arial" w:hAnsi="Arial" w:cs="Arial"/>
          <w:b/>
          <w:color w:val="0000FF"/>
          <w:sz w:val="24"/>
        </w:rPr>
        <w:tab/>
      </w:r>
      <w:r>
        <w:rPr>
          <w:rFonts w:ascii="Arial" w:hAnsi="Arial" w:cs="Arial"/>
          <w:b/>
          <w:sz w:val="24"/>
        </w:rPr>
        <w:t>WP for UE Conformance - Enhancement of UE TRP (Total Radiated Power) and TRS (Total Radiated Sensitivity) requirements and test methodologies for FR1 (NR SA and EN-DC)</w:t>
      </w:r>
    </w:p>
    <w:p w14:paraId="68174CE9"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Apple Trading, </w:t>
      </w:r>
      <w:proofErr w:type="spellStart"/>
      <w:r>
        <w:rPr>
          <w:i/>
        </w:rPr>
        <w:t>Rohde&amp;Schwarz</w:t>
      </w:r>
      <w:proofErr w:type="spellEnd"/>
      <w:r>
        <w:rPr>
          <w:i/>
        </w:rPr>
        <w:t>, Vivo</w:t>
      </w:r>
    </w:p>
    <w:p w14:paraId="37DDB9D8" w14:textId="77777777" w:rsidR="000C7362" w:rsidRDefault="000C7362" w:rsidP="000C7362">
      <w:pPr>
        <w:rPr>
          <w:rFonts w:ascii="Arial" w:hAnsi="Arial" w:cs="Arial"/>
          <w:b/>
        </w:rPr>
      </w:pPr>
      <w:r>
        <w:rPr>
          <w:rFonts w:ascii="Arial" w:hAnsi="Arial" w:cs="Arial"/>
          <w:b/>
        </w:rPr>
        <w:t xml:space="preserve">Abstract: </w:t>
      </w:r>
    </w:p>
    <w:p w14:paraId="44DAB462" w14:textId="77777777" w:rsidR="000C7362" w:rsidRDefault="000C7362" w:rsidP="000C7362">
      <w:r>
        <w:t>Captures Post RAN5#106 status of this Rel-18 WID</w:t>
      </w:r>
    </w:p>
    <w:p w14:paraId="1A658E4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61168" w14:textId="743836D3" w:rsidR="000C7362" w:rsidRDefault="000C7362" w:rsidP="000C7362">
      <w:pPr>
        <w:rPr>
          <w:rFonts w:ascii="Arial" w:hAnsi="Arial" w:cs="Arial"/>
          <w:b/>
          <w:sz w:val="24"/>
        </w:rPr>
      </w:pPr>
      <w:r>
        <w:rPr>
          <w:rFonts w:ascii="Arial" w:hAnsi="Arial" w:cs="Arial"/>
          <w:b/>
          <w:color w:val="0000FF"/>
          <w:sz w:val="24"/>
        </w:rPr>
        <w:t>R5-251220</w:t>
      </w:r>
      <w:r>
        <w:rPr>
          <w:rFonts w:ascii="Arial" w:hAnsi="Arial" w:cs="Arial"/>
          <w:b/>
          <w:color w:val="0000FF"/>
          <w:sz w:val="24"/>
        </w:rPr>
        <w:tab/>
      </w:r>
      <w:r>
        <w:rPr>
          <w:rFonts w:ascii="Arial" w:hAnsi="Arial" w:cs="Arial"/>
          <w:b/>
          <w:sz w:val="24"/>
        </w:rPr>
        <w:t>WP - UE Conformance - Dual Transmission/Reception (Tx/Rx) Multi-SIM for NR</w:t>
      </w:r>
    </w:p>
    <w:p w14:paraId="0B94A30A"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3E5F06B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5016A" w14:textId="1E7345C3" w:rsidR="000C7362" w:rsidRDefault="000C7362" w:rsidP="000C7362">
      <w:pPr>
        <w:rPr>
          <w:rFonts w:ascii="Arial" w:hAnsi="Arial" w:cs="Arial"/>
          <w:b/>
          <w:sz w:val="24"/>
        </w:rPr>
      </w:pPr>
      <w:r>
        <w:rPr>
          <w:rFonts w:ascii="Arial" w:hAnsi="Arial" w:cs="Arial"/>
          <w:b/>
          <w:color w:val="0000FF"/>
          <w:sz w:val="24"/>
        </w:rPr>
        <w:t>R5-251221</w:t>
      </w:r>
      <w:r>
        <w:rPr>
          <w:rFonts w:ascii="Arial" w:hAnsi="Arial" w:cs="Arial"/>
          <w:b/>
          <w:color w:val="0000FF"/>
          <w:sz w:val="24"/>
        </w:rPr>
        <w:tab/>
      </w:r>
      <w:r>
        <w:rPr>
          <w:rFonts w:ascii="Arial" w:hAnsi="Arial" w:cs="Arial"/>
          <w:b/>
          <w:sz w:val="24"/>
        </w:rPr>
        <w:t>SR - UE Conformance - Dual Transmission/Reception (Tx/Rx) Multi-SIM for NR</w:t>
      </w:r>
    </w:p>
    <w:p w14:paraId="331BF114" w14:textId="77777777" w:rsidR="000C7362" w:rsidRDefault="000C7362" w:rsidP="000C736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257E0E2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AB19C" w14:textId="61E481B2" w:rsidR="000C7362" w:rsidRDefault="000C7362" w:rsidP="000C7362">
      <w:pPr>
        <w:rPr>
          <w:rFonts w:ascii="Arial" w:hAnsi="Arial" w:cs="Arial"/>
          <w:b/>
          <w:sz w:val="24"/>
        </w:rPr>
      </w:pPr>
      <w:r>
        <w:rPr>
          <w:rFonts w:ascii="Arial" w:hAnsi="Arial" w:cs="Arial"/>
          <w:b/>
          <w:color w:val="0000FF"/>
          <w:sz w:val="24"/>
        </w:rPr>
        <w:t>R5-251287</w:t>
      </w:r>
      <w:r>
        <w:rPr>
          <w:rFonts w:ascii="Arial" w:hAnsi="Arial" w:cs="Arial"/>
          <w:b/>
          <w:color w:val="0000FF"/>
          <w:sz w:val="24"/>
        </w:rPr>
        <w:tab/>
      </w:r>
      <w:r>
        <w:rPr>
          <w:rFonts w:ascii="Arial" w:hAnsi="Arial" w:cs="Arial"/>
          <w:b/>
          <w:sz w:val="24"/>
        </w:rPr>
        <w:t>revised WID under AI 7.5.2 for ‘NR MIMO Evolution for Downlink and Uplink’</w:t>
      </w:r>
    </w:p>
    <w:p w14:paraId="0C142802" w14:textId="77777777" w:rsidR="000C7362" w:rsidRDefault="000C7362" w:rsidP="000C736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Huawei, China Telecom</w:t>
      </w:r>
    </w:p>
    <w:p w14:paraId="4D7A706A" w14:textId="77777777" w:rsidR="000C7362" w:rsidRDefault="000C7362" w:rsidP="000C7362">
      <w:pPr>
        <w:rPr>
          <w:rFonts w:ascii="Arial" w:hAnsi="Arial" w:cs="Arial"/>
          <w:b/>
        </w:rPr>
      </w:pPr>
      <w:r>
        <w:rPr>
          <w:rFonts w:ascii="Arial" w:hAnsi="Arial" w:cs="Arial"/>
          <w:b/>
        </w:rPr>
        <w:t xml:space="preserve">Discussion: </w:t>
      </w:r>
    </w:p>
    <w:p w14:paraId="78951307" w14:textId="77777777" w:rsidR="000C7362" w:rsidRDefault="000C7362" w:rsidP="000C7362">
      <w:r>
        <w:t>for TS 34.109, 36.509, 38.509: ME x - yes!</w:t>
      </w:r>
    </w:p>
    <w:p w14:paraId="2C85610C"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R5-251415</w:t>
      </w:r>
      <w:r>
        <w:rPr>
          <w:color w:val="993300"/>
          <w:u w:val="single"/>
        </w:rPr>
        <w:t>.</w:t>
      </w:r>
    </w:p>
    <w:p w14:paraId="257ED81B" w14:textId="051F8975" w:rsidR="000C7362" w:rsidRDefault="000C7362" w:rsidP="000C7362">
      <w:pPr>
        <w:rPr>
          <w:rFonts w:ascii="Arial" w:hAnsi="Arial" w:cs="Arial"/>
          <w:b/>
          <w:sz w:val="24"/>
        </w:rPr>
      </w:pPr>
      <w:r>
        <w:rPr>
          <w:rFonts w:ascii="Arial" w:hAnsi="Arial" w:cs="Arial"/>
          <w:b/>
          <w:color w:val="0000FF"/>
          <w:sz w:val="24"/>
        </w:rPr>
        <w:t>R5-251415</w:t>
      </w:r>
      <w:r>
        <w:rPr>
          <w:rFonts w:ascii="Arial" w:hAnsi="Arial" w:cs="Arial"/>
          <w:b/>
          <w:color w:val="0000FF"/>
          <w:sz w:val="24"/>
        </w:rPr>
        <w:tab/>
      </w:r>
      <w:r>
        <w:rPr>
          <w:rFonts w:ascii="Arial" w:hAnsi="Arial" w:cs="Arial"/>
          <w:b/>
          <w:sz w:val="24"/>
        </w:rPr>
        <w:t>revised WID under AI 7.5.2 for ‘NR MIMO Evolution for Downlink and Uplink’</w:t>
      </w:r>
    </w:p>
    <w:p w14:paraId="676985DC" w14:textId="77777777" w:rsidR="000C7362" w:rsidRDefault="000C7362" w:rsidP="000C736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Huawei, China Telecom</w:t>
      </w:r>
    </w:p>
    <w:p w14:paraId="2D45B360" w14:textId="77777777" w:rsidR="000C7362" w:rsidRDefault="000C7362" w:rsidP="000C7362">
      <w:pPr>
        <w:rPr>
          <w:color w:val="808080"/>
        </w:rPr>
      </w:pPr>
      <w:r>
        <w:rPr>
          <w:color w:val="808080"/>
        </w:rPr>
        <w:t>(Replaces R5-251287)</w:t>
      </w:r>
    </w:p>
    <w:p w14:paraId="384B2A4E" w14:textId="77777777" w:rsidR="000C7362" w:rsidRDefault="000C7362" w:rsidP="000C7362">
      <w:pPr>
        <w:rPr>
          <w:rFonts w:ascii="Arial" w:hAnsi="Arial" w:cs="Arial"/>
          <w:b/>
        </w:rPr>
      </w:pPr>
      <w:r>
        <w:rPr>
          <w:rFonts w:ascii="Arial" w:hAnsi="Arial" w:cs="Arial"/>
          <w:b/>
        </w:rPr>
        <w:t xml:space="preserve">Discussion: </w:t>
      </w:r>
    </w:p>
    <w:p w14:paraId="4AF718EB" w14:textId="77777777" w:rsidR="000C7362" w:rsidRDefault="000C7362" w:rsidP="000C7362">
      <w:r>
        <w:t>is endorsed</w:t>
      </w:r>
    </w:p>
    <w:p w14:paraId="319D923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717D5" w14:textId="4828CD8E" w:rsidR="000C7362" w:rsidRDefault="000C7362" w:rsidP="000C7362">
      <w:pPr>
        <w:rPr>
          <w:rFonts w:ascii="Arial" w:hAnsi="Arial" w:cs="Arial"/>
          <w:b/>
          <w:sz w:val="24"/>
        </w:rPr>
      </w:pPr>
      <w:r>
        <w:rPr>
          <w:rFonts w:ascii="Arial" w:hAnsi="Arial" w:cs="Arial"/>
          <w:b/>
          <w:color w:val="0000FF"/>
          <w:sz w:val="24"/>
        </w:rPr>
        <w:t>R5-251409</w:t>
      </w:r>
      <w:r>
        <w:rPr>
          <w:rFonts w:ascii="Arial" w:hAnsi="Arial" w:cs="Arial"/>
          <w:b/>
          <w:color w:val="0000FF"/>
          <w:sz w:val="24"/>
        </w:rPr>
        <w:tab/>
      </w:r>
      <w:r>
        <w:rPr>
          <w:rFonts w:ascii="Arial" w:hAnsi="Arial" w:cs="Arial"/>
          <w:b/>
          <w:sz w:val="24"/>
        </w:rPr>
        <w:t>Revised WID on UE Conformance Test Aspects for NR-based Access to Unlicensed Spectrum</w:t>
      </w:r>
    </w:p>
    <w:p w14:paraId="3A24691C" w14:textId="77777777" w:rsidR="000C7362" w:rsidRDefault="000C7362" w:rsidP="000C736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w:t>
      </w:r>
    </w:p>
    <w:p w14:paraId="7AF8F491" w14:textId="77777777" w:rsidR="000C7362" w:rsidRDefault="000C7362" w:rsidP="000C7362">
      <w:pPr>
        <w:rPr>
          <w:rFonts w:ascii="Arial" w:hAnsi="Arial" w:cs="Arial"/>
          <w:b/>
        </w:rPr>
      </w:pPr>
      <w:r>
        <w:rPr>
          <w:rFonts w:ascii="Arial" w:hAnsi="Arial" w:cs="Arial"/>
          <w:b/>
        </w:rPr>
        <w:t xml:space="preserve">Discussion: </w:t>
      </w:r>
    </w:p>
    <w:p w14:paraId="6985E717" w14:textId="77777777" w:rsidR="000C7362" w:rsidRDefault="000C7362" w:rsidP="000C7362">
      <w:r>
        <w:t>RP number!</w:t>
      </w:r>
    </w:p>
    <w:p w14:paraId="60AF8193"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R5-251419</w:t>
      </w:r>
      <w:r>
        <w:rPr>
          <w:color w:val="993300"/>
          <w:u w:val="single"/>
        </w:rPr>
        <w:t>.</w:t>
      </w:r>
    </w:p>
    <w:p w14:paraId="40FF0274" w14:textId="183B631C" w:rsidR="000C7362" w:rsidRDefault="000C7362" w:rsidP="000C7362">
      <w:pPr>
        <w:rPr>
          <w:rFonts w:ascii="Arial" w:hAnsi="Arial" w:cs="Arial"/>
          <w:b/>
          <w:sz w:val="24"/>
        </w:rPr>
      </w:pPr>
      <w:r>
        <w:rPr>
          <w:rFonts w:ascii="Arial" w:hAnsi="Arial" w:cs="Arial"/>
          <w:b/>
          <w:color w:val="0000FF"/>
          <w:sz w:val="24"/>
        </w:rPr>
        <w:t>R5-251419</w:t>
      </w:r>
      <w:r>
        <w:rPr>
          <w:rFonts w:ascii="Arial" w:hAnsi="Arial" w:cs="Arial"/>
          <w:b/>
          <w:color w:val="0000FF"/>
          <w:sz w:val="24"/>
        </w:rPr>
        <w:tab/>
      </w:r>
      <w:r>
        <w:rPr>
          <w:rFonts w:ascii="Arial" w:hAnsi="Arial" w:cs="Arial"/>
          <w:b/>
          <w:sz w:val="24"/>
        </w:rPr>
        <w:t>Revised WID on UE Conformance Test Aspects for NR-based Access to Unlicensed Spectrum</w:t>
      </w:r>
    </w:p>
    <w:p w14:paraId="36A027A0" w14:textId="77777777" w:rsidR="000C7362" w:rsidRDefault="000C7362" w:rsidP="000C736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w:t>
      </w:r>
    </w:p>
    <w:p w14:paraId="1D7C4A46" w14:textId="77777777" w:rsidR="000C7362" w:rsidRDefault="000C7362" w:rsidP="000C7362">
      <w:pPr>
        <w:rPr>
          <w:color w:val="808080"/>
        </w:rPr>
      </w:pPr>
      <w:r>
        <w:rPr>
          <w:color w:val="808080"/>
        </w:rPr>
        <w:t>(Replaces R5-251409)</w:t>
      </w:r>
    </w:p>
    <w:p w14:paraId="77F7D6C1" w14:textId="77777777" w:rsidR="000C7362" w:rsidRDefault="000C7362" w:rsidP="000C7362">
      <w:pPr>
        <w:rPr>
          <w:rFonts w:ascii="Arial" w:hAnsi="Arial" w:cs="Arial"/>
          <w:b/>
        </w:rPr>
      </w:pPr>
      <w:r>
        <w:rPr>
          <w:rFonts w:ascii="Arial" w:hAnsi="Arial" w:cs="Arial"/>
          <w:b/>
        </w:rPr>
        <w:t xml:space="preserve">Discussion: </w:t>
      </w:r>
    </w:p>
    <w:p w14:paraId="486D9903" w14:textId="77777777" w:rsidR="000C7362" w:rsidRDefault="000C7362" w:rsidP="000C7362">
      <w:r>
        <w:t>is endorsed</w:t>
      </w:r>
    </w:p>
    <w:p w14:paraId="0F94A64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47975" w14:textId="77777777" w:rsidR="000C7362" w:rsidRDefault="000C7362" w:rsidP="000C7362">
      <w:pPr>
        <w:pStyle w:val="Heading4"/>
      </w:pPr>
      <w:bookmarkStart w:id="1151" w:name="_Toc192964565"/>
      <w:r>
        <w:t>7.5.3</w:t>
      </w:r>
      <w:r>
        <w:tab/>
        <w:t>Work Plan updates of recently closed work items</w:t>
      </w:r>
      <w:bookmarkEnd w:id="1151"/>
    </w:p>
    <w:p w14:paraId="2D4F45DE" w14:textId="2CAD084B" w:rsidR="000C7362" w:rsidRDefault="000C7362" w:rsidP="000C7362">
      <w:pPr>
        <w:rPr>
          <w:rFonts w:ascii="Arial" w:hAnsi="Arial" w:cs="Arial"/>
          <w:b/>
          <w:sz w:val="24"/>
        </w:rPr>
      </w:pPr>
      <w:r>
        <w:rPr>
          <w:rFonts w:ascii="Arial" w:hAnsi="Arial" w:cs="Arial"/>
          <w:b/>
          <w:color w:val="0000FF"/>
          <w:sz w:val="24"/>
        </w:rPr>
        <w:t>R5-250681</w:t>
      </w:r>
      <w:r>
        <w:rPr>
          <w:rFonts w:ascii="Arial" w:hAnsi="Arial" w:cs="Arial"/>
          <w:b/>
          <w:color w:val="0000FF"/>
          <w:sz w:val="24"/>
        </w:rPr>
        <w:tab/>
      </w:r>
      <w:r>
        <w:rPr>
          <w:rFonts w:ascii="Arial" w:hAnsi="Arial" w:cs="Arial"/>
          <w:b/>
          <w:sz w:val="24"/>
        </w:rPr>
        <w:t>WP Rel-15 NR TX and RX Test Cases – Part 3</w:t>
      </w:r>
    </w:p>
    <w:p w14:paraId="6C528EFC" w14:textId="77777777" w:rsidR="000C7362" w:rsidRDefault="000C7362" w:rsidP="000C73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v15.4.1</w:t>
      </w:r>
      <w:r>
        <w:rPr>
          <w:i/>
        </w:rPr>
        <w:tab/>
        <w:t xml:space="preserve">  CR-1889  Cat: F (Rel-15)</w:t>
      </w:r>
      <w:r>
        <w:rPr>
          <w:i/>
        </w:rPr>
        <w:br/>
      </w:r>
      <w:r>
        <w:rPr>
          <w:i/>
        </w:rPr>
        <w:br/>
      </w:r>
      <w:r>
        <w:rPr>
          <w:i/>
        </w:rPr>
        <w:tab/>
      </w:r>
      <w:r>
        <w:rPr>
          <w:i/>
        </w:rPr>
        <w:tab/>
      </w:r>
      <w:r>
        <w:rPr>
          <w:i/>
        </w:rPr>
        <w:tab/>
      </w:r>
      <w:r>
        <w:rPr>
          <w:i/>
        </w:rPr>
        <w:tab/>
      </w:r>
      <w:r>
        <w:rPr>
          <w:i/>
        </w:rPr>
        <w:tab/>
        <w:t>Source: Qualcomm Technologies Ireland</w:t>
      </w:r>
    </w:p>
    <w:p w14:paraId="1C69717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73C6DF" w14:textId="0334E92D" w:rsidR="000C7362" w:rsidRDefault="000C7362" w:rsidP="000C7362">
      <w:pPr>
        <w:rPr>
          <w:rFonts w:ascii="Arial" w:hAnsi="Arial" w:cs="Arial"/>
          <w:b/>
          <w:sz w:val="24"/>
        </w:rPr>
      </w:pPr>
      <w:r>
        <w:rPr>
          <w:rFonts w:ascii="Arial" w:hAnsi="Arial" w:cs="Arial"/>
          <w:b/>
          <w:color w:val="0000FF"/>
          <w:sz w:val="24"/>
        </w:rPr>
        <w:t>R5-250799</w:t>
      </w:r>
      <w:r>
        <w:rPr>
          <w:rFonts w:ascii="Arial" w:hAnsi="Arial" w:cs="Arial"/>
          <w:b/>
          <w:color w:val="0000FF"/>
          <w:sz w:val="24"/>
        </w:rPr>
        <w:tab/>
      </w:r>
      <w:r>
        <w:rPr>
          <w:rFonts w:ascii="Arial" w:hAnsi="Arial" w:cs="Arial"/>
          <w:b/>
          <w:sz w:val="24"/>
        </w:rPr>
        <w:t>Rel-12 UE Conformance – Support of ACB Per PLMN</w:t>
      </w:r>
    </w:p>
    <w:p w14:paraId="0D6EECA6"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NTT DOCOMO, INC.</w:t>
      </w:r>
    </w:p>
    <w:p w14:paraId="0E2D288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941C8" w14:textId="459C9516" w:rsidR="000C7362" w:rsidRDefault="000C7362" w:rsidP="000C7362">
      <w:pPr>
        <w:rPr>
          <w:rFonts w:ascii="Arial" w:hAnsi="Arial" w:cs="Arial"/>
          <w:b/>
          <w:sz w:val="24"/>
        </w:rPr>
      </w:pPr>
      <w:r>
        <w:rPr>
          <w:rFonts w:ascii="Arial" w:hAnsi="Arial" w:cs="Arial"/>
          <w:b/>
          <w:color w:val="0000FF"/>
          <w:sz w:val="24"/>
        </w:rPr>
        <w:t>R5-251113</w:t>
      </w:r>
      <w:r>
        <w:rPr>
          <w:rFonts w:ascii="Arial" w:hAnsi="Arial" w:cs="Arial"/>
          <w:b/>
          <w:color w:val="0000FF"/>
          <w:sz w:val="24"/>
        </w:rPr>
        <w:tab/>
      </w:r>
      <w:r>
        <w:rPr>
          <w:rFonts w:ascii="Arial" w:hAnsi="Arial" w:cs="Arial"/>
          <w:b/>
          <w:sz w:val="24"/>
        </w:rPr>
        <w:t>Rel-15 5GS maintenance WP for NR RF TX and RX Test Cases (38.521-1)</w:t>
      </w:r>
    </w:p>
    <w:p w14:paraId="6212F4BE"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085EF9"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E6B41" w14:textId="3619A759" w:rsidR="000C7362" w:rsidRDefault="000C7362" w:rsidP="000C7362">
      <w:pPr>
        <w:rPr>
          <w:rFonts w:ascii="Arial" w:hAnsi="Arial" w:cs="Arial"/>
          <w:b/>
          <w:sz w:val="24"/>
        </w:rPr>
      </w:pPr>
      <w:r>
        <w:rPr>
          <w:rFonts w:ascii="Arial" w:hAnsi="Arial" w:cs="Arial"/>
          <w:b/>
          <w:color w:val="0000FF"/>
          <w:sz w:val="24"/>
        </w:rPr>
        <w:t>R5-251114</w:t>
      </w:r>
      <w:r>
        <w:rPr>
          <w:rFonts w:ascii="Arial" w:hAnsi="Arial" w:cs="Arial"/>
          <w:b/>
          <w:color w:val="0000FF"/>
          <w:sz w:val="24"/>
        </w:rPr>
        <w:tab/>
      </w:r>
      <w:r>
        <w:rPr>
          <w:rFonts w:ascii="Arial" w:hAnsi="Arial" w:cs="Arial"/>
          <w:b/>
          <w:sz w:val="24"/>
        </w:rPr>
        <w:t>Rel-15 5GS maintenance WP for NR RF TX and RX Test Cases (38.521-2)</w:t>
      </w:r>
    </w:p>
    <w:p w14:paraId="31A45053"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5465A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0646C" w14:textId="482CB955" w:rsidR="000C7362" w:rsidRDefault="000C7362" w:rsidP="000C7362">
      <w:pPr>
        <w:rPr>
          <w:rFonts w:ascii="Arial" w:hAnsi="Arial" w:cs="Arial"/>
          <w:b/>
          <w:sz w:val="24"/>
        </w:rPr>
      </w:pPr>
      <w:r>
        <w:rPr>
          <w:rFonts w:ascii="Arial" w:hAnsi="Arial" w:cs="Arial"/>
          <w:b/>
          <w:color w:val="0000FF"/>
          <w:sz w:val="24"/>
        </w:rPr>
        <w:t>R5-251200</w:t>
      </w:r>
      <w:r>
        <w:rPr>
          <w:rFonts w:ascii="Arial" w:hAnsi="Arial" w:cs="Arial"/>
          <w:b/>
          <w:color w:val="0000FF"/>
          <w:sz w:val="24"/>
        </w:rPr>
        <w:tab/>
      </w:r>
      <w:r>
        <w:rPr>
          <w:rFonts w:ascii="Arial" w:hAnsi="Arial" w:cs="Arial"/>
          <w:b/>
          <w:sz w:val="24"/>
        </w:rPr>
        <w:t>WP Rel-15 NR TX and RX Test Cases – Part 3</w:t>
      </w:r>
    </w:p>
    <w:p w14:paraId="63BD2A07"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Technologies Ireland</w:t>
      </w:r>
    </w:p>
    <w:p w14:paraId="3DF8B58F"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C2595" w14:textId="29A415CE" w:rsidR="000C7362" w:rsidRDefault="000C7362" w:rsidP="000C7362">
      <w:pPr>
        <w:rPr>
          <w:rFonts w:ascii="Arial" w:hAnsi="Arial" w:cs="Arial"/>
          <w:b/>
          <w:sz w:val="24"/>
        </w:rPr>
      </w:pPr>
      <w:r>
        <w:rPr>
          <w:rFonts w:ascii="Arial" w:hAnsi="Arial" w:cs="Arial"/>
          <w:b/>
          <w:color w:val="0000FF"/>
          <w:sz w:val="24"/>
        </w:rPr>
        <w:t>R5-251337</w:t>
      </w:r>
      <w:r>
        <w:rPr>
          <w:rFonts w:ascii="Arial" w:hAnsi="Arial" w:cs="Arial"/>
          <w:b/>
          <w:color w:val="0000FF"/>
          <w:sz w:val="24"/>
        </w:rPr>
        <w:tab/>
      </w:r>
      <w:r>
        <w:rPr>
          <w:rFonts w:ascii="Arial" w:hAnsi="Arial" w:cs="Arial"/>
          <w:b/>
          <w:sz w:val="24"/>
        </w:rPr>
        <w:t>RTT workplan</w:t>
      </w:r>
    </w:p>
    <w:p w14:paraId="3D4F2625" w14:textId="77777777" w:rsidR="000C7362" w:rsidRDefault="000C7362" w:rsidP="000C7362">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Vodafone, Ericsson</w:t>
      </w:r>
    </w:p>
    <w:p w14:paraId="17F44AA8" w14:textId="77777777" w:rsidR="000C7362" w:rsidRDefault="000C7362" w:rsidP="000C7362">
      <w:pPr>
        <w:rPr>
          <w:rFonts w:ascii="Arial" w:hAnsi="Arial" w:cs="Arial"/>
          <w:b/>
        </w:rPr>
      </w:pPr>
      <w:r>
        <w:rPr>
          <w:rFonts w:ascii="Arial" w:hAnsi="Arial" w:cs="Arial"/>
          <w:b/>
        </w:rPr>
        <w:t xml:space="preserve">Abstract: </w:t>
      </w:r>
    </w:p>
    <w:p w14:paraId="627D3135" w14:textId="77777777" w:rsidR="000C7362" w:rsidRDefault="000C7362" w:rsidP="000C7362">
      <w:r>
        <w:t>Related discussion paper: R5-250191</w:t>
      </w:r>
    </w:p>
    <w:p w14:paraId="4416A797"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14A66" w14:textId="77777777" w:rsidR="000C7362" w:rsidRDefault="000C7362" w:rsidP="000C7362">
      <w:pPr>
        <w:pStyle w:val="Heading3"/>
      </w:pPr>
      <w:bookmarkStart w:id="1152" w:name="_Toc192964566"/>
      <w:r>
        <w:t>7.6</w:t>
      </w:r>
      <w:r>
        <w:tab/>
        <w:t>Docs still needing agreement/endorsement/approval (e.g. Outgoing LS, Reports, New Specs, Info for certification bodies etc.)</w:t>
      </w:r>
      <w:bookmarkEnd w:id="1152"/>
    </w:p>
    <w:p w14:paraId="76F8FBAA" w14:textId="620655F5" w:rsidR="000C7362" w:rsidRDefault="000C7362" w:rsidP="000C7362">
      <w:pPr>
        <w:rPr>
          <w:rFonts w:ascii="Arial" w:hAnsi="Arial" w:cs="Arial"/>
          <w:b/>
          <w:sz w:val="24"/>
        </w:rPr>
      </w:pPr>
      <w:r>
        <w:rPr>
          <w:rFonts w:ascii="Arial" w:hAnsi="Arial" w:cs="Arial"/>
          <w:b/>
          <w:color w:val="0000FF"/>
          <w:sz w:val="24"/>
        </w:rPr>
        <w:t>R5-251231</w:t>
      </w:r>
      <w:r>
        <w:rPr>
          <w:rFonts w:ascii="Arial" w:hAnsi="Arial" w:cs="Arial"/>
          <w:b/>
          <w:color w:val="0000FF"/>
          <w:sz w:val="24"/>
        </w:rPr>
        <w:tab/>
      </w:r>
      <w:r>
        <w:rPr>
          <w:rFonts w:ascii="Arial" w:hAnsi="Arial" w:cs="Arial"/>
          <w:b/>
          <w:sz w:val="24"/>
        </w:rPr>
        <w:t>MCC TF160 Status Report</w:t>
      </w:r>
    </w:p>
    <w:p w14:paraId="0BF1A042" w14:textId="77777777" w:rsidR="000C7362" w:rsidRDefault="000C7362" w:rsidP="000C736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21D7C287" w14:textId="77777777" w:rsidR="000C7362" w:rsidRDefault="000C7362" w:rsidP="000C7362">
      <w:pPr>
        <w:rPr>
          <w:color w:val="808080"/>
        </w:rPr>
      </w:pPr>
      <w:r>
        <w:rPr>
          <w:color w:val="808080"/>
        </w:rPr>
        <w:t>(Replaces R5-250306)</w:t>
      </w:r>
    </w:p>
    <w:p w14:paraId="4AD6766A" w14:textId="77777777" w:rsidR="000C7362" w:rsidRDefault="000C7362" w:rsidP="000C7362">
      <w:pPr>
        <w:rPr>
          <w:rFonts w:ascii="Arial" w:hAnsi="Arial" w:cs="Arial"/>
          <w:b/>
        </w:rPr>
      </w:pPr>
      <w:r>
        <w:rPr>
          <w:rFonts w:ascii="Arial" w:hAnsi="Arial" w:cs="Arial"/>
          <w:b/>
        </w:rPr>
        <w:t xml:space="preserve">Abstract: </w:t>
      </w:r>
    </w:p>
    <w:p w14:paraId="14A32BED" w14:textId="77777777" w:rsidR="000C7362" w:rsidRDefault="000C7362" w:rsidP="000C7362">
      <w:r>
        <w:t>minutes of TTCN sidebar added</w:t>
      </w:r>
    </w:p>
    <w:p w14:paraId="04E176E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7281A6" w14:textId="7623F7EC" w:rsidR="000C7362" w:rsidRDefault="000C7362" w:rsidP="000C7362">
      <w:pPr>
        <w:rPr>
          <w:rFonts w:ascii="Arial" w:hAnsi="Arial" w:cs="Arial"/>
          <w:b/>
          <w:sz w:val="24"/>
        </w:rPr>
      </w:pPr>
      <w:r>
        <w:rPr>
          <w:rFonts w:ascii="Arial" w:hAnsi="Arial" w:cs="Arial"/>
          <w:b/>
          <w:color w:val="0000FF"/>
          <w:sz w:val="24"/>
        </w:rPr>
        <w:t>R5-250871</w:t>
      </w:r>
      <w:r>
        <w:rPr>
          <w:rFonts w:ascii="Arial" w:hAnsi="Arial" w:cs="Arial"/>
          <w:b/>
          <w:color w:val="0000FF"/>
          <w:sz w:val="24"/>
        </w:rPr>
        <w:tab/>
      </w:r>
      <w:r>
        <w:rPr>
          <w:rFonts w:ascii="Arial" w:hAnsi="Arial" w:cs="Arial"/>
          <w:b/>
          <w:sz w:val="24"/>
        </w:rPr>
        <w:t>TS 38.523-1 Tracker status after RAN5-106</w:t>
      </w:r>
    </w:p>
    <w:p w14:paraId="2DB18BC3"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735F39A"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280CE" w14:textId="76648F48" w:rsidR="00745663" w:rsidRDefault="000C7362">
      <w:pPr>
        <w:rPr>
          <w:rFonts w:ascii="Arial" w:hAnsi="Arial" w:cs="Arial"/>
          <w:b/>
          <w:sz w:val="24"/>
        </w:rPr>
      </w:pPr>
      <w:r>
        <w:rPr>
          <w:rFonts w:ascii="Arial" w:hAnsi="Arial" w:cs="Arial"/>
          <w:b/>
          <w:color w:val="0000FF"/>
          <w:sz w:val="24"/>
        </w:rPr>
        <w:t>R5-250872</w:t>
      </w:r>
      <w:r>
        <w:rPr>
          <w:rFonts w:ascii="Arial" w:hAnsi="Arial" w:cs="Arial"/>
          <w:b/>
          <w:color w:val="0000FF"/>
          <w:sz w:val="24"/>
        </w:rPr>
        <w:tab/>
      </w:r>
      <w:r>
        <w:rPr>
          <w:rFonts w:ascii="Arial" w:hAnsi="Arial" w:cs="Arial"/>
          <w:b/>
          <w:sz w:val="24"/>
        </w:rPr>
        <w:t>TS 36.523-1 Tracker status after RAN5-106</w:t>
      </w:r>
    </w:p>
    <w:p w14:paraId="6F06BE94"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00C9972"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2147B" w14:textId="210508EC" w:rsidR="000C7362" w:rsidRDefault="000C7362" w:rsidP="000C7362">
      <w:pPr>
        <w:rPr>
          <w:rFonts w:ascii="Arial" w:hAnsi="Arial" w:cs="Arial"/>
          <w:b/>
          <w:sz w:val="24"/>
        </w:rPr>
      </w:pPr>
      <w:r>
        <w:rPr>
          <w:rFonts w:ascii="Arial" w:hAnsi="Arial" w:cs="Arial"/>
          <w:b/>
          <w:color w:val="0000FF"/>
          <w:sz w:val="24"/>
        </w:rPr>
        <w:t>R5-251222</w:t>
      </w:r>
      <w:r>
        <w:rPr>
          <w:rFonts w:ascii="Arial" w:hAnsi="Arial" w:cs="Arial"/>
          <w:b/>
          <w:color w:val="0000FF"/>
          <w:sz w:val="24"/>
        </w:rPr>
        <w:tab/>
      </w:r>
      <w:r>
        <w:rPr>
          <w:rFonts w:ascii="Arial" w:hAnsi="Arial" w:cs="Arial"/>
          <w:b/>
          <w:sz w:val="24"/>
        </w:rPr>
        <w:t>RAN5#106 summary of changes to RAN5 test cases with potential impact on GCF and PTCRB</w:t>
      </w:r>
    </w:p>
    <w:p w14:paraId="789255B8" w14:textId="77777777" w:rsidR="000C7362" w:rsidRDefault="000C7362" w:rsidP="000C73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555267B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96DDE" w14:textId="393CC42F" w:rsidR="000C7362" w:rsidRDefault="000C7362" w:rsidP="000C7362">
      <w:pPr>
        <w:rPr>
          <w:rFonts w:ascii="Arial" w:hAnsi="Arial" w:cs="Arial"/>
          <w:b/>
          <w:sz w:val="24"/>
        </w:rPr>
      </w:pPr>
      <w:r>
        <w:rPr>
          <w:rFonts w:ascii="Arial" w:hAnsi="Arial" w:cs="Arial"/>
          <w:b/>
          <w:color w:val="0000FF"/>
          <w:sz w:val="24"/>
        </w:rPr>
        <w:t>R5-251223</w:t>
      </w:r>
      <w:r>
        <w:rPr>
          <w:rFonts w:ascii="Arial" w:hAnsi="Arial" w:cs="Arial"/>
          <w:b/>
          <w:color w:val="0000FF"/>
          <w:sz w:val="24"/>
        </w:rPr>
        <w:tab/>
      </w:r>
      <w:r>
        <w:rPr>
          <w:rFonts w:ascii="Arial" w:hAnsi="Arial" w:cs="Arial"/>
          <w:b/>
          <w:sz w:val="24"/>
        </w:rPr>
        <w:t>Candidate specs for release upgrade after RAN5#106</w:t>
      </w:r>
    </w:p>
    <w:p w14:paraId="6D3D3632"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RAN5 Vice Chair SIG</w:t>
      </w:r>
    </w:p>
    <w:p w14:paraId="3903785E" w14:textId="77777777" w:rsidR="000C7362" w:rsidRDefault="000C7362" w:rsidP="000C7362">
      <w:pPr>
        <w:rPr>
          <w:rFonts w:ascii="Arial" w:hAnsi="Arial" w:cs="Arial"/>
          <w:b/>
        </w:rPr>
      </w:pPr>
      <w:r>
        <w:rPr>
          <w:rFonts w:ascii="Arial" w:hAnsi="Arial" w:cs="Arial"/>
          <w:b/>
        </w:rPr>
        <w:t xml:space="preserve">Abstract: </w:t>
      </w:r>
    </w:p>
    <w:p w14:paraId="4BB04A25" w14:textId="77777777" w:rsidR="000C7362" w:rsidRDefault="000C7362" w:rsidP="000C7362">
      <w:r>
        <w:t>TSs 38.523-1, (=&gt; -2), 34.229-2, -5 will all move up to Rel-19, according to PRD18.</w:t>
      </w:r>
    </w:p>
    <w:p w14:paraId="06E9757B"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4E823" w14:textId="77777777" w:rsidR="000C7362" w:rsidRDefault="000C7362" w:rsidP="000C7362">
      <w:pPr>
        <w:pStyle w:val="Heading3"/>
      </w:pPr>
      <w:bookmarkStart w:id="1153" w:name="_Toc192964567"/>
      <w:r>
        <w:t>7.7</w:t>
      </w:r>
      <w:r>
        <w:tab/>
        <w:t>Confirmation of Future RAN5 Matters</w:t>
      </w:r>
      <w:bookmarkEnd w:id="1153"/>
    </w:p>
    <w:p w14:paraId="6FE7CC74" w14:textId="01749BEC" w:rsidR="000C7362" w:rsidRDefault="000C7362" w:rsidP="000C7362">
      <w:pPr>
        <w:rPr>
          <w:rFonts w:ascii="Arial" w:hAnsi="Arial" w:cs="Arial"/>
          <w:b/>
          <w:sz w:val="24"/>
        </w:rPr>
      </w:pPr>
      <w:r>
        <w:rPr>
          <w:rFonts w:ascii="Arial" w:hAnsi="Arial" w:cs="Arial"/>
          <w:b/>
          <w:color w:val="0000FF"/>
          <w:sz w:val="24"/>
        </w:rPr>
        <w:t>R5-250016</w:t>
      </w:r>
      <w:r>
        <w:rPr>
          <w:rFonts w:ascii="Arial" w:hAnsi="Arial" w:cs="Arial"/>
          <w:b/>
          <w:color w:val="0000FF"/>
          <w:sz w:val="24"/>
        </w:rPr>
        <w:tab/>
      </w:r>
      <w:r>
        <w:rPr>
          <w:rFonts w:ascii="Arial" w:hAnsi="Arial" w:cs="Arial"/>
          <w:b/>
          <w:sz w:val="24"/>
        </w:rPr>
        <w:t>Review deadlines for next quarter</w:t>
      </w:r>
    </w:p>
    <w:p w14:paraId="4006EE7D" w14:textId="77777777" w:rsidR="000C7362" w:rsidRDefault="000C7362" w:rsidP="000C73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1BEE1B40" w14:textId="77777777" w:rsidR="000C7362" w:rsidRDefault="000C7362" w:rsidP="000C7362">
      <w:pPr>
        <w:rPr>
          <w:rFonts w:ascii="Arial" w:hAnsi="Arial" w:cs="Arial"/>
          <w:b/>
        </w:rPr>
      </w:pPr>
      <w:r>
        <w:rPr>
          <w:rFonts w:ascii="Arial" w:hAnsi="Arial" w:cs="Arial"/>
          <w:b/>
        </w:rPr>
        <w:t xml:space="preserve">Discussion: </w:t>
      </w:r>
    </w:p>
    <w:p w14:paraId="20C627B9" w14:textId="77777777" w:rsidR="000C7362" w:rsidRDefault="000C7362" w:rsidP="000C7362">
      <w:r>
        <w:t xml:space="preserve">The RAN5 Chair thanked all delegates and officials for their work, </w:t>
      </w:r>
      <w:proofErr w:type="gramStart"/>
      <w:r>
        <w:t>and also</w:t>
      </w:r>
      <w:proofErr w:type="gramEnd"/>
      <w:r>
        <w:t xml:space="preserve"> Ms. Amy Tao from Bureau Veritas in her absence for the work done for RAN5.</w:t>
      </w:r>
    </w:p>
    <w:p w14:paraId="3457CFD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BD7C5" w14:textId="28B5BAB1" w:rsidR="000C7362" w:rsidRDefault="000C7362" w:rsidP="000C7362">
      <w:pPr>
        <w:rPr>
          <w:rFonts w:ascii="Arial" w:hAnsi="Arial" w:cs="Arial"/>
          <w:b/>
          <w:sz w:val="24"/>
        </w:rPr>
      </w:pPr>
      <w:r>
        <w:rPr>
          <w:rFonts w:ascii="Arial" w:hAnsi="Arial" w:cs="Arial"/>
          <w:b/>
          <w:color w:val="0000FF"/>
          <w:sz w:val="24"/>
        </w:rPr>
        <w:t>R5-250024</w:t>
      </w:r>
      <w:r>
        <w:rPr>
          <w:rFonts w:ascii="Arial" w:hAnsi="Arial" w:cs="Arial"/>
          <w:b/>
          <w:color w:val="0000FF"/>
          <w:sz w:val="24"/>
        </w:rPr>
        <w:tab/>
      </w:r>
      <w:r>
        <w:rPr>
          <w:rFonts w:ascii="Arial" w:hAnsi="Arial" w:cs="Arial"/>
          <w:b/>
          <w:sz w:val="24"/>
        </w:rPr>
        <w:t>draft RAN5#106 meeting report</w:t>
      </w:r>
    </w:p>
    <w:p w14:paraId="7D92DA25" w14:textId="77777777" w:rsidR="000C7362" w:rsidRDefault="000C7362" w:rsidP="000C73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76A2ECCD" w14:textId="77777777" w:rsidR="000C7362" w:rsidRDefault="000C7362" w:rsidP="000C73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DC57E" w14:textId="77777777" w:rsidR="000C7362" w:rsidRDefault="000C7362" w:rsidP="000C7362">
      <w:pPr>
        <w:pStyle w:val="Heading3"/>
      </w:pPr>
      <w:bookmarkStart w:id="1154" w:name="_Toc192964568"/>
      <w:r>
        <w:t>7.8</w:t>
      </w:r>
      <w:r>
        <w:tab/>
        <w:t>AOB</w:t>
      </w:r>
      <w:bookmarkEnd w:id="1154"/>
    </w:p>
    <w:p w14:paraId="33377393" w14:textId="542A9131" w:rsidR="000C7362" w:rsidRDefault="000C7362" w:rsidP="001A0063"/>
    <w:p w14:paraId="0A5F3044" w14:textId="77777777" w:rsidR="00507112" w:rsidRDefault="00507112" w:rsidP="00507112">
      <w:pPr>
        <w:pStyle w:val="Heading2"/>
      </w:pPr>
      <w:r>
        <w:br w:type="page"/>
      </w:r>
      <w:bookmarkStart w:id="1155" w:name="_Toc192964569"/>
      <w:r>
        <w:t>Annex A: Contribution documents and status</w:t>
      </w:r>
      <w:bookmarkEnd w:id="1155"/>
    </w:p>
    <w:p w14:paraId="00CB5562" w14:textId="77777777" w:rsidR="00507112" w:rsidRDefault="00507112" w:rsidP="00507112">
      <w:pPr>
        <w:pStyle w:val="Heading3"/>
      </w:pPr>
      <w:bookmarkStart w:id="1156" w:name="_Toc192964570"/>
      <w:r>
        <w:t xml:space="preserve">A1: List of </w:t>
      </w:r>
      <w:proofErr w:type="spellStart"/>
      <w:r>
        <w:t>TDocs</w:t>
      </w:r>
      <w:bookmarkEnd w:id="1156"/>
      <w:proofErr w:type="spellEnd"/>
    </w:p>
    <w:p w14:paraId="13973851" w14:textId="25145C60" w:rsidR="00507112" w:rsidRDefault="00E27664" w:rsidP="00E27664">
      <w:r>
        <w:t>1707 documents were submitted at RAN5#106. Plus 490 informal revisions (not shown here)</w:t>
      </w:r>
    </w:p>
    <w:tbl>
      <w:tblPr>
        <w:tblStyle w:val="TableGrid"/>
        <w:tblW w:w="0" w:type="auto"/>
        <w:tblLook w:val="04A0" w:firstRow="1" w:lastRow="0" w:firstColumn="1" w:lastColumn="0" w:noHBand="0" w:noVBand="1"/>
      </w:tblPr>
      <w:tblGrid>
        <w:gridCol w:w="1097"/>
        <w:gridCol w:w="3465"/>
        <w:gridCol w:w="2018"/>
        <w:gridCol w:w="1000"/>
        <w:gridCol w:w="1007"/>
        <w:gridCol w:w="1042"/>
      </w:tblGrid>
      <w:tr w:rsidR="00507112" w14:paraId="754AC252" w14:textId="77777777" w:rsidTr="00DA5F49">
        <w:tc>
          <w:tcPr>
            <w:tcW w:w="0" w:type="auto"/>
          </w:tcPr>
          <w:p w14:paraId="2B58393F" w14:textId="77777777" w:rsidR="00507112" w:rsidRDefault="00507112" w:rsidP="00DA5F49">
            <w:pPr>
              <w:pStyle w:val="TAH"/>
            </w:pPr>
            <w:r>
              <w:t>Document</w:t>
            </w:r>
          </w:p>
        </w:tc>
        <w:tc>
          <w:tcPr>
            <w:tcW w:w="0" w:type="auto"/>
          </w:tcPr>
          <w:p w14:paraId="7298DF3E" w14:textId="77777777" w:rsidR="00507112" w:rsidRDefault="00507112" w:rsidP="00DA5F49">
            <w:pPr>
              <w:pStyle w:val="TAH"/>
            </w:pPr>
            <w:r>
              <w:t>Title</w:t>
            </w:r>
          </w:p>
        </w:tc>
        <w:tc>
          <w:tcPr>
            <w:tcW w:w="0" w:type="auto"/>
          </w:tcPr>
          <w:p w14:paraId="6DB93C4D" w14:textId="77777777" w:rsidR="00507112" w:rsidRDefault="00507112" w:rsidP="00DA5F49">
            <w:pPr>
              <w:pStyle w:val="TAH"/>
            </w:pPr>
            <w:r>
              <w:t>Source</w:t>
            </w:r>
          </w:p>
        </w:tc>
        <w:tc>
          <w:tcPr>
            <w:tcW w:w="0" w:type="auto"/>
          </w:tcPr>
          <w:p w14:paraId="764B586B" w14:textId="77777777" w:rsidR="00507112" w:rsidRDefault="00507112" w:rsidP="00DA5F49">
            <w:pPr>
              <w:pStyle w:val="TAH"/>
            </w:pPr>
            <w:r>
              <w:t>Decision</w:t>
            </w:r>
          </w:p>
        </w:tc>
        <w:tc>
          <w:tcPr>
            <w:tcW w:w="0" w:type="auto"/>
          </w:tcPr>
          <w:p w14:paraId="438C0A37" w14:textId="77777777" w:rsidR="00507112" w:rsidRDefault="00507112" w:rsidP="00DA5F49">
            <w:pPr>
              <w:pStyle w:val="TAH"/>
            </w:pPr>
            <w:r>
              <w:t>Replaces</w:t>
            </w:r>
          </w:p>
        </w:tc>
        <w:tc>
          <w:tcPr>
            <w:tcW w:w="0" w:type="auto"/>
          </w:tcPr>
          <w:p w14:paraId="6E70B7DE" w14:textId="77777777" w:rsidR="00507112" w:rsidRDefault="00507112" w:rsidP="00DA5F49">
            <w:pPr>
              <w:pStyle w:val="TAH"/>
            </w:pPr>
            <w:r>
              <w:t>Replaced by</w:t>
            </w:r>
          </w:p>
        </w:tc>
      </w:tr>
      <w:tr w:rsidR="00507112" w14:paraId="56B1BDBB" w14:textId="77777777" w:rsidTr="00DA5F49">
        <w:tc>
          <w:tcPr>
            <w:tcW w:w="0" w:type="auto"/>
          </w:tcPr>
          <w:p w14:paraId="500DBB99" w14:textId="77777777" w:rsidR="00507112" w:rsidRPr="00412211" w:rsidRDefault="00507112" w:rsidP="00DA5F49">
            <w:pPr>
              <w:pStyle w:val="TAL"/>
              <w:rPr>
                <w:sz w:val="16"/>
              </w:rPr>
            </w:pPr>
            <w:r>
              <w:rPr>
                <w:sz w:val="16"/>
              </w:rPr>
              <w:t>R5-250001</w:t>
            </w:r>
          </w:p>
        </w:tc>
        <w:tc>
          <w:tcPr>
            <w:tcW w:w="0" w:type="auto"/>
          </w:tcPr>
          <w:p w14:paraId="39E2C781" w14:textId="77777777" w:rsidR="00507112" w:rsidRPr="00412211" w:rsidRDefault="00507112" w:rsidP="00DA5F49">
            <w:pPr>
              <w:pStyle w:val="TAL"/>
              <w:rPr>
                <w:sz w:val="16"/>
              </w:rPr>
            </w:pPr>
            <w:r>
              <w:rPr>
                <w:sz w:val="16"/>
              </w:rPr>
              <w:t>Agenda - opening session</w:t>
            </w:r>
          </w:p>
        </w:tc>
        <w:tc>
          <w:tcPr>
            <w:tcW w:w="0" w:type="auto"/>
          </w:tcPr>
          <w:p w14:paraId="4C0C816B" w14:textId="77777777" w:rsidR="00507112" w:rsidRPr="00412211" w:rsidRDefault="00507112" w:rsidP="00DA5F49">
            <w:pPr>
              <w:pStyle w:val="TAL"/>
              <w:rPr>
                <w:sz w:val="16"/>
              </w:rPr>
            </w:pPr>
            <w:r>
              <w:rPr>
                <w:sz w:val="16"/>
              </w:rPr>
              <w:t>WG Chairman</w:t>
            </w:r>
          </w:p>
        </w:tc>
        <w:tc>
          <w:tcPr>
            <w:tcW w:w="0" w:type="auto"/>
          </w:tcPr>
          <w:p w14:paraId="16CDD2BF" w14:textId="77777777" w:rsidR="00507112" w:rsidRPr="00412211" w:rsidRDefault="00507112" w:rsidP="00DA5F49">
            <w:pPr>
              <w:pStyle w:val="TAL"/>
              <w:rPr>
                <w:sz w:val="16"/>
              </w:rPr>
            </w:pPr>
            <w:r>
              <w:rPr>
                <w:sz w:val="16"/>
              </w:rPr>
              <w:t>noted</w:t>
            </w:r>
          </w:p>
        </w:tc>
        <w:tc>
          <w:tcPr>
            <w:tcW w:w="0" w:type="auto"/>
          </w:tcPr>
          <w:p w14:paraId="711A99F0" w14:textId="77777777" w:rsidR="00507112" w:rsidRPr="00412211" w:rsidRDefault="00507112" w:rsidP="00DA5F49">
            <w:pPr>
              <w:pStyle w:val="TAL"/>
              <w:rPr>
                <w:sz w:val="16"/>
              </w:rPr>
            </w:pPr>
          </w:p>
        </w:tc>
        <w:tc>
          <w:tcPr>
            <w:tcW w:w="0" w:type="auto"/>
          </w:tcPr>
          <w:p w14:paraId="24908101" w14:textId="77777777" w:rsidR="00507112" w:rsidRPr="00412211" w:rsidRDefault="00507112" w:rsidP="00DA5F49">
            <w:pPr>
              <w:pStyle w:val="TAL"/>
              <w:rPr>
                <w:sz w:val="16"/>
              </w:rPr>
            </w:pPr>
          </w:p>
        </w:tc>
      </w:tr>
      <w:tr w:rsidR="00507112" w14:paraId="28B3827D" w14:textId="77777777" w:rsidTr="00DA5F49">
        <w:tc>
          <w:tcPr>
            <w:tcW w:w="0" w:type="auto"/>
          </w:tcPr>
          <w:p w14:paraId="7BC89BE0" w14:textId="77777777" w:rsidR="00507112" w:rsidRPr="00412211" w:rsidRDefault="00507112" w:rsidP="00DA5F49">
            <w:pPr>
              <w:pStyle w:val="TAL"/>
              <w:rPr>
                <w:sz w:val="16"/>
              </w:rPr>
            </w:pPr>
            <w:r>
              <w:rPr>
                <w:sz w:val="16"/>
              </w:rPr>
              <w:t>R5-250002</w:t>
            </w:r>
          </w:p>
        </w:tc>
        <w:tc>
          <w:tcPr>
            <w:tcW w:w="0" w:type="auto"/>
          </w:tcPr>
          <w:p w14:paraId="5A10E49F" w14:textId="77777777" w:rsidR="00507112" w:rsidRPr="00412211" w:rsidRDefault="00507112" w:rsidP="00DA5F49">
            <w:pPr>
              <w:pStyle w:val="TAL"/>
              <w:rPr>
                <w:sz w:val="16"/>
              </w:rPr>
            </w:pPr>
            <w:r>
              <w:rPr>
                <w:sz w:val="16"/>
              </w:rPr>
              <w:t>Agenda - midweek session</w:t>
            </w:r>
          </w:p>
        </w:tc>
        <w:tc>
          <w:tcPr>
            <w:tcW w:w="0" w:type="auto"/>
          </w:tcPr>
          <w:p w14:paraId="551F9887" w14:textId="77777777" w:rsidR="00507112" w:rsidRPr="00412211" w:rsidRDefault="00507112" w:rsidP="00DA5F49">
            <w:pPr>
              <w:pStyle w:val="TAL"/>
              <w:rPr>
                <w:sz w:val="16"/>
              </w:rPr>
            </w:pPr>
            <w:r>
              <w:rPr>
                <w:sz w:val="16"/>
              </w:rPr>
              <w:t>WG Chairman</w:t>
            </w:r>
          </w:p>
        </w:tc>
        <w:tc>
          <w:tcPr>
            <w:tcW w:w="0" w:type="auto"/>
          </w:tcPr>
          <w:p w14:paraId="382B5B0B" w14:textId="77777777" w:rsidR="00507112" w:rsidRPr="00412211" w:rsidRDefault="00507112" w:rsidP="00DA5F49">
            <w:pPr>
              <w:pStyle w:val="TAL"/>
              <w:rPr>
                <w:sz w:val="16"/>
              </w:rPr>
            </w:pPr>
            <w:r>
              <w:rPr>
                <w:sz w:val="16"/>
              </w:rPr>
              <w:t>noted</w:t>
            </w:r>
          </w:p>
        </w:tc>
        <w:tc>
          <w:tcPr>
            <w:tcW w:w="0" w:type="auto"/>
          </w:tcPr>
          <w:p w14:paraId="72509354" w14:textId="77777777" w:rsidR="00507112" w:rsidRPr="00412211" w:rsidRDefault="00507112" w:rsidP="00DA5F49">
            <w:pPr>
              <w:pStyle w:val="TAL"/>
              <w:rPr>
                <w:sz w:val="16"/>
              </w:rPr>
            </w:pPr>
          </w:p>
        </w:tc>
        <w:tc>
          <w:tcPr>
            <w:tcW w:w="0" w:type="auto"/>
          </w:tcPr>
          <w:p w14:paraId="1830F1A8" w14:textId="77777777" w:rsidR="00507112" w:rsidRPr="00412211" w:rsidRDefault="00507112" w:rsidP="00DA5F49">
            <w:pPr>
              <w:pStyle w:val="TAL"/>
              <w:rPr>
                <w:sz w:val="16"/>
              </w:rPr>
            </w:pPr>
          </w:p>
        </w:tc>
      </w:tr>
      <w:tr w:rsidR="00507112" w14:paraId="3B9E295B" w14:textId="77777777" w:rsidTr="00DA5F49">
        <w:tc>
          <w:tcPr>
            <w:tcW w:w="0" w:type="auto"/>
          </w:tcPr>
          <w:p w14:paraId="09A1C1B1" w14:textId="77777777" w:rsidR="00507112" w:rsidRPr="00412211" w:rsidRDefault="00507112" w:rsidP="00DA5F49">
            <w:pPr>
              <w:pStyle w:val="TAL"/>
              <w:rPr>
                <w:sz w:val="16"/>
              </w:rPr>
            </w:pPr>
            <w:r>
              <w:rPr>
                <w:sz w:val="16"/>
              </w:rPr>
              <w:t>R5-250003</w:t>
            </w:r>
          </w:p>
        </w:tc>
        <w:tc>
          <w:tcPr>
            <w:tcW w:w="0" w:type="auto"/>
          </w:tcPr>
          <w:p w14:paraId="1D905355" w14:textId="77777777" w:rsidR="00507112" w:rsidRPr="00412211" w:rsidRDefault="00507112" w:rsidP="00DA5F49">
            <w:pPr>
              <w:pStyle w:val="TAL"/>
              <w:rPr>
                <w:sz w:val="16"/>
              </w:rPr>
            </w:pPr>
            <w:r>
              <w:rPr>
                <w:sz w:val="16"/>
              </w:rPr>
              <w:t>Agenda - closing session</w:t>
            </w:r>
          </w:p>
        </w:tc>
        <w:tc>
          <w:tcPr>
            <w:tcW w:w="0" w:type="auto"/>
          </w:tcPr>
          <w:p w14:paraId="44D9A7EA" w14:textId="77777777" w:rsidR="00507112" w:rsidRPr="00412211" w:rsidRDefault="00507112" w:rsidP="00DA5F49">
            <w:pPr>
              <w:pStyle w:val="TAL"/>
              <w:rPr>
                <w:sz w:val="16"/>
              </w:rPr>
            </w:pPr>
            <w:r>
              <w:rPr>
                <w:sz w:val="16"/>
              </w:rPr>
              <w:t>WG Chairman</w:t>
            </w:r>
          </w:p>
        </w:tc>
        <w:tc>
          <w:tcPr>
            <w:tcW w:w="0" w:type="auto"/>
          </w:tcPr>
          <w:p w14:paraId="6D0B9326" w14:textId="77777777" w:rsidR="00507112" w:rsidRPr="00412211" w:rsidRDefault="00507112" w:rsidP="00DA5F49">
            <w:pPr>
              <w:pStyle w:val="TAL"/>
              <w:rPr>
                <w:sz w:val="16"/>
              </w:rPr>
            </w:pPr>
            <w:r>
              <w:rPr>
                <w:sz w:val="16"/>
              </w:rPr>
              <w:t>approved</w:t>
            </w:r>
          </w:p>
        </w:tc>
        <w:tc>
          <w:tcPr>
            <w:tcW w:w="0" w:type="auto"/>
          </w:tcPr>
          <w:p w14:paraId="7018FC28" w14:textId="77777777" w:rsidR="00507112" w:rsidRPr="00412211" w:rsidRDefault="00507112" w:rsidP="00DA5F49">
            <w:pPr>
              <w:pStyle w:val="TAL"/>
              <w:rPr>
                <w:sz w:val="16"/>
              </w:rPr>
            </w:pPr>
          </w:p>
        </w:tc>
        <w:tc>
          <w:tcPr>
            <w:tcW w:w="0" w:type="auto"/>
          </w:tcPr>
          <w:p w14:paraId="098E8558" w14:textId="77777777" w:rsidR="00507112" w:rsidRPr="00412211" w:rsidRDefault="00507112" w:rsidP="00DA5F49">
            <w:pPr>
              <w:pStyle w:val="TAL"/>
              <w:rPr>
                <w:sz w:val="16"/>
              </w:rPr>
            </w:pPr>
          </w:p>
        </w:tc>
      </w:tr>
      <w:tr w:rsidR="00507112" w14:paraId="2609B037" w14:textId="77777777" w:rsidTr="00DA5F49">
        <w:tc>
          <w:tcPr>
            <w:tcW w:w="0" w:type="auto"/>
          </w:tcPr>
          <w:p w14:paraId="3DA55E3A" w14:textId="77777777" w:rsidR="00507112" w:rsidRPr="00412211" w:rsidRDefault="00507112" w:rsidP="00DA5F49">
            <w:pPr>
              <w:pStyle w:val="TAL"/>
              <w:rPr>
                <w:sz w:val="16"/>
              </w:rPr>
            </w:pPr>
            <w:r>
              <w:rPr>
                <w:sz w:val="16"/>
              </w:rPr>
              <w:t>R5-250004</w:t>
            </w:r>
          </w:p>
        </w:tc>
        <w:tc>
          <w:tcPr>
            <w:tcW w:w="0" w:type="auto"/>
          </w:tcPr>
          <w:p w14:paraId="0C1CAC91" w14:textId="77777777" w:rsidR="00507112" w:rsidRPr="00412211" w:rsidRDefault="00507112" w:rsidP="00DA5F49">
            <w:pPr>
              <w:pStyle w:val="TAL"/>
              <w:rPr>
                <w:sz w:val="16"/>
              </w:rPr>
            </w:pPr>
            <w:r>
              <w:rPr>
                <w:sz w:val="16"/>
              </w:rPr>
              <w:t>RAN5#106 Session Programme</w:t>
            </w:r>
          </w:p>
        </w:tc>
        <w:tc>
          <w:tcPr>
            <w:tcW w:w="0" w:type="auto"/>
          </w:tcPr>
          <w:p w14:paraId="4314F3D1" w14:textId="77777777" w:rsidR="00507112" w:rsidRPr="00412211" w:rsidRDefault="00507112" w:rsidP="00DA5F49">
            <w:pPr>
              <w:pStyle w:val="TAL"/>
              <w:rPr>
                <w:sz w:val="16"/>
              </w:rPr>
            </w:pPr>
            <w:r>
              <w:rPr>
                <w:sz w:val="16"/>
              </w:rPr>
              <w:t>WG Chairman</w:t>
            </w:r>
          </w:p>
        </w:tc>
        <w:tc>
          <w:tcPr>
            <w:tcW w:w="0" w:type="auto"/>
          </w:tcPr>
          <w:p w14:paraId="15DA7B29" w14:textId="77777777" w:rsidR="00507112" w:rsidRPr="00412211" w:rsidRDefault="00507112" w:rsidP="00DA5F49">
            <w:pPr>
              <w:pStyle w:val="TAL"/>
              <w:rPr>
                <w:sz w:val="16"/>
              </w:rPr>
            </w:pPr>
            <w:r>
              <w:rPr>
                <w:sz w:val="16"/>
              </w:rPr>
              <w:t>noted</w:t>
            </w:r>
          </w:p>
        </w:tc>
        <w:tc>
          <w:tcPr>
            <w:tcW w:w="0" w:type="auto"/>
          </w:tcPr>
          <w:p w14:paraId="79B38C63" w14:textId="77777777" w:rsidR="00507112" w:rsidRPr="00412211" w:rsidRDefault="00507112" w:rsidP="00DA5F49">
            <w:pPr>
              <w:pStyle w:val="TAL"/>
              <w:rPr>
                <w:sz w:val="16"/>
              </w:rPr>
            </w:pPr>
          </w:p>
        </w:tc>
        <w:tc>
          <w:tcPr>
            <w:tcW w:w="0" w:type="auto"/>
          </w:tcPr>
          <w:p w14:paraId="781DB084" w14:textId="77777777" w:rsidR="00507112" w:rsidRPr="00412211" w:rsidRDefault="00507112" w:rsidP="00DA5F49">
            <w:pPr>
              <w:pStyle w:val="TAL"/>
              <w:rPr>
                <w:sz w:val="16"/>
              </w:rPr>
            </w:pPr>
          </w:p>
        </w:tc>
      </w:tr>
      <w:tr w:rsidR="00507112" w14:paraId="5B27C6FE" w14:textId="77777777" w:rsidTr="00DA5F49">
        <w:tc>
          <w:tcPr>
            <w:tcW w:w="0" w:type="auto"/>
          </w:tcPr>
          <w:p w14:paraId="5CB9F5FC" w14:textId="77777777" w:rsidR="00507112" w:rsidRPr="00412211" w:rsidRDefault="00507112" w:rsidP="00DA5F49">
            <w:pPr>
              <w:pStyle w:val="TAL"/>
              <w:rPr>
                <w:sz w:val="16"/>
              </w:rPr>
            </w:pPr>
            <w:r>
              <w:rPr>
                <w:sz w:val="16"/>
              </w:rPr>
              <w:t>R5-250005</w:t>
            </w:r>
          </w:p>
        </w:tc>
        <w:tc>
          <w:tcPr>
            <w:tcW w:w="0" w:type="auto"/>
          </w:tcPr>
          <w:p w14:paraId="651EB3BD" w14:textId="77777777" w:rsidR="00507112" w:rsidRPr="00412211" w:rsidRDefault="00507112" w:rsidP="00DA5F49">
            <w:pPr>
              <w:pStyle w:val="TAL"/>
              <w:rPr>
                <w:sz w:val="16"/>
              </w:rPr>
            </w:pPr>
            <w:r>
              <w:rPr>
                <w:sz w:val="16"/>
              </w:rPr>
              <w:t>RAN5 Leadership Team</w:t>
            </w:r>
          </w:p>
        </w:tc>
        <w:tc>
          <w:tcPr>
            <w:tcW w:w="0" w:type="auto"/>
          </w:tcPr>
          <w:p w14:paraId="65E248C7" w14:textId="77777777" w:rsidR="00507112" w:rsidRPr="00412211" w:rsidRDefault="00507112" w:rsidP="00DA5F49">
            <w:pPr>
              <w:pStyle w:val="TAL"/>
              <w:rPr>
                <w:sz w:val="16"/>
              </w:rPr>
            </w:pPr>
            <w:r>
              <w:rPr>
                <w:sz w:val="16"/>
              </w:rPr>
              <w:t>WG Chairman</w:t>
            </w:r>
          </w:p>
        </w:tc>
        <w:tc>
          <w:tcPr>
            <w:tcW w:w="0" w:type="auto"/>
          </w:tcPr>
          <w:p w14:paraId="350EE272" w14:textId="77777777" w:rsidR="00507112" w:rsidRPr="00412211" w:rsidRDefault="00507112" w:rsidP="00DA5F49">
            <w:pPr>
              <w:pStyle w:val="TAL"/>
              <w:rPr>
                <w:sz w:val="16"/>
              </w:rPr>
            </w:pPr>
            <w:r>
              <w:rPr>
                <w:sz w:val="16"/>
              </w:rPr>
              <w:t>noted</w:t>
            </w:r>
          </w:p>
        </w:tc>
        <w:tc>
          <w:tcPr>
            <w:tcW w:w="0" w:type="auto"/>
          </w:tcPr>
          <w:p w14:paraId="1711F553" w14:textId="77777777" w:rsidR="00507112" w:rsidRPr="00412211" w:rsidRDefault="00507112" w:rsidP="00DA5F49">
            <w:pPr>
              <w:pStyle w:val="TAL"/>
              <w:rPr>
                <w:sz w:val="16"/>
              </w:rPr>
            </w:pPr>
          </w:p>
        </w:tc>
        <w:tc>
          <w:tcPr>
            <w:tcW w:w="0" w:type="auto"/>
          </w:tcPr>
          <w:p w14:paraId="26FD36B0" w14:textId="77777777" w:rsidR="00507112" w:rsidRPr="00412211" w:rsidRDefault="00507112" w:rsidP="00DA5F49">
            <w:pPr>
              <w:pStyle w:val="TAL"/>
              <w:rPr>
                <w:sz w:val="16"/>
              </w:rPr>
            </w:pPr>
          </w:p>
        </w:tc>
      </w:tr>
      <w:tr w:rsidR="00507112" w14:paraId="3493FAF5" w14:textId="77777777" w:rsidTr="00DA5F49">
        <w:tc>
          <w:tcPr>
            <w:tcW w:w="0" w:type="auto"/>
          </w:tcPr>
          <w:p w14:paraId="2009DBF0" w14:textId="77777777" w:rsidR="00507112" w:rsidRPr="00412211" w:rsidRDefault="00507112" w:rsidP="00DA5F49">
            <w:pPr>
              <w:pStyle w:val="TAL"/>
              <w:rPr>
                <w:sz w:val="16"/>
              </w:rPr>
            </w:pPr>
            <w:r>
              <w:rPr>
                <w:sz w:val="16"/>
              </w:rPr>
              <w:t>R5-250006</w:t>
            </w:r>
          </w:p>
        </w:tc>
        <w:tc>
          <w:tcPr>
            <w:tcW w:w="0" w:type="auto"/>
          </w:tcPr>
          <w:p w14:paraId="35473B9D" w14:textId="77777777" w:rsidR="00507112" w:rsidRPr="00412211" w:rsidRDefault="00507112" w:rsidP="00DA5F49">
            <w:pPr>
              <w:pStyle w:val="TAL"/>
              <w:rPr>
                <w:sz w:val="16"/>
              </w:rPr>
            </w:pPr>
            <w:r>
              <w:rPr>
                <w:sz w:val="16"/>
              </w:rPr>
              <w:t>RAN5#105 WG Minutes</w:t>
            </w:r>
          </w:p>
        </w:tc>
        <w:tc>
          <w:tcPr>
            <w:tcW w:w="0" w:type="auto"/>
          </w:tcPr>
          <w:p w14:paraId="08C6BD12" w14:textId="77777777" w:rsidR="00507112" w:rsidRPr="00412211" w:rsidRDefault="00507112" w:rsidP="00DA5F49">
            <w:pPr>
              <w:pStyle w:val="TAL"/>
              <w:rPr>
                <w:sz w:val="16"/>
              </w:rPr>
            </w:pPr>
            <w:r>
              <w:rPr>
                <w:sz w:val="16"/>
              </w:rPr>
              <w:t>ETSI Secretariat</w:t>
            </w:r>
          </w:p>
        </w:tc>
        <w:tc>
          <w:tcPr>
            <w:tcW w:w="0" w:type="auto"/>
          </w:tcPr>
          <w:p w14:paraId="4B501682" w14:textId="77777777" w:rsidR="00507112" w:rsidRPr="00412211" w:rsidRDefault="00507112" w:rsidP="00DA5F49">
            <w:pPr>
              <w:pStyle w:val="TAL"/>
              <w:rPr>
                <w:sz w:val="16"/>
              </w:rPr>
            </w:pPr>
            <w:r>
              <w:rPr>
                <w:sz w:val="16"/>
              </w:rPr>
              <w:t>approved</w:t>
            </w:r>
          </w:p>
        </w:tc>
        <w:tc>
          <w:tcPr>
            <w:tcW w:w="0" w:type="auto"/>
          </w:tcPr>
          <w:p w14:paraId="5A7C5131" w14:textId="77777777" w:rsidR="00507112" w:rsidRPr="00412211" w:rsidRDefault="00507112" w:rsidP="00DA5F49">
            <w:pPr>
              <w:pStyle w:val="TAL"/>
              <w:rPr>
                <w:sz w:val="16"/>
              </w:rPr>
            </w:pPr>
          </w:p>
        </w:tc>
        <w:tc>
          <w:tcPr>
            <w:tcW w:w="0" w:type="auto"/>
          </w:tcPr>
          <w:p w14:paraId="6E43A814" w14:textId="77777777" w:rsidR="00507112" w:rsidRPr="00412211" w:rsidRDefault="00507112" w:rsidP="00DA5F49">
            <w:pPr>
              <w:pStyle w:val="TAL"/>
              <w:rPr>
                <w:sz w:val="16"/>
              </w:rPr>
            </w:pPr>
          </w:p>
        </w:tc>
      </w:tr>
      <w:tr w:rsidR="00507112" w14:paraId="55290417" w14:textId="77777777" w:rsidTr="00DA5F49">
        <w:tc>
          <w:tcPr>
            <w:tcW w:w="0" w:type="auto"/>
          </w:tcPr>
          <w:p w14:paraId="2C0F4DDD" w14:textId="77777777" w:rsidR="00507112" w:rsidRPr="00412211" w:rsidRDefault="00507112" w:rsidP="00DA5F49">
            <w:pPr>
              <w:pStyle w:val="TAL"/>
              <w:rPr>
                <w:sz w:val="16"/>
              </w:rPr>
            </w:pPr>
            <w:r>
              <w:rPr>
                <w:sz w:val="16"/>
              </w:rPr>
              <w:t>R5-250007</w:t>
            </w:r>
          </w:p>
        </w:tc>
        <w:tc>
          <w:tcPr>
            <w:tcW w:w="0" w:type="auto"/>
          </w:tcPr>
          <w:p w14:paraId="622AEE5A" w14:textId="77777777" w:rsidR="00507112" w:rsidRPr="00412211" w:rsidRDefault="00507112" w:rsidP="00DA5F49">
            <w:pPr>
              <w:pStyle w:val="TAL"/>
              <w:rPr>
                <w:sz w:val="16"/>
              </w:rPr>
            </w:pPr>
            <w:r>
              <w:rPr>
                <w:sz w:val="16"/>
              </w:rPr>
              <w:t>RAN5#105 WG Action Points</w:t>
            </w:r>
          </w:p>
        </w:tc>
        <w:tc>
          <w:tcPr>
            <w:tcW w:w="0" w:type="auto"/>
          </w:tcPr>
          <w:p w14:paraId="2406CF15" w14:textId="77777777" w:rsidR="00507112" w:rsidRPr="00412211" w:rsidRDefault="00507112" w:rsidP="00DA5F49">
            <w:pPr>
              <w:pStyle w:val="TAL"/>
              <w:rPr>
                <w:sz w:val="16"/>
              </w:rPr>
            </w:pPr>
            <w:r>
              <w:rPr>
                <w:sz w:val="16"/>
              </w:rPr>
              <w:t>ETSI Secretariat</w:t>
            </w:r>
          </w:p>
        </w:tc>
        <w:tc>
          <w:tcPr>
            <w:tcW w:w="0" w:type="auto"/>
          </w:tcPr>
          <w:p w14:paraId="3443310C" w14:textId="77777777" w:rsidR="00507112" w:rsidRPr="00412211" w:rsidRDefault="00507112" w:rsidP="00DA5F49">
            <w:pPr>
              <w:pStyle w:val="TAL"/>
              <w:rPr>
                <w:sz w:val="16"/>
              </w:rPr>
            </w:pPr>
            <w:r>
              <w:rPr>
                <w:sz w:val="16"/>
              </w:rPr>
              <w:t>noted</w:t>
            </w:r>
          </w:p>
        </w:tc>
        <w:tc>
          <w:tcPr>
            <w:tcW w:w="0" w:type="auto"/>
          </w:tcPr>
          <w:p w14:paraId="10BD59BA" w14:textId="77777777" w:rsidR="00507112" w:rsidRPr="00412211" w:rsidRDefault="00507112" w:rsidP="00DA5F49">
            <w:pPr>
              <w:pStyle w:val="TAL"/>
              <w:rPr>
                <w:sz w:val="16"/>
              </w:rPr>
            </w:pPr>
          </w:p>
        </w:tc>
        <w:tc>
          <w:tcPr>
            <w:tcW w:w="0" w:type="auto"/>
          </w:tcPr>
          <w:p w14:paraId="4B27E92B" w14:textId="77777777" w:rsidR="00507112" w:rsidRPr="00412211" w:rsidRDefault="00507112" w:rsidP="00DA5F49">
            <w:pPr>
              <w:pStyle w:val="TAL"/>
              <w:rPr>
                <w:sz w:val="16"/>
              </w:rPr>
            </w:pPr>
          </w:p>
        </w:tc>
      </w:tr>
      <w:tr w:rsidR="00507112" w14:paraId="7223EB57" w14:textId="77777777" w:rsidTr="00DA5F49">
        <w:tc>
          <w:tcPr>
            <w:tcW w:w="0" w:type="auto"/>
          </w:tcPr>
          <w:p w14:paraId="218ECEA8" w14:textId="77777777" w:rsidR="00507112" w:rsidRPr="00412211" w:rsidRDefault="00507112" w:rsidP="00DA5F49">
            <w:pPr>
              <w:pStyle w:val="TAL"/>
              <w:rPr>
                <w:sz w:val="16"/>
              </w:rPr>
            </w:pPr>
            <w:r>
              <w:rPr>
                <w:sz w:val="16"/>
              </w:rPr>
              <w:t>R5-250008</w:t>
            </w:r>
          </w:p>
        </w:tc>
        <w:tc>
          <w:tcPr>
            <w:tcW w:w="0" w:type="auto"/>
          </w:tcPr>
          <w:p w14:paraId="7E9AD6DF" w14:textId="77777777" w:rsidR="00507112" w:rsidRPr="00412211" w:rsidRDefault="00507112" w:rsidP="00DA5F49">
            <w:pPr>
              <w:pStyle w:val="TAL"/>
              <w:rPr>
                <w:sz w:val="16"/>
              </w:rPr>
            </w:pPr>
            <w:r>
              <w:rPr>
                <w:sz w:val="16"/>
              </w:rPr>
              <w:t>Latest RAN Plenary notes</w:t>
            </w:r>
          </w:p>
        </w:tc>
        <w:tc>
          <w:tcPr>
            <w:tcW w:w="0" w:type="auto"/>
          </w:tcPr>
          <w:p w14:paraId="15323308" w14:textId="77777777" w:rsidR="00507112" w:rsidRPr="00412211" w:rsidRDefault="00507112" w:rsidP="00DA5F49">
            <w:pPr>
              <w:pStyle w:val="TAL"/>
              <w:rPr>
                <w:sz w:val="16"/>
              </w:rPr>
            </w:pPr>
            <w:r>
              <w:rPr>
                <w:sz w:val="16"/>
              </w:rPr>
              <w:t>WG Chairman</w:t>
            </w:r>
          </w:p>
        </w:tc>
        <w:tc>
          <w:tcPr>
            <w:tcW w:w="0" w:type="auto"/>
          </w:tcPr>
          <w:p w14:paraId="41DC83DC" w14:textId="77777777" w:rsidR="00507112" w:rsidRPr="00412211" w:rsidRDefault="00507112" w:rsidP="00DA5F49">
            <w:pPr>
              <w:pStyle w:val="TAL"/>
              <w:rPr>
                <w:sz w:val="16"/>
              </w:rPr>
            </w:pPr>
            <w:r>
              <w:rPr>
                <w:sz w:val="16"/>
              </w:rPr>
              <w:t>revised</w:t>
            </w:r>
          </w:p>
        </w:tc>
        <w:tc>
          <w:tcPr>
            <w:tcW w:w="0" w:type="auto"/>
          </w:tcPr>
          <w:p w14:paraId="43BB737A" w14:textId="77777777" w:rsidR="00507112" w:rsidRPr="00412211" w:rsidRDefault="00507112" w:rsidP="00DA5F49">
            <w:pPr>
              <w:pStyle w:val="TAL"/>
              <w:rPr>
                <w:sz w:val="16"/>
              </w:rPr>
            </w:pPr>
          </w:p>
        </w:tc>
        <w:tc>
          <w:tcPr>
            <w:tcW w:w="0" w:type="auto"/>
          </w:tcPr>
          <w:p w14:paraId="0949E006" w14:textId="77777777" w:rsidR="00507112" w:rsidRPr="00412211" w:rsidRDefault="00507112" w:rsidP="00DA5F49">
            <w:pPr>
              <w:pStyle w:val="TAL"/>
              <w:rPr>
                <w:sz w:val="16"/>
              </w:rPr>
            </w:pPr>
            <w:r>
              <w:rPr>
                <w:sz w:val="16"/>
              </w:rPr>
              <w:t>R5-251230</w:t>
            </w:r>
          </w:p>
        </w:tc>
      </w:tr>
      <w:tr w:rsidR="00507112" w14:paraId="54A2BEC8" w14:textId="77777777" w:rsidTr="00DA5F49">
        <w:tc>
          <w:tcPr>
            <w:tcW w:w="0" w:type="auto"/>
          </w:tcPr>
          <w:p w14:paraId="67086C67" w14:textId="77777777" w:rsidR="00507112" w:rsidRPr="00412211" w:rsidRDefault="00507112" w:rsidP="00DA5F49">
            <w:pPr>
              <w:pStyle w:val="TAL"/>
              <w:rPr>
                <w:sz w:val="16"/>
              </w:rPr>
            </w:pPr>
            <w:r>
              <w:rPr>
                <w:sz w:val="16"/>
              </w:rPr>
              <w:t>R5-250009</w:t>
            </w:r>
          </w:p>
        </w:tc>
        <w:tc>
          <w:tcPr>
            <w:tcW w:w="0" w:type="auto"/>
          </w:tcPr>
          <w:p w14:paraId="493398BD" w14:textId="77777777" w:rsidR="00507112" w:rsidRPr="00412211" w:rsidRDefault="00507112" w:rsidP="00DA5F49">
            <w:pPr>
              <w:pStyle w:val="TAL"/>
              <w:rPr>
                <w:sz w:val="16"/>
              </w:rPr>
            </w:pPr>
            <w:r>
              <w:rPr>
                <w:sz w:val="16"/>
              </w:rPr>
              <w:t>Latest RAN Plenary draft Report</w:t>
            </w:r>
          </w:p>
        </w:tc>
        <w:tc>
          <w:tcPr>
            <w:tcW w:w="0" w:type="auto"/>
          </w:tcPr>
          <w:p w14:paraId="5B776506" w14:textId="77777777" w:rsidR="00507112" w:rsidRPr="00412211" w:rsidRDefault="00507112" w:rsidP="00DA5F49">
            <w:pPr>
              <w:pStyle w:val="TAL"/>
              <w:rPr>
                <w:sz w:val="16"/>
              </w:rPr>
            </w:pPr>
            <w:r>
              <w:rPr>
                <w:sz w:val="16"/>
              </w:rPr>
              <w:t>WG Chairman</w:t>
            </w:r>
          </w:p>
        </w:tc>
        <w:tc>
          <w:tcPr>
            <w:tcW w:w="0" w:type="auto"/>
          </w:tcPr>
          <w:p w14:paraId="0E6B7345" w14:textId="77777777" w:rsidR="00507112" w:rsidRPr="00412211" w:rsidRDefault="00507112" w:rsidP="00DA5F49">
            <w:pPr>
              <w:pStyle w:val="TAL"/>
              <w:rPr>
                <w:sz w:val="16"/>
              </w:rPr>
            </w:pPr>
            <w:r>
              <w:rPr>
                <w:sz w:val="16"/>
              </w:rPr>
              <w:t>noted</w:t>
            </w:r>
          </w:p>
        </w:tc>
        <w:tc>
          <w:tcPr>
            <w:tcW w:w="0" w:type="auto"/>
          </w:tcPr>
          <w:p w14:paraId="4B31DA9C" w14:textId="77777777" w:rsidR="00507112" w:rsidRPr="00412211" w:rsidRDefault="00507112" w:rsidP="00DA5F49">
            <w:pPr>
              <w:pStyle w:val="TAL"/>
              <w:rPr>
                <w:sz w:val="16"/>
              </w:rPr>
            </w:pPr>
          </w:p>
        </w:tc>
        <w:tc>
          <w:tcPr>
            <w:tcW w:w="0" w:type="auto"/>
          </w:tcPr>
          <w:p w14:paraId="529C6385" w14:textId="77777777" w:rsidR="00507112" w:rsidRPr="00412211" w:rsidRDefault="00507112" w:rsidP="00DA5F49">
            <w:pPr>
              <w:pStyle w:val="TAL"/>
              <w:rPr>
                <w:sz w:val="16"/>
              </w:rPr>
            </w:pPr>
          </w:p>
        </w:tc>
      </w:tr>
      <w:tr w:rsidR="00507112" w14:paraId="7FA4E890" w14:textId="77777777" w:rsidTr="00DA5F49">
        <w:tc>
          <w:tcPr>
            <w:tcW w:w="0" w:type="auto"/>
          </w:tcPr>
          <w:p w14:paraId="027DD3DB" w14:textId="77777777" w:rsidR="00507112" w:rsidRPr="00412211" w:rsidRDefault="00507112" w:rsidP="00DA5F49">
            <w:pPr>
              <w:pStyle w:val="TAL"/>
              <w:rPr>
                <w:sz w:val="16"/>
              </w:rPr>
            </w:pPr>
            <w:r>
              <w:rPr>
                <w:sz w:val="16"/>
              </w:rPr>
              <w:t>R5-250010</w:t>
            </w:r>
          </w:p>
        </w:tc>
        <w:tc>
          <w:tcPr>
            <w:tcW w:w="0" w:type="auto"/>
          </w:tcPr>
          <w:p w14:paraId="303519D4" w14:textId="77777777" w:rsidR="00507112" w:rsidRPr="00412211" w:rsidRDefault="00507112" w:rsidP="00DA5F49">
            <w:pPr>
              <w:pStyle w:val="TAL"/>
              <w:rPr>
                <w:sz w:val="16"/>
              </w:rPr>
            </w:pPr>
            <w:r>
              <w:rPr>
                <w:sz w:val="16"/>
              </w:rPr>
              <w:t>Post Plenary Active Work Item update</w:t>
            </w:r>
          </w:p>
        </w:tc>
        <w:tc>
          <w:tcPr>
            <w:tcW w:w="0" w:type="auto"/>
          </w:tcPr>
          <w:p w14:paraId="002CA660" w14:textId="77777777" w:rsidR="00507112" w:rsidRPr="00412211" w:rsidRDefault="00507112" w:rsidP="00DA5F49">
            <w:pPr>
              <w:pStyle w:val="TAL"/>
              <w:rPr>
                <w:sz w:val="16"/>
              </w:rPr>
            </w:pPr>
            <w:r>
              <w:rPr>
                <w:sz w:val="16"/>
              </w:rPr>
              <w:t>ETSI Secretariat</w:t>
            </w:r>
          </w:p>
        </w:tc>
        <w:tc>
          <w:tcPr>
            <w:tcW w:w="0" w:type="auto"/>
          </w:tcPr>
          <w:p w14:paraId="4BF75883" w14:textId="77777777" w:rsidR="00507112" w:rsidRPr="00412211" w:rsidRDefault="00507112" w:rsidP="00DA5F49">
            <w:pPr>
              <w:pStyle w:val="TAL"/>
              <w:rPr>
                <w:sz w:val="16"/>
              </w:rPr>
            </w:pPr>
            <w:r>
              <w:rPr>
                <w:sz w:val="16"/>
              </w:rPr>
              <w:t>noted</w:t>
            </w:r>
          </w:p>
        </w:tc>
        <w:tc>
          <w:tcPr>
            <w:tcW w:w="0" w:type="auto"/>
          </w:tcPr>
          <w:p w14:paraId="6B0B76CD" w14:textId="77777777" w:rsidR="00507112" w:rsidRPr="00412211" w:rsidRDefault="00507112" w:rsidP="00DA5F49">
            <w:pPr>
              <w:pStyle w:val="TAL"/>
              <w:rPr>
                <w:sz w:val="16"/>
              </w:rPr>
            </w:pPr>
          </w:p>
        </w:tc>
        <w:tc>
          <w:tcPr>
            <w:tcW w:w="0" w:type="auto"/>
          </w:tcPr>
          <w:p w14:paraId="31D97D33" w14:textId="77777777" w:rsidR="00507112" w:rsidRPr="00412211" w:rsidRDefault="00507112" w:rsidP="00DA5F49">
            <w:pPr>
              <w:pStyle w:val="TAL"/>
              <w:rPr>
                <w:sz w:val="16"/>
              </w:rPr>
            </w:pPr>
          </w:p>
        </w:tc>
      </w:tr>
      <w:tr w:rsidR="00507112" w14:paraId="17D229DA" w14:textId="77777777" w:rsidTr="00DA5F49">
        <w:tc>
          <w:tcPr>
            <w:tcW w:w="0" w:type="auto"/>
          </w:tcPr>
          <w:p w14:paraId="747AD0C0" w14:textId="77777777" w:rsidR="00507112" w:rsidRPr="00412211" w:rsidRDefault="00507112" w:rsidP="00DA5F49">
            <w:pPr>
              <w:pStyle w:val="TAL"/>
              <w:rPr>
                <w:sz w:val="16"/>
              </w:rPr>
            </w:pPr>
            <w:r>
              <w:rPr>
                <w:sz w:val="16"/>
              </w:rPr>
              <w:t>R5-250011</w:t>
            </w:r>
          </w:p>
        </w:tc>
        <w:tc>
          <w:tcPr>
            <w:tcW w:w="0" w:type="auto"/>
          </w:tcPr>
          <w:p w14:paraId="26A73A15" w14:textId="77777777" w:rsidR="00507112" w:rsidRPr="00412211" w:rsidRDefault="00507112" w:rsidP="00DA5F49">
            <w:pPr>
              <w:pStyle w:val="TAL"/>
              <w:rPr>
                <w:sz w:val="16"/>
              </w:rPr>
            </w:pPr>
            <w:r>
              <w:rPr>
                <w:sz w:val="16"/>
              </w:rPr>
              <w:t>RAN5 SR to RP#106</w:t>
            </w:r>
          </w:p>
        </w:tc>
        <w:tc>
          <w:tcPr>
            <w:tcW w:w="0" w:type="auto"/>
          </w:tcPr>
          <w:p w14:paraId="786BF37E" w14:textId="77777777" w:rsidR="00507112" w:rsidRPr="00412211" w:rsidRDefault="00507112" w:rsidP="00DA5F49">
            <w:pPr>
              <w:pStyle w:val="TAL"/>
              <w:rPr>
                <w:sz w:val="16"/>
              </w:rPr>
            </w:pPr>
            <w:r>
              <w:rPr>
                <w:sz w:val="16"/>
              </w:rPr>
              <w:t>WG Chairman</w:t>
            </w:r>
          </w:p>
        </w:tc>
        <w:tc>
          <w:tcPr>
            <w:tcW w:w="0" w:type="auto"/>
          </w:tcPr>
          <w:p w14:paraId="60692DFF" w14:textId="77777777" w:rsidR="00507112" w:rsidRPr="00412211" w:rsidRDefault="00507112" w:rsidP="00DA5F49">
            <w:pPr>
              <w:pStyle w:val="TAL"/>
              <w:rPr>
                <w:sz w:val="16"/>
              </w:rPr>
            </w:pPr>
            <w:r>
              <w:rPr>
                <w:sz w:val="16"/>
              </w:rPr>
              <w:t>noted</w:t>
            </w:r>
          </w:p>
        </w:tc>
        <w:tc>
          <w:tcPr>
            <w:tcW w:w="0" w:type="auto"/>
          </w:tcPr>
          <w:p w14:paraId="3E1667FA" w14:textId="77777777" w:rsidR="00507112" w:rsidRPr="00412211" w:rsidRDefault="00507112" w:rsidP="00DA5F49">
            <w:pPr>
              <w:pStyle w:val="TAL"/>
              <w:rPr>
                <w:sz w:val="16"/>
              </w:rPr>
            </w:pPr>
          </w:p>
        </w:tc>
        <w:tc>
          <w:tcPr>
            <w:tcW w:w="0" w:type="auto"/>
          </w:tcPr>
          <w:p w14:paraId="7C9FC193" w14:textId="77777777" w:rsidR="00507112" w:rsidRPr="00412211" w:rsidRDefault="00507112" w:rsidP="00DA5F49">
            <w:pPr>
              <w:pStyle w:val="TAL"/>
              <w:rPr>
                <w:sz w:val="16"/>
              </w:rPr>
            </w:pPr>
          </w:p>
        </w:tc>
      </w:tr>
      <w:tr w:rsidR="00507112" w14:paraId="49570BE4" w14:textId="77777777" w:rsidTr="00DA5F49">
        <w:tc>
          <w:tcPr>
            <w:tcW w:w="0" w:type="auto"/>
          </w:tcPr>
          <w:p w14:paraId="749C5700" w14:textId="77777777" w:rsidR="00507112" w:rsidRPr="00412211" w:rsidRDefault="00507112" w:rsidP="00DA5F49">
            <w:pPr>
              <w:pStyle w:val="TAL"/>
              <w:rPr>
                <w:sz w:val="16"/>
              </w:rPr>
            </w:pPr>
            <w:r>
              <w:rPr>
                <w:sz w:val="16"/>
              </w:rPr>
              <w:t>R5-250012</w:t>
            </w:r>
          </w:p>
        </w:tc>
        <w:tc>
          <w:tcPr>
            <w:tcW w:w="0" w:type="auto"/>
          </w:tcPr>
          <w:p w14:paraId="2CC28DCB" w14:textId="77777777" w:rsidR="00507112" w:rsidRPr="00412211" w:rsidRDefault="00507112" w:rsidP="00DA5F49">
            <w:pPr>
              <w:pStyle w:val="TAL"/>
              <w:rPr>
                <w:sz w:val="16"/>
              </w:rPr>
            </w:pPr>
            <w:r>
              <w:rPr>
                <w:sz w:val="16"/>
              </w:rPr>
              <w:t>TF160 SR to RP#106</w:t>
            </w:r>
          </w:p>
        </w:tc>
        <w:tc>
          <w:tcPr>
            <w:tcW w:w="0" w:type="auto"/>
          </w:tcPr>
          <w:p w14:paraId="3EC662B6" w14:textId="77777777" w:rsidR="00507112" w:rsidRPr="00412211" w:rsidRDefault="00507112" w:rsidP="00DA5F49">
            <w:pPr>
              <w:pStyle w:val="TAL"/>
              <w:rPr>
                <w:sz w:val="16"/>
              </w:rPr>
            </w:pPr>
            <w:r>
              <w:rPr>
                <w:sz w:val="16"/>
              </w:rPr>
              <w:t>WG Chairman</w:t>
            </w:r>
          </w:p>
        </w:tc>
        <w:tc>
          <w:tcPr>
            <w:tcW w:w="0" w:type="auto"/>
          </w:tcPr>
          <w:p w14:paraId="5BC5C246" w14:textId="77777777" w:rsidR="00507112" w:rsidRPr="00412211" w:rsidRDefault="00507112" w:rsidP="00DA5F49">
            <w:pPr>
              <w:pStyle w:val="TAL"/>
              <w:rPr>
                <w:sz w:val="16"/>
              </w:rPr>
            </w:pPr>
            <w:r>
              <w:rPr>
                <w:sz w:val="16"/>
              </w:rPr>
              <w:t>noted</w:t>
            </w:r>
          </w:p>
        </w:tc>
        <w:tc>
          <w:tcPr>
            <w:tcW w:w="0" w:type="auto"/>
          </w:tcPr>
          <w:p w14:paraId="4CBACF52" w14:textId="77777777" w:rsidR="00507112" w:rsidRPr="00412211" w:rsidRDefault="00507112" w:rsidP="00DA5F49">
            <w:pPr>
              <w:pStyle w:val="TAL"/>
              <w:rPr>
                <w:sz w:val="16"/>
              </w:rPr>
            </w:pPr>
          </w:p>
        </w:tc>
        <w:tc>
          <w:tcPr>
            <w:tcW w:w="0" w:type="auto"/>
          </w:tcPr>
          <w:p w14:paraId="35B0591A" w14:textId="77777777" w:rsidR="00507112" w:rsidRPr="00412211" w:rsidRDefault="00507112" w:rsidP="00DA5F49">
            <w:pPr>
              <w:pStyle w:val="TAL"/>
              <w:rPr>
                <w:sz w:val="16"/>
              </w:rPr>
            </w:pPr>
          </w:p>
        </w:tc>
      </w:tr>
      <w:tr w:rsidR="00507112" w14:paraId="2A4220E6" w14:textId="77777777" w:rsidTr="00DA5F49">
        <w:tc>
          <w:tcPr>
            <w:tcW w:w="0" w:type="auto"/>
          </w:tcPr>
          <w:p w14:paraId="2B7014AD" w14:textId="77777777" w:rsidR="00507112" w:rsidRPr="00412211" w:rsidRDefault="00507112" w:rsidP="00DA5F49">
            <w:pPr>
              <w:pStyle w:val="TAL"/>
              <w:rPr>
                <w:sz w:val="16"/>
              </w:rPr>
            </w:pPr>
            <w:r>
              <w:rPr>
                <w:sz w:val="16"/>
              </w:rPr>
              <w:t>R5-250013</w:t>
            </w:r>
          </w:p>
        </w:tc>
        <w:tc>
          <w:tcPr>
            <w:tcW w:w="0" w:type="auto"/>
          </w:tcPr>
          <w:p w14:paraId="05D60B71" w14:textId="77777777" w:rsidR="00507112" w:rsidRPr="00412211" w:rsidRDefault="00507112" w:rsidP="00DA5F49">
            <w:pPr>
              <w:pStyle w:val="TAL"/>
              <w:rPr>
                <w:sz w:val="16"/>
              </w:rPr>
            </w:pPr>
            <w:r>
              <w:rPr>
                <w:sz w:val="16"/>
              </w:rPr>
              <w:t>RAN5#106 LS Template</w:t>
            </w:r>
          </w:p>
        </w:tc>
        <w:tc>
          <w:tcPr>
            <w:tcW w:w="0" w:type="auto"/>
          </w:tcPr>
          <w:p w14:paraId="7F819250" w14:textId="77777777" w:rsidR="00507112" w:rsidRPr="00412211" w:rsidRDefault="00507112" w:rsidP="00DA5F49">
            <w:pPr>
              <w:pStyle w:val="TAL"/>
              <w:rPr>
                <w:sz w:val="16"/>
              </w:rPr>
            </w:pPr>
            <w:r>
              <w:rPr>
                <w:sz w:val="16"/>
              </w:rPr>
              <w:t>WG Chairman</w:t>
            </w:r>
          </w:p>
        </w:tc>
        <w:tc>
          <w:tcPr>
            <w:tcW w:w="0" w:type="auto"/>
          </w:tcPr>
          <w:p w14:paraId="28D703F8" w14:textId="77777777" w:rsidR="00507112" w:rsidRPr="00412211" w:rsidRDefault="00507112" w:rsidP="00DA5F49">
            <w:pPr>
              <w:pStyle w:val="TAL"/>
              <w:rPr>
                <w:sz w:val="16"/>
              </w:rPr>
            </w:pPr>
            <w:r>
              <w:rPr>
                <w:sz w:val="16"/>
              </w:rPr>
              <w:t>noted</w:t>
            </w:r>
          </w:p>
        </w:tc>
        <w:tc>
          <w:tcPr>
            <w:tcW w:w="0" w:type="auto"/>
          </w:tcPr>
          <w:p w14:paraId="5BC01324" w14:textId="77777777" w:rsidR="00507112" w:rsidRPr="00412211" w:rsidRDefault="00507112" w:rsidP="00DA5F49">
            <w:pPr>
              <w:pStyle w:val="TAL"/>
              <w:rPr>
                <w:sz w:val="16"/>
              </w:rPr>
            </w:pPr>
          </w:p>
        </w:tc>
        <w:tc>
          <w:tcPr>
            <w:tcW w:w="0" w:type="auto"/>
          </w:tcPr>
          <w:p w14:paraId="72AB21F1" w14:textId="77777777" w:rsidR="00507112" w:rsidRPr="00412211" w:rsidRDefault="00507112" w:rsidP="00DA5F49">
            <w:pPr>
              <w:pStyle w:val="TAL"/>
              <w:rPr>
                <w:sz w:val="16"/>
              </w:rPr>
            </w:pPr>
          </w:p>
        </w:tc>
      </w:tr>
      <w:tr w:rsidR="00507112" w14:paraId="07381217" w14:textId="77777777" w:rsidTr="00DA5F49">
        <w:tc>
          <w:tcPr>
            <w:tcW w:w="0" w:type="auto"/>
          </w:tcPr>
          <w:p w14:paraId="45F4E541" w14:textId="77777777" w:rsidR="00507112" w:rsidRPr="00412211" w:rsidRDefault="00507112" w:rsidP="00DA5F49">
            <w:pPr>
              <w:pStyle w:val="TAL"/>
              <w:rPr>
                <w:sz w:val="16"/>
              </w:rPr>
            </w:pPr>
            <w:r>
              <w:rPr>
                <w:sz w:val="16"/>
              </w:rPr>
              <w:t>R5-250014</w:t>
            </w:r>
          </w:p>
        </w:tc>
        <w:tc>
          <w:tcPr>
            <w:tcW w:w="0" w:type="auto"/>
          </w:tcPr>
          <w:p w14:paraId="5F0BD650" w14:textId="77777777" w:rsidR="00507112" w:rsidRPr="00412211" w:rsidRDefault="00507112" w:rsidP="00DA5F49">
            <w:pPr>
              <w:pStyle w:val="TAL"/>
              <w:rPr>
                <w:sz w:val="16"/>
              </w:rPr>
            </w:pPr>
            <w:r>
              <w:rPr>
                <w:sz w:val="16"/>
              </w:rPr>
              <w:t>Meeting schedule for 2025-26</w:t>
            </w:r>
          </w:p>
        </w:tc>
        <w:tc>
          <w:tcPr>
            <w:tcW w:w="0" w:type="auto"/>
          </w:tcPr>
          <w:p w14:paraId="6429A3E3" w14:textId="77777777" w:rsidR="00507112" w:rsidRPr="00412211" w:rsidRDefault="00507112" w:rsidP="00DA5F49">
            <w:pPr>
              <w:pStyle w:val="TAL"/>
              <w:rPr>
                <w:sz w:val="16"/>
              </w:rPr>
            </w:pPr>
            <w:r>
              <w:rPr>
                <w:sz w:val="16"/>
              </w:rPr>
              <w:t>WG Chairman</w:t>
            </w:r>
          </w:p>
        </w:tc>
        <w:tc>
          <w:tcPr>
            <w:tcW w:w="0" w:type="auto"/>
          </w:tcPr>
          <w:p w14:paraId="2C8119BA" w14:textId="77777777" w:rsidR="00507112" w:rsidRPr="00412211" w:rsidRDefault="00507112" w:rsidP="00DA5F49">
            <w:pPr>
              <w:pStyle w:val="TAL"/>
              <w:rPr>
                <w:sz w:val="16"/>
              </w:rPr>
            </w:pPr>
            <w:r>
              <w:rPr>
                <w:sz w:val="16"/>
              </w:rPr>
              <w:t>revised</w:t>
            </w:r>
          </w:p>
        </w:tc>
        <w:tc>
          <w:tcPr>
            <w:tcW w:w="0" w:type="auto"/>
          </w:tcPr>
          <w:p w14:paraId="6FC4BB60" w14:textId="77777777" w:rsidR="00507112" w:rsidRPr="00412211" w:rsidRDefault="00507112" w:rsidP="00DA5F49">
            <w:pPr>
              <w:pStyle w:val="TAL"/>
              <w:rPr>
                <w:sz w:val="16"/>
              </w:rPr>
            </w:pPr>
          </w:p>
        </w:tc>
        <w:tc>
          <w:tcPr>
            <w:tcW w:w="0" w:type="auto"/>
          </w:tcPr>
          <w:p w14:paraId="695544AA" w14:textId="77777777" w:rsidR="00507112" w:rsidRPr="00412211" w:rsidRDefault="00507112" w:rsidP="00DA5F49">
            <w:pPr>
              <w:pStyle w:val="TAL"/>
              <w:rPr>
                <w:sz w:val="16"/>
              </w:rPr>
            </w:pPr>
            <w:r>
              <w:rPr>
                <w:sz w:val="16"/>
              </w:rPr>
              <w:t>R5-251236</w:t>
            </w:r>
          </w:p>
        </w:tc>
      </w:tr>
      <w:tr w:rsidR="00507112" w14:paraId="0439FF16" w14:textId="77777777" w:rsidTr="00DA5F49">
        <w:tc>
          <w:tcPr>
            <w:tcW w:w="0" w:type="auto"/>
          </w:tcPr>
          <w:p w14:paraId="0D1AB827" w14:textId="77777777" w:rsidR="00507112" w:rsidRPr="00412211" w:rsidRDefault="00507112" w:rsidP="00DA5F49">
            <w:pPr>
              <w:pStyle w:val="TAL"/>
              <w:rPr>
                <w:sz w:val="16"/>
              </w:rPr>
            </w:pPr>
            <w:r>
              <w:rPr>
                <w:sz w:val="16"/>
              </w:rPr>
              <w:t>R5-250015</w:t>
            </w:r>
          </w:p>
        </w:tc>
        <w:tc>
          <w:tcPr>
            <w:tcW w:w="0" w:type="auto"/>
          </w:tcPr>
          <w:p w14:paraId="551761B2" w14:textId="77777777" w:rsidR="00507112" w:rsidRPr="00412211" w:rsidRDefault="00507112" w:rsidP="00DA5F49">
            <w:pPr>
              <w:pStyle w:val="TAL"/>
              <w:rPr>
                <w:sz w:val="16"/>
              </w:rPr>
            </w:pPr>
            <w:r>
              <w:rPr>
                <w:sz w:val="16"/>
              </w:rPr>
              <w:t>WI Progress and Target Completion Date Review</w:t>
            </w:r>
          </w:p>
        </w:tc>
        <w:tc>
          <w:tcPr>
            <w:tcW w:w="0" w:type="auto"/>
          </w:tcPr>
          <w:p w14:paraId="7D0BC5F9" w14:textId="77777777" w:rsidR="00507112" w:rsidRPr="00412211" w:rsidRDefault="00507112" w:rsidP="00DA5F49">
            <w:pPr>
              <w:pStyle w:val="TAL"/>
              <w:rPr>
                <w:sz w:val="16"/>
              </w:rPr>
            </w:pPr>
            <w:r>
              <w:rPr>
                <w:sz w:val="16"/>
              </w:rPr>
              <w:t>WG Chairman</w:t>
            </w:r>
          </w:p>
        </w:tc>
        <w:tc>
          <w:tcPr>
            <w:tcW w:w="0" w:type="auto"/>
          </w:tcPr>
          <w:p w14:paraId="47B6D944" w14:textId="77777777" w:rsidR="00507112" w:rsidRPr="00412211" w:rsidRDefault="00507112" w:rsidP="00DA5F49">
            <w:pPr>
              <w:pStyle w:val="TAL"/>
              <w:rPr>
                <w:sz w:val="16"/>
              </w:rPr>
            </w:pPr>
            <w:r>
              <w:rPr>
                <w:sz w:val="16"/>
              </w:rPr>
              <w:t>noted</w:t>
            </w:r>
          </w:p>
        </w:tc>
        <w:tc>
          <w:tcPr>
            <w:tcW w:w="0" w:type="auto"/>
          </w:tcPr>
          <w:p w14:paraId="4CB9F0A0" w14:textId="77777777" w:rsidR="00507112" w:rsidRPr="00412211" w:rsidRDefault="00507112" w:rsidP="00DA5F49">
            <w:pPr>
              <w:pStyle w:val="TAL"/>
              <w:rPr>
                <w:sz w:val="16"/>
              </w:rPr>
            </w:pPr>
          </w:p>
        </w:tc>
        <w:tc>
          <w:tcPr>
            <w:tcW w:w="0" w:type="auto"/>
          </w:tcPr>
          <w:p w14:paraId="14510BAF" w14:textId="77777777" w:rsidR="00507112" w:rsidRPr="00412211" w:rsidRDefault="00507112" w:rsidP="00DA5F49">
            <w:pPr>
              <w:pStyle w:val="TAL"/>
              <w:rPr>
                <w:sz w:val="16"/>
              </w:rPr>
            </w:pPr>
          </w:p>
        </w:tc>
      </w:tr>
      <w:tr w:rsidR="00507112" w14:paraId="27961FF1" w14:textId="77777777" w:rsidTr="00DA5F49">
        <w:tc>
          <w:tcPr>
            <w:tcW w:w="0" w:type="auto"/>
          </w:tcPr>
          <w:p w14:paraId="3FFB9F8C" w14:textId="77777777" w:rsidR="00507112" w:rsidRPr="00412211" w:rsidRDefault="00507112" w:rsidP="00DA5F49">
            <w:pPr>
              <w:pStyle w:val="TAL"/>
              <w:rPr>
                <w:sz w:val="16"/>
              </w:rPr>
            </w:pPr>
            <w:r>
              <w:rPr>
                <w:sz w:val="16"/>
              </w:rPr>
              <w:t>R5-250016</w:t>
            </w:r>
          </w:p>
        </w:tc>
        <w:tc>
          <w:tcPr>
            <w:tcW w:w="0" w:type="auto"/>
          </w:tcPr>
          <w:p w14:paraId="33248C4F" w14:textId="77777777" w:rsidR="00507112" w:rsidRPr="00412211" w:rsidRDefault="00507112" w:rsidP="00DA5F49">
            <w:pPr>
              <w:pStyle w:val="TAL"/>
              <w:rPr>
                <w:sz w:val="16"/>
              </w:rPr>
            </w:pPr>
            <w:r>
              <w:rPr>
                <w:sz w:val="16"/>
              </w:rPr>
              <w:t>Review deadlines for next quarter</w:t>
            </w:r>
          </w:p>
        </w:tc>
        <w:tc>
          <w:tcPr>
            <w:tcW w:w="0" w:type="auto"/>
          </w:tcPr>
          <w:p w14:paraId="1C27935C" w14:textId="77777777" w:rsidR="00507112" w:rsidRPr="00412211" w:rsidRDefault="00507112" w:rsidP="00DA5F49">
            <w:pPr>
              <w:pStyle w:val="TAL"/>
              <w:rPr>
                <w:sz w:val="16"/>
              </w:rPr>
            </w:pPr>
            <w:r>
              <w:rPr>
                <w:sz w:val="16"/>
              </w:rPr>
              <w:t>WG Chairman</w:t>
            </w:r>
          </w:p>
        </w:tc>
        <w:tc>
          <w:tcPr>
            <w:tcW w:w="0" w:type="auto"/>
          </w:tcPr>
          <w:p w14:paraId="354CF009" w14:textId="77777777" w:rsidR="00507112" w:rsidRPr="00412211" w:rsidRDefault="00507112" w:rsidP="00DA5F49">
            <w:pPr>
              <w:pStyle w:val="TAL"/>
              <w:rPr>
                <w:sz w:val="16"/>
              </w:rPr>
            </w:pPr>
            <w:r>
              <w:rPr>
                <w:sz w:val="16"/>
              </w:rPr>
              <w:t>noted</w:t>
            </w:r>
          </w:p>
        </w:tc>
        <w:tc>
          <w:tcPr>
            <w:tcW w:w="0" w:type="auto"/>
          </w:tcPr>
          <w:p w14:paraId="63A16B46" w14:textId="77777777" w:rsidR="00507112" w:rsidRPr="00412211" w:rsidRDefault="00507112" w:rsidP="00DA5F49">
            <w:pPr>
              <w:pStyle w:val="TAL"/>
              <w:rPr>
                <w:sz w:val="16"/>
              </w:rPr>
            </w:pPr>
          </w:p>
        </w:tc>
        <w:tc>
          <w:tcPr>
            <w:tcW w:w="0" w:type="auto"/>
          </w:tcPr>
          <w:p w14:paraId="429D4CBF" w14:textId="77777777" w:rsidR="00507112" w:rsidRPr="00412211" w:rsidRDefault="00507112" w:rsidP="00DA5F49">
            <w:pPr>
              <w:pStyle w:val="TAL"/>
              <w:rPr>
                <w:sz w:val="16"/>
              </w:rPr>
            </w:pPr>
          </w:p>
        </w:tc>
      </w:tr>
      <w:tr w:rsidR="00507112" w14:paraId="1B1B3CF4" w14:textId="77777777" w:rsidTr="00DA5F49">
        <w:tc>
          <w:tcPr>
            <w:tcW w:w="0" w:type="auto"/>
          </w:tcPr>
          <w:p w14:paraId="45543140" w14:textId="77777777" w:rsidR="00507112" w:rsidRPr="00412211" w:rsidRDefault="00507112" w:rsidP="00DA5F49">
            <w:pPr>
              <w:pStyle w:val="TAL"/>
              <w:rPr>
                <w:sz w:val="16"/>
              </w:rPr>
            </w:pPr>
            <w:r>
              <w:rPr>
                <w:sz w:val="16"/>
              </w:rPr>
              <w:t>R5-250017</w:t>
            </w:r>
          </w:p>
        </w:tc>
        <w:tc>
          <w:tcPr>
            <w:tcW w:w="0" w:type="auto"/>
          </w:tcPr>
          <w:p w14:paraId="49F22FC7" w14:textId="77777777" w:rsidR="00507112" w:rsidRPr="00412211" w:rsidRDefault="00507112" w:rsidP="00DA5F49">
            <w:pPr>
              <w:pStyle w:val="TAL"/>
              <w:rPr>
                <w:sz w:val="16"/>
              </w:rPr>
            </w:pPr>
            <w:r>
              <w:rPr>
                <w:sz w:val="16"/>
              </w:rPr>
              <w:t xml:space="preserve">Reply to Reply LS on CEN's requirements for </w:t>
            </w:r>
            <w:proofErr w:type="spellStart"/>
            <w:r>
              <w:rPr>
                <w:sz w:val="16"/>
              </w:rPr>
              <w:t>eCall</w:t>
            </w:r>
            <w:proofErr w:type="spellEnd"/>
            <w:r>
              <w:rPr>
                <w:sz w:val="16"/>
              </w:rPr>
              <w:t xml:space="preserve"> over IMS</w:t>
            </w:r>
          </w:p>
        </w:tc>
        <w:tc>
          <w:tcPr>
            <w:tcW w:w="0" w:type="auto"/>
          </w:tcPr>
          <w:p w14:paraId="6B1FC2BA" w14:textId="77777777" w:rsidR="00507112" w:rsidRPr="00412211" w:rsidRDefault="00507112" w:rsidP="00DA5F49">
            <w:pPr>
              <w:pStyle w:val="TAL"/>
              <w:rPr>
                <w:sz w:val="16"/>
              </w:rPr>
            </w:pPr>
            <w:r>
              <w:rPr>
                <w:sz w:val="16"/>
              </w:rPr>
              <w:t>TSG WG CT1</w:t>
            </w:r>
          </w:p>
        </w:tc>
        <w:tc>
          <w:tcPr>
            <w:tcW w:w="0" w:type="auto"/>
          </w:tcPr>
          <w:p w14:paraId="3C7E46D1" w14:textId="77777777" w:rsidR="00507112" w:rsidRPr="00412211" w:rsidRDefault="00507112" w:rsidP="00DA5F49">
            <w:pPr>
              <w:pStyle w:val="TAL"/>
              <w:rPr>
                <w:sz w:val="16"/>
              </w:rPr>
            </w:pPr>
            <w:r>
              <w:rPr>
                <w:sz w:val="16"/>
              </w:rPr>
              <w:t>noted</w:t>
            </w:r>
          </w:p>
        </w:tc>
        <w:tc>
          <w:tcPr>
            <w:tcW w:w="0" w:type="auto"/>
          </w:tcPr>
          <w:p w14:paraId="536F9378" w14:textId="77777777" w:rsidR="00507112" w:rsidRPr="00412211" w:rsidRDefault="00507112" w:rsidP="00DA5F49">
            <w:pPr>
              <w:pStyle w:val="TAL"/>
              <w:rPr>
                <w:sz w:val="16"/>
              </w:rPr>
            </w:pPr>
          </w:p>
        </w:tc>
        <w:tc>
          <w:tcPr>
            <w:tcW w:w="0" w:type="auto"/>
          </w:tcPr>
          <w:p w14:paraId="7A7950BC" w14:textId="77777777" w:rsidR="00507112" w:rsidRPr="00412211" w:rsidRDefault="00507112" w:rsidP="00DA5F49">
            <w:pPr>
              <w:pStyle w:val="TAL"/>
              <w:rPr>
                <w:sz w:val="16"/>
              </w:rPr>
            </w:pPr>
          </w:p>
        </w:tc>
      </w:tr>
      <w:tr w:rsidR="00507112" w14:paraId="7B96C1CC" w14:textId="77777777" w:rsidTr="00DA5F49">
        <w:tc>
          <w:tcPr>
            <w:tcW w:w="0" w:type="auto"/>
          </w:tcPr>
          <w:p w14:paraId="7EFE0B78" w14:textId="77777777" w:rsidR="00507112" w:rsidRPr="00412211" w:rsidRDefault="00507112" w:rsidP="00DA5F49">
            <w:pPr>
              <w:pStyle w:val="TAL"/>
              <w:rPr>
                <w:sz w:val="16"/>
              </w:rPr>
            </w:pPr>
            <w:r>
              <w:rPr>
                <w:sz w:val="16"/>
              </w:rPr>
              <w:t>R5-250018</w:t>
            </w:r>
          </w:p>
        </w:tc>
        <w:tc>
          <w:tcPr>
            <w:tcW w:w="0" w:type="auto"/>
          </w:tcPr>
          <w:p w14:paraId="730AE896" w14:textId="77777777" w:rsidR="00507112" w:rsidRPr="00412211" w:rsidRDefault="00507112" w:rsidP="00DA5F49">
            <w:pPr>
              <w:pStyle w:val="TAL"/>
              <w:rPr>
                <w:sz w:val="16"/>
              </w:rPr>
            </w:pPr>
            <w:r>
              <w:rPr>
                <w:sz w:val="16"/>
              </w:rPr>
              <w:t>Reply LS on RAN3 vs RAN2 Basketball Match</w:t>
            </w:r>
          </w:p>
        </w:tc>
        <w:tc>
          <w:tcPr>
            <w:tcW w:w="0" w:type="auto"/>
          </w:tcPr>
          <w:p w14:paraId="0489B536" w14:textId="77777777" w:rsidR="00507112" w:rsidRPr="00412211" w:rsidRDefault="00507112" w:rsidP="00DA5F49">
            <w:pPr>
              <w:pStyle w:val="TAL"/>
              <w:rPr>
                <w:sz w:val="16"/>
              </w:rPr>
            </w:pPr>
            <w:r>
              <w:rPr>
                <w:sz w:val="16"/>
              </w:rPr>
              <w:t>TSG WG RAN3</w:t>
            </w:r>
          </w:p>
        </w:tc>
        <w:tc>
          <w:tcPr>
            <w:tcW w:w="0" w:type="auto"/>
          </w:tcPr>
          <w:p w14:paraId="31F98FB1" w14:textId="77777777" w:rsidR="00507112" w:rsidRPr="00412211" w:rsidRDefault="00507112" w:rsidP="00DA5F49">
            <w:pPr>
              <w:pStyle w:val="TAL"/>
              <w:rPr>
                <w:sz w:val="16"/>
              </w:rPr>
            </w:pPr>
            <w:r>
              <w:rPr>
                <w:sz w:val="16"/>
              </w:rPr>
              <w:t>noted</w:t>
            </w:r>
          </w:p>
        </w:tc>
        <w:tc>
          <w:tcPr>
            <w:tcW w:w="0" w:type="auto"/>
          </w:tcPr>
          <w:p w14:paraId="4E0A402F" w14:textId="77777777" w:rsidR="00507112" w:rsidRPr="00412211" w:rsidRDefault="00507112" w:rsidP="00DA5F49">
            <w:pPr>
              <w:pStyle w:val="TAL"/>
              <w:rPr>
                <w:sz w:val="16"/>
              </w:rPr>
            </w:pPr>
          </w:p>
        </w:tc>
        <w:tc>
          <w:tcPr>
            <w:tcW w:w="0" w:type="auto"/>
          </w:tcPr>
          <w:p w14:paraId="7A4D1E77" w14:textId="77777777" w:rsidR="00507112" w:rsidRPr="00412211" w:rsidRDefault="00507112" w:rsidP="00DA5F49">
            <w:pPr>
              <w:pStyle w:val="TAL"/>
              <w:rPr>
                <w:sz w:val="16"/>
              </w:rPr>
            </w:pPr>
          </w:p>
        </w:tc>
      </w:tr>
      <w:tr w:rsidR="00507112" w14:paraId="343F7BE2" w14:textId="77777777" w:rsidTr="00DA5F49">
        <w:tc>
          <w:tcPr>
            <w:tcW w:w="0" w:type="auto"/>
          </w:tcPr>
          <w:p w14:paraId="6195B800" w14:textId="77777777" w:rsidR="00507112" w:rsidRPr="00412211" w:rsidRDefault="00507112" w:rsidP="00DA5F49">
            <w:pPr>
              <w:pStyle w:val="TAL"/>
              <w:rPr>
                <w:sz w:val="16"/>
              </w:rPr>
            </w:pPr>
            <w:r>
              <w:rPr>
                <w:sz w:val="16"/>
              </w:rPr>
              <w:t>R5-250019</w:t>
            </w:r>
          </w:p>
        </w:tc>
        <w:tc>
          <w:tcPr>
            <w:tcW w:w="0" w:type="auto"/>
          </w:tcPr>
          <w:p w14:paraId="47C0D2CF" w14:textId="77777777" w:rsidR="00507112" w:rsidRPr="00412211" w:rsidRDefault="00507112" w:rsidP="00DA5F49">
            <w:pPr>
              <w:pStyle w:val="TAL"/>
              <w:rPr>
                <w:sz w:val="16"/>
              </w:rPr>
            </w:pPr>
            <w:r>
              <w:rPr>
                <w:sz w:val="16"/>
              </w:rPr>
              <w:t>Reply LS to ETSI on 3GPP LTE TRP/TRS test method for UE over 72mm wide</w:t>
            </w:r>
          </w:p>
        </w:tc>
        <w:tc>
          <w:tcPr>
            <w:tcW w:w="0" w:type="auto"/>
          </w:tcPr>
          <w:p w14:paraId="4B641DE0" w14:textId="77777777" w:rsidR="00507112" w:rsidRPr="00412211" w:rsidRDefault="00507112" w:rsidP="00DA5F49">
            <w:pPr>
              <w:pStyle w:val="TAL"/>
              <w:rPr>
                <w:sz w:val="16"/>
              </w:rPr>
            </w:pPr>
            <w:r>
              <w:rPr>
                <w:sz w:val="16"/>
              </w:rPr>
              <w:t>TSG WG RAN4</w:t>
            </w:r>
          </w:p>
        </w:tc>
        <w:tc>
          <w:tcPr>
            <w:tcW w:w="0" w:type="auto"/>
          </w:tcPr>
          <w:p w14:paraId="5ADAE993" w14:textId="77777777" w:rsidR="00507112" w:rsidRPr="00412211" w:rsidRDefault="00507112" w:rsidP="00DA5F49">
            <w:pPr>
              <w:pStyle w:val="TAL"/>
              <w:rPr>
                <w:sz w:val="16"/>
              </w:rPr>
            </w:pPr>
            <w:r>
              <w:rPr>
                <w:sz w:val="16"/>
              </w:rPr>
              <w:t>noted</w:t>
            </w:r>
          </w:p>
        </w:tc>
        <w:tc>
          <w:tcPr>
            <w:tcW w:w="0" w:type="auto"/>
          </w:tcPr>
          <w:p w14:paraId="1B3F8605" w14:textId="77777777" w:rsidR="00507112" w:rsidRPr="00412211" w:rsidRDefault="00507112" w:rsidP="00DA5F49">
            <w:pPr>
              <w:pStyle w:val="TAL"/>
              <w:rPr>
                <w:sz w:val="16"/>
              </w:rPr>
            </w:pPr>
          </w:p>
        </w:tc>
        <w:tc>
          <w:tcPr>
            <w:tcW w:w="0" w:type="auto"/>
          </w:tcPr>
          <w:p w14:paraId="6F052A95" w14:textId="77777777" w:rsidR="00507112" w:rsidRPr="00412211" w:rsidRDefault="00507112" w:rsidP="00DA5F49">
            <w:pPr>
              <w:pStyle w:val="TAL"/>
              <w:rPr>
                <w:sz w:val="16"/>
              </w:rPr>
            </w:pPr>
          </w:p>
        </w:tc>
      </w:tr>
      <w:tr w:rsidR="00507112" w14:paraId="741BFA27" w14:textId="77777777" w:rsidTr="00DA5F49">
        <w:tc>
          <w:tcPr>
            <w:tcW w:w="0" w:type="auto"/>
          </w:tcPr>
          <w:p w14:paraId="02805A5B" w14:textId="77777777" w:rsidR="00507112" w:rsidRPr="00412211" w:rsidRDefault="00507112" w:rsidP="00DA5F49">
            <w:pPr>
              <w:pStyle w:val="TAL"/>
              <w:rPr>
                <w:sz w:val="16"/>
              </w:rPr>
            </w:pPr>
            <w:r>
              <w:rPr>
                <w:sz w:val="16"/>
              </w:rPr>
              <w:t>R5-250020</w:t>
            </w:r>
          </w:p>
        </w:tc>
        <w:tc>
          <w:tcPr>
            <w:tcW w:w="0" w:type="auto"/>
          </w:tcPr>
          <w:p w14:paraId="111712F4" w14:textId="77777777" w:rsidR="00507112" w:rsidRPr="00412211" w:rsidRDefault="00507112" w:rsidP="00DA5F49">
            <w:pPr>
              <w:pStyle w:val="TAL"/>
              <w:rPr>
                <w:sz w:val="16"/>
              </w:rPr>
            </w:pPr>
            <w:r>
              <w:rPr>
                <w:sz w:val="16"/>
              </w:rPr>
              <w:t xml:space="preserve">Reply LS on FR2 UE </w:t>
            </w:r>
            <w:proofErr w:type="spellStart"/>
            <w:r>
              <w:rPr>
                <w:sz w:val="16"/>
              </w:rPr>
              <w:t>Beamlock</w:t>
            </w:r>
            <w:proofErr w:type="spellEnd"/>
            <w:r>
              <w:rPr>
                <w:sz w:val="16"/>
              </w:rPr>
              <w:t xml:space="preserve"> test function</w:t>
            </w:r>
          </w:p>
        </w:tc>
        <w:tc>
          <w:tcPr>
            <w:tcW w:w="0" w:type="auto"/>
          </w:tcPr>
          <w:p w14:paraId="3D3ECF78" w14:textId="77777777" w:rsidR="00507112" w:rsidRPr="00412211" w:rsidRDefault="00507112" w:rsidP="00DA5F49">
            <w:pPr>
              <w:pStyle w:val="TAL"/>
              <w:rPr>
                <w:sz w:val="16"/>
              </w:rPr>
            </w:pPr>
            <w:r>
              <w:rPr>
                <w:sz w:val="16"/>
              </w:rPr>
              <w:t>TSG WG RAN4</w:t>
            </w:r>
          </w:p>
        </w:tc>
        <w:tc>
          <w:tcPr>
            <w:tcW w:w="0" w:type="auto"/>
          </w:tcPr>
          <w:p w14:paraId="2DA9FB3F" w14:textId="77777777" w:rsidR="00507112" w:rsidRPr="00412211" w:rsidRDefault="00507112" w:rsidP="00DA5F49">
            <w:pPr>
              <w:pStyle w:val="TAL"/>
              <w:rPr>
                <w:sz w:val="16"/>
              </w:rPr>
            </w:pPr>
            <w:r>
              <w:rPr>
                <w:sz w:val="16"/>
              </w:rPr>
              <w:t>noted</w:t>
            </w:r>
          </w:p>
        </w:tc>
        <w:tc>
          <w:tcPr>
            <w:tcW w:w="0" w:type="auto"/>
          </w:tcPr>
          <w:p w14:paraId="6D1872C1" w14:textId="77777777" w:rsidR="00507112" w:rsidRPr="00412211" w:rsidRDefault="00507112" w:rsidP="00DA5F49">
            <w:pPr>
              <w:pStyle w:val="TAL"/>
              <w:rPr>
                <w:sz w:val="16"/>
              </w:rPr>
            </w:pPr>
          </w:p>
        </w:tc>
        <w:tc>
          <w:tcPr>
            <w:tcW w:w="0" w:type="auto"/>
          </w:tcPr>
          <w:p w14:paraId="5DF75245" w14:textId="77777777" w:rsidR="00507112" w:rsidRPr="00412211" w:rsidRDefault="00507112" w:rsidP="00DA5F49">
            <w:pPr>
              <w:pStyle w:val="TAL"/>
              <w:rPr>
                <w:sz w:val="16"/>
              </w:rPr>
            </w:pPr>
          </w:p>
        </w:tc>
      </w:tr>
      <w:tr w:rsidR="00507112" w14:paraId="3A1FE8F3" w14:textId="77777777" w:rsidTr="00DA5F49">
        <w:tc>
          <w:tcPr>
            <w:tcW w:w="0" w:type="auto"/>
          </w:tcPr>
          <w:p w14:paraId="7058A93E" w14:textId="77777777" w:rsidR="00507112" w:rsidRPr="00412211" w:rsidRDefault="00507112" w:rsidP="00DA5F49">
            <w:pPr>
              <w:pStyle w:val="TAL"/>
              <w:rPr>
                <w:sz w:val="16"/>
              </w:rPr>
            </w:pPr>
            <w:r>
              <w:rPr>
                <w:sz w:val="16"/>
              </w:rPr>
              <w:t>R5-250021</w:t>
            </w:r>
          </w:p>
        </w:tc>
        <w:tc>
          <w:tcPr>
            <w:tcW w:w="0" w:type="auto"/>
          </w:tcPr>
          <w:p w14:paraId="1461B220" w14:textId="77777777" w:rsidR="00507112" w:rsidRPr="00412211" w:rsidRDefault="00507112" w:rsidP="00DA5F49">
            <w:pPr>
              <w:pStyle w:val="TAL"/>
              <w:rPr>
                <w:sz w:val="16"/>
              </w:rPr>
            </w:pPr>
            <w:r>
              <w:rPr>
                <w:sz w:val="16"/>
              </w:rPr>
              <w:t>LS on RAN4 specification quality improvement</w:t>
            </w:r>
          </w:p>
        </w:tc>
        <w:tc>
          <w:tcPr>
            <w:tcW w:w="0" w:type="auto"/>
          </w:tcPr>
          <w:p w14:paraId="02FB402F" w14:textId="77777777" w:rsidR="00507112" w:rsidRPr="00412211" w:rsidRDefault="00507112" w:rsidP="00DA5F49">
            <w:pPr>
              <w:pStyle w:val="TAL"/>
              <w:rPr>
                <w:sz w:val="16"/>
              </w:rPr>
            </w:pPr>
            <w:r>
              <w:rPr>
                <w:sz w:val="16"/>
              </w:rPr>
              <w:t>TSG WG RAN4</w:t>
            </w:r>
          </w:p>
        </w:tc>
        <w:tc>
          <w:tcPr>
            <w:tcW w:w="0" w:type="auto"/>
          </w:tcPr>
          <w:p w14:paraId="7BD9F448" w14:textId="77777777" w:rsidR="00507112" w:rsidRPr="00412211" w:rsidRDefault="00507112" w:rsidP="00DA5F49">
            <w:pPr>
              <w:pStyle w:val="TAL"/>
              <w:rPr>
                <w:sz w:val="16"/>
              </w:rPr>
            </w:pPr>
            <w:r>
              <w:rPr>
                <w:sz w:val="16"/>
              </w:rPr>
              <w:t>noted</w:t>
            </w:r>
          </w:p>
        </w:tc>
        <w:tc>
          <w:tcPr>
            <w:tcW w:w="0" w:type="auto"/>
          </w:tcPr>
          <w:p w14:paraId="737D6A9D" w14:textId="77777777" w:rsidR="00507112" w:rsidRPr="00412211" w:rsidRDefault="00507112" w:rsidP="00DA5F49">
            <w:pPr>
              <w:pStyle w:val="TAL"/>
              <w:rPr>
                <w:sz w:val="16"/>
              </w:rPr>
            </w:pPr>
          </w:p>
        </w:tc>
        <w:tc>
          <w:tcPr>
            <w:tcW w:w="0" w:type="auto"/>
          </w:tcPr>
          <w:p w14:paraId="2D6FEE91" w14:textId="77777777" w:rsidR="00507112" w:rsidRPr="00412211" w:rsidRDefault="00507112" w:rsidP="00DA5F49">
            <w:pPr>
              <w:pStyle w:val="TAL"/>
              <w:rPr>
                <w:sz w:val="16"/>
              </w:rPr>
            </w:pPr>
          </w:p>
        </w:tc>
      </w:tr>
      <w:tr w:rsidR="00507112" w14:paraId="1302000E" w14:textId="77777777" w:rsidTr="00DA5F49">
        <w:tc>
          <w:tcPr>
            <w:tcW w:w="0" w:type="auto"/>
          </w:tcPr>
          <w:p w14:paraId="7538758F" w14:textId="77777777" w:rsidR="00507112" w:rsidRPr="00412211" w:rsidRDefault="00507112" w:rsidP="00DA5F49">
            <w:pPr>
              <w:pStyle w:val="TAL"/>
              <w:rPr>
                <w:sz w:val="16"/>
              </w:rPr>
            </w:pPr>
            <w:r>
              <w:rPr>
                <w:sz w:val="16"/>
              </w:rPr>
              <w:t>R5-250022</w:t>
            </w:r>
          </w:p>
        </w:tc>
        <w:tc>
          <w:tcPr>
            <w:tcW w:w="0" w:type="auto"/>
          </w:tcPr>
          <w:p w14:paraId="1202F380" w14:textId="77777777" w:rsidR="00507112" w:rsidRPr="00412211" w:rsidRDefault="00507112" w:rsidP="00DA5F49">
            <w:pPr>
              <w:pStyle w:val="TAL"/>
              <w:rPr>
                <w:sz w:val="16"/>
              </w:rPr>
            </w:pPr>
            <w:r>
              <w:rPr>
                <w:sz w:val="16"/>
              </w:rPr>
              <w:t xml:space="preserve">Reply LS on CEN requirements for </w:t>
            </w:r>
            <w:proofErr w:type="spellStart"/>
            <w:r>
              <w:rPr>
                <w:sz w:val="16"/>
              </w:rPr>
              <w:t>eCall</w:t>
            </w:r>
            <w:proofErr w:type="spellEnd"/>
            <w:r>
              <w:rPr>
                <w:sz w:val="16"/>
              </w:rPr>
              <w:t xml:space="preserve"> over IMS</w:t>
            </w:r>
          </w:p>
        </w:tc>
        <w:tc>
          <w:tcPr>
            <w:tcW w:w="0" w:type="auto"/>
          </w:tcPr>
          <w:p w14:paraId="1644356B" w14:textId="77777777" w:rsidR="00507112" w:rsidRPr="00412211" w:rsidRDefault="00507112" w:rsidP="00DA5F49">
            <w:pPr>
              <w:pStyle w:val="TAL"/>
              <w:rPr>
                <w:sz w:val="16"/>
              </w:rPr>
            </w:pPr>
            <w:r>
              <w:rPr>
                <w:sz w:val="16"/>
              </w:rPr>
              <w:t>TSG WG SA1</w:t>
            </w:r>
          </w:p>
        </w:tc>
        <w:tc>
          <w:tcPr>
            <w:tcW w:w="0" w:type="auto"/>
          </w:tcPr>
          <w:p w14:paraId="51C1FB06" w14:textId="77777777" w:rsidR="00507112" w:rsidRPr="00412211" w:rsidRDefault="00507112" w:rsidP="00DA5F49">
            <w:pPr>
              <w:pStyle w:val="TAL"/>
              <w:rPr>
                <w:sz w:val="16"/>
              </w:rPr>
            </w:pPr>
            <w:r>
              <w:rPr>
                <w:sz w:val="16"/>
              </w:rPr>
              <w:t>noted</w:t>
            </w:r>
          </w:p>
        </w:tc>
        <w:tc>
          <w:tcPr>
            <w:tcW w:w="0" w:type="auto"/>
          </w:tcPr>
          <w:p w14:paraId="19C7F504" w14:textId="77777777" w:rsidR="00507112" w:rsidRPr="00412211" w:rsidRDefault="00507112" w:rsidP="00DA5F49">
            <w:pPr>
              <w:pStyle w:val="TAL"/>
              <w:rPr>
                <w:sz w:val="16"/>
              </w:rPr>
            </w:pPr>
          </w:p>
        </w:tc>
        <w:tc>
          <w:tcPr>
            <w:tcW w:w="0" w:type="auto"/>
          </w:tcPr>
          <w:p w14:paraId="270F5A25" w14:textId="77777777" w:rsidR="00507112" w:rsidRPr="00412211" w:rsidRDefault="00507112" w:rsidP="00DA5F49">
            <w:pPr>
              <w:pStyle w:val="TAL"/>
              <w:rPr>
                <w:sz w:val="16"/>
              </w:rPr>
            </w:pPr>
          </w:p>
        </w:tc>
      </w:tr>
      <w:tr w:rsidR="00507112" w14:paraId="554FE839" w14:textId="77777777" w:rsidTr="00DA5F49">
        <w:tc>
          <w:tcPr>
            <w:tcW w:w="0" w:type="auto"/>
          </w:tcPr>
          <w:p w14:paraId="4EC8DEEB" w14:textId="77777777" w:rsidR="00507112" w:rsidRPr="00412211" w:rsidRDefault="00507112" w:rsidP="00DA5F49">
            <w:pPr>
              <w:pStyle w:val="TAL"/>
              <w:rPr>
                <w:sz w:val="16"/>
              </w:rPr>
            </w:pPr>
            <w:r>
              <w:rPr>
                <w:sz w:val="16"/>
              </w:rPr>
              <w:t>R5-250023</w:t>
            </w:r>
          </w:p>
        </w:tc>
        <w:tc>
          <w:tcPr>
            <w:tcW w:w="0" w:type="auto"/>
          </w:tcPr>
          <w:p w14:paraId="0B1CC24E" w14:textId="77777777" w:rsidR="00507112" w:rsidRPr="00412211" w:rsidRDefault="00507112" w:rsidP="00DA5F49">
            <w:pPr>
              <w:pStyle w:val="TAL"/>
              <w:rPr>
                <w:sz w:val="16"/>
              </w:rPr>
            </w:pPr>
            <w:r>
              <w:rPr>
                <w:sz w:val="16"/>
              </w:rPr>
              <w:t>LS on HPUE MSD application for DL CA with 1UL CC</w:t>
            </w:r>
          </w:p>
        </w:tc>
        <w:tc>
          <w:tcPr>
            <w:tcW w:w="0" w:type="auto"/>
          </w:tcPr>
          <w:p w14:paraId="6956D126" w14:textId="77777777" w:rsidR="00507112" w:rsidRPr="00412211" w:rsidRDefault="00507112" w:rsidP="00DA5F49">
            <w:pPr>
              <w:pStyle w:val="TAL"/>
              <w:rPr>
                <w:sz w:val="16"/>
              </w:rPr>
            </w:pPr>
            <w:r>
              <w:rPr>
                <w:sz w:val="16"/>
              </w:rPr>
              <w:t>TSG RAN</w:t>
            </w:r>
          </w:p>
        </w:tc>
        <w:tc>
          <w:tcPr>
            <w:tcW w:w="0" w:type="auto"/>
          </w:tcPr>
          <w:p w14:paraId="42A27C17" w14:textId="77777777" w:rsidR="00507112" w:rsidRPr="00412211" w:rsidRDefault="00507112" w:rsidP="00DA5F49">
            <w:pPr>
              <w:pStyle w:val="TAL"/>
              <w:rPr>
                <w:sz w:val="16"/>
              </w:rPr>
            </w:pPr>
            <w:r>
              <w:rPr>
                <w:sz w:val="16"/>
              </w:rPr>
              <w:t>noted</w:t>
            </w:r>
          </w:p>
        </w:tc>
        <w:tc>
          <w:tcPr>
            <w:tcW w:w="0" w:type="auto"/>
          </w:tcPr>
          <w:p w14:paraId="6E7F5DA9" w14:textId="77777777" w:rsidR="00507112" w:rsidRPr="00412211" w:rsidRDefault="00507112" w:rsidP="00DA5F49">
            <w:pPr>
              <w:pStyle w:val="TAL"/>
              <w:rPr>
                <w:sz w:val="16"/>
              </w:rPr>
            </w:pPr>
          </w:p>
        </w:tc>
        <w:tc>
          <w:tcPr>
            <w:tcW w:w="0" w:type="auto"/>
          </w:tcPr>
          <w:p w14:paraId="27391E66" w14:textId="77777777" w:rsidR="00507112" w:rsidRPr="00412211" w:rsidRDefault="00507112" w:rsidP="00DA5F49">
            <w:pPr>
              <w:pStyle w:val="TAL"/>
              <w:rPr>
                <w:sz w:val="16"/>
              </w:rPr>
            </w:pPr>
          </w:p>
        </w:tc>
      </w:tr>
      <w:tr w:rsidR="00507112" w14:paraId="5BADE83C" w14:textId="77777777" w:rsidTr="00DA5F49">
        <w:tc>
          <w:tcPr>
            <w:tcW w:w="0" w:type="auto"/>
          </w:tcPr>
          <w:p w14:paraId="758CC33F" w14:textId="77777777" w:rsidR="00507112" w:rsidRPr="00412211" w:rsidRDefault="00507112" w:rsidP="00DA5F49">
            <w:pPr>
              <w:pStyle w:val="TAL"/>
              <w:rPr>
                <w:sz w:val="16"/>
              </w:rPr>
            </w:pPr>
            <w:r>
              <w:rPr>
                <w:sz w:val="16"/>
              </w:rPr>
              <w:t>R5-250024</w:t>
            </w:r>
          </w:p>
        </w:tc>
        <w:tc>
          <w:tcPr>
            <w:tcW w:w="0" w:type="auto"/>
          </w:tcPr>
          <w:p w14:paraId="342B4159" w14:textId="77777777" w:rsidR="00507112" w:rsidRPr="00412211" w:rsidRDefault="00507112" w:rsidP="00DA5F49">
            <w:pPr>
              <w:pStyle w:val="TAL"/>
              <w:rPr>
                <w:sz w:val="16"/>
              </w:rPr>
            </w:pPr>
            <w:r>
              <w:rPr>
                <w:sz w:val="16"/>
              </w:rPr>
              <w:t>draft RAN5#106 meeting report</w:t>
            </w:r>
          </w:p>
        </w:tc>
        <w:tc>
          <w:tcPr>
            <w:tcW w:w="0" w:type="auto"/>
          </w:tcPr>
          <w:p w14:paraId="7A76B7BD" w14:textId="77777777" w:rsidR="00507112" w:rsidRPr="00412211" w:rsidRDefault="00507112" w:rsidP="00DA5F49">
            <w:pPr>
              <w:pStyle w:val="TAL"/>
              <w:rPr>
                <w:sz w:val="16"/>
              </w:rPr>
            </w:pPr>
            <w:r>
              <w:rPr>
                <w:sz w:val="16"/>
              </w:rPr>
              <w:t>ETSI Secretariat</w:t>
            </w:r>
          </w:p>
        </w:tc>
        <w:tc>
          <w:tcPr>
            <w:tcW w:w="0" w:type="auto"/>
          </w:tcPr>
          <w:p w14:paraId="3773C7A5" w14:textId="77777777" w:rsidR="00507112" w:rsidRPr="00412211" w:rsidRDefault="00507112" w:rsidP="00DA5F49">
            <w:pPr>
              <w:pStyle w:val="TAL"/>
              <w:rPr>
                <w:sz w:val="16"/>
              </w:rPr>
            </w:pPr>
            <w:r>
              <w:rPr>
                <w:sz w:val="16"/>
              </w:rPr>
              <w:t>noted</w:t>
            </w:r>
          </w:p>
        </w:tc>
        <w:tc>
          <w:tcPr>
            <w:tcW w:w="0" w:type="auto"/>
          </w:tcPr>
          <w:p w14:paraId="6FBED3B0" w14:textId="77777777" w:rsidR="00507112" w:rsidRPr="00412211" w:rsidRDefault="00507112" w:rsidP="00DA5F49">
            <w:pPr>
              <w:pStyle w:val="TAL"/>
              <w:rPr>
                <w:sz w:val="16"/>
              </w:rPr>
            </w:pPr>
          </w:p>
        </w:tc>
        <w:tc>
          <w:tcPr>
            <w:tcW w:w="0" w:type="auto"/>
          </w:tcPr>
          <w:p w14:paraId="06CC0379" w14:textId="77777777" w:rsidR="00507112" w:rsidRPr="00412211" w:rsidRDefault="00507112" w:rsidP="00DA5F49">
            <w:pPr>
              <w:pStyle w:val="TAL"/>
              <w:rPr>
                <w:sz w:val="16"/>
              </w:rPr>
            </w:pPr>
          </w:p>
        </w:tc>
      </w:tr>
      <w:tr w:rsidR="00507112" w14:paraId="1E3CFFD2" w14:textId="77777777" w:rsidTr="00DA5F49">
        <w:tc>
          <w:tcPr>
            <w:tcW w:w="0" w:type="auto"/>
          </w:tcPr>
          <w:p w14:paraId="39B3373D" w14:textId="77777777" w:rsidR="00507112" w:rsidRPr="00412211" w:rsidRDefault="00507112" w:rsidP="00DA5F49">
            <w:pPr>
              <w:pStyle w:val="TAL"/>
              <w:rPr>
                <w:sz w:val="16"/>
              </w:rPr>
            </w:pPr>
            <w:r>
              <w:rPr>
                <w:sz w:val="16"/>
              </w:rPr>
              <w:t>R5-250025</w:t>
            </w:r>
          </w:p>
        </w:tc>
        <w:tc>
          <w:tcPr>
            <w:tcW w:w="0" w:type="auto"/>
          </w:tcPr>
          <w:p w14:paraId="2B5AF927" w14:textId="77777777" w:rsidR="00507112" w:rsidRPr="00412211" w:rsidRDefault="00507112" w:rsidP="00DA5F49">
            <w:pPr>
              <w:pStyle w:val="TAL"/>
              <w:rPr>
                <w:sz w:val="16"/>
              </w:rPr>
            </w:pPr>
            <w:r>
              <w:rPr>
                <w:sz w:val="16"/>
              </w:rPr>
              <w:t>Addition of SIB33 to NB-IoT NTN TCs</w:t>
            </w:r>
          </w:p>
        </w:tc>
        <w:tc>
          <w:tcPr>
            <w:tcW w:w="0" w:type="auto"/>
          </w:tcPr>
          <w:p w14:paraId="5C150669" w14:textId="77777777" w:rsidR="00507112" w:rsidRPr="00412211"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2DA3E1A8" w14:textId="77777777" w:rsidR="00507112" w:rsidRPr="00412211" w:rsidRDefault="00507112" w:rsidP="00DA5F49">
            <w:pPr>
              <w:pStyle w:val="TAL"/>
              <w:rPr>
                <w:sz w:val="16"/>
              </w:rPr>
            </w:pPr>
            <w:r>
              <w:rPr>
                <w:sz w:val="16"/>
              </w:rPr>
              <w:t>revised</w:t>
            </w:r>
          </w:p>
        </w:tc>
        <w:tc>
          <w:tcPr>
            <w:tcW w:w="0" w:type="auto"/>
          </w:tcPr>
          <w:p w14:paraId="0314B902" w14:textId="77777777" w:rsidR="00507112" w:rsidRPr="00412211" w:rsidRDefault="00507112" w:rsidP="00DA5F49">
            <w:pPr>
              <w:pStyle w:val="TAL"/>
              <w:rPr>
                <w:sz w:val="16"/>
              </w:rPr>
            </w:pPr>
          </w:p>
        </w:tc>
        <w:tc>
          <w:tcPr>
            <w:tcW w:w="0" w:type="auto"/>
          </w:tcPr>
          <w:p w14:paraId="4D0A466F" w14:textId="77777777" w:rsidR="00507112" w:rsidRPr="00412211" w:rsidRDefault="00507112" w:rsidP="00DA5F49">
            <w:pPr>
              <w:pStyle w:val="TAL"/>
              <w:rPr>
                <w:sz w:val="16"/>
              </w:rPr>
            </w:pPr>
            <w:r>
              <w:rPr>
                <w:sz w:val="16"/>
              </w:rPr>
              <w:t>R5-251673</w:t>
            </w:r>
          </w:p>
        </w:tc>
      </w:tr>
      <w:tr w:rsidR="00507112" w14:paraId="350D68F0" w14:textId="77777777" w:rsidTr="00DA5F49">
        <w:tc>
          <w:tcPr>
            <w:tcW w:w="0" w:type="auto"/>
          </w:tcPr>
          <w:p w14:paraId="252EF08F" w14:textId="77777777" w:rsidR="00507112" w:rsidRPr="00412211" w:rsidRDefault="00507112" w:rsidP="00DA5F49">
            <w:pPr>
              <w:pStyle w:val="TAL"/>
              <w:rPr>
                <w:sz w:val="16"/>
              </w:rPr>
            </w:pPr>
            <w:r>
              <w:rPr>
                <w:sz w:val="16"/>
              </w:rPr>
              <w:t>R5-250026</w:t>
            </w:r>
          </w:p>
        </w:tc>
        <w:tc>
          <w:tcPr>
            <w:tcW w:w="0" w:type="auto"/>
          </w:tcPr>
          <w:p w14:paraId="14CF6C8D" w14:textId="77777777" w:rsidR="00507112" w:rsidRPr="00412211" w:rsidRDefault="00507112" w:rsidP="00DA5F49">
            <w:pPr>
              <w:pStyle w:val="TAL"/>
              <w:rPr>
                <w:sz w:val="16"/>
              </w:rPr>
            </w:pPr>
            <w:r>
              <w:rPr>
                <w:sz w:val="16"/>
              </w:rPr>
              <w:t>Discussion on parameters of NB-IoT NTN RRM enhanced coverage TCs</w:t>
            </w:r>
          </w:p>
        </w:tc>
        <w:tc>
          <w:tcPr>
            <w:tcW w:w="0" w:type="auto"/>
          </w:tcPr>
          <w:p w14:paraId="74842573" w14:textId="77777777" w:rsidR="00507112" w:rsidRPr="00412211"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0C9DB0E1" w14:textId="77777777" w:rsidR="00507112" w:rsidRPr="00412211" w:rsidRDefault="00507112" w:rsidP="00DA5F49">
            <w:pPr>
              <w:pStyle w:val="TAL"/>
              <w:rPr>
                <w:sz w:val="16"/>
              </w:rPr>
            </w:pPr>
            <w:r>
              <w:rPr>
                <w:sz w:val="16"/>
              </w:rPr>
              <w:t>noted</w:t>
            </w:r>
          </w:p>
        </w:tc>
        <w:tc>
          <w:tcPr>
            <w:tcW w:w="0" w:type="auto"/>
          </w:tcPr>
          <w:p w14:paraId="18976435" w14:textId="77777777" w:rsidR="00507112" w:rsidRPr="00412211" w:rsidRDefault="00507112" w:rsidP="00DA5F49">
            <w:pPr>
              <w:pStyle w:val="TAL"/>
              <w:rPr>
                <w:sz w:val="16"/>
              </w:rPr>
            </w:pPr>
          </w:p>
        </w:tc>
        <w:tc>
          <w:tcPr>
            <w:tcW w:w="0" w:type="auto"/>
          </w:tcPr>
          <w:p w14:paraId="02EC0F23" w14:textId="77777777" w:rsidR="00507112" w:rsidRPr="00412211" w:rsidRDefault="00507112" w:rsidP="00DA5F49">
            <w:pPr>
              <w:pStyle w:val="TAL"/>
              <w:rPr>
                <w:sz w:val="16"/>
              </w:rPr>
            </w:pPr>
          </w:p>
        </w:tc>
      </w:tr>
      <w:tr w:rsidR="00507112" w14:paraId="43759BDC" w14:textId="77777777" w:rsidTr="00DA5F49">
        <w:tc>
          <w:tcPr>
            <w:tcW w:w="0" w:type="auto"/>
          </w:tcPr>
          <w:p w14:paraId="5E7F9402" w14:textId="77777777" w:rsidR="00507112" w:rsidRPr="00412211" w:rsidRDefault="00507112" w:rsidP="00DA5F49">
            <w:pPr>
              <w:pStyle w:val="TAL"/>
              <w:rPr>
                <w:sz w:val="16"/>
              </w:rPr>
            </w:pPr>
            <w:r>
              <w:rPr>
                <w:sz w:val="16"/>
              </w:rPr>
              <w:t>R5-250027</w:t>
            </w:r>
          </w:p>
        </w:tc>
        <w:tc>
          <w:tcPr>
            <w:tcW w:w="0" w:type="auto"/>
          </w:tcPr>
          <w:p w14:paraId="5F5DF2E2" w14:textId="77777777" w:rsidR="00507112" w:rsidRPr="00412211" w:rsidRDefault="00507112" w:rsidP="00DA5F49">
            <w:pPr>
              <w:pStyle w:val="TAL"/>
              <w:rPr>
                <w:sz w:val="16"/>
              </w:rPr>
            </w:pPr>
            <w:r>
              <w:rPr>
                <w:sz w:val="16"/>
              </w:rPr>
              <w:t>Addition of TT analysis for NB-IoT NTN intra Reselection TCs under NGSO condition</w:t>
            </w:r>
          </w:p>
        </w:tc>
        <w:tc>
          <w:tcPr>
            <w:tcW w:w="0" w:type="auto"/>
          </w:tcPr>
          <w:p w14:paraId="323B9FFE" w14:textId="77777777" w:rsidR="00507112" w:rsidRPr="00412211"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3475AF96" w14:textId="77777777" w:rsidR="00507112" w:rsidRPr="00412211" w:rsidRDefault="00507112" w:rsidP="00DA5F49">
            <w:pPr>
              <w:pStyle w:val="TAL"/>
              <w:rPr>
                <w:sz w:val="16"/>
              </w:rPr>
            </w:pPr>
            <w:r>
              <w:rPr>
                <w:sz w:val="16"/>
              </w:rPr>
              <w:t>agreed</w:t>
            </w:r>
          </w:p>
        </w:tc>
        <w:tc>
          <w:tcPr>
            <w:tcW w:w="0" w:type="auto"/>
          </w:tcPr>
          <w:p w14:paraId="21DDDEF1" w14:textId="77777777" w:rsidR="00507112" w:rsidRPr="00412211" w:rsidRDefault="00507112" w:rsidP="00DA5F49">
            <w:pPr>
              <w:pStyle w:val="TAL"/>
              <w:rPr>
                <w:sz w:val="16"/>
              </w:rPr>
            </w:pPr>
          </w:p>
        </w:tc>
        <w:tc>
          <w:tcPr>
            <w:tcW w:w="0" w:type="auto"/>
          </w:tcPr>
          <w:p w14:paraId="57BE8809" w14:textId="77777777" w:rsidR="00507112" w:rsidRPr="00412211" w:rsidRDefault="00507112" w:rsidP="00DA5F49">
            <w:pPr>
              <w:pStyle w:val="TAL"/>
              <w:rPr>
                <w:sz w:val="16"/>
              </w:rPr>
            </w:pPr>
          </w:p>
        </w:tc>
      </w:tr>
      <w:tr w:rsidR="00507112" w14:paraId="26104BF0" w14:textId="77777777" w:rsidTr="00DA5F49">
        <w:tc>
          <w:tcPr>
            <w:tcW w:w="0" w:type="auto"/>
          </w:tcPr>
          <w:p w14:paraId="11E9118E" w14:textId="77777777" w:rsidR="00507112" w:rsidRPr="00412211" w:rsidRDefault="00507112" w:rsidP="00DA5F49">
            <w:pPr>
              <w:pStyle w:val="TAL"/>
              <w:rPr>
                <w:sz w:val="16"/>
              </w:rPr>
            </w:pPr>
            <w:r>
              <w:rPr>
                <w:sz w:val="16"/>
              </w:rPr>
              <w:t>R5-250028</w:t>
            </w:r>
          </w:p>
        </w:tc>
        <w:tc>
          <w:tcPr>
            <w:tcW w:w="0" w:type="auto"/>
          </w:tcPr>
          <w:p w14:paraId="355324C4" w14:textId="77777777" w:rsidR="00507112" w:rsidRPr="00412211" w:rsidRDefault="00507112" w:rsidP="00DA5F49">
            <w:pPr>
              <w:pStyle w:val="TAL"/>
              <w:rPr>
                <w:sz w:val="16"/>
              </w:rPr>
            </w:pPr>
            <w:r>
              <w:rPr>
                <w:sz w:val="16"/>
              </w:rPr>
              <w:t>Addition of TT analysis for NB-IoT NTN inter Reselection TCs under NGSO condition</w:t>
            </w:r>
          </w:p>
        </w:tc>
        <w:tc>
          <w:tcPr>
            <w:tcW w:w="0" w:type="auto"/>
          </w:tcPr>
          <w:p w14:paraId="51B6452D" w14:textId="77777777" w:rsidR="00507112" w:rsidRPr="00412211"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58889E3F" w14:textId="77777777" w:rsidR="00507112" w:rsidRPr="00412211" w:rsidRDefault="00507112" w:rsidP="00DA5F49">
            <w:pPr>
              <w:pStyle w:val="TAL"/>
              <w:rPr>
                <w:sz w:val="16"/>
              </w:rPr>
            </w:pPr>
            <w:r>
              <w:rPr>
                <w:sz w:val="16"/>
              </w:rPr>
              <w:t>agreed</w:t>
            </w:r>
          </w:p>
        </w:tc>
        <w:tc>
          <w:tcPr>
            <w:tcW w:w="0" w:type="auto"/>
          </w:tcPr>
          <w:p w14:paraId="0C2BBAFF" w14:textId="77777777" w:rsidR="00507112" w:rsidRPr="00412211" w:rsidRDefault="00507112" w:rsidP="00DA5F49">
            <w:pPr>
              <w:pStyle w:val="TAL"/>
              <w:rPr>
                <w:sz w:val="16"/>
              </w:rPr>
            </w:pPr>
          </w:p>
        </w:tc>
        <w:tc>
          <w:tcPr>
            <w:tcW w:w="0" w:type="auto"/>
          </w:tcPr>
          <w:p w14:paraId="04B16F87" w14:textId="77777777" w:rsidR="00507112" w:rsidRPr="00412211" w:rsidRDefault="00507112" w:rsidP="00DA5F49">
            <w:pPr>
              <w:pStyle w:val="TAL"/>
              <w:rPr>
                <w:sz w:val="16"/>
              </w:rPr>
            </w:pPr>
          </w:p>
        </w:tc>
      </w:tr>
      <w:tr w:rsidR="00507112" w14:paraId="4E807CA0" w14:textId="77777777" w:rsidTr="00DA5F49">
        <w:tc>
          <w:tcPr>
            <w:tcW w:w="0" w:type="auto"/>
          </w:tcPr>
          <w:p w14:paraId="5A3DEB03" w14:textId="77777777" w:rsidR="00507112" w:rsidRPr="00412211" w:rsidRDefault="00507112" w:rsidP="00DA5F49">
            <w:pPr>
              <w:pStyle w:val="TAL"/>
              <w:rPr>
                <w:sz w:val="16"/>
              </w:rPr>
            </w:pPr>
            <w:r>
              <w:rPr>
                <w:sz w:val="16"/>
              </w:rPr>
              <w:t>R5-250029</w:t>
            </w:r>
          </w:p>
        </w:tc>
        <w:tc>
          <w:tcPr>
            <w:tcW w:w="0" w:type="auto"/>
          </w:tcPr>
          <w:p w14:paraId="146DAE1B" w14:textId="77777777" w:rsidR="00507112" w:rsidRPr="00412211" w:rsidRDefault="00507112" w:rsidP="00DA5F49">
            <w:pPr>
              <w:pStyle w:val="TAL"/>
              <w:rPr>
                <w:sz w:val="16"/>
              </w:rPr>
            </w:pPr>
            <w:r>
              <w:rPr>
                <w:sz w:val="16"/>
              </w:rPr>
              <w:t xml:space="preserve">Update TT grouping </w:t>
            </w:r>
            <w:proofErr w:type="spellStart"/>
            <w:r>
              <w:rPr>
                <w:sz w:val="16"/>
              </w:rPr>
              <w:t>informationfor</w:t>
            </w:r>
            <w:proofErr w:type="spellEnd"/>
            <w:r>
              <w:rPr>
                <w:sz w:val="16"/>
              </w:rPr>
              <w:t xml:space="preserve"> NB-IoT NTN</w:t>
            </w:r>
          </w:p>
        </w:tc>
        <w:tc>
          <w:tcPr>
            <w:tcW w:w="0" w:type="auto"/>
          </w:tcPr>
          <w:p w14:paraId="4EBCF762" w14:textId="77777777" w:rsidR="00507112" w:rsidRPr="00412211"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426B3F92" w14:textId="77777777" w:rsidR="00507112" w:rsidRPr="00412211" w:rsidRDefault="00507112" w:rsidP="00DA5F49">
            <w:pPr>
              <w:pStyle w:val="TAL"/>
              <w:rPr>
                <w:sz w:val="16"/>
              </w:rPr>
            </w:pPr>
            <w:r>
              <w:rPr>
                <w:sz w:val="16"/>
              </w:rPr>
              <w:t>agreed</w:t>
            </w:r>
          </w:p>
        </w:tc>
        <w:tc>
          <w:tcPr>
            <w:tcW w:w="0" w:type="auto"/>
          </w:tcPr>
          <w:p w14:paraId="27729D21" w14:textId="77777777" w:rsidR="00507112" w:rsidRPr="00412211" w:rsidRDefault="00507112" w:rsidP="00DA5F49">
            <w:pPr>
              <w:pStyle w:val="TAL"/>
              <w:rPr>
                <w:sz w:val="16"/>
              </w:rPr>
            </w:pPr>
          </w:p>
        </w:tc>
        <w:tc>
          <w:tcPr>
            <w:tcW w:w="0" w:type="auto"/>
          </w:tcPr>
          <w:p w14:paraId="7302D3B3" w14:textId="77777777" w:rsidR="00507112" w:rsidRPr="00412211" w:rsidRDefault="00507112" w:rsidP="00DA5F49">
            <w:pPr>
              <w:pStyle w:val="TAL"/>
              <w:rPr>
                <w:sz w:val="16"/>
              </w:rPr>
            </w:pPr>
          </w:p>
        </w:tc>
      </w:tr>
      <w:tr w:rsidR="00507112" w14:paraId="61091724" w14:textId="77777777" w:rsidTr="00DA5F49">
        <w:tc>
          <w:tcPr>
            <w:tcW w:w="0" w:type="auto"/>
          </w:tcPr>
          <w:p w14:paraId="3239F70B" w14:textId="77777777" w:rsidR="00507112" w:rsidRPr="00412211" w:rsidRDefault="00507112" w:rsidP="00DA5F49">
            <w:pPr>
              <w:pStyle w:val="TAL"/>
              <w:rPr>
                <w:sz w:val="16"/>
              </w:rPr>
            </w:pPr>
            <w:r>
              <w:rPr>
                <w:sz w:val="16"/>
              </w:rPr>
              <w:t>R5-250030</w:t>
            </w:r>
          </w:p>
        </w:tc>
        <w:tc>
          <w:tcPr>
            <w:tcW w:w="0" w:type="auto"/>
          </w:tcPr>
          <w:p w14:paraId="74C73091" w14:textId="77777777" w:rsidR="00507112" w:rsidRPr="00412211" w:rsidRDefault="00507112" w:rsidP="00DA5F49">
            <w:pPr>
              <w:pStyle w:val="TAL"/>
              <w:rPr>
                <w:sz w:val="16"/>
              </w:rPr>
            </w:pPr>
            <w:r>
              <w:rPr>
                <w:sz w:val="16"/>
              </w:rPr>
              <w:t>Update to NB-IoT NTN RRM enhanced coverage TCs</w:t>
            </w:r>
          </w:p>
        </w:tc>
        <w:tc>
          <w:tcPr>
            <w:tcW w:w="0" w:type="auto"/>
          </w:tcPr>
          <w:p w14:paraId="189F2722" w14:textId="77777777" w:rsidR="00507112" w:rsidRPr="00412211"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2CAD11F4" w14:textId="77777777" w:rsidR="00507112" w:rsidRPr="00412211" w:rsidRDefault="00507112" w:rsidP="00DA5F49">
            <w:pPr>
              <w:pStyle w:val="TAL"/>
              <w:rPr>
                <w:sz w:val="16"/>
              </w:rPr>
            </w:pPr>
            <w:r>
              <w:rPr>
                <w:sz w:val="16"/>
              </w:rPr>
              <w:t>revised</w:t>
            </w:r>
          </w:p>
        </w:tc>
        <w:tc>
          <w:tcPr>
            <w:tcW w:w="0" w:type="auto"/>
          </w:tcPr>
          <w:p w14:paraId="069685E0" w14:textId="77777777" w:rsidR="00507112" w:rsidRPr="00412211" w:rsidRDefault="00507112" w:rsidP="00DA5F49">
            <w:pPr>
              <w:pStyle w:val="TAL"/>
              <w:rPr>
                <w:sz w:val="16"/>
              </w:rPr>
            </w:pPr>
          </w:p>
        </w:tc>
        <w:tc>
          <w:tcPr>
            <w:tcW w:w="0" w:type="auto"/>
          </w:tcPr>
          <w:p w14:paraId="579A99BF" w14:textId="77777777" w:rsidR="00507112" w:rsidRPr="00412211" w:rsidRDefault="00507112" w:rsidP="00DA5F49">
            <w:pPr>
              <w:pStyle w:val="TAL"/>
              <w:rPr>
                <w:sz w:val="16"/>
              </w:rPr>
            </w:pPr>
            <w:r>
              <w:rPr>
                <w:sz w:val="16"/>
              </w:rPr>
              <w:t>R5-251566</w:t>
            </w:r>
          </w:p>
        </w:tc>
      </w:tr>
      <w:tr w:rsidR="00507112" w14:paraId="665BA003" w14:textId="77777777" w:rsidTr="00DA5F49">
        <w:tc>
          <w:tcPr>
            <w:tcW w:w="0" w:type="auto"/>
          </w:tcPr>
          <w:p w14:paraId="34C9A95A" w14:textId="77777777" w:rsidR="00507112" w:rsidRPr="00412211" w:rsidRDefault="00507112" w:rsidP="00DA5F49">
            <w:pPr>
              <w:pStyle w:val="TAL"/>
              <w:rPr>
                <w:sz w:val="16"/>
              </w:rPr>
            </w:pPr>
            <w:r>
              <w:rPr>
                <w:sz w:val="16"/>
              </w:rPr>
              <w:t>R5-250031</w:t>
            </w:r>
          </w:p>
        </w:tc>
        <w:tc>
          <w:tcPr>
            <w:tcW w:w="0" w:type="auto"/>
          </w:tcPr>
          <w:p w14:paraId="3772C367" w14:textId="77777777" w:rsidR="00507112" w:rsidRPr="00412211" w:rsidRDefault="00507112" w:rsidP="00DA5F49">
            <w:pPr>
              <w:pStyle w:val="TAL"/>
              <w:rPr>
                <w:sz w:val="16"/>
              </w:rPr>
            </w:pPr>
            <w:r>
              <w:rPr>
                <w:sz w:val="16"/>
              </w:rPr>
              <w:t>Addition of new TT ANA for test case 13.3.1.1_1 &amp; 13.3.1.2_1 for NB IoT NTN</w:t>
            </w:r>
          </w:p>
        </w:tc>
        <w:tc>
          <w:tcPr>
            <w:tcW w:w="0" w:type="auto"/>
          </w:tcPr>
          <w:p w14:paraId="48BF1ADD" w14:textId="77777777" w:rsidR="00507112" w:rsidRPr="00412211" w:rsidRDefault="00507112" w:rsidP="00DA5F49">
            <w:pPr>
              <w:pStyle w:val="TAL"/>
              <w:rPr>
                <w:sz w:val="16"/>
              </w:rPr>
            </w:pPr>
            <w:r>
              <w:rPr>
                <w:sz w:val="16"/>
              </w:rPr>
              <w:t>MediaTek Inc.</w:t>
            </w:r>
          </w:p>
        </w:tc>
        <w:tc>
          <w:tcPr>
            <w:tcW w:w="0" w:type="auto"/>
          </w:tcPr>
          <w:p w14:paraId="66765EF5" w14:textId="77777777" w:rsidR="00507112" w:rsidRPr="00412211" w:rsidRDefault="00507112" w:rsidP="00DA5F49">
            <w:pPr>
              <w:pStyle w:val="TAL"/>
              <w:rPr>
                <w:sz w:val="16"/>
              </w:rPr>
            </w:pPr>
            <w:r>
              <w:rPr>
                <w:sz w:val="16"/>
              </w:rPr>
              <w:t>agreed</w:t>
            </w:r>
          </w:p>
        </w:tc>
        <w:tc>
          <w:tcPr>
            <w:tcW w:w="0" w:type="auto"/>
          </w:tcPr>
          <w:p w14:paraId="6625D290" w14:textId="77777777" w:rsidR="00507112" w:rsidRPr="00412211" w:rsidRDefault="00507112" w:rsidP="00DA5F49">
            <w:pPr>
              <w:pStyle w:val="TAL"/>
              <w:rPr>
                <w:sz w:val="16"/>
              </w:rPr>
            </w:pPr>
          </w:p>
        </w:tc>
        <w:tc>
          <w:tcPr>
            <w:tcW w:w="0" w:type="auto"/>
          </w:tcPr>
          <w:p w14:paraId="540BDE4A" w14:textId="77777777" w:rsidR="00507112" w:rsidRPr="00412211" w:rsidRDefault="00507112" w:rsidP="00DA5F49">
            <w:pPr>
              <w:pStyle w:val="TAL"/>
              <w:rPr>
                <w:sz w:val="16"/>
              </w:rPr>
            </w:pPr>
          </w:p>
        </w:tc>
      </w:tr>
      <w:tr w:rsidR="00507112" w14:paraId="5C0E640C" w14:textId="77777777" w:rsidTr="00DA5F49">
        <w:tc>
          <w:tcPr>
            <w:tcW w:w="0" w:type="auto"/>
          </w:tcPr>
          <w:p w14:paraId="641678D7" w14:textId="77777777" w:rsidR="00507112" w:rsidRPr="00412211" w:rsidRDefault="00507112" w:rsidP="00DA5F49">
            <w:pPr>
              <w:pStyle w:val="TAL"/>
              <w:rPr>
                <w:sz w:val="16"/>
              </w:rPr>
            </w:pPr>
            <w:r>
              <w:rPr>
                <w:sz w:val="16"/>
              </w:rPr>
              <w:t>R5-250032</w:t>
            </w:r>
          </w:p>
        </w:tc>
        <w:tc>
          <w:tcPr>
            <w:tcW w:w="0" w:type="auto"/>
          </w:tcPr>
          <w:p w14:paraId="4D26C392" w14:textId="77777777" w:rsidR="00507112" w:rsidRPr="00412211" w:rsidRDefault="00507112" w:rsidP="00DA5F49">
            <w:pPr>
              <w:pStyle w:val="TAL"/>
              <w:rPr>
                <w:sz w:val="16"/>
              </w:rPr>
            </w:pPr>
            <w:r>
              <w:rPr>
                <w:sz w:val="16"/>
              </w:rPr>
              <w:t>Addition of new test case 13.3.1.3 for NB IoT NTN</w:t>
            </w:r>
          </w:p>
        </w:tc>
        <w:tc>
          <w:tcPr>
            <w:tcW w:w="0" w:type="auto"/>
          </w:tcPr>
          <w:p w14:paraId="63298E5B" w14:textId="77777777" w:rsidR="00507112" w:rsidRPr="00412211" w:rsidRDefault="00507112" w:rsidP="00DA5F49">
            <w:pPr>
              <w:pStyle w:val="TAL"/>
              <w:rPr>
                <w:sz w:val="16"/>
              </w:rPr>
            </w:pPr>
            <w:r>
              <w:rPr>
                <w:sz w:val="16"/>
              </w:rPr>
              <w:t>MediaTek Inc.</w:t>
            </w:r>
          </w:p>
        </w:tc>
        <w:tc>
          <w:tcPr>
            <w:tcW w:w="0" w:type="auto"/>
          </w:tcPr>
          <w:p w14:paraId="4C471C7D" w14:textId="77777777" w:rsidR="00507112" w:rsidRPr="00412211" w:rsidRDefault="00507112" w:rsidP="00DA5F49">
            <w:pPr>
              <w:pStyle w:val="TAL"/>
              <w:rPr>
                <w:sz w:val="16"/>
              </w:rPr>
            </w:pPr>
            <w:r>
              <w:rPr>
                <w:sz w:val="16"/>
              </w:rPr>
              <w:t>revised</w:t>
            </w:r>
          </w:p>
        </w:tc>
        <w:tc>
          <w:tcPr>
            <w:tcW w:w="0" w:type="auto"/>
          </w:tcPr>
          <w:p w14:paraId="5F1CC2AC" w14:textId="77777777" w:rsidR="00507112" w:rsidRPr="00412211" w:rsidRDefault="00507112" w:rsidP="00DA5F49">
            <w:pPr>
              <w:pStyle w:val="TAL"/>
              <w:rPr>
                <w:sz w:val="16"/>
              </w:rPr>
            </w:pPr>
          </w:p>
        </w:tc>
        <w:tc>
          <w:tcPr>
            <w:tcW w:w="0" w:type="auto"/>
          </w:tcPr>
          <w:p w14:paraId="6D652376" w14:textId="77777777" w:rsidR="00507112" w:rsidRPr="00412211" w:rsidRDefault="00507112" w:rsidP="00DA5F49">
            <w:pPr>
              <w:pStyle w:val="TAL"/>
              <w:rPr>
                <w:sz w:val="16"/>
              </w:rPr>
            </w:pPr>
            <w:r>
              <w:rPr>
                <w:sz w:val="16"/>
              </w:rPr>
              <w:t>R5-251569</w:t>
            </w:r>
          </w:p>
        </w:tc>
      </w:tr>
      <w:tr w:rsidR="00507112" w14:paraId="5C695654" w14:textId="77777777" w:rsidTr="00DA5F49">
        <w:tc>
          <w:tcPr>
            <w:tcW w:w="0" w:type="auto"/>
          </w:tcPr>
          <w:p w14:paraId="2F20F5B4" w14:textId="77777777" w:rsidR="00507112" w:rsidRPr="00412211" w:rsidRDefault="00507112" w:rsidP="00DA5F49">
            <w:pPr>
              <w:pStyle w:val="TAL"/>
              <w:rPr>
                <w:sz w:val="16"/>
              </w:rPr>
            </w:pPr>
            <w:r>
              <w:rPr>
                <w:sz w:val="16"/>
              </w:rPr>
              <w:t>R5-250033</w:t>
            </w:r>
          </w:p>
        </w:tc>
        <w:tc>
          <w:tcPr>
            <w:tcW w:w="0" w:type="auto"/>
          </w:tcPr>
          <w:p w14:paraId="1E7ECFF6" w14:textId="77777777" w:rsidR="00507112" w:rsidRPr="00412211" w:rsidRDefault="00507112" w:rsidP="00DA5F49">
            <w:pPr>
              <w:pStyle w:val="TAL"/>
              <w:rPr>
                <w:sz w:val="16"/>
              </w:rPr>
            </w:pPr>
            <w:r>
              <w:rPr>
                <w:sz w:val="16"/>
              </w:rPr>
              <w:t xml:space="preserve">Add TT analysis result (=0) to NB-IoT </w:t>
            </w:r>
            <w:proofErr w:type="spellStart"/>
            <w:r>
              <w:rPr>
                <w:sz w:val="16"/>
              </w:rPr>
              <w:t>ReEST</w:t>
            </w:r>
            <w:proofErr w:type="spellEnd"/>
            <w:r>
              <w:rPr>
                <w:sz w:val="16"/>
              </w:rPr>
              <w:t xml:space="preserve"> test cases : 13.3.1.1 and 13.3.1.2</w:t>
            </w:r>
          </w:p>
        </w:tc>
        <w:tc>
          <w:tcPr>
            <w:tcW w:w="0" w:type="auto"/>
          </w:tcPr>
          <w:p w14:paraId="01FCD47B" w14:textId="77777777" w:rsidR="00507112" w:rsidRPr="00412211" w:rsidRDefault="00507112" w:rsidP="00DA5F49">
            <w:pPr>
              <w:pStyle w:val="TAL"/>
              <w:rPr>
                <w:sz w:val="16"/>
              </w:rPr>
            </w:pPr>
            <w:r>
              <w:rPr>
                <w:sz w:val="16"/>
              </w:rPr>
              <w:t>MediaTek Inc.</w:t>
            </w:r>
          </w:p>
        </w:tc>
        <w:tc>
          <w:tcPr>
            <w:tcW w:w="0" w:type="auto"/>
          </w:tcPr>
          <w:p w14:paraId="5B702A6E" w14:textId="77777777" w:rsidR="00507112" w:rsidRPr="00412211" w:rsidRDefault="00507112" w:rsidP="00DA5F49">
            <w:pPr>
              <w:pStyle w:val="TAL"/>
              <w:rPr>
                <w:sz w:val="16"/>
              </w:rPr>
            </w:pPr>
            <w:r>
              <w:rPr>
                <w:sz w:val="16"/>
              </w:rPr>
              <w:t>withdrawn</w:t>
            </w:r>
          </w:p>
        </w:tc>
        <w:tc>
          <w:tcPr>
            <w:tcW w:w="0" w:type="auto"/>
          </w:tcPr>
          <w:p w14:paraId="79189D32" w14:textId="77777777" w:rsidR="00507112" w:rsidRPr="00412211" w:rsidRDefault="00507112" w:rsidP="00DA5F49">
            <w:pPr>
              <w:pStyle w:val="TAL"/>
              <w:rPr>
                <w:sz w:val="16"/>
              </w:rPr>
            </w:pPr>
          </w:p>
        </w:tc>
        <w:tc>
          <w:tcPr>
            <w:tcW w:w="0" w:type="auto"/>
          </w:tcPr>
          <w:p w14:paraId="405372D6" w14:textId="77777777" w:rsidR="00507112" w:rsidRPr="00412211" w:rsidRDefault="00507112" w:rsidP="00DA5F49">
            <w:pPr>
              <w:pStyle w:val="TAL"/>
              <w:rPr>
                <w:sz w:val="16"/>
              </w:rPr>
            </w:pPr>
          </w:p>
        </w:tc>
      </w:tr>
      <w:tr w:rsidR="00507112" w14:paraId="0619EEDD" w14:textId="77777777" w:rsidTr="00DA5F49">
        <w:tc>
          <w:tcPr>
            <w:tcW w:w="0" w:type="auto"/>
          </w:tcPr>
          <w:p w14:paraId="5021C582" w14:textId="77777777" w:rsidR="00507112" w:rsidRPr="00412211" w:rsidRDefault="00507112" w:rsidP="00DA5F49">
            <w:pPr>
              <w:pStyle w:val="TAL"/>
              <w:rPr>
                <w:sz w:val="16"/>
              </w:rPr>
            </w:pPr>
            <w:r>
              <w:rPr>
                <w:sz w:val="16"/>
              </w:rPr>
              <w:t>R5-250034</w:t>
            </w:r>
          </w:p>
        </w:tc>
        <w:tc>
          <w:tcPr>
            <w:tcW w:w="0" w:type="auto"/>
          </w:tcPr>
          <w:p w14:paraId="3AA2E2C5" w14:textId="77777777" w:rsidR="00507112" w:rsidRPr="00412211" w:rsidRDefault="00507112" w:rsidP="00DA5F49">
            <w:pPr>
              <w:pStyle w:val="TAL"/>
              <w:rPr>
                <w:sz w:val="16"/>
              </w:rPr>
            </w:pPr>
            <w:r>
              <w:rPr>
                <w:sz w:val="16"/>
              </w:rPr>
              <w:t>Update Annex E and Annex F for NB-IoT NTN</w:t>
            </w:r>
          </w:p>
        </w:tc>
        <w:tc>
          <w:tcPr>
            <w:tcW w:w="0" w:type="auto"/>
          </w:tcPr>
          <w:p w14:paraId="15E2718A" w14:textId="77777777" w:rsidR="00507112" w:rsidRPr="00412211"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2B2A8A09" w14:textId="77777777" w:rsidR="00507112" w:rsidRPr="00412211" w:rsidRDefault="00507112" w:rsidP="00DA5F49">
            <w:pPr>
              <w:pStyle w:val="TAL"/>
              <w:rPr>
                <w:sz w:val="16"/>
              </w:rPr>
            </w:pPr>
            <w:r>
              <w:rPr>
                <w:sz w:val="16"/>
              </w:rPr>
              <w:t>agreed</w:t>
            </w:r>
          </w:p>
        </w:tc>
        <w:tc>
          <w:tcPr>
            <w:tcW w:w="0" w:type="auto"/>
          </w:tcPr>
          <w:p w14:paraId="19FE3903" w14:textId="77777777" w:rsidR="00507112" w:rsidRPr="00412211" w:rsidRDefault="00507112" w:rsidP="00DA5F49">
            <w:pPr>
              <w:pStyle w:val="TAL"/>
              <w:rPr>
                <w:sz w:val="16"/>
              </w:rPr>
            </w:pPr>
          </w:p>
        </w:tc>
        <w:tc>
          <w:tcPr>
            <w:tcW w:w="0" w:type="auto"/>
          </w:tcPr>
          <w:p w14:paraId="48DDF557" w14:textId="77777777" w:rsidR="00507112" w:rsidRPr="00412211" w:rsidRDefault="00507112" w:rsidP="00DA5F49">
            <w:pPr>
              <w:pStyle w:val="TAL"/>
              <w:rPr>
                <w:sz w:val="16"/>
              </w:rPr>
            </w:pPr>
          </w:p>
        </w:tc>
      </w:tr>
      <w:tr w:rsidR="00507112" w14:paraId="1411FD12" w14:textId="77777777" w:rsidTr="00DA5F49">
        <w:tc>
          <w:tcPr>
            <w:tcW w:w="0" w:type="auto"/>
          </w:tcPr>
          <w:p w14:paraId="2BED491C" w14:textId="77777777" w:rsidR="00507112" w:rsidRPr="00412211" w:rsidRDefault="00507112" w:rsidP="00DA5F49">
            <w:pPr>
              <w:pStyle w:val="TAL"/>
              <w:rPr>
                <w:sz w:val="16"/>
              </w:rPr>
            </w:pPr>
            <w:r>
              <w:rPr>
                <w:sz w:val="16"/>
              </w:rPr>
              <w:t>R5-250035</w:t>
            </w:r>
          </w:p>
        </w:tc>
        <w:tc>
          <w:tcPr>
            <w:tcW w:w="0" w:type="auto"/>
          </w:tcPr>
          <w:p w14:paraId="491A932F" w14:textId="77777777" w:rsidR="00507112" w:rsidRPr="00412211" w:rsidRDefault="00507112" w:rsidP="00DA5F49">
            <w:pPr>
              <w:pStyle w:val="TAL"/>
              <w:rPr>
                <w:sz w:val="16"/>
              </w:rPr>
            </w:pPr>
            <w:r>
              <w:rPr>
                <w:sz w:val="16"/>
              </w:rPr>
              <w:t>Update of q-QualMin-r13 to NB-IoT NTN RRM enhanced coverage TCs</w:t>
            </w:r>
          </w:p>
        </w:tc>
        <w:tc>
          <w:tcPr>
            <w:tcW w:w="0" w:type="auto"/>
          </w:tcPr>
          <w:p w14:paraId="1B8D4E04" w14:textId="77777777" w:rsidR="00507112" w:rsidRPr="00412211"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6F69E10" w14:textId="77777777" w:rsidR="00507112" w:rsidRPr="00412211" w:rsidRDefault="00507112" w:rsidP="00DA5F49">
            <w:pPr>
              <w:pStyle w:val="TAL"/>
              <w:rPr>
                <w:sz w:val="16"/>
              </w:rPr>
            </w:pPr>
            <w:r>
              <w:rPr>
                <w:sz w:val="16"/>
              </w:rPr>
              <w:t>agreed</w:t>
            </w:r>
          </w:p>
        </w:tc>
        <w:tc>
          <w:tcPr>
            <w:tcW w:w="0" w:type="auto"/>
          </w:tcPr>
          <w:p w14:paraId="0E1A7E8B" w14:textId="77777777" w:rsidR="00507112" w:rsidRPr="00412211" w:rsidRDefault="00507112" w:rsidP="00DA5F49">
            <w:pPr>
              <w:pStyle w:val="TAL"/>
              <w:rPr>
                <w:sz w:val="16"/>
              </w:rPr>
            </w:pPr>
          </w:p>
        </w:tc>
        <w:tc>
          <w:tcPr>
            <w:tcW w:w="0" w:type="auto"/>
          </w:tcPr>
          <w:p w14:paraId="29754CDA" w14:textId="77777777" w:rsidR="00507112" w:rsidRPr="00412211" w:rsidRDefault="00507112" w:rsidP="00DA5F49">
            <w:pPr>
              <w:pStyle w:val="TAL"/>
              <w:rPr>
                <w:sz w:val="16"/>
              </w:rPr>
            </w:pPr>
          </w:p>
        </w:tc>
      </w:tr>
      <w:tr w:rsidR="00507112" w14:paraId="4FBA6F0E" w14:textId="77777777" w:rsidTr="00DA5F49">
        <w:tc>
          <w:tcPr>
            <w:tcW w:w="0" w:type="auto"/>
          </w:tcPr>
          <w:p w14:paraId="11266605" w14:textId="77777777" w:rsidR="00507112" w:rsidRPr="00412211" w:rsidRDefault="00507112" w:rsidP="00DA5F49">
            <w:pPr>
              <w:pStyle w:val="TAL"/>
              <w:rPr>
                <w:sz w:val="16"/>
              </w:rPr>
            </w:pPr>
            <w:r>
              <w:rPr>
                <w:sz w:val="16"/>
              </w:rPr>
              <w:t>R5-250036</w:t>
            </w:r>
          </w:p>
        </w:tc>
        <w:tc>
          <w:tcPr>
            <w:tcW w:w="0" w:type="auto"/>
          </w:tcPr>
          <w:p w14:paraId="0924966D" w14:textId="77777777" w:rsidR="00507112" w:rsidRPr="00412211" w:rsidRDefault="00507112" w:rsidP="00DA5F49">
            <w:pPr>
              <w:pStyle w:val="TAL"/>
              <w:rPr>
                <w:sz w:val="16"/>
              </w:rPr>
            </w:pPr>
            <w:r>
              <w:rPr>
                <w:sz w:val="16"/>
              </w:rPr>
              <w:t>Update of test configuration to NB-IoT NTN RRM enhanced coverage TCs</w:t>
            </w:r>
          </w:p>
        </w:tc>
        <w:tc>
          <w:tcPr>
            <w:tcW w:w="0" w:type="auto"/>
          </w:tcPr>
          <w:p w14:paraId="5BAB8772" w14:textId="77777777" w:rsidR="00507112" w:rsidRPr="00412211"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5E7814ED" w14:textId="77777777" w:rsidR="00507112" w:rsidRPr="00412211" w:rsidRDefault="00507112" w:rsidP="00DA5F49">
            <w:pPr>
              <w:pStyle w:val="TAL"/>
              <w:rPr>
                <w:sz w:val="16"/>
              </w:rPr>
            </w:pPr>
            <w:r>
              <w:rPr>
                <w:sz w:val="16"/>
              </w:rPr>
              <w:t>agreed</w:t>
            </w:r>
          </w:p>
        </w:tc>
        <w:tc>
          <w:tcPr>
            <w:tcW w:w="0" w:type="auto"/>
          </w:tcPr>
          <w:p w14:paraId="3FC7B33F" w14:textId="77777777" w:rsidR="00507112" w:rsidRPr="00412211" w:rsidRDefault="00507112" w:rsidP="00DA5F49">
            <w:pPr>
              <w:pStyle w:val="TAL"/>
              <w:rPr>
                <w:sz w:val="16"/>
              </w:rPr>
            </w:pPr>
          </w:p>
        </w:tc>
        <w:tc>
          <w:tcPr>
            <w:tcW w:w="0" w:type="auto"/>
          </w:tcPr>
          <w:p w14:paraId="6B3447FC" w14:textId="77777777" w:rsidR="00507112" w:rsidRPr="00412211" w:rsidRDefault="00507112" w:rsidP="00DA5F49">
            <w:pPr>
              <w:pStyle w:val="TAL"/>
              <w:rPr>
                <w:sz w:val="16"/>
              </w:rPr>
            </w:pPr>
          </w:p>
        </w:tc>
      </w:tr>
      <w:tr w:rsidR="00507112" w14:paraId="0F6468B0" w14:textId="77777777" w:rsidTr="00DA5F49">
        <w:tc>
          <w:tcPr>
            <w:tcW w:w="0" w:type="auto"/>
          </w:tcPr>
          <w:p w14:paraId="3E434421" w14:textId="77777777" w:rsidR="00507112" w:rsidRPr="00412211" w:rsidRDefault="00507112" w:rsidP="00DA5F49">
            <w:pPr>
              <w:pStyle w:val="TAL"/>
              <w:rPr>
                <w:sz w:val="16"/>
              </w:rPr>
            </w:pPr>
            <w:r>
              <w:rPr>
                <w:sz w:val="16"/>
              </w:rPr>
              <w:t>R5-250037</w:t>
            </w:r>
          </w:p>
        </w:tc>
        <w:tc>
          <w:tcPr>
            <w:tcW w:w="0" w:type="auto"/>
          </w:tcPr>
          <w:p w14:paraId="359969E0" w14:textId="77777777" w:rsidR="00507112" w:rsidRPr="00412211" w:rsidRDefault="00507112" w:rsidP="00DA5F49">
            <w:pPr>
              <w:pStyle w:val="TAL"/>
              <w:rPr>
                <w:sz w:val="16"/>
              </w:rPr>
            </w:pPr>
            <w:r>
              <w:rPr>
                <w:sz w:val="16"/>
              </w:rPr>
              <w:t xml:space="preserve">Core spec alignments on the expression of CSI-RS configurations for </w:t>
            </w:r>
            <w:proofErr w:type="spellStart"/>
            <w:r>
              <w:rPr>
                <w:sz w:val="16"/>
              </w:rPr>
              <w:t>RedCap</w:t>
            </w:r>
            <w:proofErr w:type="spellEnd"/>
            <w:r>
              <w:rPr>
                <w:sz w:val="16"/>
              </w:rPr>
              <w:t xml:space="preserve"> enhancement TCs</w:t>
            </w:r>
          </w:p>
        </w:tc>
        <w:tc>
          <w:tcPr>
            <w:tcW w:w="0" w:type="auto"/>
          </w:tcPr>
          <w:p w14:paraId="597F7F94" w14:textId="77777777" w:rsidR="00507112" w:rsidRPr="00412211"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0B4E3C5E" w14:textId="77777777" w:rsidR="00507112" w:rsidRPr="00412211" w:rsidRDefault="00507112" w:rsidP="00DA5F49">
            <w:pPr>
              <w:pStyle w:val="TAL"/>
              <w:rPr>
                <w:sz w:val="16"/>
              </w:rPr>
            </w:pPr>
            <w:r>
              <w:rPr>
                <w:sz w:val="16"/>
              </w:rPr>
              <w:t>agreed</w:t>
            </w:r>
          </w:p>
        </w:tc>
        <w:tc>
          <w:tcPr>
            <w:tcW w:w="0" w:type="auto"/>
          </w:tcPr>
          <w:p w14:paraId="536E8F54" w14:textId="77777777" w:rsidR="00507112" w:rsidRPr="00412211" w:rsidRDefault="00507112" w:rsidP="00DA5F49">
            <w:pPr>
              <w:pStyle w:val="TAL"/>
              <w:rPr>
                <w:sz w:val="16"/>
              </w:rPr>
            </w:pPr>
          </w:p>
        </w:tc>
        <w:tc>
          <w:tcPr>
            <w:tcW w:w="0" w:type="auto"/>
          </w:tcPr>
          <w:p w14:paraId="537D77A9" w14:textId="77777777" w:rsidR="00507112" w:rsidRPr="00412211" w:rsidRDefault="00507112" w:rsidP="00DA5F49">
            <w:pPr>
              <w:pStyle w:val="TAL"/>
              <w:rPr>
                <w:sz w:val="16"/>
              </w:rPr>
            </w:pPr>
          </w:p>
        </w:tc>
      </w:tr>
      <w:tr w:rsidR="00507112" w14:paraId="15B54BDF" w14:textId="77777777" w:rsidTr="00DA5F49">
        <w:tc>
          <w:tcPr>
            <w:tcW w:w="0" w:type="auto"/>
          </w:tcPr>
          <w:p w14:paraId="1A10D6B2" w14:textId="77777777" w:rsidR="00507112" w:rsidRPr="00412211" w:rsidRDefault="00507112" w:rsidP="00DA5F49">
            <w:pPr>
              <w:pStyle w:val="TAL"/>
              <w:rPr>
                <w:sz w:val="16"/>
              </w:rPr>
            </w:pPr>
            <w:r>
              <w:rPr>
                <w:sz w:val="16"/>
              </w:rPr>
              <w:t>R5-250038</w:t>
            </w:r>
          </w:p>
        </w:tc>
        <w:tc>
          <w:tcPr>
            <w:tcW w:w="0" w:type="auto"/>
          </w:tcPr>
          <w:p w14:paraId="13092B55" w14:textId="77777777" w:rsidR="00507112" w:rsidRPr="00412211" w:rsidRDefault="00507112" w:rsidP="00DA5F49">
            <w:pPr>
              <w:pStyle w:val="TAL"/>
              <w:rPr>
                <w:sz w:val="16"/>
              </w:rPr>
            </w:pPr>
            <w:r>
              <w:rPr>
                <w:sz w:val="16"/>
              </w:rPr>
              <w:t>Core spec alignments on the expression of CSI-RS configurations for Rel-15 TCs</w:t>
            </w:r>
          </w:p>
        </w:tc>
        <w:tc>
          <w:tcPr>
            <w:tcW w:w="0" w:type="auto"/>
          </w:tcPr>
          <w:p w14:paraId="61D005FD" w14:textId="77777777" w:rsidR="00507112" w:rsidRPr="00412211"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048297E6" w14:textId="77777777" w:rsidR="00507112" w:rsidRPr="00412211" w:rsidRDefault="00507112" w:rsidP="00DA5F49">
            <w:pPr>
              <w:pStyle w:val="TAL"/>
              <w:rPr>
                <w:sz w:val="16"/>
              </w:rPr>
            </w:pPr>
            <w:r>
              <w:rPr>
                <w:sz w:val="16"/>
              </w:rPr>
              <w:t>revised</w:t>
            </w:r>
          </w:p>
        </w:tc>
        <w:tc>
          <w:tcPr>
            <w:tcW w:w="0" w:type="auto"/>
          </w:tcPr>
          <w:p w14:paraId="210A15FE" w14:textId="77777777" w:rsidR="00507112" w:rsidRPr="00412211" w:rsidRDefault="00507112" w:rsidP="00DA5F49">
            <w:pPr>
              <w:pStyle w:val="TAL"/>
              <w:rPr>
                <w:sz w:val="16"/>
              </w:rPr>
            </w:pPr>
          </w:p>
        </w:tc>
        <w:tc>
          <w:tcPr>
            <w:tcW w:w="0" w:type="auto"/>
          </w:tcPr>
          <w:p w14:paraId="1AFA7709" w14:textId="77777777" w:rsidR="00507112" w:rsidRPr="00412211" w:rsidRDefault="00507112" w:rsidP="00DA5F49">
            <w:pPr>
              <w:pStyle w:val="TAL"/>
              <w:rPr>
                <w:sz w:val="16"/>
              </w:rPr>
            </w:pPr>
            <w:r>
              <w:rPr>
                <w:sz w:val="16"/>
              </w:rPr>
              <w:t>R5-251576</w:t>
            </w:r>
          </w:p>
        </w:tc>
      </w:tr>
      <w:tr w:rsidR="00507112" w14:paraId="29D407B8" w14:textId="77777777" w:rsidTr="00DA5F49">
        <w:tc>
          <w:tcPr>
            <w:tcW w:w="0" w:type="auto"/>
          </w:tcPr>
          <w:p w14:paraId="672C54F2" w14:textId="77777777" w:rsidR="00507112" w:rsidRPr="00412211" w:rsidRDefault="00507112" w:rsidP="00DA5F49">
            <w:pPr>
              <w:pStyle w:val="TAL"/>
              <w:rPr>
                <w:sz w:val="16"/>
              </w:rPr>
            </w:pPr>
            <w:r>
              <w:rPr>
                <w:sz w:val="16"/>
              </w:rPr>
              <w:t>R5-250039</w:t>
            </w:r>
          </w:p>
        </w:tc>
        <w:tc>
          <w:tcPr>
            <w:tcW w:w="0" w:type="auto"/>
          </w:tcPr>
          <w:p w14:paraId="2AC3A4D4" w14:textId="77777777" w:rsidR="00507112" w:rsidRPr="00412211" w:rsidRDefault="00507112" w:rsidP="00DA5F49">
            <w:pPr>
              <w:pStyle w:val="TAL"/>
              <w:rPr>
                <w:sz w:val="16"/>
              </w:rPr>
            </w:pPr>
            <w:r>
              <w:rPr>
                <w:sz w:val="16"/>
              </w:rPr>
              <w:t>Core spec alignments on the expression of CSI-RS configurations for Rel-16 TCs</w:t>
            </w:r>
          </w:p>
        </w:tc>
        <w:tc>
          <w:tcPr>
            <w:tcW w:w="0" w:type="auto"/>
          </w:tcPr>
          <w:p w14:paraId="2E97157C" w14:textId="77777777" w:rsidR="00507112" w:rsidRPr="00412211"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51FFFEC" w14:textId="77777777" w:rsidR="00507112" w:rsidRPr="00412211" w:rsidRDefault="00507112" w:rsidP="00DA5F49">
            <w:pPr>
              <w:pStyle w:val="TAL"/>
              <w:rPr>
                <w:sz w:val="16"/>
              </w:rPr>
            </w:pPr>
            <w:r>
              <w:rPr>
                <w:sz w:val="16"/>
              </w:rPr>
              <w:t>revised</w:t>
            </w:r>
          </w:p>
        </w:tc>
        <w:tc>
          <w:tcPr>
            <w:tcW w:w="0" w:type="auto"/>
          </w:tcPr>
          <w:p w14:paraId="67AA04AE" w14:textId="77777777" w:rsidR="00507112" w:rsidRPr="00412211" w:rsidRDefault="00507112" w:rsidP="00DA5F49">
            <w:pPr>
              <w:pStyle w:val="TAL"/>
              <w:rPr>
                <w:sz w:val="16"/>
              </w:rPr>
            </w:pPr>
          </w:p>
        </w:tc>
        <w:tc>
          <w:tcPr>
            <w:tcW w:w="0" w:type="auto"/>
          </w:tcPr>
          <w:p w14:paraId="00828279" w14:textId="77777777" w:rsidR="00507112" w:rsidRPr="00412211" w:rsidRDefault="00507112" w:rsidP="00DA5F49">
            <w:pPr>
              <w:pStyle w:val="TAL"/>
              <w:rPr>
                <w:sz w:val="16"/>
              </w:rPr>
            </w:pPr>
            <w:r>
              <w:rPr>
                <w:sz w:val="16"/>
              </w:rPr>
              <w:t>R5-251577</w:t>
            </w:r>
          </w:p>
        </w:tc>
      </w:tr>
      <w:tr w:rsidR="00507112" w14:paraId="58913BC6" w14:textId="77777777" w:rsidTr="00DA5F49">
        <w:tc>
          <w:tcPr>
            <w:tcW w:w="0" w:type="auto"/>
          </w:tcPr>
          <w:p w14:paraId="4638D451" w14:textId="77777777" w:rsidR="00507112" w:rsidRPr="00412211" w:rsidRDefault="00507112" w:rsidP="00DA5F49">
            <w:pPr>
              <w:pStyle w:val="TAL"/>
              <w:rPr>
                <w:sz w:val="16"/>
              </w:rPr>
            </w:pPr>
            <w:r>
              <w:rPr>
                <w:sz w:val="16"/>
              </w:rPr>
              <w:t>R5-250040</w:t>
            </w:r>
          </w:p>
        </w:tc>
        <w:tc>
          <w:tcPr>
            <w:tcW w:w="0" w:type="auto"/>
          </w:tcPr>
          <w:p w14:paraId="0D360ECB" w14:textId="77777777" w:rsidR="00507112" w:rsidRPr="00412211" w:rsidRDefault="00507112" w:rsidP="00DA5F49">
            <w:pPr>
              <w:pStyle w:val="TAL"/>
              <w:rPr>
                <w:sz w:val="16"/>
              </w:rPr>
            </w:pPr>
            <w:r>
              <w:rPr>
                <w:sz w:val="16"/>
              </w:rPr>
              <w:t>Core spec alignments on the expression of CSI-RS configurations for Rel-17 TCs</w:t>
            </w:r>
          </w:p>
        </w:tc>
        <w:tc>
          <w:tcPr>
            <w:tcW w:w="0" w:type="auto"/>
          </w:tcPr>
          <w:p w14:paraId="6DE237FE" w14:textId="77777777" w:rsidR="00507112" w:rsidRPr="00412211"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A8AF899" w14:textId="77777777" w:rsidR="00507112" w:rsidRPr="00412211" w:rsidRDefault="00507112" w:rsidP="00DA5F49">
            <w:pPr>
              <w:pStyle w:val="TAL"/>
              <w:rPr>
                <w:sz w:val="16"/>
              </w:rPr>
            </w:pPr>
            <w:r>
              <w:rPr>
                <w:sz w:val="16"/>
              </w:rPr>
              <w:t>revised</w:t>
            </w:r>
          </w:p>
        </w:tc>
        <w:tc>
          <w:tcPr>
            <w:tcW w:w="0" w:type="auto"/>
          </w:tcPr>
          <w:p w14:paraId="606FB9A8" w14:textId="77777777" w:rsidR="00507112" w:rsidRPr="00412211" w:rsidRDefault="00507112" w:rsidP="00DA5F49">
            <w:pPr>
              <w:pStyle w:val="TAL"/>
              <w:rPr>
                <w:sz w:val="16"/>
              </w:rPr>
            </w:pPr>
          </w:p>
        </w:tc>
        <w:tc>
          <w:tcPr>
            <w:tcW w:w="0" w:type="auto"/>
          </w:tcPr>
          <w:p w14:paraId="39324516" w14:textId="77777777" w:rsidR="00507112" w:rsidRPr="00412211" w:rsidRDefault="00507112" w:rsidP="00DA5F49">
            <w:pPr>
              <w:pStyle w:val="TAL"/>
              <w:rPr>
                <w:sz w:val="16"/>
              </w:rPr>
            </w:pPr>
            <w:r>
              <w:rPr>
                <w:sz w:val="16"/>
              </w:rPr>
              <w:t>R5-251578</w:t>
            </w:r>
          </w:p>
        </w:tc>
      </w:tr>
      <w:tr w:rsidR="00507112" w14:paraId="4F4FFCCD" w14:textId="77777777" w:rsidTr="00DA5F49">
        <w:tc>
          <w:tcPr>
            <w:tcW w:w="0" w:type="auto"/>
          </w:tcPr>
          <w:p w14:paraId="56AF1284" w14:textId="77777777" w:rsidR="00507112" w:rsidRPr="00412211" w:rsidRDefault="00507112" w:rsidP="00DA5F49">
            <w:pPr>
              <w:pStyle w:val="TAL"/>
              <w:rPr>
                <w:sz w:val="16"/>
              </w:rPr>
            </w:pPr>
            <w:r>
              <w:rPr>
                <w:sz w:val="16"/>
              </w:rPr>
              <w:t>R5-250041</w:t>
            </w:r>
          </w:p>
        </w:tc>
        <w:tc>
          <w:tcPr>
            <w:tcW w:w="0" w:type="auto"/>
          </w:tcPr>
          <w:p w14:paraId="156627E6" w14:textId="77777777" w:rsidR="00507112" w:rsidRPr="00412211" w:rsidRDefault="00507112" w:rsidP="00DA5F49">
            <w:pPr>
              <w:pStyle w:val="TAL"/>
              <w:rPr>
                <w:sz w:val="16"/>
              </w:rPr>
            </w:pPr>
            <w:r>
              <w:rPr>
                <w:sz w:val="16"/>
              </w:rPr>
              <w:t xml:space="preserve">Add IE </w:t>
            </w:r>
            <w:proofErr w:type="spellStart"/>
            <w:r>
              <w:rPr>
                <w:sz w:val="16"/>
              </w:rPr>
              <w:t>AdditionalPCIIndex</w:t>
            </w:r>
            <w:proofErr w:type="spellEnd"/>
          </w:p>
        </w:tc>
        <w:tc>
          <w:tcPr>
            <w:tcW w:w="0" w:type="auto"/>
          </w:tcPr>
          <w:p w14:paraId="0B156325" w14:textId="77777777" w:rsidR="00507112" w:rsidRPr="00412211" w:rsidRDefault="00507112" w:rsidP="00DA5F49">
            <w:pPr>
              <w:pStyle w:val="TAL"/>
              <w:rPr>
                <w:sz w:val="16"/>
              </w:rPr>
            </w:pPr>
            <w:r>
              <w:rPr>
                <w:sz w:val="16"/>
              </w:rPr>
              <w:t>Ericsson</w:t>
            </w:r>
          </w:p>
        </w:tc>
        <w:tc>
          <w:tcPr>
            <w:tcW w:w="0" w:type="auto"/>
          </w:tcPr>
          <w:p w14:paraId="4E894BF2" w14:textId="77777777" w:rsidR="00507112" w:rsidRPr="00412211" w:rsidRDefault="00507112" w:rsidP="00DA5F49">
            <w:pPr>
              <w:pStyle w:val="TAL"/>
              <w:rPr>
                <w:sz w:val="16"/>
              </w:rPr>
            </w:pPr>
            <w:r>
              <w:rPr>
                <w:sz w:val="16"/>
              </w:rPr>
              <w:t>agreed</w:t>
            </w:r>
          </w:p>
        </w:tc>
        <w:tc>
          <w:tcPr>
            <w:tcW w:w="0" w:type="auto"/>
          </w:tcPr>
          <w:p w14:paraId="04336406" w14:textId="77777777" w:rsidR="00507112" w:rsidRPr="00412211" w:rsidRDefault="00507112" w:rsidP="00DA5F49">
            <w:pPr>
              <w:pStyle w:val="TAL"/>
              <w:rPr>
                <w:sz w:val="16"/>
              </w:rPr>
            </w:pPr>
          </w:p>
        </w:tc>
        <w:tc>
          <w:tcPr>
            <w:tcW w:w="0" w:type="auto"/>
          </w:tcPr>
          <w:p w14:paraId="4290FD3E" w14:textId="77777777" w:rsidR="00507112" w:rsidRPr="00412211" w:rsidRDefault="00507112" w:rsidP="00DA5F49">
            <w:pPr>
              <w:pStyle w:val="TAL"/>
              <w:rPr>
                <w:sz w:val="16"/>
              </w:rPr>
            </w:pPr>
          </w:p>
        </w:tc>
      </w:tr>
      <w:tr w:rsidR="00507112" w14:paraId="332864AF" w14:textId="77777777" w:rsidTr="00DA5F49">
        <w:tc>
          <w:tcPr>
            <w:tcW w:w="0" w:type="auto"/>
          </w:tcPr>
          <w:p w14:paraId="4AA2370A" w14:textId="77777777" w:rsidR="00507112" w:rsidRPr="00412211" w:rsidRDefault="00507112" w:rsidP="00DA5F49">
            <w:pPr>
              <w:pStyle w:val="TAL"/>
              <w:rPr>
                <w:sz w:val="16"/>
              </w:rPr>
            </w:pPr>
            <w:r>
              <w:rPr>
                <w:sz w:val="16"/>
              </w:rPr>
              <w:t>R5-250042</w:t>
            </w:r>
          </w:p>
        </w:tc>
        <w:tc>
          <w:tcPr>
            <w:tcW w:w="0" w:type="auto"/>
          </w:tcPr>
          <w:p w14:paraId="4C264A0E" w14:textId="77777777" w:rsidR="00507112" w:rsidRPr="00412211" w:rsidRDefault="00507112" w:rsidP="00DA5F49">
            <w:pPr>
              <w:pStyle w:val="TAL"/>
              <w:rPr>
                <w:sz w:val="16"/>
              </w:rPr>
            </w:pPr>
            <w:r>
              <w:rPr>
                <w:sz w:val="16"/>
              </w:rPr>
              <w:t xml:space="preserve">Update IE </w:t>
            </w:r>
            <w:proofErr w:type="spellStart"/>
            <w:r>
              <w:rPr>
                <w:sz w:val="16"/>
              </w:rPr>
              <w:t>CandidateTCI</w:t>
            </w:r>
            <w:proofErr w:type="spellEnd"/>
            <w:r>
              <w:rPr>
                <w:sz w:val="16"/>
              </w:rPr>
              <w:t>-State</w:t>
            </w:r>
          </w:p>
        </w:tc>
        <w:tc>
          <w:tcPr>
            <w:tcW w:w="0" w:type="auto"/>
          </w:tcPr>
          <w:p w14:paraId="73F3E99A" w14:textId="77777777" w:rsidR="00507112" w:rsidRPr="00412211" w:rsidRDefault="00507112" w:rsidP="00DA5F49">
            <w:pPr>
              <w:pStyle w:val="TAL"/>
              <w:rPr>
                <w:sz w:val="16"/>
              </w:rPr>
            </w:pPr>
            <w:r>
              <w:rPr>
                <w:sz w:val="16"/>
              </w:rPr>
              <w:t>Ericsson</w:t>
            </w:r>
          </w:p>
        </w:tc>
        <w:tc>
          <w:tcPr>
            <w:tcW w:w="0" w:type="auto"/>
          </w:tcPr>
          <w:p w14:paraId="6F55B613" w14:textId="77777777" w:rsidR="00507112" w:rsidRPr="00412211" w:rsidRDefault="00507112" w:rsidP="00DA5F49">
            <w:pPr>
              <w:pStyle w:val="TAL"/>
              <w:rPr>
                <w:sz w:val="16"/>
              </w:rPr>
            </w:pPr>
            <w:r>
              <w:rPr>
                <w:sz w:val="16"/>
              </w:rPr>
              <w:t>revised</w:t>
            </w:r>
          </w:p>
        </w:tc>
        <w:tc>
          <w:tcPr>
            <w:tcW w:w="0" w:type="auto"/>
          </w:tcPr>
          <w:p w14:paraId="4636DDEE" w14:textId="77777777" w:rsidR="00507112" w:rsidRPr="00412211" w:rsidRDefault="00507112" w:rsidP="00DA5F49">
            <w:pPr>
              <w:pStyle w:val="TAL"/>
              <w:rPr>
                <w:sz w:val="16"/>
              </w:rPr>
            </w:pPr>
          </w:p>
        </w:tc>
        <w:tc>
          <w:tcPr>
            <w:tcW w:w="0" w:type="auto"/>
          </w:tcPr>
          <w:p w14:paraId="41ECC402" w14:textId="77777777" w:rsidR="00507112" w:rsidRPr="00412211" w:rsidRDefault="00507112" w:rsidP="00DA5F49">
            <w:pPr>
              <w:pStyle w:val="TAL"/>
              <w:rPr>
                <w:sz w:val="16"/>
              </w:rPr>
            </w:pPr>
            <w:r>
              <w:rPr>
                <w:sz w:val="16"/>
              </w:rPr>
              <w:t>R5-251255</w:t>
            </w:r>
          </w:p>
        </w:tc>
      </w:tr>
      <w:tr w:rsidR="00507112" w14:paraId="16F68AEC" w14:textId="77777777" w:rsidTr="00DA5F49">
        <w:tc>
          <w:tcPr>
            <w:tcW w:w="0" w:type="auto"/>
          </w:tcPr>
          <w:p w14:paraId="2FAB4CE4" w14:textId="77777777" w:rsidR="00507112" w:rsidRPr="00412211" w:rsidRDefault="00507112" w:rsidP="00DA5F49">
            <w:pPr>
              <w:pStyle w:val="TAL"/>
              <w:rPr>
                <w:sz w:val="16"/>
              </w:rPr>
            </w:pPr>
            <w:r>
              <w:rPr>
                <w:sz w:val="16"/>
              </w:rPr>
              <w:t>R5-250043</w:t>
            </w:r>
          </w:p>
        </w:tc>
        <w:tc>
          <w:tcPr>
            <w:tcW w:w="0" w:type="auto"/>
          </w:tcPr>
          <w:p w14:paraId="59B18CF6" w14:textId="77777777" w:rsidR="00507112" w:rsidRPr="00412211" w:rsidRDefault="00507112" w:rsidP="00DA5F49">
            <w:pPr>
              <w:pStyle w:val="TAL"/>
              <w:rPr>
                <w:sz w:val="16"/>
              </w:rPr>
            </w:pPr>
            <w:r>
              <w:rPr>
                <w:sz w:val="16"/>
              </w:rPr>
              <w:t>Update IE LTM-TCI-Info</w:t>
            </w:r>
          </w:p>
        </w:tc>
        <w:tc>
          <w:tcPr>
            <w:tcW w:w="0" w:type="auto"/>
          </w:tcPr>
          <w:p w14:paraId="0B7993CF" w14:textId="77777777" w:rsidR="00507112" w:rsidRPr="00412211" w:rsidRDefault="00507112" w:rsidP="00DA5F49">
            <w:pPr>
              <w:pStyle w:val="TAL"/>
              <w:rPr>
                <w:sz w:val="16"/>
              </w:rPr>
            </w:pPr>
            <w:r>
              <w:rPr>
                <w:sz w:val="16"/>
              </w:rPr>
              <w:t>Ericsson</w:t>
            </w:r>
          </w:p>
        </w:tc>
        <w:tc>
          <w:tcPr>
            <w:tcW w:w="0" w:type="auto"/>
          </w:tcPr>
          <w:p w14:paraId="522828E4" w14:textId="77777777" w:rsidR="00507112" w:rsidRPr="00412211" w:rsidRDefault="00507112" w:rsidP="00DA5F49">
            <w:pPr>
              <w:pStyle w:val="TAL"/>
              <w:rPr>
                <w:sz w:val="16"/>
              </w:rPr>
            </w:pPr>
            <w:r>
              <w:rPr>
                <w:sz w:val="16"/>
              </w:rPr>
              <w:t>revised</w:t>
            </w:r>
          </w:p>
        </w:tc>
        <w:tc>
          <w:tcPr>
            <w:tcW w:w="0" w:type="auto"/>
          </w:tcPr>
          <w:p w14:paraId="69B5919C" w14:textId="77777777" w:rsidR="00507112" w:rsidRPr="00412211" w:rsidRDefault="00507112" w:rsidP="00DA5F49">
            <w:pPr>
              <w:pStyle w:val="TAL"/>
              <w:rPr>
                <w:sz w:val="16"/>
              </w:rPr>
            </w:pPr>
          </w:p>
        </w:tc>
        <w:tc>
          <w:tcPr>
            <w:tcW w:w="0" w:type="auto"/>
          </w:tcPr>
          <w:p w14:paraId="75A00541" w14:textId="77777777" w:rsidR="00507112" w:rsidRPr="00412211" w:rsidRDefault="00507112" w:rsidP="00DA5F49">
            <w:pPr>
              <w:pStyle w:val="TAL"/>
              <w:rPr>
                <w:sz w:val="16"/>
              </w:rPr>
            </w:pPr>
            <w:r>
              <w:rPr>
                <w:sz w:val="16"/>
              </w:rPr>
              <w:t>R5-251256</w:t>
            </w:r>
          </w:p>
        </w:tc>
      </w:tr>
      <w:tr w:rsidR="00507112" w14:paraId="6FA203B3" w14:textId="77777777" w:rsidTr="00DA5F49">
        <w:tc>
          <w:tcPr>
            <w:tcW w:w="0" w:type="auto"/>
          </w:tcPr>
          <w:p w14:paraId="0B3C4067" w14:textId="77777777" w:rsidR="00507112" w:rsidRPr="00412211" w:rsidRDefault="00507112" w:rsidP="00DA5F49">
            <w:pPr>
              <w:pStyle w:val="TAL"/>
              <w:rPr>
                <w:sz w:val="16"/>
              </w:rPr>
            </w:pPr>
            <w:r>
              <w:rPr>
                <w:sz w:val="16"/>
              </w:rPr>
              <w:t>R5-250044</w:t>
            </w:r>
          </w:p>
        </w:tc>
        <w:tc>
          <w:tcPr>
            <w:tcW w:w="0" w:type="auto"/>
          </w:tcPr>
          <w:p w14:paraId="217F5988" w14:textId="77777777" w:rsidR="00507112" w:rsidRPr="00412211" w:rsidRDefault="00507112" w:rsidP="00DA5F49">
            <w:pPr>
              <w:pStyle w:val="TAL"/>
              <w:rPr>
                <w:sz w:val="16"/>
              </w:rPr>
            </w:pPr>
            <w:r>
              <w:rPr>
                <w:sz w:val="16"/>
              </w:rPr>
              <w:t>Addition of new test case 13.1.1.4 for NB IoT NTN</w:t>
            </w:r>
          </w:p>
        </w:tc>
        <w:tc>
          <w:tcPr>
            <w:tcW w:w="0" w:type="auto"/>
          </w:tcPr>
          <w:p w14:paraId="2D9A6D08" w14:textId="77777777" w:rsidR="00507112" w:rsidRPr="00412211"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8558F58" w14:textId="77777777" w:rsidR="00507112" w:rsidRPr="00412211" w:rsidRDefault="00507112" w:rsidP="00DA5F49">
            <w:pPr>
              <w:pStyle w:val="TAL"/>
              <w:rPr>
                <w:sz w:val="16"/>
              </w:rPr>
            </w:pPr>
            <w:r>
              <w:rPr>
                <w:sz w:val="16"/>
              </w:rPr>
              <w:t>agreed</w:t>
            </w:r>
          </w:p>
        </w:tc>
        <w:tc>
          <w:tcPr>
            <w:tcW w:w="0" w:type="auto"/>
          </w:tcPr>
          <w:p w14:paraId="2568E8BB" w14:textId="77777777" w:rsidR="00507112" w:rsidRPr="00412211" w:rsidRDefault="00507112" w:rsidP="00DA5F49">
            <w:pPr>
              <w:pStyle w:val="TAL"/>
              <w:rPr>
                <w:sz w:val="16"/>
              </w:rPr>
            </w:pPr>
          </w:p>
        </w:tc>
        <w:tc>
          <w:tcPr>
            <w:tcW w:w="0" w:type="auto"/>
          </w:tcPr>
          <w:p w14:paraId="44B50588" w14:textId="77777777" w:rsidR="00507112" w:rsidRPr="00412211" w:rsidRDefault="00507112" w:rsidP="00DA5F49">
            <w:pPr>
              <w:pStyle w:val="TAL"/>
              <w:rPr>
                <w:sz w:val="16"/>
              </w:rPr>
            </w:pPr>
          </w:p>
        </w:tc>
      </w:tr>
      <w:tr w:rsidR="00507112" w14:paraId="4D879E57" w14:textId="77777777" w:rsidTr="00DA5F49">
        <w:tc>
          <w:tcPr>
            <w:tcW w:w="0" w:type="auto"/>
          </w:tcPr>
          <w:p w14:paraId="3574ED4D" w14:textId="77777777" w:rsidR="00507112" w:rsidRPr="00412211" w:rsidRDefault="00507112" w:rsidP="00DA5F49">
            <w:pPr>
              <w:pStyle w:val="TAL"/>
              <w:rPr>
                <w:sz w:val="16"/>
              </w:rPr>
            </w:pPr>
            <w:r>
              <w:rPr>
                <w:sz w:val="16"/>
              </w:rPr>
              <w:t>R5-250045</w:t>
            </w:r>
          </w:p>
        </w:tc>
        <w:tc>
          <w:tcPr>
            <w:tcW w:w="0" w:type="auto"/>
          </w:tcPr>
          <w:p w14:paraId="61C085CD" w14:textId="77777777" w:rsidR="00507112" w:rsidRPr="00412211" w:rsidRDefault="00507112" w:rsidP="00DA5F49">
            <w:pPr>
              <w:pStyle w:val="TAL"/>
              <w:rPr>
                <w:sz w:val="16"/>
              </w:rPr>
            </w:pPr>
            <w:r>
              <w:rPr>
                <w:sz w:val="16"/>
              </w:rPr>
              <w:t>Addition of new test case 13.1.1.5 for NB IoT NTN</w:t>
            </w:r>
          </w:p>
        </w:tc>
        <w:tc>
          <w:tcPr>
            <w:tcW w:w="0" w:type="auto"/>
          </w:tcPr>
          <w:p w14:paraId="31D9F9B7" w14:textId="77777777" w:rsidR="00507112" w:rsidRPr="00412211"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24DBF12" w14:textId="77777777" w:rsidR="00507112" w:rsidRPr="00412211" w:rsidRDefault="00507112" w:rsidP="00DA5F49">
            <w:pPr>
              <w:pStyle w:val="TAL"/>
              <w:rPr>
                <w:sz w:val="16"/>
              </w:rPr>
            </w:pPr>
            <w:r>
              <w:rPr>
                <w:sz w:val="16"/>
              </w:rPr>
              <w:t>revised</w:t>
            </w:r>
          </w:p>
        </w:tc>
        <w:tc>
          <w:tcPr>
            <w:tcW w:w="0" w:type="auto"/>
          </w:tcPr>
          <w:p w14:paraId="4BA7C3FF" w14:textId="77777777" w:rsidR="00507112" w:rsidRPr="00412211" w:rsidRDefault="00507112" w:rsidP="00DA5F49">
            <w:pPr>
              <w:pStyle w:val="TAL"/>
              <w:rPr>
                <w:sz w:val="16"/>
              </w:rPr>
            </w:pPr>
          </w:p>
        </w:tc>
        <w:tc>
          <w:tcPr>
            <w:tcW w:w="0" w:type="auto"/>
          </w:tcPr>
          <w:p w14:paraId="7E16D8C9" w14:textId="77777777" w:rsidR="00507112" w:rsidRPr="00412211" w:rsidRDefault="00507112" w:rsidP="00DA5F49">
            <w:pPr>
              <w:pStyle w:val="TAL"/>
              <w:rPr>
                <w:sz w:val="16"/>
              </w:rPr>
            </w:pPr>
            <w:r>
              <w:rPr>
                <w:sz w:val="16"/>
              </w:rPr>
              <w:t>R5-251570</w:t>
            </w:r>
          </w:p>
        </w:tc>
      </w:tr>
      <w:tr w:rsidR="00507112" w14:paraId="1C34D816" w14:textId="77777777" w:rsidTr="00DA5F49">
        <w:tc>
          <w:tcPr>
            <w:tcW w:w="0" w:type="auto"/>
          </w:tcPr>
          <w:p w14:paraId="66D24B3E" w14:textId="77777777" w:rsidR="00507112" w:rsidRPr="00412211" w:rsidRDefault="00507112" w:rsidP="00DA5F49">
            <w:pPr>
              <w:pStyle w:val="TAL"/>
              <w:rPr>
                <w:sz w:val="16"/>
              </w:rPr>
            </w:pPr>
            <w:r>
              <w:rPr>
                <w:sz w:val="16"/>
              </w:rPr>
              <w:t>R5-250046</w:t>
            </w:r>
          </w:p>
        </w:tc>
        <w:tc>
          <w:tcPr>
            <w:tcW w:w="0" w:type="auto"/>
          </w:tcPr>
          <w:p w14:paraId="2C9D68FC" w14:textId="77777777" w:rsidR="00507112" w:rsidRPr="00412211" w:rsidRDefault="00507112" w:rsidP="00DA5F49">
            <w:pPr>
              <w:pStyle w:val="TAL"/>
              <w:rPr>
                <w:sz w:val="16"/>
              </w:rPr>
            </w:pPr>
            <w:r>
              <w:rPr>
                <w:sz w:val="16"/>
              </w:rPr>
              <w:t>Addition of new test case 13.1.1.6 for NB IoT NTN</w:t>
            </w:r>
          </w:p>
        </w:tc>
        <w:tc>
          <w:tcPr>
            <w:tcW w:w="0" w:type="auto"/>
          </w:tcPr>
          <w:p w14:paraId="2DD14EC2" w14:textId="77777777" w:rsidR="00507112" w:rsidRPr="00412211"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51C73FB1" w14:textId="77777777" w:rsidR="00507112" w:rsidRPr="00412211" w:rsidRDefault="00507112" w:rsidP="00DA5F49">
            <w:pPr>
              <w:pStyle w:val="TAL"/>
              <w:rPr>
                <w:sz w:val="16"/>
              </w:rPr>
            </w:pPr>
            <w:r>
              <w:rPr>
                <w:sz w:val="16"/>
              </w:rPr>
              <w:t>agreed</w:t>
            </w:r>
          </w:p>
        </w:tc>
        <w:tc>
          <w:tcPr>
            <w:tcW w:w="0" w:type="auto"/>
          </w:tcPr>
          <w:p w14:paraId="63E3539F" w14:textId="77777777" w:rsidR="00507112" w:rsidRPr="00412211" w:rsidRDefault="00507112" w:rsidP="00DA5F49">
            <w:pPr>
              <w:pStyle w:val="TAL"/>
              <w:rPr>
                <w:sz w:val="16"/>
              </w:rPr>
            </w:pPr>
          </w:p>
        </w:tc>
        <w:tc>
          <w:tcPr>
            <w:tcW w:w="0" w:type="auto"/>
          </w:tcPr>
          <w:p w14:paraId="230BF14D" w14:textId="77777777" w:rsidR="00507112" w:rsidRPr="00412211" w:rsidRDefault="00507112" w:rsidP="00DA5F49">
            <w:pPr>
              <w:pStyle w:val="TAL"/>
              <w:rPr>
                <w:sz w:val="16"/>
              </w:rPr>
            </w:pPr>
          </w:p>
        </w:tc>
      </w:tr>
      <w:tr w:rsidR="00507112" w14:paraId="766335D7" w14:textId="77777777" w:rsidTr="00DA5F49">
        <w:tc>
          <w:tcPr>
            <w:tcW w:w="0" w:type="auto"/>
          </w:tcPr>
          <w:p w14:paraId="325297EA" w14:textId="77777777" w:rsidR="00507112" w:rsidRPr="00412211" w:rsidRDefault="00507112" w:rsidP="00DA5F49">
            <w:pPr>
              <w:pStyle w:val="TAL"/>
              <w:rPr>
                <w:sz w:val="16"/>
              </w:rPr>
            </w:pPr>
            <w:r>
              <w:rPr>
                <w:sz w:val="16"/>
              </w:rPr>
              <w:t>R5-250047</w:t>
            </w:r>
          </w:p>
        </w:tc>
        <w:tc>
          <w:tcPr>
            <w:tcW w:w="0" w:type="auto"/>
          </w:tcPr>
          <w:p w14:paraId="259AB045" w14:textId="77777777" w:rsidR="00507112" w:rsidRPr="00412211" w:rsidRDefault="00507112" w:rsidP="00DA5F49">
            <w:pPr>
              <w:pStyle w:val="TAL"/>
              <w:rPr>
                <w:sz w:val="16"/>
              </w:rPr>
            </w:pPr>
            <w:r>
              <w:rPr>
                <w:sz w:val="16"/>
              </w:rPr>
              <w:t>Addition of minimum requirements for FR2 LTM intra L1-RSRP measurement</w:t>
            </w:r>
          </w:p>
        </w:tc>
        <w:tc>
          <w:tcPr>
            <w:tcW w:w="0" w:type="auto"/>
          </w:tcPr>
          <w:p w14:paraId="3A690CC0" w14:textId="77777777" w:rsidR="00507112" w:rsidRPr="00412211" w:rsidRDefault="00507112" w:rsidP="00DA5F49">
            <w:pPr>
              <w:pStyle w:val="TAL"/>
              <w:rPr>
                <w:sz w:val="16"/>
              </w:rPr>
            </w:pPr>
            <w:r>
              <w:rPr>
                <w:sz w:val="16"/>
              </w:rPr>
              <w:t>MediaTek Inc.</w:t>
            </w:r>
          </w:p>
        </w:tc>
        <w:tc>
          <w:tcPr>
            <w:tcW w:w="0" w:type="auto"/>
          </w:tcPr>
          <w:p w14:paraId="6B1AF8BD" w14:textId="77777777" w:rsidR="00507112" w:rsidRPr="00412211" w:rsidRDefault="00507112" w:rsidP="00DA5F49">
            <w:pPr>
              <w:pStyle w:val="TAL"/>
              <w:rPr>
                <w:sz w:val="16"/>
              </w:rPr>
            </w:pPr>
            <w:r>
              <w:rPr>
                <w:sz w:val="16"/>
              </w:rPr>
              <w:t>agreed</w:t>
            </w:r>
          </w:p>
        </w:tc>
        <w:tc>
          <w:tcPr>
            <w:tcW w:w="0" w:type="auto"/>
          </w:tcPr>
          <w:p w14:paraId="04C56672" w14:textId="77777777" w:rsidR="00507112" w:rsidRPr="00412211" w:rsidRDefault="00507112" w:rsidP="00DA5F49">
            <w:pPr>
              <w:pStyle w:val="TAL"/>
              <w:rPr>
                <w:sz w:val="16"/>
              </w:rPr>
            </w:pPr>
          </w:p>
        </w:tc>
        <w:tc>
          <w:tcPr>
            <w:tcW w:w="0" w:type="auto"/>
          </w:tcPr>
          <w:p w14:paraId="23F7D997" w14:textId="77777777" w:rsidR="00507112" w:rsidRPr="00412211" w:rsidRDefault="00507112" w:rsidP="00DA5F49">
            <w:pPr>
              <w:pStyle w:val="TAL"/>
              <w:rPr>
                <w:sz w:val="16"/>
              </w:rPr>
            </w:pPr>
          </w:p>
        </w:tc>
      </w:tr>
      <w:tr w:rsidR="00507112" w14:paraId="30F3DD72" w14:textId="77777777" w:rsidTr="00DA5F49">
        <w:tc>
          <w:tcPr>
            <w:tcW w:w="0" w:type="auto"/>
          </w:tcPr>
          <w:p w14:paraId="57157DF4" w14:textId="77777777" w:rsidR="00507112" w:rsidRPr="00412211" w:rsidRDefault="00507112" w:rsidP="00DA5F49">
            <w:pPr>
              <w:pStyle w:val="TAL"/>
              <w:rPr>
                <w:sz w:val="16"/>
              </w:rPr>
            </w:pPr>
            <w:r>
              <w:rPr>
                <w:sz w:val="16"/>
              </w:rPr>
              <w:t>R5-250048</w:t>
            </w:r>
          </w:p>
        </w:tc>
        <w:tc>
          <w:tcPr>
            <w:tcW w:w="0" w:type="auto"/>
          </w:tcPr>
          <w:p w14:paraId="6E8DD56D" w14:textId="77777777" w:rsidR="00507112" w:rsidRPr="00412211" w:rsidRDefault="00507112" w:rsidP="00DA5F49">
            <w:pPr>
              <w:pStyle w:val="TAL"/>
              <w:rPr>
                <w:sz w:val="16"/>
              </w:rPr>
            </w:pPr>
            <w:r>
              <w:rPr>
                <w:sz w:val="16"/>
              </w:rPr>
              <w:t>Addition of new test case 7.6.20.1 for FR2 LTM intra L1-RSRP measurement</w:t>
            </w:r>
          </w:p>
        </w:tc>
        <w:tc>
          <w:tcPr>
            <w:tcW w:w="0" w:type="auto"/>
          </w:tcPr>
          <w:p w14:paraId="5241A3FE" w14:textId="77777777" w:rsidR="00507112" w:rsidRPr="00412211" w:rsidRDefault="00507112" w:rsidP="00DA5F49">
            <w:pPr>
              <w:pStyle w:val="TAL"/>
              <w:rPr>
                <w:sz w:val="16"/>
              </w:rPr>
            </w:pPr>
            <w:r>
              <w:rPr>
                <w:sz w:val="16"/>
              </w:rPr>
              <w:t>MediaTek Inc.</w:t>
            </w:r>
          </w:p>
        </w:tc>
        <w:tc>
          <w:tcPr>
            <w:tcW w:w="0" w:type="auto"/>
          </w:tcPr>
          <w:p w14:paraId="3B3D289B" w14:textId="77777777" w:rsidR="00507112" w:rsidRPr="00412211" w:rsidRDefault="00507112" w:rsidP="00DA5F49">
            <w:pPr>
              <w:pStyle w:val="TAL"/>
              <w:rPr>
                <w:sz w:val="16"/>
              </w:rPr>
            </w:pPr>
            <w:r>
              <w:rPr>
                <w:sz w:val="16"/>
              </w:rPr>
              <w:t>agreed</w:t>
            </w:r>
          </w:p>
        </w:tc>
        <w:tc>
          <w:tcPr>
            <w:tcW w:w="0" w:type="auto"/>
          </w:tcPr>
          <w:p w14:paraId="344B9A47" w14:textId="77777777" w:rsidR="00507112" w:rsidRPr="00412211" w:rsidRDefault="00507112" w:rsidP="00DA5F49">
            <w:pPr>
              <w:pStyle w:val="TAL"/>
              <w:rPr>
                <w:sz w:val="16"/>
              </w:rPr>
            </w:pPr>
          </w:p>
        </w:tc>
        <w:tc>
          <w:tcPr>
            <w:tcW w:w="0" w:type="auto"/>
          </w:tcPr>
          <w:p w14:paraId="536A52B5" w14:textId="77777777" w:rsidR="00507112" w:rsidRPr="00412211" w:rsidRDefault="00507112" w:rsidP="00DA5F49">
            <w:pPr>
              <w:pStyle w:val="TAL"/>
              <w:rPr>
                <w:sz w:val="16"/>
              </w:rPr>
            </w:pPr>
          </w:p>
        </w:tc>
      </w:tr>
      <w:tr w:rsidR="00507112" w14:paraId="636B2B58" w14:textId="77777777" w:rsidTr="00DA5F49">
        <w:tc>
          <w:tcPr>
            <w:tcW w:w="0" w:type="auto"/>
          </w:tcPr>
          <w:p w14:paraId="16832347" w14:textId="77777777" w:rsidR="00507112" w:rsidRPr="00412211" w:rsidRDefault="00507112" w:rsidP="00DA5F49">
            <w:pPr>
              <w:pStyle w:val="TAL"/>
              <w:rPr>
                <w:sz w:val="16"/>
              </w:rPr>
            </w:pPr>
            <w:r>
              <w:rPr>
                <w:sz w:val="16"/>
              </w:rPr>
              <w:t>R5-250049</w:t>
            </w:r>
          </w:p>
        </w:tc>
        <w:tc>
          <w:tcPr>
            <w:tcW w:w="0" w:type="auto"/>
          </w:tcPr>
          <w:p w14:paraId="3FED0B7F" w14:textId="77777777" w:rsidR="00507112" w:rsidRPr="00412211" w:rsidRDefault="00507112" w:rsidP="00DA5F49">
            <w:pPr>
              <w:pStyle w:val="TAL"/>
              <w:rPr>
                <w:sz w:val="16"/>
              </w:rPr>
            </w:pPr>
            <w:r>
              <w:rPr>
                <w:sz w:val="16"/>
              </w:rPr>
              <w:t>Addition of minimum requirements for FR2 LTM inter L1-RSRP measurement with gap</w:t>
            </w:r>
          </w:p>
        </w:tc>
        <w:tc>
          <w:tcPr>
            <w:tcW w:w="0" w:type="auto"/>
          </w:tcPr>
          <w:p w14:paraId="03DEE387" w14:textId="77777777" w:rsidR="00507112" w:rsidRPr="00412211" w:rsidRDefault="00507112" w:rsidP="00DA5F49">
            <w:pPr>
              <w:pStyle w:val="TAL"/>
              <w:rPr>
                <w:sz w:val="16"/>
              </w:rPr>
            </w:pPr>
            <w:r>
              <w:rPr>
                <w:sz w:val="16"/>
              </w:rPr>
              <w:t>MediaTek Inc.</w:t>
            </w:r>
          </w:p>
        </w:tc>
        <w:tc>
          <w:tcPr>
            <w:tcW w:w="0" w:type="auto"/>
          </w:tcPr>
          <w:p w14:paraId="18CB6419" w14:textId="77777777" w:rsidR="00507112" w:rsidRPr="00412211" w:rsidRDefault="00507112" w:rsidP="00DA5F49">
            <w:pPr>
              <w:pStyle w:val="TAL"/>
              <w:rPr>
                <w:sz w:val="16"/>
              </w:rPr>
            </w:pPr>
            <w:r>
              <w:rPr>
                <w:sz w:val="16"/>
              </w:rPr>
              <w:t>agreed</w:t>
            </w:r>
          </w:p>
        </w:tc>
        <w:tc>
          <w:tcPr>
            <w:tcW w:w="0" w:type="auto"/>
          </w:tcPr>
          <w:p w14:paraId="4DCBD372" w14:textId="77777777" w:rsidR="00507112" w:rsidRPr="00412211" w:rsidRDefault="00507112" w:rsidP="00DA5F49">
            <w:pPr>
              <w:pStyle w:val="TAL"/>
              <w:rPr>
                <w:sz w:val="16"/>
              </w:rPr>
            </w:pPr>
          </w:p>
        </w:tc>
        <w:tc>
          <w:tcPr>
            <w:tcW w:w="0" w:type="auto"/>
          </w:tcPr>
          <w:p w14:paraId="1F7B9761" w14:textId="77777777" w:rsidR="00507112" w:rsidRPr="00412211" w:rsidRDefault="00507112" w:rsidP="00DA5F49">
            <w:pPr>
              <w:pStyle w:val="TAL"/>
              <w:rPr>
                <w:sz w:val="16"/>
              </w:rPr>
            </w:pPr>
          </w:p>
        </w:tc>
      </w:tr>
      <w:tr w:rsidR="00507112" w14:paraId="78DBFC28" w14:textId="77777777" w:rsidTr="00DA5F49">
        <w:tc>
          <w:tcPr>
            <w:tcW w:w="0" w:type="auto"/>
          </w:tcPr>
          <w:p w14:paraId="216AB745" w14:textId="77777777" w:rsidR="00507112" w:rsidRPr="00412211" w:rsidRDefault="00507112" w:rsidP="00DA5F49">
            <w:pPr>
              <w:pStyle w:val="TAL"/>
              <w:rPr>
                <w:sz w:val="16"/>
              </w:rPr>
            </w:pPr>
            <w:r>
              <w:rPr>
                <w:sz w:val="16"/>
              </w:rPr>
              <w:t>R5-250050</w:t>
            </w:r>
          </w:p>
        </w:tc>
        <w:tc>
          <w:tcPr>
            <w:tcW w:w="0" w:type="auto"/>
          </w:tcPr>
          <w:p w14:paraId="1605A5EA" w14:textId="77777777" w:rsidR="00507112" w:rsidRPr="00412211" w:rsidRDefault="00507112" w:rsidP="00DA5F49">
            <w:pPr>
              <w:pStyle w:val="TAL"/>
              <w:rPr>
                <w:sz w:val="16"/>
              </w:rPr>
            </w:pPr>
            <w:r>
              <w:rPr>
                <w:sz w:val="16"/>
              </w:rPr>
              <w:t>Addition of new test case 7.6.21.1 for FR2 LTM inter L1-RSRP measurement with gap</w:t>
            </w:r>
          </w:p>
        </w:tc>
        <w:tc>
          <w:tcPr>
            <w:tcW w:w="0" w:type="auto"/>
          </w:tcPr>
          <w:p w14:paraId="71BABF4C" w14:textId="77777777" w:rsidR="00507112" w:rsidRPr="00412211" w:rsidRDefault="00507112" w:rsidP="00DA5F49">
            <w:pPr>
              <w:pStyle w:val="TAL"/>
              <w:rPr>
                <w:sz w:val="16"/>
              </w:rPr>
            </w:pPr>
            <w:r>
              <w:rPr>
                <w:sz w:val="16"/>
              </w:rPr>
              <w:t>MediaTek Inc.</w:t>
            </w:r>
          </w:p>
        </w:tc>
        <w:tc>
          <w:tcPr>
            <w:tcW w:w="0" w:type="auto"/>
          </w:tcPr>
          <w:p w14:paraId="2449B6C7" w14:textId="77777777" w:rsidR="00507112" w:rsidRPr="00412211" w:rsidRDefault="00507112" w:rsidP="00DA5F49">
            <w:pPr>
              <w:pStyle w:val="TAL"/>
              <w:rPr>
                <w:sz w:val="16"/>
              </w:rPr>
            </w:pPr>
            <w:r>
              <w:rPr>
                <w:sz w:val="16"/>
              </w:rPr>
              <w:t>revised</w:t>
            </w:r>
          </w:p>
        </w:tc>
        <w:tc>
          <w:tcPr>
            <w:tcW w:w="0" w:type="auto"/>
          </w:tcPr>
          <w:p w14:paraId="3AF5C6FC" w14:textId="77777777" w:rsidR="00507112" w:rsidRPr="00412211" w:rsidRDefault="00507112" w:rsidP="00DA5F49">
            <w:pPr>
              <w:pStyle w:val="TAL"/>
              <w:rPr>
                <w:sz w:val="16"/>
              </w:rPr>
            </w:pPr>
          </w:p>
        </w:tc>
        <w:tc>
          <w:tcPr>
            <w:tcW w:w="0" w:type="auto"/>
          </w:tcPr>
          <w:p w14:paraId="01DF9176" w14:textId="77777777" w:rsidR="00507112" w:rsidRPr="00412211" w:rsidRDefault="00507112" w:rsidP="00DA5F49">
            <w:pPr>
              <w:pStyle w:val="TAL"/>
              <w:rPr>
                <w:sz w:val="16"/>
              </w:rPr>
            </w:pPr>
            <w:r>
              <w:rPr>
                <w:sz w:val="16"/>
              </w:rPr>
              <w:t>R5-251611</w:t>
            </w:r>
          </w:p>
        </w:tc>
      </w:tr>
      <w:tr w:rsidR="00507112" w14:paraId="7C152A7E" w14:textId="77777777" w:rsidTr="00DA5F49">
        <w:tc>
          <w:tcPr>
            <w:tcW w:w="0" w:type="auto"/>
          </w:tcPr>
          <w:p w14:paraId="2A6595C1" w14:textId="77777777" w:rsidR="00507112" w:rsidRPr="00412211" w:rsidRDefault="00507112" w:rsidP="00DA5F49">
            <w:pPr>
              <w:pStyle w:val="TAL"/>
              <w:rPr>
                <w:sz w:val="16"/>
              </w:rPr>
            </w:pPr>
            <w:r>
              <w:rPr>
                <w:sz w:val="16"/>
              </w:rPr>
              <w:t>R5-250051</w:t>
            </w:r>
          </w:p>
        </w:tc>
        <w:tc>
          <w:tcPr>
            <w:tcW w:w="0" w:type="auto"/>
          </w:tcPr>
          <w:p w14:paraId="162EC40A" w14:textId="77777777" w:rsidR="00507112" w:rsidRPr="00412211" w:rsidRDefault="00507112" w:rsidP="00DA5F49">
            <w:pPr>
              <w:pStyle w:val="TAL"/>
              <w:rPr>
                <w:sz w:val="16"/>
              </w:rPr>
            </w:pPr>
            <w:r>
              <w:rPr>
                <w:sz w:val="16"/>
              </w:rPr>
              <w:t>Addition of minimum requirements for FR2 LTM inter L1-RSRP measurement accuracy</w:t>
            </w:r>
          </w:p>
        </w:tc>
        <w:tc>
          <w:tcPr>
            <w:tcW w:w="0" w:type="auto"/>
          </w:tcPr>
          <w:p w14:paraId="1B236C95" w14:textId="77777777" w:rsidR="00507112" w:rsidRPr="00412211" w:rsidRDefault="00507112" w:rsidP="00DA5F49">
            <w:pPr>
              <w:pStyle w:val="TAL"/>
              <w:rPr>
                <w:sz w:val="16"/>
              </w:rPr>
            </w:pPr>
            <w:r>
              <w:rPr>
                <w:sz w:val="16"/>
              </w:rPr>
              <w:t>MediaTek Inc.</w:t>
            </w:r>
          </w:p>
        </w:tc>
        <w:tc>
          <w:tcPr>
            <w:tcW w:w="0" w:type="auto"/>
          </w:tcPr>
          <w:p w14:paraId="39094567" w14:textId="77777777" w:rsidR="00507112" w:rsidRPr="00412211" w:rsidRDefault="00507112" w:rsidP="00DA5F49">
            <w:pPr>
              <w:pStyle w:val="TAL"/>
              <w:rPr>
                <w:sz w:val="16"/>
              </w:rPr>
            </w:pPr>
            <w:r>
              <w:rPr>
                <w:sz w:val="16"/>
              </w:rPr>
              <w:t>agreed</w:t>
            </w:r>
          </w:p>
        </w:tc>
        <w:tc>
          <w:tcPr>
            <w:tcW w:w="0" w:type="auto"/>
          </w:tcPr>
          <w:p w14:paraId="33B85FE1" w14:textId="77777777" w:rsidR="00507112" w:rsidRPr="00412211" w:rsidRDefault="00507112" w:rsidP="00DA5F49">
            <w:pPr>
              <w:pStyle w:val="TAL"/>
              <w:rPr>
                <w:sz w:val="16"/>
              </w:rPr>
            </w:pPr>
          </w:p>
        </w:tc>
        <w:tc>
          <w:tcPr>
            <w:tcW w:w="0" w:type="auto"/>
          </w:tcPr>
          <w:p w14:paraId="4342FDF3" w14:textId="77777777" w:rsidR="00507112" w:rsidRPr="00412211" w:rsidRDefault="00507112" w:rsidP="00DA5F49">
            <w:pPr>
              <w:pStyle w:val="TAL"/>
              <w:rPr>
                <w:sz w:val="16"/>
              </w:rPr>
            </w:pPr>
          </w:p>
        </w:tc>
      </w:tr>
      <w:tr w:rsidR="00507112" w14:paraId="61240B39" w14:textId="77777777" w:rsidTr="00DA5F49">
        <w:tc>
          <w:tcPr>
            <w:tcW w:w="0" w:type="auto"/>
          </w:tcPr>
          <w:p w14:paraId="530C0E19" w14:textId="77777777" w:rsidR="00507112" w:rsidRPr="00412211" w:rsidRDefault="00507112" w:rsidP="00DA5F49">
            <w:pPr>
              <w:pStyle w:val="TAL"/>
              <w:rPr>
                <w:sz w:val="16"/>
              </w:rPr>
            </w:pPr>
            <w:r>
              <w:rPr>
                <w:sz w:val="16"/>
              </w:rPr>
              <w:t>R5-250052</w:t>
            </w:r>
          </w:p>
        </w:tc>
        <w:tc>
          <w:tcPr>
            <w:tcW w:w="0" w:type="auto"/>
          </w:tcPr>
          <w:p w14:paraId="1085A555" w14:textId="77777777" w:rsidR="00507112" w:rsidRPr="00412211" w:rsidRDefault="00507112" w:rsidP="00DA5F49">
            <w:pPr>
              <w:pStyle w:val="TAL"/>
              <w:rPr>
                <w:sz w:val="16"/>
              </w:rPr>
            </w:pPr>
            <w:r>
              <w:rPr>
                <w:sz w:val="16"/>
              </w:rPr>
              <w:t>Addition of new test case 7.7.15.1 for FR1 LTM inter L1-RSRP measurement accuracy</w:t>
            </w:r>
          </w:p>
        </w:tc>
        <w:tc>
          <w:tcPr>
            <w:tcW w:w="0" w:type="auto"/>
          </w:tcPr>
          <w:p w14:paraId="722475F5" w14:textId="77777777" w:rsidR="00507112" w:rsidRPr="00412211" w:rsidRDefault="00507112" w:rsidP="00DA5F49">
            <w:pPr>
              <w:pStyle w:val="TAL"/>
              <w:rPr>
                <w:sz w:val="16"/>
              </w:rPr>
            </w:pPr>
            <w:r>
              <w:rPr>
                <w:sz w:val="16"/>
              </w:rPr>
              <w:t>MediaTek Inc.</w:t>
            </w:r>
          </w:p>
        </w:tc>
        <w:tc>
          <w:tcPr>
            <w:tcW w:w="0" w:type="auto"/>
          </w:tcPr>
          <w:p w14:paraId="7BCE2E2A" w14:textId="77777777" w:rsidR="00507112" w:rsidRPr="00412211" w:rsidRDefault="00507112" w:rsidP="00DA5F49">
            <w:pPr>
              <w:pStyle w:val="TAL"/>
              <w:rPr>
                <w:sz w:val="16"/>
              </w:rPr>
            </w:pPr>
            <w:r>
              <w:rPr>
                <w:sz w:val="16"/>
              </w:rPr>
              <w:t>agreed</w:t>
            </w:r>
          </w:p>
        </w:tc>
        <w:tc>
          <w:tcPr>
            <w:tcW w:w="0" w:type="auto"/>
          </w:tcPr>
          <w:p w14:paraId="2FCDEC55" w14:textId="77777777" w:rsidR="00507112" w:rsidRPr="00412211" w:rsidRDefault="00507112" w:rsidP="00DA5F49">
            <w:pPr>
              <w:pStyle w:val="TAL"/>
              <w:rPr>
                <w:sz w:val="16"/>
              </w:rPr>
            </w:pPr>
          </w:p>
        </w:tc>
        <w:tc>
          <w:tcPr>
            <w:tcW w:w="0" w:type="auto"/>
          </w:tcPr>
          <w:p w14:paraId="09F04216" w14:textId="77777777" w:rsidR="00507112" w:rsidRPr="00412211" w:rsidRDefault="00507112" w:rsidP="00DA5F49">
            <w:pPr>
              <w:pStyle w:val="TAL"/>
              <w:rPr>
                <w:sz w:val="16"/>
              </w:rPr>
            </w:pPr>
          </w:p>
        </w:tc>
      </w:tr>
      <w:tr w:rsidR="00507112" w14:paraId="5D62C306" w14:textId="77777777" w:rsidTr="00DA5F49">
        <w:tc>
          <w:tcPr>
            <w:tcW w:w="0" w:type="auto"/>
          </w:tcPr>
          <w:p w14:paraId="3ECF839E" w14:textId="77777777" w:rsidR="00507112" w:rsidRPr="00412211" w:rsidRDefault="00507112" w:rsidP="00DA5F49">
            <w:pPr>
              <w:pStyle w:val="TAL"/>
              <w:rPr>
                <w:sz w:val="16"/>
              </w:rPr>
            </w:pPr>
            <w:r>
              <w:rPr>
                <w:sz w:val="16"/>
              </w:rPr>
              <w:t>R5-250053</w:t>
            </w:r>
          </w:p>
        </w:tc>
        <w:tc>
          <w:tcPr>
            <w:tcW w:w="0" w:type="auto"/>
          </w:tcPr>
          <w:p w14:paraId="39F90C2E" w14:textId="77777777" w:rsidR="00507112" w:rsidRPr="00412211" w:rsidRDefault="00507112" w:rsidP="00DA5F49">
            <w:pPr>
              <w:pStyle w:val="TAL"/>
              <w:rPr>
                <w:sz w:val="16"/>
              </w:rPr>
            </w:pPr>
            <w:r>
              <w:rPr>
                <w:sz w:val="16"/>
              </w:rPr>
              <w:t>Addition of cell mapping for FR2 LTM L1-RSRP test cases</w:t>
            </w:r>
          </w:p>
        </w:tc>
        <w:tc>
          <w:tcPr>
            <w:tcW w:w="0" w:type="auto"/>
          </w:tcPr>
          <w:p w14:paraId="22551B00" w14:textId="77777777" w:rsidR="00507112" w:rsidRPr="00412211" w:rsidRDefault="00507112" w:rsidP="00DA5F49">
            <w:pPr>
              <w:pStyle w:val="TAL"/>
              <w:rPr>
                <w:sz w:val="16"/>
              </w:rPr>
            </w:pPr>
            <w:r>
              <w:rPr>
                <w:sz w:val="16"/>
              </w:rPr>
              <w:t>MediaTek Inc.</w:t>
            </w:r>
          </w:p>
        </w:tc>
        <w:tc>
          <w:tcPr>
            <w:tcW w:w="0" w:type="auto"/>
          </w:tcPr>
          <w:p w14:paraId="35F9A41F" w14:textId="77777777" w:rsidR="00507112" w:rsidRPr="00412211" w:rsidRDefault="00507112" w:rsidP="00DA5F49">
            <w:pPr>
              <w:pStyle w:val="TAL"/>
              <w:rPr>
                <w:sz w:val="16"/>
              </w:rPr>
            </w:pPr>
            <w:r>
              <w:rPr>
                <w:sz w:val="16"/>
              </w:rPr>
              <w:t>agreed</w:t>
            </w:r>
          </w:p>
        </w:tc>
        <w:tc>
          <w:tcPr>
            <w:tcW w:w="0" w:type="auto"/>
          </w:tcPr>
          <w:p w14:paraId="4519F9ED" w14:textId="77777777" w:rsidR="00507112" w:rsidRPr="00412211" w:rsidRDefault="00507112" w:rsidP="00DA5F49">
            <w:pPr>
              <w:pStyle w:val="TAL"/>
              <w:rPr>
                <w:sz w:val="16"/>
              </w:rPr>
            </w:pPr>
          </w:p>
        </w:tc>
        <w:tc>
          <w:tcPr>
            <w:tcW w:w="0" w:type="auto"/>
          </w:tcPr>
          <w:p w14:paraId="1095C993" w14:textId="77777777" w:rsidR="00507112" w:rsidRPr="00412211" w:rsidRDefault="00507112" w:rsidP="00DA5F49">
            <w:pPr>
              <w:pStyle w:val="TAL"/>
              <w:rPr>
                <w:sz w:val="16"/>
              </w:rPr>
            </w:pPr>
          </w:p>
        </w:tc>
      </w:tr>
      <w:tr w:rsidR="00507112" w14:paraId="4652B8A2" w14:textId="77777777" w:rsidTr="00DA5F49">
        <w:tc>
          <w:tcPr>
            <w:tcW w:w="0" w:type="auto"/>
          </w:tcPr>
          <w:p w14:paraId="30E0A6FB" w14:textId="77777777" w:rsidR="00507112" w:rsidRPr="00412211" w:rsidRDefault="00507112" w:rsidP="00DA5F49">
            <w:pPr>
              <w:pStyle w:val="TAL"/>
              <w:rPr>
                <w:sz w:val="16"/>
              </w:rPr>
            </w:pPr>
            <w:r>
              <w:rPr>
                <w:sz w:val="16"/>
              </w:rPr>
              <w:t>R5-250054</w:t>
            </w:r>
          </w:p>
        </w:tc>
        <w:tc>
          <w:tcPr>
            <w:tcW w:w="0" w:type="auto"/>
          </w:tcPr>
          <w:p w14:paraId="3572B0F1" w14:textId="77777777" w:rsidR="00507112" w:rsidRPr="00412211" w:rsidRDefault="00507112" w:rsidP="00DA5F49">
            <w:pPr>
              <w:pStyle w:val="TAL"/>
              <w:rPr>
                <w:sz w:val="16"/>
              </w:rPr>
            </w:pPr>
            <w:r>
              <w:rPr>
                <w:sz w:val="16"/>
              </w:rPr>
              <w:t>Deletion of 6.7.17.1.2 from cell mapping table</w:t>
            </w:r>
          </w:p>
        </w:tc>
        <w:tc>
          <w:tcPr>
            <w:tcW w:w="0" w:type="auto"/>
          </w:tcPr>
          <w:p w14:paraId="0BFAEB84" w14:textId="77777777" w:rsidR="00507112" w:rsidRPr="00412211" w:rsidRDefault="00507112" w:rsidP="00DA5F49">
            <w:pPr>
              <w:pStyle w:val="TAL"/>
              <w:rPr>
                <w:sz w:val="16"/>
              </w:rPr>
            </w:pPr>
            <w:r>
              <w:rPr>
                <w:sz w:val="16"/>
              </w:rPr>
              <w:t>MediaTek Inc.</w:t>
            </w:r>
          </w:p>
        </w:tc>
        <w:tc>
          <w:tcPr>
            <w:tcW w:w="0" w:type="auto"/>
          </w:tcPr>
          <w:p w14:paraId="3429D1E3" w14:textId="77777777" w:rsidR="00507112" w:rsidRPr="00412211" w:rsidRDefault="00507112" w:rsidP="00DA5F49">
            <w:pPr>
              <w:pStyle w:val="TAL"/>
              <w:rPr>
                <w:sz w:val="16"/>
              </w:rPr>
            </w:pPr>
            <w:r>
              <w:rPr>
                <w:sz w:val="16"/>
              </w:rPr>
              <w:t>agreed</w:t>
            </w:r>
          </w:p>
        </w:tc>
        <w:tc>
          <w:tcPr>
            <w:tcW w:w="0" w:type="auto"/>
          </w:tcPr>
          <w:p w14:paraId="4365CE60" w14:textId="77777777" w:rsidR="00507112" w:rsidRPr="00412211" w:rsidRDefault="00507112" w:rsidP="00DA5F49">
            <w:pPr>
              <w:pStyle w:val="TAL"/>
              <w:rPr>
                <w:sz w:val="16"/>
              </w:rPr>
            </w:pPr>
          </w:p>
        </w:tc>
        <w:tc>
          <w:tcPr>
            <w:tcW w:w="0" w:type="auto"/>
          </w:tcPr>
          <w:p w14:paraId="33AB1BB5" w14:textId="77777777" w:rsidR="00507112" w:rsidRPr="00412211" w:rsidRDefault="00507112" w:rsidP="00DA5F49">
            <w:pPr>
              <w:pStyle w:val="TAL"/>
              <w:rPr>
                <w:sz w:val="16"/>
              </w:rPr>
            </w:pPr>
          </w:p>
        </w:tc>
      </w:tr>
      <w:tr w:rsidR="00507112" w14:paraId="5A998933" w14:textId="77777777" w:rsidTr="00DA5F49">
        <w:tc>
          <w:tcPr>
            <w:tcW w:w="0" w:type="auto"/>
          </w:tcPr>
          <w:p w14:paraId="6E81FC6F" w14:textId="77777777" w:rsidR="00507112" w:rsidRPr="00412211" w:rsidRDefault="00507112" w:rsidP="00DA5F49">
            <w:pPr>
              <w:pStyle w:val="TAL"/>
              <w:rPr>
                <w:sz w:val="16"/>
              </w:rPr>
            </w:pPr>
            <w:r>
              <w:rPr>
                <w:sz w:val="16"/>
              </w:rPr>
              <w:t>R5-250055</w:t>
            </w:r>
          </w:p>
        </w:tc>
        <w:tc>
          <w:tcPr>
            <w:tcW w:w="0" w:type="auto"/>
          </w:tcPr>
          <w:p w14:paraId="0BBE2983" w14:textId="77777777" w:rsidR="00507112" w:rsidRPr="00412211" w:rsidRDefault="00507112" w:rsidP="00DA5F49">
            <w:pPr>
              <w:pStyle w:val="TAL"/>
              <w:rPr>
                <w:sz w:val="16"/>
              </w:rPr>
            </w:pPr>
            <w:r>
              <w:rPr>
                <w:sz w:val="16"/>
              </w:rPr>
              <w:t>Editorial corrections of FR1 LTM test cases title</w:t>
            </w:r>
          </w:p>
        </w:tc>
        <w:tc>
          <w:tcPr>
            <w:tcW w:w="0" w:type="auto"/>
          </w:tcPr>
          <w:p w14:paraId="194B2B62" w14:textId="77777777" w:rsidR="00507112" w:rsidRPr="00412211" w:rsidRDefault="00507112" w:rsidP="00DA5F49">
            <w:pPr>
              <w:pStyle w:val="TAL"/>
              <w:rPr>
                <w:sz w:val="16"/>
              </w:rPr>
            </w:pPr>
            <w:r>
              <w:rPr>
                <w:sz w:val="16"/>
              </w:rPr>
              <w:t>MediaTek Inc.</w:t>
            </w:r>
          </w:p>
        </w:tc>
        <w:tc>
          <w:tcPr>
            <w:tcW w:w="0" w:type="auto"/>
          </w:tcPr>
          <w:p w14:paraId="73CC0931" w14:textId="77777777" w:rsidR="00507112" w:rsidRPr="00412211" w:rsidRDefault="00507112" w:rsidP="00DA5F49">
            <w:pPr>
              <w:pStyle w:val="TAL"/>
              <w:rPr>
                <w:sz w:val="16"/>
              </w:rPr>
            </w:pPr>
            <w:r>
              <w:rPr>
                <w:sz w:val="16"/>
              </w:rPr>
              <w:t>agreed</w:t>
            </w:r>
          </w:p>
        </w:tc>
        <w:tc>
          <w:tcPr>
            <w:tcW w:w="0" w:type="auto"/>
          </w:tcPr>
          <w:p w14:paraId="75899EA6" w14:textId="77777777" w:rsidR="00507112" w:rsidRPr="00412211" w:rsidRDefault="00507112" w:rsidP="00DA5F49">
            <w:pPr>
              <w:pStyle w:val="TAL"/>
              <w:rPr>
                <w:sz w:val="16"/>
              </w:rPr>
            </w:pPr>
          </w:p>
        </w:tc>
        <w:tc>
          <w:tcPr>
            <w:tcW w:w="0" w:type="auto"/>
          </w:tcPr>
          <w:p w14:paraId="3B983E44" w14:textId="77777777" w:rsidR="00507112" w:rsidRPr="00412211" w:rsidRDefault="00507112" w:rsidP="00DA5F49">
            <w:pPr>
              <w:pStyle w:val="TAL"/>
              <w:rPr>
                <w:sz w:val="16"/>
              </w:rPr>
            </w:pPr>
          </w:p>
        </w:tc>
      </w:tr>
      <w:tr w:rsidR="00507112" w14:paraId="66EA253C" w14:textId="77777777" w:rsidTr="00DA5F49">
        <w:tc>
          <w:tcPr>
            <w:tcW w:w="0" w:type="auto"/>
          </w:tcPr>
          <w:p w14:paraId="4F3142D7" w14:textId="77777777" w:rsidR="00507112" w:rsidRPr="00412211" w:rsidRDefault="00507112" w:rsidP="00DA5F49">
            <w:pPr>
              <w:pStyle w:val="TAL"/>
              <w:rPr>
                <w:sz w:val="16"/>
              </w:rPr>
            </w:pPr>
            <w:r>
              <w:rPr>
                <w:sz w:val="16"/>
              </w:rPr>
              <w:t>R5-250056</w:t>
            </w:r>
          </w:p>
        </w:tc>
        <w:tc>
          <w:tcPr>
            <w:tcW w:w="0" w:type="auto"/>
          </w:tcPr>
          <w:p w14:paraId="2FDE1FBA" w14:textId="77777777" w:rsidR="00507112" w:rsidRPr="00412211" w:rsidRDefault="00507112" w:rsidP="00DA5F49">
            <w:pPr>
              <w:pStyle w:val="TAL"/>
              <w:rPr>
                <w:sz w:val="16"/>
              </w:rPr>
            </w:pPr>
            <w:r>
              <w:rPr>
                <w:sz w:val="16"/>
              </w:rPr>
              <w:t>Deletion of test applicability for test case 6.7.17.1.2</w:t>
            </w:r>
          </w:p>
        </w:tc>
        <w:tc>
          <w:tcPr>
            <w:tcW w:w="0" w:type="auto"/>
          </w:tcPr>
          <w:p w14:paraId="7773F271" w14:textId="77777777" w:rsidR="00507112" w:rsidRPr="00412211" w:rsidRDefault="00507112" w:rsidP="00DA5F49">
            <w:pPr>
              <w:pStyle w:val="TAL"/>
              <w:rPr>
                <w:sz w:val="16"/>
              </w:rPr>
            </w:pPr>
            <w:r>
              <w:rPr>
                <w:sz w:val="16"/>
              </w:rPr>
              <w:t>MediaTek Inc.</w:t>
            </w:r>
          </w:p>
        </w:tc>
        <w:tc>
          <w:tcPr>
            <w:tcW w:w="0" w:type="auto"/>
          </w:tcPr>
          <w:p w14:paraId="3628CB05" w14:textId="77777777" w:rsidR="00507112" w:rsidRPr="00412211" w:rsidRDefault="00507112" w:rsidP="00DA5F49">
            <w:pPr>
              <w:pStyle w:val="TAL"/>
              <w:rPr>
                <w:sz w:val="16"/>
              </w:rPr>
            </w:pPr>
            <w:r>
              <w:rPr>
                <w:sz w:val="16"/>
              </w:rPr>
              <w:t>withdrawn</w:t>
            </w:r>
          </w:p>
        </w:tc>
        <w:tc>
          <w:tcPr>
            <w:tcW w:w="0" w:type="auto"/>
          </w:tcPr>
          <w:p w14:paraId="56013CEE" w14:textId="77777777" w:rsidR="00507112" w:rsidRPr="00412211" w:rsidRDefault="00507112" w:rsidP="00DA5F49">
            <w:pPr>
              <w:pStyle w:val="TAL"/>
              <w:rPr>
                <w:sz w:val="16"/>
              </w:rPr>
            </w:pPr>
          </w:p>
        </w:tc>
        <w:tc>
          <w:tcPr>
            <w:tcW w:w="0" w:type="auto"/>
          </w:tcPr>
          <w:p w14:paraId="088B668F" w14:textId="77777777" w:rsidR="00507112" w:rsidRPr="00412211" w:rsidRDefault="00507112" w:rsidP="00DA5F49">
            <w:pPr>
              <w:pStyle w:val="TAL"/>
              <w:rPr>
                <w:sz w:val="16"/>
              </w:rPr>
            </w:pPr>
          </w:p>
        </w:tc>
      </w:tr>
      <w:tr w:rsidR="00507112" w14:paraId="5AF4D6CE" w14:textId="77777777" w:rsidTr="00DA5F49">
        <w:tc>
          <w:tcPr>
            <w:tcW w:w="0" w:type="auto"/>
          </w:tcPr>
          <w:p w14:paraId="3FA34BDC" w14:textId="77777777" w:rsidR="00507112" w:rsidRPr="00412211" w:rsidRDefault="00507112" w:rsidP="00DA5F49">
            <w:pPr>
              <w:pStyle w:val="TAL"/>
              <w:rPr>
                <w:sz w:val="16"/>
              </w:rPr>
            </w:pPr>
            <w:r>
              <w:rPr>
                <w:sz w:val="16"/>
              </w:rPr>
              <w:t>R5-250057</w:t>
            </w:r>
          </w:p>
        </w:tc>
        <w:tc>
          <w:tcPr>
            <w:tcW w:w="0" w:type="auto"/>
          </w:tcPr>
          <w:p w14:paraId="76A20153" w14:textId="77777777" w:rsidR="00507112" w:rsidRPr="00412211" w:rsidRDefault="00507112" w:rsidP="00DA5F49">
            <w:pPr>
              <w:pStyle w:val="TAL"/>
              <w:rPr>
                <w:sz w:val="16"/>
              </w:rPr>
            </w:pPr>
            <w:r>
              <w:rPr>
                <w:sz w:val="16"/>
              </w:rPr>
              <w:t>Editorial corrections of FR1 LTM test cases title</w:t>
            </w:r>
          </w:p>
        </w:tc>
        <w:tc>
          <w:tcPr>
            <w:tcW w:w="0" w:type="auto"/>
          </w:tcPr>
          <w:p w14:paraId="4019B527" w14:textId="77777777" w:rsidR="00507112" w:rsidRPr="00412211" w:rsidRDefault="00507112" w:rsidP="00DA5F49">
            <w:pPr>
              <w:pStyle w:val="TAL"/>
              <w:rPr>
                <w:sz w:val="16"/>
              </w:rPr>
            </w:pPr>
            <w:r>
              <w:rPr>
                <w:sz w:val="16"/>
              </w:rPr>
              <w:t>MediaTek Inc.</w:t>
            </w:r>
          </w:p>
        </w:tc>
        <w:tc>
          <w:tcPr>
            <w:tcW w:w="0" w:type="auto"/>
          </w:tcPr>
          <w:p w14:paraId="35477781" w14:textId="77777777" w:rsidR="00507112" w:rsidRPr="00412211" w:rsidRDefault="00507112" w:rsidP="00DA5F49">
            <w:pPr>
              <w:pStyle w:val="TAL"/>
              <w:rPr>
                <w:sz w:val="16"/>
              </w:rPr>
            </w:pPr>
            <w:r>
              <w:rPr>
                <w:sz w:val="16"/>
              </w:rPr>
              <w:t>agreed</w:t>
            </w:r>
          </w:p>
        </w:tc>
        <w:tc>
          <w:tcPr>
            <w:tcW w:w="0" w:type="auto"/>
          </w:tcPr>
          <w:p w14:paraId="11C05DA4" w14:textId="77777777" w:rsidR="00507112" w:rsidRPr="00412211" w:rsidRDefault="00507112" w:rsidP="00DA5F49">
            <w:pPr>
              <w:pStyle w:val="TAL"/>
              <w:rPr>
                <w:sz w:val="16"/>
              </w:rPr>
            </w:pPr>
          </w:p>
        </w:tc>
        <w:tc>
          <w:tcPr>
            <w:tcW w:w="0" w:type="auto"/>
          </w:tcPr>
          <w:p w14:paraId="1BD524E3" w14:textId="77777777" w:rsidR="00507112" w:rsidRPr="00412211" w:rsidRDefault="00507112" w:rsidP="00DA5F49">
            <w:pPr>
              <w:pStyle w:val="TAL"/>
              <w:rPr>
                <w:sz w:val="16"/>
              </w:rPr>
            </w:pPr>
          </w:p>
        </w:tc>
      </w:tr>
      <w:tr w:rsidR="00507112" w14:paraId="7D96E7C3" w14:textId="77777777" w:rsidTr="00DA5F49">
        <w:tc>
          <w:tcPr>
            <w:tcW w:w="0" w:type="auto"/>
          </w:tcPr>
          <w:p w14:paraId="7DE17B78" w14:textId="77777777" w:rsidR="00507112" w:rsidRPr="00412211" w:rsidRDefault="00507112" w:rsidP="00DA5F49">
            <w:pPr>
              <w:pStyle w:val="TAL"/>
              <w:rPr>
                <w:sz w:val="16"/>
              </w:rPr>
            </w:pPr>
            <w:r>
              <w:rPr>
                <w:sz w:val="16"/>
              </w:rPr>
              <w:t>R5-250058</w:t>
            </w:r>
          </w:p>
        </w:tc>
        <w:tc>
          <w:tcPr>
            <w:tcW w:w="0" w:type="auto"/>
          </w:tcPr>
          <w:p w14:paraId="4E4A943E" w14:textId="77777777" w:rsidR="00507112" w:rsidRPr="00412211" w:rsidRDefault="00507112" w:rsidP="00DA5F49">
            <w:pPr>
              <w:pStyle w:val="TAL"/>
              <w:rPr>
                <w:sz w:val="16"/>
              </w:rPr>
            </w:pPr>
            <w:r>
              <w:rPr>
                <w:sz w:val="16"/>
              </w:rPr>
              <w:t>Addition of minimum requirements for E-UTRAN event-triggered without measurement gaps</w:t>
            </w:r>
          </w:p>
        </w:tc>
        <w:tc>
          <w:tcPr>
            <w:tcW w:w="0" w:type="auto"/>
          </w:tcPr>
          <w:p w14:paraId="1E25ECDC" w14:textId="77777777" w:rsidR="00507112" w:rsidRPr="00412211" w:rsidRDefault="00507112" w:rsidP="00DA5F49">
            <w:pPr>
              <w:pStyle w:val="TAL"/>
              <w:rPr>
                <w:sz w:val="16"/>
              </w:rPr>
            </w:pPr>
            <w:r>
              <w:rPr>
                <w:sz w:val="16"/>
              </w:rPr>
              <w:t>MediaTek Inc.</w:t>
            </w:r>
          </w:p>
        </w:tc>
        <w:tc>
          <w:tcPr>
            <w:tcW w:w="0" w:type="auto"/>
          </w:tcPr>
          <w:p w14:paraId="2FFC81B3" w14:textId="77777777" w:rsidR="00507112" w:rsidRPr="00412211" w:rsidRDefault="00507112" w:rsidP="00DA5F49">
            <w:pPr>
              <w:pStyle w:val="TAL"/>
              <w:rPr>
                <w:sz w:val="16"/>
              </w:rPr>
            </w:pPr>
            <w:r>
              <w:rPr>
                <w:sz w:val="16"/>
              </w:rPr>
              <w:t>agreed</w:t>
            </w:r>
          </w:p>
        </w:tc>
        <w:tc>
          <w:tcPr>
            <w:tcW w:w="0" w:type="auto"/>
          </w:tcPr>
          <w:p w14:paraId="05087856" w14:textId="77777777" w:rsidR="00507112" w:rsidRPr="00412211" w:rsidRDefault="00507112" w:rsidP="00DA5F49">
            <w:pPr>
              <w:pStyle w:val="TAL"/>
              <w:rPr>
                <w:sz w:val="16"/>
              </w:rPr>
            </w:pPr>
          </w:p>
        </w:tc>
        <w:tc>
          <w:tcPr>
            <w:tcW w:w="0" w:type="auto"/>
          </w:tcPr>
          <w:p w14:paraId="30FD3995" w14:textId="77777777" w:rsidR="00507112" w:rsidRPr="00412211" w:rsidRDefault="00507112" w:rsidP="00DA5F49">
            <w:pPr>
              <w:pStyle w:val="TAL"/>
              <w:rPr>
                <w:sz w:val="16"/>
              </w:rPr>
            </w:pPr>
          </w:p>
        </w:tc>
      </w:tr>
      <w:tr w:rsidR="00507112" w14:paraId="401314A4" w14:textId="77777777" w:rsidTr="00DA5F49">
        <w:tc>
          <w:tcPr>
            <w:tcW w:w="0" w:type="auto"/>
          </w:tcPr>
          <w:p w14:paraId="21460D7E" w14:textId="77777777" w:rsidR="00507112" w:rsidRPr="00412211" w:rsidRDefault="00507112" w:rsidP="00DA5F49">
            <w:pPr>
              <w:pStyle w:val="TAL"/>
              <w:rPr>
                <w:sz w:val="16"/>
              </w:rPr>
            </w:pPr>
            <w:r>
              <w:rPr>
                <w:sz w:val="16"/>
              </w:rPr>
              <w:t>R5-250059</w:t>
            </w:r>
          </w:p>
        </w:tc>
        <w:tc>
          <w:tcPr>
            <w:tcW w:w="0" w:type="auto"/>
          </w:tcPr>
          <w:p w14:paraId="178052BF" w14:textId="77777777" w:rsidR="00507112" w:rsidRPr="00412211" w:rsidRDefault="00507112" w:rsidP="00DA5F49">
            <w:pPr>
              <w:pStyle w:val="TAL"/>
              <w:rPr>
                <w:sz w:val="16"/>
              </w:rPr>
            </w:pPr>
            <w:r>
              <w:rPr>
                <w:sz w:val="16"/>
              </w:rPr>
              <w:t>Addition of new test case 6.6.25.1 for E-UTRAN event-triggered without gap without interruption</w:t>
            </w:r>
          </w:p>
        </w:tc>
        <w:tc>
          <w:tcPr>
            <w:tcW w:w="0" w:type="auto"/>
          </w:tcPr>
          <w:p w14:paraId="30F3372A" w14:textId="77777777" w:rsidR="00507112" w:rsidRPr="00412211" w:rsidRDefault="00507112" w:rsidP="00DA5F49">
            <w:pPr>
              <w:pStyle w:val="TAL"/>
              <w:rPr>
                <w:sz w:val="16"/>
              </w:rPr>
            </w:pPr>
            <w:r>
              <w:rPr>
                <w:sz w:val="16"/>
              </w:rPr>
              <w:t>MediaTek Inc.</w:t>
            </w:r>
          </w:p>
        </w:tc>
        <w:tc>
          <w:tcPr>
            <w:tcW w:w="0" w:type="auto"/>
          </w:tcPr>
          <w:p w14:paraId="7D980E8F" w14:textId="77777777" w:rsidR="00507112" w:rsidRPr="00412211" w:rsidRDefault="00507112" w:rsidP="00DA5F49">
            <w:pPr>
              <w:pStyle w:val="TAL"/>
              <w:rPr>
                <w:sz w:val="16"/>
              </w:rPr>
            </w:pPr>
            <w:r>
              <w:rPr>
                <w:sz w:val="16"/>
              </w:rPr>
              <w:t>agreed</w:t>
            </w:r>
          </w:p>
        </w:tc>
        <w:tc>
          <w:tcPr>
            <w:tcW w:w="0" w:type="auto"/>
          </w:tcPr>
          <w:p w14:paraId="4D738F04" w14:textId="77777777" w:rsidR="00507112" w:rsidRPr="00412211" w:rsidRDefault="00507112" w:rsidP="00DA5F49">
            <w:pPr>
              <w:pStyle w:val="TAL"/>
              <w:rPr>
                <w:sz w:val="16"/>
              </w:rPr>
            </w:pPr>
          </w:p>
        </w:tc>
        <w:tc>
          <w:tcPr>
            <w:tcW w:w="0" w:type="auto"/>
          </w:tcPr>
          <w:p w14:paraId="65426B16" w14:textId="77777777" w:rsidR="00507112" w:rsidRPr="00412211" w:rsidRDefault="00507112" w:rsidP="00DA5F49">
            <w:pPr>
              <w:pStyle w:val="TAL"/>
              <w:rPr>
                <w:sz w:val="16"/>
              </w:rPr>
            </w:pPr>
          </w:p>
        </w:tc>
      </w:tr>
      <w:tr w:rsidR="00507112" w14:paraId="5F68D4A7" w14:textId="77777777" w:rsidTr="00DA5F49">
        <w:tc>
          <w:tcPr>
            <w:tcW w:w="0" w:type="auto"/>
          </w:tcPr>
          <w:p w14:paraId="370BB5C4" w14:textId="77777777" w:rsidR="00507112" w:rsidRPr="00412211" w:rsidRDefault="00507112" w:rsidP="00DA5F49">
            <w:pPr>
              <w:pStyle w:val="TAL"/>
              <w:rPr>
                <w:sz w:val="16"/>
              </w:rPr>
            </w:pPr>
            <w:r>
              <w:rPr>
                <w:sz w:val="16"/>
              </w:rPr>
              <w:t>R5-250060</w:t>
            </w:r>
          </w:p>
        </w:tc>
        <w:tc>
          <w:tcPr>
            <w:tcW w:w="0" w:type="auto"/>
          </w:tcPr>
          <w:p w14:paraId="5748E00A" w14:textId="77777777" w:rsidR="00507112" w:rsidRPr="00412211" w:rsidRDefault="00507112" w:rsidP="00DA5F49">
            <w:pPr>
              <w:pStyle w:val="TAL"/>
              <w:rPr>
                <w:sz w:val="16"/>
              </w:rPr>
            </w:pPr>
            <w:r>
              <w:rPr>
                <w:sz w:val="16"/>
              </w:rPr>
              <w:t>Editorial corrections of 7.6.4.1 and 7.6.4.2</w:t>
            </w:r>
          </w:p>
        </w:tc>
        <w:tc>
          <w:tcPr>
            <w:tcW w:w="0" w:type="auto"/>
          </w:tcPr>
          <w:p w14:paraId="21C7D68C" w14:textId="77777777" w:rsidR="00507112" w:rsidRPr="00412211" w:rsidRDefault="00507112" w:rsidP="00DA5F49">
            <w:pPr>
              <w:pStyle w:val="TAL"/>
              <w:rPr>
                <w:sz w:val="16"/>
              </w:rPr>
            </w:pPr>
            <w:r>
              <w:rPr>
                <w:sz w:val="16"/>
              </w:rPr>
              <w:t>MediaTek Inc.</w:t>
            </w:r>
          </w:p>
        </w:tc>
        <w:tc>
          <w:tcPr>
            <w:tcW w:w="0" w:type="auto"/>
          </w:tcPr>
          <w:p w14:paraId="0A7E7674" w14:textId="77777777" w:rsidR="00507112" w:rsidRPr="00412211" w:rsidRDefault="00507112" w:rsidP="00DA5F49">
            <w:pPr>
              <w:pStyle w:val="TAL"/>
              <w:rPr>
                <w:sz w:val="16"/>
              </w:rPr>
            </w:pPr>
            <w:r>
              <w:rPr>
                <w:sz w:val="16"/>
              </w:rPr>
              <w:t>agreed</w:t>
            </w:r>
          </w:p>
        </w:tc>
        <w:tc>
          <w:tcPr>
            <w:tcW w:w="0" w:type="auto"/>
          </w:tcPr>
          <w:p w14:paraId="3092FF75" w14:textId="77777777" w:rsidR="00507112" w:rsidRPr="00412211" w:rsidRDefault="00507112" w:rsidP="00DA5F49">
            <w:pPr>
              <w:pStyle w:val="TAL"/>
              <w:rPr>
                <w:sz w:val="16"/>
              </w:rPr>
            </w:pPr>
          </w:p>
        </w:tc>
        <w:tc>
          <w:tcPr>
            <w:tcW w:w="0" w:type="auto"/>
          </w:tcPr>
          <w:p w14:paraId="125EF1A4" w14:textId="77777777" w:rsidR="00507112" w:rsidRPr="00412211" w:rsidRDefault="00507112" w:rsidP="00DA5F49">
            <w:pPr>
              <w:pStyle w:val="TAL"/>
              <w:rPr>
                <w:sz w:val="16"/>
              </w:rPr>
            </w:pPr>
          </w:p>
        </w:tc>
      </w:tr>
      <w:tr w:rsidR="00507112" w14:paraId="24774BF1" w14:textId="77777777" w:rsidTr="00DA5F49">
        <w:tc>
          <w:tcPr>
            <w:tcW w:w="0" w:type="auto"/>
          </w:tcPr>
          <w:p w14:paraId="53B2EDB9" w14:textId="77777777" w:rsidR="00507112" w:rsidRPr="00412211" w:rsidRDefault="00507112" w:rsidP="00DA5F49">
            <w:pPr>
              <w:pStyle w:val="TAL"/>
              <w:rPr>
                <w:sz w:val="16"/>
              </w:rPr>
            </w:pPr>
            <w:r>
              <w:rPr>
                <w:sz w:val="16"/>
              </w:rPr>
              <w:t>R5-250061</w:t>
            </w:r>
          </w:p>
        </w:tc>
        <w:tc>
          <w:tcPr>
            <w:tcW w:w="0" w:type="auto"/>
          </w:tcPr>
          <w:p w14:paraId="1256B0FF" w14:textId="77777777" w:rsidR="00507112" w:rsidRPr="00412211" w:rsidRDefault="00507112" w:rsidP="00DA5F49">
            <w:pPr>
              <w:pStyle w:val="TAL"/>
              <w:rPr>
                <w:sz w:val="16"/>
              </w:rPr>
            </w:pPr>
            <w:r>
              <w:rPr>
                <w:sz w:val="16"/>
              </w:rPr>
              <w:t>Editorial corrections of 7.7.1.2 and 7.7.4.1</w:t>
            </w:r>
          </w:p>
        </w:tc>
        <w:tc>
          <w:tcPr>
            <w:tcW w:w="0" w:type="auto"/>
          </w:tcPr>
          <w:p w14:paraId="22D0D17F" w14:textId="77777777" w:rsidR="00507112" w:rsidRPr="00412211" w:rsidRDefault="00507112" w:rsidP="00DA5F49">
            <w:pPr>
              <w:pStyle w:val="TAL"/>
              <w:rPr>
                <w:sz w:val="16"/>
              </w:rPr>
            </w:pPr>
            <w:r>
              <w:rPr>
                <w:sz w:val="16"/>
              </w:rPr>
              <w:t>MediaTek Inc.</w:t>
            </w:r>
          </w:p>
        </w:tc>
        <w:tc>
          <w:tcPr>
            <w:tcW w:w="0" w:type="auto"/>
          </w:tcPr>
          <w:p w14:paraId="4001CB14" w14:textId="77777777" w:rsidR="00507112" w:rsidRPr="00412211" w:rsidRDefault="00507112" w:rsidP="00DA5F49">
            <w:pPr>
              <w:pStyle w:val="TAL"/>
              <w:rPr>
                <w:sz w:val="16"/>
              </w:rPr>
            </w:pPr>
            <w:r>
              <w:rPr>
                <w:sz w:val="16"/>
              </w:rPr>
              <w:t>agreed</w:t>
            </w:r>
          </w:p>
        </w:tc>
        <w:tc>
          <w:tcPr>
            <w:tcW w:w="0" w:type="auto"/>
          </w:tcPr>
          <w:p w14:paraId="1FD8A538" w14:textId="77777777" w:rsidR="00507112" w:rsidRPr="00412211" w:rsidRDefault="00507112" w:rsidP="00DA5F49">
            <w:pPr>
              <w:pStyle w:val="TAL"/>
              <w:rPr>
                <w:sz w:val="16"/>
              </w:rPr>
            </w:pPr>
          </w:p>
        </w:tc>
        <w:tc>
          <w:tcPr>
            <w:tcW w:w="0" w:type="auto"/>
          </w:tcPr>
          <w:p w14:paraId="55471ED9" w14:textId="77777777" w:rsidR="00507112" w:rsidRPr="00412211" w:rsidRDefault="00507112" w:rsidP="00DA5F49">
            <w:pPr>
              <w:pStyle w:val="TAL"/>
              <w:rPr>
                <w:sz w:val="16"/>
              </w:rPr>
            </w:pPr>
          </w:p>
        </w:tc>
      </w:tr>
      <w:tr w:rsidR="00507112" w14:paraId="78DD4900" w14:textId="77777777" w:rsidTr="00DA5F49">
        <w:tc>
          <w:tcPr>
            <w:tcW w:w="0" w:type="auto"/>
          </w:tcPr>
          <w:p w14:paraId="0FA91F9D" w14:textId="77777777" w:rsidR="00507112" w:rsidRPr="00412211" w:rsidRDefault="00507112" w:rsidP="00DA5F49">
            <w:pPr>
              <w:pStyle w:val="TAL"/>
              <w:rPr>
                <w:sz w:val="16"/>
              </w:rPr>
            </w:pPr>
            <w:r>
              <w:rPr>
                <w:sz w:val="16"/>
              </w:rPr>
              <w:t>R5-250062</w:t>
            </w:r>
          </w:p>
        </w:tc>
        <w:tc>
          <w:tcPr>
            <w:tcW w:w="0" w:type="auto"/>
          </w:tcPr>
          <w:p w14:paraId="662E9350" w14:textId="77777777" w:rsidR="00507112" w:rsidRPr="00412211" w:rsidRDefault="00507112" w:rsidP="00DA5F49">
            <w:pPr>
              <w:pStyle w:val="TAL"/>
              <w:rPr>
                <w:sz w:val="16"/>
              </w:rPr>
            </w:pPr>
            <w:r>
              <w:rPr>
                <w:sz w:val="16"/>
              </w:rPr>
              <w:t>Editorial corrections of NB-IoT NTN RLM test cases</w:t>
            </w:r>
          </w:p>
        </w:tc>
        <w:tc>
          <w:tcPr>
            <w:tcW w:w="0" w:type="auto"/>
          </w:tcPr>
          <w:p w14:paraId="23D656A1" w14:textId="77777777" w:rsidR="00507112" w:rsidRPr="00412211" w:rsidRDefault="00507112" w:rsidP="00DA5F49">
            <w:pPr>
              <w:pStyle w:val="TAL"/>
              <w:rPr>
                <w:sz w:val="16"/>
              </w:rPr>
            </w:pPr>
            <w:r>
              <w:rPr>
                <w:sz w:val="16"/>
              </w:rPr>
              <w:t>MediaTek Inc.</w:t>
            </w:r>
          </w:p>
        </w:tc>
        <w:tc>
          <w:tcPr>
            <w:tcW w:w="0" w:type="auto"/>
          </w:tcPr>
          <w:p w14:paraId="70C62DE9" w14:textId="77777777" w:rsidR="00507112" w:rsidRPr="00412211" w:rsidRDefault="00507112" w:rsidP="00DA5F49">
            <w:pPr>
              <w:pStyle w:val="TAL"/>
              <w:rPr>
                <w:sz w:val="16"/>
              </w:rPr>
            </w:pPr>
            <w:r>
              <w:rPr>
                <w:sz w:val="16"/>
              </w:rPr>
              <w:t>agreed</w:t>
            </w:r>
          </w:p>
        </w:tc>
        <w:tc>
          <w:tcPr>
            <w:tcW w:w="0" w:type="auto"/>
          </w:tcPr>
          <w:p w14:paraId="7DDC3229" w14:textId="77777777" w:rsidR="00507112" w:rsidRPr="00412211" w:rsidRDefault="00507112" w:rsidP="00DA5F49">
            <w:pPr>
              <w:pStyle w:val="TAL"/>
              <w:rPr>
                <w:sz w:val="16"/>
              </w:rPr>
            </w:pPr>
          </w:p>
        </w:tc>
        <w:tc>
          <w:tcPr>
            <w:tcW w:w="0" w:type="auto"/>
          </w:tcPr>
          <w:p w14:paraId="037D4C1B" w14:textId="77777777" w:rsidR="00507112" w:rsidRPr="00412211" w:rsidRDefault="00507112" w:rsidP="00DA5F49">
            <w:pPr>
              <w:pStyle w:val="TAL"/>
              <w:rPr>
                <w:sz w:val="16"/>
              </w:rPr>
            </w:pPr>
          </w:p>
        </w:tc>
      </w:tr>
      <w:tr w:rsidR="00507112" w14:paraId="6E9FE60B" w14:textId="77777777" w:rsidTr="00DA5F49">
        <w:tc>
          <w:tcPr>
            <w:tcW w:w="0" w:type="auto"/>
          </w:tcPr>
          <w:p w14:paraId="5C4670BF" w14:textId="77777777" w:rsidR="00507112" w:rsidRPr="00412211" w:rsidRDefault="00507112" w:rsidP="00DA5F49">
            <w:pPr>
              <w:pStyle w:val="TAL"/>
              <w:rPr>
                <w:sz w:val="16"/>
              </w:rPr>
            </w:pPr>
            <w:r>
              <w:rPr>
                <w:sz w:val="16"/>
              </w:rPr>
              <w:t>R5-250063</w:t>
            </w:r>
          </w:p>
        </w:tc>
        <w:tc>
          <w:tcPr>
            <w:tcW w:w="0" w:type="auto"/>
          </w:tcPr>
          <w:p w14:paraId="15603105" w14:textId="77777777" w:rsidR="00507112" w:rsidRPr="00412211" w:rsidRDefault="00507112" w:rsidP="00DA5F49">
            <w:pPr>
              <w:pStyle w:val="TAL"/>
              <w:rPr>
                <w:sz w:val="16"/>
              </w:rPr>
            </w:pPr>
            <w:r>
              <w:rPr>
                <w:sz w:val="16"/>
              </w:rPr>
              <w:t>Corrections on configurations for CQI reporting with inter-cell interference</w:t>
            </w:r>
          </w:p>
        </w:tc>
        <w:tc>
          <w:tcPr>
            <w:tcW w:w="0" w:type="auto"/>
          </w:tcPr>
          <w:p w14:paraId="26455A4B" w14:textId="77777777" w:rsidR="00507112" w:rsidRPr="00412211"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4DA5C20B" w14:textId="77777777" w:rsidR="00507112" w:rsidRPr="00412211" w:rsidRDefault="00507112" w:rsidP="00DA5F49">
            <w:pPr>
              <w:pStyle w:val="TAL"/>
              <w:rPr>
                <w:sz w:val="16"/>
              </w:rPr>
            </w:pPr>
            <w:r>
              <w:rPr>
                <w:sz w:val="16"/>
              </w:rPr>
              <w:t>withdrawn</w:t>
            </w:r>
          </w:p>
        </w:tc>
        <w:tc>
          <w:tcPr>
            <w:tcW w:w="0" w:type="auto"/>
          </w:tcPr>
          <w:p w14:paraId="6B11EED1" w14:textId="77777777" w:rsidR="00507112" w:rsidRPr="00412211" w:rsidRDefault="00507112" w:rsidP="00DA5F49">
            <w:pPr>
              <w:pStyle w:val="TAL"/>
              <w:rPr>
                <w:sz w:val="16"/>
              </w:rPr>
            </w:pPr>
          </w:p>
        </w:tc>
        <w:tc>
          <w:tcPr>
            <w:tcW w:w="0" w:type="auto"/>
          </w:tcPr>
          <w:p w14:paraId="2A03CB6D" w14:textId="77777777" w:rsidR="00507112" w:rsidRPr="00412211" w:rsidRDefault="00507112" w:rsidP="00DA5F49">
            <w:pPr>
              <w:pStyle w:val="TAL"/>
              <w:rPr>
                <w:sz w:val="16"/>
              </w:rPr>
            </w:pPr>
          </w:p>
        </w:tc>
      </w:tr>
      <w:tr w:rsidR="00507112" w14:paraId="29942B05" w14:textId="77777777" w:rsidTr="00DA5F49">
        <w:tc>
          <w:tcPr>
            <w:tcW w:w="0" w:type="auto"/>
          </w:tcPr>
          <w:p w14:paraId="07491ED9" w14:textId="77777777" w:rsidR="00507112" w:rsidRPr="00412211" w:rsidRDefault="00507112" w:rsidP="00DA5F49">
            <w:pPr>
              <w:pStyle w:val="TAL"/>
              <w:rPr>
                <w:sz w:val="16"/>
              </w:rPr>
            </w:pPr>
            <w:r>
              <w:rPr>
                <w:sz w:val="16"/>
              </w:rPr>
              <w:t>R5-250064</w:t>
            </w:r>
          </w:p>
        </w:tc>
        <w:tc>
          <w:tcPr>
            <w:tcW w:w="0" w:type="auto"/>
          </w:tcPr>
          <w:p w14:paraId="1B311F36" w14:textId="77777777" w:rsidR="00507112" w:rsidRPr="00412211" w:rsidRDefault="00507112" w:rsidP="00DA5F49">
            <w:pPr>
              <w:pStyle w:val="TAL"/>
              <w:rPr>
                <w:sz w:val="16"/>
              </w:rPr>
            </w:pPr>
            <w:r>
              <w:rPr>
                <w:sz w:val="16"/>
              </w:rPr>
              <w:t>WP UE Conformance - Further NR mobility enhancements</w:t>
            </w:r>
          </w:p>
        </w:tc>
        <w:tc>
          <w:tcPr>
            <w:tcW w:w="0" w:type="auto"/>
          </w:tcPr>
          <w:p w14:paraId="46870CD2" w14:textId="77777777" w:rsidR="00507112" w:rsidRPr="00412211" w:rsidRDefault="00507112" w:rsidP="00DA5F49">
            <w:pPr>
              <w:pStyle w:val="TAL"/>
              <w:rPr>
                <w:sz w:val="16"/>
              </w:rPr>
            </w:pPr>
            <w:r>
              <w:rPr>
                <w:sz w:val="16"/>
              </w:rPr>
              <w:t>MediaTek Inc., Apple, China Telecom</w:t>
            </w:r>
          </w:p>
        </w:tc>
        <w:tc>
          <w:tcPr>
            <w:tcW w:w="0" w:type="auto"/>
          </w:tcPr>
          <w:p w14:paraId="4603A297" w14:textId="77777777" w:rsidR="00507112" w:rsidRPr="00412211" w:rsidRDefault="00507112" w:rsidP="00DA5F49">
            <w:pPr>
              <w:pStyle w:val="TAL"/>
              <w:rPr>
                <w:sz w:val="16"/>
              </w:rPr>
            </w:pPr>
            <w:r>
              <w:rPr>
                <w:sz w:val="16"/>
              </w:rPr>
              <w:t>noted</w:t>
            </w:r>
          </w:p>
        </w:tc>
        <w:tc>
          <w:tcPr>
            <w:tcW w:w="0" w:type="auto"/>
          </w:tcPr>
          <w:p w14:paraId="14814D94" w14:textId="77777777" w:rsidR="00507112" w:rsidRPr="00412211" w:rsidRDefault="00507112" w:rsidP="00DA5F49">
            <w:pPr>
              <w:pStyle w:val="TAL"/>
              <w:rPr>
                <w:sz w:val="16"/>
              </w:rPr>
            </w:pPr>
          </w:p>
        </w:tc>
        <w:tc>
          <w:tcPr>
            <w:tcW w:w="0" w:type="auto"/>
          </w:tcPr>
          <w:p w14:paraId="3F89EE9F" w14:textId="77777777" w:rsidR="00507112" w:rsidRPr="00412211" w:rsidRDefault="00507112" w:rsidP="00DA5F49">
            <w:pPr>
              <w:pStyle w:val="TAL"/>
              <w:rPr>
                <w:sz w:val="16"/>
              </w:rPr>
            </w:pPr>
          </w:p>
        </w:tc>
      </w:tr>
      <w:tr w:rsidR="00507112" w14:paraId="78265E5E" w14:textId="77777777" w:rsidTr="00DA5F49">
        <w:tc>
          <w:tcPr>
            <w:tcW w:w="0" w:type="auto"/>
          </w:tcPr>
          <w:p w14:paraId="34432FD1" w14:textId="77777777" w:rsidR="00507112" w:rsidRPr="00412211" w:rsidRDefault="00507112" w:rsidP="00DA5F49">
            <w:pPr>
              <w:pStyle w:val="TAL"/>
              <w:rPr>
                <w:sz w:val="16"/>
              </w:rPr>
            </w:pPr>
            <w:r>
              <w:rPr>
                <w:sz w:val="16"/>
              </w:rPr>
              <w:t>R5-250065</w:t>
            </w:r>
          </w:p>
        </w:tc>
        <w:tc>
          <w:tcPr>
            <w:tcW w:w="0" w:type="auto"/>
          </w:tcPr>
          <w:p w14:paraId="108E25F7" w14:textId="77777777" w:rsidR="00507112" w:rsidRPr="00412211" w:rsidRDefault="00507112" w:rsidP="00DA5F49">
            <w:pPr>
              <w:pStyle w:val="TAL"/>
              <w:rPr>
                <w:sz w:val="16"/>
              </w:rPr>
            </w:pPr>
            <w:r>
              <w:rPr>
                <w:sz w:val="16"/>
              </w:rPr>
              <w:t>SR UE Conformance - Further NR mobility enhancements</w:t>
            </w:r>
          </w:p>
        </w:tc>
        <w:tc>
          <w:tcPr>
            <w:tcW w:w="0" w:type="auto"/>
          </w:tcPr>
          <w:p w14:paraId="385341AF" w14:textId="77777777" w:rsidR="00507112" w:rsidRPr="00412211" w:rsidRDefault="00507112" w:rsidP="00DA5F49">
            <w:pPr>
              <w:pStyle w:val="TAL"/>
              <w:rPr>
                <w:sz w:val="16"/>
              </w:rPr>
            </w:pPr>
            <w:r>
              <w:rPr>
                <w:sz w:val="16"/>
              </w:rPr>
              <w:t>MediaTek Inc., Apple, China Telecom</w:t>
            </w:r>
          </w:p>
        </w:tc>
        <w:tc>
          <w:tcPr>
            <w:tcW w:w="0" w:type="auto"/>
          </w:tcPr>
          <w:p w14:paraId="6D0B9EF4" w14:textId="77777777" w:rsidR="00507112" w:rsidRPr="00412211" w:rsidRDefault="00507112" w:rsidP="00DA5F49">
            <w:pPr>
              <w:pStyle w:val="TAL"/>
              <w:rPr>
                <w:sz w:val="16"/>
              </w:rPr>
            </w:pPr>
            <w:r>
              <w:rPr>
                <w:sz w:val="16"/>
              </w:rPr>
              <w:t>noted</w:t>
            </w:r>
          </w:p>
        </w:tc>
        <w:tc>
          <w:tcPr>
            <w:tcW w:w="0" w:type="auto"/>
          </w:tcPr>
          <w:p w14:paraId="71DDE24F" w14:textId="77777777" w:rsidR="00507112" w:rsidRPr="00412211" w:rsidRDefault="00507112" w:rsidP="00DA5F49">
            <w:pPr>
              <w:pStyle w:val="TAL"/>
              <w:rPr>
                <w:sz w:val="16"/>
              </w:rPr>
            </w:pPr>
          </w:p>
        </w:tc>
        <w:tc>
          <w:tcPr>
            <w:tcW w:w="0" w:type="auto"/>
          </w:tcPr>
          <w:p w14:paraId="683FF1A6" w14:textId="77777777" w:rsidR="00507112" w:rsidRPr="00412211" w:rsidRDefault="00507112" w:rsidP="00DA5F49">
            <w:pPr>
              <w:pStyle w:val="TAL"/>
              <w:rPr>
                <w:sz w:val="16"/>
              </w:rPr>
            </w:pPr>
          </w:p>
        </w:tc>
      </w:tr>
      <w:tr w:rsidR="00507112" w14:paraId="4CB17FC1" w14:textId="77777777" w:rsidTr="00DA5F49">
        <w:tc>
          <w:tcPr>
            <w:tcW w:w="0" w:type="auto"/>
          </w:tcPr>
          <w:p w14:paraId="72FF4005" w14:textId="77777777" w:rsidR="00507112" w:rsidRPr="00412211" w:rsidRDefault="00507112" w:rsidP="00DA5F49">
            <w:pPr>
              <w:pStyle w:val="TAL"/>
              <w:rPr>
                <w:sz w:val="16"/>
              </w:rPr>
            </w:pPr>
            <w:r>
              <w:rPr>
                <w:sz w:val="16"/>
              </w:rPr>
              <w:t>R5-250066</w:t>
            </w:r>
          </w:p>
        </w:tc>
        <w:tc>
          <w:tcPr>
            <w:tcW w:w="0" w:type="auto"/>
          </w:tcPr>
          <w:p w14:paraId="4547F408" w14:textId="77777777" w:rsidR="00507112" w:rsidRPr="00412211" w:rsidRDefault="00507112" w:rsidP="00DA5F49">
            <w:pPr>
              <w:pStyle w:val="TAL"/>
              <w:rPr>
                <w:sz w:val="16"/>
              </w:rPr>
            </w:pPr>
            <w:r>
              <w:rPr>
                <w:sz w:val="16"/>
              </w:rPr>
              <w:t>WP UE Conformance - Introduction of the Extended L-band (UL 1668-1675MHz, DL 1518-1525MHz) for IoT NTN</w:t>
            </w:r>
          </w:p>
        </w:tc>
        <w:tc>
          <w:tcPr>
            <w:tcW w:w="0" w:type="auto"/>
          </w:tcPr>
          <w:p w14:paraId="7469A641" w14:textId="77777777" w:rsidR="00507112" w:rsidRPr="00412211" w:rsidRDefault="00507112" w:rsidP="00DA5F49">
            <w:pPr>
              <w:pStyle w:val="TAL"/>
              <w:rPr>
                <w:sz w:val="16"/>
              </w:rPr>
            </w:pPr>
            <w:r>
              <w:rPr>
                <w:sz w:val="16"/>
              </w:rPr>
              <w:t>MediaTek Inc., Inmarsat</w:t>
            </w:r>
          </w:p>
        </w:tc>
        <w:tc>
          <w:tcPr>
            <w:tcW w:w="0" w:type="auto"/>
          </w:tcPr>
          <w:p w14:paraId="141BF32B" w14:textId="77777777" w:rsidR="00507112" w:rsidRPr="00412211" w:rsidRDefault="00507112" w:rsidP="00DA5F49">
            <w:pPr>
              <w:pStyle w:val="TAL"/>
              <w:rPr>
                <w:sz w:val="16"/>
              </w:rPr>
            </w:pPr>
            <w:r>
              <w:rPr>
                <w:sz w:val="16"/>
              </w:rPr>
              <w:t>noted</w:t>
            </w:r>
          </w:p>
        </w:tc>
        <w:tc>
          <w:tcPr>
            <w:tcW w:w="0" w:type="auto"/>
          </w:tcPr>
          <w:p w14:paraId="0F4C6D4D" w14:textId="77777777" w:rsidR="00507112" w:rsidRPr="00412211" w:rsidRDefault="00507112" w:rsidP="00DA5F49">
            <w:pPr>
              <w:pStyle w:val="TAL"/>
              <w:rPr>
                <w:sz w:val="16"/>
              </w:rPr>
            </w:pPr>
          </w:p>
        </w:tc>
        <w:tc>
          <w:tcPr>
            <w:tcW w:w="0" w:type="auto"/>
          </w:tcPr>
          <w:p w14:paraId="0209CAB0" w14:textId="77777777" w:rsidR="00507112" w:rsidRPr="00412211" w:rsidRDefault="00507112" w:rsidP="00DA5F49">
            <w:pPr>
              <w:pStyle w:val="TAL"/>
              <w:rPr>
                <w:sz w:val="16"/>
              </w:rPr>
            </w:pPr>
          </w:p>
        </w:tc>
      </w:tr>
      <w:tr w:rsidR="00507112" w14:paraId="63427110" w14:textId="77777777" w:rsidTr="00DA5F49">
        <w:tc>
          <w:tcPr>
            <w:tcW w:w="0" w:type="auto"/>
          </w:tcPr>
          <w:p w14:paraId="507EE356" w14:textId="77777777" w:rsidR="00507112" w:rsidRPr="00412211" w:rsidRDefault="00507112" w:rsidP="00DA5F49">
            <w:pPr>
              <w:pStyle w:val="TAL"/>
              <w:rPr>
                <w:sz w:val="16"/>
              </w:rPr>
            </w:pPr>
            <w:r>
              <w:rPr>
                <w:sz w:val="16"/>
              </w:rPr>
              <w:t>R5-250067</w:t>
            </w:r>
          </w:p>
        </w:tc>
        <w:tc>
          <w:tcPr>
            <w:tcW w:w="0" w:type="auto"/>
          </w:tcPr>
          <w:p w14:paraId="2EE42B04" w14:textId="77777777" w:rsidR="00507112" w:rsidRPr="00412211" w:rsidRDefault="00507112" w:rsidP="00DA5F49">
            <w:pPr>
              <w:pStyle w:val="TAL"/>
              <w:rPr>
                <w:sz w:val="16"/>
              </w:rPr>
            </w:pPr>
            <w:r>
              <w:rPr>
                <w:sz w:val="16"/>
              </w:rPr>
              <w:t>SR UE Conformance - Introduction of the Extended L-band (UL 1668-1675MHz, DL 1518-1525MHz) for IoT NTN</w:t>
            </w:r>
          </w:p>
        </w:tc>
        <w:tc>
          <w:tcPr>
            <w:tcW w:w="0" w:type="auto"/>
          </w:tcPr>
          <w:p w14:paraId="02530AF4" w14:textId="77777777" w:rsidR="00507112" w:rsidRPr="00412211" w:rsidRDefault="00507112" w:rsidP="00DA5F49">
            <w:pPr>
              <w:pStyle w:val="TAL"/>
              <w:rPr>
                <w:sz w:val="16"/>
              </w:rPr>
            </w:pPr>
            <w:r>
              <w:rPr>
                <w:sz w:val="16"/>
              </w:rPr>
              <w:t>MediaTek Inc., Inmarsat</w:t>
            </w:r>
          </w:p>
        </w:tc>
        <w:tc>
          <w:tcPr>
            <w:tcW w:w="0" w:type="auto"/>
          </w:tcPr>
          <w:p w14:paraId="46D7E597" w14:textId="77777777" w:rsidR="00507112" w:rsidRPr="00412211" w:rsidRDefault="00507112" w:rsidP="00DA5F49">
            <w:pPr>
              <w:pStyle w:val="TAL"/>
              <w:rPr>
                <w:sz w:val="16"/>
              </w:rPr>
            </w:pPr>
            <w:r>
              <w:rPr>
                <w:sz w:val="16"/>
              </w:rPr>
              <w:t>noted</w:t>
            </w:r>
          </w:p>
        </w:tc>
        <w:tc>
          <w:tcPr>
            <w:tcW w:w="0" w:type="auto"/>
          </w:tcPr>
          <w:p w14:paraId="638FBF7A" w14:textId="77777777" w:rsidR="00507112" w:rsidRPr="00412211" w:rsidRDefault="00507112" w:rsidP="00DA5F49">
            <w:pPr>
              <w:pStyle w:val="TAL"/>
              <w:rPr>
                <w:sz w:val="16"/>
              </w:rPr>
            </w:pPr>
          </w:p>
        </w:tc>
        <w:tc>
          <w:tcPr>
            <w:tcW w:w="0" w:type="auto"/>
          </w:tcPr>
          <w:p w14:paraId="1CB19233" w14:textId="77777777" w:rsidR="00507112" w:rsidRPr="00412211" w:rsidRDefault="00507112" w:rsidP="00DA5F49">
            <w:pPr>
              <w:pStyle w:val="TAL"/>
              <w:rPr>
                <w:sz w:val="16"/>
              </w:rPr>
            </w:pPr>
          </w:p>
        </w:tc>
      </w:tr>
      <w:tr w:rsidR="00507112" w14:paraId="3A77B5B9" w14:textId="77777777" w:rsidTr="00DA5F49">
        <w:tc>
          <w:tcPr>
            <w:tcW w:w="0" w:type="auto"/>
          </w:tcPr>
          <w:p w14:paraId="06F8580B" w14:textId="77777777" w:rsidR="00507112" w:rsidRPr="00412211" w:rsidRDefault="00507112" w:rsidP="00DA5F49">
            <w:pPr>
              <w:pStyle w:val="TAL"/>
              <w:rPr>
                <w:sz w:val="16"/>
              </w:rPr>
            </w:pPr>
            <w:r>
              <w:rPr>
                <w:sz w:val="16"/>
              </w:rPr>
              <w:t>R5-250068</w:t>
            </w:r>
          </w:p>
        </w:tc>
        <w:tc>
          <w:tcPr>
            <w:tcW w:w="0" w:type="auto"/>
          </w:tcPr>
          <w:p w14:paraId="005660B0" w14:textId="77777777" w:rsidR="00507112" w:rsidRPr="00412211" w:rsidRDefault="00507112" w:rsidP="00DA5F49">
            <w:pPr>
              <w:pStyle w:val="TAL"/>
              <w:rPr>
                <w:sz w:val="16"/>
              </w:rPr>
            </w:pPr>
            <w:r>
              <w:rPr>
                <w:sz w:val="16"/>
              </w:rPr>
              <w:t>WP UE Conformance - Further enhancements on NR and MR-DC measurement gaps and measurements without gaps</w:t>
            </w:r>
          </w:p>
        </w:tc>
        <w:tc>
          <w:tcPr>
            <w:tcW w:w="0" w:type="auto"/>
          </w:tcPr>
          <w:p w14:paraId="0CC7E661" w14:textId="77777777" w:rsidR="00507112" w:rsidRPr="00412211" w:rsidRDefault="00507112" w:rsidP="00DA5F49">
            <w:pPr>
              <w:pStyle w:val="TAL"/>
              <w:rPr>
                <w:sz w:val="16"/>
              </w:rPr>
            </w:pPr>
            <w:r>
              <w:rPr>
                <w:sz w:val="16"/>
              </w:rPr>
              <w:t>MediaTek Inc., Huawei</w:t>
            </w:r>
          </w:p>
        </w:tc>
        <w:tc>
          <w:tcPr>
            <w:tcW w:w="0" w:type="auto"/>
          </w:tcPr>
          <w:p w14:paraId="6BDDD1AE" w14:textId="77777777" w:rsidR="00507112" w:rsidRPr="00412211" w:rsidRDefault="00507112" w:rsidP="00DA5F49">
            <w:pPr>
              <w:pStyle w:val="TAL"/>
              <w:rPr>
                <w:sz w:val="16"/>
              </w:rPr>
            </w:pPr>
            <w:r>
              <w:rPr>
                <w:sz w:val="16"/>
              </w:rPr>
              <w:t>noted</w:t>
            </w:r>
          </w:p>
        </w:tc>
        <w:tc>
          <w:tcPr>
            <w:tcW w:w="0" w:type="auto"/>
          </w:tcPr>
          <w:p w14:paraId="37C20281" w14:textId="77777777" w:rsidR="00507112" w:rsidRPr="00412211" w:rsidRDefault="00507112" w:rsidP="00DA5F49">
            <w:pPr>
              <w:pStyle w:val="TAL"/>
              <w:rPr>
                <w:sz w:val="16"/>
              </w:rPr>
            </w:pPr>
          </w:p>
        </w:tc>
        <w:tc>
          <w:tcPr>
            <w:tcW w:w="0" w:type="auto"/>
          </w:tcPr>
          <w:p w14:paraId="28E6D4A0" w14:textId="77777777" w:rsidR="00507112" w:rsidRPr="00412211" w:rsidRDefault="00507112" w:rsidP="00DA5F49">
            <w:pPr>
              <w:pStyle w:val="TAL"/>
              <w:rPr>
                <w:sz w:val="16"/>
              </w:rPr>
            </w:pPr>
          </w:p>
        </w:tc>
      </w:tr>
      <w:tr w:rsidR="00507112" w14:paraId="2CEE6BD0" w14:textId="77777777" w:rsidTr="00DA5F49">
        <w:tc>
          <w:tcPr>
            <w:tcW w:w="0" w:type="auto"/>
          </w:tcPr>
          <w:p w14:paraId="1D834B82" w14:textId="77777777" w:rsidR="00507112" w:rsidRPr="00412211" w:rsidRDefault="00507112" w:rsidP="00DA5F49">
            <w:pPr>
              <w:pStyle w:val="TAL"/>
              <w:rPr>
                <w:sz w:val="16"/>
              </w:rPr>
            </w:pPr>
            <w:r>
              <w:rPr>
                <w:sz w:val="16"/>
              </w:rPr>
              <w:t>R5-250069</w:t>
            </w:r>
          </w:p>
        </w:tc>
        <w:tc>
          <w:tcPr>
            <w:tcW w:w="0" w:type="auto"/>
          </w:tcPr>
          <w:p w14:paraId="50F470C6" w14:textId="77777777" w:rsidR="00507112" w:rsidRPr="00412211" w:rsidRDefault="00507112" w:rsidP="00DA5F49">
            <w:pPr>
              <w:pStyle w:val="TAL"/>
              <w:rPr>
                <w:sz w:val="16"/>
              </w:rPr>
            </w:pPr>
            <w:r>
              <w:rPr>
                <w:sz w:val="16"/>
              </w:rPr>
              <w:t>SR UE Conformance - Further enhancements on NR and MR-DC measurement gaps and measurements without gaps</w:t>
            </w:r>
          </w:p>
        </w:tc>
        <w:tc>
          <w:tcPr>
            <w:tcW w:w="0" w:type="auto"/>
          </w:tcPr>
          <w:p w14:paraId="4C973EC2" w14:textId="77777777" w:rsidR="00507112" w:rsidRPr="00412211" w:rsidRDefault="00507112" w:rsidP="00DA5F49">
            <w:pPr>
              <w:pStyle w:val="TAL"/>
              <w:rPr>
                <w:sz w:val="16"/>
              </w:rPr>
            </w:pPr>
            <w:r>
              <w:rPr>
                <w:sz w:val="16"/>
              </w:rPr>
              <w:t>MediaTek Inc., Huawei</w:t>
            </w:r>
          </w:p>
        </w:tc>
        <w:tc>
          <w:tcPr>
            <w:tcW w:w="0" w:type="auto"/>
          </w:tcPr>
          <w:p w14:paraId="614F88B8" w14:textId="77777777" w:rsidR="00507112" w:rsidRPr="00412211" w:rsidRDefault="00507112" w:rsidP="00DA5F49">
            <w:pPr>
              <w:pStyle w:val="TAL"/>
              <w:rPr>
                <w:sz w:val="16"/>
              </w:rPr>
            </w:pPr>
            <w:r>
              <w:rPr>
                <w:sz w:val="16"/>
              </w:rPr>
              <w:t>noted</w:t>
            </w:r>
          </w:p>
        </w:tc>
        <w:tc>
          <w:tcPr>
            <w:tcW w:w="0" w:type="auto"/>
          </w:tcPr>
          <w:p w14:paraId="433CD86E" w14:textId="77777777" w:rsidR="00507112" w:rsidRPr="00412211" w:rsidRDefault="00507112" w:rsidP="00DA5F49">
            <w:pPr>
              <w:pStyle w:val="TAL"/>
              <w:rPr>
                <w:sz w:val="16"/>
              </w:rPr>
            </w:pPr>
          </w:p>
        </w:tc>
        <w:tc>
          <w:tcPr>
            <w:tcW w:w="0" w:type="auto"/>
          </w:tcPr>
          <w:p w14:paraId="1047C8C8" w14:textId="77777777" w:rsidR="00507112" w:rsidRPr="00412211" w:rsidRDefault="00507112" w:rsidP="00DA5F49">
            <w:pPr>
              <w:pStyle w:val="TAL"/>
              <w:rPr>
                <w:sz w:val="16"/>
              </w:rPr>
            </w:pPr>
          </w:p>
        </w:tc>
      </w:tr>
      <w:tr w:rsidR="00507112" w14:paraId="2E136FCA" w14:textId="77777777" w:rsidTr="00DA5F49">
        <w:tc>
          <w:tcPr>
            <w:tcW w:w="0" w:type="auto"/>
          </w:tcPr>
          <w:p w14:paraId="51AAC528" w14:textId="77777777" w:rsidR="00507112" w:rsidRPr="00412211" w:rsidRDefault="00507112" w:rsidP="00DA5F49">
            <w:pPr>
              <w:pStyle w:val="TAL"/>
              <w:rPr>
                <w:sz w:val="16"/>
              </w:rPr>
            </w:pPr>
            <w:r>
              <w:rPr>
                <w:sz w:val="16"/>
              </w:rPr>
              <w:t>R5-250070</w:t>
            </w:r>
          </w:p>
        </w:tc>
        <w:tc>
          <w:tcPr>
            <w:tcW w:w="0" w:type="auto"/>
          </w:tcPr>
          <w:p w14:paraId="1F5A6B05" w14:textId="77777777" w:rsidR="00507112" w:rsidRPr="00412211" w:rsidRDefault="00507112" w:rsidP="00DA5F49">
            <w:pPr>
              <w:pStyle w:val="TAL"/>
              <w:rPr>
                <w:sz w:val="16"/>
              </w:rPr>
            </w:pPr>
            <w:r>
              <w:rPr>
                <w:sz w:val="16"/>
              </w:rPr>
              <w:t>Update to PICS of Further NR mobility enhancements</w:t>
            </w:r>
          </w:p>
        </w:tc>
        <w:tc>
          <w:tcPr>
            <w:tcW w:w="0" w:type="auto"/>
          </w:tcPr>
          <w:p w14:paraId="6AC87056" w14:textId="77777777" w:rsidR="00507112" w:rsidRPr="00412211" w:rsidRDefault="00507112" w:rsidP="00DA5F49">
            <w:pPr>
              <w:pStyle w:val="TAL"/>
              <w:rPr>
                <w:sz w:val="16"/>
              </w:rPr>
            </w:pPr>
            <w:r>
              <w:rPr>
                <w:sz w:val="16"/>
              </w:rPr>
              <w:t>MediaTek Inc.</w:t>
            </w:r>
          </w:p>
        </w:tc>
        <w:tc>
          <w:tcPr>
            <w:tcW w:w="0" w:type="auto"/>
          </w:tcPr>
          <w:p w14:paraId="268A850F" w14:textId="77777777" w:rsidR="00507112" w:rsidRPr="00412211" w:rsidRDefault="00507112" w:rsidP="00DA5F49">
            <w:pPr>
              <w:pStyle w:val="TAL"/>
              <w:rPr>
                <w:sz w:val="16"/>
              </w:rPr>
            </w:pPr>
            <w:r>
              <w:rPr>
                <w:sz w:val="16"/>
              </w:rPr>
              <w:t>agreed</w:t>
            </w:r>
          </w:p>
        </w:tc>
        <w:tc>
          <w:tcPr>
            <w:tcW w:w="0" w:type="auto"/>
          </w:tcPr>
          <w:p w14:paraId="2B1F66FE" w14:textId="77777777" w:rsidR="00507112" w:rsidRPr="00412211" w:rsidRDefault="00507112" w:rsidP="00DA5F49">
            <w:pPr>
              <w:pStyle w:val="TAL"/>
              <w:rPr>
                <w:sz w:val="16"/>
              </w:rPr>
            </w:pPr>
          </w:p>
        </w:tc>
        <w:tc>
          <w:tcPr>
            <w:tcW w:w="0" w:type="auto"/>
          </w:tcPr>
          <w:p w14:paraId="6EBEF03E" w14:textId="77777777" w:rsidR="00507112" w:rsidRPr="00412211" w:rsidRDefault="00507112" w:rsidP="00DA5F49">
            <w:pPr>
              <w:pStyle w:val="TAL"/>
              <w:rPr>
                <w:sz w:val="16"/>
              </w:rPr>
            </w:pPr>
          </w:p>
        </w:tc>
      </w:tr>
      <w:tr w:rsidR="00507112" w14:paraId="778FA5EA" w14:textId="77777777" w:rsidTr="00DA5F49">
        <w:tc>
          <w:tcPr>
            <w:tcW w:w="0" w:type="auto"/>
          </w:tcPr>
          <w:p w14:paraId="3AB45633" w14:textId="77777777" w:rsidR="00507112" w:rsidRPr="00412211" w:rsidRDefault="00507112" w:rsidP="00DA5F49">
            <w:pPr>
              <w:pStyle w:val="TAL"/>
              <w:rPr>
                <w:sz w:val="16"/>
              </w:rPr>
            </w:pPr>
            <w:r>
              <w:rPr>
                <w:sz w:val="16"/>
              </w:rPr>
              <w:t>R5-250071</w:t>
            </w:r>
          </w:p>
        </w:tc>
        <w:tc>
          <w:tcPr>
            <w:tcW w:w="0" w:type="auto"/>
          </w:tcPr>
          <w:p w14:paraId="335BB6BF" w14:textId="77777777" w:rsidR="00507112" w:rsidRPr="00412211" w:rsidRDefault="00507112" w:rsidP="00DA5F49">
            <w:pPr>
              <w:pStyle w:val="TAL"/>
              <w:rPr>
                <w:sz w:val="16"/>
              </w:rPr>
            </w:pPr>
            <w:r>
              <w:rPr>
                <w:sz w:val="16"/>
              </w:rPr>
              <w:t>Addition of PICS for Further enhancements on measurement gaps</w:t>
            </w:r>
          </w:p>
        </w:tc>
        <w:tc>
          <w:tcPr>
            <w:tcW w:w="0" w:type="auto"/>
          </w:tcPr>
          <w:p w14:paraId="607E9D85" w14:textId="77777777" w:rsidR="00507112" w:rsidRPr="00412211" w:rsidRDefault="00507112" w:rsidP="00DA5F49">
            <w:pPr>
              <w:pStyle w:val="TAL"/>
              <w:rPr>
                <w:sz w:val="16"/>
              </w:rPr>
            </w:pPr>
            <w:r>
              <w:rPr>
                <w:sz w:val="16"/>
              </w:rPr>
              <w:t>MediaTek Inc.</w:t>
            </w:r>
          </w:p>
        </w:tc>
        <w:tc>
          <w:tcPr>
            <w:tcW w:w="0" w:type="auto"/>
          </w:tcPr>
          <w:p w14:paraId="746DD2E0" w14:textId="77777777" w:rsidR="00507112" w:rsidRPr="00412211" w:rsidRDefault="00507112" w:rsidP="00DA5F49">
            <w:pPr>
              <w:pStyle w:val="TAL"/>
              <w:rPr>
                <w:sz w:val="16"/>
              </w:rPr>
            </w:pPr>
            <w:r>
              <w:rPr>
                <w:sz w:val="16"/>
              </w:rPr>
              <w:t>agreed</w:t>
            </w:r>
          </w:p>
        </w:tc>
        <w:tc>
          <w:tcPr>
            <w:tcW w:w="0" w:type="auto"/>
          </w:tcPr>
          <w:p w14:paraId="343FDA3B" w14:textId="77777777" w:rsidR="00507112" w:rsidRPr="00412211" w:rsidRDefault="00507112" w:rsidP="00DA5F49">
            <w:pPr>
              <w:pStyle w:val="TAL"/>
              <w:rPr>
                <w:sz w:val="16"/>
              </w:rPr>
            </w:pPr>
          </w:p>
        </w:tc>
        <w:tc>
          <w:tcPr>
            <w:tcW w:w="0" w:type="auto"/>
          </w:tcPr>
          <w:p w14:paraId="10A3D0D8" w14:textId="77777777" w:rsidR="00507112" w:rsidRPr="00412211" w:rsidRDefault="00507112" w:rsidP="00DA5F49">
            <w:pPr>
              <w:pStyle w:val="TAL"/>
              <w:rPr>
                <w:sz w:val="16"/>
              </w:rPr>
            </w:pPr>
          </w:p>
        </w:tc>
      </w:tr>
      <w:tr w:rsidR="00507112" w14:paraId="09573418" w14:textId="77777777" w:rsidTr="00DA5F49">
        <w:tc>
          <w:tcPr>
            <w:tcW w:w="0" w:type="auto"/>
          </w:tcPr>
          <w:p w14:paraId="5CDCEBBB" w14:textId="77777777" w:rsidR="00507112" w:rsidRPr="00412211" w:rsidRDefault="00507112" w:rsidP="00DA5F49">
            <w:pPr>
              <w:pStyle w:val="TAL"/>
              <w:rPr>
                <w:sz w:val="16"/>
              </w:rPr>
            </w:pPr>
            <w:r>
              <w:rPr>
                <w:sz w:val="16"/>
              </w:rPr>
              <w:t>R5-250072</w:t>
            </w:r>
          </w:p>
        </w:tc>
        <w:tc>
          <w:tcPr>
            <w:tcW w:w="0" w:type="auto"/>
          </w:tcPr>
          <w:p w14:paraId="224C4A2A" w14:textId="77777777" w:rsidR="00507112" w:rsidRPr="00412211" w:rsidRDefault="00507112" w:rsidP="00DA5F49">
            <w:pPr>
              <w:pStyle w:val="TAL"/>
              <w:rPr>
                <w:sz w:val="16"/>
              </w:rPr>
            </w:pPr>
            <w:r>
              <w:rPr>
                <w:sz w:val="16"/>
              </w:rPr>
              <w:t>Update of NR NTN TC 8.1.3.1.26</w:t>
            </w:r>
          </w:p>
        </w:tc>
        <w:tc>
          <w:tcPr>
            <w:tcW w:w="0" w:type="auto"/>
          </w:tcPr>
          <w:p w14:paraId="63C5EFF1" w14:textId="77777777" w:rsidR="00507112" w:rsidRPr="00412211" w:rsidRDefault="00507112" w:rsidP="00DA5F49">
            <w:pPr>
              <w:pStyle w:val="TAL"/>
              <w:rPr>
                <w:sz w:val="16"/>
              </w:rPr>
            </w:pPr>
            <w:r>
              <w:rPr>
                <w:sz w:val="16"/>
              </w:rPr>
              <w:t>MediaTek Inc.</w:t>
            </w:r>
          </w:p>
        </w:tc>
        <w:tc>
          <w:tcPr>
            <w:tcW w:w="0" w:type="auto"/>
          </w:tcPr>
          <w:p w14:paraId="3B92E3B7" w14:textId="77777777" w:rsidR="00507112" w:rsidRPr="00412211" w:rsidRDefault="00507112" w:rsidP="00DA5F49">
            <w:pPr>
              <w:pStyle w:val="TAL"/>
              <w:rPr>
                <w:sz w:val="16"/>
              </w:rPr>
            </w:pPr>
            <w:r>
              <w:rPr>
                <w:sz w:val="16"/>
              </w:rPr>
              <w:t>revised</w:t>
            </w:r>
          </w:p>
        </w:tc>
        <w:tc>
          <w:tcPr>
            <w:tcW w:w="0" w:type="auto"/>
          </w:tcPr>
          <w:p w14:paraId="0D36C44B" w14:textId="77777777" w:rsidR="00507112" w:rsidRPr="00412211" w:rsidRDefault="00507112" w:rsidP="00DA5F49">
            <w:pPr>
              <w:pStyle w:val="TAL"/>
              <w:rPr>
                <w:sz w:val="16"/>
              </w:rPr>
            </w:pPr>
          </w:p>
        </w:tc>
        <w:tc>
          <w:tcPr>
            <w:tcW w:w="0" w:type="auto"/>
          </w:tcPr>
          <w:p w14:paraId="09151870" w14:textId="77777777" w:rsidR="00507112" w:rsidRPr="00412211" w:rsidRDefault="00507112" w:rsidP="00DA5F49">
            <w:pPr>
              <w:pStyle w:val="TAL"/>
              <w:rPr>
                <w:sz w:val="16"/>
              </w:rPr>
            </w:pPr>
            <w:r>
              <w:rPr>
                <w:sz w:val="16"/>
              </w:rPr>
              <w:t>R5-251297</w:t>
            </w:r>
          </w:p>
        </w:tc>
      </w:tr>
      <w:tr w:rsidR="00507112" w14:paraId="0B20BDEE" w14:textId="77777777" w:rsidTr="00DA5F49">
        <w:tc>
          <w:tcPr>
            <w:tcW w:w="0" w:type="auto"/>
          </w:tcPr>
          <w:p w14:paraId="7176210E" w14:textId="77777777" w:rsidR="00507112" w:rsidRPr="00412211" w:rsidRDefault="00507112" w:rsidP="00DA5F49">
            <w:pPr>
              <w:pStyle w:val="TAL"/>
              <w:rPr>
                <w:sz w:val="16"/>
              </w:rPr>
            </w:pPr>
            <w:r>
              <w:rPr>
                <w:sz w:val="16"/>
              </w:rPr>
              <w:t>R5-250073</w:t>
            </w:r>
          </w:p>
        </w:tc>
        <w:tc>
          <w:tcPr>
            <w:tcW w:w="0" w:type="auto"/>
          </w:tcPr>
          <w:p w14:paraId="5BDF19F5" w14:textId="77777777" w:rsidR="00507112" w:rsidRPr="00412211" w:rsidRDefault="00507112" w:rsidP="00DA5F49">
            <w:pPr>
              <w:pStyle w:val="TAL"/>
              <w:rPr>
                <w:sz w:val="16"/>
              </w:rPr>
            </w:pPr>
            <w:r>
              <w:rPr>
                <w:sz w:val="16"/>
              </w:rPr>
              <w:t>Update to the MAC TC of XR enhancements</w:t>
            </w:r>
          </w:p>
        </w:tc>
        <w:tc>
          <w:tcPr>
            <w:tcW w:w="0" w:type="auto"/>
          </w:tcPr>
          <w:p w14:paraId="18F3C038" w14:textId="77777777" w:rsidR="00507112" w:rsidRPr="00412211" w:rsidRDefault="00507112" w:rsidP="00DA5F49">
            <w:pPr>
              <w:pStyle w:val="TAL"/>
              <w:rPr>
                <w:sz w:val="16"/>
              </w:rPr>
            </w:pPr>
            <w:r>
              <w:rPr>
                <w:sz w:val="16"/>
              </w:rPr>
              <w:t>MediaTek Inc.</w:t>
            </w:r>
          </w:p>
        </w:tc>
        <w:tc>
          <w:tcPr>
            <w:tcW w:w="0" w:type="auto"/>
          </w:tcPr>
          <w:p w14:paraId="5A21F39E" w14:textId="77777777" w:rsidR="00507112" w:rsidRPr="00412211" w:rsidRDefault="00507112" w:rsidP="00DA5F49">
            <w:pPr>
              <w:pStyle w:val="TAL"/>
              <w:rPr>
                <w:sz w:val="16"/>
              </w:rPr>
            </w:pPr>
            <w:r>
              <w:rPr>
                <w:sz w:val="16"/>
              </w:rPr>
              <w:t>withdrawn</w:t>
            </w:r>
          </w:p>
        </w:tc>
        <w:tc>
          <w:tcPr>
            <w:tcW w:w="0" w:type="auto"/>
          </w:tcPr>
          <w:p w14:paraId="638BD4FB" w14:textId="77777777" w:rsidR="00507112" w:rsidRPr="00412211" w:rsidRDefault="00507112" w:rsidP="00DA5F49">
            <w:pPr>
              <w:pStyle w:val="TAL"/>
              <w:rPr>
                <w:sz w:val="16"/>
              </w:rPr>
            </w:pPr>
          </w:p>
        </w:tc>
        <w:tc>
          <w:tcPr>
            <w:tcW w:w="0" w:type="auto"/>
          </w:tcPr>
          <w:p w14:paraId="06768032" w14:textId="77777777" w:rsidR="00507112" w:rsidRPr="00412211" w:rsidRDefault="00507112" w:rsidP="00DA5F49">
            <w:pPr>
              <w:pStyle w:val="TAL"/>
              <w:rPr>
                <w:sz w:val="16"/>
              </w:rPr>
            </w:pPr>
          </w:p>
        </w:tc>
      </w:tr>
      <w:tr w:rsidR="00507112" w14:paraId="7AFF6892" w14:textId="77777777" w:rsidTr="00DA5F49">
        <w:tc>
          <w:tcPr>
            <w:tcW w:w="0" w:type="auto"/>
          </w:tcPr>
          <w:p w14:paraId="02231D0B" w14:textId="77777777" w:rsidR="00507112" w:rsidRPr="00412211" w:rsidRDefault="00507112" w:rsidP="00DA5F49">
            <w:pPr>
              <w:pStyle w:val="TAL"/>
              <w:rPr>
                <w:sz w:val="16"/>
              </w:rPr>
            </w:pPr>
            <w:r>
              <w:rPr>
                <w:sz w:val="16"/>
              </w:rPr>
              <w:t>R5-250074</w:t>
            </w:r>
          </w:p>
        </w:tc>
        <w:tc>
          <w:tcPr>
            <w:tcW w:w="0" w:type="auto"/>
          </w:tcPr>
          <w:p w14:paraId="181DF0B6" w14:textId="77777777" w:rsidR="00507112" w:rsidRPr="00412211" w:rsidRDefault="00507112" w:rsidP="00DA5F49">
            <w:pPr>
              <w:pStyle w:val="TAL"/>
              <w:rPr>
                <w:sz w:val="16"/>
              </w:rPr>
            </w:pPr>
            <w:r>
              <w:rPr>
                <w:sz w:val="16"/>
              </w:rPr>
              <w:t xml:space="preserve">Correction to RRC IE </w:t>
            </w:r>
            <w:proofErr w:type="spellStart"/>
            <w:r>
              <w:rPr>
                <w:sz w:val="16"/>
              </w:rPr>
              <w:t>PhysicalConfigDedicated</w:t>
            </w:r>
            <w:proofErr w:type="spellEnd"/>
            <w:r>
              <w:rPr>
                <w:sz w:val="16"/>
              </w:rPr>
              <w:t>-NB-DEFAULT</w:t>
            </w:r>
          </w:p>
        </w:tc>
        <w:tc>
          <w:tcPr>
            <w:tcW w:w="0" w:type="auto"/>
          </w:tcPr>
          <w:p w14:paraId="4FA8350F" w14:textId="77777777" w:rsidR="00507112" w:rsidRPr="00412211" w:rsidRDefault="00507112" w:rsidP="00DA5F49">
            <w:pPr>
              <w:pStyle w:val="TAL"/>
              <w:rPr>
                <w:sz w:val="16"/>
              </w:rPr>
            </w:pPr>
            <w:r>
              <w:rPr>
                <w:sz w:val="16"/>
              </w:rPr>
              <w:t>MediaTek Inc.</w:t>
            </w:r>
          </w:p>
        </w:tc>
        <w:tc>
          <w:tcPr>
            <w:tcW w:w="0" w:type="auto"/>
          </w:tcPr>
          <w:p w14:paraId="0308611C" w14:textId="77777777" w:rsidR="00507112" w:rsidRPr="00412211" w:rsidRDefault="00507112" w:rsidP="00DA5F49">
            <w:pPr>
              <w:pStyle w:val="TAL"/>
              <w:rPr>
                <w:sz w:val="16"/>
              </w:rPr>
            </w:pPr>
            <w:r>
              <w:rPr>
                <w:sz w:val="16"/>
              </w:rPr>
              <w:t>revised</w:t>
            </w:r>
          </w:p>
        </w:tc>
        <w:tc>
          <w:tcPr>
            <w:tcW w:w="0" w:type="auto"/>
          </w:tcPr>
          <w:p w14:paraId="73822EC8" w14:textId="77777777" w:rsidR="00507112" w:rsidRPr="00412211" w:rsidRDefault="00507112" w:rsidP="00DA5F49">
            <w:pPr>
              <w:pStyle w:val="TAL"/>
              <w:rPr>
                <w:sz w:val="16"/>
              </w:rPr>
            </w:pPr>
          </w:p>
        </w:tc>
        <w:tc>
          <w:tcPr>
            <w:tcW w:w="0" w:type="auto"/>
          </w:tcPr>
          <w:p w14:paraId="6449B707" w14:textId="77777777" w:rsidR="00507112" w:rsidRPr="00412211" w:rsidRDefault="00507112" w:rsidP="00DA5F49">
            <w:pPr>
              <w:pStyle w:val="TAL"/>
              <w:rPr>
                <w:sz w:val="16"/>
              </w:rPr>
            </w:pPr>
            <w:r>
              <w:rPr>
                <w:sz w:val="16"/>
              </w:rPr>
              <w:t>R5-251289</w:t>
            </w:r>
          </w:p>
        </w:tc>
      </w:tr>
      <w:tr w:rsidR="00507112" w14:paraId="599DC6E0" w14:textId="77777777" w:rsidTr="00DA5F49">
        <w:tc>
          <w:tcPr>
            <w:tcW w:w="0" w:type="auto"/>
          </w:tcPr>
          <w:p w14:paraId="335BB1DC" w14:textId="77777777" w:rsidR="00507112" w:rsidRPr="00412211" w:rsidRDefault="00507112" w:rsidP="00DA5F49">
            <w:pPr>
              <w:pStyle w:val="TAL"/>
              <w:rPr>
                <w:sz w:val="16"/>
              </w:rPr>
            </w:pPr>
            <w:r>
              <w:rPr>
                <w:sz w:val="16"/>
              </w:rPr>
              <w:t>R5-250075</w:t>
            </w:r>
          </w:p>
        </w:tc>
        <w:tc>
          <w:tcPr>
            <w:tcW w:w="0" w:type="auto"/>
          </w:tcPr>
          <w:p w14:paraId="5FC31279" w14:textId="77777777" w:rsidR="00507112" w:rsidRPr="00412211" w:rsidRDefault="00507112" w:rsidP="00DA5F49">
            <w:pPr>
              <w:pStyle w:val="TAL"/>
              <w:rPr>
                <w:sz w:val="16"/>
              </w:rPr>
            </w:pPr>
            <w:r>
              <w:rPr>
                <w:sz w:val="16"/>
              </w:rPr>
              <w:t>Update to SIB31-NB for NB-IoT NTN enhancement</w:t>
            </w:r>
          </w:p>
        </w:tc>
        <w:tc>
          <w:tcPr>
            <w:tcW w:w="0" w:type="auto"/>
          </w:tcPr>
          <w:p w14:paraId="59A885B8" w14:textId="77777777" w:rsidR="00507112" w:rsidRPr="00412211" w:rsidRDefault="00507112" w:rsidP="00DA5F49">
            <w:pPr>
              <w:pStyle w:val="TAL"/>
              <w:rPr>
                <w:sz w:val="16"/>
              </w:rPr>
            </w:pPr>
            <w:r>
              <w:rPr>
                <w:sz w:val="16"/>
              </w:rPr>
              <w:t>MediaTek Inc.</w:t>
            </w:r>
          </w:p>
        </w:tc>
        <w:tc>
          <w:tcPr>
            <w:tcW w:w="0" w:type="auto"/>
          </w:tcPr>
          <w:p w14:paraId="311ED4E9" w14:textId="77777777" w:rsidR="00507112" w:rsidRPr="00412211" w:rsidRDefault="00507112" w:rsidP="00DA5F49">
            <w:pPr>
              <w:pStyle w:val="TAL"/>
              <w:rPr>
                <w:sz w:val="16"/>
              </w:rPr>
            </w:pPr>
            <w:r>
              <w:rPr>
                <w:sz w:val="16"/>
              </w:rPr>
              <w:t>revised</w:t>
            </w:r>
          </w:p>
        </w:tc>
        <w:tc>
          <w:tcPr>
            <w:tcW w:w="0" w:type="auto"/>
          </w:tcPr>
          <w:p w14:paraId="06DACC29" w14:textId="77777777" w:rsidR="00507112" w:rsidRPr="00412211" w:rsidRDefault="00507112" w:rsidP="00DA5F49">
            <w:pPr>
              <w:pStyle w:val="TAL"/>
              <w:rPr>
                <w:sz w:val="16"/>
              </w:rPr>
            </w:pPr>
          </w:p>
        </w:tc>
        <w:tc>
          <w:tcPr>
            <w:tcW w:w="0" w:type="auto"/>
          </w:tcPr>
          <w:p w14:paraId="12D6E863" w14:textId="77777777" w:rsidR="00507112" w:rsidRPr="00412211" w:rsidRDefault="00507112" w:rsidP="00DA5F49">
            <w:pPr>
              <w:pStyle w:val="TAL"/>
              <w:rPr>
                <w:sz w:val="16"/>
              </w:rPr>
            </w:pPr>
            <w:r>
              <w:rPr>
                <w:sz w:val="16"/>
              </w:rPr>
              <w:t>R5-251290</w:t>
            </w:r>
          </w:p>
        </w:tc>
      </w:tr>
      <w:tr w:rsidR="00507112" w14:paraId="52F4B69C" w14:textId="77777777" w:rsidTr="00DA5F49">
        <w:tc>
          <w:tcPr>
            <w:tcW w:w="0" w:type="auto"/>
          </w:tcPr>
          <w:p w14:paraId="14E35FF6" w14:textId="77777777" w:rsidR="00507112" w:rsidRPr="00412211" w:rsidRDefault="00507112" w:rsidP="00DA5F49">
            <w:pPr>
              <w:pStyle w:val="TAL"/>
              <w:rPr>
                <w:sz w:val="16"/>
              </w:rPr>
            </w:pPr>
            <w:r>
              <w:rPr>
                <w:sz w:val="16"/>
              </w:rPr>
              <w:t>R5-250076</w:t>
            </w:r>
          </w:p>
        </w:tc>
        <w:tc>
          <w:tcPr>
            <w:tcW w:w="0" w:type="auto"/>
          </w:tcPr>
          <w:p w14:paraId="71E51903" w14:textId="77777777" w:rsidR="00507112" w:rsidRPr="00412211" w:rsidRDefault="00507112" w:rsidP="00DA5F49">
            <w:pPr>
              <w:pStyle w:val="TAL"/>
              <w:rPr>
                <w:sz w:val="16"/>
              </w:rPr>
            </w:pPr>
            <w:r>
              <w:rPr>
                <w:sz w:val="16"/>
              </w:rPr>
              <w:t xml:space="preserve">Update to NB-IoT NTN </w:t>
            </w:r>
            <w:proofErr w:type="spellStart"/>
            <w:r>
              <w:rPr>
                <w:sz w:val="16"/>
              </w:rPr>
              <w:t>enh</w:t>
            </w:r>
            <w:proofErr w:type="spellEnd"/>
            <w:r>
              <w:rPr>
                <w:sz w:val="16"/>
              </w:rPr>
              <w:t>. TC 22.2.17</w:t>
            </w:r>
          </w:p>
        </w:tc>
        <w:tc>
          <w:tcPr>
            <w:tcW w:w="0" w:type="auto"/>
          </w:tcPr>
          <w:p w14:paraId="7CFD6E37" w14:textId="77777777" w:rsidR="00507112" w:rsidRPr="00412211" w:rsidRDefault="00507112" w:rsidP="00DA5F49">
            <w:pPr>
              <w:pStyle w:val="TAL"/>
              <w:rPr>
                <w:sz w:val="16"/>
              </w:rPr>
            </w:pPr>
            <w:r>
              <w:rPr>
                <w:sz w:val="16"/>
              </w:rPr>
              <w:t>MediaTek Inc.</w:t>
            </w:r>
          </w:p>
        </w:tc>
        <w:tc>
          <w:tcPr>
            <w:tcW w:w="0" w:type="auto"/>
          </w:tcPr>
          <w:p w14:paraId="217A2400" w14:textId="77777777" w:rsidR="00507112" w:rsidRPr="00412211" w:rsidRDefault="00507112" w:rsidP="00DA5F49">
            <w:pPr>
              <w:pStyle w:val="TAL"/>
              <w:rPr>
                <w:sz w:val="16"/>
              </w:rPr>
            </w:pPr>
            <w:r>
              <w:rPr>
                <w:sz w:val="16"/>
              </w:rPr>
              <w:t>revised</w:t>
            </w:r>
          </w:p>
        </w:tc>
        <w:tc>
          <w:tcPr>
            <w:tcW w:w="0" w:type="auto"/>
          </w:tcPr>
          <w:p w14:paraId="65C3DCC1" w14:textId="77777777" w:rsidR="00507112" w:rsidRPr="00412211" w:rsidRDefault="00507112" w:rsidP="00DA5F49">
            <w:pPr>
              <w:pStyle w:val="TAL"/>
              <w:rPr>
                <w:sz w:val="16"/>
              </w:rPr>
            </w:pPr>
          </w:p>
        </w:tc>
        <w:tc>
          <w:tcPr>
            <w:tcW w:w="0" w:type="auto"/>
          </w:tcPr>
          <w:p w14:paraId="25F8C044" w14:textId="77777777" w:rsidR="00507112" w:rsidRPr="00412211" w:rsidRDefault="00507112" w:rsidP="00DA5F49">
            <w:pPr>
              <w:pStyle w:val="TAL"/>
              <w:rPr>
                <w:sz w:val="16"/>
              </w:rPr>
            </w:pPr>
            <w:r>
              <w:rPr>
                <w:sz w:val="16"/>
              </w:rPr>
              <w:t>R5-251292</w:t>
            </w:r>
          </w:p>
        </w:tc>
      </w:tr>
      <w:tr w:rsidR="00507112" w14:paraId="4354A2AB" w14:textId="77777777" w:rsidTr="00DA5F49">
        <w:tc>
          <w:tcPr>
            <w:tcW w:w="0" w:type="auto"/>
          </w:tcPr>
          <w:p w14:paraId="110E6A92" w14:textId="77777777" w:rsidR="00507112" w:rsidRPr="00412211" w:rsidRDefault="00507112" w:rsidP="00DA5F49">
            <w:pPr>
              <w:pStyle w:val="TAL"/>
              <w:rPr>
                <w:sz w:val="16"/>
              </w:rPr>
            </w:pPr>
            <w:r>
              <w:rPr>
                <w:sz w:val="16"/>
              </w:rPr>
              <w:t>R5-250077</w:t>
            </w:r>
          </w:p>
        </w:tc>
        <w:tc>
          <w:tcPr>
            <w:tcW w:w="0" w:type="auto"/>
          </w:tcPr>
          <w:p w14:paraId="711B2C17" w14:textId="77777777" w:rsidR="00507112" w:rsidRPr="00412211" w:rsidRDefault="00507112" w:rsidP="00DA5F49">
            <w:pPr>
              <w:pStyle w:val="TAL"/>
              <w:rPr>
                <w:sz w:val="16"/>
              </w:rPr>
            </w:pPr>
            <w:r>
              <w:rPr>
                <w:sz w:val="16"/>
              </w:rPr>
              <w:t xml:space="preserve">Update to NB-IoT NTN </w:t>
            </w:r>
            <w:proofErr w:type="spellStart"/>
            <w:r>
              <w:rPr>
                <w:sz w:val="16"/>
              </w:rPr>
              <w:t>enh</w:t>
            </w:r>
            <w:proofErr w:type="spellEnd"/>
            <w:r>
              <w:rPr>
                <w:sz w:val="16"/>
              </w:rPr>
              <w:t>. TC 22.3.1.14</w:t>
            </w:r>
          </w:p>
        </w:tc>
        <w:tc>
          <w:tcPr>
            <w:tcW w:w="0" w:type="auto"/>
          </w:tcPr>
          <w:p w14:paraId="3A777261" w14:textId="77777777" w:rsidR="00507112" w:rsidRPr="00412211" w:rsidRDefault="00507112" w:rsidP="00DA5F49">
            <w:pPr>
              <w:pStyle w:val="TAL"/>
              <w:rPr>
                <w:sz w:val="16"/>
              </w:rPr>
            </w:pPr>
            <w:r>
              <w:rPr>
                <w:sz w:val="16"/>
              </w:rPr>
              <w:t>MediaTek Inc.</w:t>
            </w:r>
          </w:p>
        </w:tc>
        <w:tc>
          <w:tcPr>
            <w:tcW w:w="0" w:type="auto"/>
          </w:tcPr>
          <w:p w14:paraId="136BCF2E" w14:textId="77777777" w:rsidR="00507112" w:rsidRPr="00412211" w:rsidRDefault="00507112" w:rsidP="00DA5F49">
            <w:pPr>
              <w:pStyle w:val="TAL"/>
              <w:rPr>
                <w:sz w:val="16"/>
              </w:rPr>
            </w:pPr>
            <w:r>
              <w:rPr>
                <w:sz w:val="16"/>
              </w:rPr>
              <w:t>agreed</w:t>
            </w:r>
          </w:p>
        </w:tc>
        <w:tc>
          <w:tcPr>
            <w:tcW w:w="0" w:type="auto"/>
          </w:tcPr>
          <w:p w14:paraId="29F7C651" w14:textId="77777777" w:rsidR="00507112" w:rsidRPr="00412211" w:rsidRDefault="00507112" w:rsidP="00DA5F49">
            <w:pPr>
              <w:pStyle w:val="TAL"/>
              <w:rPr>
                <w:sz w:val="16"/>
              </w:rPr>
            </w:pPr>
          </w:p>
        </w:tc>
        <w:tc>
          <w:tcPr>
            <w:tcW w:w="0" w:type="auto"/>
          </w:tcPr>
          <w:p w14:paraId="217FEA85" w14:textId="77777777" w:rsidR="00507112" w:rsidRPr="00412211" w:rsidRDefault="00507112" w:rsidP="00DA5F49">
            <w:pPr>
              <w:pStyle w:val="TAL"/>
              <w:rPr>
                <w:sz w:val="16"/>
              </w:rPr>
            </w:pPr>
          </w:p>
        </w:tc>
      </w:tr>
      <w:tr w:rsidR="00507112" w14:paraId="0102205E" w14:textId="77777777" w:rsidTr="00DA5F49">
        <w:tc>
          <w:tcPr>
            <w:tcW w:w="0" w:type="auto"/>
          </w:tcPr>
          <w:p w14:paraId="20F1565C" w14:textId="77777777" w:rsidR="00507112" w:rsidRPr="00412211" w:rsidRDefault="00507112" w:rsidP="00DA5F49">
            <w:pPr>
              <w:pStyle w:val="TAL"/>
              <w:rPr>
                <w:sz w:val="16"/>
              </w:rPr>
            </w:pPr>
            <w:r>
              <w:rPr>
                <w:sz w:val="16"/>
              </w:rPr>
              <w:t>R5-250078</w:t>
            </w:r>
          </w:p>
        </w:tc>
        <w:tc>
          <w:tcPr>
            <w:tcW w:w="0" w:type="auto"/>
          </w:tcPr>
          <w:p w14:paraId="658AD1E6" w14:textId="77777777" w:rsidR="00507112" w:rsidRPr="00412211" w:rsidRDefault="00507112" w:rsidP="00DA5F49">
            <w:pPr>
              <w:pStyle w:val="TAL"/>
              <w:rPr>
                <w:sz w:val="16"/>
              </w:rPr>
            </w:pPr>
            <w:r>
              <w:rPr>
                <w:sz w:val="16"/>
              </w:rPr>
              <w:t xml:space="preserve">Update to PICS of NB-IoT NTN </w:t>
            </w:r>
            <w:proofErr w:type="spellStart"/>
            <w:r>
              <w:rPr>
                <w:sz w:val="16"/>
              </w:rPr>
              <w:t>enh</w:t>
            </w:r>
            <w:proofErr w:type="spellEnd"/>
            <w:r>
              <w:rPr>
                <w:sz w:val="16"/>
              </w:rPr>
              <w:t>.</w:t>
            </w:r>
          </w:p>
        </w:tc>
        <w:tc>
          <w:tcPr>
            <w:tcW w:w="0" w:type="auto"/>
          </w:tcPr>
          <w:p w14:paraId="19A35387" w14:textId="77777777" w:rsidR="00507112" w:rsidRPr="00412211" w:rsidRDefault="00507112" w:rsidP="00DA5F49">
            <w:pPr>
              <w:pStyle w:val="TAL"/>
              <w:rPr>
                <w:sz w:val="16"/>
              </w:rPr>
            </w:pPr>
            <w:r>
              <w:rPr>
                <w:sz w:val="16"/>
              </w:rPr>
              <w:t>MediaTek Inc.</w:t>
            </w:r>
          </w:p>
        </w:tc>
        <w:tc>
          <w:tcPr>
            <w:tcW w:w="0" w:type="auto"/>
          </w:tcPr>
          <w:p w14:paraId="29C815E5" w14:textId="77777777" w:rsidR="00507112" w:rsidRPr="00412211" w:rsidRDefault="00507112" w:rsidP="00DA5F49">
            <w:pPr>
              <w:pStyle w:val="TAL"/>
              <w:rPr>
                <w:sz w:val="16"/>
              </w:rPr>
            </w:pPr>
            <w:r>
              <w:rPr>
                <w:sz w:val="16"/>
              </w:rPr>
              <w:t>agreed</w:t>
            </w:r>
          </w:p>
        </w:tc>
        <w:tc>
          <w:tcPr>
            <w:tcW w:w="0" w:type="auto"/>
          </w:tcPr>
          <w:p w14:paraId="7BFCC057" w14:textId="77777777" w:rsidR="00507112" w:rsidRPr="00412211" w:rsidRDefault="00507112" w:rsidP="00DA5F49">
            <w:pPr>
              <w:pStyle w:val="TAL"/>
              <w:rPr>
                <w:sz w:val="16"/>
              </w:rPr>
            </w:pPr>
          </w:p>
        </w:tc>
        <w:tc>
          <w:tcPr>
            <w:tcW w:w="0" w:type="auto"/>
          </w:tcPr>
          <w:p w14:paraId="2A6BB4C1" w14:textId="77777777" w:rsidR="00507112" w:rsidRPr="00412211" w:rsidRDefault="00507112" w:rsidP="00DA5F49">
            <w:pPr>
              <w:pStyle w:val="TAL"/>
              <w:rPr>
                <w:sz w:val="16"/>
              </w:rPr>
            </w:pPr>
          </w:p>
        </w:tc>
      </w:tr>
      <w:tr w:rsidR="00507112" w14:paraId="165A2BB9" w14:textId="77777777" w:rsidTr="00DA5F49">
        <w:tc>
          <w:tcPr>
            <w:tcW w:w="0" w:type="auto"/>
          </w:tcPr>
          <w:p w14:paraId="49A057DE" w14:textId="77777777" w:rsidR="00507112" w:rsidRPr="00412211" w:rsidRDefault="00507112" w:rsidP="00DA5F49">
            <w:pPr>
              <w:pStyle w:val="TAL"/>
              <w:rPr>
                <w:sz w:val="16"/>
              </w:rPr>
            </w:pPr>
            <w:r>
              <w:rPr>
                <w:sz w:val="16"/>
              </w:rPr>
              <w:t>R5-250079</w:t>
            </w:r>
          </w:p>
        </w:tc>
        <w:tc>
          <w:tcPr>
            <w:tcW w:w="0" w:type="auto"/>
          </w:tcPr>
          <w:p w14:paraId="2757AF73" w14:textId="77777777" w:rsidR="00507112" w:rsidRPr="00412211" w:rsidRDefault="00507112" w:rsidP="00DA5F49">
            <w:pPr>
              <w:pStyle w:val="TAL"/>
              <w:rPr>
                <w:sz w:val="16"/>
              </w:rPr>
            </w:pPr>
            <w:r>
              <w:rPr>
                <w:sz w:val="16"/>
              </w:rPr>
              <w:t>Update to EarlyUL-SyncConfig-r18 for Further NR mobility enhancements</w:t>
            </w:r>
          </w:p>
        </w:tc>
        <w:tc>
          <w:tcPr>
            <w:tcW w:w="0" w:type="auto"/>
          </w:tcPr>
          <w:p w14:paraId="69F29EE0" w14:textId="77777777" w:rsidR="00507112" w:rsidRPr="00412211" w:rsidRDefault="00507112" w:rsidP="00DA5F49">
            <w:pPr>
              <w:pStyle w:val="TAL"/>
              <w:rPr>
                <w:sz w:val="16"/>
              </w:rPr>
            </w:pPr>
            <w:r>
              <w:rPr>
                <w:sz w:val="16"/>
              </w:rPr>
              <w:t>MediaTek Inc.</w:t>
            </w:r>
          </w:p>
        </w:tc>
        <w:tc>
          <w:tcPr>
            <w:tcW w:w="0" w:type="auto"/>
          </w:tcPr>
          <w:p w14:paraId="1BC5D7E3" w14:textId="77777777" w:rsidR="00507112" w:rsidRPr="00412211" w:rsidRDefault="00507112" w:rsidP="00DA5F49">
            <w:pPr>
              <w:pStyle w:val="TAL"/>
              <w:rPr>
                <w:sz w:val="16"/>
              </w:rPr>
            </w:pPr>
            <w:r>
              <w:rPr>
                <w:sz w:val="16"/>
              </w:rPr>
              <w:t>agreed</w:t>
            </w:r>
          </w:p>
        </w:tc>
        <w:tc>
          <w:tcPr>
            <w:tcW w:w="0" w:type="auto"/>
          </w:tcPr>
          <w:p w14:paraId="0FF7D125" w14:textId="77777777" w:rsidR="00507112" w:rsidRPr="00412211" w:rsidRDefault="00507112" w:rsidP="00DA5F49">
            <w:pPr>
              <w:pStyle w:val="TAL"/>
              <w:rPr>
                <w:sz w:val="16"/>
              </w:rPr>
            </w:pPr>
          </w:p>
        </w:tc>
        <w:tc>
          <w:tcPr>
            <w:tcW w:w="0" w:type="auto"/>
          </w:tcPr>
          <w:p w14:paraId="311F3C54" w14:textId="77777777" w:rsidR="00507112" w:rsidRPr="00412211" w:rsidRDefault="00507112" w:rsidP="00DA5F49">
            <w:pPr>
              <w:pStyle w:val="TAL"/>
              <w:rPr>
                <w:sz w:val="16"/>
              </w:rPr>
            </w:pPr>
          </w:p>
        </w:tc>
      </w:tr>
      <w:tr w:rsidR="00507112" w14:paraId="1F25AAD6" w14:textId="77777777" w:rsidTr="00DA5F49">
        <w:tc>
          <w:tcPr>
            <w:tcW w:w="0" w:type="auto"/>
          </w:tcPr>
          <w:p w14:paraId="1C4C1D71" w14:textId="77777777" w:rsidR="00507112" w:rsidRPr="00412211" w:rsidRDefault="00507112" w:rsidP="00DA5F49">
            <w:pPr>
              <w:pStyle w:val="TAL"/>
              <w:rPr>
                <w:sz w:val="16"/>
              </w:rPr>
            </w:pPr>
            <w:r>
              <w:rPr>
                <w:sz w:val="16"/>
              </w:rPr>
              <w:t>R5-250080</w:t>
            </w:r>
          </w:p>
        </w:tc>
        <w:tc>
          <w:tcPr>
            <w:tcW w:w="0" w:type="auto"/>
          </w:tcPr>
          <w:p w14:paraId="2F124B99" w14:textId="77777777" w:rsidR="00507112" w:rsidRPr="00412211" w:rsidRDefault="00507112" w:rsidP="00DA5F49">
            <w:pPr>
              <w:pStyle w:val="TAL"/>
              <w:rPr>
                <w:sz w:val="16"/>
              </w:rPr>
            </w:pPr>
            <w:r>
              <w:rPr>
                <w:sz w:val="16"/>
              </w:rPr>
              <w:t>Update of TC 8.1.5.1.1 for Further NR mobility enhancements</w:t>
            </w:r>
          </w:p>
        </w:tc>
        <w:tc>
          <w:tcPr>
            <w:tcW w:w="0" w:type="auto"/>
          </w:tcPr>
          <w:p w14:paraId="6BEAF45C" w14:textId="77777777" w:rsidR="00507112" w:rsidRPr="00412211" w:rsidRDefault="00507112" w:rsidP="00DA5F49">
            <w:pPr>
              <w:pStyle w:val="TAL"/>
              <w:rPr>
                <w:sz w:val="16"/>
              </w:rPr>
            </w:pPr>
            <w:r>
              <w:rPr>
                <w:sz w:val="16"/>
              </w:rPr>
              <w:t>MediaTek Inc.</w:t>
            </w:r>
          </w:p>
        </w:tc>
        <w:tc>
          <w:tcPr>
            <w:tcW w:w="0" w:type="auto"/>
          </w:tcPr>
          <w:p w14:paraId="2FAD6E13" w14:textId="77777777" w:rsidR="00507112" w:rsidRPr="00412211" w:rsidRDefault="00507112" w:rsidP="00DA5F49">
            <w:pPr>
              <w:pStyle w:val="TAL"/>
              <w:rPr>
                <w:sz w:val="16"/>
              </w:rPr>
            </w:pPr>
            <w:r>
              <w:rPr>
                <w:sz w:val="16"/>
              </w:rPr>
              <w:t>revised</w:t>
            </w:r>
          </w:p>
        </w:tc>
        <w:tc>
          <w:tcPr>
            <w:tcW w:w="0" w:type="auto"/>
          </w:tcPr>
          <w:p w14:paraId="2B64A419" w14:textId="77777777" w:rsidR="00507112" w:rsidRPr="00412211" w:rsidRDefault="00507112" w:rsidP="00DA5F49">
            <w:pPr>
              <w:pStyle w:val="TAL"/>
              <w:rPr>
                <w:sz w:val="16"/>
              </w:rPr>
            </w:pPr>
          </w:p>
        </w:tc>
        <w:tc>
          <w:tcPr>
            <w:tcW w:w="0" w:type="auto"/>
          </w:tcPr>
          <w:p w14:paraId="4EF81AB7" w14:textId="77777777" w:rsidR="00507112" w:rsidRPr="00412211" w:rsidRDefault="00507112" w:rsidP="00DA5F49">
            <w:pPr>
              <w:pStyle w:val="TAL"/>
              <w:rPr>
                <w:sz w:val="16"/>
              </w:rPr>
            </w:pPr>
            <w:r>
              <w:rPr>
                <w:sz w:val="16"/>
              </w:rPr>
              <w:t>R5-251316</w:t>
            </w:r>
          </w:p>
        </w:tc>
      </w:tr>
      <w:tr w:rsidR="00507112" w14:paraId="046B1219" w14:textId="77777777" w:rsidTr="00DA5F49">
        <w:tc>
          <w:tcPr>
            <w:tcW w:w="0" w:type="auto"/>
          </w:tcPr>
          <w:p w14:paraId="03178ABE" w14:textId="77777777" w:rsidR="00507112" w:rsidRPr="00412211" w:rsidRDefault="00507112" w:rsidP="00DA5F49">
            <w:pPr>
              <w:pStyle w:val="TAL"/>
              <w:rPr>
                <w:sz w:val="16"/>
              </w:rPr>
            </w:pPr>
            <w:r>
              <w:rPr>
                <w:sz w:val="16"/>
              </w:rPr>
              <w:t>R5-250081</w:t>
            </w:r>
          </w:p>
        </w:tc>
        <w:tc>
          <w:tcPr>
            <w:tcW w:w="0" w:type="auto"/>
          </w:tcPr>
          <w:p w14:paraId="39325AF0" w14:textId="77777777" w:rsidR="00507112" w:rsidRPr="00412211" w:rsidRDefault="00507112" w:rsidP="00DA5F49">
            <w:pPr>
              <w:pStyle w:val="TAL"/>
              <w:rPr>
                <w:sz w:val="16"/>
              </w:rPr>
            </w:pPr>
            <w:r>
              <w:rPr>
                <w:sz w:val="16"/>
              </w:rPr>
              <w:t>Update of TC 8.2.1.1.1 and 8.2.1.1.2 for Further NR mobility enhancements</w:t>
            </w:r>
          </w:p>
        </w:tc>
        <w:tc>
          <w:tcPr>
            <w:tcW w:w="0" w:type="auto"/>
          </w:tcPr>
          <w:p w14:paraId="5BD780B4" w14:textId="77777777" w:rsidR="00507112" w:rsidRPr="00412211" w:rsidRDefault="00507112" w:rsidP="00DA5F49">
            <w:pPr>
              <w:pStyle w:val="TAL"/>
              <w:rPr>
                <w:sz w:val="16"/>
              </w:rPr>
            </w:pPr>
            <w:r>
              <w:rPr>
                <w:sz w:val="16"/>
              </w:rPr>
              <w:t>MediaTek Inc.</w:t>
            </w:r>
          </w:p>
        </w:tc>
        <w:tc>
          <w:tcPr>
            <w:tcW w:w="0" w:type="auto"/>
          </w:tcPr>
          <w:p w14:paraId="75717039" w14:textId="77777777" w:rsidR="00507112" w:rsidRPr="00412211" w:rsidRDefault="00507112" w:rsidP="00DA5F49">
            <w:pPr>
              <w:pStyle w:val="TAL"/>
              <w:rPr>
                <w:sz w:val="16"/>
              </w:rPr>
            </w:pPr>
            <w:r>
              <w:rPr>
                <w:sz w:val="16"/>
              </w:rPr>
              <w:t>revised</w:t>
            </w:r>
          </w:p>
        </w:tc>
        <w:tc>
          <w:tcPr>
            <w:tcW w:w="0" w:type="auto"/>
          </w:tcPr>
          <w:p w14:paraId="1BEB3E0F" w14:textId="77777777" w:rsidR="00507112" w:rsidRPr="00412211" w:rsidRDefault="00507112" w:rsidP="00DA5F49">
            <w:pPr>
              <w:pStyle w:val="TAL"/>
              <w:rPr>
                <w:sz w:val="16"/>
              </w:rPr>
            </w:pPr>
          </w:p>
        </w:tc>
        <w:tc>
          <w:tcPr>
            <w:tcW w:w="0" w:type="auto"/>
          </w:tcPr>
          <w:p w14:paraId="2AB888F6" w14:textId="77777777" w:rsidR="00507112" w:rsidRPr="00412211" w:rsidRDefault="00507112" w:rsidP="00DA5F49">
            <w:pPr>
              <w:pStyle w:val="TAL"/>
              <w:rPr>
                <w:sz w:val="16"/>
              </w:rPr>
            </w:pPr>
            <w:r>
              <w:rPr>
                <w:sz w:val="16"/>
              </w:rPr>
              <w:t>R5-251317</w:t>
            </w:r>
          </w:p>
        </w:tc>
      </w:tr>
      <w:tr w:rsidR="00507112" w14:paraId="0D23E237" w14:textId="77777777" w:rsidTr="00DA5F49">
        <w:tc>
          <w:tcPr>
            <w:tcW w:w="0" w:type="auto"/>
          </w:tcPr>
          <w:p w14:paraId="1AA1FC8F" w14:textId="77777777" w:rsidR="00507112" w:rsidRPr="00412211" w:rsidRDefault="00507112" w:rsidP="00DA5F49">
            <w:pPr>
              <w:pStyle w:val="TAL"/>
              <w:rPr>
                <w:sz w:val="16"/>
              </w:rPr>
            </w:pPr>
            <w:r>
              <w:rPr>
                <w:sz w:val="16"/>
              </w:rPr>
              <w:t>R5-250082</w:t>
            </w:r>
          </w:p>
        </w:tc>
        <w:tc>
          <w:tcPr>
            <w:tcW w:w="0" w:type="auto"/>
          </w:tcPr>
          <w:p w14:paraId="5362CB9F" w14:textId="77777777" w:rsidR="00507112" w:rsidRPr="00412211" w:rsidRDefault="00507112" w:rsidP="00DA5F49">
            <w:pPr>
              <w:pStyle w:val="TAL"/>
              <w:rPr>
                <w:sz w:val="16"/>
              </w:rPr>
            </w:pPr>
            <w:r>
              <w:rPr>
                <w:sz w:val="16"/>
              </w:rPr>
              <w:t>Correction to Generic procedure 4.5.2.2-2</w:t>
            </w:r>
          </w:p>
        </w:tc>
        <w:tc>
          <w:tcPr>
            <w:tcW w:w="0" w:type="auto"/>
          </w:tcPr>
          <w:p w14:paraId="102A6C28" w14:textId="77777777" w:rsidR="00507112" w:rsidRPr="00412211" w:rsidRDefault="00507112" w:rsidP="00DA5F49">
            <w:pPr>
              <w:pStyle w:val="TAL"/>
              <w:rPr>
                <w:sz w:val="16"/>
              </w:rPr>
            </w:pPr>
            <w:r>
              <w:rPr>
                <w:sz w:val="16"/>
              </w:rPr>
              <w:t>MediaTek Inc., ROHDE &amp; SCHWARZ</w:t>
            </w:r>
          </w:p>
        </w:tc>
        <w:tc>
          <w:tcPr>
            <w:tcW w:w="0" w:type="auto"/>
          </w:tcPr>
          <w:p w14:paraId="4683E265" w14:textId="77777777" w:rsidR="00507112" w:rsidRPr="00412211" w:rsidRDefault="00507112" w:rsidP="00DA5F49">
            <w:pPr>
              <w:pStyle w:val="TAL"/>
              <w:rPr>
                <w:sz w:val="16"/>
              </w:rPr>
            </w:pPr>
            <w:r>
              <w:rPr>
                <w:sz w:val="16"/>
              </w:rPr>
              <w:t>revised</w:t>
            </w:r>
          </w:p>
        </w:tc>
        <w:tc>
          <w:tcPr>
            <w:tcW w:w="0" w:type="auto"/>
          </w:tcPr>
          <w:p w14:paraId="4C910872" w14:textId="77777777" w:rsidR="00507112" w:rsidRPr="00412211" w:rsidRDefault="00507112" w:rsidP="00DA5F49">
            <w:pPr>
              <w:pStyle w:val="TAL"/>
              <w:rPr>
                <w:sz w:val="16"/>
              </w:rPr>
            </w:pPr>
          </w:p>
        </w:tc>
        <w:tc>
          <w:tcPr>
            <w:tcW w:w="0" w:type="auto"/>
          </w:tcPr>
          <w:p w14:paraId="72FDC963" w14:textId="77777777" w:rsidR="00507112" w:rsidRPr="00412211" w:rsidRDefault="00507112" w:rsidP="00DA5F49">
            <w:pPr>
              <w:pStyle w:val="TAL"/>
              <w:rPr>
                <w:sz w:val="16"/>
              </w:rPr>
            </w:pPr>
            <w:r>
              <w:rPr>
                <w:sz w:val="16"/>
              </w:rPr>
              <w:t>R5-251375</w:t>
            </w:r>
          </w:p>
        </w:tc>
      </w:tr>
      <w:tr w:rsidR="00507112" w14:paraId="0525FC11" w14:textId="77777777" w:rsidTr="00DA5F49">
        <w:tc>
          <w:tcPr>
            <w:tcW w:w="0" w:type="auto"/>
          </w:tcPr>
          <w:p w14:paraId="34AA0636" w14:textId="77777777" w:rsidR="00507112" w:rsidRPr="00412211" w:rsidRDefault="00507112" w:rsidP="00DA5F49">
            <w:pPr>
              <w:pStyle w:val="TAL"/>
              <w:rPr>
                <w:sz w:val="16"/>
              </w:rPr>
            </w:pPr>
            <w:r>
              <w:rPr>
                <w:sz w:val="16"/>
              </w:rPr>
              <w:t>R5-250083</w:t>
            </w:r>
          </w:p>
        </w:tc>
        <w:tc>
          <w:tcPr>
            <w:tcW w:w="0" w:type="auto"/>
          </w:tcPr>
          <w:p w14:paraId="79BD223A" w14:textId="77777777" w:rsidR="00507112" w:rsidRPr="00412211" w:rsidRDefault="00507112" w:rsidP="00DA5F49">
            <w:pPr>
              <w:pStyle w:val="TAL"/>
              <w:rPr>
                <w:sz w:val="16"/>
              </w:rPr>
            </w:pPr>
            <w:r>
              <w:rPr>
                <w:sz w:val="16"/>
              </w:rPr>
              <w:t>Correction to MR-DC RRC TC 8.2.1.1.1 and 8.2.1.1.2</w:t>
            </w:r>
          </w:p>
        </w:tc>
        <w:tc>
          <w:tcPr>
            <w:tcW w:w="0" w:type="auto"/>
          </w:tcPr>
          <w:p w14:paraId="67D6F863" w14:textId="77777777" w:rsidR="00507112" w:rsidRPr="00412211" w:rsidRDefault="00507112" w:rsidP="00DA5F49">
            <w:pPr>
              <w:pStyle w:val="TAL"/>
              <w:rPr>
                <w:sz w:val="16"/>
              </w:rPr>
            </w:pPr>
            <w:r>
              <w:rPr>
                <w:sz w:val="16"/>
              </w:rPr>
              <w:t>MediaTek Inc.</w:t>
            </w:r>
          </w:p>
        </w:tc>
        <w:tc>
          <w:tcPr>
            <w:tcW w:w="0" w:type="auto"/>
          </w:tcPr>
          <w:p w14:paraId="3D03EEC4" w14:textId="77777777" w:rsidR="00507112" w:rsidRPr="00412211" w:rsidRDefault="00507112" w:rsidP="00DA5F49">
            <w:pPr>
              <w:pStyle w:val="TAL"/>
              <w:rPr>
                <w:sz w:val="16"/>
              </w:rPr>
            </w:pPr>
            <w:r>
              <w:rPr>
                <w:sz w:val="16"/>
              </w:rPr>
              <w:t>revised</w:t>
            </w:r>
          </w:p>
        </w:tc>
        <w:tc>
          <w:tcPr>
            <w:tcW w:w="0" w:type="auto"/>
          </w:tcPr>
          <w:p w14:paraId="5AEBB842" w14:textId="77777777" w:rsidR="00507112" w:rsidRPr="00412211" w:rsidRDefault="00507112" w:rsidP="00DA5F49">
            <w:pPr>
              <w:pStyle w:val="TAL"/>
              <w:rPr>
                <w:sz w:val="16"/>
              </w:rPr>
            </w:pPr>
          </w:p>
        </w:tc>
        <w:tc>
          <w:tcPr>
            <w:tcW w:w="0" w:type="auto"/>
          </w:tcPr>
          <w:p w14:paraId="20089AC3" w14:textId="77777777" w:rsidR="00507112" w:rsidRPr="00412211" w:rsidRDefault="00507112" w:rsidP="00DA5F49">
            <w:pPr>
              <w:pStyle w:val="TAL"/>
              <w:rPr>
                <w:sz w:val="16"/>
              </w:rPr>
            </w:pPr>
            <w:r>
              <w:rPr>
                <w:sz w:val="16"/>
              </w:rPr>
              <w:t>R5-251270</w:t>
            </w:r>
          </w:p>
        </w:tc>
      </w:tr>
      <w:tr w:rsidR="00507112" w14:paraId="7E759385" w14:textId="77777777" w:rsidTr="00DA5F49">
        <w:tc>
          <w:tcPr>
            <w:tcW w:w="0" w:type="auto"/>
          </w:tcPr>
          <w:p w14:paraId="1D43C7C2" w14:textId="77777777" w:rsidR="00507112" w:rsidRPr="00412211" w:rsidRDefault="00507112" w:rsidP="00DA5F49">
            <w:pPr>
              <w:pStyle w:val="TAL"/>
              <w:rPr>
                <w:sz w:val="16"/>
              </w:rPr>
            </w:pPr>
            <w:r>
              <w:rPr>
                <w:sz w:val="16"/>
              </w:rPr>
              <w:t>R5-250084</w:t>
            </w:r>
          </w:p>
        </w:tc>
        <w:tc>
          <w:tcPr>
            <w:tcW w:w="0" w:type="auto"/>
          </w:tcPr>
          <w:p w14:paraId="4C531E10" w14:textId="77777777" w:rsidR="00507112" w:rsidRPr="00412211" w:rsidRDefault="00507112" w:rsidP="00DA5F49">
            <w:pPr>
              <w:pStyle w:val="TAL"/>
              <w:rPr>
                <w:sz w:val="16"/>
              </w:rPr>
            </w:pPr>
            <w:r>
              <w:rPr>
                <w:sz w:val="16"/>
              </w:rPr>
              <w:t>Correction to MR-DC RRC TC 8.2.2.6.1</w:t>
            </w:r>
          </w:p>
        </w:tc>
        <w:tc>
          <w:tcPr>
            <w:tcW w:w="0" w:type="auto"/>
          </w:tcPr>
          <w:p w14:paraId="2BB53BAF" w14:textId="77777777" w:rsidR="00507112" w:rsidRPr="00412211" w:rsidRDefault="00507112" w:rsidP="00DA5F49">
            <w:pPr>
              <w:pStyle w:val="TAL"/>
              <w:rPr>
                <w:sz w:val="16"/>
              </w:rPr>
            </w:pPr>
            <w:r>
              <w:rPr>
                <w:sz w:val="16"/>
              </w:rPr>
              <w:t>MediaTek Inc.</w:t>
            </w:r>
          </w:p>
        </w:tc>
        <w:tc>
          <w:tcPr>
            <w:tcW w:w="0" w:type="auto"/>
          </w:tcPr>
          <w:p w14:paraId="62BF6351" w14:textId="77777777" w:rsidR="00507112" w:rsidRPr="00412211" w:rsidRDefault="00507112" w:rsidP="00DA5F49">
            <w:pPr>
              <w:pStyle w:val="TAL"/>
              <w:rPr>
                <w:sz w:val="16"/>
              </w:rPr>
            </w:pPr>
            <w:r>
              <w:rPr>
                <w:sz w:val="16"/>
              </w:rPr>
              <w:t>revised</w:t>
            </w:r>
          </w:p>
        </w:tc>
        <w:tc>
          <w:tcPr>
            <w:tcW w:w="0" w:type="auto"/>
          </w:tcPr>
          <w:p w14:paraId="635203D9" w14:textId="77777777" w:rsidR="00507112" w:rsidRPr="00412211" w:rsidRDefault="00507112" w:rsidP="00DA5F49">
            <w:pPr>
              <w:pStyle w:val="TAL"/>
              <w:rPr>
                <w:sz w:val="16"/>
              </w:rPr>
            </w:pPr>
          </w:p>
        </w:tc>
        <w:tc>
          <w:tcPr>
            <w:tcW w:w="0" w:type="auto"/>
          </w:tcPr>
          <w:p w14:paraId="5C6A8B79" w14:textId="77777777" w:rsidR="00507112" w:rsidRPr="00412211" w:rsidRDefault="00507112" w:rsidP="00DA5F49">
            <w:pPr>
              <w:pStyle w:val="TAL"/>
              <w:rPr>
                <w:sz w:val="16"/>
              </w:rPr>
            </w:pPr>
            <w:r>
              <w:rPr>
                <w:sz w:val="16"/>
              </w:rPr>
              <w:t>R5-251271</w:t>
            </w:r>
          </w:p>
        </w:tc>
      </w:tr>
      <w:tr w:rsidR="00507112" w14:paraId="554DF422" w14:textId="77777777" w:rsidTr="00DA5F49">
        <w:tc>
          <w:tcPr>
            <w:tcW w:w="0" w:type="auto"/>
          </w:tcPr>
          <w:p w14:paraId="7FA94B1A" w14:textId="77777777" w:rsidR="00507112" w:rsidRPr="00412211" w:rsidRDefault="00507112" w:rsidP="00DA5F49">
            <w:pPr>
              <w:pStyle w:val="TAL"/>
              <w:rPr>
                <w:sz w:val="16"/>
              </w:rPr>
            </w:pPr>
            <w:r>
              <w:rPr>
                <w:sz w:val="16"/>
              </w:rPr>
              <w:t>R5-250085</w:t>
            </w:r>
          </w:p>
        </w:tc>
        <w:tc>
          <w:tcPr>
            <w:tcW w:w="0" w:type="auto"/>
          </w:tcPr>
          <w:p w14:paraId="1CB312F8" w14:textId="77777777" w:rsidR="00507112" w:rsidRPr="00412211" w:rsidRDefault="00507112" w:rsidP="00DA5F49">
            <w:pPr>
              <w:pStyle w:val="TAL"/>
              <w:rPr>
                <w:sz w:val="16"/>
              </w:rPr>
            </w:pPr>
            <w:r>
              <w:rPr>
                <w:sz w:val="16"/>
              </w:rPr>
              <w:t>Correction to 5GMM TC 9.1.4.1</w:t>
            </w:r>
          </w:p>
        </w:tc>
        <w:tc>
          <w:tcPr>
            <w:tcW w:w="0" w:type="auto"/>
          </w:tcPr>
          <w:p w14:paraId="1CEB6493" w14:textId="77777777" w:rsidR="00507112" w:rsidRPr="00412211" w:rsidRDefault="00507112" w:rsidP="00DA5F49">
            <w:pPr>
              <w:pStyle w:val="TAL"/>
              <w:rPr>
                <w:sz w:val="16"/>
              </w:rPr>
            </w:pPr>
            <w:r>
              <w:rPr>
                <w:sz w:val="16"/>
              </w:rPr>
              <w:t>MediaTek Inc.</w:t>
            </w:r>
          </w:p>
        </w:tc>
        <w:tc>
          <w:tcPr>
            <w:tcW w:w="0" w:type="auto"/>
          </w:tcPr>
          <w:p w14:paraId="0D7E22E3" w14:textId="77777777" w:rsidR="00507112" w:rsidRPr="00412211" w:rsidRDefault="00507112" w:rsidP="00DA5F49">
            <w:pPr>
              <w:pStyle w:val="TAL"/>
              <w:rPr>
                <w:sz w:val="16"/>
              </w:rPr>
            </w:pPr>
            <w:r>
              <w:rPr>
                <w:sz w:val="16"/>
              </w:rPr>
              <w:t>revised</w:t>
            </w:r>
          </w:p>
        </w:tc>
        <w:tc>
          <w:tcPr>
            <w:tcW w:w="0" w:type="auto"/>
          </w:tcPr>
          <w:p w14:paraId="3B0D1CE1" w14:textId="77777777" w:rsidR="00507112" w:rsidRPr="00412211" w:rsidRDefault="00507112" w:rsidP="00DA5F49">
            <w:pPr>
              <w:pStyle w:val="TAL"/>
              <w:rPr>
                <w:sz w:val="16"/>
              </w:rPr>
            </w:pPr>
          </w:p>
        </w:tc>
        <w:tc>
          <w:tcPr>
            <w:tcW w:w="0" w:type="auto"/>
          </w:tcPr>
          <w:p w14:paraId="0119C958" w14:textId="77777777" w:rsidR="00507112" w:rsidRPr="00412211" w:rsidRDefault="00507112" w:rsidP="00DA5F49">
            <w:pPr>
              <w:pStyle w:val="TAL"/>
              <w:rPr>
                <w:sz w:val="16"/>
              </w:rPr>
            </w:pPr>
            <w:r>
              <w:rPr>
                <w:sz w:val="16"/>
              </w:rPr>
              <w:t>R5-251278</w:t>
            </w:r>
          </w:p>
        </w:tc>
      </w:tr>
      <w:tr w:rsidR="00507112" w14:paraId="61BAC972" w14:textId="77777777" w:rsidTr="00DA5F49">
        <w:tc>
          <w:tcPr>
            <w:tcW w:w="0" w:type="auto"/>
          </w:tcPr>
          <w:p w14:paraId="2A9B9AEA" w14:textId="77777777" w:rsidR="00507112" w:rsidRPr="00412211" w:rsidRDefault="00507112" w:rsidP="00DA5F49">
            <w:pPr>
              <w:pStyle w:val="TAL"/>
              <w:rPr>
                <w:sz w:val="16"/>
              </w:rPr>
            </w:pPr>
            <w:r>
              <w:rPr>
                <w:sz w:val="16"/>
              </w:rPr>
              <w:t>R5-250086</w:t>
            </w:r>
          </w:p>
        </w:tc>
        <w:tc>
          <w:tcPr>
            <w:tcW w:w="0" w:type="auto"/>
          </w:tcPr>
          <w:p w14:paraId="2E92CACA" w14:textId="77777777" w:rsidR="00507112" w:rsidRPr="00412211" w:rsidRDefault="00507112" w:rsidP="00DA5F49">
            <w:pPr>
              <w:pStyle w:val="TAL"/>
              <w:rPr>
                <w:sz w:val="16"/>
              </w:rPr>
            </w:pPr>
            <w:r>
              <w:rPr>
                <w:sz w:val="16"/>
              </w:rPr>
              <w:t>Correction to 5GMM TC 9.1.13.2</w:t>
            </w:r>
          </w:p>
        </w:tc>
        <w:tc>
          <w:tcPr>
            <w:tcW w:w="0" w:type="auto"/>
          </w:tcPr>
          <w:p w14:paraId="507A81AC" w14:textId="77777777" w:rsidR="00507112" w:rsidRPr="00412211" w:rsidRDefault="00507112" w:rsidP="00DA5F49">
            <w:pPr>
              <w:pStyle w:val="TAL"/>
              <w:rPr>
                <w:sz w:val="16"/>
              </w:rPr>
            </w:pPr>
            <w:r>
              <w:rPr>
                <w:sz w:val="16"/>
              </w:rPr>
              <w:t>MediaTek Inc.</w:t>
            </w:r>
          </w:p>
        </w:tc>
        <w:tc>
          <w:tcPr>
            <w:tcW w:w="0" w:type="auto"/>
          </w:tcPr>
          <w:p w14:paraId="06CD789B" w14:textId="77777777" w:rsidR="00507112" w:rsidRPr="00412211" w:rsidRDefault="00507112" w:rsidP="00DA5F49">
            <w:pPr>
              <w:pStyle w:val="TAL"/>
              <w:rPr>
                <w:sz w:val="16"/>
              </w:rPr>
            </w:pPr>
            <w:r>
              <w:rPr>
                <w:sz w:val="16"/>
              </w:rPr>
              <w:t>revised</w:t>
            </w:r>
          </w:p>
        </w:tc>
        <w:tc>
          <w:tcPr>
            <w:tcW w:w="0" w:type="auto"/>
          </w:tcPr>
          <w:p w14:paraId="139892FA" w14:textId="77777777" w:rsidR="00507112" w:rsidRPr="00412211" w:rsidRDefault="00507112" w:rsidP="00DA5F49">
            <w:pPr>
              <w:pStyle w:val="TAL"/>
              <w:rPr>
                <w:sz w:val="16"/>
              </w:rPr>
            </w:pPr>
          </w:p>
        </w:tc>
        <w:tc>
          <w:tcPr>
            <w:tcW w:w="0" w:type="auto"/>
          </w:tcPr>
          <w:p w14:paraId="5F4B2AEE" w14:textId="77777777" w:rsidR="00507112" w:rsidRPr="00412211" w:rsidRDefault="00507112" w:rsidP="00DA5F49">
            <w:pPr>
              <w:pStyle w:val="TAL"/>
              <w:rPr>
                <w:sz w:val="16"/>
              </w:rPr>
            </w:pPr>
            <w:r>
              <w:rPr>
                <w:sz w:val="16"/>
              </w:rPr>
              <w:t>R5-251279</w:t>
            </w:r>
          </w:p>
        </w:tc>
      </w:tr>
      <w:tr w:rsidR="00507112" w14:paraId="0BF78FEE" w14:textId="77777777" w:rsidTr="00DA5F49">
        <w:tc>
          <w:tcPr>
            <w:tcW w:w="0" w:type="auto"/>
          </w:tcPr>
          <w:p w14:paraId="55CF0436" w14:textId="77777777" w:rsidR="00507112" w:rsidRPr="00412211" w:rsidRDefault="00507112" w:rsidP="00DA5F49">
            <w:pPr>
              <w:pStyle w:val="TAL"/>
              <w:rPr>
                <w:sz w:val="16"/>
              </w:rPr>
            </w:pPr>
            <w:r>
              <w:rPr>
                <w:sz w:val="16"/>
              </w:rPr>
              <w:t>R5-250087</w:t>
            </w:r>
          </w:p>
        </w:tc>
        <w:tc>
          <w:tcPr>
            <w:tcW w:w="0" w:type="auto"/>
          </w:tcPr>
          <w:p w14:paraId="01E177BE" w14:textId="77777777" w:rsidR="00507112" w:rsidRPr="00412211" w:rsidRDefault="00507112" w:rsidP="00DA5F49">
            <w:pPr>
              <w:pStyle w:val="TAL"/>
              <w:rPr>
                <w:sz w:val="16"/>
              </w:rPr>
            </w:pPr>
            <w:r>
              <w:rPr>
                <w:sz w:val="16"/>
              </w:rPr>
              <w:t>Correction to 5GMM TC 9.2.4.1</w:t>
            </w:r>
          </w:p>
        </w:tc>
        <w:tc>
          <w:tcPr>
            <w:tcW w:w="0" w:type="auto"/>
          </w:tcPr>
          <w:p w14:paraId="41BB6B9F" w14:textId="77777777" w:rsidR="00507112" w:rsidRPr="00412211" w:rsidRDefault="00507112" w:rsidP="00DA5F49">
            <w:pPr>
              <w:pStyle w:val="TAL"/>
              <w:rPr>
                <w:sz w:val="16"/>
              </w:rPr>
            </w:pPr>
            <w:r>
              <w:rPr>
                <w:sz w:val="16"/>
              </w:rPr>
              <w:t>MediaTek Inc.</w:t>
            </w:r>
          </w:p>
        </w:tc>
        <w:tc>
          <w:tcPr>
            <w:tcW w:w="0" w:type="auto"/>
          </w:tcPr>
          <w:p w14:paraId="4E1C8410" w14:textId="77777777" w:rsidR="00507112" w:rsidRPr="00412211" w:rsidRDefault="00507112" w:rsidP="00DA5F49">
            <w:pPr>
              <w:pStyle w:val="TAL"/>
              <w:rPr>
                <w:sz w:val="16"/>
              </w:rPr>
            </w:pPr>
            <w:r>
              <w:rPr>
                <w:sz w:val="16"/>
              </w:rPr>
              <w:t>revised</w:t>
            </w:r>
          </w:p>
        </w:tc>
        <w:tc>
          <w:tcPr>
            <w:tcW w:w="0" w:type="auto"/>
          </w:tcPr>
          <w:p w14:paraId="3703275D" w14:textId="77777777" w:rsidR="00507112" w:rsidRPr="00412211" w:rsidRDefault="00507112" w:rsidP="00DA5F49">
            <w:pPr>
              <w:pStyle w:val="TAL"/>
              <w:rPr>
                <w:sz w:val="16"/>
              </w:rPr>
            </w:pPr>
          </w:p>
        </w:tc>
        <w:tc>
          <w:tcPr>
            <w:tcW w:w="0" w:type="auto"/>
          </w:tcPr>
          <w:p w14:paraId="0F09F48D" w14:textId="77777777" w:rsidR="00507112" w:rsidRPr="00412211" w:rsidRDefault="00507112" w:rsidP="00DA5F49">
            <w:pPr>
              <w:pStyle w:val="TAL"/>
              <w:rPr>
                <w:sz w:val="16"/>
              </w:rPr>
            </w:pPr>
            <w:r>
              <w:rPr>
                <w:sz w:val="16"/>
              </w:rPr>
              <w:t>R5-251280</w:t>
            </w:r>
          </w:p>
        </w:tc>
      </w:tr>
      <w:tr w:rsidR="00507112" w14:paraId="1CF7B741" w14:textId="77777777" w:rsidTr="00DA5F49">
        <w:tc>
          <w:tcPr>
            <w:tcW w:w="0" w:type="auto"/>
          </w:tcPr>
          <w:p w14:paraId="3359549C" w14:textId="77777777" w:rsidR="00507112" w:rsidRPr="00412211" w:rsidRDefault="00507112" w:rsidP="00DA5F49">
            <w:pPr>
              <w:pStyle w:val="TAL"/>
              <w:rPr>
                <w:sz w:val="16"/>
              </w:rPr>
            </w:pPr>
            <w:r>
              <w:rPr>
                <w:sz w:val="16"/>
              </w:rPr>
              <w:t>R5-250088</w:t>
            </w:r>
          </w:p>
        </w:tc>
        <w:tc>
          <w:tcPr>
            <w:tcW w:w="0" w:type="auto"/>
          </w:tcPr>
          <w:p w14:paraId="050FB287" w14:textId="77777777" w:rsidR="00507112" w:rsidRPr="00412211" w:rsidRDefault="00507112" w:rsidP="00DA5F49">
            <w:pPr>
              <w:pStyle w:val="TAL"/>
              <w:rPr>
                <w:sz w:val="16"/>
              </w:rPr>
            </w:pPr>
            <w:r>
              <w:rPr>
                <w:sz w:val="16"/>
              </w:rPr>
              <w:t>Correction to 5GMM TC 9.2.5.1.2</w:t>
            </w:r>
          </w:p>
        </w:tc>
        <w:tc>
          <w:tcPr>
            <w:tcW w:w="0" w:type="auto"/>
          </w:tcPr>
          <w:p w14:paraId="46408DF4" w14:textId="77777777" w:rsidR="00507112" w:rsidRPr="00412211" w:rsidRDefault="00507112" w:rsidP="00DA5F49">
            <w:pPr>
              <w:pStyle w:val="TAL"/>
              <w:rPr>
                <w:sz w:val="16"/>
              </w:rPr>
            </w:pPr>
            <w:r>
              <w:rPr>
                <w:sz w:val="16"/>
              </w:rPr>
              <w:t>MediaTek Inc.</w:t>
            </w:r>
          </w:p>
        </w:tc>
        <w:tc>
          <w:tcPr>
            <w:tcW w:w="0" w:type="auto"/>
          </w:tcPr>
          <w:p w14:paraId="3592AA39" w14:textId="77777777" w:rsidR="00507112" w:rsidRPr="00412211" w:rsidRDefault="00507112" w:rsidP="00DA5F49">
            <w:pPr>
              <w:pStyle w:val="TAL"/>
              <w:rPr>
                <w:sz w:val="16"/>
              </w:rPr>
            </w:pPr>
            <w:r>
              <w:rPr>
                <w:sz w:val="16"/>
              </w:rPr>
              <w:t>revised</w:t>
            </w:r>
          </w:p>
        </w:tc>
        <w:tc>
          <w:tcPr>
            <w:tcW w:w="0" w:type="auto"/>
          </w:tcPr>
          <w:p w14:paraId="56992BB7" w14:textId="77777777" w:rsidR="00507112" w:rsidRPr="00412211" w:rsidRDefault="00507112" w:rsidP="00DA5F49">
            <w:pPr>
              <w:pStyle w:val="TAL"/>
              <w:rPr>
                <w:sz w:val="16"/>
              </w:rPr>
            </w:pPr>
          </w:p>
        </w:tc>
        <w:tc>
          <w:tcPr>
            <w:tcW w:w="0" w:type="auto"/>
          </w:tcPr>
          <w:p w14:paraId="4D2EF19B" w14:textId="77777777" w:rsidR="00507112" w:rsidRPr="00412211" w:rsidRDefault="00507112" w:rsidP="00DA5F49">
            <w:pPr>
              <w:pStyle w:val="TAL"/>
              <w:rPr>
                <w:sz w:val="16"/>
              </w:rPr>
            </w:pPr>
            <w:r>
              <w:rPr>
                <w:sz w:val="16"/>
              </w:rPr>
              <w:t>R5-251281</w:t>
            </w:r>
          </w:p>
        </w:tc>
      </w:tr>
      <w:tr w:rsidR="00507112" w14:paraId="5057B40A" w14:textId="77777777" w:rsidTr="00DA5F49">
        <w:tc>
          <w:tcPr>
            <w:tcW w:w="0" w:type="auto"/>
          </w:tcPr>
          <w:p w14:paraId="663DFA53" w14:textId="77777777" w:rsidR="00507112" w:rsidRPr="00412211" w:rsidRDefault="00507112" w:rsidP="00DA5F49">
            <w:pPr>
              <w:pStyle w:val="TAL"/>
              <w:rPr>
                <w:sz w:val="16"/>
              </w:rPr>
            </w:pPr>
            <w:r>
              <w:rPr>
                <w:sz w:val="16"/>
              </w:rPr>
              <w:t>R5-250089</w:t>
            </w:r>
          </w:p>
        </w:tc>
        <w:tc>
          <w:tcPr>
            <w:tcW w:w="0" w:type="auto"/>
          </w:tcPr>
          <w:p w14:paraId="72B92774" w14:textId="77777777" w:rsidR="00507112" w:rsidRPr="00412211" w:rsidRDefault="00507112" w:rsidP="00DA5F49">
            <w:pPr>
              <w:pStyle w:val="TAL"/>
              <w:rPr>
                <w:sz w:val="16"/>
              </w:rPr>
            </w:pPr>
            <w:r>
              <w:rPr>
                <w:sz w:val="16"/>
              </w:rPr>
              <w:t>Correction to Emergency services TC 11.4.1 and 11.4.4</w:t>
            </w:r>
          </w:p>
        </w:tc>
        <w:tc>
          <w:tcPr>
            <w:tcW w:w="0" w:type="auto"/>
          </w:tcPr>
          <w:p w14:paraId="442B7D29" w14:textId="77777777" w:rsidR="00507112" w:rsidRPr="00412211" w:rsidRDefault="00507112" w:rsidP="00DA5F49">
            <w:pPr>
              <w:pStyle w:val="TAL"/>
              <w:rPr>
                <w:sz w:val="16"/>
              </w:rPr>
            </w:pPr>
            <w:r>
              <w:rPr>
                <w:sz w:val="16"/>
              </w:rPr>
              <w:t>MediaTek Inc., ROHDE &amp; SCHWARZ</w:t>
            </w:r>
          </w:p>
        </w:tc>
        <w:tc>
          <w:tcPr>
            <w:tcW w:w="0" w:type="auto"/>
          </w:tcPr>
          <w:p w14:paraId="536D56A6" w14:textId="77777777" w:rsidR="00507112" w:rsidRPr="00412211" w:rsidRDefault="00507112" w:rsidP="00DA5F49">
            <w:pPr>
              <w:pStyle w:val="TAL"/>
              <w:rPr>
                <w:sz w:val="16"/>
              </w:rPr>
            </w:pPr>
            <w:r>
              <w:rPr>
                <w:sz w:val="16"/>
              </w:rPr>
              <w:t>revised</w:t>
            </w:r>
          </w:p>
        </w:tc>
        <w:tc>
          <w:tcPr>
            <w:tcW w:w="0" w:type="auto"/>
          </w:tcPr>
          <w:p w14:paraId="24A20675" w14:textId="77777777" w:rsidR="00507112" w:rsidRPr="00412211" w:rsidRDefault="00507112" w:rsidP="00DA5F49">
            <w:pPr>
              <w:pStyle w:val="TAL"/>
              <w:rPr>
                <w:sz w:val="16"/>
              </w:rPr>
            </w:pPr>
          </w:p>
        </w:tc>
        <w:tc>
          <w:tcPr>
            <w:tcW w:w="0" w:type="auto"/>
          </w:tcPr>
          <w:p w14:paraId="76DE7C69" w14:textId="77777777" w:rsidR="00507112" w:rsidRPr="00412211" w:rsidRDefault="00507112" w:rsidP="00DA5F49">
            <w:pPr>
              <w:pStyle w:val="TAL"/>
              <w:rPr>
                <w:sz w:val="16"/>
              </w:rPr>
            </w:pPr>
            <w:r>
              <w:rPr>
                <w:sz w:val="16"/>
              </w:rPr>
              <w:t>R5-251282</w:t>
            </w:r>
          </w:p>
        </w:tc>
      </w:tr>
      <w:tr w:rsidR="00507112" w14:paraId="7FDF058B" w14:textId="77777777" w:rsidTr="00DA5F49">
        <w:tc>
          <w:tcPr>
            <w:tcW w:w="0" w:type="auto"/>
          </w:tcPr>
          <w:p w14:paraId="4FA2D30D" w14:textId="77777777" w:rsidR="00507112" w:rsidRPr="00412211" w:rsidRDefault="00507112" w:rsidP="00DA5F49">
            <w:pPr>
              <w:pStyle w:val="TAL"/>
              <w:rPr>
                <w:sz w:val="16"/>
              </w:rPr>
            </w:pPr>
            <w:r>
              <w:rPr>
                <w:sz w:val="16"/>
              </w:rPr>
              <w:t>R5-250090</w:t>
            </w:r>
          </w:p>
        </w:tc>
        <w:tc>
          <w:tcPr>
            <w:tcW w:w="0" w:type="auto"/>
          </w:tcPr>
          <w:p w14:paraId="34877762" w14:textId="77777777" w:rsidR="00507112" w:rsidRPr="00412211" w:rsidRDefault="00507112" w:rsidP="00DA5F49">
            <w:pPr>
              <w:pStyle w:val="TAL"/>
              <w:rPr>
                <w:sz w:val="16"/>
              </w:rPr>
            </w:pPr>
            <w:r>
              <w:rPr>
                <w:sz w:val="16"/>
              </w:rPr>
              <w:t>Correction to SIB19 for Inter-RAT TC</w:t>
            </w:r>
          </w:p>
        </w:tc>
        <w:tc>
          <w:tcPr>
            <w:tcW w:w="0" w:type="auto"/>
          </w:tcPr>
          <w:p w14:paraId="4BFBC663" w14:textId="77777777" w:rsidR="00507112" w:rsidRPr="00412211" w:rsidRDefault="00507112" w:rsidP="00DA5F49">
            <w:pPr>
              <w:pStyle w:val="TAL"/>
              <w:rPr>
                <w:sz w:val="16"/>
              </w:rPr>
            </w:pPr>
            <w:r>
              <w:rPr>
                <w:sz w:val="16"/>
              </w:rPr>
              <w:t>MediaTek Inc.</w:t>
            </w:r>
          </w:p>
        </w:tc>
        <w:tc>
          <w:tcPr>
            <w:tcW w:w="0" w:type="auto"/>
          </w:tcPr>
          <w:p w14:paraId="14F6B15D" w14:textId="77777777" w:rsidR="00507112" w:rsidRPr="00412211" w:rsidRDefault="00507112" w:rsidP="00DA5F49">
            <w:pPr>
              <w:pStyle w:val="TAL"/>
              <w:rPr>
                <w:sz w:val="16"/>
              </w:rPr>
            </w:pPr>
            <w:r>
              <w:rPr>
                <w:sz w:val="16"/>
              </w:rPr>
              <w:t>revised</w:t>
            </w:r>
          </w:p>
        </w:tc>
        <w:tc>
          <w:tcPr>
            <w:tcW w:w="0" w:type="auto"/>
          </w:tcPr>
          <w:p w14:paraId="56FEF7C1" w14:textId="77777777" w:rsidR="00507112" w:rsidRPr="00412211" w:rsidRDefault="00507112" w:rsidP="00DA5F49">
            <w:pPr>
              <w:pStyle w:val="TAL"/>
              <w:rPr>
                <w:sz w:val="16"/>
              </w:rPr>
            </w:pPr>
          </w:p>
        </w:tc>
        <w:tc>
          <w:tcPr>
            <w:tcW w:w="0" w:type="auto"/>
          </w:tcPr>
          <w:p w14:paraId="0E737F15" w14:textId="77777777" w:rsidR="00507112" w:rsidRPr="00412211" w:rsidRDefault="00507112" w:rsidP="00DA5F49">
            <w:pPr>
              <w:pStyle w:val="TAL"/>
              <w:rPr>
                <w:sz w:val="16"/>
              </w:rPr>
            </w:pPr>
            <w:r>
              <w:rPr>
                <w:sz w:val="16"/>
              </w:rPr>
              <w:t>R5-251238</w:t>
            </w:r>
          </w:p>
        </w:tc>
      </w:tr>
      <w:tr w:rsidR="00507112" w14:paraId="793E4CEE" w14:textId="77777777" w:rsidTr="00DA5F49">
        <w:tc>
          <w:tcPr>
            <w:tcW w:w="0" w:type="auto"/>
          </w:tcPr>
          <w:p w14:paraId="29E49930" w14:textId="77777777" w:rsidR="00507112" w:rsidRPr="00412211" w:rsidRDefault="00507112" w:rsidP="00DA5F49">
            <w:pPr>
              <w:pStyle w:val="TAL"/>
              <w:rPr>
                <w:sz w:val="16"/>
              </w:rPr>
            </w:pPr>
            <w:r>
              <w:rPr>
                <w:sz w:val="16"/>
              </w:rPr>
              <w:t>R5-250091</w:t>
            </w:r>
          </w:p>
        </w:tc>
        <w:tc>
          <w:tcPr>
            <w:tcW w:w="0" w:type="auto"/>
          </w:tcPr>
          <w:p w14:paraId="41D58B4C" w14:textId="77777777" w:rsidR="00507112" w:rsidRPr="00412211" w:rsidRDefault="00507112" w:rsidP="00DA5F49">
            <w:pPr>
              <w:pStyle w:val="TAL"/>
              <w:rPr>
                <w:sz w:val="16"/>
              </w:rPr>
            </w:pPr>
            <w:r>
              <w:rPr>
                <w:sz w:val="16"/>
              </w:rPr>
              <w:t>Correction to MDT TC 8.6.2.3</w:t>
            </w:r>
          </w:p>
        </w:tc>
        <w:tc>
          <w:tcPr>
            <w:tcW w:w="0" w:type="auto"/>
          </w:tcPr>
          <w:p w14:paraId="384DB9AD" w14:textId="77777777" w:rsidR="00507112" w:rsidRPr="00412211" w:rsidRDefault="00507112" w:rsidP="00DA5F49">
            <w:pPr>
              <w:pStyle w:val="TAL"/>
              <w:rPr>
                <w:sz w:val="16"/>
              </w:rPr>
            </w:pPr>
            <w:r>
              <w:rPr>
                <w:sz w:val="16"/>
              </w:rPr>
              <w:t>MediaTek Inc., Tejet</w:t>
            </w:r>
          </w:p>
        </w:tc>
        <w:tc>
          <w:tcPr>
            <w:tcW w:w="0" w:type="auto"/>
          </w:tcPr>
          <w:p w14:paraId="18D8FE3D" w14:textId="77777777" w:rsidR="00507112" w:rsidRPr="00412211" w:rsidRDefault="00507112" w:rsidP="00DA5F49">
            <w:pPr>
              <w:pStyle w:val="TAL"/>
              <w:rPr>
                <w:sz w:val="16"/>
              </w:rPr>
            </w:pPr>
            <w:r>
              <w:rPr>
                <w:sz w:val="16"/>
              </w:rPr>
              <w:t>agreed</w:t>
            </w:r>
          </w:p>
        </w:tc>
        <w:tc>
          <w:tcPr>
            <w:tcW w:w="0" w:type="auto"/>
          </w:tcPr>
          <w:p w14:paraId="579E1C36" w14:textId="77777777" w:rsidR="00507112" w:rsidRPr="00412211" w:rsidRDefault="00507112" w:rsidP="00DA5F49">
            <w:pPr>
              <w:pStyle w:val="TAL"/>
              <w:rPr>
                <w:sz w:val="16"/>
              </w:rPr>
            </w:pPr>
          </w:p>
        </w:tc>
        <w:tc>
          <w:tcPr>
            <w:tcW w:w="0" w:type="auto"/>
          </w:tcPr>
          <w:p w14:paraId="67AD2A57" w14:textId="77777777" w:rsidR="00507112" w:rsidRPr="00412211" w:rsidRDefault="00507112" w:rsidP="00DA5F49">
            <w:pPr>
              <w:pStyle w:val="TAL"/>
              <w:rPr>
                <w:sz w:val="16"/>
              </w:rPr>
            </w:pPr>
          </w:p>
        </w:tc>
      </w:tr>
      <w:tr w:rsidR="00507112" w14:paraId="4242AB24" w14:textId="77777777" w:rsidTr="00DA5F49">
        <w:tc>
          <w:tcPr>
            <w:tcW w:w="0" w:type="auto"/>
          </w:tcPr>
          <w:p w14:paraId="661A33EE" w14:textId="77777777" w:rsidR="00507112" w:rsidRPr="00412211" w:rsidRDefault="00507112" w:rsidP="00DA5F49">
            <w:pPr>
              <w:pStyle w:val="TAL"/>
              <w:rPr>
                <w:sz w:val="16"/>
              </w:rPr>
            </w:pPr>
            <w:r>
              <w:rPr>
                <w:sz w:val="16"/>
              </w:rPr>
              <w:t>R5-250092</w:t>
            </w:r>
          </w:p>
        </w:tc>
        <w:tc>
          <w:tcPr>
            <w:tcW w:w="0" w:type="auto"/>
          </w:tcPr>
          <w:p w14:paraId="164719D7" w14:textId="77777777" w:rsidR="00507112" w:rsidRPr="00412211" w:rsidRDefault="00507112" w:rsidP="00DA5F49">
            <w:pPr>
              <w:pStyle w:val="TAL"/>
              <w:rPr>
                <w:sz w:val="16"/>
              </w:rPr>
            </w:pPr>
            <w:r>
              <w:rPr>
                <w:sz w:val="16"/>
              </w:rPr>
              <w:t>Correction to NB-IoT NTN TC 22.2.13</w:t>
            </w:r>
          </w:p>
        </w:tc>
        <w:tc>
          <w:tcPr>
            <w:tcW w:w="0" w:type="auto"/>
          </w:tcPr>
          <w:p w14:paraId="40B7018E" w14:textId="77777777" w:rsidR="00507112" w:rsidRPr="00412211" w:rsidRDefault="00507112" w:rsidP="00DA5F49">
            <w:pPr>
              <w:pStyle w:val="TAL"/>
              <w:rPr>
                <w:sz w:val="16"/>
              </w:rPr>
            </w:pPr>
            <w:r>
              <w:rPr>
                <w:sz w:val="16"/>
              </w:rPr>
              <w:t>MediaTek Inc.</w:t>
            </w:r>
          </w:p>
        </w:tc>
        <w:tc>
          <w:tcPr>
            <w:tcW w:w="0" w:type="auto"/>
          </w:tcPr>
          <w:p w14:paraId="47C3841F" w14:textId="77777777" w:rsidR="00507112" w:rsidRPr="00412211" w:rsidRDefault="00507112" w:rsidP="00DA5F49">
            <w:pPr>
              <w:pStyle w:val="TAL"/>
              <w:rPr>
                <w:sz w:val="16"/>
              </w:rPr>
            </w:pPr>
            <w:r>
              <w:rPr>
                <w:sz w:val="16"/>
              </w:rPr>
              <w:t>agreed</w:t>
            </w:r>
          </w:p>
        </w:tc>
        <w:tc>
          <w:tcPr>
            <w:tcW w:w="0" w:type="auto"/>
          </w:tcPr>
          <w:p w14:paraId="32B06371" w14:textId="77777777" w:rsidR="00507112" w:rsidRPr="00412211" w:rsidRDefault="00507112" w:rsidP="00DA5F49">
            <w:pPr>
              <w:pStyle w:val="TAL"/>
              <w:rPr>
                <w:sz w:val="16"/>
              </w:rPr>
            </w:pPr>
          </w:p>
        </w:tc>
        <w:tc>
          <w:tcPr>
            <w:tcW w:w="0" w:type="auto"/>
          </w:tcPr>
          <w:p w14:paraId="33E3B926" w14:textId="77777777" w:rsidR="00507112" w:rsidRPr="00412211" w:rsidRDefault="00507112" w:rsidP="00DA5F49">
            <w:pPr>
              <w:pStyle w:val="TAL"/>
              <w:rPr>
                <w:sz w:val="16"/>
              </w:rPr>
            </w:pPr>
          </w:p>
        </w:tc>
      </w:tr>
      <w:tr w:rsidR="00507112" w14:paraId="7F165936" w14:textId="77777777" w:rsidTr="00DA5F49">
        <w:tc>
          <w:tcPr>
            <w:tcW w:w="0" w:type="auto"/>
          </w:tcPr>
          <w:p w14:paraId="12AC50BC" w14:textId="77777777" w:rsidR="00507112" w:rsidRPr="00412211" w:rsidRDefault="00507112" w:rsidP="00DA5F49">
            <w:pPr>
              <w:pStyle w:val="TAL"/>
              <w:rPr>
                <w:sz w:val="16"/>
              </w:rPr>
            </w:pPr>
            <w:r>
              <w:rPr>
                <w:sz w:val="16"/>
              </w:rPr>
              <w:t>R5-250093</w:t>
            </w:r>
          </w:p>
        </w:tc>
        <w:tc>
          <w:tcPr>
            <w:tcW w:w="0" w:type="auto"/>
          </w:tcPr>
          <w:p w14:paraId="77A1E8CD" w14:textId="77777777" w:rsidR="00507112" w:rsidRPr="00412211" w:rsidRDefault="00507112" w:rsidP="00DA5F49">
            <w:pPr>
              <w:pStyle w:val="TAL"/>
              <w:rPr>
                <w:sz w:val="16"/>
              </w:rPr>
            </w:pPr>
            <w:r>
              <w:rPr>
                <w:sz w:val="16"/>
              </w:rPr>
              <w:t>Correction to CP EDT TC 23.1.3</w:t>
            </w:r>
          </w:p>
        </w:tc>
        <w:tc>
          <w:tcPr>
            <w:tcW w:w="0" w:type="auto"/>
          </w:tcPr>
          <w:p w14:paraId="196CFCA2" w14:textId="77777777" w:rsidR="00507112" w:rsidRPr="00412211" w:rsidRDefault="00507112" w:rsidP="00DA5F49">
            <w:pPr>
              <w:pStyle w:val="TAL"/>
              <w:rPr>
                <w:sz w:val="16"/>
              </w:rPr>
            </w:pPr>
            <w:r>
              <w:rPr>
                <w:sz w:val="16"/>
              </w:rPr>
              <w:t>MediaTek Inc.</w:t>
            </w:r>
          </w:p>
        </w:tc>
        <w:tc>
          <w:tcPr>
            <w:tcW w:w="0" w:type="auto"/>
          </w:tcPr>
          <w:p w14:paraId="05248595" w14:textId="77777777" w:rsidR="00507112" w:rsidRPr="00412211" w:rsidRDefault="00507112" w:rsidP="00DA5F49">
            <w:pPr>
              <w:pStyle w:val="TAL"/>
              <w:rPr>
                <w:sz w:val="16"/>
              </w:rPr>
            </w:pPr>
            <w:r>
              <w:rPr>
                <w:sz w:val="16"/>
              </w:rPr>
              <w:t>revised</w:t>
            </w:r>
          </w:p>
        </w:tc>
        <w:tc>
          <w:tcPr>
            <w:tcW w:w="0" w:type="auto"/>
          </w:tcPr>
          <w:p w14:paraId="6525577B" w14:textId="77777777" w:rsidR="00507112" w:rsidRPr="00412211" w:rsidRDefault="00507112" w:rsidP="00DA5F49">
            <w:pPr>
              <w:pStyle w:val="TAL"/>
              <w:rPr>
                <w:sz w:val="16"/>
              </w:rPr>
            </w:pPr>
          </w:p>
        </w:tc>
        <w:tc>
          <w:tcPr>
            <w:tcW w:w="0" w:type="auto"/>
          </w:tcPr>
          <w:p w14:paraId="6499E5EB" w14:textId="77777777" w:rsidR="00507112" w:rsidRPr="00412211" w:rsidRDefault="00507112" w:rsidP="00DA5F49">
            <w:pPr>
              <w:pStyle w:val="TAL"/>
              <w:rPr>
                <w:sz w:val="16"/>
              </w:rPr>
            </w:pPr>
            <w:r>
              <w:rPr>
                <w:sz w:val="16"/>
              </w:rPr>
              <w:t>R5-251247</w:t>
            </w:r>
          </w:p>
        </w:tc>
      </w:tr>
      <w:tr w:rsidR="00507112" w14:paraId="3264E823" w14:textId="77777777" w:rsidTr="00DA5F49">
        <w:tc>
          <w:tcPr>
            <w:tcW w:w="0" w:type="auto"/>
          </w:tcPr>
          <w:p w14:paraId="17695B97" w14:textId="77777777" w:rsidR="00507112" w:rsidRPr="00412211" w:rsidRDefault="00507112" w:rsidP="00DA5F49">
            <w:pPr>
              <w:pStyle w:val="TAL"/>
              <w:rPr>
                <w:sz w:val="16"/>
              </w:rPr>
            </w:pPr>
            <w:r>
              <w:rPr>
                <w:sz w:val="16"/>
              </w:rPr>
              <w:t>R5-250094</w:t>
            </w:r>
          </w:p>
        </w:tc>
        <w:tc>
          <w:tcPr>
            <w:tcW w:w="0" w:type="auto"/>
          </w:tcPr>
          <w:p w14:paraId="3FEB63C8" w14:textId="77777777" w:rsidR="00507112" w:rsidRPr="00412211" w:rsidRDefault="00507112" w:rsidP="00DA5F49">
            <w:pPr>
              <w:pStyle w:val="TAL"/>
              <w:rPr>
                <w:sz w:val="16"/>
              </w:rPr>
            </w:pPr>
            <w:r>
              <w:rPr>
                <w:sz w:val="16"/>
              </w:rPr>
              <w:t>Correction to UP EDT TC 23.2.4</w:t>
            </w:r>
          </w:p>
        </w:tc>
        <w:tc>
          <w:tcPr>
            <w:tcW w:w="0" w:type="auto"/>
          </w:tcPr>
          <w:p w14:paraId="445FC4C6" w14:textId="77777777" w:rsidR="00507112" w:rsidRPr="00412211" w:rsidRDefault="00507112" w:rsidP="00DA5F49">
            <w:pPr>
              <w:pStyle w:val="TAL"/>
              <w:rPr>
                <w:sz w:val="16"/>
              </w:rPr>
            </w:pPr>
            <w:r>
              <w:rPr>
                <w:sz w:val="16"/>
              </w:rPr>
              <w:t>MediaTek Inc.</w:t>
            </w:r>
          </w:p>
        </w:tc>
        <w:tc>
          <w:tcPr>
            <w:tcW w:w="0" w:type="auto"/>
          </w:tcPr>
          <w:p w14:paraId="290CC6F5" w14:textId="77777777" w:rsidR="00507112" w:rsidRPr="00412211" w:rsidRDefault="00507112" w:rsidP="00DA5F49">
            <w:pPr>
              <w:pStyle w:val="TAL"/>
              <w:rPr>
                <w:sz w:val="16"/>
              </w:rPr>
            </w:pPr>
            <w:r>
              <w:rPr>
                <w:sz w:val="16"/>
              </w:rPr>
              <w:t>revised</w:t>
            </w:r>
          </w:p>
        </w:tc>
        <w:tc>
          <w:tcPr>
            <w:tcW w:w="0" w:type="auto"/>
          </w:tcPr>
          <w:p w14:paraId="6A39757A" w14:textId="77777777" w:rsidR="00507112" w:rsidRPr="00412211" w:rsidRDefault="00507112" w:rsidP="00DA5F49">
            <w:pPr>
              <w:pStyle w:val="TAL"/>
              <w:rPr>
                <w:sz w:val="16"/>
              </w:rPr>
            </w:pPr>
          </w:p>
        </w:tc>
        <w:tc>
          <w:tcPr>
            <w:tcW w:w="0" w:type="auto"/>
          </w:tcPr>
          <w:p w14:paraId="395CA64F" w14:textId="77777777" w:rsidR="00507112" w:rsidRPr="00412211" w:rsidRDefault="00507112" w:rsidP="00DA5F49">
            <w:pPr>
              <w:pStyle w:val="TAL"/>
              <w:rPr>
                <w:sz w:val="16"/>
              </w:rPr>
            </w:pPr>
            <w:r>
              <w:rPr>
                <w:sz w:val="16"/>
              </w:rPr>
              <w:t>R5-251248</w:t>
            </w:r>
          </w:p>
        </w:tc>
      </w:tr>
      <w:tr w:rsidR="00507112" w14:paraId="5A76ACB8" w14:textId="77777777" w:rsidTr="00DA5F49">
        <w:tc>
          <w:tcPr>
            <w:tcW w:w="0" w:type="auto"/>
          </w:tcPr>
          <w:p w14:paraId="642A4C79" w14:textId="77777777" w:rsidR="00507112" w:rsidRPr="00412211" w:rsidRDefault="00507112" w:rsidP="00DA5F49">
            <w:pPr>
              <w:pStyle w:val="TAL"/>
              <w:rPr>
                <w:sz w:val="16"/>
              </w:rPr>
            </w:pPr>
            <w:r>
              <w:rPr>
                <w:sz w:val="16"/>
              </w:rPr>
              <w:t>R5-250095</w:t>
            </w:r>
          </w:p>
        </w:tc>
        <w:tc>
          <w:tcPr>
            <w:tcW w:w="0" w:type="auto"/>
          </w:tcPr>
          <w:p w14:paraId="45C49BEB" w14:textId="77777777" w:rsidR="00507112" w:rsidRPr="00412211" w:rsidRDefault="00507112" w:rsidP="00DA5F49">
            <w:pPr>
              <w:pStyle w:val="TAL"/>
              <w:rPr>
                <w:sz w:val="16"/>
              </w:rPr>
            </w:pPr>
            <w:r>
              <w:rPr>
                <w:sz w:val="16"/>
              </w:rPr>
              <w:t>Correction to NB-IoT NTN TC</w:t>
            </w:r>
          </w:p>
        </w:tc>
        <w:tc>
          <w:tcPr>
            <w:tcW w:w="0" w:type="auto"/>
          </w:tcPr>
          <w:p w14:paraId="229E57AC" w14:textId="77777777" w:rsidR="00507112" w:rsidRPr="00412211" w:rsidRDefault="00507112" w:rsidP="00DA5F49">
            <w:pPr>
              <w:pStyle w:val="TAL"/>
              <w:rPr>
                <w:sz w:val="16"/>
              </w:rPr>
            </w:pPr>
            <w:r>
              <w:rPr>
                <w:sz w:val="16"/>
              </w:rPr>
              <w:t>MediaTek Inc.</w:t>
            </w:r>
          </w:p>
        </w:tc>
        <w:tc>
          <w:tcPr>
            <w:tcW w:w="0" w:type="auto"/>
          </w:tcPr>
          <w:p w14:paraId="2F961809" w14:textId="77777777" w:rsidR="00507112" w:rsidRPr="00412211" w:rsidRDefault="00507112" w:rsidP="00DA5F49">
            <w:pPr>
              <w:pStyle w:val="TAL"/>
              <w:rPr>
                <w:sz w:val="16"/>
              </w:rPr>
            </w:pPr>
            <w:r>
              <w:rPr>
                <w:sz w:val="16"/>
              </w:rPr>
              <w:t>agreed</w:t>
            </w:r>
          </w:p>
        </w:tc>
        <w:tc>
          <w:tcPr>
            <w:tcW w:w="0" w:type="auto"/>
          </w:tcPr>
          <w:p w14:paraId="2C24CDBD" w14:textId="77777777" w:rsidR="00507112" w:rsidRPr="00412211" w:rsidRDefault="00507112" w:rsidP="00DA5F49">
            <w:pPr>
              <w:pStyle w:val="TAL"/>
              <w:rPr>
                <w:sz w:val="16"/>
              </w:rPr>
            </w:pPr>
          </w:p>
        </w:tc>
        <w:tc>
          <w:tcPr>
            <w:tcW w:w="0" w:type="auto"/>
          </w:tcPr>
          <w:p w14:paraId="1AF5958B" w14:textId="77777777" w:rsidR="00507112" w:rsidRPr="00412211" w:rsidRDefault="00507112" w:rsidP="00DA5F49">
            <w:pPr>
              <w:pStyle w:val="TAL"/>
              <w:rPr>
                <w:sz w:val="16"/>
              </w:rPr>
            </w:pPr>
          </w:p>
        </w:tc>
      </w:tr>
      <w:tr w:rsidR="00507112" w14:paraId="70FF0735" w14:textId="77777777" w:rsidTr="00DA5F49">
        <w:tc>
          <w:tcPr>
            <w:tcW w:w="0" w:type="auto"/>
          </w:tcPr>
          <w:p w14:paraId="15CCE3AA" w14:textId="77777777" w:rsidR="00507112" w:rsidRPr="00412211" w:rsidRDefault="00507112" w:rsidP="00DA5F49">
            <w:pPr>
              <w:pStyle w:val="TAL"/>
              <w:rPr>
                <w:sz w:val="16"/>
              </w:rPr>
            </w:pPr>
            <w:r>
              <w:rPr>
                <w:sz w:val="16"/>
              </w:rPr>
              <w:t>R5-250096</w:t>
            </w:r>
          </w:p>
        </w:tc>
        <w:tc>
          <w:tcPr>
            <w:tcW w:w="0" w:type="auto"/>
          </w:tcPr>
          <w:p w14:paraId="7046BBE9" w14:textId="77777777" w:rsidR="00507112" w:rsidRPr="00412211" w:rsidRDefault="00507112" w:rsidP="00DA5F49">
            <w:pPr>
              <w:pStyle w:val="TAL"/>
              <w:rPr>
                <w:sz w:val="16"/>
              </w:rPr>
            </w:pPr>
            <w:r>
              <w:rPr>
                <w:sz w:val="16"/>
              </w:rPr>
              <w:t>Correction to applicability of NB-IoT TC 22.3.1.10</w:t>
            </w:r>
          </w:p>
        </w:tc>
        <w:tc>
          <w:tcPr>
            <w:tcW w:w="0" w:type="auto"/>
          </w:tcPr>
          <w:p w14:paraId="64A3BA9A" w14:textId="77777777" w:rsidR="00507112" w:rsidRPr="00412211" w:rsidRDefault="00507112" w:rsidP="00DA5F49">
            <w:pPr>
              <w:pStyle w:val="TAL"/>
              <w:rPr>
                <w:sz w:val="16"/>
              </w:rPr>
            </w:pPr>
            <w:r>
              <w:rPr>
                <w:sz w:val="16"/>
              </w:rPr>
              <w:t>MediaTek Inc.</w:t>
            </w:r>
          </w:p>
        </w:tc>
        <w:tc>
          <w:tcPr>
            <w:tcW w:w="0" w:type="auto"/>
          </w:tcPr>
          <w:p w14:paraId="783A8194" w14:textId="77777777" w:rsidR="00507112" w:rsidRPr="00412211" w:rsidRDefault="00507112" w:rsidP="00DA5F49">
            <w:pPr>
              <w:pStyle w:val="TAL"/>
              <w:rPr>
                <w:sz w:val="16"/>
              </w:rPr>
            </w:pPr>
            <w:r>
              <w:rPr>
                <w:sz w:val="16"/>
              </w:rPr>
              <w:t>revised</w:t>
            </w:r>
          </w:p>
        </w:tc>
        <w:tc>
          <w:tcPr>
            <w:tcW w:w="0" w:type="auto"/>
          </w:tcPr>
          <w:p w14:paraId="778A1096" w14:textId="77777777" w:rsidR="00507112" w:rsidRPr="00412211" w:rsidRDefault="00507112" w:rsidP="00DA5F49">
            <w:pPr>
              <w:pStyle w:val="TAL"/>
              <w:rPr>
                <w:sz w:val="16"/>
              </w:rPr>
            </w:pPr>
          </w:p>
        </w:tc>
        <w:tc>
          <w:tcPr>
            <w:tcW w:w="0" w:type="auto"/>
          </w:tcPr>
          <w:p w14:paraId="06AB3438" w14:textId="77777777" w:rsidR="00507112" w:rsidRPr="00412211" w:rsidRDefault="00507112" w:rsidP="00DA5F49">
            <w:pPr>
              <w:pStyle w:val="TAL"/>
              <w:rPr>
                <w:sz w:val="16"/>
              </w:rPr>
            </w:pPr>
            <w:r>
              <w:rPr>
                <w:sz w:val="16"/>
              </w:rPr>
              <w:t>R5-251253</w:t>
            </w:r>
          </w:p>
        </w:tc>
      </w:tr>
      <w:tr w:rsidR="00507112" w14:paraId="70300401" w14:textId="77777777" w:rsidTr="00DA5F49">
        <w:tc>
          <w:tcPr>
            <w:tcW w:w="0" w:type="auto"/>
          </w:tcPr>
          <w:p w14:paraId="02C4654F" w14:textId="77777777" w:rsidR="00507112" w:rsidRPr="00412211" w:rsidRDefault="00507112" w:rsidP="00DA5F49">
            <w:pPr>
              <w:pStyle w:val="TAL"/>
              <w:rPr>
                <w:sz w:val="16"/>
              </w:rPr>
            </w:pPr>
            <w:r>
              <w:rPr>
                <w:sz w:val="16"/>
              </w:rPr>
              <w:t>R5-250097</w:t>
            </w:r>
          </w:p>
        </w:tc>
        <w:tc>
          <w:tcPr>
            <w:tcW w:w="0" w:type="auto"/>
          </w:tcPr>
          <w:p w14:paraId="436F2E4A" w14:textId="77777777" w:rsidR="00507112" w:rsidRPr="00412211" w:rsidRDefault="00507112" w:rsidP="00DA5F49">
            <w:pPr>
              <w:pStyle w:val="TAL"/>
              <w:rPr>
                <w:sz w:val="16"/>
              </w:rPr>
            </w:pPr>
            <w:r>
              <w:rPr>
                <w:sz w:val="16"/>
              </w:rPr>
              <w:t>Correction to applicability of NB-IoT TC 22.3.1.11 and 22.3.1.12</w:t>
            </w:r>
          </w:p>
        </w:tc>
        <w:tc>
          <w:tcPr>
            <w:tcW w:w="0" w:type="auto"/>
          </w:tcPr>
          <w:p w14:paraId="1B4F9545" w14:textId="77777777" w:rsidR="00507112" w:rsidRPr="00412211" w:rsidRDefault="00507112" w:rsidP="00DA5F49">
            <w:pPr>
              <w:pStyle w:val="TAL"/>
              <w:rPr>
                <w:sz w:val="16"/>
              </w:rPr>
            </w:pPr>
            <w:r>
              <w:rPr>
                <w:sz w:val="16"/>
              </w:rPr>
              <w:t>MediaTek Inc.</w:t>
            </w:r>
          </w:p>
        </w:tc>
        <w:tc>
          <w:tcPr>
            <w:tcW w:w="0" w:type="auto"/>
          </w:tcPr>
          <w:p w14:paraId="571E2E04" w14:textId="77777777" w:rsidR="00507112" w:rsidRPr="00412211" w:rsidRDefault="00507112" w:rsidP="00DA5F49">
            <w:pPr>
              <w:pStyle w:val="TAL"/>
              <w:rPr>
                <w:sz w:val="16"/>
              </w:rPr>
            </w:pPr>
            <w:r>
              <w:rPr>
                <w:sz w:val="16"/>
              </w:rPr>
              <w:t>agreed</w:t>
            </w:r>
          </w:p>
        </w:tc>
        <w:tc>
          <w:tcPr>
            <w:tcW w:w="0" w:type="auto"/>
          </w:tcPr>
          <w:p w14:paraId="3BD820E7" w14:textId="77777777" w:rsidR="00507112" w:rsidRPr="00412211" w:rsidRDefault="00507112" w:rsidP="00DA5F49">
            <w:pPr>
              <w:pStyle w:val="TAL"/>
              <w:rPr>
                <w:sz w:val="16"/>
              </w:rPr>
            </w:pPr>
          </w:p>
        </w:tc>
        <w:tc>
          <w:tcPr>
            <w:tcW w:w="0" w:type="auto"/>
          </w:tcPr>
          <w:p w14:paraId="6D730266" w14:textId="77777777" w:rsidR="00507112" w:rsidRPr="00412211" w:rsidRDefault="00507112" w:rsidP="00DA5F49">
            <w:pPr>
              <w:pStyle w:val="TAL"/>
              <w:rPr>
                <w:sz w:val="16"/>
              </w:rPr>
            </w:pPr>
          </w:p>
        </w:tc>
      </w:tr>
      <w:tr w:rsidR="00507112" w14:paraId="4A9D4B5A" w14:textId="77777777" w:rsidTr="00DA5F49">
        <w:tc>
          <w:tcPr>
            <w:tcW w:w="0" w:type="auto"/>
          </w:tcPr>
          <w:p w14:paraId="7D168B6D" w14:textId="77777777" w:rsidR="00507112" w:rsidRPr="00412211" w:rsidRDefault="00507112" w:rsidP="00DA5F49">
            <w:pPr>
              <w:pStyle w:val="TAL"/>
              <w:rPr>
                <w:sz w:val="16"/>
              </w:rPr>
            </w:pPr>
            <w:r>
              <w:rPr>
                <w:sz w:val="16"/>
              </w:rPr>
              <w:t>R5-250098</w:t>
            </w:r>
          </w:p>
        </w:tc>
        <w:tc>
          <w:tcPr>
            <w:tcW w:w="0" w:type="auto"/>
          </w:tcPr>
          <w:p w14:paraId="64EFD88B" w14:textId="77777777" w:rsidR="00507112" w:rsidRPr="00412211" w:rsidRDefault="00507112" w:rsidP="00DA5F49">
            <w:pPr>
              <w:pStyle w:val="TAL"/>
              <w:rPr>
                <w:sz w:val="16"/>
              </w:rPr>
            </w:pPr>
            <w:r>
              <w:rPr>
                <w:sz w:val="16"/>
              </w:rPr>
              <w:t>Correction to Wideband CQI reporting with inter-cell interference TCs</w:t>
            </w:r>
          </w:p>
        </w:tc>
        <w:tc>
          <w:tcPr>
            <w:tcW w:w="0" w:type="auto"/>
          </w:tcPr>
          <w:p w14:paraId="605347C0" w14:textId="77777777" w:rsidR="00507112" w:rsidRPr="00412211"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5F4893B" w14:textId="77777777" w:rsidR="00507112" w:rsidRPr="00412211" w:rsidRDefault="00507112" w:rsidP="00DA5F49">
            <w:pPr>
              <w:pStyle w:val="TAL"/>
              <w:rPr>
                <w:sz w:val="16"/>
              </w:rPr>
            </w:pPr>
            <w:r>
              <w:rPr>
                <w:sz w:val="16"/>
              </w:rPr>
              <w:t>agreed</w:t>
            </w:r>
          </w:p>
        </w:tc>
        <w:tc>
          <w:tcPr>
            <w:tcW w:w="0" w:type="auto"/>
          </w:tcPr>
          <w:p w14:paraId="41419FA2" w14:textId="77777777" w:rsidR="00507112" w:rsidRPr="00412211" w:rsidRDefault="00507112" w:rsidP="00DA5F49">
            <w:pPr>
              <w:pStyle w:val="TAL"/>
              <w:rPr>
                <w:sz w:val="16"/>
              </w:rPr>
            </w:pPr>
          </w:p>
        </w:tc>
        <w:tc>
          <w:tcPr>
            <w:tcW w:w="0" w:type="auto"/>
          </w:tcPr>
          <w:p w14:paraId="0D95E5CB" w14:textId="77777777" w:rsidR="00507112" w:rsidRPr="00412211" w:rsidRDefault="00507112" w:rsidP="00DA5F49">
            <w:pPr>
              <w:pStyle w:val="TAL"/>
              <w:rPr>
                <w:sz w:val="16"/>
              </w:rPr>
            </w:pPr>
          </w:p>
        </w:tc>
      </w:tr>
      <w:tr w:rsidR="00507112" w14:paraId="331E7115" w14:textId="77777777" w:rsidTr="00DA5F49">
        <w:tc>
          <w:tcPr>
            <w:tcW w:w="0" w:type="auto"/>
          </w:tcPr>
          <w:p w14:paraId="0F6094CA" w14:textId="77777777" w:rsidR="00507112" w:rsidRPr="00412211" w:rsidRDefault="00507112" w:rsidP="00DA5F49">
            <w:pPr>
              <w:pStyle w:val="TAL"/>
              <w:rPr>
                <w:sz w:val="16"/>
              </w:rPr>
            </w:pPr>
            <w:r>
              <w:rPr>
                <w:sz w:val="16"/>
              </w:rPr>
              <w:t>R5-250099</w:t>
            </w:r>
          </w:p>
        </w:tc>
        <w:tc>
          <w:tcPr>
            <w:tcW w:w="0" w:type="auto"/>
          </w:tcPr>
          <w:p w14:paraId="0738BBBD" w14:textId="77777777" w:rsidR="00507112" w:rsidRPr="00412211" w:rsidRDefault="00507112" w:rsidP="00DA5F49">
            <w:pPr>
              <w:pStyle w:val="TAL"/>
              <w:rPr>
                <w:sz w:val="16"/>
              </w:rPr>
            </w:pPr>
            <w:r>
              <w:rPr>
                <w:sz w:val="16"/>
              </w:rPr>
              <w:t>Addition of EIRP density requirements for NTN band 254</w:t>
            </w:r>
          </w:p>
        </w:tc>
        <w:tc>
          <w:tcPr>
            <w:tcW w:w="0" w:type="auto"/>
          </w:tcPr>
          <w:p w14:paraId="2686F789" w14:textId="77777777" w:rsidR="00507112" w:rsidRPr="00412211" w:rsidRDefault="00507112" w:rsidP="00DA5F49">
            <w:pPr>
              <w:pStyle w:val="TAL"/>
              <w:rPr>
                <w:sz w:val="16"/>
              </w:rPr>
            </w:pPr>
            <w:r>
              <w:rPr>
                <w:sz w:val="16"/>
              </w:rPr>
              <w:t>MediaTek Beijing Inc.</w:t>
            </w:r>
          </w:p>
        </w:tc>
        <w:tc>
          <w:tcPr>
            <w:tcW w:w="0" w:type="auto"/>
          </w:tcPr>
          <w:p w14:paraId="22D30D40" w14:textId="77777777" w:rsidR="00507112" w:rsidRPr="00412211" w:rsidRDefault="00507112" w:rsidP="00DA5F49">
            <w:pPr>
              <w:pStyle w:val="TAL"/>
              <w:rPr>
                <w:sz w:val="16"/>
              </w:rPr>
            </w:pPr>
            <w:r>
              <w:rPr>
                <w:sz w:val="16"/>
              </w:rPr>
              <w:t>agreed</w:t>
            </w:r>
          </w:p>
        </w:tc>
        <w:tc>
          <w:tcPr>
            <w:tcW w:w="0" w:type="auto"/>
          </w:tcPr>
          <w:p w14:paraId="15B018DC" w14:textId="77777777" w:rsidR="00507112" w:rsidRPr="00412211" w:rsidRDefault="00507112" w:rsidP="00DA5F49">
            <w:pPr>
              <w:pStyle w:val="TAL"/>
              <w:rPr>
                <w:sz w:val="16"/>
              </w:rPr>
            </w:pPr>
          </w:p>
        </w:tc>
        <w:tc>
          <w:tcPr>
            <w:tcW w:w="0" w:type="auto"/>
          </w:tcPr>
          <w:p w14:paraId="1FB663C6" w14:textId="77777777" w:rsidR="00507112" w:rsidRPr="00412211" w:rsidRDefault="00507112" w:rsidP="00DA5F49">
            <w:pPr>
              <w:pStyle w:val="TAL"/>
              <w:rPr>
                <w:sz w:val="16"/>
              </w:rPr>
            </w:pPr>
          </w:p>
        </w:tc>
      </w:tr>
      <w:tr w:rsidR="00507112" w14:paraId="25E3D490" w14:textId="77777777" w:rsidTr="00DA5F49">
        <w:tc>
          <w:tcPr>
            <w:tcW w:w="0" w:type="auto"/>
          </w:tcPr>
          <w:p w14:paraId="31E4F76A" w14:textId="77777777" w:rsidR="00507112" w:rsidRPr="00412211" w:rsidRDefault="00507112" w:rsidP="00DA5F49">
            <w:pPr>
              <w:pStyle w:val="TAL"/>
              <w:rPr>
                <w:sz w:val="16"/>
              </w:rPr>
            </w:pPr>
            <w:r>
              <w:rPr>
                <w:sz w:val="16"/>
              </w:rPr>
              <w:t>R5-250100</w:t>
            </w:r>
          </w:p>
        </w:tc>
        <w:tc>
          <w:tcPr>
            <w:tcW w:w="0" w:type="auto"/>
          </w:tcPr>
          <w:p w14:paraId="37F46D9B" w14:textId="77777777" w:rsidR="00507112" w:rsidRPr="00412211" w:rsidRDefault="00507112" w:rsidP="00DA5F49">
            <w:pPr>
              <w:pStyle w:val="TAL"/>
              <w:rPr>
                <w:sz w:val="16"/>
              </w:rPr>
            </w:pPr>
            <w:r>
              <w:rPr>
                <w:sz w:val="16"/>
              </w:rPr>
              <w:t>Addition of new TC 6.5A.3.3 A-SEM for category M1</w:t>
            </w:r>
          </w:p>
        </w:tc>
        <w:tc>
          <w:tcPr>
            <w:tcW w:w="0" w:type="auto"/>
          </w:tcPr>
          <w:p w14:paraId="371DB3D1" w14:textId="77777777" w:rsidR="00507112" w:rsidRPr="00412211" w:rsidRDefault="00507112" w:rsidP="00DA5F49">
            <w:pPr>
              <w:pStyle w:val="TAL"/>
              <w:rPr>
                <w:sz w:val="16"/>
              </w:rPr>
            </w:pPr>
            <w:r>
              <w:rPr>
                <w:sz w:val="16"/>
              </w:rPr>
              <w:t>MediaTek Beijing Inc.</w:t>
            </w:r>
          </w:p>
        </w:tc>
        <w:tc>
          <w:tcPr>
            <w:tcW w:w="0" w:type="auto"/>
          </w:tcPr>
          <w:p w14:paraId="098830F8" w14:textId="77777777" w:rsidR="00507112" w:rsidRPr="00412211" w:rsidRDefault="00507112" w:rsidP="00DA5F49">
            <w:pPr>
              <w:pStyle w:val="TAL"/>
              <w:rPr>
                <w:sz w:val="16"/>
              </w:rPr>
            </w:pPr>
            <w:r>
              <w:rPr>
                <w:sz w:val="16"/>
              </w:rPr>
              <w:t>agreed</w:t>
            </w:r>
          </w:p>
        </w:tc>
        <w:tc>
          <w:tcPr>
            <w:tcW w:w="0" w:type="auto"/>
          </w:tcPr>
          <w:p w14:paraId="48CB5DFB" w14:textId="77777777" w:rsidR="00507112" w:rsidRPr="00412211" w:rsidRDefault="00507112" w:rsidP="00DA5F49">
            <w:pPr>
              <w:pStyle w:val="TAL"/>
              <w:rPr>
                <w:sz w:val="16"/>
              </w:rPr>
            </w:pPr>
          </w:p>
        </w:tc>
        <w:tc>
          <w:tcPr>
            <w:tcW w:w="0" w:type="auto"/>
          </w:tcPr>
          <w:p w14:paraId="3CE12F64" w14:textId="77777777" w:rsidR="00507112" w:rsidRPr="00412211" w:rsidRDefault="00507112" w:rsidP="00DA5F49">
            <w:pPr>
              <w:pStyle w:val="TAL"/>
              <w:rPr>
                <w:sz w:val="16"/>
              </w:rPr>
            </w:pPr>
          </w:p>
        </w:tc>
      </w:tr>
      <w:tr w:rsidR="00507112" w14:paraId="213FD13B" w14:textId="77777777" w:rsidTr="00DA5F49">
        <w:tc>
          <w:tcPr>
            <w:tcW w:w="0" w:type="auto"/>
          </w:tcPr>
          <w:p w14:paraId="305E6BDC" w14:textId="77777777" w:rsidR="00507112" w:rsidRPr="00412211" w:rsidRDefault="00507112" w:rsidP="00DA5F49">
            <w:pPr>
              <w:pStyle w:val="TAL"/>
              <w:rPr>
                <w:sz w:val="16"/>
              </w:rPr>
            </w:pPr>
            <w:r>
              <w:rPr>
                <w:sz w:val="16"/>
              </w:rPr>
              <w:t>R5-250101</w:t>
            </w:r>
          </w:p>
        </w:tc>
        <w:tc>
          <w:tcPr>
            <w:tcW w:w="0" w:type="auto"/>
          </w:tcPr>
          <w:p w14:paraId="315C9EB4" w14:textId="77777777" w:rsidR="00507112" w:rsidRPr="00412211" w:rsidRDefault="00507112" w:rsidP="00DA5F49">
            <w:pPr>
              <w:pStyle w:val="TAL"/>
              <w:rPr>
                <w:sz w:val="16"/>
              </w:rPr>
            </w:pPr>
            <w:r>
              <w:rPr>
                <w:sz w:val="16"/>
              </w:rPr>
              <w:t>Addition of new TC 6.5B.3.3 A-SEM for NB1 and NB2</w:t>
            </w:r>
          </w:p>
        </w:tc>
        <w:tc>
          <w:tcPr>
            <w:tcW w:w="0" w:type="auto"/>
          </w:tcPr>
          <w:p w14:paraId="494139AE" w14:textId="77777777" w:rsidR="00507112" w:rsidRPr="00412211" w:rsidRDefault="00507112" w:rsidP="00DA5F49">
            <w:pPr>
              <w:pStyle w:val="TAL"/>
              <w:rPr>
                <w:sz w:val="16"/>
              </w:rPr>
            </w:pPr>
            <w:r>
              <w:rPr>
                <w:sz w:val="16"/>
              </w:rPr>
              <w:t>MediaTek Beijing Inc.</w:t>
            </w:r>
          </w:p>
        </w:tc>
        <w:tc>
          <w:tcPr>
            <w:tcW w:w="0" w:type="auto"/>
          </w:tcPr>
          <w:p w14:paraId="664E9D54" w14:textId="77777777" w:rsidR="00507112" w:rsidRPr="00412211" w:rsidRDefault="00507112" w:rsidP="00DA5F49">
            <w:pPr>
              <w:pStyle w:val="TAL"/>
              <w:rPr>
                <w:sz w:val="16"/>
              </w:rPr>
            </w:pPr>
            <w:r>
              <w:rPr>
                <w:sz w:val="16"/>
              </w:rPr>
              <w:t>agreed</w:t>
            </w:r>
          </w:p>
        </w:tc>
        <w:tc>
          <w:tcPr>
            <w:tcW w:w="0" w:type="auto"/>
          </w:tcPr>
          <w:p w14:paraId="70F6868A" w14:textId="77777777" w:rsidR="00507112" w:rsidRPr="00412211" w:rsidRDefault="00507112" w:rsidP="00DA5F49">
            <w:pPr>
              <w:pStyle w:val="TAL"/>
              <w:rPr>
                <w:sz w:val="16"/>
              </w:rPr>
            </w:pPr>
          </w:p>
        </w:tc>
        <w:tc>
          <w:tcPr>
            <w:tcW w:w="0" w:type="auto"/>
          </w:tcPr>
          <w:p w14:paraId="3C9452F8" w14:textId="77777777" w:rsidR="00507112" w:rsidRPr="00412211" w:rsidRDefault="00507112" w:rsidP="00DA5F49">
            <w:pPr>
              <w:pStyle w:val="TAL"/>
              <w:rPr>
                <w:sz w:val="16"/>
              </w:rPr>
            </w:pPr>
          </w:p>
        </w:tc>
      </w:tr>
      <w:tr w:rsidR="00507112" w14:paraId="69EA8BA0" w14:textId="77777777" w:rsidTr="00DA5F49">
        <w:tc>
          <w:tcPr>
            <w:tcW w:w="0" w:type="auto"/>
          </w:tcPr>
          <w:p w14:paraId="284A95CF" w14:textId="77777777" w:rsidR="00507112" w:rsidRPr="00412211" w:rsidRDefault="00507112" w:rsidP="00DA5F49">
            <w:pPr>
              <w:pStyle w:val="TAL"/>
              <w:rPr>
                <w:sz w:val="16"/>
              </w:rPr>
            </w:pPr>
            <w:r>
              <w:rPr>
                <w:sz w:val="16"/>
              </w:rPr>
              <w:t>R5-250102</w:t>
            </w:r>
          </w:p>
        </w:tc>
        <w:tc>
          <w:tcPr>
            <w:tcW w:w="0" w:type="auto"/>
          </w:tcPr>
          <w:p w14:paraId="5061E3B7" w14:textId="77777777" w:rsidR="00507112" w:rsidRPr="00412211" w:rsidRDefault="00507112" w:rsidP="00DA5F49">
            <w:pPr>
              <w:pStyle w:val="TAL"/>
              <w:rPr>
                <w:sz w:val="16"/>
              </w:rPr>
            </w:pPr>
            <w:r>
              <w:rPr>
                <w:sz w:val="16"/>
              </w:rPr>
              <w:t>Add new test case 8.17 Initial Registration / IMS data channel</w:t>
            </w:r>
          </w:p>
        </w:tc>
        <w:tc>
          <w:tcPr>
            <w:tcW w:w="0" w:type="auto"/>
          </w:tcPr>
          <w:p w14:paraId="5669C230" w14:textId="77777777" w:rsidR="00507112" w:rsidRPr="00412211" w:rsidRDefault="00507112" w:rsidP="00DA5F49">
            <w:pPr>
              <w:pStyle w:val="TAL"/>
              <w:rPr>
                <w:sz w:val="16"/>
              </w:rPr>
            </w:pPr>
            <w:r>
              <w:rPr>
                <w:sz w:val="16"/>
              </w:rPr>
              <w:t>China Telecom Corporation Ltd.</w:t>
            </w:r>
          </w:p>
        </w:tc>
        <w:tc>
          <w:tcPr>
            <w:tcW w:w="0" w:type="auto"/>
          </w:tcPr>
          <w:p w14:paraId="324B9C0E" w14:textId="77777777" w:rsidR="00507112" w:rsidRPr="00412211" w:rsidRDefault="00507112" w:rsidP="00DA5F49">
            <w:pPr>
              <w:pStyle w:val="TAL"/>
              <w:rPr>
                <w:sz w:val="16"/>
              </w:rPr>
            </w:pPr>
            <w:r>
              <w:rPr>
                <w:sz w:val="16"/>
              </w:rPr>
              <w:t>withdrawn</w:t>
            </w:r>
          </w:p>
        </w:tc>
        <w:tc>
          <w:tcPr>
            <w:tcW w:w="0" w:type="auto"/>
          </w:tcPr>
          <w:p w14:paraId="19AE9F27" w14:textId="77777777" w:rsidR="00507112" w:rsidRPr="00412211" w:rsidRDefault="00507112" w:rsidP="00DA5F49">
            <w:pPr>
              <w:pStyle w:val="TAL"/>
              <w:rPr>
                <w:sz w:val="16"/>
              </w:rPr>
            </w:pPr>
          </w:p>
        </w:tc>
        <w:tc>
          <w:tcPr>
            <w:tcW w:w="0" w:type="auto"/>
          </w:tcPr>
          <w:p w14:paraId="5B1C5B61" w14:textId="77777777" w:rsidR="00507112" w:rsidRPr="00412211" w:rsidRDefault="00507112" w:rsidP="00DA5F49">
            <w:pPr>
              <w:pStyle w:val="TAL"/>
              <w:rPr>
                <w:sz w:val="16"/>
              </w:rPr>
            </w:pPr>
          </w:p>
        </w:tc>
      </w:tr>
      <w:tr w:rsidR="00507112" w14:paraId="0ED6A5CB" w14:textId="77777777" w:rsidTr="00DA5F49">
        <w:tc>
          <w:tcPr>
            <w:tcW w:w="0" w:type="auto"/>
          </w:tcPr>
          <w:p w14:paraId="65FB6ED6" w14:textId="77777777" w:rsidR="00507112" w:rsidRPr="00412211" w:rsidRDefault="00507112" w:rsidP="00DA5F49">
            <w:pPr>
              <w:pStyle w:val="TAL"/>
              <w:rPr>
                <w:sz w:val="16"/>
              </w:rPr>
            </w:pPr>
            <w:r>
              <w:rPr>
                <w:sz w:val="16"/>
              </w:rPr>
              <w:t>R5-250103</w:t>
            </w:r>
          </w:p>
        </w:tc>
        <w:tc>
          <w:tcPr>
            <w:tcW w:w="0" w:type="auto"/>
          </w:tcPr>
          <w:p w14:paraId="79D7EF4A" w14:textId="77777777" w:rsidR="00507112" w:rsidRPr="00412211" w:rsidRDefault="00507112" w:rsidP="00DA5F49">
            <w:pPr>
              <w:pStyle w:val="TAL"/>
              <w:rPr>
                <w:sz w:val="16"/>
              </w:rPr>
            </w:pPr>
            <w:r>
              <w:rPr>
                <w:sz w:val="16"/>
              </w:rPr>
              <w:t xml:space="preserve">Addition of TP </w:t>
            </w:r>
            <w:proofErr w:type="spellStart"/>
            <w:r>
              <w:rPr>
                <w:sz w:val="16"/>
              </w:rPr>
              <w:t>analyzes</w:t>
            </w:r>
            <w:proofErr w:type="spellEnd"/>
            <w:r>
              <w:rPr>
                <w:sz w:val="16"/>
              </w:rPr>
              <w:t xml:space="preserve"> for NB-IoT NTN TCs</w:t>
            </w:r>
          </w:p>
        </w:tc>
        <w:tc>
          <w:tcPr>
            <w:tcW w:w="0" w:type="auto"/>
          </w:tcPr>
          <w:p w14:paraId="6C03EB22" w14:textId="77777777" w:rsidR="00507112" w:rsidRPr="00412211" w:rsidRDefault="00507112" w:rsidP="00DA5F49">
            <w:pPr>
              <w:pStyle w:val="TAL"/>
              <w:rPr>
                <w:sz w:val="16"/>
              </w:rPr>
            </w:pPr>
            <w:r>
              <w:rPr>
                <w:sz w:val="16"/>
              </w:rPr>
              <w:t>MediaTek Beijing Inc.</w:t>
            </w:r>
          </w:p>
        </w:tc>
        <w:tc>
          <w:tcPr>
            <w:tcW w:w="0" w:type="auto"/>
          </w:tcPr>
          <w:p w14:paraId="6D605DED" w14:textId="77777777" w:rsidR="00507112" w:rsidRPr="00412211" w:rsidRDefault="00507112" w:rsidP="00DA5F49">
            <w:pPr>
              <w:pStyle w:val="TAL"/>
              <w:rPr>
                <w:sz w:val="16"/>
              </w:rPr>
            </w:pPr>
            <w:r>
              <w:rPr>
                <w:sz w:val="16"/>
              </w:rPr>
              <w:t>agreed</w:t>
            </w:r>
          </w:p>
        </w:tc>
        <w:tc>
          <w:tcPr>
            <w:tcW w:w="0" w:type="auto"/>
          </w:tcPr>
          <w:p w14:paraId="25004090" w14:textId="77777777" w:rsidR="00507112" w:rsidRPr="00412211" w:rsidRDefault="00507112" w:rsidP="00DA5F49">
            <w:pPr>
              <w:pStyle w:val="TAL"/>
              <w:rPr>
                <w:sz w:val="16"/>
              </w:rPr>
            </w:pPr>
          </w:p>
        </w:tc>
        <w:tc>
          <w:tcPr>
            <w:tcW w:w="0" w:type="auto"/>
          </w:tcPr>
          <w:p w14:paraId="15B9AAB5" w14:textId="77777777" w:rsidR="00507112" w:rsidRPr="00412211" w:rsidRDefault="00507112" w:rsidP="00DA5F49">
            <w:pPr>
              <w:pStyle w:val="TAL"/>
              <w:rPr>
                <w:sz w:val="16"/>
              </w:rPr>
            </w:pPr>
          </w:p>
        </w:tc>
      </w:tr>
      <w:tr w:rsidR="00507112" w14:paraId="269FE841" w14:textId="77777777" w:rsidTr="00DA5F49">
        <w:tc>
          <w:tcPr>
            <w:tcW w:w="0" w:type="auto"/>
          </w:tcPr>
          <w:p w14:paraId="5BA30D86" w14:textId="77777777" w:rsidR="00507112" w:rsidRPr="00412211" w:rsidRDefault="00507112" w:rsidP="00DA5F49">
            <w:pPr>
              <w:pStyle w:val="TAL"/>
              <w:rPr>
                <w:sz w:val="16"/>
              </w:rPr>
            </w:pPr>
            <w:r>
              <w:rPr>
                <w:sz w:val="16"/>
              </w:rPr>
              <w:t>R5-250104</w:t>
            </w:r>
          </w:p>
        </w:tc>
        <w:tc>
          <w:tcPr>
            <w:tcW w:w="0" w:type="auto"/>
          </w:tcPr>
          <w:p w14:paraId="194AB10A" w14:textId="77777777" w:rsidR="00507112" w:rsidRPr="00412211" w:rsidRDefault="00507112" w:rsidP="00DA5F49">
            <w:pPr>
              <w:pStyle w:val="TAL"/>
              <w:rPr>
                <w:sz w:val="16"/>
              </w:rPr>
            </w:pPr>
            <w:r>
              <w:rPr>
                <w:sz w:val="16"/>
              </w:rPr>
              <w:t>Update to IoT NTN test cases</w:t>
            </w:r>
          </w:p>
        </w:tc>
        <w:tc>
          <w:tcPr>
            <w:tcW w:w="0" w:type="auto"/>
          </w:tcPr>
          <w:p w14:paraId="61767A90" w14:textId="77777777" w:rsidR="00507112" w:rsidRPr="00412211" w:rsidRDefault="00507112" w:rsidP="00DA5F49">
            <w:pPr>
              <w:pStyle w:val="TAL"/>
              <w:rPr>
                <w:sz w:val="16"/>
              </w:rPr>
            </w:pPr>
            <w:r>
              <w:rPr>
                <w:sz w:val="16"/>
              </w:rPr>
              <w:t>MediaTek Beijing Inc.</w:t>
            </w:r>
          </w:p>
        </w:tc>
        <w:tc>
          <w:tcPr>
            <w:tcW w:w="0" w:type="auto"/>
          </w:tcPr>
          <w:p w14:paraId="1948CD6B" w14:textId="77777777" w:rsidR="00507112" w:rsidRPr="00412211" w:rsidRDefault="00507112" w:rsidP="00DA5F49">
            <w:pPr>
              <w:pStyle w:val="TAL"/>
              <w:rPr>
                <w:sz w:val="16"/>
              </w:rPr>
            </w:pPr>
            <w:r>
              <w:rPr>
                <w:sz w:val="16"/>
              </w:rPr>
              <w:t>agreed</w:t>
            </w:r>
          </w:p>
        </w:tc>
        <w:tc>
          <w:tcPr>
            <w:tcW w:w="0" w:type="auto"/>
          </w:tcPr>
          <w:p w14:paraId="18FD32F4" w14:textId="77777777" w:rsidR="00507112" w:rsidRPr="00412211" w:rsidRDefault="00507112" w:rsidP="00DA5F49">
            <w:pPr>
              <w:pStyle w:val="TAL"/>
              <w:rPr>
                <w:sz w:val="16"/>
              </w:rPr>
            </w:pPr>
          </w:p>
        </w:tc>
        <w:tc>
          <w:tcPr>
            <w:tcW w:w="0" w:type="auto"/>
          </w:tcPr>
          <w:p w14:paraId="44986D24" w14:textId="77777777" w:rsidR="00507112" w:rsidRPr="00412211" w:rsidRDefault="00507112" w:rsidP="00DA5F49">
            <w:pPr>
              <w:pStyle w:val="TAL"/>
              <w:rPr>
                <w:sz w:val="16"/>
              </w:rPr>
            </w:pPr>
          </w:p>
        </w:tc>
      </w:tr>
      <w:tr w:rsidR="00507112" w14:paraId="5C87A9EB" w14:textId="77777777" w:rsidTr="00DA5F49">
        <w:tc>
          <w:tcPr>
            <w:tcW w:w="0" w:type="auto"/>
          </w:tcPr>
          <w:p w14:paraId="5F9DC7D9" w14:textId="77777777" w:rsidR="00507112" w:rsidRPr="00412211" w:rsidRDefault="00507112" w:rsidP="00DA5F49">
            <w:pPr>
              <w:pStyle w:val="TAL"/>
              <w:rPr>
                <w:sz w:val="16"/>
              </w:rPr>
            </w:pPr>
            <w:r>
              <w:rPr>
                <w:sz w:val="16"/>
              </w:rPr>
              <w:t>R5-250105</w:t>
            </w:r>
          </w:p>
        </w:tc>
        <w:tc>
          <w:tcPr>
            <w:tcW w:w="0" w:type="auto"/>
          </w:tcPr>
          <w:p w14:paraId="4308BF8D" w14:textId="77777777" w:rsidR="00507112" w:rsidRPr="00412211" w:rsidRDefault="00507112" w:rsidP="00DA5F49">
            <w:pPr>
              <w:pStyle w:val="TAL"/>
              <w:rPr>
                <w:sz w:val="16"/>
              </w:rPr>
            </w:pPr>
            <w:r>
              <w:rPr>
                <w:sz w:val="16"/>
              </w:rPr>
              <w:t>Update to R18 IoT NTN test cases applicability</w:t>
            </w:r>
          </w:p>
        </w:tc>
        <w:tc>
          <w:tcPr>
            <w:tcW w:w="0" w:type="auto"/>
          </w:tcPr>
          <w:p w14:paraId="41A95765" w14:textId="77777777" w:rsidR="00507112" w:rsidRPr="00412211" w:rsidRDefault="00507112" w:rsidP="00DA5F49">
            <w:pPr>
              <w:pStyle w:val="TAL"/>
              <w:rPr>
                <w:sz w:val="16"/>
              </w:rPr>
            </w:pPr>
            <w:r>
              <w:rPr>
                <w:sz w:val="16"/>
              </w:rPr>
              <w:t>CMCC, MediaTek Beijing Inc.</w:t>
            </w:r>
          </w:p>
        </w:tc>
        <w:tc>
          <w:tcPr>
            <w:tcW w:w="0" w:type="auto"/>
          </w:tcPr>
          <w:p w14:paraId="188A88FF" w14:textId="77777777" w:rsidR="00507112" w:rsidRPr="00412211" w:rsidRDefault="00507112" w:rsidP="00DA5F49">
            <w:pPr>
              <w:pStyle w:val="TAL"/>
              <w:rPr>
                <w:sz w:val="16"/>
              </w:rPr>
            </w:pPr>
            <w:r>
              <w:rPr>
                <w:sz w:val="16"/>
              </w:rPr>
              <w:t>agreed</w:t>
            </w:r>
          </w:p>
        </w:tc>
        <w:tc>
          <w:tcPr>
            <w:tcW w:w="0" w:type="auto"/>
          </w:tcPr>
          <w:p w14:paraId="15B6672C" w14:textId="77777777" w:rsidR="00507112" w:rsidRPr="00412211" w:rsidRDefault="00507112" w:rsidP="00DA5F49">
            <w:pPr>
              <w:pStyle w:val="TAL"/>
              <w:rPr>
                <w:sz w:val="16"/>
              </w:rPr>
            </w:pPr>
          </w:p>
        </w:tc>
        <w:tc>
          <w:tcPr>
            <w:tcW w:w="0" w:type="auto"/>
          </w:tcPr>
          <w:p w14:paraId="11A0AFDF" w14:textId="77777777" w:rsidR="00507112" w:rsidRPr="00412211" w:rsidRDefault="00507112" w:rsidP="00DA5F49">
            <w:pPr>
              <w:pStyle w:val="TAL"/>
              <w:rPr>
                <w:sz w:val="16"/>
              </w:rPr>
            </w:pPr>
          </w:p>
        </w:tc>
      </w:tr>
      <w:tr w:rsidR="00507112" w14:paraId="794FFD98" w14:textId="77777777" w:rsidTr="00DA5F49">
        <w:tc>
          <w:tcPr>
            <w:tcW w:w="0" w:type="auto"/>
          </w:tcPr>
          <w:p w14:paraId="5B8E8724" w14:textId="77777777" w:rsidR="00507112" w:rsidRPr="00412211" w:rsidRDefault="00507112" w:rsidP="00DA5F49">
            <w:pPr>
              <w:pStyle w:val="TAL"/>
              <w:rPr>
                <w:sz w:val="16"/>
              </w:rPr>
            </w:pPr>
            <w:r>
              <w:rPr>
                <w:sz w:val="16"/>
              </w:rPr>
              <w:t>R5-250106</w:t>
            </w:r>
          </w:p>
        </w:tc>
        <w:tc>
          <w:tcPr>
            <w:tcW w:w="0" w:type="auto"/>
          </w:tcPr>
          <w:p w14:paraId="05E36A11" w14:textId="77777777" w:rsidR="00507112" w:rsidRPr="00412211" w:rsidRDefault="00507112" w:rsidP="00DA5F49">
            <w:pPr>
              <w:pStyle w:val="TAL"/>
              <w:rPr>
                <w:sz w:val="16"/>
              </w:rPr>
            </w:pPr>
            <w:r>
              <w:rPr>
                <w:sz w:val="16"/>
              </w:rPr>
              <w:t xml:space="preserve">SR Rel-18 IoT NTN </w:t>
            </w:r>
            <w:proofErr w:type="spellStart"/>
            <w:r>
              <w:rPr>
                <w:sz w:val="16"/>
              </w:rPr>
              <w:t>enh</w:t>
            </w:r>
            <w:proofErr w:type="spellEnd"/>
            <w:r>
              <w:rPr>
                <w:sz w:val="16"/>
              </w:rPr>
              <w:t xml:space="preserve"> after RAN5#106</w:t>
            </w:r>
          </w:p>
        </w:tc>
        <w:tc>
          <w:tcPr>
            <w:tcW w:w="0" w:type="auto"/>
          </w:tcPr>
          <w:p w14:paraId="0068B691" w14:textId="77777777" w:rsidR="00507112" w:rsidRPr="00412211" w:rsidRDefault="00507112" w:rsidP="00DA5F49">
            <w:pPr>
              <w:pStyle w:val="TAL"/>
              <w:rPr>
                <w:sz w:val="16"/>
              </w:rPr>
            </w:pPr>
            <w:r>
              <w:rPr>
                <w:sz w:val="16"/>
              </w:rPr>
              <w:t>CMCC</w:t>
            </w:r>
          </w:p>
        </w:tc>
        <w:tc>
          <w:tcPr>
            <w:tcW w:w="0" w:type="auto"/>
          </w:tcPr>
          <w:p w14:paraId="4C30887B" w14:textId="77777777" w:rsidR="00507112" w:rsidRPr="00412211" w:rsidRDefault="00507112" w:rsidP="00DA5F49">
            <w:pPr>
              <w:pStyle w:val="TAL"/>
              <w:rPr>
                <w:sz w:val="16"/>
              </w:rPr>
            </w:pPr>
            <w:r>
              <w:rPr>
                <w:sz w:val="16"/>
              </w:rPr>
              <w:t>noted</w:t>
            </w:r>
          </w:p>
        </w:tc>
        <w:tc>
          <w:tcPr>
            <w:tcW w:w="0" w:type="auto"/>
          </w:tcPr>
          <w:p w14:paraId="7CF0AC2D" w14:textId="77777777" w:rsidR="00507112" w:rsidRPr="00412211" w:rsidRDefault="00507112" w:rsidP="00DA5F49">
            <w:pPr>
              <w:pStyle w:val="TAL"/>
              <w:rPr>
                <w:sz w:val="16"/>
              </w:rPr>
            </w:pPr>
          </w:p>
        </w:tc>
        <w:tc>
          <w:tcPr>
            <w:tcW w:w="0" w:type="auto"/>
          </w:tcPr>
          <w:p w14:paraId="380A2C3D" w14:textId="77777777" w:rsidR="00507112" w:rsidRPr="00412211" w:rsidRDefault="00507112" w:rsidP="00DA5F49">
            <w:pPr>
              <w:pStyle w:val="TAL"/>
              <w:rPr>
                <w:sz w:val="16"/>
              </w:rPr>
            </w:pPr>
          </w:p>
        </w:tc>
      </w:tr>
      <w:tr w:rsidR="00507112" w14:paraId="1F62A19B" w14:textId="77777777" w:rsidTr="00DA5F49">
        <w:tc>
          <w:tcPr>
            <w:tcW w:w="0" w:type="auto"/>
          </w:tcPr>
          <w:p w14:paraId="0CC09D78" w14:textId="77777777" w:rsidR="00507112" w:rsidRPr="00412211" w:rsidRDefault="00507112" w:rsidP="00DA5F49">
            <w:pPr>
              <w:pStyle w:val="TAL"/>
              <w:rPr>
                <w:sz w:val="16"/>
              </w:rPr>
            </w:pPr>
            <w:r>
              <w:rPr>
                <w:sz w:val="16"/>
              </w:rPr>
              <w:t>R5-250107</w:t>
            </w:r>
          </w:p>
        </w:tc>
        <w:tc>
          <w:tcPr>
            <w:tcW w:w="0" w:type="auto"/>
          </w:tcPr>
          <w:p w14:paraId="5465B1C6" w14:textId="77777777" w:rsidR="00507112" w:rsidRPr="00412211" w:rsidRDefault="00507112" w:rsidP="00DA5F49">
            <w:pPr>
              <w:pStyle w:val="TAL"/>
              <w:rPr>
                <w:sz w:val="16"/>
              </w:rPr>
            </w:pPr>
            <w:r>
              <w:rPr>
                <w:sz w:val="16"/>
              </w:rPr>
              <w:t xml:space="preserve">WP Rel-18 IoT NTN </w:t>
            </w:r>
            <w:proofErr w:type="spellStart"/>
            <w:r>
              <w:rPr>
                <w:sz w:val="16"/>
              </w:rPr>
              <w:t>enh</w:t>
            </w:r>
            <w:proofErr w:type="spellEnd"/>
            <w:r>
              <w:rPr>
                <w:sz w:val="16"/>
              </w:rPr>
              <w:t xml:space="preserve"> after RAN5#106</w:t>
            </w:r>
          </w:p>
        </w:tc>
        <w:tc>
          <w:tcPr>
            <w:tcW w:w="0" w:type="auto"/>
          </w:tcPr>
          <w:p w14:paraId="5C61E713" w14:textId="77777777" w:rsidR="00507112" w:rsidRPr="00412211" w:rsidRDefault="00507112" w:rsidP="00DA5F49">
            <w:pPr>
              <w:pStyle w:val="TAL"/>
              <w:rPr>
                <w:sz w:val="16"/>
              </w:rPr>
            </w:pPr>
            <w:r>
              <w:rPr>
                <w:sz w:val="16"/>
              </w:rPr>
              <w:t>CMCC</w:t>
            </w:r>
          </w:p>
        </w:tc>
        <w:tc>
          <w:tcPr>
            <w:tcW w:w="0" w:type="auto"/>
          </w:tcPr>
          <w:p w14:paraId="32EA9E31" w14:textId="77777777" w:rsidR="00507112" w:rsidRPr="00412211" w:rsidRDefault="00507112" w:rsidP="00DA5F49">
            <w:pPr>
              <w:pStyle w:val="TAL"/>
              <w:rPr>
                <w:sz w:val="16"/>
              </w:rPr>
            </w:pPr>
            <w:r>
              <w:rPr>
                <w:sz w:val="16"/>
              </w:rPr>
              <w:t>noted</w:t>
            </w:r>
          </w:p>
        </w:tc>
        <w:tc>
          <w:tcPr>
            <w:tcW w:w="0" w:type="auto"/>
          </w:tcPr>
          <w:p w14:paraId="6DC392EB" w14:textId="77777777" w:rsidR="00507112" w:rsidRPr="00412211" w:rsidRDefault="00507112" w:rsidP="00DA5F49">
            <w:pPr>
              <w:pStyle w:val="TAL"/>
              <w:rPr>
                <w:sz w:val="16"/>
              </w:rPr>
            </w:pPr>
          </w:p>
        </w:tc>
        <w:tc>
          <w:tcPr>
            <w:tcW w:w="0" w:type="auto"/>
          </w:tcPr>
          <w:p w14:paraId="02E82867" w14:textId="77777777" w:rsidR="00507112" w:rsidRPr="00412211" w:rsidRDefault="00507112" w:rsidP="00DA5F49">
            <w:pPr>
              <w:pStyle w:val="TAL"/>
              <w:rPr>
                <w:sz w:val="16"/>
              </w:rPr>
            </w:pPr>
          </w:p>
        </w:tc>
      </w:tr>
      <w:tr w:rsidR="00507112" w14:paraId="764F5700" w14:textId="77777777" w:rsidTr="00DA5F49">
        <w:tc>
          <w:tcPr>
            <w:tcW w:w="0" w:type="auto"/>
          </w:tcPr>
          <w:p w14:paraId="25DE74E7" w14:textId="77777777" w:rsidR="00507112" w:rsidRPr="00412211" w:rsidRDefault="00507112" w:rsidP="00DA5F49">
            <w:pPr>
              <w:pStyle w:val="TAL"/>
              <w:rPr>
                <w:sz w:val="16"/>
              </w:rPr>
            </w:pPr>
            <w:r>
              <w:rPr>
                <w:sz w:val="16"/>
              </w:rPr>
              <w:t>R5-250108</w:t>
            </w:r>
          </w:p>
        </w:tc>
        <w:tc>
          <w:tcPr>
            <w:tcW w:w="0" w:type="auto"/>
          </w:tcPr>
          <w:p w14:paraId="6237983C" w14:textId="77777777" w:rsidR="00507112" w:rsidRPr="00412211" w:rsidRDefault="00507112" w:rsidP="00DA5F49">
            <w:pPr>
              <w:pStyle w:val="TAL"/>
              <w:rPr>
                <w:sz w:val="16"/>
              </w:rPr>
            </w:pPr>
            <w:r>
              <w:rPr>
                <w:sz w:val="16"/>
              </w:rPr>
              <w:t>Addition of System info combination for IoT-NTN</w:t>
            </w:r>
          </w:p>
        </w:tc>
        <w:tc>
          <w:tcPr>
            <w:tcW w:w="0" w:type="auto"/>
          </w:tcPr>
          <w:p w14:paraId="09D8193B" w14:textId="77777777" w:rsidR="00507112" w:rsidRPr="00412211" w:rsidRDefault="00507112" w:rsidP="00DA5F49">
            <w:pPr>
              <w:pStyle w:val="TAL"/>
              <w:rPr>
                <w:sz w:val="16"/>
              </w:rPr>
            </w:pPr>
            <w:r>
              <w:rPr>
                <w:sz w:val="16"/>
              </w:rPr>
              <w:t>CMCC</w:t>
            </w:r>
          </w:p>
        </w:tc>
        <w:tc>
          <w:tcPr>
            <w:tcW w:w="0" w:type="auto"/>
          </w:tcPr>
          <w:p w14:paraId="424CA155" w14:textId="77777777" w:rsidR="00507112" w:rsidRPr="00412211" w:rsidRDefault="00507112" w:rsidP="00DA5F49">
            <w:pPr>
              <w:pStyle w:val="TAL"/>
              <w:rPr>
                <w:sz w:val="16"/>
              </w:rPr>
            </w:pPr>
            <w:r>
              <w:rPr>
                <w:sz w:val="16"/>
              </w:rPr>
              <w:t>revised</w:t>
            </w:r>
          </w:p>
        </w:tc>
        <w:tc>
          <w:tcPr>
            <w:tcW w:w="0" w:type="auto"/>
          </w:tcPr>
          <w:p w14:paraId="10D61CDD" w14:textId="77777777" w:rsidR="00507112" w:rsidRPr="00412211" w:rsidRDefault="00507112" w:rsidP="00DA5F49">
            <w:pPr>
              <w:pStyle w:val="TAL"/>
              <w:rPr>
                <w:sz w:val="16"/>
              </w:rPr>
            </w:pPr>
          </w:p>
        </w:tc>
        <w:tc>
          <w:tcPr>
            <w:tcW w:w="0" w:type="auto"/>
          </w:tcPr>
          <w:p w14:paraId="011DFBBE" w14:textId="77777777" w:rsidR="00507112" w:rsidRPr="00412211" w:rsidRDefault="00507112" w:rsidP="00DA5F49">
            <w:pPr>
              <w:pStyle w:val="TAL"/>
              <w:rPr>
                <w:sz w:val="16"/>
              </w:rPr>
            </w:pPr>
            <w:r>
              <w:rPr>
                <w:sz w:val="16"/>
              </w:rPr>
              <w:t>R5-251291</w:t>
            </w:r>
          </w:p>
        </w:tc>
      </w:tr>
      <w:tr w:rsidR="00507112" w14:paraId="4186E71D" w14:textId="77777777" w:rsidTr="00DA5F49">
        <w:tc>
          <w:tcPr>
            <w:tcW w:w="0" w:type="auto"/>
          </w:tcPr>
          <w:p w14:paraId="5CC996EE" w14:textId="77777777" w:rsidR="00507112" w:rsidRPr="00412211" w:rsidRDefault="00507112" w:rsidP="00DA5F49">
            <w:pPr>
              <w:pStyle w:val="TAL"/>
              <w:rPr>
                <w:sz w:val="16"/>
              </w:rPr>
            </w:pPr>
            <w:r>
              <w:rPr>
                <w:sz w:val="16"/>
              </w:rPr>
              <w:t>R5-250109</w:t>
            </w:r>
          </w:p>
        </w:tc>
        <w:tc>
          <w:tcPr>
            <w:tcW w:w="0" w:type="auto"/>
          </w:tcPr>
          <w:p w14:paraId="3CB01E79" w14:textId="77777777" w:rsidR="00507112" w:rsidRPr="00412211" w:rsidRDefault="00507112" w:rsidP="00DA5F49">
            <w:pPr>
              <w:pStyle w:val="TAL"/>
              <w:rPr>
                <w:sz w:val="16"/>
              </w:rPr>
            </w:pPr>
            <w:r>
              <w:rPr>
                <w:sz w:val="16"/>
              </w:rPr>
              <w:t>Update to IoT NTN discontinuous coverage TC</w:t>
            </w:r>
          </w:p>
        </w:tc>
        <w:tc>
          <w:tcPr>
            <w:tcW w:w="0" w:type="auto"/>
          </w:tcPr>
          <w:p w14:paraId="4B8DE505" w14:textId="77777777" w:rsidR="00507112" w:rsidRPr="00412211" w:rsidRDefault="00507112" w:rsidP="00DA5F49">
            <w:pPr>
              <w:pStyle w:val="TAL"/>
              <w:rPr>
                <w:sz w:val="16"/>
              </w:rPr>
            </w:pPr>
            <w:r>
              <w:rPr>
                <w:sz w:val="16"/>
              </w:rPr>
              <w:t>CMCC</w:t>
            </w:r>
          </w:p>
        </w:tc>
        <w:tc>
          <w:tcPr>
            <w:tcW w:w="0" w:type="auto"/>
          </w:tcPr>
          <w:p w14:paraId="1D97BB39" w14:textId="77777777" w:rsidR="00507112" w:rsidRPr="00412211" w:rsidRDefault="00507112" w:rsidP="00DA5F49">
            <w:pPr>
              <w:pStyle w:val="TAL"/>
              <w:rPr>
                <w:sz w:val="16"/>
              </w:rPr>
            </w:pPr>
            <w:r>
              <w:rPr>
                <w:sz w:val="16"/>
              </w:rPr>
              <w:t>revised</w:t>
            </w:r>
          </w:p>
        </w:tc>
        <w:tc>
          <w:tcPr>
            <w:tcW w:w="0" w:type="auto"/>
          </w:tcPr>
          <w:p w14:paraId="60F63B58" w14:textId="77777777" w:rsidR="00507112" w:rsidRPr="00412211" w:rsidRDefault="00507112" w:rsidP="00DA5F49">
            <w:pPr>
              <w:pStyle w:val="TAL"/>
              <w:rPr>
                <w:sz w:val="16"/>
              </w:rPr>
            </w:pPr>
          </w:p>
        </w:tc>
        <w:tc>
          <w:tcPr>
            <w:tcW w:w="0" w:type="auto"/>
          </w:tcPr>
          <w:p w14:paraId="614F7D4D" w14:textId="77777777" w:rsidR="00507112" w:rsidRPr="00412211" w:rsidRDefault="00507112" w:rsidP="00DA5F49">
            <w:pPr>
              <w:pStyle w:val="TAL"/>
              <w:rPr>
                <w:sz w:val="16"/>
              </w:rPr>
            </w:pPr>
            <w:r>
              <w:rPr>
                <w:sz w:val="16"/>
              </w:rPr>
              <w:t>R5-251293</w:t>
            </w:r>
          </w:p>
        </w:tc>
      </w:tr>
      <w:tr w:rsidR="00507112" w14:paraId="7923BAC5" w14:textId="77777777" w:rsidTr="00DA5F49">
        <w:tc>
          <w:tcPr>
            <w:tcW w:w="0" w:type="auto"/>
          </w:tcPr>
          <w:p w14:paraId="6F5D0BD7" w14:textId="77777777" w:rsidR="00507112" w:rsidRPr="00412211" w:rsidRDefault="00507112" w:rsidP="00DA5F49">
            <w:pPr>
              <w:pStyle w:val="TAL"/>
              <w:rPr>
                <w:sz w:val="16"/>
              </w:rPr>
            </w:pPr>
            <w:r>
              <w:rPr>
                <w:sz w:val="16"/>
              </w:rPr>
              <w:t>R5-250110</w:t>
            </w:r>
          </w:p>
        </w:tc>
        <w:tc>
          <w:tcPr>
            <w:tcW w:w="0" w:type="auto"/>
          </w:tcPr>
          <w:p w14:paraId="5F9C1BCF" w14:textId="77777777" w:rsidR="00507112" w:rsidRPr="00412211" w:rsidRDefault="00507112" w:rsidP="00DA5F49">
            <w:pPr>
              <w:pStyle w:val="TAL"/>
              <w:rPr>
                <w:sz w:val="16"/>
              </w:rPr>
            </w:pPr>
            <w:r>
              <w:rPr>
                <w:sz w:val="16"/>
              </w:rPr>
              <w:t xml:space="preserve">Update to R18 IoT NTN </w:t>
            </w:r>
            <w:proofErr w:type="spellStart"/>
            <w:r>
              <w:rPr>
                <w:sz w:val="16"/>
              </w:rPr>
              <w:t>enh</w:t>
            </w:r>
            <w:proofErr w:type="spellEnd"/>
            <w:r>
              <w:rPr>
                <w:sz w:val="16"/>
              </w:rPr>
              <w:t xml:space="preserve"> RRM TCs applicability</w:t>
            </w:r>
          </w:p>
        </w:tc>
        <w:tc>
          <w:tcPr>
            <w:tcW w:w="0" w:type="auto"/>
          </w:tcPr>
          <w:p w14:paraId="02E3B2D6" w14:textId="77777777" w:rsidR="00507112" w:rsidRPr="00412211" w:rsidRDefault="00507112" w:rsidP="00DA5F49">
            <w:pPr>
              <w:pStyle w:val="TAL"/>
              <w:rPr>
                <w:sz w:val="16"/>
              </w:rPr>
            </w:pPr>
            <w:r>
              <w:rPr>
                <w:sz w:val="16"/>
              </w:rPr>
              <w:t>CMCC</w:t>
            </w:r>
          </w:p>
        </w:tc>
        <w:tc>
          <w:tcPr>
            <w:tcW w:w="0" w:type="auto"/>
          </w:tcPr>
          <w:p w14:paraId="74507F06" w14:textId="77777777" w:rsidR="00507112" w:rsidRPr="00412211" w:rsidRDefault="00507112" w:rsidP="00DA5F49">
            <w:pPr>
              <w:pStyle w:val="TAL"/>
              <w:rPr>
                <w:sz w:val="16"/>
              </w:rPr>
            </w:pPr>
            <w:r>
              <w:rPr>
                <w:sz w:val="16"/>
              </w:rPr>
              <w:t>withdrawn</w:t>
            </w:r>
          </w:p>
        </w:tc>
        <w:tc>
          <w:tcPr>
            <w:tcW w:w="0" w:type="auto"/>
          </w:tcPr>
          <w:p w14:paraId="4F260DBB" w14:textId="77777777" w:rsidR="00507112" w:rsidRPr="00412211" w:rsidRDefault="00507112" w:rsidP="00DA5F49">
            <w:pPr>
              <w:pStyle w:val="TAL"/>
              <w:rPr>
                <w:sz w:val="16"/>
              </w:rPr>
            </w:pPr>
          </w:p>
        </w:tc>
        <w:tc>
          <w:tcPr>
            <w:tcW w:w="0" w:type="auto"/>
          </w:tcPr>
          <w:p w14:paraId="01E995C8" w14:textId="77777777" w:rsidR="00507112" w:rsidRPr="00412211" w:rsidRDefault="00507112" w:rsidP="00DA5F49">
            <w:pPr>
              <w:pStyle w:val="TAL"/>
              <w:rPr>
                <w:sz w:val="16"/>
              </w:rPr>
            </w:pPr>
          </w:p>
        </w:tc>
      </w:tr>
      <w:tr w:rsidR="00507112" w14:paraId="55CF3D50" w14:textId="77777777" w:rsidTr="00DA5F49">
        <w:tc>
          <w:tcPr>
            <w:tcW w:w="0" w:type="auto"/>
          </w:tcPr>
          <w:p w14:paraId="6AC122B5" w14:textId="77777777" w:rsidR="00507112" w:rsidRPr="00412211" w:rsidRDefault="00507112" w:rsidP="00DA5F49">
            <w:pPr>
              <w:pStyle w:val="TAL"/>
              <w:rPr>
                <w:sz w:val="16"/>
              </w:rPr>
            </w:pPr>
            <w:r>
              <w:rPr>
                <w:sz w:val="16"/>
              </w:rPr>
              <w:t>R5-250111</w:t>
            </w:r>
          </w:p>
        </w:tc>
        <w:tc>
          <w:tcPr>
            <w:tcW w:w="0" w:type="auto"/>
          </w:tcPr>
          <w:p w14:paraId="0E5D765D" w14:textId="77777777" w:rsidR="00507112" w:rsidRPr="00412211" w:rsidRDefault="00507112" w:rsidP="00DA5F49">
            <w:pPr>
              <w:pStyle w:val="TAL"/>
              <w:rPr>
                <w:sz w:val="16"/>
              </w:rPr>
            </w:pPr>
            <w:r>
              <w:rPr>
                <w:sz w:val="16"/>
              </w:rPr>
              <w:t>SR Rel-18 ATG for NR after RAN5#106</w:t>
            </w:r>
          </w:p>
        </w:tc>
        <w:tc>
          <w:tcPr>
            <w:tcW w:w="0" w:type="auto"/>
          </w:tcPr>
          <w:p w14:paraId="329283E2" w14:textId="77777777" w:rsidR="00507112" w:rsidRPr="00412211" w:rsidRDefault="00507112" w:rsidP="00DA5F49">
            <w:pPr>
              <w:pStyle w:val="TAL"/>
              <w:rPr>
                <w:sz w:val="16"/>
              </w:rPr>
            </w:pPr>
            <w:r>
              <w:rPr>
                <w:sz w:val="16"/>
              </w:rPr>
              <w:t>CMCC</w:t>
            </w:r>
          </w:p>
        </w:tc>
        <w:tc>
          <w:tcPr>
            <w:tcW w:w="0" w:type="auto"/>
          </w:tcPr>
          <w:p w14:paraId="39DA547C" w14:textId="77777777" w:rsidR="00507112" w:rsidRPr="00412211" w:rsidRDefault="00507112" w:rsidP="00DA5F49">
            <w:pPr>
              <w:pStyle w:val="TAL"/>
              <w:rPr>
                <w:sz w:val="16"/>
              </w:rPr>
            </w:pPr>
            <w:r>
              <w:rPr>
                <w:sz w:val="16"/>
              </w:rPr>
              <w:t>noted</w:t>
            </w:r>
          </w:p>
        </w:tc>
        <w:tc>
          <w:tcPr>
            <w:tcW w:w="0" w:type="auto"/>
          </w:tcPr>
          <w:p w14:paraId="07E7FBA8" w14:textId="77777777" w:rsidR="00507112" w:rsidRPr="00412211" w:rsidRDefault="00507112" w:rsidP="00DA5F49">
            <w:pPr>
              <w:pStyle w:val="TAL"/>
              <w:rPr>
                <w:sz w:val="16"/>
              </w:rPr>
            </w:pPr>
          </w:p>
        </w:tc>
        <w:tc>
          <w:tcPr>
            <w:tcW w:w="0" w:type="auto"/>
          </w:tcPr>
          <w:p w14:paraId="69AE1101" w14:textId="77777777" w:rsidR="00507112" w:rsidRPr="00412211" w:rsidRDefault="00507112" w:rsidP="00DA5F49">
            <w:pPr>
              <w:pStyle w:val="TAL"/>
              <w:rPr>
                <w:sz w:val="16"/>
              </w:rPr>
            </w:pPr>
          </w:p>
        </w:tc>
      </w:tr>
      <w:tr w:rsidR="00507112" w14:paraId="4B0C2923" w14:textId="77777777" w:rsidTr="00DA5F49">
        <w:tc>
          <w:tcPr>
            <w:tcW w:w="0" w:type="auto"/>
          </w:tcPr>
          <w:p w14:paraId="0A6FF9C3" w14:textId="77777777" w:rsidR="00507112" w:rsidRPr="00412211" w:rsidRDefault="00507112" w:rsidP="00DA5F49">
            <w:pPr>
              <w:pStyle w:val="TAL"/>
              <w:rPr>
                <w:sz w:val="16"/>
              </w:rPr>
            </w:pPr>
            <w:r>
              <w:rPr>
                <w:sz w:val="16"/>
              </w:rPr>
              <w:t>R5-250112</w:t>
            </w:r>
          </w:p>
        </w:tc>
        <w:tc>
          <w:tcPr>
            <w:tcW w:w="0" w:type="auto"/>
          </w:tcPr>
          <w:p w14:paraId="04CD5D33" w14:textId="77777777" w:rsidR="00507112" w:rsidRPr="00412211" w:rsidRDefault="00507112" w:rsidP="00DA5F49">
            <w:pPr>
              <w:pStyle w:val="TAL"/>
              <w:rPr>
                <w:sz w:val="16"/>
              </w:rPr>
            </w:pPr>
            <w:r>
              <w:rPr>
                <w:sz w:val="16"/>
              </w:rPr>
              <w:t>WP Rel-18 ATG for NR after RAN5#106</w:t>
            </w:r>
          </w:p>
        </w:tc>
        <w:tc>
          <w:tcPr>
            <w:tcW w:w="0" w:type="auto"/>
          </w:tcPr>
          <w:p w14:paraId="557D1936" w14:textId="77777777" w:rsidR="00507112" w:rsidRPr="00412211" w:rsidRDefault="00507112" w:rsidP="00DA5F49">
            <w:pPr>
              <w:pStyle w:val="TAL"/>
              <w:rPr>
                <w:sz w:val="16"/>
              </w:rPr>
            </w:pPr>
            <w:r>
              <w:rPr>
                <w:sz w:val="16"/>
              </w:rPr>
              <w:t>CMCC</w:t>
            </w:r>
          </w:p>
        </w:tc>
        <w:tc>
          <w:tcPr>
            <w:tcW w:w="0" w:type="auto"/>
          </w:tcPr>
          <w:p w14:paraId="3B3D027C" w14:textId="77777777" w:rsidR="00507112" w:rsidRPr="00412211" w:rsidRDefault="00507112" w:rsidP="00DA5F49">
            <w:pPr>
              <w:pStyle w:val="TAL"/>
              <w:rPr>
                <w:sz w:val="16"/>
              </w:rPr>
            </w:pPr>
            <w:r>
              <w:rPr>
                <w:sz w:val="16"/>
              </w:rPr>
              <w:t>noted</w:t>
            </w:r>
          </w:p>
        </w:tc>
        <w:tc>
          <w:tcPr>
            <w:tcW w:w="0" w:type="auto"/>
          </w:tcPr>
          <w:p w14:paraId="2E952F08" w14:textId="77777777" w:rsidR="00507112" w:rsidRPr="00412211" w:rsidRDefault="00507112" w:rsidP="00DA5F49">
            <w:pPr>
              <w:pStyle w:val="TAL"/>
              <w:rPr>
                <w:sz w:val="16"/>
              </w:rPr>
            </w:pPr>
          </w:p>
        </w:tc>
        <w:tc>
          <w:tcPr>
            <w:tcW w:w="0" w:type="auto"/>
          </w:tcPr>
          <w:p w14:paraId="2C3A1389" w14:textId="77777777" w:rsidR="00507112" w:rsidRPr="00412211" w:rsidRDefault="00507112" w:rsidP="00DA5F49">
            <w:pPr>
              <w:pStyle w:val="TAL"/>
              <w:rPr>
                <w:sz w:val="16"/>
              </w:rPr>
            </w:pPr>
          </w:p>
        </w:tc>
      </w:tr>
      <w:tr w:rsidR="00507112" w14:paraId="70A8523D" w14:textId="77777777" w:rsidTr="00DA5F49">
        <w:tc>
          <w:tcPr>
            <w:tcW w:w="0" w:type="auto"/>
          </w:tcPr>
          <w:p w14:paraId="2C9310A9" w14:textId="77777777" w:rsidR="00507112" w:rsidRPr="00412211" w:rsidRDefault="00507112" w:rsidP="00DA5F49">
            <w:pPr>
              <w:pStyle w:val="TAL"/>
              <w:rPr>
                <w:sz w:val="16"/>
              </w:rPr>
            </w:pPr>
            <w:r>
              <w:rPr>
                <w:sz w:val="16"/>
              </w:rPr>
              <w:t>R5-250113</w:t>
            </w:r>
          </w:p>
        </w:tc>
        <w:tc>
          <w:tcPr>
            <w:tcW w:w="0" w:type="auto"/>
          </w:tcPr>
          <w:p w14:paraId="20F30148" w14:textId="77777777" w:rsidR="00507112" w:rsidRPr="00412211" w:rsidRDefault="00507112" w:rsidP="00DA5F49">
            <w:pPr>
              <w:pStyle w:val="TAL"/>
              <w:rPr>
                <w:sz w:val="16"/>
              </w:rPr>
            </w:pPr>
            <w:r>
              <w:rPr>
                <w:sz w:val="16"/>
              </w:rPr>
              <w:t>Update to ATG Tx TCs</w:t>
            </w:r>
          </w:p>
        </w:tc>
        <w:tc>
          <w:tcPr>
            <w:tcW w:w="0" w:type="auto"/>
          </w:tcPr>
          <w:p w14:paraId="2584F17D" w14:textId="77777777" w:rsidR="00507112" w:rsidRPr="00412211" w:rsidRDefault="00507112" w:rsidP="00DA5F49">
            <w:pPr>
              <w:pStyle w:val="TAL"/>
              <w:rPr>
                <w:sz w:val="16"/>
              </w:rPr>
            </w:pPr>
            <w:r>
              <w:rPr>
                <w:sz w:val="16"/>
              </w:rPr>
              <w:t>CMCC</w:t>
            </w:r>
          </w:p>
        </w:tc>
        <w:tc>
          <w:tcPr>
            <w:tcW w:w="0" w:type="auto"/>
          </w:tcPr>
          <w:p w14:paraId="78310313" w14:textId="77777777" w:rsidR="00507112" w:rsidRPr="00412211" w:rsidRDefault="00507112" w:rsidP="00DA5F49">
            <w:pPr>
              <w:pStyle w:val="TAL"/>
              <w:rPr>
                <w:sz w:val="16"/>
              </w:rPr>
            </w:pPr>
            <w:r>
              <w:rPr>
                <w:sz w:val="16"/>
              </w:rPr>
              <w:t>agreed</w:t>
            </w:r>
          </w:p>
        </w:tc>
        <w:tc>
          <w:tcPr>
            <w:tcW w:w="0" w:type="auto"/>
          </w:tcPr>
          <w:p w14:paraId="0B4FF8BA" w14:textId="77777777" w:rsidR="00507112" w:rsidRPr="00412211" w:rsidRDefault="00507112" w:rsidP="00DA5F49">
            <w:pPr>
              <w:pStyle w:val="TAL"/>
              <w:rPr>
                <w:sz w:val="16"/>
              </w:rPr>
            </w:pPr>
          </w:p>
        </w:tc>
        <w:tc>
          <w:tcPr>
            <w:tcW w:w="0" w:type="auto"/>
          </w:tcPr>
          <w:p w14:paraId="16059EC3" w14:textId="77777777" w:rsidR="00507112" w:rsidRPr="00412211" w:rsidRDefault="00507112" w:rsidP="00DA5F49">
            <w:pPr>
              <w:pStyle w:val="TAL"/>
              <w:rPr>
                <w:sz w:val="16"/>
              </w:rPr>
            </w:pPr>
          </w:p>
        </w:tc>
      </w:tr>
      <w:tr w:rsidR="00507112" w14:paraId="27FC8309" w14:textId="77777777" w:rsidTr="00DA5F49">
        <w:tc>
          <w:tcPr>
            <w:tcW w:w="0" w:type="auto"/>
          </w:tcPr>
          <w:p w14:paraId="0467DF3B" w14:textId="77777777" w:rsidR="00507112" w:rsidRPr="00412211" w:rsidRDefault="00507112" w:rsidP="00DA5F49">
            <w:pPr>
              <w:pStyle w:val="TAL"/>
              <w:rPr>
                <w:sz w:val="16"/>
              </w:rPr>
            </w:pPr>
            <w:r>
              <w:rPr>
                <w:sz w:val="16"/>
              </w:rPr>
              <w:t>R5-250114</w:t>
            </w:r>
          </w:p>
        </w:tc>
        <w:tc>
          <w:tcPr>
            <w:tcW w:w="0" w:type="auto"/>
          </w:tcPr>
          <w:p w14:paraId="1FEB91A8" w14:textId="77777777" w:rsidR="00507112" w:rsidRPr="00412211" w:rsidRDefault="00507112" w:rsidP="00DA5F49">
            <w:pPr>
              <w:pStyle w:val="TAL"/>
              <w:rPr>
                <w:sz w:val="16"/>
              </w:rPr>
            </w:pPr>
            <w:r>
              <w:rPr>
                <w:sz w:val="16"/>
              </w:rPr>
              <w:t>Update to R18 ATG TCs applicability</w:t>
            </w:r>
          </w:p>
        </w:tc>
        <w:tc>
          <w:tcPr>
            <w:tcW w:w="0" w:type="auto"/>
          </w:tcPr>
          <w:p w14:paraId="2B3FAEDA" w14:textId="77777777" w:rsidR="00507112" w:rsidRPr="00412211" w:rsidRDefault="00507112" w:rsidP="00DA5F49">
            <w:pPr>
              <w:pStyle w:val="TAL"/>
              <w:rPr>
                <w:sz w:val="16"/>
              </w:rPr>
            </w:pPr>
            <w:r>
              <w:rPr>
                <w:sz w:val="16"/>
              </w:rPr>
              <w:t xml:space="preserve">CMCC, Ericsson, Huawei, </w:t>
            </w:r>
            <w:proofErr w:type="spellStart"/>
            <w:r>
              <w:rPr>
                <w:sz w:val="16"/>
              </w:rPr>
              <w:t>HiSilicon</w:t>
            </w:r>
            <w:proofErr w:type="spellEnd"/>
            <w:r>
              <w:rPr>
                <w:sz w:val="16"/>
              </w:rPr>
              <w:t xml:space="preserve">, </w:t>
            </w:r>
            <w:proofErr w:type="spellStart"/>
            <w:r>
              <w:rPr>
                <w:sz w:val="16"/>
              </w:rPr>
              <w:t>Sporton</w:t>
            </w:r>
            <w:proofErr w:type="spellEnd"/>
          </w:p>
        </w:tc>
        <w:tc>
          <w:tcPr>
            <w:tcW w:w="0" w:type="auto"/>
          </w:tcPr>
          <w:p w14:paraId="4523AC59" w14:textId="77777777" w:rsidR="00507112" w:rsidRPr="00412211" w:rsidRDefault="00507112" w:rsidP="00DA5F49">
            <w:pPr>
              <w:pStyle w:val="TAL"/>
              <w:rPr>
                <w:sz w:val="16"/>
              </w:rPr>
            </w:pPr>
            <w:r>
              <w:rPr>
                <w:sz w:val="16"/>
              </w:rPr>
              <w:t>revised</w:t>
            </w:r>
          </w:p>
        </w:tc>
        <w:tc>
          <w:tcPr>
            <w:tcW w:w="0" w:type="auto"/>
          </w:tcPr>
          <w:p w14:paraId="0497B34B" w14:textId="77777777" w:rsidR="00507112" w:rsidRPr="00412211" w:rsidRDefault="00507112" w:rsidP="00DA5F49">
            <w:pPr>
              <w:pStyle w:val="TAL"/>
              <w:rPr>
                <w:sz w:val="16"/>
              </w:rPr>
            </w:pPr>
          </w:p>
        </w:tc>
        <w:tc>
          <w:tcPr>
            <w:tcW w:w="0" w:type="auto"/>
          </w:tcPr>
          <w:p w14:paraId="4AC5F95F" w14:textId="77777777" w:rsidR="00507112" w:rsidRPr="00412211" w:rsidRDefault="00507112" w:rsidP="00DA5F49">
            <w:pPr>
              <w:pStyle w:val="TAL"/>
              <w:rPr>
                <w:sz w:val="16"/>
              </w:rPr>
            </w:pPr>
            <w:r>
              <w:rPr>
                <w:sz w:val="16"/>
              </w:rPr>
              <w:t>R5-251666</w:t>
            </w:r>
          </w:p>
        </w:tc>
      </w:tr>
      <w:tr w:rsidR="00507112" w14:paraId="1BDC6754" w14:textId="77777777" w:rsidTr="00DA5F49">
        <w:tc>
          <w:tcPr>
            <w:tcW w:w="0" w:type="auto"/>
          </w:tcPr>
          <w:p w14:paraId="1D3BBBBA" w14:textId="77777777" w:rsidR="00507112" w:rsidRPr="00412211" w:rsidRDefault="00507112" w:rsidP="00DA5F49">
            <w:pPr>
              <w:pStyle w:val="TAL"/>
              <w:rPr>
                <w:sz w:val="16"/>
              </w:rPr>
            </w:pPr>
            <w:r>
              <w:rPr>
                <w:sz w:val="16"/>
              </w:rPr>
              <w:t>R5-250115</w:t>
            </w:r>
          </w:p>
        </w:tc>
        <w:tc>
          <w:tcPr>
            <w:tcW w:w="0" w:type="auto"/>
          </w:tcPr>
          <w:p w14:paraId="179D7EAD" w14:textId="77777777" w:rsidR="00507112" w:rsidRPr="00412211" w:rsidRDefault="00507112" w:rsidP="00DA5F49">
            <w:pPr>
              <w:pStyle w:val="TAL"/>
              <w:rPr>
                <w:sz w:val="16"/>
              </w:rPr>
            </w:pPr>
            <w:r>
              <w:rPr>
                <w:sz w:val="16"/>
              </w:rPr>
              <w:t>Addition of TP analysis for ATG TCs</w:t>
            </w:r>
          </w:p>
        </w:tc>
        <w:tc>
          <w:tcPr>
            <w:tcW w:w="0" w:type="auto"/>
          </w:tcPr>
          <w:p w14:paraId="10117DDB" w14:textId="77777777" w:rsidR="00507112" w:rsidRPr="00412211" w:rsidRDefault="00507112" w:rsidP="00DA5F49">
            <w:pPr>
              <w:pStyle w:val="TAL"/>
              <w:rPr>
                <w:sz w:val="16"/>
              </w:rPr>
            </w:pPr>
            <w:r>
              <w:rPr>
                <w:sz w:val="16"/>
              </w:rPr>
              <w:t>CMCC</w:t>
            </w:r>
          </w:p>
        </w:tc>
        <w:tc>
          <w:tcPr>
            <w:tcW w:w="0" w:type="auto"/>
          </w:tcPr>
          <w:p w14:paraId="0A15E738" w14:textId="77777777" w:rsidR="00507112" w:rsidRPr="00412211" w:rsidRDefault="00507112" w:rsidP="00DA5F49">
            <w:pPr>
              <w:pStyle w:val="TAL"/>
              <w:rPr>
                <w:sz w:val="16"/>
              </w:rPr>
            </w:pPr>
            <w:r>
              <w:rPr>
                <w:sz w:val="16"/>
              </w:rPr>
              <w:t>agreed</w:t>
            </w:r>
          </w:p>
        </w:tc>
        <w:tc>
          <w:tcPr>
            <w:tcW w:w="0" w:type="auto"/>
          </w:tcPr>
          <w:p w14:paraId="05540CB7" w14:textId="77777777" w:rsidR="00507112" w:rsidRPr="00412211" w:rsidRDefault="00507112" w:rsidP="00DA5F49">
            <w:pPr>
              <w:pStyle w:val="TAL"/>
              <w:rPr>
                <w:sz w:val="16"/>
              </w:rPr>
            </w:pPr>
          </w:p>
        </w:tc>
        <w:tc>
          <w:tcPr>
            <w:tcW w:w="0" w:type="auto"/>
          </w:tcPr>
          <w:p w14:paraId="047872E5" w14:textId="77777777" w:rsidR="00507112" w:rsidRPr="00412211" w:rsidRDefault="00507112" w:rsidP="00DA5F49">
            <w:pPr>
              <w:pStyle w:val="TAL"/>
              <w:rPr>
                <w:sz w:val="16"/>
              </w:rPr>
            </w:pPr>
          </w:p>
        </w:tc>
      </w:tr>
      <w:tr w:rsidR="00507112" w14:paraId="2C4CAB57" w14:textId="77777777" w:rsidTr="00DA5F49">
        <w:tc>
          <w:tcPr>
            <w:tcW w:w="0" w:type="auto"/>
          </w:tcPr>
          <w:p w14:paraId="7174B477" w14:textId="77777777" w:rsidR="00507112" w:rsidRPr="00412211" w:rsidRDefault="00507112" w:rsidP="00DA5F49">
            <w:pPr>
              <w:pStyle w:val="TAL"/>
              <w:rPr>
                <w:sz w:val="16"/>
              </w:rPr>
            </w:pPr>
            <w:r>
              <w:rPr>
                <w:sz w:val="16"/>
              </w:rPr>
              <w:t>R5-250116</w:t>
            </w:r>
          </w:p>
        </w:tc>
        <w:tc>
          <w:tcPr>
            <w:tcW w:w="0" w:type="auto"/>
          </w:tcPr>
          <w:p w14:paraId="253C26DA" w14:textId="77777777" w:rsidR="00507112" w:rsidRPr="00412211" w:rsidRDefault="00507112" w:rsidP="00DA5F49">
            <w:pPr>
              <w:pStyle w:val="TAL"/>
              <w:rPr>
                <w:sz w:val="16"/>
              </w:rPr>
            </w:pPr>
            <w:r>
              <w:rPr>
                <w:sz w:val="16"/>
              </w:rPr>
              <w:t>SR NR_Rel-16_CA_DC after RAN5#106</w:t>
            </w:r>
          </w:p>
        </w:tc>
        <w:tc>
          <w:tcPr>
            <w:tcW w:w="0" w:type="auto"/>
          </w:tcPr>
          <w:p w14:paraId="0FAB4926" w14:textId="77777777" w:rsidR="00507112" w:rsidRPr="00412211" w:rsidRDefault="00507112" w:rsidP="00DA5F49">
            <w:pPr>
              <w:pStyle w:val="TAL"/>
              <w:rPr>
                <w:sz w:val="16"/>
              </w:rPr>
            </w:pPr>
            <w:r>
              <w:rPr>
                <w:sz w:val="16"/>
              </w:rPr>
              <w:t>CMCC</w:t>
            </w:r>
          </w:p>
        </w:tc>
        <w:tc>
          <w:tcPr>
            <w:tcW w:w="0" w:type="auto"/>
          </w:tcPr>
          <w:p w14:paraId="3921E303" w14:textId="77777777" w:rsidR="00507112" w:rsidRPr="00412211" w:rsidRDefault="00507112" w:rsidP="00DA5F49">
            <w:pPr>
              <w:pStyle w:val="TAL"/>
              <w:rPr>
                <w:sz w:val="16"/>
              </w:rPr>
            </w:pPr>
            <w:r>
              <w:rPr>
                <w:sz w:val="16"/>
              </w:rPr>
              <w:t>noted</w:t>
            </w:r>
          </w:p>
        </w:tc>
        <w:tc>
          <w:tcPr>
            <w:tcW w:w="0" w:type="auto"/>
          </w:tcPr>
          <w:p w14:paraId="640ECA5F" w14:textId="77777777" w:rsidR="00507112" w:rsidRPr="00412211" w:rsidRDefault="00507112" w:rsidP="00DA5F49">
            <w:pPr>
              <w:pStyle w:val="TAL"/>
              <w:rPr>
                <w:sz w:val="16"/>
              </w:rPr>
            </w:pPr>
          </w:p>
        </w:tc>
        <w:tc>
          <w:tcPr>
            <w:tcW w:w="0" w:type="auto"/>
          </w:tcPr>
          <w:p w14:paraId="26768803" w14:textId="77777777" w:rsidR="00507112" w:rsidRPr="00412211" w:rsidRDefault="00507112" w:rsidP="00DA5F49">
            <w:pPr>
              <w:pStyle w:val="TAL"/>
              <w:rPr>
                <w:sz w:val="16"/>
              </w:rPr>
            </w:pPr>
          </w:p>
        </w:tc>
      </w:tr>
      <w:tr w:rsidR="00507112" w14:paraId="353A00C6" w14:textId="77777777" w:rsidTr="00DA5F49">
        <w:tc>
          <w:tcPr>
            <w:tcW w:w="0" w:type="auto"/>
          </w:tcPr>
          <w:p w14:paraId="1455F0B1" w14:textId="77777777" w:rsidR="00507112" w:rsidRPr="00412211" w:rsidRDefault="00507112" w:rsidP="00DA5F49">
            <w:pPr>
              <w:pStyle w:val="TAL"/>
              <w:rPr>
                <w:sz w:val="16"/>
              </w:rPr>
            </w:pPr>
            <w:r>
              <w:rPr>
                <w:sz w:val="16"/>
              </w:rPr>
              <w:t>R5-250117</w:t>
            </w:r>
          </w:p>
        </w:tc>
        <w:tc>
          <w:tcPr>
            <w:tcW w:w="0" w:type="auto"/>
          </w:tcPr>
          <w:p w14:paraId="3FFF5FBD" w14:textId="77777777" w:rsidR="00507112" w:rsidRPr="00412211" w:rsidRDefault="00507112" w:rsidP="00DA5F49">
            <w:pPr>
              <w:pStyle w:val="TAL"/>
              <w:rPr>
                <w:sz w:val="16"/>
              </w:rPr>
            </w:pPr>
            <w:r>
              <w:rPr>
                <w:sz w:val="16"/>
              </w:rPr>
              <w:t>WP NR_Rel-16_CA_DC after RAN5#106</w:t>
            </w:r>
          </w:p>
        </w:tc>
        <w:tc>
          <w:tcPr>
            <w:tcW w:w="0" w:type="auto"/>
          </w:tcPr>
          <w:p w14:paraId="43089A4B" w14:textId="77777777" w:rsidR="00507112" w:rsidRPr="00412211" w:rsidRDefault="00507112" w:rsidP="00DA5F49">
            <w:pPr>
              <w:pStyle w:val="TAL"/>
              <w:rPr>
                <w:sz w:val="16"/>
              </w:rPr>
            </w:pPr>
            <w:r>
              <w:rPr>
                <w:sz w:val="16"/>
              </w:rPr>
              <w:t>CMCC</w:t>
            </w:r>
          </w:p>
        </w:tc>
        <w:tc>
          <w:tcPr>
            <w:tcW w:w="0" w:type="auto"/>
          </w:tcPr>
          <w:p w14:paraId="3C1417C6" w14:textId="77777777" w:rsidR="00507112" w:rsidRPr="00412211" w:rsidRDefault="00507112" w:rsidP="00DA5F49">
            <w:pPr>
              <w:pStyle w:val="TAL"/>
              <w:rPr>
                <w:sz w:val="16"/>
              </w:rPr>
            </w:pPr>
            <w:r>
              <w:rPr>
                <w:sz w:val="16"/>
              </w:rPr>
              <w:t>noted</w:t>
            </w:r>
          </w:p>
        </w:tc>
        <w:tc>
          <w:tcPr>
            <w:tcW w:w="0" w:type="auto"/>
          </w:tcPr>
          <w:p w14:paraId="69E0C950" w14:textId="77777777" w:rsidR="00507112" w:rsidRPr="00412211" w:rsidRDefault="00507112" w:rsidP="00DA5F49">
            <w:pPr>
              <w:pStyle w:val="TAL"/>
              <w:rPr>
                <w:sz w:val="16"/>
              </w:rPr>
            </w:pPr>
          </w:p>
        </w:tc>
        <w:tc>
          <w:tcPr>
            <w:tcW w:w="0" w:type="auto"/>
          </w:tcPr>
          <w:p w14:paraId="6F97FFB7" w14:textId="77777777" w:rsidR="00507112" w:rsidRPr="00412211" w:rsidRDefault="00507112" w:rsidP="00DA5F49">
            <w:pPr>
              <w:pStyle w:val="TAL"/>
              <w:rPr>
                <w:sz w:val="16"/>
              </w:rPr>
            </w:pPr>
          </w:p>
        </w:tc>
      </w:tr>
      <w:tr w:rsidR="00507112" w14:paraId="27DDEBF0" w14:textId="77777777" w:rsidTr="00DA5F49">
        <w:tc>
          <w:tcPr>
            <w:tcW w:w="0" w:type="auto"/>
          </w:tcPr>
          <w:p w14:paraId="0D3C77FC" w14:textId="77777777" w:rsidR="00507112" w:rsidRPr="00412211" w:rsidRDefault="00507112" w:rsidP="00DA5F49">
            <w:pPr>
              <w:pStyle w:val="TAL"/>
              <w:rPr>
                <w:sz w:val="16"/>
              </w:rPr>
            </w:pPr>
            <w:r>
              <w:rPr>
                <w:sz w:val="16"/>
              </w:rPr>
              <w:t>R5-250118</w:t>
            </w:r>
          </w:p>
        </w:tc>
        <w:tc>
          <w:tcPr>
            <w:tcW w:w="0" w:type="auto"/>
          </w:tcPr>
          <w:p w14:paraId="63D3C008" w14:textId="77777777" w:rsidR="00507112" w:rsidRPr="00412211" w:rsidRDefault="00507112" w:rsidP="00DA5F49">
            <w:pPr>
              <w:pStyle w:val="TAL"/>
              <w:rPr>
                <w:sz w:val="16"/>
              </w:rPr>
            </w:pPr>
            <w:r>
              <w:rPr>
                <w:sz w:val="16"/>
              </w:rPr>
              <w:t>Addition of PICS for band n104</w:t>
            </w:r>
          </w:p>
        </w:tc>
        <w:tc>
          <w:tcPr>
            <w:tcW w:w="0" w:type="auto"/>
          </w:tcPr>
          <w:p w14:paraId="4D7AE9AB" w14:textId="77777777" w:rsidR="00507112" w:rsidRPr="00412211" w:rsidRDefault="00507112" w:rsidP="00DA5F49">
            <w:pPr>
              <w:pStyle w:val="TAL"/>
              <w:rPr>
                <w:sz w:val="16"/>
              </w:rPr>
            </w:pPr>
            <w:r>
              <w:rPr>
                <w:sz w:val="16"/>
              </w:rPr>
              <w:t>CMCC</w:t>
            </w:r>
          </w:p>
        </w:tc>
        <w:tc>
          <w:tcPr>
            <w:tcW w:w="0" w:type="auto"/>
          </w:tcPr>
          <w:p w14:paraId="7F631B23" w14:textId="77777777" w:rsidR="00507112" w:rsidRPr="00412211" w:rsidRDefault="00507112" w:rsidP="00DA5F49">
            <w:pPr>
              <w:pStyle w:val="TAL"/>
              <w:rPr>
                <w:sz w:val="16"/>
              </w:rPr>
            </w:pPr>
            <w:r>
              <w:rPr>
                <w:sz w:val="16"/>
              </w:rPr>
              <w:t>agreed</w:t>
            </w:r>
          </w:p>
        </w:tc>
        <w:tc>
          <w:tcPr>
            <w:tcW w:w="0" w:type="auto"/>
          </w:tcPr>
          <w:p w14:paraId="1814FBA3" w14:textId="77777777" w:rsidR="00507112" w:rsidRPr="00412211" w:rsidRDefault="00507112" w:rsidP="00DA5F49">
            <w:pPr>
              <w:pStyle w:val="TAL"/>
              <w:rPr>
                <w:sz w:val="16"/>
              </w:rPr>
            </w:pPr>
          </w:p>
        </w:tc>
        <w:tc>
          <w:tcPr>
            <w:tcW w:w="0" w:type="auto"/>
          </w:tcPr>
          <w:p w14:paraId="780661AC" w14:textId="77777777" w:rsidR="00507112" w:rsidRPr="00412211" w:rsidRDefault="00507112" w:rsidP="00DA5F49">
            <w:pPr>
              <w:pStyle w:val="TAL"/>
              <w:rPr>
                <w:sz w:val="16"/>
              </w:rPr>
            </w:pPr>
          </w:p>
        </w:tc>
      </w:tr>
      <w:tr w:rsidR="00507112" w14:paraId="2E0A2A88" w14:textId="77777777" w:rsidTr="00DA5F49">
        <w:tc>
          <w:tcPr>
            <w:tcW w:w="0" w:type="auto"/>
          </w:tcPr>
          <w:p w14:paraId="07B111C2" w14:textId="77777777" w:rsidR="00507112" w:rsidRPr="00412211" w:rsidRDefault="00507112" w:rsidP="00DA5F49">
            <w:pPr>
              <w:pStyle w:val="TAL"/>
              <w:rPr>
                <w:sz w:val="16"/>
              </w:rPr>
            </w:pPr>
            <w:r>
              <w:rPr>
                <w:sz w:val="16"/>
              </w:rPr>
              <w:t>R5-250119</w:t>
            </w:r>
          </w:p>
        </w:tc>
        <w:tc>
          <w:tcPr>
            <w:tcW w:w="0" w:type="auto"/>
          </w:tcPr>
          <w:p w14:paraId="2F030277" w14:textId="77777777" w:rsidR="00507112" w:rsidRPr="00412211" w:rsidRDefault="00507112" w:rsidP="00DA5F49">
            <w:pPr>
              <w:pStyle w:val="TAL"/>
              <w:rPr>
                <w:sz w:val="16"/>
              </w:rPr>
            </w:pPr>
            <w:r>
              <w:rPr>
                <w:sz w:val="16"/>
              </w:rPr>
              <w:t>Addition of n104 PC3 Tx TCs</w:t>
            </w:r>
          </w:p>
        </w:tc>
        <w:tc>
          <w:tcPr>
            <w:tcW w:w="0" w:type="auto"/>
          </w:tcPr>
          <w:p w14:paraId="2182518B" w14:textId="77777777" w:rsidR="00507112" w:rsidRPr="00412211" w:rsidRDefault="00507112" w:rsidP="00DA5F49">
            <w:pPr>
              <w:pStyle w:val="TAL"/>
              <w:rPr>
                <w:sz w:val="16"/>
              </w:rPr>
            </w:pPr>
            <w:r>
              <w:rPr>
                <w:sz w:val="16"/>
              </w:rPr>
              <w:t>CMCC</w:t>
            </w:r>
          </w:p>
        </w:tc>
        <w:tc>
          <w:tcPr>
            <w:tcW w:w="0" w:type="auto"/>
          </w:tcPr>
          <w:p w14:paraId="1F7F11D2" w14:textId="77777777" w:rsidR="00507112" w:rsidRPr="00412211" w:rsidRDefault="00507112" w:rsidP="00DA5F49">
            <w:pPr>
              <w:pStyle w:val="TAL"/>
              <w:rPr>
                <w:sz w:val="16"/>
              </w:rPr>
            </w:pPr>
            <w:r>
              <w:rPr>
                <w:sz w:val="16"/>
              </w:rPr>
              <w:t>agreed</w:t>
            </w:r>
          </w:p>
        </w:tc>
        <w:tc>
          <w:tcPr>
            <w:tcW w:w="0" w:type="auto"/>
          </w:tcPr>
          <w:p w14:paraId="68DB7456" w14:textId="77777777" w:rsidR="00507112" w:rsidRPr="00412211" w:rsidRDefault="00507112" w:rsidP="00DA5F49">
            <w:pPr>
              <w:pStyle w:val="TAL"/>
              <w:rPr>
                <w:sz w:val="16"/>
              </w:rPr>
            </w:pPr>
          </w:p>
        </w:tc>
        <w:tc>
          <w:tcPr>
            <w:tcW w:w="0" w:type="auto"/>
          </w:tcPr>
          <w:p w14:paraId="460AF948" w14:textId="77777777" w:rsidR="00507112" w:rsidRPr="00412211" w:rsidRDefault="00507112" w:rsidP="00DA5F49">
            <w:pPr>
              <w:pStyle w:val="TAL"/>
              <w:rPr>
                <w:sz w:val="16"/>
              </w:rPr>
            </w:pPr>
          </w:p>
        </w:tc>
      </w:tr>
      <w:tr w:rsidR="00507112" w14:paraId="314EFB55" w14:textId="77777777" w:rsidTr="00DA5F49">
        <w:tc>
          <w:tcPr>
            <w:tcW w:w="0" w:type="auto"/>
          </w:tcPr>
          <w:p w14:paraId="570E620C" w14:textId="77777777" w:rsidR="00507112" w:rsidRPr="00412211" w:rsidRDefault="00507112" w:rsidP="00DA5F49">
            <w:pPr>
              <w:pStyle w:val="TAL"/>
              <w:rPr>
                <w:sz w:val="16"/>
              </w:rPr>
            </w:pPr>
            <w:r>
              <w:rPr>
                <w:sz w:val="16"/>
              </w:rPr>
              <w:t>R5-250120</w:t>
            </w:r>
          </w:p>
        </w:tc>
        <w:tc>
          <w:tcPr>
            <w:tcW w:w="0" w:type="auto"/>
          </w:tcPr>
          <w:p w14:paraId="5DD43A81" w14:textId="77777777" w:rsidR="00507112" w:rsidRPr="00412211" w:rsidRDefault="00507112" w:rsidP="00DA5F49">
            <w:pPr>
              <w:pStyle w:val="TAL"/>
              <w:rPr>
                <w:sz w:val="16"/>
              </w:rPr>
            </w:pPr>
            <w:r>
              <w:rPr>
                <w:sz w:val="16"/>
              </w:rPr>
              <w:t>Addition of n104 PC3 Rx TCs</w:t>
            </w:r>
          </w:p>
        </w:tc>
        <w:tc>
          <w:tcPr>
            <w:tcW w:w="0" w:type="auto"/>
          </w:tcPr>
          <w:p w14:paraId="31D54007" w14:textId="77777777" w:rsidR="00507112" w:rsidRPr="00412211" w:rsidRDefault="00507112" w:rsidP="00DA5F49">
            <w:pPr>
              <w:pStyle w:val="TAL"/>
              <w:rPr>
                <w:sz w:val="16"/>
              </w:rPr>
            </w:pPr>
            <w:r>
              <w:rPr>
                <w:sz w:val="16"/>
              </w:rPr>
              <w:t>CMCC</w:t>
            </w:r>
          </w:p>
        </w:tc>
        <w:tc>
          <w:tcPr>
            <w:tcW w:w="0" w:type="auto"/>
          </w:tcPr>
          <w:p w14:paraId="5D062C3A" w14:textId="77777777" w:rsidR="00507112" w:rsidRPr="00412211" w:rsidRDefault="00507112" w:rsidP="00DA5F49">
            <w:pPr>
              <w:pStyle w:val="TAL"/>
              <w:rPr>
                <w:sz w:val="16"/>
              </w:rPr>
            </w:pPr>
            <w:r>
              <w:rPr>
                <w:sz w:val="16"/>
              </w:rPr>
              <w:t>agreed</w:t>
            </w:r>
          </w:p>
        </w:tc>
        <w:tc>
          <w:tcPr>
            <w:tcW w:w="0" w:type="auto"/>
          </w:tcPr>
          <w:p w14:paraId="50DB852F" w14:textId="77777777" w:rsidR="00507112" w:rsidRPr="00412211" w:rsidRDefault="00507112" w:rsidP="00DA5F49">
            <w:pPr>
              <w:pStyle w:val="TAL"/>
              <w:rPr>
                <w:sz w:val="16"/>
              </w:rPr>
            </w:pPr>
          </w:p>
        </w:tc>
        <w:tc>
          <w:tcPr>
            <w:tcW w:w="0" w:type="auto"/>
          </w:tcPr>
          <w:p w14:paraId="10914D4B" w14:textId="77777777" w:rsidR="00507112" w:rsidRPr="00412211" w:rsidRDefault="00507112" w:rsidP="00DA5F49">
            <w:pPr>
              <w:pStyle w:val="TAL"/>
              <w:rPr>
                <w:sz w:val="16"/>
              </w:rPr>
            </w:pPr>
          </w:p>
        </w:tc>
      </w:tr>
      <w:tr w:rsidR="00507112" w14:paraId="246D2D83" w14:textId="77777777" w:rsidTr="00DA5F49">
        <w:tc>
          <w:tcPr>
            <w:tcW w:w="0" w:type="auto"/>
          </w:tcPr>
          <w:p w14:paraId="3E0CB17D" w14:textId="77777777" w:rsidR="00507112" w:rsidRPr="00412211" w:rsidRDefault="00507112" w:rsidP="00DA5F49">
            <w:pPr>
              <w:pStyle w:val="TAL"/>
              <w:rPr>
                <w:sz w:val="16"/>
              </w:rPr>
            </w:pPr>
            <w:r>
              <w:rPr>
                <w:sz w:val="16"/>
              </w:rPr>
              <w:t>R5-250121</w:t>
            </w:r>
          </w:p>
        </w:tc>
        <w:tc>
          <w:tcPr>
            <w:tcW w:w="0" w:type="auto"/>
          </w:tcPr>
          <w:p w14:paraId="0801D870" w14:textId="77777777" w:rsidR="00507112" w:rsidRPr="00412211" w:rsidRDefault="00507112" w:rsidP="00DA5F49">
            <w:pPr>
              <w:pStyle w:val="TAL"/>
              <w:rPr>
                <w:sz w:val="16"/>
              </w:rPr>
            </w:pPr>
            <w:r>
              <w:rPr>
                <w:sz w:val="16"/>
              </w:rPr>
              <w:t>Addition of test CBW for band n104</w:t>
            </w:r>
          </w:p>
        </w:tc>
        <w:tc>
          <w:tcPr>
            <w:tcW w:w="0" w:type="auto"/>
          </w:tcPr>
          <w:p w14:paraId="49D8F3DD" w14:textId="77777777" w:rsidR="00507112" w:rsidRPr="00412211" w:rsidRDefault="00507112" w:rsidP="00DA5F49">
            <w:pPr>
              <w:pStyle w:val="TAL"/>
              <w:rPr>
                <w:sz w:val="16"/>
              </w:rPr>
            </w:pPr>
            <w:r>
              <w:rPr>
                <w:sz w:val="16"/>
              </w:rPr>
              <w:t>CMCC</w:t>
            </w:r>
          </w:p>
        </w:tc>
        <w:tc>
          <w:tcPr>
            <w:tcW w:w="0" w:type="auto"/>
          </w:tcPr>
          <w:p w14:paraId="23104173" w14:textId="77777777" w:rsidR="00507112" w:rsidRPr="00412211" w:rsidRDefault="00507112" w:rsidP="00DA5F49">
            <w:pPr>
              <w:pStyle w:val="TAL"/>
              <w:rPr>
                <w:sz w:val="16"/>
              </w:rPr>
            </w:pPr>
            <w:r>
              <w:rPr>
                <w:sz w:val="16"/>
              </w:rPr>
              <w:t>agreed</w:t>
            </w:r>
          </w:p>
        </w:tc>
        <w:tc>
          <w:tcPr>
            <w:tcW w:w="0" w:type="auto"/>
          </w:tcPr>
          <w:p w14:paraId="41AB9C4A" w14:textId="77777777" w:rsidR="00507112" w:rsidRPr="00412211" w:rsidRDefault="00507112" w:rsidP="00DA5F49">
            <w:pPr>
              <w:pStyle w:val="TAL"/>
              <w:rPr>
                <w:sz w:val="16"/>
              </w:rPr>
            </w:pPr>
          </w:p>
        </w:tc>
        <w:tc>
          <w:tcPr>
            <w:tcW w:w="0" w:type="auto"/>
          </w:tcPr>
          <w:p w14:paraId="6F978F9B" w14:textId="77777777" w:rsidR="00507112" w:rsidRPr="00412211" w:rsidRDefault="00507112" w:rsidP="00DA5F49">
            <w:pPr>
              <w:pStyle w:val="TAL"/>
              <w:rPr>
                <w:sz w:val="16"/>
              </w:rPr>
            </w:pPr>
          </w:p>
        </w:tc>
      </w:tr>
      <w:tr w:rsidR="00507112" w14:paraId="3F851675" w14:textId="77777777" w:rsidTr="00DA5F49">
        <w:tc>
          <w:tcPr>
            <w:tcW w:w="0" w:type="auto"/>
          </w:tcPr>
          <w:p w14:paraId="0B77CC57" w14:textId="77777777" w:rsidR="00507112" w:rsidRPr="00412211" w:rsidRDefault="00507112" w:rsidP="00DA5F49">
            <w:pPr>
              <w:pStyle w:val="TAL"/>
              <w:rPr>
                <w:sz w:val="16"/>
              </w:rPr>
            </w:pPr>
            <w:r>
              <w:rPr>
                <w:sz w:val="16"/>
              </w:rPr>
              <w:t>R5-250122</w:t>
            </w:r>
          </w:p>
        </w:tc>
        <w:tc>
          <w:tcPr>
            <w:tcW w:w="0" w:type="auto"/>
          </w:tcPr>
          <w:p w14:paraId="0DE6DF9A" w14:textId="77777777" w:rsidR="00507112" w:rsidRPr="00412211" w:rsidRDefault="00507112" w:rsidP="00DA5F49">
            <w:pPr>
              <w:pStyle w:val="TAL"/>
              <w:rPr>
                <w:sz w:val="16"/>
              </w:rPr>
            </w:pPr>
            <w:r>
              <w:rPr>
                <w:sz w:val="16"/>
              </w:rPr>
              <w:t>Update REFSENSE TP analysis for CA_n41C-n79C</w:t>
            </w:r>
          </w:p>
        </w:tc>
        <w:tc>
          <w:tcPr>
            <w:tcW w:w="0" w:type="auto"/>
          </w:tcPr>
          <w:p w14:paraId="6D1CE10C" w14:textId="77777777" w:rsidR="00507112" w:rsidRPr="00412211" w:rsidRDefault="00507112" w:rsidP="00DA5F49">
            <w:pPr>
              <w:pStyle w:val="TAL"/>
              <w:rPr>
                <w:sz w:val="16"/>
              </w:rPr>
            </w:pPr>
            <w:r>
              <w:rPr>
                <w:sz w:val="16"/>
              </w:rPr>
              <w:t>CMCC</w:t>
            </w:r>
          </w:p>
        </w:tc>
        <w:tc>
          <w:tcPr>
            <w:tcW w:w="0" w:type="auto"/>
          </w:tcPr>
          <w:p w14:paraId="07F27BDB" w14:textId="77777777" w:rsidR="00507112" w:rsidRPr="00412211" w:rsidRDefault="00507112" w:rsidP="00DA5F49">
            <w:pPr>
              <w:pStyle w:val="TAL"/>
              <w:rPr>
                <w:sz w:val="16"/>
              </w:rPr>
            </w:pPr>
            <w:r>
              <w:rPr>
                <w:sz w:val="16"/>
              </w:rPr>
              <w:t>agreed</w:t>
            </w:r>
          </w:p>
        </w:tc>
        <w:tc>
          <w:tcPr>
            <w:tcW w:w="0" w:type="auto"/>
          </w:tcPr>
          <w:p w14:paraId="7C8622A6" w14:textId="77777777" w:rsidR="00507112" w:rsidRPr="00412211" w:rsidRDefault="00507112" w:rsidP="00DA5F49">
            <w:pPr>
              <w:pStyle w:val="TAL"/>
              <w:rPr>
                <w:sz w:val="16"/>
              </w:rPr>
            </w:pPr>
          </w:p>
        </w:tc>
        <w:tc>
          <w:tcPr>
            <w:tcW w:w="0" w:type="auto"/>
          </w:tcPr>
          <w:p w14:paraId="40EC2CF2" w14:textId="77777777" w:rsidR="00507112" w:rsidRPr="00412211" w:rsidRDefault="00507112" w:rsidP="00DA5F49">
            <w:pPr>
              <w:pStyle w:val="TAL"/>
              <w:rPr>
                <w:sz w:val="16"/>
              </w:rPr>
            </w:pPr>
          </w:p>
        </w:tc>
      </w:tr>
      <w:tr w:rsidR="00507112" w14:paraId="74524142" w14:textId="77777777" w:rsidTr="00DA5F49">
        <w:tc>
          <w:tcPr>
            <w:tcW w:w="0" w:type="auto"/>
          </w:tcPr>
          <w:p w14:paraId="6FBB5879" w14:textId="77777777" w:rsidR="00507112" w:rsidRPr="00412211" w:rsidRDefault="00507112" w:rsidP="00DA5F49">
            <w:pPr>
              <w:pStyle w:val="TAL"/>
              <w:rPr>
                <w:sz w:val="16"/>
              </w:rPr>
            </w:pPr>
            <w:r>
              <w:rPr>
                <w:sz w:val="16"/>
              </w:rPr>
              <w:t>R5-250123</w:t>
            </w:r>
          </w:p>
        </w:tc>
        <w:tc>
          <w:tcPr>
            <w:tcW w:w="0" w:type="auto"/>
          </w:tcPr>
          <w:p w14:paraId="013E0F39" w14:textId="77777777" w:rsidR="00507112" w:rsidRPr="00412211" w:rsidRDefault="00507112" w:rsidP="00DA5F49">
            <w:pPr>
              <w:pStyle w:val="TAL"/>
              <w:rPr>
                <w:sz w:val="16"/>
              </w:rPr>
            </w:pPr>
            <w:r>
              <w:rPr>
                <w:sz w:val="16"/>
              </w:rPr>
              <w:t>Addition of Test frequencies for CA_n41C-n79C</w:t>
            </w:r>
          </w:p>
        </w:tc>
        <w:tc>
          <w:tcPr>
            <w:tcW w:w="0" w:type="auto"/>
          </w:tcPr>
          <w:p w14:paraId="44DABB86" w14:textId="77777777" w:rsidR="00507112" w:rsidRPr="00412211" w:rsidRDefault="00507112" w:rsidP="00DA5F49">
            <w:pPr>
              <w:pStyle w:val="TAL"/>
              <w:rPr>
                <w:sz w:val="16"/>
              </w:rPr>
            </w:pPr>
            <w:r>
              <w:rPr>
                <w:sz w:val="16"/>
              </w:rPr>
              <w:t>CMCC</w:t>
            </w:r>
          </w:p>
        </w:tc>
        <w:tc>
          <w:tcPr>
            <w:tcW w:w="0" w:type="auto"/>
          </w:tcPr>
          <w:p w14:paraId="1658D7E7" w14:textId="77777777" w:rsidR="00507112" w:rsidRPr="00412211" w:rsidRDefault="00507112" w:rsidP="00DA5F49">
            <w:pPr>
              <w:pStyle w:val="TAL"/>
              <w:rPr>
                <w:sz w:val="16"/>
              </w:rPr>
            </w:pPr>
            <w:r>
              <w:rPr>
                <w:sz w:val="16"/>
              </w:rPr>
              <w:t>agreed</w:t>
            </w:r>
          </w:p>
        </w:tc>
        <w:tc>
          <w:tcPr>
            <w:tcW w:w="0" w:type="auto"/>
          </w:tcPr>
          <w:p w14:paraId="695F7E26" w14:textId="77777777" w:rsidR="00507112" w:rsidRPr="00412211" w:rsidRDefault="00507112" w:rsidP="00DA5F49">
            <w:pPr>
              <w:pStyle w:val="TAL"/>
              <w:rPr>
                <w:sz w:val="16"/>
              </w:rPr>
            </w:pPr>
          </w:p>
        </w:tc>
        <w:tc>
          <w:tcPr>
            <w:tcW w:w="0" w:type="auto"/>
          </w:tcPr>
          <w:p w14:paraId="0F7771B7" w14:textId="77777777" w:rsidR="00507112" w:rsidRPr="00412211" w:rsidRDefault="00507112" w:rsidP="00DA5F49">
            <w:pPr>
              <w:pStyle w:val="TAL"/>
              <w:rPr>
                <w:sz w:val="16"/>
              </w:rPr>
            </w:pPr>
          </w:p>
        </w:tc>
      </w:tr>
      <w:tr w:rsidR="00507112" w14:paraId="360BC992" w14:textId="77777777" w:rsidTr="00DA5F49">
        <w:tc>
          <w:tcPr>
            <w:tcW w:w="0" w:type="auto"/>
          </w:tcPr>
          <w:p w14:paraId="129E81A2" w14:textId="77777777" w:rsidR="00507112" w:rsidRPr="00412211" w:rsidRDefault="00507112" w:rsidP="00DA5F49">
            <w:pPr>
              <w:pStyle w:val="TAL"/>
              <w:rPr>
                <w:sz w:val="16"/>
              </w:rPr>
            </w:pPr>
            <w:r>
              <w:rPr>
                <w:sz w:val="16"/>
              </w:rPr>
              <w:t>R5-250124</w:t>
            </w:r>
          </w:p>
        </w:tc>
        <w:tc>
          <w:tcPr>
            <w:tcW w:w="0" w:type="auto"/>
          </w:tcPr>
          <w:p w14:paraId="65DFD2AE" w14:textId="77777777" w:rsidR="00507112" w:rsidRPr="00412211" w:rsidRDefault="00507112" w:rsidP="00DA5F49">
            <w:pPr>
              <w:pStyle w:val="TAL"/>
              <w:rPr>
                <w:sz w:val="16"/>
              </w:rPr>
            </w:pPr>
            <w:r>
              <w:rPr>
                <w:sz w:val="16"/>
              </w:rPr>
              <w:t>Addition of Ref Sense power level for CA_n41C-n79C</w:t>
            </w:r>
          </w:p>
        </w:tc>
        <w:tc>
          <w:tcPr>
            <w:tcW w:w="0" w:type="auto"/>
          </w:tcPr>
          <w:p w14:paraId="56A24B34" w14:textId="77777777" w:rsidR="00507112" w:rsidRPr="00412211" w:rsidRDefault="00507112" w:rsidP="00DA5F49">
            <w:pPr>
              <w:pStyle w:val="TAL"/>
              <w:rPr>
                <w:sz w:val="16"/>
              </w:rPr>
            </w:pPr>
            <w:r>
              <w:rPr>
                <w:sz w:val="16"/>
              </w:rPr>
              <w:t>CMCC</w:t>
            </w:r>
          </w:p>
        </w:tc>
        <w:tc>
          <w:tcPr>
            <w:tcW w:w="0" w:type="auto"/>
          </w:tcPr>
          <w:p w14:paraId="2B2BFC9C" w14:textId="77777777" w:rsidR="00507112" w:rsidRPr="00412211" w:rsidRDefault="00507112" w:rsidP="00DA5F49">
            <w:pPr>
              <w:pStyle w:val="TAL"/>
              <w:rPr>
                <w:sz w:val="16"/>
              </w:rPr>
            </w:pPr>
            <w:r>
              <w:rPr>
                <w:sz w:val="16"/>
              </w:rPr>
              <w:t>agreed</w:t>
            </w:r>
          </w:p>
        </w:tc>
        <w:tc>
          <w:tcPr>
            <w:tcW w:w="0" w:type="auto"/>
          </w:tcPr>
          <w:p w14:paraId="5186A3AB" w14:textId="77777777" w:rsidR="00507112" w:rsidRPr="00412211" w:rsidRDefault="00507112" w:rsidP="00DA5F49">
            <w:pPr>
              <w:pStyle w:val="TAL"/>
              <w:rPr>
                <w:sz w:val="16"/>
              </w:rPr>
            </w:pPr>
          </w:p>
        </w:tc>
        <w:tc>
          <w:tcPr>
            <w:tcW w:w="0" w:type="auto"/>
          </w:tcPr>
          <w:p w14:paraId="3541BD66" w14:textId="77777777" w:rsidR="00507112" w:rsidRPr="00412211" w:rsidRDefault="00507112" w:rsidP="00DA5F49">
            <w:pPr>
              <w:pStyle w:val="TAL"/>
              <w:rPr>
                <w:sz w:val="16"/>
              </w:rPr>
            </w:pPr>
          </w:p>
        </w:tc>
      </w:tr>
      <w:tr w:rsidR="00507112" w14:paraId="5F3C2418" w14:textId="77777777" w:rsidTr="00DA5F49">
        <w:tc>
          <w:tcPr>
            <w:tcW w:w="0" w:type="auto"/>
          </w:tcPr>
          <w:p w14:paraId="7D40C5DE" w14:textId="77777777" w:rsidR="00507112" w:rsidRPr="00412211" w:rsidRDefault="00507112" w:rsidP="00DA5F49">
            <w:pPr>
              <w:pStyle w:val="TAL"/>
              <w:rPr>
                <w:sz w:val="16"/>
              </w:rPr>
            </w:pPr>
            <w:r>
              <w:rPr>
                <w:sz w:val="16"/>
              </w:rPr>
              <w:t>R5-250125</w:t>
            </w:r>
          </w:p>
        </w:tc>
        <w:tc>
          <w:tcPr>
            <w:tcW w:w="0" w:type="auto"/>
          </w:tcPr>
          <w:p w14:paraId="38F3E211" w14:textId="77777777" w:rsidR="00507112" w:rsidRPr="00412211" w:rsidRDefault="00507112" w:rsidP="00DA5F49">
            <w:pPr>
              <w:pStyle w:val="TAL"/>
              <w:rPr>
                <w:sz w:val="16"/>
              </w:rPr>
            </w:pPr>
            <w:r>
              <w:rPr>
                <w:sz w:val="16"/>
              </w:rPr>
              <w:t>Update PICS of CA_n41C-n79C</w:t>
            </w:r>
          </w:p>
        </w:tc>
        <w:tc>
          <w:tcPr>
            <w:tcW w:w="0" w:type="auto"/>
          </w:tcPr>
          <w:p w14:paraId="7F3468EF" w14:textId="77777777" w:rsidR="00507112" w:rsidRPr="00412211" w:rsidRDefault="00507112" w:rsidP="00DA5F49">
            <w:pPr>
              <w:pStyle w:val="TAL"/>
              <w:rPr>
                <w:sz w:val="16"/>
              </w:rPr>
            </w:pPr>
            <w:r>
              <w:rPr>
                <w:sz w:val="16"/>
              </w:rPr>
              <w:t>CMCC</w:t>
            </w:r>
          </w:p>
        </w:tc>
        <w:tc>
          <w:tcPr>
            <w:tcW w:w="0" w:type="auto"/>
          </w:tcPr>
          <w:p w14:paraId="18AA92F6" w14:textId="77777777" w:rsidR="00507112" w:rsidRPr="00412211" w:rsidRDefault="00507112" w:rsidP="00DA5F49">
            <w:pPr>
              <w:pStyle w:val="TAL"/>
              <w:rPr>
                <w:sz w:val="16"/>
              </w:rPr>
            </w:pPr>
            <w:r>
              <w:rPr>
                <w:sz w:val="16"/>
              </w:rPr>
              <w:t>agreed</w:t>
            </w:r>
          </w:p>
        </w:tc>
        <w:tc>
          <w:tcPr>
            <w:tcW w:w="0" w:type="auto"/>
          </w:tcPr>
          <w:p w14:paraId="62D49DD7" w14:textId="77777777" w:rsidR="00507112" w:rsidRPr="00412211" w:rsidRDefault="00507112" w:rsidP="00DA5F49">
            <w:pPr>
              <w:pStyle w:val="TAL"/>
              <w:rPr>
                <w:sz w:val="16"/>
              </w:rPr>
            </w:pPr>
          </w:p>
        </w:tc>
        <w:tc>
          <w:tcPr>
            <w:tcW w:w="0" w:type="auto"/>
          </w:tcPr>
          <w:p w14:paraId="11B81CF9" w14:textId="77777777" w:rsidR="00507112" w:rsidRPr="00412211" w:rsidRDefault="00507112" w:rsidP="00DA5F49">
            <w:pPr>
              <w:pStyle w:val="TAL"/>
              <w:rPr>
                <w:sz w:val="16"/>
              </w:rPr>
            </w:pPr>
          </w:p>
        </w:tc>
      </w:tr>
      <w:tr w:rsidR="00507112" w14:paraId="277E232A" w14:textId="77777777" w:rsidTr="00DA5F49">
        <w:tc>
          <w:tcPr>
            <w:tcW w:w="0" w:type="auto"/>
          </w:tcPr>
          <w:p w14:paraId="214189EF" w14:textId="77777777" w:rsidR="00507112" w:rsidRPr="00412211" w:rsidRDefault="00507112" w:rsidP="00DA5F49">
            <w:pPr>
              <w:pStyle w:val="TAL"/>
              <w:rPr>
                <w:sz w:val="16"/>
              </w:rPr>
            </w:pPr>
            <w:r>
              <w:rPr>
                <w:sz w:val="16"/>
              </w:rPr>
              <w:t>R5-250126</w:t>
            </w:r>
          </w:p>
        </w:tc>
        <w:tc>
          <w:tcPr>
            <w:tcW w:w="0" w:type="auto"/>
          </w:tcPr>
          <w:p w14:paraId="6A5547CD" w14:textId="77777777" w:rsidR="00507112" w:rsidRPr="00412211" w:rsidRDefault="00507112" w:rsidP="00DA5F49">
            <w:pPr>
              <w:pStyle w:val="TAL"/>
              <w:rPr>
                <w:sz w:val="16"/>
              </w:rPr>
            </w:pPr>
            <w:r>
              <w:rPr>
                <w:sz w:val="16"/>
              </w:rPr>
              <w:t>PRD21 CDS: NR CA PC3 FR1 CA_n41C-n79C</w:t>
            </w:r>
          </w:p>
        </w:tc>
        <w:tc>
          <w:tcPr>
            <w:tcW w:w="0" w:type="auto"/>
          </w:tcPr>
          <w:p w14:paraId="64B0633B" w14:textId="77777777" w:rsidR="00507112" w:rsidRPr="00412211" w:rsidRDefault="00507112" w:rsidP="00DA5F49">
            <w:pPr>
              <w:pStyle w:val="TAL"/>
              <w:rPr>
                <w:sz w:val="16"/>
              </w:rPr>
            </w:pPr>
            <w:r>
              <w:rPr>
                <w:sz w:val="16"/>
              </w:rPr>
              <w:t>CMCC</w:t>
            </w:r>
          </w:p>
        </w:tc>
        <w:tc>
          <w:tcPr>
            <w:tcW w:w="0" w:type="auto"/>
          </w:tcPr>
          <w:p w14:paraId="5DDBAD84" w14:textId="77777777" w:rsidR="00507112" w:rsidRPr="00412211" w:rsidRDefault="00507112" w:rsidP="00DA5F49">
            <w:pPr>
              <w:pStyle w:val="TAL"/>
              <w:rPr>
                <w:sz w:val="16"/>
              </w:rPr>
            </w:pPr>
            <w:r>
              <w:rPr>
                <w:sz w:val="16"/>
              </w:rPr>
              <w:t>noted</w:t>
            </w:r>
          </w:p>
        </w:tc>
        <w:tc>
          <w:tcPr>
            <w:tcW w:w="0" w:type="auto"/>
          </w:tcPr>
          <w:p w14:paraId="4F9C8E0C" w14:textId="77777777" w:rsidR="00507112" w:rsidRPr="00412211" w:rsidRDefault="00507112" w:rsidP="00DA5F49">
            <w:pPr>
              <w:pStyle w:val="TAL"/>
              <w:rPr>
                <w:sz w:val="16"/>
              </w:rPr>
            </w:pPr>
          </w:p>
        </w:tc>
        <w:tc>
          <w:tcPr>
            <w:tcW w:w="0" w:type="auto"/>
          </w:tcPr>
          <w:p w14:paraId="44024E2E" w14:textId="77777777" w:rsidR="00507112" w:rsidRPr="00412211" w:rsidRDefault="00507112" w:rsidP="00DA5F49">
            <w:pPr>
              <w:pStyle w:val="TAL"/>
              <w:rPr>
                <w:sz w:val="16"/>
              </w:rPr>
            </w:pPr>
          </w:p>
        </w:tc>
      </w:tr>
      <w:tr w:rsidR="00507112" w14:paraId="4681147C" w14:textId="77777777" w:rsidTr="00DA5F49">
        <w:tc>
          <w:tcPr>
            <w:tcW w:w="0" w:type="auto"/>
          </w:tcPr>
          <w:p w14:paraId="2D17BDAD" w14:textId="77777777" w:rsidR="00507112" w:rsidRPr="00412211" w:rsidRDefault="00507112" w:rsidP="00DA5F49">
            <w:pPr>
              <w:pStyle w:val="TAL"/>
              <w:rPr>
                <w:sz w:val="16"/>
              </w:rPr>
            </w:pPr>
            <w:r>
              <w:rPr>
                <w:sz w:val="16"/>
              </w:rPr>
              <w:t>R5-250127</w:t>
            </w:r>
          </w:p>
        </w:tc>
        <w:tc>
          <w:tcPr>
            <w:tcW w:w="0" w:type="auto"/>
          </w:tcPr>
          <w:p w14:paraId="02D47144" w14:textId="77777777" w:rsidR="00507112" w:rsidRPr="00412211" w:rsidRDefault="00507112" w:rsidP="00DA5F49">
            <w:pPr>
              <w:pStyle w:val="TAL"/>
              <w:rPr>
                <w:sz w:val="16"/>
              </w:rPr>
            </w:pPr>
            <w:r>
              <w:rPr>
                <w:sz w:val="16"/>
              </w:rPr>
              <w:t>Update to R16 NR CADC configuration test cases applicability</w:t>
            </w:r>
          </w:p>
        </w:tc>
        <w:tc>
          <w:tcPr>
            <w:tcW w:w="0" w:type="auto"/>
          </w:tcPr>
          <w:p w14:paraId="2B09E1E5" w14:textId="77777777" w:rsidR="00507112" w:rsidRPr="00412211" w:rsidRDefault="00507112" w:rsidP="00DA5F49">
            <w:pPr>
              <w:pStyle w:val="TAL"/>
              <w:rPr>
                <w:sz w:val="16"/>
              </w:rPr>
            </w:pPr>
            <w:r>
              <w:rPr>
                <w:sz w:val="16"/>
              </w:rPr>
              <w:t>CMCC</w:t>
            </w:r>
          </w:p>
        </w:tc>
        <w:tc>
          <w:tcPr>
            <w:tcW w:w="0" w:type="auto"/>
          </w:tcPr>
          <w:p w14:paraId="352BDDC5" w14:textId="77777777" w:rsidR="00507112" w:rsidRPr="00412211" w:rsidRDefault="00507112" w:rsidP="00DA5F49">
            <w:pPr>
              <w:pStyle w:val="TAL"/>
              <w:rPr>
                <w:sz w:val="16"/>
              </w:rPr>
            </w:pPr>
            <w:r>
              <w:rPr>
                <w:sz w:val="16"/>
              </w:rPr>
              <w:t>withdrawn</w:t>
            </w:r>
          </w:p>
        </w:tc>
        <w:tc>
          <w:tcPr>
            <w:tcW w:w="0" w:type="auto"/>
          </w:tcPr>
          <w:p w14:paraId="6EE7954C" w14:textId="77777777" w:rsidR="00507112" w:rsidRPr="00412211" w:rsidRDefault="00507112" w:rsidP="00DA5F49">
            <w:pPr>
              <w:pStyle w:val="TAL"/>
              <w:rPr>
                <w:sz w:val="16"/>
              </w:rPr>
            </w:pPr>
          </w:p>
        </w:tc>
        <w:tc>
          <w:tcPr>
            <w:tcW w:w="0" w:type="auto"/>
          </w:tcPr>
          <w:p w14:paraId="4557706E" w14:textId="77777777" w:rsidR="00507112" w:rsidRPr="00412211" w:rsidRDefault="00507112" w:rsidP="00DA5F49">
            <w:pPr>
              <w:pStyle w:val="TAL"/>
              <w:rPr>
                <w:sz w:val="16"/>
              </w:rPr>
            </w:pPr>
          </w:p>
        </w:tc>
      </w:tr>
      <w:tr w:rsidR="00507112" w14:paraId="1516B90B" w14:textId="77777777" w:rsidTr="00DA5F49">
        <w:tc>
          <w:tcPr>
            <w:tcW w:w="0" w:type="auto"/>
          </w:tcPr>
          <w:p w14:paraId="60FBC1CC" w14:textId="77777777" w:rsidR="00507112" w:rsidRPr="00412211" w:rsidRDefault="00507112" w:rsidP="00DA5F49">
            <w:pPr>
              <w:pStyle w:val="TAL"/>
              <w:rPr>
                <w:sz w:val="16"/>
              </w:rPr>
            </w:pPr>
            <w:r>
              <w:rPr>
                <w:sz w:val="16"/>
              </w:rPr>
              <w:t>R5-250128</w:t>
            </w:r>
          </w:p>
        </w:tc>
        <w:tc>
          <w:tcPr>
            <w:tcW w:w="0" w:type="auto"/>
          </w:tcPr>
          <w:p w14:paraId="35468667" w14:textId="77777777" w:rsidR="00507112" w:rsidRPr="00412211" w:rsidRDefault="00507112" w:rsidP="00DA5F49">
            <w:pPr>
              <w:pStyle w:val="TAL"/>
              <w:rPr>
                <w:sz w:val="16"/>
              </w:rPr>
            </w:pPr>
            <w:r>
              <w:rPr>
                <w:sz w:val="16"/>
              </w:rPr>
              <w:t>Update to R17 NR CADC configuration test cases applicability</w:t>
            </w:r>
          </w:p>
        </w:tc>
        <w:tc>
          <w:tcPr>
            <w:tcW w:w="0" w:type="auto"/>
          </w:tcPr>
          <w:p w14:paraId="6D9EE858" w14:textId="77777777" w:rsidR="00507112" w:rsidRPr="00412211" w:rsidRDefault="00507112" w:rsidP="00DA5F49">
            <w:pPr>
              <w:pStyle w:val="TAL"/>
              <w:rPr>
                <w:sz w:val="16"/>
              </w:rPr>
            </w:pPr>
            <w:r>
              <w:rPr>
                <w:sz w:val="16"/>
              </w:rPr>
              <w:t>CMCC</w:t>
            </w:r>
          </w:p>
        </w:tc>
        <w:tc>
          <w:tcPr>
            <w:tcW w:w="0" w:type="auto"/>
          </w:tcPr>
          <w:p w14:paraId="04446A63" w14:textId="77777777" w:rsidR="00507112" w:rsidRPr="00412211" w:rsidRDefault="00507112" w:rsidP="00DA5F49">
            <w:pPr>
              <w:pStyle w:val="TAL"/>
              <w:rPr>
                <w:sz w:val="16"/>
              </w:rPr>
            </w:pPr>
            <w:r>
              <w:rPr>
                <w:sz w:val="16"/>
              </w:rPr>
              <w:t>withdrawn</w:t>
            </w:r>
          </w:p>
        </w:tc>
        <w:tc>
          <w:tcPr>
            <w:tcW w:w="0" w:type="auto"/>
          </w:tcPr>
          <w:p w14:paraId="4FB21987" w14:textId="77777777" w:rsidR="00507112" w:rsidRPr="00412211" w:rsidRDefault="00507112" w:rsidP="00DA5F49">
            <w:pPr>
              <w:pStyle w:val="TAL"/>
              <w:rPr>
                <w:sz w:val="16"/>
              </w:rPr>
            </w:pPr>
          </w:p>
        </w:tc>
        <w:tc>
          <w:tcPr>
            <w:tcW w:w="0" w:type="auto"/>
          </w:tcPr>
          <w:p w14:paraId="7E8A2768" w14:textId="77777777" w:rsidR="00507112" w:rsidRPr="00412211" w:rsidRDefault="00507112" w:rsidP="00DA5F49">
            <w:pPr>
              <w:pStyle w:val="TAL"/>
              <w:rPr>
                <w:sz w:val="16"/>
              </w:rPr>
            </w:pPr>
          </w:p>
        </w:tc>
      </w:tr>
      <w:tr w:rsidR="00507112" w14:paraId="4C85BD7B" w14:textId="77777777" w:rsidTr="00DA5F49">
        <w:tc>
          <w:tcPr>
            <w:tcW w:w="0" w:type="auto"/>
          </w:tcPr>
          <w:p w14:paraId="23C5A301" w14:textId="77777777" w:rsidR="00507112" w:rsidRPr="00412211" w:rsidRDefault="00507112" w:rsidP="00DA5F49">
            <w:pPr>
              <w:pStyle w:val="TAL"/>
              <w:rPr>
                <w:sz w:val="16"/>
              </w:rPr>
            </w:pPr>
            <w:r>
              <w:rPr>
                <w:sz w:val="16"/>
              </w:rPr>
              <w:t>R5-250129</w:t>
            </w:r>
          </w:p>
        </w:tc>
        <w:tc>
          <w:tcPr>
            <w:tcW w:w="0" w:type="auto"/>
          </w:tcPr>
          <w:p w14:paraId="700B2631" w14:textId="77777777" w:rsidR="00507112" w:rsidRPr="00412211" w:rsidRDefault="00507112" w:rsidP="00DA5F49">
            <w:pPr>
              <w:pStyle w:val="TAL"/>
              <w:rPr>
                <w:sz w:val="16"/>
              </w:rPr>
            </w:pPr>
            <w:r>
              <w:rPr>
                <w:sz w:val="16"/>
              </w:rPr>
              <w:t>Update to R18 NR CADC configuration test cases applicability</w:t>
            </w:r>
          </w:p>
        </w:tc>
        <w:tc>
          <w:tcPr>
            <w:tcW w:w="0" w:type="auto"/>
          </w:tcPr>
          <w:p w14:paraId="76C514EB" w14:textId="77777777" w:rsidR="00507112" w:rsidRPr="00412211" w:rsidRDefault="00507112" w:rsidP="00DA5F49">
            <w:pPr>
              <w:pStyle w:val="TAL"/>
              <w:rPr>
                <w:sz w:val="16"/>
              </w:rPr>
            </w:pPr>
            <w:r>
              <w:rPr>
                <w:sz w:val="16"/>
              </w:rPr>
              <w:t>CMCC</w:t>
            </w:r>
          </w:p>
        </w:tc>
        <w:tc>
          <w:tcPr>
            <w:tcW w:w="0" w:type="auto"/>
          </w:tcPr>
          <w:p w14:paraId="01C0639A" w14:textId="77777777" w:rsidR="00507112" w:rsidRPr="00412211" w:rsidRDefault="00507112" w:rsidP="00DA5F49">
            <w:pPr>
              <w:pStyle w:val="TAL"/>
              <w:rPr>
                <w:sz w:val="16"/>
              </w:rPr>
            </w:pPr>
            <w:r>
              <w:rPr>
                <w:sz w:val="16"/>
              </w:rPr>
              <w:t>withdrawn</w:t>
            </w:r>
          </w:p>
        </w:tc>
        <w:tc>
          <w:tcPr>
            <w:tcW w:w="0" w:type="auto"/>
          </w:tcPr>
          <w:p w14:paraId="4CB9B188" w14:textId="77777777" w:rsidR="00507112" w:rsidRPr="00412211" w:rsidRDefault="00507112" w:rsidP="00DA5F49">
            <w:pPr>
              <w:pStyle w:val="TAL"/>
              <w:rPr>
                <w:sz w:val="16"/>
              </w:rPr>
            </w:pPr>
          </w:p>
        </w:tc>
        <w:tc>
          <w:tcPr>
            <w:tcW w:w="0" w:type="auto"/>
          </w:tcPr>
          <w:p w14:paraId="0ADC9D28" w14:textId="77777777" w:rsidR="00507112" w:rsidRPr="00412211" w:rsidRDefault="00507112" w:rsidP="00DA5F49">
            <w:pPr>
              <w:pStyle w:val="TAL"/>
              <w:rPr>
                <w:sz w:val="16"/>
              </w:rPr>
            </w:pPr>
          </w:p>
        </w:tc>
      </w:tr>
      <w:tr w:rsidR="00507112" w14:paraId="57362720" w14:textId="77777777" w:rsidTr="00DA5F49">
        <w:tc>
          <w:tcPr>
            <w:tcW w:w="0" w:type="auto"/>
          </w:tcPr>
          <w:p w14:paraId="41C2E922" w14:textId="77777777" w:rsidR="00507112" w:rsidRPr="00412211" w:rsidRDefault="00507112" w:rsidP="00DA5F49">
            <w:pPr>
              <w:pStyle w:val="TAL"/>
              <w:rPr>
                <w:sz w:val="16"/>
              </w:rPr>
            </w:pPr>
            <w:r>
              <w:rPr>
                <w:sz w:val="16"/>
              </w:rPr>
              <w:t>R5-250130</w:t>
            </w:r>
          </w:p>
        </w:tc>
        <w:tc>
          <w:tcPr>
            <w:tcW w:w="0" w:type="auto"/>
          </w:tcPr>
          <w:p w14:paraId="6D7681D5" w14:textId="77777777" w:rsidR="00507112" w:rsidRPr="00412211" w:rsidRDefault="00507112" w:rsidP="00DA5F49">
            <w:pPr>
              <w:pStyle w:val="TAL"/>
              <w:rPr>
                <w:sz w:val="16"/>
              </w:rPr>
            </w:pPr>
            <w:r>
              <w:rPr>
                <w:sz w:val="16"/>
              </w:rPr>
              <w:t>PRD21 on NR bands and 5G NR CADC config handling v1.12.0</w:t>
            </w:r>
          </w:p>
        </w:tc>
        <w:tc>
          <w:tcPr>
            <w:tcW w:w="0" w:type="auto"/>
          </w:tcPr>
          <w:p w14:paraId="765FC954" w14:textId="77777777" w:rsidR="00507112" w:rsidRPr="00412211" w:rsidRDefault="00507112" w:rsidP="00DA5F49">
            <w:pPr>
              <w:pStyle w:val="TAL"/>
              <w:rPr>
                <w:sz w:val="16"/>
              </w:rPr>
            </w:pPr>
            <w:r>
              <w:rPr>
                <w:sz w:val="16"/>
              </w:rPr>
              <w:t>CMCC</w:t>
            </w:r>
          </w:p>
        </w:tc>
        <w:tc>
          <w:tcPr>
            <w:tcW w:w="0" w:type="auto"/>
          </w:tcPr>
          <w:p w14:paraId="53BB8C95" w14:textId="77777777" w:rsidR="00507112" w:rsidRPr="00412211" w:rsidRDefault="00507112" w:rsidP="00DA5F49">
            <w:pPr>
              <w:pStyle w:val="TAL"/>
              <w:rPr>
                <w:sz w:val="16"/>
              </w:rPr>
            </w:pPr>
            <w:r>
              <w:rPr>
                <w:sz w:val="16"/>
              </w:rPr>
              <w:t>approved</w:t>
            </w:r>
          </w:p>
        </w:tc>
        <w:tc>
          <w:tcPr>
            <w:tcW w:w="0" w:type="auto"/>
          </w:tcPr>
          <w:p w14:paraId="5D0D0DB7" w14:textId="77777777" w:rsidR="00507112" w:rsidRPr="00412211" w:rsidRDefault="00507112" w:rsidP="00DA5F49">
            <w:pPr>
              <w:pStyle w:val="TAL"/>
              <w:rPr>
                <w:sz w:val="16"/>
              </w:rPr>
            </w:pPr>
          </w:p>
        </w:tc>
        <w:tc>
          <w:tcPr>
            <w:tcW w:w="0" w:type="auto"/>
          </w:tcPr>
          <w:p w14:paraId="58D3FA4C" w14:textId="77777777" w:rsidR="00507112" w:rsidRPr="00412211" w:rsidRDefault="00507112" w:rsidP="00DA5F49">
            <w:pPr>
              <w:pStyle w:val="TAL"/>
              <w:rPr>
                <w:sz w:val="16"/>
              </w:rPr>
            </w:pPr>
          </w:p>
        </w:tc>
      </w:tr>
      <w:tr w:rsidR="00507112" w14:paraId="6A43CC6E" w14:textId="77777777" w:rsidTr="00DA5F49">
        <w:tc>
          <w:tcPr>
            <w:tcW w:w="0" w:type="auto"/>
          </w:tcPr>
          <w:p w14:paraId="5387D795" w14:textId="77777777" w:rsidR="00507112" w:rsidRPr="00412211" w:rsidRDefault="00507112" w:rsidP="00DA5F49">
            <w:pPr>
              <w:pStyle w:val="TAL"/>
              <w:rPr>
                <w:sz w:val="16"/>
              </w:rPr>
            </w:pPr>
            <w:r>
              <w:rPr>
                <w:sz w:val="16"/>
              </w:rPr>
              <w:t>R5-250131</w:t>
            </w:r>
          </w:p>
        </w:tc>
        <w:tc>
          <w:tcPr>
            <w:tcW w:w="0" w:type="auto"/>
          </w:tcPr>
          <w:p w14:paraId="1D664A9E" w14:textId="77777777" w:rsidR="00507112" w:rsidRPr="00412211" w:rsidRDefault="00507112" w:rsidP="00DA5F49">
            <w:pPr>
              <w:pStyle w:val="TAL"/>
              <w:rPr>
                <w:sz w:val="16"/>
              </w:rPr>
            </w:pPr>
            <w:r>
              <w:rPr>
                <w:sz w:val="16"/>
              </w:rPr>
              <w:t>WF on handling ATG bands in PRD21 list</w:t>
            </w:r>
          </w:p>
        </w:tc>
        <w:tc>
          <w:tcPr>
            <w:tcW w:w="0" w:type="auto"/>
          </w:tcPr>
          <w:p w14:paraId="784960EB" w14:textId="77777777" w:rsidR="00507112" w:rsidRPr="00412211" w:rsidRDefault="00507112" w:rsidP="00DA5F49">
            <w:pPr>
              <w:pStyle w:val="TAL"/>
              <w:rPr>
                <w:sz w:val="16"/>
              </w:rPr>
            </w:pPr>
            <w:r>
              <w:rPr>
                <w:sz w:val="16"/>
              </w:rPr>
              <w:t>CMCC</w:t>
            </w:r>
          </w:p>
        </w:tc>
        <w:tc>
          <w:tcPr>
            <w:tcW w:w="0" w:type="auto"/>
          </w:tcPr>
          <w:p w14:paraId="32180930" w14:textId="77777777" w:rsidR="00507112" w:rsidRPr="00412211" w:rsidRDefault="00507112" w:rsidP="00DA5F49">
            <w:pPr>
              <w:pStyle w:val="TAL"/>
              <w:rPr>
                <w:sz w:val="16"/>
              </w:rPr>
            </w:pPr>
            <w:r>
              <w:rPr>
                <w:sz w:val="16"/>
              </w:rPr>
              <w:t>noted</w:t>
            </w:r>
          </w:p>
        </w:tc>
        <w:tc>
          <w:tcPr>
            <w:tcW w:w="0" w:type="auto"/>
          </w:tcPr>
          <w:p w14:paraId="5F254CFA" w14:textId="77777777" w:rsidR="00507112" w:rsidRPr="00412211" w:rsidRDefault="00507112" w:rsidP="00DA5F49">
            <w:pPr>
              <w:pStyle w:val="TAL"/>
              <w:rPr>
                <w:sz w:val="16"/>
              </w:rPr>
            </w:pPr>
          </w:p>
        </w:tc>
        <w:tc>
          <w:tcPr>
            <w:tcW w:w="0" w:type="auto"/>
          </w:tcPr>
          <w:p w14:paraId="35070B28" w14:textId="77777777" w:rsidR="00507112" w:rsidRPr="00412211" w:rsidRDefault="00507112" w:rsidP="00DA5F49">
            <w:pPr>
              <w:pStyle w:val="TAL"/>
              <w:rPr>
                <w:sz w:val="16"/>
              </w:rPr>
            </w:pPr>
          </w:p>
        </w:tc>
      </w:tr>
      <w:tr w:rsidR="00507112" w14:paraId="56F786DC" w14:textId="77777777" w:rsidTr="00DA5F49">
        <w:tc>
          <w:tcPr>
            <w:tcW w:w="0" w:type="auto"/>
          </w:tcPr>
          <w:p w14:paraId="46067C11" w14:textId="77777777" w:rsidR="00507112" w:rsidRPr="00412211" w:rsidRDefault="00507112" w:rsidP="00DA5F49">
            <w:pPr>
              <w:pStyle w:val="TAL"/>
              <w:rPr>
                <w:sz w:val="16"/>
              </w:rPr>
            </w:pPr>
            <w:r>
              <w:rPr>
                <w:sz w:val="16"/>
              </w:rPr>
              <w:t>R5-250132</w:t>
            </w:r>
          </w:p>
        </w:tc>
        <w:tc>
          <w:tcPr>
            <w:tcW w:w="0" w:type="auto"/>
          </w:tcPr>
          <w:p w14:paraId="01D2656E" w14:textId="77777777" w:rsidR="00507112" w:rsidRPr="00412211" w:rsidRDefault="00507112" w:rsidP="00DA5F49">
            <w:pPr>
              <w:pStyle w:val="TAL"/>
              <w:rPr>
                <w:sz w:val="16"/>
              </w:rPr>
            </w:pPr>
            <w:r>
              <w:rPr>
                <w:sz w:val="16"/>
              </w:rPr>
              <w:t>Update NR band and CADC configs status in ICS Annex B</w:t>
            </w:r>
          </w:p>
        </w:tc>
        <w:tc>
          <w:tcPr>
            <w:tcW w:w="0" w:type="auto"/>
          </w:tcPr>
          <w:p w14:paraId="7F89EAD9" w14:textId="77777777" w:rsidR="00507112" w:rsidRPr="00412211" w:rsidRDefault="00507112" w:rsidP="00DA5F49">
            <w:pPr>
              <w:pStyle w:val="TAL"/>
              <w:rPr>
                <w:sz w:val="16"/>
              </w:rPr>
            </w:pPr>
            <w:r>
              <w:rPr>
                <w:sz w:val="16"/>
              </w:rPr>
              <w:t>CMCC</w:t>
            </w:r>
          </w:p>
        </w:tc>
        <w:tc>
          <w:tcPr>
            <w:tcW w:w="0" w:type="auto"/>
          </w:tcPr>
          <w:p w14:paraId="69038862" w14:textId="77777777" w:rsidR="00507112" w:rsidRPr="00412211" w:rsidRDefault="00507112" w:rsidP="00DA5F49">
            <w:pPr>
              <w:pStyle w:val="TAL"/>
              <w:rPr>
                <w:sz w:val="16"/>
              </w:rPr>
            </w:pPr>
            <w:r>
              <w:rPr>
                <w:sz w:val="16"/>
              </w:rPr>
              <w:t>agreed</w:t>
            </w:r>
          </w:p>
        </w:tc>
        <w:tc>
          <w:tcPr>
            <w:tcW w:w="0" w:type="auto"/>
          </w:tcPr>
          <w:p w14:paraId="47940A9E" w14:textId="77777777" w:rsidR="00507112" w:rsidRPr="00412211" w:rsidRDefault="00507112" w:rsidP="00DA5F49">
            <w:pPr>
              <w:pStyle w:val="TAL"/>
              <w:rPr>
                <w:sz w:val="16"/>
              </w:rPr>
            </w:pPr>
          </w:p>
        </w:tc>
        <w:tc>
          <w:tcPr>
            <w:tcW w:w="0" w:type="auto"/>
          </w:tcPr>
          <w:p w14:paraId="15682246" w14:textId="77777777" w:rsidR="00507112" w:rsidRPr="00412211" w:rsidRDefault="00507112" w:rsidP="00DA5F49">
            <w:pPr>
              <w:pStyle w:val="TAL"/>
              <w:rPr>
                <w:sz w:val="16"/>
              </w:rPr>
            </w:pPr>
          </w:p>
        </w:tc>
      </w:tr>
      <w:tr w:rsidR="00507112" w14:paraId="2D6E87F6" w14:textId="77777777" w:rsidTr="00DA5F49">
        <w:tc>
          <w:tcPr>
            <w:tcW w:w="0" w:type="auto"/>
          </w:tcPr>
          <w:p w14:paraId="70FD7EEF" w14:textId="77777777" w:rsidR="00507112" w:rsidRPr="00412211" w:rsidRDefault="00507112" w:rsidP="00DA5F49">
            <w:pPr>
              <w:pStyle w:val="TAL"/>
              <w:rPr>
                <w:sz w:val="16"/>
              </w:rPr>
            </w:pPr>
            <w:r>
              <w:rPr>
                <w:sz w:val="16"/>
              </w:rPr>
              <w:t>R5-250133</w:t>
            </w:r>
          </w:p>
        </w:tc>
        <w:tc>
          <w:tcPr>
            <w:tcW w:w="0" w:type="auto"/>
          </w:tcPr>
          <w:p w14:paraId="47FB8EEF" w14:textId="77777777" w:rsidR="00507112" w:rsidRPr="00412211" w:rsidRDefault="00507112" w:rsidP="00DA5F49">
            <w:pPr>
              <w:pStyle w:val="TAL"/>
              <w:rPr>
                <w:sz w:val="16"/>
              </w:rPr>
            </w:pPr>
            <w:r>
              <w:rPr>
                <w:sz w:val="16"/>
              </w:rPr>
              <w:t>Addition of XR test case 7.1.3.5.8 PDU Set based discard</w:t>
            </w:r>
          </w:p>
        </w:tc>
        <w:tc>
          <w:tcPr>
            <w:tcW w:w="0" w:type="auto"/>
          </w:tcPr>
          <w:p w14:paraId="18A74742" w14:textId="77777777" w:rsidR="00507112" w:rsidRPr="00412211" w:rsidRDefault="00507112" w:rsidP="00DA5F49">
            <w:pPr>
              <w:pStyle w:val="TAL"/>
              <w:rPr>
                <w:sz w:val="16"/>
              </w:rPr>
            </w:pPr>
            <w:r>
              <w:rPr>
                <w:sz w:val="16"/>
              </w:rPr>
              <w:t>CMCC</w:t>
            </w:r>
          </w:p>
        </w:tc>
        <w:tc>
          <w:tcPr>
            <w:tcW w:w="0" w:type="auto"/>
          </w:tcPr>
          <w:p w14:paraId="6465800C" w14:textId="77777777" w:rsidR="00507112" w:rsidRPr="00412211" w:rsidRDefault="00507112" w:rsidP="00DA5F49">
            <w:pPr>
              <w:pStyle w:val="TAL"/>
              <w:rPr>
                <w:sz w:val="16"/>
              </w:rPr>
            </w:pPr>
            <w:r>
              <w:rPr>
                <w:sz w:val="16"/>
              </w:rPr>
              <w:t>withdrawn</w:t>
            </w:r>
          </w:p>
        </w:tc>
        <w:tc>
          <w:tcPr>
            <w:tcW w:w="0" w:type="auto"/>
          </w:tcPr>
          <w:p w14:paraId="24EE3ABB" w14:textId="77777777" w:rsidR="00507112" w:rsidRPr="00412211" w:rsidRDefault="00507112" w:rsidP="00DA5F49">
            <w:pPr>
              <w:pStyle w:val="TAL"/>
              <w:rPr>
                <w:sz w:val="16"/>
              </w:rPr>
            </w:pPr>
          </w:p>
        </w:tc>
        <w:tc>
          <w:tcPr>
            <w:tcW w:w="0" w:type="auto"/>
          </w:tcPr>
          <w:p w14:paraId="624FE0C3" w14:textId="77777777" w:rsidR="00507112" w:rsidRPr="00412211" w:rsidRDefault="00507112" w:rsidP="00DA5F49">
            <w:pPr>
              <w:pStyle w:val="TAL"/>
              <w:rPr>
                <w:sz w:val="16"/>
              </w:rPr>
            </w:pPr>
          </w:p>
        </w:tc>
      </w:tr>
      <w:tr w:rsidR="00507112" w14:paraId="23CCDDA9" w14:textId="77777777" w:rsidTr="00DA5F49">
        <w:tc>
          <w:tcPr>
            <w:tcW w:w="0" w:type="auto"/>
          </w:tcPr>
          <w:p w14:paraId="0462AA28" w14:textId="77777777" w:rsidR="00507112" w:rsidRPr="00412211" w:rsidRDefault="00507112" w:rsidP="00DA5F49">
            <w:pPr>
              <w:pStyle w:val="TAL"/>
              <w:rPr>
                <w:sz w:val="16"/>
              </w:rPr>
            </w:pPr>
            <w:r>
              <w:rPr>
                <w:sz w:val="16"/>
              </w:rPr>
              <w:t>R5-250134</w:t>
            </w:r>
          </w:p>
        </w:tc>
        <w:tc>
          <w:tcPr>
            <w:tcW w:w="0" w:type="auto"/>
          </w:tcPr>
          <w:p w14:paraId="58268670" w14:textId="77777777" w:rsidR="00507112" w:rsidRPr="00412211" w:rsidRDefault="00507112" w:rsidP="00DA5F49">
            <w:pPr>
              <w:pStyle w:val="TAL"/>
              <w:rPr>
                <w:sz w:val="16"/>
              </w:rPr>
            </w:pPr>
            <w:r>
              <w:rPr>
                <w:sz w:val="16"/>
              </w:rPr>
              <w:t>Addition of XR test case 7.1.3.5.9 PSI based discard</w:t>
            </w:r>
          </w:p>
        </w:tc>
        <w:tc>
          <w:tcPr>
            <w:tcW w:w="0" w:type="auto"/>
          </w:tcPr>
          <w:p w14:paraId="59006295" w14:textId="77777777" w:rsidR="00507112" w:rsidRPr="00412211" w:rsidRDefault="00507112" w:rsidP="00DA5F49">
            <w:pPr>
              <w:pStyle w:val="TAL"/>
              <w:rPr>
                <w:sz w:val="16"/>
              </w:rPr>
            </w:pPr>
            <w:r>
              <w:rPr>
                <w:sz w:val="16"/>
              </w:rPr>
              <w:t>CMCC</w:t>
            </w:r>
          </w:p>
        </w:tc>
        <w:tc>
          <w:tcPr>
            <w:tcW w:w="0" w:type="auto"/>
          </w:tcPr>
          <w:p w14:paraId="7ED2DD8B" w14:textId="77777777" w:rsidR="00507112" w:rsidRPr="00412211" w:rsidRDefault="00507112" w:rsidP="00DA5F49">
            <w:pPr>
              <w:pStyle w:val="TAL"/>
              <w:rPr>
                <w:sz w:val="16"/>
              </w:rPr>
            </w:pPr>
            <w:r>
              <w:rPr>
                <w:sz w:val="16"/>
              </w:rPr>
              <w:t>withdrawn</w:t>
            </w:r>
          </w:p>
        </w:tc>
        <w:tc>
          <w:tcPr>
            <w:tcW w:w="0" w:type="auto"/>
          </w:tcPr>
          <w:p w14:paraId="7A8A2184" w14:textId="77777777" w:rsidR="00507112" w:rsidRPr="00412211" w:rsidRDefault="00507112" w:rsidP="00DA5F49">
            <w:pPr>
              <w:pStyle w:val="TAL"/>
              <w:rPr>
                <w:sz w:val="16"/>
              </w:rPr>
            </w:pPr>
          </w:p>
        </w:tc>
        <w:tc>
          <w:tcPr>
            <w:tcW w:w="0" w:type="auto"/>
          </w:tcPr>
          <w:p w14:paraId="2034C741" w14:textId="77777777" w:rsidR="00507112" w:rsidRPr="00412211" w:rsidRDefault="00507112" w:rsidP="00DA5F49">
            <w:pPr>
              <w:pStyle w:val="TAL"/>
              <w:rPr>
                <w:sz w:val="16"/>
              </w:rPr>
            </w:pPr>
          </w:p>
        </w:tc>
      </w:tr>
      <w:tr w:rsidR="00507112" w14:paraId="0DB551D9" w14:textId="77777777" w:rsidTr="00DA5F49">
        <w:tc>
          <w:tcPr>
            <w:tcW w:w="0" w:type="auto"/>
          </w:tcPr>
          <w:p w14:paraId="05605618" w14:textId="77777777" w:rsidR="00507112" w:rsidRPr="00412211" w:rsidRDefault="00507112" w:rsidP="00DA5F49">
            <w:pPr>
              <w:pStyle w:val="TAL"/>
              <w:rPr>
                <w:sz w:val="16"/>
              </w:rPr>
            </w:pPr>
            <w:r>
              <w:rPr>
                <w:sz w:val="16"/>
              </w:rPr>
              <w:t>R5-250135</w:t>
            </w:r>
          </w:p>
        </w:tc>
        <w:tc>
          <w:tcPr>
            <w:tcW w:w="0" w:type="auto"/>
          </w:tcPr>
          <w:p w14:paraId="5BD384F3" w14:textId="77777777" w:rsidR="00507112" w:rsidRPr="00412211" w:rsidRDefault="00507112" w:rsidP="00DA5F49">
            <w:pPr>
              <w:pStyle w:val="TAL"/>
              <w:rPr>
                <w:sz w:val="16"/>
              </w:rPr>
            </w:pPr>
            <w:r>
              <w:rPr>
                <w:sz w:val="16"/>
              </w:rPr>
              <w:t>Addition of XR test case 7.1.3.5.10 DSR triggering</w:t>
            </w:r>
          </w:p>
        </w:tc>
        <w:tc>
          <w:tcPr>
            <w:tcW w:w="0" w:type="auto"/>
          </w:tcPr>
          <w:p w14:paraId="5CA03AE3" w14:textId="77777777" w:rsidR="00507112" w:rsidRPr="00412211" w:rsidRDefault="00507112" w:rsidP="00DA5F49">
            <w:pPr>
              <w:pStyle w:val="TAL"/>
              <w:rPr>
                <w:sz w:val="16"/>
              </w:rPr>
            </w:pPr>
            <w:r>
              <w:rPr>
                <w:sz w:val="16"/>
              </w:rPr>
              <w:t>CMCC</w:t>
            </w:r>
          </w:p>
        </w:tc>
        <w:tc>
          <w:tcPr>
            <w:tcW w:w="0" w:type="auto"/>
          </w:tcPr>
          <w:p w14:paraId="0A0003CA" w14:textId="77777777" w:rsidR="00507112" w:rsidRPr="00412211" w:rsidRDefault="00507112" w:rsidP="00DA5F49">
            <w:pPr>
              <w:pStyle w:val="TAL"/>
              <w:rPr>
                <w:sz w:val="16"/>
              </w:rPr>
            </w:pPr>
            <w:r>
              <w:rPr>
                <w:sz w:val="16"/>
              </w:rPr>
              <w:t>revised</w:t>
            </w:r>
          </w:p>
        </w:tc>
        <w:tc>
          <w:tcPr>
            <w:tcW w:w="0" w:type="auto"/>
          </w:tcPr>
          <w:p w14:paraId="3D9E1062" w14:textId="77777777" w:rsidR="00507112" w:rsidRPr="00412211" w:rsidRDefault="00507112" w:rsidP="00DA5F49">
            <w:pPr>
              <w:pStyle w:val="TAL"/>
              <w:rPr>
                <w:sz w:val="16"/>
              </w:rPr>
            </w:pPr>
          </w:p>
        </w:tc>
        <w:tc>
          <w:tcPr>
            <w:tcW w:w="0" w:type="auto"/>
          </w:tcPr>
          <w:p w14:paraId="73E75BB0" w14:textId="77777777" w:rsidR="00507112" w:rsidRPr="00412211" w:rsidRDefault="00507112" w:rsidP="00DA5F49">
            <w:pPr>
              <w:pStyle w:val="TAL"/>
              <w:rPr>
                <w:sz w:val="16"/>
              </w:rPr>
            </w:pPr>
            <w:r>
              <w:rPr>
                <w:sz w:val="16"/>
              </w:rPr>
              <w:t>R5-251391</w:t>
            </w:r>
          </w:p>
        </w:tc>
      </w:tr>
      <w:tr w:rsidR="00507112" w14:paraId="006E4F55" w14:textId="77777777" w:rsidTr="00DA5F49">
        <w:tc>
          <w:tcPr>
            <w:tcW w:w="0" w:type="auto"/>
          </w:tcPr>
          <w:p w14:paraId="00119C52" w14:textId="77777777" w:rsidR="00507112" w:rsidRPr="00412211" w:rsidRDefault="00507112" w:rsidP="00DA5F49">
            <w:pPr>
              <w:pStyle w:val="TAL"/>
              <w:rPr>
                <w:sz w:val="16"/>
              </w:rPr>
            </w:pPr>
            <w:r>
              <w:rPr>
                <w:sz w:val="16"/>
              </w:rPr>
              <w:t>R5-250136</w:t>
            </w:r>
          </w:p>
        </w:tc>
        <w:tc>
          <w:tcPr>
            <w:tcW w:w="0" w:type="auto"/>
          </w:tcPr>
          <w:p w14:paraId="3EA6A8E4" w14:textId="77777777" w:rsidR="00507112" w:rsidRPr="00412211" w:rsidRDefault="00507112" w:rsidP="00DA5F49">
            <w:pPr>
              <w:pStyle w:val="TAL"/>
              <w:rPr>
                <w:sz w:val="16"/>
              </w:rPr>
            </w:pPr>
            <w:r>
              <w:rPr>
                <w:sz w:val="16"/>
              </w:rPr>
              <w:t>Disc on handling XR PDCP discard TCs</w:t>
            </w:r>
          </w:p>
        </w:tc>
        <w:tc>
          <w:tcPr>
            <w:tcW w:w="0" w:type="auto"/>
          </w:tcPr>
          <w:p w14:paraId="1AAA0807" w14:textId="77777777" w:rsidR="00507112" w:rsidRPr="00412211" w:rsidRDefault="00507112" w:rsidP="00DA5F49">
            <w:pPr>
              <w:pStyle w:val="TAL"/>
              <w:rPr>
                <w:sz w:val="16"/>
              </w:rPr>
            </w:pPr>
            <w:r>
              <w:rPr>
                <w:sz w:val="16"/>
              </w:rPr>
              <w:t>CMCC</w:t>
            </w:r>
          </w:p>
        </w:tc>
        <w:tc>
          <w:tcPr>
            <w:tcW w:w="0" w:type="auto"/>
          </w:tcPr>
          <w:p w14:paraId="0802A374" w14:textId="77777777" w:rsidR="00507112" w:rsidRPr="00412211" w:rsidRDefault="00507112" w:rsidP="00DA5F49">
            <w:pPr>
              <w:pStyle w:val="TAL"/>
              <w:rPr>
                <w:sz w:val="16"/>
              </w:rPr>
            </w:pPr>
            <w:r>
              <w:rPr>
                <w:sz w:val="16"/>
              </w:rPr>
              <w:t>revised</w:t>
            </w:r>
          </w:p>
        </w:tc>
        <w:tc>
          <w:tcPr>
            <w:tcW w:w="0" w:type="auto"/>
          </w:tcPr>
          <w:p w14:paraId="68454160" w14:textId="77777777" w:rsidR="00507112" w:rsidRPr="00412211" w:rsidRDefault="00507112" w:rsidP="00DA5F49">
            <w:pPr>
              <w:pStyle w:val="TAL"/>
              <w:rPr>
                <w:sz w:val="16"/>
              </w:rPr>
            </w:pPr>
          </w:p>
        </w:tc>
        <w:tc>
          <w:tcPr>
            <w:tcW w:w="0" w:type="auto"/>
          </w:tcPr>
          <w:p w14:paraId="43E9EE78" w14:textId="77777777" w:rsidR="00507112" w:rsidRPr="00412211" w:rsidRDefault="00507112" w:rsidP="00DA5F49">
            <w:pPr>
              <w:pStyle w:val="TAL"/>
              <w:rPr>
                <w:sz w:val="16"/>
              </w:rPr>
            </w:pPr>
            <w:r>
              <w:rPr>
                <w:sz w:val="16"/>
              </w:rPr>
              <w:t>R5-251367</w:t>
            </w:r>
          </w:p>
        </w:tc>
      </w:tr>
      <w:tr w:rsidR="00507112" w14:paraId="650A09C1" w14:textId="77777777" w:rsidTr="00DA5F49">
        <w:tc>
          <w:tcPr>
            <w:tcW w:w="0" w:type="auto"/>
          </w:tcPr>
          <w:p w14:paraId="22E62C46" w14:textId="77777777" w:rsidR="00507112" w:rsidRPr="00412211" w:rsidRDefault="00507112" w:rsidP="00DA5F49">
            <w:pPr>
              <w:pStyle w:val="TAL"/>
              <w:rPr>
                <w:sz w:val="16"/>
              </w:rPr>
            </w:pPr>
            <w:r>
              <w:rPr>
                <w:sz w:val="16"/>
              </w:rPr>
              <w:t>R5-250137</w:t>
            </w:r>
          </w:p>
        </w:tc>
        <w:tc>
          <w:tcPr>
            <w:tcW w:w="0" w:type="auto"/>
          </w:tcPr>
          <w:p w14:paraId="733D3C57" w14:textId="77777777" w:rsidR="00507112" w:rsidRPr="00412211" w:rsidRDefault="00507112" w:rsidP="00DA5F49">
            <w:pPr>
              <w:pStyle w:val="TAL"/>
              <w:rPr>
                <w:sz w:val="16"/>
              </w:rPr>
            </w:pPr>
            <w:r>
              <w:rPr>
                <w:sz w:val="16"/>
              </w:rPr>
              <w:t>Addition of RRC IEs for R18 XR PDCP discard TCs</w:t>
            </w:r>
          </w:p>
        </w:tc>
        <w:tc>
          <w:tcPr>
            <w:tcW w:w="0" w:type="auto"/>
          </w:tcPr>
          <w:p w14:paraId="0F40C2D1" w14:textId="77777777" w:rsidR="00507112" w:rsidRPr="00412211" w:rsidRDefault="00507112" w:rsidP="00DA5F49">
            <w:pPr>
              <w:pStyle w:val="TAL"/>
              <w:rPr>
                <w:sz w:val="16"/>
              </w:rPr>
            </w:pPr>
            <w:r>
              <w:rPr>
                <w:sz w:val="16"/>
              </w:rPr>
              <w:t>CMCC</w:t>
            </w:r>
          </w:p>
        </w:tc>
        <w:tc>
          <w:tcPr>
            <w:tcW w:w="0" w:type="auto"/>
          </w:tcPr>
          <w:p w14:paraId="427E88B1" w14:textId="77777777" w:rsidR="00507112" w:rsidRPr="00412211" w:rsidRDefault="00507112" w:rsidP="00DA5F49">
            <w:pPr>
              <w:pStyle w:val="TAL"/>
              <w:rPr>
                <w:sz w:val="16"/>
              </w:rPr>
            </w:pPr>
            <w:r>
              <w:rPr>
                <w:sz w:val="16"/>
              </w:rPr>
              <w:t>revised</w:t>
            </w:r>
          </w:p>
        </w:tc>
        <w:tc>
          <w:tcPr>
            <w:tcW w:w="0" w:type="auto"/>
          </w:tcPr>
          <w:p w14:paraId="0B4ED40F" w14:textId="77777777" w:rsidR="00507112" w:rsidRPr="00412211" w:rsidRDefault="00507112" w:rsidP="00DA5F49">
            <w:pPr>
              <w:pStyle w:val="TAL"/>
              <w:rPr>
                <w:sz w:val="16"/>
              </w:rPr>
            </w:pPr>
          </w:p>
        </w:tc>
        <w:tc>
          <w:tcPr>
            <w:tcW w:w="0" w:type="auto"/>
          </w:tcPr>
          <w:p w14:paraId="6A29EA2F" w14:textId="77777777" w:rsidR="00507112" w:rsidRPr="00412211" w:rsidRDefault="00507112" w:rsidP="00DA5F49">
            <w:pPr>
              <w:pStyle w:val="TAL"/>
              <w:rPr>
                <w:sz w:val="16"/>
              </w:rPr>
            </w:pPr>
            <w:r>
              <w:rPr>
                <w:sz w:val="16"/>
              </w:rPr>
              <w:t>R5-251392</w:t>
            </w:r>
          </w:p>
        </w:tc>
      </w:tr>
      <w:tr w:rsidR="00507112" w14:paraId="787B6DD7" w14:textId="77777777" w:rsidTr="00DA5F49">
        <w:tc>
          <w:tcPr>
            <w:tcW w:w="0" w:type="auto"/>
          </w:tcPr>
          <w:p w14:paraId="4D25148B" w14:textId="77777777" w:rsidR="00507112" w:rsidRPr="00412211" w:rsidRDefault="00507112" w:rsidP="00DA5F49">
            <w:pPr>
              <w:pStyle w:val="TAL"/>
              <w:rPr>
                <w:sz w:val="16"/>
              </w:rPr>
            </w:pPr>
            <w:r>
              <w:rPr>
                <w:sz w:val="16"/>
              </w:rPr>
              <w:t>R5-250138</w:t>
            </w:r>
          </w:p>
        </w:tc>
        <w:tc>
          <w:tcPr>
            <w:tcW w:w="0" w:type="auto"/>
          </w:tcPr>
          <w:p w14:paraId="2291F3C3" w14:textId="77777777" w:rsidR="00507112" w:rsidRPr="00412211" w:rsidRDefault="00507112" w:rsidP="00DA5F49">
            <w:pPr>
              <w:pStyle w:val="TAL"/>
              <w:rPr>
                <w:sz w:val="16"/>
              </w:rPr>
            </w:pPr>
            <w:r>
              <w:rPr>
                <w:sz w:val="16"/>
              </w:rPr>
              <w:t>Update to R18 XR PDCP discard TCs PICS</w:t>
            </w:r>
          </w:p>
        </w:tc>
        <w:tc>
          <w:tcPr>
            <w:tcW w:w="0" w:type="auto"/>
          </w:tcPr>
          <w:p w14:paraId="54413C75" w14:textId="77777777" w:rsidR="00507112" w:rsidRPr="00412211" w:rsidRDefault="00507112" w:rsidP="00DA5F49">
            <w:pPr>
              <w:pStyle w:val="TAL"/>
              <w:rPr>
                <w:sz w:val="16"/>
              </w:rPr>
            </w:pPr>
            <w:r>
              <w:rPr>
                <w:sz w:val="16"/>
              </w:rPr>
              <w:t>CMCC</w:t>
            </w:r>
          </w:p>
        </w:tc>
        <w:tc>
          <w:tcPr>
            <w:tcW w:w="0" w:type="auto"/>
          </w:tcPr>
          <w:p w14:paraId="65B92C51" w14:textId="77777777" w:rsidR="00507112" w:rsidRPr="00412211" w:rsidRDefault="00507112" w:rsidP="00DA5F49">
            <w:pPr>
              <w:pStyle w:val="TAL"/>
              <w:rPr>
                <w:sz w:val="16"/>
              </w:rPr>
            </w:pPr>
            <w:r>
              <w:rPr>
                <w:sz w:val="16"/>
              </w:rPr>
              <w:t>withdrawn</w:t>
            </w:r>
          </w:p>
        </w:tc>
        <w:tc>
          <w:tcPr>
            <w:tcW w:w="0" w:type="auto"/>
          </w:tcPr>
          <w:p w14:paraId="0BE61B23" w14:textId="77777777" w:rsidR="00507112" w:rsidRPr="00412211" w:rsidRDefault="00507112" w:rsidP="00DA5F49">
            <w:pPr>
              <w:pStyle w:val="TAL"/>
              <w:rPr>
                <w:sz w:val="16"/>
              </w:rPr>
            </w:pPr>
          </w:p>
        </w:tc>
        <w:tc>
          <w:tcPr>
            <w:tcW w:w="0" w:type="auto"/>
          </w:tcPr>
          <w:p w14:paraId="15ABBCEC" w14:textId="77777777" w:rsidR="00507112" w:rsidRPr="00412211" w:rsidRDefault="00507112" w:rsidP="00DA5F49">
            <w:pPr>
              <w:pStyle w:val="TAL"/>
              <w:rPr>
                <w:sz w:val="16"/>
              </w:rPr>
            </w:pPr>
          </w:p>
        </w:tc>
      </w:tr>
      <w:tr w:rsidR="00507112" w14:paraId="266A71C4" w14:textId="77777777" w:rsidTr="00DA5F49">
        <w:tc>
          <w:tcPr>
            <w:tcW w:w="0" w:type="auto"/>
          </w:tcPr>
          <w:p w14:paraId="3231D594" w14:textId="77777777" w:rsidR="00507112" w:rsidRPr="00412211" w:rsidRDefault="00507112" w:rsidP="00DA5F49">
            <w:pPr>
              <w:pStyle w:val="TAL"/>
              <w:rPr>
                <w:sz w:val="16"/>
              </w:rPr>
            </w:pPr>
            <w:r>
              <w:rPr>
                <w:sz w:val="16"/>
              </w:rPr>
              <w:t>R5-250139</w:t>
            </w:r>
          </w:p>
        </w:tc>
        <w:tc>
          <w:tcPr>
            <w:tcW w:w="0" w:type="auto"/>
          </w:tcPr>
          <w:p w14:paraId="3CDB6E00" w14:textId="77777777" w:rsidR="00507112" w:rsidRPr="00412211" w:rsidRDefault="00507112" w:rsidP="00DA5F49">
            <w:pPr>
              <w:pStyle w:val="TAL"/>
              <w:rPr>
                <w:sz w:val="16"/>
              </w:rPr>
            </w:pPr>
            <w:r>
              <w:rPr>
                <w:sz w:val="16"/>
              </w:rPr>
              <w:t>Update to R18 XR PDCP discard TCs applicability</w:t>
            </w:r>
          </w:p>
        </w:tc>
        <w:tc>
          <w:tcPr>
            <w:tcW w:w="0" w:type="auto"/>
          </w:tcPr>
          <w:p w14:paraId="4917CAAB" w14:textId="77777777" w:rsidR="00507112" w:rsidRPr="00412211" w:rsidRDefault="00507112" w:rsidP="00DA5F49">
            <w:pPr>
              <w:pStyle w:val="TAL"/>
              <w:rPr>
                <w:sz w:val="16"/>
              </w:rPr>
            </w:pPr>
            <w:r>
              <w:rPr>
                <w:sz w:val="16"/>
              </w:rPr>
              <w:t>CMCC</w:t>
            </w:r>
          </w:p>
        </w:tc>
        <w:tc>
          <w:tcPr>
            <w:tcW w:w="0" w:type="auto"/>
          </w:tcPr>
          <w:p w14:paraId="30C6E5B4" w14:textId="77777777" w:rsidR="00507112" w:rsidRPr="00412211" w:rsidRDefault="00507112" w:rsidP="00DA5F49">
            <w:pPr>
              <w:pStyle w:val="TAL"/>
              <w:rPr>
                <w:sz w:val="16"/>
              </w:rPr>
            </w:pPr>
            <w:r>
              <w:rPr>
                <w:sz w:val="16"/>
              </w:rPr>
              <w:t>withdrawn</w:t>
            </w:r>
          </w:p>
        </w:tc>
        <w:tc>
          <w:tcPr>
            <w:tcW w:w="0" w:type="auto"/>
          </w:tcPr>
          <w:p w14:paraId="5966ED3A" w14:textId="77777777" w:rsidR="00507112" w:rsidRPr="00412211" w:rsidRDefault="00507112" w:rsidP="00DA5F49">
            <w:pPr>
              <w:pStyle w:val="TAL"/>
              <w:rPr>
                <w:sz w:val="16"/>
              </w:rPr>
            </w:pPr>
          </w:p>
        </w:tc>
        <w:tc>
          <w:tcPr>
            <w:tcW w:w="0" w:type="auto"/>
          </w:tcPr>
          <w:p w14:paraId="5CA7A4CF" w14:textId="77777777" w:rsidR="00507112" w:rsidRPr="00412211" w:rsidRDefault="00507112" w:rsidP="00DA5F49">
            <w:pPr>
              <w:pStyle w:val="TAL"/>
              <w:rPr>
                <w:sz w:val="16"/>
              </w:rPr>
            </w:pPr>
          </w:p>
        </w:tc>
      </w:tr>
      <w:tr w:rsidR="00507112" w14:paraId="7D213788" w14:textId="77777777" w:rsidTr="00DA5F49">
        <w:tc>
          <w:tcPr>
            <w:tcW w:w="0" w:type="auto"/>
          </w:tcPr>
          <w:p w14:paraId="5C9B3A80" w14:textId="77777777" w:rsidR="00507112" w:rsidRPr="00412211" w:rsidRDefault="00507112" w:rsidP="00DA5F49">
            <w:pPr>
              <w:pStyle w:val="TAL"/>
              <w:rPr>
                <w:sz w:val="16"/>
              </w:rPr>
            </w:pPr>
            <w:r>
              <w:rPr>
                <w:sz w:val="16"/>
              </w:rPr>
              <w:t>R5-250140</w:t>
            </w:r>
          </w:p>
        </w:tc>
        <w:tc>
          <w:tcPr>
            <w:tcW w:w="0" w:type="auto"/>
          </w:tcPr>
          <w:p w14:paraId="4A203995" w14:textId="77777777" w:rsidR="00507112" w:rsidRPr="00412211" w:rsidRDefault="00507112" w:rsidP="00DA5F49">
            <w:pPr>
              <w:pStyle w:val="TAL"/>
              <w:rPr>
                <w:sz w:val="16"/>
              </w:rPr>
            </w:pPr>
            <w:r>
              <w:rPr>
                <w:sz w:val="16"/>
              </w:rPr>
              <w:t>Correction to Editor Notes of FR2 TCs</w:t>
            </w:r>
          </w:p>
        </w:tc>
        <w:tc>
          <w:tcPr>
            <w:tcW w:w="0" w:type="auto"/>
          </w:tcPr>
          <w:p w14:paraId="514DF759" w14:textId="77777777" w:rsidR="00507112" w:rsidRPr="00412211" w:rsidRDefault="00507112" w:rsidP="00DA5F49">
            <w:pPr>
              <w:pStyle w:val="TAL"/>
              <w:rPr>
                <w:sz w:val="16"/>
              </w:rPr>
            </w:pPr>
            <w:r>
              <w:rPr>
                <w:sz w:val="16"/>
              </w:rPr>
              <w:t>CMCC</w:t>
            </w:r>
          </w:p>
        </w:tc>
        <w:tc>
          <w:tcPr>
            <w:tcW w:w="0" w:type="auto"/>
          </w:tcPr>
          <w:p w14:paraId="3716F297" w14:textId="77777777" w:rsidR="00507112" w:rsidRPr="00412211" w:rsidRDefault="00507112" w:rsidP="00DA5F49">
            <w:pPr>
              <w:pStyle w:val="TAL"/>
              <w:rPr>
                <w:sz w:val="16"/>
              </w:rPr>
            </w:pPr>
            <w:r>
              <w:rPr>
                <w:sz w:val="16"/>
              </w:rPr>
              <w:t>revised</w:t>
            </w:r>
          </w:p>
        </w:tc>
        <w:tc>
          <w:tcPr>
            <w:tcW w:w="0" w:type="auto"/>
          </w:tcPr>
          <w:p w14:paraId="06655BDB" w14:textId="77777777" w:rsidR="00507112" w:rsidRPr="00412211" w:rsidRDefault="00507112" w:rsidP="00DA5F49">
            <w:pPr>
              <w:pStyle w:val="TAL"/>
              <w:rPr>
                <w:sz w:val="16"/>
              </w:rPr>
            </w:pPr>
          </w:p>
        </w:tc>
        <w:tc>
          <w:tcPr>
            <w:tcW w:w="0" w:type="auto"/>
          </w:tcPr>
          <w:p w14:paraId="7981A198" w14:textId="77777777" w:rsidR="00507112" w:rsidRPr="00412211" w:rsidRDefault="00507112" w:rsidP="00DA5F49">
            <w:pPr>
              <w:pStyle w:val="TAL"/>
              <w:rPr>
                <w:sz w:val="16"/>
              </w:rPr>
            </w:pPr>
            <w:r>
              <w:rPr>
                <w:sz w:val="16"/>
              </w:rPr>
              <w:t>R5-251707</w:t>
            </w:r>
          </w:p>
        </w:tc>
      </w:tr>
      <w:tr w:rsidR="00507112" w14:paraId="1BE89DB5" w14:textId="77777777" w:rsidTr="00DA5F49">
        <w:tc>
          <w:tcPr>
            <w:tcW w:w="0" w:type="auto"/>
          </w:tcPr>
          <w:p w14:paraId="7E5C4B39" w14:textId="77777777" w:rsidR="00507112" w:rsidRPr="00412211" w:rsidRDefault="00507112" w:rsidP="00DA5F49">
            <w:pPr>
              <w:pStyle w:val="TAL"/>
              <w:rPr>
                <w:sz w:val="16"/>
              </w:rPr>
            </w:pPr>
            <w:r>
              <w:rPr>
                <w:sz w:val="16"/>
              </w:rPr>
              <w:t>R5-250141</w:t>
            </w:r>
          </w:p>
        </w:tc>
        <w:tc>
          <w:tcPr>
            <w:tcW w:w="0" w:type="auto"/>
          </w:tcPr>
          <w:p w14:paraId="35BEBC6C" w14:textId="77777777" w:rsidR="00507112" w:rsidRPr="00412211" w:rsidRDefault="00507112" w:rsidP="00DA5F49">
            <w:pPr>
              <w:pStyle w:val="TAL"/>
              <w:rPr>
                <w:sz w:val="16"/>
              </w:rPr>
            </w:pPr>
            <w:r>
              <w:rPr>
                <w:sz w:val="16"/>
              </w:rPr>
              <w:t>Disc on handling power class info of FR2 TCs applicability</w:t>
            </w:r>
          </w:p>
        </w:tc>
        <w:tc>
          <w:tcPr>
            <w:tcW w:w="0" w:type="auto"/>
          </w:tcPr>
          <w:p w14:paraId="714F58AB" w14:textId="77777777" w:rsidR="00507112" w:rsidRPr="00412211" w:rsidRDefault="00507112" w:rsidP="00DA5F49">
            <w:pPr>
              <w:pStyle w:val="TAL"/>
              <w:rPr>
                <w:sz w:val="16"/>
              </w:rPr>
            </w:pPr>
            <w:r>
              <w:rPr>
                <w:sz w:val="16"/>
              </w:rPr>
              <w:t>CMCC</w:t>
            </w:r>
          </w:p>
        </w:tc>
        <w:tc>
          <w:tcPr>
            <w:tcW w:w="0" w:type="auto"/>
          </w:tcPr>
          <w:p w14:paraId="0C09855F" w14:textId="77777777" w:rsidR="00507112" w:rsidRPr="00412211" w:rsidRDefault="00507112" w:rsidP="00DA5F49">
            <w:pPr>
              <w:pStyle w:val="TAL"/>
              <w:rPr>
                <w:sz w:val="16"/>
              </w:rPr>
            </w:pPr>
            <w:r>
              <w:rPr>
                <w:sz w:val="16"/>
              </w:rPr>
              <w:t>noted</w:t>
            </w:r>
          </w:p>
        </w:tc>
        <w:tc>
          <w:tcPr>
            <w:tcW w:w="0" w:type="auto"/>
          </w:tcPr>
          <w:p w14:paraId="644E3AB1" w14:textId="77777777" w:rsidR="00507112" w:rsidRPr="00412211" w:rsidRDefault="00507112" w:rsidP="00DA5F49">
            <w:pPr>
              <w:pStyle w:val="TAL"/>
              <w:rPr>
                <w:sz w:val="16"/>
              </w:rPr>
            </w:pPr>
          </w:p>
        </w:tc>
        <w:tc>
          <w:tcPr>
            <w:tcW w:w="0" w:type="auto"/>
          </w:tcPr>
          <w:p w14:paraId="282E8672" w14:textId="77777777" w:rsidR="00507112" w:rsidRPr="00412211" w:rsidRDefault="00507112" w:rsidP="00DA5F49">
            <w:pPr>
              <w:pStyle w:val="TAL"/>
              <w:rPr>
                <w:sz w:val="16"/>
              </w:rPr>
            </w:pPr>
          </w:p>
        </w:tc>
      </w:tr>
      <w:tr w:rsidR="00507112" w14:paraId="386A3047" w14:textId="77777777" w:rsidTr="00DA5F49">
        <w:tc>
          <w:tcPr>
            <w:tcW w:w="0" w:type="auto"/>
          </w:tcPr>
          <w:p w14:paraId="45F6D782" w14:textId="77777777" w:rsidR="00507112" w:rsidRPr="00412211" w:rsidRDefault="00507112" w:rsidP="00DA5F49">
            <w:pPr>
              <w:pStyle w:val="TAL"/>
              <w:rPr>
                <w:sz w:val="16"/>
              </w:rPr>
            </w:pPr>
            <w:r>
              <w:rPr>
                <w:sz w:val="16"/>
              </w:rPr>
              <w:t>R5-250142</w:t>
            </w:r>
          </w:p>
        </w:tc>
        <w:tc>
          <w:tcPr>
            <w:tcW w:w="0" w:type="auto"/>
          </w:tcPr>
          <w:p w14:paraId="29B67D41" w14:textId="77777777" w:rsidR="00507112" w:rsidRPr="00412211" w:rsidRDefault="00507112" w:rsidP="00DA5F49">
            <w:pPr>
              <w:pStyle w:val="TAL"/>
              <w:rPr>
                <w:sz w:val="16"/>
              </w:rPr>
            </w:pPr>
            <w:r>
              <w:rPr>
                <w:sz w:val="16"/>
              </w:rPr>
              <w:t>Update to applicability of 5G TCs</w:t>
            </w:r>
          </w:p>
        </w:tc>
        <w:tc>
          <w:tcPr>
            <w:tcW w:w="0" w:type="auto"/>
          </w:tcPr>
          <w:p w14:paraId="58EFF716" w14:textId="77777777" w:rsidR="00507112" w:rsidRPr="00412211" w:rsidRDefault="00507112" w:rsidP="00DA5F49">
            <w:pPr>
              <w:pStyle w:val="TAL"/>
              <w:rPr>
                <w:sz w:val="16"/>
              </w:rPr>
            </w:pPr>
            <w:r>
              <w:rPr>
                <w:sz w:val="16"/>
              </w:rPr>
              <w:t>CMCC, TTA</w:t>
            </w:r>
          </w:p>
        </w:tc>
        <w:tc>
          <w:tcPr>
            <w:tcW w:w="0" w:type="auto"/>
          </w:tcPr>
          <w:p w14:paraId="08E6E3FB" w14:textId="77777777" w:rsidR="00507112" w:rsidRPr="00412211" w:rsidRDefault="00507112" w:rsidP="00DA5F49">
            <w:pPr>
              <w:pStyle w:val="TAL"/>
              <w:rPr>
                <w:sz w:val="16"/>
              </w:rPr>
            </w:pPr>
            <w:r>
              <w:rPr>
                <w:sz w:val="16"/>
              </w:rPr>
              <w:t>revised</w:t>
            </w:r>
          </w:p>
        </w:tc>
        <w:tc>
          <w:tcPr>
            <w:tcW w:w="0" w:type="auto"/>
          </w:tcPr>
          <w:p w14:paraId="1CC4D79F" w14:textId="77777777" w:rsidR="00507112" w:rsidRPr="00412211" w:rsidRDefault="00507112" w:rsidP="00DA5F49">
            <w:pPr>
              <w:pStyle w:val="TAL"/>
              <w:rPr>
                <w:sz w:val="16"/>
              </w:rPr>
            </w:pPr>
          </w:p>
        </w:tc>
        <w:tc>
          <w:tcPr>
            <w:tcW w:w="0" w:type="auto"/>
          </w:tcPr>
          <w:p w14:paraId="4690B485" w14:textId="77777777" w:rsidR="00507112" w:rsidRPr="00412211" w:rsidRDefault="00507112" w:rsidP="00DA5F49">
            <w:pPr>
              <w:pStyle w:val="TAL"/>
              <w:rPr>
                <w:sz w:val="16"/>
              </w:rPr>
            </w:pPr>
            <w:r>
              <w:rPr>
                <w:sz w:val="16"/>
              </w:rPr>
              <w:t>R5-251670</w:t>
            </w:r>
          </w:p>
        </w:tc>
      </w:tr>
      <w:tr w:rsidR="00507112" w14:paraId="5DF09BA9" w14:textId="77777777" w:rsidTr="00DA5F49">
        <w:tc>
          <w:tcPr>
            <w:tcW w:w="0" w:type="auto"/>
          </w:tcPr>
          <w:p w14:paraId="5CCAE517" w14:textId="77777777" w:rsidR="00507112" w:rsidRPr="00412211" w:rsidRDefault="00507112" w:rsidP="00DA5F49">
            <w:pPr>
              <w:pStyle w:val="TAL"/>
              <w:rPr>
                <w:sz w:val="16"/>
              </w:rPr>
            </w:pPr>
            <w:r>
              <w:rPr>
                <w:sz w:val="16"/>
              </w:rPr>
              <w:t>R5-250143</w:t>
            </w:r>
          </w:p>
        </w:tc>
        <w:tc>
          <w:tcPr>
            <w:tcW w:w="0" w:type="auto"/>
          </w:tcPr>
          <w:p w14:paraId="6EC38044" w14:textId="77777777" w:rsidR="00507112" w:rsidRPr="00412211" w:rsidRDefault="00507112" w:rsidP="00DA5F49">
            <w:pPr>
              <w:pStyle w:val="TAL"/>
              <w:rPr>
                <w:sz w:val="16"/>
              </w:rPr>
            </w:pPr>
            <w:r>
              <w:rPr>
                <w:sz w:val="16"/>
              </w:rPr>
              <w:t>Editorial Correction to FR1 MPR TC 6.2.2</w:t>
            </w:r>
          </w:p>
        </w:tc>
        <w:tc>
          <w:tcPr>
            <w:tcW w:w="0" w:type="auto"/>
          </w:tcPr>
          <w:p w14:paraId="5D1C9388" w14:textId="77777777" w:rsidR="00507112" w:rsidRPr="00412211" w:rsidRDefault="00507112" w:rsidP="00DA5F49">
            <w:pPr>
              <w:pStyle w:val="TAL"/>
              <w:rPr>
                <w:sz w:val="16"/>
              </w:rPr>
            </w:pPr>
            <w:r>
              <w:rPr>
                <w:sz w:val="16"/>
              </w:rPr>
              <w:t>CMCC</w:t>
            </w:r>
          </w:p>
        </w:tc>
        <w:tc>
          <w:tcPr>
            <w:tcW w:w="0" w:type="auto"/>
          </w:tcPr>
          <w:p w14:paraId="2C54B8BA" w14:textId="77777777" w:rsidR="00507112" w:rsidRPr="00412211" w:rsidRDefault="00507112" w:rsidP="00DA5F49">
            <w:pPr>
              <w:pStyle w:val="TAL"/>
              <w:rPr>
                <w:sz w:val="16"/>
              </w:rPr>
            </w:pPr>
            <w:r>
              <w:rPr>
                <w:sz w:val="16"/>
              </w:rPr>
              <w:t>agreed</w:t>
            </w:r>
          </w:p>
        </w:tc>
        <w:tc>
          <w:tcPr>
            <w:tcW w:w="0" w:type="auto"/>
          </w:tcPr>
          <w:p w14:paraId="493F75C3" w14:textId="77777777" w:rsidR="00507112" w:rsidRPr="00412211" w:rsidRDefault="00507112" w:rsidP="00DA5F49">
            <w:pPr>
              <w:pStyle w:val="TAL"/>
              <w:rPr>
                <w:sz w:val="16"/>
              </w:rPr>
            </w:pPr>
          </w:p>
        </w:tc>
        <w:tc>
          <w:tcPr>
            <w:tcW w:w="0" w:type="auto"/>
          </w:tcPr>
          <w:p w14:paraId="22958A8A" w14:textId="77777777" w:rsidR="00507112" w:rsidRPr="00412211" w:rsidRDefault="00507112" w:rsidP="00DA5F49">
            <w:pPr>
              <w:pStyle w:val="TAL"/>
              <w:rPr>
                <w:sz w:val="16"/>
              </w:rPr>
            </w:pPr>
          </w:p>
        </w:tc>
      </w:tr>
      <w:tr w:rsidR="00507112" w14:paraId="19BE740A" w14:textId="77777777" w:rsidTr="00DA5F49">
        <w:tc>
          <w:tcPr>
            <w:tcW w:w="0" w:type="auto"/>
          </w:tcPr>
          <w:p w14:paraId="72907FD4" w14:textId="77777777" w:rsidR="00507112" w:rsidRPr="00412211" w:rsidRDefault="00507112" w:rsidP="00DA5F49">
            <w:pPr>
              <w:pStyle w:val="TAL"/>
              <w:rPr>
                <w:sz w:val="16"/>
              </w:rPr>
            </w:pPr>
            <w:r>
              <w:rPr>
                <w:sz w:val="16"/>
              </w:rPr>
              <w:t>R5-250144</w:t>
            </w:r>
          </w:p>
        </w:tc>
        <w:tc>
          <w:tcPr>
            <w:tcW w:w="0" w:type="auto"/>
          </w:tcPr>
          <w:p w14:paraId="2C84D543" w14:textId="77777777" w:rsidR="00507112" w:rsidRPr="00412211" w:rsidRDefault="00507112" w:rsidP="00DA5F49">
            <w:pPr>
              <w:pStyle w:val="TAL"/>
              <w:rPr>
                <w:sz w:val="16"/>
              </w:rPr>
            </w:pPr>
            <w:r>
              <w:rPr>
                <w:sz w:val="16"/>
              </w:rPr>
              <w:t xml:space="preserve">Update to R18 Coverage </w:t>
            </w:r>
            <w:proofErr w:type="spellStart"/>
            <w:r>
              <w:rPr>
                <w:sz w:val="16"/>
              </w:rPr>
              <w:t>enh</w:t>
            </w:r>
            <w:proofErr w:type="spellEnd"/>
            <w:r>
              <w:rPr>
                <w:sz w:val="16"/>
              </w:rPr>
              <w:t xml:space="preserve"> AMPR TC</w:t>
            </w:r>
          </w:p>
        </w:tc>
        <w:tc>
          <w:tcPr>
            <w:tcW w:w="0" w:type="auto"/>
          </w:tcPr>
          <w:p w14:paraId="7EF63EE2" w14:textId="77777777" w:rsidR="00507112" w:rsidRPr="00412211" w:rsidRDefault="00507112" w:rsidP="00DA5F49">
            <w:pPr>
              <w:pStyle w:val="TAL"/>
              <w:rPr>
                <w:sz w:val="16"/>
              </w:rPr>
            </w:pPr>
            <w:r>
              <w:rPr>
                <w:sz w:val="16"/>
              </w:rPr>
              <w:t>CMCC</w:t>
            </w:r>
          </w:p>
        </w:tc>
        <w:tc>
          <w:tcPr>
            <w:tcW w:w="0" w:type="auto"/>
          </w:tcPr>
          <w:p w14:paraId="47D7523F" w14:textId="77777777" w:rsidR="00507112" w:rsidRPr="00412211" w:rsidRDefault="00507112" w:rsidP="00DA5F49">
            <w:pPr>
              <w:pStyle w:val="TAL"/>
              <w:rPr>
                <w:sz w:val="16"/>
              </w:rPr>
            </w:pPr>
            <w:r>
              <w:rPr>
                <w:sz w:val="16"/>
              </w:rPr>
              <w:t>revised</w:t>
            </w:r>
          </w:p>
        </w:tc>
        <w:tc>
          <w:tcPr>
            <w:tcW w:w="0" w:type="auto"/>
          </w:tcPr>
          <w:p w14:paraId="2A7B1554" w14:textId="77777777" w:rsidR="00507112" w:rsidRPr="00412211" w:rsidRDefault="00507112" w:rsidP="00DA5F49">
            <w:pPr>
              <w:pStyle w:val="TAL"/>
              <w:rPr>
                <w:sz w:val="16"/>
              </w:rPr>
            </w:pPr>
          </w:p>
        </w:tc>
        <w:tc>
          <w:tcPr>
            <w:tcW w:w="0" w:type="auto"/>
          </w:tcPr>
          <w:p w14:paraId="4EEDF435" w14:textId="77777777" w:rsidR="00507112" w:rsidRPr="00412211" w:rsidRDefault="00507112" w:rsidP="00DA5F49">
            <w:pPr>
              <w:pStyle w:val="TAL"/>
              <w:rPr>
                <w:sz w:val="16"/>
              </w:rPr>
            </w:pPr>
            <w:r>
              <w:rPr>
                <w:sz w:val="16"/>
              </w:rPr>
              <w:t>R5-251550</w:t>
            </w:r>
          </w:p>
        </w:tc>
      </w:tr>
      <w:tr w:rsidR="00507112" w14:paraId="7F7AE7B4" w14:textId="77777777" w:rsidTr="00DA5F49">
        <w:tc>
          <w:tcPr>
            <w:tcW w:w="0" w:type="auto"/>
          </w:tcPr>
          <w:p w14:paraId="3A7674DB" w14:textId="77777777" w:rsidR="00507112" w:rsidRPr="00412211" w:rsidRDefault="00507112" w:rsidP="00DA5F49">
            <w:pPr>
              <w:pStyle w:val="TAL"/>
              <w:rPr>
                <w:sz w:val="16"/>
              </w:rPr>
            </w:pPr>
            <w:r>
              <w:rPr>
                <w:sz w:val="16"/>
              </w:rPr>
              <w:t>R5-250145</w:t>
            </w:r>
          </w:p>
        </w:tc>
        <w:tc>
          <w:tcPr>
            <w:tcW w:w="0" w:type="auto"/>
          </w:tcPr>
          <w:p w14:paraId="6D6DCB80" w14:textId="77777777" w:rsidR="00507112" w:rsidRPr="00412211" w:rsidRDefault="00507112" w:rsidP="00DA5F49">
            <w:pPr>
              <w:pStyle w:val="TAL"/>
              <w:rPr>
                <w:sz w:val="16"/>
              </w:rPr>
            </w:pPr>
            <w:r>
              <w:rPr>
                <w:sz w:val="16"/>
              </w:rPr>
              <w:t>New WID on UE Conformance - Power Class 2 and UE 40MHz Channel Bandwidth in NR band n28</w:t>
            </w:r>
          </w:p>
        </w:tc>
        <w:tc>
          <w:tcPr>
            <w:tcW w:w="0" w:type="auto"/>
          </w:tcPr>
          <w:p w14:paraId="2824D474" w14:textId="77777777" w:rsidR="00507112" w:rsidRPr="00412211" w:rsidRDefault="00507112" w:rsidP="00DA5F49">
            <w:pPr>
              <w:pStyle w:val="TAL"/>
              <w:rPr>
                <w:sz w:val="16"/>
              </w:rPr>
            </w:pPr>
            <w:r>
              <w:rPr>
                <w:sz w:val="16"/>
              </w:rPr>
              <w:t>CMCC, CBN</w:t>
            </w:r>
          </w:p>
        </w:tc>
        <w:tc>
          <w:tcPr>
            <w:tcW w:w="0" w:type="auto"/>
          </w:tcPr>
          <w:p w14:paraId="27F72FCC" w14:textId="77777777" w:rsidR="00507112" w:rsidRPr="00412211" w:rsidRDefault="00507112" w:rsidP="00DA5F49">
            <w:pPr>
              <w:pStyle w:val="TAL"/>
              <w:rPr>
                <w:sz w:val="16"/>
              </w:rPr>
            </w:pPr>
            <w:r>
              <w:rPr>
                <w:sz w:val="16"/>
              </w:rPr>
              <w:t>revised</w:t>
            </w:r>
          </w:p>
        </w:tc>
        <w:tc>
          <w:tcPr>
            <w:tcW w:w="0" w:type="auto"/>
          </w:tcPr>
          <w:p w14:paraId="50F16DCA" w14:textId="77777777" w:rsidR="00507112" w:rsidRPr="00412211" w:rsidRDefault="00507112" w:rsidP="00DA5F49">
            <w:pPr>
              <w:pStyle w:val="TAL"/>
              <w:rPr>
                <w:sz w:val="16"/>
              </w:rPr>
            </w:pPr>
          </w:p>
        </w:tc>
        <w:tc>
          <w:tcPr>
            <w:tcW w:w="0" w:type="auto"/>
          </w:tcPr>
          <w:p w14:paraId="590DBF90" w14:textId="77777777" w:rsidR="00507112" w:rsidRPr="00412211" w:rsidRDefault="00507112" w:rsidP="00DA5F49">
            <w:pPr>
              <w:pStyle w:val="TAL"/>
              <w:rPr>
                <w:sz w:val="16"/>
              </w:rPr>
            </w:pPr>
            <w:r>
              <w:rPr>
                <w:sz w:val="16"/>
              </w:rPr>
              <w:t>R5-251232</w:t>
            </w:r>
          </w:p>
        </w:tc>
      </w:tr>
      <w:tr w:rsidR="00507112" w14:paraId="11E2F35E" w14:textId="77777777" w:rsidTr="00DA5F49">
        <w:tc>
          <w:tcPr>
            <w:tcW w:w="0" w:type="auto"/>
          </w:tcPr>
          <w:p w14:paraId="2917CFEA" w14:textId="77777777" w:rsidR="00507112" w:rsidRPr="00412211" w:rsidRDefault="00507112" w:rsidP="00DA5F49">
            <w:pPr>
              <w:pStyle w:val="TAL"/>
              <w:rPr>
                <w:sz w:val="16"/>
              </w:rPr>
            </w:pPr>
            <w:r>
              <w:rPr>
                <w:sz w:val="16"/>
              </w:rPr>
              <w:t>R5-250146</w:t>
            </w:r>
          </w:p>
        </w:tc>
        <w:tc>
          <w:tcPr>
            <w:tcW w:w="0" w:type="auto"/>
          </w:tcPr>
          <w:p w14:paraId="119010AA" w14:textId="77777777" w:rsidR="00507112" w:rsidRPr="00412211" w:rsidRDefault="00507112" w:rsidP="00DA5F49">
            <w:pPr>
              <w:pStyle w:val="TAL"/>
              <w:rPr>
                <w:sz w:val="16"/>
              </w:rPr>
            </w:pPr>
            <w:r>
              <w:rPr>
                <w:sz w:val="16"/>
              </w:rPr>
              <w:t>Update of A.3.3.2 in TR 38.918</w:t>
            </w:r>
          </w:p>
        </w:tc>
        <w:tc>
          <w:tcPr>
            <w:tcW w:w="0" w:type="auto"/>
          </w:tcPr>
          <w:p w14:paraId="5EDBF643" w14:textId="77777777" w:rsidR="00507112" w:rsidRPr="00412211" w:rsidRDefault="00507112" w:rsidP="00DA5F49">
            <w:pPr>
              <w:pStyle w:val="TAL"/>
              <w:rPr>
                <w:sz w:val="16"/>
              </w:rPr>
            </w:pPr>
            <w:r>
              <w:rPr>
                <w:sz w:val="16"/>
              </w:rPr>
              <w:t>CMCC</w:t>
            </w:r>
          </w:p>
        </w:tc>
        <w:tc>
          <w:tcPr>
            <w:tcW w:w="0" w:type="auto"/>
          </w:tcPr>
          <w:p w14:paraId="3783647F" w14:textId="77777777" w:rsidR="00507112" w:rsidRPr="00412211" w:rsidRDefault="00507112" w:rsidP="00DA5F49">
            <w:pPr>
              <w:pStyle w:val="TAL"/>
              <w:rPr>
                <w:sz w:val="16"/>
              </w:rPr>
            </w:pPr>
            <w:r>
              <w:rPr>
                <w:sz w:val="16"/>
              </w:rPr>
              <w:t>agreed</w:t>
            </w:r>
          </w:p>
        </w:tc>
        <w:tc>
          <w:tcPr>
            <w:tcW w:w="0" w:type="auto"/>
          </w:tcPr>
          <w:p w14:paraId="46B33527" w14:textId="77777777" w:rsidR="00507112" w:rsidRPr="00412211" w:rsidRDefault="00507112" w:rsidP="00DA5F49">
            <w:pPr>
              <w:pStyle w:val="TAL"/>
              <w:rPr>
                <w:sz w:val="16"/>
              </w:rPr>
            </w:pPr>
          </w:p>
        </w:tc>
        <w:tc>
          <w:tcPr>
            <w:tcW w:w="0" w:type="auto"/>
          </w:tcPr>
          <w:p w14:paraId="640AEAEA" w14:textId="77777777" w:rsidR="00507112" w:rsidRPr="00412211" w:rsidRDefault="00507112" w:rsidP="00DA5F49">
            <w:pPr>
              <w:pStyle w:val="TAL"/>
              <w:rPr>
                <w:sz w:val="16"/>
              </w:rPr>
            </w:pPr>
          </w:p>
        </w:tc>
      </w:tr>
      <w:tr w:rsidR="00507112" w14:paraId="65052A4C" w14:textId="77777777" w:rsidTr="00DA5F49">
        <w:tc>
          <w:tcPr>
            <w:tcW w:w="0" w:type="auto"/>
          </w:tcPr>
          <w:p w14:paraId="4A9F2741" w14:textId="77777777" w:rsidR="00507112" w:rsidRPr="00412211" w:rsidRDefault="00507112" w:rsidP="00DA5F49">
            <w:pPr>
              <w:pStyle w:val="TAL"/>
              <w:rPr>
                <w:sz w:val="16"/>
              </w:rPr>
            </w:pPr>
            <w:r>
              <w:rPr>
                <w:sz w:val="16"/>
              </w:rPr>
              <w:t>R5-250147</w:t>
            </w:r>
          </w:p>
        </w:tc>
        <w:tc>
          <w:tcPr>
            <w:tcW w:w="0" w:type="auto"/>
          </w:tcPr>
          <w:p w14:paraId="56B1B4BD" w14:textId="77777777" w:rsidR="00507112" w:rsidRPr="00412211" w:rsidRDefault="00507112" w:rsidP="00DA5F49">
            <w:pPr>
              <w:pStyle w:val="TAL"/>
              <w:rPr>
                <w:sz w:val="16"/>
              </w:rPr>
            </w:pPr>
            <w:r>
              <w:rPr>
                <w:sz w:val="16"/>
              </w:rPr>
              <w:t>Update of A.3.3.1  in TR 38.918</w:t>
            </w:r>
          </w:p>
        </w:tc>
        <w:tc>
          <w:tcPr>
            <w:tcW w:w="0" w:type="auto"/>
          </w:tcPr>
          <w:p w14:paraId="7A6FA57A" w14:textId="77777777" w:rsidR="00507112" w:rsidRPr="00412211" w:rsidRDefault="00507112" w:rsidP="00DA5F49">
            <w:pPr>
              <w:pStyle w:val="TAL"/>
              <w:rPr>
                <w:sz w:val="16"/>
              </w:rPr>
            </w:pPr>
            <w:r>
              <w:rPr>
                <w:sz w:val="16"/>
              </w:rPr>
              <w:t>CMCC</w:t>
            </w:r>
          </w:p>
        </w:tc>
        <w:tc>
          <w:tcPr>
            <w:tcW w:w="0" w:type="auto"/>
          </w:tcPr>
          <w:p w14:paraId="282C2BF6" w14:textId="77777777" w:rsidR="00507112" w:rsidRPr="00412211" w:rsidRDefault="00507112" w:rsidP="00DA5F49">
            <w:pPr>
              <w:pStyle w:val="TAL"/>
              <w:rPr>
                <w:sz w:val="16"/>
              </w:rPr>
            </w:pPr>
            <w:r>
              <w:rPr>
                <w:sz w:val="16"/>
              </w:rPr>
              <w:t>agreed</w:t>
            </w:r>
          </w:p>
        </w:tc>
        <w:tc>
          <w:tcPr>
            <w:tcW w:w="0" w:type="auto"/>
          </w:tcPr>
          <w:p w14:paraId="419F52E9" w14:textId="77777777" w:rsidR="00507112" w:rsidRPr="00412211" w:rsidRDefault="00507112" w:rsidP="00DA5F49">
            <w:pPr>
              <w:pStyle w:val="TAL"/>
              <w:rPr>
                <w:sz w:val="16"/>
              </w:rPr>
            </w:pPr>
          </w:p>
        </w:tc>
        <w:tc>
          <w:tcPr>
            <w:tcW w:w="0" w:type="auto"/>
          </w:tcPr>
          <w:p w14:paraId="183C869E" w14:textId="77777777" w:rsidR="00507112" w:rsidRPr="00412211" w:rsidRDefault="00507112" w:rsidP="00DA5F49">
            <w:pPr>
              <w:pStyle w:val="TAL"/>
              <w:rPr>
                <w:sz w:val="16"/>
              </w:rPr>
            </w:pPr>
          </w:p>
        </w:tc>
      </w:tr>
      <w:tr w:rsidR="00507112" w14:paraId="535ABFA3" w14:textId="77777777" w:rsidTr="00DA5F49">
        <w:tc>
          <w:tcPr>
            <w:tcW w:w="0" w:type="auto"/>
          </w:tcPr>
          <w:p w14:paraId="123489B7" w14:textId="77777777" w:rsidR="00507112" w:rsidRPr="00412211" w:rsidRDefault="00507112" w:rsidP="00DA5F49">
            <w:pPr>
              <w:pStyle w:val="TAL"/>
              <w:rPr>
                <w:sz w:val="16"/>
              </w:rPr>
            </w:pPr>
            <w:r>
              <w:rPr>
                <w:sz w:val="16"/>
              </w:rPr>
              <w:t>R5-250148</w:t>
            </w:r>
          </w:p>
        </w:tc>
        <w:tc>
          <w:tcPr>
            <w:tcW w:w="0" w:type="auto"/>
          </w:tcPr>
          <w:p w14:paraId="0493FEBC" w14:textId="77777777" w:rsidR="00507112" w:rsidRPr="00412211" w:rsidRDefault="00507112" w:rsidP="00DA5F49">
            <w:pPr>
              <w:pStyle w:val="TAL"/>
              <w:rPr>
                <w:sz w:val="16"/>
              </w:rPr>
            </w:pPr>
            <w:r>
              <w:rPr>
                <w:sz w:val="16"/>
              </w:rPr>
              <w:t>Addition of new TC A.3.3.1A in TR 38.918</w:t>
            </w:r>
          </w:p>
        </w:tc>
        <w:tc>
          <w:tcPr>
            <w:tcW w:w="0" w:type="auto"/>
          </w:tcPr>
          <w:p w14:paraId="3CA03030" w14:textId="77777777" w:rsidR="00507112" w:rsidRPr="00412211" w:rsidRDefault="00507112" w:rsidP="00DA5F49">
            <w:pPr>
              <w:pStyle w:val="TAL"/>
              <w:rPr>
                <w:sz w:val="16"/>
              </w:rPr>
            </w:pPr>
            <w:r>
              <w:rPr>
                <w:sz w:val="16"/>
              </w:rPr>
              <w:t>CMCC</w:t>
            </w:r>
          </w:p>
        </w:tc>
        <w:tc>
          <w:tcPr>
            <w:tcW w:w="0" w:type="auto"/>
          </w:tcPr>
          <w:p w14:paraId="68657CA0" w14:textId="77777777" w:rsidR="00507112" w:rsidRPr="00412211" w:rsidRDefault="00507112" w:rsidP="00DA5F49">
            <w:pPr>
              <w:pStyle w:val="TAL"/>
              <w:rPr>
                <w:sz w:val="16"/>
              </w:rPr>
            </w:pPr>
            <w:r>
              <w:rPr>
                <w:sz w:val="16"/>
              </w:rPr>
              <w:t>agreed</w:t>
            </w:r>
          </w:p>
        </w:tc>
        <w:tc>
          <w:tcPr>
            <w:tcW w:w="0" w:type="auto"/>
          </w:tcPr>
          <w:p w14:paraId="186AE224" w14:textId="77777777" w:rsidR="00507112" w:rsidRPr="00412211" w:rsidRDefault="00507112" w:rsidP="00DA5F49">
            <w:pPr>
              <w:pStyle w:val="TAL"/>
              <w:rPr>
                <w:sz w:val="16"/>
              </w:rPr>
            </w:pPr>
          </w:p>
        </w:tc>
        <w:tc>
          <w:tcPr>
            <w:tcW w:w="0" w:type="auto"/>
          </w:tcPr>
          <w:p w14:paraId="577234A7" w14:textId="77777777" w:rsidR="00507112" w:rsidRPr="00412211" w:rsidRDefault="00507112" w:rsidP="00DA5F49">
            <w:pPr>
              <w:pStyle w:val="TAL"/>
              <w:rPr>
                <w:sz w:val="16"/>
              </w:rPr>
            </w:pPr>
          </w:p>
        </w:tc>
      </w:tr>
      <w:tr w:rsidR="00507112" w14:paraId="3A57D246" w14:textId="77777777" w:rsidTr="00DA5F49">
        <w:tc>
          <w:tcPr>
            <w:tcW w:w="0" w:type="auto"/>
          </w:tcPr>
          <w:p w14:paraId="5B76A94E" w14:textId="77777777" w:rsidR="00507112" w:rsidRPr="00412211" w:rsidRDefault="00507112" w:rsidP="00DA5F49">
            <w:pPr>
              <w:pStyle w:val="TAL"/>
              <w:rPr>
                <w:sz w:val="16"/>
              </w:rPr>
            </w:pPr>
            <w:r>
              <w:rPr>
                <w:sz w:val="16"/>
              </w:rPr>
              <w:t>R5-250149</w:t>
            </w:r>
          </w:p>
        </w:tc>
        <w:tc>
          <w:tcPr>
            <w:tcW w:w="0" w:type="auto"/>
          </w:tcPr>
          <w:p w14:paraId="7249EE0C" w14:textId="77777777" w:rsidR="00507112" w:rsidRPr="00412211" w:rsidRDefault="00507112" w:rsidP="00DA5F49">
            <w:pPr>
              <w:pStyle w:val="TAL"/>
              <w:rPr>
                <w:sz w:val="16"/>
              </w:rPr>
            </w:pPr>
            <w:r>
              <w:rPr>
                <w:sz w:val="16"/>
              </w:rPr>
              <w:t xml:space="preserve">SR Rel-18 </w:t>
            </w:r>
            <w:proofErr w:type="spellStart"/>
            <w:r>
              <w:rPr>
                <w:sz w:val="16"/>
              </w:rPr>
              <w:t>NR_IDC_enh-UEConTest</w:t>
            </w:r>
            <w:proofErr w:type="spellEnd"/>
            <w:r>
              <w:rPr>
                <w:sz w:val="16"/>
              </w:rPr>
              <w:t xml:space="preserve"> after RAN5#106</w:t>
            </w:r>
          </w:p>
        </w:tc>
        <w:tc>
          <w:tcPr>
            <w:tcW w:w="0" w:type="auto"/>
          </w:tcPr>
          <w:p w14:paraId="193E44F6" w14:textId="77777777" w:rsidR="00507112" w:rsidRPr="00412211" w:rsidRDefault="00507112" w:rsidP="00DA5F49">
            <w:pPr>
              <w:pStyle w:val="TAL"/>
              <w:rPr>
                <w:sz w:val="16"/>
              </w:rPr>
            </w:pPr>
            <w:r>
              <w:rPr>
                <w:sz w:val="16"/>
              </w:rPr>
              <w:t>CMCC</w:t>
            </w:r>
          </w:p>
        </w:tc>
        <w:tc>
          <w:tcPr>
            <w:tcW w:w="0" w:type="auto"/>
          </w:tcPr>
          <w:p w14:paraId="04E85BED" w14:textId="77777777" w:rsidR="00507112" w:rsidRPr="00412211" w:rsidRDefault="00507112" w:rsidP="00DA5F49">
            <w:pPr>
              <w:pStyle w:val="TAL"/>
              <w:rPr>
                <w:sz w:val="16"/>
              </w:rPr>
            </w:pPr>
            <w:r>
              <w:rPr>
                <w:sz w:val="16"/>
              </w:rPr>
              <w:t>noted</w:t>
            </w:r>
          </w:p>
        </w:tc>
        <w:tc>
          <w:tcPr>
            <w:tcW w:w="0" w:type="auto"/>
          </w:tcPr>
          <w:p w14:paraId="611B3C4E" w14:textId="77777777" w:rsidR="00507112" w:rsidRPr="00412211" w:rsidRDefault="00507112" w:rsidP="00DA5F49">
            <w:pPr>
              <w:pStyle w:val="TAL"/>
              <w:rPr>
                <w:sz w:val="16"/>
              </w:rPr>
            </w:pPr>
          </w:p>
        </w:tc>
        <w:tc>
          <w:tcPr>
            <w:tcW w:w="0" w:type="auto"/>
          </w:tcPr>
          <w:p w14:paraId="6CE578CA" w14:textId="77777777" w:rsidR="00507112" w:rsidRPr="00412211" w:rsidRDefault="00507112" w:rsidP="00DA5F49">
            <w:pPr>
              <w:pStyle w:val="TAL"/>
              <w:rPr>
                <w:sz w:val="16"/>
              </w:rPr>
            </w:pPr>
          </w:p>
        </w:tc>
      </w:tr>
      <w:tr w:rsidR="00507112" w14:paraId="4B47A552" w14:textId="77777777" w:rsidTr="00DA5F49">
        <w:tc>
          <w:tcPr>
            <w:tcW w:w="0" w:type="auto"/>
          </w:tcPr>
          <w:p w14:paraId="562A88B1" w14:textId="77777777" w:rsidR="00507112" w:rsidRPr="00412211" w:rsidRDefault="00507112" w:rsidP="00DA5F49">
            <w:pPr>
              <w:pStyle w:val="TAL"/>
              <w:rPr>
                <w:sz w:val="16"/>
              </w:rPr>
            </w:pPr>
            <w:r>
              <w:rPr>
                <w:sz w:val="16"/>
              </w:rPr>
              <w:t>R5-250150</w:t>
            </w:r>
          </w:p>
        </w:tc>
        <w:tc>
          <w:tcPr>
            <w:tcW w:w="0" w:type="auto"/>
          </w:tcPr>
          <w:p w14:paraId="38CAD028" w14:textId="77777777" w:rsidR="00507112" w:rsidRPr="00412211" w:rsidRDefault="00507112" w:rsidP="00DA5F49">
            <w:pPr>
              <w:pStyle w:val="TAL"/>
              <w:rPr>
                <w:sz w:val="16"/>
              </w:rPr>
            </w:pPr>
            <w:r>
              <w:rPr>
                <w:sz w:val="16"/>
              </w:rPr>
              <w:t xml:space="preserve">WP Rel-18 </w:t>
            </w:r>
            <w:proofErr w:type="spellStart"/>
            <w:r>
              <w:rPr>
                <w:sz w:val="16"/>
              </w:rPr>
              <w:t>NR_IDC_enh-UEConTest</w:t>
            </w:r>
            <w:proofErr w:type="spellEnd"/>
            <w:r>
              <w:rPr>
                <w:sz w:val="16"/>
              </w:rPr>
              <w:t xml:space="preserve"> after RAN5#106</w:t>
            </w:r>
          </w:p>
        </w:tc>
        <w:tc>
          <w:tcPr>
            <w:tcW w:w="0" w:type="auto"/>
          </w:tcPr>
          <w:p w14:paraId="57A070E9" w14:textId="77777777" w:rsidR="00507112" w:rsidRPr="00412211" w:rsidRDefault="00507112" w:rsidP="00DA5F49">
            <w:pPr>
              <w:pStyle w:val="TAL"/>
              <w:rPr>
                <w:sz w:val="16"/>
              </w:rPr>
            </w:pPr>
            <w:r>
              <w:rPr>
                <w:sz w:val="16"/>
              </w:rPr>
              <w:t>CMCC</w:t>
            </w:r>
          </w:p>
        </w:tc>
        <w:tc>
          <w:tcPr>
            <w:tcW w:w="0" w:type="auto"/>
          </w:tcPr>
          <w:p w14:paraId="41188771" w14:textId="77777777" w:rsidR="00507112" w:rsidRPr="00412211" w:rsidRDefault="00507112" w:rsidP="00DA5F49">
            <w:pPr>
              <w:pStyle w:val="TAL"/>
              <w:rPr>
                <w:sz w:val="16"/>
              </w:rPr>
            </w:pPr>
            <w:r>
              <w:rPr>
                <w:sz w:val="16"/>
              </w:rPr>
              <w:t>noted</w:t>
            </w:r>
          </w:p>
        </w:tc>
        <w:tc>
          <w:tcPr>
            <w:tcW w:w="0" w:type="auto"/>
          </w:tcPr>
          <w:p w14:paraId="6510C9FF" w14:textId="77777777" w:rsidR="00507112" w:rsidRPr="00412211" w:rsidRDefault="00507112" w:rsidP="00DA5F49">
            <w:pPr>
              <w:pStyle w:val="TAL"/>
              <w:rPr>
                <w:sz w:val="16"/>
              </w:rPr>
            </w:pPr>
          </w:p>
        </w:tc>
        <w:tc>
          <w:tcPr>
            <w:tcW w:w="0" w:type="auto"/>
          </w:tcPr>
          <w:p w14:paraId="50223492" w14:textId="77777777" w:rsidR="00507112" w:rsidRPr="00412211" w:rsidRDefault="00507112" w:rsidP="00DA5F49">
            <w:pPr>
              <w:pStyle w:val="TAL"/>
              <w:rPr>
                <w:sz w:val="16"/>
              </w:rPr>
            </w:pPr>
          </w:p>
        </w:tc>
      </w:tr>
      <w:tr w:rsidR="00507112" w14:paraId="519BBC40" w14:textId="77777777" w:rsidTr="00DA5F49">
        <w:tc>
          <w:tcPr>
            <w:tcW w:w="0" w:type="auto"/>
          </w:tcPr>
          <w:p w14:paraId="169E244A" w14:textId="77777777" w:rsidR="00507112" w:rsidRPr="00412211" w:rsidRDefault="00507112" w:rsidP="00DA5F49">
            <w:pPr>
              <w:pStyle w:val="TAL"/>
              <w:rPr>
                <w:sz w:val="16"/>
              </w:rPr>
            </w:pPr>
            <w:r>
              <w:rPr>
                <w:sz w:val="16"/>
              </w:rPr>
              <w:t>R5-250151</w:t>
            </w:r>
          </w:p>
        </w:tc>
        <w:tc>
          <w:tcPr>
            <w:tcW w:w="0" w:type="auto"/>
          </w:tcPr>
          <w:p w14:paraId="4BE2FB21" w14:textId="77777777" w:rsidR="00507112" w:rsidRPr="00412211" w:rsidRDefault="00507112" w:rsidP="00DA5F49">
            <w:pPr>
              <w:pStyle w:val="TAL"/>
              <w:rPr>
                <w:sz w:val="16"/>
              </w:rPr>
            </w:pPr>
            <w:r>
              <w:rPr>
                <w:sz w:val="16"/>
              </w:rPr>
              <w:t>Update of R16 IDC TC 8.1.5.10.8</w:t>
            </w:r>
          </w:p>
        </w:tc>
        <w:tc>
          <w:tcPr>
            <w:tcW w:w="0" w:type="auto"/>
          </w:tcPr>
          <w:p w14:paraId="5DC90F6E" w14:textId="77777777" w:rsidR="00507112" w:rsidRPr="00412211" w:rsidRDefault="00507112" w:rsidP="00DA5F49">
            <w:pPr>
              <w:pStyle w:val="TAL"/>
              <w:rPr>
                <w:sz w:val="16"/>
              </w:rPr>
            </w:pPr>
            <w:r>
              <w:rPr>
                <w:sz w:val="16"/>
              </w:rPr>
              <w:t>CMCC</w:t>
            </w:r>
          </w:p>
        </w:tc>
        <w:tc>
          <w:tcPr>
            <w:tcW w:w="0" w:type="auto"/>
          </w:tcPr>
          <w:p w14:paraId="0561E520" w14:textId="77777777" w:rsidR="00507112" w:rsidRPr="00412211" w:rsidRDefault="00507112" w:rsidP="00DA5F49">
            <w:pPr>
              <w:pStyle w:val="TAL"/>
              <w:rPr>
                <w:sz w:val="16"/>
              </w:rPr>
            </w:pPr>
            <w:r>
              <w:rPr>
                <w:sz w:val="16"/>
              </w:rPr>
              <w:t>revised</w:t>
            </w:r>
          </w:p>
        </w:tc>
        <w:tc>
          <w:tcPr>
            <w:tcW w:w="0" w:type="auto"/>
          </w:tcPr>
          <w:p w14:paraId="179FC143" w14:textId="77777777" w:rsidR="00507112" w:rsidRPr="00412211" w:rsidRDefault="00507112" w:rsidP="00DA5F49">
            <w:pPr>
              <w:pStyle w:val="TAL"/>
              <w:rPr>
                <w:sz w:val="16"/>
              </w:rPr>
            </w:pPr>
          </w:p>
        </w:tc>
        <w:tc>
          <w:tcPr>
            <w:tcW w:w="0" w:type="auto"/>
          </w:tcPr>
          <w:p w14:paraId="66C5E980" w14:textId="77777777" w:rsidR="00507112" w:rsidRPr="00412211" w:rsidRDefault="00507112" w:rsidP="00DA5F49">
            <w:pPr>
              <w:pStyle w:val="TAL"/>
              <w:rPr>
                <w:sz w:val="16"/>
              </w:rPr>
            </w:pPr>
            <w:r>
              <w:rPr>
                <w:sz w:val="16"/>
              </w:rPr>
              <w:t>R5-251277</w:t>
            </w:r>
          </w:p>
        </w:tc>
      </w:tr>
      <w:tr w:rsidR="00507112" w14:paraId="09E2AA3E" w14:textId="77777777" w:rsidTr="00DA5F49">
        <w:tc>
          <w:tcPr>
            <w:tcW w:w="0" w:type="auto"/>
          </w:tcPr>
          <w:p w14:paraId="5E91BA8A" w14:textId="77777777" w:rsidR="00507112" w:rsidRPr="00412211" w:rsidRDefault="00507112" w:rsidP="00DA5F49">
            <w:pPr>
              <w:pStyle w:val="TAL"/>
              <w:rPr>
                <w:sz w:val="16"/>
              </w:rPr>
            </w:pPr>
            <w:r>
              <w:rPr>
                <w:sz w:val="16"/>
              </w:rPr>
              <w:t>R5-250152</w:t>
            </w:r>
          </w:p>
        </w:tc>
        <w:tc>
          <w:tcPr>
            <w:tcW w:w="0" w:type="auto"/>
          </w:tcPr>
          <w:p w14:paraId="17AE316D" w14:textId="77777777" w:rsidR="00507112" w:rsidRPr="00412211" w:rsidRDefault="00507112" w:rsidP="00DA5F49">
            <w:pPr>
              <w:pStyle w:val="TAL"/>
              <w:rPr>
                <w:sz w:val="16"/>
              </w:rPr>
            </w:pPr>
            <w:r>
              <w:rPr>
                <w:sz w:val="16"/>
              </w:rPr>
              <w:t>Update of IDC FDM TC 8.1.5.10.9</w:t>
            </w:r>
          </w:p>
        </w:tc>
        <w:tc>
          <w:tcPr>
            <w:tcW w:w="0" w:type="auto"/>
          </w:tcPr>
          <w:p w14:paraId="10AAEEA7" w14:textId="77777777" w:rsidR="00507112" w:rsidRPr="00412211" w:rsidRDefault="00507112" w:rsidP="00DA5F49">
            <w:pPr>
              <w:pStyle w:val="TAL"/>
              <w:rPr>
                <w:sz w:val="16"/>
              </w:rPr>
            </w:pPr>
            <w:r>
              <w:rPr>
                <w:sz w:val="16"/>
              </w:rPr>
              <w:t>CMCC</w:t>
            </w:r>
          </w:p>
        </w:tc>
        <w:tc>
          <w:tcPr>
            <w:tcW w:w="0" w:type="auto"/>
          </w:tcPr>
          <w:p w14:paraId="08923E29" w14:textId="77777777" w:rsidR="00507112" w:rsidRPr="00412211" w:rsidRDefault="00507112" w:rsidP="00DA5F49">
            <w:pPr>
              <w:pStyle w:val="TAL"/>
              <w:rPr>
                <w:sz w:val="16"/>
              </w:rPr>
            </w:pPr>
            <w:r>
              <w:rPr>
                <w:sz w:val="16"/>
              </w:rPr>
              <w:t>revised</w:t>
            </w:r>
          </w:p>
        </w:tc>
        <w:tc>
          <w:tcPr>
            <w:tcW w:w="0" w:type="auto"/>
          </w:tcPr>
          <w:p w14:paraId="6D6754ED" w14:textId="77777777" w:rsidR="00507112" w:rsidRPr="00412211" w:rsidRDefault="00507112" w:rsidP="00DA5F49">
            <w:pPr>
              <w:pStyle w:val="TAL"/>
              <w:rPr>
                <w:sz w:val="16"/>
              </w:rPr>
            </w:pPr>
          </w:p>
        </w:tc>
        <w:tc>
          <w:tcPr>
            <w:tcW w:w="0" w:type="auto"/>
          </w:tcPr>
          <w:p w14:paraId="3032047B" w14:textId="77777777" w:rsidR="00507112" w:rsidRPr="00412211" w:rsidRDefault="00507112" w:rsidP="00DA5F49">
            <w:pPr>
              <w:pStyle w:val="TAL"/>
              <w:rPr>
                <w:sz w:val="16"/>
              </w:rPr>
            </w:pPr>
            <w:r>
              <w:rPr>
                <w:sz w:val="16"/>
              </w:rPr>
              <w:t>R5-251320</w:t>
            </w:r>
          </w:p>
        </w:tc>
      </w:tr>
      <w:tr w:rsidR="00507112" w14:paraId="4FCBECE7" w14:textId="77777777" w:rsidTr="00DA5F49">
        <w:tc>
          <w:tcPr>
            <w:tcW w:w="0" w:type="auto"/>
          </w:tcPr>
          <w:p w14:paraId="57A9D1E8" w14:textId="77777777" w:rsidR="00507112" w:rsidRPr="00412211" w:rsidRDefault="00507112" w:rsidP="00DA5F49">
            <w:pPr>
              <w:pStyle w:val="TAL"/>
              <w:rPr>
                <w:sz w:val="16"/>
              </w:rPr>
            </w:pPr>
            <w:r>
              <w:rPr>
                <w:sz w:val="16"/>
              </w:rPr>
              <w:t>R5-250153</w:t>
            </w:r>
          </w:p>
        </w:tc>
        <w:tc>
          <w:tcPr>
            <w:tcW w:w="0" w:type="auto"/>
          </w:tcPr>
          <w:p w14:paraId="28E692C4" w14:textId="77777777" w:rsidR="00507112" w:rsidRPr="00412211" w:rsidRDefault="00507112" w:rsidP="00DA5F49">
            <w:pPr>
              <w:pStyle w:val="TAL"/>
              <w:rPr>
                <w:sz w:val="16"/>
              </w:rPr>
            </w:pPr>
            <w:r>
              <w:rPr>
                <w:sz w:val="16"/>
              </w:rPr>
              <w:t>Addition of new test case 8.1.5.10.10 for R18 IDC enhancement</w:t>
            </w:r>
          </w:p>
        </w:tc>
        <w:tc>
          <w:tcPr>
            <w:tcW w:w="0" w:type="auto"/>
          </w:tcPr>
          <w:p w14:paraId="309928BE" w14:textId="77777777" w:rsidR="00507112" w:rsidRPr="00412211" w:rsidRDefault="00507112" w:rsidP="00DA5F49">
            <w:pPr>
              <w:pStyle w:val="TAL"/>
              <w:rPr>
                <w:sz w:val="16"/>
              </w:rPr>
            </w:pPr>
            <w:r>
              <w:rPr>
                <w:sz w:val="16"/>
              </w:rPr>
              <w:t>CMCC</w:t>
            </w:r>
          </w:p>
        </w:tc>
        <w:tc>
          <w:tcPr>
            <w:tcW w:w="0" w:type="auto"/>
          </w:tcPr>
          <w:p w14:paraId="7EBCDC0F" w14:textId="77777777" w:rsidR="00507112" w:rsidRPr="00412211" w:rsidRDefault="00507112" w:rsidP="00DA5F49">
            <w:pPr>
              <w:pStyle w:val="TAL"/>
              <w:rPr>
                <w:sz w:val="16"/>
              </w:rPr>
            </w:pPr>
            <w:r>
              <w:rPr>
                <w:sz w:val="16"/>
              </w:rPr>
              <w:t>revised</w:t>
            </w:r>
          </w:p>
        </w:tc>
        <w:tc>
          <w:tcPr>
            <w:tcW w:w="0" w:type="auto"/>
          </w:tcPr>
          <w:p w14:paraId="2E531FE4" w14:textId="77777777" w:rsidR="00507112" w:rsidRPr="00412211" w:rsidRDefault="00507112" w:rsidP="00DA5F49">
            <w:pPr>
              <w:pStyle w:val="TAL"/>
              <w:rPr>
                <w:sz w:val="16"/>
              </w:rPr>
            </w:pPr>
          </w:p>
        </w:tc>
        <w:tc>
          <w:tcPr>
            <w:tcW w:w="0" w:type="auto"/>
          </w:tcPr>
          <w:p w14:paraId="45FB2BCB" w14:textId="77777777" w:rsidR="00507112" w:rsidRPr="00412211" w:rsidRDefault="00507112" w:rsidP="00DA5F49">
            <w:pPr>
              <w:pStyle w:val="TAL"/>
              <w:rPr>
                <w:sz w:val="16"/>
              </w:rPr>
            </w:pPr>
            <w:r>
              <w:rPr>
                <w:sz w:val="16"/>
              </w:rPr>
              <w:t>R5-251321</w:t>
            </w:r>
          </w:p>
        </w:tc>
      </w:tr>
      <w:tr w:rsidR="00507112" w14:paraId="2E00322D" w14:textId="77777777" w:rsidTr="00DA5F49">
        <w:tc>
          <w:tcPr>
            <w:tcW w:w="0" w:type="auto"/>
          </w:tcPr>
          <w:p w14:paraId="5D4C31CF" w14:textId="77777777" w:rsidR="00507112" w:rsidRPr="00412211" w:rsidRDefault="00507112" w:rsidP="00DA5F49">
            <w:pPr>
              <w:pStyle w:val="TAL"/>
              <w:rPr>
                <w:sz w:val="16"/>
              </w:rPr>
            </w:pPr>
            <w:r>
              <w:rPr>
                <w:sz w:val="16"/>
              </w:rPr>
              <w:t>R5-250154</w:t>
            </w:r>
          </w:p>
        </w:tc>
        <w:tc>
          <w:tcPr>
            <w:tcW w:w="0" w:type="auto"/>
          </w:tcPr>
          <w:p w14:paraId="4F1FAE83" w14:textId="77777777" w:rsidR="00507112" w:rsidRPr="00412211" w:rsidRDefault="00507112" w:rsidP="00DA5F49">
            <w:pPr>
              <w:pStyle w:val="TAL"/>
              <w:rPr>
                <w:sz w:val="16"/>
              </w:rPr>
            </w:pPr>
            <w:r>
              <w:rPr>
                <w:sz w:val="16"/>
              </w:rPr>
              <w:t>Addition of applicability for new NR IDC test cases 8.1.5.10.10</w:t>
            </w:r>
          </w:p>
        </w:tc>
        <w:tc>
          <w:tcPr>
            <w:tcW w:w="0" w:type="auto"/>
          </w:tcPr>
          <w:p w14:paraId="0D76A90A" w14:textId="77777777" w:rsidR="00507112" w:rsidRPr="00412211" w:rsidRDefault="00507112" w:rsidP="00DA5F49">
            <w:pPr>
              <w:pStyle w:val="TAL"/>
              <w:rPr>
                <w:sz w:val="16"/>
              </w:rPr>
            </w:pPr>
            <w:r>
              <w:rPr>
                <w:sz w:val="16"/>
              </w:rPr>
              <w:t>CMCC</w:t>
            </w:r>
          </w:p>
        </w:tc>
        <w:tc>
          <w:tcPr>
            <w:tcW w:w="0" w:type="auto"/>
          </w:tcPr>
          <w:p w14:paraId="1C3FA91F" w14:textId="77777777" w:rsidR="00507112" w:rsidRPr="00412211" w:rsidRDefault="00507112" w:rsidP="00DA5F49">
            <w:pPr>
              <w:pStyle w:val="TAL"/>
              <w:rPr>
                <w:sz w:val="16"/>
              </w:rPr>
            </w:pPr>
            <w:r>
              <w:rPr>
                <w:sz w:val="16"/>
              </w:rPr>
              <w:t>revised</w:t>
            </w:r>
          </w:p>
        </w:tc>
        <w:tc>
          <w:tcPr>
            <w:tcW w:w="0" w:type="auto"/>
          </w:tcPr>
          <w:p w14:paraId="5147BE7C" w14:textId="77777777" w:rsidR="00507112" w:rsidRPr="00412211" w:rsidRDefault="00507112" w:rsidP="00DA5F49">
            <w:pPr>
              <w:pStyle w:val="TAL"/>
              <w:rPr>
                <w:sz w:val="16"/>
              </w:rPr>
            </w:pPr>
          </w:p>
        </w:tc>
        <w:tc>
          <w:tcPr>
            <w:tcW w:w="0" w:type="auto"/>
          </w:tcPr>
          <w:p w14:paraId="48638C0A" w14:textId="77777777" w:rsidR="00507112" w:rsidRPr="00412211" w:rsidRDefault="00507112" w:rsidP="00DA5F49">
            <w:pPr>
              <w:pStyle w:val="TAL"/>
              <w:rPr>
                <w:sz w:val="16"/>
              </w:rPr>
            </w:pPr>
            <w:r>
              <w:rPr>
                <w:sz w:val="16"/>
              </w:rPr>
              <w:t>R5-251322</w:t>
            </w:r>
          </w:p>
        </w:tc>
      </w:tr>
      <w:tr w:rsidR="00507112" w14:paraId="67432EB7" w14:textId="77777777" w:rsidTr="00DA5F49">
        <w:tc>
          <w:tcPr>
            <w:tcW w:w="0" w:type="auto"/>
          </w:tcPr>
          <w:p w14:paraId="5891BA51" w14:textId="77777777" w:rsidR="00507112" w:rsidRPr="00412211" w:rsidRDefault="00507112" w:rsidP="00DA5F49">
            <w:pPr>
              <w:pStyle w:val="TAL"/>
              <w:rPr>
                <w:sz w:val="16"/>
              </w:rPr>
            </w:pPr>
            <w:r>
              <w:rPr>
                <w:sz w:val="16"/>
              </w:rPr>
              <w:t>R5-250155</w:t>
            </w:r>
          </w:p>
        </w:tc>
        <w:tc>
          <w:tcPr>
            <w:tcW w:w="0" w:type="auto"/>
          </w:tcPr>
          <w:p w14:paraId="69A5AAB0" w14:textId="77777777" w:rsidR="00507112" w:rsidRPr="00412211" w:rsidRDefault="00507112" w:rsidP="00DA5F49">
            <w:pPr>
              <w:pStyle w:val="TAL"/>
              <w:rPr>
                <w:sz w:val="16"/>
              </w:rPr>
            </w:pPr>
            <w:r>
              <w:rPr>
                <w:sz w:val="16"/>
              </w:rPr>
              <w:t>Addition of UE capability for R18 IDC TDM solution</w:t>
            </w:r>
          </w:p>
        </w:tc>
        <w:tc>
          <w:tcPr>
            <w:tcW w:w="0" w:type="auto"/>
          </w:tcPr>
          <w:p w14:paraId="1392060B" w14:textId="77777777" w:rsidR="00507112" w:rsidRPr="00412211" w:rsidRDefault="00507112" w:rsidP="00DA5F49">
            <w:pPr>
              <w:pStyle w:val="TAL"/>
              <w:rPr>
                <w:sz w:val="16"/>
              </w:rPr>
            </w:pPr>
            <w:r>
              <w:rPr>
                <w:sz w:val="16"/>
              </w:rPr>
              <w:t>CMCC</w:t>
            </w:r>
          </w:p>
        </w:tc>
        <w:tc>
          <w:tcPr>
            <w:tcW w:w="0" w:type="auto"/>
          </w:tcPr>
          <w:p w14:paraId="63FEA13F" w14:textId="77777777" w:rsidR="00507112" w:rsidRPr="00412211" w:rsidRDefault="00507112" w:rsidP="00DA5F49">
            <w:pPr>
              <w:pStyle w:val="TAL"/>
              <w:rPr>
                <w:sz w:val="16"/>
              </w:rPr>
            </w:pPr>
            <w:r>
              <w:rPr>
                <w:sz w:val="16"/>
              </w:rPr>
              <w:t>agreed</w:t>
            </w:r>
          </w:p>
        </w:tc>
        <w:tc>
          <w:tcPr>
            <w:tcW w:w="0" w:type="auto"/>
          </w:tcPr>
          <w:p w14:paraId="3A7CD224" w14:textId="77777777" w:rsidR="00507112" w:rsidRPr="00412211" w:rsidRDefault="00507112" w:rsidP="00DA5F49">
            <w:pPr>
              <w:pStyle w:val="TAL"/>
              <w:rPr>
                <w:sz w:val="16"/>
              </w:rPr>
            </w:pPr>
          </w:p>
        </w:tc>
        <w:tc>
          <w:tcPr>
            <w:tcW w:w="0" w:type="auto"/>
          </w:tcPr>
          <w:p w14:paraId="61968A44" w14:textId="77777777" w:rsidR="00507112" w:rsidRPr="00412211" w:rsidRDefault="00507112" w:rsidP="00DA5F49">
            <w:pPr>
              <w:pStyle w:val="TAL"/>
              <w:rPr>
                <w:sz w:val="16"/>
              </w:rPr>
            </w:pPr>
          </w:p>
        </w:tc>
      </w:tr>
      <w:tr w:rsidR="00507112" w14:paraId="080B0AAD" w14:textId="77777777" w:rsidTr="00DA5F49">
        <w:tc>
          <w:tcPr>
            <w:tcW w:w="0" w:type="auto"/>
          </w:tcPr>
          <w:p w14:paraId="1763FE6C" w14:textId="77777777" w:rsidR="00507112" w:rsidRPr="00412211" w:rsidRDefault="00507112" w:rsidP="00DA5F49">
            <w:pPr>
              <w:pStyle w:val="TAL"/>
              <w:rPr>
                <w:sz w:val="16"/>
              </w:rPr>
            </w:pPr>
            <w:r>
              <w:rPr>
                <w:sz w:val="16"/>
              </w:rPr>
              <w:t>R5-250156</w:t>
            </w:r>
          </w:p>
        </w:tc>
        <w:tc>
          <w:tcPr>
            <w:tcW w:w="0" w:type="auto"/>
          </w:tcPr>
          <w:p w14:paraId="722423D6" w14:textId="77777777" w:rsidR="00507112" w:rsidRPr="00412211" w:rsidRDefault="00507112" w:rsidP="00DA5F49">
            <w:pPr>
              <w:pStyle w:val="TAL"/>
              <w:rPr>
                <w:sz w:val="16"/>
              </w:rPr>
            </w:pPr>
            <w:r>
              <w:rPr>
                <w:sz w:val="16"/>
              </w:rPr>
              <w:t>Overview Update on AIML Progress in 3GPP RAN Core Groups</w:t>
            </w:r>
          </w:p>
        </w:tc>
        <w:tc>
          <w:tcPr>
            <w:tcW w:w="0" w:type="auto"/>
          </w:tcPr>
          <w:p w14:paraId="6F7FC831" w14:textId="77777777" w:rsidR="00507112" w:rsidRPr="00412211" w:rsidRDefault="00507112" w:rsidP="00DA5F49">
            <w:pPr>
              <w:pStyle w:val="TAL"/>
              <w:rPr>
                <w:sz w:val="16"/>
              </w:rPr>
            </w:pPr>
            <w:r>
              <w:rPr>
                <w:sz w:val="16"/>
              </w:rPr>
              <w:t>CMCC, Lenovo</w:t>
            </w:r>
          </w:p>
        </w:tc>
        <w:tc>
          <w:tcPr>
            <w:tcW w:w="0" w:type="auto"/>
          </w:tcPr>
          <w:p w14:paraId="142FFEF5" w14:textId="77777777" w:rsidR="00507112" w:rsidRPr="00412211" w:rsidRDefault="00507112" w:rsidP="00DA5F49">
            <w:pPr>
              <w:pStyle w:val="TAL"/>
              <w:rPr>
                <w:sz w:val="16"/>
              </w:rPr>
            </w:pPr>
            <w:r>
              <w:rPr>
                <w:sz w:val="16"/>
              </w:rPr>
              <w:t>revised</w:t>
            </w:r>
          </w:p>
        </w:tc>
        <w:tc>
          <w:tcPr>
            <w:tcW w:w="0" w:type="auto"/>
          </w:tcPr>
          <w:p w14:paraId="1054B9ED" w14:textId="77777777" w:rsidR="00507112" w:rsidRPr="00412211" w:rsidRDefault="00507112" w:rsidP="00DA5F49">
            <w:pPr>
              <w:pStyle w:val="TAL"/>
              <w:rPr>
                <w:sz w:val="16"/>
              </w:rPr>
            </w:pPr>
          </w:p>
        </w:tc>
        <w:tc>
          <w:tcPr>
            <w:tcW w:w="0" w:type="auto"/>
          </w:tcPr>
          <w:p w14:paraId="1D6D6010" w14:textId="77777777" w:rsidR="00507112" w:rsidRPr="00412211" w:rsidRDefault="00507112" w:rsidP="00DA5F49">
            <w:pPr>
              <w:pStyle w:val="TAL"/>
              <w:rPr>
                <w:sz w:val="16"/>
              </w:rPr>
            </w:pPr>
            <w:r>
              <w:rPr>
                <w:sz w:val="16"/>
              </w:rPr>
              <w:t>R5-251237</w:t>
            </w:r>
          </w:p>
        </w:tc>
      </w:tr>
      <w:tr w:rsidR="00507112" w14:paraId="593F9687" w14:textId="77777777" w:rsidTr="00DA5F49">
        <w:tc>
          <w:tcPr>
            <w:tcW w:w="0" w:type="auto"/>
          </w:tcPr>
          <w:p w14:paraId="2AA53F8D" w14:textId="77777777" w:rsidR="00507112" w:rsidRPr="00412211" w:rsidRDefault="00507112" w:rsidP="00DA5F49">
            <w:pPr>
              <w:pStyle w:val="TAL"/>
              <w:rPr>
                <w:sz w:val="16"/>
              </w:rPr>
            </w:pPr>
            <w:r>
              <w:rPr>
                <w:sz w:val="16"/>
              </w:rPr>
              <w:t>R5-250157</w:t>
            </w:r>
          </w:p>
        </w:tc>
        <w:tc>
          <w:tcPr>
            <w:tcW w:w="0" w:type="auto"/>
          </w:tcPr>
          <w:p w14:paraId="2083E09D" w14:textId="77777777" w:rsidR="00507112" w:rsidRPr="00412211" w:rsidRDefault="00507112" w:rsidP="00DA5F49">
            <w:pPr>
              <w:pStyle w:val="TAL"/>
              <w:rPr>
                <w:sz w:val="16"/>
              </w:rPr>
            </w:pPr>
            <w:r>
              <w:rPr>
                <w:sz w:val="16"/>
              </w:rPr>
              <w:t>Discussion on AIML Post Deployment Testing</w:t>
            </w:r>
          </w:p>
        </w:tc>
        <w:tc>
          <w:tcPr>
            <w:tcW w:w="0" w:type="auto"/>
          </w:tcPr>
          <w:p w14:paraId="7E4C9915" w14:textId="77777777" w:rsidR="00507112" w:rsidRPr="00412211" w:rsidRDefault="00507112" w:rsidP="00DA5F49">
            <w:pPr>
              <w:pStyle w:val="TAL"/>
              <w:rPr>
                <w:sz w:val="16"/>
              </w:rPr>
            </w:pPr>
            <w:r>
              <w:rPr>
                <w:sz w:val="16"/>
              </w:rPr>
              <w:t>CMCC, ZTE</w:t>
            </w:r>
          </w:p>
        </w:tc>
        <w:tc>
          <w:tcPr>
            <w:tcW w:w="0" w:type="auto"/>
          </w:tcPr>
          <w:p w14:paraId="5B99C7B8" w14:textId="77777777" w:rsidR="00507112" w:rsidRPr="00412211" w:rsidRDefault="00507112" w:rsidP="00DA5F49">
            <w:pPr>
              <w:pStyle w:val="TAL"/>
              <w:rPr>
                <w:sz w:val="16"/>
              </w:rPr>
            </w:pPr>
            <w:r>
              <w:rPr>
                <w:sz w:val="16"/>
              </w:rPr>
              <w:t>revised</w:t>
            </w:r>
          </w:p>
        </w:tc>
        <w:tc>
          <w:tcPr>
            <w:tcW w:w="0" w:type="auto"/>
          </w:tcPr>
          <w:p w14:paraId="358FB8E2" w14:textId="77777777" w:rsidR="00507112" w:rsidRPr="00412211" w:rsidRDefault="00507112" w:rsidP="00DA5F49">
            <w:pPr>
              <w:pStyle w:val="TAL"/>
              <w:rPr>
                <w:sz w:val="16"/>
              </w:rPr>
            </w:pPr>
          </w:p>
        </w:tc>
        <w:tc>
          <w:tcPr>
            <w:tcW w:w="0" w:type="auto"/>
          </w:tcPr>
          <w:p w14:paraId="65B4842D" w14:textId="77777777" w:rsidR="00507112" w:rsidRPr="00412211" w:rsidRDefault="00507112" w:rsidP="00DA5F49">
            <w:pPr>
              <w:pStyle w:val="TAL"/>
              <w:rPr>
                <w:sz w:val="16"/>
              </w:rPr>
            </w:pPr>
            <w:r>
              <w:rPr>
                <w:sz w:val="16"/>
              </w:rPr>
              <w:t>R5-251372</w:t>
            </w:r>
          </w:p>
        </w:tc>
      </w:tr>
      <w:tr w:rsidR="00507112" w14:paraId="0D7D8C1B" w14:textId="77777777" w:rsidTr="00DA5F49">
        <w:tc>
          <w:tcPr>
            <w:tcW w:w="0" w:type="auto"/>
          </w:tcPr>
          <w:p w14:paraId="777E8D42" w14:textId="77777777" w:rsidR="00507112" w:rsidRPr="00412211" w:rsidRDefault="00507112" w:rsidP="00DA5F49">
            <w:pPr>
              <w:pStyle w:val="TAL"/>
              <w:rPr>
                <w:sz w:val="16"/>
              </w:rPr>
            </w:pPr>
            <w:r>
              <w:rPr>
                <w:sz w:val="16"/>
              </w:rPr>
              <w:t>R5-250158</w:t>
            </w:r>
          </w:p>
        </w:tc>
        <w:tc>
          <w:tcPr>
            <w:tcW w:w="0" w:type="auto"/>
          </w:tcPr>
          <w:p w14:paraId="4CFE2379" w14:textId="77777777" w:rsidR="00507112" w:rsidRPr="00412211" w:rsidRDefault="00507112" w:rsidP="00DA5F49">
            <w:pPr>
              <w:pStyle w:val="TAL"/>
              <w:rPr>
                <w:sz w:val="16"/>
              </w:rPr>
            </w:pPr>
            <w:r>
              <w:rPr>
                <w:sz w:val="16"/>
              </w:rPr>
              <w:t>Addition of Annex F for NB-IoT NTN test cases</w:t>
            </w:r>
          </w:p>
        </w:tc>
        <w:tc>
          <w:tcPr>
            <w:tcW w:w="0" w:type="auto"/>
          </w:tcPr>
          <w:p w14:paraId="4CA3B498" w14:textId="77777777" w:rsidR="00507112" w:rsidRPr="00412211" w:rsidRDefault="00507112" w:rsidP="00DA5F49">
            <w:pPr>
              <w:pStyle w:val="TAL"/>
              <w:rPr>
                <w:sz w:val="16"/>
              </w:rPr>
            </w:pPr>
            <w:r>
              <w:rPr>
                <w:sz w:val="16"/>
              </w:rPr>
              <w:t>MediaTek Beijing Inc.</w:t>
            </w:r>
          </w:p>
        </w:tc>
        <w:tc>
          <w:tcPr>
            <w:tcW w:w="0" w:type="auto"/>
          </w:tcPr>
          <w:p w14:paraId="3F540AAE" w14:textId="77777777" w:rsidR="00507112" w:rsidRPr="00412211" w:rsidRDefault="00507112" w:rsidP="00DA5F49">
            <w:pPr>
              <w:pStyle w:val="TAL"/>
              <w:rPr>
                <w:sz w:val="16"/>
              </w:rPr>
            </w:pPr>
            <w:r>
              <w:rPr>
                <w:sz w:val="16"/>
              </w:rPr>
              <w:t>revised</w:t>
            </w:r>
          </w:p>
        </w:tc>
        <w:tc>
          <w:tcPr>
            <w:tcW w:w="0" w:type="auto"/>
          </w:tcPr>
          <w:p w14:paraId="162A786D" w14:textId="77777777" w:rsidR="00507112" w:rsidRPr="00412211" w:rsidRDefault="00507112" w:rsidP="00DA5F49">
            <w:pPr>
              <w:pStyle w:val="TAL"/>
              <w:rPr>
                <w:sz w:val="16"/>
              </w:rPr>
            </w:pPr>
          </w:p>
        </w:tc>
        <w:tc>
          <w:tcPr>
            <w:tcW w:w="0" w:type="auto"/>
          </w:tcPr>
          <w:p w14:paraId="765A9E73" w14:textId="77777777" w:rsidR="00507112" w:rsidRPr="00412211" w:rsidRDefault="00507112" w:rsidP="00DA5F49">
            <w:pPr>
              <w:pStyle w:val="TAL"/>
              <w:rPr>
                <w:sz w:val="16"/>
              </w:rPr>
            </w:pPr>
            <w:r>
              <w:rPr>
                <w:sz w:val="16"/>
              </w:rPr>
              <w:t>R5-251680</w:t>
            </w:r>
          </w:p>
        </w:tc>
      </w:tr>
      <w:tr w:rsidR="00507112" w14:paraId="47EE6E9B" w14:textId="77777777" w:rsidTr="00DA5F49">
        <w:tc>
          <w:tcPr>
            <w:tcW w:w="0" w:type="auto"/>
          </w:tcPr>
          <w:p w14:paraId="247491B2" w14:textId="77777777" w:rsidR="00507112" w:rsidRPr="00412211" w:rsidRDefault="00507112" w:rsidP="00DA5F49">
            <w:pPr>
              <w:pStyle w:val="TAL"/>
              <w:rPr>
                <w:sz w:val="16"/>
              </w:rPr>
            </w:pPr>
            <w:r>
              <w:rPr>
                <w:sz w:val="16"/>
              </w:rPr>
              <w:t>R5-250159</w:t>
            </w:r>
          </w:p>
        </w:tc>
        <w:tc>
          <w:tcPr>
            <w:tcW w:w="0" w:type="auto"/>
          </w:tcPr>
          <w:p w14:paraId="270621BF" w14:textId="77777777" w:rsidR="00507112" w:rsidRPr="00412211" w:rsidRDefault="00507112" w:rsidP="00DA5F49">
            <w:pPr>
              <w:pStyle w:val="TAL"/>
              <w:rPr>
                <w:sz w:val="16"/>
              </w:rPr>
            </w:pPr>
            <w:r>
              <w:rPr>
                <w:sz w:val="16"/>
              </w:rPr>
              <w:t>Add new test case 6.10 Initial Registration / IMS data channel</w:t>
            </w:r>
          </w:p>
        </w:tc>
        <w:tc>
          <w:tcPr>
            <w:tcW w:w="0" w:type="auto"/>
          </w:tcPr>
          <w:p w14:paraId="31496C30" w14:textId="77777777" w:rsidR="00507112" w:rsidRPr="00412211" w:rsidRDefault="00507112" w:rsidP="00DA5F49">
            <w:pPr>
              <w:pStyle w:val="TAL"/>
              <w:rPr>
                <w:sz w:val="16"/>
              </w:rPr>
            </w:pPr>
            <w:r>
              <w:rPr>
                <w:sz w:val="16"/>
              </w:rPr>
              <w:t>China Telecom Corporation Ltd.</w:t>
            </w:r>
          </w:p>
        </w:tc>
        <w:tc>
          <w:tcPr>
            <w:tcW w:w="0" w:type="auto"/>
          </w:tcPr>
          <w:p w14:paraId="68C83212" w14:textId="77777777" w:rsidR="00507112" w:rsidRPr="00412211" w:rsidRDefault="00507112" w:rsidP="00DA5F49">
            <w:pPr>
              <w:pStyle w:val="TAL"/>
              <w:rPr>
                <w:sz w:val="16"/>
              </w:rPr>
            </w:pPr>
            <w:r>
              <w:rPr>
                <w:sz w:val="16"/>
              </w:rPr>
              <w:t>withdrawn</w:t>
            </w:r>
          </w:p>
        </w:tc>
        <w:tc>
          <w:tcPr>
            <w:tcW w:w="0" w:type="auto"/>
          </w:tcPr>
          <w:p w14:paraId="6335C510" w14:textId="77777777" w:rsidR="00507112" w:rsidRPr="00412211" w:rsidRDefault="00507112" w:rsidP="00DA5F49">
            <w:pPr>
              <w:pStyle w:val="TAL"/>
              <w:rPr>
                <w:sz w:val="16"/>
              </w:rPr>
            </w:pPr>
          </w:p>
        </w:tc>
        <w:tc>
          <w:tcPr>
            <w:tcW w:w="0" w:type="auto"/>
          </w:tcPr>
          <w:p w14:paraId="20D5DF91" w14:textId="77777777" w:rsidR="00507112" w:rsidRPr="00412211" w:rsidRDefault="00507112" w:rsidP="00DA5F49">
            <w:pPr>
              <w:pStyle w:val="TAL"/>
              <w:rPr>
                <w:sz w:val="16"/>
              </w:rPr>
            </w:pPr>
          </w:p>
        </w:tc>
      </w:tr>
      <w:tr w:rsidR="00507112" w14:paraId="2FD58739" w14:textId="77777777" w:rsidTr="00DA5F49">
        <w:tc>
          <w:tcPr>
            <w:tcW w:w="0" w:type="auto"/>
          </w:tcPr>
          <w:p w14:paraId="2115FB3D" w14:textId="77777777" w:rsidR="00507112" w:rsidRPr="00412211" w:rsidRDefault="00507112" w:rsidP="00DA5F49">
            <w:pPr>
              <w:pStyle w:val="TAL"/>
              <w:rPr>
                <w:sz w:val="16"/>
              </w:rPr>
            </w:pPr>
            <w:r>
              <w:rPr>
                <w:sz w:val="16"/>
              </w:rPr>
              <w:t>R5-250160</w:t>
            </w:r>
          </w:p>
        </w:tc>
        <w:tc>
          <w:tcPr>
            <w:tcW w:w="0" w:type="auto"/>
          </w:tcPr>
          <w:p w14:paraId="63541F36" w14:textId="77777777" w:rsidR="00507112" w:rsidRPr="00412211" w:rsidRDefault="00507112" w:rsidP="00DA5F49">
            <w:pPr>
              <w:pStyle w:val="TAL"/>
              <w:rPr>
                <w:sz w:val="16"/>
              </w:rPr>
            </w:pPr>
            <w:r>
              <w:rPr>
                <w:sz w:val="16"/>
              </w:rPr>
              <w:t xml:space="preserve">Editorial correction to Reference sensitivity for DC </w:t>
            </w:r>
          </w:p>
        </w:tc>
        <w:tc>
          <w:tcPr>
            <w:tcW w:w="0" w:type="auto"/>
          </w:tcPr>
          <w:p w14:paraId="2D3E4278" w14:textId="77777777" w:rsidR="00507112" w:rsidRPr="00412211" w:rsidRDefault="00507112" w:rsidP="00DA5F49">
            <w:pPr>
              <w:pStyle w:val="TAL"/>
              <w:rPr>
                <w:sz w:val="16"/>
              </w:rPr>
            </w:pPr>
            <w:r>
              <w:rPr>
                <w:sz w:val="16"/>
              </w:rPr>
              <w:t>MediaTek Beijing Inc.</w:t>
            </w:r>
          </w:p>
        </w:tc>
        <w:tc>
          <w:tcPr>
            <w:tcW w:w="0" w:type="auto"/>
          </w:tcPr>
          <w:p w14:paraId="4888C5FE" w14:textId="77777777" w:rsidR="00507112" w:rsidRPr="00412211" w:rsidRDefault="00507112" w:rsidP="00DA5F49">
            <w:pPr>
              <w:pStyle w:val="TAL"/>
              <w:rPr>
                <w:sz w:val="16"/>
              </w:rPr>
            </w:pPr>
            <w:r>
              <w:rPr>
                <w:sz w:val="16"/>
              </w:rPr>
              <w:t>agreed</w:t>
            </w:r>
          </w:p>
        </w:tc>
        <w:tc>
          <w:tcPr>
            <w:tcW w:w="0" w:type="auto"/>
          </w:tcPr>
          <w:p w14:paraId="4220774B" w14:textId="77777777" w:rsidR="00507112" w:rsidRPr="00412211" w:rsidRDefault="00507112" w:rsidP="00DA5F49">
            <w:pPr>
              <w:pStyle w:val="TAL"/>
              <w:rPr>
                <w:sz w:val="16"/>
              </w:rPr>
            </w:pPr>
          </w:p>
        </w:tc>
        <w:tc>
          <w:tcPr>
            <w:tcW w:w="0" w:type="auto"/>
          </w:tcPr>
          <w:p w14:paraId="728D3FCD" w14:textId="77777777" w:rsidR="00507112" w:rsidRPr="00412211" w:rsidRDefault="00507112" w:rsidP="00DA5F49">
            <w:pPr>
              <w:pStyle w:val="TAL"/>
              <w:rPr>
                <w:sz w:val="16"/>
              </w:rPr>
            </w:pPr>
          </w:p>
        </w:tc>
      </w:tr>
      <w:tr w:rsidR="00507112" w14:paraId="27726DE7" w14:textId="77777777" w:rsidTr="00DA5F49">
        <w:tc>
          <w:tcPr>
            <w:tcW w:w="0" w:type="auto"/>
          </w:tcPr>
          <w:p w14:paraId="2DB150FA" w14:textId="77777777" w:rsidR="00507112" w:rsidRPr="00412211" w:rsidRDefault="00507112" w:rsidP="00DA5F49">
            <w:pPr>
              <w:pStyle w:val="TAL"/>
              <w:rPr>
                <w:sz w:val="16"/>
              </w:rPr>
            </w:pPr>
            <w:r>
              <w:rPr>
                <w:sz w:val="16"/>
              </w:rPr>
              <w:t>R5-250161</w:t>
            </w:r>
          </w:p>
        </w:tc>
        <w:tc>
          <w:tcPr>
            <w:tcW w:w="0" w:type="auto"/>
          </w:tcPr>
          <w:p w14:paraId="067C544D" w14:textId="77777777" w:rsidR="00507112" w:rsidRPr="00412211" w:rsidRDefault="00507112" w:rsidP="00DA5F49">
            <w:pPr>
              <w:pStyle w:val="TAL"/>
              <w:rPr>
                <w:sz w:val="16"/>
              </w:rPr>
            </w:pPr>
            <w:r>
              <w:rPr>
                <w:sz w:val="16"/>
              </w:rPr>
              <w:t>Update to RRC IEs of Further NR mobility enhancements</w:t>
            </w:r>
          </w:p>
        </w:tc>
        <w:tc>
          <w:tcPr>
            <w:tcW w:w="0" w:type="auto"/>
          </w:tcPr>
          <w:p w14:paraId="6ABABA67" w14:textId="77777777" w:rsidR="00507112" w:rsidRPr="00412211" w:rsidRDefault="00507112" w:rsidP="00DA5F49">
            <w:pPr>
              <w:pStyle w:val="TAL"/>
              <w:rPr>
                <w:sz w:val="16"/>
              </w:rPr>
            </w:pPr>
            <w:r>
              <w:rPr>
                <w:sz w:val="16"/>
              </w:rPr>
              <w:t>MediaTek Inc.</w:t>
            </w:r>
          </w:p>
        </w:tc>
        <w:tc>
          <w:tcPr>
            <w:tcW w:w="0" w:type="auto"/>
          </w:tcPr>
          <w:p w14:paraId="188DF69C" w14:textId="77777777" w:rsidR="00507112" w:rsidRPr="00412211" w:rsidRDefault="00507112" w:rsidP="00DA5F49">
            <w:pPr>
              <w:pStyle w:val="TAL"/>
              <w:rPr>
                <w:sz w:val="16"/>
              </w:rPr>
            </w:pPr>
            <w:r>
              <w:rPr>
                <w:sz w:val="16"/>
              </w:rPr>
              <w:t>agreed</w:t>
            </w:r>
          </w:p>
        </w:tc>
        <w:tc>
          <w:tcPr>
            <w:tcW w:w="0" w:type="auto"/>
          </w:tcPr>
          <w:p w14:paraId="193A7572" w14:textId="77777777" w:rsidR="00507112" w:rsidRPr="00412211" w:rsidRDefault="00507112" w:rsidP="00DA5F49">
            <w:pPr>
              <w:pStyle w:val="TAL"/>
              <w:rPr>
                <w:sz w:val="16"/>
              </w:rPr>
            </w:pPr>
          </w:p>
        </w:tc>
        <w:tc>
          <w:tcPr>
            <w:tcW w:w="0" w:type="auto"/>
          </w:tcPr>
          <w:p w14:paraId="72B867C9" w14:textId="77777777" w:rsidR="00507112" w:rsidRPr="00412211" w:rsidRDefault="00507112" w:rsidP="00DA5F49">
            <w:pPr>
              <w:pStyle w:val="TAL"/>
              <w:rPr>
                <w:sz w:val="16"/>
              </w:rPr>
            </w:pPr>
          </w:p>
        </w:tc>
      </w:tr>
      <w:tr w:rsidR="00507112" w14:paraId="526C864D" w14:textId="77777777" w:rsidTr="00DA5F49">
        <w:tc>
          <w:tcPr>
            <w:tcW w:w="0" w:type="auto"/>
          </w:tcPr>
          <w:p w14:paraId="6BEEEF56" w14:textId="77777777" w:rsidR="00507112" w:rsidRPr="00412211" w:rsidRDefault="00507112" w:rsidP="00DA5F49">
            <w:pPr>
              <w:pStyle w:val="TAL"/>
              <w:rPr>
                <w:sz w:val="16"/>
              </w:rPr>
            </w:pPr>
            <w:r>
              <w:rPr>
                <w:sz w:val="16"/>
              </w:rPr>
              <w:t>R5-250162</w:t>
            </w:r>
          </w:p>
        </w:tc>
        <w:tc>
          <w:tcPr>
            <w:tcW w:w="0" w:type="auto"/>
          </w:tcPr>
          <w:p w14:paraId="4860ADD4" w14:textId="77777777" w:rsidR="00507112" w:rsidRPr="00412211" w:rsidRDefault="00507112" w:rsidP="00DA5F49">
            <w:pPr>
              <w:pStyle w:val="TAL"/>
              <w:rPr>
                <w:sz w:val="16"/>
              </w:rPr>
            </w:pPr>
            <w:r>
              <w:rPr>
                <w:sz w:val="16"/>
              </w:rPr>
              <w:t>Correction to CG-SDT TC 7.1.1.13.5</w:t>
            </w:r>
          </w:p>
        </w:tc>
        <w:tc>
          <w:tcPr>
            <w:tcW w:w="0" w:type="auto"/>
          </w:tcPr>
          <w:p w14:paraId="3FF973F5" w14:textId="77777777" w:rsidR="00507112" w:rsidRPr="00412211" w:rsidRDefault="00507112" w:rsidP="00DA5F49">
            <w:pPr>
              <w:pStyle w:val="TAL"/>
              <w:rPr>
                <w:sz w:val="16"/>
              </w:rPr>
            </w:pPr>
            <w:r>
              <w:rPr>
                <w:sz w:val="16"/>
              </w:rPr>
              <w:t>MediaTek Inc.</w:t>
            </w:r>
          </w:p>
        </w:tc>
        <w:tc>
          <w:tcPr>
            <w:tcW w:w="0" w:type="auto"/>
          </w:tcPr>
          <w:p w14:paraId="5FE264F4" w14:textId="77777777" w:rsidR="00507112" w:rsidRPr="00412211" w:rsidRDefault="00507112" w:rsidP="00DA5F49">
            <w:pPr>
              <w:pStyle w:val="TAL"/>
              <w:rPr>
                <w:sz w:val="16"/>
              </w:rPr>
            </w:pPr>
            <w:r>
              <w:rPr>
                <w:sz w:val="16"/>
              </w:rPr>
              <w:t>withdrawn</w:t>
            </w:r>
          </w:p>
        </w:tc>
        <w:tc>
          <w:tcPr>
            <w:tcW w:w="0" w:type="auto"/>
          </w:tcPr>
          <w:p w14:paraId="0B47D483" w14:textId="77777777" w:rsidR="00507112" w:rsidRPr="00412211" w:rsidRDefault="00507112" w:rsidP="00DA5F49">
            <w:pPr>
              <w:pStyle w:val="TAL"/>
              <w:rPr>
                <w:sz w:val="16"/>
              </w:rPr>
            </w:pPr>
          </w:p>
        </w:tc>
        <w:tc>
          <w:tcPr>
            <w:tcW w:w="0" w:type="auto"/>
          </w:tcPr>
          <w:p w14:paraId="5DB06055" w14:textId="77777777" w:rsidR="00507112" w:rsidRPr="00412211" w:rsidRDefault="00507112" w:rsidP="00DA5F49">
            <w:pPr>
              <w:pStyle w:val="TAL"/>
              <w:rPr>
                <w:sz w:val="16"/>
              </w:rPr>
            </w:pPr>
          </w:p>
        </w:tc>
      </w:tr>
      <w:tr w:rsidR="00507112" w14:paraId="66353281" w14:textId="77777777" w:rsidTr="00DA5F49">
        <w:tc>
          <w:tcPr>
            <w:tcW w:w="0" w:type="auto"/>
          </w:tcPr>
          <w:p w14:paraId="2869279E" w14:textId="77777777" w:rsidR="00507112" w:rsidRPr="00412211" w:rsidRDefault="00507112" w:rsidP="00DA5F49">
            <w:pPr>
              <w:pStyle w:val="TAL"/>
              <w:rPr>
                <w:sz w:val="16"/>
              </w:rPr>
            </w:pPr>
            <w:r>
              <w:rPr>
                <w:sz w:val="16"/>
              </w:rPr>
              <w:t>R5-250163</w:t>
            </w:r>
          </w:p>
        </w:tc>
        <w:tc>
          <w:tcPr>
            <w:tcW w:w="0" w:type="auto"/>
          </w:tcPr>
          <w:p w14:paraId="6521A499" w14:textId="77777777" w:rsidR="00507112" w:rsidRPr="00412211" w:rsidRDefault="00507112" w:rsidP="00DA5F49">
            <w:pPr>
              <w:pStyle w:val="TAL"/>
              <w:rPr>
                <w:sz w:val="16"/>
              </w:rPr>
            </w:pPr>
            <w:r>
              <w:rPr>
                <w:sz w:val="16"/>
              </w:rPr>
              <w:t>Update test case 7.20</w:t>
            </w:r>
          </w:p>
        </w:tc>
        <w:tc>
          <w:tcPr>
            <w:tcW w:w="0" w:type="auto"/>
          </w:tcPr>
          <w:p w14:paraId="56B4775E" w14:textId="77777777" w:rsidR="00507112" w:rsidRPr="00412211" w:rsidRDefault="00507112" w:rsidP="00DA5F49">
            <w:pPr>
              <w:pStyle w:val="TAL"/>
              <w:rPr>
                <w:sz w:val="16"/>
              </w:rPr>
            </w:pPr>
            <w:r>
              <w:rPr>
                <w:sz w:val="16"/>
              </w:rPr>
              <w:t>Ericsson</w:t>
            </w:r>
          </w:p>
        </w:tc>
        <w:tc>
          <w:tcPr>
            <w:tcW w:w="0" w:type="auto"/>
          </w:tcPr>
          <w:p w14:paraId="64543FAA" w14:textId="77777777" w:rsidR="00507112" w:rsidRPr="00412211" w:rsidRDefault="00507112" w:rsidP="00DA5F49">
            <w:pPr>
              <w:pStyle w:val="TAL"/>
              <w:rPr>
                <w:sz w:val="16"/>
              </w:rPr>
            </w:pPr>
            <w:r>
              <w:rPr>
                <w:sz w:val="16"/>
              </w:rPr>
              <w:t>withdrawn</w:t>
            </w:r>
          </w:p>
        </w:tc>
        <w:tc>
          <w:tcPr>
            <w:tcW w:w="0" w:type="auto"/>
          </w:tcPr>
          <w:p w14:paraId="0F1B59E4" w14:textId="77777777" w:rsidR="00507112" w:rsidRPr="00412211" w:rsidRDefault="00507112" w:rsidP="00DA5F49">
            <w:pPr>
              <w:pStyle w:val="TAL"/>
              <w:rPr>
                <w:sz w:val="16"/>
              </w:rPr>
            </w:pPr>
          </w:p>
        </w:tc>
        <w:tc>
          <w:tcPr>
            <w:tcW w:w="0" w:type="auto"/>
          </w:tcPr>
          <w:p w14:paraId="27544058" w14:textId="77777777" w:rsidR="00507112" w:rsidRPr="00412211" w:rsidRDefault="00507112" w:rsidP="00DA5F49">
            <w:pPr>
              <w:pStyle w:val="TAL"/>
              <w:rPr>
                <w:sz w:val="16"/>
              </w:rPr>
            </w:pPr>
          </w:p>
        </w:tc>
      </w:tr>
      <w:tr w:rsidR="00507112" w14:paraId="0C8DE92D" w14:textId="77777777" w:rsidTr="00DA5F49">
        <w:tc>
          <w:tcPr>
            <w:tcW w:w="0" w:type="auto"/>
          </w:tcPr>
          <w:p w14:paraId="21DF6418" w14:textId="77777777" w:rsidR="00507112" w:rsidRPr="00412211" w:rsidRDefault="00507112" w:rsidP="00DA5F49">
            <w:pPr>
              <w:pStyle w:val="TAL"/>
              <w:rPr>
                <w:sz w:val="16"/>
              </w:rPr>
            </w:pPr>
            <w:r>
              <w:rPr>
                <w:sz w:val="16"/>
              </w:rPr>
              <w:t>R5-250164</w:t>
            </w:r>
          </w:p>
        </w:tc>
        <w:tc>
          <w:tcPr>
            <w:tcW w:w="0" w:type="auto"/>
          </w:tcPr>
          <w:p w14:paraId="120FAF68" w14:textId="77777777" w:rsidR="00507112" w:rsidRPr="00412211" w:rsidRDefault="00507112" w:rsidP="00DA5F49">
            <w:pPr>
              <w:pStyle w:val="TAL"/>
              <w:rPr>
                <w:sz w:val="16"/>
              </w:rPr>
            </w:pPr>
            <w:r>
              <w:rPr>
                <w:sz w:val="16"/>
              </w:rPr>
              <w:t>Update test case 8.35</w:t>
            </w:r>
          </w:p>
        </w:tc>
        <w:tc>
          <w:tcPr>
            <w:tcW w:w="0" w:type="auto"/>
          </w:tcPr>
          <w:p w14:paraId="7EC8F594" w14:textId="77777777" w:rsidR="00507112" w:rsidRPr="00412211" w:rsidRDefault="00507112" w:rsidP="00DA5F49">
            <w:pPr>
              <w:pStyle w:val="TAL"/>
              <w:rPr>
                <w:sz w:val="16"/>
              </w:rPr>
            </w:pPr>
            <w:r>
              <w:rPr>
                <w:sz w:val="16"/>
              </w:rPr>
              <w:t>Ericsson</w:t>
            </w:r>
          </w:p>
        </w:tc>
        <w:tc>
          <w:tcPr>
            <w:tcW w:w="0" w:type="auto"/>
          </w:tcPr>
          <w:p w14:paraId="7E8235EF" w14:textId="77777777" w:rsidR="00507112" w:rsidRPr="00412211" w:rsidRDefault="00507112" w:rsidP="00DA5F49">
            <w:pPr>
              <w:pStyle w:val="TAL"/>
              <w:rPr>
                <w:sz w:val="16"/>
              </w:rPr>
            </w:pPr>
            <w:r>
              <w:rPr>
                <w:sz w:val="16"/>
              </w:rPr>
              <w:t>withdrawn</w:t>
            </w:r>
          </w:p>
        </w:tc>
        <w:tc>
          <w:tcPr>
            <w:tcW w:w="0" w:type="auto"/>
          </w:tcPr>
          <w:p w14:paraId="645C05BD" w14:textId="77777777" w:rsidR="00507112" w:rsidRPr="00412211" w:rsidRDefault="00507112" w:rsidP="00DA5F49">
            <w:pPr>
              <w:pStyle w:val="TAL"/>
              <w:rPr>
                <w:sz w:val="16"/>
              </w:rPr>
            </w:pPr>
          </w:p>
        </w:tc>
        <w:tc>
          <w:tcPr>
            <w:tcW w:w="0" w:type="auto"/>
          </w:tcPr>
          <w:p w14:paraId="3954FD80" w14:textId="77777777" w:rsidR="00507112" w:rsidRPr="00412211" w:rsidRDefault="00507112" w:rsidP="00DA5F49">
            <w:pPr>
              <w:pStyle w:val="TAL"/>
              <w:rPr>
                <w:sz w:val="16"/>
              </w:rPr>
            </w:pPr>
          </w:p>
        </w:tc>
      </w:tr>
      <w:tr w:rsidR="00507112" w14:paraId="53E231EC" w14:textId="77777777" w:rsidTr="00DA5F49">
        <w:tc>
          <w:tcPr>
            <w:tcW w:w="0" w:type="auto"/>
          </w:tcPr>
          <w:p w14:paraId="3B371660" w14:textId="77777777" w:rsidR="00507112" w:rsidRPr="00412211" w:rsidRDefault="00507112" w:rsidP="00DA5F49">
            <w:pPr>
              <w:pStyle w:val="TAL"/>
              <w:rPr>
                <w:sz w:val="16"/>
              </w:rPr>
            </w:pPr>
            <w:r>
              <w:rPr>
                <w:sz w:val="16"/>
              </w:rPr>
              <w:t>R5-250165</w:t>
            </w:r>
          </w:p>
        </w:tc>
        <w:tc>
          <w:tcPr>
            <w:tcW w:w="0" w:type="auto"/>
          </w:tcPr>
          <w:p w14:paraId="4B622F1A" w14:textId="77777777" w:rsidR="00507112" w:rsidRPr="00412211" w:rsidRDefault="00507112" w:rsidP="00DA5F49">
            <w:pPr>
              <w:pStyle w:val="TAL"/>
              <w:rPr>
                <w:sz w:val="16"/>
              </w:rPr>
            </w:pPr>
            <w:r>
              <w:rPr>
                <w:sz w:val="16"/>
              </w:rPr>
              <w:t>Remove procedure A.15.1</w:t>
            </w:r>
          </w:p>
        </w:tc>
        <w:tc>
          <w:tcPr>
            <w:tcW w:w="0" w:type="auto"/>
          </w:tcPr>
          <w:p w14:paraId="10B5C433" w14:textId="77777777" w:rsidR="00507112" w:rsidRPr="00412211" w:rsidRDefault="00507112" w:rsidP="00DA5F49">
            <w:pPr>
              <w:pStyle w:val="TAL"/>
              <w:rPr>
                <w:sz w:val="16"/>
              </w:rPr>
            </w:pPr>
            <w:r>
              <w:rPr>
                <w:sz w:val="16"/>
              </w:rPr>
              <w:t>Ericsson</w:t>
            </w:r>
          </w:p>
        </w:tc>
        <w:tc>
          <w:tcPr>
            <w:tcW w:w="0" w:type="auto"/>
          </w:tcPr>
          <w:p w14:paraId="2834A482" w14:textId="77777777" w:rsidR="00507112" w:rsidRPr="00412211" w:rsidRDefault="00507112" w:rsidP="00DA5F49">
            <w:pPr>
              <w:pStyle w:val="TAL"/>
              <w:rPr>
                <w:sz w:val="16"/>
              </w:rPr>
            </w:pPr>
            <w:r>
              <w:rPr>
                <w:sz w:val="16"/>
              </w:rPr>
              <w:t>withdrawn</w:t>
            </w:r>
          </w:p>
        </w:tc>
        <w:tc>
          <w:tcPr>
            <w:tcW w:w="0" w:type="auto"/>
          </w:tcPr>
          <w:p w14:paraId="0697C9C0" w14:textId="77777777" w:rsidR="00507112" w:rsidRPr="00412211" w:rsidRDefault="00507112" w:rsidP="00DA5F49">
            <w:pPr>
              <w:pStyle w:val="TAL"/>
              <w:rPr>
                <w:sz w:val="16"/>
              </w:rPr>
            </w:pPr>
          </w:p>
        </w:tc>
        <w:tc>
          <w:tcPr>
            <w:tcW w:w="0" w:type="auto"/>
          </w:tcPr>
          <w:p w14:paraId="082378E9" w14:textId="77777777" w:rsidR="00507112" w:rsidRPr="00412211" w:rsidRDefault="00507112" w:rsidP="00DA5F49">
            <w:pPr>
              <w:pStyle w:val="TAL"/>
              <w:rPr>
                <w:sz w:val="16"/>
              </w:rPr>
            </w:pPr>
          </w:p>
        </w:tc>
      </w:tr>
      <w:tr w:rsidR="00507112" w14:paraId="25445B55" w14:textId="77777777" w:rsidTr="00DA5F49">
        <w:tc>
          <w:tcPr>
            <w:tcW w:w="0" w:type="auto"/>
          </w:tcPr>
          <w:p w14:paraId="27A21C2D" w14:textId="77777777" w:rsidR="00507112" w:rsidRPr="00412211" w:rsidRDefault="00507112" w:rsidP="00DA5F49">
            <w:pPr>
              <w:pStyle w:val="TAL"/>
              <w:rPr>
                <w:sz w:val="16"/>
              </w:rPr>
            </w:pPr>
            <w:r>
              <w:rPr>
                <w:sz w:val="16"/>
              </w:rPr>
              <w:t>R5-250166</w:t>
            </w:r>
          </w:p>
        </w:tc>
        <w:tc>
          <w:tcPr>
            <w:tcW w:w="0" w:type="auto"/>
          </w:tcPr>
          <w:p w14:paraId="111FC457" w14:textId="77777777" w:rsidR="00507112" w:rsidRPr="00412211" w:rsidRDefault="00507112" w:rsidP="00DA5F49">
            <w:pPr>
              <w:pStyle w:val="TAL"/>
              <w:rPr>
                <w:sz w:val="16"/>
              </w:rPr>
            </w:pPr>
            <w:r>
              <w:rPr>
                <w:sz w:val="16"/>
              </w:rPr>
              <w:t>Update to LTM RRM Clause 6.3.2.4</w:t>
            </w:r>
          </w:p>
        </w:tc>
        <w:tc>
          <w:tcPr>
            <w:tcW w:w="0" w:type="auto"/>
          </w:tcPr>
          <w:p w14:paraId="0ABBF6DB" w14:textId="77777777" w:rsidR="00507112" w:rsidRPr="00412211"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67F9DA57" w14:textId="77777777" w:rsidR="00507112" w:rsidRPr="00412211" w:rsidRDefault="00507112" w:rsidP="00DA5F49">
            <w:pPr>
              <w:pStyle w:val="TAL"/>
              <w:rPr>
                <w:sz w:val="16"/>
              </w:rPr>
            </w:pPr>
            <w:r>
              <w:rPr>
                <w:sz w:val="16"/>
              </w:rPr>
              <w:t>agreed</w:t>
            </w:r>
          </w:p>
        </w:tc>
        <w:tc>
          <w:tcPr>
            <w:tcW w:w="0" w:type="auto"/>
          </w:tcPr>
          <w:p w14:paraId="773A30F1" w14:textId="77777777" w:rsidR="00507112" w:rsidRPr="00412211" w:rsidRDefault="00507112" w:rsidP="00DA5F49">
            <w:pPr>
              <w:pStyle w:val="TAL"/>
              <w:rPr>
                <w:sz w:val="16"/>
              </w:rPr>
            </w:pPr>
          </w:p>
        </w:tc>
        <w:tc>
          <w:tcPr>
            <w:tcW w:w="0" w:type="auto"/>
          </w:tcPr>
          <w:p w14:paraId="0E7478A0" w14:textId="77777777" w:rsidR="00507112" w:rsidRPr="00412211" w:rsidRDefault="00507112" w:rsidP="00DA5F49">
            <w:pPr>
              <w:pStyle w:val="TAL"/>
              <w:rPr>
                <w:sz w:val="16"/>
              </w:rPr>
            </w:pPr>
          </w:p>
        </w:tc>
      </w:tr>
      <w:tr w:rsidR="00507112" w14:paraId="78C64CCF" w14:textId="77777777" w:rsidTr="00DA5F49">
        <w:tc>
          <w:tcPr>
            <w:tcW w:w="0" w:type="auto"/>
          </w:tcPr>
          <w:p w14:paraId="4A70911D" w14:textId="77777777" w:rsidR="00507112" w:rsidRPr="00412211" w:rsidRDefault="00507112" w:rsidP="00DA5F49">
            <w:pPr>
              <w:pStyle w:val="TAL"/>
              <w:rPr>
                <w:sz w:val="16"/>
              </w:rPr>
            </w:pPr>
            <w:r>
              <w:rPr>
                <w:sz w:val="16"/>
              </w:rPr>
              <w:t>R5-250167</w:t>
            </w:r>
          </w:p>
        </w:tc>
        <w:tc>
          <w:tcPr>
            <w:tcW w:w="0" w:type="auto"/>
          </w:tcPr>
          <w:p w14:paraId="5B7BD914" w14:textId="77777777" w:rsidR="00507112" w:rsidRPr="00412211" w:rsidRDefault="00507112" w:rsidP="00DA5F49">
            <w:pPr>
              <w:pStyle w:val="TAL"/>
              <w:rPr>
                <w:sz w:val="16"/>
              </w:rPr>
            </w:pPr>
            <w:r>
              <w:rPr>
                <w:sz w:val="16"/>
              </w:rPr>
              <w:t>WP on UE Conformance - Additional NR bands for UL-MIMO in Rel-18</w:t>
            </w:r>
          </w:p>
        </w:tc>
        <w:tc>
          <w:tcPr>
            <w:tcW w:w="0" w:type="auto"/>
          </w:tcPr>
          <w:p w14:paraId="3943C269" w14:textId="77777777" w:rsidR="00507112" w:rsidRPr="00412211" w:rsidRDefault="00507112" w:rsidP="00DA5F49">
            <w:pPr>
              <w:pStyle w:val="TAL"/>
              <w:rPr>
                <w:sz w:val="16"/>
              </w:rPr>
            </w:pPr>
            <w:r>
              <w:rPr>
                <w:sz w:val="16"/>
              </w:rPr>
              <w:t>China Unicom</w:t>
            </w:r>
          </w:p>
        </w:tc>
        <w:tc>
          <w:tcPr>
            <w:tcW w:w="0" w:type="auto"/>
          </w:tcPr>
          <w:p w14:paraId="7786106E" w14:textId="77777777" w:rsidR="00507112" w:rsidRPr="00412211" w:rsidRDefault="00507112" w:rsidP="00DA5F49">
            <w:pPr>
              <w:pStyle w:val="TAL"/>
              <w:rPr>
                <w:sz w:val="16"/>
              </w:rPr>
            </w:pPr>
            <w:r>
              <w:rPr>
                <w:sz w:val="16"/>
              </w:rPr>
              <w:t>noted</w:t>
            </w:r>
          </w:p>
        </w:tc>
        <w:tc>
          <w:tcPr>
            <w:tcW w:w="0" w:type="auto"/>
          </w:tcPr>
          <w:p w14:paraId="6D314771" w14:textId="77777777" w:rsidR="00507112" w:rsidRPr="00412211" w:rsidRDefault="00507112" w:rsidP="00DA5F49">
            <w:pPr>
              <w:pStyle w:val="TAL"/>
              <w:rPr>
                <w:sz w:val="16"/>
              </w:rPr>
            </w:pPr>
          </w:p>
        </w:tc>
        <w:tc>
          <w:tcPr>
            <w:tcW w:w="0" w:type="auto"/>
          </w:tcPr>
          <w:p w14:paraId="168EA114" w14:textId="77777777" w:rsidR="00507112" w:rsidRPr="00412211" w:rsidRDefault="00507112" w:rsidP="00DA5F49">
            <w:pPr>
              <w:pStyle w:val="TAL"/>
              <w:rPr>
                <w:sz w:val="16"/>
              </w:rPr>
            </w:pPr>
          </w:p>
        </w:tc>
      </w:tr>
      <w:tr w:rsidR="00507112" w14:paraId="1314F661" w14:textId="77777777" w:rsidTr="00DA5F49">
        <w:tc>
          <w:tcPr>
            <w:tcW w:w="0" w:type="auto"/>
          </w:tcPr>
          <w:p w14:paraId="6A7DAB84" w14:textId="77777777" w:rsidR="00507112" w:rsidRPr="00412211" w:rsidRDefault="00507112" w:rsidP="00DA5F49">
            <w:pPr>
              <w:pStyle w:val="TAL"/>
              <w:rPr>
                <w:sz w:val="16"/>
              </w:rPr>
            </w:pPr>
            <w:r>
              <w:rPr>
                <w:sz w:val="16"/>
              </w:rPr>
              <w:t>R5-250168</w:t>
            </w:r>
          </w:p>
        </w:tc>
        <w:tc>
          <w:tcPr>
            <w:tcW w:w="0" w:type="auto"/>
          </w:tcPr>
          <w:p w14:paraId="7229CCC7" w14:textId="77777777" w:rsidR="00507112" w:rsidRPr="00412211" w:rsidRDefault="00507112" w:rsidP="00DA5F49">
            <w:pPr>
              <w:pStyle w:val="TAL"/>
              <w:rPr>
                <w:sz w:val="16"/>
              </w:rPr>
            </w:pPr>
            <w:r>
              <w:rPr>
                <w:sz w:val="16"/>
              </w:rPr>
              <w:t>SR on UE Conformance - Additional NR bands for UL-MIMO in Rel-18</w:t>
            </w:r>
          </w:p>
        </w:tc>
        <w:tc>
          <w:tcPr>
            <w:tcW w:w="0" w:type="auto"/>
          </w:tcPr>
          <w:p w14:paraId="48A1E8BA" w14:textId="77777777" w:rsidR="00507112" w:rsidRPr="00412211" w:rsidRDefault="00507112" w:rsidP="00DA5F49">
            <w:pPr>
              <w:pStyle w:val="TAL"/>
              <w:rPr>
                <w:sz w:val="16"/>
              </w:rPr>
            </w:pPr>
            <w:r>
              <w:rPr>
                <w:sz w:val="16"/>
              </w:rPr>
              <w:t>China Unicom</w:t>
            </w:r>
          </w:p>
        </w:tc>
        <w:tc>
          <w:tcPr>
            <w:tcW w:w="0" w:type="auto"/>
          </w:tcPr>
          <w:p w14:paraId="0669F9EC" w14:textId="77777777" w:rsidR="00507112" w:rsidRPr="00412211" w:rsidRDefault="00507112" w:rsidP="00DA5F49">
            <w:pPr>
              <w:pStyle w:val="TAL"/>
              <w:rPr>
                <w:sz w:val="16"/>
              </w:rPr>
            </w:pPr>
            <w:r>
              <w:rPr>
                <w:sz w:val="16"/>
              </w:rPr>
              <w:t>noted</w:t>
            </w:r>
          </w:p>
        </w:tc>
        <w:tc>
          <w:tcPr>
            <w:tcW w:w="0" w:type="auto"/>
          </w:tcPr>
          <w:p w14:paraId="2AA577C0" w14:textId="77777777" w:rsidR="00507112" w:rsidRPr="00412211" w:rsidRDefault="00507112" w:rsidP="00DA5F49">
            <w:pPr>
              <w:pStyle w:val="TAL"/>
              <w:rPr>
                <w:sz w:val="16"/>
              </w:rPr>
            </w:pPr>
          </w:p>
        </w:tc>
        <w:tc>
          <w:tcPr>
            <w:tcW w:w="0" w:type="auto"/>
          </w:tcPr>
          <w:p w14:paraId="28EFD040" w14:textId="77777777" w:rsidR="00507112" w:rsidRPr="00412211" w:rsidRDefault="00507112" w:rsidP="00DA5F49">
            <w:pPr>
              <w:pStyle w:val="TAL"/>
              <w:rPr>
                <w:sz w:val="16"/>
              </w:rPr>
            </w:pPr>
          </w:p>
        </w:tc>
      </w:tr>
      <w:tr w:rsidR="00507112" w14:paraId="360A157E" w14:textId="77777777" w:rsidTr="00DA5F49">
        <w:tc>
          <w:tcPr>
            <w:tcW w:w="0" w:type="auto"/>
          </w:tcPr>
          <w:p w14:paraId="263C9386" w14:textId="77777777" w:rsidR="00507112" w:rsidRPr="00412211" w:rsidRDefault="00507112" w:rsidP="00DA5F49">
            <w:pPr>
              <w:pStyle w:val="TAL"/>
              <w:rPr>
                <w:sz w:val="16"/>
              </w:rPr>
            </w:pPr>
            <w:r>
              <w:rPr>
                <w:sz w:val="16"/>
              </w:rPr>
              <w:t>R5-250169</w:t>
            </w:r>
          </w:p>
        </w:tc>
        <w:tc>
          <w:tcPr>
            <w:tcW w:w="0" w:type="auto"/>
          </w:tcPr>
          <w:p w14:paraId="7CF43C90" w14:textId="77777777" w:rsidR="00507112" w:rsidRPr="00412211" w:rsidRDefault="00507112" w:rsidP="00DA5F49">
            <w:pPr>
              <w:pStyle w:val="TAL"/>
              <w:rPr>
                <w:sz w:val="16"/>
              </w:rPr>
            </w:pPr>
            <w:r>
              <w:rPr>
                <w:sz w:val="16"/>
              </w:rPr>
              <w:t>WP on UE Conformance - High power UE (power class 2) for NR FR1 FDD single band</w:t>
            </w:r>
          </w:p>
        </w:tc>
        <w:tc>
          <w:tcPr>
            <w:tcW w:w="0" w:type="auto"/>
          </w:tcPr>
          <w:p w14:paraId="40C46C0E" w14:textId="77777777" w:rsidR="00507112" w:rsidRPr="00412211" w:rsidRDefault="00507112" w:rsidP="00DA5F49">
            <w:pPr>
              <w:pStyle w:val="TAL"/>
              <w:rPr>
                <w:sz w:val="16"/>
              </w:rPr>
            </w:pPr>
            <w:r>
              <w:rPr>
                <w:sz w:val="16"/>
              </w:rPr>
              <w:t>China Unicom</w:t>
            </w:r>
          </w:p>
        </w:tc>
        <w:tc>
          <w:tcPr>
            <w:tcW w:w="0" w:type="auto"/>
          </w:tcPr>
          <w:p w14:paraId="4A7225C9" w14:textId="77777777" w:rsidR="00507112" w:rsidRPr="00412211" w:rsidRDefault="00507112" w:rsidP="00DA5F49">
            <w:pPr>
              <w:pStyle w:val="TAL"/>
              <w:rPr>
                <w:sz w:val="16"/>
              </w:rPr>
            </w:pPr>
            <w:r>
              <w:rPr>
                <w:sz w:val="16"/>
              </w:rPr>
              <w:t>noted</w:t>
            </w:r>
          </w:p>
        </w:tc>
        <w:tc>
          <w:tcPr>
            <w:tcW w:w="0" w:type="auto"/>
          </w:tcPr>
          <w:p w14:paraId="18205B8D" w14:textId="77777777" w:rsidR="00507112" w:rsidRPr="00412211" w:rsidRDefault="00507112" w:rsidP="00DA5F49">
            <w:pPr>
              <w:pStyle w:val="TAL"/>
              <w:rPr>
                <w:sz w:val="16"/>
              </w:rPr>
            </w:pPr>
          </w:p>
        </w:tc>
        <w:tc>
          <w:tcPr>
            <w:tcW w:w="0" w:type="auto"/>
          </w:tcPr>
          <w:p w14:paraId="2C64E74C" w14:textId="77777777" w:rsidR="00507112" w:rsidRPr="00412211" w:rsidRDefault="00507112" w:rsidP="00DA5F49">
            <w:pPr>
              <w:pStyle w:val="TAL"/>
              <w:rPr>
                <w:sz w:val="16"/>
              </w:rPr>
            </w:pPr>
          </w:p>
        </w:tc>
      </w:tr>
      <w:tr w:rsidR="00507112" w14:paraId="6143164B" w14:textId="77777777" w:rsidTr="00DA5F49">
        <w:tc>
          <w:tcPr>
            <w:tcW w:w="0" w:type="auto"/>
          </w:tcPr>
          <w:p w14:paraId="3BE7562B" w14:textId="77777777" w:rsidR="00507112" w:rsidRPr="00412211" w:rsidRDefault="00507112" w:rsidP="00DA5F49">
            <w:pPr>
              <w:pStyle w:val="TAL"/>
              <w:rPr>
                <w:sz w:val="16"/>
              </w:rPr>
            </w:pPr>
            <w:r>
              <w:rPr>
                <w:sz w:val="16"/>
              </w:rPr>
              <w:t>R5-250170</w:t>
            </w:r>
          </w:p>
        </w:tc>
        <w:tc>
          <w:tcPr>
            <w:tcW w:w="0" w:type="auto"/>
          </w:tcPr>
          <w:p w14:paraId="34E18FD4" w14:textId="77777777" w:rsidR="00507112" w:rsidRPr="00412211" w:rsidRDefault="00507112" w:rsidP="00DA5F49">
            <w:pPr>
              <w:pStyle w:val="TAL"/>
              <w:rPr>
                <w:sz w:val="16"/>
              </w:rPr>
            </w:pPr>
            <w:r>
              <w:rPr>
                <w:sz w:val="16"/>
              </w:rPr>
              <w:t>SR on UE Conformance - High power UE (power class 2) for NR FR1 FDD single band</w:t>
            </w:r>
          </w:p>
        </w:tc>
        <w:tc>
          <w:tcPr>
            <w:tcW w:w="0" w:type="auto"/>
          </w:tcPr>
          <w:p w14:paraId="4C579A8C" w14:textId="77777777" w:rsidR="00507112" w:rsidRPr="00412211" w:rsidRDefault="00507112" w:rsidP="00DA5F49">
            <w:pPr>
              <w:pStyle w:val="TAL"/>
              <w:rPr>
                <w:sz w:val="16"/>
              </w:rPr>
            </w:pPr>
            <w:r>
              <w:rPr>
                <w:sz w:val="16"/>
              </w:rPr>
              <w:t>China Unicom</w:t>
            </w:r>
          </w:p>
        </w:tc>
        <w:tc>
          <w:tcPr>
            <w:tcW w:w="0" w:type="auto"/>
          </w:tcPr>
          <w:p w14:paraId="57D0C13A" w14:textId="77777777" w:rsidR="00507112" w:rsidRPr="00412211" w:rsidRDefault="00507112" w:rsidP="00DA5F49">
            <w:pPr>
              <w:pStyle w:val="TAL"/>
              <w:rPr>
                <w:sz w:val="16"/>
              </w:rPr>
            </w:pPr>
            <w:r>
              <w:rPr>
                <w:sz w:val="16"/>
              </w:rPr>
              <w:t>noted</w:t>
            </w:r>
          </w:p>
        </w:tc>
        <w:tc>
          <w:tcPr>
            <w:tcW w:w="0" w:type="auto"/>
          </w:tcPr>
          <w:p w14:paraId="7E91BC23" w14:textId="77777777" w:rsidR="00507112" w:rsidRPr="00412211" w:rsidRDefault="00507112" w:rsidP="00DA5F49">
            <w:pPr>
              <w:pStyle w:val="TAL"/>
              <w:rPr>
                <w:sz w:val="16"/>
              </w:rPr>
            </w:pPr>
          </w:p>
        </w:tc>
        <w:tc>
          <w:tcPr>
            <w:tcW w:w="0" w:type="auto"/>
          </w:tcPr>
          <w:p w14:paraId="37EB8466" w14:textId="77777777" w:rsidR="00507112" w:rsidRPr="00412211" w:rsidRDefault="00507112" w:rsidP="00DA5F49">
            <w:pPr>
              <w:pStyle w:val="TAL"/>
              <w:rPr>
                <w:sz w:val="16"/>
              </w:rPr>
            </w:pPr>
          </w:p>
        </w:tc>
      </w:tr>
      <w:tr w:rsidR="00507112" w14:paraId="4F8451CE" w14:textId="77777777" w:rsidTr="00DA5F49">
        <w:tc>
          <w:tcPr>
            <w:tcW w:w="0" w:type="auto"/>
          </w:tcPr>
          <w:p w14:paraId="65BB21E5" w14:textId="77777777" w:rsidR="00507112" w:rsidRPr="00412211" w:rsidRDefault="00507112" w:rsidP="00DA5F49">
            <w:pPr>
              <w:pStyle w:val="TAL"/>
              <w:rPr>
                <w:sz w:val="16"/>
              </w:rPr>
            </w:pPr>
            <w:r>
              <w:rPr>
                <w:sz w:val="16"/>
              </w:rPr>
              <w:t>R5-250171</w:t>
            </w:r>
          </w:p>
        </w:tc>
        <w:tc>
          <w:tcPr>
            <w:tcW w:w="0" w:type="auto"/>
          </w:tcPr>
          <w:p w14:paraId="5710488C" w14:textId="77777777" w:rsidR="00507112" w:rsidRPr="00412211" w:rsidRDefault="00507112" w:rsidP="00DA5F49">
            <w:pPr>
              <w:pStyle w:val="TAL"/>
              <w:rPr>
                <w:sz w:val="16"/>
              </w:rPr>
            </w:pPr>
            <w:r>
              <w:rPr>
                <w:sz w:val="16"/>
              </w:rPr>
              <w:t>WP on UE Conformance – Enhanced support of reduced capability NR devices plus CT1 aspects</w:t>
            </w:r>
          </w:p>
        </w:tc>
        <w:tc>
          <w:tcPr>
            <w:tcW w:w="0" w:type="auto"/>
          </w:tcPr>
          <w:p w14:paraId="26BC1474" w14:textId="77777777" w:rsidR="00507112" w:rsidRPr="00412211" w:rsidRDefault="00507112" w:rsidP="00DA5F49">
            <w:pPr>
              <w:pStyle w:val="TAL"/>
              <w:rPr>
                <w:sz w:val="16"/>
              </w:rPr>
            </w:pPr>
            <w:r>
              <w:rPr>
                <w:sz w:val="16"/>
              </w:rPr>
              <w:t>China Unicom</w:t>
            </w:r>
          </w:p>
        </w:tc>
        <w:tc>
          <w:tcPr>
            <w:tcW w:w="0" w:type="auto"/>
          </w:tcPr>
          <w:p w14:paraId="186967B5" w14:textId="77777777" w:rsidR="00507112" w:rsidRPr="00412211" w:rsidRDefault="00507112" w:rsidP="00DA5F49">
            <w:pPr>
              <w:pStyle w:val="TAL"/>
              <w:rPr>
                <w:sz w:val="16"/>
              </w:rPr>
            </w:pPr>
            <w:r>
              <w:rPr>
                <w:sz w:val="16"/>
              </w:rPr>
              <w:t>noted</w:t>
            </w:r>
          </w:p>
        </w:tc>
        <w:tc>
          <w:tcPr>
            <w:tcW w:w="0" w:type="auto"/>
          </w:tcPr>
          <w:p w14:paraId="1EBC3BC2" w14:textId="77777777" w:rsidR="00507112" w:rsidRPr="00412211" w:rsidRDefault="00507112" w:rsidP="00DA5F49">
            <w:pPr>
              <w:pStyle w:val="TAL"/>
              <w:rPr>
                <w:sz w:val="16"/>
              </w:rPr>
            </w:pPr>
          </w:p>
        </w:tc>
        <w:tc>
          <w:tcPr>
            <w:tcW w:w="0" w:type="auto"/>
          </w:tcPr>
          <w:p w14:paraId="364D5360" w14:textId="77777777" w:rsidR="00507112" w:rsidRPr="00412211" w:rsidRDefault="00507112" w:rsidP="00DA5F49">
            <w:pPr>
              <w:pStyle w:val="TAL"/>
              <w:rPr>
                <w:sz w:val="16"/>
              </w:rPr>
            </w:pPr>
          </w:p>
        </w:tc>
      </w:tr>
      <w:tr w:rsidR="00507112" w14:paraId="53289FE8" w14:textId="77777777" w:rsidTr="00DA5F49">
        <w:tc>
          <w:tcPr>
            <w:tcW w:w="0" w:type="auto"/>
          </w:tcPr>
          <w:p w14:paraId="22433410" w14:textId="77777777" w:rsidR="00507112" w:rsidRPr="00412211" w:rsidRDefault="00507112" w:rsidP="00DA5F49">
            <w:pPr>
              <w:pStyle w:val="TAL"/>
              <w:rPr>
                <w:sz w:val="16"/>
              </w:rPr>
            </w:pPr>
            <w:r>
              <w:rPr>
                <w:sz w:val="16"/>
              </w:rPr>
              <w:t>R5-250172</w:t>
            </w:r>
          </w:p>
        </w:tc>
        <w:tc>
          <w:tcPr>
            <w:tcW w:w="0" w:type="auto"/>
          </w:tcPr>
          <w:p w14:paraId="073116B1" w14:textId="77777777" w:rsidR="00507112" w:rsidRPr="00412211" w:rsidRDefault="00507112" w:rsidP="00DA5F49">
            <w:pPr>
              <w:pStyle w:val="TAL"/>
              <w:rPr>
                <w:sz w:val="16"/>
              </w:rPr>
            </w:pPr>
            <w:r>
              <w:rPr>
                <w:sz w:val="16"/>
              </w:rPr>
              <w:t>SR on UE Conformance – Enhanced support of reduced capability NR devices plus CT1 aspects</w:t>
            </w:r>
          </w:p>
        </w:tc>
        <w:tc>
          <w:tcPr>
            <w:tcW w:w="0" w:type="auto"/>
          </w:tcPr>
          <w:p w14:paraId="014045B8" w14:textId="77777777" w:rsidR="00507112" w:rsidRPr="00412211" w:rsidRDefault="00507112" w:rsidP="00DA5F49">
            <w:pPr>
              <w:pStyle w:val="TAL"/>
              <w:rPr>
                <w:sz w:val="16"/>
              </w:rPr>
            </w:pPr>
            <w:r>
              <w:rPr>
                <w:sz w:val="16"/>
              </w:rPr>
              <w:t>China Unicom</w:t>
            </w:r>
          </w:p>
        </w:tc>
        <w:tc>
          <w:tcPr>
            <w:tcW w:w="0" w:type="auto"/>
          </w:tcPr>
          <w:p w14:paraId="19BF46EA" w14:textId="77777777" w:rsidR="00507112" w:rsidRPr="00412211" w:rsidRDefault="00507112" w:rsidP="00DA5F49">
            <w:pPr>
              <w:pStyle w:val="TAL"/>
              <w:rPr>
                <w:sz w:val="16"/>
              </w:rPr>
            </w:pPr>
            <w:r>
              <w:rPr>
                <w:sz w:val="16"/>
              </w:rPr>
              <w:t>noted</w:t>
            </w:r>
          </w:p>
        </w:tc>
        <w:tc>
          <w:tcPr>
            <w:tcW w:w="0" w:type="auto"/>
          </w:tcPr>
          <w:p w14:paraId="5A1032C8" w14:textId="77777777" w:rsidR="00507112" w:rsidRPr="00412211" w:rsidRDefault="00507112" w:rsidP="00DA5F49">
            <w:pPr>
              <w:pStyle w:val="TAL"/>
              <w:rPr>
                <w:sz w:val="16"/>
              </w:rPr>
            </w:pPr>
          </w:p>
        </w:tc>
        <w:tc>
          <w:tcPr>
            <w:tcW w:w="0" w:type="auto"/>
          </w:tcPr>
          <w:p w14:paraId="3A791BB4" w14:textId="77777777" w:rsidR="00507112" w:rsidRPr="00412211" w:rsidRDefault="00507112" w:rsidP="00DA5F49">
            <w:pPr>
              <w:pStyle w:val="TAL"/>
              <w:rPr>
                <w:sz w:val="16"/>
              </w:rPr>
            </w:pPr>
          </w:p>
        </w:tc>
      </w:tr>
      <w:tr w:rsidR="00507112" w14:paraId="333C10D5" w14:textId="77777777" w:rsidTr="00DA5F49">
        <w:tc>
          <w:tcPr>
            <w:tcW w:w="0" w:type="auto"/>
          </w:tcPr>
          <w:p w14:paraId="588B671D" w14:textId="77777777" w:rsidR="00507112" w:rsidRPr="00412211" w:rsidRDefault="00507112" w:rsidP="00DA5F49">
            <w:pPr>
              <w:pStyle w:val="TAL"/>
              <w:rPr>
                <w:sz w:val="16"/>
              </w:rPr>
            </w:pPr>
            <w:r>
              <w:rPr>
                <w:sz w:val="16"/>
              </w:rPr>
              <w:t>R5-250173</w:t>
            </w:r>
          </w:p>
        </w:tc>
        <w:tc>
          <w:tcPr>
            <w:tcW w:w="0" w:type="auto"/>
          </w:tcPr>
          <w:p w14:paraId="76FFA996" w14:textId="77777777" w:rsidR="00507112" w:rsidRPr="00412211" w:rsidRDefault="00507112" w:rsidP="00DA5F49">
            <w:pPr>
              <w:pStyle w:val="TAL"/>
              <w:rPr>
                <w:sz w:val="16"/>
              </w:rPr>
            </w:pPr>
            <w:r>
              <w:rPr>
                <w:sz w:val="16"/>
              </w:rPr>
              <w:t xml:space="preserve">Rel-17 </w:t>
            </w:r>
            <w:proofErr w:type="spellStart"/>
            <w:r>
              <w:rPr>
                <w:sz w:val="16"/>
              </w:rPr>
              <w:t>RedCap</w:t>
            </w:r>
            <w:proofErr w:type="spellEnd"/>
            <w:r>
              <w:rPr>
                <w:sz w:val="16"/>
              </w:rPr>
              <w:t xml:space="preserve"> WP update after RAN5#106</w:t>
            </w:r>
          </w:p>
        </w:tc>
        <w:tc>
          <w:tcPr>
            <w:tcW w:w="0" w:type="auto"/>
          </w:tcPr>
          <w:p w14:paraId="4919C877" w14:textId="77777777" w:rsidR="00507112" w:rsidRPr="00412211" w:rsidRDefault="00507112" w:rsidP="00DA5F49">
            <w:pPr>
              <w:pStyle w:val="TAL"/>
              <w:rPr>
                <w:sz w:val="16"/>
              </w:rPr>
            </w:pPr>
            <w:r>
              <w:rPr>
                <w:sz w:val="16"/>
              </w:rPr>
              <w:t>China Unicom</w:t>
            </w:r>
          </w:p>
        </w:tc>
        <w:tc>
          <w:tcPr>
            <w:tcW w:w="0" w:type="auto"/>
          </w:tcPr>
          <w:p w14:paraId="7D2C6980" w14:textId="77777777" w:rsidR="00507112" w:rsidRPr="00412211" w:rsidRDefault="00507112" w:rsidP="00DA5F49">
            <w:pPr>
              <w:pStyle w:val="TAL"/>
              <w:rPr>
                <w:sz w:val="16"/>
              </w:rPr>
            </w:pPr>
            <w:r>
              <w:rPr>
                <w:sz w:val="16"/>
              </w:rPr>
              <w:t>noted</w:t>
            </w:r>
          </w:p>
        </w:tc>
        <w:tc>
          <w:tcPr>
            <w:tcW w:w="0" w:type="auto"/>
          </w:tcPr>
          <w:p w14:paraId="2BD83F66" w14:textId="77777777" w:rsidR="00507112" w:rsidRPr="00412211" w:rsidRDefault="00507112" w:rsidP="00DA5F49">
            <w:pPr>
              <w:pStyle w:val="TAL"/>
              <w:rPr>
                <w:sz w:val="16"/>
              </w:rPr>
            </w:pPr>
          </w:p>
        </w:tc>
        <w:tc>
          <w:tcPr>
            <w:tcW w:w="0" w:type="auto"/>
          </w:tcPr>
          <w:p w14:paraId="2204F51D" w14:textId="77777777" w:rsidR="00507112" w:rsidRPr="00412211" w:rsidRDefault="00507112" w:rsidP="00DA5F49">
            <w:pPr>
              <w:pStyle w:val="TAL"/>
              <w:rPr>
                <w:sz w:val="16"/>
              </w:rPr>
            </w:pPr>
          </w:p>
        </w:tc>
      </w:tr>
      <w:tr w:rsidR="00507112" w14:paraId="06809EBC" w14:textId="77777777" w:rsidTr="00DA5F49">
        <w:tc>
          <w:tcPr>
            <w:tcW w:w="0" w:type="auto"/>
          </w:tcPr>
          <w:p w14:paraId="225E972B" w14:textId="77777777" w:rsidR="00507112" w:rsidRPr="00412211" w:rsidRDefault="00507112" w:rsidP="00DA5F49">
            <w:pPr>
              <w:pStyle w:val="TAL"/>
              <w:rPr>
                <w:sz w:val="16"/>
              </w:rPr>
            </w:pPr>
            <w:r>
              <w:rPr>
                <w:sz w:val="16"/>
              </w:rPr>
              <w:t>R5-250174</w:t>
            </w:r>
          </w:p>
        </w:tc>
        <w:tc>
          <w:tcPr>
            <w:tcW w:w="0" w:type="auto"/>
          </w:tcPr>
          <w:p w14:paraId="21DA13A8" w14:textId="77777777" w:rsidR="00507112" w:rsidRPr="00412211" w:rsidRDefault="00507112" w:rsidP="00DA5F49">
            <w:pPr>
              <w:pStyle w:val="TAL"/>
              <w:rPr>
                <w:sz w:val="16"/>
              </w:rPr>
            </w:pPr>
            <w:r>
              <w:rPr>
                <w:sz w:val="16"/>
              </w:rPr>
              <w:t xml:space="preserve">Update of RRM TC titles for </w:t>
            </w:r>
            <w:proofErr w:type="spellStart"/>
            <w:r>
              <w:rPr>
                <w:sz w:val="16"/>
              </w:rPr>
              <w:t>RedCap</w:t>
            </w:r>
            <w:proofErr w:type="spellEnd"/>
            <w:r>
              <w:rPr>
                <w:sz w:val="16"/>
              </w:rPr>
              <w:t xml:space="preserve"> UE</w:t>
            </w:r>
          </w:p>
        </w:tc>
        <w:tc>
          <w:tcPr>
            <w:tcW w:w="0" w:type="auto"/>
          </w:tcPr>
          <w:p w14:paraId="4630CF00" w14:textId="77777777" w:rsidR="00507112" w:rsidRPr="00412211" w:rsidRDefault="00507112" w:rsidP="00DA5F49">
            <w:pPr>
              <w:pStyle w:val="TAL"/>
              <w:rPr>
                <w:sz w:val="16"/>
              </w:rPr>
            </w:pPr>
            <w:r>
              <w:rPr>
                <w:sz w:val="16"/>
              </w:rPr>
              <w:t>China Unicom</w:t>
            </w:r>
          </w:p>
        </w:tc>
        <w:tc>
          <w:tcPr>
            <w:tcW w:w="0" w:type="auto"/>
          </w:tcPr>
          <w:p w14:paraId="59820AF7" w14:textId="77777777" w:rsidR="00507112" w:rsidRPr="00412211" w:rsidRDefault="00507112" w:rsidP="00DA5F49">
            <w:pPr>
              <w:pStyle w:val="TAL"/>
              <w:rPr>
                <w:sz w:val="16"/>
              </w:rPr>
            </w:pPr>
            <w:r>
              <w:rPr>
                <w:sz w:val="16"/>
              </w:rPr>
              <w:t>revised</w:t>
            </w:r>
          </w:p>
        </w:tc>
        <w:tc>
          <w:tcPr>
            <w:tcW w:w="0" w:type="auto"/>
          </w:tcPr>
          <w:p w14:paraId="6CEB8902" w14:textId="77777777" w:rsidR="00507112" w:rsidRPr="00412211" w:rsidRDefault="00507112" w:rsidP="00DA5F49">
            <w:pPr>
              <w:pStyle w:val="TAL"/>
              <w:rPr>
                <w:sz w:val="16"/>
              </w:rPr>
            </w:pPr>
          </w:p>
        </w:tc>
        <w:tc>
          <w:tcPr>
            <w:tcW w:w="0" w:type="auto"/>
          </w:tcPr>
          <w:p w14:paraId="22F4056B" w14:textId="77777777" w:rsidR="00507112" w:rsidRPr="00412211" w:rsidRDefault="00507112" w:rsidP="00DA5F49">
            <w:pPr>
              <w:pStyle w:val="TAL"/>
              <w:rPr>
                <w:sz w:val="16"/>
              </w:rPr>
            </w:pPr>
            <w:r>
              <w:rPr>
                <w:sz w:val="16"/>
              </w:rPr>
              <w:t>R5-251616</w:t>
            </w:r>
          </w:p>
        </w:tc>
      </w:tr>
      <w:tr w:rsidR="00507112" w14:paraId="01CEF2DF" w14:textId="77777777" w:rsidTr="00DA5F49">
        <w:tc>
          <w:tcPr>
            <w:tcW w:w="0" w:type="auto"/>
          </w:tcPr>
          <w:p w14:paraId="0F564301" w14:textId="77777777" w:rsidR="00507112" w:rsidRPr="00412211" w:rsidRDefault="00507112" w:rsidP="00DA5F49">
            <w:pPr>
              <w:pStyle w:val="TAL"/>
              <w:rPr>
                <w:sz w:val="16"/>
              </w:rPr>
            </w:pPr>
            <w:r>
              <w:rPr>
                <w:sz w:val="16"/>
              </w:rPr>
              <w:t>R5-250175</w:t>
            </w:r>
          </w:p>
        </w:tc>
        <w:tc>
          <w:tcPr>
            <w:tcW w:w="0" w:type="auto"/>
          </w:tcPr>
          <w:p w14:paraId="7B553362" w14:textId="77777777" w:rsidR="00507112" w:rsidRPr="00412211" w:rsidRDefault="00507112" w:rsidP="00DA5F49">
            <w:pPr>
              <w:pStyle w:val="TAL"/>
              <w:rPr>
                <w:sz w:val="16"/>
              </w:rPr>
            </w:pPr>
            <w:r>
              <w:rPr>
                <w:sz w:val="16"/>
              </w:rPr>
              <w:t>General updates of clause 5 for R17 new CBW configurations</w:t>
            </w:r>
          </w:p>
        </w:tc>
        <w:tc>
          <w:tcPr>
            <w:tcW w:w="0" w:type="auto"/>
          </w:tcPr>
          <w:p w14:paraId="0EA13562" w14:textId="77777777" w:rsidR="00507112" w:rsidRPr="00412211" w:rsidRDefault="00507112" w:rsidP="00DA5F49">
            <w:pPr>
              <w:pStyle w:val="TAL"/>
              <w:rPr>
                <w:sz w:val="16"/>
              </w:rPr>
            </w:pPr>
            <w:r>
              <w:rPr>
                <w:sz w:val="16"/>
              </w:rPr>
              <w:t xml:space="preserve">China </w:t>
            </w:r>
            <w:proofErr w:type="spellStart"/>
            <w:r>
              <w:rPr>
                <w:sz w:val="16"/>
              </w:rPr>
              <w:t>Unicom,CMCC</w:t>
            </w:r>
            <w:proofErr w:type="spellEnd"/>
          </w:p>
        </w:tc>
        <w:tc>
          <w:tcPr>
            <w:tcW w:w="0" w:type="auto"/>
          </w:tcPr>
          <w:p w14:paraId="5989B0F7" w14:textId="77777777" w:rsidR="00507112" w:rsidRPr="00412211" w:rsidRDefault="00507112" w:rsidP="00DA5F49">
            <w:pPr>
              <w:pStyle w:val="TAL"/>
              <w:rPr>
                <w:sz w:val="16"/>
              </w:rPr>
            </w:pPr>
            <w:r>
              <w:rPr>
                <w:sz w:val="16"/>
              </w:rPr>
              <w:t>agreed</w:t>
            </w:r>
          </w:p>
        </w:tc>
        <w:tc>
          <w:tcPr>
            <w:tcW w:w="0" w:type="auto"/>
          </w:tcPr>
          <w:p w14:paraId="1256CEB2" w14:textId="77777777" w:rsidR="00507112" w:rsidRPr="00412211" w:rsidRDefault="00507112" w:rsidP="00DA5F49">
            <w:pPr>
              <w:pStyle w:val="TAL"/>
              <w:rPr>
                <w:sz w:val="16"/>
              </w:rPr>
            </w:pPr>
          </w:p>
        </w:tc>
        <w:tc>
          <w:tcPr>
            <w:tcW w:w="0" w:type="auto"/>
          </w:tcPr>
          <w:p w14:paraId="274449C6" w14:textId="77777777" w:rsidR="00507112" w:rsidRPr="00412211" w:rsidRDefault="00507112" w:rsidP="00DA5F49">
            <w:pPr>
              <w:pStyle w:val="TAL"/>
              <w:rPr>
                <w:sz w:val="16"/>
              </w:rPr>
            </w:pPr>
          </w:p>
        </w:tc>
      </w:tr>
      <w:tr w:rsidR="00507112" w14:paraId="44B97DBF" w14:textId="77777777" w:rsidTr="00DA5F49">
        <w:tc>
          <w:tcPr>
            <w:tcW w:w="0" w:type="auto"/>
          </w:tcPr>
          <w:p w14:paraId="7B48027D" w14:textId="77777777" w:rsidR="00507112" w:rsidRPr="00412211" w:rsidRDefault="00507112" w:rsidP="00DA5F49">
            <w:pPr>
              <w:pStyle w:val="TAL"/>
              <w:rPr>
                <w:sz w:val="16"/>
              </w:rPr>
            </w:pPr>
            <w:r>
              <w:rPr>
                <w:sz w:val="16"/>
              </w:rPr>
              <w:t>R5-250176</w:t>
            </w:r>
          </w:p>
        </w:tc>
        <w:tc>
          <w:tcPr>
            <w:tcW w:w="0" w:type="auto"/>
          </w:tcPr>
          <w:p w14:paraId="14947F6F" w14:textId="77777777" w:rsidR="00507112" w:rsidRPr="00412211" w:rsidRDefault="00507112" w:rsidP="00DA5F49">
            <w:pPr>
              <w:pStyle w:val="TAL"/>
              <w:rPr>
                <w:sz w:val="16"/>
              </w:rPr>
            </w:pPr>
            <w:r>
              <w:rPr>
                <w:sz w:val="16"/>
              </w:rPr>
              <w:t>General updates of TS 38.521-1 clause 5 for R17 CA configurations</w:t>
            </w:r>
          </w:p>
        </w:tc>
        <w:tc>
          <w:tcPr>
            <w:tcW w:w="0" w:type="auto"/>
          </w:tcPr>
          <w:p w14:paraId="1FE97FD8" w14:textId="77777777" w:rsidR="00507112" w:rsidRPr="00412211" w:rsidRDefault="00507112" w:rsidP="00DA5F49">
            <w:pPr>
              <w:pStyle w:val="TAL"/>
              <w:rPr>
                <w:sz w:val="16"/>
              </w:rPr>
            </w:pPr>
            <w:r>
              <w:rPr>
                <w:sz w:val="16"/>
              </w:rPr>
              <w:t>China Unicom, Towe Wireless, WE Certification Oy, AT&amp;T, FirstNet, Anritsu</w:t>
            </w:r>
          </w:p>
        </w:tc>
        <w:tc>
          <w:tcPr>
            <w:tcW w:w="0" w:type="auto"/>
          </w:tcPr>
          <w:p w14:paraId="5BDA55FD" w14:textId="77777777" w:rsidR="00507112" w:rsidRPr="00412211" w:rsidRDefault="00507112" w:rsidP="00DA5F49">
            <w:pPr>
              <w:pStyle w:val="TAL"/>
              <w:rPr>
                <w:sz w:val="16"/>
              </w:rPr>
            </w:pPr>
            <w:r>
              <w:rPr>
                <w:sz w:val="16"/>
              </w:rPr>
              <w:t>agreed</w:t>
            </w:r>
          </w:p>
        </w:tc>
        <w:tc>
          <w:tcPr>
            <w:tcW w:w="0" w:type="auto"/>
          </w:tcPr>
          <w:p w14:paraId="6221A08D" w14:textId="77777777" w:rsidR="00507112" w:rsidRPr="00412211" w:rsidRDefault="00507112" w:rsidP="00DA5F49">
            <w:pPr>
              <w:pStyle w:val="TAL"/>
              <w:rPr>
                <w:sz w:val="16"/>
              </w:rPr>
            </w:pPr>
          </w:p>
        </w:tc>
        <w:tc>
          <w:tcPr>
            <w:tcW w:w="0" w:type="auto"/>
          </w:tcPr>
          <w:p w14:paraId="3F1932AA" w14:textId="77777777" w:rsidR="00507112" w:rsidRPr="00412211" w:rsidRDefault="00507112" w:rsidP="00DA5F49">
            <w:pPr>
              <w:pStyle w:val="TAL"/>
              <w:rPr>
                <w:sz w:val="16"/>
              </w:rPr>
            </w:pPr>
          </w:p>
        </w:tc>
      </w:tr>
      <w:tr w:rsidR="00507112" w14:paraId="1E890BE1" w14:textId="77777777" w:rsidTr="00DA5F49">
        <w:tc>
          <w:tcPr>
            <w:tcW w:w="0" w:type="auto"/>
          </w:tcPr>
          <w:p w14:paraId="1B19E7FF" w14:textId="77777777" w:rsidR="00507112" w:rsidRPr="00412211" w:rsidRDefault="00507112" w:rsidP="00DA5F49">
            <w:pPr>
              <w:pStyle w:val="TAL"/>
              <w:rPr>
                <w:sz w:val="16"/>
              </w:rPr>
            </w:pPr>
            <w:r>
              <w:rPr>
                <w:sz w:val="16"/>
              </w:rPr>
              <w:t>R5-250177</w:t>
            </w:r>
          </w:p>
        </w:tc>
        <w:tc>
          <w:tcPr>
            <w:tcW w:w="0" w:type="auto"/>
          </w:tcPr>
          <w:p w14:paraId="4BE5F2C9" w14:textId="77777777" w:rsidR="00507112" w:rsidRPr="00412211" w:rsidRDefault="00507112" w:rsidP="00DA5F49">
            <w:pPr>
              <w:pStyle w:val="TAL"/>
              <w:rPr>
                <w:sz w:val="16"/>
              </w:rPr>
            </w:pPr>
            <w:r>
              <w:rPr>
                <w:sz w:val="16"/>
              </w:rPr>
              <w:t>General updates of TS 38.521-1 clause 5 for R18 CA configurations</w:t>
            </w:r>
          </w:p>
        </w:tc>
        <w:tc>
          <w:tcPr>
            <w:tcW w:w="0" w:type="auto"/>
          </w:tcPr>
          <w:p w14:paraId="4F9FD7FE" w14:textId="77777777" w:rsidR="00507112" w:rsidRPr="00412211" w:rsidRDefault="00507112" w:rsidP="00DA5F49">
            <w:pPr>
              <w:pStyle w:val="TAL"/>
              <w:rPr>
                <w:sz w:val="16"/>
              </w:rPr>
            </w:pPr>
            <w:r>
              <w:rPr>
                <w:sz w:val="16"/>
              </w:rPr>
              <w:t>China Unicom, CMCC, KDDI</w:t>
            </w:r>
          </w:p>
        </w:tc>
        <w:tc>
          <w:tcPr>
            <w:tcW w:w="0" w:type="auto"/>
          </w:tcPr>
          <w:p w14:paraId="422E1659" w14:textId="77777777" w:rsidR="00507112" w:rsidRPr="00412211" w:rsidRDefault="00507112" w:rsidP="00DA5F49">
            <w:pPr>
              <w:pStyle w:val="TAL"/>
              <w:rPr>
                <w:sz w:val="16"/>
              </w:rPr>
            </w:pPr>
            <w:r>
              <w:rPr>
                <w:sz w:val="16"/>
              </w:rPr>
              <w:t>agreed</w:t>
            </w:r>
          </w:p>
        </w:tc>
        <w:tc>
          <w:tcPr>
            <w:tcW w:w="0" w:type="auto"/>
          </w:tcPr>
          <w:p w14:paraId="7D1C1D75" w14:textId="77777777" w:rsidR="00507112" w:rsidRPr="00412211" w:rsidRDefault="00507112" w:rsidP="00DA5F49">
            <w:pPr>
              <w:pStyle w:val="TAL"/>
              <w:rPr>
                <w:sz w:val="16"/>
              </w:rPr>
            </w:pPr>
          </w:p>
        </w:tc>
        <w:tc>
          <w:tcPr>
            <w:tcW w:w="0" w:type="auto"/>
          </w:tcPr>
          <w:p w14:paraId="3AA31C7F" w14:textId="77777777" w:rsidR="00507112" w:rsidRPr="00412211" w:rsidRDefault="00507112" w:rsidP="00DA5F49">
            <w:pPr>
              <w:pStyle w:val="TAL"/>
              <w:rPr>
                <w:sz w:val="16"/>
              </w:rPr>
            </w:pPr>
          </w:p>
        </w:tc>
      </w:tr>
      <w:tr w:rsidR="00507112" w14:paraId="77C78F10" w14:textId="77777777" w:rsidTr="00DA5F49">
        <w:tc>
          <w:tcPr>
            <w:tcW w:w="0" w:type="auto"/>
          </w:tcPr>
          <w:p w14:paraId="0A99851E" w14:textId="77777777" w:rsidR="00507112" w:rsidRPr="00412211" w:rsidRDefault="00507112" w:rsidP="00DA5F49">
            <w:pPr>
              <w:pStyle w:val="TAL"/>
              <w:rPr>
                <w:sz w:val="16"/>
              </w:rPr>
            </w:pPr>
            <w:r>
              <w:rPr>
                <w:sz w:val="16"/>
              </w:rPr>
              <w:t>R5-250178</w:t>
            </w:r>
          </w:p>
        </w:tc>
        <w:tc>
          <w:tcPr>
            <w:tcW w:w="0" w:type="auto"/>
          </w:tcPr>
          <w:p w14:paraId="3E94833A" w14:textId="77777777" w:rsidR="00507112" w:rsidRPr="00412211" w:rsidRDefault="00507112" w:rsidP="00DA5F49">
            <w:pPr>
              <w:pStyle w:val="TAL"/>
              <w:rPr>
                <w:sz w:val="16"/>
              </w:rPr>
            </w:pPr>
            <w:r>
              <w:rPr>
                <w:sz w:val="16"/>
              </w:rPr>
              <w:t>Addition of PC2 for n14 into TC 7.3.2 Reference Sensitivity</w:t>
            </w:r>
          </w:p>
        </w:tc>
        <w:tc>
          <w:tcPr>
            <w:tcW w:w="0" w:type="auto"/>
          </w:tcPr>
          <w:p w14:paraId="627B0BCE" w14:textId="77777777" w:rsidR="00507112" w:rsidRPr="00412211" w:rsidRDefault="00507112" w:rsidP="00DA5F49">
            <w:pPr>
              <w:pStyle w:val="TAL"/>
              <w:rPr>
                <w:sz w:val="16"/>
              </w:rPr>
            </w:pPr>
            <w:r>
              <w:rPr>
                <w:sz w:val="16"/>
              </w:rPr>
              <w:t>China Unicom</w:t>
            </w:r>
          </w:p>
        </w:tc>
        <w:tc>
          <w:tcPr>
            <w:tcW w:w="0" w:type="auto"/>
          </w:tcPr>
          <w:p w14:paraId="2580BF78" w14:textId="77777777" w:rsidR="00507112" w:rsidRPr="00412211" w:rsidRDefault="00507112" w:rsidP="00DA5F49">
            <w:pPr>
              <w:pStyle w:val="TAL"/>
              <w:rPr>
                <w:sz w:val="16"/>
              </w:rPr>
            </w:pPr>
            <w:r>
              <w:rPr>
                <w:sz w:val="16"/>
              </w:rPr>
              <w:t>revised</w:t>
            </w:r>
          </w:p>
        </w:tc>
        <w:tc>
          <w:tcPr>
            <w:tcW w:w="0" w:type="auto"/>
          </w:tcPr>
          <w:p w14:paraId="573E2C12" w14:textId="77777777" w:rsidR="00507112" w:rsidRPr="00412211" w:rsidRDefault="00507112" w:rsidP="00DA5F49">
            <w:pPr>
              <w:pStyle w:val="TAL"/>
              <w:rPr>
                <w:sz w:val="16"/>
              </w:rPr>
            </w:pPr>
          </w:p>
        </w:tc>
        <w:tc>
          <w:tcPr>
            <w:tcW w:w="0" w:type="auto"/>
          </w:tcPr>
          <w:p w14:paraId="072D8157" w14:textId="77777777" w:rsidR="00507112" w:rsidRPr="00412211" w:rsidRDefault="00507112" w:rsidP="00DA5F49">
            <w:pPr>
              <w:pStyle w:val="TAL"/>
              <w:rPr>
                <w:sz w:val="16"/>
              </w:rPr>
            </w:pPr>
            <w:r>
              <w:rPr>
                <w:sz w:val="16"/>
              </w:rPr>
              <w:t>R5-251533</w:t>
            </w:r>
          </w:p>
        </w:tc>
      </w:tr>
      <w:tr w:rsidR="00507112" w14:paraId="5BC24356" w14:textId="77777777" w:rsidTr="00DA5F49">
        <w:tc>
          <w:tcPr>
            <w:tcW w:w="0" w:type="auto"/>
          </w:tcPr>
          <w:p w14:paraId="3DC85C50" w14:textId="77777777" w:rsidR="00507112" w:rsidRPr="00412211" w:rsidRDefault="00507112" w:rsidP="00DA5F49">
            <w:pPr>
              <w:pStyle w:val="TAL"/>
              <w:rPr>
                <w:sz w:val="16"/>
              </w:rPr>
            </w:pPr>
            <w:r>
              <w:rPr>
                <w:sz w:val="16"/>
              </w:rPr>
              <w:t>R5-250179</w:t>
            </w:r>
          </w:p>
        </w:tc>
        <w:tc>
          <w:tcPr>
            <w:tcW w:w="0" w:type="auto"/>
          </w:tcPr>
          <w:p w14:paraId="4A8A3A82" w14:textId="77777777" w:rsidR="00507112" w:rsidRPr="00412211" w:rsidRDefault="00507112" w:rsidP="00DA5F49">
            <w:pPr>
              <w:pStyle w:val="TAL"/>
              <w:rPr>
                <w:sz w:val="16"/>
              </w:rPr>
            </w:pPr>
            <w:r>
              <w:rPr>
                <w:sz w:val="16"/>
              </w:rPr>
              <w:t>Remove procedure A.15.2</w:t>
            </w:r>
          </w:p>
        </w:tc>
        <w:tc>
          <w:tcPr>
            <w:tcW w:w="0" w:type="auto"/>
          </w:tcPr>
          <w:p w14:paraId="33F37813" w14:textId="77777777" w:rsidR="00507112" w:rsidRPr="00412211" w:rsidRDefault="00507112" w:rsidP="00DA5F49">
            <w:pPr>
              <w:pStyle w:val="TAL"/>
              <w:rPr>
                <w:sz w:val="16"/>
              </w:rPr>
            </w:pPr>
            <w:r>
              <w:rPr>
                <w:sz w:val="16"/>
              </w:rPr>
              <w:t>Ericsson</w:t>
            </w:r>
          </w:p>
        </w:tc>
        <w:tc>
          <w:tcPr>
            <w:tcW w:w="0" w:type="auto"/>
          </w:tcPr>
          <w:p w14:paraId="1E524B7E" w14:textId="77777777" w:rsidR="00507112" w:rsidRPr="00412211" w:rsidRDefault="00507112" w:rsidP="00DA5F49">
            <w:pPr>
              <w:pStyle w:val="TAL"/>
              <w:rPr>
                <w:sz w:val="16"/>
              </w:rPr>
            </w:pPr>
            <w:r>
              <w:rPr>
                <w:sz w:val="16"/>
              </w:rPr>
              <w:t>withdrawn</w:t>
            </w:r>
          </w:p>
        </w:tc>
        <w:tc>
          <w:tcPr>
            <w:tcW w:w="0" w:type="auto"/>
          </w:tcPr>
          <w:p w14:paraId="5626EB67" w14:textId="77777777" w:rsidR="00507112" w:rsidRPr="00412211" w:rsidRDefault="00507112" w:rsidP="00DA5F49">
            <w:pPr>
              <w:pStyle w:val="TAL"/>
              <w:rPr>
                <w:sz w:val="16"/>
              </w:rPr>
            </w:pPr>
          </w:p>
        </w:tc>
        <w:tc>
          <w:tcPr>
            <w:tcW w:w="0" w:type="auto"/>
          </w:tcPr>
          <w:p w14:paraId="2E21A4F6" w14:textId="77777777" w:rsidR="00507112" w:rsidRPr="00412211" w:rsidRDefault="00507112" w:rsidP="00DA5F49">
            <w:pPr>
              <w:pStyle w:val="TAL"/>
              <w:rPr>
                <w:sz w:val="16"/>
              </w:rPr>
            </w:pPr>
          </w:p>
        </w:tc>
      </w:tr>
      <w:tr w:rsidR="00507112" w14:paraId="242AA6B3" w14:textId="77777777" w:rsidTr="00DA5F49">
        <w:tc>
          <w:tcPr>
            <w:tcW w:w="0" w:type="auto"/>
          </w:tcPr>
          <w:p w14:paraId="469E2F81" w14:textId="77777777" w:rsidR="00507112" w:rsidRPr="00412211" w:rsidRDefault="00507112" w:rsidP="00DA5F49">
            <w:pPr>
              <w:pStyle w:val="TAL"/>
              <w:rPr>
                <w:sz w:val="16"/>
              </w:rPr>
            </w:pPr>
            <w:r>
              <w:rPr>
                <w:sz w:val="16"/>
              </w:rPr>
              <w:t>R5-250180</w:t>
            </w:r>
          </w:p>
        </w:tc>
        <w:tc>
          <w:tcPr>
            <w:tcW w:w="0" w:type="auto"/>
          </w:tcPr>
          <w:p w14:paraId="3D914BF8" w14:textId="77777777" w:rsidR="00507112" w:rsidRPr="00412211" w:rsidRDefault="00507112" w:rsidP="00DA5F49">
            <w:pPr>
              <w:pStyle w:val="TAL"/>
              <w:rPr>
                <w:sz w:val="16"/>
              </w:rPr>
            </w:pPr>
            <w:r>
              <w:rPr>
                <w:sz w:val="16"/>
              </w:rPr>
              <w:t>Update test procedure 4.9.24</w:t>
            </w:r>
          </w:p>
        </w:tc>
        <w:tc>
          <w:tcPr>
            <w:tcW w:w="0" w:type="auto"/>
          </w:tcPr>
          <w:p w14:paraId="0A1C3659" w14:textId="77777777" w:rsidR="00507112" w:rsidRPr="00412211" w:rsidRDefault="00507112" w:rsidP="00DA5F49">
            <w:pPr>
              <w:pStyle w:val="TAL"/>
              <w:rPr>
                <w:sz w:val="16"/>
              </w:rPr>
            </w:pPr>
            <w:r>
              <w:rPr>
                <w:sz w:val="16"/>
              </w:rPr>
              <w:t>Ericsson</w:t>
            </w:r>
          </w:p>
        </w:tc>
        <w:tc>
          <w:tcPr>
            <w:tcW w:w="0" w:type="auto"/>
          </w:tcPr>
          <w:p w14:paraId="775DB238" w14:textId="77777777" w:rsidR="00507112" w:rsidRPr="00412211" w:rsidRDefault="00507112" w:rsidP="00DA5F49">
            <w:pPr>
              <w:pStyle w:val="TAL"/>
              <w:rPr>
                <w:sz w:val="16"/>
              </w:rPr>
            </w:pPr>
            <w:r>
              <w:rPr>
                <w:sz w:val="16"/>
              </w:rPr>
              <w:t>agreed</w:t>
            </w:r>
          </w:p>
        </w:tc>
        <w:tc>
          <w:tcPr>
            <w:tcW w:w="0" w:type="auto"/>
          </w:tcPr>
          <w:p w14:paraId="608B0FE5" w14:textId="77777777" w:rsidR="00507112" w:rsidRPr="00412211" w:rsidRDefault="00507112" w:rsidP="00DA5F49">
            <w:pPr>
              <w:pStyle w:val="TAL"/>
              <w:rPr>
                <w:sz w:val="16"/>
              </w:rPr>
            </w:pPr>
          </w:p>
        </w:tc>
        <w:tc>
          <w:tcPr>
            <w:tcW w:w="0" w:type="auto"/>
          </w:tcPr>
          <w:p w14:paraId="51EDA047" w14:textId="77777777" w:rsidR="00507112" w:rsidRPr="00412211" w:rsidRDefault="00507112" w:rsidP="00DA5F49">
            <w:pPr>
              <w:pStyle w:val="TAL"/>
              <w:rPr>
                <w:sz w:val="16"/>
              </w:rPr>
            </w:pPr>
          </w:p>
        </w:tc>
      </w:tr>
      <w:tr w:rsidR="00507112" w14:paraId="357CD564" w14:textId="77777777" w:rsidTr="00DA5F49">
        <w:tc>
          <w:tcPr>
            <w:tcW w:w="0" w:type="auto"/>
          </w:tcPr>
          <w:p w14:paraId="1349F1E1" w14:textId="77777777" w:rsidR="00507112" w:rsidRPr="00412211" w:rsidRDefault="00507112" w:rsidP="00DA5F49">
            <w:pPr>
              <w:pStyle w:val="TAL"/>
              <w:rPr>
                <w:sz w:val="16"/>
              </w:rPr>
            </w:pPr>
            <w:r>
              <w:rPr>
                <w:sz w:val="16"/>
              </w:rPr>
              <w:t>R5-250181</w:t>
            </w:r>
          </w:p>
        </w:tc>
        <w:tc>
          <w:tcPr>
            <w:tcW w:w="0" w:type="auto"/>
          </w:tcPr>
          <w:p w14:paraId="16D0F7D8" w14:textId="77777777" w:rsidR="00507112" w:rsidRPr="00412211" w:rsidRDefault="00507112" w:rsidP="00DA5F49">
            <w:pPr>
              <w:pStyle w:val="TAL"/>
              <w:rPr>
                <w:sz w:val="16"/>
              </w:rPr>
            </w:pPr>
            <w:r>
              <w:rPr>
                <w:sz w:val="16"/>
              </w:rPr>
              <w:t>Remove procedure A.16.1</w:t>
            </w:r>
          </w:p>
        </w:tc>
        <w:tc>
          <w:tcPr>
            <w:tcW w:w="0" w:type="auto"/>
          </w:tcPr>
          <w:p w14:paraId="69C0C84C" w14:textId="77777777" w:rsidR="00507112" w:rsidRPr="00412211" w:rsidRDefault="00507112" w:rsidP="00DA5F49">
            <w:pPr>
              <w:pStyle w:val="TAL"/>
              <w:rPr>
                <w:sz w:val="16"/>
              </w:rPr>
            </w:pPr>
            <w:r>
              <w:rPr>
                <w:sz w:val="16"/>
              </w:rPr>
              <w:t>Ericsson</w:t>
            </w:r>
          </w:p>
        </w:tc>
        <w:tc>
          <w:tcPr>
            <w:tcW w:w="0" w:type="auto"/>
          </w:tcPr>
          <w:p w14:paraId="23D0F99B" w14:textId="77777777" w:rsidR="00507112" w:rsidRPr="00412211" w:rsidRDefault="00507112" w:rsidP="00DA5F49">
            <w:pPr>
              <w:pStyle w:val="TAL"/>
              <w:rPr>
                <w:sz w:val="16"/>
              </w:rPr>
            </w:pPr>
            <w:r>
              <w:rPr>
                <w:sz w:val="16"/>
              </w:rPr>
              <w:t>withdrawn</w:t>
            </w:r>
          </w:p>
        </w:tc>
        <w:tc>
          <w:tcPr>
            <w:tcW w:w="0" w:type="auto"/>
          </w:tcPr>
          <w:p w14:paraId="23047BAA" w14:textId="77777777" w:rsidR="00507112" w:rsidRPr="00412211" w:rsidRDefault="00507112" w:rsidP="00DA5F49">
            <w:pPr>
              <w:pStyle w:val="TAL"/>
              <w:rPr>
                <w:sz w:val="16"/>
              </w:rPr>
            </w:pPr>
          </w:p>
        </w:tc>
        <w:tc>
          <w:tcPr>
            <w:tcW w:w="0" w:type="auto"/>
          </w:tcPr>
          <w:p w14:paraId="7E08DFC0" w14:textId="77777777" w:rsidR="00507112" w:rsidRPr="00412211" w:rsidRDefault="00507112" w:rsidP="00DA5F49">
            <w:pPr>
              <w:pStyle w:val="TAL"/>
              <w:rPr>
                <w:sz w:val="16"/>
              </w:rPr>
            </w:pPr>
          </w:p>
        </w:tc>
      </w:tr>
      <w:tr w:rsidR="00507112" w14:paraId="7626A305" w14:textId="77777777" w:rsidTr="00DA5F49">
        <w:tc>
          <w:tcPr>
            <w:tcW w:w="0" w:type="auto"/>
          </w:tcPr>
          <w:p w14:paraId="111334EC" w14:textId="77777777" w:rsidR="00507112" w:rsidRPr="00412211" w:rsidRDefault="00507112" w:rsidP="00DA5F49">
            <w:pPr>
              <w:pStyle w:val="TAL"/>
              <w:rPr>
                <w:sz w:val="16"/>
              </w:rPr>
            </w:pPr>
            <w:r>
              <w:rPr>
                <w:sz w:val="16"/>
              </w:rPr>
              <w:t>R5-250182</w:t>
            </w:r>
          </w:p>
        </w:tc>
        <w:tc>
          <w:tcPr>
            <w:tcW w:w="0" w:type="auto"/>
          </w:tcPr>
          <w:p w14:paraId="28E2022D" w14:textId="77777777" w:rsidR="00507112" w:rsidRPr="00412211" w:rsidRDefault="00507112" w:rsidP="00DA5F49">
            <w:pPr>
              <w:pStyle w:val="TAL"/>
              <w:rPr>
                <w:sz w:val="16"/>
              </w:rPr>
            </w:pPr>
            <w:r>
              <w:rPr>
                <w:sz w:val="16"/>
              </w:rPr>
              <w:t>Remove procedure A.16.2</w:t>
            </w:r>
          </w:p>
        </w:tc>
        <w:tc>
          <w:tcPr>
            <w:tcW w:w="0" w:type="auto"/>
          </w:tcPr>
          <w:p w14:paraId="017A33EB" w14:textId="77777777" w:rsidR="00507112" w:rsidRPr="00412211" w:rsidRDefault="00507112" w:rsidP="00DA5F49">
            <w:pPr>
              <w:pStyle w:val="TAL"/>
              <w:rPr>
                <w:sz w:val="16"/>
              </w:rPr>
            </w:pPr>
            <w:r>
              <w:rPr>
                <w:sz w:val="16"/>
              </w:rPr>
              <w:t>Ericsson</w:t>
            </w:r>
          </w:p>
        </w:tc>
        <w:tc>
          <w:tcPr>
            <w:tcW w:w="0" w:type="auto"/>
          </w:tcPr>
          <w:p w14:paraId="4826815B" w14:textId="77777777" w:rsidR="00507112" w:rsidRPr="00412211" w:rsidRDefault="00507112" w:rsidP="00DA5F49">
            <w:pPr>
              <w:pStyle w:val="TAL"/>
              <w:rPr>
                <w:sz w:val="16"/>
              </w:rPr>
            </w:pPr>
            <w:r>
              <w:rPr>
                <w:sz w:val="16"/>
              </w:rPr>
              <w:t>withdrawn</w:t>
            </w:r>
          </w:p>
        </w:tc>
        <w:tc>
          <w:tcPr>
            <w:tcW w:w="0" w:type="auto"/>
          </w:tcPr>
          <w:p w14:paraId="083D68BD" w14:textId="77777777" w:rsidR="00507112" w:rsidRPr="00412211" w:rsidRDefault="00507112" w:rsidP="00DA5F49">
            <w:pPr>
              <w:pStyle w:val="TAL"/>
              <w:rPr>
                <w:sz w:val="16"/>
              </w:rPr>
            </w:pPr>
          </w:p>
        </w:tc>
        <w:tc>
          <w:tcPr>
            <w:tcW w:w="0" w:type="auto"/>
          </w:tcPr>
          <w:p w14:paraId="36E7D016" w14:textId="77777777" w:rsidR="00507112" w:rsidRPr="00412211" w:rsidRDefault="00507112" w:rsidP="00DA5F49">
            <w:pPr>
              <w:pStyle w:val="TAL"/>
              <w:rPr>
                <w:sz w:val="16"/>
              </w:rPr>
            </w:pPr>
          </w:p>
        </w:tc>
      </w:tr>
      <w:tr w:rsidR="00507112" w14:paraId="38340262" w14:textId="77777777" w:rsidTr="00DA5F49">
        <w:tc>
          <w:tcPr>
            <w:tcW w:w="0" w:type="auto"/>
          </w:tcPr>
          <w:p w14:paraId="4348FE83" w14:textId="77777777" w:rsidR="00507112" w:rsidRPr="00412211" w:rsidRDefault="00507112" w:rsidP="00DA5F49">
            <w:pPr>
              <w:pStyle w:val="TAL"/>
              <w:rPr>
                <w:sz w:val="16"/>
              </w:rPr>
            </w:pPr>
            <w:r>
              <w:rPr>
                <w:sz w:val="16"/>
              </w:rPr>
              <w:t>R5-250183</w:t>
            </w:r>
          </w:p>
        </w:tc>
        <w:tc>
          <w:tcPr>
            <w:tcW w:w="0" w:type="auto"/>
          </w:tcPr>
          <w:p w14:paraId="6258BFA1" w14:textId="77777777" w:rsidR="00507112" w:rsidRPr="00412211" w:rsidRDefault="00507112" w:rsidP="00DA5F49">
            <w:pPr>
              <w:pStyle w:val="TAL"/>
              <w:rPr>
                <w:sz w:val="16"/>
              </w:rPr>
            </w:pPr>
            <w:r>
              <w:rPr>
                <w:sz w:val="16"/>
              </w:rPr>
              <w:t>Update test procedure 4.9.26</w:t>
            </w:r>
          </w:p>
        </w:tc>
        <w:tc>
          <w:tcPr>
            <w:tcW w:w="0" w:type="auto"/>
          </w:tcPr>
          <w:p w14:paraId="01BC6DBE" w14:textId="77777777" w:rsidR="00507112" w:rsidRPr="00412211" w:rsidRDefault="00507112" w:rsidP="00DA5F49">
            <w:pPr>
              <w:pStyle w:val="TAL"/>
              <w:rPr>
                <w:sz w:val="16"/>
              </w:rPr>
            </w:pPr>
            <w:r>
              <w:rPr>
                <w:sz w:val="16"/>
              </w:rPr>
              <w:t>Ericsson</w:t>
            </w:r>
          </w:p>
        </w:tc>
        <w:tc>
          <w:tcPr>
            <w:tcW w:w="0" w:type="auto"/>
          </w:tcPr>
          <w:p w14:paraId="34CAB4DE" w14:textId="77777777" w:rsidR="00507112" w:rsidRPr="00412211" w:rsidRDefault="00507112" w:rsidP="00DA5F49">
            <w:pPr>
              <w:pStyle w:val="TAL"/>
              <w:rPr>
                <w:sz w:val="16"/>
              </w:rPr>
            </w:pPr>
            <w:r>
              <w:rPr>
                <w:sz w:val="16"/>
              </w:rPr>
              <w:t>agreed</w:t>
            </w:r>
          </w:p>
        </w:tc>
        <w:tc>
          <w:tcPr>
            <w:tcW w:w="0" w:type="auto"/>
          </w:tcPr>
          <w:p w14:paraId="5F896DE2" w14:textId="77777777" w:rsidR="00507112" w:rsidRPr="00412211" w:rsidRDefault="00507112" w:rsidP="00DA5F49">
            <w:pPr>
              <w:pStyle w:val="TAL"/>
              <w:rPr>
                <w:sz w:val="16"/>
              </w:rPr>
            </w:pPr>
          </w:p>
        </w:tc>
        <w:tc>
          <w:tcPr>
            <w:tcW w:w="0" w:type="auto"/>
          </w:tcPr>
          <w:p w14:paraId="364961A7" w14:textId="77777777" w:rsidR="00507112" w:rsidRPr="00412211" w:rsidRDefault="00507112" w:rsidP="00DA5F49">
            <w:pPr>
              <w:pStyle w:val="TAL"/>
              <w:rPr>
                <w:sz w:val="16"/>
              </w:rPr>
            </w:pPr>
          </w:p>
        </w:tc>
      </w:tr>
      <w:tr w:rsidR="00507112" w14:paraId="7A2730E7" w14:textId="77777777" w:rsidTr="00DA5F49">
        <w:tc>
          <w:tcPr>
            <w:tcW w:w="0" w:type="auto"/>
          </w:tcPr>
          <w:p w14:paraId="3E4C44B7" w14:textId="77777777" w:rsidR="00507112" w:rsidRPr="00412211" w:rsidRDefault="00507112" w:rsidP="00DA5F49">
            <w:pPr>
              <w:pStyle w:val="TAL"/>
              <w:rPr>
                <w:sz w:val="16"/>
              </w:rPr>
            </w:pPr>
            <w:r>
              <w:rPr>
                <w:sz w:val="16"/>
              </w:rPr>
              <w:t>R5-250184</w:t>
            </w:r>
          </w:p>
        </w:tc>
        <w:tc>
          <w:tcPr>
            <w:tcW w:w="0" w:type="auto"/>
          </w:tcPr>
          <w:p w14:paraId="0EF4F587" w14:textId="77777777" w:rsidR="00507112" w:rsidRPr="00412211" w:rsidRDefault="00507112" w:rsidP="00DA5F49">
            <w:pPr>
              <w:pStyle w:val="TAL"/>
              <w:rPr>
                <w:sz w:val="16"/>
              </w:rPr>
            </w:pPr>
            <w:r>
              <w:rPr>
                <w:sz w:val="16"/>
              </w:rPr>
              <w:t>Correction of reference sensitivity for 3CC NRCA combos within FR1</w:t>
            </w:r>
          </w:p>
        </w:tc>
        <w:tc>
          <w:tcPr>
            <w:tcW w:w="0" w:type="auto"/>
          </w:tcPr>
          <w:p w14:paraId="667BF5BC" w14:textId="77777777" w:rsidR="00507112" w:rsidRPr="00412211" w:rsidRDefault="00507112" w:rsidP="00DA5F49">
            <w:pPr>
              <w:pStyle w:val="TAL"/>
              <w:rPr>
                <w:sz w:val="16"/>
              </w:rPr>
            </w:pPr>
            <w:r>
              <w:rPr>
                <w:sz w:val="16"/>
              </w:rPr>
              <w:t>KDDI Corporation</w:t>
            </w:r>
          </w:p>
        </w:tc>
        <w:tc>
          <w:tcPr>
            <w:tcW w:w="0" w:type="auto"/>
          </w:tcPr>
          <w:p w14:paraId="3C8F2841" w14:textId="77777777" w:rsidR="00507112" w:rsidRPr="00412211" w:rsidRDefault="00507112" w:rsidP="00DA5F49">
            <w:pPr>
              <w:pStyle w:val="TAL"/>
              <w:rPr>
                <w:sz w:val="16"/>
              </w:rPr>
            </w:pPr>
            <w:r>
              <w:rPr>
                <w:sz w:val="16"/>
              </w:rPr>
              <w:t>withdrawn</w:t>
            </w:r>
          </w:p>
        </w:tc>
        <w:tc>
          <w:tcPr>
            <w:tcW w:w="0" w:type="auto"/>
          </w:tcPr>
          <w:p w14:paraId="5B082239" w14:textId="77777777" w:rsidR="00507112" w:rsidRPr="00412211" w:rsidRDefault="00507112" w:rsidP="00DA5F49">
            <w:pPr>
              <w:pStyle w:val="TAL"/>
              <w:rPr>
                <w:sz w:val="16"/>
              </w:rPr>
            </w:pPr>
          </w:p>
        </w:tc>
        <w:tc>
          <w:tcPr>
            <w:tcW w:w="0" w:type="auto"/>
          </w:tcPr>
          <w:p w14:paraId="6215D207" w14:textId="77777777" w:rsidR="00507112" w:rsidRPr="00412211" w:rsidRDefault="00507112" w:rsidP="00DA5F49">
            <w:pPr>
              <w:pStyle w:val="TAL"/>
              <w:rPr>
                <w:sz w:val="16"/>
              </w:rPr>
            </w:pPr>
          </w:p>
        </w:tc>
      </w:tr>
      <w:tr w:rsidR="00507112" w14:paraId="2FE960E4" w14:textId="77777777" w:rsidTr="00DA5F49">
        <w:tc>
          <w:tcPr>
            <w:tcW w:w="0" w:type="auto"/>
          </w:tcPr>
          <w:p w14:paraId="4C8C105E" w14:textId="77777777" w:rsidR="00507112" w:rsidRPr="00412211" w:rsidRDefault="00507112" w:rsidP="00DA5F49">
            <w:pPr>
              <w:pStyle w:val="TAL"/>
              <w:rPr>
                <w:sz w:val="16"/>
              </w:rPr>
            </w:pPr>
            <w:r>
              <w:rPr>
                <w:sz w:val="16"/>
              </w:rPr>
              <w:t>R5-250185</w:t>
            </w:r>
          </w:p>
        </w:tc>
        <w:tc>
          <w:tcPr>
            <w:tcW w:w="0" w:type="auto"/>
          </w:tcPr>
          <w:p w14:paraId="345CC921" w14:textId="77777777" w:rsidR="00507112" w:rsidRPr="00412211" w:rsidRDefault="00507112" w:rsidP="00DA5F49">
            <w:pPr>
              <w:pStyle w:val="TAL"/>
              <w:rPr>
                <w:sz w:val="16"/>
              </w:rPr>
            </w:pPr>
            <w:r>
              <w:rPr>
                <w:sz w:val="16"/>
              </w:rPr>
              <w:t>Correction of reference sensitivity for PC2 EN-DC combo within FR1</w:t>
            </w:r>
          </w:p>
        </w:tc>
        <w:tc>
          <w:tcPr>
            <w:tcW w:w="0" w:type="auto"/>
          </w:tcPr>
          <w:p w14:paraId="669CCECD" w14:textId="77777777" w:rsidR="00507112" w:rsidRPr="00412211" w:rsidRDefault="00507112" w:rsidP="00DA5F49">
            <w:pPr>
              <w:pStyle w:val="TAL"/>
              <w:rPr>
                <w:sz w:val="16"/>
              </w:rPr>
            </w:pPr>
            <w:r>
              <w:rPr>
                <w:sz w:val="16"/>
              </w:rPr>
              <w:t>KDDI Corporation</w:t>
            </w:r>
          </w:p>
        </w:tc>
        <w:tc>
          <w:tcPr>
            <w:tcW w:w="0" w:type="auto"/>
          </w:tcPr>
          <w:p w14:paraId="28B68A2E" w14:textId="77777777" w:rsidR="00507112" w:rsidRPr="00412211" w:rsidRDefault="00507112" w:rsidP="00DA5F49">
            <w:pPr>
              <w:pStyle w:val="TAL"/>
              <w:rPr>
                <w:sz w:val="16"/>
              </w:rPr>
            </w:pPr>
            <w:r>
              <w:rPr>
                <w:sz w:val="16"/>
              </w:rPr>
              <w:t>revised</w:t>
            </w:r>
          </w:p>
        </w:tc>
        <w:tc>
          <w:tcPr>
            <w:tcW w:w="0" w:type="auto"/>
          </w:tcPr>
          <w:p w14:paraId="7DDFDC47" w14:textId="77777777" w:rsidR="00507112" w:rsidRPr="00412211" w:rsidRDefault="00507112" w:rsidP="00DA5F49">
            <w:pPr>
              <w:pStyle w:val="TAL"/>
              <w:rPr>
                <w:sz w:val="16"/>
              </w:rPr>
            </w:pPr>
          </w:p>
        </w:tc>
        <w:tc>
          <w:tcPr>
            <w:tcW w:w="0" w:type="auto"/>
          </w:tcPr>
          <w:p w14:paraId="10127A45" w14:textId="77777777" w:rsidR="00507112" w:rsidRPr="00412211" w:rsidRDefault="00507112" w:rsidP="00DA5F49">
            <w:pPr>
              <w:pStyle w:val="TAL"/>
              <w:rPr>
                <w:sz w:val="16"/>
              </w:rPr>
            </w:pPr>
            <w:r>
              <w:rPr>
                <w:sz w:val="16"/>
              </w:rPr>
              <w:t>R5-251745</w:t>
            </w:r>
          </w:p>
        </w:tc>
      </w:tr>
      <w:tr w:rsidR="00507112" w14:paraId="5C498341" w14:textId="77777777" w:rsidTr="00DA5F49">
        <w:tc>
          <w:tcPr>
            <w:tcW w:w="0" w:type="auto"/>
          </w:tcPr>
          <w:p w14:paraId="2736CAAB" w14:textId="77777777" w:rsidR="00507112" w:rsidRPr="00412211" w:rsidRDefault="00507112" w:rsidP="00DA5F49">
            <w:pPr>
              <w:pStyle w:val="TAL"/>
              <w:rPr>
                <w:sz w:val="16"/>
              </w:rPr>
            </w:pPr>
            <w:r>
              <w:rPr>
                <w:sz w:val="16"/>
              </w:rPr>
              <w:t>R5-250186</w:t>
            </w:r>
          </w:p>
        </w:tc>
        <w:tc>
          <w:tcPr>
            <w:tcW w:w="0" w:type="auto"/>
          </w:tcPr>
          <w:p w14:paraId="7C09D2AA" w14:textId="77777777" w:rsidR="00507112" w:rsidRPr="00412211" w:rsidRDefault="00507112" w:rsidP="00DA5F49">
            <w:pPr>
              <w:pStyle w:val="TAL"/>
              <w:rPr>
                <w:sz w:val="16"/>
              </w:rPr>
            </w:pPr>
            <w:r>
              <w:rPr>
                <w:sz w:val="16"/>
              </w:rPr>
              <w:t>Introduce new TC 6.4J.1 Frequency error for ATG</w:t>
            </w:r>
          </w:p>
        </w:tc>
        <w:tc>
          <w:tcPr>
            <w:tcW w:w="0" w:type="auto"/>
          </w:tcPr>
          <w:p w14:paraId="1FE3CE14" w14:textId="77777777" w:rsidR="00507112" w:rsidRPr="00412211" w:rsidRDefault="00507112" w:rsidP="00DA5F49">
            <w:pPr>
              <w:pStyle w:val="TAL"/>
              <w:rPr>
                <w:sz w:val="16"/>
              </w:rPr>
            </w:pPr>
            <w:r>
              <w:rPr>
                <w:sz w:val="16"/>
              </w:rPr>
              <w:t>Ericsson</w:t>
            </w:r>
          </w:p>
        </w:tc>
        <w:tc>
          <w:tcPr>
            <w:tcW w:w="0" w:type="auto"/>
          </w:tcPr>
          <w:p w14:paraId="016594BC" w14:textId="77777777" w:rsidR="00507112" w:rsidRPr="00412211" w:rsidRDefault="00507112" w:rsidP="00DA5F49">
            <w:pPr>
              <w:pStyle w:val="TAL"/>
              <w:rPr>
                <w:sz w:val="16"/>
              </w:rPr>
            </w:pPr>
            <w:r>
              <w:rPr>
                <w:sz w:val="16"/>
              </w:rPr>
              <w:t>revised</w:t>
            </w:r>
          </w:p>
        </w:tc>
        <w:tc>
          <w:tcPr>
            <w:tcW w:w="0" w:type="auto"/>
          </w:tcPr>
          <w:p w14:paraId="31079E01" w14:textId="77777777" w:rsidR="00507112" w:rsidRPr="00412211" w:rsidRDefault="00507112" w:rsidP="00DA5F49">
            <w:pPr>
              <w:pStyle w:val="TAL"/>
              <w:rPr>
                <w:sz w:val="16"/>
              </w:rPr>
            </w:pPr>
          </w:p>
        </w:tc>
        <w:tc>
          <w:tcPr>
            <w:tcW w:w="0" w:type="auto"/>
          </w:tcPr>
          <w:p w14:paraId="0C455E90" w14:textId="77777777" w:rsidR="00507112" w:rsidRPr="00412211" w:rsidRDefault="00507112" w:rsidP="00DA5F49">
            <w:pPr>
              <w:pStyle w:val="TAL"/>
              <w:rPr>
                <w:sz w:val="16"/>
              </w:rPr>
            </w:pPr>
            <w:r>
              <w:rPr>
                <w:sz w:val="16"/>
              </w:rPr>
              <w:t>R5-251514</w:t>
            </w:r>
          </w:p>
        </w:tc>
      </w:tr>
      <w:tr w:rsidR="00507112" w14:paraId="3915ACE6" w14:textId="77777777" w:rsidTr="00DA5F49">
        <w:tc>
          <w:tcPr>
            <w:tcW w:w="0" w:type="auto"/>
          </w:tcPr>
          <w:p w14:paraId="0B3D3B02" w14:textId="77777777" w:rsidR="00507112" w:rsidRPr="00412211" w:rsidRDefault="00507112" w:rsidP="00DA5F49">
            <w:pPr>
              <w:pStyle w:val="TAL"/>
              <w:rPr>
                <w:sz w:val="16"/>
              </w:rPr>
            </w:pPr>
            <w:r>
              <w:rPr>
                <w:sz w:val="16"/>
              </w:rPr>
              <w:t>R5-250187</w:t>
            </w:r>
          </w:p>
        </w:tc>
        <w:tc>
          <w:tcPr>
            <w:tcW w:w="0" w:type="auto"/>
          </w:tcPr>
          <w:p w14:paraId="470D6430" w14:textId="77777777" w:rsidR="00507112" w:rsidRPr="00412211" w:rsidRDefault="00507112" w:rsidP="00DA5F49">
            <w:pPr>
              <w:pStyle w:val="TAL"/>
              <w:rPr>
                <w:sz w:val="16"/>
              </w:rPr>
            </w:pPr>
            <w:r>
              <w:rPr>
                <w:sz w:val="16"/>
              </w:rPr>
              <w:t>Introduce new TC 6.4J.1 Frequency error and 6.5J.2.2 test case for ATG</w:t>
            </w:r>
          </w:p>
        </w:tc>
        <w:tc>
          <w:tcPr>
            <w:tcW w:w="0" w:type="auto"/>
          </w:tcPr>
          <w:p w14:paraId="67C96292" w14:textId="77777777" w:rsidR="00507112" w:rsidRPr="00412211" w:rsidRDefault="00507112" w:rsidP="00DA5F49">
            <w:pPr>
              <w:pStyle w:val="TAL"/>
              <w:rPr>
                <w:sz w:val="16"/>
              </w:rPr>
            </w:pPr>
            <w:r>
              <w:rPr>
                <w:sz w:val="16"/>
              </w:rPr>
              <w:t>Ericsson</w:t>
            </w:r>
          </w:p>
        </w:tc>
        <w:tc>
          <w:tcPr>
            <w:tcW w:w="0" w:type="auto"/>
          </w:tcPr>
          <w:p w14:paraId="33D772C7" w14:textId="77777777" w:rsidR="00507112" w:rsidRPr="00412211" w:rsidRDefault="00507112" w:rsidP="00DA5F49">
            <w:pPr>
              <w:pStyle w:val="TAL"/>
              <w:rPr>
                <w:sz w:val="16"/>
              </w:rPr>
            </w:pPr>
            <w:r>
              <w:rPr>
                <w:sz w:val="16"/>
              </w:rPr>
              <w:t>revised</w:t>
            </w:r>
          </w:p>
        </w:tc>
        <w:tc>
          <w:tcPr>
            <w:tcW w:w="0" w:type="auto"/>
          </w:tcPr>
          <w:p w14:paraId="6B5AF9CF" w14:textId="77777777" w:rsidR="00507112" w:rsidRPr="00412211" w:rsidRDefault="00507112" w:rsidP="00DA5F49">
            <w:pPr>
              <w:pStyle w:val="TAL"/>
              <w:rPr>
                <w:sz w:val="16"/>
              </w:rPr>
            </w:pPr>
          </w:p>
        </w:tc>
        <w:tc>
          <w:tcPr>
            <w:tcW w:w="0" w:type="auto"/>
          </w:tcPr>
          <w:p w14:paraId="1C2E58E9" w14:textId="77777777" w:rsidR="00507112" w:rsidRPr="00412211" w:rsidRDefault="00507112" w:rsidP="00DA5F49">
            <w:pPr>
              <w:pStyle w:val="TAL"/>
              <w:rPr>
                <w:sz w:val="16"/>
              </w:rPr>
            </w:pPr>
            <w:r>
              <w:rPr>
                <w:sz w:val="16"/>
              </w:rPr>
              <w:t>R5-251515</w:t>
            </w:r>
          </w:p>
        </w:tc>
      </w:tr>
      <w:tr w:rsidR="00507112" w14:paraId="496CD19D" w14:textId="77777777" w:rsidTr="00DA5F49">
        <w:tc>
          <w:tcPr>
            <w:tcW w:w="0" w:type="auto"/>
          </w:tcPr>
          <w:p w14:paraId="0F96CD9F" w14:textId="77777777" w:rsidR="00507112" w:rsidRPr="00412211" w:rsidRDefault="00507112" w:rsidP="00DA5F49">
            <w:pPr>
              <w:pStyle w:val="TAL"/>
              <w:rPr>
                <w:sz w:val="16"/>
              </w:rPr>
            </w:pPr>
            <w:r>
              <w:rPr>
                <w:sz w:val="16"/>
              </w:rPr>
              <w:t>R5-250188</w:t>
            </w:r>
          </w:p>
        </w:tc>
        <w:tc>
          <w:tcPr>
            <w:tcW w:w="0" w:type="auto"/>
          </w:tcPr>
          <w:p w14:paraId="275B0CFA" w14:textId="77777777" w:rsidR="00507112" w:rsidRPr="00412211" w:rsidRDefault="00507112" w:rsidP="00DA5F49">
            <w:pPr>
              <w:pStyle w:val="TAL"/>
              <w:rPr>
                <w:sz w:val="16"/>
              </w:rPr>
            </w:pPr>
            <w:r>
              <w:rPr>
                <w:sz w:val="16"/>
              </w:rPr>
              <w:t>Introduce Frequency error test case 6.4J.1 for ATG UE in Annex F</w:t>
            </w:r>
          </w:p>
        </w:tc>
        <w:tc>
          <w:tcPr>
            <w:tcW w:w="0" w:type="auto"/>
          </w:tcPr>
          <w:p w14:paraId="6B0D9FD8" w14:textId="77777777" w:rsidR="00507112" w:rsidRPr="00412211" w:rsidRDefault="00507112" w:rsidP="00DA5F49">
            <w:pPr>
              <w:pStyle w:val="TAL"/>
              <w:rPr>
                <w:sz w:val="16"/>
              </w:rPr>
            </w:pPr>
            <w:r>
              <w:rPr>
                <w:sz w:val="16"/>
              </w:rPr>
              <w:t xml:space="preserve">Ericsson GmbH, </w:t>
            </w:r>
            <w:proofErr w:type="spellStart"/>
            <w:r>
              <w:rPr>
                <w:sz w:val="16"/>
              </w:rPr>
              <w:t>Eurolab</w:t>
            </w:r>
            <w:proofErr w:type="spellEnd"/>
          </w:p>
        </w:tc>
        <w:tc>
          <w:tcPr>
            <w:tcW w:w="0" w:type="auto"/>
          </w:tcPr>
          <w:p w14:paraId="04BA172F" w14:textId="77777777" w:rsidR="00507112" w:rsidRPr="00412211" w:rsidRDefault="00507112" w:rsidP="00DA5F49">
            <w:pPr>
              <w:pStyle w:val="TAL"/>
              <w:rPr>
                <w:sz w:val="16"/>
              </w:rPr>
            </w:pPr>
            <w:r>
              <w:rPr>
                <w:sz w:val="16"/>
              </w:rPr>
              <w:t>revised</w:t>
            </w:r>
          </w:p>
        </w:tc>
        <w:tc>
          <w:tcPr>
            <w:tcW w:w="0" w:type="auto"/>
          </w:tcPr>
          <w:p w14:paraId="72182756" w14:textId="77777777" w:rsidR="00507112" w:rsidRPr="00412211" w:rsidRDefault="00507112" w:rsidP="00DA5F49">
            <w:pPr>
              <w:pStyle w:val="TAL"/>
              <w:rPr>
                <w:sz w:val="16"/>
              </w:rPr>
            </w:pPr>
          </w:p>
        </w:tc>
        <w:tc>
          <w:tcPr>
            <w:tcW w:w="0" w:type="auto"/>
          </w:tcPr>
          <w:p w14:paraId="23A9F01A" w14:textId="77777777" w:rsidR="00507112" w:rsidRPr="00412211" w:rsidRDefault="00507112" w:rsidP="00DA5F49">
            <w:pPr>
              <w:pStyle w:val="TAL"/>
              <w:rPr>
                <w:sz w:val="16"/>
              </w:rPr>
            </w:pPr>
            <w:r>
              <w:rPr>
                <w:sz w:val="16"/>
              </w:rPr>
              <w:t>R5-251537</w:t>
            </w:r>
          </w:p>
        </w:tc>
      </w:tr>
      <w:tr w:rsidR="00507112" w14:paraId="3D98AF5D" w14:textId="77777777" w:rsidTr="00DA5F49">
        <w:tc>
          <w:tcPr>
            <w:tcW w:w="0" w:type="auto"/>
          </w:tcPr>
          <w:p w14:paraId="6EB24867" w14:textId="77777777" w:rsidR="00507112" w:rsidRPr="00412211" w:rsidRDefault="00507112" w:rsidP="00DA5F49">
            <w:pPr>
              <w:pStyle w:val="TAL"/>
              <w:rPr>
                <w:sz w:val="16"/>
              </w:rPr>
            </w:pPr>
            <w:r>
              <w:rPr>
                <w:sz w:val="16"/>
              </w:rPr>
              <w:t>R5-250189</w:t>
            </w:r>
          </w:p>
        </w:tc>
        <w:tc>
          <w:tcPr>
            <w:tcW w:w="0" w:type="auto"/>
          </w:tcPr>
          <w:p w14:paraId="4890857D" w14:textId="77777777" w:rsidR="00507112" w:rsidRPr="00412211" w:rsidRDefault="00507112" w:rsidP="00DA5F49">
            <w:pPr>
              <w:pStyle w:val="TAL"/>
              <w:rPr>
                <w:sz w:val="16"/>
              </w:rPr>
            </w:pPr>
            <w:r>
              <w:rPr>
                <w:sz w:val="16"/>
              </w:rPr>
              <w:t>Introduce new TC 6.5J.2.2 test case for ATG</w:t>
            </w:r>
          </w:p>
        </w:tc>
        <w:tc>
          <w:tcPr>
            <w:tcW w:w="0" w:type="auto"/>
          </w:tcPr>
          <w:p w14:paraId="6B5DDFCE" w14:textId="77777777" w:rsidR="00507112" w:rsidRPr="00412211" w:rsidRDefault="00507112" w:rsidP="00DA5F49">
            <w:pPr>
              <w:pStyle w:val="TAL"/>
              <w:rPr>
                <w:sz w:val="16"/>
              </w:rPr>
            </w:pPr>
            <w:r>
              <w:rPr>
                <w:sz w:val="16"/>
              </w:rPr>
              <w:t>Ericsson</w:t>
            </w:r>
          </w:p>
        </w:tc>
        <w:tc>
          <w:tcPr>
            <w:tcW w:w="0" w:type="auto"/>
          </w:tcPr>
          <w:p w14:paraId="0B5FC20C" w14:textId="77777777" w:rsidR="00507112" w:rsidRPr="00412211" w:rsidRDefault="00507112" w:rsidP="00DA5F49">
            <w:pPr>
              <w:pStyle w:val="TAL"/>
              <w:rPr>
                <w:sz w:val="16"/>
              </w:rPr>
            </w:pPr>
            <w:r>
              <w:rPr>
                <w:sz w:val="16"/>
              </w:rPr>
              <w:t>agreed</w:t>
            </w:r>
          </w:p>
        </w:tc>
        <w:tc>
          <w:tcPr>
            <w:tcW w:w="0" w:type="auto"/>
          </w:tcPr>
          <w:p w14:paraId="73A40286" w14:textId="77777777" w:rsidR="00507112" w:rsidRPr="00412211" w:rsidRDefault="00507112" w:rsidP="00DA5F49">
            <w:pPr>
              <w:pStyle w:val="TAL"/>
              <w:rPr>
                <w:sz w:val="16"/>
              </w:rPr>
            </w:pPr>
          </w:p>
        </w:tc>
        <w:tc>
          <w:tcPr>
            <w:tcW w:w="0" w:type="auto"/>
          </w:tcPr>
          <w:p w14:paraId="7601C969" w14:textId="77777777" w:rsidR="00507112" w:rsidRPr="00412211" w:rsidRDefault="00507112" w:rsidP="00DA5F49">
            <w:pPr>
              <w:pStyle w:val="TAL"/>
              <w:rPr>
                <w:sz w:val="16"/>
              </w:rPr>
            </w:pPr>
          </w:p>
        </w:tc>
      </w:tr>
      <w:tr w:rsidR="00507112" w14:paraId="15052352" w14:textId="77777777" w:rsidTr="00DA5F49">
        <w:tc>
          <w:tcPr>
            <w:tcW w:w="0" w:type="auto"/>
          </w:tcPr>
          <w:p w14:paraId="258C641E" w14:textId="77777777" w:rsidR="00507112" w:rsidRPr="00412211" w:rsidRDefault="00507112" w:rsidP="00DA5F49">
            <w:pPr>
              <w:pStyle w:val="TAL"/>
              <w:rPr>
                <w:sz w:val="16"/>
              </w:rPr>
            </w:pPr>
            <w:r>
              <w:rPr>
                <w:sz w:val="16"/>
              </w:rPr>
              <w:t>R5-250190</w:t>
            </w:r>
          </w:p>
        </w:tc>
        <w:tc>
          <w:tcPr>
            <w:tcW w:w="0" w:type="auto"/>
          </w:tcPr>
          <w:p w14:paraId="15E9AADE" w14:textId="77777777" w:rsidR="00507112" w:rsidRPr="00412211" w:rsidRDefault="00507112" w:rsidP="00DA5F49">
            <w:pPr>
              <w:pStyle w:val="TAL"/>
              <w:rPr>
                <w:sz w:val="16"/>
              </w:rPr>
            </w:pPr>
            <w:r>
              <w:rPr>
                <w:sz w:val="16"/>
              </w:rPr>
              <w:t>Introduce new TC 6.5J.2.2 test case for ATG in Annex F</w:t>
            </w:r>
          </w:p>
        </w:tc>
        <w:tc>
          <w:tcPr>
            <w:tcW w:w="0" w:type="auto"/>
          </w:tcPr>
          <w:p w14:paraId="404CC391" w14:textId="77777777" w:rsidR="00507112" w:rsidRPr="00412211" w:rsidRDefault="00507112" w:rsidP="00DA5F49">
            <w:pPr>
              <w:pStyle w:val="TAL"/>
              <w:rPr>
                <w:sz w:val="16"/>
              </w:rPr>
            </w:pPr>
            <w:r>
              <w:rPr>
                <w:sz w:val="16"/>
              </w:rPr>
              <w:t xml:space="preserve">Ericsson GmbH, </w:t>
            </w:r>
            <w:proofErr w:type="spellStart"/>
            <w:r>
              <w:rPr>
                <w:sz w:val="16"/>
              </w:rPr>
              <w:t>Eurolab</w:t>
            </w:r>
            <w:proofErr w:type="spellEnd"/>
          </w:p>
        </w:tc>
        <w:tc>
          <w:tcPr>
            <w:tcW w:w="0" w:type="auto"/>
          </w:tcPr>
          <w:p w14:paraId="5BF75F00" w14:textId="77777777" w:rsidR="00507112" w:rsidRPr="00412211" w:rsidRDefault="00507112" w:rsidP="00DA5F49">
            <w:pPr>
              <w:pStyle w:val="TAL"/>
              <w:rPr>
                <w:sz w:val="16"/>
              </w:rPr>
            </w:pPr>
            <w:r>
              <w:rPr>
                <w:sz w:val="16"/>
              </w:rPr>
              <w:t>revised</w:t>
            </w:r>
          </w:p>
        </w:tc>
        <w:tc>
          <w:tcPr>
            <w:tcW w:w="0" w:type="auto"/>
          </w:tcPr>
          <w:p w14:paraId="3C046E39" w14:textId="77777777" w:rsidR="00507112" w:rsidRPr="00412211" w:rsidRDefault="00507112" w:rsidP="00DA5F49">
            <w:pPr>
              <w:pStyle w:val="TAL"/>
              <w:rPr>
                <w:sz w:val="16"/>
              </w:rPr>
            </w:pPr>
          </w:p>
        </w:tc>
        <w:tc>
          <w:tcPr>
            <w:tcW w:w="0" w:type="auto"/>
          </w:tcPr>
          <w:p w14:paraId="110557C7" w14:textId="77777777" w:rsidR="00507112" w:rsidRPr="00412211" w:rsidRDefault="00507112" w:rsidP="00DA5F49">
            <w:pPr>
              <w:pStyle w:val="TAL"/>
              <w:rPr>
                <w:sz w:val="16"/>
              </w:rPr>
            </w:pPr>
            <w:r>
              <w:rPr>
                <w:sz w:val="16"/>
              </w:rPr>
              <w:t>R5-251536</w:t>
            </w:r>
          </w:p>
        </w:tc>
      </w:tr>
      <w:tr w:rsidR="00507112" w14:paraId="6FB955E9" w14:textId="77777777" w:rsidTr="00DA5F49">
        <w:tc>
          <w:tcPr>
            <w:tcW w:w="0" w:type="auto"/>
          </w:tcPr>
          <w:p w14:paraId="0128B2D8" w14:textId="77777777" w:rsidR="00507112" w:rsidRPr="00412211" w:rsidRDefault="00507112" w:rsidP="00DA5F49">
            <w:pPr>
              <w:pStyle w:val="TAL"/>
              <w:rPr>
                <w:sz w:val="16"/>
              </w:rPr>
            </w:pPr>
            <w:r>
              <w:rPr>
                <w:sz w:val="16"/>
              </w:rPr>
              <w:t>R5-250191</w:t>
            </w:r>
          </w:p>
        </w:tc>
        <w:tc>
          <w:tcPr>
            <w:tcW w:w="0" w:type="auto"/>
          </w:tcPr>
          <w:p w14:paraId="1161C8D6" w14:textId="77777777" w:rsidR="00507112" w:rsidRPr="00412211" w:rsidRDefault="00507112" w:rsidP="00DA5F49">
            <w:pPr>
              <w:pStyle w:val="TAL"/>
              <w:rPr>
                <w:sz w:val="16"/>
              </w:rPr>
            </w:pPr>
            <w:r>
              <w:rPr>
                <w:sz w:val="16"/>
              </w:rPr>
              <w:t>IMS real time text</w:t>
            </w:r>
          </w:p>
        </w:tc>
        <w:tc>
          <w:tcPr>
            <w:tcW w:w="0" w:type="auto"/>
          </w:tcPr>
          <w:p w14:paraId="6F626E57" w14:textId="77777777" w:rsidR="00507112" w:rsidRPr="00412211" w:rsidRDefault="00507112" w:rsidP="00DA5F49">
            <w:pPr>
              <w:pStyle w:val="TAL"/>
              <w:rPr>
                <w:sz w:val="16"/>
              </w:rPr>
            </w:pPr>
            <w:r>
              <w:rPr>
                <w:sz w:val="16"/>
              </w:rPr>
              <w:t>Ericsson, Vodafone, Anritsu</w:t>
            </w:r>
          </w:p>
        </w:tc>
        <w:tc>
          <w:tcPr>
            <w:tcW w:w="0" w:type="auto"/>
          </w:tcPr>
          <w:p w14:paraId="2E2FF894" w14:textId="77777777" w:rsidR="00507112" w:rsidRPr="00412211" w:rsidRDefault="00507112" w:rsidP="00DA5F49">
            <w:pPr>
              <w:pStyle w:val="TAL"/>
              <w:rPr>
                <w:sz w:val="16"/>
              </w:rPr>
            </w:pPr>
            <w:r>
              <w:rPr>
                <w:sz w:val="16"/>
              </w:rPr>
              <w:t>revised</w:t>
            </w:r>
          </w:p>
        </w:tc>
        <w:tc>
          <w:tcPr>
            <w:tcW w:w="0" w:type="auto"/>
          </w:tcPr>
          <w:p w14:paraId="01601678" w14:textId="77777777" w:rsidR="00507112" w:rsidRPr="00412211" w:rsidRDefault="00507112" w:rsidP="00DA5F49">
            <w:pPr>
              <w:pStyle w:val="TAL"/>
              <w:rPr>
                <w:sz w:val="16"/>
              </w:rPr>
            </w:pPr>
          </w:p>
        </w:tc>
        <w:tc>
          <w:tcPr>
            <w:tcW w:w="0" w:type="auto"/>
          </w:tcPr>
          <w:p w14:paraId="5E4A9EC2" w14:textId="77777777" w:rsidR="00507112" w:rsidRPr="00412211" w:rsidRDefault="00507112" w:rsidP="00DA5F49">
            <w:pPr>
              <w:pStyle w:val="TAL"/>
              <w:rPr>
                <w:sz w:val="16"/>
              </w:rPr>
            </w:pPr>
            <w:r>
              <w:rPr>
                <w:sz w:val="16"/>
              </w:rPr>
              <w:t>R5-251335</w:t>
            </w:r>
          </w:p>
        </w:tc>
      </w:tr>
      <w:tr w:rsidR="00507112" w14:paraId="2F0EDDCA" w14:textId="77777777" w:rsidTr="00DA5F49">
        <w:tc>
          <w:tcPr>
            <w:tcW w:w="0" w:type="auto"/>
          </w:tcPr>
          <w:p w14:paraId="3421C45B" w14:textId="77777777" w:rsidR="00507112" w:rsidRPr="00412211" w:rsidRDefault="00507112" w:rsidP="00DA5F49">
            <w:pPr>
              <w:pStyle w:val="TAL"/>
              <w:rPr>
                <w:sz w:val="16"/>
              </w:rPr>
            </w:pPr>
            <w:r>
              <w:rPr>
                <w:sz w:val="16"/>
              </w:rPr>
              <w:t>R5-250192</w:t>
            </w:r>
          </w:p>
        </w:tc>
        <w:tc>
          <w:tcPr>
            <w:tcW w:w="0" w:type="auto"/>
          </w:tcPr>
          <w:p w14:paraId="0E76A284" w14:textId="77777777" w:rsidR="00507112" w:rsidRPr="00412211" w:rsidRDefault="00507112" w:rsidP="00DA5F49">
            <w:pPr>
              <w:pStyle w:val="TAL"/>
              <w:rPr>
                <w:sz w:val="16"/>
              </w:rPr>
            </w:pPr>
            <w:r>
              <w:rPr>
                <w:sz w:val="16"/>
              </w:rPr>
              <w:t>Addition of RF baseline implementation capabilities for new HPUE 2CC NRCA combo within FR1</w:t>
            </w:r>
          </w:p>
        </w:tc>
        <w:tc>
          <w:tcPr>
            <w:tcW w:w="0" w:type="auto"/>
          </w:tcPr>
          <w:p w14:paraId="7845520E" w14:textId="77777777" w:rsidR="00507112" w:rsidRPr="00412211" w:rsidRDefault="00507112" w:rsidP="00DA5F49">
            <w:pPr>
              <w:pStyle w:val="TAL"/>
              <w:rPr>
                <w:sz w:val="16"/>
              </w:rPr>
            </w:pPr>
            <w:r>
              <w:rPr>
                <w:sz w:val="16"/>
              </w:rPr>
              <w:t>KDDI Corporation</w:t>
            </w:r>
          </w:p>
        </w:tc>
        <w:tc>
          <w:tcPr>
            <w:tcW w:w="0" w:type="auto"/>
          </w:tcPr>
          <w:p w14:paraId="1669D475" w14:textId="77777777" w:rsidR="00507112" w:rsidRPr="00412211" w:rsidRDefault="00507112" w:rsidP="00DA5F49">
            <w:pPr>
              <w:pStyle w:val="TAL"/>
              <w:rPr>
                <w:sz w:val="16"/>
              </w:rPr>
            </w:pPr>
            <w:r>
              <w:rPr>
                <w:sz w:val="16"/>
              </w:rPr>
              <w:t>agreed</w:t>
            </w:r>
          </w:p>
        </w:tc>
        <w:tc>
          <w:tcPr>
            <w:tcW w:w="0" w:type="auto"/>
          </w:tcPr>
          <w:p w14:paraId="7508393C" w14:textId="77777777" w:rsidR="00507112" w:rsidRPr="00412211" w:rsidRDefault="00507112" w:rsidP="00DA5F49">
            <w:pPr>
              <w:pStyle w:val="TAL"/>
              <w:rPr>
                <w:sz w:val="16"/>
              </w:rPr>
            </w:pPr>
          </w:p>
        </w:tc>
        <w:tc>
          <w:tcPr>
            <w:tcW w:w="0" w:type="auto"/>
          </w:tcPr>
          <w:p w14:paraId="57889D7E" w14:textId="77777777" w:rsidR="00507112" w:rsidRPr="00412211" w:rsidRDefault="00507112" w:rsidP="00DA5F49">
            <w:pPr>
              <w:pStyle w:val="TAL"/>
              <w:rPr>
                <w:sz w:val="16"/>
              </w:rPr>
            </w:pPr>
          </w:p>
        </w:tc>
      </w:tr>
      <w:tr w:rsidR="00507112" w14:paraId="3CE5B773" w14:textId="77777777" w:rsidTr="00DA5F49">
        <w:tc>
          <w:tcPr>
            <w:tcW w:w="0" w:type="auto"/>
          </w:tcPr>
          <w:p w14:paraId="685F6140" w14:textId="77777777" w:rsidR="00507112" w:rsidRPr="00412211" w:rsidRDefault="00507112" w:rsidP="00DA5F49">
            <w:pPr>
              <w:pStyle w:val="TAL"/>
              <w:rPr>
                <w:sz w:val="16"/>
              </w:rPr>
            </w:pPr>
            <w:r>
              <w:rPr>
                <w:sz w:val="16"/>
              </w:rPr>
              <w:t>R5-250193</w:t>
            </w:r>
          </w:p>
        </w:tc>
        <w:tc>
          <w:tcPr>
            <w:tcW w:w="0" w:type="auto"/>
          </w:tcPr>
          <w:p w14:paraId="2E22D068" w14:textId="77777777" w:rsidR="00507112" w:rsidRPr="00412211" w:rsidRDefault="00507112" w:rsidP="00DA5F49">
            <w:pPr>
              <w:pStyle w:val="TAL"/>
              <w:rPr>
                <w:sz w:val="16"/>
              </w:rPr>
            </w:pPr>
            <w:r>
              <w:rPr>
                <w:sz w:val="16"/>
              </w:rPr>
              <w:t>Addition of reference sensitivity TP analysis for new HPUE NRCA and EN-DC combos within FR1</w:t>
            </w:r>
          </w:p>
        </w:tc>
        <w:tc>
          <w:tcPr>
            <w:tcW w:w="0" w:type="auto"/>
          </w:tcPr>
          <w:p w14:paraId="08A1FECD" w14:textId="77777777" w:rsidR="00507112" w:rsidRPr="00412211" w:rsidRDefault="00507112" w:rsidP="00DA5F49">
            <w:pPr>
              <w:pStyle w:val="TAL"/>
              <w:rPr>
                <w:sz w:val="16"/>
              </w:rPr>
            </w:pPr>
            <w:r>
              <w:rPr>
                <w:sz w:val="16"/>
              </w:rPr>
              <w:t>KDDI Corporation</w:t>
            </w:r>
          </w:p>
        </w:tc>
        <w:tc>
          <w:tcPr>
            <w:tcW w:w="0" w:type="auto"/>
          </w:tcPr>
          <w:p w14:paraId="49B8A9DB" w14:textId="77777777" w:rsidR="00507112" w:rsidRPr="00412211" w:rsidRDefault="00507112" w:rsidP="00DA5F49">
            <w:pPr>
              <w:pStyle w:val="TAL"/>
              <w:rPr>
                <w:sz w:val="16"/>
              </w:rPr>
            </w:pPr>
            <w:r>
              <w:rPr>
                <w:sz w:val="16"/>
              </w:rPr>
              <w:t>revised</w:t>
            </w:r>
          </w:p>
        </w:tc>
        <w:tc>
          <w:tcPr>
            <w:tcW w:w="0" w:type="auto"/>
          </w:tcPr>
          <w:p w14:paraId="4C5916EA" w14:textId="77777777" w:rsidR="00507112" w:rsidRPr="00412211" w:rsidRDefault="00507112" w:rsidP="00DA5F49">
            <w:pPr>
              <w:pStyle w:val="TAL"/>
              <w:rPr>
                <w:sz w:val="16"/>
              </w:rPr>
            </w:pPr>
          </w:p>
        </w:tc>
        <w:tc>
          <w:tcPr>
            <w:tcW w:w="0" w:type="auto"/>
          </w:tcPr>
          <w:p w14:paraId="10D0FF7A" w14:textId="77777777" w:rsidR="00507112" w:rsidRPr="00412211" w:rsidRDefault="00507112" w:rsidP="00DA5F49">
            <w:pPr>
              <w:pStyle w:val="TAL"/>
              <w:rPr>
                <w:sz w:val="16"/>
              </w:rPr>
            </w:pPr>
            <w:r>
              <w:rPr>
                <w:sz w:val="16"/>
              </w:rPr>
              <w:t>R5-251436</w:t>
            </w:r>
          </w:p>
        </w:tc>
      </w:tr>
      <w:tr w:rsidR="00507112" w14:paraId="3DEC63D7" w14:textId="77777777" w:rsidTr="00DA5F49">
        <w:tc>
          <w:tcPr>
            <w:tcW w:w="0" w:type="auto"/>
          </w:tcPr>
          <w:p w14:paraId="53BB7F3B" w14:textId="77777777" w:rsidR="00507112" w:rsidRPr="00412211" w:rsidRDefault="00507112" w:rsidP="00DA5F49">
            <w:pPr>
              <w:pStyle w:val="TAL"/>
              <w:rPr>
                <w:sz w:val="16"/>
              </w:rPr>
            </w:pPr>
            <w:r>
              <w:rPr>
                <w:sz w:val="16"/>
              </w:rPr>
              <w:t>R5-250194</w:t>
            </w:r>
          </w:p>
        </w:tc>
        <w:tc>
          <w:tcPr>
            <w:tcW w:w="0" w:type="auto"/>
          </w:tcPr>
          <w:p w14:paraId="5B0CED13" w14:textId="77777777" w:rsidR="00507112" w:rsidRPr="00412211" w:rsidRDefault="00507112" w:rsidP="00DA5F49">
            <w:pPr>
              <w:pStyle w:val="TAL"/>
              <w:rPr>
                <w:sz w:val="16"/>
              </w:rPr>
            </w:pPr>
            <w:r>
              <w:rPr>
                <w:sz w:val="16"/>
              </w:rPr>
              <w:t>Addition of reference sensitivity TP analysis for new PC1.5 2CC NRCA combo within FR1</w:t>
            </w:r>
          </w:p>
        </w:tc>
        <w:tc>
          <w:tcPr>
            <w:tcW w:w="0" w:type="auto"/>
          </w:tcPr>
          <w:p w14:paraId="19EFC84C" w14:textId="77777777" w:rsidR="00507112" w:rsidRPr="00412211" w:rsidRDefault="00507112" w:rsidP="00DA5F49">
            <w:pPr>
              <w:pStyle w:val="TAL"/>
              <w:rPr>
                <w:sz w:val="16"/>
              </w:rPr>
            </w:pPr>
            <w:r>
              <w:rPr>
                <w:sz w:val="16"/>
              </w:rPr>
              <w:t>KDDI Corporation</w:t>
            </w:r>
          </w:p>
        </w:tc>
        <w:tc>
          <w:tcPr>
            <w:tcW w:w="0" w:type="auto"/>
          </w:tcPr>
          <w:p w14:paraId="1EE3CFA6" w14:textId="77777777" w:rsidR="00507112" w:rsidRPr="00412211" w:rsidRDefault="00507112" w:rsidP="00DA5F49">
            <w:pPr>
              <w:pStyle w:val="TAL"/>
              <w:rPr>
                <w:sz w:val="16"/>
              </w:rPr>
            </w:pPr>
            <w:r>
              <w:rPr>
                <w:sz w:val="16"/>
              </w:rPr>
              <w:t>revised</w:t>
            </w:r>
          </w:p>
        </w:tc>
        <w:tc>
          <w:tcPr>
            <w:tcW w:w="0" w:type="auto"/>
          </w:tcPr>
          <w:p w14:paraId="24A1C416" w14:textId="77777777" w:rsidR="00507112" w:rsidRPr="00412211" w:rsidRDefault="00507112" w:rsidP="00DA5F49">
            <w:pPr>
              <w:pStyle w:val="TAL"/>
              <w:rPr>
                <w:sz w:val="16"/>
              </w:rPr>
            </w:pPr>
          </w:p>
        </w:tc>
        <w:tc>
          <w:tcPr>
            <w:tcW w:w="0" w:type="auto"/>
          </w:tcPr>
          <w:p w14:paraId="6CEC3CFB" w14:textId="77777777" w:rsidR="00507112" w:rsidRPr="00412211" w:rsidRDefault="00507112" w:rsidP="00DA5F49">
            <w:pPr>
              <w:pStyle w:val="TAL"/>
              <w:rPr>
                <w:sz w:val="16"/>
              </w:rPr>
            </w:pPr>
            <w:r>
              <w:rPr>
                <w:sz w:val="16"/>
              </w:rPr>
              <w:t>R5-251521</w:t>
            </w:r>
          </w:p>
        </w:tc>
      </w:tr>
      <w:tr w:rsidR="00507112" w14:paraId="37E7235F" w14:textId="77777777" w:rsidTr="00DA5F49">
        <w:tc>
          <w:tcPr>
            <w:tcW w:w="0" w:type="auto"/>
          </w:tcPr>
          <w:p w14:paraId="30BF1648" w14:textId="77777777" w:rsidR="00507112" w:rsidRPr="00412211" w:rsidRDefault="00507112" w:rsidP="00DA5F49">
            <w:pPr>
              <w:pStyle w:val="TAL"/>
              <w:rPr>
                <w:sz w:val="16"/>
              </w:rPr>
            </w:pPr>
            <w:r>
              <w:rPr>
                <w:sz w:val="16"/>
              </w:rPr>
              <w:t>R5-250195</w:t>
            </w:r>
          </w:p>
        </w:tc>
        <w:tc>
          <w:tcPr>
            <w:tcW w:w="0" w:type="auto"/>
          </w:tcPr>
          <w:p w14:paraId="2DC6A691" w14:textId="77777777" w:rsidR="00507112" w:rsidRPr="00412211" w:rsidRDefault="00507112" w:rsidP="00DA5F49">
            <w:pPr>
              <w:pStyle w:val="TAL"/>
              <w:rPr>
                <w:sz w:val="16"/>
              </w:rPr>
            </w:pPr>
            <w:r>
              <w:rPr>
                <w:sz w:val="16"/>
              </w:rPr>
              <w:t>Addition of reference sensitivity for new PC2 2CC NRCA combos within FR1</w:t>
            </w:r>
          </w:p>
        </w:tc>
        <w:tc>
          <w:tcPr>
            <w:tcW w:w="0" w:type="auto"/>
          </w:tcPr>
          <w:p w14:paraId="38F0DD6C" w14:textId="77777777" w:rsidR="00507112" w:rsidRPr="00412211" w:rsidRDefault="00507112" w:rsidP="00DA5F49">
            <w:pPr>
              <w:pStyle w:val="TAL"/>
              <w:rPr>
                <w:sz w:val="16"/>
              </w:rPr>
            </w:pPr>
            <w:r>
              <w:rPr>
                <w:sz w:val="16"/>
              </w:rPr>
              <w:t>KDDI Corporation</w:t>
            </w:r>
          </w:p>
        </w:tc>
        <w:tc>
          <w:tcPr>
            <w:tcW w:w="0" w:type="auto"/>
          </w:tcPr>
          <w:p w14:paraId="0B6B3C6C" w14:textId="77777777" w:rsidR="00507112" w:rsidRPr="00412211" w:rsidRDefault="00507112" w:rsidP="00DA5F49">
            <w:pPr>
              <w:pStyle w:val="TAL"/>
              <w:rPr>
                <w:sz w:val="16"/>
              </w:rPr>
            </w:pPr>
            <w:r>
              <w:rPr>
                <w:sz w:val="16"/>
              </w:rPr>
              <w:t>revised</w:t>
            </w:r>
          </w:p>
        </w:tc>
        <w:tc>
          <w:tcPr>
            <w:tcW w:w="0" w:type="auto"/>
          </w:tcPr>
          <w:p w14:paraId="2BF9B9F3" w14:textId="77777777" w:rsidR="00507112" w:rsidRPr="00412211" w:rsidRDefault="00507112" w:rsidP="00DA5F49">
            <w:pPr>
              <w:pStyle w:val="TAL"/>
              <w:rPr>
                <w:sz w:val="16"/>
              </w:rPr>
            </w:pPr>
          </w:p>
        </w:tc>
        <w:tc>
          <w:tcPr>
            <w:tcW w:w="0" w:type="auto"/>
          </w:tcPr>
          <w:p w14:paraId="265F7A64" w14:textId="77777777" w:rsidR="00507112" w:rsidRPr="00412211" w:rsidRDefault="00507112" w:rsidP="00DA5F49">
            <w:pPr>
              <w:pStyle w:val="TAL"/>
              <w:rPr>
                <w:sz w:val="16"/>
              </w:rPr>
            </w:pPr>
            <w:r>
              <w:rPr>
                <w:sz w:val="16"/>
              </w:rPr>
              <w:t>R5-251534</w:t>
            </w:r>
          </w:p>
        </w:tc>
      </w:tr>
      <w:tr w:rsidR="00507112" w14:paraId="79E082ED" w14:textId="77777777" w:rsidTr="00DA5F49">
        <w:tc>
          <w:tcPr>
            <w:tcW w:w="0" w:type="auto"/>
          </w:tcPr>
          <w:p w14:paraId="3944D392" w14:textId="77777777" w:rsidR="00507112" w:rsidRPr="00412211" w:rsidRDefault="00507112" w:rsidP="00DA5F49">
            <w:pPr>
              <w:pStyle w:val="TAL"/>
              <w:rPr>
                <w:sz w:val="16"/>
              </w:rPr>
            </w:pPr>
            <w:r>
              <w:rPr>
                <w:sz w:val="16"/>
              </w:rPr>
              <w:t>R5-250196</w:t>
            </w:r>
          </w:p>
        </w:tc>
        <w:tc>
          <w:tcPr>
            <w:tcW w:w="0" w:type="auto"/>
          </w:tcPr>
          <w:p w14:paraId="20755CA3" w14:textId="77777777" w:rsidR="00507112" w:rsidRPr="00412211" w:rsidRDefault="00507112" w:rsidP="00DA5F49">
            <w:pPr>
              <w:pStyle w:val="TAL"/>
              <w:rPr>
                <w:sz w:val="16"/>
              </w:rPr>
            </w:pPr>
            <w:r>
              <w:rPr>
                <w:sz w:val="16"/>
              </w:rPr>
              <w:t>Addition of reference sensitivity for PC1.5 CA_n41A-n77A</w:t>
            </w:r>
          </w:p>
        </w:tc>
        <w:tc>
          <w:tcPr>
            <w:tcW w:w="0" w:type="auto"/>
          </w:tcPr>
          <w:p w14:paraId="516F8F76" w14:textId="77777777" w:rsidR="00507112" w:rsidRPr="00412211" w:rsidRDefault="00507112" w:rsidP="00DA5F49">
            <w:pPr>
              <w:pStyle w:val="TAL"/>
              <w:rPr>
                <w:sz w:val="16"/>
              </w:rPr>
            </w:pPr>
            <w:r>
              <w:rPr>
                <w:sz w:val="16"/>
              </w:rPr>
              <w:t>KDDI Corporation</w:t>
            </w:r>
          </w:p>
        </w:tc>
        <w:tc>
          <w:tcPr>
            <w:tcW w:w="0" w:type="auto"/>
          </w:tcPr>
          <w:p w14:paraId="3FDF8F30" w14:textId="77777777" w:rsidR="00507112" w:rsidRPr="00412211" w:rsidRDefault="00507112" w:rsidP="00DA5F49">
            <w:pPr>
              <w:pStyle w:val="TAL"/>
              <w:rPr>
                <w:sz w:val="16"/>
              </w:rPr>
            </w:pPr>
            <w:r>
              <w:rPr>
                <w:sz w:val="16"/>
              </w:rPr>
              <w:t>revised</w:t>
            </w:r>
          </w:p>
        </w:tc>
        <w:tc>
          <w:tcPr>
            <w:tcW w:w="0" w:type="auto"/>
          </w:tcPr>
          <w:p w14:paraId="7E84FECC" w14:textId="77777777" w:rsidR="00507112" w:rsidRPr="00412211" w:rsidRDefault="00507112" w:rsidP="00DA5F49">
            <w:pPr>
              <w:pStyle w:val="TAL"/>
              <w:rPr>
                <w:sz w:val="16"/>
              </w:rPr>
            </w:pPr>
          </w:p>
        </w:tc>
        <w:tc>
          <w:tcPr>
            <w:tcW w:w="0" w:type="auto"/>
          </w:tcPr>
          <w:p w14:paraId="4F2FDA8F" w14:textId="77777777" w:rsidR="00507112" w:rsidRPr="00412211" w:rsidRDefault="00507112" w:rsidP="00DA5F49">
            <w:pPr>
              <w:pStyle w:val="TAL"/>
              <w:rPr>
                <w:sz w:val="16"/>
              </w:rPr>
            </w:pPr>
            <w:r>
              <w:rPr>
                <w:sz w:val="16"/>
              </w:rPr>
              <w:t>R5-251520</w:t>
            </w:r>
          </w:p>
        </w:tc>
      </w:tr>
      <w:tr w:rsidR="00507112" w14:paraId="26DA61E5" w14:textId="77777777" w:rsidTr="00DA5F49">
        <w:tc>
          <w:tcPr>
            <w:tcW w:w="0" w:type="auto"/>
          </w:tcPr>
          <w:p w14:paraId="350BBC47" w14:textId="77777777" w:rsidR="00507112" w:rsidRPr="00412211" w:rsidRDefault="00507112" w:rsidP="00DA5F49">
            <w:pPr>
              <w:pStyle w:val="TAL"/>
              <w:rPr>
                <w:sz w:val="16"/>
              </w:rPr>
            </w:pPr>
            <w:r>
              <w:rPr>
                <w:sz w:val="16"/>
              </w:rPr>
              <w:t>R5-250197</w:t>
            </w:r>
          </w:p>
        </w:tc>
        <w:tc>
          <w:tcPr>
            <w:tcW w:w="0" w:type="auto"/>
          </w:tcPr>
          <w:p w14:paraId="1E42C524" w14:textId="77777777" w:rsidR="00507112" w:rsidRPr="00412211" w:rsidRDefault="00507112" w:rsidP="00DA5F49">
            <w:pPr>
              <w:pStyle w:val="TAL"/>
              <w:rPr>
                <w:sz w:val="16"/>
              </w:rPr>
            </w:pPr>
            <w:r>
              <w:rPr>
                <w:sz w:val="16"/>
              </w:rPr>
              <w:t>CR 38.521-1 Clause 5 Definition of many PC2 NR CA combos with 2 bands</w:t>
            </w:r>
          </w:p>
        </w:tc>
        <w:tc>
          <w:tcPr>
            <w:tcW w:w="0" w:type="auto"/>
          </w:tcPr>
          <w:p w14:paraId="0291A549" w14:textId="77777777" w:rsidR="00507112" w:rsidRPr="00412211" w:rsidRDefault="00507112" w:rsidP="00DA5F49">
            <w:pPr>
              <w:pStyle w:val="TAL"/>
              <w:rPr>
                <w:sz w:val="16"/>
              </w:rPr>
            </w:pPr>
            <w:r>
              <w:rPr>
                <w:sz w:val="16"/>
              </w:rPr>
              <w:t>AT&amp;T, WE Certification Oy, FirstNet</w:t>
            </w:r>
          </w:p>
        </w:tc>
        <w:tc>
          <w:tcPr>
            <w:tcW w:w="0" w:type="auto"/>
          </w:tcPr>
          <w:p w14:paraId="287EA5A2" w14:textId="77777777" w:rsidR="00507112" w:rsidRPr="00412211" w:rsidRDefault="00507112" w:rsidP="00DA5F49">
            <w:pPr>
              <w:pStyle w:val="TAL"/>
              <w:rPr>
                <w:sz w:val="16"/>
              </w:rPr>
            </w:pPr>
            <w:r>
              <w:rPr>
                <w:sz w:val="16"/>
              </w:rPr>
              <w:t>agreed</w:t>
            </w:r>
          </w:p>
        </w:tc>
        <w:tc>
          <w:tcPr>
            <w:tcW w:w="0" w:type="auto"/>
          </w:tcPr>
          <w:p w14:paraId="1DA4EF9A" w14:textId="77777777" w:rsidR="00507112" w:rsidRPr="00412211" w:rsidRDefault="00507112" w:rsidP="00DA5F49">
            <w:pPr>
              <w:pStyle w:val="TAL"/>
              <w:rPr>
                <w:sz w:val="16"/>
              </w:rPr>
            </w:pPr>
          </w:p>
        </w:tc>
        <w:tc>
          <w:tcPr>
            <w:tcW w:w="0" w:type="auto"/>
          </w:tcPr>
          <w:p w14:paraId="5B88B6D1" w14:textId="77777777" w:rsidR="00507112" w:rsidRPr="00412211" w:rsidRDefault="00507112" w:rsidP="00DA5F49">
            <w:pPr>
              <w:pStyle w:val="TAL"/>
              <w:rPr>
                <w:sz w:val="16"/>
              </w:rPr>
            </w:pPr>
          </w:p>
        </w:tc>
      </w:tr>
      <w:tr w:rsidR="00507112" w14:paraId="165337BA" w14:textId="77777777" w:rsidTr="00DA5F49">
        <w:tc>
          <w:tcPr>
            <w:tcW w:w="0" w:type="auto"/>
          </w:tcPr>
          <w:p w14:paraId="22EA4C3C" w14:textId="77777777" w:rsidR="00507112" w:rsidRPr="00412211" w:rsidRDefault="00507112" w:rsidP="00DA5F49">
            <w:pPr>
              <w:pStyle w:val="TAL"/>
              <w:rPr>
                <w:sz w:val="16"/>
              </w:rPr>
            </w:pPr>
            <w:r>
              <w:rPr>
                <w:sz w:val="16"/>
              </w:rPr>
              <w:t>R5-250198</w:t>
            </w:r>
          </w:p>
        </w:tc>
        <w:tc>
          <w:tcPr>
            <w:tcW w:w="0" w:type="auto"/>
          </w:tcPr>
          <w:p w14:paraId="117B5C90" w14:textId="77777777" w:rsidR="00507112" w:rsidRPr="00412211" w:rsidRDefault="00507112" w:rsidP="00DA5F49">
            <w:pPr>
              <w:pStyle w:val="TAL"/>
              <w:rPr>
                <w:sz w:val="16"/>
              </w:rPr>
            </w:pPr>
            <w:r>
              <w:rPr>
                <w:sz w:val="16"/>
              </w:rPr>
              <w:t>CR 38.521-1 Clause 5 Definition of many PC2 NR CA combos with 3 bands</w:t>
            </w:r>
          </w:p>
        </w:tc>
        <w:tc>
          <w:tcPr>
            <w:tcW w:w="0" w:type="auto"/>
          </w:tcPr>
          <w:p w14:paraId="449AADB8" w14:textId="77777777" w:rsidR="00507112" w:rsidRPr="00412211" w:rsidRDefault="00507112" w:rsidP="00DA5F49">
            <w:pPr>
              <w:pStyle w:val="TAL"/>
              <w:rPr>
                <w:sz w:val="16"/>
              </w:rPr>
            </w:pPr>
            <w:r>
              <w:rPr>
                <w:sz w:val="16"/>
              </w:rPr>
              <w:t>AT&amp;T, WE Certification Oy</w:t>
            </w:r>
          </w:p>
        </w:tc>
        <w:tc>
          <w:tcPr>
            <w:tcW w:w="0" w:type="auto"/>
          </w:tcPr>
          <w:p w14:paraId="7D074887" w14:textId="77777777" w:rsidR="00507112" w:rsidRPr="00412211" w:rsidRDefault="00507112" w:rsidP="00DA5F49">
            <w:pPr>
              <w:pStyle w:val="TAL"/>
              <w:rPr>
                <w:sz w:val="16"/>
              </w:rPr>
            </w:pPr>
            <w:r>
              <w:rPr>
                <w:sz w:val="16"/>
              </w:rPr>
              <w:t>agreed</w:t>
            </w:r>
          </w:p>
        </w:tc>
        <w:tc>
          <w:tcPr>
            <w:tcW w:w="0" w:type="auto"/>
          </w:tcPr>
          <w:p w14:paraId="1B765756" w14:textId="77777777" w:rsidR="00507112" w:rsidRPr="00412211" w:rsidRDefault="00507112" w:rsidP="00DA5F49">
            <w:pPr>
              <w:pStyle w:val="TAL"/>
              <w:rPr>
                <w:sz w:val="16"/>
              </w:rPr>
            </w:pPr>
          </w:p>
        </w:tc>
        <w:tc>
          <w:tcPr>
            <w:tcW w:w="0" w:type="auto"/>
          </w:tcPr>
          <w:p w14:paraId="26012E20" w14:textId="77777777" w:rsidR="00507112" w:rsidRPr="00412211" w:rsidRDefault="00507112" w:rsidP="00DA5F49">
            <w:pPr>
              <w:pStyle w:val="TAL"/>
              <w:rPr>
                <w:sz w:val="16"/>
              </w:rPr>
            </w:pPr>
          </w:p>
        </w:tc>
      </w:tr>
      <w:tr w:rsidR="00507112" w14:paraId="5997830C" w14:textId="77777777" w:rsidTr="00DA5F49">
        <w:tc>
          <w:tcPr>
            <w:tcW w:w="0" w:type="auto"/>
          </w:tcPr>
          <w:p w14:paraId="118D9398" w14:textId="77777777" w:rsidR="00507112" w:rsidRPr="00412211" w:rsidRDefault="00507112" w:rsidP="00DA5F49">
            <w:pPr>
              <w:pStyle w:val="TAL"/>
              <w:rPr>
                <w:sz w:val="16"/>
              </w:rPr>
            </w:pPr>
            <w:r>
              <w:rPr>
                <w:sz w:val="16"/>
              </w:rPr>
              <w:t>R5-250199</w:t>
            </w:r>
          </w:p>
        </w:tc>
        <w:tc>
          <w:tcPr>
            <w:tcW w:w="0" w:type="auto"/>
          </w:tcPr>
          <w:p w14:paraId="7F63EA75" w14:textId="77777777" w:rsidR="00507112" w:rsidRPr="00412211" w:rsidRDefault="00507112" w:rsidP="00DA5F49">
            <w:pPr>
              <w:pStyle w:val="TAL"/>
              <w:rPr>
                <w:sz w:val="16"/>
              </w:rPr>
            </w:pPr>
            <w:r>
              <w:rPr>
                <w:sz w:val="16"/>
              </w:rPr>
              <w:t>FR2 MU - On MU and TT definition for EVM measurement on PUCCH</w:t>
            </w:r>
          </w:p>
        </w:tc>
        <w:tc>
          <w:tcPr>
            <w:tcW w:w="0" w:type="auto"/>
          </w:tcPr>
          <w:p w14:paraId="37268C35" w14:textId="77777777" w:rsidR="00507112" w:rsidRPr="00412211" w:rsidRDefault="00507112" w:rsidP="00DA5F49">
            <w:pPr>
              <w:pStyle w:val="TAL"/>
              <w:rPr>
                <w:sz w:val="16"/>
              </w:rPr>
            </w:pPr>
            <w:r>
              <w:rPr>
                <w:sz w:val="16"/>
              </w:rPr>
              <w:t>Keysight Technologies UK Ltd</w:t>
            </w:r>
          </w:p>
        </w:tc>
        <w:tc>
          <w:tcPr>
            <w:tcW w:w="0" w:type="auto"/>
          </w:tcPr>
          <w:p w14:paraId="5CDD90EA" w14:textId="77777777" w:rsidR="00507112" w:rsidRPr="00412211" w:rsidRDefault="00507112" w:rsidP="00DA5F49">
            <w:pPr>
              <w:pStyle w:val="TAL"/>
              <w:rPr>
                <w:sz w:val="16"/>
              </w:rPr>
            </w:pPr>
            <w:r>
              <w:rPr>
                <w:sz w:val="16"/>
              </w:rPr>
              <w:t>noted</w:t>
            </w:r>
          </w:p>
        </w:tc>
        <w:tc>
          <w:tcPr>
            <w:tcW w:w="0" w:type="auto"/>
          </w:tcPr>
          <w:p w14:paraId="3B0D3BAC" w14:textId="77777777" w:rsidR="00507112" w:rsidRPr="00412211" w:rsidRDefault="00507112" w:rsidP="00DA5F49">
            <w:pPr>
              <w:pStyle w:val="TAL"/>
              <w:rPr>
                <w:sz w:val="16"/>
              </w:rPr>
            </w:pPr>
          </w:p>
        </w:tc>
        <w:tc>
          <w:tcPr>
            <w:tcW w:w="0" w:type="auto"/>
          </w:tcPr>
          <w:p w14:paraId="05B70716" w14:textId="77777777" w:rsidR="00507112" w:rsidRPr="00412211" w:rsidRDefault="00507112" w:rsidP="00DA5F49">
            <w:pPr>
              <w:pStyle w:val="TAL"/>
              <w:rPr>
                <w:sz w:val="16"/>
              </w:rPr>
            </w:pPr>
          </w:p>
        </w:tc>
      </w:tr>
      <w:tr w:rsidR="00507112" w14:paraId="640C91BB" w14:textId="77777777" w:rsidTr="00DA5F49">
        <w:tc>
          <w:tcPr>
            <w:tcW w:w="0" w:type="auto"/>
          </w:tcPr>
          <w:p w14:paraId="248B5C12" w14:textId="77777777" w:rsidR="00507112" w:rsidRPr="00412211" w:rsidRDefault="00507112" w:rsidP="00DA5F49">
            <w:pPr>
              <w:pStyle w:val="TAL"/>
              <w:rPr>
                <w:sz w:val="16"/>
              </w:rPr>
            </w:pPr>
            <w:r>
              <w:rPr>
                <w:sz w:val="16"/>
              </w:rPr>
              <w:t>R5-250200</w:t>
            </w:r>
          </w:p>
        </w:tc>
        <w:tc>
          <w:tcPr>
            <w:tcW w:w="0" w:type="auto"/>
          </w:tcPr>
          <w:p w14:paraId="1157E9EC" w14:textId="77777777" w:rsidR="00507112" w:rsidRPr="00412211" w:rsidRDefault="00507112" w:rsidP="00DA5F49">
            <w:pPr>
              <w:pStyle w:val="TAL"/>
              <w:rPr>
                <w:sz w:val="16"/>
              </w:rPr>
            </w:pPr>
            <w:r>
              <w:rPr>
                <w:sz w:val="16"/>
              </w:rPr>
              <w:t>FR2 MU - MU and TT definition for EVM measurement on PUCCH in 38.521-2</w:t>
            </w:r>
          </w:p>
        </w:tc>
        <w:tc>
          <w:tcPr>
            <w:tcW w:w="0" w:type="auto"/>
          </w:tcPr>
          <w:p w14:paraId="74B5ABDE" w14:textId="77777777" w:rsidR="00507112" w:rsidRPr="00412211" w:rsidRDefault="00507112" w:rsidP="00DA5F49">
            <w:pPr>
              <w:pStyle w:val="TAL"/>
              <w:rPr>
                <w:sz w:val="16"/>
              </w:rPr>
            </w:pPr>
            <w:r>
              <w:rPr>
                <w:sz w:val="16"/>
              </w:rPr>
              <w:t>Keysight Technologies</w:t>
            </w:r>
          </w:p>
        </w:tc>
        <w:tc>
          <w:tcPr>
            <w:tcW w:w="0" w:type="auto"/>
          </w:tcPr>
          <w:p w14:paraId="788F5922" w14:textId="77777777" w:rsidR="00507112" w:rsidRPr="00412211" w:rsidRDefault="00507112" w:rsidP="00DA5F49">
            <w:pPr>
              <w:pStyle w:val="TAL"/>
              <w:rPr>
                <w:sz w:val="16"/>
              </w:rPr>
            </w:pPr>
            <w:r>
              <w:rPr>
                <w:sz w:val="16"/>
              </w:rPr>
              <w:t>withdrawn</w:t>
            </w:r>
          </w:p>
        </w:tc>
        <w:tc>
          <w:tcPr>
            <w:tcW w:w="0" w:type="auto"/>
          </w:tcPr>
          <w:p w14:paraId="2E5B665D" w14:textId="77777777" w:rsidR="00507112" w:rsidRPr="00412211" w:rsidRDefault="00507112" w:rsidP="00DA5F49">
            <w:pPr>
              <w:pStyle w:val="TAL"/>
              <w:rPr>
                <w:sz w:val="16"/>
              </w:rPr>
            </w:pPr>
          </w:p>
        </w:tc>
        <w:tc>
          <w:tcPr>
            <w:tcW w:w="0" w:type="auto"/>
          </w:tcPr>
          <w:p w14:paraId="0372BEC1" w14:textId="77777777" w:rsidR="00507112" w:rsidRPr="00412211" w:rsidRDefault="00507112" w:rsidP="00DA5F49">
            <w:pPr>
              <w:pStyle w:val="TAL"/>
              <w:rPr>
                <w:sz w:val="16"/>
              </w:rPr>
            </w:pPr>
          </w:p>
        </w:tc>
      </w:tr>
      <w:tr w:rsidR="00507112" w14:paraId="3D595B2C" w14:textId="77777777" w:rsidTr="00DA5F49">
        <w:tc>
          <w:tcPr>
            <w:tcW w:w="0" w:type="auto"/>
          </w:tcPr>
          <w:p w14:paraId="513FA5CC" w14:textId="77777777" w:rsidR="00507112" w:rsidRPr="00412211" w:rsidRDefault="00507112" w:rsidP="00DA5F49">
            <w:pPr>
              <w:pStyle w:val="TAL"/>
              <w:rPr>
                <w:sz w:val="16"/>
              </w:rPr>
            </w:pPr>
            <w:r>
              <w:rPr>
                <w:sz w:val="16"/>
              </w:rPr>
              <w:t>R5-250201</w:t>
            </w:r>
          </w:p>
        </w:tc>
        <w:tc>
          <w:tcPr>
            <w:tcW w:w="0" w:type="auto"/>
          </w:tcPr>
          <w:p w14:paraId="11C86E69" w14:textId="77777777" w:rsidR="00507112" w:rsidRPr="00412211" w:rsidRDefault="00507112" w:rsidP="00DA5F49">
            <w:pPr>
              <w:pStyle w:val="TAL"/>
              <w:rPr>
                <w:sz w:val="16"/>
              </w:rPr>
            </w:pPr>
            <w:r>
              <w:rPr>
                <w:sz w:val="16"/>
              </w:rPr>
              <w:t>FR2 MU - MU definition for EVM measurement on PUCCH in 38.903</w:t>
            </w:r>
          </w:p>
        </w:tc>
        <w:tc>
          <w:tcPr>
            <w:tcW w:w="0" w:type="auto"/>
          </w:tcPr>
          <w:p w14:paraId="514069D1" w14:textId="77777777" w:rsidR="00507112" w:rsidRPr="00412211" w:rsidRDefault="00507112" w:rsidP="00DA5F49">
            <w:pPr>
              <w:pStyle w:val="TAL"/>
              <w:rPr>
                <w:sz w:val="16"/>
              </w:rPr>
            </w:pPr>
            <w:r>
              <w:rPr>
                <w:sz w:val="16"/>
              </w:rPr>
              <w:t>Keysight Technologies</w:t>
            </w:r>
          </w:p>
        </w:tc>
        <w:tc>
          <w:tcPr>
            <w:tcW w:w="0" w:type="auto"/>
          </w:tcPr>
          <w:p w14:paraId="2F284F31" w14:textId="77777777" w:rsidR="00507112" w:rsidRPr="00412211" w:rsidRDefault="00507112" w:rsidP="00DA5F49">
            <w:pPr>
              <w:pStyle w:val="TAL"/>
              <w:rPr>
                <w:sz w:val="16"/>
              </w:rPr>
            </w:pPr>
            <w:r>
              <w:rPr>
                <w:sz w:val="16"/>
              </w:rPr>
              <w:t>withdrawn</w:t>
            </w:r>
          </w:p>
        </w:tc>
        <w:tc>
          <w:tcPr>
            <w:tcW w:w="0" w:type="auto"/>
          </w:tcPr>
          <w:p w14:paraId="3872E397" w14:textId="77777777" w:rsidR="00507112" w:rsidRPr="00412211" w:rsidRDefault="00507112" w:rsidP="00DA5F49">
            <w:pPr>
              <w:pStyle w:val="TAL"/>
              <w:rPr>
                <w:sz w:val="16"/>
              </w:rPr>
            </w:pPr>
          </w:p>
        </w:tc>
        <w:tc>
          <w:tcPr>
            <w:tcW w:w="0" w:type="auto"/>
          </w:tcPr>
          <w:p w14:paraId="2A91FB10" w14:textId="77777777" w:rsidR="00507112" w:rsidRPr="00412211" w:rsidRDefault="00507112" w:rsidP="00DA5F49">
            <w:pPr>
              <w:pStyle w:val="TAL"/>
              <w:rPr>
                <w:sz w:val="16"/>
              </w:rPr>
            </w:pPr>
          </w:p>
        </w:tc>
      </w:tr>
      <w:tr w:rsidR="00507112" w14:paraId="52002A2C" w14:textId="77777777" w:rsidTr="00DA5F49">
        <w:tc>
          <w:tcPr>
            <w:tcW w:w="0" w:type="auto"/>
          </w:tcPr>
          <w:p w14:paraId="280B6FF7" w14:textId="77777777" w:rsidR="00507112" w:rsidRPr="00412211" w:rsidRDefault="00507112" w:rsidP="00DA5F49">
            <w:pPr>
              <w:pStyle w:val="TAL"/>
              <w:rPr>
                <w:sz w:val="16"/>
              </w:rPr>
            </w:pPr>
            <w:r>
              <w:rPr>
                <w:sz w:val="16"/>
              </w:rPr>
              <w:t>R5-250202</w:t>
            </w:r>
          </w:p>
        </w:tc>
        <w:tc>
          <w:tcPr>
            <w:tcW w:w="0" w:type="auto"/>
          </w:tcPr>
          <w:p w14:paraId="59D32D6C" w14:textId="77777777" w:rsidR="00507112" w:rsidRPr="00412211" w:rsidRDefault="00507112" w:rsidP="00DA5F49">
            <w:pPr>
              <w:pStyle w:val="TAL"/>
              <w:rPr>
                <w:sz w:val="16"/>
              </w:rPr>
            </w:pPr>
            <w:r>
              <w:rPr>
                <w:sz w:val="16"/>
              </w:rPr>
              <w:t>FR2 MU - Discussion on pending MU and TT definition for PC6</w:t>
            </w:r>
          </w:p>
        </w:tc>
        <w:tc>
          <w:tcPr>
            <w:tcW w:w="0" w:type="auto"/>
          </w:tcPr>
          <w:p w14:paraId="15826825" w14:textId="77777777" w:rsidR="00507112" w:rsidRPr="00412211" w:rsidRDefault="00507112" w:rsidP="00DA5F49">
            <w:pPr>
              <w:pStyle w:val="TAL"/>
              <w:rPr>
                <w:sz w:val="16"/>
              </w:rPr>
            </w:pPr>
            <w:r>
              <w:rPr>
                <w:sz w:val="16"/>
              </w:rPr>
              <w:t>Keysight Technologies UK Ltd</w:t>
            </w:r>
          </w:p>
        </w:tc>
        <w:tc>
          <w:tcPr>
            <w:tcW w:w="0" w:type="auto"/>
          </w:tcPr>
          <w:p w14:paraId="46E21A19" w14:textId="77777777" w:rsidR="00507112" w:rsidRPr="00412211" w:rsidRDefault="00507112" w:rsidP="00DA5F49">
            <w:pPr>
              <w:pStyle w:val="TAL"/>
              <w:rPr>
                <w:sz w:val="16"/>
              </w:rPr>
            </w:pPr>
            <w:r>
              <w:rPr>
                <w:sz w:val="16"/>
              </w:rPr>
              <w:t>noted</w:t>
            </w:r>
          </w:p>
        </w:tc>
        <w:tc>
          <w:tcPr>
            <w:tcW w:w="0" w:type="auto"/>
          </w:tcPr>
          <w:p w14:paraId="6B1015EF" w14:textId="77777777" w:rsidR="00507112" w:rsidRPr="00412211" w:rsidRDefault="00507112" w:rsidP="00DA5F49">
            <w:pPr>
              <w:pStyle w:val="TAL"/>
              <w:rPr>
                <w:sz w:val="16"/>
              </w:rPr>
            </w:pPr>
          </w:p>
        </w:tc>
        <w:tc>
          <w:tcPr>
            <w:tcW w:w="0" w:type="auto"/>
          </w:tcPr>
          <w:p w14:paraId="63265E65" w14:textId="77777777" w:rsidR="00507112" w:rsidRPr="00412211" w:rsidRDefault="00507112" w:rsidP="00DA5F49">
            <w:pPr>
              <w:pStyle w:val="TAL"/>
              <w:rPr>
                <w:sz w:val="16"/>
              </w:rPr>
            </w:pPr>
          </w:p>
        </w:tc>
      </w:tr>
      <w:tr w:rsidR="00507112" w14:paraId="197AB817" w14:textId="77777777" w:rsidTr="00DA5F49">
        <w:tc>
          <w:tcPr>
            <w:tcW w:w="0" w:type="auto"/>
          </w:tcPr>
          <w:p w14:paraId="6B5EBFE2" w14:textId="77777777" w:rsidR="00507112" w:rsidRPr="00412211" w:rsidRDefault="00507112" w:rsidP="00DA5F49">
            <w:pPr>
              <w:pStyle w:val="TAL"/>
              <w:rPr>
                <w:sz w:val="16"/>
              </w:rPr>
            </w:pPr>
            <w:r>
              <w:rPr>
                <w:sz w:val="16"/>
              </w:rPr>
              <w:t>R5-250203</w:t>
            </w:r>
          </w:p>
        </w:tc>
        <w:tc>
          <w:tcPr>
            <w:tcW w:w="0" w:type="auto"/>
          </w:tcPr>
          <w:p w14:paraId="2CF44281" w14:textId="77777777" w:rsidR="00507112" w:rsidRPr="00412211" w:rsidRDefault="00507112" w:rsidP="00DA5F49">
            <w:pPr>
              <w:pStyle w:val="TAL"/>
              <w:rPr>
                <w:sz w:val="16"/>
              </w:rPr>
            </w:pPr>
            <w:r>
              <w:rPr>
                <w:sz w:val="16"/>
              </w:rPr>
              <w:t>FR2 MU - Tx test cases update for PC6 in 38.521-2</w:t>
            </w:r>
          </w:p>
        </w:tc>
        <w:tc>
          <w:tcPr>
            <w:tcW w:w="0" w:type="auto"/>
          </w:tcPr>
          <w:p w14:paraId="31A81D04" w14:textId="77777777" w:rsidR="00507112" w:rsidRPr="00412211" w:rsidRDefault="00507112" w:rsidP="00DA5F49">
            <w:pPr>
              <w:pStyle w:val="TAL"/>
              <w:rPr>
                <w:sz w:val="16"/>
              </w:rPr>
            </w:pPr>
            <w:r>
              <w:rPr>
                <w:sz w:val="16"/>
              </w:rPr>
              <w:t>Keysight Technologies</w:t>
            </w:r>
          </w:p>
        </w:tc>
        <w:tc>
          <w:tcPr>
            <w:tcW w:w="0" w:type="auto"/>
          </w:tcPr>
          <w:p w14:paraId="196DE73D" w14:textId="77777777" w:rsidR="00507112" w:rsidRPr="00412211" w:rsidRDefault="00507112" w:rsidP="00DA5F49">
            <w:pPr>
              <w:pStyle w:val="TAL"/>
              <w:rPr>
                <w:sz w:val="16"/>
              </w:rPr>
            </w:pPr>
            <w:r>
              <w:rPr>
                <w:sz w:val="16"/>
              </w:rPr>
              <w:t>agreed</w:t>
            </w:r>
          </w:p>
        </w:tc>
        <w:tc>
          <w:tcPr>
            <w:tcW w:w="0" w:type="auto"/>
          </w:tcPr>
          <w:p w14:paraId="284CDF43" w14:textId="77777777" w:rsidR="00507112" w:rsidRPr="00412211" w:rsidRDefault="00507112" w:rsidP="00DA5F49">
            <w:pPr>
              <w:pStyle w:val="TAL"/>
              <w:rPr>
                <w:sz w:val="16"/>
              </w:rPr>
            </w:pPr>
          </w:p>
        </w:tc>
        <w:tc>
          <w:tcPr>
            <w:tcW w:w="0" w:type="auto"/>
          </w:tcPr>
          <w:p w14:paraId="281DC77C" w14:textId="77777777" w:rsidR="00507112" w:rsidRPr="00412211" w:rsidRDefault="00507112" w:rsidP="00DA5F49">
            <w:pPr>
              <w:pStyle w:val="TAL"/>
              <w:rPr>
                <w:sz w:val="16"/>
              </w:rPr>
            </w:pPr>
          </w:p>
        </w:tc>
      </w:tr>
      <w:tr w:rsidR="00507112" w14:paraId="136643E0" w14:textId="77777777" w:rsidTr="00DA5F49">
        <w:tc>
          <w:tcPr>
            <w:tcW w:w="0" w:type="auto"/>
          </w:tcPr>
          <w:p w14:paraId="13F50E3E" w14:textId="77777777" w:rsidR="00507112" w:rsidRPr="00412211" w:rsidRDefault="00507112" w:rsidP="00DA5F49">
            <w:pPr>
              <w:pStyle w:val="TAL"/>
              <w:rPr>
                <w:sz w:val="16"/>
              </w:rPr>
            </w:pPr>
            <w:r>
              <w:rPr>
                <w:sz w:val="16"/>
              </w:rPr>
              <w:t>R5-250204</w:t>
            </w:r>
          </w:p>
        </w:tc>
        <w:tc>
          <w:tcPr>
            <w:tcW w:w="0" w:type="auto"/>
          </w:tcPr>
          <w:p w14:paraId="3B3029BB" w14:textId="77777777" w:rsidR="00507112" w:rsidRPr="00412211" w:rsidRDefault="00507112" w:rsidP="00DA5F49">
            <w:pPr>
              <w:pStyle w:val="TAL"/>
              <w:rPr>
                <w:sz w:val="16"/>
              </w:rPr>
            </w:pPr>
            <w:r>
              <w:rPr>
                <w:sz w:val="16"/>
              </w:rPr>
              <w:t>FR2 MU - Rx test cases update for PC6 in 38.521-2</w:t>
            </w:r>
          </w:p>
        </w:tc>
        <w:tc>
          <w:tcPr>
            <w:tcW w:w="0" w:type="auto"/>
          </w:tcPr>
          <w:p w14:paraId="41BDB02B" w14:textId="77777777" w:rsidR="00507112" w:rsidRPr="00412211" w:rsidRDefault="00507112" w:rsidP="00DA5F49">
            <w:pPr>
              <w:pStyle w:val="TAL"/>
              <w:rPr>
                <w:sz w:val="16"/>
              </w:rPr>
            </w:pPr>
            <w:r>
              <w:rPr>
                <w:sz w:val="16"/>
              </w:rPr>
              <w:t>Keysight Technologies</w:t>
            </w:r>
          </w:p>
        </w:tc>
        <w:tc>
          <w:tcPr>
            <w:tcW w:w="0" w:type="auto"/>
          </w:tcPr>
          <w:p w14:paraId="251C352B" w14:textId="77777777" w:rsidR="00507112" w:rsidRPr="00412211" w:rsidRDefault="00507112" w:rsidP="00DA5F49">
            <w:pPr>
              <w:pStyle w:val="TAL"/>
              <w:rPr>
                <w:sz w:val="16"/>
              </w:rPr>
            </w:pPr>
            <w:r>
              <w:rPr>
                <w:sz w:val="16"/>
              </w:rPr>
              <w:t>agreed</w:t>
            </w:r>
          </w:p>
        </w:tc>
        <w:tc>
          <w:tcPr>
            <w:tcW w:w="0" w:type="auto"/>
          </w:tcPr>
          <w:p w14:paraId="46307A67" w14:textId="77777777" w:rsidR="00507112" w:rsidRPr="00412211" w:rsidRDefault="00507112" w:rsidP="00DA5F49">
            <w:pPr>
              <w:pStyle w:val="TAL"/>
              <w:rPr>
                <w:sz w:val="16"/>
              </w:rPr>
            </w:pPr>
          </w:p>
        </w:tc>
        <w:tc>
          <w:tcPr>
            <w:tcW w:w="0" w:type="auto"/>
          </w:tcPr>
          <w:p w14:paraId="4CD49BB5" w14:textId="77777777" w:rsidR="00507112" w:rsidRPr="00412211" w:rsidRDefault="00507112" w:rsidP="00DA5F49">
            <w:pPr>
              <w:pStyle w:val="TAL"/>
              <w:rPr>
                <w:sz w:val="16"/>
              </w:rPr>
            </w:pPr>
          </w:p>
        </w:tc>
      </w:tr>
      <w:tr w:rsidR="00507112" w14:paraId="2CDF7BB8" w14:textId="77777777" w:rsidTr="00DA5F49">
        <w:tc>
          <w:tcPr>
            <w:tcW w:w="0" w:type="auto"/>
          </w:tcPr>
          <w:p w14:paraId="5546A90A" w14:textId="77777777" w:rsidR="00507112" w:rsidRPr="00412211" w:rsidRDefault="00507112" w:rsidP="00DA5F49">
            <w:pPr>
              <w:pStyle w:val="TAL"/>
              <w:rPr>
                <w:sz w:val="16"/>
              </w:rPr>
            </w:pPr>
            <w:r>
              <w:rPr>
                <w:sz w:val="16"/>
              </w:rPr>
              <w:t>R5-250205</w:t>
            </w:r>
          </w:p>
        </w:tc>
        <w:tc>
          <w:tcPr>
            <w:tcW w:w="0" w:type="auto"/>
          </w:tcPr>
          <w:p w14:paraId="12CFB51C" w14:textId="77777777" w:rsidR="00507112" w:rsidRPr="00412211" w:rsidRDefault="00507112" w:rsidP="00DA5F49">
            <w:pPr>
              <w:pStyle w:val="TAL"/>
              <w:rPr>
                <w:sz w:val="16"/>
              </w:rPr>
            </w:pPr>
            <w:r>
              <w:rPr>
                <w:sz w:val="16"/>
              </w:rPr>
              <w:t>FR2 MU - Annex updates for PC6 in 38.521-2</w:t>
            </w:r>
          </w:p>
        </w:tc>
        <w:tc>
          <w:tcPr>
            <w:tcW w:w="0" w:type="auto"/>
          </w:tcPr>
          <w:p w14:paraId="4563A9CB" w14:textId="77777777" w:rsidR="00507112" w:rsidRPr="00412211" w:rsidRDefault="00507112" w:rsidP="00DA5F49">
            <w:pPr>
              <w:pStyle w:val="TAL"/>
              <w:rPr>
                <w:sz w:val="16"/>
              </w:rPr>
            </w:pPr>
            <w:r>
              <w:rPr>
                <w:sz w:val="16"/>
              </w:rPr>
              <w:t>Keysight Technologies</w:t>
            </w:r>
          </w:p>
        </w:tc>
        <w:tc>
          <w:tcPr>
            <w:tcW w:w="0" w:type="auto"/>
          </w:tcPr>
          <w:p w14:paraId="1B75BA8C" w14:textId="77777777" w:rsidR="00507112" w:rsidRPr="00412211" w:rsidRDefault="00507112" w:rsidP="00DA5F49">
            <w:pPr>
              <w:pStyle w:val="TAL"/>
              <w:rPr>
                <w:sz w:val="16"/>
              </w:rPr>
            </w:pPr>
            <w:r>
              <w:rPr>
                <w:sz w:val="16"/>
              </w:rPr>
              <w:t>agreed</w:t>
            </w:r>
          </w:p>
        </w:tc>
        <w:tc>
          <w:tcPr>
            <w:tcW w:w="0" w:type="auto"/>
          </w:tcPr>
          <w:p w14:paraId="0E82529F" w14:textId="77777777" w:rsidR="00507112" w:rsidRPr="00412211" w:rsidRDefault="00507112" w:rsidP="00DA5F49">
            <w:pPr>
              <w:pStyle w:val="TAL"/>
              <w:rPr>
                <w:sz w:val="16"/>
              </w:rPr>
            </w:pPr>
          </w:p>
        </w:tc>
        <w:tc>
          <w:tcPr>
            <w:tcW w:w="0" w:type="auto"/>
          </w:tcPr>
          <w:p w14:paraId="38A8555C" w14:textId="77777777" w:rsidR="00507112" w:rsidRPr="00412211" w:rsidRDefault="00507112" w:rsidP="00DA5F49">
            <w:pPr>
              <w:pStyle w:val="TAL"/>
              <w:rPr>
                <w:sz w:val="16"/>
              </w:rPr>
            </w:pPr>
          </w:p>
        </w:tc>
      </w:tr>
      <w:tr w:rsidR="00507112" w14:paraId="78345312" w14:textId="77777777" w:rsidTr="00DA5F49">
        <w:tc>
          <w:tcPr>
            <w:tcW w:w="0" w:type="auto"/>
          </w:tcPr>
          <w:p w14:paraId="149A1EC2" w14:textId="77777777" w:rsidR="00507112" w:rsidRPr="00412211" w:rsidRDefault="00507112" w:rsidP="00DA5F49">
            <w:pPr>
              <w:pStyle w:val="TAL"/>
              <w:rPr>
                <w:sz w:val="16"/>
              </w:rPr>
            </w:pPr>
            <w:r>
              <w:rPr>
                <w:sz w:val="16"/>
              </w:rPr>
              <w:t>R5-250206</w:t>
            </w:r>
          </w:p>
        </w:tc>
        <w:tc>
          <w:tcPr>
            <w:tcW w:w="0" w:type="auto"/>
          </w:tcPr>
          <w:p w14:paraId="779AB4F1" w14:textId="77777777" w:rsidR="00507112" w:rsidRPr="00412211" w:rsidRDefault="00507112" w:rsidP="00DA5F49">
            <w:pPr>
              <w:pStyle w:val="TAL"/>
              <w:rPr>
                <w:sz w:val="16"/>
              </w:rPr>
            </w:pPr>
            <w:r>
              <w:rPr>
                <w:sz w:val="16"/>
              </w:rPr>
              <w:t>FR2 MU - MU definition for PC6 in 38.903</w:t>
            </w:r>
          </w:p>
        </w:tc>
        <w:tc>
          <w:tcPr>
            <w:tcW w:w="0" w:type="auto"/>
          </w:tcPr>
          <w:p w14:paraId="051C71CC" w14:textId="77777777" w:rsidR="00507112" w:rsidRPr="00412211" w:rsidRDefault="00507112" w:rsidP="00DA5F49">
            <w:pPr>
              <w:pStyle w:val="TAL"/>
              <w:rPr>
                <w:sz w:val="16"/>
              </w:rPr>
            </w:pPr>
            <w:r>
              <w:rPr>
                <w:sz w:val="16"/>
              </w:rPr>
              <w:t>Keysight Technologies</w:t>
            </w:r>
          </w:p>
        </w:tc>
        <w:tc>
          <w:tcPr>
            <w:tcW w:w="0" w:type="auto"/>
          </w:tcPr>
          <w:p w14:paraId="2F46567C" w14:textId="77777777" w:rsidR="00507112" w:rsidRPr="00412211" w:rsidRDefault="00507112" w:rsidP="00DA5F49">
            <w:pPr>
              <w:pStyle w:val="TAL"/>
              <w:rPr>
                <w:sz w:val="16"/>
              </w:rPr>
            </w:pPr>
            <w:r>
              <w:rPr>
                <w:sz w:val="16"/>
              </w:rPr>
              <w:t>agreed</w:t>
            </w:r>
          </w:p>
        </w:tc>
        <w:tc>
          <w:tcPr>
            <w:tcW w:w="0" w:type="auto"/>
          </w:tcPr>
          <w:p w14:paraId="38708F71" w14:textId="77777777" w:rsidR="00507112" w:rsidRPr="00412211" w:rsidRDefault="00507112" w:rsidP="00DA5F49">
            <w:pPr>
              <w:pStyle w:val="TAL"/>
              <w:rPr>
                <w:sz w:val="16"/>
              </w:rPr>
            </w:pPr>
          </w:p>
        </w:tc>
        <w:tc>
          <w:tcPr>
            <w:tcW w:w="0" w:type="auto"/>
          </w:tcPr>
          <w:p w14:paraId="513BA4F6" w14:textId="77777777" w:rsidR="00507112" w:rsidRPr="00412211" w:rsidRDefault="00507112" w:rsidP="00DA5F49">
            <w:pPr>
              <w:pStyle w:val="TAL"/>
              <w:rPr>
                <w:sz w:val="16"/>
              </w:rPr>
            </w:pPr>
          </w:p>
        </w:tc>
      </w:tr>
      <w:tr w:rsidR="00507112" w14:paraId="02C3E397" w14:textId="77777777" w:rsidTr="00DA5F49">
        <w:tc>
          <w:tcPr>
            <w:tcW w:w="0" w:type="auto"/>
          </w:tcPr>
          <w:p w14:paraId="0A63D45A" w14:textId="77777777" w:rsidR="00507112" w:rsidRPr="00412211" w:rsidRDefault="00507112" w:rsidP="00DA5F49">
            <w:pPr>
              <w:pStyle w:val="TAL"/>
              <w:rPr>
                <w:sz w:val="16"/>
              </w:rPr>
            </w:pPr>
            <w:r>
              <w:rPr>
                <w:sz w:val="16"/>
              </w:rPr>
              <w:t>R5-250207</w:t>
            </w:r>
          </w:p>
        </w:tc>
        <w:tc>
          <w:tcPr>
            <w:tcW w:w="0" w:type="auto"/>
          </w:tcPr>
          <w:p w14:paraId="32D62915" w14:textId="77777777" w:rsidR="00507112" w:rsidRPr="00412211" w:rsidRDefault="00507112" w:rsidP="00DA5F49">
            <w:pPr>
              <w:pStyle w:val="TAL"/>
              <w:rPr>
                <w:sz w:val="16"/>
              </w:rPr>
            </w:pPr>
            <w:r>
              <w:rPr>
                <w:sz w:val="16"/>
              </w:rPr>
              <w:t xml:space="preserve">FR2 MU - </w:t>
            </w:r>
            <w:proofErr w:type="spellStart"/>
            <w:r>
              <w:rPr>
                <w:sz w:val="16"/>
              </w:rPr>
              <w:t>Refsens</w:t>
            </w:r>
            <w:proofErr w:type="spellEnd"/>
            <w:r>
              <w:rPr>
                <w:sz w:val="16"/>
              </w:rPr>
              <w:t xml:space="preserve"> CA test cases definition update for PC1 and PC5</w:t>
            </w:r>
          </w:p>
        </w:tc>
        <w:tc>
          <w:tcPr>
            <w:tcW w:w="0" w:type="auto"/>
          </w:tcPr>
          <w:p w14:paraId="5CF2E0CC" w14:textId="77777777" w:rsidR="00507112" w:rsidRPr="00412211" w:rsidRDefault="00507112" w:rsidP="00DA5F49">
            <w:pPr>
              <w:pStyle w:val="TAL"/>
              <w:rPr>
                <w:sz w:val="16"/>
              </w:rPr>
            </w:pPr>
            <w:r>
              <w:rPr>
                <w:sz w:val="16"/>
              </w:rPr>
              <w:t>Keysight Technologies</w:t>
            </w:r>
          </w:p>
        </w:tc>
        <w:tc>
          <w:tcPr>
            <w:tcW w:w="0" w:type="auto"/>
          </w:tcPr>
          <w:p w14:paraId="6CA6C79A" w14:textId="77777777" w:rsidR="00507112" w:rsidRPr="00412211" w:rsidRDefault="00507112" w:rsidP="00DA5F49">
            <w:pPr>
              <w:pStyle w:val="TAL"/>
              <w:rPr>
                <w:sz w:val="16"/>
              </w:rPr>
            </w:pPr>
            <w:r>
              <w:rPr>
                <w:sz w:val="16"/>
              </w:rPr>
              <w:t>agreed</w:t>
            </w:r>
          </w:p>
        </w:tc>
        <w:tc>
          <w:tcPr>
            <w:tcW w:w="0" w:type="auto"/>
          </w:tcPr>
          <w:p w14:paraId="55444273" w14:textId="77777777" w:rsidR="00507112" w:rsidRPr="00412211" w:rsidRDefault="00507112" w:rsidP="00DA5F49">
            <w:pPr>
              <w:pStyle w:val="TAL"/>
              <w:rPr>
                <w:sz w:val="16"/>
              </w:rPr>
            </w:pPr>
          </w:p>
        </w:tc>
        <w:tc>
          <w:tcPr>
            <w:tcW w:w="0" w:type="auto"/>
          </w:tcPr>
          <w:p w14:paraId="36B61802" w14:textId="77777777" w:rsidR="00507112" w:rsidRPr="00412211" w:rsidRDefault="00507112" w:rsidP="00DA5F49">
            <w:pPr>
              <w:pStyle w:val="TAL"/>
              <w:rPr>
                <w:sz w:val="16"/>
              </w:rPr>
            </w:pPr>
          </w:p>
        </w:tc>
      </w:tr>
      <w:tr w:rsidR="00507112" w14:paraId="1F2CB66F" w14:textId="77777777" w:rsidTr="00DA5F49">
        <w:tc>
          <w:tcPr>
            <w:tcW w:w="0" w:type="auto"/>
          </w:tcPr>
          <w:p w14:paraId="2FFEC9AF" w14:textId="77777777" w:rsidR="00507112" w:rsidRPr="00412211" w:rsidRDefault="00507112" w:rsidP="00DA5F49">
            <w:pPr>
              <w:pStyle w:val="TAL"/>
              <w:rPr>
                <w:sz w:val="16"/>
              </w:rPr>
            </w:pPr>
            <w:r>
              <w:rPr>
                <w:sz w:val="16"/>
              </w:rPr>
              <w:t>R5-250208</w:t>
            </w:r>
          </w:p>
        </w:tc>
        <w:tc>
          <w:tcPr>
            <w:tcW w:w="0" w:type="auto"/>
          </w:tcPr>
          <w:p w14:paraId="5C8C1066" w14:textId="77777777" w:rsidR="00507112" w:rsidRPr="00412211" w:rsidRDefault="00507112" w:rsidP="00DA5F49">
            <w:pPr>
              <w:pStyle w:val="TAL"/>
              <w:rPr>
                <w:sz w:val="16"/>
              </w:rPr>
            </w:pPr>
            <w:r>
              <w:rPr>
                <w:sz w:val="16"/>
              </w:rPr>
              <w:t>FR2 MU - MOP CA test cases definition update for PC1 and PC5</w:t>
            </w:r>
          </w:p>
        </w:tc>
        <w:tc>
          <w:tcPr>
            <w:tcW w:w="0" w:type="auto"/>
          </w:tcPr>
          <w:p w14:paraId="045DF106" w14:textId="77777777" w:rsidR="00507112" w:rsidRPr="00412211" w:rsidRDefault="00507112" w:rsidP="00DA5F49">
            <w:pPr>
              <w:pStyle w:val="TAL"/>
              <w:rPr>
                <w:sz w:val="16"/>
              </w:rPr>
            </w:pPr>
            <w:r>
              <w:rPr>
                <w:sz w:val="16"/>
              </w:rPr>
              <w:t>Keysight Technologies</w:t>
            </w:r>
          </w:p>
        </w:tc>
        <w:tc>
          <w:tcPr>
            <w:tcW w:w="0" w:type="auto"/>
          </w:tcPr>
          <w:p w14:paraId="22F43019" w14:textId="77777777" w:rsidR="00507112" w:rsidRPr="00412211" w:rsidRDefault="00507112" w:rsidP="00DA5F49">
            <w:pPr>
              <w:pStyle w:val="TAL"/>
              <w:rPr>
                <w:sz w:val="16"/>
              </w:rPr>
            </w:pPr>
            <w:r>
              <w:rPr>
                <w:sz w:val="16"/>
              </w:rPr>
              <w:t>revised</w:t>
            </w:r>
          </w:p>
        </w:tc>
        <w:tc>
          <w:tcPr>
            <w:tcW w:w="0" w:type="auto"/>
          </w:tcPr>
          <w:p w14:paraId="0CE5FC69" w14:textId="77777777" w:rsidR="00507112" w:rsidRPr="00412211" w:rsidRDefault="00507112" w:rsidP="00DA5F49">
            <w:pPr>
              <w:pStyle w:val="TAL"/>
              <w:rPr>
                <w:sz w:val="16"/>
              </w:rPr>
            </w:pPr>
          </w:p>
        </w:tc>
        <w:tc>
          <w:tcPr>
            <w:tcW w:w="0" w:type="auto"/>
          </w:tcPr>
          <w:p w14:paraId="6E110D00" w14:textId="77777777" w:rsidR="00507112" w:rsidRPr="00412211" w:rsidRDefault="00507112" w:rsidP="00DA5F49">
            <w:pPr>
              <w:pStyle w:val="TAL"/>
              <w:rPr>
                <w:sz w:val="16"/>
              </w:rPr>
            </w:pPr>
            <w:r>
              <w:rPr>
                <w:sz w:val="16"/>
              </w:rPr>
              <w:t>R5-251574</w:t>
            </w:r>
          </w:p>
        </w:tc>
      </w:tr>
      <w:tr w:rsidR="00507112" w14:paraId="40A7ECD3" w14:textId="77777777" w:rsidTr="00DA5F49">
        <w:tc>
          <w:tcPr>
            <w:tcW w:w="0" w:type="auto"/>
          </w:tcPr>
          <w:p w14:paraId="115F7680" w14:textId="77777777" w:rsidR="00507112" w:rsidRPr="00412211" w:rsidRDefault="00507112" w:rsidP="00DA5F49">
            <w:pPr>
              <w:pStyle w:val="TAL"/>
              <w:rPr>
                <w:sz w:val="16"/>
              </w:rPr>
            </w:pPr>
            <w:r>
              <w:rPr>
                <w:sz w:val="16"/>
              </w:rPr>
              <w:t>R5-250209</w:t>
            </w:r>
          </w:p>
        </w:tc>
        <w:tc>
          <w:tcPr>
            <w:tcW w:w="0" w:type="auto"/>
          </w:tcPr>
          <w:p w14:paraId="1651CC7E" w14:textId="77777777" w:rsidR="00507112" w:rsidRPr="00412211" w:rsidRDefault="00507112" w:rsidP="00DA5F49">
            <w:pPr>
              <w:pStyle w:val="TAL"/>
              <w:rPr>
                <w:sz w:val="16"/>
              </w:rPr>
            </w:pPr>
            <w:r>
              <w:rPr>
                <w:sz w:val="16"/>
              </w:rPr>
              <w:t>FR2 MU - MPR CA test cases definition update for PC1 and PC5</w:t>
            </w:r>
          </w:p>
        </w:tc>
        <w:tc>
          <w:tcPr>
            <w:tcW w:w="0" w:type="auto"/>
          </w:tcPr>
          <w:p w14:paraId="5B1EB5E5" w14:textId="77777777" w:rsidR="00507112" w:rsidRPr="00412211" w:rsidRDefault="00507112" w:rsidP="00DA5F49">
            <w:pPr>
              <w:pStyle w:val="TAL"/>
              <w:rPr>
                <w:sz w:val="16"/>
              </w:rPr>
            </w:pPr>
            <w:r>
              <w:rPr>
                <w:sz w:val="16"/>
              </w:rPr>
              <w:t>Keysight Technologies</w:t>
            </w:r>
          </w:p>
        </w:tc>
        <w:tc>
          <w:tcPr>
            <w:tcW w:w="0" w:type="auto"/>
          </w:tcPr>
          <w:p w14:paraId="4434EDE7" w14:textId="77777777" w:rsidR="00507112" w:rsidRPr="00412211" w:rsidRDefault="00507112" w:rsidP="00DA5F49">
            <w:pPr>
              <w:pStyle w:val="TAL"/>
              <w:rPr>
                <w:sz w:val="16"/>
              </w:rPr>
            </w:pPr>
            <w:r>
              <w:rPr>
                <w:sz w:val="16"/>
              </w:rPr>
              <w:t>agreed</w:t>
            </w:r>
          </w:p>
        </w:tc>
        <w:tc>
          <w:tcPr>
            <w:tcW w:w="0" w:type="auto"/>
          </w:tcPr>
          <w:p w14:paraId="3D979D58" w14:textId="77777777" w:rsidR="00507112" w:rsidRPr="00412211" w:rsidRDefault="00507112" w:rsidP="00DA5F49">
            <w:pPr>
              <w:pStyle w:val="TAL"/>
              <w:rPr>
                <w:sz w:val="16"/>
              </w:rPr>
            </w:pPr>
          </w:p>
        </w:tc>
        <w:tc>
          <w:tcPr>
            <w:tcW w:w="0" w:type="auto"/>
          </w:tcPr>
          <w:p w14:paraId="7C7C1E6B" w14:textId="77777777" w:rsidR="00507112" w:rsidRPr="00412211" w:rsidRDefault="00507112" w:rsidP="00DA5F49">
            <w:pPr>
              <w:pStyle w:val="TAL"/>
              <w:rPr>
                <w:sz w:val="16"/>
              </w:rPr>
            </w:pPr>
          </w:p>
        </w:tc>
      </w:tr>
      <w:tr w:rsidR="00507112" w14:paraId="3E3F034C" w14:textId="77777777" w:rsidTr="00DA5F49">
        <w:tc>
          <w:tcPr>
            <w:tcW w:w="0" w:type="auto"/>
          </w:tcPr>
          <w:p w14:paraId="05354188" w14:textId="77777777" w:rsidR="00507112" w:rsidRPr="00412211" w:rsidRDefault="00507112" w:rsidP="00DA5F49">
            <w:pPr>
              <w:pStyle w:val="TAL"/>
              <w:rPr>
                <w:sz w:val="16"/>
              </w:rPr>
            </w:pPr>
            <w:r>
              <w:rPr>
                <w:sz w:val="16"/>
              </w:rPr>
              <w:t>R5-250210</w:t>
            </w:r>
          </w:p>
        </w:tc>
        <w:tc>
          <w:tcPr>
            <w:tcW w:w="0" w:type="auto"/>
          </w:tcPr>
          <w:p w14:paraId="671FC0F1" w14:textId="77777777" w:rsidR="00507112" w:rsidRPr="00412211" w:rsidRDefault="00507112" w:rsidP="00DA5F49">
            <w:pPr>
              <w:pStyle w:val="TAL"/>
              <w:rPr>
                <w:sz w:val="16"/>
              </w:rPr>
            </w:pPr>
            <w:r>
              <w:rPr>
                <w:sz w:val="16"/>
              </w:rPr>
              <w:t>FR2 MU - Min power CA test cases definition update for PC1 and PC5</w:t>
            </w:r>
          </w:p>
        </w:tc>
        <w:tc>
          <w:tcPr>
            <w:tcW w:w="0" w:type="auto"/>
          </w:tcPr>
          <w:p w14:paraId="4839C2C7" w14:textId="77777777" w:rsidR="00507112" w:rsidRPr="00412211" w:rsidRDefault="00507112" w:rsidP="00DA5F49">
            <w:pPr>
              <w:pStyle w:val="TAL"/>
              <w:rPr>
                <w:sz w:val="16"/>
              </w:rPr>
            </w:pPr>
            <w:r>
              <w:rPr>
                <w:sz w:val="16"/>
              </w:rPr>
              <w:t>Keysight Technologies</w:t>
            </w:r>
          </w:p>
        </w:tc>
        <w:tc>
          <w:tcPr>
            <w:tcW w:w="0" w:type="auto"/>
          </w:tcPr>
          <w:p w14:paraId="6AF23557" w14:textId="77777777" w:rsidR="00507112" w:rsidRPr="00412211" w:rsidRDefault="00507112" w:rsidP="00DA5F49">
            <w:pPr>
              <w:pStyle w:val="TAL"/>
              <w:rPr>
                <w:sz w:val="16"/>
              </w:rPr>
            </w:pPr>
            <w:r>
              <w:rPr>
                <w:sz w:val="16"/>
              </w:rPr>
              <w:t>revised</w:t>
            </w:r>
          </w:p>
        </w:tc>
        <w:tc>
          <w:tcPr>
            <w:tcW w:w="0" w:type="auto"/>
          </w:tcPr>
          <w:p w14:paraId="68F53DC5" w14:textId="77777777" w:rsidR="00507112" w:rsidRPr="00412211" w:rsidRDefault="00507112" w:rsidP="00DA5F49">
            <w:pPr>
              <w:pStyle w:val="TAL"/>
              <w:rPr>
                <w:sz w:val="16"/>
              </w:rPr>
            </w:pPr>
          </w:p>
        </w:tc>
        <w:tc>
          <w:tcPr>
            <w:tcW w:w="0" w:type="auto"/>
          </w:tcPr>
          <w:p w14:paraId="234F8F73" w14:textId="77777777" w:rsidR="00507112" w:rsidRPr="00412211" w:rsidRDefault="00507112" w:rsidP="00DA5F49">
            <w:pPr>
              <w:pStyle w:val="TAL"/>
              <w:rPr>
                <w:sz w:val="16"/>
              </w:rPr>
            </w:pPr>
            <w:r>
              <w:rPr>
                <w:sz w:val="16"/>
              </w:rPr>
              <w:t>R5-251575</w:t>
            </w:r>
          </w:p>
        </w:tc>
      </w:tr>
      <w:tr w:rsidR="00507112" w14:paraId="346BAED4" w14:textId="77777777" w:rsidTr="00DA5F49">
        <w:tc>
          <w:tcPr>
            <w:tcW w:w="0" w:type="auto"/>
          </w:tcPr>
          <w:p w14:paraId="126E5041" w14:textId="77777777" w:rsidR="00507112" w:rsidRPr="00412211" w:rsidRDefault="00507112" w:rsidP="00DA5F49">
            <w:pPr>
              <w:pStyle w:val="TAL"/>
              <w:rPr>
                <w:sz w:val="16"/>
              </w:rPr>
            </w:pPr>
            <w:r>
              <w:rPr>
                <w:sz w:val="16"/>
              </w:rPr>
              <w:t>R5-250211</w:t>
            </w:r>
          </w:p>
        </w:tc>
        <w:tc>
          <w:tcPr>
            <w:tcW w:w="0" w:type="auto"/>
          </w:tcPr>
          <w:p w14:paraId="2D0998B1" w14:textId="77777777" w:rsidR="00507112" w:rsidRPr="00412211" w:rsidRDefault="00507112" w:rsidP="00DA5F49">
            <w:pPr>
              <w:pStyle w:val="TAL"/>
              <w:rPr>
                <w:sz w:val="16"/>
              </w:rPr>
            </w:pPr>
            <w:r>
              <w:rPr>
                <w:sz w:val="16"/>
              </w:rPr>
              <w:t>FR2 MU - General Updates in 38.521-3 Tx test cases</w:t>
            </w:r>
          </w:p>
        </w:tc>
        <w:tc>
          <w:tcPr>
            <w:tcW w:w="0" w:type="auto"/>
          </w:tcPr>
          <w:p w14:paraId="6433984A" w14:textId="77777777" w:rsidR="00507112" w:rsidRPr="00412211" w:rsidRDefault="00507112" w:rsidP="00DA5F49">
            <w:pPr>
              <w:pStyle w:val="TAL"/>
              <w:rPr>
                <w:sz w:val="16"/>
              </w:rPr>
            </w:pPr>
            <w:r>
              <w:rPr>
                <w:sz w:val="16"/>
              </w:rPr>
              <w:t>Keysight Technologies</w:t>
            </w:r>
          </w:p>
        </w:tc>
        <w:tc>
          <w:tcPr>
            <w:tcW w:w="0" w:type="auto"/>
          </w:tcPr>
          <w:p w14:paraId="2A662E7E" w14:textId="77777777" w:rsidR="00507112" w:rsidRPr="00412211" w:rsidRDefault="00507112" w:rsidP="00DA5F49">
            <w:pPr>
              <w:pStyle w:val="TAL"/>
              <w:rPr>
                <w:sz w:val="16"/>
              </w:rPr>
            </w:pPr>
            <w:r>
              <w:rPr>
                <w:sz w:val="16"/>
              </w:rPr>
              <w:t>agreed</w:t>
            </w:r>
          </w:p>
        </w:tc>
        <w:tc>
          <w:tcPr>
            <w:tcW w:w="0" w:type="auto"/>
          </w:tcPr>
          <w:p w14:paraId="2D1268EC" w14:textId="77777777" w:rsidR="00507112" w:rsidRPr="00412211" w:rsidRDefault="00507112" w:rsidP="00DA5F49">
            <w:pPr>
              <w:pStyle w:val="TAL"/>
              <w:rPr>
                <w:sz w:val="16"/>
              </w:rPr>
            </w:pPr>
          </w:p>
        </w:tc>
        <w:tc>
          <w:tcPr>
            <w:tcW w:w="0" w:type="auto"/>
          </w:tcPr>
          <w:p w14:paraId="364FF4B6" w14:textId="77777777" w:rsidR="00507112" w:rsidRPr="00412211" w:rsidRDefault="00507112" w:rsidP="00DA5F49">
            <w:pPr>
              <w:pStyle w:val="TAL"/>
              <w:rPr>
                <w:sz w:val="16"/>
              </w:rPr>
            </w:pPr>
          </w:p>
        </w:tc>
      </w:tr>
      <w:tr w:rsidR="00507112" w14:paraId="707B5F30" w14:textId="77777777" w:rsidTr="00DA5F49">
        <w:tc>
          <w:tcPr>
            <w:tcW w:w="0" w:type="auto"/>
          </w:tcPr>
          <w:p w14:paraId="221EC426" w14:textId="77777777" w:rsidR="00507112" w:rsidRPr="00412211" w:rsidRDefault="00507112" w:rsidP="00DA5F49">
            <w:pPr>
              <w:pStyle w:val="TAL"/>
              <w:rPr>
                <w:sz w:val="16"/>
              </w:rPr>
            </w:pPr>
            <w:r>
              <w:rPr>
                <w:sz w:val="16"/>
              </w:rPr>
              <w:t>R5-250212</w:t>
            </w:r>
          </w:p>
        </w:tc>
        <w:tc>
          <w:tcPr>
            <w:tcW w:w="0" w:type="auto"/>
          </w:tcPr>
          <w:p w14:paraId="1157A413" w14:textId="77777777" w:rsidR="00507112" w:rsidRPr="00412211" w:rsidRDefault="00507112" w:rsidP="00DA5F49">
            <w:pPr>
              <w:pStyle w:val="TAL"/>
              <w:rPr>
                <w:sz w:val="16"/>
              </w:rPr>
            </w:pPr>
            <w:r>
              <w:rPr>
                <w:sz w:val="16"/>
              </w:rPr>
              <w:t>FR2 MU - General Updates in 38.521-3 Rx test cases</w:t>
            </w:r>
          </w:p>
        </w:tc>
        <w:tc>
          <w:tcPr>
            <w:tcW w:w="0" w:type="auto"/>
          </w:tcPr>
          <w:p w14:paraId="6A3E1E34" w14:textId="77777777" w:rsidR="00507112" w:rsidRPr="00412211" w:rsidRDefault="00507112" w:rsidP="00DA5F49">
            <w:pPr>
              <w:pStyle w:val="TAL"/>
              <w:rPr>
                <w:sz w:val="16"/>
              </w:rPr>
            </w:pPr>
            <w:r>
              <w:rPr>
                <w:sz w:val="16"/>
              </w:rPr>
              <w:t>Keysight Technologies</w:t>
            </w:r>
          </w:p>
        </w:tc>
        <w:tc>
          <w:tcPr>
            <w:tcW w:w="0" w:type="auto"/>
          </w:tcPr>
          <w:p w14:paraId="6C199EA9" w14:textId="77777777" w:rsidR="00507112" w:rsidRPr="00412211" w:rsidRDefault="00507112" w:rsidP="00DA5F49">
            <w:pPr>
              <w:pStyle w:val="TAL"/>
              <w:rPr>
                <w:sz w:val="16"/>
              </w:rPr>
            </w:pPr>
            <w:r>
              <w:rPr>
                <w:sz w:val="16"/>
              </w:rPr>
              <w:t>agreed</w:t>
            </w:r>
          </w:p>
        </w:tc>
        <w:tc>
          <w:tcPr>
            <w:tcW w:w="0" w:type="auto"/>
          </w:tcPr>
          <w:p w14:paraId="2DE89735" w14:textId="77777777" w:rsidR="00507112" w:rsidRPr="00412211" w:rsidRDefault="00507112" w:rsidP="00DA5F49">
            <w:pPr>
              <w:pStyle w:val="TAL"/>
              <w:rPr>
                <w:sz w:val="16"/>
              </w:rPr>
            </w:pPr>
          </w:p>
        </w:tc>
        <w:tc>
          <w:tcPr>
            <w:tcW w:w="0" w:type="auto"/>
          </w:tcPr>
          <w:p w14:paraId="4EFD8F9D" w14:textId="77777777" w:rsidR="00507112" w:rsidRPr="00412211" w:rsidRDefault="00507112" w:rsidP="00DA5F49">
            <w:pPr>
              <w:pStyle w:val="TAL"/>
              <w:rPr>
                <w:sz w:val="16"/>
              </w:rPr>
            </w:pPr>
          </w:p>
        </w:tc>
      </w:tr>
      <w:tr w:rsidR="00507112" w14:paraId="6FDBDAF7" w14:textId="77777777" w:rsidTr="00DA5F49">
        <w:tc>
          <w:tcPr>
            <w:tcW w:w="0" w:type="auto"/>
          </w:tcPr>
          <w:p w14:paraId="47FF9685" w14:textId="77777777" w:rsidR="00507112" w:rsidRPr="00412211" w:rsidRDefault="00507112" w:rsidP="00DA5F49">
            <w:pPr>
              <w:pStyle w:val="TAL"/>
              <w:rPr>
                <w:sz w:val="16"/>
              </w:rPr>
            </w:pPr>
            <w:r>
              <w:rPr>
                <w:sz w:val="16"/>
              </w:rPr>
              <w:t>R5-250213</w:t>
            </w:r>
          </w:p>
        </w:tc>
        <w:tc>
          <w:tcPr>
            <w:tcW w:w="0" w:type="auto"/>
          </w:tcPr>
          <w:p w14:paraId="333E3D51" w14:textId="77777777" w:rsidR="00507112" w:rsidRPr="00412211" w:rsidRDefault="00507112" w:rsidP="00DA5F49">
            <w:pPr>
              <w:pStyle w:val="TAL"/>
              <w:rPr>
                <w:sz w:val="16"/>
              </w:rPr>
            </w:pPr>
            <w:r>
              <w:rPr>
                <w:sz w:val="16"/>
              </w:rPr>
              <w:t>PRD21 CDS PC2 NRCA combos with 2 bands</w:t>
            </w:r>
          </w:p>
        </w:tc>
        <w:tc>
          <w:tcPr>
            <w:tcW w:w="0" w:type="auto"/>
          </w:tcPr>
          <w:p w14:paraId="75C30D76" w14:textId="77777777" w:rsidR="00507112" w:rsidRPr="00412211" w:rsidRDefault="00507112" w:rsidP="00DA5F49">
            <w:pPr>
              <w:pStyle w:val="TAL"/>
              <w:rPr>
                <w:sz w:val="16"/>
              </w:rPr>
            </w:pPr>
            <w:r>
              <w:rPr>
                <w:sz w:val="16"/>
              </w:rPr>
              <w:t>AT&amp;T, WE Certification Oy, FirstNet</w:t>
            </w:r>
          </w:p>
        </w:tc>
        <w:tc>
          <w:tcPr>
            <w:tcW w:w="0" w:type="auto"/>
          </w:tcPr>
          <w:p w14:paraId="56E85B2E" w14:textId="77777777" w:rsidR="00507112" w:rsidRPr="00412211" w:rsidRDefault="00507112" w:rsidP="00DA5F49">
            <w:pPr>
              <w:pStyle w:val="TAL"/>
              <w:rPr>
                <w:sz w:val="16"/>
              </w:rPr>
            </w:pPr>
            <w:r>
              <w:rPr>
                <w:sz w:val="16"/>
              </w:rPr>
              <w:t>noted</w:t>
            </w:r>
          </w:p>
        </w:tc>
        <w:tc>
          <w:tcPr>
            <w:tcW w:w="0" w:type="auto"/>
          </w:tcPr>
          <w:p w14:paraId="2AFEE288" w14:textId="77777777" w:rsidR="00507112" w:rsidRPr="00412211" w:rsidRDefault="00507112" w:rsidP="00DA5F49">
            <w:pPr>
              <w:pStyle w:val="TAL"/>
              <w:rPr>
                <w:sz w:val="16"/>
              </w:rPr>
            </w:pPr>
          </w:p>
        </w:tc>
        <w:tc>
          <w:tcPr>
            <w:tcW w:w="0" w:type="auto"/>
          </w:tcPr>
          <w:p w14:paraId="0F4547B0" w14:textId="77777777" w:rsidR="00507112" w:rsidRPr="00412211" w:rsidRDefault="00507112" w:rsidP="00DA5F49">
            <w:pPr>
              <w:pStyle w:val="TAL"/>
              <w:rPr>
                <w:sz w:val="16"/>
              </w:rPr>
            </w:pPr>
          </w:p>
        </w:tc>
      </w:tr>
      <w:tr w:rsidR="00507112" w14:paraId="01117989" w14:textId="77777777" w:rsidTr="00DA5F49">
        <w:tc>
          <w:tcPr>
            <w:tcW w:w="0" w:type="auto"/>
          </w:tcPr>
          <w:p w14:paraId="606C2021" w14:textId="77777777" w:rsidR="00507112" w:rsidRPr="00412211" w:rsidRDefault="00507112" w:rsidP="00DA5F49">
            <w:pPr>
              <w:pStyle w:val="TAL"/>
              <w:rPr>
                <w:sz w:val="16"/>
              </w:rPr>
            </w:pPr>
            <w:r>
              <w:rPr>
                <w:sz w:val="16"/>
              </w:rPr>
              <w:t>R5-250214</w:t>
            </w:r>
          </w:p>
        </w:tc>
        <w:tc>
          <w:tcPr>
            <w:tcW w:w="0" w:type="auto"/>
          </w:tcPr>
          <w:p w14:paraId="2F196922" w14:textId="77777777" w:rsidR="00507112" w:rsidRPr="00412211" w:rsidRDefault="00507112" w:rsidP="00DA5F49">
            <w:pPr>
              <w:pStyle w:val="TAL"/>
              <w:rPr>
                <w:sz w:val="16"/>
              </w:rPr>
            </w:pPr>
            <w:r>
              <w:rPr>
                <w:sz w:val="16"/>
              </w:rPr>
              <w:t>PRD21 CDS PC2 NRCA combos with 3 bands</w:t>
            </w:r>
          </w:p>
        </w:tc>
        <w:tc>
          <w:tcPr>
            <w:tcW w:w="0" w:type="auto"/>
          </w:tcPr>
          <w:p w14:paraId="7CE2FA57" w14:textId="77777777" w:rsidR="00507112" w:rsidRPr="00412211" w:rsidRDefault="00507112" w:rsidP="00DA5F49">
            <w:pPr>
              <w:pStyle w:val="TAL"/>
              <w:rPr>
                <w:sz w:val="16"/>
              </w:rPr>
            </w:pPr>
            <w:r>
              <w:rPr>
                <w:sz w:val="16"/>
              </w:rPr>
              <w:t>AT&amp;T, WE Certification Oy</w:t>
            </w:r>
          </w:p>
        </w:tc>
        <w:tc>
          <w:tcPr>
            <w:tcW w:w="0" w:type="auto"/>
          </w:tcPr>
          <w:p w14:paraId="2AAAD644" w14:textId="77777777" w:rsidR="00507112" w:rsidRPr="00412211" w:rsidRDefault="00507112" w:rsidP="00DA5F49">
            <w:pPr>
              <w:pStyle w:val="TAL"/>
              <w:rPr>
                <w:sz w:val="16"/>
              </w:rPr>
            </w:pPr>
            <w:r>
              <w:rPr>
                <w:sz w:val="16"/>
              </w:rPr>
              <w:t>noted</w:t>
            </w:r>
          </w:p>
        </w:tc>
        <w:tc>
          <w:tcPr>
            <w:tcW w:w="0" w:type="auto"/>
          </w:tcPr>
          <w:p w14:paraId="76EAAF83" w14:textId="77777777" w:rsidR="00507112" w:rsidRPr="00412211" w:rsidRDefault="00507112" w:rsidP="00DA5F49">
            <w:pPr>
              <w:pStyle w:val="TAL"/>
              <w:rPr>
                <w:sz w:val="16"/>
              </w:rPr>
            </w:pPr>
          </w:p>
        </w:tc>
        <w:tc>
          <w:tcPr>
            <w:tcW w:w="0" w:type="auto"/>
          </w:tcPr>
          <w:p w14:paraId="245C395D" w14:textId="77777777" w:rsidR="00507112" w:rsidRPr="00412211" w:rsidRDefault="00507112" w:rsidP="00DA5F49">
            <w:pPr>
              <w:pStyle w:val="TAL"/>
              <w:rPr>
                <w:sz w:val="16"/>
              </w:rPr>
            </w:pPr>
          </w:p>
        </w:tc>
      </w:tr>
      <w:tr w:rsidR="00507112" w14:paraId="0E16DCAC" w14:textId="77777777" w:rsidTr="00DA5F49">
        <w:tc>
          <w:tcPr>
            <w:tcW w:w="0" w:type="auto"/>
          </w:tcPr>
          <w:p w14:paraId="16701A98" w14:textId="77777777" w:rsidR="00507112" w:rsidRPr="00412211" w:rsidRDefault="00507112" w:rsidP="00DA5F49">
            <w:pPr>
              <w:pStyle w:val="TAL"/>
              <w:rPr>
                <w:sz w:val="16"/>
              </w:rPr>
            </w:pPr>
            <w:r>
              <w:rPr>
                <w:sz w:val="16"/>
              </w:rPr>
              <w:t>R5-250215</w:t>
            </w:r>
          </w:p>
        </w:tc>
        <w:tc>
          <w:tcPr>
            <w:tcW w:w="0" w:type="auto"/>
          </w:tcPr>
          <w:p w14:paraId="65B8F7EF" w14:textId="77777777" w:rsidR="00507112" w:rsidRPr="00412211" w:rsidRDefault="00507112" w:rsidP="00DA5F49">
            <w:pPr>
              <w:pStyle w:val="TAL"/>
              <w:rPr>
                <w:sz w:val="16"/>
              </w:rPr>
            </w:pPr>
            <w:r>
              <w:rPr>
                <w:sz w:val="16"/>
              </w:rPr>
              <w:t>Addition of reference sensitivity for new PC1.5 2CC NRCA combos within FR1</w:t>
            </w:r>
          </w:p>
        </w:tc>
        <w:tc>
          <w:tcPr>
            <w:tcW w:w="0" w:type="auto"/>
          </w:tcPr>
          <w:p w14:paraId="040C7271" w14:textId="77777777" w:rsidR="00507112" w:rsidRPr="00412211" w:rsidRDefault="00507112" w:rsidP="00DA5F49">
            <w:pPr>
              <w:pStyle w:val="TAL"/>
              <w:rPr>
                <w:sz w:val="16"/>
              </w:rPr>
            </w:pPr>
            <w:r>
              <w:rPr>
                <w:sz w:val="16"/>
              </w:rPr>
              <w:t>KDDI Corporation</w:t>
            </w:r>
          </w:p>
        </w:tc>
        <w:tc>
          <w:tcPr>
            <w:tcW w:w="0" w:type="auto"/>
          </w:tcPr>
          <w:p w14:paraId="6C8F1657" w14:textId="77777777" w:rsidR="00507112" w:rsidRPr="00412211" w:rsidRDefault="00507112" w:rsidP="00DA5F49">
            <w:pPr>
              <w:pStyle w:val="TAL"/>
              <w:rPr>
                <w:sz w:val="16"/>
              </w:rPr>
            </w:pPr>
            <w:r>
              <w:rPr>
                <w:sz w:val="16"/>
              </w:rPr>
              <w:t>revised</w:t>
            </w:r>
          </w:p>
        </w:tc>
        <w:tc>
          <w:tcPr>
            <w:tcW w:w="0" w:type="auto"/>
          </w:tcPr>
          <w:p w14:paraId="4858F7C6" w14:textId="77777777" w:rsidR="00507112" w:rsidRPr="00412211" w:rsidRDefault="00507112" w:rsidP="00DA5F49">
            <w:pPr>
              <w:pStyle w:val="TAL"/>
              <w:rPr>
                <w:sz w:val="16"/>
              </w:rPr>
            </w:pPr>
          </w:p>
        </w:tc>
        <w:tc>
          <w:tcPr>
            <w:tcW w:w="0" w:type="auto"/>
          </w:tcPr>
          <w:p w14:paraId="18263DA0" w14:textId="77777777" w:rsidR="00507112" w:rsidRPr="00412211" w:rsidRDefault="00507112" w:rsidP="00DA5F49">
            <w:pPr>
              <w:pStyle w:val="TAL"/>
              <w:rPr>
                <w:sz w:val="16"/>
              </w:rPr>
            </w:pPr>
            <w:r>
              <w:rPr>
                <w:sz w:val="16"/>
              </w:rPr>
              <w:t>R5-251535</w:t>
            </w:r>
          </w:p>
        </w:tc>
      </w:tr>
      <w:tr w:rsidR="00507112" w14:paraId="4501E4AE" w14:textId="77777777" w:rsidTr="00DA5F49">
        <w:tc>
          <w:tcPr>
            <w:tcW w:w="0" w:type="auto"/>
          </w:tcPr>
          <w:p w14:paraId="1E1C7925" w14:textId="77777777" w:rsidR="00507112" w:rsidRPr="00412211" w:rsidRDefault="00507112" w:rsidP="00DA5F49">
            <w:pPr>
              <w:pStyle w:val="TAL"/>
              <w:rPr>
                <w:sz w:val="16"/>
              </w:rPr>
            </w:pPr>
            <w:r>
              <w:rPr>
                <w:sz w:val="16"/>
              </w:rPr>
              <w:t>R5-250216</w:t>
            </w:r>
          </w:p>
        </w:tc>
        <w:tc>
          <w:tcPr>
            <w:tcW w:w="0" w:type="auto"/>
          </w:tcPr>
          <w:p w14:paraId="45603EEE" w14:textId="77777777" w:rsidR="00507112" w:rsidRPr="00412211" w:rsidRDefault="00507112" w:rsidP="00DA5F49">
            <w:pPr>
              <w:pStyle w:val="TAL"/>
              <w:rPr>
                <w:sz w:val="16"/>
              </w:rPr>
            </w:pPr>
            <w:r>
              <w:rPr>
                <w:sz w:val="16"/>
              </w:rPr>
              <w:t>Add NG.114 PS data off</w:t>
            </w:r>
          </w:p>
        </w:tc>
        <w:tc>
          <w:tcPr>
            <w:tcW w:w="0" w:type="auto"/>
          </w:tcPr>
          <w:p w14:paraId="185B1D09" w14:textId="77777777" w:rsidR="00507112" w:rsidRPr="00412211" w:rsidRDefault="00507112" w:rsidP="00DA5F49">
            <w:pPr>
              <w:pStyle w:val="TAL"/>
              <w:rPr>
                <w:sz w:val="16"/>
              </w:rPr>
            </w:pPr>
            <w:r>
              <w:rPr>
                <w:sz w:val="16"/>
              </w:rPr>
              <w:t>Ericsson</w:t>
            </w:r>
          </w:p>
        </w:tc>
        <w:tc>
          <w:tcPr>
            <w:tcW w:w="0" w:type="auto"/>
          </w:tcPr>
          <w:p w14:paraId="7A759D4F" w14:textId="77777777" w:rsidR="00507112" w:rsidRPr="00412211" w:rsidRDefault="00507112" w:rsidP="00DA5F49">
            <w:pPr>
              <w:pStyle w:val="TAL"/>
              <w:rPr>
                <w:sz w:val="16"/>
              </w:rPr>
            </w:pPr>
            <w:r>
              <w:rPr>
                <w:sz w:val="16"/>
              </w:rPr>
              <w:t>withdrawn</w:t>
            </w:r>
          </w:p>
        </w:tc>
        <w:tc>
          <w:tcPr>
            <w:tcW w:w="0" w:type="auto"/>
          </w:tcPr>
          <w:p w14:paraId="0D20E500" w14:textId="77777777" w:rsidR="00507112" w:rsidRPr="00412211" w:rsidRDefault="00507112" w:rsidP="00DA5F49">
            <w:pPr>
              <w:pStyle w:val="TAL"/>
              <w:rPr>
                <w:sz w:val="16"/>
              </w:rPr>
            </w:pPr>
          </w:p>
        </w:tc>
        <w:tc>
          <w:tcPr>
            <w:tcW w:w="0" w:type="auto"/>
          </w:tcPr>
          <w:p w14:paraId="41FDE9DF" w14:textId="77777777" w:rsidR="00507112" w:rsidRPr="00412211" w:rsidRDefault="00507112" w:rsidP="00DA5F49">
            <w:pPr>
              <w:pStyle w:val="TAL"/>
              <w:rPr>
                <w:sz w:val="16"/>
              </w:rPr>
            </w:pPr>
          </w:p>
        </w:tc>
      </w:tr>
      <w:tr w:rsidR="00507112" w14:paraId="395556DF" w14:textId="77777777" w:rsidTr="00DA5F49">
        <w:tc>
          <w:tcPr>
            <w:tcW w:w="0" w:type="auto"/>
          </w:tcPr>
          <w:p w14:paraId="74AECACA" w14:textId="77777777" w:rsidR="00507112" w:rsidRPr="00412211" w:rsidRDefault="00507112" w:rsidP="00DA5F49">
            <w:pPr>
              <w:pStyle w:val="TAL"/>
              <w:rPr>
                <w:sz w:val="16"/>
              </w:rPr>
            </w:pPr>
            <w:r>
              <w:rPr>
                <w:sz w:val="16"/>
              </w:rPr>
              <w:t>R5-250217</w:t>
            </w:r>
          </w:p>
        </w:tc>
        <w:tc>
          <w:tcPr>
            <w:tcW w:w="0" w:type="auto"/>
          </w:tcPr>
          <w:p w14:paraId="70A69094" w14:textId="77777777" w:rsidR="00507112" w:rsidRPr="00412211" w:rsidRDefault="00507112" w:rsidP="00DA5F49">
            <w:pPr>
              <w:pStyle w:val="TAL"/>
              <w:rPr>
                <w:sz w:val="16"/>
              </w:rPr>
            </w:pPr>
            <w:r>
              <w:rPr>
                <w:sz w:val="16"/>
              </w:rPr>
              <w:t>Update NG.114 capabilities</w:t>
            </w:r>
          </w:p>
        </w:tc>
        <w:tc>
          <w:tcPr>
            <w:tcW w:w="0" w:type="auto"/>
          </w:tcPr>
          <w:p w14:paraId="41057EDE" w14:textId="77777777" w:rsidR="00507112" w:rsidRPr="00412211" w:rsidRDefault="00507112" w:rsidP="00DA5F49">
            <w:pPr>
              <w:pStyle w:val="TAL"/>
              <w:rPr>
                <w:sz w:val="16"/>
              </w:rPr>
            </w:pPr>
            <w:r>
              <w:rPr>
                <w:sz w:val="16"/>
              </w:rPr>
              <w:t>Ericsson</w:t>
            </w:r>
          </w:p>
        </w:tc>
        <w:tc>
          <w:tcPr>
            <w:tcW w:w="0" w:type="auto"/>
          </w:tcPr>
          <w:p w14:paraId="0AE0E34B" w14:textId="77777777" w:rsidR="00507112" w:rsidRPr="00412211" w:rsidRDefault="00507112" w:rsidP="00DA5F49">
            <w:pPr>
              <w:pStyle w:val="TAL"/>
              <w:rPr>
                <w:sz w:val="16"/>
              </w:rPr>
            </w:pPr>
            <w:r>
              <w:rPr>
                <w:sz w:val="16"/>
              </w:rPr>
              <w:t>withdrawn</w:t>
            </w:r>
          </w:p>
        </w:tc>
        <w:tc>
          <w:tcPr>
            <w:tcW w:w="0" w:type="auto"/>
          </w:tcPr>
          <w:p w14:paraId="707C6326" w14:textId="77777777" w:rsidR="00507112" w:rsidRPr="00412211" w:rsidRDefault="00507112" w:rsidP="00DA5F49">
            <w:pPr>
              <w:pStyle w:val="TAL"/>
              <w:rPr>
                <w:sz w:val="16"/>
              </w:rPr>
            </w:pPr>
          </w:p>
        </w:tc>
        <w:tc>
          <w:tcPr>
            <w:tcW w:w="0" w:type="auto"/>
          </w:tcPr>
          <w:p w14:paraId="6EF49DC4" w14:textId="77777777" w:rsidR="00507112" w:rsidRPr="00412211" w:rsidRDefault="00507112" w:rsidP="00DA5F49">
            <w:pPr>
              <w:pStyle w:val="TAL"/>
              <w:rPr>
                <w:sz w:val="16"/>
              </w:rPr>
            </w:pPr>
          </w:p>
        </w:tc>
      </w:tr>
      <w:tr w:rsidR="00507112" w14:paraId="23EA8616" w14:textId="77777777" w:rsidTr="00DA5F49">
        <w:tc>
          <w:tcPr>
            <w:tcW w:w="0" w:type="auto"/>
          </w:tcPr>
          <w:p w14:paraId="19F28DCB" w14:textId="77777777" w:rsidR="00507112" w:rsidRPr="00412211" w:rsidRDefault="00507112" w:rsidP="00DA5F49">
            <w:pPr>
              <w:pStyle w:val="TAL"/>
              <w:rPr>
                <w:sz w:val="16"/>
              </w:rPr>
            </w:pPr>
            <w:r>
              <w:rPr>
                <w:sz w:val="16"/>
              </w:rPr>
              <w:t>R5-250218</w:t>
            </w:r>
          </w:p>
        </w:tc>
        <w:tc>
          <w:tcPr>
            <w:tcW w:w="0" w:type="auto"/>
          </w:tcPr>
          <w:p w14:paraId="093663FD" w14:textId="77777777" w:rsidR="00507112" w:rsidRPr="00412211" w:rsidRDefault="00507112" w:rsidP="00DA5F49">
            <w:pPr>
              <w:pStyle w:val="TAL"/>
              <w:rPr>
                <w:sz w:val="16"/>
              </w:rPr>
            </w:pPr>
            <w:r>
              <w:rPr>
                <w:sz w:val="16"/>
              </w:rPr>
              <w:t>Remove PS data off</w:t>
            </w:r>
          </w:p>
        </w:tc>
        <w:tc>
          <w:tcPr>
            <w:tcW w:w="0" w:type="auto"/>
          </w:tcPr>
          <w:p w14:paraId="06A6A014" w14:textId="77777777" w:rsidR="00507112" w:rsidRPr="00412211" w:rsidRDefault="00507112" w:rsidP="00DA5F49">
            <w:pPr>
              <w:pStyle w:val="TAL"/>
              <w:rPr>
                <w:sz w:val="16"/>
              </w:rPr>
            </w:pPr>
            <w:r>
              <w:rPr>
                <w:sz w:val="16"/>
              </w:rPr>
              <w:t>Ericsson</w:t>
            </w:r>
          </w:p>
        </w:tc>
        <w:tc>
          <w:tcPr>
            <w:tcW w:w="0" w:type="auto"/>
          </w:tcPr>
          <w:p w14:paraId="4157D776" w14:textId="77777777" w:rsidR="00507112" w:rsidRPr="00412211" w:rsidRDefault="00507112" w:rsidP="00DA5F49">
            <w:pPr>
              <w:pStyle w:val="TAL"/>
              <w:rPr>
                <w:sz w:val="16"/>
              </w:rPr>
            </w:pPr>
            <w:r>
              <w:rPr>
                <w:sz w:val="16"/>
              </w:rPr>
              <w:t>agreed</w:t>
            </w:r>
          </w:p>
        </w:tc>
        <w:tc>
          <w:tcPr>
            <w:tcW w:w="0" w:type="auto"/>
          </w:tcPr>
          <w:p w14:paraId="61F1AC8C" w14:textId="77777777" w:rsidR="00507112" w:rsidRPr="00412211" w:rsidRDefault="00507112" w:rsidP="00DA5F49">
            <w:pPr>
              <w:pStyle w:val="TAL"/>
              <w:rPr>
                <w:sz w:val="16"/>
              </w:rPr>
            </w:pPr>
          </w:p>
        </w:tc>
        <w:tc>
          <w:tcPr>
            <w:tcW w:w="0" w:type="auto"/>
          </w:tcPr>
          <w:p w14:paraId="0F75592B" w14:textId="77777777" w:rsidR="00507112" w:rsidRPr="00412211" w:rsidRDefault="00507112" w:rsidP="00DA5F49">
            <w:pPr>
              <w:pStyle w:val="TAL"/>
              <w:rPr>
                <w:sz w:val="16"/>
              </w:rPr>
            </w:pPr>
          </w:p>
        </w:tc>
      </w:tr>
      <w:tr w:rsidR="00507112" w14:paraId="25C6D386" w14:textId="77777777" w:rsidTr="00DA5F49">
        <w:tc>
          <w:tcPr>
            <w:tcW w:w="0" w:type="auto"/>
          </w:tcPr>
          <w:p w14:paraId="7726CE0F" w14:textId="77777777" w:rsidR="00507112" w:rsidRPr="00412211" w:rsidRDefault="00507112" w:rsidP="00DA5F49">
            <w:pPr>
              <w:pStyle w:val="TAL"/>
              <w:rPr>
                <w:sz w:val="16"/>
              </w:rPr>
            </w:pPr>
            <w:r>
              <w:rPr>
                <w:sz w:val="16"/>
              </w:rPr>
              <w:t>R5-250219</w:t>
            </w:r>
          </w:p>
        </w:tc>
        <w:tc>
          <w:tcPr>
            <w:tcW w:w="0" w:type="auto"/>
          </w:tcPr>
          <w:p w14:paraId="26BC0E03" w14:textId="77777777" w:rsidR="00507112" w:rsidRPr="00412211" w:rsidRDefault="00507112" w:rsidP="00DA5F49">
            <w:pPr>
              <w:pStyle w:val="TAL"/>
              <w:rPr>
                <w:sz w:val="16"/>
              </w:rPr>
            </w:pPr>
            <w:r>
              <w:rPr>
                <w:sz w:val="16"/>
              </w:rPr>
              <w:t>Update applicability for 3GPP PS Data Off test cases</w:t>
            </w:r>
          </w:p>
        </w:tc>
        <w:tc>
          <w:tcPr>
            <w:tcW w:w="0" w:type="auto"/>
          </w:tcPr>
          <w:p w14:paraId="1772469C" w14:textId="77777777" w:rsidR="00507112" w:rsidRPr="00412211" w:rsidRDefault="00507112" w:rsidP="00DA5F49">
            <w:pPr>
              <w:pStyle w:val="TAL"/>
              <w:rPr>
                <w:sz w:val="16"/>
              </w:rPr>
            </w:pPr>
            <w:r>
              <w:rPr>
                <w:sz w:val="16"/>
              </w:rPr>
              <w:t>Ericsson</w:t>
            </w:r>
          </w:p>
        </w:tc>
        <w:tc>
          <w:tcPr>
            <w:tcW w:w="0" w:type="auto"/>
          </w:tcPr>
          <w:p w14:paraId="160B8705" w14:textId="77777777" w:rsidR="00507112" w:rsidRPr="00412211" w:rsidRDefault="00507112" w:rsidP="00DA5F49">
            <w:pPr>
              <w:pStyle w:val="TAL"/>
              <w:rPr>
                <w:sz w:val="16"/>
              </w:rPr>
            </w:pPr>
            <w:r>
              <w:rPr>
                <w:sz w:val="16"/>
              </w:rPr>
              <w:t>revised</w:t>
            </w:r>
          </w:p>
        </w:tc>
        <w:tc>
          <w:tcPr>
            <w:tcW w:w="0" w:type="auto"/>
          </w:tcPr>
          <w:p w14:paraId="53479512" w14:textId="77777777" w:rsidR="00507112" w:rsidRPr="00412211" w:rsidRDefault="00507112" w:rsidP="00DA5F49">
            <w:pPr>
              <w:pStyle w:val="TAL"/>
              <w:rPr>
                <w:sz w:val="16"/>
              </w:rPr>
            </w:pPr>
          </w:p>
        </w:tc>
        <w:tc>
          <w:tcPr>
            <w:tcW w:w="0" w:type="auto"/>
          </w:tcPr>
          <w:p w14:paraId="7C2EAD99" w14:textId="77777777" w:rsidR="00507112" w:rsidRPr="00412211" w:rsidRDefault="00507112" w:rsidP="00DA5F49">
            <w:pPr>
              <w:pStyle w:val="TAL"/>
              <w:rPr>
                <w:sz w:val="16"/>
              </w:rPr>
            </w:pPr>
            <w:r>
              <w:rPr>
                <w:sz w:val="16"/>
              </w:rPr>
              <w:t>R5-251434</w:t>
            </w:r>
          </w:p>
        </w:tc>
      </w:tr>
      <w:tr w:rsidR="00507112" w14:paraId="3396F7D9" w14:textId="77777777" w:rsidTr="00DA5F49">
        <w:tc>
          <w:tcPr>
            <w:tcW w:w="0" w:type="auto"/>
          </w:tcPr>
          <w:p w14:paraId="57AD88C8" w14:textId="77777777" w:rsidR="00507112" w:rsidRPr="00412211" w:rsidRDefault="00507112" w:rsidP="00DA5F49">
            <w:pPr>
              <w:pStyle w:val="TAL"/>
              <w:rPr>
                <w:sz w:val="16"/>
              </w:rPr>
            </w:pPr>
            <w:r>
              <w:rPr>
                <w:sz w:val="16"/>
              </w:rPr>
              <w:t>R5-250220</w:t>
            </w:r>
          </w:p>
        </w:tc>
        <w:tc>
          <w:tcPr>
            <w:tcW w:w="0" w:type="auto"/>
          </w:tcPr>
          <w:p w14:paraId="376536F9" w14:textId="77777777" w:rsidR="00507112" w:rsidRPr="00412211" w:rsidRDefault="00507112" w:rsidP="00DA5F49">
            <w:pPr>
              <w:pStyle w:val="TAL"/>
              <w:rPr>
                <w:sz w:val="16"/>
              </w:rPr>
            </w:pPr>
            <w:r>
              <w:rPr>
                <w:sz w:val="16"/>
              </w:rPr>
              <w:t>Update applicability for Steering of Roaming test case</w:t>
            </w:r>
          </w:p>
        </w:tc>
        <w:tc>
          <w:tcPr>
            <w:tcW w:w="0" w:type="auto"/>
          </w:tcPr>
          <w:p w14:paraId="40FAD1E3" w14:textId="77777777" w:rsidR="00507112" w:rsidRPr="00412211" w:rsidRDefault="00507112" w:rsidP="00DA5F49">
            <w:pPr>
              <w:pStyle w:val="TAL"/>
              <w:rPr>
                <w:sz w:val="16"/>
              </w:rPr>
            </w:pPr>
            <w:r>
              <w:rPr>
                <w:sz w:val="16"/>
              </w:rPr>
              <w:t>Ericsson</w:t>
            </w:r>
          </w:p>
        </w:tc>
        <w:tc>
          <w:tcPr>
            <w:tcW w:w="0" w:type="auto"/>
          </w:tcPr>
          <w:p w14:paraId="7152CCBA" w14:textId="77777777" w:rsidR="00507112" w:rsidRPr="00412211" w:rsidRDefault="00507112" w:rsidP="00DA5F49">
            <w:pPr>
              <w:pStyle w:val="TAL"/>
              <w:rPr>
                <w:sz w:val="16"/>
              </w:rPr>
            </w:pPr>
            <w:r>
              <w:rPr>
                <w:sz w:val="16"/>
              </w:rPr>
              <w:t>agreed</w:t>
            </w:r>
          </w:p>
        </w:tc>
        <w:tc>
          <w:tcPr>
            <w:tcW w:w="0" w:type="auto"/>
          </w:tcPr>
          <w:p w14:paraId="1084DE8E" w14:textId="77777777" w:rsidR="00507112" w:rsidRPr="00412211" w:rsidRDefault="00507112" w:rsidP="00DA5F49">
            <w:pPr>
              <w:pStyle w:val="TAL"/>
              <w:rPr>
                <w:sz w:val="16"/>
              </w:rPr>
            </w:pPr>
          </w:p>
        </w:tc>
        <w:tc>
          <w:tcPr>
            <w:tcW w:w="0" w:type="auto"/>
          </w:tcPr>
          <w:p w14:paraId="545A9F1D" w14:textId="77777777" w:rsidR="00507112" w:rsidRPr="00412211" w:rsidRDefault="00507112" w:rsidP="00DA5F49">
            <w:pPr>
              <w:pStyle w:val="TAL"/>
              <w:rPr>
                <w:sz w:val="16"/>
              </w:rPr>
            </w:pPr>
          </w:p>
        </w:tc>
      </w:tr>
      <w:tr w:rsidR="00507112" w14:paraId="59A2F2D6" w14:textId="77777777" w:rsidTr="00DA5F49">
        <w:tc>
          <w:tcPr>
            <w:tcW w:w="0" w:type="auto"/>
          </w:tcPr>
          <w:p w14:paraId="41AF1148" w14:textId="77777777" w:rsidR="00507112" w:rsidRPr="00412211" w:rsidRDefault="00507112" w:rsidP="00DA5F49">
            <w:pPr>
              <w:pStyle w:val="TAL"/>
              <w:rPr>
                <w:sz w:val="16"/>
              </w:rPr>
            </w:pPr>
            <w:r>
              <w:rPr>
                <w:sz w:val="16"/>
              </w:rPr>
              <w:t>R5-250221</w:t>
            </w:r>
          </w:p>
        </w:tc>
        <w:tc>
          <w:tcPr>
            <w:tcW w:w="0" w:type="auto"/>
          </w:tcPr>
          <w:p w14:paraId="7436BBA3" w14:textId="77777777" w:rsidR="00507112" w:rsidRPr="00412211" w:rsidRDefault="00507112" w:rsidP="00DA5F49">
            <w:pPr>
              <w:pStyle w:val="TAL"/>
              <w:rPr>
                <w:sz w:val="16"/>
              </w:rPr>
            </w:pPr>
            <w:r>
              <w:rPr>
                <w:sz w:val="16"/>
              </w:rPr>
              <w:t>Addition of test case 10.16 Emergency call with RTT activated</w:t>
            </w:r>
          </w:p>
        </w:tc>
        <w:tc>
          <w:tcPr>
            <w:tcW w:w="0" w:type="auto"/>
          </w:tcPr>
          <w:p w14:paraId="72C95D2A" w14:textId="77777777" w:rsidR="00507112" w:rsidRPr="00412211" w:rsidRDefault="00507112" w:rsidP="00DA5F49">
            <w:pPr>
              <w:pStyle w:val="TAL"/>
              <w:rPr>
                <w:sz w:val="16"/>
              </w:rPr>
            </w:pPr>
            <w:r>
              <w:rPr>
                <w:sz w:val="16"/>
              </w:rPr>
              <w:t>Vodafone GmbH</w:t>
            </w:r>
          </w:p>
        </w:tc>
        <w:tc>
          <w:tcPr>
            <w:tcW w:w="0" w:type="auto"/>
          </w:tcPr>
          <w:p w14:paraId="32080553" w14:textId="77777777" w:rsidR="00507112" w:rsidRPr="00412211" w:rsidRDefault="00507112" w:rsidP="00DA5F49">
            <w:pPr>
              <w:pStyle w:val="TAL"/>
              <w:rPr>
                <w:sz w:val="16"/>
              </w:rPr>
            </w:pPr>
            <w:r>
              <w:rPr>
                <w:sz w:val="16"/>
              </w:rPr>
              <w:t>withdrawn</w:t>
            </w:r>
          </w:p>
        </w:tc>
        <w:tc>
          <w:tcPr>
            <w:tcW w:w="0" w:type="auto"/>
          </w:tcPr>
          <w:p w14:paraId="78C11EBC" w14:textId="77777777" w:rsidR="00507112" w:rsidRPr="00412211" w:rsidRDefault="00507112" w:rsidP="00DA5F49">
            <w:pPr>
              <w:pStyle w:val="TAL"/>
              <w:rPr>
                <w:sz w:val="16"/>
              </w:rPr>
            </w:pPr>
          </w:p>
        </w:tc>
        <w:tc>
          <w:tcPr>
            <w:tcW w:w="0" w:type="auto"/>
          </w:tcPr>
          <w:p w14:paraId="23C50D7B" w14:textId="77777777" w:rsidR="00507112" w:rsidRPr="00412211" w:rsidRDefault="00507112" w:rsidP="00DA5F49">
            <w:pPr>
              <w:pStyle w:val="TAL"/>
              <w:rPr>
                <w:sz w:val="16"/>
              </w:rPr>
            </w:pPr>
          </w:p>
        </w:tc>
      </w:tr>
      <w:tr w:rsidR="00507112" w14:paraId="310DAC5D" w14:textId="77777777" w:rsidTr="00DA5F49">
        <w:tc>
          <w:tcPr>
            <w:tcW w:w="0" w:type="auto"/>
          </w:tcPr>
          <w:p w14:paraId="5B4ADCB3" w14:textId="77777777" w:rsidR="00507112" w:rsidRPr="00412211" w:rsidRDefault="00507112" w:rsidP="00DA5F49">
            <w:pPr>
              <w:pStyle w:val="TAL"/>
              <w:rPr>
                <w:sz w:val="16"/>
              </w:rPr>
            </w:pPr>
            <w:r>
              <w:rPr>
                <w:sz w:val="16"/>
              </w:rPr>
              <w:t>R5-250222</w:t>
            </w:r>
          </w:p>
        </w:tc>
        <w:tc>
          <w:tcPr>
            <w:tcW w:w="0" w:type="auto"/>
          </w:tcPr>
          <w:p w14:paraId="62019A83" w14:textId="77777777" w:rsidR="00507112" w:rsidRPr="00412211" w:rsidRDefault="00507112" w:rsidP="00DA5F49">
            <w:pPr>
              <w:pStyle w:val="TAL"/>
              <w:rPr>
                <w:sz w:val="16"/>
              </w:rPr>
            </w:pPr>
            <w:r>
              <w:rPr>
                <w:sz w:val="16"/>
              </w:rPr>
              <w:t>Addition of test case 10.17 Emergency call / add RTT and remove RTT</w:t>
            </w:r>
          </w:p>
        </w:tc>
        <w:tc>
          <w:tcPr>
            <w:tcW w:w="0" w:type="auto"/>
          </w:tcPr>
          <w:p w14:paraId="72918B79" w14:textId="77777777" w:rsidR="00507112" w:rsidRPr="00412211" w:rsidRDefault="00507112" w:rsidP="00DA5F49">
            <w:pPr>
              <w:pStyle w:val="TAL"/>
              <w:rPr>
                <w:sz w:val="16"/>
              </w:rPr>
            </w:pPr>
            <w:r>
              <w:rPr>
                <w:sz w:val="16"/>
              </w:rPr>
              <w:t>Vodafone GmbH</w:t>
            </w:r>
          </w:p>
        </w:tc>
        <w:tc>
          <w:tcPr>
            <w:tcW w:w="0" w:type="auto"/>
          </w:tcPr>
          <w:p w14:paraId="54A092C6" w14:textId="77777777" w:rsidR="00507112" w:rsidRPr="00412211" w:rsidRDefault="00507112" w:rsidP="00DA5F49">
            <w:pPr>
              <w:pStyle w:val="TAL"/>
              <w:rPr>
                <w:sz w:val="16"/>
              </w:rPr>
            </w:pPr>
            <w:r>
              <w:rPr>
                <w:sz w:val="16"/>
              </w:rPr>
              <w:t>withdrawn</w:t>
            </w:r>
          </w:p>
        </w:tc>
        <w:tc>
          <w:tcPr>
            <w:tcW w:w="0" w:type="auto"/>
          </w:tcPr>
          <w:p w14:paraId="2F2B8C79" w14:textId="77777777" w:rsidR="00507112" w:rsidRPr="00412211" w:rsidRDefault="00507112" w:rsidP="00DA5F49">
            <w:pPr>
              <w:pStyle w:val="TAL"/>
              <w:rPr>
                <w:sz w:val="16"/>
              </w:rPr>
            </w:pPr>
          </w:p>
        </w:tc>
        <w:tc>
          <w:tcPr>
            <w:tcW w:w="0" w:type="auto"/>
          </w:tcPr>
          <w:p w14:paraId="34B8CFEE" w14:textId="77777777" w:rsidR="00507112" w:rsidRPr="00412211" w:rsidRDefault="00507112" w:rsidP="00DA5F49">
            <w:pPr>
              <w:pStyle w:val="TAL"/>
              <w:rPr>
                <w:sz w:val="16"/>
              </w:rPr>
            </w:pPr>
          </w:p>
        </w:tc>
      </w:tr>
      <w:tr w:rsidR="00507112" w14:paraId="4ED13251" w14:textId="77777777" w:rsidTr="00DA5F49">
        <w:tc>
          <w:tcPr>
            <w:tcW w:w="0" w:type="auto"/>
          </w:tcPr>
          <w:p w14:paraId="749A2986" w14:textId="77777777" w:rsidR="00507112" w:rsidRPr="00412211" w:rsidRDefault="00507112" w:rsidP="00DA5F49">
            <w:pPr>
              <w:pStyle w:val="TAL"/>
              <w:rPr>
                <w:sz w:val="16"/>
              </w:rPr>
            </w:pPr>
            <w:r>
              <w:rPr>
                <w:sz w:val="16"/>
              </w:rPr>
              <w:t>R5-250223</w:t>
            </w:r>
          </w:p>
        </w:tc>
        <w:tc>
          <w:tcPr>
            <w:tcW w:w="0" w:type="auto"/>
          </w:tcPr>
          <w:p w14:paraId="5937ED4B" w14:textId="77777777" w:rsidR="00507112" w:rsidRPr="00412211" w:rsidRDefault="00507112" w:rsidP="00DA5F49">
            <w:pPr>
              <w:pStyle w:val="TAL"/>
              <w:rPr>
                <w:sz w:val="16"/>
              </w:rPr>
            </w:pPr>
            <w:r>
              <w:rPr>
                <w:sz w:val="16"/>
              </w:rPr>
              <w:t xml:space="preserve">Revised WID on UE Conformance – New NR FDD bands for </w:t>
            </w:r>
            <w:proofErr w:type="spellStart"/>
            <w:r>
              <w:rPr>
                <w:sz w:val="16"/>
              </w:rPr>
              <w:t>RedCap</w:t>
            </w:r>
            <w:proofErr w:type="spellEnd"/>
            <w:r>
              <w:rPr>
                <w:sz w:val="16"/>
              </w:rPr>
              <w:t xml:space="preserve"> (Reduced Capability) in Rel-18</w:t>
            </w:r>
          </w:p>
        </w:tc>
        <w:tc>
          <w:tcPr>
            <w:tcW w:w="0" w:type="auto"/>
          </w:tcPr>
          <w:p w14:paraId="51973A93" w14:textId="77777777" w:rsidR="00507112" w:rsidRPr="00412211" w:rsidRDefault="00507112" w:rsidP="00DA5F49">
            <w:pPr>
              <w:pStyle w:val="TAL"/>
              <w:rPr>
                <w:sz w:val="16"/>
              </w:rPr>
            </w:pPr>
            <w:r>
              <w:rPr>
                <w:sz w:val="16"/>
              </w:rPr>
              <w:t>Ericsson</w:t>
            </w:r>
          </w:p>
        </w:tc>
        <w:tc>
          <w:tcPr>
            <w:tcW w:w="0" w:type="auto"/>
          </w:tcPr>
          <w:p w14:paraId="31AEFB8F" w14:textId="77777777" w:rsidR="00507112" w:rsidRPr="00412211" w:rsidRDefault="00507112" w:rsidP="00DA5F49">
            <w:pPr>
              <w:pStyle w:val="TAL"/>
              <w:rPr>
                <w:sz w:val="16"/>
              </w:rPr>
            </w:pPr>
            <w:r>
              <w:rPr>
                <w:sz w:val="16"/>
              </w:rPr>
              <w:t>revised</w:t>
            </w:r>
          </w:p>
        </w:tc>
        <w:tc>
          <w:tcPr>
            <w:tcW w:w="0" w:type="auto"/>
          </w:tcPr>
          <w:p w14:paraId="20F574D8" w14:textId="77777777" w:rsidR="00507112" w:rsidRPr="00412211" w:rsidRDefault="00507112" w:rsidP="00DA5F49">
            <w:pPr>
              <w:pStyle w:val="TAL"/>
              <w:rPr>
                <w:sz w:val="16"/>
              </w:rPr>
            </w:pPr>
          </w:p>
        </w:tc>
        <w:tc>
          <w:tcPr>
            <w:tcW w:w="0" w:type="auto"/>
          </w:tcPr>
          <w:p w14:paraId="0390386C" w14:textId="77777777" w:rsidR="00507112" w:rsidRPr="00412211" w:rsidRDefault="00507112" w:rsidP="00DA5F49">
            <w:pPr>
              <w:pStyle w:val="TAL"/>
              <w:rPr>
                <w:sz w:val="16"/>
              </w:rPr>
            </w:pPr>
            <w:r>
              <w:rPr>
                <w:sz w:val="16"/>
              </w:rPr>
              <w:t>R5-251412</w:t>
            </w:r>
          </w:p>
        </w:tc>
      </w:tr>
      <w:tr w:rsidR="00507112" w14:paraId="0C5C97F4" w14:textId="77777777" w:rsidTr="00DA5F49">
        <w:tc>
          <w:tcPr>
            <w:tcW w:w="0" w:type="auto"/>
          </w:tcPr>
          <w:p w14:paraId="4A843846" w14:textId="77777777" w:rsidR="00507112" w:rsidRPr="00412211" w:rsidRDefault="00507112" w:rsidP="00DA5F49">
            <w:pPr>
              <w:pStyle w:val="TAL"/>
              <w:rPr>
                <w:sz w:val="16"/>
              </w:rPr>
            </w:pPr>
            <w:r>
              <w:rPr>
                <w:sz w:val="16"/>
              </w:rPr>
              <w:t>R5-250224</w:t>
            </w:r>
          </w:p>
        </w:tc>
        <w:tc>
          <w:tcPr>
            <w:tcW w:w="0" w:type="auto"/>
          </w:tcPr>
          <w:p w14:paraId="4D6FB004" w14:textId="77777777" w:rsidR="00507112" w:rsidRPr="00412211" w:rsidRDefault="00507112" w:rsidP="00DA5F49">
            <w:pPr>
              <w:pStyle w:val="TAL"/>
              <w:rPr>
                <w:sz w:val="16"/>
              </w:rPr>
            </w:pPr>
            <w:r>
              <w:rPr>
                <w:sz w:val="16"/>
              </w:rPr>
              <w:t>Update applicability for test case 11.1.7</w:t>
            </w:r>
          </w:p>
        </w:tc>
        <w:tc>
          <w:tcPr>
            <w:tcW w:w="0" w:type="auto"/>
          </w:tcPr>
          <w:p w14:paraId="50C07A72" w14:textId="77777777" w:rsidR="00507112" w:rsidRPr="00412211" w:rsidRDefault="00507112" w:rsidP="00DA5F49">
            <w:pPr>
              <w:pStyle w:val="TAL"/>
              <w:rPr>
                <w:sz w:val="16"/>
              </w:rPr>
            </w:pPr>
            <w:r>
              <w:rPr>
                <w:sz w:val="16"/>
              </w:rPr>
              <w:t>Ericsson</w:t>
            </w:r>
          </w:p>
        </w:tc>
        <w:tc>
          <w:tcPr>
            <w:tcW w:w="0" w:type="auto"/>
          </w:tcPr>
          <w:p w14:paraId="03263DF6" w14:textId="77777777" w:rsidR="00507112" w:rsidRPr="00412211" w:rsidRDefault="00507112" w:rsidP="00DA5F49">
            <w:pPr>
              <w:pStyle w:val="TAL"/>
              <w:rPr>
                <w:sz w:val="16"/>
              </w:rPr>
            </w:pPr>
            <w:r>
              <w:rPr>
                <w:sz w:val="16"/>
              </w:rPr>
              <w:t>revised</w:t>
            </w:r>
          </w:p>
        </w:tc>
        <w:tc>
          <w:tcPr>
            <w:tcW w:w="0" w:type="auto"/>
          </w:tcPr>
          <w:p w14:paraId="6D23B1F9" w14:textId="77777777" w:rsidR="00507112" w:rsidRPr="00412211" w:rsidRDefault="00507112" w:rsidP="00DA5F49">
            <w:pPr>
              <w:pStyle w:val="TAL"/>
              <w:rPr>
                <w:sz w:val="16"/>
              </w:rPr>
            </w:pPr>
          </w:p>
        </w:tc>
        <w:tc>
          <w:tcPr>
            <w:tcW w:w="0" w:type="auto"/>
          </w:tcPr>
          <w:p w14:paraId="0D6F92BA" w14:textId="77777777" w:rsidR="00507112" w:rsidRPr="00412211" w:rsidRDefault="00507112" w:rsidP="00DA5F49">
            <w:pPr>
              <w:pStyle w:val="TAL"/>
              <w:rPr>
                <w:sz w:val="16"/>
              </w:rPr>
            </w:pPr>
            <w:r>
              <w:rPr>
                <w:sz w:val="16"/>
              </w:rPr>
              <w:t>R5-251285</w:t>
            </w:r>
          </w:p>
        </w:tc>
      </w:tr>
      <w:tr w:rsidR="00507112" w14:paraId="73DB945C" w14:textId="77777777" w:rsidTr="00DA5F49">
        <w:tc>
          <w:tcPr>
            <w:tcW w:w="0" w:type="auto"/>
          </w:tcPr>
          <w:p w14:paraId="573E2FD3" w14:textId="77777777" w:rsidR="00507112" w:rsidRPr="00412211" w:rsidRDefault="00507112" w:rsidP="00DA5F49">
            <w:pPr>
              <w:pStyle w:val="TAL"/>
              <w:rPr>
                <w:sz w:val="16"/>
              </w:rPr>
            </w:pPr>
            <w:r>
              <w:rPr>
                <w:sz w:val="16"/>
              </w:rPr>
              <w:t>R5-250225</w:t>
            </w:r>
          </w:p>
        </w:tc>
        <w:tc>
          <w:tcPr>
            <w:tcW w:w="0" w:type="auto"/>
          </w:tcPr>
          <w:p w14:paraId="07BD96BC" w14:textId="77777777" w:rsidR="00507112" w:rsidRPr="00412211" w:rsidRDefault="00507112" w:rsidP="00DA5F49">
            <w:pPr>
              <w:pStyle w:val="TAL"/>
              <w:rPr>
                <w:sz w:val="16"/>
              </w:rPr>
            </w:pPr>
            <w:r>
              <w:rPr>
                <w:sz w:val="16"/>
              </w:rPr>
              <w:t>Addition of test frequencies for new 4CC NRCA combo within FR1</w:t>
            </w:r>
          </w:p>
        </w:tc>
        <w:tc>
          <w:tcPr>
            <w:tcW w:w="0" w:type="auto"/>
          </w:tcPr>
          <w:p w14:paraId="0F4C5F0D" w14:textId="77777777" w:rsidR="00507112" w:rsidRPr="00412211" w:rsidRDefault="00507112" w:rsidP="00DA5F49">
            <w:pPr>
              <w:pStyle w:val="TAL"/>
              <w:rPr>
                <w:sz w:val="16"/>
              </w:rPr>
            </w:pPr>
            <w:r>
              <w:rPr>
                <w:sz w:val="16"/>
              </w:rPr>
              <w:t>KDDI Corporation</w:t>
            </w:r>
          </w:p>
        </w:tc>
        <w:tc>
          <w:tcPr>
            <w:tcW w:w="0" w:type="auto"/>
          </w:tcPr>
          <w:p w14:paraId="7FE72466" w14:textId="77777777" w:rsidR="00507112" w:rsidRPr="00412211" w:rsidRDefault="00507112" w:rsidP="00DA5F49">
            <w:pPr>
              <w:pStyle w:val="TAL"/>
              <w:rPr>
                <w:sz w:val="16"/>
              </w:rPr>
            </w:pPr>
            <w:r>
              <w:rPr>
                <w:sz w:val="16"/>
              </w:rPr>
              <w:t>agreed</w:t>
            </w:r>
          </w:p>
        </w:tc>
        <w:tc>
          <w:tcPr>
            <w:tcW w:w="0" w:type="auto"/>
          </w:tcPr>
          <w:p w14:paraId="616C6379" w14:textId="77777777" w:rsidR="00507112" w:rsidRPr="00412211" w:rsidRDefault="00507112" w:rsidP="00DA5F49">
            <w:pPr>
              <w:pStyle w:val="TAL"/>
              <w:rPr>
                <w:sz w:val="16"/>
              </w:rPr>
            </w:pPr>
          </w:p>
        </w:tc>
        <w:tc>
          <w:tcPr>
            <w:tcW w:w="0" w:type="auto"/>
          </w:tcPr>
          <w:p w14:paraId="16311411" w14:textId="77777777" w:rsidR="00507112" w:rsidRPr="00412211" w:rsidRDefault="00507112" w:rsidP="00DA5F49">
            <w:pPr>
              <w:pStyle w:val="TAL"/>
              <w:rPr>
                <w:sz w:val="16"/>
              </w:rPr>
            </w:pPr>
          </w:p>
        </w:tc>
      </w:tr>
      <w:tr w:rsidR="00507112" w14:paraId="562067DD" w14:textId="77777777" w:rsidTr="00DA5F49">
        <w:tc>
          <w:tcPr>
            <w:tcW w:w="0" w:type="auto"/>
          </w:tcPr>
          <w:p w14:paraId="49D77280" w14:textId="77777777" w:rsidR="00507112" w:rsidRPr="00412211" w:rsidRDefault="00507112" w:rsidP="00DA5F49">
            <w:pPr>
              <w:pStyle w:val="TAL"/>
              <w:rPr>
                <w:sz w:val="16"/>
              </w:rPr>
            </w:pPr>
            <w:r>
              <w:rPr>
                <w:sz w:val="16"/>
              </w:rPr>
              <w:t>R5-250226</w:t>
            </w:r>
          </w:p>
        </w:tc>
        <w:tc>
          <w:tcPr>
            <w:tcW w:w="0" w:type="auto"/>
          </w:tcPr>
          <w:p w14:paraId="695073AF" w14:textId="77777777" w:rsidR="00507112" w:rsidRPr="00412211" w:rsidRDefault="00507112" w:rsidP="00DA5F49">
            <w:pPr>
              <w:pStyle w:val="TAL"/>
              <w:rPr>
                <w:sz w:val="16"/>
              </w:rPr>
            </w:pPr>
            <w:r>
              <w:rPr>
                <w:sz w:val="16"/>
              </w:rPr>
              <w:t>Addition of UE capability for new 4CC NRCA combo within FR1</w:t>
            </w:r>
          </w:p>
        </w:tc>
        <w:tc>
          <w:tcPr>
            <w:tcW w:w="0" w:type="auto"/>
          </w:tcPr>
          <w:p w14:paraId="4E7302F3" w14:textId="77777777" w:rsidR="00507112" w:rsidRPr="00412211" w:rsidRDefault="00507112" w:rsidP="00DA5F49">
            <w:pPr>
              <w:pStyle w:val="TAL"/>
              <w:rPr>
                <w:sz w:val="16"/>
              </w:rPr>
            </w:pPr>
            <w:r>
              <w:rPr>
                <w:sz w:val="16"/>
              </w:rPr>
              <w:t>KDDI Corporation</w:t>
            </w:r>
          </w:p>
        </w:tc>
        <w:tc>
          <w:tcPr>
            <w:tcW w:w="0" w:type="auto"/>
          </w:tcPr>
          <w:p w14:paraId="2D450037" w14:textId="77777777" w:rsidR="00507112" w:rsidRPr="00412211" w:rsidRDefault="00507112" w:rsidP="00DA5F49">
            <w:pPr>
              <w:pStyle w:val="TAL"/>
              <w:rPr>
                <w:sz w:val="16"/>
              </w:rPr>
            </w:pPr>
            <w:r>
              <w:rPr>
                <w:sz w:val="16"/>
              </w:rPr>
              <w:t>agreed</w:t>
            </w:r>
          </w:p>
        </w:tc>
        <w:tc>
          <w:tcPr>
            <w:tcW w:w="0" w:type="auto"/>
          </w:tcPr>
          <w:p w14:paraId="4B2612F3" w14:textId="77777777" w:rsidR="00507112" w:rsidRPr="00412211" w:rsidRDefault="00507112" w:rsidP="00DA5F49">
            <w:pPr>
              <w:pStyle w:val="TAL"/>
              <w:rPr>
                <w:sz w:val="16"/>
              </w:rPr>
            </w:pPr>
          </w:p>
        </w:tc>
        <w:tc>
          <w:tcPr>
            <w:tcW w:w="0" w:type="auto"/>
          </w:tcPr>
          <w:p w14:paraId="0EB1CD5F" w14:textId="77777777" w:rsidR="00507112" w:rsidRPr="00412211" w:rsidRDefault="00507112" w:rsidP="00DA5F49">
            <w:pPr>
              <w:pStyle w:val="TAL"/>
              <w:rPr>
                <w:sz w:val="16"/>
              </w:rPr>
            </w:pPr>
          </w:p>
        </w:tc>
      </w:tr>
      <w:tr w:rsidR="00507112" w14:paraId="08969B30" w14:textId="77777777" w:rsidTr="00DA5F49">
        <w:tc>
          <w:tcPr>
            <w:tcW w:w="0" w:type="auto"/>
          </w:tcPr>
          <w:p w14:paraId="343D6586" w14:textId="77777777" w:rsidR="00507112" w:rsidRPr="00412211" w:rsidRDefault="00507112" w:rsidP="00DA5F49">
            <w:pPr>
              <w:pStyle w:val="TAL"/>
              <w:rPr>
                <w:sz w:val="16"/>
              </w:rPr>
            </w:pPr>
            <w:r>
              <w:rPr>
                <w:sz w:val="16"/>
              </w:rPr>
              <w:t>R5-250227</w:t>
            </w:r>
          </w:p>
        </w:tc>
        <w:tc>
          <w:tcPr>
            <w:tcW w:w="0" w:type="auto"/>
          </w:tcPr>
          <w:p w14:paraId="326C9029" w14:textId="77777777" w:rsidR="00507112" w:rsidRPr="00412211" w:rsidRDefault="00507112" w:rsidP="00DA5F49">
            <w:pPr>
              <w:pStyle w:val="TAL"/>
              <w:rPr>
                <w:sz w:val="16"/>
              </w:rPr>
            </w:pPr>
            <w:r>
              <w:rPr>
                <w:sz w:val="16"/>
              </w:rPr>
              <w:t>Addition of reference sensitivity TP analysis for new 4CC NRCA combo within FR1</w:t>
            </w:r>
          </w:p>
        </w:tc>
        <w:tc>
          <w:tcPr>
            <w:tcW w:w="0" w:type="auto"/>
          </w:tcPr>
          <w:p w14:paraId="09E33D81" w14:textId="77777777" w:rsidR="00507112" w:rsidRPr="00412211" w:rsidRDefault="00507112" w:rsidP="00DA5F49">
            <w:pPr>
              <w:pStyle w:val="TAL"/>
              <w:rPr>
                <w:sz w:val="16"/>
              </w:rPr>
            </w:pPr>
            <w:r>
              <w:rPr>
                <w:sz w:val="16"/>
              </w:rPr>
              <w:t>KDDI Corporation</w:t>
            </w:r>
          </w:p>
        </w:tc>
        <w:tc>
          <w:tcPr>
            <w:tcW w:w="0" w:type="auto"/>
          </w:tcPr>
          <w:p w14:paraId="6DBB31B6" w14:textId="77777777" w:rsidR="00507112" w:rsidRPr="00412211" w:rsidRDefault="00507112" w:rsidP="00DA5F49">
            <w:pPr>
              <w:pStyle w:val="TAL"/>
              <w:rPr>
                <w:sz w:val="16"/>
              </w:rPr>
            </w:pPr>
            <w:r>
              <w:rPr>
                <w:sz w:val="16"/>
              </w:rPr>
              <w:t>agreed</w:t>
            </w:r>
          </w:p>
        </w:tc>
        <w:tc>
          <w:tcPr>
            <w:tcW w:w="0" w:type="auto"/>
          </w:tcPr>
          <w:p w14:paraId="416F07A2" w14:textId="77777777" w:rsidR="00507112" w:rsidRPr="00412211" w:rsidRDefault="00507112" w:rsidP="00DA5F49">
            <w:pPr>
              <w:pStyle w:val="TAL"/>
              <w:rPr>
                <w:sz w:val="16"/>
              </w:rPr>
            </w:pPr>
          </w:p>
        </w:tc>
        <w:tc>
          <w:tcPr>
            <w:tcW w:w="0" w:type="auto"/>
          </w:tcPr>
          <w:p w14:paraId="5B8496B6" w14:textId="77777777" w:rsidR="00507112" w:rsidRPr="00412211" w:rsidRDefault="00507112" w:rsidP="00DA5F49">
            <w:pPr>
              <w:pStyle w:val="TAL"/>
              <w:rPr>
                <w:sz w:val="16"/>
              </w:rPr>
            </w:pPr>
          </w:p>
        </w:tc>
      </w:tr>
      <w:tr w:rsidR="00507112" w14:paraId="6A97CF4A" w14:textId="77777777" w:rsidTr="00DA5F49">
        <w:tc>
          <w:tcPr>
            <w:tcW w:w="0" w:type="auto"/>
          </w:tcPr>
          <w:p w14:paraId="14CC3677" w14:textId="77777777" w:rsidR="00507112" w:rsidRPr="00412211" w:rsidRDefault="00507112" w:rsidP="00DA5F49">
            <w:pPr>
              <w:pStyle w:val="TAL"/>
              <w:rPr>
                <w:sz w:val="16"/>
              </w:rPr>
            </w:pPr>
            <w:r>
              <w:rPr>
                <w:sz w:val="16"/>
              </w:rPr>
              <w:t>R5-250228</w:t>
            </w:r>
          </w:p>
        </w:tc>
        <w:tc>
          <w:tcPr>
            <w:tcW w:w="0" w:type="auto"/>
          </w:tcPr>
          <w:p w14:paraId="79522548" w14:textId="77777777" w:rsidR="00507112" w:rsidRPr="00412211" w:rsidRDefault="00507112" w:rsidP="00DA5F49">
            <w:pPr>
              <w:pStyle w:val="TAL"/>
              <w:rPr>
                <w:sz w:val="16"/>
              </w:rPr>
            </w:pPr>
            <w:r>
              <w:rPr>
                <w:sz w:val="16"/>
              </w:rPr>
              <w:t xml:space="preserve">Addition of delta </w:t>
            </w:r>
            <w:proofErr w:type="spellStart"/>
            <w:r>
              <w:rPr>
                <w:sz w:val="16"/>
              </w:rPr>
              <w:t>TIBc</w:t>
            </w:r>
            <w:proofErr w:type="spellEnd"/>
            <w:r>
              <w:rPr>
                <w:sz w:val="16"/>
              </w:rPr>
              <w:t xml:space="preserve"> for new 4CC NRCA combo within FR1</w:t>
            </w:r>
          </w:p>
        </w:tc>
        <w:tc>
          <w:tcPr>
            <w:tcW w:w="0" w:type="auto"/>
          </w:tcPr>
          <w:p w14:paraId="5F6D21E2" w14:textId="77777777" w:rsidR="00507112" w:rsidRPr="00412211" w:rsidRDefault="00507112" w:rsidP="00DA5F49">
            <w:pPr>
              <w:pStyle w:val="TAL"/>
              <w:rPr>
                <w:sz w:val="16"/>
              </w:rPr>
            </w:pPr>
            <w:r>
              <w:rPr>
                <w:sz w:val="16"/>
              </w:rPr>
              <w:t>KDDI Corporation</w:t>
            </w:r>
          </w:p>
        </w:tc>
        <w:tc>
          <w:tcPr>
            <w:tcW w:w="0" w:type="auto"/>
          </w:tcPr>
          <w:p w14:paraId="78B9B623" w14:textId="77777777" w:rsidR="00507112" w:rsidRPr="00412211" w:rsidRDefault="00507112" w:rsidP="00DA5F49">
            <w:pPr>
              <w:pStyle w:val="TAL"/>
              <w:rPr>
                <w:sz w:val="16"/>
              </w:rPr>
            </w:pPr>
            <w:r>
              <w:rPr>
                <w:sz w:val="16"/>
              </w:rPr>
              <w:t>agreed</w:t>
            </w:r>
          </w:p>
        </w:tc>
        <w:tc>
          <w:tcPr>
            <w:tcW w:w="0" w:type="auto"/>
          </w:tcPr>
          <w:p w14:paraId="078D5128" w14:textId="77777777" w:rsidR="00507112" w:rsidRPr="00412211" w:rsidRDefault="00507112" w:rsidP="00DA5F49">
            <w:pPr>
              <w:pStyle w:val="TAL"/>
              <w:rPr>
                <w:sz w:val="16"/>
              </w:rPr>
            </w:pPr>
          </w:p>
        </w:tc>
        <w:tc>
          <w:tcPr>
            <w:tcW w:w="0" w:type="auto"/>
          </w:tcPr>
          <w:p w14:paraId="536F297F" w14:textId="77777777" w:rsidR="00507112" w:rsidRPr="00412211" w:rsidRDefault="00507112" w:rsidP="00DA5F49">
            <w:pPr>
              <w:pStyle w:val="TAL"/>
              <w:rPr>
                <w:sz w:val="16"/>
              </w:rPr>
            </w:pPr>
          </w:p>
        </w:tc>
      </w:tr>
      <w:tr w:rsidR="00507112" w14:paraId="0196A062" w14:textId="77777777" w:rsidTr="00DA5F49">
        <w:tc>
          <w:tcPr>
            <w:tcW w:w="0" w:type="auto"/>
          </w:tcPr>
          <w:p w14:paraId="5CF84823" w14:textId="77777777" w:rsidR="00507112" w:rsidRPr="00412211" w:rsidRDefault="00507112" w:rsidP="00DA5F49">
            <w:pPr>
              <w:pStyle w:val="TAL"/>
              <w:rPr>
                <w:sz w:val="16"/>
              </w:rPr>
            </w:pPr>
            <w:r>
              <w:rPr>
                <w:sz w:val="16"/>
              </w:rPr>
              <w:t>R5-250229</w:t>
            </w:r>
          </w:p>
        </w:tc>
        <w:tc>
          <w:tcPr>
            <w:tcW w:w="0" w:type="auto"/>
          </w:tcPr>
          <w:p w14:paraId="3BF44307" w14:textId="77777777" w:rsidR="00507112" w:rsidRPr="00412211" w:rsidRDefault="00507112" w:rsidP="00DA5F49">
            <w:pPr>
              <w:pStyle w:val="TAL"/>
              <w:rPr>
                <w:sz w:val="16"/>
              </w:rPr>
            </w:pPr>
            <w:r>
              <w:rPr>
                <w:sz w:val="16"/>
              </w:rPr>
              <w:t xml:space="preserve">Addition of delta </w:t>
            </w:r>
            <w:proofErr w:type="spellStart"/>
            <w:r>
              <w:rPr>
                <w:sz w:val="16"/>
              </w:rPr>
              <w:t>RIBc</w:t>
            </w:r>
            <w:proofErr w:type="spellEnd"/>
            <w:r>
              <w:rPr>
                <w:sz w:val="16"/>
              </w:rPr>
              <w:t xml:space="preserve"> and reference sensitivity for new 4CC NRCA combo within FR1</w:t>
            </w:r>
          </w:p>
        </w:tc>
        <w:tc>
          <w:tcPr>
            <w:tcW w:w="0" w:type="auto"/>
          </w:tcPr>
          <w:p w14:paraId="24BC34FE" w14:textId="77777777" w:rsidR="00507112" w:rsidRPr="00412211" w:rsidRDefault="00507112" w:rsidP="00DA5F49">
            <w:pPr>
              <w:pStyle w:val="TAL"/>
              <w:rPr>
                <w:sz w:val="16"/>
              </w:rPr>
            </w:pPr>
            <w:r>
              <w:rPr>
                <w:sz w:val="16"/>
              </w:rPr>
              <w:t>KDDI Corporation</w:t>
            </w:r>
          </w:p>
        </w:tc>
        <w:tc>
          <w:tcPr>
            <w:tcW w:w="0" w:type="auto"/>
          </w:tcPr>
          <w:p w14:paraId="6349B8C2" w14:textId="77777777" w:rsidR="00507112" w:rsidRPr="00412211" w:rsidRDefault="00507112" w:rsidP="00DA5F49">
            <w:pPr>
              <w:pStyle w:val="TAL"/>
              <w:rPr>
                <w:sz w:val="16"/>
              </w:rPr>
            </w:pPr>
            <w:r>
              <w:rPr>
                <w:sz w:val="16"/>
              </w:rPr>
              <w:t>revised</w:t>
            </w:r>
          </w:p>
        </w:tc>
        <w:tc>
          <w:tcPr>
            <w:tcW w:w="0" w:type="auto"/>
          </w:tcPr>
          <w:p w14:paraId="1E41C511" w14:textId="77777777" w:rsidR="00507112" w:rsidRPr="00412211" w:rsidRDefault="00507112" w:rsidP="00DA5F49">
            <w:pPr>
              <w:pStyle w:val="TAL"/>
              <w:rPr>
                <w:sz w:val="16"/>
              </w:rPr>
            </w:pPr>
          </w:p>
        </w:tc>
        <w:tc>
          <w:tcPr>
            <w:tcW w:w="0" w:type="auto"/>
          </w:tcPr>
          <w:p w14:paraId="5C31E7CE" w14:textId="77777777" w:rsidR="00507112" w:rsidRPr="00412211" w:rsidRDefault="00507112" w:rsidP="00DA5F49">
            <w:pPr>
              <w:pStyle w:val="TAL"/>
              <w:rPr>
                <w:sz w:val="16"/>
              </w:rPr>
            </w:pPr>
            <w:r>
              <w:rPr>
                <w:sz w:val="16"/>
              </w:rPr>
              <w:t>R5-251517</w:t>
            </w:r>
          </w:p>
        </w:tc>
      </w:tr>
      <w:tr w:rsidR="00507112" w14:paraId="561F0C3B" w14:textId="77777777" w:rsidTr="00DA5F49">
        <w:tc>
          <w:tcPr>
            <w:tcW w:w="0" w:type="auto"/>
          </w:tcPr>
          <w:p w14:paraId="0A937B37" w14:textId="77777777" w:rsidR="00507112" w:rsidRPr="00412211" w:rsidRDefault="00507112" w:rsidP="00DA5F49">
            <w:pPr>
              <w:pStyle w:val="TAL"/>
              <w:rPr>
                <w:sz w:val="16"/>
              </w:rPr>
            </w:pPr>
            <w:r>
              <w:rPr>
                <w:sz w:val="16"/>
              </w:rPr>
              <w:t>R5-250230</w:t>
            </w:r>
          </w:p>
        </w:tc>
        <w:tc>
          <w:tcPr>
            <w:tcW w:w="0" w:type="auto"/>
          </w:tcPr>
          <w:p w14:paraId="56EA9584" w14:textId="77777777" w:rsidR="00507112" w:rsidRPr="00412211" w:rsidRDefault="00507112" w:rsidP="00DA5F49">
            <w:pPr>
              <w:pStyle w:val="TAL"/>
              <w:rPr>
                <w:sz w:val="16"/>
              </w:rPr>
            </w:pPr>
            <w:r>
              <w:rPr>
                <w:sz w:val="16"/>
              </w:rPr>
              <w:t>Adding NR CA_n78A-n258A test frequencies to NR CA Capability table</w:t>
            </w:r>
          </w:p>
        </w:tc>
        <w:tc>
          <w:tcPr>
            <w:tcW w:w="0" w:type="auto"/>
          </w:tcPr>
          <w:p w14:paraId="0076D890" w14:textId="77777777" w:rsidR="00507112" w:rsidRPr="00412211" w:rsidRDefault="00507112" w:rsidP="00DA5F49">
            <w:pPr>
              <w:pStyle w:val="TAL"/>
              <w:rPr>
                <w:sz w:val="16"/>
              </w:rPr>
            </w:pPr>
            <w:r>
              <w:rPr>
                <w:sz w:val="16"/>
              </w:rPr>
              <w:t xml:space="preserve">Ericsson GmbH, </w:t>
            </w:r>
            <w:proofErr w:type="spellStart"/>
            <w:r>
              <w:rPr>
                <w:sz w:val="16"/>
              </w:rPr>
              <w:t>Eurolab</w:t>
            </w:r>
            <w:proofErr w:type="spellEnd"/>
          </w:p>
        </w:tc>
        <w:tc>
          <w:tcPr>
            <w:tcW w:w="0" w:type="auto"/>
          </w:tcPr>
          <w:p w14:paraId="6A5EC1CF" w14:textId="77777777" w:rsidR="00507112" w:rsidRPr="00412211" w:rsidRDefault="00507112" w:rsidP="00DA5F49">
            <w:pPr>
              <w:pStyle w:val="TAL"/>
              <w:rPr>
                <w:sz w:val="16"/>
              </w:rPr>
            </w:pPr>
            <w:r>
              <w:rPr>
                <w:sz w:val="16"/>
              </w:rPr>
              <w:t>revised</w:t>
            </w:r>
          </w:p>
        </w:tc>
        <w:tc>
          <w:tcPr>
            <w:tcW w:w="0" w:type="auto"/>
          </w:tcPr>
          <w:p w14:paraId="503E1690" w14:textId="77777777" w:rsidR="00507112" w:rsidRPr="00412211" w:rsidRDefault="00507112" w:rsidP="00DA5F49">
            <w:pPr>
              <w:pStyle w:val="TAL"/>
              <w:rPr>
                <w:sz w:val="16"/>
              </w:rPr>
            </w:pPr>
          </w:p>
        </w:tc>
        <w:tc>
          <w:tcPr>
            <w:tcW w:w="0" w:type="auto"/>
          </w:tcPr>
          <w:p w14:paraId="78F47AFC" w14:textId="77777777" w:rsidR="00507112" w:rsidRPr="00412211" w:rsidRDefault="00507112" w:rsidP="00DA5F49">
            <w:pPr>
              <w:pStyle w:val="TAL"/>
              <w:rPr>
                <w:sz w:val="16"/>
              </w:rPr>
            </w:pPr>
            <w:r>
              <w:rPr>
                <w:sz w:val="16"/>
              </w:rPr>
              <w:t>R5-251501</w:t>
            </w:r>
          </w:p>
        </w:tc>
      </w:tr>
      <w:tr w:rsidR="00507112" w14:paraId="5EA893DA" w14:textId="77777777" w:rsidTr="00DA5F49">
        <w:tc>
          <w:tcPr>
            <w:tcW w:w="0" w:type="auto"/>
          </w:tcPr>
          <w:p w14:paraId="002528DA" w14:textId="77777777" w:rsidR="00507112" w:rsidRPr="00412211" w:rsidRDefault="00507112" w:rsidP="00DA5F49">
            <w:pPr>
              <w:pStyle w:val="TAL"/>
              <w:rPr>
                <w:sz w:val="16"/>
              </w:rPr>
            </w:pPr>
            <w:r>
              <w:rPr>
                <w:sz w:val="16"/>
              </w:rPr>
              <w:t>R5-250231</w:t>
            </w:r>
          </w:p>
        </w:tc>
        <w:tc>
          <w:tcPr>
            <w:tcW w:w="0" w:type="auto"/>
          </w:tcPr>
          <w:p w14:paraId="2C9CD883" w14:textId="77777777" w:rsidR="00507112" w:rsidRPr="00412211" w:rsidRDefault="00507112" w:rsidP="00DA5F49">
            <w:pPr>
              <w:pStyle w:val="TAL"/>
              <w:rPr>
                <w:sz w:val="16"/>
              </w:rPr>
            </w:pPr>
            <w:r>
              <w:rPr>
                <w:sz w:val="16"/>
              </w:rPr>
              <w:t>PRD21 CDS: NR CA FR1 inter-band CA_n28A-n78A PC2</w:t>
            </w:r>
          </w:p>
        </w:tc>
        <w:tc>
          <w:tcPr>
            <w:tcW w:w="0" w:type="auto"/>
          </w:tcPr>
          <w:p w14:paraId="182ADE9A" w14:textId="77777777" w:rsidR="00507112" w:rsidRPr="00412211" w:rsidRDefault="00507112" w:rsidP="00DA5F49">
            <w:pPr>
              <w:pStyle w:val="TAL"/>
              <w:rPr>
                <w:sz w:val="16"/>
              </w:rPr>
            </w:pPr>
            <w:r>
              <w:rPr>
                <w:sz w:val="16"/>
              </w:rPr>
              <w:t>Nokia</w:t>
            </w:r>
          </w:p>
        </w:tc>
        <w:tc>
          <w:tcPr>
            <w:tcW w:w="0" w:type="auto"/>
          </w:tcPr>
          <w:p w14:paraId="3FAA86F9" w14:textId="77777777" w:rsidR="00507112" w:rsidRPr="00412211" w:rsidRDefault="00507112" w:rsidP="00DA5F49">
            <w:pPr>
              <w:pStyle w:val="TAL"/>
              <w:rPr>
                <w:sz w:val="16"/>
              </w:rPr>
            </w:pPr>
            <w:r>
              <w:rPr>
                <w:sz w:val="16"/>
              </w:rPr>
              <w:t>noted</w:t>
            </w:r>
          </w:p>
        </w:tc>
        <w:tc>
          <w:tcPr>
            <w:tcW w:w="0" w:type="auto"/>
          </w:tcPr>
          <w:p w14:paraId="0C08CDCF" w14:textId="77777777" w:rsidR="00507112" w:rsidRPr="00412211" w:rsidRDefault="00507112" w:rsidP="00DA5F49">
            <w:pPr>
              <w:pStyle w:val="TAL"/>
              <w:rPr>
                <w:sz w:val="16"/>
              </w:rPr>
            </w:pPr>
          </w:p>
        </w:tc>
        <w:tc>
          <w:tcPr>
            <w:tcW w:w="0" w:type="auto"/>
          </w:tcPr>
          <w:p w14:paraId="48CC3F63" w14:textId="77777777" w:rsidR="00507112" w:rsidRPr="00412211" w:rsidRDefault="00507112" w:rsidP="00DA5F49">
            <w:pPr>
              <w:pStyle w:val="TAL"/>
              <w:rPr>
                <w:sz w:val="16"/>
              </w:rPr>
            </w:pPr>
          </w:p>
        </w:tc>
      </w:tr>
      <w:tr w:rsidR="00507112" w14:paraId="22ED3F3B" w14:textId="77777777" w:rsidTr="00DA5F49">
        <w:tc>
          <w:tcPr>
            <w:tcW w:w="0" w:type="auto"/>
          </w:tcPr>
          <w:p w14:paraId="043CF8B4" w14:textId="77777777" w:rsidR="00507112" w:rsidRPr="00412211" w:rsidRDefault="00507112" w:rsidP="00DA5F49">
            <w:pPr>
              <w:pStyle w:val="TAL"/>
              <w:rPr>
                <w:sz w:val="16"/>
              </w:rPr>
            </w:pPr>
            <w:r>
              <w:rPr>
                <w:sz w:val="16"/>
              </w:rPr>
              <w:t>R5-250232</w:t>
            </w:r>
          </w:p>
        </w:tc>
        <w:tc>
          <w:tcPr>
            <w:tcW w:w="0" w:type="auto"/>
          </w:tcPr>
          <w:p w14:paraId="321DB116" w14:textId="77777777" w:rsidR="00507112" w:rsidRPr="00412211" w:rsidRDefault="00507112" w:rsidP="00DA5F49">
            <w:pPr>
              <w:pStyle w:val="TAL"/>
              <w:rPr>
                <w:sz w:val="16"/>
              </w:rPr>
            </w:pPr>
            <w:r>
              <w:rPr>
                <w:sz w:val="16"/>
              </w:rPr>
              <w:t>Addition of A-MPR test point analysis for NS_17/NS_01 PC2</w:t>
            </w:r>
          </w:p>
        </w:tc>
        <w:tc>
          <w:tcPr>
            <w:tcW w:w="0" w:type="auto"/>
          </w:tcPr>
          <w:p w14:paraId="381F6C77" w14:textId="77777777" w:rsidR="00507112" w:rsidRPr="00412211" w:rsidRDefault="00507112" w:rsidP="00DA5F49">
            <w:pPr>
              <w:pStyle w:val="TAL"/>
              <w:rPr>
                <w:sz w:val="16"/>
              </w:rPr>
            </w:pPr>
            <w:r>
              <w:rPr>
                <w:sz w:val="16"/>
              </w:rPr>
              <w:t>Nokia</w:t>
            </w:r>
          </w:p>
        </w:tc>
        <w:tc>
          <w:tcPr>
            <w:tcW w:w="0" w:type="auto"/>
          </w:tcPr>
          <w:p w14:paraId="2890D20C" w14:textId="77777777" w:rsidR="00507112" w:rsidRPr="00412211" w:rsidRDefault="00507112" w:rsidP="00DA5F49">
            <w:pPr>
              <w:pStyle w:val="TAL"/>
              <w:rPr>
                <w:sz w:val="16"/>
              </w:rPr>
            </w:pPr>
            <w:r>
              <w:rPr>
                <w:sz w:val="16"/>
              </w:rPr>
              <w:t>agreed</w:t>
            </w:r>
          </w:p>
        </w:tc>
        <w:tc>
          <w:tcPr>
            <w:tcW w:w="0" w:type="auto"/>
          </w:tcPr>
          <w:p w14:paraId="56D6CE68" w14:textId="77777777" w:rsidR="00507112" w:rsidRPr="00412211" w:rsidRDefault="00507112" w:rsidP="00DA5F49">
            <w:pPr>
              <w:pStyle w:val="TAL"/>
              <w:rPr>
                <w:sz w:val="16"/>
              </w:rPr>
            </w:pPr>
          </w:p>
        </w:tc>
        <w:tc>
          <w:tcPr>
            <w:tcW w:w="0" w:type="auto"/>
          </w:tcPr>
          <w:p w14:paraId="09B94087" w14:textId="77777777" w:rsidR="00507112" w:rsidRPr="00412211" w:rsidRDefault="00507112" w:rsidP="00DA5F49">
            <w:pPr>
              <w:pStyle w:val="TAL"/>
              <w:rPr>
                <w:sz w:val="16"/>
              </w:rPr>
            </w:pPr>
          </w:p>
        </w:tc>
      </w:tr>
      <w:tr w:rsidR="00507112" w14:paraId="4F6BD96B" w14:textId="77777777" w:rsidTr="00DA5F49">
        <w:tc>
          <w:tcPr>
            <w:tcW w:w="0" w:type="auto"/>
          </w:tcPr>
          <w:p w14:paraId="029F7927" w14:textId="77777777" w:rsidR="00507112" w:rsidRPr="00412211" w:rsidRDefault="00507112" w:rsidP="00DA5F49">
            <w:pPr>
              <w:pStyle w:val="TAL"/>
              <w:rPr>
                <w:sz w:val="16"/>
              </w:rPr>
            </w:pPr>
            <w:r>
              <w:rPr>
                <w:sz w:val="16"/>
              </w:rPr>
              <w:t>R5-250233</w:t>
            </w:r>
          </w:p>
        </w:tc>
        <w:tc>
          <w:tcPr>
            <w:tcW w:w="0" w:type="auto"/>
          </w:tcPr>
          <w:p w14:paraId="3AF781EB" w14:textId="77777777" w:rsidR="00507112" w:rsidRPr="00412211" w:rsidRDefault="00507112" w:rsidP="00DA5F49">
            <w:pPr>
              <w:pStyle w:val="TAL"/>
              <w:rPr>
                <w:sz w:val="16"/>
              </w:rPr>
            </w:pPr>
            <w:r>
              <w:rPr>
                <w:sz w:val="16"/>
              </w:rPr>
              <w:t>Addition of reference sensitivity test point analysis for CA_n28A-n78A PC2</w:t>
            </w:r>
          </w:p>
        </w:tc>
        <w:tc>
          <w:tcPr>
            <w:tcW w:w="0" w:type="auto"/>
          </w:tcPr>
          <w:p w14:paraId="443FE96B" w14:textId="77777777" w:rsidR="00507112" w:rsidRPr="00412211" w:rsidRDefault="00507112" w:rsidP="00DA5F49">
            <w:pPr>
              <w:pStyle w:val="TAL"/>
              <w:rPr>
                <w:sz w:val="16"/>
              </w:rPr>
            </w:pPr>
            <w:r>
              <w:rPr>
                <w:sz w:val="16"/>
              </w:rPr>
              <w:t>Nokia</w:t>
            </w:r>
          </w:p>
        </w:tc>
        <w:tc>
          <w:tcPr>
            <w:tcW w:w="0" w:type="auto"/>
          </w:tcPr>
          <w:p w14:paraId="62EA7E91" w14:textId="77777777" w:rsidR="00507112" w:rsidRPr="00412211" w:rsidRDefault="00507112" w:rsidP="00DA5F49">
            <w:pPr>
              <w:pStyle w:val="TAL"/>
              <w:rPr>
                <w:sz w:val="16"/>
              </w:rPr>
            </w:pPr>
            <w:r>
              <w:rPr>
                <w:sz w:val="16"/>
              </w:rPr>
              <w:t>agreed</w:t>
            </w:r>
          </w:p>
        </w:tc>
        <w:tc>
          <w:tcPr>
            <w:tcW w:w="0" w:type="auto"/>
          </w:tcPr>
          <w:p w14:paraId="59067291" w14:textId="77777777" w:rsidR="00507112" w:rsidRPr="00412211" w:rsidRDefault="00507112" w:rsidP="00DA5F49">
            <w:pPr>
              <w:pStyle w:val="TAL"/>
              <w:rPr>
                <w:sz w:val="16"/>
              </w:rPr>
            </w:pPr>
          </w:p>
        </w:tc>
        <w:tc>
          <w:tcPr>
            <w:tcW w:w="0" w:type="auto"/>
          </w:tcPr>
          <w:p w14:paraId="6766021C" w14:textId="77777777" w:rsidR="00507112" w:rsidRPr="00412211" w:rsidRDefault="00507112" w:rsidP="00DA5F49">
            <w:pPr>
              <w:pStyle w:val="TAL"/>
              <w:rPr>
                <w:sz w:val="16"/>
              </w:rPr>
            </w:pPr>
          </w:p>
        </w:tc>
      </w:tr>
      <w:tr w:rsidR="00507112" w14:paraId="0D3E4BBD" w14:textId="77777777" w:rsidTr="00DA5F49">
        <w:tc>
          <w:tcPr>
            <w:tcW w:w="0" w:type="auto"/>
          </w:tcPr>
          <w:p w14:paraId="7780B143" w14:textId="77777777" w:rsidR="00507112" w:rsidRPr="00412211" w:rsidRDefault="00507112" w:rsidP="00DA5F49">
            <w:pPr>
              <w:pStyle w:val="TAL"/>
              <w:rPr>
                <w:sz w:val="16"/>
              </w:rPr>
            </w:pPr>
            <w:r>
              <w:rPr>
                <w:sz w:val="16"/>
              </w:rPr>
              <w:t>R5-250234</w:t>
            </w:r>
          </w:p>
        </w:tc>
        <w:tc>
          <w:tcPr>
            <w:tcW w:w="0" w:type="auto"/>
          </w:tcPr>
          <w:p w14:paraId="1F1D5DEA" w14:textId="77777777" w:rsidR="00507112" w:rsidRPr="00412211" w:rsidRDefault="00507112" w:rsidP="00DA5F49">
            <w:pPr>
              <w:pStyle w:val="TAL"/>
              <w:rPr>
                <w:sz w:val="16"/>
              </w:rPr>
            </w:pPr>
            <w:r>
              <w:rPr>
                <w:sz w:val="16"/>
              </w:rPr>
              <w:t>Addition of Reference sensitivity exceptions for CA_n28A-n78A PC2</w:t>
            </w:r>
          </w:p>
        </w:tc>
        <w:tc>
          <w:tcPr>
            <w:tcW w:w="0" w:type="auto"/>
          </w:tcPr>
          <w:p w14:paraId="44A8962D" w14:textId="77777777" w:rsidR="00507112" w:rsidRPr="00412211" w:rsidRDefault="00507112" w:rsidP="00DA5F49">
            <w:pPr>
              <w:pStyle w:val="TAL"/>
              <w:rPr>
                <w:sz w:val="16"/>
              </w:rPr>
            </w:pPr>
            <w:r>
              <w:rPr>
                <w:sz w:val="16"/>
              </w:rPr>
              <w:t>Nokia</w:t>
            </w:r>
          </w:p>
        </w:tc>
        <w:tc>
          <w:tcPr>
            <w:tcW w:w="0" w:type="auto"/>
          </w:tcPr>
          <w:p w14:paraId="129610B8" w14:textId="77777777" w:rsidR="00507112" w:rsidRPr="00412211" w:rsidRDefault="00507112" w:rsidP="00DA5F49">
            <w:pPr>
              <w:pStyle w:val="TAL"/>
              <w:rPr>
                <w:sz w:val="16"/>
              </w:rPr>
            </w:pPr>
            <w:r>
              <w:rPr>
                <w:sz w:val="16"/>
              </w:rPr>
              <w:t>agreed</w:t>
            </w:r>
          </w:p>
        </w:tc>
        <w:tc>
          <w:tcPr>
            <w:tcW w:w="0" w:type="auto"/>
          </w:tcPr>
          <w:p w14:paraId="220C2A8D" w14:textId="77777777" w:rsidR="00507112" w:rsidRPr="00412211" w:rsidRDefault="00507112" w:rsidP="00DA5F49">
            <w:pPr>
              <w:pStyle w:val="TAL"/>
              <w:rPr>
                <w:sz w:val="16"/>
              </w:rPr>
            </w:pPr>
          </w:p>
        </w:tc>
        <w:tc>
          <w:tcPr>
            <w:tcW w:w="0" w:type="auto"/>
          </w:tcPr>
          <w:p w14:paraId="47C9368B" w14:textId="77777777" w:rsidR="00507112" w:rsidRPr="00412211" w:rsidRDefault="00507112" w:rsidP="00DA5F49">
            <w:pPr>
              <w:pStyle w:val="TAL"/>
              <w:rPr>
                <w:sz w:val="16"/>
              </w:rPr>
            </w:pPr>
          </w:p>
        </w:tc>
      </w:tr>
      <w:tr w:rsidR="00507112" w14:paraId="421D9313" w14:textId="77777777" w:rsidTr="00DA5F49">
        <w:tc>
          <w:tcPr>
            <w:tcW w:w="0" w:type="auto"/>
          </w:tcPr>
          <w:p w14:paraId="29EC51F3" w14:textId="77777777" w:rsidR="00507112" w:rsidRPr="00412211" w:rsidRDefault="00507112" w:rsidP="00DA5F49">
            <w:pPr>
              <w:pStyle w:val="TAL"/>
              <w:rPr>
                <w:sz w:val="16"/>
              </w:rPr>
            </w:pPr>
            <w:r>
              <w:rPr>
                <w:sz w:val="16"/>
              </w:rPr>
              <w:t>R5-250235</w:t>
            </w:r>
          </w:p>
        </w:tc>
        <w:tc>
          <w:tcPr>
            <w:tcW w:w="0" w:type="auto"/>
          </w:tcPr>
          <w:p w14:paraId="6A10AB45" w14:textId="77777777" w:rsidR="00507112" w:rsidRPr="00412211" w:rsidRDefault="00507112" w:rsidP="00DA5F49">
            <w:pPr>
              <w:pStyle w:val="TAL"/>
              <w:rPr>
                <w:sz w:val="16"/>
              </w:rPr>
            </w:pPr>
            <w:r>
              <w:rPr>
                <w:sz w:val="16"/>
              </w:rPr>
              <w:t>Addition of transmitter requirements for CA_n28A-n78A PC2</w:t>
            </w:r>
          </w:p>
        </w:tc>
        <w:tc>
          <w:tcPr>
            <w:tcW w:w="0" w:type="auto"/>
          </w:tcPr>
          <w:p w14:paraId="1C8767A9" w14:textId="77777777" w:rsidR="00507112" w:rsidRPr="00412211" w:rsidRDefault="00507112" w:rsidP="00DA5F49">
            <w:pPr>
              <w:pStyle w:val="TAL"/>
              <w:rPr>
                <w:sz w:val="16"/>
              </w:rPr>
            </w:pPr>
            <w:r>
              <w:rPr>
                <w:sz w:val="16"/>
              </w:rPr>
              <w:t>Nokia</w:t>
            </w:r>
          </w:p>
        </w:tc>
        <w:tc>
          <w:tcPr>
            <w:tcW w:w="0" w:type="auto"/>
          </w:tcPr>
          <w:p w14:paraId="11A07FF6" w14:textId="77777777" w:rsidR="00507112" w:rsidRPr="00412211" w:rsidRDefault="00507112" w:rsidP="00DA5F49">
            <w:pPr>
              <w:pStyle w:val="TAL"/>
              <w:rPr>
                <w:sz w:val="16"/>
              </w:rPr>
            </w:pPr>
            <w:r>
              <w:rPr>
                <w:sz w:val="16"/>
              </w:rPr>
              <w:t>agreed</w:t>
            </w:r>
          </w:p>
        </w:tc>
        <w:tc>
          <w:tcPr>
            <w:tcW w:w="0" w:type="auto"/>
          </w:tcPr>
          <w:p w14:paraId="5559B15F" w14:textId="77777777" w:rsidR="00507112" w:rsidRPr="00412211" w:rsidRDefault="00507112" w:rsidP="00DA5F49">
            <w:pPr>
              <w:pStyle w:val="TAL"/>
              <w:rPr>
                <w:sz w:val="16"/>
              </w:rPr>
            </w:pPr>
          </w:p>
        </w:tc>
        <w:tc>
          <w:tcPr>
            <w:tcW w:w="0" w:type="auto"/>
          </w:tcPr>
          <w:p w14:paraId="6CF65B68" w14:textId="77777777" w:rsidR="00507112" w:rsidRPr="00412211" w:rsidRDefault="00507112" w:rsidP="00DA5F49">
            <w:pPr>
              <w:pStyle w:val="TAL"/>
              <w:rPr>
                <w:sz w:val="16"/>
              </w:rPr>
            </w:pPr>
          </w:p>
        </w:tc>
      </w:tr>
      <w:tr w:rsidR="00507112" w14:paraId="345F4591" w14:textId="77777777" w:rsidTr="00DA5F49">
        <w:tc>
          <w:tcPr>
            <w:tcW w:w="0" w:type="auto"/>
          </w:tcPr>
          <w:p w14:paraId="03A02822" w14:textId="77777777" w:rsidR="00507112" w:rsidRPr="00412211" w:rsidRDefault="00507112" w:rsidP="00DA5F49">
            <w:pPr>
              <w:pStyle w:val="TAL"/>
              <w:rPr>
                <w:sz w:val="16"/>
              </w:rPr>
            </w:pPr>
            <w:r>
              <w:rPr>
                <w:sz w:val="16"/>
              </w:rPr>
              <w:t>R5-250236</w:t>
            </w:r>
          </w:p>
        </w:tc>
        <w:tc>
          <w:tcPr>
            <w:tcW w:w="0" w:type="auto"/>
          </w:tcPr>
          <w:p w14:paraId="323046DE" w14:textId="77777777" w:rsidR="00507112" w:rsidRPr="00412211" w:rsidRDefault="00507112" w:rsidP="00DA5F49">
            <w:pPr>
              <w:pStyle w:val="TAL"/>
              <w:rPr>
                <w:sz w:val="16"/>
              </w:rPr>
            </w:pPr>
            <w:r>
              <w:rPr>
                <w:sz w:val="16"/>
              </w:rPr>
              <w:t>Addition of Baseline Implementation Capabilities for CA_n28A-n78A PC2</w:t>
            </w:r>
          </w:p>
        </w:tc>
        <w:tc>
          <w:tcPr>
            <w:tcW w:w="0" w:type="auto"/>
          </w:tcPr>
          <w:p w14:paraId="011B7411" w14:textId="77777777" w:rsidR="00507112" w:rsidRPr="00412211" w:rsidRDefault="00507112" w:rsidP="00DA5F49">
            <w:pPr>
              <w:pStyle w:val="TAL"/>
              <w:rPr>
                <w:sz w:val="16"/>
              </w:rPr>
            </w:pPr>
            <w:r>
              <w:rPr>
                <w:sz w:val="16"/>
              </w:rPr>
              <w:t>Nokia</w:t>
            </w:r>
          </w:p>
        </w:tc>
        <w:tc>
          <w:tcPr>
            <w:tcW w:w="0" w:type="auto"/>
          </w:tcPr>
          <w:p w14:paraId="1540533F" w14:textId="77777777" w:rsidR="00507112" w:rsidRPr="00412211" w:rsidRDefault="00507112" w:rsidP="00DA5F49">
            <w:pPr>
              <w:pStyle w:val="TAL"/>
              <w:rPr>
                <w:sz w:val="16"/>
              </w:rPr>
            </w:pPr>
            <w:r>
              <w:rPr>
                <w:sz w:val="16"/>
              </w:rPr>
              <w:t>agreed</w:t>
            </w:r>
          </w:p>
        </w:tc>
        <w:tc>
          <w:tcPr>
            <w:tcW w:w="0" w:type="auto"/>
          </w:tcPr>
          <w:p w14:paraId="5FC64BA9" w14:textId="77777777" w:rsidR="00507112" w:rsidRPr="00412211" w:rsidRDefault="00507112" w:rsidP="00DA5F49">
            <w:pPr>
              <w:pStyle w:val="TAL"/>
              <w:rPr>
                <w:sz w:val="16"/>
              </w:rPr>
            </w:pPr>
          </w:p>
        </w:tc>
        <w:tc>
          <w:tcPr>
            <w:tcW w:w="0" w:type="auto"/>
          </w:tcPr>
          <w:p w14:paraId="55518B71" w14:textId="77777777" w:rsidR="00507112" w:rsidRPr="00412211" w:rsidRDefault="00507112" w:rsidP="00DA5F49">
            <w:pPr>
              <w:pStyle w:val="TAL"/>
              <w:rPr>
                <w:sz w:val="16"/>
              </w:rPr>
            </w:pPr>
          </w:p>
        </w:tc>
      </w:tr>
      <w:tr w:rsidR="00507112" w14:paraId="6C0A7E7E" w14:textId="77777777" w:rsidTr="00DA5F49">
        <w:tc>
          <w:tcPr>
            <w:tcW w:w="0" w:type="auto"/>
          </w:tcPr>
          <w:p w14:paraId="45FCAB82" w14:textId="77777777" w:rsidR="00507112" w:rsidRPr="00412211" w:rsidRDefault="00507112" w:rsidP="00DA5F49">
            <w:pPr>
              <w:pStyle w:val="TAL"/>
              <w:rPr>
                <w:sz w:val="16"/>
              </w:rPr>
            </w:pPr>
            <w:r>
              <w:rPr>
                <w:sz w:val="16"/>
              </w:rPr>
              <w:t>R5-250237</w:t>
            </w:r>
          </w:p>
        </w:tc>
        <w:tc>
          <w:tcPr>
            <w:tcW w:w="0" w:type="auto"/>
          </w:tcPr>
          <w:p w14:paraId="094C8048" w14:textId="77777777" w:rsidR="00507112" w:rsidRPr="00412211" w:rsidRDefault="00507112" w:rsidP="00DA5F49">
            <w:pPr>
              <w:pStyle w:val="TAL"/>
              <w:rPr>
                <w:sz w:val="16"/>
              </w:rPr>
            </w:pPr>
            <w:r>
              <w:rPr>
                <w:sz w:val="16"/>
              </w:rPr>
              <w:t>Correction to band 74 test frequencies</w:t>
            </w:r>
          </w:p>
        </w:tc>
        <w:tc>
          <w:tcPr>
            <w:tcW w:w="0" w:type="auto"/>
          </w:tcPr>
          <w:p w14:paraId="56E20CC4" w14:textId="77777777" w:rsidR="00507112" w:rsidRPr="00412211" w:rsidRDefault="00507112" w:rsidP="00DA5F49">
            <w:pPr>
              <w:pStyle w:val="TAL"/>
              <w:rPr>
                <w:sz w:val="16"/>
              </w:rPr>
            </w:pPr>
            <w:r>
              <w:rPr>
                <w:sz w:val="16"/>
              </w:rPr>
              <w:t>Nokia</w:t>
            </w:r>
          </w:p>
        </w:tc>
        <w:tc>
          <w:tcPr>
            <w:tcW w:w="0" w:type="auto"/>
          </w:tcPr>
          <w:p w14:paraId="3910A766" w14:textId="77777777" w:rsidR="00507112" w:rsidRPr="00412211" w:rsidRDefault="00507112" w:rsidP="00DA5F49">
            <w:pPr>
              <w:pStyle w:val="TAL"/>
              <w:rPr>
                <w:sz w:val="16"/>
              </w:rPr>
            </w:pPr>
            <w:r>
              <w:rPr>
                <w:sz w:val="16"/>
              </w:rPr>
              <w:t>revised</w:t>
            </w:r>
          </w:p>
        </w:tc>
        <w:tc>
          <w:tcPr>
            <w:tcW w:w="0" w:type="auto"/>
          </w:tcPr>
          <w:p w14:paraId="4EF2D8FC" w14:textId="77777777" w:rsidR="00507112" w:rsidRPr="00412211" w:rsidRDefault="00507112" w:rsidP="00DA5F49">
            <w:pPr>
              <w:pStyle w:val="TAL"/>
              <w:rPr>
                <w:sz w:val="16"/>
              </w:rPr>
            </w:pPr>
          </w:p>
        </w:tc>
        <w:tc>
          <w:tcPr>
            <w:tcW w:w="0" w:type="auto"/>
          </w:tcPr>
          <w:p w14:paraId="557B08B9" w14:textId="77777777" w:rsidR="00507112" w:rsidRPr="00412211" w:rsidRDefault="00507112" w:rsidP="00DA5F49">
            <w:pPr>
              <w:pStyle w:val="TAL"/>
              <w:rPr>
                <w:sz w:val="16"/>
              </w:rPr>
            </w:pPr>
            <w:r>
              <w:rPr>
                <w:sz w:val="16"/>
              </w:rPr>
              <w:t>R5-251671</w:t>
            </w:r>
          </w:p>
        </w:tc>
      </w:tr>
      <w:tr w:rsidR="00507112" w14:paraId="61960BDA" w14:textId="77777777" w:rsidTr="00DA5F49">
        <w:tc>
          <w:tcPr>
            <w:tcW w:w="0" w:type="auto"/>
          </w:tcPr>
          <w:p w14:paraId="69A38714" w14:textId="77777777" w:rsidR="00507112" w:rsidRPr="00412211" w:rsidRDefault="00507112" w:rsidP="00DA5F49">
            <w:pPr>
              <w:pStyle w:val="TAL"/>
              <w:rPr>
                <w:sz w:val="16"/>
              </w:rPr>
            </w:pPr>
            <w:r>
              <w:rPr>
                <w:sz w:val="16"/>
              </w:rPr>
              <w:t>R5-250238</w:t>
            </w:r>
          </w:p>
        </w:tc>
        <w:tc>
          <w:tcPr>
            <w:tcW w:w="0" w:type="auto"/>
          </w:tcPr>
          <w:p w14:paraId="41820C44" w14:textId="77777777" w:rsidR="00507112" w:rsidRPr="00412211" w:rsidRDefault="00507112" w:rsidP="00DA5F49">
            <w:pPr>
              <w:pStyle w:val="TAL"/>
              <w:rPr>
                <w:sz w:val="16"/>
              </w:rPr>
            </w:pPr>
            <w:r>
              <w:rPr>
                <w:sz w:val="16"/>
              </w:rPr>
              <w:t>PRD21 CDS: NR FR1 FDD UL-MIMO bands n13, n26</w:t>
            </w:r>
          </w:p>
        </w:tc>
        <w:tc>
          <w:tcPr>
            <w:tcW w:w="0" w:type="auto"/>
          </w:tcPr>
          <w:p w14:paraId="351D6C2A" w14:textId="77777777" w:rsidR="00507112" w:rsidRPr="00412211" w:rsidRDefault="00507112" w:rsidP="00DA5F49">
            <w:pPr>
              <w:pStyle w:val="TAL"/>
              <w:rPr>
                <w:sz w:val="16"/>
              </w:rPr>
            </w:pPr>
            <w:r>
              <w:rPr>
                <w:sz w:val="16"/>
              </w:rPr>
              <w:t>Nokia</w:t>
            </w:r>
          </w:p>
        </w:tc>
        <w:tc>
          <w:tcPr>
            <w:tcW w:w="0" w:type="auto"/>
          </w:tcPr>
          <w:p w14:paraId="44CB4A78" w14:textId="77777777" w:rsidR="00507112" w:rsidRPr="00412211" w:rsidRDefault="00507112" w:rsidP="00DA5F49">
            <w:pPr>
              <w:pStyle w:val="TAL"/>
              <w:rPr>
                <w:sz w:val="16"/>
              </w:rPr>
            </w:pPr>
            <w:r>
              <w:rPr>
                <w:sz w:val="16"/>
              </w:rPr>
              <w:t>noted</w:t>
            </w:r>
          </w:p>
        </w:tc>
        <w:tc>
          <w:tcPr>
            <w:tcW w:w="0" w:type="auto"/>
          </w:tcPr>
          <w:p w14:paraId="45F4B4CF" w14:textId="77777777" w:rsidR="00507112" w:rsidRPr="00412211" w:rsidRDefault="00507112" w:rsidP="00DA5F49">
            <w:pPr>
              <w:pStyle w:val="TAL"/>
              <w:rPr>
                <w:sz w:val="16"/>
              </w:rPr>
            </w:pPr>
          </w:p>
        </w:tc>
        <w:tc>
          <w:tcPr>
            <w:tcW w:w="0" w:type="auto"/>
          </w:tcPr>
          <w:p w14:paraId="57C95385" w14:textId="77777777" w:rsidR="00507112" w:rsidRPr="00412211" w:rsidRDefault="00507112" w:rsidP="00DA5F49">
            <w:pPr>
              <w:pStyle w:val="TAL"/>
              <w:rPr>
                <w:sz w:val="16"/>
              </w:rPr>
            </w:pPr>
          </w:p>
        </w:tc>
      </w:tr>
      <w:tr w:rsidR="00507112" w14:paraId="687DD93C" w14:textId="77777777" w:rsidTr="00DA5F49">
        <w:tc>
          <w:tcPr>
            <w:tcW w:w="0" w:type="auto"/>
          </w:tcPr>
          <w:p w14:paraId="545191AC" w14:textId="77777777" w:rsidR="00507112" w:rsidRPr="00412211" w:rsidRDefault="00507112" w:rsidP="00DA5F49">
            <w:pPr>
              <w:pStyle w:val="TAL"/>
              <w:rPr>
                <w:sz w:val="16"/>
              </w:rPr>
            </w:pPr>
            <w:r>
              <w:rPr>
                <w:sz w:val="16"/>
              </w:rPr>
              <w:t>R5-250239</w:t>
            </w:r>
          </w:p>
        </w:tc>
        <w:tc>
          <w:tcPr>
            <w:tcW w:w="0" w:type="auto"/>
          </w:tcPr>
          <w:p w14:paraId="584E4767" w14:textId="77777777" w:rsidR="00507112" w:rsidRPr="00412211" w:rsidRDefault="00507112" w:rsidP="00DA5F49">
            <w:pPr>
              <w:pStyle w:val="TAL"/>
              <w:rPr>
                <w:sz w:val="16"/>
              </w:rPr>
            </w:pPr>
            <w:r>
              <w:rPr>
                <w:sz w:val="16"/>
              </w:rPr>
              <w:t>Addition of UL-MIMO test point analysis for band n13: AMPR NS_06, NS_07</w:t>
            </w:r>
          </w:p>
        </w:tc>
        <w:tc>
          <w:tcPr>
            <w:tcW w:w="0" w:type="auto"/>
          </w:tcPr>
          <w:p w14:paraId="4E16250A" w14:textId="77777777" w:rsidR="00507112" w:rsidRPr="00412211" w:rsidRDefault="00507112" w:rsidP="00DA5F49">
            <w:pPr>
              <w:pStyle w:val="TAL"/>
              <w:rPr>
                <w:sz w:val="16"/>
              </w:rPr>
            </w:pPr>
            <w:r>
              <w:rPr>
                <w:sz w:val="16"/>
              </w:rPr>
              <w:t>Nokia</w:t>
            </w:r>
          </w:p>
        </w:tc>
        <w:tc>
          <w:tcPr>
            <w:tcW w:w="0" w:type="auto"/>
          </w:tcPr>
          <w:p w14:paraId="4297DCAE" w14:textId="77777777" w:rsidR="00507112" w:rsidRPr="00412211" w:rsidRDefault="00507112" w:rsidP="00DA5F49">
            <w:pPr>
              <w:pStyle w:val="TAL"/>
              <w:rPr>
                <w:sz w:val="16"/>
              </w:rPr>
            </w:pPr>
            <w:r>
              <w:rPr>
                <w:sz w:val="16"/>
              </w:rPr>
              <w:t>agreed</w:t>
            </w:r>
          </w:p>
        </w:tc>
        <w:tc>
          <w:tcPr>
            <w:tcW w:w="0" w:type="auto"/>
          </w:tcPr>
          <w:p w14:paraId="56F9D634" w14:textId="77777777" w:rsidR="00507112" w:rsidRPr="00412211" w:rsidRDefault="00507112" w:rsidP="00DA5F49">
            <w:pPr>
              <w:pStyle w:val="TAL"/>
              <w:rPr>
                <w:sz w:val="16"/>
              </w:rPr>
            </w:pPr>
          </w:p>
        </w:tc>
        <w:tc>
          <w:tcPr>
            <w:tcW w:w="0" w:type="auto"/>
          </w:tcPr>
          <w:p w14:paraId="499B5E4F" w14:textId="77777777" w:rsidR="00507112" w:rsidRPr="00412211" w:rsidRDefault="00507112" w:rsidP="00DA5F49">
            <w:pPr>
              <w:pStyle w:val="TAL"/>
              <w:rPr>
                <w:sz w:val="16"/>
              </w:rPr>
            </w:pPr>
          </w:p>
        </w:tc>
      </w:tr>
      <w:tr w:rsidR="00507112" w14:paraId="1CF217DA" w14:textId="77777777" w:rsidTr="00DA5F49">
        <w:tc>
          <w:tcPr>
            <w:tcW w:w="0" w:type="auto"/>
          </w:tcPr>
          <w:p w14:paraId="3F03B926" w14:textId="77777777" w:rsidR="00507112" w:rsidRPr="00412211" w:rsidRDefault="00507112" w:rsidP="00DA5F49">
            <w:pPr>
              <w:pStyle w:val="TAL"/>
              <w:rPr>
                <w:sz w:val="16"/>
              </w:rPr>
            </w:pPr>
            <w:r>
              <w:rPr>
                <w:sz w:val="16"/>
              </w:rPr>
              <w:t>R5-250240</w:t>
            </w:r>
          </w:p>
        </w:tc>
        <w:tc>
          <w:tcPr>
            <w:tcW w:w="0" w:type="auto"/>
          </w:tcPr>
          <w:p w14:paraId="0CE2C54B" w14:textId="77777777" w:rsidR="00507112" w:rsidRPr="00412211" w:rsidRDefault="00507112" w:rsidP="00DA5F49">
            <w:pPr>
              <w:pStyle w:val="TAL"/>
              <w:rPr>
                <w:sz w:val="16"/>
              </w:rPr>
            </w:pPr>
            <w:r>
              <w:rPr>
                <w:sz w:val="16"/>
              </w:rPr>
              <w:t>Addition of UL-MIMO test point analysis for band n26: AMPR_NS_12_13_14_15</w:t>
            </w:r>
          </w:p>
        </w:tc>
        <w:tc>
          <w:tcPr>
            <w:tcW w:w="0" w:type="auto"/>
          </w:tcPr>
          <w:p w14:paraId="72B78398" w14:textId="77777777" w:rsidR="00507112" w:rsidRPr="00412211" w:rsidRDefault="00507112" w:rsidP="00DA5F49">
            <w:pPr>
              <w:pStyle w:val="TAL"/>
              <w:rPr>
                <w:sz w:val="16"/>
              </w:rPr>
            </w:pPr>
            <w:r>
              <w:rPr>
                <w:sz w:val="16"/>
              </w:rPr>
              <w:t>Nokia</w:t>
            </w:r>
          </w:p>
        </w:tc>
        <w:tc>
          <w:tcPr>
            <w:tcW w:w="0" w:type="auto"/>
          </w:tcPr>
          <w:p w14:paraId="054044A6" w14:textId="77777777" w:rsidR="00507112" w:rsidRPr="00412211" w:rsidRDefault="00507112" w:rsidP="00DA5F49">
            <w:pPr>
              <w:pStyle w:val="TAL"/>
              <w:rPr>
                <w:sz w:val="16"/>
              </w:rPr>
            </w:pPr>
            <w:r>
              <w:rPr>
                <w:sz w:val="16"/>
              </w:rPr>
              <w:t>agreed</w:t>
            </w:r>
          </w:p>
        </w:tc>
        <w:tc>
          <w:tcPr>
            <w:tcW w:w="0" w:type="auto"/>
          </w:tcPr>
          <w:p w14:paraId="0D965379" w14:textId="77777777" w:rsidR="00507112" w:rsidRPr="00412211" w:rsidRDefault="00507112" w:rsidP="00DA5F49">
            <w:pPr>
              <w:pStyle w:val="TAL"/>
              <w:rPr>
                <w:sz w:val="16"/>
              </w:rPr>
            </w:pPr>
          </w:p>
        </w:tc>
        <w:tc>
          <w:tcPr>
            <w:tcW w:w="0" w:type="auto"/>
          </w:tcPr>
          <w:p w14:paraId="5B0D0127" w14:textId="77777777" w:rsidR="00507112" w:rsidRPr="00412211" w:rsidRDefault="00507112" w:rsidP="00DA5F49">
            <w:pPr>
              <w:pStyle w:val="TAL"/>
              <w:rPr>
                <w:sz w:val="16"/>
              </w:rPr>
            </w:pPr>
          </w:p>
        </w:tc>
      </w:tr>
      <w:tr w:rsidR="00507112" w14:paraId="46ED2563" w14:textId="77777777" w:rsidTr="00DA5F49">
        <w:tc>
          <w:tcPr>
            <w:tcW w:w="0" w:type="auto"/>
          </w:tcPr>
          <w:p w14:paraId="0E89C224" w14:textId="77777777" w:rsidR="00507112" w:rsidRPr="00412211" w:rsidRDefault="00507112" w:rsidP="00DA5F49">
            <w:pPr>
              <w:pStyle w:val="TAL"/>
              <w:rPr>
                <w:sz w:val="16"/>
              </w:rPr>
            </w:pPr>
            <w:r>
              <w:rPr>
                <w:sz w:val="16"/>
              </w:rPr>
              <w:t>R5-250241</w:t>
            </w:r>
          </w:p>
        </w:tc>
        <w:tc>
          <w:tcPr>
            <w:tcW w:w="0" w:type="auto"/>
          </w:tcPr>
          <w:p w14:paraId="55E99E8B" w14:textId="77777777" w:rsidR="00507112" w:rsidRPr="00412211" w:rsidRDefault="00507112" w:rsidP="00DA5F49">
            <w:pPr>
              <w:pStyle w:val="TAL"/>
              <w:rPr>
                <w:sz w:val="16"/>
              </w:rPr>
            </w:pPr>
            <w:r>
              <w:rPr>
                <w:sz w:val="16"/>
              </w:rPr>
              <w:t>Adding demodulation test frequencies for bands n13 and n85</w:t>
            </w:r>
          </w:p>
        </w:tc>
        <w:tc>
          <w:tcPr>
            <w:tcW w:w="0" w:type="auto"/>
          </w:tcPr>
          <w:p w14:paraId="7E740E90" w14:textId="77777777" w:rsidR="00507112" w:rsidRPr="00412211" w:rsidRDefault="00507112" w:rsidP="00DA5F49">
            <w:pPr>
              <w:pStyle w:val="TAL"/>
              <w:rPr>
                <w:sz w:val="16"/>
              </w:rPr>
            </w:pPr>
            <w:r>
              <w:rPr>
                <w:sz w:val="16"/>
              </w:rPr>
              <w:t>Nokia</w:t>
            </w:r>
          </w:p>
        </w:tc>
        <w:tc>
          <w:tcPr>
            <w:tcW w:w="0" w:type="auto"/>
          </w:tcPr>
          <w:p w14:paraId="455FA2DF" w14:textId="77777777" w:rsidR="00507112" w:rsidRPr="00412211" w:rsidRDefault="00507112" w:rsidP="00DA5F49">
            <w:pPr>
              <w:pStyle w:val="TAL"/>
              <w:rPr>
                <w:sz w:val="16"/>
              </w:rPr>
            </w:pPr>
            <w:r>
              <w:rPr>
                <w:sz w:val="16"/>
              </w:rPr>
              <w:t>agreed</w:t>
            </w:r>
          </w:p>
        </w:tc>
        <w:tc>
          <w:tcPr>
            <w:tcW w:w="0" w:type="auto"/>
          </w:tcPr>
          <w:p w14:paraId="00F828E5" w14:textId="77777777" w:rsidR="00507112" w:rsidRPr="00412211" w:rsidRDefault="00507112" w:rsidP="00DA5F49">
            <w:pPr>
              <w:pStyle w:val="TAL"/>
              <w:rPr>
                <w:sz w:val="16"/>
              </w:rPr>
            </w:pPr>
          </w:p>
        </w:tc>
        <w:tc>
          <w:tcPr>
            <w:tcW w:w="0" w:type="auto"/>
          </w:tcPr>
          <w:p w14:paraId="4B45918A" w14:textId="77777777" w:rsidR="00507112" w:rsidRPr="00412211" w:rsidRDefault="00507112" w:rsidP="00DA5F49">
            <w:pPr>
              <w:pStyle w:val="TAL"/>
              <w:rPr>
                <w:sz w:val="16"/>
              </w:rPr>
            </w:pPr>
          </w:p>
        </w:tc>
      </w:tr>
      <w:tr w:rsidR="00507112" w14:paraId="52351BAA" w14:textId="77777777" w:rsidTr="00DA5F49">
        <w:tc>
          <w:tcPr>
            <w:tcW w:w="0" w:type="auto"/>
          </w:tcPr>
          <w:p w14:paraId="12C02C7F" w14:textId="77777777" w:rsidR="00507112" w:rsidRPr="00412211" w:rsidRDefault="00507112" w:rsidP="00DA5F49">
            <w:pPr>
              <w:pStyle w:val="TAL"/>
              <w:rPr>
                <w:sz w:val="16"/>
              </w:rPr>
            </w:pPr>
            <w:r>
              <w:rPr>
                <w:sz w:val="16"/>
              </w:rPr>
              <w:t>R5-250242</w:t>
            </w:r>
          </w:p>
        </w:tc>
        <w:tc>
          <w:tcPr>
            <w:tcW w:w="0" w:type="auto"/>
          </w:tcPr>
          <w:p w14:paraId="7177BC55" w14:textId="77777777" w:rsidR="00507112" w:rsidRPr="00412211" w:rsidRDefault="00507112" w:rsidP="00DA5F49">
            <w:pPr>
              <w:pStyle w:val="TAL"/>
              <w:rPr>
                <w:sz w:val="16"/>
              </w:rPr>
            </w:pPr>
            <w:r>
              <w:rPr>
                <w:sz w:val="16"/>
              </w:rPr>
              <w:t>Adding A-MPR requirements for UL-MIMO bands n13, n26</w:t>
            </w:r>
          </w:p>
        </w:tc>
        <w:tc>
          <w:tcPr>
            <w:tcW w:w="0" w:type="auto"/>
          </w:tcPr>
          <w:p w14:paraId="1980EB90" w14:textId="77777777" w:rsidR="00507112" w:rsidRPr="00412211" w:rsidRDefault="00507112" w:rsidP="00DA5F49">
            <w:pPr>
              <w:pStyle w:val="TAL"/>
              <w:rPr>
                <w:sz w:val="16"/>
              </w:rPr>
            </w:pPr>
            <w:r>
              <w:rPr>
                <w:sz w:val="16"/>
              </w:rPr>
              <w:t>Nokia</w:t>
            </w:r>
          </w:p>
        </w:tc>
        <w:tc>
          <w:tcPr>
            <w:tcW w:w="0" w:type="auto"/>
          </w:tcPr>
          <w:p w14:paraId="01D9AF56" w14:textId="77777777" w:rsidR="00507112" w:rsidRPr="00412211" w:rsidRDefault="00507112" w:rsidP="00DA5F49">
            <w:pPr>
              <w:pStyle w:val="TAL"/>
              <w:rPr>
                <w:sz w:val="16"/>
              </w:rPr>
            </w:pPr>
            <w:r>
              <w:rPr>
                <w:sz w:val="16"/>
              </w:rPr>
              <w:t>revised</w:t>
            </w:r>
          </w:p>
        </w:tc>
        <w:tc>
          <w:tcPr>
            <w:tcW w:w="0" w:type="auto"/>
          </w:tcPr>
          <w:p w14:paraId="17281650" w14:textId="77777777" w:rsidR="00507112" w:rsidRPr="00412211" w:rsidRDefault="00507112" w:rsidP="00DA5F49">
            <w:pPr>
              <w:pStyle w:val="TAL"/>
              <w:rPr>
                <w:sz w:val="16"/>
              </w:rPr>
            </w:pPr>
          </w:p>
        </w:tc>
        <w:tc>
          <w:tcPr>
            <w:tcW w:w="0" w:type="auto"/>
          </w:tcPr>
          <w:p w14:paraId="77ECCB03" w14:textId="77777777" w:rsidR="00507112" w:rsidRPr="00412211" w:rsidRDefault="00507112" w:rsidP="00DA5F49">
            <w:pPr>
              <w:pStyle w:val="TAL"/>
              <w:rPr>
                <w:sz w:val="16"/>
              </w:rPr>
            </w:pPr>
            <w:r>
              <w:rPr>
                <w:sz w:val="16"/>
              </w:rPr>
              <w:t>R5-251516</w:t>
            </w:r>
          </w:p>
        </w:tc>
      </w:tr>
      <w:tr w:rsidR="00507112" w14:paraId="1D5BAC3C" w14:textId="77777777" w:rsidTr="00DA5F49">
        <w:tc>
          <w:tcPr>
            <w:tcW w:w="0" w:type="auto"/>
          </w:tcPr>
          <w:p w14:paraId="5A73200C" w14:textId="77777777" w:rsidR="00507112" w:rsidRPr="00412211" w:rsidRDefault="00507112" w:rsidP="00DA5F49">
            <w:pPr>
              <w:pStyle w:val="TAL"/>
              <w:rPr>
                <w:sz w:val="16"/>
              </w:rPr>
            </w:pPr>
            <w:r>
              <w:rPr>
                <w:sz w:val="16"/>
              </w:rPr>
              <w:t>R5-250243</w:t>
            </w:r>
          </w:p>
        </w:tc>
        <w:tc>
          <w:tcPr>
            <w:tcW w:w="0" w:type="auto"/>
          </w:tcPr>
          <w:p w14:paraId="0DA15DA8" w14:textId="77777777" w:rsidR="00507112" w:rsidRPr="00412211" w:rsidRDefault="00507112" w:rsidP="00DA5F49">
            <w:pPr>
              <w:pStyle w:val="TAL"/>
              <w:rPr>
                <w:sz w:val="16"/>
              </w:rPr>
            </w:pPr>
            <w:r>
              <w:rPr>
                <w:sz w:val="16"/>
              </w:rPr>
              <w:t>Adding band n13 into NS_06 A-MPR</w:t>
            </w:r>
          </w:p>
        </w:tc>
        <w:tc>
          <w:tcPr>
            <w:tcW w:w="0" w:type="auto"/>
          </w:tcPr>
          <w:p w14:paraId="02929BB9" w14:textId="77777777" w:rsidR="00507112" w:rsidRPr="00412211" w:rsidRDefault="00507112" w:rsidP="00DA5F49">
            <w:pPr>
              <w:pStyle w:val="TAL"/>
              <w:rPr>
                <w:sz w:val="16"/>
              </w:rPr>
            </w:pPr>
            <w:r>
              <w:rPr>
                <w:sz w:val="16"/>
              </w:rPr>
              <w:t>Nokia</w:t>
            </w:r>
          </w:p>
        </w:tc>
        <w:tc>
          <w:tcPr>
            <w:tcW w:w="0" w:type="auto"/>
          </w:tcPr>
          <w:p w14:paraId="4D6CC9B2" w14:textId="77777777" w:rsidR="00507112" w:rsidRPr="00412211" w:rsidRDefault="00507112" w:rsidP="00DA5F49">
            <w:pPr>
              <w:pStyle w:val="TAL"/>
              <w:rPr>
                <w:sz w:val="16"/>
              </w:rPr>
            </w:pPr>
            <w:r>
              <w:rPr>
                <w:sz w:val="16"/>
              </w:rPr>
              <w:t>agreed</w:t>
            </w:r>
          </w:p>
        </w:tc>
        <w:tc>
          <w:tcPr>
            <w:tcW w:w="0" w:type="auto"/>
          </w:tcPr>
          <w:p w14:paraId="61828210" w14:textId="77777777" w:rsidR="00507112" w:rsidRPr="00412211" w:rsidRDefault="00507112" w:rsidP="00DA5F49">
            <w:pPr>
              <w:pStyle w:val="TAL"/>
              <w:rPr>
                <w:sz w:val="16"/>
              </w:rPr>
            </w:pPr>
          </w:p>
        </w:tc>
        <w:tc>
          <w:tcPr>
            <w:tcW w:w="0" w:type="auto"/>
          </w:tcPr>
          <w:p w14:paraId="66C48CD5" w14:textId="77777777" w:rsidR="00507112" w:rsidRPr="00412211" w:rsidRDefault="00507112" w:rsidP="00DA5F49">
            <w:pPr>
              <w:pStyle w:val="TAL"/>
              <w:rPr>
                <w:sz w:val="16"/>
              </w:rPr>
            </w:pPr>
          </w:p>
        </w:tc>
      </w:tr>
      <w:tr w:rsidR="00507112" w14:paraId="3734FAB2" w14:textId="77777777" w:rsidTr="00DA5F49">
        <w:tc>
          <w:tcPr>
            <w:tcW w:w="0" w:type="auto"/>
          </w:tcPr>
          <w:p w14:paraId="60EB4001" w14:textId="77777777" w:rsidR="00507112" w:rsidRPr="00412211" w:rsidRDefault="00507112" w:rsidP="00DA5F49">
            <w:pPr>
              <w:pStyle w:val="TAL"/>
              <w:rPr>
                <w:sz w:val="16"/>
              </w:rPr>
            </w:pPr>
            <w:r>
              <w:rPr>
                <w:sz w:val="16"/>
              </w:rPr>
              <w:t>R5-250244</w:t>
            </w:r>
          </w:p>
        </w:tc>
        <w:tc>
          <w:tcPr>
            <w:tcW w:w="0" w:type="auto"/>
          </w:tcPr>
          <w:p w14:paraId="3C0347C5" w14:textId="77777777" w:rsidR="00507112" w:rsidRPr="00412211" w:rsidRDefault="00507112" w:rsidP="00DA5F49">
            <w:pPr>
              <w:pStyle w:val="TAL"/>
              <w:rPr>
                <w:sz w:val="16"/>
              </w:rPr>
            </w:pPr>
            <w:r>
              <w:rPr>
                <w:sz w:val="16"/>
              </w:rPr>
              <w:t>PRD21 CDS: CA_n78A-n258A</w:t>
            </w:r>
          </w:p>
        </w:tc>
        <w:tc>
          <w:tcPr>
            <w:tcW w:w="0" w:type="auto"/>
          </w:tcPr>
          <w:p w14:paraId="64E52F80" w14:textId="77777777" w:rsidR="00507112" w:rsidRPr="00412211" w:rsidRDefault="00507112" w:rsidP="00DA5F49">
            <w:pPr>
              <w:pStyle w:val="TAL"/>
              <w:rPr>
                <w:sz w:val="16"/>
              </w:rPr>
            </w:pPr>
            <w:r>
              <w:rPr>
                <w:sz w:val="16"/>
              </w:rPr>
              <w:t xml:space="preserve">Ericsson GmbH, </w:t>
            </w:r>
            <w:proofErr w:type="spellStart"/>
            <w:r>
              <w:rPr>
                <w:sz w:val="16"/>
              </w:rPr>
              <w:t>Eurolab</w:t>
            </w:r>
            <w:proofErr w:type="spellEnd"/>
          </w:p>
        </w:tc>
        <w:tc>
          <w:tcPr>
            <w:tcW w:w="0" w:type="auto"/>
          </w:tcPr>
          <w:p w14:paraId="475C20A9" w14:textId="77777777" w:rsidR="00507112" w:rsidRPr="00412211" w:rsidRDefault="00507112" w:rsidP="00DA5F49">
            <w:pPr>
              <w:pStyle w:val="TAL"/>
              <w:rPr>
                <w:sz w:val="16"/>
              </w:rPr>
            </w:pPr>
            <w:r>
              <w:rPr>
                <w:sz w:val="16"/>
              </w:rPr>
              <w:t>noted</w:t>
            </w:r>
          </w:p>
        </w:tc>
        <w:tc>
          <w:tcPr>
            <w:tcW w:w="0" w:type="auto"/>
          </w:tcPr>
          <w:p w14:paraId="345DC119" w14:textId="77777777" w:rsidR="00507112" w:rsidRPr="00412211" w:rsidRDefault="00507112" w:rsidP="00DA5F49">
            <w:pPr>
              <w:pStyle w:val="TAL"/>
              <w:rPr>
                <w:sz w:val="16"/>
              </w:rPr>
            </w:pPr>
          </w:p>
        </w:tc>
        <w:tc>
          <w:tcPr>
            <w:tcW w:w="0" w:type="auto"/>
          </w:tcPr>
          <w:p w14:paraId="0BC59D6C" w14:textId="77777777" w:rsidR="00507112" w:rsidRPr="00412211" w:rsidRDefault="00507112" w:rsidP="00DA5F49">
            <w:pPr>
              <w:pStyle w:val="TAL"/>
              <w:rPr>
                <w:sz w:val="16"/>
              </w:rPr>
            </w:pPr>
          </w:p>
        </w:tc>
      </w:tr>
      <w:tr w:rsidR="00507112" w14:paraId="5B43C5F4" w14:textId="77777777" w:rsidTr="00DA5F49">
        <w:tc>
          <w:tcPr>
            <w:tcW w:w="0" w:type="auto"/>
          </w:tcPr>
          <w:p w14:paraId="06825CED" w14:textId="77777777" w:rsidR="00507112" w:rsidRPr="00412211" w:rsidRDefault="00507112" w:rsidP="00DA5F49">
            <w:pPr>
              <w:pStyle w:val="TAL"/>
              <w:rPr>
                <w:sz w:val="16"/>
              </w:rPr>
            </w:pPr>
            <w:r>
              <w:rPr>
                <w:sz w:val="16"/>
              </w:rPr>
              <w:t>R5-250245</w:t>
            </w:r>
          </w:p>
        </w:tc>
        <w:tc>
          <w:tcPr>
            <w:tcW w:w="0" w:type="auto"/>
          </w:tcPr>
          <w:p w14:paraId="5233B6E7" w14:textId="77777777" w:rsidR="00507112" w:rsidRPr="00412211" w:rsidRDefault="00507112" w:rsidP="00DA5F49">
            <w:pPr>
              <w:pStyle w:val="TAL"/>
              <w:rPr>
                <w:sz w:val="16"/>
              </w:rPr>
            </w:pPr>
            <w:r>
              <w:rPr>
                <w:sz w:val="16"/>
              </w:rPr>
              <w:t>MU assessment of RRM FR2 for PC6 devices</w:t>
            </w:r>
          </w:p>
        </w:tc>
        <w:tc>
          <w:tcPr>
            <w:tcW w:w="0" w:type="auto"/>
          </w:tcPr>
          <w:p w14:paraId="24FCAEB6" w14:textId="77777777" w:rsidR="00507112" w:rsidRPr="00412211" w:rsidRDefault="00507112" w:rsidP="00DA5F49">
            <w:pPr>
              <w:pStyle w:val="TAL"/>
              <w:rPr>
                <w:sz w:val="16"/>
              </w:rPr>
            </w:pPr>
            <w:r>
              <w:rPr>
                <w:sz w:val="16"/>
              </w:rPr>
              <w:t>Nokia</w:t>
            </w:r>
          </w:p>
        </w:tc>
        <w:tc>
          <w:tcPr>
            <w:tcW w:w="0" w:type="auto"/>
          </w:tcPr>
          <w:p w14:paraId="0CC73A16" w14:textId="77777777" w:rsidR="00507112" w:rsidRPr="00412211" w:rsidRDefault="00507112" w:rsidP="00DA5F49">
            <w:pPr>
              <w:pStyle w:val="TAL"/>
              <w:rPr>
                <w:sz w:val="16"/>
              </w:rPr>
            </w:pPr>
            <w:r>
              <w:rPr>
                <w:sz w:val="16"/>
              </w:rPr>
              <w:t>withdrawn</w:t>
            </w:r>
          </w:p>
        </w:tc>
        <w:tc>
          <w:tcPr>
            <w:tcW w:w="0" w:type="auto"/>
          </w:tcPr>
          <w:p w14:paraId="520C19C9" w14:textId="77777777" w:rsidR="00507112" w:rsidRPr="00412211" w:rsidRDefault="00507112" w:rsidP="00DA5F49">
            <w:pPr>
              <w:pStyle w:val="TAL"/>
              <w:rPr>
                <w:sz w:val="16"/>
              </w:rPr>
            </w:pPr>
          </w:p>
        </w:tc>
        <w:tc>
          <w:tcPr>
            <w:tcW w:w="0" w:type="auto"/>
          </w:tcPr>
          <w:p w14:paraId="35460BE9" w14:textId="77777777" w:rsidR="00507112" w:rsidRPr="00412211" w:rsidRDefault="00507112" w:rsidP="00DA5F49">
            <w:pPr>
              <w:pStyle w:val="TAL"/>
              <w:rPr>
                <w:sz w:val="16"/>
              </w:rPr>
            </w:pPr>
          </w:p>
        </w:tc>
      </w:tr>
      <w:tr w:rsidR="00507112" w14:paraId="338F2B5E" w14:textId="77777777" w:rsidTr="00DA5F49">
        <w:tc>
          <w:tcPr>
            <w:tcW w:w="0" w:type="auto"/>
          </w:tcPr>
          <w:p w14:paraId="520E1973" w14:textId="77777777" w:rsidR="00507112" w:rsidRPr="00412211" w:rsidRDefault="00507112" w:rsidP="00DA5F49">
            <w:pPr>
              <w:pStyle w:val="TAL"/>
              <w:rPr>
                <w:sz w:val="16"/>
              </w:rPr>
            </w:pPr>
            <w:r>
              <w:rPr>
                <w:sz w:val="16"/>
              </w:rPr>
              <w:t>R5-250246</w:t>
            </w:r>
          </w:p>
        </w:tc>
        <w:tc>
          <w:tcPr>
            <w:tcW w:w="0" w:type="auto"/>
          </w:tcPr>
          <w:p w14:paraId="01F33BA1" w14:textId="77777777" w:rsidR="00507112" w:rsidRPr="00412211" w:rsidRDefault="00507112" w:rsidP="00DA5F49">
            <w:pPr>
              <w:pStyle w:val="TAL"/>
              <w:rPr>
                <w:sz w:val="16"/>
              </w:rPr>
            </w:pPr>
            <w:r>
              <w:rPr>
                <w:sz w:val="16"/>
              </w:rPr>
              <w:t>Addition of MU for RRM FR2 in case of PC6</w:t>
            </w:r>
          </w:p>
        </w:tc>
        <w:tc>
          <w:tcPr>
            <w:tcW w:w="0" w:type="auto"/>
          </w:tcPr>
          <w:p w14:paraId="6B4343B6" w14:textId="77777777" w:rsidR="00507112" w:rsidRPr="00412211" w:rsidRDefault="00507112" w:rsidP="00DA5F49">
            <w:pPr>
              <w:pStyle w:val="TAL"/>
              <w:rPr>
                <w:sz w:val="16"/>
              </w:rPr>
            </w:pPr>
            <w:r>
              <w:rPr>
                <w:sz w:val="16"/>
              </w:rPr>
              <w:t>Nokia</w:t>
            </w:r>
          </w:p>
        </w:tc>
        <w:tc>
          <w:tcPr>
            <w:tcW w:w="0" w:type="auto"/>
          </w:tcPr>
          <w:p w14:paraId="0E898E1D" w14:textId="77777777" w:rsidR="00507112" w:rsidRPr="00412211" w:rsidRDefault="00507112" w:rsidP="00DA5F49">
            <w:pPr>
              <w:pStyle w:val="TAL"/>
              <w:rPr>
                <w:sz w:val="16"/>
              </w:rPr>
            </w:pPr>
            <w:r>
              <w:rPr>
                <w:sz w:val="16"/>
              </w:rPr>
              <w:t>withdrawn</w:t>
            </w:r>
          </w:p>
        </w:tc>
        <w:tc>
          <w:tcPr>
            <w:tcW w:w="0" w:type="auto"/>
          </w:tcPr>
          <w:p w14:paraId="4E1DB5CB" w14:textId="77777777" w:rsidR="00507112" w:rsidRPr="00412211" w:rsidRDefault="00507112" w:rsidP="00DA5F49">
            <w:pPr>
              <w:pStyle w:val="TAL"/>
              <w:rPr>
                <w:sz w:val="16"/>
              </w:rPr>
            </w:pPr>
          </w:p>
        </w:tc>
        <w:tc>
          <w:tcPr>
            <w:tcW w:w="0" w:type="auto"/>
          </w:tcPr>
          <w:p w14:paraId="64D3FC9E" w14:textId="77777777" w:rsidR="00507112" w:rsidRPr="00412211" w:rsidRDefault="00507112" w:rsidP="00DA5F49">
            <w:pPr>
              <w:pStyle w:val="TAL"/>
              <w:rPr>
                <w:sz w:val="16"/>
              </w:rPr>
            </w:pPr>
          </w:p>
        </w:tc>
      </w:tr>
      <w:tr w:rsidR="00507112" w14:paraId="771A7F89" w14:textId="77777777" w:rsidTr="00DA5F49">
        <w:tc>
          <w:tcPr>
            <w:tcW w:w="0" w:type="auto"/>
          </w:tcPr>
          <w:p w14:paraId="167F7331" w14:textId="77777777" w:rsidR="00507112" w:rsidRPr="00412211" w:rsidRDefault="00507112" w:rsidP="00DA5F49">
            <w:pPr>
              <w:pStyle w:val="TAL"/>
              <w:rPr>
                <w:sz w:val="16"/>
              </w:rPr>
            </w:pPr>
            <w:r>
              <w:rPr>
                <w:sz w:val="16"/>
              </w:rPr>
              <w:t>R5-250247</w:t>
            </w:r>
          </w:p>
        </w:tc>
        <w:tc>
          <w:tcPr>
            <w:tcW w:w="0" w:type="auto"/>
          </w:tcPr>
          <w:p w14:paraId="3272E190" w14:textId="77777777" w:rsidR="00507112" w:rsidRPr="00412211" w:rsidRDefault="00507112" w:rsidP="00DA5F49">
            <w:pPr>
              <w:pStyle w:val="TAL"/>
              <w:rPr>
                <w:sz w:val="16"/>
              </w:rPr>
            </w:pPr>
            <w:r>
              <w:rPr>
                <w:sz w:val="16"/>
              </w:rPr>
              <w:t>Addition of MU values for RRM FR2 PC6</w:t>
            </w:r>
          </w:p>
        </w:tc>
        <w:tc>
          <w:tcPr>
            <w:tcW w:w="0" w:type="auto"/>
          </w:tcPr>
          <w:p w14:paraId="7C442514" w14:textId="77777777" w:rsidR="00507112" w:rsidRPr="00412211" w:rsidRDefault="00507112" w:rsidP="00DA5F49">
            <w:pPr>
              <w:pStyle w:val="TAL"/>
              <w:rPr>
                <w:sz w:val="16"/>
              </w:rPr>
            </w:pPr>
            <w:r>
              <w:rPr>
                <w:sz w:val="16"/>
              </w:rPr>
              <w:t>Nokia</w:t>
            </w:r>
          </w:p>
        </w:tc>
        <w:tc>
          <w:tcPr>
            <w:tcW w:w="0" w:type="auto"/>
          </w:tcPr>
          <w:p w14:paraId="5D4F7350" w14:textId="77777777" w:rsidR="00507112" w:rsidRPr="00412211" w:rsidRDefault="00507112" w:rsidP="00DA5F49">
            <w:pPr>
              <w:pStyle w:val="TAL"/>
              <w:rPr>
                <w:sz w:val="16"/>
              </w:rPr>
            </w:pPr>
            <w:r>
              <w:rPr>
                <w:sz w:val="16"/>
              </w:rPr>
              <w:t>withdrawn</w:t>
            </w:r>
          </w:p>
        </w:tc>
        <w:tc>
          <w:tcPr>
            <w:tcW w:w="0" w:type="auto"/>
          </w:tcPr>
          <w:p w14:paraId="4C07B86D" w14:textId="77777777" w:rsidR="00507112" w:rsidRPr="00412211" w:rsidRDefault="00507112" w:rsidP="00DA5F49">
            <w:pPr>
              <w:pStyle w:val="TAL"/>
              <w:rPr>
                <w:sz w:val="16"/>
              </w:rPr>
            </w:pPr>
          </w:p>
        </w:tc>
        <w:tc>
          <w:tcPr>
            <w:tcW w:w="0" w:type="auto"/>
          </w:tcPr>
          <w:p w14:paraId="5F3B0ACF" w14:textId="77777777" w:rsidR="00507112" w:rsidRPr="00412211" w:rsidRDefault="00507112" w:rsidP="00DA5F49">
            <w:pPr>
              <w:pStyle w:val="TAL"/>
              <w:rPr>
                <w:sz w:val="16"/>
              </w:rPr>
            </w:pPr>
          </w:p>
        </w:tc>
      </w:tr>
      <w:tr w:rsidR="00507112" w14:paraId="0DCB2657" w14:textId="77777777" w:rsidTr="00DA5F49">
        <w:tc>
          <w:tcPr>
            <w:tcW w:w="0" w:type="auto"/>
          </w:tcPr>
          <w:p w14:paraId="4E9BB0E4" w14:textId="77777777" w:rsidR="00507112" w:rsidRPr="00412211" w:rsidRDefault="00507112" w:rsidP="00DA5F49">
            <w:pPr>
              <w:pStyle w:val="TAL"/>
              <w:rPr>
                <w:sz w:val="16"/>
              </w:rPr>
            </w:pPr>
            <w:r>
              <w:rPr>
                <w:sz w:val="16"/>
              </w:rPr>
              <w:t>R5-250248</w:t>
            </w:r>
          </w:p>
        </w:tc>
        <w:tc>
          <w:tcPr>
            <w:tcW w:w="0" w:type="auto"/>
          </w:tcPr>
          <w:p w14:paraId="45DDFA10" w14:textId="77777777" w:rsidR="00507112" w:rsidRPr="00412211" w:rsidRDefault="00507112" w:rsidP="00DA5F49">
            <w:pPr>
              <w:pStyle w:val="TAL"/>
              <w:rPr>
                <w:sz w:val="16"/>
              </w:rPr>
            </w:pPr>
            <w:r>
              <w:rPr>
                <w:sz w:val="16"/>
              </w:rPr>
              <w:t>CR 38.508-2 Definition of many PC2 NR CA combos with 2 bands</w:t>
            </w:r>
          </w:p>
        </w:tc>
        <w:tc>
          <w:tcPr>
            <w:tcW w:w="0" w:type="auto"/>
          </w:tcPr>
          <w:p w14:paraId="6FCF0C7B" w14:textId="77777777" w:rsidR="00507112" w:rsidRPr="00412211" w:rsidRDefault="00507112" w:rsidP="00DA5F49">
            <w:pPr>
              <w:pStyle w:val="TAL"/>
              <w:rPr>
                <w:sz w:val="16"/>
              </w:rPr>
            </w:pPr>
            <w:r>
              <w:rPr>
                <w:sz w:val="16"/>
              </w:rPr>
              <w:t>AT&amp;T, WE Certification Oy, FirstNet</w:t>
            </w:r>
          </w:p>
        </w:tc>
        <w:tc>
          <w:tcPr>
            <w:tcW w:w="0" w:type="auto"/>
          </w:tcPr>
          <w:p w14:paraId="751EAE43" w14:textId="77777777" w:rsidR="00507112" w:rsidRPr="00412211" w:rsidRDefault="00507112" w:rsidP="00DA5F49">
            <w:pPr>
              <w:pStyle w:val="TAL"/>
              <w:rPr>
                <w:sz w:val="16"/>
              </w:rPr>
            </w:pPr>
            <w:r>
              <w:rPr>
                <w:sz w:val="16"/>
              </w:rPr>
              <w:t>agreed</w:t>
            </w:r>
          </w:p>
        </w:tc>
        <w:tc>
          <w:tcPr>
            <w:tcW w:w="0" w:type="auto"/>
          </w:tcPr>
          <w:p w14:paraId="3510299D" w14:textId="77777777" w:rsidR="00507112" w:rsidRPr="00412211" w:rsidRDefault="00507112" w:rsidP="00DA5F49">
            <w:pPr>
              <w:pStyle w:val="TAL"/>
              <w:rPr>
                <w:sz w:val="16"/>
              </w:rPr>
            </w:pPr>
          </w:p>
        </w:tc>
        <w:tc>
          <w:tcPr>
            <w:tcW w:w="0" w:type="auto"/>
          </w:tcPr>
          <w:p w14:paraId="48194DD1" w14:textId="77777777" w:rsidR="00507112" w:rsidRPr="00412211" w:rsidRDefault="00507112" w:rsidP="00DA5F49">
            <w:pPr>
              <w:pStyle w:val="TAL"/>
              <w:rPr>
                <w:sz w:val="16"/>
              </w:rPr>
            </w:pPr>
          </w:p>
        </w:tc>
      </w:tr>
      <w:tr w:rsidR="00507112" w14:paraId="1D882D14" w14:textId="77777777" w:rsidTr="00DA5F49">
        <w:tc>
          <w:tcPr>
            <w:tcW w:w="0" w:type="auto"/>
          </w:tcPr>
          <w:p w14:paraId="458AA229" w14:textId="77777777" w:rsidR="00507112" w:rsidRPr="00412211" w:rsidRDefault="00507112" w:rsidP="00DA5F49">
            <w:pPr>
              <w:pStyle w:val="TAL"/>
              <w:rPr>
                <w:sz w:val="16"/>
              </w:rPr>
            </w:pPr>
            <w:r>
              <w:rPr>
                <w:sz w:val="16"/>
              </w:rPr>
              <w:t>R5-250249</w:t>
            </w:r>
          </w:p>
        </w:tc>
        <w:tc>
          <w:tcPr>
            <w:tcW w:w="0" w:type="auto"/>
          </w:tcPr>
          <w:p w14:paraId="727BCE77" w14:textId="77777777" w:rsidR="00507112" w:rsidRPr="00412211" w:rsidRDefault="00507112" w:rsidP="00DA5F49">
            <w:pPr>
              <w:pStyle w:val="TAL"/>
              <w:rPr>
                <w:sz w:val="16"/>
              </w:rPr>
            </w:pPr>
            <w:r>
              <w:rPr>
                <w:sz w:val="16"/>
              </w:rPr>
              <w:t>CR 38.508-2 Definition of many PC2 NR CA combos with 3 bands</w:t>
            </w:r>
          </w:p>
        </w:tc>
        <w:tc>
          <w:tcPr>
            <w:tcW w:w="0" w:type="auto"/>
          </w:tcPr>
          <w:p w14:paraId="12ACA7B1" w14:textId="77777777" w:rsidR="00507112" w:rsidRPr="00412211" w:rsidRDefault="00507112" w:rsidP="00DA5F49">
            <w:pPr>
              <w:pStyle w:val="TAL"/>
              <w:rPr>
                <w:sz w:val="16"/>
              </w:rPr>
            </w:pPr>
            <w:r>
              <w:rPr>
                <w:sz w:val="16"/>
              </w:rPr>
              <w:t>AT&amp;T, WE Certification Oy</w:t>
            </w:r>
          </w:p>
        </w:tc>
        <w:tc>
          <w:tcPr>
            <w:tcW w:w="0" w:type="auto"/>
          </w:tcPr>
          <w:p w14:paraId="04A9D98B" w14:textId="77777777" w:rsidR="00507112" w:rsidRPr="00412211" w:rsidRDefault="00507112" w:rsidP="00DA5F49">
            <w:pPr>
              <w:pStyle w:val="TAL"/>
              <w:rPr>
                <w:sz w:val="16"/>
              </w:rPr>
            </w:pPr>
            <w:r>
              <w:rPr>
                <w:sz w:val="16"/>
              </w:rPr>
              <w:t>agreed</w:t>
            </w:r>
          </w:p>
        </w:tc>
        <w:tc>
          <w:tcPr>
            <w:tcW w:w="0" w:type="auto"/>
          </w:tcPr>
          <w:p w14:paraId="030B4B5E" w14:textId="77777777" w:rsidR="00507112" w:rsidRPr="00412211" w:rsidRDefault="00507112" w:rsidP="00DA5F49">
            <w:pPr>
              <w:pStyle w:val="TAL"/>
              <w:rPr>
                <w:sz w:val="16"/>
              </w:rPr>
            </w:pPr>
          </w:p>
        </w:tc>
        <w:tc>
          <w:tcPr>
            <w:tcW w:w="0" w:type="auto"/>
          </w:tcPr>
          <w:p w14:paraId="63570C85" w14:textId="77777777" w:rsidR="00507112" w:rsidRPr="00412211" w:rsidRDefault="00507112" w:rsidP="00DA5F49">
            <w:pPr>
              <w:pStyle w:val="TAL"/>
              <w:rPr>
                <w:sz w:val="16"/>
              </w:rPr>
            </w:pPr>
          </w:p>
        </w:tc>
      </w:tr>
      <w:tr w:rsidR="00507112" w14:paraId="436F4DF4" w14:textId="77777777" w:rsidTr="00DA5F49">
        <w:tc>
          <w:tcPr>
            <w:tcW w:w="0" w:type="auto"/>
          </w:tcPr>
          <w:p w14:paraId="0C360BD2" w14:textId="77777777" w:rsidR="00507112" w:rsidRPr="00412211" w:rsidRDefault="00507112" w:rsidP="00DA5F49">
            <w:pPr>
              <w:pStyle w:val="TAL"/>
              <w:rPr>
                <w:sz w:val="16"/>
              </w:rPr>
            </w:pPr>
            <w:r>
              <w:rPr>
                <w:sz w:val="16"/>
              </w:rPr>
              <w:t>R5-250250</w:t>
            </w:r>
          </w:p>
        </w:tc>
        <w:tc>
          <w:tcPr>
            <w:tcW w:w="0" w:type="auto"/>
          </w:tcPr>
          <w:p w14:paraId="10702992" w14:textId="77777777" w:rsidR="00507112" w:rsidRPr="00412211" w:rsidRDefault="00507112" w:rsidP="00DA5F49">
            <w:pPr>
              <w:pStyle w:val="TAL"/>
              <w:rPr>
                <w:sz w:val="16"/>
              </w:rPr>
            </w:pPr>
            <w:r>
              <w:rPr>
                <w:sz w:val="16"/>
              </w:rPr>
              <w:t>Addition to new LTM test case 7.1.1.1.29</w:t>
            </w:r>
          </w:p>
        </w:tc>
        <w:tc>
          <w:tcPr>
            <w:tcW w:w="0" w:type="auto"/>
          </w:tcPr>
          <w:p w14:paraId="39F774F2" w14:textId="77777777" w:rsidR="00507112" w:rsidRPr="00412211" w:rsidRDefault="00507112" w:rsidP="00DA5F49">
            <w:pPr>
              <w:pStyle w:val="TAL"/>
              <w:rPr>
                <w:sz w:val="16"/>
              </w:rPr>
            </w:pPr>
            <w:r>
              <w:rPr>
                <w:sz w:val="16"/>
              </w:rPr>
              <w:t>MediaTek Inc.</w:t>
            </w:r>
          </w:p>
        </w:tc>
        <w:tc>
          <w:tcPr>
            <w:tcW w:w="0" w:type="auto"/>
          </w:tcPr>
          <w:p w14:paraId="654E3683" w14:textId="77777777" w:rsidR="00507112" w:rsidRPr="00412211" w:rsidRDefault="00507112" w:rsidP="00DA5F49">
            <w:pPr>
              <w:pStyle w:val="TAL"/>
              <w:rPr>
                <w:sz w:val="16"/>
              </w:rPr>
            </w:pPr>
            <w:r>
              <w:rPr>
                <w:sz w:val="16"/>
              </w:rPr>
              <w:t>agreed</w:t>
            </w:r>
          </w:p>
        </w:tc>
        <w:tc>
          <w:tcPr>
            <w:tcW w:w="0" w:type="auto"/>
          </w:tcPr>
          <w:p w14:paraId="048E2E30" w14:textId="77777777" w:rsidR="00507112" w:rsidRPr="00412211" w:rsidRDefault="00507112" w:rsidP="00DA5F49">
            <w:pPr>
              <w:pStyle w:val="TAL"/>
              <w:rPr>
                <w:sz w:val="16"/>
              </w:rPr>
            </w:pPr>
          </w:p>
        </w:tc>
        <w:tc>
          <w:tcPr>
            <w:tcW w:w="0" w:type="auto"/>
          </w:tcPr>
          <w:p w14:paraId="5D8E9ECF" w14:textId="77777777" w:rsidR="00507112" w:rsidRPr="00412211" w:rsidRDefault="00507112" w:rsidP="00DA5F49">
            <w:pPr>
              <w:pStyle w:val="TAL"/>
              <w:rPr>
                <w:sz w:val="16"/>
              </w:rPr>
            </w:pPr>
          </w:p>
        </w:tc>
      </w:tr>
      <w:tr w:rsidR="00507112" w14:paraId="183522DC" w14:textId="77777777" w:rsidTr="00DA5F49">
        <w:tc>
          <w:tcPr>
            <w:tcW w:w="0" w:type="auto"/>
          </w:tcPr>
          <w:p w14:paraId="200E72EB" w14:textId="77777777" w:rsidR="00507112" w:rsidRPr="00412211" w:rsidRDefault="00507112" w:rsidP="00DA5F49">
            <w:pPr>
              <w:pStyle w:val="TAL"/>
              <w:rPr>
                <w:sz w:val="16"/>
              </w:rPr>
            </w:pPr>
            <w:r>
              <w:rPr>
                <w:sz w:val="16"/>
              </w:rPr>
              <w:t>R5-250251</w:t>
            </w:r>
          </w:p>
        </w:tc>
        <w:tc>
          <w:tcPr>
            <w:tcW w:w="0" w:type="auto"/>
          </w:tcPr>
          <w:p w14:paraId="655B5CB6" w14:textId="77777777" w:rsidR="00507112" w:rsidRPr="00412211" w:rsidRDefault="00507112" w:rsidP="00DA5F49">
            <w:pPr>
              <w:pStyle w:val="TAL"/>
              <w:rPr>
                <w:sz w:val="16"/>
              </w:rPr>
            </w:pPr>
            <w:r>
              <w:rPr>
                <w:sz w:val="16"/>
              </w:rPr>
              <w:t>Addition of applicability for LTM test case 7.1.1.1.29</w:t>
            </w:r>
          </w:p>
        </w:tc>
        <w:tc>
          <w:tcPr>
            <w:tcW w:w="0" w:type="auto"/>
          </w:tcPr>
          <w:p w14:paraId="7D00ACEC" w14:textId="77777777" w:rsidR="00507112" w:rsidRPr="00412211" w:rsidRDefault="00507112" w:rsidP="00DA5F49">
            <w:pPr>
              <w:pStyle w:val="TAL"/>
              <w:rPr>
                <w:sz w:val="16"/>
              </w:rPr>
            </w:pPr>
            <w:r>
              <w:rPr>
                <w:sz w:val="16"/>
              </w:rPr>
              <w:t>MediaTek Inc.</w:t>
            </w:r>
          </w:p>
        </w:tc>
        <w:tc>
          <w:tcPr>
            <w:tcW w:w="0" w:type="auto"/>
          </w:tcPr>
          <w:p w14:paraId="1DF6CEC6" w14:textId="77777777" w:rsidR="00507112" w:rsidRPr="00412211" w:rsidRDefault="00507112" w:rsidP="00DA5F49">
            <w:pPr>
              <w:pStyle w:val="TAL"/>
              <w:rPr>
                <w:sz w:val="16"/>
              </w:rPr>
            </w:pPr>
            <w:r>
              <w:rPr>
                <w:sz w:val="16"/>
              </w:rPr>
              <w:t>revised</w:t>
            </w:r>
          </w:p>
        </w:tc>
        <w:tc>
          <w:tcPr>
            <w:tcW w:w="0" w:type="auto"/>
          </w:tcPr>
          <w:p w14:paraId="20675148" w14:textId="77777777" w:rsidR="00507112" w:rsidRPr="00412211" w:rsidRDefault="00507112" w:rsidP="00DA5F49">
            <w:pPr>
              <w:pStyle w:val="TAL"/>
              <w:rPr>
                <w:sz w:val="16"/>
              </w:rPr>
            </w:pPr>
          </w:p>
        </w:tc>
        <w:tc>
          <w:tcPr>
            <w:tcW w:w="0" w:type="auto"/>
          </w:tcPr>
          <w:p w14:paraId="36A5F858" w14:textId="77777777" w:rsidR="00507112" w:rsidRPr="00412211" w:rsidRDefault="00507112" w:rsidP="00DA5F49">
            <w:pPr>
              <w:pStyle w:val="TAL"/>
              <w:rPr>
                <w:sz w:val="16"/>
              </w:rPr>
            </w:pPr>
            <w:r>
              <w:rPr>
                <w:sz w:val="16"/>
              </w:rPr>
              <w:t>R5-251376</w:t>
            </w:r>
          </w:p>
        </w:tc>
      </w:tr>
      <w:tr w:rsidR="00507112" w14:paraId="6516494F" w14:textId="77777777" w:rsidTr="00DA5F49">
        <w:tc>
          <w:tcPr>
            <w:tcW w:w="0" w:type="auto"/>
          </w:tcPr>
          <w:p w14:paraId="4987120F" w14:textId="77777777" w:rsidR="00507112" w:rsidRPr="00412211" w:rsidRDefault="00507112" w:rsidP="00DA5F49">
            <w:pPr>
              <w:pStyle w:val="TAL"/>
              <w:rPr>
                <w:sz w:val="16"/>
              </w:rPr>
            </w:pPr>
            <w:r>
              <w:rPr>
                <w:sz w:val="16"/>
              </w:rPr>
              <w:t>R5-250252</w:t>
            </w:r>
          </w:p>
        </w:tc>
        <w:tc>
          <w:tcPr>
            <w:tcW w:w="0" w:type="auto"/>
          </w:tcPr>
          <w:p w14:paraId="5DCCB5DE" w14:textId="77777777" w:rsidR="00507112" w:rsidRPr="00412211" w:rsidRDefault="00507112" w:rsidP="00DA5F49">
            <w:pPr>
              <w:pStyle w:val="TAL"/>
              <w:rPr>
                <w:sz w:val="16"/>
              </w:rPr>
            </w:pPr>
            <w:r>
              <w:rPr>
                <w:sz w:val="16"/>
              </w:rPr>
              <w:t>Revised WID on UE Conformance - Introduction of 900 MHz LTE band in the US</w:t>
            </w:r>
          </w:p>
        </w:tc>
        <w:tc>
          <w:tcPr>
            <w:tcW w:w="0" w:type="auto"/>
          </w:tcPr>
          <w:p w14:paraId="1169FF7C" w14:textId="77777777" w:rsidR="00507112" w:rsidRPr="00412211" w:rsidRDefault="00507112" w:rsidP="00DA5F49">
            <w:pPr>
              <w:pStyle w:val="TAL"/>
              <w:rPr>
                <w:sz w:val="16"/>
              </w:rPr>
            </w:pPr>
            <w:r>
              <w:rPr>
                <w:sz w:val="16"/>
              </w:rPr>
              <w:t xml:space="preserve">Nokia, </w:t>
            </w:r>
            <w:proofErr w:type="spellStart"/>
            <w:r>
              <w:rPr>
                <w:sz w:val="16"/>
              </w:rPr>
              <w:t>Anterix</w:t>
            </w:r>
            <w:proofErr w:type="spellEnd"/>
          </w:p>
        </w:tc>
        <w:tc>
          <w:tcPr>
            <w:tcW w:w="0" w:type="auto"/>
          </w:tcPr>
          <w:p w14:paraId="2A7AF8DD" w14:textId="77777777" w:rsidR="00507112" w:rsidRPr="00412211" w:rsidRDefault="00507112" w:rsidP="00DA5F49">
            <w:pPr>
              <w:pStyle w:val="TAL"/>
              <w:rPr>
                <w:sz w:val="16"/>
              </w:rPr>
            </w:pPr>
            <w:r>
              <w:rPr>
                <w:sz w:val="16"/>
              </w:rPr>
              <w:t>agreed</w:t>
            </w:r>
          </w:p>
        </w:tc>
        <w:tc>
          <w:tcPr>
            <w:tcW w:w="0" w:type="auto"/>
          </w:tcPr>
          <w:p w14:paraId="4AA9EE55" w14:textId="77777777" w:rsidR="00507112" w:rsidRPr="00412211" w:rsidRDefault="00507112" w:rsidP="00DA5F49">
            <w:pPr>
              <w:pStyle w:val="TAL"/>
              <w:rPr>
                <w:sz w:val="16"/>
              </w:rPr>
            </w:pPr>
          </w:p>
        </w:tc>
        <w:tc>
          <w:tcPr>
            <w:tcW w:w="0" w:type="auto"/>
          </w:tcPr>
          <w:p w14:paraId="7429079F" w14:textId="77777777" w:rsidR="00507112" w:rsidRPr="00412211" w:rsidRDefault="00507112" w:rsidP="00DA5F49">
            <w:pPr>
              <w:pStyle w:val="TAL"/>
              <w:rPr>
                <w:sz w:val="16"/>
              </w:rPr>
            </w:pPr>
          </w:p>
        </w:tc>
      </w:tr>
      <w:tr w:rsidR="00507112" w14:paraId="500B7A59" w14:textId="77777777" w:rsidTr="00DA5F49">
        <w:tc>
          <w:tcPr>
            <w:tcW w:w="0" w:type="auto"/>
          </w:tcPr>
          <w:p w14:paraId="230740EE" w14:textId="77777777" w:rsidR="00507112" w:rsidRPr="00412211" w:rsidRDefault="00507112" w:rsidP="00DA5F49">
            <w:pPr>
              <w:pStyle w:val="TAL"/>
              <w:rPr>
                <w:sz w:val="16"/>
              </w:rPr>
            </w:pPr>
            <w:r>
              <w:rPr>
                <w:sz w:val="16"/>
              </w:rPr>
              <w:t>R5-250253</w:t>
            </w:r>
          </w:p>
        </w:tc>
        <w:tc>
          <w:tcPr>
            <w:tcW w:w="0" w:type="auto"/>
          </w:tcPr>
          <w:p w14:paraId="6852AD25" w14:textId="77777777" w:rsidR="00507112" w:rsidRPr="00412211" w:rsidRDefault="00507112" w:rsidP="00DA5F49">
            <w:pPr>
              <w:pStyle w:val="TAL"/>
              <w:rPr>
                <w:sz w:val="16"/>
              </w:rPr>
            </w:pPr>
            <w:r>
              <w:rPr>
                <w:sz w:val="16"/>
              </w:rPr>
              <w:t>WP UE Conformance – Introduction of 900 MHz LTE band in the US</w:t>
            </w:r>
          </w:p>
        </w:tc>
        <w:tc>
          <w:tcPr>
            <w:tcW w:w="0" w:type="auto"/>
          </w:tcPr>
          <w:p w14:paraId="46C9579B" w14:textId="77777777" w:rsidR="00507112" w:rsidRPr="00412211" w:rsidRDefault="00507112" w:rsidP="00DA5F49">
            <w:pPr>
              <w:pStyle w:val="TAL"/>
              <w:rPr>
                <w:sz w:val="16"/>
              </w:rPr>
            </w:pPr>
            <w:r>
              <w:rPr>
                <w:sz w:val="16"/>
              </w:rPr>
              <w:t>Nokia</w:t>
            </w:r>
          </w:p>
        </w:tc>
        <w:tc>
          <w:tcPr>
            <w:tcW w:w="0" w:type="auto"/>
          </w:tcPr>
          <w:p w14:paraId="3532B61E" w14:textId="77777777" w:rsidR="00507112" w:rsidRPr="00412211" w:rsidRDefault="00507112" w:rsidP="00DA5F49">
            <w:pPr>
              <w:pStyle w:val="TAL"/>
              <w:rPr>
                <w:sz w:val="16"/>
              </w:rPr>
            </w:pPr>
            <w:r>
              <w:rPr>
                <w:sz w:val="16"/>
              </w:rPr>
              <w:t>noted</w:t>
            </w:r>
          </w:p>
        </w:tc>
        <w:tc>
          <w:tcPr>
            <w:tcW w:w="0" w:type="auto"/>
          </w:tcPr>
          <w:p w14:paraId="75816A72" w14:textId="77777777" w:rsidR="00507112" w:rsidRPr="00412211" w:rsidRDefault="00507112" w:rsidP="00DA5F49">
            <w:pPr>
              <w:pStyle w:val="TAL"/>
              <w:rPr>
                <w:sz w:val="16"/>
              </w:rPr>
            </w:pPr>
          </w:p>
        </w:tc>
        <w:tc>
          <w:tcPr>
            <w:tcW w:w="0" w:type="auto"/>
          </w:tcPr>
          <w:p w14:paraId="00DD978C" w14:textId="77777777" w:rsidR="00507112" w:rsidRPr="00412211" w:rsidRDefault="00507112" w:rsidP="00DA5F49">
            <w:pPr>
              <w:pStyle w:val="TAL"/>
              <w:rPr>
                <w:sz w:val="16"/>
              </w:rPr>
            </w:pPr>
          </w:p>
        </w:tc>
      </w:tr>
      <w:tr w:rsidR="00507112" w14:paraId="0C22DF87" w14:textId="77777777" w:rsidTr="00DA5F49">
        <w:tc>
          <w:tcPr>
            <w:tcW w:w="0" w:type="auto"/>
          </w:tcPr>
          <w:p w14:paraId="636193C7" w14:textId="77777777" w:rsidR="00507112" w:rsidRPr="00412211" w:rsidRDefault="00507112" w:rsidP="00DA5F49">
            <w:pPr>
              <w:pStyle w:val="TAL"/>
              <w:rPr>
                <w:sz w:val="16"/>
              </w:rPr>
            </w:pPr>
            <w:r>
              <w:rPr>
                <w:sz w:val="16"/>
              </w:rPr>
              <w:t>R5-250254</w:t>
            </w:r>
          </w:p>
        </w:tc>
        <w:tc>
          <w:tcPr>
            <w:tcW w:w="0" w:type="auto"/>
          </w:tcPr>
          <w:p w14:paraId="316F30BB" w14:textId="77777777" w:rsidR="00507112" w:rsidRPr="00412211" w:rsidRDefault="00507112" w:rsidP="00DA5F49">
            <w:pPr>
              <w:pStyle w:val="TAL"/>
              <w:rPr>
                <w:sz w:val="16"/>
              </w:rPr>
            </w:pPr>
            <w:r>
              <w:rPr>
                <w:sz w:val="16"/>
              </w:rPr>
              <w:t>SR UE Conformance – Introduction of 900 MHz LTE band in the US</w:t>
            </w:r>
          </w:p>
        </w:tc>
        <w:tc>
          <w:tcPr>
            <w:tcW w:w="0" w:type="auto"/>
          </w:tcPr>
          <w:p w14:paraId="11AD3DF1" w14:textId="77777777" w:rsidR="00507112" w:rsidRPr="00412211" w:rsidRDefault="00507112" w:rsidP="00DA5F49">
            <w:pPr>
              <w:pStyle w:val="TAL"/>
              <w:rPr>
                <w:sz w:val="16"/>
              </w:rPr>
            </w:pPr>
            <w:r>
              <w:rPr>
                <w:sz w:val="16"/>
              </w:rPr>
              <w:t>Nokia</w:t>
            </w:r>
          </w:p>
        </w:tc>
        <w:tc>
          <w:tcPr>
            <w:tcW w:w="0" w:type="auto"/>
          </w:tcPr>
          <w:p w14:paraId="3E2E0F62" w14:textId="77777777" w:rsidR="00507112" w:rsidRPr="00412211" w:rsidRDefault="00507112" w:rsidP="00DA5F49">
            <w:pPr>
              <w:pStyle w:val="TAL"/>
              <w:rPr>
                <w:sz w:val="16"/>
              </w:rPr>
            </w:pPr>
            <w:r>
              <w:rPr>
                <w:sz w:val="16"/>
              </w:rPr>
              <w:t>noted</w:t>
            </w:r>
          </w:p>
        </w:tc>
        <w:tc>
          <w:tcPr>
            <w:tcW w:w="0" w:type="auto"/>
          </w:tcPr>
          <w:p w14:paraId="0810EB5C" w14:textId="77777777" w:rsidR="00507112" w:rsidRPr="00412211" w:rsidRDefault="00507112" w:rsidP="00DA5F49">
            <w:pPr>
              <w:pStyle w:val="TAL"/>
              <w:rPr>
                <w:sz w:val="16"/>
              </w:rPr>
            </w:pPr>
          </w:p>
        </w:tc>
        <w:tc>
          <w:tcPr>
            <w:tcW w:w="0" w:type="auto"/>
          </w:tcPr>
          <w:p w14:paraId="0C21EA36" w14:textId="77777777" w:rsidR="00507112" w:rsidRPr="00412211" w:rsidRDefault="00507112" w:rsidP="00DA5F49">
            <w:pPr>
              <w:pStyle w:val="TAL"/>
              <w:rPr>
                <w:sz w:val="16"/>
              </w:rPr>
            </w:pPr>
          </w:p>
        </w:tc>
      </w:tr>
      <w:tr w:rsidR="00507112" w14:paraId="59968FE4" w14:textId="77777777" w:rsidTr="00DA5F49">
        <w:tc>
          <w:tcPr>
            <w:tcW w:w="0" w:type="auto"/>
          </w:tcPr>
          <w:p w14:paraId="30E60394" w14:textId="77777777" w:rsidR="00507112" w:rsidRPr="00412211" w:rsidRDefault="00507112" w:rsidP="00DA5F49">
            <w:pPr>
              <w:pStyle w:val="TAL"/>
              <w:rPr>
                <w:sz w:val="16"/>
              </w:rPr>
            </w:pPr>
            <w:r>
              <w:rPr>
                <w:sz w:val="16"/>
              </w:rPr>
              <w:t>R5-250255</w:t>
            </w:r>
          </w:p>
        </w:tc>
        <w:tc>
          <w:tcPr>
            <w:tcW w:w="0" w:type="auto"/>
          </w:tcPr>
          <w:p w14:paraId="03240DD3" w14:textId="77777777" w:rsidR="00507112" w:rsidRPr="00412211" w:rsidRDefault="00507112" w:rsidP="00DA5F49">
            <w:pPr>
              <w:pStyle w:val="TAL"/>
              <w:rPr>
                <w:sz w:val="16"/>
              </w:rPr>
            </w:pPr>
            <w:r>
              <w:rPr>
                <w:sz w:val="16"/>
              </w:rPr>
              <w:t xml:space="preserve">Introduction of </w:t>
            </w:r>
            <w:proofErr w:type="spellStart"/>
            <w:r>
              <w:rPr>
                <w:sz w:val="16"/>
              </w:rPr>
              <w:t>RedCap</w:t>
            </w:r>
            <w:proofErr w:type="spellEnd"/>
            <w:r>
              <w:rPr>
                <w:sz w:val="16"/>
              </w:rPr>
              <w:t xml:space="preserve"> receiver requirements for band n105</w:t>
            </w:r>
          </w:p>
        </w:tc>
        <w:tc>
          <w:tcPr>
            <w:tcW w:w="0" w:type="auto"/>
          </w:tcPr>
          <w:p w14:paraId="19330EF4" w14:textId="77777777" w:rsidR="00507112" w:rsidRPr="00412211" w:rsidRDefault="00507112" w:rsidP="00DA5F49">
            <w:pPr>
              <w:pStyle w:val="TAL"/>
              <w:rPr>
                <w:sz w:val="16"/>
              </w:rPr>
            </w:pPr>
            <w:r>
              <w:rPr>
                <w:sz w:val="16"/>
              </w:rPr>
              <w:t>Nokia</w:t>
            </w:r>
          </w:p>
        </w:tc>
        <w:tc>
          <w:tcPr>
            <w:tcW w:w="0" w:type="auto"/>
          </w:tcPr>
          <w:p w14:paraId="56D15C11" w14:textId="77777777" w:rsidR="00507112" w:rsidRPr="00412211" w:rsidRDefault="00507112" w:rsidP="00DA5F49">
            <w:pPr>
              <w:pStyle w:val="TAL"/>
              <w:rPr>
                <w:sz w:val="16"/>
              </w:rPr>
            </w:pPr>
            <w:r>
              <w:rPr>
                <w:sz w:val="16"/>
              </w:rPr>
              <w:t>withdrawn</w:t>
            </w:r>
          </w:p>
        </w:tc>
        <w:tc>
          <w:tcPr>
            <w:tcW w:w="0" w:type="auto"/>
          </w:tcPr>
          <w:p w14:paraId="38C5D636" w14:textId="77777777" w:rsidR="00507112" w:rsidRPr="00412211" w:rsidRDefault="00507112" w:rsidP="00DA5F49">
            <w:pPr>
              <w:pStyle w:val="TAL"/>
              <w:rPr>
                <w:sz w:val="16"/>
              </w:rPr>
            </w:pPr>
          </w:p>
        </w:tc>
        <w:tc>
          <w:tcPr>
            <w:tcW w:w="0" w:type="auto"/>
          </w:tcPr>
          <w:p w14:paraId="18B7ADE3" w14:textId="77777777" w:rsidR="00507112" w:rsidRPr="00412211" w:rsidRDefault="00507112" w:rsidP="00DA5F49">
            <w:pPr>
              <w:pStyle w:val="TAL"/>
              <w:rPr>
                <w:sz w:val="16"/>
              </w:rPr>
            </w:pPr>
          </w:p>
        </w:tc>
      </w:tr>
      <w:tr w:rsidR="00507112" w14:paraId="19E52230" w14:textId="77777777" w:rsidTr="00DA5F49">
        <w:tc>
          <w:tcPr>
            <w:tcW w:w="0" w:type="auto"/>
          </w:tcPr>
          <w:p w14:paraId="001B010A" w14:textId="77777777" w:rsidR="00507112" w:rsidRPr="00412211" w:rsidRDefault="00507112" w:rsidP="00DA5F49">
            <w:pPr>
              <w:pStyle w:val="TAL"/>
              <w:rPr>
                <w:sz w:val="16"/>
              </w:rPr>
            </w:pPr>
            <w:r>
              <w:rPr>
                <w:sz w:val="16"/>
              </w:rPr>
              <w:t>R5-250256</w:t>
            </w:r>
          </w:p>
        </w:tc>
        <w:tc>
          <w:tcPr>
            <w:tcW w:w="0" w:type="auto"/>
          </w:tcPr>
          <w:p w14:paraId="27037CA1" w14:textId="77777777" w:rsidR="00507112" w:rsidRPr="00412211" w:rsidRDefault="00507112" w:rsidP="00DA5F49">
            <w:pPr>
              <w:pStyle w:val="TAL"/>
              <w:rPr>
                <w:sz w:val="16"/>
              </w:rPr>
            </w:pPr>
            <w:r>
              <w:rPr>
                <w:sz w:val="16"/>
              </w:rPr>
              <w:t xml:space="preserve">Discussion on FR2 UE </w:t>
            </w:r>
            <w:proofErr w:type="spellStart"/>
            <w:r>
              <w:rPr>
                <w:sz w:val="16"/>
              </w:rPr>
              <w:t>Beamlock</w:t>
            </w:r>
            <w:proofErr w:type="spellEnd"/>
            <w:r>
              <w:rPr>
                <w:sz w:val="16"/>
              </w:rPr>
              <w:t xml:space="preserve"> test function</w:t>
            </w:r>
          </w:p>
        </w:tc>
        <w:tc>
          <w:tcPr>
            <w:tcW w:w="0" w:type="auto"/>
          </w:tcPr>
          <w:p w14:paraId="4BD0F578" w14:textId="77777777" w:rsidR="00507112" w:rsidRPr="00412211" w:rsidRDefault="00507112" w:rsidP="00DA5F49">
            <w:pPr>
              <w:pStyle w:val="TAL"/>
              <w:rPr>
                <w:sz w:val="16"/>
              </w:rPr>
            </w:pPr>
            <w:r>
              <w:rPr>
                <w:sz w:val="16"/>
              </w:rPr>
              <w:t>Nokia</w:t>
            </w:r>
          </w:p>
        </w:tc>
        <w:tc>
          <w:tcPr>
            <w:tcW w:w="0" w:type="auto"/>
          </w:tcPr>
          <w:p w14:paraId="2A65E1AC" w14:textId="77777777" w:rsidR="00507112" w:rsidRPr="00412211" w:rsidRDefault="00507112" w:rsidP="00DA5F49">
            <w:pPr>
              <w:pStyle w:val="TAL"/>
              <w:rPr>
                <w:sz w:val="16"/>
              </w:rPr>
            </w:pPr>
            <w:r>
              <w:rPr>
                <w:sz w:val="16"/>
              </w:rPr>
              <w:t>noted</w:t>
            </w:r>
          </w:p>
        </w:tc>
        <w:tc>
          <w:tcPr>
            <w:tcW w:w="0" w:type="auto"/>
          </w:tcPr>
          <w:p w14:paraId="218F5E99" w14:textId="77777777" w:rsidR="00507112" w:rsidRPr="00412211" w:rsidRDefault="00507112" w:rsidP="00DA5F49">
            <w:pPr>
              <w:pStyle w:val="TAL"/>
              <w:rPr>
                <w:sz w:val="16"/>
              </w:rPr>
            </w:pPr>
          </w:p>
        </w:tc>
        <w:tc>
          <w:tcPr>
            <w:tcW w:w="0" w:type="auto"/>
          </w:tcPr>
          <w:p w14:paraId="142CE8A1" w14:textId="77777777" w:rsidR="00507112" w:rsidRPr="00412211" w:rsidRDefault="00507112" w:rsidP="00DA5F49">
            <w:pPr>
              <w:pStyle w:val="TAL"/>
              <w:rPr>
                <w:sz w:val="16"/>
              </w:rPr>
            </w:pPr>
          </w:p>
        </w:tc>
      </w:tr>
      <w:tr w:rsidR="00507112" w14:paraId="0DF1C24A" w14:textId="77777777" w:rsidTr="00DA5F49">
        <w:tc>
          <w:tcPr>
            <w:tcW w:w="0" w:type="auto"/>
          </w:tcPr>
          <w:p w14:paraId="065D39AC" w14:textId="77777777" w:rsidR="00507112" w:rsidRPr="00412211" w:rsidRDefault="00507112" w:rsidP="00DA5F49">
            <w:pPr>
              <w:pStyle w:val="TAL"/>
              <w:rPr>
                <w:sz w:val="16"/>
              </w:rPr>
            </w:pPr>
            <w:r>
              <w:rPr>
                <w:sz w:val="16"/>
              </w:rPr>
              <w:t>R5-250257</w:t>
            </w:r>
          </w:p>
        </w:tc>
        <w:tc>
          <w:tcPr>
            <w:tcW w:w="0" w:type="auto"/>
          </w:tcPr>
          <w:p w14:paraId="417A31BC" w14:textId="77777777" w:rsidR="00507112" w:rsidRPr="00412211" w:rsidRDefault="00507112" w:rsidP="00DA5F49">
            <w:pPr>
              <w:pStyle w:val="TAL"/>
              <w:rPr>
                <w:sz w:val="16"/>
              </w:rPr>
            </w:pPr>
            <w:r>
              <w:rPr>
                <w:sz w:val="16"/>
              </w:rPr>
              <w:t xml:space="preserve">FR2 UE </w:t>
            </w:r>
            <w:proofErr w:type="spellStart"/>
            <w:r>
              <w:rPr>
                <w:sz w:val="16"/>
              </w:rPr>
              <w:t>Beamlock</w:t>
            </w:r>
            <w:proofErr w:type="spellEnd"/>
            <w:r>
              <w:rPr>
                <w:sz w:val="16"/>
              </w:rPr>
              <w:t xml:space="preserve"> test function modification of TMC messages and test procedures</w:t>
            </w:r>
          </w:p>
        </w:tc>
        <w:tc>
          <w:tcPr>
            <w:tcW w:w="0" w:type="auto"/>
          </w:tcPr>
          <w:p w14:paraId="07D2C042" w14:textId="77777777" w:rsidR="00507112" w:rsidRPr="00412211" w:rsidRDefault="00507112" w:rsidP="00DA5F49">
            <w:pPr>
              <w:pStyle w:val="TAL"/>
              <w:rPr>
                <w:sz w:val="16"/>
              </w:rPr>
            </w:pPr>
            <w:r>
              <w:rPr>
                <w:sz w:val="16"/>
              </w:rPr>
              <w:t>Nokia</w:t>
            </w:r>
          </w:p>
        </w:tc>
        <w:tc>
          <w:tcPr>
            <w:tcW w:w="0" w:type="auto"/>
          </w:tcPr>
          <w:p w14:paraId="3B2657FA" w14:textId="77777777" w:rsidR="00507112" w:rsidRPr="00412211" w:rsidRDefault="00507112" w:rsidP="00DA5F49">
            <w:pPr>
              <w:pStyle w:val="TAL"/>
              <w:rPr>
                <w:sz w:val="16"/>
              </w:rPr>
            </w:pPr>
            <w:r>
              <w:rPr>
                <w:sz w:val="16"/>
              </w:rPr>
              <w:t>withdrawn</w:t>
            </w:r>
          </w:p>
        </w:tc>
        <w:tc>
          <w:tcPr>
            <w:tcW w:w="0" w:type="auto"/>
          </w:tcPr>
          <w:p w14:paraId="4909EDE8" w14:textId="77777777" w:rsidR="00507112" w:rsidRPr="00412211" w:rsidRDefault="00507112" w:rsidP="00DA5F49">
            <w:pPr>
              <w:pStyle w:val="TAL"/>
              <w:rPr>
                <w:sz w:val="16"/>
              </w:rPr>
            </w:pPr>
          </w:p>
        </w:tc>
        <w:tc>
          <w:tcPr>
            <w:tcW w:w="0" w:type="auto"/>
          </w:tcPr>
          <w:p w14:paraId="1CF8C030" w14:textId="77777777" w:rsidR="00507112" w:rsidRPr="00412211" w:rsidRDefault="00507112" w:rsidP="00DA5F49">
            <w:pPr>
              <w:pStyle w:val="TAL"/>
              <w:rPr>
                <w:sz w:val="16"/>
              </w:rPr>
            </w:pPr>
          </w:p>
        </w:tc>
      </w:tr>
      <w:tr w:rsidR="00507112" w14:paraId="6FA7B474" w14:textId="77777777" w:rsidTr="00DA5F49">
        <w:tc>
          <w:tcPr>
            <w:tcW w:w="0" w:type="auto"/>
          </w:tcPr>
          <w:p w14:paraId="0EB743FD" w14:textId="77777777" w:rsidR="00507112" w:rsidRPr="00412211" w:rsidRDefault="00507112" w:rsidP="00DA5F49">
            <w:pPr>
              <w:pStyle w:val="TAL"/>
              <w:rPr>
                <w:sz w:val="16"/>
              </w:rPr>
            </w:pPr>
            <w:r>
              <w:rPr>
                <w:sz w:val="16"/>
              </w:rPr>
              <w:t>R5-250258</w:t>
            </w:r>
          </w:p>
        </w:tc>
        <w:tc>
          <w:tcPr>
            <w:tcW w:w="0" w:type="auto"/>
          </w:tcPr>
          <w:p w14:paraId="27B7EFBE" w14:textId="77777777" w:rsidR="00507112" w:rsidRPr="00412211" w:rsidRDefault="00507112" w:rsidP="00DA5F49">
            <w:pPr>
              <w:pStyle w:val="TAL"/>
              <w:rPr>
                <w:sz w:val="16"/>
              </w:rPr>
            </w:pPr>
            <w:r>
              <w:rPr>
                <w:sz w:val="16"/>
              </w:rPr>
              <w:t xml:space="preserve">Modification of </w:t>
            </w:r>
            <w:proofErr w:type="spellStart"/>
            <w:r>
              <w:rPr>
                <w:sz w:val="16"/>
              </w:rPr>
              <w:t>Beamlock</w:t>
            </w:r>
            <w:proofErr w:type="spellEnd"/>
            <w:r>
              <w:rPr>
                <w:sz w:val="16"/>
              </w:rPr>
              <w:t xml:space="preserve"> test function to support locking two TX beams from two panels simultaneously</w:t>
            </w:r>
          </w:p>
        </w:tc>
        <w:tc>
          <w:tcPr>
            <w:tcW w:w="0" w:type="auto"/>
          </w:tcPr>
          <w:p w14:paraId="567513A7" w14:textId="77777777" w:rsidR="00507112" w:rsidRPr="00412211" w:rsidRDefault="00507112" w:rsidP="00DA5F49">
            <w:pPr>
              <w:pStyle w:val="TAL"/>
              <w:rPr>
                <w:sz w:val="16"/>
              </w:rPr>
            </w:pPr>
            <w:r>
              <w:rPr>
                <w:sz w:val="16"/>
              </w:rPr>
              <w:t>Nokia</w:t>
            </w:r>
          </w:p>
        </w:tc>
        <w:tc>
          <w:tcPr>
            <w:tcW w:w="0" w:type="auto"/>
          </w:tcPr>
          <w:p w14:paraId="647FE062" w14:textId="77777777" w:rsidR="00507112" w:rsidRPr="00412211" w:rsidRDefault="00507112" w:rsidP="00DA5F49">
            <w:pPr>
              <w:pStyle w:val="TAL"/>
              <w:rPr>
                <w:sz w:val="16"/>
              </w:rPr>
            </w:pPr>
            <w:r>
              <w:rPr>
                <w:sz w:val="16"/>
              </w:rPr>
              <w:t>noted</w:t>
            </w:r>
          </w:p>
        </w:tc>
        <w:tc>
          <w:tcPr>
            <w:tcW w:w="0" w:type="auto"/>
          </w:tcPr>
          <w:p w14:paraId="18CFECF7" w14:textId="77777777" w:rsidR="00507112" w:rsidRPr="00412211" w:rsidRDefault="00507112" w:rsidP="00DA5F49">
            <w:pPr>
              <w:pStyle w:val="TAL"/>
              <w:rPr>
                <w:sz w:val="16"/>
              </w:rPr>
            </w:pPr>
          </w:p>
        </w:tc>
        <w:tc>
          <w:tcPr>
            <w:tcW w:w="0" w:type="auto"/>
          </w:tcPr>
          <w:p w14:paraId="7BC27FA4" w14:textId="77777777" w:rsidR="00507112" w:rsidRPr="00412211" w:rsidRDefault="00507112" w:rsidP="00DA5F49">
            <w:pPr>
              <w:pStyle w:val="TAL"/>
              <w:rPr>
                <w:sz w:val="16"/>
              </w:rPr>
            </w:pPr>
          </w:p>
        </w:tc>
      </w:tr>
      <w:tr w:rsidR="00507112" w14:paraId="619A361A" w14:textId="77777777" w:rsidTr="00DA5F49">
        <w:tc>
          <w:tcPr>
            <w:tcW w:w="0" w:type="auto"/>
          </w:tcPr>
          <w:p w14:paraId="0FC2CC57" w14:textId="77777777" w:rsidR="00507112" w:rsidRPr="00412211" w:rsidRDefault="00507112" w:rsidP="00DA5F49">
            <w:pPr>
              <w:pStyle w:val="TAL"/>
              <w:rPr>
                <w:sz w:val="16"/>
              </w:rPr>
            </w:pPr>
            <w:r>
              <w:rPr>
                <w:sz w:val="16"/>
              </w:rPr>
              <w:t>R5-250259</w:t>
            </w:r>
          </w:p>
        </w:tc>
        <w:tc>
          <w:tcPr>
            <w:tcW w:w="0" w:type="auto"/>
          </w:tcPr>
          <w:p w14:paraId="3F25E55F" w14:textId="77777777" w:rsidR="00507112" w:rsidRPr="00412211" w:rsidRDefault="00507112" w:rsidP="00DA5F49">
            <w:pPr>
              <w:pStyle w:val="TAL"/>
              <w:rPr>
                <w:sz w:val="16"/>
              </w:rPr>
            </w:pPr>
            <w:r>
              <w:rPr>
                <w:sz w:val="16"/>
              </w:rPr>
              <w:t xml:space="preserve">Reply LS on FR2 UE </w:t>
            </w:r>
            <w:proofErr w:type="spellStart"/>
            <w:r>
              <w:rPr>
                <w:sz w:val="16"/>
              </w:rPr>
              <w:t>Beamlock</w:t>
            </w:r>
            <w:proofErr w:type="spellEnd"/>
            <w:r>
              <w:rPr>
                <w:sz w:val="16"/>
              </w:rPr>
              <w:t xml:space="preserve"> test function</w:t>
            </w:r>
          </w:p>
        </w:tc>
        <w:tc>
          <w:tcPr>
            <w:tcW w:w="0" w:type="auto"/>
          </w:tcPr>
          <w:p w14:paraId="2BDD3718" w14:textId="77777777" w:rsidR="00507112" w:rsidRPr="00412211" w:rsidRDefault="00507112" w:rsidP="00DA5F49">
            <w:pPr>
              <w:pStyle w:val="TAL"/>
              <w:rPr>
                <w:sz w:val="16"/>
              </w:rPr>
            </w:pPr>
            <w:r>
              <w:rPr>
                <w:sz w:val="16"/>
              </w:rPr>
              <w:t>Nokia</w:t>
            </w:r>
          </w:p>
        </w:tc>
        <w:tc>
          <w:tcPr>
            <w:tcW w:w="0" w:type="auto"/>
          </w:tcPr>
          <w:p w14:paraId="6097556E" w14:textId="77777777" w:rsidR="00507112" w:rsidRPr="00412211" w:rsidRDefault="00507112" w:rsidP="00DA5F49">
            <w:pPr>
              <w:pStyle w:val="TAL"/>
              <w:rPr>
                <w:sz w:val="16"/>
              </w:rPr>
            </w:pPr>
            <w:r>
              <w:rPr>
                <w:sz w:val="16"/>
              </w:rPr>
              <w:t>withdrawn</w:t>
            </w:r>
          </w:p>
        </w:tc>
        <w:tc>
          <w:tcPr>
            <w:tcW w:w="0" w:type="auto"/>
          </w:tcPr>
          <w:p w14:paraId="28B54244" w14:textId="77777777" w:rsidR="00507112" w:rsidRPr="00412211" w:rsidRDefault="00507112" w:rsidP="00DA5F49">
            <w:pPr>
              <w:pStyle w:val="TAL"/>
              <w:rPr>
                <w:sz w:val="16"/>
              </w:rPr>
            </w:pPr>
          </w:p>
        </w:tc>
        <w:tc>
          <w:tcPr>
            <w:tcW w:w="0" w:type="auto"/>
          </w:tcPr>
          <w:p w14:paraId="4CBBF45B" w14:textId="77777777" w:rsidR="00507112" w:rsidRPr="00412211" w:rsidRDefault="00507112" w:rsidP="00DA5F49">
            <w:pPr>
              <w:pStyle w:val="TAL"/>
              <w:rPr>
                <w:sz w:val="16"/>
              </w:rPr>
            </w:pPr>
          </w:p>
        </w:tc>
      </w:tr>
      <w:tr w:rsidR="00507112" w14:paraId="2F100383" w14:textId="77777777" w:rsidTr="00DA5F49">
        <w:tc>
          <w:tcPr>
            <w:tcW w:w="0" w:type="auto"/>
          </w:tcPr>
          <w:p w14:paraId="741A64A0" w14:textId="77777777" w:rsidR="00507112" w:rsidRPr="00412211" w:rsidRDefault="00507112" w:rsidP="00DA5F49">
            <w:pPr>
              <w:pStyle w:val="TAL"/>
              <w:rPr>
                <w:sz w:val="16"/>
              </w:rPr>
            </w:pPr>
            <w:r>
              <w:rPr>
                <w:sz w:val="16"/>
              </w:rPr>
              <w:t>R5-250260</w:t>
            </w:r>
          </w:p>
        </w:tc>
        <w:tc>
          <w:tcPr>
            <w:tcW w:w="0" w:type="auto"/>
          </w:tcPr>
          <w:p w14:paraId="33933E85" w14:textId="77777777" w:rsidR="00507112" w:rsidRPr="00412211" w:rsidRDefault="00507112" w:rsidP="00DA5F49">
            <w:pPr>
              <w:pStyle w:val="TAL"/>
              <w:rPr>
                <w:sz w:val="16"/>
              </w:rPr>
            </w:pPr>
            <w:r>
              <w:rPr>
                <w:sz w:val="16"/>
              </w:rPr>
              <w:t>Correction to A-MPR for NS_06 PC1 in band 12 for 64QAM and 256QAM</w:t>
            </w:r>
          </w:p>
        </w:tc>
        <w:tc>
          <w:tcPr>
            <w:tcW w:w="0" w:type="auto"/>
          </w:tcPr>
          <w:p w14:paraId="32D2397A" w14:textId="77777777" w:rsidR="00507112" w:rsidRPr="00412211" w:rsidRDefault="00507112" w:rsidP="00DA5F49">
            <w:pPr>
              <w:pStyle w:val="TAL"/>
              <w:rPr>
                <w:sz w:val="16"/>
              </w:rPr>
            </w:pPr>
            <w:r>
              <w:rPr>
                <w:sz w:val="16"/>
              </w:rPr>
              <w:t>Nokia</w:t>
            </w:r>
          </w:p>
        </w:tc>
        <w:tc>
          <w:tcPr>
            <w:tcW w:w="0" w:type="auto"/>
          </w:tcPr>
          <w:p w14:paraId="45F3C9E6" w14:textId="77777777" w:rsidR="00507112" w:rsidRPr="00412211" w:rsidRDefault="00507112" w:rsidP="00DA5F49">
            <w:pPr>
              <w:pStyle w:val="TAL"/>
              <w:rPr>
                <w:sz w:val="16"/>
              </w:rPr>
            </w:pPr>
            <w:r>
              <w:rPr>
                <w:sz w:val="16"/>
              </w:rPr>
              <w:t>agreed</w:t>
            </w:r>
          </w:p>
        </w:tc>
        <w:tc>
          <w:tcPr>
            <w:tcW w:w="0" w:type="auto"/>
          </w:tcPr>
          <w:p w14:paraId="34954875" w14:textId="77777777" w:rsidR="00507112" w:rsidRPr="00412211" w:rsidRDefault="00507112" w:rsidP="00DA5F49">
            <w:pPr>
              <w:pStyle w:val="TAL"/>
              <w:rPr>
                <w:sz w:val="16"/>
              </w:rPr>
            </w:pPr>
          </w:p>
        </w:tc>
        <w:tc>
          <w:tcPr>
            <w:tcW w:w="0" w:type="auto"/>
          </w:tcPr>
          <w:p w14:paraId="5E098A6B" w14:textId="77777777" w:rsidR="00507112" w:rsidRPr="00412211" w:rsidRDefault="00507112" w:rsidP="00DA5F49">
            <w:pPr>
              <w:pStyle w:val="TAL"/>
              <w:rPr>
                <w:sz w:val="16"/>
              </w:rPr>
            </w:pPr>
          </w:p>
        </w:tc>
      </w:tr>
      <w:tr w:rsidR="00507112" w14:paraId="66005574" w14:textId="77777777" w:rsidTr="00DA5F49">
        <w:tc>
          <w:tcPr>
            <w:tcW w:w="0" w:type="auto"/>
          </w:tcPr>
          <w:p w14:paraId="14638DDC" w14:textId="77777777" w:rsidR="00507112" w:rsidRPr="00412211" w:rsidRDefault="00507112" w:rsidP="00DA5F49">
            <w:pPr>
              <w:pStyle w:val="TAL"/>
              <w:rPr>
                <w:sz w:val="16"/>
              </w:rPr>
            </w:pPr>
            <w:r>
              <w:rPr>
                <w:sz w:val="16"/>
              </w:rPr>
              <w:t>R5-250261</w:t>
            </w:r>
          </w:p>
        </w:tc>
        <w:tc>
          <w:tcPr>
            <w:tcW w:w="0" w:type="auto"/>
          </w:tcPr>
          <w:p w14:paraId="4A45FF85" w14:textId="77777777" w:rsidR="00507112" w:rsidRPr="00412211" w:rsidRDefault="00507112" w:rsidP="00DA5F49">
            <w:pPr>
              <w:pStyle w:val="TAL"/>
              <w:rPr>
                <w:sz w:val="16"/>
              </w:rPr>
            </w:pPr>
            <w:r>
              <w:rPr>
                <w:sz w:val="16"/>
              </w:rPr>
              <w:t>Correction to NR5GC testcase 6.3.2.2</w:t>
            </w:r>
          </w:p>
        </w:tc>
        <w:tc>
          <w:tcPr>
            <w:tcW w:w="0" w:type="auto"/>
          </w:tcPr>
          <w:p w14:paraId="7A687FE8" w14:textId="77777777" w:rsidR="00507112" w:rsidRPr="00412211" w:rsidRDefault="00507112" w:rsidP="00DA5F49">
            <w:pPr>
              <w:pStyle w:val="TAL"/>
              <w:rPr>
                <w:sz w:val="16"/>
              </w:rPr>
            </w:pPr>
            <w:r>
              <w:rPr>
                <w:sz w:val="16"/>
              </w:rPr>
              <w:t>ROHDE &amp; SCHWARZ</w:t>
            </w:r>
          </w:p>
        </w:tc>
        <w:tc>
          <w:tcPr>
            <w:tcW w:w="0" w:type="auto"/>
          </w:tcPr>
          <w:p w14:paraId="15FFEB62" w14:textId="77777777" w:rsidR="00507112" w:rsidRPr="00412211" w:rsidRDefault="00507112" w:rsidP="00DA5F49">
            <w:pPr>
              <w:pStyle w:val="TAL"/>
              <w:rPr>
                <w:sz w:val="16"/>
              </w:rPr>
            </w:pPr>
            <w:r>
              <w:rPr>
                <w:sz w:val="16"/>
              </w:rPr>
              <w:t>agreed</w:t>
            </w:r>
          </w:p>
        </w:tc>
        <w:tc>
          <w:tcPr>
            <w:tcW w:w="0" w:type="auto"/>
          </w:tcPr>
          <w:p w14:paraId="15F5CB12" w14:textId="77777777" w:rsidR="00507112" w:rsidRPr="00412211" w:rsidRDefault="00507112" w:rsidP="00DA5F49">
            <w:pPr>
              <w:pStyle w:val="TAL"/>
              <w:rPr>
                <w:sz w:val="16"/>
              </w:rPr>
            </w:pPr>
          </w:p>
        </w:tc>
        <w:tc>
          <w:tcPr>
            <w:tcW w:w="0" w:type="auto"/>
          </w:tcPr>
          <w:p w14:paraId="117C3B6C" w14:textId="77777777" w:rsidR="00507112" w:rsidRPr="00412211" w:rsidRDefault="00507112" w:rsidP="00DA5F49">
            <w:pPr>
              <w:pStyle w:val="TAL"/>
              <w:rPr>
                <w:sz w:val="16"/>
              </w:rPr>
            </w:pPr>
          </w:p>
        </w:tc>
      </w:tr>
      <w:tr w:rsidR="00507112" w14:paraId="7B3DD190" w14:textId="77777777" w:rsidTr="00DA5F49">
        <w:tc>
          <w:tcPr>
            <w:tcW w:w="0" w:type="auto"/>
          </w:tcPr>
          <w:p w14:paraId="35DB3E53" w14:textId="77777777" w:rsidR="00507112" w:rsidRPr="00412211" w:rsidRDefault="00507112" w:rsidP="00DA5F49">
            <w:pPr>
              <w:pStyle w:val="TAL"/>
              <w:rPr>
                <w:sz w:val="16"/>
              </w:rPr>
            </w:pPr>
            <w:r>
              <w:rPr>
                <w:sz w:val="16"/>
              </w:rPr>
              <w:t>R5-250262</w:t>
            </w:r>
          </w:p>
        </w:tc>
        <w:tc>
          <w:tcPr>
            <w:tcW w:w="0" w:type="auto"/>
          </w:tcPr>
          <w:p w14:paraId="36F2C14E" w14:textId="77777777" w:rsidR="00507112" w:rsidRPr="00412211" w:rsidRDefault="00507112" w:rsidP="00DA5F49">
            <w:pPr>
              <w:pStyle w:val="TAL"/>
              <w:rPr>
                <w:sz w:val="16"/>
              </w:rPr>
            </w:pPr>
            <w:r>
              <w:rPr>
                <w:sz w:val="16"/>
              </w:rPr>
              <w:t>Correction to NR5GC testcase 11.3.7</w:t>
            </w:r>
          </w:p>
        </w:tc>
        <w:tc>
          <w:tcPr>
            <w:tcW w:w="0" w:type="auto"/>
          </w:tcPr>
          <w:p w14:paraId="19EEAE4C" w14:textId="77777777" w:rsidR="00507112" w:rsidRPr="00412211" w:rsidRDefault="00507112" w:rsidP="00DA5F49">
            <w:pPr>
              <w:pStyle w:val="TAL"/>
              <w:rPr>
                <w:sz w:val="16"/>
              </w:rPr>
            </w:pPr>
            <w:r>
              <w:rPr>
                <w:sz w:val="16"/>
              </w:rPr>
              <w:t>ROHDE &amp; SCHWARZ</w:t>
            </w:r>
          </w:p>
        </w:tc>
        <w:tc>
          <w:tcPr>
            <w:tcW w:w="0" w:type="auto"/>
          </w:tcPr>
          <w:p w14:paraId="74A14EBB" w14:textId="77777777" w:rsidR="00507112" w:rsidRPr="00412211" w:rsidRDefault="00507112" w:rsidP="00DA5F49">
            <w:pPr>
              <w:pStyle w:val="TAL"/>
              <w:rPr>
                <w:sz w:val="16"/>
              </w:rPr>
            </w:pPr>
            <w:r>
              <w:rPr>
                <w:sz w:val="16"/>
              </w:rPr>
              <w:t>agreed</w:t>
            </w:r>
          </w:p>
        </w:tc>
        <w:tc>
          <w:tcPr>
            <w:tcW w:w="0" w:type="auto"/>
          </w:tcPr>
          <w:p w14:paraId="6B5653D1" w14:textId="77777777" w:rsidR="00507112" w:rsidRPr="00412211" w:rsidRDefault="00507112" w:rsidP="00DA5F49">
            <w:pPr>
              <w:pStyle w:val="TAL"/>
              <w:rPr>
                <w:sz w:val="16"/>
              </w:rPr>
            </w:pPr>
          </w:p>
        </w:tc>
        <w:tc>
          <w:tcPr>
            <w:tcW w:w="0" w:type="auto"/>
          </w:tcPr>
          <w:p w14:paraId="69DA6ABD" w14:textId="77777777" w:rsidR="00507112" w:rsidRPr="00412211" w:rsidRDefault="00507112" w:rsidP="00DA5F49">
            <w:pPr>
              <w:pStyle w:val="TAL"/>
              <w:rPr>
                <w:sz w:val="16"/>
              </w:rPr>
            </w:pPr>
          </w:p>
        </w:tc>
      </w:tr>
      <w:tr w:rsidR="00507112" w14:paraId="0EE64424" w14:textId="77777777" w:rsidTr="00DA5F49">
        <w:tc>
          <w:tcPr>
            <w:tcW w:w="0" w:type="auto"/>
          </w:tcPr>
          <w:p w14:paraId="0D9D79A7" w14:textId="77777777" w:rsidR="00507112" w:rsidRPr="00412211" w:rsidRDefault="00507112" w:rsidP="00DA5F49">
            <w:pPr>
              <w:pStyle w:val="TAL"/>
              <w:rPr>
                <w:sz w:val="16"/>
              </w:rPr>
            </w:pPr>
            <w:r>
              <w:rPr>
                <w:sz w:val="16"/>
              </w:rPr>
              <w:t>R5-250263</w:t>
            </w:r>
          </w:p>
        </w:tc>
        <w:tc>
          <w:tcPr>
            <w:tcW w:w="0" w:type="auto"/>
          </w:tcPr>
          <w:p w14:paraId="6D50A45A" w14:textId="77777777" w:rsidR="00507112" w:rsidRPr="00412211" w:rsidRDefault="00507112" w:rsidP="00DA5F49">
            <w:pPr>
              <w:pStyle w:val="TAL"/>
              <w:rPr>
                <w:sz w:val="16"/>
              </w:rPr>
            </w:pPr>
            <w:r>
              <w:rPr>
                <w:sz w:val="16"/>
              </w:rPr>
              <w:t>Correction to UTRAN NITZ testcase 9.4.10</w:t>
            </w:r>
          </w:p>
        </w:tc>
        <w:tc>
          <w:tcPr>
            <w:tcW w:w="0" w:type="auto"/>
          </w:tcPr>
          <w:p w14:paraId="49BE02BC" w14:textId="77777777" w:rsidR="00507112" w:rsidRPr="00412211" w:rsidRDefault="00507112" w:rsidP="00DA5F49">
            <w:pPr>
              <w:pStyle w:val="TAL"/>
              <w:rPr>
                <w:sz w:val="16"/>
              </w:rPr>
            </w:pPr>
            <w:r>
              <w:rPr>
                <w:sz w:val="16"/>
              </w:rPr>
              <w:t>ROHDE &amp; SCHWARZ, Keysight</w:t>
            </w:r>
          </w:p>
        </w:tc>
        <w:tc>
          <w:tcPr>
            <w:tcW w:w="0" w:type="auto"/>
          </w:tcPr>
          <w:p w14:paraId="197BD1D2" w14:textId="77777777" w:rsidR="00507112" w:rsidRPr="00412211" w:rsidRDefault="00507112" w:rsidP="00DA5F49">
            <w:pPr>
              <w:pStyle w:val="TAL"/>
              <w:rPr>
                <w:sz w:val="16"/>
              </w:rPr>
            </w:pPr>
            <w:r>
              <w:rPr>
                <w:sz w:val="16"/>
              </w:rPr>
              <w:t>revised</w:t>
            </w:r>
          </w:p>
        </w:tc>
        <w:tc>
          <w:tcPr>
            <w:tcW w:w="0" w:type="auto"/>
          </w:tcPr>
          <w:p w14:paraId="3E2D31DE" w14:textId="77777777" w:rsidR="00507112" w:rsidRPr="00412211" w:rsidRDefault="00507112" w:rsidP="00DA5F49">
            <w:pPr>
              <w:pStyle w:val="TAL"/>
              <w:rPr>
                <w:sz w:val="16"/>
              </w:rPr>
            </w:pPr>
          </w:p>
        </w:tc>
        <w:tc>
          <w:tcPr>
            <w:tcW w:w="0" w:type="auto"/>
          </w:tcPr>
          <w:p w14:paraId="66DEDD8C" w14:textId="77777777" w:rsidR="00507112" w:rsidRPr="00412211" w:rsidRDefault="00507112" w:rsidP="00DA5F49">
            <w:pPr>
              <w:pStyle w:val="TAL"/>
              <w:rPr>
                <w:sz w:val="16"/>
              </w:rPr>
            </w:pPr>
            <w:r>
              <w:rPr>
                <w:sz w:val="16"/>
              </w:rPr>
              <w:t>R5-251259</w:t>
            </w:r>
          </w:p>
        </w:tc>
      </w:tr>
      <w:tr w:rsidR="00507112" w14:paraId="04E46E08" w14:textId="77777777" w:rsidTr="00DA5F49">
        <w:tc>
          <w:tcPr>
            <w:tcW w:w="0" w:type="auto"/>
          </w:tcPr>
          <w:p w14:paraId="32D0CB5B" w14:textId="77777777" w:rsidR="00507112" w:rsidRPr="00412211" w:rsidRDefault="00507112" w:rsidP="00DA5F49">
            <w:pPr>
              <w:pStyle w:val="TAL"/>
              <w:rPr>
                <w:sz w:val="16"/>
              </w:rPr>
            </w:pPr>
            <w:r>
              <w:rPr>
                <w:sz w:val="16"/>
              </w:rPr>
              <w:t>R5-250264</w:t>
            </w:r>
          </w:p>
        </w:tc>
        <w:tc>
          <w:tcPr>
            <w:tcW w:w="0" w:type="auto"/>
          </w:tcPr>
          <w:p w14:paraId="0F163755" w14:textId="77777777" w:rsidR="00507112" w:rsidRPr="00412211" w:rsidRDefault="00507112" w:rsidP="00DA5F49">
            <w:pPr>
              <w:pStyle w:val="TAL"/>
              <w:rPr>
                <w:sz w:val="16"/>
              </w:rPr>
            </w:pPr>
            <w:r>
              <w:rPr>
                <w:sz w:val="16"/>
              </w:rPr>
              <w:t xml:space="preserve">Addition of minimum requirements for FR1 NR </w:t>
            </w:r>
            <w:proofErr w:type="spellStart"/>
            <w:r>
              <w:rPr>
                <w:sz w:val="16"/>
              </w:rPr>
              <w:t>needforgap</w:t>
            </w:r>
            <w:proofErr w:type="spellEnd"/>
          </w:p>
        </w:tc>
        <w:tc>
          <w:tcPr>
            <w:tcW w:w="0" w:type="auto"/>
          </w:tcPr>
          <w:p w14:paraId="6255601D" w14:textId="77777777" w:rsidR="00507112" w:rsidRPr="00412211" w:rsidRDefault="00507112" w:rsidP="00DA5F49">
            <w:pPr>
              <w:pStyle w:val="TAL"/>
              <w:rPr>
                <w:sz w:val="16"/>
              </w:rPr>
            </w:pPr>
            <w:r>
              <w:rPr>
                <w:sz w:val="16"/>
              </w:rPr>
              <w:t>MediaTek Inc.</w:t>
            </w:r>
          </w:p>
        </w:tc>
        <w:tc>
          <w:tcPr>
            <w:tcW w:w="0" w:type="auto"/>
          </w:tcPr>
          <w:p w14:paraId="00552722" w14:textId="77777777" w:rsidR="00507112" w:rsidRPr="00412211" w:rsidRDefault="00507112" w:rsidP="00DA5F49">
            <w:pPr>
              <w:pStyle w:val="TAL"/>
              <w:rPr>
                <w:sz w:val="16"/>
              </w:rPr>
            </w:pPr>
            <w:r>
              <w:rPr>
                <w:sz w:val="16"/>
              </w:rPr>
              <w:t>agreed</w:t>
            </w:r>
          </w:p>
        </w:tc>
        <w:tc>
          <w:tcPr>
            <w:tcW w:w="0" w:type="auto"/>
          </w:tcPr>
          <w:p w14:paraId="5DCAFAB9" w14:textId="77777777" w:rsidR="00507112" w:rsidRPr="00412211" w:rsidRDefault="00507112" w:rsidP="00DA5F49">
            <w:pPr>
              <w:pStyle w:val="TAL"/>
              <w:rPr>
                <w:sz w:val="16"/>
              </w:rPr>
            </w:pPr>
          </w:p>
        </w:tc>
        <w:tc>
          <w:tcPr>
            <w:tcW w:w="0" w:type="auto"/>
          </w:tcPr>
          <w:p w14:paraId="4F016DF7" w14:textId="77777777" w:rsidR="00507112" w:rsidRPr="00412211" w:rsidRDefault="00507112" w:rsidP="00DA5F49">
            <w:pPr>
              <w:pStyle w:val="TAL"/>
              <w:rPr>
                <w:sz w:val="16"/>
              </w:rPr>
            </w:pPr>
          </w:p>
        </w:tc>
      </w:tr>
      <w:tr w:rsidR="00507112" w14:paraId="7F49F425" w14:textId="77777777" w:rsidTr="00DA5F49">
        <w:tc>
          <w:tcPr>
            <w:tcW w:w="0" w:type="auto"/>
          </w:tcPr>
          <w:p w14:paraId="4A5DDF74" w14:textId="77777777" w:rsidR="00507112" w:rsidRPr="00412211" w:rsidRDefault="00507112" w:rsidP="00DA5F49">
            <w:pPr>
              <w:pStyle w:val="TAL"/>
              <w:rPr>
                <w:sz w:val="16"/>
              </w:rPr>
            </w:pPr>
            <w:r>
              <w:rPr>
                <w:sz w:val="16"/>
              </w:rPr>
              <w:t>R5-250265</w:t>
            </w:r>
          </w:p>
        </w:tc>
        <w:tc>
          <w:tcPr>
            <w:tcW w:w="0" w:type="auto"/>
          </w:tcPr>
          <w:p w14:paraId="0E5247F9" w14:textId="77777777" w:rsidR="00507112" w:rsidRPr="00412211" w:rsidRDefault="00507112" w:rsidP="00DA5F49">
            <w:pPr>
              <w:pStyle w:val="TAL"/>
              <w:rPr>
                <w:sz w:val="16"/>
              </w:rPr>
            </w:pPr>
            <w:r>
              <w:rPr>
                <w:sz w:val="16"/>
              </w:rPr>
              <w:t xml:space="preserve">Addition of new test case 6.6.24.1 for FR1 NR </w:t>
            </w:r>
            <w:proofErr w:type="spellStart"/>
            <w:r>
              <w:rPr>
                <w:sz w:val="16"/>
              </w:rPr>
              <w:t>needforgap</w:t>
            </w:r>
            <w:proofErr w:type="spellEnd"/>
          </w:p>
        </w:tc>
        <w:tc>
          <w:tcPr>
            <w:tcW w:w="0" w:type="auto"/>
          </w:tcPr>
          <w:p w14:paraId="059FE557" w14:textId="77777777" w:rsidR="00507112" w:rsidRPr="00412211" w:rsidRDefault="00507112" w:rsidP="00DA5F49">
            <w:pPr>
              <w:pStyle w:val="TAL"/>
              <w:rPr>
                <w:sz w:val="16"/>
              </w:rPr>
            </w:pPr>
            <w:r>
              <w:rPr>
                <w:sz w:val="16"/>
              </w:rPr>
              <w:t>MediaTek Inc.</w:t>
            </w:r>
          </w:p>
        </w:tc>
        <w:tc>
          <w:tcPr>
            <w:tcW w:w="0" w:type="auto"/>
          </w:tcPr>
          <w:p w14:paraId="622DF1D3" w14:textId="77777777" w:rsidR="00507112" w:rsidRPr="00412211" w:rsidRDefault="00507112" w:rsidP="00DA5F49">
            <w:pPr>
              <w:pStyle w:val="TAL"/>
              <w:rPr>
                <w:sz w:val="16"/>
              </w:rPr>
            </w:pPr>
            <w:r>
              <w:rPr>
                <w:sz w:val="16"/>
              </w:rPr>
              <w:t>agreed</w:t>
            </w:r>
          </w:p>
        </w:tc>
        <w:tc>
          <w:tcPr>
            <w:tcW w:w="0" w:type="auto"/>
          </w:tcPr>
          <w:p w14:paraId="17A326D6" w14:textId="77777777" w:rsidR="00507112" w:rsidRPr="00412211" w:rsidRDefault="00507112" w:rsidP="00DA5F49">
            <w:pPr>
              <w:pStyle w:val="TAL"/>
              <w:rPr>
                <w:sz w:val="16"/>
              </w:rPr>
            </w:pPr>
          </w:p>
        </w:tc>
        <w:tc>
          <w:tcPr>
            <w:tcW w:w="0" w:type="auto"/>
          </w:tcPr>
          <w:p w14:paraId="6915AAE5" w14:textId="77777777" w:rsidR="00507112" w:rsidRPr="00412211" w:rsidRDefault="00507112" w:rsidP="00DA5F49">
            <w:pPr>
              <w:pStyle w:val="TAL"/>
              <w:rPr>
                <w:sz w:val="16"/>
              </w:rPr>
            </w:pPr>
          </w:p>
        </w:tc>
      </w:tr>
      <w:tr w:rsidR="00507112" w14:paraId="0A5D85AB" w14:textId="77777777" w:rsidTr="00DA5F49">
        <w:tc>
          <w:tcPr>
            <w:tcW w:w="0" w:type="auto"/>
          </w:tcPr>
          <w:p w14:paraId="5328314B" w14:textId="77777777" w:rsidR="00507112" w:rsidRPr="00412211" w:rsidRDefault="00507112" w:rsidP="00DA5F49">
            <w:pPr>
              <w:pStyle w:val="TAL"/>
              <w:rPr>
                <w:sz w:val="16"/>
              </w:rPr>
            </w:pPr>
            <w:r>
              <w:rPr>
                <w:sz w:val="16"/>
              </w:rPr>
              <w:t>R5-250266</w:t>
            </w:r>
          </w:p>
        </w:tc>
        <w:tc>
          <w:tcPr>
            <w:tcW w:w="0" w:type="auto"/>
          </w:tcPr>
          <w:p w14:paraId="47F7DBD8" w14:textId="77777777" w:rsidR="00507112" w:rsidRPr="00412211" w:rsidRDefault="00507112" w:rsidP="00DA5F49">
            <w:pPr>
              <w:pStyle w:val="TAL"/>
              <w:rPr>
                <w:sz w:val="16"/>
              </w:rPr>
            </w:pPr>
            <w:r>
              <w:rPr>
                <w:sz w:val="16"/>
              </w:rPr>
              <w:t xml:space="preserve">Addition of new test case 6.6.24.2 for FR1 NR </w:t>
            </w:r>
            <w:proofErr w:type="spellStart"/>
            <w:r>
              <w:rPr>
                <w:sz w:val="16"/>
              </w:rPr>
              <w:t>needforgap</w:t>
            </w:r>
            <w:proofErr w:type="spellEnd"/>
          </w:p>
        </w:tc>
        <w:tc>
          <w:tcPr>
            <w:tcW w:w="0" w:type="auto"/>
          </w:tcPr>
          <w:p w14:paraId="0AB9BFE5" w14:textId="77777777" w:rsidR="00507112" w:rsidRPr="00412211" w:rsidRDefault="00507112" w:rsidP="00DA5F49">
            <w:pPr>
              <w:pStyle w:val="TAL"/>
              <w:rPr>
                <w:sz w:val="16"/>
              </w:rPr>
            </w:pPr>
            <w:r>
              <w:rPr>
                <w:sz w:val="16"/>
              </w:rPr>
              <w:t>MediaTek Inc.</w:t>
            </w:r>
          </w:p>
        </w:tc>
        <w:tc>
          <w:tcPr>
            <w:tcW w:w="0" w:type="auto"/>
          </w:tcPr>
          <w:p w14:paraId="1303602D" w14:textId="77777777" w:rsidR="00507112" w:rsidRPr="00412211" w:rsidRDefault="00507112" w:rsidP="00DA5F49">
            <w:pPr>
              <w:pStyle w:val="TAL"/>
              <w:rPr>
                <w:sz w:val="16"/>
              </w:rPr>
            </w:pPr>
            <w:r>
              <w:rPr>
                <w:sz w:val="16"/>
              </w:rPr>
              <w:t>agreed</w:t>
            </w:r>
          </w:p>
        </w:tc>
        <w:tc>
          <w:tcPr>
            <w:tcW w:w="0" w:type="auto"/>
          </w:tcPr>
          <w:p w14:paraId="038D69BB" w14:textId="77777777" w:rsidR="00507112" w:rsidRPr="00412211" w:rsidRDefault="00507112" w:rsidP="00DA5F49">
            <w:pPr>
              <w:pStyle w:val="TAL"/>
              <w:rPr>
                <w:sz w:val="16"/>
              </w:rPr>
            </w:pPr>
          </w:p>
        </w:tc>
        <w:tc>
          <w:tcPr>
            <w:tcW w:w="0" w:type="auto"/>
          </w:tcPr>
          <w:p w14:paraId="631DD411" w14:textId="77777777" w:rsidR="00507112" w:rsidRPr="00412211" w:rsidRDefault="00507112" w:rsidP="00DA5F49">
            <w:pPr>
              <w:pStyle w:val="TAL"/>
              <w:rPr>
                <w:sz w:val="16"/>
              </w:rPr>
            </w:pPr>
          </w:p>
        </w:tc>
      </w:tr>
      <w:tr w:rsidR="00507112" w14:paraId="5EE95C82" w14:textId="77777777" w:rsidTr="00DA5F49">
        <w:tc>
          <w:tcPr>
            <w:tcW w:w="0" w:type="auto"/>
          </w:tcPr>
          <w:p w14:paraId="40DD9D67" w14:textId="77777777" w:rsidR="00507112" w:rsidRPr="00412211" w:rsidRDefault="00507112" w:rsidP="00DA5F49">
            <w:pPr>
              <w:pStyle w:val="TAL"/>
              <w:rPr>
                <w:sz w:val="16"/>
              </w:rPr>
            </w:pPr>
            <w:r>
              <w:rPr>
                <w:sz w:val="16"/>
              </w:rPr>
              <w:t>R5-250267</w:t>
            </w:r>
          </w:p>
        </w:tc>
        <w:tc>
          <w:tcPr>
            <w:tcW w:w="0" w:type="auto"/>
          </w:tcPr>
          <w:p w14:paraId="10EC5FAC" w14:textId="77777777" w:rsidR="00507112" w:rsidRPr="00412211" w:rsidRDefault="00507112" w:rsidP="00DA5F49">
            <w:pPr>
              <w:pStyle w:val="TAL"/>
              <w:rPr>
                <w:sz w:val="16"/>
              </w:rPr>
            </w:pPr>
            <w:r>
              <w:rPr>
                <w:sz w:val="16"/>
              </w:rPr>
              <w:t xml:space="preserve">Addition of new test case 6.6.24.3 for FR1 NR </w:t>
            </w:r>
            <w:proofErr w:type="spellStart"/>
            <w:r>
              <w:rPr>
                <w:sz w:val="16"/>
              </w:rPr>
              <w:t>needforgap</w:t>
            </w:r>
            <w:proofErr w:type="spellEnd"/>
          </w:p>
        </w:tc>
        <w:tc>
          <w:tcPr>
            <w:tcW w:w="0" w:type="auto"/>
          </w:tcPr>
          <w:p w14:paraId="571F087F" w14:textId="77777777" w:rsidR="00507112" w:rsidRPr="00412211" w:rsidRDefault="00507112" w:rsidP="00DA5F49">
            <w:pPr>
              <w:pStyle w:val="TAL"/>
              <w:rPr>
                <w:sz w:val="16"/>
              </w:rPr>
            </w:pPr>
            <w:r>
              <w:rPr>
                <w:sz w:val="16"/>
              </w:rPr>
              <w:t>MediaTek Inc.</w:t>
            </w:r>
          </w:p>
        </w:tc>
        <w:tc>
          <w:tcPr>
            <w:tcW w:w="0" w:type="auto"/>
          </w:tcPr>
          <w:p w14:paraId="5C95E71F" w14:textId="77777777" w:rsidR="00507112" w:rsidRPr="00412211" w:rsidRDefault="00507112" w:rsidP="00DA5F49">
            <w:pPr>
              <w:pStyle w:val="TAL"/>
              <w:rPr>
                <w:sz w:val="16"/>
              </w:rPr>
            </w:pPr>
            <w:r>
              <w:rPr>
                <w:sz w:val="16"/>
              </w:rPr>
              <w:t>agreed</w:t>
            </w:r>
          </w:p>
        </w:tc>
        <w:tc>
          <w:tcPr>
            <w:tcW w:w="0" w:type="auto"/>
          </w:tcPr>
          <w:p w14:paraId="7DD07B2E" w14:textId="77777777" w:rsidR="00507112" w:rsidRPr="00412211" w:rsidRDefault="00507112" w:rsidP="00DA5F49">
            <w:pPr>
              <w:pStyle w:val="TAL"/>
              <w:rPr>
                <w:sz w:val="16"/>
              </w:rPr>
            </w:pPr>
          </w:p>
        </w:tc>
        <w:tc>
          <w:tcPr>
            <w:tcW w:w="0" w:type="auto"/>
          </w:tcPr>
          <w:p w14:paraId="42129BA2" w14:textId="77777777" w:rsidR="00507112" w:rsidRPr="00412211" w:rsidRDefault="00507112" w:rsidP="00DA5F49">
            <w:pPr>
              <w:pStyle w:val="TAL"/>
              <w:rPr>
                <w:sz w:val="16"/>
              </w:rPr>
            </w:pPr>
          </w:p>
        </w:tc>
      </w:tr>
      <w:tr w:rsidR="00507112" w14:paraId="4E61099C" w14:textId="77777777" w:rsidTr="00DA5F49">
        <w:tc>
          <w:tcPr>
            <w:tcW w:w="0" w:type="auto"/>
          </w:tcPr>
          <w:p w14:paraId="398ECC15" w14:textId="77777777" w:rsidR="00507112" w:rsidRPr="00412211" w:rsidRDefault="00507112" w:rsidP="00DA5F49">
            <w:pPr>
              <w:pStyle w:val="TAL"/>
              <w:rPr>
                <w:sz w:val="16"/>
              </w:rPr>
            </w:pPr>
            <w:r>
              <w:rPr>
                <w:sz w:val="16"/>
              </w:rPr>
              <w:t>R5-250268</w:t>
            </w:r>
          </w:p>
        </w:tc>
        <w:tc>
          <w:tcPr>
            <w:tcW w:w="0" w:type="auto"/>
          </w:tcPr>
          <w:p w14:paraId="363807D6" w14:textId="77777777" w:rsidR="00507112" w:rsidRPr="00412211" w:rsidRDefault="00507112" w:rsidP="00DA5F49">
            <w:pPr>
              <w:pStyle w:val="TAL"/>
              <w:rPr>
                <w:sz w:val="16"/>
              </w:rPr>
            </w:pPr>
            <w:r>
              <w:rPr>
                <w:sz w:val="16"/>
              </w:rPr>
              <w:t xml:space="preserve">Addition of new test case 6.6.24.4 for FR1 NR </w:t>
            </w:r>
            <w:proofErr w:type="spellStart"/>
            <w:r>
              <w:rPr>
                <w:sz w:val="16"/>
              </w:rPr>
              <w:t>needforgap</w:t>
            </w:r>
            <w:proofErr w:type="spellEnd"/>
          </w:p>
        </w:tc>
        <w:tc>
          <w:tcPr>
            <w:tcW w:w="0" w:type="auto"/>
          </w:tcPr>
          <w:p w14:paraId="1E917E27" w14:textId="77777777" w:rsidR="00507112" w:rsidRPr="00412211" w:rsidRDefault="00507112" w:rsidP="00DA5F49">
            <w:pPr>
              <w:pStyle w:val="TAL"/>
              <w:rPr>
                <w:sz w:val="16"/>
              </w:rPr>
            </w:pPr>
            <w:r>
              <w:rPr>
                <w:sz w:val="16"/>
              </w:rPr>
              <w:t>MediaTek Inc.</w:t>
            </w:r>
          </w:p>
        </w:tc>
        <w:tc>
          <w:tcPr>
            <w:tcW w:w="0" w:type="auto"/>
          </w:tcPr>
          <w:p w14:paraId="4EA156BD" w14:textId="77777777" w:rsidR="00507112" w:rsidRPr="00412211" w:rsidRDefault="00507112" w:rsidP="00DA5F49">
            <w:pPr>
              <w:pStyle w:val="TAL"/>
              <w:rPr>
                <w:sz w:val="16"/>
              </w:rPr>
            </w:pPr>
            <w:r>
              <w:rPr>
                <w:sz w:val="16"/>
              </w:rPr>
              <w:t>revised</w:t>
            </w:r>
          </w:p>
        </w:tc>
        <w:tc>
          <w:tcPr>
            <w:tcW w:w="0" w:type="auto"/>
          </w:tcPr>
          <w:p w14:paraId="1E896FD2" w14:textId="77777777" w:rsidR="00507112" w:rsidRPr="00412211" w:rsidRDefault="00507112" w:rsidP="00DA5F49">
            <w:pPr>
              <w:pStyle w:val="TAL"/>
              <w:rPr>
                <w:sz w:val="16"/>
              </w:rPr>
            </w:pPr>
          </w:p>
        </w:tc>
        <w:tc>
          <w:tcPr>
            <w:tcW w:w="0" w:type="auto"/>
          </w:tcPr>
          <w:p w14:paraId="199398FE" w14:textId="77777777" w:rsidR="00507112" w:rsidRPr="00412211" w:rsidRDefault="00507112" w:rsidP="00DA5F49">
            <w:pPr>
              <w:pStyle w:val="TAL"/>
              <w:rPr>
                <w:sz w:val="16"/>
              </w:rPr>
            </w:pPr>
            <w:r>
              <w:rPr>
                <w:sz w:val="16"/>
              </w:rPr>
              <w:t>R5-251603</w:t>
            </w:r>
          </w:p>
        </w:tc>
      </w:tr>
      <w:tr w:rsidR="00507112" w14:paraId="212AB9AC" w14:textId="77777777" w:rsidTr="00DA5F49">
        <w:tc>
          <w:tcPr>
            <w:tcW w:w="0" w:type="auto"/>
          </w:tcPr>
          <w:p w14:paraId="7BBA8E7E" w14:textId="77777777" w:rsidR="00507112" w:rsidRPr="00412211" w:rsidRDefault="00507112" w:rsidP="00DA5F49">
            <w:pPr>
              <w:pStyle w:val="TAL"/>
              <w:rPr>
                <w:sz w:val="16"/>
              </w:rPr>
            </w:pPr>
            <w:r>
              <w:rPr>
                <w:sz w:val="16"/>
              </w:rPr>
              <w:t>R5-250269</w:t>
            </w:r>
          </w:p>
        </w:tc>
        <w:tc>
          <w:tcPr>
            <w:tcW w:w="0" w:type="auto"/>
          </w:tcPr>
          <w:p w14:paraId="3EF97C66" w14:textId="77777777" w:rsidR="00507112" w:rsidRPr="00412211" w:rsidRDefault="00507112" w:rsidP="00DA5F49">
            <w:pPr>
              <w:pStyle w:val="TAL"/>
              <w:rPr>
                <w:sz w:val="16"/>
              </w:rPr>
            </w:pPr>
            <w:r>
              <w:rPr>
                <w:sz w:val="16"/>
              </w:rPr>
              <w:t xml:space="preserve">Addition of new test case 6.6.24.5 for FR1 NR </w:t>
            </w:r>
            <w:proofErr w:type="spellStart"/>
            <w:r>
              <w:rPr>
                <w:sz w:val="16"/>
              </w:rPr>
              <w:t>needforgap</w:t>
            </w:r>
            <w:proofErr w:type="spellEnd"/>
          </w:p>
        </w:tc>
        <w:tc>
          <w:tcPr>
            <w:tcW w:w="0" w:type="auto"/>
          </w:tcPr>
          <w:p w14:paraId="04261C04" w14:textId="77777777" w:rsidR="00507112" w:rsidRPr="00412211" w:rsidRDefault="00507112" w:rsidP="00DA5F49">
            <w:pPr>
              <w:pStyle w:val="TAL"/>
              <w:rPr>
                <w:sz w:val="16"/>
              </w:rPr>
            </w:pPr>
            <w:r>
              <w:rPr>
                <w:sz w:val="16"/>
              </w:rPr>
              <w:t>MediaTek Inc.</w:t>
            </w:r>
          </w:p>
        </w:tc>
        <w:tc>
          <w:tcPr>
            <w:tcW w:w="0" w:type="auto"/>
          </w:tcPr>
          <w:p w14:paraId="450D7974" w14:textId="77777777" w:rsidR="00507112" w:rsidRPr="00412211" w:rsidRDefault="00507112" w:rsidP="00DA5F49">
            <w:pPr>
              <w:pStyle w:val="TAL"/>
              <w:rPr>
                <w:sz w:val="16"/>
              </w:rPr>
            </w:pPr>
            <w:r>
              <w:rPr>
                <w:sz w:val="16"/>
              </w:rPr>
              <w:t>agreed</w:t>
            </w:r>
          </w:p>
        </w:tc>
        <w:tc>
          <w:tcPr>
            <w:tcW w:w="0" w:type="auto"/>
          </w:tcPr>
          <w:p w14:paraId="30F9333B" w14:textId="77777777" w:rsidR="00507112" w:rsidRPr="00412211" w:rsidRDefault="00507112" w:rsidP="00DA5F49">
            <w:pPr>
              <w:pStyle w:val="TAL"/>
              <w:rPr>
                <w:sz w:val="16"/>
              </w:rPr>
            </w:pPr>
          </w:p>
        </w:tc>
        <w:tc>
          <w:tcPr>
            <w:tcW w:w="0" w:type="auto"/>
          </w:tcPr>
          <w:p w14:paraId="632F1AF9" w14:textId="77777777" w:rsidR="00507112" w:rsidRPr="00412211" w:rsidRDefault="00507112" w:rsidP="00DA5F49">
            <w:pPr>
              <w:pStyle w:val="TAL"/>
              <w:rPr>
                <w:sz w:val="16"/>
              </w:rPr>
            </w:pPr>
          </w:p>
        </w:tc>
      </w:tr>
      <w:tr w:rsidR="00507112" w14:paraId="014C14DF" w14:textId="77777777" w:rsidTr="00DA5F49">
        <w:tc>
          <w:tcPr>
            <w:tcW w:w="0" w:type="auto"/>
          </w:tcPr>
          <w:p w14:paraId="7F21AE95" w14:textId="77777777" w:rsidR="00507112" w:rsidRPr="00412211" w:rsidRDefault="00507112" w:rsidP="00DA5F49">
            <w:pPr>
              <w:pStyle w:val="TAL"/>
              <w:rPr>
                <w:sz w:val="16"/>
              </w:rPr>
            </w:pPr>
            <w:r>
              <w:rPr>
                <w:sz w:val="16"/>
              </w:rPr>
              <w:t>R5-250270</w:t>
            </w:r>
          </w:p>
        </w:tc>
        <w:tc>
          <w:tcPr>
            <w:tcW w:w="0" w:type="auto"/>
          </w:tcPr>
          <w:p w14:paraId="4A3385AF" w14:textId="77777777" w:rsidR="00507112" w:rsidRPr="00412211" w:rsidRDefault="00507112" w:rsidP="00DA5F49">
            <w:pPr>
              <w:pStyle w:val="TAL"/>
              <w:rPr>
                <w:sz w:val="16"/>
              </w:rPr>
            </w:pPr>
            <w:r>
              <w:rPr>
                <w:sz w:val="16"/>
              </w:rPr>
              <w:t>Addition of configured output power requirements for many 3 band NR CA combos</w:t>
            </w:r>
          </w:p>
        </w:tc>
        <w:tc>
          <w:tcPr>
            <w:tcW w:w="0" w:type="auto"/>
          </w:tcPr>
          <w:p w14:paraId="359C78A5" w14:textId="77777777" w:rsidR="00507112" w:rsidRPr="00412211" w:rsidRDefault="00507112" w:rsidP="00DA5F49">
            <w:pPr>
              <w:pStyle w:val="TAL"/>
              <w:rPr>
                <w:sz w:val="16"/>
              </w:rPr>
            </w:pPr>
            <w:r>
              <w:rPr>
                <w:sz w:val="16"/>
              </w:rPr>
              <w:t>WE Certification Oy, AT&amp;T, FirstNet</w:t>
            </w:r>
          </w:p>
        </w:tc>
        <w:tc>
          <w:tcPr>
            <w:tcW w:w="0" w:type="auto"/>
          </w:tcPr>
          <w:p w14:paraId="4ECD2543" w14:textId="77777777" w:rsidR="00507112" w:rsidRPr="00412211" w:rsidRDefault="00507112" w:rsidP="00DA5F49">
            <w:pPr>
              <w:pStyle w:val="TAL"/>
              <w:rPr>
                <w:sz w:val="16"/>
              </w:rPr>
            </w:pPr>
            <w:r>
              <w:rPr>
                <w:sz w:val="16"/>
              </w:rPr>
              <w:t>revised</w:t>
            </w:r>
          </w:p>
        </w:tc>
        <w:tc>
          <w:tcPr>
            <w:tcW w:w="0" w:type="auto"/>
          </w:tcPr>
          <w:p w14:paraId="2F1B5495" w14:textId="77777777" w:rsidR="00507112" w:rsidRPr="00412211" w:rsidRDefault="00507112" w:rsidP="00DA5F49">
            <w:pPr>
              <w:pStyle w:val="TAL"/>
              <w:rPr>
                <w:sz w:val="16"/>
              </w:rPr>
            </w:pPr>
          </w:p>
        </w:tc>
        <w:tc>
          <w:tcPr>
            <w:tcW w:w="0" w:type="auto"/>
          </w:tcPr>
          <w:p w14:paraId="4688986B" w14:textId="77777777" w:rsidR="00507112" w:rsidRPr="00412211" w:rsidRDefault="00507112" w:rsidP="00DA5F49">
            <w:pPr>
              <w:pStyle w:val="TAL"/>
              <w:rPr>
                <w:sz w:val="16"/>
              </w:rPr>
            </w:pPr>
            <w:r>
              <w:rPr>
                <w:sz w:val="16"/>
              </w:rPr>
              <w:t>R5-251551</w:t>
            </w:r>
          </w:p>
        </w:tc>
      </w:tr>
      <w:tr w:rsidR="00507112" w14:paraId="0D12DFFF" w14:textId="77777777" w:rsidTr="00DA5F49">
        <w:tc>
          <w:tcPr>
            <w:tcW w:w="0" w:type="auto"/>
          </w:tcPr>
          <w:p w14:paraId="5EC953E0" w14:textId="77777777" w:rsidR="00507112" w:rsidRPr="00412211" w:rsidRDefault="00507112" w:rsidP="00DA5F49">
            <w:pPr>
              <w:pStyle w:val="TAL"/>
              <w:rPr>
                <w:sz w:val="16"/>
              </w:rPr>
            </w:pPr>
            <w:r>
              <w:rPr>
                <w:sz w:val="16"/>
              </w:rPr>
              <w:t>R5-250271</w:t>
            </w:r>
          </w:p>
        </w:tc>
        <w:tc>
          <w:tcPr>
            <w:tcW w:w="0" w:type="auto"/>
          </w:tcPr>
          <w:p w14:paraId="6CA3A04D" w14:textId="77777777" w:rsidR="00507112" w:rsidRPr="00412211" w:rsidRDefault="00507112" w:rsidP="00DA5F49">
            <w:pPr>
              <w:pStyle w:val="TAL"/>
              <w:rPr>
                <w:sz w:val="16"/>
              </w:rPr>
            </w:pPr>
            <w:r>
              <w:rPr>
                <w:sz w:val="16"/>
              </w:rPr>
              <w:t>Addition of cell mapping for measurement gap enhancements test cases</w:t>
            </w:r>
          </w:p>
        </w:tc>
        <w:tc>
          <w:tcPr>
            <w:tcW w:w="0" w:type="auto"/>
          </w:tcPr>
          <w:p w14:paraId="5C498CCD" w14:textId="77777777" w:rsidR="00507112" w:rsidRPr="00412211" w:rsidRDefault="00507112" w:rsidP="00DA5F49">
            <w:pPr>
              <w:pStyle w:val="TAL"/>
              <w:rPr>
                <w:sz w:val="16"/>
              </w:rPr>
            </w:pPr>
            <w:r>
              <w:rPr>
                <w:sz w:val="16"/>
              </w:rPr>
              <w:t>MediaTek Inc.</w:t>
            </w:r>
          </w:p>
        </w:tc>
        <w:tc>
          <w:tcPr>
            <w:tcW w:w="0" w:type="auto"/>
          </w:tcPr>
          <w:p w14:paraId="0CAB84CB" w14:textId="77777777" w:rsidR="00507112" w:rsidRPr="00412211" w:rsidRDefault="00507112" w:rsidP="00DA5F49">
            <w:pPr>
              <w:pStyle w:val="TAL"/>
              <w:rPr>
                <w:sz w:val="16"/>
              </w:rPr>
            </w:pPr>
            <w:r>
              <w:rPr>
                <w:sz w:val="16"/>
              </w:rPr>
              <w:t>agreed</w:t>
            </w:r>
          </w:p>
        </w:tc>
        <w:tc>
          <w:tcPr>
            <w:tcW w:w="0" w:type="auto"/>
          </w:tcPr>
          <w:p w14:paraId="2B121DF0" w14:textId="77777777" w:rsidR="00507112" w:rsidRPr="00412211" w:rsidRDefault="00507112" w:rsidP="00DA5F49">
            <w:pPr>
              <w:pStyle w:val="TAL"/>
              <w:rPr>
                <w:sz w:val="16"/>
              </w:rPr>
            </w:pPr>
          </w:p>
        </w:tc>
        <w:tc>
          <w:tcPr>
            <w:tcW w:w="0" w:type="auto"/>
          </w:tcPr>
          <w:p w14:paraId="711350E2" w14:textId="77777777" w:rsidR="00507112" w:rsidRPr="00412211" w:rsidRDefault="00507112" w:rsidP="00DA5F49">
            <w:pPr>
              <w:pStyle w:val="TAL"/>
              <w:rPr>
                <w:sz w:val="16"/>
              </w:rPr>
            </w:pPr>
          </w:p>
        </w:tc>
      </w:tr>
      <w:tr w:rsidR="00507112" w14:paraId="6855C77D" w14:textId="77777777" w:rsidTr="00DA5F49">
        <w:tc>
          <w:tcPr>
            <w:tcW w:w="0" w:type="auto"/>
          </w:tcPr>
          <w:p w14:paraId="2827F0B6" w14:textId="77777777" w:rsidR="00507112" w:rsidRPr="00412211" w:rsidRDefault="00507112" w:rsidP="00DA5F49">
            <w:pPr>
              <w:pStyle w:val="TAL"/>
              <w:rPr>
                <w:sz w:val="16"/>
              </w:rPr>
            </w:pPr>
            <w:r>
              <w:rPr>
                <w:sz w:val="16"/>
              </w:rPr>
              <w:t>R5-250272</w:t>
            </w:r>
          </w:p>
        </w:tc>
        <w:tc>
          <w:tcPr>
            <w:tcW w:w="0" w:type="auto"/>
          </w:tcPr>
          <w:p w14:paraId="1F4A3D00" w14:textId="77777777" w:rsidR="00507112" w:rsidRPr="00412211" w:rsidRDefault="00507112" w:rsidP="00DA5F49">
            <w:pPr>
              <w:pStyle w:val="TAL"/>
              <w:rPr>
                <w:sz w:val="16"/>
              </w:rPr>
            </w:pPr>
            <w:r>
              <w:rPr>
                <w:sz w:val="16"/>
              </w:rPr>
              <w:t>Addition of Rx requirements for many NR 3CA and 4CA combos</w:t>
            </w:r>
          </w:p>
        </w:tc>
        <w:tc>
          <w:tcPr>
            <w:tcW w:w="0" w:type="auto"/>
          </w:tcPr>
          <w:p w14:paraId="7E12FC64" w14:textId="77777777" w:rsidR="00507112" w:rsidRPr="00412211" w:rsidRDefault="00507112" w:rsidP="00DA5F49">
            <w:pPr>
              <w:pStyle w:val="TAL"/>
              <w:rPr>
                <w:sz w:val="16"/>
              </w:rPr>
            </w:pPr>
            <w:r>
              <w:rPr>
                <w:sz w:val="16"/>
              </w:rPr>
              <w:t>WE Certification Oy, AT&amp;T, FirstNet</w:t>
            </w:r>
          </w:p>
        </w:tc>
        <w:tc>
          <w:tcPr>
            <w:tcW w:w="0" w:type="auto"/>
          </w:tcPr>
          <w:p w14:paraId="39698EE6" w14:textId="77777777" w:rsidR="00507112" w:rsidRPr="00412211" w:rsidRDefault="00507112" w:rsidP="00DA5F49">
            <w:pPr>
              <w:pStyle w:val="TAL"/>
              <w:rPr>
                <w:sz w:val="16"/>
              </w:rPr>
            </w:pPr>
            <w:r>
              <w:rPr>
                <w:sz w:val="16"/>
              </w:rPr>
              <w:t>agreed</w:t>
            </w:r>
          </w:p>
        </w:tc>
        <w:tc>
          <w:tcPr>
            <w:tcW w:w="0" w:type="auto"/>
          </w:tcPr>
          <w:p w14:paraId="219BF016" w14:textId="77777777" w:rsidR="00507112" w:rsidRPr="00412211" w:rsidRDefault="00507112" w:rsidP="00DA5F49">
            <w:pPr>
              <w:pStyle w:val="TAL"/>
              <w:rPr>
                <w:sz w:val="16"/>
              </w:rPr>
            </w:pPr>
          </w:p>
        </w:tc>
        <w:tc>
          <w:tcPr>
            <w:tcW w:w="0" w:type="auto"/>
          </w:tcPr>
          <w:p w14:paraId="7656505C" w14:textId="77777777" w:rsidR="00507112" w:rsidRPr="00412211" w:rsidRDefault="00507112" w:rsidP="00DA5F49">
            <w:pPr>
              <w:pStyle w:val="TAL"/>
              <w:rPr>
                <w:sz w:val="16"/>
              </w:rPr>
            </w:pPr>
          </w:p>
        </w:tc>
      </w:tr>
      <w:tr w:rsidR="00507112" w14:paraId="5D66B04B" w14:textId="77777777" w:rsidTr="00DA5F49">
        <w:tc>
          <w:tcPr>
            <w:tcW w:w="0" w:type="auto"/>
          </w:tcPr>
          <w:p w14:paraId="3DD3002B" w14:textId="77777777" w:rsidR="00507112" w:rsidRPr="00412211" w:rsidRDefault="00507112" w:rsidP="00DA5F49">
            <w:pPr>
              <w:pStyle w:val="TAL"/>
              <w:rPr>
                <w:sz w:val="16"/>
              </w:rPr>
            </w:pPr>
            <w:r>
              <w:rPr>
                <w:sz w:val="16"/>
              </w:rPr>
              <w:t>R5-250273</w:t>
            </w:r>
          </w:p>
        </w:tc>
        <w:tc>
          <w:tcPr>
            <w:tcW w:w="0" w:type="auto"/>
          </w:tcPr>
          <w:p w14:paraId="62BA51D4" w14:textId="77777777" w:rsidR="00507112" w:rsidRPr="00412211" w:rsidRDefault="00507112" w:rsidP="00DA5F49">
            <w:pPr>
              <w:pStyle w:val="TAL"/>
              <w:rPr>
                <w:sz w:val="16"/>
              </w:rPr>
            </w:pPr>
            <w:r>
              <w:rPr>
                <w:sz w:val="16"/>
              </w:rPr>
              <w:t>Addition of several NR CA combination to inter-band configurations table</w:t>
            </w:r>
          </w:p>
        </w:tc>
        <w:tc>
          <w:tcPr>
            <w:tcW w:w="0" w:type="auto"/>
          </w:tcPr>
          <w:p w14:paraId="20E2148C" w14:textId="77777777" w:rsidR="00507112" w:rsidRPr="00412211" w:rsidRDefault="00507112" w:rsidP="00DA5F49">
            <w:pPr>
              <w:pStyle w:val="TAL"/>
              <w:rPr>
                <w:sz w:val="16"/>
              </w:rPr>
            </w:pPr>
            <w:r>
              <w:rPr>
                <w:sz w:val="16"/>
              </w:rPr>
              <w:t>WE Certification Oy, AT&amp;T, FirstNet</w:t>
            </w:r>
          </w:p>
        </w:tc>
        <w:tc>
          <w:tcPr>
            <w:tcW w:w="0" w:type="auto"/>
          </w:tcPr>
          <w:p w14:paraId="1C3B133B" w14:textId="77777777" w:rsidR="00507112" w:rsidRPr="00412211" w:rsidRDefault="00507112" w:rsidP="00DA5F49">
            <w:pPr>
              <w:pStyle w:val="TAL"/>
              <w:rPr>
                <w:sz w:val="16"/>
              </w:rPr>
            </w:pPr>
            <w:r>
              <w:rPr>
                <w:sz w:val="16"/>
              </w:rPr>
              <w:t>agreed</w:t>
            </w:r>
          </w:p>
        </w:tc>
        <w:tc>
          <w:tcPr>
            <w:tcW w:w="0" w:type="auto"/>
          </w:tcPr>
          <w:p w14:paraId="215D8624" w14:textId="77777777" w:rsidR="00507112" w:rsidRPr="00412211" w:rsidRDefault="00507112" w:rsidP="00DA5F49">
            <w:pPr>
              <w:pStyle w:val="TAL"/>
              <w:rPr>
                <w:sz w:val="16"/>
              </w:rPr>
            </w:pPr>
          </w:p>
        </w:tc>
        <w:tc>
          <w:tcPr>
            <w:tcW w:w="0" w:type="auto"/>
          </w:tcPr>
          <w:p w14:paraId="1BEFE667" w14:textId="77777777" w:rsidR="00507112" w:rsidRPr="00412211" w:rsidRDefault="00507112" w:rsidP="00DA5F49">
            <w:pPr>
              <w:pStyle w:val="TAL"/>
              <w:rPr>
                <w:sz w:val="16"/>
              </w:rPr>
            </w:pPr>
          </w:p>
        </w:tc>
      </w:tr>
      <w:tr w:rsidR="00507112" w14:paraId="7AF5F3CE" w14:textId="77777777" w:rsidTr="00DA5F49">
        <w:tc>
          <w:tcPr>
            <w:tcW w:w="0" w:type="auto"/>
          </w:tcPr>
          <w:p w14:paraId="478613E6" w14:textId="77777777" w:rsidR="00507112" w:rsidRPr="00412211" w:rsidRDefault="00507112" w:rsidP="00DA5F49">
            <w:pPr>
              <w:pStyle w:val="TAL"/>
              <w:rPr>
                <w:sz w:val="16"/>
              </w:rPr>
            </w:pPr>
            <w:r>
              <w:rPr>
                <w:sz w:val="16"/>
              </w:rPr>
              <w:t>R5-250274</w:t>
            </w:r>
          </w:p>
        </w:tc>
        <w:tc>
          <w:tcPr>
            <w:tcW w:w="0" w:type="auto"/>
          </w:tcPr>
          <w:p w14:paraId="7DB6328C" w14:textId="77777777" w:rsidR="00507112" w:rsidRPr="00412211" w:rsidRDefault="00507112" w:rsidP="00DA5F49">
            <w:pPr>
              <w:pStyle w:val="TAL"/>
              <w:rPr>
                <w:sz w:val="16"/>
              </w:rPr>
            </w:pPr>
            <w:r>
              <w:rPr>
                <w:sz w:val="16"/>
              </w:rPr>
              <w:t>Addition of applicability statement for several NR CA combinations</w:t>
            </w:r>
          </w:p>
        </w:tc>
        <w:tc>
          <w:tcPr>
            <w:tcW w:w="0" w:type="auto"/>
          </w:tcPr>
          <w:p w14:paraId="51BE1673" w14:textId="77777777" w:rsidR="00507112" w:rsidRPr="00412211" w:rsidRDefault="00507112" w:rsidP="00DA5F49">
            <w:pPr>
              <w:pStyle w:val="TAL"/>
              <w:rPr>
                <w:sz w:val="16"/>
              </w:rPr>
            </w:pPr>
            <w:r>
              <w:rPr>
                <w:sz w:val="16"/>
              </w:rPr>
              <w:t>WE Certification Oy, AT&amp;T, FirstNet</w:t>
            </w:r>
          </w:p>
        </w:tc>
        <w:tc>
          <w:tcPr>
            <w:tcW w:w="0" w:type="auto"/>
          </w:tcPr>
          <w:p w14:paraId="047021B5" w14:textId="77777777" w:rsidR="00507112" w:rsidRPr="00412211" w:rsidRDefault="00507112" w:rsidP="00DA5F49">
            <w:pPr>
              <w:pStyle w:val="TAL"/>
              <w:rPr>
                <w:sz w:val="16"/>
              </w:rPr>
            </w:pPr>
            <w:r>
              <w:rPr>
                <w:sz w:val="16"/>
              </w:rPr>
              <w:t>agreed</w:t>
            </w:r>
          </w:p>
        </w:tc>
        <w:tc>
          <w:tcPr>
            <w:tcW w:w="0" w:type="auto"/>
          </w:tcPr>
          <w:p w14:paraId="5CC9CDC1" w14:textId="77777777" w:rsidR="00507112" w:rsidRPr="00412211" w:rsidRDefault="00507112" w:rsidP="00DA5F49">
            <w:pPr>
              <w:pStyle w:val="TAL"/>
              <w:rPr>
                <w:sz w:val="16"/>
              </w:rPr>
            </w:pPr>
          </w:p>
        </w:tc>
        <w:tc>
          <w:tcPr>
            <w:tcW w:w="0" w:type="auto"/>
          </w:tcPr>
          <w:p w14:paraId="44E75D60" w14:textId="77777777" w:rsidR="00507112" w:rsidRPr="00412211" w:rsidRDefault="00507112" w:rsidP="00DA5F49">
            <w:pPr>
              <w:pStyle w:val="TAL"/>
              <w:rPr>
                <w:sz w:val="16"/>
              </w:rPr>
            </w:pPr>
          </w:p>
        </w:tc>
      </w:tr>
      <w:tr w:rsidR="00507112" w14:paraId="3B25F0B4" w14:textId="77777777" w:rsidTr="00DA5F49">
        <w:tc>
          <w:tcPr>
            <w:tcW w:w="0" w:type="auto"/>
          </w:tcPr>
          <w:p w14:paraId="48970E10" w14:textId="77777777" w:rsidR="00507112" w:rsidRPr="00412211" w:rsidRDefault="00507112" w:rsidP="00DA5F49">
            <w:pPr>
              <w:pStyle w:val="TAL"/>
              <w:rPr>
                <w:sz w:val="16"/>
              </w:rPr>
            </w:pPr>
            <w:r>
              <w:rPr>
                <w:sz w:val="16"/>
              </w:rPr>
              <w:t>R5-250275</w:t>
            </w:r>
          </w:p>
        </w:tc>
        <w:tc>
          <w:tcPr>
            <w:tcW w:w="0" w:type="auto"/>
          </w:tcPr>
          <w:p w14:paraId="660348C3" w14:textId="77777777" w:rsidR="00507112" w:rsidRPr="00412211" w:rsidRDefault="00507112" w:rsidP="00DA5F49">
            <w:pPr>
              <w:pStyle w:val="TAL"/>
              <w:rPr>
                <w:sz w:val="16"/>
              </w:rPr>
            </w:pPr>
            <w:r>
              <w:rPr>
                <w:sz w:val="16"/>
              </w:rPr>
              <w:t xml:space="preserve">Addition of test applicability for measurement gap enhancements test cases </w:t>
            </w:r>
          </w:p>
        </w:tc>
        <w:tc>
          <w:tcPr>
            <w:tcW w:w="0" w:type="auto"/>
          </w:tcPr>
          <w:p w14:paraId="270B4F96" w14:textId="77777777" w:rsidR="00507112" w:rsidRPr="00412211" w:rsidRDefault="00507112" w:rsidP="00DA5F49">
            <w:pPr>
              <w:pStyle w:val="TAL"/>
              <w:rPr>
                <w:sz w:val="16"/>
              </w:rPr>
            </w:pPr>
            <w:r>
              <w:rPr>
                <w:sz w:val="16"/>
              </w:rPr>
              <w:t>MediaTek Inc.</w:t>
            </w:r>
          </w:p>
        </w:tc>
        <w:tc>
          <w:tcPr>
            <w:tcW w:w="0" w:type="auto"/>
          </w:tcPr>
          <w:p w14:paraId="77F8F2CC" w14:textId="77777777" w:rsidR="00507112" w:rsidRPr="00412211" w:rsidRDefault="00507112" w:rsidP="00DA5F49">
            <w:pPr>
              <w:pStyle w:val="TAL"/>
              <w:rPr>
                <w:sz w:val="16"/>
              </w:rPr>
            </w:pPr>
            <w:r>
              <w:rPr>
                <w:sz w:val="16"/>
              </w:rPr>
              <w:t>agreed</w:t>
            </w:r>
          </w:p>
        </w:tc>
        <w:tc>
          <w:tcPr>
            <w:tcW w:w="0" w:type="auto"/>
          </w:tcPr>
          <w:p w14:paraId="24877CFD" w14:textId="77777777" w:rsidR="00507112" w:rsidRPr="00412211" w:rsidRDefault="00507112" w:rsidP="00DA5F49">
            <w:pPr>
              <w:pStyle w:val="TAL"/>
              <w:rPr>
                <w:sz w:val="16"/>
              </w:rPr>
            </w:pPr>
          </w:p>
        </w:tc>
        <w:tc>
          <w:tcPr>
            <w:tcW w:w="0" w:type="auto"/>
          </w:tcPr>
          <w:p w14:paraId="7CD2B991" w14:textId="77777777" w:rsidR="00507112" w:rsidRPr="00412211" w:rsidRDefault="00507112" w:rsidP="00DA5F49">
            <w:pPr>
              <w:pStyle w:val="TAL"/>
              <w:rPr>
                <w:sz w:val="16"/>
              </w:rPr>
            </w:pPr>
          </w:p>
        </w:tc>
      </w:tr>
      <w:tr w:rsidR="00507112" w14:paraId="12694F55" w14:textId="77777777" w:rsidTr="00DA5F49">
        <w:tc>
          <w:tcPr>
            <w:tcW w:w="0" w:type="auto"/>
          </w:tcPr>
          <w:p w14:paraId="398FFB23" w14:textId="77777777" w:rsidR="00507112" w:rsidRPr="00412211" w:rsidRDefault="00507112" w:rsidP="00DA5F49">
            <w:pPr>
              <w:pStyle w:val="TAL"/>
              <w:rPr>
                <w:sz w:val="16"/>
              </w:rPr>
            </w:pPr>
            <w:r>
              <w:rPr>
                <w:sz w:val="16"/>
              </w:rPr>
              <w:t>R5-250276</w:t>
            </w:r>
          </w:p>
        </w:tc>
        <w:tc>
          <w:tcPr>
            <w:tcW w:w="0" w:type="auto"/>
          </w:tcPr>
          <w:p w14:paraId="63A24E12" w14:textId="77777777" w:rsidR="00507112" w:rsidRPr="00412211" w:rsidRDefault="00507112" w:rsidP="00DA5F49">
            <w:pPr>
              <w:pStyle w:val="TAL"/>
              <w:rPr>
                <w:sz w:val="16"/>
              </w:rPr>
            </w:pPr>
            <w:r>
              <w:rPr>
                <w:sz w:val="16"/>
              </w:rPr>
              <w:t>Editorial correction to DC_14A-66A_n77A PC3 reference sensitivity test requirement</w:t>
            </w:r>
          </w:p>
        </w:tc>
        <w:tc>
          <w:tcPr>
            <w:tcW w:w="0" w:type="auto"/>
          </w:tcPr>
          <w:p w14:paraId="6499F901" w14:textId="77777777" w:rsidR="00507112" w:rsidRPr="00412211" w:rsidRDefault="00507112" w:rsidP="00DA5F49">
            <w:pPr>
              <w:pStyle w:val="TAL"/>
              <w:rPr>
                <w:sz w:val="16"/>
              </w:rPr>
            </w:pPr>
            <w:r>
              <w:rPr>
                <w:sz w:val="16"/>
              </w:rPr>
              <w:t>WE Certification Oy, AT&amp;T, FirstNet</w:t>
            </w:r>
          </w:p>
        </w:tc>
        <w:tc>
          <w:tcPr>
            <w:tcW w:w="0" w:type="auto"/>
          </w:tcPr>
          <w:p w14:paraId="01F28DDC" w14:textId="77777777" w:rsidR="00507112" w:rsidRPr="00412211" w:rsidRDefault="00507112" w:rsidP="00DA5F49">
            <w:pPr>
              <w:pStyle w:val="TAL"/>
              <w:rPr>
                <w:sz w:val="16"/>
              </w:rPr>
            </w:pPr>
            <w:r>
              <w:rPr>
                <w:sz w:val="16"/>
              </w:rPr>
              <w:t>agreed</w:t>
            </w:r>
          </w:p>
        </w:tc>
        <w:tc>
          <w:tcPr>
            <w:tcW w:w="0" w:type="auto"/>
          </w:tcPr>
          <w:p w14:paraId="5138D303" w14:textId="77777777" w:rsidR="00507112" w:rsidRPr="00412211" w:rsidRDefault="00507112" w:rsidP="00DA5F49">
            <w:pPr>
              <w:pStyle w:val="TAL"/>
              <w:rPr>
                <w:sz w:val="16"/>
              </w:rPr>
            </w:pPr>
          </w:p>
        </w:tc>
        <w:tc>
          <w:tcPr>
            <w:tcW w:w="0" w:type="auto"/>
          </w:tcPr>
          <w:p w14:paraId="0C040CBC" w14:textId="77777777" w:rsidR="00507112" w:rsidRPr="00412211" w:rsidRDefault="00507112" w:rsidP="00DA5F49">
            <w:pPr>
              <w:pStyle w:val="TAL"/>
              <w:rPr>
                <w:sz w:val="16"/>
              </w:rPr>
            </w:pPr>
          </w:p>
        </w:tc>
      </w:tr>
      <w:tr w:rsidR="00507112" w14:paraId="03412A52" w14:textId="77777777" w:rsidTr="00DA5F49">
        <w:tc>
          <w:tcPr>
            <w:tcW w:w="0" w:type="auto"/>
          </w:tcPr>
          <w:p w14:paraId="6D152AD8" w14:textId="77777777" w:rsidR="00507112" w:rsidRPr="00412211" w:rsidRDefault="00507112" w:rsidP="00DA5F49">
            <w:pPr>
              <w:pStyle w:val="TAL"/>
              <w:rPr>
                <w:sz w:val="16"/>
              </w:rPr>
            </w:pPr>
            <w:r>
              <w:rPr>
                <w:sz w:val="16"/>
              </w:rPr>
              <w:t>R5-250277</w:t>
            </w:r>
          </w:p>
        </w:tc>
        <w:tc>
          <w:tcPr>
            <w:tcW w:w="0" w:type="auto"/>
          </w:tcPr>
          <w:p w14:paraId="60199ECC" w14:textId="77777777" w:rsidR="00507112" w:rsidRPr="00412211" w:rsidRDefault="00507112" w:rsidP="00DA5F49">
            <w:pPr>
              <w:pStyle w:val="TAL"/>
              <w:rPr>
                <w:sz w:val="16"/>
              </w:rPr>
            </w:pPr>
            <w:r>
              <w:rPr>
                <w:sz w:val="16"/>
              </w:rPr>
              <w:t>Correction to NR5GC testcase 9.1.10.3</w:t>
            </w:r>
          </w:p>
        </w:tc>
        <w:tc>
          <w:tcPr>
            <w:tcW w:w="0" w:type="auto"/>
          </w:tcPr>
          <w:p w14:paraId="51EDDB8A" w14:textId="77777777" w:rsidR="00507112" w:rsidRPr="00412211" w:rsidRDefault="00507112" w:rsidP="00DA5F49">
            <w:pPr>
              <w:pStyle w:val="TAL"/>
              <w:rPr>
                <w:sz w:val="16"/>
              </w:rPr>
            </w:pPr>
            <w:r>
              <w:rPr>
                <w:sz w:val="16"/>
              </w:rPr>
              <w:t>ROHDE &amp; SCHWARZ</w:t>
            </w:r>
          </w:p>
        </w:tc>
        <w:tc>
          <w:tcPr>
            <w:tcW w:w="0" w:type="auto"/>
          </w:tcPr>
          <w:p w14:paraId="2D0C1866" w14:textId="77777777" w:rsidR="00507112" w:rsidRPr="00412211" w:rsidRDefault="00507112" w:rsidP="00DA5F49">
            <w:pPr>
              <w:pStyle w:val="TAL"/>
              <w:rPr>
                <w:sz w:val="16"/>
              </w:rPr>
            </w:pPr>
            <w:r>
              <w:rPr>
                <w:sz w:val="16"/>
              </w:rPr>
              <w:t>agreed</w:t>
            </w:r>
          </w:p>
        </w:tc>
        <w:tc>
          <w:tcPr>
            <w:tcW w:w="0" w:type="auto"/>
          </w:tcPr>
          <w:p w14:paraId="4410BDAC" w14:textId="77777777" w:rsidR="00507112" w:rsidRPr="00412211" w:rsidRDefault="00507112" w:rsidP="00DA5F49">
            <w:pPr>
              <w:pStyle w:val="TAL"/>
              <w:rPr>
                <w:sz w:val="16"/>
              </w:rPr>
            </w:pPr>
          </w:p>
        </w:tc>
        <w:tc>
          <w:tcPr>
            <w:tcW w:w="0" w:type="auto"/>
          </w:tcPr>
          <w:p w14:paraId="5149474D" w14:textId="77777777" w:rsidR="00507112" w:rsidRPr="00412211" w:rsidRDefault="00507112" w:rsidP="00DA5F49">
            <w:pPr>
              <w:pStyle w:val="TAL"/>
              <w:rPr>
                <w:sz w:val="16"/>
              </w:rPr>
            </w:pPr>
          </w:p>
        </w:tc>
      </w:tr>
      <w:tr w:rsidR="00507112" w14:paraId="4EF0F35D" w14:textId="77777777" w:rsidTr="00DA5F49">
        <w:tc>
          <w:tcPr>
            <w:tcW w:w="0" w:type="auto"/>
          </w:tcPr>
          <w:p w14:paraId="76013AFE" w14:textId="77777777" w:rsidR="00507112" w:rsidRPr="00412211" w:rsidRDefault="00507112" w:rsidP="00DA5F49">
            <w:pPr>
              <w:pStyle w:val="TAL"/>
              <w:rPr>
                <w:sz w:val="16"/>
              </w:rPr>
            </w:pPr>
            <w:r>
              <w:rPr>
                <w:sz w:val="16"/>
              </w:rPr>
              <w:t>R5-250278</w:t>
            </w:r>
          </w:p>
        </w:tc>
        <w:tc>
          <w:tcPr>
            <w:tcW w:w="0" w:type="auto"/>
          </w:tcPr>
          <w:p w14:paraId="28410CC0" w14:textId="77777777" w:rsidR="00507112" w:rsidRPr="00412211" w:rsidRDefault="00507112" w:rsidP="00DA5F49">
            <w:pPr>
              <w:pStyle w:val="TAL"/>
              <w:rPr>
                <w:sz w:val="16"/>
              </w:rPr>
            </w:pPr>
            <w:r>
              <w:rPr>
                <w:sz w:val="16"/>
              </w:rPr>
              <w:t>Editorial correction to DC_14A-66A_n77A PC2 reference sensitivity test requirement</w:t>
            </w:r>
          </w:p>
        </w:tc>
        <w:tc>
          <w:tcPr>
            <w:tcW w:w="0" w:type="auto"/>
          </w:tcPr>
          <w:p w14:paraId="6292F07F" w14:textId="77777777" w:rsidR="00507112" w:rsidRPr="00412211" w:rsidRDefault="00507112" w:rsidP="00DA5F49">
            <w:pPr>
              <w:pStyle w:val="TAL"/>
              <w:rPr>
                <w:sz w:val="16"/>
              </w:rPr>
            </w:pPr>
            <w:r>
              <w:rPr>
                <w:sz w:val="16"/>
              </w:rPr>
              <w:t>WE Certification Oy, AT&amp;T, FirstNet</w:t>
            </w:r>
          </w:p>
        </w:tc>
        <w:tc>
          <w:tcPr>
            <w:tcW w:w="0" w:type="auto"/>
          </w:tcPr>
          <w:p w14:paraId="3A2134AB" w14:textId="77777777" w:rsidR="00507112" w:rsidRPr="00412211" w:rsidRDefault="00507112" w:rsidP="00DA5F49">
            <w:pPr>
              <w:pStyle w:val="TAL"/>
              <w:rPr>
                <w:sz w:val="16"/>
              </w:rPr>
            </w:pPr>
            <w:r>
              <w:rPr>
                <w:sz w:val="16"/>
              </w:rPr>
              <w:t>agreed</w:t>
            </w:r>
          </w:p>
        </w:tc>
        <w:tc>
          <w:tcPr>
            <w:tcW w:w="0" w:type="auto"/>
          </w:tcPr>
          <w:p w14:paraId="26EE599E" w14:textId="77777777" w:rsidR="00507112" w:rsidRPr="00412211" w:rsidRDefault="00507112" w:rsidP="00DA5F49">
            <w:pPr>
              <w:pStyle w:val="TAL"/>
              <w:rPr>
                <w:sz w:val="16"/>
              </w:rPr>
            </w:pPr>
          </w:p>
        </w:tc>
        <w:tc>
          <w:tcPr>
            <w:tcW w:w="0" w:type="auto"/>
          </w:tcPr>
          <w:p w14:paraId="20F0BF8B" w14:textId="77777777" w:rsidR="00507112" w:rsidRPr="00412211" w:rsidRDefault="00507112" w:rsidP="00DA5F49">
            <w:pPr>
              <w:pStyle w:val="TAL"/>
              <w:rPr>
                <w:sz w:val="16"/>
              </w:rPr>
            </w:pPr>
          </w:p>
        </w:tc>
      </w:tr>
      <w:tr w:rsidR="00507112" w14:paraId="6091F24B" w14:textId="77777777" w:rsidTr="00DA5F49">
        <w:tc>
          <w:tcPr>
            <w:tcW w:w="0" w:type="auto"/>
          </w:tcPr>
          <w:p w14:paraId="0CB515A6" w14:textId="77777777" w:rsidR="00507112" w:rsidRPr="00412211" w:rsidRDefault="00507112" w:rsidP="00DA5F49">
            <w:pPr>
              <w:pStyle w:val="TAL"/>
              <w:rPr>
                <w:sz w:val="16"/>
              </w:rPr>
            </w:pPr>
            <w:r>
              <w:rPr>
                <w:sz w:val="16"/>
              </w:rPr>
              <w:t>R5-250279</w:t>
            </w:r>
          </w:p>
        </w:tc>
        <w:tc>
          <w:tcPr>
            <w:tcW w:w="0" w:type="auto"/>
          </w:tcPr>
          <w:p w14:paraId="1A0C3322" w14:textId="77777777" w:rsidR="00507112" w:rsidRPr="00412211" w:rsidRDefault="00507112" w:rsidP="00DA5F49">
            <w:pPr>
              <w:pStyle w:val="TAL"/>
              <w:rPr>
                <w:sz w:val="16"/>
              </w:rPr>
            </w:pPr>
            <w:r>
              <w:rPr>
                <w:sz w:val="16"/>
              </w:rPr>
              <w:t>PRD21 CDS: PC3 NR CA many 3 band combos</w:t>
            </w:r>
          </w:p>
        </w:tc>
        <w:tc>
          <w:tcPr>
            <w:tcW w:w="0" w:type="auto"/>
          </w:tcPr>
          <w:p w14:paraId="6112712C" w14:textId="77777777" w:rsidR="00507112" w:rsidRPr="00412211" w:rsidRDefault="00507112" w:rsidP="00DA5F49">
            <w:pPr>
              <w:pStyle w:val="TAL"/>
              <w:rPr>
                <w:sz w:val="16"/>
              </w:rPr>
            </w:pPr>
            <w:r>
              <w:rPr>
                <w:sz w:val="16"/>
              </w:rPr>
              <w:t>WE Certification Oy, AT&amp;T, FirstNet</w:t>
            </w:r>
          </w:p>
        </w:tc>
        <w:tc>
          <w:tcPr>
            <w:tcW w:w="0" w:type="auto"/>
          </w:tcPr>
          <w:p w14:paraId="1B8C8C50" w14:textId="77777777" w:rsidR="00507112" w:rsidRPr="00412211" w:rsidRDefault="00507112" w:rsidP="00DA5F49">
            <w:pPr>
              <w:pStyle w:val="TAL"/>
              <w:rPr>
                <w:sz w:val="16"/>
              </w:rPr>
            </w:pPr>
            <w:r>
              <w:rPr>
                <w:sz w:val="16"/>
              </w:rPr>
              <w:t>noted</w:t>
            </w:r>
          </w:p>
        </w:tc>
        <w:tc>
          <w:tcPr>
            <w:tcW w:w="0" w:type="auto"/>
          </w:tcPr>
          <w:p w14:paraId="79EF9F0B" w14:textId="77777777" w:rsidR="00507112" w:rsidRPr="00412211" w:rsidRDefault="00507112" w:rsidP="00DA5F49">
            <w:pPr>
              <w:pStyle w:val="TAL"/>
              <w:rPr>
                <w:sz w:val="16"/>
              </w:rPr>
            </w:pPr>
          </w:p>
        </w:tc>
        <w:tc>
          <w:tcPr>
            <w:tcW w:w="0" w:type="auto"/>
          </w:tcPr>
          <w:p w14:paraId="78B55BDC" w14:textId="77777777" w:rsidR="00507112" w:rsidRPr="00412211" w:rsidRDefault="00507112" w:rsidP="00DA5F49">
            <w:pPr>
              <w:pStyle w:val="TAL"/>
              <w:rPr>
                <w:sz w:val="16"/>
              </w:rPr>
            </w:pPr>
          </w:p>
        </w:tc>
      </w:tr>
      <w:tr w:rsidR="00507112" w14:paraId="7E2F7A6E" w14:textId="77777777" w:rsidTr="00DA5F49">
        <w:tc>
          <w:tcPr>
            <w:tcW w:w="0" w:type="auto"/>
          </w:tcPr>
          <w:p w14:paraId="5A090C53" w14:textId="77777777" w:rsidR="00507112" w:rsidRPr="00412211" w:rsidRDefault="00507112" w:rsidP="00DA5F49">
            <w:pPr>
              <w:pStyle w:val="TAL"/>
              <w:rPr>
                <w:sz w:val="16"/>
              </w:rPr>
            </w:pPr>
            <w:r>
              <w:rPr>
                <w:sz w:val="16"/>
              </w:rPr>
              <w:t>R5-250280</w:t>
            </w:r>
          </w:p>
        </w:tc>
        <w:tc>
          <w:tcPr>
            <w:tcW w:w="0" w:type="auto"/>
          </w:tcPr>
          <w:p w14:paraId="282AA744" w14:textId="77777777" w:rsidR="00507112" w:rsidRPr="00412211" w:rsidRDefault="00507112" w:rsidP="00DA5F49">
            <w:pPr>
              <w:pStyle w:val="TAL"/>
              <w:rPr>
                <w:sz w:val="16"/>
              </w:rPr>
            </w:pPr>
            <w:r>
              <w:rPr>
                <w:sz w:val="16"/>
              </w:rPr>
              <w:t>Correction to NR5GC testcase 7.1.1.8.1</w:t>
            </w:r>
          </w:p>
        </w:tc>
        <w:tc>
          <w:tcPr>
            <w:tcW w:w="0" w:type="auto"/>
          </w:tcPr>
          <w:p w14:paraId="075FB0C0" w14:textId="77777777" w:rsidR="00507112" w:rsidRPr="00412211" w:rsidRDefault="00507112" w:rsidP="00DA5F49">
            <w:pPr>
              <w:pStyle w:val="TAL"/>
              <w:rPr>
                <w:sz w:val="16"/>
              </w:rPr>
            </w:pPr>
            <w:r>
              <w:rPr>
                <w:sz w:val="16"/>
              </w:rPr>
              <w:t>Anritsu EMEA Ltd</w:t>
            </w:r>
          </w:p>
        </w:tc>
        <w:tc>
          <w:tcPr>
            <w:tcW w:w="0" w:type="auto"/>
          </w:tcPr>
          <w:p w14:paraId="7D0C6F71" w14:textId="77777777" w:rsidR="00507112" w:rsidRPr="00412211" w:rsidRDefault="00507112" w:rsidP="00DA5F49">
            <w:pPr>
              <w:pStyle w:val="TAL"/>
              <w:rPr>
                <w:sz w:val="16"/>
              </w:rPr>
            </w:pPr>
            <w:r>
              <w:rPr>
                <w:sz w:val="16"/>
              </w:rPr>
              <w:t>revised</w:t>
            </w:r>
          </w:p>
        </w:tc>
        <w:tc>
          <w:tcPr>
            <w:tcW w:w="0" w:type="auto"/>
          </w:tcPr>
          <w:p w14:paraId="611C3D02" w14:textId="77777777" w:rsidR="00507112" w:rsidRPr="00412211" w:rsidRDefault="00507112" w:rsidP="00DA5F49">
            <w:pPr>
              <w:pStyle w:val="TAL"/>
              <w:rPr>
                <w:sz w:val="16"/>
              </w:rPr>
            </w:pPr>
          </w:p>
        </w:tc>
        <w:tc>
          <w:tcPr>
            <w:tcW w:w="0" w:type="auto"/>
          </w:tcPr>
          <w:p w14:paraId="135D526A" w14:textId="77777777" w:rsidR="00507112" w:rsidRPr="00412211" w:rsidRDefault="00507112" w:rsidP="00DA5F49">
            <w:pPr>
              <w:pStyle w:val="TAL"/>
              <w:rPr>
                <w:sz w:val="16"/>
              </w:rPr>
            </w:pPr>
            <w:r>
              <w:rPr>
                <w:sz w:val="16"/>
              </w:rPr>
              <w:t>R5-251261</w:t>
            </w:r>
          </w:p>
        </w:tc>
      </w:tr>
      <w:tr w:rsidR="00507112" w14:paraId="7F62AD7C" w14:textId="77777777" w:rsidTr="00DA5F49">
        <w:tc>
          <w:tcPr>
            <w:tcW w:w="0" w:type="auto"/>
          </w:tcPr>
          <w:p w14:paraId="7E78CA90" w14:textId="77777777" w:rsidR="00507112" w:rsidRPr="00412211" w:rsidRDefault="00507112" w:rsidP="00DA5F49">
            <w:pPr>
              <w:pStyle w:val="TAL"/>
              <w:rPr>
                <w:sz w:val="16"/>
              </w:rPr>
            </w:pPr>
            <w:r>
              <w:rPr>
                <w:sz w:val="16"/>
              </w:rPr>
              <w:t>R5-250281</w:t>
            </w:r>
          </w:p>
        </w:tc>
        <w:tc>
          <w:tcPr>
            <w:tcW w:w="0" w:type="auto"/>
          </w:tcPr>
          <w:p w14:paraId="7AFFF935" w14:textId="77777777" w:rsidR="00507112" w:rsidRPr="00412211" w:rsidRDefault="00507112" w:rsidP="00DA5F49">
            <w:pPr>
              <w:pStyle w:val="TAL"/>
              <w:rPr>
                <w:sz w:val="16"/>
              </w:rPr>
            </w:pPr>
            <w:r>
              <w:rPr>
                <w:sz w:val="16"/>
              </w:rPr>
              <w:t>PRD21 CDS: PC3 NRCA R18 3 bands combos</w:t>
            </w:r>
          </w:p>
        </w:tc>
        <w:tc>
          <w:tcPr>
            <w:tcW w:w="0" w:type="auto"/>
          </w:tcPr>
          <w:p w14:paraId="4908730B" w14:textId="77777777" w:rsidR="00507112" w:rsidRPr="00412211" w:rsidRDefault="00507112" w:rsidP="00DA5F49">
            <w:pPr>
              <w:pStyle w:val="TAL"/>
              <w:rPr>
                <w:sz w:val="16"/>
              </w:rPr>
            </w:pPr>
            <w:r>
              <w:rPr>
                <w:sz w:val="16"/>
              </w:rPr>
              <w:t>KDDI Corporation</w:t>
            </w:r>
          </w:p>
        </w:tc>
        <w:tc>
          <w:tcPr>
            <w:tcW w:w="0" w:type="auto"/>
          </w:tcPr>
          <w:p w14:paraId="64325286" w14:textId="77777777" w:rsidR="00507112" w:rsidRPr="00412211" w:rsidRDefault="00507112" w:rsidP="00DA5F49">
            <w:pPr>
              <w:pStyle w:val="TAL"/>
              <w:rPr>
                <w:sz w:val="16"/>
              </w:rPr>
            </w:pPr>
            <w:r>
              <w:rPr>
                <w:sz w:val="16"/>
              </w:rPr>
              <w:t>withdrawn</w:t>
            </w:r>
          </w:p>
        </w:tc>
        <w:tc>
          <w:tcPr>
            <w:tcW w:w="0" w:type="auto"/>
          </w:tcPr>
          <w:p w14:paraId="7994BD3C" w14:textId="77777777" w:rsidR="00507112" w:rsidRPr="00412211" w:rsidRDefault="00507112" w:rsidP="00DA5F49">
            <w:pPr>
              <w:pStyle w:val="TAL"/>
              <w:rPr>
                <w:sz w:val="16"/>
              </w:rPr>
            </w:pPr>
          </w:p>
        </w:tc>
        <w:tc>
          <w:tcPr>
            <w:tcW w:w="0" w:type="auto"/>
          </w:tcPr>
          <w:p w14:paraId="5A2CAFD7" w14:textId="77777777" w:rsidR="00507112" w:rsidRPr="00412211" w:rsidRDefault="00507112" w:rsidP="00DA5F49">
            <w:pPr>
              <w:pStyle w:val="TAL"/>
              <w:rPr>
                <w:sz w:val="16"/>
              </w:rPr>
            </w:pPr>
          </w:p>
        </w:tc>
      </w:tr>
      <w:tr w:rsidR="00507112" w14:paraId="65E9647D" w14:textId="77777777" w:rsidTr="00DA5F49">
        <w:tc>
          <w:tcPr>
            <w:tcW w:w="0" w:type="auto"/>
          </w:tcPr>
          <w:p w14:paraId="07A65AD9" w14:textId="77777777" w:rsidR="00507112" w:rsidRPr="00412211" w:rsidRDefault="00507112" w:rsidP="00DA5F49">
            <w:pPr>
              <w:pStyle w:val="TAL"/>
              <w:rPr>
                <w:sz w:val="16"/>
              </w:rPr>
            </w:pPr>
            <w:r>
              <w:rPr>
                <w:sz w:val="16"/>
              </w:rPr>
              <w:t>R5-250282</w:t>
            </w:r>
          </w:p>
        </w:tc>
        <w:tc>
          <w:tcPr>
            <w:tcW w:w="0" w:type="auto"/>
          </w:tcPr>
          <w:p w14:paraId="13F7E06C" w14:textId="77777777" w:rsidR="00507112" w:rsidRPr="00412211" w:rsidRDefault="00507112" w:rsidP="00DA5F49">
            <w:pPr>
              <w:pStyle w:val="TAL"/>
              <w:rPr>
                <w:sz w:val="16"/>
              </w:rPr>
            </w:pPr>
            <w:r>
              <w:rPr>
                <w:sz w:val="16"/>
              </w:rPr>
              <w:t>PRD21 CDS: PC2 EN-DC DC_18A_n77A</w:t>
            </w:r>
          </w:p>
        </w:tc>
        <w:tc>
          <w:tcPr>
            <w:tcW w:w="0" w:type="auto"/>
          </w:tcPr>
          <w:p w14:paraId="27693B72" w14:textId="77777777" w:rsidR="00507112" w:rsidRPr="00412211" w:rsidRDefault="00507112" w:rsidP="00DA5F49">
            <w:pPr>
              <w:pStyle w:val="TAL"/>
              <w:rPr>
                <w:sz w:val="16"/>
              </w:rPr>
            </w:pPr>
            <w:r>
              <w:rPr>
                <w:sz w:val="16"/>
              </w:rPr>
              <w:t>KDDI Corporation</w:t>
            </w:r>
          </w:p>
        </w:tc>
        <w:tc>
          <w:tcPr>
            <w:tcW w:w="0" w:type="auto"/>
          </w:tcPr>
          <w:p w14:paraId="0B1A3E56" w14:textId="77777777" w:rsidR="00507112" w:rsidRPr="00412211" w:rsidRDefault="00507112" w:rsidP="00DA5F49">
            <w:pPr>
              <w:pStyle w:val="TAL"/>
              <w:rPr>
                <w:sz w:val="16"/>
              </w:rPr>
            </w:pPr>
            <w:r>
              <w:rPr>
                <w:sz w:val="16"/>
              </w:rPr>
              <w:t>withdrawn</w:t>
            </w:r>
          </w:p>
        </w:tc>
        <w:tc>
          <w:tcPr>
            <w:tcW w:w="0" w:type="auto"/>
          </w:tcPr>
          <w:p w14:paraId="08D62C62" w14:textId="77777777" w:rsidR="00507112" w:rsidRPr="00412211" w:rsidRDefault="00507112" w:rsidP="00DA5F49">
            <w:pPr>
              <w:pStyle w:val="TAL"/>
              <w:rPr>
                <w:sz w:val="16"/>
              </w:rPr>
            </w:pPr>
          </w:p>
        </w:tc>
        <w:tc>
          <w:tcPr>
            <w:tcW w:w="0" w:type="auto"/>
          </w:tcPr>
          <w:p w14:paraId="1B71557D" w14:textId="77777777" w:rsidR="00507112" w:rsidRPr="00412211" w:rsidRDefault="00507112" w:rsidP="00DA5F49">
            <w:pPr>
              <w:pStyle w:val="TAL"/>
              <w:rPr>
                <w:sz w:val="16"/>
              </w:rPr>
            </w:pPr>
          </w:p>
        </w:tc>
      </w:tr>
      <w:tr w:rsidR="00507112" w14:paraId="241189E2" w14:textId="77777777" w:rsidTr="00DA5F49">
        <w:tc>
          <w:tcPr>
            <w:tcW w:w="0" w:type="auto"/>
          </w:tcPr>
          <w:p w14:paraId="45C10592" w14:textId="77777777" w:rsidR="00507112" w:rsidRPr="00412211" w:rsidRDefault="00507112" w:rsidP="00DA5F49">
            <w:pPr>
              <w:pStyle w:val="TAL"/>
              <w:rPr>
                <w:sz w:val="16"/>
              </w:rPr>
            </w:pPr>
            <w:r>
              <w:rPr>
                <w:sz w:val="16"/>
              </w:rPr>
              <w:t>R5-250283</w:t>
            </w:r>
          </w:p>
        </w:tc>
        <w:tc>
          <w:tcPr>
            <w:tcW w:w="0" w:type="auto"/>
          </w:tcPr>
          <w:p w14:paraId="18FF9D0A" w14:textId="77777777" w:rsidR="00507112" w:rsidRPr="00412211" w:rsidRDefault="00507112" w:rsidP="00DA5F49">
            <w:pPr>
              <w:pStyle w:val="TAL"/>
              <w:rPr>
                <w:sz w:val="16"/>
              </w:rPr>
            </w:pPr>
            <w:r>
              <w:rPr>
                <w:sz w:val="16"/>
              </w:rPr>
              <w:t>PRD21 CDS: PC2 NRCA CA_n28A-n77A</w:t>
            </w:r>
          </w:p>
        </w:tc>
        <w:tc>
          <w:tcPr>
            <w:tcW w:w="0" w:type="auto"/>
          </w:tcPr>
          <w:p w14:paraId="21384ACC" w14:textId="77777777" w:rsidR="00507112" w:rsidRPr="00412211" w:rsidRDefault="00507112" w:rsidP="00DA5F49">
            <w:pPr>
              <w:pStyle w:val="TAL"/>
              <w:rPr>
                <w:sz w:val="16"/>
              </w:rPr>
            </w:pPr>
            <w:r>
              <w:rPr>
                <w:sz w:val="16"/>
              </w:rPr>
              <w:t>KDDI Corporation</w:t>
            </w:r>
          </w:p>
        </w:tc>
        <w:tc>
          <w:tcPr>
            <w:tcW w:w="0" w:type="auto"/>
          </w:tcPr>
          <w:p w14:paraId="079A3680" w14:textId="77777777" w:rsidR="00507112" w:rsidRPr="00412211" w:rsidRDefault="00507112" w:rsidP="00DA5F49">
            <w:pPr>
              <w:pStyle w:val="TAL"/>
              <w:rPr>
                <w:sz w:val="16"/>
              </w:rPr>
            </w:pPr>
            <w:r>
              <w:rPr>
                <w:sz w:val="16"/>
              </w:rPr>
              <w:t>withdrawn</w:t>
            </w:r>
          </w:p>
        </w:tc>
        <w:tc>
          <w:tcPr>
            <w:tcW w:w="0" w:type="auto"/>
          </w:tcPr>
          <w:p w14:paraId="42297D6E" w14:textId="77777777" w:rsidR="00507112" w:rsidRPr="00412211" w:rsidRDefault="00507112" w:rsidP="00DA5F49">
            <w:pPr>
              <w:pStyle w:val="TAL"/>
              <w:rPr>
                <w:sz w:val="16"/>
              </w:rPr>
            </w:pPr>
          </w:p>
        </w:tc>
        <w:tc>
          <w:tcPr>
            <w:tcW w:w="0" w:type="auto"/>
          </w:tcPr>
          <w:p w14:paraId="4CBDAFE4" w14:textId="77777777" w:rsidR="00507112" w:rsidRPr="00412211" w:rsidRDefault="00507112" w:rsidP="00DA5F49">
            <w:pPr>
              <w:pStyle w:val="TAL"/>
              <w:rPr>
                <w:sz w:val="16"/>
              </w:rPr>
            </w:pPr>
          </w:p>
        </w:tc>
      </w:tr>
      <w:tr w:rsidR="00507112" w14:paraId="70B18378" w14:textId="77777777" w:rsidTr="00DA5F49">
        <w:tc>
          <w:tcPr>
            <w:tcW w:w="0" w:type="auto"/>
          </w:tcPr>
          <w:p w14:paraId="4FE36497" w14:textId="77777777" w:rsidR="00507112" w:rsidRPr="00412211" w:rsidRDefault="00507112" w:rsidP="00DA5F49">
            <w:pPr>
              <w:pStyle w:val="TAL"/>
              <w:rPr>
                <w:sz w:val="16"/>
              </w:rPr>
            </w:pPr>
            <w:r>
              <w:rPr>
                <w:sz w:val="16"/>
              </w:rPr>
              <w:t>R5-250284</w:t>
            </w:r>
          </w:p>
        </w:tc>
        <w:tc>
          <w:tcPr>
            <w:tcW w:w="0" w:type="auto"/>
          </w:tcPr>
          <w:p w14:paraId="6196C540" w14:textId="77777777" w:rsidR="00507112" w:rsidRPr="00412211" w:rsidRDefault="00507112" w:rsidP="00DA5F49">
            <w:pPr>
              <w:pStyle w:val="TAL"/>
              <w:rPr>
                <w:sz w:val="16"/>
              </w:rPr>
            </w:pPr>
            <w:r>
              <w:rPr>
                <w:sz w:val="16"/>
              </w:rPr>
              <w:t>PRD21 CDS: PC1.5 NRCA 2 bands combos</w:t>
            </w:r>
          </w:p>
        </w:tc>
        <w:tc>
          <w:tcPr>
            <w:tcW w:w="0" w:type="auto"/>
          </w:tcPr>
          <w:p w14:paraId="701A24A1" w14:textId="77777777" w:rsidR="00507112" w:rsidRPr="00412211" w:rsidRDefault="00507112" w:rsidP="00DA5F49">
            <w:pPr>
              <w:pStyle w:val="TAL"/>
              <w:rPr>
                <w:sz w:val="16"/>
              </w:rPr>
            </w:pPr>
            <w:r>
              <w:rPr>
                <w:sz w:val="16"/>
              </w:rPr>
              <w:t>KDDI Corporation</w:t>
            </w:r>
          </w:p>
        </w:tc>
        <w:tc>
          <w:tcPr>
            <w:tcW w:w="0" w:type="auto"/>
          </w:tcPr>
          <w:p w14:paraId="35FC2269" w14:textId="77777777" w:rsidR="00507112" w:rsidRPr="00412211" w:rsidRDefault="00507112" w:rsidP="00DA5F49">
            <w:pPr>
              <w:pStyle w:val="TAL"/>
              <w:rPr>
                <w:sz w:val="16"/>
              </w:rPr>
            </w:pPr>
            <w:r>
              <w:rPr>
                <w:sz w:val="16"/>
              </w:rPr>
              <w:t>withdrawn</w:t>
            </w:r>
          </w:p>
        </w:tc>
        <w:tc>
          <w:tcPr>
            <w:tcW w:w="0" w:type="auto"/>
          </w:tcPr>
          <w:p w14:paraId="24C0DB9B" w14:textId="77777777" w:rsidR="00507112" w:rsidRPr="00412211" w:rsidRDefault="00507112" w:rsidP="00DA5F49">
            <w:pPr>
              <w:pStyle w:val="TAL"/>
              <w:rPr>
                <w:sz w:val="16"/>
              </w:rPr>
            </w:pPr>
          </w:p>
        </w:tc>
        <w:tc>
          <w:tcPr>
            <w:tcW w:w="0" w:type="auto"/>
          </w:tcPr>
          <w:p w14:paraId="15B58B66" w14:textId="77777777" w:rsidR="00507112" w:rsidRPr="00412211" w:rsidRDefault="00507112" w:rsidP="00DA5F49">
            <w:pPr>
              <w:pStyle w:val="TAL"/>
              <w:rPr>
                <w:sz w:val="16"/>
              </w:rPr>
            </w:pPr>
          </w:p>
        </w:tc>
      </w:tr>
      <w:tr w:rsidR="00507112" w14:paraId="7E1BE169" w14:textId="77777777" w:rsidTr="00DA5F49">
        <w:tc>
          <w:tcPr>
            <w:tcW w:w="0" w:type="auto"/>
          </w:tcPr>
          <w:p w14:paraId="650D945E" w14:textId="77777777" w:rsidR="00507112" w:rsidRPr="00412211" w:rsidRDefault="00507112" w:rsidP="00DA5F49">
            <w:pPr>
              <w:pStyle w:val="TAL"/>
              <w:rPr>
                <w:sz w:val="16"/>
              </w:rPr>
            </w:pPr>
            <w:r>
              <w:rPr>
                <w:sz w:val="16"/>
              </w:rPr>
              <w:t>R5-250285</w:t>
            </w:r>
          </w:p>
        </w:tc>
        <w:tc>
          <w:tcPr>
            <w:tcW w:w="0" w:type="auto"/>
          </w:tcPr>
          <w:p w14:paraId="5501CB10" w14:textId="77777777" w:rsidR="00507112" w:rsidRPr="00412211" w:rsidRDefault="00507112" w:rsidP="00DA5F49">
            <w:pPr>
              <w:pStyle w:val="TAL"/>
              <w:rPr>
                <w:sz w:val="16"/>
              </w:rPr>
            </w:pPr>
            <w:r>
              <w:rPr>
                <w:sz w:val="16"/>
              </w:rPr>
              <w:t>PRD21 CDS: PC1.5 NRCA CA_n41A-n77A</w:t>
            </w:r>
          </w:p>
        </w:tc>
        <w:tc>
          <w:tcPr>
            <w:tcW w:w="0" w:type="auto"/>
          </w:tcPr>
          <w:p w14:paraId="40D81AC0" w14:textId="77777777" w:rsidR="00507112" w:rsidRPr="00412211" w:rsidRDefault="00507112" w:rsidP="00DA5F49">
            <w:pPr>
              <w:pStyle w:val="TAL"/>
              <w:rPr>
                <w:sz w:val="16"/>
              </w:rPr>
            </w:pPr>
            <w:r>
              <w:rPr>
                <w:sz w:val="16"/>
              </w:rPr>
              <w:t>KDDI Corporation</w:t>
            </w:r>
          </w:p>
        </w:tc>
        <w:tc>
          <w:tcPr>
            <w:tcW w:w="0" w:type="auto"/>
          </w:tcPr>
          <w:p w14:paraId="3D870DD8" w14:textId="77777777" w:rsidR="00507112" w:rsidRPr="00412211" w:rsidRDefault="00507112" w:rsidP="00DA5F49">
            <w:pPr>
              <w:pStyle w:val="TAL"/>
              <w:rPr>
                <w:sz w:val="16"/>
              </w:rPr>
            </w:pPr>
            <w:r>
              <w:rPr>
                <w:sz w:val="16"/>
              </w:rPr>
              <w:t>withdrawn</w:t>
            </w:r>
          </w:p>
        </w:tc>
        <w:tc>
          <w:tcPr>
            <w:tcW w:w="0" w:type="auto"/>
          </w:tcPr>
          <w:p w14:paraId="012AE5FF" w14:textId="77777777" w:rsidR="00507112" w:rsidRPr="00412211" w:rsidRDefault="00507112" w:rsidP="00DA5F49">
            <w:pPr>
              <w:pStyle w:val="TAL"/>
              <w:rPr>
                <w:sz w:val="16"/>
              </w:rPr>
            </w:pPr>
          </w:p>
        </w:tc>
        <w:tc>
          <w:tcPr>
            <w:tcW w:w="0" w:type="auto"/>
          </w:tcPr>
          <w:p w14:paraId="65C628E6" w14:textId="77777777" w:rsidR="00507112" w:rsidRPr="00412211" w:rsidRDefault="00507112" w:rsidP="00DA5F49">
            <w:pPr>
              <w:pStyle w:val="TAL"/>
              <w:rPr>
                <w:sz w:val="16"/>
              </w:rPr>
            </w:pPr>
          </w:p>
        </w:tc>
      </w:tr>
      <w:tr w:rsidR="00507112" w14:paraId="298FD1E9" w14:textId="77777777" w:rsidTr="00DA5F49">
        <w:tc>
          <w:tcPr>
            <w:tcW w:w="0" w:type="auto"/>
          </w:tcPr>
          <w:p w14:paraId="0EA366FE" w14:textId="77777777" w:rsidR="00507112" w:rsidRPr="00412211" w:rsidRDefault="00507112" w:rsidP="00DA5F49">
            <w:pPr>
              <w:pStyle w:val="TAL"/>
              <w:rPr>
                <w:sz w:val="16"/>
              </w:rPr>
            </w:pPr>
            <w:r>
              <w:rPr>
                <w:sz w:val="16"/>
              </w:rPr>
              <w:t>R5-250286</w:t>
            </w:r>
          </w:p>
        </w:tc>
        <w:tc>
          <w:tcPr>
            <w:tcW w:w="0" w:type="auto"/>
          </w:tcPr>
          <w:p w14:paraId="2DB2DCD7" w14:textId="77777777" w:rsidR="00507112" w:rsidRPr="00412211" w:rsidRDefault="00507112" w:rsidP="00DA5F49">
            <w:pPr>
              <w:pStyle w:val="TAL"/>
              <w:rPr>
                <w:sz w:val="16"/>
              </w:rPr>
            </w:pPr>
            <w:r>
              <w:rPr>
                <w:sz w:val="16"/>
              </w:rPr>
              <w:t>Editorial Correction for PRD21 CDS PC2 EN-DC many 3 band combos</w:t>
            </w:r>
          </w:p>
        </w:tc>
        <w:tc>
          <w:tcPr>
            <w:tcW w:w="0" w:type="auto"/>
          </w:tcPr>
          <w:p w14:paraId="41CEF148" w14:textId="77777777" w:rsidR="00507112" w:rsidRPr="00412211" w:rsidRDefault="00507112" w:rsidP="00DA5F49">
            <w:pPr>
              <w:pStyle w:val="TAL"/>
              <w:rPr>
                <w:sz w:val="16"/>
              </w:rPr>
            </w:pPr>
            <w:r>
              <w:rPr>
                <w:sz w:val="16"/>
              </w:rPr>
              <w:t>AT&amp;T, WE Certification Oy</w:t>
            </w:r>
          </w:p>
        </w:tc>
        <w:tc>
          <w:tcPr>
            <w:tcW w:w="0" w:type="auto"/>
          </w:tcPr>
          <w:p w14:paraId="3B0B3471" w14:textId="77777777" w:rsidR="00507112" w:rsidRPr="00412211" w:rsidRDefault="00507112" w:rsidP="00DA5F49">
            <w:pPr>
              <w:pStyle w:val="TAL"/>
              <w:rPr>
                <w:sz w:val="16"/>
              </w:rPr>
            </w:pPr>
            <w:r>
              <w:rPr>
                <w:sz w:val="16"/>
              </w:rPr>
              <w:t>noted</w:t>
            </w:r>
          </w:p>
        </w:tc>
        <w:tc>
          <w:tcPr>
            <w:tcW w:w="0" w:type="auto"/>
          </w:tcPr>
          <w:p w14:paraId="37E7B25C" w14:textId="77777777" w:rsidR="00507112" w:rsidRPr="00412211" w:rsidRDefault="00507112" w:rsidP="00DA5F49">
            <w:pPr>
              <w:pStyle w:val="TAL"/>
              <w:rPr>
                <w:sz w:val="16"/>
              </w:rPr>
            </w:pPr>
          </w:p>
        </w:tc>
        <w:tc>
          <w:tcPr>
            <w:tcW w:w="0" w:type="auto"/>
          </w:tcPr>
          <w:p w14:paraId="4EB24F0F" w14:textId="77777777" w:rsidR="00507112" w:rsidRPr="00412211" w:rsidRDefault="00507112" w:rsidP="00DA5F49">
            <w:pPr>
              <w:pStyle w:val="TAL"/>
              <w:rPr>
                <w:sz w:val="16"/>
              </w:rPr>
            </w:pPr>
          </w:p>
        </w:tc>
      </w:tr>
      <w:tr w:rsidR="00507112" w14:paraId="1F614E95" w14:textId="77777777" w:rsidTr="00DA5F49">
        <w:tc>
          <w:tcPr>
            <w:tcW w:w="0" w:type="auto"/>
          </w:tcPr>
          <w:p w14:paraId="0D749ADC" w14:textId="77777777" w:rsidR="00507112" w:rsidRPr="00412211" w:rsidRDefault="00507112" w:rsidP="00DA5F49">
            <w:pPr>
              <w:pStyle w:val="TAL"/>
              <w:rPr>
                <w:sz w:val="16"/>
              </w:rPr>
            </w:pPr>
            <w:r>
              <w:rPr>
                <w:sz w:val="16"/>
              </w:rPr>
              <w:t>R5-250287</w:t>
            </w:r>
          </w:p>
        </w:tc>
        <w:tc>
          <w:tcPr>
            <w:tcW w:w="0" w:type="auto"/>
          </w:tcPr>
          <w:p w14:paraId="4D659AC6" w14:textId="77777777" w:rsidR="00507112" w:rsidRPr="00412211" w:rsidRDefault="00507112" w:rsidP="00DA5F49">
            <w:pPr>
              <w:pStyle w:val="TAL"/>
              <w:rPr>
                <w:sz w:val="16"/>
              </w:rPr>
            </w:pPr>
            <w:r>
              <w:rPr>
                <w:sz w:val="16"/>
              </w:rPr>
              <w:t xml:space="preserve">FR2 - TP analysis update for CA NS 202 for </w:t>
            </w:r>
            <w:proofErr w:type="spellStart"/>
            <w:r>
              <w:rPr>
                <w:sz w:val="16"/>
              </w:rPr>
              <w:t>PCx</w:t>
            </w:r>
            <w:proofErr w:type="spellEnd"/>
            <w:r>
              <w:rPr>
                <w:sz w:val="16"/>
              </w:rPr>
              <w:t xml:space="preserve"> other than PC1</w:t>
            </w:r>
          </w:p>
        </w:tc>
        <w:tc>
          <w:tcPr>
            <w:tcW w:w="0" w:type="auto"/>
          </w:tcPr>
          <w:p w14:paraId="4DEF8841" w14:textId="77777777" w:rsidR="00507112" w:rsidRPr="00412211" w:rsidRDefault="00507112" w:rsidP="00DA5F49">
            <w:pPr>
              <w:pStyle w:val="TAL"/>
              <w:rPr>
                <w:sz w:val="16"/>
              </w:rPr>
            </w:pPr>
            <w:r>
              <w:rPr>
                <w:sz w:val="16"/>
              </w:rPr>
              <w:t>Keysight Technologies</w:t>
            </w:r>
          </w:p>
        </w:tc>
        <w:tc>
          <w:tcPr>
            <w:tcW w:w="0" w:type="auto"/>
          </w:tcPr>
          <w:p w14:paraId="794AF5C9" w14:textId="77777777" w:rsidR="00507112" w:rsidRPr="00412211" w:rsidRDefault="00507112" w:rsidP="00DA5F49">
            <w:pPr>
              <w:pStyle w:val="TAL"/>
              <w:rPr>
                <w:sz w:val="16"/>
              </w:rPr>
            </w:pPr>
            <w:r>
              <w:rPr>
                <w:sz w:val="16"/>
              </w:rPr>
              <w:t>revised</w:t>
            </w:r>
          </w:p>
        </w:tc>
        <w:tc>
          <w:tcPr>
            <w:tcW w:w="0" w:type="auto"/>
          </w:tcPr>
          <w:p w14:paraId="4BC4077F" w14:textId="77777777" w:rsidR="00507112" w:rsidRPr="00412211" w:rsidRDefault="00507112" w:rsidP="00DA5F49">
            <w:pPr>
              <w:pStyle w:val="TAL"/>
              <w:rPr>
                <w:sz w:val="16"/>
              </w:rPr>
            </w:pPr>
          </w:p>
        </w:tc>
        <w:tc>
          <w:tcPr>
            <w:tcW w:w="0" w:type="auto"/>
          </w:tcPr>
          <w:p w14:paraId="3A606722" w14:textId="77777777" w:rsidR="00507112" w:rsidRPr="00412211" w:rsidRDefault="00507112" w:rsidP="00DA5F49">
            <w:pPr>
              <w:pStyle w:val="TAL"/>
              <w:rPr>
                <w:sz w:val="16"/>
              </w:rPr>
            </w:pPr>
            <w:r>
              <w:rPr>
                <w:sz w:val="16"/>
              </w:rPr>
              <w:t>R5-251522</w:t>
            </w:r>
          </w:p>
        </w:tc>
      </w:tr>
      <w:tr w:rsidR="00507112" w14:paraId="4A7FE828" w14:textId="77777777" w:rsidTr="00DA5F49">
        <w:tc>
          <w:tcPr>
            <w:tcW w:w="0" w:type="auto"/>
          </w:tcPr>
          <w:p w14:paraId="73106BB0" w14:textId="77777777" w:rsidR="00507112" w:rsidRPr="00412211" w:rsidRDefault="00507112" w:rsidP="00DA5F49">
            <w:pPr>
              <w:pStyle w:val="TAL"/>
              <w:rPr>
                <w:sz w:val="16"/>
              </w:rPr>
            </w:pPr>
            <w:r>
              <w:rPr>
                <w:sz w:val="16"/>
              </w:rPr>
              <w:t>R5-250288</w:t>
            </w:r>
          </w:p>
        </w:tc>
        <w:tc>
          <w:tcPr>
            <w:tcW w:w="0" w:type="auto"/>
          </w:tcPr>
          <w:p w14:paraId="58003CAB" w14:textId="77777777" w:rsidR="00507112" w:rsidRPr="00412211" w:rsidRDefault="00507112" w:rsidP="00DA5F49">
            <w:pPr>
              <w:pStyle w:val="TAL"/>
              <w:rPr>
                <w:sz w:val="16"/>
              </w:rPr>
            </w:pPr>
            <w:r>
              <w:rPr>
                <w:sz w:val="16"/>
              </w:rPr>
              <w:t>FR2 - Updates for CA NS 202 and NS 203 in 38.521-2</w:t>
            </w:r>
          </w:p>
        </w:tc>
        <w:tc>
          <w:tcPr>
            <w:tcW w:w="0" w:type="auto"/>
          </w:tcPr>
          <w:p w14:paraId="1C243E2C" w14:textId="77777777" w:rsidR="00507112" w:rsidRPr="00412211" w:rsidRDefault="00507112" w:rsidP="00DA5F49">
            <w:pPr>
              <w:pStyle w:val="TAL"/>
              <w:rPr>
                <w:sz w:val="16"/>
              </w:rPr>
            </w:pPr>
            <w:r>
              <w:rPr>
                <w:sz w:val="16"/>
              </w:rPr>
              <w:t>Keysight Technologies UK Ltd</w:t>
            </w:r>
          </w:p>
        </w:tc>
        <w:tc>
          <w:tcPr>
            <w:tcW w:w="0" w:type="auto"/>
          </w:tcPr>
          <w:p w14:paraId="3571CD7D" w14:textId="77777777" w:rsidR="00507112" w:rsidRPr="00412211" w:rsidRDefault="00507112" w:rsidP="00DA5F49">
            <w:pPr>
              <w:pStyle w:val="TAL"/>
              <w:rPr>
                <w:sz w:val="16"/>
              </w:rPr>
            </w:pPr>
            <w:r>
              <w:rPr>
                <w:sz w:val="16"/>
              </w:rPr>
              <w:t>revised</w:t>
            </w:r>
          </w:p>
        </w:tc>
        <w:tc>
          <w:tcPr>
            <w:tcW w:w="0" w:type="auto"/>
          </w:tcPr>
          <w:p w14:paraId="69E51464" w14:textId="77777777" w:rsidR="00507112" w:rsidRPr="00412211" w:rsidRDefault="00507112" w:rsidP="00DA5F49">
            <w:pPr>
              <w:pStyle w:val="TAL"/>
              <w:rPr>
                <w:sz w:val="16"/>
              </w:rPr>
            </w:pPr>
          </w:p>
        </w:tc>
        <w:tc>
          <w:tcPr>
            <w:tcW w:w="0" w:type="auto"/>
          </w:tcPr>
          <w:p w14:paraId="144C3452" w14:textId="77777777" w:rsidR="00507112" w:rsidRPr="00412211" w:rsidRDefault="00507112" w:rsidP="00DA5F49">
            <w:pPr>
              <w:pStyle w:val="TAL"/>
              <w:rPr>
                <w:sz w:val="16"/>
              </w:rPr>
            </w:pPr>
            <w:r>
              <w:rPr>
                <w:sz w:val="16"/>
              </w:rPr>
              <w:t>R5-251523</w:t>
            </w:r>
          </w:p>
        </w:tc>
      </w:tr>
      <w:tr w:rsidR="00507112" w14:paraId="6C9988A6" w14:textId="77777777" w:rsidTr="00DA5F49">
        <w:tc>
          <w:tcPr>
            <w:tcW w:w="0" w:type="auto"/>
          </w:tcPr>
          <w:p w14:paraId="27FA337B" w14:textId="77777777" w:rsidR="00507112" w:rsidRPr="00412211" w:rsidRDefault="00507112" w:rsidP="00DA5F49">
            <w:pPr>
              <w:pStyle w:val="TAL"/>
              <w:rPr>
                <w:sz w:val="16"/>
              </w:rPr>
            </w:pPr>
            <w:r>
              <w:rPr>
                <w:sz w:val="16"/>
              </w:rPr>
              <w:t>R5-250289</w:t>
            </w:r>
          </w:p>
        </w:tc>
        <w:tc>
          <w:tcPr>
            <w:tcW w:w="0" w:type="auto"/>
          </w:tcPr>
          <w:p w14:paraId="4495AD35" w14:textId="77777777" w:rsidR="00507112" w:rsidRPr="00412211" w:rsidRDefault="00507112" w:rsidP="00DA5F49">
            <w:pPr>
              <w:pStyle w:val="TAL"/>
              <w:rPr>
                <w:sz w:val="16"/>
              </w:rPr>
            </w:pPr>
            <w:r>
              <w:rPr>
                <w:sz w:val="16"/>
              </w:rPr>
              <w:t>Missing test requirements for DC_1A_n8A in NSA test 6.2B.1.3</w:t>
            </w:r>
          </w:p>
        </w:tc>
        <w:tc>
          <w:tcPr>
            <w:tcW w:w="0" w:type="auto"/>
          </w:tcPr>
          <w:p w14:paraId="3D229495" w14:textId="77777777" w:rsidR="00507112" w:rsidRPr="00412211" w:rsidRDefault="00507112" w:rsidP="00DA5F49">
            <w:pPr>
              <w:pStyle w:val="TAL"/>
              <w:rPr>
                <w:sz w:val="16"/>
              </w:rPr>
            </w:pPr>
            <w:r>
              <w:rPr>
                <w:sz w:val="16"/>
              </w:rPr>
              <w:t>Keysight Technologies</w:t>
            </w:r>
          </w:p>
        </w:tc>
        <w:tc>
          <w:tcPr>
            <w:tcW w:w="0" w:type="auto"/>
          </w:tcPr>
          <w:p w14:paraId="72AAF929" w14:textId="77777777" w:rsidR="00507112" w:rsidRPr="00412211" w:rsidRDefault="00507112" w:rsidP="00DA5F49">
            <w:pPr>
              <w:pStyle w:val="TAL"/>
              <w:rPr>
                <w:sz w:val="16"/>
              </w:rPr>
            </w:pPr>
            <w:r>
              <w:rPr>
                <w:sz w:val="16"/>
              </w:rPr>
              <w:t>agreed</w:t>
            </w:r>
          </w:p>
        </w:tc>
        <w:tc>
          <w:tcPr>
            <w:tcW w:w="0" w:type="auto"/>
          </w:tcPr>
          <w:p w14:paraId="24257C5A" w14:textId="77777777" w:rsidR="00507112" w:rsidRPr="00412211" w:rsidRDefault="00507112" w:rsidP="00DA5F49">
            <w:pPr>
              <w:pStyle w:val="TAL"/>
              <w:rPr>
                <w:sz w:val="16"/>
              </w:rPr>
            </w:pPr>
          </w:p>
        </w:tc>
        <w:tc>
          <w:tcPr>
            <w:tcW w:w="0" w:type="auto"/>
          </w:tcPr>
          <w:p w14:paraId="4D20563F" w14:textId="77777777" w:rsidR="00507112" w:rsidRPr="00412211" w:rsidRDefault="00507112" w:rsidP="00DA5F49">
            <w:pPr>
              <w:pStyle w:val="TAL"/>
              <w:rPr>
                <w:sz w:val="16"/>
              </w:rPr>
            </w:pPr>
          </w:p>
        </w:tc>
      </w:tr>
      <w:tr w:rsidR="00507112" w14:paraId="481060A6" w14:textId="77777777" w:rsidTr="00DA5F49">
        <w:tc>
          <w:tcPr>
            <w:tcW w:w="0" w:type="auto"/>
          </w:tcPr>
          <w:p w14:paraId="591C395F" w14:textId="77777777" w:rsidR="00507112" w:rsidRPr="00412211" w:rsidRDefault="00507112" w:rsidP="00DA5F49">
            <w:pPr>
              <w:pStyle w:val="TAL"/>
              <w:rPr>
                <w:sz w:val="16"/>
              </w:rPr>
            </w:pPr>
            <w:r>
              <w:rPr>
                <w:sz w:val="16"/>
              </w:rPr>
              <w:t>R5-250290</w:t>
            </w:r>
          </w:p>
        </w:tc>
        <w:tc>
          <w:tcPr>
            <w:tcW w:w="0" w:type="auto"/>
          </w:tcPr>
          <w:p w14:paraId="2AD1CF19" w14:textId="77777777" w:rsidR="00507112" w:rsidRPr="00412211" w:rsidRDefault="00507112" w:rsidP="00DA5F49">
            <w:pPr>
              <w:pStyle w:val="TAL"/>
              <w:rPr>
                <w:sz w:val="16"/>
              </w:rPr>
            </w:pPr>
            <w:r>
              <w:rPr>
                <w:sz w:val="16"/>
              </w:rPr>
              <w:t>Missing test requirements for DC_14A_n66A in NSA test 6.5B.3.3.2</w:t>
            </w:r>
          </w:p>
        </w:tc>
        <w:tc>
          <w:tcPr>
            <w:tcW w:w="0" w:type="auto"/>
          </w:tcPr>
          <w:p w14:paraId="4E02C6E6" w14:textId="77777777" w:rsidR="00507112" w:rsidRPr="00412211" w:rsidRDefault="00507112" w:rsidP="00DA5F49">
            <w:pPr>
              <w:pStyle w:val="TAL"/>
              <w:rPr>
                <w:sz w:val="16"/>
              </w:rPr>
            </w:pPr>
            <w:r>
              <w:rPr>
                <w:sz w:val="16"/>
              </w:rPr>
              <w:t>Keysight Technologies</w:t>
            </w:r>
          </w:p>
        </w:tc>
        <w:tc>
          <w:tcPr>
            <w:tcW w:w="0" w:type="auto"/>
          </w:tcPr>
          <w:p w14:paraId="5B955712" w14:textId="77777777" w:rsidR="00507112" w:rsidRPr="00412211" w:rsidRDefault="00507112" w:rsidP="00DA5F49">
            <w:pPr>
              <w:pStyle w:val="TAL"/>
              <w:rPr>
                <w:sz w:val="16"/>
              </w:rPr>
            </w:pPr>
            <w:r>
              <w:rPr>
                <w:sz w:val="16"/>
              </w:rPr>
              <w:t>revised</w:t>
            </w:r>
          </w:p>
        </w:tc>
        <w:tc>
          <w:tcPr>
            <w:tcW w:w="0" w:type="auto"/>
          </w:tcPr>
          <w:p w14:paraId="0B3A2E80" w14:textId="77777777" w:rsidR="00507112" w:rsidRPr="00412211" w:rsidRDefault="00507112" w:rsidP="00DA5F49">
            <w:pPr>
              <w:pStyle w:val="TAL"/>
              <w:rPr>
                <w:sz w:val="16"/>
              </w:rPr>
            </w:pPr>
          </w:p>
        </w:tc>
        <w:tc>
          <w:tcPr>
            <w:tcW w:w="0" w:type="auto"/>
          </w:tcPr>
          <w:p w14:paraId="521699A0" w14:textId="77777777" w:rsidR="00507112" w:rsidRPr="00412211" w:rsidRDefault="00507112" w:rsidP="00DA5F49">
            <w:pPr>
              <w:pStyle w:val="TAL"/>
              <w:rPr>
                <w:sz w:val="16"/>
              </w:rPr>
            </w:pPr>
            <w:r>
              <w:rPr>
                <w:sz w:val="16"/>
              </w:rPr>
              <w:t>R5-251558</w:t>
            </w:r>
          </w:p>
        </w:tc>
      </w:tr>
      <w:tr w:rsidR="00507112" w14:paraId="5263E813" w14:textId="77777777" w:rsidTr="00DA5F49">
        <w:tc>
          <w:tcPr>
            <w:tcW w:w="0" w:type="auto"/>
          </w:tcPr>
          <w:p w14:paraId="37588BC2" w14:textId="77777777" w:rsidR="00507112" w:rsidRPr="00412211" w:rsidRDefault="00507112" w:rsidP="00DA5F49">
            <w:pPr>
              <w:pStyle w:val="TAL"/>
              <w:rPr>
                <w:sz w:val="16"/>
              </w:rPr>
            </w:pPr>
            <w:r>
              <w:rPr>
                <w:sz w:val="16"/>
              </w:rPr>
              <w:t>R5-250291</w:t>
            </w:r>
          </w:p>
        </w:tc>
        <w:tc>
          <w:tcPr>
            <w:tcW w:w="0" w:type="auto"/>
          </w:tcPr>
          <w:p w14:paraId="5AF667F1" w14:textId="77777777" w:rsidR="00507112" w:rsidRPr="00412211" w:rsidRDefault="00507112" w:rsidP="00DA5F49">
            <w:pPr>
              <w:pStyle w:val="TAL"/>
              <w:rPr>
                <w:sz w:val="16"/>
              </w:rPr>
            </w:pPr>
            <w:r>
              <w:rPr>
                <w:sz w:val="16"/>
              </w:rPr>
              <w:t>NR NTN - Core specs alignment in common clauses</w:t>
            </w:r>
          </w:p>
        </w:tc>
        <w:tc>
          <w:tcPr>
            <w:tcW w:w="0" w:type="auto"/>
          </w:tcPr>
          <w:p w14:paraId="39FE79EB" w14:textId="77777777" w:rsidR="00507112" w:rsidRPr="00412211" w:rsidRDefault="00507112" w:rsidP="00DA5F49">
            <w:pPr>
              <w:pStyle w:val="TAL"/>
              <w:rPr>
                <w:sz w:val="16"/>
              </w:rPr>
            </w:pPr>
            <w:r>
              <w:rPr>
                <w:sz w:val="16"/>
              </w:rPr>
              <w:t>Keysight Technologies</w:t>
            </w:r>
          </w:p>
        </w:tc>
        <w:tc>
          <w:tcPr>
            <w:tcW w:w="0" w:type="auto"/>
          </w:tcPr>
          <w:p w14:paraId="7297FF64" w14:textId="77777777" w:rsidR="00507112" w:rsidRPr="00412211" w:rsidRDefault="00507112" w:rsidP="00DA5F49">
            <w:pPr>
              <w:pStyle w:val="TAL"/>
              <w:rPr>
                <w:sz w:val="16"/>
              </w:rPr>
            </w:pPr>
            <w:r>
              <w:rPr>
                <w:sz w:val="16"/>
              </w:rPr>
              <w:t>agreed</w:t>
            </w:r>
          </w:p>
        </w:tc>
        <w:tc>
          <w:tcPr>
            <w:tcW w:w="0" w:type="auto"/>
          </w:tcPr>
          <w:p w14:paraId="4C2D830F" w14:textId="77777777" w:rsidR="00507112" w:rsidRPr="00412211" w:rsidRDefault="00507112" w:rsidP="00DA5F49">
            <w:pPr>
              <w:pStyle w:val="TAL"/>
              <w:rPr>
                <w:sz w:val="16"/>
              </w:rPr>
            </w:pPr>
          </w:p>
        </w:tc>
        <w:tc>
          <w:tcPr>
            <w:tcW w:w="0" w:type="auto"/>
          </w:tcPr>
          <w:p w14:paraId="0909A74D" w14:textId="77777777" w:rsidR="00507112" w:rsidRPr="00412211" w:rsidRDefault="00507112" w:rsidP="00DA5F49">
            <w:pPr>
              <w:pStyle w:val="TAL"/>
              <w:rPr>
                <w:sz w:val="16"/>
              </w:rPr>
            </w:pPr>
          </w:p>
        </w:tc>
      </w:tr>
      <w:tr w:rsidR="00507112" w14:paraId="1E0F5B3A" w14:textId="77777777" w:rsidTr="00DA5F49">
        <w:tc>
          <w:tcPr>
            <w:tcW w:w="0" w:type="auto"/>
          </w:tcPr>
          <w:p w14:paraId="5DCAF618" w14:textId="77777777" w:rsidR="00507112" w:rsidRPr="00412211" w:rsidRDefault="00507112" w:rsidP="00DA5F49">
            <w:pPr>
              <w:pStyle w:val="TAL"/>
              <w:rPr>
                <w:sz w:val="16"/>
              </w:rPr>
            </w:pPr>
            <w:r>
              <w:rPr>
                <w:sz w:val="16"/>
              </w:rPr>
              <w:t>R5-250292</w:t>
            </w:r>
          </w:p>
        </w:tc>
        <w:tc>
          <w:tcPr>
            <w:tcW w:w="0" w:type="auto"/>
          </w:tcPr>
          <w:p w14:paraId="4E4FE4B7" w14:textId="77777777" w:rsidR="00507112" w:rsidRPr="00412211" w:rsidRDefault="00507112" w:rsidP="00DA5F49">
            <w:pPr>
              <w:pStyle w:val="TAL"/>
              <w:rPr>
                <w:sz w:val="16"/>
              </w:rPr>
            </w:pPr>
            <w:r>
              <w:rPr>
                <w:sz w:val="16"/>
              </w:rPr>
              <w:t>Discussion on MU and TT for ATG RF testing</w:t>
            </w:r>
          </w:p>
        </w:tc>
        <w:tc>
          <w:tcPr>
            <w:tcW w:w="0" w:type="auto"/>
          </w:tcPr>
          <w:p w14:paraId="6A060CD5" w14:textId="77777777" w:rsidR="00507112" w:rsidRPr="00412211" w:rsidRDefault="00507112" w:rsidP="00DA5F49">
            <w:pPr>
              <w:pStyle w:val="TAL"/>
              <w:rPr>
                <w:sz w:val="16"/>
              </w:rPr>
            </w:pPr>
            <w:r>
              <w:rPr>
                <w:sz w:val="16"/>
              </w:rPr>
              <w:t>Keysight Technologies UK Ltd, Anritsu</w:t>
            </w:r>
          </w:p>
        </w:tc>
        <w:tc>
          <w:tcPr>
            <w:tcW w:w="0" w:type="auto"/>
          </w:tcPr>
          <w:p w14:paraId="052724BE" w14:textId="77777777" w:rsidR="00507112" w:rsidRPr="00412211" w:rsidRDefault="00507112" w:rsidP="00DA5F49">
            <w:pPr>
              <w:pStyle w:val="TAL"/>
              <w:rPr>
                <w:sz w:val="16"/>
              </w:rPr>
            </w:pPr>
            <w:r>
              <w:rPr>
                <w:sz w:val="16"/>
              </w:rPr>
              <w:t>revised</w:t>
            </w:r>
          </w:p>
        </w:tc>
        <w:tc>
          <w:tcPr>
            <w:tcW w:w="0" w:type="auto"/>
          </w:tcPr>
          <w:p w14:paraId="49B94CF0" w14:textId="77777777" w:rsidR="00507112" w:rsidRPr="00412211" w:rsidRDefault="00507112" w:rsidP="00DA5F49">
            <w:pPr>
              <w:pStyle w:val="TAL"/>
              <w:rPr>
                <w:sz w:val="16"/>
              </w:rPr>
            </w:pPr>
          </w:p>
        </w:tc>
        <w:tc>
          <w:tcPr>
            <w:tcW w:w="0" w:type="auto"/>
          </w:tcPr>
          <w:p w14:paraId="64C96AB4" w14:textId="77777777" w:rsidR="00507112" w:rsidRPr="00412211" w:rsidRDefault="00507112" w:rsidP="00DA5F49">
            <w:pPr>
              <w:pStyle w:val="TAL"/>
              <w:rPr>
                <w:sz w:val="16"/>
              </w:rPr>
            </w:pPr>
            <w:r>
              <w:rPr>
                <w:sz w:val="16"/>
              </w:rPr>
              <w:t>R5-251676</w:t>
            </w:r>
          </w:p>
        </w:tc>
      </w:tr>
      <w:tr w:rsidR="00507112" w14:paraId="002BD424" w14:textId="77777777" w:rsidTr="00DA5F49">
        <w:tc>
          <w:tcPr>
            <w:tcW w:w="0" w:type="auto"/>
          </w:tcPr>
          <w:p w14:paraId="4E2B7FC2" w14:textId="77777777" w:rsidR="00507112" w:rsidRPr="00412211" w:rsidRDefault="00507112" w:rsidP="00DA5F49">
            <w:pPr>
              <w:pStyle w:val="TAL"/>
              <w:rPr>
                <w:sz w:val="16"/>
              </w:rPr>
            </w:pPr>
            <w:r>
              <w:rPr>
                <w:sz w:val="16"/>
              </w:rPr>
              <w:t>R5-250293</w:t>
            </w:r>
          </w:p>
        </w:tc>
        <w:tc>
          <w:tcPr>
            <w:tcW w:w="0" w:type="auto"/>
          </w:tcPr>
          <w:p w14:paraId="75D11E73" w14:textId="77777777" w:rsidR="00507112" w:rsidRPr="00412211" w:rsidRDefault="00507112" w:rsidP="00DA5F49">
            <w:pPr>
              <w:pStyle w:val="TAL"/>
              <w:rPr>
                <w:sz w:val="16"/>
              </w:rPr>
            </w:pPr>
            <w:r>
              <w:rPr>
                <w:sz w:val="16"/>
              </w:rPr>
              <w:t>ATG - Tx Tests - General updates on MU and core specs</w:t>
            </w:r>
          </w:p>
        </w:tc>
        <w:tc>
          <w:tcPr>
            <w:tcW w:w="0" w:type="auto"/>
          </w:tcPr>
          <w:p w14:paraId="728A0DF9" w14:textId="77777777" w:rsidR="00507112" w:rsidRPr="00412211" w:rsidRDefault="00507112" w:rsidP="00DA5F49">
            <w:pPr>
              <w:pStyle w:val="TAL"/>
              <w:rPr>
                <w:sz w:val="16"/>
              </w:rPr>
            </w:pPr>
            <w:r>
              <w:rPr>
                <w:sz w:val="16"/>
              </w:rPr>
              <w:t>Keysight Technologies, Anritsu</w:t>
            </w:r>
          </w:p>
        </w:tc>
        <w:tc>
          <w:tcPr>
            <w:tcW w:w="0" w:type="auto"/>
          </w:tcPr>
          <w:p w14:paraId="3546EE63" w14:textId="77777777" w:rsidR="00507112" w:rsidRPr="00412211" w:rsidRDefault="00507112" w:rsidP="00DA5F49">
            <w:pPr>
              <w:pStyle w:val="TAL"/>
              <w:rPr>
                <w:sz w:val="16"/>
              </w:rPr>
            </w:pPr>
            <w:r>
              <w:rPr>
                <w:sz w:val="16"/>
              </w:rPr>
              <w:t>revised</w:t>
            </w:r>
          </w:p>
        </w:tc>
        <w:tc>
          <w:tcPr>
            <w:tcW w:w="0" w:type="auto"/>
          </w:tcPr>
          <w:p w14:paraId="7D341936" w14:textId="77777777" w:rsidR="00507112" w:rsidRPr="00412211" w:rsidRDefault="00507112" w:rsidP="00DA5F49">
            <w:pPr>
              <w:pStyle w:val="TAL"/>
              <w:rPr>
                <w:sz w:val="16"/>
              </w:rPr>
            </w:pPr>
          </w:p>
        </w:tc>
        <w:tc>
          <w:tcPr>
            <w:tcW w:w="0" w:type="auto"/>
          </w:tcPr>
          <w:p w14:paraId="52B8373C" w14:textId="77777777" w:rsidR="00507112" w:rsidRPr="00412211" w:rsidRDefault="00507112" w:rsidP="00DA5F49">
            <w:pPr>
              <w:pStyle w:val="TAL"/>
              <w:rPr>
                <w:sz w:val="16"/>
              </w:rPr>
            </w:pPr>
            <w:r>
              <w:rPr>
                <w:sz w:val="16"/>
              </w:rPr>
              <w:t>R5-251703</w:t>
            </w:r>
          </w:p>
        </w:tc>
      </w:tr>
      <w:tr w:rsidR="00507112" w14:paraId="25E3CB17" w14:textId="77777777" w:rsidTr="00DA5F49">
        <w:tc>
          <w:tcPr>
            <w:tcW w:w="0" w:type="auto"/>
          </w:tcPr>
          <w:p w14:paraId="2C76064D" w14:textId="77777777" w:rsidR="00507112" w:rsidRPr="00412211" w:rsidRDefault="00507112" w:rsidP="00DA5F49">
            <w:pPr>
              <w:pStyle w:val="TAL"/>
              <w:rPr>
                <w:sz w:val="16"/>
              </w:rPr>
            </w:pPr>
            <w:r>
              <w:rPr>
                <w:sz w:val="16"/>
              </w:rPr>
              <w:t>R5-250294</w:t>
            </w:r>
          </w:p>
        </w:tc>
        <w:tc>
          <w:tcPr>
            <w:tcW w:w="0" w:type="auto"/>
          </w:tcPr>
          <w:p w14:paraId="46DC8BAB" w14:textId="77777777" w:rsidR="00507112" w:rsidRPr="00412211" w:rsidRDefault="00507112" w:rsidP="00DA5F49">
            <w:pPr>
              <w:pStyle w:val="TAL"/>
              <w:rPr>
                <w:sz w:val="16"/>
              </w:rPr>
            </w:pPr>
            <w:r>
              <w:rPr>
                <w:sz w:val="16"/>
              </w:rPr>
              <w:t>ATG - Rx Tests - General updates on MU and core specs</w:t>
            </w:r>
          </w:p>
        </w:tc>
        <w:tc>
          <w:tcPr>
            <w:tcW w:w="0" w:type="auto"/>
          </w:tcPr>
          <w:p w14:paraId="15E7033A" w14:textId="77777777" w:rsidR="00507112" w:rsidRPr="00412211" w:rsidRDefault="00507112" w:rsidP="00DA5F49">
            <w:pPr>
              <w:pStyle w:val="TAL"/>
              <w:rPr>
                <w:sz w:val="16"/>
              </w:rPr>
            </w:pPr>
            <w:r>
              <w:rPr>
                <w:sz w:val="16"/>
              </w:rPr>
              <w:t>Keysight Technologies, Anritsu</w:t>
            </w:r>
          </w:p>
        </w:tc>
        <w:tc>
          <w:tcPr>
            <w:tcW w:w="0" w:type="auto"/>
          </w:tcPr>
          <w:p w14:paraId="5A739552" w14:textId="77777777" w:rsidR="00507112" w:rsidRPr="00412211" w:rsidRDefault="00507112" w:rsidP="00DA5F49">
            <w:pPr>
              <w:pStyle w:val="TAL"/>
              <w:rPr>
                <w:sz w:val="16"/>
              </w:rPr>
            </w:pPr>
            <w:r>
              <w:rPr>
                <w:sz w:val="16"/>
              </w:rPr>
              <w:t>revised</w:t>
            </w:r>
          </w:p>
        </w:tc>
        <w:tc>
          <w:tcPr>
            <w:tcW w:w="0" w:type="auto"/>
          </w:tcPr>
          <w:p w14:paraId="1F344F0C" w14:textId="77777777" w:rsidR="00507112" w:rsidRPr="00412211" w:rsidRDefault="00507112" w:rsidP="00DA5F49">
            <w:pPr>
              <w:pStyle w:val="TAL"/>
              <w:rPr>
                <w:sz w:val="16"/>
              </w:rPr>
            </w:pPr>
          </w:p>
        </w:tc>
        <w:tc>
          <w:tcPr>
            <w:tcW w:w="0" w:type="auto"/>
          </w:tcPr>
          <w:p w14:paraId="34C9342F" w14:textId="77777777" w:rsidR="00507112" w:rsidRPr="00412211" w:rsidRDefault="00507112" w:rsidP="00DA5F49">
            <w:pPr>
              <w:pStyle w:val="TAL"/>
              <w:rPr>
                <w:sz w:val="16"/>
              </w:rPr>
            </w:pPr>
            <w:r>
              <w:rPr>
                <w:sz w:val="16"/>
              </w:rPr>
              <w:t>R5-251704</w:t>
            </w:r>
          </w:p>
        </w:tc>
      </w:tr>
      <w:tr w:rsidR="00507112" w14:paraId="3069553E" w14:textId="77777777" w:rsidTr="00DA5F49">
        <w:tc>
          <w:tcPr>
            <w:tcW w:w="0" w:type="auto"/>
          </w:tcPr>
          <w:p w14:paraId="2EF2E6EE" w14:textId="77777777" w:rsidR="00507112" w:rsidRPr="00412211" w:rsidRDefault="00507112" w:rsidP="00DA5F49">
            <w:pPr>
              <w:pStyle w:val="TAL"/>
              <w:rPr>
                <w:sz w:val="16"/>
              </w:rPr>
            </w:pPr>
            <w:r>
              <w:rPr>
                <w:sz w:val="16"/>
              </w:rPr>
              <w:t>R5-250295</w:t>
            </w:r>
          </w:p>
        </w:tc>
        <w:tc>
          <w:tcPr>
            <w:tcW w:w="0" w:type="auto"/>
          </w:tcPr>
          <w:p w14:paraId="37920D6E" w14:textId="77777777" w:rsidR="00507112" w:rsidRPr="00412211" w:rsidRDefault="00507112" w:rsidP="00DA5F49">
            <w:pPr>
              <w:pStyle w:val="TAL"/>
              <w:rPr>
                <w:sz w:val="16"/>
              </w:rPr>
            </w:pPr>
            <w:r>
              <w:rPr>
                <w:sz w:val="16"/>
              </w:rPr>
              <w:t>ATG - Annex F - MU and TT updates</w:t>
            </w:r>
          </w:p>
        </w:tc>
        <w:tc>
          <w:tcPr>
            <w:tcW w:w="0" w:type="auto"/>
          </w:tcPr>
          <w:p w14:paraId="791A0E0C" w14:textId="77777777" w:rsidR="00507112" w:rsidRPr="00412211" w:rsidRDefault="00507112" w:rsidP="00DA5F49">
            <w:pPr>
              <w:pStyle w:val="TAL"/>
              <w:rPr>
                <w:sz w:val="16"/>
              </w:rPr>
            </w:pPr>
            <w:r>
              <w:rPr>
                <w:sz w:val="16"/>
              </w:rPr>
              <w:t>Keysight Technologies, Anritsu</w:t>
            </w:r>
          </w:p>
        </w:tc>
        <w:tc>
          <w:tcPr>
            <w:tcW w:w="0" w:type="auto"/>
          </w:tcPr>
          <w:p w14:paraId="7799E16F" w14:textId="77777777" w:rsidR="00507112" w:rsidRPr="00412211" w:rsidRDefault="00507112" w:rsidP="00DA5F49">
            <w:pPr>
              <w:pStyle w:val="TAL"/>
              <w:rPr>
                <w:sz w:val="16"/>
              </w:rPr>
            </w:pPr>
            <w:r>
              <w:rPr>
                <w:sz w:val="16"/>
              </w:rPr>
              <w:t>revised</w:t>
            </w:r>
          </w:p>
        </w:tc>
        <w:tc>
          <w:tcPr>
            <w:tcW w:w="0" w:type="auto"/>
          </w:tcPr>
          <w:p w14:paraId="656A61EC" w14:textId="77777777" w:rsidR="00507112" w:rsidRPr="00412211" w:rsidRDefault="00507112" w:rsidP="00DA5F49">
            <w:pPr>
              <w:pStyle w:val="TAL"/>
              <w:rPr>
                <w:sz w:val="16"/>
              </w:rPr>
            </w:pPr>
          </w:p>
        </w:tc>
        <w:tc>
          <w:tcPr>
            <w:tcW w:w="0" w:type="auto"/>
          </w:tcPr>
          <w:p w14:paraId="3D3B8BA7" w14:textId="77777777" w:rsidR="00507112" w:rsidRPr="00412211" w:rsidRDefault="00507112" w:rsidP="00DA5F49">
            <w:pPr>
              <w:pStyle w:val="TAL"/>
              <w:rPr>
                <w:sz w:val="16"/>
              </w:rPr>
            </w:pPr>
            <w:r>
              <w:rPr>
                <w:sz w:val="16"/>
              </w:rPr>
              <w:t>R5-251705</w:t>
            </w:r>
          </w:p>
        </w:tc>
      </w:tr>
      <w:tr w:rsidR="00507112" w14:paraId="41F6E6CF" w14:textId="77777777" w:rsidTr="00DA5F49">
        <w:tc>
          <w:tcPr>
            <w:tcW w:w="0" w:type="auto"/>
          </w:tcPr>
          <w:p w14:paraId="53F8019D" w14:textId="77777777" w:rsidR="00507112" w:rsidRPr="00412211" w:rsidRDefault="00507112" w:rsidP="00DA5F49">
            <w:pPr>
              <w:pStyle w:val="TAL"/>
              <w:rPr>
                <w:sz w:val="16"/>
              </w:rPr>
            </w:pPr>
            <w:r>
              <w:rPr>
                <w:sz w:val="16"/>
              </w:rPr>
              <w:t>R5-250296</w:t>
            </w:r>
          </w:p>
        </w:tc>
        <w:tc>
          <w:tcPr>
            <w:tcW w:w="0" w:type="auto"/>
          </w:tcPr>
          <w:p w14:paraId="6C62D8EC" w14:textId="77777777" w:rsidR="00507112" w:rsidRPr="00412211" w:rsidRDefault="00507112" w:rsidP="00DA5F49">
            <w:pPr>
              <w:pStyle w:val="TAL"/>
              <w:rPr>
                <w:sz w:val="16"/>
              </w:rPr>
            </w:pPr>
            <w:r>
              <w:rPr>
                <w:sz w:val="16"/>
              </w:rPr>
              <w:t>SUL test cases - MU definition in annex F</w:t>
            </w:r>
          </w:p>
        </w:tc>
        <w:tc>
          <w:tcPr>
            <w:tcW w:w="0" w:type="auto"/>
          </w:tcPr>
          <w:p w14:paraId="2728BD5D" w14:textId="77777777" w:rsidR="00507112" w:rsidRPr="00412211" w:rsidRDefault="00507112" w:rsidP="00DA5F49">
            <w:pPr>
              <w:pStyle w:val="TAL"/>
              <w:rPr>
                <w:sz w:val="16"/>
              </w:rPr>
            </w:pPr>
            <w:r>
              <w:rPr>
                <w:sz w:val="16"/>
              </w:rPr>
              <w:t>Keysight Technologies</w:t>
            </w:r>
          </w:p>
        </w:tc>
        <w:tc>
          <w:tcPr>
            <w:tcW w:w="0" w:type="auto"/>
          </w:tcPr>
          <w:p w14:paraId="60F5545A" w14:textId="77777777" w:rsidR="00507112" w:rsidRPr="00412211" w:rsidRDefault="00507112" w:rsidP="00DA5F49">
            <w:pPr>
              <w:pStyle w:val="TAL"/>
              <w:rPr>
                <w:sz w:val="16"/>
              </w:rPr>
            </w:pPr>
            <w:r>
              <w:rPr>
                <w:sz w:val="16"/>
              </w:rPr>
              <w:t>agreed</w:t>
            </w:r>
          </w:p>
        </w:tc>
        <w:tc>
          <w:tcPr>
            <w:tcW w:w="0" w:type="auto"/>
          </w:tcPr>
          <w:p w14:paraId="3EB1EA0B" w14:textId="77777777" w:rsidR="00507112" w:rsidRPr="00412211" w:rsidRDefault="00507112" w:rsidP="00DA5F49">
            <w:pPr>
              <w:pStyle w:val="TAL"/>
              <w:rPr>
                <w:sz w:val="16"/>
              </w:rPr>
            </w:pPr>
          </w:p>
        </w:tc>
        <w:tc>
          <w:tcPr>
            <w:tcW w:w="0" w:type="auto"/>
          </w:tcPr>
          <w:p w14:paraId="4A6C90AC" w14:textId="77777777" w:rsidR="00507112" w:rsidRPr="00412211" w:rsidRDefault="00507112" w:rsidP="00DA5F49">
            <w:pPr>
              <w:pStyle w:val="TAL"/>
              <w:rPr>
                <w:sz w:val="16"/>
              </w:rPr>
            </w:pPr>
          </w:p>
        </w:tc>
      </w:tr>
      <w:tr w:rsidR="00507112" w14:paraId="2F14B7FB" w14:textId="77777777" w:rsidTr="00DA5F49">
        <w:tc>
          <w:tcPr>
            <w:tcW w:w="0" w:type="auto"/>
          </w:tcPr>
          <w:p w14:paraId="38016240" w14:textId="77777777" w:rsidR="00507112" w:rsidRPr="00412211" w:rsidRDefault="00507112" w:rsidP="00DA5F49">
            <w:pPr>
              <w:pStyle w:val="TAL"/>
              <w:rPr>
                <w:sz w:val="16"/>
              </w:rPr>
            </w:pPr>
            <w:r>
              <w:rPr>
                <w:sz w:val="16"/>
              </w:rPr>
              <w:t>R5-250297</w:t>
            </w:r>
          </w:p>
        </w:tc>
        <w:tc>
          <w:tcPr>
            <w:tcW w:w="0" w:type="auto"/>
          </w:tcPr>
          <w:p w14:paraId="2822FCEE" w14:textId="77777777" w:rsidR="00507112" w:rsidRPr="00412211" w:rsidRDefault="00507112" w:rsidP="00DA5F49">
            <w:pPr>
              <w:pStyle w:val="TAL"/>
              <w:rPr>
                <w:sz w:val="16"/>
              </w:rPr>
            </w:pPr>
            <w:r>
              <w:rPr>
                <w:sz w:val="16"/>
              </w:rPr>
              <w:t>Editorial corrections in FR1 A-MPR UL MIMO test 6.2D.3</w:t>
            </w:r>
          </w:p>
        </w:tc>
        <w:tc>
          <w:tcPr>
            <w:tcW w:w="0" w:type="auto"/>
          </w:tcPr>
          <w:p w14:paraId="614DFB78" w14:textId="77777777" w:rsidR="00507112" w:rsidRPr="00412211" w:rsidRDefault="00507112" w:rsidP="00DA5F49">
            <w:pPr>
              <w:pStyle w:val="TAL"/>
              <w:rPr>
                <w:sz w:val="16"/>
              </w:rPr>
            </w:pPr>
            <w:r>
              <w:rPr>
                <w:sz w:val="16"/>
              </w:rPr>
              <w:t>Keysight Technologies UK Ltd</w:t>
            </w:r>
          </w:p>
        </w:tc>
        <w:tc>
          <w:tcPr>
            <w:tcW w:w="0" w:type="auto"/>
          </w:tcPr>
          <w:p w14:paraId="07B50F9A" w14:textId="77777777" w:rsidR="00507112" w:rsidRPr="00412211" w:rsidRDefault="00507112" w:rsidP="00DA5F49">
            <w:pPr>
              <w:pStyle w:val="TAL"/>
              <w:rPr>
                <w:sz w:val="16"/>
              </w:rPr>
            </w:pPr>
            <w:r>
              <w:rPr>
                <w:sz w:val="16"/>
              </w:rPr>
              <w:t>revised</w:t>
            </w:r>
          </w:p>
        </w:tc>
        <w:tc>
          <w:tcPr>
            <w:tcW w:w="0" w:type="auto"/>
          </w:tcPr>
          <w:p w14:paraId="482434BA" w14:textId="77777777" w:rsidR="00507112" w:rsidRPr="00412211" w:rsidRDefault="00507112" w:rsidP="00DA5F49">
            <w:pPr>
              <w:pStyle w:val="TAL"/>
              <w:rPr>
                <w:sz w:val="16"/>
              </w:rPr>
            </w:pPr>
          </w:p>
        </w:tc>
        <w:tc>
          <w:tcPr>
            <w:tcW w:w="0" w:type="auto"/>
          </w:tcPr>
          <w:p w14:paraId="30079CBC" w14:textId="77777777" w:rsidR="00507112" w:rsidRPr="00412211" w:rsidRDefault="00507112" w:rsidP="00DA5F49">
            <w:pPr>
              <w:pStyle w:val="TAL"/>
              <w:rPr>
                <w:sz w:val="16"/>
              </w:rPr>
            </w:pPr>
            <w:r>
              <w:rPr>
                <w:sz w:val="16"/>
              </w:rPr>
              <w:t>R5-251545</w:t>
            </w:r>
          </w:p>
        </w:tc>
      </w:tr>
      <w:tr w:rsidR="00507112" w14:paraId="24E24748" w14:textId="77777777" w:rsidTr="00DA5F49">
        <w:tc>
          <w:tcPr>
            <w:tcW w:w="0" w:type="auto"/>
          </w:tcPr>
          <w:p w14:paraId="48E2F04D" w14:textId="77777777" w:rsidR="00507112" w:rsidRPr="00412211" w:rsidRDefault="00507112" w:rsidP="00DA5F49">
            <w:pPr>
              <w:pStyle w:val="TAL"/>
              <w:rPr>
                <w:sz w:val="16"/>
              </w:rPr>
            </w:pPr>
            <w:r>
              <w:rPr>
                <w:sz w:val="16"/>
              </w:rPr>
              <w:t>R5-250298</w:t>
            </w:r>
          </w:p>
        </w:tc>
        <w:tc>
          <w:tcPr>
            <w:tcW w:w="0" w:type="auto"/>
          </w:tcPr>
          <w:p w14:paraId="452984D3" w14:textId="77777777" w:rsidR="00507112" w:rsidRPr="00412211" w:rsidRDefault="00507112" w:rsidP="00DA5F49">
            <w:pPr>
              <w:pStyle w:val="TAL"/>
              <w:rPr>
                <w:sz w:val="16"/>
              </w:rPr>
            </w:pPr>
            <w:r>
              <w:rPr>
                <w:sz w:val="16"/>
              </w:rPr>
              <w:t>Corrections for CA_n48A-n66A combo in test case 7.3A.1_1</w:t>
            </w:r>
          </w:p>
        </w:tc>
        <w:tc>
          <w:tcPr>
            <w:tcW w:w="0" w:type="auto"/>
          </w:tcPr>
          <w:p w14:paraId="64D97E19" w14:textId="77777777" w:rsidR="00507112" w:rsidRPr="00412211" w:rsidRDefault="00507112" w:rsidP="00DA5F49">
            <w:pPr>
              <w:pStyle w:val="TAL"/>
              <w:rPr>
                <w:sz w:val="16"/>
              </w:rPr>
            </w:pPr>
            <w:r>
              <w:rPr>
                <w:sz w:val="16"/>
              </w:rPr>
              <w:t>Keysight Technologies</w:t>
            </w:r>
          </w:p>
        </w:tc>
        <w:tc>
          <w:tcPr>
            <w:tcW w:w="0" w:type="auto"/>
          </w:tcPr>
          <w:p w14:paraId="06C7710F" w14:textId="77777777" w:rsidR="00507112" w:rsidRPr="00412211" w:rsidRDefault="00507112" w:rsidP="00DA5F49">
            <w:pPr>
              <w:pStyle w:val="TAL"/>
              <w:rPr>
                <w:sz w:val="16"/>
              </w:rPr>
            </w:pPr>
            <w:r>
              <w:rPr>
                <w:sz w:val="16"/>
              </w:rPr>
              <w:t>agreed</w:t>
            </w:r>
          </w:p>
        </w:tc>
        <w:tc>
          <w:tcPr>
            <w:tcW w:w="0" w:type="auto"/>
          </w:tcPr>
          <w:p w14:paraId="2C48F61C" w14:textId="77777777" w:rsidR="00507112" w:rsidRPr="00412211" w:rsidRDefault="00507112" w:rsidP="00DA5F49">
            <w:pPr>
              <w:pStyle w:val="TAL"/>
              <w:rPr>
                <w:sz w:val="16"/>
              </w:rPr>
            </w:pPr>
          </w:p>
        </w:tc>
        <w:tc>
          <w:tcPr>
            <w:tcW w:w="0" w:type="auto"/>
          </w:tcPr>
          <w:p w14:paraId="061669B7" w14:textId="77777777" w:rsidR="00507112" w:rsidRPr="00412211" w:rsidRDefault="00507112" w:rsidP="00DA5F49">
            <w:pPr>
              <w:pStyle w:val="TAL"/>
              <w:rPr>
                <w:sz w:val="16"/>
              </w:rPr>
            </w:pPr>
          </w:p>
        </w:tc>
      </w:tr>
      <w:tr w:rsidR="00507112" w14:paraId="0579B154" w14:textId="77777777" w:rsidTr="00DA5F49">
        <w:tc>
          <w:tcPr>
            <w:tcW w:w="0" w:type="auto"/>
          </w:tcPr>
          <w:p w14:paraId="17D558AB" w14:textId="77777777" w:rsidR="00507112" w:rsidRPr="00412211" w:rsidRDefault="00507112" w:rsidP="00DA5F49">
            <w:pPr>
              <w:pStyle w:val="TAL"/>
              <w:rPr>
                <w:sz w:val="16"/>
              </w:rPr>
            </w:pPr>
            <w:r>
              <w:rPr>
                <w:sz w:val="16"/>
              </w:rPr>
              <w:t>R5-250299</w:t>
            </w:r>
          </w:p>
        </w:tc>
        <w:tc>
          <w:tcPr>
            <w:tcW w:w="0" w:type="auto"/>
          </w:tcPr>
          <w:p w14:paraId="6EB764D8" w14:textId="77777777" w:rsidR="00507112" w:rsidRPr="00412211" w:rsidRDefault="00507112" w:rsidP="00DA5F49">
            <w:pPr>
              <w:pStyle w:val="TAL"/>
              <w:rPr>
                <w:sz w:val="16"/>
              </w:rPr>
            </w:pPr>
            <w:r>
              <w:rPr>
                <w:sz w:val="16"/>
              </w:rPr>
              <w:t>Test frequency corrections for 3MHz CBW</w:t>
            </w:r>
          </w:p>
        </w:tc>
        <w:tc>
          <w:tcPr>
            <w:tcW w:w="0" w:type="auto"/>
          </w:tcPr>
          <w:p w14:paraId="0CA4B2AD" w14:textId="77777777" w:rsidR="00507112" w:rsidRPr="00412211" w:rsidRDefault="00507112" w:rsidP="00DA5F49">
            <w:pPr>
              <w:pStyle w:val="TAL"/>
              <w:rPr>
                <w:sz w:val="16"/>
              </w:rPr>
            </w:pPr>
            <w:r>
              <w:rPr>
                <w:sz w:val="16"/>
              </w:rPr>
              <w:t>Keysight Technologies</w:t>
            </w:r>
          </w:p>
        </w:tc>
        <w:tc>
          <w:tcPr>
            <w:tcW w:w="0" w:type="auto"/>
          </w:tcPr>
          <w:p w14:paraId="2567423C" w14:textId="77777777" w:rsidR="00507112" w:rsidRPr="00412211" w:rsidRDefault="00507112" w:rsidP="00DA5F49">
            <w:pPr>
              <w:pStyle w:val="TAL"/>
              <w:rPr>
                <w:sz w:val="16"/>
              </w:rPr>
            </w:pPr>
            <w:r>
              <w:rPr>
                <w:sz w:val="16"/>
              </w:rPr>
              <w:t>revised</w:t>
            </w:r>
          </w:p>
        </w:tc>
        <w:tc>
          <w:tcPr>
            <w:tcW w:w="0" w:type="auto"/>
          </w:tcPr>
          <w:p w14:paraId="0564B1CC" w14:textId="77777777" w:rsidR="00507112" w:rsidRPr="00412211" w:rsidRDefault="00507112" w:rsidP="00DA5F49">
            <w:pPr>
              <w:pStyle w:val="TAL"/>
              <w:rPr>
                <w:sz w:val="16"/>
              </w:rPr>
            </w:pPr>
          </w:p>
        </w:tc>
        <w:tc>
          <w:tcPr>
            <w:tcW w:w="0" w:type="auto"/>
          </w:tcPr>
          <w:p w14:paraId="030582DB" w14:textId="77777777" w:rsidR="00507112" w:rsidRPr="00412211" w:rsidRDefault="00507112" w:rsidP="00DA5F49">
            <w:pPr>
              <w:pStyle w:val="TAL"/>
              <w:rPr>
                <w:sz w:val="16"/>
              </w:rPr>
            </w:pPr>
            <w:r>
              <w:rPr>
                <w:sz w:val="16"/>
              </w:rPr>
              <w:t>R5-251674</w:t>
            </w:r>
          </w:p>
        </w:tc>
      </w:tr>
      <w:tr w:rsidR="00507112" w14:paraId="783BBA26" w14:textId="77777777" w:rsidTr="00DA5F49">
        <w:tc>
          <w:tcPr>
            <w:tcW w:w="0" w:type="auto"/>
          </w:tcPr>
          <w:p w14:paraId="2894859D" w14:textId="77777777" w:rsidR="00507112" w:rsidRPr="00412211" w:rsidRDefault="00507112" w:rsidP="00DA5F49">
            <w:pPr>
              <w:pStyle w:val="TAL"/>
              <w:rPr>
                <w:sz w:val="16"/>
              </w:rPr>
            </w:pPr>
            <w:r>
              <w:rPr>
                <w:sz w:val="16"/>
              </w:rPr>
              <w:t>R5-250300</w:t>
            </w:r>
          </w:p>
        </w:tc>
        <w:tc>
          <w:tcPr>
            <w:tcW w:w="0" w:type="auto"/>
          </w:tcPr>
          <w:p w14:paraId="64D694F1" w14:textId="77777777" w:rsidR="00507112" w:rsidRPr="00412211" w:rsidRDefault="00507112" w:rsidP="00DA5F49">
            <w:pPr>
              <w:pStyle w:val="TAL"/>
              <w:rPr>
                <w:sz w:val="16"/>
              </w:rPr>
            </w:pPr>
            <w:r>
              <w:rPr>
                <w:sz w:val="16"/>
              </w:rPr>
              <w:t>Corrections for CA_n3A-n77A combo in test case 7.3A.1_1</w:t>
            </w:r>
          </w:p>
        </w:tc>
        <w:tc>
          <w:tcPr>
            <w:tcW w:w="0" w:type="auto"/>
          </w:tcPr>
          <w:p w14:paraId="171CC5FF" w14:textId="77777777" w:rsidR="00507112" w:rsidRPr="00412211" w:rsidRDefault="00507112" w:rsidP="00DA5F49">
            <w:pPr>
              <w:pStyle w:val="TAL"/>
              <w:rPr>
                <w:sz w:val="16"/>
              </w:rPr>
            </w:pPr>
            <w:r>
              <w:rPr>
                <w:sz w:val="16"/>
              </w:rPr>
              <w:t>Keysight Technologies</w:t>
            </w:r>
          </w:p>
        </w:tc>
        <w:tc>
          <w:tcPr>
            <w:tcW w:w="0" w:type="auto"/>
          </w:tcPr>
          <w:p w14:paraId="45E47ABD" w14:textId="77777777" w:rsidR="00507112" w:rsidRPr="00412211" w:rsidRDefault="00507112" w:rsidP="00DA5F49">
            <w:pPr>
              <w:pStyle w:val="TAL"/>
              <w:rPr>
                <w:sz w:val="16"/>
              </w:rPr>
            </w:pPr>
            <w:r>
              <w:rPr>
                <w:sz w:val="16"/>
              </w:rPr>
              <w:t>revised</w:t>
            </w:r>
          </w:p>
        </w:tc>
        <w:tc>
          <w:tcPr>
            <w:tcW w:w="0" w:type="auto"/>
          </w:tcPr>
          <w:p w14:paraId="694579DA" w14:textId="77777777" w:rsidR="00507112" w:rsidRPr="00412211" w:rsidRDefault="00507112" w:rsidP="00DA5F49">
            <w:pPr>
              <w:pStyle w:val="TAL"/>
              <w:rPr>
                <w:sz w:val="16"/>
              </w:rPr>
            </w:pPr>
          </w:p>
        </w:tc>
        <w:tc>
          <w:tcPr>
            <w:tcW w:w="0" w:type="auto"/>
          </w:tcPr>
          <w:p w14:paraId="29608E31" w14:textId="77777777" w:rsidR="00507112" w:rsidRPr="00412211" w:rsidRDefault="00507112" w:rsidP="00DA5F49">
            <w:pPr>
              <w:pStyle w:val="TAL"/>
              <w:rPr>
                <w:sz w:val="16"/>
              </w:rPr>
            </w:pPr>
            <w:r>
              <w:rPr>
                <w:sz w:val="16"/>
              </w:rPr>
              <w:t>R5-251702</w:t>
            </w:r>
          </w:p>
        </w:tc>
      </w:tr>
      <w:tr w:rsidR="00507112" w14:paraId="0FD2B9EC" w14:textId="77777777" w:rsidTr="00DA5F49">
        <w:tc>
          <w:tcPr>
            <w:tcW w:w="0" w:type="auto"/>
          </w:tcPr>
          <w:p w14:paraId="26614788" w14:textId="77777777" w:rsidR="00507112" w:rsidRPr="00412211" w:rsidRDefault="00507112" w:rsidP="00DA5F49">
            <w:pPr>
              <w:pStyle w:val="TAL"/>
              <w:rPr>
                <w:sz w:val="16"/>
              </w:rPr>
            </w:pPr>
            <w:r>
              <w:rPr>
                <w:sz w:val="16"/>
              </w:rPr>
              <w:t>R5-250301</w:t>
            </w:r>
          </w:p>
        </w:tc>
        <w:tc>
          <w:tcPr>
            <w:tcW w:w="0" w:type="auto"/>
          </w:tcPr>
          <w:p w14:paraId="7D01EC77" w14:textId="77777777" w:rsidR="00507112" w:rsidRPr="00412211" w:rsidRDefault="00507112" w:rsidP="00DA5F49">
            <w:pPr>
              <w:pStyle w:val="TAL"/>
              <w:rPr>
                <w:sz w:val="16"/>
              </w:rPr>
            </w:pPr>
            <w:r>
              <w:rPr>
                <w:sz w:val="16"/>
              </w:rPr>
              <w:t>Corrections for CA_n41A-n77A combo in test case 7.3A.1_1</w:t>
            </w:r>
          </w:p>
        </w:tc>
        <w:tc>
          <w:tcPr>
            <w:tcW w:w="0" w:type="auto"/>
          </w:tcPr>
          <w:p w14:paraId="4DD99D0C" w14:textId="77777777" w:rsidR="00507112" w:rsidRPr="00412211" w:rsidRDefault="00507112" w:rsidP="00DA5F49">
            <w:pPr>
              <w:pStyle w:val="TAL"/>
              <w:rPr>
                <w:sz w:val="16"/>
              </w:rPr>
            </w:pPr>
            <w:r>
              <w:rPr>
                <w:sz w:val="16"/>
              </w:rPr>
              <w:t>Keysight Technologies</w:t>
            </w:r>
          </w:p>
        </w:tc>
        <w:tc>
          <w:tcPr>
            <w:tcW w:w="0" w:type="auto"/>
          </w:tcPr>
          <w:p w14:paraId="306AAD1A" w14:textId="77777777" w:rsidR="00507112" w:rsidRPr="00412211" w:rsidRDefault="00507112" w:rsidP="00DA5F49">
            <w:pPr>
              <w:pStyle w:val="TAL"/>
              <w:rPr>
                <w:sz w:val="16"/>
              </w:rPr>
            </w:pPr>
            <w:r>
              <w:rPr>
                <w:sz w:val="16"/>
              </w:rPr>
              <w:t>revised</w:t>
            </w:r>
          </w:p>
        </w:tc>
        <w:tc>
          <w:tcPr>
            <w:tcW w:w="0" w:type="auto"/>
          </w:tcPr>
          <w:p w14:paraId="077F8CD3" w14:textId="77777777" w:rsidR="00507112" w:rsidRPr="00412211" w:rsidRDefault="00507112" w:rsidP="00DA5F49">
            <w:pPr>
              <w:pStyle w:val="TAL"/>
              <w:rPr>
                <w:sz w:val="16"/>
              </w:rPr>
            </w:pPr>
          </w:p>
        </w:tc>
        <w:tc>
          <w:tcPr>
            <w:tcW w:w="0" w:type="auto"/>
          </w:tcPr>
          <w:p w14:paraId="434A2DFA" w14:textId="77777777" w:rsidR="00507112" w:rsidRPr="00412211" w:rsidRDefault="00507112" w:rsidP="00DA5F49">
            <w:pPr>
              <w:pStyle w:val="TAL"/>
              <w:rPr>
                <w:sz w:val="16"/>
              </w:rPr>
            </w:pPr>
            <w:r>
              <w:rPr>
                <w:sz w:val="16"/>
              </w:rPr>
              <w:t>R5-251675</w:t>
            </w:r>
          </w:p>
        </w:tc>
      </w:tr>
      <w:tr w:rsidR="00507112" w14:paraId="2E5CD395" w14:textId="77777777" w:rsidTr="00DA5F49">
        <w:tc>
          <w:tcPr>
            <w:tcW w:w="0" w:type="auto"/>
          </w:tcPr>
          <w:p w14:paraId="22334E01" w14:textId="77777777" w:rsidR="00507112" w:rsidRPr="00412211" w:rsidRDefault="00507112" w:rsidP="00DA5F49">
            <w:pPr>
              <w:pStyle w:val="TAL"/>
              <w:rPr>
                <w:sz w:val="16"/>
              </w:rPr>
            </w:pPr>
            <w:r>
              <w:rPr>
                <w:sz w:val="16"/>
              </w:rPr>
              <w:t>R5-250302</w:t>
            </w:r>
          </w:p>
        </w:tc>
        <w:tc>
          <w:tcPr>
            <w:tcW w:w="0" w:type="auto"/>
          </w:tcPr>
          <w:p w14:paraId="254449D7" w14:textId="77777777" w:rsidR="00507112" w:rsidRPr="00412211" w:rsidRDefault="00507112" w:rsidP="00DA5F49">
            <w:pPr>
              <w:pStyle w:val="TAL"/>
              <w:rPr>
                <w:sz w:val="16"/>
              </w:rPr>
            </w:pPr>
            <w:r>
              <w:rPr>
                <w:sz w:val="16"/>
              </w:rPr>
              <w:t>Editorial corrections in test configuration table in FR2 phase continuity test</w:t>
            </w:r>
          </w:p>
        </w:tc>
        <w:tc>
          <w:tcPr>
            <w:tcW w:w="0" w:type="auto"/>
          </w:tcPr>
          <w:p w14:paraId="47D18FE7" w14:textId="77777777" w:rsidR="00507112" w:rsidRPr="00412211" w:rsidRDefault="00507112" w:rsidP="00DA5F49">
            <w:pPr>
              <w:pStyle w:val="TAL"/>
              <w:rPr>
                <w:sz w:val="16"/>
              </w:rPr>
            </w:pPr>
            <w:r>
              <w:rPr>
                <w:sz w:val="16"/>
              </w:rPr>
              <w:t>Keysight Technologies</w:t>
            </w:r>
          </w:p>
        </w:tc>
        <w:tc>
          <w:tcPr>
            <w:tcW w:w="0" w:type="auto"/>
          </w:tcPr>
          <w:p w14:paraId="4D8A5FBE" w14:textId="77777777" w:rsidR="00507112" w:rsidRPr="00412211" w:rsidRDefault="00507112" w:rsidP="00DA5F49">
            <w:pPr>
              <w:pStyle w:val="TAL"/>
              <w:rPr>
                <w:sz w:val="16"/>
              </w:rPr>
            </w:pPr>
            <w:r>
              <w:rPr>
                <w:sz w:val="16"/>
              </w:rPr>
              <w:t>agreed</w:t>
            </w:r>
          </w:p>
        </w:tc>
        <w:tc>
          <w:tcPr>
            <w:tcW w:w="0" w:type="auto"/>
          </w:tcPr>
          <w:p w14:paraId="5087D929" w14:textId="77777777" w:rsidR="00507112" w:rsidRPr="00412211" w:rsidRDefault="00507112" w:rsidP="00DA5F49">
            <w:pPr>
              <w:pStyle w:val="TAL"/>
              <w:rPr>
                <w:sz w:val="16"/>
              </w:rPr>
            </w:pPr>
          </w:p>
        </w:tc>
        <w:tc>
          <w:tcPr>
            <w:tcW w:w="0" w:type="auto"/>
          </w:tcPr>
          <w:p w14:paraId="06A2CB45" w14:textId="77777777" w:rsidR="00507112" w:rsidRPr="00412211" w:rsidRDefault="00507112" w:rsidP="00DA5F49">
            <w:pPr>
              <w:pStyle w:val="TAL"/>
              <w:rPr>
                <w:sz w:val="16"/>
              </w:rPr>
            </w:pPr>
          </w:p>
        </w:tc>
      </w:tr>
      <w:tr w:rsidR="00507112" w14:paraId="1C731E82" w14:textId="77777777" w:rsidTr="00DA5F49">
        <w:tc>
          <w:tcPr>
            <w:tcW w:w="0" w:type="auto"/>
          </w:tcPr>
          <w:p w14:paraId="3A2DD9D7" w14:textId="77777777" w:rsidR="00507112" w:rsidRPr="00412211" w:rsidRDefault="00507112" w:rsidP="00DA5F49">
            <w:pPr>
              <w:pStyle w:val="TAL"/>
              <w:rPr>
                <w:sz w:val="16"/>
              </w:rPr>
            </w:pPr>
            <w:r>
              <w:rPr>
                <w:sz w:val="16"/>
              </w:rPr>
              <w:t>R5-250303</w:t>
            </w:r>
          </w:p>
        </w:tc>
        <w:tc>
          <w:tcPr>
            <w:tcW w:w="0" w:type="auto"/>
          </w:tcPr>
          <w:p w14:paraId="0C0AD75D" w14:textId="77777777" w:rsidR="00507112" w:rsidRPr="00412211" w:rsidRDefault="00507112" w:rsidP="00DA5F49">
            <w:pPr>
              <w:pStyle w:val="TAL"/>
              <w:rPr>
                <w:sz w:val="16"/>
              </w:rPr>
            </w:pPr>
            <w:r>
              <w:rPr>
                <w:sz w:val="16"/>
              </w:rPr>
              <w:t>Addition of test case 10.16 Emergency call with RTT activated</w:t>
            </w:r>
          </w:p>
        </w:tc>
        <w:tc>
          <w:tcPr>
            <w:tcW w:w="0" w:type="auto"/>
          </w:tcPr>
          <w:p w14:paraId="16F4BE7D" w14:textId="77777777" w:rsidR="00507112" w:rsidRPr="00412211" w:rsidRDefault="00507112" w:rsidP="00DA5F49">
            <w:pPr>
              <w:pStyle w:val="TAL"/>
              <w:rPr>
                <w:sz w:val="16"/>
              </w:rPr>
            </w:pPr>
            <w:r>
              <w:rPr>
                <w:sz w:val="16"/>
              </w:rPr>
              <w:t>Vodafone GmbH</w:t>
            </w:r>
          </w:p>
        </w:tc>
        <w:tc>
          <w:tcPr>
            <w:tcW w:w="0" w:type="auto"/>
          </w:tcPr>
          <w:p w14:paraId="463C81A0" w14:textId="77777777" w:rsidR="00507112" w:rsidRPr="00412211" w:rsidRDefault="00507112" w:rsidP="00DA5F49">
            <w:pPr>
              <w:pStyle w:val="TAL"/>
              <w:rPr>
                <w:sz w:val="16"/>
              </w:rPr>
            </w:pPr>
            <w:r>
              <w:rPr>
                <w:sz w:val="16"/>
              </w:rPr>
              <w:t>withdrawn</w:t>
            </w:r>
          </w:p>
        </w:tc>
        <w:tc>
          <w:tcPr>
            <w:tcW w:w="0" w:type="auto"/>
          </w:tcPr>
          <w:p w14:paraId="1A45A427" w14:textId="77777777" w:rsidR="00507112" w:rsidRPr="00412211" w:rsidRDefault="00507112" w:rsidP="00DA5F49">
            <w:pPr>
              <w:pStyle w:val="TAL"/>
              <w:rPr>
                <w:sz w:val="16"/>
              </w:rPr>
            </w:pPr>
          </w:p>
        </w:tc>
        <w:tc>
          <w:tcPr>
            <w:tcW w:w="0" w:type="auto"/>
          </w:tcPr>
          <w:p w14:paraId="7CB73B83" w14:textId="77777777" w:rsidR="00507112" w:rsidRPr="00412211" w:rsidRDefault="00507112" w:rsidP="00DA5F49">
            <w:pPr>
              <w:pStyle w:val="TAL"/>
              <w:rPr>
                <w:sz w:val="16"/>
              </w:rPr>
            </w:pPr>
          </w:p>
        </w:tc>
      </w:tr>
      <w:tr w:rsidR="00507112" w14:paraId="3BB9A093" w14:textId="77777777" w:rsidTr="00DA5F49">
        <w:tc>
          <w:tcPr>
            <w:tcW w:w="0" w:type="auto"/>
          </w:tcPr>
          <w:p w14:paraId="076615E8" w14:textId="77777777" w:rsidR="00507112" w:rsidRPr="00412211" w:rsidRDefault="00507112" w:rsidP="00DA5F49">
            <w:pPr>
              <w:pStyle w:val="TAL"/>
              <w:rPr>
                <w:sz w:val="16"/>
              </w:rPr>
            </w:pPr>
            <w:r>
              <w:rPr>
                <w:sz w:val="16"/>
              </w:rPr>
              <w:t>R5-250304</w:t>
            </w:r>
          </w:p>
        </w:tc>
        <w:tc>
          <w:tcPr>
            <w:tcW w:w="0" w:type="auto"/>
          </w:tcPr>
          <w:p w14:paraId="72630CFE" w14:textId="77777777" w:rsidR="00507112" w:rsidRPr="00412211" w:rsidRDefault="00507112" w:rsidP="00DA5F49">
            <w:pPr>
              <w:pStyle w:val="TAL"/>
              <w:rPr>
                <w:sz w:val="16"/>
              </w:rPr>
            </w:pPr>
            <w:r>
              <w:rPr>
                <w:sz w:val="16"/>
              </w:rPr>
              <w:t>Addition of test case 10.17 Emergency call / add RTT and remove RTT</w:t>
            </w:r>
          </w:p>
        </w:tc>
        <w:tc>
          <w:tcPr>
            <w:tcW w:w="0" w:type="auto"/>
          </w:tcPr>
          <w:p w14:paraId="5CF65073" w14:textId="77777777" w:rsidR="00507112" w:rsidRPr="00412211" w:rsidRDefault="00507112" w:rsidP="00DA5F49">
            <w:pPr>
              <w:pStyle w:val="TAL"/>
              <w:rPr>
                <w:sz w:val="16"/>
              </w:rPr>
            </w:pPr>
            <w:r>
              <w:rPr>
                <w:sz w:val="16"/>
              </w:rPr>
              <w:t>Vodafone GmbH</w:t>
            </w:r>
          </w:p>
        </w:tc>
        <w:tc>
          <w:tcPr>
            <w:tcW w:w="0" w:type="auto"/>
          </w:tcPr>
          <w:p w14:paraId="7079466F" w14:textId="77777777" w:rsidR="00507112" w:rsidRPr="00412211" w:rsidRDefault="00507112" w:rsidP="00DA5F49">
            <w:pPr>
              <w:pStyle w:val="TAL"/>
              <w:rPr>
                <w:sz w:val="16"/>
              </w:rPr>
            </w:pPr>
            <w:r>
              <w:rPr>
                <w:sz w:val="16"/>
              </w:rPr>
              <w:t>withdrawn</w:t>
            </w:r>
          </w:p>
        </w:tc>
        <w:tc>
          <w:tcPr>
            <w:tcW w:w="0" w:type="auto"/>
          </w:tcPr>
          <w:p w14:paraId="778FF76C" w14:textId="77777777" w:rsidR="00507112" w:rsidRPr="00412211" w:rsidRDefault="00507112" w:rsidP="00DA5F49">
            <w:pPr>
              <w:pStyle w:val="TAL"/>
              <w:rPr>
                <w:sz w:val="16"/>
              </w:rPr>
            </w:pPr>
          </w:p>
        </w:tc>
        <w:tc>
          <w:tcPr>
            <w:tcW w:w="0" w:type="auto"/>
          </w:tcPr>
          <w:p w14:paraId="6913E809" w14:textId="77777777" w:rsidR="00507112" w:rsidRPr="00412211" w:rsidRDefault="00507112" w:rsidP="00DA5F49">
            <w:pPr>
              <w:pStyle w:val="TAL"/>
              <w:rPr>
                <w:sz w:val="16"/>
              </w:rPr>
            </w:pPr>
          </w:p>
        </w:tc>
      </w:tr>
      <w:tr w:rsidR="00507112" w14:paraId="21C2A842" w14:textId="77777777" w:rsidTr="00DA5F49">
        <w:tc>
          <w:tcPr>
            <w:tcW w:w="0" w:type="auto"/>
          </w:tcPr>
          <w:p w14:paraId="5B51F22E" w14:textId="77777777" w:rsidR="00507112" w:rsidRPr="00412211" w:rsidRDefault="00507112" w:rsidP="00DA5F49">
            <w:pPr>
              <w:pStyle w:val="TAL"/>
              <w:rPr>
                <w:sz w:val="16"/>
              </w:rPr>
            </w:pPr>
            <w:r>
              <w:rPr>
                <w:sz w:val="16"/>
              </w:rPr>
              <w:t>R5-250305</w:t>
            </w:r>
          </w:p>
        </w:tc>
        <w:tc>
          <w:tcPr>
            <w:tcW w:w="0" w:type="auto"/>
          </w:tcPr>
          <w:p w14:paraId="71C4B330" w14:textId="77777777" w:rsidR="00507112" w:rsidRPr="00412211" w:rsidRDefault="00507112" w:rsidP="00DA5F49">
            <w:pPr>
              <w:pStyle w:val="TAL"/>
              <w:rPr>
                <w:sz w:val="16"/>
              </w:rPr>
            </w:pPr>
            <w:r>
              <w:rPr>
                <w:sz w:val="16"/>
              </w:rPr>
              <w:t xml:space="preserve">Discussions on LTE NB-IoT NTN </w:t>
            </w:r>
            <w:proofErr w:type="spellStart"/>
            <w:r>
              <w:rPr>
                <w:sz w:val="16"/>
              </w:rPr>
              <w:t>TxRx</w:t>
            </w:r>
            <w:proofErr w:type="spellEnd"/>
            <w:r>
              <w:rPr>
                <w:sz w:val="16"/>
              </w:rPr>
              <w:t xml:space="preserve"> test procedures required test frequency ranges</w:t>
            </w:r>
          </w:p>
        </w:tc>
        <w:tc>
          <w:tcPr>
            <w:tcW w:w="0" w:type="auto"/>
          </w:tcPr>
          <w:p w14:paraId="221B2888" w14:textId="77777777" w:rsidR="00507112" w:rsidRPr="00412211" w:rsidRDefault="00507112" w:rsidP="00DA5F49">
            <w:pPr>
              <w:pStyle w:val="TAL"/>
              <w:rPr>
                <w:sz w:val="16"/>
              </w:rPr>
            </w:pPr>
            <w:r>
              <w:rPr>
                <w:sz w:val="16"/>
              </w:rPr>
              <w:t>Verizon Spain</w:t>
            </w:r>
          </w:p>
        </w:tc>
        <w:tc>
          <w:tcPr>
            <w:tcW w:w="0" w:type="auto"/>
          </w:tcPr>
          <w:p w14:paraId="06EEB90F" w14:textId="77777777" w:rsidR="00507112" w:rsidRPr="00412211" w:rsidRDefault="00507112" w:rsidP="00DA5F49">
            <w:pPr>
              <w:pStyle w:val="TAL"/>
              <w:rPr>
                <w:sz w:val="16"/>
              </w:rPr>
            </w:pPr>
            <w:r>
              <w:rPr>
                <w:sz w:val="16"/>
              </w:rPr>
              <w:t>revised</w:t>
            </w:r>
          </w:p>
        </w:tc>
        <w:tc>
          <w:tcPr>
            <w:tcW w:w="0" w:type="auto"/>
          </w:tcPr>
          <w:p w14:paraId="0F3E2B26" w14:textId="77777777" w:rsidR="00507112" w:rsidRPr="00412211" w:rsidRDefault="00507112" w:rsidP="00DA5F49">
            <w:pPr>
              <w:pStyle w:val="TAL"/>
              <w:rPr>
                <w:sz w:val="16"/>
              </w:rPr>
            </w:pPr>
          </w:p>
        </w:tc>
        <w:tc>
          <w:tcPr>
            <w:tcW w:w="0" w:type="auto"/>
          </w:tcPr>
          <w:p w14:paraId="5F0A1B35" w14:textId="77777777" w:rsidR="00507112" w:rsidRPr="00412211" w:rsidRDefault="00507112" w:rsidP="00DA5F49">
            <w:pPr>
              <w:pStyle w:val="TAL"/>
              <w:rPr>
                <w:sz w:val="16"/>
              </w:rPr>
            </w:pPr>
            <w:r>
              <w:rPr>
                <w:sz w:val="16"/>
              </w:rPr>
              <w:t>R5-251568</w:t>
            </w:r>
          </w:p>
        </w:tc>
      </w:tr>
      <w:tr w:rsidR="00507112" w14:paraId="7B09C3B5" w14:textId="77777777" w:rsidTr="00DA5F49">
        <w:tc>
          <w:tcPr>
            <w:tcW w:w="0" w:type="auto"/>
          </w:tcPr>
          <w:p w14:paraId="43BDA3F3" w14:textId="77777777" w:rsidR="00507112" w:rsidRPr="00412211" w:rsidRDefault="00507112" w:rsidP="00DA5F49">
            <w:pPr>
              <w:pStyle w:val="TAL"/>
              <w:rPr>
                <w:sz w:val="16"/>
              </w:rPr>
            </w:pPr>
            <w:r>
              <w:rPr>
                <w:sz w:val="16"/>
              </w:rPr>
              <w:t>R5-250306</w:t>
            </w:r>
          </w:p>
        </w:tc>
        <w:tc>
          <w:tcPr>
            <w:tcW w:w="0" w:type="auto"/>
          </w:tcPr>
          <w:p w14:paraId="5D476F0D" w14:textId="77777777" w:rsidR="00507112" w:rsidRPr="00412211" w:rsidRDefault="00507112" w:rsidP="00DA5F49">
            <w:pPr>
              <w:pStyle w:val="TAL"/>
              <w:rPr>
                <w:sz w:val="16"/>
              </w:rPr>
            </w:pPr>
            <w:r>
              <w:rPr>
                <w:sz w:val="16"/>
              </w:rPr>
              <w:t>MCC TF160 Status Report</w:t>
            </w:r>
          </w:p>
        </w:tc>
        <w:tc>
          <w:tcPr>
            <w:tcW w:w="0" w:type="auto"/>
          </w:tcPr>
          <w:p w14:paraId="187C3465" w14:textId="77777777" w:rsidR="00507112" w:rsidRPr="00412211" w:rsidRDefault="00507112" w:rsidP="00DA5F49">
            <w:pPr>
              <w:pStyle w:val="TAL"/>
              <w:rPr>
                <w:sz w:val="16"/>
              </w:rPr>
            </w:pPr>
            <w:r>
              <w:rPr>
                <w:sz w:val="16"/>
              </w:rPr>
              <w:t>MCC TF160</w:t>
            </w:r>
          </w:p>
        </w:tc>
        <w:tc>
          <w:tcPr>
            <w:tcW w:w="0" w:type="auto"/>
          </w:tcPr>
          <w:p w14:paraId="6FF2C507" w14:textId="77777777" w:rsidR="00507112" w:rsidRPr="00412211" w:rsidRDefault="00507112" w:rsidP="00DA5F49">
            <w:pPr>
              <w:pStyle w:val="TAL"/>
              <w:rPr>
                <w:sz w:val="16"/>
              </w:rPr>
            </w:pPr>
            <w:r>
              <w:rPr>
                <w:sz w:val="16"/>
              </w:rPr>
              <w:t>revised</w:t>
            </w:r>
          </w:p>
        </w:tc>
        <w:tc>
          <w:tcPr>
            <w:tcW w:w="0" w:type="auto"/>
          </w:tcPr>
          <w:p w14:paraId="4F7DA28A" w14:textId="77777777" w:rsidR="00507112" w:rsidRPr="00412211" w:rsidRDefault="00507112" w:rsidP="00DA5F49">
            <w:pPr>
              <w:pStyle w:val="TAL"/>
              <w:rPr>
                <w:sz w:val="16"/>
              </w:rPr>
            </w:pPr>
          </w:p>
        </w:tc>
        <w:tc>
          <w:tcPr>
            <w:tcW w:w="0" w:type="auto"/>
          </w:tcPr>
          <w:p w14:paraId="21D171DC" w14:textId="77777777" w:rsidR="00507112" w:rsidRPr="00412211" w:rsidRDefault="00507112" w:rsidP="00DA5F49">
            <w:pPr>
              <w:pStyle w:val="TAL"/>
              <w:rPr>
                <w:sz w:val="16"/>
              </w:rPr>
            </w:pPr>
            <w:r>
              <w:rPr>
                <w:sz w:val="16"/>
              </w:rPr>
              <w:t>R5-251231</w:t>
            </w:r>
          </w:p>
        </w:tc>
      </w:tr>
      <w:tr w:rsidR="00507112" w14:paraId="09490A12" w14:textId="77777777" w:rsidTr="00DA5F49">
        <w:tc>
          <w:tcPr>
            <w:tcW w:w="0" w:type="auto"/>
          </w:tcPr>
          <w:p w14:paraId="40A5FF33" w14:textId="77777777" w:rsidR="00507112" w:rsidRPr="00412211" w:rsidRDefault="00507112" w:rsidP="00DA5F49">
            <w:pPr>
              <w:pStyle w:val="TAL"/>
              <w:rPr>
                <w:sz w:val="16"/>
              </w:rPr>
            </w:pPr>
            <w:r>
              <w:rPr>
                <w:sz w:val="16"/>
              </w:rPr>
              <w:t>R5-250307</w:t>
            </w:r>
          </w:p>
        </w:tc>
        <w:tc>
          <w:tcPr>
            <w:tcW w:w="0" w:type="auto"/>
          </w:tcPr>
          <w:p w14:paraId="3B3C1887" w14:textId="77777777" w:rsidR="00507112" w:rsidRPr="00412211" w:rsidRDefault="00507112" w:rsidP="00DA5F49">
            <w:pPr>
              <w:pStyle w:val="TAL"/>
              <w:rPr>
                <w:sz w:val="16"/>
              </w:rPr>
            </w:pPr>
            <w:r>
              <w:rPr>
                <w:sz w:val="16"/>
              </w:rPr>
              <w:t>RAN5 PRD12 version 6.11</w:t>
            </w:r>
          </w:p>
        </w:tc>
        <w:tc>
          <w:tcPr>
            <w:tcW w:w="0" w:type="auto"/>
          </w:tcPr>
          <w:p w14:paraId="0B85B416" w14:textId="77777777" w:rsidR="00507112" w:rsidRPr="00412211" w:rsidRDefault="00507112" w:rsidP="00DA5F49">
            <w:pPr>
              <w:pStyle w:val="TAL"/>
              <w:rPr>
                <w:sz w:val="16"/>
              </w:rPr>
            </w:pPr>
            <w:r>
              <w:rPr>
                <w:sz w:val="16"/>
              </w:rPr>
              <w:t>MCC TF160</w:t>
            </w:r>
          </w:p>
        </w:tc>
        <w:tc>
          <w:tcPr>
            <w:tcW w:w="0" w:type="auto"/>
          </w:tcPr>
          <w:p w14:paraId="235A5695" w14:textId="77777777" w:rsidR="00507112" w:rsidRPr="00412211" w:rsidRDefault="00507112" w:rsidP="00DA5F49">
            <w:pPr>
              <w:pStyle w:val="TAL"/>
              <w:rPr>
                <w:sz w:val="16"/>
              </w:rPr>
            </w:pPr>
            <w:r>
              <w:rPr>
                <w:sz w:val="16"/>
              </w:rPr>
              <w:t>approved</w:t>
            </w:r>
          </w:p>
        </w:tc>
        <w:tc>
          <w:tcPr>
            <w:tcW w:w="0" w:type="auto"/>
          </w:tcPr>
          <w:p w14:paraId="5BB85A82" w14:textId="77777777" w:rsidR="00507112" w:rsidRPr="00412211" w:rsidRDefault="00507112" w:rsidP="00DA5F49">
            <w:pPr>
              <w:pStyle w:val="TAL"/>
              <w:rPr>
                <w:sz w:val="16"/>
              </w:rPr>
            </w:pPr>
          </w:p>
        </w:tc>
        <w:tc>
          <w:tcPr>
            <w:tcW w:w="0" w:type="auto"/>
          </w:tcPr>
          <w:p w14:paraId="4A7518E6" w14:textId="77777777" w:rsidR="00507112" w:rsidRPr="00412211" w:rsidRDefault="00507112" w:rsidP="00DA5F49">
            <w:pPr>
              <w:pStyle w:val="TAL"/>
              <w:rPr>
                <w:sz w:val="16"/>
              </w:rPr>
            </w:pPr>
          </w:p>
        </w:tc>
      </w:tr>
      <w:tr w:rsidR="00507112" w14:paraId="29E13200" w14:textId="77777777" w:rsidTr="00DA5F49">
        <w:tc>
          <w:tcPr>
            <w:tcW w:w="0" w:type="auto"/>
          </w:tcPr>
          <w:p w14:paraId="52141833" w14:textId="77777777" w:rsidR="00507112" w:rsidRPr="00412211" w:rsidRDefault="00507112" w:rsidP="00DA5F49">
            <w:pPr>
              <w:pStyle w:val="TAL"/>
              <w:rPr>
                <w:sz w:val="16"/>
              </w:rPr>
            </w:pPr>
            <w:r>
              <w:rPr>
                <w:sz w:val="16"/>
              </w:rPr>
              <w:t>R5-250308</w:t>
            </w:r>
          </w:p>
        </w:tc>
        <w:tc>
          <w:tcPr>
            <w:tcW w:w="0" w:type="auto"/>
          </w:tcPr>
          <w:p w14:paraId="67F13730" w14:textId="77777777" w:rsidR="00507112" w:rsidRPr="00412211" w:rsidRDefault="00507112" w:rsidP="00DA5F49">
            <w:pPr>
              <w:pStyle w:val="TAL"/>
              <w:rPr>
                <w:sz w:val="16"/>
              </w:rPr>
            </w:pPr>
            <w:r>
              <w:rPr>
                <w:sz w:val="16"/>
              </w:rPr>
              <w:t>RAN5 PRD18 version 2.3</w:t>
            </w:r>
          </w:p>
        </w:tc>
        <w:tc>
          <w:tcPr>
            <w:tcW w:w="0" w:type="auto"/>
          </w:tcPr>
          <w:p w14:paraId="2BDF2466" w14:textId="77777777" w:rsidR="00507112" w:rsidRPr="00412211" w:rsidRDefault="00507112" w:rsidP="00DA5F49">
            <w:pPr>
              <w:pStyle w:val="TAL"/>
              <w:rPr>
                <w:sz w:val="16"/>
              </w:rPr>
            </w:pPr>
            <w:r>
              <w:rPr>
                <w:sz w:val="16"/>
              </w:rPr>
              <w:t>MCC TF160</w:t>
            </w:r>
          </w:p>
        </w:tc>
        <w:tc>
          <w:tcPr>
            <w:tcW w:w="0" w:type="auto"/>
          </w:tcPr>
          <w:p w14:paraId="2A842F7A" w14:textId="77777777" w:rsidR="00507112" w:rsidRPr="00412211" w:rsidRDefault="00507112" w:rsidP="00DA5F49">
            <w:pPr>
              <w:pStyle w:val="TAL"/>
              <w:rPr>
                <w:sz w:val="16"/>
              </w:rPr>
            </w:pPr>
            <w:r>
              <w:rPr>
                <w:sz w:val="16"/>
              </w:rPr>
              <w:t>approved</w:t>
            </w:r>
          </w:p>
        </w:tc>
        <w:tc>
          <w:tcPr>
            <w:tcW w:w="0" w:type="auto"/>
          </w:tcPr>
          <w:p w14:paraId="2C1E2DAB" w14:textId="77777777" w:rsidR="00507112" w:rsidRPr="00412211" w:rsidRDefault="00507112" w:rsidP="00DA5F49">
            <w:pPr>
              <w:pStyle w:val="TAL"/>
              <w:rPr>
                <w:sz w:val="16"/>
              </w:rPr>
            </w:pPr>
          </w:p>
        </w:tc>
        <w:tc>
          <w:tcPr>
            <w:tcW w:w="0" w:type="auto"/>
          </w:tcPr>
          <w:p w14:paraId="1CCAC480" w14:textId="77777777" w:rsidR="00507112" w:rsidRPr="00412211" w:rsidRDefault="00507112" w:rsidP="00DA5F49">
            <w:pPr>
              <w:pStyle w:val="TAL"/>
              <w:rPr>
                <w:sz w:val="16"/>
              </w:rPr>
            </w:pPr>
          </w:p>
        </w:tc>
      </w:tr>
      <w:tr w:rsidR="00507112" w14:paraId="6F15C227" w14:textId="77777777" w:rsidTr="00DA5F49">
        <w:tc>
          <w:tcPr>
            <w:tcW w:w="0" w:type="auto"/>
          </w:tcPr>
          <w:p w14:paraId="3F47F920" w14:textId="77777777" w:rsidR="00507112" w:rsidRPr="00412211" w:rsidRDefault="00507112" w:rsidP="00DA5F49">
            <w:pPr>
              <w:pStyle w:val="TAL"/>
              <w:rPr>
                <w:sz w:val="16"/>
              </w:rPr>
            </w:pPr>
            <w:r>
              <w:rPr>
                <w:sz w:val="16"/>
              </w:rPr>
              <w:t>R5-250309</w:t>
            </w:r>
          </w:p>
        </w:tc>
        <w:tc>
          <w:tcPr>
            <w:tcW w:w="0" w:type="auto"/>
          </w:tcPr>
          <w:p w14:paraId="472D1345" w14:textId="77777777" w:rsidR="00507112" w:rsidRPr="00412211" w:rsidRDefault="00507112" w:rsidP="00DA5F49">
            <w:pPr>
              <w:pStyle w:val="TAL"/>
              <w:rPr>
                <w:sz w:val="16"/>
              </w:rPr>
            </w:pPr>
            <w:r>
              <w:rPr>
                <w:sz w:val="16"/>
              </w:rPr>
              <w:t>NR FR1 less than 5MHz BW: Initial Test Model</w:t>
            </w:r>
          </w:p>
        </w:tc>
        <w:tc>
          <w:tcPr>
            <w:tcW w:w="0" w:type="auto"/>
          </w:tcPr>
          <w:p w14:paraId="27492552" w14:textId="77777777" w:rsidR="00507112" w:rsidRPr="00412211" w:rsidRDefault="00507112" w:rsidP="00DA5F49">
            <w:pPr>
              <w:pStyle w:val="TAL"/>
              <w:rPr>
                <w:sz w:val="16"/>
              </w:rPr>
            </w:pPr>
            <w:r>
              <w:rPr>
                <w:sz w:val="16"/>
              </w:rPr>
              <w:t>MCC TF160</w:t>
            </w:r>
          </w:p>
        </w:tc>
        <w:tc>
          <w:tcPr>
            <w:tcW w:w="0" w:type="auto"/>
          </w:tcPr>
          <w:p w14:paraId="3C2979CE" w14:textId="77777777" w:rsidR="00507112" w:rsidRPr="00412211" w:rsidRDefault="00507112" w:rsidP="00DA5F49">
            <w:pPr>
              <w:pStyle w:val="TAL"/>
              <w:rPr>
                <w:sz w:val="16"/>
              </w:rPr>
            </w:pPr>
            <w:r>
              <w:rPr>
                <w:sz w:val="16"/>
              </w:rPr>
              <w:t>agreed</w:t>
            </w:r>
          </w:p>
        </w:tc>
        <w:tc>
          <w:tcPr>
            <w:tcW w:w="0" w:type="auto"/>
          </w:tcPr>
          <w:p w14:paraId="1E32A476" w14:textId="77777777" w:rsidR="00507112" w:rsidRPr="00412211" w:rsidRDefault="00507112" w:rsidP="00DA5F49">
            <w:pPr>
              <w:pStyle w:val="TAL"/>
              <w:rPr>
                <w:sz w:val="16"/>
              </w:rPr>
            </w:pPr>
          </w:p>
        </w:tc>
        <w:tc>
          <w:tcPr>
            <w:tcW w:w="0" w:type="auto"/>
          </w:tcPr>
          <w:p w14:paraId="17DC076E" w14:textId="77777777" w:rsidR="00507112" w:rsidRPr="00412211" w:rsidRDefault="00507112" w:rsidP="00DA5F49">
            <w:pPr>
              <w:pStyle w:val="TAL"/>
              <w:rPr>
                <w:sz w:val="16"/>
              </w:rPr>
            </w:pPr>
          </w:p>
        </w:tc>
      </w:tr>
      <w:tr w:rsidR="00507112" w14:paraId="4EF5DEA7" w14:textId="77777777" w:rsidTr="00DA5F49">
        <w:tc>
          <w:tcPr>
            <w:tcW w:w="0" w:type="auto"/>
          </w:tcPr>
          <w:p w14:paraId="30C63F0A" w14:textId="77777777" w:rsidR="00507112" w:rsidRPr="00412211" w:rsidRDefault="00507112" w:rsidP="00DA5F49">
            <w:pPr>
              <w:pStyle w:val="TAL"/>
              <w:rPr>
                <w:sz w:val="16"/>
              </w:rPr>
            </w:pPr>
            <w:r>
              <w:rPr>
                <w:sz w:val="16"/>
              </w:rPr>
              <w:t>R5-250310</w:t>
            </w:r>
          </w:p>
        </w:tc>
        <w:tc>
          <w:tcPr>
            <w:tcW w:w="0" w:type="auto"/>
          </w:tcPr>
          <w:p w14:paraId="406D39A0" w14:textId="77777777" w:rsidR="00507112" w:rsidRPr="00412211" w:rsidRDefault="00507112" w:rsidP="00DA5F49">
            <w:pPr>
              <w:pStyle w:val="TAL"/>
              <w:rPr>
                <w:sz w:val="16"/>
              </w:rPr>
            </w:pPr>
            <w:r>
              <w:rPr>
                <w:sz w:val="16"/>
              </w:rPr>
              <w:t>NR5GC extension of clause 2</w:t>
            </w:r>
          </w:p>
        </w:tc>
        <w:tc>
          <w:tcPr>
            <w:tcW w:w="0" w:type="auto"/>
          </w:tcPr>
          <w:p w14:paraId="3948848B" w14:textId="77777777" w:rsidR="00507112" w:rsidRPr="00412211" w:rsidRDefault="00507112" w:rsidP="00DA5F49">
            <w:pPr>
              <w:pStyle w:val="TAL"/>
              <w:rPr>
                <w:sz w:val="16"/>
              </w:rPr>
            </w:pPr>
            <w:r>
              <w:rPr>
                <w:sz w:val="16"/>
              </w:rPr>
              <w:t>MCC TF160, FirstNet, Samsung R&amp;D Institute UK, Ericsson, Element</w:t>
            </w:r>
          </w:p>
        </w:tc>
        <w:tc>
          <w:tcPr>
            <w:tcW w:w="0" w:type="auto"/>
          </w:tcPr>
          <w:p w14:paraId="2E11A509" w14:textId="77777777" w:rsidR="00507112" w:rsidRPr="00412211" w:rsidRDefault="00507112" w:rsidP="00DA5F49">
            <w:pPr>
              <w:pStyle w:val="TAL"/>
              <w:rPr>
                <w:sz w:val="16"/>
              </w:rPr>
            </w:pPr>
            <w:r>
              <w:rPr>
                <w:sz w:val="16"/>
              </w:rPr>
              <w:t>agreed</w:t>
            </w:r>
          </w:p>
        </w:tc>
        <w:tc>
          <w:tcPr>
            <w:tcW w:w="0" w:type="auto"/>
          </w:tcPr>
          <w:p w14:paraId="75F50A41" w14:textId="77777777" w:rsidR="00507112" w:rsidRPr="00412211" w:rsidRDefault="00507112" w:rsidP="00DA5F49">
            <w:pPr>
              <w:pStyle w:val="TAL"/>
              <w:rPr>
                <w:sz w:val="16"/>
              </w:rPr>
            </w:pPr>
          </w:p>
        </w:tc>
        <w:tc>
          <w:tcPr>
            <w:tcW w:w="0" w:type="auto"/>
          </w:tcPr>
          <w:p w14:paraId="54976476" w14:textId="77777777" w:rsidR="00507112" w:rsidRPr="00412211" w:rsidRDefault="00507112" w:rsidP="00DA5F49">
            <w:pPr>
              <w:pStyle w:val="TAL"/>
              <w:rPr>
                <w:sz w:val="16"/>
              </w:rPr>
            </w:pPr>
          </w:p>
        </w:tc>
      </w:tr>
      <w:tr w:rsidR="00507112" w14:paraId="2A4EB341" w14:textId="77777777" w:rsidTr="00DA5F49">
        <w:tc>
          <w:tcPr>
            <w:tcW w:w="0" w:type="auto"/>
          </w:tcPr>
          <w:p w14:paraId="496B9A10" w14:textId="77777777" w:rsidR="00507112" w:rsidRPr="00412211" w:rsidRDefault="00507112" w:rsidP="00DA5F49">
            <w:pPr>
              <w:pStyle w:val="TAL"/>
              <w:rPr>
                <w:sz w:val="16"/>
              </w:rPr>
            </w:pPr>
            <w:r>
              <w:rPr>
                <w:sz w:val="16"/>
              </w:rPr>
              <w:t>R5-250311</w:t>
            </w:r>
          </w:p>
        </w:tc>
        <w:tc>
          <w:tcPr>
            <w:tcW w:w="0" w:type="auto"/>
          </w:tcPr>
          <w:p w14:paraId="40023925" w14:textId="77777777" w:rsidR="00507112" w:rsidRPr="00412211" w:rsidRDefault="00507112" w:rsidP="00DA5F49">
            <w:pPr>
              <w:pStyle w:val="TAL"/>
              <w:rPr>
                <w:sz w:val="16"/>
              </w:rPr>
            </w:pPr>
            <w:r>
              <w:rPr>
                <w:sz w:val="16"/>
              </w:rPr>
              <w:t>NR5GC extension of clause 5.4</w:t>
            </w:r>
          </w:p>
        </w:tc>
        <w:tc>
          <w:tcPr>
            <w:tcW w:w="0" w:type="auto"/>
          </w:tcPr>
          <w:p w14:paraId="30571869" w14:textId="77777777" w:rsidR="00507112" w:rsidRPr="00412211" w:rsidRDefault="00507112" w:rsidP="00DA5F49">
            <w:pPr>
              <w:pStyle w:val="TAL"/>
              <w:rPr>
                <w:sz w:val="16"/>
              </w:rPr>
            </w:pPr>
            <w:r>
              <w:rPr>
                <w:sz w:val="16"/>
              </w:rPr>
              <w:t>MCC TF160, FirstNet, Samsung R&amp;D Institute UK, Ericsson, Element</w:t>
            </w:r>
          </w:p>
        </w:tc>
        <w:tc>
          <w:tcPr>
            <w:tcW w:w="0" w:type="auto"/>
          </w:tcPr>
          <w:p w14:paraId="18503110" w14:textId="77777777" w:rsidR="00507112" w:rsidRPr="00412211" w:rsidRDefault="00507112" w:rsidP="00DA5F49">
            <w:pPr>
              <w:pStyle w:val="TAL"/>
              <w:rPr>
                <w:sz w:val="16"/>
              </w:rPr>
            </w:pPr>
            <w:r>
              <w:rPr>
                <w:sz w:val="16"/>
              </w:rPr>
              <w:t>agreed</w:t>
            </w:r>
          </w:p>
        </w:tc>
        <w:tc>
          <w:tcPr>
            <w:tcW w:w="0" w:type="auto"/>
          </w:tcPr>
          <w:p w14:paraId="57770023" w14:textId="77777777" w:rsidR="00507112" w:rsidRPr="00412211" w:rsidRDefault="00507112" w:rsidP="00DA5F49">
            <w:pPr>
              <w:pStyle w:val="TAL"/>
              <w:rPr>
                <w:sz w:val="16"/>
              </w:rPr>
            </w:pPr>
          </w:p>
        </w:tc>
        <w:tc>
          <w:tcPr>
            <w:tcW w:w="0" w:type="auto"/>
          </w:tcPr>
          <w:p w14:paraId="0B4D29F1" w14:textId="77777777" w:rsidR="00507112" w:rsidRPr="00412211" w:rsidRDefault="00507112" w:rsidP="00DA5F49">
            <w:pPr>
              <w:pStyle w:val="TAL"/>
              <w:rPr>
                <w:sz w:val="16"/>
              </w:rPr>
            </w:pPr>
          </w:p>
        </w:tc>
      </w:tr>
      <w:tr w:rsidR="00507112" w14:paraId="65CD46D3" w14:textId="77777777" w:rsidTr="00DA5F49">
        <w:tc>
          <w:tcPr>
            <w:tcW w:w="0" w:type="auto"/>
          </w:tcPr>
          <w:p w14:paraId="283FA100" w14:textId="77777777" w:rsidR="00507112" w:rsidRPr="00412211" w:rsidRDefault="00507112" w:rsidP="00DA5F49">
            <w:pPr>
              <w:pStyle w:val="TAL"/>
              <w:rPr>
                <w:sz w:val="16"/>
              </w:rPr>
            </w:pPr>
            <w:r>
              <w:rPr>
                <w:sz w:val="16"/>
              </w:rPr>
              <w:t>R5-250312</w:t>
            </w:r>
          </w:p>
        </w:tc>
        <w:tc>
          <w:tcPr>
            <w:tcW w:w="0" w:type="auto"/>
          </w:tcPr>
          <w:p w14:paraId="2C10556B" w14:textId="77777777" w:rsidR="00507112" w:rsidRPr="00412211" w:rsidRDefault="00507112" w:rsidP="00DA5F49">
            <w:pPr>
              <w:pStyle w:val="TAL"/>
              <w:rPr>
                <w:sz w:val="16"/>
              </w:rPr>
            </w:pPr>
            <w:r>
              <w:rPr>
                <w:sz w:val="16"/>
              </w:rPr>
              <w:t>Addition of initial Test Model for support of MCX Client over NR/5GC</w:t>
            </w:r>
          </w:p>
        </w:tc>
        <w:tc>
          <w:tcPr>
            <w:tcW w:w="0" w:type="auto"/>
          </w:tcPr>
          <w:p w14:paraId="09A9AA3D" w14:textId="77777777" w:rsidR="00507112" w:rsidRPr="00412211" w:rsidRDefault="00507112" w:rsidP="00DA5F49">
            <w:pPr>
              <w:pStyle w:val="TAL"/>
              <w:rPr>
                <w:sz w:val="16"/>
              </w:rPr>
            </w:pPr>
            <w:r>
              <w:rPr>
                <w:sz w:val="16"/>
              </w:rPr>
              <w:t>MCC TF160</w:t>
            </w:r>
          </w:p>
        </w:tc>
        <w:tc>
          <w:tcPr>
            <w:tcW w:w="0" w:type="auto"/>
          </w:tcPr>
          <w:p w14:paraId="4CF49AC2" w14:textId="77777777" w:rsidR="00507112" w:rsidRPr="00412211" w:rsidRDefault="00507112" w:rsidP="00DA5F49">
            <w:pPr>
              <w:pStyle w:val="TAL"/>
              <w:rPr>
                <w:sz w:val="16"/>
              </w:rPr>
            </w:pPr>
            <w:r>
              <w:rPr>
                <w:sz w:val="16"/>
              </w:rPr>
              <w:t>revised</w:t>
            </w:r>
          </w:p>
        </w:tc>
        <w:tc>
          <w:tcPr>
            <w:tcW w:w="0" w:type="auto"/>
          </w:tcPr>
          <w:p w14:paraId="5EE1F1F2" w14:textId="77777777" w:rsidR="00507112" w:rsidRPr="00412211" w:rsidRDefault="00507112" w:rsidP="00DA5F49">
            <w:pPr>
              <w:pStyle w:val="TAL"/>
              <w:rPr>
                <w:sz w:val="16"/>
              </w:rPr>
            </w:pPr>
          </w:p>
        </w:tc>
        <w:tc>
          <w:tcPr>
            <w:tcW w:w="0" w:type="auto"/>
          </w:tcPr>
          <w:p w14:paraId="1D0BB937" w14:textId="77777777" w:rsidR="00507112" w:rsidRPr="00412211" w:rsidRDefault="00507112" w:rsidP="00DA5F49">
            <w:pPr>
              <w:pStyle w:val="TAL"/>
              <w:rPr>
                <w:sz w:val="16"/>
              </w:rPr>
            </w:pPr>
            <w:r>
              <w:rPr>
                <w:sz w:val="16"/>
              </w:rPr>
              <w:t>R5-251407</w:t>
            </w:r>
          </w:p>
        </w:tc>
      </w:tr>
      <w:tr w:rsidR="00507112" w14:paraId="249BFE87" w14:textId="77777777" w:rsidTr="00DA5F49">
        <w:tc>
          <w:tcPr>
            <w:tcW w:w="0" w:type="auto"/>
          </w:tcPr>
          <w:p w14:paraId="0F22F04F" w14:textId="77777777" w:rsidR="00507112" w:rsidRPr="00412211" w:rsidRDefault="00507112" w:rsidP="00DA5F49">
            <w:pPr>
              <w:pStyle w:val="TAL"/>
              <w:rPr>
                <w:sz w:val="16"/>
              </w:rPr>
            </w:pPr>
            <w:r>
              <w:rPr>
                <w:sz w:val="16"/>
              </w:rPr>
              <w:t>R5-250313</w:t>
            </w:r>
          </w:p>
        </w:tc>
        <w:tc>
          <w:tcPr>
            <w:tcW w:w="0" w:type="auto"/>
          </w:tcPr>
          <w:p w14:paraId="4A69D081" w14:textId="77777777" w:rsidR="00507112" w:rsidRPr="00412211" w:rsidRDefault="00507112" w:rsidP="00DA5F49">
            <w:pPr>
              <w:pStyle w:val="TAL"/>
              <w:rPr>
                <w:sz w:val="16"/>
              </w:rPr>
            </w:pPr>
            <w:r>
              <w:rPr>
                <w:sz w:val="16"/>
              </w:rPr>
              <w:t>Correction of clause 4.9.12B</w:t>
            </w:r>
          </w:p>
        </w:tc>
        <w:tc>
          <w:tcPr>
            <w:tcW w:w="0" w:type="auto"/>
          </w:tcPr>
          <w:p w14:paraId="5870BB7B" w14:textId="77777777" w:rsidR="00507112" w:rsidRPr="00412211" w:rsidRDefault="00507112" w:rsidP="00DA5F49">
            <w:pPr>
              <w:pStyle w:val="TAL"/>
              <w:rPr>
                <w:sz w:val="16"/>
              </w:rPr>
            </w:pPr>
            <w:r>
              <w:rPr>
                <w:sz w:val="16"/>
              </w:rPr>
              <w:t>MCC TF160</w:t>
            </w:r>
          </w:p>
        </w:tc>
        <w:tc>
          <w:tcPr>
            <w:tcW w:w="0" w:type="auto"/>
          </w:tcPr>
          <w:p w14:paraId="77D5369F" w14:textId="77777777" w:rsidR="00507112" w:rsidRPr="00412211" w:rsidRDefault="00507112" w:rsidP="00DA5F49">
            <w:pPr>
              <w:pStyle w:val="TAL"/>
              <w:rPr>
                <w:sz w:val="16"/>
              </w:rPr>
            </w:pPr>
            <w:r>
              <w:rPr>
                <w:sz w:val="16"/>
              </w:rPr>
              <w:t>agreed</w:t>
            </w:r>
          </w:p>
        </w:tc>
        <w:tc>
          <w:tcPr>
            <w:tcW w:w="0" w:type="auto"/>
          </w:tcPr>
          <w:p w14:paraId="499D62E7" w14:textId="77777777" w:rsidR="00507112" w:rsidRPr="00412211" w:rsidRDefault="00507112" w:rsidP="00DA5F49">
            <w:pPr>
              <w:pStyle w:val="TAL"/>
              <w:rPr>
                <w:sz w:val="16"/>
              </w:rPr>
            </w:pPr>
          </w:p>
        </w:tc>
        <w:tc>
          <w:tcPr>
            <w:tcW w:w="0" w:type="auto"/>
          </w:tcPr>
          <w:p w14:paraId="35E81C8C" w14:textId="77777777" w:rsidR="00507112" w:rsidRPr="00412211" w:rsidRDefault="00507112" w:rsidP="00DA5F49">
            <w:pPr>
              <w:pStyle w:val="TAL"/>
              <w:rPr>
                <w:sz w:val="16"/>
              </w:rPr>
            </w:pPr>
          </w:p>
        </w:tc>
      </w:tr>
      <w:tr w:rsidR="00507112" w14:paraId="02ACE253" w14:textId="77777777" w:rsidTr="00DA5F49">
        <w:tc>
          <w:tcPr>
            <w:tcW w:w="0" w:type="auto"/>
          </w:tcPr>
          <w:p w14:paraId="0F804874" w14:textId="77777777" w:rsidR="00507112" w:rsidRPr="00412211" w:rsidRDefault="00507112" w:rsidP="00DA5F49">
            <w:pPr>
              <w:pStyle w:val="TAL"/>
              <w:rPr>
                <w:sz w:val="16"/>
              </w:rPr>
            </w:pPr>
            <w:r>
              <w:rPr>
                <w:sz w:val="16"/>
              </w:rPr>
              <w:t>R5-250314</w:t>
            </w:r>
          </w:p>
        </w:tc>
        <w:tc>
          <w:tcPr>
            <w:tcW w:w="0" w:type="auto"/>
          </w:tcPr>
          <w:p w14:paraId="47684196" w14:textId="77777777" w:rsidR="00507112" w:rsidRPr="00412211" w:rsidRDefault="00507112" w:rsidP="00DA5F49">
            <w:pPr>
              <w:pStyle w:val="TAL"/>
              <w:rPr>
                <w:sz w:val="16"/>
              </w:rPr>
            </w:pPr>
            <w:r>
              <w:rPr>
                <w:sz w:val="16"/>
              </w:rPr>
              <w:t>Corrections of clauses 4.9.11 and 4.9.12</w:t>
            </w:r>
          </w:p>
        </w:tc>
        <w:tc>
          <w:tcPr>
            <w:tcW w:w="0" w:type="auto"/>
          </w:tcPr>
          <w:p w14:paraId="05A90138" w14:textId="77777777" w:rsidR="00507112" w:rsidRPr="00412211" w:rsidRDefault="00507112" w:rsidP="00DA5F49">
            <w:pPr>
              <w:pStyle w:val="TAL"/>
              <w:rPr>
                <w:sz w:val="16"/>
              </w:rPr>
            </w:pPr>
            <w:r>
              <w:rPr>
                <w:sz w:val="16"/>
              </w:rPr>
              <w:t>MCC TF160</w:t>
            </w:r>
          </w:p>
        </w:tc>
        <w:tc>
          <w:tcPr>
            <w:tcW w:w="0" w:type="auto"/>
          </w:tcPr>
          <w:p w14:paraId="3FA08022" w14:textId="77777777" w:rsidR="00507112" w:rsidRPr="00412211" w:rsidRDefault="00507112" w:rsidP="00DA5F49">
            <w:pPr>
              <w:pStyle w:val="TAL"/>
              <w:rPr>
                <w:sz w:val="16"/>
              </w:rPr>
            </w:pPr>
            <w:r>
              <w:rPr>
                <w:sz w:val="16"/>
              </w:rPr>
              <w:t>agreed</w:t>
            </w:r>
          </w:p>
        </w:tc>
        <w:tc>
          <w:tcPr>
            <w:tcW w:w="0" w:type="auto"/>
          </w:tcPr>
          <w:p w14:paraId="0B607A70" w14:textId="77777777" w:rsidR="00507112" w:rsidRPr="00412211" w:rsidRDefault="00507112" w:rsidP="00DA5F49">
            <w:pPr>
              <w:pStyle w:val="TAL"/>
              <w:rPr>
                <w:sz w:val="16"/>
              </w:rPr>
            </w:pPr>
          </w:p>
        </w:tc>
        <w:tc>
          <w:tcPr>
            <w:tcW w:w="0" w:type="auto"/>
          </w:tcPr>
          <w:p w14:paraId="0F45C540" w14:textId="77777777" w:rsidR="00507112" w:rsidRPr="00412211" w:rsidRDefault="00507112" w:rsidP="00DA5F49">
            <w:pPr>
              <w:pStyle w:val="TAL"/>
              <w:rPr>
                <w:sz w:val="16"/>
              </w:rPr>
            </w:pPr>
          </w:p>
        </w:tc>
      </w:tr>
      <w:tr w:rsidR="00507112" w14:paraId="51353120" w14:textId="77777777" w:rsidTr="00DA5F49">
        <w:tc>
          <w:tcPr>
            <w:tcW w:w="0" w:type="auto"/>
          </w:tcPr>
          <w:p w14:paraId="3D7334DD" w14:textId="77777777" w:rsidR="00507112" w:rsidRPr="00412211" w:rsidRDefault="00507112" w:rsidP="00DA5F49">
            <w:pPr>
              <w:pStyle w:val="TAL"/>
              <w:rPr>
                <w:sz w:val="16"/>
              </w:rPr>
            </w:pPr>
            <w:r>
              <w:rPr>
                <w:sz w:val="16"/>
              </w:rPr>
              <w:t>R5-250315</w:t>
            </w:r>
          </w:p>
        </w:tc>
        <w:tc>
          <w:tcPr>
            <w:tcW w:w="0" w:type="auto"/>
          </w:tcPr>
          <w:p w14:paraId="07BFCA4C" w14:textId="77777777" w:rsidR="00507112" w:rsidRPr="00412211" w:rsidRDefault="00507112" w:rsidP="00DA5F49">
            <w:pPr>
              <w:pStyle w:val="TAL"/>
              <w:rPr>
                <w:sz w:val="16"/>
              </w:rPr>
            </w:pPr>
            <w:r>
              <w:rPr>
                <w:sz w:val="16"/>
              </w:rPr>
              <w:t>Updates to clause 4.5.1</w:t>
            </w:r>
          </w:p>
        </w:tc>
        <w:tc>
          <w:tcPr>
            <w:tcW w:w="0" w:type="auto"/>
          </w:tcPr>
          <w:p w14:paraId="63C07F14" w14:textId="77777777" w:rsidR="00507112" w:rsidRPr="00412211" w:rsidRDefault="00507112" w:rsidP="00DA5F49">
            <w:pPr>
              <w:pStyle w:val="TAL"/>
              <w:rPr>
                <w:sz w:val="16"/>
              </w:rPr>
            </w:pPr>
            <w:r>
              <w:rPr>
                <w:sz w:val="16"/>
              </w:rPr>
              <w:t>MCC TF160</w:t>
            </w:r>
          </w:p>
        </w:tc>
        <w:tc>
          <w:tcPr>
            <w:tcW w:w="0" w:type="auto"/>
          </w:tcPr>
          <w:p w14:paraId="6AD80851" w14:textId="77777777" w:rsidR="00507112" w:rsidRPr="00412211" w:rsidRDefault="00507112" w:rsidP="00DA5F49">
            <w:pPr>
              <w:pStyle w:val="TAL"/>
              <w:rPr>
                <w:sz w:val="16"/>
              </w:rPr>
            </w:pPr>
            <w:r>
              <w:rPr>
                <w:sz w:val="16"/>
              </w:rPr>
              <w:t>agreed</w:t>
            </w:r>
          </w:p>
        </w:tc>
        <w:tc>
          <w:tcPr>
            <w:tcW w:w="0" w:type="auto"/>
          </w:tcPr>
          <w:p w14:paraId="7CC3F466" w14:textId="77777777" w:rsidR="00507112" w:rsidRPr="00412211" w:rsidRDefault="00507112" w:rsidP="00DA5F49">
            <w:pPr>
              <w:pStyle w:val="TAL"/>
              <w:rPr>
                <w:sz w:val="16"/>
              </w:rPr>
            </w:pPr>
          </w:p>
        </w:tc>
        <w:tc>
          <w:tcPr>
            <w:tcW w:w="0" w:type="auto"/>
          </w:tcPr>
          <w:p w14:paraId="0483D954" w14:textId="77777777" w:rsidR="00507112" w:rsidRPr="00412211" w:rsidRDefault="00507112" w:rsidP="00DA5F49">
            <w:pPr>
              <w:pStyle w:val="TAL"/>
              <w:rPr>
                <w:sz w:val="16"/>
              </w:rPr>
            </w:pPr>
          </w:p>
        </w:tc>
      </w:tr>
      <w:tr w:rsidR="00507112" w14:paraId="69594797" w14:textId="77777777" w:rsidTr="00DA5F49">
        <w:tc>
          <w:tcPr>
            <w:tcW w:w="0" w:type="auto"/>
          </w:tcPr>
          <w:p w14:paraId="00AA68A7" w14:textId="77777777" w:rsidR="00507112" w:rsidRPr="00412211" w:rsidRDefault="00507112" w:rsidP="00DA5F49">
            <w:pPr>
              <w:pStyle w:val="TAL"/>
              <w:rPr>
                <w:sz w:val="16"/>
              </w:rPr>
            </w:pPr>
            <w:r>
              <w:rPr>
                <w:sz w:val="16"/>
              </w:rPr>
              <w:t>R5-250316</w:t>
            </w:r>
          </w:p>
        </w:tc>
        <w:tc>
          <w:tcPr>
            <w:tcW w:w="0" w:type="auto"/>
          </w:tcPr>
          <w:p w14:paraId="247D81D9" w14:textId="77777777" w:rsidR="00507112" w:rsidRPr="00412211" w:rsidRDefault="00507112" w:rsidP="00DA5F49">
            <w:pPr>
              <w:pStyle w:val="TAL"/>
              <w:rPr>
                <w:sz w:val="16"/>
              </w:rPr>
            </w:pPr>
            <w:r>
              <w:rPr>
                <w:sz w:val="16"/>
              </w:rPr>
              <w:t>Interpretation of UL RRC IE presence and values</w:t>
            </w:r>
          </w:p>
        </w:tc>
        <w:tc>
          <w:tcPr>
            <w:tcW w:w="0" w:type="auto"/>
          </w:tcPr>
          <w:p w14:paraId="7DEB17A1" w14:textId="77777777" w:rsidR="00507112" w:rsidRPr="00412211" w:rsidRDefault="00507112" w:rsidP="00DA5F49">
            <w:pPr>
              <w:pStyle w:val="TAL"/>
              <w:rPr>
                <w:sz w:val="16"/>
              </w:rPr>
            </w:pPr>
            <w:r>
              <w:rPr>
                <w:sz w:val="16"/>
              </w:rPr>
              <w:t>MCC TF160</w:t>
            </w:r>
          </w:p>
        </w:tc>
        <w:tc>
          <w:tcPr>
            <w:tcW w:w="0" w:type="auto"/>
          </w:tcPr>
          <w:p w14:paraId="3EF670DD" w14:textId="77777777" w:rsidR="00507112" w:rsidRPr="00412211" w:rsidRDefault="00507112" w:rsidP="00DA5F49">
            <w:pPr>
              <w:pStyle w:val="TAL"/>
              <w:rPr>
                <w:sz w:val="16"/>
              </w:rPr>
            </w:pPr>
            <w:r>
              <w:rPr>
                <w:sz w:val="16"/>
              </w:rPr>
              <w:t>agreed</w:t>
            </w:r>
          </w:p>
        </w:tc>
        <w:tc>
          <w:tcPr>
            <w:tcW w:w="0" w:type="auto"/>
          </w:tcPr>
          <w:p w14:paraId="0F54A9C7" w14:textId="77777777" w:rsidR="00507112" w:rsidRPr="00412211" w:rsidRDefault="00507112" w:rsidP="00DA5F49">
            <w:pPr>
              <w:pStyle w:val="TAL"/>
              <w:rPr>
                <w:sz w:val="16"/>
              </w:rPr>
            </w:pPr>
          </w:p>
        </w:tc>
        <w:tc>
          <w:tcPr>
            <w:tcW w:w="0" w:type="auto"/>
          </w:tcPr>
          <w:p w14:paraId="3E01E274" w14:textId="77777777" w:rsidR="00507112" w:rsidRPr="00412211" w:rsidRDefault="00507112" w:rsidP="00DA5F49">
            <w:pPr>
              <w:pStyle w:val="TAL"/>
              <w:rPr>
                <w:sz w:val="16"/>
              </w:rPr>
            </w:pPr>
          </w:p>
        </w:tc>
      </w:tr>
      <w:tr w:rsidR="00507112" w14:paraId="748AFEC2" w14:textId="77777777" w:rsidTr="00DA5F49">
        <w:tc>
          <w:tcPr>
            <w:tcW w:w="0" w:type="auto"/>
          </w:tcPr>
          <w:p w14:paraId="211C68B0" w14:textId="77777777" w:rsidR="00507112" w:rsidRPr="00412211" w:rsidRDefault="00507112" w:rsidP="00DA5F49">
            <w:pPr>
              <w:pStyle w:val="TAL"/>
              <w:rPr>
                <w:sz w:val="16"/>
              </w:rPr>
            </w:pPr>
            <w:r>
              <w:rPr>
                <w:sz w:val="16"/>
              </w:rPr>
              <w:t>R5-250317</w:t>
            </w:r>
          </w:p>
        </w:tc>
        <w:tc>
          <w:tcPr>
            <w:tcW w:w="0" w:type="auto"/>
          </w:tcPr>
          <w:p w14:paraId="59E8F2F1" w14:textId="77777777" w:rsidR="00507112" w:rsidRPr="00412211" w:rsidRDefault="00507112" w:rsidP="00DA5F49">
            <w:pPr>
              <w:pStyle w:val="TAL"/>
              <w:rPr>
                <w:sz w:val="16"/>
              </w:rPr>
            </w:pPr>
            <w:r>
              <w:rPr>
                <w:sz w:val="16"/>
              </w:rPr>
              <w:t>Interpretation of UL NAS IE presence and values</w:t>
            </w:r>
          </w:p>
        </w:tc>
        <w:tc>
          <w:tcPr>
            <w:tcW w:w="0" w:type="auto"/>
          </w:tcPr>
          <w:p w14:paraId="58BCDA92" w14:textId="77777777" w:rsidR="00507112" w:rsidRPr="00412211" w:rsidRDefault="00507112" w:rsidP="00DA5F49">
            <w:pPr>
              <w:pStyle w:val="TAL"/>
              <w:rPr>
                <w:sz w:val="16"/>
              </w:rPr>
            </w:pPr>
            <w:r>
              <w:rPr>
                <w:sz w:val="16"/>
              </w:rPr>
              <w:t>MCC TF160</w:t>
            </w:r>
          </w:p>
        </w:tc>
        <w:tc>
          <w:tcPr>
            <w:tcW w:w="0" w:type="auto"/>
          </w:tcPr>
          <w:p w14:paraId="6019F6C4" w14:textId="77777777" w:rsidR="00507112" w:rsidRPr="00412211" w:rsidRDefault="00507112" w:rsidP="00DA5F49">
            <w:pPr>
              <w:pStyle w:val="TAL"/>
              <w:rPr>
                <w:sz w:val="16"/>
              </w:rPr>
            </w:pPr>
            <w:r>
              <w:rPr>
                <w:sz w:val="16"/>
              </w:rPr>
              <w:t>revised</w:t>
            </w:r>
          </w:p>
        </w:tc>
        <w:tc>
          <w:tcPr>
            <w:tcW w:w="0" w:type="auto"/>
          </w:tcPr>
          <w:p w14:paraId="5F1CB456" w14:textId="77777777" w:rsidR="00507112" w:rsidRPr="00412211" w:rsidRDefault="00507112" w:rsidP="00DA5F49">
            <w:pPr>
              <w:pStyle w:val="TAL"/>
              <w:rPr>
                <w:sz w:val="16"/>
              </w:rPr>
            </w:pPr>
          </w:p>
        </w:tc>
        <w:tc>
          <w:tcPr>
            <w:tcW w:w="0" w:type="auto"/>
          </w:tcPr>
          <w:p w14:paraId="6B3F4019" w14:textId="77777777" w:rsidR="00507112" w:rsidRPr="00412211" w:rsidRDefault="00507112" w:rsidP="00DA5F49">
            <w:pPr>
              <w:pStyle w:val="TAL"/>
              <w:rPr>
                <w:sz w:val="16"/>
              </w:rPr>
            </w:pPr>
            <w:r>
              <w:rPr>
                <w:sz w:val="16"/>
              </w:rPr>
              <w:t>R5-251257</w:t>
            </w:r>
          </w:p>
        </w:tc>
      </w:tr>
      <w:tr w:rsidR="00507112" w14:paraId="4CDD97BB" w14:textId="77777777" w:rsidTr="00DA5F49">
        <w:tc>
          <w:tcPr>
            <w:tcW w:w="0" w:type="auto"/>
          </w:tcPr>
          <w:p w14:paraId="135C461A" w14:textId="77777777" w:rsidR="00507112" w:rsidRPr="00412211" w:rsidRDefault="00507112" w:rsidP="00DA5F49">
            <w:pPr>
              <w:pStyle w:val="TAL"/>
              <w:rPr>
                <w:sz w:val="16"/>
              </w:rPr>
            </w:pPr>
            <w:r>
              <w:rPr>
                <w:sz w:val="16"/>
              </w:rPr>
              <w:t>R5-250318</w:t>
            </w:r>
          </w:p>
        </w:tc>
        <w:tc>
          <w:tcPr>
            <w:tcW w:w="0" w:type="auto"/>
          </w:tcPr>
          <w:p w14:paraId="55F9FD08" w14:textId="77777777" w:rsidR="00507112" w:rsidRPr="00412211" w:rsidRDefault="00507112" w:rsidP="00DA5F49">
            <w:pPr>
              <w:pStyle w:val="TAL"/>
              <w:rPr>
                <w:sz w:val="16"/>
              </w:rPr>
            </w:pPr>
            <w:r>
              <w:rPr>
                <w:sz w:val="16"/>
              </w:rPr>
              <w:t>Correction of RRCReconfiguration-SRB2-SRB4-DRB(n, m)</w:t>
            </w:r>
          </w:p>
        </w:tc>
        <w:tc>
          <w:tcPr>
            <w:tcW w:w="0" w:type="auto"/>
          </w:tcPr>
          <w:p w14:paraId="726CEE79" w14:textId="77777777" w:rsidR="00507112" w:rsidRPr="00412211" w:rsidRDefault="00507112" w:rsidP="00DA5F49">
            <w:pPr>
              <w:pStyle w:val="TAL"/>
              <w:rPr>
                <w:sz w:val="16"/>
              </w:rPr>
            </w:pPr>
            <w:r>
              <w:rPr>
                <w:sz w:val="16"/>
              </w:rPr>
              <w:t>MCC TF160</w:t>
            </w:r>
          </w:p>
        </w:tc>
        <w:tc>
          <w:tcPr>
            <w:tcW w:w="0" w:type="auto"/>
          </w:tcPr>
          <w:p w14:paraId="58059E9A" w14:textId="77777777" w:rsidR="00507112" w:rsidRPr="00412211" w:rsidRDefault="00507112" w:rsidP="00DA5F49">
            <w:pPr>
              <w:pStyle w:val="TAL"/>
              <w:rPr>
                <w:sz w:val="16"/>
              </w:rPr>
            </w:pPr>
            <w:r>
              <w:rPr>
                <w:sz w:val="16"/>
              </w:rPr>
              <w:t>agreed</w:t>
            </w:r>
          </w:p>
        </w:tc>
        <w:tc>
          <w:tcPr>
            <w:tcW w:w="0" w:type="auto"/>
          </w:tcPr>
          <w:p w14:paraId="6AA26384" w14:textId="77777777" w:rsidR="00507112" w:rsidRPr="00412211" w:rsidRDefault="00507112" w:rsidP="00DA5F49">
            <w:pPr>
              <w:pStyle w:val="TAL"/>
              <w:rPr>
                <w:sz w:val="16"/>
              </w:rPr>
            </w:pPr>
          </w:p>
        </w:tc>
        <w:tc>
          <w:tcPr>
            <w:tcW w:w="0" w:type="auto"/>
          </w:tcPr>
          <w:p w14:paraId="72D0BC88" w14:textId="77777777" w:rsidR="00507112" w:rsidRPr="00412211" w:rsidRDefault="00507112" w:rsidP="00DA5F49">
            <w:pPr>
              <w:pStyle w:val="TAL"/>
              <w:rPr>
                <w:sz w:val="16"/>
              </w:rPr>
            </w:pPr>
          </w:p>
        </w:tc>
      </w:tr>
      <w:tr w:rsidR="00507112" w14:paraId="4527C08D" w14:textId="77777777" w:rsidTr="00DA5F49">
        <w:tc>
          <w:tcPr>
            <w:tcW w:w="0" w:type="auto"/>
          </w:tcPr>
          <w:p w14:paraId="6C12B12E" w14:textId="77777777" w:rsidR="00507112" w:rsidRPr="00412211" w:rsidRDefault="00507112" w:rsidP="00DA5F49">
            <w:pPr>
              <w:pStyle w:val="TAL"/>
              <w:rPr>
                <w:sz w:val="16"/>
              </w:rPr>
            </w:pPr>
            <w:r>
              <w:rPr>
                <w:sz w:val="16"/>
              </w:rPr>
              <w:t>R5-250319</w:t>
            </w:r>
          </w:p>
        </w:tc>
        <w:tc>
          <w:tcPr>
            <w:tcW w:w="0" w:type="auto"/>
          </w:tcPr>
          <w:p w14:paraId="24242028" w14:textId="77777777" w:rsidR="00507112" w:rsidRPr="00412211" w:rsidRDefault="00507112" w:rsidP="00DA5F49">
            <w:pPr>
              <w:pStyle w:val="TAL"/>
              <w:rPr>
                <w:sz w:val="16"/>
              </w:rPr>
            </w:pPr>
            <w:r>
              <w:rPr>
                <w:sz w:val="16"/>
              </w:rPr>
              <w:t>Correction of test case 11.4.13</w:t>
            </w:r>
          </w:p>
        </w:tc>
        <w:tc>
          <w:tcPr>
            <w:tcW w:w="0" w:type="auto"/>
          </w:tcPr>
          <w:p w14:paraId="18F26E7C" w14:textId="77777777" w:rsidR="00507112" w:rsidRPr="00412211" w:rsidRDefault="00507112" w:rsidP="00DA5F49">
            <w:pPr>
              <w:pStyle w:val="TAL"/>
              <w:rPr>
                <w:sz w:val="16"/>
              </w:rPr>
            </w:pPr>
            <w:r>
              <w:rPr>
                <w:sz w:val="16"/>
              </w:rPr>
              <w:t>MCC TF160</w:t>
            </w:r>
          </w:p>
        </w:tc>
        <w:tc>
          <w:tcPr>
            <w:tcW w:w="0" w:type="auto"/>
          </w:tcPr>
          <w:p w14:paraId="27853742" w14:textId="77777777" w:rsidR="00507112" w:rsidRPr="00412211" w:rsidRDefault="00507112" w:rsidP="00DA5F49">
            <w:pPr>
              <w:pStyle w:val="TAL"/>
              <w:rPr>
                <w:sz w:val="16"/>
              </w:rPr>
            </w:pPr>
            <w:r>
              <w:rPr>
                <w:sz w:val="16"/>
              </w:rPr>
              <w:t>agreed</w:t>
            </w:r>
          </w:p>
        </w:tc>
        <w:tc>
          <w:tcPr>
            <w:tcW w:w="0" w:type="auto"/>
          </w:tcPr>
          <w:p w14:paraId="3CA598E6" w14:textId="77777777" w:rsidR="00507112" w:rsidRPr="00412211" w:rsidRDefault="00507112" w:rsidP="00DA5F49">
            <w:pPr>
              <w:pStyle w:val="TAL"/>
              <w:rPr>
                <w:sz w:val="16"/>
              </w:rPr>
            </w:pPr>
          </w:p>
        </w:tc>
        <w:tc>
          <w:tcPr>
            <w:tcW w:w="0" w:type="auto"/>
          </w:tcPr>
          <w:p w14:paraId="37E772B1" w14:textId="77777777" w:rsidR="00507112" w:rsidRPr="00412211" w:rsidRDefault="00507112" w:rsidP="00DA5F49">
            <w:pPr>
              <w:pStyle w:val="TAL"/>
              <w:rPr>
                <w:sz w:val="16"/>
              </w:rPr>
            </w:pPr>
          </w:p>
        </w:tc>
      </w:tr>
      <w:tr w:rsidR="00507112" w14:paraId="0A07B20B" w14:textId="77777777" w:rsidTr="00DA5F49">
        <w:tc>
          <w:tcPr>
            <w:tcW w:w="0" w:type="auto"/>
          </w:tcPr>
          <w:p w14:paraId="2112A94E" w14:textId="77777777" w:rsidR="00507112" w:rsidRPr="00412211" w:rsidRDefault="00507112" w:rsidP="00DA5F49">
            <w:pPr>
              <w:pStyle w:val="TAL"/>
              <w:rPr>
                <w:sz w:val="16"/>
              </w:rPr>
            </w:pPr>
            <w:r>
              <w:rPr>
                <w:sz w:val="16"/>
              </w:rPr>
              <w:t>R5-250320</w:t>
            </w:r>
          </w:p>
        </w:tc>
        <w:tc>
          <w:tcPr>
            <w:tcW w:w="0" w:type="auto"/>
          </w:tcPr>
          <w:p w14:paraId="63F5E522" w14:textId="77777777" w:rsidR="00507112" w:rsidRPr="00412211" w:rsidRDefault="00507112" w:rsidP="00DA5F49">
            <w:pPr>
              <w:pStyle w:val="TAL"/>
              <w:rPr>
                <w:sz w:val="16"/>
              </w:rPr>
            </w:pPr>
            <w:r>
              <w:rPr>
                <w:sz w:val="16"/>
              </w:rPr>
              <w:t>Correction of test case 11.4.14</w:t>
            </w:r>
          </w:p>
        </w:tc>
        <w:tc>
          <w:tcPr>
            <w:tcW w:w="0" w:type="auto"/>
          </w:tcPr>
          <w:p w14:paraId="6B643459" w14:textId="77777777" w:rsidR="00507112" w:rsidRPr="00412211" w:rsidRDefault="00507112" w:rsidP="00DA5F49">
            <w:pPr>
              <w:pStyle w:val="TAL"/>
              <w:rPr>
                <w:sz w:val="16"/>
              </w:rPr>
            </w:pPr>
            <w:r>
              <w:rPr>
                <w:sz w:val="16"/>
              </w:rPr>
              <w:t>MCC TF160</w:t>
            </w:r>
          </w:p>
        </w:tc>
        <w:tc>
          <w:tcPr>
            <w:tcW w:w="0" w:type="auto"/>
          </w:tcPr>
          <w:p w14:paraId="7E3922DB" w14:textId="77777777" w:rsidR="00507112" w:rsidRPr="00412211" w:rsidRDefault="00507112" w:rsidP="00DA5F49">
            <w:pPr>
              <w:pStyle w:val="TAL"/>
              <w:rPr>
                <w:sz w:val="16"/>
              </w:rPr>
            </w:pPr>
            <w:r>
              <w:rPr>
                <w:sz w:val="16"/>
              </w:rPr>
              <w:t>agreed</w:t>
            </w:r>
          </w:p>
        </w:tc>
        <w:tc>
          <w:tcPr>
            <w:tcW w:w="0" w:type="auto"/>
          </w:tcPr>
          <w:p w14:paraId="70FB1461" w14:textId="77777777" w:rsidR="00507112" w:rsidRPr="00412211" w:rsidRDefault="00507112" w:rsidP="00DA5F49">
            <w:pPr>
              <w:pStyle w:val="TAL"/>
              <w:rPr>
                <w:sz w:val="16"/>
              </w:rPr>
            </w:pPr>
          </w:p>
        </w:tc>
        <w:tc>
          <w:tcPr>
            <w:tcW w:w="0" w:type="auto"/>
          </w:tcPr>
          <w:p w14:paraId="6B49D1EF" w14:textId="77777777" w:rsidR="00507112" w:rsidRPr="00412211" w:rsidRDefault="00507112" w:rsidP="00DA5F49">
            <w:pPr>
              <w:pStyle w:val="TAL"/>
              <w:rPr>
                <w:sz w:val="16"/>
              </w:rPr>
            </w:pPr>
          </w:p>
        </w:tc>
      </w:tr>
      <w:tr w:rsidR="00507112" w14:paraId="474BE9A4" w14:textId="77777777" w:rsidTr="00DA5F49">
        <w:tc>
          <w:tcPr>
            <w:tcW w:w="0" w:type="auto"/>
          </w:tcPr>
          <w:p w14:paraId="6445F8FB" w14:textId="77777777" w:rsidR="00507112" w:rsidRPr="00412211" w:rsidRDefault="00507112" w:rsidP="00DA5F49">
            <w:pPr>
              <w:pStyle w:val="TAL"/>
              <w:rPr>
                <w:sz w:val="16"/>
              </w:rPr>
            </w:pPr>
            <w:r>
              <w:rPr>
                <w:sz w:val="16"/>
              </w:rPr>
              <w:t>R5-250321</w:t>
            </w:r>
          </w:p>
        </w:tc>
        <w:tc>
          <w:tcPr>
            <w:tcW w:w="0" w:type="auto"/>
          </w:tcPr>
          <w:p w14:paraId="6B6D9CBB" w14:textId="77777777" w:rsidR="00507112" w:rsidRPr="00412211" w:rsidRDefault="00507112" w:rsidP="00DA5F49">
            <w:pPr>
              <w:pStyle w:val="TAL"/>
              <w:rPr>
                <w:sz w:val="16"/>
              </w:rPr>
            </w:pPr>
            <w:r>
              <w:rPr>
                <w:sz w:val="16"/>
              </w:rPr>
              <w:t>Corrections of emergency call test cases for limited service 11.4.x</w:t>
            </w:r>
          </w:p>
        </w:tc>
        <w:tc>
          <w:tcPr>
            <w:tcW w:w="0" w:type="auto"/>
          </w:tcPr>
          <w:p w14:paraId="6722B32F" w14:textId="77777777" w:rsidR="00507112" w:rsidRPr="00412211" w:rsidRDefault="00507112" w:rsidP="00DA5F49">
            <w:pPr>
              <w:pStyle w:val="TAL"/>
              <w:rPr>
                <w:sz w:val="16"/>
              </w:rPr>
            </w:pPr>
            <w:r>
              <w:rPr>
                <w:sz w:val="16"/>
              </w:rPr>
              <w:t>MCC TF160</w:t>
            </w:r>
          </w:p>
        </w:tc>
        <w:tc>
          <w:tcPr>
            <w:tcW w:w="0" w:type="auto"/>
          </w:tcPr>
          <w:p w14:paraId="3940F8A7" w14:textId="77777777" w:rsidR="00507112" w:rsidRPr="00412211" w:rsidRDefault="00507112" w:rsidP="00DA5F49">
            <w:pPr>
              <w:pStyle w:val="TAL"/>
              <w:rPr>
                <w:sz w:val="16"/>
              </w:rPr>
            </w:pPr>
            <w:r>
              <w:rPr>
                <w:sz w:val="16"/>
              </w:rPr>
              <w:t>agreed</w:t>
            </w:r>
          </w:p>
        </w:tc>
        <w:tc>
          <w:tcPr>
            <w:tcW w:w="0" w:type="auto"/>
          </w:tcPr>
          <w:p w14:paraId="0C8FEBB3" w14:textId="77777777" w:rsidR="00507112" w:rsidRPr="00412211" w:rsidRDefault="00507112" w:rsidP="00DA5F49">
            <w:pPr>
              <w:pStyle w:val="TAL"/>
              <w:rPr>
                <w:sz w:val="16"/>
              </w:rPr>
            </w:pPr>
          </w:p>
        </w:tc>
        <w:tc>
          <w:tcPr>
            <w:tcW w:w="0" w:type="auto"/>
          </w:tcPr>
          <w:p w14:paraId="0851DB04" w14:textId="77777777" w:rsidR="00507112" w:rsidRPr="00412211" w:rsidRDefault="00507112" w:rsidP="00DA5F49">
            <w:pPr>
              <w:pStyle w:val="TAL"/>
              <w:rPr>
                <w:sz w:val="16"/>
              </w:rPr>
            </w:pPr>
          </w:p>
        </w:tc>
      </w:tr>
      <w:tr w:rsidR="00507112" w14:paraId="593C46DB" w14:textId="77777777" w:rsidTr="00DA5F49">
        <w:tc>
          <w:tcPr>
            <w:tcW w:w="0" w:type="auto"/>
          </w:tcPr>
          <w:p w14:paraId="464F1377" w14:textId="77777777" w:rsidR="00507112" w:rsidRPr="00412211" w:rsidRDefault="00507112" w:rsidP="00DA5F49">
            <w:pPr>
              <w:pStyle w:val="TAL"/>
              <w:rPr>
                <w:sz w:val="16"/>
              </w:rPr>
            </w:pPr>
            <w:r>
              <w:rPr>
                <w:sz w:val="16"/>
              </w:rPr>
              <w:t>R5-250322</w:t>
            </w:r>
          </w:p>
        </w:tc>
        <w:tc>
          <w:tcPr>
            <w:tcW w:w="0" w:type="auto"/>
          </w:tcPr>
          <w:p w14:paraId="62AAA2BB" w14:textId="77777777" w:rsidR="00507112" w:rsidRPr="00412211" w:rsidRDefault="00507112" w:rsidP="00DA5F49">
            <w:pPr>
              <w:pStyle w:val="TAL"/>
              <w:rPr>
                <w:sz w:val="16"/>
              </w:rPr>
            </w:pPr>
            <w:r>
              <w:rPr>
                <w:sz w:val="16"/>
              </w:rPr>
              <w:t xml:space="preserve">Corrections of </w:t>
            </w:r>
            <w:proofErr w:type="spellStart"/>
            <w:r>
              <w:rPr>
                <w:sz w:val="16"/>
              </w:rPr>
              <w:t>eCall</w:t>
            </w:r>
            <w:proofErr w:type="spellEnd"/>
            <w:r>
              <w:rPr>
                <w:sz w:val="16"/>
              </w:rPr>
              <w:t xml:space="preserve"> test cases 11.5.x</w:t>
            </w:r>
          </w:p>
        </w:tc>
        <w:tc>
          <w:tcPr>
            <w:tcW w:w="0" w:type="auto"/>
          </w:tcPr>
          <w:p w14:paraId="4731CC5B" w14:textId="77777777" w:rsidR="00507112" w:rsidRPr="00412211" w:rsidRDefault="00507112" w:rsidP="00DA5F49">
            <w:pPr>
              <w:pStyle w:val="TAL"/>
              <w:rPr>
                <w:sz w:val="16"/>
              </w:rPr>
            </w:pPr>
            <w:r>
              <w:rPr>
                <w:sz w:val="16"/>
              </w:rPr>
              <w:t>MCC TF160</w:t>
            </w:r>
          </w:p>
        </w:tc>
        <w:tc>
          <w:tcPr>
            <w:tcW w:w="0" w:type="auto"/>
          </w:tcPr>
          <w:p w14:paraId="5C799287" w14:textId="77777777" w:rsidR="00507112" w:rsidRPr="00412211" w:rsidRDefault="00507112" w:rsidP="00DA5F49">
            <w:pPr>
              <w:pStyle w:val="TAL"/>
              <w:rPr>
                <w:sz w:val="16"/>
              </w:rPr>
            </w:pPr>
            <w:r>
              <w:rPr>
                <w:sz w:val="16"/>
              </w:rPr>
              <w:t>revised</w:t>
            </w:r>
          </w:p>
        </w:tc>
        <w:tc>
          <w:tcPr>
            <w:tcW w:w="0" w:type="auto"/>
          </w:tcPr>
          <w:p w14:paraId="3EF72C38" w14:textId="77777777" w:rsidR="00507112" w:rsidRPr="00412211" w:rsidRDefault="00507112" w:rsidP="00DA5F49">
            <w:pPr>
              <w:pStyle w:val="TAL"/>
              <w:rPr>
                <w:sz w:val="16"/>
              </w:rPr>
            </w:pPr>
          </w:p>
        </w:tc>
        <w:tc>
          <w:tcPr>
            <w:tcW w:w="0" w:type="auto"/>
          </w:tcPr>
          <w:p w14:paraId="2B683EC1" w14:textId="77777777" w:rsidR="00507112" w:rsidRPr="00412211" w:rsidRDefault="00507112" w:rsidP="00DA5F49">
            <w:pPr>
              <w:pStyle w:val="TAL"/>
              <w:rPr>
                <w:sz w:val="16"/>
              </w:rPr>
            </w:pPr>
            <w:r>
              <w:rPr>
                <w:sz w:val="16"/>
              </w:rPr>
              <w:t>R5-251359</w:t>
            </w:r>
          </w:p>
        </w:tc>
      </w:tr>
      <w:tr w:rsidR="00507112" w14:paraId="6BC99D04" w14:textId="77777777" w:rsidTr="00DA5F49">
        <w:tc>
          <w:tcPr>
            <w:tcW w:w="0" w:type="auto"/>
          </w:tcPr>
          <w:p w14:paraId="78772A1A" w14:textId="77777777" w:rsidR="00507112" w:rsidRPr="00412211" w:rsidRDefault="00507112" w:rsidP="00DA5F49">
            <w:pPr>
              <w:pStyle w:val="TAL"/>
              <w:rPr>
                <w:sz w:val="16"/>
              </w:rPr>
            </w:pPr>
            <w:r>
              <w:rPr>
                <w:sz w:val="16"/>
              </w:rPr>
              <w:t>R5-250323</w:t>
            </w:r>
          </w:p>
        </w:tc>
        <w:tc>
          <w:tcPr>
            <w:tcW w:w="0" w:type="auto"/>
          </w:tcPr>
          <w:p w14:paraId="0E9732E4" w14:textId="77777777" w:rsidR="00507112" w:rsidRPr="00412211" w:rsidRDefault="00507112" w:rsidP="00DA5F49">
            <w:pPr>
              <w:pStyle w:val="TAL"/>
              <w:rPr>
                <w:sz w:val="16"/>
              </w:rPr>
            </w:pPr>
            <w:r>
              <w:rPr>
                <w:sz w:val="16"/>
              </w:rPr>
              <w:t>Corrections of PS Data Off test cases</w:t>
            </w:r>
          </w:p>
        </w:tc>
        <w:tc>
          <w:tcPr>
            <w:tcW w:w="0" w:type="auto"/>
          </w:tcPr>
          <w:p w14:paraId="598809A7" w14:textId="77777777" w:rsidR="00507112" w:rsidRPr="00412211" w:rsidRDefault="00507112" w:rsidP="00DA5F49">
            <w:pPr>
              <w:pStyle w:val="TAL"/>
              <w:rPr>
                <w:sz w:val="16"/>
              </w:rPr>
            </w:pPr>
            <w:r>
              <w:rPr>
                <w:sz w:val="16"/>
              </w:rPr>
              <w:t>MCC TF160</w:t>
            </w:r>
          </w:p>
        </w:tc>
        <w:tc>
          <w:tcPr>
            <w:tcW w:w="0" w:type="auto"/>
          </w:tcPr>
          <w:p w14:paraId="52E727AE" w14:textId="77777777" w:rsidR="00507112" w:rsidRPr="00412211" w:rsidRDefault="00507112" w:rsidP="00DA5F49">
            <w:pPr>
              <w:pStyle w:val="TAL"/>
              <w:rPr>
                <w:sz w:val="16"/>
              </w:rPr>
            </w:pPr>
            <w:r>
              <w:rPr>
                <w:sz w:val="16"/>
              </w:rPr>
              <w:t>agreed</w:t>
            </w:r>
          </w:p>
        </w:tc>
        <w:tc>
          <w:tcPr>
            <w:tcW w:w="0" w:type="auto"/>
          </w:tcPr>
          <w:p w14:paraId="08EA1A27" w14:textId="77777777" w:rsidR="00507112" w:rsidRPr="00412211" w:rsidRDefault="00507112" w:rsidP="00DA5F49">
            <w:pPr>
              <w:pStyle w:val="TAL"/>
              <w:rPr>
                <w:sz w:val="16"/>
              </w:rPr>
            </w:pPr>
          </w:p>
        </w:tc>
        <w:tc>
          <w:tcPr>
            <w:tcW w:w="0" w:type="auto"/>
          </w:tcPr>
          <w:p w14:paraId="17F9F8C7" w14:textId="77777777" w:rsidR="00507112" w:rsidRPr="00412211" w:rsidRDefault="00507112" w:rsidP="00DA5F49">
            <w:pPr>
              <w:pStyle w:val="TAL"/>
              <w:rPr>
                <w:sz w:val="16"/>
              </w:rPr>
            </w:pPr>
          </w:p>
        </w:tc>
      </w:tr>
      <w:tr w:rsidR="00507112" w14:paraId="6A0D2855" w14:textId="77777777" w:rsidTr="00DA5F49">
        <w:tc>
          <w:tcPr>
            <w:tcW w:w="0" w:type="auto"/>
          </w:tcPr>
          <w:p w14:paraId="3099A188" w14:textId="77777777" w:rsidR="00507112" w:rsidRPr="00412211" w:rsidRDefault="00507112" w:rsidP="00DA5F49">
            <w:pPr>
              <w:pStyle w:val="TAL"/>
              <w:rPr>
                <w:sz w:val="16"/>
              </w:rPr>
            </w:pPr>
            <w:r>
              <w:rPr>
                <w:sz w:val="16"/>
              </w:rPr>
              <w:t>R5-250324</w:t>
            </w:r>
          </w:p>
        </w:tc>
        <w:tc>
          <w:tcPr>
            <w:tcW w:w="0" w:type="auto"/>
          </w:tcPr>
          <w:p w14:paraId="10D6BAA5" w14:textId="77777777" w:rsidR="00507112" w:rsidRPr="00412211" w:rsidRDefault="00507112" w:rsidP="00DA5F49">
            <w:pPr>
              <w:pStyle w:val="TAL"/>
              <w:rPr>
                <w:sz w:val="16"/>
              </w:rPr>
            </w:pPr>
            <w:r>
              <w:rPr>
                <w:sz w:val="16"/>
              </w:rPr>
              <w:t>Corrections of emergency call test cases for limited service in Idle Mode</w:t>
            </w:r>
          </w:p>
        </w:tc>
        <w:tc>
          <w:tcPr>
            <w:tcW w:w="0" w:type="auto"/>
          </w:tcPr>
          <w:p w14:paraId="18C3166C" w14:textId="77777777" w:rsidR="00507112" w:rsidRPr="00412211" w:rsidRDefault="00507112" w:rsidP="00DA5F49">
            <w:pPr>
              <w:pStyle w:val="TAL"/>
              <w:rPr>
                <w:sz w:val="16"/>
              </w:rPr>
            </w:pPr>
            <w:r>
              <w:rPr>
                <w:sz w:val="16"/>
              </w:rPr>
              <w:t>MCC TF160</w:t>
            </w:r>
          </w:p>
        </w:tc>
        <w:tc>
          <w:tcPr>
            <w:tcW w:w="0" w:type="auto"/>
          </w:tcPr>
          <w:p w14:paraId="0F3FF5D8" w14:textId="77777777" w:rsidR="00507112" w:rsidRPr="00412211" w:rsidRDefault="00507112" w:rsidP="00DA5F49">
            <w:pPr>
              <w:pStyle w:val="TAL"/>
              <w:rPr>
                <w:sz w:val="16"/>
              </w:rPr>
            </w:pPr>
            <w:r>
              <w:rPr>
                <w:sz w:val="16"/>
              </w:rPr>
              <w:t>agreed</w:t>
            </w:r>
          </w:p>
        </w:tc>
        <w:tc>
          <w:tcPr>
            <w:tcW w:w="0" w:type="auto"/>
          </w:tcPr>
          <w:p w14:paraId="23C71352" w14:textId="77777777" w:rsidR="00507112" w:rsidRPr="00412211" w:rsidRDefault="00507112" w:rsidP="00DA5F49">
            <w:pPr>
              <w:pStyle w:val="TAL"/>
              <w:rPr>
                <w:sz w:val="16"/>
              </w:rPr>
            </w:pPr>
          </w:p>
        </w:tc>
        <w:tc>
          <w:tcPr>
            <w:tcW w:w="0" w:type="auto"/>
          </w:tcPr>
          <w:p w14:paraId="273CFEF1" w14:textId="77777777" w:rsidR="00507112" w:rsidRPr="00412211" w:rsidRDefault="00507112" w:rsidP="00DA5F49">
            <w:pPr>
              <w:pStyle w:val="TAL"/>
              <w:rPr>
                <w:sz w:val="16"/>
              </w:rPr>
            </w:pPr>
          </w:p>
        </w:tc>
      </w:tr>
      <w:tr w:rsidR="00507112" w14:paraId="51502276" w14:textId="77777777" w:rsidTr="00DA5F49">
        <w:tc>
          <w:tcPr>
            <w:tcW w:w="0" w:type="auto"/>
          </w:tcPr>
          <w:p w14:paraId="15D13B58" w14:textId="77777777" w:rsidR="00507112" w:rsidRPr="00412211" w:rsidRDefault="00507112" w:rsidP="00DA5F49">
            <w:pPr>
              <w:pStyle w:val="TAL"/>
              <w:rPr>
                <w:sz w:val="16"/>
              </w:rPr>
            </w:pPr>
            <w:r>
              <w:rPr>
                <w:sz w:val="16"/>
              </w:rPr>
              <w:t>R5-250325</w:t>
            </w:r>
          </w:p>
        </w:tc>
        <w:tc>
          <w:tcPr>
            <w:tcW w:w="0" w:type="auto"/>
          </w:tcPr>
          <w:p w14:paraId="16DE591E" w14:textId="77777777" w:rsidR="00507112" w:rsidRPr="00412211" w:rsidRDefault="00507112" w:rsidP="00DA5F49">
            <w:pPr>
              <w:pStyle w:val="TAL"/>
              <w:rPr>
                <w:sz w:val="16"/>
              </w:rPr>
            </w:pPr>
            <w:r>
              <w:rPr>
                <w:sz w:val="16"/>
              </w:rPr>
              <w:t xml:space="preserve">Updates to SNPN </w:t>
            </w:r>
            <w:proofErr w:type="spellStart"/>
            <w:r>
              <w:rPr>
                <w:sz w:val="16"/>
              </w:rPr>
              <w:t>IdleMode</w:t>
            </w:r>
            <w:proofErr w:type="spellEnd"/>
            <w:r>
              <w:rPr>
                <w:sz w:val="16"/>
              </w:rPr>
              <w:t xml:space="preserve"> test cases</w:t>
            </w:r>
          </w:p>
        </w:tc>
        <w:tc>
          <w:tcPr>
            <w:tcW w:w="0" w:type="auto"/>
          </w:tcPr>
          <w:p w14:paraId="6B0D8593" w14:textId="77777777" w:rsidR="00507112" w:rsidRPr="00412211" w:rsidRDefault="00507112" w:rsidP="00DA5F49">
            <w:pPr>
              <w:pStyle w:val="TAL"/>
              <w:rPr>
                <w:sz w:val="16"/>
              </w:rPr>
            </w:pPr>
            <w:r>
              <w:rPr>
                <w:sz w:val="16"/>
              </w:rPr>
              <w:t>MCC TF160</w:t>
            </w:r>
          </w:p>
        </w:tc>
        <w:tc>
          <w:tcPr>
            <w:tcW w:w="0" w:type="auto"/>
          </w:tcPr>
          <w:p w14:paraId="00CA42A8" w14:textId="77777777" w:rsidR="00507112" w:rsidRPr="00412211" w:rsidRDefault="00507112" w:rsidP="00DA5F49">
            <w:pPr>
              <w:pStyle w:val="TAL"/>
              <w:rPr>
                <w:sz w:val="16"/>
              </w:rPr>
            </w:pPr>
            <w:r>
              <w:rPr>
                <w:sz w:val="16"/>
              </w:rPr>
              <w:t>agreed</w:t>
            </w:r>
          </w:p>
        </w:tc>
        <w:tc>
          <w:tcPr>
            <w:tcW w:w="0" w:type="auto"/>
          </w:tcPr>
          <w:p w14:paraId="6A6BCA05" w14:textId="77777777" w:rsidR="00507112" w:rsidRPr="00412211" w:rsidRDefault="00507112" w:rsidP="00DA5F49">
            <w:pPr>
              <w:pStyle w:val="TAL"/>
              <w:rPr>
                <w:sz w:val="16"/>
              </w:rPr>
            </w:pPr>
          </w:p>
        </w:tc>
        <w:tc>
          <w:tcPr>
            <w:tcW w:w="0" w:type="auto"/>
          </w:tcPr>
          <w:p w14:paraId="44321B5A" w14:textId="77777777" w:rsidR="00507112" w:rsidRPr="00412211" w:rsidRDefault="00507112" w:rsidP="00DA5F49">
            <w:pPr>
              <w:pStyle w:val="TAL"/>
              <w:rPr>
                <w:sz w:val="16"/>
              </w:rPr>
            </w:pPr>
          </w:p>
        </w:tc>
      </w:tr>
      <w:tr w:rsidR="00507112" w14:paraId="7118B6AA" w14:textId="77777777" w:rsidTr="00DA5F49">
        <w:tc>
          <w:tcPr>
            <w:tcW w:w="0" w:type="auto"/>
          </w:tcPr>
          <w:p w14:paraId="0A46EFBF" w14:textId="77777777" w:rsidR="00507112" w:rsidRPr="00412211" w:rsidRDefault="00507112" w:rsidP="00DA5F49">
            <w:pPr>
              <w:pStyle w:val="TAL"/>
              <w:rPr>
                <w:sz w:val="16"/>
              </w:rPr>
            </w:pPr>
            <w:r>
              <w:rPr>
                <w:sz w:val="16"/>
              </w:rPr>
              <w:t>R5-250326</w:t>
            </w:r>
          </w:p>
        </w:tc>
        <w:tc>
          <w:tcPr>
            <w:tcW w:w="0" w:type="auto"/>
          </w:tcPr>
          <w:p w14:paraId="5E6834EC" w14:textId="77777777" w:rsidR="00507112" w:rsidRPr="00412211" w:rsidRDefault="00507112" w:rsidP="00DA5F49">
            <w:pPr>
              <w:pStyle w:val="TAL"/>
              <w:rPr>
                <w:sz w:val="16"/>
              </w:rPr>
            </w:pPr>
            <w:r>
              <w:rPr>
                <w:sz w:val="16"/>
              </w:rPr>
              <w:t>Update test case 8.1.3.1.24</w:t>
            </w:r>
          </w:p>
        </w:tc>
        <w:tc>
          <w:tcPr>
            <w:tcW w:w="0" w:type="auto"/>
          </w:tcPr>
          <w:p w14:paraId="5EC326F6" w14:textId="77777777" w:rsidR="00507112" w:rsidRPr="00412211" w:rsidRDefault="00507112" w:rsidP="00DA5F49">
            <w:pPr>
              <w:pStyle w:val="TAL"/>
              <w:rPr>
                <w:sz w:val="16"/>
              </w:rPr>
            </w:pPr>
            <w:r>
              <w:rPr>
                <w:sz w:val="16"/>
              </w:rPr>
              <w:t>MCC TF160</w:t>
            </w:r>
          </w:p>
        </w:tc>
        <w:tc>
          <w:tcPr>
            <w:tcW w:w="0" w:type="auto"/>
          </w:tcPr>
          <w:p w14:paraId="7FBA946A" w14:textId="77777777" w:rsidR="00507112" w:rsidRPr="00412211" w:rsidRDefault="00507112" w:rsidP="00DA5F49">
            <w:pPr>
              <w:pStyle w:val="TAL"/>
              <w:rPr>
                <w:sz w:val="16"/>
              </w:rPr>
            </w:pPr>
            <w:r>
              <w:rPr>
                <w:sz w:val="16"/>
              </w:rPr>
              <w:t>revised</w:t>
            </w:r>
          </w:p>
        </w:tc>
        <w:tc>
          <w:tcPr>
            <w:tcW w:w="0" w:type="auto"/>
          </w:tcPr>
          <w:p w14:paraId="33DC99AC" w14:textId="77777777" w:rsidR="00507112" w:rsidRPr="00412211" w:rsidRDefault="00507112" w:rsidP="00DA5F49">
            <w:pPr>
              <w:pStyle w:val="TAL"/>
              <w:rPr>
                <w:sz w:val="16"/>
              </w:rPr>
            </w:pPr>
          </w:p>
        </w:tc>
        <w:tc>
          <w:tcPr>
            <w:tcW w:w="0" w:type="auto"/>
          </w:tcPr>
          <w:p w14:paraId="31003C5E" w14:textId="77777777" w:rsidR="00507112" w:rsidRPr="00412211" w:rsidRDefault="00507112" w:rsidP="00DA5F49">
            <w:pPr>
              <w:pStyle w:val="TAL"/>
              <w:rPr>
                <w:sz w:val="16"/>
              </w:rPr>
            </w:pPr>
            <w:r>
              <w:rPr>
                <w:sz w:val="16"/>
              </w:rPr>
              <w:t>R5-251268</w:t>
            </w:r>
          </w:p>
        </w:tc>
      </w:tr>
      <w:tr w:rsidR="00507112" w14:paraId="7BF8F5F5" w14:textId="77777777" w:rsidTr="00DA5F49">
        <w:tc>
          <w:tcPr>
            <w:tcW w:w="0" w:type="auto"/>
          </w:tcPr>
          <w:p w14:paraId="5C2493C3" w14:textId="77777777" w:rsidR="00507112" w:rsidRPr="00412211" w:rsidRDefault="00507112" w:rsidP="00DA5F49">
            <w:pPr>
              <w:pStyle w:val="TAL"/>
              <w:rPr>
                <w:sz w:val="16"/>
              </w:rPr>
            </w:pPr>
            <w:r>
              <w:rPr>
                <w:sz w:val="16"/>
              </w:rPr>
              <w:t>R5-250327</w:t>
            </w:r>
          </w:p>
        </w:tc>
        <w:tc>
          <w:tcPr>
            <w:tcW w:w="0" w:type="auto"/>
          </w:tcPr>
          <w:p w14:paraId="0245915C" w14:textId="77777777" w:rsidR="00507112" w:rsidRPr="00412211" w:rsidRDefault="00507112" w:rsidP="00DA5F49">
            <w:pPr>
              <w:pStyle w:val="TAL"/>
              <w:rPr>
                <w:sz w:val="16"/>
              </w:rPr>
            </w:pPr>
            <w:r>
              <w:rPr>
                <w:sz w:val="16"/>
              </w:rPr>
              <w:t>Update test case 8.1.3.1.25</w:t>
            </w:r>
          </w:p>
        </w:tc>
        <w:tc>
          <w:tcPr>
            <w:tcW w:w="0" w:type="auto"/>
          </w:tcPr>
          <w:p w14:paraId="41E63104" w14:textId="77777777" w:rsidR="00507112" w:rsidRPr="00412211" w:rsidRDefault="00507112" w:rsidP="00DA5F49">
            <w:pPr>
              <w:pStyle w:val="TAL"/>
              <w:rPr>
                <w:sz w:val="16"/>
              </w:rPr>
            </w:pPr>
            <w:r>
              <w:rPr>
                <w:sz w:val="16"/>
              </w:rPr>
              <w:t>MCC TF160</w:t>
            </w:r>
          </w:p>
        </w:tc>
        <w:tc>
          <w:tcPr>
            <w:tcW w:w="0" w:type="auto"/>
          </w:tcPr>
          <w:p w14:paraId="36F341F2" w14:textId="77777777" w:rsidR="00507112" w:rsidRPr="00412211" w:rsidRDefault="00507112" w:rsidP="00DA5F49">
            <w:pPr>
              <w:pStyle w:val="TAL"/>
              <w:rPr>
                <w:sz w:val="16"/>
              </w:rPr>
            </w:pPr>
            <w:r>
              <w:rPr>
                <w:sz w:val="16"/>
              </w:rPr>
              <w:t>revised</w:t>
            </w:r>
          </w:p>
        </w:tc>
        <w:tc>
          <w:tcPr>
            <w:tcW w:w="0" w:type="auto"/>
          </w:tcPr>
          <w:p w14:paraId="2D35A314" w14:textId="77777777" w:rsidR="00507112" w:rsidRPr="00412211" w:rsidRDefault="00507112" w:rsidP="00DA5F49">
            <w:pPr>
              <w:pStyle w:val="TAL"/>
              <w:rPr>
                <w:sz w:val="16"/>
              </w:rPr>
            </w:pPr>
          </w:p>
        </w:tc>
        <w:tc>
          <w:tcPr>
            <w:tcW w:w="0" w:type="auto"/>
          </w:tcPr>
          <w:p w14:paraId="7DBDF8A6" w14:textId="77777777" w:rsidR="00507112" w:rsidRPr="00412211" w:rsidRDefault="00507112" w:rsidP="00DA5F49">
            <w:pPr>
              <w:pStyle w:val="TAL"/>
              <w:rPr>
                <w:sz w:val="16"/>
              </w:rPr>
            </w:pPr>
            <w:r>
              <w:rPr>
                <w:sz w:val="16"/>
              </w:rPr>
              <w:t>R5-251269</w:t>
            </w:r>
          </w:p>
        </w:tc>
      </w:tr>
      <w:tr w:rsidR="00507112" w14:paraId="3872B9BF" w14:textId="77777777" w:rsidTr="00DA5F49">
        <w:tc>
          <w:tcPr>
            <w:tcW w:w="0" w:type="auto"/>
          </w:tcPr>
          <w:p w14:paraId="1900A960" w14:textId="77777777" w:rsidR="00507112" w:rsidRPr="00412211" w:rsidRDefault="00507112" w:rsidP="00DA5F49">
            <w:pPr>
              <w:pStyle w:val="TAL"/>
              <w:rPr>
                <w:sz w:val="16"/>
              </w:rPr>
            </w:pPr>
            <w:r>
              <w:rPr>
                <w:sz w:val="16"/>
              </w:rPr>
              <w:t>R5-250328</w:t>
            </w:r>
          </w:p>
        </w:tc>
        <w:tc>
          <w:tcPr>
            <w:tcW w:w="0" w:type="auto"/>
          </w:tcPr>
          <w:p w14:paraId="496E749B" w14:textId="77777777" w:rsidR="00507112" w:rsidRPr="00412211" w:rsidRDefault="00507112" w:rsidP="00DA5F49">
            <w:pPr>
              <w:pStyle w:val="TAL"/>
              <w:rPr>
                <w:sz w:val="16"/>
              </w:rPr>
            </w:pPr>
            <w:r>
              <w:rPr>
                <w:sz w:val="16"/>
              </w:rPr>
              <w:t xml:space="preserve">Corrections of </w:t>
            </w:r>
            <w:proofErr w:type="spellStart"/>
            <w:r>
              <w:rPr>
                <w:sz w:val="16"/>
              </w:rPr>
              <w:t>eCall</w:t>
            </w:r>
            <w:proofErr w:type="spellEnd"/>
            <w:r>
              <w:rPr>
                <w:sz w:val="16"/>
              </w:rPr>
              <w:t xml:space="preserve"> test case 8.1.4.1.10</w:t>
            </w:r>
          </w:p>
        </w:tc>
        <w:tc>
          <w:tcPr>
            <w:tcW w:w="0" w:type="auto"/>
          </w:tcPr>
          <w:p w14:paraId="2D7C4902" w14:textId="77777777" w:rsidR="00507112" w:rsidRPr="00412211" w:rsidRDefault="00507112" w:rsidP="00DA5F49">
            <w:pPr>
              <w:pStyle w:val="TAL"/>
              <w:rPr>
                <w:sz w:val="16"/>
              </w:rPr>
            </w:pPr>
            <w:r>
              <w:rPr>
                <w:sz w:val="16"/>
              </w:rPr>
              <w:t>MCC TF160</w:t>
            </w:r>
          </w:p>
        </w:tc>
        <w:tc>
          <w:tcPr>
            <w:tcW w:w="0" w:type="auto"/>
          </w:tcPr>
          <w:p w14:paraId="14099E62" w14:textId="77777777" w:rsidR="00507112" w:rsidRPr="00412211" w:rsidRDefault="00507112" w:rsidP="00DA5F49">
            <w:pPr>
              <w:pStyle w:val="TAL"/>
              <w:rPr>
                <w:sz w:val="16"/>
              </w:rPr>
            </w:pPr>
            <w:r>
              <w:rPr>
                <w:sz w:val="16"/>
              </w:rPr>
              <w:t>revised</w:t>
            </w:r>
          </w:p>
        </w:tc>
        <w:tc>
          <w:tcPr>
            <w:tcW w:w="0" w:type="auto"/>
          </w:tcPr>
          <w:p w14:paraId="500DC21C" w14:textId="77777777" w:rsidR="00507112" w:rsidRPr="00412211" w:rsidRDefault="00507112" w:rsidP="00DA5F49">
            <w:pPr>
              <w:pStyle w:val="TAL"/>
              <w:rPr>
                <w:sz w:val="16"/>
              </w:rPr>
            </w:pPr>
          </w:p>
        </w:tc>
        <w:tc>
          <w:tcPr>
            <w:tcW w:w="0" w:type="auto"/>
          </w:tcPr>
          <w:p w14:paraId="3ADC81F7" w14:textId="77777777" w:rsidR="00507112" w:rsidRPr="00412211" w:rsidRDefault="00507112" w:rsidP="00DA5F49">
            <w:pPr>
              <w:pStyle w:val="TAL"/>
              <w:rPr>
                <w:sz w:val="16"/>
              </w:rPr>
            </w:pPr>
            <w:r>
              <w:rPr>
                <w:sz w:val="16"/>
              </w:rPr>
              <w:t>R5-251357</w:t>
            </w:r>
          </w:p>
        </w:tc>
      </w:tr>
      <w:tr w:rsidR="00507112" w14:paraId="54401B3A" w14:textId="77777777" w:rsidTr="00DA5F49">
        <w:tc>
          <w:tcPr>
            <w:tcW w:w="0" w:type="auto"/>
          </w:tcPr>
          <w:p w14:paraId="244CA623" w14:textId="77777777" w:rsidR="00507112" w:rsidRPr="00412211" w:rsidRDefault="00507112" w:rsidP="00DA5F49">
            <w:pPr>
              <w:pStyle w:val="TAL"/>
              <w:rPr>
                <w:sz w:val="16"/>
              </w:rPr>
            </w:pPr>
            <w:r>
              <w:rPr>
                <w:sz w:val="16"/>
              </w:rPr>
              <w:t>R5-250329</w:t>
            </w:r>
          </w:p>
        </w:tc>
        <w:tc>
          <w:tcPr>
            <w:tcW w:w="0" w:type="auto"/>
          </w:tcPr>
          <w:p w14:paraId="2B8E46B6" w14:textId="77777777" w:rsidR="00507112" w:rsidRPr="00412211" w:rsidRDefault="00507112" w:rsidP="00DA5F49">
            <w:pPr>
              <w:pStyle w:val="TAL"/>
              <w:rPr>
                <w:sz w:val="16"/>
              </w:rPr>
            </w:pPr>
            <w:r>
              <w:rPr>
                <w:sz w:val="16"/>
              </w:rPr>
              <w:t>Updates to NR RRC test case 8.1.5.1.1</w:t>
            </w:r>
          </w:p>
        </w:tc>
        <w:tc>
          <w:tcPr>
            <w:tcW w:w="0" w:type="auto"/>
          </w:tcPr>
          <w:p w14:paraId="0C3B7E3A" w14:textId="77777777" w:rsidR="00507112" w:rsidRPr="00412211" w:rsidRDefault="00507112" w:rsidP="00DA5F49">
            <w:pPr>
              <w:pStyle w:val="TAL"/>
              <w:rPr>
                <w:sz w:val="16"/>
              </w:rPr>
            </w:pPr>
            <w:r>
              <w:rPr>
                <w:sz w:val="16"/>
              </w:rPr>
              <w:t>MCC TF160</w:t>
            </w:r>
          </w:p>
        </w:tc>
        <w:tc>
          <w:tcPr>
            <w:tcW w:w="0" w:type="auto"/>
          </w:tcPr>
          <w:p w14:paraId="61661CD5" w14:textId="77777777" w:rsidR="00507112" w:rsidRPr="00412211" w:rsidRDefault="00507112" w:rsidP="00DA5F49">
            <w:pPr>
              <w:pStyle w:val="TAL"/>
              <w:rPr>
                <w:sz w:val="16"/>
              </w:rPr>
            </w:pPr>
            <w:r>
              <w:rPr>
                <w:sz w:val="16"/>
              </w:rPr>
              <w:t>agreed</w:t>
            </w:r>
          </w:p>
        </w:tc>
        <w:tc>
          <w:tcPr>
            <w:tcW w:w="0" w:type="auto"/>
          </w:tcPr>
          <w:p w14:paraId="256D0633" w14:textId="77777777" w:rsidR="00507112" w:rsidRPr="00412211" w:rsidRDefault="00507112" w:rsidP="00DA5F49">
            <w:pPr>
              <w:pStyle w:val="TAL"/>
              <w:rPr>
                <w:sz w:val="16"/>
              </w:rPr>
            </w:pPr>
          </w:p>
        </w:tc>
        <w:tc>
          <w:tcPr>
            <w:tcW w:w="0" w:type="auto"/>
          </w:tcPr>
          <w:p w14:paraId="62939ECD" w14:textId="77777777" w:rsidR="00507112" w:rsidRPr="00412211" w:rsidRDefault="00507112" w:rsidP="00DA5F49">
            <w:pPr>
              <w:pStyle w:val="TAL"/>
              <w:rPr>
                <w:sz w:val="16"/>
              </w:rPr>
            </w:pPr>
          </w:p>
        </w:tc>
      </w:tr>
      <w:tr w:rsidR="00507112" w14:paraId="1B590223" w14:textId="77777777" w:rsidTr="00DA5F49">
        <w:tc>
          <w:tcPr>
            <w:tcW w:w="0" w:type="auto"/>
          </w:tcPr>
          <w:p w14:paraId="3A616A78" w14:textId="77777777" w:rsidR="00507112" w:rsidRPr="00412211" w:rsidRDefault="00507112" w:rsidP="00DA5F49">
            <w:pPr>
              <w:pStyle w:val="TAL"/>
              <w:rPr>
                <w:sz w:val="16"/>
              </w:rPr>
            </w:pPr>
            <w:r>
              <w:rPr>
                <w:sz w:val="16"/>
              </w:rPr>
              <w:t>R5-250330</w:t>
            </w:r>
          </w:p>
        </w:tc>
        <w:tc>
          <w:tcPr>
            <w:tcW w:w="0" w:type="auto"/>
          </w:tcPr>
          <w:p w14:paraId="463E54BC" w14:textId="77777777" w:rsidR="00507112" w:rsidRPr="00412211" w:rsidRDefault="00507112" w:rsidP="00DA5F49">
            <w:pPr>
              <w:pStyle w:val="TAL"/>
              <w:rPr>
                <w:sz w:val="16"/>
              </w:rPr>
            </w:pPr>
            <w:r>
              <w:rPr>
                <w:sz w:val="16"/>
              </w:rPr>
              <w:t>Updates to EN-DC RRC test case 8.2.1.1.1</w:t>
            </w:r>
          </w:p>
        </w:tc>
        <w:tc>
          <w:tcPr>
            <w:tcW w:w="0" w:type="auto"/>
          </w:tcPr>
          <w:p w14:paraId="604593A6" w14:textId="77777777" w:rsidR="00507112" w:rsidRPr="00412211" w:rsidRDefault="00507112" w:rsidP="00DA5F49">
            <w:pPr>
              <w:pStyle w:val="TAL"/>
              <w:rPr>
                <w:sz w:val="16"/>
              </w:rPr>
            </w:pPr>
            <w:r>
              <w:rPr>
                <w:sz w:val="16"/>
              </w:rPr>
              <w:t>MCC TF160</w:t>
            </w:r>
          </w:p>
        </w:tc>
        <w:tc>
          <w:tcPr>
            <w:tcW w:w="0" w:type="auto"/>
          </w:tcPr>
          <w:p w14:paraId="683E41F6" w14:textId="77777777" w:rsidR="00507112" w:rsidRPr="00412211" w:rsidRDefault="00507112" w:rsidP="00DA5F49">
            <w:pPr>
              <w:pStyle w:val="TAL"/>
              <w:rPr>
                <w:sz w:val="16"/>
              </w:rPr>
            </w:pPr>
            <w:r>
              <w:rPr>
                <w:sz w:val="16"/>
              </w:rPr>
              <w:t>agreed</w:t>
            </w:r>
          </w:p>
        </w:tc>
        <w:tc>
          <w:tcPr>
            <w:tcW w:w="0" w:type="auto"/>
          </w:tcPr>
          <w:p w14:paraId="37756178" w14:textId="77777777" w:rsidR="00507112" w:rsidRPr="00412211" w:rsidRDefault="00507112" w:rsidP="00DA5F49">
            <w:pPr>
              <w:pStyle w:val="TAL"/>
              <w:rPr>
                <w:sz w:val="16"/>
              </w:rPr>
            </w:pPr>
          </w:p>
        </w:tc>
        <w:tc>
          <w:tcPr>
            <w:tcW w:w="0" w:type="auto"/>
          </w:tcPr>
          <w:p w14:paraId="2D291009" w14:textId="77777777" w:rsidR="00507112" w:rsidRPr="00412211" w:rsidRDefault="00507112" w:rsidP="00DA5F49">
            <w:pPr>
              <w:pStyle w:val="TAL"/>
              <w:rPr>
                <w:sz w:val="16"/>
              </w:rPr>
            </w:pPr>
          </w:p>
        </w:tc>
      </w:tr>
      <w:tr w:rsidR="00507112" w14:paraId="4A6A2A93" w14:textId="77777777" w:rsidTr="00DA5F49">
        <w:tc>
          <w:tcPr>
            <w:tcW w:w="0" w:type="auto"/>
          </w:tcPr>
          <w:p w14:paraId="40B3BC86" w14:textId="77777777" w:rsidR="00507112" w:rsidRPr="00412211" w:rsidRDefault="00507112" w:rsidP="00DA5F49">
            <w:pPr>
              <w:pStyle w:val="TAL"/>
              <w:rPr>
                <w:sz w:val="16"/>
              </w:rPr>
            </w:pPr>
            <w:r>
              <w:rPr>
                <w:sz w:val="16"/>
              </w:rPr>
              <w:t>R5-250331</w:t>
            </w:r>
          </w:p>
        </w:tc>
        <w:tc>
          <w:tcPr>
            <w:tcW w:w="0" w:type="auto"/>
          </w:tcPr>
          <w:p w14:paraId="4A544947" w14:textId="77777777" w:rsidR="00507112" w:rsidRPr="00412211" w:rsidRDefault="00507112" w:rsidP="00DA5F49">
            <w:pPr>
              <w:pStyle w:val="TAL"/>
              <w:rPr>
                <w:sz w:val="16"/>
              </w:rPr>
            </w:pPr>
            <w:r>
              <w:rPr>
                <w:sz w:val="16"/>
              </w:rPr>
              <w:t>Updates to NE-DC RRC test case 8.2.1.1.2</w:t>
            </w:r>
          </w:p>
        </w:tc>
        <w:tc>
          <w:tcPr>
            <w:tcW w:w="0" w:type="auto"/>
          </w:tcPr>
          <w:p w14:paraId="1E8C1883" w14:textId="77777777" w:rsidR="00507112" w:rsidRPr="00412211" w:rsidRDefault="00507112" w:rsidP="00DA5F49">
            <w:pPr>
              <w:pStyle w:val="TAL"/>
              <w:rPr>
                <w:sz w:val="16"/>
              </w:rPr>
            </w:pPr>
            <w:r>
              <w:rPr>
                <w:sz w:val="16"/>
              </w:rPr>
              <w:t>MCC TF160</w:t>
            </w:r>
          </w:p>
        </w:tc>
        <w:tc>
          <w:tcPr>
            <w:tcW w:w="0" w:type="auto"/>
          </w:tcPr>
          <w:p w14:paraId="7F952CC2" w14:textId="77777777" w:rsidR="00507112" w:rsidRPr="00412211" w:rsidRDefault="00507112" w:rsidP="00DA5F49">
            <w:pPr>
              <w:pStyle w:val="TAL"/>
              <w:rPr>
                <w:sz w:val="16"/>
              </w:rPr>
            </w:pPr>
            <w:r>
              <w:rPr>
                <w:sz w:val="16"/>
              </w:rPr>
              <w:t>agreed</w:t>
            </w:r>
          </w:p>
        </w:tc>
        <w:tc>
          <w:tcPr>
            <w:tcW w:w="0" w:type="auto"/>
          </w:tcPr>
          <w:p w14:paraId="18E30025" w14:textId="77777777" w:rsidR="00507112" w:rsidRPr="00412211" w:rsidRDefault="00507112" w:rsidP="00DA5F49">
            <w:pPr>
              <w:pStyle w:val="TAL"/>
              <w:rPr>
                <w:sz w:val="16"/>
              </w:rPr>
            </w:pPr>
          </w:p>
        </w:tc>
        <w:tc>
          <w:tcPr>
            <w:tcW w:w="0" w:type="auto"/>
          </w:tcPr>
          <w:p w14:paraId="5789540C" w14:textId="77777777" w:rsidR="00507112" w:rsidRPr="00412211" w:rsidRDefault="00507112" w:rsidP="00DA5F49">
            <w:pPr>
              <w:pStyle w:val="TAL"/>
              <w:rPr>
                <w:sz w:val="16"/>
              </w:rPr>
            </w:pPr>
          </w:p>
        </w:tc>
      </w:tr>
      <w:tr w:rsidR="00507112" w14:paraId="7379C134" w14:textId="77777777" w:rsidTr="00DA5F49">
        <w:tc>
          <w:tcPr>
            <w:tcW w:w="0" w:type="auto"/>
          </w:tcPr>
          <w:p w14:paraId="65F0178D" w14:textId="77777777" w:rsidR="00507112" w:rsidRPr="00412211" w:rsidRDefault="00507112" w:rsidP="00DA5F49">
            <w:pPr>
              <w:pStyle w:val="TAL"/>
              <w:rPr>
                <w:sz w:val="16"/>
              </w:rPr>
            </w:pPr>
            <w:r>
              <w:rPr>
                <w:sz w:val="16"/>
              </w:rPr>
              <w:t>R5-250332</w:t>
            </w:r>
          </w:p>
        </w:tc>
        <w:tc>
          <w:tcPr>
            <w:tcW w:w="0" w:type="auto"/>
          </w:tcPr>
          <w:p w14:paraId="46C4675F" w14:textId="77777777" w:rsidR="00507112" w:rsidRPr="00412211" w:rsidRDefault="00507112" w:rsidP="00DA5F49">
            <w:pPr>
              <w:pStyle w:val="TAL"/>
              <w:rPr>
                <w:sz w:val="16"/>
              </w:rPr>
            </w:pPr>
            <w:r>
              <w:rPr>
                <w:sz w:val="16"/>
              </w:rPr>
              <w:t>Routine maintenance for TS 38.523-3</w:t>
            </w:r>
          </w:p>
        </w:tc>
        <w:tc>
          <w:tcPr>
            <w:tcW w:w="0" w:type="auto"/>
          </w:tcPr>
          <w:p w14:paraId="77BE779B" w14:textId="77777777" w:rsidR="00507112" w:rsidRPr="00412211" w:rsidRDefault="00507112" w:rsidP="00DA5F49">
            <w:pPr>
              <w:pStyle w:val="TAL"/>
              <w:rPr>
                <w:sz w:val="16"/>
              </w:rPr>
            </w:pPr>
            <w:r>
              <w:rPr>
                <w:sz w:val="16"/>
              </w:rPr>
              <w:t>MCC TF160</w:t>
            </w:r>
          </w:p>
        </w:tc>
        <w:tc>
          <w:tcPr>
            <w:tcW w:w="0" w:type="auto"/>
          </w:tcPr>
          <w:p w14:paraId="60FF7C2E" w14:textId="77777777" w:rsidR="00507112" w:rsidRPr="00412211" w:rsidRDefault="00507112" w:rsidP="00DA5F49">
            <w:pPr>
              <w:pStyle w:val="TAL"/>
              <w:rPr>
                <w:sz w:val="16"/>
              </w:rPr>
            </w:pPr>
            <w:r>
              <w:rPr>
                <w:sz w:val="16"/>
              </w:rPr>
              <w:t>agreed</w:t>
            </w:r>
          </w:p>
        </w:tc>
        <w:tc>
          <w:tcPr>
            <w:tcW w:w="0" w:type="auto"/>
          </w:tcPr>
          <w:p w14:paraId="444BC8C0" w14:textId="77777777" w:rsidR="00507112" w:rsidRPr="00412211" w:rsidRDefault="00507112" w:rsidP="00DA5F49">
            <w:pPr>
              <w:pStyle w:val="TAL"/>
              <w:rPr>
                <w:sz w:val="16"/>
              </w:rPr>
            </w:pPr>
          </w:p>
        </w:tc>
        <w:tc>
          <w:tcPr>
            <w:tcW w:w="0" w:type="auto"/>
          </w:tcPr>
          <w:p w14:paraId="2A615800" w14:textId="77777777" w:rsidR="00507112" w:rsidRPr="00412211" w:rsidRDefault="00507112" w:rsidP="00DA5F49">
            <w:pPr>
              <w:pStyle w:val="TAL"/>
              <w:rPr>
                <w:sz w:val="16"/>
              </w:rPr>
            </w:pPr>
          </w:p>
        </w:tc>
      </w:tr>
      <w:tr w:rsidR="00507112" w14:paraId="1BE111E1" w14:textId="77777777" w:rsidTr="00DA5F49">
        <w:tc>
          <w:tcPr>
            <w:tcW w:w="0" w:type="auto"/>
          </w:tcPr>
          <w:p w14:paraId="20F5D37D" w14:textId="77777777" w:rsidR="00507112" w:rsidRPr="00412211" w:rsidRDefault="00507112" w:rsidP="00DA5F49">
            <w:pPr>
              <w:pStyle w:val="TAL"/>
              <w:rPr>
                <w:sz w:val="16"/>
              </w:rPr>
            </w:pPr>
            <w:r>
              <w:rPr>
                <w:sz w:val="16"/>
              </w:rPr>
              <w:t>R5-250333</w:t>
            </w:r>
          </w:p>
        </w:tc>
        <w:tc>
          <w:tcPr>
            <w:tcW w:w="0" w:type="auto"/>
          </w:tcPr>
          <w:p w14:paraId="11BF35F5" w14:textId="77777777" w:rsidR="00507112" w:rsidRPr="00412211" w:rsidRDefault="00507112" w:rsidP="00DA5F49">
            <w:pPr>
              <w:pStyle w:val="TAL"/>
              <w:rPr>
                <w:sz w:val="16"/>
              </w:rPr>
            </w:pPr>
            <w:r>
              <w:rPr>
                <w:sz w:val="16"/>
              </w:rPr>
              <w:t>Corrections of clause 4.5A.5</w:t>
            </w:r>
          </w:p>
        </w:tc>
        <w:tc>
          <w:tcPr>
            <w:tcW w:w="0" w:type="auto"/>
          </w:tcPr>
          <w:p w14:paraId="6F85BFC8" w14:textId="77777777" w:rsidR="00507112" w:rsidRPr="00412211" w:rsidRDefault="00507112" w:rsidP="00DA5F49">
            <w:pPr>
              <w:pStyle w:val="TAL"/>
              <w:rPr>
                <w:sz w:val="16"/>
              </w:rPr>
            </w:pPr>
            <w:r>
              <w:rPr>
                <w:sz w:val="16"/>
              </w:rPr>
              <w:t>MCC TF160</w:t>
            </w:r>
          </w:p>
        </w:tc>
        <w:tc>
          <w:tcPr>
            <w:tcW w:w="0" w:type="auto"/>
          </w:tcPr>
          <w:p w14:paraId="791B5C4E" w14:textId="77777777" w:rsidR="00507112" w:rsidRPr="00412211" w:rsidRDefault="00507112" w:rsidP="00DA5F49">
            <w:pPr>
              <w:pStyle w:val="TAL"/>
              <w:rPr>
                <w:sz w:val="16"/>
              </w:rPr>
            </w:pPr>
            <w:r>
              <w:rPr>
                <w:sz w:val="16"/>
              </w:rPr>
              <w:t>agreed</w:t>
            </w:r>
          </w:p>
        </w:tc>
        <w:tc>
          <w:tcPr>
            <w:tcW w:w="0" w:type="auto"/>
          </w:tcPr>
          <w:p w14:paraId="29B117E5" w14:textId="77777777" w:rsidR="00507112" w:rsidRPr="00412211" w:rsidRDefault="00507112" w:rsidP="00DA5F49">
            <w:pPr>
              <w:pStyle w:val="TAL"/>
              <w:rPr>
                <w:sz w:val="16"/>
              </w:rPr>
            </w:pPr>
          </w:p>
        </w:tc>
        <w:tc>
          <w:tcPr>
            <w:tcW w:w="0" w:type="auto"/>
          </w:tcPr>
          <w:p w14:paraId="09EE73E7" w14:textId="77777777" w:rsidR="00507112" w:rsidRPr="00412211" w:rsidRDefault="00507112" w:rsidP="00DA5F49">
            <w:pPr>
              <w:pStyle w:val="TAL"/>
              <w:rPr>
                <w:sz w:val="16"/>
              </w:rPr>
            </w:pPr>
          </w:p>
        </w:tc>
      </w:tr>
      <w:tr w:rsidR="00507112" w14:paraId="771A9461" w14:textId="77777777" w:rsidTr="00DA5F49">
        <w:tc>
          <w:tcPr>
            <w:tcW w:w="0" w:type="auto"/>
          </w:tcPr>
          <w:p w14:paraId="2477979E" w14:textId="77777777" w:rsidR="00507112" w:rsidRPr="00412211" w:rsidRDefault="00507112" w:rsidP="00DA5F49">
            <w:pPr>
              <w:pStyle w:val="TAL"/>
              <w:rPr>
                <w:sz w:val="16"/>
              </w:rPr>
            </w:pPr>
            <w:r>
              <w:rPr>
                <w:sz w:val="16"/>
              </w:rPr>
              <w:t>R5-250334</w:t>
            </w:r>
          </w:p>
        </w:tc>
        <w:tc>
          <w:tcPr>
            <w:tcW w:w="0" w:type="auto"/>
          </w:tcPr>
          <w:p w14:paraId="1B0048B1" w14:textId="77777777" w:rsidR="00507112" w:rsidRPr="00412211" w:rsidRDefault="00507112" w:rsidP="00DA5F49">
            <w:pPr>
              <w:pStyle w:val="TAL"/>
              <w:rPr>
                <w:sz w:val="16"/>
              </w:rPr>
            </w:pPr>
            <w:r>
              <w:rPr>
                <w:sz w:val="16"/>
              </w:rPr>
              <w:t xml:space="preserve">Corrections of </w:t>
            </w:r>
            <w:proofErr w:type="spellStart"/>
            <w:r>
              <w:rPr>
                <w:sz w:val="16"/>
              </w:rPr>
              <w:t>eCall</w:t>
            </w:r>
            <w:proofErr w:type="spellEnd"/>
            <w:r>
              <w:rPr>
                <w:sz w:val="16"/>
              </w:rPr>
              <w:t xml:space="preserve"> test case 8.2.4.28</w:t>
            </w:r>
          </w:p>
        </w:tc>
        <w:tc>
          <w:tcPr>
            <w:tcW w:w="0" w:type="auto"/>
          </w:tcPr>
          <w:p w14:paraId="74F15BEE" w14:textId="77777777" w:rsidR="00507112" w:rsidRPr="00412211" w:rsidRDefault="00507112" w:rsidP="00DA5F49">
            <w:pPr>
              <w:pStyle w:val="TAL"/>
              <w:rPr>
                <w:sz w:val="16"/>
              </w:rPr>
            </w:pPr>
            <w:r>
              <w:rPr>
                <w:sz w:val="16"/>
              </w:rPr>
              <w:t>MCC TF160</w:t>
            </w:r>
          </w:p>
        </w:tc>
        <w:tc>
          <w:tcPr>
            <w:tcW w:w="0" w:type="auto"/>
          </w:tcPr>
          <w:p w14:paraId="6A60AB0D" w14:textId="77777777" w:rsidR="00507112" w:rsidRPr="00412211" w:rsidRDefault="00507112" w:rsidP="00DA5F49">
            <w:pPr>
              <w:pStyle w:val="TAL"/>
              <w:rPr>
                <w:sz w:val="16"/>
              </w:rPr>
            </w:pPr>
            <w:r>
              <w:rPr>
                <w:sz w:val="16"/>
              </w:rPr>
              <w:t>agreed</w:t>
            </w:r>
          </w:p>
        </w:tc>
        <w:tc>
          <w:tcPr>
            <w:tcW w:w="0" w:type="auto"/>
          </w:tcPr>
          <w:p w14:paraId="198EF9A7" w14:textId="77777777" w:rsidR="00507112" w:rsidRPr="00412211" w:rsidRDefault="00507112" w:rsidP="00DA5F49">
            <w:pPr>
              <w:pStyle w:val="TAL"/>
              <w:rPr>
                <w:sz w:val="16"/>
              </w:rPr>
            </w:pPr>
          </w:p>
        </w:tc>
        <w:tc>
          <w:tcPr>
            <w:tcW w:w="0" w:type="auto"/>
          </w:tcPr>
          <w:p w14:paraId="1D0C2CAC" w14:textId="77777777" w:rsidR="00507112" w:rsidRPr="00412211" w:rsidRDefault="00507112" w:rsidP="00DA5F49">
            <w:pPr>
              <w:pStyle w:val="TAL"/>
              <w:rPr>
                <w:sz w:val="16"/>
              </w:rPr>
            </w:pPr>
          </w:p>
        </w:tc>
      </w:tr>
      <w:tr w:rsidR="00507112" w14:paraId="355F035E" w14:textId="77777777" w:rsidTr="00DA5F49">
        <w:tc>
          <w:tcPr>
            <w:tcW w:w="0" w:type="auto"/>
          </w:tcPr>
          <w:p w14:paraId="51BB3B88" w14:textId="77777777" w:rsidR="00507112" w:rsidRPr="00412211" w:rsidRDefault="00507112" w:rsidP="00DA5F49">
            <w:pPr>
              <w:pStyle w:val="TAL"/>
              <w:rPr>
                <w:sz w:val="16"/>
              </w:rPr>
            </w:pPr>
            <w:r>
              <w:rPr>
                <w:sz w:val="16"/>
              </w:rPr>
              <w:t>R5-250335</w:t>
            </w:r>
          </w:p>
        </w:tc>
        <w:tc>
          <w:tcPr>
            <w:tcW w:w="0" w:type="auto"/>
          </w:tcPr>
          <w:p w14:paraId="16E7B8A2" w14:textId="77777777" w:rsidR="00507112" w:rsidRPr="00412211" w:rsidRDefault="00507112" w:rsidP="00DA5F49">
            <w:pPr>
              <w:pStyle w:val="TAL"/>
              <w:rPr>
                <w:sz w:val="16"/>
              </w:rPr>
            </w:pPr>
            <w:r>
              <w:rPr>
                <w:sz w:val="16"/>
              </w:rPr>
              <w:t xml:space="preserve">Corrections of </w:t>
            </w:r>
            <w:proofErr w:type="spellStart"/>
            <w:r>
              <w:rPr>
                <w:sz w:val="16"/>
              </w:rPr>
              <w:t>eCall</w:t>
            </w:r>
            <w:proofErr w:type="spellEnd"/>
            <w:r>
              <w:rPr>
                <w:sz w:val="16"/>
              </w:rPr>
              <w:t xml:space="preserve"> test cases 11.3.x</w:t>
            </w:r>
          </w:p>
        </w:tc>
        <w:tc>
          <w:tcPr>
            <w:tcW w:w="0" w:type="auto"/>
          </w:tcPr>
          <w:p w14:paraId="52A2EBBA" w14:textId="77777777" w:rsidR="00507112" w:rsidRPr="00412211" w:rsidRDefault="00507112" w:rsidP="00DA5F49">
            <w:pPr>
              <w:pStyle w:val="TAL"/>
              <w:rPr>
                <w:sz w:val="16"/>
              </w:rPr>
            </w:pPr>
            <w:r>
              <w:rPr>
                <w:sz w:val="16"/>
              </w:rPr>
              <w:t>MCC TF160</w:t>
            </w:r>
          </w:p>
        </w:tc>
        <w:tc>
          <w:tcPr>
            <w:tcW w:w="0" w:type="auto"/>
          </w:tcPr>
          <w:p w14:paraId="4F3A2658" w14:textId="77777777" w:rsidR="00507112" w:rsidRPr="00412211" w:rsidRDefault="00507112" w:rsidP="00DA5F49">
            <w:pPr>
              <w:pStyle w:val="TAL"/>
              <w:rPr>
                <w:sz w:val="16"/>
              </w:rPr>
            </w:pPr>
            <w:r>
              <w:rPr>
                <w:sz w:val="16"/>
              </w:rPr>
              <w:t>agreed</w:t>
            </w:r>
          </w:p>
        </w:tc>
        <w:tc>
          <w:tcPr>
            <w:tcW w:w="0" w:type="auto"/>
          </w:tcPr>
          <w:p w14:paraId="04DDEDC4" w14:textId="77777777" w:rsidR="00507112" w:rsidRPr="00412211" w:rsidRDefault="00507112" w:rsidP="00DA5F49">
            <w:pPr>
              <w:pStyle w:val="TAL"/>
              <w:rPr>
                <w:sz w:val="16"/>
              </w:rPr>
            </w:pPr>
          </w:p>
        </w:tc>
        <w:tc>
          <w:tcPr>
            <w:tcW w:w="0" w:type="auto"/>
          </w:tcPr>
          <w:p w14:paraId="50F72BFA" w14:textId="77777777" w:rsidR="00507112" w:rsidRPr="00412211" w:rsidRDefault="00507112" w:rsidP="00DA5F49">
            <w:pPr>
              <w:pStyle w:val="TAL"/>
              <w:rPr>
                <w:sz w:val="16"/>
              </w:rPr>
            </w:pPr>
          </w:p>
        </w:tc>
      </w:tr>
      <w:tr w:rsidR="00507112" w14:paraId="0949A40D" w14:textId="77777777" w:rsidTr="00DA5F49">
        <w:tc>
          <w:tcPr>
            <w:tcW w:w="0" w:type="auto"/>
          </w:tcPr>
          <w:p w14:paraId="1910F60E" w14:textId="77777777" w:rsidR="00507112" w:rsidRPr="00412211" w:rsidRDefault="00507112" w:rsidP="00DA5F49">
            <w:pPr>
              <w:pStyle w:val="TAL"/>
              <w:rPr>
                <w:sz w:val="16"/>
              </w:rPr>
            </w:pPr>
            <w:r>
              <w:rPr>
                <w:sz w:val="16"/>
              </w:rPr>
              <w:t>R5-250336</w:t>
            </w:r>
          </w:p>
        </w:tc>
        <w:tc>
          <w:tcPr>
            <w:tcW w:w="0" w:type="auto"/>
          </w:tcPr>
          <w:p w14:paraId="3ABC46CF" w14:textId="77777777" w:rsidR="00507112" w:rsidRPr="00412211" w:rsidRDefault="00507112" w:rsidP="00DA5F49">
            <w:pPr>
              <w:pStyle w:val="TAL"/>
              <w:rPr>
                <w:sz w:val="16"/>
              </w:rPr>
            </w:pPr>
            <w:r>
              <w:rPr>
                <w:sz w:val="16"/>
              </w:rPr>
              <w:t>Corrections of emergency call test cases for limited service</w:t>
            </w:r>
          </w:p>
        </w:tc>
        <w:tc>
          <w:tcPr>
            <w:tcW w:w="0" w:type="auto"/>
          </w:tcPr>
          <w:p w14:paraId="63F5573A" w14:textId="77777777" w:rsidR="00507112" w:rsidRPr="00412211" w:rsidRDefault="00507112" w:rsidP="00DA5F49">
            <w:pPr>
              <w:pStyle w:val="TAL"/>
              <w:rPr>
                <w:sz w:val="16"/>
              </w:rPr>
            </w:pPr>
            <w:r>
              <w:rPr>
                <w:sz w:val="16"/>
              </w:rPr>
              <w:t>MCC TF160</w:t>
            </w:r>
          </w:p>
        </w:tc>
        <w:tc>
          <w:tcPr>
            <w:tcW w:w="0" w:type="auto"/>
          </w:tcPr>
          <w:p w14:paraId="562038B7" w14:textId="77777777" w:rsidR="00507112" w:rsidRPr="00412211" w:rsidRDefault="00507112" w:rsidP="00DA5F49">
            <w:pPr>
              <w:pStyle w:val="TAL"/>
              <w:rPr>
                <w:sz w:val="16"/>
              </w:rPr>
            </w:pPr>
            <w:r>
              <w:rPr>
                <w:sz w:val="16"/>
              </w:rPr>
              <w:t>agreed</w:t>
            </w:r>
          </w:p>
        </w:tc>
        <w:tc>
          <w:tcPr>
            <w:tcW w:w="0" w:type="auto"/>
          </w:tcPr>
          <w:p w14:paraId="2D2CACDB" w14:textId="77777777" w:rsidR="00507112" w:rsidRPr="00412211" w:rsidRDefault="00507112" w:rsidP="00DA5F49">
            <w:pPr>
              <w:pStyle w:val="TAL"/>
              <w:rPr>
                <w:sz w:val="16"/>
              </w:rPr>
            </w:pPr>
          </w:p>
        </w:tc>
        <w:tc>
          <w:tcPr>
            <w:tcW w:w="0" w:type="auto"/>
          </w:tcPr>
          <w:p w14:paraId="25F02860" w14:textId="77777777" w:rsidR="00507112" w:rsidRPr="00412211" w:rsidRDefault="00507112" w:rsidP="00DA5F49">
            <w:pPr>
              <w:pStyle w:val="TAL"/>
              <w:rPr>
                <w:sz w:val="16"/>
              </w:rPr>
            </w:pPr>
          </w:p>
        </w:tc>
      </w:tr>
      <w:tr w:rsidR="00507112" w14:paraId="347F46F2" w14:textId="77777777" w:rsidTr="00DA5F49">
        <w:tc>
          <w:tcPr>
            <w:tcW w:w="0" w:type="auto"/>
          </w:tcPr>
          <w:p w14:paraId="69272A89" w14:textId="77777777" w:rsidR="00507112" w:rsidRPr="00412211" w:rsidRDefault="00507112" w:rsidP="00DA5F49">
            <w:pPr>
              <w:pStyle w:val="TAL"/>
              <w:rPr>
                <w:sz w:val="16"/>
              </w:rPr>
            </w:pPr>
            <w:r>
              <w:rPr>
                <w:sz w:val="16"/>
              </w:rPr>
              <w:t>R5-250337</w:t>
            </w:r>
          </w:p>
        </w:tc>
        <w:tc>
          <w:tcPr>
            <w:tcW w:w="0" w:type="auto"/>
          </w:tcPr>
          <w:p w14:paraId="1E97C33B" w14:textId="77777777" w:rsidR="00507112" w:rsidRPr="00412211" w:rsidRDefault="00507112" w:rsidP="00DA5F49">
            <w:pPr>
              <w:pStyle w:val="TAL"/>
              <w:rPr>
                <w:sz w:val="16"/>
              </w:rPr>
            </w:pPr>
            <w:r>
              <w:rPr>
                <w:sz w:val="16"/>
              </w:rPr>
              <w:t>Correction to references and conditions C436 and C437</w:t>
            </w:r>
          </w:p>
        </w:tc>
        <w:tc>
          <w:tcPr>
            <w:tcW w:w="0" w:type="auto"/>
          </w:tcPr>
          <w:p w14:paraId="3F2972C5" w14:textId="77777777" w:rsidR="00507112" w:rsidRPr="00412211" w:rsidRDefault="00507112" w:rsidP="00DA5F49">
            <w:pPr>
              <w:pStyle w:val="TAL"/>
              <w:rPr>
                <w:sz w:val="16"/>
              </w:rPr>
            </w:pPr>
            <w:r>
              <w:rPr>
                <w:sz w:val="16"/>
              </w:rPr>
              <w:t>MCC TF160</w:t>
            </w:r>
          </w:p>
        </w:tc>
        <w:tc>
          <w:tcPr>
            <w:tcW w:w="0" w:type="auto"/>
          </w:tcPr>
          <w:p w14:paraId="3424BC38" w14:textId="77777777" w:rsidR="00507112" w:rsidRPr="00412211" w:rsidRDefault="00507112" w:rsidP="00DA5F49">
            <w:pPr>
              <w:pStyle w:val="TAL"/>
              <w:rPr>
                <w:sz w:val="16"/>
              </w:rPr>
            </w:pPr>
            <w:r>
              <w:rPr>
                <w:sz w:val="16"/>
              </w:rPr>
              <w:t>revised</w:t>
            </w:r>
          </w:p>
        </w:tc>
        <w:tc>
          <w:tcPr>
            <w:tcW w:w="0" w:type="auto"/>
          </w:tcPr>
          <w:p w14:paraId="00558338" w14:textId="77777777" w:rsidR="00507112" w:rsidRPr="00412211" w:rsidRDefault="00507112" w:rsidP="00DA5F49">
            <w:pPr>
              <w:pStyle w:val="TAL"/>
              <w:rPr>
                <w:sz w:val="16"/>
              </w:rPr>
            </w:pPr>
          </w:p>
        </w:tc>
        <w:tc>
          <w:tcPr>
            <w:tcW w:w="0" w:type="auto"/>
          </w:tcPr>
          <w:p w14:paraId="6B97AAC5" w14:textId="77777777" w:rsidR="00507112" w:rsidRPr="00412211" w:rsidRDefault="00507112" w:rsidP="00DA5F49">
            <w:pPr>
              <w:pStyle w:val="TAL"/>
              <w:rPr>
                <w:sz w:val="16"/>
              </w:rPr>
            </w:pPr>
            <w:r>
              <w:rPr>
                <w:sz w:val="16"/>
              </w:rPr>
              <w:t>R5-251254</w:t>
            </w:r>
          </w:p>
        </w:tc>
      </w:tr>
      <w:tr w:rsidR="00507112" w14:paraId="74EA8B11" w14:textId="77777777" w:rsidTr="00DA5F49">
        <w:tc>
          <w:tcPr>
            <w:tcW w:w="0" w:type="auto"/>
          </w:tcPr>
          <w:p w14:paraId="11D1920D" w14:textId="77777777" w:rsidR="00507112" w:rsidRPr="00412211" w:rsidRDefault="00507112" w:rsidP="00DA5F49">
            <w:pPr>
              <w:pStyle w:val="TAL"/>
              <w:rPr>
                <w:sz w:val="16"/>
              </w:rPr>
            </w:pPr>
            <w:r>
              <w:rPr>
                <w:sz w:val="16"/>
              </w:rPr>
              <w:t>R5-250338</w:t>
            </w:r>
          </w:p>
        </w:tc>
        <w:tc>
          <w:tcPr>
            <w:tcW w:w="0" w:type="auto"/>
          </w:tcPr>
          <w:p w14:paraId="2FDCB1EC" w14:textId="77777777" w:rsidR="00507112" w:rsidRPr="00412211" w:rsidRDefault="00507112" w:rsidP="00DA5F49">
            <w:pPr>
              <w:pStyle w:val="TAL"/>
              <w:rPr>
                <w:sz w:val="16"/>
              </w:rPr>
            </w:pPr>
            <w:r>
              <w:rPr>
                <w:sz w:val="16"/>
              </w:rPr>
              <w:t>Correction of annex A.1.1</w:t>
            </w:r>
          </w:p>
        </w:tc>
        <w:tc>
          <w:tcPr>
            <w:tcW w:w="0" w:type="auto"/>
          </w:tcPr>
          <w:p w14:paraId="40A2833A" w14:textId="77777777" w:rsidR="00507112" w:rsidRPr="00412211" w:rsidRDefault="00507112" w:rsidP="00DA5F49">
            <w:pPr>
              <w:pStyle w:val="TAL"/>
              <w:rPr>
                <w:sz w:val="16"/>
              </w:rPr>
            </w:pPr>
            <w:r>
              <w:rPr>
                <w:sz w:val="16"/>
              </w:rPr>
              <w:t>MCC TF160</w:t>
            </w:r>
          </w:p>
        </w:tc>
        <w:tc>
          <w:tcPr>
            <w:tcW w:w="0" w:type="auto"/>
          </w:tcPr>
          <w:p w14:paraId="35910F67" w14:textId="77777777" w:rsidR="00507112" w:rsidRPr="00412211" w:rsidRDefault="00507112" w:rsidP="00DA5F49">
            <w:pPr>
              <w:pStyle w:val="TAL"/>
              <w:rPr>
                <w:sz w:val="16"/>
              </w:rPr>
            </w:pPr>
            <w:r>
              <w:rPr>
                <w:sz w:val="16"/>
              </w:rPr>
              <w:t>agreed</w:t>
            </w:r>
          </w:p>
        </w:tc>
        <w:tc>
          <w:tcPr>
            <w:tcW w:w="0" w:type="auto"/>
          </w:tcPr>
          <w:p w14:paraId="1908B943" w14:textId="77777777" w:rsidR="00507112" w:rsidRPr="00412211" w:rsidRDefault="00507112" w:rsidP="00DA5F49">
            <w:pPr>
              <w:pStyle w:val="TAL"/>
              <w:rPr>
                <w:sz w:val="16"/>
              </w:rPr>
            </w:pPr>
          </w:p>
        </w:tc>
        <w:tc>
          <w:tcPr>
            <w:tcW w:w="0" w:type="auto"/>
          </w:tcPr>
          <w:p w14:paraId="7EB806D1" w14:textId="77777777" w:rsidR="00507112" w:rsidRPr="00412211" w:rsidRDefault="00507112" w:rsidP="00DA5F49">
            <w:pPr>
              <w:pStyle w:val="TAL"/>
              <w:rPr>
                <w:sz w:val="16"/>
              </w:rPr>
            </w:pPr>
          </w:p>
        </w:tc>
      </w:tr>
      <w:tr w:rsidR="00507112" w14:paraId="3AA280F3" w14:textId="77777777" w:rsidTr="00DA5F49">
        <w:tc>
          <w:tcPr>
            <w:tcW w:w="0" w:type="auto"/>
          </w:tcPr>
          <w:p w14:paraId="64E5F0DA" w14:textId="77777777" w:rsidR="00507112" w:rsidRPr="00412211" w:rsidRDefault="00507112" w:rsidP="00DA5F49">
            <w:pPr>
              <w:pStyle w:val="TAL"/>
              <w:rPr>
                <w:sz w:val="16"/>
              </w:rPr>
            </w:pPr>
            <w:r>
              <w:rPr>
                <w:sz w:val="16"/>
              </w:rPr>
              <w:t>R5-250339</w:t>
            </w:r>
          </w:p>
        </w:tc>
        <w:tc>
          <w:tcPr>
            <w:tcW w:w="0" w:type="auto"/>
          </w:tcPr>
          <w:p w14:paraId="6455C7C4" w14:textId="77777777" w:rsidR="00507112" w:rsidRPr="00412211" w:rsidRDefault="00507112" w:rsidP="00DA5F49">
            <w:pPr>
              <w:pStyle w:val="TAL"/>
              <w:rPr>
                <w:sz w:val="16"/>
              </w:rPr>
            </w:pPr>
            <w:r>
              <w:rPr>
                <w:sz w:val="16"/>
              </w:rPr>
              <w:t>Correction of annex A.2.1</w:t>
            </w:r>
          </w:p>
        </w:tc>
        <w:tc>
          <w:tcPr>
            <w:tcW w:w="0" w:type="auto"/>
          </w:tcPr>
          <w:p w14:paraId="49DD8B9C" w14:textId="77777777" w:rsidR="00507112" w:rsidRPr="00412211" w:rsidRDefault="00507112" w:rsidP="00DA5F49">
            <w:pPr>
              <w:pStyle w:val="TAL"/>
              <w:rPr>
                <w:sz w:val="16"/>
              </w:rPr>
            </w:pPr>
            <w:r>
              <w:rPr>
                <w:sz w:val="16"/>
              </w:rPr>
              <w:t>MCC TF160</w:t>
            </w:r>
          </w:p>
        </w:tc>
        <w:tc>
          <w:tcPr>
            <w:tcW w:w="0" w:type="auto"/>
          </w:tcPr>
          <w:p w14:paraId="5341BE9B" w14:textId="77777777" w:rsidR="00507112" w:rsidRPr="00412211" w:rsidRDefault="00507112" w:rsidP="00DA5F49">
            <w:pPr>
              <w:pStyle w:val="TAL"/>
              <w:rPr>
                <w:sz w:val="16"/>
              </w:rPr>
            </w:pPr>
            <w:r>
              <w:rPr>
                <w:sz w:val="16"/>
              </w:rPr>
              <w:t>agreed</w:t>
            </w:r>
          </w:p>
        </w:tc>
        <w:tc>
          <w:tcPr>
            <w:tcW w:w="0" w:type="auto"/>
          </w:tcPr>
          <w:p w14:paraId="1C3A1F78" w14:textId="77777777" w:rsidR="00507112" w:rsidRPr="00412211" w:rsidRDefault="00507112" w:rsidP="00DA5F49">
            <w:pPr>
              <w:pStyle w:val="TAL"/>
              <w:rPr>
                <w:sz w:val="16"/>
              </w:rPr>
            </w:pPr>
          </w:p>
        </w:tc>
        <w:tc>
          <w:tcPr>
            <w:tcW w:w="0" w:type="auto"/>
          </w:tcPr>
          <w:p w14:paraId="7CD60C4A" w14:textId="77777777" w:rsidR="00507112" w:rsidRPr="00412211" w:rsidRDefault="00507112" w:rsidP="00DA5F49">
            <w:pPr>
              <w:pStyle w:val="TAL"/>
              <w:rPr>
                <w:sz w:val="16"/>
              </w:rPr>
            </w:pPr>
          </w:p>
        </w:tc>
      </w:tr>
      <w:tr w:rsidR="00507112" w14:paraId="1A1B5EFD" w14:textId="77777777" w:rsidTr="00DA5F49">
        <w:tc>
          <w:tcPr>
            <w:tcW w:w="0" w:type="auto"/>
          </w:tcPr>
          <w:p w14:paraId="0739ACBE" w14:textId="77777777" w:rsidR="00507112" w:rsidRPr="00412211" w:rsidRDefault="00507112" w:rsidP="00DA5F49">
            <w:pPr>
              <w:pStyle w:val="TAL"/>
              <w:rPr>
                <w:sz w:val="16"/>
              </w:rPr>
            </w:pPr>
            <w:r>
              <w:rPr>
                <w:sz w:val="16"/>
              </w:rPr>
              <w:t>R5-250340</w:t>
            </w:r>
          </w:p>
        </w:tc>
        <w:tc>
          <w:tcPr>
            <w:tcW w:w="0" w:type="auto"/>
          </w:tcPr>
          <w:p w14:paraId="4AA4ACEB" w14:textId="77777777" w:rsidR="00507112" w:rsidRPr="00412211" w:rsidRDefault="00507112" w:rsidP="00DA5F49">
            <w:pPr>
              <w:pStyle w:val="TAL"/>
              <w:rPr>
                <w:sz w:val="16"/>
              </w:rPr>
            </w:pPr>
            <w:r>
              <w:rPr>
                <w:sz w:val="16"/>
              </w:rPr>
              <w:t>Correction of annex A.2.19</w:t>
            </w:r>
          </w:p>
        </w:tc>
        <w:tc>
          <w:tcPr>
            <w:tcW w:w="0" w:type="auto"/>
          </w:tcPr>
          <w:p w14:paraId="2A8AA08B" w14:textId="77777777" w:rsidR="00507112" w:rsidRPr="00412211" w:rsidRDefault="00507112" w:rsidP="00DA5F49">
            <w:pPr>
              <w:pStyle w:val="TAL"/>
              <w:rPr>
                <w:sz w:val="16"/>
              </w:rPr>
            </w:pPr>
            <w:r>
              <w:rPr>
                <w:sz w:val="16"/>
              </w:rPr>
              <w:t>MCC TF160</w:t>
            </w:r>
          </w:p>
        </w:tc>
        <w:tc>
          <w:tcPr>
            <w:tcW w:w="0" w:type="auto"/>
          </w:tcPr>
          <w:p w14:paraId="233DC0ED" w14:textId="77777777" w:rsidR="00507112" w:rsidRPr="00412211" w:rsidRDefault="00507112" w:rsidP="00DA5F49">
            <w:pPr>
              <w:pStyle w:val="TAL"/>
              <w:rPr>
                <w:sz w:val="16"/>
              </w:rPr>
            </w:pPr>
            <w:r>
              <w:rPr>
                <w:sz w:val="16"/>
              </w:rPr>
              <w:t>withdrawn</w:t>
            </w:r>
          </w:p>
        </w:tc>
        <w:tc>
          <w:tcPr>
            <w:tcW w:w="0" w:type="auto"/>
          </w:tcPr>
          <w:p w14:paraId="131F0211" w14:textId="77777777" w:rsidR="00507112" w:rsidRPr="00412211" w:rsidRDefault="00507112" w:rsidP="00DA5F49">
            <w:pPr>
              <w:pStyle w:val="TAL"/>
              <w:rPr>
                <w:sz w:val="16"/>
              </w:rPr>
            </w:pPr>
          </w:p>
        </w:tc>
        <w:tc>
          <w:tcPr>
            <w:tcW w:w="0" w:type="auto"/>
          </w:tcPr>
          <w:p w14:paraId="279F01F8" w14:textId="77777777" w:rsidR="00507112" w:rsidRPr="00412211" w:rsidRDefault="00507112" w:rsidP="00DA5F49">
            <w:pPr>
              <w:pStyle w:val="TAL"/>
              <w:rPr>
                <w:sz w:val="16"/>
              </w:rPr>
            </w:pPr>
          </w:p>
        </w:tc>
      </w:tr>
      <w:tr w:rsidR="00507112" w14:paraId="7E47BBE6" w14:textId="77777777" w:rsidTr="00DA5F49">
        <w:tc>
          <w:tcPr>
            <w:tcW w:w="0" w:type="auto"/>
          </w:tcPr>
          <w:p w14:paraId="2717C5DC" w14:textId="77777777" w:rsidR="00507112" w:rsidRPr="00412211" w:rsidRDefault="00507112" w:rsidP="00DA5F49">
            <w:pPr>
              <w:pStyle w:val="TAL"/>
              <w:rPr>
                <w:sz w:val="16"/>
              </w:rPr>
            </w:pPr>
            <w:r>
              <w:rPr>
                <w:sz w:val="16"/>
              </w:rPr>
              <w:t>R5-250341</w:t>
            </w:r>
          </w:p>
        </w:tc>
        <w:tc>
          <w:tcPr>
            <w:tcW w:w="0" w:type="auto"/>
          </w:tcPr>
          <w:p w14:paraId="560E5A5E" w14:textId="77777777" w:rsidR="00507112" w:rsidRPr="00412211" w:rsidRDefault="00507112" w:rsidP="00DA5F49">
            <w:pPr>
              <w:pStyle w:val="TAL"/>
              <w:rPr>
                <w:sz w:val="16"/>
              </w:rPr>
            </w:pPr>
            <w:r>
              <w:rPr>
                <w:sz w:val="16"/>
              </w:rPr>
              <w:t>Correction of annex A.2.3</w:t>
            </w:r>
          </w:p>
        </w:tc>
        <w:tc>
          <w:tcPr>
            <w:tcW w:w="0" w:type="auto"/>
          </w:tcPr>
          <w:p w14:paraId="7FADB2FE" w14:textId="77777777" w:rsidR="00507112" w:rsidRPr="00412211" w:rsidRDefault="00507112" w:rsidP="00DA5F49">
            <w:pPr>
              <w:pStyle w:val="TAL"/>
              <w:rPr>
                <w:sz w:val="16"/>
              </w:rPr>
            </w:pPr>
            <w:r>
              <w:rPr>
                <w:sz w:val="16"/>
              </w:rPr>
              <w:t>MCC TF160</w:t>
            </w:r>
          </w:p>
        </w:tc>
        <w:tc>
          <w:tcPr>
            <w:tcW w:w="0" w:type="auto"/>
          </w:tcPr>
          <w:p w14:paraId="45B8BB3A" w14:textId="77777777" w:rsidR="00507112" w:rsidRPr="00412211" w:rsidRDefault="00507112" w:rsidP="00DA5F49">
            <w:pPr>
              <w:pStyle w:val="TAL"/>
              <w:rPr>
                <w:sz w:val="16"/>
              </w:rPr>
            </w:pPr>
            <w:r>
              <w:rPr>
                <w:sz w:val="16"/>
              </w:rPr>
              <w:t>agreed</w:t>
            </w:r>
          </w:p>
        </w:tc>
        <w:tc>
          <w:tcPr>
            <w:tcW w:w="0" w:type="auto"/>
          </w:tcPr>
          <w:p w14:paraId="5AF36AC6" w14:textId="77777777" w:rsidR="00507112" w:rsidRPr="00412211" w:rsidRDefault="00507112" w:rsidP="00DA5F49">
            <w:pPr>
              <w:pStyle w:val="TAL"/>
              <w:rPr>
                <w:sz w:val="16"/>
              </w:rPr>
            </w:pPr>
          </w:p>
        </w:tc>
        <w:tc>
          <w:tcPr>
            <w:tcW w:w="0" w:type="auto"/>
          </w:tcPr>
          <w:p w14:paraId="47540B71" w14:textId="77777777" w:rsidR="00507112" w:rsidRPr="00412211" w:rsidRDefault="00507112" w:rsidP="00DA5F49">
            <w:pPr>
              <w:pStyle w:val="TAL"/>
              <w:rPr>
                <w:sz w:val="16"/>
              </w:rPr>
            </w:pPr>
          </w:p>
        </w:tc>
      </w:tr>
      <w:tr w:rsidR="00507112" w14:paraId="79836139" w14:textId="77777777" w:rsidTr="00DA5F49">
        <w:tc>
          <w:tcPr>
            <w:tcW w:w="0" w:type="auto"/>
          </w:tcPr>
          <w:p w14:paraId="21005C32" w14:textId="77777777" w:rsidR="00507112" w:rsidRPr="00412211" w:rsidRDefault="00507112" w:rsidP="00DA5F49">
            <w:pPr>
              <w:pStyle w:val="TAL"/>
              <w:rPr>
                <w:sz w:val="16"/>
              </w:rPr>
            </w:pPr>
            <w:r>
              <w:rPr>
                <w:sz w:val="16"/>
              </w:rPr>
              <w:t>R5-250342</w:t>
            </w:r>
          </w:p>
        </w:tc>
        <w:tc>
          <w:tcPr>
            <w:tcW w:w="0" w:type="auto"/>
          </w:tcPr>
          <w:p w14:paraId="25DDA489" w14:textId="77777777" w:rsidR="00507112" w:rsidRPr="00412211" w:rsidRDefault="00507112" w:rsidP="00DA5F49">
            <w:pPr>
              <w:pStyle w:val="TAL"/>
              <w:rPr>
                <w:sz w:val="16"/>
              </w:rPr>
            </w:pPr>
            <w:r>
              <w:rPr>
                <w:sz w:val="16"/>
              </w:rPr>
              <w:t>Correction of annex A.2.6</w:t>
            </w:r>
          </w:p>
        </w:tc>
        <w:tc>
          <w:tcPr>
            <w:tcW w:w="0" w:type="auto"/>
          </w:tcPr>
          <w:p w14:paraId="42FDE25A" w14:textId="77777777" w:rsidR="00507112" w:rsidRPr="00412211" w:rsidRDefault="00507112" w:rsidP="00DA5F49">
            <w:pPr>
              <w:pStyle w:val="TAL"/>
              <w:rPr>
                <w:sz w:val="16"/>
              </w:rPr>
            </w:pPr>
            <w:r>
              <w:rPr>
                <w:sz w:val="16"/>
              </w:rPr>
              <w:t>MCC TF160</w:t>
            </w:r>
          </w:p>
        </w:tc>
        <w:tc>
          <w:tcPr>
            <w:tcW w:w="0" w:type="auto"/>
          </w:tcPr>
          <w:p w14:paraId="20E17495" w14:textId="77777777" w:rsidR="00507112" w:rsidRPr="00412211" w:rsidRDefault="00507112" w:rsidP="00DA5F49">
            <w:pPr>
              <w:pStyle w:val="TAL"/>
              <w:rPr>
                <w:sz w:val="16"/>
              </w:rPr>
            </w:pPr>
            <w:r>
              <w:rPr>
                <w:sz w:val="16"/>
              </w:rPr>
              <w:t>agreed</w:t>
            </w:r>
          </w:p>
        </w:tc>
        <w:tc>
          <w:tcPr>
            <w:tcW w:w="0" w:type="auto"/>
          </w:tcPr>
          <w:p w14:paraId="04424276" w14:textId="77777777" w:rsidR="00507112" w:rsidRPr="00412211" w:rsidRDefault="00507112" w:rsidP="00DA5F49">
            <w:pPr>
              <w:pStyle w:val="TAL"/>
              <w:rPr>
                <w:sz w:val="16"/>
              </w:rPr>
            </w:pPr>
          </w:p>
        </w:tc>
        <w:tc>
          <w:tcPr>
            <w:tcW w:w="0" w:type="auto"/>
          </w:tcPr>
          <w:p w14:paraId="7CFC6388" w14:textId="77777777" w:rsidR="00507112" w:rsidRPr="00412211" w:rsidRDefault="00507112" w:rsidP="00DA5F49">
            <w:pPr>
              <w:pStyle w:val="TAL"/>
              <w:rPr>
                <w:sz w:val="16"/>
              </w:rPr>
            </w:pPr>
          </w:p>
        </w:tc>
      </w:tr>
      <w:tr w:rsidR="00507112" w14:paraId="1AA90794" w14:textId="77777777" w:rsidTr="00DA5F49">
        <w:tc>
          <w:tcPr>
            <w:tcW w:w="0" w:type="auto"/>
          </w:tcPr>
          <w:p w14:paraId="4035BB9F" w14:textId="77777777" w:rsidR="00507112" w:rsidRPr="00412211" w:rsidRDefault="00507112" w:rsidP="00DA5F49">
            <w:pPr>
              <w:pStyle w:val="TAL"/>
              <w:rPr>
                <w:sz w:val="16"/>
              </w:rPr>
            </w:pPr>
            <w:r>
              <w:rPr>
                <w:sz w:val="16"/>
              </w:rPr>
              <w:t>R5-250343</w:t>
            </w:r>
          </w:p>
        </w:tc>
        <w:tc>
          <w:tcPr>
            <w:tcW w:w="0" w:type="auto"/>
          </w:tcPr>
          <w:p w14:paraId="686B9C99" w14:textId="77777777" w:rsidR="00507112" w:rsidRPr="00412211" w:rsidRDefault="00507112" w:rsidP="00DA5F49">
            <w:pPr>
              <w:pStyle w:val="TAL"/>
              <w:rPr>
                <w:sz w:val="16"/>
              </w:rPr>
            </w:pPr>
            <w:r>
              <w:rPr>
                <w:sz w:val="16"/>
              </w:rPr>
              <w:t>Correction of annex A.2.8</w:t>
            </w:r>
          </w:p>
        </w:tc>
        <w:tc>
          <w:tcPr>
            <w:tcW w:w="0" w:type="auto"/>
          </w:tcPr>
          <w:p w14:paraId="0363919F" w14:textId="77777777" w:rsidR="00507112" w:rsidRPr="00412211" w:rsidRDefault="00507112" w:rsidP="00DA5F49">
            <w:pPr>
              <w:pStyle w:val="TAL"/>
              <w:rPr>
                <w:sz w:val="16"/>
              </w:rPr>
            </w:pPr>
            <w:r>
              <w:rPr>
                <w:sz w:val="16"/>
              </w:rPr>
              <w:t>MCC TF160</w:t>
            </w:r>
          </w:p>
        </w:tc>
        <w:tc>
          <w:tcPr>
            <w:tcW w:w="0" w:type="auto"/>
          </w:tcPr>
          <w:p w14:paraId="1DD633CA" w14:textId="77777777" w:rsidR="00507112" w:rsidRPr="00412211" w:rsidRDefault="00507112" w:rsidP="00DA5F49">
            <w:pPr>
              <w:pStyle w:val="TAL"/>
              <w:rPr>
                <w:sz w:val="16"/>
              </w:rPr>
            </w:pPr>
            <w:r>
              <w:rPr>
                <w:sz w:val="16"/>
              </w:rPr>
              <w:t>revised</w:t>
            </w:r>
          </w:p>
        </w:tc>
        <w:tc>
          <w:tcPr>
            <w:tcW w:w="0" w:type="auto"/>
          </w:tcPr>
          <w:p w14:paraId="3D8D9A9C" w14:textId="77777777" w:rsidR="00507112" w:rsidRPr="00412211" w:rsidRDefault="00507112" w:rsidP="00DA5F49">
            <w:pPr>
              <w:pStyle w:val="TAL"/>
              <w:rPr>
                <w:sz w:val="16"/>
              </w:rPr>
            </w:pPr>
          </w:p>
        </w:tc>
        <w:tc>
          <w:tcPr>
            <w:tcW w:w="0" w:type="auto"/>
          </w:tcPr>
          <w:p w14:paraId="7C711E6C" w14:textId="77777777" w:rsidR="00507112" w:rsidRPr="00412211" w:rsidRDefault="00507112" w:rsidP="00DA5F49">
            <w:pPr>
              <w:pStyle w:val="TAL"/>
              <w:rPr>
                <w:sz w:val="16"/>
              </w:rPr>
            </w:pPr>
            <w:r>
              <w:rPr>
                <w:sz w:val="16"/>
              </w:rPr>
              <w:t>R5-251377</w:t>
            </w:r>
          </w:p>
        </w:tc>
      </w:tr>
      <w:tr w:rsidR="00507112" w14:paraId="17420948" w14:textId="77777777" w:rsidTr="00DA5F49">
        <w:tc>
          <w:tcPr>
            <w:tcW w:w="0" w:type="auto"/>
          </w:tcPr>
          <w:p w14:paraId="6194736F" w14:textId="77777777" w:rsidR="00507112" w:rsidRPr="00412211" w:rsidRDefault="00507112" w:rsidP="00DA5F49">
            <w:pPr>
              <w:pStyle w:val="TAL"/>
              <w:rPr>
                <w:sz w:val="16"/>
              </w:rPr>
            </w:pPr>
            <w:r>
              <w:rPr>
                <w:sz w:val="16"/>
              </w:rPr>
              <w:t>R5-250344</w:t>
            </w:r>
          </w:p>
        </w:tc>
        <w:tc>
          <w:tcPr>
            <w:tcW w:w="0" w:type="auto"/>
          </w:tcPr>
          <w:p w14:paraId="171D4BC8" w14:textId="77777777" w:rsidR="00507112" w:rsidRPr="00412211" w:rsidRDefault="00507112" w:rsidP="00DA5F49">
            <w:pPr>
              <w:pStyle w:val="TAL"/>
              <w:rPr>
                <w:sz w:val="16"/>
              </w:rPr>
            </w:pPr>
            <w:r>
              <w:rPr>
                <w:sz w:val="16"/>
              </w:rPr>
              <w:t>Correction of annex A.3.1</w:t>
            </w:r>
          </w:p>
        </w:tc>
        <w:tc>
          <w:tcPr>
            <w:tcW w:w="0" w:type="auto"/>
          </w:tcPr>
          <w:p w14:paraId="59F1050E" w14:textId="77777777" w:rsidR="00507112" w:rsidRPr="00412211" w:rsidRDefault="00507112" w:rsidP="00DA5F49">
            <w:pPr>
              <w:pStyle w:val="TAL"/>
              <w:rPr>
                <w:sz w:val="16"/>
              </w:rPr>
            </w:pPr>
            <w:r>
              <w:rPr>
                <w:sz w:val="16"/>
              </w:rPr>
              <w:t>MCC TF160</w:t>
            </w:r>
          </w:p>
        </w:tc>
        <w:tc>
          <w:tcPr>
            <w:tcW w:w="0" w:type="auto"/>
          </w:tcPr>
          <w:p w14:paraId="0E5BDC48" w14:textId="77777777" w:rsidR="00507112" w:rsidRPr="00412211" w:rsidRDefault="00507112" w:rsidP="00DA5F49">
            <w:pPr>
              <w:pStyle w:val="TAL"/>
              <w:rPr>
                <w:sz w:val="16"/>
              </w:rPr>
            </w:pPr>
            <w:r>
              <w:rPr>
                <w:sz w:val="16"/>
              </w:rPr>
              <w:t>agreed</w:t>
            </w:r>
          </w:p>
        </w:tc>
        <w:tc>
          <w:tcPr>
            <w:tcW w:w="0" w:type="auto"/>
          </w:tcPr>
          <w:p w14:paraId="751E62BC" w14:textId="77777777" w:rsidR="00507112" w:rsidRPr="00412211" w:rsidRDefault="00507112" w:rsidP="00DA5F49">
            <w:pPr>
              <w:pStyle w:val="TAL"/>
              <w:rPr>
                <w:sz w:val="16"/>
              </w:rPr>
            </w:pPr>
          </w:p>
        </w:tc>
        <w:tc>
          <w:tcPr>
            <w:tcW w:w="0" w:type="auto"/>
          </w:tcPr>
          <w:p w14:paraId="29BEC96C" w14:textId="77777777" w:rsidR="00507112" w:rsidRPr="00412211" w:rsidRDefault="00507112" w:rsidP="00DA5F49">
            <w:pPr>
              <w:pStyle w:val="TAL"/>
              <w:rPr>
                <w:sz w:val="16"/>
              </w:rPr>
            </w:pPr>
          </w:p>
        </w:tc>
      </w:tr>
      <w:tr w:rsidR="00507112" w14:paraId="7547F6E2" w14:textId="77777777" w:rsidTr="00DA5F49">
        <w:tc>
          <w:tcPr>
            <w:tcW w:w="0" w:type="auto"/>
          </w:tcPr>
          <w:p w14:paraId="5B6AC8DA" w14:textId="77777777" w:rsidR="00507112" w:rsidRPr="00412211" w:rsidRDefault="00507112" w:rsidP="00DA5F49">
            <w:pPr>
              <w:pStyle w:val="TAL"/>
              <w:rPr>
                <w:sz w:val="16"/>
              </w:rPr>
            </w:pPr>
            <w:r>
              <w:rPr>
                <w:sz w:val="16"/>
              </w:rPr>
              <w:t>R5-250345</w:t>
            </w:r>
          </w:p>
        </w:tc>
        <w:tc>
          <w:tcPr>
            <w:tcW w:w="0" w:type="auto"/>
          </w:tcPr>
          <w:p w14:paraId="2AA827CA" w14:textId="77777777" w:rsidR="00507112" w:rsidRPr="00412211" w:rsidRDefault="00507112" w:rsidP="00DA5F49">
            <w:pPr>
              <w:pStyle w:val="TAL"/>
              <w:rPr>
                <w:sz w:val="16"/>
              </w:rPr>
            </w:pPr>
            <w:r>
              <w:rPr>
                <w:sz w:val="16"/>
              </w:rPr>
              <w:t>Correction of annex C.22</w:t>
            </w:r>
          </w:p>
        </w:tc>
        <w:tc>
          <w:tcPr>
            <w:tcW w:w="0" w:type="auto"/>
          </w:tcPr>
          <w:p w14:paraId="100B4CFF" w14:textId="77777777" w:rsidR="00507112" w:rsidRPr="00412211" w:rsidRDefault="00507112" w:rsidP="00DA5F49">
            <w:pPr>
              <w:pStyle w:val="TAL"/>
              <w:rPr>
                <w:sz w:val="16"/>
              </w:rPr>
            </w:pPr>
            <w:r>
              <w:rPr>
                <w:sz w:val="16"/>
              </w:rPr>
              <w:t>MCC TF160</w:t>
            </w:r>
          </w:p>
        </w:tc>
        <w:tc>
          <w:tcPr>
            <w:tcW w:w="0" w:type="auto"/>
          </w:tcPr>
          <w:p w14:paraId="1C959999" w14:textId="77777777" w:rsidR="00507112" w:rsidRPr="00412211" w:rsidRDefault="00507112" w:rsidP="00DA5F49">
            <w:pPr>
              <w:pStyle w:val="TAL"/>
              <w:rPr>
                <w:sz w:val="16"/>
              </w:rPr>
            </w:pPr>
            <w:r>
              <w:rPr>
                <w:sz w:val="16"/>
              </w:rPr>
              <w:t>agreed</w:t>
            </w:r>
          </w:p>
        </w:tc>
        <w:tc>
          <w:tcPr>
            <w:tcW w:w="0" w:type="auto"/>
          </w:tcPr>
          <w:p w14:paraId="32323695" w14:textId="77777777" w:rsidR="00507112" w:rsidRPr="00412211" w:rsidRDefault="00507112" w:rsidP="00DA5F49">
            <w:pPr>
              <w:pStyle w:val="TAL"/>
              <w:rPr>
                <w:sz w:val="16"/>
              </w:rPr>
            </w:pPr>
          </w:p>
        </w:tc>
        <w:tc>
          <w:tcPr>
            <w:tcW w:w="0" w:type="auto"/>
          </w:tcPr>
          <w:p w14:paraId="4B64CE37" w14:textId="77777777" w:rsidR="00507112" w:rsidRPr="00412211" w:rsidRDefault="00507112" w:rsidP="00DA5F49">
            <w:pPr>
              <w:pStyle w:val="TAL"/>
              <w:rPr>
                <w:sz w:val="16"/>
              </w:rPr>
            </w:pPr>
          </w:p>
        </w:tc>
      </w:tr>
      <w:tr w:rsidR="00507112" w14:paraId="79097C4E" w14:textId="77777777" w:rsidTr="00DA5F49">
        <w:tc>
          <w:tcPr>
            <w:tcW w:w="0" w:type="auto"/>
          </w:tcPr>
          <w:p w14:paraId="64D73350" w14:textId="77777777" w:rsidR="00507112" w:rsidRPr="00412211" w:rsidRDefault="00507112" w:rsidP="00DA5F49">
            <w:pPr>
              <w:pStyle w:val="TAL"/>
              <w:rPr>
                <w:sz w:val="16"/>
              </w:rPr>
            </w:pPr>
            <w:r>
              <w:rPr>
                <w:sz w:val="16"/>
              </w:rPr>
              <w:t>R5-250346</w:t>
            </w:r>
          </w:p>
        </w:tc>
        <w:tc>
          <w:tcPr>
            <w:tcW w:w="0" w:type="auto"/>
          </w:tcPr>
          <w:p w14:paraId="2ED85D9A" w14:textId="77777777" w:rsidR="00507112" w:rsidRPr="00412211" w:rsidRDefault="00507112" w:rsidP="00DA5F49">
            <w:pPr>
              <w:pStyle w:val="TAL"/>
              <w:rPr>
                <w:sz w:val="16"/>
              </w:rPr>
            </w:pPr>
            <w:r>
              <w:rPr>
                <w:sz w:val="16"/>
              </w:rPr>
              <w:t>Correction of annex C.47</w:t>
            </w:r>
          </w:p>
        </w:tc>
        <w:tc>
          <w:tcPr>
            <w:tcW w:w="0" w:type="auto"/>
          </w:tcPr>
          <w:p w14:paraId="3D8BB91C" w14:textId="77777777" w:rsidR="00507112" w:rsidRPr="00412211" w:rsidRDefault="00507112" w:rsidP="00DA5F49">
            <w:pPr>
              <w:pStyle w:val="TAL"/>
              <w:rPr>
                <w:sz w:val="16"/>
              </w:rPr>
            </w:pPr>
            <w:r>
              <w:rPr>
                <w:sz w:val="16"/>
              </w:rPr>
              <w:t>MCC TF160</w:t>
            </w:r>
          </w:p>
        </w:tc>
        <w:tc>
          <w:tcPr>
            <w:tcW w:w="0" w:type="auto"/>
          </w:tcPr>
          <w:p w14:paraId="34492AAF" w14:textId="77777777" w:rsidR="00507112" w:rsidRPr="00412211" w:rsidRDefault="00507112" w:rsidP="00DA5F49">
            <w:pPr>
              <w:pStyle w:val="TAL"/>
              <w:rPr>
                <w:sz w:val="16"/>
              </w:rPr>
            </w:pPr>
            <w:r>
              <w:rPr>
                <w:sz w:val="16"/>
              </w:rPr>
              <w:t>agreed</w:t>
            </w:r>
          </w:p>
        </w:tc>
        <w:tc>
          <w:tcPr>
            <w:tcW w:w="0" w:type="auto"/>
          </w:tcPr>
          <w:p w14:paraId="75F7484C" w14:textId="77777777" w:rsidR="00507112" w:rsidRPr="00412211" w:rsidRDefault="00507112" w:rsidP="00DA5F49">
            <w:pPr>
              <w:pStyle w:val="TAL"/>
              <w:rPr>
                <w:sz w:val="16"/>
              </w:rPr>
            </w:pPr>
          </w:p>
        </w:tc>
        <w:tc>
          <w:tcPr>
            <w:tcW w:w="0" w:type="auto"/>
          </w:tcPr>
          <w:p w14:paraId="2A9D8BD0" w14:textId="77777777" w:rsidR="00507112" w:rsidRPr="00412211" w:rsidRDefault="00507112" w:rsidP="00DA5F49">
            <w:pPr>
              <w:pStyle w:val="TAL"/>
              <w:rPr>
                <w:sz w:val="16"/>
              </w:rPr>
            </w:pPr>
          </w:p>
        </w:tc>
      </w:tr>
      <w:tr w:rsidR="00507112" w14:paraId="56E43C57" w14:textId="77777777" w:rsidTr="00DA5F49">
        <w:tc>
          <w:tcPr>
            <w:tcW w:w="0" w:type="auto"/>
          </w:tcPr>
          <w:p w14:paraId="7BF2C30E" w14:textId="77777777" w:rsidR="00507112" w:rsidRPr="00412211" w:rsidRDefault="00507112" w:rsidP="00DA5F49">
            <w:pPr>
              <w:pStyle w:val="TAL"/>
              <w:rPr>
                <w:sz w:val="16"/>
              </w:rPr>
            </w:pPr>
            <w:r>
              <w:rPr>
                <w:sz w:val="16"/>
              </w:rPr>
              <w:t>R5-250347</w:t>
            </w:r>
          </w:p>
        </w:tc>
        <w:tc>
          <w:tcPr>
            <w:tcW w:w="0" w:type="auto"/>
          </w:tcPr>
          <w:p w14:paraId="2B31E0B4" w14:textId="77777777" w:rsidR="00507112" w:rsidRPr="00412211" w:rsidRDefault="00507112" w:rsidP="00DA5F49">
            <w:pPr>
              <w:pStyle w:val="TAL"/>
              <w:rPr>
                <w:sz w:val="16"/>
              </w:rPr>
            </w:pPr>
            <w:r>
              <w:rPr>
                <w:sz w:val="16"/>
              </w:rPr>
              <w:t xml:space="preserve">Correction of </w:t>
            </w:r>
            <w:proofErr w:type="spellStart"/>
            <w:r>
              <w:rPr>
                <w:sz w:val="16"/>
              </w:rPr>
              <w:t>eCall</w:t>
            </w:r>
            <w:proofErr w:type="spellEnd"/>
            <w:r>
              <w:rPr>
                <w:sz w:val="16"/>
              </w:rPr>
              <w:t xml:space="preserve"> test cases</w:t>
            </w:r>
          </w:p>
        </w:tc>
        <w:tc>
          <w:tcPr>
            <w:tcW w:w="0" w:type="auto"/>
          </w:tcPr>
          <w:p w14:paraId="33863388" w14:textId="77777777" w:rsidR="00507112" w:rsidRPr="00412211" w:rsidRDefault="00507112" w:rsidP="00DA5F49">
            <w:pPr>
              <w:pStyle w:val="TAL"/>
              <w:rPr>
                <w:sz w:val="16"/>
              </w:rPr>
            </w:pPr>
            <w:r>
              <w:rPr>
                <w:sz w:val="16"/>
              </w:rPr>
              <w:t>MCC TF160</w:t>
            </w:r>
          </w:p>
        </w:tc>
        <w:tc>
          <w:tcPr>
            <w:tcW w:w="0" w:type="auto"/>
          </w:tcPr>
          <w:p w14:paraId="3E73AF97" w14:textId="77777777" w:rsidR="00507112" w:rsidRPr="00412211" w:rsidRDefault="00507112" w:rsidP="00DA5F49">
            <w:pPr>
              <w:pStyle w:val="TAL"/>
              <w:rPr>
                <w:sz w:val="16"/>
              </w:rPr>
            </w:pPr>
            <w:r>
              <w:rPr>
                <w:sz w:val="16"/>
              </w:rPr>
              <w:t>revised</w:t>
            </w:r>
          </w:p>
        </w:tc>
        <w:tc>
          <w:tcPr>
            <w:tcW w:w="0" w:type="auto"/>
          </w:tcPr>
          <w:p w14:paraId="7723FCC2" w14:textId="77777777" w:rsidR="00507112" w:rsidRPr="00412211" w:rsidRDefault="00507112" w:rsidP="00DA5F49">
            <w:pPr>
              <w:pStyle w:val="TAL"/>
              <w:rPr>
                <w:sz w:val="16"/>
              </w:rPr>
            </w:pPr>
          </w:p>
        </w:tc>
        <w:tc>
          <w:tcPr>
            <w:tcW w:w="0" w:type="auto"/>
          </w:tcPr>
          <w:p w14:paraId="3AA49490" w14:textId="77777777" w:rsidR="00507112" w:rsidRPr="00412211" w:rsidRDefault="00507112" w:rsidP="00DA5F49">
            <w:pPr>
              <w:pStyle w:val="TAL"/>
              <w:rPr>
                <w:sz w:val="16"/>
              </w:rPr>
            </w:pPr>
            <w:r>
              <w:rPr>
                <w:sz w:val="16"/>
              </w:rPr>
              <w:t>R5-251379</w:t>
            </w:r>
          </w:p>
        </w:tc>
      </w:tr>
      <w:tr w:rsidR="00507112" w14:paraId="18F63126" w14:textId="77777777" w:rsidTr="00DA5F49">
        <w:tc>
          <w:tcPr>
            <w:tcW w:w="0" w:type="auto"/>
          </w:tcPr>
          <w:p w14:paraId="0CEBC241" w14:textId="77777777" w:rsidR="00507112" w:rsidRPr="00412211" w:rsidRDefault="00507112" w:rsidP="00DA5F49">
            <w:pPr>
              <w:pStyle w:val="TAL"/>
              <w:rPr>
                <w:sz w:val="16"/>
              </w:rPr>
            </w:pPr>
            <w:r>
              <w:rPr>
                <w:sz w:val="16"/>
              </w:rPr>
              <w:t>R5-250348</w:t>
            </w:r>
          </w:p>
        </w:tc>
        <w:tc>
          <w:tcPr>
            <w:tcW w:w="0" w:type="auto"/>
          </w:tcPr>
          <w:p w14:paraId="4B87F9A0" w14:textId="77777777" w:rsidR="00507112" w:rsidRPr="00412211" w:rsidRDefault="00507112" w:rsidP="00DA5F49">
            <w:pPr>
              <w:pStyle w:val="TAL"/>
              <w:rPr>
                <w:sz w:val="16"/>
              </w:rPr>
            </w:pPr>
            <w:r>
              <w:rPr>
                <w:sz w:val="16"/>
              </w:rPr>
              <w:t>Correction of emergency test cases</w:t>
            </w:r>
          </w:p>
        </w:tc>
        <w:tc>
          <w:tcPr>
            <w:tcW w:w="0" w:type="auto"/>
          </w:tcPr>
          <w:p w14:paraId="3A8049F0" w14:textId="77777777" w:rsidR="00507112" w:rsidRPr="00412211" w:rsidRDefault="00507112" w:rsidP="00DA5F49">
            <w:pPr>
              <w:pStyle w:val="TAL"/>
              <w:rPr>
                <w:sz w:val="16"/>
              </w:rPr>
            </w:pPr>
            <w:r>
              <w:rPr>
                <w:sz w:val="16"/>
              </w:rPr>
              <w:t>MCC TF160</w:t>
            </w:r>
          </w:p>
        </w:tc>
        <w:tc>
          <w:tcPr>
            <w:tcW w:w="0" w:type="auto"/>
          </w:tcPr>
          <w:p w14:paraId="66A15BB8" w14:textId="77777777" w:rsidR="00507112" w:rsidRPr="00412211" w:rsidRDefault="00507112" w:rsidP="00DA5F49">
            <w:pPr>
              <w:pStyle w:val="TAL"/>
              <w:rPr>
                <w:sz w:val="16"/>
              </w:rPr>
            </w:pPr>
            <w:r>
              <w:rPr>
                <w:sz w:val="16"/>
              </w:rPr>
              <w:t>agreed</w:t>
            </w:r>
          </w:p>
        </w:tc>
        <w:tc>
          <w:tcPr>
            <w:tcW w:w="0" w:type="auto"/>
          </w:tcPr>
          <w:p w14:paraId="57489263" w14:textId="77777777" w:rsidR="00507112" w:rsidRPr="00412211" w:rsidRDefault="00507112" w:rsidP="00DA5F49">
            <w:pPr>
              <w:pStyle w:val="TAL"/>
              <w:rPr>
                <w:sz w:val="16"/>
              </w:rPr>
            </w:pPr>
          </w:p>
        </w:tc>
        <w:tc>
          <w:tcPr>
            <w:tcW w:w="0" w:type="auto"/>
          </w:tcPr>
          <w:p w14:paraId="1624B310" w14:textId="77777777" w:rsidR="00507112" w:rsidRPr="00412211" w:rsidRDefault="00507112" w:rsidP="00DA5F49">
            <w:pPr>
              <w:pStyle w:val="TAL"/>
              <w:rPr>
                <w:sz w:val="16"/>
              </w:rPr>
            </w:pPr>
          </w:p>
        </w:tc>
      </w:tr>
      <w:tr w:rsidR="00507112" w14:paraId="51E1850B" w14:textId="77777777" w:rsidTr="00DA5F49">
        <w:tc>
          <w:tcPr>
            <w:tcW w:w="0" w:type="auto"/>
          </w:tcPr>
          <w:p w14:paraId="37C84B75" w14:textId="77777777" w:rsidR="00507112" w:rsidRPr="00412211" w:rsidRDefault="00507112" w:rsidP="00DA5F49">
            <w:pPr>
              <w:pStyle w:val="TAL"/>
              <w:rPr>
                <w:sz w:val="16"/>
              </w:rPr>
            </w:pPr>
            <w:r>
              <w:rPr>
                <w:sz w:val="16"/>
              </w:rPr>
              <w:t>R5-250349</w:t>
            </w:r>
          </w:p>
        </w:tc>
        <w:tc>
          <w:tcPr>
            <w:tcW w:w="0" w:type="auto"/>
          </w:tcPr>
          <w:p w14:paraId="1A039A61" w14:textId="77777777" w:rsidR="00507112" w:rsidRPr="00412211" w:rsidRDefault="00507112" w:rsidP="00DA5F49">
            <w:pPr>
              <w:pStyle w:val="TAL"/>
              <w:rPr>
                <w:sz w:val="16"/>
              </w:rPr>
            </w:pPr>
            <w:r>
              <w:rPr>
                <w:sz w:val="16"/>
              </w:rPr>
              <w:t>Correction of test case G.17.1</w:t>
            </w:r>
          </w:p>
        </w:tc>
        <w:tc>
          <w:tcPr>
            <w:tcW w:w="0" w:type="auto"/>
          </w:tcPr>
          <w:p w14:paraId="17462AAC" w14:textId="77777777" w:rsidR="00507112" w:rsidRPr="00412211" w:rsidRDefault="00507112" w:rsidP="00DA5F49">
            <w:pPr>
              <w:pStyle w:val="TAL"/>
              <w:rPr>
                <w:sz w:val="16"/>
              </w:rPr>
            </w:pPr>
            <w:r>
              <w:rPr>
                <w:sz w:val="16"/>
              </w:rPr>
              <w:t>MCC TF160</w:t>
            </w:r>
          </w:p>
        </w:tc>
        <w:tc>
          <w:tcPr>
            <w:tcW w:w="0" w:type="auto"/>
          </w:tcPr>
          <w:p w14:paraId="79DFBB22" w14:textId="77777777" w:rsidR="00507112" w:rsidRPr="00412211" w:rsidRDefault="00507112" w:rsidP="00DA5F49">
            <w:pPr>
              <w:pStyle w:val="TAL"/>
              <w:rPr>
                <w:sz w:val="16"/>
              </w:rPr>
            </w:pPr>
            <w:r>
              <w:rPr>
                <w:sz w:val="16"/>
              </w:rPr>
              <w:t>agreed</w:t>
            </w:r>
          </w:p>
        </w:tc>
        <w:tc>
          <w:tcPr>
            <w:tcW w:w="0" w:type="auto"/>
          </w:tcPr>
          <w:p w14:paraId="171AFF77" w14:textId="77777777" w:rsidR="00507112" w:rsidRPr="00412211" w:rsidRDefault="00507112" w:rsidP="00DA5F49">
            <w:pPr>
              <w:pStyle w:val="TAL"/>
              <w:rPr>
                <w:sz w:val="16"/>
              </w:rPr>
            </w:pPr>
          </w:p>
        </w:tc>
        <w:tc>
          <w:tcPr>
            <w:tcW w:w="0" w:type="auto"/>
          </w:tcPr>
          <w:p w14:paraId="01C7324E" w14:textId="77777777" w:rsidR="00507112" w:rsidRPr="00412211" w:rsidRDefault="00507112" w:rsidP="00DA5F49">
            <w:pPr>
              <w:pStyle w:val="TAL"/>
              <w:rPr>
                <w:sz w:val="16"/>
              </w:rPr>
            </w:pPr>
          </w:p>
        </w:tc>
      </w:tr>
      <w:tr w:rsidR="00507112" w14:paraId="68AC33BE" w14:textId="77777777" w:rsidTr="00DA5F49">
        <w:tc>
          <w:tcPr>
            <w:tcW w:w="0" w:type="auto"/>
          </w:tcPr>
          <w:p w14:paraId="53B9E55E" w14:textId="77777777" w:rsidR="00507112" w:rsidRPr="00412211" w:rsidRDefault="00507112" w:rsidP="00DA5F49">
            <w:pPr>
              <w:pStyle w:val="TAL"/>
              <w:rPr>
                <w:sz w:val="16"/>
              </w:rPr>
            </w:pPr>
            <w:r>
              <w:rPr>
                <w:sz w:val="16"/>
              </w:rPr>
              <w:t>R5-250350</w:t>
            </w:r>
          </w:p>
        </w:tc>
        <w:tc>
          <w:tcPr>
            <w:tcW w:w="0" w:type="auto"/>
          </w:tcPr>
          <w:p w14:paraId="1DA126FC" w14:textId="77777777" w:rsidR="00507112" w:rsidRPr="00412211" w:rsidRDefault="00507112" w:rsidP="00DA5F49">
            <w:pPr>
              <w:pStyle w:val="TAL"/>
              <w:rPr>
                <w:sz w:val="16"/>
              </w:rPr>
            </w:pPr>
            <w:r>
              <w:rPr>
                <w:sz w:val="16"/>
              </w:rPr>
              <w:t>Editorial corrections in 17.1, C.10 and C.38</w:t>
            </w:r>
          </w:p>
        </w:tc>
        <w:tc>
          <w:tcPr>
            <w:tcW w:w="0" w:type="auto"/>
          </w:tcPr>
          <w:p w14:paraId="4A61513C" w14:textId="77777777" w:rsidR="00507112" w:rsidRPr="00412211" w:rsidRDefault="00507112" w:rsidP="00DA5F49">
            <w:pPr>
              <w:pStyle w:val="TAL"/>
              <w:rPr>
                <w:sz w:val="16"/>
              </w:rPr>
            </w:pPr>
            <w:r>
              <w:rPr>
                <w:sz w:val="16"/>
              </w:rPr>
              <w:t>MCC TF160</w:t>
            </w:r>
          </w:p>
        </w:tc>
        <w:tc>
          <w:tcPr>
            <w:tcW w:w="0" w:type="auto"/>
          </w:tcPr>
          <w:p w14:paraId="127653C6" w14:textId="77777777" w:rsidR="00507112" w:rsidRPr="00412211" w:rsidRDefault="00507112" w:rsidP="00DA5F49">
            <w:pPr>
              <w:pStyle w:val="TAL"/>
              <w:rPr>
                <w:sz w:val="16"/>
              </w:rPr>
            </w:pPr>
            <w:r>
              <w:rPr>
                <w:sz w:val="16"/>
              </w:rPr>
              <w:t>agreed</w:t>
            </w:r>
          </w:p>
        </w:tc>
        <w:tc>
          <w:tcPr>
            <w:tcW w:w="0" w:type="auto"/>
          </w:tcPr>
          <w:p w14:paraId="607898C3" w14:textId="77777777" w:rsidR="00507112" w:rsidRPr="00412211" w:rsidRDefault="00507112" w:rsidP="00DA5F49">
            <w:pPr>
              <w:pStyle w:val="TAL"/>
              <w:rPr>
                <w:sz w:val="16"/>
              </w:rPr>
            </w:pPr>
          </w:p>
        </w:tc>
        <w:tc>
          <w:tcPr>
            <w:tcW w:w="0" w:type="auto"/>
          </w:tcPr>
          <w:p w14:paraId="0D8955C6" w14:textId="77777777" w:rsidR="00507112" w:rsidRPr="00412211" w:rsidRDefault="00507112" w:rsidP="00DA5F49">
            <w:pPr>
              <w:pStyle w:val="TAL"/>
              <w:rPr>
                <w:sz w:val="16"/>
              </w:rPr>
            </w:pPr>
          </w:p>
        </w:tc>
      </w:tr>
      <w:tr w:rsidR="00507112" w14:paraId="69E4B622" w14:textId="77777777" w:rsidTr="00DA5F49">
        <w:tc>
          <w:tcPr>
            <w:tcW w:w="0" w:type="auto"/>
          </w:tcPr>
          <w:p w14:paraId="3149DD4F" w14:textId="77777777" w:rsidR="00507112" w:rsidRPr="00412211" w:rsidRDefault="00507112" w:rsidP="00DA5F49">
            <w:pPr>
              <w:pStyle w:val="TAL"/>
              <w:rPr>
                <w:sz w:val="16"/>
              </w:rPr>
            </w:pPr>
            <w:r>
              <w:rPr>
                <w:sz w:val="16"/>
              </w:rPr>
              <w:t>R5-250351</w:t>
            </w:r>
          </w:p>
        </w:tc>
        <w:tc>
          <w:tcPr>
            <w:tcW w:w="0" w:type="auto"/>
          </w:tcPr>
          <w:p w14:paraId="79BBFF01" w14:textId="77777777" w:rsidR="00507112" w:rsidRPr="00412211" w:rsidRDefault="00507112" w:rsidP="00DA5F49">
            <w:pPr>
              <w:pStyle w:val="TAL"/>
              <w:rPr>
                <w:sz w:val="16"/>
              </w:rPr>
            </w:pPr>
            <w:r>
              <w:rPr>
                <w:sz w:val="16"/>
              </w:rPr>
              <w:t xml:space="preserve">Correction of </w:t>
            </w:r>
            <w:proofErr w:type="spellStart"/>
            <w:r>
              <w:rPr>
                <w:sz w:val="16"/>
              </w:rPr>
              <w:t>eCall</w:t>
            </w:r>
            <w:proofErr w:type="spellEnd"/>
            <w:r>
              <w:rPr>
                <w:sz w:val="16"/>
              </w:rPr>
              <w:t xml:space="preserve"> test cases</w:t>
            </w:r>
          </w:p>
        </w:tc>
        <w:tc>
          <w:tcPr>
            <w:tcW w:w="0" w:type="auto"/>
          </w:tcPr>
          <w:p w14:paraId="3C32CB5D" w14:textId="77777777" w:rsidR="00507112" w:rsidRPr="00412211" w:rsidRDefault="00507112" w:rsidP="00DA5F49">
            <w:pPr>
              <w:pStyle w:val="TAL"/>
              <w:rPr>
                <w:sz w:val="16"/>
              </w:rPr>
            </w:pPr>
            <w:r>
              <w:rPr>
                <w:sz w:val="16"/>
              </w:rPr>
              <w:t>MCC TF160</w:t>
            </w:r>
          </w:p>
        </w:tc>
        <w:tc>
          <w:tcPr>
            <w:tcW w:w="0" w:type="auto"/>
          </w:tcPr>
          <w:p w14:paraId="03B08E53" w14:textId="77777777" w:rsidR="00507112" w:rsidRPr="00412211" w:rsidRDefault="00507112" w:rsidP="00DA5F49">
            <w:pPr>
              <w:pStyle w:val="TAL"/>
              <w:rPr>
                <w:sz w:val="16"/>
              </w:rPr>
            </w:pPr>
            <w:r>
              <w:rPr>
                <w:sz w:val="16"/>
              </w:rPr>
              <w:t>revised</w:t>
            </w:r>
          </w:p>
        </w:tc>
        <w:tc>
          <w:tcPr>
            <w:tcW w:w="0" w:type="auto"/>
          </w:tcPr>
          <w:p w14:paraId="2750A9F8" w14:textId="77777777" w:rsidR="00507112" w:rsidRPr="00412211" w:rsidRDefault="00507112" w:rsidP="00DA5F49">
            <w:pPr>
              <w:pStyle w:val="TAL"/>
              <w:rPr>
                <w:sz w:val="16"/>
              </w:rPr>
            </w:pPr>
          </w:p>
        </w:tc>
        <w:tc>
          <w:tcPr>
            <w:tcW w:w="0" w:type="auto"/>
          </w:tcPr>
          <w:p w14:paraId="5C956230" w14:textId="77777777" w:rsidR="00507112" w:rsidRPr="00412211" w:rsidRDefault="00507112" w:rsidP="00DA5F49">
            <w:pPr>
              <w:pStyle w:val="TAL"/>
              <w:rPr>
                <w:sz w:val="16"/>
              </w:rPr>
            </w:pPr>
            <w:r>
              <w:rPr>
                <w:sz w:val="16"/>
              </w:rPr>
              <w:t>R5-251380</w:t>
            </w:r>
          </w:p>
        </w:tc>
      </w:tr>
      <w:tr w:rsidR="00507112" w14:paraId="13F9A0EE" w14:textId="77777777" w:rsidTr="00DA5F49">
        <w:tc>
          <w:tcPr>
            <w:tcW w:w="0" w:type="auto"/>
          </w:tcPr>
          <w:p w14:paraId="062C295F" w14:textId="77777777" w:rsidR="00507112" w:rsidRPr="00412211" w:rsidRDefault="00507112" w:rsidP="00DA5F49">
            <w:pPr>
              <w:pStyle w:val="TAL"/>
              <w:rPr>
                <w:sz w:val="16"/>
              </w:rPr>
            </w:pPr>
            <w:r>
              <w:rPr>
                <w:sz w:val="16"/>
              </w:rPr>
              <w:t>R5-250352</w:t>
            </w:r>
          </w:p>
        </w:tc>
        <w:tc>
          <w:tcPr>
            <w:tcW w:w="0" w:type="auto"/>
          </w:tcPr>
          <w:p w14:paraId="673BCE04" w14:textId="77777777" w:rsidR="00507112" w:rsidRPr="00412211" w:rsidRDefault="00507112" w:rsidP="00DA5F49">
            <w:pPr>
              <w:pStyle w:val="TAL"/>
              <w:rPr>
                <w:sz w:val="16"/>
              </w:rPr>
            </w:pPr>
            <w:r>
              <w:rPr>
                <w:sz w:val="16"/>
              </w:rPr>
              <w:t>Correction of emergency test cases</w:t>
            </w:r>
          </w:p>
        </w:tc>
        <w:tc>
          <w:tcPr>
            <w:tcW w:w="0" w:type="auto"/>
          </w:tcPr>
          <w:p w14:paraId="7C5B6B9B" w14:textId="77777777" w:rsidR="00507112" w:rsidRPr="00412211" w:rsidRDefault="00507112" w:rsidP="00DA5F49">
            <w:pPr>
              <w:pStyle w:val="TAL"/>
              <w:rPr>
                <w:sz w:val="16"/>
              </w:rPr>
            </w:pPr>
            <w:r>
              <w:rPr>
                <w:sz w:val="16"/>
              </w:rPr>
              <w:t>MCC TF160</w:t>
            </w:r>
          </w:p>
        </w:tc>
        <w:tc>
          <w:tcPr>
            <w:tcW w:w="0" w:type="auto"/>
          </w:tcPr>
          <w:p w14:paraId="5A3C18AF" w14:textId="77777777" w:rsidR="00507112" w:rsidRPr="00412211" w:rsidRDefault="00507112" w:rsidP="00DA5F49">
            <w:pPr>
              <w:pStyle w:val="TAL"/>
              <w:rPr>
                <w:sz w:val="16"/>
              </w:rPr>
            </w:pPr>
            <w:r>
              <w:rPr>
                <w:sz w:val="16"/>
              </w:rPr>
              <w:t>revised</w:t>
            </w:r>
          </w:p>
        </w:tc>
        <w:tc>
          <w:tcPr>
            <w:tcW w:w="0" w:type="auto"/>
          </w:tcPr>
          <w:p w14:paraId="4E8BE9AF" w14:textId="77777777" w:rsidR="00507112" w:rsidRPr="00412211" w:rsidRDefault="00507112" w:rsidP="00DA5F49">
            <w:pPr>
              <w:pStyle w:val="TAL"/>
              <w:rPr>
                <w:sz w:val="16"/>
              </w:rPr>
            </w:pPr>
          </w:p>
        </w:tc>
        <w:tc>
          <w:tcPr>
            <w:tcW w:w="0" w:type="auto"/>
          </w:tcPr>
          <w:p w14:paraId="6890BEEE" w14:textId="77777777" w:rsidR="00507112" w:rsidRPr="00412211" w:rsidRDefault="00507112" w:rsidP="00DA5F49">
            <w:pPr>
              <w:pStyle w:val="TAL"/>
              <w:rPr>
                <w:sz w:val="16"/>
              </w:rPr>
            </w:pPr>
            <w:r>
              <w:rPr>
                <w:sz w:val="16"/>
              </w:rPr>
              <w:t>R5-251381</w:t>
            </w:r>
          </w:p>
        </w:tc>
      </w:tr>
      <w:tr w:rsidR="00507112" w14:paraId="07144781" w14:textId="77777777" w:rsidTr="00DA5F49">
        <w:tc>
          <w:tcPr>
            <w:tcW w:w="0" w:type="auto"/>
          </w:tcPr>
          <w:p w14:paraId="6A9F9696" w14:textId="77777777" w:rsidR="00507112" w:rsidRPr="00412211" w:rsidRDefault="00507112" w:rsidP="00DA5F49">
            <w:pPr>
              <w:pStyle w:val="TAL"/>
              <w:rPr>
                <w:sz w:val="16"/>
              </w:rPr>
            </w:pPr>
            <w:r>
              <w:rPr>
                <w:sz w:val="16"/>
              </w:rPr>
              <w:t>R5-250353</w:t>
            </w:r>
          </w:p>
        </w:tc>
        <w:tc>
          <w:tcPr>
            <w:tcW w:w="0" w:type="auto"/>
          </w:tcPr>
          <w:p w14:paraId="0760E751" w14:textId="77777777" w:rsidR="00507112" w:rsidRPr="00412211" w:rsidRDefault="00507112" w:rsidP="00DA5F49">
            <w:pPr>
              <w:pStyle w:val="TAL"/>
              <w:rPr>
                <w:sz w:val="16"/>
              </w:rPr>
            </w:pPr>
            <w:r>
              <w:rPr>
                <w:sz w:val="16"/>
              </w:rPr>
              <w:t>Corrections of annex A.23</w:t>
            </w:r>
          </w:p>
        </w:tc>
        <w:tc>
          <w:tcPr>
            <w:tcW w:w="0" w:type="auto"/>
          </w:tcPr>
          <w:p w14:paraId="2B96B457" w14:textId="77777777" w:rsidR="00507112" w:rsidRPr="00412211" w:rsidRDefault="00507112" w:rsidP="00DA5F49">
            <w:pPr>
              <w:pStyle w:val="TAL"/>
              <w:rPr>
                <w:sz w:val="16"/>
              </w:rPr>
            </w:pPr>
            <w:r>
              <w:rPr>
                <w:sz w:val="16"/>
              </w:rPr>
              <w:t>MCC TF160</w:t>
            </w:r>
          </w:p>
        </w:tc>
        <w:tc>
          <w:tcPr>
            <w:tcW w:w="0" w:type="auto"/>
          </w:tcPr>
          <w:p w14:paraId="4F9143FF" w14:textId="77777777" w:rsidR="00507112" w:rsidRPr="00412211" w:rsidRDefault="00507112" w:rsidP="00DA5F49">
            <w:pPr>
              <w:pStyle w:val="TAL"/>
              <w:rPr>
                <w:sz w:val="16"/>
              </w:rPr>
            </w:pPr>
            <w:r>
              <w:rPr>
                <w:sz w:val="16"/>
              </w:rPr>
              <w:t>agreed</w:t>
            </w:r>
          </w:p>
        </w:tc>
        <w:tc>
          <w:tcPr>
            <w:tcW w:w="0" w:type="auto"/>
          </w:tcPr>
          <w:p w14:paraId="12EA780A" w14:textId="77777777" w:rsidR="00507112" w:rsidRPr="00412211" w:rsidRDefault="00507112" w:rsidP="00DA5F49">
            <w:pPr>
              <w:pStyle w:val="TAL"/>
              <w:rPr>
                <w:sz w:val="16"/>
              </w:rPr>
            </w:pPr>
          </w:p>
        </w:tc>
        <w:tc>
          <w:tcPr>
            <w:tcW w:w="0" w:type="auto"/>
          </w:tcPr>
          <w:p w14:paraId="480BC869" w14:textId="77777777" w:rsidR="00507112" w:rsidRPr="00412211" w:rsidRDefault="00507112" w:rsidP="00DA5F49">
            <w:pPr>
              <w:pStyle w:val="TAL"/>
              <w:rPr>
                <w:sz w:val="16"/>
              </w:rPr>
            </w:pPr>
          </w:p>
        </w:tc>
      </w:tr>
      <w:tr w:rsidR="00507112" w14:paraId="4480D050" w14:textId="77777777" w:rsidTr="00DA5F49">
        <w:tc>
          <w:tcPr>
            <w:tcW w:w="0" w:type="auto"/>
          </w:tcPr>
          <w:p w14:paraId="3007CDCC" w14:textId="77777777" w:rsidR="00507112" w:rsidRPr="00412211" w:rsidRDefault="00507112" w:rsidP="00DA5F49">
            <w:pPr>
              <w:pStyle w:val="TAL"/>
              <w:rPr>
                <w:sz w:val="16"/>
              </w:rPr>
            </w:pPr>
            <w:r>
              <w:rPr>
                <w:sz w:val="16"/>
              </w:rPr>
              <w:t>R5-250354</w:t>
            </w:r>
          </w:p>
        </w:tc>
        <w:tc>
          <w:tcPr>
            <w:tcW w:w="0" w:type="auto"/>
          </w:tcPr>
          <w:p w14:paraId="366ECBD9" w14:textId="77777777" w:rsidR="00507112" w:rsidRPr="00412211" w:rsidRDefault="00507112" w:rsidP="00DA5F49">
            <w:pPr>
              <w:pStyle w:val="TAL"/>
              <w:rPr>
                <w:sz w:val="16"/>
              </w:rPr>
            </w:pPr>
            <w:r>
              <w:rPr>
                <w:sz w:val="16"/>
              </w:rPr>
              <w:t>Corrections of annex A.6</w:t>
            </w:r>
          </w:p>
        </w:tc>
        <w:tc>
          <w:tcPr>
            <w:tcW w:w="0" w:type="auto"/>
          </w:tcPr>
          <w:p w14:paraId="538F1B46" w14:textId="77777777" w:rsidR="00507112" w:rsidRPr="00412211" w:rsidRDefault="00507112" w:rsidP="00DA5F49">
            <w:pPr>
              <w:pStyle w:val="TAL"/>
              <w:rPr>
                <w:sz w:val="16"/>
              </w:rPr>
            </w:pPr>
            <w:r>
              <w:rPr>
                <w:sz w:val="16"/>
              </w:rPr>
              <w:t>MCC TF160</w:t>
            </w:r>
          </w:p>
        </w:tc>
        <w:tc>
          <w:tcPr>
            <w:tcW w:w="0" w:type="auto"/>
          </w:tcPr>
          <w:p w14:paraId="3416254C" w14:textId="77777777" w:rsidR="00507112" w:rsidRPr="00412211" w:rsidRDefault="00507112" w:rsidP="00DA5F49">
            <w:pPr>
              <w:pStyle w:val="TAL"/>
              <w:rPr>
                <w:sz w:val="16"/>
              </w:rPr>
            </w:pPr>
            <w:r>
              <w:rPr>
                <w:sz w:val="16"/>
              </w:rPr>
              <w:t>agreed</w:t>
            </w:r>
          </w:p>
        </w:tc>
        <w:tc>
          <w:tcPr>
            <w:tcW w:w="0" w:type="auto"/>
          </w:tcPr>
          <w:p w14:paraId="50A1986B" w14:textId="77777777" w:rsidR="00507112" w:rsidRPr="00412211" w:rsidRDefault="00507112" w:rsidP="00DA5F49">
            <w:pPr>
              <w:pStyle w:val="TAL"/>
              <w:rPr>
                <w:sz w:val="16"/>
              </w:rPr>
            </w:pPr>
          </w:p>
        </w:tc>
        <w:tc>
          <w:tcPr>
            <w:tcW w:w="0" w:type="auto"/>
          </w:tcPr>
          <w:p w14:paraId="62612978" w14:textId="77777777" w:rsidR="00507112" w:rsidRPr="00412211" w:rsidRDefault="00507112" w:rsidP="00DA5F49">
            <w:pPr>
              <w:pStyle w:val="TAL"/>
              <w:rPr>
                <w:sz w:val="16"/>
              </w:rPr>
            </w:pPr>
          </w:p>
        </w:tc>
      </w:tr>
      <w:tr w:rsidR="00507112" w14:paraId="4E68F70F" w14:textId="77777777" w:rsidTr="00DA5F49">
        <w:tc>
          <w:tcPr>
            <w:tcW w:w="0" w:type="auto"/>
          </w:tcPr>
          <w:p w14:paraId="1CC4603C" w14:textId="77777777" w:rsidR="00507112" w:rsidRPr="00412211" w:rsidRDefault="00507112" w:rsidP="00DA5F49">
            <w:pPr>
              <w:pStyle w:val="TAL"/>
              <w:rPr>
                <w:sz w:val="16"/>
              </w:rPr>
            </w:pPr>
            <w:r>
              <w:rPr>
                <w:sz w:val="16"/>
              </w:rPr>
              <w:t>R5-250355</w:t>
            </w:r>
          </w:p>
        </w:tc>
        <w:tc>
          <w:tcPr>
            <w:tcW w:w="0" w:type="auto"/>
          </w:tcPr>
          <w:p w14:paraId="34ACA91A" w14:textId="77777777" w:rsidR="00507112" w:rsidRPr="00412211" w:rsidRDefault="00507112" w:rsidP="00DA5F49">
            <w:pPr>
              <w:pStyle w:val="TAL"/>
              <w:rPr>
                <w:sz w:val="16"/>
              </w:rPr>
            </w:pPr>
            <w:r>
              <w:rPr>
                <w:sz w:val="16"/>
              </w:rPr>
              <w:t>Further issues and inconsistencies with conditions SIP default message contents</w:t>
            </w:r>
          </w:p>
        </w:tc>
        <w:tc>
          <w:tcPr>
            <w:tcW w:w="0" w:type="auto"/>
          </w:tcPr>
          <w:p w14:paraId="5EE012F9" w14:textId="77777777" w:rsidR="00507112" w:rsidRPr="00412211" w:rsidRDefault="00507112" w:rsidP="00DA5F49">
            <w:pPr>
              <w:pStyle w:val="TAL"/>
              <w:rPr>
                <w:sz w:val="16"/>
              </w:rPr>
            </w:pPr>
            <w:r>
              <w:rPr>
                <w:sz w:val="16"/>
              </w:rPr>
              <w:t>MCC TF160</w:t>
            </w:r>
          </w:p>
        </w:tc>
        <w:tc>
          <w:tcPr>
            <w:tcW w:w="0" w:type="auto"/>
          </w:tcPr>
          <w:p w14:paraId="5544D411" w14:textId="77777777" w:rsidR="00507112" w:rsidRPr="00412211" w:rsidRDefault="00507112" w:rsidP="00DA5F49">
            <w:pPr>
              <w:pStyle w:val="TAL"/>
              <w:rPr>
                <w:sz w:val="16"/>
              </w:rPr>
            </w:pPr>
            <w:r>
              <w:rPr>
                <w:sz w:val="16"/>
              </w:rPr>
              <w:t>noted</w:t>
            </w:r>
          </w:p>
        </w:tc>
        <w:tc>
          <w:tcPr>
            <w:tcW w:w="0" w:type="auto"/>
          </w:tcPr>
          <w:p w14:paraId="4C886272" w14:textId="77777777" w:rsidR="00507112" w:rsidRPr="00412211" w:rsidRDefault="00507112" w:rsidP="00DA5F49">
            <w:pPr>
              <w:pStyle w:val="TAL"/>
              <w:rPr>
                <w:sz w:val="16"/>
              </w:rPr>
            </w:pPr>
          </w:p>
        </w:tc>
        <w:tc>
          <w:tcPr>
            <w:tcW w:w="0" w:type="auto"/>
          </w:tcPr>
          <w:p w14:paraId="27359A30" w14:textId="77777777" w:rsidR="00507112" w:rsidRPr="00412211" w:rsidRDefault="00507112" w:rsidP="00DA5F49">
            <w:pPr>
              <w:pStyle w:val="TAL"/>
              <w:rPr>
                <w:sz w:val="16"/>
              </w:rPr>
            </w:pPr>
          </w:p>
        </w:tc>
      </w:tr>
      <w:tr w:rsidR="00507112" w14:paraId="5B20CC9C" w14:textId="77777777" w:rsidTr="00DA5F49">
        <w:tc>
          <w:tcPr>
            <w:tcW w:w="0" w:type="auto"/>
          </w:tcPr>
          <w:p w14:paraId="2BDAC933" w14:textId="77777777" w:rsidR="00507112" w:rsidRPr="00412211" w:rsidRDefault="00507112" w:rsidP="00DA5F49">
            <w:pPr>
              <w:pStyle w:val="TAL"/>
              <w:rPr>
                <w:sz w:val="16"/>
              </w:rPr>
            </w:pPr>
            <w:r>
              <w:rPr>
                <w:sz w:val="16"/>
              </w:rPr>
              <w:t>R5-250356</w:t>
            </w:r>
          </w:p>
        </w:tc>
        <w:tc>
          <w:tcPr>
            <w:tcW w:w="0" w:type="auto"/>
          </w:tcPr>
          <w:p w14:paraId="03657FB3" w14:textId="77777777" w:rsidR="00507112" w:rsidRPr="00412211" w:rsidRDefault="00507112" w:rsidP="00DA5F49">
            <w:pPr>
              <w:pStyle w:val="TAL"/>
              <w:rPr>
                <w:sz w:val="16"/>
              </w:rPr>
            </w:pPr>
            <w:r>
              <w:rPr>
                <w:sz w:val="16"/>
              </w:rPr>
              <w:t>Addition of Host header field to HTTP requests in clause 5.5.4</w:t>
            </w:r>
          </w:p>
        </w:tc>
        <w:tc>
          <w:tcPr>
            <w:tcW w:w="0" w:type="auto"/>
          </w:tcPr>
          <w:p w14:paraId="67E0A528" w14:textId="77777777" w:rsidR="00507112" w:rsidRPr="00412211" w:rsidRDefault="00507112" w:rsidP="00DA5F49">
            <w:pPr>
              <w:pStyle w:val="TAL"/>
              <w:rPr>
                <w:sz w:val="16"/>
              </w:rPr>
            </w:pPr>
            <w:r>
              <w:rPr>
                <w:sz w:val="16"/>
              </w:rPr>
              <w:t>MCC TF160</w:t>
            </w:r>
          </w:p>
        </w:tc>
        <w:tc>
          <w:tcPr>
            <w:tcW w:w="0" w:type="auto"/>
          </w:tcPr>
          <w:p w14:paraId="302CD30A" w14:textId="77777777" w:rsidR="00507112" w:rsidRPr="00412211" w:rsidRDefault="00507112" w:rsidP="00DA5F49">
            <w:pPr>
              <w:pStyle w:val="TAL"/>
              <w:rPr>
                <w:sz w:val="16"/>
              </w:rPr>
            </w:pPr>
            <w:r>
              <w:rPr>
                <w:sz w:val="16"/>
              </w:rPr>
              <w:t>agreed</w:t>
            </w:r>
          </w:p>
        </w:tc>
        <w:tc>
          <w:tcPr>
            <w:tcW w:w="0" w:type="auto"/>
          </w:tcPr>
          <w:p w14:paraId="42A8E280" w14:textId="77777777" w:rsidR="00507112" w:rsidRPr="00412211" w:rsidRDefault="00507112" w:rsidP="00DA5F49">
            <w:pPr>
              <w:pStyle w:val="TAL"/>
              <w:rPr>
                <w:sz w:val="16"/>
              </w:rPr>
            </w:pPr>
          </w:p>
        </w:tc>
        <w:tc>
          <w:tcPr>
            <w:tcW w:w="0" w:type="auto"/>
          </w:tcPr>
          <w:p w14:paraId="6406275B" w14:textId="77777777" w:rsidR="00507112" w:rsidRPr="00412211" w:rsidRDefault="00507112" w:rsidP="00DA5F49">
            <w:pPr>
              <w:pStyle w:val="TAL"/>
              <w:rPr>
                <w:sz w:val="16"/>
              </w:rPr>
            </w:pPr>
          </w:p>
        </w:tc>
      </w:tr>
      <w:tr w:rsidR="00507112" w14:paraId="5C6EE998" w14:textId="77777777" w:rsidTr="00DA5F49">
        <w:tc>
          <w:tcPr>
            <w:tcW w:w="0" w:type="auto"/>
          </w:tcPr>
          <w:p w14:paraId="145674DC" w14:textId="77777777" w:rsidR="00507112" w:rsidRPr="00412211" w:rsidRDefault="00507112" w:rsidP="00DA5F49">
            <w:pPr>
              <w:pStyle w:val="TAL"/>
              <w:rPr>
                <w:sz w:val="16"/>
              </w:rPr>
            </w:pPr>
            <w:r>
              <w:rPr>
                <w:sz w:val="16"/>
              </w:rPr>
              <w:t>R5-250357</w:t>
            </w:r>
          </w:p>
        </w:tc>
        <w:tc>
          <w:tcPr>
            <w:tcW w:w="0" w:type="auto"/>
          </w:tcPr>
          <w:p w14:paraId="53CDDCE2" w14:textId="77777777" w:rsidR="00507112" w:rsidRPr="00412211" w:rsidRDefault="00507112" w:rsidP="00DA5F49">
            <w:pPr>
              <w:pStyle w:val="TAL"/>
              <w:rPr>
                <w:sz w:val="16"/>
              </w:rPr>
            </w:pPr>
            <w:r>
              <w:rPr>
                <w:sz w:val="16"/>
              </w:rPr>
              <w:t>Correction of references to Table 5.5.12.1.1-1 in clauses 5.3C.2, 5.3C.3 and 5.3C.12</w:t>
            </w:r>
          </w:p>
        </w:tc>
        <w:tc>
          <w:tcPr>
            <w:tcW w:w="0" w:type="auto"/>
          </w:tcPr>
          <w:p w14:paraId="1B9FB673" w14:textId="77777777" w:rsidR="00507112" w:rsidRPr="00412211" w:rsidRDefault="00507112" w:rsidP="00DA5F49">
            <w:pPr>
              <w:pStyle w:val="TAL"/>
              <w:rPr>
                <w:sz w:val="16"/>
              </w:rPr>
            </w:pPr>
            <w:r>
              <w:rPr>
                <w:sz w:val="16"/>
              </w:rPr>
              <w:t>MCC TF160</w:t>
            </w:r>
          </w:p>
        </w:tc>
        <w:tc>
          <w:tcPr>
            <w:tcW w:w="0" w:type="auto"/>
          </w:tcPr>
          <w:p w14:paraId="59272647" w14:textId="77777777" w:rsidR="00507112" w:rsidRPr="00412211" w:rsidRDefault="00507112" w:rsidP="00DA5F49">
            <w:pPr>
              <w:pStyle w:val="TAL"/>
              <w:rPr>
                <w:sz w:val="16"/>
              </w:rPr>
            </w:pPr>
            <w:r>
              <w:rPr>
                <w:sz w:val="16"/>
              </w:rPr>
              <w:t>agreed</w:t>
            </w:r>
          </w:p>
        </w:tc>
        <w:tc>
          <w:tcPr>
            <w:tcW w:w="0" w:type="auto"/>
          </w:tcPr>
          <w:p w14:paraId="4DF45D17" w14:textId="77777777" w:rsidR="00507112" w:rsidRPr="00412211" w:rsidRDefault="00507112" w:rsidP="00DA5F49">
            <w:pPr>
              <w:pStyle w:val="TAL"/>
              <w:rPr>
                <w:sz w:val="16"/>
              </w:rPr>
            </w:pPr>
          </w:p>
        </w:tc>
        <w:tc>
          <w:tcPr>
            <w:tcW w:w="0" w:type="auto"/>
          </w:tcPr>
          <w:p w14:paraId="32A41964" w14:textId="77777777" w:rsidR="00507112" w:rsidRPr="00412211" w:rsidRDefault="00507112" w:rsidP="00DA5F49">
            <w:pPr>
              <w:pStyle w:val="TAL"/>
              <w:rPr>
                <w:sz w:val="16"/>
              </w:rPr>
            </w:pPr>
          </w:p>
        </w:tc>
      </w:tr>
      <w:tr w:rsidR="00507112" w14:paraId="79D28D8B" w14:textId="77777777" w:rsidTr="00DA5F49">
        <w:tc>
          <w:tcPr>
            <w:tcW w:w="0" w:type="auto"/>
          </w:tcPr>
          <w:p w14:paraId="26044503" w14:textId="77777777" w:rsidR="00507112" w:rsidRPr="00412211" w:rsidRDefault="00507112" w:rsidP="00DA5F49">
            <w:pPr>
              <w:pStyle w:val="TAL"/>
              <w:rPr>
                <w:sz w:val="16"/>
              </w:rPr>
            </w:pPr>
            <w:r>
              <w:rPr>
                <w:sz w:val="16"/>
              </w:rPr>
              <w:t>R5-250358</w:t>
            </w:r>
          </w:p>
        </w:tc>
        <w:tc>
          <w:tcPr>
            <w:tcW w:w="0" w:type="auto"/>
          </w:tcPr>
          <w:p w14:paraId="0CD840EF" w14:textId="77777777" w:rsidR="00507112" w:rsidRPr="00412211" w:rsidRDefault="00507112" w:rsidP="00DA5F49">
            <w:pPr>
              <w:pStyle w:val="TAL"/>
              <w:rPr>
                <w:sz w:val="16"/>
              </w:rPr>
            </w:pPr>
            <w:r>
              <w:rPr>
                <w:sz w:val="16"/>
              </w:rPr>
              <w:t>Editorial correction of clause 5.5.2.5.1</w:t>
            </w:r>
          </w:p>
        </w:tc>
        <w:tc>
          <w:tcPr>
            <w:tcW w:w="0" w:type="auto"/>
          </w:tcPr>
          <w:p w14:paraId="5F3FD72E" w14:textId="77777777" w:rsidR="00507112" w:rsidRPr="00412211" w:rsidRDefault="00507112" w:rsidP="00DA5F49">
            <w:pPr>
              <w:pStyle w:val="TAL"/>
              <w:rPr>
                <w:sz w:val="16"/>
              </w:rPr>
            </w:pPr>
            <w:r>
              <w:rPr>
                <w:sz w:val="16"/>
              </w:rPr>
              <w:t>MCC TF160</w:t>
            </w:r>
          </w:p>
        </w:tc>
        <w:tc>
          <w:tcPr>
            <w:tcW w:w="0" w:type="auto"/>
          </w:tcPr>
          <w:p w14:paraId="2F2EEF0E" w14:textId="77777777" w:rsidR="00507112" w:rsidRPr="00412211" w:rsidRDefault="00507112" w:rsidP="00DA5F49">
            <w:pPr>
              <w:pStyle w:val="TAL"/>
              <w:rPr>
                <w:sz w:val="16"/>
              </w:rPr>
            </w:pPr>
            <w:r>
              <w:rPr>
                <w:sz w:val="16"/>
              </w:rPr>
              <w:t>agreed</w:t>
            </w:r>
          </w:p>
        </w:tc>
        <w:tc>
          <w:tcPr>
            <w:tcW w:w="0" w:type="auto"/>
          </w:tcPr>
          <w:p w14:paraId="3695C2C7" w14:textId="77777777" w:rsidR="00507112" w:rsidRPr="00412211" w:rsidRDefault="00507112" w:rsidP="00DA5F49">
            <w:pPr>
              <w:pStyle w:val="TAL"/>
              <w:rPr>
                <w:sz w:val="16"/>
              </w:rPr>
            </w:pPr>
          </w:p>
        </w:tc>
        <w:tc>
          <w:tcPr>
            <w:tcW w:w="0" w:type="auto"/>
          </w:tcPr>
          <w:p w14:paraId="2A5E2C34" w14:textId="77777777" w:rsidR="00507112" w:rsidRPr="00412211" w:rsidRDefault="00507112" w:rsidP="00DA5F49">
            <w:pPr>
              <w:pStyle w:val="TAL"/>
              <w:rPr>
                <w:sz w:val="16"/>
              </w:rPr>
            </w:pPr>
          </w:p>
        </w:tc>
      </w:tr>
      <w:tr w:rsidR="00507112" w14:paraId="2970AB3F" w14:textId="77777777" w:rsidTr="00DA5F49">
        <w:tc>
          <w:tcPr>
            <w:tcW w:w="0" w:type="auto"/>
          </w:tcPr>
          <w:p w14:paraId="1D8D18B7" w14:textId="77777777" w:rsidR="00507112" w:rsidRPr="00412211" w:rsidRDefault="00507112" w:rsidP="00DA5F49">
            <w:pPr>
              <w:pStyle w:val="TAL"/>
              <w:rPr>
                <w:sz w:val="16"/>
              </w:rPr>
            </w:pPr>
            <w:r>
              <w:rPr>
                <w:sz w:val="16"/>
              </w:rPr>
              <w:t>R5-250359</w:t>
            </w:r>
          </w:p>
        </w:tc>
        <w:tc>
          <w:tcPr>
            <w:tcW w:w="0" w:type="auto"/>
          </w:tcPr>
          <w:p w14:paraId="48F9EAD7" w14:textId="77777777" w:rsidR="00507112" w:rsidRPr="00412211" w:rsidRDefault="00507112" w:rsidP="00DA5F49">
            <w:pPr>
              <w:pStyle w:val="TAL"/>
              <w:rPr>
                <w:sz w:val="16"/>
              </w:rPr>
            </w:pPr>
            <w:r>
              <w:rPr>
                <w:sz w:val="16"/>
              </w:rPr>
              <w:t>Editorial corrections in 5.5.11</w:t>
            </w:r>
          </w:p>
        </w:tc>
        <w:tc>
          <w:tcPr>
            <w:tcW w:w="0" w:type="auto"/>
          </w:tcPr>
          <w:p w14:paraId="36B30316" w14:textId="77777777" w:rsidR="00507112" w:rsidRPr="00412211" w:rsidRDefault="00507112" w:rsidP="00DA5F49">
            <w:pPr>
              <w:pStyle w:val="TAL"/>
              <w:rPr>
                <w:sz w:val="16"/>
              </w:rPr>
            </w:pPr>
            <w:r>
              <w:rPr>
                <w:sz w:val="16"/>
              </w:rPr>
              <w:t>MCC TF160</w:t>
            </w:r>
          </w:p>
        </w:tc>
        <w:tc>
          <w:tcPr>
            <w:tcW w:w="0" w:type="auto"/>
          </w:tcPr>
          <w:p w14:paraId="0C8A39B0" w14:textId="77777777" w:rsidR="00507112" w:rsidRPr="00412211" w:rsidRDefault="00507112" w:rsidP="00DA5F49">
            <w:pPr>
              <w:pStyle w:val="TAL"/>
              <w:rPr>
                <w:sz w:val="16"/>
              </w:rPr>
            </w:pPr>
            <w:r>
              <w:rPr>
                <w:sz w:val="16"/>
              </w:rPr>
              <w:t>agreed</w:t>
            </w:r>
          </w:p>
        </w:tc>
        <w:tc>
          <w:tcPr>
            <w:tcW w:w="0" w:type="auto"/>
          </w:tcPr>
          <w:p w14:paraId="2DD3CE7C" w14:textId="77777777" w:rsidR="00507112" w:rsidRPr="00412211" w:rsidRDefault="00507112" w:rsidP="00DA5F49">
            <w:pPr>
              <w:pStyle w:val="TAL"/>
              <w:rPr>
                <w:sz w:val="16"/>
              </w:rPr>
            </w:pPr>
          </w:p>
        </w:tc>
        <w:tc>
          <w:tcPr>
            <w:tcW w:w="0" w:type="auto"/>
          </w:tcPr>
          <w:p w14:paraId="31A531B5" w14:textId="77777777" w:rsidR="00507112" w:rsidRPr="00412211" w:rsidRDefault="00507112" w:rsidP="00DA5F49">
            <w:pPr>
              <w:pStyle w:val="TAL"/>
              <w:rPr>
                <w:sz w:val="16"/>
              </w:rPr>
            </w:pPr>
          </w:p>
        </w:tc>
      </w:tr>
      <w:tr w:rsidR="00507112" w14:paraId="2C1FD2F2" w14:textId="77777777" w:rsidTr="00DA5F49">
        <w:tc>
          <w:tcPr>
            <w:tcW w:w="0" w:type="auto"/>
          </w:tcPr>
          <w:p w14:paraId="62665618" w14:textId="77777777" w:rsidR="00507112" w:rsidRPr="00412211" w:rsidRDefault="00507112" w:rsidP="00DA5F49">
            <w:pPr>
              <w:pStyle w:val="TAL"/>
              <w:rPr>
                <w:sz w:val="16"/>
              </w:rPr>
            </w:pPr>
            <w:r>
              <w:rPr>
                <w:sz w:val="16"/>
              </w:rPr>
              <w:t>R5-250360</w:t>
            </w:r>
          </w:p>
        </w:tc>
        <w:tc>
          <w:tcPr>
            <w:tcW w:w="0" w:type="auto"/>
          </w:tcPr>
          <w:p w14:paraId="0B01B821" w14:textId="77777777" w:rsidR="00507112" w:rsidRPr="00412211" w:rsidRDefault="00507112" w:rsidP="00DA5F49">
            <w:pPr>
              <w:pStyle w:val="TAL"/>
              <w:rPr>
                <w:sz w:val="16"/>
              </w:rPr>
            </w:pPr>
            <w:r>
              <w:rPr>
                <w:sz w:val="16"/>
              </w:rPr>
              <w:t>Routine maintenance for TS 37.579-5</w:t>
            </w:r>
          </w:p>
        </w:tc>
        <w:tc>
          <w:tcPr>
            <w:tcW w:w="0" w:type="auto"/>
          </w:tcPr>
          <w:p w14:paraId="5C01828F" w14:textId="77777777" w:rsidR="00507112" w:rsidRPr="00412211" w:rsidRDefault="00507112" w:rsidP="00DA5F49">
            <w:pPr>
              <w:pStyle w:val="TAL"/>
              <w:rPr>
                <w:sz w:val="16"/>
              </w:rPr>
            </w:pPr>
            <w:r>
              <w:rPr>
                <w:sz w:val="16"/>
              </w:rPr>
              <w:t>MCC TF160</w:t>
            </w:r>
          </w:p>
        </w:tc>
        <w:tc>
          <w:tcPr>
            <w:tcW w:w="0" w:type="auto"/>
          </w:tcPr>
          <w:p w14:paraId="40FA871C" w14:textId="77777777" w:rsidR="00507112" w:rsidRPr="00412211" w:rsidRDefault="00507112" w:rsidP="00DA5F49">
            <w:pPr>
              <w:pStyle w:val="TAL"/>
              <w:rPr>
                <w:sz w:val="16"/>
              </w:rPr>
            </w:pPr>
            <w:r>
              <w:rPr>
                <w:sz w:val="16"/>
              </w:rPr>
              <w:t>agreed</w:t>
            </w:r>
          </w:p>
        </w:tc>
        <w:tc>
          <w:tcPr>
            <w:tcW w:w="0" w:type="auto"/>
          </w:tcPr>
          <w:p w14:paraId="661E0ADF" w14:textId="77777777" w:rsidR="00507112" w:rsidRPr="00412211" w:rsidRDefault="00507112" w:rsidP="00DA5F49">
            <w:pPr>
              <w:pStyle w:val="TAL"/>
              <w:rPr>
                <w:sz w:val="16"/>
              </w:rPr>
            </w:pPr>
          </w:p>
        </w:tc>
        <w:tc>
          <w:tcPr>
            <w:tcW w:w="0" w:type="auto"/>
          </w:tcPr>
          <w:p w14:paraId="2993F4B7" w14:textId="77777777" w:rsidR="00507112" w:rsidRPr="00412211" w:rsidRDefault="00507112" w:rsidP="00DA5F49">
            <w:pPr>
              <w:pStyle w:val="TAL"/>
              <w:rPr>
                <w:sz w:val="16"/>
              </w:rPr>
            </w:pPr>
          </w:p>
        </w:tc>
      </w:tr>
      <w:tr w:rsidR="00507112" w14:paraId="21C2F421" w14:textId="77777777" w:rsidTr="00DA5F49">
        <w:tc>
          <w:tcPr>
            <w:tcW w:w="0" w:type="auto"/>
          </w:tcPr>
          <w:p w14:paraId="5BEC45CF" w14:textId="77777777" w:rsidR="00507112" w:rsidRPr="00412211" w:rsidRDefault="00507112" w:rsidP="00DA5F49">
            <w:pPr>
              <w:pStyle w:val="TAL"/>
              <w:rPr>
                <w:sz w:val="16"/>
              </w:rPr>
            </w:pPr>
            <w:r>
              <w:rPr>
                <w:sz w:val="16"/>
              </w:rPr>
              <w:t>R5-250361</w:t>
            </w:r>
          </w:p>
        </w:tc>
        <w:tc>
          <w:tcPr>
            <w:tcW w:w="0" w:type="auto"/>
          </w:tcPr>
          <w:p w14:paraId="123F035F" w14:textId="77777777" w:rsidR="00507112" w:rsidRPr="00412211" w:rsidRDefault="00507112" w:rsidP="00DA5F49">
            <w:pPr>
              <w:pStyle w:val="TAL"/>
              <w:rPr>
                <w:sz w:val="16"/>
              </w:rPr>
            </w:pPr>
            <w:r>
              <w:rPr>
                <w:sz w:val="16"/>
              </w:rPr>
              <w:t>Correction of test case 6.7.1</w:t>
            </w:r>
          </w:p>
        </w:tc>
        <w:tc>
          <w:tcPr>
            <w:tcW w:w="0" w:type="auto"/>
          </w:tcPr>
          <w:p w14:paraId="16711FF1" w14:textId="77777777" w:rsidR="00507112" w:rsidRPr="00412211" w:rsidRDefault="00507112" w:rsidP="00DA5F49">
            <w:pPr>
              <w:pStyle w:val="TAL"/>
              <w:rPr>
                <w:sz w:val="16"/>
              </w:rPr>
            </w:pPr>
            <w:r>
              <w:rPr>
                <w:sz w:val="16"/>
              </w:rPr>
              <w:t>MCC TF160</w:t>
            </w:r>
          </w:p>
        </w:tc>
        <w:tc>
          <w:tcPr>
            <w:tcW w:w="0" w:type="auto"/>
          </w:tcPr>
          <w:p w14:paraId="0CE31E85" w14:textId="77777777" w:rsidR="00507112" w:rsidRPr="00412211" w:rsidRDefault="00507112" w:rsidP="00DA5F49">
            <w:pPr>
              <w:pStyle w:val="TAL"/>
              <w:rPr>
                <w:sz w:val="16"/>
              </w:rPr>
            </w:pPr>
            <w:r>
              <w:rPr>
                <w:sz w:val="16"/>
              </w:rPr>
              <w:t>agreed</w:t>
            </w:r>
          </w:p>
        </w:tc>
        <w:tc>
          <w:tcPr>
            <w:tcW w:w="0" w:type="auto"/>
          </w:tcPr>
          <w:p w14:paraId="0016901D" w14:textId="77777777" w:rsidR="00507112" w:rsidRPr="00412211" w:rsidRDefault="00507112" w:rsidP="00DA5F49">
            <w:pPr>
              <w:pStyle w:val="TAL"/>
              <w:rPr>
                <w:sz w:val="16"/>
              </w:rPr>
            </w:pPr>
          </w:p>
        </w:tc>
        <w:tc>
          <w:tcPr>
            <w:tcW w:w="0" w:type="auto"/>
          </w:tcPr>
          <w:p w14:paraId="7CA35A0F" w14:textId="77777777" w:rsidR="00507112" w:rsidRPr="00412211" w:rsidRDefault="00507112" w:rsidP="00DA5F49">
            <w:pPr>
              <w:pStyle w:val="TAL"/>
              <w:rPr>
                <w:sz w:val="16"/>
              </w:rPr>
            </w:pPr>
          </w:p>
        </w:tc>
      </w:tr>
      <w:tr w:rsidR="00507112" w14:paraId="7DEFEFFC" w14:textId="77777777" w:rsidTr="00DA5F49">
        <w:tc>
          <w:tcPr>
            <w:tcW w:w="0" w:type="auto"/>
          </w:tcPr>
          <w:p w14:paraId="4F1C4EDC" w14:textId="77777777" w:rsidR="00507112" w:rsidRPr="00412211" w:rsidRDefault="00507112" w:rsidP="00DA5F49">
            <w:pPr>
              <w:pStyle w:val="TAL"/>
              <w:rPr>
                <w:sz w:val="16"/>
              </w:rPr>
            </w:pPr>
            <w:r>
              <w:rPr>
                <w:sz w:val="16"/>
              </w:rPr>
              <w:t>R5-250362</w:t>
            </w:r>
          </w:p>
        </w:tc>
        <w:tc>
          <w:tcPr>
            <w:tcW w:w="0" w:type="auto"/>
          </w:tcPr>
          <w:p w14:paraId="0C0A2298" w14:textId="77777777" w:rsidR="00507112" w:rsidRPr="00412211" w:rsidRDefault="00507112" w:rsidP="00DA5F49">
            <w:pPr>
              <w:pStyle w:val="TAL"/>
              <w:rPr>
                <w:sz w:val="16"/>
              </w:rPr>
            </w:pPr>
            <w:r>
              <w:rPr>
                <w:sz w:val="16"/>
              </w:rPr>
              <w:t>Modify transmit power related test cases test frequency rang requirements to be aligned with regular LTE UE requirements</w:t>
            </w:r>
          </w:p>
        </w:tc>
        <w:tc>
          <w:tcPr>
            <w:tcW w:w="0" w:type="auto"/>
          </w:tcPr>
          <w:p w14:paraId="7BDDDE6F" w14:textId="77777777" w:rsidR="00507112" w:rsidRPr="00412211" w:rsidRDefault="00507112" w:rsidP="00DA5F49">
            <w:pPr>
              <w:pStyle w:val="TAL"/>
              <w:rPr>
                <w:sz w:val="16"/>
              </w:rPr>
            </w:pPr>
            <w:r>
              <w:rPr>
                <w:sz w:val="16"/>
              </w:rPr>
              <w:t>Verizon</w:t>
            </w:r>
          </w:p>
        </w:tc>
        <w:tc>
          <w:tcPr>
            <w:tcW w:w="0" w:type="auto"/>
          </w:tcPr>
          <w:p w14:paraId="09AB3187" w14:textId="77777777" w:rsidR="00507112" w:rsidRPr="00412211" w:rsidRDefault="00507112" w:rsidP="00DA5F49">
            <w:pPr>
              <w:pStyle w:val="TAL"/>
              <w:rPr>
                <w:sz w:val="16"/>
              </w:rPr>
            </w:pPr>
            <w:r>
              <w:rPr>
                <w:sz w:val="16"/>
              </w:rPr>
              <w:t>agreed</w:t>
            </w:r>
          </w:p>
        </w:tc>
        <w:tc>
          <w:tcPr>
            <w:tcW w:w="0" w:type="auto"/>
          </w:tcPr>
          <w:p w14:paraId="0797BC6C" w14:textId="77777777" w:rsidR="00507112" w:rsidRPr="00412211" w:rsidRDefault="00507112" w:rsidP="00DA5F49">
            <w:pPr>
              <w:pStyle w:val="TAL"/>
              <w:rPr>
                <w:sz w:val="16"/>
              </w:rPr>
            </w:pPr>
          </w:p>
        </w:tc>
        <w:tc>
          <w:tcPr>
            <w:tcW w:w="0" w:type="auto"/>
          </w:tcPr>
          <w:p w14:paraId="63242D6F" w14:textId="77777777" w:rsidR="00507112" w:rsidRPr="00412211" w:rsidRDefault="00507112" w:rsidP="00DA5F49">
            <w:pPr>
              <w:pStyle w:val="TAL"/>
              <w:rPr>
                <w:sz w:val="16"/>
              </w:rPr>
            </w:pPr>
          </w:p>
        </w:tc>
      </w:tr>
      <w:tr w:rsidR="00507112" w14:paraId="5B7E1D79" w14:textId="77777777" w:rsidTr="00DA5F49">
        <w:tc>
          <w:tcPr>
            <w:tcW w:w="0" w:type="auto"/>
          </w:tcPr>
          <w:p w14:paraId="78D68FA1" w14:textId="77777777" w:rsidR="00507112" w:rsidRPr="00412211" w:rsidRDefault="00507112" w:rsidP="00DA5F49">
            <w:pPr>
              <w:pStyle w:val="TAL"/>
              <w:rPr>
                <w:sz w:val="16"/>
              </w:rPr>
            </w:pPr>
            <w:r>
              <w:rPr>
                <w:sz w:val="16"/>
              </w:rPr>
              <w:t>R5-250363</w:t>
            </w:r>
          </w:p>
        </w:tc>
        <w:tc>
          <w:tcPr>
            <w:tcW w:w="0" w:type="auto"/>
          </w:tcPr>
          <w:p w14:paraId="5A5101B5" w14:textId="77777777" w:rsidR="00507112" w:rsidRPr="00412211" w:rsidRDefault="00507112" w:rsidP="00DA5F49">
            <w:pPr>
              <w:pStyle w:val="TAL"/>
              <w:rPr>
                <w:sz w:val="16"/>
              </w:rPr>
            </w:pPr>
            <w:r>
              <w:rPr>
                <w:sz w:val="16"/>
              </w:rPr>
              <w:t>Modify output power dynamics related test cases test frequency rang requirements to be aligned with regular LTE UE requirements</w:t>
            </w:r>
          </w:p>
        </w:tc>
        <w:tc>
          <w:tcPr>
            <w:tcW w:w="0" w:type="auto"/>
          </w:tcPr>
          <w:p w14:paraId="70BB5E15" w14:textId="77777777" w:rsidR="00507112" w:rsidRPr="00412211" w:rsidRDefault="00507112" w:rsidP="00DA5F49">
            <w:pPr>
              <w:pStyle w:val="TAL"/>
              <w:rPr>
                <w:sz w:val="16"/>
              </w:rPr>
            </w:pPr>
            <w:r>
              <w:rPr>
                <w:sz w:val="16"/>
              </w:rPr>
              <w:t>Verizon</w:t>
            </w:r>
          </w:p>
        </w:tc>
        <w:tc>
          <w:tcPr>
            <w:tcW w:w="0" w:type="auto"/>
          </w:tcPr>
          <w:p w14:paraId="5F1549F5" w14:textId="77777777" w:rsidR="00507112" w:rsidRPr="00412211" w:rsidRDefault="00507112" w:rsidP="00DA5F49">
            <w:pPr>
              <w:pStyle w:val="TAL"/>
              <w:rPr>
                <w:sz w:val="16"/>
              </w:rPr>
            </w:pPr>
            <w:r>
              <w:rPr>
                <w:sz w:val="16"/>
              </w:rPr>
              <w:t>agreed</w:t>
            </w:r>
          </w:p>
        </w:tc>
        <w:tc>
          <w:tcPr>
            <w:tcW w:w="0" w:type="auto"/>
          </w:tcPr>
          <w:p w14:paraId="4EC31F6F" w14:textId="77777777" w:rsidR="00507112" w:rsidRPr="00412211" w:rsidRDefault="00507112" w:rsidP="00DA5F49">
            <w:pPr>
              <w:pStyle w:val="TAL"/>
              <w:rPr>
                <w:sz w:val="16"/>
              </w:rPr>
            </w:pPr>
          </w:p>
        </w:tc>
        <w:tc>
          <w:tcPr>
            <w:tcW w:w="0" w:type="auto"/>
          </w:tcPr>
          <w:p w14:paraId="2E99C097" w14:textId="77777777" w:rsidR="00507112" w:rsidRPr="00412211" w:rsidRDefault="00507112" w:rsidP="00DA5F49">
            <w:pPr>
              <w:pStyle w:val="TAL"/>
              <w:rPr>
                <w:sz w:val="16"/>
              </w:rPr>
            </w:pPr>
          </w:p>
        </w:tc>
      </w:tr>
      <w:tr w:rsidR="00507112" w14:paraId="3ECCE5E3" w14:textId="77777777" w:rsidTr="00DA5F49">
        <w:tc>
          <w:tcPr>
            <w:tcW w:w="0" w:type="auto"/>
          </w:tcPr>
          <w:p w14:paraId="103D82C7" w14:textId="77777777" w:rsidR="00507112" w:rsidRPr="00412211" w:rsidRDefault="00507112" w:rsidP="00DA5F49">
            <w:pPr>
              <w:pStyle w:val="TAL"/>
              <w:rPr>
                <w:sz w:val="16"/>
              </w:rPr>
            </w:pPr>
            <w:r>
              <w:rPr>
                <w:sz w:val="16"/>
              </w:rPr>
              <w:t>R5-250364</w:t>
            </w:r>
          </w:p>
        </w:tc>
        <w:tc>
          <w:tcPr>
            <w:tcW w:w="0" w:type="auto"/>
          </w:tcPr>
          <w:p w14:paraId="22CEBB46" w14:textId="77777777" w:rsidR="00507112" w:rsidRPr="00412211" w:rsidRDefault="00507112" w:rsidP="00DA5F49">
            <w:pPr>
              <w:pStyle w:val="TAL"/>
              <w:rPr>
                <w:sz w:val="16"/>
              </w:rPr>
            </w:pPr>
            <w:r>
              <w:rPr>
                <w:sz w:val="16"/>
              </w:rPr>
              <w:t xml:space="preserve">Modify output RF spectrum emissions </w:t>
            </w:r>
            <w:proofErr w:type="spellStart"/>
            <w:r>
              <w:rPr>
                <w:sz w:val="16"/>
              </w:rPr>
              <w:t>relatest</w:t>
            </w:r>
            <w:proofErr w:type="spellEnd"/>
            <w:r>
              <w:rPr>
                <w:sz w:val="16"/>
              </w:rPr>
              <w:t xml:space="preserve"> test cases test frequency rang requirements to be aligned with regular LTE UE requirements</w:t>
            </w:r>
          </w:p>
        </w:tc>
        <w:tc>
          <w:tcPr>
            <w:tcW w:w="0" w:type="auto"/>
          </w:tcPr>
          <w:p w14:paraId="6FF341FF" w14:textId="77777777" w:rsidR="00507112" w:rsidRPr="00412211" w:rsidRDefault="00507112" w:rsidP="00DA5F49">
            <w:pPr>
              <w:pStyle w:val="TAL"/>
              <w:rPr>
                <w:sz w:val="16"/>
              </w:rPr>
            </w:pPr>
            <w:r>
              <w:rPr>
                <w:sz w:val="16"/>
              </w:rPr>
              <w:t>Verizon Spain</w:t>
            </w:r>
          </w:p>
        </w:tc>
        <w:tc>
          <w:tcPr>
            <w:tcW w:w="0" w:type="auto"/>
          </w:tcPr>
          <w:p w14:paraId="6237BE1C" w14:textId="77777777" w:rsidR="00507112" w:rsidRPr="00412211" w:rsidRDefault="00507112" w:rsidP="00DA5F49">
            <w:pPr>
              <w:pStyle w:val="TAL"/>
              <w:rPr>
                <w:sz w:val="16"/>
              </w:rPr>
            </w:pPr>
            <w:r>
              <w:rPr>
                <w:sz w:val="16"/>
              </w:rPr>
              <w:t>withdrawn</w:t>
            </w:r>
          </w:p>
        </w:tc>
        <w:tc>
          <w:tcPr>
            <w:tcW w:w="0" w:type="auto"/>
          </w:tcPr>
          <w:p w14:paraId="0F85165C" w14:textId="77777777" w:rsidR="00507112" w:rsidRPr="00412211" w:rsidRDefault="00507112" w:rsidP="00DA5F49">
            <w:pPr>
              <w:pStyle w:val="TAL"/>
              <w:rPr>
                <w:sz w:val="16"/>
              </w:rPr>
            </w:pPr>
          </w:p>
        </w:tc>
        <w:tc>
          <w:tcPr>
            <w:tcW w:w="0" w:type="auto"/>
          </w:tcPr>
          <w:p w14:paraId="7FB78742" w14:textId="77777777" w:rsidR="00507112" w:rsidRPr="00412211" w:rsidRDefault="00507112" w:rsidP="00DA5F49">
            <w:pPr>
              <w:pStyle w:val="TAL"/>
              <w:rPr>
                <w:sz w:val="16"/>
              </w:rPr>
            </w:pPr>
          </w:p>
        </w:tc>
      </w:tr>
      <w:tr w:rsidR="00507112" w14:paraId="530EDBBD" w14:textId="77777777" w:rsidTr="00DA5F49">
        <w:tc>
          <w:tcPr>
            <w:tcW w:w="0" w:type="auto"/>
          </w:tcPr>
          <w:p w14:paraId="559C197E" w14:textId="77777777" w:rsidR="00507112" w:rsidRPr="00412211" w:rsidRDefault="00507112" w:rsidP="00DA5F49">
            <w:pPr>
              <w:pStyle w:val="TAL"/>
              <w:rPr>
                <w:sz w:val="16"/>
              </w:rPr>
            </w:pPr>
            <w:r>
              <w:rPr>
                <w:sz w:val="16"/>
              </w:rPr>
              <w:t>R5-250365</w:t>
            </w:r>
          </w:p>
        </w:tc>
        <w:tc>
          <w:tcPr>
            <w:tcW w:w="0" w:type="auto"/>
          </w:tcPr>
          <w:p w14:paraId="608AE36B" w14:textId="77777777" w:rsidR="00507112" w:rsidRPr="00412211" w:rsidRDefault="00507112" w:rsidP="00DA5F49">
            <w:pPr>
              <w:pStyle w:val="TAL"/>
              <w:rPr>
                <w:sz w:val="16"/>
              </w:rPr>
            </w:pPr>
            <w:r>
              <w:rPr>
                <w:sz w:val="16"/>
              </w:rPr>
              <w:t>Modify transmit signal quality related test cases test frequency rang requirements to be aligned with regular LTE UE requirements</w:t>
            </w:r>
          </w:p>
        </w:tc>
        <w:tc>
          <w:tcPr>
            <w:tcW w:w="0" w:type="auto"/>
          </w:tcPr>
          <w:p w14:paraId="4B43683F" w14:textId="77777777" w:rsidR="00507112" w:rsidRPr="00412211" w:rsidRDefault="00507112" w:rsidP="00DA5F49">
            <w:pPr>
              <w:pStyle w:val="TAL"/>
              <w:rPr>
                <w:sz w:val="16"/>
              </w:rPr>
            </w:pPr>
            <w:r>
              <w:rPr>
                <w:sz w:val="16"/>
              </w:rPr>
              <w:t>Verizon</w:t>
            </w:r>
          </w:p>
        </w:tc>
        <w:tc>
          <w:tcPr>
            <w:tcW w:w="0" w:type="auto"/>
          </w:tcPr>
          <w:p w14:paraId="740313B2" w14:textId="77777777" w:rsidR="00507112" w:rsidRPr="00412211" w:rsidRDefault="00507112" w:rsidP="00DA5F49">
            <w:pPr>
              <w:pStyle w:val="TAL"/>
              <w:rPr>
                <w:sz w:val="16"/>
              </w:rPr>
            </w:pPr>
            <w:r>
              <w:rPr>
                <w:sz w:val="16"/>
              </w:rPr>
              <w:t>agreed</w:t>
            </w:r>
          </w:p>
        </w:tc>
        <w:tc>
          <w:tcPr>
            <w:tcW w:w="0" w:type="auto"/>
          </w:tcPr>
          <w:p w14:paraId="35179990" w14:textId="77777777" w:rsidR="00507112" w:rsidRPr="00412211" w:rsidRDefault="00507112" w:rsidP="00DA5F49">
            <w:pPr>
              <w:pStyle w:val="TAL"/>
              <w:rPr>
                <w:sz w:val="16"/>
              </w:rPr>
            </w:pPr>
          </w:p>
        </w:tc>
        <w:tc>
          <w:tcPr>
            <w:tcW w:w="0" w:type="auto"/>
          </w:tcPr>
          <w:p w14:paraId="656AF391" w14:textId="77777777" w:rsidR="00507112" w:rsidRPr="00412211" w:rsidRDefault="00507112" w:rsidP="00DA5F49">
            <w:pPr>
              <w:pStyle w:val="TAL"/>
              <w:rPr>
                <w:sz w:val="16"/>
              </w:rPr>
            </w:pPr>
          </w:p>
        </w:tc>
      </w:tr>
      <w:tr w:rsidR="00507112" w14:paraId="0714F202" w14:textId="77777777" w:rsidTr="00DA5F49">
        <w:tc>
          <w:tcPr>
            <w:tcW w:w="0" w:type="auto"/>
          </w:tcPr>
          <w:p w14:paraId="7C10C83C" w14:textId="77777777" w:rsidR="00507112" w:rsidRPr="00412211" w:rsidRDefault="00507112" w:rsidP="00DA5F49">
            <w:pPr>
              <w:pStyle w:val="TAL"/>
              <w:rPr>
                <w:sz w:val="16"/>
              </w:rPr>
            </w:pPr>
            <w:r>
              <w:rPr>
                <w:sz w:val="16"/>
              </w:rPr>
              <w:t>R5-250366</w:t>
            </w:r>
          </w:p>
        </w:tc>
        <w:tc>
          <w:tcPr>
            <w:tcW w:w="0" w:type="auto"/>
          </w:tcPr>
          <w:p w14:paraId="2ADE9930" w14:textId="77777777" w:rsidR="00507112" w:rsidRPr="00412211" w:rsidRDefault="00507112" w:rsidP="00DA5F49">
            <w:pPr>
              <w:pStyle w:val="TAL"/>
              <w:rPr>
                <w:sz w:val="16"/>
              </w:rPr>
            </w:pPr>
            <w:r>
              <w:rPr>
                <w:sz w:val="16"/>
              </w:rPr>
              <w:t>Modify reference sensitivity power level related test case test frequency rang requirements to be aligned with regular LTE UE requirements</w:t>
            </w:r>
          </w:p>
        </w:tc>
        <w:tc>
          <w:tcPr>
            <w:tcW w:w="0" w:type="auto"/>
          </w:tcPr>
          <w:p w14:paraId="38A795CA" w14:textId="77777777" w:rsidR="00507112" w:rsidRPr="00412211" w:rsidRDefault="00507112" w:rsidP="00DA5F49">
            <w:pPr>
              <w:pStyle w:val="TAL"/>
              <w:rPr>
                <w:sz w:val="16"/>
              </w:rPr>
            </w:pPr>
            <w:r>
              <w:rPr>
                <w:sz w:val="16"/>
              </w:rPr>
              <w:t>Verizon</w:t>
            </w:r>
          </w:p>
        </w:tc>
        <w:tc>
          <w:tcPr>
            <w:tcW w:w="0" w:type="auto"/>
          </w:tcPr>
          <w:p w14:paraId="102A2793" w14:textId="77777777" w:rsidR="00507112" w:rsidRPr="00412211" w:rsidRDefault="00507112" w:rsidP="00DA5F49">
            <w:pPr>
              <w:pStyle w:val="TAL"/>
              <w:rPr>
                <w:sz w:val="16"/>
              </w:rPr>
            </w:pPr>
            <w:r>
              <w:rPr>
                <w:sz w:val="16"/>
              </w:rPr>
              <w:t>agreed</w:t>
            </w:r>
          </w:p>
        </w:tc>
        <w:tc>
          <w:tcPr>
            <w:tcW w:w="0" w:type="auto"/>
          </w:tcPr>
          <w:p w14:paraId="3C3CE6ED" w14:textId="77777777" w:rsidR="00507112" w:rsidRPr="00412211" w:rsidRDefault="00507112" w:rsidP="00DA5F49">
            <w:pPr>
              <w:pStyle w:val="TAL"/>
              <w:rPr>
                <w:sz w:val="16"/>
              </w:rPr>
            </w:pPr>
          </w:p>
        </w:tc>
        <w:tc>
          <w:tcPr>
            <w:tcW w:w="0" w:type="auto"/>
          </w:tcPr>
          <w:p w14:paraId="0773F89A" w14:textId="77777777" w:rsidR="00507112" w:rsidRPr="00412211" w:rsidRDefault="00507112" w:rsidP="00DA5F49">
            <w:pPr>
              <w:pStyle w:val="TAL"/>
              <w:rPr>
                <w:sz w:val="16"/>
              </w:rPr>
            </w:pPr>
          </w:p>
        </w:tc>
      </w:tr>
      <w:tr w:rsidR="00507112" w14:paraId="18CE19F0" w14:textId="77777777" w:rsidTr="00DA5F49">
        <w:tc>
          <w:tcPr>
            <w:tcW w:w="0" w:type="auto"/>
          </w:tcPr>
          <w:p w14:paraId="4994E3D5" w14:textId="77777777" w:rsidR="00507112" w:rsidRPr="00412211" w:rsidRDefault="00507112" w:rsidP="00DA5F49">
            <w:pPr>
              <w:pStyle w:val="TAL"/>
              <w:rPr>
                <w:sz w:val="16"/>
              </w:rPr>
            </w:pPr>
            <w:r>
              <w:rPr>
                <w:sz w:val="16"/>
              </w:rPr>
              <w:t>R5-250367</w:t>
            </w:r>
          </w:p>
        </w:tc>
        <w:tc>
          <w:tcPr>
            <w:tcW w:w="0" w:type="auto"/>
          </w:tcPr>
          <w:p w14:paraId="6FF5498D" w14:textId="77777777" w:rsidR="00507112" w:rsidRPr="00412211" w:rsidRDefault="00507112" w:rsidP="00DA5F49">
            <w:pPr>
              <w:pStyle w:val="TAL"/>
              <w:rPr>
                <w:sz w:val="16"/>
              </w:rPr>
            </w:pPr>
            <w:r>
              <w:rPr>
                <w:sz w:val="16"/>
              </w:rPr>
              <w:t>Modify out of band blocking test case test frequency rang requirements to be aligned with regular LTE UE requirements</w:t>
            </w:r>
          </w:p>
        </w:tc>
        <w:tc>
          <w:tcPr>
            <w:tcW w:w="0" w:type="auto"/>
          </w:tcPr>
          <w:p w14:paraId="3013AAFF" w14:textId="77777777" w:rsidR="00507112" w:rsidRPr="00412211" w:rsidRDefault="00507112" w:rsidP="00DA5F49">
            <w:pPr>
              <w:pStyle w:val="TAL"/>
              <w:rPr>
                <w:sz w:val="16"/>
              </w:rPr>
            </w:pPr>
            <w:r>
              <w:rPr>
                <w:sz w:val="16"/>
              </w:rPr>
              <w:t>Verizon</w:t>
            </w:r>
          </w:p>
        </w:tc>
        <w:tc>
          <w:tcPr>
            <w:tcW w:w="0" w:type="auto"/>
          </w:tcPr>
          <w:p w14:paraId="7D93CD61" w14:textId="77777777" w:rsidR="00507112" w:rsidRPr="00412211" w:rsidRDefault="00507112" w:rsidP="00DA5F49">
            <w:pPr>
              <w:pStyle w:val="TAL"/>
              <w:rPr>
                <w:sz w:val="16"/>
              </w:rPr>
            </w:pPr>
            <w:r>
              <w:rPr>
                <w:sz w:val="16"/>
              </w:rPr>
              <w:t>agreed</w:t>
            </w:r>
          </w:p>
        </w:tc>
        <w:tc>
          <w:tcPr>
            <w:tcW w:w="0" w:type="auto"/>
          </w:tcPr>
          <w:p w14:paraId="2A3AECCA" w14:textId="77777777" w:rsidR="00507112" w:rsidRPr="00412211" w:rsidRDefault="00507112" w:rsidP="00DA5F49">
            <w:pPr>
              <w:pStyle w:val="TAL"/>
              <w:rPr>
                <w:sz w:val="16"/>
              </w:rPr>
            </w:pPr>
          </w:p>
        </w:tc>
        <w:tc>
          <w:tcPr>
            <w:tcW w:w="0" w:type="auto"/>
          </w:tcPr>
          <w:p w14:paraId="319AC040" w14:textId="77777777" w:rsidR="00507112" w:rsidRPr="00412211" w:rsidRDefault="00507112" w:rsidP="00DA5F49">
            <w:pPr>
              <w:pStyle w:val="TAL"/>
              <w:rPr>
                <w:sz w:val="16"/>
              </w:rPr>
            </w:pPr>
          </w:p>
        </w:tc>
      </w:tr>
      <w:tr w:rsidR="00507112" w14:paraId="514BFA61" w14:textId="77777777" w:rsidTr="00DA5F49">
        <w:tc>
          <w:tcPr>
            <w:tcW w:w="0" w:type="auto"/>
          </w:tcPr>
          <w:p w14:paraId="35C5D8FD" w14:textId="77777777" w:rsidR="00507112" w:rsidRPr="00412211" w:rsidRDefault="00507112" w:rsidP="00DA5F49">
            <w:pPr>
              <w:pStyle w:val="TAL"/>
              <w:rPr>
                <w:sz w:val="16"/>
              </w:rPr>
            </w:pPr>
            <w:r>
              <w:rPr>
                <w:sz w:val="16"/>
              </w:rPr>
              <w:t>R5-250368</w:t>
            </w:r>
          </w:p>
        </w:tc>
        <w:tc>
          <w:tcPr>
            <w:tcW w:w="0" w:type="auto"/>
          </w:tcPr>
          <w:p w14:paraId="022242B9" w14:textId="77777777" w:rsidR="00507112" w:rsidRPr="00412211" w:rsidRDefault="00507112" w:rsidP="00DA5F49">
            <w:pPr>
              <w:pStyle w:val="TAL"/>
              <w:rPr>
                <w:sz w:val="16"/>
              </w:rPr>
            </w:pPr>
            <w:r>
              <w:rPr>
                <w:sz w:val="16"/>
              </w:rPr>
              <w:t>Modify receiver characteristics related test case test frequency rang requirements to be aligned with regular LTE UE requirements</w:t>
            </w:r>
          </w:p>
        </w:tc>
        <w:tc>
          <w:tcPr>
            <w:tcW w:w="0" w:type="auto"/>
          </w:tcPr>
          <w:p w14:paraId="77665A64" w14:textId="77777777" w:rsidR="00507112" w:rsidRPr="00412211" w:rsidRDefault="00507112" w:rsidP="00DA5F49">
            <w:pPr>
              <w:pStyle w:val="TAL"/>
              <w:rPr>
                <w:sz w:val="16"/>
              </w:rPr>
            </w:pPr>
            <w:r>
              <w:rPr>
                <w:sz w:val="16"/>
              </w:rPr>
              <w:t>Verizon</w:t>
            </w:r>
          </w:p>
        </w:tc>
        <w:tc>
          <w:tcPr>
            <w:tcW w:w="0" w:type="auto"/>
          </w:tcPr>
          <w:p w14:paraId="2CA6AE76" w14:textId="77777777" w:rsidR="00507112" w:rsidRPr="00412211" w:rsidRDefault="00507112" w:rsidP="00DA5F49">
            <w:pPr>
              <w:pStyle w:val="TAL"/>
              <w:rPr>
                <w:sz w:val="16"/>
              </w:rPr>
            </w:pPr>
            <w:r>
              <w:rPr>
                <w:sz w:val="16"/>
              </w:rPr>
              <w:t>agreed</w:t>
            </w:r>
          </w:p>
        </w:tc>
        <w:tc>
          <w:tcPr>
            <w:tcW w:w="0" w:type="auto"/>
          </w:tcPr>
          <w:p w14:paraId="117FA04A" w14:textId="77777777" w:rsidR="00507112" w:rsidRPr="00412211" w:rsidRDefault="00507112" w:rsidP="00DA5F49">
            <w:pPr>
              <w:pStyle w:val="TAL"/>
              <w:rPr>
                <w:sz w:val="16"/>
              </w:rPr>
            </w:pPr>
          </w:p>
        </w:tc>
        <w:tc>
          <w:tcPr>
            <w:tcW w:w="0" w:type="auto"/>
          </w:tcPr>
          <w:p w14:paraId="6834EBEE" w14:textId="77777777" w:rsidR="00507112" w:rsidRPr="00412211" w:rsidRDefault="00507112" w:rsidP="00DA5F49">
            <w:pPr>
              <w:pStyle w:val="TAL"/>
              <w:rPr>
                <w:sz w:val="16"/>
              </w:rPr>
            </w:pPr>
          </w:p>
        </w:tc>
      </w:tr>
      <w:tr w:rsidR="00507112" w14:paraId="4497C9AF" w14:textId="77777777" w:rsidTr="00DA5F49">
        <w:tc>
          <w:tcPr>
            <w:tcW w:w="0" w:type="auto"/>
          </w:tcPr>
          <w:p w14:paraId="6AD12ACF" w14:textId="77777777" w:rsidR="00507112" w:rsidRPr="00412211" w:rsidRDefault="00507112" w:rsidP="00DA5F49">
            <w:pPr>
              <w:pStyle w:val="TAL"/>
              <w:rPr>
                <w:sz w:val="16"/>
              </w:rPr>
            </w:pPr>
            <w:r>
              <w:rPr>
                <w:sz w:val="16"/>
              </w:rPr>
              <w:t>R5-250369</w:t>
            </w:r>
          </w:p>
        </w:tc>
        <w:tc>
          <w:tcPr>
            <w:tcW w:w="0" w:type="auto"/>
          </w:tcPr>
          <w:p w14:paraId="756443A7" w14:textId="77777777" w:rsidR="00507112" w:rsidRPr="00412211" w:rsidRDefault="00507112" w:rsidP="00DA5F49">
            <w:pPr>
              <w:pStyle w:val="TAL"/>
              <w:rPr>
                <w:sz w:val="16"/>
              </w:rPr>
            </w:pPr>
            <w:r>
              <w:rPr>
                <w:sz w:val="16"/>
              </w:rPr>
              <w:t>SR UE Conformance Test Aspects - Rel-18 NR small data transmissions in INACTIVE state</w:t>
            </w:r>
          </w:p>
        </w:tc>
        <w:tc>
          <w:tcPr>
            <w:tcW w:w="0" w:type="auto"/>
          </w:tcPr>
          <w:p w14:paraId="228452A2" w14:textId="77777777" w:rsidR="00507112" w:rsidRPr="00412211" w:rsidRDefault="00507112" w:rsidP="00DA5F49">
            <w:pPr>
              <w:pStyle w:val="TAL"/>
              <w:rPr>
                <w:sz w:val="16"/>
              </w:rPr>
            </w:pPr>
            <w:r>
              <w:rPr>
                <w:sz w:val="16"/>
              </w:rPr>
              <w:t>Qualcomm France</w:t>
            </w:r>
          </w:p>
        </w:tc>
        <w:tc>
          <w:tcPr>
            <w:tcW w:w="0" w:type="auto"/>
          </w:tcPr>
          <w:p w14:paraId="4962D928" w14:textId="77777777" w:rsidR="00507112" w:rsidRPr="00412211" w:rsidRDefault="00507112" w:rsidP="00DA5F49">
            <w:pPr>
              <w:pStyle w:val="TAL"/>
              <w:rPr>
                <w:sz w:val="16"/>
              </w:rPr>
            </w:pPr>
            <w:r>
              <w:rPr>
                <w:sz w:val="16"/>
              </w:rPr>
              <w:t>noted</w:t>
            </w:r>
          </w:p>
        </w:tc>
        <w:tc>
          <w:tcPr>
            <w:tcW w:w="0" w:type="auto"/>
          </w:tcPr>
          <w:p w14:paraId="7031B83B" w14:textId="77777777" w:rsidR="00507112" w:rsidRPr="00412211" w:rsidRDefault="00507112" w:rsidP="00DA5F49">
            <w:pPr>
              <w:pStyle w:val="TAL"/>
              <w:rPr>
                <w:sz w:val="16"/>
              </w:rPr>
            </w:pPr>
          </w:p>
        </w:tc>
        <w:tc>
          <w:tcPr>
            <w:tcW w:w="0" w:type="auto"/>
          </w:tcPr>
          <w:p w14:paraId="3E75B46F" w14:textId="77777777" w:rsidR="00507112" w:rsidRPr="00412211" w:rsidRDefault="00507112" w:rsidP="00DA5F49">
            <w:pPr>
              <w:pStyle w:val="TAL"/>
              <w:rPr>
                <w:sz w:val="16"/>
              </w:rPr>
            </w:pPr>
          </w:p>
        </w:tc>
      </w:tr>
      <w:tr w:rsidR="00507112" w14:paraId="3133ED6C" w14:textId="77777777" w:rsidTr="00DA5F49">
        <w:tc>
          <w:tcPr>
            <w:tcW w:w="0" w:type="auto"/>
          </w:tcPr>
          <w:p w14:paraId="0E2123BB" w14:textId="77777777" w:rsidR="00507112" w:rsidRPr="00412211" w:rsidRDefault="00507112" w:rsidP="00DA5F49">
            <w:pPr>
              <w:pStyle w:val="TAL"/>
              <w:rPr>
                <w:sz w:val="16"/>
              </w:rPr>
            </w:pPr>
            <w:r>
              <w:rPr>
                <w:sz w:val="16"/>
              </w:rPr>
              <w:t>R5-250370</w:t>
            </w:r>
          </w:p>
        </w:tc>
        <w:tc>
          <w:tcPr>
            <w:tcW w:w="0" w:type="auto"/>
          </w:tcPr>
          <w:p w14:paraId="286478A7" w14:textId="77777777" w:rsidR="00507112" w:rsidRPr="00412211" w:rsidRDefault="00507112" w:rsidP="00DA5F49">
            <w:pPr>
              <w:pStyle w:val="TAL"/>
              <w:rPr>
                <w:sz w:val="16"/>
              </w:rPr>
            </w:pPr>
            <w:r>
              <w:rPr>
                <w:sz w:val="16"/>
              </w:rPr>
              <w:t>WP UE Conformance Test Aspects - Rel-18 NR small data transmissions in INACTIVE state</w:t>
            </w:r>
          </w:p>
        </w:tc>
        <w:tc>
          <w:tcPr>
            <w:tcW w:w="0" w:type="auto"/>
          </w:tcPr>
          <w:p w14:paraId="31756F97" w14:textId="77777777" w:rsidR="00507112" w:rsidRPr="00412211" w:rsidRDefault="00507112" w:rsidP="00DA5F49">
            <w:pPr>
              <w:pStyle w:val="TAL"/>
              <w:rPr>
                <w:sz w:val="16"/>
              </w:rPr>
            </w:pPr>
            <w:r>
              <w:rPr>
                <w:sz w:val="16"/>
              </w:rPr>
              <w:t>Qualcomm France</w:t>
            </w:r>
          </w:p>
        </w:tc>
        <w:tc>
          <w:tcPr>
            <w:tcW w:w="0" w:type="auto"/>
          </w:tcPr>
          <w:p w14:paraId="0146D44B" w14:textId="77777777" w:rsidR="00507112" w:rsidRPr="00412211" w:rsidRDefault="00507112" w:rsidP="00DA5F49">
            <w:pPr>
              <w:pStyle w:val="TAL"/>
              <w:rPr>
                <w:sz w:val="16"/>
              </w:rPr>
            </w:pPr>
            <w:r>
              <w:rPr>
                <w:sz w:val="16"/>
              </w:rPr>
              <w:t>noted</w:t>
            </w:r>
          </w:p>
        </w:tc>
        <w:tc>
          <w:tcPr>
            <w:tcW w:w="0" w:type="auto"/>
          </w:tcPr>
          <w:p w14:paraId="154AEBF5" w14:textId="77777777" w:rsidR="00507112" w:rsidRPr="00412211" w:rsidRDefault="00507112" w:rsidP="00DA5F49">
            <w:pPr>
              <w:pStyle w:val="TAL"/>
              <w:rPr>
                <w:sz w:val="16"/>
              </w:rPr>
            </w:pPr>
          </w:p>
        </w:tc>
        <w:tc>
          <w:tcPr>
            <w:tcW w:w="0" w:type="auto"/>
          </w:tcPr>
          <w:p w14:paraId="764ADE02" w14:textId="77777777" w:rsidR="00507112" w:rsidRPr="00412211" w:rsidRDefault="00507112" w:rsidP="00DA5F49">
            <w:pPr>
              <w:pStyle w:val="TAL"/>
              <w:rPr>
                <w:sz w:val="16"/>
              </w:rPr>
            </w:pPr>
          </w:p>
        </w:tc>
      </w:tr>
      <w:tr w:rsidR="00507112" w14:paraId="70B4C728" w14:textId="77777777" w:rsidTr="00DA5F49">
        <w:tc>
          <w:tcPr>
            <w:tcW w:w="0" w:type="auto"/>
          </w:tcPr>
          <w:p w14:paraId="30281FAD" w14:textId="77777777" w:rsidR="00507112" w:rsidRPr="00412211" w:rsidRDefault="00507112" w:rsidP="00DA5F49">
            <w:pPr>
              <w:pStyle w:val="TAL"/>
              <w:rPr>
                <w:sz w:val="16"/>
              </w:rPr>
            </w:pPr>
            <w:r>
              <w:rPr>
                <w:sz w:val="16"/>
              </w:rPr>
              <w:t>R5-250371</w:t>
            </w:r>
          </w:p>
        </w:tc>
        <w:tc>
          <w:tcPr>
            <w:tcW w:w="0" w:type="auto"/>
          </w:tcPr>
          <w:p w14:paraId="0E5408B7" w14:textId="77777777" w:rsidR="00507112" w:rsidRPr="00412211" w:rsidRDefault="00507112" w:rsidP="00DA5F49">
            <w:pPr>
              <w:pStyle w:val="TAL"/>
              <w:rPr>
                <w:sz w:val="16"/>
              </w:rPr>
            </w:pPr>
            <w:r>
              <w:rPr>
                <w:sz w:val="16"/>
              </w:rPr>
              <w:t xml:space="preserve">SR UE Conformance Test Aspects - Alignment of </w:t>
            </w:r>
            <w:proofErr w:type="spellStart"/>
            <w:r>
              <w:rPr>
                <w:sz w:val="16"/>
              </w:rPr>
              <w:t>eCall</w:t>
            </w:r>
            <w:proofErr w:type="spellEnd"/>
            <w:r>
              <w:rPr>
                <w:sz w:val="16"/>
              </w:rPr>
              <w:t xml:space="preserve"> over IMS with CEN</w:t>
            </w:r>
          </w:p>
        </w:tc>
        <w:tc>
          <w:tcPr>
            <w:tcW w:w="0" w:type="auto"/>
          </w:tcPr>
          <w:p w14:paraId="48DF184A" w14:textId="77777777" w:rsidR="00507112" w:rsidRPr="00412211" w:rsidRDefault="00507112" w:rsidP="00DA5F49">
            <w:pPr>
              <w:pStyle w:val="TAL"/>
              <w:rPr>
                <w:sz w:val="16"/>
              </w:rPr>
            </w:pPr>
            <w:r>
              <w:rPr>
                <w:sz w:val="16"/>
              </w:rPr>
              <w:t>Qualcomm France</w:t>
            </w:r>
          </w:p>
        </w:tc>
        <w:tc>
          <w:tcPr>
            <w:tcW w:w="0" w:type="auto"/>
          </w:tcPr>
          <w:p w14:paraId="31B3B77C" w14:textId="77777777" w:rsidR="00507112" w:rsidRPr="00412211" w:rsidRDefault="00507112" w:rsidP="00DA5F49">
            <w:pPr>
              <w:pStyle w:val="TAL"/>
              <w:rPr>
                <w:sz w:val="16"/>
              </w:rPr>
            </w:pPr>
            <w:r>
              <w:rPr>
                <w:sz w:val="16"/>
              </w:rPr>
              <w:t>noted</w:t>
            </w:r>
          </w:p>
        </w:tc>
        <w:tc>
          <w:tcPr>
            <w:tcW w:w="0" w:type="auto"/>
          </w:tcPr>
          <w:p w14:paraId="5692D967" w14:textId="77777777" w:rsidR="00507112" w:rsidRPr="00412211" w:rsidRDefault="00507112" w:rsidP="00DA5F49">
            <w:pPr>
              <w:pStyle w:val="TAL"/>
              <w:rPr>
                <w:sz w:val="16"/>
              </w:rPr>
            </w:pPr>
          </w:p>
        </w:tc>
        <w:tc>
          <w:tcPr>
            <w:tcW w:w="0" w:type="auto"/>
          </w:tcPr>
          <w:p w14:paraId="5AAB1796" w14:textId="77777777" w:rsidR="00507112" w:rsidRPr="00412211" w:rsidRDefault="00507112" w:rsidP="00DA5F49">
            <w:pPr>
              <w:pStyle w:val="TAL"/>
              <w:rPr>
                <w:sz w:val="16"/>
              </w:rPr>
            </w:pPr>
          </w:p>
        </w:tc>
      </w:tr>
      <w:tr w:rsidR="00507112" w14:paraId="5FD697EC" w14:textId="77777777" w:rsidTr="00DA5F49">
        <w:tc>
          <w:tcPr>
            <w:tcW w:w="0" w:type="auto"/>
          </w:tcPr>
          <w:p w14:paraId="6249386C" w14:textId="77777777" w:rsidR="00507112" w:rsidRPr="00412211" w:rsidRDefault="00507112" w:rsidP="00DA5F49">
            <w:pPr>
              <w:pStyle w:val="TAL"/>
              <w:rPr>
                <w:sz w:val="16"/>
              </w:rPr>
            </w:pPr>
            <w:r>
              <w:rPr>
                <w:sz w:val="16"/>
              </w:rPr>
              <w:t>R5-250372</w:t>
            </w:r>
          </w:p>
        </w:tc>
        <w:tc>
          <w:tcPr>
            <w:tcW w:w="0" w:type="auto"/>
          </w:tcPr>
          <w:p w14:paraId="2E0680D8" w14:textId="77777777" w:rsidR="00507112" w:rsidRPr="00412211" w:rsidRDefault="00507112" w:rsidP="00DA5F49">
            <w:pPr>
              <w:pStyle w:val="TAL"/>
              <w:rPr>
                <w:sz w:val="16"/>
              </w:rPr>
            </w:pPr>
            <w:r>
              <w:rPr>
                <w:sz w:val="16"/>
              </w:rPr>
              <w:t xml:space="preserve">WP UE Conformance Test Aspects - Alignment of </w:t>
            </w:r>
            <w:proofErr w:type="spellStart"/>
            <w:r>
              <w:rPr>
                <w:sz w:val="16"/>
              </w:rPr>
              <w:t>eCall</w:t>
            </w:r>
            <w:proofErr w:type="spellEnd"/>
            <w:r>
              <w:rPr>
                <w:sz w:val="16"/>
              </w:rPr>
              <w:t xml:space="preserve"> over IMS with CEN</w:t>
            </w:r>
          </w:p>
        </w:tc>
        <w:tc>
          <w:tcPr>
            <w:tcW w:w="0" w:type="auto"/>
          </w:tcPr>
          <w:p w14:paraId="4A89B0BD" w14:textId="77777777" w:rsidR="00507112" w:rsidRPr="00412211" w:rsidRDefault="00507112" w:rsidP="00DA5F49">
            <w:pPr>
              <w:pStyle w:val="TAL"/>
              <w:rPr>
                <w:sz w:val="16"/>
              </w:rPr>
            </w:pPr>
            <w:r>
              <w:rPr>
                <w:sz w:val="16"/>
              </w:rPr>
              <w:t>Qualcomm France</w:t>
            </w:r>
          </w:p>
        </w:tc>
        <w:tc>
          <w:tcPr>
            <w:tcW w:w="0" w:type="auto"/>
          </w:tcPr>
          <w:p w14:paraId="1F4E2D6F" w14:textId="77777777" w:rsidR="00507112" w:rsidRPr="00412211" w:rsidRDefault="00507112" w:rsidP="00DA5F49">
            <w:pPr>
              <w:pStyle w:val="TAL"/>
              <w:rPr>
                <w:sz w:val="16"/>
              </w:rPr>
            </w:pPr>
            <w:r>
              <w:rPr>
                <w:sz w:val="16"/>
              </w:rPr>
              <w:t>noted</w:t>
            </w:r>
          </w:p>
        </w:tc>
        <w:tc>
          <w:tcPr>
            <w:tcW w:w="0" w:type="auto"/>
          </w:tcPr>
          <w:p w14:paraId="1531CEF2" w14:textId="77777777" w:rsidR="00507112" w:rsidRPr="00412211" w:rsidRDefault="00507112" w:rsidP="00DA5F49">
            <w:pPr>
              <w:pStyle w:val="TAL"/>
              <w:rPr>
                <w:sz w:val="16"/>
              </w:rPr>
            </w:pPr>
          </w:p>
        </w:tc>
        <w:tc>
          <w:tcPr>
            <w:tcW w:w="0" w:type="auto"/>
          </w:tcPr>
          <w:p w14:paraId="32DCE8AA" w14:textId="77777777" w:rsidR="00507112" w:rsidRPr="00412211" w:rsidRDefault="00507112" w:rsidP="00DA5F49">
            <w:pPr>
              <w:pStyle w:val="TAL"/>
              <w:rPr>
                <w:sz w:val="16"/>
              </w:rPr>
            </w:pPr>
          </w:p>
        </w:tc>
      </w:tr>
      <w:tr w:rsidR="00507112" w14:paraId="635B5F00" w14:textId="77777777" w:rsidTr="00DA5F49">
        <w:tc>
          <w:tcPr>
            <w:tcW w:w="0" w:type="auto"/>
          </w:tcPr>
          <w:p w14:paraId="468F3497" w14:textId="77777777" w:rsidR="00507112" w:rsidRPr="00412211" w:rsidRDefault="00507112" w:rsidP="00DA5F49">
            <w:pPr>
              <w:pStyle w:val="TAL"/>
              <w:rPr>
                <w:sz w:val="16"/>
              </w:rPr>
            </w:pPr>
            <w:r>
              <w:rPr>
                <w:sz w:val="16"/>
              </w:rPr>
              <w:t>R5-250373</w:t>
            </w:r>
          </w:p>
        </w:tc>
        <w:tc>
          <w:tcPr>
            <w:tcW w:w="0" w:type="auto"/>
          </w:tcPr>
          <w:p w14:paraId="7EE1685B" w14:textId="77777777" w:rsidR="00507112" w:rsidRPr="00412211" w:rsidRDefault="00507112" w:rsidP="00DA5F49">
            <w:pPr>
              <w:pStyle w:val="TAL"/>
              <w:rPr>
                <w:sz w:val="16"/>
              </w:rPr>
            </w:pPr>
            <w:r>
              <w:rPr>
                <w:sz w:val="16"/>
              </w:rPr>
              <w:t xml:space="preserve">Addition of new NR </w:t>
            </w:r>
            <w:proofErr w:type="spellStart"/>
            <w:r>
              <w:rPr>
                <w:sz w:val="16"/>
              </w:rPr>
              <w:t>eRedcap</w:t>
            </w:r>
            <w:proofErr w:type="spellEnd"/>
            <w:r>
              <w:rPr>
                <w:sz w:val="16"/>
              </w:rPr>
              <w:t xml:space="preserve"> Test Case Cell reselection / inter-frequency / </w:t>
            </w:r>
            <w:proofErr w:type="spellStart"/>
            <w:r>
              <w:rPr>
                <w:sz w:val="16"/>
              </w:rPr>
              <w:t>eRedCap</w:t>
            </w:r>
            <w:proofErr w:type="spellEnd"/>
          </w:p>
        </w:tc>
        <w:tc>
          <w:tcPr>
            <w:tcW w:w="0" w:type="auto"/>
          </w:tcPr>
          <w:p w14:paraId="286D73A8" w14:textId="77777777" w:rsidR="00507112" w:rsidRPr="00412211" w:rsidRDefault="00507112" w:rsidP="00DA5F49">
            <w:pPr>
              <w:pStyle w:val="TAL"/>
              <w:rPr>
                <w:sz w:val="16"/>
              </w:rPr>
            </w:pPr>
            <w:r>
              <w:rPr>
                <w:sz w:val="16"/>
              </w:rPr>
              <w:t>Qualcomm France</w:t>
            </w:r>
          </w:p>
        </w:tc>
        <w:tc>
          <w:tcPr>
            <w:tcW w:w="0" w:type="auto"/>
          </w:tcPr>
          <w:p w14:paraId="09FAAC9B" w14:textId="77777777" w:rsidR="00507112" w:rsidRPr="00412211" w:rsidRDefault="00507112" w:rsidP="00DA5F49">
            <w:pPr>
              <w:pStyle w:val="TAL"/>
              <w:rPr>
                <w:sz w:val="16"/>
              </w:rPr>
            </w:pPr>
            <w:r>
              <w:rPr>
                <w:sz w:val="16"/>
              </w:rPr>
              <w:t>agreed</w:t>
            </w:r>
          </w:p>
        </w:tc>
        <w:tc>
          <w:tcPr>
            <w:tcW w:w="0" w:type="auto"/>
          </w:tcPr>
          <w:p w14:paraId="70BC6F1A" w14:textId="77777777" w:rsidR="00507112" w:rsidRPr="00412211" w:rsidRDefault="00507112" w:rsidP="00DA5F49">
            <w:pPr>
              <w:pStyle w:val="TAL"/>
              <w:rPr>
                <w:sz w:val="16"/>
              </w:rPr>
            </w:pPr>
          </w:p>
        </w:tc>
        <w:tc>
          <w:tcPr>
            <w:tcW w:w="0" w:type="auto"/>
          </w:tcPr>
          <w:p w14:paraId="07FF2C83" w14:textId="77777777" w:rsidR="00507112" w:rsidRPr="00412211" w:rsidRDefault="00507112" w:rsidP="00DA5F49">
            <w:pPr>
              <w:pStyle w:val="TAL"/>
              <w:rPr>
                <w:sz w:val="16"/>
              </w:rPr>
            </w:pPr>
          </w:p>
        </w:tc>
      </w:tr>
      <w:tr w:rsidR="00507112" w14:paraId="7955B692" w14:textId="77777777" w:rsidTr="00DA5F49">
        <w:tc>
          <w:tcPr>
            <w:tcW w:w="0" w:type="auto"/>
          </w:tcPr>
          <w:p w14:paraId="435872CB" w14:textId="77777777" w:rsidR="00507112" w:rsidRPr="00412211" w:rsidRDefault="00507112" w:rsidP="00DA5F49">
            <w:pPr>
              <w:pStyle w:val="TAL"/>
              <w:rPr>
                <w:sz w:val="16"/>
              </w:rPr>
            </w:pPr>
            <w:r>
              <w:rPr>
                <w:sz w:val="16"/>
              </w:rPr>
              <w:t>R5-250374</w:t>
            </w:r>
          </w:p>
        </w:tc>
        <w:tc>
          <w:tcPr>
            <w:tcW w:w="0" w:type="auto"/>
          </w:tcPr>
          <w:p w14:paraId="3338AFE3" w14:textId="77777777" w:rsidR="00507112" w:rsidRPr="00412211" w:rsidRDefault="00507112" w:rsidP="00DA5F49">
            <w:pPr>
              <w:pStyle w:val="TAL"/>
              <w:rPr>
                <w:sz w:val="16"/>
              </w:rPr>
            </w:pPr>
            <w:r>
              <w:rPr>
                <w:sz w:val="16"/>
              </w:rPr>
              <w:t xml:space="preserve">Applicability for new NR </w:t>
            </w:r>
            <w:proofErr w:type="spellStart"/>
            <w:r>
              <w:rPr>
                <w:sz w:val="16"/>
              </w:rPr>
              <w:t>eRedcap</w:t>
            </w:r>
            <w:proofErr w:type="spellEnd"/>
            <w:r>
              <w:rPr>
                <w:sz w:val="16"/>
              </w:rPr>
              <w:t xml:space="preserve"> Test Case Cell reselection / inter-frequency / </w:t>
            </w:r>
            <w:proofErr w:type="spellStart"/>
            <w:r>
              <w:rPr>
                <w:sz w:val="16"/>
              </w:rPr>
              <w:t>eRedCap</w:t>
            </w:r>
            <w:proofErr w:type="spellEnd"/>
          </w:p>
        </w:tc>
        <w:tc>
          <w:tcPr>
            <w:tcW w:w="0" w:type="auto"/>
          </w:tcPr>
          <w:p w14:paraId="20C05EA6" w14:textId="77777777" w:rsidR="00507112" w:rsidRPr="00412211" w:rsidRDefault="00507112" w:rsidP="00DA5F49">
            <w:pPr>
              <w:pStyle w:val="TAL"/>
              <w:rPr>
                <w:sz w:val="16"/>
              </w:rPr>
            </w:pPr>
            <w:r>
              <w:rPr>
                <w:sz w:val="16"/>
              </w:rPr>
              <w:t>Qualcomm France</w:t>
            </w:r>
          </w:p>
        </w:tc>
        <w:tc>
          <w:tcPr>
            <w:tcW w:w="0" w:type="auto"/>
          </w:tcPr>
          <w:p w14:paraId="0EFBCF37" w14:textId="77777777" w:rsidR="00507112" w:rsidRPr="00412211" w:rsidRDefault="00507112" w:rsidP="00DA5F49">
            <w:pPr>
              <w:pStyle w:val="TAL"/>
              <w:rPr>
                <w:sz w:val="16"/>
              </w:rPr>
            </w:pPr>
            <w:r>
              <w:rPr>
                <w:sz w:val="16"/>
              </w:rPr>
              <w:t>agreed</w:t>
            </w:r>
          </w:p>
        </w:tc>
        <w:tc>
          <w:tcPr>
            <w:tcW w:w="0" w:type="auto"/>
          </w:tcPr>
          <w:p w14:paraId="6D491A57" w14:textId="77777777" w:rsidR="00507112" w:rsidRPr="00412211" w:rsidRDefault="00507112" w:rsidP="00DA5F49">
            <w:pPr>
              <w:pStyle w:val="TAL"/>
              <w:rPr>
                <w:sz w:val="16"/>
              </w:rPr>
            </w:pPr>
          </w:p>
        </w:tc>
        <w:tc>
          <w:tcPr>
            <w:tcW w:w="0" w:type="auto"/>
          </w:tcPr>
          <w:p w14:paraId="28845FA3" w14:textId="77777777" w:rsidR="00507112" w:rsidRPr="00412211" w:rsidRDefault="00507112" w:rsidP="00DA5F49">
            <w:pPr>
              <w:pStyle w:val="TAL"/>
              <w:rPr>
                <w:sz w:val="16"/>
              </w:rPr>
            </w:pPr>
          </w:p>
        </w:tc>
      </w:tr>
      <w:tr w:rsidR="00507112" w14:paraId="67D35881" w14:textId="77777777" w:rsidTr="00DA5F49">
        <w:tc>
          <w:tcPr>
            <w:tcW w:w="0" w:type="auto"/>
          </w:tcPr>
          <w:p w14:paraId="6849EE61" w14:textId="77777777" w:rsidR="00507112" w:rsidRPr="00412211" w:rsidRDefault="00507112" w:rsidP="00DA5F49">
            <w:pPr>
              <w:pStyle w:val="TAL"/>
              <w:rPr>
                <w:sz w:val="16"/>
              </w:rPr>
            </w:pPr>
            <w:r>
              <w:rPr>
                <w:sz w:val="16"/>
              </w:rPr>
              <w:t>R5-250375</w:t>
            </w:r>
          </w:p>
        </w:tc>
        <w:tc>
          <w:tcPr>
            <w:tcW w:w="0" w:type="auto"/>
          </w:tcPr>
          <w:p w14:paraId="774AFC71" w14:textId="77777777" w:rsidR="00507112" w:rsidRPr="00412211" w:rsidRDefault="00507112" w:rsidP="00DA5F49">
            <w:pPr>
              <w:pStyle w:val="TAL"/>
              <w:rPr>
                <w:sz w:val="16"/>
              </w:rPr>
            </w:pPr>
            <w:r>
              <w:rPr>
                <w:sz w:val="16"/>
              </w:rPr>
              <w:t xml:space="preserve">Addition of new NR NTN </w:t>
            </w:r>
            <w:proofErr w:type="spellStart"/>
            <w:r>
              <w:rPr>
                <w:sz w:val="16"/>
              </w:rPr>
              <w:t>enh</w:t>
            </w:r>
            <w:proofErr w:type="spellEnd"/>
            <w:r>
              <w:rPr>
                <w:sz w:val="16"/>
              </w:rPr>
              <w:t xml:space="preserve"> Test Case Cell reselection, </w:t>
            </w:r>
            <w:proofErr w:type="spellStart"/>
            <w:r>
              <w:rPr>
                <w:sz w:val="16"/>
              </w:rPr>
              <w:t>Sintrasearch</w:t>
            </w:r>
            <w:proofErr w:type="spellEnd"/>
            <w:r>
              <w:rPr>
                <w:sz w:val="16"/>
              </w:rPr>
              <w:t xml:space="preserve">, </w:t>
            </w:r>
            <w:proofErr w:type="spellStart"/>
            <w:r>
              <w:rPr>
                <w:sz w:val="16"/>
              </w:rPr>
              <w:t>Snonintrasearch</w:t>
            </w:r>
            <w:proofErr w:type="spellEnd"/>
            <w:r>
              <w:rPr>
                <w:sz w:val="16"/>
              </w:rPr>
              <w:t xml:space="preserve"> / location based measurements</w:t>
            </w:r>
          </w:p>
        </w:tc>
        <w:tc>
          <w:tcPr>
            <w:tcW w:w="0" w:type="auto"/>
          </w:tcPr>
          <w:p w14:paraId="12C368E6" w14:textId="77777777" w:rsidR="00507112" w:rsidRPr="00412211" w:rsidRDefault="00507112" w:rsidP="00DA5F49">
            <w:pPr>
              <w:pStyle w:val="TAL"/>
              <w:rPr>
                <w:sz w:val="16"/>
              </w:rPr>
            </w:pPr>
            <w:r>
              <w:rPr>
                <w:sz w:val="16"/>
              </w:rPr>
              <w:t>QUALCOMM JAPAN LLC.</w:t>
            </w:r>
          </w:p>
        </w:tc>
        <w:tc>
          <w:tcPr>
            <w:tcW w:w="0" w:type="auto"/>
          </w:tcPr>
          <w:p w14:paraId="6D9BFE1E" w14:textId="77777777" w:rsidR="00507112" w:rsidRPr="00412211" w:rsidRDefault="00507112" w:rsidP="00DA5F49">
            <w:pPr>
              <w:pStyle w:val="TAL"/>
              <w:rPr>
                <w:sz w:val="16"/>
              </w:rPr>
            </w:pPr>
            <w:r>
              <w:rPr>
                <w:sz w:val="16"/>
              </w:rPr>
              <w:t>revised</w:t>
            </w:r>
          </w:p>
        </w:tc>
        <w:tc>
          <w:tcPr>
            <w:tcW w:w="0" w:type="auto"/>
          </w:tcPr>
          <w:p w14:paraId="1470B871" w14:textId="77777777" w:rsidR="00507112" w:rsidRPr="00412211" w:rsidRDefault="00507112" w:rsidP="00DA5F49">
            <w:pPr>
              <w:pStyle w:val="TAL"/>
              <w:rPr>
                <w:sz w:val="16"/>
              </w:rPr>
            </w:pPr>
          </w:p>
        </w:tc>
        <w:tc>
          <w:tcPr>
            <w:tcW w:w="0" w:type="auto"/>
          </w:tcPr>
          <w:p w14:paraId="43607E20" w14:textId="77777777" w:rsidR="00507112" w:rsidRPr="00412211" w:rsidRDefault="00507112" w:rsidP="00DA5F49">
            <w:pPr>
              <w:pStyle w:val="TAL"/>
              <w:rPr>
                <w:sz w:val="16"/>
              </w:rPr>
            </w:pPr>
            <w:r>
              <w:rPr>
                <w:sz w:val="16"/>
              </w:rPr>
              <w:t>R5-251299</w:t>
            </w:r>
          </w:p>
        </w:tc>
      </w:tr>
      <w:tr w:rsidR="00507112" w14:paraId="2A068BDE" w14:textId="77777777" w:rsidTr="00DA5F49">
        <w:tc>
          <w:tcPr>
            <w:tcW w:w="0" w:type="auto"/>
          </w:tcPr>
          <w:p w14:paraId="31F7469F" w14:textId="77777777" w:rsidR="00507112" w:rsidRPr="00412211" w:rsidRDefault="00507112" w:rsidP="00DA5F49">
            <w:pPr>
              <w:pStyle w:val="TAL"/>
              <w:rPr>
                <w:sz w:val="16"/>
              </w:rPr>
            </w:pPr>
            <w:r>
              <w:rPr>
                <w:sz w:val="16"/>
              </w:rPr>
              <w:t>R5-250376</w:t>
            </w:r>
          </w:p>
        </w:tc>
        <w:tc>
          <w:tcPr>
            <w:tcW w:w="0" w:type="auto"/>
          </w:tcPr>
          <w:p w14:paraId="765D21F7" w14:textId="77777777" w:rsidR="00507112" w:rsidRPr="00412211" w:rsidRDefault="00507112" w:rsidP="00DA5F49">
            <w:pPr>
              <w:pStyle w:val="TAL"/>
              <w:rPr>
                <w:sz w:val="16"/>
              </w:rPr>
            </w:pPr>
            <w:r>
              <w:rPr>
                <w:sz w:val="16"/>
              </w:rPr>
              <w:t>Applicability for new Correct handling of MAC control information / LTM Cell Switch Command / UL transmission without random access</w:t>
            </w:r>
          </w:p>
        </w:tc>
        <w:tc>
          <w:tcPr>
            <w:tcW w:w="0" w:type="auto"/>
          </w:tcPr>
          <w:p w14:paraId="6DED099F" w14:textId="77777777" w:rsidR="00507112" w:rsidRPr="00412211" w:rsidRDefault="00507112" w:rsidP="00DA5F49">
            <w:pPr>
              <w:pStyle w:val="TAL"/>
              <w:rPr>
                <w:sz w:val="16"/>
              </w:rPr>
            </w:pPr>
            <w:r>
              <w:rPr>
                <w:sz w:val="16"/>
              </w:rPr>
              <w:t>Qualcomm France</w:t>
            </w:r>
          </w:p>
        </w:tc>
        <w:tc>
          <w:tcPr>
            <w:tcW w:w="0" w:type="auto"/>
          </w:tcPr>
          <w:p w14:paraId="39971392" w14:textId="77777777" w:rsidR="00507112" w:rsidRPr="00412211" w:rsidRDefault="00507112" w:rsidP="00DA5F49">
            <w:pPr>
              <w:pStyle w:val="TAL"/>
              <w:rPr>
                <w:sz w:val="16"/>
              </w:rPr>
            </w:pPr>
            <w:r>
              <w:rPr>
                <w:sz w:val="16"/>
              </w:rPr>
              <w:t>agreed</w:t>
            </w:r>
          </w:p>
        </w:tc>
        <w:tc>
          <w:tcPr>
            <w:tcW w:w="0" w:type="auto"/>
          </w:tcPr>
          <w:p w14:paraId="73D696C9" w14:textId="77777777" w:rsidR="00507112" w:rsidRPr="00412211" w:rsidRDefault="00507112" w:rsidP="00DA5F49">
            <w:pPr>
              <w:pStyle w:val="TAL"/>
              <w:rPr>
                <w:sz w:val="16"/>
              </w:rPr>
            </w:pPr>
          </w:p>
        </w:tc>
        <w:tc>
          <w:tcPr>
            <w:tcW w:w="0" w:type="auto"/>
          </w:tcPr>
          <w:p w14:paraId="0A63998E" w14:textId="77777777" w:rsidR="00507112" w:rsidRPr="00412211" w:rsidRDefault="00507112" w:rsidP="00DA5F49">
            <w:pPr>
              <w:pStyle w:val="TAL"/>
              <w:rPr>
                <w:sz w:val="16"/>
              </w:rPr>
            </w:pPr>
          </w:p>
        </w:tc>
      </w:tr>
      <w:tr w:rsidR="00507112" w14:paraId="7F811B05" w14:textId="77777777" w:rsidTr="00DA5F49">
        <w:tc>
          <w:tcPr>
            <w:tcW w:w="0" w:type="auto"/>
          </w:tcPr>
          <w:p w14:paraId="58308EBA" w14:textId="77777777" w:rsidR="00507112" w:rsidRPr="00412211" w:rsidRDefault="00507112" w:rsidP="00DA5F49">
            <w:pPr>
              <w:pStyle w:val="TAL"/>
              <w:rPr>
                <w:sz w:val="16"/>
              </w:rPr>
            </w:pPr>
            <w:r>
              <w:rPr>
                <w:sz w:val="16"/>
              </w:rPr>
              <w:t>R5-250377</w:t>
            </w:r>
          </w:p>
        </w:tc>
        <w:tc>
          <w:tcPr>
            <w:tcW w:w="0" w:type="auto"/>
          </w:tcPr>
          <w:p w14:paraId="59E04F8F" w14:textId="77777777" w:rsidR="00507112" w:rsidRPr="00412211" w:rsidRDefault="00507112" w:rsidP="00DA5F49">
            <w:pPr>
              <w:pStyle w:val="TAL"/>
              <w:rPr>
                <w:sz w:val="16"/>
              </w:rPr>
            </w:pPr>
            <w:r>
              <w:rPr>
                <w:sz w:val="16"/>
              </w:rPr>
              <w:t xml:space="preserve">Update to </w:t>
            </w:r>
            <w:proofErr w:type="spellStart"/>
            <w:r>
              <w:rPr>
                <w:sz w:val="16"/>
              </w:rPr>
              <w:t>NGeCall</w:t>
            </w:r>
            <w:proofErr w:type="spellEnd"/>
            <w:r>
              <w:rPr>
                <w:sz w:val="16"/>
              </w:rPr>
              <w:t xml:space="preserve"> test case 11.5.1 for CEN alignment</w:t>
            </w:r>
          </w:p>
        </w:tc>
        <w:tc>
          <w:tcPr>
            <w:tcW w:w="0" w:type="auto"/>
          </w:tcPr>
          <w:p w14:paraId="0D590090" w14:textId="77777777" w:rsidR="00507112" w:rsidRPr="00412211" w:rsidRDefault="00507112" w:rsidP="00DA5F49">
            <w:pPr>
              <w:pStyle w:val="TAL"/>
              <w:rPr>
                <w:sz w:val="16"/>
              </w:rPr>
            </w:pPr>
            <w:r>
              <w:rPr>
                <w:sz w:val="16"/>
              </w:rPr>
              <w:t>Qualcomm France</w:t>
            </w:r>
          </w:p>
        </w:tc>
        <w:tc>
          <w:tcPr>
            <w:tcW w:w="0" w:type="auto"/>
          </w:tcPr>
          <w:p w14:paraId="2A773F19" w14:textId="77777777" w:rsidR="00507112" w:rsidRPr="00412211" w:rsidRDefault="00507112" w:rsidP="00DA5F49">
            <w:pPr>
              <w:pStyle w:val="TAL"/>
              <w:rPr>
                <w:sz w:val="16"/>
              </w:rPr>
            </w:pPr>
            <w:r>
              <w:rPr>
                <w:sz w:val="16"/>
              </w:rPr>
              <w:t>withdrawn</w:t>
            </w:r>
          </w:p>
        </w:tc>
        <w:tc>
          <w:tcPr>
            <w:tcW w:w="0" w:type="auto"/>
          </w:tcPr>
          <w:p w14:paraId="3BBC710F" w14:textId="77777777" w:rsidR="00507112" w:rsidRPr="00412211" w:rsidRDefault="00507112" w:rsidP="00DA5F49">
            <w:pPr>
              <w:pStyle w:val="TAL"/>
              <w:rPr>
                <w:sz w:val="16"/>
              </w:rPr>
            </w:pPr>
          </w:p>
        </w:tc>
        <w:tc>
          <w:tcPr>
            <w:tcW w:w="0" w:type="auto"/>
          </w:tcPr>
          <w:p w14:paraId="474A1129" w14:textId="77777777" w:rsidR="00507112" w:rsidRPr="00412211" w:rsidRDefault="00507112" w:rsidP="00DA5F49">
            <w:pPr>
              <w:pStyle w:val="TAL"/>
              <w:rPr>
                <w:sz w:val="16"/>
              </w:rPr>
            </w:pPr>
          </w:p>
        </w:tc>
      </w:tr>
      <w:tr w:rsidR="00507112" w14:paraId="0BC668E3" w14:textId="77777777" w:rsidTr="00DA5F49">
        <w:tc>
          <w:tcPr>
            <w:tcW w:w="0" w:type="auto"/>
          </w:tcPr>
          <w:p w14:paraId="16F699D0" w14:textId="77777777" w:rsidR="00507112" w:rsidRPr="00412211" w:rsidRDefault="00507112" w:rsidP="00DA5F49">
            <w:pPr>
              <w:pStyle w:val="TAL"/>
              <w:rPr>
                <w:sz w:val="16"/>
              </w:rPr>
            </w:pPr>
            <w:r>
              <w:rPr>
                <w:sz w:val="16"/>
              </w:rPr>
              <w:t>R5-250378</w:t>
            </w:r>
          </w:p>
        </w:tc>
        <w:tc>
          <w:tcPr>
            <w:tcW w:w="0" w:type="auto"/>
          </w:tcPr>
          <w:p w14:paraId="0D7771F2" w14:textId="77777777" w:rsidR="00507112" w:rsidRPr="00412211" w:rsidRDefault="00507112" w:rsidP="00DA5F49">
            <w:pPr>
              <w:pStyle w:val="TAL"/>
              <w:rPr>
                <w:sz w:val="16"/>
              </w:rPr>
            </w:pPr>
            <w:r>
              <w:rPr>
                <w:sz w:val="16"/>
              </w:rPr>
              <w:t xml:space="preserve">Update to </w:t>
            </w:r>
            <w:proofErr w:type="spellStart"/>
            <w:r>
              <w:rPr>
                <w:sz w:val="16"/>
              </w:rPr>
              <w:t>NGeCall</w:t>
            </w:r>
            <w:proofErr w:type="spellEnd"/>
            <w:r>
              <w:rPr>
                <w:sz w:val="16"/>
              </w:rPr>
              <w:t xml:space="preserve"> test </w:t>
            </w:r>
            <w:proofErr w:type="spellStart"/>
            <w:r>
              <w:rPr>
                <w:sz w:val="16"/>
              </w:rPr>
              <w:t>eCall</w:t>
            </w:r>
            <w:proofErr w:type="spellEnd"/>
            <w:r>
              <w:rPr>
                <w:sz w:val="16"/>
              </w:rPr>
              <w:t xml:space="preserve"> test case 11.5.2 for CEN alignment</w:t>
            </w:r>
          </w:p>
        </w:tc>
        <w:tc>
          <w:tcPr>
            <w:tcW w:w="0" w:type="auto"/>
          </w:tcPr>
          <w:p w14:paraId="3A5AF8ED" w14:textId="77777777" w:rsidR="00507112" w:rsidRPr="00412211" w:rsidRDefault="00507112" w:rsidP="00DA5F49">
            <w:pPr>
              <w:pStyle w:val="TAL"/>
              <w:rPr>
                <w:sz w:val="16"/>
              </w:rPr>
            </w:pPr>
            <w:r>
              <w:rPr>
                <w:sz w:val="16"/>
              </w:rPr>
              <w:t>Qualcomm France</w:t>
            </w:r>
          </w:p>
        </w:tc>
        <w:tc>
          <w:tcPr>
            <w:tcW w:w="0" w:type="auto"/>
          </w:tcPr>
          <w:p w14:paraId="4F0C75C9" w14:textId="77777777" w:rsidR="00507112" w:rsidRPr="00412211" w:rsidRDefault="00507112" w:rsidP="00DA5F49">
            <w:pPr>
              <w:pStyle w:val="TAL"/>
              <w:rPr>
                <w:sz w:val="16"/>
              </w:rPr>
            </w:pPr>
            <w:r>
              <w:rPr>
                <w:sz w:val="16"/>
              </w:rPr>
              <w:t>withdrawn</w:t>
            </w:r>
          </w:p>
        </w:tc>
        <w:tc>
          <w:tcPr>
            <w:tcW w:w="0" w:type="auto"/>
          </w:tcPr>
          <w:p w14:paraId="2C0F8A1F" w14:textId="77777777" w:rsidR="00507112" w:rsidRPr="00412211" w:rsidRDefault="00507112" w:rsidP="00DA5F49">
            <w:pPr>
              <w:pStyle w:val="TAL"/>
              <w:rPr>
                <w:sz w:val="16"/>
              </w:rPr>
            </w:pPr>
          </w:p>
        </w:tc>
        <w:tc>
          <w:tcPr>
            <w:tcW w:w="0" w:type="auto"/>
          </w:tcPr>
          <w:p w14:paraId="6B328287" w14:textId="77777777" w:rsidR="00507112" w:rsidRPr="00412211" w:rsidRDefault="00507112" w:rsidP="00DA5F49">
            <w:pPr>
              <w:pStyle w:val="TAL"/>
              <w:rPr>
                <w:sz w:val="16"/>
              </w:rPr>
            </w:pPr>
          </w:p>
        </w:tc>
      </w:tr>
      <w:tr w:rsidR="00507112" w14:paraId="5AF54892" w14:textId="77777777" w:rsidTr="00DA5F49">
        <w:tc>
          <w:tcPr>
            <w:tcW w:w="0" w:type="auto"/>
          </w:tcPr>
          <w:p w14:paraId="55B2790C" w14:textId="77777777" w:rsidR="00507112" w:rsidRPr="00412211" w:rsidRDefault="00507112" w:rsidP="00DA5F49">
            <w:pPr>
              <w:pStyle w:val="TAL"/>
              <w:rPr>
                <w:sz w:val="16"/>
              </w:rPr>
            </w:pPr>
            <w:r>
              <w:rPr>
                <w:sz w:val="16"/>
              </w:rPr>
              <w:t>R5-250379</w:t>
            </w:r>
          </w:p>
        </w:tc>
        <w:tc>
          <w:tcPr>
            <w:tcW w:w="0" w:type="auto"/>
          </w:tcPr>
          <w:p w14:paraId="3ADA9E1F" w14:textId="77777777" w:rsidR="00507112" w:rsidRPr="00412211"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11.7 for CEN alignments</w:t>
            </w:r>
          </w:p>
        </w:tc>
        <w:tc>
          <w:tcPr>
            <w:tcW w:w="0" w:type="auto"/>
          </w:tcPr>
          <w:p w14:paraId="6FF0E027" w14:textId="77777777" w:rsidR="00507112" w:rsidRPr="00412211" w:rsidRDefault="00507112" w:rsidP="00DA5F49">
            <w:pPr>
              <w:pStyle w:val="TAL"/>
              <w:rPr>
                <w:sz w:val="16"/>
              </w:rPr>
            </w:pPr>
            <w:r>
              <w:rPr>
                <w:sz w:val="16"/>
              </w:rPr>
              <w:t>Qualcomm France</w:t>
            </w:r>
          </w:p>
        </w:tc>
        <w:tc>
          <w:tcPr>
            <w:tcW w:w="0" w:type="auto"/>
          </w:tcPr>
          <w:p w14:paraId="06D430A8" w14:textId="77777777" w:rsidR="00507112" w:rsidRPr="00412211" w:rsidRDefault="00507112" w:rsidP="00DA5F49">
            <w:pPr>
              <w:pStyle w:val="TAL"/>
              <w:rPr>
                <w:sz w:val="16"/>
              </w:rPr>
            </w:pPr>
            <w:r>
              <w:rPr>
                <w:sz w:val="16"/>
              </w:rPr>
              <w:t>revised</w:t>
            </w:r>
          </w:p>
        </w:tc>
        <w:tc>
          <w:tcPr>
            <w:tcW w:w="0" w:type="auto"/>
          </w:tcPr>
          <w:p w14:paraId="155B5382" w14:textId="77777777" w:rsidR="00507112" w:rsidRPr="00412211" w:rsidRDefault="00507112" w:rsidP="00DA5F49">
            <w:pPr>
              <w:pStyle w:val="TAL"/>
              <w:rPr>
                <w:sz w:val="16"/>
              </w:rPr>
            </w:pPr>
          </w:p>
        </w:tc>
        <w:tc>
          <w:tcPr>
            <w:tcW w:w="0" w:type="auto"/>
          </w:tcPr>
          <w:p w14:paraId="6B9F57B9" w14:textId="77777777" w:rsidR="00507112" w:rsidRPr="00412211" w:rsidRDefault="00507112" w:rsidP="00DA5F49">
            <w:pPr>
              <w:pStyle w:val="TAL"/>
              <w:rPr>
                <w:sz w:val="16"/>
              </w:rPr>
            </w:pPr>
            <w:r>
              <w:rPr>
                <w:sz w:val="16"/>
              </w:rPr>
              <w:t>R5-251398</w:t>
            </w:r>
          </w:p>
        </w:tc>
      </w:tr>
      <w:tr w:rsidR="00507112" w14:paraId="32048753" w14:textId="77777777" w:rsidTr="00DA5F49">
        <w:tc>
          <w:tcPr>
            <w:tcW w:w="0" w:type="auto"/>
          </w:tcPr>
          <w:p w14:paraId="0EEDE654" w14:textId="77777777" w:rsidR="00507112" w:rsidRPr="00412211" w:rsidRDefault="00507112" w:rsidP="00DA5F49">
            <w:pPr>
              <w:pStyle w:val="TAL"/>
              <w:rPr>
                <w:sz w:val="16"/>
              </w:rPr>
            </w:pPr>
            <w:r>
              <w:rPr>
                <w:sz w:val="16"/>
              </w:rPr>
              <w:t>R5-250380</w:t>
            </w:r>
          </w:p>
        </w:tc>
        <w:tc>
          <w:tcPr>
            <w:tcW w:w="0" w:type="auto"/>
          </w:tcPr>
          <w:p w14:paraId="57A9DD76" w14:textId="77777777" w:rsidR="00507112" w:rsidRPr="00412211"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11.8 for CEN alignments</w:t>
            </w:r>
          </w:p>
        </w:tc>
        <w:tc>
          <w:tcPr>
            <w:tcW w:w="0" w:type="auto"/>
          </w:tcPr>
          <w:p w14:paraId="2AA1D382" w14:textId="77777777" w:rsidR="00507112" w:rsidRPr="00412211" w:rsidRDefault="00507112" w:rsidP="00DA5F49">
            <w:pPr>
              <w:pStyle w:val="TAL"/>
              <w:rPr>
                <w:sz w:val="16"/>
              </w:rPr>
            </w:pPr>
            <w:r>
              <w:rPr>
                <w:sz w:val="16"/>
              </w:rPr>
              <w:t>Qualcomm France</w:t>
            </w:r>
          </w:p>
        </w:tc>
        <w:tc>
          <w:tcPr>
            <w:tcW w:w="0" w:type="auto"/>
          </w:tcPr>
          <w:p w14:paraId="1D3BDB53" w14:textId="77777777" w:rsidR="00507112" w:rsidRPr="00412211" w:rsidRDefault="00507112" w:rsidP="00DA5F49">
            <w:pPr>
              <w:pStyle w:val="TAL"/>
              <w:rPr>
                <w:sz w:val="16"/>
              </w:rPr>
            </w:pPr>
            <w:r>
              <w:rPr>
                <w:sz w:val="16"/>
              </w:rPr>
              <w:t>revised</w:t>
            </w:r>
          </w:p>
        </w:tc>
        <w:tc>
          <w:tcPr>
            <w:tcW w:w="0" w:type="auto"/>
          </w:tcPr>
          <w:p w14:paraId="1C59C25E" w14:textId="77777777" w:rsidR="00507112" w:rsidRPr="00412211" w:rsidRDefault="00507112" w:rsidP="00DA5F49">
            <w:pPr>
              <w:pStyle w:val="TAL"/>
              <w:rPr>
                <w:sz w:val="16"/>
              </w:rPr>
            </w:pPr>
          </w:p>
        </w:tc>
        <w:tc>
          <w:tcPr>
            <w:tcW w:w="0" w:type="auto"/>
          </w:tcPr>
          <w:p w14:paraId="3A824101" w14:textId="77777777" w:rsidR="00507112" w:rsidRPr="00412211" w:rsidRDefault="00507112" w:rsidP="00DA5F49">
            <w:pPr>
              <w:pStyle w:val="TAL"/>
              <w:rPr>
                <w:sz w:val="16"/>
              </w:rPr>
            </w:pPr>
            <w:r>
              <w:rPr>
                <w:sz w:val="16"/>
              </w:rPr>
              <w:t>R5-251399</w:t>
            </w:r>
          </w:p>
        </w:tc>
      </w:tr>
      <w:tr w:rsidR="00507112" w14:paraId="3793B8A5" w14:textId="77777777" w:rsidTr="00DA5F49">
        <w:tc>
          <w:tcPr>
            <w:tcW w:w="0" w:type="auto"/>
          </w:tcPr>
          <w:p w14:paraId="72C84B53" w14:textId="77777777" w:rsidR="00507112" w:rsidRPr="00412211" w:rsidRDefault="00507112" w:rsidP="00DA5F49">
            <w:pPr>
              <w:pStyle w:val="TAL"/>
              <w:rPr>
                <w:sz w:val="16"/>
              </w:rPr>
            </w:pPr>
            <w:r>
              <w:rPr>
                <w:sz w:val="16"/>
              </w:rPr>
              <w:t>R5-250381</w:t>
            </w:r>
          </w:p>
        </w:tc>
        <w:tc>
          <w:tcPr>
            <w:tcW w:w="0" w:type="auto"/>
          </w:tcPr>
          <w:p w14:paraId="08FE96A2" w14:textId="77777777" w:rsidR="00507112" w:rsidRPr="00412211"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11.9 for CEN alignments</w:t>
            </w:r>
          </w:p>
        </w:tc>
        <w:tc>
          <w:tcPr>
            <w:tcW w:w="0" w:type="auto"/>
          </w:tcPr>
          <w:p w14:paraId="29E5727C" w14:textId="77777777" w:rsidR="00507112" w:rsidRPr="00412211" w:rsidRDefault="00507112" w:rsidP="00DA5F49">
            <w:pPr>
              <w:pStyle w:val="TAL"/>
              <w:rPr>
                <w:sz w:val="16"/>
              </w:rPr>
            </w:pPr>
            <w:r>
              <w:rPr>
                <w:sz w:val="16"/>
              </w:rPr>
              <w:t>Qualcomm France</w:t>
            </w:r>
          </w:p>
        </w:tc>
        <w:tc>
          <w:tcPr>
            <w:tcW w:w="0" w:type="auto"/>
          </w:tcPr>
          <w:p w14:paraId="6265CA46" w14:textId="77777777" w:rsidR="00507112" w:rsidRPr="00412211" w:rsidRDefault="00507112" w:rsidP="00DA5F49">
            <w:pPr>
              <w:pStyle w:val="TAL"/>
              <w:rPr>
                <w:sz w:val="16"/>
              </w:rPr>
            </w:pPr>
            <w:r>
              <w:rPr>
                <w:sz w:val="16"/>
              </w:rPr>
              <w:t>revised</w:t>
            </w:r>
          </w:p>
        </w:tc>
        <w:tc>
          <w:tcPr>
            <w:tcW w:w="0" w:type="auto"/>
          </w:tcPr>
          <w:p w14:paraId="760DC75A" w14:textId="77777777" w:rsidR="00507112" w:rsidRPr="00412211" w:rsidRDefault="00507112" w:rsidP="00DA5F49">
            <w:pPr>
              <w:pStyle w:val="TAL"/>
              <w:rPr>
                <w:sz w:val="16"/>
              </w:rPr>
            </w:pPr>
          </w:p>
        </w:tc>
        <w:tc>
          <w:tcPr>
            <w:tcW w:w="0" w:type="auto"/>
          </w:tcPr>
          <w:p w14:paraId="09A5C56E" w14:textId="77777777" w:rsidR="00507112" w:rsidRPr="00412211" w:rsidRDefault="00507112" w:rsidP="00DA5F49">
            <w:pPr>
              <w:pStyle w:val="TAL"/>
              <w:rPr>
                <w:sz w:val="16"/>
              </w:rPr>
            </w:pPr>
            <w:r>
              <w:rPr>
                <w:sz w:val="16"/>
              </w:rPr>
              <w:t>R5-251400</w:t>
            </w:r>
          </w:p>
        </w:tc>
      </w:tr>
      <w:tr w:rsidR="00507112" w14:paraId="2B134698" w14:textId="77777777" w:rsidTr="00DA5F49">
        <w:tc>
          <w:tcPr>
            <w:tcW w:w="0" w:type="auto"/>
          </w:tcPr>
          <w:p w14:paraId="391F67CF" w14:textId="77777777" w:rsidR="00507112" w:rsidRPr="00412211" w:rsidRDefault="00507112" w:rsidP="00DA5F49">
            <w:pPr>
              <w:pStyle w:val="TAL"/>
              <w:rPr>
                <w:sz w:val="16"/>
              </w:rPr>
            </w:pPr>
            <w:r>
              <w:rPr>
                <w:sz w:val="16"/>
              </w:rPr>
              <w:t>R5-250382</w:t>
            </w:r>
          </w:p>
        </w:tc>
        <w:tc>
          <w:tcPr>
            <w:tcW w:w="0" w:type="auto"/>
          </w:tcPr>
          <w:p w14:paraId="04DE5030" w14:textId="77777777" w:rsidR="00507112" w:rsidRPr="00412211"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11.10 for CEN alignments</w:t>
            </w:r>
          </w:p>
        </w:tc>
        <w:tc>
          <w:tcPr>
            <w:tcW w:w="0" w:type="auto"/>
          </w:tcPr>
          <w:p w14:paraId="5FB6E8B3" w14:textId="77777777" w:rsidR="00507112" w:rsidRPr="00412211" w:rsidRDefault="00507112" w:rsidP="00DA5F49">
            <w:pPr>
              <w:pStyle w:val="TAL"/>
              <w:rPr>
                <w:sz w:val="16"/>
              </w:rPr>
            </w:pPr>
            <w:r>
              <w:rPr>
                <w:sz w:val="16"/>
              </w:rPr>
              <w:t>Qualcomm France</w:t>
            </w:r>
          </w:p>
        </w:tc>
        <w:tc>
          <w:tcPr>
            <w:tcW w:w="0" w:type="auto"/>
          </w:tcPr>
          <w:p w14:paraId="0709FBC3" w14:textId="77777777" w:rsidR="00507112" w:rsidRPr="00412211" w:rsidRDefault="00507112" w:rsidP="00DA5F49">
            <w:pPr>
              <w:pStyle w:val="TAL"/>
              <w:rPr>
                <w:sz w:val="16"/>
              </w:rPr>
            </w:pPr>
            <w:r>
              <w:rPr>
                <w:sz w:val="16"/>
              </w:rPr>
              <w:t>revised</w:t>
            </w:r>
          </w:p>
        </w:tc>
        <w:tc>
          <w:tcPr>
            <w:tcW w:w="0" w:type="auto"/>
          </w:tcPr>
          <w:p w14:paraId="250C2E6D" w14:textId="77777777" w:rsidR="00507112" w:rsidRPr="00412211" w:rsidRDefault="00507112" w:rsidP="00DA5F49">
            <w:pPr>
              <w:pStyle w:val="TAL"/>
              <w:rPr>
                <w:sz w:val="16"/>
              </w:rPr>
            </w:pPr>
          </w:p>
        </w:tc>
        <w:tc>
          <w:tcPr>
            <w:tcW w:w="0" w:type="auto"/>
          </w:tcPr>
          <w:p w14:paraId="5F5DC31E" w14:textId="77777777" w:rsidR="00507112" w:rsidRPr="00412211" w:rsidRDefault="00507112" w:rsidP="00DA5F49">
            <w:pPr>
              <w:pStyle w:val="TAL"/>
              <w:rPr>
                <w:sz w:val="16"/>
              </w:rPr>
            </w:pPr>
            <w:r>
              <w:rPr>
                <w:sz w:val="16"/>
              </w:rPr>
              <w:t>R5-251401</w:t>
            </w:r>
          </w:p>
        </w:tc>
      </w:tr>
      <w:tr w:rsidR="00507112" w14:paraId="1DE22CA2" w14:textId="77777777" w:rsidTr="00DA5F49">
        <w:tc>
          <w:tcPr>
            <w:tcW w:w="0" w:type="auto"/>
          </w:tcPr>
          <w:p w14:paraId="1D87EFE4" w14:textId="77777777" w:rsidR="00507112" w:rsidRPr="00412211" w:rsidRDefault="00507112" w:rsidP="00DA5F49">
            <w:pPr>
              <w:pStyle w:val="TAL"/>
              <w:rPr>
                <w:sz w:val="16"/>
              </w:rPr>
            </w:pPr>
            <w:r>
              <w:rPr>
                <w:sz w:val="16"/>
              </w:rPr>
              <w:t>R5-250383</w:t>
            </w:r>
          </w:p>
        </w:tc>
        <w:tc>
          <w:tcPr>
            <w:tcW w:w="0" w:type="auto"/>
          </w:tcPr>
          <w:p w14:paraId="030AB9ED" w14:textId="77777777" w:rsidR="00507112" w:rsidRPr="00412211"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11.11 for CEN alignments</w:t>
            </w:r>
          </w:p>
        </w:tc>
        <w:tc>
          <w:tcPr>
            <w:tcW w:w="0" w:type="auto"/>
          </w:tcPr>
          <w:p w14:paraId="4D8B6023" w14:textId="77777777" w:rsidR="00507112" w:rsidRPr="00412211" w:rsidRDefault="00507112" w:rsidP="00DA5F49">
            <w:pPr>
              <w:pStyle w:val="TAL"/>
              <w:rPr>
                <w:sz w:val="16"/>
              </w:rPr>
            </w:pPr>
            <w:r>
              <w:rPr>
                <w:sz w:val="16"/>
              </w:rPr>
              <w:t>Qualcomm France</w:t>
            </w:r>
          </w:p>
        </w:tc>
        <w:tc>
          <w:tcPr>
            <w:tcW w:w="0" w:type="auto"/>
          </w:tcPr>
          <w:p w14:paraId="76F3EA8B" w14:textId="77777777" w:rsidR="00507112" w:rsidRPr="00412211" w:rsidRDefault="00507112" w:rsidP="00DA5F49">
            <w:pPr>
              <w:pStyle w:val="TAL"/>
              <w:rPr>
                <w:sz w:val="16"/>
              </w:rPr>
            </w:pPr>
            <w:r>
              <w:rPr>
                <w:sz w:val="16"/>
              </w:rPr>
              <w:t>revised</w:t>
            </w:r>
          </w:p>
        </w:tc>
        <w:tc>
          <w:tcPr>
            <w:tcW w:w="0" w:type="auto"/>
          </w:tcPr>
          <w:p w14:paraId="0679C073" w14:textId="77777777" w:rsidR="00507112" w:rsidRPr="00412211" w:rsidRDefault="00507112" w:rsidP="00DA5F49">
            <w:pPr>
              <w:pStyle w:val="TAL"/>
              <w:rPr>
                <w:sz w:val="16"/>
              </w:rPr>
            </w:pPr>
          </w:p>
        </w:tc>
        <w:tc>
          <w:tcPr>
            <w:tcW w:w="0" w:type="auto"/>
          </w:tcPr>
          <w:p w14:paraId="07D8A943" w14:textId="77777777" w:rsidR="00507112" w:rsidRPr="00412211" w:rsidRDefault="00507112" w:rsidP="00DA5F49">
            <w:pPr>
              <w:pStyle w:val="TAL"/>
              <w:rPr>
                <w:sz w:val="16"/>
              </w:rPr>
            </w:pPr>
            <w:r>
              <w:rPr>
                <w:sz w:val="16"/>
              </w:rPr>
              <w:t>R5-251402</w:t>
            </w:r>
          </w:p>
        </w:tc>
      </w:tr>
      <w:tr w:rsidR="00507112" w14:paraId="60C1047A" w14:textId="77777777" w:rsidTr="00DA5F49">
        <w:tc>
          <w:tcPr>
            <w:tcW w:w="0" w:type="auto"/>
          </w:tcPr>
          <w:p w14:paraId="08D70CA9" w14:textId="77777777" w:rsidR="00507112" w:rsidRPr="00412211" w:rsidRDefault="00507112" w:rsidP="00DA5F49">
            <w:pPr>
              <w:pStyle w:val="TAL"/>
              <w:rPr>
                <w:sz w:val="16"/>
              </w:rPr>
            </w:pPr>
            <w:r>
              <w:rPr>
                <w:sz w:val="16"/>
              </w:rPr>
              <w:t>R5-250384</w:t>
            </w:r>
          </w:p>
        </w:tc>
        <w:tc>
          <w:tcPr>
            <w:tcW w:w="0" w:type="auto"/>
          </w:tcPr>
          <w:p w14:paraId="3D0D5FA6" w14:textId="77777777" w:rsidR="00507112" w:rsidRPr="00412211"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11.12 for CEN alignments</w:t>
            </w:r>
          </w:p>
        </w:tc>
        <w:tc>
          <w:tcPr>
            <w:tcW w:w="0" w:type="auto"/>
          </w:tcPr>
          <w:p w14:paraId="451B3C3F" w14:textId="77777777" w:rsidR="00507112" w:rsidRPr="00412211" w:rsidRDefault="00507112" w:rsidP="00DA5F49">
            <w:pPr>
              <w:pStyle w:val="TAL"/>
              <w:rPr>
                <w:sz w:val="16"/>
              </w:rPr>
            </w:pPr>
            <w:r>
              <w:rPr>
                <w:sz w:val="16"/>
              </w:rPr>
              <w:t>Qualcomm France</w:t>
            </w:r>
          </w:p>
        </w:tc>
        <w:tc>
          <w:tcPr>
            <w:tcW w:w="0" w:type="auto"/>
          </w:tcPr>
          <w:p w14:paraId="40E307AA" w14:textId="77777777" w:rsidR="00507112" w:rsidRPr="00412211" w:rsidRDefault="00507112" w:rsidP="00DA5F49">
            <w:pPr>
              <w:pStyle w:val="TAL"/>
              <w:rPr>
                <w:sz w:val="16"/>
              </w:rPr>
            </w:pPr>
            <w:r>
              <w:rPr>
                <w:sz w:val="16"/>
              </w:rPr>
              <w:t>revised</w:t>
            </w:r>
          </w:p>
        </w:tc>
        <w:tc>
          <w:tcPr>
            <w:tcW w:w="0" w:type="auto"/>
          </w:tcPr>
          <w:p w14:paraId="60A9E93C" w14:textId="77777777" w:rsidR="00507112" w:rsidRPr="00412211" w:rsidRDefault="00507112" w:rsidP="00DA5F49">
            <w:pPr>
              <w:pStyle w:val="TAL"/>
              <w:rPr>
                <w:sz w:val="16"/>
              </w:rPr>
            </w:pPr>
          </w:p>
        </w:tc>
        <w:tc>
          <w:tcPr>
            <w:tcW w:w="0" w:type="auto"/>
          </w:tcPr>
          <w:p w14:paraId="716592E3" w14:textId="77777777" w:rsidR="00507112" w:rsidRPr="00412211" w:rsidRDefault="00507112" w:rsidP="00DA5F49">
            <w:pPr>
              <w:pStyle w:val="TAL"/>
              <w:rPr>
                <w:sz w:val="16"/>
              </w:rPr>
            </w:pPr>
            <w:r>
              <w:rPr>
                <w:sz w:val="16"/>
              </w:rPr>
              <w:t>R5-251403</w:t>
            </w:r>
          </w:p>
        </w:tc>
      </w:tr>
      <w:tr w:rsidR="00507112" w14:paraId="3090E8EB" w14:textId="77777777" w:rsidTr="00DA5F49">
        <w:tc>
          <w:tcPr>
            <w:tcW w:w="0" w:type="auto"/>
          </w:tcPr>
          <w:p w14:paraId="67D59974" w14:textId="77777777" w:rsidR="00507112" w:rsidRPr="00412211" w:rsidRDefault="00507112" w:rsidP="00DA5F49">
            <w:pPr>
              <w:pStyle w:val="TAL"/>
              <w:rPr>
                <w:sz w:val="16"/>
              </w:rPr>
            </w:pPr>
            <w:r>
              <w:rPr>
                <w:sz w:val="16"/>
              </w:rPr>
              <w:t>R5-250385</w:t>
            </w:r>
          </w:p>
        </w:tc>
        <w:tc>
          <w:tcPr>
            <w:tcW w:w="0" w:type="auto"/>
          </w:tcPr>
          <w:p w14:paraId="086CEEE1" w14:textId="77777777" w:rsidR="00507112" w:rsidRPr="00412211" w:rsidRDefault="00507112" w:rsidP="00DA5F49">
            <w:pPr>
              <w:pStyle w:val="TAL"/>
              <w:rPr>
                <w:sz w:val="16"/>
              </w:rPr>
            </w:pPr>
            <w:r>
              <w:rPr>
                <w:sz w:val="16"/>
              </w:rPr>
              <w:t xml:space="preserve">CEN alignment applicability Updates for </w:t>
            </w:r>
            <w:proofErr w:type="spellStart"/>
            <w:r>
              <w:rPr>
                <w:sz w:val="16"/>
              </w:rPr>
              <w:t>NGeCall</w:t>
            </w:r>
            <w:proofErr w:type="spellEnd"/>
          </w:p>
        </w:tc>
        <w:tc>
          <w:tcPr>
            <w:tcW w:w="0" w:type="auto"/>
          </w:tcPr>
          <w:p w14:paraId="5614EB41" w14:textId="77777777" w:rsidR="00507112" w:rsidRPr="00412211" w:rsidRDefault="00507112" w:rsidP="00DA5F49">
            <w:pPr>
              <w:pStyle w:val="TAL"/>
              <w:rPr>
                <w:sz w:val="16"/>
              </w:rPr>
            </w:pPr>
            <w:r>
              <w:rPr>
                <w:sz w:val="16"/>
              </w:rPr>
              <w:t>Qualcomm France</w:t>
            </w:r>
          </w:p>
        </w:tc>
        <w:tc>
          <w:tcPr>
            <w:tcW w:w="0" w:type="auto"/>
          </w:tcPr>
          <w:p w14:paraId="7B91FB52" w14:textId="77777777" w:rsidR="00507112" w:rsidRPr="00412211" w:rsidRDefault="00507112" w:rsidP="00DA5F49">
            <w:pPr>
              <w:pStyle w:val="TAL"/>
              <w:rPr>
                <w:sz w:val="16"/>
              </w:rPr>
            </w:pPr>
            <w:r>
              <w:rPr>
                <w:sz w:val="16"/>
              </w:rPr>
              <w:t>revised</w:t>
            </w:r>
          </w:p>
        </w:tc>
        <w:tc>
          <w:tcPr>
            <w:tcW w:w="0" w:type="auto"/>
          </w:tcPr>
          <w:p w14:paraId="2A636968" w14:textId="77777777" w:rsidR="00507112" w:rsidRPr="00412211" w:rsidRDefault="00507112" w:rsidP="00DA5F49">
            <w:pPr>
              <w:pStyle w:val="TAL"/>
              <w:rPr>
                <w:sz w:val="16"/>
              </w:rPr>
            </w:pPr>
          </w:p>
        </w:tc>
        <w:tc>
          <w:tcPr>
            <w:tcW w:w="0" w:type="auto"/>
          </w:tcPr>
          <w:p w14:paraId="42CF94EC" w14:textId="77777777" w:rsidR="00507112" w:rsidRPr="00412211" w:rsidRDefault="00507112" w:rsidP="00DA5F49">
            <w:pPr>
              <w:pStyle w:val="TAL"/>
              <w:rPr>
                <w:sz w:val="16"/>
              </w:rPr>
            </w:pPr>
            <w:r>
              <w:rPr>
                <w:sz w:val="16"/>
              </w:rPr>
              <w:t>R5-251435</w:t>
            </w:r>
          </w:p>
        </w:tc>
      </w:tr>
      <w:tr w:rsidR="00507112" w14:paraId="65B7FB9C" w14:textId="77777777" w:rsidTr="00DA5F49">
        <w:tc>
          <w:tcPr>
            <w:tcW w:w="0" w:type="auto"/>
          </w:tcPr>
          <w:p w14:paraId="42444847" w14:textId="77777777" w:rsidR="00507112" w:rsidRPr="00412211" w:rsidRDefault="00507112" w:rsidP="00DA5F49">
            <w:pPr>
              <w:pStyle w:val="TAL"/>
              <w:rPr>
                <w:sz w:val="16"/>
              </w:rPr>
            </w:pPr>
            <w:r>
              <w:rPr>
                <w:sz w:val="16"/>
              </w:rPr>
              <w:t>R5-250386</w:t>
            </w:r>
          </w:p>
        </w:tc>
        <w:tc>
          <w:tcPr>
            <w:tcW w:w="0" w:type="auto"/>
          </w:tcPr>
          <w:p w14:paraId="50959B84" w14:textId="77777777" w:rsidR="00507112" w:rsidRPr="00412211" w:rsidRDefault="00507112" w:rsidP="00DA5F49">
            <w:pPr>
              <w:pStyle w:val="TAL"/>
              <w:rPr>
                <w:sz w:val="16"/>
              </w:rPr>
            </w:pPr>
            <w:r>
              <w:rPr>
                <w:sz w:val="16"/>
              </w:rPr>
              <w:t xml:space="preserve">Addition of </w:t>
            </w:r>
            <w:proofErr w:type="spellStart"/>
            <w:r>
              <w:rPr>
                <w:sz w:val="16"/>
              </w:rPr>
              <w:t>applicablity</w:t>
            </w:r>
            <w:proofErr w:type="spellEnd"/>
            <w:r>
              <w:rPr>
                <w:sz w:val="16"/>
              </w:rPr>
              <w:t xml:space="preserve"> for new NR </w:t>
            </w:r>
            <w:proofErr w:type="spellStart"/>
            <w:r>
              <w:rPr>
                <w:sz w:val="16"/>
              </w:rPr>
              <w:t>NGeCall</w:t>
            </w:r>
            <w:proofErr w:type="spellEnd"/>
            <w:r>
              <w:rPr>
                <w:sz w:val="16"/>
              </w:rPr>
              <w:t xml:space="preserve"> CEN alignment Test Cases</w:t>
            </w:r>
          </w:p>
        </w:tc>
        <w:tc>
          <w:tcPr>
            <w:tcW w:w="0" w:type="auto"/>
          </w:tcPr>
          <w:p w14:paraId="167BFAFC" w14:textId="77777777" w:rsidR="00507112" w:rsidRPr="00412211" w:rsidRDefault="00507112" w:rsidP="00DA5F49">
            <w:pPr>
              <w:pStyle w:val="TAL"/>
              <w:rPr>
                <w:sz w:val="16"/>
              </w:rPr>
            </w:pPr>
            <w:r>
              <w:rPr>
                <w:sz w:val="16"/>
              </w:rPr>
              <w:t>Qualcomm France</w:t>
            </w:r>
          </w:p>
        </w:tc>
        <w:tc>
          <w:tcPr>
            <w:tcW w:w="0" w:type="auto"/>
          </w:tcPr>
          <w:p w14:paraId="2D585BD5" w14:textId="77777777" w:rsidR="00507112" w:rsidRPr="00412211" w:rsidRDefault="00507112" w:rsidP="00DA5F49">
            <w:pPr>
              <w:pStyle w:val="TAL"/>
              <w:rPr>
                <w:sz w:val="16"/>
              </w:rPr>
            </w:pPr>
            <w:r>
              <w:rPr>
                <w:sz w:val="16"/>
              </w:rPr>
              <w:t>revised</w:t>
            </w:r>
          </w:p>
        </w:tc>
        <w:tc>
          <w:tcPr>
            <w:tcW w:w="0" w:type="auto"/>
          </w:tcPr>
          <w:p w14:paraId="31C7BC64" w14:textId="77777777" w:rsidR="00507112" w:rsidRPr="00412211" w:rsidRDefault="00507112" w:rsidP="00DA5F49">
            <w:pPr>
              <w:pStyle w:val="TAL"/>
              <w:rPr>
                <w:sz w:val="16"/>
              </w:rPr>
            </w:pPr>
          </w:p>
        </w:tc>
        <w:tc>
          <w:tcPr>
            <w:tcW w:w="0" w:type="auto"/>
          </w:tcPr>
          <w:p w14:paraId="56932324" w14:textId="77777777" w:rsidR="00507112" w:rsidRPr="00412211" w:rsidRDefault="00507112" w:rsidP="00DA5F49">
            <w:pPr>
              <w:pStyle w:val="TAL"/>
              <w:rPr>
                <w:sz w:val="16"/>
              </w:rPr>
            </w:pPr>
            <w:r>
              <w:rPr>
                <w:sz w:val="16"/>
              </w:rPr>
              <w:t>R5-251406</w:t>
            </w:r>
          </w:p>
        </w:tc>
      </w:tr>
      <w:tr w:rsidR="00507112" w14:paraId="581234EA" w14:textId="77777777" w:rsidTr="00DA5F49">
        <w:tc>
          <w:tcPr>
            <w:tcW w:w="0" w:type="auto"/>
          </w:tcPr>
          <w:p w14:paraId="5E3C8036" w14:textId="77777777" w:rsidR="00507112" w:rsidRPr="00412211" w:rsidRDefault="00507112" w:rsidP="00DA5F49">
            <w:pPr>
              <w:pStyle w:val="TAL"/>
              <w:rPr>
                <w:sz w:val="16"/>
              </w:rPr>
            </w:pPr>
            <w:r>
              <w:rPr>
                <w:sz w:val="16"/>
              </w:rPr>
              <w:t>R5-250387</w:t>
            </w:r>
          </w:p>
        </w:tc>
        <w:tc>
          <w:tcPr>
            <w:tcW w:w="0" w:type="auto"/>
          </w:tcPr>
          <w:p w14:paraId="520F9113" w14:textId="77777777" w:rsidR="00507112" w:rsidRPr="00412211" w:rsidRDefault="00507112" w:rsidP="00DA5F49">
            <w:pPr>
              <w:pStyle w:val="TAL"/>
              <w:rPr>
                <w:sz w:val="16"/>
              </w:rPr>
            </w:pPr>
            <w:r>
              <w:rPr>
                <w:sz w:val="16"/>
              </w:rPr>
              <w:t xml:space="preserve">Applicability </w:t>
            </w:r>
            <w:proofErr w:type="spellStart"/>
            <w:r>
              <w:rPr>
                <w:sz w:val="16"/>
              </w:rPr>
              <w:t>correciton</w:t>
            </w:r>
            <w:proofErr w:type="spellEnd"/>
            <w:r>
              <w:rPr>
                <w:sz w:val="16"/>
              </w:rPr>
              <w:t xml:space="preserve"> to TC 8.1.5.5.1</w:t>
            </w:r>
          </w:p>
        </w:tc>
        <w:tc>
          <w:tcPr>
            <w:tcW w:w="0" w:type="auto"/>
          </w:tcPr>
          <w:p w14:paraId="3A3D709A" w14:textId="77777777" w:rsidR="00507112" w:rsidRPr="00412211" w:rsidRDefault="00507112" w:rsidP="00DA5F49">
            <w:pPr>
              <w:pStyle w:val="TAL"/>
              <w:rPr>
                <w:sz w:val="16"/>
              </w:rPr>
            </w:pPr>
            <w:r>
              <w:rPr>
                <w:sz w:val="16"/>
              </w:rPr>
              <w:t>Qualcomm France</w:t>
            </w:r>
          </w:p>
        </w:tc>
        <w:tc>
          <w:tcPr>
            <w:tcW w:w="0" w:type="auto"/>
          </w:tcPr>
          <w:p w14:paraId="62159098" w14:textId="77777777" w:rsidR="00507112" w:rsidRPr="00412211" w:rsidRDefault="00507112" w:rsidP="00DA5F49">
            <w:pPr>
              <w:pStyle w:val="TAL"/>
              <w:rPr>
                <w:sz w:val="16"/>
              </w:rPr>
            </w:pPr>
            <w:r>
              <w:rPr>
                <w:sz w:val="16"/>
              </w:rPr>
              <w:t>agreed</w:t>
            </w:r>
          </w:p>
        </w:tc>
        <w:tc>
          <w:tcPr>
            <w:tcW w:w="0" w:type="auto"/>
          </w:tcPr>
          <w:p w14:paraId="70591073" w14:textId="77777777" w:rsidR="00507112" w:rsidRPr="00412211" w:rsidRDefault="00507112" w:rsidP="00DA5F49">
            <w:pPr>
              <w:pStyle w:val="TAL"/>
              <w:rPr>
                <w:sz w:val="16"/>
              </w:rPr>
            </w:pPr>
          </w:p>
        </w:tc>
        <w:tc>
          <w:tcPr>
            <w:tcW w:w="0" w:type="auto"/>
          </w:tcPr>
          <w:p w14:paraId="23D907F0" w14:textId="77777777" w:rsidR="00507112" w:rsidRPr="00412211" w:rsidRDefault="00507112" w:rsidP="00DA5F49">
            <w:pPr>
              <w:pStyle w:val="TAL"/>
              <w:rPr>
                <w:sz w:val="16"/>
              </w:rPr>
            </w:pPr>
          </w:p>
        </w:tc>
      </w:tr>
      <w:tr w:rsidR="00507112" w14:paraId="58F9E986" w14:textId="77777777" w:rsidTr="00DA5F49">
        <w:tc>
          <w:tcPr>
            <w:tcW w:w="0" w:type="auto"/>
          </w:tcPr>
          <w:p w14:paraId="4D84CDB9" w14:textId="77777777" w:rsidR="00507112" w:rsidRPr="00412211" w:rsidRDefault="00507112" w:rsidP="00DA5F49">
            <w:pPr>
              <w:pStyle w:val="TAL"/>
              <w:rPr>
                <w:sz w:val="16"/>
              </w:rPr>
            </w:pPr>
            <w:r>
              <w:rPr>
                <w:sz w:val="16"/>
              </w:rPr>
              <w:t>R5-250388</w:t>
            </w:r>
          </w:p>
        </w:tc>
        <w:tc>
          <w:tcPr>
            <w:tcW w:w="0" w:type="auto"/>
          </w:tcPr>
          <w:p w14:paraId="7AD50E71" w14:textId="77777777" w:rsidR="00507112" w:rsidRPr="00412211" w:rsidRDefault="00507112" w:rsidP="00DA5F49">
            <w:pPr>
              <w:pStyle w:val="TAL"/>
              <w:rPr>
                <w:sz w:val="16"/>
              </w:rPr>
            </w:pPr>
            <w:r>
              <w:rPr>
                <w:sz w:val="16"/>
              </w:rPr>
              <w:t>Discussion on Machine Readable PICS - Legacy Specifications</w:t>
            </w:r>
          </w:p>
        </w:tc>
        <w:tc>
          <w:tcPr>
            <w:tcW w:w="0" w:type="auto"/>
          </w:tcPr>
          <w:p w14:paraId="5A97F5E4" w14:textId="77777777" w:rsidR="00507112" w:rsidRPr="00412211" w:rsidRDefault="00507112" w:rsidP="00DA5F49">
            <w:pPr>
              <w:pStyle w:val="TAL"/>
              <w:rPr>
                <w:sz w:val="16"/>
              </w:rPr>
            </w:pPr>
            <w:r>
              <w:rPr>
                <w:sz w:val="16"/>
              </w:rPr>
              <w:t>Qualcomm France</w:t>
            </w:r>
          </w:p>
        </w:tc>
        <w:tc>
          <w:tcPr>
            <w:tcW w:w="0" w:type="auto"/>
          </w:tcPr>
          <w:p w14:paraId="12C11AF3" w14:textId="77777777" w:rsidR="00507112" w:rsidRPr="00412211" w:rsidRDefault="00507112" w:rsidP="00DA5F49">
            <w:pPr>
              <w:pStyle w:val="TAL"/>
              <w:rPr>
                <w:sz w:val="16"/>
              </w:rPr>
            </w:pPr>
            <w:r>
              <w:rPr>
                <w:sz w:val="16"/>
              </w:rPr>
              <w:t>noted</w:t>
            </w:r>
          </w:p>
        </w:tc>
        <w:tc>
          <w:tcPr>
            <w:tcW w:w="0" w:type="auto"/>
          </w:tcPr>
          <w:p w14:paraId="15339E11" w14:textId="77777777" w:rsidR="00507112" w:rsidRPr="00412211" w:rsidRDefault="00507112" w:rsidP="00DA5F49">
            <w:pPr>
              <w:pStyle w:val="TAL"/>
              <w:rPr>
                <w:sz w:val="16"/>
              </w:rPr>
            </w:pPr>
          </w:p>
        </w:tc>
        <w:tc>
          <w:tcPr>
            <w:tcW w:w="0" w:type="auto"/>
          </w:tcPr>
          <w:p w14:paraId="7843B815" w14:textId="77777777" w:rsidR="00507112" w:rsidRPr="00412211" w:rsidRDefault="00507112" w:rsidP="00DA5F49">
            <w:pPr>
              <w:pStyle w:val="TAL"/>
              <w:rPr>
                <w:sz w:val="16"/>
              </w:rPr>
            </w:pPr>
          </w:p>
        </w:tc>
      </w:tr>
      <w:tr w:rsidR="00507112" w14:paraId="5DB18C96" w14:textId="77777777" w:rsidTr="00DA5F49">
        <w:tc>
          <w:tcPr>
            <w:tcW w:w="0" w:type="auto"/>
          </w:tcPr>
          <w:p w14:paraId="0680A91A" w14:textId="77777777" w:rsidR="00507112" w:rsidRPr="00412211" w:rsidRDefault="00507112" w:rsidP="00DA5F49">
            <w:pPr>
              <w:pStyle w:val="TAL"/>
              <w:rPr>
                <w:sz w:val="16"/>
              </w:rPr>
            </w:pPr>
            <w:r>
              <w:rPr>
                <w:sz w:val="16"/>
              </w:rPr>
              <w:t>R5-250389</w:t>
            </w:r>
          </w:p>
        </w:tc>
        <w:tc>
          <w:tcPr>
            <w:tcW w:w="0" w:type="auto"/>
          </w:tcPr>
          <w:p w14:paraId="10E401BF" w14:textId="77777777" w:rsidR="00507112" w:rsidRPr="00412211" w:rsidRDefault="00507112" w:rsidP="00DA5F49">
            <w:pPr>
              <w:pStyle w:val="TAL"/>
              <w:rPr>
                <w:sz w:val="16"/>
              </w:rPr>
            </w:pPr>
            <w:r>
              <w:rPr>
                <w:sz w:val="16"/>
              </w:rPr>
              <w:t xml:space="preserve">Addition of new NR NTN </w:t>
            </w:r>
            <w:proofErr w:type="spellStart"/>
            <w:r>
              <w:rPr>
                <w:sz w:val="16"/>
              </w:rPr>
              <w:t>enh</w:t>
            </w:r>
            <w:proofErr w:type="spellEnd"/>
            <w:r>
              <w:rPr>
                <w:sz w:val="16"/>
              </w:rPr>
              <w:t xml:space="preserve"> Test case Random access procedure / NTN UE identification / Msg3-based / CCCH1</w:t>
            </w:r>
          </w:p>
        </w:tc>
        <w:tc>
          <w:tcPr>
            <w:tcW w:w="0" w:type="auto"/>
          </w:tcPr>
          <w:p w14:paraId="1623B1D0" w14:textId="77777777" w:rsidR="00507112" w:rsidRPr="00412211" w:rsidRDefault="00507112" w:rsidP="00DA5F49">
            <w:pPr>
              <w:pStyle w:val="TAL"/>
              <w:rPr>
                <w:sz w:val="16"/>
              </w:rPr>
            </w:pPr>
            <w:r>
              <w:rPr>
                <w:sz w:val="16"/>
              </w:rPr>
              <w:t>QUALCOMM JAPAN LLC.</w:t>
            </w:r>
          </w:p>
        </w:tc>
        <w:tc>
          <w:tcPr>
            <w:tcW w:w="0" w:type="auto"/>
          </w:tcPr>
          <w:p w14:paraId="72693F97" w14:textId="77777777" w:rsidR="00507112" w:rsidRPr="00412211" w:rsidRDefault="00507112" w:rsidP="00DA5F49">
            <w:pPr>
              <w:pStyle w:val="TAL"/>
              <w:rPr>
                <w:sz w:val="16"/>
              </w:rPr>
            </w:pPr>
            <w:r>
              <w:rPr>
                <w:sz w:val="16"/>
              </w:rPr>
              <w:t>withdrawn</w:t>
            </w:r>
          </w:p>
        </w:tc>
        <w:tc>
          <w:tcPr>
            <w:tcW w:w="0" w:type="auto"/>
          </w:tcPr>
          <w:p w14:paraId="4AB98B8D" w14:textId="77777777" w:rsidR="00507112" w:rsidRPr="00412211" w:rsidRDefault="00507112" w:rsidP="00DA5F49">
            <w:pPr>
              <w:pStyle w:val="TAL"/>
              <w:rPr>
                <w:sz w:val="16"/>
              </w:rPr>
            </w:pPr>
          </w:p>
        </w:tc>
        <w:tc>
          <w:tcPr>
            <w:tcW w:w="0" w:type="auto"/>
          </w:tcPr>
          <w:p w14:paraId="4B2B7843" w14:textId="77777777" w:rsidR="00507112" w:rsidRPr="00412211" w:rsidRDefault="00507112" w:rsidP="00DA5F49">
            <w:pPr>
              <w:pStyle w:val="TAL"/>
              <w:rPr>
                <w:sz w:val="16"/>
              </w:rPr>
            </w:pPr>
            <w:r>
              <w:rPr>
                <w:sz w:val="16"/>
              </w:rPr>
              <w:t>-</w:t>
            </w:r>
          </w:p>
        </w:tc>
      </w:tr>
      <w:tr w:rsidR="00507112" w14:paraId="7A3A7D56" w14:textId="77777777" w:rsidTr="00DA5F49">
        <w:tc>
          <w:tcPr>
            <w:tcW w:w="0" w:type="auto"/>
          </w:tcPr>
          <w:p w14:paraId="7F6B460F" w14:textId="77777777" w:rsidR="00507112" w:rsidRPr="00412211" w:rsidRDefault="00507112" w:rsidP="00DA5F49">
            <w:pPr>
              <w:pStyle w:val="TAL"/>
              <w:rPr>
                <w:sz w:val="16"/>
              </w:rPr>
            </w:pPr>
            <w:r>
              <w:rPr>
                <w:sz w:val="16"/>
              </w:rPr>
              <w:t>R5-250390</w:t>
            </w:r>
          </w:p>
        </w:tc>
        <w:tc>
          <w:tcPr>
            <w:tcW w:w="0" w:type="auto"/>
          </w:tcPr>
          <w:p w14:paraId="516B990C" w14:textId="77777777" w:rsidR="00507112" w:rsidRPr="00412211" w:rsidRDefault="00507112" w:rsidP="00DA5F49">
            <w:pPr>
              <w:pStyle w:val="TAL"/>
              <w:rPr>
                <w:sz w:val="16"/>
              </w:rPr>
            </w:pPr>
            <w:r>
              <w:rPr>
                <w:sz w:val="16"/>
              </w:rPr>
              <w:t xml:space="preserve">Addition of new NR NTN </w:t>
            </w:r>
            <w:proofErr w:type="spellStart"/>
            <w:r>
              <w:rPr>
                <w:sz w:val="16"/>
              </w:rPr>
              <w:t>Enh</w:t>
            </w:r>
            <w:proofErr w:type="spellEnd"/>
            <w:r>
              <w:rPr>
                <w:sz w:val="16"/>
              </w:rPr>
              <w:t xml:space="preserve"> Test Case Measurement configuration control and reporting / Event D2</w:t>
            </w:r>
          </w:p>
        </w:tc>
        <w:tc>
          <w:tcPr>
            <w:tcW w:w="0" w:type="auto"/>
          </w:tcPr>
          <w:p w14:paraId="27DB34E8" w14:textId="77777777" w:rsidR="00507112" w:rsidRPr="00412211" w:rsidRDefault="00507112" w:rsidP="00DA5F49">
            <w:pPr>
              <w:pStyle w:val="TAL"/>
              <w:rPr>
                <w:sz w:val="16"/>
              </w:rPr>
            </w:pPr>
            <w:r>
              <w:rPr>
                <w:sz w:val="16"/>
              </w:rPr>
              <w:t>QUALCOMM JAPAN LLC.</w:t>
            </w:r>
          </w:p>
        </w:tc>
        <w:tc>
          <w:tcPr>
            <w:tcW w:w="0" w:type="auto"/>
          </w:tcPr>
          <w:p w14:paraId="1F897011" w14:textId="77777777" w:rsidR="00507112" w:rsidRPr="00412211" w:rsidRDefault="00507112" w:rsidP="00DA5F49">
            <w:pPr>
              <w:pStyle w:val="TAL"/>
              <w:rPr>
                <w:sz w:val="16"/>
              </w:rPr>
            </w:pPr>
            <w:r>
              <w:rPr>
                <w:sz w:val="16"/>
              </w:rPr>
              <w:t>revised</w:t>
            </w:r>
          </w:p>
        </w:tc>
        <w:tc>
          <w:tcPr>
            <w:tcW w:w="0" w:type="auto"/>
          </w:tcPr>
          <w:p w14:paraId="769CF019" w14:textId="77777777" w:rsidR="00507112" w:rsidRPr="00412211" w:rsidRDefault="00507112" w:rsidP="00DA5F49">
            <w:pPr>
              <w:pStyle w:val="TAL"/>
              <w:rPr>
                <w:sz w:val="16"/>
              </w:rPr>
            </w:pPr>
          </w:p>
        </w:tc>
        <w:tc>
          <w:tcPr>
            <w:tcW w:w="0" w:type="auto"/>
          </w:tcPr>
          <w:p w14:paraId="7DB3EA8F" w14:textId="77777777" w:rsidR="00507112" w:rsidRPr="00412211" w:rsidRDefault="00507112" w:rsidP="00DA5F49">
            <w:pPr>
              <w:pStyle w:val="TAL"/>
              <w:rPr>
                <w:sz w:val="16"/>
              </w:rPr>
            </w:pPr>
            <w:r>
              <w:rPr>
                <w:sz w:val="16"/>
              </w:rPr>
              <w:t>R5-251300</w:t>
            </w:r>
          </w:p>
        </w:tc>
      </w:tr>
      <w:tr w:rsidR="00507112" w14:paraId="1A194F23" w14:textId="77777777" w:rsidTr="00DA5F49">
        <w:tc>
          <w:tcPr>
            <w:tcW w:w="0" w:type="auto"/>
          </w:tcPr>
          <w:p w14:paraId="30E74328" w14:textId="77777777" w:rsidR="00507112" w:rsidRPr="00412211" w:rsidRDefault="00507112" w:rsidP="00DA5F49">
            <w:pPr>
              <w:pStyle w:val="TAL"/>
              <w:rPr>
                <w:sz w:val="16"/>
              </w:rPr>
            </w:pPr>
            <w:r>
              <w:rPr>
                <w:sz w:val="16"/>
              </w:rPr>
              <w:t>R5-250391</w:t>
            </w:r>
          </w:p>
        </w:tc>
        <w:tc>
          <w:tcPr>
            <w:tcW w:w="0" w:type="auto"/>
          </w:tcPr>
          <w:p w14:paraId="33081333" w14:textId="77777777" w:rsidR="00507112" w:rsidRPr="00412211" w:rsidRDefault="00507112" w:rsidP="00DA5F49">
            <w:pPr>
              <w:pStyle w:val="TAL"/>
              <w:rPr>
                <w:sz w:val="16"/>
              </w:rPr>
            </w:pPr>
            <w:r>
              <w:rPr>
                <w:sz w:val="16"/>
              </w:rPr>
              <w:t xml:space="preserve">Addition of new NR NTN </w:t>
            </w:r>
            <w:proofErr w:type="spellStart"/>
            <w:r>
              <w:rPr>
                <w:sz w:val="16"/>
              </w:rPr>
              <w:t>Enh</w:t>
            </w:r>
            <w:proofErr w:type="spellEnd"/>
            <w:r>
              <w:rPr>
                <w:sz w:val="16"/>
              </w:rPr>
              <w:t xml:space="preserve"> Test Case GNSS position reporting / reject cause #78</w:t>
            </w:r>
          </w:p>
        </w:tc>
        <w:tc>
          <w:tcPr>
            <w:tcW w:w="0" w:type="auto"/>
          </w:tcPr>
          <w:p w14:paraId="57D551CF" w14:textId="77777777" w:rsidR="00507112" w:rsidRPr="00412211" w:rsidRDefault="00507112" w:rsidP="00DA5F49">
            <w:pPr>
              <w:pStyle w:val="TAL"/>
              <w:rPr>
                <w:sz w:val="16"/>
              </w:rPr>
            </w:pPr>
            <w:r>
              <w:rPr>
                <w:sz w:val="16"/>
              </w:rPr>
              <w:t>QUALCOMM JAPAN LLC.</w:t>
            </w:r>
          </w:p>
        </w:tc>
        <w:tc>
          <w:tcPr>
            <w:tcW w:w="0" w:type="auto"/>
          </w:tcPr>
          <w:p w14:paraId="2DB05A93" w14:textId="77777777" w:rsidR="00507112" w:rsidRPr="00412211" w:rsidRDefault="00507112" w:rsidP="00DA5F49">
            <w:pPr>
              <w:pStyle w:val="TAL"/>
              <w:rPr>
                <w:sz w:val="16"/>
              </w:rPr>
            </w:pPr>
            <w:r>
              <w:rPr>
                <w:sz w:val="16"/>
              </w:rPr>
              <w:t>withdrawn</w:t>
            </w:r>
          </w:p>
        </w:tc>
        <w:tc>
          <w:tcPr>
            <w:tcW w:w="0" w:type="auto"/>
          </w:tcPr>
          <w:p w14:paraId="618F9437" w14:textId="77777777" w:rsidR="00507112" w:rsidRPr="00412211" w:rsidRDefault="00507112" w:rsidP="00DA5F49">
            <w:pPr>
              <w:pStyle w:val="TAL"/>
              <w:rPr>
                <w:sz w:val="16"/>
              </w:rPr>
            </w:pPr>
          </w:p>
        </w:tc>
        <w:tc>
          <w:tcPr>
            <w:tcW w:w="0" w:type="auto"/>
          </w:tcPr>
          <w:p w14:paraId="5C35E183" w14:textId="77777777" w:rsidR="00507112" w:rsidRPr="00412211" w:rsidRDefault="00507112" w:rsidP="00DA5F49">
            <w:pPr>
              <w:pStyle w:val="TAL"/>
              <w:rPr>
                <w:sz w:val="16"/>
              </w:rPr>
            </w:pPr>
          </w:p>
        </w:tc>
      </w:tr>
      <w:tr w:rsidR="00507112" w14:paraId="72F9831F" w14:textId="77777777" w:rsidTr="00DA5F49">
        <w:tc>
          <w:tcPr>
            <w:tcW w:w="0" w:type="auto"/>
          </w:tcPr>
          <w:p w14:paraId="57FD9E72" w14:textId="77777777" w:rsidR="00507112" w:rsidRPr="00412211" w:rsidRDefault="00507112" w:rsidP="00DA5F49">
            <w:pPr>
              <w:pStyle w:val="TAL"/>
              <w:rPr>
                <w:sz w:val="16"/>
              </w:rPr>
            </w:pPr>
            <w:r>
              <w:rPr>
                <w:sz w:val="16"/>
              </w:rPr>
              <w:t>R5-250392</w:t>
            </w:r>
          </w:p>
        </w:tc>
        <w:tc>
          <w:tcPr>
            <w:tcW w:w="0" w:type="auto"/>
          </w:tcPr>
          <w:p w14:paraId="37B4661D" w14:textId="77777777" w:rsidR="00507112" w:rsidRPr="00412211" w:rsidRDefault="00507112" w:rsidP="00DA5F49">
            <w:pPr>
              <w:pStyle w:val="TAL"/>
              <w:rPr>
                <w:sz w:val="16"/>
              </w:rPr>
            </w:pPr>
            <w:r>
              <w:rPr>
                <w:sz w:val="16"/>
              </w:rPr>
              <w:t>Correction to NR5GC testcase 7.1.1.2.1</w:t>
            </w:r>
          </w:p>
        </w:tc>
        <w:tc>
          <w:tcPr>
            <w:tcW w:w="0" w:type="auto"/>
          </w:tcPr>
          <w:p w14:paraId="1EBE3330" w14:textId="77777777" w:rsidR="00507112" w:rsidRPr="00412211" w:rsidRDefault="00507112" w:rsidP="00DA5F49">
            <w:pPr>
              <w:pStyle w:val="TAL"/>
              <w:rPr>
                <w:sz w:val="16"/>
              </w:rPr>
            </w:pPr>
            <w:r>
              <w:rPr>
                <w:sz w:val="16"/>
              </w:rPr>
              <w:t>QUALCOMM JAPAN LLC., Anritsu</w:t>
            </w:r>
          </w:p>
        </w:tc>
        <w:tc>
          <w:tcPr>
            <w:tcW w:w="0" w:type="auto"/>
          </w:tcPr>
          <w:p w14:paraId="01BE8B50" w14:textId="77777777" w:rsidR="00507112" w:rsidRPr="00412211" w:rsidRDefault="00507112" w:rsidP="00DA5F49">
            <w:pPr>
              <w:pStyle w:val="TAL"/>
              <w:rPr>
                <w:sz w:val="16"/>
              </w:rPr>
            </w:pPr>
            <w:r>
              <w:rPr>
                <w:sz w:val="16"/>
              </w:rPr>
              <w:t>revised</w:t>
            </w:r>
          </w:p>
        </w:tc>
        <w:tc>
          <w:tcPr>
            <w:tcW w:w="0" w:type="auto"/>
          </w:tcPr>
          <w:p w14:paraId="05F32B7F" w14:textId="77777777" w:rsidR="00507112" w:rsidRPr="00412211" w:rsidRDefault="00507112" w:rsidP="00DA5F49">
            <w:pPr>
              <w:pStyle w:val="TAL"/>
              <w:rPr>
                <w:sz w:val="16"/>
              </w:rPr>
            </w:pPr>
          </w:p>
        </w:tc>
        <w:tc>
          <w:tcPr>
            <w:tcW w:w="0" w:type="auto"/>
          </w:tcPr>
          <w:p w14:paraId="5CD859CA" w14:textId="77777777" w:rsidR="00507112" w:rsidRPr="00412211" w:rsidRDefault="00507112" w:rsidP="00DA5F49">
            <w:pPr>
              <w:pStyle w:val="TAL"/>
              <w:rPr>
                <w:sz w:val="16"/>
              </w:rPr>
            </w:pPr>
            <w:r>
              <w:rPr>
                <w:sz w:val="16"/>
              </w:rPr>
              <w:t>R5-251262</w:t>
            </w:r>
          </w:p>
        </w:tc>
      </w:tr>
      <w:tr w:rsidR="00507112" w14:paraId="3AD03E16" w14:textId="77777777" w:rsidTr="00DA5F49">
        <w:tc>
          <w:tcPr>
            <w:tcW w:w="0" w:type="auto"/>
          </w:tcPr>
          <w:p w14:paraId="69282AA1" w14:textId="77777777" w:rsidR="00507112" w:rsidRPr="00412211" w:rsidRDefault="00507112" w:rsidP="00DA5F49">
            <w:pPr>
              <w:pStyle w:val="TAL"/>
              <w:rPr>
                <w:sz w:val="16"/>
              </w:rPr>
            </w:pPr>
            <w:r>
              <w:rPr>
                <w:sz w:val="16"/>
              </w:rPr>
              <w:t>R5-250393</w:t>
            </w:r>
          </w:p>
        </w:tc>
        <w:tc>
          <w:tcPr>
            <w:tcW w:w="0" w:type="auto"/>
          </w:tcPr>
          <w:p w14:paraId="44F851C2" w14:textId="77777777" w:rsidR="00507112" w:rsidRPr="00412211" w:rsidRDefault="00507112" w:rsidP="00DA5F49">
            <w:pPr>
              <w:pStyle w:val="TAL"/>
              <w:rPr>
                <w:sz w:val="16"/>
              </w:rPr>
            </w:pPr>
            <w:r>
              <w:rPr>
                <w:sz w:val="16"/>
              </w:rPr>
              <w:t xml:space="preserve">Addition of </w:t>
            </w:r>
            <w:proofErr w:type="spellStart"/>
            <w:r>
              <w:rPr>
                <w:sz w:val="16"/>
              </w:rPr>
              <w:t>applicablity</w:t>
            </w:r>
            <w:proofErr w:type="spellEnd"/>
            <w:r>
              <w:rPr>
                <w:sz w:val="16"/>
              </w:rPr>
              <w:t xml:space="preserve"> for new NR NTN </w:t>
            </w:r>
            <w:proofErr w:type="spellStart"/>
            <w:r>
              <w:rPr>
                <w:sz w:val="16"/>
              </w:rPr>
              <w:t>enh</w:t>
            </w:r>
            <w:proofErr w:type="spellEnd"/>
            <w:r>
              <w:rPr>
                <w:sz w:val="16"/>
              </w:rPr>
              <w:t xml:space="preserve"> Test Cases</w:t>
            </w:r>
          </w:p>
        </w:tc>
        <w:tc>
          <w:tcPr>
            <w:tcW w:w="0" w:type="auto"/>
          </w:tcPr>
          <w:p w14:paraId="05654F34" w14:textId="77777777" w:rsidR="00507112" w:rsidRPr="00412211" w:rsidRDefault="00507112" w:rsidP="00DA5F49">
            <w:pPr>
              <w:pStyle w:val="TAL"/>
              <w:rPr>
                <w:sz w:val="16"/>
              </w:rPr>
            </w:pPr>
            <w:r>
              <w:rPr>
                <w:sz w:val="16"/>
              </w:rPr>
              <w:t>QUALCOMM JAPAN LLC.</w:t>
            </w:r>
          </w:p>
        </w:tc>
        <w:tc>
          <w:tcPr>
            <w:tcW w:w="0" w:type="auto"/>
          </w:tcPr>
          <w:p w14:paraId="1A9C3B8F" w14:textId="77777777" w:rsidR="00507112" w:rsidRPr="00412211" w:rsidRDefault="00507112" w:rsidP="00DA5F49">
            <w:pPr>
              <w:pStyle w:val="TAL"/>
              <w:rPr>
                <w:sz w:val="16"/>
              </w:rPr>
            </w:pPr>
            <w:r>
              <w:rPr>
                <w:sz w:val="16"/>
              </w:rPr>
              <w:t>revised</w:t>
            </w:r>
          </w:p>
        </w:tc>
        <w:tc>
          <w:tcPr>
            <w:tcW w:w="0" w:type="auto"/>
          </w:tcPr>
          <w:p w14:paraId="76A5A33B" w14:textId="77777777" w:rsidR="00507112" w:rsidRPr="00412211" w:rsidRDefault="00507112" w:rsidP="00DA5F49">
            <w:pPr>
              <w:pStyle w:val="TAL"/>
              <w:rPr>
                <w:sz w:val="16"/>
              </w:rPr>
            </w:pPr>
          </w:p>
        </w:tc>
        <w:tc>
          <w:tcPr>
            <w:tcW w:w="0" w:type="auto"/>
          </w:tcPr>
          <w:p w14:paraId="4B73F6CF" w14:textId="77777777" w:rsidR="00507112" w:rsidRPr="00412211" w:rsidRDefault="00507112" w:rsidP="00DA5F49">
            <w:pPr>
              <w:pStyle w:val="TAL"/>
              <w:rPr>
                <w:sz w:val="16"/>
              </w:rPr>
            </w:pPr>
            <w:r>
              <w:rPr>
                <w:sz w:val="16"/>
              </w:rPr>
              <w:t>R5-251366</w:t>
            </w:r>
          </w:p>
        </w:tc>
      </w:tr>
      <w:tr w:rsidR="00507112" w14:paraId="29B6BA27" w14:textId="77777777" w:rsidTr="00DA5F49">
        <w:tc>
          <w:tcPr>
            <w:tcW w:w="0" w:type="auto"/>
          </w:tcPr>
          <w:p w14:paraId="61EAB87E" w14:textId="77777777" w:rsidR="00507112" w:rsidRPr="00412211" w:rsidRDefault="00507112" w:rsidP="00DA5F49">
            <w:pPr>
              <w:pStyle w:val="TAL"/>
              <w:rPr>
                <w:sz w:val="16"/>
              </w:rPr>
            </w:pPr>
            <w:r>
              <w:rPr>
                <w:sz w:val="16"/>
              </w:rPr>
              <w:t>R5-250394</w:t>
            </w:r>
          </w:p>
        </w:tc>
        <w:tc>
          <w:tcPr>
            <w:tcW w:w="0" w:type="auto"/>
          </w:tcPr>
          <w:p w14:paraId="04B4A633" w14:textId="77777777" w:rsidR="00507112" w:rsidRPr="00412211" w:rsidRDefault="00507112" w:rsidP="00DA5F49">
            <w:pPr>
              <w:pStyle w:val="TAL"/>
              <w:rPr>
                <w:sz w:val="16"/>
              </w:rPr>
            </w:pPr>
            <w:r>
              <w:rPr>
                <w:sz w:val="16"/>
              </w:rPr>
              <w:t>Introduction of RRM Measurement Capability PICS for NR NTN Rel-18</w:t>
            </w:r>
          </w:p>
        </w:tc>
        <w:tc>
          <w:tcPr>
            <w:tcW w:w="0" w:type="auto"/>
          </w:tcPr>
          <w:p w14:paraId="21589FA3" w14:textId="77777777" w:rsidR="00507112" w:rsidRPr="00412211" w:rsidRDefault="00507112" w:rsidP="00DA5F49">
            <w:pPr>
              <w:pStyle w:val="TAL"/>
              <w:rPr>
                <w:sz w:val="16"/>
              </w:rPr>
            </w:pPr>
            <w:r>
              <w:rPr>
                <w:sz w:val="16"/>
              </w:rPr>
              <w:t>QUALCOMM JAPAN LLC.</w:t>
            </w:r>
          </w:p>
        </w:tc>
        <w:tc>
          <w:tcPr>
            <w:tcW w:w="0" w:type="auto"/>
          </w:tcPr>
          <w:p w14:paraId="5FF0F107" w14:textId="77777777" w:rsidR="00507112" w:rsidRPr="00412211" w:rsidRDefault="00507112" w:rsidP="00DA5F49">
            <w:pPr>
              <w:pStyle w:val="TAL"/>
              <w:rPr>
                <w:sz w:val="16"/>
              </w:rPr>
            </w:pPr>
            <w:r>
              <w:rPr>
                <w:sz w:val="16"/>
              </w:rPr>
              <w:t>revised</w:t>
            </w:r>
          </w:p>
        </w:tc>
        <w:tc>
          <w:tcPr>
            <w:tcW w:w="0" w:type="auto"/>
          </w:tcPr>
          <w:p w14:paraId="395B77F4" w14:textId="77777777" w:rsidR="00507112" w:rsidRPr="00412211" w:rsidRDefault="00507112" w:rsidP="00DA5F49">
            <w:pPr>
              <w:pStyle w:val="TAL"/>
              <w:rPr>
                <w:sz w:val="16"/>
              </w:rPr>
            </w:pPr>
          </w:p>
        </w:tc>
        <w:tc>
          <w:tcPr>
            <w:tcW w:w="0" w:type="auto"/>
          </w:tcPr>
          <w:p w14:paraId="0515A063" w14:textId="77777777" w:rsidR="00507112" w:rsidRPr="00412211" w:rsidRDefault="00507112" w:rsidP="00DA5F49">
            <w:pPr>
              <w:pStyle w:val="TAL"/>
              <w:rPr>
                <w:sz w:val="16"/>
              </w:rPr>
            </w:pPr>
            <w:r>
              <w:rPr>
                <w:sz w:val="16"/>
              </w:rPr>
              <w:t>R5-251298</w:t>
            </w:r>
          </w:p>
        </w:tc>
      </w:tr>
      <w:tr w:rsidR="00507112" w14:paraId="58607466" w14:textId="77777777" w:rsidTr="00DA5F49">
        <w:tc>
          <w:tcPr>
            <w:tcW w:w="0" w:type="auto"/>
          </w:tcPr>
          <w:p w14:paraId="621028E2" w14:textId="77777777" w:rsidR="00507112" w:rsidRPr="00412211" w:rsidRDefault="00507112" w:rsidP="00DA5F49">
            <w:pPr>
              <w:pStyle w:val="TAL"/>
              <w:rPr>
                <w:sz w:val="16"/>
              </w:rPr>
            </w:pPr>
            <w:r>
              <w:rPr>
                <w:sz w:val="16"/>
              </w:rPr>
              <w:t>R5-250395</w:t>
            </w:r>
          </w:p>
        </w:tc>
        <w:tc>
          <w:tcPr>
            <w:tcW w:w="0" w:type="auto"/>
          </w:tcPr>
          <w:p w14:paraId="20FD4137" w14:textId="77777777" w:rsidR="00507112" w:rsidRPr="00412211" w:rsidRDefault="00507112" w:rsidP="00DA5F49">
            <w:pPr>
              <w:pStyle w:val="TAL"/>
              <w:rPr>
                <w:sz w:val="16"/>
              </w:rPr>
            </w:pPr>
            <w:r>
              <w:rPr>
                <w:sz w:val="16"/>
              </w:rPr>
              <w:t>Update of R18 MUSIM test case 8.1.5.10.6</w:t>
            </w:r>
          </w:p>
        </w:tc>
        <w:tc>
          <w:tcPr>
            <w:tcW w:w="0" w:type="auto"/>
          </w:tcPr>
          <w:p w14:paraId="2EBBB007" w14:textId="77777777" w:rsidR="00507112" w:rsidRPr="00412211" w:rsidRDefault="00507112" w:rsidP="00DA5F49">
            <w:pPr>
              <w:pStyle w:val="TAL"/>
              <w:rPr>
                <w:sz w:val="16"/>
              </w:rPr>
            </w:pPr>
            <w:r>
              <w:rPr>
                <w:sz w:val="16"/>
              </w:rPr>
              <w:t>CATT, TDIA</w:t>
            </w:r>
          </w:p>
        </w:tc>
        <w:tc>
          <w:tcPr>
            <w:tcW w:w="0" w:type="auto"/>
          </w:tcPr>
          <w:p w14:paraId="715CB63C" w14:textId="77777777" w:rsidR="00507112" w:rsidRPr="00412211" w:rsidRDefault="00507112" w:rsidP="00DA5F49">
            <w:pPr>
              <w:pStyle w:val="TAL"/>
              <w:rPr>
                <w:sz w:val="16"/>
              </w:rPr>
            </w:pPr>
            <w:r>
              <w:rPr>
                <w:sz w:val="16"/>
              </w:rPr>
              <w:t>agreed</w:t>
            </w:r>
          </w:p>
        </w:tc>
        <w:tc>
          <w:tcPr>
            <w:tcW w:w="0" w:type="auto"/>
          </w:tcPr>
          <w:p w14:paraId="0CC816C2" w14:textId="77777777" w:rsidR="00507112" w:rsidRPr="00412211" w:rsidRDefault="00507112" w:rsidP="00DA5F49">
            <w:pPr>
              <w:pStyle w:val="TAL"/>
              <w:rPr>
                <w:sz w:val="16"/>
              </w:rPr>
            </w:pPr>
          </w:p>
        </w:tc>
        <w:tc>
          <w:tcPr>
            <w:tcW w:w="0" w:type="auto"/>
          </w:tcPr>
          <w:p w14:paraId="731DC6CC" w14:textId="77777777" w:rsidR="00507112" w:rsidRPr="00412211" w:rsidRDefault="00507112" w:rsidP="00DA5F49">
            <w:pPr>
              <w:pStyle w:val="TAL"/>
              <w:rPr>
                <w:sz w:val="16"/>
              </w:rPr>
            </w:pPr>
          </w:p>
        </w:tc>
      </w:tr>
      <w:tr w:rsidR="00507112" w14:paraId="3AB6FD32" w14:textId="77777777" w:rsidTr="00DA5F49">
        <w:tc>
          <w:tcPr>
            <w:tcW w:w="0" w:type="auto"/>
          </w:tcPr>
          <w:p w14:paraId="075E434D" w14:textId="77777777" w:rsidR="00507112" w:rsidRPr="00412211" w:rsidRDefault="00507112" w:rsidP="00DA5F49">
            <w:pPr>
              <w:pStyle w:val="TAL"/>
              <w:rPr>
                <w:sz w:val="16"/>
              </w:rPr>
            </w:pPr>
            <w:r>
              <w:rPr>
                <w:sz w:val="16"/>
              </w:rPr>
              <w:t>R5-250396</w:t>
            </w:r>
          </w:p>
        </w:tc>
        <w:tc>
          <w:tcPr>
            <w:tcW w:w="0" w:type="auto"/>
          </w:tcPr>
          <w:p w14:paraId="46489712" w14:textId="77777777" w:rsidR="00507112" w:rsidRPr="00412211" w:rsidRDefault="00507112" w:rsidP="00DA5F49">
            <w:pPr>
              <w:pStyle w:val="TAL"/>
              <w:rPr>
                <w:sz w:val="16"/>
              </w:rPr>
            </w:pPr>
            <w:r>
              <w:rPr>
                <w:sz w:val="16"/>
              </w:rPr>
              <w:t>Update of UAS test case 9.1.5.1.17</w:t>
            </w:r>
          </w:p>
        </w:tc>
        <w:tc>
          <w:tcPr>
            <w:tcW w:w="0" w:type="auto"/>
          </w:tcPr>
          <w:p w14:paraId="69D86CEC" w14:textId="77777777" w:rsidR="00507112" w:rsidRPr="00412211" w:rsidRDefault="00507112" w:rsidP="00DA5F49">
            <w:pPr>
              <w:pStyle w:val="TAL"/>
              <w:rPr>
                <w:sz w:val="16"/>
              </w:rPr>
            </w:pPr>
            <w:r>
              <w:rPr>
                <w:sz w:val="16"/>
              </w:rPr>
              <w:t>CATT, TDIA</w:t>
            </w:r>
          </w:p>
        </w:tc>
        <w:tc>
          <w:tcPr>
            <w:tcW w:w="0" w:type="auto"/>
          </w:tcPr>
          <w:p w14:paraId="2ED77C57" w14:textId="77777777" w:rsidR="00507112" w:rsidRPr="00412211" w:rsidRDefault="00507112" w:rsidP="00DA5F49">
            <w:pPr>
              <w:pStyle w:val="TAL"/>
              <w:rPr>
                <w:sz w:val="16"/>
              </w:rPr>
            </w:pPr>
            <w:r>
              <w:rPr>
                <w:sz w:val="16"/>
              </w:rPr>
              <w:t>agreed</w:t>
            </w:r>
          </w:p>
        </w:tc>
        <w:tc>
          <w:tcPr>
            <w:tcW w:w="0" w:type="auto"/>
          </w:tcPr>
          <w:p w14:paraId="1BC9F0F2" w14:textId="77777777" w:rsidR="00507112" w:rsidRPr="00412211" w:rsidRDefault="00507112" w:rsidP="00DA5F49">
            <w:pPr>
              <w:pStyle w:val="TAL"/>
              <w:rPr>
                <w:sz w:val="16"/>
              </w:rPr>
            </w:pPr>
          </w:p>
        </w:tc>
        <w:tc>
          <w:tcPr>
            <w:tcW w:w="0" w:type="auto"/>
          </w:tcPr>
          <w:p w14:paraId="2D2D3780" w14:textId="77777777" w:rsidR="00507112" w:rsidRPr="00412211" w:rsidRDefault="00507112" w:rsidP="00DA5F49">
            <w:pPr>
              <w:pStyle w:val="TAL"/>
              <w:rPr>
                <w:sz w:val="16"/>
              </w:rPr>
            </w:pPr>
          </w:p>
        </w:tc>
      </w:tr>
      <w:tr w:rsidR="00507112" w14:paraId="3B0E8941" w14:textId="77777777" w:rsidTr="00DA5F49">
        <w:tc>
          <w:tcPr>
            <w:tcW w:w="0" w:type="auto"/>
          </w:tcPr>
          <w:p w14:paraId="191C3CE2" w14:textId="77777777" w:rsidR="00507112" w:rsidRPr="00412211" w:rsidRDefault="00507112" w:rsidP="00DA5F49">
            <w:pPr>
              <w:pStyle w:val="TAL"/>
              <w:rPr>
                <w:sz w:val="16"/>
              </w:rPr>
            </w:pPr>
            <w:r>
              <w:rPr>
                <w:sz w:val="16"/>
              </w:rPr>
              <w:t>R5-250397</w:t>
            </w:r>
          </w:p>
        </w:tc>
        <w:tc>
          <w:tcPr>
            <w:tcW w:w="0" w:type="auto"/>
          </w:tcPr>
          <w:p w14:paraId="6B587C25" w14:textId="77777777" w:rsidR="00507112" w:rsidRPr="00412211" w:rsidRDefault="00507112" w:rsidP="00DA5F49">
            <w:pPr>
              <w:pStyle w:val="TAL"/>
              <w:rPr>
                <w:sz w:val="16"/>
              </w:rPr>
            </w:pPr>
            <w:r>
              <w:rPr>
                <w:sz w:val="16"/>
              </w:rPr>
              <w:t>Update RRC message content for Further NR mobility enhancements</w:t>
            </w:r>
          </w:p>
        </w:tc>
        <w:tc>
          <w:tcPr>
            <w:tcW w:w="0" w:type="auto"/>
          </w:tcPr>
          <w:p w14:paraId="3C9F93AC" w14:textId="77777777" w:rsidR="00507112" w:rsidRPr="00412211" w:rsidRDefault="00507112" w:rsidP="00DA5F49">
            <w:pPr>
              <w:pStyle w:val="TAL"/>
              <w:rPr>
                <w:sz w:val="16"/>
              </w:rPr>
            </w:pPr>
            <w:r>
              <w:rPr>
                <w:sz w:val="16"/>
              </w:rPr>
              <w:t>MediaTek Inc.</w:t>
            </w:r>
          </w:p>
        </w:tc>
        <w:tc>
          <w:tcPr>
            <w:tcW w:w="0" w:type="auto"/>
          </w:tcPr>
          <w:p w14:paraId="50F10D9E" w14:textId="77777777" w:rsidR="00507112" w:rsidRPr="00412211" w:rsidRDefault="00507112" w:rsidP="00DA5F49">
            <w:pPr>
              <w:pStyle w:val="TAL"/>
              <w:rPr>
                <w:sz w:val="16"/>
              </w:rPr>
            </w:pPr>
            <w:r>
              <w:rPr>
                <w:sz w:val="16"/>
              </w:rPr>
              <w:t>agreed</w:t>
            </w:r>
          </w:p>
        </w:tc>
        <w:tc>
          <w:tcPr>
            <w:tcW w:w="0" w:type="auto"/>
          </w:tcPr>
          <w:p w14:paraId="4AA441F6" w14:textId="77777777" w:rsidR="00507112" w:rsidRPr="00412211" w:rsidRDefault="00507112" w:rsidP="00DA5F49">
            <w:pPr>
              <w:pStyle w:val="TAL"/>
              <w:rPr>
                <w:sz w:val="16"/>
              </w:rPr>
            </w:pPr>
          </w:p>
        </w:tc>
        <w:tc>
          <w:tcPr>
            <w:tcW w:w="0" w:type="auto"/>
          </w:tcPr>
          <w:p w14:paraId="1A8352DC" w14:textId="77777777" w:rsidR="00507112" w:rsidRPr="00412211" w:rsidRDefault="00507112" w:rsidP="00DA5F49">
            <w:pPr>
              <w:pStyle w:val="TAL"/>
              <w:rPr>
                <w:sz w:val="16"/>
              </w:rPr>
            </w:pPr>
          </w:p>
        </w:tc>
      </w:tr>
      <w:tr w:rsidR="00507112" w14:paraId="64972944" w14:textId="77777777" w:rsidTr="00DA5F49">
        <w:tc>
          <w:tcPr>
            <w:tcW w:w="0" w:type="auto"/>
          </w:tcPr>
          <w:p w14:paraId="37B45975" w14:textId="77777777" w:rsidR="00507112" w:rsidRPr="00412211" w:rsidRDefault="00507112" w:rsidP="00DA5F49">
            <w:pPr>
              <w:pStyle w:val="TAL"/>
              <w:rPr>
                <w:sz w:val="16"/>
              </w:rPr>
            </w:pPr>
            <w:r>
              <w:rPr>
                <w:sz w:val="16"/>
              </w:rPr>
              <w:t>R5-250398</w:t>
            </w:r>
          </w:p>
        </w:tc>
        <w:tc>
          <w:tcPr>
            <w:tcW w:w="0" w:type="auto"/>
          </w:tcPr>
          <w:p w14:paraId="1CD8A4FD" w14:textId="77777777" w:rsidR="00507112" w:rsidRPr="00412211" w:rsidRDefault="00507112" w:rsidP="00DA5F49">
            <w:pPr>
              <w:pStyle w:val="TAL"/>
              <w:rPr>
                <w:sz w:val="16"/>
              </w:rPr>
            </w:pPr>
            <w:r>
              <w:rPr>
                <w:sz w:val="16"/>
              </w:rPr>
              <w:t>Update to LTM TC 6.3.4.4 including TT</w:t>
            </w:r>
          </w:p>
        </w:tc>
        <w:tc>
          <w:tcPr>
            <w:tcW w:w="0" w:type="auto"/>
          </w:tcPr>
          <w:p w14:paraId="3E3E3C53" w14:textId="77777777" w:rsidR="00507112" w:rsidRPr="00412211" w:rsidRDefault="00507112" w:rsidP="00DA5F49">
            <w:pPr>
              <w:pStyle w:val="TAL"/>
              <w:rPr>
                <w:sz w:val="16"/>
              </w:rPr>
            </w:pPr>
            <w:r>
              <w:rPr>
                <w:sz w:val="16"/>
              </w:rPr>
              <w:t>MediaTek Inc.</w:t>
            </w:r>
          </w:p>
        </w:tc>
        <w:tc>
          <w:tcPr>
            <w:tcW w:w="0" w:type="auto"/>
          </w:tcPr>
          <w:p w14:paraId="749D21C1" w14:textId="77777777" w:rsidR="00507112" w:rsidRPr="00412211" w:rsidRDefault="00507112" w:rsidP="00DA5F49">
            <w:pPr>
              <w:pStyle w:val="TAL"/>
              <w:rPr>
                <w:sz w:val="16"/>
              </w:rPr>
            </w:pPr>
            <w:r>
              <w:rPr>
                <w:sz w:val="16"/>
              </w:rPr>
              <w:t>agreed</w:t>
            </w:r>
          </w:p>
        </w:tc>
        <w:tc>
          <w:tcPr>
            <w:tcW w:w="0" w:type="auto"/>
          </w:tcPr>
          <w:p w14:paraId="4B24CEA4" w14:textId="77777777" w:rsidR="00507112" w:rsidRPr="00412211" w:rsidRDefault="00507112" w:rsidP="00DA5F49">
            <w:pPr>
              <w:pStyle w:val="TAL"/>
              <w:rPr>
                <w:sz w:val="16"/>
              </w:rPr>
            </w:pPr>
          </w:p>
        </w:tc>
        <w:tc>
          <w:tcPr>
            <w:tcW w:w="0" w:type="auto"/>
          </w:tcPr>
          <w:p w14:paraId="5E184836" w14:textId="77777777" w:rsidR="00507112" w:rsidRPr="00412211" w:rsidRDefault="00507112" w:rsidP="00DA5F49">
            <w:pPr>
              <w:pStyle w:val="TAL"/>
              <w:rPr>
                <w:sz w:val="16"/>
              </w:rPr>
            </w:pPr>
          </w:p>
        </w:tc>
      </w:tr>
      <w:tr w:rsidR="00507112" w14:paraId="109BE5C8" w14:textId="77777777" w:rsidTr="00DA5F49">
        <w:tc>
          <w:tcPr>
            <w:tcW w:w="0" w:type="auto"/>
          </w:tcPr>
          <w:p w14:paraId="1616F3E4" w14:textId="77777777" w:rsidR="00507112" w:rsidRPr="00412211" w:rsidRDefault="00507112" w:rsidP="00DA5F49">
            <w:pPr>
              <w:pStyle w:val="TAL"/>
              <w:rPr>
                <w:sz w:val="16"/>
              </w:rPr>
            </w:pPr>
            <w:r>
              <w:rPr>
                <w:sz w:val="16"/>
              </w:rPr>
              <w:t>R5-250399</w:t>
            </w:r>
          </w:p>
        </w:tc>
        <w:tc>
          <w:tcPr>
            <w:tcW w:w="0" w:type="auto"/>
          </w:tcPr>
          <w:p w14:paraId="099731AC" w14:textId="77777777" w:rsidR="00507112" w:rsidRPr="00412211" w:rsidRDefault="00507112" w:rsidP="00DA5F49">
            <w:pPr>
              <w:pStyle w:val="TAL"/>
              <w:rPr>
                <w:sz w:val="16"/>
              </w:rPr>
            </w:pPr>
            <w:r>
              <w:rPr>
                <w:sz w:val="16"/>
              </w:rPr>
              <w:t>Update of R18 MUSIM test case 8.1.5.10.5</w:t>
            </w:r>
          </w:p>
        </w:tc>
        <w:tc>
          <w:tcPr>
            <w:tcW w:w="0" w:type="auto"/>
          </w:tcPr>
          <w:p w14:paraId="08593DAC" w14:textId="77777777" w:rsidR="00507112" w:rsidRPr="00412211" w:rsidRDefault="00507112" w:rsidP="00DA5F49">
            <w:pPr>
              <w:pStyle w:val="TAL"/>
              <w:rPr>
                <w:sz w:val="16"/>
              </w:rPr>
            </w:pPr>
            <w:r>
              <w:rPr>
                <w:sz w:val="16"/>
              </w:rPr>
              <w:t>CATT, TDIA</w:t>
            </w:r>
          </w:p>
        </w:tc>
        <w:tc>
          <w:tcPr>
            <w:tcW w:w="0" w:type="auto"/>
          </w:tcPr>
          <w:p w14:paraId="629FAD13" w14:textId="77777777" w:rsidR="00507112" w:rsidRPr="00412211" w:rsidRDefault="00507112" w:rsidP="00DA5F49">
            <w:pPr>
              <w:pStyle w:val="TAL"/>
              <w:rPr>
                <w:sz w:val="16"/>
              </w:rPr>
            </w:pPr>
            <w:r>
              <w:rPr>
                <w:sz w:val="16"/>
              </w:rPr>
              <w:t>agreed</w:t>
            </w:r>
          </w:p>
        </w:tc>
        <w:tc>
          <w:tcPr>
            <w:tcW w:w="0" w:type="auto"/>
          </w:tcPr>
          <w:p w14:paraId="22BF9795" w14:textId="77777777" w:rsidR="00507112" w:rsidRPr="00412211" w:rsidRDefault="00507112" w:rsidP="00DA5F49">
            <w:pPr>
              <w:pStyle w:val="TAL"/>
              <w:rPr>
                <w:sz w:val="16"/>
              </w:rPr>
            </w:pPr>
          </w:p>
        </w:tc>
        <w:tc>
          <w:tcPr>
            <w:tcW w:w="0" w:type="auto"/>
          </w:tcPr>
          <w:p w14:paraId="2B26F543" w14:textId="77777777" w:rsidR="00507112" w:rsidRPr="00412211" w:rsidRDefault="00507112" w:rsidP="00DA5F49">
            <w:pPr>
              <w:pStyle w:val="TAL"/>
              <w:rPr>
                <w:sz w:val="16"/>
              </w:rPr>
            </w:pPr>
          </w:p>
        </w:tc>
      </w:tr>
      <w:tr w:rsidR="00507112" w14:paraId="1FF093A4" w14:textId="77777777" w:rsidTr="00DA5F49">
        <w:tc>
          <w:tcPr>
            <w:tcW w:w="0" w:type="auto"/>
          </w:tcPr>
          <w:p w14:paraId="47CAE659" w14:textId="77777777" w:rsidR="00507112" w:rsidRPr="00412211" w:rsidRDefault="00507112" w:rsidP="00DA5F49">
            <w:pPr>
              <w:pStyle w:val="TAL"/>
              <w:rPr>
                <w:sz w:val="16"/>
              </w:rPr>
            </w:pPr>
            <w:r>
              <w:rPr>
                <w:sz w:val="16"/>
              </w:rPr>
              <w:t>R5-250400</w:t>
            </w:r>
          </w:p>
        </w:tc>
        <w:tc>
          <w:tcPr>
            <w:tcW w:w="0" w:type="auto"/>
          </w:tcPr>
          <w:p w14:paraId="4DF3C31E" w14:textId="77777777" w:rsidR="00507112" w:rsidRPr="00412211" w:rsidRDefault="00507112" w:rsidP="00DA5F49">
            <w:pPr>
              <w:pStyle w:val="TAL"/>
              <w:rPr>
                <w:sz w:val="16"/>
              </w:rPr>
            </w:pPr>
            <w:r>
              <w:rPr>
                <w:sz w:val="16"/>
              </w:rPr>
              <w:t>PRD21 CDS: PC3 NRCA 4 bands combos</w:t>
            </w:r>
          </w:p>
        </w:tc>
        <w:tc>
          <w:tcPr>
            <w:tcW w:w="0" w:type="auto"/>
          </w:tcPr>
          <w:p w14:paraId="1B912720" w14:textId="77777777" w:rsidR="00507112" w:rsidRPr="00412211" w:rsidRDefault="00507112" w:rsidP="00DA5F49">
            <w:pPr>
              <w:pStyle w:val="TAL"/>
              <w:rPr>
                <w:sz w:val="16"/>
              </w:rPr>
            </w:pPr>
            <w:r>
              <w:rPr>
                <w:sz w:val="16"/>
              </w:rPr>
              <w:t>KDDI Corporation</w:t>
            </w:r>
          </w:p>
        </w:tc>
        <w:tc>
          <w:tcPr>
            <w:tcW w:w="0" w:type="auto"/>
          </w:tcPr>
          <w:p w14:paraId="2A96A635" w14:textId="77777777" w:rsidR="00507112" w:rsidRPr="00412211" w:rsidRDefault="00507112" w:rsidP="00DA5F49">
            <w:pPr>
              <w:pStyle w:val="TAL"/>
              <w:rPr>
                <w:sz w:val="16"/>
              </w:rPr>
            </w:pPr>
            <w:r>
              <w:rPr>
                <w:sz w:val="16"/>
              </w:rPr>
              <w:t>noted</w:t>
            </w:r>
          </w:p>
        </w:tc>
        <w:tc>
          <w:tcPr>
            <w:tcW w:w="0" w:type="auto"/>
          </w:tcPr>
          <w:p w14:paraId="7072FFD7" w14:textId="77777777" w:rsidR="00507112" w:rsidRPr="00412211" w:rsidRDefault="00507112" w:rsidP="00DA5F49">
            <w:pPr>
              <w:pStyle w:val="TAL"/>
              <w:rPr>
                <w:sz w:val="16"/>
              </w:rPr>
            </w:pPr>
          </w:p>
        </w:tc>
        <w:tc>
          <w:tcPr>
            <w:tcW w:w="0" w:type="auto"/>
          </w:tcPr>
          <w:p w14:paraId="06CDCAFA" w14:textId="77777777" w:rsidR="00507112" w:rsidRPr="00412211" w:rsidRDefault="00507112" w:rsidP="00DA5F49">
            <w:pPr>
              <w:pStyle w:val="TAL"/>
              <w:rPr>
                <w:sz w:val="16"/>
              </w:rPr>
            </w:pPr>
          </w:p>
        </w:tc>
      </w:tr>
      <w:tr w:rsidR="00507112" w14:paraId="48982D79" w14:textId="77777777" w:rsidTr="00DA5F49">
        <w:tc>
          <w:tcPr>
            <w:tcW w:w="0" w:type="auto"/>
          </w:tcPr>
          <w:p w14:paraId="6B5CC49B" w14:textId="77777777" w:rsidR="00507112" w:rsidRPr="00412211" w:rsidRDefault="00507112" w:rsidP="00DA5F49">
            <w:pPr>
              <w:pStyle w:val="TAL"/>
              <w:rPr>
                <w:sz w:val="16"/>
              </w:rPr>
            </w:pPr>
            <w:r>
              <w:rPr>
                <w:sz w:val="16"/>
              </w:rPr>
              <w:t>R5-250401</w:t>
            </w:r>
          </w:p>
        </w:tc>
        <w:tc>
          <w:tcPr>
            <w:tcW w:w="0" w:type="auto"/>
          </w:tcPr>
          <w:p w14:paraId="60EF59D4" w14:textId="77777777" w:rsidR="00507112" w:rsidRPr="00412211" w:rsidRDefault="00507112" w:rsidP="00DA5F49">
            <w:pPr>
              <w:pStyle w:val="TAL"/>
              <w:rPr>
                <w:sz w:val="16"/>
              </w:rPr>
            </w:pPr>
            <w:r>
              <w:rPr>
                <w:sz w:val="16"/>
              </w:rPr>
              <w:t>Addition of signalling parameters for spectrum less than 5MHz for FR1</w:t>
            </w:r>
          </w:p>
        </w:tc>
        <w:tc>
          <w:tcPr>
            <w:tcW w:w="0" w:type="auto"/>
          </w:tcPr>
          <w:p w14:paraId="59560D08" w14:textId="77777777" w:rsidR="00507112" w:rsidRPr="00412211" w:rsidRDefault="00507112" w:rsidP="00DA5F49">
            <w:pPr>
              <w:pStyle w:val="TAL"/>
              <w:rPr>
                <w:sz w:val="16"/>
              </w:rPr>
            </w:pPr>
            <w:r>
              <w:rPr>
                <w:sz w:val="16"/>
              </w:rPr>
              <w:t>Nokia</w:t>
            </w:r>
          </w:p>
        </w:tc>
        <w:tc>
          <w:tcPr>
            <w:tcW w:w="0" w:type="auto"/>
          </w:tcPr>
          <w:p w14:paraId="553EBEC7" w14:textId="77777777" w:rsidR="00507112" w:rsidRPr="00412211" w:rsidRDefault="00507112" w:rsidP="00DA5F49">
            <w:pPr>
              <w:pStyle w:val="TAL"/>
              <w:rPr>
                <w:sz w:val="16"/>
              </w:rPr>
            </w:pPr>
            <w:r>
              <w:rPr>
                <w:sz w:val="16"/>
              </w:rPr>
              <w:t>agreed</w:t>
            </w:r>
          </w:p>
        </w:tc>
        <w:tc>
          <w:tcPr>
            <w:tcW w:w="0" w:type="auto"/>
          </w:tcPr>
          <w:p w14:paraId="6329AE16" w14:textId="77777777" w:rsidR="00507112" w:rsidRPr="00412211" w:rsidRDefault="00507112" w:rsidP="00DA5F49">
            <w:pPr>
              <w:pStyle w:val="TAL"/>
              <w:rPr>
                <w:sz w:val="16"/>
              </w:rPr>
            </w:pPr>
          </w:p>
        </w:tc>
        <w:tc>
          <w:tcPr>
            <w:tcW w:w="0" w:type="auto"/>
          </w:tcPr>
          <w:p w14:paraId="51085B02" w14:textId="77777777" w:rsidR="00507112" w:rsidRPr="00412211" w:rsidRDefault="00507112" w:rsidP="00DA5F49">
            <w:pPr>
              <w:pStyle w:val="TAL"/>
              <w:rPr>
                <w:sz w:val="16"/>
              </w:rPr>
            </w:pPr>
          </w:p>
        </w:tc>
      </w:tr>
      <w:tr w:rsidR="00507112" w14:paraId="1DD75D9C" w14:textId="77777777" w:rsidTr="00DA5F49">
        <w:tc>
          <w:tcPr>
            <w:tcW w:w="0" w:type="auto"/>
          </w:tcPr>
          <w:p w14:paraId="11155B51" w14:textId="77777777" w:rsidR="00507112" w:rsidRPr="00412211" w:rsidRDefault="00507112" w:rsidP="00DA5F49">
            <w:pPr>
              <w:pStyle w:val="TAL"/>
              <w:rPr>
                <w:sz w:val="16"/>
              </w:rPr>
            </w:pPr>
            <w:r>
              <w:rPr>
                <w:sz w:val="16"/>
              </w:rPr>
              <w:t>R5-250402</w:t>
            </w:r>
          </w:p>
        </w:tc>
        <w:tc>
          <w:tcPr>
            <w:tcW w:w="0" w:type="auto"/>
          </w:tcPr>
          <w:p w14:paraId="7B5CFC87" w14:textId="77777777" w:rsidR="00507112" w:rsidRPr="00412211" w:rsidRDefault="00507112" w:rsidP="00DA5F49">
            <w:pPr>
              <w:pStyle w:val="TAL"/>
              <w:rPr>
                <w:sz w:val="16"/>
              </w:rPr>
            </w:pPr>
            <w:r>
              <w:rPr>
                <w:sz w:val="16"/>
              </w:rPr>
              <w:t>Add new test case 8.17 Initial Registration / IMS data channel</w:t>
            </w:r>
          </w:p>
        </w:tc>
        <w:tc>
          <w:tcPr>
            <w:tcW w:w="0" w:type="auto"/>
          </w:tcPr>
          <w:p w14:paraId="3950B989" w14:textId="77777777" w:rsidR="00507112" w:rsidRPr="00412211" w:rsidRDefault="00507112" w:rsidP="00DA5F49">
            <w:pPr>
              <w:pStyle w:val="TAL"/>
              <w:rPr>
                <w:sz w:val="16"/>
              </w:rPr>
            </w:pPr>
            <w:r>
              <w:rPr>
                <w:sz w:val="16"/>
              </w:rPr>
              <w:t>China Telecom Corporation Ltd.</w:t>
            </w:r>
          </w:p>
        </w:tc>
        <w:tc>
          <w:tcPr>
            <w:tcW w:w="0" w:type="auto"/>
          </w:tcPr>
          <w:p w14:paraId="68EA8539" w14:textId="77777777" w:rsidR="00507112" w:rsidRPr="00412211" w:rsidRDefault="00507112" w:rsidP="00DA5F49">
            <w:pPr>
              <w:pStyle w:val="TAL"/>
              <w:rPr>
                <w:sz w:val="16"/>
              </w:rPr>
            </w:pPr>
            <w:r>
              <w:rPr>
                <w:sz w:val="16"/>
              </w:rPr>
              <w:t>revised</w:t>
            </w:r>
          </w:p>
        </w:tc>
        <w:tc>
          <w:tcPr>
            <w:tcW w:w="0" w:type="auto"/>
          </w:tcPr>
          <w:p w14:paraId="0805CE5A" w14:textId="77777777" w:rsidR="00507112" w:rsidRPr="00412211" w:rsidRDefault="00507112" w:rsidP="00DA5F49">
            <w:pPr>
              <w:pStyle w:val="TAL"/>
              <w:rPr>
                <w:sz w:val="16"/>
              </w:rPr>
            </w:pPr>
          </w:p>
        </w:tc>
        <w:tc>
          <w:tcPr>
            <w:tcW w:w="0" w:type="auto"/>
          </w:tcPr>
          <w:p w14:paraId="61CA02B9" w14:textId="77777777" w:rsidR="00507112" w:rsidRPr="00412211" w:rsidRDefault="00507112" w:rsidP="00DA5F49">
            <w:pPr>
              <w:pStyle w:val="TAL"/>
              <w:rPr>
                <w:sz w:val="16"/>
              </w:rPr>
            </w:pPr>
            <w:r>
              <w:rPr>
                <w:sz w:val="16"/>
              </w:rPr>
              <w:t>R5-251382</w:t>
            </w:r>
          </w:p>
        </w:tc>
      </w:tr>
      <w:tr w:rsidR="00507112" w14:paraId="7BE87B65" w14:textId="77777777" w:rsidTr="00DA5F49">
        <w:tc>
          <w:tcPr>
            <w:tcW w:w="0" w:type="auto"/>
          </w:tcPr>
          <w:p w14:paraId="6A2EDA73" w14:textId="77777777" w:rsidR="00507112" w:rsidRPr="00412211" w:rsidRDefault="00507112" w:rsidP="00DA5F49">
            <w:pPr>
              <w:pStyle w:val="TAL"/>
              <w:rPr>
                <w:sz w:val="16"/>
              </w:rPr>
            </w:pPr>
            <w:r>
              <w:rPr>
                <w:sz w:val="16"/>
              </w:rPr>
              <w:t>R5-250403</w:t>
            </w:r>
          </w:p>
        </w:tc>
        <w:tc>
          <w:tcPr>
            <w:tcW w:w="0" w:type="auto"/>
          </w:tcPr>
          <w:p w14:paraId="227F5122" w14:textId="77777777" w:rsidR="00507112" w:rsidRPr="00412211" w:rsidRDefault="00507112" w:rsidP="00DA5F49">
            <w:pPr>
              <w:pStyle w:val="TAL"/>
              <w:rPr>
                <w:sz w:val="16"/>
              </w:rPr>
            </w:pPr>
            <w:r>
              <w:rPr>
                <w:sz w:val="16"/>
              </w:rPr>
              <w:t xml:space="preserve">Correction to FR1 LTM </w:t>
            </w:r>
            <w:proofErr w:type="spellStart"/>
            <w:r>
              <w:rPr>
                <w:sz w:val="16"/>
              </w:rPr>
              <w:t>PCell</w:t>
            </w:r>
            <w:proofErr w:type="spellEnd"/>
            <w:r>
              <w:rPr>
                <w:sz w:val="16"/>
              </w:rPr>
              <w:t xml:space="preserve"> Switch test case</w:t>
            </w:r>
          </w:p>
        </w:tc>
        <w:tc>
          <w:tcPr>
            <w:tcW w:w="0" w:type="auto"/>
          </w:tcPr>
          <w:p w14:paraId="095859A6" w14:textId="77777777" w:rsidR="00507112" w:rsidRPr="00412211" w:rsidRDefault="00507112" w:rsidP="00DA5F49">
            <w:pPr>
              <w:pStyle w:val="TAL"/>
              <w:rPr>
                <w:sz w:val="16"/>
              </w:rPr>
            </w:pPr>
            <w:r>
              <w:rPr>
                <w:sz w:val="16"/>
              </w:rPr>
              <w:t>MediaTek Inc.</w:t>
            </w:r>
          </w:p>
        </w:tc>
        <w:tc>
          <w:tcPr>
            <w:tcW w:w="0" w:type="auto"/>
          </w:tcPr>
          <w:p w14:paraId="1D73F60C" w14:textId="77777777" w:rsidR="00507112" w:rsidRPr="00412211" w:rsidRDefault="00507112" w:rsidP="00DA5F49">
            <w:pPr>
              <w:pStyle w:val="TAL"/>
              <w:rPr>
                <w:sz w:val="16"/>
              </w:rPr>
            </w:pPr>
            <w:r>
              <w:rPr>
                <w:sz w:val="16"/>
              </w:rPr>
              <w:t>agreed</w:t>
            </w:r>
          </w:p>
        </w:tc>
        <w:tc>
          <w:tcPr>
            <w:tcW w:w="0" w:type="auto"/>
          </w:tcPr>
          <w:p w14:paraId="04B2DB71" w14:textId="77777777" w:rsidR="00507112" w:rsidRPr="00412211" w:rsidRDefault="00507112" w:rsidP="00DA5F49">
            <w:pPr>
              <w:pStyle w:val="TAL"/>
              <w:rPr>
                <w:sz w:val="16"/>
              </w:rPr>
            </w:pPr>
          </w:p>
        </w:tc>
        <w:tc>
          <w:tcPr>
            <w:tcW w:w="0" w:type="auto"/>
          </w:tcPr>
          <w:p w14:paraId="5C99308D" w14:textId="77777777" w:rsidR="00507112" w:rsidRPr="00412211" w:rsidRDefault="00507112" w:rsidP="00DA5F49">
            <w:pPr>
              <w:pStyle w:val="TAL"/>
              <w:rPr>
                <w:sz w:val="16"/>
              </w:rPr>
            </w:pPr>
          </w:p>
        </w:tc>
      </w:tr>
      <w:tr w:rsidR="00507112" w14:paraId="406426F5" w14:textId="77777777" w:rsidTr="00DA5F49">
        <w:tc>
          <w:tcPr>
            <w:tcW w:w="0" w:type="auto"/>
          </w:tcPr>
          <w:p w14:paraId="20D2BA4B" w14:textId="77777777" w:rsidR="00507112" w:rsidRPr="00412211" w:rsidRDefault="00507112" w:rsidP="00DA5F49">
            <w:pPr>
              <w:pStyle w:val="TAL"/>
              <w:rPr>
                <w:sz w:val="16"/>
              </w:rPr>
            </w:pPr>
            <w:r>
              <w:rPr>
                <w:sz w:val="16"/>
              </w:rPr>
              <w:t>R5-250404</w:t>
            </w:r>
          </w:p>
        </w:tc>
        <w:tc>
          <w:tcPr>
            <w:tcW w:w="0" w:type="auto"/>
          </w:tcPr>
          <w:p w14:paraId="4F41989A" w14:textId="77777777" w:rsidR="00507112" w:rsidRPr="00412211" w:rsidRDefault="00507112" w:rsidP="00DA5F49">
            <w:pPr>
              <w:pStyle w:val="TAL"/>
              <w:rPr>
                <w:sz w:val="16"/>
              </w:rPr>
            </w:pPr>
            <w:r>
              <w:rPr>
                <w:sz w:val="16"/>
              </w:rPr>
              <w:t>Add new test case 6.10 Initial Registration / IMS data channel</w:t>
            </w:r>
          </w:p>
        </w:tc>
        <w:tc>
          <w:tcPr>
            <w:tcW w:w="0" w:type="auto"/>
          </w:tcPr>
          <w:p w14:paraId="22881F1E" w14:textId="77777777" w:rsidR="00507112" w:rsidRPr="00412211" w:rsidRDefault="00507112" w:rsidP="00DA5F49">
            <w:pPr>
              <w:pStyle w:val="TAL"/>
              <w:rPr>
                <w:sz w:val="16"/>
              </w:rPr>
            </w:pPr>
            <w:r>
              <w:rPr>
                <w:sz w:val="16"/>
              </w:rPr>
              <w:t>China Telecom Corporation Ltd.</w:t>
            </w:r>
          </w:p>
        </w:tc>
        <w:tc>
          <w:tcPr>
            <w:tcW w:w="0" w:type="auto"/>
          </w:tcPr>
          <w:p w14:paraId="5B1E8D33" w14:textId="77777777" w:rsidR="00507112" w:rsidRPr="00412211" w:rsidRDefault="00507112" w:rsidP="00DA5F49">
            <w:pPr>
              <w:pStyle w:val="TAL"/>
              <w:rPr>
                <w:sz w:val="16"/>
              </w:rPr>
            </w:pPr>
            <w:r>
              <w:rPr>
                <w:sz w:val="16"/>
              </w:rPr>
              <w:t>revised</w:t>
            </w:r>
          </w:p>
        </w:tc>
        <w:tc>
          <w:tcPr>
            <w:tcW w:w="0" w:type="auto"/>
          </w:tcPr>
          <w:p w14:paraId="3E1BCC6C" w14:textId="77777777" w:rsidR="00507112" w:rsidRPr="00412211" w:rsidRDefault="00507112" w:rsidP="00DA5F49">
            <w:pPr>
              <w:pStyle w:val="TAL"/>
              <w:rPr>
                <w:sz w:val="16"/>
              </w:rPr>
            </w:pPr>
          </w:p>
        </w:tc>
        <w:tc>
          <w:tcPr>
            <w:tcW w:w="0" w:type="auto"/>
          </w:tcPr>
          <w:p w14:paraId="4B7E1E7B" w14:textId="77777777" w:rsidR="00507112" w:rsidRPr="00412211" w:rsidRDefault="00507112" w:rsidP="00DA5F49">
            <w:pPr>
              <w:pStyle w:val="TAL"/>
              <w:rPr>
                <w:sz w:val="16"/>
              </w:rPr>
            </w:pPr>
            <w:r>
              <w:rPr>
                <w:sz w:val="16"/>
              </w:rPr>
              <w:t>R5-251383</w:t>
            </w:r>
          </w:p>
        </w:tc>
      </w:tr>
      <w:tr w:rsidR="00507112" w14:paraId="28541F2B" w14:textId="77777777" w:rsidTr="00DA5F49">
        <w:tc>
          <w:tcPr>
            <w:tcW w:w="0" w:type="auto"/>
          </w:tcPr>
          <w:p w14:paraId="5D374969" w14:textId="77777777" w:rsidR="00507112" w:rsidRPr="00412211" w:rsidRDefault="00507112" w:rsidP="00DA5F49">
            <w:pPr>
              <w:pStyle w:val="TAL"/>
              <w:rPr>
                <w:sz w:val="16"/>
              </w:rPr>
            </w:pPr>
            <w:r>
              <w:rPr>
                <w:sz w:val="16"/>
              </w:rPr>
              <w:t>R5-250405</w:t>
            </w:r>
          </w:p>
        </w:tc>
        <w:tc>
          <w:tcPr>
            <w:tcW w:w="0" w:type="auto"/>
          </w:tcPr>
          <w:p w14:paraId="2D083B21" w14:textId="77777777" w:rsidR="00507112" w:rsidRPr="00412211" w:rsidRDefault="00507112" w:rsidP="00DA5F49">
            <w:pPr>
              <w:pStyle w:val="TAL"/>
              <w:rPr>
                <w:sz w:val="16"/>
              </w:rPr>
            </w:pPr>
            <w:r>
              <w:rPr>
                <w:sz w:val="16"/>
              </w:rPr>
              <w:t xml:space="preserve">Add new </w:t>
            </w:r>
            <w:proofErr w:type="spellStart"/>
            <w:r>
              <w:rPr>
                <w:sz w:val="16"/>
              </w:rPr>
              <w:t>applicabilities</w:t>
            </w:r>
            <w:proofErr w:type="spellEnd"/>
            <w:r>
              <w:rPr>
                <w:sz w:val="16"/>
              </w:rPr>
              <w:t xml:space="preserve"> for test case Initial Registration / IMS data channel</w:t>
            </w:r>
          </w:p>
        </w:tc>
        <w:tc>
          <w:tcPr>
            <w:tcW w:w="0" w:type="auto"/>
          </w:tcPr>
          <w:p w14:paraId="2FD12FBD" w14:textId="77777777" w:rsidR="00507112" w:rsidRPr="00412211" w:rsidRDefault="00507112" w:rsidP="00DA5F49">
            <w:pPr>
              <w:pStyle w:val="TAL"/>
              <w:rPr>
                <w:sz w:val="16"/>
              </w:rPr>
            </w:pPr>
            <w:r>
              <w:rPr>
                <w:sz w:val="16"/>
              </w:rPr>
              <w:t>China Telecom Corporation Ltd.</w:t>
            </w:r>
          </w:p>
        </w:tc>
        <w:tc>
          <w:tcPr>
            <w:tcW w:w="0" w:type="auto"/>
          </w:tcPr>
          <w:p w14:paraId="07213BD5" w14:textId="77777777" w:rsidR="00507112" w:rsidRPr="00412211" w:rsidRDefault="00507112" w:rsidP="00DA5F49">
            <w:pPr>
              <w:pStyle w:val="TAL"/>
              <w:rPr>
                <w:sz w:val="16"/>
              </w:rPr>
            </w:pPr>
            <w:r>
              <w:rPr>
                <w:sz w:val="16"/>
              </w:rPr>
              <w:t>revised</w:t>
            </w:r>
          </w:p>
        </w:tc>
        <w:tc>
          <w:tcPr>
            <w:tcW w:w="0" w:type="auto"/>
          </w:tcPr>
          <w:p w14:paraId="21010983" w14:textId="77777777" w:rsidR="00507112" w:rsidRPr="00412211" w:rsidRDefault="00507112" w:rsidP="00DA5F49">
            <w:pPr>
              <w:pStyle w:val="TAL"/>
              <w:rPr>
                <w:sz w:val="16"/>
              </w:rPr>
            </w:pPr>
          </w:p>
        </w:tc>
        <w:tc>
          <w:tcPr>
            <w:tcW w:w="0" w:type="auto"/>
          </w:tcPr>
          <w:p w14:paraId="3FD6A3BB" w14:textId="77777777" w:rsidR="00507112" w:rsidRPr="00412211" w:rsidRDefault="00507112" w:rsidP="00DA5F49">
            <w:pPr>
              <w:pStyle w:val="TAL"/>
              <w:rPr>
                <w:sz w:val="16"/>
              </w:rPr>
            </w:pPr>
            <w:r>
              <w:rPr>
                <w:sz w:val="16"/>
              </w:rPr>
              <w:t>R5-251397</w:t>
            </w:r>
          </w:p>
        </w:tc>
      </w:tr>
      <w:tr w:rsidR="00507112" w14:paraId="0BB8CD0A" w14:textId="77777777" w:rsidTr="00DA5F49">
        <w:tc>
          <w:tcPr>
            <w:tcW w:w="0" w:type="auto"/>
          </w:tcPr>
          <w:p w14:paraId="3E3C6D1E" w14:textId="77777777" w:rsidR="00507112" w:rsidRPr="00412211" w:rsidRDefault="00507112" w:rsidP="00DA5F49">
            <w:pPr>
              <w:pStyle w:val="TAL"/>
              <w:rPr>
                <w:sz w:val="16"/>
              </w:rPr>
            </w:pPr>
            <w:r>
              <w:rPr>
                <w:sz w:val="16"/>
              </w:rPr>
              <w:t>R5-250406</w:t>
            </w:r>
          </w:p>
        </w:tc>
        <w:tc>
          <w:tcPr>
            <w:tcW w:w="0" w:type="auto"/>
          </w:tcPr>
          <w:p w14:paraId="2F32F017" w14:textId="77777777" w:rsidR="00507112" w:rsidRPr="00412211" w:rsidRDefault="00507112" w:rsidP="00DA5F49">
            <w:pPr>
              <w:pStyle w:val="TAL"/>
              <w:rPr>
                <w:sz w:val="16"/>
              </w:rPr>
            </w:pPr>
            <w:r>
              <w:rPr>
                <w:sz w:val="16"/>
              </w:rPr>
              <w:t>Update the cell configuration mapping for FR1 LTM test case 6.3.4.4</w:t>
            </w:r>
          </w:p>
        </w:tc>
        <w:tc>
          <w:tcPr>
            <w:tcW w:w="0" w:type="auto"/>
          </w:tcPr>
          <w:p w14:paraId="5031742D" w14:textId="77777777" w:rsidR="00507112" w:rsidRPr="00412211" w:rsidRDefault="00507112" w:rsidP="00DA5F49">
            <w:pPr>
              <w:pStyle w:val="TAL"/>
              <w:rPr>
                <w:sz w:val="16"/>
              </w:rPr>
            </w:pPr>
            <w:r>
              <w:rPr>
                <w:sz w:val="16"/>
              </w:rPr>
              <w:t>MediaTek Inc.</w:t>
            </w:r>
          </w:p>
        </w:tc>
        <w:tc>
          <w:tcPr>
            <w:tcW w:w="0" w:type="auto"/>
          </w:tcPr>
          <w:p w14:paraId="1442C9AD" w14:textId="77777777" w:rsidR="00507112" w:rsidRPr="00412211" w:rsidRDefault="00507112" w:rsidP="00DA5F49">
            <w:pPr>
              <w:pStyle w:val="TAL"/>
              <w:rPr>
                <w:sz w:val="16"/>
              </w:rPr>
            </w:pPr>
            <w:r>
              <w:rPr>
                <w:sz w:val="16"/>
              </w:rPr>
              <w:t>agreed</w:t>
            </w:r>
          </w:p>
        </w:tc>
        <w:tc>
          <w:tcPr>
            <w:tcW w:w="0" w:type="auto"/>
          </w:tcPr>
          <w:p w14:paraId="613FB7D4" w14:textId="77777777" w:rsidR="00507112" w:rsidRPr="00412211" w:rsidRDefault="00507112" w:rsidP="00DA5F49">
            <w:pPr>
              <w:pStyle w:val="TAL"/>
              <w:rPr>
                <w:sz w:val="16"/>
              </w:rPr>
            </w:pPr>
          </w:p>
        </w:tc>
        <w:tc>
          <w:tcPr>
            <w:tcW w:w="0" w:type="auto"/>
          </w:tcPr>
          <w:p w14:paraId="647C32E1" w14:textId="77777777" w:rsidR="00507112" w:rsidRPr="00412211" w:rsidRDefault="00507112" w:rsidP="00DA5F49">
            <w:pPr>
              <w:pStyle w:val="TAL"/>
              <w:rPr>
                <w:sz w:val="16"/>
              </w:rPr>
            </w:pPr>
          </w:p>
        </w:tc>
      </w:tr>
      <w:tr w:rsidR="00507112" w14:paraId="213E9FA2" w14:textId="77777777" w:rsidTr="00DA5F49">
        <w:tc>
          <w:tcPr>
            <w:tcW w:w="0" w:type="auto"/>
          </w:tcPr>
          <w:p w14:paraId="4B9EB04E" w14:textId="77777777" w:rsidR="00507112" w:rsidRPr="00412211" w:rsidRDefault="00507112" w:rsidP="00DA5F49">
            <w:pPr>
              <w:pStyle w:val="TAL"/>
              <w:rPr>
                <w:sz w:val="16"/>
              </w:rPr>
            </w:pPr>
            <w:r>
              <w:rPr>
                <w:sz w:val="16"/>
              </w:rPr>
              <w:t>R5-250407</w:t>
            </w:r>
          </w:p>
        </w:tc>
        <w:tc>
          <w:tcPr>
            <w:tcW w:w="0" w:type="auto"/>
          </w:tcPr>
          <w:p w14:paraId="21DE789B" w14:textId="77777777" w:rsidR="00507112" w:rsidRPr="00412211" w:rsidRDefault="00507112" w:rsidP="00DA5F49">
            <w:pPr>
              <w:pStyle w:val="TAL"/>
              <w:rPr>
                <w:sz w:val="16"/>
              </w:rPr>
            </w:pPr>
            <w:r>
              <w:rPr>
                <w:sz w:val="16"/>
              </w:rPr>
              <w:t>Addition of TT analysis for LTM TC 6.3.4.4</w:t>
            </w:r>
          </w:p>
        </w:tc>
        <w:tc>
          <w:tcPr>
            <w:tcW w:w="0" w:type="auto"/>
          </w:tcPr>
          <w:p w14:paraId="6EC584BC" w14:textId="77777777" w:rsidR="00507112" w:rsidRPr="00412211" w:rsidRDefault="00507112" w:rsidP="00DA5F49">
            <w:pPr>
              <w:pStyle w:val="TAL"/>
              <w:rPr>
                <w:sz w:val="16"/>
              </w:rPr>
            </w:pPr>
            <w:r>
              <w:rPr>
                <w:sz w:val="16"/>
              </w:rPr>
              <w:t>MediaTek Inc.</w:t>
            </w:r>
          </w:p>
        </w:tc>
        <w:tc>
          <w:tcPr>
            <w:tcW w:w="0" w:type="auto"/>
          </w:tcPr>
          <w:p w14:paraId="2A820381" w14:textId="77777777" w:rsidR="00507112" w:rsidRPr="00412211" w:rsidRDefault="00507112" w:rsidP="00DA5F49">
            <w:pPr>
              <w:pStyle w:val="TAL"/>
              <w:rPr>
                <w:sz w:val="16"/>
              </w:rPr>
            </w:pPr>
            <w:r>
              <w:rPr>
                <w:sz w:val="16"/>
              </w:rPr>
              <w:t>revised</w:t>
            </w:r>
          </w:p>
        </w:tc>
        <w:tc>
          <w:tcPr>
            <w:tcW w:w="0" w:type="auto"/>
          </w:tcPr>
          <w:p w14:paraId="58CD3238" w14:textId="77777777" w:rsidR="00507112" w:rsidRPr="00412211" w:rsidRDefault="00507112" w:rsidP="00DA5F49">
            <w:pPr>
              <w:pStyle w:val="TAL"/>
              <w:rPr>
                <w:sz w:val="16"/>
              </w:rPr>
            </w:pPr>
          </w:p>
        </w:tc>
        <w:tc>
          <w:tcPr>
            <w:tcW w:w="0" w:type="auto"/>
          </w:tcPr>
          <w:p w14:paraId="530C7DB0" w14:textId="77777777" w:rsidR="00507112" w:rsidRPr="00412211" w:rsidRDefault="00507112" w:rsidP="00DA5F49">
            <w:pPr>
              <w:pStyle w:val="TAL"/>
              <w:rPr>
                <w:sz w:val="16"/>
              </w:rPr>
            </w:pPr>
            <w:r>
              <w:rPr>
                <w:sz w:val="16"/>
              </w:rPr>
              <w:t>R5-251659</w:t>
            </w:r>
          </w:p>
        </w:tc>
      </w:tr>
      <w:tr w:rsidR="00507112" w14:paraId="6429B988" w14:textId="77777777" w:rsidTr="00DA5F49">
        <w:tc>
          <w:tcPr>
            <w:tcW w:w="0" w:type="auto"/>
          </w:tcPr>
          <w:p w14:paraId="7A7EC365" w14:textId="77777777" w:rsidR="00507112" w:rsidRPr="00412211" w:rsidRDefault="00507112" w:rsidP="00DA5F49">
            <w:pPr>
              <w:pStyle w:val="TAL"/>
              <w:rPr>
                <w:sz w:val="16"/>
              </w:rPr>
            </w:pPr>
            <w:r>
              <w:rPr>
                <w:sz w:val="16"/>
              </w:rPr>
              <w:t>R5-250408</w:t>
            </w:r>
          </w:p>
        </w:tc>
        <w:tc>
          <w:tcPr>
            <w:tcW w:w="0" w:type="auto"/>
          </w:tcPr>
          <w:p w14:paraId="6C1AE6B6" w14:textId="77777777" w:rsidR="00507112" w:rsidRPr="00412211" w:rsidRDefault="00507112" w:rsidP="00DA5F49">
            <w:pPr>
              <w:pStyle w:val="TAL"/>
              <w:rPr>
                <w:sz w:val="16"/>
              </w:rPr>
            </w:pPr>
            <w:r>
              <w:rPr>
                <w:sz w:val="16"/>
              </w:rPr>
              <w:t>SR UE Conformance NR demodulation performance evolution RAN5#106</w:t>
            </w:r>
          </w:p>
        </w:tc>
        <w:tc>
          <w:tcPr>
            <w:tcW w:w="0" w:type="auto"/>
          </w:tcPr>
          <w:p w14:paraId="5F11B90B" w14:textId="77777777" w:rsidR="00507112" w:rsidRPr="00412211" w:rsidRDefault="00507112" w:rsidP="00DA5F49">
            <w:pPr>
              <w:pStyle w:val="TAL"/>
              <w:rPr>
                <w:sz w:val="16"/>
              </w:rPr>
            </w:pPr>
            <w:r>
              <w:rPr>
                <w:sz w:val="16"/>
              </w:rPr>
              <w:t>China Telecom</w:t>
            </w:r>
          </w:p>
        </w:tc>
        <w:tc>
          <w:tcPr>
            <w:tcW w:w="0" w:type="auto"/>
          </w:tcPr>
          <w:p w14:paraId="45F4CE9C" w14:textId="77777777" w:rsidR="00507112" w:rsidRPr="00412211" w:rsidRDefault="00507112" w:rsidP="00DA5F49">
            <w:pPr>
              <w:pStyle w:val="TAL"/>
              <w:rPr>
                <w:sz w:val="16"/>
              </w:rPr>
            </w:pPr>
            <w:r>
              <w:rPr>
                <w:sz w:val="16"/>
              </w:rPr>
              <w:t>noted</w:t>
            </w:r>
          </w:p>
        </w:tc>
        <w:tc>
          <w:tcPr>
            <w:tcW w:w="0" w:type="auto"/>
          </w:tcPr>
          <w:p w14:paraId="5BA71AED" w14:textId="77777777" w:rsidR="00507112" w:rsidRPr="00412211" w:rsidRDefault="00507112" w:rsidP="00DA5F49">
            <w:pPr>
              <w:pStyle w:val="TAL"/>
              <w:rPr>
                <w:sz w:val="16"/>
              </w:rPr>
            </w:pPr>
          </w:p>
        </w:tc>
        <w:tc>
          <w:tcPr>
            <w:tcW w:w="0" w:type="auto"/>
          </w:tcPr>
          <w:p w14:paraId="34C0D149" w14:textId="77777777" w:rsidR="00507112" w:rsidRPr="00412211" w:rsidRDefault="00507112" w:rsidP="00DA5F49">
            <w:pPr>
              <w:pStyle w:val="TAL"/>
              <w:rPr>
                <w:sz w:val="16"/>
              </w:rPr>
            </w:pPr>
          </w:p>
        </w:tc>
      </w:tr>
      <w:tr w:rsidR="00507112" w14:paraId="5BB832B9" w14:textId="77777777" w:rsidTr="00DA5F49">
        <w:tc>
          <w:tcPr>
            <w:tcW w:w="0" w:type="auto"/>
          </w:tcPr>
          <w:p w14:paraId="2FBF7258" w14:textId="77777777" w:rsidR="00507112" w:rsidRPr="00412211" w:rsidRDefault="00507112" w:rsidP="00DA5F49">
            <w:pPr>
              <w:pStyle w:val="TAL"/>
              <w:rPr>
                <w:sz w:val="16"/>
              </w:rPr>
            </w:pPr>
            <w:r>
              <w:rPr>
                <w:sz w:val="16"/>
              </w:rPr>
              <w:t>R5-250409</w:t>
            </w:r>
          </w:p>
        </w:tc>
        <w:tc>
          <w:tcPr>
            <w:tcW w:w="0" w:type="auto"/>
          </w:tcPr>
          <w:p w14:paraId="5E926EF0" w14:textId="77777777" w:rsidR="00507112" w:rsidRPr="00412211" w:rsidRDefault="00507112" w:rsidP="00DA5F49">
            <w:pPr>
              <w:pStyle w:val="TAL"/>
              <w:rPr>
                <w:sz w:val="16"/>
              </w:rPr>
            </w:pPr>
            <w:r>
              <w:rPr>
                <w:sz w:val="16"/>
              </w:rPr>
              <w:t>WP NR demodulation performance evolution RAN5#106</w:t>
            </w:r>
          </w:p>
        </w:tc>
        <w:tc>
          <w:tcPr>
            <w:tcW w:w="0" w:type="auto"/>
          </w:tcPr>
          <w:p w14:paraId="32B6C647" w14:textId="77777777" w:rsidR="00507112" w:rsidRPr="00412211" w:rsidRDefault="00507112" w:rsidP="00DA5F49">
            <w:pPr>
              <w:pStyle w:val="TAL"/>
              <w:rPr>
                <w:sz w:val="16"/>
              </w:rPr>
            </w:pPr>
            <w:r>
              <w:rPr>
                <w:sz w:val="16"/>
              </w:rPr>
              <w:t>China Telecom</w:t>
            </w:r>
          </w:p>
        </w:tc>
        <w:tc>
          <w:tcPr>
            <w:tcW w:w="0" w:type="auto"/>
          </w:tcPr>
          <w:p w14:paraId="28E16A83" w14:textId="77777777" w:rsidR="00507112" w:rsidRPr="00412211" w:rsidRDefault="00507112" w:rsidP="00DA5F49">
            <w:pPr>
              <w:pStyle w:val="TAL"/>
              <w:rPr>
                <w:sz w:val="16"/>
              </w:rPr>
            </w:pPr>
            <w:r>
              <w:rPr>
                <w:sz w:val="16"/>
              </w:rPr>
              <w:t>noted</w:t>
            </w:r>
          </w:p>
        </w:tc>
        <w:tc>
          <w:tcPr>
            <w:tcW w:w="0" w:type="auto"/>
          </w:tcPr>
          <w:p w14:paraId="6ABFD976" w14:textId="77777777" w:rsidR="00507112" w:rsidRPr="00412211" w:rsidRDefault="00507112" w:rsidP="00DA5F49">
            <w:pPr>
              <w:pStyle w:val="TAL"/>
              <w:rPr>
                <w:sz w:val="16"/>
              </w:rPr>
            </w:pPr>
          </w:p>
        </w:tc>
        <w:tc>
          <w:tcPr>
            <w:tcW w:w="0" w:type="auto"/>
          </w:tcPr>
          <w:p w14:paraId="5D0674B5" w14:textId="77777777" w:rsidR="00507112" w:rsidRPr="00412211" w:rsidRDefault="00507112" w:rsidP="00DA5F49">
            <w:pPr>
              <w:pStyle w:val="TAL"/>
              <w:rPr>
                <w:sz w:val="16"/>
              </w:rPr>
            </w:pPr>
          </w:p>
        </w:tc>
      </w:tr>
      <w:tr w:rsidR="00507112" w14:paraId="0470FF45" w14:textId="77777777" w:rsidTr="00DA5F49">
        <w:tc>
          <w:tcPr>
            <w:tcW w:w="0" w:type="auto"/>
          </w:tcPr>
          <w:p w14:paraId="447EBD6C" w14:textId="77777777" w:rsidR="00507112" w:rsidRPr="00412211" w:rsidRDefault="00507112" w:rsidP="00DA5F49">
            <w:pPr>
              <w:pStyle w:val="TAL"/>
              <w:rPr>
                <w:sz w:val="16"/>
              </w:rPr>
            </w:pPr>
            <w:r>
              <w:rPr>
                <w:sz w:val="16"/>
              </w:rPr>
              <w:t>R5-250410</w:t>
            </w:r>
          </w:p>
        </w:tc>
        <w:tc>
          <w:tcPr>
            <w:tcW w:w="0" w:type="auto"/>
          </w:tcPr>
          <w:p w14:paraId="4D35A662" w14:textId="77777777" w:rsidR="00507112" w:rsidRPr="00412211" w:rsidRDefault="00507112" w:rsidP="00DA5F49">
            <w:pPr>
              <w:pStyle w:val="TAL"/>
              <w:rPr>
                <w:sz w:val="16"/>
              </w:rPr>
            </w:pPr>
            <w:r>
              <w:rPr>
                <w:sz w:val="16"/>
              </w:rPr>
              <w:t>Addition of enhanced receiver type 2 test case applicability</w:t>
            </w:r>
          </w:p>
        </w:tc>
        <w:tc>
          <w:tcPr>
            <w:tcW w:w="0" w:type="auto"/>
          </w:tcPr>
          <w:p w14:paraId="1E3CE8C0" w14:textId="77777777" w:rsidR="00507112" w:rsidRPr="00412211" w:rsidRDefault="00507112" w:rsidP="00DA5F49">
            <w:pPr>
              <w:pStyle w:val="TAL"/>
              <w:rPr>
                <w:sz w:val="16"/>
              </w:rPr>
            </w:pPr>
            <w:r>
              <w:rPr>
                <w:sz w:val="16"/>
              </w:rPr>
              <w:t>China Telecom</w:t>
            </w:r>
          </w:p>
        </w:tc>
        <w:tc>
          <w:tcPr>
            <w:tcW w:w="0" w:type="auto"/>
          </w:tcPr>
          <w:p w14:paraId="21B9DDDA" w14:textId="77777777" w:rsidR="00507112" w:rsidRPr="00412211" w:rsidRDefault="00507112" w:rsidP="00DA5F49">
            <w:pPr>
              <w:pStyle w:val="TAL"/>
              <w:rPr>
                <w:sz w:val="16"/>
              </w:rPr>
            </w:pPr>
            <w:r>
              <w:rPr>
                <w:sz w:val="16"/>
              </w:rPr>
              <w:t>agreed</w:t>
            </w:r>
          </w:p>
        </w:tc>
        <w:tc>
          <w:tcPr>
            <w:tcW w:w="0" w:type="auto"/>
          </w:tcPr>
          <w:p w14:paraId="7280AE56" w14:textId="77777777" w:rsidR="00507112" w:rsidRPr="00412211" w:rsidRDefault="00507112" w:rsidP="00DA5F49">
            <w:pPr>
              <w:pStyle w:val="TAL"/>
              <w:rPr>
                <w:sz w:val="16"/>
              </w:rPr>
            </w:pPr>
          </w:p>
        </w:tc>
        <w:tc>
          <w:tcPr>
            <w:tcW w:w="0" w:type="auto"/>
          </w:tcPr>
          <w:p w14:paraId="4DAD17A5" w14:textId="77777777" w:rsidR="00507112" w:rsidRPr="00412211" w:rsidRDefault="00507112" w:rsidP="00DA5F49">
            <w:pPr>
              <w:pStyle w:val="TAL"/>
              <w:rPr>
                <w:sz w:val="16"/>
              </w:rPr>
            </w:pPr>
          </w:p>
        </w:tc>
      </w:tr>
      <w:tr w:rsidR="00507112" w14:paraId="04FCEE45" w14:textId="77777777" w:rsidTr="00DA5F49">
        <w:tc>
          <w:tcPr>
            <w:tcW w:w="0" w:type="auto"/>
          </w:tcPr>
          <w:p w14:paraId="7DFDA3DF" w14:textId="77777777" w:rsidR="00507112" w:rsidRPr="00412211" w:rsidRDefault="00507112" w:rsidP="00DA5F49">
            <w:pPr>
              <w:pStyle w:val="TAL"/>
              <w:rPr>
                <w:sz w:val="16"/>
              </w:rPr>
            </w:pPr>
            <w:r>
              <w:rPr>
                <w:sz w:val="16"/>
              </w:rPr>
              <w:t>R5-250411</w:t>
            </w:r>
          </w:p>
        </w:tc>
        <w:tc>
          <w:tcPr>
            <w:tcW w:w="0" w:type="auto"/>
          </w:tcPr>
          <w:p w14:paraId="0684AFDB" w14:textId="77777777" w:rsidR="00507112" w:rsidRPr="00412211" w:rsidRDefault="00507112" w:rsidP="00DA5F49">
            <w:pPr>
              <w:pStyle w:val="TAL"/>
              <w:rPr>
                <w:sz w:val="16"/>
              </w:rPr>
            </w:pPr>
            <w:r>
              <w:rPr>
                <w:sz w:val="16"/>
              </w:rPr>
              <w:t>Addition of enhanced receiver type 2 test cases for FDD 2Rx</w:t>
            </w:r>
          </w:p>
        </w:tc>
        <w:tc>
          <w:tcPr>
            <w:tcW w:w="0" w:type="auto"/>
          </w:tcPr>
          <w:p w14:paraId="2B5B1231" w14:textId="77777777" w:rsidR="00507112" w:rsidRPr="00412211" w:rsidRDefault="00507112" w:rsidP="00DA5F49">
            <w:pPr>
              <w:pStyle w:val="TAL"/>
              <w:rPr>
                <w:sz w:val="16"/>
              </w:rPr>
            </w:pPr>
            <w:r>
              <w:rPr>
                <w:sz w:val="16"/>
              </w:rPr>
              <w:t>China Telecom</w:t>
            </w:r>
          </w:p>
        </w:tc>
        <w:tc>
          <w:tcPr>
            <w:tcW w:w="0" w:type="auto"/>
          </w:tcPr>
          <w:p w14:paraId="5FD5AD07" w14:textId="77777777" w:rsidR="00507112" w:rsidRPr="00412211" w:rsidRDefault="00507112" w:rsidP="00DA5F49">
            <w:pPr>
              <w:pStyle w:val="TAL"/>
              <w:rPr>
                <w:sz w:val="16"/>
              </w:rPr>
            </w:pPr>
            <w:r>
              <w:rPr>
                <w:sz w:val="16"/>
              </w:rPr>
              <w:t>agreed</w:t>
            </w:r>
          </w:p>
        </w:tc>
        <w:tc>
          <w:tcPr>
            <w:tcW w:w="0" w:type="auto"/>
          </w:tcPr>
          <w:p w14:paraId="235BCD78" w14:textId="77777777" w:rsidR="00507112" w:rsidRPr="00412211" w:rsidRDefault="00507112" w:rsidP="00DA5F49">
            <w:pPr>
              <w:pStyle w:val="TAL"/>
              <w:rPr>
                <w:sz w:val="16"/>
              </w:rPr>
            </w:pPr>
          </w:p>
        </w:tc>
        <w:tc>
          <w:tcPr>
            <w:tcW w:w="0" w:type="auto"/>
          </w:tcPr>
          <w:p w14:paraId="13E64BF7" w14:textId="77777777" w:rsidR="00507112" w:rsidRPr="00412211" w:rsidRDefault="00507112" w:rsidP="00DA5F49">
            <w:pPr>
              <w:pStyle w:val="TAL"/>
              <w:rPr>
                <w:sz w:val="16"/>
              </w:rPr>
            </w:pPr>
          </w:p>
        </w:tc>
      </w:tr>
      <w:tr w:rsidR="00507112" w14:paraId="5C4DF846" w14:textId="77777777" w:rsidTr="00DA5F49">
        <w:tc>
          <w:tcPr>
            <w:tcW w:w="0" w:type="auto"/>
          </w:tcPr>
          <w:p w14:paraId="764D6EA2" w14:textId="77777777" w:rsidR="00507112" w:rsidRPr="00412211" w:rsidRDefault="00507112" w:rsidP="00DA5F49">
            <w:pPr>
              <w:pStyle w:val="TAL"/>
              <w:rPr>
                <w:sz w:val="16"/>
              </w:rPr>
            </w:pPr>
            <w:r>
              <w:rPr>
                <w:sz w:val="16"/>
              </w:rPr>
              <w:t>R5-250412</w:t>
            </w:r>
          </w:p>
        </w:tc>
        <w:tc>
          <w:tcPr>
            <w:tcW w:w="0" w:type="auto"/>
          </w:tcPr>
          <w:p w14:paraId="139A2514" w14:textId="77777777" w:rsidR="00507112" w:rsidRPr="00412211" w:rsidRDefault="00507112" w:rsidP="00DA5F49">
            <w:pPr>
              <w:pStyle w:val="TAL"/>
              <w:rPr>
                <w:sz w:val="16"/>
              </w:rPr>
            </w:pPr>
            <w:r>
              <w:rPr>
                <w:sz w:val="16"/>
              </w:rPr>
              <w:t>Addition of ICS for enhanced receiver type 2</w:t>
            </w:r>
          </w:p>
        </w:tc>
        <w:tc>
          <w:tcPr>
            <w:tcW w:w="0" w:type="auto"/>
          </w:tcPr>
          <w:p w14:paraId="1B8D3D38" w14:textId="77777777" w:rsidR="00507112" w:rsidRPr="00412211" w:rsidRDefault="00507112" w:rsidP="00DA5F49">
            <w:pPr>
              <w:pStyle w:val="TAL"/>
              <w:rPr>
                <w:sz w:val="16"/>
              </w:rPr>
            </w:pPr>
            <w:r>
              <w:rPr>
                <w:sz w:val="16"/>
              </w:rPr>
              <w:t>China Telecom</w:t>
            </w:r>
          </w:p>
        </w:tc>
        <w:tc>
          <w:tcPr>
            <w:tcW w:w="0" w:type="auto"/>
          </w:tcPr>
          <w:p w14:paraId="147255BA" w14:textId="77777777" w:rsidR="00507112" w:rsidRPr="00412211" w:rsidRDefault="00507112" w:rsidP="00DA5F49">
            <w:pPr>
              <w:pStyle w:val="TAL"/>
              <w:rPr>
                <w:sz w:val="16"/>
              </w:rPr>
            </w:pPr>
            <w:r>
              <w:rPr>
                <w:sz w:val="16"/>
              </w:rPr>
              <w:t>agreed</w:t>
            </w:r>
          </w:p>
        </w:tc>
        <w:tc>
          <w:tcPr>
            <w:tcW w:w="0" w:type="auto"/>
          </w:tcPr>
          <w:p w14:paraId="014F85E2" w14:textId="77777777" w:rsidR="00507112" w:rsidRPr="00412211" w:rsidRDefault="00507112" w:rsidP="00DA5F49">
            <w:pPr>
              <w:pStyle w:val="TAL"/>
              <w:rPr>
                <w:sz w:val="16"/>
              </w:rPr>
            </w:pPr>
          </w:p>
        </w:tc>
        <w:tc>
          <w:tcPr>
            <w:tcW w:w="0" w:type="auto"/>
          </w:tcPr>
          <w:p w14:paraId="62CFE340" w14:textId="77777777" w:rsidR="00507112" w:rsidRPr="00412211" w:rsidRDefault="00507112" w:rsidP="00DA5F49">
            <w:pPr>
              <w:pStyle w:val="TAL"/>
              <w:rPr>
                <w:sz w:val="16"/>
              </w:rPr>
            </w:pPr>
          </w:p>
        </w:tc>
      </w:tr>
      <w:tr w:rsidR="00507112" w14:paraId="19605F85" w14:textId="77777777" w:rsidTr="00DA5F49">
        <w:tc>
          <w:tcPr>
            <w:tcW w:w="0" w:type="auto"/>
          </w:tcPr>
          <w:p w14:paraId="363A7B8F" w14:textId="77777777" w:rsidR="00507112" w:rsidRPr="00412211" w:rsidRDefault="00507112" w:rsidP="00DA5F49">
            <w:pPr>
              <w:pStyle w:val="TAL"/>
              <w:rPr>
                <w:sz w:val="16"/>
              </w:rPr>
            </w:pPr>
            <w:r>
              <w:rPr>
                <w:sz w:val="16"/>
              </w:rPr>
              <w:t>R5-250413</w:t>
            </w:r>
          </w:p>
        </w:tc>
        <w:tc>
          <w:tcPr>
            <w:tcW w:w="0" w:type="auto"/>
          </w:tcPr>
          <w:p w14:paraId="7CA2E687" w14:textId="77777777" w:rsidR="00507112" w:rsidRPr="00412211" w:rsidRDefault="00507112" w:rsidP="00DA5F49">
            <w:pPr>
              <w:pStyle w:val="TAL"/>
              <w:rPr>
                <w:sz w:val="16"/>
              </w:rPr>
            </w:pPr>
            <w:r>
              <w:rPr>
                <w:sz w:val="16"/>
              </w:rPr>
              <w:t>Correction on applicability rules for 8Rx UE requirements</w:t>
            </w:r>
          </w:p>
        </w:tc>
        <w:tc>
          <w:tcPr>
            <w:tcW w:w="0" w:type="auto"/>
          </w:tcPr>
          <w:p w14:paraId="1072B11F" w14:textId="77777777" w:rsidR="00507112" w:rsidRPr="00412211" w:rsidRDefault="00507112" w:rsidP="00DA5F49">
            <w:pPr>
              <w:pStyle w:val="TAL"/>
              <w:rPr>
                <w:sz w:val="16"/>
              </w:rPr>
            </w:pPr>
            <w:r>
              <w:rPr>
                <w:sz w:val="16"/>
              </w:rPr>
              <w:t>China Telecom</w:t>
            </w:r>
          </w:p>
        </w:tc>
        <w:tc>
          <w:tcPr>
            <w:tcW w:w="0" w:type="auto"/>
          </w:tcPr>
          <w:p w14:paraId="1B01B147" w14:textId="77777777" w:rsidR="00507112" w:rsidRPr="00412211" w:rsidRDefault="00507112" w:rsidP="00DA5F49">
            <w:pPr>
              <w:pStyle w:val="TAL"/>
              <w:rPr>
                <w:sz w:val="16"/>
              </w:rPr>
            </w:pPr>
            <w:r>
              <w:rPr>
                <w:sz w:val="16"/>
              </w:rPr>
              <w:t>agreed</w:t>
            </w:r>
          </w:p>
        </w:tc>
        <w:tc>
          <w:tcPr>
            <w:tcW w:w="0" w:type="auto"/>
          </w:tcPr>
          <w:p w14:paraId="2AFAC16B" w14:textId="77777777" w:rsidR="00507112" w:rsidRPr="00412211" w:rsidRDefault="00507112" w:rsidP="00DA5F49">
            <w:pPr>
              <w:pStyle w:val="TAL"/>
              <w:rPr>
                <w:sz w:val="16"/>
              </w:rPr>
            </w:pPr>
          </w:p>
        </w:tc>
        <w:tc>
          <w:tcPr>
            <w:tcW w:w="0" w:type="auto"/>
          </w:tcPr>
          <w:p w14:paraId="70DAEA6E" w14:textId="77777777" w:rsidR="00507112" w:rsidRPr="00412211" w:rsidRDefault="00507112" w:rsidP="00DA5F49">
            <w:pPr>
              <w:pStyle w:val="TAL"/>
              <w:rPr>
                <w:sz w:val="16"/>
              </w:rPr>
            </w:pPr>
          </w:p>
        </w:tc>
      </w:tr>
      <w:tr w:rsidR="00507112" w14:paraId="0EE7B79D" w14:textId="77777777" w:rsidTr="00DA5F49">
        <w:tc>
          <w:tcPr>
            <w:tcW w:w="0" w:type="auto"/>
          </w:tcPr>
          <w:p w14:paraId="213D37FA" w14:textId="77777777" w:rsidR="00507112" w:rsidRPr="00412211" w:rsidRDefault="00507112" w:rsidP="00DA5F49">
            <w:pPr>
              <w:pStyle w:val="TAL"/>
              <w:rPr>
                <w:sz w:val="16"/>
              </w:rPr>
            </w:pPr>
            <w:r>
              <w:rPr>
                <w:sz w:val="16"/>
              </w:rPr>
              <w:t>R5-250414</w:t>
            </w:r>
          </w:p>
        </w:tc>
        <w:tc>
          <w:tcPr>
            <w:tcW w:w="0" w:type="auto"/>
          </w:tcPr>
          <w:p w14:paraId="44993050" w14:textId="77777777" w:rsidR="00507112" w:rsidRPr="00412211" w:rsidRDefault="00507112" w:rsidP="00DA5F49">
            <w:pPr>
              <w:pStyle w:val="TAL"/>
              <w:rPr>
                <w:sz w:val="16"/>
              </w:rPr>
            </w:pPr>
            <w:r>
              <w:rPr>
                <w:sz w:val="16"/>
              </w:rPr>
              <w:t xml:space="preserve">Correction on applicability rules for </w:t>
            </w:r>
            <w:proofErr w:type="spellStart"/>
            <w:r>
              <w:rPr>
                <w:sz w:val="16"/>
              </w:rPr>
              <w:t>eDMRS</w:t>
            </w:r>
            <w:proofErr w:type="spellEnd"/>
            <w:r>
              <w:rPr>
                <w:sz w:val="16"/>
              </w:rPr>
              <w:t xml:space="preserve"> requirements</w:t>
            </w:r>
          </w:p>
        </w:tc>
        <w:tc>
          <w:tcPr>
            <w:tcW w:w="0" w:type="auto"/>
          </w:tcPr>
          <w:p w14:paraId="43DF3345" w14:textId="77777777" w:rsidR="00507112" w:rsidRPr="00412211" w:rsidRDefault="00507112" w:rsidP="00DA5F49">
            <w:pPr>
              <w:pStyle w:val="TAL"/>
              <w:rPr>
                <w:sz w:val="16"/>
              </w:rPr>
            </w:pPr>
            <w:r>
              <w:rPr>
                <w:sz w:val="16"/>
              </w:rPr>
              <w:t>China Telecom</w:t>
            </w:r>
          </w:p>
        </w:tc>
        <w:tc>
          <w:tcPr>
            <w:tcW w:w="0" w:type="auto"/>
          </w:tcPr>
          <w:p w14:paraId="64BEBF79" w14:textId="77777777" w:rsidR="00507112" w:rsidRPr="00412211" w:rsidRDefault="00507112" w:rsidP="00DA5F49">
            <w:pPr>
              <w:pStyle w:val="TAL"/>
              <w:rPr>
                <w:sz w:val="16"/>
              </w:rPr>
            </w:pPr>
            <w:r>
              <w:rPr>
                <w:sz w:val="16"/>
              </w:rPr>
              <w:t>agreed</w:t>
            </w:r>
          </w:p>
        </w:tc>
        <w:tc>
          <w:tcPr>
            <w:tcW w:w="0" w:type="auto"/>
          </w:tcPr>
          <w:p w14:paraId="04C463E5" w14:textId="77777777" w:rsidR="00507112" w:rsidRPr="00412211" w:rsidRDefault="00507112" w:rsidP="00DA5F49">
            <w:pPr>
              <w:pStyle w:val="TAL"/>
              <w:rPr>
                <w:sz w:val="16"/>
              </w:rPr>
            </w:pPr>
          </w:p>
        </w:tc>
        <w:tc>
          <w:tcPr>
            <w:tcW w:w="0" w:type="auto"/>
          </w:tcPr>
          <w:p w14:paraId="7D3900FC" w14:textId="77777777" w:rsidR="00507112" w:rsidRPr="00412211" w:rsidRDefault="00507112" w:rsidP="00DA5F49">
            <w:pPr>
              <w:pStyle w:val="TAL"/>
              <w:rPr>
                <w:sz w:val="16"/>
              </w:rPr>
            </w:pPr>
          </w:p>
        </w:tc>
      </w:tr>
      <w:tr w:rsidR="00507112" w14:paraId="3384CEC5" w14:textId="77777777" w:rsidTr="00DA5F49">
        <w:tc>
          <w:tcPr>
            <w:tcW w:w="0" w:type="auto"/>
          </w:tcPr>
          <w:p w14:paraId="6A7BC372" w14:textId="77777777" w:rsidR="00507112" w:rsidRPr="00412211" w:rsidRDefault="00507112" w:rsidP="00DA5F49">
            <w:pPr>
              <w:pStyle w:val="TAL"/>
              <w:rPr>
                <w:sz w:val="16"/>
              </w:rPr>
            </w:pPr>
            <w:r>
              <w:rPr>
                <w:sz w:val="16"/>
              </w:rPr>
              <w:t>R5-250415</w:t>
            </w:r>
          </w:p>
        </w:tc>
        <w:tc>
          <w:tcPr>
            <w:tcW w:w="0" w:type="auto"/>
          </w:tcPr>
          <w:p w14:paraId="2905DC35" w14:textId="77777777" w:rsidR="00507112" w:rsidRPr="00412211" w:rsidRDefault="00507112" w:rsidP="00DA5F49">
            <w:pPr>
              <w:pStyle w:val="TAL"/>
              <w:rPr>
                <w:sz w:val="16"/>
              </w:rPr>
            </w:pPr>
            <w:r>
              <w:rPr>
                <w:sz w:val="16"/>
              </w:rPr>
              <w:t xml:space="preserve">Correction on applicability rules for </w:t>
            </w:r>
            <w:proofErr w:type="spellStart"/>
            <w:r>
              <w:rPr>
                <w:sz w:val="16"/>
              </w:rPr>
              <w:t>eType</w:t>
            </w:r>
            <w:proofErr w:type="spellEnd"/>
            <w:r>
              <w:rPr>
                <w:sz w:val="16"/>
              </w:rPr>
              <w:t xml:space="preserve"> II PMI requirements</w:t>
            </w:r>
          </w:p>
        </w:tc>
        <w:tc>
          <w:tcPr>
            <w:tcW w:w="0" w:type="auto"/>
          </w:tcPr>
          <w:p w14:paraId="60DDB764" w14:textId="77777777" w:rsidR="00507112" w:rsidRPr="00412211" w:rsidRDefault="00507112" w:rsidP="00DA5F49">
            <w:pPr>
              <w:pStyle w:val="TAL"/>
              <w:rPr>
                <w:sz w:val="16"/>
              </w:rPr>
            </w:pPr>
            <w:r>
              <w:rPr>
                <w:sz w:val="16"/>
              </w:rPr>
              <w:t>China Telecom</w:t>
            </w:r>
          </w:p>
        </w:tc>
        <w:tc>
          <w:tcPr>
            <w:tcW w:w="0" w:type="auto"/>
          </w:tcPr>
          <w:p w14:paraId="34D164E0" w14:textId="77777777" w:rsidR="00507112" w:rsidRPr="00412211" w:rsidRDefault="00507112" w:rsidP="00DA5F49">
            <w:pPr>
              <w:pStyle w:val="TAL"/>
              <w:rPr>
                <w:sz w:val="16"/>
              </w:rPr>
            </w:pPr>
            <w:r>
              <w:rPr>
                <w:sz w:val="16"/>
              </w:rPr>
              <w:t>agreed</w:t>
            </w:r>
          </w:p>
        </w:tc>
        <w:tc>
          <w:tcPr>
            <w:tcW w:w="0" w:type="auto"/>
          </w:tcPr>
          <w:p w14:paraId="6017AE47" w14:textId="77777777" w:rsidR="00507112" w:rsidRPr="00412211" w:rsidRDefault="00507112" w:rsidP="00DA5F49">
            <w:pPr>
              <w:pStyle w:val="TAL"/>
              <w:rPr>
                <w:sz w:val="16"/>
              </w:rPr>
            </w:pPr>
          </w:p>
        </w:tc>
        <w:tc>
          <w:tcPr>
            <w:tcW w:w="0" w:type="auto"/>
          </w:tcPr>
          <w:p w14:paraId="0785CFE2" w14:textId="77777777" w:rsidR="00507112" w:rsidRPr="00412211" w:rsidRDefault="00507112" w:rsidP="00DA5F49">
            <w:pPr>
              <w:pStyle w:val="TAL"/>
              <w:rPr>
                <w:sz w:val="16"/>
              </w:rPr>
            </w:pPr>
          </w:p>
        </w:tc>
      </w:tr>
      <w:tr w:rsidR="00507112" w14:paraId="6AD1D716" w14:textId="77777777" w:rsidTr="00DA5F49">
        <w:tc>
          <w:tcPr>
            <w:tcW w:w="0" w:type="auto"/>
          </w:tcPr>
          <w:p w14:paraId="08FD21DA" w14:textId="77777777" w:rsidR="00507112" w:rsidRPr="00412211" w:rsidRDefault="00507112" w:rsidP="00DA5F49">
            <w:pPr>
              <w:pStyle w:val="TAL"/>
              <w:rPr>
                <w:sz w:val="16"/>
              </w:rPr>
            </w:pPr>
            <w:r>
              <w:rPr>
                <w:sz w:val="16"/>
              </w:rPr>
              <w:t>R5-250416</w:t>
            </w:r>
          </w:p>
        </w:tc>
        <w:tc>
          <w:tcPr>
            <w:tcW w:w="0" w:type="auto"/>
          </w:tcPr>
          <w:p w14:paraId="72086A34" w14:textId="77777777" w:rsidR="00507112" w:rsidRPr="00412211" w:rsidRDefault="00507112" w:rsidP="00DA5F49">
            <w:pPr>
              <w:pStyle w:val="TAL"/>
              <w:rPr>
                <w:sz w:val="16"/>
              </w:rPr>
            </w:pPr>
            <w:r>
              <w:rPr>
                <w:sz w:val="16"/>
              </w:rPr>
              <w:t>Correction on MIMO correlation matrices for 8Rx UE requirements</w:t>
            </w:r>
          </w:p>
        </w:tc>
        <w:tc>
          <w:tcPr>
            <w:tcW w:w="0" w:type="auto"/>
          </w:tcPr>
          <w:p w14:paraId="47DF4E11" w14:textId="77777777" w:rsidR="00507112" w:rsidRPr="00412211" w:rsidRDefault="00507112" w:rsidP="00DA5F49">
            <w:pPr>
              <w:pStyle w:val="TAL"/>
              <w:rPr>
                <w:sz w:val="16"/>
              </w:rPr>
            </w:pPr>
            <w:r>
              <w:rPr>
                <w:sz w:val="16"/>
              </w:rPr>
              <w:t>China Telecom</w:t>
            </w:r>
          </w:p>
        </w:tc>
        <w:tc>
          <w:tcPr>
            <w:tcW w:w="0" w:type="auto"/>
          </w:tcPr>
          <w:p w14:paraId="5CC2C1B5" w14:textId="77777777" w:rsidR="00507112" w:rsidRPr="00412211" w:rsidRDefault="00507112" w:rsidP="00DA5F49">
            <w:pPr>
              <w:pStyle w:val="TAL"/>
              <w:rPr>
                <w:sz w:val="16"/>
              </w:rPr>
            </w:pPr>
            <w:r>
              <w:rPr>
                <w:sz w:val="16"/>
              </w:rPr>
              <w:t>agreed</w:t>
            </w:r>
          </w:p>
        </w:tc>
        <w:tc>
          <w:tcPr>
            <w:tcW w:w="0" w:type="auto"/>
          </w:tcPr>
          <w:p w14:paraId="368E2D4C" w14:textId="77777777" w:rsidR="00507112" w:rsidRPr="00412211" w:rsidRDefault="00507112" w:rsidP="00DA5F49">
            <w:pPr>
              <w:pStyle w:val="TAL"/>
              <w:rPr>
                <w:sz w:val="16"/>
              </w:rPr>
            </w:pPr>
          </w:p>
        </w:tc>
        <w:tc>
          <w:tcPr>
            <w:tcW w:w="0" w:type="auto"/>
          </w:tcPr>
          <w:p w14:paraId="076C8FB5" w14:textId="77777777" w:rsidR="00507112" w:rsidRPr="00412211" w:rsidRDefault="00507112" w:rsidP="00DA5F49">
            <w:pPr>
              <w:pStyle w:val="TAL"/>
              <w:rPr>
                <w:sz w:val="16"/>
              </w:rPr>
            </w:pPr>
          </w:p>
        </w:tc>
      </w:tr>
      <w:tr w:rsidR="00507112" w14:paraId="2AFEE3DA" w14:textId="77777777" w:rsidTr="00DA5F49">
        <w:tc>
          <w:tcPr>
            <w:tcW w:w="0" w:type="auto"/>
          </w:tcPr>
          <w:p w14:paraId="0F355A03" w14:textId="77777777" w:rsidR="00507112" w:rsidRPr="00412211" w:rsidRDefault="00507112" w:rsidP="00DA5F49">
            <w:pPr>
              <w:pStyle w:val="TAL"/>
              <w:rPr>
                <w:sz w:val="16"/>
              </w:rPr>
            </w:pPr>
            <w:r>
              <w:rPr>
                <w:sz w:val="16"/>
              </w:rPr>
              <w:t>R5-250417</w:t>
            </w:r>
          </w:p>
        </w:tc>
        <w:tc>
          <w:tcPr>
            <w:tcW w:w="0" w:type="auto"/>
          </w:tcPr>
          <w:p w14:paraId="0CCAD1AD" w14:textId="77777777" w:rsidR="00507112" w:rsidRPr="00412211" w:rsidRDefault="00507112" w:rsidP="00DA5F49">
            <w:pPr>
              <w:pStyle w:val="TAL"/>
              <w:rPr>
                <w:sz w:val="16"/>
              </w:rPr>
            </w:pPr>
            <w:r>
              <w:rPr>
                <w:sz w:val="16"/>
              </w:rPr>
              <w:t>Correction on RMC for enhanced receiver type 2 requirements</w:t>
            </w:r>
          </w:p>
        </w:tc>
        <w:tc>
          <w:tcPr>
            <w:tcW w:w="0" w:type="auto"/>
          </w:tcPr>
          <w:p w14:paraId="5BDA903F" w14:textId="77777777" w:rsidR="00507112" w:rsidRPr="00412211" w:rsidRDefault="00507112" w:rsidP="00DA5F49">
            <w:pPr>
              <w:pStyle w:val="TAL"/>
              <w:rPr>
                <w:sz w:val="16"/>
              </w:rPr>
            </w:pPr>
            <w:r>
              <w:rPr>
                <w:sz w:val="16"/>
              </w:rPr>
              <w:t>China Telecom</w:t>
            </w:r>
          </w:p>
        </w:tc>
        <w:tc>
          <w:tcPr>
            <w:tcW w:w="0" w:type="auto"/>
          </w:tcPr>
          <w:p w14:paraId="6ADC95C7" w14:textId="77777777" w:rsidR="00507112" w:rsidRPr="00412211" w:rsidRDefault="00507112" w:rsidP="00DA5F49">
            <w:pPr>
              <w:pStyle w:val="TAL"/>
              <w:rPr>
                <w:sz w:val="16"/>
              </w:rPr>
            </w:pPr>
            <w:r>
              <w:rPr>
                <w:sz w:val="16"/>
              </w:rPr>
              <w:t>agreed</w:t>
            </w:r>
          </w:p>
        </w:tc>
        <w:tc>
          <w:tcPr>
            <w:tcW w:w="0" w:type="auto"/>
          </w:tcPr>
          <w:p w14:paraId="2B6AEBC7" w14:textId="77777777" w:rsidR="00507112" w:rsidRPr="00412211" w:rsidRDefault="00507112" w:rsidP="00DA5F49">
            <w:pPr>
              <w:pStyle w:val="TAL"/>
              <w:rPr>
                <w:sz w:val="16"/>
              </w:rPr>
            </w:pPr>
          </w:p>
        </w:tc>
        <w:tc>
          <w:tcPr>
            <w:tcW w:w="0" w:type="auto"/>
          </w:tcPr>
          <w:p w14:paraId="3FE40E21" w14:textId="77777777" w:rsidR="00507112" w:rsidRPr="00412211" w:rsidRDefault="00507112" w:rsidP="00DA5F49">
            <w:pPr>
              <w:pStyle w:val="TAL"/>
              <w:rPr>
                <w:sz w:val="16"/>
              </w:rPr>
            </w:pPr>
          </w:p>
        </w:tc>
      </w:tr>
      <w:tr w:rsidR="00507112" w14:paraId="51333C97" w14:textId="77777777" w:rsidTr="00DA5F49">
        <w:tc>
          <w:tcPr>
            <w:tcW w:w="0" w:type="auto"/>
          </w:tcPr>
          <w:p w14:paraId="0F77F033" w14:textId="77777777" w:rsidR="00507112" w:rsidRPr="00412211" w:rsidRDefault="00507112" w:rsidP="00DA5F49">
            <w:pPr>
              <w:pStyle w:val="TAL"/>
              <w:rPr>
                <w:sz w:val="16"/>
              </w:rPr>
            </w:pPr>
            <w:r>
              <w:rPr>
                <w:sz w:val="16"/>
              </w:rPr>
              <w:t>R5-250418</w:t>
            </w:r>
          </w:p>
        </w:tc>
        <w:tc>
          <w:tcPr>
            <w:tcW w:w="0" w:type="auto"/>
          </w:tcPr>
          <w:p w14:paraId="07468B61" w14:textId="77777777" w:rsidR="00507112" w:rsidRPr="00412211" w:rsidRDefault="00507112" w:rsidP="00DA5F49">
            <w:pPr>
              <w:pStyle w:val="TAL"/>
              <w:rPr>
                <w:sz w:val="16"/>
              </w:rPr>
            </w:pPr>
            <w:r>
              <w:rPr>
                <w:sz w:val="16"/>
              </w:rPr>
              <w:t>Update applicability of enhanced receiver type 2 requirements</w:t>
            </w:r>
          </w:p>
        </w:tc>
        <w:tc>
          <w:tcPr>
            <w:tcW w:w="0" w:type="auto"/>
          </w:tcPr>
          <w:p w14:paraId="385DBA37" w14:textId="77777777" w:rsidR="00507112" w:rsidRPr="00412211" w:rsidRDefault="00507112" w:rsidP="00DA5F49">
            <w:pPr>
              <w:pStyle w:val="TAL"/>
              <w:rPr>
                <w:sz w:val="16"/>
              </w:rPr>
            </w:pPr>
            <w:r>
              <w:rPr>
                <w:sz w:val="16"/>
              </w:rPr>
              <w:t>China Telecom</w:t>
            </w:r>
          </w:p>
        </w:tc>
        <w:tc>
          <w:tcPr>
            <w:tcW w:w="0" w:type="auto"/>
          </w:tcPr>
          <w:p w14:paraId="7EBDAFBC" w14:textId="77777777" w:rsidR="00507112" w:rsidRPr="00412211" w:rsidRDefault="00507112" w:rsidP="00DA5F49">
            <w:pPr>
              <w:pStyle w:val="TAL"/>
              <w:rPr>
                <w:sz w:val="16"/>
              </w:rPr>
            </w:pPr>
            <w:r>
              <w:rPr>
                <w:sz w:val="16"/>
              </w:rPr>
              <w:t>agreed</w:t>
            </w:r>
          </w:p>
        </w:tc>
        <w:tc>
          <w:tcPr>
            <w:tcW w:w="0" w:type="auto"/>
          </w:tcPr>
          <w:p w14:paraId="4E0BC4BE" w14:textId="77777777" w:rsidR="00507112" w:rsidRPr="00412211" w:rsidRDefault="00507112" w:rsidP="00DA5F49">
            <w:pPr>
              <w:pStyle w:val="TAL"/>
              <w:rPr>
                <w:sz w:val="16"/>
              </w:rPr>
            </w:pPr>
          </w:p>
        </w:tc>
        <w:tc>
          <w:tcPr>
            <w:tcW w:w="0" w:type="auto"/>
          </w:tcPr>
          <w:p w14:paraId="34879A32" w14:textId="77777777" w:rsidR="00507112" w:rsidRPr="00412211" w:rsidRDefault="00507112" w:rsidP="00DA5F49">
            <w:pPr>
              <w:pStyle w:val="TAL"/>
              <w:rPr>
                <w:sz w:val="16"/>
              </w:rPr>
            </w:pPr>
          </w:p>
        </w:tc>
      </w:tr>
      <w:tr w:rsidR="00507112" w14:paraId="0485A542" w14:textId="77777777" w:rsidTr="00DA5F49">
        <w:tc>
          <w:tcPr>
            <w:tcW w:w="0" w:type="auto"/>
          </w:tcPr>
          <w:p w14:paraId="35A8512F" w14:textId="77777777" w:rsidR="00507112" w:rsidRPr="00412211" w:rsidRDefault="00507112" w:rsidP="00DA5F49">
            <w:pPr>
              <w:pStyle w:val="TAL"/>
              <w:rPr>
                <w:sz w:val="16"/>
              </w:rPr>
            </w:pPr>
            <w:r>
              <w:rPr>
                <w:sz w:val="16"/>
              </w:rPr>
              <w:t>R5-250419</w:t>
            </w:r>
          </w:p>
        </w:tc>
        <w:tc>
          <w:tcPr>
            <w:tcW w:w="0" w:type="auto"/>
          </w:tcPr>
          <w:p w14:paraId="153F5A3C" w14:textId="77777777" w:rsidR="00507112" w:rsidRPr="00412211" w:rsidRDefault="00507112" w:rsidP="00DA5F49">
            <w:pPr>
              <w:pStyle w:val="TAL"/>
              <w:rPr>
                <w:sz w:val="16"/>
              </w:rPr>
            </w:pPr>
            <w:r>
              <w:rPr>
                <w:sz w:val="16"/>
              </w:rPr>
              <w:t>Update enhanced receiver type 2 definition</w:t>
            </w:r>
          </w:p>
        </w:tc>
        <w:tc>
          <w:tcPr>
            <w:tcW w:w="0" w:type="auto"/>
          </w:tcPr>
          <w:p w14:paraId="3A756153" w14:textId="77777777" w:rsidR="00507112" w:rsidRPr="00412211" w:rsidRDefault="00507112" w:rsidP="00DA5F49">
            <w:pPr>
              <w:pStyle w:val="TAL"/>
              <w:rPr>
                <w:sz w:val="16"/>
              </w:rPr>
            </w:pPr>
            <w:r>
              <w:rPr>
                <w:sz w:val="16"/>
              </w:rPr>
              <w:t>China Telecom</w:t>
            </w:r>
          </w:p>
        </w:tc>
        <w:tc>
          <w:tcPr>
            <w:tcW w:w="0" w:type="auto"/>
          </w:tcPr>
          <w:p w14:paraId="44238977" w14:textId="77777777" w:rsidR="00507112" w:rsidRPr="00412211" w:rsidRDefault="00507112" w:rsidP="00DA5F49">
            <w:pPr>
              <w:pStyle w:val="TAL"/>
              <w:rPr>
                <w:sz w:val="16"/>
              </w:rPr>
            </w:pPr>
            <w:r>
              <w:rPr>
                <w:sz w:val="16"/>
              </w:rPr>
              <w:t>agreed</w:t>
            </w:r>
          </w:p>
        </w:tc>
        <w:tc>
          <w:tcPr>
            <w:tcW w:w="0" w:type="auto"/>
          </w:tcPr>
          <w:p w14:paraId="225D6BAE" w14:textId="77777777" w:rsidR="00507112" w:rsidRPr="00412211" w:rsidRDefault="00507112" w:rsidP="00DA5F49">
            <w:pPr>
              <w:pStyle w:val="TAL"/>
              <w:rPr>
                <w:sz w:val="16"/>
              </w:rPr>
            </w:pPr>
          </w:p>
        </w:tc>
        <w:tc>
          <w:tcPr>
            <w:tcW w:w="0" w:type="auto"/>
          </w:tcPr>
          <w:p w14:paraId="74F8B6B1" w14:textId="77777777" w:rsidR="00507112" w:rsidRPr="00412211" w:rsidRDefault="00507112" w:rsidP="00DA5F49">
            <w:pPr>
              <w:pStyle w:val="TAL"/>
              <w:rPr>
                <w:sz w:val="16"/>
              </w:rPr>
            </w:pPr>
          </w:p>
        </w:tc>
      </w:tr>
      <w:tr w:rsidR="00507112" w14:paraId="49DBFC60" w14:textId="77777777" w:rsidTr="00DA5F49">
        <w:tc>
          <w:tcPr>
            <w:tcW w:w="0" w:type="auto"/>
          </w:tcPr>
          <w:p w14:paraId="16217952" w14:textId="77777777" w:rsidR="00507112" w:rsidRPr="00412211" w:rsidRDefault="00507112" w:rsidP="00DA5F49">
            <w:pPr>
              <w:pStyle w:val="TAL"/>
              <w:rPr>
                <w:sz w:val="16"/>
              </w:rPr>
            </w:pPr>
            <w:r>
              <w:rPr>
                <w:sz w:val="16"/>
              </w:rPr>
              <w:t>R5-250420</w:t>
            </w:r>
          </w:p>
        </w:tc>
        <w:tc>
          <w:tcPr>
            <w:tcW w:w="0" w:type="auto"/>
          </w:tcPr>
          <w:p w14:paraId="1D37F5F0" w14:textId="77777777" w:rsidR="00507112" w:rsidRPr="00412211" w:rsidRDefault="00507112" w:rsidP="00DA5F49">
            <w:pPr>
              <w:pStyle w:val="TAL"/>
              <w:rPr>
                <w:sz w:val="16"/>
              </w:rPr>
            </w:pPr>
            <w:r>
              <w:rPr>
                <w:sz w:val="16"/>
              </w:rPr>
              <w:t>WP of FR2 FWA UE with maximum TRP of 23dBm for band n257 and n258</w:t>
            </w:r>
          </w:p>
        </w:tc>
        <w:tc>
          <w:tcPr>
            <w:tcW w:w="0" w:type="auto"/>
          </w:tcPr>
          <w:p w14:paraId="06E2C60B" w14:textId="77777777" w:rsidR="00507112" w:rsidRPr="00412211" w:rsidRDefault="00507112" w:rsidP="00DA5F49">
            <w:pPr>
              <w:pStyle w:val="TAL"/>
              <w:rPr>
                <w:sz w:val="16"/>
              </w:rPr>
            </w:pPr>
            <w:r>
              <w:rPr>
                <w:sz w:val="16"/>
              </w:rPr>
              <w:t>Huawei, Hisilicon</w:t>
            </w:r>
          </w:p>
        </w:tc>
        <w:tc>
          <w:tcPr>
            <w:tcW w:w="0" w:type="auto"/>
          </w:tcPr>
          <w:p w14:paraId="44D43CE8" w14:textId="77777777" w:rsidR="00507112" w:rsidRPr="00412211" w:rsidRDefault="00507112" w:rsidP="00DA5F49">
            <w:pPr>
              <w:pStyle w:val="TAL"/>
              <w:rPr>
                <w:sz w:val="16"/>
              </w:rPr>
            </w:pPr>
            <w:r>
              <w:rPr>
                <w:sz w:val="16"/>
              </w:rPr>
              <w:t>noted</w:t>
            </w:r>
          </w:p>
        </w:tc>
        <w:tc>
          <w:tcPr>
            <w:tcW w:w="0" w:type="auto"/>
          </w:tcPr>
          <w:p w14:paraId="1D3170DE" w14:textId="77777777" w:rsidR="00507112" w:rsidRPr="00412211" w:rsidRDefault="00507112" w:rsidP="00DA5F49">
            <w:pPr>
              <w:pStyle w:val="TAL"/>
              <w:rPr>
                <w:sz w:val="16"/>
              </w:rPr>
            </w:pPr>
          </w:p>
        </w:tc>
        <w:tc>
          <w:tcPr>
            <w:tcW w:w="0" w:type="auto"/>
          </w:tcPr>
          <w:p w14:paraId="0CC3AD4C" w14:textId="77777777" w:rsidR="00507112" w:rsidRPr="00412211" w:rsidRDefault="00507112" w:rsidP="00DA5F49">
            <w:pPr>
              <w:pStyle w:val="TAL"/>
              <w:rPr>
                <w:sz w:val="16"/>
              </w:rPr>
            </w:pPr>
          </w:p>
        </w:tc>
      </w:tr>
      <w:tr w:rsidR="00507112" w14:paraId="6F1C7099" w14:textId="77777777" w:rsidTr="00DA5F49">
        <w:tc>
          <w:tcPr>
            <w:tcW w:w="0" w:type="auto"/>
          </w:tcPr>
          <w:p w14:paraId="176DB875" w14:textId="77777777" w:rsidR="00507112" w:rsidRPr="00412211" w:rsidRDefault="00507112" w:rsidP="00DA5F49">
            <w:pPr>
              <w:pStyle w:val="TAL"/>
              <w:rPr>
                <w:sz w:val="16"/>
              </w:rPr>
            </w:pPr>
            <w:r>
              <w:rPr>
                <w:sz w:val="16"/>
              </w:rPr>
              <w:t>R5-250421</w:t>
            </w:r>
          </w:p>
        </w:tc>
        <w:tc>
          <w:tcPr>
            <w:tcW w:w="0" w:type="auto"/>
          </w:tcPr>
          <w:p w14:paraId="674A2237" w14:textId="77777777" w:rsidR="00507112" w:rsidRPr="00412211" w:rsidRDefault="00507112" w:rsidP="00DA5F49">
            <w:pPr>
              <w:pStyle w:val="TAL"/>
              <w:rPr>
                <w:sz w:val="16"/>
              </w:rPr>
            </w:pPr>
            <w:r>
              <w:rPr>
                <w:sz w:val="16"/>
              </w:rPr>
              <w:t>SR of FR2 FWA UE with maximum TRP of 23dBm for band n257 and n258</w:t>
            </w:r>
          </w:p>
        </w:tc>
        <w:tc>
          <w:tcPr>
            <w:tcW w:w="0" w:type="auto"/>
          </w:tcPr>
          <w:p w14:paraId="220F7D49" w14:textId="77777777" w:rsidR="00507112" w:rsidRPr="00412211" w:rsidRDefault="00507112" w:rsidP="00DA5F49">
            <w:pPr>
              <w:pStyle w:val="TAL"/>
              <w:rPr>
                <w:sz w:val="16"/>
              </w:rPr>
            </w:pPr>
            <w:r>
              <w:rPr>
                <w:sz w:val="16"/>
              </w:rPr>
              <w:t>Huawei, Hisilicon</w:t>
            </w:r>
          </w:p>
        </w:tc>
        <w:tc>
          <w:tcPr>
            <w:tcW w:w="0" w:type="auto"/>
          </w:tcPr>
          <w:p w14:paraId="4746232D" w14:textId="77777777" w:rsidR="00507112" w:rsidRPr="00412211" w:rsidRDefault="00507112" w:rsidP="00DA5F49">
            <w:pPr>
              <w:pStyle w:val="TAL"/>
              <w:rPr>
                <w:sz w:val="16"/>
              </w:rPr>
            </w:pPr>
            <w:r>
              <w:rPr>
                <w:sz w:val="16"/>
              </w:rPr>
              <w:t>noted</w:t>
            </w:r>
          </w:p>
        </w:tc>
        <w:tc>
          <w:tcPr>
            <w:tcW w:w="0" w:type="auto"/>
          </w:tcPr>
          <w:p w14:paraId="68C03E07" w14:textId="77777777" w:rsidR="00507112" w:rsidRPr="00412211" w:rsidRDefault="00507112" w:rsidP="00DA5F49">
            <w:pPr>
              <w:pStyle w:val="TAL"/>
              <w:rPr>
                <w:sz w:val="16"/>
              </w:rPr>
            </w:pPr>
          </w:p>
        </w:tc>
        <w:tc>
          <w:tcPr>
            <w:tcW w:w="0" w:type="auto"/>
          </w:tcPr>
          <w:p w14:paraId="321873BA" w14:textId="77777777" w:rsidR="00507112" w:rsidRPr="00412211" w:rsidRDefault="00507112" w:rsidP="00DA5F49">
            <w:pPr>
              <w:pStyle w:val="TAL"/>
              <w:rPr>
                <w:sz w:val="16"/>
              </w:rPr>
            </w:pPr>
          </w:p>
        </w:tc>
      </w:tr>
      <w:tr w:rsidR="00507112" w14:paraId="32E1D93A" w14:textId="77777777" w:rsidTr="00DA5F49">
        <w:tc>
          <w:tcPr>
            <w:tcW w:w="0" w:type="auto"/>
          </w:tcPr>
          <w:p w14:paraId="3118891B" w14:textId="77777777" w:rsidR="00507112" w:rsidRPr="00412211" w:rsidRDefault="00507112" w:rsidP="00DA5F49">
            <w:pPr>
              <w:pStyle w:val="TAL"/>
              <w:rPr>
                <w:sz w:val="16"/>
              </w:rPr>
            </w:pPr>
            <w:r>
              <w:rPr>
                <w:sz w:val="16"/>
              </w:rPr>
              <w:t>R5-250422</w:t>
            </w:r>
          </w:p>
        </w:tc>
        <w:tc>
          <w:tcPr>
            <w:tcW w:w="0" w:type="auto"/>
          </w:tcPr>
          <w:p w14:paraId="15509D77" w14:textId="77777777" w:rsidR="00507112" w:rsidRPr="00412211" w:rsidRDefault="00507112" w:rsidP="00DA5F49">
            <w:pPr>
              <w:pStyle w:val="TAL"/>
              <w:rPr>
                <w:sz w:val="16"/>
              </w:rPr>
            </w:pPr>
            <w:proofErr w:type="spellStart"/>
            <w:r>
              <w:rPr>
                <w:sz w:val="16"/>
              </w:rPr>
              <w:t>Rewised</w:t>
            </w:r>
            <w:proofErr w:type="spellEnd"/>
            <w:r>
              <w:rPr>
                <w:sz w:val="16"/>
              </w:rPr>
              <w:t xml:space="preserve"> WID on Rel-17 Power Class 2 UE for NR inter-band CA/DC with or without SUL configurations with x (6&gt;=x&gt;2) bands DL and y (y=1, 2) bands UL</w:t>
            </w:r>
          </w:p>
        </w:tc>
        <w:tc>
          <w:tcPr>
            <w:tcW w:w="0" w:type="auto"/>
          </w:tcPr>
          <w:p w14:paraId="50B58ABD" w14:textId="77777777" w:rsidR="00507112" w:rsidRPr="00412211" w:rsidRDefault="00507112" w:rsidP="00DA5F49">
            <w:pPr>
              <w:pStyle w:val="TAL"/>
              <w:rPr>
                <w:sz w:val="16"/>
              </w:rPr>
            </w:pPr>
            <w:r>
              <w:rPr>
                <w:sz w:val="16"/>
              </w:rPr>
              <w:t>Huawei, Hisilicon</w:t>
            </w:r>
          </w:p>
        </w:tc>
        <w:tc>
          <w:tcPr>
            <w:tcW w:w="0" w:type="auto"/>
          </w:tcPr>
          <w:p w14:paraId="5F984A74" w14:textId="77777777" w:rsidR="00507112" w:rsidRPr="00412211" w:rsidRDefault="00507112" w:rsidP="00DA5F49">
            <w:pPr>
              <w:pStyle w:val="TAL"/>
              <w:rPr>
                <w:sz w:val="16"/>
              </w:rPr>
            </w:pPr>
            <w:r>
              <w:rPr>
                <w:sz w:val="16"/>
              </w:rPr>
              <w:t>revised</w:t>
            </w:r>
          </w:p>
        </w:tc>
        <w:tc>
          <w:tcPr>
            <w:tcW w:w="0" w:type="auto"/>
          </w:tcPr>
          <w:p w14:paraId="706D1D27" w14:textId="77777777" w:rsidR="00507112" w:rsidRPr="00412211" w:rsidRDefault="00507112" w:rsidP="00DA5F49">
            <w:pPr>
              <w:pStyle w:val="TAL"/>
              <w:rPr>
                <w:sz w:val="16"/>
              </w:rPr>
            </w:pPr>
          </w:p>
        </w:tc>
        <w:tc>
          <w:tcPr>
            <w:tcW w:w="0" w:type="auto"/>
          </w:tcPr>
          <w:p w14:paraId="25045948" w14:textId="77777777" w:rsidR="00507112" w:rsidRPr="00412211" w:rsidRDefault="00507112" w:rsidP="00DA5F49">
            <w:pPr>
              <w:pStyle w:val="TAL"/>
              <w:rPr>
                <w:sz w:val="16"/>
              </w:rPr>
            </w:pPr>
            <w:r>
              <w:rPr>
                <w:sz w:val="16"/>
              </w:rPr>
              <w:t>R5-251413</w:t>
            </w:r>
          </w:p>
        </w:tc>
      </w:tr>
      <w:tr w:rsidR="00507112" w14:paraId="46D9E401" w14:textId="77777777" w:rsidTr="00DA5F49">
        <w:tc>
          <w:tcPr>
            <w:tcW w:w="0" w:type="auto"/>
          </w:tcPr>
          <w:p w14:paraId="1D575725" w14:textId="77777777" w:rsidR="00507112" w:rsidRPr="00412211" w:rsidRDefault="00507112" w:rsidP="00DA5F49">
            <w:pPr>
              <w:pStyle w:val="TAL"/>
              <w:rPr>
                <w:sz w:val="16"/>
              </w:rPr>
            </w:pPr>
            <w:r>
              <w:rPr>
                <w:sz w:val="16"/>
              </w:rPr>
              <w:t>R5-250423</w:t>
            </w:r>
          </w:p>
        </w:tc>
        <w:tc>
          <w:tcPr>
            <w:tcW w:w="0" w:type="auto"/>
          </w:tcPr>
          <w:p w14:paraId="3AB6EE73" w14:textId="77777777" w:rsidR="00507112" w:rsidRPr="00412211" w:rsidRDefault="00507112" w:rsidP="00DA5F49">
            <w:pPr>
              <w:pStyle w:val="TAL"/>
              <w:rPr>
                <w:sz w:val="16"/>
              </w:rPr>
            </w:pPr>
            <w:r>
              <w:rPr>
                <w:sz w:val="16"/>
              </w:rPr>
              <w:t>WP of Rel-17 Power Class 2 UE for NR inter-band CA/DC with or without SUL configurations with x (6&gt;=x&gt;2) bands DL and y (y=1, 2) bands UL</w:t>
            </w:r>
          </w:p>
        </w:tc>
        <w:tc>
          <w:tcPr>
            <w:tcW w:w="0" w:type="auto"/>
          </w:tcPr>
          <w:p w14:paraId="16E67A9C" w14:textId="77777777" w:rsidR="00507112" w:rsidRPr="00412211" w:rsidRDefault="00507112" w:rsidP="00DA5F49">
            <w:pPr>
              <w:pStyle w:val="TAL"/>
              <w:rPr>
                <w:sz w:val="16"/>
              </w:rPr>
            </w:pPr>
            <w:r>
              <w:rPr>
                <w:sz w:val="16"/>
              </w:rPr>
              <w:t>Huawei, Hisilicon</w:t>
            </w:r>
          </w:p>
        </w:tc>
        <w:tc>
          <w:tcPr>
            <w:tcW w:w="0" w:type="auto"/>
          </w:tcPr>
          <w:p w14:paraId="22FA7B6E" w14:textId="77777777" w:rsidR="00507112" w:rsidRPr="00412211" w:rsidRDefault="00507112" w:rsidP="00DA5F49">
            <w:pPr>
              <w:pStyle w:val="TAL"/>
              <w:rPr>
                <w:sz w:val="16"/>
              </w:rPr>
            </w:pPr>
            <w:r>
              <w:rPr>
                <w:sz w:val="16"/>
              </w:rPr>
              <w:t>noted</w:t>
            </w:r>
          </w:p>
        </w:tc>
        <w:tc>
          <w:tcPr>
            <w:tcW w:w="0" w:type="auto"/>
          </w:tcPr>
          <w:p w14:paraId="7E5DECBF" w14:textId="77777777" w:rsidR="00507112" w:rsidRPr="00412211" w:rsidRDefault="00507112" w:rsidP="00DA5F49">
            <w:pPr>
              <w:pStyle w:val="TAL"/>
              <w:rPr>
                <w:sz w:val="16"/>
              </w:rPr>
            </w:pPr>
          </w:p>
        </w:tc>
        <w:tc>
          <w:tcPr>
            <w:tcW w:w="0" w:type="auto"/>
          </w:tcPr>
          <w:p w14:paraId="745047A8" w14:textId="77777777" w:rsidR="00507112" w:rsidRPr="00412211" w:rsidRDefault="00507112" w:rsidP="00DA5F49">
            <w:pPr>
              <w:pStyle w:val="TAL"/>
              <w:rPr>
                <w:sz w:val="16"/>
              </w:rPr>
            </w:pPr>
          </w:p>
        </w:tc>
      </w:tr>
      <w:tr w:rsidR="00507112" w14:paraId="7B4A7D2F" w14:textId="77777777" w:rsidTr="00DA5F49">
        <w:tc>
          <w:tcPr>
            <w:tcW w:w="0" w:type="auto"/>
          </w:tcPr>
          <w:p w14:paraId="300CCA77" w14:textId="77777777" w:rsidR="00507112" w:rsidRPr="00412211" w:rsidRDefault="00507112" w:rsidP="00DA5F49">
            <w:pPr>
              <w:pStyle w:val="TAL"/>
              <w:rPr>
                <w:sz w:val="16"/>
              </w:rPr>
            </w:pPr>
            <w:r>
              <w:rPr>
                <w:sz w:val="16"/>
              </w:rPr>
              <w:t>R5-250424</w:t>
            </w:r>
          </w:p>
        </w:tc>
        <w:tc>
          <w:tcPr>
            <w:tcW w:w="0" w:type="auto"/>
          </w:tcPr>
          <w:p w14:paraId="75BFF15F" w14:textId="77777777" w:rsidR="00507112" w:rsidRPr="00412211" w:rsidRDefault="00507112" w:rsidP="00DA5F49">
            <w:pPr>
              <w:pStyle w:val="TAL"/>
              <w:rPr>
                <w:sz w:val="16"/>
              </w:rPr>
            </w:pPr>
            <w:r>
              <w:rPr>
                <w:sz w:val="16"/>
              </w:rPr>
              <w:t>SR of Rel-17 Power Class 2 UE for NR inter-band CA/DC with or without SUL configurations with x (6&gt;=x&gt;2) bands DL and y (y=1, 2) bands UL</w:t>
            </w:r>
          </w:p>
        </w:tc>
        <w:tc>
          <w:tcPr>
            <w:tcW w:w="0" w:type="auto"/>
          </w:tcPr>
          <w:p w14:paraId="5F9BC7EA" w14:textId="77777777" w:rsidR="00507112" w:rsidRPr="00412211" w:rsidRDefault="00507112" w:rsidP="00DA5F49">
            <w:pPr>
              <w:pStyle w:val="TAL"/>
              <w:rPr>
                <w:sz w:val="16"/>
              </w:rPr>
            </w:pPr>
            <w:r>
              <w:rPr>
                <w:sz w:val="16"/>
              </w:rPr>
              <w:t>Huawei, Hisilicon</w:t>
            </w:r>
          </w:p>
        </w:tc>
        <w:tc>
          <w:tcPr>
            <w:tcW w:w="0" w:type="auto"/>
          </w:tcPr>
          <w:p w14:paraId="76514654" w14:textId="77777777" w:rsidR="00507112" w:rsidRPr="00412211" w:rsidRDefault="00507112" w:rsidP="00DA5F49">
            <w:pPr>
              <w:pStyle w:val="TAL"/>
              <w:rPr>
                <w:sz w:val="16"/>
              </w:rPr>
            </w:pPr>
            <w:r>
              <w:rPr>
                <w:sz w:val="16"/>
              </w:rPr>
              <w:t>noted</w:t>
            </w:r>
          </w:p>
        </w:tc>
        <w:tc>
          <w:tcPr>
            <w:tcW w:w="0" w:type="auto"/>
          </w:tcPr>
          <w:p w14:paraId="2703FB0E" w14:textId="77777777" w:rsidR="00507112" w:rsidRPr="00412211" w:rsidRDefault="00507112" w:rsidP="00DA5F49">
            <w:pPr>
              <w:pStyle w:val="TAL"/>
              <w:rPr>
                <w:sz w:val="16"/>
              </w:rPr>
            </w:pPr>
          </w:p>
        </w:tc>
        <w:tc>
          <w:tcPr>
            <w:tcW w:w="0" w:type="auto"/>
          </w:tcPr>
          <w:p w14:paraId="5EC30959" w14:textId="77777777" w:rsidR="00507112" w:rsidRPr="00412211" w:rsidRDefault="00507112" w:rsidP="00DA5F49">
            <w:pPr>
              <w:pStyle w:val="TAL"/>
              <w:rPr>
                <w:sz w:val="16"/>
              </w:rPr>
            </w:pPr>
          </w:p>
        </w:tc>
      </w:tr>
      <w:tr w:rsidR="00507112" w14:paraId="335B7928" w14:textId="77777777" w:rsidTr="00DA5F49">
        <w:tc>
          <w:tcPr>
            <w:tcW w:w="0" w:type="auto"/>
          </w:tcPr>
          <w:p w14:paraId="73B17CD1" w14:textId="77777777" w:rsidR="00507112" w:rsidRPr="00412211" w:rsidRDefault="00507112" w:rsidP="00DA5F49">
            <w:pPr>
              <w:pStyle w:val="TAL"/>
              <w:rPr>
                <w:sz w:val="16"/>
              </w:rPr>
            </w:pPr>
            <w:r>
              <w:rPr>
                <w:sz w:val="16"/>
              </w:rPr>
              <w:t>R5-250425</w:t>
            </w:r>
          </w:p>
        </w:tc>
        <w:tc>
          <w:tcPr>
            <w:tcW w:w="0" w:type="auto"/>
          </w:tcPr>
          <w:p w14:paraId="7B0E4ACB" w14:textId="77777777" w:rsidR="00507112" w:rsidRPr="00412211" w:rsidRDefault="00507112" w:rsidP="00DA5F49">
            <w:pPr>
              <w:pStyle w:val="TAL"/>
              <w:rPr>
                <w:sz w:val="16"/>
              </w:rPr>
            </w:pPr>
            <w:r>
              <w:rPr>
                <w:sz w:val="16"/>
              </w:rPr>
              <w:t>WP of Rel-17 NR CA and DC; and NR and LTE DC Configurations</w:t>
            </w:r>
          </w:p>
        </w:tc>
        <w:tc>
          <w:tcPr>
            <w:tcW w:w="0" w:type="auto"/>
          </w:tcPr>
          <w:p w14:paraId="6E584B19" w14:textId="77777777" w:rsidR="00507112" w:rsidRPr="00412211" w:rsidRDefault="00507112" w:rsidP="00DA5F49">
            <w:pPr>
              <w:pStyle w:val="TAL"/>
              <w:rPr>
                <w:sz w:val="16"/>
              </w:rPr>
            </w:pPr>
            <w:r>
              <w:rPr>
                <w:sz w:val="16"/>
              </w:rPr>
              <w:t>Huawei, Hisilicon</w:t>
            </w:r>
          </w:p>
        </w:tc>
        <w:tc>
          <w:tcPr>
            <w:tcW w:w="0" w:type="auto"/>
          </w:tcPr>
          <w:p w14:paraId="4C45F9F0" w14:textId="77777777" w:rsidR="00507112" w:rsidRPr="00412211" w:rsidRDefault="00507112" w:rsidP="00DA5F49">
            <w:pPr>
              <w:pStyle w:val="TAL"/>
              <w:rPr>
                <w:sz w:val="16"/>
              </w:rPr>
            </w:pPr>
            <w:r>
              <w:rPr>
                <w:sz w:val="16"/>
              </w:rPr>
              <w:t>noted</w:t>
            </w:r>
          </w:p>
        </w:tc>
        <w:tc>
          <w:tcPr>
            <w:tcW w:w="0" w:type="auto"/>
          </w:tcPr>
          <w:p w14:paraId="33924FC5" w14:textId="77777777" w:rsidR="00507112" w:rsidRPr="00412211" w:rsidRDefault="00507112" w:rsidP="00DA5F49">
            <w:pPr>
              <w:pStyle w:val="TAL"/>
              <w:rPr>
                <w:sz w:val="16"/>
              </w:rPr>
            </w:pPr>
          </w:p>
        </w:tc>
        <w:tc>
          <w:tcPr>
            <w:tcW w:w="0" w:type="auto"/>
          </w:tcPr>
          <w:p w14:paraId="0F0AFB68" w14:textId="77777777" w:rsidR="00507112" w:rsidRPr="00412211" w:rsidRDefault="00507112" w:rsidP="00DA5F49">
            <w:pPr>
              <w:pStyle w:val="TAL"/>
              <w:rPr>
                <w:sz w:val="16"/>
              </w:rPr>
            </w:pPr>
          </w:p>
        </w:tc>
      </w:tr>
      <w:tr w:rsidR="00507112" w14:paraId="024983FA" w14:textId="77777777" w:rsidTr="00DA5F49">
        <w:tc>
          <w:tcPr>
            <w:tcW w:w="0" w:type="auto"/>
          </w:tcPr>
          <w:p w14:paraId="5743CC18" w14:textId="77777777" w:rsidR="00507112" w:rsidRPr="00412211" w:rsidRDefault="00507112" w:rsidP="00DA5F49">
            <w:pPr>
              <w:pStyle w:val="TAL"/>
              <w:rPr>
                <w:sz w:val="16"/>
              </w:rPr>
            </w:pPr>
            <w:r>
              <w:rPr>
                <w:sz w:val="16"/>
              </w:rPr>
              <w:t>R5-250426</w:t>
            </w:r>
          </w:p>
        </w:tc>
        <w:tc>
          <w:tcPr>
            <w:tcW w:w="0" w:type="auto"/>
          </w:tcPr>
          <w:p w14:paraId="5EF9A961" w14:textId="77777777" w:rsidR="00507112" w:rsidRPr="00412211" w:rsidRDefault="00507112" w:rsidP="00DA5F49">
            <w:pPr>
              <w:pStyle w:val="TAL"/>
              <w:rPr>
                <w:sz w:val="16"/>
              </w:rPr>
            </w:pPr>
            <w:r>
              <w:rPr>
                <w:sz w:val="16"/>
              </w:rPr>
              <w:t>SR of Rel-17 NR CA and DC; and NR and LTE DC Configurations</w:t>
            </w:r>
          </w:p>
        </w:tc>
        <w:tc>
          <w:tcPr>
            <w:tcW w:w="0" w:type="auto"/>
          </w:tcPr>
          <w:p w14:paraId="2AE3E753" w14:textId="77777777" w:rsidR="00507112" w:rsidRPr="00412211" w:rsidRDefault="00507112" w:rsidP="00DA5F49">
            <w:pPr>
              <w:pStyle w:val="TAL"/>
              <w:rPr>
                <w:sz w:val="16"/>
              </w:rPr>
            </w:pPr>
            <w:r>
              <w:rPr>
                <w:sz w:val="16"/>
              </w:rPr>
              <w:t>Huawei, Hisilicon</w:t>
            </w:r>
          </w:p>
        </w:tc>
        <w:tc>
          <w:tcPr>
            <w:tcW w:w="0" w:type="auto"/>
          </w:tcPr>
          <w:p w14:paraId="042E2303" w14:textId="77777777" w:rsidR="00507112" w:rsidRPr="00412211" w:rsidRDefault="00507112" w:rsidP="00DA5F49">
            <w:pPr>
              <w:pStyle w:val="TAL"/>
              <w:rPr>
                <w:sz w:val="16"/>
              </w:rPr>
            </w:pPr>
            <w:r>
              <w:rPr>
                <w:sz w:val="16"/>
              </w:rPr>
              <w:t>noted</w:t>
            </w:r>
          </w:p>
        </w:tc>
        <w:tc>
          <w:tcPr>
            <w:tcW w:w="0" w:type="auto"/>
          </w:tcPr>
          <w:p w14:paraId="7901E4FB" w14:textId="77777777" w:rsidR="00507112" w:rsidRPr="00412211" w:rsidRDefault="00507112" w:rsidP="00DA5F49">
            <w:pPr>
              <w:pStyle w:val="TAL"/>
              <w:rPr>
                <w:sz w:val="16"/>
              </w:rPr>
            </w:pPr>
          </w:p>
        </w:tc>
        <w:tc>
          <w:tcPr>
            <w:tcW w:w="0" w:type="auto"/>
          </w:tcPr>
          <w:p w14:paraId="58BA688B" w14:textId="77777777" w:rsidR="00507112" w:rsidRPr="00412211" w:rsidRDefault="00507112" w:rsidP="00DA5F49">
            <w:pPr>
              <w:pStyle w:val="TAL"/>
              <w:rPr>
                <w:sz w:val="16"/>
              </w:rPr>
            </w:pPr>
          </w:p>
        </w:tc>
      </w:tr>
      <w:tr w:rsidR="00507112" w14:paraId="7682A2BE" w14:textId="77777777" w:rsidTr="00DA5F49">
        <w:tc>
          <w:tcPr>
            <w:tcW w:w="0" w:type="auto"/>
          </w:tcPr>
          <w:p w14:paraId="5958BB60" w14:textId="77777777" w:rsidR="00507112" w:rsidRPr="00412211" w:rsidRDefault="00507112" w:rsidP="00DA5F49">
            <w:pPr>
              <w:pStyle w:val="TAL"/>
              <w:rPr>
                <w:sz w:val="16"/>
              </w:rPr>
            </w:pPr>
            <w:r>
              <w:rPr>
                <w:sz w:val="16"/>
              </w:rPr>
              <w:t>R5-250427</w:t>
            </w:r>
          </w:p>
        </w:tc>
        <w:tc>
          <w:tcPr>
            <w:tcW w:w="0" w:type="auto"/>
          </w:tcPr>
          <w:p w14:paraId="3C193C80" w14:textId="77777777" w:rsidR="00507112" w:rsidRPr="00412211" w:rsidRDefault="00507112" w:rsidP="00DA5F49">
            <w:pPr>
              <w:pStyle w:val="TAL"/>
              <w:rPr>
                <w:sz w:val="16"/>
              </w:rPr>
            </w:pPr>
            <w:r>
              <w:rPr>
                <w:sz w:val="16"/>
              </w:rPr>
              <w:t>Revised WID on Further RF requirements enhancement for NR and EN-DC in frequency range 1</w:t>
            </w:r>
          </w:p>
        </w:tc>
        <w:tc>
          <w:tcPr>
            <w:tcW w:w="0" w:type="auto"/>
          </w:tcPr>
          <w:p w14:paraId="2F32D730" w14:textId="77777777" w:rsidR="00507112" w:rsidRPr="00412211" w:rsidRDefault="00507112" w:rsidP="00DA5F49">
            <w:pPr>
              <w:pStyle w:val="TAL"/>
              <w:rPr>
                <w:sz w:val="16"/>
              </w:rPr>
            </w:pPr>
            <w:r>
              <w:rPr>
                <w:sz w:val="16"/>
              </w:rPr>
              <w:t>Huawei, Hisilicon</w:t>
            </w:r>
          </w:p>
        </w:tc>
        <w:tc>
          <w:tcPr>
            <w:tcW w:w="0" w:type="auto"/>
          </w:tcPr>
          <w:p w14:paraId="4C761A5D" w14:textId="77777777" w:rsidR="00507112" w:rsidRPr="00412211" w:rsidRDefault="00507112" w:rsidP="00DA5F49">
            <w:pPr>
              <w:pStyle w:val="TAL"/>
              <w:rPr>
                <w:sz w:val="16"/>
              </w:rPr>
            </w:pPr>
            <w:r>
              <w:rPr>
                <w:sz w:val="16"/>
              </w:rPr>
              <w:t>revised</w:t>
            </w:r>
          </w:p>
        </w:tc>
        <w:tc>
          <w:tcPr>
            <w:tcW w:w="0" w:type="auto"/>
          </w:tcPr>
          <w:p w14:paraId="69DE3807" w14:textId="77777777" w:rsidR="00507112" w:rsidRPr="00412211" w:rsidRDefault="00507112" w:rsidP="00DA5F49">
            <w:pPr>
              <w:pStyle w:val="TAL"/>
              <w:rPr>
                <w:sz w:val="16"/>
              </w:rPr>
            </w:pPr>
          </w:p>
        </w:tc>
        <w:tc>
          <w:tcPr>
            <w:tcW w:w="0" w:type="auto"/>
          </w:tcPr>
          <w:p w14:paraId="0D184102" w14:textId="77777777" w:rsidR="00507112" w:rsidRPr="00412211" w:rsidRDefault="00507112" w:rsidP="00DA5F49">
            <w:pPr>
              <w:pStyle w:val="TAL"/>
              <w:rPr>
                <w:sz w:val="16"/>
              </w:rPr>
            </w:pPr>
            <w:r>
              <w:rPr>
                <w:sz w:val="16"/>
              </w:rPr>
              <w:t>R5-251418</w:t>
            </w:r>
          </w:p>
        </w:tc>
      </w:tr>
      <w:tr w:rsidR="00507112" w14:paraId="08507B35" w14:textId="77777777" w:rsidTr="00DA5F49">
        <w:tc>
          <w:tcPr>
            <w:tcW w:w="0" w:type="auto"/>
          </w:tcPr>
          <w:p w14:paraId="0CAA5BFF" w14:textId="77777777" w:rsidR="00507112" w:rsidRPr="00412211" w:rsidRDefault="00507112" w:rsidP="00DA5F49">
            <w:pPr>
              <w:pStyle w:val="TAL"/>
              <w:rPr>
                <w:sz w:val="16"/>
              </w:rPr>
            </w:pPr>
            <w:r>
              <w:rPr>
                <w:sz w:val="16"/>
              </w:rPr>
              <w:t>R5-250428</w:t>
            </w:r>
          </w:p>
        </w:tc>
        <w:tc>
          <w:tcPr>
            <w:tcW w:w="0" w:type="auto"/>
          </w:tcPr>
          <w:p w14:paraId="7E97FA9C" w14:textId="77777777" w:rsidR="00507112" w:rsidRPr="00412211" w:rsidRDefault="00507112" w:rsidP="00DA5F49">
            <w:pPr>
              <w:pStyle w:val="TAL"/>
              <w:rPr>
                <w:sz w:val="16"/>
              </w:rPr>
            </w:pPr>
            <w:r>
              <w:rPr>
                <w:sz w:val="16"/>
              </w:rPr>
              <w:t>WP of Further RF requirements enhancement for NR and EN-DC in frequency range 1</w:t>
            </w:r>
          </w:p>
        </w:tc>
        <w:tc>
          <w:tcPr>
            <w:tcW w:w="0" w:type="auto"/>
          </w:tcPr>
          <w:p w14:paraId="27761C9F" w14:textId="77777777" w:rsidR="00507112" w:rsidRPr="00412211" w:rsidRDefault="00507112" w:rsidP="00DA5F49">
            <w:pPr>
              <w:pStyle w:val="TAL"/>
              <w:rPr>
                <w:sz w:val="16"/>
              </w:rPr>
            </w:pPr>
            <w:r>
              <w:rPr>
                <w:sz w:val="16"/>
              </w:rPr>
              <w:t>Huawei, Hisilicon</w:t>
            </w:r>
          </w:p>
        </w:tc>
        <w:tc>
          <w:tcPr>
            <w:tcW w:w="0" w:type="auto"/>
          </w:tcPr>
          <w:p w14:paraId="7934D39A" w14:textId="77777777" w:rsidR="00507112" w:rsidRPr="00412211" w:rsidRDefault="00507112" w:rsidP="00DA5F49">
            <w:pPr>
              <w:pStyle w:val="TAL"/>
              <w:rPr>
                <w:sz w:val="16"/>
              </w:rPr>
            </w:pPr>
            <w:r>
              <w:rPr>
                <w:sz w:val="16"/>
              </w:rPr>
              <w:t>noted</w:t>
            </w:r>
          </w:p>
        </w:tc>
        <w:tc>
          <w:tcPr>
            <w:tcW w:w="0" w:type="auto"/>
          </w:tcPr>
          <w:p w14:paraId="7AA6C4F6" w14:textId="77777777" w:rsidR="00507112" w:rsidRPr="00412211" w:rsidRDefault="00507112" w:rsidP="00DA5F49">
            <w:pPr>
              <w:pStyle w:val="TAL"/>
              <w:rPr>
                <w:sz w:val="16"/>
              </w:rPr>
            </w:pPr>
          </w:p>
        </w:tc>
        <w:tc>
          <w:tcPr>
            <w:tcW w:w="0" w:type="auto"/>
          </w:tcPr>
          <w:p w14:paraId="6ADF01AF" w14:textId="77777777" w:rsidR="00507112" w:rsidRPr="00412211" w:rsidRDefault="00507112" w:rsidP="00DA5F49">
            <w:pPr>
              <w:pStyle w:val="TAL"/>
              <w:rPr>
                <w:sz w:val="16"/>
              </w:rPr>
            </w:pPr>
          </w:p>
        </w:tc>
      </w:tr>
      <w:tr w:rsidR="00507112" w14:paraId="3E20212F" w14:textId="77777777" w:rsidTr="00DA5F49">
        <w:tc>
          <w:tcPr>
            <w:tcW w:w="0" w:type="auto"/>
          </w:tcPr>
          <w:p w14:paraId="129351A2" w14:textId="77777777" w:rsidR="00507112" w:rsidRPr="00412211" w:rsidRDefault="00507112" w:rsidP="00DA5F49">
            <w:pPr>
              <w:pStyle w:val="TAL"/>
              <w:rPr>
                <w:sz w:val="16"/>
              </w:rPr>
            </w:pPr>
            <w:r>
              <w:rPr>
                <w:sz w:val="16"/>
              </w:rPr>
              <w:t>R5-250429</w:t>
            </w:r>
          </w:p>
        </w:tc>
        <w:tc>
          <w:tcPr>
            <w:tcW w:w="0" w:type="auto"/>
          </w:tcPr>
          <w:p w14:paraId="38AF823A" w14:textId="77777777" w:rsidR="00507112" w:rsidRPr="00412211" w:rsidRDefault="00507112" w:rsidP="00DA5F49">
            <w:pPr>
              <w:pStyle w:val="TAL"/>
              <w:rPr>
                <w:sz w:val="16"/>
              </w:rPr>
            </w:pPr>
            <w:r>
              <w:rPr>
                <w:sz w:val="16"/>
              </w:rPr>
              <w:t>SR of Further RF requirements enhancement for NR and EN-DC in frequency range 1</w:t>
            </w:r>
          </w:p>
        </w:tc>
        <w:tc>
          <w:tcPr>
            <w:tcW w:w="0" w:type="auto"/>
          </w:tcPr>
          <w:p w14:paraId="4023C4C3" w14:textId="77777777" w:rsidR="00507112" w:rsidRPr="00412211" w:rsidRDefault="00507112" w:rsidP="00DA5F49">
            <w:pPr>
              <w:pStyle w:val="TAL"/>
              <w:rPr>
                <w:sz w:val="16"/>
              </w:rPr>
            </w:pPr>
            <w:r>
              <w:rPr>
                <w:sz w:val="16"/>
              </w:rPr>
              <w:t>Huawei, Hisilicon</w:t>
            </w:r>
          </w:p>
        </w:tc>
        <w:tc>
          <w:tcPr>
            <w:tcW w:w="0" w:type="auto"/>
          </w:tcPr>
          <w:p w14:paraId="37403093" w14:textId="77777777" w:rsidR="00507112" w:rsidRPr="00412211" w:rsidRDefault="00507112" w:rsidP="00DA5F49">
            <w:pPr>
              <w:pStyle w:val="TAL"/>
              <w:rPr>
                <w:sz w:val="16"/>
              </w:rPr>
            </w:pPr>
            <w:r>
              <w:rPr>
                <w:sz w:val="16"/>
              </w:rPr>
              <w:t>noted</w:t>
            </w:r>
          </w:p>
        </w:tc>
        <w:tc>
          <w:tcPr>
            <w:tcW w:w="0" w:type="auto"/>
          </w:tcPr>
          <w:p w14:paraId="34945909" w14:textId="77777777" w:rsidR="00507112" w:rsidRPr="00412211" w:rsidRDefault="00507112" w:rsidP="00DA5F49">
            <w:pPr>
              <w:pStyle w:val="TAL"/>
              <w:rPr>
                <w:sz w:val="16"/>
              </w:rPr>
            </w:pPr>
          </w:p>
        </w:tc>
        <w:tc>
          <w:tcPr>
            <w:tcW w:w="0" w:type="auto"/>
          </w:tcPr>
          <w:p w14:paraId="3A287BBF" w14:textId="77777777" w:rsidR="00507112" w:rsidRPr="00412211" w:rsidRDefault="00507112" w:rsidP="00DA5F49">
            <w:pPr>
              <w:pStyle w:val="TAL"/>
              <w:rPr>
                <w:sz w:val="16"/>
              </w:rPr>
            </w:pPr>
          </w:p>
        </w:tc>
      </w:tr>
      <w:tr w:rsidR="00507112" w14:paraId="7B4DB531" w14:textId="77777777" w:rsidTr="00DA5F49">
        <w:tc>
          <w:tcPr>
            <w:tcW w:w="0" w:type="auto"/>
          </w:tcPr>
          <w:p w14:paraId="71A5D6E5" w14:textId="77777777" w:rsidR="00507112" w:rsidRPr="00412211" w:rsidRDefault="00507112" w:rsidP="00DA5F49">
            <w:pPr>
              <w:pStyle w:val="TAL"/>
              <w:rPr>
                <w:sz w:val="16"/>
              </w:rPr>
            </w:pPr>
            <w:r>
              <w:rPr>
                <w:sz w:val="16"/>
              </w:rPr>
              <w:t>R5-250430</w:t>
            </w:r>
          </w:p>
        </w:tc>
        <w:tc>
          <w:tcPr>
            <w:tcW w:w="0" w:type="auto"/>
          </w:tcPr>
          <w:p w14:paraId="023212B2" w14:textId="77777777" w:rsidR="00507112" w:rsidRPr="00412211" w:rsidRDefault="00507112" w:rsidP="00DA5F49">
            <w:pPr>
              <w:pStyle w:val="TAL"/>
              <w:rPr>
                <w:sz w:val="16"/>
              </w:rPr>
            </w:pPr>
            <w:r>
              <w:rPr>
                <w:sz w:val="16"/>
              </w:rPr>
              <w:t>Discussion on REFSENS testing for DL CA with single UL</w:t>
            </w:r>
          </w:p>
        </w:tc>
        <w:tc>
          <w:tcPr>
            <w:tcW w:w="0" w:type="auto"/>
          </w:tcPr>
          <w:p w14:paraId="5603E1BF" w14:textId="77777777" w:rsidR="00507112" w:rsidRPr="00412211" w:rsidRDefault="00507112" w:rsidP="00DA5F49">
            <w:pPr>
              <w:pStyle w:val="TAL"/>
              <w:rPr>
                <w:sz w:val="16"/>
              </w:rPr>
            </w:pPr>
            <w:r>
              <w:rPr>
                <w:sz w:val="16"/>
              </w:rPr>
              <w:t xml:space="preserve">Huawei, </w:t>
            </w:r>
            <w:proofErr w:type="spellStart"/>
            <w:r>
              <w:rPr>
                <w:sz w:val="16"/>
              </w:rPr>
              <w:t>HiSilicon</w:t>
            </w:r>
            <w:proofErr w:type="spellEnd"/>
            <w:r>
              <w:rPr>
                <w:sz w:val="16"/>
              </w:rPr>
              <w:t>, OPPO</w:t>
            </w:r>
          </w:p>
        </w:tc>
        <w:tc>
          <w:tcPr>
            <w:tcW w:w="0" w:type="auto"/>
          </w:tcPr>
          <w:p w14:paraId="6DF8473C" w14:textId="77777777" w:rsidR="00507112" w:rsidRPr="00412211" w:rsidRDefault="00507112" w:rsidP="00DA5F49">
            <w:pPr>
              <w:pStyle w:val="TAL"/>
              <w:rPr>
                <w:sz w:val="16"/>
              </w:rPr>
            </w:pPr>
            <w:r>
              <w:rPr>
                <w:sz w:val="16"/>
              </w:rPr>
              <w:t>revised</w:t>
            </w:r>
          </w:p>
        </w:tc>
        <w:tc>
          <w:tcPr>
            <w:tcW w:w="0" w:type="auto"/>
          </w:tcPr>
          <w:p w14:paraId="68D1BA63" w14:textId="77777777" w:rsidR="00507112" w:rsidRPr="00412211" w:rsidRDefault="00507112" w:rsidP="00DA5F49">
            <w:pPr>
              <w:pStyle w:val="TAL"/>
              <w:rPr>
                <w:sz w:val="16"/>
              </w:rPr>
            </w:pPr>
          </w:p>
        </w:tc>
        <w:tc>
          <w:tcPr>
            <w:tcW w:w="0" w:type="auto"/>
          </w:tcPr>
          <w:p w14:paraId="50E84FE4" w14:textId="77777777" w:rsidR="00507112" w:rsidRPr="00412211" w:rsidRDefault="00507112" w:rsidP="00DA5F49">
            <w:pPr>
              <w:pStyle w:val="TAL"/>
              <w:rPr>
                <w:sz w:val="16"/>
              </w:rPr>
            </w:pPr>
            <w:r>
              <w:rPr>
                <w:sz w:val="16"/>
              </w:rPr>
              <w:t>R5-251698</w:t>
            </w:r>
          </w:p>
        </w:tc>
      </w:tr>
      <w:tr w:rsidR="00507112" w14:paraId="4D82B331" w14:textId="77777777" w:rsidTr="00DA5F49">
        <w:tc>
          <w:tcPr>
            <w:tcW w:w="0" w:type="auto"/>
          </w:tcPr>
          <w:p w14:paraId="6F2D110F" w14:textId="77777777" w:rsidR="00507112" w:rsidRPr="00412211" w:rsidRDefault="00507112" w:rsidP="00DA5F49">
            <w:pPr>
              <w:pStyle w:val="TAL"/>
              <w:rPr>
                <w:sz w:val="16"/>
              </w:rPr>
            </w:pPr>
            <w:r>
              <w:rPr>
                <w:sz w:val="16"/>
              </w:rPr>
              <w:t>R5-250431</w:t>
            </w:r>
          </w:p>
        </w:tc>
        <w:tc>
          <w:tcPr>
            <w:tcW w:w="0" w:type="auto"/>
          </w:tcPr>
          <w:p w14:paraId="2EF45AD2" w14:textId="77777777" w:rsidR="00507112" w:rsidRPr="00412211" w:rsidRDefault="00507112" w:rsidP="00DA5F49">
            <w:pPr>
              <w:pStyle w:val="TAL"/>
              <w:rPr>
                <w:sz w:val="16"/>
              </w:rPr>
            </w:pPr>
            <w:r>
              <w:rPr>
                <w:sz w:val="16"/>
              </w:rPr>
              <w:t>Updating REFSENS MSD testing for DL CA with single UL configuration</w:t>
            </w:r>
          </w:p>
        </w:tc>
        <w:tc>
          <w:tcPr>
            <w:tcW w:w="0" w:type="auto"/>
          </w:tcPr>
          <w:p w14:paraId="6F4CF331" w14:textId="77777777" w:rsidR="00507112" w:rsidRPr="00412211" w:rsidRDefault="00507112" w:rsidP="00DA5F49">
            <w:pPr>
              <w:pStyle w:val="TAL"/>
              <w:rPr>
                <w:sz w:val="16"/>
              </w:rPr>
            </w:pPr>
            <w:r>
              <w:rPr>
                <w:sz w:val="16"/>
              </w:rPr>
              <w:t xml:space="preserve">Huawei, </w:t>
            </w:r>
            <w:proofErr w:type="spellStart"/>
            <w:r>
              <w:rPr>
                <w:sz w:val="16"/>
              </w:rPr>
              <w:t>HiSilicon</w:t>
            </w:r>
            <w:proofErr w:type="spellEnd"/>
            <w:r>
              <w:rPr>
                <w:sz w:val="16"/>
              </w:rPr>
              <w:t>, OPPO</w:t>
            </w:r>
          </w:p>
        </w:tc>
        <w:tc>
          <w:tcPr>
            <w:tcW w:w="0" w:type="auto"/>
          </w:tcPr>
          <w:p w14:paraId="761A94E3" w14:textId="77777777" w:rsidR="00507112" w:rsidRPr="00412211" w:rsidRDefault="00507112" w:rsidP="00DA5F49">
            <w:pPr>
              <w:pStyle w:val="TAL"/>
              <w:rPr>
                <w:sz w:val="16"/>
              </w:rPr>
            </w:pPr>
            <w:r>
              <w:rPr>
                <w:sz w:val="16"/>
              </w:rPr>
              <w:t>revised</w:t>
            </w:r>
          </w:p>
        </w:tc>
        <w:tc>
          <w:tcPr>
            <w:tcW w:w="0" w:type="auto"/>
          </w:tcPr>
          <w:p w14:paraId="74CEAC7E" w14:textId="77777777" w:rsidR="00507112" w:rsidRPr="00412211" w:rsidRDefault="00507112" w:rsidP="00DA5F49">
            <w:pPr>
              <w:pStyle w:val="TAL"/>
              <w:rPr>
                <w:sz w:val="16"/>
              </w:rPr>
            </w:pPr>
          </w:p>
        </w:tc>
        <w:tc>
          <w:tcPr>
            <w:tcW w:w="0" w:type="auto"/>
          </w:tcPr>
          <w:p w14:paraId="37BC4A7F" w14:textId="77777777" w:rsidR="00507112" w:rsidRPr="00412211" w:rsidRDefault="00507112" w:rsidP="00DA5F49">
            <w:pPr>
              <w:pStyle w:val="TAL"/>
              <w:rPr>
                <w:sz w:val="16"/>
              </w:rPr>
            </w:pPr>
            <w:r>
              <w:rPr>
                <w:sz w:val="16"/>
              </w:rPr>
              <w:t>R5-251733</w:t>
            </w:r>
          </w:p>
        </w:tc>
      </w:tr>
      <w:tr w:rsidR="00507112" w14:paraId="696D1836" w14:textId="77777777" w:rsidTr="00DA5F49">
        <w:tc>
          <w:tcPr>
            <w:tcW w:w="0" w:type="auto"/>
          </w:tcPr>
          <w:p w14:paraId="2A213C76" w14:textId="77777777" w:rsidR="00507112" w:rsidRPr="00412211" w:rsidRDefault="00507112" w:rsidP="00DA5F49">
            <w:pPr>
              <w:pStyle w:val="TAL"/>
              <w:rPr>
                <w:sz w:val="16"/>
              </w:rPr>
            </w:pPr>
            <w:r>
              <w:rPr>
                <w:sz w:val="16"/>
              </w:rPr>
              <w:t>R5-250432</w:t>
            </w:r>
          </w:p>
        </w:tc>
        <w:tc>
          <w:tcPr>
            <w:tcW w:w="0" w:type="auto"/>
          </w:tcPr>
          <w:p w14:paraId="581956A7" w14:textId="77777777" w:rsidR="00507112" w:rsidRPr="00412211" w:rsidRDefault="00507112" w:rsidP="00DA5F49">
            <w:pPr>
              <w:pStyle w:val="TAL"/>
              <w:rPr>
                <w:sz w:val="16"/>
              </w:rPr>
            </w:pPr>
            <w:r>
              <w:rPr>
                <w:sz w:val="16"/>
              </w:rPr>
              <w:t>Adding new symbols for 8Rx UE</w:t>
            </w:r>
          </w:p>
        </w:tc>
        <w:tc>
          <w:tcPr>
            <w:tcW w:w="0" w:type="auto"/>
          </w:tcPr>
          <w:p w14:paraId="5F1E3210" w14:textId="77777777" w:rsidR="00507112" w:rsidRPr="00412211"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4737125" w14:textId="77777777" w:rsidR="00507112" w:rsidRPr="00412211" w:rsidRDefault="00507112" w:rsidP="00DA5F49">
            <w:pPr>
              <w:pStyle w:val="TAL"/>
              <w:rPr>
                <w:sz w:val="16"/>
              </w:rPr>
            </w:pPr>
            <w:r>
              <w:rPr>
                <w:sz w:val="16"/>
              </w:rPr>
              <w:t>agreed</w:t>
            </w:r>
          </w:p>
        </w:tc>
        <w:tc>
          <w:tcPr>
            <w:tcW w:w="0" w:type="auto"/>
          </w:tcPr>
          <w:p w14:paraId="7BC87067" w14:textId="77777777" w:rsidR="00507112" w:rsidRPr="00412211" w:rsidRDefault="00507112" w:rsidP="00DA5F49">
            <w:pPr>
              <w:pStyle w:val="TAL"/>
              <w:rPr>
                <w:sz w:val="16"/>
              </w:rPr>
            </w:pPr>
          </w:p>
        </w:tc>
        <w:tc>
          <w:tcPr>
            <w:tcW w:w="0" w:type="auto"/>
          </w:tcPr>
          <w:p w14:paraId="538D290F" w14:textId="77777777" w:rsidR="00507112" w:rsidRPr="00412211" w:rsidRDefault="00507112" w:rsidP="00DA5F49">
            <w:pPr>
              <w:pStyle w:val="TAL"/>
              <w:rPr>
                <w:sz w:val="16"/>
              </w:rPr>
            </w:pPr>
          </w:p>
        </w:tc>
      </w:tr>
      <w:tr w:rsidR="00507112" w14:paraId="148996F3" w14:textId="77777777" w:rsidTr="00DA5F49">
        <w:tc>
          <w:tcPr>
            <w:tcW w:w="0" w:type="auto"/>
          </w:tcPr>
          <w:p w14:paraId="1946C1D0" w14:textId="77777777" w:rsidR="00507112" w:rsidRPr="00412211" w:rsidRDefault="00507112" w:rsidP="00DA5F49">
            <w:pPr>
              <w:pStyle w:val="TAL"/>
              <w:rPr>
                <w:sz w:val="16"/>
              </w:rPr>
            </w:pPr>
            <w:r>
              <w:rPr>
                <w:sz w:val="16"/>
              </w:rPr>
              <w:t>R5-250433</w:t>
            </w:r>
          </w:p>
        </w:tc>
        <w:tc>
          <w:tcPr>
            <w:tcW w:w="0" w:type="auto"/>
          </w:tcPr>
          <w:p w14:paraId="4A85F525" w14:textId="77777777" w:rsidR="00507112" w:rsidRPr="00412211" w:rsidRDefault="00507112" w:rsidP="00DA5F49">
            <w:pPr>
              <w:pStyle w:val="TAL"/>
              <w:rPr>
                <w:sz w:val="16"/>
              </w:rPr>
            </w:pPr>
            <w:r>
              <w:rPr>
                <w:sz w:val="16"/>
              </w:rPr>
              <w:t>Editorial correction to 8Rx REFSENS test requirements for SUL</w:t>
            </w:r>
          </w:p>
        </w:tc>
        <w:tc>
          <w:tcPr>
            <w:tcW w:w="0" w:type="auto"/>
          </w:tcPr>
          <w:p w14:paraId="101A6935" w14:textId="77777777" w:rsidR="00507112" w:rsidRPr="00412211"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042C4C8" w14:textId="77777777" w:rsidR="00507112" w:rsidRPr="00412211" w:rsidRDefault="00507112" w:rsidP="00DA5F49">
            <w:pPr>
              <w:pStyle w:val="TAL"/>
              <w:rPr>
                <w:sz w:val="16"/>
              </w:rPr>
            </w:pPr>
            <w:r>
              <w:rPr>
                <w:sz w:val="16"/>
              </w:rPr>
              <w:t>agreed</w:t>
            </w:r>
          </w:p>
        </w:tc>
        <w:tc>
          <w:tcPr>
            <w:tcW w:w="0" w:type="auto"/>
          </w:tcPr>
          <w:p w14:paraId="7C842523" w14:textId="77777777" w:rsidR="00507112" w:rsidRPr="00412211" w:rsidRDefault="00507112" w:rsidP="00DA5F49">
            <w:pPr>
              <w:pStyle w:val="TAL"/>
              <w:rPr>
                <w:sz w:val="16"/>
              </w:rPr>
            </w:pPr>
          </w:p>
        </w:tc>
        <w:tc>
          <w:tcPr>
            <w:tcW w:w="0" w:type="auto"/>
          </w:tcPr>
          <w:p w14:paraId="7491B2E9" w14:textId="77777777" w:rsidR="00507112" w:rsidRPr="00412211" w:rsidRDefault="00507112" w:rsidP="00DA5F49">
            <w:pPr>
              <w:pStyle w:val="TAL"/>
              <w:rPr>
                <w:sz w:val="16"/>
              </w:rPr>
            </w:pPr>
          </w:p>
        </w:tc>
      </w:tr>
      <w:tr w:rsidR="00507112" w14:paraId="69B5B2F2" w14:textId="77777777" w:rsidTr="00DA5F49">
        <w:tc>
          <w:tcPr>
            <w:tcW w:w="0" w:type="auto"/>
          </w:tcPr>
          <w:p w14:paraId="7D7096F4" w14:textId="77777777" w:rsidR="00507112" w:rsidRPr="00412211" w:rsidRDefault="00507112" w:rsidP="00DA5F49">
            <w:pPr>
              <w:pStyle w:val="TAL"/>
              <w:rPr>
                <w:sz w:val="16"/>
              </w:rPr>
            </w:pPr>
            <w:r>
              <w:rPr>
                <w:sz w:val="16"/>
              </w:rPr>
              <w:t>R5-250434</w:t>
            </w:r>
          </w:p>
        </w:tc>
        <w:tc>
          <w:tcPr>
            <w:tcW w:w="0" w:type="auto"/>
          </w:tcPr>
          <w:p w14:paraId="635C150F" w14:textId="77777777" w:rsidR="00507112" w:rsidRPr="00412211" w:rsidRDefault="00507112" w:rsidP="00DA5F49">
            <w:pPr>
              <w:pStyle w:val="TAL"/>
              <w:rPr>
                <w:sz w:val="16"/>
              </w:rPr>
            </w:pPr>
            <w:r>
              <w:rPr>
                <w:sz w:val="16"/>
              </w:rPr>
              <w:t>Updating PC2 AMPR testing for NS_43 and NS_43U for band n8</w:t>
            </w:r>
          </w:p>
        </w:tc>
        <w:tc>
          <w:tcPr>
            <w:tcW w:w="0" w:type="auto"/>
          </w:tcPr>
          <w:p w14:paraId="5EA0DB8E" w14:textId="77777777" w:rsidR="00507112" w:rsidRPr="00412211"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C13C122" w14:textId="77777777" w:rsidR="00507112" w:rsidRPr="00412211" w:rsidRDefault="00507112" w:rsidP="00DA5F49">
            <w:pPr>
              <w:pStyle w:val="TAL"/>
              <w:rPr>
                <w:sz w:val="16"/>
              </w:rPr>
            </w:pPr>
            <w:r>
              <w:rPr>
                <w:sz w:val="16"/>
              </w:rPr>
              <w:t>agreed</w:t>
            </w:r>
          </w:p>
        </w:tc>
        <w:tc>
          <w:tcPr>
            <w:tcW w:w="0" w:type="auto"/>
          </w:tcPr>
          <w:p w14:paraId="7CE51A6D" w14:textId="77777777" w:rsidR="00507112" w:rsidRPr="00412211" w:rsidRDefault="00507112" w:rsidP="00DA5F49">
            <w:pPr>
              <w:pStyle w:val="TAL"/>
              <w:rPr>
                <w:sz w:val="16"/>
              </w:rPr>
            </w:pPr>
          </w:p>
        </w:tc>
        <w:tc>
          <w:tcPr>
            <w:tcW w:w="0" w:type="auto"/>
          </w:tcPr>
          <w:p w14:paraId="7C33C912" w14:textId="77777777" w:rsidR="00507112" w:rsidRPr="00412211" w:rsidRDefault="00507112" w:rsidP="00DA5F49">
            <w:pPr>
              <w:pStyle w:val="TAL"/>
              <w:rPr>
                <w:sz w:val="16"/>
              </w:rPr>
            </w:pPr>
          </w:p>
        </w:tc>
      </w:tr>
      <w:tr w:rsidR="00507112" w14:paraId="2AF715CF" w14:textId="77777777" w:rsidTr="00DA5F49">
        <w:tc>
          <w:tcPr>
            <w:tcW w:w="0" w:type="auto"/>
          </w:tcPr>
          <w:p w14:paraId="7A9ECE0B" w14:textId="77777777" w:rsidR="00507112" w:rsidRPr="00412211" w:rsidRDefault="00507112" w:rsidP="00DA5F49">
            <w:pPr>
              <w:pStyle w:val="TAL"/>
              <w:rPr>
                <w:sz w:val="16"/>
              </w:rPr>
            </w:pPr>
            <w:r>
              <w:rPr>
                <w:sz w:val="16"/>
              </w:rPr>
              <w:t>R5-250435</w:t>
            </w:r>
          </w:p>
        </w:tc>
        <w:tc>
          <w:tcPr>
            <w:tcW w:w="0" w:type="auto"/>
          </w:tcPr>
          <w:p w14:paraId="39537DEC" w14:textId="77777777" w:rsidR="00507112" w:rsidRPr="00412211" w:rsidRDefault="00507112" w:rsidP="00DA5F49">
            <w:pPr>
              <w:pStyle w:val="TAL"/>
              <w:rPr>
                <w:sz w:val="16"/>
              </w:rPr>
            </w:pPr>
            <w:r>
              <w:rPr>
                <w:sz w:val="16"/>
              </w:rPr>
              <w:t>Updating TP analysis for FR1 NS_43U AMPR testing</w:t>
            </w:r>
          </w:p>
        </w:tc>
        <w:tc>
          <w:tcPr>
            <w:tcW w:w="0" w:type="auto"/>
          </w:tcPr>
          <w:p w14:paraId="53129F60" w14:textId="77777777" w:rsidR="00507112" w:rsidRPr="00412211"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C78FB26" w14:textId="77777777" w:rsidR="00507112" w:rsidRPr="00412211" w:rsidRDefault="00507112" w:rsidP="00DA5F49">
            <w:pPr>
              <w:pStyle w:val="TAL"/>
              <w:rPr>
                <w:sz w:val="16"/>
              </w:rPr>
            </w:pPr>
            <w:r>
              <w:rPr>
                <w:sz w:val="16"/>
              </w:rPr>
              <w:t>agreed</w:t>
            </w:r>
          </w:p>
        </w:tc>
        <w:tc>
          <w:tcPr>
            <w:tcW w:w="0" w:type="auto"/>
          </w:tcPr>
          <w:p w14:paraId="1847890B" w14:textId="77777777" w:rsidR="00507112" w:rsidRPr="00412211" w:rsidRDefault="00507112" w:rsidP="00DA5F49">
            <w:pPr>
              <w:pStyle w:val="TAL"/>
              <w:rPr>
                <w:sz w:val="16"/>
              </w:rPr>
            </w:pPr>
          </w:p>
        </w:tc>
        <w:tc>
          <w:tcPr>
            <w:tcW w:w="0" w:type="auto"/>
          </w:tcPr>
          <w:p w14:paraId="0B61333B" w14:textId="77777777" w:rsidR="00507112" w:rsidRPr="00412211" w:rsidRDefault="00507112" w:rsidP="00DA5F49">
            <w:pPr>
              <w:pStyle w:val="TAL"/>
              <w:rPr>
                <w:sz w:val="16"/>
              </w:rPr>
            </w:pPr>
          </w:p>
        </w:tc>
      </w:tr>
      <w:tr w:rsidR="00507112" w14:paraId="23706C44" w14:textId="77777777" w:rsidTr="00DA5F49">
        <w:tc>
          <w:tcPr>
            <w:tcW w:w="0" w:type="auto"/>
          </w:tcPr>
          <w:p w14:paraId="640C6297" w14:textId="77777777" w:rsidR="00507112" w:rsidRPr="00412211" w:rsidRDefault="00507112" w:rsidP="00DA5F49">
            <w:pPr>
              <w:pStyle w:val="TAL"/>
              <w:rPr>
                <w:sz w:val="16"/>
              </w:rPr>
            </w:pPr>
            <w:r>
              <w:rPr>
                <w:sz w:val="16"/>
              </w:rPr>
              <w:t>R5-250436</w:t>
            </w:r>
          </w:p>
        </w:tc>
        <w:tc>
          <w:tcPr>
            <w:tcW w:w="0" w:type="auto"/>
          </w:tcPr>
          <w:p w14:paraId="4A2F2421" w14:textId="77777777" w:rsidR="00507112" w:rsidRPr="00412211" w:rsidRDefault="00507112" w:rsidP="00DA5F49">
            <w:pPr>
              <w:pStyle w:val="TAL"/>
              <w:rPr>
                <w:sz w:val="16"/>
              </w:rPr>
            </w:pPr>
            <w:r>
              <w:rPr>
                <w:sz w:val="16"/>
              </w:rPr>
              <w:t>Adding n8 PC2 test requirements in MPR for UL MIMO test case</w:t>
            </w:r>
          </w:p>
        </w:tc>
        <w:tc>
          <w:tcPr>
            <w:tcW w:w="0" w:type="auto"/>
          </w:tcPr>
          <w:p w14:paraId="0D89E7B3" w14:textId="77777777" w:rsidR="00507112" w:rsidRPr="00412211"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7E8A6C1B" w14:textId="77777777" w:rsidR="00507112" w:rsidRPr="00412211" w:rsidRDefault="00507112" w:rsidP="00DA5F49">
            <w:pPr>
              <w:pStyle w:val="TAL"/>
              <w:rPr>
                <w:sz w:val="16"/>
              </w:rPr>
            </w:pPr>
            <w:r>
              <w:rPr>
                <w:sz w:val="16"/>
              </w:rPr>
              <w:t>agreed</w:t>
            </w:r>
          </w:p>
        </w:tc>
        <w:tc>
          <w:tcPr>
            <w:tcW w:w="0" w:type="auto"/>
          </w:tcPr>
          <w:p w14:paraId="1F623CD9" w14:textId="77777777" w:rsidR="00507112" w:rsidRPr="00412211" w:rsidRDefault="00507112" w:rsidP="00DA5F49">
            <w:pPr>
              <w:pStyle w:val="TAL"/>
              <w:rPr>
                <w:sz w:val="16"/>
              </w:rPr>
            </w:pPr>
          </w:p>
        </w:tc>
        <w:tc>
          <w:tcPr>
            <w:tcW w:w="0" w:type="auto"/>
          </w:tcPr>
          <w:p w14:paraId="16C5202F" w14:textId="77777777" w:rsidR="00507112" w:rsidRPr="00412211" w:rsidRDefault="00507112" w:rsidP="00DA5F49">
            <w:pPr>
              <w:pStyle w:val="TAL"/>
              <w:rPr>
                <w:sz w:val="16"/>
              </w:rPr>
            </w:pPr>
          </w:p>
        </w:tc>
      </w:tr>
      <w:tr w:rsidR="00507112" w14:paraId="730A0EE6" w14:textId="77777777" w:rsidTr="00DA5F49">
        <w:tc>
          <w:tcPr>
            <w:tcW w:w="0" w:type="auto"/>
          </w:tcPr>
          <w:p w14:paraId="2AF6213B" w14:textId="77777777" w:rsidR="00507112" w:rsidRPr="00412211" w:rsidRDefault="00507112" w:rsidP="00DA5F49">
            <w:pPr>
              <w:pStyle w:val="TAL"/>
              <w:rPr>
                <w:sz w:val="16"/>
              </w:rPr>
            </w:pPr>
            <w:r>
              <w:rPr>
                <w:sz w:val="16"/>
              </w:rPr>
              <w:t>R5-250437</w:t>
            </w:r>
          </w:p>
        </w:tc>
        <w:tc>
          <w:tcPr>
            <w:tcW w:w="0" w:type="auto"/>
          </w:tcPr>
          <w:p w14:paraId="3F659493" w14:textId="77777777" w:rsidR="00507112" w:rsidRPr="00412211" w:rsidRDefault="00507112" w:rsidP="00DA5F49">
            <w:pPr>
              <w:pStyle w:val="TAL"/>
              <w:rPr>
                <w:sz w:val="16"/>
              </w:rPr>
            </w:pPr>
            <w:r>
              <w:rPr>
                <w:sz w:val="16"/>
              </w:rPr>
              <w:t>Updating PC2 AMPR for UL MIMO testing for band n8</w:t>
            </w:r>
          </w:p>
        </w:tc>
        <w:tc>
          <w:tcPr>
            <w:tcW w:w="0" w:type="auto"/>
          </w:tcPr>
          <w:p w14:paraId="37019176" w14:textId="77777777" w:rsidR="00507112" w:rsidRPr="00412211"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2362F56" w14:textId="77777777" w:rsidR="00507112" w:rsidRPr="00412211" w:rsidRDefault="00507112" w:rsidP="00DA5F49">
            <w:pPr>
              <w:pStyle w:val="TAL"/>
              <w:rPr>
                <w:sz w:val="16"/>
              </w:rPr>
            </w:pPr>
            <w:r>
              <w:rPr>
                <w:sz w:val="16"/>
              </w:rPr>
              <w:t>revised</w:t>
            </w:r>
          </w:p>
        </w:tc>
        <w:tc>
          <w:tcPr>
            <w:tcW w:w="0" w:type="auto"/>
          </w:tcPr>
          <w:p w14:paraId="03C2DD6C" w14:textId="77777777" w:rsidR="00507112" w:rsidRPr="00412211" w:rsidRDefault="00507112" w:rsidP="00DA5F49">
            <w:pPr>
              <w:pStyle w:val="TAL"/>
              <w:rPr>
                <w:sz w:val="16"/>
              </w:rPr>
            </w:pPr>
          </w:p>
        </w:tc>
        <w:tc>
          <w:tcPr>
            <w:tcW w:w="0" w:type="auto"/>
          </w:tcPr>
          <w:p w14:paraId="65B53047" w14:textId="77777777" w:rsidR="00507112" w:rsidRPr="00412211" w:rsidRDefault="00507112" w:rsidP="00DA5F49">
            <w:pPr>
              <w:pStyle w:val="TAL"/>
              <w:rPr>
                <w:sz w:val="16"/>
              </w:rPr>
            </w:pPr>
            <w:r>
              <w:rPr>
                <w:sz w:val="16"/>
              </w:rPr>
              <w:t>R5-251538</w:t>
            </w:r>
          </w:p>
        </w:tc>
      </w:tr>
      <w:tr w:rsidR="00507112" w14:paraId="5D12195D" w14:textId="77777777" w:rsidTr="00DA5F49">
        <w:tc>
          <w:tcPr>
            <w:tcW w:w="0" w:type="auto"/>
          </w:tcPr>
          <w:p w14:paraId="63EA781A" w14:textId="77777777" w:rsidR="00507112" w:rsidRPr="00412211" w:rsidRDefault="00507112" w:rsidP="00DA5F49">
            <w:pPr>
              <w:pStyle w:val="TAL"/>
              <w:rPr>
                <w:sz w:val="16"/>
              </w:rPr>
            </w:pPr>
            <w:r>
              <w:rPr>
                <w:sz w:val="16"/>
              </w:rPr>
              <w:t>R5-250438</w:t>
            </w:r>
          </w:p>
        </w:tc>
        <w:tc>
          <w:tcPr>
            <w:tcW w:w="0" w:type="auto"/>
          </w:tcPr>
          <w:p w14:paraId="350E62AD" w14:textId="77777777" w:rsidR="00507112" w:rsidRPr="00412211" w:rsidRDefault="00507112" w:rsidP="00DA5F49">
            <w:pPr>
              <w:pStyle w:val="TAL"/>
              <w:rPr>
                <w:sz w:val="16"/>
              </w:rPr>
            </w:pPr>
            <w:r>
              <w:rPr>
                <w:sz w:val="16"/>
              </w:rPr>
              <w:t>Editorial correction to test channel bandwidth in AMPR test case</w:t>
            </w:r>
          </w:p>
        </w:tc>
        <w:tc>
          <w:tcPr>
            <w:tcW w:w="0" w:type="auto"/>
          </w:tcPr>
          <w:p w14:paraId="03EC498A" w14:textId="77777777" w:rsidR="00507112" w:rsidRPr="00412211"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1ACDD993" w14:textId="77777777" w:rsidR="00507112" w:rsidRPr="00412211" w:rsidRDefault="00507112" w:rsidP="00DA5F49">
            <w:pPr>
              <w:pStyle w:val="TAL"/>
              <w:rPr>
                <w:sz w:val="16"/>
              </w:rPr>
            </w:pPr>
            <w:r>
              <w:rPr>
                <w:sz w:val="16"/>
              </w:rPr>
              <w:t>revised</w:t>
            </w:r>
          </w:p>
        </w:tc>
        <w:tc>
          <w:tcPr>
            <w:tcW w:w="0" w:type="auto"/>
          </w:tcPr>
          <w:p w14:paraId="662096D8" w14:textId="77777777" w:rsidR="00507112" w:rsidRPr="00412211" w:rsidRDefault="00507112" w:rsidP="00DA5F49">
            <w:pPr>
              <w:pStyle w:val="TAL"/>
              <w:rPr>
                <w:sz w:val="16"/>
              </w:rPr>
            </w:pPr>
          </w:p>
        </w:tc>
        <w:tc>
          <w:tcPr>
            <w:tcW w:w="0" w:type="auto"/>
          </w:tcPr>
          <w:p w14:paraId="0B47D063" w14:textId="77777777" w:rsidR="00507112" w:rsidRPr="00412211" w:rsidRDefault="00507112" w:rsidP="00DA5F49">
            <w:pPr>
              <w:pStyle w:val="TAL"/>
              <w:rPr>
                <w:sz w:val="16"/>
              </w:rPr>
            </w:pPr>
            <w:r>
              <w:rPr>
                <w:sz w:val="16"/>
              </w:rPr>
              <w:t>R5-251546</w:t>
            </w:r>
          </w:p>
        </w:tc>
      </w:tr>
      <w:tr w:rsidR="00507112" w14:paraId="18B675C1" w14:textId="77777777" w:rsidTr="00DA5F49">
        <w:tc>
          <w:tcPr>
            <w:tcW w:w="0" w:type="auto"/>
          </w:tcPr>
          <w:p w14:paraId="1A63F5DB" w14:textId="77777777" w:rsidR="00507112" w:rsidRPr="00412211" w:rsidRDefault="00507112" w:rsidP="00DA5F49">
            <w:pPr>
              <w:pStyle w:val="TAL"/>
              <w:rPr>
                <w:sz w:val="16"/>
              </w:rPr>
            </w:pPr>
            <w:r>
              <w:rPr>
                <w:sz w:val="16"/>
              </w:rPr>
              <w:t>R5-250439</w:t>
            </w:r>
          </w:p>
        </w:tc>
        <w:tc>
          <w:tcPr>
            <w:tcW w:w="0" w:type="auto"/>
          </w:tcPr>
          <w:p w14:paraId="07DB89B6" w14:textId="77777777" w:rsidR="00507112" w:rsidRPr="00412211" w:rsidRDefault="00507112" w:rsidP="00DA5F49">
            <w:pPr>
              <w:pStyle w:val="TAL"/>
              <w:rPr>
                <w:sz w:val="16"/>
              </w:rPr>
            </w:pPr>
            <w:r>
              <w:rPr>
                <w:sz w:val="16"/>
              </w:rPr>
              <w:t>Updating test requirements of General spurious emissions for FR1 Inter-band EN-DC</w:t>
            </w:r>
          </w:p>
        </w:tc>
        <w:tc>
          <w:tcPr>
            <w:tcW w:w="0" w:type="auto"/>
          </w:tcPr>
          <w:p w14:paraId="0C3EB29C" w14:textId="77777777" w:rsidR="00507112" w:rsidRPr="00412211"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C56B395" w14:textId="77777777" w:rsidR="00507112" w:rsidRPr="00412211" w:rsidRDefault="00507112" w:rsidP="00DA5F49">
            <w:pPr>
              <w:pStyle w:val="TAL"/>
              <w:rPr>
                <w:sz w:val="16"/>
              </w:rPr>
            </w:pPr>
            <w:r>
              <w:rPr>
                <w:sz w:val="16"/>
              </w:rPr>
              <w:t>agreed</w:t>
            </w:r>
          </w:p>
        </w:tc>
        <w:tc>
          <w:tcPr>
            <w:tcW w:w="0" w:type="auto"/>
          </w:tcPr>
          <w:p w14:paraId="05343BB7" w14:textId="77777777" w:rsidR="00507112" w:rsidRPr="00412211" w:rsidRDefault="00507112" w:rsidP="00DA5F49">
            <w:pPr>
              <w:pStyle w:val="TAL"/>
              <w:rPr>
                <w:sz w:val="16"/>
              </w:rPr>
            </w:pPr>
          </w:p>
        </w:tc>
        <w:tc>
          <w:tcPr>
            <w:tcW w:w="0" w:type="auto"/>
          </w:tcPr>
          <w:p w14:paraId="3FE39420" w14:textId="77777777" w:rsidR="00507112" w:rsidRPr="00412211" w:rsidRDefault="00507112" w:rsidP="00DA5F49">
            <w:pPr>
              <w:pStyle w:val="TAL"/>
              <w:rPr>
                <w:sz w:val="16"/>
              </w:rPr>
            </w:pPr>
          </w:p>
        </w:tc>
      </w:tr>
      <w:tr w:rsidR="00507112" w14:paraId="7A43D586" w14:textId="77777777" w:rsidTr="00DA5F49">
        <w:tc>
          <w:tcPr>
            <w:tcW w:w="0" w:type="auto"/>
          </w:tcPr>
          <w:p w14:paraId="2AD036B2" w14:textId="77777777" w:rsidR="00507112" w:rsidRPr="00412211" w:rsidRDefault="00507112" w:rsidP="00DA5F49">
            <w:pPr>
              <w:pStyle w:val="TAL"/>
              <w:rPr>
                <w:sz w:val="16"/>
              </w:rPr>
            </w:pPr>
            <w:r>
              <w:rPr>
                <w:sz w:val="16"/>
              </w:rPr>
              <w:t>R5-250440</w:t>
            </w:r>
          </w:p>
        </w:tc>
        <w:tc>
          <w:tcPr>
            <w:tcW w:w="0" w:type="auto"/>
          </w:tcPr>
          <w:p w14:paraId="10CF0C61" w14:textId="77777777" w:rsidR="00507112" w:rsidRPr="00412211" w:rsidRDefault="00507112" w:rsidP="00DA5F49">
            <w:pPr>
              <w:pStyle w:val="TAL"/>
              <w:rPr>
                <w:sz w:val="16"/>
              </w:rPr>
            </w:pPr>
            <w:r>
              <w:rPr>
                <w:sz w:val="16"/>
              </w:rPr>
              <w:t>Updating the test channel bandwidth for Out-of-band blocking test case</w:t>
            </w:r>
          </w:p>
        </w:tc>
        <w:tc>
          <w:tcPr>
            <w:tcW w:w="0" w:type="auto"/>
          </w:tcPr>
          <w:p w14:paraId="721AA42D" w14:textId="77777777" w:rsidR="00507112" w:rsidRPr="00412211"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319425F" w14:textId="77777777" w:rsidR="00507112" w:rsidRPr="00412211" w:rsidRDefault="00507112" w:rsidP="00DA5F49">
            <w:pPr>
              <w:pStyle w:val="TAL"/>
              <w:rPr>
                <w:sz w:val="16"/>
              </w:rPr>
            </w:pPr>
            <w:r>
              <w:rPr>
                <w:sz w:val="16"/>
              </w:rPr>
              <w:t>revised</w:t>
            </w:r>
          </w:p>
        </w:tc>
        <w:tc>
          <w:tcPr>
            <w:tcW w:w="0" w:type="auto"/>
          </w:tcPr>
          <w:p w14:paraId="7B13D8E7" w14:textId="77777777" w:rsidR="00507112" w:rsidRPr="00412211" w:rsidRDefault="00507112" w:rsidP="00DA5F49">
            <w:pPr>
              <w:pStyle w:val="TAL"/>
              <w:rPr>
                <w:sz w:val="16"/>
              </w:rPr>
            </w:pPr>
          </w:p>
        </w:tc>
        <w:tc>
          <w:tcPr>
            <w:tcW w:w="0" w:type="auto"/>
          </w:tcPr>
          <w:p w14:paraId="4374FE12" w14:textId="77777777" w:rsidR="00507112" w:rsidRPr="00412211" w:rsidRDefault="00507112" w:rsidP="00DA5F49">
            <w:pPr>
              <w:pStyle w:val="TAL"/>
              <w:rPr>
                <w:sz w:val="16"/>
              </w:rPr>
            </w:pPr>
            <w:r>
              <w:rPr>
                <w:sz w:val="16"/>
              </w:rPr>
              <w:t>R5-251524</w:t>
            </w:r>
          </w:p>
        </w:tc>
      </w:tr>
      <w:tr w:rsidR="00507112" w14:paraId="597EBD22" w14:textId="77777777" w:rsidTr="00DA5F49">
        <w:tc>
          <w:tcPr>
            <w:tcW w:w="0" w:type="auto"/>
          </w:tcPr>
          <w:p w14:paraId="17635F7B" w14:textId="77777777" w:rsidR="00507112" w:rsidRPr="00412211" w:rsidRDefault="00507112" w:rsidP="00DA5F49">
            <w:pPr>
              <w:pStyle w:val="TAL"/>
              <w:rPr>
                <w:sz w:val="16"/>
              </w:rPr>
            </w:pPr>
            <w:r>
              <w:rPr>
                <w:sz w:val="16"/>
              </w:rPr>
              <w:t>R5-250441</w:t>
            </w:r>
          </w:p>
        </w:tc>
        <w:tc>
          <w:tcPr>
            <w:tcW w:w="0" w:type="auto"/>
          </w:tcPr>
          <w:p w14:paraId="5A52B771" w14:textId="77777777" w:rsidR="00507112" w:rsidRPr="00412211" w:rsidRDefault="00507112" w:rsidP="00DA5F49">
            <w:pPr>
              <w:pStyle w:val="TAL"/>
              <w:rPr>
                <w:sz w:val="16"/>
              </w:rPr>
            </w:pPr>
            <w:r>
              <w:rPr>
                <w:sz w:val="16"/>
              </w:rPr>
              <w:t>Cleaning up R15 requirements in test case Spurious emission UE co-existence</w:t>
            </w:r>
          </w:p>
        </w:tc>
        <w:tc>
          <w:tcPr>
            <w:tcW w:w="0" w:type="auto"/>
          </w:tcPr>
          <w:p w14:paraId="32544803" w14:textId="77777777" w:rsidR="00507112" w:rsidRPr="00412211"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65B6C63" w14:textId="77777777" w:rsidR="00507112" w:rsidRPr="00412211" w:rsidRDefault="00507112" w:rsidP="00DA5F49">
            <w:pPr>
              <w:pStyle w:val="TAL"/>
              <w:rPr>
                <w:sz w:val="16"/>
              </w:rPr>
            </w:pPr>
            <w:r>
              <w:rPr>
                <w:sz w:val="16"/>
              </w:rPr>
              <w:t>agreed</w:t>
            </w:r>
          </w:p>
        </w:tc>
        <w:tc>
          <w:tcPr>
            <w:tcW w:w="0" w:type="auto"/>
          </w:tcPr>
          <w:p w14:paraId="5C59EEE0" w14:textId="77777777" w:rsidR="00507112" w:rsidRPr="00412211" w:rsidRDefault="00507112" w:rsidP="00DA5F49">
            <w:pPr>
              <w:pStyle w:val="TAL"/>
              <w:rPr>
                <w:sz w:val="16"/>
              </w:rPr>
            </w:pPr>
          </w:p>
        </w:tc>
        <w:tc>
          <w:tcPr>
            <w:tcW w:w="0" w:type="auto"/>
          </w:tcPr>
          <w:p w14:paraId="012DEA36" w14:textId="77777777" w:rsidR="00507112" w:rsidRPr="00412211" w:rsidRDefault="00507112" w:rsidP="00DA5F49">
            <w:pPr>
              <w:pStyle w:val="TAL"/>
              <w:rPr>
                <w:sz w:val="16"/>
              </w:rPr>
            </w:pPr>
          </w:p>
        </w:tc>
      </w:tr>
      <w:tr w:rsidR="00507112" w14:paraId="11A1AC17" w14:textId="77777777" w:rsidTr="00DA5F49">
        <w:tc>
          <w:tcPr>
            <w:tcW w:w="0" w:type="auto"/>
          </w:tcPr>
          <w:p w14:paraId="6E2A9EF0" w14:textId="77777777" w:rsidR="00507112" w:rsidRPr="00412211" w:rsidRDefault="00507112" w:rsidP="00DA5F49">
            <w:pPr>
              <w:pStyle w:val="TAL"/>
              <w:rPr>
                <w:sz w:val="16"/>
              </w:rPr>
            </w:pPr>
            <w:r>
              <w:rPr>
                <w:sz w:val="16"/>
              </w:rPr>
              <w:t>R5-250442</w:t>
            </w:r>
          </w:p>
        </w:tc>
        <w:tc>
          <w:tcPr>
            <w:tcW w:w="0" w:type="auto"/>
          </w:tcPr>
          <w:p w14:paraId="74203D78" w14:textId="77777777" w:rsidR="00507112" w:rsidRPr="00412211" w:rsidRDefault="00507112" w:rsidP="00DA5F49">
            <w:pPr>
              <w:pStyle w:val="TAL"/>
              <w:rPr>
                <w:sz w:val="16"/>
              </w:rPr>
            </w:pPr>
            <w:r>
              <w:rPr>
                <w:sz w:val="16"/>
              </w:rPr>
              <w:t>Updating general rules in 4.5.0 for spurious emissions for UE co-existence testing</w:t>
            </w:r>
          </w:p>
        </w:tc>
        <w:tc>
          <w:tcPr>
            <w:tcW w:w="0" w:type="auto"/>
          </w:tcPr>
          <w:p w14:paraId="13E30E2C" w14:textId="77777777" w:rsidR="00507112" w:rsidRPr="00412211"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8A35EEB" w14:textId="77777777" w:rsidR="00507112" w:rsidRPr="00412211" w:rsidRDefault="00507112" w:rsidP="00DA5F49">
            <w:pPr>
              <w:pStyle w:val="TAL"/>
              <w:rPr>
                <w:sz w:val="16"/>
              </w:rPr>
            </w:pPr>
            <w:r>
              <w:rPr>
                <w:sz w:val="16"/>
              </w:rPr>
              <w:t>agreed</w:t>
            </w:r>
          </w:p>
        </w:tc>
        <w:tc>
          <w:tcPr>
            <w:tcW w:w="0" w:type="auto"/>
          </w:tcPr>
          <w:p w14:paraId="7E7D01EF" w14:textId="77777777" w:rsidR="00507112" w:rsidRPr="00412211" w:rsidRDefault="00507112" w:rsidP="00DA5F49">
            <w:pPr>
              <w:pStyle w:val="TAL"/>
              <w:rPr>
                <w:sz w:val="16"/>
              </w:rPr>
            </w:pPr>
          </w:p>
        </w:tc>
        <w:tc>
          <w:tcPr>
            <w:tcW w:w="0" w:type="auto"/>
          </w:tcPr>
          <w:p w14:paraId="1CC0203E" w14:textId="77777777" w:rsidR="00507112" w:rsidRPr="00412211" w:rsidRDefault="00507112" w:rsidP="00DA5F49">
            <w:pPr>
              <w:pStyle w:val="TAL"/>
              <w:rPr>
                <w:sz w:val="16"/>
              </w:rPr>
            </w:pPr>
          </w:p>
        </w:tc>
      </w:tr>
      <w:tr w:rsidR="00507112" w14:paraId="3FFB4F33" w14:textId="77777777" w:rsidTr="00DA5F49">
        <w:tc>
          <w:tcPr>
            <w:tcW w:w="0" w:type="auto"/>
          </w:tcPr>
          <w:p w14:paraId="02539F5D" w14:textId="77777777" w:rsidR="00507112" w:rsidRPr="00412211" w:rsidRDefault="00507112" w:rsidP="00DA5F49">
            <w:pPr>
              <w:pStyle w:val="TAL"/>
              <w:rPr>
                <w:sz w:val="16"/>
              </w:rPr>
            </w:pPr>
            <w:r>
              <w:rPr>
                <w:sz w:val="16"/>
              </w:rPr>
              <w:t>R5-250443</w:t>
            </w:r>
          </w:p>
        </w:tc>
        <w:tc>
          <w:tcPr>
            <w:tcW w:w="0" w:type="auto"/>
          </w:tcPr>
          <w:p w14:paraId="5D155E51" w14:textId="77777777" w:rsidR="00507112" w:rsidRPr="00412211" w:rsidRDefault="00507112" w:rsidP="00DA5F49">
            <w:pPr>
              <w:pStyle w:val="TAL"/>
              <w:rPr>
                <w:sz w:val="16"/>
              </w:rPr>
            </w:pPr>
            <w:r>
              <w:rPr>
                <w:sz w:val="16"/>
              </w:rPr>
              <w:t>Cleaning up R15 requirements in Spurious emission for UE co-existence for CA</w:t>
            </w:r>
          </w:p>
        </w:tc>
        <w:tc>
          <w:tcPr>
            <w:tcW w:w="0" w:type="auto"/>
          </w:tcPr>
          <w:p w14:paraId="17D037BA" w14:textId="77777777" w:rsidR="00507112" w:rsidRPr="00412211"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9F68D13" w14:textId="77777777" w:rsidR="00507112" w:rsidRPr="00412211" w:rsidRDefault="00507112" w:rsidP="00DA5F49">
            <w:pPr>
              <w:pStyle w:val="TAL"/>
              <w:rPr>
                <w:sz w:val="16"/>
              </w:rPr>
            </w:pPr>
            <w:r>
              <w:rPr>
                <w:sz w:val="16"/>
              </w:rPr>
              <w:t>agreed</w:t>
            </w:r>
          </w:p>
        </w:tc>
        <w:tc>
          <w:tcPr>
            <w:tcW w:w="0" w:type="auto"/>
          </w:tcPr>
          <w:p w14:paraId="728ED5B6" w14:textId="77777777" w:rsidR="00507112" w:rsidRPr="00412211" w:rsidRDefault="00507112" w:rsidP="00DA5F49">
            <w:pPr>
              <w:pStyle w:val="TAL"/>
              <w:rPr>
                <w:sz w:val="16"/>
              </w:rPr>
            </w:pPr>
          </w:p>
        </w:tc>
        <w:tc>
          <w:tcPr>
            <w:tcW w:w="0" w:type="auto"/>
          </w:tcPr>
          <w:p w14:paraId="6CA98FB7" w14:textId="77777777" w:rsidR="00507112" w:rsidRPr="00412211" w:rsidRDefault="00507112" w:rsidP="00DA5F49">
            <w:pPr>
              <w:pStyle w:val="TAL"/>
              <w:rPr>
                <w:sz w:val="16"/>
              </w:rPr>
            </w:pPr>
          </w:p>
        </w:tc>
      </w:tr>
      <w:tr w:rsidR="00507112" w14:paraId="04322CFD" w14:textId="77777777" w:rsidTr="00DA5F49">
        <w:tc>
          <w:tcPr>
            <w:tcW w:w="0" w:type="auto"/>
          </w:tcPr>
          <w:p w14:paraId="271A2AC6" w14:textId="77777777" w:rsidR="00507112" w:rsidRPr="00412211" w:rsidRDefault="00507112" w:rsidP="00DA5F49">
            <w:pPr>
              <w:pStyle w:val="TAL"/>
              <w:rPr>
                <w:sz w:val="16"/>
              </w:rPr>
            </w:pPr>
            <w:r>
              <w:rPr>
                <w:sz w:val="16"/>
              </w:rPr>
              <w:t>R5-250444</w:t>
            </w:r>
          </w:p>
        </w:tc>
        <w:tc>
          <w:tcPr>
            <w:tcW w:w="0" w:type="auto"/>
          </w:tcPr>
          <w:p w14:paraId="31E7C034" w14:textId="77777777" w:rsidR="00507112" w:rsidRPr="00412211" w:rsidRDefault="00507112" w:rsidP="00DA5F49">
            <w:pPr>
              <w:pStyle w:val="TAL"/>
              <w:rPr>
                <w:sz w:val="16"/>
              </w:rPr>
            </w:pPr>
            <w:r>
              <w:rPr>
                <w:sz w:val="16"/>
              </w:rPr>
              <w:t>Updating test coverage rules in 4.5 for spurious emissions for UE co-existence testing</w:t>
            </w:r>
          </w:p>
        </w:tc>
        <w:tc>
          <w:tcPr>
            <w:tcW w:w="0" w:type="auto"/>
          </w:tcPr>
          <w:p w14:paraId="22C54F4D" w14:textId="77777777" w:rsidR="00507112" w:rsidRPr="00412211"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6801099" w14:textId="77777777" w:rsidR="00507112" w:rsidRPr="00412211" w:rsidRDefault="00507112" w:rsidP="00DA5F49">
            <w:pPr>
              <w:pStyle w:val="TAL"/>
              <w:rPr>
                <w:sz w:val="16"/>
              </w:rPr>
            </w:pPr>
            <w:r>
              <w:rPr>
                <w:sz w:val="16"/>
              </w:rPr>
              <w:t>agreed</w:t>
            </w:r>
          </w:p>
        </w:tc>
        <w:tc>
          <w:tcPr>
            <w:tcW w:w="0" w:type="auto"/>
          </w:tcPr>
          <w:p w14:paraId="7A0965F7" w14:textId="77777777" w:rsidR="00507112" w:rsidRPr="00412211" w:rsidRDefault="00507112" w:rsidP="00DA5F49">
            <w:pPr>
              <w:pStyle w:val="TAL"/>
              <w:rPr>
                <w:sz w:val="16"/>
              </w:rPr>
            </w:pPr>
          </w:p>
        </w:tc>
        <w:tc>
          <w:tcPr>
            <w:tcW w:w="0" w:type="auto"/>
          </w:tcPr>
          <w:p w14:paraId="5599B143" w14:textId="77777777" w:rsidR="00507112" w:rsidRPr="00412211" w:rsidRDefault="00507112" w:rsidP="00DA5F49">
            <w:pPr>
              <w:pStyle w:val="TAL"/>
              <w:rPr>
                <w:sz w:val="16"/>
              </w:rPr>
            </w:pPr>
          </w:p>
        </w:tc>
      </w:tr>
      <w:tr w:rsidR="00507112" w14:paraId="38CD947C" w14:textId="77777777" w:rsidTr="00DA5F49">
        <w:tc>
          <w:tcPr>
            <w:tcW w:w="0" w:type="auto"/>
          </w:tcPr>
          <w:p w14:paraId="13F48AA1" w14:textId="77777777" w:rsidR="00507112" w:rsidRPr="00412211" w:rsidRDefault="00507112" w:rsidP="00DA5F49">
            <w:pPr>
              <w:pStyle w:val="TAL"/>
              <w:rPr>
                <w:sz w:val="16"/>
              </w:rPr>
            </w:pPr>
            <w:r>
              <w:rPr>
                <w:sz w:val="16"/>
              </w:rPr>
              <w:t>R5-250445</w:t>
            </w:r>
          </w:p>
        </w:tc>
        <w:tc>
          <w:tcPr>
            <w:tcW w:w="0" w:type="auto"/>
          </w:tcPr>
          <w:p w14:paraId="2776F61E" w14:textId="77777777" w:rsidR="00507112" w:rsidRPr="00412211" w:rsidRDefault="00507112" w:rsidP="00DA5F49">
            <w:pPr>
              <w:pStyle w:val="TAL"/>
              <w:rPr>
                <w:sz w:val="16"/>
              </w:rPr>
            </w:pPr>
            <w:r>
              <w:rPr>
                <w:sz w:val="16"/>
              </w:rPr>
              <w:t>Addition of applicability of new test case 10.16 EC with RTT</w:t>
            </w:r>
          </w:p>
        </w:tc>
        <w:tc>
          <w:tcPr>
            <w:tcW w:w="0" w:type="auto"/>
          </w:tcPr>
          <w:p w14:paraId="19CC9625" w14:textId="77777777" w:rsidR="00507112" w:rsidRPr="00412211" w:rsidRDefault="00507112" w:rsidP="00DA5F49">
            <w:pPr>
              <w:pStyle w:val="TAL"/>
              <w:rPr>
                <w:sz w:val="16"/>
              </w:rPr>
            </w:pPr>
            <w:r>
              <w:rPr>
                <w:sz w:val="16"/>
              </w:rPr>
              <w:t>Vodafone GmbH</w:t>
            </w:r>
          </w:p>
        </w:tc>
        <w:tc>
          <w:tcPr>
            <w:tcW w:w="0" w:type="auto"/>
          </w:tcPr>
          <w:p w14:paraId="58A8DA96" w14:textId="77777777" w:rsidR="00507112" w:rsidRPr="00412211" w:rsidRDefault="00507112" w:rsidP="00DA5F49">
            <w:pPr>
              <w:pStyle w:val="TAL"/>
              <w:rPr>
                <w:sz w:val="16"/>
              </w:rPr>
            </w:pPr>
            <w:r>
              <w:rPr>
                <w:sz w:val="16"/>
              </w:rPr>
              <w:t>revised</w:t>
            </w:r>
          </w:p>
        </w:tc>
        <w:tc>
          <w:tcPr>
            <w:tcW w:w="0" w:type="auto"/>
          </w:tcPr>
          <w:p w14:paraId="60D6A1D4" w14:textId="77777777" w:rsidR="00507112" w:rsidRPr="00412211" w:rsidRDefault="00507112" w:rsidP="00DA5F49">
            <w:pPr>
              <w:pStyle w:val="TAL"/>
              <w:rPr>
                <w:sz w:val="16"/>
              </w:rPr>
            </w:pPr>
          </w:p>
        </w:tc>
        <w:tc>
          <w:tcPr>
            <w:tcW w:w="0" w:type="auto"/>
          </w:tcPr>
          <w:p w14:paraId="250B2D17" w14:textId="77777777" w:rsidR="00507112" w:rsidRPr="00412211" w:rsidRDefault="00507112" w:rsidP="00DA5F49">
            <w:pPr>
              <w:pStyle w:val="TAL"/>
              <w:rPr>
                <w:sz w:val="16"/>
              </w:rPr>
            </w:pPr>
            <w:r>
              <w:rPr>
                <w:sz w:val="16"/>
              </w:rPr>
              <w:t>R5-251394</w:t>
            </w:r>
          </w:p>
        </w:tc>
      </w:tr>
      <w:tr w:rsidR="00507112" w14:paraId="346DD6DC" w14:textId="77777777" w:rsidTr="00DA5F49">
        <w:tc>
          <w:tcPr>
            <w:tcW w:w="0" w:type="auto"/>
          </w:tcPr>
          <w:p w14:paraId="41C63DAD" w14:textId="77777777" w:rsidR="00507112" w:rsidRPr="00412211" w:rsidRDefault="00507112" w:rsidP="00DA5F49">
            <w:pPr>
              <w:pStyle w:val="TAL"/>
              <w:rPr>
                <w:sz w:val="16"/>
              </w:rPr>
            </w:pPr>
            <w:r>
              <w:rPr>
                <w:sz w:val="16"/>
              </w:rPr>
              <w:t>R5-250446</w:t>
            </w:r>
          </w:p>
        </w:tc>
        <w:tc>
          <w:tcPr>
            <w:tcW w:w="0" w:type="auto"/>
          </w:tcPr>
          <w:p w14:paraId="6D38ED83" w14:textId="77777777" w:rsidR="00507112" w:rsidRPr="00412211" w:rsidRDefault="00507112" w:rsidP="00DA5F49">
            <w:pPr>
              <w:pStyle w:val="TAL"/>
              <w:rPr>
                <w:sz w:val="16"/>
              </w:rPr>
            </w:pPr>
            <w:r>
              <w:rPr>
                <w:sz w:val="16"/>
              </w:rPr>
              <w:t>Support of MCX</w:t>
            </w:r>
          </w:p>
        </w:tc>
        <w:tc>
          <w:tcPr>
            <w:tcW w:w="0" w:type="auto"/>
          </w:tcPr>
          <w:p w14:paraId="3BFCA85C" w14:textId="77777777" w:rsidR="00507112" w:rsidRPr="00412211" w:rsidRDefault="00507112" w:rsidP="00DA5F49">
            <w:pPr>
              <w:pStyle w:val="TAL"/>
              <w:rPr>
                <w:sz w:val="16"/>
              </w:rPr>
            </w:pPr>
            <w:r>
              <w:rPr>
                <w:sz w:val="16"/>
              </w:rPr>
              <w:t>MCC TF160, FirstNet, Samsung R&amp;D Institute UK, Ericsson, Element</w:t>
            </w:r>
          </w:p>
        </w:tc>
        <w:tc>
          <w:tcPr>
            <w:tcW w:w="0" w:type="auto"/>
          </w:tcPr>
          <w:p w14:paraId="66D3AF4E" w14:textId="77777777" w:rsidR="00507112" w:rsidRPr="00412211" w:rsidRDefault="00507112" w:rsidP="00DA5F49">
            <w:pPr>
              <w:pStyle w:val="TAL"/>
              <w:rPr>
                <w:sz w:val="16"/>
              </w:rPr>
            </w:pPr>
            <w:r>
              <w:rPr>
                <w:sz w:val="16"/>
              </w:rPr>
              <w:t>agreed</w:t>
            </w:r>
          </w:p>
        </w:tc>
        <w:tc>
          <w:tcPr>
            <w:tcW w:w="0" w:type="auto"/>
          </w:tcPr>
          <w:p w14:paraId="61F93407" w14:textId="77777777" w:rsidR="00507112" w:rsidRPr="00412211" w:rsidRDefault="00507112" w:rsidP="00DA5F49">
            <w:pPr>
              <w:pStyle w:val="TAL"/>
              <w:rPr>
                <w:sz w:val="16"/>
              </w:rPr>
            </w:pPr>
          </w:p>
        </w:tc>
        <w:tc>
          <w:tcPr>
            <w:tcW w:w="0" w:type="auto"/>
          </w:tcPr>
          <w:p w14:paraId="304DD194" w14:textId="77777777" w:rsidR="00507112" w:rsidRPr="00412211" w:rsidRDefault="00507112" w:rsidP="00DA5F49">
            <w:pPr>
              <w:pStyle w:val="TAL"/>
              <w:rPr>
                <w:sz w:val="16"/>
              </w:rPr>
            </w:pPr>
          </w:p>
        </w:tc>
      </w:tr>
      <w:tr w:rsidR="00507112" w14:paraId="4EA1E8A6" w14:textId="77777777" w:rsidTr="00DA5F49">
        <w:tc>
          <w:tcPr>
            <w:tcW w:w="0" w:type="auto"/>
          </w:tcPr>
          <w:p w14:paraId="74D88352" w14:textId="77777777" w:rsidR="00507112" w:rsidRPr="00412211" w:rsidRDefault="00507112" w:rsidP="00DA5F49">
            <w:pPr>
              <w:pStyle w:val="TAL"/>
              <w:rPr>
                <w:sz w:val="16"/>
              </w:rPr>
            </w:pPr>
            <w:r>
              <w:rPr>
                <w:sz w:val="16"/>
              </w:rPr>
              <w:t>R5-250447</w:t>
            </w:r>
          </w:p>
        </w:tc>
        <w:tc>
          <w:tcPr>
            <w:tcW w:w="0" w:type="auto"/>
          </w:tcPr>
          <w:p w14:paraId="3132D2FB" w14:textId="77777777" w:rsidR="00507112" w:rsidRPr="00412211" w:rsidRDefault="00507112" w:rsidP="00DA5F49">
            <w:pPr>
              <w:pStyle w:val="TAL"/>
              <w:rPr>
                <w:sz w:val="16"/>
              </w:rPr>
            </w:pPr>
            <w:r>
              <w:rPr>
                <w:sz w:val="16"/>
              </w:rPr>
              <w:t>Support of MCX</w:t>
            </w:r>
          </w:p>
        </w:tc>
        <w:tc>
          <w:tcPr>
            <w:tcW w:w="0" w:type="auto"/>
          </w:tcPr>
          <w:p w14:paraId="05D4BA22" w14:textId="77777777" w:rsidR="00507112" w:rsidRPr="00412211" w:rsidRDefault="00507112" w:rsidP="00DA5F49">
            <w:pPr>
              <w:pStyle w:val="TAL"/>
              <w:rPr>
                <w:sz w:val="16"/>
              </w:rPr>
            </w:pPr>
            <w:r>
              <w:rPr>
                <w:sz w:val="16"/>
              </w:rPr>
              <w:t>MCC TF160, FirstNet, Samsung R&amp;D Institute UK, Ericsson, Element</w:t>
            </w:r>
          </w:p>
        </w:tc>
        <w:tc>
          <w:tcPr>
            <w:tcW w:w="0" w:type="auto"/>
          </w:tcPr>
          <w:p w14:paraId="4CF560C0" w14:textId="77777777" w:rsidR="00507112" w:rsidRPr="00412211" w:rsidRDefault="00507112" w:rsidP="00DA5F49">
            <w:pPr>
              <w:pStyle w:val="TAL"/>
              <w:rPr>
                <w:sz w:val="16"/>
              </w:rPr>
            </w:pPr>
            <w:r>
              <w:rPr>
                <w:sz w:val="16"/>
              </w:rPr>
              <w:t>agreed</w:t>
            </w:r>
          </w:p>
        </w:tc>
        <w:tc>
          <w:tcPr>
            <w:tcW w:w="0" w:type="auto"/>
          </w:tcPr>
          <w:p w14:paraId="7C8D7AA4" w14:textId="77777777" w:rsidR="00507112" w:rsidRPr="00412211" w:rsidRDefault="00507112" w:rsidP="00DA5F49">
            <w:pPr>
              <w:pStyle w:val="TAL"/>
              <w:rPr>
                <w:sz w:val="16"/>
              </w:rPr>
            </w:pPr>
          </w:p>
        </w:tc>
        <w:tc>
          <w:tcPr>
            <w:tcW w:w="0" w:type="auto"/>
          </w:tcPr>
          <w:p w14:paraId="5AA6DE10" w14:textId="77777777" w:rsidR="00507112" w:rsidRPr="00412211" w:rsidRDefault="00507112" w:rsidP="00DA5F49">
            <w:pPr>
              <w:pStyle w:val="TAL"/>
              <w:rPr>
                <w:sz w:val="16"/>
              </w:rPr>
            </w:pPr>
          </w:p>
        </w:tc>
      </w:tr>
      <w:tr w:rsidR="00507112" w14:paraId="7E4FFBEB" w14:textId="77777777" w:rsidTr="00DA5F49">
        <w:tc>
          <w:tcPr>
            <w:tcW w:w="0" w:type="auto"/>
          </w:tcPr>
          <w:p w14:paraId="3467042B" w14:textId="77777777" w:rsidR="00507112" w:rsidRPr="00412211" w:rsidRDefault="00507112" w:rsidP="00DA5F49">
            <w:pPr>
              <w:pStyle w:val="TAL"/>
              <w:rPr>
                <w:sz w:val="16"/>
              </w:rPr>
            </w:pPr>
            <w:r>
              <w:rPr>
                <w:sz w:val="16"/>
              </w:rPr>
              <w:t>R5-250448</w:t>
            </w:r>
          </w:p>
        </w:tc>
        <w:tc>
          <w:tcPr>
            <w:tcW w:w="0" w:type="auto"/>
          </w:tcPr>
          <w:p w14:paraId="6F17B39E" w14:textId="77777777" w:rsidR="00507112" w:rsidRPr="00412211" w:rsidRDefault="00507112" w:rsidP="00DA5F49">
            <w:pPr>
              <w:pStyle w:val="TAL"/>
              <w:rPr>
                <w:sz w:val="16"/>
              </w:rPr>
            </w:pPr>
            <w:r>
              <w:rPr>
                <w:sz w:val="16"/>
              </w:rPr>
              <w:t>Addition of MOP for CA_n2A-n12A</w:t>
            </w:r>
          </w:p>
        </w:tc>
        <w:tc>
          <w:tcPr>
            <w:tcW w:w="0" w:type="auto"/>
          </w:tcPr>
          <w:p w14:paraId="7B52B7F8" w14:textId="77777777" w:rsidR="00507112" w:rsidRPr="00412211" w:rsidRDefault="00507112" w:rsidP="00DA5F49">
            <w:pPr>
              <w:pStyle w:val="TAL"/>
              <w:rPr>
                <w:sz w:val="16"/>
              </w:rPr>
            </w:pPr>
            <w:r>
              <w:rPr>
                <w:sz w:val="16"/>
              </w:rPr>
              <w:t>TOWE Wireless</w:t>
            </w:r>
          </w:p>
        </w:tc>
        <w:tc>
          <w:tcPr>
            <w:tcW w:w="0" w:type="auto"/>
          </w:tcPr>
          <w:p w14:paraId="2F68A3CD" w14:textId="77777777" w:rsidR="00507112" w:rsidRPr="00412211" w:rsidRDefault="00507112" w:rsidP="00DA5F49">
            <w:pPr>
              <w:pStyle w:val="TAL"/>
              <w:rPr>
                <w:sz w:val="16"/>
              </w:rPr>
            </w:pPr>
            <w:r>
              <w:rPr>
                <w:sz w:val="16"/>
              </w:rPr>
              <w:t>agreed</w:t>
            </w:r>
          </w:p>
        </w:tc>
        <w:tc>
          <w:tcPr>
            <w:tcW w:w="0" w:type="auto"/>
          </w:tcPr>
          <w:p w14:paraId="5C60A8F1" w14:textId="77777777" w:rsidR="00507112" w:rsidRPr="00412211" w:rsidRDefault="00507112" w:rsidP="00DA5F49">
            <w:pPr>
              <w:pStyle w:val="TAL"/>
              <w:rPr>
                <w:sz w:val="16"/>
              </w:rPr>
            </w:pPr>
          </w:p>
        </w:tc>
        <w:tc>
          <w:tcPr>
            <w:tcW w:w="0" w:type="auto"/>
          </w:tcPr>
          <w:p w14:paraId="033E0B9B" w14:textId="77777777" w:rsidR="00507112" w:rsidRPr="00412211" w:rsidRDefault="00507112" w:rsidP="00DA5F49">
            <w:pPr>
              <w:pStyle w:val="TAL"/>
              <w:rPr>
                <w:sz w:val="16"/>
              </w:rPr>
            </w:pPr>
          </w:p>
        </w:tc>
      </w:tr>
      <w:tr w:rsidR="00507112" w14:paraId="39BDFC70" w14:textId="77777777" w:rsidTr="00DA5F49">
        <w:tc>
          <w:tcPr>
            <w:tcW w:w="0" w:type="auto"/>
          </w:tcPr>
          <w:p w14:paraId="5D805292" w14:textId="77777777" w:rsidR="00507112" w:rsidRPr="00412211" w:rsidRDefault="00507112" w:rsidP="00DA5F49">
            <w:pPr>
              <w:pStyle w:val="TAL"/>
              <w:rPr>
                <w:sz w:val="16"/>
              </w:rPr>
            </w:pPr>
            <w:r>
              <w:rPr>
                <w:sz w:val="16"/>
              </w:rPr>
              <w:t>R5-250449</w:t>
            </w:r>
          </w:p>
        </w:tc>
        <w:tc>
          <w:tcPr>
            <w:tcW w:w="0" w:type="auto"/>
          </w:tcPr>
          <w:p w14:paraId="1EEC80AF" w14:textId="77777777" w:rsidR="00507112" w:rsidRPr="00412211" w:rsidRDefault="00507112" w:rsidP="00DA5F49">
            <w:pPr>
              <w:pStyle w:val="TAL"/>
              <w:rPr>
                <w:sz w:val="16"/>
              </w:rPr>
            </w:pPr>
            <w:r>
              <w:rPr>
                <w:sz w:val="16"/>
              </w:rPr>
              <w:t>Addition Reference sensitivity power for Inter-band CA operating bands CA_n2A-n12</w:t>
            </w:r>
          </w:p>
        </w:tc>
        <w:tc>
          <w:tcPr>
            <w:tcW w:w="0" w:type="auto"/>
          </w:tcPr>
          <w:p w14:paraId="721184A6" w14:textId="77777777" w:rsidR="00507112" w:rsidRPr="00412211" w:rsidRDefault="00507112" w:rsidP="00DA5F49">
            <w:pPr>
              <w:pStyle w:val="TAL"/>
              <w:rPr>
                <w:sz w:val="16"/>
              </w:rPr>
            </w:pPr>
            <w:r>
              <w:rPr>
                <w:sz w:val="16"/>
              </w:rPr>
              <w:t>TOWE Wireless</w:t>
            </w:r>
          </w:p>
        </w:tc>
        <w:tc>
          <w:tcPr>
            <w:tcW w:w="0" w:type="auto"/>
          </w:tcPr>
          <w:p w14:paraId="251AD4A9" w14:textId="77777777" w:rsidR="00507112" w:rsidRPr="00412211" w:rsidRDefault="00507112" w:rsidP="00DA5F49">
            <w:pPr>
              <w:pStyle w:val="TAL"/>
              <w:rPr>
                <w:sz w:val="16"/>
              </w:rPr>
            </w:pPr>
            <w:r>
              <w:rPr>
                <w:sz w:val="16"/>
              </w:rPr>
              <w:t>agreed</w:t>
            </w:r>
          </w:p>
        </w:tc>
        <w:tc>
          <w:tcPr>
            <w:tcW w:w="0" w:type="auto"/>
          </w:tcPr>
          <w:p w14:paraId="115D10B8" w14:textId="77777777" w:rsidR="00507112" w:rsidRPr="00412211" w:rsidRDefault="00507112" w:rsidP="00DA5F49">
            <w:pPr>
              <w:pStyle w:val="TAL"/>
              <w:rPr>
                <w:sz w:val="16"/>
              </w:rPr>
            </w:pPr>
          </w:p>
        </w:tc>
        <w:tc>
          <w:tcPr>
            <w:tcW w:w="0" w:type="auto"/>
          </w:tcPr>
          <w:p w14:paraId="3A571499" w14:textId="77777777" w:rsidR="00507112" w:rsidRPr="00412211" w:rsidRDefault="00507112" w:rsidP="00DA5F49">
            <w:pPr>
              <w:pStyle w:val="TAL"/>
              <w:rPr>
                <w:sz w:val="16"/>
              </w:rPr>
            </w:pPr>
          </w:p>
        </w:tc>
      </w:tr>
      <w:tr w:rsidR="00507112" w14:paraId="19CE58A6" w14:textId="77777777" w:rsidTr="00DA5F49">
        <w:tc>
          <w:tcPr>
            <w:tcW w:w="0" w:type="auto"/>
          </w:tcPr>
          <w:p w14:paraId="488A19C5" w14:textId="77777777" w:rsidR="00507112" w:rsidRPr="00412211" w:rsidRDefault="00507112" w:rsidP="00DA5F49">
            <w:pPr>
              <w:pStyle w:val="TAL"/>
              <w:rPr>
                <w:sz w:val="16"/>
              </w:rPr>
            </w:pPr>
            <w:r>
              <w:rPr>
                <w:sz w:val="16"/>
              </w:rPr>
              <w:t>R5-250450</w:t>
            </w:r>
          </w:p>
        </w:tc>
        <w:tc>
          <w:tcPr>
            <w:tcW w:w="0" w:type="auto"/>
          </w:tcPr>
          <w:p w14:paraId="750B8689" w14:textId="77777777" w:rsidR="00507112" w:rsidRPr="00412211" w:rsidRDefault="00507112" w:rsidP="00DA5F49">
            <w:pPr>
              <w:pStyle w:val="TAL"/>
              <w:rPr>
                <w:sz w:val="16"/>
              </w:rPr>
            </w:pPr>
            <w:r>
              <w:rPr>
                <w:sz w:val="16"/>
              </w:rPr>
              <w:t>Addition of test frequencies for new NR CA comb within FR1</w:t>
            </w:r>
          </w:p>
        </w:tc>
        <w:tc>
          <w:tcPr>
            <w:tcW w:w="0" w:type="auto"/>
          </w:tcPr>
          <w:p w14:paraId="56352C28" w14:textId="77777777" w:rsidR="00507112" w:rsidRPr="00412211" w:rsidRDefault="00507112" w:rsidP="00DA5F49">
            <w:pPr>
              <w:pStyle w:val="TAL"/>
              <w:rPr>
                <w:sz w:val="16"/>
              </w:rPr>
            </w:pPr>
            <w:r>
              <w:rPr>
                <w:sz w:val="16"/>
              </w:rPr>
              <w:t>TOWE</w:t>
            </w:r>
          </w:p>
        </w:tc>
        <w:tc>
          <w:tcPr>
            <w:tcW w:w="0" w:type="auto"/>
          </w:tcPr>
          <w:p w14:paraId="50EBD412" w14:textId="77777777" w:rsidR="00507112" w:rsidRPr="00412211" w:rsidRDefault="00507112" w:rsidP="00DA5F49">
            <w:pPr>
              <w:pStyle w:val="TAL"/>
              <w:rPr>
                <w:sz w:val="16"/>
              </w:rPr>
            </w:pPr>
            <w:r>
              <w:rPr>
                <w:sz w:val="16"/>
              </w:rPr>
              <w:t>withdrawn</w:t>
            </w:r>
          </w:p>
        </w:tc>
        <w:tc>
          <w:tcPr>
            <w:tcW w:w="0" w:type="auto"/>
          </w:tcPr>
          <w:p w14:paraId="023392B4" w14:textId="77777777" w:rsidR="00507112" w:rsidRPr="00412211" w:rsidRDefault="00507112" w:rsidP="00DA5F49">
            <w:pPr>
              <w:pStyle w:val="TAL"/>
              <w:rPr>
                <w:sz w:val="16"/>
              </w:rPr>
            </w:pPr>
          </w:p>
        </w:tc>
        <w:tc>
          <w:tcPr>
            <w:tcW w:w="0" w:type="auto"/>
          </w:tcPr>
          <w:p w14:paraId="0F8FC6E8" w14:textId="77777777" w:rsidR="00507112" w:rsidRPr="00412211" w:rsidRDefault="00507112" w:rsidP="00DA5F49">
            <w:pPr>
              <w:pStyle w:val="TAL"/>
              <w:rPr>
                <w:sz w:val="16"/>
              </w:rPr>
            </w:pPr>
          </w:p>
        </w:tc>
      </w:tr>
      <w:tr w:rsidR="00507112" w14:paraId="66765DEF" w14:textId="77777777" w:rsidTr="00DA5F49">
        <w:tc>
          <w:tcPr>
            <w:tcW w:w="0" w:type="auto"/>
          </w:tcPr>
          <w:p w14:paraId="1C2BA2C9" w14:textId="77777777" w:rsidR="00507112" w:rsidRPr="00412211" w:rsidRDefault="00507112" w:rsidP="00DA5F49">
            <w:pPr>
              <w:pStyle w:val="TAL"/>
              <w:rPr>
                <w:sz w:val="16"/>
              </w:rPr>
            </w:pPr>
            <w:r>
              <w:rPr>
                <w:sz w:val="16"/>
              </w:rPr>
              <w:t>R5-250451</w:t>
            </w:r>
          </w:p>
        </w:tc>
        <w:tc>
          <w:tcPr>
            <w:tcW w:w="0" w:type="auto"/>
          </w:tcPr>
          <w:p w14:paraId="5110C1A0" w14:textId="77777777" w:rsidR="00507112" w:rsidRPr="00412211" w:rsidRDefault="00507112" w:rsidP="00DA5F49">
            <w:pPr>
              <w:pStyle w:val="TAL"/>
              <w:rPr>
                <w:sz w:val="16"/>
              </w:rPr>
            </w:pPr>
            <w:r>
              <w:rPr>
                <w:sz w:val="16"/>
              </w:rPr>
              <w:t>Correction to NITZ testcase 12.2.1.13</w:t>
            </w:r>
          </w:p>
        </w:tc>
        <w:tc>
          <w:tcPr>
            <w:tcW w:w="0" w:type="auto"/>
          </w:tcPr>
          <w:p w14:paraId="0AE0F158" w14:textId="77777777" w:rsidR="00507112" w:rsidRPr="00412211" w:rsidRDefault="00507112" w:rsidP="00DA5F49">
            <w:pPr>
              <w:pStyle w:val="TAL"/>
              <w:rPr>
                <w:sz w:val="16"/>
              </w:rPr>
            </w:pPr>
            <w:r>
              <w:rPr>
                <w:sz w:val="16"/>
              </w:rPr>
              <w:t>Qualcomm Incorporated</w:t>
            </w:r>
          </w:p>
        </w:tc>
        <w:tc>
          <w:tcPr>
            <w:tcW w:w="0" w:type="auto"/>
          </w:tcPr>
          <w:p w14:paraId="729764C1" w14:textId="77777777" w:rsidR="00507112" w:rsidRPr="00412211" w:rsidRDefault="00507112" w:rsidP="00DA5F49">
            <w:pPr>
              <w:pStyle w:val="TAL"/>
              <w:rPr>
                <w:sz w:val="16"/>
              </w:rPr>
            </w:pPr>
            <w:r>
              <w:rPr>
                <w:sz w:val="16"/>
              </w:rPr>
              <w:t>agreed</w:t>
            </w:r>
          </w:p>
        </w:tc>
        <w:tc>
          <w:tcPr>
            <w:tcW w:w="0" w:type="auto"/>
          </w:tcPr>
          <w:p w14:paraId="35012B43" w14:textId="77777777" w:rsidR="00507112" w:rsidRPr="00412211" w:rsidRDefault="00507112" w:rsidP="00DA5F49">
            <w:pPr>
              <w:pStyle w:val="TAL"/>
              <w:rPr>
                <w:sz w:val="16"/>
              </w:rPr>
            </w:pPr>
          </w:p>
        </w:tc>
        <w:tc>
          <w:tcPr>
            <w:tcW w:w="0" w:type="auto"/>
          </w:tcPr>
          <w:p w14:paraId="08E57997" w14:textId="77777777" w:rsidR="00507112" w:rsidRPr="00412211" w:rsidRDefault="00507112" w:rsidP="00DA5F49">
            <w:pPr>
              <w:pStyle w:val="TAL"/>
              <w:rPr>
                <w:sz w:val="16"/>
              </w:rPr>
            </w:pPr>
          </w:p>
        </w:tc>
      </w:tr>
      <w:tr w:rsidR="00507112" w14:paraId="2EE87E70" w14:textId="77777777" w:rsidTr="00DA5F49">
        <w:tc>
          <w:tcPr>
            <w:tcW w:w="0" w:type="auto"/>
          </w:tcPr>
          <w:p w14:paraId="65FE8FFC" w14:textId="77777777" w:rsidR="00507112" w:rsidRPr="00412211" w:rsidRDefault="00507112" w:rsidP="00DA5F49">
            <w:pPr>
              <w:pStyle w:val="TAL"/>
              <w:rPr>
                <w:sz w:val="16"/>
              </w:rPr>
            </w:pPr>
            <w:r>
              <w:rPr>
                <w:sz w:val="16"/>
              </w:rPr>
              <w:t>R5-250452</w:t>
            </w:r>
          </w:p>
        </w:tc>
        <w:tc>
          <w:tcPr>
            <w:tcW w:w="0" w:type="auto"/>
          </w:tcPr>
          <w:p w14:paraId="71E6A18B" w14:textId="77777777" w:rsidR="00507112" w:rsidRPr="00412211" w:rsidRDefault="00507112" w:rsidP="00DA5F49">
            <w:pPr>
              <w:pStyle w:val="TAL"/>
              <w:rPr>
                <w:sz w:val="16"/>
              </w:rPr>
            </w:pPr>
            <w:r>
              <w:rPr>
                <w:sz w:val="16"/>
              </w:rPr>
              <w:t>Update to DL SPS test case 7.1.1.6.1</w:t>
            </w:r>
          </w:p>
        </w:tc>
        <w:tc>
          <w:tcPr>
            <w:tcW w:w="0" w:type="auto"/>
          </w:tcPr>
          <w:p w14:paraId="37D03A06" w14:textId="77777777" w:rsidR="00507112" w:rsidRPr="00412211" w:rsidRDefault="00507112" w:rsidP="00DA5F49">
            <w:pPr>
              <w:pStyle w:val="TAL"/>
              <w:rPr>
                <w:sz w:val="16"/>
              </w:rPr>
            </w:pPr>
            <w:r>
              <w:rPr>
                <w:sz w:val="16"/>
              </w:rPr>
              <w:t>Qualcomm Incorporated</w:t>
            </w:r>
          </w:p>
        </w:tc>
        <w:tc>
          <w:tcPr>
            <w:tcW w:w="0" w:type="auto"/>
          </w:tcPr>
          <w:p w14:paraId="4A4EBAA4" w14:textId="77777777" w:rsidR="00507112" w:rsidRPr="00412211" w:rsidRDefault="00507112" w:rsidP="00DA5F49">
            <w:pPr>
              <w:pStyle w:val="TAL"/>
              <w:rPr>
                <w:sz w:val="16"/>
              </w:rPr>
            </w:pPr>
            <w:r>
              <w:rPr>
                <w:sz w:val="16"/>
              </w:rPr>
              <w:t>agreed</w:t>
            </w:r>
          </w:p>
        </w:tc>
        <w:tc>
          <w:tcPr>
            <w:tcW w:w="0" w:type="auto"/>
          </w:tcPr>
          <w:p w14:paraId="495B03D6" w14:textId="77777777" w:rsidR="00507112" w:rsidRPr="00412211" w:rsidRDefault="00507112" w:rsidP="00DA5F49">
            <w:pPr>
              <w:pStyle w:val="TAL"/>
              <w:rPr>
                <w:sz w:val="16"/>
              </w:rPr>
            </w:pPr>
          </w:p>
        </w:tc>
        <w:tc>
          <w:tcPr>
            <w:tcW w:w="0" w:type="auto"/>
          </w:tcPr>
          <w:p w14:paraId="43AF15EA" w14:textId="77777777" w:rsidR="00507112" w:rsidRPr="00412211" w:rsidRDefault="00507112" w:rsidP="00DA5F49">
            <w:pPr>
              <w:pStyle w:val="TAL"/>
              <w:rPr>
                <w:sz w:val="16"/>
              </w:rPr>
            </w:pPr>
          </w:p>
        </w:tc>
      </w:tr>
      <w:tr w:rsidR="00507112" w14:paraId="27B5B3F9" w14:textId="77777777" w:rsidTr="00DA5F49">
        <w:tc>
          <w:tcPr>
            <w:tcW w:w="0" w:type="auto"/>
          </w:tcPr>
          <w:p w14:paraId="28474CA8" w14:textId="77777777" w:rsidR="00507112" w:rsidRPr="00412211" w:rsidRDefault="00507112" w:rsidP="00DA5F49">
            <w:pPr>
              <w:pStyle w:val="TAL"/>
              <w:rPr>
                <w:sz w:val="16"/>
              </w:rPr>
            </w:pPr>
            <w:r>
              <w:rPr>
                <w:sz w:val="16"/>
              </w:rPr>
              <w:t>R5-250453</w:t>
            </w:r>
          </w:p>
        </w:tc>
        <w:tc>
          <w:tcPr>
            <w:tcW w:w="0" w:type="auto"/>
          </w:tcPr>
          <w:p w14:paraId="525484D3" w14:textId="77777777" w:rsidR="00507112" w:rsidRPr="00412211" w:rsidRDefault="00507112" w:rsidP="00DA5F49">
            <w:pPr>
              <w:pStyle w:val="TAL"/>
              <w:rPr>
                <w:sz w:val="16"/>
              </w:rPr>
            </w:pPr>
            <w:r>
              <w:rPr>
                <w:sz w:val="16"/>
              </w:rPr>
              <w:t xml:space="preserve">Addition of test frequencies for </w:t>
            </w:r>
            <w:proofErr w:type="spellStart"/>
            <w:r>
              <w:rPr>
                <w:sz w:val="16"/>
              </w:rPr>
              <w:t>interband</w:t>
            </w:r>
            <w:proofErr w:type="spellEnd"/>
            <w:r>
              <w:rPr>
                <w:sz w:val="16"/>
              </w:rPr>
              <w:t xml:space="preserve"> CA test cases</w:t>
            </w:r>
          </w:p>
        </w:tc>
        <w:tc>
          <w:tcPr>
            <w:tcW w:w="0" w:type="auto"/>
          </w:tcPr>
          <w:p w14:paraId="0F786A8C" w14:textId="77777777" w:rsidR="00507112" w:rsidRPr="00412211" w:rsidRDefault="00507112" w:rsidP="00DA5F49">
            <w:pPr>
              <w:pStyle w:val="TAL"/>
              <w:rPr>
                <w:sz w:val="16"/>
              </w:rPr>
            </w:pPr>
            <w:r>
              <w:rPr>
                <w:sz w:val="16"/>
              </w:rPr>
              <w:t>Qualcomm Incorporated, ROHDE &amp; SCHWARZ</w:t>
            </w:r>
          </w:p>
        </w:tc>
        <w:tc>
          <w:tcPr>
            <w:tcW w:w="0" w:type="auto"/>
          </w:tcPr>
          <w:p w14:paraId="199C32CF" w14:textId="77777777" w:rsidR="00507112" w:rsidRPr="00412211" w:rsidRDefault="00507112" w:rsidP="00DA5F49">
            <w:pPr>
              <w:pStyle w:val="TAL"/>
              <w:rPr>
                <w:sz w:val="16"/>
              </w:rPr>
            </w:pPr>
            <w:r>
              <w:rPr>
                <w:sz w:val="16"/>
              </w:rPr>
              <w:t>agreed</w:t>
            </w:r>
          </w:p>
        </w:tc>
        <w:tc>
          <w:tcPr>
            <w:tcW w:w="0" w:type="auto"/>
          </w:tcPr>
          <w:p w14:paraId="185600A6" w14:textId="77777777" w:rsidR="00507112" w:rsidRPr="00412211" w:rsidRDefault="00507112" w:rsidP="00DA5F49">
            <w:pPr>
              <w:pStyle w:val="TAL"/>
              <w:rPr>
                <w:sz w:val="16"/>
              </w:rPr>
            </w:pPr>
          </w:p>
        </w:tc>
        <w:tc>
          <w:tcPr>
            <w:tcW w:w="0" w:type="auto"/>
          </w:tcPr>
          <w:p w14:paraId="3663A4CA" w14:textId="77777777" w:rsidR="00507112" w:rsidRPr="00412211" w:rsidRDefault="00507112" w:rsidP="00DA5F49">
            <w:pPr>
              <w:pStyle w:val="TAL"/>
              <w:rPr>
                <w:sz w:val="16"/>
              </w:rPr>
            </w:pPr>
          </w:p>
        </w:tc>
      </w:tr>
      <w:tr w:rsidR="00507112" w14:paraId="52DF2856" w14:textId="77777777" w:rsidTr="00DA5F49">
        <w:tc>
          <w:tcPr>
            <w:tcW w:w="0" w:type="auto"/>
          </w:tcPr>
          <w:p w14:paraId="00C62217" w14:textId="77777777" w:rsidR="00507112" w:rsidRPr="00412211" w:rsidRDefault="00507112" w:rsidP="00DA5F49">
            <w:pPr>
              <w:pStyle w:val="TAL"/>
              <w:rPr>
                <w:sz w:val="16"/>
              </w:rPr>
            </w:pPr>
            <w:r>
              <w:rPr>
                <w:sz w:val="16"/>
              </w:rPr>
              <w:t>R5-250454</w:t>
            </w:r>
          </w:p>
        </w:tc>
        <w:tc>
          <w:tcPr>
            <w:tcW w:w="0" w:type="auto"/>
          </w:tcPr>
          <w:p w14:paraId="4C167C89" w14:textId="77777777" w:rsidR="00507112" w:rsidRPr="00412211" w:rsidRDefault="00507112" w:rsidP="00DA5F49">
            <w:pPr>
              <w:pStyle w:val="TAL"/>
              <w:rPr>
                <w:sz w:val="16"/>
              </w:rPr>
            </w:pPr>
            <w:r>
              <w:rPr>
                <w:sz w:val="16"/>
              </w:rPr>
              <w:t>Correction of EMM test case 9.2.1.1.26</w:t>
            </w:r>
          </w:p>
        </w:tc>
        <w:tc>
          <w:tcPr>
            <w:tcW w:w="0" w:type="auto"/>
          </w:tcPr>
          <w:p w14:paraId="15B465BF" w14:textId="77777777" w:rsidR="00507112" w:rsidRPr="00412211" w:rsidRDefault="00507112" w:rsidP="00DA5F49">
            <w:pPr>
              <w:pStyle w:val="TAL"/>
              <w:rPr>
                <w:sz w:val="16"/>
              </w:rPr>
            </w:pPr>
            <w:r>
              <w:rPr>
                <w:sz w:val="16"/>
              </w:rPr>
              <w:t>Qualcomm Incorporated</w:t>
            </w:r>
          </w:p>
        </w:tc>
        <w:tc>
          <w:tcPr>
            <w:tcW w:w="0" w:type="auto"/>
          </w:tcPr>
          <w:p w14:paraId="44B00463" w14:textId="77777777" w:rsidR="00507112" w:rsidRPr="00412211" w:rsidRDefault="00507112" w:rsidP="00DA5F49">
            <w:pPr>
              <w:pStyle w:val="TAL"/>
              <w:rPr>
                <w:sz w:val="16"/>
              </w:rPr>
            </w:pPr>
            <w:r>
              <w:rPr>
                <w:sz w:val="16"/>
              </w:rPr>
              <w:t>revised</w:t>
            </w:r>
          </w:p>
        </w:tc>
        <w:tc>
          <w:tcPr>
            <w:tcW w:w="0" w:type="auto"/>
          </w:tcPr>
          <w:p w14:paraId="2FA5260E" w14:textId="77777777" w:rsidR="00507112" w:rsidRPr="00412211" w:rsidRDefault="00507112" w:rsidP="00DA5F49">
            <w:pPr>
              <w:pStyle w:val="TAL"/>
              <w:rPr>
                <w:sz w:val="16"/>
              </w:rPr>
            </w:pPr>
          </w:p>
        </w:tc>
        <w:tc>
          <w:tcPr>
            <w:tcW w:w="0" w:type="auto"/>
          </w:tcPr>
          <w:p w14:paraId="6DB1A3A0" w14:textId="77777777" w:rsidR="00507112" w:rsidRPr="00412211" w:rsidRDefault="00507112" w:rsidP="00DA5F49">
            <w:pPr>
              <w:pStyle w:val="TAL"/>
              <w:rPr>
                <w:sz w:val="16"/>
              </w:rPr>
            </w:pPr>
            <w:r>
              <w:rPr>
                <w:sz w:val="16"/>
              </w:rPr>
              <w:t>R5-251241</w:t>
            </w:r>
          </w:p>
        </w:tc>
      </w:tr>
      <w:tr w:rsidR="00507112" w14:paraId="738026F4" w14:textId="77777777" w:rsidTr="00DA5F49">
        <w:tc>
          <w:tcPr>
            <w:tcW w:w="0" w:type="auto"/>
          </w:tcPr>
          <w:p w14:paraId="561B44C8" w14:textId="77777777" w:rsidR="00507112" w:rsidRPr="00412211" w:rsidRDefault="00507112" w:rsidP="00DA5F49">
            <w:pPr>
              <w:pStyle w:val="TAL"/>
              <w:rPr>
                <w:sz w:val="16"/>
              </w:rPr>
            </w:pPr>
            <w:r>
              <w:rPr>
                <w:sz w:val="16"/>
              </w:rPr>
              <w:t>R5-250455</w:t>
            </w:r>
          </w:p>
        </w:tc>
        <w:tc>
          <w:tcPr>
            <w:tcW w:w="0" w:type="auto"/>
          </w:tcPr>
          <w:p w14:paraId="6F2A88D1" w14:textId="77777777" w:rsidR="00507112" w:rsidRPr="00412211" w:rsidRDefault="00507112" w:rsidP="00DA5F49">
            <w:pPr>
              <w:pStyle w:val="TAL"/>
              <w:rPr>
                <w:sz w:val="16"/>
              </w:rPr>
            </w:pPr>
            <w:r>
              <w:rPr>
                <w:sz w:val="16"/>
              </w:rPr>
              <w:t>Update to emergency call test case 10.4</w:t>
            </w:r>
          </w:p>
        </w:tc>
        <w:tc>
          <w:tcPr>
            <w:tcW w:w="0" w:type="auto"/>
          </w:tcPr>
          <w:p w14:paraId="4DCFA3CD" w14:textId="77777777" w:rsidR="00507112" w:rsidRPr="00412211" w:rsidRDefault="00507112" w:rsidP="00DA5F49">
            <w:pPr>
              <w:pStyle w:val="TAL"/>
              <w:rPr>
                <w:sz w:val="16"/>
              </w:rPr>
            </w:pPr>
            <w:r>
              <w:rPr>
                <w:sz w:val="16"/>
              </w:rPr>
              <w:t>Qualcomm Incorporated, ROHDE &amp; SCHWARZ</w:t>
            </w:r>
          </w:p>
        </w:tc>
        <w:tc>
          <w:tcPr>
            <w:tcW w:w="0" w:type="auto"/>
          </w:tcPr>
          <w:p w14:paraId="31CBBC46" w14:textId="77777777" w:rsidR="00507112" w:rsidRPr="00412211" w:rsidRDefault="00507112" w:rsidP="00DA5F49">
            <w:pPr>
              <w:pStyle w:val="TAL"/>
              <w:rPr>
                <w:sz w:val="16"/>
              </w:rPr>
            </w:pPr>
            <w:r>
              <w:rPr>
                <w:sz w:val="16"/>
              </w:rPr>
              <w:t>agreed</w:t>
            </w:r>
          </w:p>
        </w:tc>
        <w:tc>
          <w:tcPr>
            <w:tcW w:w="0" w:type="auto"/>
          </w:tcPr>
          <w:p w14:paraId="7002AA3C" w14:textId="77777777" w:rsidR="00507112" w:rsidRPr="00412211" w:rsidRDefault="00507112" w:rsidP="00DA5F49">
            <w:pPr>
              <w:pStyle w:val="TAL"/>
              <w:rPr>
                <w:sz w:val="16"/>
              </w:rPr>
            </w:pPr>
          </w:p>
        </w:tc>
        <w:tc>
          <w:tcPr>
            <w:tcW w:w="0" w:type="auto"/>
          </w:tcPr>
          <w:p w14:paraId="3149B3B6" w14:textId="77777777" w:rsidR="00507112" w:rsidRPr="00412211" w:rsidRDefault="00507112" w:rsidP="00DA5F49">
            <w:pPr>
              <w:pStyle w:val="TAL"/>
              <w:rPr>
                <w:sz w:val="16"/>
              </w:rPr>
            </w:pPr>
          </w:p>
        </w:tc>
      </w:tr>
      <w:tr w:rsidR="00507112" w14:paraId="2E5E20B9" w14:textId="77777777" w:rsidTr="00DA5F49">
        <w:tc>
          <w:tcPr>
            <w:tcW w:w="0" w:type="auto"/>
          </w:tcPr>
          <w:p w14:paraId="166356AE" w14:textId="77777777" w:rsidR="00507112" w:rsidRPr="00412211" w:rsidRDefault="00507112" w:rsidP="00DA5F49">
            <w:pPr>
              <w:pStyle w:val="TAL"/>
              <w:rPr>
                <w:sz w:val="16"/>
              </w:rPr>
            </w:pPr>
            <w:r>
              <w:rPr>
                <w:sz w:val="16"/>
              </w:rPr>
              <w:t>R5-250456</w:t>
            </w:r>
          </w:p>
        </w:tc>
        <w:tc>
          <w:tcPr>
            <w:tcW w:w="0" w:type="auto"/>
          </w:tcPr>
          <w:p w14:paraId="7C010462" w14:textId="77777777" w:rsidR="00507112" w:rsidRPr="00412211" w:rsidRDefault="00507112" w:rsidP="00DA5F49">
            <w:pPr>
              <w:pStyle w:val="TAL"/>
              <w:rPr>
                <w:sz w:val="16"/>
              </w:rPr>
            </w:pPr>
            <w:r>
              <w:rPr>
                <w:sz w:val="16"/>
              </w:rPr>
              <w:t>Update to NB-IoT EMM test case 22.5.6</w:t>
            </w:r>
          </w:p>
        </w:tc>
        <w:tc>
          <w:tcPr>
            <w:tcW w:w="0" w:type="auto"/>
          </w:tcPr>
          <w:p w14:paraId="4E122620" w14:textId="77777777" w:rsidR="00507112" w:rsidRPr="00412211" w:rsidRDefault="00507112" w:rsidP="00DA5F49">
            <w:pPr>
              <w:pStyle w:val="TAL"/>
              <w:rPr>
                <w:sz w:val="16"/>
              </w:rPr>
            </w:pPr>
            <w:r>
              <w:rPr>
                <w:sz w:val="16"/>
              </w:rPr>
              <w:t>Qualcomm Incorporated, ROHDE &amp; SCHWARZ</w:t>
            </w:r>
          </w:p>
        </w:tc>
        <w:tc>
          <w:tcPr>
            <w:tcW w:w="0" w:type="auto"/>
          </w:tcPr>
          <w:p w14:paraId="294D83A6" w14:textId="77777777" w:rsidR="00507112" w:rsidRPr="00412211" w:rsidRDefault="00507112" w:rsidP="00DA5F49">
            <w:pPr>
              <w:pStyle w:val="TAL"/>
              <w:rPr>
                <w:sz w:val="16"/>
              </w:rPr>
            </w:pPr>
            <w:r>
              <w:rPr>
                <w:sz w:val="16"/>
              </w:rPr>
              <w:t>revised</w:t>
            </w:r>
          </w:p>
        </w:tc>
        <w:tc>
          <w:tcPr>
            <w:tcW w:w="0" w:type="auto"/>
          </w:tcPr>
          <w:p w14:paraId="1DC051F8" w14:textId="77777777" w:rsidR="00507112" w:rsidRPr="00412211" w:rsidRDefault="00507112" w:rsidP="00DA5F49">
            <w:pPr>
              <w:pStyle w:val="TAL"/>
              <w:rPr>
                <w:sz w:val="16"/>
              </w:rPr>
            </w:pPr>
          </w:p>
        </w:tc>
        <w:tc>
          <w:tcPr>
            <w:tcW w:w="0" w:type="auto"/>
          </w:tcPr>
          <w:p w14:paraId="761568B0" w14:textId="77777777" w:rsidR="00507112" w:rsidRPr="00412211" w:rsidRDefault="00507112" w:rsidP="00DA5F49">
            <w:pPr>
              <w:pStyle w:val="TAL"/>
              <w:rPr>
                <w:sz w:val="16"/>
              </w:rPr>
            </w:pPr>
            <w:r>
              <w:rPr>
                <w:sz w:val="16"/>
              </w:rPr>
              <w:t>R5-251348</w:t>
            </w:r>
          </w:p>
        </w:tc>
      </w:tr>
      <w:tr w:rsidR="00507112" w14:paraId="123E63B6" w14:textId="77777777" w:rsidTr="00DA5F49">
        <w:tc>
          <w:tcPr>
            <w:tcW w:w="0" w:type="auto"/>
          </w:tcPr>
          <w:p w14:paraId="6C1A2B8D" w14:textId="77777777" w:rsidR="00507112" w:rsidRPr="00412211" w:rsidRDefault="00507112" w:rsidP="00DA5F49">
            <w:pPr>
              <w:pStyle w:val="TAL"/>
              <w:rPr>
                <w:sz w:val="16"/>
              </w:rPr>
            </w:pPr>
            <w:r>
              <w:rPr>
                <w:sz w:val="16"/>
              </w:rPr>
              <w:t>R5-250457</w:t>
            </w:r>
          </w:p>
        </w:tc>
        <w:tc>
          <w:tcPr>
            <w:tcW w:w="0" w:type="auto"/>
          </w:tcPr>
          <w:p w14:paraId="4305B1F7" w14:textId="77777777" w:rsidR="00507112" w:rsidRPr="00412211" w:rsidRDefault="00507112" w:rsidP="00DA5F49">
            <w:pPr>
              <w:pStyle w:val="TAL"/>
              <w:rPr>
                <w:sz w:val="16"/>
              </w:rPr>
            </w:pPr>
            <w:r>
              <w:rPr>
                <w:sz w:val="16"/>
              </w:rPr>
              <w:t>Correction to NB-IoT test case 22.5.4</w:t>
            </w:r>
          </w:p>
        </w:tc>
        <w:tc>
          <w:tcPr>
            <w:tcW w:w="0" w:type="auto"/>
          </w:tcPr>
          <w:p w14:paraId="4C892061" w14:textId="77777777" w:rsidR="00507112" w:rsidRPr="00412211" w:rsidRDefault="00507112" w:rsidP="00DA5F49">
            <w:pPr>
              <w:pStyle w:val="TAL"/>
              <w:rPr>
                <w:sz w:val="16"/>
              </w:rPr>
            </w:pPr>
            <w:r>
              <w:rPr>
                <w:sz w:val="16"/>
              </w:rPr>
              <w:t>Qualcomm Incorporated</w:t>
            </w:r>
          </w:p>
        </w:tc>
        <w:tc>
          <w:tcPr>
            <w:tcW w:w="0" w:type="auto"/>
          </w:tcPr>
          <w:p w14:paraId="43AC064D" w14:textId="77777777" w:rsidR="00507112" w:rsidRPr="00412211" w:rsidRDefault="00507112" w:rsidP="00DA5F49">
            <w:pPr>
              <w:pStyle w:val="TAL"/>
              <w:rPr>
                <w:sz w:val="16"/>
              </w:rPr>
            </w:pPr>
            <w:r>
              <w:rPr>
                <w:sz w:val="16"/>
              </w:rPr>
              <w:t>revised</w:t>
            </w:r>
          </w:p>
        </w:tc>
        <w:tc>
          <w:tcPr>
            <w:tcW w:w="0" w:type="auto"/>
          </w:tcPr>
          <w:p w14:paraId="397A8261" w14:textId="77777777" w:rsidR="00507112" w:rsidRPr="00412211" w:rsidRDefault="00507112" w:rsidP="00DA5F49">
            <w:pPr>
              <w:pStyle w:val="TAL"/>
              <w:rPr>
                <w:sz w:val="16"/>
              </w:rPr>
            </w:pPr>
          </w:p>
        </w:tc>
        <w:tc>
          <w:tcPr>
            <w:tcW w:w="0" w:type="auto"/>
          </w:tcPr>
          <w:p w14:paraId="2BE884E1" w14:textId="77777777" w:rsidR="00507112" w:rsidRPr="00412211" w:rsidRDefault="00507112" w:rsidP="00DA5F49">
            <w:pPr>
              <w:pStyle w:val="TAL"/>
              <w:rPr>
                <w:sz w:val="16"/>
              </w:rPr>
            </w:pPr>
            <w:r>
              <w:rPr>
                <w:sz w:val="16"/>
              </w:rPr>
              <w:t>R5-251349</w:t>
            </w:r>
          </w:p>
        </w:tc>
      </w:tr>
      <w:tr w:rsidR="00507112" w14:paraId="213D54AD" w14:textId="77777777" w:rsidTr="00DA5F49">
        <w:tc>
          <w:tcPr>
            <w:tcW w:w="0" w:type="auto"/>
          </w:tcPr>
          <w:p w14:paraId="7E840AE4" w14:textId="77777777" w:rsidR="00507112" w:rsidRPr="00412211" w:rsidRDefault="00507112" w:rsidP="00DA5F49">
            <w:pPr>
              <w:pStyle w:val="TAL"/>
              <w:rPr>
                <w:sz w:val="16"/>
              </w:rPr>
            </w:pPr>
            <w:r>
              <w:rPr>
                <w:sz w:val="16"/>
              </w:rPr>
              <w:t>R5-250458</w:t>
            </w:r>
          </w:p>
        </w:tc>
        <w:tc>
          <w:tcPr>
            <w:tcW w:w="0" w:type="auto"/>
          </w:tcPr>
          <w:p w14:paraId="2AA2BB80" w14:textId="77777777" w:rsidR="00507112" w:rsidRPr="00412211" w:rsidRDefault="00507112" w:rsidP="00DA5F49">
            <w:pPr>
              <w:pStyle w:val="TAL"/>
              <w:rPr>
                <w:sz w:val="16"/>
              </w:rPr>
            </w:pPr>
            <w:r>
              <w:rPr>
                <w:sz w:val="16"/>
              </w:rPr>
              <w:t>Update of 5G-NR test cases applicability</w:t>
            </w:r>
          </w:p>
        </w:tc>
        <w:tc>
          <w:tcPr>
            <w:tcW w:w="0" w:type="auto"/>
          </w:tcPr>
          <w:p w14:paraId="3FFFDBEA" w14:textId="77777777" w:rsidR="00507112" w:rsidRPr="00412211" w:rsidRDefault="00507112" w:rsidP="00DA5F49">
            <w:pPr>
              <w:pStyle w:val="TAL"/>
              <w:rPr>
                <w:sz w:val="16"/>
              </w:rPr>
            </w:pPr>
            <w:r>
              <w:rPr>
                <w:sz w:val="16"/>
              </w:rPr>
              <w:t>Qualcomm Incorporated, MediaTek</w:t>
            </w:r>
          </w:p>
        </w:tc>
        <w:tc>
          <w:tcPr>
            <w:tcW w:w="0" w:type="auto"/>
          </w:tcPr>
          <w:p w14:paraId="55A4859C" w14:textId="77777777" w:rsidR="00507112" w:rsidRPr="00412211" w:rsidRDefault="00507112" w:rsidP="00DA5F49">
            <w:pPr>
              <w:pStyle w:val="TAL"/>
              <w:rPr>
                <w:sz w:val="16"/>
              </w:rPr>
            </w:pPr>
            <w:r>
              <w:rPr>
                <w:sz w:val="16"/>
              </w:rPr>
              <w:t>revised</w:t>
            </w:r>
          </w:p>
        </w:tc>
        <w:tc>
          <w:tcPr>
            <w:tcW w:w="0" w:type="auto"/>
          </w:tcPr>
          <w:p w14:paraId="23A69734" w14:textId="77777777" w:rsidR="00507112" w:rsidRPr="00412211" w:rsidRDefault="00507112" w:rsidP="00DA5F49">
            <w:pPr>
              <w:pStyle w:val="TAL"/>
              <w:rPr>
                <w:sz w:val="16"/>
              </w:rPr>
            </w:pPr>
          </w:p>
        </w:tc>
        <w:tc>
          <w:tcPr>
            <w:tcW w:w="0" w:type="auto"/>
          </w:tcPr>
          <w:p w14:paraId="49035E16" w14:textId="77777777" w:rsidR="00507112" w:rsidRPr="00412211" w:rsidRDefault="00507112" w:rsidP="00DA5F49">
            <w:pPr>
              <w:pStyle w:val="TAL"/>
              <w:rPr>
                <w:sz w:val="16"/>
              </w:rPr>
            </w:pPr>
            <w:r>
              <w:rPr>
                <w:sz w:val="16"/>
              </w:rPr>
              <w:t>R5-251286</w:t>
            </w:r>
          </w:p>
        </w:tc>
      </w:tr>
      <w:tr w:rsidR="00507112" w14:paraId="1F17D5CF" w14:textId="77777777" w:rsidTr="00DA5F49">
        <w:tc>
          <w:tcPr>
            <w:tcW w:w="0" w:type="auto"/>
          </w:tcPr>
          <w:p w14:paraId="48E62CCA" w14:textId="77777777" w:rsidR="00507112" w:rsidRPr="00412211" w:rsidRDefault="00507112" w:rsidP="00DA5F49">
            <w:pPr>
              <w:pStyle w:val="TAL"/>
              <w:rPr>
                <w:sz w:val="16"/>
              </w:rPr>
            </w:pPr>
            <w:r>
              <w:rPr>
                <w:sz w:val="16"/>
              </w:rPr>
              <w:t>R5-250459</w:t>
            </w:r>
          </w:p>
        </w:tc>
        <w:tc>
          <w:tcPr>
            <w:tcW w:w="0" w:type="auto"/>
          </w:tcPr>
          <w:p w14:paraId="41512736" w14:textId="77777777" w:rsidR="00507112" w:rsidRPr="00412211" w:rsidRDefault="00507112" w:rsidP="00DA5F49">
            <w:pPr>
              <w:pStyle w:val="TAL"/>
              <w:rPr>
                <w:sz w:val="16"/>
              </w:rPr>
            </w:pPr>
            <w:r>
              <w:rPr>
                <w:sz w:val="16"/>
              </w:rPr>
              <w:t xml:space="preserve">Addition of </w:t>
            </w:r>
            <w:proofErr w:type="spellStart"/>
            <w:r>
              <w:rPr>
                <w:sz w:val="16"/>
              </w:rPr>
              <w:t>eRedcap</w:t>
            </w:r>
            <w:proofErr w:type="spellEnd"/>
            <w:r>
              <w:rPr>
                <w:sz w:val="16"/>
              </w:rPr>
              <w:t xml:space="preserve"> test case 7.1.1.8.5</w:t>
            </w:r>
          </w:p>
        </w:tc>
        <w:tc>
          <w:tcPr>
            <w:tcW w:w="0" w:type="auto"/>
          </w:tcPr>
          <w:p w14:paraId="615A16AF" w14:textId="77777777" w:rsidR="00507112" w:rsidRPr="00412211" w:rsidRDefault="00507112" w:rsidP="00DA5F49">
            <w:pPr>
              <w:pStyle w:val="TAL"/>
              <w:rPr>
                <w:sz w:val="16"/>
              </w:rPr>
            </w:pPr>
            <w:r>
              <w:rPr>
                <w:sz w:val="16"/>
              </w:rPr>
              <w:t>Qualcomm Incorporated</w:t>
            </w:r>
          </w:p>
        </w:tc>
        <w:tc>
          <w:tcPr>
            <w:tcW w:w="0" w:type="auto"/>
          </w:tcPr>
          <w:p w14:paraId="58253022" w14:textId="77777777" w:rsidR="00507112" w:rsidRPr="00412211" w:rsidRDefault="00507112" w:rsidP="00DA5F49">
            <w:pPr>
              <w:pStyle w:val="TAL"/>
              <w:rPr>
                <w:sz w:val="16"/>
              </w:rPr>
            </w:pPr>
            <w:r>
              <w:rPr>
                <w:sz w:val="16"/>
              </w:rPr>
              <w:t>agreed</w:t>
            </w:r>
          </w:p>
        </w:tc>
        <w:tc>
          <w:tcPr>
            <w:tcW w:w="0" w:type="auto"/>
          </w:tcPr>
          <w:p w14:paraId="25B46C28" w14:textId="77777777" w:rsidR="00507112" w:rsidRPr="00412211" w:rsidRDefault="00507112" w:rsidP="00DA5F49">
            <w:pPr>
              <w:pStyle w:val="TAL"/>
              <w:rPr>
                <w:sz w:val="16"/>
              </w:rPr>
            </w:pPr>
          </w:p>
        </w:tc>
        <w:tc>
          <w:tcPr>
            <w:tcW w:w="0" w:type="auto"/>
          </w:tcPr>
          <w:p w14:paraId="15A61246" w14:textId="77777777" w:rsidR="00507112" w:rsidRPr="00412211" w:rsidRDefault="00507112" w:rsidP="00DA5F49">
            <w:pPr>
              <w:pStyle w:val="TAL"/>
              <w:rPr>
                <w:sz w:val="16"/>
              </w:rPr>
            </w:pPr>
          </w:p>
        </w:tc>
      </w:tr>
      <w:tr w:rsidR="00507112" w14:paraId="188E79B4" w14:textId="77777777" w:rsidTr="00DA5F49">
        <w:tc>
          <w:tcPr>
            <w:tcW w:w="0" w:type="auto"/>
          </w:tcPr>
          <w:p w14:paraId="70721986" w14:textId="77777777" w:rsidR="00507112" w:rsidRPr="00412211" w:rsidRDefault="00507112" w:rsidP="00DA5F49">
            <w:pPr>
              <w:pStyle w:val="TAL"/>
              <w:rPr>
                <w:sz w:val="16"/>
              </w:rPr>
            </w:pPr>
            <w:r>
              <w:rPr>
                <w:sz w:val="16"/>
              </w:rPr>
              <w:t>R5-250460</w:t>
            </w:r>
          </w:p>
        </w:tc>
        <w:tc>
          <w:tcPr>
            <w:tcW w:w="0" w:type="auto"/>
          </w:tcPr>
          <w:p w14:paraId="644A13C7" w14:textId="77777777" w:rsidR="00507112" w:rsidRPr="00412211" w:rsidRDefault="00507112" w:rsidP="00DA5F49">
            <w:pPr>
              <w:pStyle w:val="TAL"/>
              <w:rPr>
                <w:sz w:val="16"/>
              </w:rPr>
            </w:pPr>
            <w:r>
              <w:rPr>
                <w:sz w:val="16"/>
              </w:rPr>
              <w:t xml:space="preserve">Applicability updates to </w:t>
            </w:r>
            <w:proofErr w:type="spellStart"/>
            <w:r>
              <w:rPr>
                <w:sz w:val="16"/>
              </w:rPr>
              <w:t>eRedCap</w:t>
            </w:r>
            <w:proofErr w:type="spellEnd"/>
            <w:r>
              <w:rPr>
                <w:sz w:val="16"/>
              </w:rPr>
              <w:t xml:space="preserve"> test cases</w:t>
            </w:r>
          </w:p>
        </w:tc>
        <w:tc>
          <w:tcPr>
            <w:tcW w:w="0" w:type="auto"/>
          </w:tcPr>
          <w:p w14:paraId="08E59AEE" w14:textId="77777777" w:rsidR="00507112" w:rsidRPr="00412211" w:rsidRDefault="00507112" w:rsidP="00DA5F49">
            <w:pPr>
              <w:pStyle w:val="TAL"/>
              <w:rPr>
                <w:sz w:val="16"/>
              </w:rPr>
            </w:pPr>
            <w:r>
              <w:rPr>
                <w:sz w:val="16"/>
              </w:rPr>
              <w:t>Qualcomm Incorporated</w:t>
            </w:r>
          </w:p>
        </w:tc>
        <w:tc>
          <w:tcPr>
            <w:tcW w:w="0" w:type="auto"/>
          </w:tcPr>
          <w:p w14:paraId="6B754392" w14:textId="77777777" w:rsidR="00507112" w:rsidRPr="00412211" w:rsidRDefault="00507112" w:rsidP="00DA5F49">
            <w:pPr>
              <w:pStyle w:val="TAL"/>
              <w:rPr>
                <w:sz w:val="16"/>
              </w:rPr>
            </w:pPr>
            <w:r>
              <w:rPr>
                <w:sz w:val="16"/>
              </w:rPr>
              <w:t>agreed</w:t>
            </w:r>
          </w:p>
        </w:tc>
        <w:tc>
          <w:tcPr>
            <w:tcW w:w="0" w:type="auto"/>
          </w:tcPr>
          <w:p w14:paraId="0CAE3134" w14:textId="77777777" w:rsidR="00507112" w:rsidRPr="00412211" w:rsidRDefault="00507112" w:rsidP="00DA5F49">
            <w:pPr>
              <w:pStyle w:val="TAL"/>
              <w:rPr>
                <w:sz w:val="16"/>
              </w:rPr>
            </w:pPr>
          </w:p>
        </w:tc>
        <w:tc>
          <w:tcPr>
            <w:tcW w:w="0" w:type="auto"/>
          </w:tcPr>
          <w:p w14:paraId="11A2406E" w14:textId="77777777" w:rsidR="00507112" w:rsidRPr="00412211" w:rsidRDefault="00507112" w:rsidP="00DA5F49">
            <w:pPr>
              <w:pStyle w:val="TAL"/>
              <w:rPr>
                <w:sz w:val="16"/>
              </w:rPr>
            </w:pPr>
          </w:p>
        </w:tc>
      </w:tr>
      <w:tr w:rsidR="00507112" w14:paraId="25666C0F" w14:textId="77777777" w:rsidTr="00DA5F49">
        <w:tc>
          <w:tcPr>
            <w:tcW w:w="0" w:type="auto"/>
          </w:tcPr>
          <w:p w14:paraId="2CDFBBA5" w14:textId="77777777" w:rsidR="00507112" w:rsidRPr="00412211" w:rsidRDefault="00507112" w:rsidP="00DA5F49">
            <w:pPr>
              <w:pStyle w:val="TAL"/>
              <w:rPr>
                <w:sz w:val="16"/>
              </w:rPr>
            </w:pPr>
            <w:r>
              <w:rPr>
                <w:sz w:val="16"/>
              </w:rPr>
              <w:t>R5-250461</w:t>
            </w:r>
          </w:p>
        </w:tc>
        <w:tc>
          <w:tcPr>
            <w:tcW w:w="0" w:type="auto"/>
          </w:tcPr>
          <w:p w14:paraId="1E2E66D6" w14:textId="77777777" w:rsidR="00507112" w:rsidRPr="002901BB" w:rsidRDefault="00507112" w:rsidP="00DA5F49">
            <w:pPr>
              <w:pStyle w:val="TAL"/>
              <w:rPr>
                <w:sz w:val="16"/>
              </w:rPr>
            </w:pPr>
            <w:r>
              <w:rPr>
                <w:sz w:val="16"/>
              </w:rPr>
              <w:t>Correction to access control test case 13.5.5</w:t>
            </w:r>
          </w:p>
        </w:tc>
        <w:tc>
          <w:tcPr>
            <w:tcW w:w="0" w:type="auto"/>
          </w:tcPr>
          <w:p w14:paraId="752BD490" w14:textId="77777777" w:rsidR="00507112" w:rsidRPr="002901BB" w:rsidRDefault="00507112" w:rsidP="00DA5F49">
            <w:pPr>
              <w:pStyle w:val="TAL"/>
              <w:rPr>
                <w:sz w:val="16"/>
              </w:rPr>
            </w:pPr>
            <w:r>
              <w:rPr>
                <w:sz w:val="16"/>
              </w:rPr>
              <w:t>Qualcomm Incorporated</w:t>
            </w:r>
          </w:p>
        </w:tc>
        <w:tc>
          <w:tcPr>
            <w:tcW w:w="0" w:type="auto"/>
          </w:tcPr>
          <w:p w14:paraId="2D869AB0" w14:textId="77777777" w:rsidR="00507112" w:rsidRPr="002901BB" w:rsidRDefault="00507112" w:rsidP="00DA5F49">
            <w:pPr>
              <w:pStyle w:val="TAL"/>
              <w:rPr>
                <w:sz w:val="16"/>
              </w:rPr>
            </w:pPr>
            <w:r>
              <w:rPr>
                <w:sz w:val="16"/>
              </w:rPr>
              <w:t>agreed</w:t>
            </w:r>
          </w:p>
        </w:tc>
        <w:tc>
          <w:tcPr>
            <w:tcW w:w="0" w:type="auto"/>
          </w:tcPr>
          <w:p w14:paraId="1FE92DE0" w14:textId="77777777" w:rsidR="00507112" w:rsidRPr="002901BB" w:rsidRDefault="00507112" w:rsidP="00DA5F49">
            <w:pPr>
              <w:pStyle w:val="TAL"/>
              <w:rPr>
                <w:sz w:val="16"/>
              </w:rPr>
            </w:pPr>
          </w:p>
        </w:tc>
        <w:tc>
          <w:tcPr>
            <w:tcW w:w="0" w:type="auto"/>
          </w:tcPr>
          <w:p w14:paraId="4F91BF58" w14:textId="77777777" w:rsidR="00507112" w:rsidRPr="002901BB" w:rsidRDefault="00507112" w:rsidP="00DA5F49">
            <w:pPr>
              <w:pStyle w:val="TAL"/>
              <w:rPr>
                <w:sz w:val="16"/>
              </w:rPr>
            </w:pPr>
          </w:p>
        </w:tc>
      </w:tr>
      <w:tr w:rsidR="00507112" w14:paraId="26CE3A28" w14:textId="77777777" w:rsidTr="00DA5F49">
        <w:tc>
          <w:tcPr>
            <w:tcW w:w="0" w:type="auto"/>
          </w:tcPr>
          <w:p w14:paraId="654C542A" w14:textId="77777777" w:rsidR="00507112" w:rsidRPr="002901BB" w:rsidRDefault="00507112" w:rsidP="00DA5F49">
            <w:pPr>
              <w:pStyle w:val="TAL"/>
              <w:rPr>
                <w:sz w:val="16"/>
              </w:rPr>
            </w:pPr>
            <w:r>
              <w:rPr>
                <w:sz w:val="16"/>
              </w:rPr>
              <w:t>R5-250462</w:t>
            </w:r>
          </w:p>
        </w:tc>
        <w:tc>
          <w:tcPr>
            <w:tcW w:w="0" w:type="auto"/>
          </w:tcPr>
          <w:p w14:paraId="3C45AB7F" w14:textId="77777777" w:rsidR="00507112" w:rsidRPr="002901BB" w:rsidRDefault="00507112" w:rsidP="00DA5F49">
            <w:pPr>
              <w:pStyle w:val="TAL"/>
              <w:rPr>
                <w:sz w:val="16"/>
              </w:rPr>
            </w:pPr>
            <w:r>
              <w:rPr>
                <w:sz w:val="16"/>
              </w:rPr>
              <w:t>Applicability updates to ACB per PLMN test cases</w:t>
            </w:r>
          </w:p>
        </w:tc>
        <w:tc>
          <w:tcPr>
            <w:tcW w:w="0" w:type="auto"/>
          </w:tcPr>
          <w:p w14:paraId="57D0F19D" w14:textId="77777777" w:rsidR="00507112" w:rsidRPr="002901BB" w:rsidRDefault="00507112" w:rsidP="00DA5F49">
            <w:pPr>
              <w:pStyle w:val="TAL"/>
              <w:rPr>
                <w:sz w:val="16"/>
              </w:rPr>
            </w:pPr>
            <w:r>
              <w:rPr>
                <w:sz w:val="16"/>
              </w:rPr>
              <w:t>Qualcomm Incorporated</w:t>
            </w:r>
          </w:p>
        </w:tc>
        <w:tc>
          <w:tcPr>
            <w:tcW w:w="0" w:type="auto"/>
          </w:tcPr>
          <w:p w14:paraId="05D20302" w14:textId="77777777" w:rsidR="00507112" w:rsidRPr="002901BB" w:rsidRDefault="00507112" w:rsidP="00DA5F49">
            <w:pPr>
              <w:pStyle w:val="TAL"/>
              <w:rPr>
                <w:sz w:val="16"/>
              </w:rPr>
            </w:pPr>
            <w:r>
              <w:rPr>
                <w:sz w:val="16"/>
              </w:rPr>
              <w:t>agreed</w:t>
            </w:r>
          </w:p>
        </w:tc>
        <w:tc>
          <w:tcPr>
            <w:tcW w:w="0" w:type="auto"/>
          </w:tcPr>
          <w:p w14:paraId="64CA1793" w14:textId="77777777" w:rsidR="00507112" w:rsidRPr="002901BB" w:rsidRDefault="00507112" w:rsidP="00DA5F49">
            <w:pPr>
              <w:pStyle w:val="TAL"/>
              <w:rPr>
                <w:sz w:val="16"/>
              </w:rPr>
            </w:pPr>
          </w:p>
        </w:tc>
        <w:tc>
          <w:tcPr>
            <w:tcW w:w="0" w:type="auto"/>
          </w:tcPr>
          <w:p w14:paraId="37F756EB" w14:textId="77777777" w:rsidR="00507112" w:rsidRPr="002901BB" w:rsidRDefault="00507112" w:rsidP="00DA5F49">
            <w:pPr>
              <w:pStyle w:val="TAL"/>
              <w:rPr>
                <w:sz w:val="16"/>
              </w:rPr>
            </w:pPr>
          </w:p>
        </w:tc>
      </w:tr>
      <w:tr w:rsidR="00507112" w14:paraId="6CA65B39" w14:textId="77777777" w:rsidTr="00DA5F49">
        <w:tc>
          <w:tcPr>
            <w:tcW w:w="0" w:type="auto"/>
          </w:tcPr>
          <w:p w14:paraId="5099E0A1" w14:textId="77777777" w:rsidR="00507112" w:rsidRPr="002901BB" w:rsidRDefault="00507112" w:rsidP="00DA5F49">
            <w:pPr>
              <w:pStyle w:val="TAL"/>
              <w:rPr>
                <w:sz w:val="16"/>
              </w:rPr>
            </w:pPr>
            <w:r>
              <w:rPr>
                <w:sz w:val="16"/>
              </w:rPr>
              <w:t>R5-250463</w:t>
            </w:r>
          </w:p>
        </w:tc>
        <w:tc>
          <w:tcPr>
            <w:tcW w:w="0" w:type="auto"/>
          </w:tcPr>
          <w:p w14:paraId="3A4B60FF" w14:textId="77777777" w:rsidR="00507112" w:rsidRPr="002901BB" w:rsidRDefault="00507112" w:rsidP="00DA5F49">
            <w:pPr>
              <w:pStyle w:val="TAL"/>
              <w:rPr>
                <w:sz w:val="16"/>
              </w:rPr>
            </w:pPr>
            <w:r>
              <w:rPr>
                <w:sz w:val="16"/>
              </w:rPr>
              <w:t>Addition of ACB per PLMN test case 8.1.2.13a</w:t>
            </w:r>
          </w:p>
        </w:tc>
        <w:tc>
          <w:tcPr>
            <w:tcW w:w="0" w:type="auto"/>
          </w:tcPr>
          <w:p w14:paraId="78D4EEAD" w14:textId="77777777" w:rsidR="00507112" w:rsidRPr="002901BB" w:rsidRDefault="00507112" w:rsidP="00DA5F49">
            <w:pPr>
              <w:pStyle w:val="TAL"/>
              <w:rPr>
                <w:sz w:val="16"/>
              </w:rPr>
            </w:pPr>
            <w:r>
              <w:rPr>
                <w:sz w:val="16"/>
              </w:rPr>
              <w:t>Qualcomm Incorporated</w:t>
            </w:r>
          </w:p>
        </w:tc>
        <w:tc>
          <w:tcPr>
            <w:tcW w:w="0" w:type="auto"/>
          </w:tcPr>
          <w:p w14:paraId="1BD54D19" w14:textId="77777777" w:rsidR="00507112" w:rsidRPr="002901BB" w:rsidRDefault="00507112" w:rsidP="00DA5F49">
            <w:pPr>
              <w:pStyle w:val="TAL"/>
              <w:rPr>
                <w:sz w:val="16"/>
              </w:rPr>
            </w:pPr>
            <w:r>
              <w:rPr>
                <w:sz w:val="16"/>
              </w:rPr>
              <w:t>agreed</w:t>
            </w:r>
          </w:p>
        </w:tc>
        <w:tc>
          <w:tcPr>
            <w:tcW w:w="0" w:type="auto"/>
          </w:tcPr>
          <w:p w14:paraId="60FB816F" w14:textId="77777777" w:rsidR="00507112" w:rsidRPr="002901BB" w:rsidRDefault="00507112" w:rsidP="00DA5F49">
            <w:pPr>
              <w:pStyle w:val="TAL"/>
              <w:rPr>
                <w:sz w:val="16"/>
              </w:rPr>
            </w:pPr>
          </w:p>
        </w:tc>
        <w:tc>
          <w:tcPr>
            <w:tcW w:w="0" w:type="auto"/>
          </w:tcPr>
          <w:p w14:paraId="2BA178DC" w14:textId="77777777" w:rsidR="00507112" w:rsidRPr="002901BB" w:rsidRDefault="00507112" w:rsidP="00DA5F49">
            <w:pPr>
              <w:pStyle w:val="TAL"/>
              <w:rPr>
                <w:sz w:val="16"/>
              </w:rPr>
            </w:pPr>
          </w:p>
        </w:tc>
      </w:tr>
      <w:tr w:rsidR="00507112" w14:paraId="1754AB49" w14:textId="77777777" w:rsidTr="00DA5F49">
        <w:tc>
          <w:tcPr>
            <w:tcW w:w="0" w:type="auto"/>
          </w:tcPr>
          <w:p w14:paraId="26B34F31" w14:textId="77777777" w:rsidR="00507112" w:rsidRPr="002901BB" w:rsidRDefault="00507112" w:rsidP="00DA5F49">
            <w:pPr>
              <w:pStyle w:val="TAL"/>
              <w:rPr>
                <w:sz w:val="16"/>
              </w:rPr>
            </w:pPr>
            <w:r>
              <w:rPr>
                <w:sz w:val="16"/>
              </w:rPr>
              <w:t>R5-250464</w:t>
            </w:r>
          </w:p>
        </w:tc>
        <w:tc>
          <w:tcPr>
            <w:tcW w:w="0" w:type="auto"/>
          </w:tcPr>
          <w:p w14:paraId="47F1DD12" w14:textId="77777777" w:rsidR="00507112" w:rsidRPr="002901BB" w:rsidRDefault="00507112" w:rsidP="00DA5F49">
            <w:pPr>
              <w:pStyle w:val="TAL"/>
              <w:rPr>
                <w:sz w:val="16"/>
              </w:rPr>
            </w:pPr>
            <w:r>
              <w:rPr>
                <w:sz w:val="16"/>
              </w:rPr>
              <w:t>Addition of AC Barring Per PLMN test case 13.5.5a</w:t>
            </w:r>
          </w:p>
        </w:tc>
        <w:tc>
          <w:tcPr>
            <w:tcW w:w="0" w:type="auto"/>
          </w:tcPr>
          <w:p w14:paraId="24BAE650" w14:textId="77777777" w:rsidR="00507112" w:rsidRPr="002901BB" w:rsidRDefault="00507112" w:rsidP="00DA5F49">
            <w:pPr>
              <w:pStyle w:val="TAL"/>
              <w:rPr>
                <w:sz w:val="16"/>
              </w:rPr>
            </w:pPr>
            <w:r>
              <w:rPr>
                <w:sz w:val="16"/>
              </w:rPr>
              <w:t>Qualcomm Incorporated</w:t>
            </w:r>
          </w:p>
        </w:tc>
        <w:tc>
          <w:tcPr>
            <w:tcW w:w="0" w:type="auto"/>
          </w:tcPr>
          <w:p w14:paraId="31225EAF" w14:textId="77777777" w:rsidR="00507112" w:rsidRPr="002901BB" w:rsidRDefault="00507112" w:rsidP="00DA5F49">
            <w:pPr>
              <w:pStyle w:val="TAL"/>
              <w:rPr>
                <w:sz w:val="16"/>
              </w:rPr>
            </w:pPr>
            <w:r>
              <w:rPr>
                <w:sz w:val="16"/>
              </w:rPr>
              <w:t>revised</w:t>
            </w:r>
          </w:p>
        </w:tc>
        <w:tc>
          <w:tcPr>
            <w:tcW w:w="0" w:type="auto"/>
          </w:tcPr>
          <w:p w14:paraId="0E972E54" w14:textId="77777777" w:rsidR="00507112" w:rsidRPr="002901BB" w:rsidRDefault="00507112" w:rsidP="00DA5F49">
            <w:pPr>
              <w:pStyle w:val="TAL"/>
              <w:rPr>
                <w:sz w:val="16"/>
              </w:rPr>
            </w:pPr>
          </w:p>
        </w:tc>
        <w:tc>
          <w:tcPr>
            <w:tcW w:w="0" w:type="auto"/>
          </w:tcPr>
          <w:p w14:paraId="58D8FC52" w14:textId="77777777" w:rsidR="00507112" w:rsidRPr="002901BB" w:rsidRDefault="00507112" w:rsidP="00DA5F49">
            <w:pPr>
              <w:pStyle w:val="TAL"/>
              <w:rPr>
                <w:sz w:val="16"/>
              </w:rPr>
            </w:pPr>
            <w:r>
              <w:rPr>
                <w:sz w:val="16"/>
              </w:rPr>
              <w:t>R5-251243</w:t>
            </w:r>
          </w:p>
        </w:tc>
      </w:tr>
      <w:tr w:rsidR="00507112" w14:paraId="017A8F60" w14:textId="77777777" w:rsidTr="00DA5F49">
        <w:tc>
          <w:tcPr>
            <w:tcW w:w="0" w:type="auto"/>
          </w:tcPr>
          <w:p w14:paraId="263BCCAA" w14:textId="77777777" w:rsidR="00507112" w:rsidRPr="002901BB" w:rsidRDefault="00507112" w:rsidP="00DA5F49">
            <w:pPr>
              <w:pStyle w:val="TAL"/>
              <w:rPr>
                <w:sz w:val="16"/>
              </w:rPr>
            </w:pPr>
            <w:r>
              <w:rPr>
                <w:sz w:val="16"/>
              </w:rPr>
              <w:t>R5-250465</w:t>
            </w:r>
          </w:p>
        </w:tc>
        <w:tc>
          <w:tcPr>
            <w:tcW w:w="0" w:type="auto"/>
          </w:tcPr>
          <w:p w14:paraId="5F2751A0" w14:textId="77777777" w:rsidR="00507112" w:rsidRPr="002901BB" w:rsidRDefault="00507112" w:rsidP="00DA5F49">
            <w:pPr>
              <w:pStyle w:val="TAL"/>
              <w:rPr>
                <w:sz w:val="16"/>
              </w:rPr>
            </w:pPr>
            <w:r>
              <w:rPr>
                <w:sz w:val="16"/>
              </w:rPr>
              <w:t>Addition of test case related to AC-Barring per PLMN 13.5.6a</w:t>
            </w:r>
          </w:p>
        </w:tc>
        <w:tc>
          <w:tcPr>
            <w:tcW w:w="0" w:type="auto"/>
          </w:tcPr>
          <w:p w14:paraId="027345FD" w14:textId="77777777" w:rsidR="00507112" w:rsidRPr="002901BB" w:rsidRDefault="00507112" w:rsidP="00DA5F49">
            <w:pPr>
              <w:pStyle w:val="TAL"/>
              <w:rPr>
                <w:sz w:val="16"/>
              </w:rPr>
            </w:pPr>
            <w:r>
              <w:rPr>
                <w:sz w:val="16"/>
              </w:rPr>
              <w:t>Qualcomm Incorporated</w:t>
            </w:r>
          </w:p>
        </w:tc>
        <w:tc>
          <w:tcPr>
            <w:tcW w:w="0" w:type="auto"/>
          </w:tcPr>
          <w:p w14:paraId="1B50ACBD" w14:textId="77777777" w:rsidR="00507112" w:rsidRPr="002901BB" w:rsidRDefault="00507112" w:rsidP="00DA5F49">
            <w:pPr>
              <w:pStyle w:val="TAL"/>
              <w:rPr>
                <w:sz w:val="16"/>
              </w:rPr>
            </w:pPr>
            <w:r>
              <w:rPr>
                <w:sz w:val="16"/>
              </w:rPr>
              <w:t>revised</w:t>
            </w:r>
          </w:p>
        </w:tc>
        <w:tc>
          <w:tcPr>
            <w:tcW w:w="0" w:type="auto"/>
          </w:tcPr>
          <w:p w14:paraId="00FFA07D" w14:textId="77777777" w:rsidR="00507112" w:rsidRPr="002901BB" w:rsidRDefault="00507112" w:rsidP="00DA5F49">
            <w:pPr>
              <w:pStyle w:val="TAL"/>
              <w:rPr>
                <w:sz w:val="16"/>
              </w:rPr>
            </w:pPr>
          </w:p>
        </w:tc>
        <w:tc>
          <w:tcPr>
            <w:tcW w:w="0" w:type="auto"/>
          </w:tcPr>
          <w:p w14:paraId="69BC8D03" w14:textId="77777777" w:rsidR="00507112" w:rsidRPr="002901BB" w:rsidRDefault="00507112" w:rsidP="00DA5F49">
            <w:pPr>
              <w:pStyle w:val="TAL"/>
              <w:rPr>
                <w:sz w:val="16"/>
              </w:rPr>
            </w:pPr>
            <w:r>
              <w:rPr>
                <w:sz w:val="16"/>
              </w:rPr>
              <w:t>R5-251244</w:t>
            </w:r>
          </w:p>
        </w:tc>
      </w:tr>
      <w:tr w:rsidR="00507112" w14:paraId="54904754" w14:textId="77777777" w:rsidTr="00DA5F49">
        <w:tc>
          <w:tcPr>
            <w:tcW w:w="0" w:type="auto"/>
          </w:tcPr>
          <w:p w14:paraId="55DB084D" w14:textId="77777777" w:rsidR="00507112" w:rsidRPr="002901BB" w:rsidRDefault="00507112" w:rsidP="00DA5F49">
            <w:pPr>
              <w:pStyle w:val="TAL"/>
              <w:rPr>
                <w:sz w:val="16"/>
              </w:rPr>
            </w:pPr>
            <w:r>
              <w:rPr>
                <w:sz w:val="16"/>
              </w:rPr>
              <w:t>R5-250466</w:t>
            </w:r>
          </w:p>
        </w:tc>
        <w:tc>
          <w:tcPr>
            <w:tcW w:w="0" w:type="auto"/>
          </w:tcPr>
          <w:p w14:paraId="4EDA552E" w14:textId="77777777" w:rsidR="00507112" w:rsidRPr="002901BB" w:rsidRDefault="00507112" w:rsidP="00DA5F49">
            <w:pPr>
              <w:pStyle w:val="TAL"/>
              <w:rPr>
                <w:sz w:val="16"/>
              </w:rPr>
            </w:pPr>
            <w:r>
              <w:rPr>
                <w:sz w:val="16"/>
              </w:rPr>
              <w:t>Correction to access control test case 13.5.1c</w:t>
            </w:r>
          </w:p>
        </w:tc>
        <w:tc>
          <w:tcPr>
            <w:tcW w:w="0" w:type="auto"/>
          </w:tcPr>
          <w:p w14:paraId="29029789" w14:textId="77777777" w:rsidR="00507112" w:rsidRPr="002901BB" w:rsidRDefault="00507112" w:rsidP="00DA5F49">
            <w:pPr>
              <w:pStyle w:val="TAL"/>
              <w:rPr>
                <w:sz w:val="16"/>
              </w:rPr>
            </w:pPr>
            <w:r>
              <w:rPr>
                <w:sz w:val="16"/>
              </w:rPr>
              <w:t>Qualcomm Incorporated, Keysight Technologies UK</w:t>
            </w:r>
          </w:p>
        </w:tc>
        <w:tc>
          <w:tcPr>
            <w:tcW w:w="0" w:type="auto"/>
          </w:tcPr>
          <w:p w14:paraId="637C23BB" w14:textId="77777777" w:rsidR="00507112" w:rsidRPr="002901BB" w:rsidRDefault="00507112" w:rsidP="00DA5F49">
            <w:pPr>
              <w:pStyle w:val="TAL"/>
              <w:rPr>
                <w:sz w:val="16"/>
              </w:rPr>
            </w:pPr>
            <w:r>
              <w:rPr>
                <w:sz w:val="16"/>
              </w:rPr>
              <w:t>agreed</w:t>
            </w:r>
          </w:p>
        </w:tc>
        <w:tc>
          <w:tcPr>
            <w:tcW w:w="0" w:type="auto"/>
          </w:tcPr>
          <w:p w14:paraId="2C73A948" w14:textId="77777777" w:rsidR="00507112" w:rsidRPr="002901BB" w:rsidRDefault="00507112" w:rsidP="00DA5F49">
            <w:pPr>
              <w:pStyle w:val="TAL"/>
              <w:rPr>
                <w:sz w:val="16"/>
              </w:rPr>
            </w:pPr>
          </w:p>
        </w:tc>
        <w:tc>
          <w:tcPr>
            <w:tcW w:w="0" w:type="auto"/>
          </w:tcPr>
          <w:p w14:paraId="6C31FBA8" w14:textId="77777777" w:rsidR="00507112" w:rsidRPr="002901BB" w:rsidRDefault="00507112" w:rsidP="00DA5F49">
            <w:pPr>
              <w:pStyle w:val="TAL"/>
              <w:rPr>
                <w:sz w:val="16"/>
              </w:rPr>
            </w:pPr>
          </w:p>
        </w:tc>
      </w:tr>
      <w:tr w:rsidR="00507112" w14:paraId="459B4514" w14:textId="77777777" w:rsidTr="00DA5F49">
        <w:tc>
          <w:tcPr>
            <w:tcW w:w="0" w:type="auto"/>
          </w:tcPr>
          <w:p w14:paraId="3E0D3F8D" w14:textId="77777777" w:rsidR="00507112" w:rsidRPr="002901BB" w:rsidRDefault="00507112" w:rsidP="00DA5F49">
            <w:pPr>
              <w:pStyle w:val="TAL"/>
              <w:rPr>
                <w:sz w:val="16"/>
              </w:rPr>
            </w:pPr>
            <w:r>
              <w:rPr>
                <w:sz w:val="16"/>
              </w:rPr>
              <w:t>R5-250467</w:t>
            </w:r>
          </w:p>
        </w:tc>
        <w:tc>
          <w:tcPr>
            <w:tcW w:w="0" w:type="auto"/>
          </w:tcPr>
          <w:p w14:paraId="1D4BDC7E" w14:textId="77777777" w:rsidR="00507112" w:rsidRPr="002901BB" w:rsidRDefault="00507112" w:rsidP="00DA5F49">
            <w:pPr>
              <w:pStyle w:val="TAL"/>
              <w:rPr>
                <w:sz w:val="16"/>
              </w:rPr>
            </w:pPr>
            <w:r>
              <w:rPr>
                <w:sz w:val="16"/>
              </w:rPr>
              <w:t xml:space="preserve">Correction to A.2.1 Invite message for </w:t>
            </w:r>
            <w:proofErr w:type="spellStart"/>
            <w:r>
              <w:rPr>
                <w:sz w:val="16"/>
              </w:rPr>
              <w:t>eCall</w:t>
            </w:r>
            <w:proofErr w:type="spellEnd"/>
          </w:p>
        </w:tc>
        <w:tc>
          <w:tcPr>
            <w:tcW w:w="0" w:type="auto"/>
          </w:tcPr>
          <w:p w14:paraId="02568034" w14:textId="77777777" w:rsidR="00507112" w:rsidRPr="002901BB" w:rsidRDefault="00507112" w:rsidP="00DA5F49">
            <w:pPr>
              <w:pStyle w:val="TAL"/>
              <w:rPr>
                <w:sz w:val="16"/>
              </w:rPr>
            </w:pPr>
            <w:r>
              <w:rPr>
                <w:sz w:val="16"/>
              </w:rPr>
              <w:t>Qualcomm Incorporated</w:t>
            </w:r>
          </w:p>
        </w:tc>
        <w:tc>
          <w:tcPr>
            <w:tcW w:w="0" w:type="auto"/>
          </w:tcPr>
          <w:p w14:paraId="4B8107BB" w14:textId="77777777" w:rsidR="00507112" w:rsidRPr="002901BB" w:rsidRDefault="00507112" w:rsidP="00DA5F49">
            <w:pPr>
              <w:pStyle w:val="TAL"/>
              <w:rPr>
                <w:sz w:val="16"/>
              </w:rPr>
            </w:pPr>
            <w:r>
              <w:rPr>
                <w:sz w:val="16"/>
              </w:rPr>
              <w:t>agreed</w:t>
            </w:r>
          </w:p>
        </w:tc>
        <w:tc>
          <w:tcPr>
            <w:tcW w:w="0" w:type="auto"/>
          </w:tcPr>
          <w:p w14:paraId="30127DA8" w14:textId="77777777" w:rsidR="00507112" w:rsidRPr="002901BB" w:rsidRDefault="00507112" w:rsidP="00DA5F49">
            <w:pPr>
              <w:pStyle w:val="TAL"/>
              <w:rPr>
                <w:sz w:val="16"/>
              </w:rPr>
            </w:pPr>
          </w:p>
        </w:tc>
        <w:tc>
          <w:tcPr>
            <w:tcW w:w="0" w:type="auto"/>
          </w:tcPr>
          <w:p w14:paraId="506B7604" w14:textId="77777777" w:rsidR="00507112" w:rsidRPr="002901BB" w:rsidRDefault="00507112" w:rsidP="00DA5F49">
            <w:pPr>
              <w:pStyle w:val="TAL"/>
              <w:rPr>
                <w:sz w:val="16"/>
              </w:rPr>
            </w:pPr>
          </w:p>
        </w:tc>
      </w:tr>
      <w:tr w:rsidR="00507112" w14:paraId="451765C3" w14:textId="77777777" w:rsidTr="00DA5F49">
        <w:tc>
          <w:tcPr>
            <w:tcW w:w="0" w:type="auto"/>
          </w:tcPr>
          <w:p w14:paraId="70B5F0FF" w14:textId="77777777" w:rsidR="00507112" w:rsidRPr="002901BB" w:rsidRDefault="00507112" w:rsidP="00DA5F49">
            <w:pPr>
              <w:pStyle w:val="TAL"/>
              <w:rPr>
                <w:sz w:val="16"/>
              </w:rPr>
            </w:pPr>
            <w:r>
              <w:rPr>
                <w:sz w:val="16"/>
              </w:rPr>
              <w:t>R5-250468</w:t>
            </w:r>
          </w:p>
        </w:tc>
        <w:tc>
          <w:tcPr>
            <w:tcW w:w="0" w:type="auto"/>
          </w:tcPr>
          <w:p w14:paraId="0EEB5396" w14:textId="77777777" w:rsidR="00507112" w:rsidRPr="002901BB" w:rsidRDefault="00507112" w:rsidP="00DA5F49">
            <w:pPr>
              <w:pStyle w:val="TAL"/>
              <w:rPr>
                <w:sz w:val="16"/>
              </w:rPr>
            </w:pPr>
            <w:r>
              <w:rPr>
                <w:sz w:val="16"/>
              </w:rPr>
              <w:t>Updates to Invite message for CEN alignment</w:t>
            </w:r>
          </w:p>
        </w:tc>
        <w:tc>
          <w:tcPr>
            <w:tcW w:w="0" w:type="auto"/>
          </w:tcPr>
          <w:p w14:paraId="74F25929" w14:textId="77777777" w:rsidR="00507112" w:rsidRPr="002901BB" w:rsidRDefault="00507112" w:rsidP="00DA5F49">
            <w:pPr>
              <w:pStyle w:val="TAL"/>
              <w:rPr>
                <w:sz w:val="16"/>
              </w:rPr>
            </w:pPr>
            <w:r>
              <w:rPr>
                <w:sz w:val="16"/>
              </w:rPr>
              <w:t>Qualcomm Incorporated</w:t>
            </w:r>
          </w:p>
        </w:tc>
        <w:tc>
          <w:tcPr>
            <w:tcW w:w="0" w:type="auto"/>
          </w:tcPr>
          <w:p w14:paraId="10537887" w14:textId="77777777" w:rsidR="00507112" w:rsidRPr="002901BB" w:rsidRDefault="00507112" w:rsidP="00DA5F49">
            <w:pPr>
              <w:pStyle w:val="TAL"/>
              <w:rPr>
                <w:sz w:val="16"/>
              </w:rPr>
            </w:pPr>
            <w:r>
              <w:rPr>
                <w:sz w:val="16"/>
              </w:rPr>
              <w:t>withdrawn</w:t>
            </w:r>
          </w:p>
        </w:tc>
        <w:tc>
          <w:tcPr>
            <w:tcW w:w="0" w:type="auto"/>
          </w:tcPr>
          <w:p w14:paraId="6D43859E" w14:textId="77777777" w:rsidR="00507112" w:rsidRPr="002901BB" w:rsidRDefault="00507112" w:rsidP="00DA5F49">
            <w:pPr>
              <w:pStyle w:val="TAL"/>
              <w:rPr>
                <w:sz w:val="16"/>
              </w:rPr>
            </w:pPr>
          </w:p>
        </w:tc>
        <w:tc>
          <w:tcPr>
            <w:tcW w:w="0" w:type="auto"/>
          </w:tcPr>
          <w:p w14:paraId="5269EF8A" w14:textId="77777777" w:rsidR="00507112" w:rsidRPr="002901BB" w:rsidRDefault="00507112" w:rsidP="00DA5F49">
            <w:pPr>
              <w:pStyle w:val="TAL"/>
              <w:rPr>
                <w:sz w:val="16"/>
              </w:rPr>
            </w:pPr>
          </w:p>
        </w:tc>
      </w:tr>
      <w:tr w:rsidR="00507112" w14:paraId="3E8529A6" w14:textId="77777777" w:rsidTr="00DA5F49">
        <w:tc>
          <w:tcPr>
            <w:tcW w:w="0" w:type="auto"/>
          </w:tcPr>
          <w:p w14:paraId="2DA7C182" w14:textId="77777777" w:rsidR="00507112" w:rsidRPr="002901BB" w:rsidRDefault="00507112" w:rsidP="00DA5F49">
            <w:pPr>
              <w:pStyle w:val="TAL"/>
              <w:rPr>
                <w:sz w:val="16"/>
              </w:rPr>
            </w:pPr>
            <w:r>
              <w:rPr>
                <w:sz w:val="16"/>
              </w:rPr>
              <w:t>R5-250469</w:t>
            </w:r>
          </w:p>
        </w:tc>
        <w:tc>
          <w:tcPr>
            <w:tcW w:w="0" w:type="auto"/>
          </w:tcPr>
          <w:p w14:paraId="17B75FA3" w14:textId="77777777" w:rsidR="00507112" w:rsidRPr="002901BB" w:rsidRDefault="00507112" w:rsidP="00DA5F49">
            <w:pPr>
              <w:pStyle w:val="TAL"/>
              <w:rPr>
                <w:sz w:val="16"/>
              </w:rPr>
            </w:pPr>
            <w:r>
              <w:rPr>
                <w:sz w:val="16"/>
              </w:rPr>
              <w:t>Addition of applicability of new test case 10.17 EC add RTT and remove RTT</w:t>
            </w:r>
          </w:p>
        </w:tc>
        <w:tc>
          <w:tcPr>
            <w:tcW w:w="0" w:type="auto"/>
          </w:tcPr>
          <w:p w14:paraId="70DCA7A9" w14:textId="77777777" w:rsidR="00507112" w:rsidRPr="002901BB" w:rsidRDefault="00507112" w:rsidP="00DA5F49">
            <w:pPr>
              <w:pStyle w:val="TAL"/>
              <w:rPr>
                <w:sz w:val="16"/>
              </w:rPr>
            </w:pPr>
            <w:r>
              <w:rPr>
                <w:sz w:val="16"/>
              </w:rPr>
              <w:t>Vodafone GmbH</w:t>
            </w:r>
          </w:p>
        </w:tc>
        <w:tc>
          <w:tcPr>
            <w:tcW w:w="0" w:type="auto"/>
          </w:tcPr>
          <w:p w14:paraId="5C18E81E" w14:textId="77777777" w:rsidR="00507112" w:rsidRPr="002901BB" w:rsidRDefault="00507112" w:rsidP="00DA5F49">
            <w:pPr>
              <w:pStyle w:val="TAL"/>
              <w:rPr>
                <w:sz w:val="16"/>
              </w:rPr>
            </w:pPr>
            <w:r>
              <w:rPr>
                <w:sz w:val="16"/>
              </w:rPr>
              <w:t>revised</w:t>
            </w:r>
          </w:p>
        </w:tc>
        <w:tc>
          <w:tcPr>
            <w:tcW w:w="0" w:type="auto"/>
          </w:tcPr>
          <w:p w14:paraId="428DAC20" w14:textId="77777777" w:rsidR="00507112" w:rsidRPr="002901BB" w:rsidRDefault="00507112" w:rsidP="00DA5F49">
            <w:pPr>
              <w:pStyle w:val="TAL"/>
              <w:rPr>
                <w:sz w:val="16"/>
              </w:rPr>
            </w:pPr>
          </w:p>
        </w:tc>
        <w:tc>
          <w:tcPr>
            <w:tcW w:w="0" w:type="auto"/>
          </w:tcPr>
          <w:p w14:paraId="501130AC" w14:textId="77777777" w:rsidR="00507112" w:rsidRPr="002901BB" w:rsidRDefault="00507112" w:rsidP="00DA5F49">
            <w:pPr>
              <w:pStyle w:val="TAL"/>
              <w:rPr>
                <w:sz w:val="16"/>
              </w:rPr>
            </w:pPr>
            <w:r>
              <w:rPr>
                <w:sz w:val="16"/>
              </w:rPr>
              <w:t>R5-251395</w:t>
            </w:r>
          </w:p>
        </w:tc>
      </w:tr>
      <w:tr w:rsidR="00507112" w14:paraId="1A16713A" w14:textId="77777777" w:rsidTr="00DA5F49">
        <w:tc>
          <w:tcPr>
            <w:tcW w:w="0" w:type="auto"/>
          </w:tcPr>
          <w:p w14:paraId="159BA61D" w14:textId="77777777" w:rsidR="00507112" w:rsidRPr="002901BB" w:rsidRDefault="00507112" w:rsidP="00DA5F49">
            <w:pPr>
              <w:pStyle w:val="TAL"/>
              <w:rPr>
                <w:sz w:val="16"/>
              </w:rPr>
            </w:pPr>
            <w:r>
              <w:rPr>
                <w:sz w:val="16"/>
              </w:rPr>
              <w:t>R5-250470</w:t>
            </w:r>
          </w:p>
        </w:tc>
        <w:tc>
          <w:tcPr>
            <w:tcW w:w="0" w:type="auto"/>
          </w:tcPr>
          <w:p w14:paraId="0F407417" w14:textId="77777777" w:rsidR="00507112" w:rsidRPr="002901BB" w:rsidRDefault="00507112" w:rsidP="00DA5F49">
            <w:pPr>
              <w:pStyle w:val="TAL"/>
              <w:rPr>
                <w:sz w:val="16"/>
              </w:rPr>
            </w:pPr>
            <w:r>
              <w:rPr>
                <w:sz w:val="16"/>
              </w:rPr>
              <w:t>Updates to contents of 200 OK message for CEN alignment</w:t>
            </w:r>
          </w:p>
        </w:tc>
        <w:tc>
          <w:tcPr>
            <w:tcW w:w="0" w:type="auto"/>
          </w:tcPr>
          <w:p w14:paraId="36B249C2" w14:textId="77777777" w:rsidR="00507112" w:rsidRPr="002901BB" w:rsidRDefault="00507112" w:rsidP="00DA5F49">
            <w:pPr>
              <w:pStyle w:val="TAL"/>
              <w:rPr>
                <w:sz w:val="16"/>
              </w:rPr>
            </w:pPr>
            <w:r>
              <w:rPr>
                <w:sz w:val="16"/>
              </w:rPr>
              <w:t>Qualcomm Incorporated</w:t>
            </w:r>
          </w:p>
        </w:tc>
        <w:tc>
          <w:tcPr>
            <w:tcW w:w="0" w:type="auto"/>
          </w:tcPr>
          <w:p w14:paraId="70C4622D" w14:textId="77777777" w:rsidR="00507112" w:rsidRPr="002901BB" w:rsidRDefault="00507112" w:rsidP="00DA5F49">
            <w:pPr>
              <w:pStyle w:val="TAL"/>
              <w:rPr>
                <w:sz w:val="16"/>
              </w:rPr>
            </w:pPr>
            <w:r>
              <w:rPr>
                <w:sz w:val="16"/>
              </w:rPr>
              <w:t>revised</w:t>
            </w:r>
          </w:p>
        </w:tc>
        <w:tc>
          <w:tcPr>
            <w:tcW w:w="0" w:type="auto"/>
          </w:tcPr>
          <w:p w14:paraId="38F75C39" w14:textId="77777777" w:rsidR="00507112" w:rsidRPr="002901BB" w:rsidRDefault="00507112" w:rsidP="00DA5F49">
            <w:pPr>
              <w:pStyle w:val="TAL"/>
              <w:rPr>
                <w:sz w:val="16"/>
              </w:rPr>
            </w:pPr>
          </w:p>
        </w:tc>
        <w:tc>
          <w:tcPr>
            <w:tcW w:w="0" w:type="auto"/>
          </w:tcPr>
          <w:p w14:paraId="0499C490" w14:textId="77777777" w:rsidR="00507112" w:rsidRPr="002901BB" w:rsidRDefault="00507112" w:rsidP="00DA5F49">
            <w:pPr>
              <w:pStyle w:val="TAL"/>
              <w:rPr>
                <w:sz w:val="16"/>
              </w:rPr>
            </w:pPr>
            <w:r>
              <w:rPr>
                <w:sz w:val="16"/>
              </w:rPr>
              <w:t>R5-251339</w:t>
            </w:r>
          </w:p>
        </w:tc>
      </w:tr>
      <w:tr w:rsidR="00507112" w14:paraId="58A5BD05" w14:textId="77777777" w:rsidTr="00DA5F49">
        <w:tc>
          <w:tcPr>
            <w:tcW w:w="0" w:type="auto"/>
          </w:tcPr>
          <w:p w14:paraId="6A02784A" w14:textId="77777777" w:rsidR="00507112" w:rsidRPr="002901BB" w:rsidRDefault="00507112" w:rsidP="00DA5F49">
            <w:pPr>
              <w:pStyle w:val="TAL"/>
              <w:rPr>
                <w:sz w:val="16"/>
              </w:rPr>
            </w:pPr>
            <w:r>
              <w:rPr>
                <w:sz w:val="16"/>
              </w:rPr>
              <w:t>R5-250471</w:t>
            </w:r>
          </w:p>
        </w:tc>
        <w:tc>
          <w:tcPr>
            <w:tcW w:w="0" w:type="auto"/>
          </w:tcPr>
          <w:p w14:paraId="7BCD8DE3" w14:textId="77777777" w:rsidR="00507112" w:rsidRPr="002901BB" w:rsidRDefault="00507112" w:rsidP="00DA5F49">
            <w:pPr>
              <w:pStyle w:val="TAL"/>
              <w:rPr>
                <w:sz w:val="16"/>
              </w:rPr>
            </w:pPr>
            <w:r>
              <w:rPr>
                <w:sz w:val="16"/>
              </w:rPr>
              <w:t>Updates to Invite message for CEN alignment</w:t>
            </w:r>
          </w:p>
        </w:tc>
        <w:tc>
          <w:tcPr>
            <w:tcW w:w="0" w:type="auto"/>
          </w:tcPr>
          <w:p w14:paraId="17C949F5" w14:textId="77777777" w:rsidR="00507112" w:rsidRPr="002901BB" w:rsidRDefault="00507112" w:rsidP="00DA5F49">
            <w:pPr>
              <w:pStyle w:val="TAL"/>
              <w:rPr>
                <w:sz w:val="16"/>
              </w:rPr>
            </w:pPr>
            <w:r>
              <w:rPr>
                <w:sz w:val="16"/>
              </w:rPr>
              <w:t>Qualcomm Incorporated</w:t>
            </w:r>
          </w:p>
        </w:tc>
        <w:tc>
          <w:tcPr>
            <w:tcW w:w="0" w:type="auto"/>
          </w:tcPr>
          <w:p w14:paraId="202705A9" w14:textId="77777777" w:rsidR="00507112" w:rsidRPr="002901BB" w:rsidRDefault="00507112" w:rsidP="00DA5F49">
            <w:pPr>
              <w:pStyle w:val="TAL"/>
              <w:rPr>
                <w:sz w:val="16"/>
              </w:rPr>
            </w:pPr>
            <w:r>
              <w:rPr>
                <w:sz w:val="16"/>
              </w:rPr>
              <w:t>revised</w:t>
            </w:r>
          </w:p>
        </w:tc>
        <w:tc>
          <w:tcPr>
            <w:tcW w:w="0" w:type="auto"/>
          </w:tcPr>
          <w:p w14:paraId="1410ED14" w14:textId="77777777" w:rsidR="00507112" w:rsidRPr="002901BB" w:rsidRDefault="00507112" w:rsidP="00DA5F49">
            <w:pPr>
              <w:pStyle w:val="TAL"/>
              <w:rPr>
                <w:sz w:val="16"/>
              </w:rPr>
            </w:pPr>
          </w:p>
        </w:tc>
        <w:tc>
          <w:tcPr>
            <w:tcW w:w="0" w:type="auto"/>
          </w:tcPr>
          <w:p w14:paraId="6863D315" w14:textId="77777777" w:rsidR="00507112" w:rsidRPr="002901BB" w:rsidRDefault="00507112" w:rsidP="00DA5F49">
            <w:pPr>
              <w:pStyle w:val="TAL"/>
              <w:rPr>
                <w:sz w:val="16"/>
              </w:rPr>
            </w:pPr>
            <w:r>
              <w:rPr>
                <w:sz w:val="16"/>
              </w:rPr>
              <w:t>R5-251338</w:t>
            </w:r>
          </w:p>
        </w:tc>
      </w:tr>
      <w:tr w:rsidR="00507112" w14:paraId="76A07F4E" w14:textId="77777777" w:rsidTr="00DA5F49">
        <w:tc>
          <w:tcPr>
            <w:tcW w:w="0" w:type="auto"/>
          </w:tcPr>
          <w:p w14:paraId="69515456" w14:textId="77777777" w:rsidR="00507112" w:rsidRPr="002901BB" w:rsidRDefault="00507112" w:rsidP="00DA5F49">
            <w:pPr>
              <w:pStyle w:val="TAL"/>
              <w:rPr>
                <w:sz w:val="16"/>
              </w:rPr>
            </w:pPr>
            <w:r>
              <w:rPr>
                <w:sz w:val="16"/>
              </w:rPr>
              <w:t>R5-250472</w:t>
            </w:r>
          </w:p>
        </w:tc>
        <w:tc>
          <w:tcPr>
            <w:tcW w:w="0" w:type="auto"/>
          </w:tcPr>
          <w:p w14:paraId="701D5A2E" w14:textId="77777777" w:rsidR="00507112" w:rsidRPr="002901BB" w:rsidRDefault="00507112" w:rsidP="00DA5F49">
            <w:pPr>
              <w:pStyle w:val="TAL"/>
              <w:rPr>
                <w:sz w:val="16"/>
              </w:rPr>
            </w:pPr>
            <w:r>
              <w:rPr>
                <w:sz w:val="16"/>
              </w:rPr>
              <w:t xml:space="preserve">Addition of PICS for Alignment of </w:t>
            </w:r>
            <w:proofErr w:type="spellStart"/>
            <w:r>
              <w:rPr>
                <w:sz w:val="16"/>
              </w:rPr>
              <w:t>eCall</w:t>
            </w:r>
            <w:proofErr w:type="spellEnd"/>
            <w:r>
              <w:rPr>
                <w:sz w:val="16"/>
              </w:rPr>
              <w:t xml:space="preserve"> over IMS with CEN</w:t>
            </w:r>
          </w:p>
        </w:tc>
        <w:tc>
          <w:tcPr>
            <w:tcW w:w="0" w:type="auto"/>
          </w:tcPr>
          <w:p w14:paraId="311988FA" w14:textId="77777777" w:rsidR="00507112" w:rsidRPr="002901BB" w:rsidRDefault="00507112" w:rsidP="00DA5F49">
            <w:pPr>
              <w:pStyle w:val="TAL"/>
              <w:rPr>
                <w:sz w:val="16"/>
              </w:rPr>
            </w:pPr>
            <w:r>
              <w:rPr>
                <w:sz w:val="16"/>
              </w:rPr>
              <w:t>Qualcomm Incorporated</w:t>
            </w:r>
          </w:p>
        </w:tc>
        <w:tc>
          <w:tcPr>
            <w:tcW w:w="0" w:type="auto"/>
          </w:tcPr>
          <w:p w14:paraId="3BA8B8CF" w14:textId="77777777" w:rsidR="00507112" w:rsidRPr="002901BB" w:rsidRDefault="00507112" w:rsidP="00DA5F49">
            <w:pPr>
              <w:pStyle w:val="TAL"/>
              <w:rPr>
                <w:sz w:val="16"/>
              </w:rPr>
            </w:pPr>
            <w:r>
              <w:rPr>
                <w:sz w:val="16"/>
              </w:rPr>
              <w:t>agreed</w:t>
            </w:r>
          </w:p>
        </w:tc>
        <w:tc>
          <w:tcPr>
            <w:tcW w:w="0" w:type="auto"/>
          </w:tcPr>
          <w:p w14:paraId="52C6BCCF" w14:textId="77777777" w:rsidR="00507112" w:rsidRPr="002901BB" w:rsidRDefault="00507112" w:rsidP="00DA5F49">
            <w:pPr>
              <w:pStyle w:val="TAL"/>
              <w:rPr>
                <w:sz w:val="16"/>
              </w:rPr>
            </w:pPr>
          </w:p>
        </w:tc>
        <w:tc>
          <w:tcPr>
            <w:tcW w:w="0" w:type="auto"/>
          </w:tcPr>
          <w:p w14:paraId="2D462259" w14:textId="77777777" w:rsidR="00507112" w:rsidRPr="002901BB" w:rsidRDefault="00507112" w:rsidP="00DA5F49">
            <w:pPr>
              <w:pStyle w:val="TAL"/>
              <w:rPr>
                <w:sz w:val="16"/>
              </w:rPr>
            </w:pPr>
          </w:p>
        </w:tc>
      </w:tr>
      <w:tr w:rsidR="00507112" w14:paraId="06446813" w14:textId="77777777" w:rsidTr="00DA5F49">
        <w:tc>
          <w:tcPr>
            <w:tcW w:w="0" w:type="auto"/>
          </w:tcPr>
          <w:p w14:paraId="0640BE6A" w14:textId="77777777" w:rsidR="00507112" w:rsidRPr="002901BB" w:rsidRDefault="00507112" w:rsidP="00DA5F49">
            <w:pPr>
              <w:pStyle w:val="TAL"/>
              <w:rPr>
                <w:sz w:val="16"/>
              </w:rPr>
            </w:pPr>
            <w:r>
              <w:rPr>
                <w:sz w:val="16"/>
              </w:rPr>
              <w:t>R5-250473</w:t>
            </w:r>
          </w:p>
        </w:tc>
        <w:tc>
          <w:tcPr>
            <w:tcW w:w="0" w:type="auto"/>
          </w:tcPr>
          <w:p w14:paraId="7CD58B59" w14:textId="77777777" w:rsidR="00507112" w:rsidRPr="002901BB" w:rsidRDefault="00507112" w:rsidP="00DA5F49">
            <w:pPr>
              <w:pStyle w:val="TAL"/>
              <w:rPr>
                <w:sz w:val="16"/>
              </w:rPr>
            </w:pPr>
            <w:r>
              <w:rPr>
                <w:sz w:val="16"/>
              </w:rPr>
              <w:t xml:space="preserve">Updates to applicability of </w:t>
            </w:r>
            <w:proofErr w:type="spellStart"/>
            <w:r>
              <w:rPr>
                <w:sz w:val="16"/>
              </w:rPr>
              <w:t>eCall</w:t>
            </w:r>
            <w:proofErr w:type="spellEnd"/>
            <w:r>
              <w:rPr>
                <w:sz w:val="16"/>
              </w:rPr>
              <w:t xml:space="preserve"> test cases for CEN alignments</w:t>
            </w:r>
          </w:p>
        </w:tc>
        <w:tc>
          <w:tcPr>
            <w:tcW w:w="0" w:type="auto"/>
          </w:tcPr>
          <w:p w14:paraId="274FC0EE" w14:textId="77777777" w:rsidR="00507112" w:rsidRPr="002901BB" w:rsidRDefault="00507112" w:rsidP="00DA5F49">
            <w:pPr>
              <w:pStyle w:val="TAL"/>
              <w:rPr>
                <w:sz w:val="16"/>
              </w:rPr>
            </w:pPr>
            <w:r>
              <w:rPr>
                <w:sz w:val="16"/>
              </w:rPr>
              <w:t>Qualcomm Incorporated</w:t>
            </w:r>
          </w:p>
        </w:tc>
        <w:tc>
          <w:tcPr>
            <w:tcW w:w="0" w:type="auto"/>
          </w:tcPr>
          <w:p w14:paraId="39A93E02" w14:textId="77777777" w:rsidR="00507112" w:rsidRPr="002901BB" w:rsidRDefault="00507112" w:rsidP="00DA5F49">
            <w:pPr>
              <w:pStyle w:val="TAL"/>
              <w:rPr>
                <w:sz w:val="16"/>
              </w:rPr>
            </w:pPr>
            <w:r>
              <w:rPr>
                <w:sz w:val="16"/>
              </w:rPr>
              <w:t>withdrawn</w:t>
            </w:r>
          </w:p>
        </w:tc>
        <w:tc>
          <w:tcPr>
            <w:tcW w:w="0" w:type="auto"/>
          </w:tcPr>
          <w:p w14:paraId="2CBC9A82" w14:textId="77777777" w:rsidR="00507112" w:rsidRPr="002901BB" w:rsidRDefault="00507112" w:rsidP="00DA5F49">
            <w:pPr>
              <w:pStyle w:val="TAL"/>
              <w:rPr>
                <w:sz w:val="16"/>
              </w:rPr>
            </w:pPr>
          </w:p>
        </w:tc>
        <w:tc>
          <w:tcPr>
            <w:tcW w:w="0" w:type="auto"/>
          </w:tcPr>
          <w:p w14:paraId="5A804784" w14:textId="77777777" w:rsidR="00507112" w:rsidRPr="002901BB" w:rsidRDefault="00507112" w:rsidP="00DA5F49">
            <w:pPr>
              <w:pStyle w:val="TAL"/>
              <w:rPr>
                <w:sz w:val="16"/>
              </w:rPr>
            </w:pPr>
          </w:p>
        </w:tc>
      </w:tr>
      <w:tr w:rsidR="00507112" w14:paraId="6AC430E6" w14:textId="77777777" w:rsidTr="00DA5F49">
        <w:tc>
          <w:tcPr>
            <w:tcW w:w="0" w:type="auto"/>
          </w:tcPr>
          <w:p w14:paraId="09596192" w14:textId="77777777" w:rsidR="00507112" w:rsidRPr="002901BB" w:rsidRDefault="00507112" w:rsidP="00DA5F49">
            <w:pPr>
              <w:pStyle w:val="TAL"/>
              <w:rPr>
                <w:sz w:val="16"/>
              </w:rPr>
            </w:pPr>
            <w:r>
              <w:rPr>
                <w:sz w:val="16"/>
              </w:rPr>
              <w:t>R5-250474</w:t>
            </w:r>
          </w:p>
        </w:tc>
        <w:tc>
          <w:tcPr>
            <w:tcW w:w="0" w:type="auto"/>
          </w:tcPr>
          <w:p w14:paraId="4500C826" w14:textId="77777777" w:rsidR="00507112" w:rsidRPr="002901BB" w:rsidRDefault="00507112" w:rsidP="00DA5F49">
            <w:pPr>
              <w:pStyle w:val="TAL"/>
              <w:rPr>
                <w:sz w:val="16"/>
              </w:rPr>
            </w:pPr>
            <w:r>
              <w:rPr>
                <w:sz w:val="16"/>
              </w:rPr>
              <w:t xml:space="preserve">Update to LTE </w:t>
            </w:r>
            <w:proofErr w:type="spellStart"/>
            <w:r>
              <w:rPr>
                <w:sz w:val="16"/>
              </w:rPr>
              <w:t>eCall</w:t>
            </w:r>
            <w:proofErr w:type="spellEnd"/>
            <w:r>
              <w:rPr>
                <w:sz w:val="16"/>
              </w:rPr>
              <w:t xml:space="preserve"> test case 11.3.1 for CEN alignment</w:t>
            </w:r>
          </w:p>
        </w:tc>
        <w:tc>
          <w:tcPr>
            <w:tcW w:w="0" w:type="auto"/>
          </w:tcPr>
          <w:p w14:paraId="4A0B36CA" w14:textId="77777777" w:rsidR="00507112" w:rsidRPr="002901BB" w:rsidRDefault="00507112" w:rsidP="00DA5F49">
            <w:pPr>
              <w:pStyle w:val="TAL"/>
              <w:rPr>
                <w:sz w:val="16"/>
              </w:rPr>
            </w:pPr>
            <w:r>
              <w:rPr>
                <w:sz w:val="16"/>
              </w:rPr>
              <w:t>Qualcomm Incorporated</w:t>
            </w:r>
          </w:p>
        </w:tc>
        <w:tc>
          <w:tcPr>
            <w:tcW w:w="0" w:type="auto"/>
          </w:tcPr>
          <w:p w14:paraId="2B41CD2F" w14:textId="77777777" w:rsidR="00507112" w:rsidRPr="002901BB" w:rsidRDefault="00507112" w:rsidP="00DA5F49">
            <w:pPr>
              <w:pStyle w:val="TAL"/>
              <w:rPr>
                <w:sz w:val="16"/>
              </w:rPr>
            </w:pPr>
            <w:r>
              <w:rPr>
                <w:sz w:val="16"/>
              </w:rPr>
              <w:t>withdrawn</w:t>
            </w:r>
          </w:p>
        </w:tc>
        <w:tc>
          <w:tcPr>
            <w:tcW w:w="0" w:type="auto"/>
          </w:tcPr>
          <w:p w14:paraId="166949D6" w14:textId="77777777" w:rsidR="00507112" w:rsidRPr="002901BB" w:rsidRDefault="00507112" w:rsidP="00DA5F49">
            <w:pPr>
              <w:pStyle w:val="TAL"/>
              <w:rPr>
                <w:sz w:val="16"/>
              </w:rPr>
            </w:pPr>
          </w:p>
        </w:tc>
        <w:tc>
          <w:tcPr>
            <w:tcW w:w="0" w:type="auto"/>
          </w:tcPr>
          <w:p w14:paraId="60424E56" w14:textId="77777777" w:rsidR="00507112" w:rsidRPr="002901BB" w:rsidRDefault="00507112" w:rsidP="00DA5F49">
            <w:pPr>
              <w:pStyle w:val="TAL"/>
              <w:rPr>
                <w:sz w:val="16"/>
              </w:rPr>
            </w:pPr>
          </w:p>
        </w:tc>
      </w:tr>
      <w:tr w:rsidR="00507112" w14:paraId="76390CF4" w14:textId="77777777" w:rsidTr="00DA5F49">
        <w:tc>
          <w:tcPr>
            <w:tcW w:w="0" w:type="auto"/>
          </w:tcPr>
          <w:p w14:paraId="0394EAD5" w14:textId="77777777" w:rsidR="00507112" w:rsidRPr="002901BB" w:rsidRDefault="00507112" w:rsidP="00DA5F49">
            <w:pPr>
              <w:pStyle w:val="TAL"/>
              <w:rPr>
                <w:sz w:val="16"/>
              </w:rPr>
            </w:pPr>
            <w:r>
              <w:rPr>
                <w:sz w:val="16"/>
              </w:rPr>
              <w:t>R5-250475</w:t>
            </w:r>
          </w:p>
        </w:tc>
        <w:tc>
          <w:tcPr>
            <w:tcW w:w="0" w:type="auto"/>
          </w:tcPr>
          <w:p w14:paraId="0301A9DA" w14:textId="77777777" w:rsidR="00507112" w:rsidRPr="002901BB" w:rsidRDefault="00507112" w:rsidP="00DA5F49">
            <w:pPr>
              <w:pStyle w:val="TAL"/>
              <w:rPr>
                <w:sz w:val="16"/>
              </w:rPr>
            </w:pPr>
            <w:r>
              <w:rPr>
                <w:sz w:val="16"/>
              </w:rPr>
              <w:t xml:space="preserve">Update to EPS test </w:t>
            </w:r>
            <w:proofErr w:type="spellStart"/>
            <w:r>
              <w:rPr>
                <w:sz w:val="16"/>
              </w:rPr>
              <w:t>eCall</w:t>
            </w:r>
            <w:proofErr w:type="spellEnd"/>
            <w:r>
              <w:rPr>
                <w:sz w:val="16"/>
              </w:rPr>
              <w:t xml:space="preserve"> test case 11.3.2 for CEN alignment</w:t>
            </w:r>
          </w:p>
        </w:tc>
        <w:tc>
          <w:tcPr>
            <w:tcW w:w="0" w:type="auto"/>
          </w:tcPr>
          <w:p w14:paraId="71DDB3B5" w14:textId="77777777" w:rsidR="00507112" w:rsidRPr="002901BB" w:rsidRDefault="00507112" w:rsidP="00DA5F49">
            <w:pPr>
              <w:pStyle w:val="TAL"/>
              <w:rPr>
                <w:sz w:val="16"/>
              </w:rPr>
            </w:pPr>
            <w:r>
              <w:rPr>
                <w:sz w:val="16"/>
              </w:rPr>
              <w:t>Qualcomm Incorporated</w:t>
            </w:r>
          </w:p>
        </w:tc>
        <w:tc>
          <w:tcPr>
            <w:tcW w:w="0" w:type="auto"/>
          </w:tcPr>
          <w:p w14:paraId="61442AB4" w14:textId="77777777" w:rsidR="00507112" w:rsidRPr="002901BB" w:rsidRDefault="00507112" w:rsidP="00DA5F49">
            <w:pPr>
              <w:pStyle w:val="TAL"/>
              <w:rPr>
                <w:sz w:val="16"/>
              </w:rPr>
            </w:pPr>
            <w:r>
              <w:rPr>
                <w:sz w:val="16"/>
              </w:rPr>
              <w:t>withdrawn</w:t>
            </w:r>
          </w:p>
        </w:tc>
        <w:tc>
          <w:tcPr>
            <w:tcW w:w="0" w:type="auto"/>
          </w:tcPr>
          <w:p w14:paraId="0F272737" w14:textId="77777777" w:rsidR="00507112" w:rsidRPr="002901BB" w:rsidRDefault="00507112" w:rsidP="00DA5F49">
            <w:pPr>
              <w:pStyle w:val="TAL"/>
              <w:rPr>
                <w:sz w:val="16"/>
              </w:rPr>
            </w:pPr>
          </w:p>
        </w:tc>
        <w:tc>
          <w:tcPr>
            <w:tcW w:w="0" w:type="auto"/>
          </w:tcPr>
          <w:p w14:paraId="6C182B11" w14:textId="77777777" w:rsidR="00507112" w:rsidRPr="002901BB" w:rsidRDefault="00507112" w:rsidP="00DA5F49">
            <w:pPr>
              <w:pStyle w:val="TAL"/>
              <w:rPr>
                <w:sz w:val="16"/>
              </w:rPr>
            </w:pPr>
          </w:p>
        </w:tc>
      </w:tr>
      <w:tr w:rsidR="00507112" w14:paraId="23226FA5" w14:textId="77777777" w:rsidTr="00DA5F49">
        <w:tc>
          <w:tcPr>
            <w:tcW w:w="0" w:type="auto"/>
          </w:tcPr>
          <w:p w14:paraId="05B2EE7F" w14:textId="77777777" w:rsidR="00507112" w:rsidRPr="002901BB" w:rsidRDefault="00507112" w:rsidP="00DA5F49">
            <w:pPr>
              <w:pStyle w:val="TAL"/>
              <w:rPr>
                <w:sz w:val="16"/>
              </w:rPr>
            </w:pPr>
            <w:r>
              <w:rPr>
                <w:sz w:val="16"/>
              </w:rPr>
              <w:t>R5-250476</w:t>
            </w:r>
          </w:p>
        </w:tc>
        <w:tc>
          <w:tcPr>
            <w:tcW w:w="0" w:type="auto"/>
          </w:tcPr>
          <w:p w14:paraId="3C74295F" w14:textId="77777777" w:rsidR="00507112" w:rsidRPr="002901BB" w:rsidRDefault="00507112" w:rsidP="00DA5F49">
            <w:pPr>
              <w:pStyle w:val="TAL"/>
              <w:rPr>
                <w:sz w:val="16"/>
              </w:rPr>
            </w:pPr>
            <w:r>
              <w:rPr>
                <w:sz w:val="16"/>
              </w:rPr>
              <w:t xml:space="preserve">Applicability updates to </w:t>
            </w:r>
            <w:proofErr w:type="spellStart"/>
            <w:r>
              <w:rPr>
                <w:sz w:val="16"/>
              </w:rPr>
              <w:t>eCall</w:t>
            </w:r>
            <w:proofErr w:type="spellEnd"/>
            <w:r>
              <w:rPr>
                <w:sz w:val="16"/>
              </w:rPr>
              <w:t xml:space="preserve"> test cases for CEN alignments</w:t>
            </w:r>
          </w:p>
        </w:tc>
        <w:tc>
          <w:tcPr>
            <w:tcW w:w="0" w:type="auto"/>
          </w:tcPr>
          <w:p w14:paraId="4F63F3EF" w14:textId="77777777" w:rsidR="00507112" w:rsidRPr="002901BB" w:rsidRDefault="00507112" w:rsidP="00DA5F49">
            <w:pPr>
              <w:pStyle w:val="TAL"/>
              <w:rPr>
                <w:sz w:val="16"/>
              </w:rPr>
            </w:pPr>
            <w:r>
              <w:rPr>
                <w:sz w:val="16"/>
              </w:rPr>
              <w:t>Qualcomm Incorporated</w:t>
            </w:r>
          </w:p>
        </w:tc>
        <w:tc>
          <w:tcPr>
            <w:tcW w:w="0" w:type="auto"/>
          </w:tcPr>
          <w:p w14:paraId="4891EA2C" w14:textId="77777777" w:rsidR="00507112" w:rsidRPr="002901BB" w:rsidRDefault="00507112" w:rsidP="00DA5F49">
            <w:pPr>
              <w:pStyle w:val="TAL"/>
              <w:rPr>
                <w:sz w:val="16"/>
              </w:rPr>
            </w:pPr>
            <w:r>
              <w:rPr>
                <w:sz w:val="16"/>
              </w:rPr>
              <w:t>revised</w:t>
            </w:r>
          </w:p>
        </w:tc>
        <w:tc>
          <w:tcPr>
            <w:tcW w:w="0" w:type="auto"/>
          </w:tcPr>
          <w:p w14:paraId="20D1655D" w14:textId="77777777" w:rsidR="00507112" w:rsidRPr="002901BB" w:rsidRDefault="00507112" w:rsidP="00DA5F49">
            <w:pPr>
              <w:pStyle w:val="TAL"/>
              <w:rPr>
                <w:sz w:val="16"/>
              </w:rPr>
            </w:pPr>
          </w:p>
        </w:tc>
        <w:tc>
          <w:tcPr>
            <w:tcW w:w="0" w:type="auto"/>
          </w:tcPr>
          <w:p w14:paraId="1C2A7049" w14:textId="77777777" w:rsidR="00507112" w:rsidRPr="002901BB" w:rsidRDefault="00507112" w:rsidP="00DA5F49">
            <w:pPr>
              <w:pStyle w:val="TAL"/>
              <w:rPr>
                <w:sz w:val="16"/>
              </w:rPr>
            </w:pPr>
            <w:r>
              <w:rPr>
                <w:sz w:val="16"/>
              </w:rPr>
              <w:t>R5-251346</w:t>
            </w:r>
          </w:p>
        </w:tc>
      </w:tr>
      <w:tr w:rsidR="00507112" w14:paraId="6906B1AF" w14:textId="77777777" w:rsidTr="00DA5F49">
        <w:tc>
          <w:tcPr>
            <w:tcW w:w="0" w:type="auto"/>
          </w:tcPr>
          <w:p w14:paraId="7B21DF96" w14:textId="77777777" w:rsidR="00507112" w:rsidRPr="002901BB" w:rsidRDefault="00507112" w:rsidP="00DA5F49">
            <w:pPr>
              <w:pStyle w:val="TAL"/>
              <w:rPr>
                <w:sz w:val="16"/>
              </w:rPr>
            </w:pPr>
            <w:r>
              <w:rPr>
                <w:sz w:val="16"/>
              </w:rPr>
              <w:t>R5-250477</w:t>
            </w:r>
          </w:p>
        </w:tc>
        <w:tc>
          <w:tcPr>
            <w:tcW w:w="0" w:type="auto"/>
          </w:tcPr>
          <w:p w14:paraId="5D8B64BE" w14:textId="77777777" w:rsidR="00507112" w:rsidRPr="002901BB" w:rsidRDefault="00507112" w:rsidP="00DA5F49">
            <w:pPr>
              <w:pStyle w:val="TAL"/>
              <w:rPr>
                <w:sz w:val="16"/>
              </w:rPr>
            </w:pPr>
            <w:r>
              <w:rPr>
                <w:sz w:val="16"/>
              </w:rPr>
              <w:t>Addition of test applicability for NR SA FR1 SSB based RLM in-sync with 3 MHz channel bandwidth test case</w:t>
            </w:r>
          </w:p>
        </w:tc>
        <w:tc>
          <w:tcPr>
            <w:tcW w:w="0" w:type="auto"/>
          </w:tcPr>
          <w:p w14:paraId="47A4B28D" w14:textId="77777777" w:rsidR="00507112" w:rsidRPr="002901BB" w:rsidRDefault="00507112" w:rsidP="00DA5F49">
            <w:pPr>
              <w:pStyle w:val="TAL"/>
              <w:rPr>
                <w:sz w:val="16"/>
              </w:rPr>
            </w:pPr>
            <w:r>
              <w:rPr>
                <w:sz w:val="16"/>
              </w:rPr>
              <w:t>Nokia</w:t>
            </w:r>
          </w:p>
        </w:tc>
        <w:tc>
          <w:tcPr>
            <w:tcW w:w="0" w:type="auto"/>
          </w:tcPr>
          <w:p w14:paraId="1462A9C9" w14:textId="77777777" w:rsidR="00507112" w:rsidRPr="002901BB" w:rsidRDefault="00507112" w:rsidP="00DA5F49">
            <w:pPr>
              <w:pStyle w:val="TAL"/>
              <w:rPr>
                <w:sz w:val="16"/>
              </w:rPr>
            </w:pPr>
            <w:r>
              <w:rPr>
                <w:sz w:val="16"/>
              </w:rPr>
              <w:t>agreed</w:t>
            </w:r>
          </w:p>
        </w:tc>
        <w:tc>
          <w:tcPr>
            <w:tcW w:w="0" w:type="auto"/>
          </w:tcPr>
          <w:p w14:paraId="28184057" w14:textId="77777777" w:rsidR="00507112" w:rsidRPr="002901BB" w:rsidRDefault="00507112" w:rsidP="00DA5F49">
            <w:pPr>
              <w:pStyle w:val="TAL"/>
              <w:rPr>
                <w:sz w:val="16"/>
              </w:rPr>
            </w:pPr>
          </w:p>
        </w:tc>
        <w:tc>
          <w:tcPr>
            <w:tcW w:w="0" w:type="auto"/>
          </w:tcPr>
          <w:p w14:paraId="4569058C" w14:textId="77777777" w:rsidR="00507112" w:rsidRPr="002901BB" w:rsidRDefault="00507112" w:rsidP="00DA5F49">
            <w:pPr>
              <w:pStyle w:val="TAL"/>
              <w:rPr>
                <w:sz w:val="16"/>
              </w:rPr>
            </w:pPr>
          </w:p>
        </w:tc>
      </w:tr>
      <w:tr w:rsidR="00507112" w14:paraId="72EA15C8" w14:textId="77777777" w:rsidTr="00DA5F49">
        <w:tc>
          <w:tcPr>
            <w:tcW w:w="0" w:type="auto"/>
          </w:tcPr>
          <w:p w14:paraId="40DB8102" w14:textId="77777777" w:rsidR="00507112" w:rsidRPr="002901BB" w:rsidRDefault="00507112" w:rsidP="00DA5F49">
            <w:pPr>
              <w:pStyle w:val="TAL"/>
              <w:rPr>
                <w:sz w:val="16"/>
              </w:rPr>
            </w:pPr>
            <w:r>
              <w:rPr>
                <w:sz w:val="16"/>
              </w:rPr>
              <w:t>R5-250478</w:t>
            </w:r>
          </w:p>
        </w:tc>
        <w:tc>
          <w:tcPr>
            <w:tcW w:w="0" w:type="auto"/>
          </w:tcPr>
          <w:p w14:paraId="3FF0FBEC" w14:textId="77777777" w:rsidR="00507112" w:rsidRPr="002901BB" w:rsidRDefault="00507112" w:rsidP="00DA5F49">
            <w:pPr>
              <w:pStyle w:val="TAL"/>
              <w:rPr>
                <w:sz w:val="16"/>
              </w:rPr>
            </w:pPr>
            <w:r>
              <w:rPr>
                <w:sz w:val="16"/>
              </w:rPr>
              <w:t>Update of TBD parameters RLM OOS in DRX and non-DRX mode for UE operating on a cell with less than 5MHz bandwidth test cases</w:t>
            </w:r>
          </w:p>
        </w:tc>
        <w:tc>
          <w:tcPr>
            <w:tcW w:w="0" w:type="auto"/>
          </w:tcPr>
          <w:p w14:paraId="1AFD708B" w14:textId="77777777" w:rsidR="00507112" w:rsidRPr="002901BB" w:rsidRDefault="00507112" w:rsidP="00DA5F49">
            <w:pPr>
              <w:pStyle w:val="TAL"/>
              <w:rPr>
                <w:sz w:val="16"/>
              </w:rPr>
            </w:pPr>
            <w:r>
              <w:rPr>
                <w:sz w:val="16"/>
              </w:rPr>
              <w:t>Nokia</w:t>
            </w:r>
          </w:p>
        </w:tc>
        <w:tc>
          <w:tcPr>
            <w:tcW w:w="0" w:type="auto"/>
          </w:tcPr>
          <w:p w14:paraId="07D335E1" w14:textId="77777777" w:rsidR="00507112" w:rsidRPr="002901BB" w:rsidRDefault="00507112" w:rsidP="00DA5F49">
            <w:pPr>
              <w:pStyle w:val="TAL"/>
              <w:rPr>
                <w:sz w:val="16"/>
              </w:rPr>
            </w:pPr>
            <w:r>
              <w:rPr>
                <w:sz w:val="16"/>
              </w:rPr>
              <w:t>revised</w:t>
            </w:r>
          </w:p>
        </w:tc>
        <w:tc>
          <w:tcPr>
            <w:tcW w:w="0" w:type="auto"/>
          </w:tcPr>
          <w:p w14:paraId="4CC6A0C0" w14:textId="77777777" w:rsidR="00507112" w:rsidRPr="002901BB" w:rsidRDefault="00507112" w:rsidP="00DA5F49">
            <w:pPr>
              <w:pStyle w:val="TAL"/>
              <w:rPr>
                <w:sz w:val="16"/>
              </w:rPr>
            </w:pPr>
          </w:p>
        </w:tc>
        <w:tc>
          <w:tcPr>
            <w:tcW w:w="0" w:type="auto"/>
          </w:tcPr>
          <w:p w14:paraId="7B11BF70" w14:textId="77777777" w:rsidR="00507112" w:rsidRPr="002901BB" w:rsidRDefault="00507112" w:rsidP="00DA5F49">
            <w:pPr>
              <w:pStyle w:val="TAL"/>
              <w:rPr>
                <w:sz w:val="16"/>
              </w:rPr>
            </w:pPr>
            <w:r>
              <w:rPr>
                <w:sz w:val="16"/>
              </w:rPr>
              <w:t>R5-251749</w:t>
            </w:r>
          </w:p>
        </w:tc>
      </w:tr>
      <w:tr w:rsidR="00507112" w14:paraId="4A0721B3" w14:textId="77777777" w:rsidTr="00DA5F49">
        <w:tc>
          <w:tcPr>
            <w:tcW w:w="0" w:type="auto"/>
          </w:tcPr>
          <w:p w14:paraId="1952A1A7" w14:textId="77777777" w:rsidR="00507112" w:rsidRPr="002901BB" w:rsidRDefault="00507112" w:rsidP="00DA5F49">
            <w:pPr>
              <w:pStyle w:val="TAL"/>
              <w:rPr>
                <w:sz w:val="16"/>
              </w:rPr>
            </w:pPr>
            <w:r>
              <w:rPr>
                <w:sz w:val="16"/>
              </w:rPr>
              <w:t>R5-250479</w:t>
            </w:r>
          </w:p>
        </w:tc>
        <w:tc>
          <w:tcPr>
            <w:tcW w:w="0" w:type="auto"/>
          </w:tcPr>
          <w:p w14:paraId="12105139" w14:textId="77777777" w:rsidR="00507112" w:rsidRPr="002901BB" w:rsidRDefault="00507112" w:rsidP="00DA5F49">
            <w:pPr>
              <w:pStyle w:val="TAL"/>
              <w:rPr>
                <w:sz w:val="16"/>
              </w:rPr>
            </w:pPr>
            <w:r>
              <w:rPr>
                <w:sz w:val="16"/>
              </w:rPr>
              <w:t>Addition of RLM IS in DRX mode for UE operating on a cell with less than 5MHz bandwidth test case</w:t>
            </w:r>
          </w:p>
        </w:tc>
        <w:tc>
          <w:tcPr>
            <w:tcW w:w="0" w:type="auto"/>
          </w:tcPr>
          <w:p w14:paraId="1708AB1C" w14:textId="77777777" w:rsidR="00507112" w:rsidRPr="002901BB" w:rsidRDefault="00507112" w:rsidP="00DA5F49">
            <w:pPr>
              <w:pStyle w:val="TAL"/>
              <w:rPr>
                <w:sz w:val="16"/>
              </w:rPr>
            </w:pPr>
            <w:r>
              <w:rPr>
                <w:sz w:val="16"/>
              </w:rPr>
              <w:t>Nokia</w:t>
            </w:r>
          </w:p>
        </w:tc>
        <w:tc>
          <w:tcPr>
            <w:tcW w:w="0" w:type="auto"/>
          </w:tcPr>
          <w:p w14:paraId="42991BE0" w14:textId="77777777" w:rsidR="00507112" w:rsidRPr="002901BB" w:rsidRDefault="00507112" w:rsidP="00DA5F49">
            <w:pPr>
              <w:pStyle w:val="TAL"/>
              <w:rPr>
                <w:sz w:val="16"/>
              </w:rPr>
            </w:pPr>
            <w:r>
              <w:rPr>
                <w:sz w:val="16"/>
              </w:rPr>
              <w:t>revised</w:t>
            </w:r>
          </w:p>
        </w:tc>
        <w:tc>
          <w:tcPr>
            <w:tcW w:w="0" w:type="auto"/>
          </w:tcPr>
          <w:p w14:paraId="06CF3DE4" w14:textId="77777777" w:rsidR="00507112" w:rsidRPr="002901BB" w:rsidRDefault="00507112" w:rsidP="00DA5F49">
            <w:pPr>
              <w:pStyle w:val="TAL"/>
              <w:rPr>
                <w:sz w:val="16"/>
              </w:rPr>
            </w:pPr>
          </w:p>
        </w:tc>
        <w:tc>
          <w:tcPr>
            <w:tcW w:w="0" w:type="auto"/>
          </w:tcPr>
          <w:p w14:paraId="5785FB50" w14:textId="77777777" w:rsidR="00507112" w:rsidRPr="002901BB" w:rsidRDefault="00507112" w:rsidP="00DA5F49">
            <w:pPr>
              <w:pStyle w:val="TAL"/>
              <w:rPr>
                <w:sz w:val="16"/>
              </w:rPr>
            </w:pPr>
            <w:r>
              <w:rPr>
                <w:sz w:val="16"/>
              </w:rPr>
              <w:t>R5-251750</w:t>
            </w:r>
          </w:p>
        </w:tc>
      </w:tr>
      <w:tr w:rsidR="00507112" w14:paraId="518D8CD3" w14:textId="77777777" w:rsidTr="00DA5F49">
        <w:tc>
          <w:tcPr>
            <w:tcW w:w="0" w:type="auto"/>
          </w:tcPr>
          <w:p w14:paraId="0EA4B09D" w14:textId="77777777" w:rsidR="00507112" w:rsidRPr="002901BB" w:rsidRDefault="00507112" w:rsidP="00DA5F49">
            <w:pPr>
              <w:pStyle w:val="TAL"/>
              <w:rPr>
                <w:sz w:val="16"/>
              </w:rPr>
            </w:pPr>
            <w:r>
              <w:rPr>
                <w:sz w:val="16"/>
              </w:rPr>
              <w:t>R5-250480</w:t>
            </w:r>
          </w:p>
        </w:tc>
        <w:tc>
          <w:tcPr>
            <w:tcW w:w="0" w:type="auto"/>
          </w:tcPr>
          <w:p w14:paraId="5F182FAE" w14:textId="77777777" w:rsidR="00507112" w:rsidRPr="002901BB" w:rsidRDefault="00507112" w:rsidP="00DA5F49">
            <w:pPr>
              <w:pStyle w:val="TAL"/>
              <w:rPr>
                <w:sz w:val="16"/>
              </w:rPr>
            </w:pPr>
            <w:r>
              <w:rPr>
                <w:sz w:val="16"/>
              </w:rPr>
              <w:t>Update to Annexure to address less than 5 MHz test cases</w:t>
            </w:r>
          </w:p>
        </w:tc>
        <w:tc>
          <w:tcPr>
            <w:tcW w:w="0" w:type="auto"/>
          </w:tcPr>
          <w:p w14:paraId="3DEA0C57" w14:textId="77777777" w:rsidR="00507112" w:rsidRPr="002901BB" w:rsidRDefault="00507112" w:rsidP="00DA5F49">
            <w:pPr>
              <w:pStyle w:val="TAL"/>
              <w:rPr>
                <w:sz w:val="16"/>
              </w:rPr>
            </w:pPr>
            <w:r>
              <w:rPr>
                <w:sz w:val="16"/>
              </w:rPr>
              <w:t>Nokia</w:t>
            </w:r>
          </w:p>
        </w:tc>
        <w:tc>
          <w:tcPr>
            <w:tcW w:w="0" w:type="auto"/>
          </w:tcPr>
          <w:p w14:paraId="56E82F2F" w14:textId="77777777" w:rsidR="00507112" w:rsidRPr="002901BB" w:rsidRDefault="00507112" w:rsidP="00DA5F49">
            <w:pPr>
              <w:pStyle w:val="TAL"/>
              <w:rPr>
                <w:sz w:val="16"/>
              </w:rPr>
            </w:pPr>
            <w:r>
              <w:rPr>
                <w:sz w:val="16"/>
              </w:rPr>
              <w:t>agreed</w:t>
            </w:r>
          </w:p>
        </w:tc>
        <w:tc>
          <w:tcPr>
            <w:tcW w:w="0" w:type="auto"/>
          </w:tcPr>
          <w:p w14:paraId="24670627" w14:textId="77777777" w:rsidR="00507112" w:rsidRPr="002901BB" w:rsidRDefault="00507112" w:rsidP="00DA5F49">
            <w:pPr>
              <w:pStyle w:val="TAL"/>
              <w:rPr>
                <w:sz w:val="16"/>
              </w:rPr>
            </w:pPr>
          </w:p>
        </w:tc>
        <w:tc>
          <w:tcPr>
            <w:tcW w:w="0" w:type="auto"/>
          </w:tcPr>
          <w:p w14:paraId="1F63C51C" w14:textId="77777777" w:rsidR="00507112" w:rsidRPr="002901BB" w:rsidRDefault="00507112" w:rsidP="00DA5F49">
            <w:pPr>
              <w:pStyle w:val="TAL"/>
              <w:rPr>
                <w:sz w:val="16"/>
              </w:rPr>
            </w:pPr>
          </w:p>
        </w:tc>
      </w:tr>
      <w:tr w:rsidR="00507112" w14:paraId="65481FB9" w14:textId="77777777" w:rsidTr="00DA5F49">
        <w:tc>
          <w:tcPr>
            <w:tcW w:w="0" w:type="auto"/>
          </w:tcPr>
          <w:p w14:paraId="3E6069B2" w14:textId="77777777" w:rsidR="00507112" w:rsidRPr="002901BB" w:rsidRDefault="00507112" w:rsidP="00DA5F49">
            <w:pPr>
              <w:pStyle w:val="TAL"/>
              <w:rPr>
                <w:sz w:val="16"/>
              </w:rPr>
            </w:pPr>
            <w:r>
              <w:rPr>
                <w:sz w:val="16"/>
              </w:rPr>
              <w:t>R5-250481</w:t>
            </w:r>
          </w:p>
        </w:tc>
        <w:tc>
          <w:tcPr>
            <w:tcW w:w="0" w:type="auto"/>
          </w:tcPr>
          <w:p w14:paraId="13C3B2D9" w14:textId="77777777" w:rsidR="00507112" w:rsidRPr="002901BB" w:rsidRDefault="00507112" w:rsidP="00DA5F49">
            <w:pPr>
              <w:pStyle w:val="TAL"/>
              <w:rPr>
                <w:sz w:val="16"/>
              </w:rPr>
            </w:pPr>
            <w:r>
              <w:rPr>
                <w:sz w:val="16"/>
              </w:rPr>
              <w:t>Completion of message contents in SA FR2 UE transmit timing test case</w:t>
            </w:r>
          </w:p>
        </w:tc>
        <w:tc>
          <w:tcPr>
            <w:tcW w:w="0" w:type="auto"/>
          </w:tcPr>
          <w:p w14:paraId="55B0F8DC" w14:textId="77777777" w:rsidR="00507112" w:rsidRPr="002901BB" w:rsidRDefault="00507112" w:rsidP="00DA5F49">
            <w:pPr>
              <w:pStyle w:val="TAL"/>
              <w:rPr>
                <w:sz w:val="16"/>
              </w:rPr>
            </w:pPr>
            <w:r>
              <w:rPr>
                <w:sz w:val="16"/>
              </w:rPr>
              <w:t>Nokia</w:t>
            </w:r>
          </w:p>
        </w:tc>
        <w:tc>
          <w:tcPr>
            <w:tcW w:w="0" w:type="auto"/>
          </w:tcPr>
          <w:p w14:paraId="0147FB73" w14:textId="77777777" w:rsidR="00507112" w:rsidRPr="002901BB" w:rsidRDefault="00507112" w:rsidP="00DA5F49">
            <w:pPr>
              <w:pStyle w:val="TAL"/>
              <w:rPr>
                <w:sz w:val="16"/>
              </w:rPr>
            </w:pPr>
            <w:r>
              <w:rPr>
                <w:sz w:val="16"/>
              </w:rPr>
              <w:t>revised</w:t>
            </w:r>
          </w:p>
        </w:tc>
        <w:tc>
          <w:tcPr>
            <w:tcW w:w="0" w:type="auto"/>
          </w:tcPr>
          <w:p w14:paraId="418610FE" w14:textId="77777777" w:rsidR="00507112" w:rsidRPr="002901BB" w:rsidRDefault="00507112" w:rsidP="00DA5F49">
            <w:pPr>
              <w:pStyle w:val="TAL"/>
              <w:rPr>
                <w:sz w:val="16"/>
              </w:rPr>
            </w:pPr>
          </w:p>
        </w:tc>
        <w:tc>
          <w:tcPr>
            <w:tcW w:w="0" w:type="auto"/>
          </w:tcPr>
          <w:p w14:paraId="4F46AC2D" w14:textId="77777777" w:rsidR="00507112" w:rsidRPr="002901BB" w:rsidRDefault="00507112" w:rsidP="00DA5F49">
            <w:pPr>
              <w:pStyle w:val="TAL"/>
              <w:rPr>
                <w:sz w:val="16"/>
              </w:rPr>
            </w:pPr>
            <w:r>
              <w:rPr>
                <w:sz w:val="16"/>
              </w:rPr>
              <w:t>R5-251691</w:t>
            </w:r>
          </w:p>
        </w:tc>
      </w:tr>
      <w:tr w:rsidR="00507112" w14:paraId="44CBF543" w14:textId="77777777" w:rsidTr="00DA5F49">
        <w:tc>
          <w:tcPr>
            <w:tcW w:w="0" w:type="auto"/>
          </w:tcPr>
          <w:p w14:paraId="1AF5F332" w14:textId="77777777" w:rsidR="00507112" w:rsidRPr="002901BB" w:rsidRDefault="00507112" w:rsidP="00DA5F49">
            <w:pPr>
              <w:pStyle w:val="TAL"/>
              <w:rPr>
                <w:sz w:val="16"/>
              </w:rPr>
            </w:pPr>
            <w:r>
              <w:rPr>
                <w:sz w:val="16"/>
              </w:rPr>
              <w:t>R5-250482</w:t>
            </w:r>
          </w:p>
        </w:tc>
        <w:tc>
          <w:tcPr>
            <w:tcW w:w="0" w:type="auto"/>
          </w:tcPr>
          <w:p w14:paraId="687F89B9" w14:textId="77777777" w:rsidR="00507112" w:rsidRPr="002901BB" w:rsidRDefault="00507112" w:rsidP="00DA5F49">
            <w:pPr>
              <w:pStyle w:val="TAL"/>
              <w:rPr>
                <w:sz w:val="16"/>
              </w:rPr>
            </w:pPr>
            <w:r>
              <w:rPr>
                <w:sz w:val="16"/>
              </w:rPr>
              <w:t xml:space="preserve">Correction of clause number for the 3 </w:t>
            </w:r>
            <w:proofErr w:type="spellStart"/>
            <w:r>
              <w:rPr>
                <w:sz w:val="16"/>
              </w:rPr>
              <w:t>AoA</w:t>
            </w:r>
            <w:proofErr w:type="spellEnd"/>
            <w:r>
              <w:rPr>
                <w:sz w:val="16"/>
              </w:rPr>
              <w:t xml:space="preserve"> setup in TCI state switch test case</w:t>
            </w:r>
          </w:p>
        </w:tc>
        <w:tc>
          <w:tcPr>
            <w:tcW w:w="0" w:type="auto"/>
          </w:tcPr>
          <w:p w14:paraId="7FD35FC3" w14:textId="77777777" w:rsidR="00507112" w:rsidRPr="002901BB" w:rsidRDefault="00507112" w:rsidP="00DA5F49">
            <w:pPr>
              <w:pStyle w:val="TAL"/>
              <w:rPr>
                <w:sz w:val="16"/>
              </w:rPr>
            </w:pPr>
            <w:r>
              <w:rPr>
                <w:sz w:val="16"/>
              </w:rPr>
              <w:t>Nokia</w:t>
            </w:r>
          </w:p>
        </w:tc>
        <w:tc>
          <w:tcPr>
            <w:tcW w:w="0" w:type="auto"/>
          </w:tcPr>
          <w:p w14:paraId="6B0DA8B5" w14:textId="77777777" w:rsidR="00507112" w:rsidRPr="002901BB" w:rsidRDefault="00507112" w:rsidP="00DA5F49">
            <w:pPr>
              <w:pStyle w:val="TAL"/>
              <w:rPr>
                <w:sz w:val="16"/>
              </w:rPr>
            </w:pPr>
            <w:r>
              <w:rPr>
                <w:sz w:val="16"/>
              </w:rPr>
              <w:t>revised</w:t>
            </w:r>
          </w:p>
        </w:tc>
        <w:tc>
          <w:tcPr>
            <w:tcW w:w="0" w:type="auto"/>
          </w:tcPr>
          <w:p w14:paraId="060E251D" w14:textId="77777777" w:rsidR="00507112" w:rsidRPr="002901BB" w:rsidRDefault="00507112" w:rsidP="00DA5F49">
            <w:pPr>
              <w:pStyle w:val="TAL"/>
              <w:rPr>
                <w:sz w:val="16"/>
              </w:rPr>
            </w:pPr>
          </w:p>
        </w:tc>
        <w:tc>
          <w:tcPr>
            <w:tcW w:w="0" w:type="auto"/>
          </w:tcPr>
          <w:p w14:paraId="67B278AA" w14:textId="77777777" w:rsidR="00507112" w:rsidRPr="002901BB" w:rsidRDefault="00507112" w:rsidP="00DA5F49">
            <w:pPr>
              <w:pStyle w:val="TAL"/>
              <w:rPr>
                <w:sz w:val="16"/>
              </w:rPr>
            </w:pPr>
            <w:r>
              <w:rPr>
                <w:sz w:val="16"/>
              </w:rPr>
              <w:t>R5-251751</w:t>
            </w:r>
          </w:p>
        </w:tc>
      </w:tr>
      <w:tr w:rsidR="00507112" w14:paraId="10375356" w14:textId="77777777" w:rsidTr="00DA5F49">
        <w:tc>
          <w:tcPr>
            <w:tcW w:w="0" w:type="auto"/>
          </w:tcPr>
          <w:p w14:paraId="5F8CED92" w14:textId="77777777" w:rsidR="00507112" w:rsidRPr="002901BB" w:rsidRDefault="00507112" w:rsidP="00DA5F49">
            <w:pPr>
              <w:pStyle w:val="TAL"/>
              <w:rPr>
                <w:sz w:val="16"/>
              </w:rPr>
            </w:pPr>
            <w:r>
              <w:rPr>
                <w:sz w:val="16"/>
              </w:rPr>
              <w:t>R5-250483</w:t>
            </w:r>
          </w:p>
        </w:tc>
        <w:tc>
          <w:tcPr>
            <w:tcW w:w="0" w:type="auto"/>
          </w:tcPr>
          <w:p w14:paraId="3C82D8E6" w14:textId="77777777" w:rsidR="00507112" w:rsidRPr="002901BB" w:rsidRDefault="00507112" w:rsidP="00DA5F49">
            <w:pPr>
              <w:pStyle w:val="TAL"/>
              <w:rPr>
                <w:sz w:val="16"/>
              </w:rPr>
            </w:pPr>
            <w:r>
              <w:rPr>
                <w:sz w:val="16"/>
              </w:rPr>
              <w:t xml:space="preserve">Addition of Test Tolerances analysis for A-TRS based SSB-less </w:t>
            </w:r>
            <w:proofErr w:type="spellStart"/>
            <w:r>
              <w:rPr>
                <w:sz w:val="16"/>
              </w:rPr>
              <w:t>SCell</w:t>
            </w:r>
            <w:proofErr w:type="spellEnd"/>
            <w:r>
              <w:rPr>
                <w:sz w:val="16"/>
              </w:rPr>
              <w:t xml:space="preserve"> activation test cases</w:t>
            </w:r>
          </w:p>
        </w:tc>
        <w:tc>
          <w:tcPr>
            <w:tcW w:w="0" w:type="auto"/>
          </w:tcPr>
          <w:p w14:paraId="02C7C7C0" w14:textId="77777777" w:rsidR="00507112" w:rsidRPr="002901BB" w:rsidRDefault="00507112" w:rsidP="00DA5F49">
            <w:pPr>
              <w:pStyle w:val="TAL"/>
              <w:rPr>
                <w:sz w:val="16"/>
              </w:rPr>
            </w:pPr>
            <w:r>
              <w:rPr>
                <w:sz w:val="16"/>
              </w:rPr>
              <w:t>Nokia</w:t>
            </w:r>
          </w:p>
        </w:tc>
        <w:tc>
          <w:tcPr>
            <w:tcW w:w="0" w:type="auto"/>
          </w:tcPr>
          <w:p w14:paraId="4546BC35" w14:textId="77777777" w:rsidR="00507112" w:rsidRPr="002901BB" w:rsidRDefault="00507112" w:rsidP="00DA5F49">
            <w:pPr>
              <w:pStyle w:val="TAL"/>
              <w:rPr>
                <w:sz w:val="16"/>
              </w:rPr>
            </w:pPr>
            <w:r>
              <w:rPr>
                <w:sz w:val="16"/>
              </w:rPr>
              <w:t>agreed</w:t>
            </w:r>
          </w:p>
        </w:tc>
        <w:tc>
          <w:tcPr>
            <w:tcW w:w="0" w:type="auto"/>
          </w:tcPr>
          <w:p w14:paraId="45AF2495" w14:textId="77777777" w:rsidR="00507112" w:rsidRPr="002901BB" w:rsidRDefault="00507112" w:rsidP="00DA5F49">
            <w:pPr>
              <w:pStyle w:val="TAL"/>
              <w:rPr>
                <w:sz w:val="16"/>
              </w:rPr>
            </w:pPr>
          </w:p>
        </w:tc>
        <w:tc>
          <w:tcPr>
            <w:tcW w:w="0" w:type="auto"/>
          </w:tcPr>
          <w:p w14:paraId="6B1B451D" w14:textId="77777777" w:rsidR="00507112" w:rsidRPr="002901BB" w:rsidRDefault="00507112" w:rsidP="00DA5F49">
            <w:pPr>
              <w:pStyle w:val="TAL"/>
              <w:rPr>
                <w:sz w:val="16"/>
              </w:rPr>
            </w:pPr>
          </w:p>
        </w:tc>
      </w:tr>
      <w:tr w:rsidR="00507112" w14:paraId="404E34E7" w14:textId="77777777" w:rsidTr="00DA5F49">
        <w:tc>
          <w:tcPr>
            <w:tcW w:w="0" w:type="auto"/>
          </w:tcPr>
          <w:p w14:paraId="3584D000" w14:textId="77777777" w:rsidR="00507112" w:rsidRPr="002901BB" w:rsidRDefault="00507112" w:rsidP="00DA5F49">
            <w:pPr>
              <w:pStyle w:val="TAL"/>
              <w:rPr>
                <w:sz w:val="16"/>
              </w:rPr>
            </w:pPr>
            <w:r>
              <w:rPr>
                <w:sz w:val="16"/>
              </w:rPr>
              <w:t>R5-250484</w:t>
            </w:r>
          </w:p>
        </w:tc>
        <w:tc>
          <w:tcPr>
            <w:tcW w:w="0" w:type="auto"/>
          </w:tcPr>
          <w:p w14:paraId="432C6DF6" w14:textId="77777777" w:rsidR="00507112" w:rsidRPr="002901BB" w:rsidRDefault="00507112" w:rsidP="00DA5F49">
            <w:pPr>
              <w:pStyle w:val="TAL"/>
              <w:rPr>
                <w:sz w:val="16"/>
              </w:rPr>
            </w:pPr>
            <w:r>
              <w:rPr>
                <w:sz w:val="16"/>
              </w:rPr>
              <w:t xml:space="preserve">Correction and update to TRS and A-TRS based SSB-less </w:t>
            </w:r>
            <w:proofErr w:type="spellStart"/>
            <w:r>
              <w:rPr>
                <w:sz w:val="16"/>
              </w:rPr>
              <w:t>SCell</w:t>
            </w:r>
            <w:proofErr w:type="spellEnd"/>
            <w:r>
              <w:rPr>
                <w:sz w:val="16"/>
              </w:rPr>
              <w:t xml:space="preserve"> Activation test cases including TT</w:t>
            </w:r>
          </w:p>
        </w:tc>
        <w:tc>
          <w:tcPr>
            <w:tcW w:w="0" w:type="auto"/>
          </w:tcPr>
          <w:p w14:paraId="1A8347AB" w14:textId="77777777" w:rsidR="00507112" w:rsidRPr="002901BB" w:rsidRDefault="00507112" w:rsidP="00DA5F49">
            <w:pPr>
              <w:pStyle w:val="TAL"/>
              <w:rPr>
                <w:sz w:val="16"/>
              </w:rPr>
            </w:pPr>
            <w:r>
              <w:rPr>
                <w:sz w:val="16"/>
              </w:rPr>
              <w:t>Nokia</w:t>
            </w:r>
          </w:p>
        </w:tc>
        <w:tc>
          <w:tcPr>
            <w:tcW w:w="0" w:type="auto"/>
          </w:tcPr>
          <w:p w14:paraId="396121AB" w14:textId="77777777" w:rsidR="00507112" w:rsidRPr="002901BB" w:rsidRDefault="00507112" w:rsidP="00DA5F49">
            <w:pPr>
              <w:pStyle w:val="TAL"/>
              <w:rPr>
                <w:sz w:val="16"/>
              </w:rPr>
            </w:pPr>
            <w:r>
              <w:rPr>
                <w:sz w:val="16"/>
              </w:rPr>
              <w:t>revised</w:t>
            </w:r>
          </w:p>
        </w:tc>
        <w:tc>
          <w:tcPr>
            <w:tcW w:w="0" w:type="auto"/>
          </w:tcPr>
          <w:p w14:paraId="5E557FF3" w14:textId="77777777" w:rsidR="00507112" w:rsidRPr="002901BB" w:rsidRDefault="00507112" w:rsidP="00DA5F49">
            <w:pPr>
              <w:pStyle w:val="TAL"/>
              <w:rPr>
                <w:sz w:val="16"/>
              </w:rPr>
            </w:pPr>
          </w:p>
        </w:tc>
        <w:tc>
          <w:tcPr>
            <w:tcW w:w="0" w:type="auto"/>
          </w:tcPr>
          <w:p w14:paraId="111A7D86" w14:textId="77777777" w:rsidR="00507112" w:rsidRPr="002901BB" w:rsidRDefault="00507112" w:rsidP="00DA5F49">
            <w:pPr>
              <w:pStyle w:val="TAL"/>
              <w:rPr>
                <w:sz w:val="16"/>
              </w:rPr>
            </w:pPr>
            <w:r>
              <w:rPr>
                <w:sz w:val="16"/>
              </w:rPr>
              <w:t>R5-251644</w:t>
            </w:r>
          </w:p>
        </w:tc>
      </w:tr>
      <w:tr w:rsidR="00507112" w14:paraId="669553D7" w14:textId="77777777" w:rsidTr="00DA5F49">
        <w:tc>
          <w:tcPr>
            <w:tcW w:w="0" w:type="auto"/>
          </w:tcPr>
          <w:p w14:paraId="135056BD" w14:textId="77777777" w:rsidR="00507112" w:rsidRPr="002901BB" w:rsidRDefault="00507112" w:rsidP="00DA5F49">
            <w:pPr>
              <w:pStyle w:val="TAL"/>
              <w:rPr>
                <w:sz w:val="16"/>
              </w:rPr>
            </w:pPr>
            <w:r>
              <w:rPr>
                <w:sz w:val="16"/>
              </w:rPr>
              <w:t>R5-250485</w:t>
            </w:r>
          </w:p>
        </w:tc>
        <w:tc>
          <w:tcPr>
            <w:tcW w:w="0" w:type="auto"/>
          </w:tcPr>
          <w:p w14:paraId="0C1C5BD1" w14:textId="77777777" w:rsidR="00507112" w:rsidRPr="002901BB" w:rsidRDefault="00507112" w:rsidP="00DA5F49">
            <w:pPr>
              <w:pStyle w:val="TAL"/>
              <w:rPr>
                <w:sz w:val="16"/>
              </w:rPr>
            </w:pPr>
            <w:r>
              <w:rPr>
                <w:sz w:val="16"/>
              </w:rPr>
              <w:t xml:space="preserve">Update to SA FR1 A-TRS based SSB-less </w:t>
            </w:r>
            <w:proofErr w:type="spellStart"/>
            <w:r>
              <w:rPr>
                <w:sz w:val="16"/>
              </w:rPr>
              <w:t>SCell</w:t>
            </w:r>
            <w:proofErr w:type="spellEnd"/>
            <w:r>
              <w:rPr>
                <w:sz w:val="16"/>
              </w:rPr>
              <w:t xml:space="preserve"> Activation test cases including TT</w:t>
            </w:r>
          </w:p>
        </w:tc>
        <w:tc>
          <w:tcPr>
            <w:tcW w:w="0" w:type="auto"/>
          </w:tcPr>
          <w:p w14:paraId="36FB1B85" w14:textId="77777777" w:rsidR="00507112" w:rsidRPr="002901BB" w:rsidRDefault="00507112" w:rsidP="00DA5F49">
            <w:pPr>
              <w:pStyle w:val="TAL"/>
              <w:rPr>
                <w:sz w:val="16"/>
              </w:rPr>
            </w:pPr>
            <w:r>
              <w:rPr>
                <w:sz w:val="16"/>
              </w:rPr>
              <w:t>Nokia</w:t>
            </w:r>
          </w:p>
        </w:tc>
        <w:tc>
          <w:tcPr>
            <w:tcW w:w="0" w:type="auto"/>
          </w:tcPr>
          <w:p w14:paraId="5A5B98CD" w14:textId="77777777" w:rsidR="00507112" w:rsidRPr="002901BB" w:rsidRDefault="00507112" w:rsidP="00DA5F49">
            <w:pPr>
              <w:pStyle w:val="TAL"/>
              <w:rPr>
                <w:sz w:val="16"/>
              </w:rPr>
            </w:pPr>
            <w:r>
              <w:rPr>
                <w:sz w:val="16"/>
              </w:rPr>
              <w:t>revised</w:t>
            </w:r>
          </w:p>
        </w:tc>
        <w:tc>
          <w:tcPr>
            <w:tcW w:w="0" w:type="auto"/>
          </w:tcPr>
          <w:p w14:paraId="0701E85D" w14:textId="77777777" w:rsidR="00507112" w:rsidRPr="002901BB" w:rsidRDefault="00507112" w:rsidP="00DA5F49">
            <w:pPr>
              <w:pStyle w:val="TAL"/>
              <w:rPr>
                <w:sz w:val="16"/>
              </w:rPr>
            </w:pPr>
          </w:p>
        </w:tc>
        <w:tc>
          <w:tcPr>
            <w:tcW w:w="0" w:type="auto"/>
          </w:tcPr>
          <w:p w14:paraId="6F3BDCDF" w14:textId="77777777" w:rsidR="00507112" w:rsidRPr="002901BB" w:rsidRDefault="00507112" w:rsidP="00DA5F49">
            <w:pPr>
              <w:pStyle w:val="TAL"/>
              <w:rPr>
                <w:sz w:val="16"/>
              </w:rPr>
            </w:pPr>
            <w:r>
              <w:rPr>
                <w:sz w:val="16"/>
              </w:rPr>
              <w:t>R5-251645</w:t>
            </w:r>
          </w:p>
        </w:tc>
      </w:tr>
      <w:tr w:rsidR="00507112" w14:paraId="09054890" w14:textId="77777777" w:rsidTr="00DA5F49">
        <w:tc>
          <w:tcPr>
            <w:tcW w:w="0" w:type="auto"/>
          </w:tcPr>
          <w:p w14:paraId="09BE50A0" w14:textId="77777777" w:rsidR="00507112" w:rsidRPr="002901BB" w:rsidRDefault="00507112" w:rsidP="00DA5F49">
            <w:pPr>
              <w:pStyle w:val="TAL"/>
              <w:rPr>
                <w:sz w:val="16"/>
              </w:rPr>
            </w:pPr>
            <w:r>
              <w:rPr>
                <w:sz w:val="16"/>
              </w:rPr>
              <w:t>R5-250486</w:t>
            </w:r>
          </w:p>
        </w:tc>
        <w:tc>
          <w:tcPr>
            <w:tcW w:w="0" w:type="auto"/>
          </w:tcPr>
          <w:p w14:paraId="6527C4B8" w14:textId="77777777" w:rsidR="00507112" w:rsidRPr="002901BB" w:rsidRDefault="00507112" w:rsidP="00DA5F49">
            <w:pPr>
              <w:pStyle w:val="TAL"/>
              <w:rPr>
                <w:sz w:val="16"/>
              </w:rPr>
            </w:pPr>
            <w:r>
              <w:rPr>
                <w:sz w:val="16"/>
              </w:rPr>
              <w:t xml:space="preserve">Annex F changes to include test tolerance for A-TRS based SSB-less </w:t>
            </w:r>
            <w:proofErr w:type="spellStart"/>
            <w:r>
              <w:rPr>
                <w:sz w:val="16"/>
              </w:rPr>
              <w:t>SCell</w:t>
            </w:r>
            <w:proofErr w:type="spellEnd"/>
            <w:r>
              <w:rPr>
                <w:sz w:val="16"/>
              </w:rPr>
              <w:t xml:space="preserve"> activation test cases</w:t>
            </w:r>
          </w:p>
        </w:tc>
        <w:tc>
          <w:tcPr>
            <w:tcW w:w="0" w:type="auto"/>
          </w:tcPr>
          <w:p w14:paraId="41B2A255" w14:textId="77777777" w:rsidR="00507112" w:rsidRPr="002901BB" w:rsidRDefault="00507112" w:rsidP="00DA5F49">
            <w:pPr>
              <w:pStyle w:val="TAL"/>
              <w:rPr>
                <w:sz w:val="16"/>
              </w:rPr>
            </w:pPr>
            <w:r>
              <w:rPr>
                <w:sz w:val="16"/>
              </w:rPr>
              <w:t>Nokia</w:t>
            </w:r>
          </w:p>
        </w:tc>
        <w:tc>
          <w:tcPr>
            <w:tcW w:w="0" w:type="auto"/>
          </w:tcPr>
          <w:p w14:paraId="7D0A6866" w14:textId="77777777" w:rsidR="00507112" w:rsidRPr="002901BB" w:rsidRDefault="00507112" w:rsidP="00DA5F49">
            <w:pPr>
              <w:pStyle w:val="TAL"/>
              <w:rPr>
                <w:sz w:val="16"/>
              </w:rPr>
            </w:pPr>
            <w:r>
              <w:rPr>
                <w:sz w:val="16"/>
              </w:rPr>
              <w:t>agreed</w:t>
            </w:r>
          </w:p>
        </w:tc>
        <w:tc>
          <w:tcPr>
            <w:tcW w:w="0" w:type="auto"/>
          </w:tcPr>
          <w:p w14:paraId="135402E0" w14:textId="77777777" w:rsidR="00507112" w:rsidRPr="002901BB" w:rsidRDefault="00507112" w:rsidP="00DA5F49">
            <w:pPr>
              <w:pStyle w:val="TAL"/>
              <w:rPr>
                <w:sz w:val="16"/>
              </w:rPr>
            </w:pPr>
          </w:p>
        </w:tc>
        <w:tc>
          <w:tcPr>
            <w:tcW w:w="0" w:type="auto"/>
          </w:tcPr>
          <w:p w14:paraId="18FEFB8E" w14:textId="77777777" w:rsidR="00507112" w:rsidRPr="002901BB" w:rsidRDefault="00507112" w:rsidP="00DA5F49">
            <w:pPr>
              <w:pStyle w:val="TAL"/>
              <w:rPr>
                <w:sz w:val="16"/>
              </w:rPr>
            </w:pPr>
          </w:p>
        </w:tc>
      </w:tr>
      <w:tr w:rsidR="00507112" w14:paraId="1D437C6D" w14:textId="77777777" w:rsidTr="00DA5F49">
        <w:tc>
          <w:tcPr>
            <w:tcW w:w="0" w:type="auto"/>
          </w:tcPr>
          <w:p w14:paraId="2ABD64DA" w14:textId="77777777" w:rsidR="00507112" w:rsidRPr="002901BB" w:rsidRDefault="00507112" w:rsidP="00DA5F49">
            <w:pPr>
              <w:pStyle w:val="TAL"/>
              <w:rPr>
                <w:sz w:val="16"/>
              </w:rPr>
            </w:pPr>
            <w:r>
              <w:rPr>
                <w:sz w:val="16"/>
              </w:rPr>
              <w:t>R5-250487</w:t>
            </w:r>
          </w:p>
        </w:tc>
        <w:tc>
          <w:tcPr>
            <w:tcW w:w="0" w:type="auto"/>
          </w:tcPr>
          <w:p w14:paraId="3ED2BCF0" w14:textId="77777777" w:rsidR="00507112" w:rsidRPr="002901BB" w:rsidRDefault="00507112" w:rsidP="00DA5F49">
            <w:pPr>
              <w:pStyle w:val="TAL"/>
              <w:rPr>
                <w:sz w:val="16"/>
              </w:rPr>
            </w:pPr>
            <w:r>
              <w:rPr>
                <w:sz w:val="16"/>
              </w:rPr>
              <w:t>Addition of new UE capabilities for NES test cases</w:t>
            </w:r>
          </w:p>
        </w:tc>
        <w:tc>
          <w:tcPr>
            <w:tcW w:w="0" w:type="auto"/>
          </w:tcPr>
          <w:p w14:paraId="35A71071" w14:textId="77777777" w:rsidR="00507112" w:rsidRPr="002901BB" w:rsidRDefault="00507112" w:rsidP="00DA5F49">
            <w:pPr>
              <w:pStyle w:val="TAL"/>
              <w:rPr>
                <w:sz w:val="16"/>
              </w:rPr>
            </w:pPr>
            <w:r>
              <w:rPr>
                <w:sz w:val="16"/>
              </w:rPr>
              <w:t>Nokia</w:t>
            </w:r>
          </w:p>
        </w:tc>
        <w:tc>
          <w:tcPr>
            <w:tcW w:w="0" w:type="auto"/>
          </w:tcPr>
          <w:p w14:paraId="652E7CF1" w14:textId="77777777" w:rsidR="00507112" w:rsidRPr="002901BB" w:rsidRDefault="00507112" w:rsidP="00DA5F49">
            <w:pPr>
              <w:pStyle w:val="TAL"/>
              <w:rPr>
                <w:sz w:val="16"/>
              </w:rPr>
            </w:pPr>
            <w:r>
              <w:rPr>
                <w:sz w:val="16"/>
              </w:rPr>
              <w:t>withdrawn</w:t>
            </w:r>
          </w:p>
        </w:tc>
        <w:tc>
          <w:tcPr>
            <w:tcW w:w="0" w:type="auto"/>
          </w:tcPr>
          <w:p w14:paraId="437C04BD" w14:textId="77777777" w:rsidR="00507112" w:rsidRPr="002901BB" w:rsidRDefault="00507112" w:rsidP="00DA5F49">
            <w:pPr>
              <w:pStyle w:val="TAL"/>
              <w:rPr>
                <w:sz w:val="16"/>
              </w:rPr>
            </w:pPr>
          </w:p>
        </w:tc>
        <w:tc>
          <w:tcPr>
            <w:tcW w:w="0" w:type="auto"/>
          </w:tcPr>
          <w:p w14:paraId="07CEA2AD" w14:textId="77777777" w:rsidR="00507112" w:rsidRPr="002901BB" w:rsidRDefault="00507112" w:rsidP="00DA5F49">
            <w:pPr>
              <w:pStyle w:val="TAL"/>
              <w:rPr>
                <w:sz w:val="16"/>
              </w:rPr>
            </w:pPr>
          </w:p>
        </w:tc>
      </w:tr>
      <w:tr w:rsidR="00507112" w14:paraId="3D6FBD10" w14:textId="77777777" w:rsidTr="00DA5F49">
        <w:tc>
          <w:tcPr>
            <w:tcW w:w="0" w:type="auto"/>
          </w:tcPr>
          <w:p w14:paraId="41091034" w14:textId="77777777" w:rsidR="00507112" w:rsidRPr="002901BB" w:rsidRDefault="00507112" w:rsidP="00DA5F49">
            <w:pPr>
              <w:pStyle w:val="TAL"/>
              <w:rPr>
                <w:sz w:val="16"/>
              </w:rPr>
            </w:pPr>
            <w:r>
              <w:rPr>
                <w:sz w:val="16"/>
              </w:rPr>
              <w:t>R5-250488</w:t>
            </w:r>
          </w:p>
        </w:tc>
        <w:tc>
          <w:tcPr>
            <w:tcW w:w="0" w:type="auto"/>
          </w:tcPr>
          <w:p w14:paraId="13BF73FC" w14:textId="77777777" w:rsidR="00507112" w:rsidRPr="002901BB" w:rsidRDefault="00507112" w:rsidP="00DA5F49">
            <w:pPr>
              <w:pStyle w:val="TAL"/>
              <w:rPr>
                <w:sz w:val="16"/>
              </w:rPr>
            </w:pPr>
            <w:r>
              <w:rPr>
                <w:sz w:val="16"/>
              </w:rPr>
              <w:t>Addition of test applicability for RRM NES test cases</w:t>
            </w:r>
          </w:p>
        </w:tc>
        <w:tc>
          <w:tcPr>
            <w:tcW w:w="0" w:type="auto"/>
          </w:tcPr>
          <w:p w14:paraId="32D13CE6" w14:textId="77777777" w:rsidR="00507112" w:rsidRPr="002901BB" w:rsidRDefault="00507112" w:rsidP="00DA5F49">
            <w:pPr>
              <w:pStyle w:val="TAL"/>
              <w:rPr>
                <w:sz w:val="16"/>
              </w:rPr>
            </w:pPr>
            <w:r>
              <w:rPr>
                <w:sz w:val="16"/>
              </w:rPr>
              <w:t>Nokia</w:t>
            </w:r>
          </w:p>
        </w:tc>
        <w:tc>
          <w:tcPr>
            <w:tcW w:w="0" w:type="auto"/>
          </w:tcPr>
          <w:p w14:paraId="201A1FCB" w14:textId="77777777" w:rsidR="00507112" w:rsidRPr="002901BB" w:rsidRDefault="00507112" w:rsidP="00DA5F49">
            <w:pPr>
              <w:pStyle w:val="TAL"/>
              <w:rPr>
                <w:sz w:val="16"/>
              </w:rPr>
            </w:pPr>
            <w:r>
              <w:rPr>
                <w:sz w:val="16"/>
              </w:rPr>
              <w:t>revised</w:t>
            </w:r>
          </w:p>
        </w:tc>
        <w:tc>
          <w:tcPr>
            <w:tcW w:w="0" w:type="auto"/>
          </w:tcPr>
          <w:p w14:paraId="2542793A" w14:textId="77777777" w:rsidR="00507112" w:rsidRPr="002901BB" w:rsidRDefault="00507112" w:rsidP="00DA5F49">
            <w:pPr>
              <w:pStyle w:val="TAL"/>
              <w:rPr>
                <w:sz w:val="16"/>
              </w:rPr>
            </w:pPr>
          </w:p>
        </w:tc>
        <w:tc>
          <w:tcPr>
            <w:tcW w:w="0" w:type="auto"/>
          </w:tcPr>
          <w:p w14:paraId="02316EAE" w14:textId="77777777" w:rsidR="00507112" w:rsidRPr="002901BB" w:rsidRDefault="00507112" w:rsidP="00DA5F49">
            <w:pPr>
              <w:pStyle w:val="TAL"/>
              <w:rPr>
                <w:sz w:val="16"/>
              </w:rPr>
            </w:pPr>
            <w:r>
              <w:rPr>
                <w:sz w:val="16"/>
              </w:rPr>
              <w:t>R5-251664</w:t>
            </w:r>
          </w:p>
        </w:tc>
      </w:tr>
      <w:tr w:rsidR="00507112" w14:paraId="29161331" w14:textId="77777777" w:rsidTr="00DA5F49">
        <w:tc>
          <w:tcPr>
            <w:tcW w:w="0" w:type="auto"/>
          </w:tcPr>
          <w:p w14:paraId="02B4DCF8" w14:textId="77777777" w:rsidR="00507112" w:rsidRPr="002901BB" w:rsidRDefault="00507112" w:rsidP="00DA5F49">
            <w:pPr>
              <w:pStyle w:val="TAL"/>
              <w:rPr>
                <w:sz w:val="16"/>
              </w:rPr>
            </w:pPr>
            <w:r>
              <w:rPr>
                <w:sz w:val="16"/>
              </w:rPr>
              <w:t>R5-250489</w:t>
            </w:r>
          </w:p>
        </w:tc>
        <w:tc>
          <w:tcPr>
            <w:tcW w:w="0" w:type="auto"/>
          </w:tcPr>
          <w:p w14:paraId="6F8DCB84" w14:textId="77777777" w:rsidR="00507112" w:rsidRPr="002901BB" w:rsidRDefault="00507112" w:rsidP="00DA5F49">
            <w:pPr>
              <w:pStyle w:val="TAL"/>
              <w:rPr>
                <w:sz w:val="16"/>
              </w:rPr>
            </w:pPr>
            <w:r>
              <w:rPr>
                <w:sz w:val="16"/>
              </w:rPr>
              <w:t>Addition of NR-DC SA FR1 conditional handover including target MCG and target SCG test case</w:t>
            </w:r>
          </w:p>
        </w:tc>
        <w:tc>
          <w:tcPr>
            <w:tcW w:w="0" w:type="auto"/>
          </w:tcPr>
          <w:p w14:paraId="2DC5745A" w14:textId="77777777" w:rsidR="00507112" w:rsidRPr="002901BB" w:rsidRDefault="00507112" w:rsidP="00DA5F49">
            <w:pPr>
              <w:pStyle w:val="TAL"/>
              <w:rPr>
                <w:sz w:val="16"/>
              </w:rPr>
            </w:pPr>
            <w:r>
              <w:rPr>
                <w:sz w:val="16"/>
              </w:rPr>
              <w:t>Nokia</w:t>
            </w:r>
          </w:p>
        </w:tc>
        <w:tc>
          <w:tcPr>
            <w:tcW w:w="0" w:type="auto"/>
          </w:tcPr>
          <w:p w14:paraId="0B0D72BF" w14:textId="77777777" w:rsidR="00507112" w:rsidRPr="002901BB" w:rsidRDefault="00507112" w:rsidP="00DA5F49">
            <w:pPr>
              <w:pStyle w:val="TAL"/>
              <w:rPr>
                <w:sz w:val="16"/>
              </w:rPr>
            </w:pPr>
            <w:r>
              <w:rPr>
                <w:sz w:val="16"/>
              </w:rPr>
              <w:t>agreed</w:t>
            </w:r>
          </w:p>
        </w:tc>
        <w:tc>
          <w:tcPr>
            <w:tcW w:w="0" w:type="auto"/>
          </w:tcPr>
          <w:p w14:paraId="1DF7B8E5" w14:textId="77777777" w:rsidR="00507112" w:rsidRPr="002901BB" w:rsidRDefault="00507112" w:rsidP="00DA5F49">
            <w:pPr>
              <w:pStyle w:val="TAL"/>
              <w:rPr>
                <w:sz w:val="16"/>
              </w:rPr>
            </w:pPr>
          </w:p>
        </w:tc>
        <w:tc>
          <w:tcPr>
            <w:tcW w:w="0" w:type="auto"/>
          </w:tcPr>
          <w:p w14:paraId="437CE2D0" w14:textId="77777777" w:rsidR="00507112" w:rsidRPr="002901BB" w:rsidRDefault="00507112" w:rsidP="00DA5F49">
            <w:pPr>
              <w:pStyle w:val="TAL"/>
              <w:rPr>
                <w:sz w:val="16"/>
              </w:rPr>
            </w:pPr>
          </w:p>
        </w:tc>
      </w:tr>
      <w:tr w:rsidR="00507112" w14:paraId="73F66F63" w14:textId="77777777" w:rsidTr="00DA5F49">
        <w:tc>
          <w:tcPr>
            <w:tcW w:w="0" w:type="auto"/>
          </w:tcPr>
          <w:p w14:paraId="4EEAF92B" w14:textId="77777777" w:rsidR="00507112" w:rsidRPr="002901BB" w:rsidRDefault="00507112" w:rsidP="00DA5F49">
            <w:pPr>
              <w:pStyle w:val="TAL"/>
              <w:rPr>
                <w:sz w:val="16"/>
              </w:rPr>
            </w:pPr>
            <w:r>
              <w:rPr>
                <w:sz w:val="16"/>
              </w:rPr>
              <w:t>R5-250490</w:t>
            </w:r>
          </w:p>
        </w:tc>
        <w:tc>
          <w:tcPr>
            <w:tcW w:w="0" w:type="auto"/>
          </w:tcPr>
          <w:p w14:paraId="2765D392" w14:textId="77777777" w:rsidR="00507112" w:rsidRPr="002901BB" w:rsidRDefault="00507112" w:rsidP="00DA5F49">
            <w:pPr>
              <w:pStyle w:val="TAL"/>
              <w:rPr>
                <w:sz w:val="16"/>
              </w:rPr>
            </w:pPr>
            <w:r>
              <w:rPr>
                <w:sz w:val="16"/>
              </w:rPr>
              <w:t>Addition of NR-DC SA FR1 conditional handover including target MCG and candidate SCG test case</w:t>
            </w:r>
          </w:p>
        </w:tc>
        <w:tc>
          <w:tcPr>
            <w:tcW w:w="0" w:type="auto"/>
          </w:tcPr>
          <w:p w14:paraId="08723F91" w14:textId="77777777" w:rsidR="00507112" w:rsidRPr="002901BB" w:rsidRDefault="00507112" w:rsidP="00DA5F49">
            <w:pPr>
              <w:pStyle w:val="TAL"/>
              <w:rPr>
                <w:sz w:val="16"/>
              </w:rPr>
            </w:pPr>
            <w:r>
              <w:rPr>
                <w:sz w:val="16"/>
              </w:rPr>
              <w:t>Nokia</w:t>
            </w:r>
          </w:p>
        </w:tc>
        <w:tc>
          <w:tcPr>
            <w:tcW w:w="0" w:type="auto"/>
          </w:tcPr>
          <w:p w14:paraId="21FD41A5" w14:textId="77777777" w:rsidR="00507112" w:rsidRPr="002901BB" w:rsidRDefault="00507112" w:rsidP="00DA5F49">
            <w:pPr>
              <w:pStyle w:val="TAL"/>
              <w:rPr>
                <w:sz w:val="16"/>
              </w:rPr>
            </w:pPr>
            <w:r>
              <w:rPr>
                <w:sz w:val="16"/>
              </w:rPr>
              <w:t>agreed</w:t>
            </w:r>
          </w:p>
        </w:tc>
        <w:tc>
          <w:tcPr>
            <w:tcW w:w="0" w:type="auto"/>
          </w:tcPr>
          <w:p w14:paraId="0BCC119D" w14:textId="77777777" w:rsidR="00507112" w:rsidRPr="002901BB" w:rsidRDefault="00507112" w:rsidP="00DA5F49">
            <w:pPr>
              <w:pStyle w:val="TAL"/>
              <w:rPr>
                <w:sz w:val="16"/>
              </w:rPr>
            </w:pPr>
          </w:p>
        </w:tc>
        <w:tc>
          <w:tcPr>
            <w:tcW w:w="0" w:type="auto"/>
          </w:tcPr>
          <w:p w14:paraId="2ECC7021" w14:textId="77777777" w:rsidR="00507112" w:rsidRPr="002901BB" w:rsidRDefault="00507112" w:rsidP="00DA5F49">
            <w:pPr>
              <w:pStyle w:val="TAL"/>
              <w:rPr>
                <w:sz w:val="16"/>
              </w:rPr>
            </w:pPr>
          </w:p>
        </w:tc>
      </w:tr>
      <w:tr w:rsidR="00507112" w14:paraId="1F34A090" w14:textId="77777777" w:rsidTr="00DA5F49">
        <w:tc>
          <w:tcPr>
            <w:tcW w:w="0" w:type="auto"/>
          </w:tcPr>
          <w:p w14:paraId="501C1B28" w14:textId="77777777" w:rsidR="00507112" w:rsidRPr="002901BB" w:rsidRDefault="00507112" w:rsidP="00DA5F49">
            <w:pPr>
              <w:pStyle w:val="TAL"/>
              <w:rPr>
                <w:sz w:val="16"/>
              </w:rPr>
            </w:pPr>
            <w:r>
              <w:rPr>
                <w:sz w:val="16"/>
              </w:rPr>
              <w:t>R5-250491</w:t>
            </w:r>
          </w:p>
        </w:tc>
        <w:tc>
          <w:tcPr>
            <w:tcW w:w="0" w:type="auto"/>
          </w:tcPr>
          <w:p w14:paraId="614AA07A" w14:textId="77777777" w:rsidR="00507112" w:rsidRPr="002901BB" w:rsidRDefault="00507112" w:rsidP="00DA5F49">
            <w:pPr>
              <w:pStyle w:val="TAL"/>
              <w:rPr>
                <w:sz w:val="16"/>
              </w:rPr>
            </w:pPr>
            <w:r>
              <w:rPr>
                <w:sz w:val="16"/>
              </w:rPr>
              <w:t>Addition of NR-DC SA FR2 conditional handover including target MCG and target SCG test case</w:t>
            </w:r>
          </w:p>
        </w:tc>
        <w:tc>
          <w:tcPr>
            <w:tcW w:w="0" w:type="auto"/>
          </w:tcPr>
          <w:p w14:paraId="06FB4516" w14:textId="77777777" w:rsidR="00507112" w:rsidRPr="002901BB" w:rsidRDefault="00507112" w:rsidP="00DA5F49">
            <w:pPr>
              <w:pStyle w:val="TAL"/>
              <w:rPr>
                <w:sz w:val="16"/>
              </w:rPr>
            </w:pPr>
            <w:r>
              <w:rPr>
                <w:sz w:val="16"/>
              </w:rPr>
              <w:t>Nokia</w:t>
            </w:r>
          </w:p>
        </w:tc>
        <w:tc>
          <w:tcPr>
            <w:tcW w:w="0" w:type="auto"/>
          </w:tcPr>
          <w:p w14:paraId="70960B85" w14:textId="77777777" w:rsidR="00507112" w:rsidRPr="002901BB" w:rsidRDefault="00507112" w:rsidP="00DA5F49">
            <w:pPr>
              <w:pStyle w:val="TAL"/>
              <w:rPr>
                <w:sz w:val="16"/>
              </w:rPr>
            </w:pPr>
            <w:r>
              <w:rPr>
                <w:sz w:val="16"/>
              </w:rPr>
              <w:t>revised</w:t>
            </w:r>
          </w:p>
        </w:tc>
        <w:tc>
          <w:tcPr>
            <w:tcW w:w="0" w:type="auto"/>
          </w:tcPr>
          <w:p w14:paraId="4744E5CD" w14:textId="77777777" w:rsidR="00507112" w:rsidRPr="002901BB" w:rsidRDefault="00507112" w:rsidP="00DA5F49">
            <w:pPr>
              <w:pStyle w:val="TAL"/>
              <w:rPr>
                <w:sz w:val="16"/>
              </w:rPr>
            </w:pPr>
          </w:p>
        </w:tc>
        <w:tc>
          <w:tcPr>
            <w:tcW w:w="0" w:type="auto"/>
          </w:tcPr>
          <w:p w14:paraId="3930C64F" w14:textId="77777777" w:rsidR="00507112" w:rsidRPr="002901BB" w:rsidRDefault="00507112" w:rsidP="00DA5F49">
            <w:pPr>
              <w:pStyle w:val="TAL"/>
              <w:rPr>
                <w:sz w:val="16"/>
              </w:rPr>
            </w:pPr>
            <w:r>
              <w:rPr>
                <w:sz w:val="16"/>
              </w:rPr>
              <w:t>R5-251615</w:t>
            </w:r>
          </w:p>
        </w:tc>
      </w:tr>
      <w:tr w:rsidR="00507112" w14:paraId="6FD7E185" w14:textId="77777777" w:rsidTr="00DA5F49">
        <w:tc>
          <w:tcPr>
            <w:tcW w:w="0" w:type="auto"/>
          </w:tcPr>
          <w:p w14:paraId="41008250" w14:textId="77777777" w:rsidR="00507112" w:rsidRPr="002901BB" w:rsidRDefault="00507112" w:rsidP="00DA5F49">
            <w:pPr>
              <w:pStyle w:val="TAL"/>
              <w:rPr>
                <w:sz w:val="16"/>
              </w:rPr>
            </w:pPr>
            <w:r>
              <w:rPr>
                <w:sz w:val="16"/>
              </w:rPr>
              <w:t>R5-250492</w:t>
            </w:r>
          </w:p>
        </w:tc>
        <w:tc>
          <w:tcPr>
            <w:tcW w:w="0" w:type="auto"/>
          </w:tcPr>
          <w:p w14:paraId="4B941446" w14:textId="77777777" w:rsidR="00507112" w:rsidRPr="002901BB" w:rsidRDefault="00507112" w:rsidP="00DA5F49">
            <w:pPr>
              <w:pStyle w:val="TAL"/>
              <w:rPr>
                <w:sz w:val="16"/>
              </w:rPr>
            </w:pPr>
            <w:r>
              <w:rPr>
                <w:sz w:val="16"/>
              </w:rPr>
              <w:t>Addition of SSB based L1-RSRP measurement for group-based beam reporting test case</w:t>
            </w:r>
          </w:p>
        </w:tc>
        <w:tc>
          <w:tcPr>
            <w:tcW w:w="0" w:type="auto"/>
          </w:tcPr>
          <w:p w14:paraId="0ADA99C6" w14:textId="77777777" w:rsidR="00507112" w:rsidRPr="002901BB" w:rsidRDefault="00507112" w:rsidP="00DA5F49">
            <w:pPr>
              <w:pStyle w:val="TAL"/>
              <w:rPr>
                <w:sz w:val="16"/>
              </w:rPr>
            </w:pPr>
            <w:r>
              <w:rPr>
                <w:sz w:val="16"/>
              </w:rPr>
              <w:t>Nokia</w:t>
            </w:r>
          </w:p>
        </w:tc>
        <w:tc>
          <w:tcPr>
            <w:tcW w:w="0" w:type="auto"/>
          </w:tcPr>
          <w:p w14:paraId="7F49FA52" w14:textId="77777777" w:rsidR="00507112" w:rsidRPr="002901BB" w:rsidRDefault="00507112" w:rsidP="00DA5F49">
            <w:pPr>
              <w:pStyle w:val="TAL"/>
              <w:rPr>
                <w:sz w:val="16"/>
              </w:rPr>
            </w:pPr>
            <w:r>
              <w:rPr>
                <w:sz w:val="16"/>
              </w:rPr>
              <w:t>revised</w:t>
            </w:r>
          </w:p>
        </w:tc>
        <w:tc>
          <w:tcPr>
            <w:tcW w:w="0" w:type="auto"/>
          </w:tcPr>
          <w:p w14:paraId="5415213C" w14:textId="77777777" w:rsidR="00507112" w:rsidRPr="002901BB" w:rsidRDefault="00507112" w:rsidP="00DA5F49">
            <w:pPr>
              <w:pStyle w:val="TAL"/>
              <w:rPr>
                <w:sz w:val="16"/>
              </w:rPr>
            </w:pPr>
          </w:p>
        </w:tc>
        <w:tc>
          <w:tcPr>
            <w:tcW w:w="0" w:type="auto"/>
          </w:tcPr>
          <w:p w14:paraId="49A8E7F8" w14:textId="77777777" w:rsidR="00507112" w:rsidRPr="002901BB" w:rsidRDefault="00507112" w:rsidP="00DA5F49">
            <w:pPr>
              <w:pStyle w:val="TAL"/>
              <w:rPr>
                <w:sz w:val="16"/>
              </w:rPr>
            </w:pPr>
            <w:r>
              <w:rPr>
                <w:sz w:val="16"/>
              </w:rPr>
              <w:t>R5-251596</w:t>
            </w:r>
          </w:p>
        </w:tc>
      </w:tr>
      <w:tr w:rsidR="00507112" w14:paraId="3452E1C2" w14:textId="77777777" w:rsidTr="00DA5F49">
        <w:tc>
          <w:tcPr>
            <w:tcW w:w="0" w:type="auto"/>
          </w:tcPr>
          <w:p w14:paraId="47F38FA5" w14:textId="77777777" w:rsidR="00507112" w:rsidRPr="002901BB" w:rsidRDefault="00507112" w:rsidP="00DA5F49">
            <w:pPr>
              <w:pStyle w:val="TAL"/>
              <w:rPr>
                <w:sz w:val="16"/>
              </w:rPr>
            </w:pPr>
            <w:r>
              <w:rPr>
                <w:sz w:val="16"/>
              </w:rPr>
              <w:t>R5-250493</w:t>
            </w:r>
          </w:p>
        </w:tc>
        <w:tc>
          <w:tcPr>
            <w:tcW w:w="0" w:type="auto"/>
          </w:tcPr>
          <w:p w14:paraId="65DA8F2C" w14:textId="77777777" w:rsidR="00507112" w:rsidRPr="002901BB" w:rsidRDefault="00507112" w:rsidP="00DA5F49">
            <w:pPr>
              <w:pStyle w:val="TAL"/>
              <w:rPr>
                <w:sz w:val="16"/>
              </w:rPr>
            </w:pPr>
            <w:r>
              <w:rPr>
                <w:sz w:val="16"/>
              </w:rPr>
              <w:t>Addition of CSI-RS based L1-RSRP measurement for group-based beam reporting test case</w:t>
            </w:r>
          </w:p>
        </w:tc>
        <w:tc>
          <w:tcPr>
            <w:tcW w:w="0" w:type="auto"/>
          </w:tcPr>
          <w:p w14:paraId="0CB369D9" w14:textId="77777777" w:rsidR="00507112" w:rsidRPr="002901BB" w:rsidRDefault="00507112" w:rsidP="00DA5F49">
            <w:pPr>
              <w:pStyle w:val="TAL"/>
              <w:rPr>
                <w:sz w:val="16"/>
              </w:rPr>
            </w:pPr>
            <w:r>
              <w:rPr>
                <w:sz w:val="16"/>
              </w:rPr>
              <w:t>Nokia</w:t>
            </w:r>
          </w:p>
        </w:tc>
        <w:tc>
          <w:tcPr>
            <w:tcW w:w="0" w:type="auto"/>
          </w:tcPr>
          <w:p w14:paraId="59F05BA8" w14:textId="77777777" w:rsidR="00507112" w:rsidRPr="002901BB" w:rsidRDefault="00507112" w:rsidP="00DA5F49">
            <w:pPr>
              <w:pStyle w:val="TAL"/>
              <w:rPr>
                <w:sz w:val="16"/>
              </w:rPr>
            </w:pPr>
            <w:r>
              <w:rPr>
                <w:sz w:val="16"/>
              </w:rPr>
              <w:t>revised</w:t>
            </w:r>
          </w:p>
        </w:tc>
        <w:tc>
          <w:tcPr>
            <w:tcW w:w="0" w:type="auto"/>
          </w:tcPr>
          <w:p w14:paraId="74F93437" w14:textId="77777777" w:rsidR="00507112" w:rsidRPr="002901BB" w:rsidRDefault="00507112" w:rsidP="00DA5F49">
            <w:pPr>
              <w:pStyle w:val="TAL"/>
              <w:rPr>
                <w:sz w:val="16"/>
              </w:rPr>
            </w:pPr>
          </w:p>
        </w:tc>
        <w:tc>
          <w:tcPr>
            <w:tcW w:w="0" w:type="auto"/>
          </w:tcPr>
          <w:p w14:paraId="1755094F" w14:textId="77777777" w:rsidR="00507112" w:rsidRPr="002901BB" w:rsidRDefault="00507112" w:rsidP="00DA5F49">
            <w:pPr>
              <w:pStyle w:val="TAL"/>
              <w:rPr>
                <w:sz w:val="16"/>
              </w:rPr>
            </w:pPr>
            <w:r>
              <w:rPr>
                <w:sz w:val="16"/>
              </w:rPr>
              <w:t>R5-251597</w:t>
            </w:r>
          </w:p>
        </w:tc>
      </w:tr>
      <w:tr w:rsidR="00507112" w14:paraId="3559941A" w14:textId="77777777" w:rsidTr="00DA5F49">
        <w:tc>
          <w:tcPr>
            <w:tcW w:w="0" w:type="auto"/>
          </w:tcPr>
          <w:p w14:paraId="6AABA2F2" w14:textId="77777777" w:rsidR="00507112" w:rsidRPr="002901BB" w:rsidRDefault="00507112" w:rsidP="00DA5F49">
            <w:pPr>
              <w:pStyle w:val="TAL"/>
              <w:rPr>
                <w:sz w:val="16"/>
              </w:rPr>
            </w:pPr>
            <w:r>
              <w:rPr>
                <w:sz w:val="16"/>
              </w:rPr>
              <w:t>R5-250494</w:t>
            </w:r>
          </w:p>
        </w:tc>
        <w:tc>
          <w:tcPr>
            <w:tcW w:w="0" w:type="auto"/>
          </w:tcPr>
          <w:p w14:paraId="55970517" w14:textId="77777777" w:rsidR="00507112" w:rsidRPr="002901BB" w:rsidRDefault="00507112" w:rsidP="00DA5F49">
            <w:pPr>
              <w:pStyle w:val="TAL"/>
              <w:rPr>
                <w:sz w:val="16"/>
              </w:rPr>
            </w:pPr>
            <w:r>
              <w:rPr>
                <w:sz w:val="16"/>
              </w:rPr>
              <w:t>Addition of NR SA FR2 DCI based active TCI state switch with m-DCI test case</w:t>
            </w:r>
          </w:p>
        </w:tc>
        <w:tc>
          <w:tcPr>
            <w:tcW w:w="0" w:type="auto"/>
          </w:tcPr>
          <w:p w14:paraId="1DAB21C4" w14:textId="77777777" w:rsidR="00507112" w:rsidRPr="002901BB" w:rsidRDefault="00507112" w:rsidP="00DA5F49">
            <w:pPr>
              <w:pStyle w:val="TAL"/>
              <w:rPr>
                <w:sz w:val="16"/>
              </w:rPr>
            </w:pPr>
            <w:r>
              <w:rPr>
                <w:sz w:val="16"/>
              </w:rPr>
              <w:t>Nokia</w:t>
            </w:r>
          </w:p>
        </w:tc>
        <w:tc>
          <w:tcPr>
            <w:tcW w:w="0" w:type="auto"/>
          </w:tcPr>
          <w:p w14:paraId="493B30F2" w14:textId="77777777" w:rsidR="00507112" w:rsidRPr="002901BB" w:rsidRDefault="00507112" w:rsidP="00DA5F49">
            <w:pPr>
              <w:pStyle w:val="TAL"/>
              <w:rPr>
                <w:sz w:val="16"/>
              </w:rPr>
            </w:pPr>
            <w:r>
              <w:rPr>
                <w:sz w:val="16"/>
              </w:rPr>
              <w:t>revised</w:t>
            </w:r>
          </w:p>
        </w:tc>
        <w:tc>
          <w:tcPr>
            <w:tcW w:w="0" w:type="auto"/>
          </w:tcPr>
          <w:p w14:paraId="7ED19E75" w14:textId="77777777" w:rsidR="00507112" w:rsidRPr="002901BB" w:rsidRDefault="00507112" w:rsidP="00DA5F49">
            <w:pPr>
              <w:pStyle w:val="TAL"/>
              <w:rPr>
                <w:sz w:val="16"/>
              </w:rPr>
            </w:pPr>
          </w:p>
        </w:tc>
        <w:tc>
          <w:tcPr>
            <w:tcW w:w="0" w:type="auto"/>
          </w:tcPr>
          <w:p w14:paraId="4AB8F9F2" w14:textId="77777777" w:rsidR="00507112" w:rsidRPr="002901BB" w:rsidRDefault="00507112" w:rsidP="00DA5F49">
            <w:pPr>
              <w:pStyle w:val="TAL"/>
              <w:rPr>
                <w:sz w:val="16"/>
              </w:rPr>
            </w:pPr>
            <w:r>
              <w:rPr>
                <w:sz w:val="16"/>
              </w:rPr>
              <w:t>R5-251752</w:t>
            </w:r>
          </w:p>
        </w:tc>
      </w:tr>
      <w:tr w:rsidR="00507112" w14:paraId="6F2CFA51" w14:textId="77777777" w:rsidTr="00DA5F49">
        <w:tc>
          <w:tcPr>
            <w:tcW w:w="0" w:type="auto"/>
          </w:tcPr>
          <w:p w14:paraId="48938575" w14:textId="77777777" w:rsidR="00507112" w:rsidRPr="002901BB" w:rsidRDefault="00507112" w:rsidP="00DA5F49">
            <w:pPr>
              <w:pStyle w:val="TAL"/>
              <w:rPr>
                <w:sz w:val="16"/>
              </w:rPr>
            </w:pPr>
            <w:r>
              <w:rPr>
                <w:sz w:val="16"/>
              </w:rPr>
              <w:t>R5-250495</w:t>
            </w:r>
          </w:p>
        </w:tc>
        <w:tc>
          <w:tcPr>
            <w:tcW w:w="0" w:type="auto"/>
          </w:tcPr>
          <w:p w14:paraId="5E73B570" w14:textId="77777777" w:rsidR="00507112" w:rsidRPr="002901BB" w:rsidRDefault="00507112" w:rsidP="00DA5F49">
            <w:pPr>
              <w:pStyle w:val="TAL"/>
              <w:rPr>
                <w:sz w:val="16"/>
              </w:rPr>
            </w:pPr>
            <w:r>
              <w:rPr>
                <w:sz w:val="16"/>
              </w:rPr>
              <w:t>Addition of NR SA FR2 single DCI based active TCI state switch test case</w:t>
            </w:r>
          </w:p>
        </w:tc>
        <w:tc>
          <w:tcPr>
            <w:tcW w:w="0" w:type="auto"/>
          </w:tcPr>
          <w:p w14:paraId="18048506" w14:textId="77777777" w:rsidR="00507112" w:rsidRPr="002901BB" w:rsidRDefault="00507112" w:rsidP="00DA5F49">
            <w:pPr>
              <w:pStyle w:val="TAL"/>
              <w:rPr>
                <w:sz w:val="16"/>
              </w:rPr>
            </w:pPr>
            <w:r>
              <w:rPr>
                <w:sz w:val="16"/>
              </w:rPr>
              <w:t>Nokia</w:t>
            </w:r>
          </w:p>
        </w:tc>
        <w:tc>
          <w:tcPr>
            <w:tcW w:w="0" w:type="auto"/>
          </w:tcPr>
          <w:p w14:paraId="006FE9E9" w14:textId="77777777" w:rsidR="00507112" w:rsidRPr="002901BB" w:rsidRDefault="00507112" w:rsidP="00DA5F49">
            <w:pPr>
              <w:pStyle w:val="TAL"/>
              <w:rPr>
                <w:sz w:val="16"/>
              </w:rPr>
            </w:pPr>
            <w:r>
              <w:rPr>
                <w:sz w:val="16"/>
              </w:rPr>
              <w:t>revised</w:t>
            </w:r>
          </w:p>
        </w:tc>
        <w:tc>
          <w:tcPr>
            <w:tcW w:w="0" w:type="auto"/>
          </w:tcPr>
          <w:p w14:paraId="606D41FF" w14:textId="77777777" w:rsidR="00507112" w:rsidRPr="002901BB" w:rsidRDefault="00507112" w:rsidP="00DA5F49">
            <w:pPr>
              <w:pStyle w:val="TAL"/>
              <w:rPr>
                <w:sz w:val="16"/>
              </w:rPr>
            </w:pPr>
          </w:p>
        </w:tc>
        <w:tc>
          <w:tcPr>
            <w:tcW w:w="0" w:type="auto"/>
          </w:tcPr>
          <w:p w14:paraId="5A89AFE0" w14:textId="77777777" w:rsidR="00507112" w:rsidRPr="002901BB" w:rsidRDefault="00507112" w:rsidP="00DA5F49">
            <w:pPr>
              <w:pStyle w:val="TAL"/>
              <w:rPr>
                <w:sz w:val="16"/>
              </w:rPr>
            </w:pPr>
            <w:r>
              <w:rPr>
                <w:sz w:val="16"/>
              </w:rPr>
              <w:t>R5-251598</w:t>
            </w:r>
          </w:p>
        </w:tc>
      </w:tr>
      <w:tr w:rsidR="00507112" w14:paraId="173166BB" w14:textId="77777777" w:rsidTr="00DA5F49">
        <w:tc>
          <w:tcPr>
            <w:tcW w:w="0" w:type="auto"/>
          </w:tcPr>
          <w:p w14:paraId="2B8BDC61" w14:textId="77777777" w:rsidR="00507112" w:rsidRPr="002901BB" w:rsidRDefault="00507112" w:rsidP="00DA5F49">
            <w:pPr>
              <w:pStyle w:val="TAL"/>
              <w:rPr>
                <w:sz w:val="16"/>
              </w:rPr>
            </w:pPr>
            <w:r>
              <w:rPr>
                <w:sz w:val="16"/>
              </w:rPr>
              <w:t>R5-250496</w:t>
            </w:r>
          </w:p>
        </w:tc>
        <w:tc>
          <w:tcPr>
            <w:tcW w:w="0" w:type="auto"/>
          </w:tcPr>
          <w:p w14:paraId="2F923EE5" w14:textId="77777777" w:rsidR="00507112" w:rsidRPr="002901BB" w:rsidRDefault="00507112" w:rsidP="00DA5F49">
            <w:pPr>
              <w:pStyle w:val="TAL"/>
              <w:rPr>
                <w:sz w:val="16"/>
              </w:rPr>
            </w:pPr>
            <w:r>
              <w:rPr>
                <w:sz w:val="16"/>
              </w:rPr>
              <w:t xml:space="preserve">Addition of multiple </w:t>
            </w:r>
            <w:proofErr w:type="spellStart"/>
            <w:r>
              <w:rPr>
                <w:sz w:val="16"/>
              </w:rPr>
              <w:t>AoA</w:t>
            </w:r>
            <w:proofErr w:type="spellEnd"/>
            <w:r>
              <w:rPr>
                <w:sz w:val="16"/>
              </w:rPr>
              <w:t xml:space="preserve"> test setups for </w:t>
            </w:r>
            <w:proofErr w:type="spellStart"/>
            <w:r>
              <w:rPr>
                <w:sz w:val="16"/>
              </w:rPr>
              <w:t>multiRx</w:t>
            </w:r>
            <w:proofErr w:type="spellEnd"/>
            <w:r>
              <w:rPr>
                <w:sz w:val="16"/>
              </w:rPr>
              <w:t xml:space="preserve"> test cases</w:t>
            </w:r>
          </w:p>
        </w:tc>
        <w:tc>
          <w:tcPr>
            <w:tcW w:w="0" w:type="auto"/>
          </w:tcPr>
          <w:p w14:paraId="18839FE0" w14:textId="77777777" w:rsidR="00507112" w:rsidRPr="002901BB" w:rsidRDefault="00507112" w:rsidP="00DA5F49">
            <w:pPr>
              <w:pStyle w:val="TAL"/>
              <w:rPr>
                <w:sz w:val="16"/>
              </w:rPr>
            </w:pPr>
            <w:r>
              <w:rPr>
                <w:sz w:val="16"/>
              </w:rPr>
              <w:t>Nokia</w:t>
            </w:r>
          </w:p>
        </w:tc>
        <w:tc>
          <w:tcPr>
            <w:tcW w:w="0" w:type="auto"/>
          </w:tcPr>
          <w:p w14:paraId="0C990F32" w14:textId="77777777" w:rsidR="00507112" w:rsidRPr="002901BB" w:rsidRDefault="00507112" w:rsidP="00DA5F49">
            <w:pPr>
              <w:pStyle w:val="TAL"/>
              <w:rPr>
                <w:sz w:val="16"/>
              </w:rPr>
            </w:pPr>
            <w:r>
              <w:rPr>
                <w:sz w:val="16"/>
              </w:rPr>
              <w:t>agreed</w:t>
            </w:r>
          </w:p>
        </w:tc>
        <w:tc>
          <w:tcPr>
            <w:tcW w:w="0" w:type="auto"/>
          </w:tcPr>
          <w:p w14:paraId="66E8BB31" w14:textId="77777777" w:rsidR="00507112" w:rsidRPr="002901BB" w:rsidRDefault="00507112" w:rsidP="00DA5F49">
            <w:pPr>
              <w:pStyle w:val="TAL"/>
              <w:rPr>
                <w:sz w:val="16"/>
              </w:rPr>
            </w:pPr>
          </w:p>
        </w:tc>
        <w:tc>
          <w:tcPr>
            <w:tcW w:w="0" w:type="auto"/>
          </w:tcPr>
          <w:p w14:paraId="09623254" w14:textId="77777777" w:rsidR="00507112" w:rsidRPr="002901BB" w:rsidRDefault="00507112" w:rsidP="00DA5F49">
            <w:pPr>
              <w:pStyle w:val="TAL"/>
              <w:rPr>
                <w:sz w:val="16"/>
              </w:rPr>
            </w:pPr>
          </w:p>
        </w:tc>
      </w:tr>
      <w:tr w:rsidR="00507112" w14:paraId="4AF383DA" w14:textId="77777777" w:rsidTr="00DA5F49">
        <w:tc>
          <w:tcPr>
            <w:tcW w:w="0" w:type="auto"/>
          </w:tcPr>
          <w:p w14:paraId="5D3EDFD6" w14:textId="77777777" w:rsidR="00507112" w:rsidRPr="002901BB" w:rsidRDefault="00507112" w:rsidP="00DA5F49">
            <w:pPr>
              <w:pStyle w:val="TAL"/>
              <w:rPr>
                <w:sz w:val="16"/>
              </w:rPr>
            </w:pPr>
            <w:r>
              <w:rPr>
                <w:sz w:val="16"/>
              </w:rPr>
              <w:t>R5-250497</w:t>
            </w:r>
          </w:p>
        </w:tc>
        <w:tc>
          <w:tcPr>
            <w:tcW w:w="0" w:type="auto"/>
          </w:tcPr>
          <w:p w14:paraId="501DEEA8" w14:textId="77777777" w:rsidR="00507112" w:rsidRPr="002901BB" w:rsidRDefault="00507112" w:rsidP="00DA5F49">
            <w:pPr>
              <w:pStyle w:val="TAL"/>
              <w:rPr>
                <w:sz w:val="16"/>
              </w:rPr>
            </w:pPr>
            <w:r>
              <w:rPr>
                <w:sz w:val="16"/>
              </w:rPr>
              <w:t xml:space="preserve">Addition of new UE capabilities for supporting </w:t>
            </w:r>
            <w:proofErr w:type="spellStart"/>
            <w:r>
              <w:rPr>
                <w:sz w:val="16"/>
              </w:rPr>
              <w:t>multiRx</w:t>
            </w:r>
            <w:proofErr w:type="spellEnd"/>
            <w:r>
              <w:rPr>
                <w:sz w:val="16"/>
              </w:rPr>
              <w:t xml:space="preserve"> test cases</w:t>
            </w:r>
          </w:p>
        </w:tc>
        <w:tc>
          <w:tcPr>
            <w:tcW w:w="0" w:type="auto"/>
          </w:tcPr>
          <w:p w14:paraId="27597BAC" w14:textId="77777777" w:rsidR="00507112" w:rsidRPr="002901BB" w:rsidRDefault="00507112" w:rsidP="00DA5F49">
            <w:pPr>
              <w:pStyle w:val="TAL"/>
              <w:rPr>
                <w:sz w:val="16"/>
              </w:rPr>
            </w:pPr>
            <w:r>
              <w:rPr>
                <w:sz w:val="16"/>
              </w:rPr>
              <w:t>Nokia</w:t>
            </w:r>
          </w:p>
        </w:tc>
        <w:tc>
          <w:tcPr>
            <w:tcW w:w="0" w:type="auto"/>
          </w:tcPr>
          <w:p w14:paraId="2EEA4AC1" w14:textId="77777777" w:rsidR="00507112" w:rsidRPr="002901BB" w:rsidRDefault="00507112" w:rsidP="00DA5F49">
            <w:pPr>
              <w:pStyle w:val="TAL"/>
              <w:rPr>
                <w:sz w:val="16"/>
              </w:rPr>
            </w:pPr>
            <w:r>
              <w:rPr>
                <w:sz w:val="16"/>
              </w:rPr>
              <w:t>revised</w:t>
            </w:r>
          </w:p>
        </w:tc>
        <w:tc>
          <w:tcPr>
            <w:tcW w:w="0" w:type="auto"/>
          </w:tcPr>
          <w:p w14:paraId="6D429CB6" w14:textId="77777777" w:rsidR="00507112" w:rsidRPr="002901BB" w:rsidRDefault="00507112" w:rsidP="00DA5F49">
            <w:pPr>
              <w:pStyle w:val="TAL"/>
              <w:rPr>
                <w:sz w:val="16"/>
              </w:rPr>
            </w:pPr>
          </w:p>
        </w:tc>
        <w:tc>
          <w:tcPr>
            <w:tcW w:w="0" w:type="auto"/>
          </w:tcPr>
          <w:p w14:paraId="2F82E0B6" w14:textId="77777777" w:rsidR="00507112" w:rsidRPr="002901BB" w:rsidRDefault="00507112" w:rsidP="00DA5F49">
            <w:pPr>
              <w:pStyle w:val="TAL"/>
              <w:rPr>
                <w:sz w:val="16"/>
              </w:rPr>
            </w:pPr>
            <w:r>
              <w:rPr>
                <w:sz w:val="16"/>
              </w:rPr>
              <w:t>R5-251692</w:t>
            </w:r>
          </w:p>
        </w:tc>
      </w:tr>
      <w:tr w:rsidR="00507112" w14:paraId="21B63EE0" w14:textId="77777777" w:rsidTr="00DA5F49">
        <w:tc>
          <w:tcPr>
            <w:tcW w:w="0" w:type="auto"/>
          </w:tcPr>
          <w:p w14:paraId="7B1624F3" w14:textId="77777777" w:rsidR="00507112" w:rsidRPr="002901BB" w:rsidRDefault="00507112" w:rsidP="00DA5F49">
            <w:pPr>
              <w:pStyle w:val="TAL"/>
              <w:rPr>
                <w:sz w:val="16"/>
              </w:rPr>
            </w:pPr>
            <w:r>
              <w:rPr>
                <w:sz w:val="16"/>
              </w:rPr>
              <w:t>R5-250498</w:t>
            </w:r>
          </w:p>
        </w:tc>
        <w:tc>
          <w:tcPr>
            <w:tcW w:w="0" w:type="auto"/>
          </w:tcPr>
          <w:p w14:paraId="1B94678E" w14:textId="77777777" w:rsidR="00507112" w:rsidRPr="002901BB" w:rsidRDefault="00507112" w:rsidP="00DA5F49">
            <w:pPr>
              <w:pStyle w:val="TAL"/>
              <w:rPr>
                <w:sz w:val="16"/>
              </w:rPr>
            </w:pPr>
            <w:r>
              <w:rPr>
                <w:sz w:val="16"/>
              </w:rPr>
              <w:t xml:space="preserve">Addition of test applicability statements for </w:t>
            </w:r>
            <w:proofErr w:type="spellStart"/>
            <w:r>
              <w:rPr>
                <w:sz w:val="16"/>
              </w:rPr>
              <w:t>multiRx</w:t>
            </w:r>
            <w:proofErr w:type="spellEnd"/>
            <w:r>
              <w:rPr>
                <w:sz w:val="16"/>
              </w:rPr>
              <w:t xml:space="preserve"> test cases</w:t>
            </w:r>
          </w:p>
        </w:tc>
        <w:tc>
          <w:tcPr>
            <w:tcW w:w="0" w:type="auto"/>
          </w:tcPr>
          <w:p w14:paraId="27556E02" w14:textId="77777777" w:rsidR="00507112" w:rsidRPr="002901BB" w:rsidRDefault="00507112" w:rsidP="00DA5F49">
            <w:pPr>
              <w:pStyle w:val="TAL"/>
              <w:rPr>
                <w:sz w:val="16"/>
              </w:rPr>
            </w:pPr>
            <w:r>
              <w:rPr>
                <w:sz w:val="16"/>
              </w:rPr>
              <w:t>Nokia</w:t>
            </w:r>
          </w:p>
        </w:tc>
        <w:tc>
          <w:tcPr>
            <w:tcW w:w="0" w:type="auto"/>
          </w:tcPr>
          <w:p w14:paraId="1369F7C7" w14:textId="77777777" w:rsidR="00507112" w:rsidRPr="002901BB" w:rsidRDefault="00507112" w:rsidP="00DA5F49">
            <w:pPr>
              <w:pStyle w:val="TAL"/>
              <w:rPr>
                <w:sz w:val="16"/>
              </w:rPr>
            </w:pPr>
            <w:r>
              <w:rPr>
                <w:sz w:val="16"/>
              </w:rPr>
              <w:t>revised</w:t>
            </w:r>
          </w:p>
        </w:tc>
        <w:tc>
          <w:tcPr>
            <w:tcW w:w="0" w:type="auto"/>
          </w:tcPr>
          <w:p w14:paraId="635357D8" w14:textId="77777777" w:rsidR="00507112" w:rsidRPr="002901BB" w:rsidRDefault="00507112" w:rsidP="00DA5F49">
            <w:pPr>
              <w:pStyle w:val="TAL"/>
              <w:rPr>
                <w:sz w:val="16"/>
              </w:rPr>
            </w:pPr>
          </w:p>
        </w:tc>
        <w:tc>
          <w:tcPr>
            <w:tcW w:w="0" w:type="auto"/>
          </w:tcPr>
          <w:p w14:paraId="0F5DEF69" w14:textId="77777777" w:rsidR="00507112" w:rsidRPr="002901BB" w:rsidRDefault="00507112" w:rsidP="00DA5F49">
            <w:pPr>
              <w:pStyle w:val="TAL"/>
              <w:rPr>
                <w:sz w:val="16"/>
              </w:rPr>
            </w:pPr>
            <w:r>
              <w:rPr>
                <w:sz w:val="16"/>
              </w:rPr>
              <w:t>R5-251669</w:t>
            </w:r>
          </w:p>
        </w:tc>
      </w:tr>
      <w:tr w:rsidR="00507112" w14:paraId="79E2EF5E" w14:textId="77777777" w:rsidTr="00DA5F49">
        <w:tc>
          <w:tcPr>
            <w:tcW w:w="0" w:type="auto"/>
          </w:tcPr>
          <w:p w14:paraId="6796E5E6" w14:textId="77777777" w:rsidR="00507112" w:rsidRPr="002901BB" w:rsidRDefault="00507112" w:rsidP="00DA5F49">
            <w:pPr>
              <w:pStyle w:val="TAL"/>
              <w:rPr>
                <w:sz w:val="16"/>
              </w:rPr>
            </w:pPr>
            <w:r>
              <w:rPr>
                <w:sz w:val="16"/>
              </w:rPr>
              <w:t>R5-250499</w:t>
            </w:r>
          </w:p>
        </w:tc>
        <w:tc>
          <w:tcPr>
            <w:tcW w:w="0" w:type="auto"/>
          </w:tcPr>
          <w:p w14:paraId="22FE902F" w14:textId="77777777" w:rsidR="00507112" w:rsidRPr="002901BB" w:rsidRDefault="00507112" w:rsidP="00DA5F49">
            <w:pPr>
              <w:pStyle w:val="TAL"/>
              <w:rPr>
                <w:sz w:val="16"/>
              </w:rPr>
            </w:pPr>
            <w:r>
              <w:rPr>
                <w:sz w:val="16"/>
              </w:rPr>
              <w:t>WP UE Conformance – NR support for dedicated spectrum less than 5MHz for FR1</w:t>
            </w:r>
          </w:p>
        </w:tc>
        <w:tc>
          <w:tcPr>
            <w:tcW w:w="0" w:type="auto"/>
          </w:tcPr>
          <w:p w14:paraId="1AEE1692" w14:textId="77777777" w:rsidR="00507112" w:rsidRPr="002901BB" w:rsidRDefault="00507112" w:rsidP="00DA5F49">
            <w:pPr>
              <w:pStyle w:val="TAL"/>
              <w:rPr>
                <w:sz w:val="16"/>
              </w:rPr>
            </w:pPr>
            <w:r>
              <w:rPr>
                <w:sz w:val="16"/>
              </w:rPr>
              <w:t>Nokia</w:t>
            </w:r>
          </w:p>
        </w:tc>
        <w:tc>
          <w:tcPr>
            <w:tcW w:w="0" w:type="auto"/>
          </w:tcPr>
          <w:p w14:paraId="3AE49B0F" w14:textId="77777777" w:rsidR="00507112" w:rsidRPr="002901BB" w:rsidRDefault="00507112" w:rsidP="00DA5F49">
            <w:pPr>
              <w:pStyle w:val="TAL"/>
              <w:rPr>
                <w:sz w:val="16"/>
              </w:rPr>
            </w:pPr>
            <w:r>
              <w:rPr>
                <w:sz w:val="16"/>
              </w:rPr>
              <w:t>noted</w:t>
            </w:r>
          </w:p>
        </w:tc>
        <w:tc>
          <w:tcPr>
            <w:tcW w:w="0" w:type="auto"/>
          </w:tcPr>
          <w:p w14:paraId="6F1D54E1" w14:textId="77777777" w:rsidR="00507112" w:rsidRPr="002901BB" w:rsidRDefault="00507112" w:rsidP="00DA5F49">
            <w:pPr>
              <w:pStyle w:val="TAL"/>
              <w:rPr>
                <w:sz w:val="16"/>
              </w:rPr>
            </w:pPr>
          </w:p>
        </w:tc>
        <w:tc>
          <w:tcPr>
            <w:tcW w:w="0" w:type="auto"/>
          </w:tcPr>
          <w:p w14:paraId="534E320D" w14:textId="77777777" w:rsidR="00507112" w:rsidRPr="002901BB" w:rsidRDefault="00507112" w:rsidP="00DA5F49">
            <w:pPr>
              <w:pStyle w:val="TAL"/>
              <w:rPr>
                <w:sz w:val="16"/>
              </w:rPr>
            </w:pPr>
          </w:p>
        </w:tc>
      </w:tr>
      <w:tr w:rsidR="00507112" w14:paraId="2690846A" w14:textId="77777777" w:rsidTr="00DA5F49">
        <w:tc>
          <w:tcPr>
            <w:tcW w:w="0" w:type="auto"/>
          </w:tcPr>
          <w:p w14:paraId="1205D067" w14:textId="77777777" w:rsidR="00507112" w:rsidRPr="002901BB" w:rsidRDefault="00507112" w:rsidP="00DA5F49">
            <w:pPr>
              <w:pStyle w:val="TAL"/>
              <w:rPr>
                <w:sz w:val="16"/>
              </w:rPr>
            </w:pPr>
            <w:r>
              <w:rPr>
                <w:sz w:val="16"/>
              </w:rPr>
              <w:t>R5-250500</w:t>
            </w:r>
          </w:p>
        </w:tc>
        <w:tc>
          <w:tcPr>
            <w:tcW w:w="0" w:type="auto"/>
          </w:tcPr>
          <w:p w14:paraId="0418BE96" w14:textId="77777777" w:rsidR="00507112" w:rsidRPr="002901BB" w:rsidRDefault="00507112" w:rsidP="00DA5F49">
            <w:pPr>
              <w:pStyle w:val="TAL"/>
              <w:rPr>
                <w:sz w:val="16"/>
              </w:rPr>
            </w:pPr>
            <w:r>
              <w:rPr>
                <w:sz w:val="16"/>
              </w:rPr>
              <w:t>SR UE Conformance – NR support for dedicated spectrum less than 5MHz for FR1</w:t>
            </w:r>
          </w:p>
        </w:tc>
        <w:tc>
          <w:tcPr>
            <w:tcW w:w="0" w:type="auto"/>
          </w:tcPr>
          <w:p w14:paraId="445438B0" w14:textId="77777777" w:rsidR="00507112" w:rsidRPr="002901BB" w:rsidRDefault="00507112" w:rsidP="00DA5F49">
            <w:pPr>
              <w:pStyle w:val="TAL"/>
              <w:rPr>
                <w:sz w:val="16"/>
              </w:rPr>
            </w:pPr>
            <w:r>
              <w:rPr>
                <w:sz w:val="16"/>
              </w:rPr>
              <w:t>Nokia</w:t>
            </w:r>
          </w:p>
        </w:tc>
        <w:tc>
          <w:tcPr>
            <w:tcW w:w="0" w:type="auto"/>
          </w:tcPr>
          <w:p w14:paraId="6E0F9A9E" w14:textId="77777777" w:rsidR="00507112" w:rsidRPr="002901BB" w:rsidRDefault="00507112" w:rsidP="00DA5F49">
            <w:pPr>
              <w:pStyle w:val="TAL"/>
              <w:rPr>
                <w:sz w:val="16"/>
              </w:rPr>
            </w:pPr>
            <w:r>
              <w:rPr>
                <w:sz w:val="16"/>
              </w:rPr>
              <w:t>noted</w:t>
            </w:r>
          </w:p>
        </w:tc>
        <w:tc>
          <w:tcPr>
            <w:tcW w:w="0" w:type="auto"/>
          </w:tcPr>
          <w:p w14:paraId="67AB81B4" w14:textId="77777777" w:rsidR="00507112" w:rsidRPr="002901BB" w:rsidRDefault="00507112" w:rsidP="00DA5F49">
            <w:pPr>
              <w:pStyle w:val="TAL"/>
              <w:rPr>
                <w:sz w:val="16"/>
              </w:rPr>
            </w:pPr>
          </w:p>
        </w:tc>
        <w:tc>
          <w:tcPr>
            <w:tcW w:w="0" w:type="auto"/>
          </w:tcPr>
          <w:p w14:paraId="399BBC38" w14:textId="77777777" w:rsidR="00507112" w:rsidRPr="002901BB" w:rsidRDefault="00507112" w:rsidP="00DA5F49">
            <w:pPr>
              <w:pStyle w:val="TAL"/>
              <w:rPr>
                <w:sz w:val="16"/>
              </w:rPr>
            </w:pPr>
          </w:p>
        </w:tc>
      </w:tr>
      <w:tr w:rsidR="00507112" w14:paraId="2939012F" w14:textId="77777777" w:rsidTr="00DA5F49">
        <w:tc>
          <w:tcPr>
            <w:tcW w:w="0" w:type="auto"/>
          </w:tcPr>
          <w:p w14:paraId="1134A8B5" w14:textId="77777777" w:rsidR="00507112" w:rsidRPr="002901BB" w:rsidRDefault="00507112" w:rsidP="00DA5F49">
            <w:pPr>
              <w:pStyle w:val="TAL"/>
              <w:rPr>
                <w:sz w:val="16"/>
              </w:rPr>
            </w:pPr>
            <w:r>
              <w:rPr>
                <w:sz w:val="16"/>
              </w:rPr>
              <w:t>R5-250501</w:t>
            </w:r>
          </w:p>
        </w:tc>
        <w:tc>
          <w:tcPr>
            <w:tcW w:w="0" w:type="auto"/>
          </w:tcPr>
          <w:p w14:paraId="2C38E532"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21.19 for CEN alignments</w:t>
            </w:r>
          </w:p>
        </w:tc>
        <w:tc>
          <w:tcPr>
            <w:tcW w:w="0" w:type="auto"/>
          </w:tcPr>
          <w:p w14:paraId="1DBD86E8" w14:textId="77777777" w:rsidR="00507112" w:rsidRPr="002901BB" w:rsidRDefault="00507112" w:rsidP="00DA5F49">
            <w:pPr>
              <w:pStyle w:val="TAL"/>
              <w:rPr>
                <w:sz w:val="16"/>
              </w:rPr>
            </w:pPr>
            <w:r>
              <w:rPr>
                <w:sz w:val="16"/>
              </w:rPr>
              <w:t>Qualcomm Incorporated</w:t>
            </w:r>
          </w:p>
        </w:tc>
        <w:tc>
          <w:tcPr>
            <w:tcW w:w="0" w:type="auto"/>
          </w:tcPr>
          <w:p w14:paraId="0AED40A9" w14:textId="77777777" w:rsidR="00507112" w:rsidRPr="002901BB" w:rsidRDefault="00507112" w:rsidP="00DA5F49">
            <w:pPr>
              <w:pStyle w:val="TAL"/>
              <w:rPr>
                <w:sz w:val="16"/>
              </w:rPr>
            </w:pPr>
            <w:r>
              <w:rPr>
                <w:sz w:val="16"/>
              </w:rPr>
              <w:t>revised</w:t>
            </w:r>
          </w:p>
        </w:tc>
        <w:tc>
          <w:tcPr>
            <w:tcW w:w="0" w:type="auto"/>
          </w:tcPr>
          <w:p w14:paraId="4AD646B8" w14:textId="77777777" w:rsidR="00507112" w:rsidRPr="002901BB" w:rsidRDefault="00507112" w:rsidP="00DA5F49">
            <w:pPr>
              <w:pStyle w:val="TAL"/>
              <w:rPr>
                <w:sz w:val="16"/>
              </w:rPr>
            </w:pPr>
          </w:p>
        </w:tc>
        <w:tc>
          <w:tcPr>
            <w:tcW w:w="0" w:type="auto"/>
          </w:tcPr>
          <w:p w14:paraId="1963EAF2" w14:textId="77777777" w:rsidR="00507112" w:rsidRPr="002901BB" w:rsidRDefault="00507112" w:rsidP="00DA5F49">
            <w:pPr>
              <w:pStyle w:val="TAL"/>
              <w:rPr>
                <w:sz w:val="16"/>
              </w:rPr>
            </w:pPr>
            <w:r>
              <w:rPr>
                <w:sz w:val="16"/>
              </w:rPr>
              <w:t>R5-251340</w:t>
            </w:r>
          </w:p>
        </w:tc>
      </w:tr>
      <w:tr w:rsidR="00507112" w14:paraId="04F0BE9E" w14:textId="77777777" w:rsidTr="00DA5F49">
        <w:tc>
          <w:tcPr>
            <w:tcW w:w="0" w:type="auto"/>
          </w:tcPr>
          <w:p w14:paraId="0AEF358E" w14:textId="77777777" w:rsidR="00507112" w:rsidRPr="002901BB" w:rsidRDefault="00507112" w:rsidP="00DA5F49">
            <w:pPr>
              <w:pStyle w:val="TAL"/>
              <w:rPr>
                <w:sz w:val="16"/>
              </w:rPr>
            </w:pPr>
            <w:r>
              <w:rPr>
                <w:sz w:val="16"/>
              </w:rPr>
              <w:t>R5-250502</w:t>
            </w:r>
          </w:p>
        </w:tc>
        <w:tc>
          <w:tcPr>
            <w:tcW w:w="0" w:type="auto"/>
          </w:tcPr>
          <w:p w14:paraId="15E63505"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21.20 for CEN alignments</w:t>
            </w:r>
          </w:p>
        </w:tc>
        <w:tc>
          <w:tcPr>
            <w:tcW w:w="0" w:type="auto"/>
          </w:tcPr>
          <w:p w14:paraId="3B8CCFA4" w14:textId="77777777" w:rsidR="00507112" w:rsidRPr="002901BB" w:rsidRDefault="00507112" w:rsidP="00DA5F49">
            <w:pPr>
              <w:pStyle w:val="TAL"/>
              <w:rPr>
                <w:sz w:val="16"/>
              </w:rPr>
            </w:pPr>
            <w:r>
              <w:rPr>
                <w:sz w:val="16"/>
              </w:rPr>
              <w:t>Qualcomm Incorporated</w:t>
            </w:r>
          </w:p>
        </w:tc>
        <w:tc>
          <w:tcPr>
            <w:tcW w:w="0" w:type="auto"/>
          </w:tcPr>
          <w:p w14:paraId="2406A3B7" w14:textId="77777777" w:rsidR="00507112" w:rsidRPr="002901BB" w:rsidRDefault="00507112" w:rsidP="00DA5F49">
            <w:pPr>
              <w:pStyle w:val="TAL"/>
              <w:rPr>
                <w:sz w:val="16"/>
              </w:rPr>
            </w:pPr>
            <w:r>
              <w:rPr>
                <w:sz w:val="16"/>
              </w:rPr>
              <w:t>revised</w:t>
            </w:r>
          </w:p>
        </w:tc>
        <w:tc>
          <w:tcPr>
            <w:tcW w:w="0" w:type="auto"/>
          </w:tcPr>
          <w:p w14:paraId="2DC374DB" w14:textId="77777777" w:rsidR="00507112" w:rsidRPr="002901BB" w:rsidRDefault="00507112" w:rsidP="00DA5F49">
            <w:pPr>
              <w:pStyle w:val="TAL"/>
              <w:rPr>
                <w:sz w:val="16"/>
              </w:rPr>
            </w:pPr>
          </w:p>
        </w:tc>
        <w:tc>
          <w:tcPr>
            <w:tcW w:w="0" w:type="auto"/>
          </w:tcPr>
          <w:p w14:paraId="3E66B313" w14:textId="77777777" w:rsidR="00507112" w:rsidRPr="002901BB" w:rsidRDefault="00507112" w:rsidP="00DA5F49">
            <w:pPr>
              <w:pStyle w:val="TAL"/>
              <w:rPr>
                <w:sz w:val="16"/>
              </w:rPr>
            </w:pPr>
            <w:r>
              <w:rPr>
                <w:sz w:val="16"/>
              </w:rPr>
              <w:t>R5-251341</w:t>
            </w:r>
          </w:p>
        </w:tc>
      </w:tr>
      <w:tr w:rsidR="00507112" w14:paraId="66FBF3FE" w14:textId="77777777" w:rsidTr="00DA5F49">
        <w:tc>
          <w:tcPr>
            <w:tcW w:w="0" w:type="auto"/>
          </w:tcPr>
          <w:p w14:paraId="22CD574B" w14:textId="77777777" w:rsidR="00507112" w:rsidRPr="002901BB" w:rsidRDefault="00507112" w:rsidP="00DA5F49">
            <w:pPr>
              <w:pStyle w:val="TAL"/>
              <w:rPr>
                <w:sz w:val="16"/>
              </w:rPr>
            </w:pPr>
            <w:r>
              <w:rPr>
                <w:sz w:val="16"/>
              </w:rPr>
              <w:t>R5-250503</w:t>
            </w:r>
          </w:p>
        </w:tc>
        <w:tc>
          <w:tcPr>
            <w:tcW w:w="0" w:type="auto"/>
          </w:tcPr>
          <w:p w14:paraId="3A9A8BF3"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21.21 for CEN alignments</w:t>
            </w:r>
          </w:p>
        </w:tc>
        <w:tc>
          <w:tcPr>
            <w:tcW w:w="0" w:type="auto"/>
          </w:tcPr>
          <w:p w14:paraId="55F7A97D" w14:textId="77777777" w:rsidR="00507112" w:rsidRPr="002901BB" w:rsidRDefault="00507112" w:rsidP="00DA5F49">
            <w:pPr>
              <w:pStyle w:val="TAL"/>
              <w:rPr>
                <w:sz w:val="16"/>
              </w:rPr>
            </w:pPr>
            <w:r>
              <w:rPr>
                <w:sz w:val="16"/>
              </w:rPr>
              <w:t>Qualcomm Incorporated</w:t>
            </w:r>
          </w:p>
        </w:tc>
        <w:tc>
          <w:tcPr>
            <w:tcW w:w="0" w:type="auto"/>
          </w:tcPr>
          <w:p w14:paraId="192E13CD" w14:textId="77777777" w:rsidR="00507112" w:rsidRPr="002901BB" w:rsidRDefault="00507112" w:rsidP="00DA5F49">
            <w:pPr>
              <w:pStyle w:val="TAL"/>
              <w:rPr>
                <w:sz w:val="16"/>
              </w:rPr>
            </w:pPr>
            <w:r>
              <w:rPr>
                <w:sz w:val="16"/>
              </w:rPr>
              <w:t>revised</w:t>
            </w:r>
          </w:p>
        </w:tc>
        <w:tc>
          <w:tcPr>
            <w:tcW w:w="0" w:type="auto"/>
          </w:tcPr>
          <w:p w14:paraId="17BA6ED3" w14:textId="77777777" w:rsidR="00507112" w:rsidRPr="002901BB" w:rsidRDefault="00507112" w:rsidP="00DA5F49">
            <w:pPr>
              <w:pStyle w:val="TAL"/>
              <w:rPr>
                <w:sz w:val="16"/>
              </w:rPr>
            </w:pPr>
          </w:p>
        </w:tc>
        <w:tc>
          <w:tcPr>
            <w:tcW w:w="0" w:type="auto"/>
          </w:tcPr>
          <w:p w14:paraId="663A55D7" w14:textId="77777777" w:rsidR="00507112" w:rsidRPr="002901BB" w:rsidRDefault="00507112" w:rsidP="00DA5F49">
            <w:pPr>
              <w:pStyle w:val="TAL"/>
              <w:rPr>
                <w:sz w:val="16"/>
              </w:rPr>
            </w:pPr>
            <w:r>
              <w:rPr>
                <w:sz w:val="16"/>
              </w:rPr>
              <w:t>R5-251342</w:t>
            </w:r>
          </w:p>
        </w:tc>
      </w:tr>
      <w:tr w:rsidR="00507112" w14:paraId="459FC934" w14:textId="77777777" w:rsidTr="00DA5F49">
        <w:tc>
          <w:tcPr>
            <w:tcW w:w="0" w:type="auto"/>
          </w:tcPr>
          <w:p w14:paraId="6ACC3DC6" w14:textId="77777777" w:rsidR="00507112" w:rsidRPr="002901BB" w:rsidRDefault="00507112" w:rsidP="00DA5F49">
            <w:pPr>
              <w:pStyle w:val="TAL"/>
              <w:rPr>
                <w:sz w:val="16"/>
              </w:rPr>
            </w:pPr>
            <w:r>
              <w:rPr>
                <w:sz w:val="16"/>
              </w:rPr>
              <w:t>R5-250504</w:t>
            </w:r>
          </w:p>
        </w:tc>
        <w:tc>
          <w:tcPr>
            <w:tcW w:w="0" w:type="auto"/>
          </w:tcPr>
          <w:p w14:paraId="386AC15A"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21.22 for CEN alignments</w:t>
            </w:r>
          </w:p>
        </w:tc>
        <w:tc>
          <w:tcPr>
            <w:tcW w:w="0" w:type="auto"/>
          </w:tcPr>
          <w:p w14:paraId="72886D3D" w14:textId="77777777" w:rsidR="00507112" w:rsidRPr="002901BB" w:rsidRDefault="00507112" w:rsidP="00DA5F49">
            <w:pPr>
              <w:pStyle w:val="TAL"/>
              <w:rPr>
                <w:sz w:val="16"/>
              </w:rPr>
            </w:pPr>
            <w:r>
              <w:rPr>
                <w:sz w:val="16"/>
              </w:rPr>
              <w:t>Qualcomm Incorporated</w:t>
            </w:r>
          </w:p>
        </w:tc>
        <w:tc>
          <w:tcPr>
            <w:tcW w:w="0" w:type="auto"/>
          </w:tcPr>
          <w:p w14:paraId="76D3AB4D" w14:textId="77777777" w:rsidR="00507112" w:rsidRPr="002901BB" w:rsidRDefault="00507112" w:rsidP="00DA5F49">
            <w:pPr>
              <w:pStyle w:val="TAL"/>
              <w:rPr>
                <w:sz w:val="16"/>
              </w:rPr>
            </w:pPr>
            <w:r>
              <w:rPr>
                <w:sz w:val="16"/>
              </w:rPr>
              <w:t>revised</w:t>
            </w:r>
          </w:p>
        </w:tc>
        <w:tc>
          <w:tcPr>
            <w:tcW w:w="0" w:type="auto"/>
          </w:tcPr>
          <w:p w14:paraId="315FA9C7" w14:textId="77777777" w:rsidR="00507112" w:rsidRPr="002901BB" w:rsidRDefault="00507112" w:rsidP="00DA5F49">
            <w:pPr>
              <w:pStyle w:val="TAL"/>
              <w:rPr>
                <w:sz w:val="16"/>
              </w:rPr>
            </w:pPr>
          </w:p>
        </w:tc>
        <w:tc>
          <w:tcPr>
            <w:tcW w:w="0" w:type="auto"/>
          </w:tcPr>
          <w:p w14:paraId="3E00F40F" w14:textId="77777777" w:rsidR="00507112" w:rsidRPr="002901BB" w:rsidRDefault="00507112" w:rsidP="00DA5F49">
            <w:pPr>
              <w:pStyle w:val="TAL"/>
              <w:rPr>
                <w:sz w:val="16"/>
              </w:rPr>
            </w:pPr>
            <w:r>
              <w:rPr>
                <w:sz w:val="16"/>
              </w:rPr>
              <w:t>R5-251343</w:t>
            </w:r>
          </w:p>
        </w:tc>
      </w:tr>
      <w:tr w:rsidR="00507112" w14:paraId="7930F13F" w14:textId="77777777" w:rsidTr="00DA5F49">
        <w:tc>
          <w:tcPr>
            <w:tcW w:w="0" w:type="auto"/>
          </w:tcPr>
          <w:p w14:paraId="1DF69CFF" w14:textId="77777777" w:rsidR="00507112" w:rsidRPr="002901BB" w:rsidRDefault="00507112" w:rsidP="00DA5F49">
            <w:pPr>
              <w:pStyle w:val="TAL"/>
              <w:rPr>
                <w:sz w:val="16"/>
              </w:rPr>
            </w:pPr>
            <w:r>
              <w:rPr>
                <w:sz w:val="16"/>
              </w:rPr>
              <w:t>R5-250505</w:t>
            </w:r>
          </w:p>
        </w:tc>
        <w:tc>
          <w:tcPr>
            <w:tcW w:w="0" w:type="auto"/>
          </w:tcPr>
          <w:p w14:paraId="18F19298"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21.23 for CEN alignments</w:t>
            </w:r>
          </w:p>
        </w:tc>
        <w:tc>
          <w:tcPr>
            <w:tcW w:w="0" w:type="auto"/>
          </w:tcPr>
          <w:p w14:paraId="06918E4A" w14:textId="77777777" w:rsidR="00507112" w:rsidRPr="002901BB" w:rsidRDefault="00507112" w:rsidP="00DA5F49">
            <w:pPr>
              <w:pStyle w:val="TAL"/>
              <w:rPr>
                <w:sz w:val="16"/>
              </w:rPr>
            </w:pPr>
            <w:r>
              <w:rPr>
                <w:sz w:val="16"/>
              </w:rPr>
              <w:t>Qualcomm Incorporated</w:t>
            </w:r>
          </w:p>
        </w:tc>
        <w:tc>
          <w:tcPr>
            <w:tcW w:w="0" w:type="auto"/>
          </w:tcPr>
          <w:p w14:paraId="190C61C9" w14:textId="77777777" w:rsidR="00507112" w:rsidRPr="002901BB" w:rsidRDefault="00507112" w:rsidP="00DA5F49">
            <w:pPr>
              <w:pStyle w:val="TAL"/>
              <w:rPr>
                <w:sz w:val="16"/>
              </w:rPr>
            </w:pPr>
            <w:r>
              <w:rPr>
                <w:sz w:val="16"/>
              </w:rPr>
              <w:t>revised</w:t>
            </w:r>
          </w:p>
        </w:tc>
        <w:tc>
          <w:tcPr>
            <w:tcW w:w="0" w:type="auto"/>
          </w:tcPr>
          <w:p w14:paraId="0B1018A4" w14:textId="77777777" w:rsidR="00507112" w:rsidRPr="002901BB" w:rsidRDefault="00507112" w:rsidP="00DA5F49">
            <w:pPr>
              <w:pStyle w:val="TAL"/>
              <w:rPr>
                <w:sz w:val="16"/>
              </w:rPr>
            </w:pPr>
          </w:p>
        </w:tc>
        <w:tc>
          <w:tcPr>
            <w:tcW w:w="0" w:type="auto"/>
          </w:tcPr>
          <w:p w14:paraId="038DFD09" w14:textId="77777777" w:rsidR="00507112" w:rsidRPr="002901BB" w:rsidRDefault="00507112" w:rsidP="00DA5F49">
            <w:pPr>
              <w:pStyle w:val="TAL"/>
              <w:rPr>
                <w:sz w:val="16"/>
              </w:rPr>
            </w:pPr>
            <w:r>
              <w:rPr>
                <w:sz w:val="16"/>
              </w:rPr>
              <w:t>R5-251344</w:t>
            </w:r>
          </w:p>
        </w:tc>
      </w:tr>
      <w:tr w:rsidR="00507112" w14:paraId="566A4580" w14:textId="77777777" w:rsidTr="00DA5F49">
        <w:tc>
          <w:tcPr>
            <w:tcW w:w="0" w:type="auto"/>
          </w:tcPr>
          <w:p w14:paraId="65A3F9D1" w14:textId="77777777" w:rsidR="00507112" w:rsidRPr="002901BB" w:rsidRDefault="00507112" w:rsidP="00DA5F49">
            <w:pPr>
              <w:pStyle w:val="TAL"/>
              <w:rPr>
                <w:sz w:val="16"/>
              </w:rPr>
            </w:pPr>
            <w:r>
              <w:rPr>
                <w:sz w:val="16"/>
              </w:rPr>
              <w:t>R5-250506</w:t>
            </w:r>
          </w:p>
        </w:tc>
        <w:tc>
          <w:tcPr>
            <w:tcW w:w="0" w:type="auto"/>
          </w:tcPr>
          <w:p w14:paraId="5EB3B18C"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21.24 for CEN alignments</w:t>
            </w:r>
          </w:p>
        </w:tc>
        <w:tc>
          <w:tcPr>
            <w:tcW w:w="0" w:type="auto"/>
          </w:tcPr>
          <w:p w14:paraId="2EAF33E8" w14:textId="77777777" w:rsidR="00507112" w:rsidRPr="002901BB" w:rsidRDefault="00507112" w:rsidP="00DA5F49">
            <w:pPr>
              <w:pStyle w:val="TAL"/>
              <w:rPr>
                <w:sz w:val="16"/>
              </w:rPr>
            </w:pPr>
            <w:r>
              <w:rPr>
                <w:sz w:val="16"/>
              </w:rPr>
              <w:t>Qualcomm Incorporated</w:t>
            </w:r>
          </w:p>
        </w:tc>
        <w:tc>
          <w:tcPr>
            <w:tcW w:w="0" w:type="auto"/>
          </w:tcPr>
          <w:p w14:paraId="12672247" w14:textId="77777777" w:rsidR="00507112" w:rsidRPr="002901BB" w:rsidRDefault="00507112" w:rsidP="00DA5F49">
            <w:pPr>
              <w:pStyle w:val="TAL"/>
              <w:rPr>
                <w:sz w:val="16"/>
              </w:rPr>
            </w:pPr>
            <w:r>
              <w:rPr>
                <w:sz w:val="16"/>
              </w:rPr>
              <w:t>revised</w:t>
            </w:r>
          </w:p>
        </w:tc>
        <w:tc>
          <w:tcPr>
            <w:tcW w:w="0" w:type="auto"/>
          </w:tcPr>
          <w:p w14:paraId="199AACDA" w14:textId="77777777" w:rsidR="00507112" w:rsidRPr="002901BB" w:rsidRDefault="00507112" w:rsidP="00DA5F49">
            <w:pPr>
              <w:pStyle w:val="TAL"/>
              <w:rPr>
                <w:sz w:val="16"/>
              </w:rPr>
            </w:pPr>
          </w:p>
        </w:tc>
        <w:tc>
          <w:tcPr>
            <w:tcW w:w="0" w:type="auto"/>
          </w:tcPr>
          <w:p w14:paraId="5DE5DD5E" w14:textId="77777777" w:rsidR="00507112" w:rsidRPr="002901BB" w:rsidRDefault="00507112" w:rsidP="00DA5F49">
            <w:pPr>
              <w:pStyle w:val="TAL"/>
              <w:rPr>
                <w:sz w:val="16"/>
              </w:rPr>
            </w:pPr>
            <w:r>
              <w:rPr>
                <w:sz w:val="16"/>
              </w:rPr>
              <w:t>R5-251345</w:t>
            </w:r>
          </w:p>
        </w:tc>
      </w:tr>
      <w:tr w:rsidR="00507112" w14:paraId="09526E7C" w14:textId="77777777" w:rsidTr="00DA5F49">
        <w:tc>
          <w:tcPr>
            <w:tcW w:w="0" w:type="auto"/>
          </w:tcPr>
          <w:p w14:paraId="45F91DFC" w14:textId="77777777" w:rsidR="00507112" w:rsidRPr="002901BB" w:rsidRDefault="00507112" w:rsidP="00DA5F49">
            <w:pPr>
              <w:pStyle w:val="TAL"/>
              <w:rPr>
                <w:sz w:val="16"/>
              </w:rPr>
            </w:pPr>
            <w:r>
              <w:rPr>
                <w:sz w:val="16"/>
              </w:rPr>
              <w:t>R5-250507</w:t>
            </w:r>
          </w:p>
        </w:tc>
        <w:tc>
          <w:tcPr>
            <w:tcW w:w="0" w:type="auto"/>
          </w:tcPr>
          <w:p w14:paraId="01002843" w14:textId="77777777" w:rsidR="00507112" w:rsidRPr="002901BB" w:rsidRDefault="00507112" w:rsidP="00DA5F49">
            <w:pPr>
              <w:pStyle w:val="TAL"/>
              <w:rPr>
                <w:sz w:val="16"/>
              </w:rPr>
            </w:pPr>
            <w:r>
              <w:rPr>
                <w:sz w:val="16"/>
              </w:rPr>
              <w:t>Modify output RF spectrum emissions related test cases test frequency rang requirements to be aligned with regular LTE UE requirements</w:t>
            </w:r>
          </w:p>
        </w:tc>
        <w:tc>
          <w:tcPr>
            <w:tcW w:w="0" w:type="auto"/>
          </w:tcPr>
          <w:p w14:paraId="7E155266" w14:textId="77777777" w:rsidR="00507112" w:rsidRPr="002901BB" w:rsidRDefault="00507112" w:rsidP="00DA5F49">
            <w:pPr>
              <w:pStyle w:val="TAL"/>
              <w:rPr>
                <w:sz w:val="16"/>
              </w:rPr>
            </w:pPr>
            <w:r>
              <w:rPr>
                <w:sz w:val="16"/>
              </w:rPr>
              <w:t>Verizon</w:t>
            </w:r>
          </w:p>
        </w:tc>
        <w:tc>
          <w:tcPr>
            <w:tcW w:w="0" w:type="auto"/>
          </w:tcPr>
          <w:p w14:paraId="13071EE0" w14:textId="77777777" w:rsidR="00507112" w:rsidRPr="002901BB" w:rsidRDefault="00507112" w:rsidP="00DA5F49">
            <w:pPr>
              <w:pStyle w:val="TAL"/>
              <w:rPr>
                <w:sz w:val="16"/>
              </w:rPr>
            </w:pPr>
            <w:r>
              <w:rPr>
                <w:sz w:val="16"/>
              </w:rPr>
              <w:t>agreed</w:t>
            </w:r>
          </w:p>
        </w:tc>
        <w:tc>
          <w:tcPr>
            <w:tcW w:w="0" w:type="auto"/>
          </w:tcPr>
          <w:p w14:paraId="13383425" w14:textId="77777777" w:rsidR="00507112" w:rsidRPr="002901BB" w:rsidRDefault="00507112" w:rsidP="00DA5F49">
            <w:pPr>
              <w:pStyle w:val="TAL"/>
              <w:rPr>
                <w:sz w:val="16"/>
              </w:rPr>
            </w:pPr>
          </w:p>
        </w:tc>
        <w:tc>
          <w:tcPr>
            <w:tcW w:w="0" w:type="auto"/>
          </w:tcPr>
          <w:p w14:paraId="6E352ED4" w14:textId="77777777" w:rsidR="00507112" w:rsidRPr="002901BB" w:rsidRDefault="00507112" w:rsidP="00DA5F49">
            <w:pPr>
              <w:pStyle w:val="TAL"/>
              <w:rPr>
                <w:sz w:val="16"/>
              </w:rPr>
            </w:pPr>
          </w:p>
        </w:tc>
      </w:tr>
      <w:tr w:rsidR="00507112" w14:paraId="48667C3A" w14:textId="77777777" w:rsidTr="00DA5F49">
        <w:tc>
          <w:tcPr>
            <w:tcW w:w="0" w:type="auto"/>
          </w:tcPr>
          <w:p w14:paraId="3A653B14" w14:textId="77777777" w:rsidR="00507112" w:rsidRPr="002901BB" w:rsidRDefault="00507112" w:rsidP="00DA5F49">
            <w:pPr>
              <w:pStyle w:val="TAL"/>
              <w:rPr>
                <w:sz w:val="16"/>
              </w:rPr>
            </w:pPr>
            <w:r>
              <w:rPr>
                <w:sz w:val="16"/>
              </w:rPr>
              <w:t>R5-250508</w:t>
            </w:r>
          </w:p>
        </w:tc>
        <w:tc>
          <w:tcPr>
            <w:tcW w:w="0" w:type="auto"/>
          </w:tcPr>
          <w:p w14:paraId="5898324D" w14:textId="77777777" w:rsidR="00507112" w:rsidRPr="002901BB" w:rsidRDefault="00507112" w:rsidP="00DA5F49">
            <w:pPr>
              <w:pStyle w:val="TAL"/>
              <w:rPr>
                <w:sz w:val="16"/>
              </w:rPr>
            </w:pPr>
            <w:r>
              <w:rPr>
                <w:sz w:val="16"/>
              </w:rPr>
              <w:t>Update test case 7.20</w:t>
            </w:r>
          </w:p>
        </w:tc>
        <w:tc>
          <w:tcPr>
            <w:tcW w:w="0" w:type="auto"/>
          </w:tcPr>
          <w:p w14:paraId="61CE8B1D" w14:textId="77777777" w:rsidR="00507112" w:rsidRPr="002901BB" w:rsidRDefault="00507112" w:rsidP="00DA5F49">
            <w:pPr>
              <w:pStyle w:val="TAL"/>
              <w:rPr>
                <w:sz w:val="16"/>
              </w:rPr>
            </w:pPr>
            <w:r>
              <w:rPr>
                <w:sz w:val="16"/>
              </w:rPr>
              <w:t>Ericsson</w:t>
            </w:r>
          </w:p>
        </w:tc>
        <w:tc>
          <w:tcPr>
            <w:tcW w:w="0" w:type="auto"/>
          </w:tcPr>
          <w:p w14:paraId="4BBBBAE4" w14:textId="77777777" w:rsidR="00507112" w:rsidRPr="002901BB" w:rsidRDefault="00507112" w:rsidP="00DA5F49">
            <w:pPr>
              <w:pStyle w:val="TAL"/>
              <w:rPr>
                <w:sz w:val="16"/>
              </w:rPr>
            </w:pPr>
            <w:r>
              <w:rPr>
                <w:sz w:val="16"/>
              </w:rPr>
              <w:t>agreed</w:t>
            </w:r>
          </w:p>
        </w:tc>
        <w:tc>
          <w:tcPr>
            <w:tcW w:w="0" w:type="auto"/>
          </w:tcPr>
          <w:p w14:paraId="7BFD911E" w14:textId="77777777" w:rsidR="00507112" w:rsidRPr="002901BB" w:rsidRDefault="00507112" w:rsidP="00DA5F49">
            <w:pPr>
              <w:pStyle w:val="TAL"/>
              <w:rPr>
                <w:sz w:val="16"/>
              </w:rPr>
            </w:pPr>
          </w:p>
        </w:tc>
        <w:tc>
          <w:tcPr>
            <w:tcW w:w="0" w:type="auto"/>
          </w:tcPr>
          <w:p w14:paraId="49B5395D" w14:textId="77777777" w:rsidR="00507112" w:rsidRPr="002901BB" w:rsidRDefault="00507112" w:rsidP="00DA5F49">
            <w:pPr>
              <w:pStyle w:val="TAL"/>
              <w:rPr>
                <w:sz w:val="16"/>
              </w:rPr>
            </w:pPr>
          </w:p>
        </w:tc>
      </w:tr>
      <w:tr w:rsidR="00507112" w14:paraId="797652FD" w14:textId="77777777" w:rsidTr="00DA5F49">
        <w:tc>
          <w:tcPr>
            <w:tcW w:w="0" w:type="auto"/>
          </w:tcPr>
          <w:p w14:paraId="1EB895F0" w14:textId="77777777" w:rsidR="00507112" w:rsidRPr="002901BB" w:rsidRDefault="00507112" w:rsidP="00DA5F49">
            <w:pPr>
              <w:pStyle w:val="TAL"/>
              <w:rPr>
                <w:sz w:val="16"/>
              </w:rPr>
            </w:pPr>
            <w:r>
              <w:rPr>
                <w:sz w:val="16"/>
              </w:rPr>
              <w:t>R5-250509</w:t>
            </w:r>
          </w:p>
        </w:tc>
        <w:tc>
          <w:tcPr>
            <w:tcW w:w="0" w:type="auto"/>
          </w:tcPr>
          <w:p w14:paraId="2A5CDC00" w14:textId="77777777" w:rsidR="00507112" w:rsidRPr="002901BB" w:rsidRDefault="00507112" w:rsidP="00DA5F49">
            <w:pPr>
              <w:pStyle w:val="TAL"/>
              <w:rPr>
                <w:sz w:val="16"/>
              </w:rPr>
            </w:pPr>
            <w:r>
              <w:rPr>
                <w:sz w:val="16"/>
              </w:rPr>
              <w:t>Update test case 8.35</w:t>
            </w:r>
          </w:p>
        </w:tc>
        <w:tc>
          <w:tcPr>
            <w:tcW w:w="0" w:type="auto"/>
          </w:tcPr>
          <w:p w14:paraId="4770AE3D" w14:textId="77777777" w:rsidR="00507112" w:rsidRPr="002901BB" w:rsidRDefault="00507112" w:rsidP="00DA5F49">
            <w:pPr>
              <w:pStyle w:val="TAL"/>
              <w:rPr>
                <w:sz w:val="16"/>
              </w:rPr>
            </w:pPr>
            <w:r>
              <w:rPr>
                <w:sz w:val="16"/>
              </w:rPr>
              <w:t>Ericsson</w:t>
            </w:r>
          </w:p>
        </w:tc>
        <w:tc>
          <w:tcPr>
            <w:tcW w:w="0" w:type="auto"/>
          </w:tcPr>
          <w:p w14:paraId="48D92384" w14:textId="77777777" w:rsidR="00507112" w:rsidRPr="002901BB" w:rsidRDefault="00507112" w:rsidP="00DA5F49">
            <w:pPr>
              <w:pStyle w:val="TAL"/>
              <w:rPr>
                <w:sz w:val="16"/>
              </w:rPr>
            </w:pPr>
            <w:r>
              <w:rPr>
                <w:sz w:val="16"/>
              </w:rPr>
              <w:t>agreed</w:t>
            </w:r>
          </w:p>
        </w:tc>
        <w:tc>
          <w:tcPr>
            <w:tcW w:w="0" w:type="auto"/>
          </w:tcPr>
          <w:p w14:paraId="4D345220" w14:textId="77777777" w:rsidR="00507112" w:rsidRPr="002901BB" w:rsidRDefault="00507112" w:rsidP="00DA5F49">
            <w:pPr>
              <w:pStyle w:val="TAL"/>
              <w:rPr>
                <w:sz w:val="16"/>
              </w:rPr>
            </w:pPr>
          </w:p>
        </w:tc>
        <w:tc>
          <w:tcPr>
            <w:tcW w:w="0" w:type="auto"/>
          </w:tcPr>
          <w:p w14:paraId="6B3F60ED" w14:textId="77777777" w:rsidR="00507112" w:rsidRPr="002901BB" w:rsidRDefault="00507112" w:rsidP="00DA5F49">
            <w:pPr>
              <w:pStyle w:val="TAL"/>
              <w:rPr>
                <w:sz w:val="16"/>
              </w:rPr>
            </w:pPr>
          </w:p>
        </w:tc>
      </w:tr>
      <w:tr w:rsidR="00507112" w14:paraId="6AABD102" w14:textId="77777777" w:rsidTr="00DA5F49">
        <w:tc>
          <w:tcPr>
            <w:tcW w:w="0" w:type="auto"/>
          </w:tcPr>
          <w:p w14:paraId="4B5AAD85" w14:textId="77777777" w:rsidR="00507112" w:rsidRPr="002901BB" w:rsidRDefault="00507112" w:rsidP="00DA5F49">
            <w:pPr>
              <w:pStyle w:val="TAL"/>
              <w:rPr>
                <w:sz w:val="16"/>
              </w:rPr>
            </w:pPr>
            <w:r>
              <w:rPr>
                <w:sz w:val="16"/>
              </w:rPr>
              <w:t>R5-250510</w:t>
            </w:r>
          </w:p>
        </w:tc>
        <w:tc>
          <w:tcPr>
            <w:tcW w:w="0" w:type="auto"/>
          </w:tcPr>
          <w:p w14:paraId="70BF99A9" w14:textId="77777777" w:rsidR="00507112" w:rsidRPr="002901BB" w:rsidRDefault="00507112" w:rsidP="00DA5F49">
            <w:pPr>
              <w:pStyle w:val="TAL"/>
              <w:rPr>
                <w:sz w:val="16"/>
              </w:rPr>
            </w:pPr>
            <w:r>
              <w:rPr>
                <w:sz w:val="16"/>
              </w:rPr>
              <w:t>Remove procedure A.15.1</w:t>
            </w:r>
          </w:p>
        </w:tc>
        <w:tc>
          <w:tcPr>
            <w:tcW w:w="0" w:type="auto"/>
          </w:tcPr>
          <w:p w14:paraId="0176DA24" w14:textId="77777777" w:rsidR="00507112" w:rsidRPr="002901BB" w:rsidRDefault="00507112" w:rsidP="00DA5F49">
            <w:pPr>
              <w:pStyle w:val="TAL"/>
              <w:rPr>
                <w:sz w:val="16"/>
              </w:rPr>
            </w:pPr>
            <w:r>
              <w:rPr>
                <w:sz w:val="16"/>
              </w:rPr>
              <w:t>Ericsson</w:t>
            </w:r>
          </w:p>
        </w:tc>
        <w:tc>
          <w:tcPr>
            <w:tcW w:w="0" w:type="auto"/>
          </w:tcPr>
          <w:p w14:paraId="479B405D" w14:textId="77777777" w:rsidR="00507112" w:rsidRPr="002901BB" w:rsidRDefault="00507112" w:rsidP="00DA5F49">
            <w:pPr>
              <w:pStyle w:val="TAL"/>
              <w:rPr>
                <w:sz w:val="16"/>
              </w:rPr>
            </w:pPr>
            <w:r>
              <w:rPr>
                <w:sz w:val="16"/>
              </w:rPr>
              <w:t>agreed</w:t>
            </w:r>
          </w:p>
        </w:tc>
        <w:tc>
          <w:tcPr>
            <w:tcW w:w="0" w:type="auto"/>
          </w:tcPr>
          <w:p w14:paraId="2A010CD9" w14:textId="77777777" w:rsidR="00507112" w:rsidRPr="002901BB" w:rsidRDefault="00507112" w:rsidP="00DA5F49">
            <w:pPr>
              <w:pStyle w:val="TAL"/>
              <w:rPr>
                <w:sz w:val="16"/>
              </w:rPr>
            </w:pPr>
          </w:p>
        </w:tc>
        <w:tc>
          <w:tcPr>
            <w:tcW w:w="0" w:type="auto"/>
          </w:tcPr>
          <w:p w14:paraId="0556B6B4" w14:textId="77777777" w:rsidR="00507112" w:rsidRPr="002901BB" w:rsidRDefault="00507112" w:rsidP="00DA5F49">
            <w:pPr>
              <w:pStyle w:val="TAL"/>
              <w:rPr>
                <w:sz w:val="16"/>
              </w:rPr>
            </w:pPr>
          </w:p>
        </w:tc>
      </w:tr>
      <w:tr w:rsidR="00507112" w14:paraId="2C4057B8" w14:textId="77777777" w:rsidTr="00DA5F49">
        <w:tc>
          <w:tcPr>
            <w:tcW w:w="0" w:type="auto"/>
          </w:tcPr>
          <w:p w14:paraId="5C7E2DB7" w14:textId="77777777" w:rsidR="00507112" w:rsidRPr="002901BB" w:rsidRDefault="00507112" w:rsidP="00DA5F49">
            <w:pPr>
              <w:pStyle w:val="TAL"/>
              <w:rPr>
                <w:sz w:val="16"/>
              </w:rPr>
            </w:pPr>
            <w:r>
              <w:rPr>
                <w:sz w:val="16"/>
              </w:rPr>
              <w:t>R5-250511</w:t>
            </w:r>
          </w:p>
        </w:tc>
        <w:tc>
          <w:tcPr>
            <w:tcW w:w="0" w:type="auto"/>
          </w:tcPr>
          <w:p w14:paraId="6FACA636" w14:textId="77777777" w:rsidR="00507112" w:rsidRPr="002901BB" w:rsidRDefault="00507112" w:rsidP="00DA5F49">
            <w:pPr>
              <w:pStyle w:val="TAL"/>
              <w:rPr>
                <w:sz w:val="16"/>
              </w:rPr>
            </w:pPr>
            <w:r>
              <w:rPr>
                <w:sz w:val="16"/>
              </w:rPr>
              <w:t>Remove procedure A.15.2</w:t>
            </w:r>
          </w:p>
        </w:tc>
        <w:tc>
          <w:tcPr>
            <w:tcW w:w="0" w:type="auto"/>
          </w:tcPr>
          <w:p w14:paraId="4D715290" w14:textId="77777777" w:rsidR="00507112" w:rsidRPr="002901BB" w:rsidRDefault="00507112" w:rsidP="00DA5F49">
            <w:pPr>
              <w:pStyle w:val="TAL"/>
              <w:rPr>
                <w:sz w:val="16"/>
              </w:rPr>
            </w:pPr>
            <w:r>
              <w:rPr>
                <w:sz w:val="16"/>
              </w:rPr>
              <w:t>Ericsson</w:t>
            </w:r>
          </w:p>
        </w:tc>
        <w:tc>
          <w:tcPr>
            <w:tcW w:w="0" w:type="auto"/>
          </w:tcPr>
          <w:p w14:paraId="0F793C5A" w14:textId="77777777" w:rsidR="00507112" w:rsidRPr="002901BB" w:rsidRDefault="00507112" w:rsidP="00DA5F49">
            <w:pPr>
              <w:pStyle w:val="TAL"/>
              <w:rPr>
                <w:sz w:val="16"/>
              </w:rPr>
            </w:pPr>
            <w:r>
              <w:rPr>
                <w:sz w:val="16"/>
              </w:rPr>
              <w:t>agreed</w:t>
            </w:r>
          </w:p>
        </w:tc>
        <w:tc>
          <w:tcPr>
            <w:tcW w:w="0" w:type="auto"/>
          </w:tcPr>
          <w:p w14:paraId="390CFA99" w14:textId="77777777" w:rsidR="00507112" w:rsidRPr="002901BB" w:rsidRDefault="00507112" w:rsidP="00DA5F49">
            <w:pPr>
              <w:pStyle w:val="TAL"/>
              <w:rPr>
                <w:sz w:val="16"/>
              </w:rPr>
            </w:pPr>
          </w:p>
        </w:tc>
        <w:tc>
          <w:tcPr>
            <w:tcW w:w="0" w:type="auto"/>
          </w:tcPr>
          <w:p w14:paraId="41F6985F" w14:textId="77777777" w:rsidR="00507112" w:rsidRPr="002901BB" w:rsidRDefault="00507112" w:rsidP="00DA5F49">
            <w:pPr>
              <w:pStyle w:val="TAL"/>
              <w:rPr>
                <w:sz w:val="16"/>
              </w:rPr>
            </w:pPr>
          </w:p>
        </w:tc>
      </w:tr>
      <w:tr w:rsidR="00507112" w14:paraId="110BD02E" w14:textId="77777777" w:rsidTr="00DA5F49">
        <w:tc>
          <w:tcPr>
            <w:tcW w:w="0" w:type="auto"/>
          </w:tcPr>
          <w:p w14:paraId="3B71F434" w14:textId="77777777" w:rsidR="00507112" w:rsidRPr="002901BB" w:rsidRDefault="00507112" w:rsidP="00DA5F49">
            <w:pPr>
              <w:pStyle w:val="TAL"/>
              <w:rPr>
                <w:sz w:val="16"/>
              </w:rPr>
            </w:pPr>
            <w:r>
              <w:rPr>
                <w:sz w:val="16"/>
              </w:rPr>
              <w:t>R5-250512</w:t>
            </w:r>
          </w:p>
        </w:tc>
        <w:tc>
          <w:tcPr>
            <w:tcW w:w="0" w:type="auto"/>
          </w:tcPr>
          <w:p w14:paraId="1DB237E0" w14:textId="77777777" w:rsidR="00507112" w:rsidRPr="002901BB" w:rsidRDefault="00507112" w:rsidP="00DA5F49">
            <w:pPr>
              <w:pStyle w:val="TAL"/>
              <w:rPr>
                <w:sz w:val="16"/>
              </w:rPr>
            </w:pPr>
            <w:r>
              <w:rPr>
                <w:sz w:val="16"/>
              </w:rPr>
              <w:t>Remove procedure A.16.1</w:t>
            </w:r>
          </w:p>
        </w:tc>
        <w:tc>
          <w:tcPr>
            <w:tcW w:w="0" w:type="auto"/>
          </w:tcPr>
          <w:p w14:paraId="59163CB4" w14:textId="77777777" w:rsidR="00507112" w:rsidRPr="002901BB" w:rsidRDefault="00507112" w:rsidP="00DA5F49">
            <w:pPr>
              <w:pStyle w:val="TAL"/>
              <w:rPr>
                <w:sz w:val="16"/>
              </w:rPr>
            </w:pPr>
            <w:r>
              <w:rPr>
                <w:sz w:val="16"/>
              </w:rPr>
              <w:t>Ericsson</w:t>
            </w:r>
          </w:p>
        </w:tc>
        <w:tc>
          <w:tcPr>
            <w:tcW w:w="0" w:type="auto"/>
          </w:tcPr>
          <w:p w14:paraId="4523A54D" w14:textId="77777777" w:rsidR="00507112" w:rsidRPr="002901BB" w:rsidRDefault="00507112" w:rsidP="00DA5F49">
            <w:pPr>
              <w:pStyle w:val="TAL"/>
              <w:rPr>
                <w:sz w:val="16"/>
              </w:rPr>
            </w:pPr>
            <w:r>
              <w:rPr>
                <w:sz w:val="16"/>
              </w:rPr>
              <w:t>agreed</w:t>
            </w:r>
          </w:p>
        </w:tc>
        <w:tc>
          <w:tcPr>
            <w:tcW w:w="0" w:type="auto"/>
          </w:tcPr>
          <w:p w14:paraId="038941A2" w14:textId="77777777" w:rsidR="00507112" w:rsidRPr="002901BB" w:rsidRDefault="00507112" w:rsidP="00DA5F49">
            <w:pPr>
              <w:pStyle w:val="TAL"/>
              <w:rPr>
                <w:sz w:val="16"/>
              </w:rPr>
            </w:pPr>
          </w:p>
        </w:tc>
        <w:tc>
          <w:tcPr>
            <w:tcW w:w="0" w:type="auto"/>
          </w:tcPr>
          <w:p w14:paraId="43A7A258" w14:textId="77777777" w:rsidR="00507112" w:rsidRPr="002901BB" w:rsidRDefault="00507112" w:rsidP="00DA5F49">
            <w:pPr>
              <w:pStyle w:val="TAL"/>
              <w:rPr>
                <w:sz w:val="16"/>
              </w:rPr>
            </w:pPr>
          </w:p>
        </w:tc>
      </w:tr>
      <w:tr w:rsidR="00507112" w14:paraId="27ABC489" w14:textId="77777777" w:rsidTr="00DA5F49">
        <w:tc>
          <w:tcPr>
            <w:tcW w:w="0" w:type="auto"/>
          </w:tcPr>
          <w:p w14:paraId="0D3E2FC2" w14:textId="77777777" w:rsidR="00507112" w:rsidRPr="002901BB" w:rsidRDefault="00507112" w:rsidP="00DA5F49">
            <w:pPr>
              <w:pStyle w:val="TAL"/>
              <w:rPr>
                <w:sz w:val="16"/>
              </w:rPr>
            </w:pPr>
            <w:r>
              <w:rPr>
                <w:sz w:val="16"/>
              </w:rPr>
              <w:t>R5-250513</w:t>
            </w:r>
          </w:p>
        </w:tc>
        <w:tc>
          <w:tcPr>
            <w:tcW w:w="0" w:type="auto"/>
          </w:tcPr>
          <w:p w14:paraId="25BADE0D" w14:textId="77777777" w:rsidR="00507112" w:rsidRPr="002901BB" w:rsidRDefault="00507112" w:rsidP="00DA5F49">
            <w:pPr>
              <w:pStyle w:val="TAL"/>
              <w:rPr>
                <w:sz w:val="16"/>
              </w:rPr>
            </w:pPr>
            <w:r>
              <w:rPr>
                <w:sz w:val="16"/>
              </w:rPr>
              <w:t>Remove procedure A.16.2</w:t>
            </w:r>
          </w:p>
        </w:tc>
        <w:tc>
          <w:tcPr>
            <w:tcW w:w="0" w:type="auto"/>
          </w:tcPr>
          <w:p w14:paraId="0CE55186" w14:textId="77777777" w:rsidR="00507112" w:rsidRPr="002901BB" w:rsidRDefault="00507112" w:rsidP="00DA5F49">
            <w:pPr>
              <w:pStyle w:val="TAL"/>
              <w:rPr>
                <w:sz w:val="16"/>
              </w:rPr>
            </w:pPr>
            <w:r>
              <w:rPr>
                <w:sz w:val="16"/>
              </w:rPr>
              <w:t>Ericsson</w:t>
            </w:r>
          </w:p>
        </w:tc>
        <w:tc>
          <w:tcPr>
            <w:tcW w:w="0" w:type="auto"/>
          </w:tcPr>
          <w:p w14:paraId="54752904" w14:textId="77777777" w:rsidR="00507112" w:rsidRPr="002901BB" w:rsidRDefault="00507112" w:rsidP="00DA5F49">
            <w:pPr>
              <w:pStyle w:val="TAL"/>
              <w:rPr>
                <w:sz w:val="16"/>
              </w:rPr>
            </w:pPr>
            <w:r>
              <w:rPr>
                <w:sz w:val="16"/>
              </w:rPr>
              <w:t>agreed</w:t>
            </w:r>
          </w:p>
        </w:tc>
        <w:tc>
          <w:tcPr>
            <w:tcW w:w="0" w:type="auto"/>
          </w:tcPr>
          <w:p w14:paraId="2DB36628" w14:textId="77777777" w:rsidR="00507112" w:rsidRPr="002901BB" w:rsidRDefault="00507112" w:rsidP="00DA5F49">
            <w:pPr>
              <w:pStyle w:val="TAL"/>
              <w:rPr>
                <w:sz w:val="16"/>
              </w:rPr>
            </w:pPr>
          </w:p>
        </w:tc>
        <w:tc>
          <w:tcPr>
            <w:tcW w:w="0" w:type="auto"/>
          </w:tcPr>
          <w:p w14:paraId="5662CEFE" w14:textId="77777777" w:rsidR="00507112" w:rsidRPr="002901BB" w:rsidRDefault="00507112" w:rsidP="00DA5F49">
            <w:pPr>
              <w:pStyle w:val="TAL"/>
              <w:rPr>
                <w:sz w:val="16"/>
              </w:rPr>
            </w:pPr>
          </w:p>
        </w:tc>
      </w:tr>
      <w:tr w:rsidR="00507112" w14:paraId="1B6F9D1F" w14:textId="77777777" w:rsidTr="00DA5F49">
        <w:tc>
          <w:tcPr>
            <w:tcW w:w="0" w:type="auto"/>
          </w:tcPr>
          <w:p w14:paraId="039F8295" w14:textId="77777777" w:rsidR="00507112" w:rsidRPr="002901BB" w:rsidRDefault="00507112" w:rsidP="00DA5F49">
            <w:pPr>
              <w:pStyle w:val="TAL"/>
              <w:rPr>
                <w:sz w:val="16"/>
              </w:rPr>
            </w:pPr>
            <w:r>
              <w:rPr>
                <w:sz w:val="16"/>
              </w:rPr>
              <w:t>R5-250514</w:t>
            </w:r>
          </w:p>
        </w:tc>
        <w:tc>
          <w:tcPr>
            <w:tcW w:w="0" w:type="auto"/>
          </w:tcPr>
          <w:p w14:paraId="19613432" w14:textId="77777777" w:rsidR="00507112" w:rsidRPr="002901BB" w:rsidRDefault="00507112" w:rsidP="00DA5F49">
            <w:pPr>
              <w:pStyle w:val="TAL"/>
              <w:rPr>
                <w:sz w:val="16"/>
              </w:rPr>
            </w:pPr>
            <w:r>
              <w:rPr>
                <w:sz w:val="16"/>
              </w:rPr>
              <w:t>Add NG.114 PS data off</w:t>
            </w:r>
          </w:p>
        </w:tc>
        <w:tc>
          <w:tcPr>
            <w:tcW w:w="0" w:type="auto"/>
          </w:tcPr>
          <w:p w14:paraId="411C2021" w14:textId="77777777" w:rsidR="00507112" w:rsidRPr="002901BB" w:rsidRDefault="00507112" w:rsidP="00DA5F49">
            <w:pPr>
              <w:pStyle w:val="TAL"/>
              <w:rPr>
                <w:sz w:val="16"/>
              </w:rPr>
            </w:pPr>
            <w:r>
              <w:rPr>
                <w:sz w:val="16"/>
              </w:rPr>
              <w:t>Ericsson</w:t>
            </w:r>
          </w:p>
        </w:tc>
        <w:tc>
          <w:tcPr>
            <w:tcW w:w="0" w:type="auto"/>
          </w:tcPr>
          <w:p w14:paraId="6F097424" w14:textId="77777777" w:rsidR="00507112" w:rsidRPr="002901BB" w:rsidRDefault="00507112" w:rsidP="00DA5F49">
            <w:pPr>
              <w:pStyle w:val="TAL"/>
              <w:rPr>
                <w:sz w:val="16"/>
              </w:rPr>
            </w:pPr>
            <w:r>
              <w:rPr>
                <w:sz w:val="16"/>
              </w:rPr>
              <w:t>revised</w:t>
            </w:r>
          </w:p>
        </w:tc>
        <w:tc>
          <w:tcPr>
            <w:tcW w:w="0" w:type="auto"/>
          </w:tcPr>
          <w:p w14:paraId="58B98755" w14:textId="77777777" w:rsidR="00507112" w:rsidRPr="002901BB" w:rsidRDefault="00507112" w:rsidP="00DA5F49">
            <w:pPr>
              <w:pStyle w:val="TAL"/>
              <w:rPr>
                <w:sz w:val="16"/>
              </w:rPr>
            </w:pPr>
          </w:p>
        </w:tc>
        <w:tc>
          <w:tcPr>
            <w:tcW w:w="0" w:type="auto"/>
          </w:tcPr>
          <w:p w14:paraId="6089A444" w14:textId="77777777" w:rsidR="00507112" w:rsidRPr="002901BB" w:rsidRDefault="00507112" w:rsidP="00DA5F49">
            <w:pPr>
              <w:pStyle w:val="TAL"/>
              <w:rPr>
                <w:sz w:val="16"/>
              </w:rPr>
            </w:pPr>
            <w:r>
              <w:rPr>
                <w:sz w:val="16"/>
              </w:rPr>
              <w:t>R5-251336</w:t>
            </w:r>
          </w:p>
        </w:tc>
      </w:tr>
      <w:tr w:rsidR="00507112" w14:paraId="025B3E46" w14:textId="77777777" w:rsidTr="00DA5F49">
        <w:tc>
          <w:tcPr>
            <w:tcW w:w="0" w:type="auto"/>
          </w:tcPr>
          <w:p w14:paraId="23EB6EA1" w14:textId="77777777" w:rsidR="00507112" w:rsidRPr="002901BB" w:rsidRDefault="00507112" w:rsidP="00DA5F49">
            <w:pPr>
              <w:pStyle w:val="TAL"/>
              <w:rPr>
                <w:sz w:val="16"/>
              </w:rPr>
            </w:pPr>
            <w:r>
              <w:rPr>
                <w:sz w:val="16"/>
              </w:rPr>
              <w:t>R5-250515</w:t>
            </w:r>
          </w:p>
        </w:tc>
        <w:tc>
          <w:tcPr>
            <w:tcW w:w="0" w:type="auto"/>
          </w:tcPr>
          <w:p w14:paraId="19FFCB17" w14:textId="77777777" w:rsidR="00507112" w:rsidRPr="002901BB" w:rsidRDefault="00507112" w:rsidP="00DA5F49">
            <w:pPr>
              <w:pStyle w:val="TAL"/>
              <w:rPr>
                <w:sz w:val="16"/>
              </w:rPr>
            </w:pPr>
            <w:r>
              <w:rPr>
                <w:sz w:val="16"/>
              </w:rPr>
              <w:t>Update NG.114 capabilities</w:t>
            </w:r>
          </w:p>
        </w:tc>
        <w:tc>
          <w:tcPr>
            <w:tcW w:w="0" w:type="auto"/>
          </w:tcPr>
          <w:p w14:paraId="051EF877" w14:textId="77777777" w:rsidR="00507112" w:rsidRPr="002901BB" w:rsidRDefault="00507112" w:rsidP="00DA5F49">
            <w:pPr>
              <w:pStyle w:val="TAL"/>
              <w:rPr>
                <w:sz w:val="16"/>
              </w:rPr>
            </w:pPr>
            <w:r>
              <w:rPr>
                <w:sz w:val="16"/>
              </w:rPr>
              <w:t>Ericsson</w:t>
            </w:r>
          </w:p>
        </w:tc>
        <w:tc>
          <w:tcPr>
            <w:tcW w:w="0" w:type="auto"/>
          </w:tcPr>
          <w:p w14:paraId="102EAF2C" w14:textId="77777777" w:rsidR="00507112" w:rsidRPr="002901BB" w:rsidRDefault="00507112" w:rsidP="00DA5F49">
            <w:pPr>
              <w:pStyle w:val="TAL"/>
              <w:rPr>
                <w:sz w:val="16"/>
              </w:rPr>
            </w:pPr>
            <w:r>
              <w:rPr>
                <w:sz w:val="16"/>
              </w:rPr>
              <w:t>agreed</w:t>
            </w:r>
          </w:p>
        </w:tc>
        <w:tc>
          <w:tcPr>
            <w:tcW w:w="0" w:type="auto"/>
          </w:tcPr>
          <w:p w14:paraId="6A02D877" w14:textId="77777777" w:rsidR="00507112" w:rsidRPr="002901BB" w:rsidRDefault="00507112" w:rsidP="00DA5F49">
            <w:pPr>
              <w:pStyle w:val="TAL"/>
              <w:rPr>
                <w:sz w:val="16"/>
              </w:rPr>
            </w:pPr>
          </w:p>
        </w:tc>
        <w:tc>
          <w:tcPr>
            <w:tcW w:w="0" w:type="auto"/>
          </w:tcPr>
          <w:p w14:paraId="0A3730E4" w14:textId="77777777" w:rsidR="00507112" w:rsidRPr="002901BB" w:rsidRDefault="00507112" w:rsidP="00DA5F49">
            <w:pPr>
              <w:pStyle w:val="TAL"/>
              <w:rPr>
                <w:sz w:val="16"/>
              </w:rPr>
            </w:pPr>
          </w:p>
        </w:tc>
      </w:tr>
      <w:tr w:rsidR="00507112" w14:paraId="2FBB3006" w14:textId="77777777" w:rsidTr="00DA5F49">
        <w:tc>
          <w:tcPr>
            <w:tcW w:w="0" w:type="auto"/>
          </w:tcPr>
          <w:p w14:paraId="0170B3B0" w14:textId="77777777" w:rsidR="00507112" w:rsidRPr="002901BB" w:rsidRDefault="00507112" w:rsidP="00DA5F49">
            <w:pPr>
              <w:pStyle w:val="TAL"/>
              <w:rPr>
                <w:sz w:val="16"/>
              </w:rPr>
            </w:pPr>
            <w:r>
              <w:rPr>
                <w:sz w:val="16"/>
              </w:rPr>
              <w:t>R5-250516</w:t>
            </w:r>
          </w:p>
        </w:tc>
        <w:tc>
          <w:tcPr>
            <w:tcW w:w="0" w:type="auto"/>
          </w:tcPr>
          <w:p w14:paraId="5BAA1984" w14:textId="77777777" w:rsidR="00507112" w:rsidRPr="002901BB" w:rsidRDefault="00507112" w:rsidP="00DA5F49">
            <w:pPr>
              <w:pStyle w:val="TAL"/>
              <w:rPr>
                <w:sz w:val="16"/>
              </w:rPr>
            </w:pPr>
            <w:r>
              <w:rPr>
                <w:sz w:val="16"/>
              </w:rPr>
              <w:t>Correction to NR Idle test case 6.1.2.18</w:t>
            </w:r>
          </w:p>
        </w:tc>
        <w:tc>
          <w:tcPr>
            <w:tcW w:w="0" w:type="auto"/>
          </w:tcPr>
          <w:p w14:paraId="27A1BEBB" w14:textId="77777777" w:rsidR="00507112" w:rsidRPr="002901BB" w:rsidRDefault="00507112" w:rsidP="00DA5F49">
            <w:pPr>
              <w:pStyle w:val="TAL"/>
              <w:rPr>
                <w:sz w:val="16"/>
              </w:rPr>
            </w:pPr>
            <w:r>
              <w:rPr>
                <w:sz w:val="16"/>
              </w:rPr>
              <w:t>Anritsu EMEA Ltd</w:t>
            </w:r>
          </w:p>
        </w:tc>
        <w:tc>
          <w:tcPr>
            <w:tcW w:w="0" w:type="auto"/>
          </w:tcPr>
          <w:p w14:paraId="031ED43E" w14:textId="77777777" w:rsidR="00507112" w:rsidRPr="002901BB" w:rsidRDefault="00507112" w:rsidP="00DA5F49">
            <w:pPr>
              <w:pStyle w:val="TAL"/>
              <w:rPr>
                <w:sz w:val="16"/>
              </w:rPr>
            </w:pPr>
            <w:r>
              <w:rPr>
                <w:sz w:val="16"/>
              </w:rPr>
              <w:t>withdrawn</w:t>
            </w:r>
          </w:p>
        </w:tc>
        <w:tc>
          <w:tcPr>
            <w:tcW w:w="0" w:type="auto"/>
          </w:tcPr>
          <w:p w14:paraId="50C10CDD" w14:textId="77777777" w:rsidR="00507112" w:rsidRPr="002901BB" w:rsidRDefault="00507112" w:rsidP="00DA5F49">
            <w:pPr>
              <w:pStyle w:val="TAL"/>
              <w:rPr>
                <w:sz w:val="16"/>
              </w:rPr>
            </w:pPr>
          </w:p>
        </w:tc>
        <w:tc>
          <w:tcPr>
            <w:tcW w:w="0" w:type="auto"/>
          </w:tcPr>
          <w:p w14:paraId="191758ED" w14:textId="77777777" w:rsidR="00507112" w:rsidRPr="002901BB" w:rsidRDefault="00507112" w:rsidP="00DA5F49">
            <w:pPr>
              <w:pStyle w:val="TAL"/>
              <w:rPr>
                <w:sz w:val="16"/>
              </w:rPr>
            </w:pPr>
          </w:p>
        </w:tc>
      </w:tr>
      <w:tr w:rsidR="00507112" w14:paraId="25701F69" w14:textId="77777777" w:rsidTr="00DA5F49">
        <w:tc>
          <w:tcPr>
            <w:tcW w:w="0" w:type="auto"/>
          </w:tcPr>
          <w:p w14:paraId="3B2E2B4D" w14:textId="77777777" w:rsidR="00507112" w:rsidRPr="002901BB" w:rsidRDefault="00507112" w:rsidP="00DA5F49">
            <w:pPr>
              <w:pStyle w:val="TAL"/>
              <w:rPr>
                <w:sz w:val="16"/>
              </w:rPr>
            </w:pPr>
            <w:r>
              <w:rPr>
                <w:sz w:val="16"/>
              </w:rPr>
              <w:t>R5-250517</w:t>
            </w:r>
          </w:p>
        </w:tc>
        <w:tc>
          <w:tcPr>
            <w:tcW w:w="0" w:type="auto"/>
          </w:tcPr>
          <w:p w14:paraId="753FE9A2" w14:textId="77777777" w:rsidR="00507112" w:rsidRPr="002901BB" w:rsidRDefault="00507112" w:rsidP="00DA5F49">
            <w:pPr>
              <w:pStyle w:val="TAL"/>
              <w:rPr>
                <w:sz w:val="16"/>
              </w:rPr>
            </w:pPr>
            <w:r>
              <w:rPr>
                <w:sz w:val="16"/>
              </w:rPr>
              <w:t>Correction to NR Idle test case 6.1.2.22</w:t>
            </w:r>
          </w:p>
        </w:tc>
        <w:tc>
          <w:tcPr>
            <w:tcW w:w="0" w:type="auto"/>
          </w:tcPr>
          <w:p w14:paraId="2FF2E2B0" w14:textId="77777777" w:rsidR="00507112" w:rsidRPr="002901BB" w:rsidRDefault="00507112" w:rsidP="00DA5F49">
            <w:pPr>
              <w:pStyle w:val="TAL"/>
              <w:rPr>
                <w:sz w:val="16"/>
              </w:rPr>
            </w:pPr>
            <w:r>
              <w:rPr>
                <w:sz w:val="16"/>
              </w:rPr>
              <w:t>Anritsu EMEA Ltd</w:t>
            </w:r>
          </w:p>
        </w:tc>
        <w:tc>
          <w:tcPr>
            <w:tcW w:w="0" w:type="auto"/>
          </w:tcPr>
          <w:p w14:paraId="13EF5714" w14:textId="77777777" w:rsidR="00507112" w:rsidRPr="002901BB" w:rsidRDefault="00507112" w:rsidP="00DA5F49">
            <w:pPr>
              <w:pStyle w:val="TAL"/>
              <w:rPr>
                <w:sz w:val="16"/>
              </w:rPr>
            </w:pPr>
            <w:r>
              <w:rPr>
                <w:sz w:val="16"/>
              </w:rPr>
              <w:t>revised</w:t>
            </w:r>
          </w:p>
        </w:tc>
        <w:tc>
          <w:tcPr>
            <w:tcW w:w="0" w:type="auto"/>
          </w:tcPr>
          <w:p w14:paraId="5FEC4546" w14:textId="77777777" w:rsidR="00507112" w:rsidRPr="002901BB" w:rsidRDefault="00507112" w:rsidP="00DA5F49">
            <w:pPr>
              <w:pStyle w:val="TAL"/>
              <w:rPr>
                <w:sz w:val="16"/>
              </w:rPr>
            </w:pPr>
          </w:p>
        </w:tc>
        <w:tc>
          <w:tcPr>
            <w:tcW w:w="0" w:type="auto"/>
          </w:tcPr>
          <w:p w14:paraId="062A7250" w14:textId="77777777" w:rsidR="00507112" w:rsidRPr="002901BB" w:rsidRDefault="00507112" w:rsidP="00DA5F49">
            <w:pPr>
              <w:pStyle w:val="TAL"/>
              <w:rPr>
                <w:sz w:val="16"/>
              </w:rPr>
            </w:pPr>
            <w:r>
              <w:rPr>
                <w:sz w:val="16"/>
              </w:rPr>
              <w:t>R5-251260</w:t>
            </w:r>
          </w:p>
        </w:tc>
      </w:tr>
      <w:tr w:rsidR="00507112" w14:paraId="759A3464" w14:textId="77777777" w:rsidTr="00DA5F49">
        <w:tc>
          <w:tcPr>
            <w:tcW w:w="0" w:type="auto"/>
          </w:tcPr>
          <w:p w14:paraId="5971C966" w14:textId="77777777" w:rsidR="00507112" w:rsidRPr="002901BB" w:rsidRDefault="00507112" w:rsidP="00DA5F49">
            <w:pPr>
              <w:pStyle w:val="TAL"/>
              <w:rPr>
                <w:sz w:val="16"/>
              </w:rPr>
            </w:pPr>
            <w:r>
              <w:rPr>
                <w:sz w:val="16"/>
              </w:rPr>
              <w:t>R5-250518</w:t>
            </w:r>
          </w:p>
        </w:tc>
        <w:tc>
          <w:tcPr>
            <w:tcW w:w="0" w:type="auto"/>
          </w:tcPr>
          <w:p w14:paraId="7D48281D" w14:textId="77777777" w:rsidR="00507112" w:rsidRPr="002901BB" w:rsidRDefault="00507112" w:rsidP="00DA5F49">
            <w:pPr>
              <w:pStyle w:val="TAL"/>
              <w:rPr>
                <w:sz w:val="16"/>
              </w:rPr>
            </w:pPr>
            <w:r>
              <w:rPr>
                <w:sz w:val="16"/>
              </w:rPr>
              <w:t>Correction to NR Idle test case 6.1.2.18</w:t>
            </w:r>
          </w:p>
        </w:tc>
        <w:tc>
          <w:tcPr>
            <w:tcW w:w="0" w:type="auto"/>
          </w:tcPr>
          <w:p w14:paraId="5437ED79" w14:textId="77777777" w:rsidR="00507112" w:rsidRPr="002901BB" w:rsidRDefault="00507112" w:rsidP="00DA5F49">
            <w:pPr>
              <w:pStyle w:val="TAL"/>
              <w:rPr>
                <w:sz w:val="16"/>
              </w:rPr>
            </w:pPr>
            <w:r>
              <w:rPr>
                <w:sz w:val="16"/>
              </w:rPr>
              <w:t>Anritsu EMEA Ltd</w:t>
            </w:r>
          </w:p>
        </w:tc>
        <w:tc>
          <w:tcPr>
            <w:tcW w:w="0" w:type="auto"/>
          </w:tcPr>
          <w:p w14:paraId="009E2E6D" w14:textId="77777777" w:rsidR="00507112" w:rsidRPr="002901BB" w:rsidRDefault="00507112" w:rsidP="00DA5F49">
            <w:pPr>
              <w:pStyle w:val="TAL"/>
              <w:rPr>
                <w:sz w:val="16"/>
              </w:rPr>
            </w:pPr>
            <w:r>
              <w:rPr>
                <w:sz w:val="16"/>
              </w:rPr>
              <w:t>agreed</w:t>
            </w:r>
          </w:p>
        </w:tc>
        <w:tc>
          <w:tcPr>
            <w:tcW w:w="0" w:type="auto"/>
          </w:tcPr>
          <w:p w14:paraId="4F67BB8D" w14:textId="77777777" w:rsidR="00507112" w:rsidRPr="002901BB" w:rsidRDefault="00507112" w:rsidP="00DA5F49">
            <w:pPr>
              <w:pStyle w:val="TAL"/>
              <w:rPr>
                <w:sz w:val="16"/>
              </w:rPr>
            </w:pPr>
          </w:p>
        </w:tc>
        <w:tc>
          <w:tcPr>
            <w:tcW w:w="0" w:type="auto"/>
          </w:tcPr>
          <w:p w14:paraId="5992F3A7" w14:textId="77777777" w:rsidR="00507112" w:rsidRPr="002901BB" w:rsidRDefault="00507112" w:rsidP="00DA5F49">
            <w:pPr>
              <w:pStyle w:val="TAL"/>
              <w:rPr>
                <w:sz w:val="16"/>
              </w:rPr>
            </w:pPr>
          </w:p>
        </w:tc>
      </w:tr>
      <w:tr w:rsidR="00507112" w14:paraId="1261A78D" w14:textId="77777777" w:rsidTr="00DA5F49">
        <w:tc>
          <w:tcPr>
            <w:tcW w:w="0" w:type="auto"/>
          </w:tcPr>
          <w:p w14:paraId="37D8E1A8" w14:textId="77777777" w:rsidR="00507112" w:rsidRPr="002901BB" w:rsidRDefault="00507112" w:rsidP="00DA5F49">
            <w:pPr>
              <w:pStyle w:val="TAL"/>
              <w:rPr>
                <w:sz w:val="16"/>
              </w:rPr>
            </w:pPr>
            <w:r>
              <w:rPr>
                <w:sz w:val="16"/>
              </w:rPr>
              <w:t>R5-250519</w:t>
            </w:r>
          </w:p>
        </w:tc>
        <w:tc>
          <w:tcPr>
            <w:tcW w:w="0" w:type="auto"/>
          </w:tcPr>
          <w:p w14:paraId="1655B14A" w14:textId="77777777" w:rsidR="00507112" w:rsidRPr="002901BB" w:rsidRDefault="00507112" w:rsidP="00DA5F49">
            <w:pPr>
              <w:pStyle w:val="TAL"/>
              <w:rPr>
                <w:sz w:val="16"/>
              </w:rPr>
            </w:pPr>
            <w:r>
              <w:rPr>
                <w:sz w:val="16"/>
              </w:rPr>
              <w:t>Correction to NR5GC MAC testcase 7.1.1.12.4.1</w:t>
            </w:r>
          </w:p>
        </w:tc>
        <w:tc>
          <w:tcPr>
            <w:tcW w:w="0" w:type="auto"/>
          </w:tcPr>
          <w:p w14:paraId="707F33C1" w14:textId="77777777" w:rsidR="00507112" w:rsidRPr="002901BB" w:rsidRDefault="00507112" w:rsidP="00DA5F49">
            <w:pPr>
              <w:pStyle w:val="TAL"/>
              <w:rPr>
                <w:sz w:val="16"/>
              </w:rPr>
            </w:pPr>
            <w:r>
              <w:rPr>
                <w:sz w:val="16"/>
              </w:rPr>
              <w:t>ROHDE &amp; SCHWARZ</w:t>
            </w:r>
          </w:p>
        </w:tc>
        <w:tc>
          <w:tcPr>
            <w:tcW w:w="0" w:type="auto"/>
          </w:tcPr>
          <w:p w14:paraId="5AF16514" w14:textId="77777777" w:rsidR="00507112" w:rsidRPr="002901BB" w:rsidRDefault="00507112" w:rsidP="00DA5F49">
            <w:pPr>
              <w:pStyle w:val="TAL"/>
              <w:rPr>
                <w:sz w:val="16"/>
              </w:rPr>
            </w:pPr>
            <w:r>
              <w:rPr>
                <w:sz w:val="16"/>
              </w:rPr>
              <w:t>agreed</w:t>
            </w:r>
          </w:p>
        </w:tc>
        <w:tc>
          <w:tcPr>
            <w:tcW w:w="0" w:type="auto"/>
          </w:tcPr>
          <w:p w14:paraId="79BF94BE" w14:textId="77777777" w:rsidR="00507112" w:rsidRPr="002901BB" w:rsidRDefault="00507112" w:rsidP="00DA5F49">
            <w:pPr>
              <w:pStyle w:val="TAL"/>
              <w:rPr>
                <w:sz w:val="16"/>
              </w:rPr>
            </w:pPr>
          </w:p>
        </w:tc>
        <w:tc>
          <w:tcPr>
            <w:tcW w:w="0" w:type="auto"/>
          </w:tcPr>
          <w:p w14:paraId="45BA2D1E" w14:textId="77777777" w:rsidR="00507112" w:rsidRPr="002901BB" w:rsidRDefault="00507112" w:rsidP="00DA5F49">
            <w:pPr>
              <w:pStyle w:val="TAL"/>
              <w:rPr>
                <w:sz w:val="16"/>
              </w:rPr>
            </w:pPr>
          </w:p>
        </w:tc>
      </w:tr>
      <w:tr w:rsidR="00507112" w14:paraId="44F93771" w14:textId="77777777" w:rsidTr="00DA5F49">
        <w:tc>
          <w:tcPr>
            <w:tcW w:w="0" w:type="auto"/>
          </w:tcPr>
          <w:p w14:paraId="476582EC" w14:textId="77777777" w:rsidR="00507112" w:rsidRPr="002901BB" w:rsidRDefault="00507112" w:rsidP="00DA5F49">
            <w:pPr>
              <w:pStyle w:val="TAL"/>
              <w:rPr>
                <w:sz w:val="16"/>
              </w:rPr>
            </w:pPr>
            <w:r>
              <w:rPr>
                <w:sz w:val="16"/>
              </w:rPr>
              <w:t>R5-250520</w:t>
            </w:r>
          </w:p>
        </w:tc>
        <w:tc>
          <w:tcPr>
            <w:tcW w:w="0" w:type="auto"/>
          </w:tcPr>
          <w:p w14:paraId="1C5C6224" w14:textId="77777777" w:rsidR="00507112" w:rsidRPr="002901BB" w:rsidRDefault="00507112" w:rsidP="00DA5F49">
            <w:pPr>
              <w:pStyle w:val="TAL"/>
              <w:rPr>
                <w:sz w:val="16"/>
              </w:rPr>
            </w:pPr>
            <w:r>
              <w:rPr>
                <w:sz w:val="16"/>
              </w:rPr>
              <w:t>Correction to MM NITZ test case 9.4.10</w:t>
            </w:r>
          </w:p>
        </w:tc>
        <w:tc>
          <w:tcPr>
            <w:tcW w:w="0" w:type="auto"/>
          </w:tcPr>
          <w:p w14:paraId="1F2DC0B8" w14:textId="77777777" w:rsidR="00507112" w:rsidRPr="002901BB" w:rsidRDefault="00507112" w:rsidP="00DA5F49">
            <w:pPr>
              <w:pStyle w:val="TAL"/>
              <w:rPr>
                <w:sz w:val="16"/>
              </w:rPr>
            </w:pPr>
            <w:r>
              <w:rPr>
                <w:sz w:val="16"/>
              </w:rPr>
              <w:t>Keysight Technologies UK</w:t>
            </w:r>
          </w:p>
        </w:tc>
        <w:tc>
          <w:tcPr>
            <w:tcW w:w="0" w:type="auto"/>
          </w:tcPr>
          <w:p w14:paraId="39470AD1" w14:textId="77777777" w:rsidR="00507112" w:rsidRPr="002901BB" w:rsidRDefault="00507112" w:rsidP="00DA5F49">
            <w:pPr>
              <w:pStyle w:val="TAL"/>
              <w:rPr>
                <w:sz w:val="16"/>
              </w:rPr>
            </w:pPr>
            <w:r>
              <w:rPr>
                <w:sz w:val="16"/>
              </w:rPr>
              <w:t>withdrawn</w:t>
            </w:r>
          </w:p>
        </w:tc>
        <w:tc>
          <w:tcPr>
            <w:tcW w:w="0" w:type="auto"/>
          </w:tcPr>
          <w:p w14:paraId="7576C1B3" w14:textId="77777777" w:rsidR="00507112" w:rsidRPr="002901BB" w:rsidRDefault="00507112" w:rsidP="00DA5F49">
            <w:pPr>
              <w:pStyle w:val="TAL"/>
              <w:rPr>
                <w:sz w:val="16"/>
              </w:rPr>
            </w:pPr>
          </w:p>
        </w:tc>
        <w:tc>
          <w:tcPr>
            <w:tcW w:w="0" w:type="auto"/>
          </w:tcPr>
          <w:p w14:paraId="67F1DEB2" w14:textId="77777777" w:rsidR="00507112" w:rsidRPr="002901BB" w:rsidRDefault="00507112" w:rsidP="00DA5F49">
            <w:pPr>
              <w:pStyle w:val="TAL"/>
              <w:rPr>
                <w:sz w:val="16"/>
              </w:rPr>
            </w:pPr>
          </w:p>
        </w:tc>
      </w:tr>
      <w:tr w:rsidR="00507112" w14:paraId="0DD3ABA8" w14:textId="77777777" w:rsidTr="00DA5F49">
        <w:tc>
          <w:tcPr>
            <w:tcW w:w="0" w:type="auto"/>
          </w:tcPr>
          <w:p w14:paraId="27D0CFA8" w14:textId="77777777" w:rsidR="00507112" w:rsidRPr="002901BB" w:rsidRDefault="00507112" w:rsidP="00DA5F49">
            <w:pPr>
              <w:pStyle w:val="TAL"/>
              <w:rPr>
                <w:sz w:val="16"/>
              </w:rPr>
            </w:pPr>
            <w:r>
              <w:rPr>
                <w:sz w:val="16"/>
              </w:rPr>
              <w:t>R5-250521</w:t>
            </w:r>
          </w:p>
        </w:tc>
        <w:tc>
          <w:tcPr>
            <w:tcW w:w="0" w:type="auto"/>
          </w:tcPr>
          <w:p w14:paraId="10BB1F33" w14:textId="77777777" w:rsidR="00507112" w:rsidRPr="002901BB" w:rsidRDefault="00507112" w:rsidP="00DA5F49">
            <w:pPr>
              <w:pStyle w:val="TAL"/>
              <w:rPr>
                <w:sz w:val="16"/>
              </w:rPr>
            </w:pPr>
            <w:r>
              <w:rPr>
                <w:sz w:val="16"/>
              </w:rPr>
              <w:t xml:space="preserve">Correction to </w:t>
            </w:r>
            <w:proofErr w:type="spellStart"/>
            <w:r>
              <w:rPr>
                <w:sz w:val="16"/>
              </w:rPr>
              <w:t>eMTC</w:t>
            </w:r>
            <w:proofErr w:type="spellEnd"/>
            <w:r>
              <w:rPr>
                <w:sz w:val="16"/>
              </w:rPr>
              <w:t xml:space="preserve"> SENSE test cases</w:t>
            </w:r>
          </w:p>
        </w:tc>
        <w:tc>
          <w:tcPr>
            <w:tcW w:w="0" w:type="auto"/>
          </w:tcPr>
          <w:p w14:paraId="75A89FB8" w14:textId="77777777" w:rsidR="00507112" w:rsidRPr="002901BB" w:rsidRDefault="00507112" w:rsidP="00DA5F49">
            <w:pPr>
              <w:pStyle w:val="TAL"/>
              <w:rPr>
                <w:sz w:val="16"/>
              </w:rPr>
            </w:pPr>
            <w:r>
              <w:rPr>
                <w:sz w:val="16"/>
              </w:rPr>
              <w:t>Keysight Technologies UK</w:t>
            </w:r>
          </w:p>
        </w:tc>
        <w:tc>
          <w:tcPr>
            <w:tcW w:w="0" w:type="auto"/>
          </w:tcPr>
          <w:p w14:paraId="61045EE3" w14:textId="77777777" w:rsidR="00507112" w:rsidRPr="002901BB" w:rsidRDefault="00507112" w:rsidP="00DA5F49">
            <w:pPr>
              <w:pStyle w:val="TAL"/>
              <w:rPr>
                <w:sz w:val="16"/>
              </w:rPr>
            </w:pPr>
            <w:r>
              <w:rPr>
                <w:sz w:val="16"/>
              </w:rPr>
              <w:t>revised</w:t>
            </w:r>
          </w:p>
        </w:tc>
        <w:tc>
          <w:tcPr>
            <w:tcW w:w="0" w:type="auto"/>
          </w:tcPr>
          <w:p w14:paraId="7FB90CD8" w14:textId="77777777" w:rsidR="00507112" w:rsidRPr="002901BB" w:rsidRDefault="00507112" w:rsidP="00DA5F49">
            <w:pPr>
              <w:pStyle w:val="TAL"/>
              <w:rPr>
                <w:sz w:val="16"/>
              </w:rPr>
            </w:pPr>
          </w:p>
        </w:tc>
        <w:tc>
          <w:tcPr>
            <w:tcW w:w="0" w:type="auto"/>
          </w:tcPr>
          <w:p w14:paraId="792EA743" w14:textId="77777777" w:rsidR="00507112" w:rsidRPr="002901BB" w:rsidRDefault="00507112" w:rsidP="00DA5F49">
            <w:pPr>
              <w:pStyle w:val="TAL"/>
              <w:rPr>
                <w:sz w:val="16"/>
              </w:rPr>
            </w:pPr>
            <w:r>
              <w:rPr>
                <w:sz w:val="16"/>
              </w:rPr>
              <w:t>R5-251239</w:t>
            </w:r>
          </w:p>
        </w:tc>
      </w:tr>
      <w:tr w:rsidR="00507112" w14:paraId="20D38D1D" w14:textId="77777777" w:rsidTr="00DA5F49">
        <w:tc>
          <w:tcPr>
            <w:tcW w:w="0" w:type="auto"/>
          </w:tcPr>
          <w:p w14:paraId="0C6CF851" w14:textId="77777777" w:rsidR="00507112" w:rsidRPr="002901BB" w:rsidRDefault="00507112" w:rsidP="00DA5F49">
            <w:pPr>
              <w:pStyle w:val="TAL"/>
              <w:rPr>
                <w:sz w:val="16"/>
              </w:rPr>
            </w:pPr>
            <w:r>
              <w:rPr>
                <w:sz w:val="16"/>
              </w:rPr>
              <w:t>R5-250522</w:t>
            </w:r>
          </w:p>
        </w:tc>
        <w:tc>
          <w:tcPr>
            <w:tcW w:w="0" w:type="auto"/>
          </w:tcPr>
          <w:p w14:paraId="4B7EFC50" w14:textId="77777777" w:rsidR="00507112" w:rsidRPr="002901BB" w:rsidRDefault="00507112" w:rsidP="00DA5F49">
            <w:pPr>
              <w:pStyle w:val="TAL"/>
              <w:rPr>
                <w:sz w:val="16"/>
              </w:rPr>
            </w:pPr>
            <w:r>
              <w:rPr>
                <w:sz w:val="16"/>
              </w:rPr>
              <w:t>Correction to NB-IoT test case 22.2.3</w:t>
            </w:r>
          </w:p>
        </w:tc>
        <w:tc>
          <w:tcPr>
            <w:tcW w:w="0" w:type="auto"/>
          </w:tcPr>
          <w:p w14:paraId="61A26E70" w14:textId="77777777" w:rsidR="00507112" w:rsidRPr="002901BB" w:rsidRDefault="00507112" w:rsidP="00DA5F49">
            <w:pPr>
              <w:pStyle w:val="TAL"/>
              <w:rPr>
                <w:sz w:val="16"/>
              </w:rPr>
            </w:pPr>
            <w:r>
              <w:rPr>
                <w:sz w:val="16"/>
              </w:rPr>
              <w:t>Keysight Technologies UK</w:t>
            </w:r>
          </w:p>
        </w:tc>
        <w:tc>
          <w:tcPr>
            <w:tcW w:w="0" w:type="auto"/>
          </w:tcPr>
          <w:p w14:paraId="2F73B5AD" w14:textId="77777777" w:rsidR="00507112" w:rsidRPr="002901BB" w:rsidRDefault="00507112" w:rsidP="00DA5F49">
            <w:pPr>
              <w:pStyle w:val="TAL"/>
              <w:rPr>
                <w:sz w:val="16"/>
              </w:rPr>
            </w:pPr>
            <w:r>
              <w:rPr>
                <w:sz w:val="16"/>
              </w:rPr>
              <w:t>revised</w:t>
            </w:r>
          </w:p>
        </w:tc>
        <w:tc>
          <w:tcPr>
            <w:tcW w:w="0" w:type="auto"/>
          </w:tcPr>
          <w:p w14:paraId="050D7269" w14:textId="77777777" w:rsidR="00507112" w:rsidRPr="002901BB" w:rsidRDefault="00507112" w:rsidP="00DA5F49">
            <w:pPr>
              <w:pStyle w:val="TAL"/>
              <w:rPr>
                <w:sz w:val="16"/>
              </w:rPr>
            </w:pPr>
          </w:p>
        </w:tc>
        <w:tc>
          <w:tcPr>
            <w:tcW w:w="0" w:type="auto"/>
          </w:tcPr>
          <w:p w14:paraId="6FEAE156" w14:textId="77777777" w:rsidR="00507112" w:rsidRPr="002901BB" w:rsidRDefault="00507112" w:rsidP="00DA5F49">
            <w:pPr>
              <w:pStyle w:val="TAL"/>
              <w:rPr>
                <w:sz w:val="16"/>
              </w:rPr>
            </w:pPr>
            <w:r>
              <w:rPr>
                <w:sz w:val="16"/>
              </w:rPr>
              <w:t>R5-251250</w:t>
            </w:r>
          </w:p>
        </w:tc>
      </w:tr>
      <w:tr w:rsidR="00507112" w14:paraId="2BCFCAF7" w14:textId="77777777" w:rsidTr="00DA5F49">
        <w:tc>
          <w:tcPr>
            <w:tcW w:w="0" w:type="auto"/>
          </w:tcPr>
          <w:p w14:paraId="6ED96886" w14:textId="77777777" w:rsidR="00507112" w:rsidRPr="002901BB" w:rsidRDefault="00507112" w:rsidP="00DA5F49">
            <w:pPr>
              <w:pStyle w:val="TAL"/>
              <w:rPr>
                <w:sz w:val="16"/>
              </w:rPr>
            </w:pPr>
            <w:r>
              <w:rPr>
                <w:sz w:val="16"/>
              </w:rPr>
              <w:t>R5-250523</w:t>
            </w:r>
          </w:p>
        </w:tc>
        <w:tc>
          <w:tcPr>
            <w:tcW w:w="0" w:type="auto"/>
          </w:tcPr>
          <w:p w14:paraId="258BD877" w14:textId="77777777" w:rsidR="00507112" w:rsidRPr="002901BB" w:rsidRDefault="00507112" w:rsidP="00DA5F49">
            <w:pPr>
              <w:pStyle w:val="TAL"/>
              <w:rPr>
                <w:sz w:val="16"/>
              </w:rPr>
            </w:pPr>
            <w:r>
              <w:rPr>
                <w:sz w:val="16"/>
              </w:rPr>
              <w:t>Correction to NB-IoT SENSE test cases</w:t>
            </w:r>
          </w:p>
        </w:tc>
        <w:tc>
          <w:tcPr>
            <w:tcW w:w="0" w:type="auto"/>
          </w:tcPr>
          <w:p w14:paraId="00FC0368" w14:textId="77777777" w:rsidR="00507112" w:rsidRPr="002901BB" w:rsidRDefault="00507112" w:rsidP="00DA5F49">
            <w:pPr>
              <w:pStyle w:val="TAL"/>
              <w:rPr>
                <w:sz w:val="16"/>
              </w:rPr>
            </w:pPr>
            <w:r>
              <w:rPr>
                <w:sz w:val="16"/>
              </w:rPr>
              <w:t>Keysight Technologies UK</w:t>
            </w:r>
          </w:p>
        </w:tc>
        <w:tc>
          <w:tcPr>
            <w:tcW w:w="0" w:type="auto"/>
          </w:tcPr>
          <w:p w14:paraId="5F1B6CC5" w14:textId="77777777" w:rsidR="00507112" w:rsidRPr="002901BB" w:rsidRDefault="00507112" w:rsidP="00DA5F49">
            <w:pPr>
              <w:pStyle w:val="TAL"/>
              <w:rPr>
                <w:sz w:val="16"/>
              </w:rPr>
            </w:pPr>
            <w:r>
              <w:rPr>
                <w:sz w:val="16"/>
              </w:rPr>
              <w:t>revised</w:t>
            </w:r>
          </w:p>
        </w:tc>
        <w:tc>
          <w:tcPr>
            <w:tcW w:w="0" w:type="auto"/>
          </w:tcPr>
          <w:p w14:paraId="3A28A00E" w14:textId="77777777" w:rsidR="00507112" w:rsidRPr="002901BB" w:rsidRDefault="00507112" w:rsidP="00DA5F49">
            <w:pPr>
              <w:pStyle w:val="TAL"/>
              <w:rPr>
                <w:sz w:val="16"/>
              </w:rPr>
            </w:pPr>
          </w:p>
        </w:tc>
        <w:tc>
          <w:tcPr>
            <w:tcW w:w="0" w:type="auto"/>
          </w:tcPr>
          <w:p w14:paraId="4390F9E6" w14:textId="77777777" w:rsidR="00507112" w:rsidRPr="002901BB" w:rsidRDefault="00507112" w:rsidP="00DA5F49">
            <w:pPr>
              <w:pStyle w:val="TAL"/>
              <w:rPr>
                <w:sz w:val="16"/>
              </w:rPr>
            </w:pPr>
            <w:r>
              <w:rPr>
                <w:sz w:val="16"/>
              </w:rPr>
              <w:t>R5-251251</w:t>
            </w:r>
          </w:p>
        </w:tc>
      </w:tr>
      <w:tr w:rsidR="00507112" w14:paraId="5270D300" w14:textId="77777777" w:rsidTr="00DA5F49">
        <w:tc>
          <w:tcPr>
            <w:tcW w:w="0" w:type="auto"/>
          </w:tcPr>
          <w:p w14:paraId="5DAA3A79" w14:textId="77777777" w:rsidR="00507112" w:rsidRPr="002901BB" w:rsidRDefault="00507112" w:rsidP="00DA5F49">
            <w:pPr>
              <w:pStyle w:val="TAL"/>
              <w:rPr>
                <w:sz w:val="16"/>
              </w:rPr>
            </w:pPr>
            <w:r>
              <w:rPr>
                <w:sz w:val="16"/>
              </w:rPr>
              <w:t>R5-250524</w:t>
            </w:r>
          </w:p>
        </w:tc>
        <w:tc>
          <w:tcPr>
            <w:tcW w:w="0" w:type="auto"/>
          </w:tcPr>
          <w:p w14:paraId="66921E81" w14:textId="77777777" w:rsidR="00507112" w:rsidRPr="002901BB" w:rsidRDefault="00507112" w:rsidP="00DA5F49">
            <w:pPr>
              <w:pStyle w:val="TAL"/>
              <w:rPr>
                <w:sz w:val="16"/>
              </w:rPr>
            </w:pPr>
            <w:r>
              <w:rPr>
                <w:sz w:val="16"/>
              </w:rPr>
              <w:t>Correction to Idle mode test case 6.1.2.18</w:t>
            </w:r>
          </w:p>
        </w:tc>
        <w:tc>
          <w:tcPr>
            <w:tcW w:w="0" w:type="auto"/>
          </w:tcPr>
          <w:p w14:paraId="0EA91FF2" w14:textId="77777777" w:rsidR="00507112" w:rsidRPr="002901BB" w:rsidRDefault="00507112" w:rsidP="00DA5F49">
            <w:pPr>
              <w:pStyle w:val="TAL"/>
              <w:rPr>
                <w:sz w:val="16"/>
              </w:rPr>
            </w:pPr>
            <w:r>
              <w:rPr>
                <w:sz w:val="16"/>
              </w:rPr>
              <w:t>Keysight Technologies UK</w:t>
            </w:r>
          </w:p>
        </w:tc>
        <w:tc>
          <w:tcPr>
            <w:tcW w:w="0" w:type="auto"/>
          </w:tcPr>
          <w:p w14:paraId="093B3BAB" w14:textId="77777777" w:rsidR="00507112" w:rsidRPr="002901BB" w:rsidRDefault="00507112" w:rsidP="00DA5F49">
            <w:pPr>
              <w:pStyle w:val="TAL"/>
              <w:rPr>
                <w:sz w:val="16"/>
              </w:rPr>
            </w:pPr>
            <w:r>
              <w:rPr>
                <w:sz w:val="16"/>
              </w:rPr>
              <w:t>agreed</w:t>
            </w:r>
          </w:p>
        </w:tc>
        <w:tc>
          <w:tcPr>
            <w:tcW w:w="0" w:type="auto"/>
          </w:tcPr>
          <w:p w14:paraId="406CBDCD" w14:textId="77777777" w:rsidR="00507112" w:rsidRPr="002901BB" w:rsidRDefault="00507112" w:rsidP="00DA5F49">
            <w:pPr>
              <w:pStyle w:val="TAL"/>
              <w:rPr>
                <w:sz w:val="16"/>
              </w:rPr>
            </w:pPr>
          </w:p>
        </w:tc>
        <w:tc>
          <w:tcPr>
            <w:tcW w:w="0" w:type="auto"/>
          </w:tcPr>
          <w:p w14:paraId="26BA4188" w14:textId="77777777" w:rsidR="00507112" w:rsidRPr="002901BB" w:rsidRDefault="00507112" w:rsidP="00DA5F49">
            <w:pPr>
              <w:pStyle w:val="TAL"/>
              <w:rPr>
                <w:sz w:val="16"/>
              </w:rPr>
            </w:pPr>
          </w:p>
        </w:tc>
      </w:tr>
      <w:tr w:rsidR="00507112" w14:paraId="202412F5" w14:textId="77777777" w:rsidTr="00DA5F49">
        <w:tc>
          <w:tcPr>
            <w:tcW w:w="0" w:type="auto"/>
          </w:tcPr>
          <w:p w14:paraId="4D5B839C" w14:textId="77777777" w:rsidR="00507112" w:rsidRPr="002901BB" w:rsidRDefault="00507112" w:rsidP="00DA5F49">
            <w:pPr>
              <w:pStyle w:val="TAL"/>
              <w:rPr>
                <w:sz w:val="16"/>
              </w:rPr>
            </w:pPr>
            <w:r>
              <w:rPr>
                <w:sz w:val="16"/>
              </w:rPr>
              <w:t>R5-250525</w:t>
            </w:r>
          </w:p>
        </w:tc>
        <w:tc>
          <w:tcPr>
            <w:tcW w:w="0" w:type="auto"/>
          </w:tcPr>
          <w:p w14:paraId="4AD4E4FE" w14:textId="77777777" w:rsidR="00507112" w:rsidRPr="002901BB" w:rsidRDefault="00507112" w:rsidP="00DA5F49">
            <w:pPr>
              <w:pStyle w:val="TAL"/>
              <w:rPr>
                <w:sz w:val="16"/>
              </w:rPr>
            </w:pPr>
            <w:r>
              <w:rPr>
                <w:sz w:val="16"/>
              </w:rPr>
              <w:t>Correction to NBIOT testcase 22.3.1.1</w:t>
            </w:r>
          </w:p>
        </w:tc>
        <w:tc>
          <w:tcPr>
            <w:tcW w:w="0" w:type="auto"/>
          </w:tcPr>
          <w:p w14:paraId="6461BEA3" w14:textId="77777777" w:rsidR="00507112" w:rsidRPr="002901BB" w:rsidRDefault="00507112" w:rsidP="00DA5F49">
            <w:pPr>
              <w:pStyle w:val="TAL"/>
              <w:rPr>
                <w:sz w:val="16"/>
              </w:rPr>
            </w:pPr>
            <w:r>
              <w:rPr>
                <w:sz w:val="16"/>
              </w:rPr>
              <w:t>ROHDE &amp; SCHWARZ</w:t>
            </w:r>
          </w:p>
        </w:tc>
        <w:tc>
          <w:tcPr>
            <w:tcW w:w="0" w:type="auto"/>
          </w:tcPr>
          <w:p w14:paraId="14DB4F4E" w14:textId="77777777" w:rsidR="00507112" w:rsidRPr="002901BB" w:rsidRDefault="00507112" w:rsidP="00DA5F49">
            <w:pPr>
              <w:pStyle w:val="TAL"/>
              <w:rPr>
                <w:sz w:val="16"/>
              </w:rPr>
            </w:pPr>
            <w:r>
              <w:rPr>
                <w:sz w:val="16"/>
              </w:rPr>
              <w:t>revised</w:t>
            </w:r>
          </w:p>
        </w:tc>
        <w:tc>
          <w:tcPr>
            <w:tcW w:w="0" w:type="auto"/>
          </w:tcPr>
          <w:p w14:paraId="3C7E1FE1" w14:textId="77777777" w:rsidR="00507112" w:rsidRPr="002901BB" w:rsidRDefault="00507112" w:rsidP="00DA5F49">
            <w:pPr>
              <w:pStyle w:val="TAL"/>
              <w:rPr>
                <w:sz w:val="16"/>
              </w:rPr>
            </w:pPr>
          </w:p>
        </w:tc>
        <w:tc>
          <w:tcPr>
            <w:tcW w:w="0" w:type="auto"/>
          </w:tcPr>
          <w:p w14:paraId="4D99CB96" w14:textId="77777777" w:rsidR="00507112" w:rsidRPr="002901BB" w:rsidRDefault="00507112" w:rsidP="00DA5F49">
            <w:pPr>
              <w:pStyle w:val="TAL"/>
              <w:rPr>
                <w:sz w:val="16"/>
              </w:rPr>
            </w:pPr>
            <w:r>
              <w:rPr>
                <w:sz w:val="16"/>
              </w:rPr>
              <w:t>R5-251351</w:t>
            </w:r>
          </w:p>
        </w:tc>
      </w:tr>
      <w:tr w:rsidR="00507112" w14:paraId="70C66A0C" w14:textId="77777777" w:rsidTr="00DA5F49">
        <w:tc>
          <w:tcPr>
            <w:tcW w:w="0" w:type="auto"/>
          </w:tcPr>
          <w:p w14:paraId="22F81633" w14:textId="77777777" w:rsidR="00507112" w:rsidRPr="002901BB" w:rsidRDefault="00507112" w:rsidP="00DA5F49">
            <w:pPr>
              <w:pStyle w:val="TAL"/>
              <w:rPr>
                <w:sz w:val="16"/>
              </w:rPr>
            </w:pPr>
            <w:r>
              <w:rPr>
                <w:sz w:val="16"/>
              </w:rPr>
              <w:t>R5-250526</w:t>
            </w:r>
          </w:p>
        </w:tc>
        <w:tc>
          <w:tcPr>
            <w:tcW w:w="0" w:type="auto"/>
          </w:tcPr>
          <w:p w14:paraId="22786A29" w14:textId="77777777" w:rsidR="00507112" w:rsidRPr="002901BB" w:rsidRDefault="00507112" w:rsidP="00DA5F49">
            <w:pPr>
              <w:pStyle w:val="TAL"/>
              <w:rPr>
                <w:sz w:val="16"/>
              </w:rPr>
            </w:pPr>
            <w:r>
              <w:rPr>
                <w:sz w:val="16"/>
              </w:rPr>
              <w:t xml:space="preserve">Addition of minimum requirements and new test case 7.3.4.1 for FR2 LTM </w:t>
            </w:r>
            <w:proofErr w:type="spellStart"/>
            <w:r>
              <w:rPr>
                <w:sz w:val="16"/>
              </w:rPr>
              <w:t>PCell</w:t>
            </w:r>
            <w:proofErr w:type="spellEnd"/>
            <w:r>
              <w:rPr>
                <w:sz w:val="16"/>
              </w:rPr>
              <w:t xml:space="preserve"> switch from FR2 to FR2</w:t>
            </w:r>
          </w:p>
        </w:tc>
        <w:tc>
          <w:tcPr>
            <w:tcW w:w="0" w:type="auto"/>
          </w:tcPr>
          <w:p w14:paraId="008D7340" w14:textId="77777777" w:rsidR="00507112" w:rsidRPr="002901BB" w:rsidRDefault="00507112" w:rsidP="00DA5F49">
            <w:pPr>
              <w:pStyle w:val="TAL"/>
              <w:rPr>
                <w:sz w:val="16"/>
              </w:rPr>
            </w:pPr>
            <w:r>
              <w:rPr>
                <w:sz w:val="16"/>
              </w:rPr>
              <w:t>MediaTek Inc.</w:t>
            </w:r>
          </w:p>
        </w:tc>
        <w:tc>
          <w:tcPr>
            <w:tcW w:w="0" w:type="auto"/>
          </w:tcPr>
          <w:p w14:paraId="4D8B153F" w14:textId="77777777" w:rsidR="00507112" w:rsidRPr="002901BB" w:rsidRDefault="00507112" w:rsidP="00DA5F49">
            <w:pPr>
              <w:pStyle w:val="TAL"/>
              <w:rPr>
                <w:sz w:val="16"/>
              </w:rPr>
            </w:pPr>
            <w:r>
              <w:rPr>
                <w:sz w:val="16"/>
              </w:rPr>
              <w:t>revised</w:t>
            </w:r>
          </w:p>
        </w:tc>
        <w:tc>
          <w:tcPr>
            <w:tcW w:w="0" w:type="auto"/>
          </w:tcPr>
          <w:p w14:paraId="6BBAF82A" w14:textId="77777777" w:rsidR="00507112" w:rsidRPr="002901BB" w:rsidRDefault="00507112" w:rsidP="00DA5F49">
            <w:pPr>
              <w:pStyle w:val="TAL"/>
              <w:rPr>
                <w:sz w:val="16"/>
              </w:rPr>
            </w:pPr>
          </w:p>
        </w:tc>
        <w:tc>
          <w:tcPr>
            <w:tcW w:w="0" w:type="auto"/>
          </w:tcPr>
          <w:p w14:paraId="7ECF463C" w14:textId="77777777" w:rsidR="00507112" w:rsidRPr="002901BB" w:rsidRDefault="00507112" w:rsidP="00DA5F49">
            <w:pPr>
              <w:pStyle w:val="TAL"/>
              <w:rPr>
                <w:sz w:val="16"/>
              </w:rPr>
            </w:pPr>
            <w:r>
              <w:rPr>
                <w:sz w:val="16"/>
              </w:rPr>
              <w:t>R5-251612</w:t>
            </w:r>
          </w:p>
        </w:tc>
      </w:tr>
      <w:tr w:rsidR="00507112" w14:paraId="796E7C76" w14:textId="77777777" w:rsidTr="00DA5F49">
        <w:tc>
          <w:tcPr>
            <w:tcW w:w="0" w:type="auto"/>
          </w:tcPr>
          <w:p w14:paraId="06DF511D" w14:textId="77777777" w:rsidR="00507112" w:rsidRPr="002901BB" w:rsidRDefault="00507112" w:rsidP="00DA5F49">
            <w:pPr>
              <w:pStyle w:val="TAL"/>
              <w:rPr>
                <w:sz w:val="16"/>
              </w:rPr>
            </w:pPr>
            <w:r>
              <w:rPr>
                <w:sz w:val="16"/>
              </w:rPr>
              <w:t>R5-250527</w:t>
            </w:r>
          </w:p>
        </w:tc>
        <w:tc>
          <w:tcPr>
            <w:tcW w:w="0" w:type="auto"/>
          </w:tcPr>
          <w:p w14:paraId="403777AA" w14:textId="77777777" w:rsidR="00507112" w:rsidRPr="002901BB" w:rsidRDefault="00507112" w:rsidP="00DA5F49">
            <w:pPr>
              <w:pStyle w:val="TAL"/>
              <w:rPr>
                <w:sz w:val="16"/>
              </w:rPr>
            </w:pPr>
            <w:r>
              <w:rPr>
                <w:sz w:val="16"/>
              </w:rPr>
              <w:t xml:space="preserve">Addition of new test case 7.3.4.2 for FR2 LTM </w:t>
            </w:r>
            <w:proofErr w:type="spellStart"/>
            <w:r>
              <w:rPr>
                <w:sz w:val="16"/>
              </w:rPr>
              <w:t>PCell</w:t>
            </w:r>
            <w:proofErr w:type="spellEnd"/>
            <w:r>
              <w:rPr>
                <w:sz w:val="16"/>
              </w:rPr>
              <w:t xml:space="preserve"> switch from FR2 to FR2</w:t>
            </w:r>
          </w:p>
        </w:tc>
        <w:tc>
          <w:tcPr>
            <w:tcW w:w="0" w:type="auto"/>
          </w:tcPr>
          <w:p w14:paraId="2AF67C17" w14:textId="77777777" w:rsidR="00507112" w:rsidRPr="002901BB" w:rsidRDefault="00507112" w:rsidP="00DA5F49">
            <w:pPr>
              <w:pStyle w:val="TAL"/>
              <w:rPr>
                <w:sz w:val="16"/>
              </w:rPr>
            </w:pPr>
            <w:r>
              <w:rPr>
                <w:sz w:val="16"/>
              </w:rPr>
              <w:t>MediaTek Inc.</w:t>
            </w:r>
          </w:p>
        </w:tc>
        <w:tc>
          <w:tcPr>
            <w:tcW w:w="0" w:type="auto"/>
          </w:tcPr>
          <w:p w14:paraId="4D035532" w14:textId="77777777" w:rsidR="00507112" w:rsidRPr="002901BB" w:rsidRDefault="00507112" w:rsidP="00DA5F49">
            <w:pPr>
              <w:pStyle w:val="TAL"/>
              <w:rPr>
                <w:sz w:val="16"/>
              </w:rPr>
            </w:pPr>
            <w:r>
              <w:rPr>
                <w:sz w:val="16"/>
              </w:rPr>
              <w:t>revised</w:t>
            </w:r>
          </w:p>
        </w:tc>
        <w:tc>
          <w:tcPr>
            <w:tcW w:w="0" w:type="auto"/>
          </w:tcPr>
          <w:p w14:paraId="13E84D03" w14:textId="77777777" w:rsidR="00507112" w:rsidRPr="002901BB" w:rsidRDefault="00507112" w:rsidP="00DA5F49">
            <w:pPr>
              <w:pStyle w:val="TAL"/>
              <w:rPr>
                <w:sz w:val="16"/>
              </w:rPr>
            </w:pPr>
          </w:p>
        </w:tc>
        <w:tc>
          <w:tcPr>
            <w:tcW w:w="0" w:type="auto"/>
          </w:tcPr>
          <w:p w14:paraId="51DF2A81" w14:textId="77777777" w:rsidR="00507112" w:rsidRPr="002901BB" w:rsidRDefault="00507112" w:rsidP="00DA5F49">
            <w:pPr>
              <w:pStyle w:val="TAL"/>
              <w:rPr>
                <w:sz w:val="16"/>
              </w:rPr>
            </w:pPr>
            <w:r>
              <w:rPr>
                <w:sz w:val="16"/>
              </w:rPr>
              <w:t>R5-251613</w:t>
            </w:r>
          </w:p>
        </w:tc>
      </w:tr>
      <w:tr w:rsidR="00507112" w14:paraId="6A62FF69" w14:textId="77777777" w:rsidTr="00DA5F49">
        <w:tc>
          <w:tcPr>
            <w:tcW w:w="0" w:type="auto"/>
          </w:tcPr>
          <w:p w14:paraId="1EA9C6C3" w14:textId="77777777" w:rsidR="00507112" w:rsidRPr="002901BB" w:rsidRDefault="00507112" w:rsidP="00DA5F49">
            <w:pPr>
              <w:pStyle w:val="TAL"/>
              <w:rPr>
                <w:sz w:val="16"/>
              </w:rPr>
            </w:pPr>
            <w:r>
              <w:rPr>
                <w:sz w:val="16"/>
              </w:rPr>
              <w:t>R5-250528</w:t>
            </w:r>
          </w:p>
        </w:tc>
        <w:tc>
          <w:tcPr>
            <w:tcW w:w="0" w:type="auto"/>
          </w:tcPr>
          <w:p w14:paraId="723ADF1C" w14:textId="77777777" w:rsidR="00507112" w:rsidRPr="002901BB" w:rsidRDefault="00507112" w:rsidP="00DA5F49">
            <w:pPr>
              <w:pStyle w:val="TAL"/>
              <w:rPr>
                <w:sz w:val="16"/>
              </w:rPr>
            </w:pPr>
            <w:r>
              <w:rPr>
                <w:sz w:val="16"/>
              </w:rPr>
              <w:t xml:space="preserve">Addition of new test case 7.3.4.3 for FR2 LTM </w:t>
            </w:r>
            <w:proofErr w:type="spellStart"/>
            <w:r>
              <w:rPr>
                <w:sz w:val="16"/>
              </w:rPr>
              <w:t>PCell</w:t>
            </w:r>
            <w:proofErr w:type="spellEnd"/>
            <w:r>
              <w:rPr>
                <w:sz w:val="16"/>
              </w:rPr>
              <w:t xml:space="preserve"> switch from FR2 to FR2</w:t>
            </w:r>
          </w:p>
        </w:tc>
        <w:tc>
          <w:tcPr>
            <w:tcW w:w="0" w:type="auto"/>
          </w:tcPr>
          <w:p w14:paraId="578E1ED2" w14:textId="77777777" w:rsidR="00507112" w:rsidRPr="002901BB" w:rsidRDefault="00507112" w:rsidP="00DA5F49">
            <w:pPr>
              <w:pStyle w:val="TAL"/>
              <w:rPr>
                <w:sz w:val="16"/>
              </w:rPr>
            </w:pPr>
            <w:r>
              <w:rPr>
                <w:sz w:val="16"/>
              </w:rPr>
              <w:t>MediaTek Inc.</w:t>
            </w:r>
          </w:p>
        </w:tc>
        <w:tc>
          <w:tcPr>
            <w:tcW w:w="0" w:type="auto"/>
          </w:tcPr>
          <w:p w14:paraId="02413CA1" w14:textId="77777777" w:rsidR="00507112" w:rsidRPr="002901BB" w:rsidRDefault="00507112" w:rsidP="00DA5F49">
            <w:pPr>
              <w:pStyle w:val="TAL"/>
              <w:rPr>
                <w:sz w:val="16"/>
              </w:rPr>
            </w:pPr>
            <w:r>
              <w:rPr>
                <w:sz w:val="16"/>
              </w:rPr>
              <w:t>revised</w:t>
            </w:r>
          </w:p>
        </w:tc>
        <w:tc>
          <w:tcPr>
            <w:tcW w:w="0" w:type="auto"/>
          </w:tcPr>
          <w:p w14:paraId="1BBF93E7" w14:textId="77777777" w:rsidR="00507112" w:rsidRPr="002901BB" w:rsidRDefault="00507112" w:rsidP="00DA5F49">
            <w:pPr>
              <w:pStyle w:val="TAL"/>
              <w:rPr>
                <w:sz w:val="16"/>
              </w:rPr>
            </w:pPr>
          </w:p>
        </w:tc>
        <w:tc>
          <w:tcPr>
            <w:tcW w:w="0" w:type="auto"/>
          </w:tcPr>
          <w:p w14:paraId="1F99CD3A" w14:textId="77777777" w:rsidR="00507112" w:rsidRPr="002901BB" w:rsidRDefault="00507112" w:rsidP="00DA5F49">
            <w:pPr>
              <w:pStyle w:val="TAL"/>
              <w:rPr>
                <w:sz w:val="16"/>
              </w:rPr>
            </w:pPr>
            <w:r>
              <w:rPr>
                <w:sz w:val="16"/>
              </w:rPr>
              <w:t>R5-251614</w:t>
            </w:r>
          </w:p>
        </w:tc>
      </w:tr>
      <w:tr w:rsidR="00507112" w14:paraId="56B8B680" w14:textId="77777777" w:rsidTr="00DA5F49">
        <w:tc>
          <w:tcPr>
            <w:tcW w:w="0" w:type="auto"/>
          </w:tcPr>
          <w:p w14:paraId="72ED5B13" w14:textId="77777777" w:rsidR="00507112" w:rsidRPr="002901BB" w:rsidRDefault="00507112" w:rsidP="00DA5F49">
            <w:pPr>
              <w:pStyle w:val="TAL"/>
              <w:rPr>
                <w:sz w:val="16"/>
              </w:rPr>
            </w:pPr>
            <w:r>
              <w:rPr>
                <w:sz w:val="16"/>
              </w:rPr>
              <w:t>R5-250529</w:t>
            </w:r>
          </w:p>
        </w:tc>
        <w:tc>
          <w:tcPr>
            <w:tcW w:w="0" w:type="auto"/>
          </w:tcPr>
          <w:p w14:paraId="16CBD261" w14:textId="77777777" w:rsidR="00507112" w:rsidRPr="002901BB" w:rsidRDefault="00507112" w:rsidP="00DA5F49">
            <w:pPr>
              <w:pStyle w:val="TAL"/>
              <w:rPr>
                <w:sz w:val="16"/>
              </w:rPr>
            </w:pPr>
            <w:r>
              <w:rPr>
                <w:sz w:val="16"/>
              </w:rPr>
              <w:t>Update to applicability for FR2 LTM test cases</w:t>
            </w:r>
          </w:p>
        </w:tc>
        <w:tc>
          <w:tcPr>
            <w:tcW w:w="0" w:type="auto"/>
          </w:tcPr>
          <w:p w14:paraId="24528B10" w14:textId="77777777" w:rsidR="00507112" w:rsidRPr="002901BB" w:rsidRDefault="00507112" w:rsidP="00DA5F49">
            <w:pPr>
              <w:pStyle w:val="TAL"/>
              <w:rPr>
                <w:sz w:val="16"/>
              </w:rPr>
            </w:pPr>
            <w:r>
              <w:rPr>
                <w:sz w:val="16"/>
              </w:rPr>
              <w:t>MediaTek Inc.</w:t>
            </w:r>
          </w:p>
        </w:tc>
        <w:tc>
          <w:tcPr>
            <w:tcW w:w="0" w:type="auto"/>
          </w:tcPr>
          <w:p w14:paraId="0DADA4A8" w14:textId="77777777" w:rsidR="00507112" w:rsidRPr="002901BB" w:rsidRDefault="00507112" w:rsidP="00DA5F49">
            <w:pPr>
              <w:pStyle w:val="TAL"/>
              <w:rPr>
                <w:sz w:val="16"/>
              </w:rPr>
            </w:pPr>
            <w:r>
              <w:rPr>
                <w:sz w:val="16"/>
              </w:rPr>
              <w:t>revised</w:t>
            </w:r>
          </w:p>
        </w:tc>
        <w:tc>
          <w:tcPr>
            <w:tcW w:w="0" w:type="auto"/>
          </w:tcPr>
          <w:p w14:paraId="59926B37" w14:textId="77777777" w:rsidR="00507112" w:rsidRPr="002901BB" w:rsidRDefault="00507112" w:rsidP="00DA5F49">
            <w:pPr>
              <w:pStyle w:val="TAL"/>
              <w:rPr>
                <w:sz w:val="16"/>
              </w:rPr>
            </w:pPr>
          </w:p>
        </w:tc>
        <w:tc>
          <w:tcPr>
            <w:tcW w:w="0" w:type="auto"/>
          </w:tcPr>
          <w:p w14:paraId="612800EF" w14:textId="77777777" w:rsidR="00507112" w:rsidRPr="002901BB" w:rsidRDefault="00507112" w:rsidP="00DA5F49">
            <w:pPr>
              <w:pStyle w:val="TAL"/>
              <w:rPr>
                <w:sz w:val="16"/>
              </w:rPr>
            </w:pPr>
            <w:r>
              <w:rPr>
                <w:sz w:val="16"/>
              </w:rPr>
              <w:t>R5-251667</w:t>
            </w:r>
          </w:p>
        </w:tc>
      </w:tr>
      <w:tr w:rsidR="00507112" w14:paraId="4B4F475E" w14:textId="77777777" w:rsidTr="00DA5F49">
        <w:tc>
          <w:tcPr>
            <w:tcW w:w="0" w:type="auto"/>
          </w:tcPr>
          <w:p w14:paraId="073E3900" w14:textId="77777777" w:rsidR="00507112" w:rsidRPr="002901BB" w:rsidRDefault="00507112" w:rsidP="00DA5F49">
            <w:pPr>
              <w:pStyle w:val="TAL"/>
              <w:rPr>
                <w:sz w:val="16"/>
              </w:rPr>
            </w:pPr>
            <w:r>
              <w:rPr>
                <w:sz w:val="16"/>
              </w:rPr>
              <w:t>R5-250530</w:t>
            </w:r>
          </w:p>
        </w:tc>
        <w:tc>
          <w:tcPr>
            <w:tcW w:w="0" w:type="auto"/>
          </w:tcPr>
          <w:p w14:paraId="791D6912" w14:textId="77777777" w:rsidR="00507112" w:rsidRPr="002901BB" w:rsidRDefault="00507112" w:rsidP="00DA5F49">
            <w:pPr>
              <w:pStyle w:val="TAL"/>
              <w:rPr>
                <w:sz w:val="16"/>
              </w:rPr>
            </w:pPr>
            <w:r>
              <w:rPr>
                <w:sz w:val="16"/>
              </w:rPr>
              <w:t>Addition of new test case 6.6.1.12 for intra-frequency event triggered reporting without gap with less than 5MHz bandwidth</w:t>
            </w:r>
          </w:p>
        </w:tc>
        <w:tc>
          <w:tcPr>
            <w:tcW w:w="0" w:type="auto"/>
          </w:tcPr>
          <w:p w14:paraId="7854E0F4" w14:textId="77777777" w:rsidR="00507112" w:rsidRPr="002901BB" w:rsidRDefault="00507112" w:rsidP="00DA5F49">
            <w:pPr>
              <w:pStyle w:val="TAL"/>
              <w:rPr>
                <w:sz w:val="16"/>
              </w:rPr>
            </w:pPr>
            <w:r>
              <w:rPr>
                <w:sz w:val="16"/>
              </w:rPr>
              <w:t>MediaTek Inc.</w:t>
            </w:r>
          </w:p>
        </w:tc>
        <w:tc>
          <w:tcPr>
            <w:tcW w:w="0" w:type="auto"/>
          </w:tcPr>
          <w:p w14:paraId="6B46F5F0" w14:textId="77777777" w:rsidR="00507112" w:rsidRPr="002901BB" w:rsidRDefault="00507112" w:rsidP="00DA5F49">
            <w:pPr>
              <w:pStyle w:val="TAL"/>
              <w:rPr>
                <w:sz w:val="16"/>
              </w:rPr>
            </w:pPr>
            <w:r>
              <w:rPr>
                <w:sz w:val="16"/>
              </w:rPr>
              <w:t>revised</w:t>
            </w:r>
          </w:p>
        </w:tc>
        <w:tc>
          <w:tcPr>
            <w:tcW w:w="0" w:type="auto"/>
          </w:tcPr>
          <w:p w14:paraId="1C55D76D" w14:textId="77777777" w:rsidR="00507112" w:rsidRPr="002901BB" w:rsidRDefault="00507112" w:rsidP="00DA5F49">
            <w:pPr>
              <w:pStyle w:val="TAL"/>
              <w:rPr>
                <w:sz w:val="16"/>
              </w:rPr>
            </w:pPr>
          </w:p>
        </w:tc>
        <w:tc>
          <w:tcPr>
            <w:tcW w:w="0" w:type="auto"/>
          </w:tcPr>
          <w:p w14:paraId="24361EFB" w14:textId="77777777" w:rsidR="00507112" w:rsidRPr="002901BB" w:rsidRDefault="00507112" w:rsidP="00DA5F49">
            <w:pPr>
              <w:pStyle w:val="TAL"/>
              <w:rPr>
                <w:sz w:val="16"/>
              </w:rPr>
            </w:pPr>
            <w:r>
              <w:rPr>
                <w:sz w:val="16"/>
              </w:rPr>
              <w:t>R5-251595</w:t>
            </w:r>
          </w:p>
        </w:tc>
      </w:tr>
      <w:tr w:rsidR="00507112" w14:paraId="4175721F" w14:textId="77777777" w:rsidTr="00DA5F49">
        <w:tc>
          <w:tcPr>
            <w:tcW w:w="0" w:type="auto"/>
          </w:tcPr>
          <w:p w14:paraId="3B71C63A" w14:textId="77777777" w:rsidR="00507112" w:rsidRPr="002901BB" w:rsidRDefault="00507112" w:rsidP="00DA5F49">
            <w:pPr>
              <w:pStyle w:val="TAL"/>
              <w:rPr>
                <w:sz w:val="16"/>
              </w:rPr>
            </w:pPr>
            <w:r>
              <w:rPr>
                <w:sz w:val="16"/>
              </w:rPr>
              <w:t>R5-250531</w:t>
            </w:r>
          </w:p>
        </w:tc>
        <w:tc>
          <w:tcPr>
            <w:tcW w:w="0" w:type="auto"/>
          </w:tcPr>
          <w:p w14:paraId="16CE7A30" w14:textId="77777777" w:rsidR="00507112" w:rsidRPr="002901BB" w:rsidRDefault="00507112" w:rsidP="00DA5F49">
            <w:pPr>
              <w:pStyle w:val="TAL"/>
              <w:rPr>
                <w:sz w:val="16"/>
              </w:rPr>
            </w:pPr>
            <w:r>
              <w:rPr>
                <w:sz w:val="16"/>
              </w:rPr>
              <w:t>Addition of new test case 6.6.2.15 for inter-frequency event triggered reporting without SSB index detection in DRX mode with less than 5MHz bandwidth</w:t>
            </w:r>
          </w:p>
        </w:tc>
        <w:tc>
          <w:tcPr>
            <w:tcW w:w="0" w:type="auto"/>
          </w:tcPr>
          <w:p w14:paraId="0A32321F" w14:textId="77777777" w:rsidR="00507112" w:rsidRPr="002901BB" w:rsidRDefault="00507112" w:rsidP="00DA5F49">
            <w:pPr>
              <w:pStyle w:val="TAL"/>
              <w:rPr>
                <w:sz w:val="16"/>
              </w:rPr>
            </w:pPr>
            <w:r>
              <w:rPr>
                <w:sz w:val="16"/>
              </w:rPr>
              <w:t>MediaTek Inc.</w:t>
            </w:r>
          </w:p>
        </w:tc>
        <w:tc>
          <w:tcPr>
            <w:tcW w:w="0" w:type="auto"/>
          </w:tcPr>
          <w:p w14:paraId="42B988F5" w14:textId="77777777" w:rsidR="00507112" w:rsidRPr="002901BB" w:rsidRDefault="00507112" w:rsidP="00DA5F49">
            <w:pPr>
              <w:pStyle w:val="TAL"/>
              <w:rPr>
                <w:sz w:val="16"/>
              </w:rPr>
            </w:pPr>
            <w:r>
              <w:rPr>
                <w:sz w:val="16"/>
              </w:rPr>
              <w:t>agreed</w:t>
            </w:r>
          </w:p>
        </w:tc>
        <w:tc>
          <w:tcPr>
            <w:tcW w:w="0" w:type="auto"/>
          </w:tcPr>
          <w:p w14:paraId="62C7F399" w14:textId="77777777" w:rsidR="00507112" w:rsidRPr="002901BB" w:rsidRDefault="00507112" w:rsidP="00DA5F49">
            <w:pPr>
              <w:pStyle w:val="TAL"/>
              <w:rPr>
                <w:sz w:val="16"/>
              </w:rPr>
            </w:pPr>
          </w:p>
        </w:tc>
        <w:tc>
          <w:tcPr>
            <w:tcW w:w="0" w:type="auto"/>
          </w:tcPr>
          <w:p w14:paraId="2BD91132" w14:textId="77777777" w:rsidR="00507112" w:rsidRPr="002901BB" w:rsidRDefault="00507112" w:rsidP="00DA5F49">
            <w:pPr>
              <w:pStyle w:val="TAL"/>
              <w:rPr>
                <w:sz w:val="16"/>
              </w:rPr>
            </w:pPr>
          </w:p>
        </w:tc>
      </w:tr>
      <w:tr w:rsidR="00507112" w14:paraId="42B12CDE" w14:textId="77777777" w:rsidTr="00DA5F49">
        <w:tc>
          <w:tcPr>
            <w:tcW w:w="0" w:type="auto"/>
          </w:tcPr>
          <w:p w14:paraId="51A7E9A0" w14:textId="77777777" w:rsidR="00507112" w:rsidRPr="002901BB" w:rsidRDefault="00507112" w:rsidP="00DA5F49">
            <w:pPr>
              <w:pStyle w:val="TAL"/>
              <w:rPr>
                <w:sz w:val="16"/>
              </w:rPr>
            </w:pPr>
            <w:r>
              <w:rPr>
                <w:sz w:val="16"/>
              </w:rPr>
              <w:t>R5-250532</w:t>
            </w:r>
          </w:p>
        </w:tc>
        <w:tc>
          <w:tcPr>
            <w:tcW w:w="0" w:type="auto"/>
          </w:tcPr>
          <w:p w14:paraId="31BA7B37" w14:textId="77777777" w:rsidR="00507112" w:rsidRPr="002901BB" w:rsidRDefault="00507112" w:rsidP="00DA5F49">
            <w:pPr>
              <w:pStyle w:val="TAL"/>
              <w:rPr>
                <w:sz w:val="16"/>
              </w:rPr>
            </w:pPr>
            <w:r>
              <w:rPr>
                <w:sz w:val="16"/>
              </w:rPr>
              <w:t>Update to applicability for Less than 5MHz BW test cases</w:t>
            </w:r>
          </w:p>
        </w:tc>
        <w:tc>
          <w:tcPr>
            <w:tcW w:w="0" w:type="auto"/>
          </w:tcPr>
          <w:p w14:paraId="5A15A985" w14:textId="77777777" w:rsidR="00507112" w:rsidRPr="002901BB" w:rsidRDefault="00507112" w:rsidP="00DA5F49">
            <w:pPr>
              <w:pStyle w:val="TAL"/>
              <w:rPr>
                <w:sz w:val="16"/>
              </w:rPr>
            </w:pPr>
            <w:r>
              <w:rPr>
                <w:sz w:val="16"/>
              </w:rPr>
              <w:t>MediaTek Inc.</w:t>
            </w:r>
          </w:p>
        </w:tc>
        <w:tc>
          <w:tcPr>
            <w:tcW w:w="0" w:type="auto"/>
          </w:tcPr>
          <w:p w14:paraId="0C154A88" w14:textId="77777777" w:rsidR="00507112" w:rsidRPr="002901BB" w:rsidRDefault="00507112" w:rsidP="00DA5F49">
            <w:pPr>
              <w:pStyle w:val="TAL"/>
              <w:rPr>
                <w:sz w:val="16"/>
              </w:rPr>
            </w:pPr>
            <w:r>
              <w:rPr>
                <w:sz w:val="16"/>
              </w:rPr>
              <w:t>agreed</w:t>
            </w:r>
          </w:p>
        </w:tc>
        <w:tc>
          <w:tcPr>
            <w:tcW w:w="0" w:type="auto"/>
          </w:tcPr>
          <w:p w14:paraId="27D8F682" w14:textId="77777777" w:rsidR="00507112" w:rsidRPr="002901BB" w:rsidRDefault="00507112" w:rsidP="00DA5F49">
            <w:pPr>
              <w:pStyle w:val="TAL"/>
              <w:rPr>
                <w:sz w:val="16"/>
              </w:rPr>
            </w:pPr>
          </w:p>
        </w:tc>
        <w:tc>
          <w:tcPr>
            <w:tcW w:w="0" w:type="auto"/>
          </w:tcPr>
          <w:p w14:paraId="4975AE6B" w14:textId="77777777" w:rsidR="00507112" w:rsidRPr="002901BB" w:rsidRDefault="00507112" w:rsidP="00DA5F49">
            <w:pPr>
              <w:pStyle w:val="TAL"/>
              <w:rPr>
                <w:sz w:val="16"/>
              </w:rPr>
            </w:pPr>
          </w:p>
        </w:tc>
      </w:tr>
      <w:tr w:rsidR="00507112" w14:paraId="599012A6" w14:textId="77777777" w:rsidTr="00DA5F49">
        <w:tc>
          <w:tcPr>
            <w:tcW w:w="0" w:type="auto"/>
          </w:tcPr>
          <w:p w14:paraId="22130D01" w14:textId="77777777" w:rsidR="00507112" w:rsidRPr="002901BB" w:rsidRDefault="00507112" w:rsidP="00DA5F49">
            <w:pPr>
              <w:pStyle w:val="TAL"/>
              <w:rPr>
                <w:sz w:val="16"/>
              </w:rPr>
            </w:pPr>
            <w:r>
              <w:rPr>
                <w:sz w:val="16"/>
              </w:rPr>
              <w:t>R5-250533</w:t>
            </w:r>
          </w:p>
        </w:tc>
        <w:tc>
          <w:tcPr>
            <w:tcW w:w="0" w:type="auto"/>
          </w:tcPr>
          <w:p w14:paraId="4FE6965C" w14:textId="77777777" w:rsidR="00507112" w:rsidRPr="002901BB" w:rsidRDefault="00507112" w:rsidP="00DA5F49">
            <w:pPr>
              <w:pStyle w:val="TAL"/>
              <w:rPr>
                <w:sz w:val="16"/>
              </w:rPr>
            </w:pPr>
            <w:r>
              <w:rPr>
                <w:sz w:val="16"/>
              </w:rPr>
              <w:t>Addition of new SL PDCP TC 12.1.10.1.3</w:t>
            </w:r>
          </w:p>
        </w:tc>
        <w:tc>
          <w:tcPr>
            <w:tcW w:w="0" w:type="auto"/>
          </w:tcPr>
          <w:p w14:paraId="5C232DB3" w14:textId="77777777" w:rsidR="00507112" w:rsidRPr="002901BB" w:rsidRDefault="00507112" w:rsidP="00DA5F49">
            <w:pPr>
              <w:pStyle w:val="TAL"/>
              <w:rPr>
                <w:sz w:val="16"/>
              </w:rPr>
            </w:pPr>
            <w:r>
              <w:rPr>
                <w:sz w:val="16"/>
              </w:rPr>
              <w:t>ZTE Corporation, Tejet, SRTC</w:t>
            </w:r>
          </w:p>
        </w:tc>
        <w:tc>
          <w:tcPr>
            <w:tcW w:w="0" w:type="auto"/>
          </w:tcPr>
          <w:p w14:paraId="4C9D038B" w14:textId="77777777" w:rsidR="00507112" w:rsidRPr="002901BB" w:rsidRDefault="00507112" w:rsidP="00DA5F49">
            <w:pPr>
              <w:pStyle w:val="TAL"/>
              <w:rPr>
                <w:sz w:val="16"/>
              </w:rPr>
            </w:pPr>
            <w:r>
              <w:rPr>
                <w:sz w:val="16"/>
              </w:rPr>
              <w:t>revised</w:t>
            </w:r>
          </w:p>
        </w:tc>
        <w:tc>
          <w:tcPr>
            <w:tcW w:w="0" w:type="auto"/>
          </w:tcPr>
          <w:p w14:paraId="3E9DCB54" w14:textId="77777777" w:rsidR="00507112" w:rsidRPr="002901BB" w:rsidRDefault="00507112" w:rsidP="00DA5F49">
            <w:pPr>
              <w:pStyle w:val="TAL"/>
              <w:rPr>
                <w:sz w:val="16"/>
              </w:rPr>
            </w:pPr>
          </w:p>
        </w:tc>
        <w:tc>
          <w:tcPr>
            <w:tcW w:w="0" w:type="auto"/>
          </w:tcPr>
          <w:p w14:paraId="468E3B91" w14:textId="77777777" w:rsidR="00507112" w:rsidRPr="002901BB" w:rsidRDefault="00507112" w:rsidP="00DA5F49">
            <w:pPr>
              <w:pStyle w:val="TAL"/>
              <w:rPr>
                <w:sz w:val="16"/>
              </w:rPr>
            </w:pPr>
            <w:r>
              <w:rPr>
                <w:sz w:val="16"/>
              </w:rPr>
              <w:t>R5-251301</w:t>
            </w:r>
          </w:p>
        </w:tc>
      </w:tr>
      <w:tr w:rsidR="00507112" w14:paraId="4434A5B3" w14:textId="77777777" w:rsidTr="00DA5F49">
        <w:tc>
          <w:tcPr>
            <w:tcW w:w="0" w:type="auto"/>
          </w:tcPr>
          <w:p w14:paraId="07285681" w14:textId="77777777" w:rsidR="00507112" w:rsidRPr="002901BB" w:rsidRDefault="00507112" w:rsidP="00DA5F49">
            <w:pPr>
              <w:pStyle w:val="TAL"/>
              <w:rPr>
                <w:sz w:val="16"/>
              </w:rPr>
            </w:pPr>
            <w:r>
              <w:rPr>
                <w:sz w:val="16"/>
              </w:rPr>
              <w:t>R5-250534</w:t>
            </w:r>
          </w:p>
        </w:tc>
        <w:tc>
          <w:tcPr>
            <w:tcW w:w="0" w:type="auto"/>
          </w:tcPr>
          <w:p w14:paraId="318B516E" w14:textId="77777777" w:rsidR="00507112" w:rsidRPr="002901BB" w:rsidRDefault="00507112" w:rsidP="00DA5F49">
            <w:pPr>
              <w:pStyle w:val="TAL"/>
              <w:rPr>
                <w:sz w:val="16"/>
              </w:rPr>
            </w:pPr>
            <w:r>
              <w:rPr>
                <w:sz w:val="16"/>
              </w:rPr>
              <w:t>Addition of applicability for new SL PDCP TC</w:t>
            </w:r>
          </w:p>
        </w:tc>
        <w:tc>
          <w:tcPr>
            <w:tcW w:w="0" w:type="auto"/>
          </w:tcPr>
          <w:p w14:paraId="48BFB623" w14:textId="77777777" w:rsidR="00507112" w:rsidRPr="002901BB" w:rsidRDefault="00507112" w:rsidP="00DA5F49">
            <w:pPr>
              <w:pStyle w:val="TAL"/>
              <w:rPr>
                <w:sz w:val="16"/>
              </w:rPr>
            </w:pPr>
            <w:r>
              <w:rPr>
                <w:sz w:val="16"/>
              </w:rPr>
              <w:t>ZTE Corporation, Tejet, SRTC</w:t>
            </w:r>
          </w:p>
        </w:tc>
        <w:tc>
          <w:tcPr>
            <w:tcW w:w="0" w:type="auto"/>
          </w:tcPr>
          <w:p w14:paraId="7DBB39FF" w14:textId="77777777" w:rsidR="00507112" w:rsidRPr="002901BB" w:rsidRDefault="00507112" w:rsidP="00DA5F49">
            <w:pPr>
              <w:pStyle w:val="TAL"/>
              <w:rPr>
                <w:sz w:val="16"/>
              </w:rPr>
            </w:pPr>
            <w:r>
              <w:rPr>
                <w:sz w:val="16"/>
              </w:rPr>
              <w:t>revised</w:t>
            </w:r>
          </w:p>
        </w:tc>
        <w:tc>
          <w:tcPr>
            <w:tcW w:w="0" w:type="auto"/>
          </w:tcPr>
          <w:p w14:paraId="12ACF150" w14:textId="77777777" w:rsidR="00507112" w:rsidRPr="002901BB" w:rsidRDefault="00507112" w:rsidP="00DA5F49">
            <w:pPr>
              <w:pStyle w:val="TAL"/>
              <w:rPr>
                <w:sz w:val="16"/>
              </w:rPr>
            </w:pPr>
          </w:p>
        </w:tc>
        <w:tc>
          <w:tcPr>
            <w:tcW w:w="0" w:type="auto"/>
          </w:tcPr>
          <w:p w14:paraId="0FB23F57" w14:textId="77777777" w:rsidR="00507112" w:rsidRPr="002901BB" w:rsidRDefault="00507112" w:rsidP="00DA5F49">
            <w:pPr>
              <w:pStyle w:val="TAL"/>
              <w:rPr>
                <w:sz w:val="16"/>
              </w:rPr>
            </w:pPr>
            <w:r>
              <w:rPr>
                <w:sz w:val="16"/>
              </w:rPr>
              <w:t>R5-251305</w:t>
            </w:r>
          </w:p>
        </w:tc>
      </w:tr>
      <w:tr w:rsidR="00507112" w14:paraId="14C2533C" w14:textId="77777777" w:rsidTr="00DA5F49">
        <w:tc>
          <w:tcPr>
            <w:tcW w:w="0" w:type="auto"/>
          </w:tcPr>
          <w:p w14:paraId="32C5AD9A" w14:textId="77777777" w:rsidR="00507112" w:rsidRPr="002901BB" w:rsidRDefault="00507112" w:rsidP="00DA5F49">
            <w:pPr>
              <w:pStyle w:val="TAL"/>
              <w:rPr>
                <w:sz w:val="16"/>
              </w:rPr>
            </w:pPr>
            <w:r>
              <w:rPr>
                <w:sz w:val="16"/>
              </w:rPr>
              <w:t>R5-250535</w:t>
            </w:r>
          </w:p>
        </w:tc>
        <w:tc>
          <w:tcPr>
            <w:tcW w:w="0" w:type="auto"/>
          </w:tcPr>
          <w:p w14:paraId="64A1C429" w14:textId="77777777" w:rsidR="00507112" w:rsidRPr="002901BB" w:rsidRDefault="00507112" w:rsidP="00DA5F49">
            <w:pPr>
              <w:pStyle w:val="TAL"/>
              <w:rPr>
                <w:sz w:val="16"/>
              </w:rPr>
            </w:pPr>
            <w:r>
              <w:rPr>
                <w:sz w:val="16"/>
              </w:rPr>
              <w:t>Addition of PIXIT for SL PDCP Reordering</w:t>
            </w:r>
          </w:p>
        </w:tc>
        <w:tc>
          <w:tcPr>
            <w:tcW w:w="0" w:type="auto"/>
          </w:tcPr>
          <w:p w14:paraId="2CEF4338" w14:textId="77777777" w:rsidR="00507112" w:rsidRPr="002901BB" w:rsidRDefault="00507112" w:rsidP="00DA5F49">
            <w:pPr>
              <w:pStyle w:val="TAL"/>
              <w:rPr>
                <w:sz w:val="16"/>
              </w:rPr>
            </w:pPr>
            <w:r>
              <w:rPr>
                <w:sz w:val="16"/>
              </w:rPr>
              <w:t>ZTE Corporation, Tejet, SRTC</w:t>
            </w:r>
          </w:p>
        </w:tc>
        <w:tc>
          <w:tcPr>
            <w:tcW w:w="0" w:type="auto"/>
          </w:tcPr>
          <w:p w14:paraId="71F28B84" w14:textId="77777777" w:rsidR="00507112" w:rsidRPr="002901BB" w:rsidRDefault="00507112" w:rsidP="00DA5F49">
            <w:pPr>
              <w:pStyle w:val="TAL"/>
              <w:rPr>
                <w:sz w:val="16"/>
              </w:rPr>
            </w:pPr>
            <w:r>
              <w:rPr>
                <w:sz w:val="16"/>
              </w:rPr>
              <w:t>revised</w:t>
            </w:r>
          </w:p>
        </w:tc>
        <w:tc>
          <w:tcPr>
            <w:tcW w:w="0" w:type="auto"/>
          </w:tcPr>
          <w:p w14:paraId="00DF2E6F" w14:textId="77777777" w:rsidR="00507112" w:rsidRPr="002901BB" w:rsidRDefault="00507112" w:rsidP="00DA5F49">
            <w:pPr>
              <w:pStyle w:val="TAL"/>
              <w:rPr>
                <w:sz w:val="16"/>
              </w:rPr>
            </w:pPr>
          </w:p>
        </w:tc>
        <w:tc>
          <w:tcPr>
            <w:tcW w:w="0" w:type="auto"/>
          </w:tcPr>
          <w:p w14:paraId="0D0505F6" w14:textId="77777777" w:rsidR="00507112" w:rsidRPr="002901BB" w:rsidRDefault="00507112" w:rsidP="00DA5F49">
            <w:pPr>
              <w:pStyle w:val="TAL"/>
              <w:rPr>
                <w:sz w:val="16"/>
              </w:rPr>
            </w:pPr>
            <w:r>
              <w:rPr>
                <w:sz w:val="16"/>
              </w:rPr>
              <w:t>R5-251306</w:t>
            </w:r>
          </w:p>
        </w:tc>
      </w:tr>
      <w:tr w:rsidR="00507112" w14:paraId="0DF19B4C" w14:textId="77777777" w:rsidTr="00DA5F49">
        <w:tc>
          <w:tcPr>
            <w:tcW w:w="0" w:type="auto"/>
          </w:tcPr>
          <w:p w14:paraId="7DFFF1DB" w14:textId="77777777" w:rsidR="00507112" w:rsidRPr="002901BB" w:rsidRDefault="00507112" w:rsidP="00DA5F49">
            <w:pPr>
              <w:pStyle w:val="TAL"/>
              <w:rPr>
                <w:sz w:val="16"/>
              </w:rPr>
            </w:pPr>
            <w:r>
              <w:rPr>
                <w:sz w:val="16"/>
              </w:rPr>
              <w:t>R5-250536</w:t>
            </w:r>
          </w:p>
        </w:tc>
        <w:tc>
          <w:tcPr>
            <w:tcW w:w="0" w:type="auto"/>
          </w:tcPr>
          <w:p w14:paraId="5EEE6AEF" w14:textId="77777777" w:rsidR="00507112" w:rsidRPr="002901BB" w:rsidRDefault="00507112" w:rsidP="00DA5F49">
            <w:pPr>
              <w:pStyle w:val="TAL"/>
              <w:rPr>
                <w:sz w:val="16"/>
              </w:rPr>
            </w:pPr>
            <w:r>
              <w:rPr>
                <w:sz w:val="16"/>
              </w:rPr>
              <w:t>WP - UE Conformance - NR NTN (Non-Terrestrial Networks) enhancements</w:t>
            </w:r>
          </w:p>
        </w:tc>
        <w:tc>
          <w:tcPr>
            <w:tcW w:w="0" w:type="auto"/>
          </w:tcPr>
          <w:p w14:paraId="7B894B88" w14:textId="77777777" w:rsidR="00507112" w:rsidRPr="002901BB" w:rsidRDefault="00507112" w:rsidP="00DA5F49">
            <w:pPr>
              <w:pStyle w:val="TAL"/>
              <w:rPr>
                <w:sz w:val="16"/>
              </w:rPr>
            </w:pPr>
            <w:r>
              <w:rPr>
                <w:sz w:val="16"/>
              </w:rPr>
              <w:t>QUALCOMM Europe Inc. - Italy</w:t>
            </w:r>
          </w:p>
        </w:tc>
        <w:tc>
          <w:tcPr>
            <w:tcW w:w="0" w:type="auto"/>
          </w:tcPr>
          <w:p w14:paraId="5D239225" w14:textId="77777777" w:rsidR="00507112" w:rsidRPr="002901BB" w:rsidRDefault="00507112" w:rsidP="00DA5F49">
            <w:pPr>
              <w:pStyle w:val="TAL"/>
              <w:rPr>
                <w:sz w:val="16"/>
              </w:rPr>
            </w:pPr>
            <w:r>
              <w:rPr>
                <w:sz w:val="16"/>
              </w:rPr>
              <w:t>revised</w:t>
            </w:r>
          </w:p>
        </w:tc>
        <w:tc>
          <w:tcPr>
            <w:tcW w:w="0" w:type="auto"/>
          </w:tcPr>
          <w:p w14:paraId="38AA8B74" w14:textId="77777777" w:rsidR="00507112" w:rsidRPr="002901BB" w:rsidRDefault="00507112" w:rsidP="00DA5F49">
            <w:pPr>
              <w:pStyle w:val="TAL"/>
              <w:rPr>
                <w:sz w:val="16"/>
              </w:rPr>
            </w:pPr>
          </w:p>
        </w:tc>
        <w:tc>
          <w:tcPr>
            <w:tcW w:w="0" w:type="auto"/>
          </w:tcPr>
          <w:p w14:paraId="01B4BE35" w14:textId="77777777" w:rsidR="00507112" w:rsidRPr="002901BB" w:rsidRDefault="00507112" w:rsidP="00DA5F49">
            <w:pPr>
              <w:pStyle w:val="TAL"/>
              <w:rPr>
                <w:sz w:val="16"/>
              </w:rPr>
            </w:pPr>
            <w:r>
              <w:rPr>
                <w:sz w:val="16"/>
              </w:rPr>
              <w:t>R5-251447</w:t>
            </w:r>
          </w:p>
        </w:tc>
      </w:tr>
      <w:tr w:rsidR="00507112" w14:paraId="52444A24" w14:textId="77777777" w:rsidTr="00DA5F49">
        <w:tc>
          <w:tcPr>
            <w:tcW w:w="0" w:type="auto"/>
          </w:tcPr>
          <w:p w14:paraId="08DF7441" w14:textId="77777777" w:rsidR="00507112" w:rsidRPr="002901BB" w:rsidRDefault="00507112" w:rsidP="00DA5F49">
            <w:pPr>
              <w:pStyle w:val="TAL"/>
              <w:rPr>
                <w:sz w:val="16"/>
              </w:rPr>
            </w:pPr>
            <w:r>
              <w:rPr>
                <w:sz w:val="16"/>
              </w:rPr>
              <w:t>R5-250537</w:t>
            </w:r>
          </w:p>
        </w:tc>
        <w:tc>
          <w:tcPr>
            <w:tcW w:w="0" w:type="auto"/>
          </w:tcPr>
          <w:p w14:paraId="7F7B8A39" w14:textId="77777777" w:rsidR="00507112" w:rsidRPr="002901BB" w:rsidRDefault="00507112" w:rsidP="00DA5F49">
            <w:pPr>
              <w:pStyle w:val="TAL"/>
              <w:rPr>
                <w:sz w:val="16"/>
              </w:rPr>
            </w:pPr>
            <w:r>
              <w:rPr>
                <w:sz w:val="16"/>
              </w:rPr>
              <w:t>WP - UE Conformance - NR NTN (Non-Terrestrial Networks) enhancements</w:t>
            </w:r>
          </w:p>
        </w:tc>
        <w:tc>
          <w:tcPr>
            <w:tcW w:w="0" w:type="auto"/>
          </w:tcPr>
          <w:p w14:paraId="417297C8" w14:textId="77777777" w:rsidR="00507112" w:rsidRPr="002901BB" w:rsidRDefault="00507112" w:rsidP="00DA5F49">
            <w:pPr>
              <w:pStyle w:val="TAL"/>
              <w:rPr>
                <w:sz w:val="16"/>
              </w:rPr>
            </w:pPr>
            <w:r>
              <w:rPr>
                <w:sz w:val="16"/>
              </w:rPr>
              <w:t>QUALCOMM Europe Inc. - Italy</w:t>
            </w:r>
          </w:p>
        </w:tc>
        <w:tc>
          <w:tcPr>
            <w:tcW w:w="0" w:type="auto"/>
          </w:tcPr>
          <w:p w14:paraId="64359CDC" w14:textId="77777777" w:rsidR="00507112" w:rsidRPr="002901BB" w:rsidRDefault="00507112" w:rsidP="00DA5F49">
            <w:pPr>
              <w:pStyle w:val="TAL"/>
              <w:rPr>
                <w:sz w:val="16"/>
              </w:rPr>
            </w:pPr>
            <w:r>
              <w:rPr>
                <w:sz w:val="16"/>
              </w:rPr>
              <w:t>revised</w:t>
            </w:r>
          </w:p>
        </w:tc>
        <w:tc>
          <w:tcPr>
            <w:tcW w:w="0" w:type="auto"/>
          </w:tcPr>
          <w:p w14:paraId="77CF8F84" w14:textId="77777777" w:rsidR="00507112" w:rsidRPr="002901BB" w:rsidRDefault="00507112" w:rsidP="00DA5F49">
            <w:pPr>
              <w:pStyle w:val="TAL"/>
              <w:rPr>
                <w:sz w:val="16"/>
              </w:rPr>
            </w:pPr>
          </w:p>
        </w:tc>
        <w:tc>
          <w:tcPr>
            <w:tcW w:w="0" w:type="auto"/>
          </w:tcPr>
          <w:p w14:paraId="70C1B4DC" w14:textId="77777777" w:rsidR="00507112" w:rsidRPr="002901BB" w:rsidRDefault="00507112" w:rsidP="00DA5F49">
            <w:pPr>
              <w:pStyle w:val="TAL"/>
              <w:rPr>
                <w:sz w:val="16"/>
              </w:rPr>
            </w:pPr>
            <w:r>
              <w:rPr>
                <w:sz w:val="16"/>
              </w:rPr>
              <w:t>R5-251448</w:t>
            </w:r>
          </w:p>
        </w:tc>
      </w:tr>
      <w:tr w:rsidR="00507112" w14:paraId="7E5C3EA3" w14:textId="77777777" w:rsidTr="00DA5F49">
        <w:tc>
          <w:tcPr>
            <w:tcW w:w="0" w:type="auto"/>
          </w:tcPr>
          <w:p w14:paraId="20DD286A" w14:textId="77777777" w:rsidR="00507112" w:rsidRPr="002901BB" w:rsidRDefault="00507112" w:rsidP="00DA5F49">
            <w:pPr>
              <w:pStyle w:val="TAL"/>
              <w:rPr>
                <w:sz w:val="16"/>
              </w:rPr>
            </w:pPr>
            <w:r>
              <w:rPr>
                <w:sz w:val="16"/>
              </w:rPr>
              <w:t>R5-250538</w:t>
            </w:r>
          </w:p>
        </w:tc>
        <w:tc>
          <w:tcPr>
            <w:tcW w:w="0" w:type="auto"/>
          </w:tcPr>
          <w:p w14:paraId="5F641C1C" w14:textId="77777777" w:rsidR="00507112" w:rsidRPr="002901BB" w:rsidRDefault="00507112" w:rsidP="00DA5F49">
            <w:pPr>
              <w:pStyle w:val="TAL"/>
              <w:rPr>
                <w:sz w:val="16"/>
              </w:rPr>
            </w:pPr>
            <w:r>
              <w:rPr>
                <w:sz w:val="16"/>
              </w:rPr>
              <w:t>WP - UE Conformance - New bands and bandwidth allocation for LTE based 5G terrestrial broadcast</w:t>
            </w:r>
          </w:p>
        </w:tc>
        <w:tc>
          <w:tcPr>
            <w:tcW w:w="0" w:type="auto"/>
          </w:tcPr>
          <w:p w14:paraId="1E974174" w14:textId="77777777" w:rsidR="00507112" w:rsidRPr="002901BB" w:rsidRDefault="00507112" w:rsidP="00DA5F49">
            <w:pPr>
              <w:pStyle w:val="TAL"/>
              <w:rPr>
                <w:sz w:val="16"/>
              </w:rPr>
            </w:pPr>
            <w:r>
              <w:rPr>
                <w:sz w:val="16"/>
              </w:rPr>
              <w:t>QUALCOMM Europe Inc. - Italy</w:t>
            </w:r>
          </w:p>
        </w:tc>
        <w:tc>
          <w:tcPr>
            <w:tcW w:w="0" w:type="auto"/>
          </w:tcPr>
          <w:p w14:paraId="2BB6CC78" w14:textId="77777777" w:rsidR="00507112" w:rsidRPr="002901BB" w:rsidRDefault="00507112" w:rsidP="00DA5F49">
            <w:pPr>
              <w:pStyle w:val="TAL"/>
              <w:rPr>
                <w:sz w:val="16"/>
              </w:rPr>
            </w:pPr>
            <w:r>
              <w:rPr>
                <w:sz w:val="16"/>
              </w:rPr>
              <w:t>noted</w:t>
            </w:r>
          </w:p>
        </w:tc>
        <w:tc>
          <w:tcPr>
            <w:tcW w:w="0" w:type="auto"/>
          </w:tcPr>
          <w:p w14:paraId="1ECEDC75" w14:textId="77777777" w:rsidR="00507112" w:rsidRPr="002901BB" w:rsidRDefault="00507112" w:rsidP="00DA5F49">
            <w:pPr>
              <w:pStyle w:val="TAL"/>
              <w:rPr>
                <w:sz w:val="16"/>
              </w:rPr>
            </w:pPr>
          </w:p>
        </w:tc>
        <w:tc>
          <w:tcPr>
            <w:tcW w:w="0" w:type="auto"/>
          </w:tcPr>
          <w:p w14:paraId="00EC2536" w14:textId="77777777" w:rsidR="00507112" w:rsidRPr="002901BB" w:rsidRDefault="00507112" w:rsidP="00DA5F49">
            <w:pPr>
              <w:pStyle w:val="TAL"/>
              <w:rPr>
                <w:sz w:val="16"/>
              </w:rPr>
            </w:pPr>
          </w:p>
        </w:tc>
      </w:tr>
      <w:tr w:rsidR="00507112" w14:paraId="05EF041E" w14:textId="77777777" w:rsidTr="00DA5F49">
        <w:tc>
          <w:tcPr>
            <w:tcW w:w="0" w:type="auto"/>
          </w:tcPr>
          <w:p w14:paraId="33DBF1FF" w14:textId="77777777" w:rsidR="00507112" w:rsidRPr="002901BB" w:rsidRDefault="00507112" w:rsidP="00DA5F49">
            <w:pPr>
              <w:pStyle w:val="TAL"/>
              <w:rPr>
                <w:sz w:val="16"/>
              </w:rPr>
            </w:pPr>
            <w:r>
              <w:rPr>
                <w:sz w:val="16"/>
              </w:rPr>
              <w:t>R5-250539</w:t>
            </w:r>
          </w:p>
        </w:tc>
        <w:tc>
          <w:tcPr>
            <w:tcW w:w="0" w:type="auto"/>
          </w:tcPr>
          <w:p w14:paraId="17DF8F8B" w14:textId="77777777" w:rsidR="00507112" w:rsidRPr="002901BB" w:rsidRDefault="00507112" w:rsidP="00DA5F49">
            <w:pPr>
              <w:pStyle w:val="TAL"/>
              <w:rPr>
                <w:sz w:val="16"/>
              </w:rPr>
            </w:pPr>
            <w:r>
              <w:rPr>
                <w:sz w:val="16"/>
              </w:rPr>
              <w:t>WP - UE Conformance - New bands and bandwidth allocation for LTE based 5G terrestrial broadcast</w:t>
            </w:r>
          </w:p>
        </w:tc>
        <w:tc>
          <w:tcPr>
            <w:tcW w:w="0" w:type="auto"/>
          </w:tcPr>
          <w:p w14:paraId="76927B0B" w14:textId="77777777" w:rsidR="00507112" w:rsidRPr="002901BB" w:rsidRDefault="00507112" w:rsidP="00DA5F49">
            <w:pPr>
              <w:pStyle w:val="TAL"/>
              <w:rPr>
                <w:sz w:val="16"/>
              </w:rPr>
            </w:pPr>
            <w:r>
              <w:rPr>
                <w:sz w:val="16"/>
              </w:rPr>
              <w:t>QUALCOMM Europe Inc. - Italy</w:t>
            </w:r>
          </w:p>
        </w:tc>
        <w:tc>
          <w:tcPr>
            <w:tcW w:w="0" w:type="auto"/>
          </w:tcPr>
          <w:p w14:paraId="6C8753FF" w14:textId="77777777" w:rsidR="00507112" w:rsidRPr="002901BB" w:rsidRDefault="00507112" w:rsidP="00DA5F49">
            <w:pPr>
              <w:pStyle w:val="TAL"/>
              <w:rPr>
                <w:sz w:val="16"/>
              </w:rPr>
            </w:pPr>
            <w:r>
              <w:rPr>
                <w:sz w:val="16"/>
              </w:rPr>
              <w:t>noted</w:t>
            </w:r>
          </w:p>
        </w:tc>
        <w:tc>
          <w:tcPr>
            <w:tcW w:w="0" w:type="auto"/>
          </w:tcPr>
          <w:p w14:paraId="1EAE5958" w14:textId="77777777" w:rsidR="00507112" w:rsidRPr="002901BB" w:rsidRDefault="00507112" w:rsidP="00DA5F49">
            <w:pPr>
              <w:pStyle w:val="TAL"/>
              <w:rPr>
                <w:sz w:val="16"/>
              </w:rPr>
            </w:pPr>
          </w:p>
        </w:tc>
        <w:tc>
          <w:tcPr>
            <w:tcW w:w="0" w:type="auto"/>
          </w:tcPr>
          <w:p w14:paraId="21A65A9D" w14:textId="77777777" w:rsidR="00507112" w:rsidRPr="002901BB" w:rsidRDefault="00507112" w:rsidP="00DA5F49">
            <w:pPr>
              <w:pStyle w:val="TAL"/>
              <w:rPr>
                <w:sz w:val="16"/>
              </w:rPr>
            </w:pPr>
          </w:p>
        </w:tc>
      </w:tr>
      <w:tr w:rsidR="00507112" w14:paraId="2A4FC7EE" w14:textId="77777777" w:rsidTr="00DA5F49">
        <w:tc>
          <w:tcPr>
            <w:tcW w:w="0" w:type="auto"/>
          </w:tcPr>
          <w:p w14:paraId="3D7DA686" w14:textId="77777777" w:rsidR="00507112" w:rsidRPr="002901BB" w:rsidRDefault="00507112" w:rsidP="00DA5F49">
            <w:pPr>
              <w:pStyle w:val="TAL"/>
              <w:rPr>
                <w:sz w:val="16"/>
              </w:rPr>
            </w:pPr>
            <w:r>
              <w:rPr>
                <w:sz w:val="16"/>
              </w:rPr>
              <w:t>R5-250540</w:t>
            </w:r>
          </w:p>
        </w:tc>
        <w:tc>
          <w:tcPr>
            <w:tcW w:w="0" w:type="auto"/>
          </w:tcPr>
          <w:p w14:paraId="186A424A" w14:textId="77777777" w:rsidR="00507112" w:rsidRPr="002901BB" w:rsidRDefault="00507112" w:rsidP="00DA5F49">
            <w:pPr>
              <w:pStyle w:val="TAL"/>
              <w:rPr>
                <w:sz w:val="16"/>
              </w:rPr>
            </w:pPr>
            <w:r>
              <w:rPr>
                <w:sz w:val="16"/>
              </w:rPr>
              <w:t>WP - UE Conformance - Requirement for NR frequency range 2 (FR2) multi-Rx chain DL reception</w:t>
            </w:r>
          </w:p>
        </w:tc>
        <w:tc>
          <w:tcPr>
            <w:tcW w:w="0" w:type="auto"/>
          </w:tcPr>
          <w:p w14:paraId="3F7DE208" w14:textId="77777777" w:rsidR="00507112" w:rsidRPr="002901BB" w:rsidRDefault="00507112" w:rsidP="00DA5F49">
            <w:pPr>
              <w:pStyle w:val="TAL"/>
              <w:rPr>
                <w:sz w:val="16"/>
              </w:rPr>
            </w:pPr>
            <w:r>
              <w:rPr>
                <w:sz w:val="16"/>
              </w:rPr>
              <w:t>QUALCOMM Europe Inc. - Italy</w:t>
            </w:r>
          </w:p>
        </w:tc>
        <w:tc>
          <w:tcPr>
            <w:tcW w:w="0" w:type="auto"/>
          </w:tcPr>
          <w:p w14:paraId="5B551BE1" w14:textId="77777777" w:rsidR="00507112" w:rsidRPr="002901BB" w:rsidRDefault="00507112" w:rsidP="00DA5F49">
            <w:pPr>
              <w:pStyle w:val="TAL"/>
              <w:rPr>
                <w:sz w:val="16"/>
              </w:rPr>
            </w:pPr>
            <w:r>
              <w:rPr>
                <w:sz w:val="16"/>
              </w:rPr>
              <w:t>noted</w:t>
            </w:r>
          </w:p>
        </w:tc>
        <w:tc>
          <w:tcPr>
            <w:tcW w:w="0" w:type="auto"/>
          </w:tcPr>
          <w:p w14:paraId="6B1B71CF" w14:textId="77777777" w:rsidR="00507112" w:rsidRPr="002901BB" w:rsidRDefault="00507112" w:rsidP="00DA5F49">
            <w:pPr>
              <w:pStyle w:val="TAL"/>
              <w:rPr>
                <w:sz w:val="16"/>
              </w:rPr>
            </w:pPr>
          </w:p>
        </w:tc>
        <w:tc>
          <w:tcPr>
            <w:tcW w:w="0" w:type="auto"/>
          </w:tcPr>
          <w:p w14:paraId="16EA01B2" w14:textId="77777777" w:rsidR="00507112" w:rsidRPr="002901BB" w:rsidRDefault="00507112" w:rsidP="00DA5F49">
            <w:pPr>
              <w:pStyle w:val="TAL"/>
              <w:rPr>
                <w:sz w:val="16"/>
              </w:rPr>
            </w:pPr>
          </w:p>
        </w:tc>
      </w:tr>
      <w:tr w:rsidR="00507112" w14:paraId="7CAA1248" w14:textId="77777777" w:rsidTr="00DA5F49">
        <w:tc>
          <w:tcPr>
            <w:tcW w:w="0" w:type="auto"/>
          </w:tcPr>
          <w:p w14:paraId="51B5CD20" w14:textId="77777777" w:rsidR="00507112" w:rsidRPr="002901BB" w:rsidRDefault="00507112" w:rsidP="00DA5F49">
            <w:pPr>
              <w:pStyle w:val="TAL"/>
              <w:rPr>
                <w:sz w:val="16"/>
              </w:rPr>
            </w:pPr>
            <w:r>
              <w:rPr>
                <w:sz w:val="16"/>
              </w:rPr>
              <w:t>R5-250541</w:t>
            </w:r>
          </w:p>
        </w:tc>
        <w:tc>
          <w:tcPr>
            <w:tcW w:w="0" w:type="auto"/>
          </w:tcPr>
          <w:p w14:paraId="468B3265" w14:textId="77777777" w:rsidR="00507112" w:rsidRPr="002901BB" w:rsidRDefault="00507112" w:rsidP="00DA5F49">
            <w:pPr>
              <w:pStyle w:val="TAL"/>
              <w:rPr>
                <w:sz w:val="16"/>
              </w:rPr>
            </w:pPr>
            <w:r>
              <w:rPr>
                <w:sz w:val="16"/>
              </w:rPr>
              <w:t>SR - UE Conformance - Requirement for NR frequency range 2 (FR2) multi-Rx chain DL reception</w:t>
            </w:r>
          </w:p>
        </w:tc>
        <w:tc>
          <w:tcPr>
            <w:tcW w:w="0" w:type="auto"/>
          </w:tcPr>
          <w:p w14:paraId="65192A80" w14:textId="77777777" w:rsidR="00507112" w:rsidRPr="002901BB" w:rsidRDefault="00507112" w:rsidP="00DA5F49">
            <w:pPr>
              <w:pStyle w:val="TAL"/>
              <w:rPr>
                <w:sz w:val="16"/>
              </w:rPr>
            </w:pPr>
            <w:r>
              <w:rPr>
                <w:sz w:val="16"/>
              </w:rPr>
              <w:t>QUALCOMM Europe Inc. - Italy</w:t>
            </w:r>
          </w:p>
        </w:tc>
        <w:tc>
          <w:tcPr>
            <w:tcW w:w="0" w:type="auto"/>
          </w:tcPr>
          <w:p w14:paraId="11805A3A" w14:textId="77777777" w:rsidR="00507112" w:rsidRPr="002901BB" w:rsidRDefault="00507112" w:rsidP="00DA5F49">
            <w:pPr>
              <w:pStyle w:val="TAL"/>
              <w:rPr>
                <w:sz w:val="16"/>
              </w:rPr>
            </w:pPr>
            <w:r>
              <w:rPr>
                <w:sz w:val="16"/>
              </w:rPr>
              <w:t>noted</w:t>
            </w:r>
          </w:p>
        </w:tc>
        <w:tc>
          <w:tcPr>
            <w:tcW w:w="0" w:type="auto"/>
          </w:tcPr>
          <w:p w14:paraId="041221DD" w14:textId="77777777" w:rsidR="00507112" w:rsidRPr="002901BB" w:rsidRDefault="00507112" w:rsidP="00DA5F49">
            <w:pPr>
              <w:pStyle w:val="TAL"/>
              <w:rPr>
                <w:sz w:val="16"/>
              </w:rPr>
            </w:pPr>
          </w:p>
        </w:tc>
        <w:tc>
          <w:tcPr>
            <w:tcW w:w="0" w:type="auto"/>
          </w:tcPr>
          <w:p w14:paraId="46A9D701" w14:textId="77777777" w:rsidR="00507112" w:rsidRPr="002901BB" w:rsidRDefault="00507112" w:rsidP="00DA5F49">
            <w:pPr>
              <w:pStyle w:val="TAL"/>
              <w:rPr>
                <w:sz w:val="16"/>
              </w:rPr>
            </w:pPr>
          </w:p>
        </w:tc>
      </w:tr>
      <w:tr w:rsidR="00507112" w14:paraId="52ACBF9E" w14:textId="77777777" w:rsidTr="00DA5F49">
        <w:tc>
          <w:tcPr>
            <w:tcW w:w="0" w:type="auto"/>
          </w:tcPr>
          <w:p w14:paraId="238C5AF4" w14:textId="77777777" w:rsidR="00507112" w:rsidRPr="002901BB" w:rsidRDefault="00507112" w:rsidP="00DA5F49">
            <w:pPr>
              <w:pStyle w:val="TAL"/>
              <w:rPr>
                <w:sz w:val="16"/>
              </w:rPr>
            </w:pPr>
            <w:r>
              <w:rPr>
                <w:sz w:val="16"/>
              </w:rPr>
              <w:t>R5-250542</w:t>
            </w:r>
          </w:p>
        </w:tc>
        <w:tc>
          <w:tcPr>
            <w:tcW w:w="0" w:type="auto"/>
          </w:tcPr>
          <w:p w14:paraId="5A8A13C9" w14:textId="77777777" w:rsidR="00507112" w:rsidRPr="002901BB" w:rsidRDefault="00507112" w:rsidP="00DA5F49">
            <w:pPr>
              <w:pStyle w:val="TAL"/>
              <w:rPr>
                <w:sz w:val="16"/>
              </w:rPr>
            </w:pPr>
            <w:r>
              <w:rPr>
                <w:sz w:val="16"/>
              </w:rPr>
              <w:t>WP - UE Conformance Test Aspects for NR-based Access to Unlicensed Spectrum</w:t>
            </w:r>
          </w:p>
        </w:tc>
        <w:tc>
          <w:tcPr>
            <w:tcW w:w="0" w:type="auto"/>
          </w:tcPr>
          <w:p w14:paraId="7E25FB5B" w14:textId="77777777" w:rsidR="00507112" w:rsidRPr="002901BB" w:rsidRDefault="00507112" w:rsidP="00DA5F49">
            <w:pPr>
              <w:pStyle w:val="TAL"/>
              <w:rPr>
                <w:sz w:val="16"/>
              </w:rPr>
            </w:pPr>
            <w:r>
              <w:rPr>
                <w:sz w:val="16"/>
              </w:rPr>
              <w:t>QUALCOMM Europe Inc. - Italy</w:t>
            </w:r>
          </w:p>
        </w:tc>
        <w:tc>
          <w:tcPr>
            <w:tcW w:w="0" w:type="auto"/>
          </w:tcPr>
          <w:p w14:paraId="1228BD22" w14:textId="77777777" w:rsidR="00507112" w:rsidRPr="002901BB" w:rsidRDefault="00507112" w:rsidP="00DA5F49">
            <w:pPr>
              <w:pStyle w:val="TAL"/>
              <w:rPr>
                <w:sz w:val="16"/>
              </w:rPr>
            </w:pPr>
            <w:r>
              <w:rPr>
                <w:sz w:val="16"/>
              </w:rPr>
              <w:t>noted</w:t>
            </w:r>
          </w:p>
        </w:tc>
        <w:tc>
          <w:tcPr>
            <w:tcW w:w="0" w:type="auto"/>
          </w:tcPr>
          <w:p w14:paraId="3FEC8A8F" w14:textId="77777777" w:rsidR="00507112" w:rsidRPr="002901BB" w:rsidRDefault="00507112" w:rsidP="00DA5F49">
            <w:pPr>
              <w:pStyle w:val="TAL"/>
              <w:rPr>
                <w:sz w:val="16"/>
              </w:rPr>
            </w:pPr>
          </w:p>
        </w:tc>
        <w:tc>
          <w:tcPr>
            <w:tcW w:w="0" w:type="auto"/>
          </w:tcPr>
          <w:p w14:paraId="708C552E" w14:textId="77777777" w:rsidR="00507112" w:rsidRPr="002901BB" w:rsidRDefault="00507112" w:rsidP="00DA5F49">
            <w:pPr>
              <w:pStyle w:val="TAL"/>
              <w:rPr>
                <w:sz w:val="16"/>
              </w:rPr>
            </w:pPr>
          </w:p>
        </w:tc>
      </w:tr>
      <w:tr w:rsidR="00507112" w14:paraId="3C1FA25E" w14:textId="77777777" w:rsidTr="00DA5F49">
        <w:tc>
          <w:tcPr>
            <w:tcW w:w="0" w:type="auto"/>
          </w:tcPr>
          <w:p w14:paraId="483FFE9E" w14:textId="77777777" w:rsidR="00507112" w:rsidRPr="002901BB" w:rsidRDefault="00507112" w:rsidP="00DA5F49">
            <w:pPr>
              <w:pStyle w:val="TAL"/>
              <w:rPr>
                <w:sz w:val="16"/>
              </w:rPr>
            </w:pPr>
            <w:r>
              <w:rPr>
                <w:sz w:val="16"/>
              </w:rPr>
              <w:t>R5-250543</w:t>
            </w:r>
          </w:p>
        </w:tc>
        <w:tc>
          <w:tcPr>
            <w:tcW w:w="0" w:type="auto"/>
          </w:tcPr>
          <w:p w14:paraId="5A17D4A7" w14:textId="77777777" w:rsidR="00507112" w:rsidRPr="002901BB" w:rsidRDefault="00507112" w:rsidP="00DA5F49">
            <w:pPr>
              <w:pStyle w:val="TAL"/>
              <w:rPr>
                <w:sz w:val="16"/>
              </w:rPr>
            </w:pPr>
            <w:r>
              <w:rPr>
                <w:sz w:val="16"/>
              </w:rPr>
              <w:t>SR - UE Conformance Test Aspects for NR-based Access to Unlicensed Spectrum</w:t>
            </w:r>
          </w:p>
        </w:tc>
        <w:tc>
          <w:tcPr>
            <w:tcW w:w="0" w:type="auto"/>
          </w:tcPr>
          <w:p w14:paraId="5F460207" w14:textId="77777777" w:rsidR="00507112" w:rsidRPr="002901BB" w:rsidRDefault="00507112" w:rsidP="00DA5F49">
            <w:pPr>
              <w:pStyle w:val="TAL"/>
              <w:rPr>
                <w:sz w:val="16"/>
              </w:rPr>
            </w:pPr>
            <w:r>
              <w:rPr>
                <w:sz w:val="16"/>
              </w:rPr>
              <w:t>QUALCOMM Europe Inc. - Italy</w:t>
            </w:r>
          </w:p>
        </w:tc>
        <w:tc>
          <w:tcPr>
            <w:tcW w:w="0" w:type="auto"/>
          </w:tcPr>
          <w:p w14:paraId="1BC8ADF2" w14:textId="77777777" w:rsidR="00507112" w:rsidRPr="002901BB" w:rsidRDefault="00507112" w:rsidP="00DA5F49">
            <w:pPr>
              <w:pStyle w:val="TAL"/>
              <w:rPr>
                <w:sz w:val="16"/>
              </w:rPr>
            </w:pPr>
            <w:r>
              <w:rPr>
                <w:sz w:val="16"/>
              </w:rPr>
              <w:t>noted</w:t>
            </w:r>
          </w:p>
        </w:tc>
        <w:tc>
          <w:tcPr>
            <w:tcW w:w="0" w:type="auto"/>
          </w:tcPr>
          <w:p w14:paraId="7CC5E9DD" w14:textId="77777777" w:rsidR="00507112" w:rsidRPr="002901BB" w:rsidRDefault="00507112" w:rsidP="00DA5F49">
            <w:pPr>
              <w:pStyle w:val="TAL"/>
              <w:rPr>
                <w:sz w:val="16"/>
              </w:rPr>
            </w:pPr>
          </w:p>
        </w:tc>
        <w:tc>
          <w:tcPr>
            <w:tcW w:w="0" w:type="auto"/>
          </w:tcPr>
          <w:p w14:paraId="4FA9B207" w14:textId="77777777" w:rsidR="00507112" w:rsidRPr="002901BB" w:rsidRDefault="00507112" w:rsidP="00DA5F49">
            <w:pPr>
              <w:pStyle w:val="TAL"/>
              <w:rPr>
                <w:sz w:val="16"/>
              </w:rPr>
            </w:pPr>
          </w:p>
        </w:tc>
      </w:tr>
      <w:tr w:rsidR="00507112" w14:paraId="47C760FD" w14:textId="77777777" w:rsidTr="00DA5F49">
        <w:tc>
          <w:tcPr>
            <w:tcW w:w="0" w:type="auto"/>
          </w:tcPr>
          <w:p w14:paraId="24A4B23D" w14:textId="77777777" w:rsidR="00507112" w:rsidRPr="002901BB" w:rsidRDefault="00507112" w:rsidP="00DA5F49">
            <w:pPr>
              <w:pStyle w:val="TAL"/>
              <w:rPr>
                <w:sz w:val="16"/>
              </w:rPr>
            </w:pPr>
            <w:r>
              <w:rPr>
                <w:sz w:val="16"/>
              </w:rPr>
              <w:t>R5-250544</w:t>
            </w:r>
          </w:p>
        </w:tc>
        <w:tc>
          <w:tcPr>
            <w:tcW w:w="0" w:type="auto"/>
          </w:tcPr>
          <w:p w14:paraId="5D568994" w14:textId="77777777" w:rsidR="00507112" w:rsidRPr="002901BB" w:rsidRDefault="00507112" w:rsidP="00DA5F49">
            <w:pPr>
              <w:pStyle w:val="TAL"/>
              <w:rPr>
                <w:sz w:val="16"/>
              </w:rPr>
            </w:pPr>
            <w:r>
              <w:rPr>
                <w:sz w:val="16"/>
              </w:rPr>
              <w:t>WP UE Conformance Test Aspects - Solutions for NR to support non-terrestrial networks (NTN)</w:t>
            </w:r>
          </w:p>
        </w:tc>
        <w:tc>
          <w:tcPr>
            <w:tcW w:w="0" w:type="auto"/>
          </w:tcPr>
          <w:p w14:paraId="5BE8CE2D" w14:textId="77777777" w:rsidR="00507112" w:rsidRPr="002901BB" w:rsidRDefault="00507112" w:rsidP="00DA5F49">
            <w:pPr>
              <w:pStyle w:val="TAL"/>
              <w:rPr>
                <w:sz w:val="16"/>
              </w:rPr>
            </w:pPr>
            <w:r>
              <w:rPr>
                <w:sz w:val="16"/>
              </w:rPr>
              <w:t>QUALCOMM Europe Inc. - Italy</w:t>
            </w:r>
          </w:p>
        </w:tc>
        <w:tc>
          <w:tcPr>
            <w:tcW w:w="0" w:type="auto"/>
          </w:tcPr>
          <w:p w14:paraId="0D3A8545" w14:textId="77777777" w:rsidR="00507112" w:rsidRPr="002901BB" w:rsidRDefault="00507112" w:rsidP="00DA5F49">
            <w:pPr>
              <w:pStyle w:val="TAL"/>
              <w:rPr>
                <w:sz w:val="16"/>
              </w:rPr>
            </w:pPr>
            <w:r>
              <w:rPr>
                <w:sz w:val="16"/>
              </w:rPr>
              <w:t>revised</w:t>
            </w:r>
          </w:p>
        </w:tc>
        <w:tc>
          <w:tcPr>
            <w:tcW w:w="0" w:type="auto"/>
          </w:tcPr>
          <w:p w14:paraId="19175148" w14:textId="77777777" w:rsidR="00507112" w:rsidRPr="002901BB" w:rsidRDefault="00507112" w:rsidP="00DA5F49">
            <w:pPr>
              <w:pStyle w:val="TAL"/>
              <w:rPr>
                <w:sz w:val="16"/>
              </w:rPr>
            </w:pPr>
          </w:p>
        </w:tc>
        <w:tc>
          <w:tcPr>
            <w:tcW w:w="0" w:type="auto"/>
          </w:tcPr>
          <w:p w14:paraId="2E95E6E3" w14:textId="77777777" w:rsidR="00507112" w:rsidRPr="002901BB" w:rsidRDefault="00507112" w:rsidP="00DA5F49">
            <w:pPr>
              <w:pStyle w:val="TAL"/>
              <w:rPr>
                <w:sz w:val="16"/>
              </w:rPr>
            </w:pPr>
            <w:r>
              <w:rPr>
                <w:sz w:val="16"/>
              </w:rPr>
              <w:t>R5-251449</w:t>
            </w:r>
          </w:p>
        </w:tc>
      </w:tr>
      <w:tr w:rsidR="00507112" w14:paraId="26792291" w14:textId="77777777" w:rsidTr="00DA5F49">
        <w:tc>
          <w:tcPr>
            <w:tcW w:w="0" w:type="auto"/>
          </w:tcPr>
          <w:p w14:paraId="46E0B189" w14:textId="77777777" w:rsidR="00507112" w:rsidRPr="002901BB" w:rsidRDefault="00507112" w:rsidP="00DA5F49">
            <w:pPr>
              <w:pStyle w:val="TAL"/>
              <w:rPr>
                <w:sz w:val="16"/>
              </w:rPr>
            </w:pPr>
            <w:r>
              <w:rPr>
                <w:sz w:val="16"/>
              </w:rPr>
              <w:t>R5-250545</w:t>
            </w:r>
          </w:p>
        </w:tc>
        <w:tc>
          <w:tcPr>
            <w:tcW w:w="0" w:type="auto"/>
          </w:tcPr>
          <w:p w14:paraId="3507B6A0" w14:textId="77777777" w:rsidR="00507112" w:rsidRPr="002901BB" w:rsidRDefault="00507112" w:rsidP="00DA5F49">
            <w:pPr>
              <w:pStyle w:val="TAL"/>
              <w:rPr>
                <w:sz w:val="16"/>
              </w:rPr>
            </w:pPr>
            <w:r>
              <w:rPr>
                <w:sz w:val="16"/>
              </w:rPr>
              <w:t>SR UE Conformance Test Aspects - Solutions for NR to support non-terrestrial networks (NTN)</w:t>
            </w:r>
          </w:p>
        </w:tc>
        <w:tc>
          <w:tcPr>
            <w:tcW w:w="0" w:type="auto"/>
          </w:tcPr>
          <w:p w14:paraId="03F5FA83" w14:textId="77777777" w:rsidR="00507112" w:rsidRPr="002901BB" w:rsidRDefault="00507112" w:rsidP="00DA5F49">
            <w:pPr>
              <w:pStyle w:val="TAL"/>
              <w:rPr>
                <w:sz w:val="16"/>
              </w:rPr>
            </w:pPr>
            <w:r>
              <w:rPr>
                <w:sz w:val="16"/>
              </w:rPr>
              <w:t>QUALCOMM Europe Inc. - Italy</w:t>
            </w:r>
          </w:p>
        </w:tc>
        <w:tc>
          <w:tcPr>
            <w:tcW w:w="0" w:type="auto"/>
          </w:tcPr>
          <w:p w14:paraId="0E9813AA" w14:textId="77777777" w:rsidR="00507112" w:rsidRPr="002901BB" w:rsidRDefault="00507112" w:rsidP="00DA5F49">
            <w:pPr>
              <w:pStyle w:val="TAL"/>
              <w:rPr>
                <w:sz w:val="16"/>
              </w:rPr>
            </w:pPr>
            <w:r>
              <w:rPr>
                <w:sz w:val="16"/>
              </w:rPr>
              <w:t>revised</w:t>
            </w:r>
          </w:p>
        </w:tc>
        <w:tc>
          <w:tcPr>
            <w:tcW w:w="0" w:type="auto"/>
          </w:tcPr>
          <w:p w14:paraId="7B370A57" w14:textId="77777777" w:rsidR="00507112" w:rsidRPr="002901BB" w:rsidRDefault="00507112" w:rsidP="00DA5F49">
            <w:pPr>
              <w:pStyle w:val="TAL"/>
              <w:rPr>
                <w:sz w:val="16"/>
              </w:rPr>
            </w:pPr>
          </w:p>
        </w:tc>
        <w:tc>
          <w:tcPr>
            <w:tcW w:w="0" w:type="auto"/>
          </w:tcPr>
          <w:p w14:paraId="0994A48B" w14:textId="77777777" w:rsidR="00507112" w:rsidRPr="002901BB" w:rsidRDefault="00507112" w:rsidP="00DA5F49">
            <w:pPr>
              <w:pStyle w:val="TAL"/>
              <w:rPr>
                <w:sz w:val="16"/>
              </w:rPr>
            </w:pPr>
            <w:r>
              <w:rPr>
                <w:sz w:val="16"/>
              </w:rPr>
              <w:t>R5-251450</w:t>
            </w:r>
          </w:p>
        </w:tc>
      </w:tr>
      <w:tr w:rsidR="00507112" w14:paraId="0C64C111" w14:textId="77777777" w:rsidTr="00DA5F49">
        <w:tc>
          <w:tcPr>
            <w:tcW w:w="0" w:type="auto"/>
          </w:tcPr>
          <w:p w14:paraId="102FE5C0" w14:textId="77777777" w:rsidR="00507112" w:rsidRPr="002901BB" w:rsidRDefault="00507112" w:rsidP="00DA5F49">
            <w:pPr>
              <w:pStyle w:val="TAL"/>
              <w:rPr>
                <w:sz w:val="16"/>
              </w:rPr>
            </w:pPr>
            <w:r>
              <w:rPr>
                <w:sz w:val="16"/>
              </w:rPr>
              <w:t>R5-250546</w:t>
            </w:r>
          </w:p>
        </w:tc>
        <w:tc>
          <w:tcPr>
            <w:tcW w:w="0" w:type="auto"/>
          </w:tcPr>
          <w:p w14:paraId="188DBEC2" w14:textId="77777777" w:rsidR="00507112" w:rsidRPr="002901BB" w:rsidRDefault="00507112" w:rsidP="00DA5F49">
            <w:pPr>
              <w:pStyle w:val="TAL"/>
              <w:rPr>
                <w:sz w:val="16"/>
              </w:rPr>
            </w:pPr>
            <w:r>
              <w:rPr>
                <w:sz w:val="16"/>
              </w:rPr>
              <w:t>NPDCCH simulation results for NB-NTN scenarios</w:t>
            </w:r>
          </w:p>
        </w:tc>
        <w:tc>
          <w:tcPr>
            <w:tcW w:w="0" w:type="auto"/>
          </w:tcPr>
          <w:p w14:paraId="10DBE14F" w14:textId="77777777" w:rsidR="00507112" w:rsidRPr="002901BB" w:rsidRDefault="00507112" w:rsidP="00DA5F49">
            <w:pPr>
              <w:pStyle w:val="TAL"/>
              <w:rPr>
                <w:sz w:val="16"/>
              </w:rPr>
            </w:pPr>
            <w:r>
              <w:rPr>
                <w:sz w:val="16"/>
              </w:rPr>
              <w:t>QUALCOMM Europe Inc. - Italy</w:t>
            </w:r>
          </w:p>
        </w:tc>
        <w:tc>
          <w:tcPr>
            <w:tcW w:w="0" w:type="auto"/>
          </w:tcPr>
          <w:p w14:paraId="5E5F5C74" w14:textId="77777777" w:rsidR="00507112" w:rsidRPr="002901BB" w:rsidRDefault="00507112" w:rsidP="00DA5F49">
            <w:pPr>
              <w:pStyle w:val="TAL"/>
              <w:rPr>
                <w:sz w:val="16"/>
              </w:rPr>
            </w:pPr>
            <w:r>
              <w:rPr>
                <w:sz w:val="16"/>
              </w:rPr>
              <w:t>noted</w:t>
            </w:r>
          </w:p>
        </w:tc>
        <w:tc>
          <w:tcPr>
            <w:tcW w:w="0" w:type="auto"/>
          </w:tcPr>
          <w:p w14:paraId="0B6AB64B" w14:textId="77777777" w:rsidR="00507112" w:rsidRPr="002901BB" w:rsidRDefault="00507112" w:rsidP="00DA5F49">
            <w:pPr>
              <w:pStyle w:val="TAL"/>
              <w:rPr>
                <w:sz w:val="16"/>
              </w:rPr>
            </w:pPr>
          </w:p>
        </w:tc>
        <w:tc>
          <w:tcPr>
            <w:tcW w:w="0" w:type="auto"/>
          </w:tcPr>
          <w:p w14:paraId="17E02128" w14:textId="77777777" w:rsidR="00507112" w:rsidRPr="002901BB" w:rsidRDefault="00507112" w:rsidP="00DA5F49">
            <w:pPr>
              <w:pStyle w:val="TAL"/>
              <w:rPr>
                <w:sz w:val="16"/>
              </w:rPr>
            </w:pPr>
          </w:p>
        </w:tc>
      </w:tr>
      <w:tr w:rsidR="00507112" w14:paraId="6CF5F109" w14:textId="77777777" w:rsidTr="00DA5F49">
        <w:tc>
          <w:tcPr>
            <w:tcW w:w="0" w:type="auto"/>
          </w:tcPr>
          <w:p w14:paraId="104F723C" w14:textId="77777777" w:rsidR="00507112" w:rsidRPr="002901BB" w:rsidRDefault="00507112" w:rsidP="00DA5F49">
            <w:pPr>
              <w:pStyle w:val="TAL"/>
              <w:rPr>
                <w:sz w:val="16"/>
              </w:rPr>
            </w:pPr>
            <w:r>
              <w:rPr>
                <w:sz w:val="16"/>
              </w:rPr>
              <w:t>R5-250547</w:t>
            </w:r>
          </w:p>
        </w:tc>
        <w:tc>
          <w:tcPr>
            <w:tcW w:w="0" w:type="auto"/>
          </w:tcPr>
          <w:p w14:paraId="52DE1F18" w14:textId="77777777" w:rsidR="00507112" w:rsidRPr="002901BB" w:rsidRDefault="00507112" w:rsidP="00DA5F49">
            <w:pPr>
              <w:pStyle w:val="TAL"/>
              <w:rPr>
                <w:sz w:val="16"/>
              </w:rPr>
            </w:pPr>
            <w:r>
              <w:rPr>
                <w:sz w:val="16"/>
              </w:rPr>
              <w:t xml:space="preserve">Min test time update for </w:t>
            </w:r>
            <w:proofErr w:type="spellStart"/>
            <w:r>
              <w:rPr>
                <w:sz w:val="16"/>
              </w:rPr>
              <w:t>nb-ntn</w:t>
            </w:r>
            <w:proofErr w:type="spellEnd"/>
            <w:r>
              <w:rPr>
                <w:sz w:val="16"/>
              </w:rPr>
              <w:t xml:space="preserve"> </w:t>
            </w:r>
            <w:proofErr w:type="spellStart"/>
            <w:r>
              <w:rPr>
                <w:sz w:val="16"/>
              </w:rPr>
              <w:t>npdcch</w:t>
            </w:r>
            <w:proofErr w:type="spellEnd"/>
            <w:r>
              <w:rPr>
                <w:sz w:val="16"/>
              </w:rPr>
              <w:t xml:space="preserve"> test cases</w:t>
            </w:r>
          </w:p>
        </w:tc>
        <w:tc>
          <w:tcPr>
            <w:tcW w:w="0" w:type="auto"/>
          </w:tcPr>
          <w:p w14:paraId="2E5BB782" w14:textId="77777777" w:rsidR="00507112" w:rsidRPr="002901BB" w:rsidRDefault="00507112" w:rsidP="00DA5F49">
            <w:pPr>
              <w:pStyle w:val="TAL"/>
              <w:rPr>
                <w:sz w:val="16"/>
              </w:rPr>
            </w:pPr>
            <w:r>
              <w:rPr>
                <w:sz w:val="16"/>
              </w:rPr>
              <w:t>QUALCOMM Europe Inc. - Italy</w:t>
            </w:r>
          </w:p>
        </w:tc>
        <w:tc>
          <w:tcPr>
            <w:tcW w:w="0" w:type="auto"/>
          </w:tcPr>
          <w:p w14:paraId="0F9BBD43" w14:textId="77777777" w:rsidR="00507112" w:rsidRPr="002901BB" w:rsidRDefault="00507112" w:rsidP="00DA5F49">
            <w:pPr>
              <w:pStyle w:val="TAL"/>
              <w:rPr>
                <w:sz w:val="16"/>
              </w:rPr>
            </w:pPr>
            <w:r>
              <w:rPr>
                <w:sz w:val="16"/>
              </w:rPr>
              <w:t>revised</w:t>
            </w:r>
          </w:p>
        </w:tc>
        <w:tc>
          <w:tcPr>
            <w:tcW w:w="0" w:type="auto"/>
          </w:tcPr>
          <w:p w14:paraId="64B86E4E" w14:textId="77777777" w:rsidR="00507112" w:rsidRPr="002901BB" w:rsidRDefault="00507112" w:rsidP="00DA5F49">
            <w:pPr>
              <w:pStyle w:val="TAL"/>
              <w:rPr>
                <w:sz w:val="16"/>
              </w:rPr>
            </w:pPr>
          </w:p>
        </w:tc>
        <w:tc>
          <w:tcPr>
            <w:tcW w:w="0" w:type="auto"/>
          </w:tcPr>
          <w:p w14:paraId="126CA4AB" w14:textId="77777777" w:rsidR="00507112" w:rsidRPr="002901BB" w:rsidRDefault="00507112" w:rsidP="00DA5F49">
            <w:pPr>
              <w:pStyle w:val="TAL"/>
              <w:rPr>
                <w:sz w:val="16"/>
              </w:rPr>
            </w:pPr>
            <w:r>
              <w:rPr>
                <w:sz w:val="16"/>
              </w:rPr>
              <w:t>R5-251753</w:t>
            </w:r>
          </w:p>
        </w:tc>
      </w:tr>
      <w:tr w:rsidR="00507112" w14:paraId="726420AC" w14:textId="77777777" w:rsidTr="00DA5F49">
        <w:tc>
          <w:tcPr>
            <w:tcW w:w="0" w:type="auto"/>
          </w:tcPr>
          <w:p w14:paraId="322CD9F6" w14:textId="77777777" w:rsidR="00507112" w:rsidRPr="002901BB" w:rsidRDefault="00507112" w:rsidP="00DA5F49">
            <w:pPr>
              <w:pStyle w:val="TAL"/>
              <w:rPr>
                <w:sz w:val="16"/>
              </w:rPr>
            </w:pPr>
            <w:r>
              <w:rPr>
                <w:sz w:val="16"/>
              </w:rPr>
              <w:t>R5-250548</w:t>
            </w:r>
          </w:p>
        </w:tc>
        <w:tc>
          <w:tcPr>
            <w:tcW w:w="0" w:type="auto"/>
          </w:tcPr>
          <w:p w14:paraId="7DB27739" w14:textId="77777777" w:rsidR="00507112" w:rsidRPr="002901BB" w:rsidRDefault="00507112" w:rsidP="00DA5F49">
            <w:pPr>
              <w:pStyle w:val="TAL"/>
              <w:rPr>
                <w:sz w:val="16"/>
              </w:rPr>
            </w:pPr>
            <w:r>
              <w:rPr>
                <w:sz w:val="16"/>
              </w:rPr>
              <w:t>Discussion paper on FR2 PRACH UE beam correspondence</w:t>
            </w:r>
          </w:p>
        </w:tc>
        <w:tc>
          <w:tcPr>
            <w:tcW w:w="0" w:type="auto"/>
          </w:tcPr>
          <w:p w14:paraId="4294C323" w14:textId="77777777" w:rsidR="00507112" w:rsidRPr="002901BB" w:rsidRDefault="00507112" w:rsidP="00DA5F49">
            <w:pPr>
              <w:pStyle w:val="TAL"/>
              <w:rPr>
                <w:sz w:val="16"/>
              </w:rPr>
            </w:pPr>
            <w:r>
              <w:rPr>
                <w:sz w:val="16"/>
              </w:rPr>
              <w:t>QUALCOMM Europe Inc. - Italy</w:t>
            </w:r>
          </w:p>
        </w:tc>
        <w:tc>
          <w:tcPr>
            <w:tcW w:w="0" w:type="auto"/>
          </w:tcPr>
          <w:p w14:paraId="600EF240" w14:textId="77777777" w:rsidR="00507112" w:rsidRPr="002901BB" w:rsidRDefault="00507112" w:rsidP="00DA5F49">
            <w:pPr>
              <w:pStyle w:val="TAL"/>
              <w:rPr>
                <w:sz w:val="16"/>
              </w:rPr>
            </w:pPr>
            <w:r>
              <w:rPr>
                <w:sz w:val="16"/>
              </w:rPr>
              <w:t>revised</w:t>
            </w:r>
          </w:p>
        </w:tc>
        <w:tc>
          <w:tcPr>
            <w:tcW w:w="0" w:type="auto"/>
          </w:tcPr>
          <w:p w14:paraId="3870679A" w14:textId="77777777" w:rsidR="00507112" w:rsidRPr="002901BB" w:rsidRDefault="00507112" w:rsidP="00DA5F49">
            <w:pPr>
              <w:pStyle w:val="TAL"/>
              <w:rPr>
                <w:sz w:val="16"/>
              </w:rPr>
            </w:pPr>
          </w:p>
        </w:tc>
        <w:tc>
          <w:tcPr>
            <w:tcW w:w="0" w:type="auto"/>
          </w:tcPr>
          <w:p w14:paraId="4B435D6E" w14:textId="77777777" w:rsidR="00507112" w:rsidRPr="002901BB" w:rsidRDefault="00507112" w:rsidP="00DA5F49">
            <w:pPr>
              <w:pStyle w:val="TAL"/>
              <w:rPr>
                <w:sz w:val="16"/>
              </w:rPr>
            </w:pPr>
            <w:r>
              <w:rPr>
                <w:sz w:val="16"/>
              </w:rPr>
              <w:t>R5-251736</w:t>
            </w:r>
          </w:p>
        </w:tc>
      </w:tr>
      <w:tr w:rsidR="00507112" w14:paraId="7A161D34" w14:textId="77777777" w:rsidTr="00DA5F49">
        <w:tc>
          <w:tcPr>
            <w:tcW w:w="0" w:type="auto"/>
          </w:tcPr>
          <w:p w14:paraId="06464CEA" w14:textId="77777777" w:rsidR="00507112" w:rsidRPr="002901BB" w:rsidRDefault="00507112" w:rsidP="00DA5F49">
            <w:pPr>
              <w:pStyle w:val="TAL"/>
              <w:rPr>
                <w:sz w:val="16"/>
              </w:rPr>
            </w:pPr>
            <w:r>
              <w:rPr>
                <w:sz w:val="16"/>
              </w:rPr>
              <w:t>R5-250549</w:t>
            </w:r>
          </w:p>
        </w:tc>
        <w:tc>
          <w:tcPr>
            <w:tcW w:w="0" w:type="auto"/>
          </w:tcPr>
          <w:p w14:paraId="52016C2C" w14:textId="77777777" w:rsidR="00507112" w:rsidRPr="002901BB" w:rsidRDefault="00507112" w:rsidP="00DA5F49">
            <w:pPr>
              <w:pStyle w:val="TAL"/>
              <w:rPr>
                <w:sz w:val="16"/>
              </w:rPr>
            </w:pPr>
            <w:r>
              <w:rPr>
                <w:sz w:val="16"/>
              </w:rPr>
              <w:t>Updates to TC 6.6.3 Beam correspondence for initial access</w:t>
            </w:r>
          </w:p>
        </w:tc>
        <w:tc>
          <w:tcPr>
            <w:tcW w:w="0" w:type="auto"/>
          </w:tcPr>
          <w:p w14:paraId="1B9FB28C" w14:textId="77777777" w:rsidR="00507112" w:rsidRPr="002901BB" w:rsidRDefault="00507112" w:rsidP="00DA5F49">
            <w:pPr>
              <w:pStyle w:val="TAL"/>
              <w:rPr>
                <w:sz w:val="16"/>
              </w:rPr>
            </w:pPr>
            <w:r>
              <w:rPr>
                <w:sz w:val="16"/>
              </w:rPr>
              <w:t>QUALCOMM Europe Inc. - Italy</w:t>
            </w:r>
          </w:p>
        </w:tc>
        <w:tc>
          <w:tcPr>
            <w:tcW w:w="0" w:type="auto"/>
          </w:tcPr>
          <w:p w14:paraId="5891612D" w14:textId="77777777" w:rsidR="00507112" w:rsidRPr="002901BB" w:rsidRDefault="00507112" w:rsidP="00DA5F49">
            <w:pPr>
              <w:pStyle w:val="TAL"/>
              <w:rPr>
                <w:sz w:val="16"/>
              </w:rPr>
            </w:pPr>
            <w:r>
              <w:rPr>
                <w:sz w:val="16"/>
              </w:rPr>
              <w:t>revised</w:t>
            </w:r>
          </w:p>
        </w:tc>
        <w:tc>
          <w:tcPr>
            <w:tcW w:w="0" w:type="auto"/>
          </w:tcPr>
          <w:p w14:paraId="5C49DDA7" w14:textId="77777777" w:rsidR="00507112" w:rsidRPr="002901BB" w:rsidRDefault="00507112" w:rsidP="00DA5F49">
            <w:pPr>
              <w:pStyle w:val="TAL"/>
              <w:rPr>
                <w:sz w:val="16"/>
              </w:rPr>
            </w:pPr>
          </w:p>
        </w:tc>
        <w:tc>
          <w:tcPr>
            <w:tcW w:w="0" w:type="auto"/>
          </w:tcPr>
          <w:p w14:paraId="18C93580" w14:textId="77777777" w:rsidR="00507112" w:rsidRPr="002901BB" w:rsidRDefault="00507112" w:rsidP="00DA5F49">
            <w:pPr>
              <w:pStyle w:val="TAL"/>
              <w:rPr>
                <w:sz w:val="16"/>
              </w:rPr>
            </w:pPr>
            <w:r>
              <w:rPr>
                <w:sz w:val="16"/>
              </w:rPr>
              <w:t>R5-251737</w:t>
            </w:r>
          </w:p>
        </w:tc>
      </w:tr>
      <w:tr w:rsidR="00507112" w14:paraId="6E41317B" w14:textId="77777777" w:rsidTr="00DA5F49">
        <w:tc>
          <w:tcPr>
            <w:tcW w:w="0" w:type="auto"/>
          </w:tcPr>
          <w:p w14:paraId="3D6B4C73" w14:textId="77777777" w:rsidR="00507112" w:rsidRPr="002901BB" w:rsidRDefault="00507112" w:rsidP="00DA5F49">
            <w:pPr>
              <w:pStyle w:val="TAL"/>
              <w:rPr>
                <w:sz w:val="16"/>
              </w:rPr>
            </w:pPr>
            <w:r>
              <w:rPr>
                <w:sz w:val="16"/>
              </w:rPr>
              <w:t>R5-250550</w:t>
            </w:r>
          </w:p>
        </w:tc>
        <w:tc>
          <w:tcPr>
            <w:tcW w:w="0" w:type="auto"/>
          </w:tcPr>
          <w:p w14:paraId="5860BBA8" w14:textId="77777777" w:rsidR="00507112" w:rsidRPr="002901BB" w:rsidRDefault="00507112" w:rsidP="00DA5F49">
            <w:pPr>
              <w:pStyle w:val="TAL"/>
              <w:rPr>
                <w:sz w:val="16"/>
              </w:rPr>
            </w:pPr>
            <w:r>
              <w:rPr>
                <w:sz w:val="16"/>
              </w:rPr>
              <w:t xml:space="preserve">correction to RMC reference for link adaptation </w:t>
            </w:r>
            <w:proofErr w:type="spellStart"/>
            <w:r>
              <w:rPr>
                <w:sz w:val="16"/>
              </w:rPr>
              <w:t>demod</w:t>
            </w:r>
            <w:proofErr w:type="spellEnd"/>
            <w:r>
              <w:rPr>
                <w:sz w:val="16"/>
              </w:rPr>
              <w:t xml:space="preserve"> test cases</w:t>
            </w:r>
          </w:p>
        </w:tc>
        <w:tc>
          <w:tcPr>
            <w:tcW w:w="0" w:type="auto"/>
          </w:tcPr>
          <w:p w14:paraId="120BFABE" w14:textId="77777777" w:rsidR="00507112" w:rsidRPr="002901BB" w:rsidRDefault="00507112" w:rsidP="00DA5F49">
            <w:pPr>
              <w:pStyle w:val="TAL"/>
              <w:rPr>
                <w:sz w:val="16"/>
              </w:rPr>
            </w:pPr>
            <w:r>
              <w:rPr>
                <w:sz w:val="16"/>
              </w:rPr>
              <w:t>QUALCOMM Europe Inc. - Italy</w:t>
            </w:r>
          </w:p>
        </w:tc>
        <w:tc>
          <w:tcPr>
            <w:tcW w:w="0" w:type="auto"/>
          </w:tcPr>
          <w:p w14:paraId="709F1546" w14:textId="77777777" w:rsidR="00507112" w:rsidRPr="002901BB" w:rsidRDefault="00507112" w:rsidP="00DA5F49">
            <w:pPr>
              <w:pStyle w:val="TAL"/>
              <w:rPr>
                <w:sz w:val="16"/>
              </w:rPr>
            </w:pPr>
            <w:r>
              <w:rPr>
                <w:sz w:val="16"/>
              </w:rPr>
              <w:t>agreed</w:t>
            </w:r>
          </w:p>
        </w:tc>
        <w:tc>
          <w:tcPr>
            <w:tcW w:w="0" w:type="auto"/>
          </w:tcPr>
          <w:p w14:paraId="22001EDC" w14:textId="77777777" w:rsidR="00507112" w:rsidRPr="002901BB" w:rsidRDefault="00507112" w:rsidP="00DA5F49">
            <w:pPr>
              <w:pStyle w:val="TAL"/>
              <w:rPr>
                <w:sz w:val="16"/>
              </w:rPr>
            </w:pPr>
          </w:p>
        </w:tc>
        <w:tc>
          <w:tcPr>
            <w:tcW w:w="0" w:type="auto"/>
          </w:tcPr>
          <w:p w14:paraId="79AC9E48" w14:textId="77777777" w:rsidR="00507112" w:rsidRPr="002901BB" w:rsidRDefault="00507112" w:rsidP="00DA5F49">
            <w:pPr>
              <w:pStyle w:val="TAL"/>
              <w:rPr>
                <w:sz w:val="16"/>
              </w:rPr>
            </w:pPr>
          </w:p>
        </w:tc>
      </w:tr>
      <w:tr w:rsidR="00507112" w14:paraId="11B06E05" w14:textId="77777777" w:rsidTr="00DA5F49">
        <w:tc>
          <w:tcPr>
            <w:tcW w:w="0" w:type="auto"/>
          </w:tcPr>
          <w:p w14:paraId="5614294D" w14:textId="77777777" w:rsidR="00507112" w:rsidRPr="002901BB" w:rsidRDefault="00507112" w:rsidP="00DA5F49">
            <w:pPr>
              <w:pStyle w:val="TAL"/>
              <w:rPr>
                <w:sz w:val="16"/>
              </w:rPr>
            </w:pPr>
            <w:r>
              <w:rPr>
                <w:sz w:val="16"/>
              </w:rPr>
              <w:t>R5-250551</w:t>
            </w:r>
          </w:p>
        </w:tc>
        <w:tc>
          <w:tcPr>
            <w:tcW w:w="0" w:type="auto"/>
          </w:tcPr>
          <w:p w14:paraId="5E816548" w14:textId="77777777" w:rsidR="00507112" w:rsidRPr="002901BB" w:rsidRDefault="00507112" w:rsidP="00DA5F49">
            <w:pPr>
              <w:pStyle w:val="TAL"/>
              <w:rPr>
                <w:sz w:val="16"/>
              </w:rPr>
            </w:pPr>
            <w:r>
              <w:rPr>
                <w:sz w:val="16"/>
              </w:rPr>
              <w:t xml:space="preserve">updates to FR1 link adaptation </w:t>
            </w:r>
            <w:proofErr w:type="spellStart"/>
            <w:r>
              <w:rPr>
                <w:sz w:val="16"/>
              </w:rPr>
              <w:t>demod</w:t>
            </w:r>
            <w:proofErr w:type="spellEnd"/>
            <w:r>
              <w:rPr>
                <w:sz w:val="16"/>
              </w:rPr>
              <w:t xml:space="preserve"> test cases</w:t>
            </w:r>
          </w:p>
        </w:tc>
        <w:tc>
          <w:tcPr>
            <w:tcW w:w="0" w:type="auto"/>
          </w:tcPr>
          <w:p w14:paraId="25177418" w14:textId="77777777" w:rsidR="00507112" w:rsidRPr="002901BB" w:rsidRDefault="00507112" w:rsidP="00DA5F49">
            <w:pPr>
              <w:pStyle w:val="TAL"/>
              <w:rPr>
                <w:sz w:val="16"/>
              </w:rPr>
            </w:pPr>
            <w:r>
              <w:rPr>
                <w:sz w:val="16"/>
              </w:rPr>
              <w:t>QUALCOMM Europe Inc. - Italy</w:t>
            </w:r>
          </w:p>
        </w:tc>
        <w:tc>
          <w:tcPr>
            <w:tcW w:w="0" w:type="auto"/>
          </w:tcPr>
          <w:p w14:paraId="0FCD76A4" w14:textId="77777777" w:rsidR="00507112" w:rsidRPr="002901BB" w:rsidRDefault="00507112" w:rsidP="00DA5F49">
            <w:pPr>
              <w:pStyle w:val="TAL"/>
              <w:rPr>
                <w:sz w:val="16"/>
              </w:rPr>
            </w:pPr>
            <w:r>
              <w:rPr>
                <w:sz w:val="16"/>
              </w:rPr>
              <w:t>agreed</w:t>
            </w:r>
          </w:p>
        </w:tc>
        <w:tc>
          <w:tcPr>
            <w:tcW w:w="0" w:type="auto"/>
          </w:tcPr>
          <w:p w14:paraId="584D34B6" w14:textId="77777777" w:rsidR="00507112" w:rsidRPr="002901BB" w:rsidRDefault="00507112" w:rsidP="00DA5F49">
            <w:pPr>
              <w:pStyle w:val="TAL"/>
              <w:rPr>
                <w:sz w:val="16"/>
              </w:rPr>
            </w:pPr>
          </w:p>
        </w:tc>
        <w:tc>
          <w:tcPr>
            <w:tcW w:w="0" w:type="auto"/>
          </w:tcPr>
          <w:p w14:paraId="24EC20BB" w14:textId="77777777" w:rsidR="00507112" w:rsidRPr="002901BB" w:rsidRDefault="00507112" w:rsidP="00DA5F49">
            <w:pPr>
              <w:pStyle w:val="TAL"/>
              <w:rPr>
                <w:sz w:val="16"/>
              </w:rPr>
            </w:pPr>
          </w:p>
        </w:tc>
      </w:tr>
      <w:tr w:rsidR="00507112" w14:paraId="6055ABDF" w14:textId="77777777" w:rsidTr="00DA5F49">
        <w:tc>
          <w:tcPr>
            <w:tcW w:w="0" w:type="auto"/>
          </w:tcPr>
          <w:p w14:paraId="38795F41" w14:textId="77777777" w:rsidR="00507112" w:rsidRPr="002901BB" w:rsidRDefault="00507112" w:rsidP="00DA5F49">
            <w:pPr>
              <w:pStyle w:val="TAL"/>
              <w:rPr>
                <w:sz w:val="16"/>
              </w:rPr>
            </w:pPr>
            <w:r>
              <w:rPr>
                <w:sz w:val="16"/>
              </w:rPr>
              <w:t>R5-250552</w:t>
            </w:r>
          </w:p>
        </w:tc>
        <w:tc>
          <w:tcPr>
            <w:tcW w:w="0" w:type="auto"/>
          </w:tcPr>
          <w:p w14:paraId="23480540" w14:textId="77777777" w:rsidR="00507112" w:rsidRPr="002901BB" w:rsidRDefault="00507112" w:rsidP="00DA5F49">
            <w:pPr>
              <w:pStyle w:val="TAL"/>
              <w:rPr>
                <w:sz w:val="16"/>
              </w:rPr>
            </w:pPr>
            <w:r>
              <w:rPr>
                <w:sz w:val="16"/>
              </w:rPr>
              <w:t xml:space="preserve">updates to FR2 link adaptation </w:t>
            </w:r>
            <w:proofErr w:type="spellStart"/>
            <w:r>
              <w:rPr>
                <w:sz w:val="16"/>
              </w:rPr>
              <w:t>demod</w:t>
            </w:r>
            <w:proofErr w:type="spellEnd"/>
            <w:r>
              <w:rPr>
                <w:sz w:val="16"/>
              </w:rPr>
              <w:t xml:space="preserve"> test case</w:t>
            </w:r>
          </w:p>
        </w:tc>
        <w:tc>
          <w:tcPr>
            <w:tcW w:w="0" w:type="auto"/>
          </w:tcPr>
          <w:p w14:paraId="1CFE2A6A" w14:textId="77777777" w:rsidR="00507112" w:rsidRPr="002901BB" w:rsidRDefault="00507112" w:rsidP="00DA5F49">
            <w:pPr>
              <w:pStyle w:val="TAL"/>
              <w:rPr>
                <w:sz w:val="16"/>
              </w:rPr>
            </w:pPr>
            <w:r>
              <w:rPr>
                <w:sz w:val="16"/>
              </w:rPr>
              <w:t>QUALCOMM Europe Inc. - Italy</w:t>
            </w:r>
          </w:p>
        </w:tc>
        <w:tc>
          <w:tcPr>
            <w:tcW w:w="0" w:type="auto"/>
          </w:tcPr>
          <w:p w14:paraId="5DADE6E5" w14:textId="77777777" w:rsidR="00507112" w:rsidRPr="002901BB" w:rsidRDefault="00507112" w:rsidP="00DA5F49">
            <w:pPr>
              <w:pStyle w:val="TAL"/>
              <w:rPr>
                <w:sz w:val="16"/>
              </w:rPr>
            </w:pPr>
            <w:r>
              <w:rPr>
                <w:sz w:val="16"/>
              </w:rPr>
              <w:t>revised</w:t>
            </w:r>
          </w:p>
        </w:tc>
        <w:tc>
          <w:tcPr>
            <w:tcW w:w="0" w:type="auto"/>
          </w:tcPr>
          <w:p w14:paraId="737FB67B" w14:textId="77777777" w:rsidR="00507112" w:rsidRPr="002901BB" w:rsidRDefault="00507112" w:rsidP="00DA5F49">
            <w:pPr>
              <w:pStyle w:val="TAL"/>
              <w:rPr>
                <w:sz w:val="16"/>
              </w:rPr>
            </w:pPr>
          </w:p>
        </w:tc>
        <w:tc>
          <w:tcPr>
            <w:tcW w:w="0" w:type="auto"/>
          </w:tcPr>
          <w:p w14:paraId="05887DFB" w14:textId="77777777" w:rsidR="00507112" w:rsidRPr="002901BB" w:rsidRDefault="00507112" w:rsidP="00DA5F49">
            <w:pPr>
              <w:pStyle w:val="TAL"/>
              <w:rPr>
                <w:sz w:val="16"/>
              </w:rPr>
            </w:pPr>
            <w:r>
              <w:rPr>
                <w:sz w:val="16"/>
              </w:rPr>
              <w:t>R5-251734</w:t>
            </w:r>
          </w:p>
        </w:tc>
      </w:tr>
      <w:tr w:rsidR="00507112" w14:paraId="277F456C" w14:textId="77777777" w:rsidTr="00DA5F49">
        <w:tc>
          <w:tcPr>
            <w:tcW w:w="0" w:type="auto"/>
          </w:tcPr>
          <w:p w14:paraId="51AF71DD" w14:textId="77777777" w:rsidR="00507112" w:rsidRPr="002901BB" w:rsidRDefault="00507112" w:rsidP="00DA5F49">
            <w:pPr>
              <w:pStyle w:val="TAL"/>
              <w:rPr>
                <w:sz w:val="16"/>
              </w:rPr>
            </w:pPr>
            <w:r>
              <w:rPr>
                <w:sz w:val="16"/>
              </w:rPr>
              <w:t>R5-250553</w:t>
            </w:r>
          </w:p>
        </w:tc>
        <w:tc>
          <w:tcPr>
            <w:tcW w:w="0" w:type="auto"/>
          </w:tcPr>
          <w:p w14:paraId="52AFFBAF" w14:textId="77777777" w:rsidR="00507112" w:rsidRPr="002901BB" w:rsidRDefault="00507112" w:rsidP="00DA5F49">
            <w:pPr>
              <w:pStyle w:val="TAL"/>
              <w:rPr>
                <w:sz w:val="16"/>
              </w:rPr>
            </w:pPr>
            <w:r>
              <w:rPr>
                <w:sz w:val="16"/>
              </w:rPr>
              <w:t xml:space="preserve">applicability update for link adaptation </w:t>
            </w:r>
            <w:proofErr w:type="spellStart"/>
            <w:r>
              <w:rPr>
                <w:sz w:val="16"/>
              </w:rPr>
              <w:t>demod</w:t>
            </w:r>
            <w:proofErr w:type="spellEnd"/>
            <w:r>
              <w:rPr>
                <w:sz w:val="16"/>
              </w:rPr>
              <w:t xml:space="preserve"> test cases</w:t>
            </w:r>
          </w:p>
        </w:tc>
        <w:tc>
          <w:tcPr>
            <w:tcW w:w="0" w:type="auto"/>
          </w:tcPr>
          <w:p w14:paraId="44573E98" w14:textId="77777777" w:rsidR="00507112" w:rsidRPr="002901BB" w:rsidRDefault="00507112" w:rsidP="00DA5F49">
            <w:pPr>
              <w:pStyle w:val="TAL"/>
              <w:rPr>
                <w:sz w:val="16"/>
              </w:rPr>
            </w:pPr>
            <w:r>
              <w:rPr>
                <w:sz w:val="16"/>
              </w:rPr>
              <w:t>QUALCOMM Europe Inc. - Italy</w:t>
            </w:r>
          </w:p>
        </w:tc>
        <w:tc>
          <w:tcPr>
            <w:tcW w:w="0" w:type="auto"/>
          </w:tcPr>
          <w:p w14:paraId="620914C6" w14:textId="77777777" w:rsidR="00507112" w:rsidRPr="002901BB" w:rsidRDefault="00507112" w:rsidP="00DA5F49">
            <w:pPr>
              <w:pStyle w:val="TAL"/>
              <w:rPr>
                <w:sz w:val="16"/>
              </w:rPr>
            </w:pPr>
            <w:r>
              <w:rPr>
                <w:sz w:val="16"/>
              </w:rPr>
              <w:t>agreed</w:t>
            </w:r>
          </w:p>
        </w:tc>
        <w:tc>
          <w:tcPr>
            <w:tcW w:w="0" w:type="auto"/>
          </w:tcPr>
          <w:p w14:paraId="116EDBAE" w14:textId="77777777" w:rsidR="00507112" w:rsidRPr="002901BB" w:rsidRDefault="00507112" w:rsidP="00DA5F49">
            <w:pPr>
              <w:pStyle w:val="TAL"/>
              <w:rPr>
                <w:sz w:val="16"/>
              </w:rPr>
            </w:pPr>
          </w:p>
        </w:tc>
        <w:tc>
          <w:tcPr>
            <w:tcW w:w="0" w:type="auto"/>
          </w:tcPr>
          <w:p w14:paraId="64EE5D54" w14:textId="77777777" w:rsidR="00507112" w:rsidRPr="002901BB" w:rsidRDefault="00507112" w:rsidP="00DA5F49">
            <w:pPr>
              <w:pStyle w:val="TAL"/>
              <w:rPr>
                <w:sz w:val="16"/>
              </w:rPr>
            </w:pPr>
          </w:p>
        </w:tc>
      </w:tr>
      <w:tr w:rsidR="00507112" w14:paraId="4F6EB7A4" w14:textId="77777777" w:rsidTr="00DA5F49">
        <w:tc>
          <w:tcPr>
            <w:tcW w:w="0" w:type="auto"/>
          </w:tcPr>
          <w:p w14:paraId="5896F4E8" w14:textId="77777777" w:rsidR="00507112" w:rsidRPr="002901BB" w:rsidRDefault="00507112" w:rsidP="00DA5F49">
            <w:pPr>
              <w:pStyle w:val="TAL"/>
              <w:rPr>
                <w:sz w:val="16"/>
              </w:rPr>
            </w:pPr>
            <w:r>
              <w:rPr>
                <w:sz w:val="16"/>
              </w:rPr>
              <w:t>R5-250554</w:t>
            </w:r>
          </w:p>
        </w:tc>
        <w:tc>
          <w:tcPr>
            <w:tcW w:w="0" w:type="auto"/>
          </w:tcPr>
          <w:p w14:paraId="323E5CB9" w14:textId="77777777" w:rsidR="00507112" w:rsidRPr="002901BB" w:rsidRDefault="00507112" w:rsidP="00DA5F49">
            <w:pPr>
              <w:pStyle w:val="TAL"/>
              <w:rPr>
                <w:sz w:val="16"/>
              </w:rPr>
            </w:pPr>
            <w:r>
              <w:rPr>
                <w:sz w:val="16"/>
              </w:rPr>
              <w:t>Updates to wideband CQI reporting inter-cell interference test case</w:t>
            </w:r>
          </w:p>
        </w:tc>
        <w:tc>
          <w:tcPr>
            <w:tcW w:w="0" w:type="auto"/>
          </w:tcPr>
          <w:p w14:paraId="1D77E306" w14:textId="77777777" w:rsidR="00507112" w:rsidRPr="002901BB" w:rsidRDefault="00507112" w:rsidP="00DA5F49">
            <w:pPr>
              <w:pStyle w:val="TAL"/>
              <w:rPr>
                <w:sz w:val="16"/>
              </w:rPr>
            </w:pPr>
            <w:r>
              <w:rPr>
                <w:sz w:val="16"/>
              </w:rPr>
              <w:t>QUALCOMM Europe Inc. - Italy</w:t>
            </w:r>
          </w:p>
        </w:tc>
        <w:tc>
          <w:tcPr>
            <w:tcW w:w="0" w:type="auto"/>
          </w:tcPr>
          <w:p w14:paraId="1B4D3167" w14:textId="77777777" w:rsidR="00507112" w:rsidRPr="002901BB" w:rsidRDefault="00507112" w:rsidP="00DA5F49">
            <w:pPr>
              <w:pStyle w:val="TAL"/>
              <w:rPr>
                <w:sz w:val="16"/>
              </w:rPr>
            </w:pPr>
            <w:r>
              <w:rPr>
                <w:sz w:val="16"/>
              </w:rPr>
              <w:t>revised</w:t>
            </w:r>
          </w:p>
        </w:tc>
        <w:tc>
          <w:tcPr>
            <w:tcW w:w="0" w:type="auto"/>
          </w:tcPr>
          <w:p w14:paraId="7B6CF62F" w14:textId="77777777" w:rsidR="00507112" w:rsidRPr="002901BB" w:rsidRDefault="00507112" w:rsidP="00DA5F49">
            <w:pPr>
              <w:pStyle w:val="TAL"/>
              <w:rPr>
                <w:sz w:val="16"/>
              </w:rPr>
            </w:pPr>
          </w:p>
        </w:tc>
        <w:tc>
          <w:tcPr>
            <w:tcW w:w="0" w:type="auto"/>
          </w:tcPr>
          <w:p w14:paraId="1E2D6B01" w14:textId="77777777" w:rsidR="00507112" w:rsidRPr="002901BB" w:rsidRDefault="00507112" w:rsidP="00DA5F49">
            <w:pPr>
              <w:pStyle w:val="TAL"/>
              <w:rPr>
                <w:sz w:val="16"/>
              </w:rPr>
            </w:pPr>
            <w:r>
              <w:rPr>
                <w:sz w:val="16"/>
              </w:rPr>
              <w:t>R5-251441</w:t>
            </w:r>
          </w:p>
        </w:tc>
      </w:tr>
      <w:tr w:rsidR="00507112" w14:paraId="3294E146" w14:textId="77777777" w:rsidTr="00DA5F49">
        <w:tc>
          <w:tcPr>
            <w:tcW w:w="0" w:type="auto"/>
          </w:tcPr>
          <w:p w14:paraId="6587E3D8" w14:textId="77777777" w:rsidR="00507112" w:rsidRPr="002901BB" w:rsidRDefault="00507112" w:rsidP="00DA5F49">
            <w:pPr>
              <w:pStyle w:val="TAL"/>
              <w:rPr>
                <w:sz w:val="16"/>
              </w:rPr>
            </w:pPr>
            <w:r>
              <w:rPr>
                <w:sz w:val="16"/>
              </w:rPr>
              <w:t>R5-250555</w:t>
            </w:r>
          </w:p>
        </w:tc>
        <w:tc>
          <w:tcPr>
            <w:tcW w:w="0" w:type="auto"/>
          </w:tcPr>
          <w:p w14:paraId="293CCA6F" w14:textId="77777777" w:rsidR="00507112" w:rsidRPr="002901BB" w:rsidRDefault="00507112" w:rsidP="00DA5F49">
            <w:pPr>
              <w:pStyle w:val="TAL"/>
              <w:rPr>
                <w:sz w:val="16"/>
              </w:rPr>
            </w:pPr>
            <w:r>
              <w:rPr>
                <w:sz w:val="16"/>
              </w:rPr>
              <w:t xml:space="preserve">Updates to applicability statement for CRS inter-cell interference </w:t>
            </w:r>
            <w:proofErr w:type="spellStart"/>
            <w:r>
              <w:rPr>
                <w:sz w:val="16"/>
              </w:rPr>
              <w:t>demod</w:t>
            </w:r>
            <w:proofErr w:type="spellEnd"/>
            <w:r>
              <w:rPr>
                <w:sz w:val="16"/>
              </w:rPr>
              <w:t xml:space="preserve"> test cases</w:t>
            </w:r>
          </w:p>
        </w:tc>
        <w:tc>
          <w:tcPr>
            <w:tcW w:w="0" w:type="auto"/>
          </w:tcPr>
          <w:p w14:paraId="1C2ECC8F" w14:textId="77777777" w:rsidR="00507112" w:rsidRPr="002901BB" w:rsidRDefault="00507112" w:rsidP="00DA5F49">
            <w:pPr>
              <w:pStyle w:val="TAL"/>
              <w:rPr>
                <w:sz w:val="16"/>
              </w:rPr>
            </w:pPr>
            <w:r>
              <w:rPr>
                <w:sz w:val="16"/>
              </w:rPr>
              <w:t>QUALCOMM Europe Inc. - Italy</w:t>
            </w:r>
          </w:p>
        </w:tc>
        <w:tc>
          <w:tcPr>
            <w:tcW w:w="0" w:type="auto"/>
          </w:tcPr>
          <w:p w14:paraId="4A6A4152" w14:textId="77777777" w:rsidR="00507112" w:rsidRPr="002901BB" w:rsidRDefault="00507112" w:rsidP="00DA5F49">
            <w:pPr>
              <w:pStyle w:val="TAL"/>
              <w:rPr>
                <w:sz w:val="16"/>
              </w:rPr>
            </w:pPr>
            <w:r>
              <w:rPr>
                <w:sz w:val="16"/>
              </w:rPr>
              <w:t>agreed</w:t>
            </w:r>
          </w:p>
        </w:tc>
        <w:tc>
          <w:tcPr>
            <w:tcW w:w="0" w:type="auto"/>
          </w:tcPr>
          <w:p w14:paraId="6958C98B" w14:textId="77777777" w:rsidR="00507112" w:rsidRPr="002901BB" w:rsidRDefault="00507112" w:rsidP="00DA5F49">
            <w:pPr>
              <w:pStyle w:val="TAL"/>
              <w:rPr>
                <w:sz w:val="16"/>
              </w:rPr>
            </w:pPr>
          </w:p>
        </w:tc>
        <w:tc>
          <w:tcPr>
            <w:tcW w:w="0" w:type="auto"/>
          </w:tcPr>
          <w:p w14:paraId="0E38C2C6" w14:textId="77777777" w:rsidR="00507112" w:rsidRPr="002901BB" w:rsidRDefault="00507112" w:rsidP="00DA5F49">
            <w:pPr>
              <w:pStyle w:val="TAL"/>
              <w:rPr>
                <w:sz w:val="16"/>
              </w:rPr>
            </w:pPr>
          </w:p>
        </w:tc>
      </w:tr>
      <w:tr w:rsidR="00507112" w14:paraId="14AB07DE" w14:textId="77777777" w:rsidTr="00DA5F49">
        <w:tc>
          <w:tcPr>
            <w:tcW w:w="0" w:type="auto"/>
          </w:tcPr>
          <w:p w14:paraId="14930EE0" w14:textId="77777777" w:rsidR="00507112" w:rsidRPr="002901BB" w:rsidRDefault="00507112" w:rsidP="00DA5F49">
            <w:pPr>
              <w:pStyle w:val="TAL"/>
              <w:rPr>
                <w:sz w:val="16"/>
              </w:rPr>
            </w:pPr>
            <w:r>
              <w:rPr>
                <w:sz w:val="16"/>
              </w:rPr>
              <w:t>R5-250556</w:t>
            </w:r>
          </w:p>
        </w:tc>
        <w:tc>
          <w:tcPr>
            <w:tcW w:w="0" w:type="auto"/>
          </w:tcPr>
          <w:p w14:paraId="68AE760C" w14:textId="77777777" w:rsidR="00507112" w:rsidRPr="002901BB" w:rsidRDefault="00507112" w:rsidP="00DA5F49">
            <w:pPr>
              <w:pStyle w:val="TAL"/>
              <w:rPr>
                <w:sz w:val="16"/>
              </w:rPr>
            </w:pPr>
            <w:r>
              <w:rPr>
                <w:sz w:val="16"/>
              </w:rPr>
              <w:t xml:space="preserve">removal of redundant </w:t>
            </w:r>
            <w:proofErr w:type="spellStart"/>
            <w:r>
              <w:rPr>
                <w:sz w:val="16"/>
              </w:rPr>
              <w:t>harq_feedback_disabled</w:t>
            </w:r>
            <w:proofErr w:type="spellEnd"/>
            <w:r>
              <w:rPr>
                <w:sz w:val="16"/>
              </w:rPr>
              <w:t xml:space="preserve"> PICS</w:t>
            </w:r>
          </w:p>
        </w:tc>
        <w:tc>
          <w:tcPr>
            <w:tcW w:w="0" w:type="auto"/>
          </w:tcPr>
          <w:p w14:paraId="07F39FED" w14:textId="77777777" w:rsidR="00507112" w:rsidRPr="002901BB" w:rsidRDefault="00507112" w:rsidP="00DA5F49">
            <w:pPr>
              <w:pStyle w:val="TAL"/>
              <w:rPr>
                <w:sz w:val="16"/>
              </w:rPr>
            </w:pPr>
            <w:r>
              <w:rPr>
                <w:sz w:val="16"/>
              </w:rPr>
              <w:t>QUALCOMM Europe Inc. - Italy</w:t>
            </w:r>
          </w:p>
        </w:tc>
        <w:tc>
          <w:tcPr>
            <w:tcW w:w="0" w:type="auto"/>
          </w:tcPr>
          <w:p w14:paraId="284AFA5A" w14:textId="77777777" w:rsidR="00507112" w:rsidRPr="002901BB" w:rsidRDefault="00507112" w:rsidP="00DA5F49">
            <w:pPr>
              <w:pStyle w:val="TAL"/>
              <w:rPr>
                <w:sz w:val="16"/>
              </w:rPr>
            </w:pPr>
            <w:r>
              <w:rPr>
                <w:sz w:val="16"/>
              </w:rPr>
              <w:t>withdrawn</w:t>
            </w:r>
          </w:p>
        </w:tc>
        <w:tc>
          <w:tcPr>
            <w:tcW w:w="0" w:type="auto"/>
          </w:tcPr>
          <w:p w14:paraId="5F730B76" w14:textId="77777777" w:rsidR="00507112" w:rsidRPr="002901BB" w:rsidRDefault="00507112" w:rsidP="00DA5F49">
            <w:pPr>
              <w:pStyle w:val="TAL"/>
              <w:rPr>
                <w:sz w:val="16"/>
              </w:rPr>
            </w:pPr>
          </w:p>
        </w:tc>
        <w:tc>
          <w:tcPr>
            <w:tcW w:w="0" w:type="auto"/>
          </w:tcPr>
          <w:p w14:paraId="5B8B939E" w14:textId="77777777" w:rsidR="00507112" w:rsidRPr="002901BB" w:rsidRDefault="00507112" w:rsidP="00DA5F49">
            <w:pPr>
              <w:pStyle w:val="TAL"/>
              <w:rPr>
                <w:sz w:val="16"/>
              </w:rPr>
            </w:pPr>
          </w:p>
        </w:tc>
      </w:tr>
      <w:tr w:rsidR="00507112" w14:paraId="66C83554" w14:textId="77777777" w:rsidTr="00DA5F49">
        <w:tc>
          <w:tcPr>
            <w:tcW w:w="0" w:type="auto"/>
          </w:tcPr>
          <w:p w14:paraId="00597F9B" w14:textId="77777777" w:rsidR="00507112" w:rsidRPr="002901BB" w:rsidRDefault="00507112" w:rsidP="00DA5F49">
            <w:pPr>
              <w:pStyle w:val="TAL"/>
              <w:rPr>
                <w:sz w:val="16"/>
              </w:rPr>
            </w:pPr>
            <w:r>
              <w:rPr>
                <w:sz w:val="16"/>
              </w:rPr>
              <w:t>R5-250557</w:t>
            </w:r>
          </w:p>
        </w:tc>
        <w:tc>
          <w:tcPr>
            <w:tcW w:w="0" w:type="auto"/>
          </w:tcPr>
          <w:p w14:paraId="04811A61" w14:textId="77777777" w:rsidR="00507112" w:rsidRPr="002901BB" w:rsidRDefault="00507112" w:rsidP="00DA5F49">
            <w:pPr>
              <w:pStyle w:val="TAL"/>
              <w:rPr>
                <w:sz w:val="16"/>
              </w:rPr>
            </w:pPr>
            <w:r>
              <w:rPr>
                <w:sz w:val="16"/>
              </w:rPr>
              <w:t xml:space="preserve">Update to RMC table numbering for </w:t>
            </w:r>
            <w:proofErr w:type="spellStart"/>
            <w:r>
              <w:rPr>
                <w:sz w:val="16"/>
              </w:rPr>
              <w:t>MultiRx</w:t>
            </w:r>
            <w:proofErr w:type="spellEnd"/>
            <w:r>
              <w:rPr>
                <w:sz w:val="16"/>
              </w:rPr>
              <w:t xml:space="preserve"> </w:t>
            </w:r>
            <w:proofErr w:type="spellStart"/>
            <w:r>
              <w:rPr>
                <w:sz w:val="16"/>
              </w:rPr>
              <w:t>Demod</w:t>
            </w:r>
            <w:proofErr w:type="spellEnd"/>
            <w:r>
              <w:rPr>
                <w:sz w:val="16"/>
              </w:rPr>
              <w:t xml:space="preserve"> test case</w:t>
            </w:r>
          </w:p>
        </w:tc>
        <w:tc>
          <w:tcPr>
            <w:tcW w:w="0" w:type="auto"/>
          </w:tcPr>
          <w:p w14:paraId="67DDB023" w14:textId="77777777" w:rsidR="00507112" w:rsidRPr="002901BB" w:rsidRDefault="00507112" w:rsidP="00DA5F49">
            <w:pPr>
              <w:pStyle w:val="TAL"/>
              <w:rPr>
                <w:sz w:val="16"/>
              </w:rPr>
            </w:pPr>
            <w:r>
              <w:rPr>
                <w:sz w:val="16"/>
              </w:rPr>
              <w:t>QUALCOMM Europe Inc. - Italy</w:t>
            </w:r>
          </w:p>
        </w:tc>
        <w:tc>
          <w:tcPr>
            <w:tcW w:w="0" w:type="auto"/>
          </w:tcPr>
          <w:p w14:paraId="3EBB2011" w14:textId="77777777" w:rsidR="00507112" w:rsidRPr="002901BB" w:rsidRDefault="00507112" w:rsidP="00DA5F49">
            <w:pPr>
              <w:pStyle w:val="TAL"/>
              <w:rPr>
                <w:sz w:val="16"/>
              </w:rPr>
            </w:pPr>
            <w:r>
              <w:rPr>
                <w:sz w:val="16"/>
              </w:rPr>
              <w:t>revised</w:t>
            </w:r>
          </w:p>
        </w:tc>
        <w:tc>
          <w:tcPr>
            <w:tcW w:w="0" w:type="auto"/>
          </w:tcPr>
          <w:p w14:paraId="2BCA0EB5" w14:textId="77777777" w:rsidR="00507112" w:rsidRPr="002901BB" w:rsidRDefault="00507112" w:rsidP="00DA5F49">
            <w:pPr>
              <w:pStyle w:val="TAL"/>
              <w:rPr>
                <w:sz w:val="16"/>
              </w:rPr>
            </w:pPr>
          </w:p>
        </w:tc>
        <w:tc>
          <w:tcPr>
            <w:tcW w:w="0" w:type="auto"/>
          </w:tcPr>
          <w:p w14:paraId="01A30A21" w14:textId="77777777" w:rsidR="00507112" w:rsidRPr="002901BB" w:rsidRDefault="00507112" w:rsidP="00DA5F49">
            <w:pPr>
              <w:pStyle w:val="TAL"/>
              <w:rPr>
                <w:sz w:val="16"/>
              </w:rPr>
            </w:pPr>
            <w:r>
              <w:rPr>
                <w:sz w:val="16"/>
              </w:rPr>
              <w:t>R5-251439</w:t>
            </w:r>
          </w:p>
        </w:tc>
      </w:tr>
      <w:tr w:rsidR="00507112" w14:paraId="31384877" w14:textId="77777777" w:rsidTr="00DA5F49">
        <w:tc>
          <w:tcPr>
            <w:tcW w:w="0" w:type="auto"/>
          </w:tcPr>
          <w:p w14:paraId="29B2D134" w14:textId="77777777" w:rsidR="00507112" w:rsidRPr="002901BB" w:rsidRDefault="00507112" w:rsidP="00DA5F49">
            <w:pPr>
              <w:pStyle w:val="TAL"/>
              <w:rPr>
                <w:sz w:val="16"/>
              </w:rPr>
            </w:pPr>
            <w:r>
              <w:rPr>
                <w:sz w:val="16"/>
              </w:rPr>
              <w:t>R5-250558</w:t>
            </w:r>
          </w:p>
        </w:tc>
        <w:tc>
          <w:tcPr>
            <w:tcW w:w="0" w:type="auto"/>
          </w:tcPr>
          <w:p w14:paraId="4C10763B" w14:textId="77777777" w:rsidR="00507112" w:rsidRPr="002901BB" w:rsidRDefault="00507112" w:rsidP="00DA5F49">
            <w:pPr>
              <w:pStyle w:val="TAL"/>
              <w:rPr>
                <w:sz w:val="16"/>
              </w:rPr>
            </w:pPr>
            <w:r>
              <w:rPr>
                <w:sz w:val="16"/>
              </w:rPr>
              <w:t xml:space="preserve">Addition of Single-DCI and Multi-DCI FR2 PDSCH demodulation cases for </w:t>
            </w:r>
            <w:proofErr w:type="spellStart"/>
            <w:r>
              <w:rPr>
                <w:sz w:val="16"/>
              </w:rPr>
              <w:t>MultiRx</w:t>
            </w:r>
            <w:proofErr w:type="spellEnd"/>
            <w:r>
              <w:rPr>
                <w:sz w:val="16"/>
              </w:rPr>
              <w:t xml:space="preserve"> reception</w:t>
            </w:r>
          </w:p>
        </w:tc>
        <w:tc>
          <w:tcPr>
            <w:tcW w:w="0" w:type="auto"/>
          </w:tcPr>
          <w:p w14:paraId="2E949412" w14:textId="77777777" w:rsidR="00507112" w:rsidRPr="002901BB" w:rsidRDefault="00507112" w:rsidP="00DA5F49">
            <w:pPr>
              <w:pStyle w:val="TAL"/>
              <w:rPr>
                <w:sz w:val="16"/>
              </w:rPr>
            </w:pPr>
            <w:r>
              <w:rPr>
                <w:sz w:val="16"/>
              </w:rPr>
              <w:t>QUALCOMM Europe Inc. - Italy</w:t>
            </w:r>
          </w:p>
        </w:tc>
        <w:tc>
          <w:tcPr>
            <w:tcW w:w="0" w:type="auto"/>
          </w:tcPr>
          <w:p w14:paraId="150139D4" w14:textId="77777777" w:rsidR="00507112" w:rsidRPr="002901BB" w:rsidRDefault="00507112" w:rsidP="00DA5F49">
            <w:pPr>
              <w:pStyle w:val="TAL"/>
              <w:rPr>
                <w:sz w:val="16"/>
              </w:rPr>
            </w:pPr>
            <w:r>
              <w:rPr>
                <w:sz w:val="16"/>
              </w:rPr>
              <w:t>agreed</w:t>
            </w:r>
          </w:p>
        </w:tc>
        <w:tc>
          <w:tcPr>
            <w:tcW w:w="0" w:type="auto"/>
          </w:tcPr>
          <w:p w14:paraId="6B1431D6" w14:textId="77777777" w:rsidR="00507112" w:rsidRPr="002901BB" w:rsidRDefault="00507112" w:rsidP="00DA5F49">
            <w:pPr>
              <w:pStyle w:val="TAL"/>
              <w:rPr>
                <w:sz w:val="16"/>
              </w:rPr>
            </w:pPr>
          </w:p>
        </w:tc>
        <w:tc>
          <w:tcPr>
            <w:tcW w:w="0" w:type="auto"/>
          </w:tcPr>
          <w:p w14:paraId="00C8C4F3" w14:textId="77777777" w:rsidR="00507112" w:rsidRPr="002901BB" w:rsidRDefault="00507112" w:rsidP="00DA5F49">
            <w:pPr>
              <w:pStyle w:val="TAL"/>
              <w:rPr>
                <w:sz w:val="16"/>
              </w:rPr>
            </w:pPr>
          </w:p>
        </w:tc>
      </w:tr>
      <w:tr w:rsidR="00507112" w14:paraId="1F533899" w14:textId="77777777" w:rsidTr="00DA5F49">
        <w:tc>
          <w:tcPr>
            <w:tcW w:w="0" w:type="auto"/>
          </w:tcPr>
          <w:p w14:paraId="5740BAD2" w14:textId="77777777" w:rsidR="00507112" w:rsidRPr="002901BB" w:rsidRDefault="00507112" w:rsidP="00DA5F49">
            <w:pPr>
              <w:pStyle w:val="TAL"/>
              <w:rPr>
                <w:sz w:val="16"/>
              </w:rPr>
            </w:pPr>
            <w:r>
              <w:rPr>
                <w:sz w:val="16"/>
              </w:rPr>
              <w:t>R5-250559</w:t>
            </w:r>
          </w:p>
        </w:tc>
        <w:tc>
          <w:tcPr>
            <w:tcW w:w="0" w:type="auto"/>
          </w:tcPr>
          <w:p w14:paraId="694BFB77" w14:textId="77777777" w:rsidR="00507112" w:rsidRPr="002901BB" w:rsidRDefault="00507112" w:rsidP="00DA5F49">
            <w:pPr>
              <w:pStyle w:val="TAL"/>
              <w:rPr>
                <w:sz w:val="16"/>
              </w:rPr>
            </w:pPr>
            <w:r>
              <w:rPr>
                <w:sz w:val="16"/>
              </w:rPr>
              <w:t xml:space="preserve">Addition of PICS needed for </w:t>
            </w:r>
            <w:proofErr w:type="spellStart"/>
            <w:r>
              <w:rPr>
                <w:sz w:val="16"/>
              </w:rPr>
              <w:t>MultiRx</w:t>
            </w:r>
            <w:proofErr w:type="spellEnd"/>
            <w:r>
              <w:rPr>
                <w:sz w:val="16"/>
              </w:rPr>
              <w:t xml:space="preserve"> RF test cases</w:t>
            </w:r>
          </w:p>
        </w:tc>
        <w:tc>
          <w:tcPr>
            <w:tcW w:w="0" w:type="auto"/>
          </w:tcPr>
          <w:p w14:paraId="22FAFF6A" w14:textId="77777777" w:rsidR="00507112" w:rsidRPr="002901BB" w:rsidRDefault="00507112" w:rsidP="00DA5F49">
            <w:pPr>
              <w:pStyle w:val="TAL"/>
              <w:rPr>
                <w:sz w:val="16"/>
              </w:rPr>
            </w:pPr>
            <w:r>
              <w:rPr>
                <w:sz w:val="16"/>
              </w:rPr>
              <w:t>QUALCOMM Europe Inc. - Italy</w:t>
            </w:r>
          </w:p>
        </w:tc>
        <w:tc>
          <w:tcPr>
            <w:tcW w:w="0" w:type="auto"/>
          </w:tcPr>
          <w:p w14:paraId="122550AA" w14:textId="77777777" w:rsidR="00507112" w:rsidRPr="002901BB" w:rsidRDefault="00507112" w:rsidP="00DA5F49">
            <w:pPr>
              <w:pStyle w:val="TAL"/>
              <w:rPr>
                <w:sz w:val="16"/>
              </w:rPr>
            </w:pPr>
            <w:r>
              <w:rPr>
                <w:sz w:val="16"/>
              </w:rPr>
              <w:t>revised</w:t>
            </w:r>
          </w:p>
        </w:tc>
        <w:tc>
          <w:tcPr>
            <w:tcW w:w="0" w:type="auto"/>
          </w:tcPr>
          <w:p w14:paraId="3C94445A" w14:textId="77777777" w:rsidR="00507112" w:rsidRPr="002901BB" w:rsidRDefault="00507112" w:rsidP="00DA5F49">
            <w:pPr>
              <w:pStyle w:val="TAL"/>
              <w:rPr>
                <w:sz w:val="16"/>
              </w:rPr>
            </w:pPr>
          </w:p>
        </w:tc>
        <w:tc>
          <w:tcPr>
            <w:tcW w:w="0" w:type="auto"/>
          </w:tcPr>
          <w:p w14:paraId="1F0F0C2F" w14:textId="77777777" w:rsidR="00507112" w:rsidRPr="002901BB" w:rsidRDefault="00507112" w:rsidP="00DA5F49">
            <w:pPr>
              <w:pStyle w:val="TAL"/>
              <w:rPr>
                <w:sz w:val="16"/>
              </w:rPr>
            </w:pPr>
            <w:r>
              <w:rPr>
                <w:sz w:val="16"/>
              </w:rPr>
              <w:t>R5-251693</w:t>
            </w:r>
          </w:p>
        </w:tc>
      </w:tr>
      <w:tr w:rsidR="00507112" w14:paraId="0000BC24" w14:textId="77777777" w:rsidTr="00DA5F49">
        <w:tc>
          <w:tcPr>
            <w:tcW w:w="0" w:type="auto"/>
          </w:tcPr>
          <w:p w14:paraId="56AF1109" w14:textId="77777777" w:rsidR="00507112" w:rsidRPr="002901BB" w:rsidRDefault="00507112" w:rsidP="00DA5F49">
            <w:pPr>
              <w:pStyle w:val="TAL"/>
              <w:rPr>
                <w:sz w:val="16"/>
              </w:rPr>
            </w:pPr>
            <w:r>
              <w:rPr>
                <w:sz w:val="16"/>
              </w:rPr>
              <w:t>R5-250560</w:t>
            </w:r>
          </w:p>
        </w:tc>
        <w:tc>
          <w:tcPr>
            <w:tcW w:w="0" w:type="auto"/>
          </w:tcPr>
          <w:p w14:paraId="152D5CBD" w14:textId="77777777" w:rsidR="00507112" w:rsidRPr="002901BB" w:rsidRDefault="00507112" w:rsidP="00DA5F49">
            <w:pPr>
              <w:pStyle w:val="TAL"/>
              <w:rPr>
                <w:sz w:val="16"/>
              </w:rPr>
            </w:pPr>
            <w:r>
              <w:rPr>
                <w:sz w:val="16"/>
              </w:rPr>
              <w:t xml:space="preserve">Update to PDSCH </w:t>
            </w:r>
            <w:proofErr w:type="spellStart"/>
            <w:r>
              <w:rPr>
                <w:sz w:val="16"/>
              </w:rPr>
              <w:t>demod</w:t>
            </w:r>
            <w:proofErr w:type="spellEnd"/>
            <w:r>
              <w:rPr>
                <w:sz w:val="16"/>
              </w:rPr>
              <w:t xml:space="preserve"> test cases for NR-U</w:t>
            </w:r>
          </w:p>
        </w:tc>
        <w:tc>
          <w:tcPr>
            <w:tcW w:w="0" w:type="auto"/>
          </w:tcPr>
          <w:p w14:paraId="084B89AB" w14:textId="77777777" w:rsidR="00507112" w:rsidRPr="002901BB" w:rsidRDefault="00507112" w:rsidP="00DA5F49">
            <w:pPr>
              <w:pStyle w:val="TAL"/>
              <w:rPr>
                <w:sz w:val="16"/>
              </w:rPr>
            </w:pPr>
            <w:r>
              <w:rPr>
                <w:sz w:val="16"/>
              </w:rPr>
              <w:t>QUALCOMM Europe Inc. - Italy</w:t>
            </w:r>
          </w:p>
        </w:tc>
        <w:tc>
          <w:tcPr>
            <w:tcW w:w="0" w:type="auto"/>
          </w:tcPr>
          <w:p w14:paraId="54ED11C7" w14:textId="77777777" w:rsidR="00507112" w:rsidRPr="002901BB" w:rsidRDefault="00507112" w:rsidP="00DA5F49">
            <w:pPr>
              <w:pStyle w:val="TAL"/>
              <w:rPr>
                <w:sz w:val="16"/>
              </w:rPr>
            </w:pPr>
            <w:r>
              <w:rPr>
                <w:sz w:val="16"/>
              </w:rPr>
              <w:t>agreed</w:t>
            </w:r>
          </w:p>
        </w:tc>
        <w:tc>
          <w:tcPr>
            <w:tcW w:w="0" w:type="auto"/>
          </w:tcPr>
          <w:p w14:paraId="25CFE306" w14:textId="77777777" w:rsidR="00507112" w:rsidRPr="002901BB" w:rsidRDefault="00507112" w:rsidP="00DA5F49">
            <w:pPr>
              <w:pStyle w:val="TAL"/>
              <w:rPr>
                <w:sz w:val="16"/>
              </w:rPr>
            </w:pPr>
          </w:p>
        </w:tc>
        <w:tc>
          <w:tcPr>
            <w:tcW w:w="0" w:type="auto"/>
          </w:tcPr>
          <w:p w14:paraId="33452DF4" w14:textId="77777777" w:rsidR="00507112" w:rsidRPr="002901BB" w:rsidRDefault="00507112" w:rsidP="00DA5F49">
            <w:pPr>
              <w:pStyle w:val="TAL"/>
              <w:rPr>
                <w:sz w:val="16"/>
              </w:rPr>
            </w:pPr>
          </w:p>
        </w:tc>
      </w:tr>
      <w:tr w:rsidR="00507112" w14:paraId="15066556" w14:textId="77777777" w:rsidTr="00DA5F49">
        <w:tc>
          <w:tcPr>
            <w:tcW w:w="0" w:type="auto"/>
          </w:tcPr>
          <w:p w14:paraId="373E6408" w14:textId="77777777" w:rsidR="00507112" w:rsidRPr="002901BB" w:rsidRDefault="00507112" w:rsidP="00DA5F49">
            <w:pPr>
              <w:pStyle w:val="TAL"/>
              <w:rPr>
                <w:sz w:val="16"/>
              </w:rPr>
            </w:pPr>
            <w:r>
              <w:rPr>
                <w:sz w:val="16"/>
              </w:rPr>
              <w:t>R5-250561</w:t>
            </w:r>
          </w:p>
        </w:tc>
        <w:tc>
          <w:tcPr>
            <w:tcW w:w="0" w:type="auto"/>
          </w:tcPr>
          <w:p w14:paraId="6F904E29" w14:textId="77777777" w:rsidR="00507112" w:rsidRPr="002901BB" w:rsidRDefault="00507112" w:rsidP="00DA5F49">
            <w:pPr>
              <w:pStyle w:val="TAL"/>
              <w:rPr>
                <w:sz w:val="16"/>
              </w:rPr>
            </w:pPr>
            <w:r>
              <w:rPr>
                <w:sz w:val="16"/>
              </w:rPr>
              <w:t>Applicability update for NR-U test cases</w:t>
            </w:r>
          </w:p>
        </w:tc>
        <w:tc>
          <w:tcPr>
            <w:tcW w:w="0" w:type="auto"/>
          </w:tcPr>
          <w:p w14:paraId="0E137EEC" w14:textId="77777777" w:rsidR="00507112" w:rsidRPr="002901BB" w:rsidRDefault="00507112" w:rsidP="00DA5F49">
            <w:pPr>
              <w:pStyle w:val="TAL"/>
              <w:rPr>
                <w:sz w:val="16"/>
              </w:rPr>
            </w:pPr>
            <w:r>
              <w:rPr>
                <w:sz w:val="16"/>
              </w:rPr>
              <w:t>QUALCOMM Europe Inc. - Italy</w:t>
            </w:r>
          </w:p>
        </w:tc>
        <w:tc>
          <w:tcPr>
            <w:tcW w:w="0" w:type="auto"/>
          </w:tcPr>
          <w:p w14:paraId="1CF8D950" w14:textId="77777777" w:rsidR="00507112" w:rsidRPr="002901BB" w:rsidRDefault="00507112" w:rsidP="00DA5F49">
            <w:pPr>
              <w:pStyle w:val="TAL"/>
              <w:rPr>
                <w:sz w:val="16"/>
              </w:rPr>
            </w:pPr>
            <w:r>
              <w:rPr>
                <w:sz w:val="16"/>
              </w:rPr>
              <w:t>agreed</w:t>
            </w:r>
          </w:p>
        </w:tc>
        <w:tc>
          <w:tcPr>
            <w:tcW w:w="0" w:type="auto"/>
          </w:tcPr>
          <w:p w14:paraId="11B580AC" w14:textId="77777777" w:rsidR="00507112" w:rsidRPr="002901BB" w:rsidRDefault="00507112" w:rsidP="00DA5F49">
            <w:pPr>
              <w:pStyle w:val="TAL"/>
              <w:rPr>
                <w:sz w:val="16"/>
              </w:rPr>
            </w:pPr>
          </w:p>
        </w:tc>
        <w:tc>
          <w:tcPr>
            <w:tcW w:w="0" w:type="auto"/>
          </w:tcPr>
          <w:p w14:paraId="7B15F935" w14:textId="77777777" w:rsidR="00507112" w:rsidRPr="002901BB" w:rsidRDefault="00507112" w:rsidP="00DA5F49">
            <w:pPr>
              <w:pStyle w:val="TAL"/>
              <w:rPr>
                <w:sz w:val="16"/>
              </w:rPr>
            </w:pPr>
          </w:p>
        </w:tc>
      </w:tr>
      <w:tr w:rsidR="00507112" w14:paraId="1EAC6E08" w14:textId="77777777" w:rsidTr="00DA5F49">
        <w:tc>
          <w:tcPr>
            <w:tcW w:w="0" w:type="auto"/>
          </w:tcPr>
          <w:p w14:paraId="316A4A1E" w14:textId="77777777" w:rsidR="00507112" w:rsidRPr="002901BB" w:rsidRDefault="00507112" w:rsidP="00DA5F49">
            <w:pPr>
              <w:pStyle w:val="TAL"/>
              <w:rPr>
                <w:sz w:val="16"/>
              </w:rPr>
            </w:pPr>
            <w:r>
              <w:rPr>
                <w:sz w:val="16"/>
              </w:rPr>
              <w:t>R5-250562</w:t>
            </w:r>
          </w:p>
        </w:tc>
        <w:tc>
          <w:tcPr>
            <w:tcW w:w="0" w:type="auto"/>
          </w:tcPr>
          <w:p w14:paraId="55AA2B60" w14:textId="77777777" w:rsidR="00507112" w:rsidRPr="002901BB" w:rsidRDefault="00507112" w:rsidP="00DA5F49">
            <w:pPr>
              <w:pStyle w:val="TAL"/>
              <w:rPr>
                <w:sz w:val="16"/>
              </w:rPr>
            </w:pPr>
            <w:r>
              <w:rPr>
                <w:sz w:val="16"/>
              </w:rPr>
              <w:t>Addition of PICS for LTE based 5G Broadcast</w:t>
            </w:r>
          </w:p>
        </w:tc>
        <w:tc>
          <w:tcPr>
            <w:tcW w:w="0" w:type="auto"/>
          </w:tcPr>
          <w:p w14:paraId="7C4EF0D7" w14:textId="77777777" w:rsidR="00507112" w:rsidRPr="002901BB" w:rsidRDefault="00507112" w:rsidP="00DA5F49">
            <w:pPr>
              <w:pStyle w:val="TAL"/>
              <w:rPr>
                <w:sz w:val="16"/>
              </w:rPr>
            </w:pPr>
            <w:r>
              <w:rPr>
                <w:sz w:val="16"/>
              </w:rPr>
              <w:t>QUALCOMM Europe Inc. - Italy</w:t>
            </w:r>
          </w:p>
        </w:tc>
        <w:tc>
          <w:tcPr>
            <w:tcW w:w="0" w:type="auto"/>
          </w:tcPr>
          <w:p w14:paraId="7B7A68AE" w14:textId="77777777" w:rsidR="00507112" w:rsidRPr="002901BB" w:rsidRDefault="00507112" w:rsidP="00DA5F49">
            <w:pPr>
              <w:pStyle w:val="TAL"/>
              <w:rPr>
                <w:sz w:val="16"/>
              </w:rPr>
            </w:pPr>
            <w:r>
              <w:rPr>
                <w:sz w:val="16"/>
              </w:rPr>
              <w:t>withdrawn</w:t>
            </w:r>
          </w:p>
        </w:tc>
        <w:tc>
          <w:tcPr>
            <w:tcW w:w="0" w:type="auto"/>
          </w:tcPr>
          <w:p w14:paraId="220ECFBA" w14:textId="77777777" w:rsidR="00507112" w:rsidRPr="002901BB" w:rsidRDefault="00507112" w:rsidP="00DA5F49">
            <w:pPr>
              <w:pStyle w:val="TAL"/>
              <w:rPr>
                <w:sz w:val="16"/>
              </w:rPr>
            </w:pPr>
          </w:p>
        </w:tc>
        <w:tc>
          <w:tcPr>
            <w:tcW w:w="0" w:type="auto"/>
          </w:tcPr>
          <w:p w14:paraId="2D43D76E" w14:textId="77777777" w:rsidR="00507112" w:rsidRPr="002901BB" w:rsidRDefault="00507112" w:rsidP="00DA5F49">
            <w:pPr>
              <w:pStyle w:val="TAL"/>
              <w:rPr>
                <w:sz w:val="16"/>
              </w:rPr>
            </w:pPr>
          </w:p>
        </w:tc>
      </w:tr>
      <w:tr w:rsidR="00507112" w14:paraId="7A6D0344" w14:textId="77777777" w:rsidTr="00DA5F49">
        <w:tc>
          <w:tcPr>
            <w:tcW w:w="0" w:type="auto"/>
          </w:tcPr>
          <w:p w14:paraId="5805DEEE" w14:textId="77777777" w:rsidR="00507112" w:rsidRPr="002901BB" w:rsidRDefault="00507112" w:rsidP="00DA5F49">
            <w:pPr>
              <w:pStyle w:val="TAL"/>
              <w:rPr>
                <w:sz w:val="16"/>
              </w:rPr>
            </w:pPr>
            <w:r>
              <w:rPr>
                <w:sz w:val="16"/>
              </w:rPr>
              <w:t>R5-250563</w:t>
            </w:r>
          </w:p>
        </w:tc>
        <w:tc>
          <w:tcPr>
            <w:tcW w:w="0" w:type="auto"/>
          </w:tcPr>
          <w:p w14:paraId="744628E0" w14:textId="77777777" w:rsidR="00507112" w:rsidRPr="002901BB" w:rsidRDefault="00507112" w:rsidP="00DA5F49">
            <w:pPr>
              <w:pStyle w:val="TAL"/>
              <w:rPr>
                <w:sz w:val="16"/>
              </w:rPr>
            </w:pPr>
            <w:r>
              <w:rPr>
                <w:sz w:val="16"/>
              </w:rPr>
              <w:t>Addition of new bands, bandwidth for LTE based 5G broadcast</w:t>
            </w:r>
          </w:p>
        </w:tc>
        <w:tc>
          <w:tcPr>
            <w:tcW w:w="0" w:type="auto"/>
          </w:tcPr>
          <w:p w14:paraId="429B001A" w14:textId="77777777" w:rsidR="00507112" w:rsidRPr="002901BB" w:rsidRDefault="00507112" w:rsidP="00DA5F49">
            <w:pPr>
              <w:pStyle w:val="TAL"/>
              <w:rPr>
                <w:sz w:val="16"/>
              </w:rPr>
            </w:pPr>
            <w:r>
              <w:rPr>
                <w:sz w:val="16"/>
              </w:rPr>
              <w:t>QUALCOMM Europe Inc. - Italy</w:t>
            </w:r>
          </w:p>
        </w:tc>
        <w:tc>
          <w:tcPr>
            <w:tcW w:w="0" w:type="auto"/>
          </w:tcPr>
          <w:p w14:paraId="4F5FC07C" w14:textId="77777777" w:rsidR="00507112" w:rsidRPr="002901BB" w:rsidRDefault="00507112" w:rsidP="00DA5F49">
            <w:pPr>
              <w:pStyle w:val="TAL"/>
              <w:rPr>
                <w:sz w:val="16"/>
              </w:rPr>
            </w:pPr>
            <w:r>
              <w:rPr>
                <w:sz w:val="16"/>
              </w:rPr>
              <w:t>agreed</w:t>
            </w:r>
          </w:p>
        </w:tc>
        <w:tc>
          <w:tcPr>
            <w:tcW w:w="0" w:type="auto"/>
          </w:tcPr>
          <w:p w14:paraId="27682320" w14:textId="77777777" w:rsidR="00507112" w:rsidRPr="002901BB" w:rsidRDefault="00507112" w:rsidP="00DA5F49">
            <w:pPr>
              <w:pStyle w:val="TAL"/>
              <w:rPr>
                <w:sz w:val="16"/>
              </w:rPr>
            </w:pPr>
          </w:p>
        </w:tc>
        <w:tc>
          <w:tcPr>
            <w:tcW w:w="0" w:type="auto"/>
          </w:tcPr>
          <w:p w14:paraId="61184070" w14:textId="77777777" w:rsidR="00507112" w:rsidRPr="002901BB" w:rsidRDefault="00507112" w:rsidP="00DA5F49">
            <w:pPr>
              <w:pStyle w:val="TAL"/>
              <w:rPr>
                <w:sz w:val="16"/>
              </w:rPr>
            </w:pPr>
          </w:p>
        </w:tc>
      </w:tr>
      <w:tr w:rsidR="00507112" w14:paraId="39B547AD" w14:textId="77777777" w:rsidTr="00DA5F49">
        <w:tc>
          <w:tcPr>
            <w:tcW w:w="0" w:type="auto"/>
          </w:tcPr>
          <w:p w14:paraId="43234E33" w14:textId="77777777" w:rsidR="00507112" w:rsidRPr="002901BB" w:rsidRDefault="00507112" w:rsidP="00DA5F49">
            <w:pPr>
              <w:pStyle w:val="TAL"/>
              <w:rPr>
                <w:sz w:val="16"/>
              </w:rPr>
            </w:pPr>
            <w:r>
              <w:rPr>
                <w:sz w:val="16"/>
              </w:rPr>
              <w:t>R5-250564</w:t>
            </w:r>
          </w:p>
        </w:tc>
        <w:tc>
          <w:tcPr>
            <w:tcW w:w="0" w:type="auto"/>
          </w:tcPr>
          <w:p w14:paraId="3C7BD62A" w14:textId="77777777" w:rsidR="00507112" w:rsidRPr="002901BB" w:rsidRDefault="00507112" w:rsidP="00DA5F49">
            <w:pPr>
              <w:pStyle w:val="TAL"/>
              <w:rPr>
                <w:sz w:val="16"/>
              </w:rPr>
            </w:pPr>
            <w:r>
              <w:rPr>
                <w:sz w:val="16"/>
              </w:rPr>
              <w:t>Addition of PMCH decoding performance test cases for LTE based 5G broadcast</w:t>
            </w:r>
          </w:p>
        </w:tc>
        <w:tc>
          <w:tcPr>
            <w:tcW w:w="0" w:type="auto"/>
          </w:tcPr>
          <w:p w14:paraId="75D3E8B7" w14:textId="77777777" w:rsidR="00507112" w:rsidRPr="002901BB" w:rsidRDefault="00507112" w:rsidP="00DA5F49">
            <w:pPr>
              <w:pStyle w:val="TAL"/>
              <w:rPr>
                <w:sz w:val="16"/>
              </w:rPr>
            </w:pPr>
            <w:r>
              <w:rPr>
                <w:sz w:val="16"/>
              </w:rPr>
              <w:t>QUALCOMM Europe Inc. - Italy</w:t>
            </w:r>
          </w:p>
        </w:tc>
        <w:tc>
          <w:tcPr>
            <w:tcW w:w="0" w:type="auto"/>
          </w:tcPr>
          <w:p w14:paraId="5D939E0E" w14:textId="77777777" w:rsidR="00507112" w:rsidRPr="002901BB" w:rsidRDefault="00507112" w:rsidP="00DA5F49">
            <w:pPr>
              <w:pStyle w:val="TAL"/>
              <w:rPr>
                <w:sz w:val="16"/>
              </w:rPr>
            </w:pPr>
            <w:r>
              <w:rPr>
                <w:sz w:val="16"/>
              </w:rPr>
              <w:t>agreed</w:t>
            </w:r>
          </w:p>
        </w:tc>
        <w:tc>
          <w:tcPr>
            <w:tcW w:w="0" w:type="auto"/>
          </w:tcPr>
          <w:p w14:paraId="03235662" w14:textId="77777777" w:rsidR="00507112" w:rsidRPr="002901BB" w:rsidRDefault="00507112" w:rsidP="00DA5F49">
            <w:pPr>
              <w:pStyle w:val="TAL"/>
              <w:rPr>
                <w:sz w:val="16"/>
              </w:rPr>
            </w:pPr>
          </w:p>
        </w:tc>
        <w:tc>
          <w:tcPr>
            <w:tcW w:w="0" w:type="auto"/>
          </w:tcPr>
          <w:p w14:paraId="7DB5922A" w14:textId="77777777" w:rsidR="00507112" w:rsidRPr="002901BB" w:rsidRDefault="00507112" w:rsidP="00DA5F49">
            <w:pPr>
              <w:pStyle w:val="TAL"/>
              <w:rPr>
                <w:sz w:val="16"/>
              </w:rPr>
            </w:pPr>
          </w:p>
        </w:tc>
      </w:tr>
      <w:tr w:rsidR="00507112" w14:paraId="2F5A936F" w14:textId="77777777" w:rsidTr="00DA5F49">
        <w:tc>
          <w:tcPr>
            <w:tcW w:w="0" w:type="auto"/>
          </w:tcPr>
          <w:p w14:paraId="7A8B9056" w14:textId="77777777" w:rsidR="00507112" w:rsidRPr="002901BB" w:rsidRDefault="00507112" w:rsidP="00DA5F49">
            <w:pPr>
              <w:pStyle w:val="TAL"/>
              <w:rPr>
                <w:sz w:val="16"/>
              </w:rPr>
            </w:pPr>
            <w:r>
              <w:rPr>
                <w:sz w:val="16"/>
              </w:rPr>
              <w:t>R5-250565</w:t>
            </w:r>
          </w:p>
        </w:tc>
        <w:tc>
          <w:tcPr>
            <w:tcW w:w="0" w:type="auto"/>
          </w:tcPr>
          <w:p w14:paraId="572D20F0" w14:textId="77777777" w:rsidR="00507112" w:rsidRPr="002901BB" w:rsidRDefault="00507112" w:rsidP="00DA5F49">
            <w:pPr>
              <w:pStyle w:val="TAL"/>
              <w:rPr>
                <w:sz w:val="16"/>
              </w:rPr>
            </w:pPr>
            <w:r>
              <w:rPr>
                <w:sz w:val="16"/>
              </w:rPr>
              <w:t>Applicability update for LTE based 5G broadcast</w:t>
            </w:r>
          </w:p>
        </w:tc>
        <w:tc>
          <w:tcPr>
            <w:tcW w:w="0" w:type="auto"/>
          </w:tcPr>
          <w:p w14:paraId="79556E07" w14:textId="77777777" w:rsidR="00507112" w:rsidRPr="002901BB" w:rsidRDefault="00507112" w:rsidP="00DA5F49">
            <w:pPr>
              <w:pStyle w:val="TAL"/>
              <w:rPr>
                <w:sz w:val="16"/>
              </w:rPr>
            </w:pPr>
            <w:r>
              <w:rPr>
                <w:sz w:val="16"/>
              </w:rPr>
              <w:t>QUALCOMM Europe Inc. - Italy</w:t>
            </w:r>
          </w:p>
        </w:tc>
        <w:tc>
          <w:tcPr>
            <w:tcW w:w="0" w:type="auto"/>
          </w:tcPr>
          <w:p w14:paraId="5D6AF063" w14:textId="77777777" w:rsidR="00507112" w:rsidRPr="002901BB" w:rsidRDefault="00507112" w:rsidP="00DA5F49">
            <w:pPr>
              <w:pStyle w:val="TAL"/>
              <w:rPr>
                <w:sz w:val="16"/>
              </w:rPr>
            </w:pPr>
            <w:r>
              <w:rPr>
                <w:sz w:val="16"/>
              </w:rPr>
              <w:t>agreed</w:t>
            </w:r>
          </w:p>
        </w:tc>
        <w:tc>
          <w:tcPr>
            <w:tcW w:w="0" w:type="auto"/>
          </w:tcPr>
          <w:p w14:paraId="6A94EAE4" w14:textId="77777777" w:rsidR="00507112" w:rsidRPr="002901BB" w:rsidRDefault="00507112" w:rsidP="00DA5F49">
            <w:pPr>
              <w:pStyle w:val="TAL"/>
              <w:rPr>
                <w:sz w:val="16"/>
              </w:rPr>
            </w:pPr>
          </w:p>
        </w:tc>
        <w:tc>
          <w:tcPr>
            <w:tcW w:w="0" w:type="auto"/>
          </w:tcPr>
          <w:p w14:paraId="6E04205D" w14:textId="77777777" w:rsidR="00507112" w:rsidRPr="002901BB" w:rsidRDefault="00507112" w:rsidP="00DA5F49">
            <w:pPr>
              <w:pStyle w:val="TAL"/>
              <w:rPr>
                <w:sz w:val="16"/>
              </w:rPr>
            </w:pPr>
          </w:p>
        </w:tc>
      </w:tr>
      <w:tr w:rsidR="00507112" w14:paraId="2A32E2C7" w14:textId="77777777" w:rsidTr="00DA5F49">
        <w:tc>
          <w:tcPr>
            <w:tcW w:w="0" w:type="auto"/>
          </w:tcPr>
          <w:p w14:paraId="40D6E8B5" w14:textId="77777777" w:rsidR="00507112" w:rsidRPr="002901BB" w:rsidRDefault="00507112" w:rsidP="00DA5F49">
            <w:pPr>
              <w:pStyle w:val="TAL"/>
              <w:rPr>
                <w:sz w:val="16"/>
              </w:rPr>
            </w:pPr>
            <w:r>
              <w:rPr>
                <w:sz w:val="16"/>
              </w:rPr>
              <w:t>R5-250566</w:t>
            </w:r>
          </w:p>
        </w:tc>
        <w:tc>
          <w:tcPr>
            <w:tcW w:w="0" w:type="auto"/>
          </w:tcPr>
          <w:p w14:paraId="0FAA4A5D" w14:textId="77777777" w:rsidR="00507112" w:rsidRPr="002901BB" w:rsidRDefault="00507112" w:rsidP="00DA5F49">
            <w:pPr>
              <w:pStyle w:val="TAL"/>
              <w:rPr>
                <w:sz w:val="16"/>
              </w:rPr>
            </w:pPr>
            <w:r>
              <w:rPr>
                <w:sz w:val="16"/>
              </w:rPr>
              <w:t xml:space="preserve">Update to </w:t>
            </w:r>
            <w:proofErr w:type="spellStart"/>
            <w:r>
              <w:rPr>
                <w:sz w:val="16"/>
              </w:rPr>
              <w:t>RedCap</w:t>
            </w:r>
            <w:proofErr w:type="spellEnd"/>
            <w:r>
              <w:rPr>
                <w:sz w:val="16"/>
              </w:rPr>
              <w:t xml:space="preserve"> SS-SINR and SS-RSRQ test cases</w:t>
            </w:r>
          </w:p>
        </w:tc>
        <w:tc>
          <w:tcPr>
            <w:tcW w:w="0" w:type="auto"/>
          </w:tcPr>
          <w:p w14:paraId="12F386C3" w14:textId="77777777" w:rsidR="00507112" w:rsidRPr="002901BB" w:rsidRDefault="00507112" w:rsidP="00DA5F49">
            <w:pPr>
              <w:pStyle w:val="TAL"/>
              <w:rPr>
                <w:sz w:val="16"/>
              </w:rPr>
            </w:pPr>
            <w:r>
              <w:rPr>
                <w:sz w:val="16"/>
              </w:rPr>
              <w:t>QUALCOMM Europe Inc. - Italy</w:t>
            </w:r>
          </w:p>
        </w:tc>
        <w:tc>
          <w:tcPr>
            <w:tcW w:w="0" w:type="auto"/>
          </w:tcPr>
          <w:p w14:paraId="2385AA6D" w14:textId="77777777" w:rsidR="00507112" w:rsidRPr="002901BB" w:rsidRDefault="00507112" w:rsidP="00DA5F49">
            <w:pPr>
              <w:pStyle w:val="TAL"/>
              <w:rPr>
                <w:sz w:val="16"/>
              </w:rPr>
            </w:pPr>
            <w:r>
              <w:rPr>
                <w:sz w:val="16"/>
              </w:rPr>
              <w:t>revised</w:t>
            </w:r>
          </w:p>
        </w:tc>
        <w:tc>
          <w:tcPr>
            <w:tcW w:w="0" w:type="auto"/>
          </w:tcPr>
          <w:p w14:paraId="59E7EB4B" w14:textId="77777777" w:rsidR="00507112" w:rsidRPr="002901BB" w:rsidRDefault="00507112" w:rsidP="00DA5F49">
            <w:pPr>
              <w:pStyle w:val="TAL"/>
              <w:rPr>
                <w:sz w:val="16"/>
              </w:rPr>
            </w:pPr>
          </w:p>
        </w:tc>
        <w:tc>
          <w:tcPr>
            <w:tcW w:w="0" w:type="auto"/>
          </w:tcPr>
          <w:p w14:paraId="313A71F7" w14:textId="77777777" w:rsidR="00507112" w:rsidRPr="002901BB" w:rsidRDefault="00507112" w:rsidP="00DA5F49">
            <w:pPr>
              <w:pStyle w:val="TAL"/>
              <w:rPr>
                <w:sz w:val="16"/>
              </w:rPr>
            </w:pPr>
            <w:r>
              <w:rPr>
                <w:sz w:val="16"/>
              </w:rPr>
              <w:t>R5-251620</w:t>
            </w:r>
          </w:p>
        </w:tc>
      </w:tr>
      <w:tr w:rsidR="00507112" w14:paraId="39C310C0" w14:textId="77777777" w:rsidTr="00DA5F49">
        <w:tc>
          <w:tcPr>
            <w:tcW w:w="0" w:type="auto"/>
          </w:tcPr>
          <w:p w14:paraId="7D32C228" w14:textId="77777777" w:rsidR="00507112" w:rsidRPr="002901BB" w:rsidRDefault="00507112" w:rsidP="00DA5F49">
            <w:pPr>
              <w:pStyle w:val="TAL"/>
              <w:rPr>
                <w:sz w:val="16"/>
              </w:rPr>
            </w:pPr>
            <w:r>
              <w:rPr>
                <w:sz w:val="16"/>
              </w:rPr>
              <w:t>R5-250567</w:t>
            </w:r>
          </w:p>
        </w:tc>
        <w:tc>
          <w:tcPr>
            <w:tcW w:w="0" w:type="auto"/>
          </w:tcPr>
          <w:p w14:paraId="1F4F7EE1" w14:textId="77777777" w:rsidR="00507112" w:rsidRPr="002901BB" w:rsidRDefault="00507112" w:rsidP="00DA5F49">
            <w:pPr>
              <w:pStyle w:val="TAL"/>
              <w:rPr>
                <w:sz w:val="16"/>
              </w:rPr>
            </w:pPr>
            <w:r>
              <w:rPr>
                <w:sz w:val="16"/>
              </w:rPr>
              <w:t>Add new PICS for Multi CG test case 7.1.1.6.5</w:t>
            </w:r>
          </w:p>
        </w:tc>
        <w:tc>
          <w:tcPr>
            <w:tcW w:w="0" w:type="auto"/>
          </w:tcPr>
          <w:p w14:paraId="47C34B7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A31EF64" w14:textId="77777777" w:rsidR="00507112" w:rsidRPr="002901BB" w:rsidRDefault="00507112" w:rsidP="00DA5F49">
            <w:pPr>
              <w:pStyle w:val="TAL"/>
              <w:rPr>
                <w:sz w:val="16"/>
              </w:rPr>
            </w:pPr>
            <w:r>
              <w:rPr>
                <w:sz w:val="16"/>
              </w:rPr>
              <w:t>revised</w:t>
            </w:r>
          </w:p>
        </w:tc>
        <w:tc>
          <w:tcPr>
            <w:tcW w:w="0" w:type="auto"/>
          </w:tcPr>
          <w:p w14:paraId="58B991CA" w14:textId="77777777" w:rsidR="00507112" w:rsidRPr="002901BB" w:rsidRDefault="00507112" w:rsidP="00DA5F49">
            <w:pPr>
              <w:pStyle w:val="TAL"/>
              <w:rPr>
                <w:sz w:val="16"/>
              </w:rPr>
            </w:pPr>
          </w:p>
        </w:tc>
        <w:tc>
          <w:tcPr>
            <w:tcW w:w="0" w:type="auto"/>
          </w:tcPr>
          <w:p w14:paraId="621AD0A4" w14:textId="77777777" w:rsidR="00507112" w:rsidRPr="002901BB" w:rsidRDefault="00507112" w:rsidP="00DA5F49">
            <w:pPr>
              <w:pStyle w:val="TAL"/>
              <w:rPr>
                <w:sz w:val="16"/>
              </w:rPr>
            </w:pPr>
            <w:r>
              <w:rPr>
                <w:sz w:val="16"/>
              </w:rPr>
              <w:t>R5-251258</w:t>
            </w:r>
          </w:p>
        </w:tc>
      </w:tr>
      <w:tr w:rsidR="00507112" w14:paraId="4B7A5B0C" w14:textId="77777777" w:rsidTr="00DA5F49">
        <w:tc>
          <w:tcPr>
            <w:tcW w:w="0" w:type="auto"/>
          </w:tcPr>
          <w:p w14:paraId="0B66622E" w14:textId="77777777" w:rsidR="00507112" w:rsidRPr="002901BB" w:rsidRDefault="00507112" w:rsidP="00DA5F49">
            <w:pPr>
              <w:pStyle w:val="TAL"/>
              <w:rPr>
                <w:sz w:val="16"/>
              </w:rPr>
            </w:pPr>
            <w:r>
              <w:rPr>
                <w:sz w:val="16"/>
              </w:rPr>
              <w:t>R5-250568</w:t>
            </w:r>
          </w:p>
        </w:tc>
        <w:tc>
          <w:tcPr>
            <w:tcW w:w="0" w:type="auto"/>
          </w:tcPr>
          <w:p w14:paraId="71D13CAD" w14:textId="77777777" w:rsidR="00507112" w:rsidRPr="002901BB" w:rsidRDefault="00507112" w:rsidP="00DA5F49">
            <w:pPr>
              <w:pStyle w:val="TAL"/>
              <w:rPr>
                <w:sz w:val="16"/>
              </w:rPr>
            </w:pPr>
            <w:r>
              <w:rPr>
                <w:sz w:val="16"/>
              </w:rPr>
              <w:t>Correction of Multi CG test case 7.1.1.6.5</w:t>
            </w:r>
          </w:p>
        </w:tc>
        <w:tc>
          <w:tcPr>
            <w:tcW w:w="0" w:type="auto"/>
          </w:tcPr>
          <w:p w14:paraId="03119B02"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5744D67" w14:textId="77777777" w:rsidR="00507112" w:rsidRPr="002901BB" w:rsidRDefault="00507112" w:rsidP="00DA5F49">
            <w:pPr>
              <w:pStyle w:val="TAL"/>
              <w:rPr>
                <w:sz w:val="16"/>
              </w:rPr>
            </w:pPr>
            <w:r>
              <w:rPr>
                <w:sz w:val="16"/>
              </w:rPr>
              <w:t>agreed</w:t>
            </w:r>
          </w:p>
        </w:tc>
        <w:tc>
          <w:tcPr>
            <w:tcW w:w="0" w:type="auto"/>
          </w:tcPr>
          <w:p w14:paraId="69CA52AB" w14:textId="77777777" w:rsidR="00507112" w:rsidRPr="002901BB" w:rsidRDefault="00507112" w:rsidP="00DA5F49">
            <w:pPr>
              <w:pStyle w:val="TAL"/>
              <w:rPr>
                <w:sz w:val="16"/>
              </w:rPr>
            </w:pPr>
          </w:p>
        </w:tc>
        <w:tc>
          <w:tcPr>
            <w:tcW w:w="0" w:type="auto"/>
          </w:tcPr>
          <w:p w14:paraId="11D24A55" w14:textId="77777777" w:rsidR="00507112" w:rsidRPr="002901BB" w:rsidRDefault="00507112" w:rsidP="00DA5F49">
            <w:pPr>
              <w:pStyle w:val="TAL"/>
              <w:rPr>
                <w:sz w:val="16"/>
              </w:rPr>
            </w:pPr>
          </w:p>
        </w:tc>
      </w:tr>
      <w:tr w:rsidR="00507112" w14:paraId="0E031EC5" w14:textId="77777777" w:rsidTr="00DA5F49">
        <w:tc>
          <w:tcPr>
            <w:tcW w:w="0" w:type="auto"/>
          </w:tcPr>
          <w:p w14:paraId="3003AFBB" w14:textId="77777777" w:rsidR="00507112" w:rsidRPr="002901BB" w:rsidRDefault="00507112" w:rsidP="00DA5F49">
            <w:pPr>
              <w:pStyle w:val="TAL"/>
              <w:rPr>
                <w:sz w:val="16"/>
              </w:rPr>
            </w:pPr>
            <w:r>
              <w:rPr>
                <w:sz w:val="16"/>
              </w:rPr>
              <w:t>R5-250569</w:t>
            </w:r>
          </w:p>
        </w:tc>
        <w:tc>
          <w:tcPr>
            <w:tcW w:w="0" w:type="auto"/>
          </w:tcPr>
          <w:p w14:paraId="187960A5" w14:textId="77777777" w:rsidR="00507112" w:rsidRPr="002901BB" w:rsidRDefault="00507112" w:rsidP="00DA5F49">
            <w:pPr>
              <w:pStyle w:val="TAL"/>
              <w:rPr>
                <w:sz w:val="16"/>
              </w:rPr>
            </w:pPr>
            <w:r>
              <w:rPr>
                <w:sz w:val="16"/>
              </w:rPr>
              <w:t>Correction the test applicability for Multi CG test case 7.1.1.6.5</w:t>
            </w:r>
          </w:p>
        </w:tc>
        <w:tc>
          <w:tcPr>
            <w:tcW w:w="0" w:type="auto"/>
          </w:tcPr>
          <w:p w14:paraId="037D46E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7815BECB" w14:textId="77777777" w:rsidR="00507112" w:rsidRPr="002901BB" w:rsidRDefault="00507112" w:rsidP="00DA5F49">
            <w:pPr>
              <w:pStyle w:val="TAL"/>
              <w:rPr>
                <w:sz w:val="16"/>
              </w:rPr>
            </w:pPr>
            <w:r>
              <w:rPr>
                <w:sz w:val="16"/>
              </w:rPr>
              <w:t>agreed</w:t>
            </w:r>
          </w:p>
        </w:tc>
        <w:tc>
          <w:tcPr>
            <w:tcW w:w="0" w:type="auto"/>
          </w:tcPr>
          <w:p w14:paraId="75455865" w14:textId="77777777" w:rsidR="00507112" w:rsidRPr="002901BB" w:rsidRDefault="00507112" w:rsidP="00DA5F49">
            <w:pPr>
              <w:pStyle w:val="TAL"/>
              <w:rPr>
                <w:sz w:val="16"/>
              </w:rPr>
            </w:pPr>
          </w:p>
        </w:tc>
        <w:tc>
          <w:tcPr>
            <w:tcW w:w="0" w:type="auto"/>
          </w:tcPr>
          <w:p w14:paraId="005D1534" w14:textId="77777777" w:rsidR="00507112" w:rsidRPr="002901BB" w:rsidRDefault="00507112" w:rsidP="00DA5F49">
            <w:pPr>
              <w:pStyle w:val="TAL"/>
              <w:rPr>
                <w:sz w:val="16"/>
              </w:rPr>
            </w:pPr>
          </w:p>
        </w:tc>
      </w:tr>
      <w:tr w:rsidR="00507112" w14:paraId="1AEF7E18" w14:textId="77777777" w:rsidTr="00DA5F49">
        <w:tc>
          <w:tcPr>
            <w:tcW w:w="0" w:type="auto"/>
          </w:tcPr>
          <w:p w14:paraId="28C02BDC" w14:textId="77777777" w:rsidR="00507112" w:rsidRPr="002901BB" w:rsidRDefault="00507112" w:rsidP="00DA5F49">
            <w:pPr>
              <w:pStyle w:val="TAL"/>
              <w:rPr>
                <w:sz w:val="16"/>
              </w:rPr>
            </w:pPr>
            <w:r>
              <w:rPr>
                <w:sz w:val="16"/>
              </w:rPr>
              <w:t>R5-250570</w:t>
            </w:r>
          </w:p>
        </w:tc>
        <w:tc>
          <w:tcPr>
            <w:tcW w:w="0" w:type="auto"/>
          </w:tcPr>
          <w:p w14:paraId="6F5F52EB" w14:textId="77777777" w:rsidR="00507112" w:rsidRPr="002901BB" w:rsidRDefault="00507112" w:rsidP="00DA5F49">
            <w:pPr>
              <w:pStyle w:val="TAL"/>
              <w:rPr>
                <w:sz w:val="16"/>
              </w:rPr>
            </w:pPr>
            <w:r>
              <w:rPr>
                <w:sz w:val="16"/>
              </w:rPr>
              <w:t>Discussion on XR UTO-UCI test case</w:t>
            </w:r>
          </w:p>
        </w:tc>
        <w:tc>
          <w:tcPr>
            <w:tcW w:w="0" w:type="auto"/>
          </w:tcPr>
          <w:p w14:paraId="36FCF60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1778A11" w14:textId="77777777" w:rsidR="00507112" w:rsidRPr="002901BB" w:rsidRDefault="00507112" w:rsidP="00DA5F49">
            <w:pPr>
              <w:pStyle w:val="TAL"/>
              <w:rPr>
                <w:sz w:val="16"/>
              </w:rPr>
            </w:pPr>
            <w:r>
              <w:rPr>
                <w:sz w:val="16"/>
              </w:rPr>
              <w:t>noted</w:t>
            </w:r>
          </w:p>
        </w:tc>
        <w:tc>
          <w:tcPr>
            <w:tcW w:w="0" w:type="auto"/>
          </w:tcPr>
          <w:p w14:paraId="01F87D01" w14:textId="77777777" w:rsidR="00507112" w:rsidRPr="002901BB" w:rsidRDefault="00507112" w:rsidP="00DA5F49">
            <w:pPr>
              <w:pStyle w:val="TAL"/>
              <w:rPr>
                <w:sz w:val="16"/>
              </w:rPr>
            </w:pPr>
          </w:p>
        </w:tc>
        <w:tc>
          <w:tcPr>
            <w:tcW w:w="0" w:type="auto"/>
          </w:tcPr>
          <w:p w14:paraId="34E04623" w14:textId="77777777" w:rsidR="00507112" w:rsidRPr="002901BB" w:rsidRDefault="00507112" w:rsidP="00DA5F49">
            <w:pPr>
              <w:pStyle w:val="TAL"/>
              <w:rPr>
                <w:sz w:val="16"/>
              </w:rPr>
            </w:pPr>
          </w:p>
        </w:tc>
      </w:tr>
      <w:tr w:rsidR="00507112" w14:paraId="7DB6DB66" w14:textId="77777777" w:rsidTr="00DA5F49">
        <w:tc>
          <w:tcPr>
            <w:tcW w:w="0" w:type="auto"/>
          </w:tcPr>
          <w:p w14:paraId="70C50CDF" w14:textId="77777777" w:rsidR="00507112" w:rsidRPr="002901BB" w:rsidRDefault="00507112" w:rsidP="00DA5F49">
            <w:pPr>
              <w:pStyle w:val="TAL"/>
              <w:rPr>
                <w:sz w:val="16"/>
              </w:rPr>
            </w:pPr>
            <w:r>
              <w:rPr>
                <w:sz w:val="16"/>
              </w:rPr>
              <w:t>R5-250571</w:t>
            </w:r>
          </w:p>
        </w:tc>
        <w:tc>
          <w:tcPr>
            <w:tcW w:w="0" w:type="auto"/>
          </w:tcPr>
          <w:p w14:paraId="528BC304" w14:textId="77777777" w:rsidR="00507112" w:rsidRPr="002901BB" w:rsidRDefault="00507112" w:rsidP="00DA5F49">
            <w:pPr>
              <w:pStyle w:val="TAL"/>
              <w:rPr>
                <w:sz w:val="16"/>
              </w:rPr>
            </w:pPr>
            <w:r>
              <w:rPr>
                <w:sz w:val="16"/>
              </w:rPr>
              <w:t>Add new PICS for XR UAI test case</w:t>
            </w:r>
          </w:p>
        </w:tc>
        <w:tc>
          <w:tcPr>
            <w:tcW w:w="0" w:type="auto"/>
          </w:tcPr>
          <w:p w14:paraId="56C561F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D4C480C" w14:textId="77777777" w:rsidR="00507112" w:rsidRPr="002901BB" w:rsidRDefault="00507112" w:rsidP="00DA5F49">
            <w:pPr>
              <w:pStyle w:val="TAL"/>
              <w:rPr>
                <w:sz w:val="16"/>
              </w:rPr>
            </w:pPr>
            <w:r>
              <w:rPr>
                <w:sz w:val="16"/>
              </w:rPr>
              <w:t>agreed</w:t>
            </w:r>
          </w:p>
        </w:tc>
        <w:tc>
          <w:tcPr>
            <w:tcW w:w="0" w:type="auto"/>
          </w:tcPr>
          <w:p w14:paraId="2274F636" w14:textId="77777777" w:rsidR="00507112" w:rsidRPr="002901BB" w:rsidRDefault="00507112" w:rsidP="00DA5F49">
            <w:pPr>
              <w:pStyle w:val="TAL"/>
              <w:rPr>
                <w:sz w:val="16"/>
              </w:rPr>
            </w:pPr>
          </w:p>
        </w:tc>
        <w:tc>
          <w:tcPr>
            <w:tcW w:w="0" w:type="auto"/>
          </w:tcPr>
          <w:p w14:paraId="7C164736" w14:textId="77777777" w:rsidR="00507112" w:rsidRPr="002901BB" w:rsidRDefault="00507112" w:rsidP="00DA5F49">
            <w:pPr>
              <w:pStyle w:val="TAL"/>
              <w:rPr>
                <w:sz w:val="16"/>
              </w:rPr>
            </w:pPr>
          </w:p>
        </w:tc>
      </w:tr>
      <w:tr w:rsidR="00507112" w14:paraId="6CE6D185" w14:textId="77777777" w:rsidTr="00DA5F49">
        <w:tc>
          <w:tcPr>
            <w:tcW w:w="0" w:type="auto"/>
          </w:tcPr>
          <w:p w14:paraId="6B0BD0C3" w14:textId="77777777" w:rsidR="00507112" w:rsidRPr="002901BB" w:rsidRDefault="00507112" w:rsidP="00DA5F49">
            <w:pPr>
              <w:pStyle w:val="TAL"/>
              <w:rPr>
                <w:sz w:val="16"/>
              </w:rPr>
            </w:pPr>
            <w:r>
              <w:rPr>
                <w:sz w:val="16"/>
              </w:rPr>
              <w:t>R5-250572</w:t>
            </w:r>
          </w:p>
        </w:tc>
        <w:tc>
          <w:tcPr>
            <w:tcW w:w="0" w:type="auto"/>
          </w:tcPr>
          <w:p w14:paraId="3F54BAA8" w14:textId="77777777" w:rsidR="00507112" w:rsidRPr="002901BB" w:rsidRDefault="00507112" w:rsidP="00DA5F49">
            <w:pPr>
              <w:pStyle w:val="TAL"/>
              <w:rPr>
                <w:sz w:val="16"/>
              </w:rPr>
            </w:pPr>
            <w:r>
              <w:rPr>
                <w:sz w:val="16"/>
              </w:rPr>
              <w:t>Addition of XR test case 8.1.5.10.7 - UAI</w:t>
            </w:r>
          </w:p>
        </w:tc>
        <w:tc>
          <w:tcPr>
            <w:tcW w:w="0" w:type="auto"/>
          </w:tcPr>
          <w:p w14:paraId="30899593"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93BFA60" w14:textId="77777777" w:rsidR="00507112" w:rsidRPr="002901BB" w:rsidRDefault="00507112" w:rsidP="00DA5F49">
            <w:pPr>
              <w:pStyle w:val="TAL"/>
              <w:rPr>
                <w:sz w:val="16"/>
              </w:rPr>
            </w:pPr>
            <w:r>
              <w:rPr>
                <w:sz w:val="16"/>
              </w:rPr>
              <w:t>revised</w:t>
            </w:r>
          </w:p>
        </w:tc>
        <w:tc>
          <w:tcPr>
            <w:tcW w:w="0" w:type="auto"/>
          </w:tcPr>
          <w:p w14:paraId="7D0103C5" w14:textId="77777777" w:rsidR="00507112" w:rsidRPr="002901BB" w:rsidRDefault="00507112" w:rsidP="00DA5F49">
            <w:pPr>
              <w:pStyle w:val="TAL"/>
              <w:rPr>
                <w:sz w:val="16"/>
              </w:rPr>
            </w:pPr>
          </w:p>
        </w:tc>
        <w:tc>
          <w:tcPr>
            <w:tcW w:w="0" w:type="auto"/>
          </w:tcPr>
          <w:p w14:paraId="2AFAA709" w14:textId="77777777" w:rsidR="00507112" w:rsidRPr="002901BB" w:rsidRDefault="00507112" w:rsidP="00DA5F49">
            <w:pPr>
              <w:pStyle w:val="TAL"/>
              <w:rPr>
                <w:sz w:val="16"/>
              </w:rPr>
            </w:pPr>
            <w:r>
              <w:rPr>
                <w:sz w:val="16"/>
              </w:rPr>
              <w:t>R5-251369</w:t>
            </w:r>
          </w:p>
        </w:tc>
      </w:tr>
      <w:tr w:rsidR="00507112" w14:paraId="668EEBCD" w14:textId="77777777" w:rsidTr="00DA5F49">
        <w:tc>
          <w:tcPr>
            <w:tcW w:w="0" w:type="auto"/>
          </w:tcPr>
          <w:p w14:paraId="6E00BF91" w14:textId="77777777" w:rsidR="00507112" w:rsidRPr="002901BB" w:rsidRDefault="00507112" w:rsidP="00DA5F49">
            <w:pPr>
              <w:pStyle w:val="TAL"/>
              <w:rPr>
                <w:sz w:val="16"/>
              </w:rPr>
            </w:pPr>
            <w:r>
              <w:rPr>
                <w:sz w:val="16"/>
              </w:rPr>
              <w:t>R5-250573</w:t>
            </w:r>
          </w:p>
        </w:tc>
        <w:tc>
          <w:tcPr>
            <w:tcW w:w="0" w:type="auto"/>
          </w:tcPr>
          <w:p w14:paraId="2DC21F61" w14:textId="77777777" w:rsidR="00507112" w:rsidRPr="002901BB" w:rsidRDefault="00507112" w:rsidP="00DA5F49">
            <w:pPr>
              <w:pStyle w:val="TAL"/>
              <w:rPr>
                <w:sz w:val="16"/>
              </w:rPr>
            </w:pPr>
            <w:r>
              <w:rPr>
                <w:sz w:val="16"/>
              </w:rPr>
              <w:t xml:space="preserve">Add test </w:t>
            </w:r>
            <w:proofErr w:type="spellStart"/>
            <w:r>
              <w:rPr>
                <w:sz w:val="16"/>
              </w:rPr>
              <w:t>applicablity</w:t>
            </w:r>
            <w:proofErr w:type="spellEnd"/>
            <w:r>
              <w:rPr>
                <w:sz w:val="16"/>
              </w:rPr>
              <w:t xml:space="preserve"> for XR UAI test case</w:t>
            </w:r>
          </w:p>
        </w:tc>
        <w:tc>
          <w:tcPr>
            <w:tcW w:w="0" w:type="auto"/>
          </w:tcPr>
          <w:p w14:paraId="0B3A8FE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0AF4537" w14:textId="77777777" w:rsidR="00507112" w:rsidRPr="002901BB" w:rsidRDefault="00507112" w:rsidP="00DA5F49">
            <w:pPr>
              <w:pStyle w:val="TAL"/>
              <w:rPr>
                <w:sz w:val="16"/>
              </w:rPr>
            </w:pPr>
            <w:r>
              <w:rPr>
                <w:sz w:val="16"/>
              </w:rPr>
              <w:t>agreed</w:t>
            </w:r>
          </w:p>
        </w:tc>
        <w:tc>
          <w:tcPr>
            <w:tcW w:w="0" w:type="auto"/>
          </w:tcPr>
          <w:p w14:paraId="3EFF46F1" w14:textId="77777777" w:rsidR="00507112" w:rsidRPr="002901BB" w:rsidRDefault="00507112" w:rsidP="00DA5F49">
            <w:pPr>
              <w:pStyle w:val="TAL"/>
              <w:rPr>
                <w:sz w:val="16"/>
              </w:rPr>
            </w:pPr>
          </w:p>
        </w:tc>
        <w:tc>
          <w:tcPr>
            <w:tcW w:w="0" w:type="auto"/>
          </w:tcPr>
          <w:p w14:paraId="62515DF8" w14:textId="77777777" w:rsidR="00507112" w:rsidRPr="002901BB" w:rsidRDefault="00507112" w:rsidP="00DA5F49">
            <w:pPr>
              <w:pStyle w:val="TAL"/>
              <w:rPr>
                <w:sz w:val="16"/>
              </w:rPr>
            </w:pPr>
          </w:p>
        </w:tc>
      </w:tr>
      <w:tr w:rsidR="00507112" w14:paraId="60A4CA12" w14:textId="77777777" w:rsidTr="00DA5F49">
        <w:tc>
          <w:tcPr>
            <w:tcW w:w="0" w:type="auto"/>
          </w:tcPr>
          <w:p w14:paraId="13F90938" w14:textId="77777777" w:rsidR="00507112" w:rsidRPr="002901BB" w:rsidRDefault="00507112" w:rsidP="00DA5F49">
            <w:pPr>
              <w:pStyle w:val="TAL"/>
              <w:rPr>
                <w:sz w:val="16"/>
              </w:rPr>
            </w:pPr>
            <w:r>
              <w:rPr>
                <w:sz w:val="16"/>
              </w:rPr>
              <w:t>R5-250574</w:t>
            </w:r>
          </w:p>
        </w:tc>
        <w:tc>
          <w:tcPr>
            <w:tcW w:w="0" w:type="auto"/>
          </w:tcPr>
          <w:p w14:paraId="53E3527A" w14:textId="77777777" w:rsidR="00507112" w:rsidRPr="002901BB" w:rsidRDefault="00507112" w:rsidP="00DA5F49">
            <w:pPr>
              <w:pStyle w:val="TAL"/>
              <w:rPr>
                <w:sz w:val="16"/>
              </w:rPr>
            </w:pPr>
            <w:r>
              <w:rPr>
                <w:sz w:val="16"/>
              </w:rPr>
              <w:t xml:space="preserve">Addition of new </w:t>
            </w:r>
            <w:proofErr w:type="spellStart"/>
            <w:r>
              <w:rPr>
                <w:sz w:val="16"/>
              </w:rPr>
              <w:t>eRedCap</w:t>
            </w:r>
            <w:proofErr w:type="spellEnd"/>
            <w:r>
              <w:rPr>
                <w:sz w:val="16"/>
              </w:rPr>
              <w:t xml:space="preserve"> test case 6.1.2.37 - HD-FDD</w:t>
            </w:r>
          </w:p>
        </w:tc>
        <w:tc>
          <w:tcPr>
            <w:tcW w:w="0" w:type="auto"/>
          </w:tcPr>
          <w:p w14:paraId="52E007C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779862D8" w14:textId="77777777" w:rsidR="00507112" w:rsidRPr="002901BB" w:rsidRDefault="00507112" w:rsidP="00DA5F49">
            <w:pPr>
              <w:pStyle w:val="TAL"/>
              <w:rPr>
                <w:sz w:val="16"/>
              </w:rPr>
            </w:pPr>
            <w:r>
              <w:rPr>
                <w:sz w:val="16"/>
              </w:rPr>
              <w:t>agreed</w:t>
            </w:r>
          </w:p>
        </w:tc>
        <w:tc>
          <w:tcPr>
            <w:tcW w:w="0" w:type="auto"/>
          </w:tcPr>
          <w:p w14:paraId="2C14DFB9" w14:textId="77777777" w:rsidR="00507112" w:rsidRPr="002901BB" w:rsidRDefault="00507112" w:rsidP="00DA5F49">
            <w:pPr>
              <w:pStyle w:val="TAL"/>
              <w:rPr>
                <w:sz w:val="16"/>
              </w:rPr>
            </w:pPr>
          </w:p>
        </w:tc>
        <w:tc>
          <w:tcPr>
            <w:tcW w:w="0" w:type="auto"/>
          </w:tcPr>
          <w:p w14:paraId="37D77B5F" w14:textId="77777777" w:rsidR="00507112" w:rsidRPr="002901BB" w:rsidRDefault="00507112" w:rsidP="00DA5F49">
            <w:pPr>
              <w:pStyle w:val="TAL"/>
              <w:rPr>
                <w:sz w:val="16"/>
              </w:rPr>
            </w:pPr>
          </w:p>
        </w:tc>
      </w:tr>
      <w:tr w:rsidR="00507112" w14:paraId="65061CF3" w14:textId="77777777" w:rsidTr="00DA5F49">
        <w:tc>
          <w:tcPr>
            <w:tcW w:w="0" w:type="auto"/>
          </w:tcPr>
          <w:p w14:paraId="2CE8F739" w14:textId="77777777" w:rsidR="00507112" w:rsidRPr="002901BB" w:rsidRDefault="00507112" w:rsidP="00DA5F49">
            <w:pPr>
              <w:pStyle w:val="TAL"/>
              <w:rPr>
                <w:sz w:val="16"/>
              </w:rPr>
            </w:pPr>
            <w:r>
              <w:rPr>
                <w:sz w:val="16"/>
              </w:rPr>
              <w:t>R5-250575</w:t>
            </w:r>
          </w:p>
        </w:tc>
        <w:tc>
          <w:tcPr>
            <w:tcW w:w="0" w:type="auto"/>
          </w:tcPr>
          <w:p w14:paraId="006101A7" w14:textId="77777777" w:rsidR="00507112" w:rsidRPr="002901BB" w:rsidRDefault="00507112" w:rsidP="00DA5F49">
            <w:pPr>
              <w:pStyle w:val="TAL"/>
              <w:rPr>
                <w:sz w:val="16"/>
              </w:rPr>
            </w:pPr>
            <w:r>
              <w:rPr>
                <w:sz w:val="16"/>
              </w:rPr>
              <w:t xml:space="preserve">Addition of new </w:t>
            </w:r>
            <w:proofErr w:type="spellStart"/>
            <w:r>
              <w:rPr>
                <w:sz w:val="16"/>
              </w:rPr>
              <w:t>eRedCap</w:t>
            </w:r>
            <w:proofErr w:type="spellEnd"/>
            <w:r>
              <w:rPr>
                <w:sz w:val="16"/>
              </w:rPr>
              <w:t xml:space="preserve"> test case 7.1.1.8.6 - NCD-SSB</w:t>
            </w:r>
          </w:p>
        </w:tc>
        <w:tc>
          <w:tcPr>
            <w:tcW w:w="0" w:type="auto"/>
          </w:tcPr>
          <w:p w14:paraId="24892322"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3C15A36C" w14:textId="77777777" w:rsidR="00507112" w:rsidRPr="002901BB" w:rsidRDefault="00507112" w:rsidP="00DA5F49">
            <w:pPr>
              <w:pStyle w:val="TAL"/>
              <w:rPr>
                <w:sz w:val="16"/>
              </w:rPr>
            </w:pPr>
            <w:r>
              <w:rPr>
                <w:sz w:val="16"/>
              </w:rPr>
              <w:t>agreed</w:t>
            </w:r>
          </w:p>
        </w:tc>
        <w:tc>
          <w:tcPr>
            <w:tcW w:w="0" w:type="auto"/>
          </w:tcPr>
          <w:p w14:paraId="252B46D2" w14:textId="77777777" w:rsidR="00507112" w:rsidRPr="002901BB" w:rsidRDefault="00507112" w:rsidP="00DA5F49">
            <w:pPr>
              <w:pStyle w:val="TAL"/>
              <w:rPr>
                <w:sz w:val="16"/>
              </w:rPr>
            </w:pPr>
          </w:p>
        </w:tc>
        <w:tc>
          <w:tcPr>
            <w:tcW w:w="0" w:type="auto"/>
          </w:tcPr>
          <w:p w14:paraId="08489EF0" w14:textId="77777777" w:rsidR="00507112" w:rsidRPr="002901BB" w:rsidRDefault="00507112" w:rsidP="00DA5F49">
            <w:pPr>
              <w:pStyle w:val="TAL"/>
              <w:rPr>
                <w:sz w:val="16"/>
              </w:rPr>
            </w:pPr>
          </w:p>
        </w:tc>
      </w:tr>
      <w:tr w:rsidR="00507112" w14:paraId="279EC8BE" w14:textId="77777777" w:rsidTr="00DA5F49">
        <w:tc>
          <w:tcPr>
            <w:tcW w:w="0" w:type="auto"/>
          </w:tcPr>
          <w:p w14:paraId="36918639" w14:textId="77777777" w:rsidR="00507112" w:rsidRPr="002901BB" w:rsidRDefault="00507112" w:rsidP="00DA5F49">
            <w:pPr>
              <w:pStyle w:val="TAL"/>
              <w:rPr>
                <w:sz w:val="16"/>
              </w:rPr>
            </w:pPr>
            <w:r>
              <w:rPr>
                <w:sz w:val="16"/>
              </w:rPr>
              <w:t>R5-250576</w:t>
            </w:r>
          </w:p>
        </w:tc>
        <w:tc>
          <w:tcPr>
            <w:tcW w:w="0" w:type="auto"/>
          </w:tcPr>
          <w:p w14:paraId="07D6FA6C" w14:textId="77777777" w:rsidR="00507112" w:rsidRPr="002901BB" w:rsidRDefault="00507112" w:rsidP="00DA5F49">
            <w:pPr>
              <w:pStyle w:val="TAL"/>
              <w:rPr>
                <w:sz w:val="16"/>
              </w:rPr>
            </w:pPr>
            <w:r>
              <w:rPr>
                <w:sz w:val="16"/>
              </w:rPr>
              <w:t xml:space="preserve">Addition of the test applicability for new </w:t>
            </w:r>
            <w:proofErr w:type="spellStart"/>
            <w:r>
              <w:rPr>
                <w:sz w:val="16"/>
              </w:rPr>
              <w:t>eRedCap</w:t>
            </w:r>
            <w:proofErr w:type="spellEnd"/>
            <w:r>
              <w:rPr>
                <w:sz w:val="16"/>
              </w:rPr>
              <w:t xml:space="preserve"> test case</w:t>
            </w:r>
          </w:p>
        </w:tc>
        <w:tc>
          <w:tcPr>
            <w:tcW w:w="0" w:type="auto"/>
          </w:tcPr>
          <w:p w14:paraId="5D51C02C"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4464801" w14:textId="77777777" w:rsidR="00507112" w:rsidRPr="002901BB" w:rsidRDefault="00507112" w:rsidP="00DA5F49">
            <w:pPr>
              <w:pStyle w:val="TAL"/>
              <w:rPr>
                <w:sz w:val="16"/>
              </w:rPr>
            </w:pPr>
            <w:r>
              <w:rPr>
                <w:sz w:val="16"/>
              </w:rPr>
              <w:t>agreed</w:t>
            </w:r>
          </w:p>
        </w:tc>
        <w:tc>
          <w:tcPr>
            <w:tcW w:w="0" w:type="auto"/>
          </w:tcPr>
          <w:p w14:paraId="3745170B" w14:textId="77777777" w:rsidR="00507112" w:rsidRPr="002901BB" w:rsidRDefault="00507112" w:rsidP="00DA5F49">
            <w:pPr>
              <w:pStyle w:val="TAL"/>
              <w:rPr>
                <w:sz w:val="16"/>
              </w:rPr>
            </w:pPr>
          </w:p>
        </w:tc>
        <w:tc>
          <w:tcPr>
            <w:tcW w:w="0" w:type="auto"/>
          </w:tcPr>
          <w:p w14:paraId="7091E22D" w14:textId="77777777" w:rsidR="00507112" w:rsidRPr="002901BB" w:rsidRDefault="00507112" w:rsidP="00DA5F49">
            <w:pPr>
              <w:pStyle w:val="TAL"/>
              <w:rPr>
                <w:sz w:val="16"/>
              </w:rPr>
            </w:pPr>
          </w:p>
        </w:tc>
      </w:tr>
      <w:tr w:rsidR="00507112" w14:paraId="1C62CD13" w14:textId="77777777" w:rsidTr="00DA5F49">
        <w:tc>
          <w:tcPr>
            <w:tcW w:w="0" w:type="auto"/>
          </w:tcPr>
          <w:p w14:paraId="1187E62F" w14:textId="77777777" w:rsidR="00507112" w:rsidRPr="002901BB" w:rsidRDefault="00507112" w:rsidP="00DA5F49">
            <w:pPr>
              <w:pStyle w:val="TAL"/>
              <w:rPr>
                <w:sz w:val="16"/>
              </w:rPr>
            </w:pPr>
            <w:r>
              <w:rPr>
                <w:sz w:val="16"/>
              </w:rPr>
              <w:t>R5-250577</w:t>
            </w:r>
          </w:p>
        </w:tc>
        <w:tc>
          <w:tcPr>
            <w:tcW w:w="0" w:type="auto"/>
          </w:tcPr>
          <w:p w14:paraId="259665A7" w14:textId="77777777" w:rsidR="00507112" w:rsidRPr="002901BB" w:rsidRDefault="00507112" w:rsidP="00DA5F49">
            <w:pPr>
              <w:pStyle w:val="TAL"/>
              <w:rPr>
                <w:sz w:val="16"/>
              </w:rPr>
            </w:pPr>
            <w:r>
              <w:rPr>
                <w:sz w:val="16"/>
              </w:rPr>
              <w:t xml:space="preserve">Correction of LTE </w:t>
            </w:r>
            <w:proofErr w:type="spellStart"/>
            <w:r>
              <w:rPr>
                <w:sz w:val="16"/>
              </w:rPr>
              <w:t>eCall</w:t>
            </w:r>
            <w:proofErr w:type="spellEnd"/>
            <w:r>
              <w:rPr>
                <w:sz w:val="16"/>
              </w:rPr>
              <w:t xml:space="preserve"> capable test case 11.3.3</w:t>
            </w:r>
          </w:p>
        </w:tc>
        <w:tc>
          <w:tcPr>
            <w:tcW w:w="0" w:type="auto"/>
          </w:tcPr>
          <w:p w14:paraId="15C68393"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7BB251F3" w14:textId="77777777" w:rsidR="00507112" w:rsidRPr="002901BB" w:rsidRDefault="00507112" w:rsidP="00DA5F49">
            <w:pPr>
              <w:pStyle w:val="TAL"/>
              <w:rPr>
                <w:sz w:val="16"/>
              </w:rPr>
            </w:pPr>
            <w:r>
              <w:rPr>
                <w:sz w:val="16"/>
              </w:rPr>
              <w:t>agreed</w:t>
            </w:r>
          </w:p>
        </w:tc>
        <w:tc>
          <w:tcPr>
            <w:tcW w:w="0" w:type="auto"/>
          </w:tcPr>
          <w:p w14:paraId="02FED649" w14:textId="77777777" w:rsidR="00507112" w:rsidRPr="002901BB" w:rsidRDefault="00507112" w:rsidP="00DA5F49">
            <w:pPr>
              <w:pStyle w:val="TAL"/>
              <w:rPr>
                <w:sz w:val="16"/>
              </w:rPr>
            </w:pPr>
          </w:p>
        </w:tc>
        <w:tc>
          <w:tcPr>
            <w:tcW w:w="0" w:type="auto"/>
          </w:tcPr>
          <w:p w14:paraId="056F5D81" w14:textId="77777777" w:rsidR="00507112" w:rsidRPr="002901BB" w:rsidRDefault="00507112" w:rsidP="00DA5F49">
            <w:pPr>
              <w:pStyle w:val="TAL"/>
              <w:rPr>
                <w:sz w:val="16"/>
              </w:rPr>
            </w:pPr>
          </w:p>
        </w:tc>
      </w:tr>
      <w:tr w:rsidR="00507112" w14:paraId="4926C9FE" w14:textId="77777777" w:rsidTr="00DA5F49">
        <w:tc>
          <w:tcPr>
            <w:tcW w:w="0" w:type="auto"/>
          </w:tcPr>
          <w:p w14:paraId="156206A5" w14:textId="77777777" w:rsidR="00507112" w:rsidRPr="002901BB" w:rsidRDefault="00507112" w:rsidP="00DA5F49">
            <w:pPr>
              <w:pStyle w:val="TAL"/>
              <w:rPr>
                <w:sz w:val="16"/>
              </w:rPr>
            </w:pPr>
            <w:r>
              <w:rPr>
                <w:sz w:val="16"/>
              </w:rPr>
              <w:t>R5-250578</w:t>
            </w:r>
          </w:p>
        </w:tc>
        <w:tc>
          <w:tcPr>
            <w:tcW w:w="0" w:type="auto"/>
          </w:tcPr>
          <w:p w14:paraId="6CA5ADBC" w14:textId="77777777" w:rsidR="00507112" w:rsidRPr="002901BB" w:rsidRDefault="00507112" w:rsidP="00DA5F49">
            <w:pPr>
              <w:pStyle w:val="TAL"/>
              <w:rPr>
                <w:sz w:val="16"/>
              </w:rPr>
            </w:pPr>
            <w:r>
              <w:rPr>
                <w:sz w:val="16"/>
              </w:rPr>
              <w:t xml:space="preserve">Correction of LTE </w:t>
            </w:r>
            <w:proofErr w:type="spellStart"/>
            <w:r>
              <w:rPr>
                <w:sz w:val="16"/>
              </w:rPr>
              <w:t>eCall</w:t>
            </w:r>
            <w:proofErr w:type="spellEnd"/>
            <w:r>
              <w:rPr>
                <w:sz w:val="16"/>
              </w:rPr>
              <w:t xml:space="preserve"> only mode test case 11.3.4</w:t>
            </w:r>
          </w:p>
        </w:tc>
        <w:tc>
          <w:tcPr>
            <w:tcW w:w="0" w:type="auto"/>
          </w:tcPr>
          <w:p w14:paraId="2B06F9ED"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45AEB544" w14:textId="77777777" w:rsidR="00507112" w:rsidRPr="002901BB" w:rsidRDefault="00507112" w:rsidP="00DA5F49">
            <w:pPr>
              <w:pStyle w:val="TAL"/>
              <w:rPr>
                <w:sz w:val="16"/>
              </w:rPr>
            </w:pPr>
            <w:r>
              <w:rPr>
                <w:sz w:val="16"/>
              </w:rPr>
              <w:t>agreed</w:t>
            </w:r>
          </w:p>
        </w:tc>
        <w:tc>
          <w:tcPr>
            <w:tcW w:w="0" w:type="auto"/>
          </w:tcPr>
          <w:p w14:paraId="5A6CC612" w14:textId="77777777" w:rsidR="00507112" w:rsidRPr="002901BB" w:rsidRDefault="00507112" w:rsidP="00DA5F49">
            <w:pPr>
              <w:pStyle w:val="TAL"/>
              <w:rPr>
                <w:sz w:val="16"/>
              </w:rPr>
            </w:pPr>
          </w:p>
        </w:tc>
        <w:tc>
          <w:tcPr>
            <w:tcW w:w="0" w:type="auto"/>
          </w:tcPr>
          <w:p w14:paraId="19F78E9D" w14:textId="77777777" w:rsidR="00507112" w:rsidRPr="002901BB" w:rsidRDefault="00507112" w:rsidP="00DA5F49">
            <w:pPr>
              <w:pStyle w:val="TAL"/>
              <w:rPr>
                <w:sz w:val="16"/>
              </w:rPr>
            </w:pPr>
          </w:p>
        </w:tc>
      </w:tr>
      <w:tr w:rsidR="00507112" w14:paraId="7872735C" w14:textId="77777777" w:rsidTr="00DA5F49">
        <w:tc>
          <w:tcPr>
            <w:tcW w:w="0" w:type="auto"/>
          </w:tcPr>
          <w:p w14:paraId="701FEE83" w14:textId="77777777" w:rsidR="00507112" w:rsidRPr="002901BB" w:rsidRDefault="00507112" w:rsidP="00DA5F49">
            <w:pPr>
              <w:pStyle w:val="TAL"/>
              <w:rPr>
                <w:sz w:val="16"/>
              </w:rPr>
            </w:pPr>
            <w:r>
              <w:rPr>
                <w:sz w:val="16"/>
              </w:rPr>
              <w:t>R5-250579</w:t>
            </w:r>
          </w:p>
        </w:tc>
        <w:tc>
          <w:tcPr>
            <w:tcW w:w="0" w:type="auto"/>
          </w:tcPr>
          <w:p w14:paraId="140DFE3F" w14:textId="77777777" w:rsidR="00507112" w:rsidRPr="002901BB" w:rsidRDefault="00507112" w:rsidP="00DA5F49">
            <w:pPr>
              <w:pStyle w:val="TAL"/>
              <w:rPr>
                <w:sz w:val="16"/>
              </w:rPr>
            </w:pPr>
            <w:r>
              <w:rPr>
                <w:sz w:val="16"/>
              </w:rPr>
              <w:t xml:space="preserve">Correction of LTE </w:t>
            </w:r>
            <w:proofErr w:type="spellStart"/>
            <w:r>
              <w:rPr>
                <w:sz w:val="16"/>
              </w:rPr>
              <w:t>eCall</w:t>
            </w:r>
            <w:proofErr w:type="spellEnd"/>
            <w:r>
              <w:rPr>
                <w:sz w:val="16"/>
              </w:rPr>
              <w:t xml:space="preserve"> only mode test case 11.3.5.</w:t>
            </w:r>
          </w:p>
        </w:tc>
        <w:tc>
          <w:tcPr>
            <w:tcW w:w="0" w:type="auto"/>
          </w:tcPr>
          <w:p w14:paraId="77DF64AA"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025CD49" w14:textId="77777777" w:rsidR="00507112" w:rsidRPr="002901BB" w:rsidRDefault="00507112" w:rsidP="00DA5F49">
            <w:pPr>
              <w:pStyle w:val="TAL"/>
              <w:rPr>
                <w:sz w:val="16"/>
              </w:rPr>
            </w:pPr>
            <w:r>
              <w:rPr>
                <w:sz w:val="16"/>
              </w:rPr>
              <w:t>revised</w:t>
            </w:r>
          </w:p>
        </w:tc>
        <w:tc>
          <w:tcPr>
            <w:tcW w:w="0" w:type="auto"/>
          </w:tcPr>
          <w:p w14:paraId="5541495A" w14:textId="77777777" w:rsidR="00507112" w:rsidRPr="002901BB" w:rsidRDefault="00507112" w:rsidP="00DA5F49">
            <w:pPr>
              <w:pStyle w:val="TAL"/>
              <w:rPr>
                <w:sz w:val="16"/>
              </w:rPr>
            </w:pPr>
          </w:p>
        </w:tc>
        <w:tc>
          <w:tcPr>
            <w:tcW w:w="0" w:type="auto"/>
          </w:tcPr>
          <w:p w14:paraId="44A7E7BF" w14:textId="77777777" w:rsidR="00507112" w:rsidRPr="002901BB" w:rsidRDefault="00507112" w:rsidP="00DA5F49">
            <w:pPr>
              <w:pStyle w:val="TAL"/>
              <w:rPr>
                <w:sz w:val="16"/>
              </w:rPr>
            </w:pPr>
            <w:r>
              <w:rPr>
                <w:sz w:val="16"/>
              </w:rPr>
              <w:t>R5-251242</w:t>
            </w:r>
          </w:p>
        </w:tc>
      </w:tr>
      <w:tr w:rsidR="00507112" w14:paraId="17E52886" w14:textId="77777777" w:rsidTr="00DA5F49">
        <w:tc>
          <w:tcPr>
            <w:tcW w:w="0" w:type="auto"/>
          </w:tcPr>
          <w:p w14:paraId="59C07C9E" w14:textId="77777777" w:rsidR="00507112" w:rsidRPr="002901BB" w:rsidRDefault="00507112" w:rsidP="00DA5F49">
            <w:pPr>
              <w:pStyle w:val="TAL"/>
              <w:rPr>
                <w:sz w:val="16"/>
              </w:rPr>
            </w:pPr>
            <w:r>
              <w:rPr>
                <w:sz w:val="16"/>
              </w:rPr>
              <w:t>R5-250580</w:t>
            </w:r>
          </w:p>
        </w:tc>
        <w:tc>
          <w:tcPr>
            <w:tcW w:w="0" w:type="auto"/>
          </w:tcPr>
          <w:p w14:paraId="48799E54" w14:textId="77777777" w:rsidR="00507112" w:rsidRPr="002901BB" w:rsidRDefault="00507112" w:rsidP="00DA5F49">
            <w:pPr>
              <w:pStyle w:val="TAL"/>
              <w:rPr>
                <w:sz w:val="16"/>
              </w:rPr>
            </w:pPr>
            <w:r>
              <w:rPr>
                <w:sz w:val="16"/>
              </w:rPr>
              <w:t xml:space="preserve">Correction of NR </w:t>
            </w:r>
            <w:proofErr w:type="spellStart"/>
            <w:r>
              <w:rPr>
                <w:sz w:val="16"/>
              </w:rPr>
              <w:t>eCall</w:t>
            </w:r>
            <w:proofErr w:type="spellEnd"/>
            <w:r>
              <w:rPr>
                <w:sz w:val="16"/>
              </w:rPr>
              <w:t xml:space="preserve"> handover test case 8.1.4.1.10</w:t>
            </w:r>
          </w:p>
        </w:tc>
        <w:tc>
          <w:tcPr>
            <w:tcW w:w="0" w:type="auto"/>
          </w:tcPr>
          <w:p w14:paraId="7CBBC9B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4B356896" w14:textId="77777777" w:rsidR="00507112" w:rsidRPr="002901BB" w:rsidRDefault="00507112" w:rsidP="00DA5F49">
            <w:pPr>
              <w:pStyle w:val="TAL"/>
              <w:rPr>
                <w:sz w:val="16"/>
              </w:rPr>
            </w:pPr>
            <w:r>
              <w:rPr>
                <w:sz w:val="16"/>
              </w:rPr>
              <w:t>agreed</w:t>
            </w:r>
          </w:p>
        </w:tc>
        <w:tc>
          <w:tcPr>
            <w:tcW w:w="0" w:type="auto"/>
          </w:tcPr>
          <w:p w14:paraId="5AFA21E0" w14:textId="77777777" w:rsidR="00507112" w:rsidRPr="002901BB" w:rsidRDefault="00507112" w:rsidP="00DA5F49">
            <w:pPr>
              <w:pStyle w:val="TAL"/>
              <w:rPr>
                <w:sz w:val="16"/>
              </w:rPr>
            </w:pPr>
          </w:p>
        </w:tc>
        <w:tc>
          <w:tcPr>
            <w:tcW w:w="0" w:type="auto"/>
          </w:tcPr>
          <w:p w14:paraId="48F270FB" w14:textId="77777777" w:rsidR="00507112" w:rsidRPr="002901BB" w:rsidRDefault="00507112" w:rsidP="00DA5F49">
            <w:pPr>
              <w:pStyle w:val="TAL"/>
              <w:rPr>
                <w:sz w:val="16"/>
              </w:rPr>
            </w:pPr>
          </w:p>
        </w:tc>
      </w:tr>
      <w:tr w:rsidR="00507112" w14:paraId="5D00BD6F" w14:textId="77777777" w:rsidTr="00DA5F49">
        <w:tc>
          <w:tcPr>
            <w:tcW w:w="0" w:type="auto"/>
          </w:tcPr>
          <w:p w14:paraId="4D506044" w14:textId="77777777" w:rsidR="00507112" w:rsidRPr="002901BB" w:rsidRDefault="00507112" w:rsidP="00DA5F49">
            <w:pPr>
              <w:pStyle w:val="TAL"/>
              <w:rPr>
                <w:sz w:val="16"/>
              </w:rPr>
            </w:pPr>
            <w:r>
              <w:rPr>
                <w:sz w:val="16"/>
              </w:rPr>
              <w:t>R5-250581</w:t>
            </w:r>
          </w:p>
        </w:tc>
        <w:tc>
          <w:tcPr>
            <w:tcW w:w="0" w:type="auto"/>
          </w:tcPr>
          <w:p w14:paraId="1F89E466" w14:textId="77777777" w:rsidR="00507112" w:rsidRPr="002901BB" w:rsidRDefault="00507112" w:rsidP="00DA5F49">
            <w:pPr>
              <w:pStyle w:val="TAL"/>
              <w:rPr>
                <w:sz w:val="16"/>
              </w:rPr>
            </w:pPr>
            <w:r>
              <w:rPr>
                <w:sz w:val="16"/>
              </w:rPr>
              <w:t xml:space="preserve">Correction of NR </w:t>
            </w:r>
            <w:proofErr w:type="spellStart"/>
            <w:r>
              <w:rPr>
                <w:sz w:val="16"/>
              </w:rPr>
              <w:t>eCall</w:t>
            </w:r>
            <w:proofErr w:type="spellEnd"/>
            <w:r>
              <w:rPr>
                <w:sz w:val="16"/>
              </w:rPr>
              <w:t xml:space="preserve"> test case 11.5.2</w:t>
            </w:r>
          </w:p>
        </w:tc>
        <w:tc>
          <w:tcPr>
            <w:tcW w:w="0" w:type="auto"/>
          </w:tcPr>
          <w:p w14:paraId="080BF2C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4D6D67FA" w14:textId="77777777" w:rsidR="00507112" w:rsidRPr="002901BB" w:rsidRDefault="00507112" w:rsidP="00DA5F49">
            <w:pPr>
              <w:pStyle w:val="TAL"/>
              <w:rPr>
                <w:sz w:val="16"/>
              </w:rPr>
            </w:pPr>
            <w:r>
              <w:rPr>
                <w:sz w:val="16"/>
              </w:rPr>
              <w:t>revised</w:t>
            </w:r>
          </w:p>
        </w:tc>
        <w:tc>
          <w:tcPr>
            <w:tcW w:w="0" w:type="auto"/>
          </w:tcPr>
          <w:p w14:paraId="793AB7AF" w14:textId="77777777" w:rsidR="00507112" w:rsidRPr="002901BB" w:rsidRDefault="00507112" w:rsidP="00DA5F49">
            <w:pPr>
              <w:pStyle w:val="TAL"/>
              <w:rPr>
                <w:sz w:val="16"/>
              </w:rPr>
            </w:pPr>
          </w:p>
        </w:tc>
        <w:tc>
          <w:tcPr>
            <w:tcW w:w="0" w:type="auto"/>
          </w:tcPr>
          <w:p w14:paraId="5CA5BAEB" w14:textId="77777777" w:rsidR="00507112" w:rsidRPr="002901BB" w:rsidRDefault="00507112" w:rsidP="00DA5F49">
            <w:pPr>
              <w:pStyle w:val="TAL"/>
              <w:rPr>
                <w:sz w:val="16"/>
              </w:rPr>
            </w:pPr>
            <w:r>
              <w:rPr>
                <w:sz w:val="16"/>
              </w:rPr>
              <w:t>R5-251360</w:t>
            </w:r>
          </w:p>
        </w:tc>
      </w:tr>
      <w:tr w:rsidR="00507112" w14:paraId="09B7A4E5" w14:textId="77777777" w:rsidTr="00DA5F49">
        <w:tc>
          <w:tcPr>
            <w:tcW w:w="0" w:type="auto"/>
          </w:tcPr>
          <w:p w14:paraId="00703307" w14:textId="77777777" w:rsidR="00507112" w:rsidRPr="002901BB" w:rsidRDefault="00507112" w:rsidP="00DA5F49">
            <w:pPr>
              <w:pStyle w:val="TAL"/>
              <w:rPr>
                <w:sz w:val="16"/>
              </w:rPr>
            </w:pPr>
            <w:r>
              <w:rPr>
                <w:sz w:val="16"/>
              </w:rPr>
              <w:t>R5-250582</w:t>
            </w:r>
          </w:p>
        </w:tc>
        <w:tc>
          <w:tcPr>
            <w:tcW w:w="0" w:type="auto"/>
          </w:tcPr>
          <w:p w14:paraId="6B625601" w14:textId="77777777" w:rsidR="00507112" w:rsidRPr="002901BB" w:rsidRDefault="00507112" w:rsidP="00DA5F49">
            <w:pPr>
              <w:pStyle w:val="TAL"/>
              <w:rPr>
                <w:sz w:val="16"/>
              </w:rPr>
            </w:pPr>
            <w:r>
              <w:rPr>
                <w:sz w:val="16"/>
              </w:rPr>
              <w:t xml:space="preserve">Correction of </w:t>
            </w:r>
            <w:proofErr w:type="spellStart"/>
            <w:r>
              <w:rPr>
                <w:sz w:val="16"/>
              </w:rPr>
              <w:t>RedCap</w:t>
            </w:r>
            <w:proofErr w:type="spellEnd"/>
            <w:r>
              <w:rPr>
                <w:sz w:val="16"/>
              </w:rPr>
              <w:t xml:space="preserve"> test case 6.1.2.29 and 6.1.2.30 - HD-FDD</w:t>
            </w:r>
          </w:p>
        </w:tc>
        <w:tc>
          <w:tcPr>
            <w:tcW w:w="0" w:type="auto"/>
          </w:tcPr>
          <w:p w14:paraId="368A42A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712AC678" w14:textId="77777777" w:rsidR="00507112" w:rsidRPr="002901BB" w:rsidRDefault="00507112" w:rsidP="00DA5F49">
            <w:pPr>
              <w:pStyle w:val="TAL"/>
              <w:rPr>
                <w:sz w:val="16"/>
              </w:rPr>
            </w:pPr>
            <w:r>
              <w:rPr>
                <w:sz w:val="16"/>
              </w:rPr>
              <w:t>agreed</w:t>
            </w:r>
          </w:p>
        </w:tc>
        <w:tc>
          <w:tcPr>
            <w:tcW w:w="0" w:type="auto"/>
          </w:tcPr>
          <w:p w14:paraId="110CDB57" w14:textId="77777777" w:rsidR="00507112" w:rsidRPr="002901BB" w:rsidRDefault="00507112" w:rsidP="00DA5F49">
            <w:pPr>
              <w:pStyle w:val="TAL"/>
              <w:rPr>
                <w:sz w:val="16"/>
              </w:rPr>
            </w:pPr>
          </w:p>
        </w:tc>
        <w:tc>
          <w:tcPr>
            <w:tcW w:w="0" w:type="auto"/>
          </w:tcPr>
          <w:p w14:paraId="354741E4" w14:textId="77777777" w:rsidR="00507112" w:rsidRPr="002901BB" w:rsidRDefault="00507112" w:rsidP="00DA5F49">
            <w:pPr>
              <w:pStyle w:val="TAL"/>
              <w:rPr>
                <w:sz w:val="16"/>
              </w:rPr>
            </w:pPr>
          </w:p>
        </w:tc>
      </w:tr>
      <w:tr w:rsidR="00507112" w14:paraId="25064121" w14:textId="77777777" w:rsidTr="00DA5F49">
        <w:tc>
          <w:tcPr>
            <w:tcW w:w="0" w:type="auto"/>
          </w:tcPr>
          <w:p w14:paraId="653D893B" w14:textId="77777777" w:rsidR="00507112" w:rsidRPr="002901BB" w:rsidRDefault="00507112" w:rsidP="00DA5F49">
            <w:pPr>
              <w:pStyle w:val="TAL"/>
              <w:rPr>
                <w:sz w:val="16"/>
              </w:rPr>
            </w:pPr>
            <w:r>
              <w:rPr>
                <w:sz w:val="16"/>
              </w:rPr>
              <w:t>R5-250583</w:t>
            </w:r>
          </w:p>
        </w:tc>
        <w:tc>
          <w:tcPr>
            <w:tcW w:w="0" w:type="auto"/>
          </w:tcPr>
          <w:p w14:paraId="04C68470" w14:textId="77777777" w:rsidR="00507112" w:rsidRPr="002901BB" w:rsidRDefault="00507112" w:rsidP="00DA5F49">
            <w:pPr>
              <w:pStyle w:val="TAL"/>
              <w:rPr>
                <w:sz w:val="16"/>
              </w:rPr>
            </w:pPr>
            <w:r>
              <w:rPr>
                <w:sz w:val="16"/>
              </w:rPr>
              <w:t xml:space="preserve">Correction the test applicability for </w:t>
            </w:r>
            <w:proofErr w:type="spellStart"/>
            <w:r>
              <w:rPr>
                <w:sz w:val="16"/>
              </w:rPr>
              <w:t>RedCap</w:t>
            </w:r>
            <w:proofErr w:type="spellEnd"/>
            <w:r>
              <w:rPr>
                <w:sz w:val="16"/>
              </w:rPr>
              <w:t xml:space="preserve"> HD-FDD test case</w:t>
            </w:r>
          </w:p>
        </w:tc>
        <w:tc>
          <w:tcPr>
            <w:tcW w:w="0" w:type="auto"/>
          </w:tcPr>
          <w:p w14:paraId="4ED374A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12F452C" w14:textId="77777777" w:rsidR="00507112" w:rsidRPr="002901BB" w:rsidRDefault="00507112" w:rsidP="00DA5F49">
            <w:pPr>
              <w:pStyle w:val="TAL"/>
              <w:rPr>
                <w:sz w:val="16"/>
              </w:rPr>
            </w:pPr>
            <w:r>
              <w:rPr>
                <w:sz w:val="16"/>
              </w:rPr>
              <w:t>agreed</w:t>
            </w:r>
          </w:p>
        </w:tc>
        <w:tc>
          <w:tcPr>
            <w:tcW w:w="0" w:type="auto"/>
          </w:tcPr>
          <w:p w14:paraId="2D7D714B" w14:textId="77777777" w:rsidR="00507112" w:rsidRPr="002901BB" w:rsidRDefault="00507112" w:rsidP="00DA5F49">
            <w:pPr>
              <w:pStyle w:val="TAL"/>
              <w:rPr>
                <w:sz w:val="16"/>
              </w:rPr>
            </w:pPr>
          </w:p>
        </w:tc>
        <w:tc>
          <w:tcPr>
            <w:tcW w:w="0" w:type="auto"/>
          </w:tcPr>
          <w:p w14:paraId="40700896" w14:textId="77777777" w:rsidR="00507112" w:rsidRPr="002901BB" w:rsidRDefault="00507112" w:rsidP="00DA5F49">
            <w:pPr>
              <w:pStyle w:val="TAL"/>
              <w:rPr>
                <w:sz w:val="16"/>
              </w:rPr>
            </w:pPr>
          </w:p>
        </w:tc>
      </w:tr>
      <w:tr w:rsidR="00507112" w14:paraId="621D6DD3" w14:textId="77777777" w:rsidTr="00DA5F49">
        <w:tc>
          <w:tcPr>
            <w:tcW w:w="0" w:type="auto"/>
          </w:tcPr>
          <w:p w14:paraId="7BFD5245" w14:textId="77777777" w:rsidR="00507112" w:rsidRPr="002901BB" w:rsidRDefault="00507112" w:rsidP="00DA5F49">
            <w:pPr>
              <w:pStyle w:val="TAL"/>
              <w:rPr>
                <w:sz w:val="16"/>
              </w:rPr>
            </w:pPr>
            <w:r>
              <w:rPr>
                <w:sz w:val="16"/>
              </w:rPr>
              <w:t>R5-250584</w:t>
            </w:r>
          </w:p>
        </w:tc>
        <w:tc>
          <w:tcPr>
            <w:tcW w:w="0" w:type="auto"/>
          </w:tcPr>
          <w:p w14:paraId="404A259D" w14:textId="77777777" w:rsidR="00507112" w:rsidRPr="002901BB" w:rsidRDefault="00507112" w:rsidP="00DA5F49">
            <w:pPr>
              <w:pStyle w:val="TAL"/>
              <w:rPr>
                <w:sz w:val="16"/>
              </w:rPr>
            </w:pPr>
            <w:r>
              <w:rPr>
                <w:sz w:val="16"/>
              </w:rPr>
              <w:t>Correction of Scheduling for combination NR-22</w:t>
            </w:r>
          </w:p>
        </w:tc>
        <w:tc>
          <w:tcPr>
            <w:tcW w:w="0" w:type="auto"/>
          </w:tcPr>
          <w:p w14:paraId="7791DE4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MCC TF160</w:t>
            </w:r>
          </w:p>
        </w:tc>
        <w:tc>
          <w:tcPr>
            <w:tcW w:w="0" w:type="auto"/>
          </w:tcPr>
          <w:p w14:paraId="320A7A94" w14:textId="77777777" w:rsidR="00507112" w:rsidRPr="002901BB" w:rsidRDefault="00507112" w:rsidP="00DA5F49">
            <w:pPr>
              <w:pStyle w:val="TAL"/>
              <w:rPr>
                <w:sz w:val="16"/>
              </w:rPr>
            </w:pPr>
            <w:r>
              <w:rPr>
                <w:sz w:val="16"/>
              </w:rPr>
              <w:t>agreed</w:t>
            </w:r>
          </w:p>
        </w:tc>
        <w:tc>
          <w:tcPr>
            <w:tcW w:w="0" w:type="auto"/>
          </w:tcPr>
          <w:p w14:paraId="570D5F99" w14:textId="77777777" w:rsidR="00507112" w:rsidRPr="002901BB" w:rsidRDefault="00507112" w:rsidP="00DA5F49">
            <w:pPr>
              <w:pStyle w:val="TAL"/>
              <w:rPr>
                <w:sz w:val="16"/>
              </w:rPr>
            </w:pPr>
          </w:p>
        </w:tc>
        <w:tc>
          <w:tcPr>
            <w:tcW w:w="0" w:type="auto"/>
          </w:tcPr>
          <w:p w14:paraId="371956A3" w14:textId="77777777" w:rsidR="00507112" w:rsidRPr="002901BB" w:rsidRDefault="00507112" w:rsidP="00DA5F49">
            <w:pPr>
              <w:pStyle w:val="TAL"/>
              <w:rPr>
                <w:sz w:val="16"/>
              </w:rPr>
            </w:pPr>
          </w:p>
        </w:tc>
      </w:tr>
      <w:tr w:rsidR="00507112" w14:paraId="62700364" w14:textId="77777777" w:rsidTr="00DA5F49">
        <w:tc>
          <w:tcPr>
            <w:tcW w:w="0" w:type="auto"/>
          </w:tcPr>
          <w:p w14:paraId="1E0B23DA" w14:textId="77777777" w:rsidR="00507112" w:rsidRPr="002901BB" w:rsidRDefault="00507112" w:rsidP="00DA5F49">
            <w:pPr>
              <w:pStyle w:val="TAL"/>
              <w:rPr>
                <w:sz w:val="16"/>
              </w:rPr>
            </w:pPr>
            <w:r>
              <w:rPr>
                <w:sz w:val="16"/>
              </w:rPr>
              <w:t>R5-250585</w:t>
            </w:r>
          </w:p>
        </w:tc>
        <w:tc>
          <w:tcPr>
            <w:tcW w:w="0" w:type="auto"/>
          </w:tcPr>
          <w:p w14:paraId="2C6B20C3" w14:textId="77777777" w:rsidR="00507112" w:rsidRPr="002901BB" w:rsidRDefault="00507112" w:rsidP="00DA5F49">
            <w:pPr>
              <w:pStyle w:val="TAL"/>
              <w:rPr>
                <w:sz w:val="16"/>
              </w:rPr>
            </w:pPr>
            <w:r>
              <w:rPr>
                <w:sz w:val="16"/>
              </w:rPr>
              <w:t>Correction of handover test case 8.1.4.1.2</w:t>
            </w:r>
          </w:p>
        </w:tc>
        <w:tc>
          <w:tcPr>
            <w:tcW w:w="0" w:type="auto"/>
          </w:tcPr>
          <w:p w14:paraId="24D4A60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CF1C4BE" w14:textId="77777777" w:rsidR="00507112" w:rsidRPr="002901BB" w:rsidRDefault="00507112" w:rsidP="00DA5F49">
            <w:pPr>
              <w:pStyle w:val="TAL"/>
              <w:rPr>
                <w:sz w:val="16"/>
              </w:rPr>
            </w:pPr>
            <w:r>
              <w:rPr>
                <w:sz w:val="16"/>
              </w:rPr>
              <w:t>agreed</w:t>
            </w:r>
          </w:p>
        </w:tc>
        <w:tc>
          <w:tcPr>
            <w:tcW w:w="0" w:type="auto"/>
          </w:tcPr>
          <w:p w14:paraId="321565F8" w14:textId="77777777" w:rsidR="00507112" w:rsidRPr="002901BB" w:rsidRDefault="00507112" w:rsidP="00DA5F49">
            <w:pPr>
              <w:pStyle w:val="TAL"/>
              <w:rPr>
                <w:sz w:val="16"/>
              </w:rPr>
            </w:pPr>
          </w:p>
        </w:tc>
        <w:tc>
          <w:tcPr>
            <w:tcW w:w="0" w:type="auto"/>
          </w:tcPr>
          <w:p w14:paraId="79F5B6BA" w14:textId="77777777" w:rsidR="00507112" w:rsidRPr="002901BB" w:rsidRDefault="00507112" w:rsidP="00DA5F49">
            <w:pPr>
              <w:pStyle w:val="TAL"/>
              <w:rPr>
                <w:sz w:val="16"/>
              </w:rPr>
            </w:pPr>
          </w:p>
        </w:tc>
      </w:tr>
      <w:tr w:rsidR="00507112" w14:paraId="1672F0EE" w14:textId="77777777" w:rsidTr="00DA5F49">
        <w:tc>
          <w:tcPr>
            <w:tcW w:w="0" w:type="auto"/>
          </w:tcPr>
          <w:p w14:paraId="7E3EFD0C" w14:textId="77777777" w:rsidR="00507112" w:rsidRPr="002901BB" w:rsidRDefault="00507112" w:rsidP="00DA5F49">
            <w:pPr>
              <w:pStyle w:val="TAL"/>
              <w:rPr>
                <w:sz w:val="16"/>
              </w:rPr>
            </w:pPr>
            <w:r>
              <w:rPr>
                <w:sz w:val="16"/>
              </w:rPr>
              <w:t>R5-250586</w:t>
            </w:r>
          </w:p>
        </w:tc>
        <w:tc>
          <w:tcPr>
            <w:tcW w:w="0" w:type="auto"/>
          </w:tcPr>
          <w:p w14:paraId="517EC0E0" w14:textId="77777777" w:rsidR="00507112" w:rsidRPr="002901BB" w:rsidRDefault="00507112" w:rsidP="00DA5F49">
            <w:pPr>
              <w:pStyle w:val="TAL"/>
              <w:rPr>
                <w:sz w:val="16"/>
              </w:rPr>
            </w:pPr>
            <w:r>
              <w:rPr>
                <w:sz w:val="16"/>
              </w:rPr>
              <w:t>Correction of Single DCI test case 7.1.1.3.26</w:t>
            </w:r>
          </w:p>
        </w:tc>
        <w:tc>
          <w:tcPr>
            <w:tcW w:w="0" w:type="auto"/>
          </w:tcPr>
          <w:p w14:paraId="06BA339C"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305AA02B" w14:textId="77777777" w:rsidR="00507112" w:rsidRPr="002901BB" w:rsidRDefault="00507112" w:rsidP="00DA5F49">
            <w:pPr>
              <w:pStyle w:val="TAL"/>
              <w:rPr>
                <w:sz w:val="16"/>
              </w:rPr>
            </w:pPr>
            <w:r>
              <w:rPr>
                <w:sz w:val="16"/>
              </w:rPr>
              <w:t>revised</w:t>
            </w:r>
          </w:p>
        </w:tc>
        <w:tc>
          <w:tcPr>
            <w:tcW w:w="0" w:type="auto"/>
          </w:tcPr>
          <w:p w14:paraId="1FBF69D0" w14:textId="77777777" w:rsidR="00507112" w:rsidRPr="002901BB" w:rsidRDefault="00507112" w:rsidP="00DA5F49">
            <w:pPr>
              <w:pStyle w:val="TAL"/>
              <w:rPr>
                <w:sz w:val="16"/>
              </w:rPr>
            </w:pPr>
          </w:p>
        </w:tc>
        <w:tc>
          <w:tcPr>
            <w:tcW w:w="0" w:type="auto"/>
          </w:tcPr>
          <w:p w14:paraId="0D4B2263" w14:textId="77777777" w:rsidR="00507112" w:rsidRPr="002901BB" w:rsidRDefault="00507112" w:rsidP="00DA5F49">
            <w:pPr>
              <w:pStyle w:val="TAL"/>
              <w:rPr>
                <w:sz w:val="16"/>
              </w:rPr>
            </w:pPr>
            <w:r>
              <w:rPr>
                <w:sz w:val="16"/>
              </w:rPr>
              <w:t>R5-251315</w:t>
            </w:r>
          </w:p>
        </w:tc>
      </w:tr>
      <w:tr w:rsidR="00507112" w14:paraId="3E124AD6" w14:textId="77777777" w:rsidTr="00DA5F49">
        <w:tc>
          <w:tcPr>
            <w:tcW w:w="0" w:type="auto"/>
          </w:tcPr>
          <w:p w14:paraId="5291A071" w14:textId="77777777" w:rsidR="00507112" w:rsidRPr="002901BB" w:rsidRDefault="00507112" w:rsidP="00DA5F49">
            <w:pPr>
              <w:pStyle w:val="TAL"/>
              <w:rPr>
                <w:sz w:val="16"/>
              </w:rPr>
            </w:pPr>
            <w:r>
              <w:rPr>
                <w:sz w:val="16"/>
              </w:rPr>
              <w:t>R5-250587</w:t>
            </w:r>
          </w:p>
        </w:tc>
        <w:tc>
          <w:tcPr>
            <w:tcW w:w="0" w:type="auto"/>
          </w:tcPr>
          <w:p w14:paraId="37C501EB" w14:textId="77777777" w:rsidR="00507112" w:rsidRPr="002901BB" w:rsidRDefault="00507112" w:rsidP="00DA5F49">
            <w:pPr>
              <w:pStyle w:val="TAL"/>
              <w:rPr>
                <w:sz w:val="16"/>
              </w:rPr>
            </w:pPr>
            <w:r>
              <w:rPr>
                <w:sz w:val="16"/>
              </w:rPr>
              <w:t>Addition of new PRS aggregation positioning procedure test case</w:t>
            </w:r>
          </w:p>
        </w:tc>
        <w:tc>
          <w:tcPr>
            <w:tcW w:w="0" w:type="auto"/>
          </w:tcPr>
          <w:p w14:paraId="1BE7594F" w14:textId="77777777" w:rsidR="00507112" w:rsidRPr="002901BB" w:rsidRDefault="00507112" w:rsidP="00DA5F49">
            <w:pPr>
              <w:pStyle w:val="TAL"/>
              <w:rPr>
                <w:sz w:val="16"/>
              </w:rPr>
            </w:pPr>
            <w:r>
              <w:rPr>
                <w:sz w:val="16"/>
              </w:rPr>
              <w:t>CATT</w:t>
            </w:r>
          </w:p>
        </w:tc>
        <w:tc>
          <w:tcPr>
            <w:tcW w:w="0" w:type="auto"/>
          </w:tcPr>
          <w:p w14:paraId="1559E360" w14:textId="77777777" w:rsidR="00507112" w:rsidRPr="002901BB" w:rsidRDefault="00507112" w:rsidP="00DA5F49">
            <w:pPr>
              <w:pStyle w:val="TAL"/>
              <w:rPr>
                <w:sz w:val="16"/>
              </w:rPr>
            </w:pPr>
            <w:r>
              <w:rPr>
                <w:sz w:val="16"/>
              </w:rPr>
              <w:t>agreed</w:t>
            </w:r>
          </w:p>
        </w:tc>
        <w:tc>
          <w:tcPr>
            <w:tcW w:w="0" w:type="auto"/>
          </w:tcPr>
          <w:p w14:paraId="34748BC7" w14:textId="77777777" w:rsidR="00507112" w:rsidRPr="002901BB" w:rsidRDefault="00507112" w:rsidP="00DA5F49">
            <w:pPr>
              <w:pStyle w:val="TAL"/>
              <w:rPr>
                <w:sz w:val="16"/>
              </w:rPr>
            </w:pPr>
          </w:p>
        </w:tc>
        <w:tc>
          <w:tcPr>
            <w:tcW w:w="0" w:type="auto"/>
          </w:tcPr>
          <w:p w14:paraId="76232A14" w14:textId="77777777" w:rsidR="00507112" w:rsidRPr="002901BB" w:rsidRDefault="00507112" w:rsidP="00DA5F49">
            <w:pPr>
              <w:pStyle w:val="TAL"/>
              <w:rPr>
                <w:sz w:val="16"/>
              </w:rPr>
            </w:pPr>
          </w:p>
        </w:tc>
      </w:tr>
      <w:tr w:rsidR="00507112" w14:paraId="31BD1FF6" w14:textId="77777777" w:rsidTr="00DA5F49">
        <w:tc>
          <w:tcPr>
            <w:tcW w:w="0" w:type="auto"/>
          </w:tcPr>
          <w:p w14:paraId="5ECDBA19" w14:textId="77777777" w:rsidR="00507112" w:rsidRPr="002901BB" w:rsidRDefault="00507112" w:rsidP="00DA5F49">
            <w:pPr>
              <w:pStyle w:val="TAL"/>
              <w:rPr>
                <w:sz w:val="16"/>
              </w:rPr>
            </w:pPr>
            <w:r>
              <w:rPr>
                <w:sz w:val="16"/>
              </w:rPr>
              <w:t>R5-250588</w:t>
            </w:r>
          </w:p>
        </w:tc>
        <w:tc>
          <w:tcPr>
            <w:tcW w:w="0" w:type="auto"/>
          </w:tcPr>
          <w:p w14:paraId="1569406E" w14:textId="77777777" w:rsidR="00507112" w:rsidRPr="002901BB" w:rsidRDefault="00507112" w:rsidP="00DA5F49">
            <w:pPr>
              <w:pStyle w:val="TAL"/>
              <w:rPr>
                <w:sz w:val="16"/>
              </w:rPr>
            </w:pPr>
            <w:r>
              <w:rPr>
                <w:sz w:val="16"/>
              </w:rPr>
              <w:t>Addition of new LPHAP SRS configuration enhancements test case</w:t>
            </w:r>
          </w:p>
        </w:tc>
        <w:tc>
          <w:tcPr>
            <w:tcW w:w="0" w:type="auto"/>
          </w:tcPr>
          <w:p w14:paraId="01D96C4B" w14:textId="77777777" w:rsidR="00507112" w:rsidRPr="002901BB" w:rsidRDefault="00507112" w:rsidP="00DA5F49">
            <w:pPr>
              <w:pStyle w:val="TAL"/>
              <w:rPr>
                <w:sz w:val="16"/>
              </w:rPr>
            </w:pPr>
            <w:r>
              <w:rPr>
                <w:sz w:val="16"/>
              </w:rPr>
              <w:t>CATT</w:t>
            </w:r>
          </w:p>
        </w:tc>
        <w:tc>
          <w:tcPr>
            <w:tcW w:w="0" w:type="auto"/>
          </w:tcPr>
          <w:p w14:paraId="0D1C32CB" w14:textId="77777777" w:rsidR="00507112" w:rsidRPr="002901BB" w:rsidRDefault="00507112" w:rsidP="00DA5F49">
            <w:pPr>
              <w:pStyle w:val="TAL"/>
              <w:rPr>
                <w:sz w:val="16"/>
              </w:rPr>
            </w:pPr>
            <w:r>
              <w:rPr>
                <w:sz w:val="16"/>
              </w:rPr>
              <w:t>revised</w:t>
            </w:r>
          </w:p>
        </w:tc>
        <w:tc>
          <w:tcPr>
            <w:tcW w:w="0" w:type="auto"/>
          </w:tcPr>
          <w:p w14:paraId="0DD55C69" w14:textId="77777777" w:rsidR="00507112" w:rsidRPr="002901BB" w:rsidRDefault="00507112" w:rsidP="00DA5F49">
            <w:pPr>
              <w:pStyle w:val="TAL"/>
              <w:rPr>
                <w:sz w:val="16"/>
              </w:rPr>
            </w:pPr>
          </w:p>
        </w:tc>
        <w:tc>
          <w:tcPr>
            <w:tcW w:w="0" w:type="auto"/>
          </w:tcPr>
          <w:p w14:paraId="4D46D744" w14:textId="77777777" w:rsidR="00507112" w:rsidRPr="002901BB" w:rsidRDefault="00507112" w:rsidP="00DA5F49">
            <w:pPr>
              <w:pStyle w:val="TAL"/>
              <w:rPr>
                <w:sz w:val="16"/>
              </w:rPr>
            </w:pPr>
            <w:r>
              <w:rPr>
                <w:sz w:val="16"/>
              </w:rPr>
              <w:t>R5-251373</w:t>
            </w:r>
          </w:p>
        </w:tc>
      </w:tr>
      <w:tr w:rsidR="00507112" w14:paraId="7B04B41C" w14:textId="77777777" w:rsidTr="00DA5F49">
        <w:tc>
          <w:tcPr>
            <w:tcW w:w="0" w:type="auto"/>
          </w:tcPr>
          <w:p w14:paraId="3F7FF0D7" w14:textId="77777777" w:rsidR="00507112" w:rsidRPr="002901BB" w:rsidRDefault="00507112" w:rsidP="00DA5F49">
            <w:pPr>
              <w:pStyle w:val="TAL"/>
              <w:rPr>
                <w:sz w:val="16"/>
              </w:rPr>
            </w:pPr>
            <w:r>
              <w:rPr>
                <w:sz w:val="16"/>
              </w:rPr>
              <w:t>R5-250589</w:t>
            </w:r>
          </w:p>
        </w:tc>
        <w:tc>
          <w:tcPr>
            <w:tcW w:w="0" w:type="auto"/>
          </w:tcPr>
          <w:p w14:paraId="2A474518" w14:textId="77777777" w:rsidR="00507112" w:rsidRPr="002901BB" w:rsidRDefault="00507112" w:rsidP="00DA5F49">
            <w:pPr>
              <w:pStyle w:val="TAL"/>
              <w:rPr>
                <w:sz w:val="16"/>
              </w:rPr>
            </w:pPr>
            <w:r>
              <w:rPr>
                <w:sz w:val="16"/>
              </w:rPr>
              <w:t xml:space="preserve">Addition and update of test </w:t>
            </w:r>
            <w:proofErr w:type="spellStart"/>
            <w:r>
              <w:rPr>
                <w:sz w:val="16"/>
              </w:rPr>
              <w:t>applicabilities</w:t>
            </w:r>
            <w:proofErr w:type="spellEnd"/>
            <w:r>
              <w:rPr>
                <w:sz w:val="16"/>
              </w:rPr>
              <w:t xml:space="preserve"> for Rel-18 positioning test cases</w:t>
            </w:r>
          </w:p>
        </w:tc>
        <w:tc>
          <w:tcPr>
            <w:tcW w:w="0" w:type="auto"/>
          </w:tcPr>
          <w:p w14:paraId="0B326D28" w14:textId="77777777" w:rsidR="00507112" w:rsidRPr="002901BB" w:rsidRDefault="00507112" w:rsidP="00DA5F49">
            <w:pPr>
              <w:pStyle w:val="TAL"/>
              <w:rPr>
                <w:sz w:val="16"/>
              </w:rPr>
            </w:pPr>
            <w:r>
              <w:rPr>
                <w:sz w:val="16"/>
              </w:rPr>
              <w:t>CATT</w:t>
            </w:r>
          </w:p>
        </w:tc>
        <w:tc>
          <w:tcPr>
            <w:tcW w:w="0" w:type="auto"/>
          </w:tcPr>
          <w:p w14:paraId="28925D4B" w14:textId="77777777" w:rsidR="00507112" w:rsidRPr="002901BB" w:rsidRDefault="00507112" w:rsidP="00DA5F49">
            <w:pPr>
              <w:pStyle w:val="TAL"/>
              <w:rPr>
                <w:sz w:val="16"/>
              </w:rPr>
            </w:pPr>
            <w:r>
              <w:rPr>
                <w:sz w:val="16"/>
              </w:rPr>
              <w:t>revised</w:t>
            </w:r>
          </w:p>
        </w:tc>
        <w:tc>
          <w:tcPr>
            <w:tcW w:w="0" w:type="auto"/>
          </w:tcPr>
          <w:p w14:paraId="1211BDD9" w14:textId="77777777" w:rsidR="00507112" w:rsidRPr="002901BB" w:rsidRDefault="00507112" w:rsidP="00DA5F49">
            <w:pPr>
              <w:pStyle w:val="TAL"/>
              <w:rPr>
                <w:sz w:val="16"/>
              </w:rPr>
            </w:pPr>
          </w:p>
        </w:tc>
        <w:tc>
          <w:tcPr>
            <w:tcW w:w="0" w:type="auto"/>
          </w:tcPr>
          <w:p w14:paraId="4DACD8C4" w14:textId="77777777" w:rsidR="00507112" w:rsidRPr="002901BB" w:rsidRDefault="00507112" w:rsidP="00DA5F49">
            <w:pPr>
              <w:pStyle w:val="TAL"/>
              <w:rPr>
                <w:sz w:val="16"/>
              </w:rPr>
            </w:pPr>
            <w:r>
              <w:rPr>
                <w:sz w:val="16"/>
              </w:rPr>
              <w:t>R5-251374</w:t>
            </w:r>
          </w:p>
        </w:tc>
      </w:tr>
      <w:tr w:rsidR="00507112" w14:paraId="00FEE46F" w14:textId="77777777" w:rsidTr="00DA5F49">
        <w:tc>
          <w:tcPr>
            <w:tcW w:w="0" w:type="auto"/>
          </w:tcPr>
          <w:p w14:paraId="7E7E9F5D" w14:textId="77777777" w:rsidR="00507112" w:rsidRPr="002901BB" w:rsidRDefault="00507112" w:rsidP="00DA5F49">
            <w:pPr>
              <w:pStyle w:val="TAL"/>
              <w:rPr>
                <w:sz w:val="16"/>
              </w:rPr>
            </w:pPr>
            <w:r>
              <w:rPr>
                <w:sz w:val="16"/>
              </w:rPr>
              <w:t>R5-250590</w:t>
            </w:r>
          </w:p>
        </w:tc>
        <w:tc>
          <w:tcPr>
            <w:tcW w:w="0" w:type="auto"/>
          </w:tcPr>
          <w:p w14:paraId="5AB4A31A" w14:textId="77777777" w:rsidR="00507112" w:rsidRPr="002901BB" w:rsidRDefault="00507112" w:rsidP="00DA5F49">
            <w:pPr>
              <w:pStyle w:val="TAL"/>
              <w:rPr>
                <w:sz w:val="16"/>
              </w:rPr>
            </w:pPr>
            <w:r>
              <w:rPr>
                <w:sz w:val="16"/>
              </w:rPr>
              <w:t>Work plan: UE Conformance Test Aspects - Expanded and improved NR positioning</w:t>
            </w:r>
          </w:p>
        </w:tc>
        <w:tc>
          <w:tcPr>
            <w:tcW w:w="0" w:type="auto"/>
          </w:tcPr>
          <w:p w14:paraId="5EE20113" w14:textId="77777777" w:rsidR="00507112" w:rsidRPr="002901BB" w:rsidRDefault="00507112" w:rsidP="00DA5F49">
            <w:pPr>
              <w:pStyle w:val="TAL"/>
              <w:rPr>
                <w:sz w:val="16"/>
              </w:rPr>
            </w:pPr>
            <w:r>
              <w:rPr>
                <w:sz w:val="16"/>
              </w:rPr>
              <w:t>CATT</w:t>
            </w:r>
          </w:p>
        </w:tc>
        <w:tc>
          <w:tcPr>
            <w:tcW w:w="0" w:type="auto"/>
          </w:tcPr>
          <w:p w14:paraId="1F500D92" w14:textId="77777777" w:rsidR="00507112" w:rsidRPr="002901BB" w:rsidRDefault="00507112" w:rsidP="00DA5F49">
            <w:pPr>
              <w:pStyle w:val="TAL"/>
              <w:rPr>
                <w:sz w:val="16"/>
              </w:rPr>
            </w:pPr>
            <w:r>
              <w:rPr>
                <w:sz w:val="16"/>
              </w:rPr>
              <w:t>noted</w:t>
            </w:r>
          </w:p>
        </w:tc>
        <w:tc>
          <w:tcPr>
            <w:tcW w:w="0" w:type="auto"/>
          </w:tcPr>
          <w:p w14:paraId="5D256172" w14:textId="77777777" w:rsidR="00507112" w:rsidRPr="002901BB" w:rsidRDefault="00507112" w:rsidP="00DA5F49">
            <w:pPr>
              <w:pStyle w:val="TAL"/>
              <w:rPr>
                <w:sz w:val="16"/>
              </w:rPr>
            </w:pPr>
          </w:p>
        </w:tc>
        <w:tc>
          <w:tcPr>
            <w:tcW w:w="0" w:type="auto"/>
          </w:tcPr>
          <w:p w14:paraId="7E183039" w14:textId="77777777" w:rsidR="00507112" w:rsidRPr="002901BB" w:rsidRDefault="00507112" w:rsidP="00DA5F49">
            <w:pPr>
              <w:pStyle w:val="TAL"/>
              <w:rPr>
                <w:sz w:val="16"/>
              </w:rPr>
            </w:pPr>
          </w:p>
        </w:tc>
      </w:tr>
      <w:tr w:rsidR="00507112" w14:paraId="5E9F7C33" w14:textId="77777777" w:rsidTr="00DA5F49">
        <w:tc>
          <w:tcPr>
            <w:tcW w:w="0" w:type="auto"/>
          </w:tcPr>
          <w:p w14:paraId="4D8E3530" w14:textId="77777777" w:rsidR="00507112" w:rsidRPr="002901BB" w:rsidRDefault="00507112" w:rsidP="00DA5F49">
            <w:pPr>
              <w:pStyle w:val="TAL"/>
              <w:rPr>
                <w:sz w:val="16"/>
              </w:rPr>
            </w:pPr>
            <w:r>
              <w:rPr>
                <w:sz w:val="16"/>
              </w:rPr>
              <w:t>R5-250591</w:t>
            </w:r>
          </w:p>
        </w:tc>
        <w:tc>
          <w:tcPr>
            <w:tcW w:w="0" w:type="auto"/>
          </w:tcPr>
          <w:p w14:paraId="639B5B7C" w14:textId="77777777" w:rsidR="00507112" w:rsidRPr="002901BB" w:rsidRDefault="00507112" w:rsidP="00DA5F49">
            <w:pPr>
              <w:pStyle w:val="TAL"/>
              <w:rPr>
                <w:sz w:val="16"/>
              </w:rPr>
            </w:pPr>
            <w:r>
              <w:rPr>
                <w:sz w:val="16"/>
              </w:rPr>
              <w:t>SR UE Conformance Test Aspects - Expanded and improved NR positioning</w:t>
            </w:r>
          </w:p>
        </w:tc>
        <w:tc>
          <w:tcPr>
            <w:tcW w:w="0" w:type="auto"/>
          </w:tcPr>
          <w:p w14:paraId="5A11A2AD" w14:textId="77777777" w:rsidR="00507112" w:rsidRPr="002901BB" w:rsidRDefault="00507112" w:rsidP="00DA5F49">
            <w:pPr>
              <w:pStyle w:val="TAL"/>
              <w:rPr>
                <w:sz w:val="16"/>
              </w:rPr>
            </w:pPr>
            <w:r>
              <w:rPr>
                <w:sz w:val="16"/>
              </w:rPr>
              <w:t>CATT</w:t>
            </w:r>
          </w:p>
        </w:tc>
        <w:tc>
          <w:tcPr>
            <w:tcW w:w="0" w:type="auto"/>
          </w:tcPr>
          <w:p w14:paraId="719A9FA3" w14:textId="77777777" w:rsidR="00507112" w:rsidRPr="002901BB" w:rsidRDefault="00507112" w:rsidP="00DA5F49">
            <w:pPr>
              <w:pStyle w:val="TAL"/>
              <w:rPr>
                <w:sz w:val="16"/>
              </w:rPr>
            </w:pPr>
            <w:r>
              <w:rPr>
                <w:sz w:val="16"/>
              </w:rPr>
              <w:t>noted</w:t>
            </w:r>
          </w:p>
        </w:tc>
        <w:tc>
          <w:tcPr>
            <w:tcW w:w="0" w:type="auto"/>
          </w:tcPr>
          <w:p w14:paraId="53EB136B" w14:textId="77777777" w:rsidR="00507112" w:rsidRPr="002901BB" w:rsidRDefault="00507112" w:rsidP="00DA5F49">
            <w:pPr>
              <w:pStyle w:val="TAL"/>
              <w:rPr>
                <w:sz w:val="16"/>
              </w:rPr>
            </w:pPr>
          </w:p>
        </w:tc>
        <w:tc>
          <w:tcPr>
            <w:tcW w:w="0" w:type="auto"/>
          </w:tcPr>
          <w:p w14:paraId="7C54DC97" w14:textId="77777777" w:rsidR="00507112" w:rsidRPr="002901BB" w:rsidRDefault="00507112" w:rsidP="00DA5F49">
            <w:pPr>
              <w:pStyle w:val="TAL"/>
              <w:rPr>
                <w:sz w:val="16"/>
              </w:rPr>
            </w:pPr>
          </w:p>
        </w:tc>
      </w:tr>
      <w:tr w:rsidR="00507112" w14:paraId="4570E53F" w14:textId="77777777" w:rsidTr="00DA5F49">
        <w:tc>
          <w:tcPr>
            <w:tcW w:w="0" w:type="auto"/>
          </w:tcPr>
          <w:p w14:paraId="276C875F" w14:textId="77777777" w:rsidR="00507112" w:rsidRPr="002901BB" w:rsidRDefault="00507112" w:rsidP="00DA5F49">
            <w:pPr>
              <w:pStyle w:val="TAL"/>
              <w:rPr>
                <w:sz w:val="16"/>
              </w:rPr>
            </w:pPr>
            <w:r>
              <w:rPr>
                <w:sz w:val="16"/>
              </w:rPr>
              <w:t>R5-250592</w:t>
            </w:r>
          </w:p>
        </w:tc>
        <w:tc>
          <w:tcPr>
            <w:tcW w:w="0" w:type="auto"/>
          </w:tcPr>
          <w:p w14:paraId="09920EFF" w14:textId="77777777" w:rsidR="00507112" w:rsidRPr="002901BB" w:rsidRDefault="00507112" w:rsidP="00DA5F49">
            <w:pPr>
              <w:pStyle w:val="TAL"/>
              <w:rPr>
                <w:sz w:val="16"/>
              </w:rPr>
            </w:pPr>
            <w:r>
              <w:rPr>
                <w:sz w:val="16"/>
              </w:rPr>
              <w:t>Correction to TC4.5.3.4 with TT analysis</w:t>
            </w:r>
          </w:p>
        </w:tc>
        <w:tc>
          <w:tcPr>
            <w:tcW w:w="0" w:type="auto"/>
          </w:tcPr>
          <w:p w14:paraId="43560B0D" w14:textId="77777777" w:rsidR="00507112" w:rsidRPr="002901BB" w:rsidRDefault="00507112" w:rsidP="00DA5F49">
            <w:pPr>
              <w:pStyle w:val="TAL"/>
              <w:rPr>
                <w:sz w:val="16"/>
              </w:rPr>
            </w:pPr>
            <w:r>
              <w:rPr>
                <w:sz w:val="16"/>
              </w:rPr>
              <w:t>Apple</w:t>
            </w:r>
          </w:p>
        </w:tc>
        <w:tc>
          <w:tcPr>
            <w:tcW w:w="0" w:type="auto"/>
          </w:tcPr>
          <w:p w14:paraId="56F2D753" w14:textId="77777777" w:rsidR="00507112" w:rsidRPr="002901BB" w:rsidRDefault="00507112" w:rsidP="00DA5F49">
            <w:pPr>
              <w:pStyle w:val="TAL"/>
              <w:rPr>
                <w:sz w:val="16"/>
              </w:rPr>
            </w:pPr>
            <w:r>
              <w:rPr>
                <w:sz w:val="16"/>
              </w:rPr>
              <w:t>revised</w:t>
            </w:r>
          </w:p>
        </w:tc>
        <w:tc>
          <w:tcPr>
            <w:tcW w:w="0" w:type="auto"/>
          </w:tcPr>
          <w:p w14:paraId="3D3B70AE" w14:textId="77777777" w:rsidR="00507112" w:rsidRPr="002901BB" w:rsidRDefault="00507112" w:rsidP="00DA5F49">
            <w:pPr>
              <w:pStyle w:val="TAL"/>
              <w:rPr>
                <w:sz w:val="16"/>
              </w:rPr>
            </w:pPr>
          </w:p>
        </w:tc>
        <w:tc>
          <w:tcPr>
            <w:tcW w:w="0" w:type="auto"/>
          </w:tcPr>
          <w:p w14:paraId="2C5EA1C6" w14:textId="77777777" w:rsidR="00507112" w:rsidRPr="002901BB" w:rsidRDefault="00507112" w:rsidP="00DA5F49">
            <w:pPr>
              <w:pStyle w:val="TAL"/>
              <w:rPr>
                <w:sz w:val="16"/>
              </w:rPr>
            </w:pPr>
            <w:r>
              <w:rPr>
                <w:sz w:val="16"/>
              </w:rPr>
              <w:t>R5-251648</w:t>
            </w:r>
          </w:p>
        </w:tc>
      </w:tr>
      <w:tr w:rsidR="00507112" w14:paraId="4A4F1929" w14:textId="77777777" w:rsidTr="00DA5F49">
        <w:tc>
          <w:tcPr>
            <w:tcW w:w="0" w:type="auto"/>
          </w:tcPr>
          <w:p w14:paraId="17178432" w14:textId="77777777" w:rsidR="00507112" w:rsidRPr="002901BB" w:rsidRDefault="00507112" w:rsidP="00DA5F49">
            <w:pPr>
              <w:pStyle w:val="TAL"/>
              <w:rPr>
                <w:sz w:val="16"/>
              </w:rPr>
            </w:pPr>
            <w:r>
              <w:rPr>
                <w:sz w:val="16"/>
              </w:rPr>
              <w:t>R5-250593</w:t>
            </w:r>
          </w:p>
        </w:tc>
        <w:tc>
          <w:tcPr>
            <w:tcW w:w="0" w:type="auto"/>
          </w:tcPr>
          <w:p w14:paraId="7C3731A0" w14:textId="77777777" w:rsidR="00507112" w:rsidRPr="002901BB" w:rsidRDefault="00507112" w:rsidP="00DA5F49">
            <w:pPr>
              <w:pStyle w:val="TAL"/>
              <w:rPr>
                <w:sz w:val="16"/>
              </w:rPr>
            </w:pPr>
            <w:r>
              <w:rPr>
                <w:sz w:val="16"/>
              </w:rPr>
              <w:t>TT analysis for TC4.5.3.4</w:t>
            </w:r>
          </w:p>
        </w:tc>
        <w:tc>
          <w:tcPr>
            <w:tcW w:w="0" w:type="auto"/>
          </w:tcPr>
          <w:p w14:paraId="6C77C18E" w14:textId="77777777" w:rsidR="00507112" w:rsidRPr="002901BB" w:rsidRDefault="00507112" w:rsidP="00DA5F49">
            <w:pPr>
              <w:pStyle w:val="TAL"/>
              <w:rPr>
                <w:sz w:val="16"/>
              </w:rPr>
            </w:pPr>
            <w:r>
              <w:rPr>
                <w:sz w:val="16"/>
              </w:rPr>
              <w:t>Apple</w:t>
            </w:r>
          </w:p>
        </w:tc>
        <w:tc>
          <w:tcPr>
            <w:tcW w:w="0" w:type="auto"/>
          </w:tcPr>
          <w:p w14:paraId="49495D4C" w14:textId="77777777" w:rsidR="00507112" w:rsidRPr="002901BB" w:rsidRDefault="00507112" w:rsidP="00DA5F49">
            <w:pPr>
              <w:pStyle w:val="TAL"/>
              <w:rPr>
                <w:sz w:val="16"/>
              </w:rPr>
            </w:pPr>
            <w:r>
              <w:rPr>
                <w:sz w:val="16"/>
              </w:rPr>
              <w:t>revised</w:t>
            </w:r>
          </w:p>
        </w:tc>
        <w:tc>
          <w:tcPr>
            <w:tcW w:w="0" w:type="auto"/>
          </w:tcPr>
          <w:p w14:paraId="1E8CF811" w14:textId="77777777" w:rsidR="00507112" w:rsidRPr="002901BB" w:rsidRDefault="00507112" w:rsidP="00DA5F49">
            <w:pPr>
              <w:pStyle w:val="TAL"/>
              <w:rPr>
                <w:sz w:val="16"/>
              </w:rPr>
            </w:pPr>
          </w:p>
        </w:tc>
        <w:tc>
          <w:tcPr>
            <w:tcW w:w="0" w:type="auto"/>
          </w:tcPr>
          <w:p w14:paraId="21155448" w14:textId="77777777" w:rsidR="00507112" w:rsidRPr="002901BB" w:rsidRDefault="00507112" w:rsidP="00DA5F49">
            <w:pPr>
              <w:pStyle w:val="TAL"/>
              <w:rPr>
                <w:sz w:val="16"/>
              </w:rPr>
            </w:pPr>
            <w:r>
              <w:rPr>
                <w:sz w:val="16"/>
              </w:rPr>
              <w:t>R5-251660</w:t>
            </w:r>
          </w:p>
        </w:tc>
      </w:tr>
      <w:tr w:rsidR="00507112" w14:paraId="166FB150" w14:textId="77777777" w:rsidTr="00DA5F49">
        <w:tc>
          <w:tcPr>
            <w:tcW w:w="0" w:type="auto"/>
          </w:tcPr>
          <w:p w14:paraId="57850CEA" w14:textId="77777777" w:rsidR="00507112" w:rsidRPr="002901BB" w:rsidRDefault="00507112" w:rsidP="00DA5F49">
            <w:pPr>
              <w:pStyle w:val="TAL"/>
              <w:rPr>
                <w:sz w:val="16"/>
              </w:rPr>
            </w:pPr>
            <w:r>
              <w:rPr>
                <w:sz w:val="16"/>
              </w:rPr>
              <w:t>R5-250594</w:t>
            </w:r>
          </w:p>
        </w:tc>
        <w:tc>
          <w:tcPr>
            <w:tcW w:w="0" w:type="auto"/>
          </w:tcPr>
          <w:p w14:paraId="264D50BD" w14:textId="77777777" w:rsidR="00507112" w:rsidRPr="002901BB" w:rsidRDefault="00507112" w:rsidP="00DA5F49">
            <w:pPr>
              <w:pStyle w:val="TAL"/>
              <w:rPr>
                <w:sz w:val="16"/>
              </w:rPr>
            </w:pPr>
            <w:r>
              <w:rPr>
                <w:sz w:val="16"/>
              </w:rPr>
              <w:t>Correction to TC4.5.6.3.1 with TT analysis</w:t>
            </w:r>
          </w:p>
        </w:tc>
        <w:tc>
          <w:tcPr>
            <w:tcW w:w="0" w:type="auto"/>
          </w:tcPr>
          <w:p w14:paraId="7F1F336E" w14:textId="77777777" w:rsidR="00507112" w:rsidRPr="002901BB" w:rsidRDefault="00507112" w:rsidP="00DA5F49">
            <w:pPr>
              <w:pStyle w:val="TAL"/>
              <w:rPr>
                <w:sz w:val="16"/>
              </w:rPr>
            </w:pPr>
            <w:r>
              <w:rPr>
                <w:sz w:val="16"/>
              </w:rPr>
              <w:t>Apple</w:t>
            </w:r>
          </w:p>
        </w:tc>
        <w:tc>
          <w:tcPr>
            <w:tcW w:w="0" w:type="auto"/>
          </w:tcPr>
          <w:p w14:paraId="6B04FBD1" w14:textId="77777777" w:rsidR="00507112" w:rsidRPr="002901BB" w:rsidRDefault="00507112" w:rsidP="00DA5F49">
            <w:pPr>
              <w:pStyle w:val="TAL"/>
              <w:rPr>
                <w:sz w:val="16"/>
              </w:rPr>
            </w:pPr>
            <w:r>
              <w:rPr>
                <w:sz w:val="16"/>
              </w:rPr>
              <w:t>revised</w:t>
            </w:r>
          </w:p>
        </w:tc>
        <w:tc>
          <w:tcPr>
            <w:tcW w:w="0" w:type="auto"/>
          </w:tcPr>
          <w:p w14:paraId="393D80AE" w14:textId="77777777" w:rsidR="00507112" w:rsidRPr="002901BB" w:rsidRDefault="00507112" w:rsidP="00DA5F49">
            <w:pPr>
              <w:pStyle w:val="TAL"/>
              <w:rPr>
                <w:sz w:val="16"/>
              </w:rPr>
            </w:pPr>
          </w:p>
        </w:tc>
        <w:tc>
          <w:tcPr>
            <w:tcW w:w="0" w:type="auto"/>
          </w:tcPr>
          <w:p w14:paraId="077E6184" w14:textId="77777777" w:rsidR="00507112" w:rsidRPr="002901BB" w:rsidRDefault="00507112" w:rsidP="00DA5F49">
            <w:pPr>
              <w:pStyle w:val="TAL"/>
              <w:rPr>
                <w:sz w:val="16"/>
              </w:rPr>
            </w:pPr>
            <w:r>
              <w:rPr>
                <w:sz w:val="16"/>
              </w:rPr>
              <w:t>R5-251649</w:t>
            </w:r>
          </w:p>
        </w:tc>
      </w:tr>
      <w:tr w:rsidR="00507112" w14:paraId="253314BD" w14:textId="77777777" w:rsidTr="00DA5F49">
        <w:tc>
          <w:tcPr>
            <w:tcW w:w="0" w:type="auto"/>
          </w:tcPr>
          <w:p w14:paraId="55F211EB" w14:textId="77777777" w:rsidR="00507112" w:rsidRPr="002901BB" w:rsidRDefault="00507112" w:rsidP="00DA5F49">
            <w:pPr>
              <w:pStyle w:val="TAL"/>
              <w:rPr>
                <w:sz w:val="16"/>
              </w:rPr>
            </w:pPr>
            <w:r>
              <w:rPr>
                <w:sz w:val="16"/>
              </w:rPr>
              <w:t>R5-250595</w:t>
            </w:r>
          </w:p>
        </w:tc>
        <w:tc>
          <w:tcPr>
            <w:tcW w:w="0" w:type="auto"/>
          </w:tcPr>
          <w:p w14:paraId="42A645A1" w14:textId="77777777" w:rsidR="00507112" w:rsidRPr="002901BB" w:rsidRDefault="00507112" w:rsidP="00DA5F49">
            <w:pPr>
              <w:pStyle w:val="TAL"/>
              <w:rPr>
                <w:sz w:val="16"/>
              </w:rPr>
            </w:pPr>
            <w:r>
              <w:rPr>
                <w:sz w:val="16"/>
              </w:rPr>
              <w:t>TT analysis for TC4.5.6.3.1</w:t>
            </w:r>
          </w:p>
        </w:tc>
        <w:tc>
          <w:tcPr>
            <w:tcW w:w="0" w:type="auto"/>
          </w:tcPr>
          <w:p w14:paraId="7FCA027B" w14:textId="77777777" w:rsidR="00507112" w:rsidRPr="002901BB" w:rsidRDefault="00507112" w:rsidP="00DA5F49">
            <w:pPr>
              <w:pStyle w:val="TAL"/>
              <w:rPr>
                <w:sz w:val="16"/>
              </w:rPr>
            </w:pPr>
            <w:r>
              <w:rPr>
                <w:sz w:val="16"/>
              </w:rPr>
              <w:t>Apple</w:t>
            </w:r>
          </w:p>
        </w:tc>
        <w:tc>
          <w:tcPr>
            <w:tcW w:w="0" w:type="auto"/>
          </w:tcPr>
          <w:p w14:paraId="03CE3674" w14:textId="77777777" w:rsidR="00507112" w:rsidRPr="002901BB" w:rsidRDefault="00507112" w:rsidP="00DA5F49">
            <w:pPr>
              <w:pStyle w:val="TAL"/>
              <w:rPr>
                <w:sz w:val="16"/>
              </w:rPr>
            </w:pPr>
            <w:r>
              <w:rPr>
                <w:sz w:val="16"/>
              </w:rPr>
              <w:t>revised</w:t>
            </w:r>
          </w:p>
        </w:tc>
        <w:tc>
          <w:tcPr>
            <w:tcW w:w="0" w:type="auto"/>
          </w:tcPr>
          <w:p w14:paraId="190BA6BB" w14:textId="77777777" w:rsidR="00507112" w:rsidRPr="002901BB" w:rsidRDefault="00507112" w:rsidP="00DA5F49">
            <w:pPr>
              <w:pStyle w:val="TAL"/>
              <w:rPr>
                <w:sz w:val="16"/>
              </w:rPr>
            </w:pPr>
          </w:p>
        </w:tc>
        <w:tc>
          <w:tcPr>
            <w:tcW w:w="0" w:type="auto"/>
          </w:tcPr>
          <w:p w14:paraId="6F081C50" w14:textId="77777777" w:rsidR="00507112" w:rsidRPr="002901BB" w:rsidRDefault="00507112" w:rsidP="00DA5F49">
            <w:pPr>
              <w:pStyle w:val="TAL"/>
              <w:rPr>
                <w:sz w:val="16"/>
              </w:rPr>
            </w:pPr>
            <w:r>
              <w:rPr>
                <w:sz w:val="16"/>
              </w:rPr>
              <w:t>R5-251661</w:t>
            </w:r>
          </w:p>
        </w:tc>
      </w:tr>
      <w:tr w:rsidR="00507112" w14:paraId="5B2C3735" w14:textId="77777777" w:rsidTr="00DA5F49">
        <w:tc>
          <w:tcPr>
            <w:tcW w:w="0" w:type="auto"/>
          </w:tcPr>
          <w:p w14:paraId="33AF4AE3" w14:textId="77777777" w:rsidR="00507112" w:rsidRPr="002901BB" w:rsidRDefault="00507112" w:rsidP="00DA5F49">
            <w:pPr>
              <w:pStyle w:val="TAL"/>
              <w:rPr>
                <w:sz w:val="16"/>
              </w:rPr>
            </w:pPr>
            <w:r>
              <w:rPr>
                <w:sz w:val="16"/>
              </w:rPr>
              <w:t>R5-250596</w:t>
            </w:r>
          </w:p>
        </w:tc>
        <w:tc>
          <w:tcPr>
            <w:tcW w:w="0" w:type="auto"/>
          </w:tcPr>
          <w:p w14:paraId="66D8B117" w14:textId="77777777" w:rsidR="00507112" w:rsidRPr="002901BB" w:rsidRDefault="00507112" w:rsidP="00DA5F49">
            <w:pPr>
              <w:pStyle w:val="TAL"/>
              <w:rPr>
                <w:sz w:val="16"/>
              </w:rPr>
            </w:pPr>
            <w:r>
              <w:rPr>
                <w:sz w:val="16"/>
              </w:rPr>
              <w:t>Correction to TC4.5.6.4.1 with TT</w:t>
            </w:r>
          </w:p>
        </w:tc>
        <w:tc>
          <w:tcPr>
            <w:tcW w:w="0" w:type="auto"/>
          </w:tcPr>
          <w:p w14:paraId="220EBC43" w14:textId="77777777" w:rsidR="00507112" w:rsidRPr="002901BB" w:rsidRDefault="00507112" w:rsidP="00DA5F49">
            <w:pPr>
              <w:pStyle w:val="TAL"/>
              <w:rPr>
                <w:sz w:val="16"/>
              </w:rPr>
            </w:pPr>
            <w:r>
              <w:rPr>
                <w:sz w:val="16"/>
              </w:rPr>
              <w:t>Apple</w:t>
            </w:r>
          </w:p>
        </w:tc>
        <w:tc>
          <w:tcPr>
            <w:tcW w:w="0" w:type="auto"/>
          </w:tcPr>
          <w:p w14:paraId="2A592850" w14:textId="77777777" w:rsidR="00507112" w:rsidRPr="002901BB" w:rsidRDefault="00507112" w:rsidP="00DA5F49">
            <w:pPr>
              <w:pStyle w:val="TAL"/>
              <w:rPr>
                <w:sz w:val="16"/>
              </w:rPr>
            </w:pPr>
            <w:r>
              <w:rPr>
                <w:sz w:val="16"/>
              </w:rPr>
              <w:t>agreed</w:t>
            </w:r>
          </w:p>
        </w:tc>
        <w:tc>
          <w:tcPr>
            <w:tcW w:w="0" w:type="auto"/>
          </w:tcPr>
          <w:p w14:paraId="396C53F6" w14:textId="77777777" w:rsidR="00507112" w:rsidRPr="002901BB" w:rsidRDefault="00507112" w:rsidP="00DA5F49">
            <w:pPr>
              <w:pStyle w:val="TAL"/>
              <w:rPr>
                <w:sz w:val="16"/>
              </w:rPr>
            </w:pPr>
          </w:p>
        </w:tc>
        <w:tc>
          <w:tcPr>
            <w:tcW w:w="0" w:type="auto"/>
          </w:tcPr>
          <w:p w14:paraId="0BDDE87A" w14:textId="77777777" w:rsidR="00507112" w:rsidRPr="002901BB" w:rsidRDefault="00507112" w:rsidP="00DA5F49">
            <w:pPr>
              <w:pStyle w:val="TAL"/>
              <w:rPr>
                <w:sz w:val="16"/>
              </w:rPr>
            </w:pPr>
          </w:p>
        </w:tc>
      </w:tr>
      <w:tr w:rsidR="00507112" w14:paraId="3B7A9FF3" w14:textId="77777777" w:rsidTr="00DA5F49">
        <w:tc>
          <w:tcPr>
            <w:tcW w:w="0" w:type="auto"/>
          </w:tcPr>
          <w:p w14:paraId="4A4ED082" w14:textId="77777777" w:rsidR="00507112" w:rsidRPr="002901BB" w:rsidRDefault="00507112" w:rsidP="00DA5F49">
            <w:pPr>
              <w:pStyle w:val="TAL"/>
              <w:rPr>
                <w:sz w:val="16"/>
              </w:rPr>
            </w:pPr>
            <w:r>
              <w:rPr>
                <w:sz w:val="16"/>
              </w:rPr>
              <w:t>R5-250597</w:t>
            </w:r>
          </w:p>
        </w:tc>
        <w:tc>
          <w:tcPr>
            <w:tcW w:w="0" w:type="auto"/>
          </w:tcPr>
          <w:p w14:paraId="4CA1E66A" w14:textId="77777777" w:rsidR="00507112" w:rsidRPr="002901BB" w:rsidRDefault="00507112" w:rsidP="00DA5F49">
            <w:pPr>
              <w:pStyle w:val="TAL"/>
              <w:rPr>
                <w:sz w:val="16"/>
              </w:rPr>
            </w:pPr>
            <w:r>
              <w:rPr>
                <w:sz w:val="16"/>
              </w:rPr>
              <w:t>TT analysis for TC4.5.6.4.1</w:t>
            </w:r>
          </w:p>
        </w:tc>
        <w:tc>
          <w:tcPr>
            <w:tcW w:w="0" w:type="auto"/>
          </w:tcPr>
          <w:p w14:paraId="7A114C84" w14:textId="77777777" w:rsidR="00507112" w:rsidRPr="002901BB" w:rsidRDefault="00507112" w:rsidP="00DA5F49">
            <w:pPr>
              <w:pStyle w:val="TAL"/>
              <w:rPr>
                <w:sz w:val="16"/>
              </w:rPr>
            </w:pPr>
            <w:r>
              <w:rPr>
                <w:sz w:val="16"/>
              </w:rPr>
              <w:t>Apple</w:t>
            </w:r>
          </w:p>
        </w:tc>
        <w:tc>
          <w:tcPr>
            <w:tcW w:w="0" w:type="auto"/>
          </w:tcPr>
          <w:p w14:paraId="04B16642" w14:textId="77777777" w:rsidR="00507112" w:rsidRPr="002901BB" w:rsidRDefault="00507112" w:rsidP="00DA5F49">
            <w:pPr>
              <w:pStyle w:val="TAL"/>
              <w:rPr>
                <w:sz w:val="16"/>
              </w:rPr>
            </w:pPr>
            <w:r>
              <w:rPr>
                <w:sz w:val="16"/>
              </w:rPr>
              <w:t>revised</w:t>
            </w:r>
          </w:p>
        </w:tc>
        <w:tc>
          <w:tcPr>
            <w:tcW w:w="0" w:type="auto"/>
          </w:tcPr>
          <w:p w14:paraId="24ACA0A9" w14:textId="77777777" w:rsidR="00507112" w:rsidRPr="002901BB" w:rsidRDefault="00507112" w:rsidP="00DA5F49">
            <w:pPr>
              <w:pStyle w:val="TAL"/>
              <w:rPr>
                <w:sz w:val="16"/>
              </w:rPr>
            </w:pPr>
          </w:p>
        </w:tc>
        <w:tc>
          <w:tcPr>
            <w:tcW w:w="0" w:type="auto"/>
          </w:tcPr>
          <w:p w14:paraId="0D9C2D18" w14:textId="77777777" w:rsidR="00507112" w:rsidRPr="002901BB" w:rsidRDefault="00507112" w:rsidP="00DA5F49">
            <w:pPr>
              <w:pStyle w:val="TAL"/>
              <w:rPr>
                <w:sz w:val="16"/>
              </w:rPr>
            </w:pPr>
            <w:r>
              <w:rPr>
                <w:sz w:val="16"/>
              </w:rPr>
              <w:t>R5-251662</w:t>
            </w:r>
          </w:p>
        </w:tc>
      </w:tr>
      <w:tr w:rsidR="00507112" w14:paraId="28B0DFE4" w14:textId="77777777" w:rsidTr="00DA5F49">
        <w:tc>
          <w:tcPr>
            <w:tcW w:w="0" w:type="auto"/>
          </w:tcPr>
          <w:p w14:paraId="6A5709E3" w14:textId="77777777" w:rsidR="00507112" w:rsidRPr="002901BB" w:rsidRDefault="00507112" w:rsidP="00DA5F49">
            <w:pPr>
              <w:pStyle w:val="TAL"/>
              <w:rPr>
                <w:sz w:val="16"/>
              </w:rPr>
            </w:pPr>
            <w:r>
              <w:rPr>
                <w:sz w:val="16"/>
              </w:rPr>
              <w:t>R5-250598</w:t>
            </w:r>
          </w:p>
        </w:tc>
        <w:tc>
          <w:tcPr>
            <w:tcW w:w="0" w:type="auto"/>
          </w:tcPr>
          <w:p w14:paraId="282336C9" w14:textId="77777777" w:rsidR="00507112" w:rsidRPr="002901BB" w:rsidRDefault="00507112" w:rsidP="00DA5F49">
            <w:pPr>
              <w:pStyle w:val="TAL"/>
              <w:rPr>
                <w:sz w:val="16"/>
              </w:rPr>
            </w:pPr>
            <w:r>
              <w:rPr>
                <w:sz w:val="16"/>
              </w:rPr>
              <w:t>Correction to TC4.6.6.1 with TT analysis</w:t>
            </w:r>
          </w:p>
        </w:tc>
        <w:tc>
          <w:tcPr>
            <w:tcW w:w="0" w:type="auto"/>
          </w:tcPr>
          <w:p w14:paraId="69F99761" w14:textId="77777777" w:rsidR="00507112" w:rsidRPr="002901BB" w:rsidRDefault="00507112" w:rsidP="00DA5F49">
            <w:pPr>
              <w:pStyle w:val="TAL"/>
              <w:rPr>
                <w:sz w:val="16"/>
              </w:rPr>
            </w:pPr>
            <w:r>
              <w:rPr>
                <w:sz w:val="16"/>
              </w:rPr>
              <w:t>Apple</w:t>
            </w:r>
          </w:p>
        </w:tc>
        <w:tc>
          <w:tcPr>
            <w:tcW w:w="0" w:type="auto"/>
          </w:tcPr>
          <w:p w14:paraId="273166B1" w14:textId="77777777" w:rsidR="00507112" w:rsidRPr="002901BB" w:rsidRDefault="00507112" w:rsidP="00DA5F49">
            <w:pPr>
              <w:pStyle w:val="TAL"/>
              <w:rPr>
                <w:sz w:val="16"/>
              </w:rPr>
            </w:pPr>
            <w:r>
              <w:rPr>
                <w:sz w:val="16"/>
              </w:rPr>
              <w:t>revised</w:t>
            </w:r>
          </w:p>
        </w:tc>
        <w:tc>
          <w:tcPr>
            <w:tcW w:w="0" w:type="auto"/>
          </w:tcPr>
          <w:p w14:paraId="2D3D50D8" w14:textId="77777777" w:rsidR="00507112" w:rsidRPr="002901BB" w:rsidRDefault="00507112" w:rsidP="00DA5F49">
            <w:pPr>
              <w:pStyle w:val="TAL"/>
              <w:rPr>
                <w:sz w:val="16"/>
              </w:rPr>
            </w:pPr>
          </w:p>
        </w:tc>
        <w:tc>
          <w:tcPr>
            <w:tcW w:w="0" w:type="auto"/>
          </w:tcPr>
          <w:p w14:paraId="24533F52" w14:textId="77777777" w:rsidR="00507112" w:rsidRPr="002901BB" w:rsidRDefault="00507112" w:rsidP="00DA5F49">
            <w:pPr>
              <w:pStyle w:val="TAL"/>
              <w:rPr>
                <w:sz w:val="16"/>
              </w:rPr>
            </w:pPr>
            <w:r>
              <w:rPr>
                <w:sz w:val="16"/>
              </w:rPr>
              <w:t>R5-251744</w:t>
            </w:r>
          </w:p>
        </w:tc>
      </w:tr>
      <w:tr w:rsidR="00507112" w14:paraId="545C0E3D" w14:textId="77777777" w:rsidTr="00DA5F49">
        <w:tc>
          <w:tcPr>
            <w:tcW w:w="0" w:type="auto"/>
          </w:tcPr>
          <w:p w14:paraId="248A0306" w14:textId="77777777" w:rsidR="00507112" w:rsidRPr="002901BB" w:rsidRDefault="00507112" w:rsidP="00DA5F49">
            <w:pPr>
              <w:pStyle w:val="TAL"/>
              <w:rPr>
                <w:sz w:val="16"/>
              </w:rPr>
            </w:pPr>
            <w:r>
              <w:rPr>
                <w:sz w:val="16"/>
              </w:rPr>
              <w:t>R5-250599</w:t>
            </w:r>
          </w:p>
        </w:tc>
        <w:tc>
          <w:tcPr>
            <w:tcW w:w="0" w:type="auto"/>
          </w:tcPr>
          <w:p w14:paraId="5DA2C4CF" w14:textId="77777777" w:rsidR="00507112" w:rsidRPr="002901BB" w:rsidRDefault="00507112" w:rsidP="00DA5F49">
            <w:pPr>
              <w:pStyle w:val="TAL"/>
              <w:rPr>
                <w:sz w:val="16"/>
              </w:rPr>
            </w:pPr>
            <w:r>
              <w:rPr>
                <w:sz w:val="16"/>
              </w:rPr>
              <w:t>TT analysis for TC4.6.6.1</w:t>
            </w:r>
          </w:p>
        </w:tc>
        <w:tc>
          <w:tcPr>
            <w:tcW w:w="0" w:type="auto"/>
          </w:tcPr>
          <w:p w14:paraId="48652BEA" w14:textId="77777777" w:rsidR="00507112" w:rsidRPr="002901BB" w:rsidRDefault="00507112" w:rsidP="00DA5F49">
            <w:pPr>
              <w:pStyle w:val="TAL"/>
              <w:rPr>
                <w:sz w:val="16"/>
              </w:rPr>
            </w:pPr>
            <w:r>
              <w:rPr>
                <w:sz w:val="16"/>
              </w:rPr>
              <w:t>Apple</w:t>
            </w:r>
          </w:p>
        </w:tc>
        <w:tc>
          <w:tcPr>
            <w:tcW w:w="0" w:type="auto"/>
          </w:tcPr>
          <w:p w14:paraId="6C528D5E" w14:textId="77777777" w:rsidR="00507112" w:rsidRPr="002901BB" w:rsidRDefault="00507112" w:rsidP="00DA5F49">
            <w:pPr>
              <w:pStyle w:val="TAL"/>
              <w:rPr>
                <w:sz w:val="16"/>
              </w:rPr>
            </w:pPr>
            <w:r>
              <w:rPr>
                <w:sz w:val="16"/>
              </w:rPr>
              <w:t>revised</w:t>
            </w:r>
          </w:p>
        </w:tc>
        <w:tc>
          <w:tcPr>
            <w:tcW w:w="0" w:type="auto"/>
          </w:tcPr>
          <w:p w14:paraId="3606356D" w14:textId="77777777" w:rsidR="00507112" w:rsidRPr="002901BB" w:rsidRDefault="00507112" w:rsidP="00DA5F49">
            <w:pPr>
              <w:pStyle w:val="TAL"/>
              <w:rPr>
                <w:sz w:val="16"/>
              </w:rPr>
            </w:pPr>
          </w:p>
        </w:tc>
        <w:tc>
          <w:tcPr>
            <w:tcW w:w="0" w:type="auto"/>
          </w:tcPr>
          <w:p w14:paraId="273C6E31" w14:textId="77777777" w:rsidR="00507112" w:rsidRPr="002901BB" w:rsidRDefault="00507112" w:rsidP="00DA5F49">
            <w:pPr>
              <w:pStyle w:val="TAL"/>
              <w:rPr>
                <w:sz w:val="16"/>
              </w:rPr>
            </w:pPr>
            <w:r>
              <w:rPr>
                <w:sz w:val="16"/>
              </w:rPr>
              <w:t>R5-251663</w:t>
            </w:r>
          </w:p>
        </w:tc>
      </w:tr>
      <w:tr w:rsidR="00507112" w14:paraId="65FBECCC" w14:textId="77777777" w:rsidTr="00DA5F49">
        <w:tc>
          <w:tcPr>
            <w:tcW w:w="0" w:type="auto"/>
          </w:tcPr>
          <w:p w14:paraId="6A9B1C17" w14:textId="77777777" w:rsidR="00507112" w:rsidRPr="002901BB" w:rsidRDefault="00507112" w:rsidP="00DA5F49">
            <w:pPr>
              <w:pStyle w:val="TAL"/>
              <w:rPr>
                <w:sz w:val="16"/>
              </w:rPr>
            </w:pPr>
            <w:r>
              <w:rPr>
                <w:sz w:val="16"/>
              </w:rPr>
              <w:t>R5-250600</w:t>
            </w:r>
          </w:p>
        </w:tc>
        <w:tc>
          <w:tcPr>
            <w:tcW w:w="0" w:type="auto"/>
          </w:tcPr>
          <w:p w14:paraId="5B9187B4" w14:textId="77777777" w:rsidR="00507112" w:rsidRPr="002901BB" w:rsidRDefault="00507112" w:rsidP="00DA5F49">
            <w:pPr>
              <w:pStyle w:val="TAL"/>
              <w:rPr>
                <w:sz w:val="16"/>
              </w:rPr>
            </w:pPr>
            <w:r>
              <w:rPr>
                <w:sz w:val="16"/>
              </w:rPr>
              <w:t>Modification to Annex F for test cases 4.5.3.4, 4.5.6.3.1, 4.5.6.4.1, 4.6.6.1</w:t>
            </w:r>
          </w:p>
        </w:tc>
        <w:tc>
          <w:tcPr>
            <w:tcW w:w="0" w:type="auto"/>
          </w:tcPr>
          <w:p w14:paraId="790FED10" w14:textId="77777777" w:rsidR="00507112" w:rsidRPr="002901BB" w:rsidRDefault="00507112" w:rsidP="00DA5F49">
            <w:pPr>
              <w:pStyle w:val="TAL"/>
              <w:rPr>
                <w:sz w:val="16"/>
              </w:rPr>
            </w:pPr>
            <w:r>
              <w:rPr>
                <w:sz w:val="16"/>
              </w:rPr>
              <w:t>Apple</w:t>
            </w:r>
          </w:p>
        </w:tc>
        <w:tc>
          <w:tcPr>
            <w:tcW w:w="0" w:type="auto"/>
          </w:tcPr>
          <w:p w14:paraId="7306757F" w14:textId="77777777" w:rsidR="00507112" w:rsidRPr="002901BB" w:rsidRDefault="00507112" w:rsidP="00DA5F49">
            <w:pPr>
              <w:pStyle w:val="TAL"/>
              <w:rPr>
                <w:sz w:val="16"/>
              </w:rPr>
            </w:pPr>
            <w:r>
              <w:rPr>
                <w:sz w:val="16"/>
              </w:rPr>
              <w:t>agreed</w:t>
            </w:r>
          </w:p>
        </w:tc>
        <w:tc>
          <w:tcPr>
            <w:tcW w:w="0" w:type="auto"/>
          </w:tcPr>
          <w:p w14:paraId="59D67E8C" w14:textId="77777777" w:rsidR="00507112" w:rsidRPr="002901BB" w:rsidRDefault="00507112" w:rsidP="00DA5F49">
            <w:pPr>
              <w:pStyle w:val="TAL"/>
              <w:rPr>
                <w:sz w:val="16"/>
              </w:rPr>
            </w:pPr>
          </w:p>
        </w:tc>
        <w:tc>
          <w:tcPr>
            <w:tcW w:w="0" w:type="auto"/>
          </w:tcPr>
          <w:p w14:paraId="14C1B2FA" w14:textId="77777777" w:rsidR="00507112" w:rsidRPr="002901BB" w:rsidRDefault="00507112" w:rsidP="00DA5F49">
            <w:pPr>
              <w:pStyle w:val="TAL"/>
              <w:rPr>
                <w:sz w:val="16"/>
              </w:rPr>
            </w:pPr>
          </w:p>
        </w:tc>
      </w:tr>
      <w:tr w:rsidR="00507112" w14:paraId="2124CD5E" w14:textId="77777777" w:rsidTr="00DA5F49">
        <w:tc>
          <w:tcPr>
            <w:tcW w:w="0" w:type="auto"/>
          </w:tcPr>
          <w:p w14:paraId="0CB82EFF" w14:textId="77777777" w:rsidR="00507112" w:rsidRPr="002901BB" w:rsidRDefault="00507112" w:rsidP="00DA5F49">
            <w:pPr>
              <w:pStyle w:val="TAL"/>
              <w:rPr>
                <w:sz w:val="16"/>
              </w:rPr>
            </w:pPr>
            <w:r>
              <w:rPr>
                <w:sz w:val="16"/>
              </w:rPr>
              <w:t>R5-250601</w:t>
            </w:r>
          </w:p>
        </w:tc>
        <w:tc>
          <w:tcPr>
            <w:tcW w:w="0" w:type="auto"/>
          </w:tcPr>
          <w:p w14:paraId="10EF9ACC" w14:textId="77777777" w:rsidR="00507112" w:rsidRPr="002901BB" w:rsidRDefault="00507112" w:rsidP="00DA5F49">
            <w:pPr>
              <w:pStyle w:val="TAL"/>
              <w:rPr>
                <w:sz w:val="16"/>
              </w:rPr>
            </w:pPr>
            <w:r>
              <w:rPr>
                <w:sz w:val="16"/>
              </w:rPr>
              <w:t>SR - UE Conformance Aspects - NR RRM enhancements</w:t>
            </w:r>
          </w:p>
        </w:tc>
        <w:tc>
          <w:tcPr>
            <w:tcW w:w="0" w:type="auto"/>
          </w:tcPr>
          <w:p w14:paraId="53123363" w14:textId="77777777" w:rsidR="00507112" w:rsidRPr="002901BB" w:rsidRDefault="00507112" w:rsidP="00DA5F49">
            <w:pPr>
              <w:pStyle w:val="TAL"/>
              <w:rPr>
                <w:sz w:val="16"/>
              </w:rPr>
            </w:pPr>
            <w:r>
              <w:rPr>
                <w:sz w:val="16"/>
              </w:rPr>
              <w:t>Apple</w:t>
            </w:r>
          </w:p>
        </w:tc>
        <w:tc>
          <w:tcPr>
            <w:tcW w:w="0" w:type="auto"/>
          </w:tcPr>
          <w:p w14:paraId="7C4A4E67" w14:textId="77777777" w:rsidR="00507112" w:rsidRPr="002901BB" w:rsidRDefault="00507112" w:rsidP="00DA5F49">
            <w:pPr>
              <w:pStyle w:val="TAL"/>
              <w:rPr>
                <w:sz w:val="16"/>
              </w:rPr>
            </w:pPr>
            <w:r>
              <w:rPr>
                <w:sz w:val="16"/>
              </w:rPr>
              <w:t>noted</w:t>
            </w:r>
          </w:p>
        </w:tc>
        <w:tc>
          <w:tcPr>
            <w:tcW w:w="0" w:type="auto"/>
          </w:tcPr>
          <w:p w14:paraId="49AEC5C5" w14:textId="77777777" w:rsidR="00507112" w:rsidRPr="002901BB" w:rsidRDefault="00507112" w:rsidP="00DA5F49">
            <w:pPr>
              <w:pStyle w:val="TAL"/>
              <w:rPr>
                <w:sz w:val="16"/>
              </w:rPr>
            </w:pPr>
          </w:p>
        </w:tc>
        <w:tc>
          <w:tcPr>
            <w:tcW w:w="0" w:type="auto"/>
          </w:tcPr>
          <w:p w14:paraId="50E5F640" w14:textId="77777777" w:rsidR="00507112" w:rsidRPr="002901BB" w:rsidRDefault="00507112" w:rsidP="00DA5F49">
            <w:pPr>
              <w:pStyle w:val="TAL"/>
              <w:rPr>
                <w:sz w:val="16"/>
              </w:rPr>
            </w:pPr>
          </w:p>
        </w:tc>
      </w:tr>
      <w:tr w:rsidR="00507112" w14:paraId="69F799EE" w14:textId="77777777" w:rsidTr="00DA5F49">
        <w:tc>
          <w:tcPr>
            <w:tcW w:w="0" w:type="auto"/>
          </w:tcPr>
          <w:p w14:paraId="1BE75A01" w14:textId="77777777" w:rsidR="00507112" w:rsidRPr="002901BB" w:rsidRDefault="00507112" w:rsidP="00DA5F49">
            <w:pPr>
              <w:pStyle w:val="TAL"/>
              <w:rPr>
                <w:sz w:val="16"/>
              </w:rPr>
            </w:pPr>
            <w:r>
              <w:rPr>
                <w:sz w:val="16"/>
              </w:rPr>
              <w:t>R5-250602</w:t>
            </w:r>
          </w:p>
        </w:tc>
        <w:tc>
          <w:tcPr>
            <w:tcW w:w="0" w:type="auto"/>
          </w:tcPr>
          <w:p w14:paraId="15749D73" w14:textId="77777777" w:rsidR="00507112" w:rsidRPr="002901BB" w:rsidRDefault="00507112" w:rsidP="00DA5F49">
            <w:pPr>
              <w:pStyle w:val="TAL"/>
              <w:rPr>
                <w:sz w:val="16"/>
              </w:rPr>
            </w:pPr>
            <w:r>
              <w:rPr>
                <w:sz w:val="16"/>
              </w:rPr>
              <w:t>WP - UE Conformance Aspects - NR RRM enhancements</w:t>
            </w:r>
          </w:p>
        </w:tc>
        <w:tc>
          <w:tcPr>
            <w:tcW w:w="0" w:type="auto"/>
          </w:tcPr>
          <w:p w14:paraId="35C90A63" w14:textId="77777777" w:rsidR="00507112" w:rsidRPr="002901BB" w:rsidRDefault="00507112" w:rsidP="00DA5F49">
            <w:pPr>
              <w:pStyle w:val="TAL"/>
              <w:rPr>
                <w:sz w:val="16"/>
              </w:rPr>
            </w:pPr>
            <w:r>
              <w:rPr>
                <w:sz w:val="16"/>
              </w:rPr>
              <w:t>Apple</w:t>
            </w:r>
          </w:p>
        </w:tc>
        <w:tc>
          <w:tcPr>
            <w:tcW w:w="0" w:type="auto"/>
          </w:tcPr>
          <w:p w14:paraId="7CA047FC" w14:textId="77777777" w:rsidR="00507112" w:rsidRPr="002901BB" w:rsidRDefault="00507112" w:rsidP="00DA5F49">
            <w:pPr>
              <w:pStyle w:val="TAL"/>
              <w:rPr>
                <w:sz w:val="16"/>
              </w:rPr>
            </w:pPr>
            <w:r>
              <w:rPr>
                <w:sz w:val="16"/>
              </w:rPr>
              <w:t>noted</w:t>
            </w:r>
          </w:p>
        </w:tc>
        <w:tc>
          <w:tcPr>
            <w:tcW w:w="0" w:type="auto"/>
          </w:tcPr>
          <w:p w14:paraId="2BF68E73" w14:textId="77777777" w:rsidR="00507112" w:rsidRPr="002901BB" w:rsidRDefault="00507112" w:rsidP="00DA5F49">
            <w:pPr>
              <w:pStyle w:val="TAL"/>
              <w:rPr>
                <w:sz w:val="16"/>
              </w:rPr>
            </w:pPr>
          </w:p>
        </w:tc>
        <w:tc>
          <w:tcPr>
            <w:tcW w:w="0" w:type="auto"/>
          </w:tcPr>
          <w:p w14:paraId="2CC3AE04" w14:textId="77777777" w:rsidR="00507112" w:rsidRPr="002901BB" w:rsidRDefault="00507112" w:rsidP="00DA5F49">
            <w:pPr>
              <w:pStyle w:val="TAL"/>
              <w:rPr>
                <w:sz w:val="16"/>
              </w:rPr>
            </w:pPr>
          </w:p>
        </w:tc>
      </w:tr>
      <w:tr w:rsidR="00507112" w14:paraId="0571BC53" w14:textId="77777777" w:rsidTr="00DA5F49">
        <w:tc>
          <w:tcPr>
            <w:tcW w:w="0" w:type="auto"/>
          </w:tcPr>
          <w:p w14:paraId="5AD92E6E" w14:textId="77777777" w:rsidR="00507112" w:rsidRPr="002901BB" w:rsidRDefault="00507112" w:rsidP="00DA5F49">
            <w:pPr>
              <w:pStyle w:val="TAL"/>
              <w:rPr>
                <w:sz w:val="16"/>
              </w:rPr>
            </w:pPr>
            <w:r>
              <w:rPr>
                <w:sz w:val="16"/>
              </w:rPr>
              <w:t>R5-250603</w:t>
            </w:r>
          </w:p>
        </w:tc>
        <w:tc>
          <w:tcPr>
            <w:tcW w:w="0" w:type="auto"/>
          </w:tcPr>
          <w:p w14:paraId="58D70C2C" w14:textId="77777777" w:rsidR="00507112" w:rsidRPr="002901BB" w:rsidRDefault="00507112" w:rsidP="00DA5F49">
            <w:pPr>
              <w:pStyle w:val="TAL"/>
              <w:rPr>
                <w:sz w:val="16"/>
              </w:rPr>
            </w:pPr>
            <w:r>
              <w:rPr>
                <w:sz w:val="16"/>
              </w:rPr>
              <w:t>Update MOP TC for CA_n41C-n79C</w:t>
            </w:r>
          </w:p>
        </w:tc>
        <w:tc>
          <w:tcPr>
            <w:tcW w:w="0" w:type="auto"/>
          </w:tcPr>
          <w:p w14:paraId="4CFAE87F" w14:textId="77777777" w:rsidR="00507112" w:rsidRPr="002901BB" w:rsidRDefault="00507112" w:rsidP="00DA5F49">
            <w:pPr>
              <w:pStyle w:val="TAL"/>
              <w:rPr>
                <w:sz w:val="16"/>
              </w:rPr>
            </w:pPr>
            <w:r>
              <w:rPr>
                <w:sz w:val="16"/>
              </w:rPr>
              <w:t>CMCC</w:t>
            </w:r>
          </w:p>
        </w:tc>
        <w:tc>
          <w:tcPr>
            <w:tcW w:w="0" w:type="auto"/>
          </w:tcPr>
          <w:p w14:paraId="50B63B49" w14:textId="77777777" w:rsidR="00507112" w:rsidRPr="002901BB" w:rsidRDefault="00507112" w:rsidP="00DA5F49">
            <w:pPr>
              <w:pStyle w:val="TAL"/>
              <w:rPr>
                <w:sz w:val="16"/>
              </w:rPr>
            </w:pPr>
            <w:r>
              <w:rPr>
                <w:sz w:val="16"/>
              </w:rPr>
              <w:t>withdrawn</w:t>
            </w:r>
          </w:p>
        </w:tc>
        <w:tc>
          <w:tcPr>
            <w:tcW w:w="0" w:type="auto"/>
          </w:tcPr>
          <w:p w14:paraId="7A0D2F9D" w14:textId="77777777" w:rsidR="00507112" w:rsidRPr="002901BB" w:rsidRDefault="00507112" w:rsidP="00DA5F49">
            <w:pPr>
              <w:pStyle w:val="TAL"/>
              <w:rPr>
                <w:sz w:val="16"/>
              </w:rPr>
            </w:pPr>
          </w:p>
        </w:tc>
        <w:tc>
          <w:tcPr>
            <w:tcW w:w="0" w:type="auto"/>
          </w:tcPr>
          <w:p w14:paraId="66E8A0E7" w14:textId="77777777" w:rsidR="00507112" w:rsidRPr="002901BB" w:rsidRDefault="00507112" w:rsidP="00DA5F49">
            <w:pPr>
              <w:pStyle w:val="TAL"/>
              <w:rPr>
                <w:sz w:val="16"/>
              </w:rPr>
            </w:pPr>
          </w:p>
        </w:tc>
      </w:tr>
      <w:tr w:rsidR="00507112" w14:paraId="699BD808" w14:textId="77777777" w:rsidTr="00DA5F49">
        <w:tc>
          <w:tcPr>
            <w:tcW w:w="0" w:type="auto"/>
          </w:tcPr>
          <w:p w14:paraId="77528009" w14:textId="77777777" w:rsidR="00507112" w:rsidRPr="002901BB" w:rsidRDefault="00507112" w:rsidP="00DA5F49">
            <w:pPr>
              <w:pStyle w:val="TAL"/>
              <w:rPr>
                <w:sz w:val="16"/>
              </w:rPr>
            </w:pPr>
            <w:r>
              <w:rPr>
                <w:sz w:val="16"/>
              </w:rPr>
              <w:t>R5-250604</w:t>
            </w:r>
          </w:p>
        </w:tc>
        <w:tc>
          <w:tcPr>
            <w:tcW w:w="0" w:type="auto"/>
          </w:tcPr>
          <w:p w14:paraId="3306C8D7" w14:textId="77777777" w:rsidR="00507112" w:rsidRPr="002901BB" w:rsidRDefault="00507112" w:rsidP="00DA5F49">
            <w:pPr>
              <w:pStyle w:val="TAL"/>
              <w:rPr>
                <w:sz w:val="16"/>
              </w:rPr>
            </w:pPr>
            <w:r>
              <w:rPr>
                <w:sz w:val="16"/>
              </w:rPr>
              <w:t>Correction to SL PDCP TC 12.1.10.1.1</w:t>
            </w:r>
          </w:p>
        </w:tc>
        <w:tc>
          <w:tcPr>
            <w:tcW w:w="0" w:type="auto"/>
          </w:tcPr>
          <w:p w14:paraId="2653A56B" w14:textId="77777777" w:rsidR="00507112" w:rsidRPr="002901BB" w:rsidRDefault="00507112" w:rsidP="00DA5F49">
            <w:pPr>
              <w:pStyle w:val="TAL"/>
              <w:rPr>
                <w:sz w:val="16"/>
              </w:rPr>
            </w:pPr>
            <w:r>
              <w:rPr>
                <w:sz w:val="16"/>
              </w:rPr>
              <w:t>ZTE Corporation, Tejet, SRTC</w:t>
            </w:r>
          </w:p>
        </w:tc>
        <w:tc>
          <w:tcPr>
            <w:tcW w:w="0" w:type="auto"/>
          </w:tcPr>
          <w:p w14:paraId="71FDAE05" w14:textId="77777777" w:rsidR="00507112" w:rsidRPr="002901BB" w:rsidRDefault="00507112" w:rsidP="00DA5F49">
            <w:pPr>
              <w:pStyle w:val="TAL"/>
              <w:rPr>
                <w:sz w:val="16"/>
              </w:rPr>
            </w:pPr>
            <w:r>
              <w:rPr>
                <w:sz w:val="16"/>
              </w:rPr>
              <w:t>agreed</w:t>
            </w:r>
          </w:p>
        </w:tc>
        <w:tc>
          <w:tcPr>
            <w:tcW w:w="0" w:type="auto"/>
          </w:tcPr>
          <w:p w14:paraId="2C09DFD7" w14:textId="77777777" w:rsidR="00507112" w:rsidRPr="002901BB" w:rsidRDefault="00507112" w:rsidP="00DA5F49">
            <w:pPr>
              <w:pStyle w:val="TAL"/>
              <w:rPr>
                <w:sz w:val="16"/>
              </w:rPr>
            </w:pPr>
          </w:p>
        </w:tc>
        <w:tc>
          <w:tcPr>
            <w:tcW w:w="0" w:type="auto"/>
          </w:tcPr>
          <w:p w14:paraId="11DD15D9" w14:textId="77777777" w:rsidR="00507112" w:rsidRPr="002901BB" w:rsidRDefault="00507112" w:rsidP="00DA5F49">
            <w:pPr>
              <w:pStyle w:val="TAL"/>
              <w:rPr>
                <w:sz w:val="16"/>
              </w:rPr>
            </w:pPr>
          </w:p>
        </w:tc>
      </w:tr>
      <w:tr w:rsidR="00507112" w14:paraId="6E3DE631" w14:textId="77777777" w:rsidTr="00DA5F49">
        <w:tc>
          <w:tcPr>
            <w:tcW w:w="0" w:type="auto"/>
          </w:tcPr>
          <w:p w14:paraId="1ABB9F92" w14:textId="77777777" w:rsidR="00507112" w:rsidRPr="002901BB" w:rsidRDefault="00507112" w:rsidP="00DA5F49">
            <w:pPr>
              <w:pStyle w:val="TAL"/>
              <w:rPr>
                <w:sz w:val="16"/>
              </w:rPr>
            </w:pPr>
            <w:r>
              <w:rPr>
                <w:sz w:val="16"/>
              </w:rPr>
              <w:t>R5-250605</w:t>
            </w:r>
          </w:p>
        </w:tc>
        <w:tc>
          <w:tcPr>
            <w:tcW w:w="0" w:type="auto"/>
          </w:tcPr>
          <w:p w14:paraId="2AE576C3" w14:textId="77777777" w:rsidR="00507112" w:rsidRPr="002901BB" w:rsidRDefault="00507112" w:rsidP="00DA5F49">
            <w:pPr>
              <w:pStyle w:val="TAL"/>
              <w:rPr>
                <w:sz w:val="16"/>
              </w:rPr>
            </w:pPr>
            <w:r>
              <w:rPr>
                <w:sz w:val="16"/>
              </w:rPr>
              <w:t>Addition of new SL SDAP TC 12.1.11.1.1</w:t>
            </w:r>
          </w:p>
        </w:tc>
        <w:tc>
          <w:tcPr>
            <w:tcW w:w="0" w:type="auto"/>
          </w:tcPr>
          <w:p w14:paraId="4009DEB2" w14:textId="77777777" w:rsidR="00507112" w:rsidRPr="002901BB" w:rsidRDefault="00507112" w:rsidP="00DA5F49">
            <w:pPr>
              <w:pStyle w:val="TAL"/>
              <w:rPr>
                <w:sz w:val="16"/>
              </w:rPr>
            </w:pPr>
            <w:r>
              <w:rPr>
                <w:sz w:val="16"/>
              </w:rPr>
              <w:t>ZTE Corporation, Tejet, SRTC</w:t>
            </w:r>
          </w:p>
        </w:tc>
        <w:tc>
          <w:tcPr>
            <w:tcW w:w="0" w:type="auto"/>
          </w:tcPr>
          <w:p w14:paraId="55B133EC" w14:textId="77777777" w:rsidR="00507112" w:rsidRPr="002901BB" w:rsidRDefault="00507112" w:rsidP="00DA5F49">
            <w:pPr>
              <w:pStyle w:val="TAL"/>
              <w:rPr>
                <w:sz w:val="16"/>
              </w:rPr>
            </w:pPr>
            <w:r>
              <w:rPr>
                <w:sz w:val="16"/>
              </w:rPr>
              <w:t>revised</w:t>
            </w:r>
          </w:p>
        </w:tc>
        <w:tc>
          <w:tcPr>
            <w:tcW w:w="0" w:type="auto"/>
          </w:tcPr>
          <w:p w14:paraId="0A21B5BC" w14:textId="77777777" w:rsidR="00507112" w:rsidRPr="002901BB" w:rsidRDefault="00507112" w:rsidP="00DA5F49">
            <w:pPr>
              <w:pStyle w:val="TAL"/>
              <w:rPr>
                <w:sz w:val="16"/>
              </w:rPr>
            </w:pPr>
          </w:p>
        </w:tc>
        <w:tc>
          <w:tcPr>
            <w:tcW w:w="0" w:type="auto"/>
          </w:tcPr>
          <w:p w14:paraId="4A45AE56" w14:textId="77777777" w:rsidR="00507112" w:rsidRPr="002901BB" w:rsidRDefault="00507112" w:rsidP="00DA5F49">
            <w:pPr>
              <w:pStyle w:val="TAL"/>
              <w:rPr>
                <w:sz w:val="16"/>
              </w:rPr>
            </w:pPr>
            <w:r>
              <w:rPr>
                <w:sz w:val="16"/>
              </w:rPr>
              <w:t>R5-251302</w:t>
            </w:r>
          </w:p>
        </w:tc>
      </w:tr>
      <w:tr w:rsidR="00507112" w14:paraId="103F6878" w14:textId="77777777" w:rsidTr="00DA5F49">
        <w:tc>
          <w:tcPr>
            <w:tcW w:w="0" w:type="auto"/>
          </w:tcPr>
          <w:p w14:paraId="57B4D48B" w14:textId="77777777" w:rsidR="00507112" w:rsidRPr="002901BB" w:rsidRDefault="00507112" w:rsidP="00DA5F49">
            <w:pPr>
              <w:pStyle w:val="TAL"/>
              <w:rPr>
                <w:sz w:val="16"/>
              </w:rPr>
            </w:pPr>
            <w:r>
              <w:rPr>
                <w:sz w:val="16"/>
              </w:rPr>
              <w:t>R5-250606</w:t>
            </w:r>
          </w:p>
        </w:tc>
        <w:tc>
          <w:tcPr>
            <w:tcW w:w="0" w:type="auto"/>
          </w:tcPr>
          <w:p w14:paraId="4F4AC451" w14:textId="77777777" w:rsidR="00507112" w:rsidRPr="002901BB" w:rsidRDefault="00507112" w:rsidP="00DA5F49">
            <w:pPr>
              <w:pStyle w:val="TAL"/>
              <w:rPr>
                <w:sz w:val="16"/>
              </w:rPr>
            </w:pPr>
            <w:r>
              <w:rPr>
                <w:sz w:val="16"/>
              </w:rPr>
              <w:t>Addition of new SL SDAP TC 12.1.11.1.2</w:t>
            </w:r>
          </w:p>
        </w:tc>
        <w:tc>
          <w:tcPr>
            <w:tcW w:w="0" w:type="auto"/>
          </w:tcPr>
          <w:p w14:paraId="025A3FE1" w14:textId="77777777" w:rsidR="00507112" w:rsidRPr="002901BB" w:rsidRDefault="00507112" w:rsidP="00DA5F49">
            <w:pPr>
              <w:pStyle w:val="TAL"/>
              <w:rPr>
                <w:sz w:val="16"/>
              </w:rPr>
            </w:pPr>
            <w:r>
              <w:rPr>
                <w:sz w:val="16"/>
              </w:rPr>
              <w:t>ZTE Corporation, Tejet, SRTC</w:t>
            </w:r>
          </w:p>
        </w:tc>
        <w:tc>
          <w:tcPr>
            <w:tcW w:w="0" w:type="auto"/>
          </w:tcPr>
          <w:p w14:paraId="5B515628" w14:textId="77777777" w:rsidR="00507112" w:rsidRPr="002901BB" w:rsidRDefault="00507112" w:rsidP="00DA5F49">
            <w:pPr>
              <w:pStyle w:val="TAL"/>
              <w:rPr>
                <w:sz w:val="16"/>
              </w:rPr>
            </w:pPr>
            <w:r>
              <w:rPr>
                <w:sz w:val="16"/>
              </w:rPr>
              <w:t>revised</w:t>
            </w:r>
          </w:p>
        </w:tc>
        <w:tc>
          <w:tcPr>
            <w:tcW w:w="0" w:type="auto"/>
          </w:tcPr>
          <w:p w14:paraId="5A6317F2" w14:textId="77777777" w:rsidR="00507112" w:rsidRPr="002901BB" w:rsidRDefault="00507112" w:rsidP="00DA5F49">
            <w:pPr>
              <w:pStyle w:val="TAL"/>
              <w:rPr>
                <w:sz w:val="16"/>
              </w:rPr>
            </w:pPr>
          </w:p>
        </w:tc>
        <w:tc>
          <w:tcPr>
            <w:tcW w:w="0" w:type="auto"/>
          </w:tcPr>
          <w:p w14:paraId="269A8079" w14:textId="77777777" w:rsidR="00507112" w:rsidRPr="002901BB" w:rsidRDefault="00507112" w:rsidP="00DA5F49">
            <w:pPr>
              <w:pStyle w:val="TAL"/>
              <w:rPr>
                <w:sz w:val="16"/>
              </w:rPr>
            </w:pPr>
            <w:r>
              <w:rPr>
                <w:sz w:val="16"/>
              </w:rPr>
              <w:t>R5-251303</w:t>
            </w:r>
          </w:p>
        </w:tc>
      </w:tr>
      <w:tr w:rsidR="00507112" w14:paraId="392DDA59" w14:textId="77777777" w:rsidTr="00DA5F49">
        <w:tc>
          <w:tcPr>
            <w:tcW w:w="0" w:type="auto"/>
          </w:tcPr>
          <w:p w14:paraId="6B977425" w14:textId="77777777" w:rsidR="00507112" w:rsidRPr="002901BB" w:rsidRDefault="00507112" w:rsidP="00DA5F49">
            <w:pPr>
              <w:pStyle w:val="TAL"/>
              <w:rPr>
                <w:sz w:val="16"/>
              </w:rPr>
            </w:pPr>
            <w:r>
              <w:rPr>
                <w:sz w:val="16"/>
              </w:rPr>
              <w:t>R5-250607</w:t>
            </w:r>
          </w:p>
        </w:tc>
        <w:tc>
          <w:tcPr>
            <w:tcW w:w="0" w:type="auto"/>
          </w:tcPr>
          <w:p w14:paraId="2C4FA442" w14:textId="77777777" w:rsidR="00507112" w:rsidRPr="002901BB" w:rsidRDefault="00507112" w:rsidP="00DA5F49">
            <w:pPr>
              <w:pStyle w:val="TAL"/>
              <w:rPr>
                <w:sz w:val="16"/>
              </w:rPr>
            </w:pPr>
            <w:r>
              <w:rPr>
                <w:sz w:val="16"/>
              </w:rPr>
              <w:t>Addition of applicability for new SL SDAP TC</w:t>
            </w:r>
          </w:p>
        </w:tc>
        <w:tc>
          <w:tcPr>
            <w:tcW w:w="0" w:type="auto"/>
          </w:tcPr>
          <w:p w14:paraId="065D3259" w14:textId="77777777" w:rsidR="00507112" w:rsidRPr="002901BB" w:rsidRDefault="00507112" w:rsidP="00DA5F49">
            <w:pPr>
              <w:pStyle w:val="TAL"/>
              <w:rPr>
                <w:sz w:val="16"/>
              </w:rPr>
            </w:pPr>
            <w:r>
              <w:rPr>
                <w:sz w:val="16"/>
              </w:rPr>
              <w:t>ZTE Corporation, Tejet, SRTC</w:t>
            </w:r>
          </w:p>
        </w:tc>
        <w:tc>
          <w:tcPr>
            <w:tcW w:w="0" w:type="auto"/>
          </w:tcPr>
          <w:p w14:paraId="406146EA" w14:textId="77777777" w:rsidR="00507112" w:rsidRPr="002901BB" w:rsidRDefault="00507112" w:rsidP="00DA5F49">
            <w:pPr>
              <w:pStyle w:val="TAL"/>
              <w:rPr>
                <w:sz w:val="16"/>
              </w:rPr>
            </w:pPr>
            <w:r>
              <w:rPr>
                <w:sz w:val="16"/>
              </w:rPr>
              <w:t>agreed</w:t>
            </w:r>
          </w:p>
        </w:tc>
        <w:tc>
          <w:tcPr>
            <w:tcW w:w="0" w:type="auto"/>
          </w:tcPr>
          <w:p w14:paraId="6EEA5CE4" w14:textId="77777777" w:rsidR="00507112" w:rsidRPr="002901BB" w:rsidRDefault="00507112" w:rsidP="00DA5F49">
            <w:pPr>
              <w:pStyle w:val="TAL"/>
              <w:rPr>
                <w:sz w:val="16"/>
              </w:rPr>
            </w:pPr>
          </w:p>
        </w:tc>
        <w:tc>
          <w:tcPr>
            <w:tcW w:w="0" w:type="auto"/>
          </w:tcPr>
          <w:p w14:paraId="2FFA8786" w14:textId="77777777" w:rsidR="00507112" w:rsidRPr="002901BB" w:rsidRDefault="00507112" w:rsidP="00DA5F49">
            <w:pPr>
              <w:pStyle w:val="TAL"/>
              <w:rPr>
                <w:sz w:val="16"/>
              </w:rPr>
            </w:pPr>
          </w:p>
        </w:tc>
      </w:tr>
      <w:tr w:rsidR="00507112" w14:paraId="50C2700C" w14:textId="77777777" w:rsidTr="00DA5F49">
        <w:tc>
          <w:tcPr>
            <w:tcW w:w="0" w:type="auto"/>
          </w:tcPr>
          <w:p w14:paraId="2F1E6ACA" w14:textId="77777777" w:rsidR="00507112" w:rsidRPr="002901BB" w:rsidRDefault="00507112" w:rsidP="00DA5F49">
            <w:pPr>
              <w:pStyle w:val="TAL"/>
              <w:rPr>
                <w:sz w:val="16"/>
              </w:rPr>
            </w:pPr>
            <w:r>
              <w:rPr>
                <w:sz w:val="16"/>
              </w:rPr>
              <w:t>R5-250608</w:t>
            </w:r>
          </w:p>
        </w:tc>
        <w:tc>
          <w:tcPr>
            <w:tcW w:w="0" w:type="auto"/>
          </w:tcPr>
          <w:p w14:paraId="3CF394C9" w14:textId="77777777" w:rsidR="00507112" w:rsidRPr="002901BB" w:rsidRDefault="00507112" w:rsidP="00DA5F49">
            <w:pPr>
              <w:pStyle w:val="TAL"/>
              <w:rPr>
                <w:sz w:val="16"/>
              </w:rPr>
            </w:pPr>
            <w:r>
              <w:rPr>
                <w:sz w:val="16"/>
              </w:rPr>
              <w:t>Updating the TP analysis for FR1 Out-of-band Blocking testing</w:t>
            </w:r>
          </w:p>
        </w:tc>
        <w:tc>
          <w:tcPr>
            <w:tcW w:w="0" w:type="auto"/>
          </w:tcPr>
          <w:p w14:paraId="679FAED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74038DC6" w14:textId="77777777" w:rsidR="00507112" w:rsidRPr="002901BB" w:rsidRDefault="00507112" w:rsidP="00DA5F49">
            <w:pPr>
              <w:pStyle w:val="TAL"/>
              <w:rPr>
                <w:sz w:val="16"/>
              </w:rPr>
            </w:pPr>
            <w:r>
              <w:rPr>
                <w:sz w:val="16"/>
              </w:rPr>
              <w:t>agreed</w:t>
            </w:r>
          </w:p>
        </w:tc>
        <w:tc>
          <w:tcPr>
            <w:tcW w:w="0" w:type="auto"/>
          </w:tcPr>
          <w:p w14:paraId="4762E80E" w14:textId="77777777" w:rsidR="00507112" w:rsidRPr="002901BB" w:rsidRDefault="00507112" w:rsidP="00DA5F49">
            <w:pPr>
              <w:pStyle w:val="TAL"/>
              <w:rPr>
                <w:sz w:val="16"/>
              </w:rPr>
            </w:pPr>
          </w:p>
        </w:tc>
        <w:tc>
          <w:tcPr>
            <w:tcW w:w="0" w:type="auto"/>
          </w:tcPr>
          <w:p w14:paraId="386D3621" w14:textId="77777777" w:rsidR="00507112" w:rsidRPr="002901BB" w:rsidRDefault="00507112" w:rsidP="00DA5F49">
            <w:pPr>
              <w:pStyle w:val="TAL"/>
              <w:rPr>
                <w:sz w:val="16"/>
              </w:rPr>
            </w:pPr>
          </w:p>
        </w:tc>
      </w:tr>
      <w:tr w:rsidR="00507112" w14:paraId="2CA33849" w14:textId="77777777" w:rsidTr="00DA5F49">
        <w:tc>
          <w:tcPr>
            <w:tcW w:w="0" w:type="auto"/>
          </w:tcPr>
          <w:p w14:paraId="4E5150F4" w14:textId="77777777" w:rsidR="00507112" w:rsidRPr="002901BB" w:rsidRDefault="00507112" w:rsidP="00DA5F49">
            <w:pPr>
              <w:pStyle w:val="TAL"/>
              <w:rPr>
                <w:sz w:val="16"/>
              </w:rPr>
            </w:pPr>
            <w:r>
              <w:rPr>
                <w:sz w:val="16"/>
              </w:rPr>
              <w:t>R5-250609</w:t>
            </w:r>
          </w:p>
        </w:tc>
        <w:tc>
          <w:tcPr>
            <w:tcW w:w="0" w:type="auto"/>
          </w:tcPr>
          <w:p w14:paraId="209B7D41" w14:textId="77777777" w:rsidR="00507112" w:rsidRPr="002901BB" w:rsidRDefault="00507112" w:rsidP="00DA5F49">
            <w:pPr>
              <w:pStyle w:val="TAL"/>
              <w:rPr>
                <w:sz w:val="16"/>
              </w:rPr>
            </w:pPr>
            <w:r>
              <w:rPr>
                <w:sz w:val="16"/>
              </w:rPr>
              <w:t>Editorial correction to TC 12.2.4.1</w:t>
            </w:r>
          </w:p>
        </w:tc>
        <w:tc>
          <w:tcPr>
            <w:tcW w:w="0" w:type="auto"/>
          </w:tcPr>
          <w:p w14:paraId="0820ED93" w14:textId="77777777" w:rsidR="00507112" w:rsidRPr="002901BB" w:rsidRDefault="00507112" w:rsidP="00DA5F49">
            <w:pPr>
              <w:pStyle w:val="TAL"/>
              <w:rPr>
                <w:sz w:val="16"/>
              </w:rPr>
            </w:pPr>
            <w:r>
              <w:rPr>
                <w:sz w:val="16"/>
              </w:rPr>
              <w:t>ZTE Corporation, Tejet, SRTC</w:t>
            </w:r>
          </w:p>
        </w:tc>
        <w:tc>
          <w:tcPr>
            <w:tcW w:w="0" w:type="auto"/>
          </w:tcPr>
          <w:p w14:paraId="7246D466" w14:textId="77777777" w:rsidR="00507112" w:rsidRPr="002901BB" w:rsidRDefault="00507112" w:rsidP="00DA5F49">
            <w:pPr>
              <w:pStyle w:val="TAL"/>
              <w:rPr>
                <w:sz w:val="16"/>
              </w:rPr>
            </w:pPr>
            <w:r>
              <w:rPr>
                <w:sz w:val="16"/>
              </w:rPr>
              <w:t>revised</w:t>
            </w:r>
          </w:p>
        </w:tc>
        <w:tc>
          <w:tcPr>
            <w:tcW w:w="0" w:type="auto"/>
          </w:tcPr>
          <w:p w14:paraId="224F4F82" w14:textId="77777777" w:rsidR="00507112" w:rsidRPr="002901BB" w:rsidRDefault="00507112" w:rsidP="00DA5F49">
            <w:pPr>
              <w:pStyle w:val="TAL"/>
              <w:rPr>
                <w:sz w:val="16"/>
              </w:rPr>
            </w:pPr>
          </w:p>
        </w:tc>
        <w:tc>
          <w:tcPr>
            <w:tcW w:w="0" w:type="auto"/>
          </w:tcPr>
          <w:p w14:paraId="57A9EAD8" w14:textId="77777777" w:rsidR="00507112" w:rsidRPr="002901BB" w:rsidRDefault="00507112" w:rsidP="00DA5F49">
            <w:pPr>
              <w:pStyle w:val="TAL"/>
              <w:rPr>
                <w:sz w:val="16"/>
              </w:rPr>
            </w:pPr>
            <w:r>
              <w:rPr>
                <w:sz w:val="16"/>
              </w:rPr>
              <w:t>R5-251304</w:t>
            </w:r>
          </w:p>
        </w:tc>
      </w:tr>
      <w:tr w:rsidR="00507112" w14:paraId="462B19F6" w14:textId="77777777" w:rsidTr="00DA5F49">
        <w:tc>
          <w:tcPr>
            <w:tcW w:w="0" w:type="auto"/>
          </w:tcPr>
          <w:p w14:paraId="0CB31DDE" w14:textId="77777777" w:rsidR="00507112" w:rsidRPr="002901BB" w:rsidRDefault="00507112" w:rsidP="00DA5F49">
            <w:pPr>
              <w:pStyle w:val="TAL"/>
              <w:rPr>
                <w:sz w:val="16"/>
              </w:rPr>
            </w:pPr>
            <w:r>
              <w:rPr>
                <w:sz w:val="16"/>
              </w:rPr>
              <w:t>R5-250610</w:t>
            </w:r>
          </w:p>
        </w:tc>
        <w:tc>
          <w:tcPr>
            <w:tcW w:w="0" w:type="auto"/>
          </w:tcPr>
          <w:p w14:paraId="4E8D7CDA" w14:textId="77777777" w:rsidR="00507112" w:rsidRPr="002901BB" w:rsidRDefault="00507112" w:rsidP="00DA5F49">
            <w:pPr>
              <w:pStyle w:val="TAL"/>
              <w:rPr>
                <w:sz w:val="16"/>
              </w:rPr>
            </w:pPr>
            <w:r>
              <w:rPr>
                <w:sz w:val="16"/>
              </w:rPr>
              <w:t>Correction to TC 7.1.1.2.7 for derivation path</w:t>
            </w:r>
          </w:p>
        </w:tc>
        <w:tc>
          <w:tcPr>
            <w:tcW w:w="0" w:type="auto"/>
          </w:tcPr>
          <w:p w14:paraId="24FBA1AC" w14:textId="77777777" w:rsidR="00507112" w:rsidRPr="002901BB" w:rsidRDefault="00507112" w:rsidP="00DA5F49">
            <w:pPr>
              <w:pStyle w:val="TAL"/>
              <w:rPr>
                <w:sz w:val="16"/>
              </w:rPr>
            </w:pPr>
            <w:r>
              <w:rPr>
                <w:sz w:val="16"/>
              </w:rPr>
              <w:t>ZTE Corporation, Tejet, SRTC</w:t>
            </w:r>
          </w:p>
        </w:tc>
        <w:tc>
          <w:tcPr>
            <w:tcW w:w="0" w:type="auto"/>
          </w:tcPr>
          <w:p w14:paraId="6475FB3B" w14:textId="77777777" w:rsidR="00507112" w:rsidRPr="002901BB" w:rsidRDefault="00507112" w:rsidP="00DA5F49">
            <w:pPr>
              <w:pStyle w:val="TAL"/>
              <w:rPr>
                <w:sz w:val="16"/>
              </w:rPr>
            </w:pPr>
            <w:r>
              <w:rPr>
                <w:sz w:val="16"/>
              </w:rPr>
              <w:t>agreed</w:t>
            </w:r>
          </w:p>
        </w:tc>
        <w:tc>
          <w:tcPr>
            <w:tcW w:w="0" w:type="auto"/>
          </w:tcPr>
          <w:p w14:paraId="1D33E5AB" w14:textId="77777777" w:rsidR="00507112" w:rsidRPr="002901BB" w:rsidRDefault="00507112" w:rsidP="00DA5F49">
            <w:pPr>
              <w:pStyle w:val="TAL"/>
              <w:rPr>
                <w:sz w:val="16"/>
              </w:rPr>
            </w:pPr>
          </w:p>
        </w:tc>
        <w:tc>
          <w:tcPr>
            <w:tcW w:w="0" w:type="auto"/>
          </w:tcPr>
          <w:p w14:paraId="6AFEA5CA" w14:textId="77777777" w:rsidR="00507112" w:rsidRPr="002901BB" w:rsidRDefault="00507112" w:rsidP="00DA5F49">
            <w:pPr>
              <w:pStyle w:val="TAL"/>
              <w:rPr>
                <w:sz w:val="16"/>
              </w:rPr>
            </w:pPr>
          </w:p>
        </w:tc>
      </w:tr>
      <w:tr w:rsidR="00507112" w14:paraId="2D976356" w14:textId="77777777" w:rsidTr="00DA5F49">
        <w:tc>
          <w:tcPr>
            <w:tcW w:w="0" w:type="auto"/>
          </w:tcPr>
          <w:p w14:paraId="7E8FDBA3" w14:textId="77777777" w:rsidR="00507112" w:rsidRPr="002901BB" w:rsidRDefault="00507112" w:rsidP="00DA5F49">
            <w:pPr>
              <w:pStyle w:val="TAL"/>
              <w:rPr>
                <w:sz w:val="16"/>
              </w:rPr>
            </w:pPr>
            <w:r>
              <w:rPr>
                <w:sz w:val="16"/>
              </w:rPr>
              <w:t>R5-250611</w:t>
            </w:r>
          </w:p>
        </w:tc>
        <w:tc>
          <w:tcPr>
            <w:tcW w:w="0" w:type="auto"/>
          </w:tcPr>
          <w:p w14:paraId="6FEA0448" w14:textId="77777777" w:rsidR="00507112" w:rsidRPr="002901BB" w:rsidRDefault="00507112" w:rsidP="00DA5F49">
            <w:pPr>
              <w:pStyle w:val="TAL"/>
              <w:rPr>
                <w:sz w:val="16"/>
              </w:rPr>
            </w:pPr>
            <w:r>
              <w:rPr>
                <w:sz w:val="16"/>
              </w:rPr>
              <w:t>Resubmission of testcase 7.1.1.3.21 with final additions</w:t>
            </w:r>
          </w:p>
        </w:tc>
        <w:tc>
          <w:tcPr>
            <w:tcW w:w="0" w:type="auto"/>
          </w:tcPr>
          <w:p w14:paraId="7FB338F6" w14:textId="77777777" w:rsidR="00507112" w:rsidRPr="002901BB" w:rsidRDefault="00507112" w:rsidP="00DA5F49">
            <w:pPr>
              <w:pStyle w:val="TAL"/>
              <w:rPr>
                <w:sz w:val="16"/>
              </w:rPr>
            </w:pPr>
            <w:r>
              <w:rPr>
                <w:sz w:val="16"/>
              </w:rPr>
              <w:t>Nokia</w:t>
            </w:r>
          </w:p>
        </w:tc>
        <w:tc>
          <w:tcPr>
            <w:tcW w:w="0" w:type="auto"/>
          </w:tcPr>
          <w:p w14:paraId="199D2A7C" w14:textId="77777777" w:rsidR="00507112" w:rsidRPr="002901BB" w:rsidRDefault="00507112" w:rsidP="00DA5F49">
            <w:pPr>
              <w:pStyle w:val="TAL"/>
              <w:rPr>
                <w:sz w:val="16"/>
              </w:rPr>
            </w:pPr>
            <w:r>
              <w:rPr>
                <w:sz w:val="16"/>
              </w:rPr>
              <w:t>revised</w:t>
            </w:r>
          </w:p>
        </w:tc>
        <w:tc>
          <w:tcPr>
            <w:tcW w:w="0" w:type="auto"/>
          </w:tcPr>
          <w:p w14:paraId="3D7386ED" w14:textId="77777777" w:rsidR="00507112" w:rsidRPr="002901BB" w:rsidRDefault="00507112" w:rsidP="00DA5F49">
            <w:pPr>
              <w:pStyle w:val="TAL"/>
              <w:rPr>
                <w:sz w:val="16"/>
              </w:rPr>
            </w:pPr>
          </w:p>
        </w:tc>
        <w:tc>
          <w:tcPr>
            <w:tcW w:w="0" w:type="auto"/>
          </w:tcPr>
          <w:p w14:paraId="140C0E90" w14:textId="77777777" w:rsidR="00507112" w:rsidRPr="002901BB" w:rsidRDefault="00507112" w:rsidP="00DA5F49">
            <w:pPr>
              <w:pStyle w:val="TAL"/>
              <w:rPr>
                <w:sz w:val="16"/>
              </w:rPr>
            </w:pPr>
            <w:r>
              <w:rPr>
                <w:sz w:val="16"/>
              </w:rPr>
              <w:t>R5-251370</w:t>
            </w:r>
          </w:p>
        </w:tc>
      </w:tr>
      <w:tr w:rsidR="00507112" w14:paraId="3ED43149" w14:textId="77777777" w:rsidTr="00DA5F49">
        <w:tc>
          <w:tcPr>
            <w:tcW w:w="0" w:type="auto"/>
          </w:tcPr>
          <w:p w14:paraId="23CA967D" w14:textId="77777777" w:rsidR="00507112" w:rsidRPr="002901BB" w:rsidRDefault="00507112" w:rsidP="00DA5F49">
            <w:pPr>
              <w:pStyle w:val="TAL"/>
              <w:rPr>
                <w:sz w:val="16"/>
              </w:rPr>
            </w:pPr>
            <w:r>
              <w:rPr>
                <w:sz w:val="16"/>
              </w:rPr>
              <w:t>R5-250612</w:t>
            </w:r>
          </w:p>
        </w:tc>
        <w:tc>
          <w:tcPr>
            <w:tcW w:w="0" w:type="auto"/>
          </w:tcPr>
          <w:p w14:paraId="2DFBEE63" w14:textId="77777777" w:rsidR="00507112" w:rsidRPr="002901BB" w:rsidRDefault="00507112" w:rsidP="00DA5F49">
            <w:pPr>
              <w:pStyle w:val="TAL"/>
              <w:rPr>
                <w:sz w:val="16"/>
              </w:rPr>
            </w:pPr>
            <w:r>
              <w:rPr>
                <w:sz w:val="16"/>
              </w:rPr>
              <w:t>Completing testcase 7.1.1.3.20 specific message content</w:t>
            </w:r>
          </w:p>
        </w:tc>
        <w:tc>
          <w:tcPr>
            <w:tcW w:w="0" w:type="auto"/>
          </w:tcPr>
          <w:p w14:paraId="34F50F8D" w14:textId="77777777" w:rsidR="00507112" w:rsidRPr="002901BB" w:rsidRDefault="00507112" w:rsidP="00DA5F49">
            <w:pPr>
              <w:pStyle w:val="TAL"/>
              <w:rPr>
                <w:sz w:val="16"/>
              </w:rPr>
            </w:pPr>
            <w:r>
              <w:rPr>
                <w:sz w:val="16"/>
              </w:rPr>
              <w:t>Nokia</w:t>
            </w:r>
          </w:p>
        </w:tc>
        <w:tc>
          <w:tcPr>
            <w:tcW w:w="0" w:type="auto"/>
          </w:tcPr>
          <w:p w14:paraId="386267EB" w14:textId="77777777" w:rsidR="00507112" w:rsidRPr="002901BB" w:rsidRDefault="00507112" w:rsidP="00DA5F49">
            <w:pPr>
              <w:pStyle w:val="TAL"/>
              <w:rPr>
                <w:sz w:val="16"/>
              </w:rPr>
            </w:pPr>
            <w:r>
              <w:rPr>
                <w:sz w:val="16"/>
              </w:rPr>
              <w:t>agreed</w:t>
            </w:r>
          </w:p>
        </w:tc>
        <w:tc>
          <w:tcPr>
            <w:tcW w:w="0" w:type="auto"/>
          </w:tcPr>
          <w:p w14:paraId="32397817" w14:textId="77777777" w:rsidR="00507112" w:rsidRPr="002901BB" w:rsidRDefault="00507112" w:rsidP="00DA5F49">
            <w:pPr>
              <w:pStyle w:val="TAL"/>
              <w:rPr>
                <w:sz w:val="16"/>
              </w:rPr>
            </w:pPr>
          </w:p>
        </w:tc>
        <w:tc>
          <w:tcPr>
            <w:tcW w:w="0" w:type="auto"/>
          </w:tcPr>
          <w:p w14:paraId="61C0DC66" w14:textId="77777777" w:rsidR="00507112" w:rsidRPr="002901BB" w:rsidRDefault="00507112" w:rsidP="00DA5F49">
            <w:pPr>
              <w:pStyle w:val="TAL"/>
              <w:rPr>
                <w:sz w:val="16"/>
              </w:rPr>
            </w:pPr>
          </w:p>
        </w:tc>
      </w:tr>
      <w:tr w:rsidR="00507112" w14:paraId="26891CE6" w14:textId="77777777" w:rsidTr="00DA5F49">
        <w:tc>
          <w:tcPr>
            <w:tcW w:w="0" w:type="auto"/>
          </w:tcPr>
          <w:p w14:paraId="6D739D80" w14:textId="77777777" w:rsidR="00507112" w:rsidRPr="002901BB" w:rsidRDefault="00507112" w:rsidP="00DA5F49">
            <w:pPr>
              <w:pStyle w:val="TAL"/>
              <w:rPr>
                <w:sz w:val="16"/>
              </w:rPr>
            </w:pPr>
            <w:r>
              <w:rPr>
                <w:sz w:val="16"/>
              </w:rPr>
              <w:t>R5-250613</w:t>
            </w:r>
          </w:p>
        </w:tc>
        <w:tc>
          <w:tcPr>
            <w:tcW w:w="0" w:type="auto"/>
          </w:tcPr>
          <w:p w14:paraId="076E2B7E" w14:textId="77777777" w:rsidR="00507112" w:rsidRPr="002901BB" w:rsidRDefault="00507112" w:rsidP="00DA5F49">
            <w:pPr>
              <w:pStyle w:val="TAL"/>
              <w:rPr>
                <w:sz w:val="16"/>
              </w:rPr>
            </w:pPr>
            <w:r>
              <w:rPr>
                <w:sz w:val="16"/>
              </w:rPr>
              <w:t>Addition of default parameters for DSR testcases to common specification.</w:t>
            </w:r>
          </w:p>
        </w:tc>
        <w:tc>
          <w:tcPr>
            <w:tcW w:w="0" w:type="auto"/>
          </w:tcPr>
          <w:p w14:paraId="28873B25" w14:textId="77777777" w:rsidR="00507112" w:rsidRPr="002901BB" w:rsidRDefault="00507112" w:rsidP="00DA5F49">
            <w:pPr>
              <w:pStyle w:val="TAL"/>
              <w:rPr>
                <w:sz w:val="16"/>
              </w:rPr>
            </w:pPr>
            <w:r>
              <w:rPr>
                <w:sz w:val="16"/>
              </w:rPr>
              <w:t>Nokia</w:t>
            </w:r>
          </w:p>
        </w:tc>
        <w:tc>
          <w:tcPr>
            <w:tcW w:w="0" w:type="auto"/>
          </w:tcPr>
          <w:p w14:paraId="66F4C106" w14:textId="77777777" w:rsidR="00507112" w:rsidRPr="002901BB" w:rsidRDefault="00507112" w:rsidP="00DA5F49">
            <w:pPr>
              <w:pStyle w:val="TAL"/>
              <w:rPr>
                <w:sz w:val="16"/>
              </w:rPr>
            </w:pPr>
            <w:r>
              <w:rPr>
                <w:sz w:val="16"/>
              </w:rPr>
              <w:t>revised</w:t>
            </w:r>
          </w:p>
        </w:tc>
        <w:tc>
          <w:tcPr>
            <w:tcW w:w="0" w:type="auto"/>
          </w:tcPr>
          <w:p w14:paraId="569DE110" w14:textId="77777777" w:rsidR="00507112" w:rsidRPr="002901BB" w:rsidRDefault="00507112" w:rsidP="00DA5F49">
            <w:pPr>
              <w:pStyle w:val="TAL"/>
              <w:rPr>
                <w:sz w:val="16"/>
              </w:rPr>
            </w:pPr>
          </w:p>
        </w:tc>
        <w:tc>
          <w:tcPr>
            <w:tcW w:w="0" w:type="auto"/>
          </w:tcPr>
          <w:p w14:paraId="01D01382" w14:textId="77777777" w:rsidR="00507112" w:rsidRPr="002901BB" w:rsidRDefault="00507112" w:rsidP="00DA5F49">
            <w:pPr>
              <w:pStyle w:val="TAL"/>
              <w:rPr>
                <w:sz w:val="16"/>
              </w:rPr>
            </w:pPr>
            <w:r>
              <w:rPr>
                <w:sz w:val="16"/>
              </w:rPr>
              <w:t>R5-251368</w:t>
            </w:r>
          </w:p>
        </w:tc>
      </w:tr>
      <w:tr w:rsidR="00507112" w14:paraId="77649610" w14:textId="77777777" w:rsidTr="00DA5F49">
        <w:tc>
          <w:tcPr>
            <w:tcW w:w="0" w:type="auto"/>
          </w:tcPr>
          <w:p w14:paraId="75265FA6" w14:textId="77777777" w:rsidR="00507112" w:rsidRPr="002901BB" w:rsidRDefault="00507112" w:rsidP="00DA5F49">
            <w:pPr>
              <w:pStyle w:val="TAL"/>
              <w:rPr>
                <w:sz w:val="16"/>
              </w:rPr>
            </w:pPr>
            <w:r>
              <w:rPr>
                <w:sz w:val="16"/>
              </w:rPr>
              <w:t>R5-250614</w:t>
            </w:r>
          </w:p>
        </w:tc>
        <w:tc>
          <w:tcPr>
            <w:tcW w:w="0" w:type="auto"/>
          </w:tcPr>
          <w:p w14:paraId="5C3047B5" w14:textId="77777777" w:rsidR="00507112" w:rsidRPr="002901BB" w:rsidRDefault="00507112" w:rsidP="00DA5F49">
            <w:pPr>
              <w:pStyle w:val="TAL"/>
              <w:rPr>
                <w:sz w:val="16"/>
              </w:rPr>
            </w:pPr>
            <w:r>
              <w:rPr>
                <w:sz w:val="16"/>
              </w:rPr>
              <w:t>Completing testcase 7.1.1.5.7 specific message content</w:t>
            </w:r>
          </w:p>
        </w:tc>
        <w:tc>
          <w:tcPr>
            <w:tcW w:w="0" w:type="auto"/>
          </w:tcPr>
          <w:p w14:paraId="433BD3E1" w14:textId="77777777" w:rsidR="00507112" w:rsidRPr="002901BB" w:rsidRDefault="00507112" w:rsidP="00DA5F49">
            <w:pPr>
              <w:pStyle w:val="TAL"/>
              <w:rPr>
                <w:sz w:val="16"/>
              </w:rPr>
            </w:pPr>
            <w:r>
              <w:rPr>
                <w:sz w:val="16"/>
              </w:rPr>
              <w:t>Nokia</w:t>
            </w:r>
          </w:p>
        </w:tc>
        <w:tc>
          <w:tcPr>
            <w:tcW w:w="0" w:type="auto"/>
          </w:tcPr>
          <w:p w14:paraId="693C3282" w14:textId="77777777" w:rsidR="00507112" w:rsidRPr="002901BB" w:rsidRDefault="00507112" w:rsidP="00DA5F49">
            <w:pPr>
              <w:pStyle w:val="TAL"/>
              <w:rPr>
                <w:sz w:val="16"/>
              </w:rPr>
            </w:pPr>
            <w:r>
              <w:rPr>
                <w:sz w:val="16"/>
              </w:rPr>
              <w:t>agreed</w:t>
            </w:r>
          </w:p>
        </w:tc>
        <w:tc>
          <w:tcPr>
            <w:tcW w:w="0" w:type="auto"/>
          </w:tcPr>
          <w:p w14:paraId="456A81EA" w14:textId="77777777" w:rsidR="00507112" w:rsidRPr="002901BB" w:rsidRDefault="00507112" w:rsidP="00DA5F49">
            <w:pPr>
              <w:pStyle w:val="TAL"/>
              <w:rPr>
                <w:sz w:val="16"/>
              </w:rPr>
            </w:pPr>
          </w:p>
        </w:tc>
        <w:tc>
          <w:tcPr>
            <w:tcW w:w="0" w:type="auto"/>
          </w:tcPr>
          <w:p w14:paraId="2206BBEF" w14:textId="77777777" w:rsidR="00507112" w:rsidRPr="002901BB" w:rsidRDefault="00507112" w:rsidP="00DA5F49">
            <w:pPr>
              <w:pStyle w:val="TAL"/>
              <w:rPr>
                <w:sz w:val="16"/>
              </w:rPr>
            </w:pPr>
          </w:p>
        </w:tc>
      </w:tr>
      <w:tr w:rsidR="00507112" w14:paraId="3D7857DB" w14:textId="77777777" w:rsidTr="00DA5F49">
        <w:tc>
          <w:tcPr>
            <w:tcW w:w="0" w:type="auto"/>
          </w:tcPr>
          <w:p w14:paraId="68DDE6A3" w14:textId="77777777" w:rsidR="00507112" w:rsidRPr="002901BB" w:rsidRDefault="00507112" w:rsidP="00DA5F49">
            <w:pPr>
              <w:pStyle w:val="TAL"/>
              <w:rPr>
                <w:sz w:val="16"/>
              </w:rPr>
            </w:pPr>
            <w:r>
              <w:rPr>
                <w:sz w:val="16"/>
              </w:rPr>
              <w:t>R5-250615</w:t>
            </w:r>
          </w:p>
        </w:tc>
        <w:tc>
          <w:tcPr>
            <w:tcW w:w="0" w:type="auto"/>
          </w:tcPr>
          <w:p w14:paraId="23E5DAC0" w14:textId="77777777" w:rsidR="00507112" w:rsidRPr="002901BB" w:rsidRDefault="00507112" w:rsidP="00DA5F49">
            <w:pPr>
              <w:pStyle w:val="TAL"/>
              <w:rPr>
                <w:sz w:val="16"/>
              </w:rPr>
            </w:pPr>
            <w:r>
              <w:rPr>
                <w:sz w:val="16"/>
              </w:rPr>
              <w:t>Completing testcase 7.1.1.5.8 specific message content</w:t>
            </w:r>
          </w:p>
        </w:tc>
        <w:tc>
          <w:tcPr>
            <w:tcW w:w="0" w:type="auto"/>
          </w:tcPr>
          <w:p w14:paraId="4405C1EE" w14:textId="77777777" w:rsidR="00507112" w:rsidRPr="002901BB" w:rsidRDefault="00507112" w:rsidP="00DA5F49">
            <w:pPr>
              <w:pStyle w:val="TAL"/>
              <w:rPr>
                <w:sz w:val="16"/>
              </w:rPr>
            </w:pPr>
            <w:r>
              <w:rPr>
                <w:sz w:val="16"/>
              </w:rPr>
              <w:t>Nokia</w:t>
            </w:r>
          </w:p>
        </w:tc>
        <w:tc>
          <w:tcPr>
            <w:tcW w:w="0" w:type="auto"/>
          </w:tcPr>
          <w:p w14:paraId="2BED9A8F" w14:textId="77777777" w:rsidR="00507112" w:rsidRPr="002901BB" w:rsidRDefault="00507112" w:rsidP="00DA5F49">
            <w:pPr>
              <w:pStyle w:val="TAL"/>
              <w:rPr>
                <w:sz w:val="16"/>
              </w:rPr>
            </w:pPr>
            <w:r>
              <w:rPr>
                <w:sz w:val="16"/>
              </w:rPr>
              <w:t>revised</w:t>
            </w:r>
          </w:p>
        </w:tc>
        <w:tc>
          <w:tcPr>
            <w:tcW w:w="0" w:type="auto"/>
          </w:tcPr>
          <w:p w14:paraId="554F2448" w14:textId="77777777" w:rsidR="00507112" w:rsidRPr="002901BB" w:rsidRDefault="00507112" w:rsidP="00DA5F49">
            <w:pPr>
              <w:pStyle w:val="TAL"/>
              <w:rPr>
                <w:sz w:val="16"/>
              </w:rPr>
            </w:pPr>
          </w:p>
        </w:tc>
        <w:tc>
          <w:tcPr>
            <w:tcW w:w="0" w:type="auto"/>
          </w:tcPr>
          <w:p w14:paraId="582FD12C" w14:textId="77777777" w:rsidR="00507112" w:rsidRPr="002901BB" w:rsidRDefault="00507112" w:rsidP="00DA5F49">
            <w:pPr>
              <w:pStyle w:val="TAL"/>
              <w:rPr>
                <w:sz w:val="16"/>
              </w:rPr>
            </w:pPr>
            <w:r>
              <w:rPr>
                <w:sz w:val="16"/>
              </w:rPr>
              <w:t>R5-251371</w:t>
            </w:r>
          </w:p>
        </w:tc>
      </w:tr>
      <w:tr w:rsidR="00507112" w14:paraId="566E13A5" w14:textId="77777777" w:rsidTr="00DA5F49">
        <w:tc>
          <w:tcPr>
            <w:tcW w:w="0" w:type="auto"/>
          </w:tcPr>
          <w:p w14:paraId="4CCF425A" w14:textId="77777777" w:rsidR="00507112" w:rsidRPr="002901BB" w:rsidRDefault="00507112" w:rsidP="00DA5F49">
            <w:pPr>
              <w:pStyle w:val="TAL"/>
              <w:rPr>
                <w:sz w:val="16"/>
              </w:rPr>
            </w:pPr>
            <w:r>
              <w:rPr>
                <w:sz w:val="16"/>
              </w:rPr>
              <w:t>R5-250616</w:t>
            </w:r>
          </w:p>
        </w:tc>
        <w:tc>
          <w:tcPr>
            <w:tcW w:w="0" w:type="auto"/>
          </w:tcPr>
          <w:p w14:paraId="46314FB6" w14:textId="77777777" w:rsidR="00507112" w:rsidRPr="002901BB" w:rsidRDefault="00507112" w:rsidP="00DA5F49">
            <w:pPr>
              <w:pStyle w:val="TAL"/>
              <w:rPr>
                <w:sz w:val="16"/>
              </w:rPr>
            </w:pPr>
            <w:r>
              <w:rPr>
                <w:sz w:val="16"/>
              </w:rPr>
              <w:t>Completing 7.1.1.14.2.1 specific message content</w:t>
            </w:r>
          </w:p>
        </w:tc>
        <w:tc>
          <w:tcPr>
            <w:tcW w:w="0" w:type="auto"/>
          </w:tcPr>
          <w:p w14:paraId="6CCBCADD" w14:textId="77777777" w:rsidR="00507112" w:rsidRPr="002901BB" w:rsidRDefault="00507112" w:rsidP="00DA5F49">
            <w:pPr>
              <w:pStyle w:val="TAL"/>
              <w:rPr>
                <w:sz w:val="16"/>
              </w:rPr>
            </w:pPr>
            <w:r>
              <w:rPr>
                <w:sz w:val="16"/>
              </w:rPr>
              <w:t>Nokia</w:t>
            </w:r>
          </w:p>
        </w:tc>
        <w:tc>
          <w:tcPr>
            <w:tcW w:w="0" w:type="auto"/>
          </w:tcPr>
          <w:p w14:paraId="613260A4" w14:textId="77777777" w:rsidR="00507112" w:rsidRPr="002901BB" w:rsidRDefault="00507112" w:rsidP="00DA5F49">
            <w:pPr>
              <w:pStyle w:val="TAL"/>
              <w:rPr>
                <w:sz w:val="16"/>
              </w:rPr>
            </w:pPr>
            <w:r>
              <w:rPr>
                <w:sz w:val="16"/>
              </w:rPr>
              <w:t>revised</w:t>
            </w:r>
          </w:p>
        </w:tc>
        <w:tc>
          <w:tcPr>
            <w:tcW w:w="0" w:type="auto"/>
          </w:tcPr>
          <w:p w14:paraId="64B26432" w14:textId="77777777" w:rsidR="00507112" w:rsidRPr="002901BB" w:rsidRDefault="00507112" w:rsidP="00DA5F49">
            <w:pPr>
              <w:pStyle w:val="TAL"/>
              <w:rPr>
                <w:sz w:val="16"/>
              </w:rPr>
            </w:pPr>
          </w:p>
        </w:tc>
        <w:tc>
          <w:tcPr>
            <w:tcW w:w="0" w:type="auto"/>
          </w:tcPr>
          <w:p w14:paraId="2ABAAC3B" w14:textId="77777777" w:rsidR="00507112" w:rsidRPr="002901BB" w:rsidRDefault="00507112" w:rsidP="00DA5F49">
            <w:pPr>
              <w:pStyle w:val="TAL"/>
              <w:rPr>
                <w:sz w:val="16"/>
              </w:rPr>
            </w:pPr>
            <w:r>
              <w:rPr>
                <w:sz w:val="16"/>
              </w:rPr>
              <w:t>R5-251361</w:t>
            </w:r>
          </w:p>
        </w:tc>
      </w:tr>
      <w:tr w:rsidR="00507112" w14:paraId="03017A73" w14:textId="77777777" w:rsidTr="00DA5F49">
        <w:tc>
          <w:tcPr>
            <w:tcW w:w="0" w:type="auto"/>
          </w:tcPr>
          <w:p w14:paraId="57F49454" w14:textId="77777777" w:rsidR="00507112" w:rsidRPr="002901BB" w:rsidRDefault="00507112" w:rsidP="00DA5F49">
            <w:pPr>
              <w:pStyle w:val="TAL"/>
              <w:rPr>
                <w:sz w:val="16"/>
              </w:rPr>
            </w:pPr>
            <w:r>
              <w:rPr>
                <w:sz w:val="16"/>
              </w:rPr>
              <w:t>R5-250617</w:t>
            </w:r>
          </w:p>
        </w:tc>
        <w:tc>
          <w:tcPr>
            <w:tcW w:w="0" w:type="auto"/>
          </w:tcPr>
          <w:p w14:paraId="5CEB503A" w14:textId="77777777" w:rsidR="00507112" w:rsidRPr="002901BB" w:rsidRDefault="00507112" w:rsidP="00DA5F49">
            <w:pPr>
              <w:pStyle w:val="TAL"/>
              <w:rPr>
                <w:sz w:val="16"/>
              </w:rPr>
            </w:pPr>
            <w:r>
              <w:rPr>
                <w:sz w:val="16"/>
              </w:rPr>
              <w:t>Completing 7.1.1.14.2.3 specific message content</w:t>
            </w:r>
          </w:p>
        </w:tc>
        <w:tc>
          <w:tcPr>
            <w:tcW w:w="0" w:type="auto"/>
          </w:tcPr>
          <w:p w14:paraId="4A71A89F" w14:textId="77777777" w:rsidR="00507112" w:rsidRPr="002901BB" w:rsidRDefault="00507112" w:rsidP="00DA5F49">
            <w:pPr>
              <w:pStyle w:val="TAL"/>
              <w:rPr>
                <w:sz w:val="16"/>
              </w:rPr>
            </w:pPr>
            <w:r>
              <w:rPr>
                <w:sz w:val="16"/>
              </w:rPr>
              <w:t>Nokia</w:t>
            </w:r>
          </w:p>
        </w:tc>
        <w:tc>
          <w:tcPr>
            <w:tcW w:w="0" w:type="auto"/>
          </w:tcPr>
          <w:p w14:paraId="055EB6A7" w14:textId="77777777" w:rsidR="00507112" w:rsidRPr="002901BB" w:rsidRDefault="00507112" w:rsidP="00DA5F49">
            <w:pPr>
              <w:pStyle w:val="TAL"/>
              <w:rPr>
                <w:sz w:val="16"/>
              </w:rPr>
            </w:pPr>
            <w:r>
              <w:rPr>
                <w:sz w:val="16"/>
              </w:rPr>
              <w:t>revised</w:t>
            </w:r>
          </w:p>
        </w:tc>
        <w:tc>
          <w:tcPr>
            <w:tcW w:w="0" w:type="auto"/>
          </w:tcPr>
          <w:p w14:paraId="1D91E4CF" w14:textId="77777777" w:rsidR="00507112" w:rsidRPr="002901BB" w:rsidRDefault="00507112" w:rsidP="00DA5F49">
            <w:pPr>
              <w:pStyle w:val="TAL"/>
              <w:rPr>
                <w:sz w:val="16"/>
              </w:rPr>
            </w:pPr>
          </w:p>
        </w:tc>
        <w:tc>
          <w:tcPr>
            <w:tcW w:w="0" w:type="auto"/>
          </w:tcPr>
          <w:p w14:paraId="01039F43" w14:textId="77777777" w:rsidR="00507112" w:rsidRPr="002901BB" w:rsidRDefault="00507112" w:rsidP="00DA5F49">
            <w:pPr>
              <w:pStyle w:val="TAL"/>
              <w:rPr>
                <w:sz w:val="16"/>
              </w:rPr>
            </w:pPr>
            <w:r>
              <w:rPr>
                <w:sz w:val="16"/>
              </w:rPr>
              <w:t>R5-251362</w:t>
            </w:r>
          </w:p>
        </w:tc>
      </w:tr>
      <w:tr w:rsidR="00507112" w14:paraId="6D218084" w14:textId="77777777" w:rsidTr="00DA5F49">
        <w:tc>
          <w:tcPr>
            <w:tcW w:w="0" w:type="auto"/>
          </w:tcPr>
          <w:p w14:paraId="6AC34E97" w14:textId="77777777" w:rsidR="00507112" w:rsidRPr="002901BB" w:rsidRDefault="00507112" w:rsidP="00DA5F49">
            <w:pPr>
              <w:pStyle w:val="TAL"/>
              <w:rPr>
                <w:sz w:val="16"/>
              </w:rPr>
            </w:pPr>
            <w:r>
              <w:rPr>
                <w:sz w:val="16"/>
              </w:rPr>
              <w:t>R5-250618</w:t>
            </w:r>
          </w:p>
        </w:tc>
        <w:tc>
          <w:tcPr>
            <w:tcW w:w="0" w:type="auto"/>
          </w:tcPr>
          <w:p w14:paraId="61AAE0C3" w14:textId="77777777" w:rsidR="00507112" w:rsidRPr="002901BB" w:rsidRDefault="00507112" w:rsidP="00DA5F49">
            <w:pPr>
              <w:pStyle w:val="TAL"/>
              <w:rPr>
                <w:sz w:val="16"/>
              </w:rPr>
            </w:pPr>
            <w:r>
              <w:rPr>
                <w:sz w:val="16"/>
              </w:rPr>
              <w:t>WP UE Conformance - XR (</w:t>
            </w:r>
            <w:proofErr w:type="spellStart"/>
            <w:r>
              <w:rPr>
                <w:sz w:val="16"/>
              </w:rPr>
              <w:t>eXtended</w:t>
            </w:r>
            <w:proofErr w:type="spellEnd"/>
            <w:r>
              <w:rPr>
                <w:sz w:val="16"/>
              </w:rPr>
              <w:t xml:space="preserve"> Reality) enhancements for NR plus CT1 aspects</w:t>
            </w:r>
          </w:p>
        </w:tc>
        <w:tc>
          <w:tcPr>
            <w:tcW w:w="0" w:type="auto"/>
          </w:tcPr>
          <w:p w14:paraId="737D8BA1" w14:textId="77777777" w:rsidR="00507112" w:rsidRPr="002901BB" w:rsidRDefault="00507112" w:rsidP="00DA5F49">
            <w:pPr>
              <w:pStyle w:val="TAL"/>
              <w:rPr>
                <w:sz w:val="16"/>
              </w:rPr>
            </w:pPr>
            <w:r>
              <w:rPr>
                <w:sz w:val="16"/>
              </w:rPr>
              <w:t>Nokia</w:t>
            </w:r>
          </w:p>
        </w:tc>
        <w:tc>
          <w:tcPr>
            <w:tcW w:w="0" w:type="auto"/>
          </w:tcPr>
          <w:p w14:paraId="326283D2" w14:textId="77777777" w:rsidR="00507112" w:rsidRPr="002901BB" w:rsidRDefault="00507112" w:rsidP="00DA5F49">
            <w:pPr>
              <w:pStyle w:val="TAL"/>
              <w:rPr>
                <w:sz w:val="16"/>
              </w:rPr>
            </w:pPr>
            <w:r>
              <w:rPr>
                <w:sz w:val="16"/>
              </w:rPr>
              <w:t>noted</w:t>
            </w:r>
          </w:p>
        </w:tc>
        <w:tc>
          <w:tcPr>
            <w:tcW w:w="0" w:type="auto"/>
          </w:tcPr>
          <w:p w14:paraId="0867CB29" w14:textId="77777777" w:rsidR="00507112" w:rsidRPr="002901BB" w:rsidRDefault="00507112" w:rsidP="00DA5F49">
            <w:pPr>
              <w:pStyle w:val="TAL"/>
              <w:rPr>
                <w:sz w:val="16"/>
              </w:rPr>
            </w:pPr>
          </w:p>
        </w:tc>
        <w:tc>
          <w:tcPr>
            <w:tcW w:w="0" w:type="auto"/>
          </w:tcPr>
          <w:p w14:paraId="10E99C65" w14:textId="77777777" w:rsidR="00507112" w:rsidRPr="002901BB" w:rsidRDefault="00507112" w:rsidP="00DA5F49">
            <w:pPr>
              <w:pStyle w:val="TAL"/>
              <w:rPr>
                <w:sz w:val="16"/>
              </w:rPr>
            </w:pPr>
          </w:p>
        </w:tc>
      </w:tr>
      <w:tr w:rsidR="00507112" w14:paraId="2A0243A0" w14:textId="77777777" w:rsidTr="00DA5F49">
        <w:tc>
          <w:tcPr>
            <w:tcW w:w="0" w:type="auto"/>
          </w:tcPr>
          <w:p w14:paraId="394C4024" w14:textId="77777777" w:rsidR="00507112" w:rsidRPr="002901BB" w:rsidRDefault="00507112" w:rsidP="00DA5F49">
            <w:pPr>
              <w:pStyle w:val="TAL"/>
              <w:rPr>
                <w:sz w:val="16"/>
              </w:rPr>
            </w:pPr>
            <w:r>
              <w:rPr>
                <w:sz w:val="16"/>
              </w:rPr>
              <w:t>R5-250619</w:t>
            </w:r>
          </w:p>
        </w:tc>
        <w:tc>
          <w:tcPr>
            <w:tcW w:w="0" w:type="auto"/>
          </w:tcPr>
          <w:p w14:paraId="3D45660B" w14:textId="77777777" w:rsidR="00507112" w:rsidRPr="002901BB" w:rsidRDefault="00507112" w:rsidP="00DA5F49">
            <w:pPr>
              <w:pStyle w:val="TAL"/>
              <w:rPr>
                <w:sz w:val="16"/>
              </w:rPr>
            </w:pPr>
            <w:r>
              <w:rPr>
                <w:sz w:val="16"/>
              </w:rPr>
              <w:t>SR UE Conformance - XR (</w:t>
            </w:r>
            <w:proofErr w:type="spellStart"/>
            <w:r>
              <w:rPr>
                <w:sz w:val="16"/>
              </w:rPr>
              <w:t>eXtended</w:t>
            </w:r>
            <w:proofErr w:type="spellEnd"/>
            <w:r>
              <w:rPr>
                <w:sz w:val="16"/>
              </w:rPr>
              <w:t xml:space="preserve"> Reality) enhancements for NR plus CT1 aspects</w:t>
            </w:r>
          </w:p>
        </w:tc>
        <w:tc>
          <w:tcPr>
            <w:tcW w:w="0" w:type="auto"/>
          </w:tcPr>
          <w:p w14:paraId="2A6879FB" w14:textId="77777777" w:rsidR="00507112" w:rsidRPr="002901BB" w:rsidRDefault="00507112" w:rsidP="00DA5F49">
            <w:pPr>
              <w:pStyle w:val="TAL"/>
              <w:rPr>
                <w:sz w:val="16"/>
              </w:rPr>
            </w:pPr>
            <w:r>
              <w:rPr>
                <w:sz w:val="16"/>
              </w:rPr>
              <w:t>Nokia</w:t>
            </w:r>
          </w:p>
        </w:tc>
        <w:tc>
          <w:tcPr>
            <w:tcW w:w="0" w:type="auto"/>
          </w:tcPr>
          <w:p w14:paraId="051C5EB0" w14:textId="77777777" w:rsidR="00507112" w:rsidRPr="002901BB" w:rsidRDefault="00507112" w:rsidP="00DA5F49">
            <w:pPr>
              <w:pStyle w:val="TAL"/>
              <w:rPr>
                <w:sz w:val="16"/>
              </w:rPr>
            </w:pPr>
            <w:r>
              <w:rPr>
                <w:sz w:val="16"/>
              </w:rPr>
              <w:t>noted</w:t>
            </w:r>
          </w:p>
        </w:tc>
        <w:tc>
          <w:tcPr>
            <w:tcW w:w="0" w:type="auto"/>
          </w:tcPr>
          <w:p w14:paraId="2C694AE0" w14:textId="77777777" w:rsidR="00507112" w:rsidRPr="002901BB" w:rsidRDefault="00507112" w:rsidP="00DA5F49">
            <w:pPr>
              <w:pStyle w:val="TAL"/>
              <w:rPr>
                <w:sz w:val="16"/>
              </w:rPr>
            </w:pPr>
          </w:p>
        </w:tc>
        <w:tc>
          <w:tcPr>
            <w:tcW w:w="0" w:type="auto"/>
          </w:tcPr>
          <w:p w14:paraId="5E6A2B0C" w14:textId="77777777" w:rsidR="00507112" w:rsidRPr="002901BB" w:rsidRDefault="00507112" w:rsidP="00DA5F49">
            <w:pPr>
              <w:pStyle w:val="TAL"/>
              <w:rPr>
                <w:sz w:val="16"/>
              </w:rPr>
            </w:pPr>
          </w:p>
        </w:tc>
      </w:tr>
      <w:tr w:rsidR="00507112" w14:paraId="1BB16835" w14:textId="77777777" w:rsidTr="00DA5F49">
        <w:tc>
          <w:tcPr>
            <w:tcW w:w="0" w:type="auto"/>
          </w:tcPr>
          <w:p w14:paraId="33E929EB" w14:textId="77777777" w:rsidR="00507112" w:rsidRPr="002901BB" w:rsidRDefault="00507112" w:rsidP="00DA5F49">
            <w:pPr>
              <w:pStyle w:val="TAL"/>
              <w:rPr>
                <w:sz w:val="16"/>
              </w:rPr>
            </w:pPr>
            <w:r>
              <w:rPr>
                <w:sz w:val="16"/>
              </w:rPr>
              <w:t>R5-250620</w:t>
            </w:r>
          </w:p>
        </w:tc>
        <w:tc>
          <w:tcPr>
            <w:tcW w:w="0" w:type="auto"/>
          </w:tcPr>
          <w:p w14:paraId="12F9D937" w14:textId="77777777" w:rsidR="00507112" w:rsidRPr="002901BB" w:rsidRDefault="00507112" w:rsidP="00DA5F49">
            <w:pPr>
              <w:pStyle w:val="TAL"/>
              <w:rPr>
                <w:sz w:val="16"/>
              </w:rPr>
            </w:pPr>
            <w:r>
              <w:rPr>
                <w:sz w:val="16"/>
              </w:rPr>
              <w:t>Editorial correction to TC 7.1.1.3.16.2</w:t>
            </w:r>
          </w:p>
        </w:tc>
        <w:tc>
          <w:tcPr>
            <w:tcW w:w="0" w:type="auto"/>
          </w:tcPr>
          <w:p w14:paraId="160ED957" w14:textId="77777777" w:rsidR="00507112" w:rsidRPr="002901BB" w:rsidRDefault="00507112" w:rsidP="00DA5F49">
            <w:pPr>
              <w:pStyle w:val="TAL"/>
              <w:rPr>
                <w:sz w:val="16"/>
              </w:rPr>
            </w:pPr>
            <w:r>
              <w:rPr>
                <w:sz w:val="16"/>
              </w:rPr>
              <w:t>ZTE Corporation, Tejet, SRTC</w:t>
            </w:r>
          </w:p>
        </w:tc>
        <w:tc>
          <w:tcPr>
            <w:tcW w:w="0" w:type="auto"/>
          </w:tcPr>
          <w:p w14:paraId="52B4A796" w14:textId="77777777" w:rsidR="00507112" w:rsidRPr="002901BB" w:rsidRDefault="00507112" w:rsidP="00DA5F49">
            <w:pPr>
              <w:pStyle w:val="TAL"/>
              <w:rPr>
                <w:sz w:val="16"/>
              </w:rPr>
            </w:pPr>
            <w:r>
              <w:rPr>
                <w:sz w:val="16"/>
              </w:rPr>
              <w:t>agreed</w:t>
            </w:r>
          </w:p>
        </w:tc>
        <w:tc>
          <w:tcPr>
            <w:tcW w:w="0" w:type="auto"/>
          </w:tcPr>
          <w:p w14:paraId="778DFC2E" w14:textId="77777777" w:rsidR="00507112" w:rsidRPr="002901BB" w:rsidRDefault="00507112" w:rsidP="00DA5F49">
            <w:pPr>
              <w:pStyle w:val="TAL"/>
              <w:rPr>
                <w:sz w:val="16"/>
              </w:rPr>
            </w:pPr>
          </w:p>
        </w:tc>
        <w:tc>
          <w:tcPr>
            <w:tcW w:w="0" w:type="auto"/>
          </w:tcPr>
          <w:p w14:paraId="1D1076FC" w14:textId="77777777" w:rsidR="00507112" w:rsidRPr="002901BB" w:rsidRDefault="00507112" w:rsidP="00DA5F49">
            <w:pPr>
              <w:pStyle w:val="TAL"/>
              <w:rPr>
                <w:sz w:val="16"/>
              </w:rPr>
            </w:pPr>
          </w:p>
        </w:tc>
      </w:tr>
      <w:tr w:rsidR="00507112" w14:paraId="6806C494" w14:textId="77777777" w:rsidTr="00DA5F49">
        <w:tc>
          <w:tcPr>
            <w:tcW w:w="0" w:type="auto"/>
          </w:tcPr>
          <w:p w14:paraId="7FF777BE" w14:textId="77777777" w:rsidR="00507112" w:rsidRPr="002901BB" w:rsidRDefault="00507112" w:rsidP="00DA5F49">
            <w:pPr>
              <w:pStyle w:val="TAL"/>
              <w:rPr>
                <w:sz w:val="16"/>
              </w:rPr>
            </w:pPr>
            <w:r>
              <w:rPr>
                <w:sz w:val="16"/>
              </w:rPr>
              <w:t>R5-250621</w:t>
            </w:r>
          </w:p>
        </w:tc>
        <w:tc>
          <w:tcPr>
            <w:tcW w:w="0" w:type="auto"/>
          </w:tcPr>
          <w:p w14:paraId="53B9A098" w14:textId="77777777" w:rsidR="00507112" w:rsidRPr="002901BB" w:rsidRDefault="00507112" w:rsidP="00DA5F49">
            <w:pPr>
              <w:pStyle w:val="TAL"/>
              <w:rPr>
                <w:sz w:val="16"/>
              </w:rPr>
            </w:pPr>
            <w:r>
              <w:rPr>
                <w:sz w:val="16"/>
              </w:rPr>
              <w:t>Correction to TC 7.1.1.13.2-4</w:t>
            </w:r>
          </w:p>
        </w:tc>
        <w:tc>
          <w:tcPr>
            <w:tcW w:w="0" w:type="auto"/>
          </w:tcPr>
          <w:p w14:paraId="1352C8B4" w14:textId="77777777" w:rsidR="00507112" w:rsidRPr="002901BB" w:rsidRDefault="00507112" w:rsidP="00DA5F49">
            <w:pPr>
              <w:pStyle w:val="TAL"/>
              <w:rPr>
                <w:sz w:val="16"/>
              </w:rPr>
            </w:pPr>
            <w:r>
              <w:rPr>
                <w:sz w:val="16"/>
              </w:rPr>
              <w:t>ZTE Corporation, Tejet, SRTC</w:t>
            </w:r>
          </w:p>
        </w:tc>
        <w:tc>
          <w:tcPr>
            <w:tcW w:w="0" w:type="auto"/>
          </w:tcPr>
          <w:p w14:paraId="69EA60ED" w14:textId="77777777" w:rsidR="00507112" w:rsidRPr="002901BB" w:rsidRDefault="00507112" w:rsidP="00DA5F49">
            <w:pPr>
              <w:pStyle w:val="TAL"/>
              <w:rPr>
                <w:sz w:val="16"/>
              </w:rPr>
            </w:pPr>
            <w:r>
              <w:rPr>
                <w:sz w:val="16"/>
              </w:rPr>
              <w:t>agreed</w:t>
            </w:r>
          </w:p>
        </w:tc>
        <w:tc>
          <w:tcPr>
            <w:tcW w:w="0" w:type="auto"/>
          </w:tcPr>
          <w:p w14:paraId="5F95657F" w14:textId="77777777" w:rsidR="00507112" w:rsidRPr="002901BB" w:rsidRDefault="00507112" w:rsidP="00DA5F49">
            <w:pPr>
              <w:pStyle w:val="TAL"/>
              <w:rPr>
                <w:sz w:val="16"/>
              </w:rPr>
            </w:pPr>
          </w:p>
        </w:tc>
        <w:tc>
          <w:tcPr>
            <w:tcW w:w="0" w:type="auto"/>
          </w:tcPr>
          <w:p w14:paraId="0163AD94" w14:textId="77777777" w:rsidR="00507112" w:rsidRPr="002901BB" w:rsidRDefault="00507112" w:rsidP="00DA5F49">
            <w:pPr>
              <w:pStyle w:val="TAL"/>
              <w:rPr>
                <w:sz w:val="16"/>
              </w:rPr>
            </w:pPr>
          </w:p>
        </w:tc>
      </w:tr>
      <w:tr w:rsidR="00507112" w14:paraId="3E8AAA83" w14:textId="77777777" w:rsidTr="00DA5F49">
        <w:tc>
          <w:tcPr>
            <w:tcW w:w="0" w:type="auto"/>
          </w:tcPr>
          <w:p w14:paraId="66B05C59" w14:textId="77777777" w:rsidR="00507112" w:rsidRPr="002901BB" w:rsidRDefault="00507112" w:rsidP="00DA5F49">
            <w:pPr>
              <w:pStyle w:val="TAL"/>
              <w:rPr>
                <w:sz w:val="16"/>
              </w:rPr>
            </w:pPr>
            <w:r>
              <w:rPr>
                <w:sz w:val="16"/>
              </w:rPr>
              <w:t>R5-250622</w:t>
            </w:r>
          </w:p>
        </w:tc>
        <w:tc>
          <w:tcPr>
            <w:tcW w:w="0" w:type="auto"/>
          </w:tcPr>
          <w:p w14:paraId="16D3ADEF" w14:textId="77777777" w:rsidR="00507112" w:rsidRPr="002901BB" w:rsidRDefault="00507112" w:rsidP="00DA5F49">
            <w:pPr>
              <w:pStyle w:val="TAL"/>
              <w:rPr>
                <w:sz w:val="16"/>
              </w:rPr>
            </w:pPr>
            <w:r>
              <w:rPr>
                <w:sz w:val="16"/>
              </w:rPr>
              <w:t xml:space="preserve">SR UE Conformance – New NR FDD bands for </w:t>
            </w:r>
            <w:proofErr w:type="spellStart"/>
            <w:r>
              <w:rPr>
                <w:sz w:val="16"/>
              </w:rPr>
              <w:t>RedCap</w:t>
            </w:r>
            <w:proofErr w:type="spellEnd"/>
            <w:r>
              <w:rPr>
                <w:sz w:val="16"/>
              </w:rPr>
              <w:t xml:space="preserve"> (Reduced Capability) in Rel-18</w:t>
            </w:r>
          </w:p>
        </w:tc>
        <w:tc>
          <w:tcPr>
            <w:tcW w:w="0" w:type="auto"/>
          </w:tcPr>
          <w:p w14:paraId="51C45701" w14:textId="77777777" w:rsidR="00507112" w:rsidRPr="002901BB" w:rsidRDefault="00507112" w:rsidP="00DA5F49">
            <w:pPr>
              <w:pStyle w:val="TAL"/>
              <w:rPr>
                <w:sz w:val="16"/>
              </w:rPr>
            </w:pPr>
            <w:r>
              <w:rPr>
                <w:sz w:val="16"/>
              </w:rPr>
              <w:t>Ericsson</w:t>
            </w:r>
          </w:p>
        </w:tc>
        <w:tc>
          <w:tcPr>
            <w:tcW w:w="0" w:type="auto"/>
          </w:tcPr>
          <w:p w14:paraId="744AAF81" w14:textId="77777777" w:rsidR="00507112" w:rsidRPr="002901BB" w:rsidRDefault="00507112" w:rsidP="00DA5F49">
            <w:pPr>
              <w:pStyle w:val="TAL"/>
              <w:rPr>
                <w:sz w:val="16"/>
              </w:rPr>
            </w:pPr>
            <w:r>
              <w:rPr>
                <w:sz w:val="16"/>
              </w:rPr>
              <w:t>revised</w:t>
            </w:r>
          </w:p>
        </w:tc>
        <w:tc>
          <w:tcPr>
            <w:tcW w:w="0" w:type="auto"/>
          </w:tcPr>
          <w:p w14:paraId="703BE883" w14:textId="77777777" w:rsidR="00507112" w:rsidRPr="002901BB" w:rsidRDefault="00507112" w:rsidP="00DA5F49">
            <w:pPr>
              <w:pStyle w:val="TAL"/>
              <w:rPr>
                <w:sz w:val="16"/>
              </w:rPr>
            </w:pPr>
          </w:p>
        </w:tc>
        <w:tc>
          <w:tcPr>
            <w:tcW w:w="0" w:type="auto"/>
          </w:tcPr>
          <w:p w14:paraId="4553E526" w14:textId="77777777" w:rsidR="00507112" w:rsidRPr="002901BB" w:rsidRDefault="00507112" w:rsidP="00DA5F49">
            <w:pPr>
              <w:pStyle w:val="TAL"/>
              <w:rPr>
                <w:sz w:val="16"/>
              </w:rPr>
            </w:pPr>
            <w:r>
              <w:rPr>
                <w:sz w:val="16"/>
              </w:rPr>
              <w:t>R5-251420</w:t>
            </w:r>
          </w:p>
        </w:tc>
      </w:tr>
      <w:tr w:rsidR="00507112" w14:paraId="16371A8E" w14:textId="77777777" w:rsidTr="00DA5F49">
        <w:tc>
          <w:tcPr>
            <w:tcW w:w="0" w:type="auto"/>
          </w:tcPr>
          <w:p w14:paraId="68BC36E8" w14:textId="77777777" w:rsidR="00507112" w:rsidRPr="002901BB" w:rsidRDefault="00507112" w:rsidP="00DA5F49">
            <w:pPr>
              <w:pStyle w:val="TAL"/>
              <w:rPr>
                <w:sz w:val="16"/>
              </w:rPr>
            </w:pPr>
            <w:r>
              <w:rPr>
                <w:sz w:val="16"/>
              </w:rPr>
              <w:t>R5-250623</w:t>
            </w:r>
          </w:p>
        </w:tc>
        <w:tc>
          <w:tcPr>
            <w:tcW w:w="0" w:type="auto"/>
          </w:tcPr>
          <w:p w14:paraId="179361E3" w14:textId="77777777" w:rsidR="00507112" w:rsidRPr="002901BB" w:rsidRDefault="00507112" w:rsidP="00DA5F49">
            <w:pPr>
              <w:pStyle w:val="TAL"/>
              <w:rPr>
                <w:sz w:val="16"/>
              </w:rPr>
            </w:pPr>
            <w:r>
              <w:rPr>
                <w:sz w:val="16"/>
              </w:rPr>
              <w:t xml:space="preserve">WP UE Conformance – New NR FDD bands for </w:t>
            </w:r>
            <w:proofErr w:type="spellStart"/>
            <w:r>
              <w:rPr>
                <w:sz w:val="16"/>
              </w:rPr>
              <w:t>RedCap</w:t>
            </w:r>
            <w:proofErr w:type="spellEnd"/>
            <w:r>
              <w:rPr>
                <w:sz w:val="16"/>
              </w:rPr>
              <w:t xml:space="preserve"> (Reduced Capability) in Rel-18</w:t>
            </w:r>
          </w:p>
        </w:tc>
        <w:tc>
          <w:tcPr>
            <w:tcW w:w="0" w:type="auto"/>
          </w:tcPr>
          <w:p w14:paraId="0C1F01C2" w14:textId="77777777" w:rsidR="00507112" w:rsidRPr="002901BB" w:rsidRDefault="00507112" w:rsidP="00DA5F49">
            <w:pPr>
              <w:pStyle w:val="TAL"/>
              <w:rPr>
                <w:sz w:val="16"/>
              </w:rPr>
            </w:pPr>
            <w:r>
              <w:rPr>
                <w:sz w:val="16"/>
              </w:rPr>
              <w:t>Ericsson</w:t>
            </w:r>
          </w:p>
        </w:tc>
        <w:tc>
          <w:tcPr>
            <w:tcW w:w="0" w:type="auto"/>
          </w:tcPr>
          <w:p w14:paraId="1C931D1C" w14:textId="77777777" w:rsidR="00507112" w:rsidRPr="002901BB" w:rsidRDefault="00507112" w:rsidP="00DA5F49">
            <w:pPr>
              <w:pStyle w:val="TAL"/>
              <w:rPr>
                <w:sz w:val="16"/>
              </w:rPr>
            </w:pPr>
            <w:r>
              <w:rPr>
                <w:sz w:val="16"/>
              </w:rPr>
              <w:t>noted</w:t>
            </w:r>
          </w:p>
        </w:tc>
        <w:tc>
          <w:tcPr>
            <w:tcW w:w="0" w:type="auto"/>
          </w:tcPr>
          <w:p w14:paraId="52D08666" w14:textId="77777777" w:rsidR="00507112" w:rsidRPr="002901BB" w:rsidRDefault="00507112" w:rsidP="00DA5F49">
            <w:pPr>
              <w:pStyle w:val="TAL"/>
              <w:rPr>
                <w:sz w:val="16"/>
              </w:rPr>
            </w:pPr>
          </w:p>
        </w:tc>
        <w:tc>
          <w:tcPr>
            <w:tcW w:w="0" w:type="auto"/>
          </w:tcPr>
          <w:p w14:paraId="24C0DEFB" w14:textId="77777777" w:rsidR="00507112" w:rsidRPr="002901BB" w:rsidRDefault="00507112" w:rsidP="00DA5F49">
            <w:pPr>
              <w:pStyle w:val="TAL"/>
              <w:rPr>
                <w:sz w:val="16"/>
              </w:rPr>
            </w:pPr>
          </w:p>
        </w:tc>
      </w:tr>
      <w:tr w:rsidR="00507112" w14:paraId="7A651E6F" w14:textId="77777777" w:rsidTr="00DA5F49">
        <w:tc>
          <w:tcPr>
            <w:tcW w:w="0" w:type="auto"/>
          </w:tcPr>
          <w:p w14:paraId="5B02651E" w14:textId="77777777" w:rsidR="00507112" w:rsidRPr="002901BB" w:rsidRDefault="00507112" w:rsidP="00DA5F49">
            <w:pPr>
              <w:pStyle w:val="TAL"/>
              <w:rPr>
                <w:sz w:val="16"/>
              </w:rPr>
            </w:pPr>
            <w:r>
              <w:rPr>
                <w:sz w:val="16"/>
              </w:rPr>
              <w:t>R5-250624</w:t>
            </w:r>
          </w:p>
        </w:tc>
        <w:tc>
          <w:tcPr>
            <w:tcW w:w="0" w:type="auto"/>
          </w:tcPr>
          <w:p w14:paraId="05EE1E32" w14:textId="77777777" w:rsidR="00507112" w:rsidRPr="002901BB" w:rsidRDefault="00507112" w:rsidP="00DA5F49">
            <w:pPr>
              <w:pStyle w:val="TAL"/>
              <w:rPr>
                <w:sz w:val="16"/>
              </w:rPr>
            </w:pPr>
            <w:r>
              <w:rPr>
                <w:sz w:val="16"/>
              </w:rPr>
              <w:t xml:space="preserve">Update of 7.3I.3 Reference sensitivity TC for </w:t>
            </w:r>
            <w:proofErr w:type="spellStart"/>
            <w:r>
              <w:rPr>
                <w:sz w:val="16"/>
              </w:rPr>
              <w:t>eRedCap</w:t>
            </w:r>
            <w:proofErr w:type="spellEnd"/>
            <w:r>
              <w:rPr>
                <w:sz w:val="16"/>
              </w:rPr>
              <w:t xml:space="preserve"> UE</w:t>
            </w:r>
          </w:p>
        </w:tc>
        <w:tc>
          <w:tcPr>
            <w:tcW w:w="0" w:type="auto"/>
          </w:tcPr>
          <w:p w14:paraId="1B092607" w14:textId="77777777" w:rsidR="00507112" w:rsidRPr="002901BB" w:rsidRDefault="00507112" w:rsidP="00DA5F49">
            <w:pPr>
              <w:pStyle w:val="TAL"/>
              <w:rPr>
                <w:sz w:val="16"/>
              </w:rPr>
            </w:pPr>
            <w:r>
              <w:rPr>
                <w:sz w:val="16"/>
              </w:rPr>
              <w:t>China Unicom</w:t>
            </w:r>
          </w:p>
        </w:tc>
        <w:tc>
          <w:tcPr>
            <w:tcW w:w="0" w:type="auto"/>
          </w:tcPr>
          <w:p w14:paraId="4904A76B" w14:textId="77777777" w:rsidR="00507112" w:rsidRPr="002901BB" w:rsidRDefault="00507112" w:rsidP="00DA5F49">
            <w:pPr>
              <w:pStyle w:val="TAL"/>
              <w:rPr>
                <w:sz w:val="16"/>
              </w:rPr>
            </w:pPr>
            <w:r>
              <w:rPr>
                <w:sz w:val="16"/>
              </w:rPr>
              <w:t>revised</w:t>
            </w:r>
          </w:p>
        </w:tc>
        <w:tc>
          <w:tcPr>
            <w:tcW w:w="0" w:type="auto"/>
          </w:tcPr>
          <w:p w14:paraId="52979BA5" w14:textId="77777777" w:rsidR="00507112" w:rsidRPr="002901BB" w:rsidRDefault="00507112" w:rsidP="00DA5F49">
            <w:pPr>
              <w:pStyle w:val="TAL"/>
              <w:rPr>
                <w:sz w:val="16"/>
              </w:rPr>
            </w:pPr>
          </w:p>
        </w:tc>
        <w:tc>
          <w:tcPr>
            <w:tcW w:w="0" w:type="auto"/>
          </w:tcPr>
          <w:p w14:paraId="1D3AF8BD" w14:textId="77777777" w:rsidR="00507112" w:rsidRPr="002901BB" w:rsidRDefault="00507112" w:rsidP="00DA5F49">
            <w:pPr>
              <w:pStyle w:val="TAL"/>
              <w:rPr>
                <w:sz w:val="16"/>
              </w:rPr>
            </w:pPr>
            <w:r>
              <w:rPr>
                <w:sz w:val="16"/>
              </w:rPr>
              <w:t>R5-251685</w:t>
            </w:r>
          </w:p>
        </w:tc>
      </w:tr>
      <w:tr w:rsidR="00507112" w14:paraId="08AC4D44" w14:textId="77777777" w:rsidTr="00DA5F49">
        <w:tc>
          <w:tcPr>
            <w:tcW w:w="0" w:type="auto"/>
          </w:tcPr>
          <w:p w14:paraId="144D75DF" w14:textId="77777777" w:rsidR="00507112" w:rsidRPr="002901BB" w:rsidRDefault="00507112" w:rsidP="00DA5F49">
            <w:pPr>
              <w:pStyle w:val="TAL"/>
              <w:rPr>
                <w:sz w:val="16"/>
              </w:rPr>
            </w:pPr>
            <w:r>
              <w:rPr>
                <w:sz w:val="16"/>
              </w:rPr>
              <w:t>R5-250625</w:t>
            </w:r>
          </w:p>
        </w:tc>
        <w:tc>
          <w:tcPr>
            <w:tcW w:w="0" w:type="auto"/>
          </w:tcPr>
          <w:p w14:paraId="7AAFB510" w14:textId="77777777" w:rsidR="00507112" w:rsidRPr="002901BB" w:rsidRDefault="00507112" w:rsidP="00DA5F49">
            <w:pPr>
              <w:pStyle w:val="TAL"/>
              <w:rPr>
                <w:sz w:val="16"/>
              </w:rPr>
            </w:pPr>
            <w:r>
              <w:rPr>
                <w:sz w:val="16"/>
              </w:rPr>
              <w:t>New WID on UE Conformance - Access Traffic Steering, Switch and Splitting support in the 5G system architecture; Phase 3</w:t>
            </w:r>
          </w:p>
        </w:tc>
        <w:tc>
          <w:tcPr>
            <w:tcW w:w="0" w:type="auto"/>
          </w:tcPr>
          <w:p w14:paraId="41C22AD6" w14:textId="77777777" w:rsidR="00507112" w:rsidRPr="002901BB" w:rsidRDefault="00507112" w:rsidP="00DA5F49">
            <w:pPr>
              <w:pStyle w:val="TAL"/>
              <w:rPr>
                <w:sz w:val="16"/>
              </w:rPr>
            </w:pPr>
            <w:r>
              <w:rPr>
                <w:sz w:val="16"/>
              </w:rPr>
              <w:t xml:space="preserve">China Telecom, Lenovo, Motorola </w:t>
            </w:r>
            <w:proofErr w:type="spellStart"/>
            <w:r>
              <w:rPr>
                <w:sz w:val="16"/>
              </w:rPr>
              <w:t>Mobility,MediaTek</w:t>
            </w:r>
            <w:proofErr w:type="spellEnd"/>
          </w:p>
        </w:tc>
        <w:tc>
          <w:tcPr>
            <w:tcW w:w="0" w:type="auto"/>
          </w:tcPr>
          <w:p w14:paraId="50F22FAE" w14:textId="77777777" w:rsidR="00507112" w:rsidRPr="002901BB" w:rsidRDefault="00507112" w:rsidP="00DA5F49">
            <w:pPr>
              <w:pStyle w:val="TAL"/>
              <w:rPr>
                <w:sz w:val="16"/>
              </w:rPr>
            </w:pPr>
            <w:r>
              <w:rPr>
                <w:sz w:val="16"/>
              </w:rPr>
              <w:t>revised</w:t>
            </w:r>
          </w:p>
        </w:tc>
        <w:tc>
          <w:tcPr>
            <w:tcW w:w="0" w:type="auto"/>
          </w:tcPr>
          <w:p w14:paraId="761BFB2D" w14:textId="77777777" w:rsidR="00507112" w:rsidRPr="002901BB" w:rsidRDefault="00507112" w:rsidP="00DA5F49">
            <w:pPr>
              <w:pStyle w:val="TAL"/>
              <w:rPr>
                <w:sz w:val="16"/>
              </w:rPr>
            </w:pPr>
          </w:p>
        </w:tc>
        <w:tc>
          <w:tcPr>
            <w:tcW w:w="0" w:type="auto"/>
          </w:tcPr>
          <w:p w14:paraId="2A7FECCD" w14:textId="77777777" w:rsidR="00507112" w:rsidRPr="002901BB" w:rsidRDefault="00507112" w:rsidP="00DA5F49">
            <w:pPr>
              <w:pStyle w:val="TAL"/>
              <w:rPr>
                <w:sz w:val="16"/>
              </w:rPr>
            </w:pPr>
            <w:r>
              <w:rPr>
                <w:sz w:val="16"/>
              </w:rPr>
              <w:t>R5-251233</w:t>
            </w:r>
          </w:p>
        </w:tc>
      </w:tr>
      <w:tr w:rsidR="00507112" w14:paraId="1961D50D" w14:textId="77777777" w:rsidTr="00DA5F49">
        <w:tc>
          <w:tcPr>
            <w:tcW w:w="0" w:type="auto"/>
          </w:tcPr>
          <w:p w14:paraId="551CE68B" w14:textId="77777777" w:rsidR="00507112" w:rsidRPr="002901BB" w:rsidRDefault="00507112" w:rsidP="00DA5F49">
            <w:pPr>
              <w:pStyle w:val="TAL"/>
              <w:rPr>
                <w:sz w:val="16"/>
              </w:rPr>
            </w:pPr>
            <w:r>
              <w:rPr>
                <w:sz w:val="16"/>
              </w:rPr>
              <w:t>R5-250626</w:t>
            </w:r>
          </w:p>
        </w:tc>
        <w:tc>
          <w:tcPr>
            <w:tcW w:w="0" w:type="auto"/>
          </w:tcPr>
          <w:p w14:paraId="50C54F37" w14:textId="77777777" w:rsidR="00507112" w:rsidRPr="002901BB" w:rsidRDefault="00507112" w:rsidP="00DA5F49">
            <w:pPr>
              <w:pStyle w:val="TAL"/>
              <w:rPr>
                <w:sz w:val="16"/>
              </w:rPr>
            </w:pPr>
            <w:r>
              <w:rPr>
                <w:sz w:val="16"/>
              </w:rPr>
              <w:t>Addition of referenced specification for extreme conditions in the References section</w:t>
            </w:r>
          </w:p>
        </w:tc>
        <w:tc>
          <w:tcPr>
            <w:tcW w:w="0" w:type="auto"/>
          </w:tcPr>
          <w:p w14:paraId="3C7CE053" w14:textId="77777777" w:rsidR="00507112" w:rsidRPr="002901BB" w:rsidRDefault="00507112" w:rsidP="00DA5F49">
            <w:pPr>
              <w:pStyle w:val="TAL"/>
              <w:rPr>
                <w:sz w:val="16"/>
              </w:rPr>
            </w:pPr>
            <w:r>
              <w:rPr>
                <w:sz w:val="16"/>
              </w:rPr>
              <w:t>CAICT</w:t>
            </w:r>
          </w:p>
        </w:tc>
        <w:tc>
          <w:tcPr>
            <w:tcW w:w="0" w:type="auto"/>
          </w:tcPr>
          <w:p w14:paraId="1DB6A6D9" w14:textId="77777777" w:rsidR="00507112" w:rsidRPr="002901BB" w:rsidRDefault="00507112" w:rsidP="00DA5F49">
            <w:pPr>
              <w:pStyle w:val="TAL"/>
              <w:rPr>
                <w:sz w:val="16"/>
              </w:rPr>
            </w:pPr>
            <w:r>
              <w:rPr>
                <w:sz w:val="16"/>
              </w:rPr>
              <w:t>agreed</w:t>
            </w:r>
          </w:p>
        </w:tc>
        <w:tc>
          <w:tcPr>
            <w:tcW w:w="0" w:type="auto"/>
          </w:tcPr>
          <w:p w14:paraId="032B8C62" w14:textId="77777777" w:rsidR="00507112" w:rsidRPr="002901BB" w:rsidRDefault="00507112" w:rsidP="00DA5F49">
            <w:pPr>
              <w:pStyle w:val="TAL"/>
              <w:rPr>
                <w:sz w:val="16"/>
              </w:rPr>
            </w:pPr>
          </w:p>
        </w:tc>
        <w:tc>
          <w:tcPr>
            <w:tcW w:w="0" w:type="auto"/>
          </w:tcPr>
          <w:p w14:paraId="38B52BE5" w14:textId="77777777" w:rsidR="00507112" w:rsidRPr="002901BB" w:rsidRDefault="00507112" w:rsidP="00DA5F49">
            <w:pPr>
              <w:pStyle w:val="TAL"/>
              <w:rPr>
                <w:sz w:val="16"/>
              </w:rPr>
            </w:pPr>
          </w:p>
        </w:tc>
      </w:tr>
      <w:tr w:rsidR="00507112" w14:paraId="1C30F32E" w14:textId="77777777" w:rsidTr="00DA5F49">
        <w:tc>
          <w:tcPr>
            <w:tcW w:w="0" w:type="auto"/>
          </w:tcPr>
          <w:p w14:paraId="59370A92" w14:textId="77777777" w:rsidR="00507112" w:rsidRPr="002901BB" w:rsidRDefault="00507112" w:rsidP="00DA5F49">
            <w:pPr>
              <w:pStyle w:val="TAL"/>
              <w:rPr>
                <w:sz w:val="16"/>
              </w:rPr>
            </w:pPr>
            <w:r>
              <w:rPr>
                <w:sz w:val="16"/>
              </w:rPr>
              <w:t>R5-250627</w:t>
            </w:r>
          </w:p>
        </w:tc>
        <w:tc>
          <w:tcPr>
            <w:tcW w:w="0" w:type="auto"/>
          </w:tcPr>
          <w:p w14:paraId="2F9D5B61" w14:textId="77777777" w:rsidR="00507112" w:rsidRPr="002901BB" w:rsidRDefault="00507112" w:rsidP="00DA5F49">
            <w:pPr>
              <w:pStyle w:val="TAL"/>
              <w:rPr>
                <w:sz w:val="16"/>
              </w:rPr>
            </w:pPr>
            <w:r>
              <w:rPr>
                <w:sz w:val="16"/>
              </w:rPr>
              <w:t>Update of test conditions for category M1 NTN out-of-band blocking test case</w:t>
            </w:r>
          </w:p>
        </w:tc>
        <w:tc>
          <w:tcPr>
            <w:tcW w:w="0" w:type="auto"/>
          </w:tcPr>
          <w:p w14:paraId="42C777FF" w14:textId="77777777" w:rsidR="00507112" w:rsidRPr="002901BB" w:rsidRDefault="00507112" w:rsidP="00DA5F49">
            <w:pPr>
              <w:pStyle w:val="TAL"/>
              <w:rPr>
                <w:sz w:val="16"/>
              </w:rPr>
            </w:pPr>
            <w:r>
              <w:rPr>
                <w:sz w:val="16"/>
              </w:rPr>
              <w:t>CAICT</w:t>
            </w:r>
          </w:p>
        </w:tc>
        <w:tc>
          <w:tcPr>
            <w:tcW w:w="0" w:type="auto"/>
          </w:tcPr>
          <w:p w14:paraId="795350B8" w14:textId="77777777" w:rsidR="00507112" w:rsidRPr="002901BB" w:rsidRDefault="00507112" w:rsidP="00DA5F49">
            <w:pPr>
              <w:pStyle w:val="TAL"/>
              <w:rPr>
                <w:sz w:val="16"/>
              </w:rPr>
            </w:pPr>
            <w:r>
              <w:rPr>
                <w:sz w:val="16"/>
              </w:rPr>
              <w:t>agreed</w:t>
            </w:r>
          </w:p>
        </w:tc>
        <w:tc>
          <w:tcPr>
            <w:tcW w:w="0" w:type="auto"/>
          </w:tcPr>
          <w:p w14:paraId="0C4C8FF1" w14:textId="77777777" w:rsidR="00507112" w:rsidRPr="002901BB" w:rsidRDefault="00507112" w:rsidP="00DA5F49">
            <w:pPr>
              <w:pStyle w:val="TAL"/>
              <w:rPr>
                <w:sz w:val="16"/>
              </w:rPr>
            </w:pPr>
          </w:p>
        </w:tc>
        <w:tc>
          <w:tcPr>
            <w:tcW w:w="0" w:type="auto"/>
          </w:tcPr>
          <w:p w14:paraId="703AD602" w14:textId="77777777" w:rsidR="00507112" w:rsidRPr="002901BB" w:rsidRDefault="00507112" w:rsidP="00DA5F49">
            <w:pPr>
              <w:pStyle w:val="TAL"/>
              <w:rPr>
                <w:sz w:val="16"/>
              </w:rPr>
            </w:pPr>
          </w:p>
        </w:tc>
      </w:tr>
      <w:tr w:rsidR="00507112" w14:paraId="686234D1" w14:textId="77777777" w:rsidTr="00DA5F49">
        <w:tc>
          <w:tcPr>
            <w:tcW w:w="0" w:type="auto"/>
          </w:tcPr>
          <w:p w14:paraId="1CEDE748" w14:textId="77777777" w:rsidR="00507112" w:rsidRPr="002901BB" w:rsidRDefault="00507112" w:rsidP="00DA5F49">
            <w:pPr>
              <w:pStyle w:val="TAL"/>
              <w:rPr>
                <w:sz w:val="16"/>
              </w:rPr>
            </w:pPr>
            <w:r>
              <w:rPr>
                <w:sz w:val="16"/>
              </w:rPr>
              <w:t>R5-250628</w:t>
            </w:r>
          </w:p>
        </w:tc>
        <w:tc>
          <w:tcPr>
            <w:tcW w:w="0" w:type="auto"/>
          </w:tcPr>
          <w:p w14:paraId="6DCE7824" w14:textId="77777777" w:rsidR="00507112" w:rsidRPr="002901BB" w:rsidRDefault="00507112" w:rsidP="00DA5F49">
            <w:pPr>
              <w:pStyle w:val="TAL"/>
              <w:rPr>
                <w:sz w:val="16"/>
              </w:rPr>
            </w:pPr>
            <w:r>
              <w:rPr>
                <w:sz w:val="16"/>
              </w:rPr>
              <w:t>Addition of referenced specification for extreme conditions in the References section</w:t>
            </w:r>
          </w:p>
        </w:tc>
        <w:tc>
          <w:tcPr>
            <w:tcW w:w="0" w:type="auto"/>
          </w:tcPr>
          <w:p w14:paraId="24E3E5C1" w14:textId="77777777" w:rsidR="00507112" w:rsidRPr="002901BB" w:rsidRDefault="00507112" w:rsidP="00DA5F49">
            <w:pPr>
              <w:pStyle w:val="TAL"/>
              <w:rPr>
                <w:sz w:val="16"/>
              </w:rPr>
            </w:pPr>
            <w:r>
              <w:rPr>
                <w:sz w:val="16"/>
              </w:rPr>
              <w:t>CAICT</w:t>
            </w:r>
          </w:p>
        </w:tc>
        <w:tc>
          <w:tcPr>
            <w:tcW w:w="0" w:type="auto"/>
          </w:tcPr>
          <w:p w14:paraId="55F1ED83" w14:textId="77777777" w:rsidR="00507112" w:rsidRPr="002901BB" w:rsidRDefault="00507112" w:rsidP="00DA5F49">
            <w:pPr>
              <w:pStyle w:val="TAL"/>
              <w:rPr>
                <w:sz w:val="16"/>
              </w:rPr>
            </w:pPr>
            <w:r>
              <w:rPr>
                <w:sz w:val="16"/>
              </w:rPr>
              <w:t>agreed</w:t>
            </w:r>
          </w:p>
        </w:tc>
        <w:tc>
          <w:tcPr>
            <w:tcW w:w="0" w:type="auto"/>
          </w:tcPr>
          <w:p w14:paraId="3D31909C" w14:textId="77777777" w:rsidR="00507112" w:rsidRPr="002901BB" w:rsidRDefault="00507112" w:rsidP="00DA5F49">
            <w:pPr>
              <w:pStyle w:val="TAL"/>
              <w:rPr>
                <w:sz w:val="16"/>
              </w:rPr>
            </w:pPr>
          </w:p>
        </w:tc>
        <w:tc>
          <w:tcPr>
            <w:tcW w:w="0" w:type="auto"/>
          </w:tcPr>
          <w:p w14:paraId="3185783B" w14:textId="77777777" w:rsidR="00507112" w:rsidRPr="002901BB" w:rsidRDefault="00507112" w:rsidP="00DA5F49">
            <w:pPr>
              <w:pStyle w:val="TAL"/>
              <w:rPr>
                <w:sz w:val="16"/>
              </w:rPr>
            </w:pPr>
          </w:p>
        </w:tc>
      </w:tr>
      <w:tr w:rsidR="00507112" w14:paraId="0BE56225" w14:textId="77777777" w:rsidTr="00DA5F49">
        <w:tc>
          <w:tcPr>
            <w:tcW w:w="0" w:type="auto"/>
          </w:tcPr>
          <w:p w14:paraId="1A911769" w14:textId="77777777" w:rsidR="00507112" w:rsidRPr="002901BB" w:rsidRDefault="00507112" w:rsidP="00DA5F49">
            <w:pPr>
              <w:pStyle w:val="TAL"/>
              <w:rPr>
                <w:sz w:val="16"/>
              </w:rPr>
            </w:pPr>
            <w:r>
              <w:rPr>
                <w:sz w:val="16"/>
              </w:rPr>
              <w:t>R5-250629</w:t>
            </w:r>
          </w:p>
        </w:tc>
        <w:tc>
          <w:tcPr>
            <w:tcW w:w="0" w:type="auto"/>
          </w:tcPr>
          <w:p w14:paraId="4B3BD6AF" w14:textId="77777777" w:rsidR="00507112" w:rsidRPr="002901BB" w:rsidRDefault="00507112" w:rsidP="00DA5F49">
            <w:pPr>
              <w:pStyle w:val="TAL"/>
              <w:rPr>
                <w:sz w:val="16"/>
              </w:rPr>
            </w:pPr>
            <w:r>
              <w:rPr>
                <w:sz w:val="16"/>
              </w:rPr>
              <w:t>Editorial correction for some referenced Table numbers and Annex clause numbers in V2X receiver test cases</w:t>
            </w:r>
          </w:p>
        </w:tc>
        <w:tc>
          <w:tcPr>
            <w:tcW w:w="0" w:type="auto"/>
          </w:tcPr>
          <w:p w14:paraId="51A7D29D" w14:textId="77777777" w:rsidR="00507112" w:rsidRPr="002901BB" w:rsidRDefault="00507112" w:rsidP="00DA5F49">
            <w:pPr>
              <w:pStyle w:val="TAL"/>
              <w:rPr>
                <w:sz w:val="16"/>
              </w:rPr>
            </w:pPr>
            <w:r>
              <w:rPr>
                <w:sz w:val="16"/>
              </w:rPr>
              <w:t>CAICT</w:t>
            </w:r>
          </w:p>
        </w:tc>
        <w:tc>
          <w:tcPr>
            <w:tcW w:w="0" w:type="auto"/>
          </w:tcPr>
          <w:p w14:paraId="2E479F1D" w14:textId="77777777" w:rsidR="00507112" w:rsidRPr="002901BB" w:rsidRDefault="00507112" w:rsidP="00DA5F49">
            <w:pPr>
              <w:pStyle w:val="TAL"/>
              <w:rPr>
                <w:sz w:val="16"/>
              </w:rPr>
            </w:pPr>
            <w:r>
              <w:rPr>
                <w:sz w:val="16"/>
              </w:rPr>
              <w:t>revised</w:t>
            </w:r>
          </w:p>
        </w:tc>
        <w:tc>
          <w:tcPr>
            <w:tcW w:w="0" w:type="auto"/>
          </w:tcPr>
          <w:p w14:paraId="0CAFD95B" w14:textId="77777777" w:rsidR="00507112" w:rsidRPr="002901BB" w:rsidRDefault="00507112" w:rsidP="00DA5F49">
            <w:pPr>
              <w:pStyle w:val="TAL"/>
              <w:rPr>
                <w:sz w:val="16"/>
              </w:rPr>
            </w:pPr>
          </w:p>
        </w:tc>
        <w:tc>
          <w:tcPr>
            <w:tcW w:w="0" w:type="auto"/>
          </w:tcPr>
          <w:p w14:paraId="513225EA" w14:textId="77777777" w:rsidR="00507112" w:rsidRPr="002901BB" w:rsidRDefault="00507112" w:rsidP="00DA5F49">
            <w:pPr>
              <w:pStyle w:val="TAL"/>
              <w:rPr>
                <w:sz w:val="16"/>
              </w:rPr>
            </w:pPr>
            <w:r>
              <w:rPr>
                <w:sz w:val="16"/>
              </w:rPr>
              <w:t>R5-251513</w:t>
            </w:r>
          </w:p>
        </w:tc>
      </w:tr>
      <w:tr w:rsidR="00507112" w14:paraId="73AA9251" w14:textId="77777777" w:rsidTr="00DA5F49">
        <w:tc>
          <w:tcPr>
            <w:tcW w:w="0" w:type="auto"/>
          </w:tcPr>
          <w:p w14:paraId="79F2DAA3" w14:textId="77777777" w:rsidR="00507112" w:rsidRPr="002901BB" w:rsidRDefault="00507112" w:rsidP="00DA5F49">
            <w:pPr>
              <w:pStyle w:val="TAL"/>
              <w:rPr>
                <w:sz w:val="16"/>
              </w:rPr>
            </w:pPr>
            <w:r>
              <w:rPr>
                <w:sz w:val="16"/>
              </w:rPr>
              <w:t>R5-250630</w:t>
            </w:r>
          </w:p>
        </w:tc>
        <w:tc>
          <w:tcPr>
            <w:tcW w:w="0" w:type="auto"/>
          </w:tcPr>
          <w:p w14:paraId="74BA9E11" w14:textId="77777777" w:rsidR="00507112" w:rsidRPr="002901BB" w:rsidRDefault="00507112" w:rsidP="00DA5F49">
            <w:pPr>
              <w:pStyle w:val="TAL"/>
              <w:rPr>
                <w:sz w:val="16"/>
              </w:rPr>
            </w:pPr>
            <w:r>
              <w:rPr>
                <w:sz w:val="16"/>
              </w:rPr>
              <w:t>Correction of Minimum conformance requirements for 7.3E Reference sensitivity for V2X</w:t>
            </w:r>
          </w:p>
        </w:tc>
        <w:tc>
          <w:tcPr>
            <w:tcW w:w="0" w:type="auto"/>
          </w:tcPr>
          <w:p w14:paraId="364EDFF2" w14:textId="77777777" w:rsidR="00507112" w:rsidRPr="002901BB" w:rsidRDefault="00507112" w:rsidP="00DA5F49">
            <w:pPr>
              <w:pStyle w:val="TAL"/>
              <w:rPr>
                <w:sz w:val="16"/>
              </w:rPr>
            </w:pPr>
            <w:r>
              <w:rPr>
                <w:sz w:val="16"/>
              </w:rPr>
              <w:t>CAICT</w:t>
            </w:r>
          </w:p>
        </w:tc>
        <w:tc>
          <w:tcPr>
            <w:tcW w:w="0" w:type="auto"/>
          </w:tcPr>
          <w:p w14:paraId="0AF224CE" w14:textId="77777777" w:rsidR="00507112" w:rsidRPr="002901BB" w:rsidRDefault="00507112" w:rsidP="00DA5F49">
            <w:pPr>
              <w:pStyle w:val="TAL"/>
              <w:rPr>
                <w:sz w:val="16"/>
              </w:rPr>
            </w:pPr>
            <w:r>
              <w:rPr>
                <w:sz w:val="16"/>
              </w:rPr>
              <w:t>agreed</w:t>
            </w:r>
          </w:p>
        </w:tc>
        <w:tc>
          <w:tcPr>
            <w:tcW w:w="0" w:type="auto"/>
          </w:tcPr>
          <w:p w14:paraId="067A96CE" w14:textId="77777777" w:rsidR="00507112" w:rsidRPr="002901BB" w:rsidRDefault="00507112" w:rsidP="00DA5F49">
            <w:pPr>
              <w:pStyle w:val="TAL"/>
              <w:rPr>
                <w:sz w:val="16"/>
              </w:rPr>
            </w:pPr>
          </w:p>
        </w:tc>
        <w:tc>
          <w:tcPr>
            <w:tcW w:w="0" w:type="auto"/>
          </w:tcPr>
          <w:p w14:paraId="27F81782" w14:textId="77777777" w:rsidR="00507112" w:rsidRPr="002901BB" w:rsidRDefault="00507112" w:rsidP="00DA5F49">
            <w:pPr>
              <w:pStyle w:val="TAL"/>
              <w:rPr>
                <w:sz w:val="16"/>
              </w:rPr>
            </w:pPr>
          </w:p>
        </w:tc>
      </w:tr>
      <w:tr w:rsidR="00507112" w14:paraId="2C7DCDC1" w14:textId="77777777" w:rsidTr="00DA5F49">
        <w:tc>
          <w:tcPr>
            <w:tcW w:w="0" w:type="auto"/>
          </w:tcPr>
          <w:p w14:paraId="71BC2130" w14:textId="77777777" w:rsidR="00507112" w:rsidRPr="002901BB" w:rsidRDefault="00507112" w:rsidP="00DA5F49">
            <w:pPr>
              <w:pStyle w:val="TAL"/>
              <w:rPr>
                <w:sz w:val="16"/>
              </w:rPr>
            </w:pPr>
            <w:r>
              <w:rPr>
                <w:sz w:val="16"/>
              </w:rPr>
              <w:t>R5-250631</w:t>
            </w:r>
          </w:p>
        </w:tc>
        <w:tc>
          <w:tcPr>
            <w:tcW w:w="0" w:type="auto"/>
          </w:tcPr>
          <w:p w14:paraId="595220B4" w14:textId="77777777" w:rsidR="00507112" w:rsidRPr="002901BB" w:rsidRDefault="00507112" w:rsidP="00DA5F49">
            <w:pPr>
              <w:pStyle w:val="TAL"/>
              <w:rPr>
                <w:sz w:val="16"/>
              </w:rPr>
            </w:pPr>
            <w:r>
              <w:rPr>
                <w:sz w:val="16"/>
              </w:rPr>
              <w:t>Introduction of new test case 7.6E.2.2 In-band blocking for V2X con-current operation</w:t>
            </w:r>
          </w:p>
        </w:tc>
        <w:tc>
          <w:tcPr>
            <w:tcW w:w="0" w:type="auto"/>
          </w:tcPr>
          <w:p w14:paraId="3EBD7361" w14:textId="77777777" w:rsidR="00507112" w:rsidRPr="002901BB" w:rsidRDefault="00507112" w:rsidP="00DA5F49">
            <w:pPr>
              <w:pStyle w:val="TAL"/>
              <w:rPr>
                <w:sz w:val="16"/>
              </w:rPr>
            </w:pPr>
            <w:r>
              <w:rPr>
                <w:sz w:val="16"/>
              </w:rPr>
              <w:t>CAICT</w:t>
            </w:r>
          </w:p>
        </w:tc>
        <w:tc>
          <w:tcPr>
            <w:tcW w:w="0" w:type="auto"/>
          </w:tcPr>
          <w:p w14:paraId="05002FDA" w14:textId="77777777" w:rsidR="00507112" w:rsidRPr="002901BB" w:rsidRDefault="00507112" w:rsidP="00DA5F49">
            <w:pPr>
              <w:pStyle w:val="TAL"/>
              <w:rPr>
                <w:sz w:val="16"/>
              </w:rPr>
            </w:pPr>
            <w:r>
              <w:rPr>
                <w:sz w:val="16"/>
              </w:rPr>
              <w:t>agreed</w:t>
            </w:r>
          </w:p>
        </w:tc>
        <w:tc>
          <w:tcPr>
            <w:tcW w:w="0" w:type="auto"/>
          </w:tcPr>
          <w:p w14:paraId="733868FA" w14:textId="77777777" w:rsidR="00507112" w:rsidRPr="002901BB" w:rsidRDefault="00507112" w:rsidP="00DA5F49">
            <w:pPr>
              <w:pStyle w:val="TAL"/>
              <w:rPr>
                <w:sz w:val="16"/>
              </w:rPr>
            </w:pPr>
          </w:p>
        </w:tc>
        <w:tc>
          <w:tcPr>
            <w:tcW w:w="0" w:type="auto"/>
          </w:tcPr>
          <w:p w14:paraId="56203428" w14:textId="77777777" w:rsidR="00507112" w:rsidRPr="002901BB" w:rsidRDefault="00507112" w:rsidP="00DA5F49">
            <w:pPr>
              <w:pStyle w:val="TAL"/>
              <w:rPr>
                <w:sz w:val="16"/>
              </w:rPr>
            </w:pPr>
          </w:p>
        </w:tc>
      </w:tr>
      <w:tr w:rsidR="00507112" w14:paraId="4403CFEE" w14:textId="77777777" w:rsidTr="00DA5F49">
        <w:tc>
          <w:tcPr>
            <w:tcW w:w="0" w:type="auto"/>
          </w:tcPr>
          <w:p w14:paraId="714B3C2D" w14:textId="77777777" w:rsidR="00507112" w:rsidRPr="002901BB" w:rsidRDefault="00507112" w:rsidP="00DA5F49">
            <w:pPr>
              <w:pStyle w:val="TAL"/>
              <w:rPr>
                <w:sz w:val="16"/>
              </w:rPr>
            </w:pPr>
            <w:r>
              <w:rPr>
                <w:sz w:val="16"/>
              </w:rPr>
              <w:t>R5-250632</w:t>
            </w:r>
          </w:p>
        </w:tc>
        <w:tc>
          <w:tcPr>
            <w:tcW w:w="0" w:type="auto"/>
          </w:tcPr>
          <w:p w14:paraId="6E508D18" w14:textId="77777777" w:rsidR="00507112" w:rsidRPr="002901BB" w:rsidRDefault="00507112" w:rsidP="00DA5F49">
            <w:pPr>
              <w:pStyle w:val="TAL"/>
              <w:rPr>
                <w:sz w:val="16"/>
              </w:rPr>
            </w:pPr>
            <w:r>
              <w:rPr>
                <w:sz w:val="16"/>
              </w:rPr>
              <w:t>Update of test conditions for NR NTN out-of-band blocking test case</w:t>
            </w:r>
          </w:p>
        </w:tc>
        <w:tc>
          <w:tcPr>
            <w:tcW w:w="0" w:type="auto"/>
          </w:tcPr>
          <w:p w14:paraId="2341D093" w14:textId="77777777" w:rsidR="00507112" w:rsidRPr="002901BB" w:rsidRDefault="00507112" w:rsidP="00DA5F49">
            <w:pPr>
              <w:pStyle w:val="TAL"/>
              <w:rPr>
                <w:sz w:val="16"/>
              </w:rPr>
            </w:pPr>
            <w:r>
              <w:rPr>
                <w:sz w:val="16"/>
              </w:rPr>
              <w:t>CAICT</w:t>
            </w:r>
          </w:p>
        </w:tc>
        <w:tc>
          <w:tcPr>
            <w:tcW w:w="0" w:type="auto"/>
          </w:tcPr>
          <w:p w14:paraId="2EEB5ECF" w14:textId="77777777" w:rsidR="00507112" w:rsidRPr="002901BB" w:rsidRDefault="00507112" w:rsidP="00DA5F49">
            <w:pPr>
              <w:pStyle w:val="TAL"/>
              <w:rPr>
                <w:sz w:val="16"/>
              </w:rPr>
            </w:pPr>
            <w:r>
              <w:rPr>
                <w:sz w:val="16"/>
              </w:rPr>
              <w:t>agreed</w:t>
            </w:r>
          </w:p>
        </w:tc>
        <w:tc>
          <w:tcPr>
            <w:tcW w:w="0" w:type="auto"/>
          </w:tcPr>
          <w:p w14:paraId="16A10903" w14:textId="77777777" w:rsidR="00507112" w:rsidRPr="002901BB" w:rsidRDefault="00507112" w:rsidP="00DA5F49">
            <w:pPr>
              <w:pStyle w:val="TAL"/>
              <w:rPr>
                <w:sz w:val="16"/>
              </w:rPr>
            </w:pPr>
          </w:p>
        </w:tc>
        <w:tc>
          <w:tcPr>
            <w:tcW w:w="0" w:type="auto"/>
          </w:tcPr>
          <w:p w14:paraId="3AE37B73" w14:textId="77777777" w:rsidR="00507112" w:rsidRPr="002901BB" w:rsidRDefault="00507112" w:rsidP="00DA5F49">
            <w:pPr>
              <w:pStyle w:val="TAL"/>
              <w:rPr>
                <w:sz w:val="16"/>
              </w:rPr>
            </w:pPr>
          </w:p>
        </w:tc>
      </w:tr>
      <w:tr w:rsidR="00507112" w14:paraId="7B2B0FC1" w14:textId="77777777" w:rsidTr="00DA5F49">
        <w:tc>
          <w:tcPr>
            <w:tcW w:w="0" w:type="auto"/>
          </w:tcPr>
          <w:p w14:paraId="614CBF8A" w14:textId="77777777" w:rsidR="00507112" w:rsidRPr="002901BB" w:rsidRDefault="00507112" w:rsidP="00DA5F49">
            <w:pPr>
              <w:pStyle w:val="TAL"/>
              <w:rPr>
                <w:sz w:val="16"/>
              </w:rPr>
            </w:pPr>
            <w:r>
              <w:rPr>
                <w:sz w:val="16"/>
              </w:rPr>
              <w:t>R5-250633</w:t>
            </w:r>
          </w:p>
        </w:tc>
        <w:tc>
          <w:tcPr>
            <w:tcW w:w="0" w:type="auto"/>
          </w:tcPr>
          <w:p w14:paraId="585D086B" w14:textId="77777777" w:rsidR="00507112" w:rsidRPr="002901BB" w:rsidRDefault="00507112" w:rsidP="00DA5F49">
            <w:pPr>
              <w:pStyle w:val="TAL"/>
              <w:rPr>
                <w:sz w:val="16"/>
              </w:rPr>
            </w:pPr>
            <w:r>
              <w:rPr>
                <w:sz w:val="16"/>
              </w:rPr>
              <w:t xml:space="preserve">Introduction of </w:t>
            </w:r>
            <w:proofErr w:type="spellStart"/>
            <w:r>
              <w:rPr>
                <w:sz w:val="16"/>
              </w:rPr>
              <w:t>RedCap</w:t>
            </w:r>
            <w:proofErr w:type="spellEnd"/>
            <w:r>
              <w:rPr>
                <w:sz w:val="16"/>
              </w:rPr>
              <w:t xml:space="preserve"> receiver requirements for band n105</w:t>
            </w:r>
          </w:p>
        </w:tc>
        <w:tc>
          <w:tcPr>
            <w:tcW w:w="0" w:type="auto"/>
          </w:tcPr>
          <w:p w14:paraId="0418D14F" w14:textId="77777777" w:rsidR="00507112" w:rsidRPr="002901BB" w:rsidRDefault="00507112" w:rsidP="00DA5F49">
            <w:pPr>
              <w:pStyle w:val="TAL"/>
              <w:rPr>
                <w:sz w:val="16"/>
              </w:rPr>
            </w:pPr>
            <w:r>
              <w:rPr>
                <w:sz w:val="16"/>
              </w:rPr>
              <w:t>Nokia</w:t>
            </w:r>
          </w:p>
        </w:tc>
        <w:tc>
          <w:tcPr>
            <w:tcW w:w="0" w:type="auto"/>
          </w:tcPr>
          <w:p w14:paraId="47226E69" w14:textId="77777777" w:rsidR="00507112" w:rsidRPr="002901BB" w:rsidRDefault="00507112" w:rsidP="00DA5F49">
            <w:pPr>
              <w:pStyle w:val="TAL"/>
              <w:rPr>
                <w:sz w:val="16"/>
              </w:rPr>
            </w:pPr>
            <w:r>
              <w:rPr>
                <w:sz w:val="16"/>
              </w:rPr>
              <w:t>revised</w:t>
            </w:r>
          </w:p>
        </w:tc>
        <w:tc>
          <w:tcPr>
            <w:tcW w:w="0" w:type="auto"/>
          </w:tcPr>
          <w:p w14:paraId="0EF27A27" w14:textId="77777777" w:rsidR="00507112" w:rsidRPr="002901BB" w:rsidRDefault="00507112" w:rsidP="00DA5F49">
            <w:pPr>
              <w:pStyle w:val="TAL"/>
              <w:rPr>
                <w:sz w:val="16"/>
              </w:rPr>
            </w:pPr>
          </w:p>
        </w:tc>
        <w:tc>
          <w:tcPr>
            <w:tcW w:w="0" w:type="auto"/>
          </w:tcPr>
          <w:p w14:paraId="0744F301" w14:textId="77777777" w:rsidR="00507112" w:rsidRPr="002901BB" w:rsidRDefault="00507112" w:rsidP="00DA5F49">
            <w:pPr>
              <w:pStyle w:val="TAL"/>
              <w:rPr>
                <w:sz w:val="16"/>
              </w:rPr>
            </w:pPr>
            <w:r>
              <w:rPr>
                <w:sz w:val="16"/>
              </w:rPr>
              <w:t>R5-251541</w:t>
            </w:r>
          </w:p>
        </w:tc>
      </w:tr>
      <w:tr w:rsidR="00507112" w14:paraId="54F2BB63" w14:textId="77777777" w:rsidTr="00DA5F49">
        <w:tc>
          <w:tcPr>
            <w:tcW w:w="0" w:type="auto"/>
          </w:tcPr>
          <w:p w14:paraId="3E084744" w14:textId="77777777" w:rsidR="00507112" w:rsidRPr="002901BB" w:rsidRDefault="00507112" w:rsidP="00DA5F49">
            <w:pPr>
              <w:pStyle w:val="TAL"/>
              <w:rPr>
                <w:sz w:val="16"/>
              </w:rPr>
            </w:pPr>
            <w:r>
              <w:rPr>
                <w:sz w:val="16"/>
              </w:rPr>
              <w:t>R5-250634</w:t>
            </w:r>
          </w:p>
        </w:tc>
        <w:tc>
          <w:tcPr>
            <w:tcW w:w="0" w:type="auto"/>
          </w:tcPr>
          <w:p w14:paraId="5EA2C1C2" w14:textId="77777777" w:rsidR="00507112" w:rsidRPr="002901BB" w:rsidRDefault="00507112" w:rsidP="00DA5F49">
            <w:pPr>
              <w:pStyle w:val="TAL"/>
              <w:rPr>
                <w:sz w:val="16"/>
              </w:rPr>
            </w:pPr>
            <w:r>
              <w:rPr>
                <w:sz w:val="16"/>
              </w:rPr>
              <w:t>Addition of test frequencies for CA_n77(2A), BCS 4,5</w:t>
            </w:r>
          </w:p>
        </w:tc>
        <w:tc>
          <w:tcPr>
            <w:tcW w:w="0" w:type="auto"/>
          </w:tcPr>
          <w:p w14:paraId="24F02950" w14:textId="77777777" w:rsidR="00507112" w:rsidRPr="002901BB" w:rsidRDefault="00507112" w:rsidP="00DA5F49">
            <w:pPr>
              <w:pStyle w:val="TAL"/>
              <w:rPr>
                <w:sz w:val="16"/>
              </w:rPr>
            </w:pPr>
            <w:r>
              <w:rPr>
                <w:sz w:val="16"/>
              </w:rPr>
              <w:t>Ericsson</w:t>
            </w:r>
          </w:p>
        </w:tc>
        <w:tc>
          <w:tcPr>
            <w:tcW w:w="0" w:type="auto"/>
          </w:tcPr>
          <w:p w14:paraId="2C6DA2E1" w14:textId="77777777" w:rsidR="00507112" w:rsidRPr="002901BB" w:rsidRDefault="00507112" w:rsidP="00DA5F49">
            <w:pPr>
              <w:pStyle w:val="TAL"/>
              <w:rPr>
                <w:sz w:val="16"/>
              </w:rPr>
            </w:pPr>
            <w:r>
              <w:rPr>
                <w:sz w:val="16"/>
              </w:rPr>
              <w:t>revised</w:t>
            </w:r>
          </w:p>
        </w:tc>
        <w:tc>
          <w:tcPr>
            <w:tcW w:w="0" w:type="auto"/>
          </w:tcPr>
          <w:p w14:paraId="050E49CA" w14:textId="77777777" w:rsidR="00507112" w:rsidRPr="002901BB" w:rsidRDefault="00507112" w:rsidP="00DA5F49">
            <w:pPr>
              <w:pStyle w:val="TAL"/>
              <w:rPr>
                <w:sz w:val="16"/>
              </w:rPr>
            </w:pPr>
          </w:p>
        </w:tc>
        <w:tc>
          <w:tcPr>
            <w:tcW w:w="0" w:type="auto"/>
          </w:tcPr>
          <w:p w14:paraId="103178C4" w14:textId="77777777" w:rsidR="00507112" w:rsidRPr="002901BB" w:rsidRDefault="00507112" w:rsidP="00DA5F49">
            <w:pPr>
              <w:pStyle w:val="TAL"/>
              <w:rPr>
                <w:sz w:val="16"/>
              </w:rPr>
            </w:pPr>
            <w:r>
              <w:rPr>
                <w:sz w:val="16"/>
              </w:rPr>
              <w:t>R5-251502</w:t>
            </w:r>
          </w:p>
        </w:tc>
      </w:tr>
      <w:tr w:rsidR="00507112" w14:paraId="4F77D1CF" w14:textId="77777777" w:rsidTr="00DA5F49">
        <w:tc>
          <w:tcPr>
            <w:tcW w:w="0" w:type="auto"/>
          </w:tcPr>
          <w:p w14:paraId="7F0BAA0A" w14:textId="77777777" w:rsidR="00507112" w:rsidRPr="002901BB" w:rsidRDefault="00507112" w:rsidP="00DA5F49">
            <w:pPr>
              <w:pStyle w:val="TAL"/>
              <w:rPr>
                <w:sz w:val="16"/>
              </w:rPr>
            </w:pPr>
            <w:r>
              <w:rPr>
                <w:sz w:val="16"/>
              </w:rPr>
              <w:t>R5-250635</w:t>
            </w:r>
          </w:p>
        </w:tc>
        <w:tc>
          <w:tcPr>
            <w:tcW w:w="0" w:type="auto"/>
          </w:tcPr>
          <w:p w14:paraId="7D87431B" w14:textId="77777777" w:rsidR="00507112" w:rsidRPr="002901BB" w:rsidRDefault="00507112" w:rsidP="00DA5F49">
            <w:pPr>
              <w:pStyle w:val="TAL"/>
              <w:rPr>
                <w:sz w:val="16"/>
              </w:rPr>
            </w:pPr>
            <w:r>
              <w:rPr>
                <w:sz w:val="16"/>
              </w:rPr>
              <w:t>Addition of test frequencies for n48(2A), BCS1</w:t>
            </w:r>
          </w:p>
        </w:tc>
        <w:tc>
          <w:tcPr>
            <w:tcW w:w="0" w:type="auto"/>
          </w:tcPr>
          <w:p w14:paraId="49265E37" w14:textId="77777777" w:rsidR="00507112" w:rsidRPr="002901BB" w:rsidRDefault="00507112" w:rsidP="00DA5F49">
            <w:pPr>
              <w:pStyle w:val="TAL"/>
              <w:rPr>
                <w:sz w:val="16"/>
              </w:rPr>
            </w:pPr>
            <w:r>
              <w:rPr>
                <w:sz w:val="16"/>
              </w:rPr>
              <w:t>Ericsson</w:t>
            </w:r>
          </w:p>
        </w:tc>
        <w:tc>
          <w:tcPr>
            <w:tcW w:w="0" w:type="auto"/>
          </w:tcPr>
          <w:p w14:paraId="5FF9441D" w14:textId="77777777" w:rsidR="00507112" w:rsidRPr="002901BB" w:rsidRDefault="00507112" w:rsidP="00DA5F49">
            <w:pPr>
              <w:pStyle w:val="TAL"/>
              <w:rPr>
                <w:sz w:val="16"/>
              </w:rPr>
            </w:pPr>
            <w:r>
              <w:rPr>
                <w:sz w:val="16"/>
              </w:rPr>
              <w:t>agreed</w:t>
            </w:r>
          </w:p>
        </w:tc>
        <w:tc>
          <w:tcPr>
            <w:tcW w:w="0" w:type="auto"/>
          </w:tcPr>
          <w:p w14:paraId="78B6E818" w14:textId="77777777" w:rsidR="00507112" w:rsidRPr="002901BB" w:rsidRDefault="00507112" w:rsidP="00DA5F49">
            <w:pPr>
              <w:pStyle w:val="TAL"/>
              <w:rPr>
                <w:sz w:val="16"/>
              </w:rPr>
            </w:pPr>
          </w:p>
        </w:tc>
        <w:tc>
          <w:tcPr>
            <w:tcW w:w="0" w:type="auto"/>
          </w:tcPr>
          <w:p w14:paraId="1BF2DF93" w14:textId="77777777" w:rsidR="00507112" w:rsidRPr="002901BB" w:rsidRDefault="00507112" w:rsidP="00DA5F49">
            <w:pPr>
              <w:pStyle w:val="TAL"/>
              <w:rPr>
                <w:sz w:val="16"/>
              </w:rPr>
            </w:pPr>
          </w:p>
        </w:tc>
      </w:tr>
      <w:tr w:rsidR="00507112" w14:paraId="4A24DD68" w14:textId="77777777" w:rsidTr="00DA5F49">
        <w:tc>
          <w:tcPr>
            <w:tcW w:w="0" w:type="auto"/>
          </w:tcPr>
          <w:p w14:paraId="42B8D002" w14:textId="77777777" w:rsidR="00507112" w:rsidRPr="002901BB" w:rsidRDefault="00507112" w:rsidP="00DA5F49">
            <w:pPr>
              <w:pStyle w:val="TAL"/>
              <w:rPr>
                <w:sz w:val="16"/>
              </w:rPr>
            </w:pPr>
            <w:r>
              <w:rPr>
                <w:sz w:val="16"/>
              </w:rPr>
              <w:t>R5-250636</w:t>
            </w:r>
          </w:p>
        </w:tc>
        <w:tc>
          <w:tcPr>
            <w:tcW w:w="0" w:type="auto"/>
          </w:tcPr>
          <w:p w14:paraId="4710C673" w14:textId="77777777" w:rsidR="00507112" w:rsidRPr="002901BB" w:rsidRDefault="00507112" w:rsidP="00DA5F49">
            <w:pPr>
              <w:pStyle w:val="TAL"/>
              <w:rPr>
                <w:sz w:val="16"/>
              </w:rPr>
            </w:pPr>
            <w:r>
              <w:rPr>
                <w:sz w:val="16"/>
              </w:rPr>
              <w:t>Addition of test frequencies for CA_n78(2A), UL CA, BCS 0,1,2</w:t>
            </w:r>
          </w:p>
        </w:tc>
        <w:tc>
          <w:tcPr>
            <w:tcW w:w="0" w:type="auto"/>
          </w:tcPr>
          <w:p w14:paraId="699A0EEE" w14:textId="77777777" w:rsidR="00507112" w:rsidRPr="002901BB" w:rsidRDefault="00507112" w:rsidP="00DA5F49">
            <w:pPr>
              <w:pStyle w:val="TAL"/>
              <w:rPr>
                <w:sz w:val="16"/>
              </w:rPr>
            </w:pPr>
            <w:r>
              <w:rPr>
                <w:sz w:val="16"/>
              </w:rPr>
              <w:t>Ericsson</w:t>
            </w:r>
          </w:p>
        </w:tc>
        <w:tc>
          <w:tcPr>
            <w:tcW w:w="0" w:type="auto"/>
          </w:tcPr>
          <w:p w14:paraId="563BA28B" w14:textId="77777777" w:rsidR="00507112" w:rsidRPr="002901BB" w:rsidRDefault="00507112" w:rsidP="00DA5F49">
            <w:pPr>
              <w:pStyle w:val="TAL"/>
              <w:rPr>
                <w:sz w:val="16"/>
              </w:rPr>
            </w:pPr>
            <w:r>
              <w:rPr>
                <w:sz w:val="16"/>
              </w:rPr>
              <w:t>revised</w:t>
            </w:r>
          </w:p>
        </w:tc>
        <w:tc>
          <w:tcPr>
            <w:tcW w:w="0" w:type="auto"/>
          </w:tcPr>
          <w:p w14:paraId="48D77F6B" w14:textId="77777777" w:rsidR="00507112" w:rsidRPr="002901BB" w:rsidRDefault="00507112" w:rsidP="00DA5F49">
            <w:pPr>
              <w:pStyle w:val="TAL"/>
              <w:rPr>
                <w:sz w:val="16"/>
              </w:rPr>
            </w:pPr>
          </w:p>
        </w:tc>
        <w:tc>
          <w:tcPr>
            <w:tcW w:w="0" w:type="auto"/>
          </w:tcPr>
          <w:p w14:paraId="0E400C4F" w14:textId="77777777" w:rsidR="00507112" w:rsidRPr="002901BB" w:rsidRDefault="00507112" w:rsidP="00DA5F49">
            <w:pPr>
              <w:pStyle w:val="TAL"/>
              <w:rPr>
                <w:sz w:val="16"/>
              </w:rPr>
            </w:pPr>
            <w:r>
              <w:rPr>
                <w:sz w:val="16"/>
              </w:rPr>
              <w:t>R5-251500</w:t>
            </w:r>
          </w:p>
        </w:tc>
      </w:tr>
      <w:tr w:rsidR="00507112" w14:paraId="5EE1D634" w14:textId="77777777" w:rsidTr="00DA5F49">
        <w:tc>
          <w:tcPr>
            <w:tcW w:w="0" w:type="auto"/>
          </w:tcPr>
          <w:p w14:paraId="034ECD28" w14:textId="77777777" w:rsidR="00507112" w:rsidRPr="002901BB" w:rsidRDefault="00507112" w:rsidP="00DA5F49">
            <w:pPr>
              <w:pStyle w:val="TAL"/>
              <w:rPr>
                <w:sz w:val="16"/>
              </w:rPr>
            </w:pPr>
            <w:r>
              <w:rPr>
                <w:sz w:val="16"/>
              </w:rPr>
              <w:t>R5-250637</w:t>
            </w:r>
          </w:p>
        </w:tc>
        <w:tc>
          <w:tcPr>
            <w:tcW w:w="0" w:type="auto"/>
          </w:tcPr>
          <w:p w14:paraId="01211A01" w14:textId="77777777" w:rsidR="00507112" w:rsidRPr="002901BB" w:rsidRDefault="00507112" w:rsidP="00DA5F49">
            <w:pPr>
              <w:pStyle w:val="TAL"/>
              <w:rPr>
                <w:sz w:val="16"/>
              </w:rPr>
            </w:pPr>
            <w:r>
              <w:rPr>
                <w:sz w:val="16"/>
              </w:rPr>
              <w:t>Test frequency calculation tool</w:t>
            </w:r>
          </w:p>
        </w:tc>
        <w:tc>
          <w:tcPr>
            <w:tcW w:w="0" w:type="auto"/>
          </w:tcPr>
          <w:p w14:paraId="6DEF3AC1" w14:textId="77777777" w:rsidR="00507112" w:rsidRPr="002901BB" w:rsidRDefault="00507112" w:rsidP="00DA5F49">
            <w:pPr>
              <w:pStyle w:val="TAL"/>
              <w:rPr>
                <w:sz w:val="16"/>
              </w:rPr>
            </w:pPr>
            <w:r>
              <w:rPr>
                <w:sz w:val="16"/>
              </w:rPr>
              <w:t>Ericsson</w:t>
            </w:r>
          </w:p>
        </w:tc>
        <w:tc>
          <w:tcPr>
            <w:tcW w:w="0" w:type="auto"/>
          </w:tcPr>
          <w:p w14:paraId="0DADFD44" w14:textId="77777777" w:rsidR="00507112" w:rsidRPr="002901BB" w:rsidRDefault="00507112" w:rsidP="00DA5F49">
            <w:pPr>
              <w:pStyle w:val="TAL"/>
              <w:rPr>
                <w:sz w:val="16"/>
              </w:rPr>
            </w:pPr>
            <w:r>
              <w:rPr>
                <w:sz w:val="16"/>
              </w:rPr>
              <w:t>revised</w:t>
            </w:r>
          </w:p>
        </w:tc>
        <w:tc>
          <w:tcPr>
            <w:tcW w:w="0" w:type="auto"/>
          </w:tcPr>
          <w:p w14:paraId="66D9C370" w14:textId="77777777" w:rsidR="00507112" w:rsidRPr="002901BB" w:rsidRDefault="00507112" w:rsidP="00DA5F49">
            <w:pPr>
              <w:pStyle w:val="TAL"/>
              <w:rPr>
                <w:sz w:val="16"/>
              </w:rPr>
            </w:pPr>
          </w:p>
        </w:tc>
        <w:tc>
          <w:tcPr>
            <w:tcW w:w="0" w:type="auto"/>
          </w:tcPr>
          <w:p w14:paraId="4B2B8032" w14:textId="77777777" w:rsidR="00507112" w:rsidRPr="002901BB" w:rsidRDefault="00507112" w:rsidP="00DA5F49">
            <w:pPr>
              <w:pStyle w:val="TAL"/>
              <w:rPr>
                <w:sz w:val="16"/>
              </w:rPr>
            </w:pPr>
            <w:r>
              <w:rPr>
                <w:sz w:val="16"/>
              </w:rPr>
              <w:t>R5-251689</w:t>
            </w:r>
          </w:p>
        </w:tc>
      </w:tr>
      <w:tr w:rsidR="00507112" w14:paraId="742CBE12" w14:textId="77777777" w:rsidTr="00DA5F49">
        <w:tc>
          <w:tcPr>
            <w:tcW w:w="0" w:type="auto"/>
          </w:tcPr>
          <w:p w14:paraId="18E37324" w14:textId="77777777" w:rsidR="00507112" w:rsidRPr="002901BB" w:rsidRDefault="00507112" w:rsidP="00DA5F49">
            <w:pPr>
              <w:pStyle w:val="TAL"/>
              <w:rPr>
                <w:sz w:val="16"/>
              </w:rPr>
            </w:pPr>
            <w:r>
              <w:rPr>
                <w:sz w:val="16"/>
              </w:rPr>
              <w:t>R5-250638</w:t>
            </w:r>
          </w:p>
        </w:tc>
        <w:tc>
          <w:tcPr>
            <w:tcW w:w="0" w:type="auto"/>
          </w:tcPr>
          <w:p w14:paraId="68C4F548" w14:textId="77777777" w:rsidR="00507112" w:rsidRPr="002901BB" w:rsidRDefault="00507112" w:rsidP="00DA5F49">
            <w:pPr>
              <w:pStyle w:val="TAL"/>
              <w:rPr>
                <w:sz w:val="16"/>
              </w:rPr>
            </w:pPr>
            <w:r>
              <w:rPr>
                <w:sz w:val="16"/>
              </w:rPr>
              <w:t>Addition of test frequencies for new NR CA comb within FR1</w:t>
            </w:r>
          </w:p>
        </w:tc>
        <w:tc>
          <w:tcPr>
            <w:tcW w:w="0" w:type="auto"/>
          </w:tcPr>
          <w:p w14:paraId="6702B6C0" w14:textId="77777777" w:rsidR="00507112" w:rsidRPr="002901BB" w:rsidRDefault="00507112" w:rsidP="00DA5F49">
            <w:pPr>
              <w:pStyle w:val="TAL"/>
              <w:rPr>
                <w:sz w:val="16"/>
              </w:rPr>
            </w:pPr>
            <w:r>
              <w:rPr>
                <w:sz w:val="16"/>
              </w:rPr>
              <w:t>TOWE Wireless</w:t>
            </w:r>
          </w:p>
        </w:tc>
        <w:tc>
          <w:tcPr>
            <w:tcW w:w="0" w:type="auto"/>
          </w:tcPr>
          <w:p w14:paraId="6E29DDA8" w14:textId="77777777" w:rsidR="00507112" w:rsidRPr="002901BB" w:rsidRDefault="00507112" w:rsidP="00DA5F49">
            <w:pPr>
              <w:pStyle w:val="TAL"/>
              <w:rPr>
                <w:sz w:val="16"/>
              </w:rPr>
            </w:pPr>
            <w:r>
              <w:rPr>
                <w:sz w:val="16"/>
              </w:rPr>
              <w:t>withdrawn</w:t>
            </w:r>
          </w:p>
        </w:tc>
        <w:tc>
          <w:tcPr>
            <w:tcW w:w="0" w:type="auto"/>
          </w:tcPr>
          <w:p w14:paraId="5729642D" w14:textId="77777777" w:rsidR="00507112" w:rsidRPr="002901BB" w:rsidRDefault="00507112" w:rsidP="00DA5F49">
            <w:pPr>
              <w:pStyle w:val="TAL"/>
              <w:rPr>
                <w:sz w:val="16"/>
              </w:rPr>
            </w:pPr>
          </w:p>
        </w:tc>
        <w:tc>
          <w:tcPr>
            <w:tcW w:w="0" w:type="auto"/>
          </w:tcPr>
          <w:p w14:paraId="69F4ECC9" w14:textId="77777777" w:rsidR="00507112" w:rsidRPr="002901BB" w:rsidRDefault="00507112" w:rsidP="00DA5F49">
            <w:pPr>
              <w:pStyle w:val="TAL"/>
              <w:rPr>
                <w:sz w:val="16"/>
              </w:rPr>
            </w:pPr>
          </w:p>
        </w:tc>
      </w:tr>
      <w:tr w:rsidR="00507112" w14:paraId="36FA1745" w14:textId="77777777" w:rsidTr="00DA5F49">
        <w:tc>
          <w:tcPr>
            <w:tcW w:w="0" w:type="auto"/>
          </w:tcPr>
          <w:p w14:paraId="7384BDAF" w14:textId="77777777" w:rsidR="00507112" w:rsidRPr="002901BB" w:rsidRDefault="00507112" w:rsidP="00DA5F49">
            <w:pPr>
              <w:pStyle w:val="TAL"/>
              <w:rPr>
                <w:sz w:val="16"/>
              </w:rPr>
            </w:pPr>
            <w:r>
              <w:rPr>
                <w:sz w:val="16"/>
              </w:rPr>
              <w:t>R5-250639</w:t>
            </w:r>
          </w:p>
        </w:tc>
        <w:tc>
          <w:tcPr>
            <w:tcW w:w="0" w:type="auto"/>
          </w:tcPr>
          <w:p w14:paraId="466DDA3C" w14:textId="77777777" w:rsidR="00507112" w:rsidRPr="002901BB" w:rsidRDefault="00507112" w:rsidP="00DA5F49">
            <w:pPr>
              <w:pStyle w:val="TAL"/>
              <w:rPr>
                <w:sz w:val="16"/>
              </w:rPr>
            </w:pPr>
            <w:r>
              <w:rPr>
                <w:sz w:val="16"/>
              </w:rPr>
              <w:t>Addition of test frequencies for new NR CA comb within FR1</w:t>
            </w:r>
          </w:p>
        </w:tc>
        <w:tc>
          <w:tcPr>
            <w:tcW w:w="0" w:type="auto"/>
          </w:tcPr>
          <w:p w14:paraId="7F5A0CC8" w14:textId="77777777" w:rsidR="00507112" w:rsidRPr="002901BB" w:rsidRDefault="00507112" w:rsidP="00DA5F49">
            <w:pPr>
              <w:pStyle w:val="TAL"/>
              <w:rPr>
                <w:sz w:val="16"/>
              </w:rPr>
            </w:pPr>
            <w:r>
              <w:rPr>
                <w:sz w:val="16"/>
              </w:rPr>
              <w:t>TOWE Wireless</w:t>
            </w:r>
          </w:p>
        </w:tc>
        <w:tc>
          <w:tcPr>
            <w:tcW w:w="0" w:type="auto"/>
          </w:tcPr>
          <w:p w14:paraId="3CA93E75" w14:textId="77777777" w:rsidR="00507112" w:rsidRPr="002901BB" w:rsidRDefault="00507112" w:rsidP="00DA5F49">
            <w:pPr>
              <w:pStyle w:val="TAL"/>
              <w:rPr>
                <w:sz w:val="16"/>
              </w:rPr>
            </w:pPr>
            <w:r>
              <w:rPr>
                <w:sz w:val="16"/>
              </w:rPr>
              <w:t>revised</w:t>
            </w:r>
          </w:p>
        </w:tc>
        <w:tc>
          <w:tcPr>
            <w:tcW w:w="0" w:type="auto"/>
          </w:tcPr>
          <w:p w14:paraId="43CDD443" w14:textId="77777777" w:rsidR="00507112" w:rsidRPr="002901BB" w:rsidRDefault="00507112" w:rsidP="00DA5F49">
            <w:pPr>
              <w:pStyle w:val="TAL"/>
              <w:rPr>
                <w:sz w:val="16"/>
              </w:rPr>
            </w:pPr>
          </w:p>
        </w:tc>
        <w:tc>
          <w:tcPr>
            <w:tcW w:w="0" w:type="auto"/>
          </w:tcPr>
          <w:p w14:paraId="4A54EC4D" w14:textId="77777777" w:rsidR="00507112" w:rsidRPr="002901BB" w:rsidRDefault="00507112" w:rsidP="00DA5F49">
            <w:pPr>
              <w:pStyle w:val="TAL"/>
              <w:rPr>
                <w:sz w:val="16"/>
              </w:rPr>
            </w:pPr>
            <w:r>
              <w:rPr>
                <w:sz w:val="16"/>
              </w:rPr>
              <w:t>R5-251686</w:t>
            </w:r>
          </w:p>
        </w:tc>
      </w:tr>
      <w:tr w:rsidR="00507112" w14:paraId="574AF83C" w14:textId="77777777" w:rsidTr="00DA5F49">
        <w:tc>
          <w:tcPr>
            <w:tcW w:w="0" w:type="auto"/>
          </w:tcPr>
          <w:p w14:paraId="335B8EFB" w14:textId="77777777" w:rsidR="00507112" w:rsidRPr="002901BB" w:rsidRDefault="00507112" w:rsidP="00DA5F49">
            <w:pPr>
              <w:pStyle w:val="TAL"/>
              <w:rPr>
                <w:sz w:val="16"/>
              </w:rPr>
            </w:pPr>
            <w:r>
              <w:rPr>
                <w:sz w:val="16"/>
              </w:rPr>
              <w:t>R5-250640</w:t>
            </w:r>
          </w:p>
        </w:tc>
        <w:tc>
          <w:tcPr>
            <w:tcW w:w="0" w:type="auto"/>
          </w:tcPr>
          <w:p w14:paraId="5A88EFA6" w14:textId="77777777" w:rsidR="00507112" w:rsidRPr="002901BB" w:rsidRDefault="00507112" w:rsidP="00DA5F49">
            <w:pPr>
              <w:pStyle w:val="TAL"/>
              <w:rPr>
                <w:sz w:val="16"/>
              </w:rPr>
            </w:pPr>
            <w:r>
              <w:rPr>
                <w:sz w:val="16"/>
              </w:rPr>
              <w:t>Addition of new test case 5.3.2.1.7 2RX FDD FR1 PDCCH antenna performance for 3 MHz channel bandwidth</w:t>
            </w:r>
          </w:p>
        </w:tc>
        <w:tc>
          <w:tcPr>
            <w:tcW w:w="0" w:type="auto"/>
          </w:tcPr>
          <w:p w14:paraId="525EA38C" w14:textId="77777777" w:rsidR="00507112" w:rsidRPr="002901BB" w:rsidRDefault="00507112" w:rsidP="00DA5F49">
            <w:pPr>
              <w:pStyle w:val="TAL"/>
              <w:rPr>
                <w:sz w:val="16"/>
              </w:rPr>
            </w:pPr>
            <w:r>
              <w:rPr>
                <w:sz w:val="16"/>
              </w:rPr>
              <w:t>Ericsson</w:t>
            </w:r>
          </w:p>
        </w:tc>
        <w:tc>
          <w:tcPr>
            <w:tcW w:w="0" w:type="auto"/>
          </w:tcPr>
          <w:p w14:paraId="13B50F73" w14:textId="77777777" w:rsidR="00507112" w:rsidRPr="002901BB" w:rsidRDefault="00507112" w:rsidP="00DA5F49">
            <w:pPr>
              <w:pStyle w:val="TAL"/>
              <w:rPr>
                <w:sz w:val="16"/>
              </w:rPr>
            </w:pPr>
            <w:r>
              <w:rPr>
                <w:sz w:val="16"/>
              </w:rPr>
              <w:t>agreed</w:t>
            </w:r>
          </w:p>
        </w:tc>
        <w:tc>
          <w:tcPr>
            <w:tcW w:w="0" w:type="auto"/>
          </w:tcPr>
          <w:p w14:paraId="241E5D3C" w14:textId="77777777" w:rsidR="00507112" w:rsidRPr="002901BB" w:rsidRDefault="00507112" w:rsidP="00DA5F49">
            <w:pPr>
              <w:pStyle w:val="TAL"/>
              <w:rPr>
                <w:sz w:val="16"/>
              </w:rPr>
            </w:pPr>
          </w:p>
        </w:tc>
        <w:tc>
          <w:tcPr>
            <w:tcW w:w="0" w:type="auto"/>
          </w:tcPr>
          <w:p w14:paraId="3BEB91F3" w14:textId="77777777" w:rsidR="00507112" w:rsidRPr="002901BB" w:rsidRDefault="00507112" w:rsidP="00DA5F49">
            <w:pPr>
              <w:pStyle w:val="TAL"/>
              <w:rPr>
                <w:sz w:val="16"/>
              </w:rPr>
            </w:pPr>
          </w:p>
        </w:tc>
      </w:tr>
      <w:tr w:rsidR="00507112" w14:paraId="37DC3658" w14:textId="77777777" w:rsidTr="00DA5F49">
        <w:tc>
          <w:tcPr>
            <w:tcW w:w="0" w:type="auto"/>
          </w:tcPr>
          <w:p w14:paraId="7221F148" w14:textId="77777777" w:rsidR="00507112" w:rsidRPr="002901BB" w:rsidRDefault="00507112" w:rsidP="00DA5F49">
            <w:pPr>
              <w:pStyle w:val="TAL"/>
              <w:rPr>
                <w:sz w:val="16"/>
              </w:rPr>
            </w:pPr>
            <w:r>
              <w:rPr>
                <w:sz w:val="16"/>
              </w:rPr>
              <w:t>R5-250641</w:t>
            </w:r>
          </w:p>
        </w:tc>
        <w:tc>
          <w:tcPr>
            <w:tcW w:w="0" w:type="auto"/>
          </w:tcPr>
          <w:p w14:paraId="1B324F0B" w14:textId="77777777" w:rsidR="00507112" w:rsidRPr="002901BB" w:rsidRDefault="00507112" w:rsidP="00DA5F49">
            <w:pPr>
              <w:pStyle w:val="TAL"/>
              <w:rPr>
                <w:sz w:val="16"/>
              </w:rPr>
            </w:pPr>
            <w:r>
              <w:rPr>
                <w:sz w:val="16"/>
              </w:rPr>
              <w:t>Addition of applicability for new test case 5.3.2.1.7</w:t>
            </w:r>
          </w:p>
        </w:tc>
        <w:tc>
          <w:tcPr>
            <w:tcW w:w="0" w:type="auto"/>
          </w:tcPr>
          <w:p w14:paraId="740F2472" w14:textId="77777777" w:rsidR="00507112" w:rsidRPr="002901BB" w:rsidRDefault="00507112" w:rsidP="00DA5F49">
            <w:pPr>
              <w:pStyle w:val="TAL"/>
              <w:rPr>
                <w:sz w:val="16"/>
              </w:rPr>
            </w:pPr>
            <w:r>
              <w:rPr>
                <w:sz w:val="16"/>
              </w:rPr>
              <w:t>Ericsson</w:t>
            </w:r>
          </w:p>
        </w:tc>
        <w:tc>
          <w:tcPr>
            <w:tcW w:w="0" w:type="auto"/>
          </w:tcPr>
          <w:p w14:paraId="03F62640" w14:textId="77777777" w:rsidR="00507112" w:rsidRPr="002901BB" w:rsidRDefault="00507112" w:rsidP="00DA5F49">
            <w:pPr>
              <w:pStyle w:val="TAL"/>
              <w:rPr>
                <w:sz w:val="16"/>
              </w:rPr>
            </w:pPr>
            <w:r>
              <w:rPr>
                <w:sz w:val="16"/>
              </w:rPr>
              <w:t>agreed</w:t>
            </w:r>
          </w:p>
        </w:tc>
        <w:tc>
          <w:tcPr>
            <w:tcW w:w="0" w:type="auto"/>
          </w:tcPr>
          <w:p w14:paraId="15260A0B" w14:textId="77777777" w:rsidR="00507112" w:rsidRPr="002901BB" w:rsidRDefault="00507112" w:rsidP="00DA5F49">
            <w:pPr>
              <w:pStyle w:val="TAL"/>
              <w:rPr>
                <w:sz w:val="16"/>
              </w:rPr>
            </w:pPr>
          </w:p>
        </w:tc>
        <w:tc>
          <w:tcPr>
            <w:tcW w:w="0" w:type="auto"/>
          </w:tcPr>
          <w:p w14:paraId="6F5C0296" w14:textId="77777777" w:rsidR="00507112" w:rsidRPr="002901BB" w:rsidRDefault="00507112" w:rsidP="00DA5F49">
            <w:pPr>
              <w:pStyle w:val="TAL"/>
              <w:rPr>
                <w:sz w:val="16"/>
              </w:rPr>
            </w:pPr>
          </w:p>
        </w:tc>
      </w:tr>
      <w:tr w:rsidR="00507112" w14:paraId="093DDE41" w14:textId="77777777" w:rsidTr="00DA5F49">
        <w:tc>
          <w:tcPr>
            <w:tcW w:w="0" w:type="auto"/>
          </w:tcPr>
          <w:p w14:paraId="161D9F92" w14:textId="77777777" w:rsidR="00507112" w:rsidRPr="002901BB" w:rsidRDefault="00507112" w:rsidP="00DA5F49">
            <w:pPr>
              <w:pStyle w:val="TAL"/>
              <w:rPr>
                <w:sz w:val="16"/>
              </w:rPr>
            </w:pPr>
            <w:r>
              <w:rPr>
                <w:sz w:val="16"/>
              </w:rPr>
              <w:t>R5-250642</w:t>
            </w:r>
          </w:p>
        </w:tc>
        <w:tc>
          <w:tcPr>
            <w:tcW w:w="0" w:type="auto"/>
          </w:tcPr>
          <w:p w14:paraId="097F501A" w14:textId="77777777" w:rsidR="00507112" w:rsidRPr="002901BB" w:rsidRDefault="00507112" w:rsidP="00DA5F49">
            <w:pPr>
              <w:pStyle w:val="TAL"/>
              <w:rPr>
                <w:sz w:val="16"/>
              </w:rPr>
            </w:pPr>
            <w:r>
              <w:rPr>
                <w:sz w:val="16"/>
              </w:rPr>
              <w:t xml:space="preserve">Core spec alignment, addition of definition of </w:t>
            </w:r>
            <w:proofErr w:type="spellStart"/>
            <w:r>
              <w:rPr>
                <w:sz w:val="16"/>
              </w:rPr>
              <w:t>eRedCap</w:t>
            </w:r>
            <w:proofErr w:type="spellEnd"/>
          </w:p>
        </w:tc>
        <w:tc>
          <w:tcPr>
            <w:tcW w:w="0" w:type="auto"/>
          </w:tcPr>
          <w:p w14:paraId="7430A16D" w14:textId="77777777" w:rsidR="00507112" w:rsidRPr="002901BB" w:rsidRDefault="00507112" w:rsidP="00DA5F49">
            <w:pPr>
              <w:pStyle w:val="TAL"/>
              <w:rPr>
                <w:sz w:val="16"/>
              </w:rPr>
            </w:pPr>
            <w:r>
              <w:rPr>
                <w:sz w:val="16"/>
              </w:rPr>
              <w:t>Ericsson</w:t>
            </w:r>
          </w:p>
        </w:tc>
        <w:tc>
          <w:tcPr>
            <w:tcW w:w="0" w:type="auto"/>
          </w:tcPr>
          <w:p w14:paraId="08ADC458" w14:textId="77777777" w:rsidR="00507112" w:rsidRPr="002901BB" w:rsidRDefault="00507112" w:rsidP="00DA5F49">
            <w:pPr>
              <w:pStyle w:val="TAL"/>
              <w:rPr>
                <w:sz w:val="16"/>
              </w:rPr>
            </w:pPr>
            <w:r>
              <w:rPr>
                <w:sz w:val="16"/>
              </w:rPr>
              <w:t>agreed</w:t>
            </w:r>
          </w:p>
        </w:tc>
        <w:tc>
          <w:tcPr>
            <w:tcW w:w="0" w:type="auto"/>
          </w:tcPr>
          <w:p w14:paraId="0D520D42" w14:textId="77777777" w:rsidR="00507112" w:rsidRPr="002901BB" w:rsidRDefault="00507112" w:rsidP="00DA5F49">
            <w:pPr>
              <w:pStyle w:val="TAL"/>
              <w:rPr>
                <w:sz w:val="16"/>
              </w:rPr>
            </w:pPr>
          </w:p>
        </w:tc>
        <w:tc>
          <w:tcPr>
            <w:tcW w:w="0" w:type="auto"/>
          </w:tcPr>
          <w:p w14:paraId="1FD353AD" w14:textId="77777777" w:rsidR="00507112" w:rsidRPr="002901BB" w:rsidRDefault="00507112" w:rsidP="00DA5F49">
            <w:pPr>
              <w:pStyle w:val="TAL"/>
              <w:rPr>
                <w:sz w:val="16"/>
              </w:rPr>
            </w:pPr>
          </w:p>
        </w:tc>
      </w:tr>
      <w:tr w:rsidR="00507112" w14:paraId="59C0D6AF" w14:textId="77777777" w:rsidTr="00DA5F49">
        <w:tc>
          <w:tcPr>
            <w:tcW w:w="0" w:type="auto"/>
          </w:tcPr>
          <w:p w14:paraId="25842541" w14:textId="77777777" w:rsidR="00507112" w:rsidRPr="002901BB" w:rsidRDefault="00507112" w:rsidP="00DA5F49">
            <w:pPr>
              <w:pStyle w:val="TAL"/>
              <w:rPr>
                <w:sz w:val="16"/>
              </w:rPr>
            </w:pPr>
            <w:r>
              <w:rPr>
                <w:sz w:val="16"/>
              </w:rPr>
              <w:t>R5-250643</w:t>
            </w:r>
          </w:p>
        </w:tc>
        <w:tc>
          <w:tcPr>
            <w:tcW w:w="0" w:type="auto"/>
          </w:tcPr>
          <w:p w14:paraId="5995E695" w14:textId="77777777" w:rsidR="00507112" w:rsidRPr="002901BB" w:rsidRDefault="00507112" w:rsidP="00DA5F49">
            <w:pPr>
              <w:pStyle w:val="TAL"/>
              <w:rPr>
                <w:sz w:val="16"/>
              </w:rPr>
            </w:pPr>
            <w:r>
              <w:rPr>
                <w:sz w:val="16"/>
              </w:rPr>
              <w:t xml:space="preserve">Core spec alignment of Applicability of requirements for </w:t>
            </w:r>
            <w:proofErr w:type="spellStart"/>
            <w:r>
              <w:rPr>
                <w:sz w:val="16"/>
              </w:rPr>
              <w:t>eRedCap</w:t>
            </w:r>
            <w:proofErr w:type="spellEnd"/>
          </w:p>
        </w:tc>
        <w:tc>
          <w:tcPr>
            <w:tcW w:w="0" w:type="auto"/>
          </w:tcPr>
          <w:p w14:paraId="66BBD644" w14:textId="77777777" w:rsidR="00507112" w:rsidRPr="002901BB" w:rsidRDefault="00507112" w:rsidP="00DA5F49">
            <w:pPr>
              <w:pStyle w:val="TAL"/>
              <w:rPr>
                <w:sz w:val="16"/>
              </w:rPr>
            </w:pPr>
            <w:r>
              <w:rPr>
                <w:sz w:val="16"/>
              </w:rPr>
              <w:t>Ericsson</w:t>
            </w:r>
          </w:p>
        </w:tc>
        <w:tc>
          <w:tcPr>
            <w:tcW w:w="0" w:type="auto"/>
          </w:tcPr>
          <w:p w14:paraId="4F17DD5F" w14:textId="77777777" w:rsidR="00507112" w:rsidRPr="002901BB" w:rsidRDefault="00507112" w:rsidP="00DA5F49">
            <w:pPr>
              <w:pStyle w:val="TAL"/>
              <w:rPr>
                <w:sz w:val="16"/>
              </w:rPr>
            </w:pPr>
            <w:r>
              <w:rPr>
                <w:sz w:val="16"/>
              </w:rPr>
              <w:t>agreed</w:t>
            </w:r>
          </w:p>
        </w:tc>
        <w:tc>
          <w:tcPr>
            <w:tcW w:w="0" w:type="auto"/>
          </w:tcPr>
          <w:p w14:paraId="61946A37" w14:textId="77777777" w:rsidR="00507112" w:rsidRPr="002901BB" w:rsidRDefault="00507112" w:rsidP="00DA5F49">
            <w:pPr>
              <w:pStyle w:val="TAL"/>
              <w:rPr>
                <w:sz w:val="16"/>
              </w:rPr>
            </w:pPr>
          </w:p>
        </w:tc>
        <w:tc>
          <w:tcPr>
            <w:tcW w:w="0" w:type="auto"/>
          </w:tcPr>
          <w:p w14:paraId="15BB9E9E" w14:textId="77777777" w:rsidR="00507112" w:rsidRPr="002901BB" w:rsidRDefault="00507112" w:rsidP="00DA5F49">
            <w:pPr>
              <w:pStyle w:val="TAL"/>
              <w:rPr>
                <w:sz w:val="16"/>
              </w:rPr>
            </w:pPr>
          </w:p>
        </w:tc>
      </w:tr>
      <w:tr w:rsidR="00507112" w14:paraId="620B248E" w14:textId="77777777" w:rsidTr="00DA5F49">
        <w:tc>
          <w:tcPr>
            <w:tcW w:w="0" w:type="auto"/>
          </w:tcPr>
          <w:p w14:paraId="55F8D5C2" w14:textId="77777777" w:rsidR="00507112" w:rsidRPr="002901BB" w:rsidRDefault="00507112" w:rsidP="00DA5F49">
            <w:pPr>
              <w:pStyle w:val="TAL"/>
              <w:rPr>
                <w:sz w:val="16"/>
              </w:rPr>
            </w:pPr>
            <w:r>
              <w:rPr>
                <w:sz w:val="16"/>
              </w:rPr>
              <w:t>R5-250644</w:t>
            </w:r>
          </w:p>
        </w:tc>
        <w:tc>
          <w:tcPr>
            <w:tcW w:w="0" w:type="auto"/>
          </w:tcPr>
          <w:p w14:paraId="462D59AE" w14:textId="77777777" w:rsidR="00507112" w:rsidRPr="002901BB" w:rsidRDefault="00507112" w:rsidP="00DA5F49">
            <w:pPr>
              <w:pStyle w:val="TAL"/>
              <w:rPr>
                <w:sz w:val="16"/>
              </w:rPr>
            </w:pPr>
            <w:r>
              <w:rPr>
                <w:sz w:val="16"/>
              </w:rPr>
              <w:t xml:space="preserve">Addition of </w:t>
            </w:r>
            <w:proofErr w:type="spellStart"/>
            <w:r>
              <w:rPr>
                <w:sz w:val="16"/>
              </w:rPr>
              <w:t>eRedCap</w:t>
            </w:r>
            <w:proofErr w:type="spellEnd"/>
            <w:r>
              <w:rPr>
                <w:sz w:val="16"/>
              </w:rPr>
              <w:t xml:space="preserve"> test case 6.2.1.2.2.2 1Rx TDD FR1 periodic wideband CQI reporting under fading conditions for </w:t>
            </w:r>
            <w:proofErr w:type="spellStart"/>
            <w:r>
              <w:rPr>
                <w:sz w:val="16"/>
              </w:rPr>
              <w:t>eRedCap</w:t>
            </w:r>
            <w:proofErr w:type="spellEnd"/>
          </w:p>
        </w:tc>
        <w:tc>
          <w:tcPr>
            <w:tcW w:w="0" w:type="auto"/>
          </w:tcPr>
          <w:p w14:paraId="54D638C2" w14:textId="77777777" w:rsidR="00507112" w:rsidRPr="002901BB" w:rsidRDefault="00507112" w:rsidP="00DA5F49">
            <w:pPr>
              <w:pStyle w:val="TAL"/>
              <w:rPr>
                <w:sz w:val="16"/>
              </w:rPr>
            </w:pPr>
            <w:r>
              <w:rPr>
                <w:sz w:val="16"/>
              </w:rPr>
              <w:t>Ericsson</w:t>
            </w:r>
          </w:p>
        </w:tc>
        <w:tc>
          <w:tcPr>
            <w:tcW w:w="0" w:type="auto"/>
          </w:tcPr>
          <w:p w14:paraId="394C4E6E" w14:textId="77777777" w:rsidR="00507112" w:rsidRPr="002901BB" w:rsidRDefault="00507112" w:rsidP="00DA5F49">
            <w:pPr>
              <w:pStyle w:val="TAL"/>
              <w:rPr>
                <w:sz w:val="16"/>
              </w:rPr>
            </w:pPr>
            <w:r>
              <w:rPr>
                <w:sz w:val="16"/>
              </w:rPr>
              <w:t>agreed</w:t>
            </w:r>
          </w:p>
        </w:tc>
        <w:tc>
          <w:tcPr>
            <w:tcW w:w="0" w:type="auto"/>
          </w:tcPr>
          <w:p w14:paraId="3F69B7A4" w14:textId="77777777" w:rsidR="00507112" w:rsidRPr="002901BB" w:rsidRDefault="00507112" w:rsidP="00DA5F49">
            <w:pPr>
              <w:pStyle w:val="TAL"/>
              <w:rPr>
                <w:sz w:val="16"/>
              </w:rPr>
            </w:pPr>
          </w:p>
        </w:tc>
        <w:tc>
          <w:tcPr>
            <w:tcW w:w="0" w:type="auto"/>
          </w:tcPr>
          <w:p w14:paraId="55B6D4B6" w14:textId="77777777" w:rsidR="00507112" w:rsidRPr="002901BB" w:rsidRDefault="00507112" w:rsidP="00DA5F49">
            <w:pPr>
              <w:pStyle w:val="TAL"/>
              <w:rPr>
                <w:sz w:val="16"/>
              </w:rPr>
            </w:pPr>
          </w:p>
        </w:tc>
      </w:tr>
      <w:tr w:rsidR="00507112" w14:paraId="64F022E3" w14:textId="77777777" w:rsidTr="00DA5F49">
        <w:tc>
          <w:tcPr>
            <w:tcW w:w="0" w:type="auto"/>
          </w:tcPr>
          <w:p w14:paraId="60863EA4" w14:textId="77777777" w:rsidR="00507112" w:rsidRPr="002901BB" w:rsidRDefault="00507112" w:rsidP="00DA5F49">
            <w:pPr>
              <w:pStyle w:val="TAL"/>
              <w:rPr>
                <w:sz w:val="16"/>
              </w:rPr>
            </w:pPr>
            <w:r>
              <w:rPr>
                <w:sz w:val="16"/>
              </w:rPr>
              <w:t>R5-250645</w:t>
            </w:r>
          </w:p>
        </w:tc>
        <w:tc>
          <w:tcPr>
            <w:tcW w:w="0" w:type="auto"/>
          </w:tcPr>
          <w:p w14:paraId="191DF85D" w14:textId="77777777" w:rsidR="00507112" w:rsidRPr="002901BB" w:rsidRDefault="00507112" w:rsidP="00DA5F49">
            <w:pPr>
              <w:pStyle w:val="TAL"/>
              <w:rPr>
                <w:sz w:val="16"/>
              </w:rPr>
            </w:pPr>
            <w:r>
              <w:rPr>
                <w:sz w:val="16"/>
              </w:rPr>
              <w:t xml:space="preserve">Addition of </w:t>
            </w:r>
            <w:proofErr w:type="spellStart"/>
            <w:r>
              <w:rPr>
                <w:sz w:val="16"/>
              </w:rPr>
              <w:t>eRedCap</w:t>
            </w:r>
            <w:proofErr w:type="spellEnd"/>
            <w:r>
              <w:rPr>
                <w:sz w:val="16"/>
              </w:rPr>
              <w:t xml:space="preserve"> test case 6.2.1.2.2.2 and additional conditions</w:t>
            </w:r>
          </w:p>
        </w:tc>
        <w:tc>
          <w:tcPr>
            <w:tcW w:w="0" w:type="auto"/>
          </w:tcPr>
          <w:p w14:paraId="2DCDD902" w14:textId="77777777" w:rsidR="00507112" w:rsidRPr="002901BB" w:rsidRDefault="00507112" w:rsidP="00DA5F49">
            <w:pPr>
              <w:pStyle w:val="TAL"/>
              <w:rPr>
                <w:sz w:val="16"/>
              </w:rPr>
            </w:pPr>
            <w:r>
              <w:rPr>
                <w:sz w:val="16"/>
              </w:rPr>
              <w:t>Ericsson</w:t>
            </w:r>
          </w:p>
        </w:tc>
        <w:tc>
          <w:tcPr>
            <w:tcW w:w="0" w:type="auto"/>
          </w:tcPr>
          <w:p w14:paraId="4D0AF7AB" w14:textId="77777777" w:rsidR="00507112" w:rsidRPr="002901BB" w:rsidRDefault="00507112" w:rsidP="00DA5F49">
            <w:pPr>
              <w:pStyle w:val="TAL"/>
              <w:rPr>
                <w:sz w:val="16"/>
              </w:rPr>
            </w:pPr>
            <w:r>
              <w:rPr>
                <w:sz w:val="16"/>
              </w:rPr>
              <w:t>revised</w:t>
            </w:r>
          </w:p>
        </w:tc>
        <w:tc>
          <w:tcPr>
            <w:tcW w:w="0" w:type="auto"/>
          </w:tcPr>
          <w:p w14:paraId="38CC4213" w14:textId="77777777" w:rsidR="00507112" w:rsidRPr="002901BB" w:rsidRDefault="00507112" w:rsidP="00DA5F49">
            <w:pPr>
              <w:pStyle w:val="TAL"/>
              <w:rPr>
                <w:sz w:val="16"/>
              </w:rPr>
            </w:pPr>
          </w:p>
        </w:tc>
        <w:tc>
          <w:tcPr>
            <w:tcW w:w="0" w:type="auto"/>
          </w:tcPr>
          <w:p w14:paraId="0F0F9C69" w14:textId="77777777" w:rsidR="00507112" w:rsidRPr="002901BB" w:rsidRDefault="00507112" w:rsidP="00DA5F49">
            <w:pPr>
              <w:pStyle w:val="TAL"/>
              <w:rPr>
                <w:sz w:val="16"/>
              </w:rPr>
            </w:pPr>
            <w:r>
              <w:rPr>
                <w:sz w:val="16"/>
              </w:rPr>
              <w:t>R5-251668</w:t>
            </w:r>
          </w:p>
        </w:tc>
      </w:tr>
      <w:tr w:rsidR="00507112" w14:paraId="7EDAB6B9" w14:textId="77777777" w:rsidTr="00DA5F49">
        <w:tc>
          <w:tcPr>
            <w:tcW w:w="0" w:type="auto"/>
          </w:tcPr>
          <w:p w14:paraId="6B7747E3" w14:textId="77777777" w:rsidR="00507112" w:rsidRPr="002901BB" w:rsidRDefault="00507112" w:rsidP="00DA5F49">
            <w:pPr>
              <w:pStyle w:val="TAL"/>
              <w:rPr>
                <w:sz w:val="16"/>
              </w:rPr>
            </w:pPr>
            <w:r>
              <w:rPr>
                <w:sz w:val="16"/>
              </w:rPr>
              <w:t>R5-250646</w:t>
            </w:r>
          </w:p>
        </w:tc>
        <w:tc>
          <w:tcPr>
            <w:tcW w:w="0" w:type="auto"/>
          </w:tcPr>
          <w:p w14:paraId="5A0DBF1B" w14:textId="77777777" w:rsidR="00507112" w:rsidRPr="002901BB" w:rsidRDefault="00507112" w:rsidP="00DA5F49">
            <w:pPr>
              <w:pStyle w:val="TAL"/>
              <w:rPr>
                <w:sz w:val="16"/>
              </w:rPr>
            </w:pPr>
            <w:r>
              <w:rPr>
                <w:sz w:val="16"/>
              </w:rPr>
              <w:t>Updating test case 6.2F.1 UE maximum output power for shared spectrum channel access</w:t>
            </w:r>
          </w:p>
        </w:tc>
        <w:tc>
          <w:tcPr>
            <w:tcW w:w="0" w:type="auto"/>
          </w:tcPr>
          <w:p w14:paraId="5C696186" w14:textId="77777777" w:rsidR="00507112" w:rsidRPr="002901BB" w:rsidRDefault="00507112" w:rsidP="00DA5F49">
            <w:pPr>
              <w:pStyle w:val="TAL"/>
              <w:rPr>
                <w:sz w:val="16"/>
              </w:rPr>
            </w:pPr>
            <w:r>
              <w:rPr>
                <w:sz w:val="16"/>
              </w:rPr>
              <w:t>Ericsson</w:t>
            </w:r>
          </w:p>
        </w:tc>
        <w:tc>
          <w:tcPr>
            <w:tcW w:w="0" w:type="auto"/>
          </w:tcPr>
          <w:p w14:paraId="51CF2F0A" w14:textId="77777777" w:rsidR="00507112" w:rsidRPr="002901BB" w:rsidRDefault="00507112" w:rsidP="00DA5F49">
            <w:pPr>
              <w:pStyle w:val="TAL"/>
              <w:rPr>
                <w:sz w:val="16"/>
              </w:rPr>
            </w:pPr>
            <w:r>
              <w:rPr>
                <w:sz w:val="16"/>
              </w:rPr>
              <w:t>revised</w:t>
            </w:r>
          </w:p>
        </w:tc>
        <w:tc>
          <w:tcPr>
            <w:tcW w:w="0" w:type="auto"/>
          </w:tcPr>
          <w:p w14:paraId="144C78EA" w14:textId="77777777" w:rsidR="00507112" w:rsidRPr="002901BB" w:rsidRDefault="00507112" w:rsidP="00DA5F49">
            <w:pPr>
              <w:pStyle w:val="TAL"/>
              <w:rPr>
                <w:sz w:val="16"/>
              </w:rPr>
            </w:pPr>
          </w:p>
        </w:tc>
        <w:tc>
          <w:tcPr>
            <w:tcW w:w="0" w:type="auto"/>
          </w:tcPr>
          <w:p w14:paraId="54C75A29" w14:textId="77777777" w:rsidR="00507112" w:rsidRPr="002901BB" w:rsidRDefault="00507112" w:rsidP="00DA5F49">
            <w:pPr>
              <w:pStyle w:val="TAL"/>
              <w:rPr>
                <w:sz w:val="16"/>
              </w:rPr>
            </w:pPr>
            <w:r>
              <w:rPr>
                <w:sz w:val="16"/>
              </w:rPr>
              <w:t>R5-251690</w:t>
            </w:r>
          </w:p>
        </w:tc>
      </w:tr>
      <w:tr w:rsidR="00507112" w14:paraId="3E1D407D" w14:textId="77777777" w:rsidTr="00DA5F49">
        <w:tc>
          <w:tcPr>
            <w:tcW w:w="0" w:type="auto"/>
          </w:tcPr>
          <w:p w14:paraId="27A0E3A0" w14:textId="77777777" w:rsidR="00507112" w:rsidRPr="002901BB" w:rsidRDefault="00507112" w:rsidP="00DA5F49">
            <w:pPr>
              <w:pStyle w:val="TAL"/>
              <w:rPr>
                <w:sz w:val="16"/>
              </w:rPr>
            </w:pPr>
            <w:r>
              <w:rPr>
                <w:sz w:val="16"/>
              </w:rPr>
              <w:t>R5-250647</w:t>
            </w:r>
          </w:p>
        </w:tc>
        <w:tc>
          <w:tcPr>
            <w:tcW w:w="0" w:type="auto"/>
          </w:tcPr>
          <w:p w14:paraId="624933E2" w14:textId="77777777" w:rsidR="00507112" w:rsidRPr="002901BB" w:rsidRDefault="00507112" w:rsidP="00DA5F49">
            <w:pPr>
              <w:pStyle w:val="TAL"/>
              <w:rPr>
                <w:sz w:val="16"/>
              </w:rPr>
            </w:pPr>
            <w:r>
              <w:rPr>
                <w:sz w:val="16"/>
              </w:rPr>
              <w:t>Updating test case 6.3F.3.2 General ON/OFF time mask</w:t>
            </w:r>
          </w:p>
        </w:tc>
        <w:tc>
          <w:tcPr>
            <w:tcW w:w="0" w:type="auto"/>
          </w:tcPr>
          <w:p w14:paraId="2D585F3C" w14:textId="77777777" w:rsidR="00507112" w:rsidRPr="002901BB" w:rsidRDefault="00507112" w:rsidP="00DA5F49">
            <w:pPr>
              <w:pStyle w:val="TAL"/>
              <w:rPr>
                <w:sz w:val="16"/>
              </w:rPr>
            </w:pPr>
            <w:r>
              <w:rPr>
                <w:sz w:val="16"/>
              </w:rPr>
              <w:t>Ericsson</w:t>
            </w:r>
          </w:p>
        </w:tc>
        <w:tc>
          <w:tcPr>
            <w:tcW w:w="0" w:type="auto"/>
          </w:tcPr>
          <w:p w14:paraId="324A5D7C" w14:textId="77777777" w:rsidR="00507112" w:rsidRPr="002901BB" w:rsidRDefault="00507112" w:rsidP="00DA5F49">
            <w:pPr>
              <w:pStyle w:val="TAL"/>
              <w:rPr>
                <w:sz w:val="16"/>
              </w:rPr>
            </w:pPr>
            <w:r>
              <w:rPr>
                <w:sz w:val="16"/>
              </w:rPr>
              <w:t>agreed</w:t>
            </w:r>
          </w:p>
        </w:tc>
        <w:tc>
          <w:tcPr>
            <w:tcW w:w="0" w:type="auto"/>
          </w:tcPr>
          <w:p w14:paraId="69F12BF8" w14:textId="77777777" w:rsidR="00507112" w:rsidRPr="002901BB" w:rsidRDefault="00507112" w:rsidP="00DA5F49">
            <w:pPr>
              <w:pStyle w:val="TAL"/>
              <w:rPr>
                <w:sz w:val="16"/>
              </w:rPr>
            </w:pPr>
          </w:p>
        </w:tc>
        <w:tc>
          <w:tcPr>
            <w:tcW w:w="0" w:type="auto"/>
          </w:tcPr>
          <w:p w14:paraId="6430C5B3" w14:textId="77777777" w:rsidR="00507112" w:rsidRPr="002901BB" w:rsidRDefault="00507112" w:rsidP="00DA5F49">
            <w:pPr>
              <w:pStyle w:val="TAL"/>
              <w:rPr>
                <w:sz w:val="16"/>
              </w:rPr>
            </w:pPr>
          </w:p>
        </w:tc>
      </w:tr>
      <w:tr w:rsidR="00507112" w14:paraId="2D16952D" w14:textId="77777777" w:rsidTr="00DA5F49">
        <w:tc>
          <w:tcPr>
            <w:tcW w:w="0" w:type="auto"/>
          </w:tcPr>
          <w:p w14:paraId="033FDACC" w14:textId="77777777" w:rsidR="00507112" w:rsidRPr="002901BB" w:rsidRDefault="00507112" w:rsidP="00DA5F49">
            <w:pPr>
              <w:pStyle w:val="TAL"/>
              <w:rPr>
                <w:sz w:val="16"/>
              </w:rPr>
            </w:pPr>
            <w:r>
              <w:rPr>
                <w:sz w:val="16"/>
              </w:rPr>
              <w:t>R5-250648</w:t>
            </w:r>
          </w:p>
        </w:tc>
        <w:tc>
          <w:tcPr>
            <w:tcW w:w="0" w:type="auto"/>
          </w:tcPr>
          <w:p w14:paraId="43B9805A" w14:textId="77777777" w:rsidR="00507112" w:rsidRPr="002901BB" w:rsidRDefault="00507112" w:rsidP="00DA5F49">
            <w:pPr>
              <w:pStyle w:val="TAL"/>
              <w:rPr>
                <w:sz w:val="16"/>
              </w:rPr>
            </w:pPr>
            <w:r>
              <w:rPr>
                <w:sz w:val="16"/>
              </w:rPr>
              <w:t>Updating test case 6.5F.1 Occupied bandwidth for shared spectrum channel access</w:t>
            </w:r>
          </w:p>
        </w:tc>
        <w:tc>
          <w:tcPr>
            <w:tcW w:w="0" w:type="auto"/>
          </w:tcPr>
          <w:p w14:paraId="3E7DD809" w14:textId="77777777" w:rsidR="00507112" w:rsidRPr="002901BB" w:rsidRDefault="00507112" w:rsidP="00DA5F49">
            <w:pPr>
              <w:pStyle w:val="TAL"/>
              <w:rPr>
                <w:sz w:val="16"/>
              </w:rPr>
            </w:pPr>
            <w:r>
              <w:rPr>
                <w:sz w:val="16"/>
              </w:rPr>
              <w:t>Ericsson</w:t>
            </w:r>
          </w:p>
        </w:tc>
        <w:tc>
          <w:tcPr>
            <w:tcW w:w="0" w:type="auto"/>
          </w:tcPr>
          <w:p w14:paraId="7CD5ABDB" w14:textId="77777777" w:rsidR="00507112" w:rsidRPr="002901BB" w:rsidRDefault="00507112" w:rsidP="00DA5F49">
            <w:pPr>
              <w:pStyle w:val="TAL"/>
              <w:rPr>
                <w:sz w:val="16"/>
              </w:rPr>
            </w:pPr>
            <w:r>
              <w:rPr>
                <w:sz w:val="16"/>
              </w:rPr>
              <w:t>agreed</w:t>
            </w:r>
          </w:p>
        </w:tc>
        <w:tc>
          <w:tcPr>
            <w:tcW w:w="0" w:type="auto"/>
          </w:tcPr>
          <w:p w14:paraId="2C2EE18D" w14:textId="77777777" w:rsidR="00507112" w:rsidRPr="002901BB" w:rsidRDefault="00507112" w:rsidP="00DA5F49">
            <w:pPr>
              <w:pStyle w:val="TAL"/>
              <w:rPr>
                <w:sz w:val="16"/>
              </w:rPr>
            </w:pPr>
          </w:p>
        </w:tc>
        <w:tc>
          <w:tcPr>
            <w:tcW w:w="0" w:type="auto"/>
          </w:tcPr>
          <w:p w14:paraId="1D8FB4C4" w14:textId="77777777" w:rsidR="00507112" w:rsidRPr="002901BB" w:rsidRDefault="00507112" w:rsidP="00DA5F49">
            <w:pPr>
              <w:pStyle w:val="TAL"/>
              <w:rPr>
                <w:sz w:val="16"/>
              </w:rPr>
            </w:pPr>
          </w:p>
        </w:tc>
      </w:tr>
      <w:tr w:rsidR="00507112" w14:paraId="62E33B08" w14:textId="77777777" w:rsidTr="00DA5F49">
        <w:tc>
          <w:tcPr>
            <w:tcW w:w="0" w:type="auto"/>
          </w:tcPr>
          <w:p w14:paraId="5665AE3F" w14:textId="77777777" w:rsidR="00507112" w:rsidRPr="002901BB" w:rsidRDefault="00507112" w:rsidP="00DA5F49">
            <w:pPr>
              <w:pStyle w:val="TAL"/>
              <w:rPr>
                <w:sz w:val="16"/>
              </w:rPr>
            </w:pPr>
            <w:r>
              <w:rPr>
                <w:sz w:val="16"/>
              </w:rPr>
              <w:t>R5-250649</w:t>
            </w:r>
          </w:p>
        </w:tc>
        <w:tc>
          <w:tcPr>
            <w:tcW w:w="0" w:type="auto"/>
          </w:tcPr>
          <w:p w14:paraId="15DA8AFE" w14:textId="77777777" w:rsidR="00507112" w:rsidRPr="002901BB" w:rsidRDefault="00507112" w:rsidP="00DA5F49">
            <w:pPr>
              <w:pStyle w:val="TAL"/>
              <w:rPr>
                <w:sz w:val="16"/>
              </w:rPr>
            </w:pPr>
            <w:r>
              <w:rPr>
                <w:sz w:val="16"/>
              </w:rPr>
              <w:t xml:space="preserve">Updating </w:t>
            </w:r>
            <w:proofErr w:type="spellStart"/>
            <w:r>
              <w:rPr>
                <w:sz w:val="16"/>
              </w:rPr>
              <w:t>editors</w:t>
            </w:r>
            <w:proofErr w:type="spellEnd"/>
            <w:r>
              <w:rPr>
                <w:sz w:val="16"/>
              </w:rPr>
              <w:t xml:space="preserve"> note in Tx test cases</w:t>
            </w:r>
          </w:p>
        </w:tc>
        <w:tc>
          <w:tcPr>
            <w:tcW w:w="0" w:type="auto"/>
          </w:tcPr>
          <w:p w14:paraId="7C12FF85" w14:textId="77777777" w:rsidR="00507112" w:rsidRPr="002901BB" w:rsidRDefault="00507112" w:rsidP="00DA5F49">
            <w:pPr>
              <w:pStyle w:val="TAL"/>
              <w:rPr>
                <w:sz w:val="16"/>
              </w:rPr>
            </w:pPr>
            <w:r>
              <w:rPr>
                <w:sz w:val="16"/>
              </w:rPr>
              <w:t>Ericsson</w:t>
            </w:r>
          </w:p>
        </w:tc>
        <w:tc>
          <w:tcPr>
            <w:tcW w:w="0" w:type="auto"/>
          </w:tcPr>
          <w:p w14:paraId="7FE19BEE" w14:textId="77777777" w:rsidR="00507112" w:rsidRPr="002901BB" w:rsidRDefault="00507112" w:rsidP="00DA5F49">
            <w:pPr>
              <w:pStyle w:val="TAL"/>
              <w:rPr>
                <w:sz w:val="16"/>
              </w:rPr>
            </w:pPr>
            <w:r>
              <w:rPr>
                <w:sz w:val="16"/>
              </w:rPr>
              <w:t>agreed</w:t>
            </w:r>
          </w:p>
        </w:tc>
        <w:tc>
          <w:tcPr>
            <w:tcW w:w="0" w:type="auto"/>
          </w:tcPr>
          <w:p w14:paraId="0D27FB2A" w14:textId="77777777" w:rsidR="00507112" w:rsidRPr="002901BB" w:rsidRDefault="00507112" w:rsidP="00DA5F49">
            <w:pPr>
              <w:pStyle w:val="TAL"/>
              <w:rPr>
                <w:sz w:val="16"/>
              </w:rPr>
            </w:pPr>
          </w:p>
        </w:tc>
        <w:tc>
          <w:tcPr>
            <w:tcW w:w="0" w:type="auto"/>
          </w:tcPr>
          <w:p w14:paraId="51DB3DEB" w14:textId="77777777" w:rsidR="00507112" w:rsidRPr="002901BB" w:rsidRDefault="00507112" w:rsidP="00DA5F49">
            <w:pPr>
              <w:pStyle w:val="TAL"/>
              <w:rPr>
                <w:sz w:val="16"/>
              </w:rPr>
            </w:pPr>
          </w:p>
        </w:tc>
      </w:tr>
      <w:tr w:rsidR="00507112" w14:paraId="01C9DD17" w14:textId="77777777" w:rsidTr="00DA5F49">
        <w:tc>
          <w:tcPr>
            <w:tcW w:w="0" w:type="auto"/>
          </w:tcPr>
          <w:p w14:paraId="425C99DE" w14:textId="77777777" w:rsidR="00507112" w:rsidRPr="002901BB" w:rsidRDefault="00507112" w:rsidP="00DA5F49">
            <w:pPr>
              <w:pStyle w:val="TAL"/>
              <w:rPr>
                <w:sz w:val="16"/>
              </w:rPr>
            </w:pPr>
            <w:r>
              <w:rPr>
                <w:sz w:val="16"/>
              </w:rPr>
              <w:t>R5-250650</w:t>
            </w:r>
          </w:p>
        </w:tc>
        <w:tc>
          <w:tcPr>
            <w:tcW w:w="0" w:type="auto"/>
          </w:tcPr>
          <w:p w14:paraId="7587AC11" w14:textId="77777777" w:rsidR="00507112" w:rsidRPr="002901BB" w:rsidRDefault="00507112" w:rsidP="00DA5F49">
            <w:pPr>
              <w:pStyle w:val="TAL"/>
              <w:rPr>
                <w:sz w:val="16"/>
              </w:rPr>
            </w:pPr>
            <w:r>
              <w:rPr>
                <w:sz w:val="16"/>
              </w:rPr>
              <w:t>Updating 7.4F Maximum input level for shared spectrum channel access</w:t>
            </w:r>
          </w:p>
        </w:tc>
        <w:tc>
          <w:tcPr>
            <w:tcW w:w="0" w:type="auto"/>
          </w:tcPr>
          <w:p w14:paraId="70E100E2" w14:textId="77777777" w:rsidR="00507112" w:rsidRPr="002901BB" w:rsidRDefault="00507112" w:rsidP="00DA5F49">
            <w:pPr>
              <w:pStyle w:val="TAL"/>
              <w:rPr>
                <w:sz w:val="16"/>
              </w:rPr>
            </w:pPr>
            <w:r>
              <w:rPr>
                <w:sz w:val="16"/>
              </w:rPr>
              <w:t>Ericsson</w:t>
            </w:r>
          </w:p>
        </w:tc>
        <w:tc>
          <w:tcPr>
            <w:tcW w:w="0" w:type="auto"/>
          </w:tcPr>
          <w:p w14:paraId="02EBCFEC" w14:textId="77777777" w:rsidR="00507112" w:rsidRPr="002901BB" w:rsidRDefault="00507112" w:rsidP="00DA5F49">
            <w:pPr>
              <w:pStyle w:val="TAL"/>
              <w:rPr>
                <w:sz w:val="16"/>
              </w:rPr>
            </w:pPr>
            <w:r>
              <w:rPr>
                <w:sz w:val="16"/>
              </w:rPr>
              <w:t>agreed</w:t>
            </w:r>
          </w:p>
        </w:tc>
        <w:tc>
          <w:tcPr>
            <w:tcW w:w="0" w:type="auto"/>
          </w:tcPr>
          <w:p w14:paraId="2B9440EA" w14:textId="77777777" w:rsidR="00507112" w:rsidRPr="002901BB" w:rsidRDefault="00507112" w:rsidP="00DA5F49">
            <w:pPr>
              <w:pStyle w:val="TAL"/>
              <w:rPr>
                <w:sz w:val="16"/>
              </w:rPr>
            </w:pPr>
          </w:p>
        </w:tc>
        <w:tc>
          <w:tcPr>
            <w:tcW w:w="0" w:type="auto"/>
          </w:tcPr>
          <w:p w14:paraId="718B22FB" w14:textId="77777777" w:rsidR="00507112" w:rsidRPr="002901BB" w:rsidRDefault="00507112" w:rsidP="00DA5F49">
            <w:pPr>
              <w:pStyle w:val="TAL"/>
              <w:rPr>
                <w:sz w:val="16"/>
              </w:rPr>
            </w:pPr>
          </w:p>
        </w:tc>
      </w:tr>
      <w:tr w:rsidR="00507112" w14:paraId="67BD33CC" w14:textId="77777777" w:rsidTr="00DA5F49">
        <w:tc>
          <w:tcPr>
            <w:tcW w:w="0" w:type="auto"/>
          </w:tcPr>
          <w:p w14:paraId="38337008" w14:textId="77777777" w:rsidR="00507112" w:rsidRPr="002901BB" w:rsidRDefault="00507112" w:rsidP="00DA5F49">
            <w:pPr>
              <w:pStyle w:val="TAL"/>
              <w:rPr>
                <w:sz w:val="16"/>
              </w:rPr>
            </w:pPr>
            <w:r>
              <w:rPr>
                <w:sz w:val="16"/>
              </w:rPr>
              <w:t>R5-250651</w:t>
            </w:r>
          </w:p>
        </w:tc>
        <w:tc>
          <w:tcPr>
            <w:tcW w:w="0" w:type="auto"/>
          </w:tcPr>
          <w:p w14:paraId="285DB0FC" w14:textId="77777777" w:rsidR="00507112" w:rsidRPr="002901BB" w:rsidRDefault="00507112" w:rsidP="00DA5F49">
            <w:pPr>
              <w:pStyle w:val="TAL"/>
              <w:rPr>
                <w:sz w:val="16"/>
              </w:rPr>
            </w:pPr>
            <w:r>
              <w:rPr>
                <w:sz w:val="16"/>
              </w:rPr>
              <w:t>Updating MU and TT for NR-U test cases</w:t>
            </w:r>
          </w:p>
        </w:tc>
        <w:tc>
          <w:tcPr>
            <w:tcW w:w="0" w:type="auto"/>
          </w:tcPr>
          <w:p w14:paraId="2D5B885E" w14:textId="77777777" w:rsidR="00507112" w:rsidRPr="002901BB" w:rsidRDefault="00507112" w:rsidP="00DA5F49">
            <w:pPr>
              <w:pStyle w:val="TAL"/>
              <w:rPr>
                <w:sz w:val="16"/>
              </w:rPr>
            </w:pPr>
            <w:r>
              <w:rPr>
                <w:sz w:val="16"/>
              </w:rPr>
              <w:t>Ericsson</w:t>
            </w:r>
          </w:p>
        </w:tc>
        <w:tc>
          <w:tcPr>
            <w:tcW w:w="0" w:type="auto"/>
          </w:tcPr>
          <w:p w14:paraId="2B8B494E" w14:textId="77777777" w:rsidR="00507112" w:rsidRPr="002901BB" w:rsidRDefault="00507112" w:rsidP="00DA5F49">
            <w:pPr>
              <w:pStyle w:val="TAL"/>
              <w:rPr>
                <w:sz w:val="16"/>
              </w:rPr>
            </w:pPr>
            <w:r>
              <w:rPr>
                <w:sz w:val="16"/>
              </w:rPr>
              <w:t>agreed</w:t>
            </w:r>
          </w:p>
        </w:tc>
        <w:tc>
          <w:tcPr>
            <w:tcW w:w="0" w:type="auto"/>
          </w:tcPr>
          <w:p w14:paraId="1987EFEF" w14:textId="77777777" w:rsidR="00507112" w:rsidRPr="002901BB" w:rsidRDefault="00507112" w:rsidP="00DA5F49">
            <w:pPr>
              <w:pStyle w:val="TAL"/>
              <w:rPr>
                <w:sz w:val="16"/>
              </w:rPr>
            </w:pPr>
          </w:p>
        </w:tc>
        <w:tc>
          <w:tcPr>
            <w:tcW w:w="0" w:type="auto"/>
          </w:tcPr>
          <w:p w14:paraId="0F0C58F4" w14:textId="77777777" w:rsidR="00507112" w:rsidRPr="002901BB" w:rsidRDefault="00507112" w:rsidP="00DA5F49">
            <w:pPr>
              <w:pStyle w:val="TAL"/>
              <w:rPr>
                <w:sz w:val="16"/>
              </w:rPr>
            </w:pPr>
          </w:p>
        </w:tc>
      </w:tr>
      <w:tr w:rsidR="00507112" w14:paraId="133A435A" w14:textId="77777777" w:rsidTr="00DA5F49">
        <w:tc>
          <w:tcPr>
            <w:tcW w:w="0" w:type="auto"/>
          </w:tcPr>
          <w:p w14:paraId="60790AEC" w14:textId="77777777" w:rsidR="00507112" w:rsidRPr="002901BB" w:rsidRDefault="00507112" w:rsidP="00DA5F49">
            <w:pPr>
              <w:pStyle w:val="TAL"/>
              <w:rPr>
                <w:sz w:val="16"/>
              </w:rPr>
            </w:pPr>
            <w:r>
              <w:rPr>
                <w:sz w:val="16"/>
              </w:rPr>
              <w:t>R5-250652</w:t>
            </w:r>
          </w:p>
        </w:tc>
        <w:tc>
          <w:tcPr>
            <w:tcW w:w="0" w:type="auto"/>
          </w:tcPr>
          <w:p w14:paraId="1EA4FC91" w14:textId="77777777" w:rsidR="00507112" w:rsidRPr="002901BB" w:rsidRDefault="00507112" w:rsidP="00DA5F49">
            <w:pPr>
              <w:pStyle w:val="TAL"/>
              <w:rPr>
                <w:sz w:val="16"/>
              </w:rPr>
            </w:pPr>
            <w:r>
              <w:rPr>
                <w:sz w:val="16"/>
              </w:rPr>
              <w:t>Updates of NR-U test cases in 38.522</w:t>
            </w:r>
          </w:p>
        </w:tc>
        <w:tc>
          <w:tcPr>
            <w:tcW w:w="0" w:type="auto"/>
          </w:tcPr>
          <w:p w14:paraId="3A7A11AE" w14:textId="77777777" w:rsidR="00507112" w:rsidRPr="002901BB" w:rsidRDefault="00507112" w:rsidP="00DA5F49">
            <w:pPr>
              <w:pStyle w:val="TAL"/>
              <w:rPr>
                <w:sz w:val="16"/>
              </w:rPr>
            </w:pPr>
            <w:r>
              <w:rPr>
                <w:sz w:val="16"/>
              </w:rPr>
              <w:t>Ericsson</w:t>
            </w:r>
          </w:p>
        </w:tc>
        <w:tc>
          <w:tcPr>
            <w:tcW w:w="0" w:type="auto"/>
          </w:tcPr>
          <w:p w14:paraId="7805133A" w14:textId="77777777" w:rsidR="00507112" w:rsidRPr="002901BB" w:rsidRDefault="00507112" w:rsidP="00DA5F49">
            <w:pPr>
              <w:pStyle w:val="TAL"/>
              <w:rPr>
                <w:sz w:val="16"/>
              </w:rPr>
            </w:pPr>
            <w:r>
              <w:rPr>
                <w:sz w:val="16"/>
              </w:rPr>
              <w:t>agreed</w:t>
            </w:r>
          </w:p>
        </w:tc>
        <w:tc>
          <w:tcPr>
            <w:tcW w:w="0" w:type="auto"/>
          </w:tcPr>
          <w:p w14:paraId="75BFA229" w14:textId="77777777" w:rsidR="00507112" w:rsidRPr="002901BB" w:rsidRDefault="00507112" w:rsidP="00DA5F49">
            <w:pPr>
              <w:pStyle w:val="TAL"/>
              <w:rPr>
                <w:sz w:val="16"/>
              </w:rPr>
            </w:pPr>
          </w:p>
        </w:tc>
        <w:tc>
          <w:tcPr>
            <w:tcW w:w="0" w:type="auto"/>
          </w:tcPr>
          <w:p w14:paraId="53BCF61B" w14:textId="77777777" w:rsidR="00507112" w:rsidRPr="002901BB" w:rsidRDefault="00507112" w:rsidP="00DA5F49">
            <w:pPr>
              <w:pStyle w:val="TAL"/>
              <w:rPr>
                <w:sz w:val="16"/>
              </w:rPr>
            </w:pPr>
          </w:p>
        </w:tc>
      </w:tr>
      <w:tr w:rsidR="00507112" w14:paraId="25594BF2" w14:textId="77777777" w:rsidTr="00DA5F49">
        <w:tc>
          <w:tcPr>
            <w:tcW w:w="0" w:type="auto"/>
          </w:tcPr>
          <w:p w14:paraId="3D36897F" w14:textId="77777777" w:rsidR="00507112" w:rsidRPr="002901BB" w:rsidRDefault="00507112" w:rsidP="00DA5F49">
            <w:pPr>
              <w:pStyle w:val="TAL"/>
              <w:rPr>
                <w:sz w:val="16"/>
              </w:rPr>
            </w:pPr>
            <w:r>
              <w:rPr>
                <w:sz w:val="16"/>
              </w:rPr>
              <w:t>R5-250653</w:t>
            </w:r>
          </w:p>
        </w:tc>
        <w:tc>
          <w:tcPr>
            <w:tcW w:w="0" w:type="auto"/>
          </w:tcPr>
          <w:p w14:paraId="704590A5" w14:textId="77777777" w:rsidR="00507112" w:rsidRPr="002901BB" w:rsidRDefault="00507112" w:rsidP="00DA5F49">
            <w:pPr>
              <w:pStyle w:val="TAL"/>
              <w:rPr>
                <w:sz w:val="16"/>
              </w:rPr>
            </w:pPr>
            <w:r>
              <w:rPr>
                <w:sz w:val="16"/>
              </w:rPr>
              <w:t>Addition of test case 6.3F.3.2 General ON/OFF time mask in 38.905</w:t>
            </w:r>
          </w:p>
        </w:tc>
        <w:tc>
          <w:tcPr>
            <w:tcW w:w="0" w:type="auto"/>
          </w:tcPr>
          <w:p w14:paraId="37CAFD08" w14:textId="77777777" w:rsidR="00507112" w:rsidRPr="002901BB" w:rsidRDefault="00507112" w:rsidP="00DA5F49">
            <w:pPr>
              <w:pStyle w:val="TAL"/>
              <w:rPr>
                <w:sz w:val="16"/>
              </w:rPr>
            </w:pPr>
            <w:r>
              <w:rPr>
                <w:sz w:val="16"/>
              </w:rPr>
              <w:t>Ericsson</w:t>
            </w:r>
          </w:p>
        </w:tc>
        <w:tc>
          <w:tcPr>
            <w:tcW w:w="0" w:type="auto"/>
          </w:tcPr>
          <w:p w14:paraId="0159F5C0" w14:textId="77777777" w:rsidR="00507112" w:rsidRPr="002901BB" w:rsidRDefault="00507112" w:rsidP="00DA5F49">
            <w:pPr>
              <w:pStyle w:val="TAL"/>
              <w:rPr>
                <w:sz w:val="16"/>
              </w:rPr>
            </w:pPr>
            <w:r>
              <w:rPr>
                <w:sz w:val="16"/>
              </w:rPr>
              <w:t>agreed</w:t>
            </w:r>
          </w:p>
        </w:tc>
        <w:tc>
          <w:tcPr>
            <w:tcW w:w="0" w:type="auto"/>
          </w:tcPr>
          <w:p w14:paraId="7335720E" w14:textId="77777777" w:rsidR="00507112" w:rsidRPr="002901BB" w:rsidRDefault="00507112" w:rsidP="00DA5F49">
            <w:pPr>
              <w:pStyle w:val="TAL"/>
              <w:rPr>
                <w:sz w:val="16"/>
              </w:rPr>
            </w:pPr>
          </w:p>
        </w:tc>
        <w:tc>
          <w:tcPr>
            <w:tcW w:w="0" w:type="auto"/>
          </w:tcPr>
          <w:p w14:paraId="646582D7" w14:textId="77777777" w:rsidR="00507112" w:rsidRPr="002901BB" w:rsidRDefault="00507112" w:rsidP="00DA5F49">
            <w:pPr>
              <w:pStyle w:val="TAL"/>
              <w:rPr>
                <w:sz w:val="16"/>
              </w:rPr>
            </w:pPr>
          </w:p>
        </w:tc>
      </w:tr>
      <w:tr w:rsidR="00507112" w14:paraId="3DA03DD4" w14:textId="77777777" w:rsidTr="00DA5F49">
        <w:tc>
          <w:tcPr>
            <w:tcW w:w="0" w:type="auto"/>
          </w:tcPr>
          <w:p w14:paraId="6DC35495" w14:textId="77777777" w:rsidR="00507112" w:rsidRPr="002901BB" w:rsidRDefault="00507112" w:rsidP="00DA5F49">
            <w:pPr>
              <w:pStyle w:val="TAL"/>
              <w:rPr>
                <w:sz w:val="16"/>
              </w:rPr>
            </w:pPr>
            <w:r>
              <w:rPr>
                <w:sz w:val="16"/>
              </w:rPr>
              <w:t>R5-250654</w:t>
            </w:r>
          </w:p>
        </w:tc>
        <w:tc>
          <w:tcPr>
            <w:tcW w:w="0" w:type="auto"/>
          </w:tcPr>
          <w:p w14:paraId="7990D7E1" w14:textId="77777777" w:rsidR="00507112" w:rsidRPr="002901BB" w:rsidRDefault="00507112" w:rsidP="00DA5F49">
            <w:pPr>
              <w:pStyle w:val="TAL"/>
              <w:rPr>
                <w:sz w:val="16"/>
              </w:rPr>
            </w:pPr>
            <w:r>
              <w:rPr>
                <w:sz w:val="16"/>
              </w:rPr>
              <w:t xml:space="preserve">TP </w:t>
            </w:r>
            <w:proofErr w:type="spellStart"/>
            <w:r>
              <w:rPr>
                <w:sz w:val="16"/>
              </w:rPr>
              <w:t>analyze</w:t>
            </w:r>
            <w:proofErr w:type="spellEnd"/>
            <w:r>
              <w:rPr>
                <w:sz w:val="16"/>
              </w:rPr>
              <w:t xml:space="preserve"> 6.2F.3 shared spectrum access NS_53 and NS_54</w:t>
            </w:r>
          </w:p>
        </w:tc>
        <w:tc>
          <w:tcPr>
            <w:tcW w:w="0" w:type="auto"/>
          </w:tcPr>
          <w:p w14:paraId="44B6C767" w14:textId="77777777" w:rsidR="00507112" w:rsidRPr="002901BB" w:rsidRDefault="00507112" w:rsidP="00DA5F49">
            <w:pPr>
              <w:pStyle w:val="TAL"/>
              <w:rPr>
                <w:sz w:val="16"/>
              </w:rPr>
            </w:pPr>
            <w:r>
              <w:rPr>
                <w:sz w:val="16"/>
              </w:rPr>
              <w:t>Ericsson</w:t>
            </w:r>
          </w:p>
        </w:tc>
        <w:tc>
          <w:tcPr>
            <w:tcW w:w="0" w:type="auto"/>
          </w:tcPr>
          <w:p w14:paraId="330C8D37" w14:textId="77777777" w:rsidR="00507112" w:rsidRPr="002901BB" w:rsidRDefault="00507112" w:rsidP="00DA5F49">
            <w:pPr>
              <w:pStyle w:val="TAL"/>
              <w:rPr>
                <w:sz w:val="16"/>
              </w:rPr>
            </w:pPr>
            <w:r>
              <w:rPr>
                <w:sz w:val="16"/>
              </w:rPr>
              <w:t>agreed</w:t>
            </w:r>
          </w:p>
        </w:tc>
        <w:tc>
          <w:tcPr>
            <w:tcW w:w="0" w:type="auto"/>
          </w:tcPr>
          <w:p w14:paraId="039245CF" w14:textId="77777777" w:rsidR="00507112" w:rsidRPr="002901BB" w:rsidRDefault="00507112" w:rsidP="00DA5F49">
            <w:pPr>
              <w:pStyle w:val="TAL"/>
              <w:rPr>
                <w:sz w:val="16"/>
              </w:rPr>
            </w:pPr>
          </w:p>
        </w:tc>
        <w:tc>
          <w:tcPr>
            <w:tcW w:w="0" w:type="auto"/>
          </w:tcPr>
          <w:p w14:paraId="1D8CCCF9" w14:textId="77777777" w:rsidR="00507112" w:rsidRPr="002901BB" w:rsidRDefault="00507112" w:rsidP="00DA5F49">
            <w:pPr>
              <w:pStyle w:val="TAL"/>
              <w:rPr>
                <w:sz w:val="16"/>
              </w:rPr>
            </w:pPr>
          </w:p>
        </w:tc>
      </w:tr>
      <w:tr w:rsidR="00507112" w14:paraId="0DDC1155" w14:textId="77777777" w:rsidTr="00DA5F49">
        <w:tc>
          <w:tcPr>
            <w:tcW w:w="0" w:type="auto"/>
          </w:tcPr>
          <w:p w14:paraId="4770D1E5" w14:textId="77777777" w:rsidR="00507112" w:rsidRPr="002901BB" w:rsidRDefault="00507112" w:rsidP="00DA5F49">
            <w:pPr>
              <w:pStyle w:val="TAL"/>
              <w:rPr>
                <w:sz w:val="16"/>
              </w:rPr>
            </w:pPr>
            <w:r>
              <w:rPr>
                <w:sz w:val="16"/>
              </w:rPr>
              <w:t>R5-250655</w:t>
            </w:r>
          </w:p>
        </w:tc>
        <w:tc>
          <w:tcPr>
            <w:tcW w:w="0" w:type="auto"/>
          </w:tcPr>
          <w:p w14:paraId="4E311CE6" w14:textId="77777777" w:rsidR="00507112" w:rsidRPr="002901BB" w:rsidRDefault="00507112" w:rsidP="00DA5F49">
            <w:pPr>
              <w:pStyle w:val="TAL"/>
              <w:rPr>
                <w:sz w:val="16"/>
              </w:rPr>
            </w:pPr>
            <w:r>
              <w:rPr>
                <w:sz w:val="16"/>
              </w:rPr>
              <w:t>Addition of NS_53 and NS_54 for TC6.2F.3</w:t>
            </w:r>
          </w:p>
        </w:tc>
        <w:tc>
          <w:tcPr>
            <w:tcW w:w="0" w:type="auto"/>
          </w:tcPr>
          <w:p w14:paraId="4D2E942C" w14:textId="77777777" w:rsidR="00507112" w:rsidRPr="002901BB" w:rsidRDefault="00507112" w:rsidP="00DA5F49">
            <w:pPr>
              <w:pStyle w:val="TAL"/>
              <w:rPr>
                <w:sz w:val="16"/>
              </w:rPr>
            </w:pPr>
            <w:r>
              <w:rPr>
                <w:sz w:val="16"/>
              </w:rPr>
              <w:t>Ericsson</w:t>
            </w:r>
          </w:p>
        </w:tc>
        <w:tc>
          <w:tcPr>
            <w:tcW w:w="0" w:type="auto"/>
          </w:tcPr>
          <w:p w14:paraId="0EF7360D" w14:textId="77777777" w:rsidR="00507112" w:rsidRPr="002901BB" w:rsidRDefault="00507112" w:rsidP="00DA5F49">
            <w:pPr>
              <w:pStyle w:val="TAL"/>
              <w:rPr>
                <w:sz w:val="16"/>
              </w:rPr>
            </w:pPr>
            <w:r>
              <w:rPr>
                <w:sz w:val="16"/>
              </w:rPr>
              <w:t>agreed</w:t>
            </w:r>
          </w:p>
        </w:tc>
        <w:tc>
          <w:tcPr>
            <w:tcW w:w="0" w:type="auto"/>
          </w:tcPr>
          <w:p w14:paraId="3CE150F0" w14:textId="77777777" w:rsidR="00507112" w:rsidRPr="002901BB" w:rsidRDefault="00507112" w:rsidP="00DA5F49">
            <w:pPr>
              <w:pStyle w:val="TAL"/>
              <w:rPr>
                <w:sz w:val="16"/>
              </w:rPr>
            </w:pPr>
          </w:p>
        </w:tc>
        <w:tc>
          <w:tcPr>
            <w:tcW w:w="0" w:type="auto"/>
          </w:tcPr>
          <w:p w14:paraId="2AEAD437" w14:textId="77777777" w:rsidR="00507112" w:rsidRPr="002901BB" w:rsidRDefault="00507112" w:rsidP="00DA5F49">
            <w:pPr>
              <w:pStyle w:val="TAL"/>
              <w:rPr>
                <w:sz w:val="16"/>
              </w:rPr>
            </w:pPr>
          </w:p>
        </w:tc>
      </w:tr>
      <w:tr w:rsidR="00507112" w14:paraId="68077236" w14:textId="77777777" w:rsidTr="00DA5F49">
        <w:tc>
          <w:tcPr>
            <w:tcW w:w="0" w:type="auto"/>
          </w:tcPr>
          <w:p w14:paraId="4E91AB11" w14:textId="77777777" w:rsidR="00507112" w:rsidRPr="002901BB" w:rsidRDefault="00507112" w:rsidP="00DA5F49">
            <w:pPr>
              <w:pStyle w:val="TAL"/>
              <w:rPr>
                <w:sz w:val="16"/>
              </w:rPr>
            </w:pPr>
            <w:r>
              <w:rPr>
                <w:sz w:val="16"/>
              </w:rPr>
              <w:t>R5-250656</w:t>
            </w:r>
          </w:p>
        </w:tc>
        <w:tc>
          <w:tcPr>
            <w:tcW w:w="0" w:type="auto"/>
          </w:tcPr>
          <w:p w14:paraId="455C8610" w14:textId="77777777" w:rsidR="00507112" w:rsidRPr="002901BB" w:rsidRDefault="00507112" w:rsidP="00DA5F49">
            <w:pPr>
              <w:pStyle w:val="TAL"/>
              <w:rPr>
                <w:sz w:val="16"/>
              </w:rPr>
            </w:pPr>
            <w:r>
              <w:rPr>
                <w:sz w:val="16"/>
              </w:rPr>
              <w:t>Addition of NS_53 and NS_54 for TC6.5F.3.3</w:t>
            </w:r>
          </w:p>
        </w:tc>
        <w:tc>
          <w:tcPr>
            <w:tcW w:w="0" w:type="auto"/>
          </w:tcPr>
          <w:p w14:paraId="098FFA51" w14:textId="77777777" w:rsidR="00507112" w:rsidRPr="002901BB" w:rsidRDefault="00507112" w:rsidP="00DA5F49">
            <w:pPr>
              <w:pStyle w:val="TAL"/>
              <w:rPr>
                <w:sz w:val="16"/>
              </w:rPr>
            </w:pPr>
            <w:r>
              <w:rPr>
                <w:sz w:val="16"/>
              </w:rPr>
              <w:t>Ericsson</w:t>
            </w:r>
          </w:p>
        </w:tc>
        <w:tc>
          <w:tcPr>
            <w:tcW w:w="0" w:type="auto"/>
          </w:tcPr>
          <w:p w14:paraId="7382BB7B" w14:textId="77777777" w:rsidR="00507112" w:rsidRPr="002901BB" w:rsidRDefault="00507112" w:rsidP="00DA5F49">
            <w:pPr>
              <w:pStyle w:val="TAL"/>
              <w:rPr>
                <w:sz w:val="16"/>
              </w:rPr>
            </w:pPr>
            <w:r>
              <w:rPr>
                <w:sz w:val="16"/>
              </w:rPr>
              <w:t>agreed</w:t>
            </w:r>
          </w:p>
        </w:tc>
        <w:tc>
          <w:tcPr>
            <w:tcW w:w="0" w:type="auto"/>
          </w:tcPr>
          <w:p w14:paraId="795F5784" w14:textId="77777777" w:rsidR="00507112" w:rsidRPr="002901BB" w:rsidRDefault="00507112" w:rsidP="00DA5F49">
            <w:pPr>
              <w:pStyle w:val="TAL"/>
              <w:rPr>
                <w:sz w:val="16"/>
              </w:rPr>
            </w:pPr>
          </w:p>
        </w:tc>
        <w:tc>
          <w:tcPr>
            <w:tcW w:w="0" w:type="auto"/>
          </w:tcPr>
          <w:p w14:paraId="59AD4A47" w14:textId="77777777" w:rsidR="00507112" w:rsidRPr="002901BB" w:rsidRDefault="00507112" w:rsidP="00DA5F49">
            <w:pPr>
              <w:pStyle w:val="TAL"/>
              <w:rPr>
                <w:sz w:val="16"/>
              </w:rPr>
            </w:pPr>
          </w:p>
        </w:tc>
      </w:tr>
      <w:tr w:rsidR="00507112" w14:paraId="1BD977A6" w14:textId="77777777" w:rsidTr="00DA5F49">
        <w:tc>
          <w:tcPr>
            <w:tcW w:w="0" w:type="auto"/>
          </w:tcPr>
          <w:p w14:paraId="00B57B74" w14:textId="77777777" w:rsidR="00507112" w:rsidRPr="002901BB" w:rsidRDefault="00507112" w:rsidP="00DA5F49">
            <w:pPr>
              <w:pStyle w:val="TAL"/>
              <w:rPr>
                <w:sz w:val="16"/>
              </w:rPr>
            </w:pPr>
            <w:r>
              <w:rPr>
                <w:sz w:val="16"/>
              </w:rPr>
              <w:t>R5-250657</w:t>
            </w:r>
          </w:p>
        </w:tc>
        <w:tc>
          <w:tcPr>
            <w:tcW w:w="0" w:type="auto"/>
          </w:tcPr>
          <w:p w14:paraId="4D4DD1F4" w14:textId="77777777" w:rsidR="00507112" w:rsidRPr="002901BB" w:rsidRDefault="00507112" w:rsidP="00DA5F49">
            <w:pPr>
              <w:pStyle w:val="TAL"/>
              <w:rPr>
                <w:sz w:val="16"/>
              </w:rPr>
            </w:pPr>
            <w:r>
              <w:rPr>
                <w:sz w:val="16"/>
              </w:rPr>
              <w:t>Update to additional information of test cases for NR-U</w:t>
            </w:r>
          </w:p>
        </w:tc>
        <w:tc>
          <w:tcPr>
            <w:tcW w:w="0" w:type="auto"/>
          </w:tcPr>
          <w:p w14:paraId="3D7C5C0D" w14:textId="77777777" w:rsidR="00507112" w:rsidRPr="002901BB" w:rsidRDefault="00507112" w:rsidP="00DA5F49">
            <w:pPr>
              <w:pStyle w:val="TAL"/>
              <w:rPr>
                <w:sz w:val="16"/>
              </w:rPr>
            </w:pPr>
            <w:r>
              <w:rPr>
                <w:sz w:val="16"/>
              </w:rPr>
              <w:t>Ericsson</w:t>
            </w:r>
          </w:p>
        </w:tc>
        <w:tc>
          <w:tcPr>
            <w:tcW w:w="0" w:type="auto"/>
          </w:tcPr>
          <w:p w14:paraId="66E43EEE" w14:textId="77777777" w:rsidR="00507112" w:rsidRPr="002901BB" w:rsidRDefault="00507112" w:rsidP="00DA5F49">
            <w:pPr>
              <w:pStyle w:val="TAL"/>
              <w:rPr>
                <w:sz w:val="16"/>
              </w:rPr>
            </w:pPr>
            <w:r>
              <w:rPr>
                <w:sz w:val="16"/>
              </w:rPr>
              <w:t>agreed</w:t>
            </w:r>
          </w:p>
        </w:tc>
        <w:tc>
          <w:tcPr>
            <w:tcW w:w="0" w:type="auto"/>
          </w:tcPr>
          <w:p w14:paraId="5D4F12FD" w14:textId="77777777" w:rsidR="00507112" w:rsidRPr="002901BB" w:rsidRDefault="00507112" w:rsidP="00DA5F49">
            <w:pPr>
              <w:pStyle w:val="TAL"/>
              <w:rPr>
                <w:sz w:val="16"/>
              </w:rPr>
            </w:pPr>
          </w:p>
        </w:tc>
        <w:tc>
          <w:tcPr>
            <w:tcW w:w="0" w:type="auto"/>
          </w:tcPr>
          <w:p w14:paraId="3D986EA5" w14:textId="77777777" w:rsidR="00507112" w:rsidRPr="002901BB" w:rsidRDefault="00507112" w:rsidP="00DA5F49">
            <w:pPr>
              <w:pStyle w:val="TAL"/>
              <w:rPr>
                <w:sz w:val="16"/>
              </w:rPr>
            </w:pPr>
          </w:p>
        </w:tc>
      </w:tr>
      <w:tr w:rsidR="00507112" w14:paraId="341A8A51" w14:textId="77777777" w:rsidTr="00DA5F49">
        <w:tc>
          <w:tcPr>
            <w:tcW w:w="0" w:type="auto"/>
          </w:tcPr>
          <w:p w14:paraId="00CFEEA1" w14:textId="77777777" w:rsidR="00507112" w:rsidRPr="002901BB" w:rsidRDefault="00507112" w:rsidP="00DA5F49">
            <w:pPr>
              <w:pStyle w:val="TAL"/>
              <w:rPr>
                <w:sz w:val="16"/>
              </w:rPr>
            </w:pPr>
            <w:r>
              <w:rPr>
                <w:sz w:val="16"/>
              </w:rPr>
              <w:t>R5-250658</w:t>
            </w:r>
          </w:p>
        </w:tc>
        <w:tc>
          <w:tcPr>
            <w:tcW w:w="0" w:type="auto"/>
          </w:tcPr>
          <w:p w14:paraId="4402495D" w14:textId="77777777" w:rsidR="00507112" w:rsidRPr="002901BB" w:rsidRDefault="00507112" w:rsidP="00DA5F49">
            <w:pPr>
              <w:pStyle w:val="TAL"/>
              <w:rPr>
                <w:sz w:val="16"/>
              </w:rPr>
            </w:pPr>
            <w:r>
              <w:rPr>
                <w:sz w:val="16"/>
              </w:rPr>
              <w:t>Removal of technical content in TS 36.579-1 v16.7.0 and substitution with pointer to TS 37.579-1 on the next Release</w:t>
            </w:r>
          </w:p>
        </w:tc>
        <w:tc>
          <w:tcPr>
            <w:tcW w:w="0" w:type="auto"/>
          </w:tcPr>
          <w:p w14:paraId="26C55B71" w14:textId="77777777" w:rsidR="00507112" w:rsidRPr="002901BB" w:rsidRDefault="00507112" w:rsidP="00DA5F49">
            <w:pPr>
              <w:pStyle w:val="TAL"/>
              <w:rPr>
                <w:sz w:val="16"/>
              </w:rPr>
            </w:pPr>
            <w:r>
              <w:rPr>
                <w:sz w:val="16"/>
              </w:rPr>
              <w:t>ETSI Secretariat</w:t>
            </w:r>
          </w:p>
        </w:tc>
        <w:tc>
          <w:tcPr>
            <w:tcW w:w="0" w:type="auto"/>
          </w:tcPr>
          <w:p w14:paraId="7C51B725" w14:textId="77777777" w:rsidR="00507112" w:rsidRPr="002901BB" w:rsidRDefault="00507112" w:rsidP="00DA5F49">
            <w:pPr>
              <w:pStyle w:val="TAL"/>
              <w:rPr>
                <w:sz w:val="16"/>
              </w:rPr>
            </w:pPr>
            <w:r>
              <w:rPr>
                <w:sz w:val="16"/>
              </w:rPr>
              <w:t>revised</w:t>
            </w:r>
          </w:p>
        </w:tc>
        <w:tc>
          <w:tcPr>
            <w:tcW w:w="0" w:type="auto"/>
          </w:tcPr>
          <w:p w14:paraId="65EBF003" w14:textId="77777777" w:rsidR="00507112" w:rsidRPr="002901BB" w:rsidRDefault="00507112" w:rsidP="00DA5F49">
            <w:pPr>
              <w:pStyle w:val="TAL"/>
              <w:rPr>
                <w:sz w:val="16"/>
              </w:rPr>
            </w:pPr>
          </w:p>
        </w:tc>
        <w:tc>
          <w:tcPr>
            <w:tcW w:w="0" w:type="auto"/>
          </w:tcPr>
          <w:p w14:paraId="2763A0BF" w14:textId="77777777" w:rsidR="00507112" w:rsidRPr="002901BB" w:rsidRDefault="00507112" w:rsidP="00DA5F49">
            <w:pPr>
              <w:pStyle w:val="TAL"/>
              <w:rPr>
                <w:sz w:val="16"/>
              </w:rPr>
            </w:pPr>
            <w:r>
              <w:rPr>
                <w:sz w:val="16"/>
              </w:rPr>
              <w:t>R5-251428</w:t>
            </w:r>
          </w:p>
        </w:tc>
      </w:tr>
      <w:tr w:rsidR="00507112" w14:paraId="707CC812" w14:textId="77777777" w:rsidTr="00DA5F49">
        <w:tc>
          <w:tcPr>
            <w:tcW w:w="0" w:type="auto"/>
          </w:tcPr>
          <w:p w14:paraId="7939117A" w14:textId="77777777" w:rsidR="00507112" w:rsidRPr="002901BB" w:rsidRDefault="00507112" w:rsidP="00DA5F49">
            <w:pPr>
              <w:pStyle w:val="TAL"/>
              <w:rPr>
                <w:sz w:val="16"/>
              </w:rPr>
            </w:pPr>
            <w:r>
              <w:rPr>
                <w:sz w:val="16"/>
              </w:rPr>
              <w:t>R5-250659</w:t>
            </w:r>
          </w:p>
        </w:tc>
        <w:tc>
          <w:tcPr>
            <w:tcW w:w="0" w:type="auto"/>
          </w:tcPr>
          <w:p w14:paraId="1D605D2C" w14:textId="77777777" w:rsidR="00507112" w:rsidRPr="002901BB" w:rsidRDefault="00507112" w:rsidP="00DA5F49">
            <w:pPr>
              <w:pStyle w:val="TAL"/>
              <w:rPr>
                <w:sz w:val="16"/>
              </w:rPr>
            </w:pPr>
            <w:r>
              <w:rPr>
                <w:sz w:val="16"/>
              </w:rPr>
              <w:t>Removal of technical content in TS 36.579-2 v16.7.0 and substitution with pointer to TS 37.579-2 on the next Release</w:t>
            </w:r>
          </w:p>
        </w:tc>
        <w:tc>
          <w:tcPr>
            <w:tcW w:w="0" w:type="auto"/>
          </w:tcPr>
          <w:p w14:paraId="14E33189" w14:textId="77777777" w:rsidR="00507112" w:rsidRPr="002901BB" w:rsidRDefault="00507112" w:rsidP="00DA5F49">
            <w:pPr>
              <w:pStyle w:val="TAL"/>
              <w:rPr>
                <w:sz w:val="16"/>
              </w:rPr>
            </w:pPr>
            <w:r>
              <w:rPr>
                <w:sz w:val="16"/>
              </w:rPr>
              <w:t>ETSI Secretariat</w:t>
            </w:r>
          </w:p>
        </w:tc>
        <w:tc>
          <w:tcPr>
            <w:tcW w:w="0" w:type="auto"/>
          </w:tcPr>
          <w:p w14:paraId="6AF0125C" w14:textId="77777777" w:rsidR="00507112" w:rsidRPr="002901BB" w:rsidRDefault="00507112" w:rsidP="00DA5F49">
            <w:pPr>
              <w:pStyle w:val="TAL"/>
              <w:rPr>
                <w:sz w:val="16"/>
              </w:rPr>
            </w:pPr>
            <w:r>
              <w:rPr>
                <w:sz w:val="16"/>
              </w:rPr>
              <w:t>revised</w:t>
            </w:r>
          </w:p>
        </w:tc>
        <w:tc>
          <w:tcPr>
            <w:tcW w:w="0" w:type="auto"/>
          </w:tcPr>
          <w:p w14:paraId="16FD391A" w14:textId="77777777" w:rsidR="00507112" w:rsidRPr="002901BB" w:rsidRDefault="00507112" w:rsidP="00DA5F49">
            <w:pPr>
              <w:pStyle w:val="TAL"/>
              <w:rPr>
                <w:sz w:val="16"/>
              </w:rPr>
            </w:pPr>
          </w:p>
        </w:tc>
        <w:tc>
          <w:tcPr>
            <w:tcW w:w="0" w:type="auto"/>
          </w:tcPr>
          <w:p w14:paraId="0B8460A8" w14:textId="77777777" w:rsidR="00507112" w:rsidRPr="002901BB" w:rsidRDefault="00507112" w:rsidP="00DA5F49">
            <w:pPr>
              <w:pStyle w:val="TAL"/>
              <w:rPr>
                <w:sz w:val="16"/>
              </w:rPr>
            </w:pPr>
            <w:r>
              <w:rPr>
                <w:sz w:val="16"/>
              </w:rPr>
              <w:t>R5-251429</w:t>
            </w:r>
          </w:p>
        </w:tc>
      </w:tr>
      <w:tr w:rsidR="00507112" w14:paraId="1616B9DC" w14:textId="77777777" w:rsidTr="00DA5F49">
        <w:tc>
          <w:tcPr>
            <w:tcW w:w="0" w:type="auto"/>
          </w:tcPr>
          <w:p w14:paraId="7E145FD5" w14:textId="77777777" w:rsidR="00507112" w:rsidRPr="002901BB" w:rsidRDefault="00507112" w:rsidP="00DA5F49">
            <w:pPr>
              <w:pStyle w:val="TAL"/>
              <w:rPr>
                <w:sz w:val="16"/>
              </w:rPr>
            </w:pPr>
            <w:r>
              <w:rPr>
                <w:sz w:val="16"/>
              </w:rPr>
              <w:t>R5-250660</w:t>
            </w:r>
          </w:p>
        </w:tc>
        <w:tc>
          <w:tcPr>
            <w:tcW w:w="0" w:type="auto"/>
          </w:tcPr>
          <w:p w14:paraId="6EAD73F9" w14:textId="77777777" w:rsidR="00507112" w:rsidRPr="002901BB" w:rsidRDefault="00507112" w:rsidP="00DA5F49">
            <w:pPr>
              <w:pStyle w:val="TAL"/>
              <w:rPr>
                <w:sz w:val="16"/>
              </w:rPr>
            </w:pPr>
            <w:r>
              <w:rPr>
                <w:sz w:val="16"/>
              </w:rPr>
              <w:t>Removal of technical content in TS 36.579-4 v16.7.0 and substitution with pointer to TS 37.579-4 on the next Release</w:t>
            </w:r>
          </w:p>
        </w:tc>
        <w:tc>
          <w:tcPr>
            <w:tcW w:w="0" w:type="auto"/>
          </w:tcPr>
          <w:p w14:paraId="0F471291" w14:textId="77777777" w:rsidR="00507112" w:rsidRPr="002901BB" w:rsidRDefault="00507112" w:rsidP="00DA5F49">
            <w:pPr>
              <w:pStyle w:val="TAL"/>
              <w:rPr>
                <w:sz w:val="16"/>
              </w:rPr>
            </w:pPr>
            <w:r>
              <w:rPr>
                <w:sz w:val="16"/>
              </w:rPr>
              <w:t>ETSI Secretariat</w:t>
            </w:r>
          </w:p>
        </w:tc>
        <w:tc>
          <w:tcPr>
            <w:tcW w:w="0" w:type="auto"/>
          </w:tcPr>
          <w:p w14:paraId="34A008F0" w14:textId="77777777" w:rsidR="00507112" w:rsidRPr="002901BB" w:rsidRDefault="00507112" w:rsidP="00DA5F49">
            <w:pPr>
              <w:pStyle w:val="TAL"/>
              <w:rPr>
                <w:sz w:val="16"/>
              </w:rPr>
            </w:pPr>
            <w:r>
              <w:rPr>
                <w:sz w:val="16"/>
              </w:rPr>
              <w:t>revised</w:t>
            </w:r>
          </w:p>
        </w:tc>
        <w:tc>
          <w:tcPr>
            <w:tcW w:w="0" w:type="auto"/>
          </w:tcPr>
          <w:p w14:paraId="7A83A4DE" w14:textId="77777777" w:rsidR="00507112" w:rsidRPr="002901BB" w:rsidRDefault="00507112" w:rsidP="00DA5F49">
            <w:pPr>
              <w:pStyle w:val="TAL"/>
              <w:rPr>
                <w:sz w:val="16"/>
              </w:rPr>
            </w:pPr>
          </w:p>
        </w:tc>
        <w:tc>
          <w:tcPr>
            <w:tcW w:w="0" w:type="auto"/>
          </w:tcPr>
          <w:p w14:paraId="2758D601" w14:textId="77777777" w:rsidR="00507112" w:rsidRPr="002901BB" w:rsidRDefault="00507112" w:rsidP="00DA5F49">
            <w:pPr>
              <w:pStyle w:val="TAL"/>
              <w:rPr>
                <w:sz w:val="16"/>
              </w:rPr>
            </w:pPr>
            <w:r>
              <w:rPr>
                <w:sz w:val="16"/>
              </w:rPr>
              <w:t>R5-251430</w:t>
            </w:r>
          </w:p>
        </w:tc>
      </w:tr>
      <w:tr w:rsidR="00507112" w14:paraId="701B68EF" w14:textId="77777777" w:rsidTr="00DA5F49">
        <w:tc>
          <w:tcPr>
            <w:tcW w:w="0" w:type="auto"/>
          </w:tcPr>
          <w:p w14:paraId="00E4EA11" w14:textId="77777777" w:rsidR="00507112" w:rsidRPr="002901BB" w:rsidRDefault="00507112" w:rsidP="00DA5F49">
            <w:pPr>
              <w:pStyle w:val="TAL"/>
              <w:rPr>
                <w:sz w:val="16"/>
              </w:rPr>
            </w:pPr>
            <w:r>
              <w:rPr>
                <w:sz w:val="16"/>
              </w:rPr>
              <w:t>R5-250661</w:t>
            </w:r>
          </w:p>
        </w:tc>
        <w:tc>
          <w:tcPr>
            <w:tcW w:w="0" w:type="auto"/>
          </w:tcPr>
          <w:p w14:paraId="68F44A0B" w14:textId="77777777" w:rsidR="00507112" w:rsidRPr="002901BB" w:rsidRDefault="00507112" w:rsidP="00DA5F49">
            <w:pPr>
              <w:pStyle w:val="TAL"/>
              <w:rPr>
                <w:sz w:val="16"/>
              </w:rPr>
            </w:pPr>
            <w:r>
              <w:rPr>
                <w:sz w:val="16"/>
              </w:rPr>
              <w:t>Removal of technical content in TS 36.579-6 v16.5.0 and substitution with pointer to TS 37.579-6 on the next Release</w:t>
            </w:r>
          </w:p>
        </w:tc>
        <w:tc>
          <w:tcPr>
            <w:tcW w:w="0" w:type="auto"/>
          </w:tcPr>
          <w:p w14:paraId="7EC966DA" w14:textId="77777777" w:rsidR="00507112" w:rsidRPr="002901BB" w:rsidRDefault="00507112" w:rsidP="00DA5F49">
            <w:pPr>
              <w:pStyle w:val="TAL"/>
              <w:rPr>
                <w:sz w:val="16"/>
              </w:rPr>
            </w:pPr>
            <w:r>
              <w:rPr>
                <w:sz w:val="16"/>
              </w:rPr>
              <w:t>ETSI Secretariat</w:t>
            </w:r>
          </w:p>
        </w:tc>
        <w:tc>
          <w:tcPr>
            <w:tcW w:w="0" w:type="auto"/>
          </w:tcPr>
          <w:p w14:paraId="0F7BC337" w14:textId="77777777" w:rsidR="00507112" w:rsidRPr="002901BB" w:rsidRDefault="00507112" w:rsidP="00DA5F49">
            <w:pPr>
              <w:pStyle w:val="TAL"/>
              <w:rPr>
                <w:sz w:val="16"/>
              </w:rPr>
            </w:pPr>
            <w:r>
              <w:rPr>
                <w:sz w:val="16"/>
              </w:rPr>
              <w:t>agreed</w:t>
            </w:r>
          </w:p>
        </w:tc>
        <w:tc>
          <w:tcPr>
            <w:tcW w:w="0" w:type="auto"/>
          </w:tcPr>
          <w:p w14:paraId="19FCDEF0" w14:textId="77777777" w:rsidR="00507112" w:rsidRPr="002901BB" w:rsidRDefault="00507112" w:rsidP="00DA5F49">
            <w:pPr>
              <w:pStyle w:val="TAL"/>
              <w:rPr>
                <w:sz w:val="16"/>
              </w:rPr>
            </w:pPr>
          </w:p>
        </w:tc>
        <w:tc>
          <w:tcPr>
            <w:tcW w:w="0" w:type="auto"/>
          </w:tcPr>
          <w:p w14:paraId="15015B62" w14:textId="77777777" w:rsidR="00507112" w:rsidRPr="002901BB" w:rsidRDefault="00507112" w:rsidP="00DA5F49">
            <w:pPr>
              <w:pStyle w:val="TAL"/>
              <w:rPr>
                <w:sz w:val="16"/>
              </w:rPr>
            </w:pPr>
            <w:r>
              <w:rPr>
                <w:sz w:val="16"/>
              </w:rPr>
              <w:t>R5-251431</w:t>
            </w:r>
          </w:p>
        </w:tc>
      </w:tr>
      <w:tr w:rsidR="00507112" w14:paraId="7CEC4C80" w14:textId="77777777" w:rsidTr="00DA5F49">
        <w:tc>
          <w:tcPr>
            <w:tcW w:w="0" w:type="auto"/>
          </w:tcPr>
          <w:p w14:paraId="66958AB7" w14:textId="77777777" w:rsidR="00507112" w:rsidRPr="002901BB" w:rsidRDefault="00507112" w:rsidP="00DA5F49">
            <w:pPr>
              <w:pStyle w:val="TAL"/>
              <w:rPr>
                <w:sz w:val="16"/>
              </w:rPr>
            </w:pPr>
            <w:r>
              <w:rPr>
                <w:sz w:val="16"/>
              </w:rPr>
              <w:t>R5-250662</w:t>
            </w:r>
          </w:p>
        </w:tc>
        <w:tc>
          <w:tcPr>
            <w:tcW w:w="0" w:type="auto"/>
          </w:tcPr>
          <w:p w14:paraId="11F76BEB" w14:textId="77777777" w:rsidR="00507112" w:rsidRPr="002901BB" w:rsidRDefault="00507112" w:rsidP="00DA5F49">
            <w:pPr>
              <w:pStyle w:val="TAL"/>
              <w:rPr>
                <w:sz w:val="16"/>
              </w:rPr>
            </w:pPr>
            <w:r>
              <w:rPr>
                <w:sz w:val="16"/>
              </w:rPr>
              <w:t>Removal of technical content in TS 36.579-7 v16.6.0 and substitution with pointer to TS 37.579-7 on the next Release</w:t>
            </w:r>
          </w:p>
        </w:tc>
        <w:tc>
          <w:tcPr>
            <w:tcW w:w="0" w:type="auto"/>
          </w:tcPr>
          <w:p w14:paraId="5BF3DD40" w14:textId="77777777" w:rsidR="00507112" w:rsidRPr="002901BB" w:rsidRDefault="00507112" w:rsidP="00DA5F49">
            <w:pPr>
              <w:pStyle w:val="TAL"/>
              <w:rPr>
                <w:sz w:val="16"/>
              </w:rPr>
            </w:pPr>
            <w:r>
              <w:rPr>
                <w:sz w:val="16"/>
              </w:rPr>
              <w:t>ETSI Secretariat</w:t>
            </w:r>
          </w:p>
        </w:tc>
        <w:tc>
          <w:tcPr>
            <w:tcW w:w="0" w:type="auto"/>
          </w:tcPr>
          <w:p w14:paraId="357BDA02" w14:textId="77777777" w:rsidR="00507112" w:rsidRPr="002901BB" w:rsidRDefault="00507112" w:rsidP="00DA5F49">
            <w:pPr>
              <w:pStyle w:val="TAL"/>
              <w:rPr>
                <w:sz w:val="16"/>
              </w:rPr>
            </w:pPr>
            <w:r>
              <w:rPr>
                <w:sz w:val="16"/>
              </w:rPr>
              <w:t>revised</w:t>
            </w:r>
          </w:p>
        </w:tc>
        <w:tc>
          <w:tcPr>
            <w:tcW w:w="0" w:type="auto"/>
          </w:tcPr>
          <w:p w14:paraId="6B675EEF" w14:textId="77777777" w:rsidR="00507112" w:rsidRPr="002901BB" w:rsidRDefault="00507112" w:rsidP="00DA5F49">
            <w:pPr>
              <w:pStyle w:val="TAL"/>
              <w:rPr>
                <w:sz w:val="16"/>
              </w:rPr>
            </w:pPr>
          </w:p>
        </w:tc>
        <w:tc>
          <w:tcPr>
            <w:tcW w:w="0" w:type="auto"/>
          </w:tcPr>
          <w:p w14:paraId="77B1D95A" w14:textId="77777777" w:rsidR="00507112" w:rsidRPr="002901BB" w:rsidRDefault="00507112" w:rsidP="00DA5F49">
            <w:pPr>
              <w:pStyle w:val="TAL"/>
              <w:rPr>
                <w:sz w:val="16"/>
              </w:rPr>
            </w:pPr>
            <w:r>
              <w:rPr>
                <w:sz w:val="16"/>
              </w:rPr>
              <w:t>R5-251432</w:t>
            </w:r>
          </w:p>
        </w:tc>
      </w:tr>
      <w:tr w:rsidR="00507112" w14:paraId="7D43E046" w14:textId="77777777" w:rsidTr="00DA5F49">
        <w:tc>
          <w:tcPr>
            <w:tcW w:w="0" w:type="auto"/>
          </w:tcPr>
          <w:p w14:paraId="103FBF9E" w14:textId="77777777" w:rsidR="00507112" w:rsidRPr="002901BB" w:rsidRDefault="00507112" w:rsidP="00DA5F49">
            <w:pPr>
              <w:pStyle w:val="TAL"/>
              <w:rPr>
                <w:sz w:val="16"/>
              </w:rPr>
            </w:pPr>
            <w:r>
              <w:rPr>
                <w:sz w:val="16"/>
              </w:rPr>
              <w:t>R5-250663</w:t>
            </w:r>
          </w:p>
        </w:tc>
        <w:tc>
          <w:tcPr>
            <w:tcW w:w="0" w:type="auto"/>
          </w:tcPr>
          <w:p w14:paraId="78A6C046" w14:textId="77777777" w:rsidR="00507112" w:rsidRPr="002901BB" w:rsidRDefault="00507112" w:rsidP="00DA5F49">
            <w:pPr>
              <w:pStyle w:val="TAL"/>
              <w:rPr>
                <w:sz w:val="16"/>
              </w:rPr>
            </w:pPr>
            <w:r>
              <w:rPr>
                <w:sz w:val="16"/>
              </w:rPr>
              <w:t>Core alignment for section 6.1.1</w:t>
            </w:r>
          </w:p>
        </w:tc>
        <w:tc>
          <w:tcPr>
            <w:tcW w:w="0" w:type="auto"/>
          </w:tcPr>
          <w:p w14:paraId="302B4041" w14:textId="77777777" w:rsidR="00507112" w:rsidRPr="002901BB" w:rsidRDefault="00507112" w:rsidP="00DA5F49">
            <w:pPr>
              <w:pStyle w:val="TAL"/>
              <w:rPr>
                <w:sz w:val="16"/>
              </w:rPr>
            </w:pPr>
            <w:r>
              <w:rPr>
                <w:sz w:val="16"/>
              </w:rPr>
              <w:t>Keysight Technologies</w:t>
            </w:r>
          </w:p>
        </w:tc>
        <w:tc>
          <w:tcPr>
            <w:tcW w:w="0" w:type="auto"/>
          </w:tcPr>
          <w:p w14:paraId="064CDD27" w14:textId="77777777" w:rsidR="00507112" w:rsidRPr="002901BB" w:rsidRDefault="00507112" w:rsidP="00DA5F49">
            <w:pPr>
              <w:pStyle w:val="TAL"/>
              <w:rPr>
                <w:sz w:val="16"/>
              </w:rPr>
            </w:pPr>
            <w:r>
              <w:rPr>
                <w:sz w:val="16"/>
              </w:rPr>
              <w:t>revised</w:t>
            </w:r>
          </w:p>
        </w:tc>
        <w:tc>
          <w:tcPr>
            <w:tcW w:w="0" w:type="auto"/>
          </w:tcPr>
          <w:p w14:paraId="4DCCC4FC" w14:textId="77777777" w:rsidR="00507112" w:rsidRPr="002901BB" w:rsidRDefault="00507112" w:rsidP="00DA5F49">
            <w:pPr>
              <w:pStyle w:val="TAL"/>
              <w:rPr>
                <w:sz w:val="16"/>
              </w:rPr>
            </w:pPr>
          </w:p>
        </w:tc>
        <w:tc>
          <w:tcPr>
            <w:tcW w:w="0" w:type="auto"/>
          </w:tcPr>
          <w:p w14:paraId="43ADCAA4" w14:textId="77777777" w:rsidR="00507112" w:rsidRPr="002901BB" w:rsidRDefault="00507112" w:rsidP="00DA5F49">
            <w:pPr>
              <w:pStyle w:val="TAL"/>
              <w:rPr>
                <w:sz w:val="16"/>
              </w:rPr>
            </w:pPr>
            <w:r>
              <w:rPr>
                <w:sz w:val="16"/>
              </w:rPr>
              <w:t>R5-251579</w:t>
            </w:r>
          </w:p>
        </w:tc>
      </w:tr>
      <w:tr w:rsidR="00507112" w14:paraId="272F74DD" w14:textId="77777777" w:rsidTr="00DA5F49">
        <w:tc>
          <w:tcPr>
            <w:tcW w:w="0" w:type="auto"/>
          </w:tcPr>
          <w:p w14:paraId="2FFFD072" w14:textId="77777777" w:rsidR="00507112" w:rsidRPr="002901BB" w:rsidRDefault="00507112" w:rsidP="00DA5F49">
            <w:pPr>
              <w:pStyle w:val="TAL"/>
              <w:rPr>
                <w:sz w:val="16"/>
              </w:rPr>
            </w:pPr>
            <w:r>
              <w:rPr>
                <w:sz w:val="16"/>
              </w:rPr>
              <w:t>R5-250664</w:t>
            </w:r>
          </w:p>
        </w:tc>
        <w:tc>
          <w:tcPr>
            <w:tcW w:w="0" w:type="auto"/>
          </w:tcPr>
          <w:p w14:paraId="03EC785D" w14:textId="77777777" w:rsidR="00507112" w:rsidRPr="002901BB" w:rsidRDefault="00507112" w:rsidP="00DA5F49">
            <w:pPr>
              <w:pStyle w:val="TAL"/>
              <w:rPr>
                <w:sz w:val="16"/>
              </w:rPr>
            </w:pPr>
            <w:r>
              <w:rPr>
                <w:sz w:val="16"/>
              </w:rPr>
              <w:t>Core alignment on HST-DPS CA</w:t>
            </w:r>
          </w:p>
        </w:tc>
        <w:tc>
          <w:tcPr>
            <w:tcW w:w="0" w:type="auto"/>
          </w:tcPr>
          <w:p w14:paraId="21D23E2F" w14:textId="77777777" w:rsidR="00507112" w:rsidRPr="002901BB" w:rsidRDefault="00507112" w:rsidP="00DA5F49">
            <w:pPr>
              <w:pStyle w:val="TAL"/>
              <w:rPr>
                <w:sz w:val="16"/>
              </w:rPr>
            </w:pPr>
            <w:r>
              <w:rPr>
                <w:sz w:val="16"/>
              </w:rPr>
              <w:t>Keysight Technologies</w:t>
            </w:r>
          </w:p>
        </w:tc>
        <w:tc>
          <w:tcPr>
            <w:tcW w:w="0" w:type="auto"/>
          </w:tcPr>
          <w:p w14:paraId="19A865F8" w14:textId="77777777" w:rsidR="00507112" w:rsidRPr="002901BB" w:rsidRDefault="00507112" w:rsidP="00DA5F49">
            <w:pPr>
              <w:pStyle w:val="TAL"/>
              <w:rPr>
                <w:sz w:val="16"/>
              </w:rPr>
            </w:pPr>
            <w:r>
              <w:rPr>
                <w:sz w:val="16"/>
              </w:rPr>
              <w:t>agreed</w:t>
            </w:r>
          </w:p>
        </w:tc>
        <w:tc>
          <w:tcPr>
            <w:tcW w:w="0" w:type="auto"/>
          </w:tcPr>
          <w:p w14:paraId="6C5CAD36" w14:textId="77777777" w:rsidR="00507112" w:rsidRPr="002901BB" w:rsidRDefault="00507112" w:rsidP="00DA5F49">
            <w:pPr>
              <w:pStyle w:val="TAL"/>
              <w:rPr>
                <w:sz w:val="16"/>
              </w:rPr>
            </w:pPr>
          </w:p>
        </w:tc>
        <w:tc>
          <w:tcPr>
            <w:tcW w:w="0" w:type="auto"/>
          </w:tcPr>
          <w:p w14:paraId="3A6DF3D1" w14:textId="77777777" w:rsidR="00507112" w:rsidRPr="002901BB" w:rsidRDefault="00507112" w:rsidP="00DA5F49">
            <w:pPr>
              <w:pStyle w:val="TAL"/>
              <w:rPr>
                <w:sz w:val="16"/>
              </w:rPr>
            </w:pPr>
          </w:p>
        </w:tc>
      </w:tr>
      <w:tr w:rsidR="00507112" w14:paraId="30F5FD55" w14:textId="77777777" w:rsidTr="00DA5F49">
        <w:tc>
          <w:tcPr>
            <w:tcW w:w="0" w:type="auto"/>
          </w:tcPr>
          <w:p w14:paraId="62A31741" w14:textId="77777777" w:rsidR="00507112" w:rsidRPr="002901BB" w:rsidRDefault="00507112" w:rsidP="00DA5F49">
            <w:pPr>
              <w:pStyle w:val="TAL"/>
              <w:rPr>
                <w:sz w:val="16"/>
              </w:rPr>
            </w:pPr>
            <w:r>
              <w:rPr>
                <w:sz w:val="16"/>
              </w:rPr>
              <w:t>R5-250665</w:t>
            </w:r>
          </w:p>
        </w:tc>
        <w:tc>
          <w:tcPr>
            <w:tcW w:w="0" w:type="auto"/>
          </w:tcPr>
          <w:p w14:paraId="25BFF1B4" w14:textId="77777777" w:rsidR="00507112" w:rsidRPr="002901BB" w:rsidRDefault="00507112" w:rsidP="00DA5F49">
            <w:pPr>
              <w:pStyle w:val="TAL"/>
              <w:rPr>
                <w:sz w:val="16"/>
              </w:rPr>
            </w:pPr>
            <w:r>
              <w:rPr>
                <w:sz w:val="16"/>
              </w:rPr>
              <w:t>Correction to NR BWP test case 7.1.1.8.1</w:t>
            </w:r>
          </w:p>
        </w:tc>
        <w:tc>
          <w:tcPr>
            <w:tcW w:w="0" w:type="auto"/>
          </w:tcPr>
          <w:p w14:paraId="4FA85F1B" w14:textId="77777777" w:rsidR="00507112" w:rsidRPr="002901BB" w:rsidRDefault="00507112" w:rsidP="00DA5F49">
            <w:pPr>
              <w:pStyle w:val="TAL"/>
              <w:rPr>
                <w:sz w:val="16"/>
              </w:rPr>
            </w:pPr>
            <w:r>
              <w:rPr>
                <w:sz w:val="16"/>
              </w:rPr>
              <w:t>Qualcomm Incorporated</w:t>
            </w:r>
          </w:p>
        </w:tc>
        <w:tc>
          <w:tcPr>
            <w:tcW w:w="0" w:type="auto"/>
          </w:tcPr>
          <w:p w14:paraId="09556B0D" w14:textId="77777777" w:rsidR="00507112" w:rsidRPr="002901BB" w:rsidRDefault="00507112" w:rsidP="00DA5F49">
            <w:pPr>
              <w:pStyle w:val="TAL"/>
              <w:rPr>
                <w:sz w:val="16"/>
              </w:rPr>
            </w:pPr>
            <w:r>
              <w:rPr>
                <w:sz w:val="16"/>
              </w:rPr>
              <w:t>revised</w:t>
            </w:r>
          </w:p>
        </w:tc>
        <w:tc>
          <w:tcPr>
            <w:tcW w:w="0" w:type="auto"/>
          </w:tcPr>
          <w:p w14:paraId="2CF875D7" w14:textId="77777777" w:rsidR="00507112" w:rsidRPr="002901BB" w:rsidRDefault="00507112" w:rsidP="00DA5F49">
            <w:pPr>
              <w:pStyle w:val="TAL"/>
              <w:rPr>
                <w:sz w:val="16"/>
              </w:rPr>
            </w:pPr>
          </w:p>
        </w:tc>
        <w:tc>
          <w:tcPr>
            <w:tcW w:w="0" w:type="auto"/>
          </w:tcPr>
          <w:p w14:paraId="52CD81B6" w14:textId="77777777" w:rsidR="00507112" w:rsidRPr="002901BB" w:rsidRDefault="00507112" w:rsidP="00DA5F49">
            <w:pPr>
              <w:pStyle w:val="TAL"/>
              <w:rPr>
                <w:sz w:val="16"/>
              </w:rPr>
            </w:pPr>
            <w:r>
              <w:rPr>
                <w:sz w:val="16"/>
              </w:rPr>
              <w:t>R5-251263</w:t>
            </w:r>
          </w:p>
        </w:tc>
      </w:tr>
      <w:tr w:rsidR="00507112" w14:paraId="796E616A" w14:textId="77777777" w:rsidTr="00DA5F49">
        <w:tc>
          <w:tcPr>
            <w:tcW w:w="0" w:type="auto"/>
          </w:tcPr>
          <w:p w14:paraId="68047407" w14:textId="77777777" w:rsidR="00507112" w:rsidRPr="002901BB" w:rsidRDefault="00507112" w:rsidP="00DA5F49">
            <w:pPr>
              <w:pStyle w:val="TAL"/>
              <w:rPr>
                <w:sz w:val="16"/>
              </w:rPr>
            </w:pPr>
            <w:r>
              <w:rPr>
                <w:sz w:val="16"/>
              </w:rPr>
              <w:t>R5-250666</w:t>
            </w:r>
          </w:p>
        </w:tc>
        <w:tc>
          <w:tcPr>
            <w:tcW w:w="0" w:type="auto"/>
          </w:tcPr>
          <w:p w14:paraId="0DE41BB2" w14:textId="77777777" w:rsidR="00507112" w:rsidRPr="002901BB" w:rsidRDefault="00507112" w:rsidP="00DA5F49">
            <w:pPr>
              <w:pStyle w:val="TAL"/>
              <w:rPr>
                <w:sz w:val="16"/>
              </w:rPr>
            </w:pPr>
            <w:r>
              <w:rPr>
                <w:sz w:val="16"/>
              </w:rPr>
              <w:t>Include applicability for CQI reporting with Table 4 test cases</w:t>
            </w:r>
          </w:p>
        </w:tc>
        <w:tc>
          <w:tcPr>
            <w:tcW w:w="0" w:type="auto"/>
          </w:tcPr>
          <w:p w14:paraId="03072567" w14:textId="77777777" w:rsidR="00507112" w:rsidRPr="002901BB" w:rsidRDefault="00507112" w:rsidP="00DA5F49">
            <w:pPr>
              <w:pStyle w:val="TAL"/>
              <w:rPr>
                <w:sz w:val="16"/>
              </w:rPr>
            </w:pPr>
            <w:r>
              <w:rPr>
                <w:sz w:val="16"/>
              </w:rPr>
              <w:t>Keysight Technologies</w:t>
            </w:r>
          </w:p>
        </w:tc>
        <w:tc>
          <w:tcPr>
            <w:tcW w:w="0" w:type="auto"/>
          </w:tcPr>
          <w:p w14:paraId="44329A90" w14:textId="77777777" w:rsidR="00507112" w:rsidRPr="002901BB" w:rsidRDefault="00507112" w:rsidP="00DA5F49">
            <w:pPr>
              <w:pStyle w:val="TAL"/>
              <w:rPr>
                <w:sz w:val="16"/>
              </w:rPr>
            </w:pPr>
            <w:r>
              <w:rPr>
                <w:sz w:val="16"/>
              </w:rPr>
              <w:t>agreed</w:t>
            </w:r>
          </w:p>
        </w:tc>
        <w:tc>
          <w:tcPr>
            <w:tcW w:w="0" w:type="auto"/>
          </w:tcPr>
          <w:p w14:paraId="64605E5B" w14:textId="77777777" w:rsidR="00507112" w:rsidRPr="002901BB" w:rsidRDefault="00507112" w:rsidP="00DA5F49">
            <w:pPr>
              <w:pStyle w:val="TAL"/>
              <w:rPr>
                <w:sz w:val="16"/>
              </w:rPr>
            </w:pPr>
          </w:p>
        </w:tc>
        <w:tc>
          <w:tcPr>
            <w:tcW w:w="0" w:type="auto"/>
          </w:tcPr>
          <w:p w14:paraId="6010A3F2" w14:textId="77777777" w:rsidR="00507112" w:rsidRPr="002901BB" w:rsidRDefault="00507112" w:rsidP="00DA5F49">
            <w:pPr>
              <w:pStyle w:val="TAL"/>
              <w:rPr>
                <w:sz w:val="16"/>
              </w:rPr>
            </w:pPr>
          </w:p>
        </w:tc>
      </w:tr>
      <w:tr w:rsidR="00507112" w14:paraId="70432571" w14:textId="77777777" w:rsidTr="00DA5F49">
        <w:tc>
          <w:tcPr>
            <w:tcW w:w="0" w:type="auto"/>
          </w:tcPr>
          <w:p w14:paraId="1A9C0BEF" w14:textId="77777777" w:rsidR="00507112" w:rsidRPr="002901BB" w:rsidRDefault="00507112" w:rsidP="00DA5F49">
            <w:pPr>
              <w:pStyle w:val="TAL"/>
              <w:rPr>
                <w:sz w:val="16"/>
              </w:rPr>
            </w:pPr>
            <w:r>
              <w:rPr>
                <w:sz w:val="16"/>
              </w:rPr>
              <w:t>R5-250667</w:t>
            </w:r>
          </w:p>
        </w:tc>
        <w:tc>
          <w:tcPr>
            <w:tcW w:w="0" w:type="auto"/>
          </w:tcPr>
          <w:p w14:paraId="6F827D01" w14:textId="77777777" w:rsidR="00507112" w:rsidRPr="002901BB" w:rsidRDefault="00507112" w:rsidP="00DA5F49">
            <w:pPr>
              <w:pStyle w:val="TAL"/>
              <w:rPr>
                <w:sz w:val="16"/>
              </w:rPr>
            </w:pPr>
            <w:r>
              <w:rPr>
                <w:sz w:val="16"/>
              </w:rPr>
              <w:t>Core alignment in test case HD-FDD UE Timing Advance Adjustment Accuracy Test for UE Category NB1 in Standalone Mode TC</w:t>
            </w:r>
          </w:p>
        </w:tc>
        <w:tc>
          <w:tcPr>
            <w:tcW w:w="0" w:type="auto"/>
          </w:tcPr>
          <w:p w14:paraId="7C027D81" w14:textId="77777777" w:rsidR="00507112" w:rsidRPr="002901BB" w:rsidRDefault="00507112" w:rsidP="00DA5F49">
            <w:pPr>
              <w:pStyle w:val="TAL"/>
              <w:rPr>
                <w:sz w:val="16"/>
              </w:rPr>
            </w:pPr>
            <w:r>
              <w:rPr>
                <w:sz w:val="16"/>
              </w:rPr>
              <w:t>Keysight Technologies</w:t>
            </w:r>
          </w:p>
        </w:tc>
        <w:tc>
          <w:tcPr>
            <w:tcW w:w="0" w:type="auto"/>
          </w:tcPr>
          <w:p w14:paraId="0695BEAB" w14:textId="77777777" w:rsidR="00507112" w:rsidRPr="002901BB" w:rsidRDefault="00507112" w:rsidP="00DA5F49">
            <w:pPr>
              <w:pStyle w:val="TAL"/>
              <w:rPr>
                <w:sz w:val="16"/>
              </w:rPr>
            </w:pPr>
            <w:r>
              <w:rPr>
                <w:sz w:val="16"/>
              </w:rPr>
              <w:t>agreed</w:t>
            </w:r>
          </w:p>
        </w:tc>
        <w:tc>
          <w:tcPr>
            <w:tcW w:w="0" w:type="auto"/>
          </w:tcPr>
          <w:p w14:paraId="39C062E3" w14:textId="77777777" w:rsidR="00507112" w:rsidRPr="002901BB" w:rsidRDefault="00507112" w:rsidP="00DA5F49">
            <w:pPr>
              <w:pStyle w:val="TAL"/>
              <w:rPr>
                <w:sz w:val="16"/>
              </w:rPr>
            </w:pPr>
          </w:p>
        </w:tc>
        <w:tc>
          <w:tcPr>
            <w:tcW w:w="0" w:type="auto"/>
          </w:tcPr>
          <w:p w14:paraId="249E8438" w14:textId="77777777" w:rsidR="00507112" w:rsidRPr="002901BB" w:rsidRDefault="00507112" w:rsidP="00DA5F49">
            <w:pPr>
              <w:pStyle w:val="TAL"/>
              <w:rPr>
                <w:sz w:val="16"/>
              </w:rPr>
            </w:pPr>
          </w:p>
        </w:tc>
      </w:tr>
      <w:tr w:rsidR="00507112" w14:paraId="1206F756" w14:textId="77777777" w:rsidTr="00DA5F49">
        <w:tc>
          <w:tcPr>
            <w:tcW w:w="0" w:type="auto"/>
          </w:tcPr>
          <w:p w14:paraId="5B005CBB" w14:textId="77777777" w:rsidR="00507112" w:rsidRPr="002901BB" w:rsidRDefault="00507112" w:rsidP="00DA5F49">
            <w:pPr>
              <w:pStyle w:val="TAL"/>
              <w:rPr>
                <w:sz w:val="16"/>
              </w:rPr>
            </w:pPr>
            <w:r>
              <w:rPr>
                <w:sz w:val="16"/>
              </w:rPr>
              <w:t>R5-250668</w:t>
            </w:r>
          </w:p>
        </w:tc>
        <w:tc>
          <w:tcPr>
            <w:tcW w:w="0" w:type="auto"/>
          </w:tcPr>
          <w:p w14:paraId="37F2555D" w14:textId="77777777" w:rsidR="00507112" w:rsidRPr="002901BB" w:rsidRDefault="00507112" w:rsidP="00DA5F49">
            <w:pPr>
              <w:pStyle w:val="TAL"/>
              <w:rPr>
                <w:sz w:val="16"/>
              </w:rPr>
            </w:pPr>
            <w:r>
              <w:rPr>
                <w:sz w:val="16"/>
              </w:rPr>
              <w:t>Clarification to Non-Contention Based Random Access TCs</w:t>
            </w:r>
          </w:p>
        </w:tc>
        <w:tc>
          <w:tcPr>
            <w:tcW w:w="0" w:type="auto"/>
          </w:tcPr>
          <w:p w14:paraId="66C1AC0C" w14:textId="77777777" w:rsidR="00507112" w:rsidRPr="002901BB" w:rsidRDefault="00507112" w:rsidP="00DA5F49">
            <w:pPr>
              <w:pStyle w:val="TAL"/>
              <w:rPr>
                <w:sz w:val="16"/>
              </w:rPr>
            </w:pPr>
            <w:r>
              <w:rPr>
                <w:sz w:val="16"/>
              </w:rPr>
              <w:t>Keysight Technologies</w:t>
            </w:r>
          </w:p>
        </w:tc>
        <w:tc>
          <w:tcPr>
            <w:tcW w:w="0" w:type="auto"/>
          </w:tcPr>
          <w:p w14:paraId="2EF22B57" w14:textId="77777777" w:rsidR="00507112" w:rsidRPr="002901BB" w:rsidRDefault="00507112" w:rsidP="00DA5F49">
            <w:pPr>
              <w:pStyle w:val="TAL"/>
              <w:rPr>
                <w:sz w:val="16"/>
              </w:rPr>
            </w:pPr>
            <w:r>
              <w:rPr>
                <w:sz w:val="16"/>
              </w:rPr>
              <w:t>agreed</w:t>
            </w:r>
          </w:p>
        </w:tc>
        <w:tc>
          <w:tcPr>
            <w:tcW w:w="0" w:type="auto"/>
          </w:tcPr>
          <w:p w14:paraId="1B75806D" w14:textId="77777777" w:rsidR="00507112" w:rsidRPr="002901BB" w:rsidRDefault="00507112" w:rsidP="00DA5F49">
            <w:pPr>
              <w:pStyle w:val="TAL"/>
              <w:rPr>
                <w:sz w:val="16"/>
              </w:rPr>
            </w:pPr>
          </w:p>
        </w:tc>
        <w:tc>
          <w:tcPr>
            <w:tcW w:w="0" w:type="auto"/>
          </w:tcPr>
          <w:p w14:paraId="05CC8495" w14:textId="77777777" w:rsidR="00507112" w:rsidRPr="002901BB" w:rsidRDefault="00507112" w:rsidP="00DA5F49">
            <w:pPr>
              <w:pStyle w:val="TAL"/>
              <w:rPr>
                <w:sz w:val="16"/>
              </w:rPr>
            </w:pPr>
          </w:p>
        </w:tc>
      </w:tr>
      <w:tr w:rsidR="00507112" w14:paraId="662D0573" w14:textId="77777777" w:rsidTr="00DA5F49">
        <w:tc>
          <w:tcPr>
            <w:tcW w:w="0" w:type="auto"/>
          </w:tcPr>
          <w:p w14:paraId="304B625A" w14:textId="77777777" w:rsidR="00507112" w:rsidRPr="002901BB" w:rsidRDefault="00507112" w:rsidP="00DA5F49">
            <w:pPr>
              <w:pStyle w:val="TAL"/>
              <w:rPr>
                <w:sz w:val="16"/>
              </w:rPr>
            </w:pPr>
            <w:r>
              <w:rPr>
                <w:sz w:val="16"/>
              </w:rPr>
              <w:t>R5-250669</w:t>
            </w:r>
          </w:p>
        </w:tc>
        <w:tc>
          <w:tcPr>
            <w:tcW w:w="0" w:type="auto"/>
          </w:tcPr>
          <w:p w14:paraId="5708F4CE" w14:textId="77777777" w:rsidR="00507112" w:rsidRPr="002901BB" w:rsidRDefault="00507112" w:rsidP="00DA5F49">
            <w:pPr>
              <w:pStyle w:val="TAL"/>
              <w:rPr>
                <w:sz w:val="16"/>
              </w:rPr>
            </w:pPr>
            <w:r>
              <w:rPr>
                <w:sz w:val="16"/>
              </w:rPr>
              <w:t>Editorial corrections to test case 9.3.1.1</w:t>
            </w:r>
          </w:p>
        </w:tc>
        <w:tc>
          <w:tcPr>
            <w:tcW w:w="0" w:type="auto"/>
          </w:tcPr>
          <w:p w14:paraId="0DA46213" w14:textId="77777777" w:rsidR="00507112" w:rsidRPr="002901BB" w:rsidRDefault="00507112" w:rsidP="00DA5F49">
            <w:pPr>
              <w:pStyle w:val="TAL"/>
              <w:rPr>
                <w:sz w:val="16"/>
              </w:rPr>
            </w:pPr>
            <w:r>
              <w:rPr>
                <w:sz w:val="16"/>
              </w:rPr>
              <w:t>Anritsu EMEA Ltd</w:t>
            </w:r>
          </w:p>
        </w:tc>
        <w:tc>
          <w:tcPr>
            <w:tcW w:w="0" w:type="auto"/>
          </w:tcPr>
          <w:p w14:paraId="76532134" w14:textId="77777777" w:rsidR="00507112" w:rsidRPr="002901BB" w:rsidRDefault="00507112" w:rsidP="00DA5F49">
            <w:pPr>
              <w:pStyle w:val="TAL"/>
              <w:rPr>
                <w:sz w:val="16"/>
              </w:rPr>
            </w:pPr>
            <w:r>
              <w:rPr>
                <w:sz w:val="16"/>
              </w:rPr>
              <w:t>agreed</w:t>
            </w:r>
          </w:p>
        </w:tc>
        <w:tc>
          <w:tcPr>
            <w:tcW w:w="0" w:type="auto"/>
          </w:tcPr>
          <w:p w14:paraId="6E2DD1D5" w14:textId="77777777" w:rsidR="00507112" w:rsidRPr="002901BB" w:rsidRDefault="00507112" w:rsidP="00DA5F49">
            <w:pPr>
              <w:pStyle w:val="TAL"/>
              <w:rPr>
                <w:sz w:val="16"/>
              </w:rPr>
            </w:pPr>
          </w:p>
        </w:tc>
        <w:tc>
          <w:tcPr>
            <w:tcW w:w="0" w:type="auto"/>
          </w:tcPr>
          <w:p w14:paraId="6ED7C1A7" w14:textId="77777777" w:rsidR="00507112" w:rsidRPr="002901BB" w:rsidRDefault="00507112" w:rsidP="00DA5F49">
            <w:pPr>
              <w:pStyle w:val="TAL"/>
              <w:rPr>
                <w:sz w:val="16"/>
              </w:rPr>
            </w:pPr>
          </w:p>
        </w:tc>
      </w:tr>
      <w:tr w:rsidR="00507112" w14:paraId="406E7113" w14:textId="77777777" w:rsidTr="00DA5F49">
        <w:tc>
          <w:tcPr>
            <w:tcW w:w="0" w:type="auto"/>
          </w:tcPr>
          <w:p w14:paraId="6836E843" w14:textId="77777777" w:rsidR="00507112" w:rsidRPr="002901BB" w:rsidRDefault="00507112" w:rsidP="00DA5F49">
            <w:pPr>
              <w:pStyle w:val="TAL"/>
              <w:rPr>
                <w:sz w:val="16"/>
              </w:rPr>
            </w:pPr>
            <w:r>
              <w:rPr>
                <w:sz w:val="16"/>
              </w:rPr>
              <w:t>R5-250670</w:t>
            </w:r>
          </w:p>
        </w:tc>
        <w:tc>
          <w:tcPr>
            <w:tcW w:w="0" w:type="auto"/>
          </w:tcPr>
          <w:p w14:paraId="1D794A3A" w14:textId="77777777" w:rsidR="00507112" w:rsidRPr="002901BB" w:rsidRDefault="00507112" w:rsidP="00DA5F49">
            <w:pPr>
              <w:pStyle w:val="TAL"/>
              <w:rPr>
                <w:sz w:val="16"/>
              </w:rPr>
            </w:pPr>
            <w:r>
              <w:rPr>
                <w:sz w:val="16"/>
              </w:rPr>
              <w:t xml:space="preserve">Correction to </w:t>
            </w:r>
            <w:proofErr w:type="spellStart"/>
            <w:r>
              <w:rPr>
                <w:sz w:val="16"/>
              </w:rPr>
              <w:t>RRC_connection</w:t>
            </w:r>
            <w:proofErr w:type="spellEnd"/>
            <w:r>
              <w:rPr>
                <w:sz w:val="16"/>
              </w:rPr>
              <w:t xml:space="preserve"> release with redirection for </w:t>
            </w:r>
            <w:proofErr w:type="spellStart"/>
            <w:r>
              <w:rPr>
                <w:sz w:val="16"/>
              </w:rPr>
              <w:t>RedCap</w:t>
            </w:r>
            <w:proofErr w:type="spellEnd"/>
            <w:r>
              <w:rPr>
                <w:sz w:val="16"/>
              </w:rPr>
              <w:t xml:space="preserve"> TC 18.2.2.1</w:t>
            </w:r>
          </w:p>
        </w:tc>
        <w:tc>
          <w:tcPr>
            <w:tcW w:w="0" w:type="auto"/>
          </w:tcPr>
          <w:p w14:paraId="51215E86" w14:textId="77777777" w:rsidR="00507112" w:rsidRPr="002901BB" w:rsidRDefault="00507112" w:rsidP="00DA5F49">
            <w:pPr>
              <w:pStyle w:val="TAL"/>
              <w:rPr>
                <w:sz w:val="16"/>
              </w:rPr>
            </w:pPr>
            <w:r>
              <w:rPr>
                <w:sz w:val="16"/>
              </w:rPr>
              <w:t>Keysight Technologies</w:t>
            </w:r>
          </w:p>
        </w:tc>
        <w:tc>
          <w:tcPr>
            <w:tcW w:w="0" w:type="auto"/>
          </w:tcPr>
          <w:p w14:paraId="08341127" w14:textId="77777777" w:rsidR="00507112" w:rsidRPr="002901BB" w:rsidRDefault="00507112" w:rsidP="00DA5F49">
            <w:pPr>
              <w:pStyle w:val="TAL"/>
              <w:rPr>
                <w:sz w:val="16"/>
              </w:rPr>
            </w:pPr>
            <w:r>
              <w:rPr>
                <w:sz w:val="16"/>
              </w:rPr>
              <w:t>agreed</w:t>
            </w:r>
          </w:p>
        </w:tc>
        <w:tc>
          <w:tcPr>
            <w:tcW w:w="0" w:type="auto"/>
          </w:tcPr>
          <w:p w14:paraId="5082A9CF" w14:textId="77777777" w:rsidR="00507112" w:rsidRPr="002901BB" w:rsidRDefault="00507112" w:rsidP="00DA5F49">
            <w:pPr>
              <w:pStyle w:val="TAL"/>
              <w:rPr>
                <w:sz w:val="16"/>
              </w:rPr>
            </w:pPr>
          </w:p>
        </w:tc>
        <w:tc>
          <w:tcPr>
            <w:tcW w:w="0" w:type="auto"/>
          </w:tcPr>
          <w:p w14:paraId="3FB93D38" w14:textId="77777777" w:rsidR="00507112" w:rsidRPr="002901BB" w:rsidRDefault="00507112" w:rsidP="00DA5F49">
            <w:pPr>
              <w:pStyle w:val="TAL"/>
              <w:rPr>
                <w:sz w:val="16"/>
              </w:rPr>
            </w:pPr>
          </w:p>
        </w:tc>
      </w:tr>
      <w:tr w:rsidR="00507112" w14:paraId="07710EEE" w14:textId="77777777" w:rsidTr="00DA5F49">
        <w:tc>
          <w:tcPr>
            <w:tcW w:w="0" w:type="auto"/>
          </w:tcPr>
          <w:p w14:paraId="67F4B6AC" w14:textId="77777777" w:rsidR="00507112" w:rsidRPr="002901BB" w:rsidRDefault="00507112" w:rsidP="00DA5F49">
            <w:pPr>
              <w:pStyle w:val="TAL"/>
              <w:rPr>
                <w:sz w:val="16"/>
              </w:rPr>
            </w:pPr>
            <w:r>
              <w:rPr>
                <w:sz w:val="16"/>
              </w:rPr>
              <w:t>R5-250671</w:t>
            </w:r>
          </w:p>
        </w:tc>
        <w:tc>
          <w:tcPr>
            <w:tcW w:w="0" w:type="auto"/>
          </w:tcPr>
          <w:p w14:paraId="3210DD58" w14:textId="77777777" w:rsidR="00507112" w:rsidRPr="002901BB" w:rsidRDefault="00507112" w:rsidP="00DA5F49">
            <w:pPr>
              <w:pStyle w:val="TAL"/>
              <w:rPr>
                <w:sz w:val="16"/>
              </w:rPr>
            </w:pPr>
            <w:r>
              <w:rPr>
                <w:sz w:val="16"/>
              </w:rPr>
              <w:t>Clarification on NCD-SSB absolute frequency definition</w:t>
            </w:r>
          </w:p>
        </w:tc>
        <w:tc>
          <w:tcPr>
            <w:tcW w:w="0" w:type="auto"/>
          </w:tcPr>
          <w:p w14:paraId="4C085248" w14:textId="77777777" w:rsidR="00507112" w:rsidRPr="002901BB" w:rsidRDefault="00507112" w:rsidP="00DA5F49">
            <w:pPr>
              <w:pStyle w:val="TAL"/>
              <w:rPr>
                <w:sz w:val="16"/>
              </w:rPr>
            </w:pPr>
            <w:r>
              <w:rPr>
                <w:sz w:val="16"/>
              </w:rPr>
              <w:t>Keysight Technologies</w:t>
            </w:r>
          </w:p>
        </w:tc>
        <w:tc>
          <w:tcPr>
            <w:tcW w:w="0" w:type="auto"/>
          </w:tcPr>
          <w:p w14:paraId="764981C6" w14:textId="77777777" w:rsidR="00507112" w:rsidRPr="002901BB" w:rsidRDefault="00507112" w:rsidP="00DA5F49">
            <w:pPr>
              <w:pStyle w:val="TAL"/>
              <w:rPr>
                <w:sz w:val="16"/>
              </w:rPr>
            </w:pPr>
            <w:r>
              <w:rPr>
                <w:sz w:val="16"/>
              </w:rPr>
              <w:t>agreed</w:t>
            </w:r>
          </w:p>
        </w:tc>
        <w:tc>
          <w:tcPr>
            <w:tcW w:w="0" w:type="auto"/>
          </w:tcPr>
          <w:p w14:paraId="7D047F2A" w14:textId="77777777" w:rsidR="00507112" w:rsidRPr="002901BB" w:rsidRDefault="00507112" w:rsidP="00DA5F49">
            <w:pPr>
              <w:pStyle w:val="TAL"/>
              <w:rPr>
                <w:sz w:val="16"/>
              </w:rPr>
            </w:pPr>
          </w:p>
        </w:tc>
        <w:tc>
          <w:tcPr>
            <w:tcW w:w="0" w:type="auto"/>
          </w:tcPr>
          <w:p w14:paraId="308F6060" w14:textId="77777777" w:rsidR="00507112" w:rsidRPr="002901BB" w:rsidRDefault="00507112" w:rsidP="00DA5F49">
            <w:pPr>
              <w:pStyle w:val="TAL"/>
              <w:rPr>
                <w:sz w:val="16"/>
              </w:rPr>
            </w:pPr>
          </w:p>
        </w:tc>
      </w:tr>
      <w:tr w:rsidR="00507112" w14:paraId="154FB792" w14:textId="77777777" w:rsidTr="00DA5F49">
        <w:tc>
          <w:tcPr>
            <w:tcW w:w="0" w:type="auto"/>
          </w:tcPr>
          <w:p w14:paraId="175681F3" w14:textId="77777777" w:rsidR="00507112" w:rsidRPr="002901BB" w:rsidRDefault="00507112" w:rsidP="00DA5F49">
            <w:pPr>
              <w:pStyle w:val="TAL"/>
              <w:rPr>
                <w:sz w:val="16"/>
              </w:rPr>
            </w:pPr>
            <w:r>
              <w:rPr>
                <w:sz w:val="16"/>
              </w:rPr>
              <w:t>R5-250672</w:t>
            </w:r>
          </w:p>
        </w:tc>
        <w:tc>
          <w:tcPr>
            <w:tcW w:w="0" w:type="auto"/>
          </w:tcPr>
          <w:p w14:paraId="6CC417AC" w14:textId="77777777" w:rsidR="00507112" w:rsidRPr="002901BB" w:rsidRDefault="00507112" w:rsidP="00DA5F49">
            <w:pPr>
              <w:pStyle w:val="TAL"/>
              <w:rPr>
                <w:sz w:val="16"/>
              </w:rPr>
            </w:pPr>
            <w:r>
              <w:rPr>
                <w:sz w:val="16"/>
              </w:rPr>
              <w:t>Correction to NR SA FR1 SS-RSRP Absolute Measurement Accuracy TC 6.7.1.1.1</w:t>
            </w:r>
          </w:p>
        </w:tc>
        <w:tc>
          <w:tcPr>
            <w:tcW w:w="0" w:type="auto"/>
          </w:tcPr>
          <w:p w14:paraId="39CD1DDE" w14:textId="77777777" w:rsidR="00507112" w:rsidRPr="002901BB" w:rsidRDefault="00507112" w:rsidP="00DA5F49">
            <w:pPr>
              <w:pStyle w:val="TAL"/>
              <w:rPr>
                <w:sz w:val="16"/>
              </w:rPr>
            </w:pPr>
            <w:r>
              <w:rPr>
                <w:sz w:val="16"/>
              </w:rPr>
              <w:t>Keysight Technologies</w:t>
            </w:r>
          </w:p>
        </w:tc>
        <w:tc>
          <w:tcPr>
            <w:tcW w:w="0" w:type="auto"/>
          </w:tcPr>
          <w:p w14:paraId="0CFF9535" w14:textId="77777777" w:rsidR="00507112" w:rsidRPr="002901BB" w:rsidRDefault="00507112" w:rsidP="00DA5F49">
            <w:pPr>
              <w:pStyle w:val="TAL"/>
              <w:rPr>
                <w:sz w:val="16"/>
              </w:rPr>
            </w:pPr>
            <w:r>
              <w:rPr>
                <w:sz w:val="16"/>
              </w:rPr>
              <w:t>withdrawn</w:t>
            </w:r>
          </w:p>
        </w:tc>
        <w:tc>
          <w:tcPr>
            <w:tcW w:w="0" w:type="auto"/>
          </w:tcPr>
          <w:p w14:paraId="440BD7A3" w14:textId="77777777" w:rsidR="00507112" w:rsidRPr="002901BB" w:rsidRDefault="00507112" w:rsidP="00DA5F49">
            <w:pPr>
              <w:pStyle w:val="TAL"/>
              <w:rPr>
                <w:sz w:val="16"/>
              </w:rPr>
            </w:pPr>
          </w:p>
        </w:tc>
        <w:tc>
          <w:tcPr>
            <w:tcW w:w="0" w:type="auto"/>
          </w:tcPr>
          <w:p w14:paraId="155C69B3" w14:textId="77777777" w:rsidR="00507112" w:rsidRPr="002901BB" w:rsidRDefault="00507112" w:rsidP="00DA5F49">
            <w:pPr>
              <w:pStyle w:val="TAL"/>
              <w:rPr>
                <w:sz w:val="16"/>
              </w:rPr>
            </w:pPr>
          </w:p>
        </w:tc>
      </w:tr>
      <w:tr w:rsidR="00507112" w14:paraId="4DC1CEC2" w14:textId="77777777" w:rsidTr="00DA5F49">
        <w:tc>
          <w:tcPr>
            <w:tcW w:w="0" w:type="auto"/>
          </w:tcPr>
          <w:p w14:paraId="2E4210B7" w14:textId="77777777" w:rsidR="00507112" w:rsidRPr="002901BB" w:rsidRDefault="00507112" w:rsidP="00DA5F49">
            <w:pPr>
              <w:pStyle w:val="TAL"/>
              <w:rPr>
                <w:sz w:val="16"/>
              </w:rPr>
            </w:pPr>
            <w:r>
              <w:rPr>
                <w:sz w:val="16"/>
              </w:rPr>
              <w:t>R5-250673</w:t>
            </w:r>
          </w:p>
        </w:tc>
        <w:tc>
          <w:tcPr>
            <w:tcW w:w="0" w:type="auto"/>
          </w:tcPr>
          <w:p w14:paraId="37880A8E" w14:textId="77777777" w:rsidR="00507112" w:rsidRPr="002901BB" w:rsidRDefault="00507112" w:rsidP="00DA5F49">
            <w:pPr>
              <w:pStyle w:val="TAL"/>
              <w:rPr>
                <w:sz w:val="16"/>
              </w:rPr>
            </w:pPr>
            <w:r>
              <w:rPr>
                <w:sz w:val="16"/>
              </w:rPr>
              <w:t>Discussion on UE beam lock function for beam correspondence test</w:t>
            </w:r>
          </w:p>
        </w:tc>
        <w:tc>
          <w:tcPr>
            <w:tcW w:w="0" w:type="auto"/>
          </w:tcPr>
          <w:p w14:paraId="7909CDC3" w14:textId="77777777" w:rsidR="00507112" w:rsidRPr="002901BB" w:rsidRDefault="00507112" w:rsidP="00DA5F49">
            <w:pPr>
              <w:pStyle w:val="TAL"/>
              <w:rPr>
                <w:sz w:val="16"/>
              </w:rPr>
            </w:pPr>
            <w:r>
              <w:rPr>
                <w:sz w:val="16"/>
              </w:rPr>
              <w:t>Apple Distribution Intl Ltd</w:t>
            </w:r>
          </w:p>
        </w:tc>
        <w:tc>
          <w:tcPr>
            <w:tcW w:w="0" w:type="auto"/>
          </w:tcPr>
          <w:p w14:paraId="0827AC6D" w14:textId="77777777" w:rsidR="00507112" w:rsidRPr="002901BB" w:rsidRDefault="00507112" w:rsidP="00DA5F49">
            <w:pPr>
              <w:pStyle w:val="TAL"/>
              <w:rPr>
                <w:sz w:val="16"/>
              </w:rPr>
            </w:pPr>
            <w:r>
              <w:rPr>
                <w:sz w:val="16"/>
              </w:rPr>
              <w:t>revised</w:t>
            </w:r>
          </w:p>
        </w:tc>
        <w:tc>
          <w:tcPr>
            <w:tcW w:w="0" w:type="auto"/>
          </w:tcPr>
          <w:p w14:paraId="750E8B5D" w14:textId="77777777" w:rsidR="00507112" w:rsidRPr="002901BB" w:rsidRDefault="00507112" w:rsidP="00DA5F49">
            <w:pPr>
              <w:pStyle w:val="TAL"/>
              <w:rPr>
                <w:sz w:val="16"/>
              </w:rPr>
            </w:pPr>
          </w:p>
        </w:tc>
        <w:tc>
          <w:tcPr>
            <w:tcW w:w="0" w:type="auto"/>
          </w:tcPr>
          <w:p w14:paraId="4A0570B6" w14:textId="77777777" w:rsidR="00507112" w:rsidRPr="002901BB" w:rsidRDefault="00507112" w:rsidP="00DA5F49">
            <w:pPr>
              <w:pStyle w:val="TAL"/>
              <w:rPr>
                <w:sz w:val="16"/>
              </w:rPr>
            </w:pPr>
            <w:r>
              <w:rPr>
                <w:sz w:val="16"/>
              </w:rPr>
              <w:t>R5-251552</w:t>
            </w:r>
          </w:p>
        </w:tc>
      </w:tr>
      <w:tr w:rsidR="00507112" w14:paraId="7ECE729F" w14:textId="77777777" w:rsidTr="00DA5F49">
        <w:tc>
          <w:tcPr>
            <w:tcW w:w="0" w:type="auto"/>
          </w:tcPr>
          <w:p w14:paraId="1F25BDBF" w14:textId="77777777" w:rsidR="00507112" w:rsidRPr="002901BB" w:rsidRDefault="00507112" w:rsidP="00DA5F49">
            <w:pPr>
              <w:pStyle w:val="TAL"/>
              <w:rPr>
                <w:sz w:val="16"/>
              </w:rPr>
            </w:pPr>
            <w:r>
              <w:rPr>
                <w:sz w:val="16"/>
              </w:rPr>
              <w:t>R5-250674</w:t>
            </w:r>
          </w:p>
        </w:tc>
        <w:tc>
          <w:tcPr>
            <w:tcW w:w="0" w:type="auto"/>
          </w:tcPr>
          <w:p w14:paraId="05ED16FE" w14:textId="77777777" w:rsidR="00507112" w:rsidRPr="002901BB" w:rsidRDefault="00507112" w:rsidP="00DA5F49">
            <w:pPr>
              <w:pStyle w:val="TAL"/>
              <w:rPr>
                <w:sz w:val="16"/>
              </w:rPr>
            </w:pPr>
            <w:r>
              <w:rPr>
                <w:sz w:val="16"/>
              </w:rPr>
              <w:t>On FR2 beam correspondence PRACH configuration Index</w:t>
            </w:r>
          </w:p>
        </w:tc>
        <w:tc>
          <w:tcPr>
            <w:tcW w:w="0" w:type="auto"/>
          </w:tcPr>
          <w:p w14:paraId="7397B023" w14:textId="77777777" w:rsidR="00507112" w:rsidRPr="002901BB" w:rsidRDefault="00507112" w:rsidP="00DA5F49">
            <w:pPr>
              <w:pStyle w:val="TAL"/>
              <w:rPr>
                <w:sz w:val="16"/>
              </w:rPr>
            </w:pPr>
            <w:r>
              <w:rPr>
                <w:sz w:val="16"/>
              </w:rPr>
              <w:t>Apple Distribution Intl Ltd</w:t>
            </w:r>
          </w:p>
        </w:tc>
        <w:tc>
          <w:tcPr>
            <w:tcW w:w="0" w:type="auto"/>
          </w:tcPr>
          <w:p w14:paraId="1D4D32D1" w14:textId="77777777" w:rsidR="00507112" w:rsidRPr="002901BB" w:rsidRDefault="00507112" w:rsidP="00DA5F49">
            <w:pPr>
              <w:pStyle w:val="TAL"/>
              <w:rPr>
                <w:sz w:val="16"/>
              </w:rPr>
            </w:pPr>
            <w:r>
              <w:rPr>
                <w:sz w:val="16"/>
              </w:rPr>
              <w:t>revised</w:t>
            </w:r>
          </w:p>
        </w:tc>
        <w:tc>
          <w:tcPr>
            <w:tcW w:w="0" w:type="auto"/>
          </w:tcPr>
          <w:p w14:paraId="35A33865" w14:textId="77777777" w:rsidR="00507112" w:rsidRPr="002901BB" w:rsidRDefault="00507112" w:rsidP="00DA5F49">
            <w:pPr>
              <w:pStyle w:val="TAL"/>
              <w:rPr>
                <w:sz w:val="16"/>
              </w:rPr>
            </w:pPr>
          </w:p>
        </w:tc>
        <w:tc>
          <w:tcPr>
            <w:tcW w:w="0" w:type="auto"/>
          </w:tcPr>
          <w:p w14:paraId="51B74492" w14:textId="77777777" w:rsidR="00507112" w:rsidRPr="002901BB" w:rsidRDefault="00507112" w:rsidP="00DA5F49">
            <w:pPr>
              <w:pStyle w:val="TAL"/>
              <w:rPr>
                <w:sz w:val="16"/>
              </w:rPr>
            </w:pPr>
            <w:r>
              <w:rPr>
                <w:sz w:val="16"/>
              </w:rPr>
              <w:t>R5-251738</w:t>
            </w:r>
          </w:p>
        </w:tc>
      </w:tr>
      <w:tr w:rsidR="00507112" w14:paraId="1E3F1B80" w14:textId="77777777" w:rsidTr="00DA5F49">
        <w:tc>
          <w:tcPr>
            <w:tcW w:w="0" w:type="auto"/>
          </w:tcPr>
          <w:p w14:paraId="511038F1" w14:textId="77777777" w:rsidR="00507112" w:rsidRPr="002901BB" w:rsidRDefault="00507112" w:rsidP="00DA5F49">
            <w:pPr>
              <w:pStyle w:val="TAL"/>
              <w:rPr>
                <w:sz w:val="16"/>
              </w:rPr>
            </w:pPr>
            <w:r>
              <w:rPr>
                <w:sz w:val="16"/>
              </w:rPr>
              <w:t>R5-250675</w:t>
            </w:r>
          </w:p>
        </w:tc>
        <w:tc>
          <w:tcPr>
            <w:tcW w:w="0" w:type="auto"/>
          </w:tcPr>
          <w:p w14:paraId="76656710" w14:textId="77777777" w:rsidR="00507112" w:rsidRPr="002901BB" w:rsidRDefault="00507112" w:rsidP="00DA5F49">
            <w:pPr>
              <w:pStyle w:val="TAL"/>
              <w:rPr>
                <w:sz w:val="16"/>
              </w:rPr>
            </w:pPr>
            <w:r>
              <w:rPr>
                <w:sz w:val="16"/>
              </w:rPr>
              <w:t>Addition to A.4.3.9 for band n5 when supported by FWA form factor for 4Rx antenna ports capabilities</w:t>
            </w:r>
          </w:p>
        </w:tc>
        <w:tc>
          <w:tcPr>
            <w:tcW w:w="0" w:type="auto"/>
          </w:tcPr>
          <w:p w14:paraId="2B2FD822" w14:textId="77777777" w:rsidR="00507112" w:rsidRPr="002901BB" w:rsidRDefault="00507112" w:rsidP="00DA5F49">
            <w:pPr>
              <w:pStyle w:val="TAL"/>
              <w:rPr>
                <w:sz w:val="16"/>
              </w:rPr>
            </w:pPr>
            <w:r>
              <w:rPr>
                <w:sz w:val="16"/>
              </w:rPr>
              <w:t>China Telecom</w:t>
            </w:r>
          </w:p>
        </w:tc>
        <w:tc>
          <w:tcPr>
            <w:tcW w:w="0" w:type="auto"/>
          </w:tcPr>
          <w:p w14:paraId="65836BFD" w14:textId="77777777" w:rsidR="00507112" w:rsidRPr="002901BB" w:rsidRDefault="00507112" w:rsidP="00DA5F49">
            <w:pPr>
              <w:pStyle w:val="TAL"/>
              <w:rPr>
                <w:sz w:val="16"/>
              </w:rPr>
            </w:pPr>
            <w:r>
              <w:rPr>
                <w:sz w:val="16"/>
              </w:rPr>
              <w:t>revised</w:t>
            </w:r>
          </w:p>
        </w:tc>
        <w:tc>
          <w:tcPr>
            <w:tcW w:w="0" w:type="auto"/>
          </w:tcPr>
          <w:p w14:paraId="7DD2A85E" w14:textId="77777777" w:rsidR="00507112" w:rsidRPr="002901BB" w:rsidRDefault="00507112" w:rsidP="00DA5F49">
            <w:pPr>
              <w:pStyle w:val="TAL"/>
              <w:rPr>
                <w:sz w:val="16"/>
              </w:rPr>
            </w:pPr>
          </w:p>
        </w:tc>
        <w:tc>
          <w:tcPr>
            <w:tcW w:w="0" w:type="auto"/>
          </w:tcPr>
          <w:p w14:paraId="159207BA" w14:textId="77777777" w:rsidR="00507112" w:rsidRPr="002901BB" w:rsidRDefault="00507112" w:rsidP="00DA5F49">
            <w:pPr>
              <w:pStyle w:val="TAL"/>
              <w:rPr>
                <w:sz w:val="16"/>
              </w:rPr>
            </w:pPr>
            <w:r>
              <w:rPr>
                <w:sz w:val="16"/>
              </w:rPr>
              <w:t>R5-251503</w:t>
            </w:r>
          </w:p>
        </w:tc>
      </w:tr>
      <w:tr w:rsidR="00507112" w14:paraId="4FEF3860" w14:textId="77777777" w:rsidTr="00DA5F49">
        <w:tc>
          <w:tcPr>
            <w:tcW w:w="0" w:type="auto"/>
          </w:tcPr>
          <w:p w14:paraId="760EC86D" w14:textId="77777777" w:rsidR="00507112" w:rsidRPr="002901BB" w:rsidRDefault="00507112" w:rsidP="00DA5F49">
            <w:pPr>
              <w:pStyle w:val="TAL"/>
              <w:rPr>
                <w:sz w:val="16"/>
              </w:rPr>
            </w:pPr>
            <w:r>
              <w:rPr>
                <w:sz w:val="16"/>
              </w:rPr>
              <w:t>R5-250676</w:t>
            </w:r>
          </w:p>
        </w:tc>
        <w:tc>
          <w:tcPr>
            <w:tcW w:w="0" w:type="auto"/>
          </w:tcPr>
          <w:p w14:paraId="302BF004" w14:textId="77777777" w:rsidR="00507112" w:rsidRPr="002901BB" w:rsidRDefault="00507112" w:rsidP="00DA5F49">
            <w:pPr>
              <w:pStyle w:val="TAL"/>
              <w:rPr>
                <w:sz w:val="16"/>
              </w:rPr>
            </w:pPr>
            <w:r>
              <w:rPr>
                <w:sz w:val="16"/>
              </w:rPr>
              <w:t>Addition of four antenna port Reference sensitivity requirements for bands n5</w:t>
            </w:r>
          </w:p>
        </w:tc>
        <w:tc>
          <w:tcPr>
            <w:tcW w:w="0" w:type="auto"/>
          </w:tcPr>
          <w:p w14:paraId="20A38B05" w14:textId="77777777" w:rsidR="00507112" w:rsidRPr="002901BB" w:rsidRDefault="00507112" w:rsidP="00DA5F49">
            <w:pPr>
              <w:pStyle w:val="TAL"/>
              <w:rPr>
                <w:sz w:val="16"/>
              </w:rPr>
            </w:pPr>
            <w:r>
              <w:rPr>
                <w:sz w:val="16"/>
              </w:rPr>
              <w:t>China Telecom</w:t>
            </w:r>
          </w:p>
        </w:tc>
        <w:tc>
          <w:tcPr>
            <w:tcW w:w="0" w:type="auto"/>
          </w:tcPr>
          <w:p w14:paraId="3D18EFD2" w14:textId="77777777" w:rsidR="00507112" w:rsidRPr="002901BB" w:rsidRDefault="00507112" w:rsidP="00DA5F49">
            <w:pPr>
              <w:pStyle w:val="TAL"/>
              <w:rPr>
                <w:sz w:val="16"/>
              </w:rPr>
            </w:pPr>
            <w:r>
              <w:rPr>
                <w:sz w:val="16"/>
              </w:rPr>
              <w:t>revised</w:t>
            </w:r>
          </w:p>
        </w:tc>
        <w:tc>
          <w:tcPr>
            <w:tcW w:w="0" w:type="auto"/>
          </w:tcPr>
          <w:p w14:paraId="00B51D31" w14:textId="77777777" w:rsidR="00507112" w:rsidRPr="002901BB" w:rsidRDefault="00507112" w:rsidP="00DA5F49">
            <w:pPr>
              <w:pStyle w:val="TAL"/>
              <w:rPr>
                <w:sz w:val="16"/>
              </w:rPr>
            </w:pPr>
          </w:p>
        </w:tc>
        <w:tc>
          <w:tcPr>
            <w:tcW w:w="0" w:type="auto"/>
          </w:tcPr>
          <w:p w14:paraId="3F2D825E" w14:textId="77777777" w:rsidR="00507112" w:rsidRPr="002901BB" w:rsidRDefault="00507112" w:rsidP="00DA5F49">
            <w:pPr>
              <w:pStyle w:val="TAL"/>
              <w:rPr>
                <w:sz w:val="16"/>
              </w:rPr>
            </w:pPr>
            <w:r>
              <w:rPr>
                <w:sz w:val="16"/>
              </w:rPr>
              <w:t>R5-251531</w:t>
            </w:r>
          </w:p>
        </w:tc>
      </w:tr>
      <w:tr w:rsidR="00507112" w14:paraId="152C3B08" w14:textId="77777777" w:rsidTr="00DA5F49">
        <w:tc>
          <w:tcPr>
            <w:tcW w:w="0" w:type="auto"/>
          </w:tcPr>
          <w:p w14:paraId="27529338" w14:textId="77777777" w:rsidR="00507112" w:rsidRPr="002901BB" w:rsidRDefault="00507112" w:rsidP="00DA5F49">
            <w:pPr>
              <w:pStyle w:val="TAL"/>
              <w:rPr>
                <w:sz w:val="16"/>
              </w:rPr>
            </w:pPr>
            <w:r>
              <w:rPr>
                <w:sz w:val="16"/>
              </w:rPr>
              <w:t>R5-250677</w:t>
            </w:r>
          </w:p>
        </w:tc>
        <w:tc>
          <w:tcPr>
            <w:tcW w:w="0" w:type="auto"/>
          </w:tcPr>
          <w:p w14:paraId="25E684BE" w14:textId="77777777" w:rsidR="00507112" w:rsidRPr="002901BB" w:rsidRDefault="00507112" w:rsidP="00DA5F49">
            <w:pPr>
              <w:pStyle w:val="TAL"/>
              <w:rPr>
                <w:sz w:val="16"/>
              </w:rPr>
            </w:pPr>
            <w:r>
              <w:rPr>
                <w:sz w:val="16"/>
              </w:rPr>
              <w:t>Updates to NRU MOP CA TC</w:t>
            </w:r>
          </w:p>
        </w:tc>
        <w:tc>
          <w:tcPr>
            <w:tcW w:w="0" w:type="auto"/>
          </w:tcPr>
          <w:p w14:paraId="177F25BF" w14:textId="77777777" w:rsidR="00507112" w:rsidRPr="002901BB" w:rsidRDefault="00507112" w:rsidP="00DA5F49">
            <w:pPr>
              <w:pStyle w:val="TAL"/>
              <w:rPr>
                <w:sz w:val="16"/>
              </w:rPr>
            </w:pPr>
            <w:r>
              <w:rPr>
                <w:sz w:val="16"/>
              </w:rPr>
              <w:t>Qualcomm Technologies Ireland</w:t>
            </w:r>
          </w:p>
        </w:tc>
        <w:tc>
          <w:tcPr>
            <w:tcW w:w="0" w:type="auto"/>
          </w:tcPr>
          <w:p w14:paraId="03D7D71F" w14:textId="77777777" w:rsidR="00507112" w:rsidRPr="002901BB" w:rsidRDefault="00507112" w:rsidP="00DA5F49">
            <w:pPr>
              <w:pStyle w:val="TAL"/>
              <w:rPr>
                <w:sz w:val="16"/>
              </w:rPr>
            </w:pPr>
            <w:r>
              <w:rPr>
                <w:sz w:val="16"/>
              </w:rPr>
              <w:t>revised</w:t>
            </w:r>
          </w:p>
        </w:tc>
        <w:tc>
          <w:tcPr>
            <w:tcW w:w="0" w:type="auto"/>
          </w:tcPr>
          <w:p w14:paraId="0A6485B9" w14:textId="77777777" w:rsidR="00507112" w:rsidRPr="002901BB" w:rsidRDefault="00507112" w:rsidP="00DA5F49">
            <w:pPr>
              <w:pStyle w:val="TAL"/>
              <w:rPr>
                <w:sz w:val="16"/>
              </w:rPr>
            </w:pPr>
          </w:p>
        </w:tc>
        <w:tc>
          <w:tcPr>
            <w:tcW w:w="0" w:type="auto"/>
          </w:tcPr>
          <w:p w14:paraId="4D6ACC4B" w14:textId="77777777" w:rsidR="00507112" w:rsidRPr="002901BB" w:rsidRDefault="00507112" w:rsidP="00DA5F49">
            <w:pPr>
              <w:pStyle w:val="TAL"/>
              <w:rPr>
                <w:sz w:val="16"/>
              </w:rPr>
            </w:pPr>
            <w:r>
              <w:rPr>
                <w:sz w:val="16"/>
              </w:rPr>
              <w:t>R5-251708</w:t>
            </w:r>
          </w:p>
        </w:tc>
      </w:tr>
      <w:tr w:rsidR="00507112" w14:paraId="5FD1C20F" w14:textId="77777777" w:rsidTr="00DA5F49">
        <w:tc>
          <w:tcPr>
            <w:tcW w:w="0" w:type="auto"/>
          </w:tcPr>
          <w:p w14:paraId="5CE156F4" w14:textId="77777777" w:rsidR="00507112" w:rsidRPr="002901BB" w:rsidRDefault="00507112" w:rsidP="00DA5F49">
            <w:pPr>
              <w:pStyle w:val="TAL"/>
              <w:rPr>
                <w:sz w:val="16"/>
              </w:rPr>
            </w:pPr>
            <w:r>
              <w:rPr>
                <w:sz w:val="16"/>
              </w:rPr>
              <w:t>R5-250678</w:t>
            </w:r>
          </w:p>
        </w:tc>
        <w:tc>
          <w:tcPr>
            <w:tcW w:w="0" w:type="auto"/>
          </w:tcPr>
          <w:p w14:paraId="4BD1BF8F" w14:textId="77777777" w:rsidR="00507112" w:rsidRPr="002901BB" w:rsidRDefault="00507112" w:rsidP="00DA5F49">
            <w:pPr>
              <w:pStyle w:val="TAL"/>
              <w:rPr>
                <w:sz w:val="16"/>
              </w:rPr>
            </w:pPr>
            <w:r>
              <w:rPr>
                <w:sz w:val="16"/>
              </w:rPr>
              <w:t>Updates to NRU Tx Signal Quality TC</w:t>
            </w:r>
          </w:p>
        </w:tc>
        <w:tc>
          <w:tcPr>
            <w:tcW w:w="0" w:type="auto"/>
          </w:tcPr>
          <w:p w14:paraId="48AEA086" w14:textId="77777777" w:rsidR="00507112" w:rsidRPr="002901BB" w:rsidRDefault="00507112" w:rsidP="00DA5F49">
            <w:pPr>
              <w:pStyle w:val="TAL"/>
              <w:rPr>
                <w:sz w:val="16"/>
              </w:rPr>
            </w:pPr>
            <w:r>
              <w:rPr>
                <w:sz w:val="16"/>
              </w:rPr>
              <w:t>Qualcomm Technologies Ireland</w:t>
            </w:r>
          </w:p>
        </w:tc>
        <w:tc>
          <w:tcPr>
            <w:tcW w:w="0" w:type="auto"/>
          </w:tcPr>
          <w:p w14:paraId="6E510AC5" w14:textId="77777777" w:rsidR="00507112" w:rsidRPr="002901BB" w:rsidRDefault="00507112" w:rsidP="00DA5F49">
            <w:pPr>
              <w:pStyle w:val="TAL"/>
              <w:rPr>
                <w:sz w:val="16"/>
              </w:rPr>
            </w:pPr>
            <w:r>
              <w:rPr>
                <w:sz w:val="16"/>
              </w:rPr>
              <w:t>revised</w:t>
            </w:r>
          </w:p>
        </w:tc>
        <w:tc>
          <w:tcPr>
            <w:tcW w:w="0" w:type="auto"/>
          </w:tcPr>
          <w:p w14:paraId="36171C75" w14:textId="77777777" w:rsidR="00507112" w:rsidRPr="002901BB" w:rsidRDefault="00507112" w:rsidP="00DA5F49">
            <w:pPr>
              <w:pStyle w:val="TAL"/>
              <w:rPr>
                <w:sz w:val="16"/>
              </w:rPr>
            </w:pPr>
          </w:p>
        </w:tc>
        <w:tc>
          <w:tcPr>
            <w:tcW w:w="0" w:type="auto"/>
          </w:tcPr>
          <w:p w14:paraId="2FAB75C5" w14:textId="77777777" w:rsidR="00507112" w:rsidRPr="002901BB" w:rsidRDefault="00507112" w:rsidP="00DA5F49">
            <w:pPr>
              <w:pStyle w:val="TAL"/>
              <w:rPr>
                <w:sz w:val="16"/>
              </w:rPr>
            </w:pPr>
            <w:r>
              <w:rPr>
                <w:sz w:val="16"/>
              </w:rPr>
              <w:t>R5-251682</w:t>
            </w:r>
          </w:p>
        </w:tc>
      </w:tr>
      <w:tr w:rsidR="00507112" w14:paraId="169B1C15" w14:textId="77777777" w:rsidTr="00DA5F49">
        <w:tc>
          <w:tcPr>
            <w:tcW w:w="0" w:type="auto"/>
          </w:tcPr>
          <w:p w14:paraId="0D0E9BD5" w14:textId="77777777" w:rsidR="00507112" w:rsidRPr="002901BB" w:rsidRDefault="00507112" w:rsidP="00DA5F49">
            <w:pPr>
              <w:pStyle w:val="TAL"/>
              <w:rPr>
                <w:sz w:val="16"/>
              </w:rPr>
            </w:pPr>
            <w:r>
              <w:rPr>
                <w:sz w:val="16"/>
              </w:rPr>
              <w:t>R5-250679</w:t>
            </w:r>
          </w:p>
        </w:tc>
        <w:tc>
          <w:tcPr>
            <w:tcW w:w="0" w:type="auto"/>
          </w:tcPr>
          <w:p w14:paraId="047D00D1" w14:textId="77777777" w:rsidR="00507112" w:rsidRPr="002901BB" w:rsidRDefault="00507112" w:rsidP="00DA5F49">
            <w:pPr>
              <w:pStyle w:val="TAL"/>
              <w:rPr>
                <w:sz w:val="16"/>
              </w:rPr>
            </w:pPr>
            <w:r>
              <w:rPr>
                <w:sz w:val="16"/>
              </w:rPr>
              <w:t>Updates to NRU Tx IMD TC</w:t>
            </w:r>
          </w:p>
        </w:tc>
        <w:tc>
          <w:tcPr>
            <w:tcW w:w="0" w:type="auto"/>
          </w:tcPr>
          <w:p w14:paraId="4A94FB83" w14:textId="77777777" w:rsidR="00507112" w:rsidRPr="002901BB" w:rsidRDefault="00507112" w:rsidP="00DA5F49">
            <w:pPr>
              <w:pStyle w:val="TAL"/>
              <w:rPr>
                <w:sz w:val="16"/>
              </w:rPr>
            </w:pPr>
            <w:r>
              <w:rPr>
                <w:sz w:val="16"/>
              </w:rPr>
              <w:t>Qualcomm Technologies Ireland</w:t>
            </w:r>
          </w:p>
        </w:tc>
        <w:tc>
          <w:tcPr>
            <w:tcW w:w="0" w:type="auto"/>
          </w:tcPr>
          <w:p w14:paraId="5081A329" w14:textId="77777777" w:rsidR="00507112" w:rsidRPr="002901BB" w:rsidRDefault="00507112" w:rsidP="00DA5F49">
            <w:pPr>
              <w:pStyle w:val="TAL"/>
              <w:rPr>
                <w:sz w:val="16"/>
              </w:rPr>
            </w:pPr>
            <w:r>
              <w:rPr>
                <w:sz w:val="16"/>
              </w:rPr>
              <w:t>revised</w:t>
            </w:r>
          </w:p>
        </w:tc>
        <w:tc>
          <w:tcPr>
            <w:tcW w:w="0" w:type="auto"/>
          </w:tcPr>
          <w:p w14:paraId="185D3C2E" w14:textId="77777777" w:rsidR="00507112" w:rsidRPr="002901BB" w:rsidRDefault="00507112" w:rsidP="00DA5F49">
            <w:pPr>
              <w:pStyle w:val="TAL"/>
              <w:rPr>
                <w:sz w:val="16"/>
              </w:rPr>
            </w:pPr>
          </w:p>
        </w:tc>
        <w:tc>
          <w:tcPr>
            <w:tcW w:w="0" w:type="auto"/>
          </w:tcPr>
          <w:p w14:paraId="4BDA73D9" w14:textId="77777777" w:rsidR="00507112" w:rsidRPr="002901BB" w:rsidRDefault="00507112" w:rsidP="00DA5F49">
            <w:pPr>
              <w:pStyle w:val="TAL"/>
              <w:rPr>
                <w:sz w:val="16"/>
              </w:rPr>
            </w:pPr>
            <w:r>
              <w:rPr>
                <w:sz w:val="16"/>
              </w:rPr>
              <w:t>R5-251683</w:t>
            </w:r>
          </w:p>
        </w:tc>
      </w:tr>
      <w:tr w:rsidR="00507112" w14:paraId="5DBA4C3F" w14:textId="77777777" w:rsidTr="00DA5F49">
        <w:tc>
          <w:tcPr>
            <w:tcW w:w="0" w:type="auto"/>
          </w:tcPr>
          <w:p w14:paraId="579119B5" w14:textId="77777777" w:rsidR="00507112" w:rsidRPr="002901BB" w:rsidRDefault="00507112" w:rsidP="00DA5F49">
            <w:pPr>
              <w:pStyle w:val="TAL"/>
              <w:rPr>
                <w:sz w:val="16"/>
              </w:rPr>
            </w:pPr>
            <w:r>
              <w:rPr>
                <w:sz w:val="16"/>
              </w:rPr>
              <w:t>R5-250680</w:t>
            </w:r>
          </w:p>
        </w:tc>
        <w:tc>
          <w:tcPr>
            <w:tcW w:w="0" w:type="auto"/>
          </w:tcPr>
          <w:p w14:paraId="74942AEA" w14:textId="77777777" w:rsidR="00507112" w:rsidRPr="002901BB" w:rsidRDefault="00507112" w:rsidP="00DA5F49">
            <w:pPr>
              <w:pStyle w:val="TAL"/>
              <w:rPr>
                <w:sz w:val="16"/>
              </w:rPr>
            </w:pPr>
            <w:r>
              <w:rPr>
                <w:sz w:val="16"/>
              </w:rPr>
              <w:t>Updates to NRU Rx TC</w:t>
            </w:r>
          </w:p>
        </w:tc>
        <w:tc>
          <w:tcPr>
            <w:tcW w:w="0" w:type="auto"/>
          </w:tcPr>
          <w:p w14:paraId="733F3E01" w14:textId="77777777" w:rsidR="00507112" w:rsidRPr="002901BB" w:rsidRDefault="00507112" w:rsidP="00DA5F49">
            <w:pPr>
              <w:pStyle w:val="TAL"/>
              <w:rPr>
                <w:sz w:val="16"/>
              </w:rPr>
            </w:pPr>
            <w:r>
              <w:rPr>
                <w:sz w:val="16"/>
              </w:rPr>
              <w:t>Qualcomm Technologies Ireland</w:t>
            </w:r>
          </w:p>
        </w:tc>
        <w:tc>
          <w:tcPr>
            <w:tcW w:w="0" w:type="auto"/>
          </w:tcPr>
          <w:p w14:paraId="5C3A94E3" w14:textId="77777777" w:rsidR="00507112" w:rsidRPr="002901BB" w:rsidRDefault="00507112" w:rsidP="00DA5F49">
            <w:pPr>
              <w:pStyle w:val="TAL"/>
              <w:rPr>
                <w:sz w:val="16"/>
              </w:rPr>
            </w:pPr>
            <w:r>
              <w:rPr>
                <w:sz w:val="16"/>
              </w:rPr>
              <w:t>revised</w:t>
            </w:r>
          </w:p>
        </w:tc>
        <w:tc>
          <w:tcPr>
            <w:tcW w:w="0" w:type="auto"/>
          </w:tcPr>
          <w:p w14:paraId="4E6EB14A" w14:textId="77777777" w:rsidR="00507112" w:rsidRPr="002901BB" w:rsidRDefault="00507112" w:rsidP="00DA5F49">
            <w:pPr>
              <w:pStyle w:val="TAL"/>
              <w:rPr>
                <w:sz w:val="16"/>
              </w:rPr>
            </w:pPr>
          </w:p>
        </w:tc>
        <w:tc>
          <w:tcPr>
            <w:tcW w:w="0" w:type="auto"/>
          </w:tcPr>
          <w:p w14:paraId="07944225" w14:textId="77777777" w:rsidR="00507112" w:rsidRPr="002901BB" w:rsidRDefault="00507112" w:rsidP="00DA5F49">
            <w:pPr>
              <w:pStyle w:val="TAL"/>
              <w:rPr>
                <w:sz w:val="16"/>
              </w:rPr>
            </w:pPr>
            <w:r>
              <w:rPr>
                <w:sz w:val="16"/>
              </w:rPr>
              <w:t>R5-251684</w:t>
            </w:r>
          </w:p>
        </w:tc>
      </w:tr>
      <w:tr w:rsidR="00507112" w14:paraId="4013A3D8" w14:textId="77777777" w:rsidTr="00DA5F49">
        <w:tc>
          <w:tcPr>
            <w:tcW w:w="0" w:type="auto"/>
          </w:tcPr>
          <w:p w14:paraId="4F0BFFAD" w14:textId="77777777" w:rsidR="00507112" w:rsidRPr="002901BB" w:rsidRDefault="00507112" w:rsidP="00DA5F49">
            <w:pPr>
              <w:pStyle w:val="TAL"/>
              <w:rPr>
                <w:sz w:val="16"/>
              </w:rPr>
            </w:pPr>
            <w:r>
              <w:rPr>
                <w:sz w:val="16"/>
              </w:rPr>
              <w:t>R5-250681</w:t>
            </w:r>
          </w:p>
        </w:tc>
        <w:tc>
          <w:tcPr>
            <w:tcW w:w="0" w:type="auto"/>
          </w:tcPr>
          <w:p w14:paraId="1A5C742E" w14:textId="77777777" w:rsidR="00507112" w:rsidRPr="002901BB" w:rsidRDefault="00507112" w:rsidP="00DA5F49">
            <w:pPr>
              <w:pStyle w:val="TAL"/>
              <w:rPr>
                <w:sz w:val="16"/>
              </w:rPr>
            </w:pPr>
            <w:r>
              <w:rPr>
                <w:sz w:val="16"/>
              </w:rPr>
              <w:t>WP Rel-15 NR TX and RX Test Cases – Part 3</w:t>
            </w:r>
          </w:p>
        </w:tc>
        <w:tc>
          <w:tcPr>
            <w:tcW w:w="0" w:type="auto"/>
          </w:tcPr>
          <w:p w14:paraId="67E1C480" w14:textId="77777777" w:rsidR="00507112" w:rsidRPr="002901BB" w:rsidRDefault="00507112" w:rsidP="00DA5F49">
            <w:pPr>
              <w:pStyle w:val="TAL"/>
              <w:rPr>
                <w:sz w:val="16"/>
              </w:rPr>
            </w:pPr>
            <w:r>
              <w:rPr>
                <w:sz w:val="16"/>
              </w:rPr>
              <w:t>Qualcomm Technologies Ireland</w:t>
            </w:r>
          </w:p>
        </w:tc>
        <w:tc>
          <w:tcPr>
            <w:tcW w:w="0" w:type="auto"/>
          </w:tcPr>
          <w:p w14:paraId="5B3C60C1" w14:textId="77777777" w:rsidR="00507112" w:rsidRPr="002901BB" w:rsidRDefault="00507112" w:rsidP="00DA5F49">
            <w:pPr>
              <w:pStyle w:val="TAL"/>
              <w:rPr>
                <w:sz w:val="16"/>
              </w:rPr>
            </w:pPr>
            <w:r>
              <w:rPr>
                <w:sz w:val="16"/>
              </w:rPr>
              <w:t>withdrawn</w:t>
            </w:r>
          </w:p>
        </w:tc>
        <w:tc>
          <w:tcPr>
            <w:tcW w:w="0" w:type="auto"/>
          </w:tcPr>
          <w:p w14:paraId="3658A86D" w14:textId="77777777" w:rsidR="00507112" w:rsidRPr="002901BB" w:rsidRDefault="00507112" w:rsidP="00DA5F49">
            <w:pPr>
              <w:pStyle w:val="TAL"/>
              <w:rPr>
                <w:sz w:val="16"/>
              </w:rPr>
            </w:pPr>
          </w:p>
        </w:tc>
        <w:tc>
          <w:tcPr>
            <w:tcW w:w="0" w:type="auto"/>
          </w:tcPr>
          <w:p w14:paraId="02422F0C" w14:textId="77777777" w:rsidR="00507112" w:rsidRPr="002901BB" w:rsidRDefault="00507112" w:rsidP="00DA5F49">
            <w:pPr>
              <w:pStyle w:val="TAL"/>
              <w:rPr>
                <w:sz w:val="16"/>
              </w:rPr>
            </w:pPr>
          </w:p>
        </w:tc>
      </w:tr>
      <w:tr w:rsidR="00507112" w14:paraId="3863D4C8" w14:textId="77777777" w:rsidTr="00DA5F49">
        <w:tc>
          <w:tcPr>
            <w:tcW w:w="0" w:type="auto"/>
          </w:tcPr>
          <w:p w14:paraId="4C81700F" w14:textId="77777777" w:rsidR="00507112" w:rsidRPr="002901BB" w:rsidRDefault="00507112" w:rsidP="00DA5F49">
            <w:pPr>
              <w:pStyle w:val="TAL"/>
              <w:rPr>
                <w:sz w:val="16"/>
              </w:rPr>
            </w:pPr>
            <w:r>
              <w:rPr>
                <w:sz w:val="16"/>
              </w:rPr>
              <w:t>R5-250682</w:t>
            </w:r>
          </w:p>
        </w:tc>
        <w:tc>
          <w:tcPr>
            <w:tcW w:w="0" w:type="auto"/>
          </w:tcPr>
          <w:p w14:paraId="1CB4D115" w14:textId="77777777" w:rsidR="00507112" w:rsidRPr="002901BB" w:rsidRDefault="00507112" w:rsidP="00DA5F49">
            <w:pPr>
              <w:pStyle w:val="TAL"/>
              <w:rPr>
                <w:sz w:val="16"/>
              </w:rPr>
            </w:pPr>
            <w:r>
              <w:rPr>
                <w:sz w:val="16"/>
              </w:rPr>
              <w:t>Addition of Test applicability for MT-SDT test case 2-step RACH/Success</w:t>
            </w:r>
          </w:p>
        </w:tc>
        <w:tc>
          <w:tcPr>
            <w:tcW w:w="0" w:type="auto"/>
          </w:tcPr>
          <w:p w14:paraId="5FC5E01A" w14:textId="77777777" w:rsidR="00507112" w:rsidRPr="002901BB" w:rsidRDefault="00507112" w:rsidP="00DA5F49">
            <w:pPr>
              <w:pStyle w:val="TAL"/>
              <w:rPr>
                <w:sz w:val="16"/>
              </w:rPr>
            </w:pPr>
            <w:r>
              <w:rPr>
                <w:sz w:val="16"/>
              </w:rPr>
              <w:t>China Telecom</w:t>
            </w:r>
          </w:p>
        </w:tc>
        <w:tc>
          <w:tcPr>
            <w:tcW w:w="0" w:type="auto"/>
          </w:tcPr>
          <w:p w14:paraId="45333E9B" w14:textId="77777777" w:rsidR="00507112" w:rsidRPr="002901BB" w:rsidRDefault="00507112" w:rsidP="00DA5F49">
            <w:pPr>
              <w:pStyle w:val="TAL"/>
              <w:rPr>
                <w:sz w:val="16"/>
              </w:rPr>
            </w:pPr>
            <w:r>
              <w:rPr>
                <w:sz w:val="16"/>
              </w:rPr>
              <w:t>revised</w:t>
            </w:r>
          </w:p>
        </w:tc>
        <w:tc>
          <w:tcPr>
            <w:tcW w:w="0" w:type="auto"/>
          </w:tcPr>
          <w:p w14:paraId="59F58F22" w14:textId="77777777" w:rsidR="00507112" w:rsidRPr="002901BB" w:rsidRDefault="00507112" w:rsidP="00DA5F49">
            <w:pPr>
              <w:pStyle w:val="TAL"/>
              <w:rPr>
                <w:sz w:val="16"/>
              </w:rPr>
            </w:pPr>
          </w:p>
        </w:tc>
        <w:tc>
          <w:tcPr>
            <w:tcW w:w="0" w:type="auto"/>
          </w:tcPr>
          <w:p w14:paraId="3C80E87D" w14:textId="77777777" w:rsidR="00507112" w:rsidRPr="002901BB" w:rsidRDefault="00507112" w:rsidP="00DA5F49">
            <w:pPr>
              <w:pStyle w:val="TAL"/>
              <w:rPr>
                <w:sz w:val="16"/>
              </w:rPr>
            </w:pPr>
            <w:r>
              <w:rPr>
                <w:sz w:val="16"/>
              </w:rPr>
              <w:t>R5-251319</w:t>
            </w:r>
          </w:p>
        </w:tc>
      </w:tr>
      <w:tr w:rsidR="00507112" w14:paraId="0CC90F8D" w14:textId="77777777" w:rsidTr="00DA5F49">
        <w:tc>
          <w:tcPr>
            <w:tcW w:w="0" w:type="auto"/>
          </w:tcPr>
          <w:p w14:paraId="68E6E089" w14:textId="77777777" w:rsidR="00507112" w:rsidRPr="002901BB" w:rsidRDefault="00507112" w:rsidP="00DA5F49">
            <w:pPr>
              <w:pStyle w:val="TAL"/>
              <w:rPr>
                <w:sz w:val="16"/>
              </w:rPr>
            </w:pPr>
            <w:r>
              <w:rPr>
                <w:sz w:val="16"/>
              </w:rPr>
              <w:t>R5-250683</w:t>
            </w:r>
          </w:p>
        </w:tc>
        <w:tc>
          <w:tcPr>
            <w:tcW w:w="0" w:type="auto"/>
          </w:tcPr>
          <w:p w14:paraId="7C40C67A" w14:textId="77777777" w:rsidR="00507112" w:rsidRPr="002901BB" w:rsidRDefault="00507112" w:rsidP="00DA5F49">
            <w:pPr>
              <w:pStyle w:val="TAL"/>
              <w:rPr>
                <w:sz w:val="16"/>
              </w:rPr>
            </w:pPr>
            <w:r>
              <w:rPr>
                <w:sz w:val="16"/>
              </w:rPr>
              <w:t>Addition of MAC SDT Test Case 2-step RACH/Success</w:t>
            </w:r>
          </w:p>
        </w:tc>
        <w:tc>
          <w:tcPr>
            <w:tcW w:w="0" w:type="auto"/>
          </w:tcPr>
          <w:p w14:paraId="5C0B26F0" w14:textId="77777777" w:rsidR="00507112" w:rsidRPr="002901BB" w:rsidRDefault="00507112" w:rsidP="00DA5F49">
            <w:pPr>
              <w:pStyle w:val="TAL"/>
              <w:rPr>
                <w:sz w:val="16"/>
              </w:rPr>
            </w:pPr>
            <w:r>
              <w:rPr>
                <w:sz w:val="16"/>
              </w:rPr>
              <w:t>China Telecom</w:t>
            </w:r>
          </w:p>
        </w:tc>
        <w:tc>
          <w:tcPr>
            <w:tcW w:w="0" w:type="auto"/>
          </w:tcPr>
          <w:p w14:paraId="32E19F54" w14:textId="77777777" w:rsidR="00507112" w:rsidRPr="002901BB" w:rsidRDefault="00507112" w:rsidP="00DA5F49">
            <w:pPr>
              <w:pStyle w:val="TAL"/>
              <w:rPr>
                <w:sz w:val="16"/>
              </w:rPr>
            </w:pPr>
            <w:r>
              <w:rPr>
                <w:sz w:val="16"/>
              </w:rPr>
              <w:t>revised</w:t>
            </w:r>
          </w:p>
        </w:tc>
        <w:tc>
          <w:tcPr>
            <w:tcW w:w="0" w:type="auto"/>
          </w:tcPr>
          <w:p w14:paraId="14AA20B3" w14:textId="77777777" w:rsidR="00507112" w:rsidRPr="002901BB" w:rsidRDefault="00507112" w:rsidP="00DA5F49">
            <w:pPr>
              <w:pStyle w:val="TAL"/>
              <w:rPr>
                <w:sz w:val="16"/>
              </w:rPr>
            </w:pPr>
          </w:p>
        </w:tc>
        <w:tc>
          <w:tcPr>
            <w:tcW w:w="0" w:type="auto"/>
          </w:tcPr>
          <w:p w14:paraId="5DB53BEE" w14:textId="77777777" w:rsidR="00507112" w:rsidRPr="002901BB" w:rsidRDefault="00507112" w:rsidP="00DA5F49">
            <w:pPr>
              <w:pStyle w:val="TAL"/>
              <w:rPr>
                <w:sz w:val="16"/>
              </w:rPr>
            </w:pPr>
            <w:r>
              <w:rPr>
                <w:sz w:val="16"/>
              </w:rPr>
              <w:t>R5-251318</w:t>
            </w:r>
          </w:p>
        </w:tc>
      </w:tr>
      <w:tr w:rsidR="00507112" w14:paraId="6F196D9A" w14:textId="77777777" w:rsidTr="00DA5F49">
        <w:tc>
          <w:tcPr>
            <w:tcW w:w="0" w:type="auto"/>
          </w:tcPr>
          <w:p w14:paraId="186651E4" w14:textId="77777777" w:rsidR="00507112" w:rsidRPr="002901BB" w:rsidRDefault="00507112" w:rsidP="00DA5F49">
            <w:pPr>
              <w:pStyle w:val="TAL"/>
              <w:rPr>
                <w:sz w:val="16"/>
              </w:rPr>
            </w:pPr>
            <w:r>
              <w:rPr>
                <w:sz w:val="16"/>
              </w:rPr>
              <w:t>R5-250684</w:t>
            </w:r>
          </w:p>
        </w:tc>
        <w:tc>
          <w:tcPr>
            <w:tcW w:w="0" w:type="auto"/>
          </w:tcPr>
          <w:p w14:paraId="28605E1D" w14:textId="77777777" w:rsidR="00507112" w:rsidRPr="002901BB" w:rsidRDefault="00507112" w:rsidP="00DA5F49">
            <w:pPr>
              <w:pStyle w:val="TAL"/>
              <w:rPr>
                <w:sz w:val="16"/>
              </w:rPr>
            </w:pPr>
            <w:r>
              <w:rPr>
                <w:sz w:val="16"/>
              </w:rPr>
              <w:t>New WID on UE Conformance – NR Support for UAV (Uncrewed Aerial Vehicles) plus CT1 aspects</w:t>
            </w:r>
          </w:p>
        </w:tc>
        <w:tc>
          <w:tcPr>
            <w:tcW w:w="0" w:type="auto"/>
          </w:tcPr>
          <w:p w14:paraId="1407408D" w14:textId="77777777" w:rsidR="00507112" w:rsidRPr="002901BB" w:rsidRDefault="00507112" w:rsidP="00DA5F49">
            <w:pPr>
              <w:pStyle w:val="TAL"/>
              <w:rPr>
                <w:sz w:val="16"/>
              </w:rPr>
            </w:pPr>
            <w:r>
              <w:rPr>
                <w:sz w:val="16"/>
              </w:rPr>
              <w:t>China Unicom, Qualcomm Incorporated, Nokia</w:t>
            </w:r>
          </w:p>
        </w:tc>
        <w:tc>
          <w:tcPr>
            <w:tcW w:w="0" w:type="auto"/>
          </w:tcPr>
          <w:p w14:paraId="754415AB" w14:textId="77777777" w:rsidR="00507112" w:rsidRPr="002901BB" w:rsidRDefault="00507112" w:rsidP="00DA5F49">
            <w:pPr>
              <w:pStyle w:val="TAL"/>
              <w:rPr>
                <w:sz w:val="16"/>
              </w:rPr>
            </w:pPr>
            <w:r>
              <w:rPr>
                <w:sz w:val="16"/>
              </w:rPr>
              <w:t>revised</w:t>
            </w:r>
          </w:p>
        </w:tc>
        <w:tc>
          <w:tcPr>
            <w:tcW w:w="0" w:type="auto"/>
          </w:tcPr>
          <w:p w14:paraId="50004704" w14:textId="77777777" w:rsidR="00507112" w:rsidRPr="002901BB" w:rsidRDefault="00507112" w:rsidP="00DA5F49">
            <w:pPr>
              <w:pStyle w:val="TAL"/>
              <w:rPr>
                <w:sz w:val="16"/>
              </w:rPr>
            </w:pPr>
          </w:p>
        </w:tc>
        <w:tc>
          <w:tcPr>
            <w:tcW w:w="0" w:type="auto"/>
          </w:tcPr>
          <w:p w14:paraId="35B15512" w14:textId="77777777" w:rsidR="00507112" w:rsidRPr="002901BB" w:rsidRDefault="00507112" w:rsidP="00DA5F49">
            <w:pPr>
              <w:pStyle w:val="TAL"/>
              <w:rPr>
                <w:sz w:val="16"/>
              </w:rPr>
            </w:pPr>
            <w:r>
              <w:rPr>
                <w:sz w:val="16"/>
              </w:rPr>
              <w:t>R5-251234</w:t>
            </w:r>
          </w:p>
        </w:tc>
      </w:tr>
      <w:tr w:rsidR="00507112" w14:paraId="32DC5F0A" w14:textId="77777777" w:rsidTr="00DA5F49">
        <w:tc>
          <w:tcPr>
            <w:tcW w:w="0" w:type="auto"/>
          </w:tcPr>
          <w:p w14:paraId="3D8E9386" w14:textId="77777777" w:rsidR="00507112" w:rsidRPr="002901BB" w:rsidRDefault="00507112" w:rsidP="00DA5F49">
            <w:pPr>
              <w:pStyle w:val="TAL"/>
              <w:rPr>
                <w:sz w:val="16"/>
              </w:rPr>
            </w:pPr>
            <w:r>
              <w:rPr>
                <w:sz w:val="16"/>
              </w:rPr>
              <w:t>R5-250685</w:t>
            </w:r>
          </w:p>
        </w:tc>
        <w:tc>
          <w:tcPr>
            <w:tcW w:w="0" w:type="auto"/>
          </w:tcPr>
          <w:p w14:paraId="21BE48C8" w14:textId="77777777" w:rsidR="00507112" w:rsidRPr="002901BB" w:rsidRDefault="00507112" w:rsidP="00DA5F49">
            <w:pPr>
              <w:pStyle w:val="TAL"/>
              <w:rPr>
                <w:sz w:val="16"/>
              </w:rPr>
            </w:pPr>
            <w:r>
              <w:rPr>
                <w:sz w:val="16"/>
              </w:rPr>
              <w:t>Addition of applicability for ATG RRM test cases</w:t>
            </w:r>
          </w:p>
        </w:tc>
        <w:tc>
          <w:tcPr>
            <w:tcW w:w="0" w:type="auto"/>
          </w:tcPr>
          <w:p w14:paraId="1BFAF6FA"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5E191E4" w14:textId="77777777" w:rsidR="00507112" w:rsidRPr="002901BB" w:rsidRDefault="00507112" w:rsidP="00DA5F49">
            <w:pPr>
              <w:pStyle w:val="TAL"/>
              <w:rPr>
                <w:sz w:val="16"/>
              </w:rPr>
            </w:pPr>
            <w:r>
              <w:rPr>
                <w:sz w:val="16"/>
              </w:rPr>
              <w:t>withdrawn</w:t>
            </w:r>
          </w:p>
        </w:tc>
        <w:tc>
          <w:tcPr>
            <w:tcW w:w="0" w:type="auto"/>
          </w:tcPr>
          <w:p w14:paraId="39A68CBA" w14:textId="77777777" w:rsidR="00507112" w:rsidRPr="002901BB" w:rsidRDefault="00507112" w:rsidP="00DA5F49">
            <w:pPr>
              <w:pStyle w:val="TAL"/>
              <w:rPr>
                <w:sz w:val="16"/>
              </w:rPr>
            </w:pPr>
          </w:p>
        </w:tc>
        <w:tc>
          <w:tcPr>
            <w:tcW w:w="0" w:type="auto"/>
          </w:tcPr>
          <w:p w14:paraId="45719E8D" w14:textId="77777777" w:rsidR="00507112" w:rsidRPr="002901BB" w:rsidRDefault="00507112" w:rsidP="00DA5F49">
            <w:pPr>
              <w:pStyle w:val="TAL"/>
              <w:rPr>
                <w:sz w:val="16"/>
              </w:rPr>
            </w:pPr>
          </w:p>
        </w:tc>
      </w:tr>
      <w:tr w:rsidR="00507112" w14:paraId="3550D6CC" w14:textId="77777777" w:rsidTr="00DA5F49">
        <w:tc>
          <w:tcPr>
            <w:tcW w:w="0" w:type="auto"/>
          </w:tcPr>
          <w:p w14:paraId="4B36D7FA" w14:textId="77777777" w:rsidR="00507112" w:rsidRPr="002901BB" w:rsidRDefault="00507112" w:rsidP="00DA5F49">
            <w:pPr>
              <w:pStyle w:val="TAL"/>
              <w:rPr>
                <w:sz w:val="16"/>
              </w:rPr>
            </w:pPr>
            <w:r>
              <w:rPr>
                <w:sz w:val="16"/>
              </w:rPr>
              <w:t>R5-250686</w:t>
            </w:r>
          </w:p>
        </w:tc>
        <w:tc>
          <w:tcPr>
            <w:tcW w:w="0" w:type="auto"/>
          </w:tcPr>
          <w:p w14:paraId="12086764" w14:textId="77777777" w:rsidR="00507112" w:rsidRPr="002901BB" w:rsidRDefault="00507112" w:rsidP="00DA5F49">
            <w:pPr>
              <w:pStyle w:val="TAL"/>
              <w:rPr>
                <w:sz w:val="16"/>
              </w:rPr>
            </w:pPr>
            <w:r>
              <w:rPr>
                <w:sz w:val="16"/>
              </w:rPr>
              <w:t xml:space="preserve">Addition of ATG RRM test case 19.6.1.1.1 - intra </w:t>
            </w:r>
            <w:proofErr w:type="spellStart"/>
            <w:r>
              <w:rPr>
                <w:sz w:val="16"/>
              </w:rPr>
              <w:t>freq</w:t>
            </w:r>
            <w:proofErr w:type="spellEnd"/>
            <w:r>
              <w:rPr>
                <w:sz w:val="16"/>
              </w:rPr>
              <w:t xml:space="preserve"> SS RSRP absolute accuracy</w:t>
            </w:r>
          </w:p>
        </w:tc>
        <w:tc>
          <w:tcPr>
            <w:tcW w:w="0" w:type="auto"/>
          </w:tcPr>
          <w:p w14:paraId="67732B7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485645CC" w14:textId="77777777" w:rsidR="00507112" w:rsidRPr="002901BB" w:rsidRDefault="00507112" w:rsidP="00DA5F49">
            <w:pPr>
              <w:pStyle w:val="TAL"/>
              <w:rPr>
                <w:sz w:val="16"/>
              </w:rPr>
            </w:pPr>
            <w:r>
              <w:rPr>
                <w:sz w:val="16"/>
              </w:rPr>
              <w:t>revised</w:t>
            </w:r>
          </w:p>
        </w:tc>
        <w:tc>
          <w:tcPr>
            <w:tcW w:w="0" w:type="auto"/>
          </w:tcPr>
          <w:p w14:paraId="30C08258" w14:textId="77777777" w:rsidR="00507112" w:rsidRPr="002901BB" w:rsidRDefault="00507112" w:rsidP="00DA5F49">
            <w:pPr>
              <w:pStyle w:val="TAL"/>
              <w:rPr>
                <w:sz w:val="16"/>
              </w:rPr>
            </w:pPr>
          </w:p>
        </w:tc>
        <w:tc>
          <w:tcPr>
            <w:tcW w:w="0" w:type="auto"/>
          </w:tcPr>
          <w:p w14:paraId="64553EA3" w14:textId="77777777" w:rsidR="00507112" w:rsidRPr="002901BB" w:rsidRDefault="00507112" w:rsidP="00DA5F49">
            <w:pPr>
              <w:pStyle w:val="TAL"/>
              <w:rPr>
                <w:sz w:val="16"/>
              </w:rPr>
            </w:pPr>
            <w:r>
              <w:rPr>
                <w:sz w:val="16"/>
              </w:rPr>
              <w:t>R5-251585</w:t>
            </w:r>
          </w:p>
        </w:tc>
      </w:tr>
      <w:tr w:rsidR="00507112" w14:paraId="126F0751" w14:textId="77777777" w:rsidTr="00DA5F49">
        <w:tc>
          <w:tcPr>
            <w:tcW w:w="0" w:type="auto"/>
          </w:tcPr>
          <w:p w14:paraId="794D12F1" w14:textId="77777777" w:rsidR="00507112" w:rsidRPr="002901BB" w:rsidRDefault="00507112" w:rsidP="00DA5F49">
            <w:pPr>
              <w:pStyle w:val="TAL"/>
              <w:rPr>
                <w:sz w:val="16"/>
              </w:rPr>
            </w:pPr>
            <w:r>
              <w:rPr>
                <w:sz w:val="16"/>
              </w:rPr>
              <w:t>R5-250687</w:t>
            </w:r>
          </w:p>
        </w:tc>
        <w:tc>
          <w:tcPr>
            <w:tcW w:w="0" w:type="auto"/>
          </w:tcPr>
          <w:p w14:paraId="1CDCA8A8" w14:textId="77777777" w:rsidR="00507112" w:rsidRPr="002901BB" w:rsidRDefault="00507112" w:rsidP="00DA5F49">
            <w:pPr>
              <w:pStyle w:val="TAL"/>
              <w:rPr>
                <w:sz w:val="16"/>
              </w:rPr>
            </w:pPr>
            <w:r>
              <w:rPr>
                <w:sz w:val="16"/>
              </w:rPr>
              <w:t xml:space="preserve">Addition of ATG RRM test case 19.6.1.1.2 - intra </w:t>
            </w:r>
            <w:proofErr w:type="spellStart"/>
            <w:r>
              <w:rPr>
                <w:sz w:val="16"/>
              </w:rPr>
              <w:t>freq</w:t>
            </w:r>
            <w:proofErr w:type="spellEnd"/>
            <w:r>
              <w:rPr>
                <w:sz w:val="16"/>
              </w:rPr>
              <w:t xml:space="preserve"> SS RSRP relative accuracy</w:t>
            </w:r>
          </w:p>
        </w:tc>
        <w:tc>
          <w:tcPr>
            <w:tcW w:w="0" w:type="auto"/>
          </w:tcPr>
          <w:p w14:paraId="583EE74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03C96F9" w14:textId="77777777" w:rsidR="00507112" w:rsidRPr="002901BB" w:rsidRDefault="00507112" w:rsidP="00DA5F49">
            <w:pPr>
              <w:pStyle w:val="TAL"/>
              <w:rPr>
                <w:sz w:val="16"/>
              </w:rPr>
            </w:pPr>
            <w:r>
              <w:rPr>
                <w:sz w:val="16"/>
              </w:rPr>
              <w:t>agreed</w:t>
            </w:r>
          </w:p>
        </w:tc>
        <w:tc>
          <w:tcPr>
            <w:tcW w:w="0" w:type="auto"/>
          </w:tcPr>
          <w:p w14:paraId="2F7876B2" w14:textId="77777777" w:rsidR="00507112" w:rsidRPr="002901BB" w:rsidRDefault="00507112" w:rsidP="00DA5F49">
            <w:pPr>
              <w:pStyle w:val="TAL"/>
              <w:rPr>
                <w:sz w:val="16"/>
              </w:rPr>
            </w:pPr>
          </w:p>
        </w:tc>
        <w:tc>
          <w:tcPr>
            <w:tcW w:w="0" w:type="auto"/>
          </w:tcPr>
          <w:p w14:paraId="3B6E52E6" w14:textId="77777777" w:rsidR="00507112" w:rsidRPr="002901BB" w:rsidRDefault="00507112" w:rsidP="00DA5F49">
            <w:pPr>
              <w:pStyle w:val="TAL"/>
              <w:rPr>
                <w:sz w:val="16"/>
              </w:rPr>
            </w:pPr>
          </w:p>
        </w:tc>
      </w:tr>
      <w:tr w:rsidR="00507112" w14:paraId="7198905F" w14:textId="77777777" w:rsidTr="00DA5F49">
        <w:tc>
          <w:tcPr>
            <w:tcW w:w="0" w:type="auto"/>
          </w:tcPr>
          <w:p w14:paraId="48786606" w14:textId="77777777" w:rsidR="00507112" w:rsidRPr="002901BB" w:rsidRDefault="00507112" w:rsidP="00DA5F49">
            <w:pPr>
              <w:pStyle w:val="TAL"/>
              <w:rPr>
                <w:sz w:val="16"/>
              </w:rPr>
            </w:pPr>
            <w:r>
              <w:rPr>
                <w:sz w:val="16"/>
              </w:rPr>
              <w:t>R5-250688</w:t>
            </w:r>
          </w:p>
        </w:tc>
        <w:tc>
          <w:tcPr>
            <w:tcW w:w="0" w:type="auto"/>
          </w:tcPr>
          <w:p w14:paraId="4DEEC57A" w14:textId="77777777" w:rsidR="00507112" w:rsidRPr="002901BB" w:rsidRDefault="00507112" w:rsidP="00DA5F49">
            <w:pPr>
              <w:pStyle w:val="TAL"/>
              <w:rPr>
                <w:sz w:val="16"/>
              </w:rPr>
            </w:pPr>
            <w:r>
              <w:rPr>
                <w:sz w:val="16"/>
              </w:rPr>
              <w:t xml:space="preserve">Addition of ATG RRM test case 19.6.1.2.1 - inter </w:t>
            </w:r>
            <w:proofErr w:type="spellStart"/>
            <w:r>
              <w:rPr>
                <w:sz w:val="16"/>
              </w:rPr>
              <w:t>freq</w:t>
            </w:r>
            <w:proofErr w:type="spellEnd"/>
            <w:r>
              <w:rPr>
                <w:sz w:val="16"/>
              </w:rPr>
              <w:t xml:space="preserve"> SS RSRP absolute accuracy</w:t>
            </w:r>
          </w:p>
        </w:tc>
        <w:tc>
          <w:tcPr>
            <w:tcW w:w="0" w:type="auto"/>
          </w:tcPr>
          <w:p w14:paraId="5C1AB63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7CDD845" w14:textId="77777777" w:rsidR="00507112" w:rsidRPr="002901BB" w:rsidRDefault="00507112" w:rsidP="00DA5F49">
            <w:pPr>
              <w:pStyle w:val="TAL"/>
              <w:rPr>
                <w:sz w:val="16"/>
              </w:rPr>
            </w:pPr>
            <w:r>
              <w:rPr>
                <w:sz w:val="16"/>
              </w:rPr>
              <w:t>agreed</w:t>
            </w:r>
          </w:p>
        </w:tc>
        <w:tc>
          <w:tcPr>
            <w:tcW w:w="0" w:type="auto"/>
          </w:tcPr>
          <w:p w14:paraId="7EEE7294" w14:textId="77777777" w:rsidR="00507112" w:rsidRPr="002901BB" w:rsidRDefault="00507112" w:rsidP="00DA5F49">
            <w:pPr>
              <w:pStyle w:val="TAL"/>
              <w:rPr>
                <w:sz w:val="16"/>
              </w:rPr>
            </w:pPr>
          </w:p>
        </w:tc>
        <w:tc>
          <w:tcPr>
            <w:tcW w:w="0" w:type="auto"/>
          </w:tcPr>
          <w:p w14:paraId="1CAE9BB8" w14:textId="77777777" w:rsidR="00507112" w:rsidRPr="002901BB" w:rsidRDefault="00507112" w:rsidP="00DA5F49">
            <w:pPr>
              <w:pStyle w:val="TAL"/>
              <w:rPr>
                <w:sz w:val="16"/>
              </w:rPr>
            </w:pPr>
          </w:p>
        </w:tc>
      </w:tr>
      <w:tr w:rsidR="00507112" w14:paraId="327E2635" w14:textId="77777777" w:rsidTr="00DA5F49">
        <w:tc>
          <w:tcPr>
            <w:tcW w:w="0" w:type="auto"/>
          </w:tcPr>
          <w:p w14:paraId="04E78500" w14:textId="77777777" w:rsidR="00507112" w:rsidRPr="002901BB" w:rsidRDefault="00507112" w:rsidP="00DA5F49">
            <w:pPr>
              <w:pStyle w:val="TAL"/>
              <w:rPr>
                <w:sz w:val="16"/>
              </w:rPr>
            </w:pPr>
            <w:r>
              <w:rPr>
                <w:sz w:val="16"/>
              </w:rPr>
              <w:t>R5-250689</w:t>
            </w:r>
          </w:p>
        </w:tc>
        <w:tc>
          <w:tcPr>
            <w:tcW w:w="0" w:type="auto"/>
          </w:tcPr>
          <w:p w14:paraId="40E60779" w14:textId="77777777" w:rsidR="00507112" w:rsidRPr="002901BB" w:rsidRDefault="00507112" w:rsidP="00DA5F49">
            <w:pPr>
              <w:pStyle w:val="TAL"/>
              <w:rPr>
                <w:sz w:val="16"/>
              </w:rPr>
            </w:pPr>
            <w:r>
              <w:rPr>
                <w:sz w:val="16"/>
              </w:rPr>
              <w:t xml:space="preserve">Addition of ATG RRM test case 19.6.1.2.2 - inter </w:t>
            </w:r>
            <w:proofErr w:type="spellStart"/>
            <w:r>
              <w:rPr>
                <w:sz w:val="16"/>
              </w:rPr>
              <w:t>freq</w:t>
            </w:r>
            <w:proofErr w:type="spellEnd"/>
            <w:r>
              <w:rPr>
                <w:sz w:val="16"/>
              </w:rPr>
              <w:t xml:space="preserve"> SS RSRP relative accuracy</w:t>
            </w:r>
          </w:p>
        </w:tc>
        <w:tc>
          <w:tcPr>
            <w:tcW w:w="0" w:type="auto"/>
          </w:tcPr>
          <w:p w14:paraId="53B988D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FC2AE4B" w14:textId="77777777" w:rsidR="00507112" w:rsidRPr="002901BB" w:rsidRDefault="00507112" w:rsidP="00DA5F49">
            <w:pPr>
              <w:pStyle w:val="TAL"/>
              <w:rPr>
                <w:sz w:val="16"/>
              </w:rPr>
            </w:pPr>
            <w:r>
              <w:rPr>
                <w:sz w:val="16"/>
              </w:rPr>
              <w:t>agreed</w:t>
            </w:r>
          </w:p>
        </w:tc>
        <w:tc>
          <w:tcPr>
            <w:tcW w:w="0" w:type="auto"/>
          </w:tcPr>
          <w:p w14:paraId="3AA52A18" w14:textId="77777777" w:rsidR="00507112" w:rsidRPr="002901BB" w:rsidRDefault="00507112" w:rsidP="00DA5F49">
            <w:pPr>
              <w:pStyle w:val="TAL"/>
              <w:rPr>
                <w:sz w:val="16"/>
              </w:rPr>
            </w:pPr>
          </w:p>
        </w:tc>
        <w:tc>
          <w:tcPr>
            <w:tcW w:w="0" w:type="auto"/>
          </w:tcPr>
          <w:p w14:paraId="6D4CB30F" w14:textId="77777777" w:rsidR="00507112" w:rsidRPr="002901BB" w:rsidRDefault="00507112" w:rsidP="00DA5F49">
            <w:pPr>
              <w:pStyle w:val="TAL"/>
              <w:rPr>
                <w:sz w:val="16"/>
              </w:rPr>
            </w:pPr>
          </w:p>
        </w:tc>
      </w:tr>
      <w:tr w:rsidR="00507112" w14:paraId="093F86B7" w14:textId="77777777" w:rsidTr="00DA5F49">
        <w:tc>
          <w:tcPr>
            <w:tcW w:w="0" w:type="auto"/>
          </w:tcPr>
          <w:p w14:paraId="2C8C9E7D" w14:textId="77777777" w:rsidR="00507112" w:rsidRPr="002901BB" w:rsidRDefault="00507112" w:rsidP="00DA5F49">
            <w:pPr>
              <w:pStyle w:val="TAL"/>
              <w:rPr>
                <w:sz w:val="16"/>
              </w:rPr>
            </w:pPr>
            <w:r>
              <w:rPr>
                <w:sz w:val="16"/>
              </w:rPr>
              <w:t>R5-250690</w:t>
            </w:r>
          </w:p>
        </w:tc>
        <w:tc>
          <w:tcPr>
            <w:tcW w:w="0" w:type="auto"/>
          </w:tcPr>
          <w:p w14:paraId="29A8F615" w14:textId="77777777" w:rsidR="00507112" w:rsidRPr="002901BB" w:rsidRDefault="00507112" w:rsidP="00DA5F49">
            <w:pPr>
              <w:pStyle w:val="TAL"/>
              <w:rPr>
                <w:sz w:val="16"/>
              </w:rPr>
            </w:pPr>
            <w:r>
              <w:rPr>
                <w:sz w:val="16"/>
              </w:rPr>
              <w:t xml:space="preserve">Addition of ATG RRM test case 19.6.2.1 - intra </w:t>
            </w:r>
            <w:proofErr w:type="spellStart"/>
            <w:r>
              <w:rPr>
                <w:sz w:val="16"/>
              </w:rPr>
              <w:t>freq</w:t>
            </w:r>
            <w:proofErr w:type="spellEnd"/>
            <w:r>
              <w:rPr>
                <w:sz w:val="16"/>
              </w:rPr>
              <w:t xml:space="preserve"> SS RSRQ absolute accuracy</w:t>
            </w:r>
          </w:p>
        </w:tc>
        <w:tc>
          <w:tcPr>
            <w:tcW w:w="0" w:type="auto"/>
          </w:tcPr>
          <w:p w14:paraId="51F540D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48C587AB" w14:textId="77777777" w:rsidR="00507112" w:rsidRPr="002901BB" w:rsidRDefault="00507112" w:rsidP="00DA5F49">
            <w:pPr>
              <w:pStyle w:val="TAL"/>
              <w:rPr>
                <w:sz w:val="16"/>
              </w:rPr>
            </w:pPr>
            <w:r>
              <w:rPr>
                <w:sz w:val="16"/>
              </w:rPr>
              <w:t>agreed</w:t>
            </w:r>
          </w:p>
        </w:tc>
        <w:tc>
          <w:tcPr>
            <w:tcW w:w="0" w:type="auto"/>
          </w:tcPr>
          <w:p w14:paraId="5CF285DC" w14:textId="77777777" w:rsidR="00507112" w:rsidRPr="002901BB" w:rsidRDefault="00507112" w:rsidP="00DA5F49">
            <w:pPr>
              <w:pStyle w:val="TAL"/>
              <w:rPr>
                <w:sz w:val="16"/>
              </w:rPr>
            </w:pPr>
          </w:p>
        </w:tc>
        <w:tc>
          <w:tcPr>
            <w:tcW w:w="0" w:type="auto"/>
          </w:tcPr>
          <w:p w14:paraId="5F06217C" w14:textId="77777777" w:rsidR="00507112" w:rsidRPr="002901BB" w:rsidRDefault="00507112" w:rsidP="00DA5F49">
            <w:pPr>
              <w:pStyle w:val="TAL"/>
              <w:rPr>
                <w:sz w:val="16"/>
              </w:rPr>
            </w:pPr>
          </w:p>
        </w:tc>
      </w:tr>
      <w:tr w:rsidR="00507112" w14:paraId="72DAE67F" w14:textId="77777777" w:rsidTr="00DA5F49">
        <w:tc>
          <w:tcPr>
            <w:tcW w:w="0" w:type="auto"/>
          </w:tcPr>
          <w:p w14:paraId="651FC6D6" w14:textId="77777777" w:rsidR="00507112" w:rsidRPr="002901BB" w:rsidRDefault="00507112" w:rsidP="00DA5F49">
            <w:pPr>
              <w:pStyle w:val="TAL"/>
              <w:rPr>
                <w:sz w:val="16"/>
              </w:rPr>
            </w:pPr>
            <w:r>
              <w:rPr>
                <w:sz w:val="16"/>
              </w:rPr>
              <w:t>R5-250691</w:t>
            </w:r>
          </w:p>
        </w:tc>
        <w:tc>
          <w:tcPr>
            <w:tcW w:w="0" w:type="auto"/>
          </w:tcPr>
          <w:p w14:paraId="0F1BEDF7" w14:textId="77777777" w:rsidR="00507112" w:rsidRPr="002901BB" w:rsidRDefault="00507112" w:rsidP="00DA5F49">
            <w:pPr>
              <w:pStyle w:val="TAL"/>
              <w:rPr>
                <w:sz w:val="16"/>
              </w:rPr>
            </w:pPr>
            <w:r>
              <w:rPr>
                <w:sz w:val="16"/>
              </w:rPr>
              <w:t xml:space="preserve">Addition of ATG RRM test case 19.6.2.2.1 - inter </w:t>
            </w:r>
            <w:proofErr w:type="spellStart"/>
            <w:r>
              <w:rPr>
                <w:sz w:val="16"/>
              </w:rPr>
              <w:t>freq</w:t>
            </w:r>
            <w:proofErr w:type="spellEnd"/>
            <w:r>
              <w:rPr>
                <w:sz w:val="16"/>
              </w:rPr>
              <w:t xml:space="preserve"> SS RSRQ absolute accuracy</w:t>
            </w:r>
          </w:p>
        </w:tc>
        <w:tc>
          <w:tcPr>
            <w:tcW w:w="0" w:type="auto"/>
          </w:tcPr>
          <w:p w14:paraId="3D84D7A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C50E620" w14:textId="77777777" w:rsidR="00507112" w:rsidRPr="002901BB" w:rsidRDefault="00507112" w:rsidP="00DA5F49">
            <w:pPr>
              <w:pStyle w:val="TAL"/>
              <w:rPr>
                <w:sz w:val="16"/>
              </w:rPr>
            </w:pPr>
            <w:r>
              <w:rPr>
                <w:sz w:val="16"/>
              </w:rPr>
              <w:t>agreed</w:t>
            </w:r>
          </w:p>
        </w:tc>
        <w:tc>
          <w:tcPr>
            <w:tcW w:w="0" w:type="auto"/>
          </w:tcPr>
          <w:p w14:paraId="36991AAA" w14:textId="77777777" w:rsidR="00507112" w:rsidRPr="002901BB" w:rsidRDefault="00507112" w:rsidP="00DA5F49">
            <w:pPr>
              <w:pStyle w:val="TAL"/>
              <w:rPr>
                <w:sz w:val="16"/>
              </w:rPr>
            </w:pPr>
          </w:p>
        </w:tc>
        <w:tc>
          <w:tcPr>
            <w:tcW w:w="0" w:type="auto"/>
          </w:tcPr>
          <w:p w14:paraId="2AA0B8B6" w14:textId="77777777" w:rsidR="00507112" w:rsidRPr="002901BB" w:rsidRDefault="00507112" w:rsidP="00DA5F49">
            <w:pPr>
              <w:pStyle w:val="TAL"/>
              <w:rPr>
                <w:sz w:val="16"/>
              </w:rPr>
            </w:pPr>
          </w:p>
        </w:tc>
      </w:tr>
      <w:tr w:rsidR="00507112" w14:paraId="08C4CB8B" w14:textId="77777777" w:rsidTr="00DA5F49">
        <w:tc>
          <w:tcPr>
            <w:tcW w:w="0" w:type="auto"/>
          </w:tcPr>
          <w:p w14:paraId="52C981CF" w14:textId="77777777" w:rsidR="00507112" w:rsidRPr="002901BB" w:rsidRDefault="00507112" w:rsidP="00DA5F49">
            <w:pPr>
              <w:pStyle w:val="TAL"/>
              <w:rPr>
                <w:sz w:val="16"/>
              </w:rPr>
            </w:pPr>
            <w:r>
              <w:rPr>
                <w:sz w:val="16"/>
              </w:rPr>
              <w:t>R5-250692</w:t>
            </w:r>
          </w:p>
        </w:tc>
        <w:tc>
          <w:tcPr>
            <w:tcW w:w="0" w:type="auto"/>
          </w:tcPr>
          <w:p w14:paraId="1785BCCA" w14:textId="77777777" w:rsidR="00507112" w:rsidRPr="002901BB" w:rsidRDefault="00507112" w:rsidP="00DA5F49">
            <w:pPr>
              <w:pStyle w:val="TAL"/>
              <w:rPr>
                <w:sz w:val="16"/>
              </w:rPr>
            </w:pPr>
            <w:r>
              <w:rPr>
                <w:sz w:val="16"/>
              </w:rPr>
              <w:t xml:space="preserve">Addition of ATG RRM test case 19.6.2.2.2 - inter </w:t>
            </w:r>
            <w:proofErr w:type="spellStart"/>
            <w:r>
              <w:rPr>
                <w:sz w:val="16"/>
              </w:rPr>
              <w:t>freq</w:t>
            </w:r>
            <w:proofErr w:type="spellEnd"/>
            <w:r>
              <w:rPr>
                <w:sz w:val="16"/>
              </w:rPr>
              <w:t xml:space="preserve"> SS RSRQ relative accuracy</w:t>
            </w:r>
          </w:p>
        </w:tc>
        <w:tc>
          <w:tcPr>
            <w:tcW w:w="0" w:type="auto"/>
          </w:tcPr>
          <w:p w14:paraId="00A85C04"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5DEB5A2" w14:textId="77777777" w:rsidR="00507112" w:rsidRPr="002901BB" w:rsidRDefault="00507112" w:rsidP="00DA5F49">
            <w:pPr>
              <w:pStyle w:val="TAL"/>
              <w:rPr>
                <w:sz w:val="16"/>
              </w:rPr>
            </w:pPr>
            <w:r>
              <w:rPr>
                <w:sz w:val="16"/>
              </w:rPr>
              <w:t>agreed</w:t>
            </w:r>
          </w:p>
        </w:tc>
        <w:tc>
          <w:tcPr>
            <w:tcW w:w="0" w:type="auto"/>
          </w:tcPr>
          <w:p w14:paraId="5BEAD9D3" w14:textId="77777777" w:rsidR="00507112" w:rsidRPr="002901BB" w:rsidRDefault="00507112" w:rsidP="00DA5F49">
            <w:pPr>
              <w:pStyle w:val="TAL"/>
              <w:rPr>
                <w:sz w:val="16"/>
              </w:rPr>
            </w:pPr>
          </w:p>
        </w:tc>
        <w:tc>
          <w:tcPr>
            <w:tcW w:w="0" w:type="auto"/>
          </w:tcPr>
          <w:p w14:paraId="5BB34E04" w14:textId="77777777" w:rsidR="00507112" w:rsidRPr="002901BB" w:rsidRDefault="00507112" w:rsidP="00DA5F49">
            <w:pPr>
              <w:pStyle w:val="TAL"/>
              <w:rPr>
                <w:sz w:val="16"/>
              </w:rPr>
            </w:pPr>
          </w:p>
        </w:tc>
      </w:tr>
      <w:tr w:rsidR="00507112" w14:paraId="7ACB3069" w14:textId="77777777" w:rsidTr="00DA5F49">
        <w:tc>
          <w:tcPr>
            <w:tcW w:w="0" w:type="auto"/>
          </w:tcPr>
          <w:p w14:paraId="00C1500B" w14:textId="77777777" w:rsidR="00507112" w:rsidRPr="002901BB" w:rsidRDefault="00507112" w:rsidP="00DA5F49">
            <w:pPr>
              <w:pStyle w:val="TAL"/>
              <w:rPr>
                <w:sz w:val="16"/>
              </w:rPr>
            </w:pPr>
            <w:r>
              <w:rPr>
                <w:sz w:val="16"/>
              </w:rPr>
              <w:t>R5-250693</w:t>
            </w:r>
          </w:p>
        </w:tc>
        <w:tc>
          <w:tcPr>
            <w:tcW w:w="0" w:type="auto"/>
          </w:tcPr>
          <w:p w14:paraId="1328607C" w14:textId="77777777" w:rsidR="00507112" w:rsidRPr="002901BB" w:rsidRDefault="00507112" w:rsidP="00DA5F49">
            <w:pPr>
              <w:pStyle w:val="TAL"/>
              <w:rPr>
                <w:sz w:val="16"/>
              </w:rPr>
            </w:pPr>
            <w:r>
              <w:rPr>
                <w:sz w:val="16"/>
              </w:rPr>
              <w:t xml:space="preserve">Addition of ATG RRM test case 19.6.3.1 - intra </w:t>
            </w:r>
            <w:proofErr w:type="spellStart"/>
            <w:r>
              <w:rPr>
                <w:sz w:val="16"/>
              </w:rPr>
              <w:t>freq</w:t>
            </w:r>
            <w:proofErr w:type="spellEnd"/>
            <w:r>
              <w:rPr>
                <w:sz w:val="16"/>
              </w:rPr>
              <w:t xml:space="preserve"> SS SINR absolute accuracy</w:t>
            </w:r>
          </w:p>
        </w:tc>
        <w:tc>
          <w:tcPr>
            <w:tcW w:w="0" w:type="auto"/>
          </w:tcPr>
          <w:p w14:paraId="0F0A282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13B31A81" w14:textId="77777777" w:rsidR="00507112" w:rsidRPr="002901BB" w:rsidRDefault="00507112" w:rsidP="00DA5F49">
            <w:pPr>
              <w:pStyle w:val="TAL"/>
              <w:rPr>
                <w:sz w:val="16"/>
              </w:rPr>
            </w:pPr>
            <w:r>
              <w:rPr>
                <w:sz w:val="16"/>
              </w:rPr>
              <w:t>agreed</w:t>
            </w:r>
          </w:p>
        </w:tc>
        <w:tc>
          <w:tcPr>
            <w:tcW w:w="0" w:type="auto"/>
          </w:tcPr>
          <w:p w14:paraId="590C76C7" w14:textId="77777777" w:rsidR="00507112" w:rsidRPr="002901BB" w:rsidRDefault="00507112" w:rsidP="00DA5F49">
            <w:pPr>
              <w:pStyle w:val="TAL"/>
              <w:rPr>
                <w:sz w:val="16"/>
              </w:rPr>
            </w:pPr>
          </w:p>
        </w:tc>
        <w:tc>
          <w:tcPr>
            <w:tcW w:w="0" w:type="auto"/>
          </w:tcPr>
          <w:p w14:paraId="4E35A36B" w14:textId="77777777" w:rsidR="00507112" w:rsidRPr="002901BB" w:rsidRDefault="00507112" w:rsidP="00DA5F49">
            <w:pPr>
              <w:pStyle w:val="TAL"/>
              <w:rPr>
                <w:sz w:val="16"/>
              </w:rPr>
            </w:pPr>
          </w:p>
        </w:tc>
      </w:tr>
      <w:tr w:rsidR="00507112" w14:paraId="3A8221AF" w14:textId="77777777" w:rsidTr="00DA5F49">
        <w:tc>
          <w:tcPr>
            <w:tcW w:w="0" w:type="auto"/>
          </w:tcPr>
          <w:p w14:paraId="600D259A" w14:textId="77777777" w:rsidR="00507112" w:rsidRPr="002901BB" w:rsidRDefault="00507112" w:rsidP="00DA5F49">
            <w:pPr>
              <w:pStyle w:val="TAL"/>
              <w:rPr>
                <w:sz w:val="16"/>
              </w:rPr>
            </w:pPr>
            <w:r>
              <w:rPr>
                <w:sz w:val="16"/>
              </w:rPr>
              <w:t>R5-250694</w:t>
            </w:r>
          </w:p>
        </w:tc>
        <w:tc>
          <w:tcPr>
            <w:tcW w:w="0" w:type="auto"/>
          </w:tcPr>
          <w:p w14:paraId="73686FB7" w14:textId="77777777" w:rsidR="00507112" w:rsidRPr="002901BB" w:rsidRDefault="00507112" w:rsidP="00DA5F49">
            <w:pPr>
              <w:pStyle w:val="TAL"/>
              <w:rPr>
                <w:sz w:val="16"/>
              </w:rPr>
            </w:pPr>
            <w:r>
              <w:rPr>
                <w:sz w:val="16"/>
              </w:rPr>
              <w:t xml:space="preserve">Addition of ATG RRM test case 19.6.3.2.1 - inter </w:t>
            </w:r>
            <w:proofErr w:type="spellStart"/>
            <w:r>
              <w:rPr>
                <w:sz w:val="16"/>
              </w:rPr>
              <w:t>freq</w:t>
            </w:r>
            <w:proofErr w:type="spellEnd"/>
            <w:r>
              <w:rPr>
                <w:sz w:val="16"/>
              </w:rPr>
              <w:t xml:space="preserve"> SS SINR absolute accuracy</w:t>
            </w:r>
          </w:p>
        </w:tc>
        <w:tc>
          <w:tcPr>
            <w:tcW w:w="0" w:type="auto"/>
          </w:tcPr>
          <w:p w14:paraId="0892B97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7FE1D8FA" w14:textId="77777777" w:rsidR="00507112" w:rsidRPr="002901BB" w:rsidRDefault="00507112" w:rsidP="00DA5F49">
            <w:pPr>
              <w:pStyle w:val="TAL"/>
              <w:rPr>
                <w:sz w:val="16"/>
              </w:rPr>
            </w:pPr>
            <w:r>
              <w:rPr>
                <w:sz w:val="16"/>
              </w:rPr>
              <w:t>agreed</w:t>
            </w:r>
          </w:p>
        </w:tc>
        <w:tc>
          <w:tcPr>
            <w:tcW w:w="0" w:type="auto"/>
          </w:tcPr>
          <w:p w14:paraId="164DEB5B" w14:textId="77777777" w:rsidR="00507112" w:rsidRPr="002901BB" w:rsidRDefault="00507112" w:rsidP="00DA5F49">
            <w:pPr>
              <w:pStyle w:val="TAL"/>
              <w:rPr>
                <w:sz w:val="16"/>
              </w:rPr>
            </w:pPr>
          </w:p>
        </w:tc>
        <w:tc>
          <w:tcPr>
            <w:tcW w:w="0" w:type="auto"/>
          </w:tcPr>
          <w:p w14:paraId="464AB157" w14:textId="77777777" w:rsidR="00507112" w:rsidRPr="002901BB" w:rsidRDefault="00507112" w:rsidP="00DA5F49">
            <w:pPr>
              <w:pStyle w:val="TAL"/>
              <w:rPr>
                <w:sz w:val="16"/>
              </w:rPr>
            </w:pPr>
          </w:p>
        </w:tc>
      </w:tr>
      <w:tr w:rsidR="00507112" w14:paraId="680E16AF" w14:textId="77777777" w:rsidTr="00DA5F49">
        <w:tc>
          <w:tcPr>
            <w:tcW w:w="0" w:type="auto"/>
          </w:tcPr>
          <w:p w14:paraId="2D531091" w14:textId="77777777" w:rsidR="00507112" w:rsidRPr="002901BB" w:rsidRDefault="00507112" w:rsidP="00DA5F49">
            <w:pPr>
              <w:pStyle w:val="TAL"/>
              <w:rPr>
                <w:sz w:val="16"/>
              </w:rPr>
            </w:pPr>
            <w:r>
              <w:rPr>
                <w:sz w:val="16"/>
              </w:rPr>
              <w:t>R5-250695</w:t>
            </w:r>
          </w:p>
        </w:tc>
        <w:tc>
          <w:tcPr>
            <w:tcW w:w="0" w:type="auto"/>
          </w:tcPr>
          <w:p w14:paraId="66AF43EB" w14:textId="77777777" w:rsidR="00507112" w:rsidRPr="002901BB" w:rsidRDefault="00507112" w:rsidP="00DA5F49">
            <w:pPr>
              <w:pStyle w:val="TAL"/>
              <w:rPr>
                <w:sz w:val="16"/>
              </w:rPr>
            </w:pPr>
            <w:r>
              <w:rPr>
                <w:sz w:val="16"/>
              </w:rPr>
              <w:t xml:space="preserve">Addition of ATG RRM test case 19.6.3.2.2 - inter </w:t>
            </w:r>
            <w:proofErr w:type="spellStart"/>
            <w:r>
              <w:rPr>
                <w:sz w:val="16"/>
              </w:rPr>
              <w:t>freq</w:t>
            </w:r>
            <w:proofErr w:type="spellEnd"/>
            <w:r>
              <w:rPr>
                <w:sz w:val="16"/>
              </w:rPr>
              <w:t xml:space="preserve"> SS SINR relative accuracy</w:t>
            </w:r>
          </w:p>
        </w:tc>
        <w:tc>
          <w:tcPr>
            <w:tcW w:w="0" w:type="auto"/>
          </w:tcPr>
          <w:p w14:paraId="6CCD85E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395FE14" w14:textId="77777777" w:rsidR="00507112" w:rsidRPr="002901BB" w:rsidRDefault="00507112" w:rsidP="00DA5F49">
            <w:pPr>
              <w:pStyle w:val="TAL"/>
              <w:rPr>
                <w:sz w:val="16"/>
              </w:rPr>
            </w:pPr>
            <w:r>
              <w:rPr>
                <w:sz w:val="16"/>
              </w:rPr>
              <w:t>agreed</w:t>
            </w:r>
          </w:p>
        </w:tc>
        <w:tc>
          <w:tcPr>
            <w:tcW w:w="0" w:type="auto"/>
          </w:tcPr>
          <w:p w14:paraId="4C410A20" w14:textId="77777777" w:rsidR="00507112" w:rsidRPr="002901BB" w:rsidRDefault="00507112" w:rsidP="00DA5F49">
            <w:pPr>
              <w:pStyle w:val="TAL"/>
              <w:rPr>
                <w:sz w:val="16"/>
              </w:rPr>
            </w:pPr>
          </w:p>
        </w:tc>
        <w:tc>
          <w:tcPr>
            <w:tcW w:w="0" w:type="auto"/>
          </w:tcPr>
          <w:p w14:paraId="762E44B0" w14:textId="77777777" w:rsidR="00507112" w:rsidRPr="002901BB" w:rsidRDefault="00507112" w:rsidP="00DA5F49">
            <w:pPr>
              <w:pStyle w:val="TAL"/>
              <w:rPr>
                <w:sz w:val="16"/>
              </w:rPr>
            </w:pPr>
          </w:p>
        </w:tc>
      </w:tr>
      <w:tr w:rsidR="00507112" w14:paraId="0478A7E8" w14:textId="77777777" w:rsidTr="00DA5F49">
        <w:tc>
          <w:tcPr>
            <w:tcW w:w="0" w:type="auto"/>
          </w:tcPr>
          <w:p w14:paraId="7F89366D" w14:textId="77777777" w:rsidR="00507112" w:rsidRPr="002901BB" w:rsidRDefault="00507112" w:rsidP="00DA5F49">
            <w:pPr>
              <w:pStyle w:val="TAL"/>
              <w:rPr>
                <w:sz w:val="16"/>
              </w:rPr>
            </w:pPr>
            <w:r>
              <w:rPr>
                <w:sz w:val="16"/>
              </w:rPr>
              <w:t>R5-250696</w:t>
            </w:r>
          </w:p>
        </w:tc>
        <w:tc>
          <w:tcPr>
            <w:tcW w:w="0" w:type="auto"/>
          </w:tcPr>
          <w:p w14:paraId="4DF9E14B" w14:textId="77777777" w:rsidR="00507112" w:rsidRPr="002901BB" w:rsidRDefault="00507112" w:rsidP="00DA5F49">
            <w:pPr>
              <w:pStyle w:val="TAL"/>
              <w:rPr>
                <w:sz w:val="16"/>
              </w:rPr>
            </w:pPr>
            <w:r>
              <w:rPr>
                <w:sz w:val="16"/>
              </w:rPr>
              <w:t>Addition of ATG RRM test case 19.6.4.1.1 - SSB L1 RSRP absolute accuracy</w:t>
            </w:r>
          </w:p>
        </w:tc>
        <w:tc>
          <w:tcPr>
            <w:tcW w:w="0" w:type="auto"/>
          </w:tcPr>
          <w:p w14:paraId="0644D11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191626D7" w14:textId="77777777" w:rsidR="00507112" w:rsidRPr="002901BB" w:rsidRDefault="00507112" w:rsidP="00DA5F49">
            <w:pPr>
              <w:pStyle w:val="TAL"/>
              <w:rPr>
                <w:sz w:val="16"/>
              </w:rPr>
            </w:pPr>
            <w:r>
              <w:rPr>
                <w:sz w:val="16"/>
              </w:rPr>
              <w:t>agreed</w:t>
            </w:r>
          </w:p>
        </w:tc>
        <w:tc>
          <w:tcPr>
            <w:tcW w:w="0" w:type="auto"/>
          </w:tcPr>
          <w:p w14:paraId="01DCC486" w14:textId="77777777" w:rsidR="00507112" w:rsidRPr="002901BB" w:rsidRDefault="00507112" w:rsidP="00DA5F49">
            <w:pPr>
              <w:pStyle w:val="TAL"/>
              <w:rPr>
                <w:sz w:val="16"/>
              </w:rPr>
            </w:pPr>
          </w:p>
        </w:tc>
        <w:tc>
          <w:tcPr>
            <w:tcW w:w="0" w:type="auto"/>
          </w:tcPr>
          <w:p w14:paraId="0D6C07EC" w14:textId="77777777" w:rsidR="00507112" w:rsidRPr="002901BB" w:rsidRDefault="00507112" w:rsidP="00DA5F49">
            <w:pPr>
              <w:pStyle w:val="TAL"/>
              <w:rPr>
                <w:sz w:val="16"/>
              </w:rPr>
            </w:pPr>
          </w:p>
        </w:tc>
      </w:tr>
      <w:tr w:rsidR="00507112" w14:paraId="087C5722" w14:textId="77777777" w:rsidTr="00DA5F49">
        <w:tc>
          <w:tcPr>
            <w:tcW w:w="0" w:type="auto"/>
          </w:tcPr>
          <w:p w14:paraId="23CE181F" w14:textId="77777777" w:rsidR="00507112" w:rsidRPr="002901BB" w:rsidRDefault="00507112" w:rsidP="00DA5F49">
            <w:pPr>
              <w:pStyle w:val="TAL"/>
              <w:rPr>
                <w:sz w:val="16"/>
              </w:rPr>
            </w:pPr>
            <w:r>
              <w:rPr>
                <w:sz w:val="16"/>
              </w:rPr>
              <w:t>R5-250697</w:t>
            </w:r>
          </w:p>
        </w:tc>
        <w:tc>
          <w:tcPr>
            <w:tcW w:w="0" w:type="auto"/>
          </w:tcPr>
          <w:p w14:paraId="34801084" w14:textId="77777777" w:rsidR="00507112" w:rsidRPr="002901BB" w:rsidRDefault="00507112" w:rsidP="00DA5F49">
            <w:pPr>
              <w:pStyle w:val="TAL"/>
              <w:rPr>
                <w:sz w:val="16"/>
              </w:rPr>
            </w:pPr>
            <w:r>
              <w:rPr>
                <w:sz w:val="16"/>
              </w:rPr>
              <w:t>Addition of ATG RRM test case 19.6.4.1.2 - SSB L1 RSRP relative accuracy</w:t>
            </w:r>
          </w:p>
        </w:tc>
        <w:tc>
          <w:tcPr>
            <w:tcW w:w="0" w:type="auto"/>
          </w:tcPr>
          <w:p w14:paraId="300654B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7DECFC98" w14:textId="77777777" w:rsidR="00507112" w:rsidRPr="002901BB" w:rsidRDefault="00507112" w:rsidP="00DA5F49">
            <w:pPr>
              <w:pStyle w:val="TAL"/>
              <w:rPr>
                <w:sz w:val="16"/>
              </w:rPr>
            </w:pPr>
            <w:r>
              <w:rPr>
                <w:sz w:val="16"/>
              </w:rPr>
              <w:t>agreed</w:t>
            </w:r>
          </w:p>
        </w:tc>
        <w:tc>
          <w:tcPr>
            <w:tcW w:w="0" w:type="auto"/>
          </w:tcPr>
          <w:p w14:paraId="07A346B0" w14:textId="77777777" w:rsidR="00507112" w:rsidRPr="002901BB" w:rsidRDefault="00507112" w:rsidP="00DA5F49">
            <w:pPr>
              <w:pStyle w:val="TAL"/>
              <w:rPr>
                <w:sz w:val="16"/>
              </w:rPr>
            </w:pPr>
          </w:p>
        </w:tc>
        <w:tc>
          <w:tcPr>
            <w:tcW w:w="0" w:type="auto"/>
          </w:tcPr>
          <w:p w14:paraId="1DDB7DF8" w14:textId="77777777" w:rsidR="00507112" w:rsidRPr="002901BB" w:rsidRDefault="00507112" w:rsidP="00DA5F49">
            <w:pPr>
              <w:pStyle w:val="TAL"/>
              <w:rPr>
                <w:sz w:val="16"/>
              </w:rPr>
            </w:pPr>
          </w:p>
        </w:tc>
      </w:tr>
      <w:tr w:rsidR="00507112" w14:paraId="4F04077B" w14:textId="77777777" w:rsidTr="00DA5F49">
        <w:tc>
          <w:tcPr>
            <w:tcW w:w="0" w:type="auto"/>
          </w:tcPr>
          <w:p w14:paraId="25276422" w14:textId="77777777" w:rsidR="00507112" w:rsidRPr="002901BB" w:rsidRDefault="00507112" w:rsidP="00DA5F49">
            <w:pPr>
              <w:pStyle w:val="TAL"/>
              <w:rPr>
                <w:sz w:val="16"/>
              </w:rPr>
            </w:pPr>
            <w:r>
              <w:rPr>
                <w:sz w:val="16"/>
              </w:rPr>
              <w:t>R5-250698</w:t>
            </w:r>
          </w:p>
        </w:tc>
        <w:tc>
          <w:tcPr>
            <w:tcW w:w="0" w:type="auto"/>
          </w:tcPr>
          <w:p w14:paraId="73392957" w14:textId="77777777" w:rsidR="00507112" w:rsidRPr="002901BB" w:rsidRDefault="00507112" w:rsidP="00DA5F49">
            <w:pPr>
              <w:pStyle w:val="TAL"/>
              <w:rPr>
                <w:sz w:val="16"/>
              </w:rPr>
            </w:pPr>
            <w:r>
              <w:rPr>
                <w:sz w:val="16"/>
              </w:rPr>
              <w:t>Addition of ATG RRM test case 19.6.4.2.1 - CSIRS L1 RSRP absolute accuracy</w:t>
            </w:r>
          </w:p>
        </w:tc>
        <w:tc>
          <w:tcPr>
            <w:tcW w:w="0" w:type="auto"/>
          </w:tcPr>
          <w:p w14:paraId="72F3E943"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12489685" w14:textId="77777777" w:rsidR="00507112" w:rsidRPr="002901BB" w:rsidRDefault="00507112" w:rsidP="00DA5F49">
            <w:pPr>
              <w:pStyle w:val="TAL"/>
              <w:rPr>
                <w:sz w:val="16"/>
              </w:rPr>
            </w:pPr>
            <w:r>
              <w:rPr>
                <w:sz w:val="16"/>
              </w:rPr>
              <w:t>agreed</w:t>
            </w:r>
          </w:p>
        </w:tc>
        <w:tc>
          <w:tcPr>
            <w:tcW w:w="0" w:type="auto"/>
          </w:tcPr>
          <w:p w14:paraId="05C32471" w14:textId="77777777" w:rsidR="00507112" w:rsidRPr="002901BB" w:rsidRDefault="00507112" w:rsidP="00DA5F49">
            <w:pPr>
              <w:pStyle w:val="TAL"/>
              <w:rPr>
                <w:sz w:val="16"/>
              </w:rPr>
            </w:pPr>
          </w:p>
        </w:tc>
        <w:tc>
          <w:tcPr>
            <w:tcW w:w="0" w:type="auto"/>
          </w:tcPr>
          <w:p w14:paraId="2A59B867" w14:textId="77777777" w:rsidR="00507112" w:rsidRPr="002901BB" w:rsidRDefault="00507112" w:rsidP="00DA5F49">
            <w:pPr>
              <w:pStyle w:val="TAL"/>
              <w:rPr>
                <w:sz w:val="16"/>
              </w:rPr>
            </w:pPr>
          </w:p>
        </w:tc>
      </w:tr>
      <w:tr w:rsidR="00507112" w14:paraId="7179E845" w14:textId="77777777" w:rsidTr="00DA5F49">
        <w:tc>
          <w:tcPr>
            <w:tcW w:w="0" w:type="auto"/>
          </w:tcPr>
          <w:p w14:paraId="689FDF22" w14:textId="77777777" w:rsidR="00507112" w:rsidRPr="002901BB" w:rsidRDefault="00507112" w:rsidP="00DA5F49">
            <w:pPr>
              <w:pStyle w:val="TAL"/>
              <w:rPr>
                <w:sz w:val="16"/>
              </w:rPr>
            </w:pPr>
            <w:r>
              <w:rPr>
                <w:sz w:val="16"/>
              </w:rPr>
              <w:t>R5-250699</w:t>
            </w:r>
          </w:p>
        </w:tc>
        <w:tc>
          <w:tcPr>
            <w:tcW w:w="0" w:type="auto"/>
          </w:tcPr>
          <w:p w14:paraId="5840194E" w14:textId="77777777" w:rsidR="00507112" w:rsidRPr="002901BB" w:rsidRDefault="00507112" w:rsidP="00DA5F49">
            <w:pPr>
              <w:pStyle w:val="TAL"/>
              <w:rPr>
                <w:sz w:val="16"/>
              </w:rPr>
            </w:pPr>
            <w:r>
              <w:rPr>
                <w:sz w:val="16"/>
              </w:rPr>
              <w:t>Addition of ATG RRM test case 19.6.4.2.2 - CSIRS L1 RSRP relative accuracy</w:t>
            </w:r>
          </w:p>
        </w:tc>
        <w:tc>
          <w:tcPr>
            <w:tcW w:w="0" w:type="auto"/>
          </w:tcPr>
          <w:p w14:paraId="2E17AC24"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D339CA5" w14:textId="77777777" w:rsidR="00507112" w:rsidRPr="002901BB" w:rsidRDefault="00507112" w:rsidP="00DA5F49">
            <w:pPr>
              <w:pStyle w:val="TAL"/>
              <w:rPr>
                <w:sz w:val="16"/>
              </w:rPr>
            </w:pPr>
            <w:r>
              <w:rPr>
                <w:sz w:val="16"/>
              </w:rPr>
              <w:t>agreed</w:t>
            </w:r>
          </w:p>
        </w:tc>
        <w:tc>
          <w:tcPr>
            <w:tcW w:w="0" w:type="auto"/>
          </w:tcPr>
          <w:p w14:paraId="200D4F4B" w14:textId="77777777" w:rsidR="00507112" w:rsidRPr="002901BB" w:rsidRDefault="00507112" w:rsidP="00DA5F49">
            <w:pPr>
              <w:pStyle w:val="TAL"/>
              <w:rPr>
                <w:sz w:val="16"/>
              </w:rPr>
            </w:pPr>
          </w:p>
        </w:tc>
        <w:tc>
          <w:tcPr>
            <w:tcW w:w="0" w:type="auto"/>
          </w:tcPr>
          <w:p w14:paraId="39A7B28F" w14:textId="77777777" w:rsidR="00507112" w:rsidRPr="002901BB" w:rsidRDefault="00507112" w:rsidP="00DA5F49">
            <w:pPr>
              <w:pStyle w:val="TAL"/>
              <w:rPr>
                <w:sz w:val="16"/>
              </w:rPr>
            </w:pPr>
          </w:p>
        </w:tc>
      </w:tr>
      <w:tr w:rsidR="00507112" w14:paraId="785B7DCC" w14:textId="77777777" w:rsidTr="00DA5F49">
        <w:tc>
          <w:tcPr>
            <w:tcW w:w="0" w:type="auto"/>
          </w:tcPr>
          <w:p w14:paraId="6CD0947A" w14:textId="77777777" w:rsidR="00507112" w:rsidRPr="002901BB" w:rsidRDefault="00507112" w:rsidP="00DA5F49">
            <w:pPr>
              <w:pStyle w:val="TAL"/>
              <w:rPr>
                <w:sz w:val="16"/>
              </w:rPr>
            </w:pPr>
            <w:r>
              <w:rPr>
                <w:sz w:val="16"/>
              </w:rPr>
              <w:t>R5-250700</w:t>
            </w:r>
          </w:p>
        </w:tc>
        <w:tc>
          <w:tcPr>
            <w:tcW w:w="0" w:type="auto"/>
          </w:tcPr>
          <w:p w14:paraId="18DCFE70" w14:textId="77777777" w:rsidR="00507112" w:rsidRPr="002901BB" w:rsidRDefault="00507112" w:rsidP="00DA5F49">
            <w:pPr>
              <w:pStyle w:val="TAL"/>
              <w:rPr>
                <w:sz w:val="16"/>
              </w:rPr>
            </w:pPr>
            <w:r>
              <w:rPr>
                <w:sz w:val="16"/>
              </w:rPr>
              <w:t>Addition of ATG RRM test case 19.6.5.1.1 - CSIRS L1 SINR absolute accuracy no dedicated IMR</w:t>
            </w:r>
          </w:p>
        </w:tc>
        <w:tc>
          <w:tcPr>
            <w:tcW w:w="0" w:type="auto"/>
          </w:tcPr>
          <w:p w14:paraId="7119DABD"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7E96C84" w14:textId="77777777" w:rsidR="00507112" w:rsidRPr="002901BB" w:rsidRDefault="00507112" w:rsidP="00DA5F49">
            <w:pPr>
              <w:pStyle w:val="TAL"/>
              <w:rPr>
                <w:sz w:val="16"/>
              </w:rPr>
            </w:pPr>
            <w:r>
              <w:rPr>
                <w:sz w:val="16"/>
              </w:rPr>
              <w:t>agreed</w:t>
            </w:r>
          </w:p>
        </w:tc>
        <w:tc>
          <w:tcPr>
            <w:tcW w:w="0" w:type="auto"/>
          </w:tcPr>
          <w:p w14:paraId="20F4AE24" w14:textId="77777777" w:rsidR="00507112" w:rsidRPr="002901BB" w:rsidRDefault="00507112" w:rsidP="00DA5F49">
            <w:pPr>
              <w:pStyle w:val="TAL"/>
              <w:rPr>
                <w:sz w:val="16"/>
              </w:rPr>
            </w:pPr>
          </w:p>
        </w:tc>
        <w:tc>
          <w:tcPr>
            <w:tcW w:w="0" w:type="auto"/>
          </w:tcPr>
          <w:p w14:paraId="65C958AB" w14:textId="77777777" w:rsidR="00507112" w:rsidRPr="002901BB" w:rsidRDefault="00507112" w:rsidP="00DA5F49">
            <w:pPr>
              <w:pStyle w:val="TAL"/>
              <w:rPr>
                <w:sz w:val="16"/>
              </w:rPr>
            </w:pPr>
          </w:p>
        </w:tc>
      </w:tr>
      <w:tr w:rsidR="00507112" w14:paraId="26482A70" w14:textId="77777777" w:rsidTr="00DA5F49">
        <w:tc>
          <w:tcPr>
            <w:tcW w:w="0" w:type="auto"/>
          </w:tcPr>
          <w:p w14:paraId="68F5E79A" w14:textId="77777777" w:rsidR="00507112" w:rsidRPr="002901BB" w:rsidRDefault="00507112" w:rsidP="00DA5F49">
            <w:pPr>
              <w:pStyle w:val="TAL"/>
              <w:rPr>
                <w:sz w:val="16"/>
              </w:rPr>
            </w:pPr>
            <w:r>
              <w:rPr>
                <w:sz w:val="16"/>
              </w:rPr>
              <w:t>R5-250701</w:t>
            </w:r>
          </w:p>
        </w:tc>
        <w:tc>
          <w:tcPr>
            <w:tcW w:w="0" w:type="auto"/>
          </w:tcPr>
          <w:p w14:paraId="3CC2FFBF" w14:textId="77777777" w:rsidR="00507112" w:rsidRPr="002901BB" w:rsidRDefault="00507112" w:rsidP="00DA5F49">
            <w:pPr>
              <w:pStyle w:val="TAL"/>
              <w:rPr>
                <w:sz w:val="16"/>
              </w:rPr>
            </w:pPr>
            <w:r>
              <w:rPr>
                <w:sz w:val="16"/>
              </w:rPr>
              <w:t>Addition of ATG RRM test case 19.6.5.1.2 - CSIRS L1 SINR relative accuracy no dedicated IMR</w:t>
            </w:r>
          </w:p>
        </w:tc>
        <w:tc>
          <w:tcPr>
            <w:tcW w:w="0" w:type="auto"/>
          </w:tcPr>
          <w:p w14:paraId="1FDA2572"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EDB3ED7" w14:textId="77777777" w:rsidR="00507112" w:rsidRPr="002901BB" w:rsidRDefault="00507112" w:rsidP="00DA5F49">
            <w:pPr>
              <w:pStyle w:val="TAL"/>
              <w:rPr>
                <w:sz w:val="16"/>
              </w:rPr>
            </w:pPr>
            <w:r>
              <w:rPr>
                <w:sz w:val="16"/>
              </w:rPr>
              <w:t>agreed</w:t>
            </w:r>
          </w:p>
        </w:tc>
        <w:tc>
          <w:tcPr>
            <w:tcW w:w="0" w:type="auto"/>
          </w:tcPr>
          <w:p w14:paraId="0C0668F8" w14:textId="77777777" w:rsidR="00507112" w:rsidRPr="002901BB" w:rsidRDefault="00507112" w:rsidP="00DA5F49">
            <w:pPr>
              <w:pStyle w:val="TAL"/>
              <w:rPr>
                <w:sz w:val="16"/>
              </w:rPr>
            </w:pPr>
          </w:p>
        </w:tc>
        <w:tc>
          <w:tcPr>
            <w:tcW w:w="0" w:type="auto"/>
          </w:tcPr>
          <w:p w14:paraId="6CF5A1AC" w14:textId="77777777" w:rsidR="00507112" w:rsidRPr="002901BB" w:rsidRDefault="00507112" w:rsidP="00DA5F49">
            <w:pPr>
              <w:pStyle w:val="TAL"/>
              <w:rPr>
                <w:sz w:val="16"/>
              </w:rPr>
            </w:pPr>
          </w:p>
        </w:tc>
      </w:tr>
      <w:tr w:rsidR="00507112" w14:paraId="7947E810" w14:textId="77777777" w:rsidTr="00DA5F49">
        <w:tc>
          <w:tcPr>
            <w:tcW w:w="0" w:type="auto"/>
          </w:tcPr>
          <w:p w14:paraId="3990D458" w14:textId="77777777" w:rsidR="00507112" w:rsidRPr="002901BB" w:rsidRDefault="00507112" w:rsidP="00DA5F49">
            <w:pPr>
              <w:pStyle w:val="TAL"/>
              <w:rPr>
                <w:sz w:val="16"/>
              </w:rPr>
            </w:pPr>
            <w:r>
              <w:rPr>
                <w:sz w:val="16"/>
              </w:rPr>
              <w:t>R5-250702</w:t>
            </w:r>
          </w:p>
        </w:tc>
        <w:tc>
          <w:tcPr>
            <w:tcW w:w="0" w:type="auto"/>
          </w:tcPr>
          <w:p w14:paraId="042EFCA7" w14:textId="77777777" w:rsidR="00507112" w:rsidRPr="002901BB" w:rsidRDefault="00507112" w:rsidP="00DA5F49">
            <w:pPr>
              <w:pStyle w:val="TAL"/>
              <w:rPr>
                <w:sz w:val="16"/>
              </w:rPr>
            </w:pPr>
            <w:r>
              <w:rPr>
                <w:sz w:val="16"/>
              </w:rPr>
              <w:t>Addition of ATG RRM test case 19.6.5.2 - SSB L1 SINR absolute accuracy dedicated IMR</w:t>
            </w:r>
          </w:p>
        </w:tc>
        <w:tc>
          <w:tcPr>
            <w:tcW w:w="0" w:type="auto"/>
          </w:tcPr>
          <w:p w14:paraId="199F4D7D"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F6C7E71" w14:textId="77777777" w:rsidR="00507112" w:rsidRPr="002901BB" w:rsidRDefault="00507112" w:rsidP="00DA5F49">
            <w:pPr>
              <w:pStyle w:val="TAL"/>
              <w:rPr>
                <w:sz w:val="16"/>
              </w:rPr>
            </w:pPr>
            <w:r>
              <w:rPr>
                <w:sz w:val="16"/>
              </w:rPr>
              <w:t>agreed</w:t>
            </w:r>
          </w:p>
        </w:tc>
        <w:tc>
          <w:tcPr>
            <w:tcW w:w="0" w:type="auto"/>
          </w:tcPr>
          <w:p w14:paraId="503B7A35" w14:textId="77777777" w:rsidR="00507112" w:rsidRPr="002901BB" w:rsidRDefault="00507112" w:rsidP="00DA5F49">
            <w:pPr>
              <w:pStyle w:val="TAL"/>
              <w:rPr>
                <w:sz w:val="16"/>
              </w:rPr>
            </w:pPr>
          </w:p>
        </w:tc>
        <w:tc>
          <w:tcPr>
            <w:tcW w:w="0" w:type="auto"/>
          </w:tcPr>
          <w:p w14:paraId="14CC3632" w14:textId="77777777" w:rsidR="00507112" w:rsidRPr="002901BB" w:rsidRDefault="00507112" w:rsidP="00DA5F49">
            <w:pPr>
              <w:pStyle w:val="TAL"/>
              <w:rPr>
                <w:sz w:val="16"/>
              </w:rPr>
            </w:pPr>
          </w:p>
        </w:tc>
      </w:tr>
      <w:tr w:rsidR="00507112" w14:paraId="21DE06CB" w14:textId="77777777" w:rsidTr="00DA5F49">
        <w:tc>
          <w:tcPr>
            <w:tcW w:w="0" w:type="auto"/>
          </w:tcPr>
          <w:p w14:paraId="569EAE17" w14:textId="77777777" w:rsidR="00507112" w:rsidRPr="002901BB" w:rsidRDefault="00507112" w:rsidP="00DA5F49">
            <w:pPr>
              <w:pStyle w:val="TAL"/>
              <w:rPr>
                <w:sz w:val="16"/>
              </w:rPr>
            </w:pPr>
            <w:r>
              <w:rPr>
                <w:sz w:val="16"/>
              </w:rPr>
              <w:t>R5-250703</w:t>
            </w:r>
          </w:p>
        </w:tc>
        <w:tc>
          <w:tcPr>
            <w:tcW w:w="0" w:type="auto"/>
          </w:tcPr>
          <w:p w14:paraId="208980FF" w14:textId="77777777" w:rsidR="00507112" w:rsidRPr="002901BB" w:rsidRDefault="00507112" w:rsidP="00DA5F49">
            <w:pPr>
              <w:pStyle w:val="TAL"/>
              <w:rPr>
                <w:sz w:val="16"/>
              </w:rPr>
            </w:pPr>
            <w:r>
              <w:rPr>
                <w:sz w:val="16"/>
              </w:rPr>
              <w:t>Addition of ATG RRM test case 19.6.5.3.1 - CSIRS L1 SINR absolute accuracy dedicated IMR</w:t>
            </w:r>
          </w:p>
        </w:tc>
        <w:tc>
          <w:tcPr>
            <w:tcW w:w="0" w:type="auto"/>
          </w:tcPr>
          <w:p w14:paraId="56268BE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1FD211E2" w14:textId="77777777" w:rsidR="00507112" w:rsidRPr="002901BB" w:rsidRDefault="00507112" w:rsidP="00DA5F49">
            <w:pPr>
              <w:pStyle w:val="TAL"/>
              <w:rPr>
                <w:sz w:val="16"/>
              </w:rPr>
            </w:pPr>
            <w:r>
              <w:rPr>
                <w:sz w:val="16"/>
              </w:rPr>
              <w:t>agreed</w:t>
            </w:r>
          </w:p>
        </w:tc>
        <w:tc>
          <w:tcPr>
            <w:tcW w:w="0" w:type="auto"/>
          </w:tcPr>
          <w:p w14:paraId="5904D355" w14:textId="77777777" w:rsidR="00507112" w:rsidRPr="002901BB" w:rsidRDefault="00507112" w:rsidP="00DA5F49">
            <w:pPr>
              <w:pStyle w:val="TAL"/>
              <w:rPr>
                <w:sz w:val="16"/>
              </w:rPr>
            </w:pPr>
          </w:p>
        </w:tc>
        <w:tc>
          <w:tcPr>
            <w:tcW w:w="0" w:type="auto"/>
          </w:tcPr>
          <w:p w14:paraId="292C419E" w14:textId="77777777" w:rsidR="00507112" w:rsidRPr="002901BB" w:rsidRDefault="00507112" w:rsidP="00DA5F49">
            <w:pPr>
              <w:pStyle w:val="TAL"/>
              <w:rPr>
                <w:sz w:val="16"/>
              </w:rPr>
            </w:pPr>
          </w:p>
        </w:tc>
      </w:tr>
      <w:tr w:rsidR="00507112" w14:paraId="56C782A1" w14:textId="77777777" w:rsidTr="00DA5F49">
        <w:tc>
          <w:tcPr>
            <w:tcW w:w="0" w:type="auto"/>
          </w:tcPr>
          <w:p w14:paraId="5DB75CA8" w14:textId="77777777" w:rsidR="00507112" w:rsidRPr="002901BB" w:rsidRDefault="00507112" w:rsidP="00DA5F49">
            <w:pPr>
              <w:pStyle w:val="TAL"/>
              <w:rPr>
                <w:sz w:val="16"/>
              </w:rPr>
            </w:pPr>
            <w:r>
              <w:rPr>
                <w:sz w:val="16"/>
              </w:rPr>
              <w:t>R5-250704</w:t>
            </w:r>
          </w:p>
        </w:tc>
        <w:tc>
          <w:tcPr>
            <w:tcW w:w="0" w:type="auto"/>
          </w:tcPr>
          <w:p w14:paraId="5E6A7ABC" w14:textId="77777777" w:rsidR="00507112" w:rsidRPr="002901BB" w:rsidRDefault="00507112" w:rsidP="00DA5F49">
            <w:pPr>
              <w:pStyle w:val="TAL"/>
              <w:rPr>
                <w:sz w:val="16"/>
              </w:rPr>
            </w:pPr>
            <w:r>
              <w:rPr>
                <w:sz w:val="16"/>
              </w:rPr>
              <w:t>Addition of ATG RRM test case 19.6.5.3.2 - CSIRS L1 SINR relative accuracy dedicated IMR</w:t>
            </w:r>
          </w:p>
        </w:tc>
        <w:tc>
          <w:tcPr>
            <w:tcW w:w="0" w:type="auto"/>
          </w:tcPr>
          <w:p w14:paraId="35F3791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879CF7B" w14:textId="77777777" w:rsidR="00507112" w:rsidRPr="002901BB" w:rsidRDefault="00507112" w:rsidP="00DA5F49">
            <w:pPr>
              <w:pStyle w:val="TAL"/>
              <w:rPr>
                <w:sz w:val="16"/>
              </w:rPr>
            </w:pPr>
            <w:r>
              <w:rPr>
                <w:sz w:val="16"/>
              </w:rPr>
              <w:t>agreed</w:t>
            </w:r>
          </w:p>
        </w:tc>
        <w:tc>
          <w:tcPr>
            <w:tcW w:w="0" w:type="auto"/>
          </w:tcPr>
          <w:p w14:paraId="5419973F" w14:textId="77777777" w:rsidR="00507112" w:rsidRPr="002901BB" w:rsidRDefault="00507112" w:rsidP="00DA5F49">
            <w:pPr>
              <w:pStyle w:val="TAL"/>
              <w:rPr>
                <w:sz w:val="16"/>
              </w:rPr>
            </w:pPr>
          </w:p>
        </w:tc>
        <w:tc>
          <w:tcPr>
            <w:tcW w:w="0" w:type="auto"/>
          </w:tcPr>
          <w:p w14:paraId="74CC2580" w14:textId="77777777" w:rsidR="00507112" w:rsidRPr="002901BB" w:rsidRDefault="00507112" w:rsidP="00DA5F49">
            <w:pPr>
              <w:pStyle w:val="TAL"/>
              <w:rPr>
                <w:sz w:val="16"/>
              </w:rPr>
            </w:pPr>
          </w:p>
        </w:tc>
      </w:tr>
      <w:tr w:rsidR="00507112" w14:paraId="77EE5D08" w14:textId="77777777" w:rsidTr="00DA5F49">
        <w:tc>
          <w:tcPr>
            <w:tcW w:w="0" w:type="auto"/>
          </w:tcPr>
          <w:p w14:paraId="3EEB4051" w14:textId="77777777" w:rsidR="00507112" w:rsidRPr="002901BB" w:rsidRDefault="00507112" w:rsidP="00DA5F49">
            <w:pPr>
              <w:pStyle w:val="TAL"/>
              <w:rPr>
                <w:sz w:val="16"/>
              </w:rPr>
            </w:pPr>
            <w:r>
              <w:rPr>
                <w:sz w:val="16"/>
              </w:rPr>
              <w:t>R5-250705</w:t>
            </w:r>
          </w:p>
        </w:tc>
        <w:tc>
          <w:tcPr>
            <w:tcW w:w="0" w:type="auto"/>
          </w:tcPr>
          <w:p w14:paraId="620F377E" w14:textId="77777777" w:rsidR="00507112" w:rsidRPr="002901BB" w:rsidRDefault="00507112" w:rsidP="00DA5F49">
            <w:pPr>
              <w:pStyle w:val="TAL"/>
              <w:rPr>
                <w:sz w:val="16"/>
              </w:rPr>
            </w:pPr>
            <w:r>
              <w:rPr>
                <w:sz w:val="16"/>
              </w:rPr>
              <w:t>Correction to Annex E for ATG RRM test cases</w:t>
            </w:r>
          </w:p>
        </w:tc>
        <w:tc>
          <w:tcPr>
            <w:tcW w:w="0" w:type="auto"/>
          </w:tcPr>
          <w:p w14:paraId="7CD0D554"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729501AE" w14:textId="77777777" w:rsidR="00507112" w:rsidRPr="002901BB" w:rsidRDefault="00507112" w:rsidP="00DA5F49">
            <w:pPr>
              <w:pStyle w:val="TAL"/>
              <w:rPr>
                <w:sz w:val="16"/>
              </w:rPr>
            </w:pPr>
            <w:r>
              <w:rPr>
                <w:sz w:val="16"/>
              </w:rPr>
              <w:t>revised</w:t>
            </w:r>
          </w:p>
        </w:tc>
        <w:tc>
          <w:tcPr>
            <w:tcW w:w="0" w:type="auto"/>
          </w:tcPr>
          <w:p w14:paraId="596E6E50" w14:textId="77777777" w:rsidR="00507112" w:rsidRPr="002901BB" w:rsidRDefault="00507112" w:rsidP="00DA5F49">
            <w:pPr>
              <w:pStyle w:val="TAL"/>
              <w:rPr>
                <w:sz w:val="16"/>
              </w:rPr>
            </w:pPr>
          </w:p>
        </w:tc>
        <w:tc>
          <w:tcPr>
            <w:tcW w:w="0" w:type="auto"/>
          </w:tcPr>
          <w:p w14:paraId="7C8AE7DF" w14:textId="77777777" w:rsidR="00507112" w:rsidRPr="002901BB" w:rsidRDefault="00507112" w:rsidP="00DA5F49">
            <w:pPr>
              <w:pStyle w:val="TAL"/>
              <w:rPr>
                <w:sz w:val="16"/>
              </w:rPr>
            </w:pPr>
            <w:r>
              <w:rPr>
                <w:sz w:val="16"/>
              </w:rPr>
              <w:t>R5-251586</w:t>
            </w:r>
          </w:p>
        </w:tc>
      </w:tr>
      <w:tr w:rsidR="00507112" w14:paraId="14BA7423" w14:textId="77777777" w:rsidTr="00DA5F49">
        <w:tc>
          <w:tcPr>
            <w:tcW w:w="0" w:type="auto"/>
          </w:tcPr>
          <w:p w14:paraId="0E73E209" w14:textId="77777777" w:rsidR="00507112" w:rsidRPr="002901BB" w:rsidRDefault="00507112" w:rsidP="00DA5F49">
            <w:pPr>
              <w:pStyle w:val="TAL"/>
              <w:rPr>
                <w:sz w:val="16"/>
              </w:rPr>
            </w:pPr>
            <w:r>
              <w:rPr>
                <w:sz w:val="16"/>
              </w:rPr>
              <w:t>R5-250706</w:t>
            </w:r>
          </w:p>
        </w:tc>
        <w:tc>
          <w:tcPr>
            <w:tcW w:w="0" w:type="auto"/>
          </w:tcPr>
          <w:p w14:paraId="0EB33CED" w14:textId="77777777" w:rsidR="00507112" w:rsidRPr="002901BB" w:rsidRDefault="00507112" w:rsidP="00DA5F49">
            <w:pPr>
              <w:pStyle w:val="TAL"/>
              <w:rPr>
                <w:sz w:val="16"/>
              </w:rPr>
            </w:pPr>
            <w:r>
              <w:rPr>
                <w:sz w:val="16"/>
              </w:rPr>
              <w:t>Correction to Rel-18 UL Tx switching RRM test cases</w:t>
            </w:r>
          </w:p>
        </w:tc>
        <w:tc>
          <w:tcPr>
            <w:tcW w:w="0" w:type="auto"/>
          </w:tcPr>
          <w:p w14:paraId="0D3518C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MediaTek</w:t>
            </w:r>
          </w:p>
        </w:tc>
        <w:tc>
          <w:tcPr>
            <w:tcW w:w="0" w:type="auto"/>
          </w:tcPr>
          <w:p w14:paraId="49046B7A" w14:textId="77777777" w:rsidR="00507112" w:rsidRPr="002901BB" w:rsidRDefault="00507112" w:rsidP="00DA5F49">
            <w:pPr>
              <w:pStyle w:val="TAL"/>
              <w:rPr>
                <w:sz w:val="16"/>
              </w:rPr>
            </w:pPr>
            <w:r>
              <w:rPr>
                <w:sz w:val="16"/>
              </w:rPr>
              <w:t>agreed</w:t>
            </w:r>
          </w:p>
        </w:tc>
        <w:tc>
          <w:tcPr>
            <w:tcW w:w="0" w:type="auto"/>
          </w:tcPr>
          <w:p w14:paraId="499BF159" w14:textId="77777777" w:rsidR="00507112" w:rsidRPr="002901BB" w:rsidRDefault="00507112" w:rsidP="00DA5F49">
            <w:pPr>
              <w:pStyle w:val="TAL"/>
              <w:rPr>
                <w:sz w:val="16"/>
              </w:rPr>
            </w:pPr>
          </w:p>
        </w:tc>
        <w:tc>
          <w:tcPr>
            <w:tcW w:w="0" w:type="auto"/>
          </w:tcPr>
          <w:p w14:paraId="7E86CEDA" w14:textId="77777777" w:rsidR="00507112" w:rsidRPr="002901BB" w:rsidRDefault="00507112" w:rsidP="00DA5F49">
            <w:pPr>
              <w:pStyle w:val="TAL"/>
              <w:rPr>
                <w:sz w:val="16"/>
              </w:rPr>
            </w:pPr>
          </w:p>
        </w:tc>
      </w:tr>
      <w:tr w:rsidR="00507112" w14:paraId="34811590" w14:textId="77777777" w:rsidTr="00DA5F49">
        <w:tc>
          <w:tcPr>
            <w:tcW w:w="0" w:type="auto"/>
          </w:tcPr>
          <w:p w14:paraId="50062EC4" w14:textId="77777777" w:rsidR="00507112" w:rsidRPr="002901BB" w:rsidRDefault="00507112" w:rsidP="00DA5F49">
            <w:pPr>
              <w:pStyle w:val="TAL"/>
              <w:rPr>
                <w:sz w:val="16"/>
              </w:rPr>
            </w:pPr>
            <w:r>
              <w:rPr>
                <w:sz w:val="16"/>
              </w:rPr>
              <w:t>R5-250707</w:t>
            </w:r>
          </w:p>
        </w:tc>
        <w:tc>
          <w:tcPr>
            <w:tcW w:w="0" w:type="auto"/>
          </w:tcPr>
          <w:p w14:paraId="183CFD0E" w14:textId="77777777" w:rsidR="00507112" w:rsidRPr="002901BB" w:rsidRDefault="00507112" w:rsidP="00DA5F49">
            <w:pPr>
              <w:pStyle w:val="TAL"/>
              <w:rPr>
                <w:sz w:val="16"/>
              </w:rPr>
            </w:pPr>
            <w:r>
              <w:rPr>
                <w:sz w:val="16"/>
              </w:rPr>
              <w:t xml:space="preserve">Addition of 2Rx FDD </w:t>
            </w:r>
            <w:proofErr w:type="spellStart"/>
            <w:r>
              <w:rPr>
                <w:sz w:val="16"/>
              </w:rPr>
              <w:t>RedCap</w:t>
            </w:r>
            <w:proofErr w:type="spellEnd"/>
            <w:r>
              <w:rPr>
                <w:sz w:val="16"/>
              </w:rPr>
              <w:t xml:space="preserve"> PMI reporting test case 6.3.2.1.1_1</w:t>
            </w:r>
          </w:p>
        </w:tc>
        <w:tc>
          <w:tcPr>
            <w:tcW w:w="0" w:type="auto"/>
          </w:tcPr>
          <w:p w14:paraId="76C4D27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CMCC</w:t>
            </w:r>
          </w:p>
        </w:tc>
        <w:tc>
          <w:tcPr>
            <w:tcW w:w="0" w:type="auto"/>
          </w:tcPr>
          <w:p w14:paraId="77CBB510" w14:textId="77777777" w:rsidR="00507112" w:rsidRPr="002901BB" w:rsidRDefault="00507112" w:rsidP="00DA5F49">
            <w:pPr>
              <w:pStyle w:val="TAL"/>
              <w:rPr>
                <w:sz w:val="16"/>
              </w:rPr>
            </w:pPr>
            <w:r>
              <w:rPr>
                <w:sz w:val="16"/>
              </w:rPr>
              <w:t>agreed</w:t>
            </w:r>
          </w:p>
        </w:tc>
        <w:tc>
          <w:tcPr>
            <w:tcW w:w="0" w:type="auto"/>
          </w:tcPr>
          <w:p w14:paraId="5CEE14BB" w14:textId="77777777" w:rsidR="00507112" w:rsidRPr="002901BB" w:rsidRDefault="00507112" w:rsidP="00DA5F49">
            <w:pPr>
              <w:pStyle w:val="TAL"/>
              <w:rPr>
                <w:sz w:val="16"/>
              </w:rPr>
            </w:pPr>
          </w:p>
        </w:tc>
        <w:tc>
          <w:tcPr>
            <w:tcW w:w="0" w:type="auto"/>
          </w:tcPr>
          <w:p w14:paraId="349E35C2" w14:textId="77777777" w:rsidR="00507112" w:rsidRPr="002901BB" w:rsidRDefault="00507112" w:rsidP="00DA5F49">
            <w:pPr>
              <w:pStyle w:val="TAL"/>
              <w:rPr>
                <w:sz w:val="16"/>
              </w:rPr>
            </w:pPr>
          </w:p>
        </w:tc>
      </w:tr>
      <w:tr w:rsidR="00507112" w14:paraId="349BC36D" w14:textId="77777777" w:rsidTr="00DA5F49">
        <w:tc>
          <w:tcPr>
            <w:tcW w:w="0" w:type="auto"/>
          </w:tcPr>
          <w:p w14:paraId="57251718" w14:textId="77777777" w:rsidR="00507112" w:rsidRPr="002901BB" w:rsidRDefault="00507112" w:rsidP="00DA5F49">
            <w:pPr>
              <w:pStyle w:val="TAL"/>
              <w:rPr>
                <w:sz w:val="16"/>
              </w:rPr>
            </w:pPr>
            <w:r>
              <w:rPr>
                <w:sz w:val="16"/>
              </w:rPr>
              <w:t>R5-250708</w:t>
            </w:r>
          </w:p>
        </w:tc>
        <w:tc>
          <w:tcPr>
            <w:tcW w:w="0" w:type="auto"/>
          </w:tcPr>
          <w:p w14:paraId="44F3CF22" w14:textId="77777777" w:rsidR="00507112" w:rsidRPr="002901BB" w:rsidRDefault="00507112" w:rsidP="00DA5F49">
            <w:pPr>
              <w:pStyle w:val="TAL"/>
              <w:rPr>
                <w:sz w:val="16"/>
              </w:rPr>
            </w:pPr>
            <w:r>
              <w:rPr>
                <w:sz w:val="16"/>
              </w:rPr>
              <w:t xml:space="preserve">Addition of applicability for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cases</w:t>
            </w:r>
          </w:p>
        </w:tc>
        <w:tc>
          <w:tcPr>
            <w:tcW w:w="0" w:type="auto"/>
          </w:tcPr>
          <w:p w14:paraId="585E15E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CMCC</w:t>
            </w:r>
          </w:p>
        </w:tc>
        <w:tc>
          <w:tcPr>
            <w:tcW w:w="0" w:type="auto"/>
          </w:tcPr>
          <w:p w14:paraId="2C7B34DB" w14:textId="77777777" w:rsidR="00507112" w:rsidRPr="002901BB" w:rsidRDefault="00507112" w:rsidP="00DA5F49">
            <w:pPr>
              <w:pStyle w:val="TAL"/>
              <w:rPr>
                <w:sz w:val="16"/>
              </w:rPr>
            </w:pPr>
            <w:r>
              <w:rPr>
                <w:sz w:val="16"/>
              </w:rPr>
              <w:t>agreed</w:t>
            </w:r>
          </w:p>
        </w:tc>
        <w:tc>
          <w:tcPr>
            <w:tcW w:w="0" w:type="auto"/>
          </w:tcPr>
          <w:p w14:paraId="0DA78BA8" w14:textId="77777777" w:rsidR="00507112" w:rsidRPr="002901BB" w:rsidRDefault="00507112" w:rsidP="00DA5F49">
            <w:pPr>
              <w:pStyle w:val="TAL"/>
              <w:rPr>
                <w:sz w:val="16"/>
              </w:rPr>
            </w:pPr>
          </w:p>
        </w:tc>
        <w:tc>
          <w:tcPr>
            <w:tcW w:w="0" w:type="auto"/>
          </w:tcPr>
          <w:p w14:paraId="6FA55431" w14:textId="77777777" w:rsidR="00507112" w:rsidRPr="002901BB" w:rsidRDefault="00507112" w:rsidP="00DA5F49">
            <w:pPr>
              <w:pStyle w:val="TAL"/>
              <w:rPr>
                <w:sz w:val="16"/>
              </w:rPr>
            </w:pPr>
          </w:p>
        </w:tc>
      </w:tr>
      <w:tr w:rsidR="00507112" w14:paraId="3C1CB9DD" w14:textId="77777777" w:rsidTr="00DA5F49">
        <w:tc>
          <w:tcPr>
            <w:tcW w:w="0" w:type="auto"/>
          </w:tcPr>
          <w:p w14:paraId="56A50E87" w14:textId="77777777" w:rsidR="00507112" w:rsidRPr="002901BB" w:rsidRDefault="00507112" w:rsidP="00DA5F49">
            <w:pPr>
              <w:pStyle w:val="TAL"/>
              <w:rPr>
                <w:sz w:val="16"/>
              </w:rPr>
            </w:pPr>
            <w:r>
              <w:rPr>
                <w:sz w:val="16"/>
              </w:rPr>
              <w:t>R5-250709</w:t>
            </w:r>
          </w:p>
        </w:tc>
        <w:tc>
          <w:tcPr>
            <w:tcW w:w="0" w:type="auto"/>
          </w:tcPr>
          <w:p w14:paraId="152B3A65" w14:textId="77777777" w:rsidR="00507112" w:rsidRPr="002901BB" w:rsidRDefault="00507112" w:rsidP="00DA5F49">
            <w:pPr>
              <w:pStyle w:val="TAL"/>
              <w:rPr>
                <w:sz w:val="16"/>
              </w:rPr>
            </w:pPr>
            <w:r>
              <w:rPr>
                <w:sz w:val="16"/>
              </w:rPr>
              <w:t>Correction to EN-DC SS-RSRP measurement absolute accuracy test cases</w:t>
            </w:r>
          </w:p>
        </w:tc>
        <w:tc>
          <w:tcPr>
            <w:tcW w:w="0" w:type="auto"/>
          </w:tcPr>
          <w:p w14:paraId="366BF70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6EFB1AF" w14:textId="77777777" w:rsidR="00507112" w:rsidRPr="002901BB" w:rsidRDefault="00507112" w:rsidP="00DA5F49">
            <w:pPr>
              <w:pStyle w:val="TAL"/>
              <w:rPr>
                <w:sz w:val="16"/>
              </w:rPr>
            </w:pPr>
            <w:r>
              <w:rPr>
                <w:sz w:val="16"/>
              </w:rPr>
              <w:t>revised</w:t>
            </w:r>
          </w:p>
        </w:tc>
        <w:tc>
          <w:tcPr>
            <w:tcW w:w="0" w:type="auto"/>
          </w:tcPr>
          <w:p w14:paraId="14807BFD" w14:textId="77777777" w:rsidR="00507112" w:rsidRPr="002901BB" w:rsidRDefault="00507112" w:rsidP="00DA5F49">
            <w:pPr>
              <w:pStyle w:val="TAL"/>
              <w:rPr>
                <w:sz w:val="16"/>
              </w:rPr>
            </w:pPr>
          </w:p>
        </w:tc>
        <w:tc>
          <w:tcPr>
            <w:tcW w:w="0" w:type="auto"/>
          </w:tcPr>
          <w:p w14:paraId="20216497" w14:textId="77777777" w:rsidR="00507112" w:rsidRPr="002901BB" w:rsidRDefault="00507112" w:rsidP="00DA5F49">
            <w:pPr>
              <w:pStyle w:val="TAL"/>
              <w:rPr>
                <w:sz w:val="16"/>
              </w:rPr>
            </w:pPr>
            <w:r>
              <w:rPr>
                <w:sz w:val="16"/>
              </w:rPr>
              <w:t>R5-251617</w:t>
            </w:r>
          </w:p>
        </w:tc>
      </w:tr>
      <w:tr w:rsidR="00507112" w14:paraId="04104763" w14:textId="77777777" w:rsidTr="00DA5F49">
        <w:tc>
          <w:tcPr>
            <w:tcW w:w="0" w:type="auto"/>
          </w:tcPr>
          <w:p w14:paraId="3513384A" w14:textId="77777777" w:rsidR="00507112" w:rsidRPr="002901BB" w:rsidRDefault="00507112" w:rsidP="00DA5F49">
            <w:pPr>
              <w:pStyle w:val="TAL"/>
              <w:rPr>
                <w:sz w:val="16"/>
              </w:rPr>
            </w:pPr>
            <w:r>
              <w:rPr>
                <w:sz w:val="16"/>
              </w:rPr>
              <w:t>R5-250710</w:t>
            </w:r>
          </w:p>
        </w:tc>
        <w:tc>
          <w:tcPr>
            <w:tcW w:w="0" w:type="auto"/>
          </w:tcPr>
          <w:p w14:paraId="3D634307" w14:textId="77777777" w:rsidR="00507112" w:rsidRPr="002901BB" w:rsidRDefault="00507112" w:rsidP="00DA5F49">
            <w:pPr>
              <w:pStyle w:val="TAL"/>
              <w:rPr>
                <w:sz w:val="16"/>
              </w:rPr>
            </w:pPr>
            <w:r>
              <w:rPr>
                <w:sz w:val="16"/>
              </w:rPr>
              <w:t>Correction to NR SA SS-RSRP measurement absolute accuracy test cases</w:t>
            </w:r>
          </w:p>
        </w:tc>
        <w:tc>
          <w:tcPr>
            <w:tcW w:w="0" w:type="auto"/>
          </w:tcPr>
          <w:p w14:paraId="240F3CB6"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7798CB6F" w14:textId="77777777" w:rsidR="00507112" w:rsidRPr="002901BB" w:rsidRDefault="00507112" w:rsidP="00DA5F49">
            <w:pPr>
              <w:pStyle w:val="TAL"/>
              <w:rPr>
                <w:sz w:val="16"/>
              </w:rPr>
            </w:pPr>
            <w:r>
              <w:rPr>
                <w:sz w:val="16"/>
              </w:rPr>
              <w:t>revised</w:t>
            </w:r>
          </w:p>
        </w:tc>
        <w:tc>
          <w:tcPr>
            <w:tcW w:w="0" w:type="auto"/>
          </w:tcPr>
          <w:p w14:paraId="3BC15FCE" w14:textId="77777777" w:rsidR="00507112" w:rsidRPr="002901BB" w:rsidRDefault="00507112" w:rsidP="00DA5F49">
            <w:pPr>
              <w:pStyle w:val="TAL"/>
              <w:rPr>
                <w:sz w:val="16"/>
              </w:rPr>
            </w:pPr>
          </w:p>
        </w:tc>
        <w:tc>
          <w:tcPr>
            <w:tcW w:w="0" w:type="auto"/>
          </w:tcPr>
          <w:p w14:paraId="04852CB1" w14:textId="77777777" w:rsidR="00507112" w:rsidRPr="002901BB" w:rsidRDefault="00507112" w:rsidP="00DA5F49">
            <w:pPr>
              <w:pStyle w:val="TAL"/>
              <w:rPr>
                <w:sz w:val="16"/>
              </w:rPr>
            </w:pPr>
            <w:r>
              <w:rPr>
                <w:sz w:val="16"/>
              </w:rPr>
              <w:t>R5-251621</w:t>
            </w:r>
          </w:p>
        </w:tc>
      </w:tr>
      <w:tr w:rsidR="00507112" w14:paraId="59C0BCA8" w14:textId="77777777" w:rsidTr="00DA5F49">
        <w:tc>
          <w:tcPr>
            <w:tcW w:w="0" w:type="auto"/>
          </w:tcPr>
          <w:p w14:paraId="7F8F6692" w14:textId="77777777" w:rsidR="00507112" w:rsidRPr="002901BB" w:rsidRDefault="00507112" w:rsidP="00DA5F49">
            <w:pPr>
              <w:pStyle w:val="TAL"/>
              <w:rPr>
                <w:sz w:val="16"/>
              </w:rPr>
            </w:pPr>
            <w:r>
              <w:rPr>
                <w:sz w:val="16"/>
              </w:rPr>
              <w:t>R5-250711</w:t>
            </w:r>
          </w:p>
        </w:tc>
        <w:tc>
          <w:tcPr>
            <w:tcW w:w="0" w:type="auto"/>
          </w:tcPr>
          <w:p w14:paraId="3B5EE56D" w14:textId="77777777" w:rsidR="00507112" w:rsidRPr="002901BB" w:rsidRDefault="00507112" w:rsidP="00DA5F49">
            <w:pPr>
              <w:pStyle w:val="TAL"/>
              <w:rPr>
                <w:sz w:val="16"/>
              </w:rPr>
            </w:pPr>
            <w:r>
              <w:rPr>
                <w:sz w:val="16"/>
              </w:rPr>
              <w:t>Correction to Rel-16 UL Tx switching RRM test cases</w:t>
            </w:r>
          </w:p>
        </w:tc>
        <w:tc>
          <w:tcPr>
            <w:tcW w:w="0" w:type="auto"/>
          </w:tcPr>
          <w:p w14:paraId="42946023"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Mediatek</w:t>
            </w:r>
            <w:proofErr w:type="spellEnd"/>
          </w:p>
        </w:tc>
        <w:tc>
          <w:tcPr>
            <w:tcW w:w="0" w:type="auto"/>
          </w:tcPr>
          <w:p w14:paraId="5138FAE0" w14:textId="77777777" w:rsidR="00507112" w:rsidRPr="002901BB" w:rsidRDefault="00507112" w:rsidP="00DA5F49">
            <w:pPr>
              <w:pStyle w:val="TAL"/>
              <w:rPr>
                <w:sz w:val="16"/>
              </w:rPr>
            </w:pPr>
            <w:r>
              <w:rPr>
                <w:sz w:val="16"/>
              </w:rPr>
              <w:t>agreed</w:t>
            </w:r>
          </w:p>
        </w:tc>
        <w:tc>
          <w:tcPr>
            <w:tcW w:w="0" w:type="auto"/>
          </w:tcPr>
          <w:p w14:paraId="11FD4D40" w14:textId="77777777" w:rsidR="00507112" w:rsidRPr="002901BB" w:rsidRDefault="00507112" w:rsidP="00DA5F49">
            <w:pPr>
              <w:pStyle w:val="TAL"/>
              <w:rPr>
                <w:sz w:val="16"/>
              </w:rPr>
            </w:pPr>
          </w:p>
        </w:tc>
        <w:tc>
          <w:tcPr>
            <w:tcW w:w="0" w:type="auto"/>
          </w:tcPr>
          <w:p w14:paraId="3D895CFA" w14:textId="77777777" w:rsidR="00507112" w:rsidRPr="002901BB" w:rsidRDefault="00507112" w:rsidP="00DA5F49">
            <w:pPr>
              <w:pStyle w:val="TAL"/>
              <w:rPr>
                <w:sz w:val="16"/>
              </w:rPr>
            </w:pPr>
          </w:p>
        </w:tc>
      </w:tr>
      <w:tr w:rsidR="00507112" w14:paraId="1677CE46" w14:textId="77777777" w:rsidTr="00DA5F49">
        <w:tc>
          <w:tcPr>
            <w:tcW w:w="0" w:type="auto"/>
          </w:tcPr>
          <w:p w14:paraId="52127111" w14:textId="77777777" w:rsidR="00507112" w:rsidRPr="002901BB" w:rsidRDefault="00507112" w:rsidP="00DA5F49">
            <w:pPr>
              <w:pStyle w:val="TAL"/>
              <w:rPr>
                <w:sz w:val="16"/>
              </w:rPr>
            </w:pPr>
            <w:r>
              <w:rPr>
                <w:sz w:val="16"/>
              </w:rPr>
              <w:t>R5-250712</w:t>
            </w:r>
          </w:p>
        </w:tc>
        <w:tc>
          <w:tcPr>
            <w:tcW w:w="0" w:type="auto"/>
          </w:tcPr>
          <w:p w14:paraId="28887291" w14:textId="77777777" w:rsidR="00507112" w:rsidRPr="002901BB" w:rsidRDefault="00507112" w:rsidP="00DA5F49">
            <w:pPr>
              <w:pStyle w:val="TAL"/>
              <w:rPr>
                <w:sz w:val="16"/>
              </w:rPr>
            </w:pPr>
            <w:r>
              <w:rPr>
                <w:sz w:val="16"/>
              </w:rPr>
              <w:t>Correction to Annex H for UL Tx switching RRM test cases</w:t>
            </w:r>
          </w:p>
        </w:tc>
        <w:tc>
          <w:tcPr>
            <w:tcW w:w="0" w:type="auto"/>
          </w:tcPr>
          <w:p w14:paraId="159FF2E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Mediatek</w:t>
            </w:r>
            <w:proofErr w:type="spellEnd"/>
          </w:p>
        </w:tc>
        <w:tc>
          <w:tcPr>
            <w:tcW w:w="0" w:type="auto"/>
          </w:tcPr>
          <w:p w14:paraId="343653AC" w14:textId="77777777" w:rsidR="00507112" w:rsidRPr="002901BB" w:rsidRDefault="00507112" w:rsidP="00DA5F49">
            <w:pPr>
              <w:pStyle w:val="TAL"/>
              <w:rPr>
                <w:sz w:val="16"/>
              </w:rPr>
            </w:pPr>
            <w:r>
              <w:rPr>
                <w:sz w:val="16"/>
              </w:rPr>
              <w:t>agreed</w:t>
            </w:r>
          </w:p>
        </w:tc>
        <w:tc>
          <w:tcPr>
            <w:tcW w:w="0" w:type="auto"/>
          </w:tcPr>
          <w:p w14:paraId="2334B977" w14:textId="77777777" w:rsidR="00507112" w:rsidRPr="002901BB" w:rsidRDefault="00507112" w:rsidP="00DA5F49">
            <w:pPr>
              <w:pStyle w:val="TAL"/>
              <w:rPr>
                <w:sz w:val="16"/>
              </w:rPr>
            </w:pPr>
          </w:p>
        </w:tc>
        <w:tc>
          <w:tcPr>
            <w:tcW w:w="0" w:type="auto"/>
          </w:tcPr>
          <w:p w14:paraId="38BBC4C0" w14:textId="77777777" w:rsidR="00507112" w:rsidRPr="002901BB" w:rsidRDefault="00507112" w:rsidP="00DA5F49">
            <w:pPr>
              <w:pStyle w:val="TAL"/>
              <w:rPr>
                <w:sz w:val="16"/>
              </w:rPr>
            </w:pPr>
          </w:p>
        </w:tc>
      </w:tr>
      <w:tr w:rsidR="00507112" w14:paraId="55372C40" w14:textId="77777777" w:rsidTr="00DA5F49">
        <w:tc>
          <w:tcPr>
            <w:tcW w:w="0" w:type="auto"/>
          </w:tcPr>
          <w:p w14:paraId="0D3102B6" w14:textId="77777777" w:rsidR="00507112" w:rsidRPr="002901BB" w:rsidRDefault="00507112" w:rsidP="00DA5F49">
            <w:pPr>
              <w:pStyle w:val="TAL"/>
              <w:rPr>
                <w:sz w:val="16"/>
              </w:rPr>
            </w:pPr>
            <w:r>
              <w:rPr>
                <w:sz w:val="16"/>
              </w:rPr>
              <w:t>R5-250713</w:t>
            </w:r>
          </w:p>
        </w:tc>
        <w:tc>
          <w:tcPr>
            <w:tcW w:w="0" w:type="auto"/>
          </w:tcPr>
          <w:p w14:paraId="2C41CB32" w14:textId="77777777" w:rsidR="00507112" w:rsidRPr="002901BB" w:rsidRDefault="00507112" w:rsidP="00DA5F49">
            <w:pPr>
              <w:pStyle w:val="TAL"/>
              <w:rPr>
                <w:sz w:val="16"/>
              </w:rPr>
            </w:pPr>
            <w:r>
              <w:rPr>
                <w:sz w:val="16"/>
              </w:rPr>
              <w:t>Correction to Rel-17 UL Tx switching RRM test cases</w:t>
            </w:r>
          </w:p>
        </w:tc>
        <w:tc>
          <w:tcPr>
            <w:tcW w:w="0" w:type="auto"/>
          </w:tcPr>
          <w:p w14:paraId="731D1726"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MediaTek</w:t>
            </w:r>
          </w:p>
        </w:tc>
        <w:tc>
          <w:tcPr>
            <w:tcW w:w="0" w:type="auto"/>
          </w:tcPr>
          <w:p w14:paraId="3E0E12C7" w14:textId="77777777" w:rsidR="00507112" w:rsidRPr="002901BB" w:rsidRDefault="00507112" w:rsidP="00DA5F49">
            <w:pPr>
              <w:pStyle w:val="TAL"/>
              <w:rPr>
                <w:sz w:val="16"/>
              </w:rPr>
            </w:pPr>
            <w:r>
              <w:rPr>
                <w:sz w:val="16"/>
              </w:rPr>
              <w:t>revised</w:t>
            </w:r>
          </w:p>
        </w:tc>
        <w:tc>
          <w:tcPr>
            <w:tcW w:w="0" w:type="auto"/>
          </w:tcPr>
          <w:p w14:paraId="3CF32D71" w14:textId="77777777" w:rsidR="00507112" w:rsidRPr="002901BB" w:rsidRDefault="00507112" w:rsidP="00DA5F49">
            <w:pPr>
              <w:pStyle w:val="TAL"/>
              <w:rPr>
                <w:sz w:val="16"/>
              </w:rPr>
            </w:pPr>
          </w:p>
        </w:tc>
        <w:tc>
          <w:tcPr>
            <w:tcW w:w="0" w:type="auto"/>
          </w:tcPr>
          <w:p w14:paraId="58231706" w14:textId="77777777" w:rsidR="00507112" w:rsidRPr="002901BB" w:rsidRDefault="00507112" w:rsidP="00DA5F49">
            <w:pPr>
              <w:pStyle w:val="TAL"/>
              <w:rPr>
                <w:sz w:val="16"/>
              </w:rPr>
            </w:pPr>
            <w:r>
              <w:rPr>
                <w:sz w:val="16"/>
              </w:rPr>
              <w:t>R5-251040</w:t>
            </w:r>
          </w:p>
        </w:tc>
      </w:tr>
      <w:tr w:rsidR="00507112" w14:paraId="18614C22" w14:textId="77777777" w:rsidTr="00DA5F49">
        <w:tc>
          <w:tcPr>
            <w:tcW w:w="0" w:type="auto"/>
          </w:tcPr>
          <w:p w14:paraId="40A982BE" w14:textId="77777777" w:rsidR="00507112" w:rsidRPr="002901BB" w:rsidRDefault="00507112" w:rsidP="00DA5F49">
            <w:pPr>
              <w:pStyle w:val="TAL"/>
              <w:rPr>
                <w:sz w:val="16"/>
              </w:rPr>
            </w:pPr>
            <w:r>
              <w:rPr>
                <w:sz w:val="16"/>
              </w:rPr>
              <w:t>R5-250714</w:t>
            </w:r>
          </w:p>
        </w:tc>
        <w:tc>
          <w:tcPr>
            <w:tcW w:w="0" w:type="auto"/>
          </w:tcPr>
          <w:p w14:paraId="420997A7" w14:textId="77777777" w:rsidR="00507112" w:rsidRPr="002901BB" w:rsidRDefault="00507112" w:rsidP="00DA5F49">
            <w:pPr>
              <w:pStyle w:val="TAL"/>
              <w:rPr>
                <w:sz w:val="16"/>
              </w:rPr>
            </w:pPr>
            <w:r>
              <w:rPr>
                <w:sz w:val="16"/>
              </w:rPr>
              <w:t xml:space="preserve">Correction to </w:t>
            </w:r>
            <w:proofErr w:type="spellStart"/>
            <w:r>
              <w:rPr>
                <w:sz w:val="16"/>
              </w:rPr>
              <w:t>RedCap</w:t>
            </w:r>
            <w:proofErr w:type="spellEnd"/>
            <w:r>
              <w:rPr>
                <w:sz w:val="16"/>
              </w:rPr>
              <w:t xml:space="preserve"> SS-RSRP measurement absolute accuracy test cases</w:t>
            </w:r>
          </w:p>
        </w:tc>
        <w:tc>
          <w:tcPr>
            <w:tcW w:w="0" w:type="auto"/>
          </w:tcPr>
          <w:p w14:paraId="050BB95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DD1DFA6" w14:textId="77777777" w:rsidR="00507112" w:rsidRPr="002901BB" w:rsidRDefault="00507112" w:rsidP="00DA5F49">
            <w:pPr>
              <w:pStyle w:val="TAL"/>
              <w:rPr>
                <w:sz w:val="16"/>
              </w:rPr>
            </w:pPr>
            <w:r>
              <w:rPr>
                <w:sz w:val="16"/>
              </w:rPr>
              <w:t>revised</w:t>
            </w:r>
          </w:p>
        </w:tc>
        <w:tc>
          <w:tcPr>
            <w:tcW w:w="0" w:type="auto"/>
          </w:tcPr>
          <w:p w14:paraId="677DC11D" w14:textId="77777777" w:rsidR="00507112" w:rsidRPr="002901BB" w:rsidRDefault="00507112" w:rsidP="00DA5F49">
            <w:pPr>
              <w:pStyle w:val="TAL"/>
              <w:rPr>
                <w:sz w:val="16"/>
              </w:rPr>
            </w:pPr>
          </w:p>
        </w:tc>
        <w:tc>
          <w:tcPr>
            <w:tcW w:w="0" w:type="auto"/>
          </w:tcPr>
          <w:p w14:paraId="5E665F42" w14:textId="77777777" w:rsidR="00507112" w:rsidRPr="002901BB" w:rsidRDefault="00507112" w:rsidP="00DA5F49">
            <w:pPr>
              <w:pStyle w:val="TAL"/>
              <w:rPr>
                <w:sz w:val="16"/>
              </w:rPr>
            </w:pPr>
            <w:r>
              <w:rPr>
                <w:sz w:val="16"/>
              </w:rPr>
              <w:t>R5-251622</w:t>
            </w:r>
          </w:p>
        </w:tc>
      </w:tr>
      <w:tr w:rsidR="00507112" w14:paraId="6136D0B8" w14:textId="77777777" w:rsidTr="00DA5F49">
        <w:tc>
          <w:tcPr>
            <w:tcW w:w="0" w:type="auto"/>
          </w:tcPr>
          <w:p w14:paraId="67B27011" w14:textId="77777777" w:rsidR="00507112" w:rsidRPr="002901BB" w:rsidRDefault="00507112" w:rsidP="00DA5F49">
            <w:pPr>
              <w:pStyle w:val="TAL"/>
              <w:rPr>
                <w:sz w:val="16"/>
              </w:rPr>
            </w:pPr>
            <w:r>
              <w:rPr>
                <w:sz w:val="16"/>
              </w:rPr>
              <w:t>R5-250715</w:t>
            </w:r>
          </w:p>
        </w:tc>
        <w:tc>
          <w:tcPr>
            <w:tcW w:w="0" w:type="auto"/>
          </w:tcPr>
          <w:p w14:paraId="43823376" w14:textId="77777777" w:rsidR="00507112" w:rsidRPr="002901BB" w:rsidRDefault="00507112" w:rsidP="00DA5F49">
            <w:pPr>
              <w:pStyle w:val="TAL"/>
              <w:rPr>
                <w:sz w:val="16"/>
              </w:rPr>
            </w:pPr>
            <w:r>
              <w:rPr>
                <w:sz w:val="16"/>
              </w:rPr>
              <w:t xml:space="preserve">Correction to </w:t>
            </w:r>
            <w:proofErr w:type="spellStart"/>
            <w:r>
              <w:rPr>
                <w:sz w:val="16"/>
              </w:rPr>
              <w:t>RedCap</w:t>
            </w:r>
            <w:proofErr w:type="spellEnd"/>
            <w:r>
              <w:rPr>
                <w:sz w:val="16"/>
              </w:rPr>
              <w:t xml:space="preserve"> RRM test cases 16.1.1.1 and 16.1.1.5 with TT</w:t>
            </w:r>
          </w:p>
        </w:tc>
        <w:tc>
          <w:tcPr>
            <w:tcW w:w="0" w:type="auto"/>
          </w:tcPr>
          <w:p w14:paraId="74FD164C" w14:textId="77777777" w:rsidR="00507112" w:rsidRPr="002901BB" w:rsidRDefault="00507112" w:rsidP="00DA5F49">
            <w:pPr>
              <w:pStyle w:val="TAL"/>
              <w:rPr>
                <w:sz w:val="16"/>
              </w:rPr>
            </w:pPr>
            <w:r>
              <w:rPr>
                <w:sz w:val="16"/>
              </w:rPr>
              <w:t xml:space="preserve">Huawei, </w:t>
            </w:r>
            <w:proofErr w:type="spellStart"/>
            <w:r>
              <w:rPr>
                <w:sz w:val="16"/>
              </w:rPr>
              <w:t>HiSilicon,Starpoint</w:t>
            </w:r>
            <w:proofErr w:type="spellEnd"/>
          </w:p>
        </w:tc>
        <w:tc>
          <w:tcPr>
            <w:tcW w:w="0" w:type="auto"/>
          </w:tcPr>
          <w:p w14:paraId="2C4D590C" w14:textId="77777777" w:rsidR="00507112" w:rsidRPr="002901BB" w:rsidRDefault="00507112" w:rsidP="00DA5F49">
            <w:pPr>
              <w:pStyle w:val="TAL"/>
              <w:rPr>
                <w:sz w:val="16"/>
              </w:rPr>
            </w:pPr>
            <w:r>
              <w:rPr>
                <w:sz w:val="16"/>
              </w:rPr>
              <w:t>agreed</w:t>
            </w:r>
          </w:p>
        </w:tc>
        <w:tc>
          <w:tcPr>
            <w:tcW w:w="0" w:type="auto"/>
          </w:tcPr>
          <w:p w14:paraId="2E5DE984" w14:textId="77777777" w:rsidR="00507112" w:rsidRPr="002901BB" w:rsidRDefault="00507112" w:rsidP="00DA5F49">
            <w:pPr>
              <w:pStyle w:val="TAL"/>
              <w:rPr>
                <w:sz w:val="16"/>
              </w:rPr>
            </w:pPr>
          </w:p>
        </w:tc>
        <w:tc>
          <w:tcPr>
            <w:tcW w:w="0" w:type="auto"/>
          </w:tcPr>
          <w:p w14:paraId="63D443B8" w14:textId="77777777" w:rsidR="00507112" w:rsidRPr="002901BB" w:rsidRDefault="00507112" w:rsidP="00DA5F49">
            <w:pPr>
              <w:pStyle w:val="TAL"/>
              <w:rPr>
                <w:sz w:val="16"/>
              </w:rPr>
            </w:pPr>
          </w:p>
        </w:tc>
      </w:tr>
      <w:tr w:rsidR="00507112" w14:paraId="239164CA" w14:textId="77777777" w:rsidTr="00DA5F49">
        <w:tc>
          <w:tcPr>
            <w:tcW w:w="0" w:type="auto"/>
          </w:tcPr>
          <w:p w14:paraId="0EF20BBF" w14:textId="77777777" w:rsidR="00507112" w:rsidRPr="002901BB" w:rsidRDefault="00507112" w:rsidP="00DA5F49">
            <w:pPr>
              <w:pStyle w:val="TAL"/>
              <w:rPr>
                <w:sz w:val="16"/>
              </w:rPr>
            </w:pPr>
            <w:r>
              <w:rPr>
                <w:sz w:val="16"/>
              </w:rPr>
              <w:t>R5-250716</w:t>
            </w:r>
          </w:p>
        </w:tc>
        <w:tc>
          <w:tcPr>
            <w:tcW w:w="0" w:type="auto"/>
          </w:tcPr>
          <w:p w14:paraId="76B95D40" w14:textId="77777777" w:rsidR="00507112" w:rsidRPr="002901BB" w:rsidRDefault="00507112" w:rsidP="00DA5F49">
            <w:pPr>
              <w:pStyle w:val="TAL"/>
              <w:rPr>
                <w:sz w:val="16"/>
              </w:rPr>
            </w:pPr>
            <w:r>
              <w:rPr>
                <w:sz w:val="16"/>
              </w:rPr>
              <w:t xml:space="preserve">Correction to </w:t>
            </w:r>
            <w:proofErr w:type="spellStart"/>
            <w:r>
              <w:rPr>
                <w:sz w:val="16"/>
              </w:rPr>
              <w:t>RedCap</w:t>
            </w:r>
            <w:proofErr w:type="spellEnd"/>
            <w:r>
              <w:rPr>
                <w:sz w:val="16"/>
              </w:rPr>
              <w:t xml:space="preserve"> RRM test cases 16.3.1.1 with TT</w:t>
            </w:r>
          </w:p>
        </w:tc>
        <w:tc>
          <w:tcPr>
            <w:tcW w:w="0" w:type="auto"/>
          </w:tcPr>
          <w:p w14:paraId="403B494D" w14:textId="77777777" w:rsidR="00507112" w:rsidRPr="002901BB" w:rsidRDefault="00507112" w:rsidP="00DA5F49">
            <w:pPr>
              <w:pStyle w:val="TAL"/>
              <w:rPr>
                <w:sz w:val="16"/>
              </w:rPr>
            </w:pPr>
            <w:r>
              <w:rPr>
                <w:sz w:val="16"/>
              </w:rPr>
              <w:t xml:space="preserve">Huawei, </w:t>
            </w:r>
            <w:proofErr w:type="spellStart"/>
            <w:r>
              <w:rPr>
                <w:sz w:val="16"/>
              </w:rPr>
              <w:t>HiSilicon,Starpoint</w:t>
            </w:r>
            <w:proofErr w:type="spellEnd"/>
          </w:p>
        </w:tc>
        <w:tc>
          <w:tcPr>
            <w:tcW w:w="0" w:type="auto"/>
          </w:tcPr>
          <w:p w14:paraId="3D77DBED" w14:textId="77777777" w:rsidR="00507112" w:rsidRPr="002901BB" w:rsidRDefault="00507112" w:rsidP="00DA5F49">
            <w:pPr>
              <w:pStyle w:val="TAL"/>
              <w:rPr>
                <w:sz w:val="16"/>
              </w:rPr>
            </w:pPr>
            <w:r>
              <w:rPr>
                <w:sz w:val="16"/>
              </w:rPr>
              <w:t>agreed</w:t>
            </w:r>
          </w:p>
        </w:tc>
        <w:tc>
          <w:tcPr>
            <w:tcW w:w="0" w:type="auto"/>
          </w:tcPr>
          <w:p w14:paraId="3A3CDB7B" w14:textId="77777777" w:rsidR="00507112" w:rsidRPr="002901BB" w:rsidRDefault="00507112" w:rsidP="00DA5F49">
            <w:pPr>
              <w:pStyle w:val="TAL"/>
              <w:rPr>
                <w:sz w:val="16"/>
              </w:rPr>
            </w:pPr>
          </w:p>
        </w:tc>
        <w:tc>
          <w:tcPr>
            <w:tcW w:w="0" w:type="auto"/>
          </w:tcPr>
          <w:p w14:paraId="4BBCC2FE" w14:textId="77777777" w:rsidR="00507112" w:rsidRPr="002901BB" w:rsidRDefault="00507112" w:rsidP="00DA5F49">
            <w:pPr>
              <w:pStyle w:val="TAL"/>
              <w:rPr>
                <w:sz w:val="16"/>
              </w:rPr>
            </w:pPr>
          </w:p>
        </w:tc>
      </w:tr>
      <w:tr w:rsidR="00507112" w14:paraId="79CF6B17" w14:textId="77777777" w:rsidTr="00DA5F49">
        <w:tc>
          <w:tcPr>
            <w:tcW w:w="0" w:type="auto"/>
          </w:tcPr>
          <w:p w14:paraId="1BD45D0C" w14:textId="77777777" w:rsidR="00507112" w:rsidRPr="002901BB" w:rsidRDefault="00507112" w:rsidP="00DA5F49">
            <w:pPr>
              <w:pStyle w:val="TAL"/>
              <w:rPr>
                <w:sz w:val="16"/>
              </w:rPr>
            </w:pPr>
            <w:r>
              <w:rPr>
                <w:sz w:val="16"/>
              </w:rPr>
              <w:t>R5-250717</w:t>
            </w:r>
          </w:p>
        </w:tc>
        <w:tc>
          <w:tcPr>
            <w:tcW w:w="0" w:type="auto"/>
          </w:tcPr>
          <w:p w14:paraId="3D0249A9" w14:textId="77777777" w:rsidR="00507112" w:rsidRPr="002901BB" w:rsidRDefault="00507112" w:rsidP="00DA5F49">
            <w:pPr>
              <w:pStyle w:val="TAL"/>
              <w:rPr>
                <w:sz w:val="16"/>
              </w:rPr>
            </w:pPr>
            <w:r>
              <w:rPr>
                <w:sz w:val="16"/>
              </w:rPr>
              <w:t xml:space="preserve">Correction to Annex F for </w:t>
            </w:r>
            <w:proofErr w:type="spellStart"/>
            <w:r>
              <w:rPr>
                <w:sz w:val="16"/>
              </w:rPr>
              <w:t>RedCap</w:t>
            </w:r>
            <w:proofErr w:type="spellEnd"/>
            <w:r>
              <w:rPr>
                <w:sz w:val="16"/>
              </w:rPr>
              <w:t xml:space="preserve"> RRM test cases</w:t>
            </w:r>
          </w:p>
        </w:tc>
        <w:tc>
          <w:tcPr>
            <w:tcW w:w="0" w:type="auto"/>
          </w:tcPr>
          <w:p w14:paraId="1BD0A9FE" w14:textId="77777777" w:rsidR="00507112" w:rsidRPr="002901BB" w:rsidRDefault="00507112" w:rsidP="00DA5F49">
            <w:pPr>
              <w:pStyle w:val="TAL"/>
              <w:rPr>
                <w:sz w:val="16"/>
              </w:rPr>
            </w:pPr>
            <w:r>
              <w:rPr>
                <w:sz w:val="16"/>
              </w:rPr>
              <w:t xml:space="preserve">Huawei, </w:t>
            </w:r>
            <w:proofErr w:type="spellStart"/>
            <w:r>
              <w:rPr>
                <w:sz w:val="16"/>
              </w:rPr>
              <w:t>HiSilicon,Starpoint</w:t>
            </w:r>
            <w:proofErr w:type="spellEnd"/>
          </w:p>
        </w:tc>
        <w:tc>
          <w:tcPr>
            <w:tcW w:w="0" w:type="auto"/>
          </w:tcPr>
          <w:p w14:paraId="2F1647B2" w14:textId="77777777" w:rsidR="00507112" w:rsidRPr="002901BB" w:rsidRDefault="00507112" w:rsidP="00DA5F49">
            <w:pPr>
              <w:pStyle w:val="TAL"/>
              <w:rPr>
                <w:sz w:val="16"/>
              </w:rPr>
            </w:pPr>
            <w:r>
              <w:rPr>
                <w:sz w:val="16"/>
              </w:rPr>
              <w:t>agreed</w:t>
            </w:r>
          </w:p>
        </w:tc>
        <w:tc>
          <w:tcPr>
            <w:tcW w:w="0" w:type="auto"/>
          </w:tcPr>
          <w:p w14:paraId="04C94A04" w14:textId="77777777" w:rsidR="00507112" w:rsidRPr="002901BB" w:rsidRDefault="00507112" w:rsidP="00DA5F49">
            <w:pPr>
              <w:pStyle w:val="TAL"/>
              <w:rPr>
                <w:sz w:val="16"/>
              </w:rPr>
            </w:pPr>
          </w:p>
        </w:tc>
        <w:tc>
          <w:tcPr>
            <w:tcW w:w="0" w:type="auto"/>
          </w:tcPr>
          <w:p w14:paraId="39292078" w14:textId="77777777" w:rsidR="00507112" w:rsidRPr="002901BB" w:rsidRDefault="00507112" w:rsidP="00DA5F49">
            <w:pPr>
              <w:pStyle w:val="TAL"/>
              <w:rPr>
                <w:sz w:val="16"/>
              </w:rPr>
            </w:pPr>
          </w:p>
        </w:tc>
      </w:tr>
      <w:tr w:rsidR="00507112" w14:paraId="6F49F1D3" w14:textId="77777777" w:rsidTr="00DA5F49">
        <w:tc>
          <w:tcPr>
            <w:tcW w:w="0" w:type="auto"/>
          </w:tcPr>
          <w:p w14:paraId="254C46D8" w14:textId="77777777" w:rsidR="00507112" w:rsidRPr="002901BB" w:rsidRDefault="00507112" w:rsidP="00DA5F49">
            <w:pPr>
              <w:pStyle w:val="TAL"/>
              <w:rPr>
                <w:sz w:val="16"/>
              </w:rPr>
            </w:pPr>
            <w:r>
              <w:rPr>
                <w:sz w:val="16"/>
              </w:rPr>
              <w:t>R5-250718</w:t>
            </w:r>
          </w:p>
        </w:tc>
        <w:tc>
          <w:tcPr>
            <w:tcW w:w="0" w:type="auto"/>
          </w:tcPr>
          <w:p w14:paraId="7A469F1D" w14:textId="77777777" w:rsidR="00507112" w:rsidRPr="002901BB" w:rsidRDefault="00507112" w:rsidP="00DA5F49">
            <w:pPr>
              <w:pStyle w:val="TAL"/>
              <w:rPr>
                <w:sz w:val="16"/>
              </w:rPr>
            </w:pPr>
            <w:r>
              <w:rPr>
                <w:sz w:val="16"/>
              </w:rPr>
              <w:t xml:space="preserve">TT analysis for </w:t>
            </w:r>
            <w:proofErr w:type="spellStart"/>
            <w:r>
              <w:rPr>
                <w:sz w:val="16"/>
              </w:rPr>
              <w:t>RedCap</w:t>
            </w:r>
            <w:proofErr w:type="spellEnd"/>
            <w:r>
              <w:rPr>
                <w:sz w:val="16"/>
              </w:rPr>
              <w:t xml:space="preserve"> RRM test cases 16.1.1.1 and 16.1.1.5</w:t>
            </w:r>
          </w:p>
        </w:tc>
        <w:tc>
          <w:tcPr>
            <w:tcW w:w="0" w:type="auto"/>
          </w:tcPr>
          <w:p w14:paraId="025302CA" w14:textId="77777777" w:rsidR="00507112" w:rsidRPr="002901BB" w:rsidRDefault="00507112" w:rsidP="00DA5F49">
            <w:pPr>
              <w:pStyle w:val="TAL"/>
              <w:rPr>
                <w:sz w:val="16"/>
              </w:rPr>
            </w:pPr>
            <w:r>
              <w:rPr>
                <w:sz w:val="16"/>
              </w:rPr>
              <w:t xml:space="preserve">Huawei, </w:t>
            </w:r>
            <w:proofErr w:type="spellStart"/>
            <w:r>
              <w:rPr>
                <w:sz w:val="16"/>
              </w:rPr>
              <w:t>HiSilicon,Starpoint</w:t>
            </w:r>
            <w:proofErr w:type="spellEnd"/>
          </w:p>
        </w:tc>
        <w:tc>
          <w:tcPr>
            <w:tcW w:w="0" w:type="auto"/>
          </w:tcPr>
          <w:p w14:paraId="459EBE8C" w14:textId="77777777" w:rsidR="00507112" w:rsidRPr="002901BB" w:rsidRDefault="00507112" w:rsidP="00DA5F49">
            <w:pPr>
              <w:pStyle w:val="TAL"/>
              <w:rPr>
                <w:sz w:val="16"/>
              </w:rPr>
            </w:pPr>
            <w:r>
              <w:rPr>
                <w:sz w:val="16"/>
              </w:rPr>
              <w:t>revised</w:t>
            </w:r>
          </w:p>
        </w:tc>
        <w:tc>
          <w:tcPr>
            <w:tcW w:w="0" w:type="auto"/>
          </w:tcPr>
          <w:p w14:paraId="7600DF6B" w14:textId="77777777" w:rsidR="00507112" w:rsidRPr="002901BB" w:rsidRDefault="00507112" w:rsidP="00DA5F49">
            <w:pPr>
              <w:pStyle w:val="TAL"/>
              <w:rPr>
                <w:sz w:val="16"/>
              </w:rPr>
            </w:pPr>
          </w:p>
        </w:tc>
        <w:tc>
          <w:tcPr>
            <w:tcW w:w="0" w:type="auto"/>
          </w:tcPr>
          <w:p w14:paraId="1A88058F" w14:textId="77777777" w:rsidR="00507112" w:rsidRPr="002901BB" w:rsidRDefault="00507112" w:rsidP="00DA5F49">
            <w:pPr>
              <w:pStyle w:val="TAL"/>
              <w:rPr>
                <w:sz w:val="16"/>
              </w:rPr>
            </w:pPr>
            <w:r>
              <w:rPr>
                <w:sz w:val="16"/>
              </w:rPr>
              <w:t>R5-251650</w:t>
            </w:r>
          </w:p>
        </w:tc>
      </w:tr>
      <w:tr w:rsidR="00507112" w14:paraId="2524002D" w14:textId="77777777" w:rsidTr="00DA5F49">
        <w:tc>
          <w:tcPr>
            <w:tcW w:w="0" w:type="auto"/>
          </w:tcPr>
          <w:p w14:paraId="02CF124F" w14:textId="77777777" w:rsidR="00507112" w:rsidRPr="002901BB" w:rsidRDefault="00507112" w:rsidP="00DA5F49">
            <w:pPr>
              <w:pStyle w:val="TAL"/>
              <w:rPr>
                <w:sz w:val="16"/>
              </w:rPr>
            </w:pPr>
            <w:r>
              <w:rPr>
                <w:sz w:val="16"/>
              </w:rPr>
              <w:t>R5-250719</w:t>
            </w:r>
          </w:p>
        </w:tc>
        <w:tc>
          <w:tcPr>
            <w:tcW w:w="0" w:type="auto"/>
          </w:tcPr>
          <w:p w14:paraId="5CFE0E7B" w14:textId="77777777" w:rsidR="00507112" w:rsidRPr="002901BB" w:rsidRDefault="00507112" w:rsidP="00DA5F49">
            <w:pPr>
              <w:pStyle w:val="TAL"/>
              <w:rPr>
                <w:sz w:val="16"/>
              </w:rPr>
            </w:pPr>
            <w:r>
              <w:rPr>
                <w:sz w:val="16"/>
              </w:rPr>
              <w:t xml:space="preserve">TT analysis for </w:t>
            </w:r>
            <w:proofErr w:type="spellStart"/>
            <w:r>
              <w:rPr>
                <w:sz w:val="16"/>
              </w:rPr>
              <w:t>RedCap</w:t>
            </w:r>
            <w:proofErr w:type="spellEnd"/>
            <w:r>
              <w:rPr>
                <w:sz w:val="16"/>
              </w:rPr>
              <w:t xml:space="preserve"> RRM test cases 16.3.1.1</w:t>
            </w:r>
          </w:p>
        </w:tc>
        <w:tc>
          <w:tcPr>
            <w:tcW w:w="0" w:type="auto"/>
          </w:tcPr>
          <w:p w14:paraId="197E5DDA" w14:textId="77777777" w:rsidR="00507112" w:rsidRPr="002901BB" w:rsidRDefault="00507112" w:rsidP="00DA5F49">
            <w:pPr>
              <w:pStyle w:val="TAL"/>
              <w:rPr>
                <w:sz w:val="16"/>
              </w:rPr>
            </w:pPr>
            <w:r>
              <w:rPr>
                <w:sz w:val="16"/>
              </w:rPr>
              <w:t xml:space="preserve">Huawei, </w:t>
            </w:r>
            <w:proofErr w:type="spellStart"/>
            <w:r>
              <w:rPr>
                <w:sz w:val="16"/>
              </w:rPr>
              <w:t>HiSilicon,Starpoint</w:t>
            </w:r>
            <w:proofErr w:type="spellEnd"/>
          </w:p>
        </w:tc>
        <w:tc>
          <w:tcPr>
            <w:tcW w:w="0" w:type="auto"/>
          </w:tcPr>
          <w:p w14:paraId="1FE34485" w14:textId="77777777" w:rsidR="00507112" w:rsidRPr="002901BB" w:rsidRDefault="00507112" w:rsidP="00DA5F49">
            <w:pPr>
              <w:pStyle w:val="TAL"/>
              <w:rPr>
                <w:sz w:val="16"/>
              </w:rPr>
            </w:pPr>
            <w:r>
              <w:rPr>
                <w:sz w:val="16"/>
              </w:rPr>
              <w:t>agreed</w:t>
            </w:r>
          </w:p>
        </w:tc>
        <w:tc>
          <w:tcPr>
            <w:tcW w:w="0" w:type="auto"/>
          </w:tcPr>
          <w:p w14:paraId="6CC8715D" w14:textId="77777777" w:rsidR="00507112" w:rsidRPr="002901BB" w:rsidRDefault="00507112" w:rsidP="00DA5F49">
            <w:pPr>
              <w:pStyle w:val="TAL"/>
              <w:rPr>
                <w:sz w:val="16"/>
              </w:rPr>
            </w:pPr>
          </w:p>
        </w:tc>
        <w:tc>
          <w:tcPr>
            <w:tcW w:w="0" w:type="auto"/>
          </w:tcPr>
          <w:p w14:paraId="60B1EED3" w14:textId="77777777" w:rsidR="00507112" w:rsidRPr="002901BB" w:rsidRDefault="00507112" w:rsidP="00DA5F49">
            <w:pPr>
              <w:pStyle w:val="TAL"/>
              <w:rPr>
                <w:sz w:val="16"/>
              </w:rPr>
            </w:pPr>
          </w:p>
        </w:tc>
      </w:tr>
      <w:tr w:rsidR="00507112" w14:paraId="228FE0F7" w14:textId="77777777" w:rsidTr="00DA5F49">
        <w:tc>
          <w:tcPr>
            <w:tcW w:w="0" w:type="auto"/>
          </w:tcPr>
          <w:p w14:paraId="71278AEC" w14:textId="77777777" w:rsidR="00507112" w:rsidRPr="002901BB" w:rsidRDefault="00507112" w:rsidP="00DA5F49">
            <w:pPr>
              <w:pStyle w:val="TAL"/>
              <w:rPr>
                <w:sz w:val="16"/>
              </w:rPr>
            </w:pPr>
            <w:r>
              <w:rPr>
                <w:sz w:val="16"/>
              </w:rPr>
              <w:t>R5-250720</w:t>
            </w:r>
          </w:p>
        </w:tc>
        <w:tc>
          <w:tcPr>
            <w:tcW w:w="0" w:type="auto"/>
          </w:tcPr>
          <w:p w14:paraId="15097201" w14:textId="77777777" w:rsidR="00507112" w:rsidRPr="002901BB" w:rsidRDefault="00507112" w:rsidP="00DA5F49">
            <w:pPr>
              <w:pStyle w:val="TAL"/>
              <w:rPr>
                <w:sz w:val="16"/>
              </w:rPr>
            </w:pPr>
            <w:r>
              <w:rPr>
                <w:sz w:val="16"/>
              </w:rPr>
              <w:t>Correction to further coverage enhancement SIG test cases</w:t>
            </w:r>
          </w:p>
        </w:tc>
        <w:tc>
          <w:tcPr>
            <w:tcW w:w="0" w:type="auto"/>
          </w:tcPr>
          <w:p w14:paraId="266743F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2A82084" w14:textId="77777777" w:rsidR="00507112" w:rsidRPr="002901BB" w:rsidRDefault="00507112" w:rsidP="00DA5F49">
            <w:pPr>
              <w:pStyle w:val="TAL"/>
              <w:rPr>
                <w:sz w:val="16"/>
              </w:rPr>
            </w:pPr>
            <w:r>
              <w:rPr>
                <w:sz w:val="16"/>
              </w:rPr>
              <w:t>revised</w:t>
            </w:r>
          </w:p>
        </w:tc>
        <w:tc>
          <w:tcPr>
            <w:tcW w:w="0" w:type="auto"/>
          </w:tcPr>
          <w:p w14:paraId="66F45F76" w14:textId="77777777" w:rsidR="00507112" w:rsidRPr="002901BB" w:rsidRDefault="00507112" w:rsidP="00DA5F49">
            <w:pPr>
              <w:pStyle w:val="TAL"/>
              <w:rPr>
                <w:sz w:val="16"/>
              </w:rPr>
            </w:pPr>
          </w:p>
        </w:tc>
        <w:tc>
          <w:tcPr>
            <w:tcW w:w="0" w:type="auto"/>
          </w:tcPr>
          <w:p w14:paraId="47FF2734" w14:textId="77777777" w:rsidR="00507112" w:rsidRPr="002901BB" w:rsidRDefault="00507112" w:rsidP="00DA5F49">
            <w:pPr>
              <w:pStyle w:val="TAL"/>
              <w:rPr>
                <w:sz w:val="16"/>
              </w:rPr>
            </w:pPr>
            <w:r>
              <w:rPr>
                <w:sz w:val="16"/>
              </w:rPr>
              <w:t>R5-251313</w:t>
            </w:r>
          </w:p>
        </w:tc>
      </w:tr>
      <w:tr w:rsidR="00507112" w14:paraId="516C490F" w14:textId="77777777" w:rsidTr="00DA5F49">
        <w:tc>
          <w:tcPr>
            <w:tcW w:w="0" w:type="auto"/>
          </w:tcPr>
          <w:p w14:paraId="04B62CDD" w14:textId="77777777" w:rsidR="00507112" w:rsidRPr="002901BB" w:rsidRDefault="00507112" w:rsidP="00DA5F49">
            <w:pPr>
              <w:pStyle w:val="TAL"/>
              <w:rPr>
                <w:sz w:val="16"/>
              </w:rPr>
            </w:pPr>
            <w:r>
              <w:rPr>
                <w:sz w:val="16"/>
              </w:rPr>
              <w:t>R5-250721</w:t>
            </w:r>
          </w:p>
        </w:tc>
        <w:tc>
          <w:tcPr>
            <w:tcW w:w="0" w:type="auto"/>
          </w:tcPr>
          <w:p w14:paraId="5BE3D88D" w14:textId="77777777" w:rsidR="00507112" w:rsidRPr="002901BB" w:rsidRDefault="00507112" w:rsidP="00DA5F49">
            <w:pPr>
              <w:pStyle w:val="TAL"/>
              <w:rPr>
                <w:sz w:val="16"/>
              </w:rPr>
            </w:pPr>
            <w:r>
              <w:rPr>
                <w:sz w:val="16"/>
              </w:rPr>
              <w:t>Correction to applicability of further coverage enhancement SIG test cases</w:t>
            </w:r>
          </w:p>
        </w:tc>
        <w:tc>
          <w:tcPr>
            <w:tcW w:w="0" w:type="auto"/>
          </w:tcPr>
          <w:p w14:paraId="4EF770E3"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5B2A23D" w14:textId="77777777" w:rsidR="00507112" w:rsidRPr="002901BB" w:rsidRDefault="00507112" w:rsidP="00DA5F49">
            <w:pPr>
              <w:pStyle w:val="TAL"/>
              <w:rPr>
                <w:sz w:val="16"/>
              </w:rPr>
            </w:pPr>
            <w:r>
              <w:rPr>
                <w:sz w:val="16"/>
              </w:rPr>
              <w:t>withdrawn</w:t>
            </w:r>
          </w:p>
        </w:tc>
        <w:tc>
          <w:tcPr>
            <w:tcW w:w="0" w:type="auto"/>
          </w:tcPr>
          <w:p w14:paraId="3106B59C" w14:textId="77777777" w:rsidR="00507112" w:rsidRPr="002901BB" w:rsidRDefault="00507112" w:rsidP="00DA5F49">
            <w:pPr>
              <w:pStyle w:val="TAL"/>
              <w:rPr>
                <w:sz w:val="16"/>
              </w:rPr>
            </w:pPr>
          </w:p>
        </w:tc>
        <w:tc>
          <w:tcPr>
            <w:tcW w:w="0" w:type="auto"/>
          </w:tcPr>
          <w:p w14:paraId="6971E508" w14:textId="77777777" w:rsidR="00507112" w:rsidRPr="002901BB" w:rsidRDefault="00507112" w:rsidP="00DA5F49">
            <w:pPr>
              <w:pStyle w:val="TAL"/>
              <w:rPr>
                <w:sz w:val="16"/>
              </w:rPr>
            </w:pPr>
          </w:p>
        </w:tc>
      </w:tr>
      <w:tr w:rsidR="00507112" w14:paraId="2B9E2E77" w14:textId="77777777" w:rsidTr="00DA5F49">
        <w:tc>
          <w:tcPr>
            <w:tcW w:w="0" w:type="auto"/>
          </w:tcPr>
          <w:p w14:paraId="423BA688" w14:textId="77777777" w:rsidR="00507112" w:rsidRPr="002901BB" w:rsidRDefault="00507112" w:rsidP="00DA5F49">
            <w:pPr>
              <w:pStyle w:val="TAL"/>
              <w:rPr>
                <w:sz w:val="16"/>
              </w:rPr>
            </w:pPr>
            <w:r>
              <w:rPr>
                <w:sz w:val="16"/>
              </w:rPr>
              <w:t>R5-250722</w:t>
            </w:r>
          </w:p>
        </w:tc>
        <w:tc>
          <w:tcPr>
            <w:tcW w:w="0" w:type="auto"/>
          </w:tcPr>
          <w:p w14:paraId="05708055" w14:textId="77777777" w:rsidR="00507112" w:rsidRPr="002901BB" w:rsidRDefault="00507112" w:rsidP="00DA5F49">
            <w:pPr>
              <w:pStyle w:val="TAL"/>
              <w:rPr>
                <w:sz w:val="16"/>
              </w:rPr>
            </w:pPr>
            <w:r>
              <w:rPr>
                <w:sz w:val="16"/>
              </w:rPr>
              <w:t>SR for Rel-16 V2X WI after RAN5#106</w:t>
            </w:r>
          </w:p>
        </w:tc>
        <w:tc>
          <w:tcPr>
            <w:tcW w:w="0" w:type="auto"/>
          </w:tcPr>
          <w:p w14:paraId="47F7F6F3"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EC9995A" w14:textId="77777777" w:rsidR="00507112" w:rsidRPr="002901BB" w:rsidRDefault="00507112" w:rsidP="00DA5F49">
            <w:pPr>
              <w:pStyle w:val="TAL"/>
              <w:rPr>
                <w:sz w:val="16"/>
              </w:rPr>
            </w:pPr>
            <w:r>
              <w:rPr>
                <w:sz w:val="16"/>
              </w:rPr>
              <w:t>noted</w:t>
            </w:r>
          </w:p>
        </w:tc>
        <w:tc>
          <w:tcPr>
            <w:tcW w:w="0" w:type="auto"/>
          </w:tcPr>
          <w:p w14:paraId="670CD9B3" w14:textId="77777777" w:rsidR="00507112" w:rsidRPr="002901BB" w:rsidRDefault="00507112" w:rsidP="00DA5F49">
            <w:pPr>
              <w:pStyle w:val="TAL"/>
              <w:rPr>
                <w:sz w:val="16"/>
              </w:rPr>
            </w:pPr>
          </w:p>
        </w:tc>
        <w:tc>
          <w:tcPr>
            <w:tcW w:w="0" w:type="auto"/>
          </w:tcPr>
          <w:p w14:paraId="73089738" w14:textId="77777777" w:rsidR="00507112" w:rsidRPr="002901BB" w:rsidRDefault="00507112" w:rsidP="00DA5F49">
            <w:pPr>
              <w:pStyle w:val="TAL"/>
              <w:rPr>
                <w:sz w:val="16"/>
              </w:rPr>
            </w:pPr>
          </w:p>
        </w:tc>
      </w:tr>
      <w:tr w:rsidR="00507112" w14:paraId="23E80451" w14:textId="77777777" w:rsidTr="00DA5F49">
        <w:tc>
          <w:tcPr>
            <w:tcW w:w="0" w:type="auto"/>
          </w:tcPr>
          <w:p w14:paraId="6E694D17" w14:textId="77777777" w:rsidR="00507112" w:rsidRPr="002901BB" w:rsidRDefault="00507112" w:rsidP="00DA5F49">
            <w:pPr>
              <w:pStyle w:val="TAL"/>
              <w:rPr>
                <w:sz w:val="16"/>
              </w:rPr>
            </w:pPr>
            <w:r>
              <w:rPr>
                <w:sz w:val="16"/>
              </w:rPr>
              <w:t>R5-250723</w:t>
            </w:r>
          </w:p>
        </w:tc>
        <w:tc>
          <w:tcPr>
            <w:tcW w:w="0" w:type="auto"/>
          </w:tcPr>
          <w:p w14:paraId="58BF5E98" w14:textId="77777777" w:rsidR="00507112" w:rsidRPr="002901BB" w:rsidRDefault="00507112" w:rsidP="00DA5F49">
            <w:pPr>
              <w:pStyle w:val="TAL"/>
              <w:rPr>
                <w:sz w:val="16"/>
              </w:rPr>
            </w:pPr>
            <w:r>
              <w:rPr>
                <w:sz w:val="16"/>
              </w:rPr>
              <w:t>WP for Rel-16 V2X WI after RAN5#106</w:t>
            </w:r>
          </w:p>
        </w:tc>
        <w:tc>
          <w:tcPr>
            <w:tcW w:w="0" w:type="auto"/>
          </w:tcPr>
          <w:p w14:paraId="409CD52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BA9C3CE" w14:textId="77777777" w:rsidR="00507112" w:rsidRPr="002901BB" w:rsidRDefault="00507112" w:rsidP="00DA5F49">
            <w:pPr>
              <w:pStyle w:val="TAL"/>
              <w:rPr>
                <w:sz w:val="16"/>
              </w:rPr>
            </w:pPr>
            <w:r>
              <w:rPr>
                <w:sz w:val="16"/>
              </w:rPr>
              <w:t>noted</w:t>
            </w:r>
          </w:p>
        </w:tc>
        <w:tc>
          <w:tcPr>
            <w:tcW w:w="0" w:type="auto"/>
          </w:tcPr>
          <w:p w14:paraId="1AC9AE19" w14:textId="77777777" w:rsidR="00507112" w:rsidRPr="002901BB" w:rsidRDefault="00507112" w:rsidP="00DA5F49">
            <w:pPr>
              <w:pStyle w:val="TAL"/>
              <w:rPr>
                <w:sz w:val="16"/>
              </w:rPr>
            </w:pPr>
          </w:p>
        </w:tc>
        <w:tc>
          <w:tcPr>
            <w:tcW w:w="0" w:type="auto"/>
          </w:tcPr>
          <w:p w14:paraId="4628BD03" w14:textId="77777777" w:rsidR="00507112" w:rsidRPr="002901BB" w:rsidRDefault="00507112" w:rsidP="00DA5F49">
            <w:pPr>
              <w:pStyle w:val="TAL"/>
              <w:rPr>
                <w:sz w:val="16"/>
              </w:rPr>
            </w:pPr>
          </w:p>
        </w:tc>
      </w:tr>
      <w:tr w:rsidR="00507112" w14:paraId="419D7D2A" w14:textId="77777777" w:rsidTr="00DA5F49">
        <w:tc>
          <w:tcPr>
            <w:tcW w:w="0" w:type="auto"/>
          </w:tcPr>
          <w:p w14:paraId="16FA644E" w14:textId="77777777" w:rsidR="00507112" w:rsidRPr="002901BB" w:rsidRDefault="00507112" w:rsidP="00DA5F49">
            <w:pPr>
              <w:pStyle w:val="TAL"/>
              <w:rPr>
                <w:sz w:val="16"/>
              </w:rPr>
            </w:pPr>
            <w:r>
              <w:rPr>
                <w:sz w:val="16"/>
              </w:rPr>
              <w:t>R5-250724</w:t>
            </w:r>
          </w:p>
        </w:tc>
        <w:tc>
          <w:tcPr>
            <w:tcW w:w="0" w:type="auto"/>
          </w:tcPr>
          <w:p w14:paraId="1EE6C5C0" w14:textId="77777777" w:rsidR="00507112" w:rsidRPr="002901BB" w:rsidRDefault="00507112" w:rsidP="00DA5F49">
            <w:pPr>
              <w:pStyle w:val="TAL"/>
              <w:rPr>
                <w:sz w:val="16"/>
              </w:rPr>
            </w:pPr>
            <w:r>
              <w:rPr>
                <w:sz w:val="16"/>
              </w:rPr>
              <w:t xml:space="preserve">Add TT analysis result (=0) to NB-IoT </w:t>
            </w:r>
            <w:proofErr w:type="spellStart"/>
            <w:r>
              <w:rPr>
                <w:sz w:val="16"/>
              </w:rPr>
              <w:t>ReEST</w:t>
            </w:r>
            <w:proofErr w:type="spellEnd"/>
            <w:r>
              <w:rPr>
                <w:sz w:val="16"/>
              </w:rPr>
              <w:t xml:space="preserve"> test cases : 13.3.1.1 and 13.3.1.2</w:t>
            </w:r>
          </w:p>
        </w:tc>
        <w:tc>
          <w:tcPr>
            <w:tcW w:w="0" w:type="auto"/>
          </w:tcPr>
          <w:p w14:paraId="163D202F" w14:textId="77777777" w:rsidR="00507112" w:rsidRPr="002901BB" w:rsidRDefault="00507112" w:rsidP="00DA5F49">
            <w:pPr>
              <w:pStyle w:val="TAL"/>
              <w:rPr>
                <w:sz w:val="16"/>
              </w:rPr>
            </w:pPr>
            <w:r>
              <w:rPr>
                <w:sz w:val="16"/>
              </w:rPr>
              <w:t>MediaTek USA</w:t>
            </w:r>
          </w:p>
        </w:tc>
        <w:tc>
          <w:tcPr>
            <w:tcW w:w="0" w:type="auto"/>
          </w:tcPr>
          <w:p w14:paraId="42085EDA" w14:textId="77777777" w:rsidR="00507112" w:rsidRPr="002901BB" w:rsidRDefault="00507112" w:rsidP="00DA5F49">
            <w:pPr>
              <w:pStyle w:val="TAL"/>
              <w:rPr>
                <w:sz w:val="16"/>
              </w:rPr>
            </w:pPr>
            <w:r>
              <w:rPr>
                <w:sz w:val="16"/>
              </w:rPr>
              <w:t>revised</w:t>
            </w:r>
          </w:p>
        </w:tc>
        <w:tc>
          <w:tcPr>
            <w:tcW w:w="0" w:type="auto"/>
          </w:tcPr>
          <w:p w14:paraId="562B9860" w14:textId="77777777" w:rsidR="00507112" w:rsidRPr="002901BB" w:rsidRDefault="00507112" w:rsidP="00DA5F49">
            <w:pPr>
              <w:pStyle w:val="TAL"/>
              <w:rPr>
                <w:sz w:val="16"/>
              </w:rPr>
            </w:pPr>
          </w:p>
        </w:tc>
        <w:tc>
          <w:tcPr>
            <w:tcW w:w="0" w:type="auto"/>
          </w:tcPr>
          <w:p w14:paraId="61818A24" w14:textId="77777777" w:rsidR="00507112" w:rsidRPr="002901BB" w:rsidRDefault="00507112" w:rsidP="00DA5F49">
            <w:pPr>
              <w:pStyle w:val="TAL"/>
              <w:rPr>
                <w:sz w:val="16"/>
              </w:rPr>
            </w:pPr>
            <w:r>
              <w:rPr>
                <w:sz w:val="16"/>
              </w:rPr>
              <w:t>R5-251572</w:t>
            </w:r>
          </w:p>
        </w:tc>
      </w:tr>
      <w:tr w:rsidR="00507112" w14:paraId="6F574DB1" w14:textId="77777777" w:rsidTr="00DA5F49">
        <w:tc>
          <w:tcPr>
            <w:tcW w:w="0" w:type="auto"/>
          </w:tcPr>
          <w:p w14:paraId="51D79849" w14:textId="77777777" w:rsidR="00507112" w:rsidRPr="002901BB" w:rsidRDefault="00507112" w:rsidP="00DA5F49">
            <w:pPr>
              <w:pStyle w:val="TAL"/>
              <w:rPr>
                <w:sz w:val="16"/>
              </w:rPr>
            </w:pPr>
            <w:r>
              <w:rPr>
                <w:sz w:val="16"/>
              </w:rPr>
              <w:t>R5-250725</w:t>
            </w:r>
          </w:p>
        </w:tc>
        <w:tc>
          <w:tcPr>
            <w:tcW w:w="0" w:type="auto"/>
          </w:tcPr>
          <w:p w14:paraId="56FA152A" w14:textId="77777777" w:rsidR="00507112" w:rsidRPr="002901BB" w:rsidRDefault="00507112" w:rsidP="00DA5F49">
            <w:pPr>
              <w:pStyle w:val="TAL"/>
              <w:rPr>
                <w:sz w:val="16"/>
              </w:rPr>
            </w:pPr>
            <w:r>
              <w:rPr>
                <w:sz w:val="16"/>
              </w:rPr>
              <w:t>Editorial Correction to NR SA FR1-FR1 Handover Test Case</w:t>
            </w:r>
          </w:p>
        </w:tc>
        <w:tc>
          <w:tcPr>
            <w:tcW w:w="0" w:type="auto"/>
          </w:tcPr>
          <w:p w14:paraId="530AD4A2"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0" w:type="auto"/>
          </w:tcPr>
          <w:p w14:paraId="618C25AA" w14:textId="77777777" w:rsidR="00507112" w:rsidRPr="002901BB" w:rsidRDefault="00507112" w:rsidP="00DA5F49">
            <w:pPr>
              <w:pStyle w:val="TAL"/>
              <w:rPr>
                <w:sz w:val="16"/>
              </w:rPr>
            </w:pPr>
            <w:r>
              <w:rPr>
                <w:sz w:val="16"/>
              </w:rPr>
              <w:t>agreed</w:t>
            </w:r>
          </w:p>
        </w:tc>
        <w:tc>
          <w:tcPr>
            <w:tcW w:w="0" w:type="auto"/>
          </w:tcPr>
          <w:p w14:paraId="588DCA4A" w14:textId="77777777" w:rsidR="00507112" w:rsidRPr="002901BB" w:rsidRDefault="00507112" w:rsidP="00DA5F49">
            <w:pPr>
              <w:pStyle w:val="TAL"/>
              <w:rPr>
                <w:sz w:val="16"/>
              </w:rPr>
            </w:pPr>
          </w:p>
        </w:tc>
        <w:tc>
          <w:tcPr>
            <w:tcW w:w="0" w:type="auto"/>
          </w:tcPr>
          <w:p w14:paraId="5296696D" w14:textId="77777777" w:rsidR="00507112" w:rsidRPr="002901BB" w:rsidRDefault="00507112" w:rsidP="00DA5F49">
            <w:pPr>
              <w:pStyle w:val="TAL"/>
              <w:rPr>
                <w:sz w:val="16"/>
              </w:rPr>
            </w:pPr>
          </w:p>
        </w:tc>
      </w:tr>
      <w:tr w:rsidR="00507112" w14:paraId="282A0DEA" w14:textId="77777777" w:rsidTr="00DA5F49">
        <w:tc>
          <w:tcPr>
            <w:tcW w:w="0" w:type="auto"/>
          </w:tcPr>
          <w:p w14:paraId="034C6A01" w14:textId="77777777" w:rsidR="00507112" w:rsidRPr="002901BB" w:rsidRDefault="00507112" w:rsidP="00DA5F49">
            <w:pPr>
              <w:pStyle w:val="TAL"/>
              <w:rPr>
                <w:sz w:val="16"/>
              </w:rPr>
            </w:pPr>
            <w:r>
              <w:rPr>
                <w:sz w:val="16"/>
              </w:rPr>
              <w:t>R5-250726</w:t>
            </w:r>
          </w:p>
        </w:tc>
        <w:tc>
          <w:tcPr>
            <w:tcW w:w="0" w:type="auto"/>
          </w:tcPr>
          <w:p w14:paraId="258B4EA7" w14:textId="77777777" w:rsidR="00507112" w:rsidRPr="002901BB" w:rsidRDefault="00507112" w:rsidP="00DA5F49">
            <w:pPr>
              <w:pStyle w:val="TAL"/>
              <w:rPr>
                <w:sz w:val="16"/>
              </w:rPr>
            </w:pPr>
            <w:r>
              <w:rPr>
                <w:sz w:val="16"/>
              </w:rPr>
              <w:t>Editorial Correction to NR SA FR1 handover</w:t>
            </w:r>
          </w:p>
        </w:tc>
        <w:tc>
          <w:tcPr>
            <w:tcW w:w="0" w:type="auto"/>
          </w:tcPr>
          <w:p w14:paraId="6C552F8A"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0" w:type="auto"/>
          </w:tcPr>
          <w:p w14:paraId="1B0DADEE" w14:textId="77777777" w:rsidR="00507112" w:rsidRPr="002901BB" w:rsidRDefault="00507112" w:rsidP="00DA5F49">
            <w:pPr>
              <w:pStyle w:val="TAL"/>
              <w:rPr>
                <w:sz w:val="16"/>
              </w:rPr>
            </w:pPr>
            <w:r>
              <w:rPr>
                <w:sz w:val="16"/>
              </w:rPr>
              <w:t>agreed</w:t>
            </w:r>
          </w:p>
        </w:tc>
        <w:tc>
          <w:tcPr>
            <w:tcW w:w="0" w:type="auto"/>
          </w:tcPr>
          <w:p w14:paraId="76D65368" w14:textId="77777777" w:rsidR="00507112" w:rsidRPr="002901BB" w:rsidRDefault="00507112" w:rsidP="00DA5F49">
            <w:pPr>
              <w:pStyle w:val="TAL"/>
              <w:rPr>
                <w:sz w:val="16"/>
              </w:rPr>
            </w:pPr>
          </w:p>
        </w:tc>
        <w:tc>
          <w:tcPr>
            <w:tcW w:w="0" w:type="auto"/>
          </w:tcPr>
          <w:p w14:paraId="174AB5B8" w14:textId="77777777" w:rsidR="00507112" w:rsidRPr="002901BB" w:rsidRDefault="00507112" w:rsidP="00DA5F49">
            <w:pPr>
              <w:pStyle w:val="TAL"/>
              <w:rPr>
                <w:sz w:val="16"/>
              </w:rPr>
            </w:pPr>
          </w:p>
        </w:tc>
      </w:tr>
      <w:tr w:rsidR="00507112" w14:paraId="3CA95DBC" w14:textId="77777777" w:rsidTr="00DA5F49">
        <w:tc>
          <w:tcPr>
            <w:tcW w:w="0" w:type="auto"/>
          </w:tcPr>
          <w:p w14:paraId="70649B14" w14:textId="77777777" w:rsidR="00507112" w:rsidRPr="002901BB" w:rsidRDefault="00507112" w:rsidP="00DA5F49">
            <w:pPr>
              <w:pStyle w:val="TAL"/>
              <w:rPr>
                <w:sz w:val="16"/>
              </w:rPr>
            </w:pPr>
            <w:r>
              <w:rPr>
                <w:sz w:val="16"/>
              </w:rPr>
              <w:t>R5-250727</w:t>
            </w:r>
          </w:p>
        </w:tc>
        <w:tc>
          <w:tcPr>
            <w:tcW w:w="0" w:type="auto"/>
          </w:tcPr>
          <w:p w14:paraId="5E9E3CA2" w14:textId="77777777" w:rsidR="00507112" w:rsidRPr="002901BB" w:rsidRDefault="00507112" w:rsidP="00DA5F49">
            <w:pPr>
              <w:pStyle w:val="TAL"/>
              <w:rPr>
                <w:sz w:val="16"/>
              </w:rPr>
            </w:pPr>
            <w:r>
              <w:rPr>
                <w:sz w:val="16"/>
              </w:rPr>
              <w:t>Editorial Correction to NR SA FR1 NES handover</w:t>
            </w:r>
          </w:p>
        </w:tc>
        <w:tc>
          <w:tcPr>
            <w:tcW w:w="0" w:type="auto"/>
          </w:tcPr>
          <w:p w14:paraId="7789021E"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0" w:type="auto"/>
          </w:tcPr>
          <w:p w14:paraId="5E232EFC" w14:textId="77777777" w:rsidR="00507112" w:rsidRPr="002901BB" w:rsidRDefault="00507112" w:rsidP="00DA5F49">
            <w:pPr>
              <w:pStyle w:val="TAL"/>
              <w:rPr>
                <w:sz w:val="16"/>
              </w:rPr>
            </w:pPr>
            <w:r>
              <w:rPr>
                <w:sz w:val="16"/>
              </w:rPr>
              <w:t>agreed</w:t>
            </w:r>
          </w:p>
        </w:tc>
        <w:tc>
          <w:tcPr>
            <w:tcW w:w="0" w:type="auto"/>
          </w:tcPr>
          <w:p w14:paraId="06CE5D94" w14:textId="77777777" w:rsidR="00507112" w:rsidRPr="002901BB" w:rsidRDefault="00507112" w:rsidP="00DA5F49">
            <w:pPr>
              <w:pStyle w:val="TAL"/>
              <w:rPr>
                <w:sz w:val="16"/>
              </w:rPr>
            </w:pPr>
          </w:p>
        </w:tc>
        <w:tc>
          <w:tcPr>
            <w:tcW w:w="0" w:type="auto"/>
          </w:tcPr>
          <w:p w14:paraId="35E8BD0D" w14:textId="77777777" w:rsidR="00507112" w:rsidRPr="002901BB" w:rsidRDefault="00507112" w:rsidP="00DA5F49">
            <w:pPr>
              <w:pStyle w:val="TAL"/>
              <w:rPr>
                <w:sz w:val="16"/>
              </w:rPr>
            </w:pPr>
          </w:p>
        </w:tc>
      </w:tr>
      <w:tr w:rsidR="00507112" w14:paraId="27EBDE91" w14:textId="77777777" w:rsidTr="00DA5F49">
        <w:tc>
          <w:tcPr>
            <w:tcW w:w="0" w:type="auto"/>
          </w:tcPr>
          <w:p w14:paraId="487DD01C" w14:textId="77777777" w:rsidR="00507112" w:rsidRPr="002901BB" w:rsidRDefault="00507112" w:rsidP="00DA5F49">
            <w:pPr>
              <w:pStyle w:val="TAL"/>
              <w:rPr>
                <w:sz w:val="16"/>
              </w:rPr>
            </w:pPr>
            <w:r>
              <w:rPr>
                <w:sz w:val="16"/>
              </w:rPr>
              <w:t>R5-250728</w:t>
            </w:r>
          </w:p>
        </w:tc>
        <w:tc>
          <w:tcPr>
            <w:tcW w:w="0" w:type="auto"/>
          </w:tcPr>
          <w:p w14:paraId="1DA5A1B5" w14:textId="77777777" w:rsidR="00507112" w:rsidRPr="002901BB" w:rsidRDefault="00507112" w:rsidP="00DA5F49">
            <w:pPr>
              <w:pStyle w:val="TAL"/>
              <w:rPr>
                <w:sz w:val="16"/>
              </w:rPr>
            </w:pPr>
            <w:r>
              <w:rPr>
                <w:sz w:val="16"/>
              </w:rPr>
              <w:t>Addition of Intra-frequency handover from FR1 to FR1 for ATG</w:t>
            </w:r>
          </w:p>
        </w:tc>
        <w:tc>
          <w:tcPr>
            <w:tcW w:w="0" w:type="auto"/>
          </w:tcPr>
          <w:p w14:paraId="763966EE"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0" w:type="auto"/>
          </w:tcPr>
          <w:p w14:paraId="132EB1EC" w14:textId="77777777" w:rsidR="00507112" w:rsidRPr="002901BB" w:rsidRDefault="00507112" w:rsidP="00DA5F49">
            <w:pPr>
              <w:pStyle w:val="TAL"/>
              <w:rPr>
                <w:sz w:val="16"/>
              </w:rPr>
            </w:pPr>
            <w:r>
              <w:rPr>
                <w:sz w:val="16"/>
              </w:rPr>
              <w:t>revised</w:t>
            </w:r>
          </w:p>
        </w:tc>
        <w:tc>
          <w:tcPr>
            <w:tcW w:w="0" w:type="auto"/>
          </w:tcPr>
          <w:p w14:paraId="016C6F26" w14:textId="77777777" w:rsidR="00507112" w:rsidRPr="002901BB" w:rsidRDefault="00507112" w:rsidP="00DA5F49">
            <w:pPr>
              <w:pStyle w:val="TAL"/>
              <w:rPr>
                <w:sz w:val="16"/>
              </w:rPr>
            </w:pPr>
          </w:p>
        </w:tc>
        <w:tc>
          <w:tcPr>
            <w:tcW w:w="0" w:type="auto"/>
          </w:tcPr>
          <w:p w14:paraId="37F0B210" w14:textId="77777777" w:rsidR="00507112" w:rsidRPr="002901BB" w:rsidRDefault="00507112" w:rsidP="00DA5F49">
            <w:pPr>
              <w:pStyle w:val="TAL"/>
              <w:rPr>
                <w:sz w:val="16"/>
              </w:rPr>
            </w:pPr>
            <w:r>
              <w:rPr>
                <w:sz w:val="16"/>
              </w:rPr>
              <w:t>R5-251587</w:t>
            </w:r>
          </w:p>
        </w:tc>
      </w:tr>
      <w:tr w:rsidR="00507112" w14:paraId="2A3E9FFD" w14:textId="77777777" w:rsidTr="00DA5F49">
        <w:tc>
          <w:tcPr>
            <w:tcW w:w="0" w:type="auto"/>
          </w:tcPr>
          <w:p w14:paraId="1EC61BF2" w14:textId="77777777" w:rsidR="00507112" w:rsidRPr="002901BB" w:rsidRDefault="00507112" w:rsidP="00DA5F49">
            <w:pPr>
              <w:pStyle w:val="TAL"/>
              <w:rPr>
                <w:sz w:val="16"/>
              </w:rPr>
            </w:pPr>
            <w:r>
              <w:rPr>
                <w:sz w:val="16"/>
              </w:rPr>
              <w:t>R5-250729</w:t>
            </w:r>
          </w:p>
        </w:tc>
        <w:tc>
          <w:tcPr>
            <w:tcW w:w="0" w:type="auto"/>
          </w:tcPr>
          <w:p w14:paraId="312AE064" w14:textId="77777777" w:rsidR="00507112" w:rsidRPr="002901BB" w:rsidRDefault="00507112" w:rsidP="00DA5F49">
            <w:pPr>
              <w:pStyle w:val="TAL"/>
              <w:rPr>
                <w:sz w:val="16"/>
              </w:rPr>
            </w:pPr>
            <w:r>
              <w:rPr>
                <w:sz w:val="16"/>
              </w:rPr>
              <w:t>Addition of Inter-frequency handover from FR1 to FR1 for ATG</w:t>
            </w:r>
          </w:p>
        </w:tc>
        <w:tc>
          <w:tcPr>
            <w:tcW w:w="0" w:type="auto"/>
          </w:tcPr>
          <w:p w14:paraId="54EF2F1F"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0" w:type="auto"/>
          </w:tcPr>
          <w:p w14:paraId="76EFAD72" w14:textId="77777777" w:rsidR="00507112" w:rsidRPr="002901BB" w:rsidRDefault="00507112" w:rsidP="00DA5F49">
            <w:pPr>
              <w:pStyle w:val="TAL"/>
              <w:rPr>
                <w:sz w:val="16"/>
              </w:rPr>
            </w:pPr>
            <w:r>
              <w:rPr>
                <w:sz w:val="16"/>
              </w:rPr>
              <w:t>revised</w:t>
            </w:r>
          </w:p>
        </w:tc>
        <w:tc>
          <w:tcPr>
            <w:tcW w:w="0" w:type="auto"/>
          </w:tcPr>
          <w:p w14:paraId="63DDF1E9" w14:textId="77777777" w:rsidR="00507112" w:rsidRPr="002901BB" w:rsidRDefault="00507112" w:rsidP="00DA5F49">
            <w:pPr>
              <w:pStyle w:val="TAL"/>
              <w:rPr>
                <w:sz w:val="16"/>
              </w:rPr>
            </w:pPr>
          </w:p>
        </w:tc>
        <w:tc>
          <w:tcPr>
            <w:tcW w:w="0" w:type="auto"/>
          </w:tcPr>
          <w:p w14:paraId="54966F74" w14:textId="77777777" w:rsidR="00507112" w:rsidRPr="002901BB" w:rsidRDefault="00507112" w:rsidP="00DA5F49">
            <w:pPr>
              <w:pStyle w:val="TAL"/>
              <w:rPr>
                <w:sz w:val="16"/>
              </w:rPr>
            </w:pPr>
            <w:r>
              <w:rPr>
                <w:sz w:val="16"/>
              </w:rPr>
              <w:t>R5-251588</w:t>
            </w:r>
          </w:p>
        </w:tc>
      </w:tr>
      <w:tr w:rsidR="00507112" w14:paraId="5E97B28A" w14:textId="77777777" w:rsidTr="00DA5F49">
        <w:tc>
          <w:tcPr>
            <w:tcW w:w="0" w:type="auto"/>
          </w:tcPr>
          <w:p w14:paraId="3F8C8780" w14:textId="77777777" w:rsidR="00507112" w:rsidRPr="002901BB" w:rsidRDefault="00507112" w:rsidP="00DA5F49">
            <w:pPr>
              <w:pStyle w:val="TAL"/>
              <w:rPr>
                <w:sz w:val="16"/>
              </w:rPr>
            </w:pPr>
            <w:r>
              <w:rPr>
                <w:sz w:val="16"/>
              </w:rPr>
              <w:t>R5-250730</w:t>
            </w:r>
          </w:p>
        </w:tc>
        <w:tc>
          <w:tcPr>
            <w:tcW w:w="0" w:type="auto"/>
          </w:tcPr>
          <w:p w14:paraId="0D370422" w14:textId="77777777" w:rsidR="00507112" w:rsidRPr="002901BB" w:rsidRDefault="00507112" w:rsidP="00DA5F49">
            <w:pPr>
              <w:pStyle w:val="TAL"/>
              <w:rPr>
                <w:sz w:val="16"/>
              </w:rPr>
            </w:pPr>
            <w:r>
              <w:rPr>
                <w:sz w:val="16"/>
              </w:rPr>
              <w:t>Addition of Intra-frequency distance-based conditional handover from FR1 to FR1 for ATG</w:t>
            </w:r>
          </w:p>
        </w:tc>
        <w:tc>
          <w:tcPr>
            <w:tcW w:w="0" w:type="auto"/>
          </w:tcPr>
          <w:p w14:paraId="12A63C89"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0" w:type="auto"/>
          </w:tcPr>
          <w:p w14:paraId="0E6CFF62" w14:textId="77777777" w:rsidR="00507112" w:rsidRPr="002901BB" w:rsidRDefault="00507112" w:rsidP="00DA5F49">
            <w:pPr>
              <w:pStyle w:val="TAL"/>
              <w:rPr>
                <w:sz w:val="16"/>
              </w:rPr>
            </w:pPr>
            <w:r>
              <w:rPr>
                <w:sz w:val="16"/>
              </w:rPr>
              <w:t>revised</w:t>
            </w:r>
          </w:p>
        </w:tc>
        <w:tc>
          <w:tcPr>
            <w:tcW w:w="0" w:type="auto"/>
          </w:tcPr>
          <w:p w14:paraId="068DFB24" w14:textId="77777777" w:rsidR="00507112" w:rsidRPr="002901BB" w:rsidRDefault="00507112" w:rsidP="00DA5F49">
            <w:pPr>
              <w:pStyle w:val="TAL"/>
              <w:rPr>
                <w:sz w:val="16"/>
              </w:rPr>
            </w:pPr>
          </w:p>
        </w:tc>
        <w:tc>
          <w:tcPr>
            <w:tcW w:w="0" w:type="auto"/>
          </w:tcPr>
          <w:p w14:paraId="0FE851D3" w14:textId="77777777" w:rsidR="00507112" w:rsidRPr="002901BB" w:rsidRDefault="00507112" w:rsidP="00DA5F49">
            <w:pPr>
              <w:pStyle w:val="TAL"/>
              <w:rPr>
                <w:sz w:val="16"/>
              </w:rPr>
            </w:pPr>
            <w:r>
              <w:rPr>
                <w:sz w:val="16"/>
              </w:rPr>
              <w:t>R5-251589</w:t>
            </w:r>
          </w:p>
        </w:tc>
      </w:tr>
      <w:tr w:rsidR="00507112" w14:paraId="0E356667" w14:textId="77777777" w:rsidTr="00DA5F49">
        <w:tc>
          <w:tcPr>
            <w:tcW w:w="0" w:type="auto"/>
          </w:tcPr>
          <w:p w14:paraId="7CA93C62" w14:textId="77777777" w:rsidR="00507112" w:rsidRPr="002901BB" w:rsidRDefault="00507112" w:rsidP="00DA5F49">
            <w:pPr>
              <w:pStyle w:val="TAL"/>
              <w:rPr>
                <w:sz w:val="16"/>
              </w:rPr>
            </w:pPr>
            <w:r>
              <w:rPr>
                <w:sz w:val="16"/>
              </w:rPr>
              <w:t>R5-250731</w:t>
            </w:r>
          </w:p>
        </w:tc>
        <w:tc>
          <w:tcPr>
            <w:tcW w:w="0" w:type="auto"/>
          </w:tcPr>
          <w:p w14:paraId="037E7D28" w14:textId="77777777" w:rsidR="00507112" w:rsidRPr="002901BB" w:rsidRDefault="00507112" w:rsidP="00DA5F49">
            <w:pPr>
              <w:pStyle w:val="TAL"/>
              <w:rPr>
                <w:sz w:val="16"/>
              </w:rPr>
            </w:pPr>
            <w:r>
              <w:rPr>
                <w:sz w:val="16"/>
              </w:rPr>
              <w:t>Addition of Inter-frequency distance-based conditional handover from FR1 to FR1 for ATG</w:t>
            </w:r>
          </w:p>
        </w:tc>
        <w:tc>
          <w:tcPr>
            <w:tcW w:w="0" w:type="auto"/>
          </w:tcPr>
          <w:p w14:paraId="26941D42"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0" w:type="auto"/>
          </w:tcPr>
          <w:p w14:paraId="1B332985" w14:textId="77777777" w:rsidR="00507112" w:rsidRPr="002901BB" w:rsidRDefault="00507112" w:rsidP="00DA5F49">
            <w:pPr>
              <w:pStyle w:val="TAL"/>
              <w:rPr>
                <w:sz w:val="16"/>
              </w:rPr>
            </w:pPr>
            <w:r>
              <w:rPr>
                <w:sz w:val="16"/>
              </w:rPr>
              <w:t>revised</w:t>
            </w:r>
          </w:p>
        </w:tc>
        <w:tc>
          <w:tcPr>
            <w:tcW w:w="0" w:type="auto"/>
          </w:tcPr>
          <w:p w14:paraId="14CCA42B" w14:textId="77777777" w:rsidR="00507112" w:rsidRPr="002901BB" w:rsidRDefault="00507112" w:rsidP="00DA5F49">
            <w:pPr>
              <w:pStyle w:val="TAL"/>
              <w:rPr>
                <w:sz w:val="16"/>
              </w:rPr>
            </w:pPr>
          </w:p>
        </w:tc>
        <w:tc>
          <w:tcPr>
            <w:tcW w:w="0" w:type="auto"/>
          </w:tcPr>
          <w:p w14:paraId="09C2B8BA" w14:textId="77777777" w:rsidR="00507112" w:rsidRPr="002901BB" w:rsidRDefault="00507112" w:rsidP="00DA5F49">
            <w:pPr>
              <w:pStyle w:val="TAL"/>
              <w:rPr>
                <w:sz w:val="16"/>
              </w:rPr>
            </w:pPr>
            <w:r>
              <w:rPr>
                <w:sz w:val="16"/>
              </w:rPr>
              <w:t>R5-251590</w:t>
            </w:r>
          </w:p>
        </w:tc>
      </w:tr>
      <w:tr w:rsidR="00507112" w14:paraId="448EC828" w14:textId="77777777" w:rsidTr="00DA5F49">
        <w:tc>
          <w:tcPr>
            <w:tcW w:w="0" w:type="auto"/>
          </w:tcPr>
          <w:p w14:paraId="31A6450D" w14:textId="77777777" w:rsidR="00507112" w:rsidRPr="002901BB" w:rsidRDefault="00507112" w:rsidP="00DA5F49">
            <w:pPr>
              <w:pStyle w:val="TAL"/>
              <w:rPr>
                <w:sz w:val="16"/>
              </w:rPr>
            </w:pPr>
            <w:r>
              <w:rPr>
                <w:sz w:val="16"/>
              </w:rPr>
              <w:t>R5-250732</w:t>
            </w:r>
          </w:p>
        </w:tc>
        <w:tc>
          <w:tcPr>
            <w:tcW w:w="0" w:type="auto"/>
          </w:tcPr>
          <w:p w14:paraId="52B3D013" w14:textId="77777777" w:rsidR="00507112" w:rsidRPr="002901BB" w:rsidRDefault="00507112" w:rsidP="00DA5F49">
            <w:pPr>
              <w:pStyle w:val="TAL"/>
              <w:rPr>
                <w:sz w:val="16"/>
              </w:rPr>
            </w:pPr>
            <w:r>
              <w:rPr>
                <w:sz w:val="16"/>
              </w:rPr>
              <w:t>Revised WID on UE Conformance - 4Rx handheld UE for low NR bands (&lt;1GHz) and/or 3Tx for NR inter-band UL Carrier Aggregation (CA) and EN-DC</w:t>
            </w:r>
          </w:p>
        </w:tc>
        <w:tc>
          <w:tcPr>
            <w:tcW w:w="0" w:type="auto"/>
          </w:tcPr>
          <w:p w14:paraId="57424643"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48E5E9E" w14:textId="77777777" w:rsidR="00507112" w:rsidRPr="002901BB" w:rsidRDefault="00507112" w:rsidP="00DA5F49">
            <w:pPr>
              <w:pStyle w:val="TAL"/>
              <w:rPr>
                <w:sz w:val="16"/>
              </w:rPr>
            </w:pPr>
            <w:r>
              <w:rPr>
                <w:sz w:val="16"/>
              </w:rPr>
              <w:t>agreed</w:t>
            </w:r>
          </w:p>
        </w:tc>
        <w:tc>
          <w:tcPr>
            <w:tcW w:w="0" w:type="auto"/>
          </w:tcPr>
          <w:p w14:paraId="04D0AAEB" w14:textId="77777777" w:rsidR="00507112" w:rsidRPr="002901BB" w:rsidRDefault="00507112" w:rsidP="00DA5F49">
            <w:pPr>
              <w:pStyle w:val="TAL"/>
              <w:rPr>
                <w:sz w:val="16"/>
              </w:rPr>
            </w:pPr>
          </w:p>
        </w:tc>
        <w:tc>
          <w:tcPr>
            <w:tcW w:w="0" w:type="auto"/>
          </w:tcPr>
          <w:p w14:paraId="5439B2D7" w14:textId="77777777" w:rsidR="00507112" w:rsidRPr="002901BB" w:rsidRDefault="00507112" w:rsidP="00DA5F49">
            <w:pPr>
              <w:pStyle w:val="TAL"/>
              <w:rPr>
                <w:sz w:val="16"/>
              </w:rPr>
            </w:pPr>
          </w:p>
        </w:tc>
      </w:tr>
      <w:tr w:rsidR="00507112" w14:paraId="0BA060BA" w14:textId="77777777" w:rsidTr="00DA5F49">
        <w:tc>
          <w:tcPr>
            <w:tcW w:w="0" w:type="auto"/>
          </w:tcPr>
          <w:p w14:paraId="34A18F82" w14:textId="77777777" w:rsidR="00507112" w:rsidRPr="002901BB" w:rsidRDefault="00507112" w:rsidP="00DA5F49">
            <w:pPr>
              <w:pStyle w:val="TAL"/>
              <w:rPr>
                <w:sz w:val="16"/>
              </w:rPr>
            </w:pPr>
            <w:r>
              <w:rPr>
                <w:sz w:val="16"/>
              </w:rPr>
              <w:t>R5-250733</w:t>
            </w:r>
          </w:p>
        </w:tc>
        <w:tc>
          <w:tcPr>
            <w:tcW w:w="0" w:type="auto"/>
          </w:tcPr>
          <w:p w14:paraId="350B3410" w14:textId="77777777" w:rsidR="00507112" w:rsidRPr="002901BB" w:rsidRDefault="00507112" w:rsidP="00DA5F49">
            <w:pPr>
              <w:pStyle w:val="TAL"/>
              <w:rPr>
                <w:sz w:val="16"/>
              </w:rPr>
            </w:pPr>
            <w:r>
              <w:rPr>
                <w:sz w:val="16"/>
              </w:rPr>
              <w:t>WP UE Conformance - 4Rx handheld UE for low NR bands (&lt;1GHz) and/or 3Tx for NR inter-band UL Carrier Aggregation (CA) and EN-DC</w:t>
            </w:r>
          </w:p>
        </w:tc>
        <w:tc>
          <w:tcPr>
            <w:tcW w:w="0" w:type="auto"/>
          </w:tcPr>
          <w:p w14:paraId="09D90862"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6233E6A" w14:textId="77777777" w:rsidR="00507112" w:rsidRPr="002901BB" w:rsidRDefault="00507112" w:rsidP="00DA5F49">
            <w:pPr>
              <w:pStyle w:val="TAL"/>
              <w:rPr>
                <w:sz w:val="16"/>
              </w:rPr>
            </w:pPr>
            <w:r>
              <w:rPr>
                <w:sz w:val="16"/>
              </w:rPr>
              <w:t>noted</w:t>
            </w:r>
          </w:p>
        </w:tc>
        <w:tc>
          <w:tcPr>
            <w:tcW w:w="0" w:type="auto"/>
          </w:tcPr>
          <w:p w14:paraId="711E45CA" w14:textId="77777777" w:rsidR="00507112" w:rsidRPr="002901BB" w:rsidRDefault="00507112" w:rsidP="00DA5F49">
            <w:pPr>
              <w:pStyle w:val="TAL"/>
              <w:rPr>
                <w:sz w:val="16"/>
              </w:rPr>
            </w:pPr>
          </w:p>
        </w:tc>
        <w:tc>
          <w:tcPr>
            <w:tcW w:w="0" w:type="auto"/>
          </w:tcPr>
          <w:p w14:paraId="31685C0E" w14:textId="77777777" w:rsidR="00507112" w:rsidRPr="002901BB" w:rsidRDefault="00507112" w:rsidP="00DA5F49">
            <w:pPr>
              <w:pStyle w:val="TAL"/>
              <w:rPr>
                <w:sz w:val="16"/>
              </w:rPr>
            </w:pPr>
          </w:p>
        </w:tc>
      </w:tr>
      <w:tr w:rsidR="00507112" w14:paraId="43CDC84C" w14:textId="77777777" w:rsidTr="00DA5F49">
        <w:tc>
          <w:tcPr>
            <w:tcW w:w="0" w:type="auto"/>
          </w:tcPr>
          <w:p w14:paraId="22AB78AB" w14:textId="77777777" w:rsidR="00507112" w:rsidRPr="002901BB" w:rsidRDefault="00507112" w:rsidP="00DA5F49">
            <w:pPr>
              <w:pStyle w:val="TAL"/>
              <w:rPr>
                <w:sz w:val="16"/>
              </w:rPr>
            </w:pPr>
            <w:r>
              <w:rPr>
                <w:sz w:val="16"/>
              </w:rPr>
              <w:t>R5-250734</w:t>
            </w:r>
          </w:p>
        </w:tc>
        <w:tc>
          <w:tcPr>
            <w:tcW w:w="0" w:type="auto"/>
          </w:tcPr>
          <w:p w14:paraId="2740FB55" w14:textId="77777777" w:rsidR="00507112" w:rsidRPr="002901BB" w:rsidRDefault="00507112" w:rsidP="00DA5F49">
            <w:pPr>
              <w:pStyle w:val="TAL"/>
              <w:rPr>
                <w:sz w:val="16"/>
              </w:rPr>
            </w:pPr>
            <w:r>
              <w:rPr>
                <w:sz w:val="16"/>
              </w:rPr>
              <w:t>SR UE Conformance - 4Rx handheld UE for low NR bands (&lt;1GHz) and/or 3Tx for NR inter-band UL Carrier Aggregation (CA) and EN-DC</w:t>
            </w:r>
          </w:p>
        </w:tc>
        <w:tc>
          <w:tcPr>
            <w:tcW w:w="0" w:type="auto"/>
          </w:tcPr>
          <w:p w14:paraId="02F6C31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4FA75A0B" w14:textId="77777777" w:rsidR="00507112" w:rsidRPr="002901BB" w:rsidRDefault="00507112" w:rsidP="00DA5F49">
            <w:pPr>
              <w:pStyle w:val="TAL"/>
              <w:rPr>
                <w:sz w:val="16"/>
              </w:rPr>
            </w:pPr>
            <w:r>
              <w:rPr>
                <w:sz w:val="16"/>
              </w:rPr>
              <w:t>noted</w:t>
            </w:r>
          </w:p>
        </w:tc>
        <w:tc>
          <w:tcPr>
            <w:tcW w:w="0" w:type="auto"/>
          </w:tcPr>
          <w:p w14:paraId="6236282C" w14:textId="77777777" w:rsidR="00507112" w:rsidRPr="002901BB" w:rsidRDefault="00507112" w:rsidP="00DA5F49">
            <w:pPr>
              <w:pStyle w:val="TAL"/>
              <w:rPr>
                <w:sz w:val="16"/>
              </w:rPr>
            </w:pPr>
          </w:p>
        </w:tc>
        <w:tc>
          <w:tcPr>
            <w:tcW w:w="0" w:type="auto"/>
          </w:tcPr>
          <w:p w14:paraId="52AFF819" w14:textId="77777777" w:rsidR="00507112" w:rsidRPr="002901BB" w:rsidRDefault="00507112" w:rsidP="00DA5F49">
            <w:pPr>
              <w:pStyle w:val="TAL"/>
              <w:rPr>
                <w:sz w:val="16"/>
              </w:rPr>
            </w:pPr>
            <w:r>
              <w:rPr>
                <w:sz w:val="16"/>
              </w:rPr>
              <w:t>R5-251422</w:t>
            </w:r>
          </w:p>
        </w:tc>
      </w:tr>
      <w:tr w:rsidR="00507112" w14:paraId="208344C7" w14:textId="77777777" w:rsidTr="00DA5F49">
        <w:tc>
          <w:tcPr>
            <w:tcW w:w="0" w:type="auto"/>
          </w:tcPr>
          <w:p w14:paraId="4889F70E" w14:textId="77777777" w:rsidR="00507112" w:rsidRPr="002901BB" w:rsidRDefault="00507112" w:rsidP="00DA5F49">
            <w:pPr>
              <w:pStyle w:val="TAL"/>
              <w:rPr>
                <w:sz w:val="16"/>
              </w:rPr>
            </w:pPr>
            <w:r>
              <w:rPr>
                <w:sz w:val="16"/>
              </w:rPr>
              <w:t>R5-250735</w:t>
            </w:r>
          </w:p>
        </w:tc>
        <w:tc>
          <w:tcPr>
            <w:tcW w:w="0" w:type="auto"/>
          </w:tcPr>
          <w:p w14:paraId="6FD7C00E" w14:textId="77777777" w:rsidR="00507112" w:rsidRPr="002901BB" w:rsidRDefault="00507112" w:rsidP="00DA5F49">
            <w:pPr>
              <w:pStyle w:val="TAL"/>
              <w:rPr>
                <w:sz w:val="16"/>
              </w:rPr>
            </w:pPr>
            <w:r>
              <w:rPr>
                <w:sz w:val="16"/>
              </w:rPr>
              <w:t>Addition of MOP for Power Class 1.5 CA with UL MIMO</w:t>
            </w:r>
          </w:p>
        </w:tc>
        <w:tc>
          <w:tcPr>
            <w:tcW w:w="0" w:type="auto"/>
          </w:tcPr>
          <w:p w14:paraId="42EFCF7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4F72E80" w14:textId="77777777" w:rsidR="00507112" w:rsidRPr="002901BB" w:rsidRDefault="00507112" w:rsidP="00DA5F49">
            <w:pPr>
              <w:pStyle w:val="TAL"/>
              <w:rPr>
                <w:sz w:val="16"/>
              </w:rPr>
            </w:pPr>
            <w:r>
              <w:rPr>
                <w:sz w:val="16"/>
              </w:rPr>
              <w:t>agreed</w:t>
            </w:r>
          </w:p>
        </w:tc>
        <w:tc>
          <w:tcPr>
            <w:tcW w:w="0" w:type="auto"/>
          </w:tcPr>
          <w:p w14:paraId="19BF9A4D" w14:textId="77777777" w:rsidR="00507112" w:rsidRPr="002901BB" w:rsidRDefault="00507112" w:rsidP="00DA5F49">
            <w:pPr>
              <w:pStyle w:val="TAL"/>
              <w:rPr>
                <w:sz w:val="16"/>
              </w:rPr>
            </w:pPr>
          </w:p>
        </w:tc>
        <w:tc>
          <w:tcPr>
            <w:tcW w:w="0" w:type="auto"/>
          </w:tcPr>
          <w:p w14:paraId="668F3F7B" w14:textId="77777777" w:rsidR="00507112" w:rsidRPr="002901BB" w:rsidRDefault="00507112" w:rsidP="00DA5F49">
            <w:pPr>
              <w:pStyle w:val="TAL"/>
              <w:rPr>
                <w:sz w:val="16"/>
              </w:rPr>
            </w:pPr>
          </w:p>
        </w:tc>
      </w:tr>
      <w:tr w:rsidR="00507112" w14:paraId="79595672" w14:textId="77777777" w:rsidTr="00DA5F49">
        <w:tc>
          <w:tcPr>
            <w:tcW w:w="0" w:type="auto"/>
          </w:tcPr>
          <w:p w14:paraId="66F239C4" w14:textId="77777777" w:rsidR="00507112" w:rsidRPr="002901BB" w:rsidRDefault="00507112" w:rsidP="00DA5F49">
            <w:pPr>
              <w:pStyle w:val="TAL"/>
              <w:rPr>
                <w:sz w:val="16"/>
              </w:rPr>
            </w:pPr>
            <w:r>
              <w:rPr>
                <w:sz w:val="16"/>
              </w:rPr>
              <w:t>R5-250736</w:t>
            </w:r>
          </w:p>
        </w:tc>
        <w:tc>
          <w:tcPr>
            <w:tcW w:w="0" w:type="auto"/>
          </w:tcPr>
          <w:p w14:paraId="759F0C3C" w14:textId="77777777" w:rsidR="00507112" w:rsidRPr="002901BB" w:rsidRDefault="00507112" w:rsidP="00DA5F49">
            <w:pPr>
              <w:pStyle w:val="TAL"/>
              <w:rPr>
                <w:sz w:val="16"/>
              </w:rPr>
            </w:pPr>
            <w:r>
              <w:rPr>
                <w:sz w:val="16"/>
              </w:rPr>
              <w:t xml:space="preserve">Addition of MOP for Power Class 1.5 CA with </w:t>
            </w:r>
            <w:proofErr w:type="spellStart"/>
            <w:r>
              <w:rPr>
                <w:sz w:val="16"/>
              </w:rPr>
              <w:t>TxD</w:t>
            </w:r>
            <w:proofErr w:type="spellEnd"/>
          </w:p>
        </w:tc>
        <w:tc>
          <w:tcPr>
            <w:tcW w:w="0" w:type="auto"/>
          </w:tcPr>
          <w:p w14:paraId="71A5598C"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F694485" w14:textId="77777777" w:rsidR="00507112" w:rsidRPr="002901BB" w:rsidRDefault="00507112" w:rsidP="00DA5F49">
            <w:pPr>
              <w:pStyle w:val="TAL"/>
              <w:rPr>
                <w:sz w:val="16"/>
              </w:rPr>
            </w:pPr>
            <w:r>
              <w:rPr>
                <w:sz w:val="16"/>
              </w:rPr>
              <w:t>agreed</w:t>
            </w:r>
          </w:p>
        </w:tc>
        <w:tc>
          <w:tcPr>
            <w:tcW w:w="0" w:type="auto"/>
          </w:tcPr>
          <w:p w14:paraId="34769B7A" w14:textId="77777777" w:rsidR="00507112" w:rsidRPr="002901BB" w:rsidRDefault="00507112" w:rsidP="00DA5F49">
            <w:pPr>
              <w:pStyle w:val="TAL"/>
              <w:rPr>
                <w:sz w:val="16"/>
              </w:rPr>
            </w:pPr>
          </w:p>
        </w:tc>
        <w:tc>
          <w:tcPr>
            <w:tcW w:w="0" w:type="auto"/>
          </w:tcPr>
          <w:p w14:paraId="45376638" w14:textId="77777777" w:rsidR="00507112" w:rsidRPr="002901BB" w:rsidRDefault="00507112" w:rsidP="00DA5F49">
            <w:pPr>
              <w:pStyle w:val="TAL"/>
              <w:rPr>
                <w:sz w:val="16"/>
              </w:rPr>
            </w:pPr>
          </w:p>
        </w:tc>
      </w:tr>
      <w:tr w:rsidR="00507112" w14:paraId="75B09300" w14:textId="77777777" w:rsidTr="00DA5F49">
        <w:tc>
          <w:tcPr>
            <w:tcW w:w="0" w:type="auto"/>
          </w:tcPr>
          <w:p w14:paraId="73564707" w14:textId="77777777" w:rsidR="00507112" w:rsidRPr="002901BB" w:rsidRDefault="00507112" w:rsidP="00DA5F49">
            <w:pPr>
              <w:pStyle w:val="TAL"/>
              <w:rPr>
                <w:sz w:val="16"/>
              </w:rPr>
            </w:pPr>
            <w:r>
              <w:rPr>
                <w:sz w:val="16"/>
              </w:rPr>
              <w:t>R5-250737</w:t>
            </w:r>
          </w:p>
        </w:tc>
        <w:tc>
          <w:tcPr>
            <w:tcW w:w="0" w:type="auto"/>
          </w:tcPr>
          <w:p w14:paraId="4FEFBBDF" w14:textId="77777777" w:rsidR="00507112" w:rsidRPr="002901BB" w:rsidRDefault="00507112" w:rsidP="00DA5F49">
            <w:pPr>
              <w:pStyle w:val="TAL"/>
              <w:rPr>
                <w:sz w:val="16"/>
              </w:rPr>
            </w:pPr>
            <w:r>
              <w:rPr>
                <w:sz w:val="16"/>
              </w:rPr>
              <w:t>Addition of new test cases 6.5H.3.2 OOBE for inter-band CA with UL MIMO</w:t>
            </w:r>
          </w:p>
        </w:tc>
        <w:tc>
          <w:tcPr>
            <w:tcW w:w="0" w:type="auto"/>
          </w:tcPr>
          <w:p w14:paraId="3B073C3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1F9EF563" w14:textId="77777777" w:rsidR="00507112" w:rsidRPr="002901BB" w:rsidRDefault="00507112" w:rsidP="00DA5F49">
            <w:pPr>
              <w:pStyle w:val="TAL"/>
              <w:rPr>
                <w:sz w:val="16"/>
              </w:rPr>
            </w:pPr>
            <w:r>
              <w:rPr>
                <w:sz w:val="16"/>
              </w:rPr>
              <w:t>agreed</w:t>
            </w:r>
          </w:p>
        </w:tc>
        <w:tc>
          <w:tcPr>
            <w:tcW w:w="0" w:type="auto"/>
          </w:tcPr>
          <w:p w14:paraId="303888CB" w14:textId="77777777" w:rsidR="00507112" w:rsidRPr="002901BB" w:rsidRDefault="00507112" w:rsidP="00DA5F49">
            <w:pPr>
              <w:pStyle w:val="TAL"/>
              <w:rPr>
                <w:sz w:val="16"/>
              </w:rPr>
            </w:pPr>
          </w:p>
        </w:tc>
        <w:tc>
          <w:tcPr>
            <w:tcW w:w="0" w:type="auto"/>
          </w:tcPr>
          <w:p w14:paraId="03E4A592" w14:textId="77777777" w:rsidR="00507112" w:rsidRPr="002901BB" w:rsidRDefault="00507112" w:rsidP="00DA5F49">
            <w:pPr>
              <w:pStyle w:val="TAL"/>
              <w:rPr>
                <w:sz w:val="16"/>
              </w:rPr>
            </w:pPr>
          </w:p>
        </w:tc>
      </w:tr>
      <w:tr w:rsidR="00507112" w14:paraId="3870F935" w14:textId="77777777" w:rsidTr="00DA5F49">
        <w:tc>
          <w:tcPr>
            <w:tcW w:w="0" w:type="auto"/>
          </w:tcPr>
          <w:p w14:paraId="12045359" w14:textId="77777777" w:rsidR="00507112" w:rsidRPr="002901BB" w:rsidRDefault="00507112" w:rsidP="00DA5F49">
            <w:pPr>
              <w:pStyle w:val="TAL"/>
              <w:rPr>
                <w:sz w:val="16"/>
              </w:rPr>
            </w:pPr>
            <w:r>
              <w:rPr>
                <w:sz w:val="16"/>
              </w:rPr>
              <w:t>R5-250738</w:t>
            </w:r>
          </w:p>
        </w:tc>
        <w:tc>
          <w:tcPr>
            <w:tcW w:w="0" w:type="auto"/>
          </w:tcPr>
          <w:p w14:paraId="4AFE49FC" w14:textId="77777777" w:rsidR="00507112" w:rsidRPr="002901BB" w:rsidRDefault="00507112" w:rsidP="00DA5F49">
            <w:pPr>
              <w:pStyle w:val="TAL"/>
              <w:rPr>
                <w:sz w:val="16"/>
              </w:rPr>
            </w:pPr>
            <w:r>
              <w:rPr>
                <w:sz w:val="16"/>
              </w:rPr>
              <w:t>Addition of new test case 6.5H.3.4 for inter-band CA with UL MIMO</w:t>
            </w:r>
          </w:p>
        </w:tc>
        <w:tc>
          <w:tcPr>
            <w:tcW w:w="0" w:type="auto"/>
          </w:tcPr>
          <w:p w14:paraId="18691B6C"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134DADAB" w14:textId="77777777" w:rsidR="00507112" w:rsidRPr="002901BB" w:rsidRDefault="00507112" w:rsidP="00DA5F49">
            <w:pPr>
              <w:pStyle w:val="TAL"/>
              <w:rPr>
                <w:sz w:val="16"/>
              </w:rPr>
            </w:pPr>
            <w:r>
              <w:rPr>
                <w:sz w:val="16"/>
              </w:rPr>
              <w:t>agreed</w:t>
            </w:r>
          </w:p>
        </w:tc>
        <w:tc>
          <w:tcPr>
            <w:tcW w:w="0" w:type="auto"/>
          </w:tcPr>
          <w:p w14:paraId="260C2BC6" w14:textId="77777777" w:rsidR="00507112" w:rsidRPr="002901BB" w:rsidRDefault="00507112" w:rsidP="00DA5F49">
            <w:pPr>
              <w:pStyle w:val="TAL"/>
              <w:rPr>
                <w:sz w:val="16"/>
              </w:rPr>
            </w:pPr>
          </w:p>
        </w:tc>
        <w:tc>
          <w:tcPr>
            <w:tcW w:w="0" w:type="auto"/>
          </w:tcPr>
          <w:p w14:paraId="3BF81CAD" w14:textId="77777777" w:rsidR="00507112" w:rsidRPr="002901BB" w:rsidRDefault="00507112" w:rsidP="00DA5F49">
            <w:pPr>
              <w:pStyle w:val="TAL"/>
              <w:rPr>
                <w:sz w:val="16"/>
              </w:rPr>
            </w:pPr>
          </w:p>
        </w:tc>
      </w:tr>
      <w:tr w:rsidR="00507112" w14:paraId="606C2A27" w14:textId="77777777" w:rsidTr="00DA5F49">
        <w:tc>
          <w:tcPr>
            <w:tcW w:w="0" w:type="auto"/>
          </w:tcPr>
          <w:p w14:paraId="6115305B" w14:textId="77777777" w:rsidR="00507112" w:rsidRPr="002901BB" w:rsidRDefault="00507112" w:rsidP="00DA5F49">
            <w:pPr>
              <w:pStyle w:val="TAL"/>
              <w:rPr>
                <w:sz w:val="16"/>
              </w:rPr>
            </w:pPr>
            <w:r>
              <w:rPr>
                <w:sz w:val="16"/>
              </w:rPr>
              <w:t>R5-250739</w:t>
            </w:r>
          </w:p>
        </w:tc>
        <w:tc>
          <w:tcPr>
            <w:tcW w:w="0" w:type="auto"/>
          </w:tcPr>
          <w:p w14:paraId="04ED058E" w14:textId="77777777" w:rsidR="00507112" w:rsidRPr="002901BB" w:rsidRDefault="00507112" w:rsidP="00DA5F49">
            <w:pPr>
              <w:pStyle w:val="TAL"/>
              <w:rPr>
                <w:sz w:val="16"/>
              </w:rPr>
            </w:pPr>
            <w:r>
              <w:rPr>
                <w:sz w:val="16"/>
              </w:rPr>
              <w:t>Addition of new test cases 6.5L.3.2 OOBE for inter-band CA with Tx Diversity</w:t>
            </w:r>
          </w:p>
        </w:tc>
        <w:tc>
          <w:tcPr>
            <w:tcW w:w="0" w:type="auto"/>
          </w:tcPr>
          <w:p w14:paraId="13FABAA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14D8717E" w14:textId="77777777" w:rsidR="00507112" w:rsidRPr="002901BB" w:rsidRDefault="00507112" w:rsidP="00DA5F49">
            <w:pPr>
              <w:pStyle w:val="TAL"/>
              <w:rPr>
                <w:sz w:val="16"/>
              </w:rPr>
            </w:pPr>
            <w:r>
              <w:rPr>
                <w:sz w:val="16"/>
              </w:rPr>
              <w:t>agreed</w:t>
            </w:r>
          </w:p>
        </w:tc>
        <w:tc>
          <w:tcPr>
            <w:tcW w:w="0" w:type="auto"/>
          </w:tcPr>
          <w:p w14:paraId="4E869ECD" w14:textId="77777777" w:rsidR="00507112" w:rsidRPr="002901BB" w:rsidRDefault="00507112" w:rsidP="00DA5F49">
            <w:pPr>
              <w:pStyle w:val="TAL"/>
              <w:rPr>
                <w:sz w:val="16"/>
              </w:rPr>
            </w:pPr>
          </w:p>
        </w:tc>
        <w:tc>
          <w:tcPr>
            <w:tcW w:w="0" w:type="auto"/>
          </w:tcPr>
          <w:p w14:paraId="1D8708E0" w14:textId="77777777" w:rsidR="00507112" w:rsidRPr="002901BB" w:rsidRDefault="00507112" w:rsidP="00DA5F49">
            <w:pPr>
              <w:pStyle w:val="TAL"/>
              <w:rPr>
                <w:sz w:val="16"/>
              </w:rPr>
            </w:pPr>
          </w:p>
        </w:tc>
      </w:tr>
      <w:tr w:rsidR="00507112" w14:paraId="5BB939F2" w14:textId="77777777" w:rsidTr="00DA5F49">
        <w:tc>
          <w:tcPr>
            <w:tcW w:w="0" w:type="auto"/>
          </w:tcPr>
          <w:p w14:paraId="3099FD86" w14:textId="77777777" w:rsidR="00507112" w:rsidRPr="002901BB" w:rsidRDefault="00507112" w:rsidP="00DA5F49">
            <w:pPr>
              <w:pStyle w:val="TAL"/>
              <w:rPr>
                <w:sz w:val="16"/>
              </w:rPr>
            </w:pPr>
            <w:r>
              <w:rPr>
                <w:sz w:val="16"/>
              </w:rPr>
              <w:t>R5-250740</w:t>
            </w:r>
          </w:p>
        </w:tc>
        <w:tc>
          <w:tcPr>
            <w:tcW w:w="0" w:type="auto"/>
          </w:tcPr>
          <w:p w14:paraId="1E9FD1FA" w14:textId="77777777" w:rsidR="00507112" w:rsidRPr="002901BB" w:rsidRDefault="00507112" w:rsidP="00DA5F49">
            <w:pPr>
              <w:pStyle w:val="TAL"/>
              <w:rPr>
                <w:sz w:val="16"/>
              </w:rPr>
            </w:pPr>
            <w:r>
              <w:rPr>
                <w:sz w:val="16"/>
              </w:rPr>
              <w:t>Addition of new test case 6.5L.3.4 for inter-band CA with Tx Diversity</w:t>
            </w:r>
          </w:p>
        </w:tc>
        <w:tc>
          <w:tcPr>
            <w:tcW w:w="0" w:type="auto"/>
          </w:tcPr>
          <w:p w14:paraId="7447248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8525963" w14:textId="77777777" w:rsidR="00507112" w:rsidRPr="002901BB" w:rsidRDefault="00507112" w:rsidP="00DA5F49">
            <w:pPr>
              <w:pStyle w:val="TAL"/>
              <w:rPr>
                <w:sz w:val="16"/>
              </w:rPr>
            </w:pPr>
            <w:r>
              <w:rPr>
                <w:sz w:val="16"/>
              </w:rPr>
              <w:t>agreed</w:t>
            </w:r>
          </w:p>
        </w:tc>
        <w:tc>
          <w:tcPr>
            <w:tcW w:w="0" w:type="auto"/>
          </w:tcPr>
          <w:p w14:paraId="3A3C2A45" w14:textId="77777777" w:rsidR="00507112" w:rsidRPr="002901BB" w:rsidRDefault="00507112" w:rsidP="00DA5F49">
            <w:pPr>
              <w:pStyle w:val="TAL"/>
              <w:rPr>
                <w:sz w:val="16"/>
              </w:rPr>
            </w:pPr>
          </w:p>
        </w:tc>
        <w:tc>
          <w:tcPr>
            <w:tcW w:w="0" w:type="auto"/>
          </w:tcPr>
          <w:p w14:paraId="312E63D9" w14:textId="77777777" w:rsidR="00507112" w:rsidRPr="002901BB" w:rsidRDefault="00507112" w:rsidP="00DA5F49">
            <w:pPr>
              <w:pStyle w:val="TAL"/>
              <w:rPr>
                <w:sz w:val="16"/>
              </w:rPr>
            </w:pPr>
          </w:p>
        </w:tc>
      </w:tr>
      <w:tr w:rsidR="00507112" w14:paraId="7D8D3255" w14:textId="77777777" w:rsidTr="00DA5F49">
        <w:tc>
          <w:tcPr>
            <w:tcW w:w="0" w:type="auto"/>
          </w:tcPr>
          <w:p w14:paraId="6BF0E901" w14:textId="77777777" w:rsidR="00507112" w:rsidRPr="002901BB" w:rsidRDefault="00507112" w:rsidP="00DA5F49">
            <w:pPr>
              <w:pStyle w:val="TAL"/>
              <w:rPr>
                <w:sz w:val="16"/>
              </w:rPr>
            </w:pPr>
            <w:r>
              <w:rPr>
                <w:sz w:val="16"/>
              </w:rPr>
              <w:t>R5-250741</w:t>
            </w:r>
          </w:p>
        </w:tc>
        <w:tc>
          <w:tcPr>
            <w:tcW w:w="0" w:type="auto"/>
          </w:tcPr>
          <w:p w14:paraId="1427C161" w14:textId="77777777" w:rsidR="00507112" w:rsidRPr="002901BB" w:rsidRDefault="00507112" w:rsidP="00DA5F49">
            <w:pPr>
              <w:pStyle w:val="TAL"/>
              <w:rPr>
                <w:sz w:val="16"/>
              </w:rPr>
            </w:pPr>
            <w:r>
              <w:rPr>
                <w:sz w:val="16"/>
              </w:rPr>
              <w:t>Addition of MSD requirements for PC1.5 CA configurations</w:t>
            </w:r>
          </w:p>
        </w:tc>
        <w:tc>
          <w:tcPr>
            <w:tcW w:w="0" w:type="auto"/>
          </w:tcPr>
          <w:p w14:paraId="54325D03"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B270D77" w14:textId="77777777" w:rsidR="00507112" w:rsidRPr="002901BB" w:rsidRDefault="00507112" w:rsidP="00DA5F49">
            <w:pPr>
              <w:pStyle w:val="TAL"/>
              <w:rPr>
                <w:sz w:val="16"/>
              </w:rPr>
            </w:pPr>
            <w:r>
              <w:rPr>
                <w:sz w:val="16"/>
              </w:rPr>
              <w:t>revised</w:t>
            </w:r>
          </w:p>
        </w:tc>
        <w:tc>
          <w:tcPr>
            <w:tcW w:w="0" w:type="auto"/>
          </w:tcPr>
          <w:p w14:paraId="143C4BC0" w14:textId="77777777" w:rsidR="00507112" w:rsidRPr="002901BB" w:rsidRDefault="00507112" w:rsidP="00DA5F49">
            <w:pPr>
              <w:pStyle w:val="TAL"/>
              <w:rPr>
                <w:sz w:val="16"/>
              </w:rPr>
            </w:pPr>
          </w:p>
        </w:tc>
        <w:tc>
          <w:tcPr>
            <w:tcW w:w="0" w:type="auto"/>
          </w:tcPr>
          <w:p w14:paraId="6832BD18" w14:textId="77777777" w:rsidR="00507112" w:rsidRPr="002901BB" w:rsidRDefault="00507112" w:rsidP="00DA5F49">
            <w:pPr>
              <w:pStyle w:val="TAL"/>
              <w:rPr>
                <w:sz w:val="16"/>
              </w:rPr>
            </w:pPr>
            <w:r>
              <w:rPr>
                <w:sz w:val="16"/>
              </w:rPr>
              <w:t>R5-251507</w:t>
            </w:r>
          </w:p>
        </w:tc>
      </w:tr>
      <w:tr w:rsidR="00507112" w14:paraId="13EE6F93" w14:textId="77777777" w:rsidTr="00DA5F49">
        <w:tc>
          <w:tcPr>
            <w:tcW w:w="0" w:type="auto"/>
          </w:tcPr>
          <w:p w14:paraId="2CD0E74F" w14:textId="77777777" w:rsidR="00507112" w:rsidRPr="002901BB" w:rsidRDefault="00507112" w:rsidP="00DA5F49">
            <w:pPr>
              <w:pStyle w:val="TAL"/>
              <w:rPr>
                <w:sz w:val="16"/>
              </w:rPr>
            </w:pPr>
            <w:r>
              <w:rPr>
                <w:sz w:val="16"/>
              </w:rPr>
              <w:t>R5-250742</w:t>
            </w:r>
          </w:p>
        </w:tc>
        <w:tc>
          <w:tcPr>
            <w:tcW w:w="0" w:type="auto"/>
          </w:tcPr>
          <w:p w14:paraId="65468210" w14:textId="77777777" w:rsidR="00507112" w:rsidRPr="002901BB" w:rsidRDefault="00507112" w:rsidP="00DA5F49">
            <w:pPr>
              <w:pStyle w:val="TAL"/>
              <w:rPr>
                <w:sz w:val="16"/>
              </w:rPr>
            </w:pPr>
            <w:r>
              <w:rPr>
                <w:sz w:val="16"/>
              </w:rPr>
              <w:t>Addition of MSD test point analysis for PC1.5 CA configurations</w:t>
            </w:r>
          </w:p>
        </w:tc>
        <w:tc>
          <w:tcPr>
            <w:tcW w:w="0" w:type="auto"/>
          </w:tcPr>
          <w:p w14:paraId="5CF87AC6"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438AEB66" w14:textId="77777777" w:rsidR="00507112" w:rsidRPr="002901BB" w:rsidRDefault="00507112" w:rsidP="00DA5F49">
            <w:pPr>
              <w:pStyle w:val="TAL"/>
              <w:rPr>
                <w:sz w:val="16"/>
              </w:rPr>
            </w:pPr>
            <w:r>
              <w:rPr>
                <w:sz w:val="16"/>
              </w:rPr>
              <w:t>agreed</w:t>
            </w:r>
          </w:p>
        </w:tc>
        <w:tc>
          <w:tcPr>
            <w:tcW w:w="0" w:type="auto"/>
          </w:tcPr>
          <w:p w14:paraId="4375905B" w14:textId="77777777" w:rsidR="00507112" w:rsidRPr="002901BB" w:rsidRDefault="00507112" w:rsidP="00DA5F49">
            <w:pPr>
              <w:pStyle w:val="TAL"/>
              <w:rPr>
                <w:sz w:val="16"/>
              </w:rPr>
            </w:pPr>
          </w:p>
        </w:tc>
        <w:tc>
          <w:tcPr>
            <w:tcW w:w="0" w:type="auto"/>
          </w:tcPr>
          <w:p w14:paraId="102FC6E8" w14:textId="77777777" w:rsidR="00507112" w:rsidRPr="002901BB" w:rsidRDefault="00507112" w:rsidP="00DA5F49">
            <w:pPr>
              <w:pStyle w:val="TAL"/>
              <w:rPr>
                <w:sz w:val="16"/>
              </w:rPr>
            </w:pPr>
          </w:p>
        </w:tc>
      </w:tr>
      <w:tr w:rsidR="00507112" w14:paraId="69EDC11D" w14:textId="77777777" w:rsidTr="00DA5F49">
        <w:tc>
          <w:tcPr>
            <w:tcW w:w="0" w:type="auto"/>
          </w:tcPr>
          <w:p w14:paraId="3D3B2435" w14:textId="77777777" w:rsidR="00507112" w:rsidRPr="002901BB" w:rsidRDefault="00507112" w:rsidP="00DA5F49">
            <w:pPr>
              <w:pStyle w:val="TAL"/>
              <w:rPr>
                <w:sz w:val="16"/>
              </w:rPr>
            </w:pPr>
            <w:r>
              <w:rPr>
                <w:sz w:val="16"/>
              </w:rPr>
              <w:t>R5-250743</w:t>
            </w:r>
          </w:p>
        </w:tc>
        <w:tc>
          <w:tcPr>
            <w:tcW w:w="0" w:type="auto"/>
          </w:tcPr>
          <w:p w14:paraId="20E8DBE0" w14:textId="77777777" w:rsidR="00507112" w:rsidRPr="002901BB" w:rsidRDefault="00507112" w:rsidP="00DA5F49">
            <w:pPr>
              <w:pStyle w:val="TAL"/>
              <w:rPr>
                <w:sz w:val="16"/>
              </w:rPr>
            </w:pPr>
            <w:r>
              <w:rPr>
                <w:sz w:val="16"/>
              </w:rPr>
              <w:t>Addition of new test case 6.5H.1.3 OBW for inter-band EN-DC with UL MIMO</w:t>
            </w:r>
          </w:p>
        </w:tc>
        <w:tc>
          <w:tcPr>
            <w:tcW w:w="0" w:type="auto"/>
          </w:tcPr>
          <w:p w14:paraId="2047D2F4"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7E74A56A" w14:textId="77777777" w:rsidR="00507112" w:rsidRPr="002901BB" w:rsidRDefault="00507112" w:rsidP="00DA5F49">
            <w:pPr>
              <w:pStyle w:val="TAL"/>
              <w:rPr>
                <w:sz w:val="16"/>
              </w:rPr>
            </w:pPr>
            <w:r>
              <w:rPr>
                <w:sz w:val="16"/>
              </w:rPr>
              <w:t>agreed</w:t>
            </w:r>
          </w:p>
        </w:tc>
        <w:tc>
          <w:tcPr>
            <w:tcW w:w="0" w:type="auto"/>
          </w:tcPr>
          <w:p w14:paraId="5BFADE59" w14:textId="77777777" w:rsidR="00507112" w:rsidRPr="002901BB" w:rsidRDefault="00507112" w:rsidP="00DA5F49">
            <w:pPr>
              <w:pStyle w:val="TAL"/>
              <w:rPr>
                <w:sz w:val="16"/>
              </w:rPr>
            </w:pPr>
          </w:p>
        </w:tc>
        <w:tc>
          <w:tcPr>
            <w:tcW w:w="0" w:type="auto"/>
          </w:tcPr>
          <w:p w14:paraId="4230EC80" w14:textId="77777777" w:rsidR="00507112" w:rsidRPr="002901BB" w:rsidRDefault="00507112" w:rsidP="00DA5F49">
            <w:pPr>
              <w:pStyle w:val="TAL"/>
              <w:rPr>
                <w:sz w:val="16"/>
              </w:rPr>
            </w:pPr>
          </w:p>
        </w:tc>
      </w:tr>
      <w:tr w:rsidR="00507112" w14:paraId="6C583235" w14:textId="77777777" w:rsidTr="00DA5F49">
        <w:tc>
          <w:tcPr>
            <w:tcW w:w="0" w:type="auto"/>
          </w:tcPr>
          <w:p w14:paraId="611674D6" w14:textId="77777777" w:rsidR="00507112" w:rsidRPr="002901BB" w:rsidRDefault="00507112" w:rsidP="00DA5F49">
            <w:pPr>
              <w:pStyle w:val="TAL"/>
              <w:rPr>
                <w:sz w:val="16"/>
              </w:rPr>
            </w:pPr>
            <w:r>
              <w:rPr>
                <w:sz w:val="16"/>
              </w:rPr>
              <w:t>R5-250744</w:t>
            </w:r>
          </w:p>
        </w:tc>
        <w:tc>
          <w:tcPr>
            <w:tcW w:w="0" w:type="auto"/>
          </w:tcPr>
          <w:p w14:paraId="358D26E3" w14:textId="77777777" w:rsidR="00507112" w:rsidRPr="002901BB" w:rsidRDefault="00507112" w:rsidP="00DA5F49">
            <w:pPr>
              <w:pStyle w:val="TAL"/>
              <w:rPr>
                <w:sz w:val="16"/>
              </w:rPr>
            </w:pPr>
            <w:r>
              <w:rPr>
                <w:sz w:val="16"/>
              </w:rPr>
              <w:t>Addition of new test cases 6.5H.2.3 OOBE for inter-band EN-DC with UL MIMO</w:t>
            </w:r>
          </w:p>
        </w:tc>
        <w:tc>
          <w:tcPr>
            <w:tcW w:w="0" w:type="auto"/>
          </w:tcPr>
          <w:p w14:paraId="03199096"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6CC6DDD" w14:textId="77777777" w:rsidR="00507112" w:rsidRPr="002901BB" w:rsidRDefault="00507112" w:rsidP="00DA5F49">
            <w:pPr>
              <w:pStyle w:val="TAL"/>
              <w:rPr>
                <w:sz w:val="16"/>
              </w:rPr>
            </w:pPr>
            <w:r>
              <w:rPr>
                <w:sz w:val="16"/>
              </w:rPr>
              <w:t>revised</w:t>
            </w:r>
          </w:p>
        </w:tc>
        <w:tc>
          <w:tcPr>
            <w:tcW w:w="0" w:type="auto"/>
          </w:tcPr>
          <w:p w14:paraId="6B9F6092" w14:textId="77777777" w:rsidR="00507112" w:rsidRPr="002901BB" w:rsidRDefault="00507112" w:rsidP="00DA5F49">
            <w:pPr>
              <w:pStyle w:val="TAL"/>
              <w:rPr>
                <w:sz w:val="16"/>
              </w:rPr>
            </w:pPr>
          </w:p>
        </w:tc>
        <w:tc>
          <w:tcPr>
            <w:tcW w:w="0" w:type="auto"/>
          </w:tcPr>
          <w:p w14:paraId="5C48B518" w14:textId="77777777" w:rsidR="00507112" w:rsidRPr="002901BB" w:rsidRDefault="00507112" w:rsidP="00DA5F49">
            <w:pPr>
              <w:pStyle w:val="TAL"/>
              <w:rPr>
                <w:sz w:val="16"/>
              </w:rPr>
            </w:pPr>
            <w:r>
              <w:rPr>
                <w:sz w:val="16"/>
              </w:rPr>
              <w:t>R5-251695</w:t>
            </w:r>
          </w:p>
        </w:tc>
      </w:tr>
      <w:tr w:rsidR="00507112" w14:paraId="5C7B6085" w14:textId="77777777" w:rsidTr="00DA5F49">
        <w:tc>
          <w:tcPr>
            <w:tcW w:w="0" w:type="auto"/>
          </w:tcPr>
          <w:p w14:paraId="0E8B08F4" w14:textId="77777777" w:rsidR="00507112" w:rsidRPr="002901BB" w:rsidRDefault="00507112" w:rsidP="00DA5F49">
            <w:pPr>
              <w:pStyle w:val="TAL"/>
              <w:rPr>
                <w:sz w:val="16"/>
              </w:rPr>
            </w:pPr>
            <w:r>
              <w:rPr>
                <w:sz w:val="16"/>
              </w:rPr>
              <w:t>R5-250745</w:t>
            </w:r>
          </w:p>
        </w:tc>
        <w:tc>
          <w:tcPr>
            <w:tcW w:w="0" w:type="auto"/>
          </w:tcPr>
          <w:p w14:paraId="06E3291F" w14:textId="77777777" w:rsidR="00507112" w:rsidRPr="002901BB" w:rsidRDefault="00507112" w:rsidP="00DA5F49">
            <w:pPr>
              <w:pStyle w:val="TAL"/>
              <w:rPr>
                <w:sz w:val="16"/>
              </w:rPr>
            </w:pPr>
            <w:r>
              <w:rPr>
                <w:sz w:val="16"/>
              </w:rPr>
              <w:t>Addition of new test case 6.5H.4.3 for inter-band EN-DC with UL MIMO</w:t>
            </w:r>
          </w:p>
        </w:tc>
        <w:tc>
          <w:tcPr>
            <w:tcW w:w="0" w:type="auto"/>
          </w:tcPr>
          <w:p w14:paraId="53AD51B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3B25CACD" w14:textId="77777777" w:rsidR="00507112" w:rsidRPr="002901BB" w:rsidRDefault="00507112" w:rsidP="00DA5F49">
            <w:pPr>
              <w:pStyle w:val="TAL"/>
              <w:rPr>
                <w:sz w:val="16"/>
              </w:rPr>
            </w:pPr>
            <w:r>
              <w:rPr>
                <w:sz w:val="16"/>
              </w:rPr>
              <w:t>agreed</w:t>
            </w:r>
          </w:p>
        </w:tc>
        <w:tc>
          <w:tcPr>
            <w:tcW w:w="0" w:type="auto"/>
          </w:tcPr>
          <w:p w14:paraId="33E20014" w14:textId="77777777" w:rsidR="00507112" w:rsidRPr="002901BB" w:rsidRDefault="00507112" w:rsidP="00DA5F49">
            <w:pPr>
              <w:pStyle w:val="TAL"/>
              <w:rPr>
                <w:sz w:val="16"/>
              </w:rPr>
            </w:pPr>
          </w:p>
        </w:tc>
        <w:tc>
          <w:tcPr>
            <w:tcW w:w="0" w:type="auto"/>
          </w:tcPr>
          <w:p w14:paraId="0029BE6F" w14:textId="77777777" w:rsidR="00507112" w:rsidRPr="002901BB" w:rsidRDefault="00507112" w:rsidP="00DA5F49">
            <w:pPr>
              <w:pStyle w:val="TAL"/>
              <w:rPr>
                <w:sz w:val="16"/>
              </w:rPr>
            </w:pPr>
          </w:p>
        </w:tc>
      </w:tr>
      <w:tr w:rsidR="00507112" w14:paraId="0270B46B" w14:textId="77777777" w:rsidTr="00DA5F49">
        <w:tc>
          <w:tcPr>
            <w:tcW w:w="0" w:type="auto"/>
          </w:tcPr>
          <w:p w14:paraId="0432B101" w14:textId="77777777" w:rsidR="00507112" w:rsidRPr="002901BB" w:rsidRDefault="00507112" w:rsidP="00DA5F49">
            <w:pPr>
              <w:pStyle w:val="TAL"/>
              <w:rPr>
                <w:sz w:val="16"/>
              </w:rPr>
            </w:pPr>
            <w:r>
              <w:rPr>
                <w:sz w:val="16"/>
              </w:rPr>
              <w:t>R5-250746</w:t>
            </w:r>
          </w:p>
        </w:tc>
        <w:tc>
          <w:tcPr>
            <w:tcW w:w="0" w:type="auto"/>
          </w:tcPr>
          <w:p w14:paraId="27BD1755" w14:textId="77777777" w:rsidR="00507112" w:rsidRPr="002901BB" w:rsidRDefault="00507112" w:rsidP="00DA5F49">
            <w:pPr>
              <w:pStyle w:val="TAL"/>
              <w:rPr>
                <w:sz w:val="16"/>
              </w:rPr>
            </w:pPr>
            <w:r>
              <w:rPr>
                <w:sz w:val="16"/>
              </w:rPr>
              <w:t>Addition of new test case 6.5H.5.3 for inter-band EN-DC with UL MIMO</w:t>
            </w:r>
          </w:p>
        </w:tc>
        <w:tc>
          <w:tcPr>
            <w:tcW w:w="0" w:type="auto"/>
          </w:tcPr>
          <w:p w14:paraId="1C34D28D"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317E2751" w14:textId="77777777" w:rsidR="00507112" w:rsidRPr="002901BB" w:rsidRDefault="00507112" w:rsidP="00DA5F49">
            <w:pPr>
              <w:pStyle w:val="TAL"/>
              <w:rPr>
                <w:sz w:val="16"/>
              </w:rPr>
            </w:pPr>
            <w:r>
              <w:rPr>
                <w:sz w:val="16"/>
              </w:rPr>
              <w:t>revised</w:t>
            </w:r>
          </w:p>
        </w:tc>
        <w:tc>
          <w:tcPr>
            <w:tcW w:w="0" w:type="auto"/>
          </w:tcPr>
          <w:p w14:paraId="4FB71BD3" w14:textId="77777777" w:rsidR="00507112" w:rsidRPr="002901BB" w:rsidRDefault="00507112" w:rsidP="00DA5F49">
            <w:pPr>
              <w:pStyle w:val="TAL"/>
              <w:rPr>
                <w:sz w:val="16"/>
              </w:rPr>
            </w:pPr>
          </w:p>
        </w:tc>
        <w:tc>
          <w:tcPr>
            <w:tcW w:w="0" w:type="auto"/>
          </w:tcPr>
          <w:p w14:paraId="3EB35FD8" w14:textId="77777777" w:rsidR="00507112" w:rsidRPr="002901BB" w:rsidRDefault="00507112" w:rsidP="00DA5F49">
            <w:pPr>
              <w:pStyle w:val="TAL"/>
              <w:rPr>
                <w:sz w:val="16"/>
              </w:rPr>
            </w:pPr>
            <w:r>
              <w:rPr>
                <w:sz w:val="16"/>
              </w:rPr>
              <w:t>R5-251555</w:t>
            </w:r>
          </w:p>
        </w:tc>
      </w:tr>
      <w:tr w:rsidR="00507112" w14:paraId="1EBD0D3F" w14:textId="77777777" w:rsidTr="00DA5F49">
        <w:tc>
          <w:tcPr>
            <w:tcW w:w="0" w:type="auto"/>
          </w:tcPr>
          <w:p w14:paraId="38C62345" w14:textId="77777777" w:rsidR="00507112" w:rsidRPr="002901BB" w:rsidRDefault="00507112" w:rsidP="00DA5F49">
            <w:pPr>
              <w:pStyle w:val="TAL"/>
              <w:rPr>
                <w:sz w:val="16"/>
              </w:rPr>
            </w:pPr>
            <w:r>
              <w:rPr>
                <w:sz w:val="16"/>
              </w:rPr>
              <w:t>R5-250747</w:t>
            </w:r>
          </w:p>
        </w:tc>
        <w:tc>
          <w:tcPr>
            <w:tcW w:w="0" w:type="auto"/>
          </w:tcPr>
          <w:p w14:paraId="2443E2F7" w14:textId="77777777" w:rsidR="00507112" w:rsidRPr="002901BB" w:rsidRDefault="00507112" w:rsidP="00DA5F49">
            <w:pPr>
              <w:pStyle w:val="TAL"/>
              <w:rPr>
                <w:sz w:val="16"/>
              </w:rPr>
            </w:pPr>
            <w:r>
              <w:rPr>
                <w:sz w:val="16"/>
              </w:rPr>
              <w:t>Addition of new test case 6.5L.1.3 OBW for inter-band EN-DC with Tx Diversity</w:t>
            </w:r>
          </w:p>
        </w:tc>
        <w:tc>
          <w:tcPr>
            <w:tcW w:w="0" w:type="auto"/>
          </w:tcPr>
          <w:p w14:paraId="5B66E07D"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14BF158C" w14:textId="77777777" w:rsidR="00507112" w:rsidRPr="002901BB" w:rsidRDefault="00507112" w:rsidP="00DA5F49">
            <w:pPr>
              <w:pStyle w:val="TAL"/>
              <w:rPr>
                <w:sz w:val="16"/>
              </w:rPr>
            </w:pPr>
            <w:r>
              <w:rPr>
                <w:sz w:val="16"/>
              </w:rPr>
              <w:t>agreed</w:t>
            </w:r>
          </w:p>
        </w:tc>
        <w:tc>
          <w:tcPr>
            <w:tcW w:w="0" w:type="auto"/>
          </w:tcPr>
          <w:p w14:paraId="01AA5230" w14:textId="77777777" w:rsidR="00507112" w:rsidRPr="002901BB" w:rsidRDefault="00507112" w:rsidP="00DA5F49">
            <w:pPr>
              <w:pStyle w:val="TAL"/>
              <w:rPr>
                <w:sz w:val="16"/>
              </w:rPr>
            </w:pPr>
          </w:p>
        </w:tc>
        <w:tc>
          <w:tcPr>
            <w:tcW w:w="0" w:type="auto"/>
          </w:tcPr>
          <w:p w14:paraId="7E1FA2FF" w14:textId="77777777" w:rsidR="00507112" w:rsidRPr="002901BB" w:rsidRDefault="00507112" w:rsidP="00DA5F49">
            <w:pPr>
              <w:pStyle w:val="TAL"/>
              <w:rPr>
                <w:sz w:val="16"/>
              </w:rPr>
            </w:pPr>
          </w:p>
        </w:tc>
      </w:tr>
      <w:tr w:rsidR="00507112" w14:paraId="04C4D3AE" w14:textId="77777777" w:rsidTr="00DA5F49">
        <w:tc>
          <w:tcPr>
            <w:tcW w:w="0" w:type="auto"/>
          </w:tcPr>
          <w:p w14:paraId="55B1EB99" w14:textId="77777777" w:rsidR="00507112" w:rsidRPr="002901BB" w:rsidRDefault="00507112" w:rsidP="00DA5F49">
            <w:pPr>
              <w:pStyle w:val="TAL"/>
              <w:rPr>
                <w:sz w:val="16"/>
              </w:rPr>
            </w:pPr>
            <w:r>
              <w:rPr>
                <w:sz w:val="16"/>
              </w:rPr>
              <w:t>R5-250748</w:t>
            </w:r>
          </w:p>
        </w:tc>
        <w:tc>
          <w:tcPr>
            <w:tcW w:w="0" w:type="auto"/>
          </w:tcPr>
          <w:p w14:paraId="25A831E3" w14:textId="77777777" w:rsidR="00507112" w:rsidRPr="002901BB" w:rsidRDefault="00507112" w:rsidP="00DA5F49">
            <w:pPr>
              <w:pStyle w:val="TAL"/>
              <w:rPr>
                <w:sz w:val="16"/>
              </w:rPr>
            </w:pPr>
            <w:r>
              <w:rPr>
                <w:sz w:val="16"/>
              </w:rPr>
              <w:t>Addition of new test cases 6.5L.2.3 OOBE for inter-band EN-DC with Tx Diversity</w:t>
            </w:r>
          </w:p>
        </w:tc>
        <w:tc>
          <w:tcPr>
            <w:tcW w:w="0" w:type="auto"/>
          </w:tcPr>
          <w:p w14:paraId="408E9B1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39E1BCF1" w14:textId="77777777" w:rsidR="00507112" w:rsidRPr="002901BB" w:rsidRDefault="00507112" w:rsidP="00DA5F49">
            <w:pPr>
              <w:pStyle w:val="TAL"/>
              <w:rPr>
                <w:sz w:val="16"/>
              </w:rPr>
            </w:pPr>
            <w:r>
              <w:rPr>
                <w:sz w:val="16"/>
              </w:rPr>
              <w:t>revised</w:t>
            </w:r>
          </w:p>
        </w:tc>
        <w:tc>
          <w:tcPr>
            <w:tcW w:w="0" w:type="auto"/>
          </w:tcPr>
          <w:p w14:paraId="241A4ABC" w14:textId="77777777" w:rsidR="00507112" w:rsidRPr="002901BB" w:rsidRDefault="00507112" w:rsidP="00DA5F49">
            <w:pPr>
              <w:pStyle w:val="TAL"/>
              <w:rPr>
                <w:sz w:val="16"/>
              </w:rPr>
            </w:pPr>
          </w:p>
        </w:tc>
        <w:tc>
          <w:tcPr>
            <w:tcW w:w="0" w:type="auto"/>
          </w:tcPr>
          <w:p w14:paraId="1FB1D854" w14:textId="77777777" w:rsidR="00507112" w:rsidRPr="002901BB" w:rsidRDefault="00507112" w:rsidP="00DA5F49">
            <w:pPr>
              <w:pStyle w:val="TAL"/>
              <w:rPr>
                <w:sz w:val="16"/>
              </w:rPr>
            </w:pPr>
            <w:r>
              <w:rPr>
                <w:sz w:val="16"/>
              </w:rPr>
              <w:t>R5-251696</w:t>
            </w:r>
          </w:p>
        </w:tc>
      </w:tr>
      <w:tr w:rsidR="00507112" w14:paraId="43AB4CFC" w14:textId="77777777" w:rsidTr="00DA5F49">
        <w:tc>
          <w:tcPr>
            <w:tcW w:w="0" w:type="auto"/>
          </w:tcPr>
          <w:p w14:paraId="0DF9606E" w14:textId="77777777" w:rsidR="00507112" w:rsidRPr="002901BB" w:rsidRDefault="00507112" w:rsidP="00DA5F49">
            <w:pPr>
              <w:pStyle w:val="TAL"/>
              <w:rPr>
                <w:sz w:val="16"/>
              </w:rPr>
            </w:pPr>
            <w:r>
              <w:rPr>
                <w:sz w:val="16"/>
              </w:rPr>
              <w:t>R5-250749</w:t>
            </w:r>
          </w:p>
        </w:tc>
        <w:tc>
          <w:tcPr>
            <w:tcW w:w="0" w:type="auto"/>
          </w:tcPr>
          <w:p w14:paraId="32F50180" w14:textId="77777777" w:rsidR="00507112" w:rsidRPr="002901BB" w:rsidRDefault="00507112" w:rsidP="00DA5F49">
            <w:pPr>
              <w:pStyle w:val="TAL"/>
              <w:rPr>
                <w:sz w:val="16"/>
              </w:rPr>
            </w:pPr>
            <w:r>
              <w:rPr>
                <w:sz w:val="16"/>
              </w:rPr>
              <w:t>Addition of new test case 6.5L.4.3 for inter-band EN-DC with Tx Diversity</w:t>
            </w:r>
          </w:p>
        </w:tc>
        <w:tc>
          <w:tcPr>
            <w:tcW w:w="0" w:type="auto"/>
          </w:tcPr>
          <w:p w14:paraId="7C47656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A0A6C26" w14:textId="77777777" w:rsidR="00507112" w:rsidRPr="002901BB" w:rsidRDefault="00507112" w:rsidP="00DA5F49">
            <w:pPr>
              <w:pStyle w:val="TAL"/>
              <w:rPr>
                <w:sz w:val="16"/>
              </w:rPr>
            </w:pPr>
            <w:r>
              <w:rPr>
                <w:sz w:val="16"/>
              </w:rPr>
              <w:t>agreed</w:t>
            </w:r>
          </w:p>
        </w:tc>
        <w:tc>
          <w:tcPr>
            <w:tcW w:w="0" w:type="auto"/>
          </w:tcPr>
          <w:p w14:paraId="5CE3C326" w14:textId="77777777" w:rsidR="00507112" w:rsidRPr="002901BB" w:rsidRDefault="00507112" w:rsidP="00DA5F49">
            <w:pPr>
              <w:pStyle w:val="TAL"/>
              <w:rPr>
                <w:sz w:val="16"/>
              </w:rPr>
            </w:pPr>
          </w:p>
        </w:tc>
        <w:tc>
          <w:tcPr>
            <w:tcW w:w="0" w:type="auto"/>
          </w:tcPr>
          <w:p w14:paraId="28C25E60" w14:textId="77777777" w:rsidR="00507112" w:rsidRPr="002901BB" w:rsidRDefault="00507112" w:rsidP="00DA5F49">
            <w:pPr>
              <w:pStyle w:val="TAL"/>
              <w:rPr>
                <w:sz w:val="16"/>
              </w:rPr>
            </w:pPr>
          </w:p>
        </w:tc>
      </w:tr>
      <w:tr w:rsidR="00507112" w14:paraId="6D33DBCA" w14:textId="77777777" w:rsidTr="00DA5F49">
        <w:tc>
          <w:tcPr>
            <w:tcW w:w="0" w:type="auto"/>
          </w:tcPr>
          <w:p w14:paraId="1DB53DA9" w14:textId="77777777" w:rsidR="00507112" w:rsidRPr="002901BB" w:rsidRDefault="00507112" w:rsidP="00DA5F49">
            <w:pPr>
              <w:pStyle w:val="TAL"/>
              <w:rPr>
                <w:sz w:val="16"/>
              </w:rPr>
            </w:pPr>
            <w:r>
              <w:rPr>
                <w:sz w:val="16"/>
              </w:rPr>
              <w:t>R5-250750</w:t>
            </w:r>
          </w:p>
        </w:tc>
        <w:tc>
          <w:tcPr>
            <w:tcW w:w="0" w:type="auto"/>
          </w:tcPr>
          <w:p w14:paraId="4D0B3544" w14:textId="77777777" w:rsidR="00507112" w:rsidRPr="002901BB" w:rsidRDefault="00507112" w:rsidP="00DA5F49">
            <w:pPr>
              <w:pStyle w:val="TAL"/>
              <w:rPr>
                <w:sz w:val="16"/>
              </w:rPr>
            </w:pPr>
            <w:r>
              <w:rPr>
                <w:sz w:val="16"/>
              </w:rPr>
              <w:t>Addition of new test case 6.5L.5.3 for inter-band EN-DC with Tx Diversity</w:t>
            </w:r>
          </w:p>
        </w:tc>
        <w:tc>
          <w:tcPr>
            <w:tcW w:w="0" w:type="auto"/>
          </w:tcPr>
          <w:p w14:paraId="4207465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C238E18" w14:textId="77777777" w:rsidR="00507112" w:rsidRPr="002901BB" w:rsidRDefault="00507112" w:rsidP="00DA5F49">
            <w:pPr>
              <w:pStyle w:val="TAL"/>
              <w:rPr>
                <w:sz w:val="16"/>
              </w:rPr>
            </w:pPr>
            <w:r>
              <w:rPr>
                <w:sz w:val="16"/>
              </w:rPr>
              <w:t>agreed</w:t>
            </w:r>
          </w:p>
        </w:tc>
        <w:tc>
          <w:tcPr>
            <w:tcW w:w="0" w:type="auto"/>
          </w:tcPr>
          <w:p w14:paraId="6B0EF18D" w14:textId="77777777" w:rsidR="00507112" w:rsidRPr="002901BB" w:rsidRDefault="00507112" w:rsidP="00DA5F49">
            <w:pPr>
              <w:pStyle w:val="TAL"/>
              <w:rPr>
                <w:sz w:val="16"/>
              </w:rPr>
            </w:pPr>
          </w:p>
        </w:tc>
        <w:tc>
          <w:tcPr>
            <w:tcW w:w="0" w:type="auto"/>
          </w:tcPr>
          <w:p w14:paraId="3755AF53" w14:textId="77777777" w:rsidR="00507112" w:rsidRPr="002901BB" w:rsidRDefault="00507112" w:rsidP="00DA5F49">
            <w:pPr>
              <w:pStyle w:val="TAL"/>
              <w:rPr>
                <w:sz w:val="16"/>
              </w:rPr>
            </w:pPr>
          </w:p>
        </w:tc>
      </w:tr>
      <w:tr w:rsidR="00507112" w14:paraId="63D63EA7" w14:textId="77777777" w:rsidTr="00DA5F49">
        <w:tc>
          <w:tcPr>
            <w:tcW w:w="0" w:type="auto"/>
          </w:tcPr>
          <w:p w14:paraId="7983D003" w14:textId="77777777" w:rsidR="00507112" w:rsidRPr="002901BB" w:rsidRDefault="00507112" w:rsidP="00DA5F49">
            <w:pPr>
              <w:pStyle w:val="TAL"/>
              <w:rPr>
                <w:sz w:val="16"/>
              </w:rPr>
            </w:pPr>
            <w:r>
              <w:rPr>
                <w:sz w:val="16"/>
              </w:rPr>
              <w:t>R5-250751</w:t>
            </w:r>
          </w:p>
        </w:tc>
        <w:tc>
          <w:tcPr>
            <w:tcW w:w="0" w:type="auto"/>
          </w:tcPr>
          <w:p w14:paraId="50CFF834" w14:textId="77777777" w:rsidR="00507112" w:rsidRPr="002901BB" w:rsidRDefault="00507112" w:rsidP="00DA5F49">
            <w:pPr>
              <w:pStyle w:val="TAL"/>
              <w:rPr>
                <w:sz w:val="16"/>
              </w:rPr>
            </w:pPr>
            <w:r>
              <w:rPr>
                <w:sz w:val="16"/>
              </w:rPr>
              <w:t>Addition of Annex F for a bunch of 3Tx inter-band EN-DC test cases</w:t>
            </w:r>
          </w:p>
        </w:tc>
        <w:tc>
          <w:tcPr>
            <w:tcW w:w="0" w:type="auto"/>
          </w:tcPr>
          <w:p w14:paraId="5571B922"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6D829D1" w14:textId="77777777" w:rsidR="00507112" w:rsidRPr="002901BB" w:rsidRDefault="00507112" w:rsidP="00DA5F49">
            <w:pPr>
              <w:pStyle w:val="TAL"/>
              <w:rPr>
                <w:sz w:val="16"/>
              </w:rPr>
            </w:pPr>
            <w:r>
              <w:rPr>
                <w:sz w:val="16"/>
              </w:rPr>
              <w:t>revised</w:t>
            </w:r>
          </w:p>
        </w:tc>
        <w:tc>
          <w:tcPr>
            <w:tcW w:w="0" w:type="auto"/>
          </w:tcPr>
          <w:p w14:paraId="2DC8EFF3" w14:textId="77777777" w:rsidR="00507112" w:rsidRPr="002901BB" w:rsidRDefault="00507112" w:rsidP="00DA5F49">
            <w:pPr>
              <w:pStyle w:val="TAL"/>
              <w:rPr>
                <w:sz w:val="16"/>
              </w:rPr>
            </w:pPr>
          </w:p>
        </w:tc>
        <w:tc>
          <w:tcPr>
            <w:tcW w:w="0" w:type="auto"/>
          </w:tcPr>
          <w:p w14:paraId="10A9F986" w14:textId="77777777" w:rsidR="00507112" w:rsidRPr="002901BB" w:rsidRDefault="00507112" w:rsidP="00DA5F49">
            <w:pPr>
              <w:pStyle w:val="TAL"/>
              <w:rPr>
                <w:sz w:val="16"/>
              </w:rPr>
            </w:pPr>
            <w:r>
              <w:rPr>
                <w:sz w:val="16"/>
              </w:rPr>
              <w:t>R5-251556</w:t>
            </w:r>
          </w:p>
        </w:tc>
      </w:tr>
      <w:tr w:rsidR="00507112" w14:paraId="009C0C28" w14:textId="77777777" w:rsidTr="00DA5F49">
        <w:tc>
          <w:tcPr>
            <w:tcW w:w="0" w:type="auto"/>
          </w:tcPr>
          <w:p w14:paraId="2D2E769E" w14:textId="77777777" w:rsidR="00507112" w:rsidRPr="002901BB" w:rsidRDefault="00507112" w:rsidP="00DA5F49">
            <w:pPr>
              <w:pStyle w:val="TAL"/>
              <w:rPr>
                <w:sz w:val="16"/>
              </w:rPr>
            </w:pPr>
            <w:r>
              <w:rPr>
                <w:sz w:val="16"/>
              </w:rPr>
              <w:t>R5-250752</w:t>
            </w:r>
          </w:p>
        </w:tc>
        <w:tc>
          <w:tcPr>
            <w:tcW w:w="0" w:type="auto"/>
          </w:tcPr>
          <w:p w14:paraId="6A895F17" w14:textId="77777777" w:rsidR="00507112" w:rsidRPr="002901BB" w:rsidRDefault="00507112" w:rsidP="00DA5F49">
            <w:pPr>
              <w:pStyle w:val="TAL"/>
              <w:rPr>
                <w:sz w:val="16"/>
              </w:rPr>
            </w:pPr>
            <w:r>
              <w:rPr>
                <w:sz w:val="16"/>
              </w:rPr>
              <w:t xml:space="preserve">Addition of </w:t>
            </w:r>
            <w:proofErr w:type="spellStart"/>
            <w:r>
              <w:rPr>
                <w:sz w:val="16"/>
              </w:rPr>
              <w:t>applicabilities</w:t>
            </w:r>
            <w:proofErr w:type="spellEnd"/>
            <w:r>
              <w:rPr>
                <w:sz w:val="16"/>
              </w:rPr>
              <w:t xml:space="preserve"> for a bunch of 3Tx inter-band EN-DC test cases</w:t>
            </w:r>
          </w:p>
        </w:tc>
        <w:tc>
          <w:tcPr>
            <w:tcW w:w="0" w:type="auto"/>
          </w:tcPr>
          <w:p w14:paraId="3311F17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26827BC" w14:textId="77777777" w:rsidR="00507112" w:rsidRPr="002901BB" w:rsidRDefault="00507112" w:rsidP="00DA5F49">
            <w:pPr>
              <w:pStyle w:val="TAL"/>
              <w:rPr>
                <w:sz w:val="16"/>
              </w:rPr>
            </w:pPr>
            <w:r>
              <w:rPr>
                <w:sz w:val="16"/>
              </w:rPr>
              <w:t>agreed</w:t>
            </w:r>
          </w:p>
        </w:tc>
        <w:tc>
          <w:tcPr>
            <w:tcW w:w="0" w:type="auto"/>
          </w:tcPr>
          <w:p w14:paraId="00C92D2B" w14:textId="77777777" w:rsidR="00507112" w:rsidRPr="002901BB" w:rsidRDefault="00507112" w:rsidP="00DA5F49">
            <w:pPr>
              <w:pStyle w:val="TAL"/>
              <w:rPr>
                <w:sz w:val="16"/>
              </w:rPr>
            </w:pPr>
          </w:p>
        </w:tc>
        <w:tc>
          <w:tcPr>
            <w:tcW w:w="0" w:type="auto"/>
          </w:tcPr>
          <w:p w14:paraId="40D6843E" w14:textId="77777777" w:rsidR="00507112" w:rsidRPr="002901BB" w:rsidRDefault="00507112" w:rsidP="00DA5F49">
            <w:pPr>
              <w:pStyle w:val="TAL"/>
              <w:rPr>
                <w:sz w:val="16"/>
              </w:rPr>
            </w:pPr>
          </w:p>
        </w:tc>
      </w:tr>
      <w:tr w:rsidR="00507112" w14:paraId="6D910365" w14:textId="77777777" w:rsidTr="00DA5F49">
        <w:tc>
          <w:tcPr>
            <w:tcW w:w="0" w:type="auto"/>
          </w:tcPr>
          <w:p w14:paraId="7D8AF9FF" w14:textId="77777777" w:rsidR="00507112" w:rsidRPr="002901BB" w:rsidRDefault="00507112" w:rsidP="00DA5F49">
            <w:pPr>
              <w:pStyle w:val="TAL"/>
              <w:rPr>
                <w:sz w:val="16"/>
              </w:rPr>
            </w:pPr>
            <w:r>
              <w:rPr>
                <w:sz w:val="16"/>
              </w:rPr>
              <w:t>R5-250753</w:t>
            </w:r>
          </w:p>
        </w:tc>
        <w:tc>
          <w:tcPr>
            <w:tcW w:w="0" w:type="auto"/>
          </w:tcPr>
          <w:p w14:paraId="57A5B6EE" w14:textId="77777777" w:rsidR="00507112" w:rsidRPr="002901BB" w:rsidRDefault="00507112" w:rsidP="00DA5F49">
            <w:pPr>
              <w:pStyle w:val="TAL"/>
              <w:rPr>
                <w:sz w:val="16"/>
              </w:rPr>
            </w:pPr>
            <w:r>
              <w:rPr>
                <w:sz w:val="16"/>
              </w:rPr>
              <w:t>Inclination correction in orbital format GSO ephemeris files</w:t>
            </w:r>
          </w:p>
        </w:tc>
        <w:tc>
          <w:tcPr>
            <w:tcW w:w="0" w:type="auto"/>
          </w:tcPr>
          <w:p w14:paraId="0B67A141" w14:textId="77777777" w:rsidR="00507112" w:rsidRPr="002901BB" w:rsidRDefault="00507112" w:rsidP="00DA5F49">
            <w:pPr>
              <w:pStyle w:val="TAL"/>
              <w:rPr>
                <w:sz w:val="16"/>
              </w:rPr>
            </w:pPr>
            <w:r>
              <w:rPr>
                <w:sz w:val="16"/>
              </w:rPr>
              <w:t>Keysight Technologies UK Ltd</w:t>
            </w:r>
          </w:p>
        </w:tc>
        <w:tc>
          <w:tcPr>
            <w:tcW w:w="0" w:type="auto"/>
          </w:tcPr>
          <w:p w14:paraId="21A1F775" w14:textId="77777777" w:rsidR="00507112" w:rsidRPr="002901BB" w:rsidRDefault="00507112" w:rsidP="00DA5F49">
            <w:pPr>
              <w:pStyle w:val="TAL"/>
              <w:rPr>
                <w:sz w:val="16"/>
              </w:rPr>
            </w:pPr>
            <w:r>
              <w:rPr>
                <w:sz w:val="16"/>
              </w:rPr>
              <w:t>revised</w:t>
            </w:r>
          </w:p>
        </w:tc>
        <w:tc>
          <w:tcPr>
            <w:tcW w:w="0" w:type="auto"/>
          </w:tcPr>
          <w:p w14:paraId="5D9F09DC" w14:textId="77777777" w:rsidR="00507112" w:rsidRPr="002901BB" w:rsidRDefault="00507112" w:rsidP="00DA5F49">
            <w:pPr>
              <w:pStyle w:val="TAL"/>
              <w:rPr>
                <w:sz w:val="16"/>
              </w:rPr>
            </w:pPr>
          </w:p>
        </w:tc>
        <w:tc>
          <w:tcPr>
            <w:tcW w:w="0" w:type="auto"/>
          </w:tcPr>
          <w:p w14:paraId="394A2C44" w14:textId="77777777" w:rsidR="00507112" w:rsidRPr="002901BB" w:rsidRDefault="00507112" w:rsidP="00DA5F49">
            <w:pPr>
              <w:pStyle w:val="TAL"/>
              <w:rPr>
                <w:sz w:val="16"/>
              </w:rPr>
            </w:pPr>
            <w:r>
              <w:rPr>
                <w:sz w:val="16"/>
              </w:rPr>
              <w:t>R5-251573</w:t>
            </w:r>
          </w:p>
        </w:tc>
      </w:tr>
      <w:tr w:rsidR="00507112" w14:paraId="59BB245A" w14:textId="77777777" w:rsidTr="00DA5F49">
        <w:tc>
          <w:tcPr>
            <w:tcW w:w="0" w:type="auto"/>
          </w:tcPr>
          <w:p w14:paraId="6F3C1999" w14:textId="77777777" w:rsidR="00507112" w:rsidRPr="002901BB" w:rsidRDefault="00507112" w:rsidP="00DA5F49">
            <w:pPr>
              <w:pStyle w:val="TAL"/>
              <w:rPr>
                <w:sz w:val="16"/>
              </w:rPr>
            </w:pPr>
            <w:r>
              <w:rPr>
                <w:sz w:val="16"/>
              </w:rPr>
              <w:t>R5-250754</w:t>
            </w:r>
          </w:p>
        </w:tc>
        <w:tc>
          <w:tcPr>
            <w:tcW w:w="0" w:type="auto"/>
          </w:tcPr>
          <w:p w14:paraId="6FAEEF9A" w14:textId="77777777" w:rsidR="00507112" w:rsidRPr="002901BB" w:rsidRDefault="00507112" w:rsidP="00DA5F49">
            <w:pPr>
              <w:pStyle w:val="TAL"/>
              <w:rPr>
                <w:sz w:val="16"/>
              </w:rPr>
            </w:pPr>
            <w:r>
              <w:rPr>
                <w:sz w:val="16"/>
              </w:rPr>
              <w:t>Inclination correction in orbital format GSO ephemeris files</w:t>
            </w:r>
          </w:p>
        </w:tc>
        <w:tc>
          <w:tcPr>
            <w:tcW w:w="0" w:type="auto"/>
          </w:tcPr>
          <w:p w14:paraId="252ACBE0" w14:textId="77777777" w:rsidR="00507112" w:rsidRPr="002901BB" w:rsidRDefault="00507112" w:rsidP="00DA5F49">
            <w:pPr>
              <w:pStyle w:val="TAL"/>
              <w:rPr>
                <w:sz w:val="16"/>
              </w:rPr>
            </w:pPr>
            <w:r>
              <w:rPr>
                <w:sz w:val="16"/>
              </w:rPr>
              <w:t>Keysight Technologies UK Ltd, Thales</w:t>
            </w:r>
          </w:p>
        </w:tc>
        <w:tc>
          <w:tcPr>
            <w:tcW w:w="0" w:type="auto"/>
          </w:tcPr>
          <w:p w14:paraId="75DC1DA0" w14:textId="77777777" w:rsidR="00507112" w:rsidRPr="002901BB" w:rsidRDefault="00507112" w:rsidP="00DA5F49">
            <w:pPr>
              <w:pStyle w:val="TAL"/>
              <w:rPr>
                <w:sz w:val="16"/>
              </w:rPr>
            </w:pPr>
            <w:r>
              <w:rPr>
                <w:sz w:val="16"/>
              </w:rPr>
              <w:t>revised</w:t>
            </w:r>
          </w:p>
        </w:tc>
        <w:tc>
          <w:tcPr>
            <w:tcW w:w="0" w:type="auto"/>
          </w:tcPr>
          <w:p w14:paraId="18696762" w14:textId="77777777" w:rsidR="00507112" w:rsidRPr="002901BB" w:rsidRDefault="00507112" w:rsidP="00DA5F49">
            <w:pPr>
              <w:pStyle w:val="TAL"/>
              <w:rPr>
                <w:sz w:val="16"/>
              </w:rPr>
            </w:pPr>
          </w:p>
        </w:tc>
        <w:tc>
          <w:tcPr>
            <w:tcW w:w="0" w:type="auto"/>
          </w:tcPr>
          <w:p w14:paraId="1EAFCF94" w14:textId="77777777" w:rsidR="00507112" w:rsidRPr="002901BB" w:rsidRDefault="00507112" w:rsidP="00DA5F49">
            <w:pPr>
              <w:pStyle w:val="TAL"/>
              <w:rPr>
                <w:sz w:val="16"/>
              </w:rPr>
            </w:pPr>
            <w:r>
              <w:rPr>
                <w:sz w:val="16"/>
              </w:rPr>
              <w:t>R5-251571</w:t>
            </w:r>
          </w:p>
        </w:tc>
      </w:tr>
      <w:tr w:rsidR="00507112" w14:paraId="08B232F6" w14:textId="77777777" w:rsidTr="00DA5F49">
        <w:tc>
          <w:tcPr>
            <w:tcW w:w="0" w:type="auto"/>
          </w:tcPr>
          <w:p w14:paraId="7B6E6463" w14:textId="77777777" w:rsidR="00507112" w:rsidRPr="002901BB" w:rsidRDefault="00507112" w:rsidP="00DA5F49">
            <w:pPr>
              <w:pStyle w:val="TAL"/>
              <w:rPr>
                <w:sz w:val="16"/>
              </w:rPr>
            </w:pPr>
            <w:r>
              <w:rPr>
                <w:sz w:val="16"/>
              </w:rPr>
              <w:t>R5-250755</w:t>
            </w:r>
          </w:p>
        </w:tc>
        <w:tc>
          <w:tcPr>
            <w:tcW w:w="0" w:type="auto"/>
          </w:tcPr>
          <w:p w14:paraId="550E260C" w14:textId="77777777" w:rsidR="00507112" w:rsidRPr="002901BB" w:rsidRDefault="00507112" w:rsidP="00DA5F49">
            <w:pPr>
              <w:pStyle w:val="TAL"/>
              <w:rPr>
                <w:sz w:val="16"/>
              </w:rPr>
            </w:pPr>
            <w:r>
              <w:rPr>
                <w:sz w:val="16"/>
              </w:rPr>
              <w:t>Inclination correction in orbital format GSO ephemeris files</w:t>
            </w:r>
          </w:p>
        </w:tc>
        <w:tc>
          <w:tcPr>
            <w:tcW w:w="0" w:type="auto"/>
          </w:tcPr>
          <w:p w14:paraId="1AD66C69" w14:textId="77777777" w:rsidR="00507112" w:rsidRPr="002901BB" w:rsidRDefault="00507112" w:rsidP="00DA5F49">
            <w:pPr>
              <w:pStyle w:val="TAL"/>
              <w:rPr>
                <w:sz w:val="16"/>
              </w:rPr>
            </w:pPr>
            <w:r>
              <w:rPr>
                <w:sz w:val="16"/>
              </w:rPr>
              <w:t>Keysight Technologies UK Ltd</w:t>
            </w:r>
          </w:p>
        </w:tc>
        <w:tc>
          <w:tcPr>
            <w:tcW w:w="0" w:type="auto"/>
          </w:tcPr>
          <w:p w14:paraId="2F09A7A7" w14:textId="77777777" w:rsidR="00507112" w:rsidRPr="002901BB" w:rsidRDefault="00507112" w:rsidP="00DA5F49">
            <w:pPr>
              <w:pStyle w:val="TAL"/>
              <w:rPr>
                <w:sz w:val="16"/>
              </w:rPr>
            </w:pPr>
            <w:r>
              <w:rPr>
                <w:sz w:val="16"/>
              </w:rPr>
              <w:t>agreed</w:t>
            </w:r>
          </w:p>
        </w:tc>
        <w:tc>
          <w:tcPr>
            <w:tcW w:w="0" w:type="auto"/>
          </w:tcPr>
          <w:p w14:paraId="20716B4A" w14:textId="77777777" w:rsidR="00507112" w:rsidRPr="002901BB" w:rsidRDefault="00507112" w:rsidP="00DA5F49">
            <w:pPr>
              <w:pStyle w:val="TAL"/>
              <w:rPr>
                <w:sz w:val="16"/>
              </w:rPr>
            </w:pPr>
          </w:p>
        </w:tc>
        <w:tc>
          <w:tcPr>
            <w:tcW w:w="0" w:type="auto"/>
          </w:tcPr>
          <w:p w14:paraId="3A2DC382" w14:textId="77777777" w:rsidR="00507112" w:rsidRPr="002901BB" w:rsidRDefault="00507112" w:rsidP="00DA5F49">
            <w:pPr>
              <w:pStyle w:val="TAL"/>
              <w:rPr>
                <w:sz w:val="16"/>
              </w:rPr>
            </w:pPr>
          </w:p>
        </w:tc>
      </w:tr>
      <w:tr w:rsidR="00507112" w14:paraId="4903DACF" w14:textId="77777777" w:rsidTr="00DA5F49">
        <w:tc>
          <w:tcPr>
            <w:tcW w:w="0" w:type="auto"/>
          </w:tcPr>
          <w:p w14:paraId="3759CDF3" w14:textId="77777777" w:rsidR="00507112" w:rsidRPr="002901BB" w:rsidRDefault="00507112" w:rsidP="00DA5F49">
            <w:pPr>
              <w:pStyle w:val="TAL"/>
              <w:rPr>
                <w:sz w:val="16"/>
              </w:rPr>
            </w:pPr>
            <w:r>
              <w:rPr>
                <w:sz w:val="16"/>
              </w:rPr>
              <w:t>R5-250756</w:t>
            </w:r>
          </w:p>
        </w:tc>
        <w:tc>
          <w:tcPr>
            <w:tcW w:w="0" w:type="auto"/>
          </w:tcPr>
          <w:p w14:paraId="0B3EC12B" w14:textId="77777777" w:rsidR="00507112" w:rsidRPr="002901BB" w:rsidRDefault="00507112" w:rsidP="00DA5F49">
            <w:pPr>
              <w:pStyle w:val="TAL"/>
              <w:rPr>
                <w:sz w:val="16"/>
              </w:rPr>
            </w:pPr>
            <w:r>
              <w:rPr>
                <w:sz w:val="16"/>
              </w:rPr>
              <w:t>Inclination correction in orbital format GSO ephemeris files</w:t>
            </w:r>
          </w:p>
        </w:tc>
        <w:tc>
          <w:tcPr>
            <w:tcW w:w="0" w:type="auto"/>
          </w:tcPr>
          <w:p w14:paraId="01853297" w14:textId="77777777" w:rsidR="00507112" w:rsidRPr="002901BB" w:rsidRDefault="00507112" w:rsidP="00DA5F49">
            <w:pPr>
              <w:pStyle w:val="TAL"/>
              <w:rPr>
                <w:sz w:val="16"/>
              </w:rPr>
            </w:pPr>
            <w:r>
              <w:rPr>
                <w:sz w:val="16"/>
              </w:rPr>
              <w:t>Keysight Technologies UK Ltd</w:t>
            </w:r>
          </w:p>
        </w:tc>
        <w:tc>
          <w:tcPr>
            <w:tcW w:w="0" w:type="auto"/>
          </w:tcPr>
          <w:p w14:paraId="6DF28586" w14:textId="77777777" w:rsidR="00507112" w:rsidRPr="002901BB" w:rsidRDefault="00507112" w:rsidP="00DA5F49">
            <w:pPr>
              <w:pStyle w:val="TAL"/>
              <w:rPr>
                <w:sz w:val="16"/>
              </w:rPr>
            </w:pPr>
            <w:r>
              <w:rPr>
                <w:sz w:val="16"/>
              </w:rPr>
              <w:t>agreed</w:t>
            </w:r>
          </w:p>
        </w:tc>
        <w:tc>
          <w:tcPr>
            <w:tcW w:w="0" w:type="auto"/>
          </w:tcPr>
          <w:p w14:paraId="0BF94824" w14:textId="77777777" w:rsidR="00507112" w:rsidRPr="002901BB" w:rsidRDefault="00507112" w:rsidP="00DA5F49">
            <w:pPr>
              <w:pStyle w:val="TAL"/>
              <w:rPr>
                <w:sz w:val="16"/>
              </w:rPr>
            </w:pPr>
          </w:p>
        </w:tc>
        <w:tc>
          <w:tcPr>
            <w:tcW w:w="0" w:type="auto"/>
          </w:tcPr>
          <w:p w14:paraId="75513FA7" w14:textId="77777777" w:rsidR="00507112" w:rsidRPr="002901BB" w:rsidRDefault="00507112" w:rsidP="00DA5F49">
            <w:pPr>
              <w:pStyle w:val="TAL"/>
              <w:rPr>
                <w:sz w:val="16"/>
              </w:rPr>
            </w:pPr>
          </w:p>
        </w:tc>
      </w:tr>
      <w:tr w:rsidR="00507112" w14:paraId="39C8E877" w14:textId="77777777" w:rsidTr="00DA5F49">
        <w:tc>
          <w:tcPr>
            <w:tcW w:w="0" w:type="auto"/>
          </w:tcPr>
          <w:p w14:paraId="33EE1BD4" w14:textId="77777777" w:rsidR="00507112" w:rsidRPr="002901BB" w:rsidRDefault="00507112" w:rsidP="00DA5F49">
            <w:pPr>
              <w:pStyle w:val="TAL"/>
              <w:rPr>
                <w:sz w:val="16"/>
              </w:rPr>
            </w:pPr>
            <w:r>
              <w:rPr>
                <w:sz w:val="16"/>
              </w:rPr>
              <w:t>R5-250757</w:t>
            </w:r>
          </w:p>
        </w:tc>
        <w:tc>
          <w:tcPr>
            <w:tcW w:w="0" w:type="auto"/>
          </w:tcPr>
          <w:p w14:paraId="50AE6BAE" w14:textId="77777777" w:rsidR="00507112" w:rsidRPr="002901BB" w:rsidRDefault="00507112" w:rsidP="00DA5F49">
            <w:pPr>
              <w:pStyle w:val="TAL"/>
              <w:rPr>
                <w:sz w:val="16"/>
              </w:rPr>
            </w:pPr>
            <w:r>
              <w:rPr>
                <w:sz w:val="16"/>
              </w:rPr>
              <w:t>Introduction of PICS to support equivalent SNPN for new Rel-18 NPN test cases</w:t>
            </w:r>
          </w:p>
        </w:tc>
        <w:tc>
          <w:tcPr>
            <w:tcW w:w="0" w:type="auto"/>
          </w:tcPr>
          <w:p w14:paraId="4E65DFFB" w14:textId="77777777" w:rsidR="00507112" w:rsidRPr="002901BB" w:rsidRDefault="00507112" w:rsidP="00DA5F49">
            <w:pPr>
              <w:pStyle w:val="TAL"/>
              <w:rPr>
                <w:sz w:val="16"/>
              </w:rPr>
            </w:pPr>
            <w:r>
              <w:rPr>
                <w:sz w:val="16"/>
              </w:rPr>
              <w:t>China Telecom</w:t>
            </w:r>
          </w:p>
        </w:tc>
        <w:tc>
          <w:tcPr>
            <w:tcW w:w="0" w:type="auto"/>
          </w:tcPr>
          <w:p w14:paraId="354E7DFF" w14:textId="77777777" w:rsidR="00507112" w:rsidRPr="002901BB" w:rsidRDefault="00507112" w:rsidP="00DA5F49">
            <w:pPr>
              <w:pStyle w:val="TAL"/>
              <w:rPr>
                <w:sz w:val="16"/>
              </w:rPr>
            </w:pPr>
            <w:r>
              <w:rPr>
                <w:sz w:val="16"/>
              </w:rPr>
              <w:t>revised</w:t>
            </w:r>
          </w:p>
        </w:tc>
        <w:tc>
          <w:tcPr>
            <w:tcW w:w="0" w:type="auto"/>
          </w:tcPr>
          <w:p w14:paraId="1F446300" w14:textId="77777777" w:rsidR="00507112" w:rsidRPr="002901BB" w:rsidRDefault="00507112" w:rsidP="00DA5F49">
            <w:pPr>
              <w:pStyle w:val="TAL"/>
              <w:rPr>
                <w:sz w:val="16"/>
              </w:rPr>
            </w:pPr>
          </w:p>
        </w:tc>
        <w:tc>
          <w:tcPr>
            <w:tcW w:w="0" w:type="auto"/>
          </w:tcPr>
          <w:p w14:paraId="1D96B5CB" w14:textId="77777777" w:rsidR="00507112" w:rsidRPr="002901BB" w:rsidRDefault="00507112" w:rsidP="00DA5F49">
            <w:pPr>
              <w:pStyle w:val="TAL"/>
              <w:rPr>
                <w:sz w:val="16"/>
              </w:rPr>
            </w:pPr>
            <w:r>
              <w:rPr>
                <w:sz w:val="16"/>
              </w:rPr>
              <w:t>R5-251332</w:t>
            </w:r>
          </w:p>
        </w:tc>
      </w:tr>
      <w:tr w:rsidR="00507112" w14:paraId="197C2DDE" w14:textId="77777777" w:rsidTr="00DA5F49">
        <w:tc>
          <w:tcPr>
            <w:tcW w:w="0" w:type="auto"/>
          </w:tcPr>
          <w:p w14:paraId="6B8AEE27" w14:textId="77777777" w:rsidR="00507112" w:rsidRPr="002901BB" w:rsidRDefault="00507112" w:rsidP="00DA5F49">
            <w:pPr>
              <w:pStyle w:val="TAL"/>
              <w:rPr>
                <w:sz w:val="16"/>
              </w:rPr>
            </w:pPr>
            <w:r>
              <w:rPr>
                <w:sz w:val="16"/>
              </w:rPr>
              <w:t>R5-250758</w:t>
            </w:r>
          </w:p>
        </w:tc>
        <w:tc>
          <w:tcPr>
            <w:tcW w:w="0" w:type="auto"/>
          </w:tcPr>
          <w:p w14:paraId="4BDF2E9A" w14:textId="77777777" w:rsidR="00507112" w:rsidRPr="002901BB" w:rsidRDefault="00507112" w:rsidP="00DA5F49">
            <w:pPr>
              <w:pStyle w:val="TAL"/>
              <w:rPr>
                <w:sz w:val="16"/>
              </w:rPr>
            </w:pPr>
            <w:r>
              <w:rPr>
                <w:sz w:val="16"/>
              </w:rPr>
              <w:t>Addition of new test case 6.5.3.10 SNPN Selection in Automatic Mode / Selecting equivalent SNPN</w:t>
            </w:r>
          </w:p>
        </w:tc>
        <w:tc>
          <w:tcPr>
            <w:tcW w:w="0" w:type="auto"/>
          </w:tcPr>
          <w:p w14:paraId="4C0B9B18" w14:textId="77777777" w:rsidR="00507112" w:rsidRPr="002901BB" w:rsidRDefault="00507112" w:rsidP="00DA5F49">
            <w:pPr>
              <w:pStyle w:val="TAL"/>
              <w:rPr>
                <w:sz w:val="16"/>
              </w:rPr>
            </w:pPr>
            <w:r>
              <w:rPr>
                <w:sz w:val="16"/>
              </w:rPr>
              <w:t>China Telecom</w:t>
            </w:r>
          </w:p>
        </w:tc>
        <w:tc>
          <w:tcPr>
            <w:tcW w:w="0" w:type="auto"/>
          </w:tcPr>
          <w:p w14:paraId="7449B6B1" w14:textId="77777777" w:rsidR="00507112" w:rsidRPr="002901BB" w:rsidRDefault="00507112" w:rsidP="00DA5F49">
            <w:pPr>
              <w:pStyle w:val="TAL"/>
              <w:rPr>
                <w:sz w:val="16"/>
              </w:rPr>
            </w:pPr>
            <w:r>
              <w:rPr>
                <w:sz w:val="16"/>
              </w:rPr>
              <w:t>revised</w:t>
            </w:r>
          </w:p>
        </w:tc>
        <w:tc>
          <w:tcPr>
            <w:tcW w:w="0" w:type="auto"/>
          </w:tcPr>
          <w:p w14:paraId="4AF28F5F" w14:textId="77777777" w:rsidR="00507112" w:rsidRPr="002901BB" w:rsidRDefault="00507112" w:rsidP="00DA5F49">
            <w:pPr>
              <w:pStyle w:val="TAL"/>
              <w:rPr>
                <w:sz w:val="16"/>
              </w:rPr>
            </w:pPr>
          </w:p>
        </w:tc>
        <w:tc>
          <w:tcPr>
            <w:tcW w:w="0" w:type="auto"/>
          </w:tcPr>
          <w:p w14:paraId="56731F14" w14:textId="77777777" w:rsidR="00507112" w:rsidRPr="002901BB" w:rsidRDefault="00507112" w:rsidP="00DA5F49">
            <w:pPr>
              <w:pStyle w:val="TAL"/>
              <w:rPr>
                <w:sz w:val="16"/>
              </w:rPr>
            </w:pPr>
            <w:r>
              <w:rPr>
                <w:sz w:val="16"/>
              </w:rPr>
              <w:t>R5-251333</w:t>
            </w:r>
          </w:p>
        </w:tc>
      </w:tr>
      <w:tr w:rsidR="00507112" w14:paraId="1BCDE766" w14:textId="77777777" w:rsidTr="00DA5F49">
        <w:tc>
          <w:tcPr>
            <w:tcW w:w="0" w:type="auto"/>
          </w:tcPr>
          <w:p w14:paraId="4BF84AD4" w14:textId="77777777" w:rsidR="00507112" w:rsidRPr="002901BB" w:rsidRDefault="00507112" w:rsidP="00DA5F49">
            <w:pPr>
              <w:pStyle w:val="TAL"/>
              <w:rPr>
                <w:sz w:val="16"/>
              </w:rPr>
            </w:pPr>
            <w:r>
              <w:rPr>
                <w:sz w:val="16"/>
              </w:rPr>
              <w:t>R5-250759</w:t>
            </w:r>
          </w:p>
        </w:tc>
        <w:tc>
          <w:tcPr>
            <w:tcW w:w="0" w:type="auto"/>
          </w:tcPr>
          <w:p w14:paraId="0F5B952A" w14:textId="77777777" w:rsidR="00507112" w:rsidRPr="002901BB" w:rsidRDefault="00507112" w:rsidP="00DA5F49">
            <w:pPr>
              <w:pStyle w:val="TAL"/>
              <w:rPr>
                <w:sz w:val="16"/>
              </w:rPr>
            </w:pPr>
            <w:r>
              <w:rPr>
                <w:sz w:val="16"/>
              </w:rPr>
              <w:t>Addition of test applicability for new R18 NPN test cases</w:t>
            </w:r>
          </w:p>
        </w:tc>
        <w:tc>
          <w:tcPr>
            <w:tcW w:w="0" w:type="auto"/>
          </w:tcPr>
          <w:p w14:paraId="4776202F" w14:textId="77777777" w:rsidR="00507112" w:rsidRPr="002901BB" w:rsidRDefault="00507112" w:rsidP="00DA5F49">
            <w:pPr>
              <w:pStyle w:val="TAL"/>
              <w:rPr>
                <w:sz w:val="16"/>
              </w:rPr>
            </w:pPr>
            <w:r>
              <w:rPr>
                <w:sz w:val="16"/>
              </w:rPr>
              <w:t>China Telecom</w:t>
            </w:r>
          </w:p>
        </w:tc>
        <w:tc>
          <w:tcPr>
            <w:tcW w:w="0" w:type="auto"/>
          </w:tcPr>
          <w:p w14:paraId="19BD8032" w14:textId="77777777" w:rsidR="00507112" w:rsidRPr="002901BB" w:rsidRDefault="00507112" w:rsidP="00DA5F49">
            <w:pPr>
              <w:pStyle w:val="TAL"/>
              <w:rPr>
                <w:sz w:val="16"/>
              </w:rPr>
            </w:pPr>
            <w:r>
              <w:rPr>
                <w:sz w:val="16"/>
              </w:rPr>
              <w:t>revised</w:t>
            </w:r>
          </w:p>
        </w:tc>
        <w:tc>
          <w:tcPr>
            <w:tcW w:w="0" w:type="auto"/>
          </w:tcPr>
          <w:p w14:paraId="15EBBED4" w14:textId="77777777" w:rsidR="00507112" w:rsidRPr="002901BB" w:rsidRDefault="00507112" w:rsidP="00DA5F49">
            <w:pPr>
              <w:pStyle w:val="TAL"/>
              <w:rPr>
                <w:sz w:val="16"/>
              </w:rPr>
            </w:pPr>
          </w:p>
        </w:tc>
        <w:tc>
          <w:tcPr>
            <w:tcW w:w="0" w:type="auto"/>
          </w:tcPr>
          <w:p w14:paraId="10049B7E" w14:textId="77777777" w:rsidR="00507112" w:rsidRPr="002901BB" w:rsidRDefault="00507112" w:rsidP="00DA5F49">
            <w:pPr>
              <w:pStyle w:val="TAL"/>
              <w:rPr>
                <w:sz w:val="16"/>
              </w:rPr>
            </w:pPr>
            <w:r>
              <w:rPr>
                <w:sz w:val="16"/>
              </w:rPr>
              <w:t>R5-251334</w:t>
            </w:r>
          </w:p>
        </w:tc>
      </w:tr>
      <w:tr w:rsidR="00507112" w14:paraId="5BD6056D" w14:textId="77777777" w:rsidTr="00DA5F49">
        <w:tc>
          <w:tcPr>
            <w:tcW w:w="0" w:type="auto"/>
          </w:tcPr>
          <w:p w14:paraId="4532F77D" w14:textId="77777777" w:rsidR="00507112" w:rsidRPr="002901BB" w:rsidRDefault="00507112" w:rsidP="00DA5F49">
            <w:pPr>
              <w:pStyle w:val="TAL"/>
              <w:rPr>
                <w:sz w:val="16"/>
              </w:rPr>
            </w:pPr>
            <w:r>
              <w:rPr>
                <w:sz w:val="16"/>
              </w:rPr>
              <w:t>R5-250760</w:t>
            </w:r>
          </w:p>
        </w:tc>
        <w:tc>
          <w:tcPr>
            <w:tcW w:w="0" w:type="auto"/>
          </w:tcPr>
          <w:p w14:paraId="4F4D6288" w14:textId="77777777" w:rsidR="00507112" w:rsidRPr="002901BB" w:rsidRDefault="00507112" w:rsidP="00DA5F49">
            <w:pPr>
              <w:pStyle w:val="TAL"/>
              <w:rPr>
                <w:sz w:val="16"/>
              </w:rPr>
            </w:pPr>
            <w:r>
              <w:rPr>
                <w:sz w:val="16"/>
              </w:rPr>
              <w:t xml:space="preserve">Addition of new test case 12.3.1.1.1 </w:t>
            </w:r>
            <w:proofErr w:type="spellStart"/>
            <w:r>
              <w:rPr>
                <w:sz w:val="16"/>
              </w:rPr>
              <w:t>Sidelink</w:t>
            </w:r>
            <w:proofErr w:type="spellEnd"/>
            <w:r>
              <w:rPr>
                <w:sz w:val="16"/>
              </w:rPr>
              <w:t xml:space="preserve"> Relay / L2 U2N / Remote UE / </w:t>
            </w:r>
            <w:proofErr w:type="spellStart"/>
            <w:r>
              <w:rPr>
                <w:sz w:val="16"/>
              </w:rPr>
              <w:t>SidelinkUEInformationNR</w:t>
            </w:r>
            <w:proofErr w:type="spellEnd"/>
            <w:r>
              <w:rPr>
                <w:sz w:val="16"/>
              </w:rPr>
              <w:t xml:space="preserve"> transmission</w:t>
            </w:r>
          </w:p>
        </w:tc>
        <w:tc>
          <w:tcPr>
            <w:tcW w:w="0" w:type="auto"/>
          </w:tcPr>
          <w:p w14:paraId="66C9D95D" w14:textId="77777777" w:rsidR="00507112" w:rsidRPr="002901BB" w:rsidRDefault="00507112" w:rsidP="00DA5F49">
            <w:pPr>
              <w:pStyle w:val="TAL"/>
              <w:rPr>
                <w:sz w:val="16"/>
              </w:rPr>
            </w:pPr>
            <w:r>
              <w:rPr>
                <w:sz w:val="16"/>
              </w:rPr>
              <w:t>China Telecom</w:t>
            </w:r>
          </w:p>
        </w:tc>
        <w:tc>
          <w:tcPr>
            <w:tcW w:w="0" w:type="auto"/>
          </w:tcPr>
          <w:p w14:paraId="68A4BC72" w14:textId="77777777" w:rsidR="00507112" w:rsidRPr="002901BB" w:rsidRDefault="00507112" w:rsidP="00DA5F49">
            <w:pPr>
              <w:pStyle w:val="TAL"/>
              <w:rPr>
                <w:sz w:val="16"/>
              </w:rPr>
            </w:pPr>
            <w:r>
              <w:rPr>
                <w:sz w:val="16"/>
              </w:rPr>
              <w:t>withdrawn</w:t>
            </w:r>
          </w:p>
        </w:tc>
        <w:tc>
          <w:tcPr>
            <w:tcW w:w="0" w:type="auto"/>
          </w:tcPr>
          <w:p w14:paraId="12DE3E54" w14:textId="77777777" w:rsidR="00507112" w:rsidRPr="002901BB" w:rsidRDefault="00507112" w:rsidP="00DA5F49">
            <w:pPr>
              <w:pStyle w:val="TAL"/>
              <w:rPr>
                <w:sz w:val="16"/>
              </w:rPr>
            </w:pPr>
          </w:p>
        </w:tc>
        <w:tc>
          <w:tcPr>
            <w:tcW w:w="0" w:type="auto"/>
          </w:tcPr>
          <w:p w14:paraId="7309D8FB" w14:textId="77777777" w:rsidR="00507112" w:rsidRPr="002901BB" w:rsidRDefault="00507112" w:rsidP="00DA5F49">
            <w:pPr>
              <w:pStyle w:val="TAL"/>
              <w:rPr>
                <w:sz w:val="16"/>
              </w:rPr>
            </w:pPr>
            <w:r>
              <w:rPr>
                <w:sz w:val="16"/>
              </w:rPr>
              <w:t>-</w:t>
            </w:r>
          </w:p>
        </w:tc>
      </w:tr>
      <w:tr w:rsidR="00507112" w14:paraId="01B81B38" w14:textId="77777777" w:rsidTr="00DA5F49">
        <w:tc>
          <w:tcPr>
            <w:tcW w:w="0" w:type="auto"/>
          </w:tcPr>
          <w:p w14:paraId="3C9B0455" w14:textId="77777777" w:rsidR="00507112" w:rsidRPr="002901BB" w:rsidRDefault="00507112" w:rsidP="00DA5F49">
            <w:pPr>
              <w:pStyle w:val="TAL"/>
              <w:rPr>
                <w:sz w:val="16"/>
              </w:rPr>
            </w:pPr>
            <w:r>
              <w:rPr>
                <w:sz w:val="16"/>
              </w:rPr>
              <w:t>R5-250761</w:t>
            </w:r>
          </w:p>
        </w:tc>
        <w:tc>
          <w:tcPr>
            <w:tcW w:w="0" w:type="auto"/>
          </w:tcPr>
          <w:p w14:paraId="220213A3" w14:textId="77777777" w:rsidR="00507112" w:rsidRPr="002901BB" w:rsidRDefault="00507112" w:rsidP="00DA5F49">
            <w:pPr>
              <w:pStyle w:val="TAL"/>
              <w:rPr>
                <w:sz w:val="16"/>
              </w:rPr>
            </w:pPr>
            <w:r>
              <w:rPr>
                <w:sz w:val="16"/>
              </w:rPr>
              <w:t xml:space="preserve">Addition of new test case 12.3.1.2.1 </w:t>
            </w:r>
            <w:proofErr w:type="spellStart"/>
            <w:r>
              <w:rPr>
                <w:sz w:val="16"/>
              </w:rPr>
              <w:t>Sidelink</w:t>
            </w:r>
            <w:proofErr w:type="spellEnd"/>
            <w:r>
              <w:rPr>
                <w:sz w:val="16"/>
              </w:rPr>
              <w:t xml:space="preserve"> Relay / L2 U2N / Relay UE / </w:t>
            </w:r>
            <w:proofErr w:type="spellStart"/>
            <w:r>
              <w:rPr>
                <w:sz w:val="16"/>
              </w:rPr>
              <w:t>Sidelink</w:t>
            </w:r>
            <w:proofErr w:type="spellEnd"/>
            <w:r>
              <w:rPr>
                <w:sz w:val="16"/>
              </w:rPr>
              <w:t xml:space="preserve"> Synchronization / SLSS Transmission</w:t>
            </w:r>
          </w:p>
        </w:tc>
        <w:tc>
          <w:tcPr>
            <w:tcW w:w="0" w:type="auto"/>
          </w:tcPr>
          <w:p w14:paraId="44B81720" w14:textId="77777777" w:rsidR="00507112" w:rsidRPr="002901BB" w:rsidRDefault="00507112" w:rsidP="00DA5F49">
            <w:pPr>
              <w:pStyle w:val="TAL"/>
              <w:rPr>
                <w:sz w:val="16"/>
              </w:rPr>
            </w:pPr>
            <w:r>
              <w:rPr>
                <w:sz w:val="16"/>
              </w:rPr>
              <w:t>China Telecom</w:t>
            </w:r>
          </w:p>
        </w:tc>
        <w:tc>
          <w:tcPr>
            <w:tcW w:w="0" w:type="auto"/>
          </w:tcPr>
          <w:p w14:paraId="655C0854" w14:textId="77777777" w:rsidR="00507112" w:rsidRPr="002901BB" w:rsidRDefault="00507112" w:rsidP="00DA5F49">
            <w:pPr>
              <w:pStyle w:val="TAL"/>
              <w:rPr>
                <w:sz w:val="16"/>
              </w:rPr>
            </w:pPr>
            <w:r>
              <w:rPr>
                <w:sz w:val="16"/>
              </w:rPr>
              <w:t>agreed</w:t>
            </w:r>
          </w:p>
        </w:tc>
        <w:tc>
          <w:tcPr>
            <w:tcW w:w="0" w:type="auto"/>
          </w:tcPr>
          <w:p w14:paraId="16B87953" w14:textId="77777777" w:rsidR="00507112" w:rsidRPr="002901BB" w:rsidRDefault="00507112" w:rsidP="00DA5F49">
            <w:pPr>
              <w:pStyle w:val="TAL"/>
              <w:rPr>
                <w:sz w:val="16"/>
              </w:rPr>
            </w:pPr>
          </w:p>
        </w:tc>
        <w:tc>
          <w:tcPr>
            <w:tcW w:w="0" w:type="auto"/>
          </w:tcPr>
          <w:p w14:paraId="3E1333D4" w14:textId="77777777" w:rsidR="00507112" w:rsidRPr="002901BB" w:rsidRDefault="00507112" w:rsidP="00DA5F49">
            <w:pPr>
              <w:pStyle w:val="TAL"/>
              <w:rPr>
                <w:sz w:val="16"/>
              </w:rPr>
            </w:pPr>
          </w:p>
        </w:tc>
      </w:tr>
      <w:tr w:rsidR="00507112" w14:paraId="25B688C7" w14:textId="77777777" w:rsidTr="00DA5F49">
        <w:tc>
          <w:tcPr>
            <w:tcW w:w="0" w:type="auto"/>
          </w:tcPr>
          <w:p w14:paraId="0EF8E699" w14:textId="77777777" w:rsidR="00507112" w:rsidRPr="002901BB" w:rsidRDefault="00507112" w:rsidP="00DA5F49">
            <w:pPr>
              <w:pStyle w:val="TAL"/>
              <w:rPr>
                <w:sz w:val="16"/>
              </w:rPr>
            </w:pPr>
            <w:r>
              <w:rPr>
                <w:sz w:val="16"/>
              </w:rPr>
              <w:t>R5-250762</w:t>
            </w:r>
          </w:p>
        </w:tc>
        <w:tc>
          <w:tcPr>
            <w:tcW w:w="0" w:type="auto"/>
          </w:tcPr>
          <w:p w14:paraId="7DB33859" w14:textId="77777777" w:rsidR="00507112" w:rsidRPr="002901BB" w:rsidRDefault="00507112" w:rsidP="00DA5F49">
            <w:pPr>
              <w:pStyle w:val="TAL"/>
              <w:rPr>
                <w:sz w:val="16"/>
              </w:rPr>
            </w:pPr>
            <w:r>
              <w:rPr>
                <w:sz w:val="16"/>
              </w:rPr>
              <w:t xml:space="preserve">Addition of test applicability for new </w:t>
            </w:r>
            <w:proofErr w:type="spellStart"/>
            <w:r>
              <w:rPr>
                <w:sz w:val="16"/>
              </w:rPr>
              <w:t>sidelink</w:t>
            </w:r>
            <w:proofErr w:type="spellEnd"/>
            <w:r>
              <w:rPr>
                <w:sz w:val="16"/>
              </w:rPr>
              <w:t xml:space="preserve"> relay test cases</w:t>
            </w:r>
          </w:p>
        </w:tc>
        <w:tc>
          <w:tcPr>
            <w:tcW w:w="0" w:type="auto"/>
          </w:tcPr>
          <w:p w14:paraId="5F85AB16" w14:textId="77777777" w:rsidR="00507112" w:rsidRPr="002901BB" w:rsidRDefault="00507112" w:rsidP="00DA5F49">
            <w:pPr>
              <w:pStyle w:val="TAL"/>
              <w:rPr>
                <w:sz w:val="16"/>
              </w:rPr>
            </w:pPr>
            <w:r>
              <w:rPr>
                <w:sz w:val="16"/>
              </w:rPr>
              <w:t>China Telecom</w:t>
            </w:r>
          </w:p>
        </w:tc>
        <w:tc>
          <w:tcPr>
            <w:tcW w:w="0" w:type="auto"/>
          </w:tcPr>
          <w:p w14:paraId="26015578" w14:textId="77777777" w:rsidR="00507112" w:rsidRPr="002901BB" w:rsidRDefault="00507112" w:rsidP="00DA5F49">
            <w:pPr>
              <w:pStyle w:val="TAL"/>
              <w:rPr>
                <w:sz w:val="16"/>
              </w:rPr>
            </w:pPr>
            <w:r>
              <w:rPr>
                <w:sz w:val="16"/>
              </w:rPr>
              <w:t>agreed</w:t>
            </w:r>
          </w:p>
        </w:tc>
        <w:tc>
          <w:tcPr>
            <w:tcW w:w="0" w:type="auto"/>
          </w:tcPr>
          <w:p w14:paraId="1C389458" w14:textId="77777777" w:rsidR="00507112" w:rsidRPr="002901BB" w:rsidRDefault="00507112" w:rsidP="00DA5F49">
            <w:pPr>
              <w:pStyle w:val="TAL"/>
              <w:rPr>
                <w:sz w:val="16"/>
              </w:rPr>
            </w:pPr>
          </w:p>
        </w:tc>
        <w:tc>
          <w:tcPr>
            <w:tcW w:w="0" w:type="auto"/>
          </w:tcPr>
          <w:p w14:paraId="419FACD7" w14:textId="77777777" w:rsidR="00507112" w:rsidRPr="002901BB" w:rsidRDefault="00507112" w:rsidP="00DA5F49">
            <w:pPr>
              <w:pStyle w:val="TAL"/>
              <w:rPr>
                <w:sz w:val="16"/>
              </w:rPr>
            </w:pPr>
          </w:p>
        </w:tc>
      </w:tr>
      <w:tr w:rsidR="00507112" w14:paraId="4780C46F" w14:textId="77777777" w:rsidTr="00DA5F49">
        <w:tc>
          <w:tcPr>
            <w:tcW w:w="0" w:type="auto"/>
          </w:tcPr>
          <w:p w14:paraId="66A9F782" w14:textId="77777777" w:rsidR="00507112" w:rsidRPr="002901BB" w:rsidRDefault="00507112" w:rsidP="00DA5F49">
            <w:pPr>
              <w:pStyle w:val="TAL"/>
              <w:rPr>
                <w:sz w:val="16"/>
              </w:rPr>
            </w:pPr>
            <w:r>
              <w:rPr>
                <w:sz w:val="16"/>
              </w:rPr>
              <w:t>R5-250763</w:t>
            </w:r>
          </w:p>
        </w:tc>
        <w:tc>
          <w:tcPr>
            <w:tcW w:w="0" w:type="auto"/>
          </w:tcPr>
          <w:p w14:paraId="21891F6E" w14:textId="77777777" w:rsidR="00507112" w:rsidRPr="002901BB" w:rsidRDefault="00507112" w:rsidP="00DA5F49">
            <w:pPr>
              <w:pStyle w:val="TAL"/>
              <w:rPr>
                <w:sz w:val="16"/>
              </w:rPr>
            </w:pPr>
            <w:r>
              <w:rPr>
                <w:sz w:val="16"/>
              </w:rPr>
              <w:t>WP UE Conformance – Rel-18 High Power UE for NR CA and DC; and NR and LTE DC Configurations RAN5#106</w:t>
            </w:r>
          </w:p>
        </w:tc>
        <w:tc>
          <w:tcPr>
            <w:tcW w:w="0" w:type="auto"/>
          </w:tcPr>
          <w:p w14:paraId="24877356" w14:textId="77777777" w:rsidR="00507112" w:rsidRPr="002901BB" w:rsidRDefault="00507112" w:rsidP="00DA5F49">
            <w:pPr>
              <w:pStyle w:val="TAL"/>
              <w:rPr>
                <w:sz w:val="16"/>
              </w:rPr>
            </w:pPr>
            <w:r>
              <w:rPr>
                <w:sz w:val="16"/>
              </w:rPr>
              <w:t>China Telecom</w:t>
            </w:r>
          </w:p>
        </w:tc>
        <w:tc>
          <w:tcPr>
            <w:tcW w:w="0" w:type="auto"/>
          </w:tcPr>
          <w:p w14:paraId="7B6082CE" w14:textId="77777777" w:rsidR="00507112" w:rsidRPr="002901BB" w:rsidRDefault="00507112" w:rsidP="00DA5F49">
            <w:pPr>
              <w:pStyle w:val="TAL"/>
              <w:rPr>
                <w:sz w:val="16"/>
              </w:rPr>
            </w:pPr>
            <w:r>
              <w:rPr>
                <w:sz w:val="16"/>
              </w:rPr>
              <w:t>noted</w:t>
            </w:r>
          </w:p>
        </w:tc>
        <w:tc>
          <w:tcPr>
            <w:tcW w:w="0" w:type="auto"/>
          </w:tcPr>
          <w:p w14:paraId="40870D80" w14:textId="77777777" w:rsidR="00507112" w:rsidRPr="002901BB" w:rsidRDefault="00507112" w:rsidP="00DA5F49">
            <w:pPr>
              <w:pStyle w:val="TAL"/>
              <w:rPr>
                <w:sz w:val="16"/>
              </w:rPr>
            </w:pPr>
          </w:p>
        </w:tc>
        <w:tc>
          <w:tcPr>
            <w:tcW w:w="0" w:type="auto"/>
          </w:tcPr>
          <w:p w14:paraId="181DBA4C" w14:textId="77777777" w:rsidR="00507112" w:rsidRPr="002901BB" w:rsidRDefault="00507112" w:rsidP="00DA5F49">
            <w:pPr>
              <w:pStyle w:val="TAL"/>
              <w:rPr>
                <w:sz w:val="16"/>
              </w:rPr>
            </w:pPr>
          </w:p>
        </w:tc>
      </w:tr>
      <w:tr w:rsidR="00507112" w14:paraId="02084305" w14:textId="77777777" w:rsidTr="00DA5F49">
        <w:tc>
          <w:tcPr>
            <w:tcW w:w="0" w:type="auto"/>
          </w:tcPr>
          <w:p w14:paraId="31FCB376" w14:textId="77777777" w:rsidR="00507112" w:rsidRPr="002901BB" w:rsidRDefault="00507112" w:rsidP="00DA5F49">
            <w:pPr>
              <w:pStyle w:val="TAL"/>
              <w:rPr>
                <w:sz w:val="16"/>
              </w:rPr>
            </w:pPr>
            <w:r>
              <w:rPr>
                <w:sz w:val="16"/>
              </w:rPr>
              <w:t>R5-250764</w:t>
            </w:r>
          </w:p>
        </w:tc>
        <w:tc>
          <w:tcPr>
            <w:tcW w:w="0" w:type="auto"/>
          </w:tcPr>
          <w:p w14:paraId="467D873D" w14:textId="77777777" w:rsidR="00507112" w:rsidRPr="002901BB" w:rsidRDefault="00507112" w:rsidP="00DA5F49">
            <w:pPr>
              <w:pStyle w:val="TAL"/>
              <w:rPr>
                <w:sz w:val="16"/>
              </w:rPr>
            </w:pPr>
            <w:r>
              <w:rPr>
                <w:sz w:val="16"/>
              </w:rPr>
              <w:t>SR UE Conformance – Rel-18 High Power UE for NR CA and DC; and NR and LTE DC Configurations RAN5#106</w:t>
            </w:r>
          </w:p>
        </w:tc>
        <w:tc>
          <w:tcPr>
            <w:tcW w:w="0" w:type="auto"/>
          </w:tcPr>
          <w:p w14:paraId="58BA130A" w14:textId="77777777" w:rsidR="00507112" w:rsidRPr="002901BB" w:rsidRDefault="00507112" w:rsidP="00DA5F49">
            <w:pPr>
              <w:pStyle w:val="TAL"/>
              <w:rPr>
                <w:sz w:val="16"/>
              </w:rPr>
            </w:pPr>
            <w:r>
              <w:rPr>
                <w:sz w:val="16"/>
              </w:rPr>
              <w:t>China Telecom</w:t>
            </w:r>
          </w:p>
        </w:tc>
        <w:tc>
          <w:tcPr>
            <w:tcW w:w="0" w:type="auto"/>
          </w:tcPr>
          <w:p w14:paraId="75794557" w14:textId="77777777" w:rsidR="00507112" w:rsidRPr="002901BB" w:rsidRDefault="00507112" w:rsidP="00DA5F49">
            <w:pPr>
              <w:pStyle w:val="TAL"/>
              <w:rPr>
                <w:sz w:val="16"/>
              </w:rPr>
            </w:pPr>
            <w:r>
              <w:rPr>
                <w:sz w:val="16"/>
              </w:rPr>
              <w:t>noted</w:t>
            </w:r>
          </w:p>
        </w:tc>
        <w:tc>
          <w:tcPr>
            <w:tcW w:w="0" w:type="auto"/>
          </w:tcPr>
          <w:p w14:paraId="48660B39" w14:textId="77777777" w:rsidR="00507112" w:rsidRPr="002901BB" w:rsidRDefault="00507112" w:rsidP="00DA5F49">
            <w:pPr>
              <w:pStyle w:val="TAL"/>
              <w:rPr>
                <w:sz w:val="16"/>
              </w:rPr>
            </w:pPr>
          </w:p>
        </w:tc>
        <w:tc>
          <w:tcPr>
            <w:tcW w:w="0" w:type="auto"/>
          </w:tcPr>
          <w:p w14:paraId="0DC963D9" w14:textId="77777777" w:rsidR="00507112" w:rsidRPr="002901BB" w:rsidRDefault="00507112" w:rsidP="00DA5F49">
            <w:pPr>
              <w:pStyle w:val="TAL"/>
              <w:rPr>
                <w:sz w:val="16"/>
              </w:rPr>
            </w:pPr>
          </w:p>
        </w:tc>
      </w:tr>
      <w:tr w:rsidR="00507112" w14:paraId="69B25CF1" w14:textId="77777777" w:rsidTr="00DA5F49">
        <w:tc>
          <w:tcPr>
            <w:tcW w:w="0" w:type="auto"/>
          </w:tcPr>
          <w:p w14:paraId="11FFB95D" w14:textId="77777777" w:rsidR="00507112" w:rsidRPr="002901BB" w:rsidRDefault="00507112" w:rsidP="00DA5F49">
            <w:pPr>
              <w:pStyle w:val="TAL"/>
              <w:rPr>
                <w:sz w:val="16"/>
              </w:rPr>
            </w:pPr>
            <w:r>
              <w:rPr>
                <w:sz w:val="16"/>
              </w:rPr>
              <w:t>R5-250765</w:t>
            </w:r>
          </w:p>
        </w:tc>
        <w:tc>
          <w:tcPr>
            <w:tcW w:w="0" w:type="auto"/>
          </w:tcPr>
          <w:p w14:paraId="1A76CE27" w14:textId="77777777" w:rsidR="00507112" w:rsidRPr="002901BB" w:rsidRDefault="00507112" w:rsidP="00DA5F49">
            <w:pPr>
              <w:pStyle w:val="TAL"/>
              <w:rPr>
                <w:sz w:val="16"/>
              </w:rPr>
            </w:pPr>
            <w:r>
              <w:rPr>
                <w:sz w:val="16"/>
              </w:rPr>
              <w:t>WP on UE Conformance – Enhanced support of Non-Public Networks Phase 2  RAN5#106</w:t>
            </w:r>
          </w:p>
        </w:tc>
        <w:tc>
          <w:tcPr>
            <w:tcW w:w="0" w:type="auto"/>
          </w:tcPr>
          <w:p w14:paraId="5ACF5C79" w14:textId="77777777" w:rsidR="00507112" w:rsidRPr="002901BB" w:rsidRDefault="00507112" w:rsidP="00DA5F49">
            <w:pPr>
              <w:pStyle w:val="TAL"/>
              <w:rPr>
                <w:sz w:val="16"/>
              </w:rPr>
            </w:pPr>
            <w:r>
              <w:rPr>
                <w:sz w:val="16"/>
              </w:rPr>
              <w:t>China Telecom</w:t>
            </w:r>
          </w:p>
        </w:tc>
        <w:tc>
          <w:tcPr>
            <w:tcW w:w="0" w:type="auto"/>
          </w:tcPr>
          <w:p w14:paraId="601B7189" w14:textId="77777777" w:rsidR="00507112" w:rsidRPr="002901BB" w:rsidRDefault="00507112" w:rsidP="00DA5F49">
            <w:pPr>
              <w:pStyle w:val="TAL"/>
              <w:rPr>
                <w:sz w:val="16"/>
              </w:rPr>
            </w:pPr>
            <w:r>
              <w:rPr>
                <w:sz w:val="16"/>
              </w:rPr>
              <w:t>noted</w:t>
            </w:r>
          </w:p>
        </w:tc>
        <w:tc>
          <w:tcPr>
            <w:tcW w:w="0" w:type="auto"/>
          </w:tcPr>
          <w:p w14:paraId="17DF7DF9" w14:textId="77777777" w:rsidR="00507112" w:rsidRPr="002901BB" w:rsidRDefault="00507112" w:rsidP="00DA5F49">
            <w:pPr>
              <w:pStyle w:val="TAL"/>
              <w:rPr>
                <w:sz w:val="16"/>
              </w:rPr>
            </w:pPr>
          </w:p>
        </w:tc>
        <w:tc>
          <w:tcPr>
            <w:tcW w:w="0" w:type="auto"/>
          </w:tcPr>
          <w:p w14:paraId="73F06DD4" w14:textId="77777777" w:rsidR="00507112" w:rsidRPr="002901BB" w:rsidRDefault="00507112" w:rsidP="00DA5F49">
            <w:pPr>
              <w:pStyle w:val="TAL"/>
              <w:rPr>
                <w:sz w:val="16"/>
              </w:rPr>
            </w:pPr>
          </w:p>
        </w:tc>
      </w:tr>
      <w:tr w:rsidR="00507112" w14:paraId="2C05E35B" w14:textId="77777777" w:rsidTr="00DA5F49">
        <w:tc>
          <w:tcPr>
            <w:tcW w:w="0" w:type="auto"/>
          </w:tcPr>
          <w:p w14:paraId="7AA47E5C" w14:textId="77777777" w:rsidR="00507112" w:rsidRPr="002901BB" w:rsidRDefault="00507112" w:rsidP="00DA5F49">
            <w:pPr>
              <w:pStyle w:val="TAL"/>
              <w:rPr>
                <w:sz w:val="16"/>
              </w:rPr>
            </w:pPr>
            <w:r>
              <w:rPr>
                <w:sz w:val="16"/>
              </w:rPr>
              <w:t>R5-250766</w:t>
            </w:r>
          </w:p>
        </w:tc>
        <w:tc>
          <w:tcPr>
            <w:tcW w:w="0" w:type="auto"/>
          </w:tcPr>
          <w:p w14:paraId="13909672" w14:textId="77777777" w:rsidR="00507112" w:rsidRPr="002901BB" w:rsidRDefault="00507112" w:rsidP="00DA5F49">
            <w:pPr>
              <w:pStyle w:val="TAL"/>
              <w:rPr>
                <w:sz w:val="16"/>
              </w:rPr>
            </w:pPr>
            <w:r>
              <w:rPr>
                <w:sz w:val="16"/>
              </w:rPr>
              <w:t>SR on UE Conformance – Enhanced support of Non-Public Networks Phase 2  RAN5#106</w:t>
            </w:r>
          </w:p>
        </w:tc>
        <w:tc>
          <w:tcPr>
            <w:tcW w:w="0" w:type="auto"/>
          </w:tcPr>
          <w:p w14:paraId="2CE8532E" w14:textId="77777777" w:rsidR="00507112" w:rsidRPr="002901BB" w:rsidRDefault="00507112" w:rsidP="00DA5F49">
            <w:pPr>
              <w:pStyle w:val="TAL"/>
              <w:rPr>
                <w:sz w:val="16"/>
              </w:rPr>
            </w:pPr>
            <w:r>
              <w:rPr>
                <w:sz w:val="16"/>
              </w:rPr>
              <w:t>China Telecom</w:t>
            </w:r>
          </w:p>
        </w:tc>
        <w:tc>
          <w:tcPr>
            <w:tcW w:w="0" w:type="auto"/>
          </w:tcPr>
          <w:p w14:paraId="67CBD54A" w14:textId="77777777" w:rsidR="00507112" w:rsidRPr="002901BB" w:rsidRDefault="00507112" w:rsidP="00DA5F49">
            <w:pPr>
              <w:pStyle w:val="TAL"/>
              <w:rPr>
                <w:sz w:val="16"/>
              </w:rPr>
            </w:pPr>
            <w:r>
              <w:rPr>
                <w:sz w:val="16"/>
              </w:rPr>
              <w:t>noted</w:t>
            </w:r>
          </w:p>
        </w:tc>
        <w:tc>
          <w:tcPr>
            <w:tcW w:w="0" w:type="auto"/>
          </w:tcPr>
          <w:p w14:paraId="11C25FF6" w14:textId="77777777" w:rsidR="00507112" w:rsidRPr="002901BB" w:rsidRDefault="00507112" w:rsidP="00DA5F49">
            <w:pPr>
              <w:pStyle w:val="TAL"/>
              <w:rPr>
                <w:sz w:val="16"/>
              </w:rPr>
            </w:pPr>
          </w:p>
        </w:tc>
        <w:tc>
          <w:tcPr>
            <w:tcW w:w="0" w:type="auto"/>
          </w:tcPr>
          <w:p w14:paraId="68E81F4E" w14:textId="77777777" w:rsidR="00507112" w:rsidRPr="002901BB" w:rsidRDefault="00507112" w:rsidP="00DA5F49">
            <w:pPr>
              <w:pStyle w:val="TAL"/>
              <w:rPr>
                <w:sz w:val="16"/>
              </w:rPr>
            </w:pPr>
          </w:p>
        </w:tc>
      </w:tr>
      <w:tr w:rsidR="00507112" w14:paraId="5CFBADB4" w14:textId="77777777" w:rsidTr="00DA5F49">
        <w:tc>
          <w:tcPr>
            <w:tcW w:w="0" w:type="auto"/>
          </w:tcPr>
          <w:p w14:paraId="78EFE2BC" w14:textId="77777777" w:rsidR="00507112" w:rsidRPr="002901BB" w:rsidRDefault="00507112" w:rsidP="00DA5F49">
            <w:pPr>
              <w:pStyle w:val="TAL"/>
              <w:rPr>
                <w:sz w:val="16"/>
              </w:rPr>
            </w:pPr>
            <w:r>
              <w:rPr>
                <w:sz w:val="16"/>
              </w:rPr>
              <w:t>R5-250767</w:t>
            </w:r>
          </w:p>
        </w:tc>
        <w:tc>
          <w:tcPr>
            <w:tcW w:w="0" w:type="auto"/>
          </w:tcPr>
          <w:p w14:paraId="25DA4DD8" w14:textId="77777777" w:rsidR="00507112" w:rsidRPr="002901BB" w:rsidRDefault="00507112" w:rsidP="00DA5F49">
            <w:pPr>
              <w:pStyle w:val="TAL"/>
              <w:rPr>
                <w:sz w:val="16"/>
              </w:rPr>
            </w:pPr>
            <w:r>
              <w:rPr>
                <w:sz w:val="16"/>
              </w:rPr>
              <w:t>Correction to NR SA FR1 event triggered reporting with MUSIM gap configured test case 6.6.1.9 with Message contents</w:t>
            </w:r>
          </w:p>
        </w:tc>
        <w:tc>
          <w:tcPr>
            <w:tcW w:w="0" w:type="auto"/>
          </w:tcPr>
          <w:p w14:paraId="42E92193"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4B9D089" w14:textId="77777777" w:rsidR="00507112" w:rsidRPr="002901BB" w:rsidRDefault="00507112" w:rsidP="00DA5F49">
            <w:pPr>
              <w:pStyle w:val="TAL"/>
              <w:rPr>
                <w:sz w:val="16"/>
              </w:rPr>
            </w:pPr>
            <w:r>
              <w:rPr>
                <w:sz w:val="16"/>
              </w:rPr>
              <w:t>agreed</w:t>
            </w:r>
          </w:p>
        </w:tc>
        <w:tc>
          <w:tcPr>
            <w:tcW w:w="0" w:type="auto"/>
          </w:tcPr>
          <w:p w14:paraId="6781B9DC" w14:textId="77777777" w:rsidR="00507112" w:rsidRPr="002901BB" w:rsidRDefault="00507112" w:rsidP="00DA5F49">
            <w:pPr>
              <w:pStyle w:val="TAL"/>
              <w:rPr>
                <w:sz w:val="16"/>
              </w:rPr>
            </w:pPr>
          </w:p>
        </w:tc>
        <w:tc>
          <w:tcPr>
            <w:tcW w:w="0" w:type="auto"/>
          </w:tcPr>
          <w:p w14:paraId="76C41F8F" w14:textId="77777777" w:rsidR="00507112" w:rsidRPr="002901BB" w:rsidRDefault="00507112" w:rsidP="00DA5F49">
            <w:pPr>
              <w:pStyle w:val="TAL"/>
              <w:rPr>
                <w:sz w:val="16"/>
              </w:rPr>
            </w:pPr>
          </w:p>
        </w:tc>
      </w:tr>
      <w:tr w:rsidR="00507112" w14:paraId="53914B94" w14:textId="77777777" w:rsidTr="00DA5F49">
        <w:tc>
          <w:tcPr>
            <w:tcW w:w="0" w:type="auto"/>
          </w:tcPr>
          <w:p w14:paraId="3E43BCDD" w14:textId="77777777" w:rsidR="00507112" w:rsidRPr="002901BB" w:rsidRDefault="00507112" w:rsidP="00DA5F49">
            <w:pPr>
              <w:pStyle w:val="TAL"/>
              <w:rPr>
                <w:sz w:val="16"/>
              </w:rPr>
            </w:pPr>
            <w:r>
              <w:rPr>
                <w:sz w:val="16"/>
              </w:rPr>
              <w:t>R5-250768</w:t>
            </w:r>
          </w:p>
        </w:tc>
        <w:tc>
          <w:tcPr>
            <w:tcW w:w="0" w:type="auto"/>
          </w:tcPr>
          <w:p w14:paraId="47B14865" w14:textId="77777777" w:rsidR="00507112" w:rsidRPr="002901BB" w:rsidRDefault="00507112" w:rsidP="00DA5F49">
            <w:pPr>
              <w:pStyle w:val="TAL"/>
              <w:rPr>
                <w:sz w:val="16"/>
              </w:rPr>
            </w:pPr>
            <w:r>
              <w:rPr>
                <w:sz w:val="16"/>
              </w:rPr>
              <w:t>Correction to NR SA FR1-FR1 event triggered reporting using MUSIM gap with lower and higher priority test case 6.6.2.13 with message contents</w:t>
            </w:r>
          </w:p>
        </w:tc>
        <w:tc>
          <w:tcPr>
            <w:tcW w:w="0" w:type="auto"/>
          </w:tcPr>
          <w:p w14:paraId="773329EC"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0DC3DC5" w14:textId="77777777" w:rsidR="00507112" w:rsidRPr="002901BB" w:rsidRDefault="00507112" w:rsidP="00DA5F49">
            <w:pPr>
              <w:pStyle w:val="TAL"/>
              <w:rPr>
                <w:sz w:val="16"/>
              </w:rPr>
            </w:pPr>
            <w:r>
              <w:rPr>
                <w:sz w:val="16"/>
              </w:rPr>
              <w:t>agreed</w:t>
            </w:r>
          </w:p>
        </w:tc>
        <w:tc>
          <w:tcPr>
            <w:tcW w:w="0" w:type="auto"/>
          </w:tcPr>
          <w:p w14:paraId="1C3A6BEF" w14:textId="77777777" w:rsidR="00507112" w:rsidRPr="002901BB" w:rsidRDefault="00507112" w:rsidP="00DA5F49">
            <w:pPr>
              <w:pStyle w:val="TAL"/>
              <w:rPr>
                <w:sz w:val="16"/>
              </w:rPr>
            </w:pPr>
          </w:p>
        </w:tc>
        <w:tc>
          <w:tcPr>
            <w:tcW w:w="0" w:type="auto"/>
          </w:tcPr>
          <w:p w14:paraId="084B809A" w14:textId="77777777" w:rsidR="00507112" w:rsidRPr="002901BB" w:rsidRDefault="00507112" w:rsidP="00DA5F49">
            <w:pPr>
              <w:pStyle w:val="TAL"/>
              <w:rPr>
                <w:sz w:val="16"/>
              </w:rPr>
            </w:pPr>
          </w:p>
        </w:tc>
      </w:tr>
      <w:tr w:rsidR="00507112" w14:paraId="2C09357B" w14:textId="77777777" w:rsidTr="00DA5F49">
        <w:tc>
          <w:tcPr>
            <w:tcW w:w="0" w:type="auto"/>
          </w:tcPr>
          <w:p w14:paraId="080D54BB" w14:textId="77777777" w:rsidR="00507112" w:rsidRPr="002901BB" w:rsidRDefault="00507112" w:rsidP="00DA5F49">
            <w:pPr>
              <w:pStyle w:val="TAL"/>
              <w:rPr>
                <w:sz w:val="16"/>
              </w:rPr>
            </w:pPr>
            <w:r>
              <w:rPr>
                <w:sz w:val="16"/>
              </w:rPr>
              <w:t>R5-250769</w:t>
            </w:r>
          </w:p>
        </w:tc>
        <w:tc>
          <w:tcPr>
            <w:tcW w:w="0" w:type="auto"/>
          </w:tcPr>
          <w:p w14:paraId="02785192" w14:textId="77777777" w:rsidR="00507112" w:rsidRPr="002901BB" w:rsidRDefault="00507112" w:rsidP="00DA5F49">
            <w:pPr>
              <w:pStyle w:val="TAL"/>
              <w:rPr>
                <w:sz w:val="16"/>
              </w:rPr>
            </w:pPr>
            <w:r>
              <w:rPr>
                <w:sz w:val="16"/>
              </w:rPr>
              <w:t>Addition of NR SA FR1-FR1 event triggered reporting using MUSIM gap with shorter MGRP test case 6.6.2.14</w:t>
            </w:r>
          </w:p>
        </w:tc>
        <w:tc>
          <w:tcPr>
            <w:tcW w:w="0" w:type="auto"/>
          </w:tcPr>
          <w:p w14:paraId="5CDDF40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49E78DE8" w14:textId="77777777" w:rsidR="00507112" w:rsidRPr="002901BB" w:rsidRDefault="00507112" w:rsidP="00DA5F49">
            <w:pPr>
              <w:pStyle w:val="TAL"/>
              <w:rPr>
                <w:sz w:val="16"/>
              </w:rPr>
            </w:pPr>
            <w:r>
              <w:rPr>
                <w:sz w:val="16"/>
              </w:rPr>
              <w:t>agreed</w:t>
            </w:r>
          </w:p>
        </w:tc>
        <w:tc>
          <w:tcPr>
            <w:tcW w:w="0" w:type="auto"/>
          </w:tcPr>
          <w:p w14:paraId="533BD432" w14:textId="77777777" w:rsidR="00507112" w:rsidRPr="002901BB" w:rsidRDefault="00507112" w:rsidP="00DA5F49">
            <w:pPr>
              <w:pStyle w:val="TAL"/>
              <w:rPr>
                <w:sz w:val="16"/>
              </w:rPr>
            </w:pPr>
          </w:p>
        </w:tc>
        <w:tc>
          <w:tcPr>
            <w:tcW w:w="0" w:type="auto"/>
          </w:tcPr>
          <w:p w14:paraId="394876FA" w14:textId="77777777" w:rsidR="00507112" w:rsidRPr="002901BB" w:rsidRDefault="00507112" w:rsidP="00DA5F49">
            <w:pPr>
              <w:pStyle w:val="TAL"/>
              <w:rPr>
                <w:sz w:val="16"/>
              </w:rPr>
            </w:pPr>
          </w:p>
        </w:tc>
      </w:tr>
      <w:tr w:rsidR="00507112" w14:paraId="3685536F" w14:textId="77777777" w:rsidTr="00DA5F49">
        <w:tc>
          <w:tcPr>
            <w:tcW w:w="0" w:type="auto"/>
          </w:tcPr>
          <w:p w14:paraId="78556F4B" w14:textId="77777777" w:rsidR="00507112" w:rsidRPr="002901BB" w:rsidRDefault="00507112" w:rsidP="00DA5F49">
            <w:pPr>
              <w:pStyle w:val="TAL"/>
              <w:rPr>
                <w:sz w:val="16"/>
              </w:rPr>
            </w:pPr>
            <w:r>
              <w:rPr>
                <w:sz w:val="16"/>
              </w:rPr>
              <w:t>R5-250770</w:t>
            </w:r>
          </w:p>
        </w:tc>
        <w:tc>
          <w:tcPr>
            <w:tcW w:w="0" w:type="auto"/>
          </w:tcPr>
          <w:p w14:paraId="009B989F" w14:textId="77777777" w:rsidR="00507112" w:rsidRPr="002901BB" w:rsidRDefault="00507112" w:rsidP="00DA5F49">
            <w:pPr>
              <w:pStyle w:val="TAL"/>
              <w:rPr>
                <w:sz w:val="16"/>
              </w:rPr>
            </w:pPr>
            <w:r>
              <w:rPr>
                <w:sz w:val="16"/>
              </w:rPr>
              <w:t>Addition of NR SA FR2-FR2 event triggered reporting using MUSIM gap with higher priority test case 7.6.2.20</w:t>
            </w:r>
          </w:p>
        </w:tc>
        <w:tc>
          <w:tcPr>
            <w:tcW w:w="0" w:type="auto"/>
          </w:tcPr>
          <w:p w14:paraId="6C3AAF5A"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265F441" w14:textId="77777777" w:rsidR="00507112" w:rsidRPr="002901BB" w:rsidRDefault="00507112" w:rsidP="00DA5F49">
            <w:pPr>
              <w:pStyle w:val="TAL"/>
              <w:rPr>
                <w:sz w:val="16"/>
              </w:rPr>
            </w:pPr>
            <w:r>
              <w:rPr>
                <w:sz w:val="16"/>
              </w:rPr>
              <w:t>agreed</w:t>
            </w:r>
          </w:p>
        </w:tc>
        <w:tc>
          <w:tcPr>
            <w:tcW w:w="0" w:type="auto"/>
          </w:tcPr>
          <w:p w14:paraId="3C58177D" w14:textId="77777777" w:rsidR="00507112" w:rsidRPr="002901BB" w:rsidRDefault="00507112" w:rsidP="00DA5F49">
            <w:pPr>
              <w:pStyle w:val="TAL"/>
              <w:rPr>
                <w:sz w:val="16"/>
              </w:rPr>
            </w:pPr>
          </w:p>
        </w:tc>
        <w:tc>
          <w:tcPr>
            <w:tcW w:w="0" w:type="auto"/>
          </w:tcPr>
          <w:p w14:paraId="1A89E0E4" w14:textId="77777777" w:rsidR="00507112" w:rsidRPr="002901BB" w:rsidRDefault="00507112" w:rsidP="00DA5F49">
            <w:pPr>
              <w:pStyle w:val="TAL"/>
              <w:rPr>
                <w:sz w:val="16"/>
              </w:rPr>
            </w:pPr>
          </w:p>
        </w:tc>
      </w:tr>
      <w:tr w:rsidR="00507112" w14:paraId="4BF57886" w14:textId="77777777" w:rsidTr="00DA5F49">
        <w:tc>
          <w:tcPr>
            <w:tcW w:w="0" w:type="auto"/>
          </w:tcPr>
          <w:p w14:paraId="33DEA38A" w14:textId="77777777" w:rsidR="00507112" w:rsidRPr="002901BB" w:rsidRDefault="00507112" w:rsidP="00DA5F49">
            <w:pPr>
              <w:pStyle w:val="TAL"/>
              <w:rPr>
                <w:sz w:val="16"/>
              </w:rPr>
            </w:pPr>
            <w:r>
              <w:rPr>
                <w:sz w:val="16"/>
              </w:rPr>
              <w:t>R5-250771</w:t>
            </w:r>
          </w:p>
        </w:tc>
        <w:tc>
          <w:tcPr>
            <w:tcW w:w="0" w:type="auto"/>
          </w:tcPr>
          <w:p w14:paraId="7F34B348" w14:textId="77777777" w:rsidR="00507112" w:rsidRPr="002901BB" w:rsidRDefault="00507112" w:rsidP="00DA5F49">
            <w:pPr>
              <w:pStyle w:val="TAL"/>
              <w:rPr>
                <w:sz w:val="16"/>
              </w:rPr>
            </w:pPr>
            <w:r>
              <w:rPr>
                <w:sz w:val="16"/>
              </w:rPr>
              <w:t>Addition of NR SA FR2-FR2 event triggered reporting using MUSIM gap with shorter MGRP test case 7.6.2.21</w:t>
            </w:r>
          </w:p>
        </w:tc>
        <w:tc>
          <w:tcPr>
            <w:tcW w:w="0" w:type="auto"/>
          </w:tcPr>
          <w:p w14:paraId="23CEBC4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4D1ACC95" w14:textId="77777777" w:rsidR="00507112" w:rsidRPr="002901BB" w:rsidRDefault="00507112" w:rsidP="00DA5F49">
            <w:pPr>
              <w:pStyle w:val="TAL"/>
              <w:rPr>
                <w:sz w:val="16"/>
              </w:rPr>
            </w:pPr>
            <w:r>
              <w:rPr>
                <w:sz w:val="16"/>
              </w:rPr>
              <w:t>agreed</w:t>
            </w:r>
          </w:p>
        </w:tc>
        <w:tc>
          <w:tcPr>
            <w:tcW w:w="0" w:type="auto"/>
          </w:tcPr>
          <w:p w14:paraId="18275E93" w14:textId="77777777" w:rsidR="00507112" w:rsidRPr="002901BB" w:rsidRDefault="00507112" w:rsidP="00DA5F49">
            <w:pPr>
              <w:pStyle w:val="TAL"/>
              <w:rPr>
                <w:sz w:val="16"/>
              </w:rPr>
            </w:pPr>
          </w:p>
        </w:tc>
        <w:tc>
          <w:tcPr>
            <w:tcW w:w="0" w:type="auto"/>
          </w:tcPr>
          <w:p w14:paraId="3963FD34" w14:textId="77777777" w:rsidR="00507112" w:rsidRPr="002901BB" w:rsidRDefault="00507112" w:rsidP="00DA5F49">
            <w:pPr>
              <w:pStyle w:val="TAL"/>
              <w:rPr>
                <w:sz w:val="16"/>
              </w:rPr>
            </w:pPr>
          </w:p>
        </w:tc>
      </w:tr>
      <w:tr w:rsidR="00507112" w14:paraId="31FD5982" w14:textId="77777777" w:rsidTr="00DA5F49">
        <w:tc>
          <w:tcPr>
            <w:tcW w:w="0" w:type="auto"/>
          </w:tcPr>
          <w:p w14:paraId="231D9535" w14:textId="77777777" w:rsidR="00507112" w:rsidRPr="002901BB" w:rsidRDefault="00507112" w:rsidP="00DA5F49">
            <w:pPr>
              <w:pStyle w:val="TAL"/>
              <w:rPr>
                <w:sz w:val="16"/>
              </w:rPr>
            </w:pPr>
            <w:r>
              <w:rPr>
                <w:sz w:val="16"/>
              </w:rPr>
              <w:t>R5-250772</w:t>
            </w:r>
          </w:p>
        </w:tc>
        <w:tc>
          <w:tcPr>
            <w:tcW w:w="0" w:type="auto"/>
          </w:tcPr>
          <w:p w14:paraId="40F1D4A4" w14:textId="77777777" w:rsidR="00507112" w:rsidRPr="002901BB" w:rsidRDefault="00507112" w:rsidP="00DA5F49">
            <w:pPr>
              <w:pStyle w:val="TAL"/>
              <w:rPr>
                <w:sz w:val="16"/>
              </w:rPr>
            </w:pPr>
            <w:r>
              <w:rPr>
                <w:sz w:val="16"/>
              </w:rPr>
              <w:t>Correction to Cell configuration mapping for MUSIM gap test cases</w:t>
            </w:r>
          </w:p>
        </w:tc>
        <w:tc>
          <w:tcPr>
            <w:tcW w:w="0" w:type="auto"/>
          </w:tcPr>
          <w:p w14:paraId="18776ED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38E52BF1" w14:textId="77777777" w:rsidR="00507112" w:rsidRPr="002901BB" w:rsidRDefault="00507112" w:rsidP="00DA5F49">
            <w:pPr>
              <w:pStyle w:val="TAL"/>
              <w:rPr>
                <w:sz w:val="16"/>
              </w:rPr>
            </w:pPr>
            <w:r>
              <w:rPr>
                <w:sz w:val="16"/>
              </w:rPr>
              <w:t>agreed</w:t>
            </w:r>
          </w:p>
        </w:tc>
        <w:tc>
          <w:tcPr>
            <w:tcW w:w="0" w:type="auto"/>
          </w:tcPr>
          <w:p w14:paraId="4AD3889A" w14:textId="77777777" w:rsidR="00507112" w:rsidRPr="002901BB" w:rsidRDefault="00507112" w:rsidP="00DA5F49">
            <w:pPr>
              <w:pStyle w:val="TAL"/>
              <w:rPr>
                <w:sz w:val="16"/>
              </w:rPr>
            </w:pPr>
          </w:p>
        </w:tc>
        <w:tc>
          <w:tcPr>
            <w:tcW w:w="0" w:type="auto"/>
          </w:tcPr>
          <w:p w14:paraId="302C63CC" w14:textId="77777777" w:rsidR="00507112" w:rsidRPr="002901BB" w:rsidRDefault="00507112" w:rsidP="00DA5F49">
            <w:pPr>
              <w:pStyle w:val="TAL"/>
              <w:rPr>
                <w:sz w:val="16"/>
              </w:rPr>
            </w:pPr>
          </w:p>
        </w:tc>
      </w:tr>
      <w:tr w:rsidR="00507112" w14:paraId="1EA3CC70" w14:textId="77777777" w:rsidTr="00DA5F49">
        <w:tc>
          <w:tcPr>
            <w:tcW w:w="0" w:type="auto"/>
          </w:tcPr>
          <w:p w14:paraId="5F5FA63E" w14:textId="77777777" w:rsidR="00507112" w:rsidRPr="002901BB" w:rsidRDefault="00507112" w:rsidP="00DA5F49">
            <w:pPr>
              <w:pStyle w:val="TAL"/>
              <w:rPr>
                <w:sz w:val="16"/>
              </w:rPr>
            </w:pPr>
            <w:r>
              <w:rPr>
                <w:sz w:val="16"/>
              </w:rPr>
              <w:t>R5-250773</w:t>
            </w:r>
          </w:p>
        </w:tc>
        <w:tc>
          <w:tcPr>
            <w:tcW w:w="0" w:type="auto"/>
          </w:tcPr>
          <w:p w14:paraId="73798671" w14:textId="77777777" w:rsidR="00507112" w:rsidRPr="002901BB" w:rsidRDefault="00507112" w:rsidP="00DA5F49">
            <w:pPr>
              <w:pStyle w:val="TAL"/>
              <w:rPr>
                <w:sz w:val="16"/>
              </w:rPr>
            </w:pPr>
            <w:r>
              <w:rPr>
                <w:sz w:val="16"/>
              </w:rPr>
              <w:t>Correction of minimum conformance requirements for MUSIM gap configured</w:t>
            </w:r>
          </w:p>
        </w:tc>
        <w:tc>
          <w:tcPr>
            <w:tcW w:w="0" w:type="auto"/>
          </w:tcPr>
          <w:p w14:paraId="182788CD"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3FB7DBBE" w14:textId="77777777" w:rsidR="00507112" w:rsidRPr="002901BB" w:rsidRDefault="00507112" w:rsidP="00DA5F49">
            <w:pPr>
              <w:pStyle w:val="TAL"/>
              <w:rPr>
                <w:sz w:val="16"/>
              </w:rPr>
            </w:pPr>
            <w:r>
              <w:rPr>
                <w:sz w:val="16"/>
              </w:rPr>
              <w:t>agreed</w:t>
            </w:r>
          </w:p>
        </w:tc>
        <w:tc>
          <w:tcPr>
            <w:tcW w:w="0" w:type="auto"/>
          </w:tcPr>
          <w:p w14:paraId="0B75D581" w14:textId="77777777" w:rsidR="00507112" w:rsidRPr="002901BB" w:rsidRDefault="00507112" w:rsidP="00DA5F49">
            <w:pPr>
              <w:pStyle w:val="TAL"/>
              <w:rPr>
                <w:sz w:val="16"/>
              </w:rPr>
            </w:pPr>
          </w:p>
        </w:tc>
        <w:tc>
          <w:tcPr>
            <w:tcW w:w="0" w:type="auto"/>
          </w:tcPr>
          <w:p w14:paraId="428C624C" w14:textId="77777777" w:rsidR="00507112" w:rsidRPr="002901BB" w:rsidRDefault="00507112" w:rsidP="00DA5F49">
            <w:pPr>
              <w:pStyle w:val="TAL"/>
              <w:rPr>
                <w:sz w:val="16"/>
              </w:rPr>
            </w:pPr>
          </w:p>
        </w:tc>
      </w:tr>
      <w:tr w:rsidR="00507112" w14:paraId="7ACF8370" w14:textId="77777777" w:rsidTr="00DA5F49">
        <w:tc>
          <w:tcPr>
            <w:tcW w:w="0" w:type="auto"/>
          </w:tcPr>
          <w:p w14:paraId="0CE69B77" w14:textId="77777777" w:rsidR="00507112" w:rsidRPr="002901BB" w:rsidRDefault="00507112" w:rsidP="00DA5F49">
            <w:pPr>
              <w:pStyle w:val="TAL"/>
              <w:rPr>
                <w:sz w:val="16"/>
              </w:rPr>
            </w:pPr>
            <w:r>
              <w:rPr>
                <w:sz w:val="16"/>
              </w:rPr>
              <w:t>R5-250774</w:t>
            </w:r>
          </w:p>
        </w:tc>
        <w:tc>
          <w:tcPr>
            <w:tcW w:w="0" w:type="auto"/>
          </w:tcPr>
          <w:p w14:paraId="05E6CF3E" w14:textId="77777777" w:rsidR="00507112" w:rsidRPr="002901BB" w:rsidRDefault="00507112" w:rsidP="00DA5F49">
            <w:pPr>
              <w:pStyle w:val="TAL"/>
              <w:rPr>
                <w:sz w:val="16"/>
              </w:rPr>
            </w:pPr>
            <w:r>
              <w:rPr>
                <w:sz w:val="16"/>
              </w:rPr>
              <w:t>Correction to applicability of FR1 and FR2 NR SA RRM test cases</w:t>
            </w:r>
          </w:p>
        </w:tc>
        <w:tc>
          <w:tcPr>
            <w:tcW w:w="0" w:type="auto"/>
          </w:tcPr>
          <w:p w14:paraId="02A93B0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314ACD58" w14:textId="77777777" w:rsidR="00507112" w:rsidRPr="002901BB" w:rsidRDefault="00507112" w:rsidP="00DA5F49">
            <w:pPr>
              <w:pStyle w:val="TAL"/>
              <w:rPr>
                <w:sz w:val="16"/>
              </w:rPr>
            </w:pPr>
            <w:r>
              <w:rPr>
                <w:sz w:val="16"/>
              </w:rPr>
              <w:t>agreed</w:t>
            </w:r>
          </w:p>
        </w:tc>
        <w:tc>
          <w:tcPr>
            <w:tcW w:w="0" w:type="auto"/>
          </w:tcPr>
          <w:p w14:paraId="1DB4733A" w14:textId="77777777" w:rsidR="00507112" w:rsidRPr="002901BB" w:rsidRDefault="00507112" w:rsidP="00DA5F49">
            <w:pPr>
              <w:pStyle w:val="TAL"/>
              <w:rPr>
                <w:sz w:val="16"/>
              </w:rPr>
            </w:pPr>
          </w:p>
        </w:tc>
        <w:tc>
          <w:tcPr>
            <w:tcW w:w="0" w:type="auto"/>
          </w:tcPr>
          <w:p w14:paraId="2EB542C6" w14:textId="77777777" w:rsidR="00507112" w:rsidRPr="002901BB" w:rsidRDefault="00507112" w:rsidP="00DA5F49">
            <w:pPr>
              <w:pStyle w:val="TAL"/>
              <w:rPr>
                <w:sz w:val="16"/>
              </w:rPr>
            </w:pPr>
          </w:p>
        </w:tc>
      </w:tr>
      <w:tr w:rsidR="00507112" w14:paraId="0B49CFB5" w14:textId="77777777" w:rsidTr="00DA5F49">
        <w:tc>
          <w:tcPr>
            <w:tcW w:w="0" w:type="auto"/>
          </w:tcPr>
          <w:p w14:paraId="05F253E8" w14:textId="77777777" w:rsidR="00507112" w:rsidRPr="002901BB" w:rsidRDefault="00507112" w:rsidP="00DA5F49">
            <w:pPr>
              <w:pStyle w:val="TAL"/>
              <w:rPr>
                <w:sz w:val="16"/>
              </w:rPr>
            </w:pPr>
            <w:r>
              <w:rPr>
                <w:sz w:val="16"/>
              </w:rPr>
              <w:t>R5-250775</w:t>
            </w:r>
          </w:p>
        </w:tc>
        <w:tc>
          <w:tcPr>
            <w:tcW w:w="0" w:type="auto"/>
          </w:tcPr>
          <w:p w14:paraId="3C899444" w14:textId="77777777" w:rsidR="00507112" w:rsidRPr="002901BB" w:rsidRDefault="00507112" w:rsidP="00DA5F49">
            <w:pPr>
              <w:pStyle w:val="TAL"/>
              <w:rPr>
                <w:sz w:val="16"/>
              </w:rPr>
            </w:pPr>
            <w:r>
              <w:rPr>
                <w:sz w:val="16"/>
              </w:rPr>
              <w:t>Update of applicability for 5G test cases</w:t>
            </w:r>
          </w:p>
        </w:tc>
        <w:tc>
          <w:tcPr>
            <w:tcW w:w="0" w:type="auto"/>
          </w:tcPr>
          <w:p w14:paraId="0509DC42" w14:textId="77777777" w:rsidR="00507112" w:rsidRPr="002901BB" w:rsidRDefault="00507112" w:rsidP="00DA5F49">
            <w:pPr>
              <w:pStyle w:val="TAL"/>
              <w:rPr>
                <w:sz w:val="16"/>
              </w:rPr>
            </w:pPr>
            <w:r>
              <w:rPr>
                <w:sz w:val="16"/>
              </w:rPr>
              <w:t>TTA</w:t>
            </w:r>
          </w:p>
        </w:tc>
        <w:tc>
          <w:tcPr>
            <w:tcW w:w="0" w:type="auto"/>
          </w:tcPr>
          <w:p w14:paraId="66538480" w14:textId="77777777" w:rsidR="00507112" w:rsidRPr="002901BB" w:rsidRDefault="00507112" w:rsidP="00DA5F49">
            <w:pPr>
              <w:pStyle w:val="TAL"/>
              <w:rPr>
                <w:sz w:val="16"/>
              </w:rPr>
            </w:pPr>
            <w:r>
              <w:rPr>
                <w:sz w:val="16"/>
              </w:rPr>
              <w:t>withdrawn</w:t>
            </w:r>
          </w:p>
        </w:tc>
        <w:tc>
          <w:tcPr>
            <w:tcW w:w="0" w:type="auto"/>
          </w:tcPr>
          <w:p w14:paraId="2D0F0901" w14:textId="77777777" w:rsidR="00507112" w:rsidRPr="002901BB" w:rsidRDefault="00507112" w:rsidP="00DA5F49">
            <w:pPr>
              <w:pStyle w:val="TAL"/>
              <w:rPr>
                <w:sz w:val="16"/>
              </w:rPr>
            </w:pPr>
          </w:p>
        </w:tc>
        <w:tc>
          <w:tcPr>
            <w:tcW w:w="0" w:type="auto"/>
          </w:tcPr>
          <w:p w14:paraId="34D9316C" w14:textId="77777777" w:rsidR="00507112" w:rsidRPr="002901BB" w:rsidRDefault="00507112" w:rsidP="00DA5F49">
            <w:pPr>
              <w:pStyle w:val="TAL"/>
              <w:rPr>
                <w:sz w:val="16"/>
              </w:rPr>
            </w:pPr>
          </w:p>
        </w:tc>
      </w:tr>
      <w:tr w:rsidR="00507112" w14:paraId="14E9E328" w14:textId="77777777" w:rsidTr="00DA5F49">
        <w:tc>
          <w:tcPr>
            <w:tcW w:w="0" w:type="auto"/>
          </w:tcPr>
          <w:p w14:paraId="29B21392" w14:textId="77777777" w:rsidR="00507112" w:rsidRPr="002901BB" w:rsidRDefault="00507112" w:rsidP="00DA5F49">
            <w:pPr>
              <w:pStyle w:val="TAL"/>
              <w:rPr>
                <w:sz w:val="16"/>
              </w:rPr>
            </w:pPr>
            <w:r>
              <w:rPr>
                <w:sz w:val="16"/>
              </w:rPr>
              <w:t>R5-250776</w:t>
            </w:r>
          </w:p>
        </w:tc>
        <w:tc>
          <w:tcPr>
            <w:tcW w:w="0" w:type="auto"/>
          </w:tcPr>
          <w:p w14:paraId="2FA58016" w14:textId="77777777" w:rsidR="00507112" w:rsidRPr="002901BB" w:rsidRDefault="00507112" w:rsidP="00DA5F49">
            <w:pPr>
              <w:pStyle w:val="TAL"/>
              <w:rPr>
                <w:sz w:val="16"/>
              </w:rPr>
            </w:pPr>
            <w:r>
              <w:rPr>
                <w:sz w:val="16"/>
              </w:rPr>
              <w:t>Addition of test case for NR UE Transmit Timing Test</w:t>
            </w:r>
          </w:p>
        </w:tc>
        <w:tc>
          <w:tcPr>
            <w:tcW w:w="0" w:type="auto"/>
          </w:tcPr>
          <w:p w14:paraId="7B2FA0BC" w14:textId="77777777" w:rsidR="00507112" w:rsidRPr="002901BB" w:rsidRDefault="00507112" w:rsidP="00DA5F49">
            <w:pPr>
              <w:pStyle w:val="TAL"/>
              <w:rPr>
                <w:sz w:val="16"/>
              </w:rPr>
            </w:pPr>
            <w:r>
              <w:rPr>
                <w:sz w:val="16"/>
              </w:rPr>
              <w:t>Xiaomi</w:t>
            </w:r>
          </w:p>
        </w:tc>
        <w:tc>
          <w:tcPr>
            <w:tcW w:w="0" w:type="auto"/>
          </w:tcPr>
          <w:p w14:paraId="6D3636D8" w14:textId="77777777" w:rsidR="00507112" w:rsidRPr="002901BB" w:rsidRDefault="00507112" w:rsidP="00DA5F49">
            <w:pPr>
              <w:pStyle w:val="TAL"/>
              <w:rPr>
                <w:sz w:val="16"/>
              </w:rPr>
            </w:pPr>
            <w:r>
              <w:rPr>
                <w:sz w:val="16"/>
              </w:rPr>
              <w:t>revised</w:t>
            </w:r>
          </w:p>
        </w:tc>
        <w:tc>
          <w:tcPr>
            <w:tcW w:w="0" w:type="auto"/>
          </w:tcPr>
          <w:p w14:paraId="53E2E1B2" w14:textId="77777777" w:rsidR="00507112" w:rsidRPr="002901BB" w:rsidRDefault="00507112" w:rsidP="00DA5F49">
            <w:pPr>
              <w:pStyle w:val="TAL"/>
              <w:rPr>
                <w:sz w:val="16"/>
              </w:rPr>
            </w:pPr>
          </w:p>
        </w:tc>
        <w:tc>
          <w:tcPr>
            <w:tcW w:w="0" w:type="auto"/>
          </w:tcPr>
          <w:p w14:paraId="41F952CA" w14:textId="77777777" w:rsidR="00507112" w:rsidRPr="002901BB" w:rsidRDefault="00507112" w:rsidP="00DA5F49">
            <w:pPr>
              <w:pStyle w:val="TAL"/>
              <w:rPr>
                <w:sz w:val="16"/>
              </w:rPr>
            </w:pPr>
            <w:r>
              <w:rPr>
                <w:sz w:val="16"/>
              </w:rPr>
              <w:t>R5-251646</w:t>
            </w:r>
          </w:p>
        </w:tc>
      </w:tr>
      <w:tr w:rsidR="00507112" w14:paraId="3DA32F50" w14:textId="77777777" w:rsidTr="00DA5F49">
        <w:tc>
          <w:tcPr>
            <w:tcW w:w="0" w:type="auto"/>
          </w:tcPr>
          <w:p w14:paraId="6BBC2BDA" w14:textId="77777777" w:rsidR="00507112" w:rsidRPr="002901BB" w:rsidRDefault="00507112" w:rsidP="00DA5F49">
            <w:pPr>
              <w:pStyle w:val="TAL"/>
              <w:rPr>
                <w:sz w:val="16"/>
              </w:rPr>
            </w:pPr>
            <w:r>
              <w:rPr>
                <w:sz w:val="16"/>
              </w:rPr>
              <w:t>R5-250777</w:t>
            </w:r>
          </w:p>
        </w:tc>
        <w:tc>
          <w:tcPr>
            <w:tcW w:w="0" w:type="auto"/>
          </w:tcPr>
          <w:p w14:paraId="2CEB3E7C" w14:textId="77777777" w:rsidR="00507112" w:rsidRPr="002901BB" w:rsidRDefault="00507112" w:rsidP="00DA5F49">
            <w:pPr>
              <w:pStyle w:val="TAL"/>
              <w:rPr>
                <w:sz w:val="16"/>
              </w:rPr>
            </w:pPr>
            <w:r>
              <w:rPr>
                <w:sz w:val="16"/>
              </w:rPr>
              <w:t>Correction for the OTA related test parameters of TC 7.4.1.3</w:t>
            </w:r>
          </w:p>
        </w:tc>
        <w:tc>
          <w:tcPr>
            <w:tcW w:w="0" w:type="auto"/>
          </w:tcPr>
          <w:p w14:paraId="57C8F14A" w14:textId="77777777" w:rsidR="00507112" w:rsidRPr="002901BB" w:rsidRDefault="00507112" w:rsidP="00DA5F49">
            <w:pPr>
              <w:pStyle w:val="TAL"/>
              <w:rPr>
                <w:sz w:val="16"/>
              </w:rPr>
            </w:pPr>
            <w:r>
              <w:rPr>
                <w:sz w:val="16"/>
              </w:rPr>
              <w:t>Xiaomi</w:t>
            </w:r>
          </w:p>
        </w:tc>
        <w:tc>
          <w:tcPr>
            <w:tcW w:w="0" w:type="auto"/>
          </w:tcPr>
          <w:p w14:paraId="52DD8058" w14:textId="77777777" w:rsidR="00507112" w:rsidRPr="002901BB" w:rsidRDefault="00507112" w:rsidP="00DA5F49">
            <w:pPr>
              <w:pStyle w:val="TAL"/>
              <w:rPr>
                <w:sz w:val="16"/>
              </w:rPr>
            </w:pPr>
            <w:r>
              <w:rPr>
                <w:sz w:val="16"/>
              </w:rPr>
              <w:t>withdrawn</w:t>
            </w:r>
          </w:p>
        </w:tc>
        <w:tc>
          <w:tcPr>
            <w:tcW w:w="0" w:type="auto"/>
          </w:tcPr>
          <w:p w14:paraId="16918F5B" w14:textId="77777777" w:rsidR="00507112" w:rsidRPr="002901BB" w:rsidRDefault="00507112" w:rsidP="00DA5F49">
            <w:pPr>
              <w:pStyle w:val="TAL"/>
              <w:rPr>
                <w:sz w:val="16"/>
              </w:rPr>
            </w:pPr>
          </w:p>
        </w:tc>
        <w:tc>
          <w:tcPr>
            <w:tcW w:w="0" w:type="auto"/>
          </w:tcPr>
          <w:p w14:paraId="6935524C" w14:textId="77777777" w:rsidR="00507112" w:rsidRPr="002901BB" w:rsidRDefault="00507112" w:rsidP="00DA5F49">
            <w:pPr>
              <w:pStyle w:val="TAL"/>
              <w:rPr>
                <w:sz w:val="16"/>
              </w:rPr>
            </w:pPr>
          </w:p>
        </w:tc>
      </w:tr>
      <w:tr w:rsidR="00507112" w14:paraId="58AFA1EE" w14:textId="77777777" w:rsidTr="00DA5F49">
        <w:tc>
          <w:tcPr>
            <w:tcW w:w="0" w:type="auto"/>
          </w:tcPr>
          <w:p w14:paraId="385AD3A6" w14:textId="77777777" w:rsidR="00507112" w:rsidRPr="002901BB" w:rsidRDefault="00507112" w:rsidP="00DA5F49">
            <w:pPr>
              <w:pStyle w:val="TAL"/>
              <w:rPr>
                <w:sz w:val="16"/>
              </w:rPr>
            </w:pPr>
            <w:r>
              <w:rPr>
                <w:sz w:val="16"/>
              </w:rPr>
              <w:t>R5-250778</w:t>
            </w:r>
          </w:p>
        </w:tc>
        <w:tc>
          <w:tcPr>
            <w:tcW w:w="0" w:type="auto"/>
          </w:tcPr>
          <w:p w14:paraId="0F765B01" w14:textId="77777777" w:rsidR="00507112" w:rsidRPr="002901BB" w:rsidRDefault="00507112" w:rsidP="00DA5F49">
            <w:pPr>
              <w:pStyle w:val="TAL"/>
              <w:rPr>
                <w:sz w:val="16"/>
              </w:rPr>
            </w:pPr>
            <w:r>
              <w:rPr>
                <w:sz w:val="16"/>
              </w:rPr>
              <w:t>Addition of TDCP amplitude measurement accuracy EN-DC test case</w:t>
            </w:r>
          </w:p>
        </w:tc>
        <w:tc>
          <w:tcPr>
            <w:tcW w:w="0" w:type="auto"/>
          </w:tcPr>
          <w:p w14:paraId="4A8DE4B8" w14:textId="77777777" w:rsidR="00507112" w:rsidRPr="002901BB" w:rsidRDefault="00507112" w:rsidP="00DA5F49">
            <w:pPr>
              <w:pStyle w:val="TAL"/>
              <w:rPr>
                <w:sz w:val="16"/>
              </w:rPr>
            </w:pPr>
            <w:r>
              <w:rPr>
                <w:sz w:val="16"/>
              </w:rPr>
              <w:t>Xiaomi</w:t>
            </w:r>
          </w:p>
        </w:tc>
        <w:tc>
          <w:tcPr>
            <w:tcW w:w="0" w:type="auto"/>
          </w:tcPr>
          <w:p w14:paraId="408C38E4" w14:textId="77777777" w:rsidR="00507112" w:rsidRPr="002901BB" w:rsidRDefault="00507112" w:rsidP="00DA5F49">
            <w:pPr>
              <w:pStyle w:val="TAL"/>
              <w:rPr>
                <w:sz w:val="16"/>
              </w:rPr>
            </w:pPr>
            <w:r>
              <w:rPr>
                <w:sz w:val="16"/>
              </w:rPr>
              <w:t>agreed</w:t>
            </w:r>
          </w:p>
        </w:tc>
        <w:tc>
          <w:tcPr>
            <w:tcW w:w="0" w:type="auto"/>
          </w:tcPr>
          <w:p w14:paraId="5E6F58B2" w14:textId="77777777" w:rsidR="00507112" w:rsidRPr="002901BB" w:rsidRDefault="00507112" w:rsidP="00DA5F49">
            <w:pPr>
              <w:pStyle w:val="TAL"/>
              <w:rPr>
                <w:sz w:val="16"/>
              </w:rPr>
            </w:pPr>
          </w:p>
        </w:tc>
        <w:tc>
          <w:tcPr>
            <w:tcW w:w="0" w:type="auto"/>
          </w:tcPr>
          <w:p w14:paraId="70AA84A5" w14:textId="77777777" w:rsidR="00507112" w:rsidRPr="002901BB" w:rsidRDefault="00507112" w:rsidP="00DA5F49">
            <w:pPr>
              <w:pStyle w:val="TAL"/>
              <w:rPr>
                <w:sz w:val="16"/>
              </w:rPr>
            </w:pPr>
          </w:p>
        </w:tc>
      </w:tr>
      <w:tr w:rsidR="00507112" w14:paraId="0B9BC6FB" w14:textId="77777777" w:rsidTr="00DA5F49">
        <w:tc>
          <w:tcPr>
            <w:tcW w:w="0" w:type="auto"/>
          </w:tcPr>
          <w:p w14:paraId="64E40831" w14:textId="77777777" w:rsidR="00507112" w:rsidRPr="002901BB" w:rsidRDefault="00507112" w:rsidP="00DA5F49">
            <w:pPr>
              <w:pStyle w:val="TAL"/>
              <w:rPr>
                <w:sz w:val="16"/>
              </w:rPr>
            </w:pPr>
            <w:r>
              <w:rPr>
                <w:sz w:val="16"/>
              </w:rPr>
              <w:t>R5-250779</w:t>
            </w:r>
          </w:p>
        </w:tc>
        <w:tc>
          <w:tcPr>
            <w:tcW w:w="0" w:type="auto"/>
          </w:tcPr>
          <w:p w14:paraId="1B1B2CC0" w14:textId="77777777" w:rsidR="00507112" w:rsidRPr="002901BB" w:rsidRDefault="00507112" w:rsidP="00DA5F49">
            <w:pPr>
              <w:pStyle w:val="TAL"/>
              <w:rPr>
                <w:sz w:val="16"/>
              </w:rPr>
            </w:pPr>
            <w:r>
              <w:rPr>
                <w:sz w:val="16"/>
              </w:rPr>
              <w:t>Addition of TDCP amplitude measurement accuracy SA test case</w:t>
            </w:r>
          </w:p>
        </w:tc>
        <w:tc>
          <w:tcPr>
            <w:tcW w:w="0" w:type="auto"/>
          </w:tcPr>
          <w:p w14:paraId="7C907945" w14:textId="77777777" w:rsidR="00507112" w:rsidRPr="002901BB" w:rsidRDefault="00507112" w:rsidP="00DA5F49">
            <w:pPr>
              <w:pStyle w:val="TAL"/>
              <w:rPr>
                <w:sz w:val="16"/>
              </w:rPr>
            </w:pPr>
            <w:r>
              <w:rPr>
                <w:sz w:val="16"/>
              </w:rPr>
              <w:t>Xiaomi</w:t>
            </w:r>
          </w:p>
        </w:tc>
        <w:tc>
          <w:tcPr>
            <w:tcW w:w="0" w:type="auto"/>
          </w:tcPr>
          <w:p w14:paraId="4D893CC2" w14:textId="77777777" w:rsidR="00507112" w:rsidRPr="002901BB" w:rsidRDefault="00507112" w:rsidP="00DA5F49">
            <w:pPr>
              <w:pStyle w:val="TAL"/>
              <w:rPr>
                <w:sz w:val="16"/>
              </w:rPr>
            </w:pPr>
            <w:r>
              <w:rPr>
                <w:sz w:val="16"/>
              </w:rPr>
              <w:t>agreed</w:t>
            </w:r>
          </w:p>
        </w:tc>
        <w:tc>
          <w:tcPr>
            <w:tcW w:w="0" w:type="auto"/>
          </w:tcPr>
          <w:p w14:paraId="24ECBF83" w14:textId="77777777" w:rsidR="00507112" w:rsidRPr="002901BB" w:rsidRDefault="00507112" w:rsidP="00DA5F49">
            <w:pPr>
              <w:pStyle w:val="TAL"/>
              <w:rPr>
                <w:sz w:val="16"/>
              </w:rPr>
            </w:pPr>
          </w:p>
        </w:tc>
        <w:tc>
          <w:tcPr>
            <w:tcW w:w="0" w:type="auto"/>
          </w:tcPr>
          <w:p w14:paraId="297BC0AF" w14:textId="77777777" w:rsidR="00507112" w:rsidRPr="002901BB" w:rsidRDefault="00507112" w:rsidP="00DA5F49">
            <w:pPr>
              <w:pStyle w:val="TAL"/>
              <w:rPr>
                <w:sz w:val="16"/>
              </w:rPr>
            </w:pPr>
          </w:p>
        </w:tc>
      </w:tr>
      <w:tr w:rsidR="00507112" w14:paraId="6D6CF13C" w14:textId="77777777" w:rsidTr="00DA5F49">
        <w:tc>
          <w:tcPr>
            <w:tcW w:w="0" w:type="auto"/>
          </w:tcPr>
          <w:p w14:paraId="722D30A5" w14:textId="77777777" w:rsidR="00507112" w:rsidRPr="002901BB" w:rsidRDefault="00507112" w:rsidP="00DA5F49">
            <w:pPr>
              <w:pStyle w:val="TAL"/>
              <w:rPr>
                <w:sz w:val="16"/>
              </w:rPr>
            </w:pPr>
            <w:r>
              <w:rPr>
                <w:sz w:val="16"/>
              </w:rPr>
              <w:t>R5-250780</w:t>
            </w:r>
          </w:p>
        </w:tc>
        <w:tc>
          <w:tcPr>
            <w:tcW w:w="0" w:type="auto"/>
          </w:tcPr>
          <w:p w14:paraId="4AB02340" w14:textId="77777777" w:rsidR="00507112" w:rsidRPr="002901BB" w:rsidRDefault="00507112" w:rsidP="00DA5F49">
            <w:pPr>
              <w:pStyle w:val="TAL"/>
              <w:rPr>
                <w:sz w:val="16"/>
              </w:rPr>
            </w:pPr>
            <w:r>
              <w:rPr>
                <w:sz w:val="16"/>
              </w:rPr>
              <w:t>Introduce test tolerance analysis for NR UE Transmit Timing Test of Rel-18 MIMO</w:t>
            </w:r>
          </w:p>
        </w:tc>
        <w:tc>
          <w:tcPr>
            <w:tcW w:w="0" w:type="auto"/>
          </w:tcPr>
          <w:p w14:paraId="62452B16" w14:textId="77777777" w:rsidR="00507112" w:rsidRPr="002901BB" w:rsidRDefault="00507112" w:rsidP="00DA5F49">
            <w:pPr>
              <w:pStyle w:val="TAL"/>
              <w:rPr>
                <w:sz w:val="16"/>
              </w:rPr>
            </w:pPr>
            <w:r>
              <w:rPr>
                <w:sz w:val="16"/>
              </w:rPr>
              <w:t>Xiaomi</w:t>
            </w:r>
          </w:p>
        </w:tc>
        <w:tc>
          <w:tcPr>
            <w:tcW w:w="0" w:type="auto"/>
          </w:tcPr>
          <w:p w14:paraId="1292C6DB" w14:textId="77777777" w:rsidR="00507112" w:rsidRPr="002901BB" w:rsidRDefault="00507112" w:rsidP="00DA5F49">
            <w:pPr>
              <w:pStyle w:val="TAL"/>
              <w:rPr>
                <w:sz w:val="16"/>
              </w:rPr>
            </w:pPr>
            <w:r>
              <w:rPr>
                <w:sz w:val="16"/>
              </w:rPr>
              <w:t>revised</w:t>
            </w:r>
          </w:p>
        </w:tc>
        <w:tc>
          <w:tcPr>
            <w:tcW w:w="0" w:type="auto"/>
          </w:tcPr>
          <w:p w14:paraId="23E38D90" w14:textId="77777777" w:rsidR="00507112" w:rsidRPr="002901BB" w:rsidRDefault="00507112" w:rsidP="00DA5F49">
            <w:pPr>
              <w:pStyle w:val="TAL"/>
              <w:rPr>
                <w:sz w:val="16"/>
              </w:rPr>
            </w:pPr>
          </w:p>
        </w:tc>
        <w:tc>
          <w:tcPr>
            <w:tcW w:w="0" w:type="auto"/>
          </w:tcPr>
          <w:p w14:paraId="6BBA8428" w14:textId="77777777" w:rsidR="00507112" w:rsidRPr="002901BB" w:rsidRDefault="00507112" w:rsidP="00DA5F49">
            <w:pPr>
              <w:pStyle w:val="TAL"/>
              <w:rPr>
                <w:sz w:val="16"/>
              </w:rPr>
            </w:pPr>
            <w:r>
              <w:rPr>
                <w:sz w:val="16"/>
              </w:rPr>
              <w:t>R5-251647</w:t>
            </w:r>
          </w:p>
        </w:tc>
      </w:tr>
      <w:tr w:rsidR="00507112" w14:paraId="53099B6D" w14:textId="77777777" w:rsidTr="00DA5F49">
        <w:tc>
          <w:tcPr>
            <w:tcW w:w="0" w:type="auto"/>
          </w:tcPr>
          <w:p w14:paraId="076F6AA2" w14:textId="77777777" w:rsidR="00507112" w:rsidRPr="002901BB" w:rsidRDefault="00507112" w:rsidP="00DA5F49">
            <w:pPr>
              <w:pStyle w:val="TAL"/>
              <w:rPr>
                <w:sz w:val="16"/>
              </w:rPr>
            </w:pPr>
            <w:r>
              <w:rPr>
                <w:sz w:val="16"/>
              </w:rPr>
              <w:t>R5-250781</w:t>
            </w:r>
          </w:p>
        </w:tc>
        <w:tc>
          <w:tcPr>
            <w:tcW w:w="0" w:type="auto"/>
          </w:tcPr>
          <w:p w14:paraId="585A889D" w14:textId="77777777" w:rsidR="00507112" w:rsidRPr="002901BB" w:rsidRDefault="00507112" w:rsidP="00DA5F49">
            <w:pPr>
              <w:pStyle w:val="TAL"/>
              <w:rPr>
                <w:sz w:val="16"/>
              </w:rPr>
            </w:pPr>
            <w:r>
              <w:rPr>
                <w:sz w:val="16"/>
              </w:rPr>
              <w:t xml:space="preserve">Enhancement of Multiple Input Multiple Output (MIMO) Over-the-Air (OTA) test methodology and requirements for NR UEs </w:t>
            </w:r>
          </w:p>
        </w:tc>
        <w:tc>
          <w:tcPr>
            <w:tcW w:w="0" w:type="auto"/>
          </w:tcPr>
          <w:p w14:paraId="2437DEFB" w14:textId="77777777" w:rsidR="00507112" w:rsidRPr="002901BB" w:rsidRDefault="00507112" w:rsidP="00DA5F49">
            <w:pPr>
              <w:pStyle w:val="TAL"/>
              <w:rPr>
                <w:sz w:val="16"/>
              </w:rPr>
            </w:pPr>
            <w:r>
              <w:rPr>
                <w:sz w:val="16"/>
              </w:rPr>
              <w:t>Apple</w:t>
            </w:r>
          </w:p>
        </w:tc>
        <w:tc>
          <w:tcPr>
            <w:tcW w:w="0" w:type="auto"/>
          </w:tcPr>
          <w:p w14:paraId="0E7204E6" w14:textId="77777777" w:rsidR="00507112" w:rsidRPr="002901BB" w:rsidRDefault="00507112" w:rsidP="00DA5F49">
            <w:pPr>
              <w:pStyle w:val="TAL"/>
              <w:rPr>
                <w:sz w:val="16"/>
              </w:rPr>
            </w:pPr>
            <w:r>
              <w:rPr>
                <w:sz w:val="16"/>
              </w:rPr>
              <w:t>noted</w:t>
            </w:r>
          </w:p>
        </w:tc>
        <w:tc>
          <w:tcPr>
            <w:tcW w:w="0" w:type="auto"/>
          </w:tcPr>
          <w:p w14:paraId="4732AA7F" w14:textId="77777777" w:rsidR="00507112" w:rsidRPr="002901BB" w:rsidRDefault="00507112" w:rsidP="00DA5F49">
            <w:pPr>
              <w:pStyle w:val="TAL"/>
              <w:rPr>
                <w:sz w:val="16"/>
              </w:rPr>
            </w:pPr>
          </w:p>
        </w:tc>
        <w:tc>
          <w:tcPr>
            <w:tcW w:w="0" w:type="auto"/>
          </w:tcPr>
          <w:p w14:paraId="7DC393CA" w14:textId="77777777" w:rsidR="00507112" w:rsidRPr="002901BB" w:rsidRDefault="00507112" w:rsidP="00DA5F49">
            <w:pPr>
              <w:pStyle w:val="TAL"/>
              <w:rPr>
                <w:sz w:val="16"/>
              </w:rPr>
            </w:pPr>
          </w:p>
        </w:tc>
      </w:tr>
      <w:tr w:rsidR="00507112" w14:paraId="482170A1" w14:textId="77777777" w:rsidTr="00DA5F49">
        <w:tc>
          <w:tcPr>
            <w:tcW w:w="0" w:type="auto"/>
          </w:tcPr>
          <w:p w14:paraId="329C85EE" w14:textId="77777777" w:rsidR="00507112" w:rsidRPr="002901BB" w:rsidRDefault="00507112" w:rsidP="00DA5F49">
            <w:pPr>
              <w:pStyle w:val="TAL"/>
              <w:rPr>
                <w:sz w:val="16"/>
              </w:rPr>
            </w:pPr>
            <w:r>
              <w:rPr>
                <w:sz w:val="16"/>
              </w:rPr>
              <w:t>R5-250782</w:t>
            </w:r>
          </w:p>
        </w:tc>
        <w:tc>
          <w:tcPr>
            <w:tcW w:w="0" w:type="auto"/>
          </w:tcPr>
          <w:p w14:paraId="39CAD36D" w14:textId="77777777" w:rsidR="00507112" w:rsidRPr="002901BB" w:rsidRDefault="00507112" w:rsidP="00DA5F49">
            <w:pPr>
              <w:pStyle w:val="TAL"/>
              <w:rPr>
                <w:sz w:val="16"/>
              </w:rPr>
            </w:pPr>
            <w:r>
              <w:rPr>
                <w:sz w:val="16"/>
              </w:rPr>
              <w:t xml:space="preserve">Enhancement of Multiple Input Multiple Output (MIMO) Over-the-Air (OTA) test methodology and requirements for NR UEs </w:t>
            </w:r>
          </w:p>
        </w:tc>
        <w:tc>
          <w:tcPr>
            <w:tcW w:w="0" w:type="auto"/>
          </w:tcPr>
          <w:p w14:paraId="351DDFE1" w14:textId="77777777" w:rsidR="00507112" w:rsidRPr="002901BB" w:rsidRDefault="00507112" w:rsidP="00DA5F49">
            <w:pPr>
              <w:pStyle w:val="TAL"/>
              <w:rPr>
                <w:sz w:val="16"/>
              </w:rPr>
            </w:pPr>
            <w:r>
              <w:rPr>
                <w:sz w:val="16"/>
              </w:rPr>
              <w:t>Apple</w:t>
            </w:r>
          </w:p>
        </w:tc>
        <w:tc>
          <w:tcPr>
            <w:tcW w:w="0" w:type="auto"/>
          </w:tcPr>
          <w:p w14:paraId="56228810" w14:textId="77777777" w:rsidR="00507112" w:rsidRPr="002901BB" w:rsidRDefault="00507112" w:rsidP="00DA5F49">
            <w:pPr>
              <w:pStyle w:val="TAL"/>
              <w:rPr>
                <w:sz w:val="16"/>
              </w:rPr>
            </w:pPr>
            <w:r>
              <w:rPr>
                <w:sz w:val="16"/>
              </w:rPr>
              <w:t>revised</w:t>
            </w:r>
          </w:p>
        </w:tc>
        <w:tc>
          <w:tcPr>
            <w:tcW w:w="0" w:type="auto"/>
          </w:tcPr>
          <w:p w14:paraId="05CAB90A" w14:textId="77777777" w:rsidR="00507112" w:rsidRPr="002901BB" w:rsidRDefault="00507112" w:rsidP="00DA5F49">
            <w:pPr>
              <w:pStyle w:val="TAL"/>
              <w:rPr>
                <w:sz w:val="16"/>
              </w:rPr>
            </w:pPr>
          </w:p>
        </w:tc>
        <w:tc>
          <w:tcPr>
            <w:tcW w:w="0" w:type="auto"/>
          </w:tcPr>
          <w:p w14:paraId="4D296556" w14:textId="77777777" w:rsidR="00507112" w:rsidRPr="002901BB" w:rsidRDefault="00507112" w:rsidP="00DA5F49">
            <w:pPr>
              <w:pStyle w:val="TAL"/>
              <w:rPr>
                <w:sz w:val="16"/>
              </w:rPr>
            </w:pPr>
            <w:r>
              <w:rPr>
                <w:sz w:val="16"/>
              </w:rPr>
              <w:t>R5-251423</w:t>
            </w:r>
          </w:p>
        </w:tc>
      </w:tr>
      <w:tr w:rsidR="00507112" w14:paraId="753BA796" w14:textId="77777777" w:rsidTr="00DA5F49">
        <w:tc>
          <w:tcPr>
            <w:tcW w:w="0" w:type="auto"/>
          </w:tcPr>
          <w:p w14:paraId="45EAA8E7" w14:textId="77777777" w:rsidR="00507112" w:rsidRPr="002901BB" w:rsidRDefault="00507112" w:rsidP="00DA5F49">
            <w:pPr>
              <w:pStyle w:val="TAL"/>
              <w:rPr>
                <w:sz w:val="16"/>
              </w:rPr>
            </w:pPr>
            <w:r>
              <w:rPr>
                <w:sz w:val="16"/>
              </w:rPr>
              <w:t>R5-250783</w:t>
            </w:r>
          </w:p>
        </w:tc>
        <w:tc>
          <w:tcPr>
            <w:tcW w:w="0" w:type="auto"/>
          </w:tcPr>
          <w:p w14:paraId="565E8CA5" w14:textId="77777777" w:rsidR="00507112" w:rsidRPr="002901BB" w:rsidRDefault="00507112" w:rsidP="00DA5F49">
            <w:pPr>
              <w:pStyle w:val="TAL"/>
              <w:rPr>
                <w:sz w:val="16"/>
              </w:rPr>
            </w:pPr>
            <w:r>
              <w:rPr>
                <w:sz w:val="16"/>
              </w:rPr>
              <w:t>On FR2 MIMO OTA tests with cable</w:t>
            </w:r>
          </w:p>
        </w:tc>
        <w:tc>
          <w:tcPr>
            <w:tcW w:w="0" w:type="auto"/>
          </w:tcPr>
          <w:p w14:paraId="044670E9" w14:textId="77777777" w:rsidR="00507112" w:rsidRPr="002901BB" w:rsidRDefault="00507112" w:rsidP="00DA5F49">
            <w:pPr>
              <w:pStyle w:val="TAL"/>
              <w:rPr>
                <w:sz w:val="16"/>
              </w:rPr>
            </w:pPr>
            <w:r>
              <w:rPr>
                <w:sz w:val="16"/>
              </w:rPr>
              <w:t>Apple</w:t>
            </w:r>
          </w:p>
        </w:tc>
        <w:tc>
          <w:tcPr>
            <w:tcW w:w="0" w:type="auto"/>
          </w:tcPr>
          <w:p w14:paraId="1D663B64" w14:textId="77777777" w:rsidR="00507112" w:rsidRPr="002901BB" w:rsidRDefault="00507112" w:rsidP="00DA5F49">
            <w:pPr>
              <w:pStyle w:val="TAL"/>
              <w:rPr>
                <w:sz w:val="16"/>
              </w:rPr>
            </w:pPr>
            <w:r>
              <w:rPr>
                <w:sz w:val="16"/>
              </w:rPr>
              <w:t>noted</w:t>
            </w:r>
          </w:p>
        </w:tc>
        <w:tc>
          <w:tcPr>
            <w:tcW w:w="0" w:type="auto"/>
          </w:tcPr>
          <w:p w14:paraId="76012D43" w14:textId="77777777" w:rsidR="00507112" w:rsidRPr="002901BB" w:rsidRDefault="00507112" w:rsidP="00DA5F49">
            <w:pPr>
              <w:pStyle w:val="TAL"/>
              <w:rPr>
                <w:sz w:val="16"/>
              </w:rPr>
            </w:pPr>
          </w:p>
        </w:tc>
        <w:tc>
          <w:tcPr>
            <w:tcW w:w="0" w:type="auto"/>
          </w:tcPr>
          <w:p w14:paraId="26325D8D" w14:textId="77777777" w:rsidR="00507112" w:rsidRPr="002901BB" w:rsidRDefault="00507112" w:rsidP="00DA5F49">
            <w:pPr>
              <w:pStyle w:val="TAL"/>
              <w:rPr>
                <w:sz w:val="16"/>
              </w:rPr>
            </w:pPr>
          </w:p>
        </w:tc>
      </w:tr>
      <w:tr w:rsidR="00507112" w14:paraId="26E009C1" w14:textId="77777777" w:rsidTr="00DA5F49">
        <w:tc>
          <w:tcPr>
            <w:tcW w:w="0" w:type="auto"/>
          </w:tcPr>
          <w:p w14:paraId="0C991CA2" w14:textId="77777777" w:rsidR="00507112" w:rsidRPr="002901BB" w:rsidRDefault="00507112" w:rsidP="00DA5F49">
            <w:pPr>
              <w:pStyle w:val="TAL"/>
              <w:rPr>
                <w:sz w:val="16"/>
              </w:rPr>
            </w:pPr>
            <w:r>
              <w:rPr>
                <w:sz w:val="16"/>
              </w:rPr>
              <w:t>R5-250784</w:t>
            </w:r>
          </w:p>
        </w:tc>
        <w:tc>
          <w:tcPr>
            <w:tcW w:w="0" w:type="auto"/>
          </w:tcPr>
          <w:p w14:paraId="68EC1F22" w14:textId="77777777" w:rsidR="00507112" w:rsidRPr="002901BB" w:rsidRDefault="00507112" w:rsidP="00DA5F49">
            <w:pPr>
              <w:pStyle w:val="TAL"/>
              <w:rPr>
                <w:sz w:val="16"/>
              </w:rPr>
            </w:pPr>
            <w:r>
              <w:rPr>
                <w:sz w:val="16"/>
              </w:rPr>
              <w:t>On Annex A.4, Reference coordinate system</w:t>
            </w:r>
          </w:p>
        </w:tc>
        <w:tc>
          <w:tcPr>
            <w:tcW w:w="0" w:type="auto"/>
          </w:tcPr>
          <w:p w14:paraId="4573429A" w14:textId="77777777" w:rsidR="00507112" w:rsidRPr="002901BB" w:rsidRDefault="00507112" w:rsidP="00DA5F49">
            <w:pPr>
              <w:pStyle w:val="TAL"/>
              <w:rPr>
                <w:sz w:val="16"/>
              </w:rPr>
            </w:pPr>
            <w:r>
              <w:rPr>
                <w:sz w:val="16"/>
              </w:rPr>
              <w:t>Apple</w:t>
            </w:r>
          </w:p>
        </w:tc>
        <w:tc>
          <w:tcPr>
            <w:tcW w:w="0" w:type="auto"/>
          </w:tcPr>
          <w:p w14:paraId="71CEF352" w14:textId="77777777" w:rsidR="00507112" w:rsidRPr="002901BB" w:rsidRDefault="00507112" w:rsidP="00DA5F49">
            <w:pPr>
              <w:pStyle w:val="TAL"/>
              <w:rPr>
                <w:sz w:val="16"/>
              </w:rPr>
            </w:pPr>
            <w:r>
              <w:rPr>
                <w:sz w:val="16"/>
              </w:rPr>
              <w:t>revised</w:t>
            </w:r>
          </w:p>
        </w:tc>
        <w:tc>
          <w:tcPr>
            <w:tcW w:w="0" w:type="auto"/>
          </w:tcPr>
          <w:p w14:paraId="2B5987C7" w14:textId="77777777" w:rsidR="00507112" w:rsidRPr="002901BB" w:rsidRDefault="00507112" w:rsidP="00DA5F49">
            <w:pPr>
              <w:pStyle w:val="TAL"/>
              <w:rPr>
                <w:sz w:val="16"/>
              </w:rPr>
            </w:pPr>
          </w:p>
        </w:tc>
        <w:tc>
          <w:tcPr>
            <w:tcW w:w="0" w:type="auto"/>
          </w:tcPr>
          <w:p w14:paraId="24BAA1DB" w14:textId="77777777" w:rsidR="00507112" w:rsidRPr="002901BB" w:rsidRDefault="00507112" w:rsidP="00DA5F49">
            <w:pPr>
              <w:pStyle w:val="TAL"/>
              <w:rPr>
                <w:sz w:val="16"/>
              </w:rPr>
            </w:pPr>
            <w:r>
              <w:rPr>
                <w:sz w:val="16"/>
              </w:rPr>
              <w:t>R5-251725</w:t>
            </w:r>
          </w:p>
        </w:tc>
      </w:tr>
      <w:tr w:rsidR="00507112" w14:paraId="53BFB239" w14:textId="77777777" w:rsidTr="00DA5F49">
        <w:tc>
          <w:tcPr>
            <w:tcW w:w="0" w:type="auto"/>
          </w:tcPr>
          <w:p w14:paraId="7BE2F79E" w14:textId="77777777" w:rsidR="00507112" w:rsidRPr="002901BB" w:rsidRDefault="00507112" w:rsidP="00DA5F49">
            <w:pPr>
              <w:pStyle w:val="TAL"/>
              <w:rPr>
                <w:sz w:val="16"/>
              </w:rPr>
            </w:pPr>
            <w:r>
              <w:rPr>
                <w:sz w:val="16"/>
              </w:rPr>
              <w:t>R5-250785</w:t>
            </w:r>
          </w:p>
        </w:tc>
        <w:tc>
          <w:tcPr>
            <w:tcW w:w="0" w:type="auto"/>
          </w:tcPr>
          <w:p w14:paraId="4D4265AE" w14:textId="77777777" w:rsidR="00507112" w:rsidRPr="002901BB" w:rsidRDefault="00507112" w:rsidP="00DA5F49">
            <w:pPr>
              <w:pStyle w:val="TAL"/>
              <w:rPr>
                <w:sz w:val="16"/>
              </w:rPr>
            </w:pPr>
            <w:r>
              <w:rPr>
                <w:sz w:val="16"/>
              </w:rPr>
              <w:t>On Annex C.3.5, FR1 Cross-Polarization</w:t>
            </w:r>
          </w:p>
        </w:tc>
        <w:tc>
          <w:tcPr>
            <w:tcW w:w="0" w:type="auto"/>
          </w:tcPr>
          <w:p w14:paraId="074392AA" w14:textId="77777777" w:rsidR="00507112" w:rsidRPr="002901BB" w:rsidRDefault="00507112" w:rsidP="00DA5F49">
            <w:pPr>
              <w:pStyle w:val="TAL"/>
              <w:rPr>
                <w:sz w:val="16"/>
              </w:rPr>
            </w:pPr>
            <w:r>
              <w:rPr>
                <w:sz w:val="16"/>
              </w:rPr>
              <w:t>Apple</w:t>
            </w:r>
          </w:p>
        </w:tc>
        <w:tc>
          <w:tcPr>
            <w:tcW w:w="0" w:type="auto"/>
          </w:tcPr>
          <w:p w14:paraId="465E3E0D" w14:textId="77777777" w:rsidR="00507112" w:rsidRPr="002901BB" w:rsidRDefault="00507112" w:rsidP="00DA5F49">
            <w:pPr>
              <w:pStyle w:val="TAL"/>
              <w:rPr>
                <w:sz w:val="16"/>
              </w:rPr>
            </w:pPr>
            <w:r>
              <w:rPr>
                <w:sz w:val="16"/>
              </w:rPr>
              <w:t>revised</w:t>
            </w:r>
          </w:p>
        </w:tc>
        <w:tc>
          <w:tcPr>
            <w:tcW w:w="0" w:type="auto"/>
          </w:tcPr>
          <w:p w14:paraId="287F5EB4" w14:textId="77777777" w:rsidR="00507112" w:rsidRPr="002901BB" w:rsidRDefault="00507112" w:rsidP="00DA5F49">
            <w:pPr>
              <w:pStyle w:val="TAL"/>
              <w:rPr>
                <w:sz w:val="16"/>
              </w:rPr>
            </w:pPr>
          </w:p>
        </w:tc>
        <w:tc>
          <w:tcPr>
            <w:tcW w:w="0" w:type="auto"/>
          </w:tcPr>
          <w:p w14:paraId="3960DB09" w14:textId="77777777" w:rsidR="00507112" w:rsidRPr="002901BB" w:rsidRDefault="00507112" w:rsidP="00DA5F49">
            <w:pPr>
              <w:pStyle w:val="TAL"/>
              <w:rPr>
                <w:sz w:val="16"/>
              </w:rPr>
            </w:pPr>
            <w:r>
              <w:rPr>
                <w:sz w:val="16"/>
              </w:rPr>
              <w:t>R5-251726</w:t>
            </w:r>
          </w:p>
        </w:tc>
      </w:tr>
      <w:tr w:rsidR="00507112" w14:paraId="4D376160" w14:textId="77777777" w:rsidTr="00DA5F49">
        <w:tc>
          <w:tcPr>
            <w:tcW w:w="0" w:type="auto"/>
          </w:tcPr>
          <w:p w14:paraId="7C251942" w14:textId="77777777" w:rsidR="00507112" w:rsidRPr="002901BB" w:rsidRDefault="00507112" w:rsidP="00DA5F49">
            <w:pPr>
              <w:pStyle w:val="TAL"/>
              <w:rPr>
                <w:sz w:val="16"/>
              </w:rPr>
            </w:pPr>
            <w:r>
              <w:rPr>
                <w:sz w:val="16"/>
              </w:rPr>
              <w:t>R5-250786</w:t>
            </w:r>
          </w:p>
        </w:tc>
        <w:tc>
          <w:tcPr>
            <w:tcW w:w="0" w:type="auto"/>
          </w:tcPr>
          <w:p w14:paraId="3646F00A" w14:textId="77777777" w:rsidR="00507112" w:rsidRPr="002901BB" w:rsidRDefault="00507112" w:rsidP="00DA5F49">
            <w:pPr>
              <w:pStyle w:val="TAL"/>
              <w:rPr>
                <w:sz w:val="16"/>
              </w:rPr>
            </w:pPr>
            <w:r>
              <w:rPr>
                <w:sz w:val="16"/>
              </w:rPr>
              <w:t>On Annex C.3.6, FR1 Power validation</w:t>
            </w:r>
          </w:p>
        </w:tc>
        <w:tc>
          <w:tcPr>
            <w:tcW w:w="0" w:type="auto"/>
          </w:tcPr>
          <w:p w14:paraId="5A737B3C" w14:textId="77777777" w:rsidR="00507112" w:rsidRPr="002901BB" w:rsidRDefault="00507112" w:rsidP="00DA5F49">
            <w:pPr>
              <w:pStyle w:val="TAL"/>
              <w:rPr>
                <w:sz w:val="16"/>
              </w:rPr>
            </w:pPr>
            <w:r>
              <w:rPr>
                <w:sz w:val="16"/>
              </w:rPr>
              <w:t>Apple</w:t>
            </w:r>
          </w:p>
        </w:tc>
        <w:tc>
          <w:tcPr>
            <w:tcW w:w="0" w:type="auto"/>
          </w:tcPr>
          <w:p w14:paraId="1B4B9134" w14:textId="77777777" w:rsidR="00507112" w:rsidRPr="002901BB" w:rsidRDefault="00507112" w:rsidP="00DA5F49">
            <w:pPr>
              <w:pStyle w:val="TAL"/>
              <w:rPr>
                <w:sz w:val="16"/>
              </w:rPr>
            </w:pPr>
            <w:r>
              <w:rPr>
                <w:sz w:val="16"/>
              </w:rPr>
              <w:t>revised</w:t>
            </w:r>
          </w:p>
        </w:tc>
        <w:tc>
          <w:tcPr>
            <w:tcW w:w="0" w:type="auto"/>
          </w:tcPr>
          <w:p w14:paraId="3D0E3AA7" w14:textId="77777777" w:rsidR="00507112" w:rsidRPr="002901BB" w:rsidRDefault="00507112" w:rsidP="00DA5F49">
            <w:pPr>
              <w:pStyle w:val="TAL"/>
              <w:rPr>
                <w:sz w:val="16"/>
              </w:rPr>
            </w:pPr>
          </w:p>
        </w:tc>
        <w:tc>
          <w:tcPr>
            <w:tcW w:w="0" w:type="auto"/>
          </w:tcPr>
          <w:p w14:paraId="65ECEC70" w14:textId="77777777" w:rsidR="00507112" w:rsidRPr="002901BB" w:rsidRDefault="00507112" w:rsidP="00DA5F49">
            <w:pPr>
              <w:pStyle w:val="TAL"/>
              <w:rPr>
                <w:sz w:val="16"/>
              </w:rPr>
            </w:pPr>
            <w:r>
              <w:rPr>
                <w:sz w:val="16"/>
              </w:rPr>
              <w:t>R5-251727</w:t>
            </w:r>
          </w:p>
        </w:tc>
      </w:tr>
      <w:tr w:rsidR="00507112" w14:paraId="4C7A428F" w14:textId="77777777" w:rsidTr="00DA5F49">
        <w:tc>
          <w:tcPr>
            <w:tcW w:w="0" w:type="auto"/>
          </w:tcPr>
          <w:p w14:paraId="609F6DCC" w14:textId="77777777" w:rsidR="00507112" w:rsidRPr="002901BB" w:rsidRDefault="00507112" w:rsidP="00DA5F49">
            <w:pPr>
              <w:pStyle w:val="TAL"/>
              <w:rPr>
                <w:sz w:val="16"/>
              </w:rPr>
            </w:pPr>
            <w:r>
              <w:rPr>
                <w:sz w:val="16"/>
              </w:rPr>
              <w:t>R5-250787</w:t>
            </w:r>
          </w:p>
        </w:tc>
        <w:tc>
          <w:tcPr>
            <w:tcW w:w="0" w:type="auto"/>
          </w:tcPr>
          <w:p w14:paraId="5F4427B7" w14:textId="77777777" w:rsidR="00507112" w:rsidRPr="002901BB" w:rsidRDefault="00507112" w:rsidP="00DA5F49">
            <w:pPr>
              <w:pStyle w:val="TAL"/>
              <w:rPr>
                <w:sz w:val="16"/>
              </w:rPr>
            </w:pPr>
            <w:r>
              <w:rPr>
                <w:sz w:val="16"/>
              </w:rPr>
              <w:t xml:space="preserve">On Annex D.2, FR2 </w:t>
            </w:r>
            <w:proofErr w:type="spellStart"/>
            <w:r>
              <w:rPr>
                <w:sz w:val="16"/>
              </w:rPr>
              <w:t>gNB</w:t>
            </w:r>
            <w:proofErr w:type="spellEnd"/>
            <w:r>
              <w:rPr>
                <w:sz w:val="16"/>
              </w:rPr>
              <w:t xml:space="preserve"> configurations</w:t>
            </w:r>
          </w:p>
        </w:tc>
        <w:tc>
          <w:tcPr>
            <w:tcW w:w="0" w:type="auto"/>
          </w:tcPr>
          <w:p w14:paraId="54B473F1" w14:textId="77777777" w:rsidR="00507112" w:rsidRPr="002901BB" w:rsidRDefault="00507112" w:rsidP="00DA5F49">
            <w:pPr>
              <w:pStyle w:val="TAL"/>
              <w:rPr>
                <w:sz w:val="16"/>
              </w:rPr>
            </w:pPr>
            <w:r>
              <w:rPr>
                <w:sz w:val="16"/>
              </w:rPr>
              <w:t>Apple</w:t>
            </w:r>
          </w:p>
        </w:tc>
        <w:tc>
          <w:tcPr>
            <w:tcW w:w="0" w:type="auto"/>
          </w:tcPr>
          <w:p w14:paraId="29D0C3F0" w14:textId="77777777" w:rsidR="00507112" w:rsidRPr="002901BB" w:rsidRDefault="00507112" w:rsidP="00DA5F49">
            <w:pPr>
              <w:pStyle w:val="TAL"/>
              <w:rPr>
                <w:sz w:val="16"/>
              </w:rPr>
            </w:pPr>
            <w:r>
              <w:rPr>
                <w:sz w:val="16"/>
              </w:rPr>
              <w:t>revised</w:t>
            </w:r>
          </w:p>
        </w:tc>
        <w:tc>
          <w:tcPr>
            <w:tcW w:w="0" w:type="auto"/>
          </w:tcPr>
          <w:p w14:paraId="48F98A6E" w14:textId="77777777" w:rsidR="00507112" w:rsidRPr="002901BB" w:rsidRDefault="00507112" w:rsidP="00DA5F49">
            <w:pPr>
              <w:pStyle w:val="TAL"/>
              <w:rPr>
                <w:sz w:val="16"/>
              </w:rPr>
            </w:pPr>
          </w:p>
        </w:tc>
        <w:tc>
          <w:tcPr>
            <w:tcW w:w="0" w:type="auto"/>
          </w:tcPr>
          <w:p w14:paraId="2840794D" w14:textId="77777777" w:rsidR="00507112" w:rsidRPr="002901BB" w:rsidRDefault="00507112" w:rsidP="00DA5F49">
            <w:pPr>
              <w:pStyle w:val="TAL"/>
              <w:rPr>
                <w:sz w:val="16"/>
              </w:rPr>
            </w:pPr>
            <w:r>
              <w:rPr>
                <w:sz w:val="16"/>
              </w:rPr>
              <w:t>R5-251728</w:t>
            </w:r>
          </w:p>
        </w:tc>
      </w:tr>
      <w:tr w:rsidR="00507112" w14:paraId="04320850" w14:textId="77777777" w:rsidTr="00DA5F49">
        <w:tc>
          <w:tcPr>
            <w:tcW w:w="0" w:type="auto"/>
          </w:tcPr>
          <w:p w14:paraId="09583BA6" w14:textId="77777777" w:rsidR="00507112" w:rsidRPr="002901BB" w:rsidRDefault="00507112" w:rsidP="00DA5F49">
            <w:pPr>
              <w:pStyle w:val="TAL"/>
              <w:rPr>
                <w:sz w:val="16"/>
              </w:rPr>
            </w:pPr>
            <w:r>
              <w:rPr>
                <w:sz w:val="16"/>
              </w:rPr>
              <w:t>R5-250788</w:t>
            </w:r>
          </w:p>
        </w:tc>
        <w:tc>
          <w:tcPr>
            <w:tcW w:w="0" w:type="auto"/>
          </w:tcPr>
          <w:p w14:paraId="18F4FEA9" w14:textId="77777777" w:rsidR="00507112" w:rsidRPr="002901BB" w:rsidRDefault="00507112" w:rsidP="00DA5F49">
            <w:pPr>
              <w:pStyle w:val="TAL"/>
              <w:rPr>
                <w:sz w:val="16"/>
              </w:rPr>
            </w:pPr>
            <w:r>
              <w:rPr>
                <w:sz w:val="16"/>
              </w:rPr>
              <w:t>On Annex I.3.2, FR2 Power Delay Profile (PDP)</w:t>
            </w:r>
          </w:p>
        </w:tc>
        <w:tc>
          <w:tcPr>
            <w:tcW w:w="0" w:type="auto"/>
          </w:tcPr>
          <w:p w14:paraId="09DA6B72" w14:textId="77777777" w:rsidR="00507112" w:rsidRPr="002901BB" w:rsidRDefault="00507112" w:rsidP="00DA5F49">
            <w:pPr>
              <w:pStyle w:val="TAL"/>
              <w:rPr>
                <w:sz w:val="16"/>
              </w:rPr>
            </w:pPr>
            <w:r>
              <w:rPr>
                <w:sz w:val="16"/>
              </w:rPr>
              <w:t>Apple</w:t>
            </w:r>
          </w:p>
        </w:tc>
        <w:tc>
          <w:tcPr>
            <w:tcW w:w="0" w:type="auto"/>
          </w:tcPr>
          <w:p w14:paraId="1B58A3EC" w14:textId="77777777" w:rsidR="00507112" w:rsidRPr="002901BB" w:rsidRDefault="00507112" w:rsidP="00DA5F49">
            <w:pPr>
              <w:pStyle w:val="TAL"/>
              <w:rPr>
                <w:sz w:val="16"/>
              </w:rPr>
            </w:pPr>
            <w:r>
              <w:rPr>
                <w:sz w:val="16"/>
              </w:rPr>
              <w:t>revised</w:t>
            </w:r>
          </w:p>
        </w:tc>
        <w:tc>
          <w:tcPr>
            <w:tcW w:w="0" w:type="auto"/>
          </w:tcPr>
          <w:p w14:paraId="32954E5B" w14:textId="77777777" w:rsidR="00507112" w:rsidRPr="002901BB" w:rsidRDefault="00507112" w:rsidP="00DA5F49">
            <w:pPr>
              <w:pStyle w:val="TAL"/>
              <w:rPr>
                <w:sz w:val="16"/>
              </w:rPr>
            </w:pPr>
          </w:p>
        </w:tc>
        <w:tc>
          <w:tcPr>
            <w:tcW w:w="0" w:type="auto"/>
          </w:tcPr>
          <w:p w14:paraId="24EBC6B0" w14:textId="77777777" w:rsidR="00507112" w:rsidRPr="002901BB" w:rsidRDefault="00507112" w:rsidP="00DA5F49">
            <w:pPr>
              <w:pStyle w:val="TAL"/>
              <w:rPr>
                <w:sz w:val="16"/>
              </w:rPr>
            </w:pPr>
            <w:r>
              <w:rPr>
                <w:sz w:val="16"/>
              </w:rPr>
              <w:t>R5-251729</w:t>
            </w:r>
          </w:p>
        </w:tc>
      </w:tr>
      <w:tr w:rsidR="00507112" w14:paraId="491C2607" w14:textId="77777777" w:rsidTr="00DA5F49">
        <w:tc>
          <w:tcPr>
            <w:tcW w:w="0" w:type="auto"/>
          </w:tcPr>
          <w:p w14:paraId="0E758549" w14:textId="77777777" w:rsidR="00507112" w:rsidRPr="002901BB" w:rsidRDefault="00507112" w:rsidP="00DA5F49">
            <w:pPr>
              <w:pStyle w:val="TAL"/>
              <w:rPr>
                <w:sz w:val="16"/>
              </w:rPr>
            </w:pPr>
            <w:r>
              <w:rPr>
                <w:sz w:val="16"/>
              </w:rPr>
              <w:t>R5-250789</w:t>
            </w:r>
          </w:p>
        </w:tc>
        <w:tc>
          <w:tcPr>
            <w:tcW w:w="0" w:type="auto"/>
          </w:tcPr>
          <w:p w14:paraId="4D86F90A" w14:textId="77777777" w:rsidR="00507112" w:rsidRPr="002901BB" w:rsidRDefault="00507112" w:rsidP="00DA5F49">
            <w:pPr>
              <w:pStyle w:val="TAL"/>
              <w:rPr>
                <w:sz w:val="16"/>
              </w:rPr>
            </w:pPr>
            <w:r>
              <w:rPr>
                <w:sz w:val="16"/>
              </w:rPr>
              <w:t>On Annex I.3.3, FR2 Doppler/Temporal correlation</w:t>
            </w:r>
          </w:p>
        </w:tc>
        <w:tc>
          <w:tcPr>
            <w:tcW w:w="0" w:type="auto"/>
          </w:tcPr>
          <w:p w14:paraId="4E0CE553" w14:textId="77777777" w:rsidR="00507112" w:rsidRPr="002901BB" w:rsidRDefault="00507112" w:rsidP="00DA5F49">
            <w:pPr>
              <w:pStyle w:val="TAL"/>
              <w:rPr>
                <w:sz w:val="16"/>
              </w:rPr>
            </w:pPr>
            <w:r>
              <w:rPr>
                <w:sz w:val="16"/>
              </w:rPr>
              <w:t>Apple</w:t>
            </w:r>
          </w:p>
        </w:tc>
        <w:tc>
          <w:tcPr>
            <w:tcW w:w="0" w:type="auto"/>
          </w:tcPr>
          <w:p w14:paraId="5FC6822F" w14:textId="77777777" w:rsidR="00507112" w:rsidRPr="002901BB" w:rsidRDefault="00507112" w:rsidP="00DA5F49">
            <w:pPr>
              <w:pStyle w:val="TAL"/>
              <w:rPr>
                <w:sz w:val="16"/>
              </w:rPr>
            </w:pPr>
            <w:r>
              <w:rPr>
                <w:sz w:val="16"/>
              </w:rPr>
              <w:t>revised</w:t>
            </w:r>
          </w:p>
        </w:tc>
        <w:tc>
          <w:tcPr>
            <w:tcW w:w="0" w:type="auto"/>
          </w:tcPr>
          <w:p w14:paraId="5D7D2787" w14:textId="77777777" w:rsidR="00507112" w:rsidRPr="002901BB" w:rsidRDefault="00507112" w:rsidP="00DA5F49">
            <w:pPr>
              <w:pStyle w:val="TAL"/>
              <w:rPr>
                <w:sz w:val="16"/>
              </w:rPr>
            </w:pPr>
          </w:p>
        </w:tc>
        <w:tc>
          <w:tcPr>
            <w:tcW w:w="0" w:type="auto"/>
          </w:tcPr>
          <w:p w14:paraId="256259CF" w14:textId="77777777" w:rsidR="00507112" w:rsidRPr="002901BB" w:rsidRDefault="00507112" w:rsidP="00DA5F49">
            <w:pPr>
              <w:pStyle w:val="TAL"/>
              <w:rPr>
                <w:sz w:val="16"/>
              </w:rPr>
            </w:pPr>
            <w:r>
              <w:rPr>
                <w:sz w:val="16"/>
              </w:rPr>
              <w:t>R5-251730</w:t>
            </w:r>
          </w:p>
        </w:tc>
      </w:tr>
      <w:tr w:rsidR="00507112" w14:paraId="57DC379B" w14:textId="77777777" w:rsidTr="00DA5F49">
        <w:tc>
          <w:tcPr>
            <w:tcW w:w="0" w:type="auto"/>
          </w:tcPr>
          <w:p w14:paraId="57EBAD7D" w14:textId="77777777" w:rsidR="00507112" w:rsidRPr="002901BB" w:rsidRDefault="00507112" w:rsidP="00DA5F49">
            <w:pPr>
              <w:pStyle w:val="TAL"/>
              <w:rPr>
                <w:sz w:val="16"/>
              </w:rPr>
            </w:pPr>
            <w:r>
              <w:rPr>
                <w:sz w:val="16"/>
              </w:rPr>
              <w:t>R5-250790</w:t>
            </w:r>
          </w:p>
        </w:tc>
        <w:tc>
          <w:tcPr>
            <w:tcW w:w="0" w:type="auto"/>
          </w:tcPr>
          <w:p w14:paraId="076B712D" w14:textId="77777777" w:rsidR="00507112" w:rsidRPr="002901BB" w:rsidRDefault="00507112" w:rsidP="00DA5F49">
            <w:pPr>
              <w:pStyle w:val="TAL"/>
              <w:rPr>
                <w:sz w:val="16"/>
              </w:rPr>
            </w:pPr>
            <w:r>
              <w:rPr>
                <w:sz w:val="16"/>
              </w:rPr>
              <w:t>On clause 7 FR2 MIMO OTA requirements</w:t>
            </w:r>
          </w:p>
        </w:tc>
        <w:tc>
          <w:tcPr>
            <w:tcW w:w="0" w:type="auto"/>
          </w:tcPr>
          <w:p w14:paraId="3FE179E1" w14:textId="77777777" w:rsidR="00507112" w:rsidRPr="002901BB" w:rsidRDefault="00507112" w:rsidP="00DA5F49">
            <w:pPr>
              <w:pStyle w:val="TAL"/>
              <w:rPr>
                <w:sz w:val="16"/>
              </w:rPr>
            </w:pPr>
            <w:r>
              <w:rPr>
                <w:sz w:val="16"/>
              </w:rPr>
              <w:t>Apple</w:t>
            </w:r>
          </w:p>
        </w:tc>
        <w:tc>
          <w:tcPr>
            <w:tcW w:w="0" w:type="auto"/>
          </w:tcPr>
          <w:p w14:paraId="480D7EDC" w14:textId="77777777" w:rsidR="00507112" w:rsidRPr="002901BB" w:rsidRDefault="00507112" w:rsidP="00DA5F49">
            <w:pPr>
              <w:pStyle w:val="TAL"/>
              <w:rPr>
                <w:sz w:val="16"/>
              </w:rPr>
            </w:pPr>
            <w:r>
              <w:rPr>
                <w:sz w:val="16"/>
              </w:rPr>
              <w:t>revised</w:t>
            </w:r>
          </w:p>
        </w:tc>
        <w:tc>
          <w:tcPr>
            <w:tcW w:w="0" w:type="auto"/>
          </w:tcPr>
          <w:p w14:paraId="48C89AC2" w14:textId="77777777" w:rsidR="00507112" w:rsidRPr="002901BB" w:rsidRDefault="00507112" w:rsidP="00DA5F49">
            <w:pPr>
              <w:pStyle w:val="TAL"/>
              <w:rPr>
                <w:sz w:val="16"/>
              </w:rPr>
            </w:pPr>
          </w:p>
        </w:tc>
        <w:tc>
          <w:tcPr>
            <w:tcW w:w="0" w:type="auto"/>
          </w:tcPr>
          <w:p w14:paraId="52E5E056" w14:textId="77777777" w:rsidR="00507112" w:rsidRPr="002901BB" w:rsidRDefault="00507112" w:rsidP="00DA5F49">
            <w:pPr>
              <w:pStyle w:val="TAL"/>
              <w:rPr>
                <w:sz w:val="16"/>
              </w:rPr>
            </w:pPr>
            <w:r>
              <w:rPr>
                <w:sz w:val="16"/>
              </w:rPr>
              <w:t>R5-251731</w:t>
            </w:r>
          </w:p>
        </w:tc>
      </w:tr>
      <w:tr w:rsidR="00507112" w14:paraId="35BDCA50" w14:textId="77777777" w:rsidTr="00DA5F49">
        <w:tc>
          <w:tcPr>
            <w:tcW w:w="0" w:type="auto"/>
          </w:tcPr>
          <w:p w14:paraId="364E1285" w14:textId="77777777" w:rsidR="00507112" w:rsidRPr="002901BB" w:rsidRDefault="00507112" w:rsidP="00DA5F49">
            <w:pPr>
              <w:pStyle w:val="TAL"/>
              <w:rPr>
                <w:sz w:val="16"/>
              </w:rPr>
            </w:pPr>
            <w:r>
              <w:rPr>
                <w:sz w:val="16"/>
              </w:rPr>
              <w:t>R5-250791</w:t>
            </w:r>
          </w:p>
        </w:tc>
        <w:tc>
          <w:tcPr>
            <w:tcW w:w="0" w:type="auto"/>
          </w:tcPr>
          <w:p w14:paraId="6C2950A8" w14:textId="77777777" w:rsidR="00507112" w:rsidRPr="002901BB" w:rsidRDefault="00507112" w:rsidP="00DA5F49">
            <w:pPr>
              <w:pStyle w:val="TAL"/>
              <w:rPr>
                <w:sz w:val="16"/>
              </w:rPr>
            </w:pPr>
            <w:r>
              <w:rPr>
                <w:sz w:val="16"/>
              </w:rPr>
              <w:t>On FR2 MIMO OTA tests with cable</w:t>
            </w:r>
          </w:p>
        </w:tc>
        <w:tc>
          <w:tcPr>
            <w:tcW w:w="0" w:type="auto"/>
          </w:tcPr>
          <w:p w14:paraId="08081CCB" w14:textId="77777777" w:rsidR="00507112" w:rsidRPr="002901BB" w:rsidRDefault="00507112" w:rsidP="00DA5F49">
            <w:pPr>
              <w:pStyle w:val="TAL"/>
              <w:rPr>
                <w:sz w:val="16"/>
              </w:rPr>
            </w:pPr>
            <w:r>
              <w:rPr>
                <w:sz w:val="16"/>
              </w:rPr>
              <w:t>Apple</w:t>
            </w:r>
          </w:p>
        </w:tc>
        <w:tc>
          <w:tcPr>
            <w:tcW w:w="0" w:type="auto"/>
          </w:tcPr>
          <w:p w14:paraId="3A45509E" w14:textId="77777777" w:rsidR="00507112" w:rsidRPr="002901BB" w:rsidRDefault="00507112" w:rsidP="00DA5F49">
            <w:pPr>
              <w:pStyle w:val="TAL"/>
              <w:rPr>
                <w:sz w:val="16"/>
              </w:rPr>
            </w:pPr>
            <w:r>
              <w:rPr>
                <w:sz w:val="16"/>
              </w:rPr>
              <w:t>revised</w:t>
            </w:r>
          </w:p>
        </w:tc>
        <w:tc>
          <w:tcPr>
            <w:tcW w:w="0" w:type="auto"/>
          </w:tcPr>
          <w:p w14:paraId="10329212" w14:textId="77777777" w:rsidR="00507112" w:rsidRPr="002901BB" w:rsidRDefault="00507112" w:rsidP="00DA5F49">
            <w:pPr>
              <w:pStyle w:val="TAL"/>
              <w:rPr>
                <w:sz w:val="16"/>
              </w:rPr>
            </w:pPr>
          </w:p>
        </w:tc>
        <w:tc>
          <w:tcPr>
            <w:tcW w:w="0" w:type="auto"/>
          </w:tcPr>
          <w:p w14:paraId="7F1A79C1" w14:textId="77777777" w:rsidR="00507112" w:rsidRPr="002901BB" w:rsidRDefault="00507112" w:rsidP="00DA5F49">
            <w:pPr>
              <w:pStyle w:val="TAL"/>
              <w:rPr>
                <w:sz w:val="16"/>
              </w:rPr>
            </w:pPr>
            <w:r>
              <w:rPr>
                <w:sz w:val="16"/>
              </w:rPr>
              <w:t>R5-251755</w:t>
            </w:r>
          </w:p>
        </w:tc>
      </w:tr>
      <w:tr w:rsidR="00507112" w14:paraId="78BF48CE" w14:textId="77777777" w:rsidTr="00DA5F49">
        <w:tc>
          <w:tcPr>
            <w:tcW w:w="0" w:type="auto"/>
          </w:tcPr>
          <w:p w14:paraId="4D0739CD" w14:textId="77777777" w:rsidR="00507112" w:rsidRPr="002901BB" w:rsidRDefault="00507112" w:rsidP="00DA5F49">
            <w:pPr>
              <w:pStyle w:val="TAL"/>
              <w:rPr>
                <w:sz w:val="16"/>
              </w:rPr>
            </w:pPr>
            <w:r>
              <w:rPr>
                <w:sz w:val="16"/>
              </w:rPr>
              <w:t>R5-250792</w:t>
            </w:r>
          </w:p>
        </w:tc>
        <w:tc>
          <w:tcPr>
            <w:tcW w:w="0" w:type="auto"/>
          </w:tcPr>
          <w:p w14:paraId="2941460A" w14:textId="77777777" w:rsidR="00507112" w:rsidRPr="002901BB" w:rsidRDefault="00507112" w:rsidP="00DA5F49">
            <w:pPr>
              <w:pStyle w:val="TAL"/>
              <w:rPr>
                <w:sz w:val="16"/>
              </w:rPr>
            </w:pPr>
            <w:r>
              <w:rPr>
                <w:sz w:val="16"/>
              </w:rPr>
              <w:t>On clause 3.3 Abbreviations</w:t>
            </w:r>
          </w:p>
        </w:tc>
        <w:tc>
          <w:tcPr>
            <w:tcW w:w="0" w:type="auto"/>
          </w:tcPr>
          <w:p w14:paraId="4828BBEF" w14:textId="77777777" w:rsidR="00507112" w:rsidRPr="002901BB" w:rsidRDefault="00507112" w:rsidP="00DA5F49">
            <w:pPr>
              <w:pStyle w:val="TAL"/>
              <w:rPr>
                <w:sz w:val="16"/>
              </w:rPr>
            </w:pPr>
            <w:r>
              <w:rPr>
                <w:sz w:val="16"/>
              </w:rPr>
              <w:t>Apple (UK) Limited</w:t>
            </w:r>
          </w:p>
        </w:tc>
        <w:tc>
          <w:tcPr>
            <w:tcW w:w="0" w:type="auto"/>
          </w:tcPr>
          <w:p w14:paraId="5DBE928B" w14:textId="77777777" w:rsidR="00507112" w:rsidRPr="002901BB" w:rsidRDefault="00507112" w:rsidP="00DA5F49">
            <w:pPr>
              <w:pStyle w:val="TAL"/>
              <w:rPr>
                <w:sz w:val="16"/>
              </w:rPr>
            </w:pPr>
            <w:r>
              <w:rPr>
                <w:sz w:val="16"/>
              </w:rPr>
              <w:t>revised</w:t>
            </w:r>
          </w:p>
        </w:tc>
        <w:tc>
          <w:tcPr>
            <w:tcW w:w="0" w:type="auto"/>
          </w:tcPr>
          <w:p w14:paraId="7308CCB6" w14:textId="77777777" w:rsidR="00507112" w:rsidRPr="002901BB" w:rsidRDefault="00507112" w:rsidP="00DA5F49">
            <w:pPr>
              <w:pStyle w:val="TAL"/>
              <w:rPr>
                <w:sz w:val="16"/>
              </w:rPr>
            </w:pPr>
          </w:p>
        </w:tc>
        <w:tc>
          <w:tcPr>
            <w:tcW w:w="0" w:type="auto"/>
          </w:tcPr>
          <w:p w14:paraId="33A269BD" w14:textId="77777777" w:rsidR="00507112" w:rsidRPr="002901BB" w:rsidRDefault="00507112" w:rsidP="00DA5F49">
            <w:pPr>
              <w:pStyle w:val="TAL"/>
              <w:rPr>
                <w:sz w:val="16"/>
              </w:rPr>
            </w:pPr>
            <w:r>
              <w:rPr>
                <w:sz w:val="16"/>
              </w:rPr>
              <w:t>R5-251732</w:t>
            </w:r>
          </w:p>
        </w:tc>
      </w:tr>
      <w:tr w:rsidR="00507112" w14:paraId="197A87A4" w14:textId="77777777" w:rsidTr="00DA5F49">
        <w:tc>
          <w:tcPr>
            <w:tcW w:w="0" w:type="auto"/>
          </w:tcPr>
          <w:p w14:paraId="5D58FC2C" w14:textId="77777777" w:rsidR="00507112" w:rsidRPr="002901BB" w:rsidRDefault="00507112" w:rsidP="00DA5F49">
            <w:pPr>
              <w:pStyle w:val="TAL"/>
              <w:rPr>
                <w:sz w:val="16"/>
              </w:rPr>
            </w:pPr>
            <w:r>
              <w:rPr>
                <w:sz w:val="16"/>
              </w:rPr>
              <w:t>R5-250793</w:t>
            </w:r>
          </w:p>
        </w:tc>
        <w:tc>
          <w:tcPr>
            <w:tcW w:w="0" w:type="auto"/>
          </w:tcPr>
          <w:p w14:paraId="39CF0F35" w14:textId="77777777" w:rsidR="00507112" w:rsidRPr="002901BB" w:rsidRDefault="00507112" w:rsidP="00DA5F49">
            <w:pPr>
              <w:pStyle w:val="TAL"/>
              <w:rPr>
                <w:sz w:val="16"/>
              </w:rPr>
            </w:pPr>
            <w:r>
              <w:rPr>
                <w:sz w:val="16"/>
              </w:rPr>
              <w:t>Addition of new test case related to AC-Barring per PLMN 8.1.2.6a</w:t>
            </w:r>
          </w:p>
        </w:tc>
        <w:tc>
          <w:tcPr>
            <w:tcW w:w="0" w:type="auto"/>
          </w:tcPr>
          <w:p w14:paraId="57873B52" w14:textId="77777777" w:rsidR="00507112" w:rsidRPr="002901BB" w:rsidRDefault="00507112" w:rsidP="00DA5F49">
            <w:pPr>
              <w:pStyle w:val="TAL"/>
              <w:rPr>
                <w:sz w:val="16"/>
              </w:rPr>
            </w:pPr>
            <w:r>
              <w:rPr>
                <w:sz w:val="16"/>
              </w:rPr>
              <w:t>NTT DOCOMO, INC</w:t>
            </w:r>
          </w:p>
        </w:tc>
        <w:tc>
          <w:tcPr>
            <w:tcW w:w="0" w:type="auto"/>
          </w:tcPr>
          <w:p w14:paraId="79FB952C" w14:textId="77777777" w:rsidR="00507112" w:rsidRPr="002901BB" w:rsidRDefault="00507112" w:rsidP="00DA5F49">
            <w:pPr>
              <w:pStyle w:val="TAL"/>
              <w:rPr>
                <w:sz w:val="16"/>
              </w:rPr>
            </w:pPr>
            <w:r>
              <w:rPr>
                <w:sz w:val="16"/>
              </w:rPr>
              <w:t>revised</w:t>
            </w:r>
          </w:p>
        </w:tc>
        <w:tc>
          <w:tcPr>
            <w:tcW w:w="0" w:type="auto"/>
          </w:tcPr>
          <w:p w14:paraId="4396B7C3" w14:textId="77777777" w:rsidR="00507112" w:rsidRPr="002901BB" w:rsidRDefault="00507112" w:rsidP="00DA5F49">
            <w:pPr>
              <w:pStyle w:val="TAL"/>
              <w:rPr>
                <w:sz w:val="16"/>
              </w:rPr>
            </w:pPr>
          </w:p>
        </w:tc>
        <w:tc>
          <w:tcPr>
            <w:tcW w:w="0" w:type="auto"/>
          </w:tcPr>
          <w:p w14:paraId="08149A92" w14:textId="77777777" w:rsidR="00507112" w:rsidRPr="002901BB" w:rsidRDefault="00507112" w:rsidP="00DA5F49">
            <w:pPr>
              <w:pStyle w:val="TAL"/>
              <w:rPr>
                <w:sz w:val="16"/>
              </w:rPr>
            </w:pPr>
            <w:r>
              <w:rPr>
                <w:sz w:val="16"/>
              </w:rPr>
              <w:t>R5-251240</w:t>
            </w:r>
          </w:p>
        </w:tc>
      </w:tr>
      <w:tr w:rsidR="00507112" w14:paraId="0C6B1416" w14:textId="77777777" w:rsidTr="00DA5F49">
        <w:tc>
          <w:tcPr>
            <w:tcW w:w="0" w:type="auto"/>
          </w:tcPr>
          <w:p w14:paraId="0CB265B0" w14:textId="77777777" w:rsidR="00507112" w:rsidRPr="002901BB" w:rsidRDefault="00507112" w:rsidP="00DA5F49">
            <w:pPr>
              <w:pStyle w:val="TAL"/>
              <w:rPr>
                <w:sz w:val="16"/>
              </w:rPr>
            </w:pPr>
            <w:r>
              <w:rPr>
                <w:sz w:val="16"/>
              </w:rPr>
              <w:t>R5-250794</w:t>
            </w:r>
          </w:p>
        </w:tc>
        <w:tc>
          <w:tcPr>
            <w:tcW w:w="0" w:type="auto"/>
          </w:tcPr>
          <w:p w14:paraId="32F3D2E0" w14:textId="77777777" w:rsidR="00507112" w:rsidRPr="002901BB" w:rsidRDefault="00507112" w:rsidP="00DA5F49">
            <w:pPr>
              <w:pStyle w:val="TAL"/>
              <w:rPr>
                <w:sz w:val="16"/>
              </w:rPr>
            </w:pPr>
            <w:r>
              <w:rPr>
                <w:sz w:val="16"/>
              </w:rPr>
              <w:t>Addition of new test case related to AC-Barring per PLMN 13.5.2d</w:t>
            </w:r>
          </w:p>
        </w:tc>
        <w:tc>
          <w:tcPr>
            <w:tcW w:w="0" w:type="auto"/>
          </w:tcPr>
          <w:p w14:paraId="4EEDAF38" w14:textId="77777777" w:rsidR="00507112" w:rsidRPr="002901BB" w:rsidRDefault="00507112" w:rsidP="00DA5F49">
            <w:pPr>
              <w:pStyle w:val="TAL"/>
              <w:rPr>
                <w:sz w:val="16"/>
              </w:rPr>
            </w:pPr>
            <w:r>
              <w:rPr>
                <w:sz w:val="16"/>
              </w:rPr>
              <w:t>NTT DOCOMO, INC</w:t>
            </w:r>
          </w:p>
        </w:tc>
        <w:tc>
          <w:tcPr>
            <w:tcW w:w="0" w:type="auto"/>
          </w:tcPr>
          <w:p w14:paraId="0F67DB00" w14:textId="77777777" w:rsidR="00507112" w:rsidRPr="002901BB" w:rsidRDefault="00507112" w:rsidP="00DA5F49">
            <w:pPr>
              <w:pStyle w:val="TAL"/>
              <w:rPr>
                <w:sz w:val="16"/>
              </w:rPr>
            </w:pPr>
            <w:r>
              <w:rPr>
                <w:sz w:val="16"/>
              </w:rPr>
              <w:t>revised</w:t>
            </w:r>
          </w:p>
        </w:tc>
        <w:tc>
          <w:tcPr>
            <w:tcW w:w="0" w:type="auto"/>
          </w:tcPr>
          <w:p w14:paraId="1E4958CF" w14:textId="77777777" w:rsidR="00507112" w:rsidRPr="002901BB" w:rsidRDefault="00507112" w:rsidP="00DA5F49">
            <w:pPr>
              <w:pStyle w:val="TAL"/>
              <w:rPr>
                <w:sz w:val="16"/>
              </w:rPr>
            </w:pPr>
          </w:p>
        </w:tc>
        <w:tc>
          <w:tcPr>
            <w:tcW w:w="0" w:type="auto"/>
          </w:tcPr>
          <w:p w14:paraId="7EE0AD73" w14:textId="77777777" w:rsidR="00507112" w:rsidRPr="002901BB" w:rsidRDefault="00507112" w:rsidP="00DA5F49">
            <w:pPr>
              <w:pStyle w:val="TAL"/>
              <w:rPr>
                <w:sz w:val="16"/>
              </w:rPr>
            </w:pPr>
            <w:r>
              <w:rPr>
                <w:sz w:val="16"/>
              </w:rPr>
              <w:t>R5-251245</w:t>
            </w:r>
          </w:p>
        </w:tc>
      </w:tr>
      <w:tr w:rsidR="00507112" w14:paraId="42EE7189" w14:textId="77777777" w:rsidTr="00DA5F49">
        <w:tc>
          <w:tcPr>
            <w:tcW w:w="0" w:type="auto"/>
          </w:tcPr>
          <w:p w14:paraId="02EE347C" w14:textId="77777777" w:rsidR="00507112" w:rsidRPr="002901BB" w:rsidRDefault="00507112" w:rsidP="00DA5F49">
            <w:pPr>
              <w:pStyle w:val="TAL"/>
              <w:rPr>
                <w:sz w:val="16"/>
              </w:rPr>
            </w:pPr>
            <w:r>
              <w:rPr>
                <w:sz w:val="16"/>
              </w:rPr>
              <w:t>R5-250795</w:t>
            </w:r>
          </w:p>
        </w:tc>
        <w:tc>
          <w:tcPr>
            <w:tcW w:w="0" w:type="auto"/>
          </w:tcPr>
          <w:p w14:paraId="07603E22" w14:textId="77777777" w:rsidR="00507112" w:rsidRPr="002901BB" w:rsidRDefault="00507112" w:rsidP="00DA5F49">
            <w:pPr>
              <w:pStyle w:val="TAL"/>
              <w:rPr>
                <w:sz w:val="16"/>
              </w:rPr>
            </w:pPr>
            <w:r>
              <w:rPr>
                <w:sz w:val="16"/>
              </w:rPr>
              <w:t>Addition of new test case related to AC-Barring per PLMN 13.5.3c</w:t>
            </w:r>
          </w:p>
        </w:tc>
        <w:tc>
          <w:tcPr>
            <w:tcW w:w="0" w:type="auto"/>
          </w:tcPr>
          <w:p w14:paraId="123C63F7" w14:textId="77777777" w:rsidR="00507112" w:rsidRPr="002901BB" w:rsidRDefault="00507112" w:rsidP="00DA5F49">
            <w:pPr>
              <w:pStyle w:val="TAL"/>
              <w:rPr>
                <w:sz w:val="16"/>
              </w:rPr>
            </w:pPr>
            <w:r>
              <w:rPr>
                <w:sz w:val="16"/>
              </w:rPr>
              <w:t>NTT DOCOMO, INC</w:t>
            </w:r>
          </w:p>
        </w:tc>
        <w:tc>
          <w:tcPr>
            <w:tcW w:w="0" w:type="auto"/>
          </w:tcPr>
          <w:p w14:paraId="31D3BB63" w14:textId="77777777" w:rsidR="00507112" w:rsidRPr="002901BB" w:rsidRDefault="00507112" w:rsidP="00DA5F49">
            <w:pPr>
              <w:pStyle w:val="TAL"/>
              <w:rPr>
                <w:sz w:val="16"/>
              </w:rPr>
            </w:pPr>
            <w:r>
              <w:rPr>
                <w:sz w:val="16"/>
              </w:rPr>
              <w:t>revised</w:t>
            </w:r>
          </w:p>
        </w:tc>
        <w:tc>
          <w:tcPr>
            <w:tcW w:w="0" w:type="auto"/>
          </w:tcPr>
          <w:p w14:paraId="22C88631" w14:textId="77777777" w:rsidR="00507112" w:rsidRPr="002901BB" w:rsidRDefault="00507112" w:rsidP="00DA5F49">
            <w:pPr>
              <w:pStyle w:val="TAL"/>
              <w:rPr>
                <w:sz w:val="16"/>
              </w:rPr>
            </w:pPr>
          </w:p>
        </w:tc>
        <w:tc>
          <w:tcPr>
            <w:tcW w:w="0" w:type="auto"/>
          </w:tcPr>
          <w:p w14:paraId="01D0D0FF" w14:textId="77777777" w:rsidR="00507112" w:rsidRPr="002901BB" w:rsidRDefault="00507112" w:rsidP="00DA5F49">
            <w:pPr>
              <w:pStyle w:val="TAL"/>
              <w:rPr>
                <w:sz w:val="16"/>
              </w:rPr>
            </w:pPr>
            <w:r>
              <w:rPr>
                <w:sz w:val="16"/>
              </w:rPr>
              <w:t>R5-251246</w:t>
            </w:r>
          </w:p>
        </w:tc>
      </w:tr>
      <w:tr w:rsidR="00507112" w14:paraId="7E9B67E9" w14:textId="77777777" w:rsidTr="00DA5F49">
        <w:tc>
          <w:tcPr>
            <w:tcW w:w="0" w:type="auto"/>
          </w:tcPr>
          <w:p w14:paraId="50865B04" w14:textId="77777777" w:rsidR="00507112" w:rsidRPr="002901BB" w:rsidRDefault="00507112" w:rsidP="00DA5F49">
            <w:pPr>
              <w:pStyle w:val="TAL"/>
              <w:rPr>
                <w:sz w:val="16"/>
              </w:rPr>
            </w:pPr>
            <w:r>
              <w:rPr>
                <w:sz w:val="16"/>
              </w:rPr>
              <w:t>R5-250796</w:t>
            </w:r>
          </w:p>
        </w:tc>
        <w:tc>
          <w:tcPr>
            <w:tcW w:w="0" w:type="auto"/>
          </w:tcPr>
          <w:p w14:paraId="4D5E9121" w14:textId="77777777" w:rsidR="00507112" w:rsidRPr="002901BB" w:rsidRDefault="00507112" w:rsidP="00DA5F49">
            <w:pPr>
              <w:pStyle w:val="TAL"/>
              <w:rPr>
                <w:sz w:val="16"/>
              </w:rPr>
            </w:pPr>
            <w:r>
              <w:rPr>
                <w:sz w:val="16"/>
              </w:rPr>
              <w:t>Applicability updates to AC Barring Per PLMN test cases</w:t>
            </w:r>
          </w:p>
        </w:tc>
        <w:tc>
          <w:tcPr>
            <w:tcW w:w="0" w:type="auto"/>
          </w:tcPr>
          <w:p w14:paraId="3FF26F50" w14:textId="77777777" w:rsidR="00507112" w:rsidRPr="002901BB" w:rsidRDefault="00507112" w:rsidP="00DA5F49">
            <w:pPr>
              <w:pStyle w:val="TAL"/>
              <w:rPr>
                <w:sz w:val="16"/>
              </w:rPr>
            </w:pPr>
            <w:r>
              <w:rPr>
                <w:sz w:val="16"/>
              </w:rPr>
              <w:t>NTT DOCOMO, INC</w:t>
            </w:r>
          </w:p>
        </w:tc>
        <w:tc>
          <w:tcPr>
            <w:tcW w:w="0" w:type="auto"/>
          </w:tcPr>
          <w:p w14:paraId="52A51F1C" w14:textId="77777777" w:rsidR="00507112" w:rsidRPr="002901BB" w:rsidRDefault="00507112" w:rsidP="00DA5F49">
            <w:pPr>
              <w:pStyle w:val="TAL"/>
              <w:rPr>
                <w:sz w:val="16"/>
              </w:rPr>
            </w:pPr>
            <w:r>
              <w:rPr>
                <w:sz w:val="16"/>
              </w:rPr>
              <w:t>agreed</w:t>
            </w:r>
          </w:p>
        </w:tc>
        <w:tc>
          <w:tcPr>
            <w:tcW w:w="0" w:type="auto"/>
          </w:tcPr>
          <w:p w14:paraId="23A76737" w14:textId="77777777" w:rsidR="00507112" w:rsidRPr="002901BB" w:rsidRDefault="00507112" w:rsidP="00DA5F49">
            <w:pPr>
              <w:pStyle w:val="TAL"/>
              <w:rPr>
                <w:sz w:val="16"/>
              </w:rPr>
            </w:pPr>
          </w:p>
        </w:tc>
        <w:tc>
          <w:tcPr>
            <w:tcW w:w="0" w:type="auto"/>
          </w:tcPr>
          <w:p w14:paraId="682F6DFD" w14:textId="77777777" w:rsidR="00507112" w:rsidRPr="002901BB" w:rsidRDefault="00507112" w:rsidP="00DA5F49">
            <w:pPr>
              <w:pStyle w:val="TAL"/>
              <w:rPr>
                <w:sz w:val="16"/>
              </w:rPr>
            </w:pPr>
          </w:p>
        </w:tc>
      </w:tr>
      <w:tr w:rsidR="00507112" w14:paraId="46D3F19B" w14:textId="77777777" w:rsidTr="00DA5F49">
        <w:tc>
          <w:tcPr>
            <w:tcW w:w="0" w:type="auto"/>
          </w:tcPr>
          <w:p w14:paraId="2AEE5027" w14:textId="77777777" w:rsidR="00507112" w:rsidRPr="002901BB" w:rsidRDefault="00507112" w:rsidP="00DA5F49">
            <w:pPr>
              <w:pStyle w:val="TAL"/>
              <w:rPr>
                <w:sz w:val="16"/>
              </w:rPr>
            </w:pPr>
            <w:r>
              <w:rPr>
                <w:sz w:val="16"/>
              </w:rPr>
              <w:t>R5-250797</w:t>
            </w:r>
          </w:p>
        </w:tc>
        <w:tc>
          <w:tcPr>
            <w:tcW w:w="0" w:type="auto"/>
          </w:tcPr>
          <w:p w14:paraId="1385C169" w14:textId="77777777" w:rsidR="00507112" w:rsidRPr="002901BB" w:rsidRDefault="00507112" w:rsidP="00DA5F49">
            <w:pPr>
              <w:pStyle w:val="TAL"/>
              <w:rPr>
                <w:sz w:val="16"/>
              </w:rPr>
            </w:pPr>
            <w:r>
              <w:rPr>
                <w:sz w:val="16"/>
              </w:rPr>
              <w:t>Correction of test case 14.1</w:t>
            </w:r>
          </w:p>
        </w:tc>
        <w:tc>
          <w:tcPr>
            <w:tcW w:w="0" w:type="auto"/>
          </w:tcPr>
          <w:p w14:paraId="0D599970" w14:textId="77777777" w:rsidR="00507112" w:rsidRPr="002901BB" w:rsidRDefault="00507112" w:rsidP="00DA5F49">
            <w:pPr>
              <w:pStyle w:val="TAL"/>
              <w:rPr>
                <w:sz w:val="16"/>
              </w:rPr>
            </w:pPr>
            <w:r>
              <w:rPr>
                <w:sz w:val="16"/>
              </w:rPr>
              <w:t>NTT DOCOMO, INC</w:t>
            </w:r>
          </w:p>
        </w:tc>
        <w:tc>
          <w:tcPr>
            <w:tcW w:w="0" w:type="auto"/>
          </w:tcPr>
          <w:p w14:paraId="41600B52" w14:textId="77777777" w:rsidR="00507112" w:rsidRPr="002901BB" w:rsidRDefault="00507112" w:rsidP="00DA5F49">
            <w:pPr>
              <w:pStyle w:val="TAL"/>
              <w:rPr>
                <w:sz w:val="16"/>
              </w:rPr>
            </w:pPr>
            <w:r>
              <w:rPr>
                <w:sz w:val="16"/>
              </w:rPr>
              <w:t>agreed</w:t>
            </w:r>
          </w:p>
        </w:tc>
        <w:tc>
          <w:tcPr>
            <w:tcW w:w="0" w:type="auto"/>
          </w:tcPr>
          <w:p w14:paraId="1C9F1405" w14:textId="77777777" w:rsidR="00507112" w:rsidRPr="002901BB" w:rsidRDefault="00507112" w:rsidP="00DA5F49">
            <w:pPr>
              <w:pStyle w:val="TAL"/>
              <w:rPr>
                <w:sz w:val="16"/>
              </w:rPr>
            </w:pPr>
          </w:p>
        </w:tc>
        <w:tc>
          <w:tcPr>
            <w:tcW w:w="0" w:type="auto"/>
          </w:tcPr>
          <w:p w14:paraId="1DCFC562" w14:textId="77777777" w:rsidR="00507112" w:rsidRPr="002901BB" w:rsidRDefault="00507112" w:rsidP="00DA5F49">
            <w:pPr>
              <w:pStyle w:val="TAL"/>
              <w:rPr>
                <w:sz w:val="16"/>
              </w:rPr>
            </w:pPr>
          </w:p>
        </w:tc>
      </w:tr>
      <w:tr w:rsidR="00507112" w14:paraId="7F2CE85D" w14:textId="77777777" w:rsidTr="00DA5F49">
        <w:tc>
          <w:tcPr>
            <w:tcW w:w="0" w:type="auto"/>
          </w:tcPr>
          <w:p w14:paraId="4BE89934" w14:textId="77777777" w:rsidR="00507112" w:rsidRPr="002901BB" w:rsidRDefault="00507112" w:rsidP="00DA5F49">
            <w:pPr>
              <w:pStyle w:val="TAL"/>
              <w:rPr>
                <w:sz w:val="16"/>
              </w:rPr>
            </w:pPr>
            <w:r>
              <w:rPr>
                <w:sz w:val="16"/>
              </w:rPr>
              <w:t>R5-250798</w:t>
            </w:r>
          </w:p>
        </w:tc>
        <w:tc>
          <w:tcPr>
            <w:tcW w:w="0" w:type="auto"/>
          </w:tcPr>
          <w:p w14:paraId="354A4E30" w14:textId="77777777" w:rsidR="00507112" w:rsidRPr="002901BB" w:rsidRDefault="00507112" w:rsidP="00DA5F49">
            <w:pPr>
              <w:pStyle w:val="TAL"/>
              <w:rPr>
                <w:sz w:val="16"/>
              </w:rPr>
            </w:pPr>
            <w:r>
              <w:rPr>
                <w:sz w:val="16"/>
              </w:rPr>
              <w:t>Correction of test case 14.2</w:t>
            </w:r>
          </w:p>
        </w:tc>
        <w:tc>
          <w:tcPr>
            <w:tcW w:w="0" w:type="auto"/>
          </w:tcPr>
          <w:p w14:paraId="7EA6494C" w14:textId="77777777" w:rsidR="00507112" w:rsidRPr="002901BB" w:rsidRDefault="00507112" w:rsidP="00DA5F49">
            <w:pPr>
              <w:pStyle w:val="TAL"/>
              <w:rPr>
                <w:sz w:val="16"/>
              </w:rPr>
            </w:pPr>
            <w:r>
              <w:rPr>
                <w:sz w:val="16"/>
              </w:rPr>
              <w:t>NTT DOCOMO, INC</w:t>
            </w:r>
          </w:p>
        </w:tc>
        <w:tc>
          <w:tcPr>
            <w:tcW w:w="0" w:type="auto"/>
          </w:tcPr>
          <w:p w14:paraId="4C56DBD9" w14:textId="77777777" w:rsidR="00507112" w:rsidRPr="002901BB" w:rsidRDefault="00507112" w:rsidP="00DA5F49">
            <w:pPr>
              <w:pStyle w:val="TAL"/>
              <w:rPr>
                <w:sz w:val="16"/>
              </w:rPr>
            </w:pPr>
            <w:r>
              <w:rPr>
                <w:sz w:val="16"/>
              </w:rPr>
              <w:t>agreed</w:t>
            </w:r>
          </w:p>
        </w:tc>
        <w:tc>
          <w:tcPr>
            <w:tcW w:w="0" w:type="auto"/>
          </w:tcPr>
          <w:p w14:paraId="3B3CFBC2" w14:textId="77777777" w:rsidR="00507112" w:rsidRPr="002901BB" w:rsidRDefault="00507112" w:rsidP="00DA5F49">
            <w:pPr>
              <w:pStyle w:val="TAL"/>
              <w:rPr>
                <w:sz w:val="16"/>
              </w:rPr>
            </w:pPr>
          </w:p>
        </w:tc>
        <w:tc>
          <w:tcPr>
            <w:tcW w:w="0" w:type="auto"/>
          </w:tcPr>
          <w:p w14:paraId="2D9318D8" w14:textId="77777777" w:rsidR="00507112" w:rsidRPr="002901BB" w:rsidRDefault="00507112" w:rsidP="00DA5F49">
            <w:pPr>
              <w:pStyle w:val="TAL"/>
              <w:rPr>
                <w:sz w:val="16"/>
              </w:rPr>
            </w:pPr>
          </w:p>
        </w:tc>
      </w:tr>
      <w:tr w:rsidR="00507112" w14:paraId="676B8267" w14:textId="77777777" w:rsidTr="00DA5F49">
        <w:tc>
          <w:tcPr>
            <w:tcW w:w="0" w:type="auto"/>
          </w:tcPr>
          <w:p w14:paraId="78DB2614" w14:textId="77777777" w:rsidR="00507112" w:rsidRPr="002901BB" w:rsidRDefault="00507112" w:rsidP="00DA5F49">
            <w:pPr>
              <w:pStyle w:val="TAL"/>
              <w:rPr>
                <w:sz w:val="16"/>
              </w:rPr>
            </w:pPr>
            <w:r>
              <w:rPr>
                <w:sz w:val="16"/>
              </w:rPr>
              <w:t>R5-250799</w:t>
            </w:r>
          </w:p>
        </w:tc>
        <w:tc>
          <w:tcPr>
            <w:tcW w:w="0" w:type="auto"/>
          </w:tcPr>
          <w:p w14:paraId="0A50B57F" w14:textId="77777777" w:rsidR="00507112" w:rsidRPr="002901BB" w:rsidRDefault="00507112" w:rsidP="00DA5F49">
            <w:pPr>
              <w:pStyle w:val="TAL"/>
              <w:rPr>
                <w:sz w:val="16"/>
              </w:rPr>
            </w:pPr>
            <w:r>
              <w:rPr>
                <w:sz w:val="16"/>
              </w:rPr>
              <w:t>Rel-12 UE Conformance – Support of ACB Per PLMN</w:t>
            </w:r>
          </w:p>
        </w:tc>
        <w:tc>
          <w:tcPr>
            <w:tcW w:w="0" w:type="auto"/>
          </w:tcPr>
          <w:p w14:paraId="554F6FB9" w14:textId="77777777" w:rsidR="00507112" w:rsidRPr="002901BB" w:rsidRDefault="00507112" w:rsidP="00DA5F49">
            <w:pPr>
              <w:pStyle w:val="TAL"/>
              <w:rPr>
                <w:sz w:val="16"/>
              </w:rPr>
            </w:pPr>
            <w:r>
              <w:rPr>
                <w:sz w:val="16"/>
              </w:rPr>
              <w:t>NTT DOCOMO, INC.</w:t>
            </w:r>
          </w:p>
        </w:tc>
        <w:tc>
          <w:tcPr>
            <w:tcW w:w="0" w:type="auto"/>
          </w:tcPr>
          <w:p w14:paraId="637DFAF3" w14:textId="77777777" w:rsidR="00507112" w:rsidRPr="002901BB" w:rsidRDefault="00507112" w:rsidP="00DA5F49">
            <w:pPr>
              <w:pStyle w:val="TAL"/>
              <w:rPr>
                <w:sz w:val="16"/>
              </w:rPr>
            </w:pPr>
            <w:r>
              <w:rPr>
                <w:sz w:val="16"/>
              </w:rPr>
              <w:t>noted</w:t>
            </w:r>
          </w:p>
        </w:tc>
        <w:tc>
          <w:tcPr>
            <w:tcW w:w="0" w:type="auto"/>
          </w:tcPr>
          <w:p w14:paraId="731127F2" w14:textId="77777777" w:rsidR="00507112" w:rsidRPr="002901BB" w:rsidRDefault="00507112" w:rsidP="00DA5F49">
            <w:pPr>
              <w:pStyle w:val="TAL"/>
              <w:rPr>
                <w:sz w:val="16"/>
              </w:rPr>
            </w:pPr>
          </w:p>
        </w:tc>
        <w:tc>
          <w:tcPr>
            <w:tcW w:w="0" w:type="auto"/>
          </w:tcPr>
          <w:p w14:paraId="74366FCA" w14:textId="77777777" w:rsidR="00507112" w:rsidRPr="002901BB" w:rsidRDefault="00507112" w:rsidP="00DA5F49">
            <w:pPr>
              <w:pStyle w:val="TAL"/>
              <w:rPr>
                <w:sz w:val="16"/>
              </w:rPr>
            </w:pPr>
          </w:p>
        </w:tc>
      </w:tr>
      <w:tr w:rsidR="00507112" w14:paraId="0BCECAA1" w14:textId="77777777" w:rsidTr="00DA5F49">
        <w:tc>
          <w:tcPr>
            <w:tcW w:w="0" w:type="auto"/>
          </w:tcPr>
          <w:p w14:paraId="2276AA86" w14:textId="77777777" w:rsidR="00507112" w:rsidRPr="002901BB" w:rsidRDefault="00507112" w:rsidP="00DA5F49">
            <w:pPr>
              <w:pStyle w:val="TAL"/>
              <w:rPr>
                <w:sz w:val="16"/>
              </w:rPr>
            </w:pPr>
            <w:r>
              <w:rPr>
                <w:sz w:val="16"/>
              </w:rPr>
              <w:t>R5-250800</w:t>
            </w:r>
          </w:p>
        </w:tc>
        <w:tc>
          <w:tcPr>
            <w:tcW w:w="0" w:type="auto"/>
          </w:tcPr>
          <w:p w14:paraId="3D7888E2" w14:textId="77777777" w:rsidR="00507112" w:rsidRPr="002901BB" w:rsidRDefault="00507112" w:rsidP="00DA5F49">
            <w:pPr>
              <w:pStyle w:val="TAL"/>
              <w:rPr>
                <w:sz w:val="16"/>
              </w:rPr>
            </w:pPr>
            <w:r>
              <w:rPr>
                <w:sz w:val="16"/>
              </w:rPr>
              <w:t>Correction to NR UAC test case 11.3.7</w:t>
            </w:r>
          </w:p>
        </w:tc>
        <w:tc>
          <w:tcPr>
            <w:tcW w:w="0" w:type="auto"/>
          </w:tcPr>
          <w:p w14:paraId="54281467" w14:textId="77777777" w:rsidR="00507112" w:rsidRPr="002901BB" w:rsidRDefault="00507112" w:rsidP="00DA5F49">
            <w:pPr>
              <w:pStyle w:val="TAL"/>
              <w:rPr>
                <w:sz w:val="16"/>
              </w:rPr>
            </w:pPr>
            <w:r>
              <w:rPr>
                <w:sz w:val="16"/>
              </w:rPr>
              <w:t>Starpoint, TDIA</w:t>
            </w:r>
          </w:p>
        </w:tc>
        <w:tc>
          <w:tcPr>
            <w:tcW w:w="0" w:type="auto"/>
          </w:tcPr>
          <w:p w14:paraId="20A38624" w14:textId="77777777" w:rsidR="00507112" w:rsidRPr="002901BB" w:rsidRDefault="00507112" w:rsidP="00DA5F49">
            <w:pPr>
              <w:pStyle w:val="TAL"/>
              <w:rPr>
                <w:sz w:val="16"/>
              </w:rPr>
            </w:pPr>
            <w:r>
              <w:rPr>
                <w:sz w:val="16"/>
              </w:rPr>
              <w:t>withdrawn</w:t>
            </w:r>
          </w:p>
        </w:tc>
        <w:tc>
          <w:tcPr>
            <w:tcW w:w="0" w:type="auto"/>
          </w:tcPr>
          <w:p w14:paraId="3C5DDAEF" w14:textId="77777777" w:rsidR="00507112" w:rsidRPr="002901BB" w:rsidRDefault="00507112" w:rsidP="00DA5F49">
            <w:pPr>
              <w:pStyle w:val="TAL"/>
              <w:rPr>
                <w:sz w:val="16"/>
              </w:rPr>
            </w:pPr>
          </w:p>
        </w:tc>
        <w:tc>
          <w:tcPr>
            <w:tcW w:w="0" w:type="auto"/>
          </w:tcPr>
          <w:p w14:paraId="77A4E414" w14:textId="77777777" w:rsidR="00507112" w:rsidRPr="002901BB" w:rsidRDefault="00507112" w:rsidP="00DA5F49">
            <w:pPr>
              <w:pStyle w:val="TAL"/>
              <w:rPr>
                <w:sz w:val="16"/>
              </w:rPr>
            </w:pPr>
          </w:p>
        </w:tc>
      </w:tr>
      <w:tr w:rsidR="00507112" w14:paraId="57916D42" w14:textId="77777777" w:rsidTr="00DA5F49">
        <w:tc>
          <w:tcPr>
            <w:tcW w:w="0" w:type="auto"/>
          </w:tcPr>
          <w:p w14:paraId="1740439B" w14:textId="77777777" w:rsidR="00507112" w:rsidRPr="002901BB" w:rsidRDefault="00507112" w:rsidP="00DA5F49">
            <w:pPr>
              <w:pStyle w:val="TAL"/>
              <w:rPr>
                <w:sz w:val="16"/>
              </w:rPr>
            </w:pPr>
            <w:r>
              <w:rPr>
                <w:sz w:val="16"/>
              </w:rPr>
              <w:t>R5-250801</w:t>
            </w:r>
          </w:p>
        </w:tc>
        <w:tc>
          <w:tcPr>
            <w:tcW w:w="0" w:type="auto"/>
          </w:tcPr>
          <w:p w14:paraId="176E3EDE" w14:textId="77777777" w:rsidR="00507112" w:rsidRPr="002901BB" w:rsidRDefault="00507112" w:rsidP="00DA5F49">
            <w:pPr>
              <w:pStyle w:val="TAL"/>
              <w:rPr>
                <w:sz w:val="16"/>
              </w:rPr>
            </w:pPr>
            <w:r>
              <w:rPr>
                <w:sz w:val="16"/>
              </w:rPr>
              <w:t xml:space="preserve">Correction to NR </w:t>
            </w:r>
            <w:proofErr w:type="spellStart"/>
            <w:r>
              <w:rPr>
                <w:sz w:val="16"/>
              </w:rPr>
              <w:t>feMIMO</w:t>
            </w:r>
            <w:proofErr w:type="spellEnd"/>
            <w:r>
              <w:rPr>
                <w:sz w:val="16"/>
              </w:rPr>
              <w:t xml:space="preserve"> MAC test case 7.1.1.1.19</w:t>
            </w:r>
          </w:p>
        </w:tc>
        <w:tc>
          <w:tcPr>
            <w:tcW w:w="0" w:type="auto"/>
          </w:tcPr>
          <w:p w14:paraId="7B6E8EE8" w14:textId="77777777" w:rsidR="00507112" w:rsidRPr="002901BB" w:rsidRDefault="00507112" w:rsidP="00DA5F49">
            <w:pPr>
              <w:pStyle w:val="TAL"/>
              <w:rPr>
                <w:sz w:val="16"/>
              </w:rPr>
            </w:pPr>
            <w:r>
              <w:rPr>
                <w:sz w:val="16"/>
              </w:rPr>
              <w:t>Lenovo, MCC TF160</w:t>
            </w:r>
          </w:p>
        </w:tc>
        <w:tc>
          <w:tcPr>
            <w:tcW w:w="0" w:type="auto"/>
          </w:tcPr>
          <w:p w14:paraId="5B6D4654" w14:textId="77777777" w:rsidR="00507112" w:rsidRPr="002901BB" w:rsidRDefault="00507112" w:rsidP="00DA5F49">
            <w:pPr>
              <w:pStyle w:val="TAL"/>
              <w:rPr>
                <w:sz w:val="16"/>
              </w:rPr>
            </w:pPr>
            <w:r>
              <w:rPr>
                <w:sz w:val="16"/>
              </w:rPr>
              <w:t>revised</w:t>
            </w:r>
          </w:p>
        </w:tc>
        <w:tc>
          <w:tcPr>
            <w:tcW w:w="0" w:type="auto"/>
          </w:tcPr>
          <w:p w14:paraId="0A2FDBA9" w14:textId="77777777" w:rsidR="00507112" w:rsidRPr="002901BB" w:rsidRDefault="00507112" w:rsidP="00DA5F49">
            <w:pPr>
              <w:pStyle w:val="TAL"/>
              <w:rPr>
                <w:sz w:val="16"/>
              </w:rPr>
            </w:pPr>
          </w:p>
        </w:tc>
        <w:tc>
          <w:tcPr>
            <w:tcW w:w="0" w:type="auto"/>
          </w:tcPr>
          <w:p w14:paraId="690A9F62" w14:textId="77777777" w:rsidR="00507112" w:rsidRPr="002901BB" w:rsidRDefault="00507112" w:rsidP="00DA5F49">
            <w:pPr>
              <w:pStyle w:val="TAL"/>
              <w:rPr>
                <w:sz w:val="16"/>
              </w:rPr>
            </w:pPr>
            <w:r>
              <w:rPr>
                <w:sz w:val="16"/>
              </w:rPr>
              <w:t>R5-251264</w:t>
            </w:r>
          </w:p>
        </w:tc>
      </w:tr>
      <w:tr w:rsidR="00507112" w14:paraId="1817E93C" w14:textId="77777777" w:rsidTr="00DA5F49">
        <w:tc>
          <w:tcPr>
            <w:tcW w:w="0" w:type="auto"/>
          </w:tcPr>
          <w:p w14:paraId="01196415" w14:textId="77777777" w:rsidR="00507112" w:rsidRPr="002901BB" w:rsidRDefault="00507112" w:rsidP="00DA5F49">
            <w:pPr>
              <w:pStyle w:val="TAL"/>
              <w:rPr>
                <w:sz w:val="16"/>
              </w:rPr>
            </w:pPr>
            <w:r>
              <w:rPr>
                <w:sz w:val="16"/>
              </w:rPr>
              <w:t>R5-250802</w:t>
            </w:r>
          </w:p>
        </w:tc>
        <w:tc>
          <w:tcPr>
            <w:tcW w:w="0" w:type="auto"/>
          </w:tcPr>
          <w:p w14:paraId="46212AB5" w14:textId="77777777" w:rsidR="00507112" w:rsidRPr="002901BB" w:rsidRDefault="00507112" w:rsidP="00DA5F49">
            <w:pPr>
              <w:pStyle w:val="TAL"/>
              <w:rPr>
                <w:sz w:val="16"/>
              </w:rPr>
            </w:pPr>
            <w:r>
              <w:rPr>
                <w:sz w:val="16"/>
              </w:rPr>
              <w:t xml:space="preserve">Correction to NR </w:t>
            </w:r>
            <w:proofErr w:type="spellStart"/>
            <w:r>
              <w:rPr>
                <w:sz w:val="16"/>
              </w:rPr>
              <w:t>feMIMO</w:t>
            </w:r>
            <w:proofErr w:type="spellEnd"/>
            <w:r>
              <w:rPr>
                <w:sz w:val="16"/>
              </w:rPr>
              <w:t xml:space="preserve"> MAC test case 7.1.1.2.7</w:t>
            </w:r>
          </w:p>
        </w:tc>
        <w:tc>
          <w:tcPr>
            <w:tcW w:w="0" w:type="auto"/>
          </w:tcPr>
          <w:p w14:paraId="01703AA0" w14:textId="77777777" w:rsidR="00507112" w:rsidRPr="002901BB" w:rsidRDefault="00507112" w:rsidP="00DA5F49">
            <w:pPr>
              <w:pStyle w:val="TAL"/>
              <w:rPr>
                <w:sz w:val="16"/>
              </w:rPr>
            </w:pPr>
            <w:r>
              <w:rPr>
                <w:sz w:val="16"/>
              </w:rPr>
              <w:t>Lenovo, MCC TF160</w:t>
            </w:r>
          </w:p>
        </w:tc>
        <w:tc>
          <w:tcPr>
            <w:tcW w:w="0" w:type="auto"/>
          </w:tcPr>
          <w:p w14:paraId="4985B509" w14:textId="77777777" w:rsidR="00507112" w:rsidRPr="002901BB" w:rsidRDefault="00507112" w:rsidP="00DA5F49">
            <w:pPr>
              <w:pStyle w:val="TAL"/>
              <w:rPr>
                <w:sz w:val="16"/>
              </w:rPr>
            </w:pPr>
            <w:r>
              <w:rPr>
                <w:sz w:val="16"/>
              </w:rPr>
              <w:t>revised</w:t>
            </w:r>
          </w:p>
        </w:tc>
        <w:tc>
          <w:tcPr>
            <w:tcW w:w="0" w:type="auto"/>
          </w:tcPr>
          <w:p w14:paraId="297EFADB" w14:textId="77777777" w:rsidR="00507112" w:rsidRPr="002901BB" w:rsidRDefault="00507112" w:rsidP="00DA5F49">
            <w:pPr>
              <w:pStyle w:val="TAL"/>
              <w:rPr>
                <w:sz w:val="16"/>
              </w:rPr>
            </w:pPr>
          </w:p>
        </w:tc>
        <w:tc>
          <w:tcPr>
            <w:tcW w:w="0" w:type="auto"/>
          </w:tcPr>
          <w:p w14:paraId="076A67AC" w14:textId="77777777" w:rsidR="00507112" w:rsidRPr="002901BB" w:rsidRDefault="00507112" w:rsidP="00DA5F49">
            <w:pPr>
              <w:pStyle w:val="TAL"/>
              <w:rPr>
                <w:sz w:val="16"/>
              </w:rPr>
            </w:pPr>
            <w:r>
              <w:rPr>
                <w:sz w:val="16"/>
              </w:rPr>
              <w:t>R5-251265</w:t>
            </w:r>
          </w:p>
        </w:tc>
      </w:tr>
      <w:tr w:rsidR="00507112" w14:paraId="4B0B605A" w14:textId="77777777" w:rsidTr="00DA5F49">
        <w:tc>
          <w:tcPr>
            <w:tcW w:w="0" w:type="auto"/>
          </w:tcPr>
          <w:p w14:paraId="685B5BAA" w14:textId="77777777" w:rsidR="00507112" w:rsidRPr="002901BB" w:rsidRDefault="00507112" w:rsidP="00DA5F49">
            <w:pPr>
              <w:pStyle w:val="TAL"/>
              <w:rPr>
                <w:sz w:val="16"/>
              </w:rPr>
            </w:pPr>
            <w:r>
              <w:rPr>
                <w:sz w:val="16"/>
              </w:rPr>
              <w:t>R5-250803</w:t>
            </w:r>
          </w:p>
        </w:tc>
        <w:tc>
          <w:tcPr>
            <w:tcW w:w="0" w:type="auto"/>
          </w:tcPr>
          <w:p w14:paraId="13D883CB" w14:textId="77777777" w:rsidR="00507112" w:rsidRPr="002901BB" w:rsidRDefault="00507112" w:rsidP="00DA5F49">
            <w:pPr>
              <w:pStyle w:val="TAL"/>
              <w:rPr>
                <w:sz w:val="16"/>
              </w:rPr>
            </w:pPr>
            <w:r>
              <w:rPr>
                <w:sz w:val="16"/>
              </w:rPr>
              <w:t xml:space="preserve">Correction to NR </w:t>
            </w:r>
            <w:proofErr w:type="spellStart"/>
            <w:r>
              <w:rPr>
                <w:sz w:val="16"/>
              </w:rPr>
              <w:t>feMIMO</w:t>
            </w:r>
            <w:proofErr w:type="spellEnd"/>
            <w:r>
              <w:rPr>
                <w:sz w:val="16"/>
              </w:rPr>
              <w:t xml:space="preserve"> MAC test case 7.1.1.3.17.1</w:t>
            </w:r>
          </w:p>
        </w:tc>
        <w:tc>
          <w:tcPr>
            <w:tcW w:w="0" w:type="auto"/>
          </w:tcPr>
          <w:p w14:paraId="7444BFF6" w14:textId="77777777" w:rsidR="00507112" w:rsidRPr="002901BB" w:rsidRDefault="00507112" w:rsidP="00DA5F49">
            <w:pPr>
              <w:pStyle w:val="TAL"/>
              <w:rPr>
                <w:sz w:val="16"/>
              </w:rPr>
            </w:pPr>
            <w:r>
              <w:rPr>
                <w:sz w:val="16"/>
              </w:rPr>
              <w:t>Lenovo, MCC TF160</w:t>
            </w:r>
          </w:p>
        </w:tc>
        <w:tc>
          <w:tcPr>
            <w:tcW w:w="0" w:type="auto"/>
          </w:tcPr>
          <w:p w14:paraId="0C852992" w14:textId="77777777" w:rsidR="00507112" w:rsidRPr="002901BB" w:rsidRDefault="00507112" w:rsidP="00DA5F49">
            <w:pPr>
              <w:pStyle w:val="TAL"/>
              <w:rPr>
                <w:sz w:val="16"/>
              </w:rPr>
            </w:pPr>
            <w:r>
              <w:rPr>
                <w:sz w:val="16"/>
              </w:rPr>
              <w:t>revised</w:t>
            </w:r>
          </w:p>
        </w:tc>
        <w:tc>
          <w:tcPr>
            <w:tcW w:w="0" w:type="auto"/>
          </w:tcPr>
          <w:p w14:paraId="6B987A69" w14:textId="77777777" w:rsidR="00507112" w:rsidRPr="002901BB" w:rsidRDefault="00507112" w:rsidP="00DA5F49">
            <w:pPr>
              <w:pStyle w:val="TAL"/>
              <w:rPr>
                <w:sz w:val="16"/>
              </w:rPr>
            </w:pPr>
          </w:p>
        </w:tc>
        <w:tc>
          <w:tcPr>
            <w:tcW w:w="0" w:type="auto"/>
          </w:tcPr>
          <w:p w14:paraId="539D0D12" w14:textId="77777777" w:rsidR="00507112" w:rsidRPr="002901BB" w:rsidRDefault="00507112" w:rsidP="00DA5F49">
            <w:pPr>
              <w:pStyle w:val="TAL"/>
              <w:rPr>
                <w:sz w:val="16"/>
              </w:rPr>
            </w:pPr>
            <w:r>
              <w:rPr>
                <w:sz w:val="16"/>
              </w:rPr>
              <w:t>R5-251266</w:t>
            </w:r>
          </w:p>
        </w:tc>
      </w:tr>
      <w:tr w:rsidR="00507112" w14:paraId="32176392" w14:textId="77777777" w:rsidTr="00DA5F49">
        <w:tc>
          <w:tcPr>
            <w:tcW w:w="0" w:type="auto"/>
          </w:tcPr>
          <w:p w14:paraId="0E7C3D5B" w14:textId="77777777" w:rsidR="00507112" w:rsidRPr="002901BB" w:rsidRDefault="00507112" w:rsidP="00DA5F49">
            <w:pPr>
              <w:pStyle w:val="TAL"/>
              <w:rPr>
                <w:sz w:val="16"/>
              </w:rPr>
            </w:pPr>
            <w:r>
              <w:rPr>
                <w:sz w:val="16"/>
              </w:rPr>
              <w:t>R5-250804</w:t>
            </w:r>
          </w:p>
        </w:tc>
        <w:tc>
          <w:tcPr>
            <w:tcW w:w="0" w:type="auto"/>
          </w:tcPr>
          <w:p w14:paraId="4F4A8BAC" w14:textId="77777777" w:rsidR="00507112" w:rsidRPr="002901BB" w:rsidRDefault="00507112" w:rsidP="00DA5F49">
            <w:pPr>
              <w:pStyle w:val="TAL"/>
              <w:rPr>
                <w:sz w:val="16"/>
              </w:rPr>
            </w:pPr>
            <w:r>
              <w:rPr>
                <w:sz w:val="16"/>
              </w:rPr>
              <w:t xml:space="preserve">Correction to NR </w:t>
            </w:r>
            <w:proofErr w:type="spellStart"/>
            <w:r>
              <w:rPr>
                <w:sz w:val="16"/>
              </w:rPr>
              <w:t>feMIMO</w:t>
            </w:r>
            <w:proofErr w:type="spellEnd"/>
            <w:r>
              <w:rPr>
                <w:sz w:val="16"/>
              </w:rPr>
              <w:t xml:space="preserve"> MAC test case 7.1.1.3.17.2</w:t>
            </w:r>
          </w:p>
        </w:tc>
        <w:tc>
          <w:tcPr>
            <w:tcW w:w="0" w:type="auto"/>
          </w:tcPr>
          <w:p w14:paraId="79DD277D" w14:textId="77777777" w:rsidR="00507112" w:rsidRPr="002901BB" w:rsidRDefault="00507112" w:rsidP="00DA5F49">
            <w:pPr>
              <w:pStyle w:val="TAL"/>
              <w:rPr>
                <w:sz w:val="16"/>
              </w:rPr>
            </w:pPr>
            <w:r>
              <w:rPr>
                <w:sz w:val="16"/>
              </w:rPr>
              <w:t>Lenovo, MCC TF160</w:t>
            </w:r>
          </w:p>
        </w:tc>
        <w:tc>
          <w:tcPr>
            <w:tcW w:w="0" w:type="auto"/>
          </w:tcPr>
          <w:p w14:paraId="3440D6BB" w14:textId="77777777" w:rsidR="00507112" w:rsidRPr="002901BB" w:rsidRDefault="00507112" w:rsidP="00DA5F49">
            <w:pPr>
              <w:pStyle w:val="TAL"/>
              <w:rPr>
                <w:sz w:val="16"/>
              </w:rPr>
            </w:pPr>
            <w:r>
              <w:rPr>
                <w:sz w:val="16"/>
              </w:rPr>
              <w:t>revised</w:t>
            </w:r>
          </w:p>
        </w:tc>
        <w:tc>
          <w:tcPr>
            <w:tcW w:w="0" w:type="auto"/>
          </w:tcPr>
          <w:p w14:paraId="367A8233" w14:textId="77777777" w:rsidR="00507112" w:rsidRPr="002901BB" w:rsidRDefault="00507112" w:rsidP="00DA5F49">
            <w:pPr>
              <w:pStyle w:val="TAL"/>
              <w:rPr>
                <w:sz w:val="16"/>
              </w:rPr>
            </w:pPr>
          </w:p>
        </w:tc>
        <w:tc>
          <w:tcPr>
            <w:tcW w:w="0" w:type="auto"/>
          </w:tcPr>
          <w:p w14:paraId="14E1B632" w14:textId="77777777" w:rsidR="00507112" w:rsidRPr="002901BB" w:rsidRDefault="00507112" w:rsidP="00DA5F49">
            <w:pPr>
              <w:pStyle w:val="TAL"/>
              <w:rPr>
                <w:sz w:val="16"/>
              </w:rPr>
            </w:pPr>
            <w:r>
              <w:rPr>
                <w:sz w:val="16"/>
              </w:rPr>
              <w:t>R5-251267</w:t>
            </w:r>
          </w:p>
        </w:tc>
      </w:tr>
      <w:tr w:rsidR="00507112" w14:paraId="3BB6FF68" w14:textId="77777777" w:rsidTr="00DA5F49">
        <w:tc>
          <w:tcPr>
            <w:tcW w:w="0" w:type="auto"/>
          </w:tcPr>
          <w:p w14:paraId="4653B5D9" w14:textId="77777777" w:rsidR="00507112" w:rsidRPr="002901BB" w:rsidRDefault="00507112" w:rsidP="00DA5F49">
            <w:pPr>
              <w:pStyle w:val="TAL"/>
              <w:rPr>
                <w:sz w:val="16"/>
              </w:rPr>
            </w:pPr>
            <w:r>
              <w:rPr>
                <w:sz w:val="16"/>
              </w:rPr>
              <w:t>R5-250805</w:t>
            </w:r>
          </w:p>
        </w:tc>
        <w:tc>
          <w:tcPr>
            <w:tcW w:w="0" w:type="auto"/>
          </w:tcPr>
          <w:p w14:paraId="14742F8F" w14:textId="77777777" w:rsidR="00507112" w:rsidRPr="002901BB" w:rsidRDefault="00507112" w:rsidP="00DA5F49">
            <w:pPr>
              <w:pStyle w:val="TAL"/>
              <w:rPr>
                <w:sz w:val="16"/>
              </w:rPr>
            </w:pPr>
            <w:r>
              <w:rPr>
                <w:sz w:val="16"/>
              </w:rPr>
              <w:t xml:space="preserve">Correction to NR XR </w:t>
            </w:r>
            <w:proofErr w:type="spellStart"/>
            <w:r>
              <w:rPr>
                <w:sz w:val="16"/>
              </w:rPr>
              <w:t>Enhancment</w:t>
            </w:r>
            <w:proofErr w:type="spellEnd"/>
            <w:r>
              <w:rPr>
                <w:sz w:val="16"/>
              </w:rPr>
              <w:t xml:space="preserve"> Idle Mode test case 6.1.2.33</w:t>
            </w:r>
          </w:p>
        </w:tc>
        <w:tc>
          <w:tcPr>
            <w:tcW w:w="0" w:type="auto"/>
          </w:tcPr>
          <w:p w14:paraId="48513FBD" w14:textId="77777777" w:rsidR="00507112" w:rsidRPr="002901BB" w:rsidRDefault="00507112" w:rsidP="00DA5F49">
            <w:pPr>
              <w:pStyle w:val="TAL"/>
              <w:rPr>
                <w:sz w:val="16"/>
              </w:rPr>
            </w:pPr>
            <w:r>
              <w:rPr>
                <w:sz w:val="16"/>
              </w:rPr>
              <w:t>Lenovo, MCC TF160</w:t>
            </w:r>
          </w:p>
        </w:tc>
        <w:tc>
          <w:tcPr>
            <w:tcW w:w="0" w:type="auto"/>
          </w:tcPr>
          <w:p w14:paraId="700717BD" w14:textId="77777777" w:rsidR="00507112" w:rsidRPr="002901BB" w:rsidRDefault="00507112" w:rsidP="00DA5F49">
            <w:pPr>
              <w:pStyle w:val="TAL"/>
              <w:rPr>
                <w:sz w:val="16"/>
              </w:rPr>
            </w:pPr>
            <w:r>
              <w:rPr>
                <w:sz w:val="16"/>
              </w:rPr>
              <w:t>agreed</w:t>
            </w:r>
          </w:p>
        </w:tc>
        <w:tc>
          <w:tcPr>
            <w:tcW w:w="0" w:type="auto"/>
          </w:tcPr>
          <w:p w14:paraId="5B26A4F2" w14:textId="77777777" w:rsidR="00507112" w:rsidRPr="002901BB" w:rsidRDefault="00507112" w:rsidP="00DA5F49">
            <w:pPr>
              <w:pStyle w:val="TAL"/>
              <w:rPr>
                <w:sz w:val="16"/>
              </w:rPr>
            </w:pPr>
          </w:p>
        </w:tc>
        <w:tc>
          <w:tcPr>
            <w:tcW w:w="0" w:type="auto"/>
          </w:tcPr>
          <w:p w14:paraId="7492B858" w14:textId="77777777" w:rsidR="00507112" w:rsidRPr="002901BB" w:rsidRDefault="00507112" w:rsidP="00DA5F49">
            <w:pPr>
              <w:pStyle w:val="TAL"/>
              <w:rPr>
                <w:sz w:val="16"/>
              </w:rPr>
            </w:pPr>
          </w:p>
        </w:tc>
      </w:tr>
      <w:tr w:rsidR="00507112" w14:paraId="12BA9410" w14:textId="77777777" w:rsidTr="00DA5F49">
        <w:tc>
          <w:tcPr>
            <w:tcW w:w="0" w:type="auto"/>
          </w:tcPr>
          <w:p w14:paraId="767100EF" w14:textId="77777777" w:rsidR="00507112" w:rsidRPr="002901BB" w:rsidRDefault="00507112" w:rsidP="00DA5F49">
            <w:pPr>
              <w:pStyle w:val="TAL"/>
              <w:rPr>
                <w:sz w:val="16"/>
              </w:rPr>
            </w:pPr>
            <w:r>
              <w:rPr>
                <w:sz w:val="16"/>
              </w:rPr>
              <w:t>R5-250806</w:t>
            </w:r>
          </w:p>
        </w:tc>
        <w:tc>
          <w:tcPr>
            <w:tcW w:w="0" w:type="auto"/>
          </w:tcPr>
          <w:p w14:paraId="683DCDF4" w14:textId="77777777" w:rsidR="00507112" w:rsidRPr="002901BB" w:rsidRDefault="00507112" w:rsidP="00DA5F49">
            <w:pPr>
              <w:pStyle w:val="TAL"/>
              <w:rPr>
                <w:sz w:val="16"/>
              </w:rPr>
            </w:pPr>
            <w:r>
              <w:rPr>
                <w:sz w:val="16"/>
              </w:rPr>
              <w:t>WP UE Conformance - Network energy savings for NR</w:t>
            </w:r>
          </w:p>
        </w:tc>
        <w:tc>
          <w:tcPr>
            <w:tcW w:w="0" w:type="auto"/>
          </w:tcPr>
          <w:p w14:paraId="2612F0A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3FA7A098" w14:textId="77777777" w:rsidR="00507112" w:rsidRPr="002901BB" w:rsidRDefault="00507112" w:rsidP="00DA5F49">
            <w:pPr>
              <w:pStyle w:val="TAL"/>
              <w:rPr>
                <w:sz w:val="16"/>
              </w:rPr>
            </w:pPr>
            <w:r>
              <w:rPr>
                <w:sz w:val="16"/>
              </w:rPr>
              <w:t>noted</w:t>
            </w:r>
          </w:p>
        </w:tc>
        <w:tc>
          <w:tcPr>
            <w:tcW w:w="0" w:type="auto"/>
          </w:tcPr>
          <w:p w14:paraId="1CC8C435" w14:textId="77777777" w:rsidR="00507112" w:rsidRPr="002901BB" w:rsidRDefault="00507112" w:rsidP="00DA5F49">
            <w:pPr>
              <w:pStyle w:val="TAL"/>
              <w:rPr>
                <w:sz w:val="16"/>
              </w:rPr>
            </w:pPr>
          </w:p>
        </w:tc>
        <w:tc>
          <w:tcPr>
            <w:tcW w:w="0" w:type="auto"/>
          </w:tcPr>
          <w:p w14:paraId="5D1BE8B0" w14:textId="77777777" w:rsidR="00507112" w:rsidRPr="002901BB" w:rsidRDefault="00507112" w:rsidP="00DA5F49">
            <w:pPr>
              <w:pStyle w:val="TAL"/>
              <w:rPr>
                <w:sz w:val="16"/>
              </w:rPr>
            </w:pPr>
          </w:p>
        </w:tc>
      </w:tr>
      <w:tr w:rsidR="00507112" w14:paraId="3EBA0CF8" w14:textId="77777777" w:rsidTr="00DA5F49">
        <w:tc>
          <w:tcPr>
            <w:tcW w:w="0" w:type="auto"/>
          </w:tcPr>
          <w:p w14:paraId="1ACEE169" w14:textId="77777777" w:rsidR="00507112" w:rsidRPr="002901BB" w:rsidRDefault="00507112" w:rsidP="00DA5F49">
            <w:pPr>
              <w:pStyle w:val="TAL"/>
              <w:rPr>
                <w:sz w:val="16"/>
              </w:rPr>
            </w:pPr>
            <w:r>
              <w:rPr>
                <w:sz w:val="16"/>
              </w:rPr>
              <w:t>R5-250807</w:t>
            </w:r>
          </w:p>
        </w:tc>
        <w:tc>
          <w:tcPr>
            <w:tcW w:w="0" w:type="auto"/>
          </w:tcPr>
          <w:p w14:paraId="0DAA4A72" w14:textId="77777777" w:rsidR="00507112" w:rsidRPr="002901BB" w:rsidRDefault="00507112" w:rsidP="00DA5F49">
            <w:pPr>
              <w:pStyle w:val="TAL"/>
              <w:rPr>
                <w:sz w:val="16"/>
              </w:rPr>
            </w:pPr>
            <w:r>
              <w:rPr>
                <w:sz w:val="16"/>
              </w:rPr>
              <w:t>SR UE Conformance - Network energy savings for NR</w:t>
            </w:r>
          </w:p>
        </w:tc>
        <w:tc>
          <w:tcPr>
            <w:tcW w:w="0" w:type="auto"/>
          </w:tcPr>
          <w:p w14:paraId="58F6ADF6"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A7C9934" w14:textId="77777777" w:rsidR="00507112" w:rsidRPr="002901BB" w:rsidRDefault="00507112" w:rsidP="00DA5F49">
            <w:pPr>
              <w:pStyle w:val="TAL"/>
              <w:rPr>
                <w:sz w:val="16"/>
              </w:rPr>
            </w:pPr>
            <w:r>
              <w:rPr>
                <w:sz w:val="16"/>
              </w:rPr>
              <w:t>noted</w:t>
            </w:r>
          </w:p>
        </w:tc>
        <w:tc>
          <w:tcPr>
            <w:tcW w:w="0" w:type="auto"/>
          </w:tcPr>
          <w:p w14:paraId="690E0368" w14:textId="77777777" w:rsidR="00507112" w:rsidRPr="002901BB" w:rsidRDefault="00507112" w:rsidP="00DA5F49">
            <w:pPr>
              <w:pStyle w:val="TAL"/>
              <w:rPr>
                <w:sz w:val="16"/>
              </w:rPr>
            </w:pPr>
          </w:p>
        </w:tc>
        <w:tc>
          <w:tcPr>
            <w:tcW w:w="0" w:type="auto"/>
          </w:tcPr>
          <w:p w14:paraId="59A58A5E" w14:textId="77777777" w:rsidR="00507112" w:rsidRPr="002901BB" w:rsidRDefault="00507112" w:rsidP="00DA5F49">
            <w:pPr>
              <w:pStyle w:val="TAL"/>
              <w:rPr>
                <w:sz w:val="16"/>
              </w:rPr>
            </w:pPr>
          </w:p>
        </w:tc>
      </w:tr>
      <w:tr w:rsidR="00507112" w14:paraId="3DB0664E" w14:textId="77777777" w:rsidTr="00DA5F49">
        <w:tc>
          <w:tcPr>
            <w:tcW w:w="0" w:type="auto"/>
          </w:tcPr>
          <w:p w14:paraId="02905140" w14:textId="77777777" w:rsidR="00507112" w:rsidRPr="002901BB" w:rsidRDefault="00507112" w:rsidP="00DA5F49">
            <w:pPr>
              <w:pStyle w:val="TAL"/>
              <w:rPr>
                <w:sz w:val="16"/>
              </w:rPr>
            </w:pPr>
            <w:r>
              <w:rPr>
                <w:sz w:val="16"/>
              </w:rPr>
              <w:t>R5-250808</w:t>
            </w:r>
          </w:p>
        </w:tc>
        <w:tc>
          <w:tcPr>
            <w:tcW w:w="0" w:type="auto"/>
          </w:tcPr>
          <w:p w14:paraId="7589BED7" w14:textId="77777777" w:rsidR="00507112" w:rsidRPr="002901BB" w:rsidRDefault="00507112" w:rsidP="00DA5F49">
            <w:pPr>
              <w:pStyle w:val="TAL"/>
              <w:rPr>
                <w:sz w:val="16"/>
              </w:rPr>
            </w:pPr>
            <w:r>
              <w:rPr>
                <w:sz w:val="16"/>
              </w:rPr>
              <w:t>Addition of inter-band FR1 SSB-less physical capability</w:t>
            </w:r>
          </w:p>
        </w:tc>
        <w:tc>
          <w:tcPr>
            <w:tcW w:w="0" w:type="auto"/>
          </w:tcPr>
          <w:p w14:paraId="406B3FF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Nokia</w:t>
            </w:r>
          </w:p>
        </w:tc>
        <w:tc>
          <w:tcPr>
            <w:tcW w:w="0" w:type="auto"/>
          </w:tcPr>
          <w:p w14:paraId="6D818287" w14:textId="77777777" w:rsidR="00507112" w:rsidRPr="002901BB" w:rsidRDefault="00507112" w:rsidP="00DA5F49">
            <w:pPr>
              <w:pStyle w:val="TAL"/>
              <w:rPr>
                <w:sz w:val="16"/>
              </w:rPr>
            </w:pPr>
            <w:r>
              <w:rPr>
                <w:sz w:val="16"/>
              </w:rPr>
              <w:t>revised</w:t>
            </w:r>
          </w:p>
        </w:tc>
        <w:tc>
          <w:tcPr>
            <w:tcW w:w="0" w:type="auto"/>
          </w:tcPr>
          <w:p w14:paraId="1C795DCC" w14:textId="77777777" w:rsidR="00507112" w:rsidRPr="002901BB" w:rsidRDefault="00507112" w:rsidP="00DA5F49">
            <w:pPr>
              <w:pStyle w:val="TAL"/>
              <w:rPr>
                <w:sz w:val="16"/>
              </w:rPr>
            </w:pPr>
          </w:p>
        </w:tc>
        <w:tc>
          <w:tcPr>
            <w:tcW w:w="0" w:type="auto"/>
          </w:tcPr>
          <w:p w14:paraId="77100C2F" w14:textId="77777777" w:rsidR="00507112" w:rsidRPr="002901BB" w:rsidRDefault="00507112" w:rsidP="00DA5F49">
            <w:pPr>
              <w:pStyle w:val="TAL"/>
              <w:rPr>
                <w:sz w:val="16"/>
              </w:rPr>
            </w:pPr>
            <w:r>
              <w:rPr>
                <w:sz w:val="16"/>
              </w:rPr>
              <w:t>R5-251504</w:t>
            </w:r>
          </w:p>
        </w:tc>
      </w:tr>
      <w:tr w:rsidR="00507112" w14:paraId="03DD13C1" w14:textId="77777777" w:rsidTr="00DA5F49">
        <w:tc>
          <w:tcPr>
            <w:tcW w:w="0" w:type="auto"/>
          </w:tcPr>
          <w:p w14:paraId="3351824C" w14:textId="77777777" w:rsidR="00507112" w:rsidRPr="002901BB" w:rsidRDefault="00507112" w:rsidP="00DA5F49">
            <w:pPr>
              <w:pStyle w:val="TAL"/>
              <w:rPr>
                <w:sz w:val="16"/>
              </w:rPr>
            </w:pPr>
            <w:r>
              <w:rPr>
                <w:sz w:val="16"/>
              </w:rPr>
              <w:t>R5-250809</w:t>
            </w:r>
          </w:p>
        </w:tc>
        <w:tc>
          <w:tcPr>
            <w:tcW w:w="0" w:type="auto"/>
          </w:tcPr>
          <w:p w14:paraId="59006DC8" w14:textId="77777777" w:rsidR="00507112" w:rsidRPr="002901BB" w:rsidRDefault="00507112" w:rsidP="00DA5F49">
            <w:pPr>
              <w:pStyle w:val="TAL"/>
              <w:rPr>
                <w:sz w:val="16"/>
              </w:rPr>
            </w:pPr>
            <w:r>
              <w:rPr>
                <w:sz w:val="16"/>
              </w:rPr>
              <w:t xml:space="preserve">Addition of applicability for 4.5.3.11 SSB-less </w:t>
            </w:r>
            <w:proofErr w:type="spellStart"/>
            <w:r>
              <w:rPr>
                <w:sz w:val="16"/>
              </w:rPr>
              <w:t>SCell</w:t>
            </w:r>
            <w:proofErr w:type="spellEnd"/>
            <w:r>
              <w:rPr>
                <w:sz w:val="16"/>
              </w:rPr>
              <w:t xml:space="preserve"> activation</w:t>
            </w:r>
          </w:p>
        </w:tc>
        <w:tc>
          <w:tcPr>
            <w:tcW w:w="0" w:type="auto"/>
          </w:tcPr>
          <w:p w14:paraId="00807923"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BB3E145" w14:textId="77777777" w:rsidR="00507112" w:rsidRPr="002901BB" w:rsidRDefault="00507112" w:rsidP="00DA5F49">
            <w:pPr>
              <w:pStyle w:val="TAL"/>
              <w:rPr>
                <w:sz w:val="16"/>
              </w:rPr>
            </w:pPr>
            <w:r>
              <w:rPr>
                <w:sz w:val="16"/>
              </w:rPr>
              <w:t>agreed</w:t>
            </w:r>
          </w:p>
        </w:tc>
        <w:tc>
          <w:tcPr>
            <w:tcW w:w="0" w:type="auto"/>
          </w:tcPr>
          <w:p w14:paraId="1ED5FEB1" w14:textId="77777777" w:rsidR="00507112" w:rsidRPr="002901BB" w:rsidRDefault="00507112" w:rsidP="00DA5F49">
            <w:pPr>
              <w:pStyle w:val="TAL"/>
              <w:rPr>
                <w:sz w:val="16"/>
              </w:rPr>
            </w:pPr>
          </w:p>
        </w:tc>
        <w:tc>
          <w:tcPr>
            <w:tcW w:w="0" w:type="auto"/>
          </w:tcPr>
          <w:p w14:paraId="12989D74" w14:textId="77777777" w:rsidR="00507112" w:rsidRPr="002901BB" w:rsidRDefault="00507112" w:rsidP="00DA5F49">
            <w:pPr>
              <w:pStyle w:val="TAL"/>
              <w:rPr>
                <w:sz w:val="16"/>
              </w:rPr>
            </w:pPr>
          </w:p>
        </w:tc>
      </w:tr>
      <w:tr w:rsidR="00507112" w14:paraId="5D35342B" w14:textId="77777777" w:rsidTr="00DA5F49">
        <w:tc>
          <w:tcPr>
            <w:tcW w:w="0" w:type="auto"/>
          </w:tcPr>
          <w:p w14:paraId="534B97D2" w14:textId="77777777" w:rsidR="00507112" w:rsidRPr="002901BB" w:rsidRDefault="00507112" w:rsidP="00DA5F49">
            <w:pPr>
              <w:pStyle w:val="TAL"/>
              <w:rPr>
                <w:sz w:val="16"/>
              </w:rPr>
            </w:pPr>
            <w:r>
              <w:rPr>
                <w:sz w:val="16"/>
              </w:rPr>
              <w:t>R5-250810</w:t>
            </w:r>
          </w:p>
        </w:tc>
        <w:tc>
          <w:tcPr>
            <w:tcW w:w="0" w:type="auto"/>
          </w:tcPr>
          <w:p w14:paraId="160C42C9" w14:textId="77777777" w:rsidR="00507112" w:rsidRPr="002901BB" w:rsidRDefault="00507112" w:rsidP="00DA5F49">
            <w:pPr>
              <w:pStyle w:val="TAL"/>
              <w:rPr>
                <w:sz w:val="16"/>
              </w:rPr>
            </w:pPr>
            <w:r>
              <w:rPr>
                <w:sz w:val="16"/>
              </w:rPr>
              <w:t xml:space="preserve">Addition of new test case 4.5.3.11 </w:t>
            </w:r>
            <w:proofErr w:type="spellStart"/>
            <w:r>
              <w:rPr>
                <w:sz w:val="16"/>
              </w:rPr>
              <w:t>SCell</w:t>
            </w:r>
            <w:proofErr w:type="spellEnd"/>
            <w:r>
              <w:rPr>
                <w:sz w:val="16"/>
              </w:rPr>
              <w:t xml:space="preserve"> activation of SSB-less Cell</w:t>
            </w:r>
          </w:p>
        </w:tc>
        <w:tc>
          <w:tcPr>
            <w:tcW w:w="0" w:type="auto"/>
          </w:tcPr>
          <w:p w14:paraId="6F6AD74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70D1E32F" w14:textId="77777777" w:rsidR="00507112" w:rsidRPr="002901BB" w:rsidRDefault="00507112" w:rsidP="00DA5F49">
            <w:pPr>
              <w:pStyle w:val="TAL"/>
              <w:rPr>
                <w:sz w:val="16"/>
              </w:rPr>
            </w:pPr>
            <w:r>
              <w:rPr>
                <w:sz w:val="16"/>
              </w:rPr>
              <w:t>agreed</w:t>
            </w:r>
          </w:p>
        </w:tc>
        <w:tc>
          <w:tcPr>
            <w:tcW w:w="0" w:type="auto"/>
          </w:tcPr>
          <w:p w14:paraId="3F056FFF" w14:textId="77777777" w:rsidR="00507112" w:rsidRPr="002901BB" w:rsidRDefault="00507112" w:rsidP="00DA5F49">
            <w:pPr>
              <w:pStyle w:val="TAL"/>
              <w:rPr>
                <w:sz w:val="16"/>
              </w:rPr>
            </w:pPr>
          </w:p>
        </w:tc>
        <w:tc>
          <w:tcPr>
            <w:tcW w:w="0" w:type="auto"/>
          </w:tcPr>
          <w:p w14:paraId="4EA64F18" w14:textId="77777777" w:rsidR="00507112" w:rsidRPr="002901BB" w:rsidRDefault="00507112" w:rsidP="00DA5F49">
            <w:pPr>
              <w:pStyle w:val="TAL"/>
              <w:rPr>
                <w:sz w:val="16"/>
              </w:rPr>
            </w:pPr>
          </w:p>
        </w:tc>
      </w:tr>
      <w:tr w:rsidR="00507112" w14:paraId="41541B24" w14:textId="77777777" w:rsidTr="00DA5F49">
        <w:tc>
          <w:tcPr>
            <w:tcW w:w="0" w:type="auto"/>
          </w:tcPr>
          <w:p w14:paraId="5D1F3767" w14:textId="77777777" w:rsidR="00507112" w:rsidRPr="002901BB" w:rsidRDefault="00507112" w:rsidP="00DA5F49">
            <w:pPr>
              <w:pStyle w:val="TAL"/>
              <w:rPr>
                <w:sz w:val="16"/>
              </w:rPr>
            </w:pPr>
            <w:r>
              <w:rPr>
                <w:sz w:val="16"/>
              </w:rPr>
              <w:t>R5-250811</w:t>
            </w:r>
          </w:p>
        </w:tc>
        <w:tc>
          <w:tcPr>
            <w:tcW w:w="0" w:type="auto"/>
          </w:tcPr>
          <w:p w14:paraId="119D45D5" w14:textId="77777777" w:rsidR="00507112" w:rsidRPr="002901BB" w:rsidRDefault="00507112" w:rsidP="00DA5F49">
            <w:pPr>
              <w:pStyle w:val="TAL"/>
              <w:rPr>
                <w:sz w:val="16"/>
              </w:rPr>
            </w:pPr>
            <w:r>
              <w:rPr>
                <w:sz w:val="16"/>
              </w:rPr>
              <w:t>Update of minimum requirements for NES-based conditional handover</w:t>
            </w:r>
          </w:p>
        </w:tc>
        <w:tc>
          <w:tcPr>
            <w:tcW w:w="0" w:type="auto"/>
          </w:tcPr>
          <w:p w14:paraId="598CC6E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8B88E67" w14:textId="77777777" w:rsidR="00507112" w:rsidRPr="002901BB" w:rsidRDefault="00507112" w:rsidP="00DA5F49">
            <w:pPr>
              <w:pStyle w:val="TAL"/>
              <w:rPr>
                <w:sz w:val="16"/>
              </w:rPr>
            </w:pPr>
            <w:r>
              <w:rPr>
                <w:sz w:val="16"/>
              </w:rPr>
              <w:t>revised</w:t>
            </w:r>
          </w:p>
        </w:tc>
        <w:tc>
          <w:tcPr>
            <w:tcW w:w="0" w:type="auto"/>
          </w:tcPr>
          <w:p w14:paraId="2B3BB526" w14:textId="77777777" w:rsidR="00507112" w:rsidRPr="002901BB" w:rsidRDefault="00507112" w:rsidP="00DA5F49">
            <w:pPr>
              <w:pStyle w:val="TAL"/>
              <w:rPr>
                <w:sz w:val="16"/>
              </w:rPr>
            </w:pPr>
          </w:p>
        </w:tc>
        <w:tc>
          <w:tcPr>
            <w:tcW w:w="0" w:type="auto"/>
          </w:tcPr>
          <w:p w14:paraId="2CA14155" w14:textId="77777777" w:rsidR="00507112" w:rsidRPr="002901BB" w:rsidRDefault="00507112" w:rsidP="00DA5F49">
            <w:pPr>
              <w:pStyle w:val="TAL"/>
              <w:rPr>
                <w:sz w:val="16"/>
              </w:rPr>
            </w:pPr>
            <w:r>
              <w:rPr>
                <w:sz w:val="16"/>
              </w:rPr>
              <w:t>R5-251582</w:t>
            </w:r>
          </w:p>
        </w:tc>
      </w:tr>
      <w:tr w:rsidR="00507112" w14:paraId="4801EE7C" w14:textId="77777777" w:rsidTr="00DA5F49">
        <w:tc>
          <w:tcPr>
            <w:tcW w:w="0" w:type="auto"/>
          </w:tcPr>
          <w:p w14:paraId="52A215EF" w14:textId="77777777" w:rsidR="00507112" w:rsidRPr="002901BB" w:rsidRDefault="00507112" w:rsidP="00DA5F49">
            <w:pPr>
              <w:pStyle w:val="TAL"/>
              <w:rPr>
                <w:sz w:val="16"/>
              </w:rPr>
            </w:pPr>
            <w:r>
              <w:rPr>
                <w:sz w:val="16"/>
              </w:rPr>
              <w:t>R5-250812</w:t>
            </w:r>
          </w:p>
        </w:tc>
        <w:tc>
          <w:tcPr>
            <w:tcW w:w="0" w:type="auto"/>
          </w:tcPr>
          <w:p w14:paraId="2F305435" w14:textId="77777777" w:rsidR="00507112" w:rsidRPr="002901BB" w:rsidRDefault="00507112" w:rsidP="00DA5F49">
            <w:pPr>
              <w:pStyle w:val="TAL"/>
              <w:rPr>
                <w:sz w:val="16"/>
              </w:rPr>
            </w:pPr>
            <w:r>
              <w:rPr>
                <w:sz w:val="16"/>
              </w:rPr>
              <w:t>Addition of new test case 6.3.3.7 NES-based conditional handover</w:t>
            </w:r>
          </w:p>
        </w:tc>
        <w:tc>
          <w:tcPr>
            <w:tcW w:w="0" w:type="auto"/>
          </w:tcPr>
          <w:p w14:paraId="6C1B3BA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BCD9EE2" w14:textId="77777777" w:rsidR="00507112" w:rsidRPr="002901BB" w:rsidRDefault="00507112" w:rsidP="00DA5F49">
            <w:pPr>
              <w:pStyle w:val="TAL"/>
              <w:rPr>
                <w:sz w:val="16"/>
              </w:rPr>
            </w:pPr>
            <w:r>
              <w:rPr>
                <w:sz w:val="16"/>
              </w:rPr>
              <w:t>agreed</w:t>
            </w:r>
          </w:p>
        </w:tc>
        <w:tc>
          <w:tcPr>
            <w:tcW w:w="0" w:type="auto"/>
          </w:tcPr>
          <w:p w14:paraId="4A553D1C" w14:textId="77777777" w:rsidR="00507112" w:rsidRPr="002901BB" w:rsidRDefault="00507112" w:rsidP="00DA5F49">
            <w:pPr>
              <w:pStyle w:val="TAL"/>
              <w:rPr>
                <w:sz w:val="16"/>
              </w:rPr>
            </w:pPr>
          </w:p>
        </w:tc>
        <w:tc>
          <w:tcPr>
            <w:tcW w:w="0" w:type="auto"/>
          </w:tcPr>
          <w:p w14:paraId="43164280" w14:textId="77777777" w:rsidR="00507112" w:rsidRPr="002901BB" w:rsidRDefault="00507112" w:rsidP="00DA5F49">
            <w:pPr>
              <w:pStyle w:val="TAL"/>
              <w:rPr>
                <w:sz w:val="16"/>
              </w:rPr>
            </w:pPr>
          </w:p>
        </w:tc>
      </w:tr>
      <w:tr w:rsidR="00507112" w14:paraId="481C16CA" w14:textId="77777777" w:rsidTr="00DA5F49">
        <w:tc>
          <w:tcPr>
            <w:tcW w:w="0" w:type="auto"/>
          </w:tcPr>
          <w:p w14:paraId="0D26D78D" w14:textId="77777777" w:rsidR="00507112" w:rsidRPr="002901BB" w:rsidRDefault="00507112" w:rsidP="00DA5F49">
            <w:pPr>
              <w:pStyle w:val="TAL"/>
              <w:rPr>
                <w:sz w:val="16"/>
              </w:rPr>
            </w:pPr>
            <w:r>
              <w:rPr>
                <w:sz w:val="16"/>
              </w:rPr>
              <w:t>R5-250813</w:t>
            </w:r>
          </w:p>
        </w:tc>
        <w:tc>
          <w:tcPr>
            <w:tcW w:w="0" w:type="auto"/>
          </w:tcPr>
          <w:p w14:paraId="26280129" w14:textId="77777777" w:rsidR="00507112" w:rsidRPr="002901BB" w:rsidRDefault="00507112" w:rsidP="00DA5F49">
            <w:pPr>
              <w:pStyle w:val="TAL"/>
              <w:rPr>
                <w:sz w:val="16"/>
              </w:rPr>
            </w:pPr>
            <w:r>
              <w:rPr>
                <w:sz w:val="16"/>
              </w:rPr>
              <w:t>Addition of antenna port indication for enhanced PDSCH DMRS</w:t>
            </w:r>
          </w:p>
        </w:tc>
        <w:tc>
          <w:tcPr>
            <w:tcW w:w="0" w:type="auto"/>
          </w:tcPr>
          <w:p w14:paraId="67C1399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7ACA47F0" w14:textId="77777777" w:rsidR="00507112" w:rsidRPr="002901BB" w:rsidRDefault="00507112" w:rsidP="00DA5F49">
            <w:pPr>
              <w:pStyle w:val="TAL"/>
              <w:rPr>
                <w:sz w:val="16"/>
              </w:rPr>
            </w:pPr>
            <w:r>
              <w:rPr>
                <w:sz w:val="16"/>
              </w:rPr>
              <w:t>agreed</w:t>
            </w:r>
          </w:p>
        </w:tc>
        <w:tc>
          <w:tcPr>
            <w:tcW w:w="0" w:type="auto"/>
          </w:tcPr>
          <w:p w14:paraId="3D36C157" w14:textId="77777777" w:rsidR="00507112" w:rsidRPr="002901BB" w:rsidRDefault="00507112" w:rsidP="00DA5F49">
            <w:pPr>
              <w:pStyle w:val="TAL"/>
              <w:rPr>
                <w:sz w:val="16"/>
              </w:rPr>
            </w:pPr>
          </w:p>
        </w:tc>
        <w:tc>
          <w:tcPr>
            <w:tcW w:w="0" w:type="auto"/>
          </w:tcPr>
          <w:p w14:paraId="78A409E2" w14:textId="77777777" w:rsidR="00507112" w:rsidRPr="002901BB" w:rsidRDefault="00507112" w:rsidP="00DA5F49">
            <w:pPr>
              <w:pStyle w:val="TAL"/>
              <w:rPr>
                <w:sz w:val="16"/>
              </w:rPr>
            </w:pPr>
          </w:p>
        </w:tc>
      </w:tr>
      <w:tr w:rsidR="00507112" w14:paraId="2E2C0563" w14:textId="77777777" w:rsidTr="00DA5F49">
        <w:tc>
          <w:tcPr>
            <w:tcW w:w="0" w:type="auto"/>
          </w:tcPr>
          <w:p w14:paraId="78A32E9A" w14:textId="77777777" w:rsidR="00507112" w:rsidRPr="002901BB" w:rsidRDefault="00507112" w:rsidP="00DA5F49">
            <w:pPr>
              <w:pStyle w:val="TAL"/>
              <w:rPr>
                <w:sz w:val="16"/>
              </w:rPr>
            </w:pPr>
            <w:r>
              <w:rPr>
                <w:sz w:val="16"/>
              </w:rPr>
              <w:t>R5-250814</w:t>
            </w:r>
          </w:p>
        </w:tc>
        <w:tc>
          <w:tcPr>
            <w:tcW w:w="0" w:type="auto"/>
          </w:tcPr>
          <w:p w14:paraId="273FC761" w14:textId="77777777" w:rsidR="00507112" w:rsidRPr="002901BB" w:rsidRDefault="00507112" w:rsidP="00DA5F49">
            <w:pPr>
              <w:pStyle w:val="TAL"/>
              <w:rPr>
                <w:sz w:val="16"/>
              </w:rPr>
            </w:pPr>
            <w:r>
              <w:rPr>
                <w:sz w:val="16"/>
              </w:rPr>
              <w:t>Correction to CSI report configuration for enhanced Type II codebook for CJT</w:t>
            </w:r>
          </w:p>
        </w:tc>
        <w:tc>
          <w:tcPr>
            <w:tcW w:w="0" w:type="auto"/>
          </w:tcPr>
          <w:p w14:paraId="54D08A6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F5AC47F" w14:textId="77777777" w:rsidR="00507112" w:rsidRPr="002901BB" w:rsidRDefault="00507112" w:rsidP="00DA5F49">
            <w:pPr>
              <w:pStyle w:val="TAL"/>
              <w:rPr>
                <w:sz w:val="16"/>
              </w:rPr>
            </w:pPr>
            <w:r>
              <w:rPr>
                <w:sz w:val="16"/>
              </w:rPr>
              <w:t>agreed</w:t>
            </w:r>
          </w:p>
        </w:tc>
        <w:tc>
          <w:tcPr>
            <w:tcW w:w="0" w:type="auto"/>
          </w:tcPr>
          <w:p w14:paraId="38311A9F" w14:textId="77777777" w:rsidR="00507112" w:rsidRPr="002901BB" w:rsidRDefault="00507112" w:rsidP="00DA5F49">
            <w:pPr>
              <w:pStyle w:val="TAL"/>
              <w:rPr>
                <w:sz w:val="16"/>
              </w:rPr>
            </w:pPr>
          </w:p>
        </w:tc>
        <w:tc>
          <w:tcPr>
            <w:tcW w:w="0" w:type="auto"/>
          </w:tcPr>
          <w:p w14:paraId="4ED72179" w14:textId="77777777" w:rsidR="00507112" w:rsidRPr="002901BB" w:rsidRDefault="00507112" w:rsidP="00DA5F49">
            <w:pPr>
              <w:pStyle w:val="TAL"/>
              <w:rPr>
                <w:sz w:val="16"/>
              </w:rPr>
            </w:pPr>
          </w:p>
        </w:tc>
      </w:tr>
      <w:tr w:rsidR="00507112" w14:paraId="09A1C4F7" w14:textId="77777777" w:rsidTr="00DA5F49">
        <w:tc>
          <w:tcPr>
            <w:tcW w:w="0" w:type="auto"/>
          </w:tcPr>
          <w:p w14:paraId="69D7660D" w14:textId="77777777" w:rsidR="00507112" w:rsidRPr="002901BB" w:rsidRDefault="00507112" w:rsidP="00DA5F49">
            <w:pPr>
              <w:pStyle w:val="TAL"/>
              <w:rPr>
                <w:sz w:val="16"/>
              </w:rPr>
            </w:pPr>
            <w:r>
              <w:rPr>
                <w:sz w:val="16"/>
              </w:rPr>
              <w:t>R5-250815</w:t>
            </w:r>
          </w:p>
        </w:tc>
        <w:tc>
          <w:tcPr>
            <w:tcW w:w="0" w:type="auto"/>
          </w:tcPr>
          <w:p w14:paraId="0772FEAE" w14:textId="77777777" w:rsidR="00507112" w:rsidRPr="002901BB" w:rsidRDefault="00507112" w:rsidP="00DA5F49">
            <w:pPr>
              <w:pStyle w:val="TAL"/>
              <w:rPr>
                <w:sz w:val="16"/>
              </w:rPr>
            </w:pPr>
            <w:r>
              <w:rPr>
                <w:sz w:val="16"/>
              </w:rPr>
              <w:t>Addition of applicability of new test case for NR UE Transmit Timing Test</w:t>
            </w:r>
          </w:p>
        </w:tc>
        <w:tc>
          <w:tcPr>
            <w:tcW w:w="0" w:type="auto"/>
          </w:tcPr>
          <w:p w14:paraId="61A119A6" w14:textId="77777777" w:rsidR="00507112" w:rsidRPr="002901BB" w:rsidRDefault="00507112" w:rsidP="00DA5F49">
            <w:pPr>
              <w:pStyle w:val="TAL"/>
              <w:rPr>
                <w:sz w:val="16"/>
              </w:rPr>
            </w:pPr>
            <w:r>
              <w:rPr>
                <w:sz w:val="16"/>
              </w:rPr>
              <w:t>Xiaomi</w:t>
            </w:r>
          </w:p>
        </w:tc>
        <w:tc>
          <w:tcPr>
            <w:tcW w:w="0" w:type="auto"/>
          </w:tcPr>
          <w:p w14:paraId="7C61D73C" w14:textId="77777777" w:rsidR="00507112" w:rsidRPr="002901BB" w:rsidRDefault="00507112" w:rsidP="00DA5F49">
            <w:pPr>
              <w:pStyle w:val="TAL"/>
              <w:rPr>
                <w:sz w:val="16"/>
              </w:rPr>
            </w:pPr>
            <w:r>
              <w:rPr>
                <w:sz w:val="16"/>
              </w:rPr>
              <w:t>agreed</w:t>
            </w:r>
          </w:p>
        </w:tc>
        <w:tc>
          <w:tcPr>
            <w:tcW w:w="0" w:type="auto"/>
          </w:tcPr>
          <w:p w14:paraId="508B0225" w14:textId="77777777" w:rsidR="00507112" w:rsidRPr="002901BB" w:rsidRDefault="00507112" w:rsidP="00DA5F49">
            <w:pPr>
              <w:pStyle w:val="TAL"/>
              <w:rPr>
                <w:sz w:val="16"/>
              </w:rPr>
            </w:pPr>
          </w:p>
        </w:tc>
        <w:tc>
          <w:tcPr>
            <w:tcW w:w="0" w:type="auto"/>
          </w:tcPr>
          <w:p w14:paraId="7FDE2E43" w14:textId="77777777" w:rsidR="00507112" w:rsidRPr="002901BB" w:rsidRDefault="00507112" w:rsidP="00DA5F49">
            <w:pPr>
              <w:pStyle w:val="TAL"/>
              <w:rPr>
                <w:sz w:val="16"/>
              </w:rPr>
            </w:pPr>
          </w:p>
        </w:tc>
      </w:tr>
      <w:tr w:rsidR="00507112" w14:paraId="59E91886" w14:textId="77777777" w:rsidTr="00DA5F49">
        <w:tc>
          <w:tcPr>
            <w:tcW w:w="0" w:type="auto"/>
          </w:tcPr>
          <w:p w14:paraId="1E0DFEB1" w14:textId="77777777" w:rsidR="00507112" w:rsidRPr="002901BB" w:rsidRDefault="00507112" w:rsidP="00DA5F49">
            <w:pPr>
              <w:pStyle w:val="TAL"/>
              <w:rPr>
                <w:sz w:val="16"/>
              </w:rPr>
            </w:pPr>
            <w:r>
              <w:rPr>
                <w:sz w:val="16"/>
              </w:rPr>
              <w:t>R5-250816</w:t>
            </w:r>
          </w:p>
        </w:tc>
        <w:tc>
          <w:tcPr>
            <w:tcW w:w="0" w:type="auto"/>
          </w:tcPr>
          <w:p w14:paraId="19F0804E" w14:textId="77777777" w:rsidR="00507112" w:rsidRPr="002901BB" w:rsidRDefault="00507112" w:rsidP="00DA5F49">
            <w:pPr>
              <w:pStyle w:val="TAL"/>
              <w:rPr>
                <w:sz w:val="16"/>
              </w:rPr>
            </w:pPr>
            <w:r>
              <w:rPr>
                <w:sz w:val="16"/>
              </w:rPr>
              <w:t>Correction to reference sensitivity for Rel-15 inter-band EN-DC configurations</w:t>
            </w:r>
          </w:p>
        </w:tc>
        <w:tc>
          <w:tcPr>
            <w:tcW w:w="0" w:type="auto"/>
          </w:tcPr>
          <w:p w14:paraId="3A76E60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7E64B05A" w14:textId="77777777" w:rsidR="00507112" w:rsidRPr="002901BB" w:rsidRDefault="00507112" w:rsidP="00DA5F49">
            <w:pPr>
              <w:pStyle w:val="TAL"/>
              <w:rPr>
                <w:sz w:val="16"/>
              </w:rPr>
            </w:pPr>
            <w:r>
              <w:rPr>
                <w:sz w:val="16"/>
              </w:rPr>
              <w:t>revised</w:t>
            </w:r>
          </w:p>
        </w:tc>
        <w:tc>
          <w:tcPr>
            <w:tcW w:w="0" w:type="auto"/>
          </w:tcPr>
          <w:p w14:paraId="77CE63E7" w14:textId="77777777" w:rsidR="00507112" w:rsidRPr="002901BB" w:rsidRDefault="00507112" w:rsidP="00DA5F49">
            <w:pPr>
              <w:pStyle w:val="TAL"/>
              <w:rPr>
                <w:sz w:val="16"/>
              </w:rPr>
            </w:pPr>
          </w:p>
        </w:tc>
        <w:tc>
          <w:tcPr>
            <w:tcW w:w="0" w:type="auto"/>
          </w:tcPr>
          <w:p w14:paraId="43DB94D2" w14:textId="77777777" w:rsidR="00507112" w:rsidRPr="002901BB" w:rsidRDefault="00507112" w:rsidP="00DA5F49">
            <w:pPr>
              <w:pStyle w:val="TAL"/>
              <w:rPr>
                <w:sz w:val="16"/>
              </w:rPr>
            </w:pPr>
            <w:r>
              <w:rPr>
                <w:sz w:val="16"/>
              </w:rPr>
              <w:t>R5-251560</w:t>
            </w:r>
          </w:p>
        </w:tc>
      </w:tr>
      <w:tr w:rsidR="00507112" w14:paraId="6358CAA6" w14:textId="77777777" w:rsidTr="00DA5F49">
        <w:tc>
          <w:tcPr>
            <w:tcW w:w="0" w:type="auto"/>
          </w:tcPr>
          <w:p w14:paraId="5E5EBD85" w14:textId="77777777" w:rsidR="00507112" w:rsidRPr="002901BB" w:rsidRDefault="00507112" w:rsidP="00DA5F49">
            <w:pPr>
              <w:pStyle w:val="TAL"/>
              <w:rPr>
                <w:sz w:val="16"/>
              </w:rPr>
            </w:pPr>
            <w:r>
              <w:rPr>
                <w:sz w:val="16"/>
              </w:rPr>
              <w:t>R5-250817</w:t>
            </w:r>
          </w:p>
        </w:tc>
        <w:tc>
          <w:tcPr>
            <w:tcW w:w="0" w:type="auto"/>
          </w:tcPr>
          <w:p w14:paraId="73998648" w14:textId="77777777" w:rsidR="00507112" w:rsidRPr="002901BB" w:rsidRDefault="00507112" w:rsidP="00DA5F49">
            <w:pPr>
              <w:pStyle w:val="TAL"/>
              <w:rPr>
                <w:sz w:val="16"/>
              </w:rPr>
            </w:pPr>
            <w:r>
              <w:rPr>
                <w:sz w:val="16"/>
              </w:rPr>
              <w:t xml:space="preserve">Correction to physical </w:t>
            </w:r>
            <w:proofErr w:type="spellStart"/>
            <w:r>
              <w:rPr>
                <w:sz w:val="16"/>
              </w:rPr>
              <w:t>implemention</w:t>
            </w:r>
            <w:proofErr w:type="spellEnd"/>
            <w:r>
              <w:rPr>
                <w:sz w:val="16"/>
              </w:rPr>
              <w:t xml:space="preserve"> capabilities for uplink full power Mode 2</w:t>
            </w:r>
          </w:p>
        </w:tc>
        <w:tc>
          <w:tcPr>
            <w:tcW w:w="0" w:type="auto"/>
          </w:tcPr>
          <w:p w14:paraId="63C178B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10419273" w14:textId="77777777" w:rsidR="00507112" w:rsidRPr="002901BB" w:rsidRDefault="00507112" w:rsidP="00DA5F49">
            <w:pPr>
              <w:pStyle w:val="TAL"/>
              <w:rPr>
                <w:sz w:val="16"/>
              </w:rPr>
            </w:pPr>
            <w:r>
              <w:rPr>
                <w:sz w:val="16"/>
              </w:rPr>
              <w:t>agreed</w:t>
            </w:r>
          </w:p>
        </w:tc>
        <w:tc>
          <w:tcPr>
            <w:tcW w:w="0" w:type="auto"/>
          </w:tcPr>
          <w:p w14:paraId="3E9C0A90" w14:textId="77777777" w:rsidR="00507112" w:rsidRPr="002901BB" w:rsidRDefault="00507112" w:rsidP="00DA5F49">
            <w:pPr>
              <w:pStyle w:val="TAL"/>
              <w:rPr>
                <w:sz w:val="16"/>
              </w:rPr>
            </w:pPr>
          </w:p>
        </w:tc>
        <w:tc>
          <w:tcPr>
            <w:tcW w:w="0" w:type="auto"/>
          </w:tcPr>
          <w:p w14:paraId="034E066A" w14:textId="77777777" w:rsidR="00507112" w:rsidRPr="002901BB" w:rsidRDefault="00507112" w:rsidP="00DA5F49">
            <w:pPr>
              <w:pStyle w:val="TAL"/>
              <w:rPr>
                <w:sz w:val="16"/>
              </w:rPr>
            </w:pPr>
          </w:p>
        </w:tc>
      </w:tr>
      <w:tr w:rsidR="00507112" w14:paraId="29C85F83" w14:textId="77777777" w:rsidTr="00DA5F49">
        <w:tc>
          <w:tcPr>
            <w:tcW w:w="0" w:type="auto"/>
          </w:tcPr>
          <w:p w14:paraId="606340B6" w14:textId="77777777" w:rsidR="00507112" w:rsidRPr="002901BB" w:rsidRDefault="00507112" w:rsidP="00DA5F49">
            <w:pPr>
              <w:pStyle w:val="TAL"/>
              <w:rPr>
                <w:sz w:val="16"/>
              </w:rPr>
            </w:pPr>
            <w:r>
              <w:rPr>
                <w:sz w:val="16"/>
              </w:rPr>
              <w:t>R5-250818</w:t>
            </w:r>
          </w:p>
        </w:tc>
        <w:tc>
          <w:tcPr>
            <w:tcW w:w="0" w:type="auto"/>
          </w:tcPr>
          <w:p w14:paraId="5AB66101" w14:textId="77777777" w:rsidR="00507112" w:rsidRPr="002901BB" w:rsidRDefault="00507112" w:rsidP="00DA5F49">
            <w:pPr>
              <w:pStyle w:val="TAL"/>
              <w:rPr>
                <w:sz w:val="16"/>
              </w:rPr>
            </w:pPr>
            <w:r>
              <w:rPr>
                <w:sz w:val="16"/>
              </w:rPr>
              <w:t>Correction to applicability condition for uplink full power test cases</w:t>
            </w:r>
          </w:p>
        </w:tc>
        <w:tc>
          <w:tcPr>
            <w:tcW w:w="0" w:type="auto"/>
          </w:tcPr>
          <w:p w14:paraId="21B449D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Nokia</w:t>
            </w:r>
          </w:p>
        </w:tc>
        <w:tc>
          <w:tcPr>
            <w:tcW w:w="0" w:type="auto"/>
          </w:tcPr>
          <w:p w14:paraId="1C828FB5" w14:textId="77777777" w:rsidR="00507112" w:rsidRPr="002901BB" w:rsidRDefault="00507112" w:rsidP="00DA5F49">
            <w:pPr>
              <w:pStyle w:val="TAL"/>
              <w:rPr>
                <w:sz w:val="16"/>
              </w:rPr>
            </w:pPr>
            <w:r>
              <w:rPr>
                <w:sz w:val="16"/>
              </w:rPr>
              <w:t>agreed</w:t>
            </w:r>
          </w:p>
        </w:tc>
        <w:tc>
          <w:tcPr>
            <w:tcW w:w="0" w:type="auto"/>
          </w:tcPr>
          <w:p w14:paraId="57CFE639" w14:textId="77777777" w:rsidR="00507112" w:rsidRPr="002901BB" w:rsidRDefault="00507112" w:rsidP="00DA5F49">
            <w:pPr>
              <w:pStyle w:val="TAL"/>
              <w:rPr>
                <w:sz w:val="16"/>
              </w:rPr>
            </w:pPr>
          </w:p>
        </w:tc>
        <w:tc>
          <w:tcPr>
            <w:tcW w:w="0" w:type="auto"/>
          </w:tcPr>
          <w:p w14:paraId="5DBFFFE2" w14:textId="77777777" w:rsidR="00507112" w:rsidRPr="002901BB" w:rsidRDefault="00507112" w:rsidP="00DA5F49">
            <w:pPr>
              <w:pStyle w:val="TAL"/>
              <w:rPr>
                <w:sz w:val="16"/>
              </w:rPr>
            </w:pPr>
          </w:p>
        </w:tc>
      </w:tr>
      <w:tr w:rsidR="00507112" w14:paraId="0FAC36A3" w14:textId="77777777" w:rsidTr="00DA5F49">
        <w:tc>
          <w:tcPr>
            <w:tcW w:w="0" w:type="auto"/>
          </w:tcPr>
          <w:p w14:paraId="0704F956" w14:textId="77777777" w:rsidR="00507112" w:rsidRPr="002901BB" w:rsidRDefault="00507112" w:rsidP="00DA5F49">
            <w:pPr>
              <w:pStyle w:val="TAL"/>
              <w:rPr>
                <w:sz w:val="16"/>
              </w:rPr>
            </w:pPr>
            <w:r>
              <w:rPr>
                <w:sz w:val="16"/>
              </w:rPr>
              <w:t>R5-250819</w:t>
            </w:r>
          </w:p>
        </w:tc>
        <w:tc>
          <w:tcPr>
            <w:tcW w:w="0" w:type="auto"/>
          </w:tcPr>
          <w:p w14:paraId="64DE1C6D" w14:textId="77777777" w:rsidR="00507112" w:rsidRPr="002901BB" w:rsidRDefault="00507112" w:rsidP="00DA5F49">
            <w:pPr>
              <w:pStyle w:val="TAL"/>
              <w:rPr>
                <w:sz w:val="16"/>
              </w:rPr>
            </w:pPr>
            <w:r>
              <w:rPr>
                <w:sz w:val="16"/>
              </w:rPr>
              <w:t>Added CA configurations in clause A.4.6</w:t>
            </w:r>
          </w:p>
        </w:tc>
        <w:tc>
          <w:tcPr>
            <w:tcW w:w="0" w:type="auto"/>
          </w:tcPr>
          <w:p w14:paraId="37F566AD" w14:textId="77777777" w:rsidR="00507112" w:rsidRPr="002901BB" w:rsidRDefault="00507112" w:rsidP="00DA5F49">
            <w:pPr>
              <w:pStyle w:val="TAL"/>
              <w:rPr>
                <w:sz w:val="16"/>
              </w:rPr>
            </w:pPr>
            <w:r>
              <w:rPr>
                <w:sz w:val="16"/>
              </w:rPr>
              <w:t xml:space="preserve">SGS Wireless, </w:t>
            </w:r>
            <w:proofErr w:type="spellStart"/>
            <w:r>
              <w:rPr>
                <w:sz w:val="16"/>
              </w:rPr>
              <w:t>Sporton</w:t>
            </w:r>
            <w:proofErr w:type="spellEnd"/>
            <w:r>
              <w:rPr>
                <w:sz w:val="16"/>
              </w:rPr>
              <w:t xml:space="preserve"> International Inc</w:t>
            </w:r>
          </w:p>
        </w:tc>
        <w:tc>
          <w:tcPr>
            <w:tcW w:w="0" w:type="auto"/>
          </w:tcPr>
          <w:p w14:paraId="5C70D5F6" w14:textId="77777777" w:rsidR="00507112" w:rsidRPr="002901BB" w:rsidRDefault="00507112" w:rsidP="00DA5F49">
            <w:pPr>
              <w:pStyle w:val="TAL"/>
              <w:rPr>
                <w:sz w:val="16"/>
              </w:rPr>
            </w:pPr>
            <w:r>
              <w:rPr>
                <w:sz w:val="16"/>
              </w:rPr>
              <w:t>agreed</w:t>
            </w:r>
          </w:p>
        </w:tc>
        <w:tc>
          <w:tcPr>
            <w:tcW w:w="0" w:type="auto"/>
          </w:tcPr>
          <w:p w14:paraId="6FCD1369" w14:textId="77777777" w:rsidR="00507112" w:rsidRPr="002901BB" w:rsidRDefault="00507112" w:rsidP="00DA5F49">
            <w:pPr>
              <w:pStyle w:val="TAL"/>
              <w:rPr>
                <w:sz w:val="16"/>
              </w:rPr>
            </w:pPr>
          </w:p>
        </w:tc>
        <w:tc>
          <w:tcPr>
            <w:tcW w:w="0" w:type="auto"/>
          </w:tcPr>
          <w:p w14:paraId="296E8334" w14:textId="77777777" w:rsidR="00507112" w:rsidRPr="002901BB" w:rsidRDefault="00507112" w:rsidP="00DA5F49">
            <w:pPr>
              <w:pStyle w:val="TAL"/>
              <w:rPr>
                <w:sz w:val="16"/>
              </w:rPr>
            </w:pPr>
          </w:p>
        </w:tc>
      </w:tr>
      <w:tr w:rsidR="00507112" w14:paraId="29D5D9FA" w14:textId="77777777" w:rsidTr="00DA5F49">
        <w:tc>
          <w:tcPr>
            <w:tcW w:w="0" w:type="auto"/>
          </w:tcPr>
          <w:p w14:paraId="5CB8CF66" w14:textId="77777777" w:rsidR="00507112" w:rsidRPr="002901BB" w:rsidRDefault="00507112" w:rsidP="00DA5F49">
            <w:pPr>
              <w:pStyle w:val="TAL"/>
              <w:rPr>
                <w:sz w:val="16"/>
              </w:rPr>
            </w:pPr>
            <w:r>
              <w:rPr>
                <w:sz w:val="16"/>
              </w:rPr>
              <w:t>R5-250820</w:t>
            </w:r>
          </w:p>
        </w:tc>
        <w:tc>
          <w:tcPr>
            <w:tcW w:w="0" w:type="auto"/>
          </w:tcPr>
          <w:p w14:paraId="38F96122" w14:textId="77777777" w:rsidR="00507112" w:rsidRPr="002901BB" w:rsidRDefault="00507112" w:rsidP="00DA5F49">
            <w:pPr>
              <w:pStyle w:val="TAL"/>
              <w:rPr>
                <w:sz w:val="16"/>
              </w:rPr>
            </w:pPr>
            <w:r>
              <w:rPr>
                <w:sz w:val="16"/>
              </w:rPr>
              <w:t>Adding applicability for PUR test cases</w:t>
            </w:r>
          </w:p>
        </w:tc>
        <w:tc>
          <w:tcPr>
            <w:tcW w:w="0" w:type="auto"/>
          </w:tcPr>
          <w:p w14:paraId="52103077" w14:textId="77777777" w:rsidR="00507112" w:rsidRPr="002901BB" w:rsidRDefault="00507112" w:rsidP="00DA5F49">
            <w:pPr>
              <w:pStyle w:val="TAL"/>
              <w:rPr>
                <w:sz w:val="16"/>
              </w:rPr>
            </w:pPr>
            <w:r>
              <w:rPr>
                <w:sz w:val="16"/>
              </w:rPr>
              <w:t>MediaTek Inc.</w:t>
            </w:r>
          </w:p>
        </w:tc>
        <w:tc>
          <w:tcPr>
            <w:tcW w:w="0" w:type="auto"/>
          </w:tcPr>
          <w:p w14:paraId="52201A46" w14:textId="77777777" w:rsidR="00507112" w:rsidRPr="002901BB" w:rsidRDefault="00507112" w:rsidP="00DA5F49">
            <w:pPr>
              <w:pStyle w:val="TAL"/>
              <w:rPr>
                <w:sz w:val="16"/>
              </w:rPr>
            </w:pPr>
            <w:r>
              <w:rPr>
                <w:sz w:val="16"/>
              </w:rPr>
              <w:t>revised</w:t>
            </w:r>
          </w:p>
        </w:tc>
        <w:tc>
          <w:tcPr>
            <w:tcW w:w="0" w:type="auto"/>
          </w:tcPr>
          <w:p w14:paraId="349CCF7D" w14:textId="77777777" w:rsidR="00507112" w:rsidRPr="002901BB" w:rsidRDefault="00507112" w:rsidP="00DA5F49">
            <w:pPr>
              <w:pStyle w:val="TAL"/>
              <w:rPr>
                <w:sz w:val="16"/>
              </w:rPr>
            </w:pPr>
          </w:p>
        </w:tc>
        <w:tc>
          <w:tcPr>
            <w:tcW w:w="0" w:type="auto"/>
          </w:tcPr>
          <w:p w14:paraId="7ED0C300" w14:textId="77777777" w:rsidR="00507112" w:rsidRPr="002901BB" w:rsidRDefault="00507112" w:rsidP="00DA5F49">
            <w:pPr>
              <w:pStyle w:val="TAL"/>
              <w:rPr>
                <w:sz w:val="16"/>
              </w:rPr>
            </w:pPr>
            <w:r>
              <w:rPr>
                <w:sz w:val="16"/>
              </w:rPr>
              <w:t>R5-251355</w:t>
            </w:r>
          </w:p>
        </w:tc>
      </w:tr>
      <w:tr w:rsidR="00507112" w14:paraId="0EE11AFA" w14:textId="77777777" w:rsidTr="00DA5F49">
        <w:tc>
          <w:tcPr>
            <w:tcW w:w="0" w:type="auto"/>
          </w:tcPr>
          <w:p w14:paraId="0C1812C8" w14:textId="77777777" w:rsidR="00507112" w:rsidRPr="002901BB" w:rsidRDefault="00507112" w:rsidP="00DA5F49">
            <w:pPr>
              <w:pStyle w:val="TAL"/>
              <w:rPr>
                <w:sz w:val="16"/>
              </w:rPr>
            </w:pPr>
            <w:r>
              <w:rPr>
                <w:sz w:val="16"/>
              </w:rPr>
              <w:t>R5-250821</w:t>
            </w:r>
          </w:p>
        </w:tc>
        <w:tc>
          <w:tcPr>
            <w:tcW w:w="0" w:type="auto"/>
          </w:tcPr>
          <w:p w14:paraId="129536A9" w14:textId="77777777" w:rsidR="00507112" w:rsidRPr="002901BB" w:rsidRDefault="00507112" w:rsidP="00DA5F49">
            <w:pPr>
              <w:pStyle w:val="TAL"/>
              <w:rPr>
                <w:sz w:val="16"/>
              </w:rPr>
            </w:pPr>
            <w:r>
              <w:rPr>
                <w:sz w:val="16"/>
              </w:rPr>
              <w:t xml:space="preserve">Addition of new PUR test case 22.1.5 for NTN Control Plane </w:t>
            </w:r>
            <w:proofErr w:type="spellStart"/>
            <w:r>
              <w:rPr>
                <w:sz w:val="16"/>
              </w:rPr>
              <w:t>CIoT</w:t>
            </w:r>
            <w:proofErr w:type="spellEnd"/>
            <w:r>
              <w:rPr>
                <w:sz w:val="16"/>
              </w:rPr>
              <w:t xml:space="preserve"> optimisation</w:t>
            </w:r>
          </w:p>
        </w:tc>
        <w:tc>
          <w:tcPr>
            <w:tcW w:w="0" w:type="auto"/>
          </w:tcPr>
          <w:p w14:paraId="015EA71F" w14:textId="77777777" w:rsidR="00507112" w:rsidRPr="002901BB" w:rsidRDefault="00507112" w:rsidP="00DA5F49">
            <w:pPr>
              <w:pStyle w:val="TAL"/>
              <w:rPr>
                <w:sz w:val="16"/>
              </w:rPr>
            </w:pPr>
            <w:r>
              <w:rPr>
                <w:sz w:val="16"/>
              </w:rPr>
              <w:t>MediaTek Inc.</w:t>
            </w:r>
          </w:p>
        </w:tc>
        <w:tc>
          <w:tcPr>
            <w:tcW w:w="0" w:type="auto"/>
          </w:tcPr>
          <w:p w14:paraId="273E0CCE" w14:textId="77777777" w:rsidR="00507112" w:rsidRPr="002901BB" w:rsidRDefault="00507112" w:rsidP="00DA5F49">
            <w:pPr>
              <w:pStyle w:val="TAL"/>
              <w:rPr>
                <w:sz w:val="16"/>
              </w:rPr>
            </w:pPr>
            <w:r>
              <w:rPr>
                <w:sz w:val="16"/>
              </w:rPr>
              <w:t>revised</w:t>
            </w:r>
          </w:p>
        </w:tc>
        <w:tc>
          <w:tcPr>
            <w:tcW w:w="0" w:type="auto"/>
          </w:tcPr>
          <w:p w14:paraId="127E0BB0" w14:textId="77777777" w:rsidR="00507112" w:rsidRPr="002901BB" w:rsidRDefault="00507112" w:rsidP="00DA5F49">
            <w:pPr>
              <w:pStyle w:val="TAL"/>
              <w:rPr>
                <w:sz w:val="16"/>
              </w:rPr>
            </w:pPr>
          </w:p>
        </w:tc>
        <w:tc>
          <w:tcPr>
            <w:tcW w:w="0" w:type="auto"/>
          </w:tcPr>
          <w:p w14:paraId="08931D8B" w14:textId="77777777" w:rsidR="00507112" w:rsidRPr="002901BB" w:rsidRDefault="00507112" w:rsidP="00DA5F49">
            <w:pPr>
              <w:pStyle w:val="TAL"/>
              <w:rPr>
                <w:sz w:val="16"/>
              </w:rPr>
            </w:pPr>
            <w:r>
              <w:rPr>
                <w:sz w:val="16"/>
              </w:rPr>
              <w:t>R5-251352</w:t>
            </w:r>
          </w:p>
        </w:tc>
      </w:tr>
      <w:tr w:rsidR="00507112" w14:paraId="52C1591E" w14:textId="77777777" w:rsidTr="00DA5F49">
        <w:tc>
          <w:tcPr>
            <w:tcW w:w="0" w:type="auto"/>
          </w:tcPr>
          <w:p w14:paraId="6CD4B0DD" w14:textId="77777777" w:rsidR="00507112" w:rsidRPr="002901BB" w:rsidRDefault="00507112" w:rsidP="00DA5F49">
            <w:pPr>
              <w:pStyle w:val="TAL"/>
              <w:rPr>
                <w:sz w:val="16"/>
              </w:rPr>
            </w:pPr>
            <w:r>
              <w:rPr>
                <w:sz w:val="16"/>
              </w:rPr>
              <w:t>R5-250822</w:t>
            </w:r>
          </w:p>
        </w:tc>
        <w:tc>
          <w:tcPr>
            <w:tcW w:w="0" w:type="auto"/>
          </w:tcPr>
          <w:p w14:paraId="3691EDC8" w14:textId="77777777" w:rsidR="00507112" w:rsidRPr="002901BB" w:rsidRDefault="00507112" w:rsidP="00DA5F49">
            <w:pPr>
              <w:pStyle w:val="TAL"/>
              <w:rPr>
                <w:sz w:val="16"/>
              </w:rPr>
            </w:pPr>
            <w:r>
              <w:rPr>
                <w:sz w:val="16"/>
              </w:rPr>
              <w:t xml:space="preserve">Addition of new PUR test case 22.1.6 for NTN User Plane </w:t>
            </w:r>
            <w:proofErr w:type="spellStart"/>
            <w:r>
              <w:rPr>
                <w:sz w:val="16"/>
              </w:rPr>
              <w:t>CIoT</w:t>
            </w:r>
            <w:proofErr w:type="spellEnd"/>
            <w:r>
              <w:rPr>
                <w:sz w:val="16"/>
              </w:rPr>
              <w:t xml:space="preserve"> Optimization</w:t>
            </w:r>
          </w:p>
        </w:tc>
        <w:tc>
          <w:tcPr>
            <w:tcW w:w="0" w:type="auto"/>
          </w:tcPr>
          <w:p w14:paraId="175BEBA6" w14:textId="77777777" w:rsidR="00507112" w:rsidRPr="002901BB" w:rsidRDefault="00507112" w:rsidP="00DA5F49">
            <w:pPr>
              <w:pStyle w:val="TAL"/>
              <w:rPr>
                <w:sz w:val="16"/>
              </w:rPr>
            </w:pPr>
            <w:r>
              <w:rPr>
                <w:sz w:val="16"/>
              </w:rPr>
              <w:t>MediaTek Inc.</w:t>
            </w:r>
          </w:p>
        </w:tc>
        <w:tc>
          <w:tcPr>
            <w:tcW w:w="0" w:type="auto"/>
          </w:tcPr>
          <w:p w14:paraId="3C6BF88D" w14:textId="77777777" w:rsidR="00507112" w:rsidRPr="002901BB" w:rsidRDefault="00507112" w:rsidP="00DA5F49">
            <w:pPr>
              <w:pStyle w:val="TAL"/>
              <w:rPr>
                <w:sz w:val="16"/>
              </w:rPr>
            </w:pPr>
            <w:r>
              <w:rPr>
                <w:sz w:val="16"/>
              </w:rPr>
              <w:t>revised</w:t>
            </w:r>
          </w:p>
        </w:tc>
        <w:tc>
          <w:tcPr>
            <w:tcW w:w="0" w:type="auto"/>
          </w:tcPr>
          <w:p w14:paraId="152B0A5F" w14:textId="77777777" w:rsidR="00507112" w:rsidRPr="002901BB" w:rsidRDefault="00507112" w:rsidP="00DA5F49">
            <w:pPr>
              <w:pStyle w:val="TAL"/>
              <w:rPr>
                <w:sz w:val="16"/>
              </w:rPr>
            </w:pPr>
          </w:p>
        </w:tc>
        <w:tc>
          <w:tcPr>
            <w:tcW w:w="0" w:type="auto"/>
          </w:tcPr>
          <w:p w14:paraId="2F39AD7D" w14:textId="77777777" w:rsidR="00507112" w:rsidRPr="002901BB" w:rsidRDefault="00507112" w:rsidP="00DA5F49">
            <w:pPr>
              <w:pStyle w:val="TAL"/>
              <w:rPr>
                <w:sz w:val="16"/>
              </w:rPr>
            </w:pPr>
            <w:r>
              <w:rPr>
                <w:sz w:val="16"/>
              </w:rPr>
              <w:t>R5-251353</w:t>
            </w:r>
          </w:p>
        </w:tc>
      </w:tr>
      <w:tr w:rsidR="00507112" w14:paraId="058F7C6B" w14:textId="77777777" w:rsidTr="00DA5F49">
        <w:tc>
          <w:tcPr>
            <w:tcW w:w="0" w:type="auto"/>
          </w:tcPr>
          <w:p w14:paraId="5E84C364" w14:textId="77777777" w:rsidR="00507112" w:rsidRPr="002901BB" w:rsidRDefault="00507112" w:rsidP="00DA5F49">
            <w:pPr>
              <w:pStyle w:val="TAL"/>
              <w:rPr>
                <w:sz w:val="16"/>
              </w:rPr>
            </w:pPr>
            <w:r>
              <w:rPr>
                <w:sz w:val="16"/>
              </w:rPr>
              <w:t>R5-250823</w:t>
            </w:r>
          </w:p>
        </w:tc>
        <w:tc>
          <w:tcPr>
            <w:tcW w:w="0" w:type="auto"/>
          </w:tcPr>
          <w:p w14:paraId="2648B7F5" w14:textId="77777777" w:rsidR="00507112" w:rsidRPr="002901BB" w:rsidRDefault="00507112" w:rsidP="00DA5F49">
            <w:pPr>
              <w:pStyle w:val="TAL"/>
              <w:rPr>
                <w:sz w:val="16"/>
              </w:rPr>
            </w:pPr>
            <w:r>
              <w:rPr>
                <w:sz w:val="16"/>
              </w:rPr>
              <w:t>Addition of applicability for MCE RRM test case</w:t>
            </w:r>
          </w:p>
        </w:tc>
        <w:tc>
          <w:tcPr>
            <w:tcW w:w="0" w:type="auto"/>
          </w:tcPr>
          <w:p w14:paraId="4EC609AB" w14:textId="77777777" w:rsidR="00507112" w:rsidRPr="002901BB" w:rsidRDefault="00507112" w:rsidP="00DA5F49">
            <w:pPr>
              <w:pStyle w:val="TAL"/>
              <w:rPr>
                <w:sz w:val="16"/>
              </w:rPr>
            </w:pPr>
            <w:r>
              <w:rPr>
                <w:sz w:val="16"/>
              </w:rPr>
              <w:t xml:space="preserve">China Telecom, Huawei, </w:t>
            </w:r>
            <w:proofErr w:type="spellStart"/>
            <w:r>
              <w:rPr>
                <w:sz w:val="16"/>
              </w:rPr>
              <w:t>HiSilicon</w:t>
            </w:r>
            <w:proofErr w:type="spellEnd"/>
            <w:r>
              <w:rPr>
                <w:sz w:val="16"/>
              </w:rPr>
              <w:t>, BUPT</w:t>
            </w:r>
          </w:p>
        </w:tc>
        <w:tc>
          <w:tcPr>
            <w:tcW w:w="0" w:type="auto"/>
          </w:tcPr>
          <w:p w14:paraId="1E6DD2E5" w14:textId="77777777" w:rsidR="00507112" w:rsidRPr="002901BB" w:rsidRDefault="00507112" w:rsidP="00DA5F49">
            <w:pPr>
              <w:pStyle w:val="TAL"/>
              <w:rPr>
                <w:sz w:val="16"/>
              </w:rPr>
            </w:pPr>
            <w:r>
              <w:rPr>
                <w:sz w:val="16"/>
              </w:rPr>
              <w:t>agreed</w:t>
            </w:r>
          </w:p>
        </w:tc>
        <w:tc>
          <w:tcPr>
            <w:tcW w:w="0" w:type="auto"/>
          </w:tcPr>
          <w:p w14:paraId="764052A3" w14:textId="77777777" w:rsidR="00507112" w:rsidRPr="002901BB" w:rsidRDefault="00507112" w:rsidP="00DA5F49">
            <w:pPr>
              <w:pStyle w:val="TAL"/>
              <w:rPr>
                <w:sz w:val="16"/>
              </w:rPr>
            </w:pPr>
          </w:p>
        </w:tc>
        <w:tc>
          <w:tcPr>
            <w:tcW w:w="0" w:type="auto"/>
          </w:tcPr>
          <w:p w14:paraId="1CAF20F1" w14:textId="77777777" w:rsidR="00507112" w:rsidRPr="002901BB" w:rsidRDefault="00507112" w:rsidP="00DA5F49">
            <w:pPr>
              <w:pStyle w:val="TAL"/>
              <w:rPr>
                <w:sz w:val="16"/>
              </w:rPr>
            </w:pPr>
          </w:p>
        </w:tc>
      </w:tr>
      <w:tr w:rsidR="00507112" w14:paraId="4D051FA9" w14:textId="77777777" w:rsidTr="00DA5F49">
        <w:tc>
          <w:tcPr>
            <w:tcW w:w="0" w:type="auto"/>
          </w:tcPr>
          <w:p w14:paraId="6CA4D78E" w14:textId="77777777" w:rsidR="00507112" w:rsidRPr="002901BB" w:rsidRDefault="00507112" w:rsidP="00DA5F49">
            <w:pPr>
              <w:pStyle w:val="TAL"/>
              <w:rPr>
                <w:sz w:val="16"/>
              </w:rPr>
            </w:pPr>
            <w:r>
              <w:rPr>
                <w:sz w:val="16"/>
              </w:rPr>
              <w:t>R5-250824</w:t>
            </w:r>
          </w:p>
        </w:tc>
        <w:tc>
          <w:tcPr>
            <w:tcW w:w="0" w:type="auto"/>
          </w:tcPr>
          <w:p w14:paraId="0AEE55C1" w14:textId="77777777" w:rsidR="00507112" w:rsidRPr="002901BB" w:rsidRDefault="00507112" w:rsidP="00DA5F49">
            <w:pPr>
              <w:pStyle w:val="TAL"/>
              <w:rPr>
                <w:sz w:val="16"/>
              </w:rPr>
            </w:pPr>
            <w:r>
              <w:rPr>
                <w:sz w:val="16"/>
              </w:rPr>
              <w:t>Addition of MCE RRM test case 6.5.7D.4</w:t>
            </w:r>
          </w:p>
        </w:tc>
        <w:tc>
          <w:tcPr>
            <w:tcW w:w="0" w:type="auto"/>
          </w:tcPr>
          <w:p w14:paraId="745C87A1" w14:textId="77777777" w:rsidR="00507112" w:rsidRPr="002901BB" w:rsidRDefault="00507112" w:rsidP="00DA5F49">
            <w:pPr>
              <w:pStyle w:val="TAL"/>
              <w:rPr>
                <w:sz w:val="16"/>
              </w:rPr>
            </w:pPr>
            <w:r>
              <w:rPr>
                <w:sz w:val="16"/>
              </w:rPr>
              <w:t xml:space="preserve">China Telecom, Huawei, </w:t>
            </w:r>
            <w:proofErr w:type="spellStart"/>
            <w:r>
              <w:rPr>
                <w:sz w:val="16"/>
              </w:rPr>
              <w:t>HiSilicon</w:t>
            </w:r>
            <w:proofErr w:type="spellEnd"/>
            <w:r>
              <w:rPr>
                <w:sz w:val="16"/>
              </w:rPr>
              <w:t>, BUPT</w:t>
            </w:r>
          </w:p>
        </w:tc>
        <w:tc>
          <w:tcPr>
            <w:tcW w:w="0" w:type="auto"/>
          </w:tcPr>
          <w:p w14:paraId="1CCC2660" w14:textId="77777777" w:rsidR="00507112" w:rsidRPr="002901BB" w:rsidRDefault="00507112" w:rsidP="00DA5F49">
            <w:pPr>
              <w:pStyle w:val="TAL"/>
              <w:rPr>
                <w:sz w:val="16"/>
              </w:rPr>
            </w:pPr>
            <w:r>
              <w:rPr>
                <w:sz w:val="16"/>
              </w:rPr>
              <w:t>revised</w:t>
            </w:r>
          </w:p>
        </w:tc>
        <w:tc>
          <w:tcPr>
            <w:tcW w:w="0" w:type="auto"/>
          </w:tcPr>
          <w:p w14:paraId="5EE8E027" w14:textId="77777777" w:rsidR="00507112" w:rsidRPr="002901BB" w:rsidRDefault="00507112" w:rsidP="00DA5F49">
            <w:pPr>
              <w:pStyle w:val="TAL"/>
              <w:rPr>
                <w:sz w:val="16"/>
              </w:rPr>
            </w:pPr>
          </w:p>
        </w:tc>
        <w:tc>
          <w:tcPr>
            <w:tcW w:w="0" w:type="auto"/>
          </w:tcPr>
          <w:p w14:paraId="26EC299C" w14:textId="77777777" w:rsidR="00507112" w:rsidRPr="002901BB" w:rsidRDefault="00507112" w:rsidP="00DA5F49">
            <w:pPr>
              <w:pStyle w:val="TAL"/>
              <w:rPr>
                <w:sz w:val="16"/>
              </w:rPr>
            </w:pPr>
            <w:r>
              <w:rPr>
                <w:sz w:val="16"/>
              </w:rPr>
              <w:t>R5-251601</w:t>
            </w:r>
          </w:p>
        </w:tc>
      </w:tr>
      <w:tr w:rsidR="00507112" w14:paraId="00FAF3E5" w14:textId="77777777" w:rsidTr="00DA5F49">
        <w:tc>
          <w:tcPr>
            <w:tcW w:w="0" w:type="auto"/>
          </w:tcPr>
          <w:p w14:paraId="589C7600" w14:textId="77777777" w:rsidR="00507112" w:rsidRPr="002901BB" w:rsidRDefault="00507112" w:rsidP="00DA5F49">
            <w:pPr>
              <w:pStyle w:val="TAL"/>
              <w:rPr>
                <w:sz w:val="16"/>
              </w:rPr>
            </w:pPr>
            <w:r>
              <w:rPr>
                <w:sz w:val="16"/>
              </w:rPr>
              <w:t>R5-250825</w:t>
            </w:r>
          </w:p>
        </w:tc>
        <w:tc>
          <w:tcPr>
            <w:tcW w:w="0" w:type="auto"/>
          </w:tcPr>
          <w:p w14:paraId="0567D584" w14:textId="77777777" w:rsidR="00507112" w:rsidRPr="002901BB" w:rsidRDefault="00507112" w:rsidP="00DA5F49">
            <w:pPr>
              <w:pStyle w:val="TAL"/>
              <w:rPr>
                <w:sz w:val="16"/>
              </w:rPr>
            </w:pPr>
            <w:r>
              <w:rPr>
                <w:sz w:val="16"/>
              </w:rPr>
              <w:t>Correction to Annex E for MCE RRM test case</w:t>
            </w:r>
          </w:p>
        </w:tc>
        <w:tc>
          <w:tcPr>
            <w:tcW w:w="0" w:type="auto"/>
          </w:tcPr>
          <w:p w14:paraId="7B76D190" w14:textId="77777777" w:rsidR="00507112" w:rsidRPr="002901BB" w:rsidRDefault="00507112" w:rsidP="00DA5F49">
            <w:pPr>
              <w:pStyle w:val="TAL"/>
              <w:rPr>
                <w:sz w:val="16"/>
              </w:rPr>
            </w:pPr>
            <w:r>
              <w:rPr>
                <w:sz w:val="16"/>
              </w:rPr>
              <w:t xml:space="preserve">China Telecom, Huawei, </w:t>
            </w:r>
            <w:proofErr w:type="spellStart"/>
            <w:r>
              <w:rPr>
                <w:sz w:val="16"/>
              </w:rPr>
              <w:t>HiSilicon</w:t>
            </w:r>
            <w:proofErr w:type="spellEnd"/>
            <w:r>
              <w:rPr>
                <w:sz w:val="16"/>
              </w:rPr>
              <w:t>, BUPT</w:t>
            </w:r>
          </w:p>
        </w:tc>
        <w:tc>
          <w:tcPr>
            <w:tcW w:w="0" w:type="auto"/>
          </w:tcPr>
          <w:p w14:paraId="18526C63" w14:textId="77777777" w:rsidR="00507112" w:rsidRPr="002901BB" w:rsidRDefault="00507112" w:rsidP="00DA5F49">
            <w:pPr>
              <w:pStyle w:val="TAL"/>
              <w:rPr>
                <w:sz w:val="16"/>
              </w:rPr>
            </w:pPr>
            <w:r>
              <w:rPr>
                <w:sz w:val="16"/>
              </w:rPr>
              <w:t>agreed</w:t>
            </w:r>
          </w:p>
        </w:tc>
        <w:tc>
          <w:tcPr>
            <w:tcW w:w="0" w:type="auto"/>
          </w:tcPr>
          <w:p w14:paraId="2D14DB2C" w14:textId="77777777" w:rsidR="00507112" w:rsidRPr="002901BB" w:rsidRDefault="00507112" w:rsidP="00DA5F49">
            <w:pPr>
              <w:pStyle w:val="TAL"/>
              <w:rPr>
                <w:sz w:val="16"/>
              </w:rPr>
            </w:pPr>
          </w:p>
        </w:tc>
        <w:tc>
          <w:tcPr>
            <w:tcW w:w="0" w:type="auto"/>
          </w:tcPr>
          <w:p w14:paraId="1428EC39" w14:textId="77777777" w:rsidR="00507112" w:rsidRPr="002901BB" w:rsidRDefault="00507112" w:rsidP="00DA5F49">
            <w:pPr>
              <w:pStyle w:val="TAL"/>
              <w:rPr>
                <w:sz w:val="16"/>
              </w:rPr>
            </w:pPr>
          </w:p>
        </w:tc>
      </w:tr>
      <w:tr w:rsidR="00507112" w14:paraId="5537452E" w14:textId="77777777" w:rsidTr="00DA5F49">
        <w:tc>
          <w:tcPr>
            <w:tcW w:w="0" w:type="auto"/>
          </w:tcPr>
          <w:p w14:paraId="366B399C" w14:textId="77777777" w:rsidR="00507112" w:rsidRPr="002901BB" w:rsidRDefault="00507112" w:rsidP="00DA5F49">
            <w:pPr>
              <w:pStyle w:val="TAL"/>
              <w:rPr>
                <w:sz w:val="16"/>
              </w:rPr>
            </w:pPr>
            <w:r>
              <w:rPr>
                <w:sz w:val="16"/>
              </w:rPr>
              <w:t>R5-250826</w:t>
            </w:r>
          </w:p>
        </w:tc>
        <w:tc>
          <w:tcPr>
            <w:tcW w:w="0" w:type="auto"/>
          </w:tcPr>
          <w:p w14:paraId="4A8DEFF6" w14:textId="77777777" w:rsidR="00507112" w:rsidRPr="002901BB" w:rsidRDefault="00507112" w:rsidP="00DA5F49">
            <w:pPr>
              <w:pStyle w:val="TAL"/>
              <w:rPr>
                <w:sz w:val="16"/>
              </w:rPr>
            </w:pPr>
            <w:r>
              <w:rPr>
                <w:sz w:val="16"/>
              </w:rPr>
              <w:t>Correction to MCE RRM test cases 6.5.7D.1, 6.5.7D.2 and 6.5.7D.3</w:t>
            </w:r>
          </w:p>
        </w:tc>
        <w:tc>
          <w:tcPr>
            <w:tcW w:w="0" w:type="auto"/>
          </w:tcPr>
          <w:p w14:paraId="423B90F3" w14:textId="77777777" w:rsidR="00507112" w:rsidRPr="002901BB" w:rsidRDefault="00507112" w:rsidP="00DA5F49">
            <w:pPr>
              <w:pStyle w:val="TAL"/>
              <w:rPr>
                <w:sz w:val="16"/>
              </w:rPr>
            </w:pPr>
            <w:r>
              <w:rPr>
                <w:sz w:val="16"/>
              </w:rPr>
              <w:t xml:space="preserve">China Telecom, Huawei, </w:t>
            </w:r>
            <w:proofErr w:type="spellStart"/>
            <w:r>
              <w:rPr>
                <w:sz w:val="16"/>
              </w:rPr>
              <w:t>HiSilicon</w:t>
            </w:r>
            <w:proofErr w:type="spellEnd"/>
            <w:r>
              <w:rPr>
                <w:sz w:val="16"/>
              </w:rPr>
              <w:t>, BUPT</w:t>
            </w:r>
          </w:p>
        </w:tc>
        <w:tc>
          <w:tcPr>
            <w:tcW w:w="0" w:type="auto"/>
          </w:tcPr>
          <w:p w14:paraId="0234994A" w14:textId="77777777" w:rsidR="00507112" w:rsidRPr="002901BB" w:rsidRDefault="00507112" w:rsidP="00DA5F49">
            <w:pPr>
              <w:pStyle w:val="TAL"/>
              <w:rPr>
                <w:sz w:val="16"/>
              </w:rPr>
            </w:pPr>
            <w:r>
              <w:rPr>
                <w:sz w:val="16"/>
              </w:rPr>
              <w:t>revised</w:t>
            </w:r>
          </w:p>
        </w:tc>
        <w:tc>
          <w:tcPr>
            <w:tcW w:w="0" w:type="auto"/>
          </w:tcPr>
          <w:p w14:paraId="36E96BA6" w14:textId="77777777" w:rsidR="00507112" w:rsidRPr="002901BB" w:rsidRDefault="00507112" w:rsidP="00DA5F49">
            <w:pPr>
              <w:pStyle w:val="TAL"/>
              <w:rPr>
                <w:sz w:val="16"/>
              </w:rPr>
            </w:pPr>
          </w:p>
        </w:tc>
        <w:tc>
          <w:tcPr>
            <w:tcW w:w="0" w:type="auto"/>
          </w:tcPr>
          <w:p w14:paraId="33D388E3" w14:textId="77777777" w:rsidR="00507112" w:rsidRPr="002901BB" w:rsidRDefault="00507112" w:rsidP="00DA5F49">
            <w:pPr>
              <w:pStyle w:val="TAL"/>
              <w:rPr>
                <w:sz w:val="16"/>
              </w:rPr>
            </w:pPr>
            <w:r>
              <w:rPr>
                <w:sz w:val="16"/>
              </w:rPr>
              <w:t>R5-251602</w:t>
            </w:r>
          </w:p>
        </w:tc>
      </w:tr>
      <w:tr w:rsidR="00507112" w14:paraId="253FE1F6" w14:textId="77777777" w:rsidTr="00DA5F49">
        <w:tc>
          <w:tcPr>
            <w:tcW w:w="0" w:type="auto"/>
          </w:tcPr>
          <w:p w14:paraId="4465D1F3" w14:textId="77777777" w:rsidR="00507112" w:rsidRPr="002901BB" w:rsidRDefault="00507112" w:rsidP="00DA5F49">
            <w:pPr>
              <w:pStyle w:val="TAL"/>
              <w:rPr>
                <w:sz w:val="16"/>
              </w:rPr>
            </w:pPr>
            <w:r>
              <w:rPr>
                <w:sz w:val="16"/>
              </w:rPr>
              <w:t>R5-250827</w:t>
            </w:r>
          </w:p>
        </w:tc>
        <w:tc>
          <w:tcPr>
            <w:tcW w:w="0" w:type="auto"/>
          </w:tcPr>
          <w:p w14:paraId="113421C2" w14:textId="77777777" w:rsidR="00507112" w:rsidRPr="002901BB" w:rsidRDefault="00507112" w:rsidP="00DA5F49">
            <w:pPr>
              <w:pStyle w:val="TAL"/>
              <w:rPr>
                <w:sz w:val="16"/>
              </w:rPr>
            </w:pPr>
            <w:r>
              <w:rPr>
                <w:sz w:val="16"/>
              </w:rPr>
              <w:t>WP UE Conformance – Multi-carrier enhancements for NR</w:t>
            </w:r>
          </w:p>
        </w:tc>
        <w:tc>
          <w:tcPr>
            <w:tcW w:w="0" w:type="auto"/>
          </w:tcPr>
          <w:p w14:paraId="17FFD816" w14:textId="77777777" w:rsidR="00507112" w:rsidRPr="002901BB" w:rsidRDefault="00507112" w:rsidP="00DA5F49">
            <w:pPr>
              <w:pStyle w:val="TAL"/>
              <w:rPr>
                <w:sz w:val="16"/>
              </w:rPr>
            </w:pPr>
            <w:r>
              <w:rPr>
                <w:sz w:val="16"/>
              </w:rPr>
              <w:t xml:space="preserve">China Telecom, Huawei, </w:t>
            </w:r>
            <w:proofErr w:type="spellStart"/>
            <w:r>
              <w:rPr>
                <w:sz w:val="16"/>
              </w:rPr>
              <w:t>HiSilicon</w:t>
            </w:r>
            <w:proofErr w:type="spellEnd"/>
          </w:p>
        </w:tc>
        <w:tc>
          <w:tcPr>
            <w:tcW w:w="0" w:type="auto"/>
          </w:tcPr>
          <w:p w14:paraId="4D1177D8" w14:textId="77777777" w:rsidR="00507112" w:rsidRPr="002901BB" w:rsidRDefault="00507112" w:rsidP="00DA5F49">
            <w:pPr>
              <w:pStyle w:val="TAL"/>
              <w:rPr>
                <w:sz w:val="16"/>
              </w:rPr>
            </w:pPr>
            <w:r>
              <w:rPr>
                <w:sz w:val="16"/>
              </w:rPr>
              <w:t>noted</w:t>
            </w:r>
          </w:p>
        </w:tc>
        <w:tc>
          <w:tcPr>
            <w:tcW w:w="0" w:type="auto"/>
          </w:tcPr>
          <w:p w14:paraId="322F679F" w14:textId="77777777" w:rsidR="00507112" w:rsidRPr="002901BB" w:rsidRDefault="00507112" w:rsidP="00DA5F49">
            <w:pPr>
              <w:pStyle w:val="TAL"/>
              <w:rPr>
                <w:sz w:val="16"/>
              </w:rPr>
            </w:pPr>
          </w:p>
        </w:tc>
        <w:tc>
          <w:tcPr>
            <w:tcW w:w="0" w:type="auto"/>
          </w:tcPr>
          <w:p w14:paraId="5FA7038B" w14:textId="77777777" w:rsidR="00507112" w:rsidRPr="002901BB" w:rsidRDefault="00507112" w:rsidP="00DA5F49">
            <w:pPr>
              <w:pStyle w:val="TAL"/>
              <w:rPr>
                <w:sz w:val="16"/>
              </w:rPr>
            </w:pPr>
          </w:p>
        </w:tc>
      </w:tr>
      <w:tr w:rsidR="00507112" w14:paraId="76BE39D8" w14:textId="77777777" w:rsidTr="00DA5F49">
        <w:tc>
          <w:tcPr>
            <w:tcW w:w="0" w:type="auto"/>
          </w:tcPr>
          <w:p w14:paraId="1ECC5484" w14:textId="77777777" w:rsidR="00507112" w:rsidRPr="002901BB" w:rsidRDefault="00507112" w:rsidP="00DA5F49">
            <w:pPr>
              <w:pStyle w:val="TAL"/>
              <w:rPr>
                <w:sz w:val="16"/>
              </w:rPr>
            </w:pPr>
            <w:r>
              <w:rPr>
                <w:sz w:val="16"/>
              </w:rPr>
              <w:t>R5-250828</w:t>
            </w:r>
          </w:p>
        </w:tc>
        <w:tc>
          <w:tcPr>
            <w:tcW w:w="0" w:type="auto"/>
          </w:tcPr>
          <w:p w14:paraId="1FD2FDA2" w14:textId="77777777" w:rsidR="00507112" w:rsidRPr="002901BB" w:rsidRDefault="00507112" w:rsidP="00DA5F49">
            <w:pPr>
              <w:pStyle w:val="TAL"/>
              <w:rPr>
                <w:sz w:val="16"/>
              </w:rPr>
            </w:pPr>
            <w:r>
              <w:rPr>
                <w:sz w:val="16"/>
              </w:rPr>
              <w:t>SR UE Conformance – Multi-carrier enhancements for NR</w:t>
            </w:r>
          </w:p>
        </w:tc>
        <w:tc>
          <w:tcPr>
            <w:tcW w:w="0" w:type="auto"/>
          </w:tcPr>
          <w:p w14:paraId="7C58F3BC" w14:textId="77777777" w:rsidR="00507112" w:rsidRPr="002901BB" w:rsidRDefault="00507112" w:rsidP="00DA5F49">
            <w:pPr>
              <w:pStyle w:val="TAL"/>
              <w:rPr>
                <w:sz w:val="16"/>
              </w:rPr>
            </w:pPr>
            <w:r>
              <w:rPr>
                <w:sz w:val="16"/>
              </w:rPr>
              <w:t xml:space="preserve">China Telecom, Huawei, </w:t>
            </w:r>
            <w:proofErr w:type="spellStart"/>
            <w:r>
              <w:rPr>
                <w:sz w:val="16"/>
              </w:rPr>
              <w:t>HiSilicon</w:t>
            </w:r>
            <w:proofErr w:type="spellEnd"/>
          </w:p>
        </w:tc>
        <w:tc>
          <w:tcPr>
            <w:tcW w:w="0" w:type="auto"/>
          </w:tcPr>
          <w:p w14:paraId="7B8B62DD" w14:textId="77777777" w:rsidR="00507112" w:rsidRPr="002901BB" w:rsidRDefault="00507112" w:rsidP="00DA5F49">
            <w:pPr>
              <w:pStyle w:val="TAL"/>
              <w:rPr>
                <w:sz w:val="16"/>
              </w:rPr>
            </w:pPr>
            <w:r>
              <w:rPr>
                <w:sz w:val="16"/>
              </w:rPr>
              <w:t>noted</w:t>
            </w:r>
          </w:p>
        </w:tc>
        <w:tc>
          <w:tcPr>
            <w:tcW w:w="0" w:type="auto"/>
          </w:tcPr>
          <w:p w14:paraId="2D5CA3F5" w14:textId="77777777" w:rsidR="00507112" w:rsidRPr="002901BB" w:rsidRDefault="00507112" w:rsidP="00DA5F49">
            <w:pPr>
              <w:pStyle w:val="TAL"/>
              <w:rPr>
                <w:sz w:val="16"/>
              </w:rPr>
            </w:pPr>
          </w:p>
        </w:tc>
        <w:tc>
          <w:tcPr>
            <w:tcW w:w="0" w:type="auto"/>
          </w:tcPr>
          <w:p w14:paraId="560AC897" w14:textId="77777777" w:rsidR="00507112" w:rsidRPr="002901BB" w:rsidRDefault="00507112" w:rsidP="00DA5F49">
            <w:pPr>
              <w:pStyle w:val="TAL"/>
              <w:rPr>
                <w:sz w:val="16"/>
              </w:rPr>
            </w:pPr>
          </w:p>
        </w:tc>
      </w:tr>
      <w:tr w:rsidR="00507112" w14:paraId="0830C787" w14:textId="77777777" w:rsidTr="00DA5F49">
        <w:tc>
          <w:tcPr>
            <w:tcW w:w="0" w:type="auto"/>
          </w:tcPr>
          <w:p w14:paraId="7ABE105F" w14:textId="77777777" w:rsidR="00507112" w:rsidRPr="002901BB" w:rsidRDefault="00507112" w:rsidP="00DA5F49">
            <w:pPr>
              <w:pStyle w:val="TAL"/>
              <w:rPr>
                <w:sz w:val="16"/>
              </w:rPr>
            </w:pPr>
            <w:r>
              <w:rPr>
                <w:sz w:val="16"/>
              </w:rPr>
              <w:t>R5-250829</w:t>
            </w:r>
          </w:p>
        </w:tc>
        <w:tc>
          <w:tcPr>
            <w:tcW w:w="0" w:type="auto"/>
          </w:tcPr>
          <w:p w14:paraId="688704EB" w14:textId="77777777" w:rsidR="00507112" w:rsidRPr="002901BB" w:rsidRDefault="00507112" w:rsidP="00DA5F49">
            <w:pPr>
              <w:pStyle w:val="TAL"/>
              <w:rPr>
                <w:sz w:val="16"/>
              </w:rPr>
            </w:pPr>
            <w:r>
              <w:rPr>
                <w:sz w:val="16"/>
              </w:rPr>
              <w:t>WP UE Conformance – Rel-18 downlink interruption for NR and EN-DC band combinations at dynamic Tx Switching in Uplink</w:t>
            </w:r>
          </w:p>
        </w:tc>
        <w:tc>
          <w:tcPr>
            <w:tcW w:w="0" w:type="auto"/>
          </w:tcPr>
          <w:p w14:paraId="1ED4A7AE" w14:textId="77777777" w:rsidR="00507112" w:rsidRPr="002901BB" w:rsidRDefault="00507112" w:rsidP="00DA5F49">
            <w:pPr>
              <w:pStyle w:val="TAL"/>
              <w:rPr>
                <w:sz w:val="16"/>
              </w:rPr>
            </w:pPr>
            <w:r>
              <w:rPr>
                <w:sz w:val="16"/>
              </w:rPr>
              <w:t>China Telecom, ZTE</w:t>
            </w:r>
          </w:p>
        </w:tc>
        <w:tc>
          <w:tcPr>
            <w:tcW w:w="0" w:type="auto"/>
          </w:tcPr>
          <w:p w14:paraId="5F317ECC" w14:textId="77777777" w:rsidR="00507112" w:rsidRPr="002901BB" w:rsidRDefault="00507112" w:rsidP="00DA5F49">
            <w:pPr>
              <w:pStyle w:val="TAL"/>
              <w:rPr>
                <w:sz w:val="16"/>
              </w:rPr>
            </w:pPr>
            <w:r>
              <w:rPr>
                <w:sz w:val="16"/>
              </w:rPr>
              <w:t>noted</w:t>
            </w:r>
          </w:p>
        </w:tc>
        <w:tc>
          <w:tcPr>
            <w:tcW w:w="0" w:type="auto"/>
          </w:tcPr>
          <w:p w14:paraId="08DA47FB" w14:textId="77777777" w:rsidR="00507112" w:rsidRPr="002901BB" w:rsidRDefault="00507112" w:rsidP="00DA5F49">
            <w:pPr>
              <w:pStyle w:val="TAL"/>
              <w:rPr>
                <w:sz w:val="16"/>
              </w:rPr>
            </w:pPr>
          </w:p>
        </w:tc>
        <w:tc>
          <w:tcPr>
            <w:tcW w:w="0" w:type="auto"/>
          </w:tcPr>
          <w:p w14:paraId="390822EE" w14:textId="77777777" w:rsidR="00507112" w:rsidRPr="002901BB" w:rsidRDefault="00507112" w:rsidP="00DA5F49">
            <w:pPr>
              <w:pStyle w:val="TAL"/>
              <w:rPr>
                <w:sz w:val="16"/>
              </w:rPr>
            </w:pPr>
          </w:p>
        </w:tc>
      </w:tr>
      <w:tr w:rsidR="00507112" w14:paraId="736ED419" w14:textId="77777777" w:rsidTr="00DA5F49">
        <w:tc>
          <w:tcPr>
            <w:tcW w:w="0" w:type="auto"/>
          </w:tcPr>
          <w:p w14:paraId="526328F5" w14:textId="77777777" w:rsidR="00507112" w:rsidRPr="002901BB" w:rsidRDefault="00507112" w:rsidP="00DA5F49">
            <w:pPr>
              <w:pStyle w:val="TAL"/>
              <w:rPr>
                <w:sz w:val="16"/>
              </w:rPr>
            </w:pPr>
            <w:r>
              <w:rPr>
                <w:sz w:val="16"/>
              </w:rPr>
              <w:t>R5-250830</w:t>
            </w:r>
          </w:p>
        </w:tc>
        <w:tc>
          <w:tcPr>
            <w:tcW w:w="0" w:type="auto"/>
          </w:tcPr>
          <w:p w14:paraId="41273192" w14:textId="77777777" w:rsidR="00507112" w:rsidRPr="002901BB" w:rsidRDefault="00507112" w:rsidP="00DA5F49">
            <w:pPr>
              <w:pStyle w:val="TAL"/>
              <w:rPr>
                <w:sz w:val="16"/>
              </w:rPr>
            </w:pPr>
            <w:r>
              <w:rPr>
                <w:sz w:val="16"/>
              </w:rPr>
              <w:t>SR UE Conformance – Rel-18 downlink interruption for NR and EN-DC band combinations at dynamic Tx Switching in Uplink</w:t>
            </w:r>
          </w:p>
        </w:tc>
        <w:tc>
          <w:tcPr>
            <w:tcW w:w="0" w:type="auto"/>
          </w:tcPr>
          <w:p w14:paraId="17A57D77" w14:textId="77777777" w:rsidR="00507112" w:rsidRPr="002901BB" w:rsidRDefault="00507112" w:rsidP="00DA5F49">
            <w:pPr>
              <w:pStyle w:val="TAL"/>
              <w:rPr>
                <w:sz w:val="16"/>
              </w:rPr>
            </w:pPr>
            <w:r>
              <w:rPr>
                <w:sz w:val="16"/>
              </w:rPr>
              <w:t>China Telecom, ZTE</w:t>
            </w:r>
          </w:p>
        </w:tc>
        <w:tc>
          <w:tcPr>
            <w:tcW w:w="0" w:type="auto"/>
          </w:tcPr>
          <w:p w14:paraId="42CB0663" w14:textId="77777777" w:rsidR="00507112" w:rsidRPr="002901BB" w:rsidRDefault="00507112" w:rsidP="00DA5F49">
            <w:pPr>
              <w:pStyle w:val="TAL"/>
              <w:rPr>
                <w:sz w:val="16"/>
              </w:rPr>
            </w:pPr>
            <w:r>
              <w:rPr>
                <w:sz w:val="16"/>
              </w:rPr>
              <w:t>noted</w:t>
            </w:r>
          </w:p>
        </w:tc>
        <w:tc>
          <w:tcPr>
            <w:tcW w:w="0" w:type="auto"/>
          </w:tcPr>
          <w:p w14:paraId="01C0DABC" w14:textId="77777777" w:rsidR="00507112" w:rsidRPr="002901BB" w:rsidRDefault="00507112" w:rsidP="00DA5F49">
            <w:pPr>
              <w:pStyle w:val="TAL"/>
              <w:rPr>
                <w:sz w:val="16"/>
              </w:rPr>
            </w:pPr>
          </w:p>
        </w:tc>
        <w:tc>
          <w:tcPr>
            <w:tcW w:w="0" w:type="auto"/>
          </w:tcPr>
          <w:p w14:paraId="5E941ECF" w14:textId="77777777" w:rsidR="00507112" w:rsidRPr="002901BB" w:rsidRDefault="00507112" w:rsidP="00DA5F49">
            <w:pPr>
              <w:pStyle w:val="TAL"/>
              <w:rPr>
                <w:sz w:val="16"/>
              </w:rPr>
            </w:pPr>
          </w:p>
        </w:tc>
      </w:tr>
      <w:tr w:rsidR="00507112" w14:paraId="4072FF5F" w14:textId="77777777" w:rsidTr="00DA5F49">
        <w:tc>
          <w:tcPr>
            <w:tcW w:w="0" w:type="auto"/>
          </w:tcPr>
          <w:p w14:paraId="7DCBBF4F" w14:textId="77777777" w:rsidR="00507112" w:rsidRPr="002901BB" w:rsidRDefault="00507112" w:rsidP="00DA5F49">
            <w:pPr>
              <w:pStyle w:val="TAL"/>
              <w:rPr>
                <w:sz w:val="16"/>
              </w:rPr>
            </w:pPr>
            <w:r>
              <w:rPr>
                <w:sz w:val="16"/>
              </w:rPr>
              <w:t>R5-250831</w:t>
            </w:r>
          </w:p>
        </w:tc>
        <w:tc>
          <w:tcPr>
            <w:tcW w:w="0" w:type="auto"/>
          </w:tcPr>
          <w:p w14:paraId="0C774033" w14:textId="77777777" w:rsidR="00507112" w:rsidRPr="002901BB" w:rsidRDefault="00507112" w:rsidP="00DA5F49">
            <w:pPr>
              <w:pStyle w:val="TAL"/>
              <w:rPr>
                <w:sz w:val="16"/>
              </w:rPr>
            </w:pPr>
            <w:r>
              <w:rPr>
                <w:sz w:val="16"/>
              </w:rPr>
              <w:t>Correcting test case 22.1.3</w:t>
            </w:r>
          </w:p>
        </w:tc>
        <w:tc>
          <w:tcPr>
            <w:tcW w:w="0" w:type="auto"/>
          </w:tcPr>
          <w:p w14:paraId="55E699CD" w14:textId="77777777" w:rsidR="00507112" w:rsidRPr="002901BB" w:rsidRDefault="00507112" w:rsidP="00DA5F49">
            <w:pPr>
              <w:pStyle w:val="TAL"/>
              <w:rPr>
                <w:sz w:val="16"/>
              </w:rPr>
            </w:pPr>
            <w:r>
              <w:rPr>
                <w:sz w:val="16"/>
              </w:rPr>
              <w:t>MediaTek Inc.</w:t>
            </w:r>
          </w:p>
        </w:tc>
        <w:tc>
          <w:tcPr>
            <w:tcW w:w="0" w:type="auto"/>
          </w:tcPr>
          <w:p w14:paraId="0AA72CEF" w14:textId="77777777" w:rsidR="00507112" w:rsidRPr="002901BB" w:rsidRDefault="00507112" w:rsidP="00DA5F49">
            <w:pPr>
              <w:pStyle w:val="TAL"/>
              <w:rPr>
                <w:sz w:val="16"/>
              </w:rPr>
            </w:pPr>
            <w:r>
              <w:rPr>
                <w:sz w:val="16"/>
              </w:rPr>
              <w:t>revised</w:t>
            </w:r>
          </w:p>
        </w:tc>
        <w:tc>
          <w:tcPr>
            <w:tcW w:w="0" w:type="auto"/>
          </w:tcPr>
          <w:p w14:paraId="4A739009" w14:textId="77777777" w:rsidR="00507112" w:rsidRPr="002901BB" w:rsidRDefault="00507112" w:rsidP="00DA5F49">
            <w:pPr>
              <w:pStyle w:val="TAL"/>
              <w:rPr>
                <w:sz w:val="16"/>
              </w:rPr>
            </w:pPr>
          </w:p>
        </w:tc>
        <w:tc>
          <w:tcPr>
            <w:tcW w:w="0" w:type="auto"/>
          </w:tcPr>
          <w:p w14:paraId="4E69807C" w14:textId="77777777" w:rsidR="00507112" w:rsidRPr="002901BB" w:rsidRDefault="00507112" w:rsidP="00DA5F49">
            <w:pPr>
              <w:pStyle w:val="TAL"/>
              <w:rPr>
                <w:sz w:val="16"/>
              </w:rPr>
            </w:pPr>
            <w:r>
              <w:rPr>
                <w:sz w:val="16"/>
              </w:rPr>
              <w:t>R5-251252</w:t>
            </w:r>
          </w:p>
        </w:tc>
      </w:tr>
      <w:tr w:rsidR="00507112" w14:paraId="690E6E1C" w14:textId="77777777" w:rsidTr="00DA5F49">
        <w:tc>
          <w:tcPr>
            <w:tcW w:w="0" w:type="auto"/>
          </w:tcPr>
          <w:p w14:paraId="16BBAFB0" w14:textId="77777777" w:rsidR="00507112" w:rsidRPr="002901BB" w:rsidRDefault="00507112" w:rsidP="00DA5F49">
            <w:pPr>
              <w:pStyle w:val="TAL"/>
              <w:rPr>
                <w:sz w:val="16"/>
              </w:rPr>
            </w:pPr>
            <w:r>
              <w:rPr>
                <w:sz w:val="16"/>
              </w:rPr>
              <w:t>R5-250832</w:t>
            </w:r>
          </w:p>
        </w:tc>
        <w:tc>
          <w:tcPr>
            <w:tcW w:w="0" w:type="auto"/>
          </w:tcPr>
          <w:p w14:paraId="394FB40D" w14:textId="77777777" w:rsidR="00507112" w:rsidRPr="002901BB" w:rsidRDefault="00507112" w:rsidP="00DA5F49">
            <w:pPr>
              <w:pStyle w:val="TAL"/>
              <w:rPr>
                <w:sz w:val="16"/>
              </w:rPr>
            </w:pPr>
            <w:r>
              <w:rPr>
                <w:sz w:val="16"/>
              </w:rPr>
              <w:t>Correcting test case 22.1.4</w:t>
            </w:r>
          </w:p>
        </w:tc>
        <w:tc>
          <w:tcPr>
            <w:tcW w:w="0" w:type="auto"/>
          </w:tcPr>
          <w:p w14:paraId="41BB2AA4" w14:textId="77777777" w:rsidR="00507112" w:rsidRPr="002901BB" w:rsidRDefault="00507112" w:rsidP="00DA5F49">
            <w:pPr>
              <w:pStyle w:val="TAL"/>
              <w:rPr>
                <w:sz w:val="16"/>
              </w:rPr>
            </w:pPr>
            <w:r>
              <w:rPr>
                <w:sz w:val="16"/>
              </w:rPr>
              <w:t>MediaTek Inc.</w:t>
            </w:r>
          </w:p>
        </w:tc>
        <w:tc>
          <w:tcPr>
            <w:tcW w:w="0" w:type="auto"/>
          </w:tcPr>
          <w:p w14:paraId="445FC033" w14:textId="77777777" w:rsidR="00507112" w:rsidRPr="002901BB" w:rsidRDefault="00507112" w:rsidP="00DA5F49">
            <w:pPr>
              <w:pStyle w:val="TAL"/>
              <w:rPr>
                <w:sz w:val="16"/>
              </w:rPr>
            </w:pPr>
            <w:r>
              <w:rPr>
                <w:sz w:val="16"/>
              </w:rPr>
              <w:t>revised</w:t>
            </w:r>
          </w:p>
        </w:tc>
        <w:tc>
          <w:tcPr>
            <w:tcW w:w="0" w:type="auto"/>
          </w:tcPr>
          <w:p w14:paraId="285D5093" w14:textId="77777777" w:rsidR="00507112" w:rsidRPr="002901BB" w:rsidRDefault="00507112" w:rsidP="00DA5F49">
            <w:pPr>
              <w:pStyle w:val="TAL"/>
              <w:rPr>
                <w:sz w:val="16"/>
              </w:rPr>
            </w:pPr>
          </w:p>
        </w:tc>
        <w:tc>
          <w:tcPr>
            <w:tcW w:w="0" w:type="auto"/>
          </w:tcPr>
          <w:p w14:paraId="1EE8EE65" w14:textId="77777777" w:rsidR="00507112" w:rsidRPr="002901BB" w:rsidRDefault="00507112" w:rsidP="00DA5F49">
            <w:pPr>
              <w:pStyle w:val="TAL"/>
              <w:rPr>
                <w:sz w:val="16"/>
              </w:rPr>
            </w:pPr>
            <w:r>
              <w:rPr>
                <w:sz w:val="16"/>
              </w:rPr>
              <w:t>R5-251354</w:t>
            </w:r>
          </w:p>
        </w:tc>
      </w:tr>
      <w:tr w:rsidR="00507112" w14:paraId="2CDAC72E" w14:textId="77777777" w:rsidTr="00DA5F49">
        <w:tc>
          <w:tcPr>
            <w:tcW w:w="0" w:type="auto"/>
          </w:tcPr>
          <w:p w14:paraId="69A304B5" w14:textId="77777777" w:rsidR="00507112" w:rsidRPr="002901BB" w:rsidRDefault="00507112" w:rsidP="00DA5F49">
            <w:pPr>
              <w:pStyle w:val="TAL"/>
              <w:rPr>
                <w:sz w:val="16"/>
              </w:rPr>
            </w:pPr>
            <w:r>
              <w:rPr>
                <w:sz w:val="16"/>
              </w:rPr>
              <w:t>R5-250833</w:t>
            </w:r>
          </w:p>
        </w:tc>
        <w:tc>
          <w:tcPr>
            <w:tcW w:w="0" w:type="auto"/>
          </w:tcPr>
          <w:p w14:paraId="2DF87A1B" w14:textId="77777777" w:rsidR="00507112" w:rsidRPr="002901BB" w:rsidRDefault="00507112" w:rsidP="00DA5F49">
            <w:pPr>
              <w:pStyle w:val="TAL"/>
              <w:rPr>
                <w:sz w:val="16"/>
              </w:rPr>
            </w:pPr>
            <w:r>
              <w:rPr>
                <w:sz w:val="16"/>
              </w:rPr>
              <w:t>PRD21 CDS: NR FR2 TDD band n259</w:t>
            </w:r>
          </w:p>
        </w:tc>
        <w:tc>
          <w:tcPr>
            <w:tcW w:w="0" w:type="auto"/>
          </w:tcPr>
          <w:p w14:paraId="30713C4B" w14:textId="77777777" w:rsidR="00507112" w:rsidRPr="002901BB" w:rsidRDefault="00507112" w:rsidP="00DA5F49">
            <w:pPr>
              <w:pStyle w:val="TAL"/>
              <w:rPr>
                <w:sz w:val="16"/>
              </w:rPr>
            </w:pPr>
            <w:r>
              <w:rPr>
                <w:sz w:val="16"/>
              </w:rPr>
              <w:t>NTT DOCOMO INC.</w:t>
            </w:r>
          </w:p>
        </w:tc>
        <w:tc>
          <w:tcPr>
            <w:tcW w:w="0" w:type="auto"/>
          </w:tcPr>
          <w:p w14:paraId="0322E4F6" w14:textId="77777777" w:rsidR="00507112" w:rsidRPr="002901BB" w:rsidRDefault="00507112" w:rsidP="00DA5F49">
            <w:pPr>
              <w:pStyle w:val="TAL"/>
              <w:rPr>
                <w:sz w:val="16"/>
              </w:rPr>
            </w:pPr>
            <w:r>
              <w:rPr>
                <w:sz w:val="16"/>
              </w:rPr>
              <w:t>withdrawn</w:t>
            </w:r>
          </w:p>
        </w:tc>
        <w:tc>
          <w:tcPr>
            <w:tcW w:w="0" w:type="auto"/>
          </w:tcPr>
          <w:p w14:paraId="6CB6716E" w14:textId="77777777" w:rsidR="00507112" w:rsidRPr="002901BB" w:rsidRDefault="00507112" w:rsidP="00DA5F49">
            <w:pPr>
              <w:pStyle w:val="TAL"/>
              <w:rPr>
                <w:sz w:val="16"/>
              </w:rPr>
            </w:pPr>
          </w:p>
        </w:tc>
        <w:tc>
          <w:tcPr>
            <w:tcW w:w="0" w:type="auto"/>
          </w:tcPr>
          <w:p w14:paraId="2E2A6E6B" w14:textId="77777777" w:rsidR="00507112" w:rsidRPr="002901BB" w:rsidRDefault="00507112" w:rsidP="00DA5F49">
            <w:pPr>
              <w:pStyle w:val="TAL"/>
              <w:rPr>
                <w:sz w:val="16"/>
              </w:rPr>
            </w:pPr>
          </w:p>
        </w:tc>
      </w:tr>
      <w:tr w:rsidR="00507112" w14:paraId="75700E67" w14:textId="77777777" w:rsidTr="00DA5F49">
        <w:tc>
          <w:tcPr>
            <w:tcW w:w="0" w:type="auto"/>
          </w:tcPr>
          <w:p w14:paraId="6017EE0D" w14:textId="77777777" w:rsidR="00507112" w:rsidRPr="002901BB" w:rsidRDefault="00507112" w:rsidP="00DA5F49">
            <w:pPr>
              <w:pStyle w:val="TAL"/>
              <w:rPr>
                <w:sz w:val="16"/>
              </w:rPr>
            </w:pPr>
            <w:r>
              <w:rPr>
                <w:sz w:val="16"/>
              </w:rPr>
              <w:t>R5-250834</w:t>
            </w:r>
          </w:p>
        </w:tc>
        <w:tc>
          <w:tcPr>
            <w:tcW w:w="0" w:type="auto"/>
          </w:tcPr>
          <w:p w14:paraId="1114475C" w14:textId="77777777" w:rsidR="00507112" w:rsidRPr="002901BB" w:rsidRDefault="00507112" w:rsidP="00DA5F49">
            <w:pPr>
              <w:pStyle w:val="TAL"/>
              <w:rPr>
                <w:sz w:val="16"/>
              </w:rPr>
            </w:pPr>
            <w:r>
              <w:rPr>
                <w:sz w:val="16"/>
              </w:rPr>
              <w:t>PRD-17 on Guidance to Work Item Codes (post RAN#107 version)</w:t>
            </w:r>
          </w:p>
        </w:tc>
        <w:tc>
          <w:tcPr>
            <w:tcW w:w="0" w:type="auto"/>
          </w:tcPr>
          <w:p w14:paraId="520257B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3EEB98F0" w14:textId="5B42CC71" w:rsidR="00507112" w:rsidRPr="002901BB" w:rsidRDefault="00507112" w:rsidP="00DA5F49">
            <w:pPr>
              <w:pStyle w:val="TAL"/>
              <w:rPr>
                <w:sz w:val="16"/>
              </w:rPr>
            </w:pPr>
            <w:r>
              <w:rPr>
                <w:sz w:val="16"/>
              </w:rPr>
              <w:t>email approv</w:t>
            </w:r>
            <w:r w:rsidR="00BE00AA">
              <w:rPr>
                <w:sz w:val="16"/>
              </w:rPr>
              <w:t>ed</w:t>
            </w:r>
          </w:p>
        </w:tc>
        <w:tc>
          <w:tcPr>
            <w:tcW w:w="0" w:type="auto"/>
          </w:tcPr>
          <w:p w14:paraId="6F571563" w14:textId="77777777" w:rsidR="00507112" w:rsidRPr="002901BB" w:rsidRDefault="00507112" w:rsidP="00DA5F49">
            <w:pPr>
              <w:pStyle w:val="TAL"/>
              <w:rPr>
                <w:sz w:val="16"/>
              </w:rPr>
            </w:pPr>
          </w:p>
        </w:tc>
        <w:tc>
          <w:tcPr>
            <w:tcW w:w="0" w:type="auto"/>
          </w:tcPr>
          <w:p w14:paraId="7ADC6DDF" w14:textId="77777777" w:rsidR="00507112" w:rsidRPr="002901BB" w:rsidRDefault="00507112" w:rsidP="00DA5F49">
            <w:pPr>
              <w:pStyle w:val="TAL"/>
              <w:rPr>
                <w:sz w:val="16"/>
              </w:rPr>
            </w:pPr>
          </w:p>
        </w:tc>
      </w:tr>
      <w:tr w:rsidR="00507112" w14:paraId="1BBC5F86" w14:textId="77777777" w:rsidTr="00DA5F49">
        <w:tc>
          <w:tcPr>
            <w:tcW w:w="0" w:type="auto"/>
          </w:tcPr>
          <w:p w14:paraId="66E57223" w14:textId="77777777" w:rsidR="00507112" w:rsidRPr="002901BB" w:rsidRDefault="00507112" w:rsidP="00DA5F49">
            <w:pPr>
              <w:pStyle w:val="TAL"/>
              <w:rPr>
                <w:sz w:val="16"/>
              </w:rPr>
            </w:pPr>
            <w:r>
              <w:rPr>
                <w:sz w:val="16"/>
              </w:rPr>
              <w:t>R5-250835</w:t>
            </w:r>
          </w:p>
        </w:tc>
        <w:tc>
          <w:tcPr>
            <w:tcW w:w="0" w:type="auto"/>
          </w:tcPr>
          <w:p w14:paraId="0B589823" w14:textId="77777777" w:rsidR="00507112" w:rsidRPr="002901BB" w:rsidRDefault="00507112" w:rsidP="00DA5F49">
            <w:pPr>
              <w:pStyle w:val="TAL"/>
              <w:rPr>
                <w:sz w:val="16"/>
              </w:rPr>
            </w:pPr>
            <w:r>
              <w:rPr>
                <w:sz w:val="16"/>
              </w:rPr>
              <w:t>Correction to applicability of further coverage enhancement SIG test cases</w:t>
            </w:r>
          </w:p>
        </w:tc>
        <w:tc>
          <w:tcPr>
            <w:tcW w:w="0" w:type="auto"/>
          </w:tcPr>
          <w:p w14:paraId="60D12E03"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3DF04E0" w14:textId="77777777" w:rsidR="00507112" w:rsidRPr="002901BB" w:rsidRDefault="00507112" w:rsidP="00DA5F49">
            <w:pPr>
              <w:pStyle w:val="TAL"/>
              <w:rPr>
                <w:sz w:val="16"/>
              </w:rPr>
            </w:pPr>
            <w:r>
              <w:rPr>
                <w:sz w:val="16"/>
              </w:rPr>
              <w:t>revised</w:t>
            </w:r>
          </w:p>
        </w:tc>
        <w:tc>
          <w:tcPr>
            <w:tcW w:w="0" w:type="auto"/>
          </w:tcPr>
          <w:p w14:paraId="2DCAF2C6" w14:textId="77777777" w:rsidR="00507112" w:rsidRPr="002901BB" w:rsidRDefault="00507112" w:rsidP="00DA5F49">
            <w:pPr>
              <w:pStyle w:val="TAL"/>
              <w:rPr>
                <w:sz w:val="16"/>
              </w:rPr>
            </w:pPr>
          </w:p>
        </w:tc>
        <w:tc>
          <w:tcPr>
            <w:tcW w:w="0" w:type="auto"/>
          </w:tcPr>
          <w:p w14:paraId="5DD050E6" w14:textId="77777777" w:rsidR="00507112" w:rsidRPr="002901BB" w:rsidRDefault="00507112" w:rsidP="00DA5F49">
            <w:pPr>
              <w:pStyle w:val="TAL"/>
              <w:rPr>
                <w:sz w:val="16"/>
              </w:rPr>
            </w:pPr>
            <w:r>
              <w:rPr>
                <w:sz w:val="16"/>
              </w:rPr>
              <w:t>R5-251314</w:t>
            </w:r>
          </w:p>
        </w:tc>
      </w:tr>
      <w:tr w:rsidR="00507112" w14:paraId="4D6A729D" w14:textId="77777777" w:rsidTr="00DA5F49">
        <w:tc>
          <w:tcPr>
            <w:tcW w:w="0" w:type="auto"/>
          </w:tcPr>
          <w:p w14:paraId="24A95499" w14:textId="77777777" w:rsidR="00507112" w:rsidRPr="002901BB" w:rsidRDefault="00507112" w:rsidP="00DA5F49">
            <w:pPr>
              <w:pStyle w:val="TAL"/>
              <w:rPr>
                <w:sz w:val="16"/>
              </w:rPr>
            </w:pPr>
            <w:r>
              <w:rPr>
                <w:sz w:val="16"/>
              </w:rPr>
              <w:t>R5-250836</w:t>
            </w:r>
          </w:p>
        </w:tc>
        <w:tc>
          <w:tcPr>
            <w:tcW w:w="0" w:type="auto"/>
          </w:tcPr>
          <w:p w14:paraId="0F1F3EE9" w14:textId="77777777" w:rsidR="00507112" w:rsidRPr="002901BB" w:rsidRDefault="00507112" w:rsidP="00DA5F49">
            <w:pPr>
              <w:pStyle w:val="TAL"/>
              <w:rPr>
                <w:sz w:val="16"/>
              </w:rPr>
            </w:pPr>
            <w:r>
              <w:rPr>
                <w:sz w:val="16"/>
              </w:rPr>
              <w:t xml:space="preserve">Revised WID on UE Conformance - Protocol enhancements for Mission Critical Services (MCPTT, </w:t>
            </w:r>
            <w:proofErr w:type="spellStart"/>
            <w:r>
              <w:rPr>
                <w:sz w:val="16"/>
              </w:rPr>
              <w:t>MCVideo</w:t>
            </w:r>
            <w:proofErr w:type="spellEnd"/>
            <w:r>
              <w:rPr>
                <w:sz w:val="16"/>
              </w:rPr>
              <w:t xml:space="preserve">, </w:t>
            </w:r>
            <w:proofErr w:type="spellStart"/>
            <w:r>
              <w:rPr>
                <w:sz w:val="16"/>
              </w:rPr>
              <w:t>MCData</w:t>
            </w:r>
            <w:proofErr w:type="spellEnd"/>
            <w:r>
              <w:rPr>
                <w:sz w:val="16"/>
              </w:rPr>
              <w:t>) for Rel-17</w:t>
            </w:r>
          </w:p>
        </w:tc>
        <w:tc>
          <w:tcPr>
            <w:tcW w:w="0" w:type="auto"/>
          </w:tcPr>
          <w:p w14:paraId="3CBD3581" w14:textId="77777777" w:rsidR="00507112" w:rsidRPr="002901BB" w:rsidRDefault="00507112" w:rsidP="00DA5F49">
            <w:pPr>
              <w:pStyle w:val="TAL"/>
              <w:rPr>
                <w:sz w:val="16"/>
              </w:rPr>
            </w:pPr>
            <w:r>
              <w:rPr>
                <w:sz w:val="16"/>
              </w:rPr>
              <w:t>Ericsson, FirstNet, NIST, AT&amp;T, Element, Samsung</w:t>
            </w:r>
          </w:p>
        </w:tc>
        <w:tc>
          <w:tcPr>
            <w:tcW w:w="0" w:type="auto"/>
          </w:tcPr>
          <w:p w14:paraId="41BA6CEE" w14:textId="77777777" w:rsidR="00507112" w:rsidRPr="002901BB" w:rsidRDefault="00507112" w:rsidP="00DA5F49">
            <w:pPr>
              <w:pStyle w:val="TAL"/>
              <w:rPr>
                <w:sz w:val="16"/>
              </w:rPr>
            </w:pPr>
            <w:r>
              <w:rPr>
                <w:sz w:val="16"/>
              </w:rPr>
              <w:t>revised</w:t>
            </w:r>
          </w:p>
        </w:tc>
        <w:tc>
          <w:tcPr>
            <w:tcW w:w="0" w:type="auto"/>
          </w:tcPr>
          <w:p w14:paraId="27F1C2D9" w14:textId="77777777" w:rsidR="00507112" w:rsidRPr="002901BB" w:rsidRDefault="00507112" w:rsidP="00DA5F49">
            <w:pPr>
              <w:pStyle w:val="TAL"/>
              <w:rPr>
                <w:sz w:val="16"/>
              </w:rPr>
            </w:pPr>
          </w:p>
        </w:tc>
        <w:tc>
          <w:tcPr>
            <w:tcW w:w="0" w:type="auto"/>
          </w:tcPr>
          <w:p w14:paraId="00CCD740" w14:textId="77777777" w:rsidR="00507112" w:rsidRPr="002901BB" w:rsidRDefault="00507112" w:rsidP="00DA5F49">
            <w:pPr>
              <w:pStyle w:val="TAL"/>
              <w:rPr>
                <w:sz w:val="16"/>
              </w:rPr>
            </w:pPr>
            <w:r>
              <w:rPr>
                <w:sz w:val="16"/>
              </w:rPr>
              <w:t>R5-251414</w:t>
            </w:r>
          </w:p>
        </w:tc>
      </w:tr>
      <w:tr w:rsidR="00507112" w14:paraId="63B5171F" w14:textId="77777777" w:rsidTr="00DA5F49">
        <w:tc>
          <w:tcPr>
            <w:tcW w:w="0" w:type="auto"/>
          </w:tcPr>
          <w:p w14:paraId="07BBCC01" w14:textId="77777777" w:rsidR="00507112" w:rsidRPr="002901BB" w:rsidRDefault="00507112" w:rsidP="00DA5F49">
            <w:pPr>
              <w:pStyle w:val="TAL"/>
              <w:rPr>
                <w:sz w:val="16"/>
              </w:rPr>
            </w:pPr>
            <w:r>
              <w:rPr>
                <w:sz w:val="16"/>
              </w:rPr>
              <w:t>R5-250837</w:t>
            </w:r>
          </w:p>
        </w:tc>
        <w:tc>
          <w:tcPr>
            <w:tcW w:w="0" w:type="auto"/>
          </w:tcPr>
          <w:p w14:paraId="4A8DEE92" w14:textId="77777777" w:rsidR="00507112" w:rsidRPr="002901BB" w:rsidRDefault="00507112" w:rsidP="00DA5F49">
            <w:pPr>
              <w:pStyle w:val="TAL"/>
              <w:rPr>
                <w:sz w:val="16"/>
              </w:rPr>
            </w:pPr>
            <w:r>
              <w:rPr>
                <w:sz w:val="16"/>
              </w:rPr>
              <w:t>GCF 3GPP TCL after GCF CAG#81</w:t>
            </w:r>
          </w:p>
        </w:tc>
        <w:tc>
          <w:tcPr>
            <w:tcW w:w="0" w:type="auto"/>
          </w:tcPr>
          <w:p w14:paraId="42063752" w14:textId="77777777" w:rsidR="00507112" w:rsidRPr="002901BB" w:rsidRDefault="00507112" w:rsidP="00DA5F49">
            <w:pPr>
              <w:pStyle w:val="TAL"/>
              <w:rPr>
                <w:sz w:val="16"/>
              </w:rPr>
            </w:pPr>
            <w:r>
              <w:rPr>
                <w:sz w:val="16"/>
              </w:rPr>
              <w:t>Ericsson</w:t>
            </w:r>
          </w:p>
        </w:tc>
        <w:tc>
          <w:tcPr>
            <w:tcW w:w="0" w:type="auto"/>
          </w:tcPr>
          <w:p w14:paraId="03852E4B" w14:textId="77777777" w:rsidR="00507112" w:rsidRPr="002901BB" w:rsidRDefault="00507112" w:rsidP="00DA5F49">
            <w:pPr>
              <w:pStyle w:val="TAL"/>
              <w:rPr>
                <w:sz w:val="16"/>
              </w:rPr>
            </w:pPr>
            <w:r>
              <w:rPr>
                <w:sz w:val="16"/>
              </w:rPr>
              <w:t>noted</w:t>
            </w:r>
          </w:p>
        </w:tc>
        <w:tc>
          <w:tcPr>
            <w:tcW w:w="0" w:type="auto"/>
          </w:tcPr>
          <w:p w14:paraId="274D9D22" w14:textId="77777777" w:rsidR="00507112" w:rsidRPr="002901BB" w:rsidRDefault="00507112" w:rsidP="00DA5F49">
            <w:pPr>
              <w:pStyle w:val="TAL"/>
              <w:rPr>
                <w:sz w:val="16"/>
              </w:rPr>
            </w:pPr>
          </w:p>
        </w:tc>
        <w:tc>
          <w:tcPr>
            <w:tcW w:w="0" w:type="auto"/>
          </w:tcPr>
          <w:p w14:paraId="6791E96E" w14:textId="77777777" w:rsidR="00507112" w:rsidRPr="002901BB" w:rsidRDefault="00507112" w:rsidP="00DA5F49">
            <w:pPr>
              <w:pStyle w:val="TAL"/>
              <w:rPr>
                <w:sz w:val="16"/>
              </w:rPr>
            </w:pPr>
          </w:p>
        </w:tc>
      </w:tr>
      <w:tr w:rsidR="00507112" w14:paraId="71D3583A" w14:textId="77777777" w:rsidTr="00DA5F49">
        <w:tc>
          <w:tcPr>
            <w:tcW w:w="0" w:type="auto"/>
          </w:tcPr>
          <w:p w14:paraId="3544EB43" w14:textId="77777777" w:rsidR="00507112" w:rsidRPr="002901BB" w:rsidRDefault="00507112" w:rsidP="00DA5F49">
            <w:pPr>
              <w:pStyle w:val="TAL"/>
              <w:rPr>
                <w:sz w:val="16"/>
              </w:rPr>
            </w:pPr>
            <w:r>
              <w:rPr>
                <w:sz w:val="16"/>
              </w:rPr>
              <w:t>R5-250838</w:t>
            </w:r>
          </w:p>
        </w:tc>
        <w:tc>
          <w:tcPr>
            <w:tcW w:w="0" w:type="auto"/>
          </w:tcPr>
          <w:p w14:paraId="30022B81" w14:textId="77777777" w:rsidR="00507112" w:rsidRPr="002901BB" w:rsidRDefault="00507112" w:rsidP="00DA5F49">
            <w:pPr>
              <w:pStyle w:val="TAL"/>
              <w:rPr>
                <w:sz w:val="16"/>
              </w:rPr>
            </w:pPr>
            <w:r>
              <w:rPr>
                <w:sz w:val="16"/>
              </w:rPr>
              <w:t xml:space="preserve">SR on UE Conformance - Protocol enhancements for Mission Critical Services (MCPTT, </w:t>
            </w:r>
            <w:proofErr w:type="spellStart"/>
            <w:r>
              <w:rPr>
                <w:sz w:val="16"/>
              </w:rPr>
              <w:t>MCVideo</w:t>
            </w:r>
            <w:proofErr w:type="spellEnd"/>
            <w:r>
              <w:rPr>
                <w:sz w:val="16"/>
              </w:rPr>
              <w:t xml:space="preserve">, </w:t>
            </w:r>
            <w:proofErr w:type="spellStart"/>
            <w:r>
              <w:rPr>
                <w:sz w:val="16"/>
              </w:rPr>
              <w:t>MCData</w:t>
            </w:r>
            <w:proofErr w:type="spellEnd"/>
            <w:r>
              <w:rPr>
                <w:sz w:val="16"/>
              </w:rPr>
              <w:t>) for Rel-17</w:t>
            </w:r>
          </w:p>
        </w:tc>
        <w:tc>
          <w:tcPr>
            <w:tcW w:w="0" w:type="auto"/>
          </w:tcPr>
          <w:p w14:paraId="5E4BB640" w14:textId="77777777" w:rsidR="00507112" w:rsidRPr="002901BB" w:rsidRDefault="00507112" w:rsidP="00DA5F49">
            <w:pPr>
              <w:pStyle w:val="TAL"/>
              <w:rPr>
                <w:sz w:val="16"/>
              </w:rPr>
            </w:pPr>
            <w:r>
              <w:rPr>
                <w:sz w:val="16"/>
              </w:rPr>
              <w:t>Ericsson, FirstNet, Element, Samsung R&amp;D Institute UK</w:t>
            </w:r>
          </w:p>
        </w:tc>
        <w:tc>
          <w:tcPr>
            <w:tcW w:w="0" w:type="auto"/>
          </w:tcPr>
          <w:p w14:paraId="199B8C8B" w14:textId="77777777" w:rsidR="00507112" w:rsidRPr="002901BB" w:rsidRDefault="00507112" w:rsidP="00DA5F49">
            <w:pPr>
              <w:pStyle w:val="TAL"/>
              <w:rPr>
                <w:sz w:val="16"/>
              </w:rPr>
            </w:pPr>
            <w:r>
              <w:rPr>
                <w:sz w:val="16"/>
              </w:rPr>
              <w:t>noted</w:t>
            </w:r>
          </w:p>
        </w:tc>
        <w:tc>
          <w:tcPr>
            <w:tcW w:w="0" w:type="auto"/>
          </w:tcPr>
          <w:p w14:paraId="7F6B7B6C" w14:textId="77777777" w:rsidR="00507112" w:rsidRPr="002901BB" w:rsidRDefault="00507112" w:rsidP="00DA5F49">
            <w:pPr>
              <w:pStyle w:val="TAL"/>
              <w:rPr>
                <w:sz w:val="16"/>
              </w:rPr>
            </w:pPr>
          </w:p>
        </w:tc>
        <w:tc>
          <w:tcPr>
            <w:tcW w:w="0" w:type="auto"/>
          </w:tcPr>
          <w:p w14:paraId="596AD0A6" w14:textId="77777777" w:rsidR="00507112" w:rsidRPr="002901BB" w:rsidRDefault="00507112" w:rsidP="00DA5F49">
            <w:pPr>
              <w:pStyle w:val="TAL"/>
              <w:rPr>
                <w:sz w:val="16"/>
              </w:rPr>
            </w:pPr>
          </w:p>
        </w:tc>
      </w:tr>
      <w:tr w:rsidR="00507112" w14:paraId="13F630CD" w14:textId="77777777" w:rsidTr="00DA5F49">
        <w:tc>
          <w:tcPr>
            <w:tcW w:w="0" w:type="auto"/>
          </w:tcPr>
          <w:p w14:paraId="53ECA6CD" w14:textId="77777777" w:rsidR="00507112" w:rsidRPr="002901BB" w:rsidRDefault="00507112" w:rsidP="00DA5F49">
            <w:pPr>
              <w:pStyle w:val="TAL"/>
              <w:rPr>
                <w:sz w:val="16"/>
              </w:rPr>
            </w:pPr>
            <w:r>
              <w:rPr>
                <w:sz w:val="16"/>
              </w:rPr>
              <w:t>R5-250839</w:t>
            </w:r>
          </w:p>
        </w:tc>
        <w:tc>
          <w:tcPr>
            <w:tcW w:w="0" w:type="auto"/>
          </w:tcPr>
          <w:p w14:paraId="38C7D885" w14:textId="77777777" w:rsidR="00507112" w:rsidRPr="002901BB" w:rsidRDefault="00507112" w:rsidP="00DA5F49">
            <w:pPr>
              <w:pStyle w:val="TAL"/>
              <w:rPr>
                <w:sz w:val="16"/>
              </w:rPr>
            </w:pPr>
            <w:r>
              <w:rPr>
                <w:sz w:val="16"/>
              </w:rPr>
              <w:t xml:space="preserve">WP on UE Conformance - Protocol enhancements for Mission Critical Services (MCPTT, </w:t>
            </w:r>
            <w:proofErr w:type="spellStart"/>
            <w:r>
              <w:rPr>
                <w:sz w:val="16"/>
              </w:rPr>
              <w:t>MCVideo</w:t>
            </w:r>
            <w:proofErr w:type="spellEnd"/>
            <w:r>
              <w:rPr>
                <w:sz w:val="16"/>
              </w:rPr>
              <w:t xml:space="preserve">, </w:t>
            </w:r>
            <w:proofErr w:type="spellStart"/>
            <w:r>
              <w:rPr>
                <w:sz w:val="16"/>
              </w:rPr>
              <w:t>MCData</w:t>
            </w:r>
            <w:proofErr w:type="spellEnd"/>
            <w:r>
              <w:rPr>
                <w:sz w:val="16"/>
              </w:rPr>
              <w:t>) for Rel-17</w:t>
            </w:r>
          </w:p>
        </w:tc>
        <w:tc>
          <w:tcPr>
            <w:tcW w:w="0" w:type="auto"/>
          </w:tcPr>
          <w:p w14:paraId="65CA3C2F" w14:textId="77777777" w:rsidR="00507112" w:rsidRPr="002901BB" w:rsidRDefault="00507112" w:rsidP="00DA5F49">
            <w:pPr>
              <w:pStyle w:val="TAL"/>
              <w:rPr>
                <w:sz w:val="16"/>
              </w:rPr>
            </w:pPr>
            <w:r>
              <w:rPr>
                <w:sz w:val="16"/>
              </w:rPr>
              <w:t>Ericsson, FirstNet, Element, Samsung R&amp;D Institute UK</w:t>
            </w:r>
          </w:p>
        </w:tc>
        <w:tc>
          <w:tcPr>
            <w:tcW w:w="0" w:type="auto"/>
          </w:tcPr>
          <w:p w14:paraId="1A73B70F" w14:textId="77777777" w:rsidR="00507112" w:rsidRPr="002901BB" w:rsidRDefault="00507112" w:rsidP="00DA5F49">
            <w:pPr>
              <w:pStyle w:val="TAL"/>
              <w:rPr>
                <w:sz w:val="16"/>
              </w:rPr>
            </w:pPr>
            <w:r>
              <w:rPr>
                <w:sz w:val="16"/>
              </w:rPr>
              <w:t>noted</w:t>
            </w:r>
          </w:p>
        </w:tc>
        <w:tc>
          <w:tcPr>
            <w:tcW w:w="0" w:type="auto"/>
          </w:tcPr>
          <w:p w14:paraId="64428813" w14:textId="77777777" w:rsidR="00507112" w:rsidRPr="002901BB" w:rsidRDefault="00507112" w:rsidP="00DA5F49">
            <w:pPr>
              <w:pStyle w:val="TAL"/>
              <w:rPr>
                <w:sz w:val="16"/>
              </w:rPr>
            </w:pPr>
          </w:p>
        </w:tc>
        <w:tc>
          <w:tcPr>
            <w:tcW w:w="0" w:type="auto"/>
          </w:tcPr>
          <w:p w14:paraId="676B21A2" w14:textId="77777777" w:rsidR="00507112" w:rsidRPr="002901BB" w:rsidRDefault="00507112" w:rsidP="00DA5F49">
            <w:pPr>
              <w:pStyle w:val="TAL"/>
              <w:rPr>
                <w:sz w:val="16"/>
              </w:rPr>
            </w:pPr>
          </w:p>
        </w:tc>
      </w:tr>
      <w:tr w:rsidR="00507112" w14:paraId="66677B51" w14:textId="77777777" w:rsidTr="00DA5F49">
        <w:tc>
          <w:tcPr>
            <w:tcW w:w="0" w:type="auto"/>
          </w:tcPr>
          <w:p w14:paraId="66BADFFE" w14:textId="77777777" w:rsidR="00507112" w:rsidRPr="002901BB" w:rsidRDefault="00507112" w:rsidP="00DA5F49">
            <w:pPr>
              <w:pStyle w:val="TAL"/>
              <w:rPr>
                <w:sz w:val="16"/>
              </w:rPr>
            </w:pPr>
            <w:r>
              <w:rPr>
                <w:sz w:val="16"/>
              </w:rPr>
              <w:t>R5-250840</w:t>
            </w:r>
          </w:p>
        </w:tc>
        <w:tc>
          <w:tcPr>
            <w:tcW w:w="0" w:type="auto"/>
          </w:tcPr>
          <w:p w14:paraId="2A3003F8" w14:textId="77777777" w:rsidR="00507112" w:rsidRPr="002901BB" w:rsidRDefault="00507112" w:rsidP="00DA5F49">
            <w:pPr>
              <w:pStyle w:val="TAL"/>
              <w:rPr>
                <w:sz w:val="16"/>
              </w:rPr>
            </w:pPr>
            <w:r>
              <w:rPr>
                <w:sz w:val="16"/>
              </w:rPr>
              <w:t>Addition of 5G support for Test configuration for on-network UE testing</w:t>
            </w:r>
          </w:p>
        </w:tc>
        <w:tc>
          <w:tcPr>
            <w:tcW w:w="0" w:type="auto"/>
          </w:tcPr>
          <w:p w14:paraId="0F14FBC4" w14:textId="77777777" w:rsidR="00507112" w:rsidRPr="002901BB" w:rsidRDefault="00507112" w:rsidP="00DA5F49">
            <w:pPr>
              <w:pStyle w:val="TAL"/>
              <w:rPr>
                <w:sz w:val="16"/>
              </w:rPr>
            </w:pPr>
            <w:r>
              <w:rPr>
                <w:sz w:val="16"/>
              </w:rPr>
              <w:t>Ericsson, FirstNet, Element, Samsung R&amp;D Institute UK</w:t>
            </w:r>
          </w:p>
        </w:tc>
        <w:tc>
          <w:tcPr>
            <w:tcW w:w="0" w:type="auto"/>
          </w:tcPr>
          <w:p w14:paraId="330B4A4C" w14:textId="77777777" w:rsidR="00507112" w:rsidRPr="002901BB" w:rsidRDefault="00507112" w:rsidP="00DA5F49">
            <w:pPr>
              <w:pStyle w:val="TAL"/>
              <w:rPr>
                <w:sz w:val="16"/>
              </w:rPr>
            </w:pPr>
            <w:r>
              <w:rPr>
                <w:sz w:val="16"/>
              </w:rPr>
              <w:t>agreed</w:t>
            </w:r>
          </w:p>
        </w:tc>
        <w:tc>
          <w:tcPr>
            <w:tcW w:w="0" w:type="auto"/>
          </w:tcPr>
          <w:p w14:paraId="532E1302" w14:textId="77777777" w:rsidR="00507112" w:rsidRPr="002901BB" w:rsidRDefault="00507112" w:rsidP="00DA5F49">
            <w:pPr>
              <w:pStyle w:val="TAL"/>
              <w:rPr>
                <w:sz w:val="16"/>
              </w:rPr>
            </w:pPr>
          </w:p>
        </w:tc>
        <w:tc>
          <w:tcPr>
            <w:tcW w:w="0" w:type="auto"/>
          </w:tcPr>
          <w:p w14:paraId="299C25EB" w14:textId="77777777" w:rsidR="00507112" w:rsidRPr="002901BB" w:rsidRDefault="00507112" w:rsidP="00DA5F49">
            <w:pPr>
              <w:pStyle w:val="TAL"/>
              <w:rPr>
                <w:sz w:val="16"/>
              </w:rPr>
            </w:pPr>
          </w:p>
        </w:tc>
      </w:tr>
      <w:tr w:rsidR="00507112" w14:paraId="790020A6" w14:textId="77777777" w:rsidTr="00DA5F49">
        <w:tc>
          <w:tcPr>
            <w:tcW w:w="0" w:type="auto"/>
          </w:tcPr>
          <w:p w14:paraId="2AF2AF30" w14:textId="77777777" w:rsidR="00507112" w:rsidRPr="002901BB" w:rsidRDefault="00507112" w:rsidP="00DA5F49">
            <w:pPr>
              <w:pStyle w:val="TAL"/>
              <w:rPr>
                <w:sz w:val="16"/>
              </w:rPr>
            </w:pPr>
            <w:r>
              <w:rPr>
                <w:sz w:val="16"/>
              </w:rPr>
              <w:t>R5-250841</w:t>
            </w:r>
          </w:p>
        </w:tc>
        <w:tc>
          <w:tcPr>
            <w:tcW w:w="0" w:type="auto"/>
          </w:tcPr>
          <w:p w14:paraId="3B379955" w14:textId="77777777" w:rsidR="00507112" w:rsidRPr="002901BB" w:rsidRDefault="00507112" w:rsidP="00DA5F49">
            <w:pPr>
              <w:pStyle w:val="TAL"/>
              <w:rPr>
                <w:sz w:val="16"/>
              </w:rPr>
            </w:pPr>
            <w:r>
              <w:rPr>
                <w:sz w:val="16"/>
              </w:rPr>
              <w:t>Addition of 5G support for USIM parameters</w:t>
            </w:r>
          </w:p>
        </w:tc>
        <w:tc>
          <w:tcPr>
            <w:tcW w:w="0" w:type="auto"/>
          </w:tcPr>
          <w:p w14:paraId="5F022400" w14:textId="77777777" w:rsidR="00507112" w:rsidRPr="002901BB" w:rsidRDefault="00507112" w:rsidP="00DA5F49">
            <w:pPr>
              <w:pStyle w:val="TAL"/>
              <w:rPr>
                <w:sz w:val="16"/>
              </w:rPr>
            </w:pPr>
            <w:r>
              <w:rPr>
                <w:sz w:val="16"/>
              </w:rPr>
              <w:t>Ericsson, FirstNet, Element, Samsung R&amp;D Institute UK</w:t>
            </w:r>
          </w:p>
        </w:tc>
        <w:tc>
          <w:tcPr>
            <w:tcW w:w="0" w:type="auto"/>
          </w:tcPr>
          <w:p w14:paraId="702BF0D5" w14:textId="77777777" w:rsidR="00507112" w:rsidRPr="002901BB" w:rsidRDefault="00507112" w:rsidP="00DA5F49">
            <w:pPr>
              <w:pStyle w:val="TAL"/>
              <w:rPr>
                <w:sz w:val="16"/>
              </w:rPr>
            </w:pPr>
            <w:r>
              <w:rPr>
                <w:sz w:val="16"/>
              </w:rPr>
              <w:t>revised</w:t>
            </w:r>
          </w:p>
        </w:tc>
        <w:tc>
          <w:tcPr>
            <w:tcW w:w="0" w:type="auto"/>
          </w:tcPr>
          <w:p w14:paraId="60C31D9A" w14:textId="77777777" w:rsidR="00507112" w:rsidRPr="002901BB" w:rsidRDefault="00507112" w:rsidP="00DA5F49">
            <w:pPr>
              <w:pStyle w:val="TAL"/>
              <w:rPr>
                <w:sz w:val="16"/>
              </w:rPr>
            </w:pPr>
          </w:p>
        </w:tc>
        <w:tc>
          <w:tcPr>
            <w:tcW w:w="0" w:type="auto"/>
          </w:tcPr>
          <w:p w14:paraId="38539176" w14:textId="77777777" w:rsidR="00507112" w:rsidRPr="002901BB" w:rsidRDefault="00507112" w:rsidP="00DA5F49">
            <w:pPr>
              <w:pStyle w:val="TAL"/>
              <w:rPr>
                <w:sz w:val="16"/>
              </w:rPr>
            </w:pPr>
            <w:r>
              <w:rPr>
                <w:sz w:val="16"/>
              </w:rPr>
              <w:t>R5-251325</w:t>
            </w:r>
          </w:p>
        </w:tc>
      </w:tr>
      <w:tr w:rsidR="00507112" w14:paraId="017F4DAA" w14:textId="77777777" w:rsidTr="00DA5F49">
        <w:tc>
          <w:tcPr>
            <w:tcW w:w="0" w:type="auto"/>
          </w:tcPr>
          <w:p w14:paraId="14F176C5" w14:textId="77777777" w:rsidR="00507112" w:rsidRPr="002901BB" w:rsidRDefault="00507112" w:rsidP="00DA5F49">
            <w:pPr>
              <w:pStyle w:val="TAL"/>
              <w:rPr>
                <w:sz w:val="16"/>
              </w:rPr>
            </w:pPr>
            <w:r>
              <w:rPr>
                <w:sz w:val="16"/>
              </w:rPr>
              <w:t>R5-250842</w:t>
            </w:r>
          </w:p>
        </w:tc>
        <w:tc>
          <w:tcPr>
            <w:tcW w:w="0" w:type="auto"/>
          </w:tcPr>
          <w:p w14:paraId="0E661DCA" w14:textId="77777777" w:rsidR="00507112" w:rsidRPr="002901BB" w:rsidRDefault="00507112" w:rsidP="00DA5F49">
            <w:pPr>
              <w:pStyle w:val="TAL"/>
              <w:rPr>
                <w:sz w:val="16"/>
              </w:rPr>
            </w:pPr>
            <w:r>
              <w:rPr>
                <w:sz w:val="16"/>
              </w:rPr>
              <w:t>Updates to scope for 5G support</w:t>
            </w:r>
          </w:p>
        </w:tc>
        <w:tc>
          <w:tcPr>
            <w:tcW w:w="0" w:type="auto"/>
          </w:tcPr>
          <w:p w14:paraId="7E918706" w14:textId="77777777" w:rsidR="00507112" w:rsidRPr="002901BB" w:rsidRDefault="00507112" w:rsidP="00DA5F49">
            <w:pPr>
              <w:pStyle w:val="TAL"/>
              <w:rPr>
                <w:sz w:val="16"/>
              </w:rPr>
            </w:pPr>
            <w:r>
              <w:rPr>
                <w:sz w:val="16"/>
              </w:rPr>
              <w:t>Ericsson, FirstNet, Element, Samsung R&amp;D Institute UK</w:t>
            </w:r>
          </w:p>
        </w:tc>
        <w:tc>
          <w:tcPr>
            <w:tcW w:w="0" w:type="auto"/>
          </w:tcPr>
          <w:p w14:paraId="2FF5FDAC" w14:textId="77777777" w:rsidR="00507112" w:rsidRPr="002901BB" w:rsidRDefault="00507112" w:rsidP="00DA5F49">
            <w:pPr>
              <w:pStyle w:val="TAL"/>
              <w:rPr>
                <w:sz w:val="16"/>
              </w:rPr>
            </w:pPr>
            <w:r>
              <w:rPr>
                <w:sz w:val="16"/>
              </w:rPr>
              <w:t>revised</w:t>
            </w:r>
          </w:p>
        </w:tc>
        <w:tc>
          <w:tcPr>
            <w:tcW w:w="0" w:type="auto"/>
          </w:tcPr>
          <w:p w14:paraId="0B117924" w14:textId="77777777" w:rsidR="00507112" w:rsidRPr="002901BB" w:rsidRDefault="00507112" w:rsidP="00DA5F49">
            <w:pPr>
              <w:pStyle w:val="TAL"/>
              <w:rPr>
                <w:sz w:val="16"/>
              </w:rPr>
            </w:pPr>
          </w:p>
        </w:tc>
        <w:tc>
          <w:tcPr>
            <w:tcW w:w="0" w:type="auto"/>
          </w:tcPr>
          <w:p w14:paraId="386122C2" w14:textId="77777777" w:rsidR="00507112" w:rsidRPr="002901BB" w:rsidRDefault="00507112" w:rsidP="00DA5F49">
            <w:pPr>
              <w:pStyle w:val="TAL"/>
              <w:rPr>
                <w:sz w:val="16"/>
              </w:rPr>
            </w:pPr>
            <w:r>
              <w:rPr>
                <w:sz w:val="16"/>
              </w:rPr>
              <w:t>R5-251326</w:t>
            </w:r>
          </w:p>
        </w:tc>
      </w:tr>
      <w:tr w:rsidR="00507112" w14:paraId="555F1E8E" w14:textId="77777777" w:rsidTr="00DA5F49">
        <w:tc>
          <w:tcPr>
            <w:tcW w:w="0" w:type="auto"/>
          </w:tcPr>
          <w:p w14:paraId="0BD3166D" w14:textId="77777777" w:rsidR="00507112" w:rsidRPr="002901BB" w:rsidRDefault="00507112" w:rsidP="00DA5F49">
            <w:pPr>
              <w:pStyle w:val="TAL"/>
              <w:rPr>
                <w:sz w:val="16"/>
              </w:rPr>
            </w:pPr>
            <w:r>
              <w:rPr>
                <w:sz w:val="16"/>
              </w:rPr>
              <w:t>R5-250843</w:t>
            </w:r>
          </w:p>
        </w:tc>
        <w:tc>
          <w:tcPr>
            <w:tcW w:w="0" w:type="auto"/>
          </w:tcPr>
          <w:p w14:paraId="3C1018C2" w14:textId="77777777" w:rsidR="00507112" w:rsidRPr="002901BB" w:rsidRDefault="00507112" w:rsidP="00DA5F49">
            <w:pPr>
              <w:pStyle w:val="TAL"/>
              <w:rPr>
                <w:sz w:val="16"/>
              </w:rPr>
            </w:pPr>
            <w:r>
              <w:rPr>
                <w:sz w:val="16"/>
              </w:rPr>
              <w:t>Updates to test cases to add 5G support</w:t>
            </w:r>
          </w:p>
        </w:tc>
        <w:tc>
          <w:tcPr>
            <w:tcW w:w="0" w:type="auto"/>
          </w:tcPr>
          <w:p w14:paraId="5092A28E" w14:textId="77777777" w:rsidR="00507112" w:rsidRPr="002901BB" w:rsidRDefault="00507112" w:rsidP="00DA5F49">
            <w:pPr>
              <w:pStyle w:val="TAL"/>
              <w:rPr>
                <w:sz w:val="16"/>
              </w:rPr>
            </w:pPr>
            <w:r>
              <w:rPr>
                <w:sz w:val="16"/>
              </w:rPr>
              <w:t>Ericsson, FirstNet, Element, Samsung R&amp;D Institute UK</w:t>
            </w:r>
          </w:p>
        </w:tc>
        <w:tc>
          <w:tcPr>
            <w:tcW w:w="0" w:type="auto"/>
          </w:tcPr>
          <w:p w14:paraId="2472FC1A" w14:textId="77777777" w:rsidR="00507112" w:rsidRPr="002901BB" w:rsidRDefault="00507112" w:rsidP="00DA5F49">
            <w:pPr>
              <w:pStyle w:val="TAL"/>
              <w:rPr>
                <w:sz w:val="16"/>
              </w:rPr>
            </w:pPr>
            <w:r>
              <w:rPr>
                <w:sz w:val="16"/>
              </w:rPr>
              <w:t>agreed</w:t>
            </w:r>
          </w:p>
        </w:tc>
        <w:tc>
          <w:tcPr>
            <w:tcW w:w="0" w:type="auto"/>
          </w:tcPr>
          <w:p w14:paraId="6A3E351A" w14:textId="77777777" w:rsidR="00507112" w:rsidRPr="002901BB" w:rsidRDefault="00507112" w:rsidP="00DA5F49">
            <w:pPr>
              <w:pStyle w:val="TAL"/>
              <w:rPr>
                <w:sz w:val="16"/>
              </w:rPr>
            </w:pPr>
          </w:p>
        </w:tc>
        <w:tc>
          <w:tcPr>
            <w:tcW w:w="0" w:type="auto"/>
          </w:tcPr>
          <w:p w14:paraId="6F882778" w14:textId="77777777" w:rsidR="00507112" w:rsidRPr="002901BB" w:rsidRDefault="00507112" w:rsidP="00DA5F49">
            <w:pPr>
              <w:pStyle w:val="TAL"/>
              <w:rPr>
                <w:sz w:val="16"/>
              </w:rPr>
            </w:pPr>
          </w:p>
        </w:tc>
      </w:tr>
      <w:tr w:rsidR="00507112" w14:paraId="040FC2C2" w14:textId="77777777" w:rsidTr="00DA5F49">
        <w:tc>
          <w:tcPr>
            <w:tcW w:w="0" w:type="auto"/>
          </w:tcPr>
          <w:p w14:paraId="3D240015" w14:textId="77777777" w:rsidR="00507112" w:rsidRPr="002901BB" w:rsidRDefault="00507112" w:rsidP="00DA5F49">
            <w:pPr>
              <w:pStyle w:val="TAL"/>
              <w:rPr>
                <w:sz w:val="16"/>
              </w:rPr>
            </w:pPr>
            <w:r>
              <w:rPr>
                <w:sz w:val="16"/>
              </w:rPr>
              <w:t>R5-250844</w:t>
            </w:r>
          </w:p>
        </w:tc>
        <w:tc>
          <w:tcPr>
            <w:tcW w:w="0" w:type="auto"/>
          </w:tcPr>
          <w:p w14:paraId="2923FEF2" w14:textId="77777777" w:rsidR="00507112" w:rsidRPr="002901BB" w:rsidRDefault="00507112" w:rsidP="00DA5F49">
            <w:pPr>
              <w:pStyle w:val="TAL"/>
              <w:rPr>
                <w:sz w:val="16"/>
              </w:rPr>
            </w:pPr>
            <w:r>
              <w:rPr>
                <w:sz w:val="16"/>
              </w:rPr>
              <w:t>Updates to test case 6.1.1.2</w:t>
            </w:r>
          </w:p>
        </w:tc>
        <w:tc>
          <w:tcPr>
            <w:tcW w:w="0" w:type="auto"/>
          </w:tcPr>
          <w:p w14:paraId="64F8512B" w14:textId="77777777" w:rsidR="00507112" w:rsidRPr="002901BB" w:rsidRDefault="00507112" w:rsidP="00DA5F49">
            <w:pPr>
              <w:pStyle w:val="TAL"/>
              <w:rPr>
                <w:sz w:val="16"/>
              </w:rPr>
            </w:pPr>
            <w:r>
              <w:rPr>
                <w:sz w:val="16"/>
              </w:rPr>
              <w:t>Ericsson, FirstNet, Element, Samsung R&amp;D Institute UK</w:t>
            </w:r>
          </w:p>
        </w:tc>
        <w:tc>
          <w:tcPr>
            <w:tcW w:w="0" w:type="auto"/>
          </w:tcPr>
          <w:p w14:paraId="254ED4DC" w14:textId="77777777" w:rsidR="00507112" w:rsidRPr="002901BB" w:rsidRDefault="00507112" w:rsidP="00DA5F49">
            <w:pPr>
              <w:pStyle w:val="TAL"/>
              <w:rPr>
                <w:sz w:val="16"/>
              </w:rPr>
            </w:pPr>
            <w:r>
              <w:rPr>
                <w:sz w:val="16"/>
              </w:rPr>
              <w:t>revised</w:t>
            </w:r>
          </w:p>
        </w:tc>
        <w:tc>
          <w:tcPr>
            <w:tcW w:w="0" w:type="auto"/>
          </w:tcPr>
          <w:p w14:paraId="5C48C786" w14:textId="77777777" w:rsidR="00507112" w:rsidRPr="002901BB" w:rsidRDefault="00507112" w:rsidP="00DA5F49">
            <w:pPr>
              <w:pStyle w:val="TAL"/>
              <w:rPr>
                <w:sz w:val="16"/>
              </w:rPr>
            </w:pPr>
          </w:p>
        </w:tc>
        <w:tc>
          <w:tcPr>
            <w:tcW w:w="0" w:type="auto"/>
          </w:tcPr>
          <w:p w14:paraId="6F1B4415" w14:textId="77777777" w:rsidR="00507112" w:rsidRPr="002901BB" w:rsidRDefault="00507112" w:rsidP="00DA5F49">
            <w:pPr>
              <w:pStyle w:val="TAL"/>
              <w:rPr>
                <w:sz w:val="16"/>
              </w:rPr>
            </w:pPr>
            <w:r>
              <w:rPr>
                <w:sz w:val="16"/>
              </w:rPr>
              <w:t>R5-251327</w:t>
            </w:r>
          </w:p>
        </w:tc>
      </w:tr>
      <w:tr w:rsidR="00507112" w14:paraId="54730953" w14:textId="77777777" w:rsidTr="00DA5F49">
        <w:tc>
          <w:tcPr>
            <w:tcW w:w="0" w:type="auto"/>
          </w:tcPr>
          <w:p w14:paraId="6BAF39F5" w14:textId="77777777" w:rsidR="00507112" w:rsidRPr="002901BB" w:rsidRDefault="00507112" w:rsidP="00DA5F49">
            <w:pPr>
              <w:pStyle w:val="TAL"/>
              <w:rPr>
                <w:sz w:val="16"/>
              </w:rPr>
            </w:pPr>
            <w:r>
              <w:rPr>
                <w:sz w:val="16"/>
              </w:rPr>
              <w:t>R5-250845</w:t>
            </w:r>
          </w:p>
        </w:tc>
        <w:tc>
          <w:tcPr>
            <w:tcW w:w="0" w:type="auto"/>
          </w:tcPr>
          <w:p w14:paraId="3C4F4FA9" w14:textId="77777777" w:rsidR="00507112" w:rsidRPr="002901BB" w:rsidRDefault="00507112" w:rsidP="00DA5F49">
            <w:pPr>
              <w:pStyle w:val="TAL"/>
              <w:rPr>
                <w:sz w:val="16"/>
              </w:rPr>
            </w:pPr>
            <w:r>
              <w:rPr>
                <w:sz w:val="16"/>
              </w:rPr>
              <w:t>Updates for 5G support</w:t>
            </w:r>
          </w:p>
        </w:tc>
        <w:tc>
          <w:tcPr>
            <w:tcW w:w="0" w:type="auto"/>
          </w:tcPr>
          <w:p w14:paraId="49AFD059" w14:textId="77777777" w:rsidR="00507112" w:rsidRPr="002901BB" w:rsidRDefault="00507112" w:rsidP="00DA5F49">
            <w:pPr>
              <w:pStyle w:val="TAL"/>
              <w:rPr>
                <w:sz w:val="16"/>
              </w:rPr>
            </w:pPr>
            <w:r>
              <w:rPr>
                <w:sz w:val="16"/>
              </w:rPr>
              <w:t>Ericsson, FirstNet, Element, Samsung R&amp;D Institute UK</w:t>
            </w:r>
          </w:p>
        </w:tc>
        <w:tc>
          <w:tcPr>
            <w:tcW w:w="0" w:type="auto"/>
          </w:tcPr>
          <w:p w14:paraId="78D8CAE2" w14:textId="77777777" w:rsidR="00507112" w:rsidRPr="002901BB" w:rsidRDefault="00507112" w:rsidP="00DA5F49">
            <w:pPr>
              <w:pStyle w:val="TAL"/>
              <w:rPr>
                <w:sz w:val="16"/>
              </w:rPr>
            </w:pPr>
            <w:r>
              <w:rPr>
                <w:sz w:val="16"/>
              </w:rPr>
              <w:t>revised</w:t>
            </w:r>
          </w:p>
        </w:tc>
        <w:tc>
          <w:tcPr>
            <w:tcW w:w="0" w:type="auto"/>
          </w:tcPr>
          <w:p w14:paraId="2FEC372A" w14:textId="77777777" w:rsidR="00507112" w:rsidRPr="002901BB" w:rsidRDefault="00507112" w:rsidP="00DA5F49">
            <w:pPr>
              <w:pStyle w:val="TAL"/>
              <w:rPr>
                <w:sz w:val="16"/>
              </w:rPr>
            </w:pPr>
          </w:p>
        </w:tc>
        <w:tc>
          <w:tcPr>
            <w:tcW w:w="0" w:type="auto"/>
          </w:tcPr>
          <w:p w14:paraId="140D11DD" w14:textId="77777777" w:rsidR="00507112" w:rsidRPr="002901BB" w:rsidRDefault="00507112" w:rsidP="00DA5F49">
            <w:pPr>
              <w:pStyle w:val="TAL"/>
              <w:rPr>
                <w:sz w:val="16"/>
              </w:rPr>
            </w:pPr>
            <w:r>
              <w:rPr>
                <w:sz w:val="16"/>
              </w:rPr>
              <w:t>R5-251328</w:t>
            </w:r>
          </w:p>
        </w:tc>
      </w:tr>
      <w:tr w:rsidR="00507112" w14:paraId="38225E6E" w14:textId="77777777" w:rsidTr="00DA5F49">
        <w:tc>
          <w:tcPr>
            <w:tcW w:w="0" w:type="auto"/>
          </w:tcPr>
          <w:p w14:paraId="5C399E46" w14:textId="77777777" w:rsidR="00507112" w:rsidRPr="002901BB" w:rsidRDefault="00507112" w:rsidP="00DA5F49">
            <w:pPr>
              <w:pStyle w:val="TAL"/>
              <w:rPr>
                <w:sz w:val="16"/>
              </w:rPr>
            </w:pPr>
            <w:r>
              <w:rPr>
                <w:sz w:val="16"/>
              </w:rPr>
              <w:t>R5-250846</w:t>
            </w:r>
          </w:p>
        </w:tc>
        <w:tc>
          <w:tcPr>
            <w:tcW w:w="0" w:type="auto"/>
          </w:tcPr>
          <w:p w14:paraId="2979DD91" w14:textId="77777777" w:rsidR="00507112" w:rsidRPr="002901BB" w:rsidRDefault="00507112" w:rsidP="00DA5F49">
            <w:pPr>
              <w:pStyle w:val="TAL"/>
              <w:rPr>
                <w:sz w:val="16"/>
              </w:rPr>
            </w:pPr>
            <w:r>
              <w:rPr>
                <w:sz w:val="16"/>
              </w:rPr>
              <w:t>Updates to scope for 5G support</w:t>
            </w:r>
          </w:p>
        </w:tc>
        <w:tc>
          <w:tcPr>
            <w:tcW w:w="0" w:type="auto"/>
          </w:tcPr>
          <w:p w14:paraId="4335BA00" w14:textId="77777777" w:rsidR="00507112" w:rsidRPr="002901BB" w:rsidRDefault="00507112" w:rsidP="00DA5F49">
            <w:pPr>
              <w:pStyle w:val="TAL"/>
              <w:rPr>
                <w:sz w:val="16"/>
              </w:rPr>
            </w:pPr>
            <w:r>
              <w:rPr>
                <w:sz w:val="16"/>
              </w:rPr>
              <w:t>Ericsson, FirstNet, Element, Samsung R&amp;D Institute UK</w:t>
            </w:r>
          </w:p>
        </w:tc>
        <w:tc>
          <w:tcPr>
            <w:tcW w:w="0" w:type="auto"/>
          </w:tcPr>
          <w:p w14:paraId="7F2D5FEC" w14:textId="77777777" w:rsidR="00507112" w:rsidRPr="002901BB" w:rsidRDefault="00507112" w:rsidP="00DA5F49">
            <w:pPr>
              <w:pStyle w:val="TAL"/>
              <w:rPr>
                <w:sz w:val="16"/>
              </w:rPr>
            </w:pPr>
            <w:r>
              <w:rPr>
                <w:sz w:val="16"/>
              </w:rPr>
              <w:t>revised</w:t>
            </w:r>
          </w:p>
        </w:tc>
        <w:tc>
          <w:tcPr>
            <w:tcW w:w="0" w:type="auto"/>
          </w:tcPr>
          <w:p w14:paraId="0AC5DD58" w14:textId="77777777" w:rsidR="00507112" w:rsidRPr="002901BB" w:rsidRDefault="00507112" w:rsidP="00DA5F49">
            <w:pPr>
              <w:pStyle w:val="TAL"/>
              <w:rPr>
                <w:sz w:val="16"/>
              </w:rPr>
            </w:pPr>
          </w:p>
        </w:tc>
        <w:tc>
          <w:tcPr>
            <w:tcW w:w="0" w:type="auto"/>
          </w:tcPr>
          <w:p w14:paraId="63C92F24" w14:textId="77777777" w:rsidR="00507112" w:rsidRPr="002901BB" w:rsidRDefault="00507112" w:rsidP="00DA5F49">
            <w:pPr>
              <w:pStyle w:val="TAL"/>
              <w:rPr>
                <w:sz w:val="16"/>
              </w:rPr>
            </w:pPr>
            <w:r>
              <w:rPr>
                <w:sz w:val="16"/>
              </w:rPr>
              <w:t>R5-251329</w:t>
            </w:r>
          </w:p>
        </w:tc>
      </w:tr>
      <w:tr w:rsidR="00507112" w14:paraId="784F0C9F" w14:textId="77777777" w:rsidTr="00DA5F49">
        <w:tc>
          <w:tcPr>
            <w:tcW w:w="0" w:type="auto"/>
          </w:tcPr>
          <w:p w14:paraId="198D8073" w14:textId="77777777" w:rsidR="00507112" w:rsidRPr="002901BB" w:rsidRDefault="00507112" w:rsidP="00DA5F49">
            <w:pPr>
              <w:pStyle w:val="TAL"/>
              <w:rPr>
                <w:sz w:val="16"/>
              </w:rPr>
            </w:pPr>
            <w:r>
              <w:rPr>
                <w:sz w:val="16"/>
              </w:rPr>
              <w:t>R5-250847</w:t>
            </w:r>
          </w:p>
        </w:tc>
        <w:tc>
          <w:tcPr>
            <w:tcW w:w="0" w:type="auto"/>
          </w:tcPr>
          <w:p w14:paraId="64857120" w14:textId="77777777" w:rsidR="00507112" w:rsidRPr="002901BB" w:rsidRDefault="00507112" w:rsidP="00DA5F49">
            <w:pPr>
              <w:pStyle w:val="TAL"/>
              <w:rPr>
                <w:sz w:val="16"/>
              </w:rPr>
            </w:pPr>
            <w:r>
              <w:rPr>
                <w:sz w:val="16"/>
              </w:rPr>
              <w:t>Updates to test cases to add 5G support</w:t>
            </w:r>
          </w:p>
        </w:tc>
        <w:tc>
          <w:tcPr>
            <w:tcW w:w="0" w:type="auto"/>
          </w:tcPr>
          <w:p w14:paraId="6E51BF0D" w14:textId="77777777" w:rsidR="00507112" w:rsidRPr="002901BB" w:rsidRDefault="00507112" w:rsidP="00DA5F49">
            <w:pPr>
              <w:pStyle w:val="TAL"/>
              <w:rPr>
                <w:sz w:val="16"/>
              </w:rPr>
            </w:pPr>
            <w:r>
              <w:rPr>
                <w:sz w:val="16"/>
              </w:rPr>
              <w:t>Ericsson, FirstNet, Element, Samsung R&amp;D Institute UK</w:t>
            </w:r>
          </w:p>
        </w:tc>
        <w:tc>
          <w:tcPr>
            <w:tcW w:w="0" w:type="auto"/>
          </w:tcPr>
          <w:p w14:paraId="511B3B2D" w14:textId="77777777" w:rsidR="00507112" w:rsidRPr="002901BB" w:rsidRDefault="00507112" w:rsidP="00DA5F49">
            <w:pPr>
              <w:pStyle w:val="TAL"/>
              <w:rPr>
                <w:sz w:val="16"/>
              </w:rPr>
            </w:pPr>
            <w:r>
              <w:rPr>
                <w:sz w:val="16"/>
              </w:rPr>
              <w:t>agreed</w:t>
            </w:r>
          </w:p>
        </w:tc>
        <w:tc>
          <w:tcPr>
            <w:tcW w:w="0" w:type="auto"/>
          </w:tcPr>
          <w:p w14:paraId="1CBA0517" w14:textId="77777777" w:rsidR="00507112" w:rsidRPr="002901BB" w:rsidRDefault="00507112" w:rsidP="00DA5F49">
            <w:pPr>
              <w:pStyle w:val="TAL"/>
              <w:rPr>
                <w:sz w:val="16"/>
              </w:rPr>
            </w:pPr>
          </w:p>
        </w:tc>
        <w:tc>
          <w:tcPr>
            <w:tcW w:w="0" w:type="auto"/>
          </w:tcPr>
          <w:p w14:paraId="276211BB" w14:textId="77777777" w:rsidR="00507112" w:rsidRPr="002901BB" w:rsidRDefault="00507112" w:rsidP="00DA5F49">
            <w:pPr>
              <w:pStyle w:val="TAL"/>
              <w:rPr>
                <w:sz w:val="16"/>
              </w:rPr>
            </w:pPr>
          </w:p>
        </w:tc>
      </w:tr>
      <w:tr w:rsidR="00507112" w14:paraId="203DF9CE" w14:textId="77777777" w:rsidTr="00DA5F49">
        <w:tc>
          <w:tcPr>
            <w:tcW w:w="0" w:type="auto"/>
          </w:tcPr>
          <w:p w14:paraId="0BA419DD" w14:textId="77777777" w:rsidR="00507112" w:rsidRPr="002901BB" w:rsidRDefault="00507112" w:rsidP="00DA5F49">
            <w:pPr>
              <w:pStyle w:val="TAL"/>
              <w:rPr>
                <w:sz w:val="16"/>
              </w:rPr>
            </w:pPr>
            <w:r>
              <w:rPr>
                <w:sz w:val="16"/>
              </w:rPr>
              <w:t>R5-250848</w:t>
            </w:r>
          </w:p>
        </w:tc>
        <w:tc>
          <w:tcPr>
            <w:tcW w:w="0" w:type="auto"/>
          </w:tcPr>
          <w:p w14:paraId="3180EE8E" w14:textId="77777777" w:rsidR="00507112" w:rsidRPr="002901BB" w:rsidRDefault="00507112" w:rsidP="00DA5F49">
            <w:pPr>
              <w:pStyle w:val="TAL"/>
              <w:rPr>
                <w:sz w:val="16"/>
              </w:rPr>
            </w:pPr>
            <w:r>
              <w:rPr>
                <w:sz w:val="16"/>
              </w:rPr>
              <w:t>Updates to scope for 5G support</w:t>
            </w:r>
          </w:p>
        </w:tc>
        <w:tc>
          <w:tcPr>
            <w:tcW w:w="0" w:type="auto"/>
          </w:tcPr>
          <w:p w14:paraId="3A4C8B10" w14:textId="77777777" w:rsidR="00507112" w:rsidRPr="002901BB" w:rsidRDefault="00507112" w:rsidP="00DA5F49">
            <w:pPr>
              <w:pStyle w:val="TAL"/>
              <w:rPr>
                <w:sz w:val="16"/>
              </w:rPr>
            </w:pPr>
            <w:r>
              <w:rPr>
                <w:sz w:val="16"/>
              </w:rPr>
              <w:t>Ericsson, FirstNet, Element, Samsung R&amp;D Institute UK</w:t>
            </w:r>
          </w:p>
        </w:tc>
        <w:tc>
          <w:tcPr>
            <w:tcW w:w="0" w:type="auto"/>
          </w:tcPr>
          <w:p w14:paraId="257FB79C" w14:textId="77777777" w:rsidR="00507112" w:rsidRPr="002901BB" w:rsidRDefault="00507112" w:rsidP="00DA5F49">
            <w:pPr>
              <w:pStyle w:val="TAL"/>
              <w:rPr>
                <w:sz w:val="16"/>
              </w:rPr>
            </w:pPr>
            <w:r>
              <w:rPr>
                <w:sz w:val="16"/>
              </w:rPr>
              <w:t>revised</w:t>
            </w:r>
          </w:p>
        </w:tc>
        <w:tc>
          <w:tcPr>
            <w:tcW w:w="0" w:type="auto"/>
          </w:tcPr>
          <w:p w14:paraId="2FB3AA7F" w14:textId="77777777" w:rsidR="00507112" w:rsidRPr="002901BB" w:rsidRDefault="00507112" w:rsidP="00DA5F49">
            <w:pPr>
              <w:pStyle w:val="TAL"/>
              <w:rPr>
                <w:sz w:val="16"/>
              </w:rPr>
            </w:pPr>
          </w:p>
        </w:tc>
        <w:tc>
          <w:tcPr>
            <w:tcW w:w="0" w:type="auto"/>
          </w:tcPr>
          <w:p w14:paraId="1AA0A746" w14:textId="77777777" w:rsidR="00507112" w:rsidRPr="002901BB" w:rsidRDefault="00507112" w:rsidP="00DA5F49">
            <w:pPr>
              <w:pStyle w:val="TAL"/>
              <w:rPr>
                <w:sz w:val="16"/>
              </w:rPr>
            </w:pPr>
            <w:r>
              <w:rPr>
                <w:sz w:val="16"/>
              </w:rPr>
              <w:t>R5-251330</w:t>
            </w:r>
          </w:p>
        </w:tc>
      </w:tr>
      <w:tr w:rsidR="00507112" w14:paraId="2F4E53C2" w14:textId="77777777" w:rsidTr="00DA5F49">
        <w:tc>
          <w:tcPr>
            <w:tcW w:w="0" w:type="auto"/>
          </w:tcPr>
          <w:p w14:paraId="04A5115B" w14:textId="77777777" w:rsidR="00507112" w:rsidRPr="002901BB" w:rsidRDefault="00507112" w:rsidP="00DA5F49">
            <w:pPr>
              <w:pStyle w:val="TAL"/>
              <w:rPr>
                <w:sz w:val="16"/>
              </w:rPr>
            </w:pPr>
            <w:r>
              <w:rPr>
                <w:sz w:val="16"/>
              </w:rPr>
              <w:t>R5-250849</w:t>
            </w:r>
          </w:p>
        </w:tc>
        <w:tc>
          <w:tcPr>
            <w:tcW w:w="0" w:type="auto"/>
          </w:tcPr>
          <w:p w14:paraId="4B978867" w14:textId="77777777" w:rsidR="00507112" w:rsidRPr="002901BB" w:rsidRDefault="00507112" w:rsidP="00DA5F49">
            <w:pPr>
              <w:pStyle w:val="TAL"/>
              <w:rPr>
                <w:sz w:val="16"/>
              </w:rPr>
            </w:pPr>
            <w:r>
              <w:rPr>
                <w:sz w:val="16"/>
              </w:rPr>
              <w:t>Updates to test cases to add 5G support</w:t>
            </w:r>
          </w:p>
        </w:tc>
        <w:tc>
          <w:tcPr>
            <w:tcW w:w="0" w:type="auto"/>
          </w:tcPr>
          <w:p w14:paraId="0F58C80A" w14:textId="77777777" w:rsidR="00507112" w:rsidRPr="002901BB" w:rsidRDefault="00507112" w:rsidP="00DA5F49">
            <w:pPr>
              <w:pStyle w:val="TAL"/>
              <w:rPr>
                <w:sz w:val="16"/>
              </w:rPr>
            </w:pPr>
            <w:r>
              <w:rPr>
                <w:sz w:val="16"/>
              </w:rPr>
              <w:t>Ericsson, FirstNet, Element, Samsung R&amp;D Institute UK</w:t>
            </w:r>
          </w:p>
        </w:tc>
        <w:tc>
          <w:tcPr>
            <w:tcW w:w="0" w:type="auto"/>
          </w:tcPr>
          <w:p w14:paraId="5BFEDB55" w14:textId="77777777" w:rsidR="00507112" w:rsidRPr="002901BB" w:rsidRDefault="00507112" w:rsidP="00DA5F49">
            <w:pPr>
              <w:pStyle w:val="TAL"/>
              <w:rPr>
                <w:sz w:val="16"/>
              </w:rPr>
            </w:pPr>
            <w:r>
              <w:rPr>
                <w:sz w:val="16"/>
              </w:rPr>
              <w:t>revised</w:t>
            </w:r>
          </w:p>
        </w:tc>
        <w:tc>
          <w:tcPr>
            <w:tcW w:w="0" w:type="auto"/>
          </w:tcPr>
          <w:p w14:paraId="5B313274" w14:textId="77777777" w:rsidR="00507112" w:rsidRPr="002901BB" w:rsidRDefault="00507112" w:rsidP="00DA5F49">
            <w:pPr>
              <w:pStyle w:val="TAL"/>
              <w:rPr>
                <w:sz w:val="16"/>
              </w:rPr>
            </w:pPr>
          </w:p>
        </w:tc>
        <w:tc>
          <w:tcPr>
            <w:tcW w:w="0" w:type="auto"/>
          </w:tcPr>
          <w:p w14:paraId="09697F89" w14:textId="77777777" w:rsidR="00507112" w:rsidRPr="002901BB" w:rsidRDefault="00507112" w:rsidP="00DA5F49">
            <w:pPr>
              <w:pStyle w:val="TAL"/>
              <w:rPr>
                <w:sz w:val="16"/>
              </w:rPr>
            </w:pPr>
            <w:r>
              <w:rPr>
                <w:sz w:val="16"/>
              </w:rPr>
              <w:t>R5-251331</w:t>
            </w:r>
          </w:p>
        </w:tc>
      </w:tr>
      <w:tr w:rsidR="00507112" w14:paraId="1B047F95" w14:textId="77777777" w:rsidTr="00DA5F49">
        <w:tc>
          <w:tcPr>
            <w:tcW w:w="0" w:type="auto"/>
          </w:tcPr>
          <w:p w14:paraId="6AEFFAA9" w14:textId="77777777" w:rsidR="00507112" w:rsidRPr="002901BB" w:rsidRDefault="00507112" w:rsidP="00DA5F49">
            <w:pPr>
              <w:pStyle w:val="TAL"/>
              <w:rPr>
                <w:sz w:val="16"/>
              </w:rPr>
            </w:pPr>
            <w:r>
              <w:rPr>
                <w:sz w:val="16"/>
              </w:rPr>
              <w:t>R5-250850</w:t>
            </w:r>
          </w:p>
        </w:tc>
        <w:tc>
          <w:tcPr>
            <w:tcW w:w="0" w:type="auto"/>
          </w:tcPr>
          <w:p w14:paraId="137026A6" w14:textId="77777777" w:rsidR="00507112" w:rsidRPr="002901BB" w:rsidRDefault="00507112" w:rsidP="00DA5F49">
            <w:pPr>
              <w:pStyle w:val="TAL"/>
              <w:rPr>
                <w:sz w:val="16"/>
              </w:rPr>
            </w:pPr>
            <w:r>
              <w:rPr>
                <w:sz w:val="16"/>
              </w:rPr>
              <w:t>Update RRC message content for Further NR mobility enhancements</w:t>
            </w:r>
          </w:p>
        </w:tc>
        <w:tc>
          <w:tcPr>
            <w:tcW w:w="0" w:type="auto"/>
          </w:tcPr>
          <w:p w14:paraId="50876E84" w14:textId="77777777" w:rsidR="00507112" w:rsidRPr="002901BB" w:rsidRDefault="00507112" w:rsidP="00DA5F49">
            <w:pPr>
              <w:pStyle w:val="TAL"/>
              <w:rPr>
                <w:sz w:val="16"/>
              </w:rPr>
            </w:pPr>
            <w:r>
              <w:rPr>
                <w:sz w:val="16"/>
              </w:rPr>
              <w:t>MediaTek Inc.</w:t>
            </w:r>
          </w:p>
        </w:tc>
        <w:tc>
          <w:tcPr>
            <w:tcW w:w="0" w:type="auto"/>
          </w:tcPr>
          <w:p w14:paraId="76A7B157" w14:textId="77777777" w:rsidR="00507112" w:rsidRPr="002901BB" w:rsidRDefault="00507112" w:rsidP="00DA5F49">
            <w:pPr>
              <w:pStyle w:val="TAL"/>
              <w:rPr>
                <w:sz w:val="16"/>
              </w:rPr>
            </w:pPr>
            <w:r>
              <w:rPr>
                <w:sz w:val="16"/>
              </w:rPr>
              <w:t>withdrawn</w:t>
            </w:r>
          </w:p>
        </w:tc>
        <w:tc>
          <w:tcPr>
            <w:tcW w:w="0" w:type="auto"/>
          </w:tcPr>
          <w:p w14:paraId="1A4B4C52" w14:textId="77777777" w:rsidR="00507112" w:rsidRPr="002901BB" w:rsidRDefault="00507112" w:rsidP="00DA5F49">
            <w:pPr>
              <w:pStyle w:val="TAL"/>
              <w:rPr>
                <w:sz w:val="16"/>
              </w:rPr>
            </w:pPr>
          </w:p>
        </w:tc>
        <w:tc>
          <w:tcPr>
            <w:tcW w:w="0" w:type="auto"/>
          </w:tcPr>
          <w:p w14:paraId="55BBA70D" w14:textId="77777777" w:rsidR="00507112" w:rsidRPr="002901BB" w:rsidRDefault="00507112" w:rsidP="00DA5F49">
            <w:pPr>
              <w:pStyle w:val="TAL"/>
              <w:rPr>
                <w:sz w:val="16"/>
              </w:rPr>
            </w:pPr>
          </w:p>
        </w:tc>
      </w:tr>
      <w:tr w:rsidR="00507112" w14:paraId="2D12C2F0" w14:textId="77777777" w:rsidTr="00DA5F49">
        <w:tc>
          <w:tcPr>
            <w:tcW w:w="0" w:type="auto"/>
          </w:tcPr>
          <w:p w14:paraId="169F3326" w14:textId="77777777" w:rsidR="00507112" w:rsidRPr="002901BB" w:rsidRDefault="00507112" w:rsidP="00DA5F49">
            <w:pPr>
              <w:pStyle w:val="TAL"/>
              <w:rPr>
                <w:sz w:val="16"/>
              </w:rPr>
            </w:pPr>
            <w:r>
              <w:rPr>
                <w:sz w:val="16"/>
              </w:rPr>
              <w:t>R5-250851</w:t>
            </w:r>
          </w:p>
        </w:tc>
        <w:tc>
          <w:tcPr>
            <w:tcW w:w="0" w:type="auto"/>
          </w:tcPr>
          <w:p w14:paraId="7479FF3C" w14:textId="77777777" w:rsidR="00507112" w:rsidRPr="002901BB" w:rsidRDefault="00507112" w:rsidP="00DA5F49">
            <w:pPr>
              <w:pStyle w:val="TAL"/>
              <w:rPr>
                <w:sz w:val="16"/>
              </w:rPr>
            </w:pPr>
            <w:r>
              <w:rPr>
                <w:sz w:val="16"/>
              </w:rPr>
              <w:t>Correction to test case 8.1.5.13.1</w:t>
            </w:r>
          </w:p>
        </w:tc>
        <w:tc>
          <w:tcPr>
            <w:tcW w:w="0" w:type="auto"/>
          </w:tcPr>
          <w:p w14:paraId="0741971D" w14:textId="77777777" w:rsidR="00507112" w:rsidRPr="002901BB" w:rsidRDefault="00507112" w:rsidP="00DA5F49">
            <w:pPr>
              <w:pStyle w:val="TAL"/>
              <w:rPr>
                <w:sz w:val="16"/>
              </w:rPr>
            </w:pPr>
            <w:r>
              <w:rPr>
                <w:sz w:val="16"/>
              </w:rPr>
              <w:t>MediaTek Inc.</w:t>
            </w:r>
          </w:p>
        </w:tc>
        <w:tc>
          <w:tcPr>
            <w:tcW w:w="0" w:type="auto"/>
          </w:tcPr>
          <w:p w14:paraId="7A4EDFD1" w14:textId="77777777" w:rsidR="00507112" w:rsidRPr="002901BB" w:rsidRDefault="00507112" w:rsidP="00DA5F49">
            <w:pPr>
              <w:pStyle w:val="TAL"/>
              <w:rPr>
                <w:sz w:val="16"/>
              </w:rPr>
            </w:pPr>
            <w:r>
              <w:rPr>
                <w:sz w:val="16"/>
              </w:rPr>
              <w:t>revised</w:t>
            </w:r>
          </w:p>
        </w:tc>
        <w:tc>
          <w:tcPr>
            <w:tcW w:w="0" w:type="auto"/>
          </w:tcPr>
          <w:p w14:paraId="3EED3C2D" w14:textId="77777777" w:rsidR="00507112" w:rsidRPr="002901BB" w:rsidRDefault="00507112" w:rsidP="00DA5F49">
            <w:pPr>
              <w:pStyle w:val="TAL"/>
              <w:rPr>
                <w:sz w:val="16"/>
              </w:rPr>
            </w:pPr>
          </w:p>
        </w:tc>
        <w:tc>
          <w:tcPr>
            <w:tcW w:w="0" w:type="auto"/>
          </w:tcPr>
          <w:p w14:paraId="2E2A6FE0" w14:textId="77777777" w:rsidR="00507112" w:rsidRPr="002901BB" w:rsidRDefault="00507112" w:rsidP="00DA5F49">
            <w:pPr>
              <w:pStyle w:val="TAL"/>
              <w:rPr>
                <w:sz w:val="16"/>
              </w:rPr>
            </w:pPr>
            <w:r>
              <w:rPr>
                <w:sz w:val="16"/>
              </w:rPr>
              <w:t>R5-251358</w:t>
            </w:r>
          </w:p>
        </w:tc>
      </w:tr>
      <w:tr w:rsidR="00507112" w14:paraId="38884F13" w14:textId="77777777" w:rsidTr="00DA5F49">
        <w:tc>
          <w:tcPr>
            <w:tcW w:w="0" w:type="auto"/>
          </w:tcPr>
          <w:p w14:paraId="43CD2D81" w14:textId="77777777" w:rsidR="00507112" w:rsidRPr="002901BB" w:rsidRDefault="00507112" w:rsidP="00DA5F49">
            <w:pPr>
              <w:pStyle w:val="TAL"/>
              <w:rPr>
                <w:sz w:val="16"/>
              </w:rPr>
            </w:pPr>
            <w:r>
              <w:rPr>
                <w:sz w:val="16"/>
              </w:rPr>
              <w:t>R5-250852</w:t>
            </w:r>
          </w:p>
        </w:tc>
        <w:tc>
          <w:tcPr>
            <w:tcW w:w="0" w:type="auto"/>
          </w:tcPr>
          <w:p w14:paraId="3157902C" w14:textId="77777777" w:rsidR="00507112" w:rsidRPr="002901BB" w:rsidRDefault="00507112" w:rsidP="00DA5F49">
            <w:pPr>
              <w:pStyle w:val="TAL"/>
              <w:rPr>
                <w:sz w:val="16"/>
              </w:rPr>
            </w:pPr>
            <w:r>
              <w:rPr>
                <w:sz w:val="16"/>
              </w:rPr>
              <w:t>Correction to test case 8.1.5.13.2</w:t>
            </w:r>
          </w:p>
        </w:tc>
        <w:tc>
          <w:tcPr>
            <w:tcW w:w="0" w:type="auto"/>
          </w:tcPr>
          <w:p w14:paraId="0742A774" w14:textId="77777777" w:rsidR="00507112" w:rsidRPr="002901BB" w:rsidRDefault="00507112" w:rsidP="00DA5F49">
            <w:pPr>
              <w:pStyle w:val="TAL"/>
              <w:rPr>
                <w:sz w:val="16"/>
              </w:rPr>
            </w:pPr>
            <w:r>
              <w:rPr>
                <w:sz w:val="16"/>
              </w:rPr>
              <w:t>MediaTek Inc.</w:t>
            </w:r>
          </w:p>
        </w:tc>
        <w:tc>
          <w:tcPr>
            <w:tcW w:w="0" w:type="auto"/>
          </w:tcPr>
          <w:p w14:paraId="231EBAD9" w14:textId="77777777" w:rsidR="00507112" w:rsidRPr="002901BB" w:rsidRDefault="00507112" w:rsidP="00DA5F49">
            <w:pPr>
              <w:pStyle w:val="TAL"/>
              <w:rPr>
                <w:sz w:val="16"/>
              </w:rPr>
            </w:pPr>
            <w:r>
              <w:rPr>
                <w:sz w:val="16"/>
              </w:rPr>
              <w:t>withdrawn</w:t>
            </w:r>
          </w:p>
        </w:tc>
        <w:tc>
          <w:tcPr>
            <w:tcW w:w="0" w:type="auto"/>
          </w:tcPr>
          <w:p w14:paraId="6CF2E907" w14:textId="77777777" w:rsidR="00507112" w:rsidRPr="002901BB" w:rsidRDefault="00507112" w:rsidP="00DA5F49">
            <w:pPr>
              <w:pStyle w:val="TAL"/>
              <w:rPr>
                <w:sz w:val="16"/>
              </w:rPr>
            </w:pPr>
          </w:p>
        </w:tc>
        <w:tc>
          <w:tcPr>
            <w:tcW w:w="0" w:type="auto"/>
          </w:tcPr>
          <w:p w14:paraId="3DE29559" w14:textId="77777777" w:rsidR="00507112" w:rsidRPr="002901BB" w:rsidRDefault="00507112" w:rsidP="00DA5F49">
            <w:pPr>
              <w:pStyle w:val="TAL"/>
              <w:rPr>
                <w:sz w:val="16"/>
              </w:rPr>
            </w:pPr>
          </w:p>
        </w:tc>
      </w:tr>
      <w:tr w:rsidR="00507112" w14:paraId="7A74802A" w14:textId="77777777" w:rsidTr="00DA5F49">
        <w:tc>
          <w:tcPr>
            <w:tcW w:w="0" w:type="auto"/>
          </w:tcPr>
          <w:p w14:paraId="604E5A47" w14:textId="77777777" w:rsidR="00507112" w:rsidRPr="002901BB" w:rsidRDefault="00507112" w:rsidP="00DA5F49">
            <w:pPr>
              <w:pStyle w:val="TAL"/>
              <w:rPr>
                <w:sz w:val="16"/>
              </w:rPr>
            </w:pPr>
            <w:r>
              <w:rPr>
                <w:sz w:val="16"/>
              </w:rPr>
              <w:t>R5-250853</w:t>
            </w:r>
          </w:p>
        </w:tc>
        <w:tc>
          <w:tcPr>
            <w:tcW w:w="0" w:type="auto"/>
          </w:tcPr>
          <w:p w14:paraId="38EA2F7C" w14:textId="77777777" w:rsidR="00507112" w:rsidRPr="002901BB" w:rsidRDefault="00507112" w:rsidP="00DA5F49">
            <w:pPr>
              <w:pStyle w:val="TAL"/>
              <w:rPr>
                <w:sz w:val="16"/>
              </w:rPr>
            </w:pPr>
            <w:r>
              <w:rPr>
                <w:sz w:val="16"/>
              </w:rPr>
              <w:t>Correction to test case 8.1.5.13.3</w:t>
            </w:r>
          </w:p>
        </w:tc>
        <w:tc>
          <w:tcPr>
            <w:tcW w:w="0" w:type="auto"/>
          </w:tcPr>
          <w:p w14:paraId="0B2C6BC9" w14:textId="77777777" w:rsidR="00507112" w:rsidRPr="002901BB" w:rsidRDefault="00507112" w:rsidP="00DA5F49">
            <w:pPr>
              <w:pStyle w:val="TAL"/>
              <w:rPr>
                <w:sz w:val="16"/>
              </w:rPr>
            </w:pPr>
            <w:r>
              <w:rPr>
                <w:sz w:val="16"/>
              </w:rPr>
              <w:t>MediaTek Inc.</w:t>
            </w:r>
          </w:p>
        </w:tc>
        <w:tc>
          <w:tcPr>
            <w:tcW w:w="0" w:type="auto"/>
          </w:tcPr>
          <w:p w14:paraId="422FB94A" w14:textId="77777777" w:rsidR="00507112" w:rsidRPr="002901BB" w:rsidRDefault="00507112" w:rsidP="00DA5F49">
            <w:pPr>
              <w:pStyle w:val="TAL"/>
              <w:rPr>
                <w:sz w:val="16"/>
              </w:rPr>
            </w:pPr>
            <w:r>
              <w:rPr>
                <w:sz w:val="16"/>
              </w:rPr>
              <w:t>revised</w:t>
            </w:r>
          </w:p>
        </w:tc>
        <w:tc>
          <w:tcPr>
            <w:tcW w:w="0" w:type="auto"/>
          </w:tcPr>
          <w:p w14:paraId="3BE4195C" w14:textId="77777777" w:rsidR="00507112" w:rsidRPr="002901BB" w:rsidRDefault="00507112" w:rsidP="00DA5F49">
            <w:pPr>
              <w:pStyle w:val="TAL"/>
              <w:rPr>
                <w:sz w:val="16"/>
              </w:rPr>
            </w:pPr>
          </w:p>
        </w:tc>
        <w:tc>
          <w:tcPr>
            <w:tcW w:w="0" w:type="auto"/>
          </w:tcPr>
          <w:p w14:paraId="38ADB138" w14:textId="77777777" w:rsidR="00507112" w:rsidRPr="002901BB" w:rsidRDefault="00507112" w:rsidP="00DA5F49">
            <w:pPr>
              <w:pStyle w:val="TAL"/>
              <w:rPr>
                <w:sz w:val="16"/>
              </w:rPr>
            </w:pPr>
            <w:r>
              <w:rPr>
                <w:sz w:val="16"/>
              </w:rPr>
              <w:t>R5-251393</w:t>
            </w:r>
          </w:p>
        </w:tc>
      </w:tr>
      <w:tr w:rsidR="00507112" w14:paraId="2FF1C7E2" w14:textId="77777777" w:rsidTr="00DA5F49">
        <w:tc>
          <w:tcPr>
            <w:tcW w:w="0" w:type="auto"/>
          </w:tcPr>
          <w:p w14:paraId="6265CEC1" w14:textId="77777777" w:rsidR="00507112" w:rsidRPr="002901BB" w:rsidRDefault="00507112" w:rsidP="00DA5F49">
            <w:pPr>
              <w:pStyle w:val="TAL"/>
              <w:rPr>
                <w:sz w:val="16"/>
              </w:rPr>
            </w:pPr>
            <w:r>
              <w:rPr>
                <w:sz w:val="16"/>
              </w:rPr>
              <w:t>R5-250854</w:t>
            </w:r>
          </w:p>
        </w:tc>
        <w:tc>
          <w:tcPr>
            <w:tcW w:w="0" w:type="auto"/>
          </w:tcPr>
          <w:p w14:paraId="76B9B9EC" w14:textId="77777777" w:rsidR="00507112" w:rsidRPr="002901BB" w:rsidRDefault="00507112" w:rsidP="00DA5F49">
            <w:pPr>
              <w:pStyle w:val="TAL"/>
              <w:rPr>
                <w:sz w:val="16"/>
              </w:rPr>
            </w:pPr>
            <w:r>
              <w:rPr>
                <w:sz w:val="16"/>
              </w:rPr>
              <w:t>Correction to test case 8.1.5.13.4</w:t>
            </w:r>
          </w:p>
        </w:tc>
        <w:tc>
          <w:tcPr>
            <w:tcW w:w="0" w:type="auto"/>
          </w:tcPr>
          <w:p w14:paraId="4E1E7D95" w14:textId="77777777" w:rsidR="00507112" w:rsidRPr="002901BB" w:rsidRDefault="00507112" w:rsidP="00DA5F49">
            <w:pPr>
              <w:pStyle w:val="TAL"/>
              <w:rPr>
                <w:sz w:val="16"/>
              </w:rPr>
            </w:pPr>
            <w:r>
              <w:rPr>
                <w:sz w:val="16"/>
              </w:rPr>
              <w:t>MediaTek Inc.</w:t>
            </w:r>
          </w:p>
        </w:tc>
        <w:tc>
          <w:tcPr>
            <w:tcW w:w="0" w:type="auto"/>
          </w:tcPr>
          <w:p w14:paraId="02C497DF" w14:textId="77777777" w:rsidR="00507112" w:rsidRPr="002901BB" w:rsidRDefault="00507112" w:rsidP="00DA5F49">
            <w:pPr>
              <w:pStyle w:val="TAL"/>
              <w:rPr>
                <w:sz w:val="16"/>
              </w:rPr>
            </w:pPr>
            <w:r>
              <w:rPr>
                <w:sz w:val="16"/>
              </w:rPr>
              <w:t>revised</w:t>
            </w:r>
          </w:p>
        </w:tc>
        <w:tc>
          <w:tcPr>
            <w:tcW w:w="0" w:type="auto"/>
          </w:tcPr>
          <w:p w14:paraId="4B02F837" w14:textId="77777777" w:rsidR="00507112" w:rsidRPr="002901BB" w:rsidRDefault="00507112" w:rsidP="00DA5F49">
            <w:pPr>
              <w:pStyle w:val="TAL"/>
              <w:rPr>
                <w:sz w:val="16"/>
              </w:rPr>
            </w:pPr>
          </w:p>
        </w:tc>
        <w:tc>
          <w:tcPr>
            <w:tcW w:w="0" w:type="auto"/>
          </w:tcPr>
          <w:p w14:paraId="4BF92448" w14:textId="77777777" w:rsidR="00507112" w:rsidRPr="002901BB" w:rsidRDefault="00507112" w:rsidP="00DA5F49">
            <w:pPr>
              <w:pStyle w:val="TAL"/>
              <w:rPr>
                <w:sz w:val="16"/>
              </w:rPr>
            </w:pPr>
            <w:r>
              <w:rPr>
                <w:sz w:val="16"/>
              </w:rPr>
              <w:t>R5-251363</w:t>
            </w:r>
          </w:p>
        </w:tc>
      </w:tr>
      <w:tr w:rsidR="00507112" w14:paraId="4E4D93E9" w14:textId="77777777" w:rsidTr="00DA5F49">
        <w:tc>
          <w:tcPr>
            <w:tcW w:w="0" w:type="auto"/>
          </w:tcPr>
          <w:p w14:paraId="698DE7E4" w14:textId="77777777" w:rsidR="00507112" w:rsidRPr="002901BB" w:rsidRDefault="00507112" w:rsidP="00DA5F49">
            <w:pPr>
              <w:pStyle w:val="TAL"/>
              <w:rPr>
                <w:sz w:val="16"/>
              </w:rPr>
            </w:pPr>
            <w:r>
              <w:rPr>
                <w:sz w:val="16"/>
              </w:rPr>
              <w:t>R5-250855</w:t>
            </w:r>
          </w:p>
        </w:tc>
        <w:tc>
          <w:tcPr>
            <w:tcW w:w="0" w:type="auto"/>
          </w:tcPr>
          <w:p w14:paraId="0405F7EA" w14:textId="77777777" w:rsidR="00507112" w:rsidRPr="002901BB" w:rsidRDefault="00507112" w:rsidP="00DA5F49">
            <w:pPr>
              <w:pStyle w:val="TAL"/>
              <w:rPr>
                <w:sz w:val="16"/>
              </w:rPr>
            </w:pPr>
            <w:r>
              <w:rPr>
                <w:sz w:val="16"/>
              </w:rPr>
              <w:t>PRD21 CDS: PC3 NRCA 2 bands combo</w:t>
            </w:r>
          </w:p>
        </w:tc>
        <w:tc>
          <w:tcPr>
            <w:tcW w:w="0" w:type="auto"/>
          </w:tcPr>
          <w:p w14:paraId="74047690" w14:textId="77777777" w:rsidR="00507112" w:rsidRPr="002901BB" w:rsidRDefault="00507112" w:rsidP="00DA5F49">
            <w:pPr>
              <w:pStyle w:val="TAL"/>
              <w:rPr>
                <w:sz w:val="16"/>
              </w:rPr>
            </w:pPr>
            <w:r>
              <w:rPr>
                <w:sz w:val="16"/>
              </w:rPr>
              <w:t>NTT DOCOMO INC.</w:t>
            </w:r>
          </w:p>
        </w:tc>
        <w:tc>
          <w:tcPr>
            <w:tcW w:w="0" w:type="auto"/>
          </w:tcPr>
          <w:p w14:paraId="6A45791B" w14:textId="77777777" w:rsidR="00507112" w:rsidRPr="002901BB" w:rsidRDefault="00507112" w:rsidP="00DA5F49">
            <w:pPr>
              <w:pStyle w:val="TAL"/>
              <w:rPr>
                <w:sz w:val="16"/>
              </w:rPr>
            </w:pPr>
            <w:r>
              <w:rPr>
                <w:sz w:val="16"/>
              </w:rPr>
              <w:t>withdrawn</w:t>
            </w:r>
          </w:p>
        </w:tc>
        <w:tc>
          <w:tcPr>
            <w:tcW w:w="0" w:type="auto"/>
          </w:tcPr>
          <w:p w14:paraId="0643F853" w14:textId="77777777" w:rsidR="00507112" w:rsidRPr="002901BB" w:rsidRDefault="00507112" w:rsidP="00DA5F49">
            <w:pPr>
              <w:pStyle w:val="TAL"/>
              <w:rPr>
                <w:sz w:val="16"/>
              </w:rPr>
            </w:pPr>
          </w:p>
        </w:tc>
        <w:tc>
          <w:tcPr>
            <w:tcW w:w="0" w:type="auto"/>
          </w:tcPr>
          <w:p w14:paraId="789A30C3" w14:textId="77777777" w:rsidR="00507112" w:rsidRPr="002901BB" w:rsidRDefault="00507112" w:rsidP="00DA5F49">
            <w:pPr>
              <w:pStyle w:val="TAL"/>
              <w:rPr>
                <w:sz w:val="16"/>
              </w:rPr>
            </w:pPr>
          </w:p>
        </w:tc>
      </w:tr>
      <w:tr w:rsidR="00507112" w14:paraId="103AB096" w14:textId="77777777" w:rsidTr="00DA5F49">
        <w:tc>
          <w:tcPr>
            <w:tcW w:w="0" w:type="auto"/>
          </w:tcPr>
          <w:p w14:paraId="11304137" w14:textId="77777777" w:rsidR="00507112" w:rsidRPr="002901BB" w:rsidRDefault="00507112" w:rsidP="00DA5F49">
            <w:pPr>
              <w:pStyle w:val="TAL"/>
              <w:rPr>
                <w:sz w:val="16"/>
              </w:rPr>
            </w:pPr>
            <w:r>
              <w:rPr>
                <w:sz w:val="16"/>
              </w:rPr>
              <w:t>R5-250856</w:t>
            </w:r>
          </w:p>
        </w:tc>
        <w:tc>
          <w:tcPr>
            <w:tcW w:w="0" w:type="auto"/>
          </w:tcPr>
          <w:p w14:paraId="0342A038" w14:textId="77777777" w:rsidR="00507112" w:rsidRPr="002901BB" w:rsidRDefault="00507112" w:rsidP="00DA5F49">
            <w:pPr>
              <w:pStyle w:val="TAL"/>
              <w:rPr>
                <w:sz w:val="16"/>
              </w:rPr>
            </w:pPr>
            <w:r>
              <w:rPr>
                <w:sz w:val="16"/>
              </w:rPr>
              <w:t>Correction to test requirement of DC_1A_n78A_n79A in 7.3B.2</w:t>
            </w:r>
          </w:p>
        </w:tc>
        <w:tc>
          <w:tcPr>
            <w:tcW w:w="0" w:type="auto"/>
          </w:tcPr>
          <w:p w14:paraId="2E093187" w14:textId="77777777" w:rsidR="00507112" w:rsidRPr="002901BB" w:rsidRDefault="00507112" w:rsidP="00DA5F49">
            <w:pPr>
              <w:pStyle w:val="TAL"/>
              <w:rPr>
                <w:sz w:val="16"/>
              </w:rPr>
            </w:pPr>
            <w:r>
              <w:rPr>
                <w:sz w:val="16"/>
              </w:rPr>
              <w:t>NTT DOCOMO INC.</w:t>
            </w:r>
          </w:p>
        </w:tc>
        <w:tc>
          <w:tcPr>
            <w:tcW w:w="0" w:type="auto"/>
          </w:tcPr>
          <w:p w14:paraId="31BDCFD4" w14:textId="77777777" w:rsidR="00507112" w:rsidRPr="002901BB" w:rsidRDefault="00507112" w:rsidP="00DA5F49">
            <w:pPr>
              <w:pStyle w:val="TAL"/>
              <w:rPr>
                <w:sz w:val="16"/>
              </w:rPr>
            </w:pPr>
            <w:r>
              <w:rPr>
                <w:sz w:val="16"/>
              </w:rPr>
              <w:t>withdrawn</w:t>
            </w:r>
          </w:p>
        </w:tc>
        <w:tc>
          <w:tcPr>
            <w:tcW w:w="0" w:type="auto"/>
          </w:tcPr>
          <w:p w14:paraId="59DAC2F1" w14:textId="77777777" w:rsidR="00507112" w:rsidRPr="002901BB" w:rsidRDefault="00507112" w:rsidP="00DA5F49">
            <w:pPr>
              <w:pStyle w:val="TAL"/>
              <w:rPr>
                <w:sz w:val="16"/>
              </w:rPr>
            </w:pPr>
          </w:p>
        </w:tc>
        <w:tc>
          <w:tcPr>
            <w:tcW w:w="0" w:type="auto"/>
          </w:tcPr>
          <w:p w14:paraId="387589F8" w14:textId="77777777" w:rsidR="00507112" w:rsidRPr="002901BB" w:rsidRDefault="00507112" w:rsidP="00DA5F49">
            <w:pPr>
              <w:pStyle w:val="TAL"/>
              <w:rPr>
                <w:sz w:val="16"/>
              </w:rPr>
            </w:pPr>
          </w:p>
        </w:tc>
      </w:tr>
      <w:tr w:rsidR="00507112" w14:paraId="465DE201" w14:textId="77777777" w:rsidTr="00DA5F49">
        <w:tc>
          <w:tcPr>
            <w:tcW w:w="0" w:type="auto"/>
          </w:tcPr>
          <w:p w14:paraId="36951487" w14:textId="77777777" w:rsidR="00507112" w:rsidRPr="002901BB" w:rsidRDefault="00507112" w:rsidP="00DA5F49">
            <w:pPr>
              <w:pStyle w:val="TAL"/>
              <w:rPr>
                <w:sz w:val="16"/>
              </w:rPr>
            </w:pPr>
            <w:r>
              <w:rPr>
                <w:sz w:val="16"/>
              </w:rPr>
              <w:t>R5-250857</w:t>
            </w:r>
          </w:p>
        </w:tc>
        <w:tc>
          <w:tcPr>
            <w:tcW w:w="0" w:type="auto"/>
          </w:tcPr>
          <w:p w14:paraId="10415510" w14:textId="77777777" w:rsidR="00507112" w:rsidRPr="002901BB" w:rsidRDefault="00507112" w:rsidP="00DA5F49">
            <w:pPr>
              <w:pStyle w:val="TAL"/>
              <w:rPr>
                <w:sz w:val="16"/>
              </w:rPr>
            </w:pPr>
            <w:r>
              <w:rPr>
                <w:sz w:val="16"/>
              </w:rPr>
              <w:t>Update SystemInformationBlockType2-NB</w:t>
            </w:r>
          </w:p>
        </w:tc>
        <w:tc>
          <w:tcPr>
            <w:tcW w:w="0" w:type="auto"/>
          </w:tcPr>
          <w:p w14:paraId="35690E5F" w14:textId="77777777" w:rsidR="00507112" w:rsidRPr="002901BB" w:rsidRDefault="00507112" w:rsidP="00DA5F49">
            <w:pPr>
              <w:pStyle w:val="TAL"/>
              <w:rPr>
                <w:sz w:val="16"/>
              </w:rPr>
            </w:pPr>
            <w:r>
              <w:rPr>
                <w:sz w:val="16"/>
              </w:rPr>
              <w:t>MediaTek Inc.</w:t>
            </w:r>
          </w:p>
        </w:tc>
        <w:tc>
          <w:tcPr>
            <w:tcW w:w="0" w:type="auto"/>
          </w:tcPr>
          <w:p w14:paraId="1A5917E6" w14:textId="77777777" w:rsidR="00507112" w:rsidRPr="002901BB" w:rsidRDefault="00507112" w:rsidP="00DA5F49">
            <w:pPr>
              <w:pStyle w:val="TAL"/>
              <w:rPr>
                <w:sz w:val="16"/>
              </w:rPr>
            </w:pPr>
            <w:r>
              <w:rPr>
                <w:sz w:val="16"/>
              </w:rPr>
              <w:t>agreed</w:t>
            </w:r>
          </w:p>
        </w:tc>
        <w:tc>
          <w:tcPr>
            <w:tcW w:w="0" w:type="auto"/>
          </w:tcPr>
          <w:p w14:paraId="66F68DAC" w14:textId="77777777" w:rsidR="00507112" w:rsidRPr="002901BB" w:rsidRDefault="00507112" w:rsidP="00DA5F49">
            <w:pPr>
              <w:pStyle w:val="TAL"/>
              <w:rPr>
                <w:sz w:val="16"/>
              </w:rPr>
            </w:pPr>
          </w:p>
        </w:tc>
        <w:tc>
          <w:tcPr>
            <w:tcW w:w="0" w:type="auto"/>
          </w:tcPr>
          <w:p w14:paraId="1BA5E564" w14:textId="77777777" w:rsidR="00507112" w:rsidRPr="002901BB" w:rsidRDefault="00507112" w:rsidP="00DA5F49">
            <w:pPr>
              <w:pStyle w:val="TAL"/>
              <w:rPr>
                <w:sz w:val="16"/>
              </w:rPr>
            </w:pPr>
          </w:p>
        </w:tc>
      </w:tr>
      <w:tr w:rsidR="00507112" w14:paraId="2DFDFF13" w14:textId="77777777" w:rsidTr="00DA5F49">
        <w:tc>
          <w:tcPr>
            <w:tcW w:w="0" w:type="auto"/>
          </w:tcPr>
          <w:p w14:paraId="1AB40E71" w14:textId="77777777" w:rsidR="00507112" w:rsidRPr="002901BB" w:rsidRDefault="00507112" w:rsidP="00DA5F49">
            <w:pPr>
              <w:pStyle w:val="TAL"/>
              <w:rPr>
                <w:sz w:val="16"/>
              </w:rPr>
            </w:pPr>
            <w:r>
              <w:rPr>
                <w:sz w:val="16"/>
              </w:rPr>
              <w:t>R5-250858</w:t>
            </w:r>
          </w:p>
        </w:tc>
        <w:tc>
          <w:tcPr>
            <w:tcW w:w="0" w:type="auto"/>
          </w:tcPr>
          <w:p w14:paraId="089AC2DF" w14:textId="77777777" w:rsidR="00507112" w:rsidRPr="002901BB" w:rsidRDefault="00507112" w:rsidP="00DA5F49">
            <w:pPr>
              <w:pStyle w:val="TAL"/>
              <w:rPr>
                <w:sz w:val="16"/>
              </w:rPr>
            </w:pPr>
            <w:r>
              <w:rPr>
                <w:sz w:val="16"/>
              </w:rPr>
              <w:t>WP UE Conformance - Further NR coverage enhancements</w:t>
            </w:r>
          </w:p>
        </w:tc>
        <w:tc>
          <w:tcPr>
            <w:tcW w:w="0" w:type="auto"/>
          </w:tcPr>
          <w:p w14:paraId="343292DE" w14:textId="77777777" w:rsidR="00507112" w:rsidRPr="002901BB" w:rsidRDefault="00507112" w:rsidP="00DA5F49">
            <w:pPr>
              <w:pStyle w:val="TAL"/>
              <w:rPr>
                <w:sz w:val="16"/>
              </w:rPr>
            </w:pPr>
            <w:r>
              <w:rPr>
                <w:sz w:val="16"/>
              </w:rPr>
              <w:t>China Telecom</w:t>
            </w:r>
          </w:p>
        </w:tc>
        <w:tc>
          <w:tcPr>
            <w:tcW w:w="0" w:type="auto"/>
          </w:tcPr>
          <w:p w14:paraId="13392EC9" w14:textId="77777777" w:rsidR="00507112" w:rsidRPr="002901BB" w:rsidRDefault="00507112" w:rsidP="00DA5F49">
            <w:pPr>
              <w:pStyle w:val="TAL"/>
              <w:rPr>
                <w:sz w:val="16"/>
              </w:rPr>
            </w:pPr>
            <w:r>
              <w:rPr>
                <w:sz w:val="16"/>
              </w:rPr>
              <w:t>noted</w:t>
            </w:r>
          </w:p>
        </w:tc>
        <w:tc>
          <w:tcPr>
            <w:tcW w:w="0" w:type="auto"/>
          </w:tcPr>
          <w:p w14:paraId="13C48A39" w14:textId="77777777" w:rsidR="00507112" w:rsidRPr="002901BB" w:rsidRDefault="00507112" w:rsidP="00DA5F49">
            <w:pPr>
              <w:pStyle w:val="TAL"/>
              <w:rPr>
                <w:sz w:val="16"/>
              </w:rPr>
            </w:pPr>
          </w:p>
        </w:tc>
        <w:tc>
          <w:tcPr>
            <w:tcW w:w="0" w:type="auto"/>
          </w:tcPr>
          <w:p w14:paraId="75F75ED5" w14:textId="77777777" w:rsidR="00507112" w:rsidRPr="002901BB" w:rsidRDefault="00507112" w:rsidP="00DA5F49">
            <w:pPr>
              <w:pStyle w:val="TAL"/>
              <w:rPr>
                <w:sz w:val="16"/>
              </w:rPr>
            </w:pPr>
          </w:p>
        </w:tc>
      </w:tr>
      <w:tr w:rsidR="00507112" w14:paraId="4297A191" w14:textId="77777777" w:rsidTr="00DA5F49">
        <w:tc>
          <w:tcPr>
            <w:tcW w:w="0" w:type="auto"/>
          </w:tcPr>
          <w:p w14:paraId="042F52C0" w14:textId="77777777" w:rsidR="00507112" w:rsidRPr="002901BB" w:rsidRDefault="00507112" w:rsidP="00DA5F49">
            <w:pPr>
              <w:pStyle w:val="TAL"/>
              <w:rPr>
                <w:sz w:val="16"/>
              </w:rPr>
            </w:pPr>
            <w:r>
              <w:rPr>
                <w:sz w:val="16"/>
              </w:rPr>
              <w:t>R5-250859</w:t>
            </w:r>
          </w:p>
        </w:tc>
        <w:tc>
          <w:tcPr>
            <w:tcW w:w="0" w:type="auto"/>
          </w:tcPr>
          <w:p w14:paraId="268630DF" w14:textId="77777777" w:rsidR="00507112" w:rsidRPr="002901BB" w:rsidRDefault="00507112" w:rsidP="00DA5F49">
            <w:pPr>
              <w:pStyle w:val="TAL"/>
              <w:rPr>
                <w:sz w:val="16"/>
              </w:rPr>
            </w:pPr>
            <w:r>
              <w:rPr>
                <w:sz w:val="16"/>
              </w:rPr>
              <w:t>SR UE Conformance - Further NR coverage enhancements</w:t>
            </w:r>
          </w:p>
        </w:tc>
        <w:tc>
          <w:tcPr>
            <w:tcW w:w="0" w:type="auto"/>
          </w:tcPr>
          <w:p w14:paraId="050D996E" w14:textId="77777777" w:rsidR="00507112" w:rsidRPr="002901BB" w:rsidRDefault="00507112" w:rsidP="00DA5F49">
            <w:pPr>
              <w:pStyle w:val="TAL"/>
              <w:rPr>
                <w:sz w:val="16"/>
              </w:rPr>
            </w:pPr>
            <w:r>
              <w:rPr>
                <w:sz w:val="16"/>
              </w:rPr>
              <w:t>China Telecom</w:t>
            </w:r>
          </w:p>
        </w:tc>
        <w:tc>
          <w:tcPr>
            <w:tcW w:w="0" w:type="auto"/>
          </w:tcPr>
          <w:p w14:paraId="75C3D033" w14:textId="77777777" w:rsidR="00507112" w:rsidRPr="002901BB" w:rsidRDefault="00507112" w:rsidP="00DA5F49">
            <w:pPr>
              <w:pStyle w:val="TAL"/>
              <w:rPr>
                <w:sz w:val="16"/>
              </w:rPr>
            </w:pPr>
            <w:r>
              <w:rPr>
                <w:sz w:val="16"/>
              </w:rPr>
              <w:t>noted</w:t>
            </w:r>
          </w:p>
        </w:tc>
        <w:tc>
          <w:tcPr>
            <w:tcW w:w="0" w:type="auto"/>
          </w:tcPr>
          <w:p w14:paraId="74171A0D" w14:textId="77777777" w:rsidR="00507112" w:rsidRPr="002901BB" w:rsidRDefault="00507112" w:rsidP="00DA5F49">
            <w:pPr>
              <w:pStyle w:val="TAL"/>
              <w:rPr>
                <w:sz w:val="16"/>
              </w:rPr>
            </w:pPr>
          </w:p>
        </w:tc>
        <w:tc>
          <w:tcPr>
            <w:tcW w:w="0" w:type="auto"/>
          </w:tcPr>
          <w:p w14:paraId="354F69B9" w14:textId="77777777" w:rsidR="00507112" w:rsidRPr="002901BB" w:rsidRDefault="00507112" w:rsidP="00DA5F49">
            <w:pPr>
              <w:pStyle w:val="TAL"/>
              <w:rPr>
                <w:sz w:val="16"/>
              </w:rPr>
            </w:pPr>
          </w:p>
        </w:tc>
      </w:tr>
      <w:tr w:rsidR="00507112" w14:paraId="1DD51534" w14:textId="77777777" w:rsidTr="00DA5F49">
        <w:tc>
          <w:tcPr>
            <w:tcW w:w="0" w:type="auto"/>
          </w:tcPr>
          <w:p w14:paraId="4E1E1CD4" w14:textId="77777777" w:rsidR="00507112" w:rsidRPr="002901BB" w:rsidRDefault="00507112" w:rsidP="00DA5F49">
            <w:pPr>
              <w:pStyle w:val="TAL"/>
              <w:rPr>
                <w:sz w:val="16"/>
              </w:rPr>
            </w:pPr>
            <w:r>
              <w:rPr>
                <w:sz w:val="16"/>
              </w:rPr>
              <w:t>R5-250860</w:t>
            </w:r>
          </w:p>
        </w:tc>
        <w:tc>
          <w:tcPr>
            <w:tcW w:w="0" w:type="auto"/>
          </w:tcPr>
          <w:p w14:paraId="7444D318" w14:textId="77777777" w:rsidR="00507112" w:rsidRPr="002901BB" w:rsidRDefault="00507112" w:rsidP="00DA5F49">
            <w:pPr>
              <w:pStyle w:val="TAL"/>
              <w:rPr>
                <w:sz w:val="16"/>
              </w:rPr>
            </w:pPr>
            <w:r>
              <w:rPr>
                <w:sz w:val="16"/>
              </w:rPr>
              <w:t xml:space="preserve">NPDCCH and NPDSCH repetition for </w:t>
            </w:r>
            <w:proofErr w:type="spellStart"/>
            <w:r>
              <w:rPr>
                <w:sz w:val="16"/>
              </w:rPr>
              <w:t>nb-ntn</w:t>
            </w:r>
            <w:proofErr w:type="spellEnd"/>
            <w:r>
              <w:rPr>
                <w:sz w:val="16"/>
              </w:rPr>
              <w:t xml:space="preserve"> DCQR and random access test cases in enhanced coverage</w:t>
            </w:r>
          </w:p>
        </w:tc>
        <w:tc>
          <w:tcPr>
            <w:tcW w:w="0" w:type="auto"/>
          </w:tcPr>
          <w:p w14:paraId="0F633702" w14:textId="77777777" w:rsidR="00507112" w:rsidRPr="002901BB" w:rsidRDefault="00507112" w:rsidP="00DA5F49">
            <w:pPr>
              <w:pStyle w:val="TAL"/>
              <w:rPr>
                <w:sz w:val="16"/>
              </w:rPr>
            </w:pPr>
            <w:r>
              <w:rPr>
                <w:sz w:val="16"/>
              </w:rPr>
              <w:t>QUALCOMM Europe Inc. - Italy</w:t>
            </w:r>
          </w:p>
        </w:tc>
        <w:tc>
          <w:tcPr>
            <w:tcW w:w="0" w:type="auto"/>
          </w:tcPr>
          <w:p w14:paraId="6C4201CB" w14:textId="77777777" w:rsidR="00507112" w:rsidRPr="002901BB" w:rsidRDefault="00507112" w:rsidP="00DA5F49">
            <w:pPr>
              <w:pStyle w:val="TAL"/>
              <w:rPr>
                <w:sz w:val="16"/>
              </w:rPr>
            </w:pPr>
            <w:r>
              <w:rPr>
                <w:sz w:val="16"/>
              </w:rPr>
              <w:t>revised</w:t>
            </w:r>
          </w:p>
        </w:tc>
        <w:tc>
          <w:tcPr>
            <w:tcW w:w="0" w:type="auto"/>
          </w:tcPr>
          <w:p w14:paraId="3B4BC02F" w14:textId="77777777" w:rsidR="00507112" w:rsidRPr="002901BB" w:rsidRDefault="00507112" w:rsidP="00DA5F49">
            <w:pPr>
              <w:pStyle w:val="TAL"/>
              <w:rPr>
                <w:sz w:val="16"/>
              </w:rPr>
            </w:pPr>
          </w:p>
        </w:tc>
        <w:tc>
          <w:tcPr>
            <w:tcW w:w="0" w:type="auto"/>
          </w:tcPr>
          <w:p w14:paraId="6418933A" w14:textId="77777777" w:rsidR="00507112" w:rsidRPr="002901BB" w:rsidRDefault="00507112" w:rsidP="00DA5F49">
            <w:pPr>
              <w:pStyle w:val="TAL"/>
              <w:rPr>
                <w:sz w:val="16"/>
              </w:rPr>
            </w:pPr>
            <w:r>
              <w:rPr>
                <w:sz w:val="16"/>
              </w:rPr>
              <w:t>R5-251694</w:t>
            </w:r>
          </w:p>
        </w:tc>
      </w:tr>
      <w:tr w:rsidR="00507112" w14:paraId="6266134D" w14:textId="77777777" w:rsidTr="00DA5F49">
        <w:tc>
          <w:tcPr>
            <w:tcW w:w="0" w:type="auto"/>
          </w:tcPr>
          <w:p w14:paraId="129B2C68" w14:textId="77777777" w:rsidR="00507112" w:rsidRPr="002901BB" w:rsidRDefault="00507112" w:rsidP="00DA5F49">
            <w:pPr>
              <w:pStyle w:val="TAL"/>
              <w:rPr>
                <w:sz w:val="16"/>
              </w:rPr>
            </w:pPr>
            <w:r>
              <w:rPr>
                <w:sz w:val="16"/>
              </w:rPr>
              <w:t>R5-250861</w:t>
            </w:r>
          </w:p>
        </w:tc>
        <w:tc>
          <w:tcPr>
            <w:tcW w:w="0" w:type="auto"/>
          </w:tcPr>
          <w:p w14:paraId="66035451" w14:textId="77777777" w:rsidR="00507112" w:rsidRPr="002901BB" w:rsidRDefault="00507112" w:rsidP="00DA5F49">
            <w:pPr>
              <w:pStyle w:val="TAL"/>
              <w:rPr>
                <w:sz w:val="16"/>
              </w:rPr>
            </w:pPr>
            <w:r>
              <w:rPr>
                <w:sz w:val="16"/>
              </w:rPr>
              <w:t>clarification to HST-DPS related PICS</w:t>
            </w:r>
          </w:p>
        </w:tc>
        <w:tc>
          <w:tcPr>
            <w:tcW w:w="0" w:type="auto"/>
          </w:tcPr>
          <w:p w14:paraId="28C68CA8" w14:textId="77777777" w:rsidR="00507112" w:rsidRPr="002901BB" w:rsidRDefault="00507112" w:rsidP="00DA5F49">
            <w:pPr>
              <w:pStyle w:val="TAL"/>
              <w:rPr>
                <w:sz w:val="16"/>
              </w:rPr>
            </w:pPr>
            <w:r>
              <w:rPr>
                <w:sz w:val="16"/>
              </w:rPr>
              <w:t>QUALCOMM Europe Inc. - Italy</w:t>
            </w:r>
          </w:p>
        </w:tc>
        <w:tc>
          <w:tcPr>
            <w:tcW w:w="0" w:type="auto"/>
          </w:tcPr>
          <w:p w14:paraId="640ECBB7" w14:textId="77777777" w:rsidR="00507112" w:rsidRPr="002901BB" w:rsidRDefault="00507112" w:rsidP="00DA5F49">
            <w:pPr>
              <w:pStyle w:val="TAL"/>
              <w:rPr>
                <w:sz w:val="16"/>
              </w:rPr>
            </w:pPr>
            <w:r>
              <w:rPr>
                <w:sz w:val="16"/>
              </w:rPr>
              <w:t>withdrawn</w:t>
            </w:r>
          </w:p>
        </w:tc>
        <w:tc>
          <w:tcPr>
            <w:tcW w:w="0" w:type="auto"/>
          </w:tcPr>
          <w:p w14:paraId="26AA1EA6" w14:textId="77777777" w:rsidR="00507112" w:rsidRPr="002901BB" w:rsidRDefault="00507112" w:rsidP="00DA5F49">
            <w:pPr>
              <w:pStyle w:val="TAL"/>
              <w:rPr>
                <w:sz w:val="16"/>
              </w:rPr>
            </w:pPr>
          </w:p>
        </w:tc>
        <w:tc>
          <w:tcPr>
            <w:tcW w:w="0" w:type="auto"/>
          </w:tcPr>
          <w:p w14:paraId="676680BF" w14:textId="77777777" w:rsidR="00507112" w:rsidRPr="002901BB" w:rsidRDefault="00507112" w:rsidP="00DA5F49">
            <w:pPr>
              <w:pStyle w:val="TAL"/>
              <w:rPr>
                <w:sz w:val="16"/>
              </w:rPr>
            </w:pPr>
          </w:p>
        </w:tc>
      </w:tr>
      <w:tr w:rsidR="00507112" w14:paraId="4D21856D" w14:textId="77777777" w:rsidTr="00DA5F49">
        <w:tc>
          <w:tcPr>
            <w:tcW w:w="0" w:type="auto"/>
          </w:tcPr>
          <w:p w14:paraId="00FF4ABE" w14:textId="77777777" w:rsidR="00507112" w:rsidRPr="002901BB" w:rsidRDefault="00507112" w:rsidP="00DA5F49">
            <w:pPr>
              <w:pStyle w:val="TAL"/>
              <w:rPr>
                <w:sz w:val="16"/>
              </w:rPr>
            </w:pPr>
            <w:r>
              <w:rPr>
                <w:sz w:val="16"/>
              </w:rPr>
              <w:t>R5-250862</w:t>
            </w:r>
          </w:p>
        </w:tc>
        <w:tc>
          <w:tcPr>
            <w:tcW w:w="0" w:type="auto"/>
          </w:tcPr>
          <w:p w14:paraId="5CE2FF5D" w14:textId="77777777" w:rsidR="00507112" w:rsidRPr="002901BB" w:rsidRDefault="00507112" w:rsidP="00DA5F49">
            <w:pPr>
              <w:pStyle w:val="TAL"/>
              <w:rPr>
                <w:sz w:val="16"/>
              </w:rPr>
            </w:pPr>
            <w:r>
              <w:rPr>
                <w:sz w:val="16"/>
              </w:rPr>
              <w:t>update to HST-DPS test case applicability statement</w:t>
            </w:r>
          </w:p>
        </w:tc>
        <w:tc>
          <w:tcPr>
            <w:tcW w:w="0" w:type="auto"/>
          </w:tcPr>
          <w:p w14:paraId="0B6B704D" w14:textId="77777777" w:rsidR="00507112" w:rsidRPr="002901BB" w:rsidRDefault="00507112" w:rsidP="00DA5F49">
            <w:pPr>
              <w:pStyle w:val="TAL"/>
              <w:rPr>
                <w:sz w:val="16"/>
              </w:rPr>
            </w:pPr>
            <w:r>
              <w:rPr>
                <w:sz w:val="16"/>
              </w:rPr>
              <w:t>QUALCOMM Europe Inc. - Italy</w:t>
            </w:r>
          </w:p>
        </w:tc>
        <w:tc>
          <w:tcPr>
            <w:tcW w:w="0" w:type="auto"/>
          </w:tcPr>
          <w:p w14:paraId="33BFECED" w14:textId="77777777" w:rsidR="00507112" w:rsidRPr="002901BB" w:rsidRDefault="00507112" w:rsidP="00DA5F49">
            <w:pPr>
              <w:pStyle w:val="TAL"/>
              <w:rPr>
                <w:sz w:val="16"/>
              </w:rPr>
            </w:pPr>
            <w:r>
              <w:rPr>
                <w:sz w:val="16"/>
              </w:rPr>
              <w:t>agreed</w:t>
            </w:r>
          </w:p>
        </w:tc>
        <w:tc>
          <w:tcPr>
            <w:tcW w:w="0" w:type="auto"/>
          </w:tcPr>
          <w:p w14:paraId="64F1075A" w14:textId="77777777" w:rsidR="00507112" w:rsidRPr="002901BB" w:rsidRDefault="00507112" w:rsidP="00DA5F49">
            <w:pPr>
              <w:pStyle w:val="TAL"/>
              <w:rPr>
                <w:sz w:val="16"/>
              </w:rPr>
            </w:pPr>
          </w:p>
        </w:tc>
        <w:tc>
          <w:tcPr>
            <w:tcW w:w="0" w:type="auto"/>
          </w:tcPr>
          <w:p w14:paraId="0DB3FDF0" w14:textId="77777777" w:rsidR="00507112" w:rsidRPr="002901BB" w:rsidRDefault="00507112" w:rsidP="00DA5F49">
            <w:pPr>
              <w:pStyle w:val="TAL"/>
              <w:rPr>
                <w:sz w:val="16"/>
              </w:rPr>
            </w:pPr>
          </w:p>
        </w:tc>
      </w:tr>
      <w:tr w:rsidR="00507112" w14:paraId="63A068F6" w14:textId="77777777" w:rsidTr="00DA5F49">
        <w:tc>
          <w:tcPr>
            <w:tcW w:w="0" w:type="auto"/>
          </w:tcPr>
          <w:p w14:paraId="1A088B01" w14:textId="77777777" w:rsidR="00507112" w:rsidRPr="002901BB" w:rsidRDefault="00507112" w:rsidP="00DA5F49">
            <w:pPr>
              <w:pStyle w:val="TAL"/>
              <w:rPr>
                <w:sz w:val="16"/>
              </w:rPr>
            </w:pPr>
            <w:r>
              <w:rPr>
                <w:sz w:val="16"/>
              </w:rPr>
              <w:t>R5-250863</w:t>
            </w:r>
          </w:p>
        </w:tc>
        <w:tc>
          <w:tcPr>
            <w:tcW w:w="0" w:type="auto"/>
          </w:tcPr>
          <w:p w14:paraId="54C96820" w14:textId="77777777" w:rsidR="00507112" w:rsidRPr="002901BB" w:rsidRDefault="00507112" w:rsidP="00DA5F49">
            <w:pPr>
              <w:pStyle w:val="TAL"/>
              <w:rPr>
                <w:sz w:val="16"/>
              </w:rPr>
            </w:pPr>
            <w:r>
              <w:rPr>
                <w:sz w:val="16"/>
              </w:rPr>
              <w:t>applicability update for HST-DPS test cases</w:t>
            </w:r>
          </w:p>
        </w:tc>
        <w:tc>
          <w:tcPr>
            <w:tcW w:w="0" w:type="auto"/>
          </w:tcPr>
          <w:p w14:paraId="4DAC6765" w14:textId="77777777" w:rsidR="00507112" w:rsidRPr="002901BB" w:rsidRDefault="00507112" w:rsidP="00DA5F49">
            <w:pPr>
              <w:pStyle w:val="TAL"/>
              <w:rPr>
                <w:sz w:val="16"/>
              </w:rPr>
            </w:pPr>
            <w:r>
              <w:rPr>
                <w:sz w:val="16"/>
              </w:rPr>
              <w:t>QUALCOMM Europe Inc. - Italy</w:t>
            </w:r>
          </w:p>
        </w:tc>
        <w:tc>
          <w:tcPr>
            <w:tcW w:w="0" w:type="auto"/>
          </w:tcPr>
          <w:p w14:paraId="6A076A60" w14:textId="77777777" w:rsidR="00507112" w:rsidRPr="002901BB" w:rsidRDefault="00507112" w:rsidP="00DA5F49">
            <w:pPr>
              <w:pStyle w:val="TAL"/>
              <w:rPr>
                <w:sz w:val="16"/>
              </w:rPr>
            </w:pPr>
            <w:r>
              <w:rPr>
                <w:sz w:val="16"/>
              </w:rPr>
              <w:t>agreed</w:t>
            </w:r>
          </w:p>
        </w:tc>
        <w:tc>
          <w:tcPr>
            <w:tcW w:w="0" w:type="auto"/>
          </w:tcPr>
          <w:p w14:paraId="3988D92A" w14:textId="77777777" w:rsidR="00507112" w:rsidRPr="002901BB" w:rsidRDefault="00507112" w:rsidP="00DA5F49">
            <w:pPr>
              <w:pStyle w:val="TAL"/>
              <w:rPr>
                <w:sz w:val="16"/>
              </w:rPr>
            </w:pPr>
          </w:p>
        </w:tc>
        <w:tc>
          <w:tcPr>
            <w:tcW w:w="0" w:type="auto"/>
          </w:tcPr>
          <w:p w14:paraId="51FFF680" w14:textId="77777777" w:rsidR="00507112" w:rsidRPr="002901BB" w:rsidRDefault="00507112" w:rsidP="00DA5F49">
            <w:pPr>
              <w:pStyle w:val="TAL"/>
              <w:rPr>
                <w:sz w:val="16"/>
              </w:rPr>
            </w:pPr>
          </w:p>
        </w:tc>
      </w:tr>
      <w:tr w:rsidR="00507112" w14:paraId="3FDEE3C8" w14:textId="77777777" w:rsidTr="00DA5F49">
        <w:tc>
          <w:tcPr>
            <w:tcW w:w="0" w:type="auto"/>
          </w:tcPr>
          <w:p w14:paraId="1BE784C1" w14:textId="77777777" w:rsidR="00507112" w:rsidRPr="002901BB" w:rsidRDefault="00507112" w:rsidP="00DA5F49">
            <w:pPr>
              <w:pStyle w:val="TAL"/>
              <w:rPr>
                <w:sz w:val="16"/>
              </w:rPr>
            </w:pPr>
            <w:r>
              <w:rPr>
                <w:sz w:val="16"/>
              </w:rPr>
              <w:t>R5-250864</w:t>
            </w:r>
          </w:p>
        </w:tc>
        <w:tc>
          <w:tcPr>
            <w:tcW w:w="0" w:type="auto"/>
          </w:tcPr>
          <w:p w14:paraId="1BDC9C5C" w14:textId="77777777" w:rsidR="00507112" w:rsidRPr="002901BB" w:rsidRDefault="00507112" w:rsidP="00DA5F49">
            <w:pPr>
              <w:pStyle w:val="TAL"/>
              <w:rPr>
                <w:sz w:val="16"/>
              </w:rPr>
            </w:pPr>
            <w:r>
              <w:rPr>
                <w:sz w:val="16"/>
              </w:rPr>
              <w:t>Addition to IoT NTN enhancement test case 22.4.32</w:t>
            </w:r>
          </w:p>
        </w:tc>
        <w:tc>
          <w:tcPr>
            <w:tcW w:w="0" w:type="auto"/>
          </w:tcPr>
          <w:p w14:paraId="79672A65" w14:textId="77777777" w:rsidR="00507112" w:rsidRPr="002901BB" w:rsidRDefault="00507112" w:rsidP="00DA5F49">
            <w:pPr>
              <w:pStyle w:val="TAL"/>
              <w:rPr>
                <w:sz w:val="16"/>
              </w:rPr>
            </w:pPr>
            <w:r>
              <w:rPr>
                <w:sz w:val="16"/>
              </w:rPr>
              <w:t>MediaTek Inc.</w:t>
            </w:r>
          </w:p>
        </w:tc>
        <w:tc>
          <w:tcPr>
            <w:tcW w:w="0" w:type="auto"/>
          </w:tcPr>
          <w:p w14:paraId="05D24EA5" w14:textId="77777777" w:rsidR="00507112" w:rsidRPr="002901BB" w:rsidRDefault="00507112" w:rsidP="00DA5F49">
            <w:pPr>
              <w:pStyle w:val="TAL"/>
              <w:rPr>
                <w:sz w:val="16"/>
              </w:rPr>
            </w:pPr>
            <w:r>
              <w:rPr>
                <w:sz w:val="16"/>
              </w:rPr>
              <w:t>revised</w:t>
            </w:r>
          </w:p>
        </w:tc>
        <w:tc>
          <w:tcPr>
            <w:tcW w:w="0" w:type="auto"/>
          </w:tcPr>
          <w:p w14:paraId="701FBD6C" w14:textId="77777777" w:rsidR="00507112" w:rsidRPr="002901BB" w:rsidRDefault="00507112" w:rsidP="00DA5F49">
            <w:pPr>
              <w:pStyle w:val="TAL"/>
              <w:rPr>
                <w:sz w:val="16"/>
              </w:rPr>
            </w:pPr>
          </w:p>
        </w:tc>
        <w:tc>
          <w:tcPr>
            <w:tcW w:w="0" w:type="auto"/>
          </w:tcPr>
          <w:p w14:paraId="0CB2BBE4" w14:textId="77777777" w:rsidR="00507112" w:rsidRPr="002901BB" w:rsidRDefault="00507112" w:rsidP="00DA5F49">
            <w:pPr>
              <w:pStyle w:val="TAL"/>
              <w:rPr>
                <w:sz w:val="16"/>
              </w:rPr>
            </w:pPr>
            <w:r>
              <w:rPr>
                <w:sz w:val="16"/>
              </w:rPr>
              <w:t>R5-251294</w:t>
            </w:r>
          </w:p>
        </w:tc>
      </w:tr>
      <w:tr w:rsidR="00507112" w14:paraId="73F0BBBC" w14:textId="77777777" w:rsidTr="00DA5F49">
        <w:tc>
          <w:tcPr>
            <w:tcW w:w="0" w:type="auto"/>
          </w:tcPr>
          <w:p w14:paraId="64D55435" w14:textId="77777777" w:rsidR="00507112" w:rsidRPr="002901BB" w:rsidRDefault="00507112" w:rsidP="00DA5F49">
            <w:pPr>
              <w:pStyle w:val="TAL"/>
              <w:rPr>
                <w:sz w:val="16"/>
              </w:rPr>
            </w:pPr>
            <w:r>
              <w:rPr>
                <w:sz w:val="16"/>
              </w:rPr>
              <w:t>R5-250865</w:t>
            </w:r>
          </w:p>
        </w:tc>
        <w:tc>
          <w:tcPr>
            <w:tcW w:w="0" w:type="auto"/>
          </w:tcPr>
          <w:p w14:paraId="670C6C50" w14:textId="77777777" w:rsidR="00507112" w:rsidRPr="002901BB" w:rsidRDefault="00507112" w:rsidP="00DA5F49">
            <w:pPr>
              <w:pStyle w:val="TAL"/>
              <w:rPr>
                <w:sz w:val="16"/>
              </w:rPr>
            </w:pPr>
            <w:r>
              <w:rPr>
                <w:sz w:val="16"/>
              </w:rPr>
              <w:t>Correction to NRDC TC 8.2.3.18.7</w:t>
            </w:r>
          </w:p>
        </w:tc>
        <w:tc>
          <w:tcPr>
            <w:tcW w:w="0" w:type="auto"/>
          </w:tcPr>
          <w:p w14:paraId="62A42AF4" w14:textId="77777777" w:rsidR="00507112" w:rsidRPr="002901BB" w:rsidRDefault="00507112" w:rsidP="00DA5F49">
            <w:pPr>
              <w:pStyle w:val="TAL"/>
              <w:rPr>
                <w:sz w:val="16"/>
              </w:rPr>
            </w:pPr>
            <w:r>
              <w:rPr>
                <w:sz w:val="16"/>
              </w:rPr>
              <w:t>Huawei, Hisilicon</w:t>
            </w:r>
          </w:p>
        </w:tc>
        <w:tc>
          <w:tcPr>
            <w:tcW w:w="0" w:type="auto"/>
          </w:tcPr>
          <w:p w14:paraId="4F10B013" w14:textId="77777777" w:rsidR="00507112" w:rsidRPr="002901BB" w:rsidRDefault="00507112" w:rsidP="00DA5F49">
            <w:pPr>
              <w:pStyle w:val="TAL"/>
              <w:rPr>
                <w:sz w:val="16"/>
              </w:rPr>
            </w:pPr>
            <w:r>
              <w:rPr>
                <w:sz w:val="16"/>
              </w:rPr>
              <w:t>agreed</w:t>
            </w:r>
          </w:p>
        </w:tc>
        <w:tc>
          <w:tcPr>
            <w:tcW w:w="0" w:type="auto"/>
          </w:tcPr>
          <w:p w14:paraId="4E3FB626" w14:textId="77777777" w:rsidR="00507112" w:rsidRPr="002901BB" w:rsidRDefault="00507112" w:rsidP="00DA5F49">
            <w:pPr>
              <w:pStyle w:val="TAL"/>
              <w:rPr>
                <w:sz w:val="16"/>
              </w:rPr>
            </w:pPr>
          </w:p>
        </w:tc>
        <w:tc>
          <w:tcPr>
            <w:tcW w:w="0" w:type="auto"/>
          </w:tcPr>
          <w:p w14:paraId="7D3BA332" w14:textId="77777777" w:rsidR="00507112" w:rsidRPr="002901BB" w:rsidRDefault="00507112" w:rsidP="00DA5F49">
            <w:pPr>
              <w:pStyle w:val="TAL"/>
              <w:rPr>
                <w:sz w:val="16"/>
              </w:rPr>
            </w:pPr>
          </w:p>
        </w:tc>
      </w:tr>
      <w:tr w:rsidR="00507112" w14:paraId="1CE574BB" w14:textId="77777777" w:rsidTr="00DA5F49">
        <w:tc>
          <w:tcPr>
            <w:tcW w:w="0" w:type="auto"/>
          </w:tcPr>
          <w:p w14:paraId="755EFDD3" w14:textId="77777777" w:rsidR="00507112" w:rsidRPr="002901BB" w:rsidRDefault="00507112" w:rsidP="00DA5F49">
            <w:pPr>
              <w:pStyle w:val="TAL"/>
              <w:rPr>
                <w:sz w:val="16"/>
              </w:rPr>
            </w:pPr>
            <w:r>
              <w:rPr>
                <w:sz w:val="16"/>
              </w:rPr>
              <w:t>R5-250866</w:t>
            </w:r>
          </w:p>
        </w:tc>
        <w:tc>
          <w:tcPr>
            <w:tcW w:w="0" w:type="auto"/>
          </w:tcPr>
          <w:p w14:paraId="583C8275" w14:textId="77777777" w:rsidR="00507112" w:rsidRPr="002901BB" w:rsidRDefault="00507112" w:rsidP="00DA5F49">
            <w:pPr>
              <w:pStyle w:val="TAL"/>
              <w:rPr>
                <w:sz w:val="16"/>
              </w:rPr>
            </w:pPr>
            <w:r>
              <w:rPr>
                <w:sz w:val="16"/>
              </w:rPr>
              <w:t>Correction to UAS TC 9.1.6.2.3</w:t>
            </w:r>
          </w:p>
        </w:tc>
        <w:tc>
          <w:tcPr>
            <w:tcW w:w="0" w:type="auto"/>
          </w:tcPr>
          <w:p w14:paraId="2465B79E" w14:textId="77777777" w:rsidR="00507112" w:rsidRPr="002901BB" w:rsidRDefault="00507112" w:rsidP="00DA5F49">
            <w:pPr>
              <w:pStyle w:val="TAL"/>
              <w:rPr>
                <w:sz w:val="16"/>
              </w:rPr>
            </w:pPr>
            <w:r>
              <w:rPr>
                <w:sz w:val="16"/>
              </w:rPr>
              <w:t>Huawei, Hisilicon</w:t>
            </w:r>
          </w:p>
        </w:tc>
        <w:tc>
          <w:tcPr>
            <w:tcW w:w="0" w:type="auto"/>
          </w:tcPr>
          <w:p w14:paraId="6D41FE90" w14:textId="77777777" w:rsidR="00507112" w:rsidRPr="002901BB" w:rsidRDefault="00507112" w:rsidP="00DA5F49">
            <w:pPr>
              <w:pStyle w:val="TAL"/>
              <w:rPr>
                <w:sz w:val="16"/>
              </w:rPr>
            </w:pPr>
            <w:r>
              <w:rPr>
                <w:sz w:val="16"/>
              </w:rPr>
              <w:t>revised</w:t>
            </w:r>
          </w:p>
        </w:tc>
        <w:tc>
          <w:tcPr>
            <w:tcW w:w="0" w:type="auto"/>
          </w:tcPr>
          <w:p w14:paraId="17CFD62C" w14:textId="77777777" w:rsidR="00507112" w:rsidRPr="002901BB" w:rsidRDefault="00507112" w:rsidP="00DA5F49">
            <w:pPr>
              <w:pStyle w:val="TAL"/>
              <w:rPr>
                <w:sz w:val="16"/>
              </w:rPr>
            </w:pPr>
          </w:p>
        </w:tc>
        <w:tc>
          <w:tcPr>
            <w:tcW w:w="0" w:type="auto"/>
          </w:tcPr>
          <w:p w14:paraId="1B581334" w14:textId="77777777" w:rsidR="00507112" w:rsidRPr="002901BB" w:rsidRDefault="00507112" w:rsidP="00DA5F49">
            <w:pPr>
              <w:pStyle w:val="TAL"/>
              <w:rPr>
                <w:sz w:val="16"/>
              </w:rPr>
            </w:pPr>
            <w:r>
              <w:rPr>
                <w:sz w:val="16"/>
              </w:rPr>
              <w:t>R5-251390</w:t>
            </w:r>
          </w:p>
        </w:tc>
      </w:tr>
      <w:tr w:rsidR="00507112" w14:paraId="5B99D939" w14:textId="77777777" w:rsidTr="00DA5F49">
        <w:tc>
          <w:tcPr>
            <w:tcW w:w="0" w:type="auto"/>
          </w:tcPr>
          <w:p w14:paraId="29BBDE4F" w14:textId="77777777" w:rsidR="00507112" w:rsidRPr="002901BB" w:rsidRDefault="00507112" w:rsidP="00DA5F49">
            <w:pPr>
              <w:pStyle w:val="TAL"/>
              <w:rPr>
                <w:sz w:val="16"/>
              </w:rPr>
            </w:pPr>
            <w:r>
              <w:rPr>
                <w:sz w:val="16"/>
              </w:rPr>
              <w:t>R5-250867</w:t>
            </w:r>
          </w:p>
        </w:tc>
        <w:tc>
          <w:tcPr>
            <w:tcW w:w="0" w:type="auto"/>
          </w:tcPr>
          <w:p w14:paraId="274C5544" w14:textId="77777777" w:rsidR="00507112" w:rsidRPr="002901BB" w:rsidRDefault="00507112" w:rsidP="00DA5F49">
            <w:pPr>
              <w:pStyle w:val="TAL"/>
              <w:rPr>
                <w:sz w:val="16"/>
              </w:rPr>
            </w:pPr>
            <w:r>
              <w:rPr>
                <w:sz w:val="16"/>
              </w:rPr>
              <w:t>SR of UE Conformance - IMS Data Channel test after RAN5 106</w:t>
            </w:r>
          </w:p>
        </w:tc>
        <w:tc>
          <w:tcPr>
            <w:tcW w:w="0" w:type="auto"/>
          </w:tcPr>
          <w:p w14:paraId="366FE001" w14:textId="77777777" w:rsidR="00507112" w:rsidRPr="002901BB" w:rsidRDefault="00507112" w:rsidP="00DA5F49">
            <w:pPr>
              <w:pStyle w:val="TAL"/>
              <w:rPr>
                <w:sz w:val="16"/>
              </w:rPr>
            </w:pPr>
            <w:r>
              <w:rPr>
                <w:sz w:val="16"/>
              </w:rPr>
              <w:t>Huawei, Hisilicon</w:t>
            </w:r>
          </w:p>
        </w:tc>
        <w:tc>
          <w:tcPr>
            <w:tcW w:w="0" w:type="auto"/>
          </w:tcPr>
          <w:p w14:paraId="7CF15915" w14:textId="77777777" w:rsidR="00507112" w:rsidRPr="002901BB" w:rsidRDefault="00507112" w:rsidP="00DA5F49">
            <w:pPr>
              <w:pStyle w:val="TAL"/>
              <w:rPr>
                <w:sz w:val="16"/>
              </w:rPr>
            </w:pPr>
            <w:r>
              <w:rPr>
                <w:sz w:val="16"/>
              </w:rPr>
              <w:t>noted</w:t>
            </w:r>
          </w:p>
        </w:tc>
        <w:tc>
          <w:tcPr>
            <w:tcW w:w="0" w:type="auto"/>
          </w:tcPr>
          <w:p w14:paraId="51F368D9" w14:textId="77777777" w:rsidR="00507112" w:rsidRPr="002901BB" w:rsidRDefault="00507112" w:rsidP="00DA5F49">
            <w:pPr>
              <w:pStyle w:val="TAL"/>
              <w:rPr>
                <w:sz w:val="16"/>
              </w:rPr>
            </w:pPr>
          </w:p>
        </w:tc>
        <w:tc>
          <w:tcPr>
            <w:tcW w:w="0" w:type="auto"/>
          </w:tcPr>
          <w:p w14:paraId="020A2E2B" w14:textId="77777777" w:rsidR="00507112" w:rsidRPr="002901BB" w:rsidRDefault="00507112" w:rsidP="00DA5F49">
            <w:pPr>
              <w:pStyle w:val="TAL"/>
              <w:rPr>
                <w:sz w:val="16"/>
              </w:rPr>
            </w:pPr>
          </w:p>
        </w:tc>
      </w:tr>
      <w:tr w:rsidR="00507112" w14:paraId="63C636A8" w14:textId="77777777" w:rsidTr="00DA5F49">
        <w:tc>
          <w:tcPr>
            <w:tcW w:w="0" w:type="auto"/>
          </w:tcPr>
          <w:p w14:paraId="382F42FD" w14:textId="77777777" w:rsidR="00507112" w:rsidRPr="002901BB" w:rsidRDefault="00507112" w:rsidP="00DA5F49">
            <w:pPr>
              <w:pStyle w:val="TAL"/>
              <w:rPr>
                <w:sz w:val="16"/>
              </w:rPr>
            </w:pPr>
            <w:r>
              <w:rPr>
                <w:sz w:val="16"/>
              </w:rPr>
              <w:t>R5-250868</w:t>
            </w:r>
          </w:p>
        </w:tc>
        <w:tc>
          <w:tcPr>
            <w:tcW w:w="0" w:type="auto"/>
          </w:tcPr>
          <w:p w14:paraId="0829C83E" w14:textId="77777777" w:rsidR="00507112" w:rsidRPr="002901BB" w:rsidRDefault="00507112" w:rsidP="00DA5F49">
            <w:pPr>
              <w:pStyle w:val="TAL"/>
              <w:rPr>
                <w:sz w:val="16"/>
              </w:rPr>
            </w:pPr>
            <w:r>
              <w:rPr>
                <w:sz w:val="16"/>
              </w:rPr>
              <w:t>WP of UE Conformance - IMS Data Channel test after RAN5 106</w:t>
            </w:r>
          </w:p>
        </w:tc>
        <w:tc>
          <w:tcPr>
            <w:tcW w:w="0" w:type="auto"/>
          </w:tcPr>
          <w:p w14:paraId="45F3AE51" w14:textId="77777777" w:rsidR="00507112" w:rsidRPr="002901BB" w:rsidRDefault="00507112" w:rsidP="00DA5F49">
            <w:pPr>
              <w:pStyle w:val="TAL"/>
              <w:rPr>
                <w:sz w:val="16"/>
              </w:rPr>
            </w:pPr>
            <w:r>
              <w:rPr>
                <w:sz w:val="16"/>
              </w:rPr>
              <w:t>Huawei, Hisilicon</w:t>
            </w:r>
          </w:p>
        </w:tc>
        <w:tc>
          <w:tcPr>
            <w:tcW w:w="0" w:type="auto"/>
          </w:tcPr>
          <w:p w14:paraId="30733151" w14:textId="77777777" w:rsidR="00507112" w:rsidRPr="002901BB" w:rsidRDefault="00507112" w:rsidP="00DA5F49">
            <w:pPr>
              <w:pStyle w:val="TAL"/>
              <w:rPr>
                <w:sz w:val="16"/>
              </w:rPr>
            </w:pPr>
            <w:r>
              <w:rPr>
                <w:sz w:val="16"/>
              </w:rPr>
              <w:t>noted</w:t>
            </w:r>
          </w:p>
        </w:tc>
        <w:tc>
          <w:tcPr>
            <w:tcW w:w="0" w:type="auto"/>
          </w:tcPr>
          <w:p w14:paraId="4E37CCBD" w14:textId="77777777" w:rsidR="00507112" w:rsidRPr="002901BB" w:rsidRDefault="00507112" w:rsidP="00DA5F49">
            <w:pPr>
              <w:pStyle w:val="TAL"/>
              <w:rPr>
                <w:sz w:val="16"/>
              </w:rPr>
            </w:pPr>
          </w:p>
        </w:tc>
        <w:tc>
          <w:tcPr>
            <w:tcW w:w="0" w:type="auto"/>
          </w:tcPr>
          <w:p w14:paraId="4DB6401B" w14:textId="77777777" w:rsidR="00507112" w:rsidRPr="002901BB" w:rsidRDefault="00507112" w:rsidP="00DA5F49">
            <w:pPr>
              <w:pStyle w:val="TAL"/>
              <w:rPr>
                <w:sz w:val="16"/>
              </w:rPr>
            </w:pPr>
          </w:p>
        </w:tc>
      </w:tr>
      <w:tr w:rsidR="00507112" w14:paraId="26B5D392" w14:textId="77777777" w:rsidTr="00DA5F49">
        <w:tc>
          <w:tcPr>
            <w:tcW w:w="0" w:type="auto"/>
          </w:tcPr>
          <w:p w14:paraId="462BA59F" w14:textId="77777777" w:rsidR="00507112" w:rsidRPr="002901BB" w:rsidRDefault="00507112" w:rsidP="00DA5F49">
            <w:pPr>
              <w:pStyle w:val="TAL"/>
              <w:rPr>
                <w:sz w:val="16"/>
              </w:rPr>
            </w:pPr>
            <w:r>
              <w:rPr>
                <w:sz w:val="16"/>
              </w:rPr>
              <w:t>R5-250869</w:t>
            </w:r>
          </w:p>
        </w:tc>
        <w:tc>
          <w:tcPr>
            <w:tcW w:w="0" w:type="auto"/>
          </w:tcPr>
          <w:p w14:paraId="137D8F65" w14:textId="77777777" w:rsidR="00507112" w:rsidRPr="002901BB" w:rsidRDefault="00507112" w:rsidP="00DA5F49">
            <w:pPr>
              <w:pStyle w:val="TAL"/>
              <w:rPr>
                <w:sz w:val="16"/>
              </w:rPr>
            </w:pPr>
            <w:r>
              <w:rPr>
                <w:sz w:val="16"/>
              </w:rPr>
              <w:t>TS 38.523-1 Tracker status before RAN5-106</w:t>
            </w:r>
          </w:p>
        </w:tc>
        <w:tc>
          <w:tcPr>
            <w:tcW w:w="0" w:type="auto"/>
          </w:tcPr>
          <w:p w14:paraId="52F2C5DF" w14:textId="77777777" w:rsidR="00507112" w:rsidRPr="002901BB" w:rsidRDefault="00507112" w:rsidP="00DA5F49">
            <w:pPr>
              <w:pStyle w:val="TAL"/>
              <w:rPr>
                <w:sz w:val="16"/>
              </w:rPr>
            </w:pPr>
            <w:r>
              <w:rPr>
                <w:sz w:val="16"/>
              </w:rPr>
              <w:t>Huawei, Hisilicon</w:t>
            </w:r>
          </w:p>
        </w:tc>
        <w:tc>
          <w:tcPr>
            <w:tcW w:w="0" w:type="auto"/>
          </w:tcPr>
          <w:p w14:paraId="469DCDFC" w14:textId="77777777" w:rsidR="00507112" w:rsidRPr="002901BB" w:rsidRDefault="00507112" w:rsidP="00DA5F49">
            <w:pPr>
              <w:pStyle w:val="TAL"/>
              <w:rPr>
                <w:sz w:val="16"/>
              </w:rPr>
            </w:pPr>
            <w:r>
              <w:rPr>
                <w:sz w:val="16"/>
              </w:rPr>
              <w:t>noted</w:t>
            </w:r>
          </w:p>
        </w:tc>
        <w:tc>
          <w:tcPr>
            <w:tcW w:w="0" w:type="auto"/>
          </w:tcPr>
          <w:p w14:paraId="2EF40B73" w14:textId="77777777" w:rsidR="00507112" w:rsidRPr="002901BB" w:rsidRDefault="00507112" w:rsidP="00DA5F49">
            <w:pPr>
              <w:pStyle w:val="TAL"/>
              <w:rPr>
                <w:sz w:val="16"/>
              </w:rPr>
            </w:pPr>
          </w:p>
        </w:tc>
        <w:tc>
          <w:tcPr>
            <w:tcW w:w="0" w:type="auto"/>
          </w:tcPr>
          <w:p w14:paraId="6367F884" w14:textId="77777777" w:rsidR="00507112" w:rsidRPr="002901BB" w:rsidRDefault="00507112" w:rsidP="00DA5F49">
            <w:pPr>
              <w:pStyle w:val="TAL"/>
              <w:rPr>
                <w:sz w:val="16"/>
              </w:rPr>
            </w:pPr>
          </w:p>
        </w:tc>
      </w:tr>
      <w:tr w:rsidR="00507112" w14:paraId="60BE6D9B" w14:textId="77777777" w:rsidTr="00DA5F49">
        <w:tc>
          <w:tcPr>
            <w:tcW w:w="0" w:type="auto"/>
          </w:tcPr>
          <w:p w14:paraId="288245EE" w14:textId="77777777" w:rsidR="00507112" w:rsidRPr="002901BB" w:rsidRDefault="00507112" w:rsidP="00DA5F49">
            <w:pPr>
              <w:pStyle w:val="TAL"/>
              <w:rPr>
                <w:sz w:val="16"/>
              </w:rPr>
            </w:pPr>
            <w:r>
              <w:rPr>
                <w:sz w:val="16"/>
              </w:rPr>
              <w:t>R5-250870</w:t>
            </w:r>
          </w:p>
        </w:tc>
        <w:tc>
          <w:tcPr>
            <w:tcW w:w="0" w:type="auto"/>
          </w:tcPr>
          <w:p w14:paraId="28C196A7" w14:textId="77777777" w:rsidR="00507112" w:rsidRPr="002901BB" w:rsidRDefault="00507112" w:rsidP="00DA5F49">
            <w:pPr>
              <w:pStyle w:val="TAL"/>
              <w:rPr>
                <w:sz w:val="16"/>
              </w:rPr>
            </w:pPr>
            <w:r>
              <w:rPr>
                <w:sz w:val="16"/>
              </w:rPr>
              <w:t>TS 36.523-1 Tracker status before RAN5-106</w:t>
            </w:r>
          </w:p>
        </w:tc>
        <w:tc>
          <w:tcPr>
            <w:tcW w:w="0" w:type="auto"/>
          </w:tcPr>
          <w:p w14:paraId="25BD3A52" w14:textId="77777777" w:rsidR="00507112" w:rsidRPr="002901BB" w:rsidRDefault="00507112" w:rsidP="00DA5F49">
            <w:pPr>
              <w:pStyle w:val="TAL"/>
              <w:rPr>
                <w:sz w:val="16"/>
              </w:rPr>
            </w:pPr>
            <w:r>
              <w:rPr>
                <w:sz w:val="16"/>
              </w:rPr>
              <w:t>Huawei, Hisilicon</w:t>
            </w:r>
          </w:p>
        </w:tc>
        <w:tc>
          <w:tcPr>
            <w:tcW w:w="0" w:type="auto"/>
          </w:tcPr>
          <w:p w14:paraId="6773115C" w14:textId="77777777" w:rsidR="00507112" w:rsidRPr="002901BB" w:rsidRDefault="00507112" w:rsidP="00DA5F49">
            <w:pPr>
              <w:pStyle w:val="TAL"/>
              <w:rPr>
                <w:sz w:val="16"/>
              </w:rPr>
            </w:pPr>
            <w:r>
              <w:rPr>
                <w:sz w:val="16"/>
              </w:rPr>
              <w:t>noted</w:t>
            </w:r>
          </w:p>
        </w:tc>
        <w:tc>
          <w:tcPr>
            <w:tcW w:w="0" w:type="auto"/>
          </w:tcPr>
          <w:p w14:paraId="446DF1C1" w14:textId="77777777" w:rsidR="00507112" w:rsidRPr="002901BB" w:rsidRDefault="00507112" w:rsidP="00DA5F49">
            <w:pPr>
              <w:pStyle w:val="TAL"/>
              <w:rPr>
                <w:sz w:val="16"/>
              </w:rPr>
            </w:pPr>
          </w:p>
        </w:tc>
        <w:tc>
          <w:tcPr>
            <w:tcW w:w="0" w:type="auto"/>
          </w:tcPr>
          <w:p w14:paraId="48E05234" w14:textId="77777777" w:rsidR="00507112" w:rsidRPr="002901BB" w:rsidRDefault="00507112" w:rsidP="00DA5F49">
            <w:pPr>
              <w:pStyle w:val="TAL"/>
              <w:rPr>
                <w:sz w:val="16"/>
              </w:rPr>
            </w:pPr>
          </w:p>
        </w:tc>
      </w:tr>
      <w:tr w:rsidR="00507112" w14:paraId="784FD5E5" w14:textId="77777777" w:rsidTr="00DA5F49">
        <w:tc>
          <w:tcPr>
            <w:tcW w:w="0" w:type="auto"/>
          </w:tcPr>
          <w:p w14:paraId="047FAF8D" w14:textId="77777777" w:rsidR="00507112" w:rsidRPr="002901BB" w:rsidRDefault="00507112" w:rsidP="00DA5F49">
            <w:pPr>
              <w:pStyle w:val="TAL"/>
              <w:rPr>
                <w:sz w:val="16"/>
              </w:rPr>
            </w:pPr>
            <w:r>
              <w:rPr>
                <w:sz w:val="16"/>
              </w:rPr>
              <w:t>R5-250871</w:t>
            </w:r>
          </w:p>
        </w:tc>
        <w:tc>
          <w:tcPr>
            <w:tcW w:w="0" w:type="auto"/>
          </w:tcPr>
          <w:p w14:paraId="317E5857" w14:textId="77777777" w:rsidR="00507112" w:rsidRPr="002901BB" w:rsidRDefault="00507112" w:rsidP="00DA5F49">
            <w:pPr>
              <w:pStyle w:val="TAL"/>
              <w:rPr>
                <w:sz w:val="16"/>
              </w:rPr>
            </w:pPr>
            <w:r>
              <w:rPr>
                <w:sz w:val="16"/>
              </w:rPr>
              <w:t>TS 38.523-1 Tracker status after RAN5-106</w:t>
            </w:r>
          </w:p>
        </w:tc>
        <w:tc>
          <w:tcPr>
            <w:tcW w:w="0" w:type="auto"/>
          </w:tcPr>
          <w:p w14:paraId="570FCA36" w14:textId="77777777" w:rsidR="00507112" w:rsidRPr="002901BB" w:rsidRDefault="00507112" w:rsidP="00DA5F49">
            <w:pPr>
              <w:pStyle w:val="TAL"/>
              <w:rPr>
                <w:sz w:val="16"/>
              </w:rPr>
            </w:pPr>
            <w:r>
              <w:rPr>
                <w:sz w:val="16"/>
              </w:rPr>
              <w:t>Huawei, Hisilicon</w:t>
            </w:r>
          </w:p>
        </w:tc>
        <w:tc>
          <w:tcPr>
            <w:tcW w:w="0" w:type="auto"/>
          </w:tcPr>
          <w:p w14:paraId="13CD53D5" w14:textId="77777777" w:rsidR="00507112" w:rsidRPr="002901BB" w:rsidRDefault="00507112" w:rsidP="00DA5F49">
            <w:pPr>
              <w:pStyle w:val="TAL"/>
              <w:rPr>
                <w:sz w:val="16"/>
              </w:rPr>
            </w:pPr>
            <w:r>
              <w:rPr>
                <w:sz w:val="16"/>
              </w:rPr>
              <w:t>reserved</w:t>
            </w:r>
          </w:p>
        </w:tc>
        <w:tc>
          <w:tcPr>
            <w:tcW w:w="0" w:type="auto"/>
          </w:tcPr>
          <w:p w14:paraId="4715E087" w14:textId="77777777" w:rsidR="00507112" w:rsidRPr="002901BB" w:rsidRDefault="00507112" w:rsidP="00DA5F49">
            <w:pPr>
              <w:pStyle w:val="TAL"/>
              <w:rPr>
                <w:sz w:val="16"/>
              </w:rPr>
            </w:pPr>
          </w:p>
        </w:tc>
        <w:tc>
          <w:tcPr>
            <w:tcW w:w="0" w:type="auto"/>
          </w:tcPr>
          <w:p w14:paraId="2D538631" w14:textId="77777777" w:rsidR="00507112" w:rsidRPr="002901BB" w:rsidRDefault="00507112" w:rsidP="00DA5F49">
            <w:pPr>
              <w:pStyle w:val="TAL"/>
              <w:rPr>
                <w:sz w:val="16"/>
              </w:rPr>
            </w:pPr>
          </w:p>
        </w:tc>
      </w:tr>
      <w:tr w:rsidR="00507112" w14:paraId="44D1BBBF" w14:textId="77777777" w:rsidTr="00DA5F49">
        <w:tc>
          <w:tcPr>
            <w:tcW w:w="0" w:type="auto"/>
          </w:tcPr>
          <w:p w14:paraId="29CDB910" w14:textId="77777777" w:rsidR="00507112" w:rsidRPr="002901BB" w:rsidRDefault="00507112" w:rsidP="00DA5F49">
            <w:pPr>
              <w:pStyle w:val="TAL"/>
              <w:rPr>
                <w:sz w:val="16"/>
              </w:rPr>
            </w:pPr>
            <w:r>
              <w:rPr>
                <w:sz w:val="16"/>
              </w:rPr>
              <w:t>R5-250872</w:t>
            </w:r>
          </w:p>
        </w:tc>
        <w:tc>
          <w:tcPr>
            <w:tcW w:w="0" w:type="auto"/>
          </w:tcPr>
          <w:p w14:paraId="544172DA" w14:textId="77777777" w:rsidR="00507112" w:rsidRPr="002901BB" w:rsidRDefault="00507112" w:rsidP="00DA5F49">
            <w:pPr>
              <w:pStyle w:val="TAL"/>
              <w:rPr>
                <w:sz w:val="16"/>
              </w:rPr>
            </w:pPr>
            <w:r>
              <w:rPr>
                <w:sz w:val="16"/>
              </w:rPr>
              <w:t>TS 36.523-1 Tracker status after RAN5-106</w:t>
            </w:r>
          </w:p>
        </w:tc>
        <w:tc>
          <w:tcPr>
            <w:tcW w:w="0" w:type="auto"/>
          </w:tcPr>
          <w:p w14:paraId="6DDFFF71" w14:textId="77777777" w:rsidR="00507112" w:rsidRPr="002901BB" w:rsidRDefault="00507112" w:rsidP="00DA5F49">
            <w:pPr>
              <w:pStyle w:val="TAL"/>
              <w:rPr>
                <w:sz w:val="16"/>
              </w:rPr>
            </w:pPr>
            <w:r>
              <w:rPr>
                <w:sz w:val="16"/>
              </w:rPr>
              <w:t>Huawei, Hisilicon</w:t>
            </w:r>
          </w:p>
        </w:tc>
        <w:tc>
          <w:tcPr>
            <w:tcW w:w="0" w:type="auto"/>
          </w:tcPr>
          <w:p w14:paraId="4557819E" w14:textId="77777777" w:rsidR="00507112" w:rsidRPr="002901BB" w:rsidRDefault="00507112" w:rsidP="00DA5F49">
            <w:pPr>
              <w:pStyle w:val="TAL"/>
              <w:rPr>
                <w:sz w:val="16"/>
              </w:rPr>
            </w:pPr>
            <w:r>
              <w:rPr>
                <w:sz w:val="16"/>
              </w:rPr>
              <w:t>reserved</w:t>
            </w:r>
          </w:p>
        </w:tc>
        <w:tc>
          <w:tcPr>
            <w:tcW w:w="0" w:type="auto"/>
          </w:tcPr>
          <w:p w14:paraId="49147612" w14:textId="77777777" w:rsidR="00507112" w:rsidRPr="002901BB" w:rsidRDefault="00507112" w:rsidP="00DA5F49">
            <w:pPr>
              <w:pStyle w:val="TAL"/>
              <w:rPr>
                <w:sz w:val="16"/>
              </w:rPr>
            </w:pPr>
          </w:p>
        </w:tc>
        <w:tc>
          <w:tcPr>
            <w:tcW w:w="0" w:type="auto"/>
          </w:tcPr>
          <w:p w14:paraId="31026B0E" w14:textId="77777777" w:rsidR="00507112" w:rsidRPr="002901BB" w:rsidRDefault="00507112" w:rsidP="00DA5F49">
            <w:pPr>
              <w:pStyle w:val="TAL"/>
              <w:rPr>
                <w:sz w:val="16"/>
              </w:rPr>
            </w:pPr>
          </w:p>
        </w:tc>
      </w:tr>
      <w:tr w:rsidR="00507112" w14:paraId="4E97E15F" w14:textId="77777777" w:rsidTr="00DA5F49">
        <w:tc>
          <w:tcPr>
            <w:tcW w:w="0" w:type="auto"/>
          </w:tcPr>
          <w:p w14:paraId="3D1C690D" w14:textId="77777777" w:rsidR="00507112" w:rsidRPr="002901BB" w:rsidRDefault="00507112" w:rsidP="00DA5F49">
            <w:pPr>
              <w:pStyle w:val="TAL"/>
              <w:rPr>
                <w:sz w:val="16"/>
              </w:rPr>
            </w:pPr>
            <w:r>
              <w:rPr>
                <w:sz w:val="16"/>
              </w:rPr>
              <w:t>R5-250873</w:t>
            </w:r>
          </w:p>
        </w:tc>
        <w:tc>
          <w:tcPr>
            <w:tcW w:w="0" w:type="auto"/>
          </w:tcPr>
          <w:p w14:paraId="05F6E953" w14:textId="77777777" w:rsidR="00507112" w:rsidRPr="002901BB" w:rsidRDefault="00507112" w:rsidP="00DA5F49">
            <w:pPr>
              <w:pStyle w:val="TAL"/>
              <w:rPr>
                <w:sz w:val="16"/>
              </w:rPr>
            </w:pPr>
            <w:r>
              <w:rPr>
                <w:sz w:val="16"/>
              </w:rPr>
              <w:t>Applicability updates to IoT NTN enhancement test case 22.4.32</w:t>
            </w:r>
          </w:p>
        </w:tc>
        <w:tc>
          <w:tcPr>
            <w:tcW w:w="0" w:type="auto"/>
          </w:tcPr>
          <w:p w14:paraId="6C61C135" w14:textId="77777777" w:rsidR="00507112" w:rsidRPr="002901BB" w:rsidRDefault="00507112" w:rsidP="00DA5F49">
            <w:pPr>
              <w:pStyle w:val="TAL"/>
              <w:rPr>
                <w:sz w:val="16"/>
              </w:rPr>
            </w:pPr>
            <w:r>
              <w:rPr>
                <w:sz w:val="16"/>
              </w:rPr>
              <w:t>MediaTek Inc.</w:t>
            </w:r>
          </w:p>
        </w:tc>
        <w:tc>
          <w:tcPr>
            <w:tcW w:w="0" w:type="auto"/>
          </w:tcPr>
          <w:p w14:paraId="7D3E06F6" w14:textId="77777777" w:rsidR="00507112" w:rsidRPr="002901BB" w:rsidRDefault="00507112" w:rsidP="00DA5F49">
            <w:pPr>
              <w:pStyle w:val="TAL"/>
              <w:rPr>
                <w:sz w:val="16"/>
              </w:rPr>
            </w:pPr>
            <w:r>
              <w:rPr>
                <w:sz w:val="16"/>
              </w:rPr>
              <w:t>revised</w:t>
            </w:r>
          </w:p>
        </w:tc>
        <w:tc>
          <w:tcPr>
            <w:tcW w:w="0" w:type="auto"/>
          </w:tcPr>
          <w:p w14:paraId="4F9DFD2F" w14:textId="77777777" w:rsidR="00507112" w:rsidRPr="002901BB" w:rsidRDefault="00507112" w:rsidP="00DA5F49">
            <w:pPr>
              <w:pStyle w:val="TAL"/>
              <w:rPr>
                <w:sz w:val="16"/>
              </w:rPr>
            </w:pPr>
          </w:p>
        </w:tc>
        <w:tc>
          <w:tcPr>
            <w:tcW w:w="0" w:type="auto"/>
          </w:tcPr>
          <w:p w14:paraId="7B06CA9D" w14:textId="77777777" w:rsidR="00507112" w:rsidRPr="002901BB" w:rsidRDefault="00507112" w:rsidP="00DA5F49">
            <w:pPr>
              <w:pStyle w:val="TAL"/>
              <w:rPr>
                <w:sz w:val="16"/>
              </w:rPr>
            </w:pPr>
            <w:r>
              <w:rPr>
                <w:sz w:val="16"/>
              </w:rPr>
              <w:t>R5-251296</w:t>
            </w:r>
          </w:p>
        </w:tc>
      </w:tr>
      <w:tr w:rsidR="00507112" w14:paraId="3D9BB5CB" w14:textId="77777777" w:rsidTr="00DA5F49">
        <w:tc>
          <w:tcPr>
            <w:tcW w:w="0" w:type="auto"/>
          </w:tcPr>
          <w:p w14:paraId="33ADC890" w14:textId="77777777" w:rsidR="00507112" w:rsidRPr="002901BB" w:rsidRDefault="00507112" w:rsidP="00DA5F49">
            <w:pPr>
              <w:pStyle w:val="TAL"/>
              <w:rPr>
                <w:sz w:val="16"/>
              </w:rPr>
            </w:pPr>
            <w:r>
              <w:rPr>
                <w:sz w:val="16"/>
              </w:rPr>
              <w:t>R5-250874</w:t>
            </w:r>
          </w:p>
        </w:tc>
        <w:tc>
          <w:tcPr>
            <w:tcW w:w="0" w:type="auto"/>
          </w:tcPr>
          <w:p w14:paraId="2CF407FE" w14:textId="77777777" w:rsidR="00507112" w:rsidRPr="002901BB" w:rsidRDefault="00507112" w:rsidP="00DA5F49">
            <w:pPr>
              <w:pStyle w:val="TAL"/>
              <w:rPr>
                <w:sz w:val="16"/>
              </w:rPr>
            </w:pPr>
            <w:r>
              <w:rPr>
                <w:sz w:val="16"/>
              </w:rPr>
              <w:t>Addition of UE maximum output power for new PC2 EN-DC combs within FR1</w:t>
            </w:r>
          </w:p>
        </w:tc>
        <w:tc>
          <w:tcPr>
            <w:tcW w:w="0" w:type="auto"/>
          </w:tcPr>
          <w:p w14:paraId="28E36049" w14:textId="77777777" w:rsidR="00507112" w:rsidRPr="002901BB" w:rsidRDefault="00507112" w:rsidP="00DA5F49">
            <w:pPr>
              <w:pStyle w:val="TAL"/>
              <w:rPr>
                <w:sz w:val="16"/>
              </w:rPr>
            </w:pPr>
            <w:r>
              <w:rPr>
                <w:sz w:val="16"/>
              </w:rPr>
              <w:t>vivo</w:t>
            </w:r>
          </w:p>
        </w:tc>
        <w:tc>
          <w:tcPr>
            <w:tcW w:w="0" w:type="auto"/>
          </w:tcPr>
          <w:p w14:paraId="35F18F29" w14:textId="77777777" w:rsidR="00507112" w:rsidRPr="002901BB" w:rsidRDefault="00507112" w:rsidP="00DA5F49">
            <w:pPr>
              <w:pStyle w:val="TAL"/>
              <w:rPr>
                <w:sz w:val="16"/>
              </w:rPr>
            </w:pPr>
            <w:r>
              <w:rPr>
                <w:sz w:val="16"/>
              </w:rPr>
              <w:t>revised</w:t>
            </w:r>
          </w:p>
        </w:tc>
        <w:tc>
          <w:tcPr>
            <w:tcW w:w="0" w:type="auto"/>
          </w:tcPr>
          <w:p w14:paraId="0F0DEC0B" w14:textId="77777777" w:rsidR="00507112" w:rsidRPr="002901BB" w:rsidRDefault="00507112" w:rsidP="00DA5F49">
            <w:pPr>
              <w:pStyle w:val="TAL"/>
              <w:rPr>
                <w:sz w:val="16"/>
              </w:rPr>
            </w:pPr>
          </w:p>
        </w:tc>
        <w:tc>
          <w:tcPr>
            <w:tcW w:w="0" w:type="auto"/>
          </w:tcPr>
          <w:p w14:paraId="242514CD" w14:textId="77777777" w:rsidR="00507112" w:rsidRPr="002901BB" w:rsidRDefault="00507112" w:rsidP="00DA5F49">
            <w:pPr>
              <w:pStyle w:val="TAL"/>
              <w:rPr>
                <w:sz w:val="16"/>
              </w:rPr>
            </w:pPr>
            <w:r>
              <w:rPr>
                <w:sz w:val="16"/>
              </w:rPr>
              <w:t>R5-251557</w:t>
            </w:r>
          </w:p>
        </w:tc>
      </w:tr>
      <w:tr w:rsidR="00507112" w14:paraId="36484958" w14:textId="77777777" w:rsidTr="00DA5F49">
        <w:tc>
          <w:tcPr>
            <w:tcW w:w="0" w:type="auto"/>
          </w:tcPr>
          <w:p w14:paraId="199A04DD" w14:textId="77777777" w:rsidR="00507112" w:rsidRPr="002901BB" w:rsidRDefault="00507112" w:rsidP="00DA5F49">
            <w:pPr>
              <w:pStyle w:val="TAL"/>
              <w:rPr>
                <w:sz w:val="16"/>
              </w:rPr>
            </w:pPr>
            <w:r>
              <w:rPr>
                <w:sz w:val="16"/>
              </w:rPr>
              <w:t>R5-250875</w:t>
            </w:r>
          </w:p>
        </w:tc>
        <w:tc>
          <w:tcPr>
            <w:tcW w:w="0" w:type="auto"/>
          </w:tcPr>
          <w:p w14:paraId="44B95D23" w14:textId="77777777" w:rsidR="00507112" w:rsidRPr="002901BB" w:rsidRDefault="00507112" w:rsidP="00DA5F49">
            <w:pPr>
              <w:pStyle w:val="TAL"/>
              <w:rPr>
                <w:sz w:val="16"/>
              </w:rPr>
            </w:pPr>
            <w:r>
              <w:rPr>
                <w:sz w:val="16"/>
              </w:rPr>
              <w:t>Test Tolerance for FR2 Rel-15 Random Access Test Cases for PC1</w:t>
            </w:r>
          </w:p>
        </w:tc>
        <w:tc>
          <w:tcPr>
            <w:tcW w:w="0" w:type="auto"/>
          </w:tcPr>
          <w:p w14:paraId="1636F32A" w14:textId="77777777" w:rsidR="00507112" w:rsidRPr="002901BB" w:rsidRDefault="00507112" w:rsidP="00DA5F49">
            <w:pPr>
              <w:pStyle w:val="TAL"/>
              <w:rPr>
                <w:sz w:val="16"/>
              </w:rPr>
            </w:pPr>
            <w:r>
              <w:rPr>
                <w:sz w:val="16"/>
              </w:rPr>
              <w:t>Rohde &amp; Schwarz</w:t>
            </w:r>
          </w:p>
        </w:tc>
        <w:tc>
          <w:tcPr>
            <w:tcW w:w="0" w:type="auto"/>
          </w:tcPr>
          <w:p w14:paraId="551B57DE" w14:textId="77777777" w:rsidR="00507112" w:rsidRPr="002901BB" w:rsidRDefault="00507112" w:rsidP="00DA5F49">
            <w:pPr>
              <w:pStyle w:val="TAL"/>
              <w:rPr>
                <w:sz w:val="16"/>
              </w:rPr>
            </w:pPr>
            <w:r>
              <w:rPr>
                <w:sz w:val="16"/>
              </w:rPr>
              <w:t>revised</w:t>
            </w:r>
          </w:p>
        </w:tc>
        <w:tc>
          <w:tcPr>
            <w:tcW w:w="0" w:type="auto"/>
          </w:tcPr>
          <w:p w14:paraId="1506AFAD" w14:textId="77777777" w:rsidR="00507112" w:rsidRPr="002901BB" w:rsidRDefault="00507112" w:rsidP="00DA5F49">
            <w:pPr>
              <w:pStyle w:val="TAL"/>
              <w:rPr>
                <w:sz w:val="16"/>
              </w:rPr>
            </w:pPr>
          </w:p>
        </w:tc>
        <w:tc>
          <w:tcPr>
            <w:tcW w:w="0" w:type="auto"/>
          </w:tcPr>
          <w:p w14:paraId="3C8E3306" w14:textId="77777777" w:rsidR="00507112" w:rsidRPr="002901BB" w:rsidRDefault="00507112" w:rsidP="00DA5F49">
            <w:pPr>
              <w:pStyle w:val="TAL"/>
              <w:rPr>
                <w:sz w:val="16"/>
              </w:rPr>
            </w:pPr>
            <w:r>
              <w:rPr>
                <w:sz w:val="16"/>
              </w:rPr>
              <w:t>R5-251656</w:t>
            </w:r>
          </w:p>
        </w:tc>
      </w:tr>
      <w:tr w:rsidR="00507112" w14:paraId="022E7C70" w14:textId="77777777" w:rsidTr="00DA5F49">
        <w:tc>
          <w:tcPr>
            <w:tcW w:w="0" w:type="auto"/>
          </w:tcPr>
          <w:p w14:paraId="0E32787C" w14:textId="77777777" w:rsidR="00507112" w:rsidRPr="002901BB" w:rsidRDefault="00507112" w:rsidP="00DA5F49">
            <w:pPr>
              <w:pStyle w:val="TAL"/>
              <w:rPr>
                <w:sz w:val="16"/>
              </w:rPr>
            </w:pPr>
            <w:r>
              <w:rPr>
                <w:sz w:val="16"/>
              </w:rPr>
              <w:t>R5-250876</w:t>
            </w:r>
          </w:p>
        </w:tc>
        <w:tc>
          <w:tcPr>
            <w:tcW w:w="0" w:type="auto"/>
          </w:tcPr>
          <w:p w14:paraId="4144D369" w14:textId="77777777" w:rsidR="00507112" w:rsidRPr="002901BB" w:rsidRDefault="00507112" w:rsidP="00DA5F49">
            <w:pPr>
              <w:pStyle w:val="TAL"/>
              <w:rPr>
                <w:sz w:val="16"/>
              </w:rPr>
            </w:pPr>
            <w:r>
              <w:rPr>
                <w:sz w:val="16"/>
              </w:rPr>
              <w:t>Correction of FR2 Rel-15 Random Access Test Cases Including TT for PC1</w:t>
            </w:r>
          </w:p>
        </w:tc>
        <w:tc>
          <w:tcPr>
            <w:tcW w:w="0" w:type="auto"/>
          </w:tcPr>
          <w:p w14:paraId="086F3CFD" w14:textId="77777777" w:rsidR="00507112" w:rsidRPr="002901BB" w:rsidRDefault="00507112" w:rsidP="00DA5F49">
            <w:pPr>
              <w:pStyle w:val="TAL"/>
              <w:rPr>
                <w:sz w:val="16"/>
              </w:rPr>
            </w:pPr>
            <w:r>
              <w:rPr>
                <w:sz w:val="16"/>
              </w:rPr>
              <w:t>Rohde &amp; Schwarz</w:t>
            </w:r>
          </w:p>
        </w:tc>
        <w:tc>
          <w:tcPr>
            <w:tcW w:w="0" w:type="auto"/>
          </w:tcPr>
          <w:p w14:paraId="2E836138" w14:textId="77777777" w:rsidR="00507112" w:rsidRPr="002901BB" w:rsidRDefault="00507112" w:rsidP="00DA5F49">
            <w:pPr>
              <w:pStyle w:val="TAL"/>
              <w:rPr>
                <w:sz w:val="16"/>
              </w:rPr>
            </w:pPr>
            <w:r>
              <w:rPr>
                <w:sz w:val="16"/>
              </w:rPr>
              <w:t>revised</w:t>
            </w:r>
          </w:p>
        </w:tc>
        <w:tc>
          <w:tcPr>
            <w:tcW w:w="0" w:type="auto"/>
          </w:tcPr>
          <w:p w14:paraId="01357ABD" w14:textId="77777777" w:rsidR="00507112" w:rsidRPr="002901BB" w:rsidRDefault="00507112" w:rsidP="00DA5F49">
            <w:pPr>
              <w:pStyle w:val="TAL"/>
              <w:rPr>
                <w:sz w:val="16"/>
              </w:rPr>
            </w:pPr>
          </w:p>
        </w:tc>
        <w:tc>
          <w:tcPr>
            <w:tcW w:w="0" w:type="auto"/>
          </w:tcPr>
          <w:p w14:paraId="7BB24C85" w14:textId="77777777" w:rsidR="00507112" w:rsidRPr="002901BB" w:rsidRDefault="00507112" w:rsidP="00DA5F49">
            <w:pPr>
              <w:pStyle w:val="TAL"/>
              <w:rPr>
                <w:sz w:val="16"/>
              </w:rPr>
            </w:pPr>
            <w:r>
              <w:rPr>
                <w:sz w:val="16"/>
              </w:rPr>
              <w:t>R5-251655</w:t>
            </w:r>
          </w:p>
        </w:tc>
      </w:tr>
      <w:tr w:rsidR="00507112" w14:paraId="3B369FE3" w14:textId="77777777" w:rsidTr="00DA5F49">
        <w:tc>
          <w:tcPr>
            <w:tcW w:w="0" w:type="auto"/>
          </w:tcPr>
          <w:p w14:paraId="4C6885EA" w14:textId="77777777" w:rsidR="00507112" w:rsidRPr="002901BB" w:rsidRDefault="00507112" w:rsidP="00DA5F49">
            <w:pPr>
              <w:pStyle w:val="TAL"/>
              <w:rPr>
                <w:sz w:val="16"/>
              </w:rPr>
            </w:pPr>
            <w:r>
              <w:rPr>
                <w:sz w:val="16"/>
              </w:rPr>
              <w:t>R5-250877</w:t>
            </w:r>
          </w:p>
        </w:tc>
        <w:tc>
          <w:tcPr>
            <w:tcW w:w="0" w:type="auto"/>
          </w:tcPr>
          <w:p w14:paraId="60E648CF" w14:textId="77777777" w:rsidR="00507112" w:rsidRPr="002901BB" w:rsidRDefault="00507112" w:rsidP="00DA5F49">
            <w:pPr>
              <w:pStyle w:val="TAL"/>
              <w:rPr>
                <w:sz w:val="16"/>
              </w:rPr>
            </w:pPr>
            <w:r>
              <w:rPr>
                <w:sz w:val="16"/>
              </w:rPr>
              <w:t>Update of applicability for RRM FR2 PC1 random access test cases</w:t>
            </w:r>
          </w:p>
        </w:tc>
        <w:tc>
          <w:tcPr>
            <w:tcW w:w="0" w:type="auto"/>
          </w:tcPr>
          <w:p w14:paraId="7D842621" w14:textId="77777777" w:rsidR="00507112" w:rsidRPr="002901BB" w:rsidRDefault="00507112" w:rsidP="00DA5F49">
            <w:pPr>
              <w:pStyle w:val="TAL"/>
              <w:rPr>
                <w:sz w:val="16"/>
              </w:rPr>
            </w:pPr>
            <w:r>
              <w:rPr>
                <w:sz w:val="16"/>
              </w:rPr>
              <w:t>Rohde &amp; Schwarz</w:t>
            </w:r>
          </w:p>
        </w:tc>
        <w:tc>
          <w:tcPr>
            <w:tcW w:w="0" w:type="auto"/>
          </w:tcPr>
          <w:p w14:paraId="51B7C6A2" w14:textId="77777777" w:rsidR="00507112" w:rsidRPr="002901BB" w:rsidRDefault="00507112" w:rsidP="00DA5F49">
            <w:pPr>
              <w:pStyle w:val="TAL"/>
              <w:rPr>
                <w:sz w:val="16"/>
              </w:rPr>
            </w:pPr>
            <w:r>
              <w:rPr>
                <w:sz w:val="16"/>
              </w:rPr>
              <w:t>agreed</w:t>
            </w:r>
          </w:p>
        </w:tc>
        <w:tc>
          <w:tcPr>
            <w:tcW w:w="0" w:type="auto"/>
          </w:tcPr>
          <w:p w14:paraId="124C1E6E" w14:textId="77777777" w:rsidR="00507112" w:rsidRPr="002901BB" w:rsidRDefault="00507112" w:rsidP="00DA5F49">
            <w:pPr>
              <w:pStyle w:val="TAL"/>
              <w:rPr>
                <w:sz w:val="16"/>
              </w:rPr>
            </w:pPr>
          </w:p>
        </w:tc>
        <w:tc>
          <w:tcPr>
            <w:tcW w:w="0" w:type="auto"/>
          </w:tcPr>
          <w:p w14:paraId="0D3812D1" w14:textId="77777777" w:rsidR="00507112" w:rsidRPr="002901BB" w:rsidRDefault="00507112" w:rsidP="00DA5F49">
            <w:pPr>
              <w:pStyle w:val="TAL"/>
              <w:rPr>
                <w:sz w:val="16"/>
              </w:rPr>
            </w:pPr>
          </w:p>
        </w:tc>
      </w:tr>
      <w:tr w:rsidR="00507112" w14:paraId="2DE9BED4" w14:textId="77777777" w:rsidTr="00DA5F49">
        <w:tc>
          <w:tcPr>
            <w:tcW w:w="0" w:type="auto"/>
          </w:tcPr>
          <w:p w14:paraId="39A097A4" w14:textId="77777777" w:rsidR="00507112" w:rsidRPr="002901BB" w:rsidRDefault="00507112" w:rsidP="00DA5F49">
            <w:pPr>
              <w:pStyle w:val="TAL"/>
              <w:rPr>
                <w:sz w:val="16"/>
              </w:rPr>
            </w:pPr>
            <w:r>
              <w:rPr>
                <w:sz w:val="16"/>
              </w:rPr>
              <w:t>R5-250878</w:t>
            </w:r>
          </w:p>
        </w:tc>
        <w:tc>
          <w:tcPr>
            <w:tcW w:w="0" w:type="auto"/>
          </w:tcPr>
          <w:p w14:paraId="60E62FB0" w14:textId="77777777" w:rsidR="00507112" w:rsidRPr="002901BB" w:rsidRDefault="00507112" w:rsidP="00DA5F49">
            <w:pPr>
              <w:pStyle w:val="TAL"/>
              <w:rPr>
                <w:sz w:val="16"/>
              </w:rPr>
            </w:pPr>
            <w:r>
              <w:rPr>
                <w:sz w:val="16"/>
              </w:rPr>
              <w:t>Test Tolerance for Positioning Test Case 14.2.1</w:t>
            </w:r>
          </w:p>
        </w:tc>
        <w:tc>
          <w:tcPr>
            <w:tcW w:w="0" w:type="auto"/>
          </w:tcPr>
          <w:p w14:paraId="79C06D38" w14:textId="77777777" w:rsidR="00507112" w:rsidRPr="002901BB" w:rsidRDefault="00507112" w:rsidP="00DA5F49">
            <w:pPr>
              <w:pStyle w:val="TAL"/>
              <w:rPr>
                <w:sz w:val="16"/>
              </w:rPr>
            </w:pPr>
            <w:r>
              <w:rPr>
                <w:sz w:val="16"/>
              </w:rPr>
              <w:t>Rohde &amp; Schwarz</w:t>
            </w:r>
          </w:p>
        </w:tc>
        <w:tc>
          <w:tcPr>
            <w:tcW w:w="0" w:type="auto"/>
          </w:tcPr>
          <w:p w14:paraId="662AE7F7" w14:textId="77777777" w:rsidR="00507112" w:rsidRPr="002901BB" w:rsidRDefault="00507112" w:rsidP="00DA5F49">
            <w:pPr>
              <w:pStyle w:val="TAL"/>
              <w:rPr>
                <w:sz w:val="16"/>
              </w:rPr>
            </w:pPr>
            <w:r>
              <w:rPr>
                <w:sz w:val="16"/>
              </w:rPr>
              <w:t>revised</w:t>
            </w:r>
          </w:p>
        </w:tc>
        <w:tc>
          <w:tcPr>
            <w:tcW w:w="0" w:type="auto"/>
          </w:tcPr>
          <w:p w14:paraId="1711DADB" w14:textId="77777777" w:rsidR="00507112" w:rsidRPr="002901BB" w:rsidRDefault="00507112" w:rsidP="00DA5F49">
            <w:pPr>
              <w:pStyle w:val="TAL"/>
              <w:rPr>
                <w:sz w:val="16"/>
              </w:rPr>
            </w:pPr>
          </w:p>
        </w:tc>
        <w:tc>
          <w:tcPr>
            <w:tcW w:w="0" w:type="auto"/>
          </w:tcPr>
          <w:p w14:paraId="2305BB28" w14:textId="77777777" w:rsidR="00507112" w:rsidRPr="002901BB" w:rsidRDefault="00507112" w:rsidP="00DA5F49">
            <w:pPr>
              <w:pStyle w:val="TAL"/>
              <w:rPr>
                <w:sz w:val="16"/>
              </w:rPr>
            </w:pPr>
            <w:r>
              <w:rPr>
                <w:sz w:val="16"/>
              </w:rPr>
              <w:t>R5-251632</w:t>
            </w:r>
          </w:p>
        </w:tc>
      </w:tr>
      <w:tr w:rsidR="00507112" w14:paraId="4615FF89" w14:textId="77777777" w:rsidTr="00DA5F49">
        <w:tc>
          <w:tcPr>
            <w:tcW w:w="0" w:type="auto"/>
          </w:tcPr>
          <w:p w14:paraId="7B4AA7EC" w14:textId="77777777" w:rsidR="00507112" w:rsidRPr="002901BB" w:rsidRDefault="00507112" w:rsidP="00DA5F49">
            <w:pPr>
              <w:pStyle w:val="TAL"/>
              <w:rPr>
                <w:sz w:val="16"/>
              </w:rPr>
            </w:pPr>
            <w:r>
              <w:rPr>
                <w:sz w:val="16"/>
              </w:rPr>
              <w:t>R5-250879</w:t>
            </w:r>
          </w:p>
        </w:tc>
        <w:tc>
          <w:tcPr>
            <w:tcW w:w="0" w:type="auto"/>
          </w:tcPr>
          <w:p w14:paraId="7A1911ED" w14:textId="77777777" w:rsidR="00507112" w:rsidRPr="002901BB" w:rsidRDefault="00507112" w:rsidP="00DA5F49">
            <w:pPr>
              <w:pStyle w:val="TAL"/>
              <w:rPr>
                <w:sz w:val="16"/>
              </w:rPr>
            </w:pPr>
            <w:r>
              <w:rPr>
                <w:sz w:val="16"/>
              </w:rPr>
              <w:t>Test Tolerance for Positioning Test Case 14.2.2</w:t>
            </w:r>
          </w:p>
        </w:tc>
        <w:tc>
          <w:tcPr>
            <w:tcW w:w="0" w:type="auto"/>
          </w:tcPr>
          <w:p w14:paraId="2ED1A16B" w14:textId="77777777" w:rsidR="00507112" w:rsidRPr="002901BB" w:rsidRDefault="00507112" w:rsidP="00DA5F49">
            <w:pPr>
              <w:pStyle w:val="TAL"/>
              <w:rPr>
                <w:sz w:val="16"/>
              </w:rPr>
            </w:pPr>
            <w:r>
              <w:rPr>
                <w:sz w:val="16"/>
              </w:rPr>
              <w:t>Rohde &amp; Schwarz</w:t>
            </w:r>
          </w:p>
        </w:tc>
        <w:tc>
          <w:tcPr>
            <w:tcW w:w="0" w:type="auto"/>
          </w:tcPr>
          <w:p w14:paraId="3B2A4423" w14:textId="77777777" w:rsidR="00507112" w:rsidRPr="002901BB" w:rsidRDefault="00507112" w:rsidP="00DA5F49">
            <w:pPr>
              <w:pStyle w:val="TAL"/>
              <w:rPr>
                <w:sz w:val="16"/>
              </w:rPr>
            </w:pPr>
            <w:r>
              <w:rPr>
                <w:sz w:val="16"/>
              </w:rPr>
              <w:t>revised</w:t>
            </w:r>
          </w:p>
        </w:tc>
        <w:tc>
          <w:tcPr>
            <w:tcW w:w="0" w:type="auto"/>
          </w:tcPr>
          <w:p w14:paraId="5F84CA61" w14:textId="77777777" w:rsidR="00507112" w:rsidRPr="002901BB" w:rsidRDefault="00507112" w:rsidP="00DA5F49">
            <w:pPr>
              <w:pStyle w:val="TAL"/>
              <w:rPr>
                <w:sz w:val="16"/>
              </w:rPr>
            </w:pPr>
          </w:p>
        </w:tc>
        <w:tc>
          <w:tcPr>
            <w:tcW w:w="0" w:type="auto"/>
          </w:tcPr>
          <w:p w14:paraId="0454D903" w14:textId="77777777" w:rsidR="00507112" w:rsidRPr="002901BB" w:rsidRDefault="00507112" w:rsidP="00DA5F49">
            <w:pPr>
              <w:pStyle w:val="TAL"/>
              <w:rPr>
                <w:sz w:val="16"/>
              </w:rPr>
            </w:pPr>
            <w:r>
              <w:rPr>
                <w:sz w:val="16"/>
              </w:rPr>
              <w:t>R5-251633</w:t>
            </w:r>
          </w:p>
        </w:tc>
      </w:tr>
      <w:tr w:rsidR="00507112" w14:paraId="716AAC6D" w14:textId="77777777" w:rsidTr="00DA5F49">
        <w:tc>
          <w:tcPr>
            <w:tcW w:w="0" w:type="auto"/>
          </w:tcPr>
          <w:p w14:paraId="54F9147E" w14:textId="77777777" w:rsidR="00507112" w:rsidRPr="002901BB" w:rsidRDefault="00507112" w:rsidP="00DA5F49">
            <w:pPr>
              <w:pStyle w:val="TAL"/>
              <w:rPr>
                <w:sz w:val="16"/>
              </w:rPr>
            </w:pPr>
            <w:r>
              <w:rPr>
                <w:sz w:val="16"/>
              </w:rPr>
              <w:t>R5-250880</w:t>
            </w:r>
          </w:p>
        </w:tc>
        <w:tc>
          <w:tcPr>
            <w:tcW w:w="0" w:type="auto"/>
          </w:tcPr>
          <w:p w14:paraId="72940AED" w14:textId="77777777" w:rsidR="00507112" w:rsidRPr="002901BB" w:rsidRDefault="00507112" w:rsidP="00DA5F49">
            <w:pPr>
              <w:pStyle w:val="TAL"/>
              <w:rPr>
                <w:sz w:val="16"/>
              </w:rPr>
            </w:pPr>
            <w:r>
              <w:rPr>
                <w:sz w:val="16"/>
              </w:rPr>
              <w:t>Test Tolerance for Positioning Test Case 16.2.1</w:t>
            </w:r>
          </w:p>
        </w:tc>
        <w:tc>
          <w:tcPr>
            <w:tcW w:w="0" w:type="auto"/>
          </w:tcPr>
          <w:p w14:paraId="3474082E" w14:textId="77777777" w:rsidR="00507112" w:rsidRPr="002901BB" w:rsidRDefault="00507112" w:rsidP="00DA5F49">
            <w:pPr>
              <w:pStyle w:val="TAL"/>
              <w:rPr>
                <w:sz w:val="16"/>
              </w:rPr>
            </w:pPr>
            <w:r>
              <w:rPr>
                <w:sz w:val="16"/>
              </w:rPr>
              <w:t>Rohde &amp; Schwarz</w:t>
            </w:r>
          </w:p>
        </w:tc>
        <w:tc>
          <w:tcPr>
            <w:tcW w:w="0" w:type="auto"/>
          </w:tcPr>
          <w:p w14:paraId="626A9DB5" w14:textId="77777777" w:rsidR="00507112" w:rsidRPr="002901BB" w:rsidRDefault="00507112" w:rsidP="00DA5F49">
            <w:pPr>
              <w:pStyle w:val="TAL"/>
              <w:rPr>
                <w:sz w:val="16"/>
              </w:rPr>
            </w:pPr>
            <w:r>
              <w:rPr>
                <w:sz w:val="16"/>
              </w:rPr>
              <w:t>revised</w:t>
            </w:r>
          </w:p>
        </w:tc>
        <w:tc>
          <w:tcPr>
            <w:tcW w:w="0" w:type="auto"/>
          </w:tcPr>
          <w:p w14:paraId="2F311028" w14:textId="77777777" w:rsidR="00507112" w:rsidRPr="002901BB" w:rsidRDefault="00507112" w:rsidP="00DA5F49">
            <w:pPr>
              <w:pStyle w:val="TAL"/>
              <w:rPr>
                <w:sz w:val="16"/>
              </w:rPr>
            </w:pPr>
          </w:p>
        </w:tc>
        <w:tc>
          <w:tcPr>
            <w:tcW w:w="0" w:type="auto"/>
          </w:tcPr>
          <w:p w14:paraId="08459B7D" w14:textId="77777777" w:rsidR="00507112" w:rsidRPr="002901BB" w:rsidRDefault="00507112" w:rsidP="00DA5F49">
            <w:pPr>
              <w:pStyle w:val="TAL"/>
              <w:rPr>
                <w:sz w:val="16"/>
              </w:rPr>
            </w:pPr>
            <w:r>
              <w:rPr>
                <w:sz w:val="16"/>
              </w:rPr>
              <w:t>R5-251634</w:t>
            </w:r>
          </w:p>
        </w:tc>
      </w:tr>
      <w:tr w:rsidR="00507112" w14:paraId="5BECADD9" w14:textId="77777777" w:rsidTr="00DA5F49">
        <w:tc>
          <w:tcPr>
            <w:tcW w:w="0" w:type="auto"/>
          </w:tcPr>
          <w:p w14:paraId="2465BD46" w14:textId="77777777" w:rsidR="00507112" w:rsidRPr="002901BB" w:rsidRDefault="00507112" w:rsidP="00DA5F49">
            <w:pPr>
              <w:pStyle w:val="TAL"/>
              <w:rPr>
                <w:sz w:val="16"/>
              </w:rPr>
            </w:pPr>
            <w:r>
              <w:rPr>
                <w:sz w:val="16"/>
              </w:rPr>
              <w:t>R5-250881</w:t>
            </w:r>
          </w:p>
        </w:tc>
        <w:tc>
          <w:tcPr>
            <w:tcW w:w="0" w:type="auto"/>
          </w:tcPr>
          <w:p w14:paraId="6E1ADAA7" w14:textId="77777777" w:rsidR="00507112" w:rsidRPr="002901BB" w:rsidRDefault="00507112" w:rsidP="00DA5F49">
            <w:pPr>
              <w:pStyle w:val="TAL"/>
              <w:rPr>
                <w:sz w:val="16"/>
              </w:rPr>
            </w:pPr>
            <w:r>
              <w:rPr>
                <w:sz w:val="16"/>
              </w:rPr>
              <w:t>Test Tolerance for Positioning Test Case 16.2.2</w:t>
            </w:r>
          </w:p>
        </w:tc>
        <w:tc>
          <w:tcPr>
            <w:tcW w:w="0" w:type="auto"/>
          </w:tcPr>
          <w:p w14:paraId="174329AA" w14:textId="77777777" w:rsidR="00507112" w:rsidRPr="002901BB" w:rsidRDefault="00507112" w:rsidP="00DA5F49">
            <w:pPr>
              <w:pStyle w:val="TAL"/>
              <w:rPr>
                <w:sz w:val="16"/>
              </w:rPr>
            </w:pPr>
            <w:r>
              <w:rPr>
                <w:sz w:val="16"/>
              </w:rPr>
              <w:t>Rohde &amp; Schwarz</w:t>
            </w:r>
          </w:p>
        </w:tc>
        <w:tc>
          <w:tcPr>
            <w:tcW w:w="0" w:type="auto"/>
          </w:tcPr>
          <w:p w14:paraId="06A20EF1" w14:textId="77777777" w:rsidR="00507112" w:rsidRPr="002901BB" w:rsidRDefault="00507112" w:rsidP="00DA5F49">
            <w:pPr>
              <w:pStyle w:val="TAL"/>
              <w:rPr>
                <w:sz w:val="16"/>
              </w:rPr>
            </w:pPr>
            <w:r>
              <w:rPr>
                <w:sz w:val="16"/>
              </w:rPr>
              <w:t>revised</w:t>
            </w:r>
          </w:p>
        </w:tc>
        <w:tc>
          <w:tcPr>
            <w:tcW w:w="0" w:type="auto"/>
          </w:tcPr>
          <w:p w14:paraId="1223DF2A" w14:textId="77777777" w:rsidR="00507112" w:rsidRPr="002901BB" w:rsidRDefault="00507112" w:rsidP="00DA5F49">
            <w:pPr>
              <w:pStyle w:val="TAL"/>
              <w:rPr>
                <w:sz w:val="16"/>
              </w:rPr>
            </w:pPr>
          </w:p>
        </w:tc>
        <w:tc>
          <w:tcPr>
            <w:tcW w:w="0" w:type="auto"/>
          </w:tcPr>
          <w:p w14:paraId="0534F6CC" w14:textId="77777777" w:rsidR="00507112" w:rsidRPr="002901BB" w:rsidRDefault="00507112" w:rsidP="00DA5F49">
            <w:pPr>
              <w:pStyle w:val="TAL"/>
              <w:rPr>
                <w:sz w:val="16"/>
              </w:rPr>
            </w:pPr>
            <w:r>
              <w:rPr>
                <w:sz w:val="16"/>
              </w:rPr>
              <w:t>R5-251635</w:t>
            </w:r>
          </w:p>
        </w:tc>
      </w:tr>
      <w:tr w:rsidR="00507112" w14:paraId="67386D2C" w14:textId="77777777" w:rsidTr="00DA5F49">
        <w:tc>
          <w:tcPr>
            <w:tcW w:w="0" w:type="auto"/>
          </w:tcPr>
          <w:p w14:paraId="21D65173" w14:textId="77777777" w:rsidR="00507112" w:rsidRPr="002901BB" w:rsidRDefault="00507112" w:rsidP="00DA5F49">
            <w:pPr>
              <w:pStyle w:val="TAL"/>
              <w:rPr>
                <w:sz w:val="16"/>
              </w:rPr>
            </w:pPr>
            <w:r>
              <w:rPr>
                <w:sz w:val="16"/>
              </w:rPr>
              <w:t>R5-250882</w:t>
            </w:r>
          </w:p>
        </w:tc>
        <w:tc>
          <w:tcPr>
            <w:tcW w:w="0" w:type="auto"/>
          </w:tcPr>
          <w:p w14:paraId="35FF66AB" w14:textId="77777777" w:rsidR="00507112" w:rsidRPr="002901BB" w:rsidRDefault="00507112" w:rsidP="00DA5F49">
            <w:pPr>
              <w:pStyle w:val="TAL"/>
              <w:rPr>
                <w:sz w:val="16"/>
              </w:rPr>
            </w:pPr>
            <w:r>
              <w:rPr>
                <w:sz w:val="16"/>
              </w:rPr>
              <w:t>Test Tolerance for Positioning Test Case 16.3.1</w:t>
            </w:r>
          </w:p>
        </w:tc>
        <w:tc>
          <w:tcPr>
            <w:tcW w:w="0" w:type="auto"/>
          </w:tcPr>
          <w:p w14:paraId="22128950" w14:textId="77777777" w:rsidR="00507112" w:rsidRPr="002901BB" w:rsidRDefault="00507112" w:rsidP="00DA5F49">
            <w:pPr>
              <w:pStyle w:val="TAL"/>
              <w:rPr>
                <w:sz w:val="16"/>
              </w:rPr>
            </w:pPr>
            <w:r>
              <w:rPr>
                <w:sz w:val="16"/>
              </w:rPr>
              <w:t>Rohde &amp; Schwarz</w:t>
            </w:r>
          </w:p>
        </w:tc>
        <w:tc>
          <w:tcPr>
            <w:tcW w:w="0" w:type="auto"/>
          </w:tcPr>
          <w:p w14:paraId="3C2A77B6" w14:textId="77777777" w:rsidR="00507112" w:rsidRPr="002901BB" w:rsidRDefault="00507112" w:rsidP="00DA5F49">
            <w:pPr>
              <w:pStyle w:val="TAL"/>
              <w:rPr>
                <w:sz w:val="16"/>
              </w:rPr>
            </w:pPr>
            <w:r>
              <w:rPr>
                <w:sz w:val="16"/>
              </w:rPr>
              <w:t>revised</w:t>
            </w:r>
          </w:p>
        </w:tc>
        <w:tc>
          <w:tcPr>
            <w:tcW w:w="0" w:type="auto"/>
          </w:tcPr>
          <w:p w14:paraId="443F5D0E" w14:textId="77777777" w:rsidR="00507112" w:rsidRPr="002901BB" w:rsidRDefault="00507112" w:rsidP="00DA5F49">
            <w:pPr>
              <w:pStyle w:val="TAL"/>
              <w:rPr>
                <w:sz w:val="16"/>
              </w:rPr>
            </w:pPr>
          </w:p>
        </w:tc>
        <w:tc>
          <w:tcPr>
            <w:tcW w:w="0" w:type="auto"/>
          </w:tcPr>
          <w:p w14:paraId="4DE1B70E" w14:textId="77777777" w:rsidR="00507112" w:rsidRPr="002901BB" w:rsidRDefault="00507112" w:rsidP="00DA5F49">
            <w:pPr>
              <w:pStyle w:val="TAL"/>
              <w:rPr>
                <w:sz w:val="16"/>
              </w:rPr>
            </w:pPr>
            <w:r>
              <w:rPr>
                <w:sz w:val="16"/>
              </w:rPr>
              <w:t>R5-251636</w:t>
            </w:r>
          </w:p>
        </w:tc>
      </w:tr>
      <w:tr w:rsidR="00507112" w14:paraId="3F016AFC" w14:textId="77777777" w:rsidTr="00DA5F49">
        <w:tc>
          <w:tcPr>
            <w:tcW w:w="0" w:type="auto"/>
          </w:tcPr>
          <w:p w14:paraId="7AC1300F" w14:textId="77777777" w:rsidR="00507112" w:rsidRPr="002901BB" w:rsidRDefault="00507112" w:rsidP="00DA5F49">
            <w:pPr>
              <w:pStyle w:val="TAL"/>
              <w:rPr>
                <w:sz w:val="16"/>
              </w:rPr>
            </w:pPr>
            <w:r>
              <w:rPr>
                <w:sz w:val="16"/>
              </w:rPr>
              <w:t>R5-250883</w:t>
            </w:r>
          </w:p>
        </w:tc>
        <w:tc>
          <w:tcPr>
            <w:tcW w:w="0" w:type="auto"/>
          </w:tcPr>
          <w:p w14:paraId="605DB20C" w14:textId="77777777" w:rsidR="00507112" w:rsidRPr="002901BB" w:rsidRDefault="00507112" w:rsidP="00DA5F49">
            <w:pPr>
              <w:pStyle w:val="TAL"/>
              <w:rPr>
                <w:sz w:val="16"/>
              </w:rPr>
            </w:pPr>
            <w:r>
              <w:rPr>
                <w:sz w:val="16"/>
              </w:rPr>
              <w:t>Correction of NR RSTD measurement period test case 14.2.1 including TT</w:t>
            </w:r>
          </w:p>
        </w:tc>
        <w:tc>
          <w:tcPr>
            <w:tcW w:w="0" w:type="auto"/>
          </w:tcPr>
          <w:p w14:paraId="05846748" w14:textId="77777777" w:rsidR="00507112" w:rsidRPr="002901BB" w:rsidRDefault="00507112" w:rsidP="00DA5F49">
            <w:pPr>
              <w:pStyle w:val="TAL"/>
              <w:rPr>
                <w:sz w:val="16"/>
              </w:rPr>
            </w:pPr>
            <w:r>
              <w:rPr>
                <w:sz w:val="16"/>
              </w:rPr>
              <w:t>Rohde &amp; Schwarz</w:t>
            </w:r>
          </w:p>
        </w:tc>
        <w:tc>
          <w:tcPr>
            <w:tcW w:w="0" w:type="auto"/>
          </w:tcPr>
          <w:p w14:paraId="437ADE5E" w14:textId="77777777" w:rsidR="00507112" w:rsidRPr="002901BB" w:rsidRDefault="00507112" w:rsidP="00DA5F49">
            <w:pPr>
              <w:pStyle w:val="TAL"/>
              <w:rPr>
                <w:sz w:val="16"/>
              </w:rPr>
            </w:pPr>
            <w:r>
              <w:rPr>
                <w:sz w:val="16"/>
              </w:rPr>
              <w:t>revised</w:t>
            </w:r>
          </w:p>
        </w:tc>
        <w:tc>
          <w:tcPr>
            <w:tcW w:w="0" w:type="auto"/>
          </w:tcPr>
          <w:p w14:paraId="5BB1923D" w14:textId="77777777" w:rsidR="00507112" w:rsidRPr="002901BB" w:rsidRDefault="00507112" w:rsidP="00DA5F49">
            <w:pPr>
              <w:pStyle w:val="TAL"/>
              <w:rPr>
                <w:sz w:val="16"/>
              </w:rPr>
            </w:pPr>
          </w:p>
        </w:tc>
        <w:tc>
          <w:tcPr>
            <w:tcW w:w="0" w:type="auto"/>
          </w:tcPr>
          <w:p w14:paraId="4644230C" w14:textId="77777777" w:rsidR="00507112" w:rsidRPr="002901BB" w:rsidRDefault="00507112" w:rsidP="00DA5F49">
            <w:pPr>
              <w:pStyle w:val="TAL"/>
              <w:rPr>
                <w:sz w:val="16"/>
              </w:rPr>
            </w:pPr>
            <w:r>
              <w:rPr>
                <w:sz w:val="16"/>
              </w:rPr>
              <w:t>R5-251624</w:t>
            </w:r>
          </w:p>
        </w:tc>
      </w:tr>
      <w:tr w:rsidR="00507112" w14:paraId="2893D971" w14:textId="77777777" w:rsidTr="00DA5F49">
        <w:tc>
          <w:tcPr>
            <w:tcW w:w="0" w:type="auto"/>
          </w:tcPr>
          <w:p w14:paraId="34722767" w14:textId="77777777" w:rsidR="00507112" w:rsidRPr="002901BB" w:rsidRDefault="00507112" w:rsidP="00DA5F49">
            <w:pPr>
              <w:pStyle w:val="TAL"/>
              <w:rPr>
                <w:sz w:val="16"/>
              </w:rPr>
            </w:pPr>
            <w:r>
              <w:rPr>
                <w:sz w:val="16"/>
              </w:rPr>
              <w:t>R5-250884</w:t>
            </w:r>
          </w:p>
        </w:tc>
        <w:tc>
          <w:tcPr>
            <w:tcW w:w="0" w:type="auto"/>
          </w:tcPr>
          <w:p w14:paraId="1A5E7CCD" w14:textId="77777777" w:rsidR="00507112" w:rsidRPr="002901BB" w:rsidRDefault="00507112" w:rsidP="00DA5F49">
            <w:pPr>
              <w:pStyle w:val="TAL"/>
              <w:rPr>
                <w:sz w:val="16"/>
              </w:rPr>
            </w:pPr>
            <w:r>
              <w:rPr>
                <w:sz w:val="16"/>
              </w:rPr>
              <w:t>Correction of NR RSTD measurement period test case 14.2.2 including TT</w:t>
            </w:r>
          </w:p>
        </w:tc>
        <w:tc>
          <w:tcPr>
            <w:tcW w:w="0" w:type="auto"/>
          </w:tcPr>
          <w:p w14:paraId="35E68AE8" w14:textId="77777777" w:rsidR="00507112" w:rsidRPr="002901BB" w:rsidRDefault="00507112" w:rsidP="00DA5F49">
            <w:pPr>
              <w:pStyle w:val="TAL"/>
              <w:rPr>
                <w:sz w:val="16"/>
              </w:rPr>
            </w:pPr>
            <w:r>
              <w:rPr>
                <w:sz w:val="16"/>
              </w:rPr>
              <w:t>Rohde &amp; Schwarz</w:t>
            </w:r>
          </w:p>
        </w:tc>
        <w:tc>
          <w:tcPr>
            <w:tcW w:w="0" w:type="auto"/>
          </w:tcPr>
          <w:p w14:paraId="686BB63A" w14:textId="77777777" w:rsidR="00507112" w:rsidRPr="002901BB" w:rsidRDefault="00507112" w:rsidP="00DA5F49">
            <w:pPr>
              <w:pStyle w:val="TAL"/>
              <w:rPr>
                <w:sz w:val="16"/>
              </w:rPr>
            </w:pPr>
            <w:r>
              <w:rPr>
                <w:sz w:val="16"/>
              </w:rPr>
              <w:t>revised</w:t>
            </w:r>
          </w:p>
        </w:tc>
        <w:tc>
          <w:tcPr>
            <w:tcW w:w="0" w:type="auto"/>
          </w:tcPr>
          <w:p w14:paraId="073AC802" w14:textId="77777777" w:rsidR="00507112" w:rsidRPr="002901BB" w:rsidRDefault="00507112" w:rsidP="00DA5F49">
            <w:pPr>
              <w:pStyle w:val="TAL"/>
              <w:rPr>
                <w:sz w:val="16"/>
              </w:rPr>
            </w:pPr>
          </w:p>
        </w:tc>
        <w:tc>
          <w:tcPr>
            <w:tcW w:w="0" w:type="auto"/>
          </w:tcPr>
          <w:p w14:paraId="7517AEA5" w14:textId="77777777" w:rsidR="00507112" w:rsidRPr="002901BB" w:rsidRDefault="00507112" w:rsidP="00DA5F49">
            <w:pPr>
              <w:pStyle w:val="TAL"/>
              <w:rPr>
                <w:sz w:val="16"/>
              </w:rPr>
            </w:pPr>
            <w:r>
              <w:rPr>
                <w:sz w:val="16"/>
              </w:rPr>
              <w:t>R5-251625</w:t>
            </w:r>
          </w:p>
        </w:tc>
      </w:tr>
      <w:tr w:rsidR="00507112" w14:paraId="7D237FAF" w14:textId="77777777" w:rsidTr="00DA5F49">
        <w:tc>
          <w:tcPr>
            <w:tcW w:w="0" w:type="auto"/>
          </w:tcPr>
          <w:p w14:paraId="4B09944C" w14:textId="77777777" w:rsidR="00507112" w:rsidRPr="002901BB" w:rsidRDefault="00507112" w:rsidP="00DA5F49">
            <w:pPr>
              <w:pStyle w:val="TAL"/>
              <w:rPr>
                <w:sz w:val="16"/>
              </w:rPr>
            </w:pPr>
            <w:r>
              <w:rPr>
                <w:sz w:val="16"/>
              </w:rPr>
              <w:t>R5-250885</w:t>
            </w:r>
          </w:p>
        </w:tc>
        <w:tc>
          <w:tcPr>
            <w:tcW w:w="0" w:type="auto"/>
          </w:tcPr>
          <w:p w14:paraId="498B160E" w14:textId="77777777" w:rsidR="00507112" w:rsidRPr="002901BB" w:rsidRDefault="00507112" w:rsidP="00DA5F49">
            <w:pPr>
              <w:pStyle w:val="TAL"/>
              <w:rPr>
                <w:sz w:val="16"/>
              </w:rPr>
            </w:pPr>
            <w:r>
              <w:rPr>
                <w:sz w:val="16"/>
              </w:rPr>
              <w:t>Correction of PRS-RSRP measurement period test case 16.2.1 including TT</w:t>
            </w:r>
          </w:p>
        </w:tc>
        <w:tc>
          <w:tcPr>
            <w:tcW w:w="0" w:type="auto"/>
          </w:tcPr>
          <w:p w14:paraId="77D9E6E2" w14:textId="77777777" w:rsidR="00507112" w:rsidRPr="002901BB" w:rsidRDefault="00507112" w:rsidP="00DA5F49">
            <w:pPr>
              <w:pStyle w:val="TAL"/>
              <w:rPr>
                <w:sz w:val="16"/>
              </w:rPr>
            </w:pPr>
            <w:r>
              <w:rPr>
                <w:sz w:val="16"/>
              </w:rPr>
              <w:t>Rohde &amp; Schwarz</w:t>
            </w:r>
          </w:p>
        </w:tc>
        <w:tc>
          <w:tcPr>
            <w:tcW w:w="0" w:type="auto"/>
          </w:tcPr>
          <w:p w14:paraId="7D7B5719" w14:textId="77777777" w:rsidR="00507112" w:rsidRPr="002901BB" w:rsidRDefault="00507112" w:rsidP="00DA5F49">
            <w:pPr>
              <w:pStyle w:val="TAL"/>
              <w:rPr>
                <w:sz w:val="16"/>
              </w:rPr>
            </w:pPr>
            <w:r>
              <w:rPr>
                <w:sz w:val="16"/>
              </w:rPr>
              <w:t>revised</w:t>
            </w:r>
          </w:p>
        </w:tc>
        <w:tc>
          <w:tcPr>
            <w:tcW w:w="0" w:type="auto"/>
          </w:tcPr>
          <w:p w14:paraId="7FC9429A" w14:textId="77777777" w:rsidR="00507112" w:rsidRPr="002901BB" w:rsidRDefault="00507112" w:rsidP="00DA5F49">
            <w:pPr>
              <w:pStyle w:val="TAL"/>
              <w:rPr>
                <w:sz w:val="16"/>
              </w:rPr>
            </w:pPr>
          </w:p>
        </w:tc>
        <w:tc>
          <w:tcPr>
            <w:tcW w:w="0" w:type="auto"/>
          </w:tcPr>
          <w:p w14:paraId="670D1D22" w14:textId="77777777" w:rsidR="00507112" w:rsidRPr="002901BB" w:rsidRDefault="00507112" w:rsidP="00DA5F49">
            <w:pPr>
              <w:pStyle w:val="TAL"/>
              <w:rPr>
                <w:sz w:val="16"/>
              </w:rPr>
            </w:pPr>
            <w:r>
              <w:rPr>
                <w:sz w:val="16"/>
              </w:rPr>
              <w:t>R5-251626</w:t>
            </w:r>
          </w:p>
        </w:tc>
      </w:tr>
      <w:tr w:rsidR="00507112" w14:paraId="316F151B" w14:textId="77777777" w:rsidTr="00DA5F49">
        <w:tc>
          <w:tcPr>
            <w:tcW w:w="0" w:type="auto"/>
          </w:tcPr>
          <w:p w14:paraId="55E650B6" w14:textId="77777777" w:rsidR="00507112" w:rsidRPr="002901BB" w:rsidRDefault="00507112" w:rsidP="00DA5F49">
            <w:pPr>
              <w:pStyle w:val="TAL"/>
              <w:rPr>
                <w:sz w:val="16"/>
              </w:rPr>
            </w:pPr>
            <w:r>
              <w:rPr>
                <w:sz w:val="16"/>
              </w:rPr>
              <w:t>R5-250886</w:t>
            </w:r>
          </w:p>
        </w:tc>
        <w:tc>
          <w:tcPr>
            <w:tcW w:w="0" w:type="auto"/>
          </w:tcPr>
          <w:p w14:paraId="7FB344EF" w14:textId="77777777" w:rsidR="00507112" w:rsidRPr="002901BB" w:rsidRDefault="00507112" w:rsidP="00DA5F49">
            <w:pPr>
              <w:pStyle w:val="TAL"/>
              <w:rPr>
                <w:sz w:val="16"/>
              </w:rPr>
            </w:pPr>
            <w:r>
              <w:rPr>
                <w:sz w:val="16"/>
              </w:rPr>
              <w:t>Correction of PRS-RSRP measurement period test case 16.2.2 including TT</w:t>
            </w:r>
          </w:p>
        </w:tc>
        <w:tc>
          <w:tcPr>
            <w:tcW w:w="0" w:type="auto"/>
          </w:tcPr>
          <w:p w14:paraId="1B687778" w14:textId="77777777" w:rsidR="00507112" w:rsidRPr="002901BB" w:rsidRDefault="00507112" w:rsidP="00DA5F49">
            <w:pPr>
              <w:pStyle w:val="TAL"/>
              <w:rPr>
                <w:sz w:val="16"/>
              </w:rPr>
            </w:pPr>
            <w:r>
              <w:rPr>
                <w:sz w:val="16"/>
              </w:rPr>
              <w:t>Rohde &amp; Schwarz</w:t>
            </w:r>
          </w:p>
        </w:tc>
        <w:tc>
          <w:tcPr>
            <w:tcW w:w="0" w:type="auto"/>
          </w:tcPr>
          <w:p w14:paraId="11BBE6C7" w14:textId="77777777" w:rsidR="00507112" w:rsidRPr="002901BB" w:rsidRDefault="00507112" w:rsidP="00DA5F49">
            <w:pPr>
              <w:pStyle w:val="TAL"/>
              <w:rPr>
                <w:sz w:val="16"/>
              </w:rPr>
            </w:pPr>
            <w:r>
              <w:rPr>
                <w:sz w:val="16"/>
              </w:rPr>
              <w:t>revised</w:t>
            </w:r>
          </w:p>
        </w:tc>
        <w:tc>
          <w:tcPr>
            <w:tcW w:w="0" w:type="auto"/>
          </w:tcPr>
          <w:p w14:paraId="70910BE6" w14:textId="77777777" w:rsidR="00507112" w:rsidRPr="002901BB" w:rsidRDefault="00507112" w:rsidP="00DA5F49">
            <w:pPr>
              <w:pStyle w:val="TAL"/>
              <w:rPr>
                <w:sz w:val="16"/>
              </w:rPr>
            </w:pPr>
          </w:p>
        </w:tc>
        <w:tc>
          <w:tcPr>
            <w:tcW w:w="0" w:type="auto"/>
          </w:tcPr>
          <w:p w14:paraId="07826BD2" w14:textId="77777777" w:rsidR="00507112" w:rsidRPr="002901BB" w:rsidRDefault="00507112" w:rsidP="00DA5F49">
            <w:pPr>
              <w:pStyle w:val="TAL"/>
              <w:rPr>
                <w:sz w:val="16"/>
              </w:rPr>
            </w:pPr>
            <w:r>
              <w:rPr>
                <w:sz w:val="16"/>
              </w:rPr>
              <w:t>R5-251627</w:t>
            </w:r>
          </w:p>
        </w:tc>
      </w:tr>
      <w:tr w:rsidR="00507112" w14:paraId="6F6A6346" w14:textId="77777777" w:rsidTr="00DA5F49">
        <w:tc>
          <w:tcPr>
            <w:tcW w:w="0" w:type="auto"/>
          </w:tcPr>
          <w:p w14:paraId="0D898108" w14:textId="77777777" w:rsidR="00507112" w:rsidRPr="002901BB" w:rsidRDefault="00507112" w:rsidP="00DA5F49">
            <w:pPr>
              <w:pStyle w:val="TAL"/>
              <w:rPr>
                <w:sz w:val="16"/>
              </w:rPr>
            </w:pPr>
            <w:r>
              <w:rPr>
                <w:sz w:val="16"/>
              </w:rPr>
              <w:t>R5-250887</w:t>
            </w:r>
          </w:p>
        </w:tc>
        <w:tc>
          <w:tcPr>
            <w:tcW w:w="0" w:type="auto"/>
          </w:tcPr>
          <w:p w14:paraId="6F27C9AC" w14:textId="77777777" w:rsidR="00507112" w:rsidRPr="002901BB" w:rsidRDefault="00507112" w:rsidP="00DA5F49">
            <w:pPr>
              <w:pStyle w:val="TAL"/>
              <w:rPr>
                <w:sz w:val="16"/>
              </w:rPr>
            </w:pPr>
            <w:r>
              <w:rPr>
                <w:sz w:val="16"/>
              </w:rPr>
              <w:t>Correction of PRS-RSRP measurement accuracy test case 16.3.1 including TT</w:t>
            </w:r>
          </w:p>
        </w:tc>
        <w:tc>
          <w:tcPr>
            <w:tcW w:w="0" w:type="auto"/>
          </w:tcPr>
          <w:p w14:paraId="6470CD68" w14:textId="77777777" w:rsidR="00507112" w:rsidRPr="002901BB" w:rsidRDefault="00507112" w:rsidP="00DA5F49">
            <w:pPr>
              <w:pStyle w:val="TAL"/>
              <w:rPr>
                <w:sz w:val="16"/>
              </w:rPr>
            </w:pPr>
            <w:r>
              <w:rPr>
                <w:sz w:val="16"/>
              </w:rPr>
              <w:t>Rohde &amp; Schwarz</w:t>
            </w:r>
          </w:p>
        </w:tc>
        <w:tc>
          <w:tcPr>
            <w:tcW w:w="0" w:type="auto"/>
          </w:tcPr>
          <w:p w14:paraId="56850DC9" w14:textId="77777777" w:rsidR="00507112" w:rsidRPr="002901BB" w:rsidRDefault="00507112" w:rsidP="00DA5F49">
            <w:pPr>
              <w:pStyle w:val="TAL"/>
              <w:rPr>
                <w:sz w:val="16"/>
              </w:rPr>
            </w:pPr>
            <w:r>
              <w:rPr>
                <w:sz w:val="16"/>
              </w:rPr>
              <w:t>agreed</w:t>
            </w:r>
          </w:p>
        </w:tc>
        <w:tc>
          <w:tcPr>
            <w:tcW w:w="0" w:type="auto"/>
          </w:tcPr>
          <w:p w14:paraId="496EAD4A" w14:textId="77777777" w:rsidR="00507112" w:rsidRPr="002901BB" w:rsidRDefault="00507112" w:rsidP="00DA5F49">
            <w:pPr>
              <w:pStyle w:val="TAL"/>
              <w:rPr>
                <w:sz w:val="16"/>
              </w:rPr>
            </w:pPr>
          </w:p>
        </w:tc>
        <w:tc>
          <w:tcPr>
            <w:tcW w:w="0" w:type="auto"/>
          </w:tcPr>
          <w:p w14:paraId="35FABE7C" w14:textId="77777777" w:rsidR="00507112" w:rsidRPr="002901BB" w:rsidRDefault="00507112" w:rsidP="00DA5F49">
            <w:pPr>
              <w:pStyle w:val="TAL"/>
              <w:rPr>
                <w:sz w:val="16"/>
              </w:rPr>
            </w:pPr>
          </w:p>
        </w:tc>
      </w:tr>
      <w:tr w:rsidR="00507112" w14:paraId="05405702" w14:textId="77777777" w:rsidTr="00DA5F49">
        <w:tc>
          <w:tcPr>
            <w:tcW w:w="0" w:type="auto"/>
          </w:tcPr>
          <w:p w14:paraId="5F6F7887" w14:textId="77777777" w:rsidR="00507112" w:rsidRPr="002901BB" w:rsidRDefault="00507112" w:rsidP="00DA5F49">
            <w:pPr>
              <w:pStyle w:val="TAL"/>
              <w:rPr>
                <w:sz w:val="16"/>
              </w:rPr>
            </w:pPr>
            <w:r>
              <w:rPr>
                <w:sz w:val="16"/>
              </w:rPr>
              <w:t>R5-250888</w:t>
            </w:r>
          </w:p>
        </w:tc>
        <w:tc>
          <w:tcPr>
            <w:tcW w:w="0" w:type="auto"/>
          </w:tcPr>
          <w:p w14:paraId="526FB5DF" w14:textId="77777777" w:rsidR="00507112" w:rsidRPr="002901BB" w:rsidRDefault="00507112" w:rsidP="00DA5F49">
            <w:pPr>
              <w:pStyle w:val="TAL"/>
              <w:rPr>
                <w:sz w:val="16"/>
              </w:rPr>
            </w:pPr>
            <w:r>
              <w:rPr>
                <w:sz w:val="16"/>
              </w:rPr>
              <w:t>Annex C update with new TT</w:t>
            </w:r>
          </w:p>
        </w:tc>
        <w:tc>
          <w:tcPr>
            <w:tcW w:w="0" w:type="auto"/>
          </w:tcPr>
          <w:p w14:paraId="22A11C42" w14:textId="77777777" w:rsidR="00507112" w:rsidRPr="002901BB" w:rsidRDefault="00507112" w:rsidP="00DA5F49">
            <w:pPr>
              <w:pStyle w:val="TAL"/>
              <w:rPr>
                <w:sz w:val="16"/>
              </w:rPr>
            </w:pPr>
            <w:r>
              <w:rPr>
                <w:sz w:val="16"/>
              </w:rPr>
              <w:t>Rohde &amp; Schwarz</w:t>
            </w:r>
          </w:p>
        </w:tc>
        <w:tc>
          <w:tcPr>
            <w:tcW w:w="0" w:type="auto"/>
          </w:tcPr>
          <w:p w14:paraId="19C5C734" w14:textId="77777777" w:rsidR="00507112" w:rsidRPr="002901BB" w:rsidRDefault="00507112" w:rsidP="00DA5F49">
            <w:pPr>
              <w:pStyle w:val="TAL"/>
              <w:rPr>
                <w:sz w:val="16"/>
              </w:rPr>
            </w:pPr>
            <w:r>
              <w:rPr>
                <w:sz w:val="16"/>
              </w:rPr>
              <w:t>revised</w:t>
            </w:r>
          </w:p>
        </w:tc>
        <w:tc>
          <w:tcPr>
            <w:tcW w:w="0" w:type="auto"/>
          </w:tcPr>
          <w:p w14:paraId="5377C458" w14:textId="77777777" w:rsidR="00507112" w:rsidRPr="002901BB" w:rsidRDefault="00507112" w:rsidP="00DA5F49">
            <w:pPr>
              <w:pStyle w:val="TAL"/>
              <w:rPr>
                <w:sz w:val="16"/>
              </w:rPr>
            </w:pPr>
          </w:p>
        </w:tc>
        <w:tc>
          <w:tcPr>
            <w:tcW w:w="0" w:type="auto"/>
          </w:tcPr>
          <w:p w14:paraId="34B4557C" w14:textId="77777777" w:rsidR="00507112" w:rsidRPr="002901BB" w:rsidRDefault="00507112" w:rsidP="00DA5F49">
            <w:pPr>
              <w:pStyle w:val="TAL"/>
              <w:rPr>
                <w:sz w:val="16"/>
              </w:rPr>
            </w:pPr>
            <w:r>
              <w:rPr>
                <w:sz w:val="16"/>
              </w:rPr>
              <w:t>R5-251709</w:t>
            </w:r>
          </w:p>
        </w:tc>
      </w:tr>
      <w:tr w:rsidR="00507112" w14:paraId="4831D398" w14:textId="77777777" w:rsidTr="00DA5F49">
        <w:tc>
          <w:tcPr>
            <w:tcW w:w="0" w:type="auto"/>
          </w:tcPr>
          <w:p w14:paraId="10569CDB" w14:textId="77777777" w:rsidR="00507112" w:rsidRPr="002901BB" w:rsidRDefault="00507112" w:rsidP="00DA5F49">
            <w:pPr>
              <w:pStyle w:val="TAL"/>
              <w:rPr>
                <w:sz w:val="16"/>
              </w:rPr>
            </w:pPr>
            <w:r>
              <w:rPr>
                <w:sz w:val="16"/>
              </w:rPr>
              <w:t>R5-250889</w:t>
            </w:r>
          </w:p>
        </w:tc>
        <w:tc>
          <w:tcPr>
            <w:tcW w:w="0" w:type="auto"/>
          </w:tcPr>
          <w:p w14:paraId="65CC28B7" w14:textId="77777777" w:rsidR="00507112" w:rsidRPr="002901BB" w:rsidRDefault="00507112" w:rsidP="00DA5F49">
            <w:pPr>
              <w:pStyle w:val="TAL"/>
              <w:rPr>
                <w:sz w:val="16"/>
              </w:rPr>
            </w:pPr>
            <w:r>
              <w:rPr>
                <w:sz w:val="16"/>
              </w:rPr>
              <w:t>Test Tolerance update for Positioning Test Case 14.2.7</w:t>
            </w:r>
          </w:p>
        </w:tc>
        <w:tc>
          <w:tcPr>
            <w:tcW w:w="0" w:type="auto"/>
          </w:tcPr>
          <w:p w14:paraId="6442E64B" w14:textId="77777777" w:rsidR="00507112" w:rsidRPr="002901BB" w:rsidRDefault="00507112" w:rsidP="00DA5F49">
            <w:pPr>
              <w:pStyle w:val="TAL"/>
              <w:rPr>
                <w:sz w:val="16"/>
              </w:rPr>
            </w:pPr>
            <w:r>
              <w:rPr>
                <w:sz w:val="16"/>
              </w:rPr>
              <w:t>Rohde &amp; Schwarz</w:t>
            </w:r>
          </w:p>
        </w:tc>
        <w:tc>
          <w:tcPr>
            <w:tcW w:w="0" w:type="auto"/>
          </w:tcPr>
          <w:p w14:paraId="7589C813" w14:textId="77777777" w:rsidR="00507112" w:rsidRPr="002901BB" w:rsidRDefault="00507112" w:rsidP="00DA5F49">
            <w:pPr>
              <w:pStyle w:val="TAL"/>
              <w:rPr>
                <w:sz w:val="16"/>
              </w:rPr>
            </w:pPr>
            <w:r>
              <w:rPr>
                <w:sz w:val="16"/>
              </w:rPr>
              <w:t>revised</w:t>
            </w:r>
          </w:p>
        </w:tc>
        <w:tc>
          <w:tcPr>
            <w:tcW w:w="0" w:type="auto"/>
          </w:tcPr>
          <w:p w14:paraId="41CD7245" w14:textId="77777777" w:rsidR="00507112" w:rsidRPr="002901BB" w:rsidRDefault="00507112" w:rsidP="00DA5F49">
            <w:pPr>
              <w:pStyle w:val="TAL"/>
              <w:rPr>
                <w:sz w:val="16"/>
              </w:rPr>
            </w:pPr>
          </w:p>
        </w:tc>
        <w:tc>
          <w:tcPr>
            <w:tcW w:w="0" w:type="auto"/>
          </w:tcPr>
          <w:p w14:paraId="01A5942A" w14:textId="77777777" w:rsidR="00507112" w:rsidRPr="002901BB" w:rsidRDefault="00507112" w:rsidP="00DA5F49">
            <w:pPr>
              <w:pStyle w:val="TAL"/>
              <w:rPr>
                <w:sz w:val="16"/>
              </w:rPr>
            </w:pPr>
            <w:r>
              <w:rPr>
                <w:sz w:val="16"/>
              </w:rPr>
              <w:t>R5-251716</w:t>
            </w:r>
          </w:p>
        </w:tc>
      </w:tr>
      <w:tr w:rsidR="00507112" w14:paraId="59022349" w14:textId="77777777" w:rsidTr="00DA5F49">
        <w:tc>
          <w:tcPr>
            <w:tcW w:w="0" w:type="auto"/>
          </w:tcPr>
          <w:p w14:paraId="3A8F3ADF" w14:textId="77777777" w:rsidR="00507112" w:rsidRPr="002901BB" w:rsidRDefault="00507112" w:rsidP="00DA5F49">
            <w:pPr>
              <w:pStyle w:val="TAL"/>
              <w:rPr>
                <w:sz w:val="16"/>
              </w:rPr>
            </w:pPr>
            <w:r>
              <w:rPr>
                <w:sz w:val="16"/>
              </w:rPr>
              <w:t>R5-250890</w:t>
            </w:r>
          </w:p>
        </w:tc>
        <w:tc>
          <w:tcPr>
            <w:tcW w:w="0" w:type="auto"/>
          </w:tcPr>
          <w:p w14:paraId="23D25B59" w14:textId="77777777" w:rsidR="00507112" w:rsidRPr="002901BB" w:rsidRDefault="00507112" w:rsidP="00DA5F49">
            <w:pPr>
              <w:pStyle w:val="TAL"/>
              <w:rPr>
                <w:sz w:val="16"/>
              </w:rPr>
            </w:pPr>
            <w:r>
              <w:rPr>
                <w:sz w:val="16"/>
              </w:rPr>
              <w:t>Test Tolerance for Positioning Test Case 14.4.1</w:t>
            </w:r>
          </w:p>
        </w:tc>
        <w:tc>
          <w:tcPr>
            <w:tcW w:w="0" w:type="auto"/>
          </w:tcPr>
          <w:p w14:paraId="5807331B" w14:textId="77777777" w:rsidR="00507112" w:rsidRPr="002901BB" w:rsidRDefault="00507112" w:rsidP="00DA5F49">
            <w:pPr>
              <w:pStyle w:val="TAL"/>
              <w:rPr>
                <w:sz w:val="16"/>
              </w:rPr>
            </w:pPr>
            <w:r>
              <w:rPr>
                <w:sz w:val="16"/>
              </w:rPr>
              <w:t>Rohde &amp; Schwarz</w:t>
            </w:r>
          </w:p>
        </w:tc>
        <w:tc>
          <w:tcPr>
            <w:tcW w:w="0" w:type="auto"/>
          </w:tcPr>
          <w:p w14:paraId="2740817B" w14:textId="77777777" w:rsidR="00507112" w:rsidRPr="002901BB" w:rsidRDefault="00507112" w:rsidP="00DA5F49">
            <w:pPr>
              <w:pStyle w:val="TAL"/>
              <w:rPr>
                <w:sz w:val="16"/>
              </w:rPr>
            </w:pPr>
            <w:r>
              <w:rPr>
                <w:sz w:val="16"/>
              </w:rPr>
              <w:t>revised</w:t>
            </w:r>
          </w:p>
        </w:tc>
        <w:tc>
          <w:tcPr>
            <w:tcW w:w="0" w:type="auto"/>
          </w:tcPr>
          <w:p w14:paraId="70B40A05" w14:textId="77777777" w:rsidR="00507112" w:rsidRPr="002901BB" w:rsidRDefault="00507112" w:rsidP="00DA5F49">
            <w:pPr>
              <w:pStyle w:val="TAL"/>
              <w:rPr>
                <w:sz w:val="16"/>
              </w:rPr>
            </w:pPr>
          </w:p>
        </w:tc>
        <w:tc>
          <w:tcPr>
            <w:tcW w:w="0" w:type="auto"/>
          </w:tcPr>
          <w:p w14:paraId="45F166D0" w14:textId="77777777" w:rsidR="00507112" w:rsidRPr="002901BB" w:rsidRDefault="00507112" w:rsidP="00DA5F49">
            <w:pPr>
              <w:pStyle w:val="TAL"/>
              <w:rPr>
                <w:sz w:val="16"/>
              </w:rPr>
            </w:pPr>
            <w:r>
              <w:rPr>
                <w:sz w:val="16"/>
              </w:rPr>
              <w:t>R5-251717</w:t>
            </w:r>
          </w:p>
        </w:tc>
      </w:tr>
      <w:tr w:rsidR="00507112" w14:paraId="2693C18E" w14:textId="77777777" w:rsidTr="00DA5F49">
        <w:tc>
          <w:tcPr>
            <w:tcW w:w="0" w:type="auto"/>
          </w:tcPr>
          <w:p w14:paraId="42108CAC" w14:textId="77777777" w:rsidR="00507112" w:rsidRPr="002901BB" w:rsidRDefault="00507112" w:rsidP="00DA5F49">
            <w:pPr>
              <w:pStyle w:val="TAL"/>
              <w:rPr>
                <w:sz w:val="16"/>
              </w:rPr>
            </w:pPr>
            <w:r>
              <w:rPr>
                <w:sz w:val="16"/>
              </w:rPr>
              <w:t>R5-250891</w:t>
            </w:r>
          </w:p>
        </w:tc>
        <w:tc>
          <w:tcPr>
            <w:tcW w:w="0" w:type="auto"/>
          </w:tcPr>
          <w:p w14:paraId="0FF18492" w14:textId="77777777" w:rsidR="00507112" w:rsidRPr="002901BB" w:rsidRDefault="00507112" w:rsidP="00DA5F49">
            <w:pPr>
              <w:pStyle w:val="TAL"/>
              <w:rPr>
                <w:sz w:val="16"/>
              </w:rPr>
            </w:pPr>
            <w:r>
              <w:rPr>
                <w:sz w:val="16"/>
              </w:rPr>
              <w:t>Test Tolerance for Positioning Test Case 14.4.2</w:t>
            </w:r>
          </w:p>
        </w:tc>
        <w:tc>
          <w:tcPr>
            <w:tcW w:w="0" w:type="auto"/>
          </w:tcPr>
          <w:p w14:paraId="3F777F99" w14:textId="77777777" w:rsidR="00507112" w:rsidRPr="002901BB" w:rsidRDefault="00507112" w:rsidP="00DA5F49">
            <w:pPr>
              <w:pStyle w:val="TAL"/>
              <w:rPr>
                <w:sz w:val="16"/>
              </w:rPr>
            </w:pPr>
            <w:r>
              <w:rPr>
                <w:sz w:val="16"/>
              </w:rPr>
              <w:t>Rohde &amp; Schwarz</w:t>
            </w:r>
          </w:p>
        </w:tc>
        <w:tc>
          <w:tcPr>
            <w:tcW w:w="0" w:type="auto"/>
          </w:tcPr>
          <w:p w14:paraId="6666F103" w14:textId="77777777" w:rsidR="00507112" w:rsidRPr="002901BB" w:rsidRDefault="00507112" w:rsidP="00DA5F49">
            <w:pPr>
              <w:pStyle w:val="TAL"/>
              <w:rPr>
                <w:sz w:val="16"/>
              </w:rPr>
            </w:pPr>
            <w:r>
              <w:rPr>
                <w:sz w:val="16"/>
              </w:rPr>
              <w:t>revised</w:t>
            </w:r>
          </w:p>
        </w:tc>
        <w:tc>
          <w:tcPr>
            <w:tcW w:w="0" w:type="auto"/>
          </w:tcPr>
          <w:p w14:paraId="1638F787" w14:textId="77777777" w:rsidR="00507112" w:rsidRPr="002901BB" w:rsidRDefault="00507112" w:rsidP="00DA5F49">
            <w:pPr>
              <w:pStyle w:val="TAL"/>
              <w:rPr>
                <w:sz w:val="16"/>
              </w:rPr>
            </w:pPr>
          </w:p>
        </w:tc>
        <w:tc>
          <w:tcPr>
            <w:tcW w:w="0" w:type="auto"/>
          </w:tcPr>
          <w:p w14:paraId="227CBE0D" w14:textId="77777777" w:rsidR="00507112" w:rsidRPr="002901BB" w:rsidRDefault="00507112" w:rsidP="00DA5F49">
            <w:pPr>
              <w:pStyle w:val="TAL"/>
              <w:rPr>
                <w:sz w:val="16"/>
              </w:rPr>
            </w:pPr>
            <w:r>
              <w:rPr>
                <w:sz w:val="16"/>
              </w:rPr>
              <w:t>R5-251718</w:t>
            </w:r>
          </w:p>
        </w:tc>
      </w:tr>
      <w:tr w:rsidR="00507112" w14:paraId="6B248DAC" w14:textId="77777777" w:rsidTr="00DA5F49">
        <w:tc>
          <w:tcPr>
            <w:tcW w:w="0" w:type="auto"/>
          </w:tcPr>
          <w:p w14:paraId="0D752D58" w14:textId="77777777" w:rsidR="00507112" w:rsidRPr="002901BB" w:rsidRDefault="00507112" w:rsidP="00DA5F49">
            <w:pPr>
              <w:pStyle w:val="TAL"/>
              <w:rPr>
                <w:sz w:val="16"/>
              </w:rPr>
            </w:pPr>
            <w:r>
              <w:rPr>
                <w:sz w:val="16"/>
              </w:rPr>
              <w:t>R5-250892</w:t>
            </w:r>
          </w:p>
        </w:tc>
        <w:tc>
          <w:tcPr>
            <w:tcW w:w="0" w:type="auto"/>
          </w:tcPr>
          <w:p w14:paraId="63594AC1" w14:textId="77777777" w:rsidR="00507112" w:rsidRPr="002901BB" w:rsidRDefault="00507112" w:rsidP="00DA5F49">
            <w:pPr>
              <w:pStyle w:val="TAL"/>
              <w:rPr>
                <w:sz w:val="16"/>
              </w:rPr>
            </w:pPr>
            <w:r>
              <w:rPr>
                <w:sz w:val="16"/>
              </w:rPr>
              <w:t>Test Tolerance for Positioning Test Case 15.2.5</w:t>
            </w:r>
          </w:p>
        </w:tc>
        <w:tc>
          <w:tcPr>
            <w:tcW w:w="0" w:type="auto"/>
          </w:tcPr>
          <w:p w14:paraId="7395BA62" w14:textId="77777777" w:rsidR="00507112" w:rsidRPr="002901BB" w:rsidRDefault="00507112" w:rsidP="00DA5F49">
            <w:pPr>
              <w:pStyle w:val="TAL"/>
              <w:rPr>
                <w:sz w:val="16"/>
              </w:rPr>
            </w:pPr>
            <w:r>
              <w:rPr>
                <w:sz w:val="16"/>
              </w:rPr>
              <w:t>Rohde &amp; Schwarz</w:t>
            </w:r>
          </w:p>
        </w:tc>
        <w:tc>
          <w:tcPr>
            <w:tcW w:w="0" w:type="auto"/>
          </w:tcPr>
          <w:p w14:paraId="521C2D7F" w14:textId="77777777" w:rsidR="00507112" w:rsidRPr="002901BB" w:rsidRDefault="00507112" w:rsidP="00DA5F49">
            <w:pPr>
              <w:pStyle w:val="TAL"/>
              <w:rPr>
                <w:sz w:val="16"/>
              </w:rPr>
            </w:pPr>
            <w:r>
              <w:rPr>
                <w:sz w:val="16"/>
              </w:rPr>
              <w:t>revised</w:t>
            </w:r>
          </w:p>
        </w:tc>
        <w:tc>
          <w:tcPr>
            <w:tcW w:w="0" w:type="auto"/>
          </w:tcPr>
          <w:p w14:paraId="1E0A508F" w14:textId="77777777" w:rsidR="00507112" w:rsidRPr="002901BB" w:rsidRDefault="00507112" w:rsidP="00DA5F49">
            <w:pPr>
              <w:pStyle w:val="TAL"/>
              <w:rPr>
                <w:sz w:val="16"/>
              </w:rPr>
            </w:pPr>
          </w:p>
        </w:tc>
        <w:tc>
          <w:tcPr>
            <w:tcW w:w="0" w:type="auto"/>
          </w:tcPr>
          <w:p w14:paraId="0CC13540" w14:textId="77777777" w:rsidR="00507112" w:rsidRPr="002901BB" w:rsidRDefault="00507112" w:rsidP="00DA5F49">
            <w:pPr>
              <w:pStyle w:val="TAL"/>
              <w:rPr>
                <w:sz w:val="16"/>
              </w:rPr>
            </w:pPr>
            <w:r>
              <w:rPr>
                <w:sz w:val="16"/>
              </w:rPr>
              <w:t>R5-251719</w:t>
            </w:r>
          </w:p>
        </w:tc>
      </w:tr>
      <w:tr w:rsidR="00507112" w14:paraId="38467109" w14:textId="77777777" w:rsidTr="00DA5F49">
        <w:tc>
          <w:tcPr>
            <w:tcW w:w="0" w:type="auto"/>
          </w:tcPr>
          <w:p w14:paraId="745BECE0" w14:textId="77777777" w:rsidR="00507112" w:rsidRPr="002901BB" w:rsidRDefault="00507112" w:rsidP="00DA5F49">
            <w:pPr>
              <w:pStyle w:val="TAL"/>
              <w:rPr>
                <w:sz w:val="16"/>
              </w:rPr>
            </w:pPr>
            <w:r>
              <w:rPr>
                <w:sz w:val="16"/>
              </w:rPr>
              <w:t>R5-250893</w:t>
            </w:r>
          </w:p>
        </w:tc>
        <w:tc>
          <w:tcPr>
            <w:tcW w:w="0" w:type="auto"/>
          </w:tcPr>
          <w:p w14:paraId="059B5513" w14:textId="77777777" w:rsidR="00507112" w:rsidRPr="002901BB" w:rsidRDefault="00507112" w:rsidP="00DA5F49">
            <w:pPr>
              <w:pStyle w:val="TAL"/>
              <w:rPr>
                <w:sz w:val="16"/>
              </w:rPr>
            </w:pPr>
            <w:r>
              <w:rPr>
                <w:sz w:val="16"/>
              </w:rPr>
              <w:t>Test Tolerance for Positioning Test Case 15.2.6</w:t>
            </w:r>
          </w:p>
        </w:tc>
        <w:tc>
          <w:tcPr>
            <w:tcW w:w="0" w:type="auto"/>
          </w:tcPr>
          <w:p w14:paraId="331B6B95" w14:textId="77777777" w:rsidR="00507112" w:rsidRPr="002901BB" w:rsidRDefault="00507112" w:rsidP="00DA5F49">
            <w:pPr>
              <w:pStyle w:val="TAL"/>
              <w:rPr>
                <w:sz w:val="16"/>
              </w:rPr>
            </w:pPr>
            <w:r>
              <w:rPr>
                <w:sz w:val="16"/>
              </w:rPr>
              <w:t>Rohde &amp; Schwarz</w:t>
            </w:r>
          </w:p>
        </w:tc>
        <w:tc>
          <w:tcPr>
            <w:tcW w:w="0" w:type="auto"/>
          </w:tcPr>
          <w:p w14:paraId="3DFAF704" w14:textId="77777777" w:rsidR="00507112" w:rsidRPr="002901BB" w:rsidRDefault="00507112" w:rsidP="00DA5F49">
            <w:pPr>
              <w:pStyle w:val="TAL"/>
              <w:rPr>
                <w:sz w:val="16"/>
              </w:rPr>
            </w:pPr>
            <w:r>
              <w:rPr>
                <w:sz w:val="16"/>
              </w:rPr>
              <w:t>revised</w:t>
            </w:r>
          </w:p>
        </w:tc>
        <w:tc>
          <w:tcPr>
            <w:tcW w:w="0" w:type="auto"/>
          </w:tcPr>
          <w:p w14:paraId="5FE31DA8" w14:textId="77777777" w:rsidR="00507112" w:rsidRPr="002901BB" w:rsidRDefault="00507112" w:rsidP="00DA5F49">
            <w:pPr>
              <w:pStyle w:val="TAL"/>
              <w:rPr>
                <w:sz w:val="16"/>
              </w:rPr>
            </w:pPr>
          </w:p>
        </w:tc>
        <w:tc>
          <w:tcPr>
            <w:tcW w:w="0" w:type="auto"/>
          </w:tcPr>
          <w:p w14:paraId="26F5A1A1" w14:textId="77777777" w:rsidR="00507112" w:rsidRPr="002901BB" w:rsidRDefault="00507112" w:rsidP="00DA5F49">
            <w:pPr>
              <w:pStyle w:val="TAL"/>
              <w:rPr>
                <w:sz w:val="16"/>
              </w:rPr>
            </w:pPr>
            <w:r>
              <w:rPr>
                <w:sz w:val="16"/>
              </w:rPr>
              <w:t>R5-251720</w:t>
            </w:r>
          </w:p>
        </w:tc>
      </w:tr>
      <w:tr w:rsidR="00507112" w14:paraId="6DA83CEA" w14:textId="77777777" w:rsidTr="00DA5F49">
        <w:tc>
          <w:tcPr>
            <w:tcW w:w="0" w:type="auto"/>
          </w:tcPr>
          <w:p w14:paraId="016B2E0E" w14:textId="77777777" w:rsidR="00507112" w:rsidRPr="002901BB" w:rsidRDefault="00507112" w:rsidP="00DA5F49">
            <w:pPr>
              <w:pStyle w:val="TAL"/>
              <w:rPr>
                <w:sz w:val="16"/>
              </w:rPr>
            </w:pPr>
            <w:r>
              <w:rPr>
                <w:sz w:val="16"/>
              </w:rPr>
              <w:t>R5-250894</w:t>
            </w:r>
          </w:p>
        </w:tc>
        <w:tc>
          <w:tcPr>
            <w:tcW w:w="0" w:type="auto"/>
          </w:tcPr>
          <w:p w14:paraId="07D28304" w14:textId="77777777" w:rsidR="00507112" w:rsidRPr="002901BB" w:rsidRDefault="00507112" w:rsidP="00DA5F49">
            <w:pPr>
              <w:pStyle w:val="TAL"/>
              <w:rPr>
                <w:sz w:val="16"/>
              </w:rPr>
            </w:pPr>
            <w:r>
              <w:rPr>
                <w:sz w:val="16"/>
              </w:rPr>
              <w:t>Test Tolerance for Positioning Test Case 15.2.7</w:t>
            </w:r>
          </w:p>
        </w:tc>
        <w:tc>
          <w:tcPr>
            <w:tcW w:w="0" w:type="auto"/>
          </w:tcPr>
          <w:p w14:paraId="31F8DF36" w14:textId="77777777" w:rsidR="00507112" w:rsidRPr="002901BB" w:rsidRDefault="00507112" w:rsidP="00DA5F49">
            <w:pPr>
              <w:pStyle w:val="TAL"/>
              <w:rPr>
                <w:sz w:val="16"/>
              </w:rPr>
            </w:pPr>
            <w:r>
              <w:rPr>
                <w:sz w:val="16"/>
              </w:rPr>
              <w:t>Rohde &amp; Schwarz</w:t>
            </w:r>
          </w:p>
        </w:tc>
        <w:tc>
          <w:tcPr>
            <w:tcW w:w="0" w:type="auto"/>
          </w:tcPr>
          <w:p w14:paraId="3397E6C8" w14:textId="77777777" w:rsidR="00507112" w:rsidRPr="002901BB" w:rsidRDefault="00507112" w:rsidP="00DA5F49">
            <w:pPr>
              <w:pStyle w:val="TAL"/>
              <w:rPr>
                <w:sz w:val="16"/>
              </w:rPr>
            </w:pPr>
            <w:r>
              <w:rPr>
                <w:sz w:val="16"/>
              </w:rPr>
              <w:t>revised</w:t>
            </w:r>
          </w:p>
        </w:tc>
        <w:tc>
          <w:tcPr>
            <w:tcW w:w="0" w:type="auto"/>
          </w:tcPr>
          <w:p w14:paraId="657D65C7" w14:textId="77777777" w:rsidR="00507112" w:rsidRPr="002901BB" w:rsidRDefault="00507112" w:rsidP="00DA5F49">
            <w:pPr>
              <w:pStyle w:val="TAL"/>
              <w:rPr>
                <w:sz w:val="16"/>
              </w:rPr>
            </w:pPr>
          </w:p>
        </w:tc>
        <w:tc>
          <w:tcPr>
            <w:tcW w:w="0" w:type="auto"/>
          </w:tcPr>
          <w:p w14:paraId="16B660B2" w14:textId="77777777" w:rsidR="00507112" w:rsidRPr="002901BB" w:rsidRDefault="00507112" w:rsidP="00DA5F49">
            <w:pPr>
              <w:pStyle w:val="TAL"/>
              <w:rPr>
                <w:sz w:val="16"/>
              </w:rPr>
            </w:pPr>
            <w:r>
              <w:rPr>
                <w:sz w:val="16"/>
              </w:rPr>
              <w:t>R5-251721</w:t>
            </w:r>
          </w:p>
        </w:tc>
      </w:tr>
      <w:tr w:rsidR="00507112" w14:paraId="35932D77" w14:textId="77777777" w:rsidTr="00DA5F49">
        <w:tc>
          <w:tcPr>
            <w:tcW w:w="0" w:type="auto"/>
          </w:tcPr>
          <w:p w14:paraId="6A35DC4F" w14:textId="77777777" w:rsidR="00507112" w:rsidRPr="002901BB" w:rsidRDefault="00507112" w:rsidP="00DA5F49">
            <w:pPr>
              <w:pStyle w:val="TAL"/>
              <w:rPr>
                <w:sz w:val="16"/>
              </w:rPr>
            </w:pPr>
            <w:r>
              <w:rPr>
                <w:sz w:val="16"/>
              </w:rPr>
              <w:t>R5-250895</w:t>
            </w:r>
          </w:p>
        </w:tc>
        <w:tc>
          <w:tcPr>
            <w:tcW w:w="0" w:type="auto"/>
          </w:tcPr>
          <w:p w14:paraId="2F51B3EB" w14:textId="77777777" w:rsidR="00507112" w:rsidRPr="002901BB" w:rsidRDefault="00507112" w:rsidP="00DA5F49">
            <w:pPr>
              <w:pStyle w:val="TAL"/>
              <w:rPr>
                <w:sz w:val="16"/>
              </w:rPr>
            </w:pPr>
            <w:r>
              <w:rPr>
                <w:sz w:val="16"/>
              </w:rPr>
              <w:t>Test Tolerance for Positioning Test Case 16.2.5</w:t>
            </w:r>
          </w:p>
        </w:tc>
        <w:tc>
          <w:tcPr>
            <w:tcW w:w="0" w:type="auto"/>
          </w:tcPr>
          <w:p w14:paraId="6C700374" w14:textId="77777777" w:rsidR="00507112" w:rsidRPr="002901BB" w:rsidRDefault="00507112" w:rsidP="00DA5F49">
            <w:pPr>
              <w:pStyle w:val="TAL"/>
              <w:rPr>
                <w:sz w:val="16"/>
              </w:rPr>
            </w:pPr>
            <w:r>
              <w:rPr>
                <w:sz w:val="16"/>
              </w:rPr>
              <w:t>Rohde &amp; Schwarz</w:t>
            </w:r>
          </w:p>
        </w:tc>
        <w:tc>
          <w:tcPr>
            <w:tcW w:w="0" w:type="auto"/>
          </w:tcPr>
          <w:p w14:paraId="2041651D" w14:textId="77777777" w:rsidR="00507112" w:rsidRPr="002901BB" w:rsidRDefault="00507112" w:rsidP="00DA5F49">
            <w:pPr>
              <w:pStyle w:val="TAL"/>
              <w:rPr>
                <w:sz w:val="16"/>
              </w:rPr>
            </w:pPr>
            <w:r>
              <w:rPr>
                <w:sz w:val="16"/>
              </w:rPr>
              <w:t>revised</w:t>
            </w:r>
          </w:p>
        </w:tc>
        <w:tc>
          <w:tcPr>
            <w:tcW w:w="0" w:type="auto"/>
          </w:tcPr>
          <w:p w14:paraId="07D0D9A3" w14:textId="77777777" w:rsidR="00507112" w:rsidRPr="002901BB" w:rsidRDefault="00507112" w:rsidP="00DA5F49">
            <w:pPr>
              <w:pStyle w:val="TAL"/>
              <w:rPr>
                <w:sz w:val="16"/>
              </w:rPr>
            </w:pPr>
          </w:p>
        </w:tc>
        <w:tc>
          <w:tcPr>
            <w:tcW w:w="0" w:type="auto"/>
          </w:tcPr>
          <w:p w14:paraId="7239FC5B" w14:textId="77777777" w:rsidR="00507112" w:rsidRPr="002901BB" w:rsidRDefault="00507112" w:rsidP="00DA5F49">
            <w:pPr>
              <w:pStyle w:val="TAL"/>
              <w:rPr>
                <w:sz w:val="16"/>
              </w:rPr>
            </w:pPr>
            <w:r>
              <w:rPr>
                <w:sz w:val="16"/>
              </w:rPr>
              <w:t>R5-251637</w:t>
            </w:r>
          </w:p>
        </w:tc>
      </w:tr>
      <w:tr w:rsidR="00507112" w14:paraId="78B5450C" w14:textId="77777777" w:rsidTr="00DA5F49">
        <w:tc>
          <w:tcPr>
            <w:tcW w:w="0" w:type="auto"/>
          </w:tcPr>
          <w:p w14:paraId="6A43F230" w14:textId="77777777" w:rsidR="00507112" w:rsidRPr="002901BB" w:rsidRDefault="00507112" w:rsidP="00DA5F49">
            <w:pPr>
              <w:pStyle w:val="TAL"/>
              <w:rPr>
                <w:sz w:val="16"/>
              </w:rPr>
            </w:pPr>
            <w:r>
              <w:rPr>
                <w:sz w:val="16"/>
              </w:rPr>
              <w:t>R5-250896</w:t>
            </w:r>
          </w:p>
        </w:tc>
        <w:tc>
          <w:tcPr>
            <w:tcW w:w="0" w:type="auto"/>
          </w:tcPr>
          <w:p w14:paraId="4BAF11F9" w14:textId="77777777" w:rsidR="00507112" w:rsidRPr="002901BB" w:rsidRDefault="00507112" w:rsidP="00DA5F49">
            <w:pPr>
              <w:pStyle w:val="TAL"/>
              <w:rPr>
                <w:sz w:val="16"/>
              </w:rPr>
            </w:pPr>
            <w:r>
              <w:rPr>
                <w:sz w:val="16"/>
              </w:rPr>
              <w:t>Test Tolerance for Positioning Test Case 16.2.6</w:t>
            </w:r>
          </w:p>
        </w:tc>
        <w:tc>
          <w:tcPr>
            <w:tcW w:w="0" w:type="auto"/>
          </w:tcPr>
          <w:p w14:paraId="165164F0" w14:textId="77777777" w:rsidR="00507112" w:rsidRPr="002901BB" w:rsidRDefault="00507112" w:rsidP="00DA5F49">
            <w:pPr>
              <w:pStyle w:val="TAL"/>
              <w:rPr>
                <w:sz w:val="16"/>
              </w:rPr>
            </w:pPr>
            <w:r>
              <w:rPr>
                <w:sz w:val="16"/>
              </w:rPr>
              <w:t>Rohde &amp; Schwarz</w:t>
            </w:r>
          </w:p>
        </w:tc>
        <w:tc>
          <w:tcPr>
            <w:tcW w:w="0" w:type="auto"/>
          </w:tcPr>
          <w:p w14:paraId="4B99F8BE" w14:textId="77777777" w:rsidR="00507112" w:rsidRPr="002901BB" w:rsidRDefault="00507112" w:rsidP="00DA5F49">
            <w:pPr>
              <w:pStyle w:val="TAL"/>
              <w:rPr>
                <w:sz w:val="16"/>
              </w:rPr>
            </w:pPr>
            <w:r>
              <w:rPr>
                <w:sz w:val="16"/>
              </w:rPr>
              <w:t>revised</w:t>
            </w:r>
          </w:p>
        </w:tc>
        <w:tc>
          <w:tcPr>
            <w:tcW w:w="0" w:type="auto"/>
          </w:tcPr>
          <w:p w14:paraId="6CE87BA5" w14:textId="77777777" w:rsidR="00507112" w:rsidRPr="002901BB" w:rsidRDefault="00507112" w:rsidP="00DA5F49">
            <w:pPr>
              <w:pStyle w:val="TAL"/>
              <w:rPr>
                <w:sz w:val="16"/>
              </w:rPr>
            </w:pPr>
          </w:p>
        </w:tc>
        <w:tc>
          <w:tcPr>
            <w:tcW w:w="0" w:type="auto"/>
          </w:tcPr>
          <w:p w14:paraId="2DDC54FD" w14:textId="77777777" w:rsidR="00507112" w:rsidRPr="002901BB" w:rsidRDefault="00507112" w:rsidP="00DA5F49">
            <w:pPr>
              <w:pStyle w:val="TAL"/>
              <w:rPr>
                <w:sz w:val="16"/>
              </w:rPr>
            </w:pPr>
            <w:r>
              <w:rPr>
                <w:sz w:val="16"/>
              </w:rPr>
              <w:t>R5-251638</w:t>
            </w:r>
          </w:p>
        </w:tc>
      </w:tr>
      <w:tr w:rsidR="00507112" w14:paraId="42D1EEA1" w14:textId="77777777" w:rsidTr="00DA5F49">
        <w:tc>
          <w:tcPr>
            <w:tcW w:w="0" w:type="auto"/>
          </w:tcPr>
          <w:p w14:paraId="5D26E713" w14:textId="77777777" w:rsidR="00507112" w:rsidRPr="002901BB" w:rsidRDefault="00507112" w:rsidP="00DA5F49">
            <w:pPr>
              <w:pStyle w:val="TAL"/>
              <w:rPr>
                <w:sz w:val="16"/>
              </w:rPr>
            </w:pPr>
            <w:r>
              <w:rPr>
                <w:sz w:val="16"/>
              </w:rPr>
              <w:t>R5-250897</w:t>
            </w:r>
          </w:p>
        </w:tc>
        <w:tc>
          <w:tcPr>
            <w:tcW w:w="0" w:type="auto"/>
          </w:tcPr>
          <w:p w14:paraId="387BBEB6" w14:textId="77777777" w:rsidR="00507112" w:rsidRPr="002901BB" w:rsidRDefault="00507112" w:rsidP="00DA5F49">
            <w:pPr>
              <w:pStyle w:val="TAL"/>
              <w:rPr>
                <w:sz w:val="16"/>
              </w:rPr>
            </w:pPr>
            <w:r>
              <w:rPr>
                <w:sz w:val="16"/>
              </w:rPr>
              <w:t>Test Tolerance for Positioning Test Case 16.3.3</w:t>
            </w:r>
          </w:p>
        </w:tc>
        <w:tc>
          <w:tcPr>
            <w:tcW w:w="0" w:type="auto"/>
          </w:tcPr>
          <w:p w14:paraId="7E501ACA" w14:textId="77777777" w:rsidR="00507112" w:rsidRPr="002901BB" w:rsidRDefault="00507112" w:rsidP="00DA5F49">
            <w:pPr>
              <w:pStyle w:val="TAL"/>
              <w:rPr>
                <w:sz w:val="16"/>
              </w:rPr>
            </w:pPr>
            <w:r>
              <w:rPr>
                <w:sz w:val="16"/>
              </w:rPr>
              <w:t>Rohde &amp; Schwarz</w:t>
            </w:r>
          </w:p>
        </w:tc>
        <w:tc>
          <w:tcPr>
            <w:tcW w:w="0" w:type="auto"/>
          </w:tcPr>
          <w:p w14:paraId="6220ACF2" w14:textId="77777777" w:rsidR="00507112" w:rsidRPr="002901BB" w:rsidRDefault="00507112" w:rsidP="00DA5F49">
            <w:pPr>
              <w:pStyle w:val="TAL"/>
              <w:rPr>
                <w:sz w:val="16"/>
              </w:rPr>
            </w:pPr>
            <w:r>
              <w:rPr>
                <w:sz w:val="16"/>
              </w:rPr>
              <w:t>revised</w:t>
            </w:r>
          </w:p>
        </w:tc>
        <w:tc>
          <w:tcPr>
            <w:tcW w:w="0" w:type="auto"/>
          </w:tcPr>
          <w:p w14:paraId="1A97999B" w14:textId="77777777" w:rsidR="00507112" w:rsidRPr="002901BB" w:rsidRDefault="00507112" w:rsidP="00DA5F49">
            <w:pPr>
              <w:pStyle w:val="TAL"/>
              <w:rPr>
                <w:sz w:val="16"/>
              </w:rPr>
            </w:pPr>
          </w:p>
        </w:tc>
        <w:tc>
          <w:tcPr>
            <w:tcW w:w="0" w:type="auto"/>
          </w:tcPr>
          <w:p w14:paraId="44EC930B" w14:textId="77777777" w:rsidR="00507112" w:rsidRPr="002901BB" w:rsidRDefault="00507112" w:rsidP="00DA5F49">
            <w:pPr>
              <w:pStyle w:val="TAL"/>
              <w:rPr>
                <w:sz w:val="16"/>
              </w:rPr>
            </w:pPr>
            <w:r>
              <w:rPr>
                <w:sz w:val="16"/>
              </w:rPr>
              <w:t>R5-251639</w:t>
            </w:r>
          </w:p>
        </w:tc>
      </w:tr>
      <w:tr w:rsidR="00507112" w14:paraId="4AC266F7" w14:textId="77777777" w:rsidTr="00DA5F49">
        <w:tc>
          <w:tcPr>
            <w:tcW w:w="0" w:type="auto"/>
          </w:tcPr>
          <w:p w14:paraId="0ABC63F8" w14:textId="77777777" w:rsidR="00507112" w:rsidRPr="002901BB" w:rsidRDefault="00507112" w:rsidP="00DA5F49">
            <w:pPr>
              <w:pStyle w:val="TAL"/>
              <w:rPr>
                <w:sz w:val="16"/>
              </w:rPr>
            </w:pPr>
            <w:r>
              <w:rPr>
                <w:sz w:val="16"/>
              </w:rPr>
              <w:t>R5-250898</w:t>
            </w:r>
          </w:p>
        </w:tc>
        <w:tc>
          <w:tcPr>
            <w:tcW w:w="0" w:type="auto"/>
          </w:tcPr>
          <w:p w14:paraId="7853CD86" w14:textId="77777777" w:rsidR="00507112" w:rsidRPr="002901BB" w:rsidRDefault="00507112" w:rsidP="00DA5F49">
            <w:pPr>
              <w:pStyle w:val="TAL"/>
              <w:rPr>
                <w:sz w:val="16"/>
              </w:rPr>
            </w:pPr>
            <w:r>
              <w:rPr>
                <w:sz w:val="16"/>
              </w:rPr>
              <w:t>Test Tolerance for Positioning Test Case 16.4.1</w:t>
            </w:r>
          </w:p>
        </w:tc>
        <w:tc>
          <w:tcPr>
            <w:tcW w:w="0" w:type="auto"/>
          </w:tcPr>
          <w:p w14:paraId="420082DE" w14:textId="77777777" w:rsidR="00507112" w:rsidRPr="002901BB" w:rsidRDefault="00507112" w:rsidP="00DA5F49">
            <w:pPr>
              <w:pStyle w:val="TAL"/>
              <w:rPr>
                <w:sz w:val="16"/>
              </w:rPr>
            </w:pPr>
            <w:r>
              <w:rPr>
                <w:sz w:val="16"/>
              </w:rPr>
              <w:t>Rohde &amp; Schwarz</w:t>
            </w:r>
          </w:p>
        </w:tc>
        <w:tc>
          <w:tcPr>
            <w:tcW w:w="0" w:type="auto"/>
          </w:tcPr>
          <w:p w14:paraId="28A95BC9" w14:textId="77777777" w:rsidR="00507112" w:rsidRPr="002901BB" w:rsidRDefault="00507112" w:rsidP="00DA5F49">
            <w:pPr>
              <w:pStyle w:val="TAL"/>
              <w:rPr>
                <w:sz w:val="16"/>
              </w:rPr>
            </w:pPr>
            <w:r>
              <w:rPr>
                <w:sz w:val="16"/>
              </w:rPr>
              <w:t>revised</w:t>
            </w:r>
          </w:p>
        </w:tc>
        <w:tc>
          <w:tcPr>
            <w:tcW w:w="0" w:type="auto"/>
          </w:tcPr>
          <w:p w14:paraId="0432FF65" w14:textId="77777777" w:rsidR="00507112" w:rsidRPr="002901BB" w:rsidRDefault="00507112" w:rsidP="00DA5F49">
            <w:pPr>
              <w:pStyle w:val="TAL"/>
              <w:rPr>
                <w:sz w:val="16"/>
              </w:rPr>
            </w:pPr>
          </w:p>
        </w:tc>
        <w:tc>
          <w:tcPr>
            <w:tcW w:w="0" w:type="auto"/>
          </w:tcPr>
          <w:p w14:paraId="337C8335" w14:textId="77777777" w:rsidR="00507112" w:rsidRPr="002901BB" w:rsidRDefault="00507112" w:rsidP="00DA5F49">
            <w:pPr>
              <w:pStyle w:val="TAL"/>
              <w:rPr>
                <w:sz w:val="16"/>
              </w:rPr>
            </w:pPr>
            <w:r>
              <w:rPr>
                <w:sz w:val="16"/>
              </w:rPr>
              <w:t>R5-251640</w:t>
            </w:r>
          </w:p>
        </w:tc>
      </w:tr>
      <w:tr w:rsidR="00507112" w14:paraId="6B228986" w14:textId="77777777" w:rsidTr="00DA5F49">
        <w:tc>
          <w:tcPr>
            <w:tcW w:w="0" w:type="auto"/>
          </w:tcPr>
          <w:p w14:paraId="1EF4DBFD" w14:textId="77777777" w:rsidR="00507112" w:rsidRPr="002901BB" w:rsidRDefault="00507112" w:rsidP="00DA5F49">
            <w:pPr>
              <w:pStyle w:val="TAL"/>
              <w:rPr>
                <w:sz w:val="16"/>
              </w:rPr>
            </w:pPr>
            <w:r>
              <w:rPr>
                <w:sz w:val="16"/>
              </w:rPr>
              <w:t>R5-250899</w:t>
            </w:r>
          </w:p>
        </w:tc>
        <w:tc>
          <w:tcPr>
            <w:tcW w:w="0" w:type="auto"/>
          </w:tcPr>
          <w:p w14:paraId="32A82C9D" w14:textId="77777777" w:rsidR="00507112" w:rsidRPr="002901BB" w:rsidRDefault="00507112" w:rsidP="00DA5F49">
            <w:pPr>
              <w:pStyle w:val="TAL"/>
              <w:rPr>
                <w:sz w:val="16"/>
              </w:rPr>
            </w:pPr>
            <w:r>
              <w:rPr>
                <w:sz w:val="16"/>
              </w:rPr>
              <w:t>Test Tolerance for Positioning Test Case 16.4.2</w:t>
            </w:r>
          </w:p>
        </w:tc>
        <w:tc>
          <w:tcPr>
            <w:tcW w:w="0" w:type="auto"/>
          </w:tcPr>
          <w:p w14:paraId="78C4433F" w14:textId="77777777" w:rsidR="00507112" w:rsidRPr="002901BB" w:rsidRDefault="00507112" w:rsidP="00DA5F49">
            <w:pPr>
              <w:pStyle w:val="TAL"/>
              <w:rPr>
                <w:sz w:val="16"/>
              </w:rPr>
            </w:pPr>
            <w:r>
              <w:rPr>
                <w:sz w:val="16"/>
              </w:rPr>
              <w:t>Rohde &amp; Schwarz</w:t>
            </w:r>
          </w:p>
        </w:tc>
        <w:tc>
          <w:tcPr>
            <w:tcW w:w="0" w:type="auto"/>
          </w:tcPr>
          <w:p w14:paraId="1C54BB47" w14:textId="77777777" w:rsidR="00507112" w:rsidRPr="002901BB" w:rsidRDefault="00507112" w:rsidP="00DA5F49">
            <w:pPr>
              <w:pStyle w:val="TAL"/>
              <w:rPr>
                <w:sz w:val="16"/>
              </w:rPr>
            </w:pPr>
            <w:r>
              <w:rPr>
                <w:sz w:val="16"/>
              </w:rPr>
              <w:t>revised</w:t>
            </w:r>
          </w:p>
        </w:tc>
        <w:tc>
          <w:tcPr>
            <w:tcW w:w="0" w:type="auto"/>
          </w:tcPr>
          <w:p w14:paraId="79A16224" w14:textId="77777777" w:rsidR="00507112" w:rsidRPr="002901BB" w:rsidRDefault="00507112" w:rsidP="00DA5F49">
            <w:pPr>
              <w:pStyle w:val="TAL"/>
              <w:rPr>
                <w:sz w:val="16"/>
              </w:rPr>
            </w:pPr>
          </w:p>
        </w:tc>
        <w:tc>
          <w:tcPr>
            <w:tcW w:w="0" w:type="auto"/>
          </w:tcPr>
          <w:p w14:paraId="3F3EE6A1" w14:textId="77777777" w:rsidR="00507112" w:rsidRPr="002901BB" w:rsidRDefault="00507112" w:rsidP="00DA5F49">
            <w:pPr>
              <w:pStyle w:val="TAL"/>
              <w:rPr>
                <w:sz w:val="16"/>
              </w:rPr>
            </w:pPr>
            <w:r>
              <w:rPr>
                <w:sz w:val="16"/>
              </w:rPr>
              <w:t>R5-251641</w:t>
            </w:r>
          </w:p>
        </w:tc>
      </w:tr>
      <w:tr w:rsidR="00507112" w14:paraId="2B9E9CF5" w14:textId="77777777" w:rsidTr="00DA5F49">
        <w:tc>
          <w:tcPr>
            <w:tcW w:w="0" w:type="auto"/>
          </w:tcPr>
          <w:p w14:paraId="2702CE1F" w14:textId="77777777" w:rsidR="00507112" w:rsidRPr="002901BB" w:rsidRDefault="00507112" w:rsidP="00DA5F49">
            <w:pPr>
              <w:pStyle w:val="TAL"/>
              <w:rPr>
                <w:sz w:val="16"/>
              </w:rPr>
            </w:pPr>
            <w:r>
              <w:rPr>
                <w:sz w:val="16"/>
              </w:rPr>
              <w:t>R5-250900</w:t>
            </w:r>
          </w:p>
        </w:tc>
        <w:tc>
          <w:tcPr>
            <w:tcW w:w="0" w:type="auto"/>
          </w:tcPr>
          <w:p w14:paraId="31AA393B" w14:textId="77777777" w:rsidR="00507112" w:rsidRPr="002901BB" w:rsidRDefault="00507112" w:rsidP="00DA5F49">
            <w:pPr>
              <w:pStyle w:val="TAL"/>
              <w:rPr>
                <w:sz w:val="16"/>
              </w:rPr>
            </w:pPr>
            <w:r>
              <w:rPr>
                <w:sz w:val="16"/>
              </w:rPr>
              <w:t>Test Tolerance for Positioning Test Case 16.5.1</w:t>
            </w:r>
          </w:p>
        </w:tc>
        <w:tc>
          <w:tcPr>
            <w:tcW w:w="0" w:type="auto"/>
          </w:tcPr>
          <w:p w14:paraId="6A624839" w14:textId="77777777" w:rsidR="00507112" w:rsidRPr="002901BB" w:rsidRDefault="00507112" w:rsidP="00DA5F49">
            <w:pPr>
              <w:pStyle w:val="TAL"/>
              <w:rPr>
                <w:sz w:val="16"/>
              </w:rPr>
            </w:pPr>
            <w:r>
              <w:rPr>
                <w:sz w:val="16"/>
              </w:rPr>
              <w:t>Rohde &amp; Schwarz</w:t>
            </w:r>
          </w:p>
        </w:tc>
        <w:tc>
          <w:tcPr>
            <w:tcW w:w="0" w:type="auto"/>
          </w:tcPr>
          <w:p w14:paraId="5779B0F6" w14:textId="77777777" w:rsidR="00507112" w:rsidRPr="002901BB" w:rsidRDefault="00507112" w:rsidP="00DA5F49">
            <w:pPr>
              <w:pStyle w:val="TAL"/>
              <w:rPr>
                <w:sz w:val="16"/>
              </w:rPr>
            </w:pPr>
            <w:r>
              <w:rPr>
                <w:sz w:val="16"/>
              </w:rPr>
              <w:t>revised</w:t>
            </w:r>
          </w:p>
        </w:tc>
        <w:tc>
          <w:tcPr>
            <w:tcW w:w="0" w:type="auto"/>
          </w:tcPr>
          <w:p w14:paraId="7286A9AD" w14:textId="77777777" w:rsidR="00507112" w:rsidRPr="002901BB" w:rsidRDefault="00507112" w:rsidP="00DA5F49">
            <w:pPr>
              <w:pStyle w:val="TAL"/>
              <w:rPr>
                <w:sz w:val="16"/>
              </w:rPr>
            </w:pPr>
          </w:p>
        </w:tc>
        <w:tc>
          <w:tcPr>
            <w:tcW w:w="0" w:type="auto"/>
          </w:tcPr>
          <w:p w14:paraId="332849A9" w14:textId="77777777" w:rsidR="00507112" w:rsidRPr="002901BB" w:rsidRDefault="00507112" w:rsidP="00DA5F49">
            <w:pPr>
              <w:pStyle w:val="TAL"/>
              <w:rPr>
                <w:sz w:val="16"/>
              </w:rPr>
            </w:pPr>
            <w:r>
              <w:rPr>
                <w:sz w:val="16"/>
              </w:rPr>
              <w:t>R5-251642</w:t>
            </w:r>
          </w:p>
        </w:tc>
      </w:tr>
      <w:tr w:rsidR="00507112" w14:paraId="62325189" w14:textId="77777777" w:rsidTr="00DA5F49">
        <w:tc>
          <w:tcPr>
            <w:tcW w:w="0" w:type="auto"/>
          </w:tcPr>
          <w:p w14:paraId="7EF81E32" w14:textId="77777777" w:rsidR="00507112" w:rsidRPr="002901BB" w:rsidRDefault="00507112" w:rsidP="00DA5F49">
            <w:pPr>
              <w:pStyle w:val="TAL"/>
              <w:rPr>
                <w:sz w:val="16"/>
              </w:rPr>
            </w:pPr>
            <w:r>
              <w:rPr>
                <w:sz w:val="16"/>
              </w:rPr>
              <w:t>R5-250901</w:t>
            </w:r>
          </w:p>
        </w:tc>
        <w:tc>
          <w:tcPr>
            <w:tcW w:w="0" w:type="auto"/>
          </w:tcPr>
          <w:p w14:paraId="0FAB510A" w14:textId="77777777" w:rsidR="00507112" w:rsidRPr="002901BB" w:rsidRDefault="00507112" w:rsidP="00DA5F49">
            <w:pPr>
              <w:pStyle w:val="TAL"/>
              <w:rPr>
                <w:sz w:val="16"/>
              </w:rPr>
            </w:pPr>
            <w:r>
              <w:rPr>
                <w:sz w:val="16"/>
              </w:rPr>
              <w:t>Test Tolerance for Positioning Test Case 16.5.2</w:t>
            </w:r>
          </w:p>
        </w:tc>
        <w:tc>
          <w:tcPr>
            <w:tcW w:w="0" w:type="auto"/>
          </w:tcPr>
          <w:p w14:paraId="3A509D43" w14:textId="77777777" w:rsidR="00507112" w:rsidRPr="002901BB" w:rsidRDefault="00507112" w:rsidP="00DA5F49">
            <w:pPr>
              <w:pStyle w:val="TAL"/>
              <w:rPr>
                <w:sz w:val="16"/>
              </w:rPr>
            </w:pPr>
            <w:r>
              <w:rPr>
                <w:sz w:val="16"/>
              </w:rPr>
              <w:t>Rohde &amp; Schwarz</w:t>
            </w:r>
          </w:p>
        </w:tc>
        <w:tc>
          <w:tcPr>
            <w:tcW w:w="0" w:type="auto"/>
          </w:tcPr>
          <w:p w14:paraId="41ADE8C2" w14:textId="77777777" w:rsidR="00507112" w:rsidRPr="002901BB" w:rsidRDefault="00507112" w:rsidP="00DA5F49">
            <w:pPr>
              <w:pStyle w:val="TAL"/>
              <w:rPr>
                <w:sz w:val="16"/>
              </w:rPr>
            </w:pPr>
            <w:r>
              <w:rPr>
                <w:sz w:val="16"/>
              </w:rPr>
              <w:t>revised</w:t>
            </w:r>
          </w:p>
        </w:tc>
        <w:tc>
          <w:tcPr>
            <w:tcW w:w="0" w:type="auto"/>
          </w:tcPr>
          <w:p w14:paraId="47C73703" w14:textId="77777777" w:rsidR="00507112" w:rsidRPr="002901BB" w:rsidRDefault="00507112" w:rsidP="00DA5F49">
            <w:pPr>
              <w:pStyle w:val="TAL"/>
              <w:rPr>
                <w:sz w:val="16"/>
              </w:rPr>
            </w:pPr>
          </w:p>
        </w:tc>
        <w:tc>
          <w:tcPr>
            <w:tcW w:w="0" w:type="auto"/>
          </w:tcPr>
          <w:p w14:paraId="40965471" w14:textId="77777777" w:rsidR="00507112" w:rsidRPr="002901BB" w:rsidRDefault="00507112" w:rsidP="00DA5F49">
            <w:pPr>
              <w:pStyle w:val="TAL"/>
              <w:rPr>
                <w:sz w:val="16"/>
              </w:rPr>
            </w:pPr>
            <w:r>
              <w:rPr>
                <w:sz w:val="16"/>
              </w:rPr>
              <w:t>R5-251643</w:t>
            </w:r>
          </w:p>
        </w:tc>
      </w:tr>
      <w:tr w:rsidR="00507112" w14:paraId="1196B958" w14:textId="77777777" w:rsidTr="00DA5F49">
        <w:tc>
          <w:tcPr>
            <w:tcW w:w="0" w:type="auto"/>
          </w:tcPr>
          <w:p w14:paraId="3F6ED07B" w14:textId="77777777" w:rsidR="00507112" w:rsidRPr="002901BB" w:rsidRDefault="00507112" w:rsidP="00DA5F49">
            <w:pPr>
              <w:pStyle w:val="TAL"/>
              <w:rPr>
                <w:sz w:val="16"/>
              </w:rPr>
            </w:pPr>
            <w:r>
              <w:rPr>
                <w:sz w:val="16"/>
              </w:rPr>
              <w:t>R5-250902</w:t>
            </w:r>
          </w:p>
        </w:tc>
        <w:tc>
          <w:tcPr>
            <w:tcW w:w="0" w:type="auto"/>
          </w:tcPr>
          <w:p w14:paraId="1940E51D" w14:textId="77777777" w:rsidR="00507112" w:rsidRPr="002901BB" w:rsidRDefault="00507112" w:rsidP="00DA5F49">
            <w:pPr>
              <w:pStyle w:val="TAL"/>
              <w:rPr>
                <w:sz w:val="16"/>
              </w:rPr>
            </w:pPr>
            <w:r>
              <w:rPr>
                <w:sz w:val="16"/>
              </w:rPr>
              <w:t>Correction of test case 14.2.7 including TT</w:t>
            </w:r>
          </w:p>
        </w:tc>
        <w:tc>
          <w:tcPr>
            <w:tcW w:w="0" w:type="auto"/>
          </w:tcPr>
          <w:p w14:paraId="69A2489F" w14:textId="77777777" w:rsidR="00507112" w:rsidRPr="002901BB" w:rsidRDefault="00507112" w:rsidP="00DA5F49">
            <w:pPr>
              <w:pStyle w:val="TAL"/>
              <w:rPr>
                <w:sz w:val="16"/>
              </w:rPr>
            </w:pPr>
            <w:r>
              <w:rPr>
                <w:sz w:val="16"/>
              </w:rPr>
              <w:t>Rohde &amp; Schwarz</w:t>
            </w:r>
          </w:p>
        </w:tc>
        <w:tc>
          <w:tcPr>
            <w:tcW w:w="0" w:type="auto"/>
          </w:tcPr>
          <w:p w14:paraId="11C8F9B8" w14:textId="77777777" w:rsidR="00507112" w:rsidRPr="002901BB" w:rsidRDefault="00507112" w:rsidP="00DA5F49">
            <w:pPr>
              <w:pStyle w:val="TAL"/>
              <w:rPr>
                <w:sz w:val="16"/>
              </w:rPr>
            </w:pPr>
            <w:r>
              <w:rPr>
                <w:sz w:val="16"/>
              </w:rPr>
              <w:t>revised</w:t>
            </w:r>
          </w:p>
        </w:tc>
        <w:tc>
          <w:tcPr>
            <w:tcW w:w="0" w:type="auto"/>
          </w:tcPr>
          <w:p w14:paraId="6620C848" w14:textId="77777777" w:rsidR="00507112" w:rsidRPr="002901BB" w:rsidRDefault="00507112" w:rsidP="00DA5F49">
            <w:pPr>
              <w:pStyle w:val="TAL"/>
              <w:rPr>
                <w:sz w:val="16"/>
              </w:rPr>
            </w:pPr>
          </w:p>
        </w:tc>
        <w:tc>
          <w:tcPr>
            <w:tcW w:w="0" w:type="auto"/>
          </w:tcPr>
          <w:p w14:paraId="12B05417" w14:textId="77777777" w:rsidR="00507112" w:rsidRPr="002901BB" w:rsidRDefault="00507112" w:rsidP="00DA5F49">
            <w:pPr>
              <w:pStyle w:val="TAL"/>
              <w:rPr>
                <w:sz w:val="16"/>
              </w:rPr>
            </w:pPr>
            <w:r>
              <w:rPr>
                <w:sz w:val="16"/>
              </w:rPr>
              <w:t>R5-251710</w:t>
            </w:r>
          </w:p>
        </w:tc>
      </w:tr>
      <w:tr w:rsidR="00507112" w14:paraId="02E1A9F7" w14:textId="77777777" w:rsidTr="00DA5F49">
        <w:tc>
          <w:tcPr>
            <w:tcW w:w="0" w:type="auto"/>
          </w:tcPr>
          <w:p w14:paraId="5E512747" w14:textId="77777777" w:rsidR="00507112" w:rsidRPr="002901BB" w:rsidRDefault="00507112" w:rsidP="00DA5F49">
            <w:pPr>
              <w:pStyle w:val="TAL"/>
              <w:rPr>
                <w:sz w:val="16"/>
              </w:rPr>
            </w:pPr>
            <w:r>
              <w:rPr>
                <w:sz w:val="16"/>
              </w:rPr>
              <w:t>R5-250903</w:t>
            </w:r>
          </w:p>
        </w:tc>
        <w:tc>
          <w:tcPr>
            <w:tcW w:w="0" w:type="auto"/>
          </w:tcPr>
          <w:p w14:paraId="6A5CC57A" w14:textId="77777777" w:rsidR="00507112" w:rsidRPr="002901BB" w:rsidRDefault="00507112" w:rsidP="00DA5F49">
            <w:pPr>
              <w:pStyle w:val="TAL"/>
              <w:rPr>
                <w:sz w:val="16"/>
              </w:rPr>
            </w:pPr>
            <w:r>
              <w:rPr>
                <w:sz w:val="16"/>
              </w:rPr>
              <w:t>Correction of RSTD reporting delay test case 14.4.1 including TT</w:t>
            </w:r>
          </w:p>
        </w:tc>
        <w:tc>
          <w:tcPr>
            <w:tcW w:w="0" w:type="auto"/>
          </w:tcPr>
          <w:p w14:paraId="0410CEBD" w14:textId="77777777" w:rsidR="00507112" w:rsidRPr="002901BB" w:rsidRDefault="00507112" w:rsidP="00DA5F49">
            <w:pPr>
              <w:pStyle w:val="TAL"/>
              <w:rPr>
                <w:sz w:val="16"/>
              </w:rPr>
            </w:pPr>
            <w:r>
              <w:rPr>
                <w:sz w:val="16"/>
              </w:rPr>
              <w:t>Rohde &amp; Schwarz</w:t>
            </w:r>
          </w:p>
        </w:tc>
        <w:tc>
          <w:tcPr>
            <w:tcW w:w="0" w:type="auto"/>
          </w:tcPr>
          <w:p w14:paraId="13D7CDFA" w14:textId="77777777" w:rsidR="00507112" w:rsidRPr="002901BB" w:rsidRDefault="00507112" w:rsidP="00DA5F49">
            <w:pPr>
              <w:pStyle w:val="TAL"/>
              <w:rPr>
                <w:sz w:val="16"/>
              </w:rPr>
            </w:pPr>
            <w:r>
              <w:rPr>
                <w:sz w:val="16"/>
              </w:rPr>
              <w:t>revised</w:t>
            </w:r>
          </w:p>
        </w:tc>
        <w:tc>
          <w:tcPr>
            <w:tcW w:w="0" w:type="auto"/>
          </w:tcPr>
          <w:p w14:paraId="5905B4D4" w14:textId="77777777" w:rsidR="00507112" w:rsidRPr="002901BB" w:rsidRDefault="00507112" w:rsidP="00DA5F49">
            <w:pPr>
              <w:pStyle w:val="TAL"/>
              <w:rPr>
                <w:sz w:val="16"/>
              </w:rPr>
            </w:pPr>
          </w:p>
        </w:tc>
        <w:tc>
          <w:tcPr>
            <w:tcW w:w="0" w:type="auto"/>
          </w:tcPr>
          <w:p w14:paraId="4AF70E05" w14:textId="77777777" w:rsidR="00507112" w:rsidRPr="002901BB" w:rsidRDefault="00507112" w:rsidP="00DA5F49">
            <w:pPr>
              <w:pStyle w:val="TAL"/>
              <w:rPr>
                <w:sz w:val="16"/>
              </w:rPr>
            </w:pPr>
            <w:r>
              <w:rPr>
                <w:sz w:val="16"/>
              </w:rPr>
              <w:t>R5-251711</w:t>
            </w:r>
          </w:p>
        </w:tc>
      </w:tr>
      <w:tr w:rsidR="00507112" w14:paraId="21E35E51" w14:textId="77777777" w:rsidTr="00DA5F49">
        <w:tc>
          <w:tcPr>
            <w:tcW w:w="0" w:type="auto"/>
          </w:tcPr>
          <w:p w14:paraId="26421B89" w14:textId="77777777" w:rsidR="00507112" w:rsidRPr="002901BB" w:rsidRDefault="00507112" w:rsidP="00DA5F49">
            <w:pPr>
              <w:pStyle w:val="TAL"/>
              <w:rPr>
                <w:sz w:val="16"/>
              </w:rPr>
            </w:pPr>
            <w:r>
              <w:rPr>
                <w:sz w:val="16"/>
              </w:rPr>
              <w:t>R5-250904</w:t>
            </w:r>
          </w:p>
        </w:tc>
        <w:tc>
          <w:tcPr>
            <w:tcW w:w="0" w:type="auto"/>
          </w:tcPr>
          <w:p w14:paraId="51271017" w14:textId="77777777" w:rsidR="00507112" w:rsidRPr="002901BB" w:rsidRDefault="00507112" w:rsidP="00DA5F49">
            <w:pPr>
              <w:pStyle w:val="TAL"/>
              <w:rPr>
                <w:sz w:val="16"/>
              </w:rPr>
            </w:pPr>
            <w:r>
              <w:rPr>
                <w:sz w:val="16"/>
              </w:rPr>
              <w:t>Correction of RSTD reporting test case 14.4.2 including TT</w:t>
            </w:r>
          </w:p>
        </w:tc>
        <w:tc>
          <w:tcPr>
            <w:tcW w:w="0" w:type="auto"/>
          </w:tcPr>
          <w:p w14:paraId="62A13179" w14:textId="77777777" w:rsidR="00507112" w:rsidRPr="002901BB" w:rsidRDefault="00507112" w:rsidP="00DA5F49">
            <w:pPr>
              <w:pStyle w:val="TAL"/>
              <w:rPr>
                <w:sz w:val="16"/>
              </w:rPr>
            </w:pPr>
            <w:r>
              <w:rPr>
                <w:sz w:val="16"/>
              </w:rPr>
              <w:t>Rohde &amp; Schwarz</w:t>
            </w:r>
          </w:p>
        </w:tc>
        <w:tc>
          <w:tcPr>
            <w:tcW w:w="0" w:type="auto"/>
          </w:tcPr>
          <w:p w14:paraId="5CF3D71B" w14:textId="77777777" w:rsidR="00507112" w:rsidRPr="002901BB" w:rsidRDefault="00507112" w:rsidP="00DA5F49">
            <w:pPr>
              <w:pStyle w:val="TAL"/>
              <w:rPr>
                <w:sz w:val="16"/>
              </w:rPr>
            </w:pPr>
            <w:r>
              <w:rPr>
                <w:sz w:val="16"/>
              </w:rPr>
              <w:t>revised</w:t>
            </w:r>
          </w:p>
        </w:tc>
        <w:tc>
          <w:tcPr>
            <w:tcW w:w="0" w:type="auto"/>
          </w:tcPr>
          <w:p w14:paraId="11901315" w14:textId="77777777" w:rsidR="00507112" w:rsidRPr="002901BB" w:rsidRDefault="00507112" w:rsidP="00DA5F49">
            <w:pPr>
              <w:pStyle w:val="TAL"/>
              <w:rPr>
                <w:sz w:val="16"/>
              </w:rPr>
            </w:pPr>
          </w:p>
        </w:tc>
        <w:tc>
          <w:tcPr>
            <w:tcW w:w="0" w:type="auto"/>
          </w:tcPr>
          <w:p w14:paraId="5F38D229" w14:textId="77777777" w:rsidR="00507112" w:rsidRPr="002901BB" w:rsidRDefault="00507112" w:rsidP="00DA5F49">
            <w:pPr>
              <w:pStyle w:val="TAL"/>
              <w:rPr>
                <w:sz w:val="16"/>
              </w:rPr>
            </w:pPr>
            <w:r>
              <w:rPr>
                <w:sz w:val="16"/>
              </w:rPr>
              <w:t>R5-251712</w:t>
            </w:r>
          </w:p>
        </w:tc>
      </w:tr>
      <w:tr w:rsidR="00507112" w14:paraId="30A9B2AF" w14:textId="77777777" w:rsidTr="00DA5F49">
        <w:tc>
          <w:tcPr>
            <w:tcW w:w="0" w:type="auto"/>
          </w:tcPr>
          <w:p w14:paraId="2AA600B9" w14:textId="77777777" w:rsidR="00507112" w:rsidRPr="002901BB" w:rsidRDefault="00507112" w:rsidP="00DA5F49">
            <w:pPr>
              <w:pStyle w:val="TAL"/>
              <w:rPr>
                <w:sz w:val="16"/>
              </w:rPr>
            </w:pPr>
            <w:r>
              <w:rPr>
                <w:sz w:val="16"/>
              </w:rPr>
              <w:t>R5-250905</w:t>
            </w:r>
          </w:p>
        </w:tc>
        <w:tc>
          <w:tcPr>
            <w:tcW w:w="0" w:type="auto"/>
          </w:tcPr>
          <w:p w14:paraId="3D7694FF" w14:textId="77777777" w:rsidR="00507112" w:rsidRPr="002901BB" w:rsidRDefault="00507112" w:rsidP="00DA5F49">
            <w:pPr>
              <w:pStyle w:val="TAL"/>
              <w:rPr>
                <w:sz w:val="16"/>
              </w:rPr>
            </w:pPr>
            <w:r>
              <w:rPr>
                <w:sz w:val="16"/>
              </w:rPr>
              <w:t>Correction of UE Rx-Tx time difference measurement test case 15.2.5 including TT</w:t>
            </w:r>
          </w:p>
        </w:tc>
        <w:tc>
          <w:tcPr>
            <w:tcW w:w="0" w:type="auto"/>
          </w:tcPr>
          <w:p w14:paraId="093EC1AC" w14:textId="77777777" w:rsidR="00507112" w:rsidRPr="002901BB" w:rsidRDefault="00507112" w:rsidP="00DA5F49">
            <w:pPr>
              <w:pStyle w:val="TAL"/>
              <w:rPr>
                <w:sz w:val="16"/>
              </w:rPr>
            </w:pPr>
            <w:r>
              <w:rPr>
                <w:sz w:val="16"/>
              </w:rPr>
              <w:t>Rohde &amp; Schwarz</w:t>
            </w:r>
          </w:p>
        </w:tc>
        <w:tc>
          <w:tcPr>
            <w:tcW w:w="0" w:type="auto"/>
          </w:tcPr>
          <w:p w14:paraId="47989E74" w14:textId="77777777" w:rsidR="00507112" w:rsidRPr="002901BB" w:rsidRDefault="00507112" w:rsidP="00DA5F49">
            <w:pPr>
              <w:pStyle w:val="TAL"/>
              <w:rPr>
                <w:sz w:val="16"/>
              </w:rPr>
            </w:pPr>
            <w:r>
              <w:rPr>
                <w:sz w:val="16"/>
              </w:rPr>
              <w:t>revised</w:t>
            </w:r>
          </w:p>
        </w:tc>
        <w:tc>
          <w:tcPr>
            <w:tcW w:w="0" w:type="auto"/>
          </w:tcPr>
          <w:p w14:paraId="4503A01B" w14:textId="77777777" w:rsidR="00507112" w:rsidRPr="002901BB" w:rsidRDefault="00507112" w:rsidP="00DA5F49">
            <w:pPr>
              <w:pStyle w:val="TAL"/>
              <w:rPr>
                <w:sz w:val="16"/>
              </w:rPr>
            </w:pPr>
          </w:p>
        </w:tc>
        <w:tc>
          <w:tcPr>
            <w:tcW w:w="0" w:type="auto"/>
          </w:tcPr>
          <w:p w14:paraId="37220F17" w14:textId="77777777" w:rsidR="00507112" w:rsidRPr="002901BB" w:rsidRDefault="00507112" w:rsidP="00DA5F49">
            <w:pPr>
              <w:pStyle w:val="TAL"/>
              <w:rPr>
                <w:sz w:val="16"/>
              </w:rPr>
            </w:pPr>
            <w:r>
              <w:rPr>
                <w:sz w:val="16"/>
              </w:rPr>
              <w:t>R5-251713</w:t>
            </w:r>
          </w:p>
        </w:tc>
      </w:tr>
      <w:tr w:rsidR="00507112" w14:paraId="6AE54216" w14:textId="77777777" w:rsidTr="00DA5F49">
        <w:tc>
          <w:tcPr>
            <w:tcW w:w="0" w:type="auto"/>
          </w:tcPr>
          <w:p w14:paraId="7938A86E" w14:textId="77777777" w:rsidR="00507112" w:rsidRPr="002901BB" w:rsidRDefault="00507112" w:rsidP="00DA5F49">
            <w:pPr>
              <w:pStyle w:val="TAL"/>
              <w:rPr>
                <w:sz w:val="16"/>
              </w:rPr>
            </w:pPr>
            <w:r>
              <w:rPr>
                <w:sz w:val="16"/>
              </w:rPr>
              <w:t>R5-250906</w:t>
            </w:r>
          </w:p>
        </w:tc>
        <w:tc>
          <w:tcPr>
            <w:tcW w:w="0" w:type="auto"/>
          </w:tcPr>
          <w:p w14:paraId="0DA28165" w14:textId="77777777" w:rsidR="00507112" w:rsidRPr="002901BB" w:rsidRDefault="00507112" w:rsidP="00DA5F49">
            <w:pPr>
              <w:pStyle w:val="TAL"/>
              <w:rPr>
                <w:sz w:val="16"/>
              </w:rPr>
            </w:pPr>
            <w:r>
              <w:rPr>
                <w:sz w:val="16"/>
              </w:rPr>
              <w:t>Correction of UE Rx-Tx time difference measurement test case 15.2.6 including TT</w:t>
            </w:r>
          </w:p>
        </w:tc>
        <w:tc>
          <w:tcPr>
            <w:tcW w:w="0" w:type="auto"/>
          </w:tcPr>
          <w:p w14:paraId="2E4AB5DE" w14:textId="77777777" w:rsidR="00507112" w:rsidRPr="002901BB" w:rsidRDefault="00507112" w:rsidP="00DA5F49">
            <w:pPr>
              <w:pStyle w:val="TAL"/>
              <w:rPr>
                <w:sz w:val="16"/>
              </w:rPr>
            </w:pPr>
            <w:r>
              <w:rPr>
                <w:sz w:val="16"/>
              </w:rPr>
              <w:t>Rohde &amp; Schwarz</w:t>
            </w:r>
          </w:p>
        </w:tc>
        <w:tc>
          <w:tcPr>
            <w:tcW w:w="0" w:type="auto"/>
          </w:tcPr>
          <w:p w14:paraId="032FC5A4" w14:textId="77777777" w:rsidR="00507112" w:rsidRPr="002901BB" w:rsidRDefault="00507112" w:rsidP="00DA5F49">
            <w:pPr>
              <w:pStyle w:val="TAL"/>
              <w:rPr>
                <w:sz w:val="16"/>
              </w:rPr>
            </w:pPr>
            <w:r>
              <w:rPr>
                <w:sz w:val="16"/>
              </w:rPr>
              <w:t>revised</w:t>
            </w:r>
          </w:p>
        </w:tc>
        <w:tc>
          <w:tcPr>
            <w:tcW w:w="0" w:type="auto"/>
          </w:tcPr>
          <w:p w14:paraId="5ABDDCB3" w14:textId="77777777" w:rsidR="00507112" w:rsidRPr="002901BB" w:rsidRDefault="00507112" w:rsidP="00DA5F49">
            <w:pPr>
              <w:pStyle w:val="TAL"/>
              <w:rPr>
                <w:sz w:val="16"/>
              </w:rPr>
            </w:pPr>
          </w:p>
        </w:tc>
        <w:tc>
          <w:tcPr>
            <w:tcW w:w="0" w:type="auto"/>
          </w:tcPr>
          <w:p w14:paraId="40C89ABE" w14:textId="77777777" w:rsidR="00507112" w:rsidRPr="002901BB" w:rsidRDefault="00507112" w:rsidP="00DA5F49">
            <w:pPr>
              <w:pStyle w:val="TAL"/>
              <w:rPr>
                <w:sz w:val="16"/>
              </w:rPr>
            </w:pPr>
            <w:r>
              <w:rPr>
                <w:sz w:val="16"/>
              </w:rPr>
              <w:t>R5-251714</w:t>
            </w:r>
          </w:p>
        </w:tc>
      </w:tr>
      <w:tr w:rsidR="00507112" w14:paraId="284222A8" w14:textId="77777777" w:rsidTr="00DA5F49">
        <w:tc>
          <w:tcPr>
            <w:tcW w:w="0" w:type="auto"/>
          </w:tcPr>
          <w:p w14:paraId="782548BD" w14:textId="77777777" w:rsidR="00507112" w:rsidRPr="002901BB" w:rsidRDefault="00507112" w:rsidP="00DA5F49">
            <w:pPr>
              <w:pStyle w:val="TAL"/>
              <w:rPr>
                <w:sz w:val="16"/>
              </w:rPr>
            </w:pPr>
            <w:r>
              <w:rPr>
                <w:sz w:val="16"/>
              </w:rPr>
              <w:t>R5-250907</w:t>
            </w:r>
          </w:p>
        </w:tc>
        <w:tc>
          <w:tcPr>
            <w:tcW w:w="0" w:type="auto"/>
          </w:tcPr>
          <w:p w14:paraId="49647983" w14:textId="77777777" w:rsidR="00507112" w:rsidRPr="002901BB" w:rsidRDefault="00507112" w:rsidP="00DA5F49">
            <w:pPr>
              <w:pStyle w:val="TAL"/>
              <w:rPr>
                <w:sz w:val="16"/>
              </w:rPr>
            </w:pPr>
            <w:r>
              <w:rPr>
                <w:sz w:val="16"/>
              </w:rPr>
              <w:t xml:space="preserve">Correction of UE </w:t>
            </w:r>
            <w:proofErr w:type="spellStart"/>
            <w:r>
              <w:rPr>
                <w:sz w:val="16"/>
              </w:rPr>
              <w:t>tx-rx</w:t>
            </w:r>
            <w:proofErr w:type="spellEnd"/>
            <w:r>
              <w:rPr>
                <w:sz w:val="16"/>
              </w:rPr>
              <w:t xml:space="preserve"> measurement period test case 15.2.7 including TT</w:t>
            </w:r>
          </w:p>
        </w:tc>
        <w:tc>
          <w:tcPr>
            <w:tcW w:w="0" w:type="auto"/>
          </w:tcPr>
          <w:p w14:paraId="2E96845C" w14:textId="77777777" w:rsidR="00507112" w:rsidRPr="002901BB" w:rsidRDefault="00507112" w:rsidP="00DA5F49">
            <w:pPr>
              <w:pStyle w:val="TAL"/>
              <w:rPr>
                <w:sz w:val="16"/>
              </w:rPr>
            </w:pPr>
            <w:r>
              <w:rPr>
                <w:sz w:val="16"/>
              </w:rPr>
              <w:t>Rohde &amp; Schwarz</w:t>
            </w:r>
          </w:p>
        </w:tc>
        <w:tc>
          <w:tcPr>
            <w:tcW w:w="0" w:type="auto"/>
          </w:tcPr>
          <w:p w14:paraId="5F609B3B" w14:textId="77777777" w:rsidR="00507112" w:rsidRPr="002901BB" w:rsidRDefault="00507112" w:rsidP="00DA5F49">
            <w:pPr>
              <w:pStyle w:val="TAL"/>
              <w:rPr>
                <w:sz w:val="16"/>
              </w:rPr>
            </w:pPr>
            <w:r>
              <w:rPr>
                <w:sz w:val="16"/>
              </w:rPr>
              <w:t>revised</w:t>
            </w:r>
          </w:p>
        </w:tc>
        <w:tc>
          <w:tcPr>
            <w:tcW w:w="0" w:type="auto"/>
          </w:tcPr>
          <w:p w14:paraId="18301029" w14:textId="77777777" w:rsidR="00507112" w:rsidRPr="002901BB" w:rsidRDefault="00507112" w:rsidP="00DA5F49">
            <w:pPr>
              <w:pStyle w:val="TAL"/>
              <w:rPr>
                <w:sz w:val="16"/>
              </w:rPr>
            </w:pPr>
          </w:p>
        </w:tc>
        <w:tc>
          <w:tcPr>
            <w:tcW w:w="0" w:type="auto"/>
          </w:tcPr>
          <w:p w14:paraId="06E8B3B0" w14:textId="77777777" w:rsidR="00507112" w:rsidRPr="002901BB" w:rsidRDefault="00507112" w:rsidP="00DA5F49">
            <w:pPr>
              <w:pStyle w:val="TAL"/>
              <w:rPr>
                <w:sz w:val="16"/>
              </w:rPr>
            </w:pPr>
            <w:r>
              <w:rPr>
                <w:sz w:val="16"/>
              </w:rPr>
              <w:t>R5-251715</w:t>
            </w:r>
          </w:p>
        </w:tc>
      </w:tr>
      <w:tr w:rsidR="00507112" w14:paraId="6B85C588" w14:textId="77777777" w:rsidTr="00DA5F49">
        <w:tc>
          <w:tcPr>
            <w:tcW w:w="0" w:type="auto"/>
          </w:tcPr>
          <w:p w14:paraId="0C3857F5" w14:textId="77777777" w:rsidR="00507112" w:rsidRPr="002901BB" w:rsidRDefault="00507112" w:rsidP="00DA5F49">
            <w:pPr>
              <w:pStyle w:val="TAL"/>
              <w:rPr>
                <w:sz w:val="16"/>
              </w:rPr>
            </w:pPr>
            <w:r>
              <w:rPr>
                <w:sz w:val="16"/>
              </w:rPr>
              <w:t>R5-250908</w:t>
            </w:r>
          </w:p>
        </w:tc>
        <w:tc>
          <w:tcPr>
            <w:tcW w:w="0" w:type="auto"/>
          </w:tcPr>
          <w:p w14:paraId="68930C12" w14:textId="77777777" w:rsidR="00507112" w:rsidRPr="002901BB" w:rsidRDefault="00507112" w:rsidP="00DA5F49">
            <w:pPr>
              <w:pStyle w:val="TAL"/>
              <w:rPr>
                <w:sz w:val="16"/>
              </w:rPr>
            </w:pPr>
            <w:r>
              <w:rPr>
                <w:sz w:val="16"/>
              </w:rPr>
              <w:t>Correction of test case 16.2.5 including TT</w:t>
            </w:r>
          </w:p>
        </w:tc>
        <w:tc>
          <w:tcPr>
            <w:tcW w:w="0" w:type="auto"/>
          </w:tcPr>
          <w:p w14:paraId="6C4305F9" w14:textId="77777777" w:rsidR="00507112" w:rsidRPr="002901BB" w:rsidRDefault="00507112" w:rsidP="00DA5F49">
            <w:pPr>
              <w:pStyle w:val="TAL"/>
              <w:rPr>
                <w:sz w:val="16"/>
              </w:rPr>
            </w:pPr>
            <w:r>
              <w:rPr>
                <w:sz w:val="16"/>
              </w:rPr>
              <w:t>Rohde &amp; Schwarz</w:t>
            </w:r>
          </w:p>
        </w:tc>
        <w:tc>
          <w:tcPr>
            <w:tcW w:w="0" w:type="auto"/>
          </w:tcPr>
          <w:p w14:paraId="62490FD3" w14:textId="77777777" w:rsidR="00507112" w:rsidRPr="002901BB" w:rsidRDefault="00507112" w:rsidP="00DA5F49">
            <w:pPr>
              <w:pStyle w:val="TAL"/>
              <w:rPr>
                <w:sz w:val="16"/>
              </w:rPr>
            </w:pPr>
            <w:r>
              <w:rPr>
                <w:sz w:val="16"/>
              </w:rPr>
              <w:t>agreed</w:t>
            </w:r>
          </w:p>
        </w:tc>
        <w:tc>
          <w:tcPr>
            <w:tcW w:w="0" w:type="auto"/>
          </w:tcPr>
          <w:p w14:paraId="27F100EC" w14:textId="77777777" w:rsidR="00507112" w:rsidRPr="002901BB" w:rsidRDefault="00507112" w:rsidP="00DA5F49">
            <w:pPr>
              <w:pStyle w:val="TAL"/>
              <w:rPr>
                <w:sz w:val="16"/>
              </w:rPr>
            </w:pPr>
          </w:p>
        </w:tc>
        <w:tc>
          <w:tcPr>
            <w:tcW w:w="0" w:type="auto"/>
          </w:tcPr>
          <w:p w14:paraId="63BD2D75" w14:textId="77777777" w:rsidR="00507112" w:rsidRPr="002901BB" w:rsidRDefault="00507112" w:rsidP="00DA5F49">
            <w:pPr>
              <w:pStyle w:val="TAL"/>
              <w:rPr>
                <w:sz w:val="16"/>
              </w:rPr>
            </w:pPr>
          </w:p>
        </w:tc>
      </w:tr>
      <w:tr w:rsidR="00507112" w14:paraId="25D916FB" w14:textId="77777777" w:rsidTr="00DA5F49">
        <w:tc>
          <w:tcPr>
            <w:tcW w:w="0" w:type="auto"/>
          </w:tcPr>
          <w:p w14:paraId="05F7DF0E" w14:textId="77777777" w:rsidR="00507112" w:rsidRPr="002901BB" w:rsidRDefault="00507112" w:rsidP="00DA5F49">
            <w:pPr>
              <w:pStyle w:val="TAL"/>
              <w:rPr>
                <w:sz w:val="16"/>
              </w:rPr>
            </w:pPr>
            <w:r>
              <w:rPr>
                <w:sz w:val="16"/>
              </w:rPr>
              <w:t>R5-250909</w:t>
            </w:r>
          </w:p>
        </w:tc>
        <w:tc>
          <w:tcPr>
            <w:tcW w:w="0" w:type="auto"/>
          </w:tcPr>
          <w:p w14:paraId="1134DE40" w14:textId="77777777" w:rsidR="00507112" w:rsidRPr="002901BB" w:rsidRDefault="00507112" w:rsidP="00DA5F49">
            <w:pPr>
              <w:pStyle w:val="TAL"/>
              <w:rPr>
                <w:sz w:val="16"/>
              </w:rPr>
            </w:pPr>
            <w:r>
              <w:rPr>
                <w:sz w:val="16"/>
              </w:rPr>
              <w:t>Correction of test case 16.2.6 including TT</w:t>
            </w:r>
          </w:p>
        </w:tc>
        <w:tc>
          <w:tcPr>
            <w:tcW w:w="0" w:type="auto"/>
          </w:tcPr>
          <w:p w14:paraId="343EFFA3" w14:textId="77777777" w:rsidR="00507112" w:rsidRPr="002901BB" w:rsidRDefault="00507112" w:rsidP="00DA5F49">
            <w:pPr>
              <w:pStyle w:val="TAL"/>
              <w:rPr>
                <w:sz w:val="16"/>
              </w:rPr>
            </w:pPr>
            <w:r>
              <w:rPr>
                <w:sz w:val="16"/>
              </w:rPr>
              <w:t>Rohde &amp; Schwarz</w:t>
            </w:r>
          </w:p>
        </w:tc>
        <w:tc>
          <w:tcPr>
            <w:tcW w:w="0" w:type="auto"/>
          </w:tcPr>
          <w:p w14:paraId="6FE1E781" w14:textId="77777777" w:rsidR="00507112" w:rsidRPr="002901BB" w:rsidRDefault="00507112" w:rsidP="00DA5F49">
            <w:pPr>
              <w:pStyle w:val="TAL"/>
              <w:rPr>
                <w:sz w:val="16"/>
              </w:rPr>
            </w:pPr>
            <w:r>
              <w:rPr>
                <w:sz w:val="16"/>
              </w:rPr>
              <w:t>revised</w:t>
            </w:r>
          </w:p>
        </w:tc>
        <w:tc>
          <w:tcPr>
            <w:tcW w:w="0" w:type="auto"/>
          </w:tcPr>
          <w:p w14:paraId="487B3128" w14:textId="77777777" w:rsidR="00507112" w:rsidRPr="002901BB" w:rsidRDefault="00507112" w:rsidP="00DA5F49">
            <w:pPr>
              <w:pStyle w:val="TAL"/>
              <w:rPr>
                <w:sz w:val="16"/>
              </w:rPr>
            </w:pPr>
          </w:p>
        </w:tc>
        <w:tc>
          <w:tcPr>
            <w:tcW w:w="0" w:type="auto"/>
          </w:tcPr>
          <w:p w14:paraId="39199796" w14:textId="77777777" w:rsidR="00507112" w:rsidRPr="002901BB" w:rsidRDefault="00507112" w:rsidP="00DA5F49">
            <w:pPr>
              <w:pStyle w:val="TAL"/>
              <w:rPr>
                <w:sz w:val="16"/>
              </w:rPr>
            </w:pPr>
            <w:r>
              <w:rPr>
                <w:sz w:val="16"/>
              </w:rPr>
              <w:t>R5-251628</w:t>
            </w:r>
          </w:p>
        </w:tc>
      </w:tr>
      <w:tr w:rsidR="00507112" w14:paraId="76F5C25E" w14:textId="77777777" w:rsidTr="00DA5F49">
        <w:tc>
          <w:tcPr>
            <w:tcW w:w="0" w:type="auto"/>
          </w:tcPr>
          <w:p w14:paraId="14536B96" w14:textId="77777777" w:rsidR="00507112" w:rsidRPr="002901BB" w:rsidRDefault="00507112" w:rsidP="00DA5F49">
            <w:pPr>
              <w:pStyle w:val="TAL"/>
              <w:rPr>
                <w:sz w:val="16"/>
              </w:rPr>
            </w:pPr>
            <w:r>
              <w:rPr>
                <w:sz w:val="16"/>
              </w:rPr>
              <w:t>R5-250910</w:t>
            </w:r>
          </w:p>
        </w:tc>
        <w:tc>
          <w:tcPr>
            <w:tcW w:w="0" w:type="auto"/>
          </w:tcPr>
          <w:p w14:paraId="5F530925" w14:textId="77777777" w:rsidR="00507112" w:rsidRPr="002901BB" w:rsidRDefault="00507112" w:rsidP="00DA5F49">
            <w:pPr>
              <w:pStyle w:val="TAL"/>
              <w:rPr>
                <w:sz w:val="16"/>
              </w:rPr>
            </w:pPr>
            <w:r>
              <w:rPr>
                <w:sz w:val="16"/>
              </w:rPr>
              <w:t>Correction of test case 16.3.3 including TT</w:t>
            </w:r>
          </w:p>
        </w:tc>
        <w:tc>
          <w:tcPr>
            <w:tcW w:w="0" w:type="auto"/>
          </w:tcPr>
          <w:p w14:paraId="0F92BE5D" w14:textId="77777777" w:rsidR="00507112" w:rsidRPr="002901BB" w:rsidRDefault="00507112" w:rsidP="00DA5F49">
            <w:pPr>
              <w:pStyle w:val="TAL"/>
              <w:rPr>
                <w:sz w:val="16"/>
              </w:rPr>
            </w:pPr>
            <w:r>
              <w:rPr>
                <w:sz w:val="16"/>
              </w:rPr>
              <w:t>Rohde &amp; Schwarz</w:t>
            </w:r>
          </w:p>
        </w:tc>
        <w:tc>
          <w:tcPr>
            <w:tcW w:w="0" w:type="auto"/>
          </w:tcPr>
          <w:p w14:paraId="0B9DBB2C" w14:textId="77777777" w:rsidR="00507112" w:rsidRPr="002901BB" w:rsidRDefault="00507112" w:rsidP="00DA5F49">
            <w:pPr>
              <w:pStyle w:val="TAL"/>
              <w:rPr>
                <w:sz w:val="16"/>
              </w:rPr>
            </w:pPr>
            <w:r>
              <w:rPr>
                <w:sz w:val="16"/>
              </w:rPr>
              <w:t>revised</w:t>
            </w:r>
          </w:p>
        </w:tc>
        <w:tc>
          <w:tcPr>
            <w:tcW w:w="0" w:type="auto"/>
          </w:tcPr>
          <w:p w14:paraId="3D22421A" w14:textId="77777777" w:rsidR="00507112" w:rsidRPr="002901BB" w:rsidRDefault="00507112" w:rsidP="00DA5F49">
            <w:pPr>
              <w:pStyle w:val="TAL"/>
              <w:rPr>
                <w:sz w:val="16"/>
              </w:rPr>
            </w:pPr>
          </w:p>
        </w:tc>
        <w:tc>
          <w:tcPr>
            <w:tcW w:w="0" w:type="auto"/>
          </w:tcPr>
          <w:p w14:paraId="664EC559" w14:textId="77777777" w:rsidR="00507112" w:rsidRPr="002901BB" w:rsidRDefault="00507112" w:rsidP="00DA5F49">
            <w:pPr>
              <w:pStyle w:val="TAL"/>
              <w:rPr>
                <w:sz w:val="16"/>
              </w:rPr>
            </w:pPr>
            <w:r>
              <w:rPr>
                <w:sz w:val="16"/>
              </w:rPr>
              <w:t>R5-251629</w:t>
            </w:r>
          </w:p>
        </w:tc>
      </w:tr>
      <w:tr w:rsidR="00507112" w14:paraId="567CEEAC" w14:textId="77777777" w:rsidTr="00DA5F49">
        <w:tc>
          <w:tcPr>
            <w:tcW w:w="0" w:type="auto"/>
          </w:tcPr>
          <w:p w14:paraId="4D2E8496" w14:textId="77777777" w:rsidR="00507112" w:rsidRPr="002901BB" w:rsidRDefault="00507112" w:rsidP="00DA5F49">
            <w:pPr>
              <w:pStyle w:val="TAL"/>
              <w:rPr>
                <w:sz w:val="16"/>
              </w:rPr>
            </w:pPr>
            <w:r>
              <w:rPr>
                <w:sz w:val="16"/>
              </w:rPr>
              <w:t>R5-250911</w:t>
            </w:r>
          </w:p>
        </w:tc>
        <w:tc>
          <w:tcPr>
            <w:tcW w:w="0" w:type="auto"/>
          </w:tcPr>
          <w:p w14:paraId="0CA152D3" w14:textId="77777777" w:rsidR="00507112" w:rsidRPr="002901BB" w:rsidRDefault="00507112" w:rsidP="00DA5F49">
            <w:pPr>
              <w:pStyle w:val="TAL"/>
              <w:rPr>
                <w:sz w:val="16"/>
              </w:rPr>
            </w:pPr>
            <w:r>
              <w:rPr>
                <w:sz w:val="16"/>
              </w:rPr>
              <w:t>Correction of test case 16.4.1 including TT</w:t>
            </w:r>
          </w:p>
        </w:tc>
        <w:tc>
          <w:tcPr>
            <w:tcW w:w="0" w:type="auto"/>
          </w:tcPr>
          <w:p w14:paraId="23F32472" w14:textId="77777777" w:rsidR="00507112" w:rsidRPr="002901BB" w:rsidRDefault="00507112" w:rsidP="00DA5F49">
            <w:pPr>
              <w:pStyle w:val="TAL"/>
              <w:rPr>
                <w:sz w:val="16"/>
              </w:rPr>
            </w:pPr>
            <w:r>
              <w:rPr>
                <w:sz w:val="16"/>
              </w:rPr>
              <w:t>Rohde &amp; Schwarz</w:t>
            </w:r>
          </w:p>
        </w:tc>
        <w:tc>
          <w:tcPr>
            <w:tcW w:w="0" w:type="auto"/>
          </w:tcPr>
          <w:p w14:paraId="41CA014E" w14:textId="77777777" w:rsidR="00507112" w:rsidRPr="002901BB" w:rsidRDefault="00507112" w:rsidP="00DA5F49">
            <w:pPr>
              <w:pStyle w:val="TAL"/>
              <w:rPr>
                <w:sz w:val="16"/>
              </w:rPr>
            </w:pPr>
            <w:r>
              <w:rPr>
                <w:sz w:val="16"/>
              </w:rPr>
              <w:t>agreed</w:t>
            </w:r>
          </w:p>
        </w:tc>
        <w:tc>
          <w:tcPr>
            <w:tcW w:w="0" w:type="auto"/>
          </w:tcPr>
          <w:p w14:paraId="7DA0E9A5" w14:textId="77777777" w:rsidR="00507112" w:rsidRPr="002901BB" w:rsidRDefault="00507112" w:rsidP="00DA5F49">
            <w:pPr>
              <w:pStyle w:val="TAL"/>
              <w:rPr>
                <w:sz w:val="16"/>
              </w:rPr>
            </w:pPr>
          </w:p>
        </w:tc>
        <w:tc>
          <w:tcPr>
            <w:tcW w:w="0" w:type="auto"/>
          </w:tcPr>
          <w:p w14:paraId="213056C1" w14:textId="77777777" w:rsidR="00507112" w:rsidRPr="002901BB" w:rsidRDefault="00507112" w:rsidP="00DA5F49">
            <w:pPr>
              <w:pStyle w:val="TAL"/>
              <w:rPr>
                <w:sz w:val="16"/>
              </w:rPr>
            </w:pPr>
          </w:p>
        </w:tc>
      </w:tr>
      <w:tr w:rsidR="00507112" w14:paraId="4F05F642" w14:textId="77777777" w:rsidTr="00DA5F49">
        <w:tc>
          <w:tcPr>
            <w:tcW w:w="0" w:type="auto"/>
          </w:tcPr>
          <w:p w14:paraId="11DD1E0B" w14:textId="77777777" w:rsidR="00507112" w:rsidRPr="002901BB" w:rsidRDefault="00507112" w:rsidP="00DA5F49">
            <w:pPr>
              <w:pStyle w:val="TAL"/>
              <w:rPr>
                <w:sz w:val="16"/>
              </w:rPr>
            </w:pPr>
            <w:r>
              <w:rPr>
                <w:sz w:val="16"/>
              </w:rPr>
              <w:t>R5-250912</w:t>
            </w:r>
          </w:p>
        </w:tc>
        <w:tc>
          <w:tcPr>
            <w:tcW w:w="0" w:type="auto"/>
          </w:tcPr>
          <w:p w14:paraId="6AD65280" w14:textId="77777777" w:rsidR="00507112" w:rsidRPr="002901BB" w:rsidRDefault="00507112" w:rsidP="00DA5F49">
            <w:pPr>
              <w:pStyle w:val="TAL"/>
              <w:rPr>
                <w:sz w:val="16"/>
              </w:rPr>
            </w:pPr>
            <w:r>
              <w:rPr>
                <w:sz w:val="16"/>
              </w:rPr>
              <w:t>Correction of test case 16.4.2 including TT</w:t>
            </w:r>
          </w:p>
        </w:tc>
        <w:tc>
          <w:tcPr>
            <w:tcW w:w="0" w:type="auto"/>
          </w:tcPr>
          <w:p w14:paraId="3B27F5C8" w14:textId="77777777" w:rsidR="00507112" w:rsidRPr="002901BB" w:rsidRDefault="00507112" w:rsidP="00DA5F49">
            <w:pPr>
              <w:pStyle w:val="TAL"/>
              <w:rPr>
                <w:sz w:val="16"/>
              </w:rPr>
            </w:pPr>
            <w:r>
              <w:rPr>
                <w:sz w:val="16"/>
              </w:rPr>
              <w:t>Rohde &amp; Schwarz</w:t>
            </w:r>
          </w:p>
        </w:tc>
        <w:tc>
          <w:tcPr>
            <w:tcW w:w="0" w:type="auto"/>
          </w:tcPr>
          <w:p w14:paraId="070CC81C" w14:textId="77777777" w:rsidR="00507112" w:rsidRPr="002901BB" w:rsidRDefault="00507112" w:rsidP="00DA5F49">
            <w:pPr>
              <w:pStyle w:val="TAL"/>
              <w:rPr>
                <w:sz w:val="16"/>
              </w:rPr>
            </w:pPr>
            <w:r>
              <w:rPr>
                <w:sz w:val="16"/>
              </w:rPr>
              <w:t>agreed</w:t>
            </w:r>
          </w:p>
        </w:tc>
        <w:tc>
          <w:tcPr>
            <w:tcW w:w="0" w:type="auto"/>
          </w:tcPr>
          <w:p w14:paraId="10659478" w14:textId="77777777" w:rsidR="00507112" w:rsidRPr="002901BB" w:rsidRDefault="00507112" w:rsidP="00DA5F49">
            <w:pPr>
              <w:pStyle w:val="TAL"/>
              <w:rPr>
                <w:sz w:val="16"/>
              </w:rPr>
            </w:pPr>
          </w:p>
        </w:tc>
        <w:tc>
          <w:tcPr>
            <w:tcW w:w="0" w:type="auto"/>
          </w:tcPr>
          <w:p w14:paraId="23FD7F36" w14:textId="77777777" w:rsidR="00507112" w:rsidRPr="002901BB" w:rsidRDefault="00507112" w:rsidP="00DA5F49">
            <w:pPr>
              <w:pStyle w:val="TAL"/>
              <w:rPr>
                <w:sz w:val="16"/>
              </w:rPr>
            </w:pPr>
          </w:p>
        </w:tc>
      </w:tr>
      <w:tr w:rsidR="00507112" w14:paraId="0392BDFF" w14:textId="77777777" w:rsidTr="00DA5F49">
        <w:tc>
          <w:tcPr>
            <w:tcW w:w="0" w:type="auto"/>
          </w:tcPr>
          <w:p w14:paraId="32C5324C" w14:textId="77777777" w:rsidR="00507112" w:rsidRPr="002901BB" w:rsidRDefault="00507112" w:rsidP="00DA5F49">
            <w:pPr>
              <w:pStyle w:val="TAL"/>
              <w:rPr>
                <w:sz w:val="16"/>
              </w:rPr>
            </w:pPr>
            <w:r>
              <w:rPr>
                <w:sz w:val="16"/>
              </w:rPr>
              <w:t>R5-250913</w:t>
            </w:r>
          </w:p>
        </w:tc>
        <w:tc>
          <w:tcPr>
            <w:tcW w:w="0" w:type="auto"/>
          </w:tcPr>
          <w:p w14:paraId="52274BCD" w14:textId="77777777" w:rsidR="00507112" w:rsidRPr="002901BB" w:rsidRDefault="00507112" w:rsidP="00DA5F49">
            <w:pPr>
              <w:pStyle w:val="TAL"/>
              <w:rPr>
                <w:sz w:val="16"/>
              </w:rPr>
            </w:pPr>
            <w:r>
              <w:rPr>
                <w:sz w:val="16"/>
              </w:rPr>
              <w:t>Correction of test case 16.5.1 including TT</w:t>
            </w:r>
          </w:p>
        </w:tc>
        <w:tc>
          <w:tcPr>
            <w:tcW w:w="0" w:type="auto"/>
          </w:tcPr>
          <w:p w14:paraId="4893C82C" w14:textId="77777777" w:rsidR="00507112" w:rsidRPr="002901BB" w:rsidRDefault="00507112" w:rsidP="00DA5F49">
            <w:pPr>
              <w:pStyle w:val="TAL"/>
              <w:rPr>
                <w:sz w:val="16"/>
              </w:rPr>
            </w:pPr>
            <w:r>
              <w:rPr>
                <w:sz w:val="16"/>
              </w:rPr>
              <w:t>Rohde &amp; Schwarz</w:t>
            </w:r>
          </w:p>
        </w:tc>
        <w:tc>
          <w:tcPr>
            <w:tcW w:w="0" w:type="auto"/>
          </w:tcPr>
          <w:p w14:paraId="68730B83" w14:textId="77777777" w:rsidR="00507112" w:rsidRPr="002901BB" w:rsidRDefault="00507112" w:rsidP="00DA5F49">
            <w:pPr>
              <w:pStyle w:val="TAL"/>
              <w:rPr>
                <w:sz w:val="16"/>
              </w:rPr>
            </w:pPr>
            <w:r>
              <w:rPr>
                <w:sz w:val="16"/>
              </w:rPr>
              <w:t>revised</w:t>
            </w:r>
          </w:p>
        </w:tc>
        <w:tc>
          <w:tcPr>
            <w:tcW w:w="0" w:type="auto"/>
          </w:tcPr>
          <w:p w14:paraId="208D7E07" w14:textId="77777777" w:rsidR="00507112" w:rsidRPr="002901BB" w:rsidRDefault="00507112" w:rsidP="00DA5F49">
            <w:pPr>
              <w:pStyle w:val="TAL"/>
              <w:rPr>
                <w:sz w:val="16"/>
              </w:rPr>
            </w:pPr>
          </w:p>
        </w:tc>
        <w:tc>
          <w:tcPr>
            <w:tcW w:w="0" w:type="auto"/>
          </w:tcPr>
          <w:p w14:paraId="6F28996C" w14:textId="77777777" w:rsidR="00507112" w:rsidRPr="002901BB" w:rsidRDefault="00507112" w:rsidP="00DA5F49">
            <w:pPr>
              <w:pStyle w:val="TAL"/>
              <w:rPr>
                <w:sz w:val="16"/>
              </w:rPr>
            </w:pPr>
            <w:r>
              <w:rPr>
                <w:sz w:val="16"/>
              </w:rPr>
              <w:t>R5-251630</w:t>
            </w:r>
          </w:p>
        </w:tc>
      </w:tr>
      <w:tr w:rsidR="00507112" w14:paraId="5B69835C" w14:textId="77777777" w:rsidTr="00DA5F49">
        <w:tc>
          <w:tcPr>
            <w:tcW w:w="0" w:type="auto"/>
          </w:tcPr>
          <w:p w14:paraId="2F8F998F" w14:textId="77777777" w:rsidR="00507112" w:rsidRPr="002901BB" w:rsidRDefault="00507112" w:rsidP="00DA5F49">
            <w:pPr>
              <w:pStyle w:val="TAL"/>
              <w:rPr>
                <w:sz w:val="16"/>
              </w:rPr>
            </w:pPr>
            <w:r>
              <w:rPr>
                <w:sz w:val="16"/>
              </w:rPr>
              <w:t>R5-250914</w:t>
            </w:r>
          </w:p>
        </w:tc>
        <w:tc>
          <w:tcPr>
            <w:tcW w:w="0" w:type="auto"/>
          </w:tcPr>
          <w:p w14:paraId="3302C616" w14:textId="77777777" w:rsidR="00507112" w:rsidRPr="002901BB" w:rsidRDefault="00507112" w:rsidP="00DA5F49">
            <w:pPr>
              <w:pStyle w:val="TAL"/>
              <w:rPr>
                <w:sz w:val="16"/>
              </w:rPr>
            </w:pPr>
            <w:r>
              <w:rPr>
                <w:sz w:val="16"/>
              </w:rPr>
              <w:t>Correction of test case 16.5.2 including TT</w:t>
            </w:r>
          </w:p>
        </w:tc>
        <w:tc>
          <w:tcPr>
            <w:tcW w:w="0" w:type="auto"/>
          </w:tcPr>
          <w:p w14:paraId="0C760A3E" w14:textId="77777777" w:rsidR="00507112" w:rsidRPr="002901BB" w:rsidRDefault="00507112" w:rsidP="00DA5F49">
            <w:pPr>
              <w:pStyle w:val="TAL"/>
              <w:rPr>
                <w:sz w:val="16"/>
              </w:rPr>
            </w:pPr>
            <w:r>
              <w:rPr>
                <w:sz w:val="16"/>
              </w:rPr>
              <w:t>Rohde &amp; Schwarz</w:t>
            </w:r>
          </w:p>
        </w:tc>
        <w:tc>
          <w:tcPr>
            <w:tcW w:w="0" w:type="auto"/>
          </w:tcPr>
          <w:p w14:paraId="2773B49B" w14:textId="77777777" w:rsidR="00507112" w:rsidRPr="002901BB" w:rsidRDefault="00507112" w:rsidP="00DA5F49">
            <w:pPr>
              <w:pStyle w:val="TAL"/>
              <w:rPr>
                <w:sz w:val="16"/>
              </w:rPr>
            </w:pPr>
            <w:r>
              <w:rPr>
                <w:sz w:val="16"/>
              </w:rPr>
              <w:t>revised</w:t>
            </w:r>
          </w:p>
        </w:tc>
        <w:tc>
          <w:tcPr>
            <w:tcW w:w="0" w:type="auto"/>
          </w:tcPr>
          <w:p w14:paraId="1CE46E1C" w14:textId="77777777" w:rsidR="00507112" w:rsidRPr="002901BB" w:rsidRDefault="00507112" w:rsidP="00DA5F49">
            <w:pPr>
              <w:pStyle w:val="TAL"/>
              <w:rPr>
                <w:sz w:val="16"/>
              </w:rPr>
            </w:pPr>
          </w:p>
        </w:tc>
        <w:tc>
          <w:tcPr>
            <w:tcW w:w="0" w:type="auto"/>
          </w:tcPr>
          <w:p w14:paraId="0260ECCF" w14:textId="77777777" w:rsidR="00507112" w:rsidRPr="002901BB" w:rsidRDefault="00507112" w:rsidP="00DA5F49">
            <w:pPr>
              <w:pStyle w:val="TAL"/>
              <w:rPr>
                <w:sz w:val="16"/>
              </w:rPr>
            </w:pPr>
            <w:r>
              <w:rPr>
                <w:sz w:val="16"/>
              </w:rPr>
              <w:t>R5-251631</w:t>
            </w:r>
          </w:p>
        </w:tc>
      </w:tr>
      <w:tr w:rsidR="00507112" w14:paraId="3ABAC3CE" w14:textId="77777777" w:rsidTr="00DA5F49">
        <w:tc>
          <w:tcPr>
            <w:tcW w:w="0" w:type="auto"/>
          </w:tcPr>
          <w:p w14:paraId="79E1492C" w14:textId="77777777" w:rsidR="00507112" w:rsidRPr="002901BB" w:rsidRDefault="00507112" w:rsidP="00DA5F49">
            <w:pPr>
              <w:pStyle w:val="TAL"/>
              <w:rPr>
                <w:sz w:val="16"/>
              </w:rPr>
            </w:pPr>
            <w:r>
              <w:rPr>
                <w:sz w:val="16"/>
              </w:rPr>
              <w:t>R5-250915</w:t>
            </w:r>
          </w:p>
        </w:tc>
        <w:tc>
          <w:tcPr>
            <w:tcW w:w="0" w:type="auto"/>
          </w:tcPr>
          <w:p w14:paraId="52C10B47" w14:textId="77777777" w:rsidR="00507112" w:rsidRPr="002901BB" w:rsidRDefault="00507112" w:rsidP="00DA5F49">
            <w:pPr>
              <w:pStyle w:val="TAL"/>
              <w:rPr>
                <w:sz w:val="16"/>
              </w:rPr>
            </w:pPr>
            <w:r>
              <w:rPr>
                <w:sz w:val="16"/>
              </w:rPr>
              <w:t xml:space="preserve">Message content </w:t>
            </w:r>
            <w:proofErr w:type="spellStart"/>
            <w:r>
              <w:rPr>
                <w:sz w:val="16"/>
              </w:rPr>
              <w:t>corerctions</w:t>
            </w:r>
            <w:proofErr w:type="spellEnd"/>
            <w:r>
              <w:rPr>
                <w:sz w:val="16"/>
              </w:rPr>
              <w:t xml:space="preserve"> for NR RSTD measurement period test cases 14.2.X</w:t>
            </w:r>
          </w:p>
        </w:tc>
        <w:tc>
          <w:tcPr>
            <w:tcW w:w="0" w:type="auto"/>
          </w:tcPr>
          <w:p w14:paraId="52DA8B04" w14:textId="77777777" w:rsidR="00507112" w:rsidRPr="002901BB" w:rsidRDefault="00507112" w:rsidP="00DA5F49">
            <w:pPr>
              <w:pStyle w:val="TAL"/>
              <w:rPr>
                <w:sz w:val="16"/>
              </w:rPr>
            </w:pPr>
            <w:r>
              <w:rPr>
                <w:sz w:val="16"/>
              </w:rPr>
              <w:t>Rohde &amp; Schwarz</w:t>
            </w:r>
          </w:p>
        </w:tc>
        <w:tc>
          <w:tcPr>
            <w:tcW w:w="0" w:type="auto"/>
          </w:tcPr>
          <w:p w14:paraId="25140BB2" w14:textId="77777777" w:rsidR="00507112" w:rsidRPr="002901BB" w:rsidRDefault="00507112" w:rsidP="00DA5F49">
            <w:pPr>
              <w:pStyle w:val="TAL"/>
              <w:rPr>
                <w:sz w:val="16"/>
              </w:rPr>
            </w:pPr>
            <w:r>
              <w:rPr>
                <w:sz w:val="16"/>
              </w:rPr>
              <w:t>agreed</w:t>
            </w:r>
          </w:p>
        </w:tc>
        <w:tc>
          <w:tcPr>
            <w:tcW w:w="0" w:type="auto"/>
          </w:tcPr>
          <w:p w14:paraId="0D116D14" w14:textId="77777777" w:rsidR="00507112" w:rsidRPr="002901BB" w:rsidRDefault="00507112" w:rsidP="00DA5F49">
            <w:pPr>
              <w:pStyle w:val="TAL"/>
              <w:rPr>
                <w:sz w:val="16"/>
              </w:rPr>
            </w:pPr>
          </w:p>
        </w:tc>
        <w:tc>
          <w:tcPr>
            <w:tcW w:w="0" w:type="auto"/>
          </w:tcPr>
          <w:p w14:paraId="709261B1" w14:textId="77777777" w:rsidR="00507112" w:rsidRPr="002901BB" w:rsidRDefault="00507112" w:rsidP="00DA5F49">
            <w:pPr>
              <w:pStyle w:val="TAL"/>
              <w:rPr>
                <w:sz w:val="16"/>
              </w:rPr>
            </w:pPr>
          </w:p>
        </w:tc>
      </w:tr>
      <w:tr w:rsidR="00507112" w14:paraId="61B6CA09" w14:textId="77777777" w:rsidTr="00DA5F49">
        <w:tc>
          <w:tcPr>
            <w:tcW w:w="0" w:type="auto"/>
          </w:tcPr>
          <w:p w14:paraId="29F67D18" w14:textId="77777777" w:rsidR="00507112" w:rsidRPr="002901BB" w:rsidRDefault="00507112" w:rsidP="00DA5F49">
            <w:pPr>
              <w:pStyle w:val="TAL"/>
              <w:rPr>
                <w:sz w:val="16"/>
              </w:rPr>
            </w:pPr>
            <w:r>
              <w:rPr>
                <w:sz w:val="16"/>
              </w:rPr>
              <w:t>R5-250916</w:t>
            </w:r>
          </w:p>
        </w:tc>
        <w:tc>
          <w:tcPr>
            <w:tcW w:w="0" w:type="auto"/>
          </w:tcPr>
          <w:p w14:paraId="7029D197" w14:textId="77777777" w:rsidR="00507112" w:rsidRPr="002901BB" w:rsidRDefault="00507112" w:rsidP="00DA5F49">
            <w:pPr>
              <w:pStyle w:val="TAL"/>
              <w:rPr>
                <w:sz w:val="16"/>
              </w:rPr>
            </w:pPr>
            <w:r>
              <w:rPr>
                <w:sz w:val="16"/>
              </w:rPr>
              <w:t>Alignment to Rel16 RSTD, PRS-RSRP and Rx-Tx time difference measurement test cases</w:t>
            </w:r>
          </w:p>
        </w:tc>
        <w:tc>
          <w:tcPr>
            <w:tcW w:w="0" w:type="auto"/>
          </w:tcPr>
          <w:p w14:paraId="0F5A7FD3" w14:textId="77777777" w:rsidR="00507112" w:rsidRPr="002901BB" w:rsidRDefault="00507112" w:rsidP="00DA5F49">
            <w:pPr>
              <w:pStyle w:val="TAL"/>
              <w:rPr>
                <w:sz w:val="16"/>
              </w:rPr>
            </w:pPr>
            <w:r>
              <w:rPr>
                <w:sz w:val="16"/>
              </w:rPr>
              <w:t>Rohde &amp; Schwarz</w:t>
            </w:r>
          </w:p>
        </w:tc>
        <w:tc>
          <w:tcPr>
            <w:tcW w:w="0" w:type="auto"/>
          </w:tcPr>
          <w:p w14:paraId="1DE67FC5" w14:textId="77777777" w:rsidR="00507112" w:rsidRPr="002901BB" w:rsidRDefault="00507112" w:rsidP="00DA5F49">
            <w:pPr>
              <w:pStyle w:val="TAL"/>
              <w:rPr>
                <w:sz w:val="16"/>
              </w:rPr>
            </w:pPr>
            <w:r>
              <w:rPr>
                <w:sz w:val="16"/>
              </w:rPr>
              <w:t>agreed</w:t>
            </w:r>
          </w:p>
        </w:tc>
        <w:tc>
          <w:tcPr>
            <w:tcW w:w="0" w:type="auto"/>
          </w:tcPr>
          <w:p w14:paraId="2EC0724C" w14:textId="77777777" w:rsidR="00507112" w:rsidRPr="002901BB" w:rsidRDefault="00507112" w:rsidP="00DA5F49">
            <w:pPr>
              <w:pStyle w:val="TAL"/>
              <w:rPr>
                <w:sz w:val="16"/>
              </w:rPr>
            </w:pPr>
          </w:p>
        </w:tc>
        <w:tc>
          <w:tcPr>
            <w:tcW w:w="0" w:type="auto"/>
          </w:tcPr>
          <w:p w14:paraId="27ED9D43" w14:textId="77777777" w:rsidR="00507112" w:rsidRPr="002901BB" w:rsidRDefault="00507112" w:rsidP="00DA5F49">
            <w:pPr>
              <w:pStyle w:val="TAL"/>
              <w:rPr>
                <w:sz w:val="16"/>
              </w:rPr>
            </w:pPr>
          </w:p>
        </w:tc>
      </w:tr>
      <w:tr w:rsidR="00507112" w14:paraId="45B75772" w14:textId="77777777" w:rsidTr="00DA5F49">
        <w:tc>
          <w:tcPr>
            <w:tcW w:w="0" w:type="auto"/>
          </w:tcPr>
          <w:p w14:paraId="3C71AC0A" w14:textId="77777777" w:rsidR="00507112" w:rsidRPr="002901BB" w:rsidRDefault="00507112" w:rsidP="00DA5F49">
            <w:pPr>
              <w:pStyle w:val="TAL"/>
              <w:rPr>
                <w:sz w:val="16"/>
              </w:rPr>
            </w:pPr>
            <w:r>
              <w:rPr>
                <w:sz w:val="16"/>
              </w:rPr>
              <w:t>R5-250917</w:t>
            </w:r>
          </w:p>
        </w:tc>
        <w:tc>
          <w:tcPr>
            <w:tcW w:w="0" w:type="auto"/>
          </w:tcPr>
          <w:p w14:paraId="6FE1BD44" w14:textId="77777777" w:rsidR="00507112" w:rsidRPr="002901BB" w:rsidRDefault="00507112" w:rsidP="00DA5F49">
            <w:pPr>
              <w:pStyle w:val="TAL"/>
              <w:rPr>
                <w:sz w:val="16"/>
              </w:rPr>
            </w:pPr>
            <w:r>
              <w:rPr>
                <w:sz w:val="16"/>
              </w:rPr>
              <w:t>Corrections to IoT NTN test case 13.6.2.3</w:t>
            </w:r>
          </w:p>
        </w:tc>
        <w:tc>
          <w:tcPr>
            <w:tcW w:w="0" w:type="auto"/>
          </w:tcPr>
          <w:p w14:paraId="4226DE67" w14:textId="77777777" w:rsidR="00507112" w:rsidRPr="002901BB" w:rsidRDefault="00507112" w:rsidP="00DA5F49">
            <w:pPr>
              <w:pStyle w:val="TAL"/>
              <w:rPr>
                <w:sz w:val="16"/>
              </w:rPr>
            </w:pPr>
            <w:r>
              <w:rPr>
                <w:sz w:val="16"/>
              </w:rPr>
              <w:t>Rohde &amp; Schwarz</w:t>
            </w:r>
          </w:p>
        </w:tc>
        <w:tc>
          <w:tcPr>
            <w:tcW w:w="0" w:type="auto"/>
          </w:tcPr>
          <w:p w14:paraId="682EE344" w14:textId="77777777" w:rsidR="00507112" w:rsidRPr="002901BB" w:rsidRDefault="00507112" w:rsidP="00DA5F49">
            <w:pPr>
              <w:pStyle w:val="TAL"/>
              <w:rPr>
                <w:sz w:val="16"/>
              </w:rPr>
            </w:pPr>
            <w:r>
              <w:rPr>
                <w:sz w:val="16"/>
              </w:rPr>
              <w:t>agreed</w:t>
            </w:r>
          </w:p>
        </w:tc>
        <w:tc>
          <w:tcPr>
            <w:tcW w:w="0" w:type="auto"/>
          </w:tcPr>
          <w:p w14:paraId="69D19D57" w14:textId="77777777" w:rsidR="00507112" w:rsidRPr="002901BB" w:rsidRDefault="00507112" w:rsidP="00DA5F49">
            <w:pPr>
              <w:pStyle w:val="TAL"/>
              <w:rPr>
                <w:sz w:val="16"/>
              </w:rPr>
            </w:pPr>
          </w:p>
        </w:tc>
        <w:tc>
          <w:tcPr>
            <w:tcW w:w="0" w:type="auto"/>
          </w:tcPr>
          <w:p w14:paraId="298DF331" w14:textId="77777777" w:rsidR="00507112" w:rsidRPr="002901BB" w:rsidRDefault="00507112" w:rsidP="00DA5F49">
            <w:pPr>
              <w:pStyle w:val="TAL"/>
              <w:rPr>
                <w:sz w:val="16"/>
              </w:rPr>
            </w:pPr>
          </w:p>
        </w:tc>
      </w:tr>
      <w:tr w:rsidR="00507112" w14:paraId="62177213" w14:textId="77777777" w:rsidTr="00DA5F49">
        <w:tc>
          <w:tcPr>
            <w:tcW w:w="0" w:type="auto"/>
          </w:tcPr>
          <w:p w14:paraId="25A2968B" w14:textId="77777777" w:rsidR="00507112" w:rsidRPr="002901BB" w:rsidRDefault="00507112" w:rsidP="00DA5F49">
            <w:pPr>
              <w:pStyle w:val="TAL"/>
              <w:rPr>
                <w:sz w:val="16"/>
              </w:rPr>
            </w:pPr>
            <w:r>
              <w:rPr>
                <w:sz w:val="16"/>
              </w:rPr>
              <w:t>R5-250918</w:t>
            </w:r>
          </w:p>
        </w:tc>
        <w:tc>
          <w:tcPr>
            <w:tcW w:w="0" w:type="auto"/>
          </w:tcPr>
          <w:p w14:paraId="69761C13" w14:textId="77777777" w:rsidR="00507112" w:rsidRPr="002901BB" w:rsidRDefault="00507112" w:rsidP="00DA5F49">
            <w:pPr>
              <w:pStyle w:val="TAL"/>
              <w:rPr>
                <w:sz w:val="16"/>
              </w:rPr>
            </w:pPr>
            <w:r>
              <w:rPr>
                <w:sz w:val="16"/>
              </w:rPr>
              <w:t>Corrections to NPDSCH Repetition for IoT NTN DCQR test cases under enhanced coverage</w:t>
            </w:r>
          </w:p>
        </w:tc>
        <w:tc>
          <w:tcPr>
            <w:tcW w:w="0" w:type="auto"/>
          </w:tcPr>
          <w:p w14:paraId="731FECFA"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Rohde &amp; Schwarz</w:t>
            </w:r>
          </w:p>
        </w:tc>
        <w:tc>
          <w:tcPr>
            <w:tcW w:w="0" w:type="auto"/>
          </w:tcPr>
          <w:p w14:paraId="2AD31820" w14:textId="77777777" w:rsidR="00507112" w:rsidRPr="002901BB" w:rsidRDefault="00507112" w:rsidP="00DA5F49">
            <w:pPr>
              <w:pStyle w:val="TAL"/>
              <w:rPr>
                <w:sz w:val="16"/>
              </w:rPr>
            </w:pPr>
            <w:r>
              <w:rPr>
                <w:sz w:val="16"/>
              </w:rPr>
              <w:t>revised</w:t>
            </w:r>
          </w:p>
        </w:tc>
        <w:tc>
          <w:tcPr>
            <w:tcW w:w="0" w:type="auto"/>
          </w:tcPr>
          <w:p w14:paraId="7F514D47" w14:textId="77777777" w:rsidR="00507112" w:rsidRPr="002901BB" w:rsidRDefault="00507112" w:rsidP="00DA5F49">
            <w:pPr>
              <w:pStyle w:val="TAL"/>
              <w:rPr>
                <w:sz w:val="16"/>
              </w:rPr>
            </w:pPr>
          </w:p>
        </w:tc>
        <w:tc>
          <w:tcPr>
            <w:tcW w:w="0" w:type="auto"/>
          </w:tcPr>
          <w:p w14:paraId="6D0E8BD6" w14:textId="77777777" w:rsidR="00507112" w:rsidRPr="002901BB" w:rsidRDefault="00507112" w:rsidP="00DA5F49">
            <w:pPr>
              <w:pStyle w:val="TAL"/>
              <w:rPr>
                <w:sz w:val="16"/>
              </w:rPr>
            </w:pPr>
            <w:r>
              <w:rPr>
                <w:sz w:val="16"/>
              </w:rPr>
              <w:t>R5-251567</w:t>
            </w:r>
          </w:p>
        </w:tc>
      </w:tr>
      <w:tr w:rsidR="00507112" w14:paraId="1474333F" w14:textId="77777777" w:rsidTr="00DA5F49">
        <w:tc>
          <w:tcPr>
            <w:tcW w:w="0" w:type="auto"/>
          </w:tcPr>
          <w:p w14:paraId="38801AF2" w14:textId="77777777" w:rsidR="00507112" w:rsidRPr="002901BB" w:rsidRDefault="00507112" w:rsidP="00DA5F49">
            <w:pPr>
              <w:pStyle w:val="TAL"/>
              <w:rPr>
                <w:sz w:val="16"/>
              </w:rPr>
            </w:pPr>
            <w:r>
              <w:rPr>
                <w:sz w:val="16"/>
              </w:rPr>
              <w:t>R5-250919</w:t>
            </w:r>
          </w:p>
        </w:tc>
        <w:tc>
          <w:tcPr>
            <w:tcW w:w="0" w:type="auto"/>
          </w:tcPr>
          <w:p w14:paraId="259679CD" w14:textId="77777777" w:rsidR="00507112" w:rsidRPr="002901BB" w:rsidRDefault="00507112" w:rsidP="00DA5F49">
            <w:pPr>
              <w:pStyle w:val="TAL"/>
              <w:rPr>
                <w:sz w:val="16"/>
              </w:rPr>
            </w:pPr>
            <w:r>
              <w:rPr>
                <w:sz w:val="16"/>
              </w:rPr>
              <w:t>Core Spec Alignment for Test Configuration ID for NR-NTN test cases</w:t>
            </w:r>
          </w:p>
        </w:tc>
        <w:tc>
          <w:tcPr>
            <w:tcW w:w="0" w:type="auto"/>
          </w:tcPr>
          <w:p w14:paraId="18CB76AE" w14:textId="77777777" w:rsidR="00507112" w:rsidRPr="002901BB" w:rsidRDefault="00507112" w:rsidP="00DA5F49">
            <w:pPr>
              <w:pStyle w:val="TAL"/>
              <w:rPr>
                <w:sz w:val="16"/>
              </w:rPr>
            </w:pPr>
            <w:r>
              <w:rPr>
                <w:sz w:val="16"/>
              </w:rPr>
              <w:t>Rohde &amp; Schwarz</w:t>
            </w:r>
          </w:p>
        </w:tc>
        <w:tc>
          <w:tcPr>
            <w:tcW w:w="0" w:type="auto"/>
          </w:tcPr>
          <w:p w14:paraId="5094B672" w14:textId="77777777" w:rsidR="00507112" w:rsidRPr="002901BB" w:rsidRDefault="00507112" w:rsidP="00DA5F49">
            <w:pPr>
              <w:pStyle w:val="TAL"/>
              <w:rPr>
                <w:sz w:val="16"/>
              </w:rPr>
            </w:pPr>
            <w:r>
              <w:rPr>
                <w:sz w:val="16"/>
              </w:rPr>
              <w:t>revised</w:t>
            </w:r>
          </w:p>
        </w:tc>
        <w:tc>
          <w:tcPr>
            <w:tcW w:w="0" w:type="auto"/>
          </w:tcPr>
          <w:p w14:paraId="742806F5" w14:textId="77777777" w:rsidR="00507112" w:rsidRPr="002901BB" w:rsidRDefault="00507112" w:rsidP="00DA5F49">
            <w:pPr>
              <w:pStyle w:val="TAL"/>
              <w:rPr>
                <w:sz w:val="16"/>
              </w:rPr>
            </w:pPr>
          </w:p>
        </w:tc>
        <w:tc>
          <w:tcPr>
            <w:tcW w:w="0" w:type="auto"/>
          </w:tcPr>
          <w:p w14:paraId="3E9FD326" w14:textId="77777777" w:rsidR="00507112" w:rsidRPr="002901BB" w:rsidRDefault="00507112" w:rsidP="00DA5F49">
            <w:pPr>
              <w:pStyle w:val="TAL"/>
              <w:rPr>
                <w:sz w:val="16"/>
              </w:rPr>
            </w:pPr>
            <w:r>
              <w:rPr>
                <w:sz w:val="16"/>
              </w:rPr>
              <w:t>R5-251562</w:t>
            </w:r>
          </w:p>
        </w:tc>
      </w:tr>
      <w:tr w:rsidR="00507112" w14:paraId="7B16A753" w14:textId="77777777" w:rsidTr="00DA5F49">
        <w:tc>
          <w:tcPr>
            <w:tcW w:w="0" w:type="auto"/>
          </w:tcPr>
          <w:p w14:paraId="48DEB494" w14:textId="77777777" w:rsidR="00507112" w:rsidRPr="002901BB" w:rsidRDefault="00507112" w:rsidP="00DA5F49">
            <w:pPr>
              <w:pStyle w:val="TAL"/>
              <w:rPr>
                <w:sz w:val="16"/>
              </w:rPr>
            </w:pPr>
            <w:r>
              <w:rPr>
                <w:sz w:val="16"/>
              </w:rPr>
              <w:t>R5-250920</w:t>
            </w:r>
          </w:p>
        </w:tc>
        <w:tc>
          <w:tcPr>
            <w:tcW w:w="0" w:type="auto"/>
          </w:tcPr>
          <w:p w14:paraId="22C2708D" w14:textId="77777777" w:rsidR="00507112" w:rsidRPr="002901BB" w:rsidRDefault="00507112" w:rsidP="00DA5F49">
            <w:pPr>
              <w:pStyle w:val="TAL"/>
              <w:rPr>
                <w:sz w:val="16"/>
              </w:rPr>
            </w:pPr>
            <w:r>
              <w:rPr>
                <w:sz w:val="16"/>
              </w:rPr>
              <w:t>Addition of new Inter-frequency event triggered test cases for SAN</w:t>
            </w:r>
          </w:p>
        </w:tc>
        <w:tc>
          <w:tcPr>
            <w:tcW w:w="0" w:type="auto"/>
          </w:tcPr>
          <w:p w14:paraId="1864A273" w14:textId="77777777" w:rsidR="00507112" w:rsidRPr="002901BB" w:rsidRDefault="00507112" w:rsidP="00DA5F49">
            <w:pPr>
              <w:pStyle w:val="TAL"/>
              <w:rPr>
                <w:sz w:val="16"/>
              </w:rPr>
            </w:pPr>
            <w:r>
              <w:rPr>
                <w:sz w:val="16"/>
              </w:rPr>
              <w:t>Rohde &amp; Schwarz</w:t>
            </w:r>
          </w:p>
        </w:tc>
        <w:tc>
          <w:tcPr>
            <w:tcW w:w="0" w:type="auto"/>
          </w:tcPr>
          <w:p w14:paraId="67B8C55B" w14:textId="77777777" w:rsidR="00507112" w:rsidRPr="002901BB" w:rsidRDefault="00507112" w:rsidP="00DA5F49">
            <w:pPr>
              <w:pStyle w:val="TAL"/>
              <w:rPr>
                <w:sz w:val="16"/>
              </w:rPr>
            </w:pPr>
            <w:r>
              <w:rPr>
                <w:sz w:val="16"/>
              </w:rPr>
              <w:t>revised</w:t>
            </w:r>
          </w:p>
        </w:tc>
        <w:tc>
          <w:tcPr>
            <w:tcW w:w="0" w:type="auto"/>
          </w:tcPr>
          <w:p w14:paraId="36781B03" w14:textId="77777777" w:rsidR="00507112" w:rsidRPr="002901BB" w:rsidRDefault="00507112" w:rsidP="00DA5F49">
            <w:pPr>
              <w:pStyle w:val="TAL"/>
              <w:rPr>
                <w:sz w:val="16"/>
              </w:rPr>
            </w:pPr>
          </w:p>
        </w:tc>
        <w:tc>
          <w:tcPr>
            <w:tcW w:w="0" w:type="auto"/>
          </w:tcPr>
          <w:p w14:paraId="38B10B98" w14:textId="77777777" w:rsidR="00507112" w:rsidRPr="002901BB" w:rsidRDefault="00507112" w:rsidP="00DA5F49">
            <w:pPr>
              <w:pStyle w:val="TAL"/>
              <w:rPr>
                <w:sz w:val="16"/>
              </w:rPr>
            </w:pPr>
            <w:r>
              <w:rPr>
                <w:sz w:val="16"/>
              </w:rPr>
              <w:t>R5-251563</w:t>
            </w:r>
          </w:p>
        </w:tc>
      </w:tr>
      <w:tr w:rsidR="00507112" w14:paraId="1606B829" w14:textId="77777777" w:rsidTr="00DA5F49">
        <w:tc>
          <w:tcPr>
            <w:tcW w:w="0" w:type="auto"/>
          </w:tcPr>
          <w:p w14:paraId="2F1E0494" w14:textId="77777777" w:rsidR="00507112" w:rsidRPr="002901BB" w:rsidRDefault="00507112" w:rsidP="00DA5F49">
            <w:pPr>
              <w:pStyle w:val="TAL"/>
              <w:rPr>
                <w:sz w:val="16"/>
              </w:rPr>
            </w:pPr>
            <w:r>
              <w:rPr>
                <w:sz w:val="16"/>
              </w:rPr>
              <w:t>R5-250921</w:t>
            </w:r>
          </w:p>
        </w:tc>
        <w:tc>
          <w:tcPr>
            <w:tcW w:w="0" w:type="auto"/>
          </w:tcPr>
          <w:p w14:paraId="2DA26B1F" w14:textId="77777777" w:rsidR="00507112" w:rsidRPr="002901BB" w:rsidRDefault="00507112" w:rsidP="00DA5F49">
            <w:pPr>
              <w:pStyle w:val="TAL"/>
              <w:rPr>
                <w:sz w:val="16"/>
              </w:rPr>
            </w:pPr>
            <w:r>
              <w:rPr>
                <w:sz w:val="16"/>
              </w:rPr>
              <w:t>Addition of new test cases for CSI-RS based L1-RSRP measurement for Satellite Access</w:t>
            </w:r>
          </w:p>
        </w:tc>
        <w:tc>
          <w:tcPr>
            <w:tcW w:w="0" w:type="auto"/>
          </w:tcPr>
          <w:p w14:paraId="4AF4576F" w14:textId="77777777" w:rsidR="00507112" w:rsidRPr="002901BB" w:rsidRDefault="00507112" w:rsidP="00DA5F49">
            <w:pPr>
              <w:pStyle w:val="TAL"/>
              <w:rPr>
                <w:sz w:val="16"/>
              </w:rPr>
            </w:pPr>
            <w:r>
              <w:rPr>
                <w:sz w:val="16"/>
              </w:rPr>
              <w:t>Rohde &amp; Schwarz</w:t>
            </w:r>
          </w:p>
        </w:tc>
        <w:tc>
          <w:tcPr>
            <w:tcW w:w="0" w:type="auto"/>
          </w:tcPr>
          <w:p w14:paraId="1ACB08A1" w14:textId="77777777" w:rsidR="00507112" w:rsidRPr="002901BB" w:rsidRDefault="00507112" w:rsidP="00DA5F49">
            <w:pPr>
              <w:pStyle w:val="TAL"/>
              <w:rPr>
                <w:sz w:val="16"/>
              </w:rPr>
            </w:pPr>
            <w:r>
              <w:rPr>
                <w:sz w:val="16"/>
              </w:rPr>
              <w:t>agreed</w:t>
            </w:r>
          </w:p>
        </w:tc>
        <w:tc>
          <w:tcPr>
            <w:tcW w:w="0" w:type="auto"/>
          </w:tcPr>
          <w:p w14:paraId="7A16D104" w14:textId="77777777" w:rsidR="00507112" w:rsidRPr="002901BB" w:rsidRDefault="00507112" w:rsidP="00DA5F49">
            <w:pPr>
              <w:pStyle w:val="TAL"/>
              <w:rPr>
                <w:sz w:val="16"/>
              </w:rPr>
            </w:pPr>
          </w:p>
        </w:tc>
        <w:tc>
          <w:tcPr>
            <w:tcW w:w="0" w:type="auto"/>
          </w:tcPr>
          <w:p w14:paraId="585D8010" w14:textId="77777777" w:rsidR="00507112" w:rsidRPr="002901BB" w:rsidRDefault="00507112" w:rsidP="00DA5F49">
            <w:pPr>
              <w:pStyle w:val="TAL"/>
              <w:rPr>
                <w:sz w:val="16"/>
              </w:rPr>
            </w:pPr>
          </w:p>
        </w:tc>
      </w:tr>
      <w:tr w:rsidR="00507112" w14:paraId="7E02E2CB" w14:textId="77777777" w:rsidTr="00DA5F49">
        <w:tc>
          <w:tcPr>
            <w:tcW w:w="0" w:type="auto"/>
          </w:tcPr>
          <w:p w14:paraId="1AD3C846" w14:textId="77777777" w:rsidR="00507112" w:rsidRPr="002901BB" w:rsidRDefault="00507112" w:rsidP="00DA5F49">
            <w:pPr>
              <w:pStyle w:val="TAL"/>
              <w:rPr>
                <w:sz w:val="16"/>
              </w:rPr>
            </w:pPr>
            <w:r>
              <w:rPr>
                <w:sz w:val="16"/>
              </w:rPr>
              <w:t>R5-250922</w:t>
            </w:r>
          </w:p>
        </w:tc>
        <w:tc>
          <w:tcPr>
            <w:tcW w:w="0" w:type="auto"/>
          </w:tcPr>
          <w:p w14:paraId="49B6F4EE" w14:textId="77777777" w:rsidR="00507112" w:rsidRPr="002901BB" w:rsidRDefault="00507112" w:rsidP="00DA5F49">
            <w:pPr>
              <w:pStyle w:val="TAL"/>
              <w:rPr>
                <w:sz w:val="16"/>
              </w:rPr>
            </w:pPr>
            <w:r>
              <w:rPr>
                <w:sz w:val="16"/>
              </w:rPr>
              <w:t>Applicability update for L1-RSRP and L3 measurement accuracy test cases for SAN</w:t>
            </w:r>
          </w:p>
        </w:tc>
        <w:tc>
          <w:tcPr>
            <w:tcW w:w="0" w:type="auto"/>
          </w:tcPr>
          <w:p w14:paraId="0ADF1D97" w14:textId="77777777" w:rsidR="00507112" w:rsidRPr="002901BB" w:rsidRDefault="00507112" w:rsidP="00DA5F49">
            <w:pPr>
              <w:pStyle w:val="TAL"/>
              <w:rPr>
                <w:sz w:val="16"/>
              </w:rPr>
            </w:pPr>
            <w:r>
              <w:rPr>
                <w:sz w:val="16"/>
              </w:rPr>
              <w:t>Rohde &amp; Schwarz</w:t>
            </w:r>
          </w:p>
        </w:tc>
        <w:tc>
          <w:tcPr>
            <w:tcW w:w="0" w:type="auto"/>
          </w:tcPr>
          <w:p w14:paraId="2C7ED624" w14:textId="77777777" w:rsidR="00507112" w:rsidRPr="002901BB" w:rsidRDefault="00507112" w:rsidP="00DA5F49">
            <w:pPr>
              <w:pStyle w:val="TAL"/>
              <w:rPr>
                <w:sz w:val="16"/>
              </w:rPr>
            </w:pPr>
            <w:r>
              <w:rPr>
                <w:sz w:val="16"/>
              </w:rPr>
              <w:t>agreed</w:t>
            </w:r>
          </w:p>
        </w:tc>
        <w:tc>
          <w:tcPr>
            <w:tcW w:w="0" w:type="auto"/>
          </w:tcPr>
          <w:p w14:paraId="18E9E3F8" w14:textId="77777777" w:rsidR="00507112" w:rsidRPr="002901BB" w:rsidRDefault="00507112" w:rsidP="00DA5F49">
            <w:pPr>
              <w:pStyle w:val="TAL"/>
              <w:rPr>
                <w:sz w:val="16"/>
              </w:rPr>
            </w:pPr>
          </w:p>
        </w:tc>
        <w:tc>
          <w:tcPr>
            <w:tcW w:w="0" w:type="auto"/>
          </w:tcPr>
          <w:p w14:paraId="5FDB601B" w14:textId="77777777" w:rsidR="00507112" w:rsidRPr="002901BB" w:rsidRDefault="00507112" w:rsidP="00DA5F49">
            <w:pPr>
              <w:pStyle w:val="TAL"/>
              <w:rPr>
                <w:sz w:val="16"/>
              </w:rPr>
            </w:pPr>
          </w:p>
        </w:tc>
      </w:tr>
      <w:tr w:rsidR="00507112" w14:paraId="4B60A404" w14:textId="77777777" w:rsidTr="00DA5F49">
        <w:tc>
          <w:tcPr>
            <w:tcW w:w="0" w:type="auto"/>
          </w:tcPr>
          <w:p w14:paraId="4FC370AB" w14:textId="77777777" w:rsidR="00507112" w:rsidRPr="002901BB" w:rsidRDefault="00507112" w:rsidP="00DA5F49">
            <w:pPr>
              <w:pStyle w:val="TAL"/>
              <w:rPr>
                <w:sz w:val="16"/>
              </w:rPr>
            </w:pPr>
            <w:r>
              <w:rPr>
                <w:sz w:val="16"/>
              </w:rPr>
              <w:t>R5-250923</w:t>
            </w:r>
          </w:p>
        </w:tc>
        <w:tc>
          <w:tcPr>
            <w:tcW w:w="0" w:type="auto"/>
          </w:tcPr>
          <w:p w14:paraId="17C631C1" w14:textId="77777777" w:rsidR="00507112" w:rsidRPr="002901BB" w:rsidRDefault="00507112" w:rsidP="00DA5F49">
            <w:pPr>
              <w:pStyle w:val="TAL"/>
              <w:rPr>
                <w:sz w:val="16"/>
              </w:rPr>
            </w:pPr>
            <w:r>
              <w:rPr>
                <w:sz w:val="16"/>
              </w:rPr>
              <w:t>Message content alignment for RRM FR2 Rel-15 test case 7.6.1.1.</w:t>
            </w:r>
          </w:p>
        </w:tc>
        <w:tc>
          <w:tcPr>
            <w:tcW w:w="0" w:type="auto"/>
          </w:tcPr>
          <w:p w14:paraId="296F8697" w14:textId="77777777" w:rsidR="00507112" w:rsidRPr="002901BB" w:rsidRDefault="00507112" w:rsidP="00DA5F49">
            <w:pPr>
              <w:pStyle w:val="TAL"/>
              <w:rPr>
                <w:sz w:val="16"/>
              </w:rPr>
            </w:pPr>
            <w:r>
              <w:rPr>
                <w:sz w:val="16"/>
              </w:rPr>
              <w:t>Rohde &amp; Schwarz</w:t>
            </w:r>
          </w:p>
        </w:tc>
        <w:tc>
          <w:tcPr>
            <w:tcW w:w="0" w:type="auto"/>
          </w:tcPr>
          <w:p w14:paraId="368B21A7" w14:textId="77777777" w:rsidR="00507112" w:rsidRPr="002901BB" w:rsidRDefault="00507112" w:rsidP="00DA5F49">
            <w:pPr>
              <w:pStyle w:val="TAL"/>
              <w:rPr>
                <w:sz w:val="16"/>
              </w:rPr>
            </w:pPr>
            <w:r>
              <w:rPr>
                <w:sz w:val="16"/>
              </w:rPr>
              <w:t>agreed</w:t>
            </w:r>
          </w:p>
        </w:tc>
        <w:tc>
          <w:tcPr>
            <w:tcW w:w="0" w:type="auto"/>
          </w:tcPr>
          <w:p w14:paraId="1296D27F" w14:textId="77777777" w:rsidR="00507112" w:rsidRPr="002901BB" w:rsidRDefault="00507112" w:rsidP="00DA5F49">
            <w:pPr>
              <w:pStyle w:val="TAL"/>
              <w:rPr>
                <w:sz w:val="16"/>
              </w:rPr>
            </w:pPr>
          </w:p>
        </w:tc>
        <w:tc>
          <w:tcPr>
            <w:tcW w:w="0" w:type="auto"/>
          </w:tcPr>
          <w:p w14:paraId="3F1608E9" w14:textId="77777777" w:rsidR="00507112" w:rsidRPr="002901BB" w:rsidRDefault="00507112" w:rsidP="00DA5F49">
            <w:pPr>
              <w:pStyle w:val="TAL"/>
              <w:rPr>
                <w:sz w:val="16"/>
              </w:rPr>
            </w:pPr>
          </w:p>
        </w:tc>
      </w:tr>
      <w:tr w:rsidR="00507112" w14:paraId="562D4344" w14:textId="77777777" w:rsidTr="00DA5F49">
        <w:tc>
          <w:tcPr>
            <w:tcW w:w="0" w:type="auto"/>
          </w:tcPr>
          <w:p w14:paraId="55811155" w14:textId="77777777" w:rsidR="00507112" w:rsidRPr="002901BB" w:rsidRDefault="00507112" w:rsidP="00DA5F49">
            <w:pPr>
              <w:pStyle w:val="TAL"/>
              <w:rPr>
                <w:sz w:val="16"/>
              </w:rPr>
            </w:pPr>
            <w:r>
              <w:rPr>
                <w:sz w:val="16"/>
              </w:rPr>
              <w:t>R5-250924</w:t>
            </w:r>
          </w:p>
        </w:tc>
        <w:tc>
          <w:tcPr>
            <w:tcW w:w="0" w:type="auto"/>
          </w:tcPr>
          <w:p w14:paraId="5382C896" w14:textId="77777777" w:rsidR="00507112" w:rsidRPr="002901BB" w:rsidRDefault="00507112" w:rsidP="00DA5F49">
            <w:pPr>
              <w:pStyle w:val="TAL"/>
              <w:rPr>
                <w:sz w:val="16"/>
              </w:rPr>
            </w:pPr>
            <w:r>
              <w:rPr>
                <w:sz w:val="16"/>
              </w:rPr>
              <w:t>Corrections to spec implementation for test case 6.7.1.1.1</w:t>
            </w:r>
          </w:p>
        </w:tc>
        <w:tc>
          <w:tcPr>
            <w:tcW w:w="0" w:type="auto"/>
          </w:tcPr>
          <w:p w14:paraId="5B56131C" w14:textId="77777777" w:rsidR="00507112" w:rsidRPr="002901BB" w:rsidRDefault="00507112" w:rsidP="00DA5F49">
            <w:pPr>
              <w:pStyle w:val="TAL"/>
              <w:rPr>
                <w:sz w:val="16"/>
              </w:rPr>
            </w:pPr>
            <w:r>
              <w:rPr>
                <w:sz w:val="16"/>
              </w:rPr>
              <w:t>Rohde &amp; Schwarz</w:t>
            </w:r>
          </w:p>
        </w:tc>
        <w:tc>
          <w:tcPr>
            <w:tcW w:w="0" w:type="auto"/>
          </w:tcPr>
          <w:p w14:paraId="1027F33D" w14:textId="77777777" w:rsidR="00507112" w:rsidRPr="002901BB" w:rsidRDefault="00507112" w:rsidP="00DA5F49">
            <w:pPr>
              <w:pStyle w:val="TAL"/>
              <w:rPr>
                <w:sz w:val="16"/>
              </w:rPr>
            </w:pPr>
            <w:r>
              <w:rPr>
                <w:sz w:val="16"/>
              </w:rPr>
              <w:t>withdrawn</w:t>
            </w:r>
          </w:p>
        </w:tc>
        <w:tc>
          <w:tcPr>
            <w:tcW w:w="0" w:type="auto"/>
          </w:tcPr>
          <w:p w14:paraId="67AB2B5F" w14:textId="77777777" w:rsidR="00507112" w:rsidRPr="002901BB" w:rsidRDefault="00507112" w:rsidP="00DA5F49">
            <w:pPr>
              <w:pStyle w:val="TAL"/>
              <w:rPr>
                <w:sz w:val="16"/>
              </w:rPr>
            </w:pPr>
          </w:p>
        </w:tc>
        <w:tc>
          <w:tcPr>
            <w:tcW w:w="0" w:type="auto"/>
          </w:tcPr>
          <w:p w14:paraId="2CABCEE7" w14:textId="77777777" w:rsidR="00507112" w:rsidRPr="002901BB" w:rsidRDefault="00507112" w:rsidP="00DA5F49">
            <w:pPr>
              <w:pStyle w:val="TAL"/>
              <w:rPr>
                <w:sz w:val="16"/>
              </w:rPr>
            </w:pPr>
          </w:p>
        </w:tc>
      </w:tr>
      <w:tr w:rsidR="00507112" w14:paraId="4D13DB29" w14:textId="77777777" w:rsidTr="00DA5F49">
        <w:tc>
          <w:tcPr>
            <w:tcW w:w="0" w:type="auto"/>
          </w:tcPr>
          <w:p w14:paraId="217A6F42" w14:textId="77777777" w:rsidR="00507112" w:rsidRPr="002901BB" w:rsidRDefault="00507112" w:rsidP="00DA5F49">
            <w:pPr>
              <w:pStyle w:val="TAL"/>
              <w:rPr>
                <w:sz w:val="16"/>
              </w:rPr>
            </w:pPr>
            <w:r>
              <w:rPr>
                <w:sz w:val="16"/>
              </w:rPr>
              <w:t>R5-250925</w:t>
            </w:r>
          </w:p>
        </w:tc>
        <w:tc>
          <w:tcPr>
            <w:tcW w:w="0" w:type="auto"/>
          </w:tcPr>
          <w:p w14:paraId="710AEB80" w14:textId="77777777" w:rsidR="00507112" w:rsidRPr="002901BB" w:rsidRDefault="00507112" w:rsidP="00DA5F49">
            <w:pPr>
              <w:pStyle w:val="TAL"/>
              <w:rPr>
                <w:sz w:val="16"/>
              </w:rPr>
            </w:pPr>
            <w:r>
              <w:rPr>
                <w:sz w:val="16"/>
              </w:rPr>
              <w:t>Editorial corrections to measurement procedures minimum conformance requirements</w:t>
            </w:r>
          </w:p>
        </w:tc>
        <w:tc>
          <w:tcPr>
            <w:tcW w:w="0" w:type="auto"/>
          </w:tcPr>
          <w:p w14:paraId="4AF97400" w14:textId="77777777" w:rsidR="00507112" w:rsidRPr="002901BB" w:rsidRDefault="00507112" w:rsidP="00DA5F49">
            <w:pPr>
              <w:pStyle w:val="TAL"/>
              <w:rPr>
                <w:sz w:val="16"/>
              </w:rPr>
            </w:pPr>
            <w:r>
              <w:rPr>
                <w:sz w:val="16"/>
              </w:rPr>
              <w:t>Rohde &amp; Schwarz</w:t>
            </w:r>
          </w:p>
        </w:tc>
        <w:tc>
          <w:tcPr>
            <w:tcW w:w="0" w:type="auto"/>
          </w:tcPr>
          <w:p w14:paraId="5EE4106B" w14:textId="77777777" w:rsidR="00507112" w:rsidRPr="002901BB" w:rsidRDefault="00507112" w:rsidP="00DA5F49">
            <w:pPr>
              <w:pStyle w:val="TAL"/>
              <w:rPr>
                <w:sz w:val="16"/>
              </w:rPr>
            </w:pPr>
            <w:r>
              <w:rPr>
                <w:sz w:val="16"/>
              </w:rPr>
              <w:t>agreed</w:t>
            </w:r>
          </w:p>
        </w:tc>
        <w:tc>
          <w:tcPr>
            <w:tcW w:w="0" w:type="auto"/>
          </w:tcPr>
          <w:p w14:paraId="6E56D2B4" w14:textId="77777777" w:rsidR="00507112" w:rsidRPr="002901BB" w:rsidRDefault="00507112" w:rsidP="00DA5F49">
            <w:pPr>
              <w:pStyle w:val="TAL"/>
              <w:rPr>
                <w:sz w:val="16"/>
              </w:rPr>
            </w:pPr>
          </w:p>
        </w:tc>
        <w:tc>
          <w:tcPr>
            <w:tcW w:w="0" w:type="auto"/>
          </w:tcPr>
          <w:p w14:paraId="13DE2A92" w14:textId="77777777" w:rsidR="00507112" w:rsidRPr="002901BB" w:rsidRDefault="00507112" w:rsidP="00DA5F49">
            <w:pPr>
              <w:pStyle w:val="TAL"/>
              <w:rPr>
                <w:sz w:val="16"/>
              </w:rPr>
            </w:pPr>
          </w:p>
        </w:tc>
      </w:tr>
      <w:tr w:rsidR="00507112" w14:paraId="5F8F6377" w14:textId="77777777" w:rsidTr="00DA5F49">
        <w:tc>
          <w:tcPr>
            <w:tcW w:w="0" w:type="auto"/>
          </w:tcPr>
          <w:p w14:paraId="0DCB8F9C" w14:textId="77777777" w:rsidR="00507112" w:rsidRPr="002901BB" w:rsidRDefault="00507112" w:rsidP="00DA5F49">
            <w:pPr>
              <w:pStyle w:val="TAL"/>
              <w:rPr>
                <w:sz w:val="16"/>
              </w:rPr>
            </w:pPr>
            <w:r>
              <w:rPr>
                <w:sz w:val="16"/>
              </w:rPr>
              <w:t>R5-250926</w:t>
            </w:r>
          </w:p>
        </w:tc>
        <w:tc>
          <w:tcPr>
            <w:tcW w:w="0" w:type="auto"/>
          </w:tcPr>
          <w:p w14:paraId="555113BC" w14:textId="77777777" w:rsidR="00507112" w:rsidRPr="002901BB" w:rsidRDefault="00507112" w:rsidP="00DA5F49">
            <w:pPr>
              <w:pStyle w:val="TAL"/>
              <w:rPr>
                <w:sz w:val="16"/>
              </w:rPr>
            </w:pPr>
            <w:r>
              <w:rPr>
                <w:sz w:val="16"/>
              </w:rPr>
              <w:t>Update and corrections of applicability for RRM NRU SA FR1 test cases</w:t>
            </w:r>
          </w:p>
        </w:tc>
        <w:tc>
          <w:tcPr>
            <w:tcW w:w="0" w:type="auto"/>
          </w:tcPr>
          <w:p w14:paraId="226EF8C0" w14:textId="77777777" w:rsidR="00507112" w:rsidRPr="002901BB" w:rsidRDefault="00507112" w:rsidP="00DA5F49">
            <w:pPr>
              <w:pStyle w:val="TAL"/>
              <w:rPr>
                <w:sz w:val="16"/>
              </w:rPr>
            </w:pPr>
            <w:r>
              <w:rPr>
                <w:sz w:val="16"/>
              </w:rPr>
              <w:t>Rohde &amp; Schwarz</w:t>
            </w:r>
          </w:p>
        </w:tc>
        <w:tc>
          <w:tcPr>
            <w:tcW w:w="0" w:type="auto"/>
          </w:tcPr>
          <w:p w14:paraId="1649B558" w14:textId="77777777" w:rsidR="00507112" w:rsidRPr="002901BB" w:rsidRDefault="00507112" w:rsidP="00DA5F49">
            <w:pPr>
              <w:pStyle w:val="TAL"/>
              <w:rPr>
                <w:sz w:val="16"/>
              </w:rPr>
            </w:pPr>
            <w:r>
              <w:rPr>
                <w:sz w:val="16"/>
              </w:rPr>
              <w:t>withdrawn</w:t>
            </w:r>
          </w:p>
        </w:tc>
        <w:tc>
          <w:tcPr>
            <w:tcW w:w="0" w:type="auto"/>
          </w:tcPr>
          <w:p w14:paraId="24BEB169" w14:textId="77777777" w:rsidR="00507112" w:rsidRPr="002901BB" w:rsidRDefault="00507112" w:rsidP="00DA5F49">
            <w:pPr>
              <w:pStyle w:val="TAL"/>
              <w:rPr>
                <w:sz w:val="16"/>
              </w:rPr>
            </w:pPr>
          </w:p>
        </w:tc>
        <w:tc>
          <w:tcPr>
            <w:tcW w:w="0" w:type="auto"/>
          </w:tcPr>
          <w:p w14:paraId="42A8C4B6" w14:textId="77777777" w:rsidR="00507112" w:rsidRPr="002901BB" w:rsidRDefault="00507112" w:rsidP="00DA5F49">
            <w:pPr>
              <w:pStyle w:val="TAL"/>
              <w:rPr>
                <w:sz w:val="16"/>
              </w:rPr>
            </w:pPr>
          </w:p>
        </w:tc>
      </w:tr>
      <w:tr w:rsidR="00507112" w14:paraId="54C77E96" w14:textId="77777777" w:rsidTr="00DA5F49">
        <w:tc>
          <w:tcPr>
            <w:tcW w:w="0" w:type="auto"/>
          </w:tcPr>
          <w:p w14:paraId="1AE7B4E8" w14:textId="77777777" w:rsidR="00507112" w:rsidRPr="002901BB" w:rsidRDefault="00507112" w:rsidP="00DA5F49">
            <w:pPr>
              <w:pStyle w:val="TAL"/>
              <w:rPr>
                <w:sz w:val="16"/>
              </w:rPr>
            </w:pPr>
            <w:r>
              <w:rPr>
                <w:sz w:val="16"/>
              </w:rPr>
              <w:t>R5-250927</w:t>
            </w:r>
          </w:p>
        </w:tc>
        <w:tc>
          <w:tcPr>
            <w:tcW w:w="0" w:type="auto"/>
          </w:tcPr>
          <w:p w14:paraId="4613F89B" w14:textId="77777777" w:rsidR="00507112" w:rsidRPr="002901BB" w:rsidRDefault="00507112" w:rsidP="00DA5F49">
            <w:pPr>
              <w:pStyle w:val="TAL"/>
              <w:rPr>
                <w:sz w:val="16"/>
              </w:rPr>
            </w:pPr>
            <w:r>
              <w:rPr>
                <w:sz w:val="16"/>
              </w:rPr>
              <w:t>Completion of RRM NRU channel occupancy measurement accuracy test cases</w:t>
            </w:r>
          </w:p>
        </w:tc>
        <w:tc>
          <w:tcPr>
            <w:tcW w:w="0" w:type="auto"/>
          </w:tcPr>
          <w:p w14:paraId="0735215D" w14:textId="77777777" w:rsidR="00507112" w:rsidRPr="002901BB" w:rsidRDefault="00507112" w:rsidP="00DA5F49">
            <w:pPr>
              <w:pStyle w:val="TAL"/>
              <w:rPr>
                <w:sz w:val="16"/>
              </w:rPr>
            </w:pPr>
            <w:r>
              <w:rPr>
                <w:sz w:val="16"/>
              </w:rPr>
              <w:t>Rohde &amp; Schwarz</w:t>
            </w:r>
          </w:p>
        </w:tc>
        <w:tc>
          <w:tcPr>
            <w:tcW w:w="0" w:type="auto"/>
          </w:tcPr>
          <w:p w14:paraId="1C4D921A" w14:textId="77777777" w:rsidR="00507112" w:rsidRPr="002901BB" w:rsidRDefault="00507112" w:rsidP="00DA5F49">
            <w:pPr>
              <w:pStyle w:val="TAL"/>
              <w:rPr>
                <w:sz w:val="16"/>
              </w:rPr>
            </w:pPr>
            <w:r>
              <w:rPr>
                <w:sz w:val="16"/>
              </w:rPr>
              <w:t>agreed</w:t>
            </w:r>
          </w:p>
        </w:tc>
        <w:tc>
          <w:tcPr>
            <w:tcW w:w="0" w:type="auto"/>
          </w:tcPr>
          <w:p w14:paraId="66EAB474" w14:textId="77777777" w:rsidR="00507112" w:rsidRPr="002901BB" w:rsidRDefault="00507112" w:rsidP="00DA5F49">
            <w:pPr>
              <w:pStyle w:val="TAL"/>
              <w:rPr>
                <w:sz w:val="16"/>
              </w:rPr>
            </w:pPr>
          </w:p>
        </w:tc>
        <w:tc>
          <w:tcPr>
            <w:tcW w:w="0" w:type="auto"/>
          </w:tcPr>
          <w:p w14:paraId="5519AB25" w14:textId="77777777" w:rsidR="00507112" w:rsidRPr="002901BB" w:rsidRDefault="00507112" w:rsidP="00DA5F49">
            <w:pPr>
              <w:pStyle w:val="TAL"/>
              <w:rPr>
                <w:sz w:val="16"/>
              </w:rPr>
            </w:pPr>
          </w:p>
        </w:tc>
      </w:tr>
      <w:tr w:rsidR="00507112" w14:paraId="4378E928" w14:textId="77777777" w:rsidTr="00DA5F49">
        <w:tc>
          <w:tcPr>
            <w:tcW w:w="0" w:type="auto"/>
          </w:tcPr>
          <w:p w14:paraId="045019A9" w14:textId="77777777" w:rsidR="00507112" w:rsidRPr="002901BB" w:rsidRDefault="00507112" w:rsidP="00DA5F49">
            <w:pPr>
              <w:pStyle w:val="TAL"/>
              <w:rPr>
                <w:sz w:val="16"/>
              </w:rPr>
            </w:pPr>
            <w:r>
              <w:rPr>
                <w:sz w:val="16"/>
              </w:rPr>
              <w:t>R5-250928</w:t>
            </w:r>
          </w:p>
        </w:tc>
        <w:tc>
          <w:tcPr>
            <w:tcW w:w="0" w:type="auto"/>
          </w:tcPr>
          <w:p w14:paraId="0FF521B8" w14:textId="77777777" w:rsidR="00507112" w:rsidRPr="002901BB" w:rsidRDefault="00507112" w:rsidP="00DA5F49">
            <w:pPr>
              <w:pStyle w:val="TAL"/>
              <w:rPr>
                <w:sz w:val="16"/>
              </w:rPr>
            </w:pPr>
            <w:r>
              <w:rPr>
                <w:sz w:val="16"/>
              </w:rPr>
              <w:t>Update of RRM NRU inter-frequency measurement accuracy test cases</w:t>
            </w:r>
          </w:p>
        </w:tc>
        <w:tc>
          <w:tcPr>
            <w:tcW w:w="0" w:type="auto"/>
          </w:tcPr>
          <w:p w14:paraId="4A1B4199" w14:textId="77777777" w:rsidR="00507112" w:rsidRPr="002901BB" w:rsidRDefault="00507112" w:rsidP="00DA5F49">
            <w:pPr>
              <w:pStyle w:val="TAL"/>
              <w:rPr>
                <w:sz w:val="16"/>
              </w:rPr>
            </w:pPr>
            <w:r>
              <w:rPr>
                <w:sz w:val="16"/>
              </w:rPr>
              <w:t>Rohde &amp; Schwarz</w:t>
            </w:r>
          </w:p>
        </w:tc>
        <w:tc>
          <w:tcPr>
            <w:tcW w:w="0" w:type="auto"/>
          </w:tcPr>
          <w:p w14:paraId="12B05570" w14:textId="77777777" w:rsidR="00507112" w:rsidRPr="002901BB" w:rsidRDefault="00507112" w:rsidP="00DA5F49">
            <w:pPr>
              <w:pStyle w:val="TAL"/>
              <w:rPr>
                <w:sz w:val="16"/>
              </w:rPr>
            </w:pPr>
            <w:r>
              <w:rPr>
                <w:sz w:val="16"/>
              </w:rPr>
              <w:t>agreed</w:t>
            </w:r>
          </w:p>
        </w:tc>
        <w:tc>
          <w:tcPr>
            <w:tcW w:w="0" w:type="auto"/>
          </w:tcPr>
          <w:p w14:paraId="11CA6EC6" w14:textId="77777777" w:rsidR="00507112" w:rsidRPr="002901BB" w:rsidRDefault="00507112" w:rsidP="00DA5F49">
            <w:pPr>
              <w:pStyle w:val="TAL"/>
              <w:rPr>
                <w:sz w:val="16"/>
              </w:rPr>
            </w:pPr>
          </w:p>
        </w:tc>
        <w:tc>
          <w:tcPr>
            <w:tcW w:w="0" w:type="auto"/>
          </w:tcPr>
          <w:p w14:paraId="1E08678A" w14:textId="77777777" w:rsidR="00507112" w:rsidRPr="002901BB" w:rsidRDefault="00507112" w:rsidP="00DA5F49">
            <w:pPr>
              <w:pStyle w:val="TAL"/>
              <w:rPr>
                <w:sz w:val="16"/>
              </w:rPr>
            </w:pPr>
          </w:p>
        </w:tc>
      </w:tr>
      <w:tr w:rsidR="00507112" w14:paraId="2A51760E" w14:textId="77777777" w:rsidTr="00DA5F49">
        <w:tc>
          <w:tcPr>
            <w:tcW w:w="0" w:type="auto"/>
          </w:tcPr>
          <w:p w14:paraId="10957D13" w14:textId="77777777" w:rsidR="00507112" w:rsidRPr="002901BB" w:rsidRDefault="00507112" w:rsidP="00DA5F49">
            <w:pPr>
              <w:pStyle w:val="TAL"/>
              <w:rPr>
                <w:sz w:val="16"/>
              </w:rPr>
            </w:pPr>
            <w:r>
              <w:rPr>
                <w:sz w:val="16"/>
              </w:rPr>
              <w:t>R5-250929</w:t>
            </w:r>
          </w:p>
        </w:tc>
        <w:tc>
          <w:tcPr>
            <w:tcW w:w="0" w:type="auto"/>
          </w:tcPr>
          <w:p w14:paraId="51EBF7B3" w14:textId="77777777" w:rsidR="00507112" w:rsidRPr="002901BB" w:rsidRDefault="00507112" w:rsidP="00DA5F49">
            <w:pPr>
              <w:pStyle w:val="TAL"/>
              <w:rPr>
                <w:sz w:val="16"/>
              </w:rPr>
            </w:pPr>
            <w:r>
              <w:rPr>
                <w:sz w:val="16"/>
              </w:rPr>
              <w:t>Completion of RRM NRU RSSI measurement accuracy test cases</w:t>
            </w:r>
          </w:p>
        </w:tc>
        <w:tc>
          <w:tcPr>
            <w:tcW w:w="0" w:type="auto"/>
          </w:tcPr>
          <w:p w14:paraId="648A77E6" w14:textId="77777777" w:rsidR="00507112" w:rsidRPr="002901BB" w:rsidRDefault="00507112" w:rsidP="00DA5F49">
            <w:pPr>
              <w:pStyle w:val="TAL"/>
              <w:rPr>
                <w:sz w:val="16"/>
              </w:rPr>
            </w:pPr>
            <w:r>
              <w:rPr>
                <w:sz w:val="16"/>
              </w:rPr>
              <w:t>Rohde &amp; Schwarz</w:t>
            </w:r>
          </w:p>
        </w:tc>
        <w:tc>
          <w:tcPr>
            <w:tcW w:w="0" w:type="auto"/>
          </w:tcPr>
          <w:p w14:paraId="2F26A5A5" w14:textId="77777777" w:rsidR="00507112" w:rsidRPr="002901BB" w:rsidRDefault="00507112" w:rsidP="00DA5F49">
            <w:pPr>
              <w:pStyle w:val="TAL"/>
              <w:rPr>
                <w:sz w:val="16"/>
              </w:rPr>
            </w:pPr>
            <w:r>
              <w:rPr>
                <w:sz w:val="16"/>
              </w:rPr>
              <w:t>agreed</w:t>
            </w:r>
          </w:p>
        </w:tc>
        <w:tc>
          <w:tcPr>
            <w:tcW w:w="0" w:type="auto"/>
          </w:tcPr>
          <w:p w14:paraId="78AD84C7" w14:textId="77777777" w:rsidR="00507112" w:rsidRPr="002901BB" w:rsidRDefault="00507112" w:rsidP="00DA5F49">
            <w:pPr>
              <w:pStyle w:val="TAL"/>
              <w:rPr>
                <w:sz w:val="16"/>
              </w:rPr>
            </w:pPr>
          </w:p>
        </w:tc>
        <w:tc>
          <w:tcPr>
            <w:tcW w:w="0" w:type="auto"/>
          </w:tcPr>
          <w:p w14:paraId="33CBBE54" w14:textId="77777777" w:rsidR="00507112" w:rsidRPr="002901BB" w:rsidRDefault="00507112" w:rsidP="00DA5F49">
            <w:pPr>
              <w:pStyle w:val="TAL"/>
              <w:rPr>
                <w:sz w:val="16"/>
              </w:rPr>
            </w:pPr>
          </w:p>
        </w:tc>
      </w:tr>
      <w:tr w:rsidR="00507112" w14:paraId="0A66442F" w14:textId="77777777" w:rsidTr="00DA5F49">
        <w:tc>
          <w:tcPr>
            <w:tcW w:w="0" w:type="auto"/>
          </w:tcPr>
          <w:p w14:paraId="122AD340" w14:textId="77777777" w:rsidR="00507112" w:rsidRPr="002901BB" w:rsidRDefault="00507112" w:rsidP="00DA5F49">
            <w:pPr>
              <w:pStyle w:val="TAL"/>
              <w:rPr>
                <w:sz w:val="16"/>
              </w:rPr>
            </w:pPr>
            <w:r>
              <w:rPr>
                <w:sz w:val="16"/>
              </w:rPr>
              <w:t>R5-250930</w:t>
            </w:r>
          </w:p>
        </w:tc>
        <w:tc>
          <w:tcPr>
            <w:tcW w:w="0" w:type="auto"/>
          </w:tcPr>
          <w:p w14:paraId="0FF701C3" w14:textId="77777777" w:rsidR="00507112" w:rsidRPr="002901BB" w:rsidRDefault="00507112" w:rsidP="00DA5F49">
            <w:pPr>
              <w:pStyle w:val="TAL"/>
              <w:rPr>
                <w:sz w:val="16"/>
              </w:rPr>
            </w:pPr>
            <w:r>
              <w:rPr>
                <w:sz w:val="16"/>
              </w:rPr>
              <w:t>Correction to IoT NTN enhancement test case 22.3.1.15</w:t>
            </w:r>
          </w:p>
        </w:tc>
        <w:tc>
          <w:tcPr>
            <w:tcW w:w="0" w:type="auto"/>
          </w:tcPr>
          <w:p w14:paraId="120B6292" w14:textId="77777777" w:rsidR="00507112" w:rsidRPr="002901BB" w:rsidRDefault="00507112" w:rsidP="00DA5F49">
            <w:pPr>
              <w:pStyle w:val="TAL"/>
              <w:rPr>
                <w:sz w:val="16"/>
              </w:rPr>
            </w:pPr>
            <w:r>
              <w:rPr>
                <w:sz w:val="16"/>
              </w:rPr>
              <w:t>MediaTek Inc.</w:t>
            </w:r>
          </w:p>
        </w:tc>
        <w:tc>
          <w:tcPr>
            <w:tcW w:w="0" w:type="auto"/>
          </w:tcPr>
          <w:p w14:paraId="59D12E83" w14:textId="77777777" w:rsidR="00507112" w:rsidRPr="002901BB" w:rsidRDefault="00507112" w:rsidP="00DA5F49">
            <w:pPr>
              <w:pStyle w:val="TAL"/>
              <w:rPr>
                <w:sz w:val="16"/>
              </w:rPr>
            </w:pPr>
            <w:r>
              <w:rPr>
                <w:sz w:val="16"/>
              </w:rPr>
              <w:t>revised</w:t>
            </w:r>
          </w:p>
        </w:tc>
        <w:tc>
          <w:tcPr>
            <w:tcW w:w="0" w:type="auto"/>
          </w:tcPr>
          <w:p w14:paraId="48F24FA0" w14:textId="77777777" w:rsidR="00507112" w:rsidRPr="002901BB" w:rsidRDefault="00507112" w:rsidP="00DA5F49">
            <w:pPr>
              <w:pStyle w:val="TAL"/>
              <w:rPr>
                <w:sz w:val="16"/>
              </w:rPr>
            </w:pPr>
          </w:p>
        </w:tc>
        <w:tc>
          <w:tcPr>
            <w:tcW w:w="0" w:type="auto"/>
          </w:tcPr>
          <w:p w14:paraId="12E58684" w14:textId="77777777" w:rsidR="00507112" w:rsidRPr="002901BB" w:rsidRDefault="00507112" w:rsidP="00DA5F49">
            <w:pPr>
              <w:pStyle w:val="TAL"/>
              <w:rPr>
                <w:sz w:val="16"/>
              </w:rPr>
            </w:pPr>
            <w:r>
              <w:rPr>
                <w:sz w:val="16"/>
              </w:rPr>
              <w:t>R5-251295</w:t>
            </w:r>
          </w:p>
        </w:tc>
      </w:tr>
      <w:tr w:rsidR="00507112" w14:paraId="3CF6AAFA" w14:textId="77777777" w:rsidTr="00DA5F49">
        <w:tc>
          <w:tcPr>
            <w:tcW w:w="0" w:type="auto"/>
          </w:tcPr>
          <w:p w14:paraId="10526477" w14:textId="77777777" w:rsidR="00507112" w:rsidRPr="002901BB" w:rsidRDefault="00507112" w:rsidP="00DA5F49">
            <w:pPr>
              <w:pStyle w:val="TAL"/>
              <w:rPr>
                <w:sz w:val="16"/>
              </w:rPr>
            </w:pPr>
            <w:r>
              <w:rPr>
                <w:sz w:val="16"/>
              </w:rPr>
              <w:t>R5-250931</w:t>
            </w:r>
          </w:p>
        </w:tc>
        <w:tc>
          <w:tcPr>
            <w:tcW w:w="0" w:type="auto"/>
          </w:tcPr>
          <w:p w14:paraId="43E4F535" w14:textId="77777777" w:rsidR="00507112" w:rsidRPr="002901BB" w:rsidRDefault="00507112" w:rsidP="00DA5F49">
            <w:pPr>
              <w:pStyle w:val="TAL"/>
              <w:rPr>
                <w:sz w:val="16"/>
              </w:rPr>
            </w:pPr>
            <w:r>
              <w:rPr>
                <w:sz w:val="16"/>
              </w:rPr>
              <w:t>Correction to NR NTN TC 8.1.4.4.6</w:t>
            </w:r>
          </w:p>
        </w:tc>
        <w:tc>
          <w:tcPr>
            <w:tcW w:w="0" w:type="auto"/>
          </w:tcPr>
          <w:p w14:paraId="419FD323" w14:textId="77777777" w:rsidR="00507112" w:rsidRPr="002901BB" w:rsidRDefault="00507112" w:rsidP="00DA5F49">
            <w:pPr>
              <w:pStyle w:val="TAL"/>
              <w:rPr>
                <w:sz w:val="16"/>
              </w:rPr>
            </w:pPr>
            <w:r>
              <w:rPr>
                <w:sz w:val="16"/>
              </w:rPr>
              <w:t>MediaTek Inc.</w:t>
            </w:r>
          </w:p>
        </w:tc>
        <w:tc>
          <w:tcPr>
            <w:tcW w:w="0" w:type="auto"/>
          </w:tcPr>
          <w:p w14:paraId="2B73BA3C" w14:textId="77777777" w:rsidR="00507112" w:rsidRPr="002901BB" w:rsidRDefault="00507112" w:rsidP="00DA5F49">
            <w:pPr>
              <w:pStyle w:val="TAL"/>
              <w:rPr>
                <w:sz w:val="16"/>
              </w:rPr>
            </w:pPr>
            <w:r>
              <w:rPr>
                <w:sz w:val="16"/>
              </w:rPr>
              <w:t>agreed</w:t>
            </w:r>
          </w:p>
        </w:tc>
        <w:tc>
          <w:tcPr>
            <w:tcW w:w="0" w:type="auto"/>
          </w:tcPr>
          <w:p w14:paraId="11BC6571" w14:textId="77777777" w:rsidR="00507112" w:rsidRPr="002901BB" w:rsidRDefault="00507112" w:rsidP="00DA5F49">
            <w:pPr>
              <w:pStyle w:val="TAL"/>
              <w:rPr>
                <w:sz w:val="16"/>
              </w:rPr>
            </w:pPr>
          </w:p>
        </w:tc>
        <w:tc>
          <w:tcPr>
            <w:tcW w:w="0" w:type="auto"/>
          </w:tcPr>
          <w:p w14:paraId="038C6B22" w14:textId="77777777" w:rsidR="00507112" w:rsidRPr="002901BB" w:rsidRDefault="00507112" w:rsidP="00DA5F49">
            <w:pPr>
              <w:pStyle w:val="TAL"/>
              <w:rPr>
                <w:sz w:val="16"/>
              </w:rPr>
            </w:pPr>
          </w:p>
        </w:tc>
      </w:tr>
      <w:tr w:rsidR="00507112" w14:paraId="5B496088" w14:textId="77777777" w:rsidTr="00DA5F49">
        <w:tc>
          <w:tcPr>
            <w:tcW w:w="0" w:type="auto"/>
          </w:tcPr>
          <w:p w14:paraId="5E0A186D" w14:textId="77777777" w:rsidR="00507112" w:rsidRPr="002901BB" w:rsidRDefault="00507112" w:rsidP="00DA5F49">
            <w:pPr>
              <w:pStyle w:val="TAL"/>
              <w:rPr>
                <w:sz w:val="16"/>
              </w:rPr>
            </w:pPr>
            <w:r>
              <w:rPr>
                <w:sz w:val="16"/>
              </w:rPr>
              <w:t>R5-250932</w:t>
            </w:r>
          </w:p>
        </w:tc>
        <w:tc>
          <w:tcPr>
            <w:tcW w:w="0" w:type="auto"/>
          </w:tcPr>
          <w:p w14:paraId="4458051C" w14:textId="77777777" w:rsidR="00507112" w:rsidRPr="002901BB" w:rsidRDefault="00507112" w:rsidP="00DA5F49">
            <w:pPr>
              <w:pStyle w:val="TAL"/>
              <w:rPr>
                <w:sz w:val="16"/>
              </w:rPr>
            </w:pPr>
            <w:r>
              <w:rPr>
                <w:sz w:val="16"/>
              </w:rPr>
              <w:t>Correction to NR NTN TC 8.1.4.4.7</w:t>
            </w:r>
          </w:p>
        </w:tc>
        <w:tc>
          <w:tcPr>
            <w:tcW w:w="0" w:type="auto"/>
          </w:tcPr>
          <w:p w14:paraId="7FC8D225" w14:textId="77777777" w:rsidR="00507112" w:rsidRPr="002901BB" w:rsidRDefault="00507112" w:rsidP="00DA5F49">
            <w:pPr>
              <w:pStyle w:val="TAL"/>
              <w:rPr>
                <w:sz w:val="16"/>
              </w:rPr>
            </w:pPr>
            <w:r>
              <w:rPr>
                <w:sz w:val="16"/>
              </w:rPr>
              <w:t>MediaTek Inc.</w:t>
            </w:r>
          </w:p>
        </w:tc>
        <w:tc>
          <w:tcPr>
            <w:tcW w:w="0" w:type="auto"/>
          </w:tcPr>
          <w:p w14:paraId="5632C083" w14:textId="77777777" w:rsidR="00507112" w:rsidRPr="002901BB" w:rsidRDefault="00507112" w:rsidP="00DA5F49">
            <w:pPr>
              <w:pStyle w:val="TAL"/>
              <w:rPr>
                <w:sz w:val="16"/>
              </w:rPr>
            </w:pPr>
            <w:r>
              <w:rPr>
                <w:sz w:val="16"/>
              </w:rPr>
              <w:t>agreed</w:t>
            </w:r>
          </w:p>
        </w:tc>
        <w:tc>
          <w:tcPr>
            <w:tcW w:w="0" w:type="auto"/>
          </w:tcPr>
          <w:p w14:paraId="74105128" w14:textId="77777777" w:rsidR="00507112" w:rsidRPr="002901BB" w:rsidRDefault="00507112" w:rsidP="00DA5F49">
            <w:pPr>
              <w:pStyle w:val="TAL"/>
              <w:rPr>
                <w:sz w:val="16"/>
              </w:rPr>
            </w:pPr>
          </w:p>
        </w:tc>
        <w:tc>
          <w:tcPr>
            <w:tcW w:w="0" w:type="auto"/>
          </w:tcPr>
          <w:p w14:paraId="31065721" w14:textId="77777777" w:rsidR="00507112" w:rsidRPr="002901BB" w:rsidRDefault="00507112" w:rsidP="00DA5F49">
            <w:pPr>
              <w:pStyle w:val="TAL"/>
              <w:rPr>
                <w:sz w:val="16"/>
              </w:rPr>
            </w:pPr>
          </w:p>
        </w:tc>
      </w:tr>
      <w:tr w:rsidR="00507112" w14:paraId="3A8C4B42" w14:textId="77777777" w:rsidTr="00DA5F49">
        <w:tc>
          <w:tcPr>
            <w:tcW w:w="0" w:type="auto"/>
          </w:tcPr>
          <w:p w14:paraId="29092F8D" w14:textId="77777777" w:rsidR="00507112" w:rsidRPr="002901BB" w:rsidRDefault="00507112" w:rsidP="00DA5F49">
            <w:pPr>
              <w:pStyle w:val="TAL"/>
              <w:rPr>
                <w:sz w:val="16"/>
              </w:rPr>
            </w:pPr>
            <w:r>
              <w:rPr>
                <w:sz w:val="16"/>
              </w:rPr>
              <w:t>R5-250933</w:t>
            </w:r>
          </w:p>
        </w:tc>
        <w:tc>
          <w:tcPr>
            <w:tcW w:w="0" w:type="auto"/>
          </w:tcPr>
          <w:p w14:paraId="60720E82" w14:textId="77777777" w:rsidR="00507112" w:rsidRPr="002901BB" w:rsidRDefault="00507112" w:rsidP="00DA5F49">
            <w:pPr>
              <w:pStyle w:val="TAL"/>
              <w:rPr>
                <w:sz w:val="16"/>
              </w:rPr>
            </w:pPr>
            <w:r>
              <w:rPr>
                <w:sz w:val="16"/>
              </w:rPr>
              <w:t>Correction to Idle mode test case 6.1.2.19</w:t>
            </w:r>
          </w:p>
        </w:tc>
        <w:tc>
          <w:tcPr>
            <w:tcW w:w="0" w:type="auto"/>
          </w:tcPr>
          <w:p w14:paraId="12A38CB6" w14:textId="77777777" w:rsidR="00507112" w:rsidRPr="002901BB" w:rsidRDefault="00507112" w:rsidP="00DA5F49">
            <w:pPr>
              <w:pStyle w:val="TAL"/>
              <w:rPr>
                <w:sz w:val="16"/>
              </w:rPr>
            </w:pPr>
            <w:r>
              <w:rPr>
                <w:sz w:val="16"/>
              </w:rPr>
              <w:t>Keysight Technologies UK</w:t>
            </w:r>
          </w:p>
        </w:tc>
        <w:tc>
          <w:tcPr>
            <w:tcW w:w="0" w:type="auto"/>
          </w:tcPr>
          <w:p w14:paraId="2759E2C8" w14:textId="77777777" w:rsidR="00507112" w:rsidRPr="002901BB" w:rsidRDefault="00507112" w:rsidP="00DA5F49">
            <w:pPr>
              <w:pStyle w:val="TAL"/>
              <w:rPr>
                <w:sz w:val="16"/>
              </w:rPr>
            </w:pPr>
            <w:r>
              <w:rPr>
                <w:sz w:val="16"/>
              </w:rPr>
              <w:t>withdrawn</w:t>
            </w:r>
          </w:p>
        </w:tc>
        <w:tc>
          <w:tcPr>
            <w:tcW w:w="0" w:type="auto"/>
          </w:tcPr>
          <w:p w14:paraId="3E5DE321" w14:textId="77777777" w:rsidR="00507112" w:rsidRPr="002901BB" w:rsidRDefault="00507112" w:rsidP="00DA5F49">
            <w:pPr>
              <w:pStyle w:val="TAL"/>
              <w:rPr>
                <w:sz w:val="16"/>
              </w:rPr>
            </w:pPr>
          </w:p>
        </w:tc>
        <w:tc>
          <w:tcPr>
            <w:tcW w:w="0" w:type="auto"/>
          </w:tcPr>
          <w:p w14:paraId="32DF45FA" w14:textId="77777777" w:rsidR="00507112" w:rsidRPr="002901BB" w:rsidRDefault="00507112" w:rsidP="00DA5F49">
            <w:pPr>
              <w:pStyle w:val="TAL"/>
              <w:rPr>
                <w:sz w:val="16"/>
              </w:rPr>
            </w:pPr>
          </w:p>
        </w:tc>
      </w:tr>
      <w:tr w:rsidR="00507112" w14:paraId="33C85F43" w14:textId="77777777" w:rsidTr="00DA5F49">
        <w:tc>
          <w:tcPr>
            <w:tcW w:w="0" w:type="auto"/>
          </w:tcPr>
          <w:p w14:paraId="332FE8BC" w14:textId="77777777" w:rsidR="00507112" w:rsidRPr="002901BB" w:rsidRDefault="00507112" w:rsidP="00DA5F49">
            <w:pPr>
              <w:pStyle w:val="TAL"/>
              <w:rPr>
                <w:sz w:val="16"/>
              </w:rPr>
            </w:pPr>
            <w:r>
              <w:rPr>
                <w:sz w:val="16"/>
              </w:rPr>
              <w:t>R5-250934</w:t>
            </w:r>
          </w:p>
        </w:tc>
        <w:tc>
          <w:tcPr>
            <w:tcW w:w="0" w:type="auto"/>
          </w:tcPr>
          <w:p w14:paraId="50005242" w14:textId="77777777" w:rsidR="00507112" w:rsidRPr="002901BB" w:rsidRDefault="00507112" w:rsidP="00DA5F49">
            <w:pPr>
              <w:pStyle w:val="TAL"/>
              <w:rPr>
                <w:sz w:val="16"/>
              </w:rPr>
            </w:pPr>
            <w:r>
              <w:rPr>
                <w:sz w:val="16"/>
              </w:rPr>
              <w:t>Correction to Idle mode test case 6.1.2.21</w:t>
            </w:r>
          </w:p>
        </w:tc>
        <w:tc>
          <w:tcPr>
            <w:tcW w:w="0" w:type="auto"/>
          </w:tcPr>
          <w:p w14:paraId="37607F46" w14:textId="77777777" w:rsidR="00507112" w:rsidRPr="002901BB" w:rsidRDefault="00507112" w:rsidP="00DA5F49">
            <w:pPr>
              <w:pStyle w:val="TAL"/>
              <w:rPr>
                <w:sz w:val="16"/>
              </w:rPr>
            </w:pPr>
            <w:r>
              <w:rPr>
                <w:sz w:val="16"/>
              </w:rPr>
              <w:t>Keysight Technologies UK</w:t>
            </w:r>
          </w:p>
        </w:tc>
        <w:tc>
          <w:tcPr>
            <w:tcW w:w="0" w:type="auto"/>
          </w:tcPr>
          <w:p w14:paraId="0BFF7D58" w14:textId="77777777" w:rsidR="00507112" w:rsidRPr="002901BB" w:rsidRDefault="00507112" w:rsidP="00DA5F49">
            <w:pPr>
              <w:pStyle w:val="TAL"/>
              <w:rPr>
                <w:sz w:val="16"/>
              </w:rPr>
            </w:pPr>
            <w:r>
              <w:rPr>
                <w:sz w:val="16"/>
              </w:rPr>
              <w:t>agreed</w:t>
            </w:r>
          </w:p>
        </w:tc>
        <w:tc>
          <w:tcPr>
            <w:tcW w:w="0" w:type="auto"/>
          </w:tcPr>
          <w:p w14:paraId="6378556F" w14:textId="77777777" w:rsidR="00507112" w:rsidRPr="002901BB" w:rsidRDefault="00507112" w:rsidP="00DA5F49">
            <w:pPr>
              <w:pStyle w:val="TAL"/>
              <w:rPr>
                <w:sz w:val="16"/>
              </w:rPr>
            </w:pPr>
          </w:p>
        </w:tc>
        <w:tc>
          <w:tcPr>
            <w:tcW w:w="0" w:type="auto"/>
          </w:tcPr>
          <w:p w14:paraId="1A727392" w14:textId="77777777" w:rsidR="00507112" w:rsidRPr="002901BB" w:rsidRDefault="00507112" w:rsidP="00DA5F49">
            <w:pPr>
              <w:pStyle w:val="TAL"/>
              <w:rPr>
                <w:sz w:val="16"/>
              </w:rPr>
            </w:pPr>
          </w:p>
        </w:tc>
      </w:tr>
      <w:tr w:rsidR="00507112" w14:paraId="7CAD3163" w14:textId="77777777" w:rsidTr="00DA5F49">
        <w:tc>
          <w:tcPr>
            <w:tcW w:w="0" w:type="auto"/>
          </w:tcPr>
          <w:p w14:paraId="28FB6229" w14:textId="77777777" w:rsidR="00507112" w:rsidRPr="002901BB" w:rsidRDefault="00507112" w:rsidP="00DA5F49">
            <w:pPr>
              <w:pStyle w:val="TAL"/>
              <w:rPr>
                <w:sz w:val="16"/>
              </w:rPr>
            </w:pPr>
            <w:r>
              <w:rPr>
                <w:sz w:val="16"/>
              </w:rPr>
              <w:t>R5-250935</w:t>
            </w:r>
          </w:p>
        </w:tc>
        <w:tc>
          <w:tcPr>
            <w:tcW w:w="0" w:type="auto"/>
          </w:tcPr>
          <w:p w14:paraId="4EF18A0C" w14:textId="77777777" w:rsidR="00507112" w:rsidRPr="002901BB" w:rsidRDefault="00507112" w:rsidP="00DA5F49">
            <w:pPr>
              <w:pStyle w:val="TAL"/>
              <w:rPr>
                <w:sz w:val="16"/>
              </w:rPr>
            </w:pPr>
            <w:r>
              <w:rPr>
                <w:sz w:val="16"/>
              </w:rPr>
              <w:t>Correction to Idle mode test case 6.1.2.22</w:t>
            </w:r>
          </w:p>
        </w:tc>
        <w:tc>
          <w:tcPr>
            <w:tcW w:w="0" w:type="auto"/>
          </w:tcPr>
          <w:p w14:paraId="2349CF52" w14:textId="77777777" w:rsidR="00507112" w:rsidRPr="002901BB" w:rsidRDefault="00507112" w:rsidP="00DA5F49">
            <w:pPr>
              <w:pStyle w:val="TAL"/>
              <w:rPr>
                <w:sz w:val="16"/>
              </w:rPr>
            </w:pPr>
            <w:r>
              <w:rPr>
                <w:sz w:val="16"/>
              </w:rPr>
              <w:t>Keysight Technologies UK</w:t>
            </w:r>
          </w:p>
        </w:tc>
        <w:tc>
          <w:tcPr>
            <w:tcW w:w="0" w:type="auto"/>
          </w:tcPr>
          <w:p w14:paraId="61A331E9" w14:textId="77777777" w:rsidR="00507112" w:rsidRPr="002901BB" w:rsidRDefault="00507112" w:rsidP="00DA5F49">
            <w:pPr>
              <w:pStyle w:val="TAL"/>
              <w:rPr>
                <w:sz w:val="16"/>
              </w:rPr>
            </w:pPr>
            <w:r>
              <w:rPr>
                <w:sz w:val="16"/>
              </w:rPr>
              <w:t>agreed</w:t>
            </w:r>
          </w:p>
        </w:tc>
        <w:tc>
          <w:tcPr>
            <w:tcW w:w="0" w:type="auto"/>
          </w:tcPr>
          <w:p w14:paraId="4CBEAF88" w14:textId="77777777" w:rsidR="00507112" w:rsidRPr="002901BB" w:rsidRDefault="00507112" w:rsidP="00DA5F49">
            <w:pPr>
              <w:pStyle w:val="TAL"/>
              <w:rPr>
                <w:sz w:val="16"/>
              </w:rPr>
            </w:pPr>
          </w:p>
        </w:tc>
        <w:tc>
          <w:tcPr>
            <w:tcW w:w="0" w:type="auto"/>
          </w:tcPr>
          <w:p w14:paraId="4A60BFDC" w14:textId="77777777" w:rsidR="00507112" w:rsidRPr="002901BB" w:rsidRDefault="00507112" w:rsidP="00DA5F49">
            <w:pPr>
              <w:pStyle w:val="TAL"/>
              <w:rPr>
                <w:sz w:val="16"/>
              </w:rPr>
            </w:pPr>
          </w:p>
        </w:tc>
      </w:tr>
      <w:tr w:rsidR="00507112" w14:paraId="3A928BC5" w14:textId="77777777" w:rsidTr="00DA5F49">
        <w:tc>
          <w:tcPr>
            <w:tcW w:w="0" w:type="auto"/>
          </w:tcPr>
          <w:p w14:paraId="1B4C9455" w14:textId="77777777" w:rsidR="00507112" w:rsidRPr="002901BB" w:rsidRDefault="00507112" w:rsidP="00DA5F49">
            <w:pPr>
              <w:pStyle w:val="TAL"/>
              <w:rPr>
                <w:sz w:val="16"/>
              </w:rPr>
            </w:pPr>
            <w:r>
              <w:rPr>
                <w:sz w:val="16"/>
              </w:rPr>
              <w:t>R5-250936</w:t>
            </w:r>
          </w:p>
        </w:tc>
        <w:tc>
          <w:tcPr>
            <w:tcW w:w="0" w:type="auto"/>
          </w:tcPr>
          <w:p w14:paraId="63E353F9" w14:textId="77777777" w:rsidR="00507112" w:rsidRPr="002901BB" w:rsidRDefault="00507112" w:rsidP="00DA5F49">
            <w:pPr>
              <w:pStyle w:val="TAL"/>
              <w:rPr>
                <w:sz w:val="16"/>
              </w:rPr>
            </w:pPr>
            <w:r>
              <w:rPr>
                <w:sz w:val="16"/>
              </w:rPr>
              <w:t>Correction to ENDC RRC CA test case 8.2.4.2.1.3</w:t>
            </w:r>
          </w:p>
        </w:tc>
        <w:tc>
          <w:tcPr>
            <w:tcW w:w="0" w:type="auto"/>
          </w:tcPr>
          <w:p w14:paraId="23196228" w14:textId="77777777" w:rsidR="00507112" w:rsidRPr="002901BB" w:rsidRDefault="00507112" w:rsidP="00DA5F49">
            <w:pPr>
              <w:pStyle w:val="TAL"/>
              <w:rPr>
                <w:sz w:val="16"/>
              </w:rPr>
            </w:pPr>
            <w:r>
              <w:rPr>
                <w:sz w:val="16"/>
              </w:rPr>
              <w:t>Keysight Technologies UK</w:t>
            </w:r>
          </w:p>
        </w:tc>
        <w:tc>
          <w:tcPr>
            <w:tcW w:w="0" w:type="auto"/>
          </w:tcPr>
          <w:p w14:paraId="1FD7652F" w14:textId="77777777" w:rsidR="00507112" w:rsidRPr="002901BB" w:rsidRDefault="00507112" w:rsidP="00DA5F49">
            <w:pPr>
              <w:pStyle w:val="TAL"/>
              <w:rPr>
                <w:sz w:val="16"/>
              </w:rPr>
            </w:pPr>
            <w:r>
              <w:rPr>
                <w:sz w:val="16"/>
              </w:rPr>
              <w:t>withdrawn</w:t>
            </w:r>
          </w:p>
        </w:tc>
        <w:tc>
          <w:tcPr>
            <w:tcW w:w="0" w:type="auto"/>
          </w:tcPr>
          <w:p w14:paraId="25518EF2" w14:textId="77777777" w:rsidR="00507112" w:rsidRPr="002901BB" w:rsidRDefault="00507112" w:rsidP="00DA5F49">
            <w:pPr>
              <w:pStyle w:val="TAL"/>
              <w:rPr>
                <w:sz w:val="16"/>
              </w:rPr>
            </w:pPr>
          </w:p>
        </w:tc>
        <w:tc>
          <w:tcPr>
            <w:tcW w:w="0" w:type="auto"/>
          </w:tcPr>
          <w:p w14:paraId="44E5AFB5" w14:textId="77777777" w:rsidR="00507112" w:rsidRPr="002901BB" w:rsidRDefault="00507112" w:rsidP="00DA5F49">
            <w:pPr>
              <w:pStyle w:val="TAL"/>
              <w:rPr>
                <w:sz w:val="16"/>
              </w:rPr>
            </w:pPr>
          </w:p>
        </w:tc>
      </w:tr>
      <w:tr w:rsidR="00507112" w14:paraId="4BAC2FB8" w14:textId="77777777" w:rsidTr="00DA5F49">
        <w:tc>
          <w:tcPr>
            <w:tcW w:w="0" w:type="auto"/>
          </w:tcPr>
          <w:p w14:paraId="2308D651" w14:textId="77777777" w:rsidR="00507112" w:rsidRPr="002901BB" w:rsidRDefault="00507112" w:rsidP="00DA5F49">
            <w:pPr>
              <w:pStyle w:val="TAL"/>
              <w:rPr>
                <w:sz w:val="16"/>
              </w:rPr>
            </w:pPr>
            <w:r>
              <w:rPr>
                <w:sz w:val="16"/>
              </w:rPr>
              <w:t>R5-250937</w:t>
            </w:r>
          </w:p>
        </w:tc>
        <w:tc>
          <w:tcPr>
            <w:tcW w:w="0" w:type="auto"/>
          </w:tcPr>
          <w:p w14:paraId="25129B6C" w14:textId="77777777" w:rsidR="00507112" w:rsidRPr="002901BB" w:rsidRDefault="00507112" w:rsidP="00DA5F49">
            <w:pPr>
              <w:pStyle w:val="TAL"/>
              <w:rPr>
                <w:sz w:val="16"/>
              </w:rPr>
            </w:pPr>
            <w:r>
              <w:rPr>
                <w:sz w:val="16"/>
              </w:rPr>
              <w:t>MU discussion on FR2 EVM for PUCCH</w:t>
            </w:r>
          </w:p>
        </w:tc>
        <w:tc>
          <w:tcPr>
            <w:tcW w:w="0" w:type="auto"/>
          </w:tcPr>
          <w:p w14:paraId="55E14856" w14:textId="77777777" w:rsidR="00507112" w:rsidRPr="002901BB" w:rsidRDefault="00507112" w:rsidP="00DA5F49">
            <w:pPr>
              <w:pStyle w:val="TAL"/>
              <w:rPr>
                <w:sz w:val="16"/>
              </w:rPr>
            </w:pPr>
            <w:r>
              <w:rPr>
                <w:sz w:val="16"/>
              </w:rPr>
              <w:t>Anritsu</w:t>
            </w:r>
          </w:p>
        </w:tc>
        <w:tc>
          <w:tcPr>
            <w:tcW w:w="0" w:type="auto"/>
          </w:tcPr>
          <w:p w14:paraId="3EA0FDBC" w14:textId="77777777" w:rsidR="00507112" w:rsidRPr="002901BB" w:rsidRDefault="00507112" w:rsidP="00DA5F49">
            <w:pPr>
              <w:pStyle w:val="TAL"/>
              <w:rPr>
                <w:sz w:val="16"/>
              </w:rPr>
            </w:pPr>
            <w:r>
              <w:rPr>
                <w:sz w:val="16"/>
              </w:rPr>
              <w:t>noted</w:t>
            </w:r>
          </w:p>
        </w:tc>
        <w:tc>
          <w:tcPr>
            <w:tcW w:w="0" w:type="auto"/>
          </w:tcPr>
          <w:p w14:paraId="4132DDC1" w14:textId="77777777" w:rsidR="00507112" w:rsidRPr="002901BB" w:rsidRDefault="00507112" w:rsidP="00DA5F49">
            <w:pPr>
              <w:pStyle w:val="TAL"/>
              <w:rPr>
                <w:sz w:val="16"/>
              </w:rPr>
            </w:pPr>
          </w:p>
        </w:tc>
        <w:tc>
          <w:tcPr>
            <w:tcW w:w="0" w:type="auto"/>
          </w:tcPr>
          <w:p w14:paraId="57720164" w14:textId="77777777" w:rsidR="00507112" w:rsidRPr="002901BB" w:rsidRDefault="00507112" w:rsidP="00DA5F49">
            <w:pPr>
              <w:pStyle w:val="TAL"/>
              <w:rPr>
                <w:sz w:val="16"/>
              </w:rPr>
            </w:pPr>
          </w:p>
        </w:tc>
      </w:tr>
      <w:tr w:rsidR="00507112" w14:paraId="1CD0135E" w14:textId="77777777" w:rsidTr="00DA5F49">
        <w:tc>
          <w:tcPr>
            <w:tcW w:w="0" w:type="auto"/>
          </w:tcPr>
          <w:p w14:paraId="27AF903E" w14:textId="77777777" w:rsidR="00507112" w:rsidRPr="002901BB" w:rsidRDefault="00507112" w:rsidP="00DA5F49">
            <w:pPr>
              <w:pStyle w:val="TAL"/>
              <w:rPr>
                <w:sz w:val="16"/>
              </w:rPr>
            </w:pPr>
            <w:r>
              <w:rPr>
                <w:sz w:val="16"/>
              </w:rPr>
              <w:t>R5-250938</w:t>
            </w:r>
          </w:p>
        </w:tc>
        <w:tc>
          <w:tcPr>
            <w:tcW w:w="0" w:type="auto"/>
          </w:tcPr>
          <w:p w14:paraId="153D71AB" w14:textId="77777777" w:rsidR="00507112" w:rsidRPr="002901BB" w:rsidRDefault="00507112" w:rsidP="00DA5F49">
            <w:pPr>
              <w:pStyle w:val="TAL"/>
              <w:rPr>
                <w:sz w:val="16"/>
              </w:rPr>
            </w:pPr>
            <w:r>
              <w:rPr>
                <w:sz w:val="16"/>
              </w:rPr>
              <w:t>Update of EVM test case for PUCCH</w:t>
            </w:r>
          </w:p>
        </w:tc>
        <w:tc>
          <w:tcPr>
            <w:tcW w:w="0" w:type="auto"/>
          </w:tcPr>
          <w:p w14:paraId="713E6A1C" w14:textId="77777777" w:rsidR="00507112" w:rsidRPr="002901BB" w:rsidRDefault="00507112" w:rsidP="00DA5F49">
            <w:pPr>
              <w:pStyle w:val="TAL"/>
              <w:rPr>
                <w:sz w:val="16"/>
              </w:rPr>
            </w:pPr>
            <w:r>
              <w:rPr>
                <w:sz w:val="16"/>
              </w:rPr>
              <w:t>Anritsu</w:t>
            </w:r>
          </w:p>
        </w:tc>
        <w:tc>
          <w:tcPr>
            <w:tcW w:w="0" w:type="auto"/>
          </w:tcPr>
          <w:p w14:paraId="0279AED5" w14:textId="77777777" w:rsidR="00507112" w:rsidRPr="002901BB" w:rsidRDefault="00507112" w:rsidP="00DA5F49">
            <w:pPr>
              <w:pStyle w:val="TAL"/>
              <w:rPr>
                <w:sz w:val="16"/>
              </w:rPr>
            </w:pPr>
            <w:r>
              <w:rPr>
                <w:sz w:val="16"/>
              </w:rPr>
              <w:t>agreed</w:t>
            </w:r>
          </w:p>
        </w:tc>
        <w:tc>
          <w:tcPr>
            <w:tcW w:w="0" w:type="auto"/>
          </w:tcPr>
          <w:p w14:paraId="1134E232" w14:textId="77777777" w:rsidR="00507112" w:rsidRPr="002901BB" w:rsidRDefault="00507112" w:rsidP="00DA5F49">
            <w:pPr>
              <w:pStyle w:val="TAL"/>
              <w:rPr>
                <w:sz w:val="16"/>
              </w:rPr>
            </w:pPr>
          </w:p>
        </w:tc>
        <w:tc>
          <w:tcPr>
            <w:tcW w:w="0" w:type="auto"/>
          </w:tcPr>
          <w:p w14:paraId="34D65037" w14:textId="77777777" w:rsidR="00507112" w:rsidRPr="002901BB" w:rsidRDefault="00507112" w:rsidP="00DA5F49">
            <w:pPr>
              <w:pStyle w:val="TAL"/>
              <w:rPr>
                <w:sz w:val="16"/>
              </w:rPr>
            </w:pPr>
          </w:p>
        </w:tc>
      </w:tr>
      <w:tr w:rsidR="00507112" w14:paraId="7295D79F" w14:textId="77777777" w:rsidTr="00DA5F49">
        <w:tc>
          <w:tcPr>
            <w:tcW w:w="0" w:type="auto"/>
          </w:tcPr>
          <w:p w14:paraId="7583B844" w14:textId="77777777" w:rsidR="00507112" w:rsidRPr="002901BB" w:rsidRDefault="00507112" w:rsidP="00DA5F49">
            <w:pPr>
              <w:pStyle w:val="TAL"/>
              <w:rPr>
                <w:sz w:val="16"/>
              </w:rPr>
            </w:pPr>
            <w:r>
              <w:rPr>
                <w:sz w:val="16"/>
              </w:rPr>
              <w:t>R5-250939</w:t>
            </w:r>
          </w:p>
        </w:tc>
        <w:tc>
          <w:tcPr>
            <w:tcW w:w="0" w:type="auto"/>
          </w:tcPr>
          <w:p w14:paraId="5940EE9B" w14:textId="77777777" w:rsidR="00507112" w:rsidRPr="002901BB" w:rsidRDefault="00507112" w:rsidP="00DA5F49">
            <w:pPr>
              <w:pStyle w:val="TAL"/>
              <w:rPr>
                <w:sz w:val="16"/>
              </w:rPr>
            </w:pPr>
            <w:r>
              <w:rPr>
                <w:sz w:val="16"/>
              </w:rPr>
              <w:t>Update of FR2 EVM MU for PUCCH</w:t>
            </w:r>
          </w:p>
        </w:tc>
        <w:tc>
          <w:tcPr>
            <w:tcW w:w="0" w:type="auto"/>
          </w:tcPr>
          <w:p w14:paraId="2B0E8B59" w14:textId="77777777" w:rsidR="00507112" w:rsidRPr="002901BB" w:rsidRDefault="00507112" w:rsidP="00DA5F49">
            <w:pPr>
              <w:pStyle w:val="TAL"/>
              <w:rPr>
                <w:sz w:val="16"/>
              </w:rPr>
            </w:pPr>
            <w:r>
              <w:rPr>
                <w:sz w:val="16"/>
              </w:rPr>
              <w:t>Anritsu</w:t>
            </w:r>
          </w:p>
        </w:tc>
        <w:tc>
          <w:tcPr>
            <w:tcW w:w="0" w:type="auto"/>
          </w:tcPr>
          <w:p w14:paraId="6804A368" w14:textId="77777777" w:rsidR="00507112" w:rsidRPr="002901BB" w:rsidRDefault="00507112" w:rsidP="00DA5F49">
            <w:pPr>
              <w:pStyle w:val="TAL"/>
              <w:rPr>
                <w:sz w:val="16"/>
              </w:rPr>
            </w:pPr>
            <w:r>
              <w:rPr>
                <w:sz w:val="16"/>
              </w:rPr>
              <w:t>agreed</w:t>
            </w:r>
          </w:p>
        </w:tc>
        <w:tc>
          <w:tcPr>
            <w:tcW w:w="0" w:type="auto"/>
          </w:tcPr>
          <w:p w14:paraId="14FDB0F7" w14:textId="77777777" w:rsidR="00507112" w:rsidRPr="002901BB" w:rsidRDefault="00507112" w:rsidP="00DA5F49">
            <w:pPr>
              <w:pStyle w:val="TAL"/>
              <w:rPr>
                <w:sz w:val="16"/>
              </w:rPr>
            </w:pPr>
          </w:p>
        </w:tc>
        <w:tc>
          <w:tcPr>
            <w:tcW w:w="0" w:type="auto"/>
          </w:tcPr>
          <w:p w14:paraId="637AA196" w14:textId="77777777" w:rsidR="00507112" w:rsidRPr="002901BB" w:rsidRDefault="00507112" w:rsidP="00DA5F49">
            <w:pPr>
              <w:pStyle w:val="TAL"/>
              <w:rPr>
                <w:sz w:val="16"/>
              </w:rPr>
            </w:pPr>
          </w:p>
        </w:tc>
      </w:tr>
      <w:tr w:rsidR="00507112" w14:paraId="7F31FF4D" w14:textId="77777777" w:rsidTr="00DA5F49">
        <w:tc>
          <w:tcPr>
            <w:tcW w:w="0" w:type="auto"/>
          </w:tcPr>
          <w:p w14:paraId="797DF0AF" w14:textId="77777777" w:rsidR="00507112" w:rsidRPr="002901BB" w:rsidRDefault="00507112" w:rsidP="00DA5F49">
            <w:pPr>
              <w:pStyle w:val="TAL"/>
              <w:rPr>
                <w:sz w:val="16"/>
              </w:rPr>
            </w:pPr>
            <w:r>
              <w:rPr>
                <w:sz w:val="16"/>
              </w:rPr>
              <w:t>R5-250940</w:t>
            </w:r>
          </w:p>
        </w:tc>
        <w:tc>
          <w:tcPr>
            <w:tcW w:w="0" w:type="auto"/>
          </w:tcPr>
          <w:p w14:paraId="6F876893" w14:textId="77777777" w:rsidR="00507112" w:rsidRPr="002901BB" w:rsidRDefault="00507112" w:rsidP="00DA5F49">
            <w:pPr>
              <w:pStyle w:val="TAL"/>
              <w:rPr>
                <w:sz w:val="16"/>
              </w:rPr>
            </w:pPr>
            <w:r>
              <w:rPr>
                <w:sz w:val="16"/>
              </w:rPr>
              <w:t>Analysis on common UL configuration for FR1 intra-band contiguous 2UL CA non-contiguous RB allocation</w:t>
            </w:r>
          </w:p>
        </w:tc>
        <w:tc>
          <w:tcPr>
            <w:tcW w:w="0" w:type="auto"/>
          </w:tcPr>
          <w:p w14:paraId="38C3CB1C" w14:textId="77777777" w:rsidR="00507112" w:rsidRPr="002901BB" w:rsidRDefault="00507112" w:rsidP="00DA5F49">
            <w:pPr>
              <w:pStyle w:val="TAL"/>
              <w:rPr>
                <w:sz w:val="16"/>
              </w:rPr>
            </w:pPr>
            <w:r>
              <w:rPr>
                <w:sz w:val="16"/>
              </w:rPr>
              <w:t>Anritsu, Keysight</w:t>
            </w:r>
          </w:p>
        </w:tc>
        <w:tc>
          <w:tcPr>
            <w:tcW w:w="0" w:type="auto"/>
          </w:tcPr>
          <w:p w14:paraId="4A53C6D1" w14:textId="77777777" w:rsidR="00507112" w:rsidRPr="002901BB" w:rsidRDefault="00507112" w:rsidP="00DA5F49">
            <w:pPr>
              <w:pStyle w:val="TAL"/>
              <w:rPr>
                <w:sz w:val="16"/>
              </w:rPr>
            </w:pPr>
            <w:r>
              <w:rPr>
                <w:sz w:val="16"/>
              </w:rPr>
              <w:t>revised</w:t>
            </w:r>
          </w:p>
        </w:tc>
        <w:tc>
          <w:tcPr>
            <w:tcW w:w="0" w:type="auto"/>
          </w:tcPr>
          <w:p w14:paraId="0AFF0B02" w14:textId="77777777" w:rsidR="00507112" w:rsidRPr="002901BB" w:rsidRDefault="00507112" w:rsidP="00DA5F49">
            <w:pPr>
              <w:pStyle w:val="TAL"/>
              <w:rPr>
                <w:sz w:val="16"/>
              </w:rPr>
            </w:pPr>
          </w:p>
        </w:tc>
        <w:tc>
          <w:tcPr>
            <w:tcW w:w="0" w:type="auto"/>
          </w:tcPr>
          <w:p w14:paraId="7555FF59" w14:textId="77777777" w:rsidR="00507112" w:rsidRPr="002901BB" w:rsidRDefault="00507112" w:rsidP="00DA5F49">
            <w:pPr>
              <w:pStyle w:val="TAL"/>
              <w:rPr>
                <w:sz w:val="16"/>
              </w:rPr>
            </w:pPr>
            <w:r>
              <w:rPr>
                <w:sz w:val="16"/>
              </w:rPr>
              <w:t>R5-251530</w:t>
            </w:r>
          </w:p>
        </w:tc>
      </w:tr>
      <w:tr w:rsidR="00507112" w14:paraId="34EE9C86" w14:textId="77777777" w:rsidTr="00DA5F49">
        <w:tc>
          <w:tcPr>
            <w:tcW w:w="0" w:type="auto"/>
          </w:tcPr>
          <w:p w14:paraId="3C1C247C" w14:textId="77777777" w:rsidR="00507112" w:rsidRPr="002901BB" w:rsidRDefault="00507112" w:rsidP="00DA5F49">
            <w:pPr>
              <w:pStyle w:val="TAL"/>
              <w:rPr>
                <w:sz w:val="16"/>
              </w:rPr>
            </w:pPr>
            <w:r>
              <w:rPr>
                <w:sz w:val="16"/>
              </w:rPr>
              <w:t>R5-250941</w:t>
            </w:r>
          </w:p>
        </w:tc>
        <w:tc>
          <w:tcPr>
            <w:tcW w:w="0" w:type="auto"/>
          </w:tcPr>
          <w:p w14:paraId="1EB07819" w14:textId="77777777" w:rsidR="00507112" w:rsidRPr="002901BB" w:rsidRDefault="00507112" w:rsidP="00DA5F49">
            <w:pPr>
              <w:pStyle w:val="TAL"/>
              <w:rPr>
                <w:sz w:val="16"/>
              </w:rPr>
            </w:pPr>
            <w:r>
              <w:rPr>
                <w:sz w:val="16"/>
              </w:rPr>
              <w:t>Update of common UL config of intra-band contiguous 2CA non-contiguous allocation</w:t>
            </w:r>
          </w:p>
        </w:tc>
        <w:tc>
          <w:tcPr>
            <w:tcW w:w="0" w:type="auto"/>
          </w:tcPr>
          <w:p w14:paraId="72FC22C2" w14:textId="77777777" w:rsidR="00507112" w:rsidRPr="002901BB" w:rsidRDefault="00507112" w:rsidP="00DA5F49">
            <w:pPr>
              <w:pStyle w:val="TAL"/>
              <w:rPr>
                <w:sz w:val="16"/>
              </w:rPr>
            </w:pPr>
            <w:r>
              <w:rPr>
                <w:sz w:val="16"/>
              </w:rPr>
              <w:t>Anritsu</w:t>
            </w:r>
          </w:p>
        </w:tc>
        <w:tc>
          <w:tcPr>
            <w:tcW w:w="0" w:type="auto"/>
          </w:tcPr>
          <w:p w14:paraId="4DCE57D9" w14:textId="77777777" w:rsidR="00507112" w:rsidRPr="002901BB" w:rsidRDefault="00507112" w:rsidP="00DA5F49">
            <w:pPr>
              <w:pStyle w:val="TAL"/>
              <w:rPr>
                <w:sz w:val="16"/>
              </w:rPr>
            </w:pPr>
            <w:r>
              <w:rPr>
                <w:sz w:val="16"/>
              </w:rPr>
              <w:t>withdrawn</w:t>
            </w:r>
          </w:p>
        </w:tc>
        <w:tc>
          <w:tcPr>
            <w:tcW w:w="0" w:type="auto"/>
          </w:tcPr>
          <w:p w14:paraId="000D04EA" w14:textId="77777777" w:rsidR="00507112" w:rsidRPr="002901BB" w:rsidRDefault="00507112" w:rsidP="00DA5F49">
            <w:pPr>
              <w:pStyle w:val="TAL"/>
              <w:rPr>
                <w:sz w:val="16"/>
              </w:rPr>
            </w:pPr>
          </w:p>
        </w:tc>
        <w:tc>
          <w:tcPr>
            <w:tcW w:w="0" w:type="auto"/>
          </w:tcPr>
          <w:p w14:paraId="0E8239C3" w14:textId="77777777" w:rsidR="00507112" w:rsidRPr="002901BB" w:rsidRDefault="00507112" w:rsidP="00DA5F49">
            <w:pPr>
              <w:pStyle w:val="TAL"/>
              <w:rPr>
                <w:sz w:val="16"/>
              </w:rPr>
            </w:pPr>
          </w:p>
        </w:tc>
      </w:tr>
      <w:tr w:rsidR="00507112" w14:paraId="0398B89A" w14:textId="77777777" w:rsidTr="00DA5F49">
        <w:tc>
          <w:tcPr>
            <w:tcW w:w="0" w:type="auto"/>
          </w:tcPr>
          <w:p w14:paraId="40F78808" w14:textId="77777777" w:rsidR="00507112" w:rsidRPr="002901BB" w:rsidRDefault="00507112" w:rsidP="00DA5F49">
            <w:pPr>
              <w:pStyle w:val="TAL"/>
              <w:rPr>
                <w:sz w:val="16"/>
              </w:rPr>
            </w:pPr>
            <w:r>
              <w:rPr>
                <w:sz w:val="16"/>
              </w:rPr>
              <w:t>R5-250942</w:t>
            </w:r>
          </w:p>
        </w:tc>
        <w:tc>
          <w:tcPr>
            <w:tcW w:w="0" w:type="auto"/>
          </w:tcPr>
          <w:p w14:paraId="732A69E1" w14:textId="77777777" w:rsidR="00507112" w:rsidRPr="002901BB" w:rsidRDefault="00507112" w:rsidP="00DA5F49">
            <w:pPr>
              <w:pStyle w:val="TAL"/>
              <w:rPr>
                <w:sz w:val="16"/>
              </w:rPr>
            </w:pPr>
            <w:r>
              <w:rPr>
                <w:sz w:val="16"/>
              </w:rPr>
              <w:t>Improving RF test specifications with equation functionality-based representation of equations and symbols</w:t>
            </w:r>
          </w:p>
        </w:tc>
        <w:tc>
          <w:tcPr>
            <w:tcW w:w="0" w:type="auto"/>
          </w:tcPr>
          <w:p w14:paraId="3D2CC7D0" w14:textId="77777777" w:rsidR="00507112" w:rsidRPr="002901BB" w:rsidRDefault="00507112" w:rsidP="00DA5F49">
            <w:pPr>
              <w:pStyle w:val="TAL"/>
              <w:rPr>
                <w:sz w:val="16"/>
              </w:rPr>
            </w:pPr>
            <w:r>
              <w:rPr>
                <w:sz w:val="16"/>
              </w:rPr>
              <w:t>Anritsu</w:t>
            </w:r>
          </w:p>
        </w:tc>
        <w:tc>
          <w:tcPr>
            <w:tcW w:w="0" w:type="auto"/>
          </w:tcPr>
          <w:p w14:paraId="79FA3FC4" w14:textId="77777777" w:rsidR="00507112" w:rsidRPr="002901BB" w:rsidRDefault="00507112" w:rsidP="00DA5F49">
            <w:pPr>
              <w:pStyle w:val="TAL"/>
              <w:rPr>
                <w:sz w:val="16"/>
              </w:rPr>
            </w:pPr>
            <w:r>
              <w:rPr>
                <w:sz w:val="16"/>
              </w:rPr>
              <w:t>revised</w:t>
            </w:r>
          </w:p>
        </w:tc>
        <w:tc>
          <w:tcPr>
            <w:tcW w:w="0" w:type="auto"/>
          </w:tcPr>
          <w:p w14:paraId="106D2DCE" w14:textId="77777777" w:rsidR="00507112" w:rsidRPr="002901BB" w:rsidRDefault="00507112" w:rsidP="00DA5F49">
            <w:pPr>
              <w:pStyle w:val="TAL"/>
              <w:rPr>
                <w:sz w:val="16"/>
              </w:rPr>
            </w:pPr>
          </w:p>
        </w:tc>
        <w:tc>
          <w:tcPr>
            <w:tcW w:w="0" w:type="auto"/>
          </w:tcPr>
          <w:p w14:paraId="4782E504" w14:textId="77777777" w:rsidR="00507112" w:rsidRPr="002901BB" w:rsidRDefault="00507112" w:rsidP="00DA5F49">
            <w:pPr>
              <w:pStyle w:val="TAL"/>
              <w:rPr>
                <w:sz w:val="16"/>
              </w:rPr>
            </w:pPr>
            <w:r>
              <w:rPr>
                <w:sz w:val="16"/>
              </w:rPr>
              <w:t>R5-251235</w:t>
            </w:r>
          </w:p>
        </w:tc>
      </w:tr>
      <w:tr w:rsidR="00507112" w14:paraId="5E40DAB8" w14:textId="77777777" w:rsidTr="00DA5F49">
        <w:tc>
          <w:tcPr>
            <w:tcW w:w="0" w:type="auto"/>
          </w:tcPr>
          <w:p w14:paraId="14EE9FE0" w14:textId="77777777" w:rsidR="00507112" w:rsidRPr="002901BB" w:rsidRDefault="00507112" w:rsidP="00DA5F49">
            <w:pPr>
              <w:pStyle w:val="TAL"/>
              <w:rPr>
                <w:sz w:val="16"/>
              </w:rPr>
            </w:pPr>
            <w:r>
              <w:rPr>
                <w:sz w:val="16"/>
              </w:rPr>
              <w:t>R5-250943</w:t>
            </w:r>
          </w:p>
        </w:tc>
        <w:tc>
          <w:tcPr>
            <w:tcW w:w="0" w:type="auto"/>
          </w:tcPr>
          <w:p w14:paraId="21780322" w14:textId="77777777" w:rsidR="00507112" w:rsidRPr="002901BB" w:rsidRDefault="00507112" w:rsidP="00DA5F49">
            <w:pPr>
              <w:pStyle w:val="TAL"/>
              <w:rPr>
                <w:sz w:val="16"/>
              </w:rPr>
            </w:pPr>
            <w:r>
              <w:rPr>
                <w:sz w:val="16"/>
              </w:rPr>
              <w:t>Correction of statistical testing of receiver characteristics for LTE</w:t>
            </w:r>
          </w:p>
        </w:tc>
        <w:tc>
          <w:tcPr>
            <w:tcW w:w="0" w:type="auto"/>
          </w:tcPr>
          <w:p w14:paraId="141CF005" w14:textId="77777777" w:rsidR="00507112" w:rsidRPr="002901BB" w:rsidRDefault="00507112" w:rsidP="00DA5F49">
            <w:pPr>
              <w:pStyle w:val="TAL"/>
              <w:rPr>
                <w:sz w:val="16"/>
              </w:rPr>
            </w:pPr>
            <w:r>
              <w:rPr>
                <w:sz w:val="16"/>
              </w:rPr>
              <w:t>Anritsu</w:t>
            </w:r>
          </w:p>
        </w:tc>
        <w:tc>
          <w:tcPr>
            <w:tcW w:w="0" w:type="auto"/>
          </w:tcPr>
          <w:p w14:paraId="353099ED" w14:textId="77777777" w:rsidR="00507112" w:rsidRPr="002901BB" w:rsidRDefault="00507112" w:rsidP="00DA5F49">
            <w:pPr>
              <w:pStyle w:val="TAL"/>
              <w:rPr>
                <w:sz w:val="16"/>
              </w:rPr>
            </w:pPr>
            <w:r>
              <w:rPr>
                <w:sz w:val="16"/>
              </w:rPr>
              <w:t>agreed</w:t>
            </w:r>
          </w:p>
        </w:tc>
        <w:tc>
          <w:tcPr>
            <w:tcW w:w="0" w:type="auto"/>
          </w:tcPr>
          <w:p w14:paraId="248DF616" w14:textId="77777777" w:rsidR="00507112" w:rsidRPr="002901BB" w:rsidRDefault="00507112" w:rsidP="00DA5F49">
            <w:pPr>
              <w:pStyle w:val="TAL"/>
              <w:rPr>
                <w:sz w:val="16"/>
              </w:rPr>
            </w:pPr>
          </w:p>
        </w:tc>
        <w:tc>
          <w:tcPr>
            <w:tcW w:w="0" w:type="auto"/>
          </w:tcPr>
          <w:p w14:paraId="75266D6D" w14:textId="77777777" w:rsidR="00507112" w:rsidRPr="002901BB" w:rsidRDefault="00507112" w:rsidP="00DA5F49">
            <w:pPr>
              <w:pStyle w:val="TAL"/>
              <w:rPr>
                <w:sz w:val="16"/>
              </w:rPr>
            </w:pPr>
          </w:p>
        </w:tc>
      </w:tr>
      <w:tr w:rsidR="00507112" w14:paraId="3677B7FF" w14:textId="77777777" w:rsidTr="00DA5F49">
        <w:tc>
          <w:tcPr>
            <w:tcW w:w="0" w:type="auto"/>
          </w:tcPr>
          <w:p w14:paraId="7913A2E0" w14:textId="77777777" w:rsidR="00507112" w:rsidRPr="002901BB" w:rsidRDefault="00507112" w:rsidP="00DA5F49">
            <w:pPr>
              <w:pStyle w:val="TAL"/>
              <w:rPr>
                <w:sz w:val="16"/>
              </w:rPr>
            </w:pPr>
            <w:r>
              <w:rPr>
                <w:sz w:val="16"/>
              </w:rPr>
              <w:t>R5-250944</w:t>
            </w:r>
          </w:p>
        </w:tc>
        <w:tc>
          <w:tcPr>
            <w:tcW w:w="0" w:type="auto"/>
          </w:tcPr>
          <w:p w14:paraId="015C6A02" w14:textId="77777777" w:rsidR="00507112" w:rsidRPr="002901BB" w:rsidRDefault="00507112" w:rsidP="00DA5F49">
            <w:pPr>
              <w:pStyle w:val="TAL"/>
              <w:rPr>
                <w:sz w:val="16"/>
              </w:rPr>
            </w:pPr>
            <w:r>
              <w:rPr>
                <w:sz w:val="16"/>
              </w:rPr>
              <w:t>Correction of statistical testing of receiver characteristics for LTE NB-IoT</w:t>
            </w:r>
          </w:p>
        </w:tc>
        <w:tc>
          <w:tcPr>
            <w:tcW w:w="0" w:type="auto"/>
          </w:tcPr>
          <w:p w14:paraId="515B814D" w14:textId="77777777" w:rsidR="00507112" w:rsidRPr="002901BB" w:rsidRDefault="00507112" w:rsidP="00DA5F49">
            <w:pPr>
              <w:pStyle w:val="TAL"/>
              <w:rPr>
                <w:sz w:val="16"/>
              </w:rPr>
            </w:pPr>
            <w:r>
              <w:rPr>
                <w:sz w:val="16"/>
              </w:rPr>
              <w:t>Anritsu</w:t>
            </w:r>
          </w:p>
        </w:tc>
        <w:tc>
          <w:tcPr>
            <w:tcW w:w="0" w:type="auto"/>
          </w:tcPr>
          <w:p w14:paraId="3E7C581E" w14:textId="77777777" w:rsidR="00507112" w:rsidRPr="002901BB" w:rsidRDefault="00507112" w:rsidP="00DA5F49">
            <w:pPr>
              <w:pStyle w:val="TAL"/>
              <w:rPr>
                <w:sz w:val="16"/>
              </w:rPr>
            </w:pPr>
            <w:r>
              <w:rPr>
                <w:sz w:val="16"/>
              </w:rPr>
              <w:t>agreed</w:t>
            </w:r>
          </w:p>
        </w:tc>
        <w:tc>
          <w:tcPr>
            <w:tcW w:w="0" w:type="auto"/>
          </w:tcPr>
          <w:p w14:paraId="434D407A" w14:textId="77777777" w:rsidR="00507112" w:rsidRPr="002901BB" w:rsidRDefault="00507112" w:rsidP="00DA5F49">
            <w:pPr>
              <w:pStyle w:val="TAL"/>
              <w:rPr>
                <w:sz w:val="16"/>
              </w:rPr>
            </w:pPr>
          </w:p>
        </w:tc>
        <w:tc>
          <w:tcPr>
            <w:tcW w:w="0" w:type="auto"/>
          </w:tcPr>
          <w:p w14:paraId="05AF7066" w14:textId="77777777" w:rsidR="00507112" w:rsidRPr="002901BB" w:rsidRDefault="00507112" w:rsidP="00DA5F49">
            <w:pPr>
              <w:pStyle w:val="TAL"/>
              <w:rPr>
                <w:sz w:val="16"/>
              </w:rPr>
            </w:pPr>
          </w:p>
        </w:tc>
      </w:tr>
      <w:tr w:rsidR="00507112" w14:paraId="285DA5CC" w14:textId="77777777" w:rsidTr="00DA5F49">
        <w:tc>
          <w:tcPr>
            <w:tcW w:w="0" w:type="auto"/>
          </w:tcPr>
          <w:p w14:paraId="29DA7B4B" w14:textId="77777777" w:rsidR="00507112" w:rsidRPr="002901BB" w:rsidRDefault="00507112" w:rsidP="00DA5F49">
            <w:pPr>
              <w:pStyle w:val="TAL"/>
              <w:rPr>
                <w:sz w:val="16"/>
              </w:rPr>
            </w:pPr>
            <w:r>
              <w:rPr>
                <w:sz w:val="16"/>
              </w:rPr>
              <w:t>R5-250945</w:t>
            </w:r>
          </w:p>
        </w:tc>
        <w:tc>
          <w:tcPr>
            <w:tcW w:w="0" w:type="auto"/>
          </w:tcPr>
          <w:p w14:paraId="3DB8B4ED" w14:textId="77777777" w:rsidR="00507112" w:rsidRPr="002901BB" w:rsidRDefault="00507112" w:rsidP="00DA5F49">
            <w:pPr>
              <w:pStyle w:val="TAL"/>
              <w:rPr>
                <w:sz w:val="16"/>
              </w:rPr>
            </w:pPr>
            <w:r>
              <w:rPr>
                <w:sz w:val="16"/>
              </w:rPr>
              <w:t>Correction of statistical testing of receiver characteristics for NR SA FR1</w:t>
            </w:r>
          </w:p>
        </w:tc>
        <w:tc>
          <w:tcPr>
            <w:tcW w:w="0" w:type="auto"/>
          </w:tcPr>
          <w:p w14:paraId="7201C947" w14:textId="77777777" w:rsidR="00507112" w:rsidRPr="002901BB" w:rsidRDefault="00507112" w:rsidP="00DA5F49">
            <w:pPr>
              <w:pStyle w:val="TAL"/>
              <w:rPr>
                <w:sz w:val="16"/>
              </w:rPr>
            </w:pPr>
            <w:r>
              <w:rPr>
                <w:sz w:val="16"/>
              </w:rPr>
              <w:t>Anritsu</w:t>
            </w:r>
          </w:p>
        </w:tc>
        <w:tc>
          <w:tcPr>
            <w:tcW w:w="0" w:type="auto"/>
          </w:tcPr>
          <w:p w14:paraId="4993992F" w14:textId="77777777" w:rsidR="00507112" w:rsidRPr="002901BB" w:rsidRDefault="00507112" w:rsidP="00DA5F49">
            <w:pPr>
              <w:pStyle w:val="TAL"/>
              <w:rPr>
                <w:sz w:val="16"/>
              </w:rPr>
            </w:pPr>
            <w:r>
              <w:rPr>
                <w:sz w:val="16"/>
              </w:rPr>
              <w:t>agreed</w:t>
            </w:r>
          </w:p>
        </w:tc>
        <w:tc>
          <w:tcPr>
            <w:tcW w:w="0" w:type="auto"/>
          </w:tcPr>
          <w:p w14:paraId="3E688B99" w14:textId="77777777" w:rsidR="00507112" w:rsidRPr="002901BB" w:rsidRDefault="00507112" w:rsidP="00DA5F49">
            <w:pPr>
              <w:pStyle w:val="TAL"/>
              <w:rPr>
                <w:sz w:val="16"/>
              </w:rPr>
            </w:pPr>
          </w:p>
        </w:tc>
        <w:tc>
          <w:tcPr>
            <w:tcW w:w="0" w:type="auto"/>
          </w:tcPr>
          <w:p w14:paraId="4BC03929" w14:textId="77777777" w:rsidR="00507112" w:rsidRPr="002901BB" w:rsidRDefault="00507112" w:rsidP="00DA5F49">
            <w:pPr>
              <w:pStyle w:val="TAL"/>
              <w:rPr>
                <w:sz w:val="16"/>
              </w:rPr>
            </w:pPr>
          </w:p>
        </w:tc>
      </w:tr>
      <w:tr w:rsidR="00507112" w14:paraId="04B34C22" w14:textId="77777777" w:rsidTr="00DA5F49">
        <w:tc>
          <w:tcPr>
            <w:tcW w:w="0" w:type="auto"/>
          </w:tcPr>
          <w:p w14:paraId="2BAE5D06" w14:textId="77777777" w:rsidR="00507112" w:rsidRPr="002901BB" w:rsidRDefault="00507112" w:rsidP="00DA5F49">
            <w:pPr>
              <w:pStyle w:val="TAL"/>
              <w:rPr>
                <w:sz w:val="16"/>
              </w:rPr>
            </w:pPr>
            <w:r>
              <w:rPr>
                <w:sz w:val="16"/>
              </w:rPr>
              <w:t>R5-250946</w:t>
            </w:r>
          </w:p>
        </w:tc>
        <w:tc>
          <w:tcPr>
            <w:tcW w:w="0" w:type="auto"/>
          </w:tcPr>
          <w:p w14:paraId="5B3387D2" w14:textId="77777777" w:rsidR="00507112" w:rsidRPr="002901BB" w:rsidRDefault="00507112" w:rsidP="00DA5F49">
            <w:pPr>
              <w:pStyle w:val="TAL"/>
              <w:rPr>
                <w:sz w:val="16"/>
              </w:rPr>
            </w:pPr>
            <w:r>
              <w:rPr>
                <w:sz w:val="16"/>
              </w:rPr>
              <w:t>Correction of statistical testing of receiver characteristics for NR SA FR2</w:t>
            </w:r>
          </w:p>
        </w:tc>
        <w:tc>
          <w:tcPr>
            <w:tcW w:w="0" w:type="auto"/>
          </w:tcPr>
          <w:p w14:paraId="62EE588E" w14:textId="77777777" w:rsidR="00507112" w:rsidRPr="002901BB" w:rsidRDefault="00507112" w:rsidP="00DA5F49">
            <w:pPr>
              <w:pStyle w:val="TAL"/>
              <w:rPr>
                <w:sz w:val="16"/>
              </w:rPr>
            </w:pPr>
            <w:r>
              <w:rPr>
                <w:sz w:val="16"/>
              </w:rPr>
              <w:t>Anritsu</w:t>
            </w:r>
          </w:p>
        </w:tc>
        <w:tc>
          <w:tcPr>
            <w:tcW w:w="0" w:type="auto"/>
          </w:tcPr>
          <w:p w14:paraId="6CC8348C" w14:textId="77777777" w:rsidR="00507112" w:rsidRPr="002901BB" w:rsidRDefault="00507112" w:rsidP="00DA5F49">
            <w:pPr>
              <w:pStyle w:val="TAL"/>
              <w:rPr>
                <w:sz w:val="16"/>
              </w:rPr>
            </w:pPr>
            <w:r>
              <w:rPr>
                <w:sz w:val="16"/>
              </w:rPr>
              <w:t>agreed</w:t>
            </w:r>
          </w:p>
        </w:tc>
        <w:tc>
          <w:tcPr>
            <w:tcW w:w="0" w:type="auto"/>
          </w:tcPr>
          <w:p w14:paraId="5794CD74" w14:textId="77777777" w:rsidR="00507112" w:rsidRPr="002901BB" w:rsidRDefault="00507112" w:rsidP="00DA5F49">
            <w:pPr>
              <w:pStyle w:val="TAL"/>
              <w:rPr>
                <w:sz w:val="16"/>
              </w:rPr>
            </w:pPr>
          </w:p>
        </w:tc>
        <w:tc>
          <w:tcPr>
            <w:tcW w:w="0" w:type="auto"/>
          </w:tcPr>
          <w:p w14:paraId="029AB8E1" w14:textId="77777777" w:rsidR="00507112" w:rsidRPr="002901BB" w:rsidRDefault="00507112" w:rsidP="00DA5F49">
            <w:pPr>
              <w:pStyle w:val="TAL"/>
              <w:rPr>
                <w:sz w:val="16"/>
              </w:rPr>
            </w:pPr>
          </w:p>
        </w:tc>
      </w:tr>
      <w:tr w:rsidR="00507112" w14:paraId="6C9F1472" w14:textId="77777777" w:rsidTr="00DA5F49">
        <w:tc>
          <w:tcPr>
            <w:tcW w:w="0" w:type="auto"/>
          </w:tcPr>
          <w:p w14:paraId="6D7C7743" w14:textId="77777777" w:rsidR="00507112" w:rsidRPr="002901BB" w:rsidRDefault="00507112" w:rsidP="00DA5F49">
            <w:pPr>
              <w:pStyle w:val="TAL"/>
              <w:rPr>
                <w:sz w:val="16"/>
              </w:rPr>
            </w:pPr>
            <w:r>
              <w:rPr>
                <w:sz w:val="16"/>
              </w:rPr>
              <w:t>R5-250947</w:t>
            </w:r>
          </w:p>
        </w:tc>
        <w:tc>
          <w:tcPr>
            <w:tcW w:w="0" w:type="auto"/>
          </w:tcPr>
          <w:p w14:paraId="5AF83E0A" w14:textId="77777777" w:rsidR="00507112" w:rsidRPr="002901BB" w:rsidRDefault="00507112" w:rsidP="00DA5F49">
            <w:pPr>
              <w:pStyle w:val="TAL"/>
              <w:rPr>
                <w:sz w:val="16"/>
              </w:rPr>
            </w:pPr>
            <w:r>
              <w:rPr>
                <w:sz w:val="16"/>
              </w:rPr>
              <w:t>Correction of statistical testing of receiver characteristics for NR NSA</w:t>
            </w:r>
          </w:p>
        </w:tc>
        <w:tc>
          <w:tcPr>
            <w:tcW w:w="0" w:type="auto"/>
          </w:tcPr>
          <w:p w14:paraId="0070E82B" w14:textId="77777777" w:rsidR="00507112" w:rsidRPr="002901BB" w:rsidRDefault="00507112" w:rsidP="00DA5F49">
            <w:pPr>
              <w:pStyle w:val="TAL"/>
              <w:rPr>
                <w:sz w:val="16"/>
              </w:rPr>
            </w:pPr>
            <w:r>
              <w:rPr>
                <w:sz w:val="16"/>
              </w:rPr>
              <w:t>Anritsu</w:t>
            </w:r>
          </w:p>
        </w:tc>
        <w:tc>
          <w:tcPr>
            <w:tcW w:w="0" w:type="auto"/>
          </w:tcPr>
          <w:p w14:paraId="068767A2" w14:textId="77777777" w:rsidR="00507112" w:rsidRPr="002901BB" w:rsidRDefault="00507112" w:rsidP="00DA5F49">
            <w:pPr>
              <w:pStyle w:val="TAL"/>
              <w:rPr>
                <w:sz w:val="16"/>
              </w:rPr>
            </w:pPr>
            <w:r>
              <w:rPr>
                <w:sz w:val="16"/>
              </w:rPr>
              <w:t>agreed</w:t>
            </w:r>
          </w:p>
        </w:tc>
        <w:tc>
          <w:tcPr>
            <w:tcW w:w="0" w:type="auto"/>
          </w:tcPr>
          <w:p w14:paraId="139F5333" w14:textId="77777777" w:rsidR="00507112" w:rsidRPr="002901BB" w:rsidRDefault="00507112" w:rsidP="00DA5F49">
            <w:pPr>
              <w:pStyle w:val="TAL"/>
              <w:rPr>
                <w:sz w:val="16"/>
              </w:rPr>
            </w:pPr>
          </w:p>
        </w:tc>
        <w:tc>
          <w:tcPr>
            <w:tcW w:w="0" w:type="auto"/>
          </w:tcPr>
          <w:p w14:paraId="624783FB" w14:textId="77777777" w:rsidR="00507112" w:rsidRPr="002901BB" w:rsidRDefault="00507112" w:rsidP="00DA5F49">
            <w:pPr>
              <w:pStyle w:val="TAL"/>
              <w:rPr>
                <w:sz w:val="16"/>
              </w:rPr>
            </w:pPr>
          </w:p>
        </w:tc>
      </w:tr>
      <w:tr w:rsidR="00507112" w14:paraId="7CFBCCFF" w14:textId="77777777" w:rsidTr="00DA5F49">
        <w:tc>
          <w:tcPr>
            <w:tcW w:w="0" w:type="auto"/>
          </w:tcPr>
          <w:p w14:paraId="2DE04AC8" w14:textId="77777777" w:rsidR="00507112" w:rsidRPr="002901BB" w:rsidRDefault="00507112" w:rsidP="00DA5F49">
            <w:pPr>
              <w:pStyle w:val="TAL"/>
              <w:rPr>
                <w:sz w:val="16"/>
              </w:rPr>
            </w:pPr>
            <w:r>
              <w:rPr>
                <w:sz w:val="16"/>
              </w:rPr>
              <w:t>R5-250948</w:t>
            </w:r>
          </w:p>
        </w:tc>
        <w:tc>
          <w:tcPr>
            <w:tcW w:w="0" w:type="auto"/>
          </w:tcPr>
          <w:p w14:paraId="10A1ADC1" w14:textId="77777777" w:rsidR="00507112" w:rsidRPr="002901BB" w:rsidRDefault="00507112" w:rsidP="00DA5F49">
            <w:pPr>
              <w:pStyle w:val="TAL"/>
              <w:rPr>
                <w:sz w:val="16"/>
              </w:rPr>
            </w:pPr>
            <w:r>
              <w:rPr>
                <w:sz w:val="16"/>
              </w:rPr>
              <w:t>Correction of statistical testing of receiver characteristics for NR NTN</w:t>
            </w:r>
          </w:p>
        </w:tc>
        <w:tc>
          <w:tcPr>
            <w:tcW w:w="0" w:type="auto"/>
          </w:tcPr>
          <w:p w14:paraId="25938973" w14:textId="77777777" w:rsidR="00507112" w:rsidRPr="002901BB" w:rsidRDefault="00507112" w:rsidP="00DA5F49">
            <w:pPr>
              <w:pStyle w:val="TAL"/>
              <w:rPr>
                <w:sz w:val="16"/>
              </w:rPr>
            </w:pPr>
            <w:r>
              <w:rPr>
                <w:sz w:val="16"/>
              </w:rPr>
              <w:t>Anritsu</w:t>
            </w:r>
          </w:p>
        </w:tc>
        <w:tc>
          <w:tcPr>
            <w:tcW w:w="0" w:type="auto"/>
          </w:tcPr>
          <w:p w14:paraId="280CCD6E" w14:textId="77777777" w:rsidR="00507112" w:rsidRPr="002901BB" w:rsidRDefault="00507112" w:rsidP="00DA5F49">
            <w:pPr>
              <w:pStyle w:val="TAL"/>
              <w:rPr>
                <w:sz w:val="16"/>
              </w:rPr>
            </w:pPr>
            <w:r>
              <w:rPr>
                <w:sz w:val="16"/>
              </w:rPr>
              <w:t>agreed</w:t>
            </w:r>
          </w:p>
        </w:tc>
        <w:tc>
          <w:tcPr>
            <w:tcW w:w="0" w:type="auto"/>
          </w:tcPr>
          <w:p w14:paraId="0E31C7D6" w14:textId="77777777" w:rsidR="00507112" w:rsidRPr="002901BB" w:rsidRDefault="00507112" w:rsidP="00DA5F49">
            <w:pPr>
              <w:pStyle w:val="TAL"/>
              <w:rPr>
                <w:sz w:val="16"/>
              </w:rPr>
            </w:pPr>
          </w:p>
        </w:tc>
        <w:tc>
          <w:tcPr>
            <w:tcW w:w="0" w:type="auto"/>
          </w:tcPr>
          <w:p w14:paraId="26CC0C2C" w14:textId="77777777" w:rsidR="00507112" w:rsidRPr="002901BB" w:rsidRDefault="00507112" w:rsidP="00DA5F49">
            <w:pPr>
              <w:pStyle w:val="TAL"/>
              <w:rPr>
                <w:sz w:val="16"/>
              </w:rPr>
            </w:pPr>
          </w:p>
        </w:tc>
      </w:tr>
      <w:tr w:rsidR="00507112" w14:paraId="12560178" w14:textId="77777777" w:rsidTr="00DA5F49">
        <w:tc>
          <w:tcPr>
            <w:tcW w:w="0" w:type="auto"/>
          </w:tcPr>
          <w:p w14:paraId="62F44ABF" w14:textId="77777777" w:rsidR="00507112" w:rsidRPr="002901BB" w:rsidRDefault="00507112" w:rsidP="00DA5F49">
            <w:pPr>
              <w:pStyle w:val="TAL"/>
              <w:rPr>
                <w:sz w:val="16"/>
              </w:rPr>
            </w:pPr>
            <w:r>
              <w:rPr>
                <w:sz w:val="16"/>
              </w:rPr>
              <w:t>R5-250949</w:t>
            </w:r>
          </w:p>
        </w:tc>
        <w:tc>
          <w:tcPr>
            <w:tcW w:w="0" w:type="auto"/>
          </w:tcPr>
          <w:p w14:paraId="50E461D2" w14:textId="77777777" w:rsidR="00507112" w:rsidRPr="002901BB" w:rsidRDefault="00507112" w:rsidP="00DA5F49">
            <w:pPr>
              <w:pStyle w:val="TAL"/>
              <w:rPr>
                <w:sz w:val="16"/>
              </w:rPr>
            </w:pPr>
            <w:r>
              <w:rPr>
                <w:sz w:val="16"/>
              </w:rPr>
              <w:t>Correction to message exceptions of EVM NPRACH test case for NB-IoT</w:t>
            </w:r>
          </w:p>
        </w:tc>
        <w:tc>
          <w:tcPr>
            <w:tcW w:w="0" w:type="auto"/>
          </w:tcPr>
          <w:p w14:paraId="6489865C" w14:textId="77777777" w:rsidR="00507112" w:rsidRPr="002901BB" w:rsidRDefault="00507112" w:rsidP="00DA5F49">
            <w:pPr>
              <w:pStyle w:val="TAL"/>
              <w:rPr>
                <w:sz w:val="16"/>
              </w:rPr>
            </w:pPr>
            <w:r>
              <w:rPr>
                <w:sz w:val="16"/>
              </w:rPr>
              <w:t>Anritsu</w:t>
            </w:r>
          </w:p>
        </w:tc>
        <w:tc>
          <w:tcPr>
            <w:tcW w:w="0" w:type="auto"/>
          </w:tcPr>
          <w:p w14:paraId="0AF465CB" w14:textId="77777777" w:rsidR="00507112" w:rsidRPr="002901BB" w:rsidRDefault="00507112" w:rsidP="00DA5F49">
            <w:pPr>
              <w:pStyle w:val="TAL"/>
              <w:rPr>
                <w:sz w:val="16"/>
              </w:rPr>
            </w:pPr>
            <w:r>
              <w:rPr>
                <w:sz w:val="16"/>
              </w:rPr>
              <w:t>agreed</w:t>
            </w:r>
          </w:p>
        </w:tc>
        <w:tc>
          <w:tcPr>
            <w:tcW w:w="0" w:type="auto"/>
          </w:tcPr>
          <w:p w14:paraId="5CF1E593" w14:textId="77777777" w:rsidR="00507112" w:rsidRPr="002901BB" w:rsidRDefault="00507112" w:rsidP="00DA5F49">
            <w:pPr>
              <w:pStyle w:val="TAL"/>
              <w:rPr>
                <w:sz w:val="16"/>
              </w:rPr>
            </w:pPr>
          </w:p>
        </w:tc>
        <w:tc>
          <w:tcPr>
            <w:tcW w:w="0" w:type="auto"/>
          </w:tcPr>
          <w:p w14:paraId="47012785" w14:textId="77777777" w:rsidR="00507112" w:rsidRPr="002901BB" w:rsidRDefault="00507112" w:rsidP="00DA5F49">
            <w:pPr>
              <w:pStyle w:val="TAL"/>
              <w:rPr>
                <w:sz w:val="16"/>
              </w:rPr>
            </w:pPr>
          </w:p>
        </w:tc>
      </w:tr>
      <w:tr w:rsidR="00507112" w14:paraId="5DB87C00" w14:textId="77777777" w:rsidTr="00DA5F49">
        <w:tc>
          <w:tcPr>
            <w:tcW w:w="0" w:type="auto"/>
          </w:tcPr>
          <w:p w14:paraId="08831E81" w14:textId="77777777" w:rsidR="00507112" w:rsidRPr="002901BB" w:rsidRDefault="00507112" w:rsidP="00DA5F49">
            <w:pPr>
              <w:pStyle w:val="TAL"/>
              <w:rPr>
                <w:sz w:val="16"/>
              </w:rPr>
            </w:pPr>
            <w:r>
              <w:rPr>
                <w:sz w:val="16"/>
              </w:rPr>
              <w:t>R5-250950</w:t>
            </w:r>
          </w:p>
        </w:tc>
        <w:tc>
          <w:tcPr>
            <w:tcW w:w="0" w:type="auto"/>
          </w:tcPr>
          <w:p w14:paraId="29360066" w14:textId="77777777" w:rsidR="00507112" w:rsidRPr="002901BB" w:rsidRDefault="00507112" w:rsidP="00DA5F49">
            <w:pPr>
              <w:pStyle w:val="TAL"/>
              <w:rPr>
                <w:sz w:val="16"/>
              </w:rPr>
            </w:pPr>
            <w:r>
              <w:rPr>
                <w:sz w:val="16"/>
              </w:rPr>
              <w:t>Correction to test requirements for in-band emissions for UE category NB1 and NB2</w:t>
            </w:r>
          </w:p>
        </w:tc>
        <w:tc>
          <w:tcPr>
            <w:tcW w:w="0" w:type="auto"/>
          </w:tcPr>
          <w:p w14:paraId="17BA121D" w14:textId="77777777" w:rsidR="00507112" w:rsidRPr="002901BB" w:rsidRDefault="00507112" w:rsidP="00DA5F49">
            <w:pPr>
              <w:pStyle w:val="TAL"/>
              <w:rPr>
                <w:sz w:val="16"/>
              </w:rPr>
            </w:pPr>
            <w:r>
              <w:rPr>
                <w:sz w:val="16"/>
              </w:rPr>
              <w:t>Anritsu</w:t>
            </w:r>
          </w:p>
        </w:tc>
        <w:tc>
          <w:tcPr>
            <w:tcW w:w="0" w:type="auto"/>
          </w:tcPr>
          <w:p w14:paraId="585599D5" w14:textId="77777777" w:rsidR="00507112" w:rsidRPr="002901BB" w:rsidRDefault="00507112" w:rsidP="00DA5F49">
            <w:pPr>
              <w:pStyle w:val="TAL"/>
              <w:rPr>
                <w:sz w:val="16"/>
              </w:rPr>
            </w:pPr>
            <w:r>
              <w:rPr>
                <w:sz w:val="16"/>
              </w:rPr>
              <w:t>agreed</w:t>
            </w:r>
          </w:p>
        </w:tc>
        <w:tc>
          <w:tcPr>
            <w:tcW w:w="0" w:type="auto"/>
          </w:tcPr>
          <w:p w14:paraId="66FB5C2A" w14:textId="77777777" w:rsidR="00507112" w:rsidRPr="002901BB" w:rsidRDefault="00507112" w:rsidP="00DA5F49">
            <w:pPr>
              <w:pStyle w:val="TAL"/>
              <w:rPr>
                <w:sz w:val="16"/>
              </w:rPr>
            </w:pPr>
          </w:p>
        </w:tc>
        <w:tc>
          <w:tcPr>
            <w:tcW w:w="0" w:type="auto"/>
          </w:tcPr>
          <w:p w14:paraId="540BA4A7" w14:textId="77777777" w:rsidR="00507112" w:rsidRPr="002901BB" w:rsidRDefault="00507112" w:rsidP="00DA5F49">
            <w:pPr>
              <w:pStyle w:val="TAL"/>
              <w:rPr>
                <w:sz w:val="16"/>
              </w:rPr>
            </w:pPr>
          </w:p>
        </w:tc>
      </w:tr>
      <w:tr w:rsidR="00507112" w14:paraId="5B2B261F" w14:textId="77777777" w:rsidTr="00DA5F49">
        <w:tc>
          <w:tcPr>
            <w:tcW w:w="0" w:type="auto"/>
          </w:tcPr>
          <w:p w14:paraId="0979E3F8" w14:textId="77777777" w:rsidR="00507112" w:rsidRPr="002901BB" w:rsidRDefault="00507112" w:rsidP="00DA5F49">
            <w:pPr>
              <w:pStyle w:val="TAL"/>
              <w:rPr>
                <w:sz w:val="16"/>
              </w:rPr>
            </w:pPr>
            <w:r>
              <w:rPr>
                <w:sz w:val="16"/>
              </w:rPr>
              <w:t>R5-250951</w:t>
            </w:r>
          </w:p>
        </w:tc>
        <w:tc>
          <w:tcPr>
            <w:tcW w:w="0" w:type="auto"/>
          </w:tcPr>
          <w:p w14:paraId="242B5E03" w14:textId="77777777" w:rsidR="00507112" w:rsidRPr="002901BB" w:rsidRDefault="00507112" w:rsidP="00DA5F49">
            <w:pPr>
              <w:pStyle w:val="TAL"/>
              <w:rPr>
                <w:sz w:val="16"/>
              </w:rPr>
            </w:pPr>
            <w:r>
              <w:rPr>
                <w:sz w:val="16"/>
              </w:rPr>
              <w:t>Correction to test procedure of 6.5B.4.4</w:t>
            </w:r>
          </w:p>
        </w:tc>
        <w:tc>
          <w:tcPr>
            <w:tcW w:w="0" w:type="auto"/>
          </w:tcPr>
          <w:p w14:paraId="2EC2666B" w14:textId="77777777" w:rsidR="00507112" w:rsidRPr="002901BB" w:rsidRDefault="00507112" w:rsidP="00DA5F49">
            <w:pPr>
              <w:pStyle w:val="TAL"/>
              <w:rPr>
                <w:sz w:val="16"/>
              </w:rPr>
            </w:pPr>
            <w:r>
              <w:rPr>
                <w:sz w:val="16"/>
              </w:rPr>
              <w:t>Anritsu</w:t>
            </w:r>
          </w:p>
        </w:tc>
        <w:tc>
          <w:tcPr>
            <w:tcW w:w="0" w:type="auto"/>
          </w:tcPr>
          <w:p w14:paraId="72DFDBBA" w14:textId="77777777" w:rsidR="00507112" w:rsidRPr="002901BB" w:rsidRDefault="00507112" w:rsidP="00DA5F49">
            <w:pPr>
              <w:pStyle w:val="TAL"/>
              <w:rPr>
                <w:sz w:val="16"/>
              </w:rPr>
            </w:pPr>
            <w:r>
              <w:rPr>
                <w:sz w:val="16"/>
              </w:rPr>
              <w:t>agreed</w:t>
            </w:r>
          </w:p>
        </w:tc>
        <w:tc>
          <w:tcPr>
            <w:tcW w:w="0" w:type="auto"/>
          </w:tcPr>
          <w:p w14:paraId="10FD6C01" w14:textId="77777777" w:rsidR="00507112" w:rsidRPr="002901BB" w:rsidRDefault="00507112" w:rsidP="00DA5F49">
            <w:pPr>
              <w:pStyle w:val="TAL"/>
              <w:rPr>
                <w:sz w:val="16"/>
              </w:rPr>
            </w:pPr>
          </w:p>
        </w:tc>
        <w:tc>
          <w:tcPr>
            <w:tcW w:w="0" w:type="auto"/>
          </w:tcPr>
          <w:p w14:paraId="65251889" w14:textId="77777777" w:rsidR="00507112" w:rsidRPr="002901BB" w:rsidRDefault="00507112" w:rsidP="00DA5F49">
            <w:pPr>
              <w:pStyle w:val="TAL"/>
              <w:rPr>
                <w:sz w:val="16"/>
              </w:rPr>
            </w:pPr>
          </w:p>
        </w:tc>
      </w:tr>
      <w:tr w:rsidR="00507112" w14:paraId="629A395C" w14:textId="77777777" w:rsidTr="00DA5F49">
        <w:tc>
          <w:tcPr>
            <w:tcW w:w="0" w:type="auto"/>
          </w:tcPr>
          <w:p w14:paraId="216251C0" w14:textId="77777777" w:rsidR="00507112" w:rsidRPr="002901BB" w:rsidRDefault="00507112" w:rsidP="00DA5F49">
            <w:pPr>
              <w:pStyle w:val="TAL"/>
              <w:rPr>
                <w:sz w:val="16"/>
              </w:rPr>
            </w:pPr>
            <w:r>
              <w:rPr>
                <w:sz w:val="16"/>
              </w:rPr>
              <w:t>R5-250952</w:t>
            </w:r>
          </w:p>
        </w:tc>
        <w:tc>
          <w:tcPr>
            <w:tcW w:w="0" w:type="auto"/>
          </w:tcPr>
          <w:p w14:paraId="53E6E819" w14:textId="77777777" w:rsidR="00507112" w:rsidRPr="002901BB" w:rsidRDefault="00507112" w:rsidP="00DA5F49">
            <w:pPr>
              <w:pStyle w:val="TAL"/>
              <w:rPr>
                <w:sz w:val="16"/>
              </w:rPr>
            </w:pPr>
            <w:r>
              <w:rPr>
                <w:sz w:val="16"/>
              </w:rPr>
              <w:t>Correction to reference sensitivity for 2DL CA for PC2</w:t>
            </w:r>
          </w:p>
        </w:tc>
        <w:tc>
          <w:tcPr>
            <w:tcW w:w="0" w:type="auto"/>
          </w:tcPr>
          <w:p w14:paraId="5C62ED82" w14:textId="77777777" w:rsidR="00507112" w:rsidRPr="002901BB" w:rsidRDefault="00507112" w:rsidP="00DA5F49">
            <w:pPr>
              <w:pStyle w:val="TAL"/>
              <w:rPr>
                <w:sz w:val="16"/>
              </w:rPr>
            </w:pPr>
            <w:r>
              <w:rPr>
                <w:sz w:val="16"/>
              </w:rPr>
              <w:t>Anritsu</w:t>
            </w:r>
          </w:p>
        </w:tc>
        <w:tc>
          <w:tcPr>
            <w:tcW w:w="0" w:type="auto"/>
          </w:tcPr>
          <w:p w14:paraId="5A3E79AE" w14:textId="77777777" w:rsidR="00507112" w:rsidRPr="002901BB" w:rsidRDefault="00507112" w:rsidP="00DA5F49">
            <w:pPr>
              <w:pStyle w:val="TAL"/>
              <w:rPr>
                <w:sz w:val="16"/>
              </w:rPr>
            </w:pPr>
            <w:r>
              <w:rPr>
                <w:sz w:val="16"/>
              </w:rPr>
              <w:t>revised</w:t>
            </w:r>
          </w:p>
        </w:tc>
        <w:tc>
          <w:tcPr>
            <w:tcW w:w="0" w:type="auto"/>
          </w:tcPr>
          <w:p w14:paraId="29CEDFCE" w14:textId="77777777" w:rsidR="00507112" w:rsidRPr="002901BB" w:rsidRDefault="00507112" w:rsidP="00DA5F49">
            <w:pPr>
              <w:pStyle w:val="TAL"/>
              <w:rPr>
                <w:sz w:val="16"/>
              </w:rPr>
            </w:pPr>
          </w:p>
        </w:tc>
        <w:tc>
          <w:tcPr>
            <w:tcW w:w="0" w:type="auto"/>
          </w:tcPr>
          <w:p w14:paraId="006CA247" w14:textId="77777777" w:rsidR="00507112" w:rsidRPr="002901BB" w:rsidRDefault="00507112" w:rsidP="00DA5F49">
            <w:pPr>
              <w:pStyle w:val="TAL"/>
              <w:rPr>
                <w:sz w:val="16"/>
              </w:rPr>
            </w:pPr>
            <w:r>
              <w:rPr>
                <w:sz w:val="16"/>
              </w:rPr>
              <w:t>R5-251687</w:t>
            </w:r>
          </w:p>
        </w:tc>
      </w:tr>
      <w:tr w:rsidR="00507112" w14:paraId="25057373" w14:textId="77777777" w:rsidTr="00DA5F49">
        <w:tc>
          <w:tcPr>
            <w:tcW w:w="0" w:type="auto"/>
          </w:tcPr>
          <w:p w14:paraId="519767C5" w14:textId="77777777" w:rsidR="00507112" w:rsidRPr="002901BB" w:rsidRDefault="00507112" w:rsidP="00DA5F49">
            <w:pPr>
              <w:pStyle w:val="TAL"/>
              <w:rPr>
                <w:sz w:val="16"/>
              </w:rPr>
            </w:pPr>
            <w:r>
              <w:rPr>
                <w:sz w:val="16"/>
              </w:rPr>
              <w:t>R5-250953</w:t>
            </w:r>
          </w:p>
        </w:tc>
        <w:tc>
          <w:tcPr>
            <w:tcW w:w="0" w:type="auto"/>
          </w:tcPr>
          <w:p w14:paraId="3874E4B5" w14:textId="77777777" w:rsidR="00507112" w:rsidRPr="002901BB" w:rsidRDefault="00507112" w:rsidP="00DA5F49">
            <w:pPr>
              <w:pStyle w:val="TAL"/>
              <w:rPr>
                <w:sz w:val="16"/>
              </w:rPr>
            </w:pPr>
            <w:r>
              <w:rPr>
                <w:sz w:val="16"/>
              </w:rPr>
              <w:t>Editorial correction to tables in Annex A</w:t>
            </w:r>
          </w:p>
        </w:tc>
        <w:tc>
          <w:tcPr>
            <w:tcW w:w="0" w:type="auto"/>
          </w:tcPr>
          <w:p w14:paraId="7776BC0F" w14:textId="77777777" w:rsidR="00507112" w:rsidRPr="002901BB" w:rsidRDefault="00507112" w:rsidP="00DA5F49">
            <w:pPr>
              <w:pStyle w:val="TAL"/>
              <w:rPr>
                <w:sz w:val="16"/>
              </w:rPr>
            </w:pPr>
            <w:r>
              <w:rPr>
                <w:sz w:val="16"/>
              </w:rPr>
              <w:t>Anritsu</w:t>
            </w:r>
          </w:p>
        </w:tc>
        <w:tc>
          <w:tcPr>
            <w:tcW w:w="0" w:type="auto"/>
          </w:tcPr>
          <w:p w14:paraId="21197028" w14:textId="77777777" w:rsidR="00507112" w:rsidRPr="002901BB" w:rsidRDefault="00507112" w:rsidP="00DA5F49">
            <w:pPr>
              <w:pStyle w:val="TAL"/>
              <w:rPr>
                <w:sz w:val="16"/>
              </w:rPr>
            </w:pPr>
            <w:r>
              <w:rPr>
                <w:sz w:val="16"/>
              </w:rPr>
              <w:t>agreed</w:t>
            </w:r>
          </w:p>
        </w:tc>
        <w:tc>
          <w:tcPr>
            <w:tcW w:w="0" w:type="auto"/>
          </w:tcPr>
          <w:p w14:paraId="67F066CD" w14:textId="77777777" w:rsidR="00507112" w:rsidRPr="002901BB" w:rsidRDefault="00507112" w:rsidP="00DA5F49">
            <w:pPr>
              <w:pStyle w:val="TAL"/>
              <w:rPr>
                <w:sz w:val="16"/>
              </w:rPr>
            </w:pPr>
          </w:p>
        </w:tc>
        <w:tc>
          <w:tcPr>
            <w:tcW w:w="0" w:type="auto"/>
          </w:tcPr>
          <w:p w14:paraId="0CA4B020" w14:textId="77777777" w:rsidR="00507112" w:rsidRPr="002901BB" w:rsidRDefault="00507112" w:rsidP="00DA5F49">
            <w:pPr>
              <w:pStyle w:val="TAL"/>
              <w:rPr>
                <w:sz w:val="16"/>
              </w:rPr>
            </w:pPr>
          </w:p>
        </w:tc>
      </w:tr>
      <w:tr w:rsidR="00507112" w14:paraId="49387E14" w14:textId="77777777" w:rsidTr="00DA5F49">
        <w:tc>
          <w:tcPr>
            <w:tcW w:w="0" w:type="auto"/>
          </w:tcPr>
          <w:p w14:paraId="5D2AC29D" w14:textId="77777777" w:rsidR="00507112" w:rsidRPr="002901BB" w:rsidRDefault="00507112" w:rsidP="00DA5F49">
            <w:pPr>
              <w:pStyle w:val="TAL"/>
              <w:rPr>
                <w:sz w:val="16"/>
              </w:rPr>
            </w:pPr>
            <w:r>
              <w:rPr>
                <w:sz w:val="16"/>
              </w:rPr>
              <w:t>R5-250954</w:t>
            </w:r>
          </w:p>
        </w:tc>
        <w:tc>
          <w:tcPr>
            <w:tcW w:w="0" w:type="auto"/>
          </w:tcPr>
          <w:p w14:paraId="4C78F7F2" w14:textId="77777777" w:rsidR="00507112" w:rsidRPr="002901BB" w:rsidRDefault="00507112" w:rsidP="00DA5F49">
            <w:pPr>
              <w:pStyle w:val="TAL"/>
              <w:rPr>
                <w:sz w:val="16"/>
              </w:rPr>
            </w:pPr>
            <w:r>
              <w:rPr>
                <w:sz w:val="16"/>
              </w:rPr>
              <w:t>Removal of unnecessary applicability note from TC 6.3.2</w:t>
            </w:r>
          </w:p>
        </w:tc>
        <w:tc>
          <w:tcPr>
            <w:tcW w:w="0" w:type="auto"/>
          </w:tcPr>
          <w:p w14:paraId="57CCE2DE" w14:textId="77777777" w:rsidR="00507112" w:rsidRPr="002901BB" w:rsidRDefault="00507112" w:rsidP="00DA5F49">
            <w:pPr>
              <w:pStyle w:val="TAL"/>
              <w:rPr>
                <w:sz w:val="16"/>
              </w:rPr>
            </w:pPr>
            <w:r>
              <w:rPr>
                <w:sz w:val="16"/>
              </w:rPr>
              <w:t>Anritsu</w:t>
            </w:r>
          </w:p>
        </w:tc>
        <w:tc>
          <w:tcPr>
            <w:tcW w:w="0" w:type="auto"/>
          </w:tcPr>
          <w:p w14:paraId="6A284453" w14:textId="77777777" w:rsidR="00507112" w:rsidRPr="002901BB" w:rsidRDefault="00507112" w:rsidP="00DA5F49">
            <w:pPr>
              <w:pStyle w:val="TAL"/>
              <w:rPr>
                <w:sz w:val="16"/>
              </w:rPr>
            </w:pPr>
            <w:r>
              <w:rPr>
                <w:sz w:val="16"/>
              </w:rPr>
              <w:t>agreed</w:t>
            </w:r>
          </w:p>
        </w:tc>
        <w:tc>
          <w:tcPr>
            <w:tcW w:w="0" w:type="auto"/>
          </w:tcPr>
          <w:p w14:paraId="25D210A7" w14:textId="77777777" w:rsidR="00507112" w:rsidRPr="002901BB" w:rsidRDefault="00507112" w:rsidP="00DA5F49">
            <w:pPr>
              <w:pStyle w:val="TAL"/>
              <w:rPr>
                <w:sz w:val="16"/>
              </w:rPr>
            </w:pPr>
          </w:p>
        </w:tc>
        <w:tc>
          <w:tcPr>
            <w:tcW w:w="0" w:type="auto"/>
          </w:tcPr>
          <w:p w14:paraId="06D58ABF" w14:textId="77777777" w:rsidR="00507112" w:rsidRPr="002901BB" w:rsidRDefault="00507112" w:rsidP="00DA5F49">
            <w:pPr>
              <w:pStyle w:val="TAL"/>
              <w:rPr>
                <w:sz w:val="16"/>
              </w:rPr>
            </w:pPr>
          </w:p>
        </w:tc>
      </w:tr>
      <w:tr w:rsidR="00507112" w14:paraId="2EF65C5B" w14:textId="77777777" w:rsidTr="00DA5F49">
        <w:tc>
          <w:tcPr>
            <w:tcW w:w="0" w:type="auto"/>
          </w:tcPr>
          <w:p w14:paraId="1749A40D" w14:textId="77777777" w:rsidR="00507112" w:rsidRPr="002901BB" w:rsidRDefault="00507112" w:rsidP="00DA5F49">
            <w:pPr>
              <w:pStyle w:val="TAL"/>
              <w:rPr>
                <w:sz w:val="16"/>
              </w:rPr>
            </w:pPr>
            <w:r>
              <w:rPr>
                <w:sz w:val="16"/>
              </w:rPr>
              <w:t>R5-250955</w:t>
            </w:r>
          </w:p>
        </w:tc>
        <w:tc>
          <w:tcPr>
            <w:tcW w:w="0" w:type="auto"/>
          </w:tcPr>
          <w:p w14:paraId="7F2757F1" w14:textId="77777777" w:rsidR="00507112" w:rsidRPr="002901BB" w:rsidRDefault="00507112" w:rsidP="00DA5F49">
            <w:pPr>
              <w:pStyle w:val="TAL"/>
              <w:rPr>
                <w:sz w:val="16"/>
              </w:rPr>
            </w:pPr>
            <w:r>
              <w:rPr>
                <w:sz w:val="16"/>
              </w:rPr>
              <w:t>Correction to DL UL allocation in 7.3B.2 for Rel-15 FR1 inter-band EN-DC</w:t>
            </w:r>
          </w:p>
        </w:tc>
        <w:tc>
          <w:tcPr>
            <w:tcW w:w="0" w:type="auto"/>
          </w:tcPr>
          <w:p w14:paraId="2365B4DC" w14:textId="77777777" w:rsidR="00507112" w:rsidRPr="002901BB" w:rsidRDefault="00507112" w:rsidP="00DA5F49">
            <w:pPr>
              <w:pStyle w:val="TAL"/>
              <w:rPr>
                <w:sz w:val="16"/>
              </w:rPr>
            </w:pPr>
            <w:r>
              <w:rPr>
                <w:sz w:val="16"/>
              </w:rPr>
              <w:t>Anritsu</w:t>
            </w:r>
          </w:p>
        </w:tc>
        <w:tc>
          <w:tcPr>
            <w:tcW w:w="0" w:type="auto"/>
          </w:tcPr>
          <w:p w14:paraId="0FD81C97" w14:textId="77777777" w:rsidR="00507112" w:rsidRPr="002901BB" w:rsidRDefault="00507112" w:rsidP="00DA5F49">
            <w:pPr>
              <w:pStyle w:val="TAL"/>
              <w:rPr>
                <w:sz w:val="16"/>
              </w:rPr>
            </w:pPr>
            <w:r>
              <w:rPr>
                <w:sz w:val="16"/>
              </w:rPr>
              <w:t>agreed</w:t>
            </w:r>
          </w:p>
        </w:tc>
        <w:tc>
          <w:tcPr>
            <w:tcW w:w="0" w:type="auto"/>
          </w:tcPr>
          <w:p w14:paraId="70CD76F6" w14:textId="77777777" w:rsidR="00507112" w:rsidRPr="002901BB" w:rsidRDefault="00507112" w:rsidP="00DA5F49">
            <w:pPr>
              <w:pStyle w:val="TAL"/>
              <w:rPr>
                <w:sz w:val="16"/>
              </w:rPr>
            </w:pPr>
          </w:p>
        </w:tc>
        <w:tc>
          <w:tcPr>
            <w:tcW w:w="0" w:type="auto"/>
          </w:tcPr>
          <w:p w14:paraId="1559BEB8" w14:textId="77777777" w:rsidR="00507112" w:rsidRPr="002901BB" w:rsidRDefault="00507112" w:rsidP="00DA5F49">
            <w:pPr>
              <w:pStyle w:val="TAL"/>
              <w:rPr>
                <w:sz w:val="16"/>
              </w:rPr>
            </w:pPr>
          </w:p>
        </w:tc>
      </w:tr>
      <w:tr w:rsidR="00507112" w14:paraId="3FCC4BC0" w14:textId="77777777" w:rsidTr="00DA5F49">
        <w:tc>
          <w:tcPr>
            <w:tcW w:w="0" w:type="auto"/>
          </w:tcPr>
          <w:p w14:paraId="3C41DBC9" w14:textId="77777777" w:rsidR="00507112" w:rsidRPr="002901BB" w:rsidRDefault="00507112" w:rsidP="00DA5F49">
            <w:pPr>
              <w:pStyle w:val="TAL"/>
              <w:rPr>
                <w:sz w:val="16"/>
              </w:rPr>
            </w:pPr>
            <w:r>
              <w:rPr>
                <w:sz w:val="16"/>
              </w:rPr>
              <w:t>R5-250956</w:t>
            </w:r>
          </w:p>
        </w:tc>
        <w:tc>
          <w:tcPr>
            <w:tcW w:w="0" w:type="auto"/>
          </w:tcPr>
          <w:p w14:paraId="459987DC" w14:textId="77777777" w:rsidR="00507112" w:rsidRPr="002901BB" w:rsidRDefault="00507112" w:rsidP="00DA5F49">
            <w:pPr>
              <w:pStyle w:val="TAL"/>
              <w:rPr>
                <w:sz w:val="16"/>
              </w:rPr>
            </w:pPr>
            <w:r>
              <w:rPr>
                <w:sz w:val="16"/>
              </w:rPr>
              <w:t>Correction to DL UL allocation in 7.3B.2 for Rel-16 FR1 inter-band EN-DC</w:t>
            </w:r>
          </w:p>
        </w:tc>
        <w:tc>
          <w:tcPr>
            <w:tcW w:w="0" w:type="auto"/>
          </w:tcPr>
          <w:p w14:paraId="2DFDD498" w14:textId="77777777" w:rsidR="00507112" w:rsidRPr="002901BB" w:rsidRDefault="00507112" w:rsidP="00DA5F49">
            <w:pPr>
              <w:pStyle w:val="TAL"/>
              <w:rPr>
                <w:sz w:val="16"/>
              </w:rPr>
            </w:pPr>
            <w:r>
              <w:rPr>
                <w:sz w:val="16"/>
              </w:rPr>
              <w:t>Anritsu</w:t>
            </w:r>
          </w:p>
        </w:tc>
        <w:tc>
          <w:tcPr>
            <w:tcW w:w="0" w:type="auto"/>
          </w:tcPr>
          <w:p w14:paraId="7DD1A49B" w14:textId="77777777" w:rsidR="00507112" w:rsidRPr="002901BB" w:rsidRDefault="00507112" w:rsidP="00DA5F49">
            <w:pPr>
              <w:pStyle w:val="TAL"/>
              <w:rPr>
                <w:sz w:val="16"/>
              </w:rPr>
            </w:pPr>
            <w:r>
              <w:rPr>
                <w:sz w:val="16"/>
              </w:rPr>
              <w:t>revised</w:t>
            </w:r>
          </w:p>
        </w:tc>
        <w:tc>
          <w:tcPr>
            <w:tcW w:w="0" w:type="auto"/>
          </w:tcPr>
          <w:p w14:paraId="6EA4C2E5" w14:textId="77777777" w:rsidR="00507112" w:rsidRPr="002901BB" w:rsidRDefault="00507112" w:rsidP="00DA5F49">
            <w:pPr>
              <w:pStyle w:val="TAL"/>
              <w:rPr>
                <w:sz w:val="16"/>
              </w:rPr>
            </w:pPr>
          </w:p>
        </w:tc>
        <w:tc>
          <w:tcPr>
            <w:tcW w:w="0" w:type="auto"/>
          </w:tcPr>
          <w:p w14:paraId="41D5BD4F" w14:textId="77777777" w:rsidR="00507112" w:rsidRPr="002901BB" w:rsidRDefault="00507112" w:rsidP="00DA5F49">
            <w:pPr>
              <w:pStyle w:val="TAL"/>
              <w:rPr>
                <w:sz w:val="16"/>
              </w:rPr>
            </w:pPr>
            <w:r>
              <w:rPr>
                <w:sz w:val="16"/>
              </w:rPr>
              <w:t>R5-251559</w:t>
            </w:r>
          </w:p>
        </w:tc>
      </w:tr>
      <w:tr w:rsidR="00507112" w14:paraId="1110D1E1" w14:textId="77777777" w:rsidTr="00DA5F49">
        <w:tc>
          <w:tcPr>
            <w:tcW w:w="0" w:type="auto"/>
          </w:tcPr>
          <w:p w14:paraId="1B82EC9A" w14:textId="77777777" w:rsidR="00507112" w:rsidRPr="002901BB" w:rsidRDefault="00507112" w:rsidP="00DA5F49">
            <w:pPr>
              <w:pStyle w:val="TAL"/>
              <w:rPr>
                <w:sz w:val="16"/>
              </w:rPr>
            </w:pPr>
            <w:r>
              <w:rPr>
                <w:sz w:val="16"/>
              </w:rPr>
              <w:t>R5-250957</w:t>
            </w:r>
          </w:p>
        </w:tc>
        <w:tc>
          <w:tcPr>
            <w:tcW w:w="0" w:type="auto"/>
          </w:tcPr>
          <w:p w14:paraId="08BBA059" w14:textId="77777777" w:rsidR="00507112" w:rsidRPr="002901BB" w:rsidRDefault="00507112" w:rsidP="00DA5F49">
            <w:pPr>
              <w:pStyle w:val="TAL"/>
              <w:rPr>
                <w:sz w:val="16"/>
              </w:rPr>
            </w:pPr>
            <w:r>
              <w:rPr>
                <w:sz w:val="16"/>
              </w:rPr>
              <w:t>Correction to DL UL allocation in 7.3B.2 for Rel-17 FR1 inter-band EN-DC</w:t>
            </w:r>
          </w:p>
        </w:tc>
        <w:tc>
          <w:tcPr>
            <w:tcW w:w="0" w:type="auto"/>
          </w:tcPr>
          <w:p w14:paraId="210325FD" w14:textId="77777777" w:rsidR="00507112" w:rsidRPr="002901BB" w:rsidRDefault="00507112" w:rsidP="00DA5F49">
            <w:pPr>
              <w:pStyle w:val="TAL"/>
              <w:rPr>
                <w:sz w:val="16"/>
              </w:rPr>
            </w:pPr>
            <w:r>
              <w:rPr>
                <w:sz w:val="16"/>
              </w:rPr>
              <w:t>Anritsu</w:t>
            </w:r>
          </w:p>
        </w:tc>
        <w:tc>
          <w:tcPr>
            <w:tcW w:w="0" w:type="auto"/>
          </w:tcPr>
          <w:p w14:paraId="10D52278" w14:textId="77777777" w:rsidR="00507112" w:rsidRPr="002901BB" w:rsidRDefault="00507112" w:rsidP="00DA5F49">
            <w:pPr>
              <w:pStyle w:val="TAL"/>
              <w:rPr>
                <w:sz w:val="16"/>
              </w:rPr>
            </w:pPr>
            <w:r>
              <w:rPr>
                <w:sz w:val="16"/>
              </w:rPr>
              <w:t>agreed</w:t>
            </w:r>
          </w:p>
        </w:tc>
        <w:tc>
          <w:tcPr>
            <w:tcW w:w="0" w:type="auto"/>
          </w:tcPr>
          <w:p w14:paraId="5B981AFA" w14:textId="77777777" w:rsidR="00507112" w:rsidRPr="002901BB" w:rsidRDefault="00507112" w:rsidP="00DA5F49">
            <w:pPr>
              <w:pStyle w:val="TAL"/>
              <w:rPr>
                <w:sz w:val="16"/>
              </w:rPr>
            </w:pPr>
          </w:p>
        </w:tc>
        <w:tc>
          <w:tcPr>
            <w:tcW w:w="0" w:type="auto"/>
          </w:tcPr>
          <w:p w14:paraId="754FCA4D" w14:textId="77777777" w:rsidR="00507112" w:rsidRPr="002901BB" w:rsidRDefault="00507112" w:rsidP="00DA5F49">
            <w:pPr>
              <w:pStyle w:val="TAL"/>
              <w:rPr>
                <w:sz w:val="16"/>
              </w:rPr>
            </w:pPr>
          </w:p>
        </w:tc>
      </w:tr>
      <w:tr w:rsidR="00507112" w14:paraId="5A375816" w14:textId="77777777" w:rsidTr="00DA5F49">
        <w:tc>
          <w:tcPr>
            <w:tcW w:w="0" w:type="auto"/>
          </w:tcPr>
          <w:p w14:paraId="4D50596A" w14:textId="77777777" w:rsidR="00507112" w:rsidRPr="002901BB" w:rsidRDefault="00507112" w:rsidP="00DA5F49">
            <w:pPr>
              <w:pStyle w:val="TAL"/>
              <w:rPr>
                <w:sz w:val="16"/>
              </w:rPr>
            </w:pPr>
            <w:r>
              <w:rPr>
                <w:sz w:val="16"/>
              </w:rPr>
              <w:t>R5-250958</w:t>
            </w:r>
          </w:p>
        </w:tc>
        <w:tc>
          <w:tcPr>
            <w:tcW w:w="0" w:type="auto"/>
          </w:tcPr>
          <w:p w14:paraId="1E830596" w14:textId="77777777" w:rsidR="00507112" w:rsidRPr="002901BB" w:rsidRDefault="00507112" w:rsidP="00DA5F49">
            <w:pPr>
              <w:pStyle w:val="TAL"/>
              <w:rPr>
                <w:sz w:val="16"/>
              </w:rPr>
            </w:pPr>
            <w:r>
              <w:rPr>
                <w:sz w:val="16"/>
              </w:rPr>
              <w:t>Correction to q-</w:t>
            </w:r>
            <w:proofErr w:type="spellStart"/>
            <w:r>
              <w:rPr>
                <w:sz w:val="16"/>
              </w:rPr>
              <w:t>OffsetCell</w:t>
            </w:r>
            <w:proofErr w:type="spellEnd"/>
            <w:r>
              <w:rPr>
                <w:sz w:val="16"/>
              </w:rPr>
              <w:t xml:space="preserve"> in NR cell re-selection test cases for </w:t>
            </w:r>
            <w:proofErr w:type="spellStart"/>
            <w:r>
              <w:rPr>
                <w:sz w:val="16"/>
              </w:rPr>
              <w:t>RedCap</w:t>
            </w:r>
            <w:proofErr w:type="spellEnd"/>
          </w:p>
        </w:tc>
        <w:tc>
          <w:tcPr>
            <w:tcW w:w="0" w:type="auto"/>
          </w:tcPr>
          <w:p w14:paraId="237A094F" w14:textId="77777777" w:rsidR="00507112" w:rsidRPr="002901BB" w:rsidRDefault="00507112" w:rsidP="00DA5F49">
            <w:pPr>
              <w:pStyle w:val="TAL"/>
              <w:rPr>
                <w:sz w:val="16"/>
              </w:rPr>
            </w:pPr>
            <w:r>
              <w:rPr>
                <w:sz w:val="16"/>
              </w:rPr>
              <w:t>Anritsu</w:t>
            </w:r>
          </w:p>
        </w:tc>
        <w:tc>
          <w:tcPr>
            <w:tcW w:w="0" w:type="auto"/>
          </w:tcPr>
          <w:p w14:paraId="1BC3EFEC" w14:textId="77777777" w:rsidR="00507112" w:rsidRPr="002901BB" w:rsidRDefault="00507112" w:rsidP="00DA5F49">
            <w:pPr>
              <w:pStyle w:val="TAL"/>
              <w:rPr>
                <w:sz w:val="16"/>
              </w:rPr>
            </w:pPr>
            <w:r>
              <w:rPr>
                <w:sz w:val="16"/>
              </w:rPr>
              <w:t>revised</w:t>
            </w:r>
          </w:p>
        </w:tc>
        <w:tc>
          <w:tcPr>
            <w:tcW w:w="0" w:type="auto"/>
          </w:tcPr>
          <w:p w14:paraId="46D7EA81" w14:textId="77777777" w:rsidR="00507112" w:rsidRPr="002901BB" w:rsidRDefault="00507112" w:rsidP="00DA5F49">
            <w:pPr>
              <w:pStyle w:val="TAL"/>
              <w:rPr>
                <w:sz w:val="16"/>
              </w:rPr>
            </w:pPr>
          </w:p>
        </w:tc>
        <w:tc>
          <w:tcPr>
            <w:tcW w:w="0" w:type="auto"/>
          </w:tcPr>
          <w:p w14:paraId="644C326C" w14:textId="77777777" w:rsidR="00507112" w:rsidRPr="002901BB" w:rsidRDefault="00507112" w:rsidP="00DA5F49">
            <w:pPr>
              <w:pStyle w:val="TAL"/>
              <w:rPr>
                <w:sz w:val="16"/>
              </w:rPr>
            </w:pPr>
            <w:r>
              <w:rPr>
                <w:sz w:val="16"/>
              </w:rPr>
              <w:t>R5-251618</w:t>
            </w:r>
          </w:p>
        </w:tc>
      </w:tr>
      <w:tr w:rsidR="00507112" w14:paraId="35F9EAFA" w14:textId="77777777" w:rsidTr="00DA5F49">
        <w:tc>
          <w:tcPr>
            <w:tcW w:w="0" w:type="auto"/>
          </w:tcPr>
          <w:p w14:paraId="183B31B1" w14:textId="77777777" w:rsidR="00507112" w:rsidRPr="002901BB" w:rsidRDefault="00507112" w:rsidP="00DA5F49">
            <w:pPr>
              <w:pStyle w:val="TAL"/>
              <w:rPr>
                <w:sz w:val="16"/>
              </w:rPr>
            </w:pPr>
            <w:r>
              <w:rPr>
                <w:sz w:val="16"/>
              </w:rPr>
              <w:t>R5-250959</w:t>
            </w:r>
          </w:p>
        </w:tc>
        <w:tc>
          <w:tcPr>
            <w:tcW w:w="0" w:type="auto"/>
          </w:tcPr>
          <w:p w14:paraId="31EE03C8" w14:textId="77777777" w:rsidR="00507112" w:rsidRPr="002901BB" w:rsidRDefault="00507112" w:rsidP="00DA5F49">
            <w:pPr>
              <w:pStyle w:val="TAL"/>
              <w:rPr>
                <w:sz w:val="16"/>
              </w:rPr>
            </w:pPr>
            <w:r>
              <w:rPr>
                <w:sz w:val="16"/>
              </w:rPr>
              <w:t xml:space="preserve">Correction to message exception of RLM 1Rx test cases for </w:t>
            </w:r>
            <w:proofErr w:type="spellStart"/>
            <w:r>
              <w:rPr>
                <w:sz w:val="16"/>
              </w:rPr>
              <w:t>RedCap</w:t>
            </w:r>
            <w:proofErr w:type="spellEnd"/>
          </w:p>
        </w:tc>
        <w:tc>
          <w:tcPr>
            <w:tcW w:w="0" w:type="auto"/>
          </w:tcPr>
          <w:p w14:paraId="1313D724" w14:textId="77777777" w:rsidR="00507112" w:rsidRPr="002901BB" w:rsidRDefault="00507112" w:rsidP="00DA5F49">
            <w:pPr>
              <w:pStyle w:val="TAL"/>
              <w:rPr>
                <w:sz w:val="16"/>
              </w:rPr>
            </w:pPr>
            <w:r>
              <w:rPr>
                <w:sz w:val="16"/>
              </w:rPr>
              <w:t>Anritsu</w:t>
            </w:r>
          </w:p>
        </w:tc>
        <w:tc>
          <w:tcPr>
            <w:tcW w:w="0" w:type="auto"/>
          </w:tcPr>
          <w:p w14:paraId="7B313E7D" w14:textId="77777777" w:rsidR="00507112" w:rsidRPr="002901BB" w:rsidRDefault="00507112" w:rsidP="00DA5F49">
            <w:pPr>
              <w:pStyle w:val="TAL"/>
              <w:rPr>
                <w:sz w:val="16"/>
              </w:rPr>
            </w:pPr>
            <w:r>
              <w:rPr>
                <w:sz w:val="16"/>
              </w:rPr>
              <w:t>agreed</w:t>
            </w:r>
          </w:p>
        </w:tc>
        <w:tc>
          <w:tcPr>
            <w:tcW w:w="0" w:type="auto"/>
          </w:tcPr>
          <w:p w14:paraId="2B374D61" w14:textId="77777777" w:rsidR="00507112" w:rsidRPr="002901BB" w:rsidRDefault="00507112" w:rsidP="00DA5F49">
            <w:pPr>
              <w:pStyle w:val="TAL"/>
              <w:rPr>
                <w:sz w:val="16"/>
              </w:rPr>
            </w:pPr>
          </w:p>
        </w:tc>
        <w:tc>
          <w:tcPr>
            <w:tcW w:w="0" w:type="auto"/>
          </w:tcPr>
          <w:p w14:paraId="03A04168" w14:textId="77777777" w:rsidR="00507112" w:rsidRPr="002901BB" w:rsidRDefault="00507112" w:rsidP="00DA5F49">
            <w:pPr>
              <w:pStyle w:val="TAL"/>
              <w:rPr>
                <w:sz w:val="16"/>
              </w:rPr>
            </w:pPr>
          </w:p>
        </w:tc>
      </w:tr>
      <w:tr w:rsidR="00507112" w14:paraId="14AC0CFF" w14:textId="77777777" w:rsidTr="00DA5F49">
        <w:tc>
          <w:tcPr>
            <w:tcW w:w="0" w:type="auto"/>
          </w:tcPr>
          <w:p w14:paraId="4FB85B80" w14:textId="77777777" w:rsidR="00507112" w:rsidRPr="002901BB" w:rsidRDefault="00507112" w:rsidP="00DA5F49">
            <w:pPr>
              <w:pStyle w:val="TAL"/>
              <w:rPr>
                <w:sz w:val="16"/>
              </w:rPr>
            </w:pPr>
            <w:r>
              <w:rPr>
                <w:sz w:val="16"/>
              </w:rPr>
              <w:t>R5-250960</w:t>
            </w:r>
          </w:p>
        </w:tc>
        <w:tc>
          <w:tcPr>
            <w:tcW w:w="0" w:type="auto"/>
          </w:tcPr>
          <w:p w14:paraId="6E9B1FCE" w14:textId="77777777" w:rsidR="00507112" w:rsidRPr="002901BB" w:rsidRDefault="00507112" w:rsidP="00DA5F49">
            <w:pPr>
              <w:pStyle w:val="TAL"/>
              <w:rPr>
                <w:sz w:val="16"/>
              </w:rPr>
            </w:pPr>
            <w:r>
              <w:rPr>
                <w:sz w:val="16"/>
              </w:rPr>
              <w:t xml:space="preserve">Correction to titles of </w:t>
            </w:r>
            <w:proofErr w:type="spellStart"/>
            <w:r>
              <w:rPr>
                <w:sz w:val="16"/>
              </w:rPr>
              <w:t>RedCap</w:t>
            </w:r>
            <w:proofErr w:type="spellEnd"/>
            <w:r>
              <w:rPr>
                <w:sz w:val="16"/>
              </w:rPr>
              <w:t xml:space="preserve"> test cases</w:t>
            </w:r>
          </w:p>
        </w:tc>
        <w:tc>
          <w:tcPr>
            <w:tcW w:w="0" w:type="auto"/>
          </w:tcPr>
          <w:p w14:paraId="502007AA" w14:textId="77777777" w:rsidR="00507112" w:rsidRPr="002901BB" w:rsidRDefault="00507112" w:rsidP="00DA5F49">
            <w:pPr>
              <w:pStyle w:val="TAL"/>
              <w:rPr>
                <w:sz w:val="16"/>
              </w:rPr>
            </w:pPr>
            <w:r>
              <w:rPr>
                <w:sz w:val="16"/>
              </w:rPr>
              <w:t>Anritsu</w:t>
            </w:r>
          </w:p>
        </w:tc>
        <w:tc>
          <w:tcPr>
            <w:tcW w:w="0" w:type="auto"/>
          </w:tcPr>
          <w:p w14:paraId="77D2D8E6" w14:textId="77777777" w:rsidR="00507112" w:rsidRPr="002901BB" w:rsidRDefault="00507112" w:rsidP="00DA5F49">
            <w:pPr>
              <w:pStyle w:val="TAL"/>
              <w:rPr>
                <w:sz w:val="16"/>
              </w:rPr>
            </w:pPr>
            <w:r>
              <w:rPr>
                <w:sz w:val="16"/>
              </w:rPr>
              <w:t>revised</w:t>
            </w:r>
          </w:p>
        </w:tc>
        <w:tc>
          <w:tcPr>
            <w:tcW w:w="0" w:type="auto"/>
          </w:tcPr>
          <w:p w14:paraId="6ED7EF15" w14:textId="77777777" w:rsidR="00507112" w:rsidRPr="002901BB" w:rsidRDefault="00507112" w:rsidP="00DA5F49">
            <w:pPr>
              <w:pStyle w:val="TAL"/>
              <w:rPr>
                <w:sz w:val="16"/>
              </w:rPr>
            </w:pPr>
          </w:p>
        </w:tc>
        <w:tc>
          <w:tcPr>
            <w:tcW w:w="0" w:type="auto"/>
          </w:tcPr>
          <w:p w14:paraId="6CFBD876" w14:textId="77777777" w:rsidR="00507112" w:rsidRPr="002901BB" w:rsidRDefault="00507112" w:rsidP="00DA5F49">
            <w:pPr>
              <w:pStyle w:val="TAL"/>
              <w:rPr>
                <w:sz w:val="16"/>
              </w:rPr>
            </w:pPr>
            <w:r>
              <w:rPr>
                <w:sz w:val="16"/>
              </w:rPr>
              <w:t>R5-251619</w:t>
            </w:r>
          </w:p>
        </w:tc>
      </w:tr>
      <w:tr w:rsidR="00507112" w14:paraId="08E39ECD" w14:textId="77777777" w:rsidTr="00DA5F49">
        <w:tc>
          <w:tcPr>
            <w:tcW w:w="0" w:type="auto"/>
          </w:tcPr>
          <w:p w14:paraId="277B5C4B" w14:textId="77777777" w:rsidR="00507112" w:rsidRPr="002901BB" w:rsidRDefault="00507112" w:rsidP="00DA5F49">
            <w:pPr>
              <w:pStyle w:val="TAL"/>
              <w:rPr>
                <w:sz w:val="16"/>
              </w:rPr>
            </w:pPr>
            <w:r>
              <w:rPr>
                <w:sz w:val="16"/>
              </w:rPr>
              <w:t>R5-250961</w:t>
            </w:r>
          </w:p>
        </w:tc>
        <w:tc>
          <w:tcPr>
            <w:tcW w:w="0" w:type="auto"/>
          </w:tcPr>
          <w:p w14:paraId="429071ED" w14:textId="77777777" w:rsidR="00507112" w:rsidRPr="002901BB" w:rsidRDefault="00507112" w:rsidP="00DA5F49">
            <w:pPr>
              <w:pStyle w:val="TAL"/>
              <w:rPr>
                <w:sz w:val="16"/>
              </w:rPr>
            </w:pPr>
            <w:r>
              <w:rPr>
                <w:sz w:val="16"/>
              </w:rPr>
              <w:t xml:space="preserve">Correction to test requirements for </w:t>
            </w:r>
            <w:proofErr w:type="spellStart"/>
            <w:r>
              <w:rPr>
                <w:sz w:val="16"/>
              </w:rPr>
              <w:t>RedCap</w:t>
            </w:r>
            <w:proofErr w:type="spellEnd"/>
            <w:r>
              <w:rPr>
                <w:sz w:val="16"/>
              </w:rPr>
              <w:t xml:space="preserve"> random access test cases in Annex F</w:t>
            </w:r>
          </w:p>
        </w:tc>
        <w:tc>
          <w:tcPr>
            <w:tcW w:w="0" w:type="auto"/>
          </w:tcPr>
          <w:p w14:paraId="3A6F7248" w14:textId="77777777" w:rsidR="00507112" w:rsidRPr="002901BB" w:rsidRDefault="00507112" w:rsidP="00DA5F49">
            <w:pPr>
              <w:pStyle w:val="TAL"/>
              <w:rPr>
                <w:sz w:val="16"/>
              </w:rPr>
            </w:pPr>
            <w:r>
              <w:rPr>
                <w:sz w:val="16"/>
              </w:rPr>
              <w:t>Anritsu</w:t>
            </w:r>
          </w:p>
        </w:tc>
        <w:tc>
          <w:tcPr>
            <w:tcW w:w="0" w:type="auto"/>
          </w:tcPr>
          <w:p w14:paraId="607FFE2F" w14:textId="77777777" w:rsidR="00507112" w:rsidRPr="002901BB" w:rsidRDefault="00507112" w:rsidP="00DA5F49">
            <w:pPr>
              <w:pStyle w:val="TAL"/>
              <w:rPr>
                <w:sz w:val="16"/>
              </w:rPr>
            </w:pPr>
            <w:r>
              <w:rPr>
                <w:sz w:val="16"/>
              </w:rPr>
              <w:t>agreed</w:t>
            </w:r>
          </w:p>
        </w:tc>
        <w:tc>
          <w:tcPr>
            <w:tcW w:w="0" w:type="auto"/>
          </w:tcPr>
          <w:p w14:paraId="29473C99" w14:textId="77777777" w:rsidR="00507112" w:rsidRPr="002901BB" w:rsidRDefault="00507112" w:rsidP="00DA5F49">
            <w:pPr>
              <w:pStyle w:val="TAL"/>
              <w:rPr>
                <w:sz w:val="16"/>
              </w:rPr>
            </w:pPr>
          </w:p>
        </w:tc>
        <w:tc>
          <w:tcPr>
            <w:tcW w:w="0" w:type="auto"/>
          </w:tcPr>
          <w:p w14:paraId="2CEC8629" w14:textId="77777777" w:rsidR="00507112" w:rsidRPr="002901BB" w:rsidRDefault="00507112" w:rsidP="00DA5F49">
            <w:pPr>
              <w:pStyle w:val="TAL"/>
              <w:rPr>
                <w:sz w:val="16"/>
              </w:rPr>
            </w:pPr>
          </w:p>
        </w:tc>
      </w:tr>
      <w:tr w:rsidR="00507112" w14:paraId="4787B921" w14:textId="77777777" w:rsidTr="00DA5F49">
        <w:tc>
          <w:tcPr>
            <w:tcW w:w="0" w:type="auto"/>
          </w:tcPr>
          <w:p w14:paraId="1F4FD207" w14:textId="77777777" w:rsidR="00507112" w:rsidRPr="002901BB" w:rsidRDefault="00507112" w:rsidP="00DA5F49">
            <w:pPr>
              <w:pStyle w:val="TAL"/>
              <w:rPr>
                <w:sz w:val="16"/>
              </w:rPr>
            </w:pPr>
            <w:r>
              <w:rPr>
                <w:sz w:val="16"/>
              </w:rPr>
              <w:t>R5-250962</w:t>
            </w:r>
          </w:p>
        </w:tc>
        <w:tc>
          <w:tcPr>
            <w:tcW w:w="0" w:type="auto"/>
          </w:tcPr>
          <w:p w14:paraId="543908D2" w14:textId="77777777" w:rsidR="00507112" w:rsidRPr="002901BB" w:rsidRDefault="00507112" w:rsidP="00DA5F49">
            <w:pPr>
              <w:pStyle w:val="TAL"/>
              <w:rPr>
                <w:sz w:val="16"/>
              </w:rPr>
            </w:pPr>
            <w:r>
              <w:rPr>
                <w:sz w:val="16"/>
              </w:rPr>
              <w:t>Core spec alignment for SMTC config of TC 16.6.1.10</w:t>
            </w:r>
          </w:p>
        </w:tc>
        <w:tc>
          <w:tcPr>
            <w:tcW w:w="0" w:type="auto"/>
          </w:tcPr>
          <w:p w14:paraId="2B14358F" w14:textId="77777777" w:rsidR="00507112" w:rsidRPr="002901BB" w:rsidRDefault="00507112" w:rsidP="00DA5F49">
            <w:pPr>
              <w:pStyle w:val="TAL"/>
              <w:rPr>
                <w:sz w:val="16"/>
              </w:rPr>
            </w:pPr>
            <w:r>
              <w:rPr>
                <w:sz w:val="16"/>
              </w:rPr>
              <w:t>Anritsu</w:t>
            </w:r>
          </w:p>
        </w:tc>
        <w:tc>
          <w:tcPr>
            <w:tcW w:w="0" w:type="auto"/>
          </w:tcPr>
          <w:p w14:paraId="41577D8D" w14:textId="77777777" w:rsidR="00507112" w:rsidRPr="002901BB" w:rsidRDefault="00507112" w:rsidP="00DA5F49">
            <w:pPr>
              <w:pStyle w:val="TAL"/>
              <w:rPr>
                <w:sz w:val="16"/>
              </w:rPr>
            </w:pPr>
            <w:r>
              <w:rPr>
                <w:sz w:val="16"/>
              </w:rPr>
              <w:t>agreed</w:t>
            </w:r>
          </w:p>
        </w:tc>
        <w:tc>
          <w:tcPr>
            <w:tcW w:w="0" w:type="auto"/>
          </w:tcPr>
          <w:p w14:paraId="54785274" w14:textId="77777777" w:rsidR="00507112" w:rsidRPr="002901BB" w:rsidRDefault="00507112" w:rsidP="00DA5F49">
            <w:pPr>
              <w:pStyle w:val="TAL"/>
              <w:rPr>
                <w:sz w:val="16"/>
              </w:rPr>
            </w:pPr>
          </w:p>
        </w:tc>
        <w:tc>
          <w:tcPr>
            <w:tcW w:w="0" w:type="auto"/>
          </w:tcPr>
          <w:p w14:paraId="270009E1" w14:textId="77777777" w:rsidR="00507112" w:rsidRPr="002901BB" w:rsidRDefault="00507112" w:rsidP="00DA5F49">
            <w:pPr>
              <w:pStyle w:val="TAL"/>
              <w:rPr>
                <w:sz w:val="16"/>
              </w:rPr>
            </w:pPr>
          </w:p>
        </w:tc>
      </w:tr>
      <w:tr w:rsidR="00507112" w14:paraId="698E0CB5" w14:textId="77777777" w:rsidTr="00DA5F49">
        <w:tc>
          <w:tcPr>
            <w:tcW w:w="0" w:type="auto"/>
          </w:tcPr>
          <w:p w14:paraId="3CD61043" w14:textId="77777777" w:rsidR="00507112" w:rsidRPr="002901BB" w:rsidRDefault="00507112" w:rsidP="00DA5F49">
            <w:pPr>
              <w:pStyle w:val="TAL"/>
              <w:rPr>
                <w:sz w:val="16"/>
              </w:rPr>
            </w:pPr>
            <w:r>
              <w:rPr>
                <w:sz w:val="16"/>
              </w:rPr>
              <w:t>R5-250963</w:t>
            </w:r>
          </w:p>
        </w:tc>
        <w:tc>
          <w:tcPr>
            <w:tcW w:w="0" w:type="auto"/>
          </w:tcPr>
          <w:p w14:paraId="7B3ABC0B" w14:textId="77777777" w:rsidR="00507112" w:rsidRPr="002901BB" w:rsidRDefault="00507112" w:rsidP="00DA5F49">
            <w:pPr>
              <w:pStyle w:val="TAL"/>
              <w:rPr>
                <w:sz w:val="16"/>
              </w:rPr>
            </w:pPr>
            <w:r>
              <w:rPr>
                <w:sz w:val="16"/>
              </w:rPr>
              <w:t>Correction to titles in 7.3A.0.5</w:t>
            </w:r>
          </w:p>
        </w:tc>
        <w:tc>
          <w:tcPr>
            <w:tcW w:w="0" w:type="auto"/>
          </w:tcPr>
          <w:p w14:paraId="174CECCE" w14:textId="77777777" w:rsidR="00507112" w:rsidRPr="002901BB" w:rsidRDefault="00507112" w:rsidP="00DA5F49">
            <w:pPr>
              <w:pStyle w:val="TAL"/>
              <w:rPr>
                <w:sz w:val="16"/>
              </w:rPr>
            </w:pPr>
            <w:r>
              <w:rPr>
                <w:sz w:val="16"/>
              </w:rPr>
              <w:t>Anritsu</w:t>
            </w:r>
          </w:p>
        </w:tc>
        <w:tc>
          <w:tcPr>
            <w:tcW w:w="0" w:type="auto"/>
          </w:tcPr>
          <w:p w14:paraId="7D256995" w14:textId="77777777" w:rsidR="00507112" w:rsidRPr="002901BB" w:rsidRDefault="00507112" w:rsidP="00DA5F49">
            <w:pPr>
              <w:pStyle w:val="TAL"/>
              <w:rPr>
                <w:sz w:val="16"/>
              </w:rPr>
            </w:pPr>
            <w:r>
              <w:rPr>
                <w:sz w:val="16"/>
              </w:rPr>
              <w:t>withdrawn</w:t>
            </w:r>
          </w:p>
        </w:tc>
        <w:tc>
          <w:tcPr>
            <w:tcW w:w="0" w:type="auto"/>
          </w:tcPr>
          <w:p w14:paraId="1F5075A9" w14:textId="77777777" w:rsidR="00507112" w:rsidRPr="002901BB" w:rsidRDefault="00507112" w:rsidP="00DA5F49">
            <w:pPr>
              <w:pStyle w:val="TAL"/>
              <w:rPr>
                <w:sz w:val="16"/>
              </w:rPr>
            </w:pPr>
          </w:p>
        </w:tc>
        <w:tc>
          <w:tcPr>
            <w:tcW w:w="0" w:type="auto"/>
          </w:tcPr>
          <w:p w14:paraId="6CBEAA09" w14:textId="77777777" w:rsidR="00507112" w:rsidRPr="002901BB" w:rsidRDefault="00507112" w:rsidP="00DA5F49">
            <w:pPr>
              <w:pStyle w:val="TAL"/>
              <w:rPr>
                <w:sz w:val="16"/>
              </w:rPr>
            </w:pPr>
          </w:p>
        </w:tc>
      </w:tr>
      <w:tr w:rsidR="00507112" w14:paraId="2DAF13A9" w14:textId="77777777" w:rsidTr="00DA5F49">
        <w:tc>
          <w:tcPr>
            <w:tcW w:w="0" w:type="auto"/>
          </w:tcPr>
          <w:p w14:paraId="098A7C42" w14:textId="77777777" w:rsidR="00507112" w:rsidRPr="002901BB" w:rsidRDefault="00507112" w:rsidP="00DA5F49">
            <w:pPr>
              <w:pStyle w:val="TAL"/>
              <w:rPr>
                <w:sz w:val="16"/>
              </w:rPr>
            </w:pPr>
            <w:r>
              <w:rPr>
                <w:sz w:val="16"/>
              </w:rPr>
              <w:t>R5-250964</w:t>
            </w:r>
          </w:p>
        </w:tc>
        <w:tc>
          <w:tcPr>
            <w:tcW w:w="0" w:type="auto"/>
          </w:tcPr>
          <w:p w14:paraId="20CDB729" w14:textId="77777777" w:rsidR="00507112" w:rsidRPr="002901BB" w:rsidRDefault="00507112" w:rsidP="00DA5F49">
            <w:pPr>
              <w:pStyle w:val="TAL"/>
              <w:rPr>
                <w:sz w:val="16"/>
              </w:rPr>
            </w:pPr>
            <w:r>
              <w:rPr>
                <w:sz w:val="16"/>
              </w:rPr>
              <w:t>Correction to DL frequency of DC_66A_n41A in 7.3B.2.3</w:t>
            </w:r>
          </w:p>
        </w:tc>
        <w:tc>
          <w:tcPr>
            <w:tcW w:w="0" w:type="auto"/>
          </w:tcPr>
          <w:p w14:paraId="0EF868CE" w14:textId="77777777" w:rsidR="00507112" w:rsidRPr="002901BB" w:rsidRDefault="00507112" w:rsidP="00DA5F49">
            <w:pPr>
              <w:pStyle w:val="TAL"/>
              <w:rPr>
                <w:sz w:val="16"/>
              </w:rPr>
            </w:pPr>
            <w:r>
              <w:rPr>
                <w:sz w:val="16"/>
              </w:rPr>
              <w:t>Anritsu</w:t>
            </w:r>
          </w:p>
        </w:tc>
        <w:tc>
          <w:tcPr>
            <w:tcW w:w="0" w:type="auto"/>
          </w:tcPr>
          <w:p w14:paraId="6AD95032" w14:textId="77777777" w:rsidR="00507112" w:rsidRPr="002901BB" w:rsidRDefault="00507112" w:rsidP="00DA5F49">
            <w:pPr>
              <w:pStyle w:val="TAL"/>
              <w:rPr>
                <w:sz w:val="16"/>
              </w:rPr>
            </w:pPr>
            <w:r>
              <w:rPr>
                <w:sz w:val="16"/>
              </w:rPr>
              <w:t>agreed</w:t>
            </w:r>
          </w:p>
        </w:tc>
        <w:tc>
          <w:tcPr>
            <w:tcW w:w="0" w:type="auto"/>
          </w:tcPr>
          <w:p w14:paraId="2DE67232" w14:textId="77777777" w:rsidR="00507112" w:rsidRPr="002901BB" w:rsidRDefault="00507112" w:rsidP="00DA5F49">
            <w:pPr>
              <w:pStyle w:val="TAL"/>
              <w:rPr>
                <w:sz w:val="16"/>
              </w:rPr>
            </w:pPr>
          </w:p>
        </w:tc>
        <w:tc>
          <w:tcPr>
            <w:tcW w:w="0" w:type="auto"/>
          </w:tcPr>
          <w:p w14:paraId="7CB7AE85" w14:textId="77777777" w:rsidR="00507112" w:rsidRPr="002901BB" w:rsidRDefault="00507112" w:rsidP="00DA5F49">
            <w:pPr>
              <w:pStyle w:val="TAL"/>
              <w:rPr>
                <w:sz w:val="16"/>
              </w:rPr>
            </w:pPr>
          </w:p>
        </w:tc>
      </w:tr>
      <w:tr w:rsidR="00507112" w14:paraId="35C20C21" w14:textId="77777777" w:rsidTr="00DA5F49">
        <w:tc>
          <w:tcPr>
            <w:tcW w:w="0" w:type="auto"/>
          </w:tcPr>
          <w:p w14:paraId="3092113D" w14:textId="77777777" w:rsidR="00507112" w:rsidRPr="002901BB" w:rsidRDefault="00507112" w:rsidP="00DA5F49">
            <w:pPr>
              <w:pStyle w:val="TAL"/>
              <w:rPr>
                <w:sz w:val="16"/>
              </w:rPr>
            </w:pPr>
            <w:r>
              <w:rPr>
                <w:sz w:val="16"/>
              </w:rPr>
              <w:t>R5-250965</w:t>
            </w:r>
          </w:p>
        </w:tc>
        <w:tc>
          <w:tcPr>
            <w:tcW w:w="0" w:type="auto"/>
          </w:tcPr>
          <w:p w14:paraId="6EAC18A4" w14:textId="77777777" w:rsidR="00507112" w:rsidRPr="002901BB" w:rsidRDefault="00507112" w:rsidP="00DA5F49">
            <w:pPr>
              <w:pStyle w:val="TAL"/>
              <w:rPr>
                <w:sz w:val="16"/>
              </w:rPr>
            </w:pPr>
            <w:r>
              <w:rPr>
                <w:sz w:val="16"/>
              </w:rPr>
              <w:t>Correction to DL frequency of DC_66A_n77A in 7.3B.2.3</w:t>
            </w:r>
          </w:p>
        </w:tc>
        <w:tc>
          <w:tcPr>
            <w:tcW w:w="0" w:type="auto"/>
          </w:tcPr>
          <w:p w14:paraId="5B3A305B" w14:textId="77777777" w:rsidR="00507112" w:rsidRPr="002901BB" w:rsidRDefault="00507112" w:rsidP="00DA5F49">
            <w:pPr>
              <w:pStyle w:val="TAL"/>
              <w:rPr>
                <w:sz w:val="16"/>
              </w:rPr>
            </w:pPr>
            <w:r>
              <w:rPr>
                <w:sz w:val="16"/>
              </w:rPr>
              <w:t>Anritsu</w:t>
            </w:r>
          </w:p>
        </w:tc>
        <w:tc>
          <w:tcPr>
            <w:tcW w:w="0" w:type="auto"/>
          </w:tcPr>
          <w:p w14:paraId="625DF8BC" w14:textId="77777777" w:rsidR="00507112" w:rsidRPr="002901BB" w:rsidRDefault="00507112" w:rsidP="00DA5F49">
            <w:pPr>
              <w:pStyle w:val="TAL"/>
              <w:rPr>
                <w:sz w:val="16"/>
              </w:rPr>
            </w:pPr>
            <w:r>
              <w:rPr>
                <w:sz w:val="16"/>
              </w:rPr>
              <w:t>revised</w:t>
            </w:r>
          </w:p>
        </w:tc>
        <w:tc>
          <w:tcPr>
            <w:tcW w:w="0" w:type="auto"/>
          </w:tcPr>
          <w:p w14:paraId="4A1C30CB" w14:textId="77777777" w:rsidR="00507112" w:rsidRPr="002901BB" w:rsidRDefault="00507112" w:rsidP="00DA5F49">
            <w:pPr>
              <w:pStyle w:val="TAL"/>
              <w:rPr>
                <w:sz w:val="16"/>
              </w:rPr>
            </w:pPr>
          </w:p>
        </w:tc>
        <w:tc>
          <w:tcPr>
            <w:tcW w:w="0" w:type="auto"/>
          </w:tcPr>
          <w:p w14:paraId="3688B62F" w14:textId="77777777" w:rsidR="00507112" w:rsidRPr="002901BB" w:rsidRDefault="00507112" w:rsidP="00DA5F49">
            <w:pPr>
              <w:pStyle w:val="TAL"/>
              <w:rPr>
                <w:sz w:val="16"/>
              </w:rPr>
            </w:pPr>
            <w:r>
              <w:rPr>
                <w:sz w:val="16"/>
              </w:rPr>
              <w:t>R5-251688</w:t>
            </w:r>
          </w:p>
        </w:tc>
      </w:tr>
      <w:tr w:rsidR="00507112" w14:paraId="5FB9B293" w14:textId="77777777" w:rsidTr="00DA5F49">
        <w:tc>
          <w:tcPr>
            <w:tcW w:w="0" w:type="auto"/>
          </w:tcPr>
          <w:p w14:paraId="70582CC5" w14:textId="77777777" w:rsidR="00507112" w:rsidRPr="002901BB" w:rsidRDefault="00507112" w:rsidP="00DA5F49">
            <w:pPr>
              <w:pStyle w:val="TAL"/>
              <w:rPr>
                <w:sz w:val="16"/>
              </w:rPr>
            </w:pPr>
            <w:r>
              <w:rPr>
                <w:sz w:val="16"/>
              </w:rPr>
              <w:t>R5-250966</w:t>
            </w:r>
          </w:p>
        </w:tc>
        <w:tc>
          <w:tcPr>
            <w:tcW w:w="0" w:type="auto"/>
          </w:tcPr>
          <w:p w14:paraId="01BA7928" w14:textId="77777777" w:rsidR="00507112" w:rsidRPr="002901BB" w:rsidRDefault="00507112" w:rsidP="00DA5F49">
            <w:pPr>
              <w:pStyle w:val="TAL"/>
              <w:rPr>
                <w:sz w:val="16"/>
              </w:rPr>
            </w:pPr>
            <w:r>
              <w:rPr>
                <w:sz w:val="16"/>
              </w:rPr>
              <w:t>Correction to CQI RI PMI delay in 6.2A.3.1.0</w:t>
            </w:r>
          </w:p>
        </w:tc>
        <w:tc>
          <w:tcPr>
            <w:tcW w:w="0" w:type="auto"/>
          </w:tcPr>
          <w:p w14:paraId="69C6A31C" w14:textId="77777777" w:rsidR="00507112" w:rsidRPr="002901BB" w:rsidRDefault="00507112" w:rsidP="00DA5F49">
            <w:pPr>
              <w:pStyle w:val="TAL"/>
              <w:rPr>
                <w:sz w:val="16"/>
              </w:rPr>
            </w:pPr>
            <w:r>
              <w:rPr>
                <w:sz w:val="16"/>
              </w:rPr>
              <w:t>Anritsu</w:t>
            </w:r>
          </w:p>
        </w:tc>
        <w:tc>
          <w:tcPr>
            <w:tcW w:w="0" w:type="auto"/>
          </w:tcPr>
          <w:p w14:paraId="046C5021" w14:textId="77777777" w:rsidR="00507112" w:rsidRPr="002901BB" w:rsidRDefault="00507112" w:rsidP="00DA5F49">
            <w:pPr>
              <w:pStyle w:val="TAL"/>
              <w:rPr>
                <w:sz w:val="16"/>
              </w:rPr>
            </w:pPr>
            <w:r>
              <w:rPr>
                <w:sz w:val="16"/>
              </w:rPr>
              <w:t>revised</w:t>
            </w:r>
          </w:p>
        </w:tc>
        <w:tc>
          <w:tcPr>
            <w:tcW w:w="0" w:type="auto"/>
          </w:tcPr>
          <w:p w14:paraId="4A4ABC22" w14:textId="77777777" w:rsidR="00507112" w:rsidRPr="002901BB" w:rsidRDefault="00507112" w:rsidP="00DA5F49">
            <w:pPr>
              <w:pStyle w:val="TAL"/>
              <w:rPr>
                <w:sz w:val="16"/>
              </w:rPr>
            </w:pPr>
          </w:p>
        </w:tc>
        <w:tc>
          <w:tcPr>
            <w:tcW w:w="0" w:type="auto"/>
          </w:tcPr>
          <w:p w14:paraId="30203C65" w14:textId="77777777" w:rsidR="00507112" w:rsidRPr="002901BB" w:rsidRDefault="00507112" w:rsidP="00DA5F49">
            <w:pPr>
              <w:pStyle w:val="TAL"/>
              <w:rPr>
                <w:sz w:val="16"/>
              </w:rPr>
            </w:pPr>
            <w:r>
              <w:rPr>
                <w:sz w:val="16"/>
              </w:rPr>
              <w:t>R5-251747</w:t>
            </w:r>
          </w:p>
        </w:tc>
      </w:tr>
      <w:tr w:rsidR="00507112" w14:paraId="2C1EAE18" w14:textId="77777777" w:rsidTr="00DA5F49">
        <w:tc>
          <w:tcPr>
            <w:tcW w:w="0" w:type="auto"/>
          </w:tcPr>
          <w:p w14:paraId="7204A0F8" w14:textId="77777777" w:rsidR="00507112" w:rsidRPr="002901BB" w:rsidRDefault="00507112" w:rsidP="00DA5F49">
            <w:pPr>
              <w:pStyle w:val="TAL"/>
              <w:rPr>
                <w:sz w:val="16"/>
              </w:rPr>
            </w:pPr>
            <w:r>
              <w:rPr>
                <w:sz w:val="16"/>
              </w:rPr>
              <w:t>R5-250967</w:t>
            </w:r>
          </w:p>
        </w:tc>
        <w:tc>
          <w:tcPr>
            <w:tcW w:w="0" w:type="auto"/>
          </w:tcPr>
          <w:p w14:paraId="36A035B1" w14:textId="77777777" w:rsidR="00507112" w:rsidRPr="002901BB" w:rsidRDefault="00507112" w:rsidP="00DA5F49">
            <w:pPr>
              <w:pStyle w:val="TAL"/>
              <w:rPr>
                <w:sz w:val="16"/>
              </w:rPr>
            </w:pPr>
            <w:r>
              <w:rPr>
                <w:sz w:val="16"/>
              </w:rPr>
              <w:t>Correct test case order in Annex F</w:t>
            </w:r>
          </w:p>
        </w:tc>
        <w:tc>
          <w:tcPr>
            <w:tcW w:w="0" w:type="auto"/>
          </w:tcPr>
          <w:p w14:paraId="3B389AD9" w14:textId="77777777" w:rsidR="00507112" w:rsidRPr="002901BB" w:rsidRDefault="00507112" w:rsidP="00DA5F49">
            <w:pPr>
              <w:pStyle w:val="TAL"/>
              <w:rPr>
                <w:sz w:val="16"/>
              </w:rPr>
            </w:pPr>
            <w:r>
              <w:rPr>
                <w:sz w:val="16"/>
              </w:rPr>
              <w:t>Keysight Technologies</w:t>
            </w:r>
          </w:p>
        </w:tc>
        <w:tc>
          <w:tcPr>
            <w:tcW w:w="0" w:type="auto"/>
          </w:tcPr>
          <w:p w14:paraId="05993E9E" w14:textId="77777777" w:rsidR="00507112" w:rsidRPr="002901BB" w:rsidRDefault="00507112" w:rsidP="00DA5F49">
            <w:pPr>
              <w:pStyle w:val="TAL"/>
              <w:rPr>
                <w:sz w:val="16"/>
              </w:rPr>
            </w:pPr>
            <w:r>
              <w:rPr>
                <w:sz w:val="16"/>
              </w:rPr>
              <w:t>revised</w:t>
            </w:r>
          </w:p>
        </w:tc>
        <w:tc>
          <w:tcPr>
            <w:tcW w:w="0" w:type="auto"/>
          </w:tcPr>
          <w:p w14:paraId="6303E752" w14:textId="77777777" w:rsidR="00507112" w:rsidRPr="002901BB" w:rsidRDefault="00507112" w:rsidP="00DA5F49">
            <w:pPr>
              <w:pStyle w:val="TAL"/>
              <w:rPr>
                <w:sz w:val="16"/>
              </w:rPr>
            </w:pPr>
          </w:p>
        </w:tc>
        <w:tc>
          <w:tcPr>
            <w:tcW w:w="0" w:type="auto"/>
          </w:tcPr>
          <w:p w14:paraId="27CE3046" w14:textId="77777777" w:rsidR="00507112" w:rsidRPr="002901BB" w:rsidRDefault="00507112" w:rsidP="00DA5F49">
            <w:pPr>
              <w:pStyle w:val="TAL"/>
              <w:rPr>
                <w:sz w:val="16"/>
              </w:rPr>
            </w:pPr>
            <w:r>
              <w:rPr>
                <w:sz w:val="16"/>
              </w:rPr>
              <w:t>R5-251580</w:t>
            </w:r>
          </w:p>
        </w:tc>
      </w:tr>
      <w:tr w:rsidR="00507112" w14:paraId="22E1DAE8" w14:textId="77777777" w:rsidTr="00DA5F49">
        <w:tc>
          <w:tcPr>
            <w:tcW w:w="0" w:type="auto"/>
          </w:tcPr>
          <w:p w14:paraId="30099F31" w14:textId="77777777" w:rsidR="00507112" w:rsidRPr="002901BB" w:rsidRDefault="00507112" w:rsidP="00DA5F49">
            <w:pPr>
              <w:pStyle w:val="TAL"/>
              <w:rPr>
                <w:sz w:val="16"/>
              </w:rPr>
            </w:pPr>
            <w:r>
              <w:rPr>
                <w:sz w:val="16"/>
              </w:rPr>
              <w:t>R5-250968</w:t>
            </w:r>
          </w:p>
        </w:tc>
        <w:tc>
          <w:tcPr>
            <w:tcW w:w="0" w:type="auto"/>
          </w:tcPr>
          <w:p w14:paraId="7C2CF7C9" w14:textId="77777777" w:rsidR="00507112" w:rsidRPr="002901BB" w:rsidRDefault="00507112" w:rsidP="00DA5F49">
            <w:pPr>
              <w:pStyle w:val="TAL"/>
              <w:rPr>
                <w:sz w:val="16"/>
              </w:rPr>
            </w:pPr>
            <w:r>
              <w:rPr>
                <w:sz w:val="16"/>
              </w:rPr>
              <w:t>Correction to NR NTN TC 7.1.1.5.10</w:t>
            </w:r>
          </w:p>
        </w:tc>
        <w:tc>
          <w:tcPr>
            <w:tcW w:w="0" w:type="auto"/>
          </w:tcPr>
          <w:p w14:paraId="642AC3D1" w14:textId="77777777" w:rsidR="00507112" w:rsidRPr="002901BB" w:rsidRDefault="00507112" w:rsidP="00DA5F49">
            <w:pPr>
              <w:pStyle w:val="TAL"/>
              <w:rPr>
                <w:sz w:val="16"/>
              </w:rPr>
            </w:pPr>
            <w:r>
              <w:rPr>
                <w:sz w:val="16"/>
              </w:rPr>
              <w:t>MediaTek Inc.</w:t>
            </w:r>
          </w:p>
        </w:tc>
        <w:tc>
          <w:tcPr>
            <w:tcW w:w="0" w:type="auto"/>
          </w:tcPr>
          <w:p w14:paraId="57A7150C" w14:textId="77777777" w:rsidR="00507112" w:rsidRPr="002901BB" w:rsidRDefault="00507112" w:rsidP="00DA5F49">
            <w:pPr>
              <w:pStyle w:val="TAL"/>
              <w:rPr>
                <w:sz w:val="16"/>
              </w:rPr>
            </w:pPr>
            <w:r>
              <w:rPr>
                <w:sz w:val="16"/>
              </w:rPr>
              <w:t>agreed</w:t>
            </w:r>
          </w:p>
        </w:tc>
        <w:tc>
          <w:tcPr>
            <w:tcW w:w="0" w:type="auto"/>
          </w:tcPr>
          <w:p w14:paraId="3FDF4B52" w14:textId="77777777" w:rsidR="00507112" w:rsidRPr="002901BB" w:rsidRDefault="00507112" w:rsidP="00DA5F49">
            <w:pPr>
              <w:pStyle w:val="TAL"/>
              <w:rPr>
                <w:sz w:val="16"/>
              </w:rPr>
            </w:pPr>
          </w:p>
        </w:tc>
        <w:tc>
          <w:tcPr>
            <w:tcW w:w="0" w:type="auto"/>
          </w:tcPr>
          <w:p w14:paraId="74595A15" w14:textId="77777777" w:rsidR="00507112" w:rsidRPr="002901BB" w:rsidRDefault="00507112" w:rsidP="00DA5F49">
            <w:pPr>
              <w:pStyle w:val="TAL"/>
              <w:rPr>
                <w:sz w:val="16"/>
              </w:rPr>
            </w:pPr>
          </w:p>
        </w:tc>
      </w:tr>
      <w:tr w:rsidR="00507112" w14:paraId="75144EB9" w14:textId="77777777" w:rsidTr="00DA5F49">
        <w:tc>
          <w:tcPr>
            <w:tcW w:w="0" w:type="auto"/>
          </w:tcPr>
          <w:p w14:paraId="4D97B2BF" w14:textId="77777777" w:rsidR="00507112" w:rsidRPr="002901BB" w:rsidRDefault="00507112" w:rsidP="00DA5F49">
            <w:pPr>
              <w:pStyle w:val="TAL"/>
              <w:rPr>
                <w:sz w:val="16"/>
              </w:rPr>
            </w:pPr>
            <w:r>
              <w:rPr>
                <w:sz w:val="16"/>
              </w:rPr>
              <w:t>R5-250969</w:t>
            </w:r>
          </w:p>
        </w:tc>
        <w:tc>
          <w:tcPr>
            <w:tcW w:w="0" w:type="auto"/>
          </w:tcPr>
          <w:p w14:paraId="4FB139A1" w14:textId="77777777" w:rsidR="00507112" w:rsidRPr="002901BB" w:rsidRDefault="00507112" w:rsidP="00DA5F49">
            <w:pPr>
              <w:pStyle w:val="TAL"/>
              <w:rPr>
                <w:sz w:val="16"/>
              </w:rPr>
            </w:pPr>
            <w:r>
              <w:rPr>
                <w:sz w:val="16"/>
              </w:rPr>
              <w:t xml:space="preserve">Editorial update of </w:t>
            </w:r>
            <w:proofErr w:type="spellStart"/>
            <w:r>
              <w:rPr>
                <w:sz w:val="16"/>
              </w:rPr>
              <w:t>NotificationMessageSidelink</w:t>
            </w:r>
            <w:proofErr w:type="spellEnd"/>
            <w:r>
              <w:rPr>
                <w:sz w:val="16"/>
              </w:rPr>
              <w:t xml:space="preserve"> in 4.6.1A</w:t>
            </w:r>
          </w:p>
        </w:tc>
        <w:tc>
          <w:tcPr>
            <w:tcW w:w="0" w:type="auto"/>
          </w:tcPr>
          <w:p w14:paraId="5CFCB313" w14:textId="77777777" w:rsidR="00507112" w:rsidRPr="002901BB" w:rsidRDefault="00507112" w:rsidP="00DA5F49">
            <w:pPr>
              <w:pStyle w:val="TAL"/>
              <w:rPr>
                <w:sz w:val="16"/>
              </w:rPr>
            </w:pPr>
            <w:r>
              <w:rPr>
                <w:sz w:val="16"/>
              </w:rPr>
              <w:t>TDIA, CATT</w:t>
            </w:r>
          </w:p>
        </w:tc>
        <w:tc>
          <w:tcPr>
            <w:tcW w:w="0" w:type="auto"/>
          </w:tcPr>
          <w:p w14:paraId="656EB4B8" w14:textId="77777777" w:rsidR="00507112" w:rsidRPr="002901BB" w:rsidRDefault="00507112" w:rsidP="00DA5F49">
            <w:pPr>
              <w:pStyle w:val="TAL"/>
              <w:rPr>
                <w:sz w:val="16"/>
              </w:rPr>
            </w:pPr>
            <w:r>
              <w:rPr>
                <w:sz w:val="16"/>
              </w:rPr>
              <w:t>withdrawn</w:t>
            </w:r>
          </w:p>
        </w:tc>
        <w:tc>
          <w:tcPr>
            <w:tcW w:w="0" w:type="auto"/>
          </w:tcPr>
          <w:p w14:paraId="6317E85C" w14:textId="77777777" w:rsidR="00507112" w:rsidRPr="002901BB" w:rsidRDefault="00507112" w:rsidP="00DA5F49">
            <w:pPr>
              <w:pStyle w:val="TAL"/>
              <w:rPr>
                <w:sz w:val="16"/>
              </w:rPr>
            </w:pPr>
          </w:p>
        </w:tc>
        <w:tc>
          <w:tcPr>
            <w:tcW w:w="0" w:type="auto"/>
          </w:tcPr>
          <w:p w14:paraId="2739F262" w14:textId="77777777" w:rsidR="00507112" w:rsidRPr="002901BB" w:rsidRDefault="00507112" w:rsidP="00DA5F49">
            <w:pPr>
              <w:pStyle w:val="TAL"/>
              <w:rPr>
                <w:sz w:val="16"/>
              </w:rPr>
            </w:pPr>
          </w:p>
        </w:tc>
      </w:tr>
      <w:tr w:rsidR="00507112" w14:paraId="69BC885A" w14:textId="77777777" w:rsidTr="00DA5F49">
        <w:tc>
          <w:tcPr>
            <w:tcW w:w="0" w:type="auto"/>
          </w:tcPr>
          <w:p w14:paraId="271D0718" w14:textId="77777777" w:rsidR="00507112" w:rsidRPr="002901BB" w:rsidRDefault="00507112" w:rsidP="00DA5F49">
            <w:pPr>
              <w:pStyle w:val="TAL"/>
              <w:rPr>
                <w:sz w:val="16"/>
              </w:rPr>
            </w:pPr>
            <w:r>
              <w:rPr>
                <w:sz w:val="16"/>
              </w:rPr>
              <w:t>R5-250970</w:t>
            </w:r>
          </w:p>
        </w:tc>
        <w:tc>
          <w:tcPr>
            <w:tcW w:w="0" w:type="auto"/>
          </w:tcPr>
          <w:p w14:paraId="1FA5EF2D" w14:textId="77777777" w:rsidR="00507112" w:rsidRPr="002901BB" w:rsidRDefault="00507112" w:rsidP="00DA5F49">
            <w:pPr>
              <w:pStyle w:val="TAL"/>
              <w:rPr>
                <w:sz w:val="16"/>
              </w:rPr>
            </w:pPr>
            <w:r>
              <w:rPr>
                <w:sz w:val="16"/>
              </w:rPr>
              <w:t xml:space="preserve">Update of Tables for </w:t>
            </w:r>
            <w:proofErr w:type="spellStart"/>
            <w:r>
              <w:rPr>
                <w:sz w:val="16"/>
              </w:rPr>
              <w:t>Uu-RelayRLC-ChannelID</w:t>
            </w:r>
            <w:proofErr w:type="spellEnd"/>
            <w:r>
              <w:rPr>
                <w:sz w:val="16"/>
              </w:rPr>
              <w:t xml:space="preserve"> and SL-RLC-</w:t>
            </w:r>
            <w:proofErr w:type="spellStart"/>
            <w:r>
              <w:rPr>
                <w:sz w:val="16"/>
              </w:rPr>
              <w:t>ChannelID</w:t>
            </w:r>
            <w:proofErr w:type="spellEnd"/>
          </w:p>
        </w:tc>
        <w:tc>
          <w:tcPr>
            <w:tcW w:w="0" w:type="auto"/>
          </w:tcPr>
          <w:p w14:paraId="3BD54174" w14:textId="77777777" w:rsidR="00507112" w:rsidRPr="002901BB" w:rsidRDefault="00507112" w:rsidP="00DA5F49">
            <w:pPr>
              <w:pStyle w:val="TAL"/>
              <w:rPr>
                <w:sz w:val="16"/>
              </w:rPr>
            </w:pPr>
            <w:r>
              <w:rPr>
                <w:sz w:val="16"/>
              </w:rPr>
              <w:t>TDIA, CATT</w:t>
            </w:r>
          </w:p>
        </w:tc>
        <w:tc>
          <w:tcPr>
            <w:tcW w:w="0" w:type="auto"/>
          </w:tcPr>
          <w:p w14:paraId="7F3CCA24" w14:textId="77777777" w:rsidR="00507112" w:rsidRPr="002901BB" w:rsidRDefault="00507112" w:rsidP="00DA5F49">
            <w:pPr>
              <w:pStyle w:val="TAL"/>
              <w:rPr>
                <w:sz w:val="16"/>
              </w:rPr>
            </w:pPr>
            <w:r>
              <w:rPr>
                <w:sz w:val="16"/>
              </w:rPr>
              <w:t>agreed</w:t>
            </w:r>
          </w:p>
        </w:tc>
        <w:tc>
          <w:tcPr>
            <w:tcW w:w="0" w:type="auto"/>
          </w:tcPr>
          <w:p w14:paraId="5A23C076" w14:textId="77777777" w:rsidR="00507112" w:rsidRPr="002901BB" w:rsidRDefault="00507112" w:rsidP="00DA5F49">
            <w:pPr>
              <w:pStyle w:val="TAL"/>
              <w:rPr>
                <w:sz w:val="16"/>
              </w:rPr>
            </w:pPr>
          </w:p>
        </w:tc>
        <w:tc>
          <w:tcPr>
            <w:tcW w:w="0" w:type="auto"/>
          </w:tcPr>
          <w:p w14:paraId="289B5299" w14:textId="77777777" w:rsidR="00507112" w:rsidRPr="002901BB" w:rsidRDefault="00507112" w:rsidP="00DA5F49">
            <w:pPr>
              <w:pStyle w:val="TAL"/>
              <w:rPr>
                <w:sz w:val="16"/>
              </w:rPr>
            </w:pPr>
          </w:p>
        </w:tc>
      </w:tr>
      <w:tr w:rsidR="00507112" w14:paraId="7921CAA7" w14:textId="77777777" w:rsidTr="00DA5F49">
        <w:tc>
          <w:tcPr>
            <w:tcW w:w="0" w:type="auto"/>
          </w:tcPr>
          <w:p w14:paraId="00C7DD8F" w14:textId="77777777" w:rsidR="00507112" w:rsidRPr="002901BB" w:rsidRDefault="00507112" w:rsidP="00DA5F49">
            <w:pPr>
              <w:pStyle w:val="TAL"/>
              <w:rPr>
                <w:sz w:val="16"/>
              </w:rPr>
            </w:pPr>
            <w:r>
              <w:rPr>
                <w:sz w:val="16"/>
              </w:rPr>
              <w:t>R5-250971</w:t>
            </w:r>
          </w:p>
        </w:tc>
        <w:tc>
          <w:tcPr>
            <w:tcW w:w="0" w:type="auto"/>
          </w:tcPr>
          <w:p w14:paraId="0E8B69E7" w14:textId="77777777" w:rsidR="00507112" w:rsidRPr="002901BB" w:rsidRDefault="00507112" w:rsidP="00DA5F49">
            <w:pPr>
              <w:pStyle w:val="TAL"/>
              <w:rPr>
                <w:sz w:val="16"/>
              </w:rPr>
            </w:pPr>
            <w:r>
              <w:rPr>
                <w:sz w:val="16"/>
              </w:rPr>
              <w:t xml:space="preserve">Addition of test procedure for 5G </w:t>
            </w:r>
            <w:proofErr w:type="spellStart"/>
            <w:r>
              <w:rPr>
                <w:sz w:val="16"/>
              </w:rPr>
              <w:t>ProSe</w:t>
            </w:r>
            <w:proofErr w:type="spellEnd"/>
            <w:r>
              <w:rPr>
                <w:sz w:val="16"/>
              </w:rPr>
              <w:t xml:space="preserve"> Layer-2 U2N Relay / Remote UE RRC Reestablishment / Remote UE side</w:t>
            </w:r>
          </w:p>
        </w:tc>
        <w:tc>
          <w:tcPr>
            <w:tcW w:w="0" w:type="auto"/>
          </w:tcPr>
          <w:p w14:paraId="156A8A2E" w14:textId="77777777" w:rsidR="00507112" w:rsidRPr="002901BB" w:rsidRDefault="00507112" w:rsidP="00DA5F49">
            <w:pPr>
              <w:pStyle w:val="TAL"/>
              <w:rPr>
                <w:sz w:val="16"/>
              </w:rPr>
            </w:pPr>
            <w:r>
              <w:rPr>
                <w:sz w:val="16"/>
              </w:rPr>
              <w:t>TDIA, CATT</w:t>
            </w:r>
          </w:p>
        </w:tc>
        <w:tc>
          <w:tcPr>
            <w:tcW w:w="0" w:type="auto"/>
          </w:tcPr>
          <w:p w14:paraId="3343BBB9" w14:textId="77777777" w:rsidR="00507112" w:rsidRPr="002901BB" w:rsidRDefault="00507112" w:rsidP="00DA5F49">
            <w:pPr>
              <w:pStyle w:val="TAL"/>
              <w:rPr>
                <w:sz w:val="16"/>
              </w:rPr>
            </w:pPr>
            <w:r>
              <w:rPr>
                <w:sz w:val="16"/>
              </w:rPr>
              <w:t>revised</w:t>
            </w:r>
          </w:p>
        </w:tc>
        <w:tc>
          <w:tcPr>
            <w:tcW w:w="0" w:type="auto"/>
          </w:tcPr>
          <w:p w14:paraId="48858275" w14:textId="77777777" w:rsidR="00507112" w:rsidRPr="002901BB" w:rsidRDefault="00507112" w:rsidP="00DA5F49">
            <w:pPr>
              <w:pStyle w:val="TAL"/>
              <w:rPr>
                <w:sz w:val="16"/>
              </w:rPr>
            </w:pPr>
          </w:p>
        </w:tc>
        <w:tc>
          <w:tcPr>
            <w:tcW w:w="0" w:type="auto"/>
          </w:tcPr>
          <w:p w14:paraId="44EAA752" w14:textId="77777777" w:rsidR="00507112" w:rsidRPr="002901BB" w:rsidRDefault="00507112" w:rsidP="00DA5F49">
            <w:pPr>
              <w:pStyle w:val="TAL"/>
              <w:rPr>
                <w:sz w:val="16"/>
              </w:rPr>
            </w:pPr>
            <w:r>
              <w:rPr>
                <w:sz w:val="16"/>
              </w:rPr>
              <w:t>R5-251307</w:t>
            </w:r>
          </w:p>
        </w:tc>
      </w:tr>
      <w:tr w:rsidR="00507112" w14:paraId="10214599" w14:textId="77777777" w:rsidTr="00DA5F49">
        <w:tc>
          <w:tcPr>
            <w:tcW w:w="0" w:type="auto"/>
          </w:tcPr>
          <w:p w14:paraId="20686F04" w14:textId="77777777" w:rsidR="00507112" w:rsidRPr="002901BB" w:rsidRDefault="00507112" w:rsidP="00DA5F49">
            <w:pPr>
              <w:pStyle w:val="TAL"/>
              <w:rPr>
                <w:sz w:val="16"/>
              </w:rPr>
            </w:pPr>
            <w:r>
              <w:rPr>
                <w:sz w:val="16"/>
              </w:rPr>
              <w:t>R5-250972</w:t>
            </w:r>
          </w:p>
        </w:tc>
        <w:tc>
          <w:tcPr>
            <w:tcW w:w="0" w:type="auto"/>
          </w:tcPr>
          <w:p w14:paraId="6177BA27" w14:textId="77777777" w:rsidR="00507112" w:rsidRPr="002901BB" w:rsidRDefault="00507112" w:rsidP="00DA5F49">
            <w:pPr>
              <w:pStyle w:val="TAL"/>
              <w:rPr>
                <w:sz w:val="16"/>
              </w:rPr>
            </w:pPr>
            <w:r>
              <w:rPr>
                <w:sz w:val="16"/>
              </w:rPr>
              <w:t xml:space="preserve">Addition of new test case 12.3.1.1.9 </w:t>
            </w:r>
            <w:proofErr w:type="spellStart"/>
            <w:r>
              <w:rPr>
                <w:sz w:val="16"/>
              </w:rPr>
              <w:t>Sidelink</w:t>
            </w:r>
            <w:proofErr w:type="spellEnd"/>
            <w:r>
              <w:rPr>
                <w:sz w:val="16"/>
              </w:rPr>
              <w:t xml:space="preserve"> Relay / L2 U2N / Remote UE / RRC reconfiguration / L2 U2N Remote UE configuration</w:t>
            </w:r>
          </w:p>
        </w:tc>
        <w:tc>
          <w:tcPr>
            <w:tcW w:w="0" w:type="auto"/>
          </w:tcPr>
          <w:p w14:paraId="492D51DE" w14:textId="77777777" w:rsidR="00507112" w:rsidRPr="002901BB" w:rsidRDefault="00507112" w:rsidP="00DA5F49">
            <w:pPr>
              <w:pStyle w:val="TAL"/>
              <w:rPr>
                <w:sz w:val="16"/>
              </w:rPr>
            </w:pPr>
            <w:r>
              <w:rPr>
                <w:sz w:val="16"/>
              </w:rPr>
              <w:t>TDIA, CATT</w:t>
            </w:r>
          </w:p>
        </w:tc>
        <w:tc>
          <w:tcPr>
            <w:tcW w:w="0" w:type="auto"/>
          </w:tcPr>
          <w:p w14:paraId="6AAA9A79" w14:textId="77777777" w:rsidR="00507112" w:rsidRPr="002901BB" w:rsidRDefault="00507112" w:rsidP="00DA5F49">
            <w:pPr>
              <w:pStyle w:val="TAL"/>
              <w:rPr>
                <w:sz w:val="16"/>
              </w:rPr>
            </w:pPr>
            <w:r>
              <w:rPr>
                <w:sz w:val="16"/>
              </w:rPr>
              <w:t>revised</w:t>
            </w:r>
          </w:p>
        </w:tc>
        <w:tc>
          <w:tcPr>
            <w:tcW w:w="0" w:type="auto"/>
          </w:tcPr>
          <w:p w14:paraId="2DF4F238" w14:textId="77777777" w:rsidR="00507112" w:rsidRPr="002901BB" w:rsidRDefault="00507112" w:rsidP="00DA5F49">
            <w:pPr>
              <w:pStyle w:val="TAL"/>
              <w:rPr>
                <w:sz w:val="16"/>
              </w:rPr>
            </w:pPr>
          </w:p>
        </w:tc>
        <w:tc>
          <w:tcPr>
            <w:tcW w:w="0" w:type="auto"/>
          </w:tcPr>
          <w:p w14:paraId="28FD1527" w14:textId="77777777" w:rsidR="00507112" w:rsidRPr="002901BB" w:rsidRDefault="00507112" w:rsidP="00DA5F49">
            <w:pPr>
              <w:pStyle w:val="TAL"/>
              <w:rPr>
                <w:sz w:val="16"/>
              </w:rPr>
            </w:pPr>
            <w:r>
              <w:rPr>
                <w:sz w:val="16"/>
              </w:rPr>
              <w:t>R5-251308</w:t>
            </w:r>
          </w:p>
        </w:tc>
      </w:tr>
      <w:tr w:rsidR="00507112" w14:paraId="4FA00189" w14:textId="77777777" w:rsidTr="00DA5F49">
        <w:tc>
          <w:tcPr>
            <w:tcW w:w="0" w:type="auto"/>
          </w:tcPr>
          <w:p w14:paraId="6777BC8C" w14:textId="77777777" w:rsidR="00507112" w:rsidRPr="002901BB" w:rsidRDefault="00507112" w:rsidP="00DA5F49">
            <w:pPr>
              <w:pStyle w:val="TAL"/>
              <w:rPr>
                <w:sz w:val="16"/>
              </w:rPr>
            </w:pPr>
            <w:r>
              <w:rPr>
                <w:sz w:val="16"/>
              </w:rPr>
              <w:t>R5-250973</w:t>
            </w:r>
          </w:p>
        </w:tc>
        <w:tc>
          <w:tcPr>
            <w:tcW w:w="0" w:type="auto"/>
          </w:tcPr>
          <w:p w14:paraId="77892903" w14:textId="77777777" w:rsidR="00507112" w:rsidRPr="002901BB" w:rsidRDefault="00507112" w:rsidP="00DA5F49">
            <w:pPr>
              <w:pStyle w:val="TAL"/>
              <w:rPr>
                <w:sz w:val="16"/>
              </w:rPr>
            </w:pPr>
            <w:r>
              <w:rPr>
                <w:sz w:val="16"/>
              </w:rPr>
              <w:t xml:space="preserve">Addition of new test case 12.3.1.1.11 </w:t>
            </w:r>
            <w:proofErr w:type="spellStart"/>
            <w:r>
              <w:rPr>
                <w:sz w:val="16"/>
              </w:rPr>
              <w:t>Sidelink</w:t>
            </w:r>
            <w:proofErr w:type="spellEnd"/>
            <w:r>
              <w:rPr>
                <w:sz w:val="16"/>
              </w:rPr>
              <w:t xml:space="preserve"> Relay / L2 U2N / Remote UE / Radio link failure related actions</w:t>
            </w:r>
          </w:p>
        </w:tc>
        <w:tc>
          <w:tcPr>
            <w:tcW w:w="0" w:type="auto"/>
          </w:tcPr>
          <w:p w14:paraId="63F75658" w14:textId="77777777" w:rsidR="00507112" w:rsidRPr="002901BB" w:rsidRDefault="00507112" w:rsidP="00DA5F49">
            <w:pPr>
              <w:pStyle w:val="TAL"/>
              <w:rPr>
                <w:sz w:val="16"/>
              </w:rPr>
            </w:pPr>
            <w:r>
              <w:rPr>
                <w:sz w:val="16"/>
              </w:rPr>
              <w:t>TDIA, CATT</w:t>
            </w:r>
          </w:p>
        </w:tc>
        <w:tc>
          <w:tcPr>
            <w:tcW w:w="0" w:type="auto"/>
          </w:tcPr>
          <w:p w14:paraId="22B84A5C" w14:textId="77777777" w:rsidR="00507112" w:rsidRPr="002901BB" w:rsidRDefault="00507112" w:rsidP="00DA5F49">
            <w:pPr>
              <w:pStyle w:val="TAL"/>
              <w:rPr>
                <w:sz w:val="16"/>
              </w:rPr>
            </w:pPr>
            <w:r>
              <w:rPr>
                <w:sz w:val="16"/>
              </w:rPr>
              <w:t>revised</w:t>
            </w:r>
          </w:p>
        </w:tc>
        <w:tc>
          <w:tcPr>
            <w:tcW w:w="0" w:type="auto"/>
          </w:tcPr>
          <w:p w14:paraId="13095D7A" w14:textId="77777777" w:rsidR="00507112" w:rsidRPr="002901BB" w:rsidRDefault="00507112" w:rsidP="00DA5F49">
            <w:pPr>
              <w:pStyle w:val="TAL"/>
              <w:rPr>
                <w:sz w:val="16"/>
              </w:rPr>
            </w:pPr>
          </w:p>
        </w:tc>
        <w:tc>
          <w:tcPr>
            <w:tcW w:w="0" w:type="auto"/>
          </w:tcPr>
          <w:p w14:paraId="6953D1AE" w14:textId="77777777" w:rsidR="00507112" w:rsidRPr="002901BB" w:rsidRDefault="00507112" w:rsidP="00DA5F49">
            <w:pPr>
              <w:pStyle w:val="TAL"/>
              <w:rPr>
                <w:sz w:val="16"/>
              </w:rPr>
            </w:pPr>
            <w:r>
              <w:rPr>
                <w:sz w:val="16"/>
              </w:rPr>
              <w:t>R5-251309</w:t>
            </w:r>
          </w:p>
        </w:tc>
      </w:tr>
      <w:tr w:rsidR="00507112" w14:paraId="571C0DF2" w14:textId="77777777" w:rsidTr="00DA5F49">
        <w:tc>
          <w:tcPr>
            <w:tcW w:w="0" w:type="auto"/>
          </w:tcPr>
          <w:p w14:paraId="4867D23D" w14:textId="77777777" w:rsidR="00507112" w:rsidRPr="002901BB" w:rsidRDefault="00507112" w:rsidP="00DA5F49">
            <w:pPr>
              <w:pStyle w:val="TAL"/>
              <w:rPr>
                <w:sz w:val="16"/>
              </w:rPr>
            </w:pPr>
            <w:r>
              <w:rPr>
                <w:sz w:val="16"/>
              </w:rPr>
              <w:t>R5-250974</w:t>
            </w:r>
          </w:p>
        </w:tc>
        <w:tc>
          <w:tcPr>
            <w:tcW w:w="0" w:type="auto"/>
          </w:tcPr>
          <w:p w14:paraId="51F95676" w14:textId="77777777" w:rsidR="00507112" w:rsidRPr="002901BB" w:rsidRDefault="00507112" w:rsidP="00DA5F49">
            <w:pPr>
              <w:pStyle w:val="TAL"/>
              <w:rPr>
                <w:sz w:val="16"/>
              </w:rPr>
            </w:pPr>
            <w:r>
              <w:rPr>
                <w:sz w:val="16"/>
              </w:rPr>
              <w:t xml:space="preserve">Addition of new test case 12.3.1.1.18 </w:t>
            </w:r>
            <w:proofErr w:type="spellStart"/>
            <w:r>
              <w:rPr>
                <w:sz w:val="16"/>
              </w:rPr>
              <w:t>Sidelink</w:t>
            </w:r>
            <w:proofErr w:type="spellEnd"/>
            <w:r>
              <w:rPr>
                <w:sz w:val="16"/>
              </w:rPr>
              <w:t xml:space="preserve"> Relay / L2 U2N / Remote UE / </w:t>
            </w:r>
            <w:proofErr w:type="spellStart"/>
            <w:r>
              <w:rPr>
                <w:sz w:val="16"/>
              </w:rPr>
              <w:t>Sidelink</w:t>
            </w:r>
            <w:proofErr w:type="spellEnd"/>
            <w:r>
              <w:rPr>
                <w:sz w:val="16"/>
              </w:rPr>
              <w:t xml:space="preserve"> radio link failure related actions</w:t>
            </w:r>
          </w:p>
        </w:tc>
        <w:tc>
          <w:tcPr>
            <w:tcW w:w="0" w:type="auto"/>
          </w:tcPr>
          <w:p w14:paraId="6576C0B6" w14:textId="77777777" w:rsidR="00507112" w:rsidRPr="002901BB" w:rsidRDefault="00507112" w:rsidP="00DA5F49">
            <w:pPr>
              <w:pStyle w:val="TAL"/>
              <w:rPr>
                <w:sz w:val="16"/>
              </w:rPr>
            </w:pPr>
            <w:r>
              <w:rPr>
                <w:sz w:val="16"/>
              </w:rPr>
              <w:t>TDIA, CATT</w:t>
            </w:r>
          </w:p>
        </w:tc>
        <w:tc>
          <w:tcPr>
            <w:tcW w:w="0" w:type="auto"/>
          </w:tcPr>
          <w:p w14:paraId="17CBE9C6" w14:textId="77777777" w:rsidR="00507112" w:rsidRPr="002901BB" w:rsidRDefault="00507112" w:rsidP="00DA5F49">
            <w:pPr>
              <w:pStyle w:val="TAL"/>
              <w:rPr>
                <w:sz w:val="16"/>
              </w:rPr>
            </w:pPr>
            <w:r>
              <w:rPr>
                <w:sz w:val="16"/>
              </w:rPr>
              <w:t>revised</w:t>
            </w:r>
          </w:p>
        </w:tc>
        <w:tc>
          <w:tcPr>
            <w:tcW w:w="0" w:type="auto"/>
          </w:tcPr>
          <w:p w14:paraId="04D41ABD" w14:textId="77777777" w:rsidR="00507112" w:rsidRPr="002901BB" w:rsidRDefault="00507112" w:rsidP="00DA5F49">
            <w:pPr>
              <w:pStyle w:val="TAL"/>
              <w:rPr>
                <w:sz w:val="16"/>
              </w:rPr>
            </w:pPr>
          </w:p>
        </w:tc>
        <w:tc>
          <w:tcPr>
            <w:tcW w:w="0" w:type="auto"/>
          </w:tcPr>
          <w:p w14:paraId="581274EA" w14:textId="77777777" w:rsidR="00507112" w:rsidRPr="002901BB" w:rsidRDefault="00507112" w:rsidP="00DA5F49">
            <w:pPr>
              <w:pStyle w:val="TAL"/>
              <w:rPr>
                <w:sz w:val="16"/>
              </w:rPr>
            </w:pPr>
            <w:r>
              <w:rPr>
                <w:sz w:val="16"/>
              </w:rPr>
              <w:t>R5-251310</w:t>
            </w:r>
          </w:p>
        </w:tc>
      </w:tr>
      <w:tr w:rsidR="00507112" w14:paraId="50964121" w14:textId="77777777" w:rsidTr="00DA5F49">
        <w:tc>
          <w:tcPr>
            <w:tcW w:w="0" w:type="auto"/>
          </w:tcPr>
          <w:p w14:paraId="6A4FEE0E" w14:textId="77777777" w:rsidR="00507112" w:rsidRPr="002901BB" w:rsidRDefault="00507112" w:rsidP="00DA5F49">
            <w:pPr>
              <w:pStyle w:val="TAL"/>
              <w:rPr>
                <w:sz w:val="16"/>
              </w:rPr>
            </w:pPr>
            <w:r>
              <w:rPr>
                <w:sz w:val="16"/>
              </w:rPr>
              <w:t>R5-250975</w:t>
            </w:r>
          </w:p>
        </w:tc>
        <w:tc>
          <w:tcPr>
            <w:tcW w:w="0" w:type="auto"/>
          </w:tcPr>
          <w:p w14:paraId="176C7391" w14:textId="77777777" w:rsidR="00507112" w:rsidRPr="002901BB" w:rsidRDefault="00507112" w:rsidP="00DA5F49">
            <w:pPr>
              <w:pStyle w:val="TAL"/>
              <w:rPr>
                <w:sz w:val="16"/>
              </w:rPr>
            </w:pPr>
            <w:r>
              <w:rPr>
                <w:sz w:val="16"/>
              </w:rPr>
              <w:t xml:space="preserve">Addition of new test case 12.3.1.2.13 </w:t>
            </w:r>
            <w:proofErr w:type="spellStart"/>
            <w:r>
              <w:rPr>
                <w:sz w:val="16"/>
              </w:rPr>
              <w:t>Sidelink</w:t>
            </w:r>
            <w:proofErr w:type="spellEnd"/>
            <w:r>
              <w:rPr>
                <w:sz w:val="16"/>
              </w:rPr>
              <w:t xml:space="preserve"> Relay / L2 U2N / Relay UE / RRC reconfiguration / L2 U2N Relay UE configuration</w:t>
            </w:r>
          </w:p>
        </w:tc>
        <w:tc>
          <w:tcPr>
            <w:tcW w:w="0" w:type="auto"/>
          </w:tcPr>
          <w:p w14:paraId="369A4B68" w14:textId="77777777" w:rsidR="00507112" w:rsidRPr="002901BB" w:rsidRDefault="00507112" w:rsidP="00DA5F49">
            <w:pPr>
              <w:pStyle w:val="TAL"/>
              <w:rPr>
                <w:sz w:val="16"/>
              </w:rPr>
            </w:pPr>
            <w:r>
              <w:rPr>
                <w:sz w:val="16"/>
              </w:rPr>
              <w:t>TDIA, CATT</w:t>
            </w:r>
          </w:p>
        </w:tc>
        <w:tc>
          <w:tcPr>
            <w:tcW w:w="0" w:type="auto"/>
          </w:tcPr>
          <w:p w14:paraId="584BA46E" w14:textId="77777777" w:rsidR="00507112" w:rsidRPr="002901BB" w:rsidRDefault="00507112" w:rsidP="00DA5F49">
            <w:pPr>
              <w:pStyle w:val="TAL"/>
              <w:rPr>
                <w:sz w:val="16"/>
              </w:rPr>
            </w:pPr>
            <w:r>
              <w:rPr>
                <w:sz w:val="16"/>
              </w:rPr>
              <w:t>agreed</w:t>
            </w:r>
          </w:p>
        </w:tc>
        <w:tc>
          <w:tcPr>
            <w:tcW w:w="0" w:type="auto"/>
          </w:tcPr>
          <w:p w14:paraId="68EFED05" w14:textId="77777777" w:rsidR="00507112" w:rsidRPr="002901BB" w:rsidRDefault="00507112" w:rsidP="00DA5F49">
            <w:pPr>
              <w:pStyle w:val="TAL"/>
              <w:rPr>
                <w:sz w:val="16"/>
              </w:rPr>
            </w:pPr>
          </w:p>
        </w:tc>
        <w:tc>
          <w:tcPr>
            <w:tcW w:w="0" w:type="auto"/>
          </w:tcPr>
          <w:p w14:paraId="5764C995" w14:textId="77777777" w:rsidR="00507112" w:rsidRPr="002901BB" w:rsidRDefault="00507112" w:rsidP="00DA5F49">
            <w:pPr>
              <w:pStyle w:val="TAL"/>
              <w:rPr>
                <w:sz w:val="16"/>
              </w:rPr>
            </w:pPr>
          </w:p>
        </w:tc>
      </w:tr>
      <w:tr w:rsidR="00507112" w14:paraId="6E8F8E37" w14:textId="77777777" w:rsidTr="00DA5F49">
        <w:tc>
          <w:tcPr>
            <w:tcW w:w="0" w:type="auto"/>
          </w:tcPr>
          <w:p w14:paraId="2F4D6D53" w14:textId="77777777" w:rsidR="00507112" w:rsidRPr="002901BB" w:rsidRDefault="00507112" w:rsidP="00DA5F49">
            <w:pPr>
              <w:pStyle w:val="TAL"/>
              <w:rPr>
                <w:sz w:val="16"/>
              </w:rPr>
            </w:pPr>
            <w:r>
              <w:rPr>
                <w:sz w:val="16"/>
              </w:rPr>
              <w:t>R5-250976</w:t>
            </w:r>
          </w:p>
        </w:tc>
        <w:tc>
          <w:tcPr>
            <w:tcW w:w="0" w:type="auto"/>
          </w:tcPr>
          <w:p w14:paraId="4867D6ED" w14:textId="77777777" w:rsidR="00507112" w:rsidRPr="002901BB" w:rsidRDefault="00507112" w:rsidP="00DA5F49">
            <w:pPr>
              <w:pStyle w:val="TAL"/>
              <w:rPr>
                <w:sz w:val="16"/>
              </w:rPr>
            </w:pPr>
            <w:r>
              <w:rPr>
                <w:sz w:val="16"/>
              </w:rPr>
              <w:t xml:space="preserve">Addition of new test case 12.3.1.2.14 </w:t>
            </w:r>
            <w:proofErr w:type="spellStart"/>
            <w:r>
              <w:rPr>
                <w:sz w:val="16"/>
              </w:rPr>
              <w:t>Sidelink</w:t>
            </w:r>
            <w:proofErr w:type="spellEnd"/>
            <w:r>
              <w:rPr>
                <w:sz w:val="16"/>
              </w:rPr>
              <w:t xml:space="preserve"> Relay / L2 U2N / Relay UE / Radio link failure related actions</w:t>
            </w:r>
          </w:p>
        </w:tc>
        <w:tc>
          <w:tcPr>
            <w:tcW w:w="0" w:type="auto"/>
          </w:tcPr>
          <w:p w14:paraId="52AD30C4" w14:textId="77777777" w:rsidR="00507112" w:rsidRPr="002901BB" w:rsidRDefault="00507112" w:rsidP="00DA5F49">
            <w:pPr>
              <w:pStyle w:val="TAL"/>
              <w:rPr>
                <w:sz w:val="16"/>
              </w:rPr>
            </w:pPr>
            <w:r>
              <w:rPr>
                <w:sz w:val="16"/>
              </w:rPr>
              <w:t>TDIA, CATT</w:t>
            </w:r>
          </w:p>
        </w:tc>
        <w:tc>
          <w:tcPr>
            <w:tcW w:w="0" w:type="auto"/>
          </w:tcPr>
          <w:p w14:paraId="5934B3E8" w14:textId="77777777" w:rsidR="00507112" w:rsidRPr="002901BB" w:rsidRDefault="00507112" w:rsidP="00DA5F49">
            <w:pPr>
              <w:pStyle w:val="TAL"/>
              <w:rPr>
                <w:sz w:val="16"/>
              </w:rPr>
            </w:pPr>
            <w:r>
              <w:rPr>
                <w:sz w:val="16"/>
              </w:rPr>
              <w:t>revised</w:t>
            </w:r>
          </w:p>
        </w:tc>
        <w:tc>
          <w:tcPr>
            <w:tcW w:w="0" w:type="auto"/>
          </w:tcPr>
          <w:p w14:paraId="55E6A9EA" w14:textId="77777777" w:rsidR="00507112" w:rsidRPr="002901BB" w:rsidRDefault="00507112" w:rsidP="00DA5F49">
            <w:pPr>
              <w:pStyle w:val="TAL"/>
              <w:rPr>
                <w:sz w:val="16"/>
              </w:rPr>
            </w:pPr>
          </w:p>
        </w:tc>
        <w:tc>
          <w:tcPr>
            <w:tcW w:w="0" w:type="auto"/>
          </w:tcPr>
          <w:p w14:paraId="0D115FA9" w14:textId="77777777" w:rsidR="00507112" w:rsidRPr="002901BB" w:rsidRDefault="00507112" w:rsidP="00DA5F49">
            <w:pPr>
              <w:pStyle w:val="TAL"/>
              <w:rPr>
                <w:sz w:val="16"/>
              </w:rPr>
            </w:pPr>
            <w:r>
              <w:rPr>
                <w:sz w:val="16"/>
              </w:rPr>
              <w:t>R5-251311</w:t>
            </w:r>
          </w:p>
        </w:tc>
      </w:tr>
      <w:tr w:rsidR="00507112" w14:paraId="4D95E521" w14:textId="77777777" w:rsidTr="00DA5F49">
        <w:tc>
          <w:tcPr>
            <w:tcW w:w="0" w:type="auto"/>
          </w:tcPr>
          <w:p w14:paraId="144FBA30" w14:textId="77777777" w:rsidR="00507112" w:rsidRPr="002901BB" w:rsidRDefault="00507112" w:rsidP="00DA5F49">
            <w:pPr>
              <w:pStyle w:val="TAL"/>
              <w:rPr>
                <w:sz w:val="16"/>
              </w:rPr>
            </w:pPr>
            <w:r>
              <w:rPr>
                <w:sz w:val="16"/>
              </w:rPr>
              <w:t>R5-250977</w:t>
            </w:r>
          </w:p>
        </w:tc>
        <w:tc>
          <w:tcPr>
            <w:tcW w:w="0" w:type="auto"/>
          </w:tcPr>
          <w:p w14:paraId="51A66D9F" w14:textId="77777777" w:rsidR="00507112" w:rsidRPr="002901BB" w:rsidRDefault="00507112" w:rsidP="00DA5F49">
            <w:pPr>
              <w:pStyle w:val="TAL"/>
              <w:rPr>
                <w:sz w:val="16"/>
              </w:rPr>
            </w:pPr>
            <w:r>
              <w:rPr>
                <w:sz w:val="16"/>
              </w:rPr>
              <w:t xml:space="preserve">Addition of new test case 12.3.1.2.16 </w:t>
            </w:r>
            <w:proofErr w:type="spellStart"/>
            <w:r>
              <w:rPr>
                <w:sz w:val="16"/>
              </w:rPr>
              <w:t>Sidelink</w:t>
            </w:r>
            <w:proofErr w:type="spellEnd"/>
            <w:r>
              <w:rPr>
                <w:sz w:val="16"/>
              </w:rPr>
              <w:t xml:space="preserve"> Relay / L2 U2N / Relay UE / </w:t>
            </w:r>
            <w:proofErr w:type="spellStart"/>
            <w:r>
              <w:rPr>
                <w:sz w:val="16"/>
              </w:rPr>
              <w:t>Sidelink</w:t>
            </w:r>
            <w:proofErr w:type="spellEnd"/>
            <w:r>
              <w:rPr>
                <w:sz w:val="16"/>
              </w:rPr>
              <w:t xml:space="preserve"> radio link failure related actions</w:t>
            </w:r>
          </w:p>
        </w:tc>
        <w:tc>
          <w:tcPr>
            <w:tcW w:w="0" w:type="auto"/>
          </w:tcPr>
          <w:p w14:paraId="78C850B7" w14:textId="77777777" w:rsidR="00507112" w:rsidRPr="002901BB" w:rsidRDefault="00507112" w:rsidP="00DA5F49">
            <w:pPr>
              <w:pStyle w:val="TAL"/>
              <w:rPr>
                <w:sz w:val="16"/>
              </w:rPr>
            </w:pPr>
            <w:r>
              <w:rPr>
                <w:sz w:val="16"/>
              </w:rPr>
              <w:t>TDIA, CATT</w:t>
            </w:r>
          </w:p>
        </w:tc>
        <w:tc>
          <w:tcPr>
            <w:tcW w:w="0" w:type="auto"/>
          </w:tcPr>
          <w:p w14:paraId="37CD6229" w14:textId="77777777" w:rsidR="00507112" w:rsidRPr="002901BB" w:rsidRDefault="00507112" w:rsidP="00DA5F49">
            <w:pPr>
              <w:pStyle w:val="TAL"/>
              <w:rPr>
                <w:sz w:val="16"/>
              </w:rPr>
            </w:pPr>
            <w:r>
              <w:rPr>
                <w:sz w:val="16"/>
              </w:rPr>
              <w:t>revised</w:t>
            </w:r>
          </w:p>
        </w:tc>
        <w:tc>
          <w:tcPr>
            <w:tcW w:w="0" w:type="auto"/>
          </w:tcPr>
          <w:p w14:paraId="5D3B851A" w14:textId="77777777" w:rsidR="00507112" w:rsidRPr="002901BB" w:rsidRDefault="00507112" w:rsidP="00DA5F49">
            <w:pPr>
              <w:pStyle w:val="TAL"/>
              <w:rPr>
                <w:sz w:val="16"/>
              </w:rPr>
            </w:pPr>
          </w:p>
        </w:tc>
        <w:tc>
          <w:tcPr>
            <w:tcW w:w="0" w:type="auto"/>
          </w:tcPr>
          <w:p w14:paraId="4F6E17DA" w14:textId="77777777" w:rsidR="00507112" w:rsidRPr="002901BB" w:rsidRDefault="00507112" w:rsidP="00DA5F49">
            <w:pPr>
              <w:pStyle w:val="TAL"/>
              <w:rPr>
                <w:sz w:val="16"/>
              </w:rPr>
            </w:pPr>
            <w:r>
              <w:rPr>
                <w:sz w:val="16"/>
              </w:rPr>
              <w:t>R5-251312</w:t>
            </w:r>
          </w:p>
        </w:tc>
      </w:tr>
      <w:tr w:rsidR="00507112" w14:paraId="5D0843EA" w14:textId="77777777" w:rsidTr="00DA5F49">
        <w:tc>
          <w:tcPr>
            <w:tcW w:w="0" w:type="auto"/>
          </w:tcPr>
          <w:p w14:paraId="0A840227" w14:textId="77777777" w:rsidR="00507112" w:rsidRPr="002901BB" w:rsidRDefault="00507112" w:rsidP="00DA5F49">
            <w:pPr>
              <w:pStyle w:val="TAL"/>
              <w:rPr>
                <w:sz w:val="16"/>
              </w:rPr>
            </w:pPr>
            <w:r>
              <w:rPr>
                <w:sz w:val="16"/>
              </w:rPr>
              <w:t>R5-250978</w:t>
            </w:r>
          </w:p>
        </w:tc>
        <w:tc>
          <w:tcPr>
            <w:tcW w:w="0" w:type="auto"/>
          </w:tcPr>
          <w:p w14:paraId="05533982" w14:textId="77777777" w:rsidR="00507112" w:rsidRPr="002901BB" w:rsidRDefault="00507112" w:rsidP="00DA5F49">
            <w:pPr>
              <w:pStyle w:val="TAL"/>
              <w:rPr>
                <w:sz w:val="16"/>
              </w:rPr>
            </w:pPr>
            <w:r>
              <w:rPr>
                <w:sz w:val="16"/>
              </w:rPr>
              <w:t xml:space="preserve">Addition of test </w:t>
            </w:r>
            <w:proofErr w:type="spellStart"/>
            <w:r>
              <w:rPr>
                <w:sz w:val="16"/>
              </w:rPr>
              <w:t>applicabilities</w:t>
            </w:r>
            <w:proofErr w:type="spellEnd"/>
            <w:r>
              <w:rPr>
                <w:sz w:val="16"/>
              </w:rPr>
              <w:t xml:space="preserve"> for new </w:t>
            </w:r>
            <w:proofErr w:type="spellStart"/>
            <w:r>
              <w:rPr>
                <w:sz w:val="16"/>
              </w:rPr>
              <w:t>sidelink</w:t>
            </w:r>
            <w:proofErr w:type="spellEnd"/>
            <w:r>
              <w:rPr>
                <w:sz w:val="16"/>
              </w:rPr>
              <w:t xml:space="preserve"> relay testcases</w:t>
            </w:r>
          </w:p>
        </w:tc>
        <w:tc>
          <w:tcPr>
            <w:tcW w:w="0" w:type="auto"/>
          </w:tcPr>
          <w:p w14:paraId="64D1F190" w14:textId="77777777" w:rsidR="00507112" w:rsidRPr="002901BB" w:rsidRDefault="00507112" w:rsidP="00DA5F49">
            <w:pPr>
              <w:pStyle w:val="TAL"/>
              <w:rPr>
                <w:sz w:val="16"/>
              </w:rPr>
            </w:pPr>
            <w:r>
              <w:rPr>
                <w:sz w:val="16"/>
              </w:rPr>
              <w:t>CATT, TDIA</w:t>
            </w:r>
          </w:p>
        </w:tc>
        <w:tc>
          <w:tcPr>
            <w:tcW w:w="0" w:type="auto"/>
          </w:tcPr>
          <w:p w14:paraId="652D0A23" w14:textId="77777777" w:rsidR="00507112" w:rsidRPr="002901BB" w:rsidRDefault="00507112" w:rsidP="00DA5F49">
            <w:pPr>
              <w:pStyle w:val="TAL"/>
              <w:rPr>
                <w:sz w:val="16"/>
              </w:rPr>
            </w:pPr>
            <w:r>
              <w:rPr>
                <w:sz w:val="16"/>
              </w:rPr>
              <w:t>agreed</w:t>
            </w:r>
          </w:p>
        </w:tc>
        <w:tc>
          <w:tcPr>
            <w:tcW w:w="0" w:type="auto"/>
          </w:tcPr>
          <w:p w14:paraId="0BEABEFA" w14:textId="77777777" w:rsidR="00507112" w:rsidRPr="002901BB" w:rsidRDefault="00507112" w:rsidP="00DA5F49">
            <w:pPr>
              <w:pStyle w:val="TAL"/>
              <w:rPr>
                <w:sz w:val="16"/>
              </w:rPr>
            </w:pPr>
          </w:p>
        </w:tc>
        <w:tc>
          <w:tcPr>
            <w:tcW w:w="0" w:type="auto"/>
          </w:tcPr>
          <w:p w14:paraId="47AD43A1" w14:textId="77777777" w:rsidR="00507112" w:rsidRPr="002901BB" w:rsidRDefault="00507112" w:rsidP="00DA5F49">
            <w:pPr>
              <w:pStyle w:val="TAL"/>
              <w:rPr>
                <w:sz w:val="16"/>
              </w:rPr>
            </w:pPr>
          </w:p>
        </w:tc>
      </w:tr>
      <w:tr w:rsidR="00507112" w14:paraId="2EC4BBEF" w14:textId="77777777" w:rsidTr="00DA5F49">
        <w:tc>
          <w:tcPr>
            <w:tcW w:w="0" w:type="auto"/>
          </w:tcPr>
          <w:p w14:paraId="21224C57" w14:textId="77777777" w:rsidR="00507112" w:rsidRPr="002901BB" w:rsidRDefault="00507112" w:rsidP="00DA5F49">
            <w:pPr>
              <w:pStyle w:val="TAL"/>
              <w:rPr>
                <w:sz w:val="16"/>
              </w:rPr>
            </w:pPr>
            <w:r>
              <w:rPr>
                <w:sz w:val="16"/>
              </w:rPr>
              <w:t>R5-250979</w:t>
            </w:r>
          </w:p>
        </w:tc>
        <w:tc>
          <w:tcPr>
            <w:tcW w:w="0" w:type="auto"/>
          </w:tcPr>
          <w:p w14:paraId="3BD76166" w14:textId="77777777" w:rsidR="00507112" w:rsidRPr="002901BB" w:rsidRDefault="00507112" w:rsidP="00DA5F49">
            <w:pPr>
              <w:pStyle w:val="TAL"/>
              <w:rPr>
                <w:sz w:val="16"/>
              </w:rPr>
            </w:pPr>
            <w:r>
              <w:rPr>
                <w:sz w:val="16"/>
              </w:rPr>
              <w:t>Update of Table 4.6.6-7 SL-</w:t>
            </w:r>
            <w:proofErr w:type="spellStart"/>
            <w:r>
              <w:rPr>
                <w:sz w:val="16"/>
              </w:rPr>
              <w:t>ConfigDedicatedNR</w:t>
            </w:r>
            <w:proofErr w:type="spellEnd"/>
          </w:p>
        </w:tc>
        <w:tc>
          <w:tcPr>
            <w:tcW w:w="0" w:type="auto"/>
          </w:tcPr>
          <w:p w14:paraId="50C05DF2" w14:textId="77777777" w:rsidR="00507112" w:rsidRPr="002901BB" w:rsidRDefault="00507112" w:rsidP="00DA5F49">
            <w:pPr>
              <w:pStyle w:val="TAL"/>
              <w:rPr>
                <w:sz w:val="16"/>
              </w:rPr>
            </w:pPr>
            <w:r>
              <w:rPr>
                <w:sz w:val="16"/>
              </w:rPr>
              <w:t>TDIA, CATT</w:t>
            </w:r>
          </w:p>
        </w:tc>
        <w:tc>
          <w:tcPr>
            <w:tcW w:w="0" w:type="auto"/>
          </w:tcPr>
          <w:p w14:paraId="7EE0E939" w14:textId="77777777" w:rsidR="00507112" w:rsidRPr="002901BB" w:rsidRDefault="00507112" w:rsidP="00DA5F49">
            <w:pPr>
              <w:pStyle w:val="TAL"/>
              <w:rPr>
                <w:sz w:val="16"/>
              </w:rPr>
            </w:pPr>
            <w:r>
              <w:rPr>
                <w:sz w:val="16"/>
              </w:rPr>
              <w:t>agreed</w:t>
            </w:r>
          </w:p>
        </w:tc>
        <w:tc>
          <w:tcPr>
            <w:tcW w:w="0" w:type="auto"/>
          </w:tcPr>
          <w:p w14:paraId="15602785" w14:textId="77777777" w:rsidR="00507112" w:rsidRPr="002901BB" w:rsidRDefault="00507112" w:rsidP="00DA5F49">
            <w:pPr>
              <w:pStyle w:val="TAL"/>
              <w:rPr>
                <w:sz w:val="16"/>
              </w:rPr>
            </w:pPr>
          </w:p>
        </w:tc>
        <w:tc>
          <w:tcPr>
            <w:tcW w:w="0" w:type="auto"/>
          </w:tcPr>
          <w:p w14:paraId="24D8DDE1" w14:textId="77777777" w:rsidR="00507112" w:rsidRPr="002901BB" w:rsidRDefault="00507112" w:rsidP="00DA5F49">
            <w:pPr>
              <w:pStyle w:val="TAL"/>
              <w:rPr>
                <w:sz w:val="16"/>
              </w:rPr>
            </w:pPr>
          </w:p>
        </w:tc>
      </w:tr>
      <w:tr w:rsidR="00507112" w14:paraId="017E8200" w14:textId="77777777" w:rsidTr="00DA5F49">
        <w:tc>
          <w:tcPr>
            <w:tcW w:w="0" w:type="auto"/>
          </w:tcPr>
          <w:p w14:paraId="4C6A8655" w14:textId="77777777" w:rsidR="00507112" w:rsidRPr="002901BB" w:rsidRDefault="00507112" w:rsidP="00DA5F49">
            <w:pPr>
              <w:pStyle w:val="TAL"/>
              <w:rPr>
                <w:sz w:val="16"/>
              </w:rPr>
            </w:pPr>
            <w:r>
              <w:rPr>
                <w:sz w:val="16"/>
              </w:rPr>
              <w:t>R5-250980</w:t>
            </w:r>
          </w:p>
        </w:tc>
        <w:tc>
          <w:tcPr>
            <w:tcW w:w="0" w:type="auto"/>
          </w:tcPr>
          <w:p w14:paraId="2DB041CC" w14:textId="77777777" w:rsidR="00507112" w:rsidRPr="002901BB" w:rsidRDefault="00507112" w:rsidP="00DA5F49">
            <w:pPr>
              <w:pStyle w:val="TAL"/>
              <w:rPr>
                <w:sz w:val="16"/>
              </w:rPr>
            </w:pPr>
            <w:r>
              <w:rPr>
                <w:sz w:val="16"/>
              </w:rPr>
              <w:t xml:space="preserve">Addition of new test case </w:t>
            </w:r>
            <w:proofErr w:type="spellStart"/>
            <w:r>
              <w:rPr>
                <w:sz w:val="16"/>
              </w:rPr>
              <w:t>Sidelink</w:t>
            </w:r>
            <w:proofErr w:type="spellEnd"/>
            <w:r>
              <w:rPr>
                <w:sz w:val="16"/>
              </w:rPr>
              <w:t xml:space="preserve"> Relay / L2 U2N / Relay UE / RRC reconfiguration / </w:t>
            </w:r>
            <w:proofErr w:type="spellStart"/>
            <w:r>
              <w:rPr>
                <w:sz w:val="16"/>
              </w:rPr>
              <w:t>Uu</w:t>
            </w:r>
            <w:proofErr w:type="spellEnd"/>
            <w:r>
              <w:rPr>
                <w:sz w:val="16"/>
              </w:rPr>
              <w:t xml:space="preserve"> Relay RLC channel configuration</w:t>
            </w:r>
          </w:p>
        </w:tc>
        <w:tc>
          <w:tcPr>
            <w:tcW w:w="0" w:type="auto"/>
          </w:tcPr>
          <w:p w14:paraId="5DD8FD8F" w14:textId="77777777" w:rsidR="00507112" w:rsidRPr="002901BB" w:rsidRDefault="00507112" w:rsidP="00DA5F49">
            <w:pPr>
              <w:pStyle w:val="TAL"/>
              <w:rPr>
                <w:sz w:val="16"/>
              </w:rPr>
            </w:pPr>
            <w:r>
              <w:rPr>
                <w:sz w:val="16"/>
              </w:rPr>
              <w:t>TDIA, CATT</w:t>
            </w:r>
          </w:p>
        </w:tc>
        <w:tc>
          <w:tcPr>
            <w:tcW w:w="0" w:type="auto"/>
          </w:tcPr>
          <w:p w14:paraId="6884379B" w14:textId="77777777" w:rsidR="00507112" w:rsidRPr="002901BB" w:rsidRDefault="00507112" w:rsidP="00DA5F49">
            <w:pPr>
              <w:pStyle w:val="TAL"/>
              <w:rPr>
                <w:sz w:val="16"/>
              </w:rPr>
            </w:pPr>
            <w:r>
              <w:rPr>
                <w:sz w:val="16"/>
              </w:rPr>
              <w:t>agreed</w:t>
            </w:r>
          </w:p>
        </w:tc>
        <w:tc>
          <w:tcPr>
            <w:tcW w:w="0" w:type="auto"/>
          </w:tcPr>
          <w:p w14:paraId="33561B49" w14:textId="77777777" w:rsidR="00507112" w:rsidRPr="002901BB" w:rsidRDefault="00507112" w:rsidP="00DA5F49">
            <w:pPr>
              <w:pStyle w:val="TAL"/>
              <w:rPr>
                <w:sz w:val="16"/>
              </w:rPr>
            </w:pPr>
          </w:p>
        </w:tc>
        <w:tc>
          <w:tcPr>
            <w:tcW w:w="0" w:type="auto"/>
          </w:tcPr>
          <w:p w14:paraId="0961A188" w14:textId="77777777" w:rsidR="00507112" w:rsidRPr="002901BB" w:rsidRDefault="00507112" w:rsidP="00DA5F49">
            <w:pPr>
              <w:pStyle w:val="TAL"/>
              <w:rPr>
                <w:sz w:val="16"/>
              </w:rPr>
            </w:pPr>
          </w:p>
        </w:tc>
      </w:tr>
      <w:tr w:rsidR="00507112" w14:paraId="05BE1572" w14:textId="77777777" w:rsidTr="00DA5F49">
        <w:tc>
          <w:tcPr>
            <w:tcW w:w="0" w:type="auto"/>
          </w:tcPr>
          <w:p w14:paraId="6D4DF830" w14:textId="77777777" w:rsidR="00507112" w:rsidRPr="002901BB" w:rsidRDefault="00507112" w:rsidP="00DA5F49">
            <w:pPr>
              <w:pStyle w:val="TAL"/>
              <w:rPr>
                <w:sz w:val="16"/>
              </w:rPr>
            </w:pPr>
            <w:r>
              <w:rPr>
                <w:sz w:val="16"/>
              </w:rPr>
              <w:t>R5-250981</w:t>
            </w:r>
          </w:p>
        </w:tc>
        <w:tc>
          <w:tcPr>
            <w:tcW w:w="0" w:type="auto"/>
          </w:tcPr>
          <w:p w14:paraId="6337407F" w14:textId="77777777" w:rsidR="00507112" w:rsidRPr="002901BB" w:rsidRDefault="00507112" w:rsidP="00DA5F49">
            <w:pPr>
              <w:pStyle w:val="TAL"/>
              <w:rPr>
                <w:sz w:val="16"/>
              </w:rPr>
            </w:pPr>
            <w:r>
              <w:rPr>
                <w:sz w:val="16"/>
              </w:rPr>
              <w:t xml:space="preserve">Addition of new test case </w:t>
            </w:r>
            <w:proofErr w:type="spellStart"/>
            <w:r>
              <w:rPr>
                <w:sz w:val="16"/>
              </w:rPr>
              <w:t>Sidelink</w:t>
            </w:r>
            <w:proofErr w:type="spellEnd"/>
            <w:r>
              <w:rPr>
                <w:sz w:val="16"/>
              </w:rPr>
              <w:t xml:space="preserve"> Relay / L2 U2N / Relay UE / RRC reconfiguration / PC5 Relay RLC channel configuration</w:t>
            </w:r>
          </w:p>
        </w:tc>
        <w:tc>
          <w:tcPr>
            <w:tcW w:w="0" w:type="auto"/>
          </w:tcPr>
          <w:p w14:paraId="59B245A4" w14:textId="77777777" w:rsidR="00507112" w:rsidRPr="002901BB" w:rsidRDefault="00507112" w:rsidP="00DA5F49">
            <w:pPr>
              <w:pStyle w:val="TAL"/>
              <w:rPr>
                <w:sz w:val="16"/>
              </w:rPr>
            </w:pPr>
            <w:r>
              <w:rPr>
                <w:sz w:val="16"/>
              </w:rPr>
              <w:t>TDIA, CATT</w:t>
            </w:r>
          </w:p>
        </w:tc>
        <w:tc>
          <w:tcPr>
            <w:tcW w:w="0" w:type="auto"/>
          </w:tcPr>
          <w:p w14:paraId="272687EF" w14:textId="77777777" w:rsidR="00507112" w:rsidRPr="002901BB" w:rsidRDefault="00507112" w:rsidP="00DA5F49">
            <w:pPr>
              <w:pStyle w:val="TAL"/>
              <w:rPr>
                <w:sz w:val="16"/>
              </w:rPr>
            </w:pPr>
            <w:r>
              <w:rPr>
                <w:sz w:val="16"/>
              </w:rPr>
              <w:t>agreed</w:t>
            </w:r>
          </w:p>
        </w:tc>
        <w:tc>
          <w:tcPr>
            <w:tcW w:w="0" w:type="auto"/>
          </w:tcPr>
          <w:p w14:paraId="0C39B01F" w14:textId="77777777" w:rsidR="00507112" w:rsidRPr="002901BB" w:rsidRDefault="00507112" w:rsidP="00DA5F49">
            <w:pPr>
              <w:pStyle w:val="TAL"/>
              <w:rPr>
                <w:sz w:val="16"/>
              </w:rPr>
            </w:pPr>
          </w:p>
        </w:tc>
        <w:tc>
          <w:tcPr>
            <w:tcW w:w="0" w:type="auto"/>
          </w:tcPr>
          <w:p w14:paraId="1C265601" w14:textId="77777777" w:rsidR="00507112" w:rsidRPr="002901BB" w:rsidRDefault="00507112" w:rsidP="00DA5F49">
            <w:pPr>
              <w:pStyle w:val="TAL"/>
              <w:rPr>
                <w:sz w:val="16"/>
              </w:rPr>
            </w:pPr>
          </w:p>
        </w:tc>
      </w:tr>
      <w:tr w:rsidR="00507112" w14:paraId="746DDD80" w14:textId="77777777" w:rsidTr="00DA5F49">
        <w:tc>
          <w:tcPr>
            <w:tcW w:w="0" w:type="auto"/>
          </w:tcPr>
          <w:p w14:paraId="684968EA" w14:textId="77777777" w:rsidR="00507112" w:rsidRPr="002901BB" w:rsidRDefault="00507112" w:rsidP="00DA5F49">
            <w:pPr>
              <w:pStyle w:val="TAL"/>
              <w:rPr>
                <w:sz w:val="16"/>
              </w:rPr>
            </w:pPr>
            <w:r>
              <w:rPr>
                <w:sz w:val="16"/>
              </w:rPr>
              <w:t>R5-250982</w:t>
            </w:r>
          </w:p>
        </w:tc>
        <w:tc>
          <w:tcPr>
            <w:tcW w:w="0" w:type="auto"/>
          </w:tcPr>
          <w:p w14:paraId="634AC32E" w14:textId="77777777" w:rsidR="00507112" w:rsidRPr="002901BB" w:rsidRDefault="00507112" w:rsidP="00DA5F49">
            <w:pPr>
              <w:pStyle w:val="TAL"/>
              <w:rPr>
                <w:sz w:val="16"/>
              </w:rPr>
            </w:pPr>
            <w:r>
              <w:rPr>
                <w:sz w:val="16"/>
              </w:rPr>
              <w:t xml:space="preserve">Correction of test case 12.3.1.2.15 </w:t>
            </w:r>
            <w:proofErr w:type="spellStart"/>
            <w:r>
              <w:rPr>
                <w:sz w:val="16"/>
              </w:rPr>
              <w:t>Sidelink</w:t>
            </w:r>
            <w:proofErr w:type="spellEnd"/>
            <w:r>
              <w:rPr>
                <w:sz w:val="16"/>
              </w:rPr>
              <w:t xml:space="preserve"> Relay / L2 U2N / Relay UE / </w:t>
            </w:r>
            <w:proofErr w:type="spellStart"/>
            <w:r>
              <w:rPr>
                <w:sz w:val="16"/>
              </w:rPr>
              <w:t>Sidelink</w:t>
            </w:r>
            <w:proofErr w:type="spellEnd"/>
            <w:r>
              <w:rPr>
                <w:sz w:val="16"/>
              </w:rPr>
              <w:t xml:space="preserve"> RRC reconfiguration</w:t>
            </w:r>
          </w:p>
        </w:tc>
        <w:tc>
          <w:tcPr>
            <w:tcW w:w="0" w:type="auto"/>
          </w:tcPr>
          <w:p w14:paraId="462EA450" w14:textId="77777777" w:rsidR="00507112" w:rsidRPr="002901BB" w:rsidRDefault="00507112" w:rsidP="00DA5F49">
            <w:pPr>
              <w:pStyle w:val="TAL"/>
              <w:rPr>
                <w:sz w:val="16"/>
              </w:rPr>
            </w:pPr>
            <w:r>
              <w:rPr>
                <w:sz w:val="16"/>
              </w:rPr>
              <w:t>TDIA, CATT</w:t>
            </w:r>
          </w:p>
        </w:tc>
        <w:tc>
          <w:tcPr>
            <w:tcW w:w="0" w:type="auto"/>
          </w:tcPr>
          <w:p w14:paraId="06625A6C" w14:textId="77777777" w:rsidR="00507112" w:rsidRPr="002901BB" w:rsidRDefault="00507112" w:rsidP="00DA5F49">
            <w:pPr>
              <w:pStyle w:val="TAL"/>
              <w:rPr>
                <w:sz w:val="16"/>
              </w:rPr>
            </w:pPr>
            <w:r>
              <w:rPr>
                <w:sz w:val="16"/>
              </w:rPr>
              <w:t>agreed</w:t>
            </w:r>
          </w:p>
        </w:tc>
        <w:tc>
          <w:tcPr>
            <w:tcW w:w="0" w:type="auto"/>
          </w:tcPr>
          <w:p w14:paraId="06338E0C" w14:textId="77777777" w:rsidR="00507112" w:rsidRPr="002901BB" w:rsidRDefault="00507112" w:rsidP="00DA5F49">
            <w:pPr>
              <w:pStyle w:val="TAL"/>
              <w:rPr>
                <w:sz w:val="16"/>
              </w:rPr>
            </w:pPr>
          </w:p>
        </w:tc>
        <w:tc>
          <w:tcPr>
            <w:tcW w:w="0" w:type="auto"/>
          </w:tcPr>
          <w:p w14:paraId="02DD074E" w14:textId="77777777" w:rsidR="00507112" w:rsidRPr="002901BB" w:rsidRDefault="00507112" w:rsidP="00DA5F49">
            <w:pPr>
              <w:pStyle w:val="TAL"/>
              <w:rPr>
                <w:sz w:val="16"/>
              </w:rPr>
            </w:pPr>
          </w:p>
        </w:tc>
      </w:tr>
      <w:tr w:rsidR="00507112" w14:paraId="2329E741" w14:textId="77777777" w:rsidTr="00DA5F49">
        <w:tc>
          <w:tcPr>
            <w:tcW w:w="0" w:type="auto"/>
          </w:tcPr>
          <w:p w14:paraId="35D7711D" w14:textId="77777777" w:rsidR="00507112" w:rsidRPr="002901BB" w:rsidRDefault="00507112" w:rsidP="00DA5F49">
            <w:pPr>
              <w:pStyle w:val="TAL"/>
              <w:rPr>
                <w:sz w:val="16"/>
              </w:rPr>
            </w:pPr>
            <w:r>
              <w:rPr>
                <w:sz w:val="16"/>
              </w:rPr>
              <w:t>R5-250983</w:t>
            </w:r>
          </w:p>
        </w:tc>
        <w:tc>
          <w:tcPr>
            <w:tcW w:w="0" w:type="auto"/>
          </w:tcPr>
          <w:p w14:paraId="251B2873" w14:textId="77777777" w:rsidR="00507112" w:rsidRPr="002901BB" w:rsidRDefault="00507112" w:rsidP="00DA5F49">
            <w:pPr>
              <w:pStyle w:val="TAL"/>
              <w:rPr>
                <w:sz w:val="16"/>
              </w:rPr>
            </w:pPr>
            <w:r>
              <w:rPr>
                <w:sz w:val="16"/>
              </w:rPr>
              <w:t>Correction of  test case 14.1.2.2</w:t>
            </w:r>
          </w:p>
        </w:tc>
        <w:tc>
          <w:tcPr>
            <w:tcW w:w="0" w:type="auto"/>
          </w:tcPr>
          <w:p w14:paraId="1DEB7F1F" w14:textId="77777777" w:rsidR="00507112" w:rsidRPr="002901BB" w:rsidRDefault="00507112" w:rsidP="00DA5F49">
            <w:pPr>
              <w:pStyle w:val="TAL"/>
              <w:rPr>
                <w:sz w:val="16"/>
              </w:rPr>
            </w:pPr>
            <w:r>
              <w:rPr>
                <w:sz w:val="16"/>
              </w:rPr>
              <w:t>TDIA, CATT</w:t>
            </w:r>
          </w:p>
        </w:tc>
        <w:tc>
          <w:tcPr>
            <w:tcW w:w="0" w:type="auto"/>
          </w:tcPr>
          <w:p w14:paraId="6E789CB4" w14:textId="77777777" w:rsidR="00507112" w:rsidRPr="002901BB" w:rsidRDefault="00507112" w:rsidP="00DA5F49">
            <w:pPr>
              <w:pStyle w:val="TAL"/>
              <w:rPr>
                <w:sz w:val="16"/>
              </w:rPr>
            </w:pPr>
            <w:r>
              <w:rPr>
                <w:sz w:val="16"/>
              </w:rPr>
              <w:t>agreed</w:t>
            </w:r>
          </w:p>
        </w:tc>
        <w:tc>
          <w:tcPr>
            <w:tcW w:w="0" w:type="auto"/>
          </w:tcPr>
          <w:p w14:paraId="24209A6E" w14:textId="77777777" w:rsidR="00507112" w:rsidRPr="002901BB" w:rsidRDefault="00507112" w:rsidP="00DA5F49">
            <w:pPr>
              <w:pStyle w:val="TAL"/>
              <w:rPr>
                <w:sz w:val="16"/>
              </w:rPr>
            </w:pPr>
          </w:p>
        </w:tc>
        <w:tc>
          <w:tcPr>
            <w:tcW w:w="0" w:type="auto"/>
          </w:tcPr>
          <w:p w14:paraId="11D13D50" w14:textId="77777777" w:rsidR="00507112" w:rsidRPr="002901BB" w:rsidRDefault="00507112" w:rsidP="00DA5F49">
            <w:pPr>
              <w:pStyle w:val="TAL"/>
              <w:rPr>
                <w:sz w:val="16"/>
              </w:rPr>
            </w:pPr>
          </w:p>
        </w:tc>
      </w:tr>
      <w:tr w:rsidR="00507112" w14:paraId="2DB538A8" w14:textId="77777777" w:rsidTr="00DA5F49">
        <w:tc>
          <w:tcPr>
            <w:tcW w:w="0" w:type="auto"/>
          </w:tcPr>
          <w:p w14:paraId="19995D24" w14:textId="77777777" w:rsidR="00507112" w:rsidRPr="002901BB" w:rsidRDefault="00507112" w:rsidP="00DA5F49">
            <w:pPr>
              <w:pStyle w:val="TAL"/>
              <w:rPr>
                <w:sz w:val="16"/>
              </w:rPr>
            </w:pPr>
            <w:r>
              <w:rPr>
                <w:sz w:val="16"/>
              </w:rPr>
              <w:t>R5-250984</w:t>
            </w:r>
          </w:p>
        </w:tc>
        <w:tc>
          <w:tcPr>
            <w:tcW w:w="0" w:type="auto"/>
          </w:tcPr>
          <w:p w14:paraId="2B96EE38" w14:textId="77777777" w:rsidR="00507112" w:rsidRPr="002901BB" w:rsidRDefault="00507112" w:rsidP="00DA5F49">
            <w:pPr>
              <w:pStyle w:val="TAL"/>
              <w:rPr>
                <w:sz w:val="16"/>
              </w:rPr>
            </w:pPr>
            <w:r>
              <w:rPr>
                <w:sz w:val="16"/>
              </w:rPr>
              <w:t>Correction of test case 14.1.2.3</w:t>
            </w:r>
          </w:p>
        </w:tc>
        <w:tc>
          <w:tcPr>
            <w:tcW w:w="0" w:type="auto"/>
          </w:tcPr>
          <w:p w14:paraId="583DA067" w14:textId="77777777" w:rsidR="00507112" w:rsidRPr="002901BB" w:rsidRDefault="00507112" w:rsidP="00DA5F49">
            <w:pPr>
              <w:pStyle w:val="TAL"/>
              <w:rPr>
                <w:sz w:val="16"/>
              </w:rPr>
            </w:pPr>
            <w:r>
              <w:rPr>
                <w:sz w:val="16"/>
              </w:rPr>
              <w:t>TDIA, CATT</w:t>
            </w:r>
          </w:p>
        </w:tc>
        <w:tc>
          <w:tcPr>
            <w:tcW w:w="0" w:type="auto"/>
          </w:tcPr>
          <w:p w14:paraId="4F3F62E3" w14:textId="77777777" w:rsidR="00507112" w:rsidRPr="002901BB" w:rsidRDefault="00507112" w:rsidP="00DA5F49">
            <w:pPr>
              <w:pStyle w:val="TAL"/>
              <w:rPr>
                <w:sz w:val="16"/>
              </w:rPr>
            </w:pPr>
            <w:r>
              <w:rPr>
                <w:sz w:val="16"/>
              </w:rPr>
              <w:t>revised</w:t>
            </w:r>
          </w:p>
        </w:tc>
        <w:tc>
          <w:tcPr>
            <w:tcW w:w="0" w:type="auto"/>
          </w:tcPr>
          <w:p w14:paraId="4DC185A4" w14:textId="77777777" w:rsidR="00507112" w:rsidRPr="002901BB" w:rsidRDefault="00507112" w:rsidP="00DA5F49">
            <w:pPr>
              <w:pStyle w:val="TAL"/>
              <w:rPr>
                <w:sz w:val="16"/>
              </w:rPr>
            </w:pPr>
          </w:p>
        </w:tc>
        <w:tc>
          <w:tcPr>
            <w:tcW w:w="0" w:type="auto"/>
          </w:tcPr>
          <w:p w14:paraId="1430C2FE" w14:textId="77777777" w:rsidR="00507112" w:rsidRPr="002901BB" w:rsidRDefault="00507112" w:rsidP="00DA5F49">
            <w:pPr>
              <w:pStyle w:val="TAL"/>
              <w:rPr>
                <w:sz w:val="16"/>
              </w:rPr>
            </w:pPr>
            <w:r>
              <w:rPr>
                <w:sz w:val="16"/>
              </w:rPr>
              <w:t>R5-251284</w:t>
            </w:r>
          </w:p>
        </w:tc>
      </w:tr>
      <w:tr w:rsidR="00507112" w14:paraId="37B28F63" w14:textId="77777777" w:rsidTr="00DA5F49">
        <w:tc>
          <w:tcPr>
            <w:tcW w:w="0" w:type="auto"/>
          </w:tcPr>
          <w:p w14:paraId="1C4B4938" w14:textId="77777777" w:rsidR="00507112" w:rsidRPr="002901BB" w:rsidRDefault="00507112" w:rsidP="00DA5F49">
            <w:pPr>
              <w:pStyle w:val="TAL"/>
              <w:rPr>
                <w:sz w:val="16"/>
              </w:rPr>
            </w:pPr>
            <w:r>
              <w:rPr>
                <w:sz w:val="16"/>
              </w:rPr>
              <w:t>R5-250985</w:t>
            </w:r>
          </w:p>
        </w:tc>
        <w:tc>
          <w:tcPr>
            <w:tcW w:w="0" w:type="auto"/>
          </w:tcPr>
          <w:p w14:paraId="0F44A810" w14:textId="77777777" w:rsidR="00507112" w:rsidRPr="002901BB" w:rsidRDefault="00507112" w:rsidP="00DA5F49">
            <w:pPr>
              <w:pStyle w:val="TAL"/>
              <w:rPr>
                <w:sz w:val="16"/>
              </w:rPr>
            </w:pPr>
            <w:r>
              <w:rPr>
                <w:sz w:val="16"/>
              </w:rPr>
              <w:t xml:space="preserve">Addition of new test case 12.3.1.1.20 </w:t>
            </w:r>
            <w:proofErr w:type="spellStart"/>
            <w:r>
              <w:rPr>
                <w:sz w:val="16"/>
              </w:rPr>
              <w:t>Sidelink</w:t>
            </w:r>
            <w:proofErr w:type="spellEnd"/>
            <w:r>
              <w:rPr>
                <w:sz w:val="16"/>
              </w:rPr>
              <w:t xml:space="preserve"> Relay / L2 U2N / Remote UE / Reselection of NR </w:t>
            </w:r>
            <w:proofErr w:type="spellStart"/>
            <w:r>
              <w:rPr>
                <w:sz w:val="16"/>
              </w:rPr>
              <w:t>Sidelink</w:t>
            </w:r>
            <w:proofErr w:type="spellEnd"/>
            <w:r>
              <w:rPr>
                <w:sz w:val="16"/>
              </w:rPr>
              <w:t xml:space="preserve"> U2N Relay UE</w:t>
            </w:r>
          </w:p>
        </w:tc>
        <w:tc>
          <w:tcPr>
            <w:tcW w:w="0" w:type="auto"/>
          </w:tcPr>
          <w:p w14:paraId="57F02290" w14:textId="77777777" w:rsidR="00507112" w:rsidRPr="002901BB" w:rsidRDefault="00507112" w:rsidP="00DA5F49">
            <w:pPr>
              <w:pStyle w:val="TAL"/>
              <w:rPr>
                <w:sz w:val="16"/>
              </w:rPr>
            </w:pPr>
            <w:r>
              <w:rPr>
                <w:sz w:val="16"/>
              </w:rPr>
              <w:t>TDIA, CATT</w:t>
            </w:r>
          </w:p>
        </w:tc>
        <w:tc>
          <w:tcPr>
            <w:tcW w:w="0" w:type="auto"/>
          </w:tcPr>
          <w:p w14:paraId="326AC35B" w14:textId="77777777" w:rsidR="00507112" w:rsidRPr="002901BB" w:rsidRDefault="00507112" w:rsidP="00DA5F49">
            <w:pPr>
              <w:pStyle w:val="TAL"/>
              <w:rPr>
                <w:sz w:val="16"/>
              </w:rPr>
            </w:pPr>
            <w:r>
              <w:rPr>
                <w:sz w:val="16"/>
              </w:rPr>
              <w:t>agreed</w:t>
            </w:r>
          </w:p>
        </w:tc>
        <w:tc>
          <w:tcPr>
            <w:tcW w:w="0" w:type="auto"/>
          </w:tcPr>
          <w:p w14:paraId="44D55A1E" w14:textId="77777777" w:rsidR="00507112" w:rsidRPr="002901BB" w:rsidRDefault="00507112" w:rsidP="00DA5F49">
            <w:pPr>
              <w:pStyle w:val="TAL"/>
              <w:rPr>
                <w:sz w:val="16"/>
              </w:rPr>
            </w:pPr>
          </w:p>
        </w:tc>
        <w:tc>
          <w:tcPr>
            <w:tcW w:w="0" w:type="auto"/>
          </w:tcPr>
          <w:p w14:paraId="47EF057E" w14:textId="77777777" w:rsidR="00507112" w:rsidRPr="002901BB" w:rsidRDefault="00507112" w:rsidP="00DA5F49">
            <w:pPr>
              <w:pStyle w:val="TAL"/>
              <w:rPr>
                <w:sz w:val="16"/>
              </w:rPr>
            </w:pPr>
          </w:p>
        </w:tc>
      </w:tr>
      <w:tr w:rsidR="00507112" w14:paraId="51C10762" w14:textId="77777777" w:rsidTr="00DA5F49">
        <w:tc>
          <w:tcPr>
            <w:tcW w:w="0" w:type="auto"/>
          </w:tcPr>
          <w:p w14:paraId="58338FEC" w14:textId="77777777" w:rsidR="00507112" w:rsidRPr="002901BB" w:rsidRDefault="00507112" w:rsidP="00DA5F49">
            <w:pPr>
              <w:pStyle w:val="TAL"/>
              <w:rPr>
                <w:sz w:val="16"/>
              </w:rPr>
            </w:pPr>
            <w:r>
              <w:rPr>
                <w:sz w:val="16"/>
              </w:rPr>
              <w:t>R5-250986</w:t>
            </w:r>
          </w:p>
        </w:tc>
        <w:tc>
          <w:tcPr>
            <w:tcW w:w="0" w:type="auto"/>
          </w:tcPr>
          <w:p w14:paraId="4D252B19" w14:textId="77777777" w:rsidR="00507112" w:rsidRPr="002901BB" w:rsidRDefault="00507112" w:rsidP="00DA5F49">
            <w:pPr>
              <w:pStyle w:val="TAL"/>
              <w:rPr>
                <w:sz w:val="16"/>
              </w:rPr>
            </w:pPr>
            <w:r>
              <w:rPr>
                <w:sz w:val="16"/>
              </w:rPr>
              <w:t>Update of test case 12.3.1.1.2</w:t>
            </w:r>
          </w:p>
        </w:tc>
        <w:tc>
          <w:tcPr>
            <w:tcW w:w="0" w:type="auto"/>
          </w:tcPr>
          <w:p w14:paraId="25F33A2C" w14:textId="77777777" w:rsidR="00507112" w:rsidRPr="002901BB" w:rsidRDefault="00507112" w:rsidP="00DA5F49">
            <w:pPr>
              <w:pStyle w:val="TAL"/>
              <w:rPr>
                <w:sz w:val="16"/>
              </w:rPr>
            </w:pPr>
            <w:r>
              <w:rPr>
                <w:sz w:val="16"/>
              </w:rPr>
              <w:t>TDIA, CATT</w:t>
            </w:r>
          </w:p>
        </w:tc>
        <w:tc>
          <w:tcPr>
            <w:tcW w:w="0" w:type="auto"/>
          </w:tcPr>
          <w:p w14:paraId="7F0B6686" w14:textId="77777777" w:rsidR="00507112" w:rsidRPr="002901BB" w:rsidRDefault="00507112" w:rsidP="00DA5F49">
            <w:pPr>
              <w:pStyle w:val="TAL"/>
              <w:rPr>
                <w:sz w:val="16"/>
              </w:rPr>
            </w:pPr>
            <w:r>
              <w:rPr>
                <w:sz w:val="16"/>
              </w:rPr>
              <w:t>agreed</w:t>
            </w:r>
          </w:p>
        </w:tc>
        <w:tc>
          <w:tcPr>
            <w:tcW w:w="0" w:type="auto"/>
          </w:tcPr>
          <w:p w14:paraId="736919E3" w14:textId="77777777" w:rsidR="00507112" w:rsidRPr="002901BB" w:rsidRDefault="00507112" w:rsidP="00DA5F49">
            <w:pPr>
              <w:pStyle w:val="TAL"/>
              <w:rPr>
                <w:sz w:val="16"/>
              </w:rPr>
            </w:pPr>
          </w:p>
        </w:tc>
        <w:tc>
          <w:tcPr>
            <w:tcW w:w="0" w:type="auto"/>
          </w:tcPr>
          <w:p w14:paraId="2213195F" w14:textId="77777777" w:rsidR="00507112" w:rsidRPr="002901BB" w:rsidRDefault="00507112" w:rsidP="00DA5F49">
            <w:pPr>
              <w:pStyle w:val="TAL"/>
              <w:rPr>
                <w:sz w:val="16"/>
              </w:rPr>
            </w:pPr>
          </w:p>
        </w:tc>
      </w:tr>
      <w:tr w:rsidR="00507112" w14:paraId="0EB26E46" w14:textId="77777777" w:rsidTr="00DA5F49">
        <w:tc>
          <w:tcPr>
            <w:tcW w:w="0" w:type="auto"/>
          </w:tcPr>
          <w:p w14:paraId="75452B71" w14:textId="77777777" w:rsidR="00507112" w:rsidRPr="002901BB" w:rsidRDefault="00507112" w:rsidP="00DA5F49">
            <w:pPr>
              <w:pStyle w:val="TAL"/>
              <w:rPr>
                <w:sz w:val="16"/>
              </w:rPr>
            </w:pPr>
            <w:r>
              <w:rPr>
                <w:sz w:val="16"/>
              </w:rPr>
              <w:t>R5-250987</w:t>
            </w:r>
          </w:p>
        </w:tc>
        <w:tc>
          <w:tcPr>
            <w:tcW w:w="0" w:type="auto"/>
          </w:tcPr>
          <w:p w14:paraId="79A07D04" w14:textId="77777777" w:rsidR="00507112" w:rsidRPr="002901BB" w:rsidRDefault="00507112" w:rsidP="00DA5F49">
            <w:pPr>
              <w:pStyle w:val="TAL"/>
              <w:rPr>
                <w:sz w:val="16"/>
              </w:rPr>
            </w:pPr>
            <w:r>
              <w:rPr>
                <w:sz w:val="16"/>
              </w:rPr>
              <w:t>Update of test case 12.3.1.1.3</w:t>
            </w:r>
          </w:p>
        </w:tc>
        <w:tc>
          <w:tcPr>
            <w:tcW w:w="0" w:type="auto"/>
          </w:tcPr>
          <w:p w14:paraId="1CE9031C" w14:textId="77777777" w:rsidR="00507112" w:rsidRPr="002901BB" w:rsidRDefault="00507112" w:rsidP="00DA5F49">
            <w:pPr>
              <w:pStyle w:val="TAL"/>
              <w:rPr>
                <w:sz w:val="16"/>
              </w:rPr>
            </w:pPr>
            <w:r>
              <w:rPr>
                <w:sz w:val="16"/>
              </w:rPr>
              <w:t>TDIA, CATT</w:t>
            </w:r>
          </w:p>
        </w:tc>
        <w:tc>
          <w:tcPr>
            <w:tcW w:w="0" w:type="auto"/>
          </w:tcPr>
          <w:p w14:paraId="3228F801" w14:textId="77777777" w:rsidR="00507112" w:rsidRPr="002901BB" w:rsidRDefault="00507112" w:rsidP="00DA5F49">
            <w:pPr>
              <w:pStyle w:val="TAL"/>
              <w:rPr>
                <w:sz w:val="16"/>
              </w:rPr>
            </w:pPr>
            <w:r>
              <w:rPr>
                <w:sz w:val="16"/>
              </w:rPr>
              <w:t>agreed</w:t>
            </w:r>
          </w:p>
        </w:tc>
        <w:tc>
          <w:tcPr>
            <w:tcW w:w="0" w:type="auto"/>
          </w:tcPr>
          <w:p w14:paraId="68BF05FE" w14:textId="77777777" w:rsidR="00507112" w:rsidRPr="002901BB" w:rsidRDefault="00507112" w:rsidP="00DA5F49">
            <w:pPr>
              <w:pStyle w:val="TAL"/>
              <w:rPr>
                <w:sz w:val="16"/>
              </w:rPr>
            </w:pPr>
          </w:p>
        </w:tc>
        <w:tc>
          <w:tcPr>
            <w:tcW w:w="0" w:type="auto"/>
          </w:tcPr>
          <w:p w14:paraId="0355D3FE" w14:textId="77777777" w:rsidR="00507112" w:rsidRPr="002901BB" w:rsidRDefault="00507112" w:rsidP="00DA5F49">
            <w:pPr>
              <w:pStyle w:val="TAL"/>
              <w:rPr>
                <w:sz w:val="16"/>
              </w:rPr>
            </w:pPr>
          </w:p>
        </w:tc>
      </w:tr>
      <w:tr w:rsidR="00507112" w14:paraId="0564EE8C" w14:textId="77777777" w:rsidTr="00DA5F49">
        <w:tc>
          <w:tcPr>
            <w:tcW w:w="0" w:type="auto"/>
          </w:tcPr>
          <w:p w14:paraId="6E3D3357" w14:textId="77777777" w:rsidR="00507112" w:rsidRPr="002901BB" w:rsidRDefault="00507112" w:rsidP="00DA5F49">
            <w:pPr>
              <w:pStyle w:val="TAL"/>
              <w:rPr>
                <w:sz w:val="16"/>
              </w:rPr>
            </w:pPr>
            <w:r>
              <w:rPr>
                <w:sz w:val="16"/>
              </w:rPr>
              <w:t>R5-250988</w:t>
            </w:r>
          </w:p>
        </w:tc>
        <w:tc>
          <w:tcPr>
            <w:tcW w:w="0" w:type="auto"/>
          </w:tcPr>
          <w:p w14:paraId="3CE78E7C" w14:textId="77777777" w:rsidR="00507112" w:rsidRPr="002901BB" w:rsidRDefault="00507112" w:rsidP="00DA5F49">
            <w:pPr>
              <w:pStyle w:val="TAL"/>
              <w:rPr>
                <w:sz w:val="16"/>
              </w:rPr>
            </w:pPr>
            <w:r>
              <w:rPr>
                <w:sz w:val="16"/>
              </w:rPr>
              <w:t>Update of test case 12.3.1.1.19</w:t>
            </w:r>
          </w:p>
        </w:tc>
        <w:tc>
          <w:tcPr>
            <w:tcW w:w="0" w:type="auto"/>
          </w:tcPr>
          <w:p w14:paraId="1A520AE2" w14:textId="77777777" w:rsidR="00507112" w:rsidRPr="002901BB" w:rsidRDefault="00507112" w:rsidP="00DA5F49">
            <w:pPr>
              <w:pStyle w:val="TAL"/>
              <w:rPr>
                <w:sz w:val="16"/>
              </w:rPr>
            </w:pPr>
            <w:r>
              <w:rPr>
                <w:sz w:val="16"/>
              </w:rPr>
              <w:t>TDIA, CATT</w:t>
            </w:r>
          </w:p>
        </w:tc>
        <w:tc>
          <w:tcPr>
            <w:tcW w:w="0" w:type="auto"/>
          </w:tcPr>
          <w:p w14:paraId="58783FCA" w14:textId="77777777" w:rsidR="00507112" w:rsidRPr="002901BB" w:rsidRDefault="00507112" w:rsidP="00DA5F49">
            <w:pPr>
              <w:pStyle w:val="TAL"/>
              <w:rPr>
                <w:sz w:val="16"/>
              </w:rPr>
            </w:pPr>
            <w:r>
              <w:rPr>
                <w:sz w:val="16"/>
              </w:rPr>
              <w:t>agreed</w:t>
            </w:r>
          </w:p>
        </w:tc>
        <w:tc>
          <w:tcPr>
            <w:tcW w:w="0" w:type="auto"/>
          </w:tcPr>
          <w:p w14:paraId="1834115C" w14:textId="77777777" w:rsidR="00507112" w:rsidRPr="002901BB" w:rsidRDefault="00507112" w:rsidP="00DA5F49">
            <w:pPr>
              <w:pStyle w:val="TAL"/>
              <w:rPr>
                <w:sz w:val="16"/>
              </w:rPr>
            </w:pPr>
          </w:p>
        </w:tc>
        <w:tc>
          <w:tcPr>
            <w:tcW w:w="0" w:type="auto"/>
          </w:tcPr>
          <w:p w14:paraId="208ABC42" w14:textId="77777777" w:rsidR="00507112" w:rsidRPr="002901BB" w:rsidRDefault="00507112" w:rsidP="00DA5F49">
            <w:pPr>
              <w:pStyle w:val="TAL"/>
              <w:rPr>
                <w:sz w:val="16"/>
              </w:rPr>
            </w:pPr>
          </w:p>
        </w:tc>
      </w:tr>
      <w:tr w:rsidR="00507112" w14:paraId="207D5A49" w14:textId="77777777" w:rsidTr="00DA5F49">
        <w:tc>
          <w:tcPr>
            <w:tcW w:w="0" w:type="auto"/>
          </w:tcPr>
          <w:p w14:paraId="0C2017AD" w14:textId="77777777" w:rsidR="00507112" w:rsidRPr="002901BB" w:rsidRDefault="00507112" w:rsidP="00DA5F49">
            <w:pPr>
              <w:pStyle w:val="TAL"/>
              <w:rPr>
                <w:sz w:val="16"/>
              </w:rPr>
            </w:pPr>
            <w:r>
              <w:rPr>
                <w:sz w:val="16"/>
              </w:rPr>
              <w:t>R5-250989</w:t>
            </w:r>
          </w:p>
        </w:tc>
        <w:tc>
          <w:tcPr>
            <w:tcW w:w="0" w:type="auto"/>
          </w:tcPr>
          <w:p w14:paraId="4638FEC5" w14:textId="77777777" w:rsidR="00507112" w:rsidRPr="002901BB" w:rsidRDefault="00507112" w:rsidP="00DA5F49">
            <w:pPr>
              <w:pStyle w:val="TAL"/>
              <w:rPr>
                <w:sz w:val="16"/>
              </w:rPr>
            </w:pPr>
            <w:r>
              <w:rPr>
                <w:sz w:val="16"/>
              </w:rPr>
              <w:t>Update of test case 12.3.1.2.2</w:t>
            </w:r>
          </w:p>
        </w:tc>
        <w:tc>
          <w:tcPr>
            <w:tcW w:w="0" w:type="auto"/>
          </w:tcPr>
          <w:p w14:paraId="1392AAE1" w14:textId="77777777" w:rsidR="00507112" w:rsidRPr="002901BB" w:rsidRDefault="00507112" w:rsidP="00DA5F49">
            <w:pPr>
              <w:pStyle w:val="TAL"/>
              <w:rPr>
                <w:sz w:val="16"/>
              </w:rPr>
            </w:pPr>
            <w:r>
              <w:rPr>
                <w:sz w:val="16"/>
              </w:rPr>
              <w:t>TDIA, CATT</w:t>
            </w:r>
          </w:p>
        </w:tc>
        <w:tc>
          <w:tcPr>
            <w:tcW w:w="0" w:type="auto"/>
          </w:tcPr>
          <w:p w14:paraId="7CB22F02" w14:textId="77777777" w:rsidR="00507112" w:rsidRPr="002901BB" w:rsidRDefault="00507112" w:rsidP="00DA5F49">
            <w:pPr>
              <w:pStyle w:val="TAL"/>
              <w:rPr>
                <w:sz w:val="16"/>
              </w:rPr>
            </w:pPr>
            <w:r>
              <w:rPr>
                <w:sz w:val="16"/>
              </w:rPr>
              <w:t>agreed</w:t>
            </w:r>
          </w:p>
        </w:tc>
        <w:tc>
          <w:tcPr>
            <w:tcW w:w="0" w:type="auto"/>
          </w:tcPr>
          <w:p w14:paraId="5AC2658C" w14:textId="77777777" w:rsidR="00507112" w:rsidRPr="002901BB" w:rsidRDefault="00507112" w:rsidP="00DA5F49">
            <w:pPr>
              <w:pStyle w:val="TAL"/>
              <w:rPr>
                <w:sz w:val="16"/>
              </w:rPr>
            </w:pPr>
          </w:p>
        </w:tc>
        <w:tc>
          <w:tcPr>
            <w:tcW w:w="0" w:type="auto"/>
          </w:tcPr>
          <w:p w14:paraId="6EBE9595" w14:textId="77777777" w:rsidR="00507112" w:rsidRPr="002901BB" w:rsidRDefault="00507112" w:rsidP="00DA5F49">
            <w:pPr>
              <w:pStyle w:val="TAL"/>
              <w:rPr>
                <w:sz w:val="16"/>
              </w:rPr>
            </w:pPr>
          </w:p>
        </w:tc>
      </w:tr>
      <w:tr w:rsidR="00507112" w14:paraId="1FFEAF73" w14:textId="77777777" w:rsidTr="00DA5F49">
        <w:tc>
          <w:tcPr>
            <w:tcW w:w="0" w:type="auto"/>
          </w:tcPr>
          <w:p w14:paraId="03FD5E64" w14:textId="77777777" w:rsidR="00507112" w:rsidRPr="002901BB" w:rsidRDefault="00507112" w:rsidP="00DA5F49">
            <w:pPr>
              <w:pStyle w:val="TAL"/>
              <w:rPr>
                <w:sz w:val="16"/>
              </w:rPr>
            </w:pPr>
            <w:r>
              <w:rPr>
                <w:sz w:val="16"/>
              </w:rPr>
              <w:t>R5-250990</w:t>
            </w:r>
          </w:p>
        </w:tc>
        <w:tc>
          <w:tcPr>
            <w:tcW w:w="0" w:type="auto"/>
          </w:tcPr>
          <w:p w14:paraId="2A1ADAD3" w14:textId="77777777" w:rsidR="00507112" w:rsidRPr="002901BB" w:rsidRDefault="00507112" w:rsidP="00DA5F49">
            <w:pPr>
              <w:pStyle w:val="TAL"/>
              <w:rPr>
                <w:sz w:val="16"/>
              </w:rPr>
            </w:pPr>
            <w:r>
              <w:rPr>
                <w:sz w:val="16"/>
              </w:rPr>
              <w:t xml:space="preserve">WP UE Conformance - NR </w:t>
            </w:r>
            <w:proofErr w:type="spellStart"/>
            <w:r>
              <w:rPr>
                <w:sz w:val="16"/>
              </w:rPr>
              <w:t>sidelink</w:t>
            </w:r>
            <w:proofErr w:type="spellEnd"/>
            <w:r>
              <w:rPr>
                <w:sz w:val="16"/>
              </w:rPr>
              <w:t xml:space="preserve"> enhancement</w:t>
            </w:r>
          </w:p>
        </w:tc>
        <w:tc>
          <w:tcPr>
            <w:tcW w:w="0" w:type="auto"/>
          </w:tcPr>
          <w:p w14:paraId="6349A8D7" w14:textId="77777777" w:rsidR="00507112" w:rsidRPr="002901BB" w:rsidRDefault="00507112" w:rsidP="00DA5F49">
            <w:pPr>
              <w:pStyle w:val="TAL"/>
              <w:rPr>
                <w:sz w:val="16"/>
              </w:rPr>
            </w:pPr>
            <w:r>
              <w:rPr>
                <w:sz w:val="16"/>
              </w:rPr>
              <w:t>CATT</w:t>
            </w:r>
          </w:p>
        </w:tc>
        <w:tc>
          <w:tcPr>
            <w:tcW w:w="0" w:type="auto"/>
          </w:tcPr>
          <w:p w14:paraId="1BDF384B" w14:textId="77777777" w:rsidR="00507112" w:rsidRPr="002901BB" w:rsidRDefault="00507112" w:rsidP="00DA5F49">
            <w:pPr>
              <w:pStyle w:val="TAL"/>
              <w:rPr>
                <w:sz w:val="16"/>
              </w:rPr>
            </w:pPr>
            <w:r>
              <w:rPr>
                <w:sz w:val="16"/>
              </w:rPr>
              <w:t>noted</w:t>
            </w:r>
          </w:p>
        </w:tc>
        <w:tc>
          <w:tcPr>
            <w:tcW w:w="0" w:type="auto"/>
          </w:tcPr>
          <w:p w14:paraId="5D7F5635" w14:textId="77777777" w:rsidR="00507112" w:rsidRPr="002901BB" w:rsidRDefault="00507112" w:rsidP="00DA5F49">
            <w:pPr>
              <w:pStyle w:val="TAL"/>
              <w:rPr>
                <w:sz w:val="16"/>
              </w:rPr>
            </w:pPr>
          </w:p>
        </w:tc>
        <w:tc>
          <w:tcPr>
            <w:tcW w:w="0" w:type="auto"/>
          </w:tcPr>
          <w:p w14:paraId="791B1B99" w14:textId="77777777" w:rsidR="00507112" w:rsidRPr="002901BB" w:rsidRDefault="00507112" w:rsidP="00DA5F49">
            <w:pPr>
              <w:pStyle w:val="TAL"/>
              <w:rPr>
                <w:sz w:val="16"/>
              </w:rPr>
            </w:pPr>
          </w:p>
        </w:tc>
      </w:tr>
      <w:tr w:rsidR="00507112" w14:paraId="75C9149B" w14:textId="77777777" w:rsidTr="00DA5F49">
        <w:tc>
          <w:tcPr>
            <w:tcW w:w="0" w:type="auto"/>
          </w:tcPr>
          <w:p w14:paraId="089D93CA" w14:textId="77777777" w:rsidR="00507112" w:rsidRPr="002901BB" w:rsidRDefault="00507112" w:rsidP="00DA5F49">
            <w:pPr>
              <w:pStyle w:val="TAL"/>
              <w:rPr>
                <w:sz w:val="16"/>
              </w:rPr>
            </w:pPr>
            <w:r>
              <w:rPr>
                <w:sz w:val="16"/>
              </w:rPr>
              <w:t>R5-250991</w:t>
            </w:r>
          </w:p>
        </w:tc>
        <w:tc>
          <w:tcPr>
            <w:tcW w:w="0" w:type="auto"/>
          </w:tcPr>
          <w:p w14:paraId="203B6B06" w14:textId="77777777" w:rsidR="00507112" w:rsidRPr="002901BB" w:rsidRDefault="00507112" w:rsidP="00DA5F49">
            <w:pPr>
              <w:pStyle w:val="TAL"/>
              <w:rPr>
                <w:sz w:val="16"/>
              </w:rPr>
            </w:pPr>
            <w:r>
              <w:rPr>
                <w:sz w:val="16"/>
              </w:rPr>
              <w:t xml:space="preserve">SR UE Conformance - NR </w:t>
            </w:r>
            <w:proofErr w:type="spellStart"/>
            <w:r>
              <w:rPr>
                <w:sz w:val="16"/>
              </w:rPr>
              <w:t>sidelink</w:t>
            </w:r>
            <w:proofErr w:type="spellEnd"/>
            <w:r>
              <w:rPr>
                <w:sz w:val="16"/>
              </w:rPr>
              <w:t xml:space="preserve"> enhancement</w:t>
            </w:r>
          </w:p>
        </w:tc>
        <w:tc>
          <w:tcPr>
            <w:tcW w:w="0" w:type="auto"/>
          </w:tcPr>
          <w:p w14:paraId="22859954" w14:textId="77777777" w:rsidR="00507112" w:rsidRPr="002901BB" w:rsidRDefault="00507112" w:rsidP="00DA5F49">
            <w:pPr>
              <w:pStyle w:val="TAL"/>
              <w:rPr>
                <w:sz w:val="16"/>
              </w:rPr>
            </w:pPr>
            <w:r>
              <w:rPr>
                <w:sz w:val="16"/>
              </w:rPr>
              <w:t>CATT</w:t>
            </w:r>
          </w:p>
        </w:tc>
        <w:tc>
          <w:tcPr>
            <w:tcW w:w="0" w:type="auto"/>
          </w:tcPr>
          <w:p w14:paraId="7A57DE50" w14:textId="77777777" w:rsidR="00507112" w:rsidRPr="002901BB" w:rsidRDefault="00507112" w:rsidP="00DA5F49">
            <w:pPr>
              <w:pStyle w:val="TAL"/>
              <w:rPr>
                <w:sz w:val="16"/>
              </w:rPr>
            </w:pPr>
            <w:r>
              <w:rPr>
                <w:sz w:val="16"/>
              </w:rPr>
              <w:t>noted</w:t>
            </w:r>
          </w:p>
        </w:tc>
        <w:tc>
          <w:tcPr>
            <w:tcW w:w="0" w:type="auto"/>
          </w:tcPr>
          <w:p w14:paraId="17F8A91D" w14:textId="77777777" w:rsidR="00507112" w:rsidRPr="002901BB" w:rsidRDefault="00507112" w:rsidP="00DA5F49">
            <w:pPr>
              <w:pStyle w:val="TAL"/>
              <w:rPr>
                <w:sz w:val="16"/>
              </w:rPr>
            </w:pPr>
          </w:p>
        </w:tc>
        <w:tc>
          <w:tcPr>
            <w:tcW w:w="0" w:type="auto"/>
          </w:tcPr>
          <w:p w14:paraId="397C6F5D" w14:textId="77777777" w:rsidR="00507112" w:rsidRPr="002901BB" w:rsidRDefault="00507112" w:rsidP="00DA5F49">
            <w:pPr>
              <w:pStyle w:val="TAL"/>
              <w:rPr>
                <w:sz w:val="16"/>
              </w:rPr>
            </w:pPr>
          </w:p>
        </w:tc>
      </w:tr>
      <w:tr w:rsidR="00507112" w14:paraId="5A644C8E" w14:textId="77777777" w:rsidTr="00DA5F49">
        <w:tc>
          <w:tcPr>
            <w:tcW w:w="0" w:type="auto"/>
          </w:tcPr>
          <w:p w14:paraId="3E2865A3" w14:textId="77777777" w:rsidR="00507112" w:rsidRPr="002901BB" w:rsidRDefault="00507112" w:rsidP="00DA5F49">
            <w:pPr>
              <w:pStyle w:val="TAL"/>
              <w:rPr>
                <w:sz w:val="16"/>
              </w:rPr>
            </w:pPr>
            <w:r>
              <w:rPr>
                <w:sz w:val="16"/>
              </w:rPr>
              <w:t>R5-250992</w:t>
            </w:r>
          </w:p>
        </w:tc>
        <w:tc>
          <w:tcPr>
            <w:tcW w:w="0" w:type="auto"/>
          </w:tcPr>
          <w:p w14:paraId="2ECFE446" w14:textId="77777777" w:rsidR="00507112" w:rsidRPr="002901BB" w:rsidRDefault="00507112" w:rsidP="00DA5F49">
            <w:pPr>
              <w:pStyle w:val="TAL"/>
              <w:rPr>
                <w:sz w:val="16"/>
              </w:rPr>
            </w:pPr>
            <w:r>
              <w:rPr>
                <w:sz w:val="16"/>
              </w:rPr>
              <w:t xml:space="preserve">WP UE Conformance - NR </w:t>
            </w:r>
            <w:proofErr w:type="spellStart"/>
            <w:r>
              <w:rPr>
                <w:sz w:val="16"/>
              </w:rPr>
              <w:t>Sidelink</w:t>
            </w:r>
            <w:proofErr w:type="spellEnd"/>
            <w:r>
              <w:rPr>
                <w:sz w:val="16"/>
              </w:rPr>
              <w:t xml:space="preserve"> Relay</w:t>
            </w:r>
          </w:p>
        </w:tc>
        <w:tc>
          <w:tcPr>
            <w:tcW w:w="0" w:type="auto"/>
          </w:tcPr>
          <w:p w14:paraId="787524E6" w14:textId="77777777" w:rsidR="00507112" w:rsidRPr="002901BB" w:rsidRDefault="00507112" w:rsidP="00DA5F49">
            <w:pPr>
              <w:pStyle w:val="TAL"/>
              <w:rPr>
                <w:sz w:val="16"/>
              </w:rPr>
            </w:pPr>
            <w:r>
              <w:rPr>
                <w:sz w:val="16"/>
              </w:rPr>
              <w:t>CATT</w:t>
            </w:r>
          </w:p>
        </w:tc>
        <w:tc>
          <w:tcPr>
            <w:tcW w:w="0" w:type="auto"/>
          </w:tcPr>
          <w:p w14:paraId="411572BB" w14:textId="77777777" w:rsidR="00507112" w:rsidRPr="002901BB" w:rsidRDefault="00507112" w:rsidP="00DA5F49">
            <w:pPr>
              <w:pStyle w:val="TAL"/>
              <w:rPr>
                <w:sz w:val="16"/>
              </w:rPr>
            </w:pPr>
            <w:r>
              <w:rPr>
                <w:sz w:val="16"/>
              </w:rPr>
              <w:t>noted</w:t>
            </w:r>
          </w:p>
        </w:tc>
        <w:tc>
          <w:tcPr>
            <w:tcW w:w="0" w:type="auto"/>
          </w:tcPr>
          <w:p w14:paraId="6EDF4E6A" w14:textId="77777777" w:rsidR="00507112" w:rsidRPr="002901BB" w:rsidRDefault="00507112" w:rsidP="00DA5F49">
            <w:pPr>
              <w:pStyle w:val="TAL"/>
              <w:rPr>
                <w:sz w:val="16"/>
              </w:rPr>
            </w:pPr>
          </w:p>
        </w:tc>
        <w:tc>
          <w:tcPr>
            <w:tcW w:w="0" w:type="auto"/>
          </w:tcPr>
          <w:p w14:paraId="07D03A96" w14:textId="77777777" w:rsidR="00507112" w:rsidRPr="002901BB" w:rsidRDefault="00507112" w:rsidP="00DA5F49">
            <w:pPr>
              <w:pStyle w:val="TAL"/>
              <w:rPr>
                <w:sz w:val="16"/>
              </w:rPr>
            </w:pPr>
          </w:p>
        </w:tc>
      </w:tr>
      <w:tr w:rsidR="00507112" w14:paraId="1876D9B9" w14:textId="77777777" w:rsidTr="00DA5F49">
        <w:tc>
          <w:tcPr>
            <w:tcW w:w="0" w:type="auto"/>
          </w:tcPr>
          <w:p w14:paraId="54D9C90A" w14:textId="77777777" w:rsidR="00507112" w:rsidRPr="002901BB" w:rsidRDefault="00507112" w:rsidP="00DA5F49">
            <w:pPr>
              <w:pStyle w:val="TAL"/>
              <w:rPr>
                <w:sz w:val="16"/>
              </w:rPr>
            </w:pPr>
            <w:r>
              <w:rPr>
                <w:sz w:val="16"/>
              </w:rPr>
              <w:t>R5-250993</w:t>
            </w:r>
          </w:p>
        </w:tc>
        <w:tc>
          <w:tcPr>
            <w:tcW w:w="0" w:type="auto"/>
          </w:tcPr>
          <w:p w14:paraId="42025C39" w14:textId="77777777" w:rsidR="00507112" w:rsidRPr="002901BB" w:rsidRDefault="00507112" w:rsidP="00DA5F49">
            <w:pPr>
              <w:pStyle w:val="TAL"/>
              <w:rPr>
                <w:sz w:val="16"/>
              </w:rPr>
            </w:pPr>
            <w:r>
              <w:rPr>
                <w:sz w:val="16"/>
              </w:rPr>
              <w:t xml:space="preserve">SR UE Conformance - NR </w:t>
            </w:r>
            <w:proofErr w:type="spellStart"/>
            <w:r>
              <w:rPr>
                <w:sz w:val="16"/>
              </w:rPr>
              <w:t>Sidelink</w:t>
            </w:r>
            <w:proofErr w:type="spellEnd"/>
            <w:r>
              <w:rPr>
                <w:sz w:val="16"/>
              </w:rPr>
              <w:t xml:space="preserve"> Relay</w:t>
            </w:r>
          </w:p>
        </w:tc>
        <w:tc>
          <w:tcPr>
            <w:tcW w:w="0" w:type="auto"/>
          </w:tcPr>
          <w:p w14:paraId="6F98DD82" w14:textId="77777777" w:rsidR="00507112" w:rsidRPr="002901BB" w:rsidRDefault="00507112" w:rsidP="00DA5F49">
            <w:pPr>
              <w:pStyle w:val="TAL"/>
              <w:rPr>
                <w:sz w:val="16"/>
              </w:rPr>
            </w:pPr>
            <w:r>
              <w:rPr>
                <w:sz w:val="16"/>
              </w:rPr>
              <w:t>CATT</w:t>
            </w:r>
          </w:p>
        </w:tc>
        <w:tc>
          <w:tcPr>
            <w:tcW w:w="0" w:type="auto"/>
          </w:tcPr>
          <w:p w14:paraId="5676A628" w14:textId="77777777" w:rsidR="00507112" w:rsidRPr="002901BB" w:rsidRDefault="00507112" w:rsidP="00DA5F49">
            <w:pPr>
              <w:pStyle w:val="TAL"/>
              <w:rPr>
                <w:sz w:val="16"/>
              </w:rPr>
            </w:pPr>
            <w:r>
              <w:rPr>
                <w:sz w:val="16"/>
              </w:rPr>
              <w:t>noted</w:t>
            </w:r>
          </w:p>
        </w:tc>
        <w:tc>
          <w:tcPr>
            <w:tcW w:w="0" w:type="auto"/>
          </w:tcPr>
          <w:p w14:paraId="20D135F5" w14:textId="77777777" w:rsidR="00507112" w:rsidRPr="002901BB" w:rsidRDefault="00507112" w:rsidP="00DA5F49">
            <w:pPr>
              <w:pStyle w:val="TAL"/>
              <w:rPr>
                <w:sz w:val="16"/>
              </w:rPr>
            </w:pPr>
          </w:p>
        </w:tc>
        <w:tc>
          <w:tcPr>
            <w:tcW w:w="0" w:type="auto"/>
          </w:tcPr>
          <w:p w14:paraId="150FC149" w14:textId="77777777" w:rsidR="00507112" w:rsidRPr="002901BB" w:rsidRDefault="00507112" w:rsidP="00DA5F49">
            <w:pPr>
              <w:pStyle w:val="TAL"/>
              <w:rPr>
                <w:sz w:val="16"/>
              </w:rPr>
            </w:pPr>
          </w:p>
        </w:tc>
      </w:tr>
      <w:tr w:rsidR="00507112" w14:paraId="19F19C07" w14:textId="77777777" w:rsidTr="00DA5F49">
        <w:tc>
          <w:tcPr>
            <w:tcW w:w="0" w:type="auto"/>
          </w:tcPr>
          <w:p w14:paraId="228B5DA2" w14:textId="77777777" w:rsidR="00507112" w:rsidRPr="002901BB" w:rsidRDefault="00507112" w:rsidP="00DA5F49">
            <w:pPr>
              <w:pStyle w:val="TAL"/>
              <w:rPr>
                <w:sz w:val="16"/>
              </w:rPr>
            </w:pPr>
            <w:r>
              <w:rPr>
                <w:sz w:val="16"/>
              </w:rPr>
              <w:t>R5-250994</w:t>
            </w:r>
          </w:p>
        </w:tc>
        <w:tc>
          <w:tcPr>
            <w:tcW w:w="0" w:type="auto"/>
          </w:tcPr>
          <w:p w14:paraId="5793D802" w14:textId="77777777" w:rsidR="00507112" w:rsidRPr="002901BB" w:rsidRDefault="00507112" w:rsidP="00DA5F49">
            <w:pPr>
              <w:pStyle w:val="TAL"/>
              <w:rPr>
                <w:sz w:val="16"/>
              </w:rPr>
            </w:pPr>
            <w:r>
              <w:rPr>
                <w:sz w:val="16"/>
              </w:rPr>
              <w:t>WP UE Conformance - Enhancements of NR Multicast and Broadcast Services</w:t>
            </w:r>
          </w:p>
        </w:tc>
        <w:tc>
          <w:tcPr>
            <w:tcW w:w="0" w:type="auto"/>
          </w:tcPr>
          <w:p w14:paraId="5DD29B7E" w14:textId="77777777" w:rsidR="00507112" w:rsidRPr="002901BB" w:rsidRDefault="00507112" w:rsidP="00DA5F49">
            <w:pPr>
              <w:pStyle w:val="TAL"/>
              <w:rPr>
                <w:sz w:val="16"/>
              </w:rPr>
            </w:pPr>
            <w:r>
              <w:rPr>
                <w:sz w:val="16"/>
              </w:rPr>
              <w:t>CATT</w:t>
            </w:r>
          </w:p>
        </w:tc>
        <w:tc>
          <w:tcPr>
            <w:tcW w:w="0" w:type="auto"/>
          </w:tcPr>
          <w:p w14:paraId="73A417A6" w14:textId="77777777" w:rsidR="00507112" w:rsidRPr="002901BB" w:rsidRDefault="00507112" w:rsidP="00DA5F49">
            <w:pPr>
              <w:pStyle w:val="TAL"/>
              <w:rPr>
                <w:sz w:val="16"/>
              </w:rPr>
            </w:pPr>
            <w:r>
              <w:rPr>
                <w:sz w:val="16"/>
              </w:rPr>
              <w:t>noted</w:t>
            </w:r>
          </w:p>
        </w:tc>
        <w:tc>
          <w:tcPr>
            <w:tcW w:w="0" w:type="auto"/>
          </w:tcPr>
          <w:p w14:paraId="792C2433" w14:textId="77777777" w:rsidR="00507112" w:rsidRPr="002901BB" w:rsidRDefault="00507112" w:rsidP="00DA5F49">
            <w:pPr>
              <w:pStyle w:val="TAL"/>
              <w:rPr>
                <w:sz w:val="16"/>
              </w:rPr>
            </w:pPr>
          </w:p>
        </w:tc>
        <w:tc>
          <w:tcPr>
            <w:tcW w:w="0" w:type="auto"/>
          </w:tcPr>
          <w:p w14:paraId="2D75C41F" w14:textId="77777777" w:rsidR="00507112" w:rsidRPr="002901BB" w:rsidRDefault="00507112" w:rsidP="00DA5F49">
            <w:pPr>
              <w:pStyle w:val="TAL"/>
              <w:rPr>
                <w:sz w:val="16"/>
              </w:rPr>
            </w:pPr>
          </w:p>
        </w:tc>
      </w:tr>
      <w:tr w:rsidR="00507112" w14:paraId="793297F6" w14:textId="77777777" w:rsidTr="00DA5F49">
        <w:tc>
          <w:tcPr>
            <w:tcW w:w="0" w:type="auto"/>
          </w:tcPr>
          <w:p w14:paraId="64FB65F3" w14:textId="77777777" w:rsidR="00507112" w:rsidRPr="002901BB" w:rsidRDefault="00507112" w:rsidP="00DA5F49">
            <w:pPr>
              <w:pStyle w:val="TAL"/>
              <w:rPr>
                <w:sz w:val="16"/>
              </w:rPr>
            </w:pPr>
            <w:r>
              <w:rPr>
                <w:sz w:val="16"/>
              </w:rPr>
              <w:t>R5-250995</w:t>
            </w:r>
          </w:p>
        </w:tc>
        <w:tc>
          <w:tcPr>
            <w:tcW w:w="0" w:type="auto"/>
          </w:tcPr>
          <w:p w14:paraId="1B82F7F7" w14:textId="77777777" w:rsidR="00507112" w:rsidRPr="002901BB" w:rsidRDefault="00507112" w:rsidP="00DA5F49">
            <w:pPr>
              <w:pStyle w:val="TAL"/>
              <w:rPr>
                <w:sz w:val="16"/>
              </w:rPr>
            </w:pPr>
            <w:r>
              <w:rPr>
                <w:sz w:val="16"/>
              </w:rPr>
              <w:t>SR UE Conformance - Enhancements of NR Multicast and Broadcast Services</w:t>
            </w:r>
          </w:p>
        </w:tc>
        <w:tc>
          <w:tcPr>
            <w:tcW w:w="0" w:type="auto"/>
          </w:tcPr>
          <w:p w14:paraId="0A6F8CA9" w14:textId="77777777" w:rsidR="00507112" w:rsidRPr="002901BB" w:rsidRDefault="00507112" w:rsidP="00DA5F49">
            <w:pPr>
              <w:pStyle w:val="TAL"/>
              <w:rPr>
                <w:sz w:val="16"/>
              </w:rPr>
            </w:pPr>
            <w:r>
              <w:rPr>
                <w:sz w:val="16"/>
              </w:rPr>
              <w:t>CATT</w:t>
            </w:r>
          </w:p>
        </w:tc>
        <w:tc>
          <w:tcPr>
            <w:tcW w:w="0" w:type="auto"/>
          </w:tcPr>
          <w:p w14:paraId="7473DF45" w14:textId="77777777" w:rsidR="00507112" w:rsidRPr="002901BB" w:rsidRDefault="00507112" w:rsidP="00DA5F49">
            <w:pPr>
              <w:pStyle w:val="TAL"/>
              <w:rPr>
                <w:sz w:val="16"/>
              </w:rPr>
            </w:pPr>
            <w:r>
              <w:rPr>
                <w:sz w:val="16"/>
              </w:rPr>
              <w:t>noted</w:t>
            </w:r>
          </w:p>
        </w:tc>
        <w:tc>
          <w:tcPr>
            <w:tcW w:w="0" w:type="auto"/>
          </w:tcPr>
          <w:p w14:paraId="1C495CE5" w14:textId="77777777" w:rsidR="00507112" w:rsidRPr="002901BB" w:rsidRDefault="00507112" w:rsidP="00DA5F49">
            <w:pPr>
              <w:pStyle w:val="TAL"/>
              <w:rPr>
                <w:sz w:val="16"/>
              </w:rPr>
            </w:pPr>
          </w:p>
        </w:tc>
        <w:tc>
          <w:tcPr>
            <w:tcW w:w="0" w:type="auto"/>
          </w:tcPr>
          <w:p w14:paraId="457D765D" w14:textId="77777777" w:rsidR="00507112" w:rsidRPr="002901BB" w:rsidRDefault="00507112" w:rsidP="00DA5F49">
            <w:pPr>
              <w:pStyle w:val="TAL"/>
              <w:rPr>
                <w:sz w:val="16"/>
              </w:rPr>
            </w:pPr>
          </w:p>
        </w:tc>
      </w:tr>
      <w:tr w:rsidR="00507112" w14:paraId="5D6C6382" w14:textId="77777777" w:rsidTr="00DA5F49">
        <w:tc>
          <w:tcPr>
            <w:tcW w:w="0" w:type="auto"/>
          </w:tcPr>
          <w:p w14:paraId="24FCB1D4" w14:textId="77777777" w:rsidR="00507112" w:rsidRPr="002901BB" w:rsidRDefault="00507112" w:rsidP="00DA5F49">
            <w:pPr>
              <w:pStyle w:val="TAL"/>
              <w:rPr>
                <w:sz w:val="16"/>
              </w:rPr>
            </w:pPr>
            <w:r>
              <w:rPr>
                <w:sz w:val="16"/>
              </w:rPr>
              <w:t>R5-250996</w:t>
            </w:r>
          </w:p>
        </w:tc>
        <w:tc>
          <w:tcPr>
            <w:tcW w:w="0" w:type="auto"/>
          </w:tcPr>
          <w:p w14:paraId="0D3ED66E" w14:textId="77777777" w:rsidR="00507112" w:rsidRPr="002901BB" w:rsidRDefault="00507112" w:rsidP="00DA5F49">
            <w:pPr>
              <w:pStyle w:val="TAL"/>
              <w:rPr>
                <w:sz w:val="16"/>
              </w:rPr>
            </w:pPr>
            <w:r>
              <w:rPr>
                <w:sz w:val="16"/>
              </w:rPr>
              <w:t>Revised WID on UE Conformance - Enhancements of NR Multicast and Broadcast Services</w:t>
            </w:r>
          </w:p>
        </w:tc>
        <w:tc>
          <w:tcPr>
            <w:tcW w:w="0" w:type="auto"/>
          </w:tcPr>
          <w:p w14:paraId="3EB4E738" w14:textId="77777777" w:rsidR="00507112" w:rsidRPr="002901BB" w:rsidRDefault="00507112" w:rsidP="00DA5F49">
            <w:pPr>
              <w:pStyle w:val="TAL"/>
              <w:rPr>
                <w:sz w:val="16"/>
              </w:rPr>
            </w:pPr>
            <w:r>
              <w:rPr>
                <w:sz w:val="16"/>
              </w:rPr>
              <w:t>CATT</w:t>
            </w:r>
          </w:p>
        </w:tc>
        <w:tc>
          <w:tcPr>
            <w:tcW w:w="0" w:type="auto"/>
          </w:tcPr>
          <w:p w14:paraId="3D171E18" w14:textId="77777777" w:rsidR="00507112" w:rsidRPr="002901BB" w:rsidRDefault="00507112" w:rsidP="00DA5F49">
            <w:pPr>
              <w:pStyle w:val="TAL"/>
              <w:rPr>
                <w:sz w:val="16"/>
              </w:rPr>
            </w:pPr>
            <w:r>
              <w:rPr>
                <w:sz w:val="16"/>
              </w:rPr>
              <w:t>agreed</w:t>
            </w:r>
          </w:p>
        </w:tc>
        <w:tc>
          <w:tcPr>
            <w:tcW w:w="0" w:type="auto"/>
          </w:tcPr>
          <w:p w14:paraId="3AEA54E3" w14:textId="77777777" w:rsidR="00507112" w:rsidRPr="002901BB" w:rsidRDefault="00507112" w:rsidP="00DA5F49">
            <w:pPr>
              <w:pStyle w:val="TAL"/>
              <w:rPr>
                <w:sz w:val="16"/>
              </w:rPr>
            </w:pPr>
          </w:p>
        </w:tc>
        <w:tc>
          <w:tcPr>
            <w:tcW w:w="0" w:type="auto"/>
          </w:tcPr>
          <w:p w14:paraId="4AC75DF5" w14:textId="77777777" w:rsidR="00507112" w:rsidRPr="002901BB" w:rsidRDefault="00507112" w:rsidP="00DA5F49">
            <w:pPr>
              <w:pStyle w:val="TAL"/>
              <w:rPr>
                <w:sz w:val="16"/>
              </w:rPr>
            </w:pPr>
          </w:p>
        </w:tc>
      </w:tr>
      <w:tr w:rsidR="00507112" w14:paraId="4DBFA768" w14:textId="77777777" w:rsidTr="00DA5F49">
        <w:tc>
          <w:tcPr>
            <w:tcW w:w="0" w:type="auto"/>
          </w:tcPr>
          <w:p w14:paraId="22325476" w14:textId="77777777" w:rsidR="00507112" w:rsidRPr="002901BB" w:rsidRDefault="00507112" w:rsidP="00DA5F49">
            <w:pPr>
              <w:pStyle w:val="TAL"/>
              <w:rPr>
                <w:sz w:val="16"/>
              </w:rPr>
            </w:pPr>
            <w:r>
              <w:rPr>
                <w:sz w:val="16"/>
              </w:rPr>
              <w:t>R5-250997</w:t>
            </w:r>
          </w:p>
        </w:tc>
        <w:tc>
          <w:tcPr>
            <w:tcW w:w="0" w:type="auto"/>
          </w:tcPr>
          <w:p w14:paraId="7FDEEB5C" w14:textId="77777777" w:rsidR="00507112" w:rsidRPr="002901BB" w:rsidRDefault="00507112" w:rsidP="00DA5F49">
            <w:pPr>
              <w:pStyle w:val="TAL"/>
              <w:rPr>
                <w:sz w:val="16"/>
              </w:rPr>
            </w:pPr>
            <w:r>
              <w:rPr>
                <w:sz w:val="16"/>
              </w:rPr>
              <w:t>Modification of Annex H.3.1 to include a new table for RACH-</w:t>
            </w:r>
            <w:proofErr w:type="spellStart"/>
            <w:r>
              <w:rPr>
                <w:sz w:val="16"/>
              </w:rPr>
              <w:t>ConfigCommon</w:t>
            </w:r>
            <w:proofErr w:type="spellEnd"/>
            <w:r>
              <w:rPr>
                <w:sz w:val="16"/>
              </w:rPr>
              <w:t xml:space="preserve"> to be used for BFR TCs</w:t>
            </w:r>
          </w:p>
        </w:tc>
        <w:tc>
          <w:tcPr>
            <w:tcW w:w="0" w:type="auto"/>
          </w:tcPr>
          <w:p w14:paraId="25F826FA" w14:textId="77777777" w:rsidR="00507112" w:rsidRPr="002901BB" w:rsidRDefault="00507112" w:rsidP="00DA5F49">
            <w:pPr>
              <w:pStyle w:val="TAL"/>
              <w:rPr>
                <w:sz w:val="16"/>
              </w:rPr>
            </w:pPr>
            <w:r>
              <w:rPr>
                <w:sz w:val="16"/>
              </w:rPr>
              <w:t>Keysight Technologies</w:t>
            </w:r>
          </w:p>
        </w:tc>
        <w:tc>
          <w:tcPr>
            <w:tcW w:w="0" w:type="auto"/>
          </w:tcPr>
          <w:p w14:paraId="3BFC16B8" w14:textId="77777777" w:rsidR="00507112" w:rsidRPr="002901BB" w:rsidRDefault="00507112" w:rsidP="00DA5F49">
            <w:pPr>
              <w:pStyle w:val="TAL"/>
              <w:rPr>
                <w:sz w:val="16"/>
              </w:rPr>
            </w:pPr>
            <w:r>
              <w:rPr>
                <w:sz w:val="16"/>
              </w:rPr>
              <w:t>agreed</w:t>
            </w:r>
          </w:p>
        </w:tc>
        <w:tc>
          <w:tcPr>
            <w:tcW w:w="0" w:type="auto"/>
          </w:tcPr>
          <w:p w14:paraId="510058C6" w14:textId="77777777" w:rsidR="00507112" w:rsidRPr="002901BB" w:rsidRDefault="00507112" w:rsidP="00DA5F49">
            <w:pPr>
              <w:pStyle w:val="TAL"/>
              <w:rPr>
                <w:sz w:val="16"/>
              </w:rPr>
            </w:pPr>
          </w:p>
        </w:tc>
        <w:tc>
          <w:tcPr>
            <w:tcW w:w="0" w:type="auto"/>
          </w:tcPr>
          <w:p w14:paraId="155A8C28" w14:textId="77777777" w:rsidR="00507112" w:rsidRPr="002901BB" w:rsidRDefault="00507112" w:rsidP="00DA5F49">
            <w:pPr>
              <w:pStyle w:val="TAL"/>
              <w:rPr>
                <w:sz w:val="16"/>
              </w:rPr>
            </w:pPr>
          </w:p>
        </w:tc>
      </w:tr>
      <w:tr w:rsidR="00507112" w14:paraId="103B6E81" w14:textId="77777777" w:rsidTr="00DA5F49">
        <w:tc>
          <w:tcPr>
            <w:tcW w:w="0" w:type="auto"/>
          </w:tcPr>
          <w:p w14:paraId="4C86288E" w14:textId="77777777" w:rsidR="00507112" w:rsidRPr="002901BB" w:rsidRDefault="00507112" w:rsidP="00DA5F49">
            <w:pPr>
              <w:pStyle w:val="TAL"/>
              <w:rPr>
                <w:sz w:val="16"/>
              </w:rPr>
            </w:pPr>
            <w:r>
              <w:rPr>
                <w:sz w:val="16"/>
              </w:rPr>
              <w:t>R5-250998</w:t>
            </w:r>
          </w:p>
        </w:tc>
        <w:tc>
          <w:tcPr>
            <w:tcW w:w="0" w:type="auto"/>
          </w:tcPr>
          <w:p w14:paraId="51CEBF61" w14:textId="77777777" w:rsidR="00507112" w:rsidRPr="002901BB" w:rsidRDefault="00507112" w:rsidP="00DA5F49">
            <w:pPr>
              <w:pStyle w:val="TAL"/>
              <w:rPr>
                <w:sz w:val="16"/>
              </w:rPr>
            </w:pPr>
            <w:r>
              <w:rPr>
                <w:sz w:val="16"/>
              </w:rPr>
              <w:t>Correction to Beam Failure detection and link recovery TCs</w:t>
            </w:r>
          </w:p>
        </w:tc>
        <w:tc>
          <w:tcPr>
            <w:tcW w:w="0" w:type="auto"/>
          </w:tcPr>
          <w:p w14:paraId="0390C662" w14:textId="77777777" w:rsidR="00507112" w:rsidRPr="002901BB" w:rsidRDefault="00507112" w:rsidP="00DA5F49">
            <w:pPr>
              <w:pStyle w:val="TAL"/>
              <w:rPr>
                <w:sz w:val="16"/>
              </w:rPr>
            </w:pPr>
            <w:r>
              <w:rPr>
                <w:sz w:val="16"/>
              </w:rPr>
              <w:t>Keysight Technologies</w:t>
            </w:r>
          </w:p>
        </w:tc>
        <w:tc>
          <w:tcPr>
            <w:tcW w:w="0" w:type="auto"/>
          </w:tcPr>
          <w:p w14:paraId="64173E6B" w14:textId="77777777" w:rsidR="00507112" w:rsidRPr="002901BB" w:rsidRDefault="00507112" w:rsidP="00DA5F49">
            <w:pPr>
              <w:pStyle w:val="TAL"/>
              <w:rPr>
                <w:sz w:val="16"/>
              </w:rPr>
            </w:pPr>
            <w:r>
              <w:rPr>
                <w:sz w:val="16"/>
              </w:rPr>
              <w:t>agreed</w:t>
            </w:r>
          </w:p>
        </w:tc>
        <w:tc>
          <w:tcPr>
            <w:tcW w:w="0" w:type="auto"/>
          </w:tcPr>
          <w:p w14:paraId="6AC27E23" w14:textId="77777777" w:rsidR="00507112" w:rsidRPr="002901BB" w:rsidRDefault="00507112" w:rsidP="00DA5F49">
            <w:pPr>
              <w:pStyle w:val="TAL"/>
              <w:rPr>
                <w:sz w:val="16"/>
              </w:rPr>
            </w:pPr>
          </w:p>
        </w:tc>
        <w:tc>
          <w:tcPr>
            <w:tcW w:w="0" w:type="auto"/>
          </w:tcPr>
          <w:p w14:paraId="426DFACD" w14:textId="77777777" w:rsidR="00507112" w:rsidRPr="002901BB" w:rsidRDefault="00507112" w:rsidP="00DA5F49">
            <w:pPr>
              <w:pStyle w:val="TAL"/>
              <w:rPr>
                <w:sz w:val="16"/>
              </w:rPr>
            </w:pPr>
          </w:p>
        </w:tc>
      </w:tr>
      <w:tr w:rsidR="00507112" w14:paraId="5B1DB553" w14:textId="77777777" w:rsidTr="00DA5F49">
        <w:tc>
          <w:tcPr>
            <w:tcW w:w="0" w:type="auto"/>
          </w:tcPr>
          <w:p w14:paraId="530B1125" w14:textId="77777777" w:rsidR="00507112" w:rsidRPr="002901BB" w:rsidRDefault="00507112" w:rsidP="00DA5F49">
            <w:pPr>
              <w:pStyle w:val="TAL"/>
              <w:rPr>
                <w:sz w:val="16"/>
              </w:rPr>
            </w:pPr>
            <w:r>
              <w:rPr>
                <w:sz w:val="16"/>
              </w:rPr>
              <w:t>R5-250999</w:t>
            </w:r>
          </w:p>
        </w:tc>
        <w:tc>
          <w:tcPr>
            <w:tcW w:w="0" w:type="auto"/>
          </w:tcPr>
          <w:p w14:paraId="6A9DA0D0" w14:textId="77777777" w:rsidR="00507112" w:rsidRPr="002901BB" w:rsidRDefault="00507112" w:rsidP="00DA5F49">
            <w:pPr>
              <w:pStyle w:val="TAL"/>
              <w:rPr>
                <w:sz w:val="16"/>
              </w:rPr>
            </w:pPr>
            <w:r>
              <w:rPr>
                <w:sz w:val="16"/>
              </w:rPr>
              <w:t>Correction to NR NTN PICS</w:t>
            </w:r>
          </w:p>
        </w:tc>
        <w:tc>
          <w:tcPr>
            <w:tcW w:w="0" w:type="auto"/>
          </w:tcPr>
          <w:p w14:paraId="3C2F4CBD" w14:textId="77777777" w:rsidR="00507112" w:rsidRPr="002901BB" w:rsidRDefault="00507112" w:rsidP="00DA5F49">
            <w:pPr>
              <w:pStyle w:val="TAL"/>
              <w:rPr>
                <w:sz w:val="16"/>
              </w:rPr>
            </w:pPr>
            <w:r>
              <w:rPr>
                <w:sz w:val="16"/>
              </w:rPr>
              <w:t>MediaTek Inc.</w:t>
            </w:r>
          </w:p>
        </w:tc>
        <w:tc>
          <w:tcPr>
            <w:tcW w:w="0" w:type="auto"/>
          </w:tcPr>
          <w:p w14:paraId="7D9FCE31" w14:textId="77777777" w:rsidR="00507112" w:rsidRPr="002901BB" w:rsidRDefault="00507112" w:rsidP="00DA5F49">
            <w:pPr>
              <w:pStyle w:val="TAL"/>
              <w:rPr>
                <w:sz w:val="16"/>
              </w:rPr>
            </w:pPr>
            <w:r>
              <w:rPr>
                <w:sz w:val="16"/>
              </w:rPr>
              <w:t>agreed</w:t>
            </w:r>
          </w:p>
        </w:tc>
        <w:tc>
          <w:tcPr>
            <w:tcW w:w="0" w:type="auto"/>
          </w:tcPr>
          <w:p w14:paraId="76B61E57" w14:textId="77777777" w:rsidR="00507112" w:rsidRPr="002901BB" w:rsidRDefault="00507112" w:rsidP="00DA5F49">
            <w:pPr>
              <w:pStyle w:val="TAL"/>
              <w:rPr>
                <w:sz w:val="16"/>
              </w:rPr>
            </w:pPr>
          </w:p>
        </w:tc>
        <w:tc>
          <w:tcPr>
            <w:tcW w:w="0" w:type="auto"/>
          </w:tcPr>
          <w:p w14:paraId="43B6E937" w14:textId="77777777" w:rsidR="00507112" w:rsidRPr="002901BB" w:rsidRDefault="00507112" w:rsidP="00DA5F49">
            <w:pPr>
              <w:pStyle w:val="TAL"/>
              <w:rPr>
                <w:sz w:val="16"/>
              </w:rPr>
            </w:pPr>
          </w:p>
        </w:tc>
      </w:tr>
      <w:tr w:rsidR="00507112" w14:paraId="3985EC66" w14:textId="77777777" w:rsidTr="00DA5F49">
        <w:tc>
          <w:tcPr>
            <w:tcW w:w="0" w:type="auto"/>
          </w:tcPr>
          <w:p w14:paraId="1DC222E5" w14:textId="77777777" w:rsidR="00507112" w:rsidRPr="002901BB" w:rsidRDefault="00507112" w:rsidP="00DA5F49">
            <w:pPr>
              <w:pStyle w:val="TAL"/>
              <w:rPr>
                <w:sz w:val="16"/>
              </w:rPr>
            </w:pPr>
            <w:r>
              <w:rPr>
                <w:sz w:val="16"/>
              </w:rPr>
              <w:t>R5-251000</w:t>
            </w:r>
          </w:p>
        </w:tc>
        <w:tc>
          <w:tcPr>
            <w:tcW w:w="0" w:type="auto"/>
          </w:tcPr>
          <w:p w14:paraId="3BC17AB1" w14:textId="77777777" w:rsidR="00507112" w:rsidRPr="002901BB" w:rsidRDefault="00507112" w:rsidP="00DA5F49">
            <w:pPr>
              <w:pStyle w:val="TAL"/>
              <w:rPr>
                <w:sz w:val="16"/>
              </w:rPr>
            </w:pPr>
            <w:r>
              <w:rPr>
                <w:sz w:val="16"/>
              </w:rPr>
              <w:t>Discussion on improving NR RRM and Positioning spec quality</w:t>
            </w:r>
          </w:p>
        </w:tc>
        <w:tc>
          <w:tcPr>
            <w:tcW w:w="0" w:type="auto"/>
          </w:tcPr>
          <w:p w14:paraId="088CA76E" w14:textId="77777777" w:rsidR="00507112" w:rsidRPr="002901BB" w:rsidRDefault="00507112" w:rsidP="00DA5F49">
            <w:pPr>
              <w:pStyle w:val="TAL"/>
              <w:rPr>
                <w:sz w:val="16"/>
              </w:rPr>
            </w:pPr>
            <w:r>
              <w:rPr>
                <w:sz w:val="16"/>
              </w:rPr>
              <w:t xml:space="preserve">Ericsson, Apple, CATT, MediaTek, Huawei, </w:t>
            </w:r>
            <w:proofErr w:type="spellStart"/>
            <w:r>
              <w:rPr>
                <w:sz w:val="16"/>
              </w:rPr>
              <w:t>HiSilicon</w:t>
            </w:r>
            <w:proofErr w:type="spellEnd"/>
            <w:r>
              <w:rPr>
                <w:sz w:val="16"/>
              </w:rPr>
              <w:t>, Nokia, Keysight, Anritsu, Qualcomm</w:t>
            </w:r>
          </w:p>
        </w:tc>
        <w:tc>
          <w:tcPr>
            <w:tcW w:w="0" w:type="auto"/>
          </w:tcPr>
          <w:p w14:paraId="16FFD33F" w14:textId="77777777" w:rsidR="00507112" w:rsidRPr="002901BB" w:rsidRDefault="00507112" w:rsidP="00DA5F49">
            <w:pPr>
              <w:pStyle w:val="TAL"/>
              <w:rPr>
                <w:sz w:val="16"/>
              </w:rPr>
            </w:pPr>
            <w:r>
              <w:rPr>
                <w:sz w:val="16"/>
              </w:rPr>
              <w:t>noted</w:t>
            </w:r>
          </w:p>
        </w:tc>
        <w:tc>
          <w:tcPr>
            <w:tcW w:w="0" w:type="auto"/>
          </w:tcPr>
          <w:p w14:paraId="6F57D8C6" w14:textId="77777777" w:rsidR="00507112" w:rsidRPr="002901BB" w:rsidRDefault="00507112" w:rsidP="00DA5F49">
            <w:pPr>
              <w:pStyle w:val="TAL"/>
              <w:rPr>
                <w:sz w:val="16"/>
              </w:rPr>
            </w:pPr>
          </w:p>
        </w:tc>
        <w:tc>
          <w:tcPr>
            <w:tcW w:w="0" w:type="auto"/>
          </w:tcPr>
          <w:p w14:paraId="1824094F" w14:textId="77777777" w:rsidR="00507112" w:rsidRPr="002901BB" w:rsidRDefault="00507112" w:rsidP="00DA5F49">
            <w:pPr>
              <w:pStyle w:val="TAL"/>
              <w:rPr>
                <w:sz w:val="16"/>
              </w:rPr>
            </w:pPr>
          </w:p>
        </w:tc>
      </w:tr>
      <w:tr w:rsidR="00507112" w14:paraId="023A7F30" w14:textId="77777777" w:rsidTr="00DA5F49">
        <w:tc>
          <w:tcPr>
            <w:tcW w:w="0" w:type="auto"/>
          </w:tcPr>
          <w:p w14:paraId="61CAD095" w14:textId="77777777" w:rsidR="00507112" w:rsidRPr="002901BB" w:rsidRDefault="00507112" w:rsidP="00DA5F49">
            <w:pPr>
              <w:pStyle w:val="TAL"/>
              <w:rPr>
                <w:sz w:val="16"/>
              </w:rPr>
            </w:pPr>
            <w:r>
              <w:rPr>
                <w:sz w:val="16"/>
              </w:rPr>
              <w:t>R5-251001</w:t>
            </w:r>
          </w:p>
        </w:tc>
        <w:tc>
          <w:tcPr>
            <w:tcW w:w="0" w:type="auto"/>
          </w:tcPr>
          <w:p w14:paraId="3CB0C191" w14:textId="77777777" w:rsidR="00507112" w:rsidRPr="002901BB" w:rsidRDefault="00507112" w:rsidP="00DA5F49">
            <w:pPr>
              <w:pStyle w:val="TAL"/>
              <w:rPr>
                <w:sz w:val="16"/>
              </w:rPr>
            </w:pPr>
            <w:r>
              <w:rPr>
                <w:sz w:val="16"/>
              </w:rPr>
              <w:t>Cell configuration mapping for MG enhancement test cases</w:t>
            </w:r>
          </w:p>
        </w:tc>
        <w:tc>
          <w:tcPr>
            <w:tcW w:w="0" w:type="auto"/>
          </w:tcPr>
          <w:p w14:paraId="63FE9E8E" w14:textId="77777777" w:rsidR="00507112" w:rsidRPr="002901BB" w:rsidRDefault="00507112" w:rsidP="00DA5F49">
            <w:pPr>
              <w:pStyle w:val="TAL"/>
              <w:rPr>
                <w:sz w:val="16"/>
              </w:rPr>
            </w:pPr>
            <w:r>
              <w:rPr>
                <w:sz w:val="16"/>
              </w:rPr>
              <w:t>Ericsson</w:t>
            </w:r>
          </w:p>
        </w:tc>
        <w:tc>
          <w:tcPr>
            <w:tcW w:w="0" w:type="auto"/>
          </w:tcPr>
          <w:p w14:paraId="3A15A758" w14:textId="77777777" w:rsidR="00507112" w:rsidRPr="002901BB" w:rsidRDefault="00507112" w:rsidP="00DA5F49">
            <w:pPr>
              <w:pStyle w:val="TAL"/>
              <w:rPr>
                <w:sz w:val="16"/>
              </w:rPr>
            </w:pPr>
            <w:r>
              <w:rPr>
                <w:sz w:val="16"/>
              </w:rPr>
              <w:t>agreed</w:t>
            </w:r>
          </w:p>
        </w:tc>
        <w:tc>
          <w:tcPr>
            <w:tcW w:w="0" w:type="auto"/>
          </w:tcPr>
          <w:p w14:paraId="6BC1BB2D" w14:textId="77777777" w:rsidR="00507112" w:rsidRPr="002901BB" w:rsidRDefault="00507112" w:rsidP="00DA5F49">
            <w:pPr>
              <w:pStyle w:val="TAL"/>
              <w:rPr>
                <w:sz w:val="16"/>
              </w:rPr>
            </w:pPr>
          </w:p>
        </w:tc>
        <w:tc>
          <w:tcPr>
            <w:tcW w:w="0" w:type="auto"/>
          </w:tcPr>
          <w:p w14:paraId="02368FE2" w14:textId="77777777" w:rsidR="00507112" w:rsidRPr="002901BB" w:rsidRDefault="00507112" w:rsidP="00DA5F49">
            <w:pPr>
              <w:pStyle w:val="TAL"/>
              <w:rPr>
                <w:sz w:val="16"/>
              </w:rPr>
            </w:pPr>
          </w:p>
        </w:tc>
      </w:tr>
      <w:tr w:rsidR="00507112" w14:paraId="0C32622C" w14:textId="77777777" w:rsidTr="00DA5F49">
        <w:tc>
          <w:tcPr>
            <w:tcW w:w="0" w:type="auto"/>
          </w:tcPr>
          <w:p w14:paraId="192DFCC1" w14:textId="77777777" w:rsidR="00507112" w:rsidRPr="002901BB" w:rsidRDefault="00507112" w:rsidP="00DA5F49">
            <w:pPr>
              <w:pStyle w:val="TAL"/>
              <w:rPr>
                <w:sz w:val="16"/>
              </w:rPr>
            </w:pPr>
            <w:r>
              <w:rPr>
                <w:sz w:val="16"/>
              </w:rPr>
              <w:t>R5-251002</w:t>
            </w:r>
          </w:p>
        </w:tc>
        <w:tc>
          <w:tcPr>
            <w:tcW w:w="0" w:type="auto"/>
          </w:tcPr>
          <w:p w14:paraId="144637F3" w14:textId="77777777" w:rsidR="00507112" w:rsidRPr="002901BB" w:rsidRDefault="00507112" w:rsidP="00DA5F49">
            <w:pPr>
              <w:pStyle w:val="TAL"/>
              <w:rPr>
                <w:sz w:val="16"/>
              </w:rPr>
            </w:pPr>
            <w:r>
              <w:rPr>
                <w:sz w:val="16"/>
              </w:rPr>
              <w:t>Addition of Minimum conformance requirements for event-triggered reporting test cases</w:t>
            </w:r>
          </w:p>
        </w:tc>
        <w:tc>
          <w:tcPr>
            <w:tcW w:w="0" w:type="auto"/>
          </w:tcPr>
          <w:p w14:paraId="64DD2E33" w14:textId="77777777" w:rsidR="00507112" w:rsidRPr="002901BB" w:rsidRDefault="00507112" w:rsidP="00DA5F49">
            <w:pPr>
              <w:pStyle w:val="TAL"/>
              <w:rPr>
                <w:sz w:val="16"/>
              </w:rPr>
            </w:pPr>
            <w:r>
              <w:rPr>
                <w:sz w:val="16"/>
              </w:rPr>
              <w:t>Ericsson</w:t>
            </w:r>
          </w:p>
        </w:tc>
        <w:tc>
          <w:tcPr>
            <w:tcW w:w="0" w:type="auto"/>
          </w:tcPr>
          <w:p w14:paraId="144248C5" w14:textId="77777777" w:rsidR="00507112" w:rsidRPr="002901BB" w:rsidRDefault="00507112" w:rsidP="00DA5F49">
            <w:pPr>
              <w:pStyle w:val="TAL"/>
              <w:rPr>
                <w:sz w:val="16"/>
              </w:rPr>
            </w:pPr>
            <w:r>
              <w:rPr>
                <w:sz w:val="16"/>
              </w:rPr>
              <w:t>agreed</w:t>
            </w:r>
          </w:p>
        </w:tc>
        <w:tc>
          <w:tcPr>
            <w:tcW w:w="0" w:type="auto"/>
          </w:tcPr>
          <w:p w14:paraId="4DEE6098" w14:textId="77777777" w:rsidR="00507112" w:rsidRPr="002901BB" w:rsidRDefault="00507112" w:rsidP="00DA5F49">
            <w:pPr>
              <w:pStyle w:val="TAL"/>
              <w:rPr>
                <w:sz w:val="16"/>
              </w:rPr>
            </w:pPr>
          </w:p>
        </w:tc>
        <w:tc>
          <w:tcPr>
            <w:tcW w:w="0" w:type="auto"/>
          </w:tcPr>
          <w:p w14:paraId="4CFC7572" w14:textId="77777777" w:rsidR="00507112" w:rsidRPr="002901BB" w:rsidRDefault="00507112" w:rsidP="00DA5F49">
            <w:pPr>
              <w:pStyle w:val="TAL"/>
              <w:rPr>
                <w:sz w:val="16"/>
              </w:rPr>
            </w:pPr>
          </w:p>
        </w:tc>
      </w:tr>
      <w:tr w:rsidR="00507112" w14:paraId="54B47432" w14:textId="77777777" w:rsidTr="00DA5F49">
        <w:tc>
          <w:tcPr>
            <w:tcW w:w="0" w:type="auto"/>
          </w:tcPr>
          <w:p w14:paraId="03ECD79A" w14:textId="77777777" w:rsidR="00507112" w:rsidRPr="002901BB" w:rsidRDefault="00507112" w:rsidP="00DA5F49">
            <w:pPr>
              <w:pStyle w:val="TAL"/>
              <w:rPr>
                <w:sz w:val="16"/>
              </w:rPr>
            </w:pPr>
            <w:r>
              <w:rPr>
                <w:sz w:val="16"/>
              </w:rPr>
              <w:t>R5-251003</w:t>
            </w:r>
          </w:p>
        </w:tc>
        <w:tc>
          <w:tcPr>
            <w:tcW w:w="0" w:type="auto"/>
          </w:tcPr>
          <w:p w14:paraId="3017E977" w14:textId="77777777" w:rsidR="00507112" w:rsidRPr="002901BB" w:rsidRDefault="00507112" w:rsidP="00DA5F49">
            <w:pPr>
              <w:pStyle w:val="TAL"/>
              <w:rPr>
                <w:sz w:val="16"/>
              </w:rPr>
            </w:pPr>
            <w:r>
              <w:rPr>
                <w:sz w:val="16"/>
              </w:rPr>
              <w:t>Addition of NR SA FR2 and FR2-FR2 event-triggered reporting with concurrent Type-2 measurement gap and Pre-MG test case 7.6.17.1</w:t>
            </w:r>
          </w:p>
        </w:tc>
        <w:tc>
          <w:tcPr>
            <w:tcW w:w="0" w:type="auto"/>
          </w:tcPr>
          <w:p w14:paraId="20644EC0" w14:textId="77777777" w:rsidR="00507112" w:rsidRPr="002901BB" w:rsidRDefault="00507112" w:rsidP="00DA5F49">
            <w:pPr>
              <w:pStyle w:val="TAL"/>
              <w:rPr>
                <w:sz w:val="16"/>
              </w:rPr>
            </w:pPr>
            <w:r>
              <w:rPr>
                <w:sz w:val="16"/>
              </w:rPr>
              <w:t>Ericsson</w:t>
            </w:r>
          </w:p>
        </w:tc>
        <w:tc>
          <w:tcPr>
            <w:tcW w:w="0" w:type="auto"/>
          </w:tcPr>
          <w:p w14:paraId="432DF165" w14:textId="77777777" w:rsidR="00507112" w:rsidRPr="002901BB" w:rsidRDefault="00507112" w:rsidP="00DA5F49">
            <w:pPr>
              <w:pStyle w:val="TAL"/>
              <w:rPr>
                <w:sz w:val="16"/>
              </w:rPr>
            </w:pPr>
            <w:r>
              <w:rPr>
                <w:sz w:val="16"/>
              </w:rPr>
              <w:t>agreed</w:t>
            </w:r>
          </w:p>
        </w:tc>
        <w:tc>
          <w:tcPr>
            <w:tcW w:w="0" w:type="auto"/>
          </w:tcPr>
          <w:p w14:paraId="54927AC5" w14:textId="77777777" w:rsidR="00507112" w:rsidRPr="002901BB" w:rsidRDefault="00507112" w:rsidP="00DA5F49">
            <w:pPr>
              <w:pStyle w:val="TAL"/>
              <w:rPr>
                <w:sz w:val="16"/>
              </w:rPr>
            </w:pPr>
          </w:p>
        </w:tc>
        <w:tc>
          <w:tcPr>
            <w:tcW w:w="0" w:type="auto"/>
          </w:tcPr>
          <w:p w14:paraId="127CB18F" w14:textId="77777777" w:rsidR="00507112" w:rsidRPr="002901BB" w:rsidRDefault="00507112" w:rsidP="00DA5F49">
            <w:pPr>
              <w:pStyle w:val="TAL"/>
              <w:rPr>
                <w:sz w:val="16"/>
              </w:rPr>
            </w:pPr>
          </w:p>
        </w:tc>
      </w:tr>
      <w:tr w:rsidR="00507112" w14:paraId="3A07E26D" w14:textId="77777777" w:rsidTr="00DA5F49">
        <w:tc>
          <w:tcPr>
            <w:tcW w:w="0" w:type="auto"/>
          </w:tcPr>
          <w:p w14:paraId="29DA7350" w14:textId="77777777" w:rsidR="00507112" w:rsidRPr="002901BB" w:rsidRDefault="00507112" w:rsidP="00DA5F49">
            <w:pPr>
              <w:pStyle w:val="TAL"/>
              <w:rPr>
                <w:sz w:val="16"/>
              </w:rPr>
            </w:pPr>
            <w:r>
              <w:rPr>
                <w:sz w:val="16"/>
              </w:rPr>
              <w:t>R5-251004</w:t>
            </w:r>
          </w:p>
        </w:tc>
        <w:tc>
          <w:tcPr>
            <w:tcW w:w="0" w:type="auto"/>
          </w:tcPr>
          <w:p w14:paraId="3C86930A" w14:textId="77777777" w:rsidR="00507112" w:rsidRPr="002901BB" w:rsidRDefault="00507112" w:rsidP="00DA5F49">
            <w:pPr>
              <w:pStyle w:val="TAL"/>
              <w:rPr>
                <w:sz w:val="16"/>
              </w:rPr>
            </w:pPr>
            <w:r>
              <w:rPr>
                <w:sz w:val="16"/>
              </w:rPr>
              <w:t>Addition of NR SA FR2-FR2 event-triggered reporting with two concurrent Pre-MGs test case 7.6.17.2</w:t>
            </w:r>
          </w:p>
        </w:tc>
        <w:tc>
          <w:tcPr>
            <w:tcW w:w="0" w:type="auto"/>
          </w:tcPr>
          <w:p w14:paraId="11C3AB58" w14:textId="77777777" w:rsidR="00507112" w:rsidRPr="002901BB" w:rsidRDefault="00507112" w:rsidP="00DA5F49">
            <w:pPr>
              <w:pStyle w:val="TAL"/>
              <w:rPr>
                <w:sz w:val="16"/>
              </w:rPr>
            </w:pPr>
            <w:r>
              <w:rPr>
                <w:sz w:val="16"/>
              </w:rPr>
              <w:t>Ericsson</w:t>
            </w:r>
          </w:p>
        </w:tc>
        <w:tc>
          <w:tcPr>
            <w:tcW w:w="0" w:type="auto"/>
          </w:tcPr>
          <w:p w14:paraId="1A91181A" w14:textId="77777777" w:rsidR="00507112" w:rsidRPr="002901BB" w:rsidRDefault="00507112" w:rsidP="00DA5F49">
            <w:pPr>
              <w:pStyle w:val="TAL"/>
              <w:rPr>
                <w:sz w:val="16"/>
              </w:rPr>
            </w:pPr>
            <w:r>
              <w:rPr>
                <w:sz w:val="16"/>
              </w:rPr>
              <w:t>agreed</w:t>
            </w:r>
          </w:p>
        </w:tc>
        <w:tc>
          <w:tcPr>
            <w:tcW w:w="0" w:type="auto"/>
          </w:tcPr>
          <w:p w14:paraId="4B565BB6" w14:textId="77777777" w:rsidR="00507112" w:rsidRPr="002901BB" w:rsidRDefault="00507112" w:rsidP="00DA5F49">
            <w:pPr>
              <w:pStyle w:val="TAL"/>
              <w:rPr>
                <w:sz w:val="16"/>
              </w:rPr>
            </w:pPr>
          </w:p>
        </w:tc>
        <w:tc>
          <w:tcPr>
            <w:tcW w:w="0" w:type="auto"/>
          </w:tcPr>
          <w:p w14:paraId="4B092CC8" w14:textId="77777777" w:rsidR="00507112" w:rsidRPr="002901BB" w:rsidRDefault="00507112" w:rsidP="00DA5F49">
            <w:pPr>
              <w:pStyle w:val="TAL"/>
              <w:rPr>
                <w:sz w:val="16"/>
              </w:rPr>
            </w:pPr>
          </w:p>
        </w:tc>
      </w:tr>
      <w:tr w:rsidR="00507112" w14:paraId="1A16FC5F" w14:textId="77777777" w:rsidTr="00DA5F49">
        <w:tc>
          <w:tcPr>
            <w:tcW w:w="0" w:type="auto"/>
          </w:tcPr>
          <w:p w14:paraId="5B864D68" w14:textId="77777777" w:rsidR="00507112" w:rsidRPr="002901BB" w:rsidRDefault="00507112" w:rsidP="00DA5F49">
            <w:pPr>
              <w:pStyle w:val="TAL"/>
              <w:rPr>
                <w:sz w:val="16"/>
              </w:rPr>
            </w:pPr>
            <w:r>
              <w:rPr>
                <w:sz w:val="16"/>
              </w:rPr>
              <w:t>R5-251005</w:t>
            </w:r>
          </w:p>
        </w:tc>
        <w:tc>
          <w:tcPr>
            <w:tcW w:w="0" w:type="auto"/>
          </w:tcPr>
          <w:p w14:paraId="4A547881" w14:textId="77777777" w:rsidR="00507112" w:rsidRPr="002901BB" w:rsidRDefault="00507112" w:rsidP="00DA5F49">
            <w:pPr>
              <w:pStyle w:val="TAL"/>
              <w:rPr>
                <w:sz w:val="16"/>
              </w:rPr>
            </w:pPr>
            <w:r>
              <w:rPr>
                <w:sz w:val="16"/>
              </w:rPr>
              <w:t>Addition of NR SA FR2 event-triggered reporting with concurrent Type-2 measurement gap and NCSG test case 7.6.18.1</w:t>
            </w:r>
          </w:p>
        </w:tc>
        <w:tc>
          <w:tcPr>
            <w:tcW w:w="0" w:type="auto"/>
          </w:tcPr>
          <w:p w14:paraId="259FD205" w14:textId="77777777" w:rsidR="00507112" w:rsidRPr="002901BB" w:rsidRDefault="00507112" w:rsidP="00DA5F49">
            <w:pPr>
              <w:pStyle w:val="TAL"/>
              <w:rPr>
                <w:sz w:val="16"/>
              </w:rPr>
            </w:pPr>
            <w:r>
              <w:rPr>
                <w:sz w:val="16"/>
              </w:rPr>
              <w:t>Ericsson</w:t>
            </w:r>
          </w:p>
        </w:tc>
        <w:tc>
          <w:tcPr>
            <w:tcW w:w="0" w:type="auto"/>
          </w:tcPr>
          <w:p w14:paraId="7F48C588" w14:textId="77777777" w:rsidR="00507112" w:rsidRPr="002901BB" w:rsidRDefault="00507112" w:rsidP="00DA5F49">
            <w:pPr>
              <w:pStyle w:val="TAL"/>
              <w:rPr>
                <w:sz w:val="16"/>
              </w:rPr>
            </w:pPr>
            <w:r>
              <w:rPr>
                <w:sz w:val="16"/>
              </w:rPr>
              <w:t>revised</w:t>
            </w:r>
          </w:p>
        </w:tc>
        <w:tc>
          <w:tcPr>
            <w:tcW w:w="0" w:type="auto"/>
          </w:tcPr>
          <w:p w14:paraId="25CEE9B2" w14:textId="77777777" w:rsidR="00507112" w:rsidRPr="002901BB" w:rsidRDefault="00507112" w:rsidP="00DA5F49">
            <w:pPr>
              <w:pStyle w:val="TAL"/>
              <w:rPr>
                <w:sz w:val="16"/>
              </w:rPr>
            </w:pPr>
          </w:p>
        </w:tc>
        <w:tc>
          <w:tcPr>
            <w:tcW w:w="0" w:type="auto"/>
          </w:tcPr>
          <w:p w14:paraId="0DE80BBD" w14:textId="77777777" w:rsidR="00507112" w:rsidRPr="002901BB" w:rsidRDefault="00507112" w:rsidP="00DA5F49">
            <w:pPr>
              <w:pStyle w:val="TAL"/>
              <w:rPr>
                <w:sz w:val="16"/>
              </w:rPr>
            </w:pPr>
            <w:r>
              <w:rPr>
                <w:sz w:val="16"/>
              </w:rPr>
              <w:t>R5-251604</w:t>
            </w:r>
          </w:p>
        </w:tc>
      </w:tr>
      <w:tr w:rsidR="00507112" w14:paraId="7A0BAE79" w14:textId="77777777" w:rsidTr="00DA5F49">
        <w:tc>
          <w:tcPr>
            <w:tcW w:w="0" w:type="auto"/>
          </w:tcPr>
          <w:p w14:paraId="7EDC9084" w14:textId="77777777" w:rsidR="00507112" w:rsidRPr="002901BB" w:rsidRDefault="00507112" w:rsidP="00DA5F49">
            <w:pPr>
              <w:pStyle w:val="TAL"/>
              <w:rPr>
                <w:sz w:val="16"/>
              </w:rPr>
            </w:pPr>
            <w:r>
              <w:rPr>
                <w:sz w:val="16"/>
              </w:rPr>
              <w:t>R5-251006</w:t>
            </w:r>
          </w:p>
        </w:tc>
        <w:tc>
          <w:tcPr>
            <w:tcW w:w="0" w:type="auto"/>
          </w:tcPr>
          <w:p w14:paraId="6EA10725" w14:textId="77777777" w:rsidR="00507112" w:rsidRPr="002901BB" w:rsidRDefault="00507112" w:rsidP="00DA5F49">
            <w:pPr>
              <w:pStyle w:val="TAL"/>
              <w:rPr>
                <w:sz w:val="16"/>
              </w:rPr>
            </w:pPr>
            <w:r>
              <w:rPr>
                <w:sz w:val="16"/>
              </w:rPr>
              <w:t>Addition of NR SA FR2 event-triggered reporting without interruption outside gap test case 7.6.18.2</w:t>
            </w:r>
          </w:p>
        </w:tc>
        <w:tc>
          <w:tcPr>
            <w:tcW w:w="0" w:type="auto"/>
          </w:tcPr>
          <w:p w14:paraId="329C0590" w14:textId="77777777" w:rsidR="00507112" w:rsidRPr="002901BB" w:rsidRDefault="00507112" w:rsidP="00DA5F49">
            <w:pPr>
              <w:pStyle w:val="TAL"/>
              <w:rPr>
                <w:sz w:val="16"/>
              </w:rPr>
            </w:pPr>
            <w:r>
              <w:rPr>
                <w:sz w:val="16"/>
              </w:rPr>
              <w:t>Ericsson</w:t>
            </w:r>
          </w:p>
        </w:tc>
        <w:tc>
          <w:tcPr>
            <w:tcW w:w="0" w:type="auto"/>
          </w:tcPr>
          <w:p w14:paraId="268E272D" w14:textId="77777777" w:rsidR="00507112" w:rsidRPr="002901BB" w:rsidRDefault="00507112" w:rsidP="00DA5F49">
            <w:pPr>
              <w:pStyle w:val="TAL"/>
              <w:rPr>
                <w:sz w:val="16"/>
              </w:rPr>
            </w:pPr>
            <w:r>
              <w:rPr>
                <w:sz w:val="16"/>
              </w:rPr>
              <w:t>withdrawn</w:t>
            </w:r>
          </w:p>
        </w:tc>
        <w:tc>
          <w:tcPr>
            <w:tcW w:w="0" w:type="auto"/>
          </w:tcPr>
          <w:p w14:paraId="3681B63A" w14:textId="77777777" w:rsidR="00507112" w:rsidRPr="002901BB" w:rsidRDefault="00507112" w:rsidP="00DA5F49">
            <w:pPr>
              <w:pStyle w:val="TAL"/>
              <w:rPr>
                <w:sz w:val="16"/>
              </w:rPr>
            </w:pPr>
          </w:p>
        </w:tc>
        <w:tc>
          <w:tcPr>
            <w:tcW w:w="0" w:type="auto"/>
          </w:tcPr>
          <w:p w14:paraId="2938907C" w14:textId="77777777" w:rsidR="00507112" w:rsidRPr="002901BB" w:rsidRDefault="00507112" w:rsidP="00DA5F49">
            <w:pPr>
              <w:pStyle w:val="TAL"/>
              <w:rPr>
                <w:sz w:val="16"/>
              </w:rPr>
            </w:pPr>
          </w:p>
        </w:tc>
      </w:tr>
      <w:tr w:rsidR="00507112" w14:paraId="5B4C37D9" w14:textId="77777777" w:rsidTr="00DA5F49">
        <w:tc>
          <w:tcPr>
            <w:tcW w:w="0" w:type="auto"/>
          </w:tcPr>
          <w:p w14:paraId="2D315876" w14:textId="77777777" w:rsidR="00507112" w:rsidRPr="002901BB" w:rsidRDefault="00507112" w:rsidP="00DA5F49">
            <w:pPr>
              <w:pStyle w:val="TAL"/>
              <w:rPr>
                <w:sz w:val="16"/>
              </w:rPr>
            </w:pPr>
            <w:r>
              <w:rPr>
                <w:sz w:val="16"/>
              </w:rPr>
              <w:t>R5-251007</w:t>
            </w:r>
          </w:p>
        </w:tc>
        <w:tc>
          <w:tcPr>
            <w:tcW w:w="0" w:type="auto"/>
          </w:tcPr>
          <w:p w14:paraId="591B6E1F" w14:textId="77777777" w:rsidR="00507112" w:rsidRPr="002901BB" w:rsidRDefault="00507112" w:rsidP="00DA5F49">
            <w:pPr>
              <w:pStyle w:val="TAL"/>
              <w:rPr>
                <w:sz w:val="16"/>
              </w:rPr>
            </w:pPr>
            <w:r>
              <w:rPr>
                <w:sz w:val="16"/>
              </w:rPr>
              <w:t>Addition of NR SA FR2-FR2 SA event triggered reporting test without gap without interruption test case 7.6.19.1</w:t>
            </w:r>
          </w:p>
        </w:tc>
        <w:tc>
          <w:tcPr>
            <w:tcW w:w="0" w:type="auto"/>
          </w:tcPr>
          <w:p w14:paraId="0C5C9181" w14:textId="77777777" w:rsidR="00507112" w:rsidRPr="002901BB" w:rsidRDefault="00507112" w:rsidP="00DA5F49">
            <w:pPr>
              <w:pStyle w:val="TAL"/>
              <w:rPr>
                <w:sz w:val="16"/>
              </w:rPr>
            </w:pPr>
            <w:r>
              <w:rPr>
                <w:sz w:val="16"/>
              </w:rPr>
              <w:t>Ericsson</w:t>
            </w:r>
          </w:p>
        </w:tc>
        <w:tc>
          <w:tcPr>
            <w:tcW w:w="0" w:type="auto"/>
          </w:tcPr>
          <w:p w14:paraId="5646A71A" w14:textId="77777777" w:rsidR="00507112" w:rsidRPr="002901BB" w:rsidRDefault="00507112" w:rsidP="00DA5F49">
            <w:pPr>
              <w:pStyle w:val="TAL"/>
              <w:rPr>
                <w:sz w:val="16"/>
              </w:rPr>
            </w:pPr>
            <w:r>
              <w:rPr>
                <w:sz w:val="16"/>
              </w:rPr>
              <w:t>agreed</w:t>
            </w:r>
          </w:p>
        </w:tc>
        <w:tc>
          <w:tcPr>
            <w:tcW w:w="0" w:type="auto"/>
          </w:tcPr>
          <w:p w14:paraId="6F8574D9" w14:textId="77777777" w:rsidR="00507112" w:rsidRPr="002901BB" w:rsidRDefault="00507112" w:rsidP="00DA5F49">
            <w:pPr>
              <w:pStyle w:val="TAL"/>
              <w:rPr>
                <w:sz w:val="16"/>
              </w:rPr>
            </w:pPr>
          </w:p>
        </w:tc>
        <w:tc>
          <w:tcPr>
            <w:tcW w:w="0" w:type="auto"/>
          </w:tcPr>
          <w:p w14:paraId="6DE091F4" w14:textId="77777777" w:rsidR="00507112" w:rsidRPr="002901BB" w:rsidRDefault="00507112" w:rsidP="00DA5F49">
            <w:pPr>
              <w:pStyle w:val="TAL"/>
              <w:rPr>
                <w:sz w:val="16"/>
              </w:rPr>
            </w:pPr>
          </w:p>
        </w:tc>
      </w:tr>
      <w:tr w:rsidR="00507112" w14:paraId="68759E6E" w14:textId="77777777" w:rsidTr="00DA5F49">
        <w:tc>
          <w:tcPr>
            <w:tcW w:w="0" w:type="auto"/>
          </w:tcPr>
          <w:p w14:paraId="16076391" w14:textId="77777777" w:rsidR="00507112" w:rsidRPr="002901BB" w:rsidRDefault="00507112" w:rsidP="00DA5F49">
            <w:pPr>
              <w:pStyle w:val="TAL"/>
              <w:rPr>
                <w:sz w:val="16"/>
              </w:rPr>
            </w:pPr>
            <w:r>
              <w:rPr>
                <w:sz w:val="16"/>
              </w:rPr>
              <w:t>R5-251008</w:t>
            </w:r>
          </w:p>
        </w:tc>
        <w:tc>
          <w:tcPr>
            <w:tcW w:w="0" w:type="auto"/>
          </w:tcPr>
          <w:p w14:paraId="34835C16" w14:textId="77777777" w:rsidR="00507112" w:rsidRPr="002901BB" w:rsidRDefault="00507112" w:rsidP="00DA5F49">
            <w:pPr>
              <w:pStyle w:val="TAL"/>
              <w:rPr>
                <w:sz w:val="16"/>
              </w:rPr>
            </w:pPr>
            <w:r>
              <w:rPr>
                <w:sz w:val="16"/>
              </w:rPr>
              <w:t>Addition of NR SA FR2-event triggered reporting test without gap without interruption under non-DRX test case 7.6.19.2</w:t>
            </w:r>
          </w:p>
        </w:tc>
        <w:tc>
          <w:tcPr>
            <w:tcW w:w="0" w:type="auto"/>
          </w:tcPr>
          <w:p w14:paraId="2E708A7D" w14:textId="77777777" w:rsidR="00507112" w:rsidRPr="002901BB" w:rsidRDefault="00507112" w:rsidP="00DA5F49">
            <w:pPr>
              <w:pStyle w:val="TAL"/>
              <w:rPr>
                <w:sz w:val="16"/>
              </w:rPr>
            </w:pPr>
            <w:r>
              <w:rPr>
                <w:sz w:val="16"/>
              </w:rPr>
              <w:t>Ericsson</w:t>
            </w:r>
          </w:p>
        </w:tc>
        <w:tc>
          <w:tcPr>
            <w:tcW w:w="0" w:type="auto"/>
          </w:tcPr>
          <w:p w14:paraId="2E7DB6BA" w14:textId="77777777" w:rsidR="00507112" w:rsidRPr="002901BB" w:rsidRDefault="00507112" w:rsidP="00DA5F49">
            <w:pPr>
              <w:pStyle w:val="TAL"/>
              <w:rPr>
                <w:sz w:val="16"/>
              </w:rPr>
            </w:pPr>
            <w:r>
              <w:rPr>
                <w:sz w:val="16"/>
              </w:rPr>
              <w:t>agreed</w:t>
            </w:r>
          </w:p>
        </w:tc>
        <w:tc>
          <w:tcPr>
            <w:tcW w:w="0" w:type="auto"/>
          </w:tcPr>
          <w:p w14:paraId="27D7C4D4" w14:textId="77777777" w:rsidR="00507112" w:rsidRPr="002901BB" w:rsidRDefault="00507112" w:rsidP="00DA5F49">
            <w:pPr>
              <w:pStyle w:val="TAL"/>
              <w:rPr>
                <w:sz w:val="16"/>
              </w:rPr>
            </w:pPr>
          </w:p>
        </w:tc>
        <w:tc>
          <w:tcPr>
            <w:tcW w:w="0" w:type="auto"/>
          </w:tcPr>
          <w:p w14:paraId="1BA6C8E4" w14:textId="77777777" w:rsidR="00507112" w:rsidRPr="002901BB" w:rsidRDefault="00507112" w:rsidP="00DA5F49">
            <w:pPr>
              <w:pStyle w:val="TAL"/>
              <w:rPr>
                <w:sz w:val="16"/>
              </w:rPr>
            </w:pPr>
          </w:p>
        </w:tc>
      </w:tr>
      <w:tr w:rsidR="00507112" w14:paraId="709FC691" w14:textId="77777777" w:rsidTr="00DA5F49">
        <w:tc>
          <w:tcPr>
            <w:tcW w:w="0" w:type="auto"/>
          </w:tcPr>
          <w:p w14:paraId="034BC65E" w14:textId="77777777" w:rsidR="00507112" w:rsidRPr="002901BB" w:rsidRDefault="00507112" w:rsidP="00DA5F49">
            <w:pPr>
              <w:pStyle w:val="TAL"/>
              <w:rPr>
                <w:sz w:val="16"/>
              </w:rPr>
            </w:pPr>
            <w:r>
              <w:rPr>
                <w:sz w:val="16"/>
              </w:rPr>
              <w:t>R5-251009</w:t>
            </w:r>
          </w:p>
        </w:tc>
        <w:tc>
          <w:tcPr>
            <w:tcW w:w="0" w:type="auto"/>
          </w:tcPr>
          <w:p w14:paraId="0D05C6EA" w14:textId="77777777" w:rsidR="00507112" w:rsidRPr="002901BB" w:rsidRDefault="00507112" w:rsidP="00DA5F49">
            <w:pPr>
              <w:pStyle w:val="TAL"/>
              <w:rPr>
                <w:sz w:val="16"/>
              </w:rPr>
            </w:pPr>
            <w:r>
              <w:rPr>
                <w:sz w:val="16"/>
              </w:rPr>
              <w:t>Addition of E-UTRAN - NR SA FR2 event-triggered reporting without gap with interruption test case 7.6.19.3</w:t>
            </w:r>
          </w:p>
        </w:tc>
        <w:tc>
          <w:tcPr>
            <w:tcW w:w="0" w:type="auto"/>
          </w:tcPr>
          <w:p w14:paraId="31ACAC6B" w14:textId="77777777" w:rsidR="00507112" w:rsidRPr="002901BB" w:rsidRDefault="00507112" w:rsidP="00DA5F49">
            <w:pPr>
              <w:pStyle w:val="TAL"/>
              <w:rPr>
                <w:sz w:val="16"/>
              </w:rPr>
            </w:pPr>
            <w:r>
              <w:rPr>
                <w:sz w:val="16"/>
              </w:rPr>
              <w:t>Ericsson</w:t>
            </w:r>
          </w:p>
        </w:tc>
        <w:tc>
          <w:tcPr>
            <w:tcW w:w="0" w:type="auto"/>
          </w:tcPr>
          <w:p w14:paraId="485F5230" w14:textId="77777777" w:rsidR="00507112" w:rsidRPr="002901BB" w:rsidRDefault="00507112" w:rsidP="00DA5F49">
            <w:pPr>
              <w:pStyle w:val="TAL"/>
              <w:rPr>
                <w:sz w:val="16"/>
              </w:rPr>
            </w:pPr>
            <w:r>
              <w:rPr>
                <w:sz w:val="16"/>
              </w:rPr>
              <w:t>agreed</w:t>
            </w:r>
          </w:p>
        </w:tc>
        <w:tc>
          <w:tcPr>
            <w:tcW w:w="0" w:type="auto"/>
          </w:tcPr>
          <w:p w14:paraId="0BE0D76A" w14:textId="77777777" w:rsidR="00507112" w:rsidRPr="002901BB" w:rsidRDefault="00507112" w:rsidP="00DA5F49">
            <w:pPr>
              <w:pStyle w:val="TAL"/>
              <w:rPr>
                <w:sz w:val="16"/>
              </w:rPr>
            </w:pPr>
          </w:p>
        </w:tc>
        <w:tc>
          <w:tcPr>
            <w:tcW w:w="0" w:type="auto"/>
          </w:tcPr>
          <w:p w14:paraId="4BB4C2BE" w14:textId="77777777" w:rsidR="00507112" w:rsidRPr="002901BB" w:rsidRDefault="00507112" w:rsidP="00DA5F49">
            <w:pPr>
              <w:pStyle w:val="TAL"/>
              <w:rPr>
                <w:sz w:val="16"/>
              </w:rPr>
            </w:pPr>
          </w:p>
        </w:tc>
      </w:tr>
      <w:tr w:rsidR="00507112" w14:paraId="2DDE6F1B" w14:textId="77777777" w:rsidTr="00DA5F49">
        <w:tc>
          <w:tcPr>
            <w:tcW w:w="0" w:type="auto"/>
          </w:tcPr>
          <w:p w14:paraId="3C9196D2" w14:textId="77777777" w:rsidR="00507112" w:rsidRPr="002901BB" w:rsidRDefault="00507112" w:rsidP="00DA5F49">
            <w:pPr>
              <w:pStyle w:val="TAL"/>
              <w:rPr>
                <w:sz w:val="16"/>
              </w:rPr>
            </w:pPr>
            <w:r>
              <w:rPr>
                <w:sz w:val="16"/>
              </w:rPr>
              <w:t>R5-251010</w:t>
            </w:r>
          </w:p>
        </w:tc>
        <w:tc>
          <w:tcPr>
            <w:tcW w:w="0" w:type="auto"/>
          </w:tcPr>
          <w:p w14:paraId="3853D0BA" w14:textId="77777777" w:rsidR="00507112" w:rsidRPr="002901BB" w:rsidRDefault="00507112" w:rsidP="00DA5F49">
            <w:pPr>
              <w:pStyle w:val="TAL"/>
              <w:rPr>
                <w:sz w:val="16"/>
              </w:rPr>
            </w:pPr>
            <w:r>
              <w:rPr>
                <w:sz w:val="16"/>
              </w:rPr>
              <w:t>Applicability of MG enhancement test cases</w:t>
            </w:r>
          </w:p>
        </w:tc>
        <w:tc>
          <w:tcPr>
            <w:tcW w:w="0" w:type="auto"/>
          </w:tcPr>
          <w:p w14:paraId="027B52A1" w14:textId="77777777" w:rsidR="00507112" w:rsidRPr="002901BB" w:rsidRDefault="00507112" w:rsidP="00DA5F49">
            <w:pPr>
              <w:pStyle w:val="TAL"/>
              <w:rPr>
                <w:sz w:val="16"/>
              </w:rPr>
            </w:pPr>
            <w:r>
              <w:rPr>
                <w:sz w:val="16"/>
              </w:rPr>
              <w:t>Ericsson</w:t>
            </w:r>
          </w:p>
        </w:tc>
        <w:tc>
          <w:tcPr>
            <w:tcW w:w="0" w:type="auto"/>
          </w:tcPr>
          <w:p w14:paraId="501DA2E9" w14:textId="77777777" w:rsidR="00507112" w:rsidRPr="002901BB" w:rsidRDefault="00507112" w:rsidP="00DA5F49">
            <w:pPr>
              <w:pStyle w:val="TAL"/>
              <w:rPr>
                <w:sz w:val="16"/>
              </w:rPr>
            </w:pPr>
            <w:r>
              <w:rPr>
                <w:sz w:val="16"/>
              </w:rPr>
              <w:t>agreed</w:t>
            </w:r>
          </w:p>
        </w:tc>
        <w:tc>
          <w:tcPr>
            <w:tcW w:w="0" w:type="auto"/>
          </w:tcPr>
          <w:p w14:paraId="1BFF95DF" w14:textId="77777777" w:rsidR="00507112" w:rsidRPr="002901BB" w:rsidRDefault="00507112" w:rsidP="00DA5F49">
            <w:pPr>
              <w:pStyle w:val="TAL"/>
              <w:rPr>
                <w:sz w:val="16"/>
              </w:rPr>
            </w:pPr>
          </w:p>
        </w:tc>
        <w:tc>
          <w:tcPr>
            <w:tcW w:w="0" w:type="auto"/>
          </w:tcPr>
          <w:p w14:paraId="37255298" w14:textId="77777777" w:rsidR="00507112" w:rsidRPr="002901BB" w:rsidRDefault="00507112" w:rsidP="00DA5F49">
            <w:pPr>
              <w:pStyle w:val="TAL"/>
              <w:rPr>
                <w:sz w:val="16"/>
              </w:rPr>
            </w:pPr>
          </w:p>
        </w:tc>
      </w:tr>
      <w:tr w:rsidR="00507112" w14:paraId="0A9FB0E5" w14:textId="77777777" w:rsidTr="00DA5F49">
        <w:tc>
          <w:tcPr>
            <w:tcW w:w="0" w:type="auto"/>
          </w:tcPr>
          <w:p w14:paraId="49592923" w14:textId="77777777" w:rsidR="00507112" w:rsidRPr="002901BB" w:rsidRDefault="00507112" w:rsidP="00DA5F49">
            <w:pPr>
              <w:pStyle w:val="TAL"/>
              <w:rPr>
                <w:sz w:val="16"/>
              </w:rPr>
            </w:pPr>
            <w:r>
              <w:rPr>
                <w:sz w:val="16"/>
              </w:rPr>
              <w:t>R5-251011</w:t>
            </w:r>
          </w:p>
        </w:tc>
        <w:tc>
          <w:tcPr>
            <w:tcW w:w="0" w:type="auto"/>
          </w:tcPr>
          <w:p w14:paraId="7C8C04BE" w14:textId="77777777" w:rsidR="00507112" w:rsidRPr="002901BB" w:rsidRDefault="00507112" w:rsidP="00DA5F49">
            <w:pPr>
              <w:pStyle w:val="TAL"/>
              <w:rPr>
                <w:sz w:val="16"/>
              </w:rPr>
            </w:pPr>
            <w:r>
              <w:rPr>
                <w:sz w:val="16"/>
              </w:rPr>
              <w:t>Applicability of rel-18 mobility enhancements test cases</w:t>
            </w:r>
          </w:p>
        </w:tc>
        <w:tc>
          <w:tcPr>
            <w:tcW w:w="0" w:type="auto"/>
          </w:tcPr>
          <w:p w14:paraId="229EF5D8" w14:textId="77777777" w:rsidR="00507112" w:rsidRPr="002901BB" w:rsidRDefault="00507112" w:rsidP="00DA5F49">
            <w:pPr>
              <w:pStyle w:val="TAL"/>
              <w:rPr>
                <w:sz w:val="16"/>
              </w:rPr>
            </w:pPr>
            <w:r>
              <w:rPr>
                <w:sz w:val="16"/>
              </w:rPr>
              <w:t>Ericsson</w:t>
            </w:r>
          </w:p>
        </w:tc>
        <w:tc>
          <w:tcPr>
            <w:tcW w:w="0" w:type="auto"/>
          </w:tcPr>
          <w:p w14:paraId="474A2D05" w14:textId="77777777" w:rsidR="00507112" w:rsidRPr="002901BB" w:rsidRDefault="00507112" w:rsidP="00DA5F49">
            <w:pPr>
              <w:pStyle w:val="TAL"/>
              <w:rPr>
                <w:sz w:val="16"/>
              </w:rPr>
            </w:pPr>
            <w:r>
              <w:rPr>
                <w:sz w:val="16"/>
              </w:rPr>
              <w:t>agreed</w:t>
            </w:r>
          </w:p>
        </w:tc>
        <w:tc>
          <w:tcPr>
            <w:tcW w:w="0" w:type="auto"/>
          </w:tcPr>
          <w:p w14:paraId="03ADF296" w14:textId="77777777" w:rsidR="00507112" w:rsidRPr="002901BB" w:rsidRDefault="00507112" w:rsidP="00DA5F49">
            <w:pPr>
              <w:pStyle w:val="TAL"/>
              <w:rPr>
                <w:sz w:val="16"/>
              </w:rPr>
            </w:pPr>
          </w:p>
        </w:tc>
        <w:tc>
          <w:tcPr>
            <w:tcW w:w="0" w:type="auto"/>
          </w:tcPr>
          <w:p w14:paraId="434008D5" w14:textId="77777777" w:rsidR="00507112" w:rsidRPr="002901BB" w:rsidRDefault="00507112" w:rsidP="00DA5F49">
            <w:pPr>
              <w:pStyle w:val="TAL"/>
              <w:rPr>
                <w:sz w:val="16"/>
              </w:rPr>
            </w:pPr>
          </w:p>
        </w:tc>
      </w:tr>
      <w:tr w:rsidR="00507112" w14:paraId="264D2F3E" w14:textId="77777777" w:rsidTr="00DA5F49">
        <w:tc>
          <w:tcPr>
            <w:tcW w:w="0" w:type="auto"/>
          </w:tcPr>
          <w:p w14:paraId="2B51E8AE" w14:textId="77777777" w:rsidR="00507112" w:rsidRPr="002901BB" w:rsidRDefault="00507112" w:rsidP="00DA5F49">
            <w:pPr>
              <w:pStyle w:val="TAL"/>
              <w:rPr>
                <w:sz w:val="16"/>
              </w:rPr>
            </w:pPr>
            <w:r>
              <w:rPr>
                <w:sz w:val="16"/>
              </w:rPr>
              <w:t>R5-251012</w:t>
            </w:r>
          </w:p>
        </w:tc>
        <w:tc>
          <w:tcPr>
            <w:tcW w:w="0" w:type="auto"/>
          </w:tcPr>
          <w:p w14:paraId="00582A7D" w14:textId="77777777" w:rsidR="00507112" w:rsidRPr="002901BB" w:rsidRDefault="00507112" w:rsidP="00DA5F49">
            <w:pPr>
              <w:pStyle w:val="TAL"/>
              <w:rPr>
                <w:sz w:val="16"/>
              </w:rPr>
            </w:pPr>
            <w:r>
              <w:rPr>
                <w:sz w:val="16"/>
              </w:rPr>
              <w:t>Correction of NR SA FR2 Inter-frequency SSB based L1-RSRP measurement without measurement gap test case 7.6.22.1</w:t>
            </w:r>
          </w:p>
        </w:tc>
        <w:tc>
          <w:tcPr>
            <w:tcW w:w="0" w:type="auto"/>
          </w:tcPr>
          <w:p w14:paraId="5162B7A1" w14:textId="77777777" w:rsidR="00507112" w:rsidRPr="002901BB" w:rsidRDefault="00507112" w:rsidP="00DA5F49">
            <w:pPr>
              <w:pStyle w:val="TAL"/>
              <w:rPr>
                <w:sz w:val="16"/>
              </w:rPr>
            </w:pPr>
            <w:r>
              <w:rPr>
                <w:sz w:val="16"/>
              </w:rPr>
              <w:t>Ericsson</w:t>
            </w:r>
          </w:p>
        </w:tc>
        <w:tc>
          <w:tcPr>
            <w:tcW w:w="0" w:type="auto"/>
          </w:tcPr>
          <w:p w14:paraId="532B7A7F" w14:textId="77777777" w:rsidR="00507112" w:rsidRPr="002901BB" w:rsidRDefault="00507112" w:rsidP="00DA5F49">
            <w:pPr>
              <w:pStyle w:val="TAL"/>
              <w:rPr>
                <w:sz w:val="16"/>
              </w:rPr>
            </w:pPr>
            <w:r>
              <w:rPr>
                <w:sz w:val="16"/>
              </w:rPr>
              <w:t>agreed</w:t>
            </w:r>
          </w:p>
        </w:tc>
        <w:tc>
          <w:tcPr>
            <w:tcW w:w="0" w:type="auto"/>
          </w:tcPr>
          <w:p w14:paraId="46074EA6" w14:textId="77777777" w:rsidR="00507112" w:rsidRPr="002901BB" w:rsidRDefault="00507112" w:rsidP="00DA5F49">
            <w:pPr>
              <w:pStyle w:val="TAL"/>
              <w:rPr>
                <w:sz w:val="16"/>
              </w:rPr>
            </w:pPr>
          </w:p>
        </w:tc>
        <w:tc>
          <w:tcPr>
            <w:tcW w:w="0" w:type="auto"/>
          </w:tcPr>
          <w:p w14:paraId="21612174" w14:textId="77777777" w:rsidR="00507112" w:rsidRPr="002901BB" w:rsidRDefault="00507112" w:rsidP="00DA5F49">
            <w:pPr>
              <w:pStyle w:val="TAL"/>
              <w:rPr>
                <w:sz w:val="16"/>
              </w:rPr>
            </w:pPr>
          </w:p>
        </w:tc>
      </w:tr>
      <w:tr w:rsidR="00507112" w14:paraId="48932A24" w14:textId="77777777" w:rsidTr="00DA5F49">
        <w:tc>
          <w:tcPr>
            <w:tcW w:w="0" w:type="auto"/>
          </w:tcPr>
          <w:p w14:paraId="7A1A17AA" w14:textId="77777777" w:rsidR="00507112" w:rsidRPr="002901BB" w:rsidRDefault="00507112" w:rsidP="00DA5F49">
            <w:pPr>
              <w:pStyle w:val="TAL"/>
              <w:rPr>
                <w:sz w:val="16"/>
              </w:rPr>
            </w:pPr>
            <w:r>
              <w:rPr>
                <w:sz w:val="16"/>
              </w:rPr>
              <w:t>R5-251013</w:t>
            </w:r>
          </w:p>
        </w:tc>
        <w:tc>
          <w:tcPr>
            <w:tcW w:w="0" w:type="auto"/>
          </w:tcPr>
          <w:p w14:paraId="560AD329" w14:textId="77777777" w:rsidR="00507112" w:rsidRPr="002901BB" w:rsidRDefault="00507112" w:rsidP="00DA5F49">
            <w:pPr>
              <w:pStyle w:val="TAL"/>
              <w:rPr>
                <w:sz w:val="16"/>
              </w:rPr>
            </w:pPr>
            <w:r>
              <w:rPr>
                <w:sz w:val="16"/>
              </w:rPr>
              <w:t>Cell configuration mapping for ATG test cases</w:t>
            </w:r>
          </w:p>
        </w:tc>
        <w:tc>
          <w:tcPr>
            <w:tcW w:w="0" w:type="auto"/>
          </w:tcPr>
          <w:p w14:paraId="7853B637" w14:textId="77777777" w:rsidR="00507112" w:rsidRPr="002901BB" w:rsidRDefault="00507112" w:rsidP="00DA5F49">
            <w:pPr>
              <w:pStyle w:val="TAL"/>
              <w:rPr>
                <w:sz w:val="16"/>
              </w:rPr>
            </w:pPr>
            <w:r>
              <w:rPr>
                <w:sz w:val="16"/>
              </w:rPr>
              <w:t>Ericsson</w:t>
            </w:r>
          </w:p>
        </w:tc>
        <w:tc>
          <w:tcPr>
            <w:tcW w:w="0" w:type="auto"/>
          </w:tcPr>
          <w:p w14:paraId="3E825284" w14:textId="77777777" w:rsidR="00507112" w:rsidRPr="002901BB" w:rsidRDefault="00507112" w:rsidP="00DA5F49">
            <w:pPr>
              <w:pStyle w:val="TAL"/>
              <w:rPr>
                <w:sz w:val="16"/>
              </w:rPr>
            </w:pPr>
            <w:r>
              <w:rPr>
                <w:sz w:val="16"/>
              </w:rPr>
              <w:t>withdrawn</w:t>
            </w:r>
          </w:p>
        </w:tc>
        <w:tc>
          <w:tcPr>
            <w:tcW w:w="0" w:type="auto"/>
          </w:tcPr>
          <w:p w14:paraId="28A47995" w14:textId="77777777" w:rsidR="00507112" w:rsidRPr="002901BB" w:rsidRDefault="00507112" w:rsidP="00DA5F49">
            <w:pPr>
              <w:pStyle w:val="TAL"/>
              <w:rPr>
                <w:sz w:val="16"/>
              </w:rPr>
            </w:pPr>
          </w:p>
        </w:tc>
        <w:tc>
          <w:tcPr>
            <w:tcW w:w="0" w:type="auto"/>
          </w:tcPr>
          <w:p w14:paraId="48D9049F" w14:textId="77777777" w:rsidR="00507112" w:rsidRPr="002901BB" w:rsidRDefault="00507112" w:rsidP="00DA5F49">
            <w:pPr>
              <w:pStyle w:val="TAL"/>
              <w:rPr>
                <w:sz w:val="16"/>
              </w:rPr>
            </w:pPr>
          </w:p>
        </w:tc>
      </w:tr>
      <w:tr w:rsidR="00507112" w14:paraId="195B7646" w14:textId="77777777" w:rsidTr="00DA5F49">
        <w:tc>
          <w:tcPr>
            <w:tcW w:w="0" w:type="auto"/>
          </w:tcPr>
          <w:p w14:paraId="50C493E0" w14:textId="77777777" w:rsidR="00507112" w:rsidRPr="002901BB" w:rsidRDefault="00507112" w:rsidP="00DA5F49">
            <w:pPr>
              <w:pStyle w:val="TAL"/>
              <w:rPr>
                <w:sz w:val="16"/>
              </w:rPr>
            </w:pPr>
            <w:r>
              <w:rPr>
                <w:sz w:val="16"/>
              </w:rPr>
              <w:t>R5-251014</w:t>
            </w:r>
          </w:p>
        </w:tc>
        <w:tc>
          <w:tcPr>
            <w:tcW w:w="0" w:type="auto"/>
          </w:tcPr>
          <w:p w14:paraId="2069C853" w14:textId="77777777" w:rsidR="00507112" w:rsidRPr="002901BB" w:rsidRDefault="00507112" w:rsidP="00DA5F49">
            <w:pPr>
              <w:pStyle w:val="TAL"/>
              <w:rPr>
                <w:sz w:val="16"/>
              </w:rPr>
            </w:pPr>
            <w:r>
              <w:rPr>
                <w:sz w:val="16"/>
              </w:rPr>
              <w:t xml:space="preserve">Addition of Radio Link Monitoring Out-of-sync Test for FR1 </w:t>
            </w:r>
            <w:proofErr w:type="spellStart"/>
            <w:r>
              <w:rPr>
                <w:sz w:val="16"/>
              </w:rPr>
              <w:t>PCell</w:t>
            </w:r>
            <w:proofErr w:type="spellEnd"/>
            <w:r>
              <w:rPr>
                <w:sz w:val="16"/>
              </w:rPr>
              <w:t xml:space="preserve"> configured with SSB-based RLM RS in non-DRX mode test case 19.4.1.1</w:t>
            </w:r>
          </w:p>
        </w:tc>
        <w:tc>
          <w:tcPr>
            <w:tcW w:w="0" w:type="auto"/>
          </w:tcPr>
          <w:p w14:paraId="1536EABA" w14:textId="77777777" w:rsidR="00507112" w:rsidRPr="002901BB" w:rsidRDefault="00507112" w:rsidP="00DA5F49">
            <w:pPr>
              <w:pStyle w:val="TAL"/>
              <w:rPr>
                <w:sz w:val="16"/>
              </w:rPr>
            </w:pPr>
            <w:r>
              <w:rPr>
                <w:sz w:val="16"/>
              </w:rPr>
              <w:t>Ericsson</w:t>
            </w:r>
          </w:p>
        </w:tc>
        <w:tc>
          <w:tcPr>
            <w:tcW w:w="0" w:type="auto"/>
          </w:tcPr>
          <w:p w14:paraId="76D79B7D" w14:textId="77777777" w:rsidR="00507112" w:rsidRPr="002901BB" w:rsidRDefault="00507112" w:rsidP="00DA5F49">
            <w:pPr>
              <w:pStyle w:val="TAL"/>
              <w:rPr>
                <w:sz w:val="16"/>
              </w:rPr>
            </w:pPr>
            <w:r>
              <w:rPr>
                <w:sz w:val="16"/>
              </w:rPr>
              <w:t>revised</w:t>
            </w:r>
          </w:p>
        </w:tc>
        <w:tc>
          <w:tcPr>
            <w:tcW w:w="0" w:type="auto"/>
          </w:tcPr>
          <w:p w14:paraId="4874F3E9" w14:textId="77777777" w:rsidR="00507112" w:rsidRPr="002901BB" w:rsidRDefault="00507112" w:rsidP="00DA5F49">
            <w:pPr>
              <w:pStyle w:val="TAL"/>
              <w:rPr>
                <w:sz w:val="16"/>
              </w:rPr>
            </w:pPr>
          </w:p>
        </w:tc>
        <w:tc>
          <w:tcPr>
            <w:tcW w:w="0" w:type="auto"/>
          </w:tcPr>
          <w:p w14:paraId="49BE01E4" w14:textId="77777777" w:rsidR="00507112" w:rsidRPr="002901BB" w:rsidRDefault="00507112" w:rsidP="00DA5F49">
            <w:pPr>
              <w:pStyle w:val="TAL"/>
              <w:rPr>
                <w:sz w:val="16"/>
              </w:rPr>
            </w:pPr>
            <w:r>
              <w:rPr>
                <w:sz w:val="16"/>
              </w:rPr>
              <w:t>R5-251591</w:t>
            </w:r>
          </w:p>
        </w:tc>
      </w:tr>
      <w:tr w:rsidR="00507112" w14:paraId="7BE9B749" w14:textId="77777777" w:rsidTr="00DA5F49">
        <w:tc>
          <w:tcPr>
            <w:tcW w:w="0" w:type="auto"/>
          </w:tcPr>
          <w:p w14:paraId="64D52B3A" w14:textId="77777777" w:rsidR="00507112" w:rsidRPr="002901BB" w:rsidRDefault="00507112" w:rsidP="00DA5F49">
            <w:pPr>
              <w:pStyle w:val="TAL"/>
              <w:rPr>
                <w:sz w:val="16"/>
              </w:rPr>
            </w:pPr>
            <w:r>
              <w:rPr>
                <w:sz w:val="16"/>
              </w:rPr>
              <w:t>R5-251015</w:t>
            </w:r>
          </w:p>
        </w:tc>
        <w:tc>
          <w:tcPr>
            <w:tcW w:w="0" w:type="auto"/>
          </w:tcPr>
          <w:p w14:paraId="60E83B11" w14:textId="77777777" w:rsidR="00507112" w:rsidRPr="002901BB" w:rsidRDefault="00507112" w:rsidP="00DA5F49">
            <w:pPr>
              <w:pStyle w:val="TAL"/>
              <w:rPr>
                <w:sz w:val="16"/>
              </w:rPr>
            </w:pPr>
            <w:r>
              <w:rPr>
                <w:sz w:val="16"/>
              </w:rPr>
              <w:t xml:space="preserve">Addition of Radio Link Monitoring In-sync Test for FR1 </w:t>
            </w:r>
            <w:proofErr w:type="spellStart"/>
            <w:r>
              <w:rPr>
                <w:sz w:val="16"/>
              </w:rPr>
              <w:t>PCell</w:t>
            </w:r>
            <w:proofErr w:type="spellEnd"/>
            <w:r>
              <w:rPr>
                <w:sz w:val="16"/>
              </w:rPr>
              <w:t xml:space="preserve"> configured with SSB-based RLM RS in non-DRX mode test case 19.4.1.2</w:t>
            </w:r>
          </w:p>
        </w:tc>
        <w:tc>
          <w:tcPr>
            <w:tcW w:w="0" w:type="auto"/>
          </w:tcPr>
          <w:p w14:paraId="482EE3B3" w14:textId="77777777" w:rsidR="00507112" w:rsidRPr="002901BB" w:rsidRDefault="00507112" w:rsidP="00DA5F49">
            <w:pPr>
              <w:pStyle w:val="TAL"/>
              <w:rPr>
                <w:sz w:val="16"/>
              </w:rPr>
            </w:pPr>
            <w:r>
              <w:rPr>
                <w:sz w:val="16"/>
              </w:rPr>
              <w:t>Ericsson</w:t>
            </w:r>
          </w:p>
        </w:tc>
        <w:tc>
          <w:tcPr>
            <w:tcW w:w="0" w:type="auto"/>
          </w:tcPr>
          <w:p w14:paraId="49E232C7" w14:textId="77777777" w:rsidR="00507112" w:rsidRPr="002901BB" w:rsidRDefault="00507112" w:rsidP="00DA5F49">
            <w:pPr>
              <w:pStyle w:val="TAL"/>
              <w:rPr>
                <w:sz w:val="16"/>
              </w:rPr>
            </w:pPr>
            <w:r>
              <w:rPr>
                <w:sz w:val="16"/>
              </w:rPr>
              <w:t>revised</w:t>
            </w:r>
          </w:p>
        </w:tc>
        <w:tc>
          <w:tcPr>
            <w:tcW w:w="0" w:type="auto"/>
          </w:tcPr>
          <w:p w14:paraId="05C2D397" w14:textId="77777777" w:rsidR="00507112" w:rsidRPr="002901BB" w:rsidRDefault="00507112" w:rsidP="00DA5F49">
            <w:pPr>
              <w:pStyle w:val="TAL"/>
              <w:rPr>
                <w:sz w:val="16"/>
              </w:rPr>
            </w:pPr>
          </w:p>
        </w:tc>
        <w:tc>
          <w:tcPr>
            <w:tcW w:w="0" w:type="auto"/>
          </w:tcPr>
          <w:p w14:paraId="1E3BEC6C" w14:textId="77777777" w:rsidR="00507112" w:rsidRPr="002901BB" w:rsidRDefault="00507112" w:rsidP="00DA5F49">
            <w:pPr>
              <w:pStyle w:val="TAL"/>
              <w:rPr>
                <w:sz w:val="16"/>
              </w:rPr>
            </w:pPr>
            <w:r>
              <w:rPr>
                <w:sz w:val="16"/>
              </w:rPr>
              <w:t>R5-251592</w:t>
            </w:r>
          </w:p>
        </w:tc>
      </w:tr>
      <w:tr w:rsidR="00507112" w14:paraId="59F670ED" w14:textId="77777777" w:rsidTr="00DA5F49">
        <w:tc>
          <w:tcPr>
            <w:tcW w:w="0" w:type="auto"/>
          </w:tcPr>
          <w:p w14:paraId="5029535F" w14:textId="77777777" w:rsidR="00507112" w:rsidRPr="002901BB" w:rsidRDefault="00507112" w:rsidP="00DA5F49">
            <w:pPr>
              <w:pStyle w:val="TAL"/>
              <w:rPr>
                <w:sz w:val="16"/>
              </w:rPr>
            </w:pPr>
            <w:r>
              <w:rPr>
                <w:sz w:val="16"/>
              </w:rPr>
              <w:t>R5-251016</w:t>
            </w:r>
          </w:p>
        </w:tc>
        <w:tc>
          <w:tcPr>
            <w:tcW w:w="0" w:type="auto"/>
          </w:tcPr>
          <w:p w14:paraId="5C70340F" w14:textId="77777777" w:rsidR="00507112" w:rsidRPr="002901BB" w:rsidRDefault="00507112" w:rsidP="00DA5F49">
            <w:pPr>
              <w:pStyle w:val="TAL"/>
              <w:rPr>
                <w:sz w:val="16"/>
              </w:rPr>
            </w:pPr>
            <w:r>
              <w:rPr>
                <w:sz w:val="16"/>
              </w:rPr>
              <w:t xml:space="preserve">Addition of Radio Link Monitoring Out-of-sync Test for FR1 </w:t>
            </w:r>
            <w:proofErr w:type="spellStart"/>
            <w:r>
              <w:rPr>
                <w:sz w:val="16"/>
              </w:rPr>
              <w:t>PCell</w:t>
            </w:r>
            <w:proofErr w:type="spellEnd"/>
            <w:r>
              <w:rPr>
                <w:sz w:val="16"/>
              </w:rPr>
              <w:t xml:space="preserve"> configured with CSI-RS-based RLM in non-DRX mode test case 19.4.1.3</w:t>
            </w:r>
          </w:p>
        </w:tc>
        <w:tc>
          <w:tcPr>
            <w:tcW w:w="0" w:type="auto"/>
          </w:tcPr>
          <w:p w14:paraId="578A0767" w14:textId="77777777" w:rsidR="00507112" w:rsidRPr="002901BB" w:rsidRDefault="00507112" w:rsidP="00DA5F49">
            <w:pPr>
              <w:pStyle w:val="TAL"/>
              <w:rPr>
                <w:sz w:val="16"/>
              </w:rPr>
            </w:pPr>
            <w:r>
              <w:rPr>
                <w:sz w:val="16"/>
              </w:rPr>
              <w:t>Ericsson</w:t>
            </w:r>
          </w:p>
        </w:tc>
        <w:tc>
          <w:tcPr>
            <w:tcW w:w="0" w:type="auto"/>
          </w:tcPr>
          <w:p w14:paraId="654AE018" w14:textId="77777777" w:rsidR="00507112" w:rsidRPr="002901BB" w:rsidRDefault="00507112" w:rsidP="00DA5F49">
            <w:pPr>
              <w:pStyle w:val="TAL"/>
              <w:rPr>
                <w:sz w:val="16"/>
              </w:rPr>
            </w:pPr>
            <w:r>
              <w:rPr>
                <w:sz w:val="16"/>
              </w:rPr>
              <w:t>revised</w:t>
            </w:r>
          </w:p>
        </w:tc>
        <w:tc>
          <w:tcPr>
            <w:tcW w:w="0" w:type="auto"/>
          </w:tcPr>
          <w:p w14:paraId="0483E538" w14:textId="77777777" w:rsidR="00507112" w:rsidRPr="002901BB" w:rsidRDefault="00507112" w:rsidP="00DA5F49">
            <w:pPr>
              <w:pStyle w:val="TAL"/>
              <w:rPr>
                <w:sz w:val="16"/>
              </w:rPr>
            </w:pPr>
          </w:p>
        </w:tc>
        <w:tc>
          <w:tcPr>
            <w:tcW w:w="0" w:type="auto"/>
          </w:tcPr>
          <w:p w14:paraId="52FD496B" w14:textId="77777777" w:rsidR="00507112" w:rsidRPr="002901BB" w:rsidRDefault="00507112" w:rsidP="00DA5F49">
            <w:pPr>
              <w:pStyle w:val="TAL"/>
              <w:rPr>
                <w:sz w:val="16"/>
              </w:rPr>
            </w:pPr>
            <w:r>
              <w:rPr>
                <w:sz w:val="16"/>
              </w:rPr>
              <w:t>R5-251593</w:t>
            </w:r>
          </w:p>
        </w:tc>
      </w:tr>
      <w:tr w:rsidR="00507112" w14:paraId="56AFEEE0" w14:textId="77777777" w:rsidTr="00DA5F49">
        <w:tc>
          <w:tcPr>
            <w:tcW w:w="0" w:type="auto"/>
          </w:tcPr>
          <w:p w14:paraId="5E5712E1" w14:textId="77777777" w:rsidR="00507112" w:rsidRPr="002901BB" w:rsidRDefault="00507112" w:rsidP="00DA5F49">
            <w:pPr>
              <w:pStyle w:val="TAL"/>
              <w:rPr>
                <w:sz w:val="16"/>
              </w:rPr>
            </w:pPr>
            <w:r>
              <w:rPr>
                <w:sz w:val="16"/>
              </w:rPr>
              <w:t>R5-251017</w:t>
            </w:r>
          </w:p>
        </w:tc>
        <w:tc>
          <w:tcPr>
            <w:tcW w:w="0" w:type="auto"/>
          </w:tcPr>
          <w:p w14:paraId="4D7C3953" w14:textId="77777777" w:rsidR="00507112" w:rsidRPr="002901BB" w:rsidRDefault="00507112" w:rsidP="00DA5F49">
            <w:pPr>
              <w:pStyle w:val="TAL"/>
              <w:rPr>
                <w:sz w:val="16"/>
              </w:rPr>
            </w:pPr>
            <w:r>
              <w:rPr>
                <w:sz w:val="16"/>
              </w:rPr>
              <w:t xml:space="preserve">Addition of Radio Link Monitoring In-sync Test for FR1 </w:t>
            </w:r>
            <w:proofErr w:type="spellStart"/>
            <w:r>
              <w:rPr>
                <w:sz w:val="16"/>
              </w:rPr>
              <w:t>PCell</w:t>
            </w:r>
            <w:proofErr w:type="spellEnd"/>
            <w:r>
              <w:rPr>
                <w:sz w:val="16"/>
              </w:rPr>
              <w:t xml:space="preserve"> configured with CSI-RS-based RLM in non-DRX mode test case 19.4.1.4</w:t>
            </w:r>
          </w:p>
        </w:tc>
        <w:tc>
          <w:tcPr>
            <w:tcW w:w="0" w:type="auto"/>
          </w:tcPr>
          <w:p w14:paraId="31AFFB19" w14:textId="77777777" w:rsidR="00507112" w:rsidRPr="002901BB" w:rsidRDefault="00507112" w:rsidP="00DA5F49">
            <w:pPr>
              <w:pStyle w:val="TAL"/>
              <w:rPr>
                <w:sz w:val="16"/>
              </w:rPr>
            </w:pPr>
            <w:r>
              <w:rPr>
                <w:sz w:val="16"/>
              </w:rPr>
              <w:t>Ericsson</w:t>
            </w:r>
          </w:p>
        </w:tc>
        <w:tc>
          <w:tcPr>
            <w:tcW w:w="0" w:type="auto"/>
          </w:tcPr>
          <w:p w14:paraId="4740AEAC" w14:textId="77777777" w:rsidR="00507112" w:rsidRPr="002901BB" w:rsidRDefault="00507112" w:rsidP="00DA5F49">
            <w:pPr>
              <w:pStyle w:val="TAL"/>
              <w:rPr>
                <w:sz w:val="16"/>
              </w:rPr>
            </w:pPr>
            <w:r>
              <w:rPr>
                <w:sz w:val="16"/>
              </w:rPr>
              <w:t>revised</w:t>
            </w:r>
          </w:p>
        </w:tc>
        <w:tc>
          <w:tcPr>
            <w:tcW w:w="0" w:type="auto"/>
          </w:tcPr>
          <w:p w14:paraId="1779C5FE" w14:textId="77777777" w:rsidR="00507112" w:rsidRPr="002901BB" w:rsidRDefault="00507112" w:rsidP="00DA5F49">
            <w:pPr>
              <w:pStyle w:val="TAL"/>
              <w:rPr>
                <w:sz w:val="16"/>
              </w:rPr>
            </w:pPr>
          </w:p>
        </w:tc>
        <w:tc>
          <w:tcPr>
            <w:tcW w:w="0" w:type="auto"/>
          </w:tcPr>
          <w:p w14:paraId="35AD5C05" w14:textId="77777777" w:rsidR="00507112" w:rsidRPr="002901BB" w:rsidRDefault="00507112" w:rsidP="00DA5F49">
            <w:pPr>
              <w:pStyle w:val="TAL"/>
              <w:rPr>
                <w:sz w:val="16"/>
              </w:rPr>
            </w:pPr>
            <w:r>
              <w:rPr>
                <w:sz w:val="16"/>
              </w:rPr>
              <w:t>R5-251594</w:t>
            </w:r>
          </w:p>
        </w:tc>
      </w:tr>
      <w:tr w:rsidR="00507112" w14:paraId="61822390" w14:textId="77777777" w:rsidTr="00DA5F49">
        <w:tc>
          <w:tcPr>
            <w:tcW w:w="0" w:type="auto"/>
          </w:tcPr>
          <w:p w14:paraId="366BF705" w14:textId="77777777" w:rsidR="00507112" w:rsidRPr="002901BB" w:rsidRDefault="00507112" w:rsidP="00DA5F49">
            <w:pPr>
              <w:pStyle w:val="TAL"/>
              <w:rPr>
                <w:sz w:val="16"/>
              </w:rPr>
            </w:pPr>
            <w:r>
              <w:rPr>
                <w:sz w:val="16"/>
              </w:rPr>
              <w:t>R5-251018</w:t>
            </w:r>
          </w:p>
        </w:tc>
        <w:tc>
          <w:tcPr>
            <w:tcW w:w="0" w:type="auto"/>
          </w:tcPr>
          <w:p w14:paraId="66F04704" w14:textId="77777777" w:rsidR="00507112" w:rsidRPr="002901BB" w:rsidRDefault="00507112" w:rsidP="00DA5F49">
            <w:pPr>
              <w:pStyle w:val="TAL"/>
              <w:rPr>
                <w:sz w:val="16"/>
              </w:rPr>
            </w:pPr>
            <w:r>
              <w:rPr>
                <w:sz w:val="16"/>
              </w:rPr>
              <w:t>Applicability of NES Conditional handover test cases</w:t>
            </w:r>
          </w:p>
        </w:tc>
        <w:tc>
          <w:tcPr>
            <w:tcW w:w="0" w:type="auto"/>
          </w:tcPr>
          <w:p w14:paraId="2AE15A3E" w14:textId="77777777" w:rsidR="00507112" w:rsidRPr="002901BB" w:rsidRDefault="00507112" w:rsidP="00DA5F49">
            <w:pPr>
              <w:pStyle w:val="TAL"/>
              <w:rPr>
                <w:sz w:val="16"/>
              </w:rPr>
            </w:pPr>
            <w:r>
              <w:rPr>
                <w:sz w:val="16"/>
              </w:rPr>
              <w:t>Ericsson</w:t>
            </w:r>
          </w:p>
        </w:tc>
        <w:tc>
          <w:tcPr>
            <w:tcW w:w="0" w:type="auto"/>
          </w:tcPr>
          <w:p w14:paraId="224FC4AE" w14:textId="77777777" w:rsidR="00507112" w:rsidRPr="002901BB" w:rsidRDefault="00507112" w:rsidP="00DA5F49">
            <w:pPr>
              <w:pStyle w:val="TAL"/>
              <w:rPr>
                <w:sz w:val="16"/>
              </w:rPr>
            </w:pPr>
            <w:r>
              <w:rPr>
                <w:sz w:val="16"/>
              </w:rPr>
              <w:t>revised</w:t>
            </w:r>
          </w:p>
        </w:tc>
        <w:tc>
          <w:tcPr>
            <w:tcW w:w="0" w:type="auto"/>
          </w:tcPr>
          <w:p w14:paraId="69391DFA" w14:textId="77777777" w:rsidR="00507112" w:rsidRPr="002901BB" w:rsidRDefault="00507112" w:rsidP="00DA5F49">
            <w:pPr>
              <w:pStyle w:val="TAL"/>
              <w:rPr>
                <w:sz w:val="16"/>
              </w:rPr>
            </w:pPr>
          </w:p>
        </w:tc>
        <w:tc>
          <w:tcPr>
            <w:tcW w:w="0" w:type="auto"/>
          </w:tcPr>
          <w:p w14:paraId="4F3FE6B2" w14:textId="77777777" w:rsidR="00507112" w:rsidRPr="002901BB" w:rsidRDefault="00507112" w:rsidP="00DA5F49">
            <w:pPr>
              <w:pStyle w:val="TAL"/>
              <w:rPr>
                <w:sz w:val="16"/>
              </w:rPr>
            </w:pPr>
            <w:r>
              <w:rPr>
                <w:sz w:val="16"/>
              </w:rPr>
              <w:t>R5-251665</w:t>
            </w:r>
          </w:p>
        </w:tc>
      </w:tr>
      <w:tr w:rsidR="00507112" w14:paraId="56BE7088" w14:textId="77777777" w:rsidTr="00DA5F49">
        <w:tc>
          <w:tcPr>
            <w:tcW w:w="0" w:type="auto"/>
          </w:tcPr>
          <w:p w14:paraId="589B308A" w14:textId="77777777" w:rsidR="00507112" w:rsidRPr="002901BB" w:rsidRDefault="00507112" w:rsidP="00DA5F49">
            <w:pPr>
              <w:pStyle w:val="TAL"/>
              <w:rPr>
                <w:sz w:val="16"/>
              </w:rPr>
            </w:pPr>
            <w:r>
              <w:rPr>
                <w:sz w:val="16"/>
              </w:rPr>
              <w:t>R5-251019</w:t>
            </w:r>
          </w:p>
        </w:tc>
        <w:tc>
          <w:tcPr>
            <w:tcW w:w="0" w:type="auto"/>
          </w:tcPr>
          <w:p w14:paraId="54A2072E" w14:textId="77777777" w:rsidR="00507112" w:rsidRPr="002901BB" w:rsidRDefault="00507112" w:rsidP="00DA5F49">
            <w:pPr>
              <w:pStyle w:val="TAL"/>
              <w:rPr>
                <w:sz w:val="16"/>
              </w:rPr>
            </w:pPr>
            <w:r>
              <w:rPr>
                <w:sz w:val="16"/>
              </w:rPr>
              <w:t>Minimum conformance requirements correction for NR SA FR1 NES triggering conditional handover test cases</w:t>
            </w:r>
          </w:p>
        </w:tc>
        <w:tc>
          <w:tcPr>
            <w:tcW w:w="0" w:type="auto"/>
          </w:tcPr>
          <w:p w14:paraId="66FA62E0" w14:textId="77777777" w:rsidR="00507112" w:rsidRPr="002901BB" w:rsidRDefault="00507112" w:rsidP="00DA5F49">
            <w:pPr>
              <w:pStyle w:val="TAL"/>
              <w:rPr>
                <w:sz w:val="16"/>
              </w:rPr>
            </w:pPr>
            <w:r>
              <w:rPr>
                <w:sz w:val="16"/>
              </w:rPr>
              <w:t>Ericsson</w:t>
            </w:r>
          </w:p>
        </w:tc>
        <w:tc>
          <w:tcPr>
            <w:tcW w:w="0" w:type="auto"/>
          </w:tcPr>
          <w:p w14:paraId="2EB00C2F" w14:textId="77777777" w:rsidR="00507112" w:rsidRPr="002901BB" w:rsidRDefault="00507112" w:rsidP="00DA5F49">
            <w:pPr>
              <w:pStyle w:val="TAL"/>
              <w:rPr>
                <w:sz w:val="16"/>
              </w:rPr>
            </w:pPr>
            <w:r>
              <w:rPr>
                <w:sz w:val="16"/>
              </w:rPr>
              <w:t>withdrawn</w:t>
            </w:r>
          </w:p>
        </w:tc>
        <w:tc>
          <w:tcPr>
            <w:tcW w:w="0" w:type="auto"/>
          </w:tcPr>
          <w:p w14:paraId="32D034A0" w14:textId="77777777" w:rsidR="00507112" w:rsidRPr="002901BB" w:rsidRDefault="00507112" w:rsidP="00DA5F49">
            <w:pPr>
              <w:pStyle w:val="TAL"/>
              <w:rPr>
                <w:sz w:val="16"/>
              </w:rPr>
            </w:pPr>
          </w:p>
        </w:tc>
        <w:tc>
          <w:tcPr>
            <w:tcW w:w="0" w:type="auto"/>
          </w:tcPr>
          <w:p w14:paraId="787FB7E3" w14:textId="77777777" w:rsidR="00507112" w:rsidRPr="002901BB" w:rsidRDefault="00507112" w:rsidP="00DA5F49">
            <w:pPr>
              <w:pStyle w:val="TAL"/>
              <w:rPr>
                <w:sz w:val="16"/>
              </w:rPr>
            </w:pPr>
          </w:p>
        </w:tc>
      </w:tr>
      <w:tr w:rsidR="00507112" w14:paraId="16B98CE8" w14:textId="77777777" w:rsidTr="00DA5F49">
        <w:tc>
          <w:tcPr>
            <w:tcW w:w="0" w:type="auto"/>
          </w:tcPr>
          <w:p w14:paraId="62EFEEFD" w14:textId="77777777" w:rsidR="00507112" w:rsidRPr="002901BB" w:rsidRDefault="00507112" w:rsidP="00DA5F49">
            <w:pPr>
              <w:pStyle w:val="TAL"/>
              <w:rPr>
                <w:sz w:val="16"/>
              </w:rPr>
            </w:pPr>
            <w:r>
              <w:rPr>
                <w:sz w:val="16"/>
              </w:rPr>
              <w:t>R5-251020</w:t>
            </w:r>
          </w:p>
        </w:tc>
        <w:tc>
          <w:tcPr>
            <w:tcW w:w="0" w:type="auto"/>
          </w:tcPr>
          <w:p w14:paraId="29B05B18" w14:textId="77777777" w:rsidR="00507112" w:rsidRPr="002901BB" w:rsidRDefault="00507112" w:rsidP="00DA5F49">
            <w:pPr>
              <w:pStyle w:val="TAL"/>
              <w:rPr>
                <w:sz w:val="16"/>
              </w:rPr>
            </w:pPr>
            <w:r>
              <w:rPr>
                <w:sz w:val="16"/>
              </w:rPr>
              <w:t>Minimum conformance requirements correction for NR SA FR2 NES triggering conditional handover test cases</w:t>
            </w:r>
          </w:p>
        </w:tc>
        <w:tc>
          <w:tcPr>
            <w:tcW w:w="0" w:type="auto"/>
          </w:tcPr>
          <w:p w14:paraId="6DA372DF" w14:textId="77777777" w:rsidR="00507112" w:rsidRPr="002901BB" w:rsidRDefault="00507112" w:rsidP="00DA5F49">
            <w:pPr>
              <w:pStyle w:val="TAL"/>
              <w:rPr>
                <w:sz w:val="16"/>
              </w:rPr>
            </w:pPr>
            <w:r>
              <w:rPr>
                <w:sz w:val="16"/>
              </w:rPr>
              <w:t>Ericsson</w:t>
            </w:r>
          </w:p>
        </w:tc>
        <w:tc>
          <w:tcPr>
            <w:tcW w:w="0" w:type="auto"/>
          </w:tcPr>
          <w:p w14:paraId="327AB5F8" w14:textId="77777777" w:rsidR="00507112" w:rsidRPr="002901BB" w:rsidRDefault="00507112" w:rsidP="00DA5F49">
            <w:pPr>
              <w:pStyle w:val="TAL"/>
              <w:rPr>
                <w:sz w:val="16"/>
              </w:rPr>
            </w:pPr>
            <w:r>
              <w:rPr>
                <w:sz w:val="16"/>
              </w:rPr>
              <w:t>agreed</w:t>
            </w:r>
          </w:p>
        </w:tc>
        <w:tc>
          <w:tcPr>
            <w:tcW w:w="0" w:type="auto"/>
          </w:tcPr>
          <w:p w14:paraId="28A3C6BC" w14:textId="77777777" w:rsidR="00507112" w:rsidRPr="002901BB" w:rsidRDefault="00507112" w:rsidP="00DA5F49">
            <w:pPr>
              <w:pStyle w:val="TAL"/>
              <w:rPr>
                <w:sz w:val="16"/>
              </w:rPr>
            </w:pPr>
          </w:p>
        </w:tc>
        <w:tc>
          <w:tcPr>
            <w:tcW w:w="0" w:type="auto"/>
          </w:tcPr>
          <w:p w14:paraId="2E0BD365" w14:textId="77777777" w:rsidR="00507112" w:rsidRPr="002901BB" w:rsidRDefault="00507112" w:rsidP="00DA5F49">
            <w:pPr>
              <w:pStyle w:val="TAL"/>
              <w:rPr>
                <w:sz w:val="16"/>
              </w:rPr>
            </w:pPr>
          </w:p>
        </w:tc>
      </w:tr>
      <w:tr w:rsidR="00507112" w14:paraId="0023A7C9" w14:textId="77777777" w:rsidTr="00DA5F49">
        <w:tc>
          <w:tcPr>
            <w:tcW w:w="0" w:type="auto"/>
          </w:tcPr>
          <w:p w14:paraId="675F5122" w14:textId="77777777" w:rsidR="00507112" w:rsidRPr="002901BB" w:rsidRDefault="00507112" w:rsidP="00DA5F49">
            <w:pPr>
              <w:pStyle w:val="TAL"/>
              <w:rPr>
                <w:sz w:val="16"/>
              </w:rPr>
            </w:pPr>
            <w:r>
              <w:rPr>
                <w:sz w:val="16"/>
              </w:rPr>
              <w:t>R5-251021</w:t>
            </w:r>
          </w:p>
        </w:tc>
        <w:tc>
          <w:tcPr>
            <w:tcW w:w="0" w:type="auto"/>
          </w:tcPr>
          <w:p w14:paraId="4EB86FAD" w14:textId="77777777" w:rsidR="00507112" w:rsidRPr="002901BB" w:rsidRDefault="00507112" w:rsidP="00DA5F49">
            <w:pPr>
              <w:pStyle w:val="TAL"/>
              <w:rPr>
                <w:sz w:val="16"/>
              </w:rPr>
            </w:pPr>
            <w:r>
              <w:rPr>
                <w:sz w:val="16"/>
              </w:rPr>
              <w:t>Correction of NR SA FR2 intra-frequency NES triggering conditional handover test case 7.3.3.3</w:t>
            </w:r>
          </w:p>
        </w:tc>
        <w:tc>
          <w:tcPr>
            <w:tcW w:w="0" w:type="auto"/>
          </w:tcPr>
          <w:p w14:paraId="14A11006" w14:textId="77777777" w:rsidR="00507112" w:rsidRPr="002901BB" w:rsidRDefault="00507112" w:rsidP="00DA5F49">
            <w:pPr>
              <w:pStyle w:val="TAL"/>
              <w:rPr>
                <w:sz w:val="16"/>
              </w:rPr>
            </w:pPr>
            <w:r>
              <w:rPr>
                <w:sz w:val="16"/>
              </w:rPr>
              <w:t>Ericsson</w:t>
            </w:r>
          </w:p>
        </w:tc>
        <w:tc>
          <w:tcPr>
            <w:tcW w:w="0" w:type="auto"/>
          </w:tcPr>
          <w:p w14:paraId="01F0774C" w14:textId="77777777" w:rsidR="00507112" w:rsidRPr="002901BB" w:rsidRDefault="00507112" w:rsidP="00DA5F49">
            <w:pPr>
              <w:pStyle w:val="TAL"/>
              <w:rPr>
                <w:sz w:val="16"/>
              </w:rPr>
            </w:pPr>
            <w:r>
              <w:rPr>
                <w:sz w:val="16"/>
              </w:rPr>
              <w:t>revised</w:t>
            </w:r>
          </w:p>
        </w:tc>
        <w:tc>
          <w:tcPr>
            <w:tcW w:w="0" w:type="auto"/>
          </w:tcPr>
          <w:p w14:paraId="011D4C2C" w14:textId="77777777" w:rsidR="00507112" w:rsidRPr="002901BB" w:rsidRDefault="00507112" w:rsidP="00DA5F49">
            <w:pPr>
              <w:pStyle w:val="TAL"/>
              <w:rPr>
                <w:sz w:val="16"/>
              </w:rPr>
            </w:pPr>
          </w:p>
        </w:tc>
        <w:tc>
          <w:tcPr>
            <w:tcW w:w="0" w:type="auto"/>
          </w:tcPr>
          <w:p w14:paraId="5BFFD1E2" w14:textId="77777777" w:rsidR="00507112" w:rsidRPr="002901BB" w:rsidRDefault="00507112" w:rsidP="00DA5F49">
            <w:pPr>
              <w:pStyle w:val="TAL"/>
              <w:rPr>
                <w:sz w:val="16"/>
              </w:rPr>
            </w:pPr>
            <w:r>
              <w:rPr>
                <w:sz w:val="16"/>
              </w:rPr>
              <w:t>R5-251583</w:t>
            </w:r>
          </w:p>
        </w:tc>
      </w:tr>
      <w:tr w:rsidR="00507112" w14:paraId="480C8FA2" w14:textId="77777777" w:rsidTr="00DA5F49">
        <w:tc>
          <w:tcPr>
            <w:tcW w:w="0" w:type="auto"/>
          </w:tcPr>
          <w:p w14:paraId="72E884D6" w14:textId="77777777" w:rsidR="00507112" w:rsidRPr="002901BB" w:rsidRDefault="00507112" w:rsidP="00DA5F49">
            <w:pPr>
              <w:pStyle w:val="TAL"/>
              <w:rPr>
                <w:sz w:val="16"/>
              </w:rPr>
            </w:pPr>
            <w:r>
              <w:rPr>
                <w:sz w:val="16"/>
              </w:rPr>
              <w:t>R5-251022</w:t>
            </w:r>
          </w:p>
        </w:tc>
        <w:tc>
          <w:tcPr>
            <w:tcW w:w="0" w:type="auto"/>
          </w:tcPr>
          <w:p w14:paraId="5D3CF622" w14:textId="77777777" w:rsidR="00507112" w:rsidRPr="002901BB" w:rsidRDefault="00507112" w:rsidP="00DA5F49">
            <w:pPr>
              <w:pStyle w:val="TAL"/>
              <w:rPr>
                <w:sz w:val="16"/>
              </w:rPr>
            </w:pPr>
            <w:r>
              <w:rPr>
                <w:sz w:val="16"/>
              </w:rPr>
              <w:t>Correction of NR SA FR2-FR1 inter-frequency NES triggering conditional handover test case 7.3.3.4</w:t>
            </w:r>
          </w:p>
        </w:tc>
        <w:tc>
          <w:tcPr>
            <w:tcW w:w="0" w:type="auto"/>
          </w:tcPr>
          <w:p w14:paraId="06BB7044" w14:textId="77777777" w:rsidR="00507112" w:rsidRPr="002901BB" w:rsidRDefault="00507112" w:rsidP="00DA5F49">
            <w:pPr>
              <w:pStyle w:val="TAL"/>
              <w:rPr>
                <w:sz w:val="16"/>
              </w:rPr>
            </w:pPr>
            <w:r>
              <w:rPr>
                <w:sz w:val="16"/>
              </w:rPr>
              <w:t>Ericsson</w:t>
            </w:r>
          </w:p>
        </w:tc>
        <w:tc>
          <w:tcPr>
            <w:tcW w:w="0" w:type="auto"/>
          </w:tcPr>
          <w:p w14:paraId="5FCE821F" w14:textId="77777777" w:rsidR="00507112" w:rsidRPr="002901BB" w:rsidRDefault="00507112" w:rsidP="00DA5F49">
            <w:pPr>
              <w:pStyle w:val="TAL"/>
              <w:rPr>
                <w:sz w:val="16"/>
              </w:rPr>
            </w:pPr>
            <w:r>
              <w:rPr>
                <w:sz w:val="16"/>
              </w:rPr>
              <w:t>revised</w:t>
            </w:r>
          </w:p>
        </w:tc>
        <w:tc>
          <w:tcPr>
            <w:tcW w:w="0" w:type="auto"/>
          </w:tcPr>
          <w:p w14:paraId="1062B98E" w14:textId="77777777" w:rsidR="00507112" w:rsidRPr="002901BB" w:rsidRDefault="00507112" w:rsidP="00DA5F49">
            <w:pPr>
              <w:pStyle w:val="TAL"/>
              <w:rPr>
                <w:sz w:val="16"/>
              </w:rPr>
            </w:pPr>
          </w:p>
        </w:tc>
        <w:tc>
          <w:tcPr>
            <w:tcW w:w="0" w:type="auto"/>
          </w:tcPr>
          <w:p w14:paraId="36752B58" w14:textId="77777777" w:rsidR="00507112" w:rsidRPr="002901BB" w:rsidRDefault="00507112" w:rsidP="00DA5F49">
            <w:pPr>
              <w:pStyle w:val="TAL"/>
              <w:rPr>
                <w:sz w:val="16"/>
              </w:rPr>
            </w:pPr>
            <w:r>
              <w:rPr>
                <w:sz w:val="16"/>
              </w:rPr>
              <w:t>R5-251584</w:t>
            </w:r>
          </w:p>
        </w:tc>
      </w:tr>
      <w:tr w:rsidR="00507112" w14:paraId="5435FF81" w14:textId="77777777" w:rsidTr="00DA5F49">
        <w:tc>
          <w:tcPr>
            <w:tcW w:w="0" w:type="auto"/>
          </w:tcPr>
          <w:p w14:paraId="24EF0A54" w14:textId="77777777" w:rsidR="00507112" w:rsidRPr="002901BB" w:rsidRDefault="00507112" w:rsidP="00DA5F49">
            <w:pPr>
              <w:pStyle w:val="TAL"/>
              <w:rPr>
                <w:sz w:val="16"/>
              </w:rPr>
            </w:pPr>
            <w:r>
              <w:rPr>
                <w:sz w:val="16"/>
              </w:rPr>
              <w:t>R5-251023</w:t>
            </w:r>
          </w:p>
        </w:tc>
        <w:tc>
          <w:tcPr>
            <w:tcW w:w="0" w:type="auto"/>
          </w:tcPr>
          <w:p w14:paraId="016BEF24" w14:textId="77777777" w:rsidR="00507112" w:rsidRPr="002901BB" w:rsidRDefault="00507112" w:rsidP="00DA5F49">
            <w:pPr>
              <w:pStyle w:val="TAL"/>
              <w:rPr>
                <w:sz w:val="16"/>
              </w:rPr>
            </w:pPr>
            <w:r>
              <w:rPr>
                <w:sz w:val="16"/>
              </w:rPr>
              <w:t>UE capability of NES Conditional handover test cases</w:t>
            </w:r>
          </w:p>
        </w:tc>
        <w:tc>
          <w:tcPr>
            <w:tcW w:w="0" w:type="auto"/>
          </w:tcPr>
          <w:p w14:paraId="24C1FB84" w14:textId="77777777" w:rsidR="00507112" w:rsidRPr="002901BB" w:rsidRDefault="00507112" w:rsidP="00DA5F49">
            <w:pPr>
              <w:pStyle w:val="TAL"/>
              <w:rPr>
                <w:sz w:val="16"/>
              </w:rPr>
            </w:pPr>
            <w:r>
              <w:rPr>
                <w:sz w:val="16"/>
              </w:rPr>
              <w:t>Ericsson</w:t>
            </w:r>
          </w:p>
        </w:tc>
        <w:tc>
          <w:tcPr>
            <w:tcW w:w="0" w:type="auto"/>
          </w:tcPr>
          <w:p w14:paraId="40DABCB6" w14:textId="77777777" w:rsidR="00507112" w:rsidRPr="002901BB" w:rsidRDefault="00507112" w:rsidP="00DA5F49">
            <w:pPr>
              <w:pStyle w:val="TAL"/>
              <w:rPr>
                <w:sz w:val="16"/>
              </w:rPr>
            </w:pPr>
            <w:r>
              <w:rPr>
                <w:sz w:val="16"/>
              </w:rPr>
              <w:t>revised</w:t>
            </w:r>
          </w:p>
        </w:tc>
        <w:tc>
          <w:tcPr>
            <w:tcW w:w="0" w:type="auto"/>
          </w:tcPr>
          <w:p w14:paraId="22867B95" w14:textId="77777777" w:rsidR="00507112" w:rsidRPr="002901BB" w:rsidRDefault="00507112" w:rsidP="00DA5F49">
            <w:pPr>
              <w:pStyle w:val="TAL"/>
              <w:rPr>
                <w:sz w:val="16"/>
              </w:rPr>
            </w:pPr>
          </w:p>
        </w:tc>
        <w:tc>
          <w:tcPr>
            <w:tcW w:w="0" w:type="auto"/>
          </w:tcPr>
          <w:p w14:paraId="1C3FBCAD" w14:textId="77777777" w:rsidR="00507112" w:rsidRPr="002901BB" w:rsidRDefault="00507112" w:rsidP="00DA5F49">
            <w:pPr>
              <w:pStyle w:val="TAL"/>
              <w:rPr>
                <w:sz w:val="16"/>
              </w:rPr>
            </w:pPr>
            <w:r>
              <w:rPr>
                <w:sz w:val="16"/>
              </w:rPr>
              <w:t>R5-251505</w:t>
            </w:r>
          </w:p>
        </w:tc>
      </w:tr>
      <w:tr w:rsidR="00507112" w14:paraId="6A771987" w14:textId="77777777" w:rsidTr="00DA5F49">
        <w:tc>
          <w:tcPr>
            <w:tcW w:w="0" w:type="auto"/>
          </w:tcPr>
          <w:p w14:paraId="3697DCB8" w14:textId="77777777" w:rsidR="00507112" w:rsidRPr="002901BB" w:rsidRDefault="00507112" w:rsidP="00DA5F49">
            <w:pPr>
              <w:pStyle w:val="TAL"/>
              <w:rPr>
                <w:sz w:val="16"/>
              </w:rPr>
            </w:pPr>
            <w:r>
              <w:rPr>
                <w:sz w:val="16"/>
              </w:rPr>
              <w:t>R5-251024</w:t>
            </w:r>
          </w:p>
        </w:tc>
        <w:tc>
          <w:tcPr>
            <w:tcW w:w="0" w:type="auto"/>
          </w:tcPr>
          <w:p w14:paraId="7AFB450C" w14:textId="77777777" w:rsidR="00507112" w:rsidRPr="002901BB" w:rsidRDefault="00507112" w:rsidP="00DA5F49">
            <w:pPr>
              <w:pStyle w:val="TAL"/>
              <w:rPr>
                <w:sz w:val="16"/>
              </w:rPr>
            </w:pPr>
            <w:r>
              <w:rPr>
                <w:sz w:val="16"/>
              </w:rPr>
              <w:t>Editorial correction to clause 4.5B.4</w:t>
            </w:r>
          </w:p>
        </w:tc>
        <w:tc>
          <w:tcPr>
            <w:tcW w:w="0" w:type="auto"/>
          </w:tcPr>
          <w:p w14:paraId="1494E522" w14:textId="77777777" w:rsidR="00507112" w:rsidRPr="002901BB" w:rsidRDefault="00507112" w:rsidP="00DA5F49">
            <w:pPr>
              <w:pStyle w:val="TAL"/>
              <w:rPr>
                <w:sz w:val="16"/>
              </w:rPr>
            </w:pPr>
            <w:r>
              <w:rPr>
                <w:sz w:val="16"/>
              </w:rPr>
              <w:t>MediaTek Inc.</w:t>
            </w:r>
          </w:p>
        </w:tc>
        <w:tc>
          <w:tcPr>
            <w:tcW w:w="0" w:type="auto"/>
          </w:tcPr>
          <w:p w14:paraId="2F2701EC" w14:textId="77777777" w:rsidR="00507112" w:rsidRPr="002901BB" w:rsidRDefault="00507112" w:rsidP="00DA5F49">
            <w:pPr>
              <w:pStyle w:val="TAL"/>
              <w:rPr>
                <w:sz w:val="16"/>
              </w:rPr>
            </w:pPr>
            <w:r>
              <w:rPr>
                <w:sz w:val="16"/>
              </w:rPr>
              <w:t>agreed</w:t>
            </w:r>
          </w:p>
        </w:tc>
        <w:tc>
          <w:tcPr>
            <w:tcW w:w="0" w:type="auto"/>
          </w:tcPr>
          <w:p w14:paraId="068199E6" w14:textId="77777777" w:rsidR="00507112" w:rsidRPr="002901BB" w:rsidRDefault="00507112" w:rsidP="00DA5F49">
            <w:pPr>
              <w:pStyle w:val="TAL"/>
              <w:rPr>
                <w:sz w:val="16"/>
              </w:rPr>
            </w:pPr>
          </w:p>
        </w:tc>
        <w:tc>
          <w:tcPr>
            <w:tcW w:w="0" w:type="auto"/>
          </w:tcPr>
          <w:p w14:paraId="34F9B3E5" w14:textId="77777777" w:rsidR="00507112" w:rsidRPr="002901BB" w:rsidRDefault="00507112" w:rsidP="00DA5F49">
            <w:pPr>
              <w:pStyle w:val="TAL"/>
              <w:rPr>
                <w:sz w:val="16"/>
              </w:rPr>
            </w:pPr>
          </w:p>
        </w:tc>
      </w:tr>
      <w:tr w:rsidR="00507112" w14:paraId="32F060BA" w14:textId="77777777" w:rsidTr="00DA5F49">
        <w:tc>
          <w:tcPr>
            <w:tcW w:w="0" w:type="auto"/>
          </w:tcPr>
          <w:p w14:paraId="761B38DD" w14:textId="77777777" w:rsidR="00507112" w:rsidRPr="002901BB" w:rsidRDefault="00507112" w:rsidP="00DA5F49">
            <w:pPr>
              <w:pStyle w:val="TAL"/>
              <w:rPr>
                <w:sz w:val="16"/>
              </w:rPr>
            </w:pPr>
            <w:r>
              <w:rPr>
                <w:sz w:val="16"/>
              </w:rPr>
              <w:t>R5-251025</w:t>
            </w:r>
          </w:p>
        </w:tc>
        <w:tc>
          <w:tcPr>
            <w:tcW w:w="0" w:type="auto"/>
          </w:tcPr>
          <w:p w14:paraId="0D617AE9" w14:textId="77777777" w:rsidR="00507112" w:rsidRPr="002901BB" w:rsidRDefault="00507112" w:rsidP="00DA5F49">
            <w:pPr>
              <w:pStyle w:val="TAL"/>
              <w:rPr>
                <w:sz w:val="16"/>
              </w:rPr>
            </w:pPr>
            <w:r>
              <w:rPr>
                <w:sz w:val="16"/>
              </w:rPr>
              <w:t xml:space="preserve">Correction to NR5GC </w:t>
            </w:r>
            <w:proofErr w:type="spellStart"/>
            <w:r>
              <w:rPr>
                <w:sz w:val="16"/>
              </w:rPr>
              <w:t>eCall</w:t>
            </w:r>
            <w:proofErr w:type="spellEnd"/>
            <w:r>
              <w:rPr>
                <w:sz w:val="16"/>
              </w:rPr>
              <w:t xml:space="preserve"> over IMS testcase 11.5.1</w:t>
            </w:r>
          </w:p>
        </w:tc>
        <w:tc>
          <w:tcPr>
            <w:tcW w:w="0" w:type="auto"/>
          </w:tcPr>
          <w:p w14:paraId="6FB50399" w14:textId="77777777" w:rsidR="00507112" w:rsidRPr="002901BB" w:rsidRDefault="00507112" w:rsidP="00DA5F49">
            <w:pPr>
              <w:pStyle w:val="TAL"/>
              <w:rPr>
                <w:sz w:val="16"/>
              </w:rPr>
            </w:pPr>
            <w:r>
              <w:rPr>
                <w:sz w:val="16"/>
              </w:rPr>
              <w:t>ROHDE &amp; SCHWARZ, Qualcomm</w:t>
            </w:r>
          </w:p>
        </w:tc>
        <w:tc>
          <w:tcPr>
            <w:tcW w:w="0" w:type="auto"/>
          </w:tcPr>
          <w:p w14:paraId="0E580550" w14:textId="77777777" w:rsidR="00507112" w:rsidRPr="002901BB" w:rsidRDefault="00507112" w:rsidP="00DA5F49">
            <w:pPr>
              <w:pStyle w:val="TAL"/>
              <w:rPr>
                <w:sz w:val="16"/>
              </w:rPr>
            </w:pPr>
            <w:r>
              <w:rPr>
                <w:sz w:val="16"/>
              </w:rPr>
              <w:t>revised</w:t>
            </w:r>
          </w:p>
        </w:tc>
        <w:tc>
          <w:tcPr>
            <w:tcW w:w="0" w:type="auto"/>
          </w:tcPr>
          <w:p w14:paraId="61D083EF" w14:textId="77777777" w:rsidR="00507112" w:rsidRPr="002901BB" w:rsidRDefault="00507112" w:rsidP="00DA5F49">
            <w:pPr>
              <w:pStyle w:val="TAL"/>
              <w:rPr>
                <w:sz w:val="16"/>
              </w:rPr>
            </w:pPr>
          </w:p>
        </w:tc>
        <w:tc>
          <w:tcPr>
            <w:tcW w:w="0" w:type="auto"/>
          </w:tcPr>
          <w:p w14:paraId="176258AB" w14:textId="77777777" w:rsidR="00507112" w:rsidRPr="002901BB" w:rsidRDefault="00507112" w:rsidP="00DA5F49">
            <w:pPr>
              <w:pStyle w:val="TAL"/>
              <w:rPr>
                <w:sz w:val="16"/>
              </w:rPr>
            </w:pPr>
            <w:r>
              <w:rPr>
                <w:sz w:val="16"/>
              </w:rPr>
              <w:t>R5-251283</w:t>
            </w:r>
          </w:p>
        </w:tc>
      </w:tr>
      <w:tr w:rsidR="00507112" w14:paraId="2BBF1459" w14:textId="77777777" w:rsidTr="00DA5F49">
        <w:tc>
          <w:tcPr>
            <w:tcW w:w="0" w:type="auto"/>
          </w:tcPr>
          <w:p w14:paraId="4ABB99C9" w14:textId="77777777" w:rsidR="00507112" w:rsidRPr="002901BB" w:rsidRDefault="00507112" w:rsidP="00DA5F49">
            <w:pPr>
              <w:pStyle w:val="TAL"/>
              <w:rPr>
                <w:sz w:val="16"/>
              </w:rPr>
            </w:pPr>
            <w:r>
              <w:rPr>
                <w:sz w:val="16"/>
              </w:rPr>
              <w:t>R5-251026</w:t>
            </w:r>
          </w:p>
        </w:tc>
        <w:tc>
          <w:tcPr>
            <w:tcW w:w="0" w:type="auto"/>
          </w:tcPr>
          <w:p w14:paraId="1A07822C" w14:textId="77777777" w:rsidR="00507112" w:rsidRPr="002901BB" w:rsidRDefault="00507112" w:rsidP="00DA5F49">
            <w:pPr>
              <w:pStyle w:val="TAL"/>
              <w:rPr>
                <w:sz w:val="16"/>
              </w:rPr>
            </w:pPr>
            <w:r>
              <w:rPr>
                <w:sz w:val="16"/>
              </w:rPr>
              <w:t>Addition of PC3 n81 into AMPR TC with UL-MIMO</w:t>
            </w:r>
          </w:p>
        </w:tc>
        <w:tc>
          <w:tcPr>
            <w:tcW w:w="0" w:type="auto"/>
          </w:tcPr>
          <w:p w14:paraId="2D1996C5" w14:textId="77777777" w:rsidR="00507112" w:rsidRPr="002901BB" w:rsidRDefault="00507112" w:rsidP="00DA5F49">
            <w:pPr>
              <w:pStyle w:val="TAL"/>
              <w:rPr>
                <w:sz w:val="16"/>
              </w:rPr>
            </w:pPr>
            <w:r>
              <w:rPr>
                <w:sz w:val="16"/>
              </w:rPr>
              <w:t>China Unicom</w:t>
            </w:r>
          </w:p>
        </w:tc>
        <w:tc>
          <w:tcPr>
            <w:tcW w:w="0" w:type="auto"/>
          </w:tcPr>
          <w:p w14:paraId="49B9D3AA" w14:textId="77777777" w:rsidR="00507112" w:rsidRPr="002901BB" w:rsidRDefault="00507112" w:rsidP="00DA5F49">
            <w:pPr>
              <w:pStyle w:val="TAL"/>
              <w:rPr>
                <w:sz w:val="16"/>
              </w:rPr>
            </w:pPr>
            <w:r>
              <w:rPr>
                <w:sz w:val="16"/>
              </w:rPr>
              <w:t>revised</w:t>
            </w:r>
          </w:p>
        </w:tc>
        <w:tc>
          <w:tcPr>
            <w:tcW w:w="0" w:type="auto"/>
          </w:tcPr>
          <w:p w14:paraId="78FA0143" w14:textId="77777777" w:rsidR="00507112" w:rsidRPr="002901BB" w:rsidRDefault="00507112" w:rsidP="00DA5F49">
            <w:pPr>
              <w:pStyle w:val="TAL"/>
              <w:rPr>
                <w:sz w:val="16"/>
              </w:rPr>
            </w:pPr>
          </w:p>
        </w:tc>
        <w:tc>
          <w:tcPr>
            <w:tcW w:w="0" w:type="auto"/>
          </w:tcPr>
          <w:p w14:paraId="2A0F65BF" w14:textId="77777777" w:rsidR="00507112" w:rsidRPr="002901BB" w:rsidRDefault="00507112" w:rsidP="00DA5F49">
            <w:pPr>
              <w:pStyle w:val="TAL"/>
              <w:rPr>
                <w:sz w:val="16"/>
              </w:rPr>
            </w:pPr>
            <w:r>
              <w:rPr>
                <w:sz w:val="16"/>
              </w:rPr>
              <w:t>R5-251539</w:t>
            </w:r>
          </w:p>
        </w:tc>
      </w:tr>
      <w:tr w:rsidR="00507112" w14:paraId="37C54C9E" w14:textId="77777777" w:rsidTr="00DA5F49">
        <w:tc>
          <w:tcPr>
            <w:tcW w:w="0" w:type="auto"/>
          </w:tcPr>
          <w:p w14:paraId="5C7C6A81" w14:textId="77777777" w:rsidR="00507112" w:rsidRPr="002901BB" w:rsidRDefault="00507112" w:rsidP="00DA5F49">
            <w:pPr>
              <w:pStyle w:val="TAL"/>
              <w:rPr>
                <w:sz w:val="16"/>
              </w:rPr>
            </w:pPr>
            <w:r>
              <w:rPr>
                <w:sz w:val="16"/>
              </w:rPr>
              <w:t>R5-251027</w:t>
            </w:r>
          </w:p>
        </w:tc>
        <w:tc>
          <w:tcPr>
            <w:tcW w:w="0" w:type="auto"/>
          </w:tcPr>
          <w:p w14:paraId="2C0EBE57" w14:textId="77777777" w:rsidR="00507112" w:rsidRPr="002901BB" w:rsidRDefault="00507112" w:rsidP="00DA5F49">
            <w:pPr>
              <w:pStyle w:val="TAL"/>
              <w:rPr>
                <w:sz w:val="16"/>
              </w:rPr>
            </w:pPr>
            <w:r>
              <w:rPr>
                <w:sz w:val="16"/>
              </w:rPr>
              <w:t>Correction to Reference Sensitivity downlink configuration</w:t>
            </w:r>
          </w:p>
        </w:tc>
        <w:tc>
          <w:tcPr>
            <w:tcW w:w="0" w:type="auto"/>
          </w:tcPr>
          <w:p w14:paraId="4CA8E386" w14:textId="77777777" w:rsidR="00507112" w:rsidRPr="002901BB" w:rsidRDefault="00507112" w:rsidP="00DA5F49">
            <w:pPr>
              <w:pStyle w:val="TAL"/>
              <w:rPr>
                <w:sz w:val="16"/>
              </w:rPr>
            </w:pPr>
            <w:r>
              <w:rPr>
                <w:sz w:val="16"/>
              </w:rPr>
              <w:t>Rohde &amp; Schwarz</w:t>
            </w:r>
          </w:p>
        </w:tc>
        <w:tc>
          <w:tcPr>
            <w:tcW w:w="0" w:type="auto"/>
          </w:tcPr>
          <w:p w14:paraId="062D764E" w14:textId="77777777" w:rsidR="00507112" w:rsidRPr="002901BB" w:rsidRDefault="00507112" w:rsidP="00DA5F49">
            <w:pPr>
              <w:pStyle w:val="TAL"/>
              <w:rPr>
                <w:sz w:val="16"/>
              </w:rPr>
            </w:pPr>
            <w:r>
              <w:rPr>
                <w:sz w:val="16"/>
              </w:rPr>
              <w:t>agreed</w:t>
            </w:r>
          </w:p>
        </w:tc>
        <w:tc>
          <w:tcPr>
            <w:tcW w:w="0" w:type="auto"/>
          </w:tcPr>
          <w:p w14:paraId="19205406" w14:textId="77777777" w:rsidR="00507112" w:rsidRPr="002901BB" w:rsidRDefault="00507112" w:rsidP="00DA5F49">
            <w:pPr>
              <w:pStyle w:val="TAL"/>
              <w:rPr>
                <w:sz w:val="16"/>
              </w:rPr>
            </w:pPr>
          </w:p>
        </w:tc>
        <w:tc>
          <w:tcPr>
            <w:tcW w:w="0" w:type="auto"/>
          </w:tcPr>
          <w:p w14:paraId="08441AD0" w14:textId="77777777" w:rsidR="00507112" w:rsidRPr="002901BB" w:rsidRDefault="00507112" w:rsidP="00DA5F49">
            <w:pPr>
              <w:pStyle w:val="TAL"/>
              <w:rPr>
                <w:sz w:val="16"/>
              </w:rPr>
            </w:pPr>
          </w:p>
        </w:tc>
      </w:tr>
      <w:tr w:rsidR="00507112" w14:paraId="23850EC4" w14:textId="77777777" w:rsidTr="00DA5F49">
        <w:tc>
          <w:tcPr>
            <w:tcW w:w="0" w:type="auto"/>
          </w:tcPr>
          <w:p w14:paraId="271925F0" w14:textId="77777777" w:rsidR="00507112" w:rsidRPr="002901BB" w:rsidRDefault="00507112" w:rsidP="00DA5F49">
            <w:pPr>
              <w:pStyle w:val="TAL"/>
              <w:rPr>
                <w:sz w:val="16"/>
              </w:rPr>
            </w:pPr>
            <w:r>
              <w:rPr>
                <w:sz w:val="16"/>
              </w:rPr>
              <w:t>R5-251028</w:t>
            </w:r>
          </w:p>
        </w:tc>
        <w:tc>
          <w:tcPr>
            <w:tcW w:w="0" w:type="auto"/>
          </w:tcPr>
          <w:p w14:paraId="0AD1282E" w14:textId="77777777" w:rsidR="00507112" w:rsidRPr="002901BB" w:rsidRDefault="00507112" w:rsidP="00DA5F49">
            <w:pPr>
              <w:pStyle w:val="TAL"/>
              <w:rPr>
                <w:sz w:val="16"/>
              </w:rPr>
            </w:pPr>
            <w:r>
              <w:rPr>
                <w:sz w:val="16"/>
              </w:rPr>
              <w:t>Update for EN-DC Reference sensitivity testing</w:t>
            </w:r>
          </w:p>
        </w:tc>
        <w:tc>
          <w:tcPr>
            <w:tcW w:w="0" w:type="auto"/>
          </w:tcPr>
          <w:p w14:paraId="14FF24D6" w14:textId="77777777" w:rsidR="00507112" w:rsidRPr="002901BB" w:rsidRDefault="00507112" w:rsidP="00DA5F49">
            <w:pPr>
              <w:pStyle w:val="TAL"/>
              <w:rPr>
                <w:sz w:val="16"/>
              </w:rPr>
            </w:pPr>
            <w:r>
              <w:rPr>
                <w:sz w:val="16"/>
              </w:rPr>
              <w:t>Rohde &amp; Schwarz, OPPO</w:t>
            </w:r>
          </w:p>
        </w:tc>
        <w:tc>
          <w:tcPr>
            <w:tcW w:w="0" w:type="auto"/>
          </w:tcPr>
          <w:p w14:paraId="1B34DB18" w14:textId="77777777" w:rsidR="00507112" w:rsidRPr="002901BB" w:rsidRDefault="00507112" w:rsidP="00DA5F49">
            <w:pPr>
              <w:pStyle w:val="TAL"/>
              <w:rPr>
                <w:sz w:val="16"/>
              </w:rPr>
            </w:pPr>
            <w:r>
              <w:rPr>
                <w:sz w:val="16"/>
              </w:rPr>
              <w:t>agreed</w:t>
            </w:r>
          </w:p>
        </w:tc>
        <w:tc>
          <w:tcPr>
            <w:tcW w:w="0" w:type="auto"/>
          </w:tcPr>
          <w:p w14:paraId="55C5E7C8" w14:textId="77777777" w:rsidR="00507112" w:rsidRPr="002901BB" w:rsidRDefault="00507112" w:rsidP="00DA5F49">
            <w:pPr>
              <w:pStyle w:val="TAL"/>
              <w:rPr>
                <w:sz w:val="16"/>
              </w:rPr>
            </w:pPr>
          </w:p>
        </w:tc>
        <w:tc>
          <w:tcPr>
            <w:tcW w:w="0" w:type="auto"/>
          </w:tcPr>
          <w:p w14:paraId="2459C91C" w14:textId="77777777" w:rsidR="00507112" w:rsidRPr="002901BB" w:rsidRDefault="00507112" w:rsidP="00DA5F49">
            <w:pPr>
              <w:pStyle w:val="TAL"/>
              <w:rPr>
                <w:sz w:val="16"/>
              </w:rPr>
            </w:pPr>
          </w:p>
        </w:tc>
      </w:tr>
      <w:tr w:rsidR="00507112" w14:paraId="04C43BF6" w14:textId="77777777" w:rsidTr="00DA5F49">
        <w:tc>
          <w:tcPr>
            <w:tcW w:w="0" w:type="auto"/>
          </w:tcPr>
          <w:p w14:paraId="429435A4" w14:textId="77777777" w:rsidR="00507112" w:rsidRPr="002901BB" w:rsidRDefault="00507112" w:rsidP="00DA5F49">
            <w:pPr>
              <w:pStyle w:val="TAL"/>
              <w:rPr>
                <w:sz w:val="16"/>
              </w:rPr>
            </w:pPr>
            <w:r>
              <w:rPr>
                <w:sz w:val="16"/>
              </w:rPr>
              <w:t>R5-251029</w:t>
            </w:r>
          </w:p>
        </w:tc>
        <w:tc>
          <w:tcPr>
            <w:tcW w:w="0" w:type="auto"/>
          </w:tcPr>
          <w:p w14:paraId="4ADAB682" w14:textId="77777777" w:rsidR="00507112" w:rsidRPr="002901BB" w:rsidRDefault="00507112" w:rsidP="00DA5F49">
            <w:pPr>
              <w:pStyle w:val="TAL"/>
              <w:rPr>
                <w:sz w:val="16"/>
              </w:rPr>
            </w:pPr>
            <w:r>
              <w:rPr>
                <w:sz w:val="16"/>
              </w:rPr>
              <w:t>Update for TDD RMCs for sustained data rate testing</w:t>
            </w:r>
          </w:p>
        </w:tc>
        <w:tc>
          <w:tcPr>
            <w:tcW w:w="0" w:type="auto"/>
          </w:tcPr>
          <w:p w14:paraId="43988293" w14:textId="77777777" w:rsidR="00507112" w:rsidRPr="002901BB" w:rsidRDefault="00507112" w:rsidP="00DA5F49">
            <w:pPr>
              <w:pStyle w:val="TAL"/>
              <w:rPr>
                <w:sz w:val="16"/>
              </w:rPr>
            </w:pPr>
            <w:r>
              <w:rPr>
                <w:sz w:val="16"/>
              </w:rPr>
              <w:t>Rohde &amp; Schwarz</w:t>
            </w:r>
          </w:p>
        </w:tc>
        <w:tc>
          <w:tcPr>
            <w:tcW w:w="0" w:type="auto"/>
          </w:tcPr>
          <w:p w14:paraId="4CD62A14" w14:textId="77777777" w:rsidR="00507112" w:rsidRPr="002901BB" w:rsidRDefault="00507112" w:rsidP="00DA5F49">
            <w:pPr>
              <w:pStyle w:val="TAL"/>
              <w:rPr>
                <w:sz w:val="16"/>
              </w:rPr>
            </w:pPr>
            <w:r>
              <w:rPr>
                <w:sz w:val="16"/>
              </w:rPr>
              <w:t>revised</w:t>
            </w:r>
          </w:p>
        </w:tc>
        <w:tc>
          <w:tcPr>
            <w:tcW w:w="0" w:type="auto"/>
          </w:tcPr>
          <w:p w14:paraId="4F191197" w14:textId="77777777" w:rsidR="00507112" w:rsidRPr="002901BB" w:rsidRDefault="00507112" w:rsidP="00DA5F49">
            <w:pPr>
              <w:pStyle w:val="TAL"/>
              <w:rPr>
                <w:sz w:val="16"/>
              </w:rPr>
            </w:pPr>
          </w:p>
        </w:tc>
        <w:tc>
          <w:tcPr>
            <w:tcW w:w="0" w:type="auto"/>
          </w:tcPr>
          <w:p w14:paraId="0FC49CE8" w14:textId="77777777" w:rsidR="00507112" w:rsidRPr="002901BB" w:rsidRDefault="00507112" w:rsidP="00DA5F49">
            <w:pPr>
              <w:pStyle w:val="TAL"/>
              <w:rPr>
                <w:sz w:val="16"/>
              </w:rPr>
            </w:pPr>
            <w:r>
              <w:rPr>
                <w:sz w:val="16"/>
              </w:rPr>
              <w:t>R5-251581</w:t>
            </w:r>
          </w:p>
        </w:tc>
      </w:tr>
      <w:tr w:rsidR="00507112" w14:paraId="702378AF" w14:textId="77777777" w:rsidTr="00DA5F49">
        <w:tc>
          <w:tcPr>
            <w:tcW w:w="0" w:type="auto"/>
          </w:tcPr>
          <w:p w14:paraId="773D1160" w14:textId="77777777" w:rsidR="00507112" w:rsidRPr="002901BB" w:rsidRDefault="00507112" w:rsidP="00DA5F49">
            <w:pPr>
              <w:pStyle w:val="TAL"/>
              <w:rPr>
                <w:sz w:val="16"/>
              </w:rPr>
            </w:pPr>
            <w:r>
              <w:rPr>
                <w:sz w:val="16"/>
              </w:rPr>
              <w:t>R5-251030</w:t>
            </w:r>
          </w:p>
        </w:tc>
        <w:tc>
          <w:tcPr>
            <w:tcW w:w="0" w:type="auto"/>
          </w:tcPr>
          <w:p w14:paraId="7CD074E0" w14:textId="77777777" w:rsidR="00507112" w:rsidRPr="002901BB" w:rsidRDefault="00507112" w:rsidP="00DA5F49">
            <w:pPr>
              <w:pStyle w:val="TAL"/>
              <w:rPr>
                <w:sz w:val="16"/>
              </w:rPr>
            </w:pPr>
            <w:r>
              <w:rPr>
                <w:sz w:val="16"/>
              </w:rPr>
              <w:t>Correction to applicability of NR NTN TC</w:t>
            </w:r>
          </w:p>
        </w:tc>
        <w:tc>
          <w:tcPr>
            <w:tcW w:w="0" w:type="auto"/>
          </w:tcPr>
          <w:p w14:paraId="6420AFE2" w14:textId="77777777" w:rsidR="00507112" w:rsidRPr="002901BB" w:rsidRDefault="00507112" w:rsidP="00DA5F49">
            <w:pPr>
              <w:pStyle w:val="TAL"/>
              <w:rPr>
                <w:sz w:val="16"/>
              </w:rPr>
            </w:pPr>
            <w:r>
              <w:rPr>
                <w:sz w:val="16"/>
              </w:rPr>
              <w:t>MediaTek Inc.</w:t>
            </w:r>
          </w:p>
        </w:tc>
        <w:tc>
          <w:tcPr>
            <w:tcW w:w="0" w:type="auto"/>
          </w:tcPr>
          <w:p w14:paraId="55084A57" w14:textId="77777777" w:rsidR="00507112" w:rsidRPr="002901BB" w:rsidRDefault="00507112" w:rsidP="00DA5F49">
            <w:pPr>
              <w:pStyle w:val="TAL"/>
              <w:rPr>
                <w:sz w:val="16"/>
              </w:rPr>
            </w:pPr>
            <w:r>
              <w:rPr>
                <w:sz w:val="16"/>
              </w:rPr>
              <w:t>agreed</w:t>
            </w:r>
          </w:p>
        </w:tc>
        <w:tc>
          <w:tcPr>
            <w:tcW w:w="0" w:type="auto"/>
          </w:tcPr>
          <w:p w14:paraId="3A18D242" w14:textId="77777777" w:rsidR="00507112" w:rsidRPr="002901BB" w:rsidRDefault="00507112" w:rsidP="00DA5F49">
            <w:pPr>
              <w:pStyle w:val="TAL"/>
              <w:rPr>
                <w:sz w:val="16"/>
              </w:rPr>
            </w:pPr>
          </w:p>
        </w:tc>
        <w:tc>
          <w:tcPr>
            <w:tcW w:w="0" w:type="auto"/>
          </w:tcPr>
          <w:p w14:paraId="654701F8" w14:textId="77777777" w:rsidR="00507112" w:rsidRPr="002901BB" w:rsidRDefault="00507112" w:rsidP="00DA5F49">
            <w:pPr>
              <w:pStyle w:val="TAL"/>
              <w:rPr>
                <w:sz w:val="16"/>
              </w:rPr>
            </w:pPr>
          </w:p>
        </w:tc>
      </w:tr>
      <w:tr w:rsidR="00507112" w14:paraId="7110458A" w14:textId="77777777" w:rsidTr="00DA5F49">
        <w:tc>
          <w:tcPr>
            <w:tcW w:w="0" w:type="auto"/>
          </w:tcPr>
          <w:p w14:paraId="1BD9B981" w14:textId="77777777" w:rsidR="00507112" w:rsidRPr="002901BB" w:rsidRDefault="00507112" w:rsidP="00DA5F49">
            <w:pPr>
              <w:pStyle w:val="TAL"/>
              <w:rPr>
                <w:sz w:val="16"/>
              </w:rPr>
            </w:pPr>
            <w:r>
              <w:rPr>
                <w:sz w:val="16"/>
              </w:rPr>
              <w:t>R5-251031</w:t>
            </w:r>
          </w:p>
        </w:tc>
        <w:tc>
          <w:tcPr>
            <w:tcW w:w="0" w:type="auto"/>
          </w:tcPr>
          <w:p w14:paraId="0AAE3AF2" w14:textId="77777777" w:rsidR="00507112" w:rsidRPr="002901BB" w:rsidRDefault="00507112" w:rsidP="00DA5F49">
            <w:pPr>
              <w:pStyle w:val="TAL"/>
              <w:rPr>
                <w:sz w:val="16"/>
              </w:rPr>
            </w:pPr>
            <w:r>
              <w:rPr>
                <w:sz w:val="16"/>
              </w:rPr>
              <w:t>Correction to test procedure 4.9.27</w:t>
            </w:r>
          </w:p>
        </w:tc>
        <w:tc>
          <w:tcPr>
            <w:tcW w:w="0" w:type="auto"/>
          </w:tcPr>
          <w:p w14:paraId="5918086A" w14:textId="77777777" w:rsidR="00507112" w:rsidRPr="002901BB" w:rsidRDefault="00507112" w:rsidP="00DA5F49">
            <w:pPr>
              <w:pStyle w:val="TAL"/>
              <w:rPr>
                <w:sz w:val="16"/>
              </w:rPr>
            </w:pPr>
            <w:r>
              <w:rPr>
                <w:sz w:val="16"/>
              </w:rPr>
              <w:t>MCC TF160</w:t>
            </w:r>
          </w:p>
        </w:tc>
        <w:tc>
          <w:tcPr>
            <w:tcW w:w="0" w:type="auto"/>
          </w:tcPr>
          <w:p w14:paraId="0A07B4AF" w14:textId="77777777" w:rsidR="00507112" w:rsidRPr="002901BB" w:rsidRDefault="00507112" w:rsidP="00DA5F49">
            <w:pPr>
              <w:pStyle w:val="TAL"/>
              <w:rPr>
                <w:sz w:val="16"/>
              </w:rPr>
            </w:pPr>
            <w:r>
              <w:rPr>
                <w:sz w:val="16"/>
              </w:rPr>
              <w:t>agreed</w:t>
            </w:r>
          </w:p>
        </w:tc>
        <w:tc>
          <w:tcPr>
            <w:tcW w:w="0" w:type="auto"/>
          </w:tcPr>
          <w:p w14:paraId="64AB5FCF" w14:textId="77777777" w:rsidR="00507112" w:rsidRPr="002901BB" w:rsidRDefault="00507112" w:rsidP="00DA5F49">
            <w:pPr>
              <w:pStyle w:val="TAL"/>
              <w:rPr>
                <w:sz w:val="16"/>
              </w:rPr>
            </w:pPr>
          </w:p>
        </w:tc>
        <w:tc>
          <w:tcPr>
            <w:tcW w:w="0" w:type="auto"/>
          </w:tcPr>
          <w:p w14:paraId="1D8777EB" w14:textId="77777777" w:rsidR="00507112" w:rsidRPr="002901BB" w:rsidRDefault="00507112" w:rsidP="00DA5F49">
            <w:pPr>
              <w:pStyle w:val="TAL"/>
              <w:rPr>
                <w:sz w:val="16"/>
              </w:rPr>
            </w:pPr>
          </w:p>
        </w:tc>
      </w:tr>
      <w:tr w:rsidR="00507112" w14:paraId="0704A67B" w14:textId="77777777" w:rsidTr="00DA5F49">
        <w:tc>
          <w:tcPr>
            <w:tcW w:w="0" w:type="auto"/>
          </w:tcPr>
          <w:p w14:paraId="1848B0CD" w14:textId="77777777" w:rsidR="00507112" w:rsidRPr="002901BB" w:rsidRDefault="00507112" w:rsidP="00DA5F49">
            <w:pPr>
              <w:pStyle w:val="TAL"/>
              <w:rPr>
                <w:sz w:val="16"/>
              </w:rPr>
            </w:pPr>
            <w:r>
              <w:rPr>
                <w:sz w:val="16"/>
              </w:rPr>
              <w:t>R5-251032</w:t>
            </w:r>
          </w:p>
        </w:tc>
        <w:tc>
          <w:tcPr>
            <w:tcW w:w="0" w:type="auto"/>
          </w:tcPr>
          <w:p w14:paraId="37B37114" w14:textId="77777777" w:rsidR="00507112" w:rsidRPr="002901BB" w:rsidRDefault="00507112" w:rsidP="00DA5F49">
            <w:pPr>
              <w:pStyle w:val="TAL"/>
              <w:rPr>
                <w:sz w:val="16"/>
              </w:rPr>
            </w:pPr>
            <w:r>
              <w:rPr>
                <w:sz w:val="16"/>
              </w:rPr>
              <w:t>Addition of E-UTRAN - NR SA FR2 event-triggered reporting without gap with interruption test case 8.4.3.1</w:t>
            </w:r>
          </w:p>
        </w:tc>
        <w:tc>
          <w:tcPr>
            <w:tcW w:w="0" w:type="auto"/>
          </w:tcPr>
          <w:p w14:paraId="7A05E67A" w14:textId="77777777" w:rsidR="00507112" w:rsidRPr="002901BB" w:rsidRDefault="00507112" w:rsidP="00DA5F49">
            <w:pPr>
              <w:pStyle w:val="TAL"/>
              <w:rPr>
                <w:sz w:val="16"/>
              </w:rPr>
            </w:pPr>
            <w:r>
              <w:rPr>
                <w:sz w:val="16"/>
              </w:rPr>
              <w:t>Ericsson</w:t>
            </w:r>
          </w:p>
        </w:tc>
        <w:tc>
          <w:tcPr>
            <w:tcW w:w="0" w:type="auto"/>
          </w:tcPr>
          <w:p w14:paraId="4F67CAD5" w14:textId="77777777" w:rsidR="00507112" w:rsidRPr="002901BB" w:rsidRDefault="00507112" w:rsidP="00DA5F49">
            <w:pPr>
              <w:pStyle w:val="TAL"/>
              <w:rPr>
                <w:sz w:val="16"/>
              </w:rPr>
            </w:pPr>
            <w:r>
              <w:rPr>
                <w:sz w:val="16"/>
              </w:rPr>
              <w:t>agreed</w:t>
            </w:r>
          </w:p>
        </w:tc>
        <w:tc>
          <w:tcPr>
            <w:tcW w:w="0" w:type="auto"/>
          </w:tcPr>
          <w:p w14:paraId="5BDD389A" w14:textId="77777777" w:rsidR="00507112" w:rsidRPr="002901BB" w:rsidRDefault="00507112" w:rsidP="00DA5F49">
            <w:pPr>
              <w:pStyle w:val="TAL"/>
              <w:rPr>
                <w:sz w:val="16"/>
              </w:rPr>
            </w:pPr>
          </w:p>
        </w:tc>
        <w:tc>
          <w:tcPr>
            <w:tcW w:w="0" w:type="auto"/>
          </w:tcPr>
          <w:p w14:paraId="50D14303" w14:textId="77777777" w:rsidR="00507112" w:rsidRPr="002901BB" w:rsidRDefault="00507112" w:rsidP="00DA5F49">
            <w:pPr>
              <w:pStyle w:val="TAL"/>
              <w:rPr>
                <w:sz w:val="16"/>
              </w:rPr>
            </w:pPr>
          </w:p>
        </w:tc>
      </w:tr>
      <w:tr w:rsidR="00507112" w14:paraId="68FD0950" w14:textId="77777777" w:rsidTr="00DA5F49">
        <w:tc>
          <w:tcPr>
            <w:tcW w:w="0" w:type="auto"/>
          </w:tcPr>
          <w:p w14:paraId="58736EBC" w14:textId="77777777" w:rsidR="00507112" w:rsidRPr="002901BB" w:rsidRDefault="00507112" w:rsidP="00DA5F49">
            <w:pPr>
              <w:pStyle w:val="TAL"/>
              <w:rPr>
                <w:sz w:val="16"/>
              </w:rPr>
            </w:pPr>
            <w:r>
              <w:rPr>
                <w:sz w:val="16"/>
              </w:rPr>
              <w:t>R5-251033</w:t>
            </w:r>
          </w:p>
        </w:tc>
        <w:tc>
          <w:tcPr>
            <w:tcW w:w="0" w:type="auto"/>
          </w:tcPr>
          <w:p w14:paraId="5F6C0906" w14:textId="77777777" w:rsidR="00507112" w:rsidRPr="002901BB" w:rsidRDefault="00507112" w:rsidP="00DA5F49">
            <w:pPr>
              <w:pStyle w:val="TAL"/>
              <w:rPr>
                <w:sz w:val="16"/>
              </w:rPr>
            </w:pPr>
            <w:r>
              <w:rPr>
                <w:sz w:val="16"/>
              </w:rPr>
              <w:t>Corrections to reference radio configurations in clause 4.8.1</w:t>
            </w:r>
          </w:p>
        </w:tc>
        <w:tc>
          <w:tcPr>
            <w:tcW w:w="0" w:type="auto"/>
          </w:tcPr>
          <w:p w14:paraId="4EA30624" w14:textId="77777777" w:rsidR="00507112" w:rsidRPr="002901BB" w:rsidRDefault="00507112" w:rsidP="00DA5F49">
            <w:pPr>
              <w:pStyle w:val="TAL"/>
              <w:rPr>
                <w:sz w:val="16"/>
              </w:rPr>
            </w:pPr>
            <w:r>
              <w:rPr>
                <w:sz w:val="16"/>
              </w:rPr>
              <w:t>MCC TF160</w:t>
            </w:r>
          </w:p>
        </w:tc>
        <w:tc>
          <w:tcPr>
            <w:tcW w:w="0" w:type="auto"/>
          </w:tcPr>
          <w:p w14:paraId="5F2F808C" w14:textId="77777777" w:rsidR="00507112" w:rsidRPr="002901BB" w:rsidRDefault="00507112" w:rsidP="00DA5F49">
            <w:pPr>
              <w:pStyle w:val="TAL"/>
              <w:rPr>
                <w:sz w:val="16"/>
              </w:rPr>
            </w:pPr>
            <w:r>
              <w:rPr>
                <w:sz w:val="16"/>
              </w:rPr>
              <w:t>agreed</w:t>
            </w:r>
          </w:p>
        </w:tc>
        <w:tc>
          <w:tcPr>
            <w:tcW w:w="0" w:type="auto"/>
          </w:tcPr>
          <w:p w14:paraId="3C636329" w14:textId="77777777" w:rsidR="00507112" w:rsidRPr="002901BB" w:rsidRDefault="00507112" w:rsidP="00DA5F49">
            <w:pPr>
              <w:pStyle w:val="TAL"/>
              <w:rPr>
                <w:sz w:val="16"/>
              </w:rPr>
            </w:pPr>
          </w:p>
        </w:tc>
        <w:tc>
          <w:tcPr>
            <w:tcW w:w="0" w:type="auto"/>
          </w:tcPr>
          <w:p w14:paraId="4BDFEFBD" w14:textId="77777777" w:rsidR="00507112" w:rsidRPr="002901BB" w:rsidRDefault="00507112" w:rsidP="00DA5F49">
            <w:pPr>
              <w:pStyle w:val="TAL"/>
              <w:rPr>
                <w:sz w:val="16"/>
              </w:rPr>
            </w:pPr>
          </w:p>
        </w:tc>
      </w:tr>
      <w:tr w:rsidR="00507112" w14:paraId="328F1FD5" w14:textId="77777777" w:rsidTr="00DA5F49">
        <w:tc>
          <w:tcPr>
            <w:tcW w:w="0" w:type="auto"/>
          </w:tcPr>
          <w:p w14:paraId="4E5B323B" w14:textId="77777777" w:rsidR="00507112" w:rsidRPr="002901BB" w:rsidRDefault="00507112" w:rsidP="00DA5F49">
            <w:pPr>
              <w:pStyle w:val="TAL"/>
              <w:rPr>
                <w:sz w:val="16"/>
              </w:rPr>
            </w:pPr>
            <w:r>
              <w:rPr>
                <w:sz w:val="16"/>
              </w:rPr>
              <w:t>R5-251034</w:t>
            </w:r>
          </w:p>
        </w:tc>
        <w:tc>
          <w:tcPr>
            <w:tcW w:w="0" w:type="auto"/>
          </w:tcPr>
          <w:p w14:paraId="1BA2D80E" w14:textId="77777777" w:rsidR="00507112" w:rsidRPr="002901BB" w:rsidRDefault="00507112" w:rsidP="00DA5F49">
            <w:pPr>
              <w:pStyle w:val="TAL"/>
              <w:rPr>
                <w:sz w:val="16"/>
              </w:rPr>
            </w:pPr>
            <w:r>
              <w:rPr>
                <w:sz w:val="16"/>
              </w:rPr>
              <w:t xml:space="preserve">Addition of ICS table for </w:t>
            </w:r>
            <w:proofErr w:type="spellStart"/>
            <w:r>
              <w:rPr>
                <w:sz w:val="16"/>
              </w:rPr>
              <w:t>RedCap</w:t>
            </w:r>
            <w:proofErr w:type="spellEnd"/>
            <w:r>
              <w:rPr>
                <w:sz w:val="16"/>
              </w:rPr>
              <w:t xml:space="preserve"> UE supporting HD FDD band</w:t>
            </w:r>
          </w:p>
        </w:tc>
        <w:tc>
          <w:tcPr>
            <w:tcW w:w="0" w:type="auto"/>
          </w:tcPr>
          <w:p w14:paraId="514743A9" w14:textId="77777777" w:rsidR="00507112" w:rsidRPr="002901BB" w:rsidRDefault="00507112" w:rsidP="00DA5F49">
            <w:pPr>
              <w:pStyle w:val="TAL"/>
              <w:rPr>
                <w:sz w:val="16"/>
              </w:rPr>
            </w:pPr>
            <w:r>
              <w:rPr>
                <w:sz w:val="16"/>
              </w:rPr>
              <w:t>China Unicom</w:t>
            </w:r>
          </w:p>
        </w:tc>
        <w:tc>
          <w:tcPr>
            <w:tcW w:w="0" w:type="auto"/>
          </w:tcPr>
          <w:p w14:paraId="35FB9B8A" w14:textId="77777777" w:rsidR="00507112" w:rsidRPr="002901BB" w:rsidRDefault="00507112" w:rsidP="00DA5F49">
            <w:pPr>
              <w:pStyle w:val="TAL"/>
              <w:rPr>
                <w:sz w:val="16"/>
              </w:rPr>
            </w:pPr>
            <w:r>
              <w:rPr>
                <w:sz w:val="16"/>
              </w:rPr>
              <w:t>revised</w:t>
            </w:r>
          </w:p>
        </w:tc>
        <w:tc>
          <w:tcPr>
            <w:tcW w:w="0" w:type="auto"/>
          </w:tcPr>
          <w:p w14:paraId="108ABB40" w14:textId="77777777" w:rsidR="00507112" w:rsidRPr="002901BB" w:rsidRDefault="00507112" w:rsidP="00DA5F49">
            <w:pPr>
              <w:pStyle w:val="TAL"/>
              <w:rPr>
                <w:sz w:val="16"/>
              </w:rPr>
            </w:pPr>
          </w:p>
        </w:tc>
        <w:tc>
          <w:tcPr>
            <w:tcW w:w="0" w:type="auto"/>
          </w:tcPr>
          <w:p w14:paraId="353E4FFB" w14:textId="77777777" w:rsidR="00507112" w:rsidRPr="002901BB" w:rsidRDefault="00507112" w:rsidP="00DA5F49">
            <w:pPr>
              <w:pStyle w:val="TAL"/>
              <w:rPr>
                <w:sz w:val="16"/>
              </w:rPr>
            </w:pPr>
            <w:r>
              <w:rPr>
                <w:sz w:val="16"/>
              </w:rPr>
              <w:t>R5-251506</w:t>
            </w:r>
          </w:p>
        </w:tc>
      </w:tr>
      <w:tr w:rsidR="00507112" w14:paraId="46529C6E" w14:textId="77777777" w:rsidTr="00DA5F49">
        <w:tc>
          <w:tcPr>
            <w:tcW w:w="0" w:type="auto"/>
          </w:tcPr>
          <w:p w14:paraId="37C50B71" w14:textId="77777777" w:rsidR="00507112" w:rsidRPr="002901BB" w:rsidRDefault="00507112" w:rsidP="00DA5F49">
            <w:pPr>
              <w:pStyle w:val="TAL"/>
              <w:rPr>
                <w:sz w:val="16"/>
              </w:rPr>
            </w:pPr>
            <w:r>
              <w:rPr>
                <w:sz w:val="16"/>
              </w:rPr>
              <w:t>R5-251035</w:t>
            </w:r>
          </w:p>
        </w:tc>
        <w:tc>
          <w:tcPr>
            <w:tcW w:w="0" w:type="auto"/>
          </w:tcPr>
          <w:p w14:paraId="1D54B875" w14:textId="77777777" w:rsidR="00507112" w:rsidRPr="002901BB" w:rsidRDefault="00507112" w:rsidP="00DA5F49">
            <w:pPr>
              <w:pStyle w:val="TAL"/>
              <w:rPr>
                <w:sz w:val="16"/>
              </w:rPr>
            </w:pPr>
            <w:r>
              <w:rPr>
                <w:sz w:val="16"/>
              </w:rPr>
              <w:t>Correction to SRS-Config</w:t>
            </w:r>
          </w:p>
        </w:tc>
        <w:tc>
          <w:tcPr>
            <w:tcW w:w="0" w:type="auto"/>
          </w:tcPr>
          <w:p w14:paraId="56352224" w14:textId="77777777" w:rsidR="00507112" w:rsidRPr="002901BB" w:rsidRDefault="00507112" w:rsidP="00DA5F49">
            <w:pPr>
              <w:pStyle w:val="TAL"/>
              <w:rPr>
                <w:sz w:val="16"/>
              </w:rPr>
            </w:pPr>
            <w:r>
              <w:rPr>
                <w:sz w:val="16"/>
              </w:rPr>
              <w:t>Keysight Technologies UK</w:t>
            </w:r>
          </w:p>
        </w:tc>
        <w:tc>
          <w:tcPr>
            <w:tcW w:w="0" w:type="auto"/>
          </w:tcPr>
          <w:p w14:paraId="4F6B9D6A" w14:textId="77777777" w:rsidR="00507112" w:rsidRPr="002901BB" w:rsidRDefault="00507112" w:rsidP="00DA5F49">
            <w:pPr>
              <w:pStyle w:val="TAL"/>
              <w:rPr>
                <w:sz w:val="16"/>
              </w:rPr>
            </w:pPr>
            <w:r>
              <w:rPr>
                <w:sz w:val="16"/>
              </w:rPr>
              <w:t>withdrawn</w:t>
            </w:r>
          </w:p>
        </w:tc>
        <w:tc>
          <w:tcPr>
            <w:tcW w:w="0" w:type="auto"/>
          </w:tcPr>
          <w:p w14:paraId="6E82B948" w14:textId="77777777" w:rsidR="00507112" w:rsidRPr="002901BB" w:rsidRDefault="00507112" w:rsidP="00DA5F49">
            <w:pPr>
              <w:pStyle w:val="TAL"/>
              <w:rPr>
                <w:sz w:val="16"/>
              </w:rPr>
            </w:pPr>
          </w:p>
        </w:tc>
        <w:tc>
          <w:tcPr>
            <w:tcW w:w="0" w:type="auto"/>
          </w:tcPr>
          <w:p w14:paraId="280AEDD4" w14:textId="77777777" w:rsidR="00507112" w:rsidRPr="002901BB" w:rsidRDefault="00507112" w:rsidP="00DA5F49">
            <w:pPr>
              <w:pStyle w:val="TAL"/>
              <w:rPr>
                <w:sz w:val="16"/>
              </w:rPr>
            </w:pPr>
          </w:p>
        </w:tc>
      </w:tr>
      <w:tr w:rsidR="00507112" w14:paraId="43D30768" w14:textId="77777777" w:rsidTr="00DA5F49">
        <w:tc>
          <w:tcPr>
            <w:tcW w:w="0" w:type="auto"/>
          </w:tcPr>
          <w:p w14:paraId="6A480D90" w14:textId="77777777" w:rsidR="00507112" w:rsidRPr="002901BB" w:rsidRDefault="00507112" w:rsidP="00DA5F49">
            <w:pPr>
              <w:pStyle w:val="TAL"/>
              <w:rPr>
                <w:sz w:val="16"/>
              </w:rPr>
            </w:pPr>
            <w:r>
              <w:rPr>
                <w:sz w:val="16"/>
              </w:rPr>
              <w:t>R5-251036</w:t>
            </w:r>
          </w:p>
        </w:tc>
        <w:tc>
          <w:tcPr>
            <w:tcW w:w="0" w:type="auto"/>
          </w:tcPr>
          <w:p w14:paraId="693D32D7" w14:textId="77777777" w:rsidR="00507112" w:rsidRPr="002901BB" w:rsidRDefault="00507112" w:rsidP="00DA5F49">
            <w:pPr>
              <w:pStyle w:val="TAL"/>
              <w:rPr>
                <w:sz w:val="16"/>
              </w:rPr>
            </w:pPr>
            <w:r>
              <w:rPr>
                <w:sz w:val="16"/>
              </w:rPr>
              <w:t>Addition of new TC Error Vector Magnitude for ATG</w:t>
            </w:r>
          </w:p>
        </w:tc>
        <w:tc>
          <w:tcPr>
            <w:tcW w:w="0" w:type="auto"/>
          </w:tcPr>
          <w:p w14:paraId="6BD440AA" w14:textId="77777777" w:rsidR="00507112" w:rsidRPr="002901BB" w:rsidRDefault="00507112" w:rsidP="00DA5F49">
            <w:pPr>
              <w:pStyle w:val="TAL"/>
              <w:rPr>
                <w:sz w:val="16"/>
              </w:rPr>
            </w:pPr>
            <w:r>
              <w:rPr>
                <w:sz w:val="16"/>
              </w:rPr>
              <w:t>Ericsson</w:t>
            </w:r>
          </w:p>
        </w:tc>
        <w:tc>
          <w:tcPr>
            <w:tcW w:w="0" w:type="auto"/>
          </w:tcPr>
          <w:p w14:paraId="48C19C70" w14:textId="77777777" w:rsidR="00507112" w:rsidRPr="002901BB" w:rsidRDefault="00507112" w:rsidP="00DA5F49">
            <w:pPr>
              <w:pStyle w:val="TAL"/>
              <w:rPr>
                <w:sz w:val="16"/>
              </w:rPr>
            </w:pPr>
            <w:r>
              <w:rPr>
                <w:sz w:val="16"/>
              </w:rPr>
              <w:t>revised</w:t>
            </w:r>
          </w:p>
        </w:tc>
        <w:tc>
          <w:tcPr>
            <w:tcW w:w="0" w:type="auto"/>
          </w:tcPr>
          <w:p w14:paraId="469B5711" w14:textId="77777777" w:rsidR="00507112" w:rsidRPr="002901BB" w:rsidRDefault="00507112" w:rsidP="00DA5F49">
            <w:pPr>
              <w:pStyle w:val="TAL"/>
              <w:rPr>
                <w:sz w:val="16"/>
              </w:rPr>
            </w:pPr>
          </w:p>
        </w:tc>
        <w:tc>
          <w:tcPr>
            <w:tcW w:w="0" w:type="auto"/>
          </w:tcPr>
          <w:p w14:paraId="506813F9" w14:textId="77777777" w:rsidR="00507112" w:rsidRPr="002901BB" w:rsidRDefault="00507112" w:rsidP="00DA5F49">
            <w:pPr>
              <w:pStyle w:val="TAL"/>
              <w:rPr>
                <w:sz w:val="16"/>
              </w:rPr>
            </w:pPr>
            <w:r>
              <w:rPr>
                <w:sz w:val="16"/>
              </w:rPr>
              <w:t>R5-251681</w:t>
            </w:r>
          </w:p>
        </w:tc>
      </w:tr>
      <w:tr w:rsidR="00507112" w14:paraId="2A87A289" w14:textId="77777777" w:rsidTr="00DA5F49">
        <w:tc>
          <w:tcPr>
            <w:tcW w:w="0" w:type="auto"/>
          </w:tcPr>
          <w:p w14:paraId="11CFF35B" w14:textId="77777777" w:rsidR="00507112" w:rsidRPr="002901BB" w:rsidRDefault="00507112" w:rsidP="00DA5F49">
            <w:pPr>
              <w:pStyle w:val="TAL"/>
              <w:rPr>
                <w:sz w:val="16"/>
              </w:rPr>
            </w:pPr>
            <w:r>
              <w:rPr>
                <w:sz w:val="16"/>
              </w:rPr>
              <w:t>R5-251037</w:t>
            </w:r>
          </w:p>
        </w:tc>
        <w:tc>
          <w:tcPr>
            <w:tcW w:w="0" w:type="auto"/>
          </w:tcPr>
          <w:p w14:paraId="71B7A3FA" w14:textId="77777777" w:rsidR="00507112" w:rsidRPr="002901BB" w:rsidRDefault="00507112" w:rsidP="00DA5F49">
            <w:pPr>
              <w:pStyle w:val="TAL"/>
              <w:rPr>
                <w:sz w:val="16"/>
              </w:rPr>
            </w:pPr>
            <w:r>
              <w:rPr>
                <w:sz w:val="16"/>
              </w:rPr>
              <w:t>Updates to SNPN 5GMM test cases</w:t>
            </w:r>
          </w:p>
        </w:tc>
        <w:tc>
          <w:tcPr>
            <w:tcW w:w="0" w:type="auto"/>
          </w:tcPr>
          <w:p w14:paraId="2D1A9752" w14:textId="77777777" w:rsidR="00507112" w:rsidRPr="002901BB" w:rsidRDefault="00507112" w:rsidP="00DA5F49">
            <w:pPr>
              <w:pStyle w:val="TAL"/>
              <w:rPr>
                <w:sz w:val="16"/>
              </w:rPr>
            </w:pPr>
            <w:r>
              <w:rPr>
                <w:sz w:val="16"/>
              </w:rPr>
              <w:t>MCC TF160</w:t>
            </w:r>
          </w:p>
        </w:tc>
        <w:tc>
          <w:tcPr>
            <w:tcW w:w="0" w:type="auto"/>
          </w:tcPr>
          <w:p w14:paraId="702BF509" w14:textId="77777777" w:rsidR="00507112" w:rsidRPr="002901BB" w:rsidRDefault="00507112" w:rsidP="00DA5F49">
            <w:pPr>
              <w:pStyle w:val="TAL"/>
              <w:rPr>
                <w:sz w:val="16"/>
              </w:rPr>
            </w:pPr>
            <w:r>
              <w:rPr>
                <w:sz w:val="16"/>
              </w:rPr>
              <w:t>agreed</w:t>
            </w:r>
          </w:p>
        </w:tc>
        <w:tc>
          <w:tcPr>
            <w:tcW w:w="0" w:type="auto"/>
          </w:tcPr>
          <w:p w14:paraId="616448B6" w14:textId="77777777" w:rsidR="00507112" w:rsidRPr="002901BB" w:rsidRDefault="00507112" w:rsidP="00DA5F49">
            <w:pPr>
              <w:pStyle w:val="TAL"/>
              <w:rPr>
                <w:sz w:val="16"/>
              </w:rPr>
            </w:pPr>
          </w:p>
        </w:tc>
        <w:tc>
          <w:tcPr>
            <w:tcW w:w="0" w:type="auto"/>
          </w:tcPr>
          <w:p w14:paraId="5F46646D" w14:textId="77777777" w:rsidR="00507112" w:rsidRPr="002901BB" w:rsidRDefault="00507112" w:rsidP="00DA5F49">
            <w:pPr>
              <w:pStyle w:val="TAL"/>
              <w:rPr>
                <w:sz w:val="16"/>
              </w:rPr>
            </w:pPr>
          </w:p>
        </w:tc>
      </w:tr>
      <w:tr w:rsidR="00507112" w14:paraId="5B93AC76" w14:textId="77777777" w:rsidTr="00DA5F49">
        <w:tc>
          <w:tcPr>
            <w:tcW w:w="0" w:type="auto"/>
          </w:tcPr>
          <w:p w14:paraId="30731BB1" w14:textId="77777777" w:rsidR="00507112" w:rsidRPr="002901BB" w:rsidRDefault="00507112" w:rsidP="00DA5F49">
            <w:pPr>
              <w:pStyle w:val="TAL"/>
              <w:rPr>
                <w:sz w:val="16"/>
              </w:rPr>
            </w:pPr>
            <w:r>
              <w:rPr>
                <w:sz w:val="16"/>
              </w:rPr>
              <w:t>R5-251038</w:t>
            </w:r>
          </w:p>
        </w:tc>
        <w:tc>
          <w:tcPr>
            <w:tcW w:w="0" w:type="auto"/>
          </w:tcPr>
          <w:p w14:paraId="4AFA1870" w14:textId="77777777" w:rsidR="00507112" w:rsidRPr="002901BB" w:rsidRDefault="00507112" w:rsidP="00DA5F49">
            <w:pPr>
              <w:pStyle w:val="TAL"/>
              <w:rPr>
                <w:sz w:val="16"/>
              </w:rPr>
            </w:pPr>
            <w:r>
              <w:rPr>
                <w:sz w:val="16"/>
              </w:rPr>
              <w:t>Correction to R16 RSTD accuracy test parameters for NR RSTD measurement accuracy test cases</w:t>
            </w:r>
          </w:p>
        </w:tc>
        <w:tc>
          <w:tcPr>
            <w:tcW w:w="0" w:type="auto"/>
          </w:tcPr>
          <w:p w14:paraId="778850EF" w14:textId="77777777" w:rsidR="00507112" w:rsidRPr="002901BB" w:rsidRDefault="00507112" w:rsidP="00DA5F49">
            <w:pPr>
              <w:pStyle w:val="TAL"/>
              <w:rPr>
                <w:sz w:val="16"/>
              </w:rPr>
            </w:pPr>
            <w:r>
              <w:rPr>
                <w:sz w:val="16"/>
              </w:rPr>
              <w:t>Rohde &amp; Schwarz</w:t>
            </w:r>
          </w:p>
        </w:tc>
        <w:tc>
          <w:tcPr>
            <w:tcW w:w="0" w:type="auto"/>
          </w:tcPr>
          <w:p w14:paraId="4395CF45" w14:textId="77777777" w:rsidR="00507112" w:rsidRPr="002901BB" w:rsidRDefault="00507112" w:rsidP="00DA5F49">
            <w:pPr>
              <w:pStyle w:val="TAL"/>
              <w:rPr>
                <w:sz w:val="16"/>
              </w:rPr>
            </w:pPr>
            <w:r>
              <w:rPr>
                <w:sz w:val="16"/>
              </w:rPr>
              <w:t>revised</w:t>
            </w:r>
          </w:p>
        </w:tc>
        <w:tc>
          <w:tcPr>
            <w:tcW w:w="0" w:type="auto"/>
          </w:tcPr>
          <w:p w14:paraId="653D5A03" w14:textId="77777777" w:rsidR="00507112" w:rsidRPr="002901BB" w:rsidRDefault="00507112" w:rsidP="00DA5F49">
            <w:pPr>
              <w:pStyle w:val="TAL"/>
              <w:rPr>
                <w:sz w:val="16"/>
              </w:rPr>
            </w:pPr>
          </w:p>
        </w:tc>
        <w:tc>
          <w:tcPr>
            <w:tcW w:w="0" w:type="auto"/>
          </w:tcPr>
          <w:p w14:paraId="7DB31E05" w14:textId="77777777" w:rsidR="00507112" w:rsidRPr="002901BB" w:rsidRDefault="00507112" w:rsidP="00DA5F49">
            <w:pPr>
              <w:pStyle w:val="TAL"/>
              <w:rPr>
                <w:sz w:val="16"/>
              </w:rPr>
            </w:pPr>
            <w:r>
              <w:rPr>
                <w:sz w:val="16"/>
              </w:rPr>
              <w:t>R5-251443</w:t>
            </w:r>
          </w:p>
        </w:tc>
      </w:tr>
      <w:tr w:rsidR="00507112" w14:paraId="6F212E5B" w14:textId="77777777" w:rsidTr="00DA5F49">
        <w:tc>
          <w:tcPr>
            <w:tcW w:w="0" w:type="auto"/>
          </w:tcPr>
          <w:p w14:paraId="4B4C1471" w14:textId="77777777" w:rsidR="00507112" w:rsidRPr="002901BB" w:rsidRDefault="00507112" w:rsidP="00DA5F49">
            <w:pPr>
              <w:pStyle w:val="TAL"/>
              <w:rPr>
                <w:sz w:val="16"/>
              </w:rPr>
            </w:pPr>
            <w:r>
              <w:rPr>
                <w:sz w:val="16"/>
              </w:rPr>
              <w:t>R5-251039</w:t>
            </w:r>
          </w:p>
        </w:tc>
        <w:tc>
          <w:tcPr>
            <w:tcW w:w="0" w:type="auto"/>
          </w:tcPr>
          <w:p w14:paraId="40B90A45" w14:textId="77777777" w:rsidR="00507112" w:rsidRPr="002901BB" w:rsidRDefault="00507112" w:rsidP="00DA5F49">
            <w:pPr>
              <w:pStyle w:val="TAL"/>
              <w:rPr>
                <w:sz w:val="16"/>
              </w:rPr>
            </w:pPr>
            <w:r>
              <w:rPr>
                <w:sz w:val="16"/>
              </w:rPr>
              <w:t>Correction to R17 RSTD accuracy test parameters for NR RSTD measurement accuracy test cases</w:t>
            </w:r>
          </w:p>
        </w:tc>
        <w:tc>
          <w:tcPr>
            <w:tcW w:w="0" w:type="auto"/>
          </w:tcPr>
          <w:p w14:paraId="15CBBD07" w14:textId="77777777" w:rsidR="00507112" w:rsidRPr="002901BB" w:rsidRDefault="00507112" w:rsidP="00DA5F49">
            <w:pPr>
              <w:pStyle w:val="TAL"/>
              <w:rPr>
                <w:sz w:val="16"/>
              </w:rPr>
            </w:pPr>
            <w:r>
              <w:rPr>
                <w:sz w:val="16"/>
              </w:rPr>
              <w:t>Rohde &amp; Schwarz</w:t>
            </w:r>
          </w:p>
        </w:tc>
        <w:tc>
          <w:tcPr>
            <w:tcW w:w="0" w:type="auto"/>
          </w:tcPr>
          <w:p w14:paraId="441F85B7" w14:textId="77777777" w:rsidR="00507112" w:rsidRPr="002901BB" w:rsidRDefault="00507112" w:rsidP="00DA5F49">
            <w:pPr>
              <w:pStyle w:val="TAL"/>
              <w:rPr>
                <w:sz w:val="16"/>
              </w:rPr>
            </w:pPr>
            <w:r>
              <w:rPr>
                <w:sz w:val="16"/>
              </w:rPr>
              <w:t>revised</w:t>
            </w:r>
          </w:p>
        </w:tc>
        <w:tc>
          <w:tcPr>
            <w:tcW w:w="0" w:type="auto"/>
          </w:tcPr>
          <w:p w14:paraId="0859A4F6" w14:textId="77777777" w:rsidR="00507112" w:rsidRPr="002901BB" w:rsidRDefault="00507112" w:rsidP="00DA5F49">
            <w:pPr>
              <w:pStyle w:val="TAL"/>
              <w:rPr>
                <w:sz w:val="16"/>
              </w:rPr>
            </w:pPr>
          </w:p>
        </w:tc>
        <w:tc>
          <w:tcPr>
            <w:tcW w:w="0" w:type="auto"/>
          </w:tcPr>
          <w:p w14:paraId="721A1EEC" w14:textId="77777777" w:rsidR="00507112" w:rsidRPr="002901BB" w:rsidRDefault="00507112" w:rsidP="00DA5F49">
            <w:pPr>
              <w:pStyle w:val="TAL"/>
              <w:rPr>
                <w:sz w:val="16"/>
              </w:rPr>
            </w:pPr>
            <w:r>
              <w:rPr>
                <w:sz w:val="16"/>
              </w:rPr>
              <w:t>R5-251444</w:t>
            </w:r>
          </w:p>
        </w:tc>
      </w:tr>
      <w:tr w:rsidR="00507112" w14:paraId="6A595398" w14:textId="77777777" w:rsidTr="00DA5F49">
        <w:tc>
          <w:tcPr>
            <w:tcW w:w="0" w:type="auto"/>
          </w:tcPr>
          <w:p w14:paraId="66FC452E" w14:textId="77777777" w:rsidR="00507112" w:rsidRPr="002901BB" w:rsidRDefault="00507112" w:rsidP="00DA5F49">
            <w:pPr>
              <w:pStyle w:val="TAL"/>
              <w:rPr>
                <w:sz w:val="16"/>
              </w:rPr>
            </w:pPr>
            <w:r>
              <w:rPr>
                <w:sz w:val="16"/>
              </w:rPr>
              <w:t>R5-251040</w:t>
            </w:r>
          </w:p>
        </w:tc>
        <w:tc>
          <w:tcPr>
            <w:tcW w:w="0" w:type="auto"/>
          </w:tcPr>
          <w:p w14:paraId="76F6D3BE" w14:textId="77777777" w:rsidR="00507112" w:rsidRPr="002901BB" w:rsidRDefault="00507112" w:rsidP="00DA5F49">
            <w:pPr>
              <w:pStyle w:val="TAL"/>
              <w:rPr>
                <w:sz w:val="16"/>
              </w:rPr>
            </w:pPr>
            <w:r>
              <w:rPr>
                <w:sz w:val="16"/>
              </w:rPr>
              <w:t xml:space="preserve">Correction of RRM propagation conditions for RLM </w:t>
            </w:r>
            <w:proofErr w:type="spellStart"/>
            <w:r>
              <w:rPr>
                <w:sz w:val="16"/>
              </w:rPr>
              <w:t>RedCap</w:t>
            </w:r>
            <w:proofErr w:type="spellEnd"/>
            <w:r>
              <w:rPr>
                <w:sz w:val="16"/>
              </w:rPr>
              <w:t xml:space="preserve"> FR2 test cases with fading</w:t>
            </w:r>
          </w:p>
        </w:tc>
        <w:tc>
          <w:tcPr>
            <w:tcW w:w="0" w:type="auto"/>
          </w:tcPr>
          <w:p w14:paraId="76261EA6" w14:textId="77777777" w:rsidR="00507112" w:rsidRPr="002901BB" w:rsidRDefault="00507112" w:rsidP="00DA5F49">
            <w:pPr>
              <w:pStyle w:val="TAL"/>
              <w:rPr>
                <w:sz w:val="16"/>
              </w:rPr>
            </w:pPr>
            <w:r>
              <w:rPr>
                <w:sz w:val="16"/>
              </w:rPr>
              <w:t>Rohde &amp; Schwarz</w:t>
            </w:r>
          </w:p>
        </w:tc>
        <w:tc>
          <w:tcPr>
            <w:tcW w:w="0" w:type="auto"/>
          </w:tcPr>
          <w:p w14:paraId="2F72C59C" w14:textId="77777777" w:rsidR="00507112" w:rsidRPr="002901BB" w:rsidRDefault="00507112" w:rsidP="00DA5F49">
            <w:pPr>
              <w:pStyle w:val="TAL"/>
              <w:rPr>
                <w:sz w:val="16"/>
              </w:rPr>
            </w:pPr>
            <w:r>
              <w:rPr>
                <w:sz w:val="16"/>
              </w:rPr>
              <w:t>agreed</w:t>
            </w:r>
          </w:p>
        </w:tc>
        <w:tc>
          <w:tcPr>
            <w:tcW w:w="0" w:type="auto"/>
          </w:tcPr>
          <w:p w14:paraId="6113BC86" w14:textId="77777777" w:rsidR="00507112" w:rsidRPr="002901BB" w:rsidRDefault="00507112" w:rsidP="00DA5F49">
            <w:pPr>
              <w:pStyle w:val="TAL"/>
              <w:rPr>
                <w:sz w:val="16"/>
              </w:rPr>
            </w:pPr>
          </w:p>
        </w:tc>
        <w:tc>
          <w:tcPr>
            <w:tcW w:w="0" w:type="auto"/>
          </w:tcPr>
          <w:p w14:paraId="4D344C20" w14:textId="77777777" w:rsidR="00507112" w:rsidRPr="002901BB" w:rsidRDefault="00507112" w:rsidP="00DA5F49">
            <w:pPr>
              <w:pStyle w:val="TAL"/>
              <w:rPr>
                <w:sz w:val="16"/>
              </w:rPr>
            </w:pPr>
          </w:p>
        </w:tc>
      </w:tr>
      <w:tr w:rsidR="00507112" w14:paraId="646893ED" w14:textId="77777777" w:rsidTr="00DA5F49">
        <w:tc>
          <w:tcPr>
            <w:tcW w:w="0" w:type="auto"/>
          </w:tcPr>
          <w:p w14:paraId="7FE8E49A" w14:textId="77777777" w:rsidR="00507112" w:rsidRPr="002901BB" w:rsidRDefault="00507112" w:rsidP="00DA5F49">
            <w:pPr>
              <w:pStyle w:val="TAL"/>
              <w:rPr>
                <w:sz w:val="16"/>
              </w:rPr>
            </w:pPr>
            <w:r>
              <w:rPr>
                <w:sz w:val="16"/>
              </w:rPr>
              <w:t>R5-251041</w:t>
            </w:r>
          </w:p>
        </w:tc>
        <w:tc>
          <w:tcPr>
            <w:tcW w:w="0" w:type="auto"/>
          </w:tcPr>
          <w:p w14:paraId="2496E7DA" w14:textId="77777777" w:rsidR="00507112" w:rsidRPr="002901BB" w:rsidRDefault="00507112" w:rsidP="00DA5F49">
            <w:pPr>
              <w:pStyle w:val="TAL"/>
              <w:rPr>
                <w:sz w:val="16"/>
              </w:rPr>
            </w:pPr>
            <w:r>
              <w:rPr>
                <w:sz w:val="16"/>
              </w:rPr>
              <w:t>Corrections of RRM propagation conditions for RLM Rel-15 FR2 test cases with fading</w:t>
            </w:r>
          </w:p>
        </w:tc>
        <w:tc>
          <w:tcPr>
            <w:tcW w:w="0" w:type="auto"/>
          </w:tcPr>
          <w:p w14:paraId="4C494C11" w14:textId="77777777" w:rsidR="00507112" w:rsidRPr="002901BB" w:rsidRDefault="00507112" w:rsidP="00DA5F49">
            <w:pPr>
              <w:pStyle w:val="TAL"/>
              <w:rPr>
                <w:sz w:val="16"/>
              </w:rPr>
            </w:pPr>
            <w:r>
              <w:rPr>
                <w:sz w:val="16"/>
              </w:rPr>
              <w:t>Rohde &amp; Schwarz</w:t>
            </w:r>
          </w:p>
        </w:tc>
        <w:tc>
          <w:tcPr>
            <w:tcW w:w="0" w:type="auto"/>
          </w:tcPr>
          <w:p w14:paraId="32F81905" w14:textId="77777777" w:rsidR="00507112" w:rsidRPr="002901BB" w:rsidRDefault="00507112" w:rsidP="00DA5F49">
            <w:pPr>
              <w:pStyle w:val="TAL"/>
              <w:rPr>
                <w:sz w:val="16"/>
              </w:rPr>
            </w:pPr>
            <w:r>
              <w:rPr>
                <w:sz w:val="16"/>
              </w:rPr>
              <w:t>agreed</w:t>
            </w:r>
          </w:p>
        </w:tc>
        <w:tc>
          <w:tcPr>
            <w:tcW w:w="0" w:type="auto"/>
          </w:tcPr>
          <w:p w14:paraId="72E49D6B" w14:textId="77777777" w:rsidR="00507112" w:rsidRPr="002901BB" w:rsidRDefault="00507112" w:rsidP="00DA5F49">
            <w:pPr>
              <w:pStyle w:val="TAL"/>
              <w:rPr>
                <w:sz w:val="16"/>
              </w:rPr>
            </w:pPr>
          </w:p>
        </w:tc>
        <w:tc>
          <w:tcPr>
            <w:tcW w:w="0" w:type="auto"/>
          </w:tcPr>
          <w:p w14:paraId="47781273" w14:textId="77777777" w:rsidR="00507112" w:rsidRPr="002901BB" w:rsidRDefault="00507112" w:rsidP="00DA5F49">
            <w:pPr>
              <w:pStyle w:val="TAL"/>
              <w:rPr>
                <w:sz w:val="16"/>
              </w:rPr>
            </w:pPr>
          </w:p>
        </w:tc>
      </w:tr>
      <w:tr w:rsidR="00507112" w14:paraId="2D801141" w14:textId="77777777" w:rsidTr="00DA5F49">
        <w:tc>
          <w:tcPr>
            <w:tcW w:w="0" w:type="auto"/>
          </w:tcPr>
          <w:p w14:paraId="1AFFD63F" w14:textId="77777777" w:rsidR="00507112" w:rsidRPr="002901BB" w:rsidRDefault="00507112" w:rsidP="00DA5F49">
            <w:pPr>
              <w:pStyle w:val="TAL"/>
              <w:rPr>
                <w:sz w:val="16"/>
              </w:rPr>
            </w:pPr>
            <w:r>
              <w:rPr>
                <w:sz w:val="16"/>
              </w:rPr>
              <w:t>R5-251042</w:t>
            </w:r>
          </w:p>
        </w:tc>
        <w:tc>
          <w:tcPr>
            <w:tcW w:w="0" w:type="auto"/>
          </w:tcPr>
          <w:p w14:paraId="63CAFEFC" w14:textId="77777777" w:rsidR="00507112" w:rsidRPr="002901BB" w:rsidRDefault="00507112" w:rsidP="00DA5F49">
            <w:pPr>
              <w:pStyle w:val="TAL"/>
              <w:rPr>
                <w:sz w:val="16"/>
              </w:rPr>
            </w:pPr>
            <w:r>
              <w:rPr>
                <w:sz w:val="16"/>
              </w:rPr>
              <w:t>Completion of RRM NRU L1-RSRP test case 11.6.4.1</w:t>
            </w:r>
          </w:p>
        </w:tc>
        <w:tc>
          <w:tcPr>
            <w:tcW w:w="0" w:type="auto"/>
          </w:tcPr>
          <w:p w14:paraId="7DA4EA0D" w14:textId="77777777" w:rsidR="00507112" w:rsidRPr="002901BB" w:rsidRDefault="00507112" w:rsidP="00DA5F49">
            <w:pPr>
              <w:pStyle w:val="TAL"/>
              <w:rPr>
                <w:sz w:val="16"/>
              </w:rPr>
            </w:pPr>
            <w:r>
              <w:rPr>
                <w:sz w:val="16"/>
              </w:rPr>
              <w:t>Rohde &amp; Schwarz</w:t>
            </w:r>
          </w:p>
        </w:tc>
        <w:tc>
          <w:tcPr>
            <w:tcW w:w="0" w:type="auto"/>
          </w:tcPr>
          <w:p w14:paraId="3AB3F321" w14:textId="77777777" w:rsidR="00507112" w:rsidRPr="002901BB" w:rsidRDefault="00507112" w:rsidP="00DA5F49">
            <w:pPr>
              <w:pStyle w:val="TAL"/>
              <w:rPr>
                <w:sz w:val="16"/>
              </w:rPr>
            </w:pPr>
            <w:r>
              <w:rPr>
                <w:sz w:val="16"/>
              </w:rPr>
              <w:t>agreed</w:t>
            </w:r>
          </w:p>
        </w:tc>
        <w:tc>
          <w:tcPr>
            <w:tcW w:w="0" w:type="auto"/>
          </w:tcPr>
          <w:p w14:paraId="2482FCF3" w14:textId="77777777" w:rsidR="00507112" w:rsidRPr="002901BB" w:rsidRDefault="00507112" w:rsidP="00DA5F49">
            <w:pPr>
              <w:pStyle w:val="TAL"/>
              <w:rPr>
                <w:sz w:val="16"/>
              </w:rPr>
            </w:pPr>
          </w:p>
        </w:tc>
        <w:tc>
          <w:tcPr>
            <w:tcW w:w="0" w:type="auto"/>
          </w:tcPr>
          <w:p w14:paraId="502EC673" w14:textId="77777777" w:rsidR="00507112" w:rsidRPr="002901BB" w:rsidRDefault="00507112" w:rsidP="00DA5F49">
            <w:pPr>
              <w:pStyle w:val="TAL"/>
              <w:rPr>
                <w:sz w:val="16"/>
              </w:rPr>
            </w:pPr>
          </w:p>
        </w:tc>
      </w:tr>
      <w:tr w:rsidR="00507112" w14:paraId="7EF99542" w14:textId="77777777" w:rsidTr="00DA5F49">
        <w:tc>
          <w:tcPr>
            <w:tcW w:w="0" w:type="auto"/>
          </w:tcPr>
          <w:p w14:paraId="2522BE89" w14:textId="77777777" w:rsidR="00507112" w:rsidRPr="002901BB" w:rsidRDefault="00507112" w:rsidP="00DA5F49">
            <w:pPr>
              <w:pStyle w:val="TAL"/>
              <w:rPr>
                <w:sz w:val="16"/>
              </w:rPr>
            </w:pPr>
            <w:r>
              <w:rPr>
                <w:sz w:val="16"/>
              </w:rPr>
              <w:t>R5-251043</w:t>
            </w:r>
          </w:p>
        </w:tc>
        <w:tc>
          <w:tcPr>
            <w:tcW w:w="0" w:type="auto"/>
          </w:tcPr>
          <w:p w14:paraId="40F45208" w14:textId="77777777" w:rsidR="00507112" w:rsidRPr="002901BB" w:rsidRDefault="00507112" w:rsidP="00DA5F49">
            <w:pPr>
              <w:pStyle w:val="TAL"/>
              <w:rPr>
                <w:sz w:val="16"/>
              </w:rPr>
            </w:pPr>
            <w:r>
              <w:rPr>
                <w:sz w:val="16"/>
              </w:rPr>
              <w:t>Addition of Annex F for ATG test cases</w:t>
            </w:r>
          </w:p>
        </w:tc>
        <w:tc>
          <w:tcPr>
            <w:tcW w:w="0" w:type="auto"/>
          </w:tcPr>
          <w:p w14:paraId="77FBC296" w14:textId="77777777" w:rsidR="00507112" w:rsidRPr="002901BB" w:rsidRDefault="00507112" w:rsidP="00DA5F49">
            <w:pPr>
              <w:pStyle w:val="TAL"/>
              <w:rPr>
                <w:sz w:val="16"/>
              </w:rPr>
            </w:pPr>
            <w:r>
              <w:rPr>
                <w:sz w:val="16"/>
              </w:rPr>
              <w:t>Ericsson</w:t>
            </w:r>
          </w:p>
        </w:tc>
        <w:tc>
          <w:tcPr>
            <w:tcW w:w="0" w:type="auto"/>
          </w:tcPr>
          <w:p w14:paraId="1064F1DA" w14:textId="77777777" w:rsidR="00507112" w:rsidRPr="002901BB" w:rsidRDefault="00507112" w:rsidP="00DA5F49">
            <w:pPr>
              <w:pStyle w:val="TAL"/>
              <w:rPr>
                <w:sz w:val="16"/>
              </w:rPr>
            </w:pPr>
            <w:r>
              <w:rPr>
                <w:sz w:val="16"/>
              </w:rPr>
              <w:t>agreed</w:t>
            </w:r>
          </w:p>
        </w:tc>
        <w:tc>
          <w:tcPr>
            <w:tcW w:w="0" w:type="auto"/>
          </w:tcPr>
          <w:p w14:paraId="0B9EE754" w14:textId="77777777" w:rsidR="00507112" w:rsidRPr="002901BB" w:rsidRDefault="00507112" w:rsidP="00DA5F49">
            <w:pPr>
              <w:pStyle w:val="TAL"/>
              <w:rPr>
                <w:sz w:val="16"/>
              </w:rPr>
            </w:pPr>
          </w:p>
        </w:tc>
        <w:tc>
          <w:tcPr>
            <w:tcW w:w="0" w:type="auto"/>
          </w:tcPr>
          <w:p w14:paraId="6A1D3EA8" w14:textId="77777777" w:rsidR="00507112" w:rsidRPr="002901BB" w:rsidRDefault="00507112" w:rsidP="00DA5F49">
            <w:pPr>
              <w:pStyle w:val="TAL"/>
              <w:rPr>
                <w:sz w:val="16"/>
              </w:rPr>
            </w:pPr>
          </w:p>
        </w:tc>
      </w:tr>
      <w:tr w:rsidR="00507112" w14:paraId="5BA25A4E" w14:textId="77777777" w:rsidTr="00DA5F49">
        <w:tc>
          <w:tcPr>
            <w:tcW w:w="0" w:type="auto"/>
          </w:tcPr>
          <w:p w14:paraId="47E00A33" w14:textId="77777777" w:rsidR="00507112" w:rsidRPr="002901BB" w:rsidRDefault="00507112" w:rsidP="00DA5F49">
            <w:pPr>
              <w:pStyle w:val="TAL"/>
              <w:rPr>
                <w:sz w:val="16"/>
              </w:rPr>
            </w:pPr>
            <w:r>
              <w:rPr>
                <w:sz w:val="16"/>
              </w:rPr>
              <w:t>R5-251044</w:t>
            </w:r>
          </w:p>
        </w:tc>
        <w:tc>
          <w:tcPr>
            <w:tcW w:w="0" w:type="auto"/>
          </w:tcPr>
          <w:p w14:paraId="78F41EDD" w14:textId="77777777" w:rsidR="00507112" w:rsidRPr="002901BB" w:rsidRDefault="00507112" w:rsidP="00DA5F49">
            <w:pPr>
              <w:pStyle w:val="TAL"/>
              <w:rPr>
                <w:sz w:val="16"/>
              </w:rPr>
            </w:pPr>
            <w:r>
              <w:rPr>
                <w:sz w:val="16"/>
              </w:rPr>
              <w:t>Update applicability for NPN TC 9.1.11.4</w:t>
            </w:r>
          </w:p>
        </w:tc>
        <w:tc>
          <w:tcPr>
            <w:tcW w:w="0" w:type="auto"/>
          </w:tcPr>
          <w:p w14:paraId="48510A68" w14:textId="77777777" w:rsidR="00507112" w:rsidRPr="002901BB" w:rsidRDefault="00507112" w:rsidP="00DA5F49">
            <w:pPr>
              <w:pStyle w:val="TAL"/>
              <w:rPr>
                <w:sz w:val="16"/>
              </w:rPr>
            </w:pPr>
            <w:r>
              <w:rPr>
                <w:sz w:val="16"/>
              </w:rPr>
              <w:t>MediaTek Inc.</w:t>
            </w:r>
          </w:p>
        </w:tc>
        <w:tc>
          <w:tcPr>
            <w:tcW w:w="0" w:type="auto"/>
          </w:tcPr>
          <w:p w14:paraId="68091703" w14:textId="77777777" w:rsidR="00507112" w:rsidRPr="002901BB" w:rsidRDefault="00507112" w:rsidP="00DA5F49">
            <w:pPr>
              <w:pStyle w:val="TAL"/>
              <w:rPr>
                <w:sz w:val="16"/>
              </w:rPr>
            </w:pPr>
            <w:r>
              <w:rPr>
                <w:sz w:val="16"/>
              </w:rPr>
              <w:t>agreed</w:t>
            </w:r>
          </w:p>
        </w:tc>
        <w:tc>
          <w:tcPr>
            <w:tcW w:w="0" w:type="auto"/>
          </w:tcPr>
          <w:p w14:paraId="3FC4C91F" w14:textId="77777777" w:rsidR="00507112" w:rsidRPr="002901BB" w:rsidRDefault="00507112" w:rsidP="00DA5F49">
            <w:pPr>
              <w:pStyle w:val="TAL"/>
              <w:rPr>
                <w:sz w:val="16"/>
              </w:rPr>
            </w:pPr>
          </w:p>
        </w:tc>
        <w:tc>
          <w:tcPr>
            <w:tcW w:w="0" w:type="auto"/>
          </w:tcPr>
          <w:p w14:paraId="7B648DD7" w14:textId="77777777" w:rsidR="00507112" w:rsidRPr="002901BB" w:rsidRDefault="00507112" w:rsidP="00DA5F49">
            <w:pPr>
              <w:pStyle w:val="TAL"/>
              <w:rPr>
                <w:sz w:val="16"/>
              </w:rPr>
            </w:pPr>
          </w:p>
        </w:tc>
      </w:tr>
      <w:tr w:rsidR="00507112" w14:paraId="5730293B" w14:textId="77777777" w:rsidTr="00DA5F49">
        <w:tc>
          <w:tcPr>
            <w:tcW w:w="0" w:type="auto"/>
          </w:tcPr>
          <w:p w14:paraId="7E6F3D12" w14:textId="77777777" w:rsidR="00507112" w:rsidRPr="002901BB" w:rsidRDefault="00507112" w:rsidP="00DA5F49">
            <w:pPr>
              <w:pStyle w:val="TAL"/>
              <w:rPr>
                <w:sz w:val="16"/>
              </w:rPr>
            </w:pPr>
            <w:r>
              <w:rPr>
                <w:sz w:val="16"/>
              </w:rPr>
              <w:t>R5-251045</w:t>
            </w:r>
          </w:p>
        </w:tc>
        <w:tc>
          <w:tcPr>
            <w:tcW w:w="0" w:type="auto"/>
          </w:tcPr>
          <w:p w14:paraId="0C86DA79" w14:textId="77777777" w:rsidR="00507112" w:rsidRPr="002901BB" w:rsidRDefault="00507112" w:rsidP="00DA5F49">
            <w:pPr>
              <w:pStyle w:val="TAL"/>
              <w:rPr>
                <w:sz w:val="16"/>
              </w:rPr>
            </w:pPr>
            <w:r>
              <w:rPr>
                <w:sz w:val="16"/>
              </w:rPr>
              <w:t>MU contents for BHH and WR</w:t>
            </w:r>
          </w:p>
        </w:tc>
        <w:tc>
          <w:tcPr>
            <w:tcW w:w="0" w:type="auto"/>
          </w:tcPr>
          <w:p w14:paraId="2C77FC0C" w14:textId="77777777" w:rsidR="00507112" w:rsidRPr="002901BB" w:rsidRDefault="00507112" w:rsidP="00DA5F49">
            <w:pPr>
              <w:pStyle w:val="TAL"/>
              <w:rPr>
                <w:sz w:val="16"/>
              </w:rPr>
            </w:pPr>
            <w:r>
              <w:rPr>
                <w:sz w:val="16"/>
              </w:rPr>
              <w:t>ROHDE &amp; SCHWARZ</w:t>
            </w:r>
          </w:p>
        </w:tc>
        <w:tc>
          <w:tcPr>
            <w:tcW w:w="0" w:type="auto"/>
          </w:tcPr>
          <w:p w14:paraId="120D12A8" w14:textId="77777777" w:rsidR="00507112" w:rsidRPr="002901BB" w:rsidRDefault="00507112" w:rsidP="00DA5F49">
            <w:pPr>
              <w:pStyle w:val="TAL"/>
              <w:rPr>
                <w:sz w:val="16"/>
              </w:rPr>
            </w:pPr>
            <w:r>
              <w:rPr>
                <w:sz w:val="16"/>
              </w:rPr>
              <w:t>revised</w:t>
            </w:r>
          </w:p>
        </w:tc>
        <w:tc>
          <w:tcPr>
            <w:tcW w:w="0" w:type="auto"/>
          </w:tcPr>
          <w:p w14:paraId="1A9176A6" w14:textId="77777777" w:rsidR="00507112" w:rsidRPr="002901BB" w:rsidRDefault="00507112" w:rsidP="00DA5F49">
            <w:pPr>
              <w:pStyle w:val="TAL"/>
              <w:rPr>
                <w:sz w:val="16"/>
              </w:rPr>
            </w:pPr>
          </w:p>
        </w:tc>
        <w:tc>
          <w:tcPr>
            <w:tcW w:w="0" w:type="auto"/>
          </w:tcPr>
          <w:p w14:paraId="598179F2" w14:textId="77777777" w:rsidR="00507112" w:rsidRPr="002901BB" w:rsidRDefault="00507112" w:rsidP="00DA5F49">
            <w:pPr>
              <w:pStyle w:val="TAL"/>
              <w:rPr>
                <w:sz w:val="16"/>
              </w:rPr>
            </w:pPr>
            <w:r>
              <w:rPr>
                <w:sz w:val="16"/>
              </w:rPr>
              <w:t>R5-251722</w:t>
            </w:r>
          </w:p>
        </w:tc>
      </w:tr>
      <w:tr w:rsidR="00507112" w14:paraId="1D2AC28A" w14:textId="77777777" w:rsidTr="00DA5F49">
        <w:tc>
          <w:tcPr>
            <w:tcW w:w="0" w:type="auto"/>
          </w:tcPr>
          <w:p w14:paraId="6DAAA0FC" w14:textId="77777777" w:rsidR="00507112" w:rsidRPr="002901BB" w:rsidRDefault="00507112" w:rsidP="00DA5F49">
            <w:pPr>
              <w:pStyle w:val="TAL"/>
              <w:rPr>
                <w:sz w:val="16"/>
              </w:rPr>
            </w:pPr>
            <w:r>
              <w:rPr>
                <w:sz w:val="16"/>
              </w:rPr>
              <w:t>R5-251046</w:t>
            </w:r>
          </w:p>
        </w:tc>
        <w:tc>
          <w:tcPr>
            <w:tcW w:w="0" w:type="auto"/>
          </w:tcPr>
          <w:p w14:paraId="45EEDA9C" w14:textId="77777777" w:rsidR="00507112" w:rsidRPr="002901BB" w:rsidRDefault="00507112" w:rsidP="00DA5F49">
            <w:pPr>
              <w:pStyle w:val="TAL"/>
              <w:rPr>
                <w:sz w:val="16"/>
              </w:rPr>
            </w:pPr>
            <w:r>
              <w:rPr>
                <w:sz w:val="16"/>
              </w:rPr>
              <w:t xml:space="preserve">Update of tested bands selection criteria for </w:t>
            </w:r>
            <w:proofErr w:type="spellStart"/>
            <w:r>
              <w:rPr>
                <w:sz w:val="16"/>
              </w:rPr>
              <w:t>RedCap</w:t>
            </w:r>
            <w:proofErr w:type="spellEnd"/>
            <w:r>
              <w:rPr>
                <w:sz w:val="16"/>
              </w:rPr>
              <w:t xml:space="preserve"> UE supporting HD FDD</w:t>
            </w:r>
          </w:p>
        </w:tc>
        <w:tc>
          <w:tcPr>
            <w:tcW w:w="0" w:type="auto"/>
          </w:tcPr>
          <w:p w14:paraId="77455E45" w14:textId="77777777" w:rsidR="00507112" w:rsidRPr="002901BB" w:rsidRDefault="00507112" w:rsidP="00DA5F49">
            <w:pPr>
              <w:pStyle w:val="TAL"/>
              <w:rPr>
                <w:sz w:val="16"/>
              </w:rPr>
            </w:pPr>
            <w:r>
              <w:rPr>
                <w:sz w:val="16"/>
              </w:rPr>
              <w:t>China Unicom</w:t>
            </w:r>
          </w:p>
        </w:tc>
        <w:tc>
          <w:tcPr>
            <w:tcW w:w="0" w:type="auto"/>
          </w:tcPr>
          <w:p w14:paraId="3B3E87D6" w14:textId="77777777" w:rsidR="00507112" w:rsidRPr="002901BB" w:rsidRDefault="00507112" w:rsidP="00DA5F49">
            <w:pPr>
              <w:pStyle w:val="TAL"/>
              <w:rPr>
                <w:sz w:val="16"/>
              </w:rPr>
            </w:pPr>
            <w:r>
              <w:rPr>
                <w:sz w:val="16"/>
              </w:rPr>
              <w:t>revised</w:t>
            </w:r>
          </w:p>
        </w:tc>
        <w:tc>
          <w:tcPr>
            <w:tcW w:w="0" w:type="auto"/>
          </w:tcPr>
          <w:p w14:paraId="68EDDF80" w14:textId="77777777" w:rsidR="00507112" w:rsidRPr="002901BB" w:rsidRDefault="00507112" w:rsidP="00DA5F49">
            <w:pPr>
              <w:pStyle w:val="TAL"/>
              <w:rPr>
                <w:sz w:val="16"/>
              </w:rPr>
            </w:pPr>
          </w:p>
        </w:tc>
        <w:tc>
          <w:tcPr>
            <w:tcW w:w="0" w:type="auto"/>
          </w:tcPr>
          <w:p w14:paraId="08A42BA3" w14:textId="77777777" w:rsidR="00507112" w:rsidRPr="002901BB" w:rsidRDefault="00507112" w:rsidP="00DA5F49">
            <w:pPr>
              <w:pStyle w:val="TAL"/>
              <w:rPr>
                <w:sz w:val="16"/>
              </w:rPr>
            </w:pPr>
            <w:r>
              <w:rPr>
                <w:sz w:val="16"/>
              </w:rPr>
              <w:t>R5-251697</w:t>
            </w:r>
          </w:p>
        </w:tc>
      </w:tr>
      <w:tr w:rsidR="00507112" w14:paraId="456D3101" w14:textId="77777777" w:rsidTr="00DA5F49">
        <w:tc>
          <w:tcPr>
            <w:tcW w:w="0" w:type="auto"/>
          </w:tcPr>
          <w:p w14:paraId="0C75F610" w14:textId="77777777" w:rsidR="00507112" w:rsidRPr="002901BB" w:rsidRDefault="00507112" w:rsidP="00DA5F49">
            <w:pPr>
              <w:pStyle w:val="TAL"/>
              <w:rPr>
                <w:sz w:val="16"/>
              </w:rPr>
            </w:pPr>
            <w:r>
              <w:rPr>
                <w:sz w:val="16"/>
              </w:rPr>
              <w:t>R5-251047</w:t>
            </w:r>
          </w:p>
        </w:tc>
        <w:tc>
          <w:tcPr>
            <w:tcW w:w="0" w:type="auto"/>
          </w:tcPr>
          <w:p w14:paraId="246D73B2" w14:textId="77777777" w:rsidR="00507112" w:rsidRPr="002901BB" w:rsidRDefault="00507112" w:rsidP="00DA5F49">
            <w:pPr>
              <w:pStyle w:val="TAL"/>
              <w:rPr>
                <w:sz w:val="16"/>
              </w:rPr>
            </w:pPr>
            <w:r>
              <w:rPr>
                <w:sz w:val="16"/>
              </w:rPr>
              <w:t>Update and corrections of applicability for RRM NRU SA FR1 test cases</w:t>
            </w:r>
          </w:p>
        </w:tc>
        <w:tc>
          <w:tcPr>
            <w:tcW w:w="0" w:type="auto"/>
          </w:tcPr>
          <w:p w14:paraId="15FC29C4" w14:textId="77777777" w:rsidR="00507112" w:rsidRPr="002901BB" w:rsidRDefault="00507112" w:rsidP="00DA5F49">
            <w:pPr>
              <w:pStyle w:val="TAL"/>
              <w:rPr>
                <w:sz w:val="16"/>
              </w:rPr>
            </w:pPr>
            <w:r>
              <w:rPr>
                <w:sz w:val="16"/>
              </w:rPr>
              <w:t>Rohde &amp; Schwarz</w:t>
            </w:r>
          </w:p>
        </w:tc>
        <w:tc>
          <w:tcPr>
            <w:tcW w:w="0" w:type="auto"/>
          </w:tcPr>
          <w:p w14:paraId="05DAFD3A" w14:textId="77777777" w:rsidR="00507112" w:rsidRPr="002901BB" w:rsidRDefault="00507112" w:rsidP="00DA5F49">
            <w:pPr>
              <w:pStyle w:val="TAL"/>
              <w:rPr>
                <w:sz w:val="16"/>
              </w:rPr>
            </w:pPr>
            <w:r>
              <w:rPr>
                <w:sz w:val="16"/>
              </w:rPr>
              <w:t>agreed</w:t>
            </w:r>
          </w:p>
        </w:tc>
        <w:tc>
          <w:tcPr>
            <w:tcW w:w="0" w:type="auto"/>
          </w:tcPr>
          <w:p w14:paraId="3D315650" w14:textId="77777777" w:rsidR="00507112" w:rsidRPr="002901BB" w:rsidRDefault="00507112" w:rsidP="00DA5F49">
            <w:pPr>
              <w:pStyle w:val="TAL"/>
              <w:rPr>
                <w:sz w:val="16"/>
              </w:rPr>
            </w:pPr>
          </w:p>
        </w:tc>
        <w:tc>
          <w:tcPr>
            <w:tcW w:w="0" w:type="auto"/>
          </w:tcPr>
          <w:p w14:paraId="28C91667" w14:textId="77777777" w:rsidR="00507112" w:rsidRPr="002901BB" w:rsidRDefault="00507112" w:rsidP="00DA5F49">
            <w:pPr>
              <w:pStyle w:val="TAL"/>
              <w:rPr>
                <w:sz w:val="16"/>
              </w:rPr>
            </w:pPr>
          </w:p>
        </w:tc>
      </w:tr>
      <w:tr w:rsidR="00507112" w14:paraId="62B4C5A8" w14:textId="77777777" w:rsidTr="00DA5F49">
        <w:tc>
          <w:tcPr>
            <w:tcW w:w="0" w:type="auto"/>
          </w:tcPr>
          <w:p w14:paraId="08FDC710" w14:textId="77777777" w:rsidR="00507112" w:rsidRPr="002901BB" w:rsidRDefault="00507112" w:rsidP="00DA5F49">
            <w:pPr>
              <w:pStyle w:val="TAL"/>
              <w:rPr>
                <w:sz w:val="16"/>
              </w:rPr>
            </w:pPr>
            <w:r>
              <w:rPr>
                <w:sz w:val="16"/>
              </w:rPr>
              <w:t>R5-251048</w:t>
            </w:r>
          </w:p>
        </w:tc>
        <w:tc>
          <w:tcPr>
            <w:tcW w:w="0" w:type="auto"/>
          </w:tcPr>
          <w:p w14:paraId="0ACA602C" w14:textId="77777777" w:rsidR="00507112" w:rsidRPr="002901BB" w:rsidRDefault="00507112" w:rsidP="00DA5F49">
            <w:pPr>
              <w:pStyle w:val="TAL"/>
              <w:rPr>
                <w:sz w:val="16"/>
              </w:rPr>
            </w:pPr>
            <w:r>
              <w:rPr>
                <w:sz w:val="16"/>
              </w:rPr>
              <w:t>WP UE Conformance - Enhanced NR support for high speed train scenario in frequency range 2 (FR2)</w:t>
            </w:r>
          </w:p>
        </w:tc>
        <w:tc>
          <w:tcPr>
            <w:tcW w:w="0" w:type="auto"/>
          </w:tcPr>
          <w:p w14:paraId="10D823AC" w14:textId="77777777" w:rsidR="00507112" w:rsidRPr="002901BB" w:rsidRDefault="00507112" w:rsidP="00DA5F49">
            <w:pPr>
              <w:pStyle w:val="TAL"/>
              <w:rPr>
                <w:sz w:val="16"/>
              </w:rPr>
            </w:pPr>
            <w:r>
              <w:rPr>
                <w:sz w:val="16"/>
              </w:rPr>
              <w:t>Samsung</w:t>
            </w:r>
          </w:p>
        </w:tc>
        <w:tc>
          <w:tcPr>
            <w:tcW w:w="0" w:type="auto"/>
          </w:tcPr>
          <w:p w14:paraId="4EDD2CFD" w14:textId="77777777" w:rsidR="00507112" w:rsidRPr="002901BB" w:rsidRDefault="00507112" w:rsidP="00DA5F49">
            <w:pPr>
              <w:pStyle w:val="TAL"/>
              <w:rPr>
                <w:sz w:val="16"/>
              </w:rPr>
            </w:pPr>
            <w:r>
              <w:rPr>
                <w:sz w:val="16"/>
              </w:rPr>
              <w:t>noted</w:t>
            </w:r>
          </w:p>
        </w:tc>
        <w:tc>
          <w:tcPr>
            <w:tcW w:w="0" w:type="auto"/>
          </w:tcPr>
          <w:p w14:paraId="1613C5E5" w14:textId="77777777" w:rsidR="00507112" w:rsidRPr="002901BB" w:rsidRDefault="00507112" w:rsidP="00DA5F49">
            <w:pPr>
              <w:pStyle w:val="TAL"/>
              <w:rPr>
                <w:sz w:val="16"/>
              </w:rPr>
            </w:pPr>
          </w:p>
        </w:tc>
        <w:tc>
          <w:tcPr>
            <w:tcW w:w="0" w:type="auto"/>
          </w:tcPr>
          <w:p w14:paraId="0F9BAFD2" w14:textId="77777777" w:rsidR="00507112" w:rsidRPr="002901BB" w:rsidRDefault="00507112" w:rsidP="00DA5F49">
            <w:pPr>
              <w:pStyle w:val="TAL"/>
              <w:rPr>
                <w:sz w:val="16"/>
              </w:rPr>
            </w:pPr>
          </w:p>
        </w:tc>
      </w:tr>
      <w:tr w:rsidR="00507112" w14:paraId="794A3439" w14:textId="77777777" w:rsidTr="00DA5F49">
        <w:tc>
          <w:tcPr>
            <w:tcW w:w="0" w:type="auto"/>
          </w:tcPr>
          <w:p w14:paraId="4C0FAAFA" w14:textId="77777777" w:rsidR="00507112" w:rsidRPr="002901BB" w:rsidRDefault="00507112" w:rsidP="00DA5F49">
            <w:pPr>
              <w:pStyle w:val="TAL"/>
              <w:rPr>
                <w:sz w:val="16"/>
              </w:rPr>
            </w:pPr>
            <w:r>
              <w:rPr>
                <w:sz w:val="16"/>
              </w:rPr>
              <w:t>R5-251049</w:t>
            </w:r>
          </w:p>
        </w:tc>
        <w:tc>
          <w:tcPr>
            <w:tcW w:w="0" w:type="auto"/>
          </w:tcPr>
          <w:p w14:paraId="101F16B5" w14:textId="77777777" w:rsidR="00507112" w:rsidRPr="002901BB" w:rsidRDefault="00507112" w:rsidP="00DA5F49">
            <w:pPr>
              <w:pStyle w:val="TAL"/>
              <w:rPr>
                <w:sz w:val="16"/>
              </w:rPr>
            </w:pPr>
            <w:r>
              <w:rPr>
                <w:sz w:val="16"/>
              </w:rPr>
              <w:t>SR UE Conformance - Enhanced NR support for high speed train scenario in frequency range 2 (FR2)</w:t>
            </w:r>
          </w:p>
        </w:tc>
        <w:tc>
          <w:tcPr>
            <w:tcW w:w="0" w:type="auto"/>
          </w:tcPr>
          <w:p w14:paraId="13B6E816" w14:textId="77777777" w:rsidR="00507112" w:rsidRPr="002901BB" w:rsidRDefault="00507112" w:rsidP="00DA5F49">
            <w:pPr>
              <w:pStyle w:val="TAL"/>
              <w:rPr>
                <w:sz w:val="16"/>
              </w:rPr>
            </w:pPr>
            <w:r>
              <w:rPr>
                <w:sz w:val="16"/>
              </w:rPr>
              <w:t>Samsung</w:t>
            </w:r>
          </w:p>
        </w:tc>
        <w:tc>
          <w:tcPr>
            <w:tcW w:w="0" w:type="auto"/>
          </w:tcPr>
          <w:p w14:paraId="6AF24EA9" w14:textId="77777777" w:rsidR="00507112" w:rsidRPr="002901BB" w:rsidRDefault="00507112" w:rsidP="00DA5F49">
            <w:pPr>
              <w:pStyle w:val="TAL"/>
              <w:rPr>
                <w:sz w:val="16"/>
              </w:rPr>
            </w:pPr>
            <w:r>
              <w:rPr>
                <w:sz w:val="16"/>
              </w:rPr>
              <w:t>noted</w:t>
            </w:r>
          </w:p>
        </w:tc>
        <w:tc>
          <w:tcPr>
            <w:tcW w:w="0" w:type="auto"/>
          </w:tcPr>
          <w:p w14:paraId="6CC08BD9" w14:textId="77777777" w:rsidR="00507112" w:rsidRPr="002901BB" w:rsidRDefault="00507112" w:rsidP="00DA5F49">
            <w:pPr>
              <w:pStyle w:val="TAL"/>
              <w:rPr>
                <w:sz w:val="16"/>
              </w:rPr>
            </w:pPr>
          </w:p>
        </w:tc>
        <w:tc>
          <w:tcPr>
            <w:tcW w:w="0" w:type="auto"/>
          </w:tcPr>
          <w:p w14:paraId="31C1F7BF" w14:textId="77777777" w:rsidR="00507112" w:rsidRPr="002901BB" w:rsidRDefault="00507112" w:rsidP="00DA5F49">
            <w:pPr>
              <w:pStyle w:val="TAL"/>
              <w:rPr>
                <w:sz w:val="16"/>
              </w:rPr>
            </w:pPr>
          </w:p>
        </w:tc>
      </w:tr>
      <w:tr w:rsidR="00507112" w14:paraId="1FD2CC25" w14:textId="77777777" w:rsidTr="00DA5F49">
        <w:tc>
          <w:tcPr>
            <w:tcW w:w="0" w:type="auto"/>
          </w:tcPr>
          <w:p w14:paraId="2EC266BE" w14:textId="77777777" w:rsidR="00507112" w:rsidRPr="002901BB" w:rsidRDefault="00507112" w:rsidP="00DA5F49">
            <w:pPr>
              <w:pStyle w:val="TAL"/>
              <w:rPr>
                <w:sz w:val="16"/>
              </w:rPr>
            </w:pPr>
            <w:r>
              <w:rPr>
                <w:sz w:val="16"/>
              </w:rPr>
              <w:t>R5-251050</w:t>
            </w:r>
          </w:p>
        </w:tc>
        <w:tc>
          <w:tcPr>
            <w:tcW w:w="0" w:type="auto"/>
          </w:tcPr>
          <w:p w14:paraId="72EC608F" w14:textId="77777777" w:rsidR="00507112" w:rsidRPr="002901BB" w:rsidRDefault="00507112" w:rsidP="00DA5F49">
            <w:pPr>
              <w:pStyle w:val="TAL"/>
              <w:rPr>
                <w:sz w:val="16"/>
              </w:rPr>
            </w:pPr>
            <w:r>
              <w:rPr>
                <w:sz w:val="16"/>
              </w:rPr>
              <w:t>WP UE Conformance - NR MIMO Evolution for Downlink and Uplink</w:t>
            </w:r>
          </w:p>
        </w:tc>
        <w:tc>
          <w:tcPr>
            <w:tcW w:w="0" w:type="auto"/>
          </w:tcPr>
          <w:p w14:paraId="71415079" w14:textId="77777777" w:rsidR="00507112" w:rsidRPr="002901BB" w:rsidRDefault="00507112" w:rsidP="00DA5F49">
            <w:pPr>
              <w:pStyle w:val="TAL"/>
              <w:rPr>
                <w:sz w:val="16"/>
              </w:rPr>
            </w:pPr>
            <w:r>
              <w:rPr>
                <w:sz w:val="16"/>
              </w:rPr>
              <w:t>Samsung, Huawei, China Telecom</w:t>
            </w:r>
          </w:p>
        </w:tc>
        <w:tc>
          <w:tcPr>
            <w:tcW w:w="0" w:type="auto"/>
          </w:tcPr>
          <w:p w14:paraId="71B91BFA" w14:textId="77777777" w:rsidR="00507112" w:rsidRPr="002901BB" w:rsidRDefault="00507112" w:rsidP="00DA5F49">
            <w:pPr>
              <w:pStyle w:val="TAL"/>
              <w:rPr>
                <w:sz w:val="16"/>
              </w:rPr>
            </w:pPr>
            <w:r>
              <w:rPr>
                <w:sz w:val="16"/>
              </w:rPr>
              <w:t>noted</w:t>
            </w:r>
          </w:p>
        </w:tc>
        <w:tc>
          <w:tcPr>
            <w:tcW w:w="0" w:type="auto"/>
          </w:tcPr>
          <w:p w14:paraId="657346EB" w14:textId="77777777" w:rsidR="00507112" w:rsidRPr="002901BB" w:rsidRDefault="00507112" w:rsidP="00DA5F49">
            <w:pPr>
              <w:pStyle w:val="TAL"/>
              <w:rPr>
                <w:sz w:val="16"/>
              </w:rPr>
            </w:pPr>
          </w:p>
        </w:tc>
        <w:tc>
          <w:tcPr>
            <w:tcW w:w="0" w:type="auto"/>
          </w:tcPr>
          <w:p w14:paraId="1274A461" w14:textId="77777777" w:rsidR="00507112" w:rsidRPr="002901BB" w:rsidRDefault="00507112" w:rsidP="00DA5F49">
            <w:pPr>
              <w:pStyle w:val="TAL"/>
              <w:rPr>
                <w:sz w:val="16"/>
              </w:rPr>
            </w:pPr>
          </w:p>
        </w:tc>
      </w:tr>
      <w:tr w:rsidR="00507112" w14:paraId="3DFD2B13" w14:textId="77777777" w:rsidTr="00DA5F49">
        <w:tc>
          <w:tcPr>
            <w:tcW w:w="0" w:type="auto"/>
          </w:tcPr>
          <w:p w14:paraId="74EE760A" w14:textId="77777777" w:rsidR="00507112" w:rsidRPr="002901BB" w:rsidRDefault="00507112" w:rsidP="00DA5F49">
            <w:pPr>
              <w:pStyle w:val="TAL"/>
              <w:rPr>
                <w:sz w:val="16"/>
              </w:rPr>
            </w:pPr>
            <w:r>
              <w:rPr>
                <w:sz w:val="16"/>
              </w:rPr>
              <w:t>R5-251051</w:t>
            </w:r>
          </w:p>
        </w:tc>
        <w:tc>
          <w:tcPr>
            <w:tcW w:w="0" w:type="auto"/>
          </w:tcPr>
          <w:p w14:paraId="7B334C39" w14:textId="77777777" w:rsidR="00507112" w:rsidRPr="002901BB" w:rsidRDefault="00507112" w:rsidP="00DA5F49">
            <w:pPr>
              <w:pStyle w:val="TAL"/>
              <w:rPr>
                <w:sz w:val="16"/>
              </w:rPr>
            </w:pPr>
            <w:r>
              <w:rPr>
                <w:sz w:val="16"/>
              </w:rPr>
              <w:t>SR UE Conformance - NR MIMO Evolution for Downlink and Uplink</w:t>
            </w:r>
          </w:p>
        </w:tc>
        <w:tc>
          <w:tcPr>
            <w:tcW w:w="0" w:type="auto"/>
          </w:tcPr>
          <w:p w14:paraId="7A002ACD" w14:textId="77777777" w:rsidR="00507112" w:rsidRPr="002901BB" w:rsidRDefault="00507112" w:rsidP="00DA5F49">
            <w:pPr>
              <w:pStyle w:val="TAL"/>
              <w:rPr>
                <w:sz w:val="16"/>
              </w:rPr>
            </w:pPr>
            <w:r>
              <w:rPr>
                <w:sz w:val="16"/>
              </w:rPr>
              <w:t>Samsung, Huawei, China Telecom</w:t>
            </w:r>
          </w:p>
        </w:tc>
        <w:tc>
          <w:tcPr>
            <w:tcW w:w="0" w:type="auto"/>
          </w:tcPr>
          <w:p w14:paraId="737703AA" w14:textId="77777777" w:rsidR="00507112" w:rsidRPr="002901BB" w:rsidRDefault="00507112" w:rsidP="00DA5F49">
            <w:pPr>
              <w:pStyle w:val="TAL"/>
              <w:rPr>
                <w:sz w:val="16"/>
              </w:rPr>
            </w:pPr>
            <w:r>
              <w:rPr>
                <w:sz w:val="16"/>
              </w:rPr>
              <w:t>noted</w:t>
            </w:r>
          </w:p>
        </w:tc>
        <w:tc>
          <w:tcPr>
            <w:tcW w:w="0" w:type="auto"/>
          </w:tcPr>
          <w:p w14:paraId="37D48113" w14:textId="77777777" w:rsidR="00507112" w:rsidRPr="002901BB" w:rsidRDefault="00507112" w:rsidP="00DA5F49">
            <w:pPr>
              <w:pStyle w:val="TAL"/>
              <w:rPr>
                <w:sz w:val="16"/>
              </w:rPr>
            </w:pPr>
          </w:p>
        </w:tc>
        <w:tc>
          <w:tcPr>
            <w:tcW w:w="0" w:type="auto"/>
          </w:tcPr>
          <w:p w14:paraId="6E689A87" w14:textId="77777777" w:rsidR="00507112" w:rsidRPr="002901BB" w:rsidRDefault="00507112" w:rsidP="00DA5F49">
            <w:pPr>
              <w:pStyle w:val="TAL"/>
              <w:rPr>
                <w:sz w:val="16"/>
              </w:rPr>
            </w:pPr>
          </w:p>
        </w:tc>
      </w:tr>
      <w:tr w:rsidR="00507112" w14:paraId="3FDA8E51" w14:textId="77777777" w:rsidTr="00DA5F49">
        <w:tc>
          <w:tcPr>
            <w:tcW w:w="0" w:type="auto"/>
          </w:tcPr>
          <w:p w14:paraId="346A3F76" w14:textId="77777777" w:rsidR="00507112" w:rsidRPr="002901BB" w:rsidRDefault="00507112" w:rsidP="00DA5F49">
            <w:pPr>
              <w:pStyle w:val="TAL"/>
              <w:rPr>
                <w:sz w:val="16"/>
              </w:rPr>
            </w:pPr>
            <w:r>
              <w:rPr>
                <w:sz w:val="16"/>
              </w:rPr>
              <w:t>R5-251052</w:t>
            </w:r>
          </w:p>
        </w:tc>
        <w:tc>
          <w:tcPr>
            <w:tcW w:w="0" w:type="auto"/>
          </w:tcPr>
          <w:p w14:paraId="6B115740" w14:textId="77777777" w:rsidR="00507112" w:rsidRPr="002901BB" w:rsidRDefault="00507112" w:rsidP="00DA5F49">
            <w:pPr>
              <w:pStyle w:val="TAL"/>
              <w:rPr>
                <w:sz w:val="16"/>
              </w:rPr>
            </w:pPr>
            <w:r>
              <w:rPr>
                <w:sz w:val="16"/>
              </w:rPr>
              <w:t>WP UE Conformance - NR support for high speed train scenario in frequency range 2</w:t>
            </w:r>
          </w:p>
        </w:tc>
        <w:tc>
          <w:tcPr>
            <w:tcW w:w="0" w:type="auto"/>
          </w:tcPr>
          <w:p w14:paraId="134D13BC" w14:textId="77777777" w:rsidR="00507112" w:rsidRPr="002901BB" w:rsidRDefault="00507112" w:rsidP="00DA5F49">
            <w:pPr>
              <w:pStyle w:val="TAL"/>
              <w:rPr>
                <w:sz w:val="16"/>
              </w:rPr>
            </w:pPr>
            <w:r>
              <w:rPr>
                <w:sz w:val="16"/>
              </w:rPr>
              <w:t>Samsung</w:t>
            </w:r>
          </w:p>
        </w:tc>
        <w:tc>
          <w:tcPr>
            <w:tcW w:w="0" w:type="auto"/>
          </w:tcPr>
          <w:p w14:paraId="0EFAD2EA" w14:textId="77777777" w:rsidR="00507112" w:rsidRPr="002901BB" w:rsidRDefault="00507112" w:rsidP="00DA5F49">
            <w:pPr>
              <w:pStyle w:val="TAL"/>
              <w:rPr>
                <w:sz w:val="16"/>
              </w:rPr>
            </w:pPr>
            <w:r>
              <w:rPr>
                <w:sz w:val="16"/>
              </w:rPr>
              <w:t>noted</w:t>
            </w:r>
          </w:p>
        </w:tc>
        <w:tc>
          <w:tcPr>
            <w:tcW w:w="0" w:type="auto"/>
          </w:tcPr>
          <w:p w14:paraId="477A16A7" w14:textId="77777777" w:rsidR="00507112" w:rsidRPr="002901BB" w:rsidRDefault="00507112" w:rsidP="00DA5F49">
            <w:pPr>
              <w:pStyle w:val="TAL"/>
              <w:rPr>
                <w:sz w:val="16"/>
              </w:rPr>
            </w:pPr>
          </w:p>
        </w:tc>
        <w:tc>
          <w:tcPr>
            <w:tcW w:w="0" w:type="auto"/>
          </w:tcPr>
          <w:p w14:paraId="31C3CEA0" w14:textId="77777777" w:rsidR="00507112" w:rsidRPr="002901BB" w:rsidRDefault="00507112" w:rsidP="00DA5F49">
            <w:pPr>
              <w:pStyle w:val="TAL"/>
              <w:rPr>
                <w:sz w:val="16"/>
              </w:rPr>
            </w:pPr>
          </w:p>
        </w:tc>
      </w:tr>
      <w:tr w:rsidR="00507112" w14:paraId="6A3B170A" w14:textId="77777777" w:rsidTr="00DA5F49">
        <w:tc>
          <w:tcPr>
            <w:tcW w:w="0" w:type="auto"/>
          </w:tcPr>
          <w:p w14:paraId="3E928A20" w14:textId="77777777" w:rsidR="00507112" w:rsidRPr="002901BB" w:rsidRDefault="00507112" w:rsidP="00DA5F49">
            <w:pPr>
              <w:pStyle w:val="TAL"/>
              <w:rPr>
                <w:sz w:val="16"/>
              </w:rPr>
            </w:pPr>
            <w:r>
              <w:rPr>
                <w:sz w:val="16"/>
              </w:rPr>
              <w:t>R5-251053</w:t>
            </w:r>
          </w:p>
        </w:tc>
        <w:tc>
          <w:tcPr>
            <w:tcW w:w="0" w:type="auto"/>
          </w:tcPr>
          <w:p w14:paraId="16C9B928" w14:textId="77777777" w:rsidR="00507112" w:rsidRPr="002901BB" w:rsidRDefault="00507112" w:rsidP="00DA5F49">
            <w:pPr>
              <w:pStyle w:val="TAL"/>
              <w:rPr>
                <w:sz w:val="16"/>
              </w:rPr>
            </w:pPr>
            <w:r>
              <w:rPr>
                <w:sz w:val="16"/>
              </w:rPr>
              <w:t>SR UE Conformance - NR support for high speed train scenario in frequency range 2</w:t>
            </w:r>
          </w:p>
        </w:tc>
        <w:tc>
          <w:tcPr>
            <w:tcW w:w="0" w:type="auto"/>
          </w:tcPr>
          <w:p w14:paraId="53D0EA9A" w14:textId="77777777" w:rsidR="00507112" w:rsidRPr="002901BB" w:rsidRDefault="00507112" w:rsidP="00DA5F49">
            <w:pPr>
              <w:pStyle w:val="TAL"/>
              <w:rPr>
                <w:sz w:val="16"/>
              </w:rPr>
            </w:pPr>
            <w:r>
              <w:rPr>
                <w:sz w:val="16"/>
              </w:rPr>
              <w:t>Samsung</w:t>
            </w:r>
          </w:p>
        </w:tc>
        <w:tc>
          <w:tcPr>
            <w:tcW w:w="0" w:type="auto"/>
          </w:tcPr>
          <w:p w14:paraId="10C50332" w14:textId="77777777" w:rsidR="00507112" w:rsidRPr="002901BB" w:rsidRDefault="00507112" w:rsidP="00DA5F49">
            <w:pPr>
              <w:pStyle w:val="TAL"/>
              <w:rPr>
                <w:sz w:val="16"/>
              </w:rPr>
            </w:pPr>
            <w:r>
              <w:rPr>
                <w:sz w:val="16"/>
              </w:rPr>
              <w:t>noted</w:t>
            </w:r>
          </w:p>
        </w:tc>
        <w:tc>
          <w:tcPr>
            <w:tcW w:w="0" w:type="auto"/>
          </w:tcPr>
          <w:p w14:paraId="71184231" w14:textId="77777777" w:rsidR="00507112" w:rsidRPr="002901BB" w:rsidRDefault="00507112" w:rsidP="00DA5F49">
            <w:pPr>
              <w:pStyle w:val="TAL"/>
              <w:rPr>
                <w:sz w:val="16"/>
              </w:rPr>
            </w:pPr>
          </w:p>
        </w:tc>
        <w:tc>
          <w:tcPr>
            <w:tcW w:w="0" w:type="auto"/>
          </w:tcPr>
          <w:p w14:paraId="4AB0585F" w14:textId="77777777" w:rsidR="00507112" w:rsidRPr="002901BB" w:rsidRDefault="00507112" w:rsidP="00DA5F49">
            <w:pPr>
              <w:pStyle w:val="TAL"/>
              <w:rPr>
                <w:sz w:val="16"/>
              </w:rPr>
            </w:pPr>
            <w:r>
              <w:rPr>
                <w:sz w:val="16"/>
              </w:rPr>
              <w:t>R5-251421</w:t>
            </w:r>
          </w:p>
        </w:tc>
      </w:tr>
      <w:tr w:rsidR="00507112" w14:paraId="6AF15363" w14:textId="77777777" w:rsidTr="00DA5F49">
        <w:tc>
          <w:tcPr>
            <w:tcW w:w="0" w:type="auto"/>
          </w:tcPr>
          <w:p w14:paraId="77EFD55D" w14:textId="77777777" w:rsidR="00507112" w:rsidRPr="002901BB" w:rsidRDefault="00507112" w:rsidP="00DA5F49">
            <w:pPr>
              <w:pStyle w:val="TAL"/>
              <w:rPr>
                <w:sz w:val="16"/>
              </w:rPr>
            </w:pPr>
            <w:r>
              <w:rPr>
                <w:sz w:val="16"/>
              </w:rPr>
              <w:t>R5-251054</w:t>
            </w:r>
          </w:p>
        </w:tc>
        <w:tc>
          <w:tcPr>
            <w:tcW w:w="0" w:type="auto"/>
          </w:tcPr>
          <w:p w14:paraId="46D93EDB" w14:textId="77777777" w:rsidR="00507112" w:rsidRPr="002901BB" w:rsidRDefault="00507112" w:rsidP="00DA5F49">
            <w:pPr>
              <w:pStyle w:val="TAL"/>
              <w:rPr>
                <w:sz w:val="16"/>
              </w:rPr>
            </w:pPr>
            <w:r>
              <w:rPr>
                <w:sz w:val="16"/>
              </w:rPr>
              <w:t>CR for TS 38.521-3 to correct Test BW configuration of DC_5A-7A_n78A MSD</w:t>
            </w:r>
          </w:p>
        </w:tc>
        <w:tc>
          <w:tcPr>
            <w:tcW w:w="0" w:type="auto"/>
          </w:tcPr>
          <w:p w14:paraId="174D2AF5" w14:textId="77777777" w:rsidR="00507112" w:rsidRPr="002901BB" w:rsidRDefault="00507112" w:rsidP="00DA5F49">
            <w:pPr>
              <w:pStyle w:val="TAL"/>
              <w:rPr>
                <w:sz w:val="16"/>
              </w:rPr>
            </w:pPr>
            <w:r>
              <w:rPr>
                <w:sz w:val="16"/>
              </w:rPr>
              <w:t>Samsung, Anritsu</w:t>
            </w:r>
          </w:p>
        </w:tc>
        <w:tc>
          <w:tcPr>
            <w:tcW w:w="0" w:type="auto"/>
          </w:tcPr>
          <w:p w14:paraId="0675B2DA" w14:textId="77777777" w:rsidR="00507112" w:rsidRPr="002901BB" w:rsidRDefault="00507112" w:rsidP="00DA5F49">
            <w:pPr>
              <w:pStyle w:val="TAL"/>
              <w:rPr>
                <w:sz w:val="16"/>
              </w:rPr>
            </w:pPr>
            <w:r>
              <w:rPr>
                <w:sz w:val="16"/>
              </w:rPr>
              <w:t>revised</w:t>
            </w:r>
          </w:p>
        </w:tc>
        <w:tc>
          <w:tcPr>
            <w:tcW w:w="0" w:type="auto"/>
          </w:tcPr>
          <w:p w14:paraId="6C5B115C" w14:textId="77777777" w:rsidR="00507112" w:rsidRPr="002901BB" w:rsidRDefault="00507112" w:rsidP="00DA5F49">
            <w:pPr>
              <w:pStyle w:val="TAL"/>
              <w:rPr>
                <w:sz w:val="16"/>
              </w:rPr>
            </w:pPr>
          </w:p>
        </w:tc>
        <w:tc>
          <w:tcPr>
            <w:tcW w:w="0" w:type="auto"/>
          </w:tcPr>
          <w:p w14:paraId="7CB5F127" w14:textId="77777777" w:rsidR="00507112" w:rsidRPr="002901BB" w:rsidRDefault="00507112" w:rsidP="00DA5F49">
            <w:pPr>
              <w:pStyle w:val="TAL"/>
              <w:rPr>
                <w:sz w:val="16"/>
              </w:rPr>
            </w:pPr>
            <w:r>
              <w:rPr>
                <w:sz w:val="16"/>
              </w:rPr>
              <w:t>R5-251746</w:t>
            </w:r>
          </w:p>
        </w:tc>
      </w:tr>
      <w:tr w:rsidR="00507112" w14:paraId="694EB4B6" w14:textId="77777777" w:rsidTr="00DA5F49">
        <w:tc>
          <w:tcPr>
            <w:tcW w:w="0" w:type="auto"/>
          </w:tcPr>
          <w:p w14:paraId="4718DE4C" w14:textId="77777777" w:rsidR="00507112" w:rsidRPr="002901BB" w:rsidRDefault="00507112" w:rsidP="00DA5F49">
            <w:pPr>
              <w:pStyle w:val="TAL"/>
              <w:rPr>
                <w:sz w:val="16"/>
              </w:rPr>
            </w:pPr>
            <w:r>
              <w:rPr>
                <w:sz w:val="16"/>
              </w:rPr>
              <w:t>R5-251055</w:t>
            </w:r>
          </w:p>
        </w:tc>
        <w:tc>
          <w:tcPr>
            <w:tcW w:w="0" w:type="auto"/>
          </w:tcPr>
          <w:p w14:paraId="2014E1A7" w14:textId="77777777" w:rsidR="00507112" w:rsidRPr="002901BB" w:rsidRDefault="00507112" w:rsidP="00DA5F49">
            <w:pPr>
              <w:pStyle w:val="TAL"/>
              <w:rPr>
                <w:sz w:val="16"/>
              </w:rPr>
            </w:pPr>
            <w:r>
              <w:rPr>
                <w:sz w:val="16"/>
              </w:rPr>
              <w:t>Test Tolerance update in NR NTN Beam Failure Detection and link recovery test cases</w:t>
            </w:r>
          </w:p>
        </w:tc>
        <w:tc>
          <w:tcPr>
            <w:tcW w:w="0" w:type="auto"/>
          </w:tcPr>
          <w:p w14:paraId="5C21878D" w14:textId="77777777" w:rsidR="00507112" w:rsidRPr="002901BB" w:rsidRDefault="00507112" w:rsidP="00DA5F49">
            <w:pPr>
              <w:pStyle w:val="TAL"/>
              <w:rPr>
                <w:sz w:val="16"/>
              </w:rPr>
            </w:pPr>
            <w:r>
              <w:rPr>
                <w:sz w:val="16"/>
              </w:rPr>
              <w:t>Keysight Technologies</w:t>
            </w:r>
          </w:p>
        </w:tc>
        <w:tc>
          <w:tcPr>
            <w:tcW w:w="0" w:type="auto"/>
          </w:tcPr>
          <w:p w14:paraId="0D5A1BCB" w14:textId="77777777" w:rsidR="00507112" w:rsidRPr="002901BB" w:rsidRDefault="00507112" w:rsidP="00DA5F49">
            <w:pPr>
              <w:pStyle w:val="TAL"/>
              <w:rPr>
                <w:sz w:val="16"/>
              </w:rPr>
            </w:pPr>
            <w:r>
              <w:rPr>
                <w:sz w:val="16"/>
              </w:rPr>
              <w:t>revised</w:t>
            </w:r>
          </w:p>
        </w:tc>
        <w:tc>
          <w:tcPr>
            <w:tcW w:w="0" w:type="auto"/>
          </w:tcPr>
          <w:p w14:paraId="54E8FFFB" w14:textId="77777777" w:rsidR="00507112" w:rsidRPr="002901BB" w:rsidRDefault="00507112" w:rsidP="00DA5F49">
            <w:pPr>
              <w:pStyle w:val="TAL"/>
              <w:rPr>
                <w:sz w:val="16"/>
              </w:rPr>
            </w:pPr>
          </w:p>
        </w:tc>
        <w:tc>
          <w:tcPr>
            <w:tcW w:w="0" w:type="auto"/>
          </w:tcPr>
          <w:p w14:paraId="09B113BB" w14:textId="77777777" w:rsidR="00507112" w:rsidRPr="002901BB" w:rsidRDefault="00507112" w:rsidP="00DA5F49">
            <w:pPr>
              <w:pStyle w:val="TAL"/>
              <w:rPr>
                <w:sz w:val="16"/>
              </w:rPr>
            </w:pPr>
            <w:r>
              <w:rPr>
                <w:sz w:val="16"/>
              </w:rPr>
              <w:t>R5-251740</w:t>
            </w:r>
          </w:p>
        </w:tc>
      </w:tr>
      <w:tr w:rsidR="00507112" w14:paraId="18889F1D" w14:textId="77777777" w:rsidTr="00DA5F49">
        <w:tc>
          <w:tcPr>
            <w:tcW w:w="0" w:type="auto"/>
          </w:tcPr>
          <w:p w14:paraId="0B77AAC6" w14:textId="77777777" w:rsidR="00507112" w:rsidRPr="002901BB" w:rsidRDefault="00507112" w:rsidP="00DA5F49">
            <w:pPr>
              <w:pStyle w:val="TAL"/>
              <w:rPr>
                <w:sz w:val="16"/>
              </w:rPr>
            </w:pPr>
            <w:r>
              <w:rPr>
                <w:sz w:val="16"/>
              </w:rPr>
              <w:t>R5-251056</w:t>
            </w:r>
          </w:p>
        </w:tc>
        <w:tc>
          <w:tcPr>
            <w:tcW w:w="0" w:type="auto"/>
          </w:tcPr>
          <w:p w14:paraId="08DF1CB0" w14:textId="77777777" w:rsidR="00507112" w:rsidRPr="002901BB" w:rsidRDefault="00507112" w:rsidP="00DA5F49">
            <w:pPr>
              <w:pStyle w:val="TAL"/>
              <w:rPr>
                <w:sz w:val="16"/>
              </w:rPr>
            </w:pPr>
            <w:r>
              <w:rPr>
                <w:sz w:val="16"/>
              </w:rPr>
              <w:t>Test Tolerance for NR NTN Beam failure detection and link recovery test cases</w:t>
            </w:r>
          </w:p>
        </w:tc>
        <w:tc>
          <w:tcPr>
            <w:tcW w:w="0" w:type="auto"/>
          </w:tcPr>
          <w:p w14:paraId="725C4C99" w14:textId="77777777" w:rsidR="00507112" w:rsidRPr="002901BB" w:rsidRDefault="00507112" w:rsidP="00DA5F49">
            <w:pPr>
              <w:pStyle w:val="TAL"/>
              <w:rPr>
                <w:sz w:val="16"/>
              </w:rPr>
            </w:pPr>
            <w:r>
              <w:rPr>
                <w:sz w:val="16"/>
              </w:rPr>
              <w:t>Keysight Technologies</w:t>
            </w:r>
          </w:p>
        </w:tc>
        <w:tc>
          <w:tcPr>
            <w:tcW w:w="0" w:type="auto"/>
          </w:tcPr>
          <w:p w14:paraId="59F3806B" w14:textId="77777777" w:rsidR="00507112" w:rsidRPr="002901BB" w:rsidRDefault="00507112" w:rsidP="00DA5F49">
            <w:pPr>
              <w:pStyle w:val="TAL"/>
              <w:rPr>
                <w:sz w:val="16"/>
              </w:rPr>
            </w:pPr>
            <w:r>
              <w:rPr>
                <w:sz w:val="16"/>
              </w:rPr>
              <w:t>revised</w:t>
            </w:r>
          </w:p>
        </w:tc>
        <w:tc>
          <w:tcPr>
            <w:tcW w:w="0" w:type="auto"/>
          </w:tcPr>
          <w:p w14:paraId="6D926601" w14:textId="77777777" w:rsidR="00507112" w:rsidRPr="002901BB" w:rsidRDefault="00507112" w:rsidP="00DA5F49">
            <w:pPr>
              <w:pStyle w:val="TAL"/>
              <w:rPr>
                <w:sz w:val="16"/>
              </w:rPr>
            </w:pPr>
          </w:p>
        </w:tc>
        <w:tc>
          <w:tcPr>
            <w:tcW w:w="0" w:type="auto"/>
          </w:tcPr>
          <w:p w14:paraId="24602C1A" w14:textId="77777777" w:rsidR="00507112" w:rsidRPr="002901BB" w:rsidRDefault="00507112" w:rsidP="00DA5F49">
            <w:pPr>
              <w:pStyle w:val="TAL"/>
              <w:rPr>
                <w:sz w:val="16"/>
              </w:rPr>
            </w:pPr>
            <w:r>
              <w:rPr>
                <w:sz w:val="16"/>
              </w:rPr>
              <w:t>R5-251743</w:t>
            </w:r>
          </w:p>
        </w:tc>
      </w:tr>
      <w:tr w:rsidR="00507112" w14:paraId="256D1662" w14:textId="77777777" w:rsidTr="00DA5F49">
        <w:tc>
          <w:tcPr>
            <w:tcW w:w="0" w:type="auto"/>
          </w:tcPr>
          <w:p w14:paraId="4C4CE1D1" w14:textId="77777777" w:rsidR="00507112" w:rsidRPr="002901BB" w:rsidRDefault="00507112" w:rsidP="00DA5F49">
            <w:pPr>
              <w:pStyle w:val="TAL"/>
              <w:rPr>
                <w:sz w:val="16"/>
              </w:rPr>
            </w:pPr>
            <w:r>
              <w:rPr>
                <w:sz w:val="16"/>
              </w:rPr>
              <w:t>R5-251057</w:t>
            </w:r>
          </w:p>
        </w:tc>
        <w:tc>
          <w:tcPr>
            <w:tcW w:w="0" w:type="auto"/>
          </w:tcPr>
          <w:p w14:paraId="3C7FF74D" w14:textId="77777777" w:rsidR="00507112" w:rsidRPr="002901BB" w:rsidRDefault="00507112" w:rsidP="00DA5F49">
            <w:pPr>
              <w:pStyle w:val="TAL"/>
              <w:rPr>
                <w:sz w:val="16"/>
              </w:rPr>
            </w:pPr>
            <w:r>
              <w:rPr>
                <w:sz w:val="16"/>
              </w:rPr>
              <w:t>Addition of test case 7.35 MTSI MO Call / add RTT / with precondition / 5GS</w:t>
            </w:r>
          </w:p>
        </w:tc>
        <w:tc>
          <w:tcPr>
            <w:tcW w:w="0" w:type="auto"/>
          </w:tcPr>
          <w:p w14:paraId="143F1FCA" w14:textId="77777777" w:rsidR="00507112" w:rsidRPr="002901BB" w:rsidRDefault="00507112" w:rsidP="00DA5F49">
            <w:pPr>
              <w:pStyle w:val="TAL"/>
              <w:rPr>
                <w:sz w:val="16"/>
              </w:rPr>
            </w:pPr>
            <w:r>
              <w:rPr>
                <w:sz w:val="16"/>
              </w:rPr>
              <w:t>Vodafone GmbH</w:t>
            </w:r>
          </w:p>
        </w:tc>
        <w:tc>
          <w:tcPr>
            <w:tcW w:w="0" w:type="auto"/>
          </w:tcPr>
          <w:p w14:paraId="54B3418D" w14:textId="77777777" w:rsidR="00507112" w:rsidRPr="002901BB" w:rsidRDefault="00507112" w:rsidP="00DA5F49">
            <w:pPr>
              <w:pStyle w:val="TAL"/>
              <w:rPr>
                <w:sz w:val="16"/>
              </w:rPr>
            </w:pPr>
            <w:r>
              <w:rPr>
                <w:sz w:val="16"/>
              </w:rPr>
              <w:t>revised</w:t>
            </w:r>
          </w:p>
        </w:tc>
        <w:tc>
          <w:tcPr>
            <w:tcW w:w="0" w:type="auto"/>
          </w:tcPr>
          <w:p w14:paraId="7BE6AEC3" w14:textId="77777777" w:rsidR="00507112" w:rsidRPr="002901BB" w:rsidRDefault="00507112" w:rsidP="00DA5F49">
            <w:pPr>
              <w:pStyle w:val="TAL"/>
              <w:rPr>
                <w:sz w:val="16"/>
              </w:rPr>
            </w:pPr>
          </w:p>
        </w:tc>
        <w:tc>
          <w:tcPr>
            <w:tcW w:w="0" w:type="auto"/>
          </w:tcPr>
          <w:p w14:paraId="5BCB684C" w14:textId="77777777" w:rsidR="00507112" w:rsidRPr="002901BB" w:rsidRDefault="00507112" w:rsidP="00DA5F49">
            <w:pPr>
              <w:pStyle w:val="TAL"/>
              <w:rPr>
                <w:sz w:val="16"/>
              </w:rPr>
            </w:pPr>
            <w:r>
              <w:rPr>
                <w:sz w:val="16"/>
              </w:rPr>
              <w:t>R5-251384</w:t>
            </w:r>
          </w:p>
        </w:tc>
      </w:tr>
      <w:tr w:rsidR="00507112" w14:paraId="78E6C575" w14:textId="77777777" w:rsidTr="00DA5F49">
        <w:tc>
          <w:tcPr>
            <w:tcW w:w="0" w:type="auto"/>
          </w:tcPr>
          <w:p w14:paraId="65008138" w14:textId="77777777" w:rsidR="00507112" w:rsidRPr="002901BB" w:rsidRDefault="00507112" w:rsidP="00DA5F49">
            <w:pPr>
              <w:pStyle w:val="TAL"/>
              <w:rPr>
                <w:sz w:val="16"/>
              </w:rPr>
            </w:pPr>
            <w:r>
              <w:rPr>
                <w:sz w:val="16"/>
              </w:rPr>
              <w:t>R5-251058</w:t>
            </w:r>
          </w:p>
        </w:tc>
        <w:tc>
          <w:tcPr>
            <w:tcW w:w="0" w:type="auto"/>
          </w:tcPr>
          <w:p w14:paraId="5F6A3674" w14:textId="77777777" w:rsidR="00507112" w:rsidRPr="002901BB" w:rsidRDefault="00507112" w:rsidP="00DA5F49">
            <w:pPr>
              <w:pStyle w:val="TAL"/>
              <w:rPr>
                <w:sz w:val="16"/>
              </w:rPr>
            </w:pPr>
            <w:r>
              <w:rPr>
                <w:sz w:val="16"/>
              </w:rPr>
              <w:t>Addition of test case 7.36 MTSI MO Call / add RTT / without precondition / 5GS</w:t>
            </w:r>
          </w:p>
        </w:tc>
        <w:tc>
          <w:tcPr>
            <w:tcW w:w="0" w:type="auto"/>
          </w:tcPr>
          <w:p w14:paraId="08B7FCAD" w14:textId="77777777" w:rsidR="00507112" w:rsidRPr="002901BB" w:rsidRDefault="00507112" w:rsidP="00DA5F49">
            <w:pPr>
              <w:pStyle w:val="TAL"/>
              <w:rPr>
                <w:sz w:val="16"/>
              </w:rPr>
            </w:pPr>
            <w:r>
              <w:rPr>
                <w:sz w:val="16"/>
              </w:rPr>
              <w:t>Vodafone GmbH</w:t>
            </w:r>
          </w:p>
        </w:tc>
        <w:tc>
          <w:tcPr>
            <w:tcW w:w="0" w:type="auto"/>
          </w:tcPr>
          <w:p w14:paraId="156527FB" w14:textId="77777777" w:rsidR="00507112" w:rsidRPr="002901BB" w:rsidRDefault="00507112" w:rsidP="00DA5F49">
            <w:pPr>
              <w:pStyle w:val="TAL"/>
              <w:rPr>
                <w:sz w:val="16"/>
              </w:rPr>
            </w:pPr>
            <w:r>
              <w:rPr>
                <w:sz w:val="16"/>
              </w:rPr>
              <w:t>revised</w:t>
            </w:r>
          </w:p>
        </w:tc>
        <w:tc>
          <w:tcPr>
            <w:tcW w:w="0" w:type="auto"/>
          </w:tcPr>
          <w:p w14:paraId="64BB8553" w14:textId="77777777" w:rsidR="00507112" w:rsidRPr="002901BB" w:rsidRDefault="00507112" w:rsidP="00DA5F49">
            <w:pPr>
              <w:pStyle w:val="TAL"/>
              <w:rPr>
                <w:sz w:val="16"/>
              </w:rPr>
            </w:pPr>
          </w:p>
        </w:tc>
        <w:tc>
          <w:tcPr>
            <w:tcW w:w="0" w:type="auto"/>
          </w:tcPr>
          <w:p w14:paraId="08F6A363" w14:textId="77777777" w:rsidR="00507112" w:rsidRPr="002901BB" w:rsidRDefault="00507112" w:rsidP="00DA5F49">
            <w:pPr>
              <w:pStyle w:val="TAL"/>
              <w:rPr>
                <w:sz w:val="16"/>
              </w:rPr>
            </w:pPr>
            <w:r>
              <w:rPr>
                <w:sz w:val="16"/>
              </w:rPr>
              <w:t>R5-251385</w:t>
            </w:r>
          </w:p>
        </w:tc>
      </w:tr>
      <w:tr w:rsidR="00507112" w14:paraId="39415A6E" w14:textId="77777777" w:rsidTr="00DA5F49">
        <w:tc>
          <w:tcPr>
            <w:tcW w:w="0" w:type="auto"/>
          </w:tcPr>
          <w:p w14:paraId="4832180F" w14:textId="77777777" w:rsidR="00507112" w:rsidRPr="002901BB" w:rsidRDefault="00507112" w:rsidP="00DA5F49">
            <w:pPr>
              <w:pStyle w:val="TAL"/>
              <w:rPr>
                <w:sz w:val="16"/>
              </w:rPr>
            </w:pPr>
            <w:r>
              <w:rPr>
                <w:sz w:val="16"/>
              </w:rPr>
              <w:t>R5-251059</w:t>
            </w:r>
          </w:p>
        </w:tc>
        <w:tc>
          <w:tcPr>
            <w:tcW w:w="0" w:type="auto"/>
          </w:tcPr>
          <w:p w14:paraId="44D1C959" w14:textId="77777777" w:rsidR="00507112" w:rsidRPr="002901BB" w:rsidRDefault="00507112" w:rsidP="00DA5F49">
            <w:pPr>
              <w:pStyle w:val="TAL"/>
              <w:rPr>
                <w:sz w:val="16"/>
              </w:rPr>
            </w:pPr>
            <w:r>
              <w:rPr>
                <w:sz w:val="16"/>
              </w:rPr>
              <w:t>Addition of applicability of new test case 7.35 MTSI MO adding RTT</w:t>
            </w:r>
          </w:p>
        </w:tc>
        <w:tc>
          <w:tcPr>
            <w:tcW w:w="0" w:type="auto"/>
          </w:tcPr>
          <w:p w14:paraId="3F262343" w14:textId="77777777" w:rsidR="00507112" w:rsidRPr="002901BB" w:rsidRDefault="00507112" w:rsidP="00DA5F49">
            <w:pPr>
              <w:pStyle w:val="TAL"/>
              <w:rPr>
                <w:sz w:val="16"/>
              </w:rPr>
            </w:pPr>
            <w:r>
              <w:rPr>
                <w:sz w:val="16"/>
              </w:rPr>
              <w:t>Vodafone GmbH</w:t>
            </w:r>
          </w:p>
        </w:tc>
        <w:tc>
          <w:tcPr>
            <w:tcW w:w="0" w:type="auto"/>
          </w:tcPr>
          <w:p w14:paraId="3523A991" w14:textId="77777777" w:rsidR="00507112" w:rsidRPr="002901BB" w:rsidRDefault="00507112" w:rsidP="00DA5F49">
            <w:pPr>
              <w:pStyle w:val="TAL"/>
              <w:rPr>
                <w:sz w:val="16"/>
              </w:rPr>
            </w:pPr>
            <w:r>
              <w:rPr>
                <w:sz w:val="16"/>
              </w:rPr>
              <w:t>revised</w:t>
            </w:r>
          </w:p>
        </w:tc>
        <w:tc>
          <w:tcPr>
            <w:tcW w:w="0" w:type="auto"/>
          </w:tcPr>
          <w:p w14:paraId="342CEC8E" w14:textId="77777777" w:rsidR="00507112" w:rsidRPr="002901BB" w:rsidRDefault="00507112" w:rsidP="00DA5F49">
            <w:pPr>
              <w:pStyle w:val="TAL"/>
              <w:rPr>
                <w:sz w:val="16"/>
              </w:rPr>
            </w:pPr>
          </w:p>
        </w:tc>
        <w:tc>
          <w:tcPr>
            <w:tcW w:w="0" w:type="auto"/>
          </w:tcPr>
          <w:p w14:paraId="3A7BC500" w14:textId="77777777" w:rsidR="00507112" w:rsidRPr="002901BB" w:rsidRDefault="00507112" w:rsidP="00DA5F49">
            <w:pPr>
              <w:pStyle w:val="TAL"/>
              <w:rPr>
                <w:sz w:val="16"/>
              </w:rPr>
            </w:pPr>
            <w:r>
              <w:rPr>
                <w:sz w:val="16"/>
              </w:rPr>
              <w:t>R5-251388</w:t>
            </w:r>
          </w:p>
        </w:tc>
      </w:tr>
      <w:tr w:rsidR="00507112" w14:paraId="60603BC1" w14:textId="77777777" w:rsidTr="00DA5F49">
        <w:tc>
          <w:tcPr>
            <w:tcW w:w="0" w:type="auto"/>
          </w:tcPr>
          <w:p w14:paraId="1B37081A" w14:textId="77777777" w:rsidR="00507112" w:rsidRPr="002901BB" w:rsidRDefault="00507112" w:rsidP="00DA5F49">
            <w:pPr>
              <w:pStyle w:val="TAL"/>
              <w:rPr>
                <w:sz w:val="16"/>
              </w:rPr>
            </w:pPr>
            <w:r>
              <w:rPr>
                <w:sz w:val="16"/>
              </w:rPr>
              <w:t>R5-251060</w:t>
            </w:r>
          </w:p>
        </w:tc>
        <w:tc>
          <w:tcPr>
            <w:tcW w:w="0" w:type="auto"/>
          </w:tcPr>
          <w:p w14:paraId="293E94A1" w14:textId="77777777" w:rsidR="00507112" w:rsidRPr="002901BB" w:rsidRDefault="00507112" w:rsidP="00DA5F49">
            <w:pPr>
              <w:pStyle w:val="TAL"/>
              <w:rPr>
                <w:sz w:val="16"/>
              </w:rPr>
            </w:pPr>
            <w:r>
              <w:rPr>
                <w:sz w:val="16"/>
              </w:rPr>
              <w:t>Addition of applicability of new test case 7.36 MTSI MO adding RTT</w:t>
            </w:r>
          </w:p>
        </w:tc>
        <w:tc>
          <w:tcPr>
            <w:tcW w:w="0" w:type="auto"/>
          </w:tcPr>
          <w:p w14:paraId="60D8AD64" w14:textId="77777777" w:rsidR="00507112" w:rsidRPr="002901BB" w:rsidRDefault="00507112" w:rsidP="00DA5F49">
            <w:pPr>
              <w:pStyle w:val="TAL"/>
              <w:rPr>
                <w:sz w:val="16"/>
              </w:rPr>
            </w:pPr>
            <w:r>
              <w:rPr>
                <w:sz w:val="16"/>
              </w:rPr>
              <w:t>Vodafone GmbH</w:t>
            </w:r>
          </w:p>
        </w:tc>
        <w:tc>
          <w:tcPr>
            <w:tcW w:w="0" w:type="auto"/>
          </w:tcPr>
          <w:p w14:paraId="7380CB6A" w14:textId="77777777" w:rsidR="00507112" w:rsidRPr="002901BB" w:rsidRDefault="00507112" w:rsidP="00DA5F49">
            <w:pPr>
              <w:pStyle w:val="TAL"/>
              <w:rPr>
                <w:sz w:val="16"/>
              </w:rPr>
            </w:pPr>
            <w:r>
              <w:rPr>
                <w:sz w:val="16"/>
              </w:rPr>
              <w:t>revised</w:t>
            </w:r>
          </w:p>
        </w:tc>
        <w:tc>
          <w:tcPr>
            <w:tcW w:w="0" w:type="auto"/>
          </w:tcPr>
          <w:p w14:paraId="2F08858A" w14:textId="77777777" w:rsidR="00507112" w:rsidRPr="002901BB" w:rsidRDefault="00507112" w:rsidP="00DA5F49">
            <w:pPr>
              <w:pStyle w:val="TAL"/>
              <w:rPr>
                <w:sz w:val="16"/>
              </w:rPr>
            </w:pPr>
          </w:p>
        </w:tc>
        <w:tc>
          <w:tcPr>
            <w:tcW w:w="0" w:type="auto"/>
          </w:tcPr>
          <w:p w14:paraId="74F7C57D" w14:textId="77777777" w:rsidR="00507112" w:rsidRPr="002901BB" w:rsidRDefault="00507112" w:rsidP="00DA5F49">
            <w:pPr>
              <w:pStyle w:val="TAL"/>
              <w:rPr>
                <w:sz w:val="16"/>
              </w:rPr>
            </w:pPr>
            <w:r>
              <w:rPr>
                <w:sz w:val="16"/>
              </w:rPr>
              <w:t>R5-251389</w:t>
            </w:r>
          </w:p>
        </w:tc>
      </w:tr>
      <w:tr w:rsidR="00507112" w14:paraId="6A5D6DE5" w14:textId="77777777" w:rsidTr="00DA5F49">
        <w:tc>
          <w:tcPr>
            <w:tcW w:w="0" w:type="auto"/>
          </w:tcPr>
          <w:p w14:paraId="66E131F4" w14:textId="77777777" w:rsidR="00507112" w:rsidRPr="002901BB" w:rsidRDefault="00507112" w:rsidP="00DA5F49">
            <w:pPr>
              <w:pStyle w:val="TAL"/>
              <w:rPr>
                <w:sz w:val="16"/>
              </w:rPr>
            </w:pPr>
            <w:r>
              <w:rPr>
                <w:sz w:val="16"/>
              </w:rPr>
              <w:t>R5-251061</w:t>
            </w:r>
          </w:p>
        </w:tc>
        <w:tc>
          <w:tcPr>
            <w:tcW w:w="0" w:type="auto"/>
          </w:tcPr>
          <w:p w14:paraId="68464B7C" w14:textId="77777777" w:rsidR="00507112" w:rsidRPr="002901BB" w:rsidRDefault="00507112" w:rsidP="00DA5F49">
            <w:pPr>
              <w:pStyle w:val="TAL"/>
              <w:rPr>
                <w:sz w:val="16"/>
              </w:rPr>
            </w:pPr>
            <w:r>
              <w:rPr>
                <w:sz w:val="16"/>
              </w:rPr>
              <w:t xml:space="preserve">Recommendation to RAN5 Leadership to consolidate </w:t>
            </w:r>
            <w:proofErr w:type="spellStart"/>
            <w:r>
              <w:rPr>
                <w:sz w:val="16"/>
              </w:rPr>
              <w:t>TDocs</w:t>
            </w:r>
            <w:proofErr w:type="spellEnd"/>
          </w:p>
        </w:tc>
        <w:tc>
          <w:tcPr>
            <w:tcW w:w="0" w:type="auto"/>
          </w:tcPr>
          <w:p w14:paraId="6BCAB8D3" w14:textId="77777777" w:rsidR="00507112" w:rsidRPr="002901BB" w:rsidRDefault="00507112" w:rsidP="00DA5F49">
            <w:pPr>
              <w:pStyle w:val="TAL"/>
              <w:rPr>
                <w:sz w:val="16"/>
              </w:rPr>
            </w:pPr>
            <w:r>
              <w:rPr>
                <w:sz w:val="16"/>
              </w:rPr>
              <w:t>Keysight Technologies UK Ltd</w:t>
            </w:r>
          </w:p>
        </w:tc>
        <w:tc>
          <w:tcPr>
            <w:tcW w:w="0" w:type="auto"/>
          </w:tcPr>
          <w:p w14:paraId="5B215C41" w14:textId="77777777" w:rsidR="00507112" w:rsidRPr="002901BB" w:rsidRDefault="00507112" w:rsidP="00DA5F49">
            <w:pPr>
              <w:pStyle w:val="TAL"/>
              <w:rPr>
                <w:sz w:val="16"/>
              </w:rPr>
            </w:pPr>
            <w:r>
              <w:rPr>
                <w:sz w:val="16"/>
              </w:rPr>
              <w:t>noted</w:t>
            </w:r>
          </w:p>
        </w:tc>
        <w:tc>
          <w:tcPr>
            <w:tcW w:w="0" w:type="auto"/>
          </w:tcPr>
          <w:p w14:paraId="29DD0F25" w14:textId="77777777" w:rsidR="00507112" w:rsidRPr="002901BB" w:rsidRDefault="00507112" w:rsidP="00DA5F49">
            <w:pPr>
              <w:pStyle w:val="TAL"/>
              <w:rPr>
                <w:sz w:val="16"/>
              </w:rPr>
            </w:pPr>
          </w:p>
        </w:tc>
        <w:tc>
          <w:tcPr>
            <w:tcW w:w="0" w:type="auto"/>
          </w:tcPr>
          <w:p w14:paraId="209AB6A4" w14:textId="77777777" w:rsidR="00507112" w:rsidRPr="002901BB" w:rsidRDefault="00507112" w:rsidP="00DA5F49">
            <w:pPr>
              <w:pStyle w:val="TAL"/>
              <w:rPr>
                <w:sz w:val="16"/>
              </w:rPr>
            </w:pPr>
          </w:p>
        </w:tc>
      </w:tr>
      <w:tr w:rsidR="00507112" w14:paraId="44027E7B" w14:textId="77777777" w:rsidTr="00DA5F49">
        <w:tc>
          <w:tcPr>
            <w:tcW w:w="0" w:type="auto"/>
          </w:tcPr>
          <w:p w14:paraId="1D4DCC80" w14:textId="77777777" w:rsidR="00507112" w:rsidRPr="002901BB" w:rsidRDefault="00507112" w:rsidP="00DA5F49">
            <w:pPr>
              <w:pStyle w:val="TAL"/>
              <w:rPr>
                <w:sz w:val="16"/>
              </w:rPr>
            </w:pPr>
            <w:r>
              <w:rPr>
                <w:sz w:val="16"/>
              </w:rPr>
              <w:t>R5-251062</w:t>
            </w:r>
          </w:p>
        </w:tc>
        <w:tc>
          <w:tcPr>
            <w:tcW w:w="0" w:type="auto"/>
          </w:tcPr>
          <w:p w14:paraId="4CAB09F7" w14:textId="77777777" w:rsidR="00507112" w:rsidRPr="002901BB" w:rsidRDefault="00507112" w:rsidP="00DA5F49">
            <w:pPr>
              <w:pStyle w:val="TAL"/>
              <w:rPr>
                <w:sz w:val="16"/>
              </w:rPr>
            </w:pPr>
            <w:r>
              <w:rPr>
                <w:sz w:val="16"/>
              </w:rPr>
              <w:t>External Cable Verification Procedure</w:t>
            </w:r>
          </w:p>
        </w:tc>
        <w:tc>
          <w:tcPr>
            <w:tcW w:w="0" w:type="auto"/>
          </w:tcPr>
          <w:p w14:paraId="58AA1CCD" w14:textId="77777777" w:rsidR="00507112" w:rsidRPr="002901BB" w:rsidRDefault="00507112" w:rsidP="00DA5F49">
            <w:pPr>
              <w:pStyle w:val="TAL"/>
              <w:rPr>
                <w:sz w:val="16"/>
              </w:rPr>
            </w:pPr>
            <w:r>
              <w:rPr>
                <w:sz w:val="16"/>
              </w:rPr>
              <w:t>Keysight Technologies UK Ltd, ETS-Lindgren</w:t>
            </w:r>
          </w:p>
        </w:tc>
        <w:tc>
          <w:tcPr>
            <w:tcW w:w="0" w:type="auto"/>
          </w:tcPr>
          <w:p w14:paraId="111FB6AC" w14:textId="77777777" w:rsidR="00507112" w:rsidRPr="002901BB" w:rsidRDefault="00507112" w:rsidP="00DA5F49">
            <w:pPr>
              <w:pStyle w:val="TAL"/>
              <w:rPr>
                <w:sz w:val="16"/>
              </w:rPr>
            </w:pPr>
            <w:r>
              <w:rPr>
                <w:sz w:val="16"/>
              </w:rPr>
              <w:t>withdrawn</w:t>
            </w:r>
          </w:p>
        </w:tc>
        <w:tc>
          <w:tcPr>
            <w:tcW w:w="0" w:type="auto"/>
          </w:tcPr>
          <w:p w14:paraId="08AFA1EE" w14:textId="77777777" w:rsidR="00507112" w:rsidRPr="002901BB" w:rsidRDefault="00507112" w:rsidP="00DA5F49">
            <w:pPr>
              <w:pStyle w:val="TAL"/>
              <w:rPr>
                <w:sz w:val="16"/>
              </w:rPr>
            </w:pPr>
          </w:p>
        </w:tc>
        <w:tc>
          <w:tcPr>
            <w:tcW w:w="0" w:type="auto"/>
          </w:tcPr>
          <w:p w14:paraId="54E3D8D6" w14:textId="77777777" w:rsidR="00507112" w:rsidRPr="002901BB" w:rsidRDefault="00507112" w:rsidP="00DA5F49">
            <w:pPr>
              <w:pStyle w:val="TAL"/>
              <w:rPr>
                <w:sz w:val="16"/>
              </w:rPr>
            </w:pPr>
          </w:p>
        </w:tc>
      </w:tr>
      <w:tr w:rsidR="00507112" w14:paraId="1558D307" w14:textId="77777777" w:rsidTr="00DA5F49">
        <w:tc>
          <w:tcPr>
            <w:tcW w:w="0" w:type="auto"/>
          </w:tcPr>
          <w:p w14:paraId="2EBB0E60" w14:textId="77777777" w:rsidR="00507112" w:rsidRPr="002901BB" w:rsidRDefault="00507112" w:rsidP="00DA5F49">
            <w:pPr>
              <w:pStyle w:val="TAL"/>
              <w:rPr>
                <w:sz w:val="16"/>
              </w:rPr>
            </w:pPr>
            <w:r>
              <w:rPr>
                <w:sz w:val="16"/>
              </w:rPr>
              <w:t>R5-251063</w:t>
            </w:r>
          </w:p>
        </w:tc>
        <w:tc>
          <w:tcPr>
            <w:tcW w:w="0" w:type="auto"/>
          </w:tcPr>
          <w:p w14:paraId="59233C9C" w14:textId="77777777" w:rsidR="00507112" w:rsidRPr="002901BB" w:rsidRDefault="00507112" w:rsidP="00DA5F49">
            <w:pPr>
              <w:pStyle w:val="TAL"/>
              <w:rPr>
                <w:sz w:val="16"/>
              </w:rPr>
            </w:pPr>
            <w:r>
              <w:rPr>
                <w:sz w:val="16"/>
              </w:rPr>
              <w:t>PRD20 on E-UTRA CA configuration handling in RAN5 v1.a.0</w:t>
            </w:r>
          </w:p>
        </w:tc>
        <w:tc>
          <w:tcPr>
            <w:tcW w:w="0" w:type="auto"/>
          </w:tcPr>
          <w:p w14:paraId="37D90E4E" w14:textId="77777777" w:rsidR="00507112" w:rsidRPr="002901BB" w:rsidRDefault="00507112" w:rsidP="00DA5F49">
            <w:pPr>
              <w:pStyle w:val="TAL"/>
              <w:rPr>
                <w:sz w:val="16"/>
              </w:rPr>
            </w:pPr>
            <w:r>
              <w:rPr>
                <w:sz w:val="16"/>
              </w:rPr>
              <w:t>ZTE Corporation</w:t>
            </w:r>
          </w:p>
        </w:tc>
        <w:tc>
          <w:tcPr>
            <w:tcW w:w="0" w:type="auto"/>
          </w:tcPr>
          <w:p w14:paraId="1D0693D0" w14:textId="77777777" w:rsidR="00507112" w:rsidRPr="002901BB" w:rsidRDefault="00507112" w:rsidP="00DA5F49">
            <w:pPr>
              <w:pStyle w:val="TAL"/>
              <w:rPr>
                <w:sz w:val="16"/>
              </w:rPr>
            </w:pPr>
            <w:r>
              <w:rPr>
                <w:sz w:val="16"/>
              </w:rPr>
              <w:t>approved</w:t>
            </w:r>
          </w:p>
        </w:tc>
        <w:tc>
          <w:tcPr>
            <w:tcW w:w="0" w:type="auto"/>
          </w:tcPr>
          <w:p w14:paraId="2061655C" w14:textId="77777777" w:rsidR="00507112" w:rsidRPr="002901BB" w:rsidRDefault="00507112" w:rsidP="00DA5F49">
            <w:pPr>
              <w:pStyle w:val="TAL"/>
              <w:rPr>
                <w:sz w:val="16"/>
              </w:rPr>
            </w:pPr>
          </w:p>
        </w:tc>
        <w:tc>
          <w:tcPr>
            <w:tcW w:w="0" w:type="auto"/>
          </w:tcPr>
          <w:p w14:paraId="537A493F" w14:textId="77777777" w:rsidR="00507112" w:rsidRPr="002901BB" w:rsidRDefault="00507112" w:rsidP="00DA5F49">
            <w:pPr>
              <w:pStyle w:val="TAL"/>
              <w:rPr>
                <w:sz w:val="16"/>
              </w:rPr>
            </w:pPr>
          </w:p>
        </w:tc>
      </w:tr>
      <w:tr w:rsidR="00507112" w14:paraId="10055649" w14:textId="77777777" w:rsidTr="00DA5F49">
        <w:tc>
          <w:tcPr>
            <w:tcW w:w="0" w:type="auto"/>
          </w:tcPr>
          <w:p w14:paraId="0BA45E8E" w14:textId="77777777" w:rsidR="00507112" w:rsidRPr="002901BB" w:rsidRDefault="00507112" w:rsidP="00DA5F49">
            <w:pPr>
              <w:pStyle w:val="TAL"/>
              <w:rPr>
                <w:sz w:val="16"/>
              </w:rPr>
            </w:pPr>
            <w:r>
              <w:rPr>
                <w:sz w:val="16"/>
              </w:rPr>
              <w:t>R5-251064</w:t>
            </w:r>
          </w:p>
        </w:tc>
        <w:tc>
          <w:tcPr>
            <w:tcW w:w="0" w:type="auto"/>
          </w:tcPr>
          <w:p w14:paraId="3BCC2B1A" w14:textId="77777777" w:rsidR="00507112" w:rsidRPr="002901BB" w:rsidRDefault="00507112" w:rsidP="00DA5F49">
            <w:pPr>
              <w:pStyle w:val="TAL"/>
              <w:rPr>
                <w:sz w:val="16"/>
              </w:rPr>
            </w:pPr>
            <w:r>
              <w:rPr>
                <w:sz w:val="16"/>
              </w:rPr>
              <w:t>Update Annex B for PRD20 E-UTRA CA list v1a0</w:t>
            </w:r>
          </w:p>
        </w:tc>
        <w:tc>
          <w:tcPr>
            <w:tcW w:w="0" w:type="auto"/>
          </w:tcPr>
          <w:p w14:paraId="229E6328" w14:textId="77777777" w:rsidR="00507112" w:rsidRPr="002901BB" w:rsidRDefault="00507112" w:rsidP="00DA5F49">
            <w:pPr>
              <w:pStyle w:val="TAL"/>
              <w:rPr>
                <w:sz w:val="16"/>
              </w:rPr>
            </w:pPr>
            <w:r>
              <w:rPr>
                <w:sz w:val="16"/>
              </w:rPr>
              <w:t>ZTE Corporation</w:t>
            </w:r>
          </w:p>
        </w:tc>
        <w:tc>
          <w:tcPr>
            <w:tcW w:w="0" w:type="auto"/>
          </w:tcPr>
          <w:p w14:paraId="314EBFC9" w14:textId="77777777" w:rsidR="00507112" w:rsidRPr="002901BB" w:rsidRDefault="00507112" w:rsidP="00DA5F49">
            <w:pPr>
              <w:pStyle w:val="TAL"/>
              <w:rPr>
                <w:sz w:val="16"/>
              </w:rPr>
            </w:pPr>
            <w:r>
              <w:rPr>
                <w:sz w:val="16"/>
              </w:rPr>
              <w:t>agreed</w:t>
            </w:r>
          </w:p>
        </w:tc>
        <w:tc>
          <w:tcPr>
            <w:tcW w:w="0" w:type="auto"/>
          </w:tcPr>
          <w:p w14:paraId="35205C16" w14:textId="77777777" w:rsidR="00507112" w:rsidRPr="002901BB" w:rsidRDefault="00507112" w:rsidP="00DA5F49">
            <w:pPr>
              <w:pStyle w:val="TAL"/>
              <w:rPr>
                <w:sz w:val="16"/>
              </w:rPr>
            </w:pPr>
          </w:p>
        </w:tc>
        <w:tc>
          <w:tcPr>
            <w:tcW w:w="0" w:type="auto"/>
          </w:tcPr>
          <w:p w14:paraId="35797835" w14:textId="77777777" w:rsidR="00507112" w:rsidRPr="002901BB" w:rsidRDefault="00507112" w:rsidP="00DA5F49">
            <w:pPr>
              <w:pStyle w:val="TAL"/>
              <w:rPr>
                <w:sz w:val="16"/>
              </w:rPr>
            </w:pPr>
          </w:p>
        </w:tc>
      </w:tr>
      <w:tr w:rsidR="00507112" w14:paraId="147D3487" w14:textId="77777777" w:rsidTr="00DA5F49">
        <w:tc>
          <w:tcPr>
            <w:tcW w:w="0" w:type="auto"/>
          </w:tcPr>
          <w:p w14:paraId="37CBD782" w14:textId="77777777" w:rsidR="00507112" w:rsidRPr="002901BB" w:rsidRDefault="00507112" w:rsidP="00DA5F49">
            <w:pPr>
              <w:pStyle w:val="TAL"/>
              <w:rPr>
                <w:sz w:val="16"/>
              </w:rPr>
            </w:pPr>
            <w:r>
              <w:rPr>
                <w:sz w:val="16"/>
              </w:rPr>
              <w:t>R5-251065</w:t>
            </w:r>
          </w:p>
        </w:tc>
        <w:tc>
          <w:tcPr>
            <w:tcW w:w="0" w:type="auto"/>
          </w:tcPr>
          <w:p w14:paraId="2217576B" w14:textId="77777777" w:rsidR="00507112" w:rsidRPr="002901BB" w:rsidRDefault="00507112" w:rsidP="00DA5F49">
            <w:pPr>
              <w:pStyle w:val="TAL"/>
              <w:rPr>
                <w:sz w:val="16"/>
              </w:rPr>
            </w:pPr>
            <w:r>
              <w:rPr>
                <w:sz w:val="16"/>
              </w:rPr>
              <w:t>Corrections on A.4.3.9 for band n85 for 4Rx antenna ports capabilities</w:t>
            </w:r>
          </w:p>
        </w:tc>
        <w:tc>
          <w:tcPr>
            <w:tcW w:w="0" w:type="auto"/>
          </w:tcPr>
          <w:p w14:paraId="74815865" w14:textId="77777777" w:rsidR="00507112" w:rsidRPr="002901BB" w:rsidRDefault="00507112" w:rsidP="00DA5F49">
            <w:pPr>
              <w:pStyle w:val="TAL"/>
              <w:rPr>
                <w:sz w:val="16"/>
              </w:rPr>
            </w:pPr>
            <w:r>
              <w:rPr>
                <w:sz w:val="16"/>
              </w:rPr>
              <w:t>ZTE Corporation</w:t>
            </w:r>
          </w:p>
        </w:tc>
        <w:tc>
          <w:tcPr>
            <w:tcW w:w="0" w:type="auto"/>
          </w:tcPr>
          <w:p w14:paraId="21290132" w14:textId="77777777" w:rsidR="00507112" w:rsidRPr="002901BB" w:rsidRDefault="00507112" w:rsidP="00DA5F49">
            <w:pPr>
              <w:pStyle w:val="TAL"/>
              <w:rPr>
                <w:sz w:val="16"/>
              </w:rPr>
            </w:pPr>
            <w:r>
              <w:rPr>
                <w:sz w:val="16"/>
              </w:rPr>
              <w:t>agreed</w:t>
            </w:r>
          </w:p>
        </w:tc>
        <w:tc>
          <w:tcPr>
            <w:tcW w:w="0" w:type="auto"/>
          </w:tcPr>
          <w:p w14:paraId="3D1FA139" w14:textId="77777777" w:rsidR="00507112" w:rsidRPr="002901BB" w:rsidRDefault="00507112" w:rsidP="00DA5F49">
            <w:pPr>
              <w:pStyle w:val="TAL"/>
              <w:rPr>
                <w:sz w:val="16"/>
              </w:rPr>
            </w:pPr>
          </w:p>
        </w:tc>
        <w:tc>
          <w:tcPr>
            <w:tcW w:w="0" w:type="auto"/>
          </w:tcPr>
          <w:p w14:paraId="0178DB2E" w14:textId="77777777" w:rsidR="00507112" w:rsidRPr="002901BB" w:rsidRDefault="00507112" w:rsidP="00DA5F49">
            <w:pPr>
              <w:pStyle w:val="TAL"/>
              <w:rPr>
                <w:sz w:val="16"/>
              </w:rPr>
            </w:pPr>
          </w:p>
        </w:tc>
      </w:tr>
      <w:tr w:rsidR="00507112" w14:paraId="40A6C3BD" w14:textId="77777777" w:rsidTr="00DA5F49">
        <w:tc>
          <w:tcPr>
            <w:tcW w:w="0" w:type="auto"/>
          </w:tcPr>
          <w:p w14:paraId="2254D718" w14:textId="77777777" w:rsidR="00507112" w:rsidRPr="002901BB" w:rsidRDefault="00507112" w:rsidP="00DA5F49">
            <w:pPr>
              <w:pStyle w:val="TAL"/>
              <w:rPr>
                <w:sz w:val="16"/>
              </w:rPr>
            </w:pPr>
            <w:r>
              <w:rPr>
                <w:sz w:val="16"/>
              </w:rPr>
              <w:t>R5-251066</w:t>
            </w:r>
          </w:p>
        </w:tc>
        <w:tc>
          <w:tcPr>
            <w:tcW w:w="0" w:type="auto"/>
          </w:tcPr>
          <w:p w14:paraId="2BCC6D9A" w14:textId="77777777" w:rsidR="00507112" w:rsidRPr="002901BB" w:rsidRDefault="00507112" w:rsidP="00DA5F49">
            <w:pPr>
              <w:pStyle w:val="TAL"/>
              <w:rPr>
                <w:sz w:val="16"/>
              </w:rPr>
            </w:pPr>
            <w:r>
              <w:rPr>
                <w:sz w:val="16"/>
              </w:rPr>
              <w:t xml:space="preserve">Corrections on 7.3.2.5 for test requirements for band n25 and n26 for 4Rx </w:t>
            </w:r>
            <w:proofErr w:type="spellStart"/>
            <w:r>
              <w:rPr>
                <w:sz w:val="16"/>
              </w:rPr>
              <w:t>Refsens</w:t>
            </w:r>
            <w:proofErr w:type="spellEnd"/>
          </w:p>
        </w:tc>
        <w:tc>
          <w:tcPr>
            <w:tcW w:w="0" w:type="auto"/>
          </w:tcPr>
          <w:p w14:paraId="5C957FC7" w14:textId="77777777" w:rsidR="00507112" w:rsidRPr="002901BB" w:rsidRDefault="00507112" w:rsidP="00DA5F49">
            <w:pPr>
              <w:pStyle w:val="TAL"/>
              <w:rPr>
                <w:sz w:val="16"/>
              </w:rPr>
            </w:pPr>
            <w:r>
              <w:rPr>
                <w:sz w:val="16"/>
              </w:rPr>
              <w:t>ZTE Corporation</w:t>
            </w:r>
          </w:p>
        </w:tc>
        <w:tc>
          <w:tcPr>
            <w:tcW w:w="0" w:type="auto"/>
          </w:tcPr>
          <w:p w14:paraId="6E53DAC8" w14:textId="77777777" w:rsidR="00507112" w:rsidRPr="002901BB" w:rsidRDefault="00507112" w:rsidP="00DA5F49">
            <w:pPr>
              <w:pStyle w:val="TAL"/>
              <w:rPr>
                <w:sz w:val="16"/>
              </w:rPr>
            </w:pPr>
            <w:r>
              <w:rPr>
                <w:sz w:val="16"/>
              </w:rPr>
              <w:t>agreed</w:t>
            </w:r>
          </w:p>
        </w:tc>
        <w:tc>
          <w:tcPr>
            <w:tcW w:w="0" w:type="auto"/>
          </w:tcPr>
          <w:p w14:paraId="21FD18F4" w14:textId="77777777" w:rsidR="00507112" w:rsidRPr="002901BB" w:rsidRDefault="00507112" w:rsidP="00DA5F49">
            <w:pPr>
              <w:pStyle w:val="TAL"/>
              <w:rPr>
                <w:sz w:val="16"/>
              </w:rPr>
            </w:pPr>
          </w:p>
        </w:tc>
        <w:tc>
          <w:tcPr>
            <w:tcW w:w="0" w:type="auto"/>
          </w:tcPr>
          <w:p w14:paraId="05B30A82" w14:textId="77777777" w:rsidR="00507112" w:rsidRPr="002901BB" w:rsidRDefault="00507112" w:rsidP="00DA5F49">
            <w:pPr>
              <w:pStyle w:val="TAL"/>
              <w:rPr>
                <w:sz w:val="16"/>
              </w:rPr>
            </w:pPr>
          </w:p>
        </w:tc>
      </w:tr>
      <w:tr w:rsidR="00507112" w14:paraId="19BB4CAE" w14:textId="77777777" w:rsidTr="00DA5F49">
        <w:tc>
          <w:tcPr>
            <w:tcW w:w="0" w:type="auto"/>
          </w:tcPr>
          <w:p w14:paraId="58B0116F" w14:textId="77777777" w:rsidR="00507112" w:rsidRPr="002901BB" w:rsidRDefault="00507112" w:rsidP="00DA5F49">
            <w:pPr>
              <w:pStyle w:val="TAL"/>
              <w:rPr>
                <w:sz w:val="16"/>
              </w:rPr>
            </w:pPr>
            <w:r>
              <w:rPr>
                <w:sz w:val="16"/>
              </w:rPr>
              <w:t>R5-251067</w:t>
            </w:r>
          </w:p>
        </w:tc>
        <w:tc>
          <w:tcPr>
            <w:tcW w:w="0" w:type="auto"/>
          </w:tcPr>
          <w:p w14:paraId="7599BF1D" w14:textId="77777777" w:rsidR="00507112" w:rsidRPr="002901BB" w:rsidRDefault="00507112" w:rsidP="00DA5F49">
            <w:pPr>
              <w:pStyle w:val="TAL"/>
              <w:rPr>
                <w:sz w:val="16"/>
              </w:rPr>
            </w:pPr>
            <w:r>
              <w:rPr>
                <w:sz w:val="16"/>
              </w:rPr>
              <w:t xml:space="preserve">Updates on 4.1.1 for applicability of RF SA FR1 conformance test cases for 4Rx </w:t>
            </w:r>
            <w:proofErr w:type="spellStart"/>
            <w:r>
              <w:rPr>
                <w:sz w:val="16"/>
              </w:rPr>
              <w:t>Refsens</w:t>
            </w:r>
            <w:proofErr w:type="spellEnd"/>
          </w:p>
        </w:tc>
        <w:tc>
          <w:tcPr>
            <w:tcW w:w="0" w:type="auto"/>
          </w:tcPr>
          <w:p w14:paraId="2645BC0A" w14:textId="77777777" w:rsidR="00507112" w:rsidRPr="002901BB" w:rsidRDefault="00507112" w:rsidP="00DA5F49">
            <w:pPr>
              <w:pStyle w:val="TAL"/>
              <w:rPr>
                <w:sz w:val="16"/>
              </w:rPr>
            </w:pPr>
            <w:r>
              <w:rPr>
                <w:sz w:val="16"/>
              </w:rPr>
              <w:t>ZTE Corporation</w:t>
            </w:r>
          </w:p>
        </w:tc>
        <w:tc>
          <w:tcPr>
            <w:tcW w:w="0" w:type="auto"/>
          </w:tcPr>
          <w:p w14:paraId="5C4B92E3" w14:textId="77777777" w:rsidR="00507112" w:rsidRPr="002901BB" w:rsidRDefault="00507112" w:rsidP="00DA5F49">
            <w:pPr>
              <w:pStyle w:val="TAL"/>
              <w:rPr>
                <w:sz w:val="16"/>
              </w:rPr>
            </w:pPr>
            <w:r>
              <w:rPr>
                <w:sz w:val="16"/>
              </w:rPr>
              <w:t>agreed</w:t>
            </w:r>
          </w:p>
        </w:tc>
        <w:tc>
          <w:tcPr>
            <w:tcW w:w="0" w:type="auto"/>
          </w:tcPr>
          <w:p w14:paraId="5A4F04B3" w14:textId="77777777" w:rsidR="00507112" w:rsidRPr="002901BB" w:rsidRDefault="00507112" w:rsidP="00DA5F49">
            <w:pPr>
              <w:pStyle w:val="TAL"/>
              <w:rPr>
                <w:sz w:val="16"/>
              </w:rPr>
            </w:pPr>
          </w:p>
        </w:tc>
        <w:tc>
          <w:tcPr>
            <w:tcW w:w="0" w:type="auto"/>
          </w:tcPr>
          <w:p w14:paraId="247438FF" w14:textId="77777777" w:rsidR="00507112" w:rsidRPr="002901BB" w:rsidRDefault="00507112" w:rsidP="00DA5F49">
            <w:pPr>
              <w:pStyle w:val="TAL"/>
              <w:rPr>
                <w:sz w:val="16"/>
              </w:rPr>
            </w:pPr>
          </w:p>
        </w:tc>
      </w:tr>
      <w:tr w:rsidR="00507112" w14:paraId="4E221B25" w14:textId="77777777" w:rsidTr="00DA5F49">
        <w:tc>
          <w:tcPr>
            <w:tcW w:w="0" w:type="auto"/>
          </w:tcPr>
          <w:p w14:paraId="417971F9" w14:textId="77777777" w:rsidR="00507112" w:rsidRPr="002901BB" w:rsidRDefault="00507112" w:rsidP="00DA5F49">
            <w:pPr>
              <w:pStyle w:val="TAL"/>
              <w:rPr>
                <w:sz w:val="16"/>
              </w:rPr>
            </w:pPr>
            <w:r>
              <w:rPr>
                <w:sz w:val="16"/>
              </w:rPr>
              <w:t>R5-251068</w:t>
            </w:r>
          </w:p>
        </w:tc>
        <w:tc>
          <w:tcPr>
            <w:tcW w:w="0" w:type="auto"/>
          </w:tcPr>
          <w:p w14:paraId="6B163139" w14:textId="77777777" w:rsidR="00507112" w:rsidRPr="002901BB" w:rsidRDefault="00507112" w:rsidP="00DA5F49">
            <w:pPr>
              <w:pStyle w:val="TAL"/>
              <w:rPr>
                <w:sz w:val="16"/>
              </w:rPr>
            </w:pPr>
            <w:r>
              <w:rPr>
                <w:sz w:val="16"/>
              </w:rPr>
              <w:t>Additions on 4Rx reference sensitivity TP analysis for FR1</w:t>
            </w:r>
          </w:p>
        </w:tc>
        <w:tc>
          <w:tcPr>
            <w:tcW w:w="0" w:type="auto"/>
          </w:tcPr>
          <w:p w14:paraId="4D6B5AC2" w14:textId="77777777" w:rsidR="00507112" w:rsidRPr="002901BB" w:rsidRDefault="00507112" w:rsidP="00DA5F49">
            <w:pPr>
              <w:pStyle w:val="TAL"/>
              <w:rPr>
                <w:sz w:val="16"/>
              </w:rPr>
            </w:pPr>
            <w:r>
              <w:rPr>
                <w:sz w:val="16"/>
              </w:rPr>
              <w:t>ZTE Corporation</w:t>
            </w:r>
          </w:p>
        </w:tc>
        <w:tc>
          <w:tcPr>
            <w:tcW w:w="0" w:type="auto"/>
          </w:tcPr>
          <w:p w14:paraId="2A85927B" w14:textId="77777777" w:rsidR="00507112" w:rsidRPr="002901BB" w:rsidRDefault="00507112" w:rsidP="00DA5F49">
            <w:pPr>
              <w:pStyle w:val="TAL"/>
              <w:rPr>
                <w:sz w:val="16"/>
              </w:rPr>
            </w:pPr>
            <w:r>
              <w:rPr>
                <w:sz w:val="16"/>
              </w:rPr>
              <w:t>withdrawn</w:t>
            </w:r>
          </w:p>
        </w:tc>
        <w:tc>
          <w:tcPr>
            <w:tcW w:w="0" w:type="auto"/>
          </w:tcPr>
          <w:p w14:paraId="61512F88" w14:textId="77777777" w:rsidR="00507112" w:rsidRPr="002901BB" w:rsidRDefault="00507112" w:rsidP="00DA5F49">
            <w:pPr>
              <w:pStyle w:val="TAL"/>
              <w:rPr>
                <w:sz w:val="16"/>
              </w:rPr>
            </w:pPr>
          </w:p>
        </w:tc>
        <w:tc>
          <w:tcPr>
            <w:tcW w:w="0" w:type="auto"/>
          </w:tcPr>
          <w:p w14:paraId="02994CC0" w14:textId="77777777" w:rsidR="00507112" w:rsidRPr="002901BB" w:rsidRDefault="00507112" w:rsidP="00DA5F49">
            <w:pPr>
              <w:pStyle w:val="TAL"/>
              <w:rPr>
                <w:sz w:val="16"/>
              </w:rPr>
            </w:pPr>
          </w:p>
        </w:tc>
      </w:tr>
      <w:tr w:rsidR="00507112" w14:paraId="2AC16A5E" w14:textId="77777777" w:rsidTr="00DA5F49">
        <w:tc>
          <w:tcPr>
            <w:tcW w:w="0" w:type="auto"/>
          </w:tcPr>
          <w:p w14:paraId="0D783988" w14:textId="77777777" w:rsidR="00507112" w:rsidRPr="002901BB" w:rsidRDefault="00507112" w:rsidP="00DA5F49">
            <w:pPr>
              <w:pStyle w:val="TAL"/>
              <w:rPr>
                <w:sz w:val="16"/>
              </w:rPr>
            </w:pPr>
            <w:r>
              <w:rPr>
                <w:sz w:val="16"/>
              </w:rPr>
              <w:t>R5-251069</w:t>
            </w:r>
          </w:p>
        </w:tc>
        <w:tc>
          <w:tcPr>
            <w:tcW w:w="0" w:type="auto"/>
          </w:tcPr>
          <w:p w14:paraId="5843CDC7" w14:textId="77777777" w:rsidR="00507112" w:rsidRPr="002901BB" w:rsidRDefault="00507112" w:rsidP="00DA5F49">
            <w:pPr>
              <w:pStyle w:val="TAL"/>
              <w:rPr>
                <w:sz w:val="16"/>
              </w:rPr>
            </w:pPr>
            <w:r>
              <w:rPr>
                <w:sz w:val="16"/>
              </w:rPr>
              <w:t>WP for UE Conformance  4Rx for NR bands for FWA UEs (up to 2.6GHz) and handheld UEs (1GHz to 2.6GHz)</w:t>
            </w:r>
          </w:p>
        </w:tc>
        <w:tc>
          <w:tcPr>
            <w:tcW w:w="0" w:type="auto"/>
          </w:tcPr>
          <w:p w14:paraId="3C3A2E0D" w14:textId="77777777" w:rsidR="00507112" w:rsidRPr="002901BB" w:rsidRDefault="00507112" w:rsidP="00DA5F49">
            <w:pPr>
              <w:pStyle w:val="TAL"/>
              <w:rPr>
                <w:sz w:val="16"/>
              </w:rPr>
            </w:pPr>
            <w:r>
              <w:rPr>
                <w:sz w:val="16"/>
              </w:rPr>
              <w:t>ZTE, China Telecom</w:t>
            </w:r>
          </w:p>
        </w:tc>
        <w:tc>
          <w:tcPr>
            <w:tcW w:w="0" w:type="auto"/>
          </w:tcPr>
          <w:p w14:paraId="1F056BA3" w14:textId="77777777" w:rsidR="00507112" w:rsidRPr="002901BB" w:rsidRDefault="00507112" w:rsidP="00DA5F49">
            <w:pPr>
              <w:pStyle w:val="TAL"/>
              <w:rPr>
                <w:sz w:val="16"/>
              </w:rPr>
            </w:pPr>
            <w:r>
              <w:rPr>
                <w:sz w:val="16"/>
              </w:rPr>
              <w:t>noted</w:t>
            </w:r>
          </w:p>
        </w:tc>
        <w:tc>
          <w:tcPr>
            <w:tcW w:w="0" w:type="auto"/>
          </w:tcPr>
          <w:p w14:paraId="2DFF078F" w14:textId="77777777" w:rsidR="00507112" w:rsidRPr="002901BB" w:rsidRDefault="00507112" w:rsidP="00DA5F49">
            <w:pPr>
              <w:pStyle w:val="TAL"/>
              <w:rPr>
                <w:sz w:val="16"/>
              </w:rPr>
            </w:pPr>
          </w:p>
        </w:tc>
        <w:tc>
          <w:tcPr>
            <w:tcW w:w="0" w:type="auto"/>
          </w:tcPr>
          <w:p w14:paraId="2BD1CD65" w14:textId="77777777" w:rsidR="00507112" w:rsidRPr="002901BB" w:rsidRDefault="00507112" w:rsidP="00DA5F49">
            <w:pPr>
              <w:pStyle w:val="TAL"/>
              <w:rPr>
                <w:sz w:val="16"/>
              </w:rPr>
            </w:pPr>
          </w:p>
        </w:tc>
      </w:tr>
      <w:tr w:rsidR="00507112" w14:paraId="6AF42404" w14:textId="77777777" w:rsidTr="00DA5F49">
        <w:tc>
          <w:tcPr>
            <w:tcW w:w="0" w:type="auto"/>
          </w:tcPr>
          <w:p w14:paraId="591A6759" w14:textId="77777777" w:rsidR="00507112" w:rsidRPr="002901BB" w:rsidRDefault="00507112" w:rsidP="00DA5F49">
            <w:pPr>
              <w:pStyle w:val="TAL"/>
              <w:rPr>
                <w:sz w:val="16"/>
              </w:rPr>
            </w:pPr>
            <w:r>
              <w:rPr>
                <w:sz w:val="16"/>
              </w:rPr>
              <w:t>R5-251070</w:t>
            </w:r>
          </w:p>
        </w:tc>
        <w:tc>
          <w:tcPr>
            <w:tcW w:w="0" w:type="auto"/>
          </w:tcPr>
          <w:p w14:paraId="64FB9AF2" w14:textId="77777777" w:rsidR="00507112" w:rsidRPr="002901BB" w:rsidRDefault="00507112" w:rsidP="00DA5F49">
            <w:pPr>
              <w:pStyle w:val="TAL"/>
              <w:rPr>
                <w:sz w:val="16"/>
              </w:rPr>
            </w:pPr>
            <w:r>
              <w:rPr>
                <w:sz w:val="16"/>
              </w:rPr>
              <w:t>SR for UE Conformance  4Rx for NR bands for FWA UEs (up to 2.6GHz) and handheld UEs (1GHz to 2.6GHz)</w:t>
            </w:r>
          </w:p>
        </w:tc>
        <w:tc>
          <w:tcPr>
            <w:tcW w:w="0" w:type="auto"/>
          </w:tcPr>
          <w:p w14:paraId="2374190C" w14:textId="77777777" w:rsidR="00507112" w:rsidRPr="002901BB" w:rsidRDefault="00507112" w:rsidP="00DA5F49">
            <w:pPr>
              <w:pStyle w:val="TAL"/>
              <w:rPr>
                <w:sz w:val="16"/>
              </w:rPr>
            </w:pPr>
            <w:r>
              <w:rPr>
                <w:sz w:val="16"/>
              </w:rPr>
              <w:t>ZTE, China Telecom</w:t>
            </w:r>
          </w:p>
        </w:tc>
        <w:tc>
          <w:tcPr>
            <w:tcW w:w="0" w:type="auto"/>
          </w:tcPr>
          <w:p w14:paraId="37F1A0C0" w14:textId="77777777" w:rsidR="00507112" w:rsidRPr="002901BB" w:rsidRDefault="00507112" w:rsidP="00DA5F49">
            <w:pPr>
              <w:pStyle w:val="TAL"/>
              <w:rPr>
                <w:sz w:val="16"/>
              </w:rPr>
            </w:pPr>
            <w:r>
              <w:rPr>
                <w:sz w:val="16"/>
              </w:rPr>
              <w:t>noted</w:t>
            </w:r>
          </w:p>
        </w:tc>
        <w:tc>
          <w:tcPr>
            <w:tcW w:w="0" w:type="auto"/>
          </w:tcPr>
          <w:p w14:paraId="4BB0B2DA" w14:textId="77777777" w:rsidR="00507112" w:rsidRPr="002901BB" w:rsidRDefault="00507112" w:rsidP="00DA5F49">
            <w:pPr>
              <w:pStyle w:val="TAL"/>
              <w:rPr>
                <w:sz w:val="16"/>
              </w:rPr>
            </w:pPr>
          </w:p>
        </w:tc>
        <w:tc>
          <w:tcPr>
            <w:tcW w:w="0" w:type="auto"/>
          </w:tcPr>
          <w:p w14:paraId="54CA2B83" w14:textId="77777777" w:rsidR="00507112" w:rsidRPr="002901BB" w:rsidRDefault="00507112" w:rsidP="00DA5F49">
            <w:pPr>
              <w:pStyle w:val="TAL"/>
              <w:rPr>
                <w:sz w:val="16"/>
              </w:rPr>
            </w:pPr>
          </w:p>
        </w:tc>
      </w:tr>
      <w:tr w:rsidR="00507112" w14:paraId="61C14666" w14:textId="77777777" w:rsidTr="00DA5F49">
        <w:tc>
          <w:tcPr>
            <w:tcW w:w="0" w:type="auto"/>
          </w:tcPr>
          <w:p w14:paraId="3316AF15" w14:textId="77777777" w:rsidR="00507112" w:rsidRPr="002901BB" w:rsidRDefault="00507112" w:rsidP="00DA5F49">
            <w:pPr>
              <w:pStyle w:val="TAL"/>
              <w:rPr>
                <w:sz w:val="16"/>
              </w:rPr>
            </w:pPr>
            <w:r>
              <w:rPr>
                <w:sz w:val="16"/>
              </w:rPr>
              <w:t>R5-251071</w:t>
            </w:r>
          </w:p>
        </w:tc>
        <w:tc>
          <w:tcPr>
            <w:tcW w:w="0" w:type="auto"/>
          </w:tcPr>
          <w:p w14:paraId="08477566" w14:textId="77777777" w:rsidR="00507112" w:rsidRPr="002901BB" w:rsidRDefault="00507112" w:rsidP="00DA5F49">
            <w:pPr>
              <w:pStyle w:val="TAL"/>
              <w:rPr>
                <w:sz w:val="16"/>
              </w:rPr>
            </w:pPr>
            <w:r>
              <w:rPr>
                <w:sz w:val="16"/>
              </w:rPr>
              <w:t>Revised WID on UE Conformance  4Rx for NR bands for FWA UEs (up to 2.6GHz) and handheld UEs (1GHz to 2.6GHz)</w:t>
            </w:r>
          </w:p>
        </w:tc>
        <w:tc>
          <w:tcPr>
            <w:tcW w:w="0" w:type="auto"/>
          </w:tcPr>
          <w:p w14:paraId="386F8972" w14:textId="77777777" w:rsidR="00507112" w:rsidRPr="002901BB" w:rsidRDefault="00507112" w:rsidP="00DA5F49">
            <w:pPr>
              <w:pStyle w:val="TAL"/>
              <w:rPr>
                <w:sz w:val="16"/>
              </w:rPr>
            </w:pPr>
            <w:r>
              <w:rPr>
                <w:sz w:val="16"/>
              </w:rPr>
              <w:t>ZTE, China Telecom</w:t>
            </w:r>
          </w:p>
        </w:tc>
        <w:tc>
          <w:tcPr>
            <w:tcW w:w="0" w:type="auto"/>
          </w:tcPr>
          <w:p w14:paraId="29F8A784" w14:textId="77777777" w:rsidR="00507112" w:rsidRPr="002901BB" w:rsidRDefault="00507112" w:rsidP="00DA5F49">
            <w:pPr>
              <w:pStyle w:val="TAL"/>
              <w:rPr>
                <w:sz w:val="16"/>
              </w:rPr>
            </w:pPr>
            <w:r>
              <w:rPr>
                <w:sz w:val="16"/>
              </w:rPr>
              <w:t>agreed</w:t>
            </w:r>
          </w:p>
        </w:tc>
        <w:tc>
          <w:tcPr>
            <w:tcW w:w="0" w:type="auto"/>
          </w:tcPr>
          <w:p w14:paraId="433F4945" w14:textId="77777777" w:rsidR="00507112" w:rsidRPr="002901BB" w:rsidRDefault="00507112" w:rsidP="00DA5F49">
            <w:pPr>
              <w:pStyle w:val="TAL"/>
              <w:rPr>
                <w:sz w:val="16"/>
              </w:rPr>
            </w:pPr>
          </w:p>
        </w:tc>
        <w:tc>
          <w:tcPr>
            <w:tcW w:w="0" w:type="auto"/>
          </w:tcPr>
          <w:p w14:paraId="6DEABF7E" w14:textId="77777777" w:rsidR="00507112" w:rsidRPr="002901BB" w:rsidRDefault="00507112" w:rsidP="00DA5F49">
            <w:pPr>
              <w:pStyle w:val="TAL"/>
              <w:rPr>
                <w:sz w:val="16"/>
              </w:rPr>
            </w:pPr>
          </w:p>
        </w:tc>
      </w:tr>
      <w:tr w:rsidR="00507112" w14:paraId="126751C4" w14:textId="77777777" w:rsidTr="00DA5F49">
        <w:tc>
          <w:tcPr>
            <w:tcW w:w="0" w:type="auto"/>
          </w:tcPr>
          <w:p w14:paraId="4EB69A2F" w14:textId="77777777" w:rsidR="00507112" w:rsidRPr="002901BB" w:rsidRDefault="00507112" w:rsidP="00DA5F49">
            <w:pPr>
              <w:pStyle w:val="TAL"/>
              <w:rPr>
                <w:sz w:val="16"/>
              </w:rPr>
            </w:pPr>
            <w:r>
              <w:rPr>
                <w:sz w:val="16"/>
              </w:rPr>
              <w:t>R5-251072</w:t>
            </w:r>
          </w:p>
        </w:tc>
        <w:tc>
          <w:tcPr>
            <w:tcW w:w="0" w:type="auto"/>
          </w:tcPr>
          <w:p w14:paraId="4E45E2D4" w14:textId="77777777" w:rsidR="00507112" w:rsidRPr="002901BB" w:rsidRDefault="00507112" w:rsidP="00DA5F49">
            <w:pPr>
              <w:pStyle w:val="TAL"/>
              <w:rPr>
                <w:sz w:val="16"/>
              </w:rPr>
            </w:pPr>
            <w:r>
              <w:rPr>
                <w:sz w:val="16"/>
              </w:rPr>
              <w:t>PRD21 CDS EN-DC PC2 FR1 DC_2A_n41A</w:t>
            </w:r>
          </w:p>
        </w:tc>
        <w:tc>
          <w:tcPr>
            <w:tcW w:w="0" w:type="auto"/>
          </w:tcPr>
          <w:p w14:paraId="6A1BAC1D" w14:textId="77777777" w:rsidR="00507112" w:rsidRPr="002901BB" w:rsidRDefault="00507112" w:rsidP="00DA5F49">
            <w:pPr>
              <w:pStyle w:val="TAL"/>
              <w:rPr>
                <w:sz w:val="16"/>
              </w:rPr>
            </w:pPr>
            <w:r>
              <w:rPr>
                <w:sz w:val="16"/>
              </w:rPr>
              <w:t>ZTE Corporation</w:t>
            </w:r>
          </w:p>
        </w:tc>
        <w:tc>
          <w:tcPr>
            <w:tcW w:w="0" w:type="auto"/>
          </w:tcPr>
          <w:p w14:paraId="42A6D137" w14:textId="77777777" w:rsidR="00507112" w:rsidRPr="002901BB" w:rsidRDefault="00507112" w:rsidP="00DA5F49">
            <w:pPr>
              <w:pStyle w:val="TAL"/>
              <w:rPr>
                <w:sz w:val="16"/>
              </w:rPr>
            </w:pPr>
            <w:r>
              <w:rPr>
                <w:sz w:val="16"/>
              </w:rPr>
              <w:t>noted</w:t>
            </w:r>
          </w:p>
        </w:tc>
        <w:tc>
          <w:tcPr>
            <w:tcW w:w="0" w:type="auto"/>
          </w:tcPr>
          <w:p w14:paraId="14B50E6A" w14:textId="77777777" w:rsidR="00507112" w:rsidRPr="002901BB" w:rsidRDefault="00507112" w:rsidP="00DA5F49">
            <w:pPr>
              <w:pStyle w:val="TAL"/>
              <w:rPr>
                <w:sz w:val="16"/>
              </w:rPr>
            </w:pPr>
          </w:p>
        </w:tc>
        <w:tc>
          <w:tcPr>
            <w:tcW w:w="0" w:type="auto"/>
          </w:tcPr>
          <w:p w14:paraId="00F6AD69" w14:textId="77777777" w:rsidR="00507112" w:rsidRPr="002901BB" w:rsidRDefault="00507112" w:rsidP="00DA5F49">
            <w:pPr>
              <w:pStyle w:val="TAL"/>
              <w:rPr>
                <w:sz w:val="16"/>
              </w:rPr>
            </w:pPr>
          </w:p>
        </w:tc>
      </w:tr>
      <w:tr w:rsidR="00507112" w14:paraId="6F75921A" w14:textId="77777777" w:rsidTr="00DA5F49">
        <w:tc>
          <w:tcPr>
            <w:tcW w:w="0" w:type="auto"/>
          </w:tcPr>
          <w:p w14:paraId="20B87DA9" w14:textId="77777777" w:rsidR="00507112" w:rsidRPr="002901BB" w:rsidRDefault="00507112" w:rsidP="00DA5F49">
            <w:pPr>
              <w:pStyle w:val="TAL"/>
              <w:rPr>
                <w:sz w:val="16"/>
              </w:rPr>
            </w:pPr>
            <w:r>
              <w:rPr>
                <w:sz w:val="16"/>
              </w:rPr>
              <w:t>R5-251073</w:t>
            </w:r>
          </w:p>
        </w:tc>
        <w:tc>
          <w:tcPr>
            <w:tcW w:w="0" w:type="auto"/>
          </w:tcPr>
          <w:p w14:paraId="60B976E0" w14:textId="77777777" w:rsidR="00507112" w:rsidRPr="002901BB" w:rsidRDefault="00507112" w:rsidP="00DA5F49">
            <w:pPr>
              <w:pStyle w:val="TAL"/>
              <w:rPr>
                <w:sz w:val="16"/>
              </w:rPr>
            </w:pPr>
            <w:r>
              <w:rPr>
                <w:sz w:val="16"/>
              </w:rPr>
              <w:t>PRD21 CDS NR FR1 FDD band n7 PC2</w:t>
            </w:r>
          </w:p>
        </w:tc>
        <w:tc>
          <w:tcPr>
            <w:tcW w:w="0" w:type="auto"/>
          </w:tcPr>
          <w:p w14:paraId="46125397" w14:textId="77777777" w:rsidR="00507112" w:rsidRPr="002901BB" w:rsidRDefault="00507112" w:rsidP="00DA5F49">
            <w:pPr>
              <w:pStyle w:val="TAL"/>
              <w:rPr>
                <w:sz w:val="16"/>
              </w:rPr>
            </w:pPr>
            <w:r>
              <w:rPr>
                <w:sz w:val="16"/>
              </w:rPr>
              <w:t>ZTE Corporation</w:t>
            </w:r>
          </w:p>
        </w:tc>
        <w:tc>
          <w:tcPr>
            <w:tcW w:w="0" w:type="auto"/>
          </w:tcPr>
          <w:p w14:paraId="481DB2B4" w14:textId="77777777" w:rsidR="00507112" w:rsidRPr="002901BB" w:rsidRDefault="00507112" w:rsidP="00DA5F49">
            <w:pPr>
              <w:pStyle w:val="TAL"/>
              <w:rPr>
                <w:sz w:val="16"/>
              </w:rPr>
            </w:pPr>
            <w:r>
              <w:rPr>
                <w:sz w:val="16"/>
              </w:rPr>
              <w:t>noted</w:t>
            </w:r>
          </w:p>
        </w:tc>
        <w:tc>
          <w:tcPr>
            <w:tcW w:w="0" w:type="auto"/>
          </w:tcPr>
          <w:p w14:paraId="365D7DFB" w14:textId="77777777" w:rsidR="00507112" w:rsidRPr="002901BB" w:rsidRDefault="00507112" w:rsidP="00DA5F49">
            <w:pPr>
              <w:pStyle w:val="TAL"/>
              <w:rPr>
                <w:sz w:val="16"/>
              </w:rPr>
            </w:pPr>
          </w:p>
        </w:tc>
        <w:tc>
          <w:tcPr>
            <w:tcW w:w="0" w:type="auto"/>
          </w:tcPr>
          <w:p w14:paraId="3BB6D0D0" w14:textId="77777777" w:rsidR="00507112" w:rsidRPr="002901BB" w:rsidRDefault="00507112" w:rsidP="00DA5F49">
            <w:pPr>
              <w:pStyle w:val="TAL"/>
              <w:rPr>
                <w:sz w:val="16"/>
              </w:rPr>
            </w:pPr>
          </w:p>
        </w:tc>
      </w:tr>
      <w:tr w:rsidR="00507112" w14:paraId="244B050E" w14:textId="77777777" w:rsidTr="00DA5F49">
        <w:tc>
          <w:tcPr>
            <w:tcW w:w="0" w:type="auto"/>
          </w:tcPr>
          <w:p w14:paraId="0C72E7C9" w14:textId="77777777" w:rsidR="00507112" w:rsidRPr="002901BB" w:rsidRDefault="00507112" w:rsidP="00DA5F49">
            <w:pPr>
              <w:pStyle w:val="TAL"/>
              <w:rPr>
                <w:sz w:val="16"/>
              </w:rPr>
            </w:pPr>
            <w:r>
              <w:rPr>
                <w:sz w:val="16"/>
              </w:rPr>
              <w:t>R5-251074</w:t>
            </w:r>
          </w:p>
        </w:tc>
        <w:tc>
          <w:tcPr>
            <w:tcW w:w="0" w:type="auto"/>
          </w:tcPr>
          <w:p w14:paraId="2F32B2B5" w14:textId="77777777" w:rsidR="00507112" w:rsidRPr="002901BB" w:rsidRDefault="00507112" w:rsidP="00DA5F49">
            <w:pPr>
              <w:pStyle w:val="TAL"/>
              <w:rPr>
                <w:sz w:val="16"/>
              </w:rPr>
            </w:pPr>
            <w:r>
              <w:rPr>
                <w:sz w:val="16"/>
              </w:rPr>
              <w:t xml:space="preserve">Further discussion on EN-DC </w:t>
            </w:r>
            <w:proofErr w:type="spellStart"/>
            <w:r>
              <w:rPr>
                <w:sz w:val="16"/>
              </w:rPr>
              <w:t>Refsens</w:t>
            </w:r>
            <w:proofErr w:type="spellEnd"/>
            <w:r>
              <w:rPr>
                <w:sz w:val="16"/>
              </w:rPr>
              <w:t xml:space="preserve"> test requirements handling</w:t>
            </w:r>
          </w:p>
        </w:tc>
        <w:tc>
          <w:tcPr>
            <w:tcW w:w="0" w:type="auto"/>
          </w:tcPr>
          <w:p w14:paraId="46FE956E" w14:textId="77777777" w:rsidR="00507112" w:rsidRPr="002901BB" w:rsidRDefault="00507112" w:rsidP="00DA5F49">
            <w:pPr>
              <w:pStyle w:val="TAL"/>
              <w:rPr>
                <w:sz w:val="16"/>
              </w:rPr>
            </w:pPr>
            <w:r>
              <w:rPr>
                <w:sz w:val="16"/>
              </w:rPr>
              <w:t>ZTE Corporation</w:t>
            </w:r>
          </w:p>
        </w:tc>
        <w:tc>
          <w:tcPr>
            <w:tcW w:w="0" w:type="auto"/>
          </w:tcPr>
          <w:p w14:paraId="2FB78856" w14:textId="77777777" w:rsidR="00507112" w:rsidRPr="002901BB" w:rsidRDefault="00507112" w:rsidP="00DA5F49">
            <w:pPr>
              <w:pStyle w:val="TAL"/>
              <w:rPr>
                <w:sz w:val="16"/>
              </w:rPr>
            </w:pPr>
            <w:r>
              <w:rPr>
                <w:sz w:val="16"/>
              </w:rPr>
              <w:t>revised</w:t>
            </w:r>
          </w:p>
        </w:tc>
        <w:tc>
          <w:tcPr>
            <w:tcW w:w="0" w:type="auto"/>
          </w:tcPr>
          <w:p w14:paraId="2EF609E2" w14:textId="77777777" w:rsidR="00507112" w:rsidRPr="002901BB" w:rsidRDefault="00507112" w:rsidP="00DA5F49">
            <w:pPr>
              <w:pStyle w:val="TAL"/>
              <w:rPr>
                <w:sz w:val="16"/>
              </w:rPr>
            </w:pPr>
          </w:p>
        </w:tc>
        <w:tc>
          <w:tcPr>
            <w:tcW w:w="0" w:type="auto"/>
          </w:tcPr>
          <w:p w14:paraId="2FE5F73F" w14:textId="77777777" w:rsidR="00507112" w:rsidRPr="002901BB" w:rsidRDefault="00507112" w:rsidP="00DA5F49">
            <w:pPr>
              <w:pStyle w:val="TAL"/>
              <w:rPr>
                <w:sz w:val="16"/>
              </w:rPr>
            </w:pPr>
            <w:r>
              <w:rPr>
                <w:sz w:val="16"/>
              </w:rPr>
              <w:t>R5-251699</w:t>
            </w:r>
          </w:p>
        </w:tc>
      </w:tr>
      <w:tr w:rsidR="00507112" w14:paraId="5ADBCB23" w14:textId="77777777" w:rsidTr="00DA5F49">
        <w:tc>
          <w:tcPr>
            <w:tcW w:w="0" w:type="auto"/>
          </w:tcPr>
          <w:p w14:paraId="6D0DA367" w14:textId="77777777" w:rsidR="00507112" w:rsidRPr="002901BB" w:rsidRDefault="00507112" w:rsidP="00DA5F49">
            <w:pPr>
              <w:pStyle w:val="TAL"/>
              <w:rPr>
                <w:sz w:val="16"/>
              </w:rPr>
            </w:pPr>
            <w:r>
              <w:rPr>
                <w:sz w:val="16"/>
              </w:rPr>
              <w:t>R5-251075</w:t>
            </w:r>
          </w:p>
        </w:tc>
        <w:tc>
          <w:tcPr>
            <w:tcW w:w="0" w:type="auto"/>
          </w:tcPr>
          <w:p w14:paraId="3F42A4E6" w14:textId="77777777" w:rsidR="00507112" w:rsidRPr="002901BB" w:rsidRDefault="00507112" w:rsidP="00DA5F49">
            <w:pPr>
              <w:pStyle w:val="TAL"/>
              <w:rPr>
                <w:sz w:val="16"/>
              </w:rPr>
            </w:pPr>
            <w:r>
              <w:rPr>
                <w:sz w:val="16"/>
              </w:rPr>
              <w:t xml:space="preserve">On </w:t>
            </w:r>
            <w:proofErr w:type="spellStart"/>
            <w:r>
              <w:rPr>
                <w:sz w:val="16"/>
              </w:rPr>
              <w:t>Refsens</w:t>
            </w:r>
            <w:proofErr w:type="spellEnd"/>
            <w:r>
              <w:rPr>
                <w:sz w:val="16"/>
              </w:rPr>
              <w:t xml:space="preserve"> symbol for degradation from PC3 to PC2 on FDD bands</w:t>
            </w:r>
          </w:p>
        </w:tc>
        <w:tc>
          <w:tcPr>
            <w:tcW w:w="0" w:type="auto"/>
          </w:tcPr>
          <w:p w14:paraId="7ABCD668" w14:textId="77777777" w:rsidR="00507112" w:rsidRPr="002901BB" w:rsidRDefault="00507112" w:rsidP="00DA5F49">
            <w:pPr>
              <w:pStyle w:val="TAL"/>
              <w:rPr>
                <w:sz w:val="16"/>
              </w:rPr>
            </w:pPr>
            <w:r>
              <w:rPr>
                <w:sz w:val="16"/>
              </w:rPr>
              <w:t>ZTE Corporation</w:t>
            </w:r>
          </w:p>
        </w:tc>
        <w:tc>
          <w:tcPr>
            <w:tcW w:w="0" w:type="auto"/>
          </w:tcPr>
          <w:p w14:paraId="397A3F3B" w14:textId="77777777" w:rsidR="00507112" w:rsidRPr="002901BB" w:rsidRDefault="00507112" w:rsidP="00DA5F49">
            <w:pPr>
              <w:pStyle w:val="TAL"/>
              <w:rPr>
                <w:sz w:val="16"/>
              </w:rPr>
            </w:pPr>
            <w:r>
              <w:rPr>
                <w:sz w:val="16"/>
              </w:rPr>
              <w:t>revised</w:t>
            </w:r>
          </w:p>
        </w:tc>
        <w:tc>
          <w:tcPr>
            <w:tcW w:w="0" w:type="auto"/>
          </w:tcPr>
          <w:p w14:paraId="21D88032" w14:textId="77777777" w:rsidR="00507112" w:rsidRPr="002901BB" w:rsidRDefault="00507112" w:rsidP="00DA5F49">
            <w:pPr>
              <w:pStyle w:val="TAL"/>
              <w:rPr>
                <w:sz w:val="16"/>
              </w:rPr>
            </w:pPr>
          </w:p>
        </w:tc>
        <w:tc>
          <w:tcPr>
            <w:tcW w:w="0" w:type="auto"/>
          </w:tcPr>
          <w:p w14:paraId="09BAB5C4" w14:textId="77777777" w:rsidR="00507112" w:rsidRPr="002901BB" w:rsidRDefault="00507112" w:rsidP="00DA5F49">
            <w:pPr>
              <w:pStyle w:val="TAL"/>
              <w:rPr>
                <w:sz w:val="16"/>
              </w:rPr>
            </w:pPr>
            <w:r>
              <w:rPr>
                <w:sz w:val="16"/>
              </w:rPr>
              <w:t>R5-251526</w:t>
            </w:r>
          </w:p>
        </w:tc>
      </w:tr>
      <w:tr w:rsidR="00507112" w14:paraId="6FC2B3BD" w14:textId="77777777" w:rsidTr="00DA5F49">
        <w:tc>
          <w:tcPr>
            <w:tcW w:w="0" w:type="auto"/>
          </w:tcPr>
          <w:p w14:paraId="3D0CDAA0" w14:textId="77777777" w:rsidR="00507112" w:rsidRPr="002901BB" w:rsidRDefault="00507112" w:rsidP="00DA5F49">
            <w:pPr>
              <w:pStyle w:val="TAL"/>
              <w:rPr>
                <w:sz w:val="16"/>
              </w:rPr>
            </w:pPr>
            <w:r>
              <w:rPr>
                <w:sz w:val="16"/>
              </w:rPr>
              <w:t>R5-251076</w:t>
            </w:r>
          </w:p>
        </w:tc>
        <w:tc>
          <w:tcPr>
            <w:tcW w:w="0" w:type="auto"/>
          </w:tcPr>
          <w:p w14:paraId="312C0EF5" w14:textId="77777777" w:rsidR="00507112" w:rsidRPr="002901BB" w:rsidRDefault="00507112" w:rsidP="00DA5F49">
            <w:pPr>
              <w:pStyle w:val="TAL"/>
              <w:rPr>
                <w:sz w:val="16"/>
              </w:rPr>
            </w:pPr>
            <w:r>
              <w:rPr>
                <w:sz w:val="16"/>
              </w:rPr>
              <w:t xml:space="preserve">Updates on Ch7 for cross band </w:t>
            </w:r>
            <w:proofErr w:type="spellStart"/>
            <w:r>
              <w:rPr>
                <w:sz w:val="16"/>
              </w:rPr>
              <w:t>isloation</w:t>
            </w:r>
            <w:proofErr w:type="spellEnd"/>
            <w:r>
              <w:rPr>
                <w:sz w:val="16"/>
              </w:rPr>
              <w:t xml:space="preserve"> MSD for DC_2A_n41A</w:t>
            </w:r>
          </w:p>
        </w:tc>
        <w:tc>
          <w:tcPr>
            <w:tcW w:w="0" w:type="auto"/>
          </w:tcPr>
          <w:p w14:paraId="024696E3" w14:textId="77777777" w:rsidR="00507112" w:rsidRPr="002901BB" w:rsidRDefault="00507112" w:rsidP="00DA5F49">
            <w:pPr>
              <w:pStyle w:val="TAL"/>
              <w:rPr>
                <w:sz w:val="16"/>
              </w:rPr>
            </w:pPr>
            <w:r>
              <w:rPr>
                <w:sz w:val="16"/>
              </w:rPr>
              <w:t>ZTE Corporation</w:t>
            </w:r>
          </w:p>
        </w:tc>
        <w:tc>
          <w:tcPr>
            <w:tcW w:w="0" w:type="auto"/>
          </w:tcPr>
          <w:p w14:paraId="691739AF" w14:textId="77777777" w:rsidR="00507112" w:rsidRPr="002901BB" w:rsidRDefault="00507112" w:rsidP="00DA5F49">
            <w:pPr>
              <w:pStyle w:val="TAL"/>
              <w:rPr>
                <w:sz w:val="16"/>
              </w:rPr>
            </w:pPr>
            <w:r>
              <w:rPr>
                <w:sz w:val="16"/>
              </w:rPr>
              <w:t>agreed</w:t>
            </w:r>
          </w:p>
        </w:tc>
        <w:tc>
          <w:tcPr>
            <w:tcW w:w="0" w:type="auto"/>
          </w:tcPr>
          <w:p w14:paraId="3B0CE9C2" w14:textId="77777777" w:rsidR="00507112" w:rsidRPr="002901BB" w:rsidRDefault="00507112" w:rsidP="00DA5F49">
            <w:pPr>
              <w:pStyle w:val="TAL"/>
              <w:rPr>
                <w:sz w:val="16"/>
              </w:rPr>
            </w:pPr>
          </w:p>
        </w:tc>
        <w:tc>
          <w:tcPr>
            <w:tcW w:w="0" w:type="auto"/>
          </w:tcPr>
          <w:p w14:paraId="797099A1" w14:textId="77777777" w:rsidR="00507112" w:rsidRPr="002901BB" w:rsidRDefault="00507112" w:rsidP="00DA5F49">
            <w:pPr>
              <w:pStyle w:val="TAL"/>
              <w:rPr>
                <w:sz w:val="16"/>
              </w:rPr>
            </w:pPr>
          </w:p>
        </w:tc>
      </w:tr>
      <w:tr w:rsidR="00507112" w14:paraId="705E270F" w14:textId="77777777" w:rsidTr="00DA5F49">
        <w:tc>
          <w:tcPr>
            <w:tcW w:w="0" w:type="auto"/>
          </w:tcPr>
          <w:p w14:paraId="1B765C6A" w14:textId="77777777" w:rsidR="00507112" w:rsidRPr="002901BB" w:rsidRDefault="00507112" w:rsidP="00DA5F49">
            <w:pPr>
              <w:pStyle w:val="TAL"/>
              <w:rPr>
                <w:sz w:val="16"/>
              </w:rPr>
            </w:pPr>
            <w:r>
              <w:rPr>
                <w:sz w:val="16"/>
              </w:rPr>
              <w:t>R5-251077</w:t>
            </w:r>
          </w:p>
        </w:tc>
        <w:tc>
          <w:tcPr>
            <w:tcW w:w="0" w:type="auto"/>
          </w:tcPr>
          <w:p w14:paraId="26C400A3" w14:textId="77777777" w:rsidR="00507112" w:rsidRPr="002901BB" w:rsidRDefault="00507112" w:rsidP="00DA5F49">
            <w:pPr>
              <w:pStyle w:val="TAL"/>
              <w:rPr>
                <w:sz w:val="16"/>
              </w:rPr>
            </w:pPr>
            <w:r>
              <w:rPr>
                <w:sz w:val="16"/>
              </w:rPr>
              <w:t xml:space="preserve">Updates on Ch7 for EN-DC </w:t>
            </w:r>
            <w:proofErr w:type="spellStart"/>
            <w:r>
              <w:rPr>
                <w:sz w:val="16"/>
              </w:rPr>
              <w:t>refsens</w:t>
            </w:r>
            <w:proofErr w:type="spellEnd"/>
            <w:r>
              <w:rPr>
                <w:sz w:val="16"/>
              </w:rPr>
              <w:t xml:space="preserve"> test requirement handling</w:t>
            </w:r>
          </w:p>
        </w:tc>
        <w:tc>
          <w:tcPr>
            <w:tcW w:w="0" w:type="auto"/>
          </w:tcPr>
          <w:p w14:paraId="4859348C" w14:textId="77777777" w:rsidR="00507112" w:rsidRPr="002901BB" w:rsidRDefault="00507112" w:rsidP="00DA5F49">
            <w:pPr>
              <w:pStyle w:val="TAL"/>
              <w:rPr>
                <w:sz w:val="16"/>
              </w:rPr>
            </w:pPr>
            <w:r>
              <w:rPr>
                <w:sz w:val="16"/>
              </w:rPr>
              <w:t>ZTE Corporation</w:t>
            </w:r>
          </w:p>
        </w:tc>
        <w:tc>
          <w:tcPr>
            <w:tcW w:w="0" w:type="auto"/>
          </w:tcPr>
          <w:p w14:paraId="2141B5B4" w14:textId="77777777" w:rsidR="00507112" w:rsidRPr="002901BB" w:rsidRDefault="00507112" w:rsidP="00DA5F49">
            <w:pPr>
              <w:pStyle w:val="TAL"/>
              <w:rPr>
                <w:sz w:val="16"/>
              </w:rPr>
            </w:pPr>
            <w:r>
              <w:rPr>
                <w:sz w:val="16"/>
              </w:rPr>
              <w:t>revised</w:t>
            </w:r>
          </w:p>
        </w:tc>
        <w:tc>
          <w:tcPr>
            <w:tcW w:w="0" w:type="auto"/>
          </w:tcPr>
          <w:p w14:paraId="70E481DF" w14:textId="77777777" w:rsidR="00507112" w:rsidRPr="002901BB" w:rsidRDefault="00507112" w:rsidP="00DA5F49">
            <w:pPr>
              <w:pStyle w:val="TAL"/>
              <w:rPr>
                <w:sz w:val="16"/>
              </w:rPr>
            </w:pPr>
          </w:p>
        </w:tc>
        <w:tc>
          <w:tcPr>
            <w:tcW w:w="0" w:type="auto"/>
          </w:tcPr>
          <w:p w14:paraId="09572CCB" w14:textId="77777777" w:rsidR="00507112" w:rsidRPr="002901BB" w:rsidRDefault="00507112" w:rsidP="00DA5F49">
            <w:pPr>
              <w:pStyle w:val="TAL"/>
              <w:rPr>
                <w:sz w:val="16"/>
              </w:rPr>
            </w:pPr>
            <w:r>
              <w:rPr>
                <w:sz w:val="16"/>
              </w:rPr>
              <w:t>R5-251700</w:t>
            </w:r>
          </w:p>
        </w:tc>
      </w:tr>
      <w:tr w:rsidR="00507112" w14:paraId="2D3BB9EF" w14:textId="77777777" w:rsidTr="00DA5F49">
        <w:tc>
          <w:tcPr>
            <w:tcW w:w="0" w:type="auto"/>
          </w:tcPr>
          <w:p w14:paraId="670D56F1" w14:textId="77777777" w:rsidR="00507112" w:rsidRPr="002901BB" w:rsidRDefault="00507112" w:rsidP="00DA5F49">
            <w:pPr>
              <w:pStyle w:val="TAL"/>
              <w:rPr>
                <w:sz w:val="16"/>
              </w:rPr>
            </w:pPr>
            <w:r>
              <w:rPr>
                <w:sz w:val="16"/>
              </w:rPr>
              <w:t>R5-251078</w:t>
            </w:r>
          </w:p>
        </w:tc>
        <w:tc>
          <w:tcPr>
            <w:tcW w:w="0" w:type="auto"/>
          </w:tcPr>
          <w:p w14:paraId="05CD5C5B" w14:textId="77777777" w:rsidR="00507112" w:rsidRPr="002901BB" w:rsidRDefault="00507112" w:rsidP="00DA5F49">
            <w:pPr>
              <w:pStyle w:val="TAL"/>
              <w:rPr>
                <w:sz w:val="16"/>
              </w:rPr>
            </w:pPr>
            <w:r>
              <w:rPr>
                <w:sz w:val="16"/>
              </w:rPr>
              <w:t xml:space="preserve">Corrections on missing </w:t>
            </w:r>
            <w:proofErr w:type="spellStart"/>
            <w:r>
              <w:rPr>
                <w:sz w:val="16"/>
              </w:rPr>
              <w:t>refsens</w:t>
            </w:r>
            <w:proofErr w:type="spellEnd"/>
            <w:r>
              <w:rPr>
                <w:sz w:val="16"/>
              </w:rPr>
              <w:t xml:space="preserve"> exception type for two bands CA configurations</w:t>
            </w:r>
          </w:p>
        </w:tc>
        <w:tc>
          <w:tcPr>
            <w:tcW w:w="0" w:type="auto"/>
          </w:tcPr>
          <w:p w14:paraId="325CCBC0" w14:textId="77777777" w:rsidR="00507112" w:rsidRPr="002901BB" w:rsidRDefault="00507112" w:rsidP="00DA5F49">
            <w:pPr>
              <w:pStyle w:val="TAL"/>
              <w:rPr>
                <w:sz w:val="16"/>
              </w:rPr>
            </w:pPr>
            <w:r>
              <w:rPr>
                <w:sz w:val="16"/>
              </w:rPr>
              <w:t>ZTE Corporation</w:t>
            </w:r>
          </w:p>
        </w:tc>
        <w:tc>
          <w:tcPr>
            <w:tcW w:w="0" w:type="auto"/>
          </w:tcPr>
          <w:p w14:paraId="2D016389" w14:textId="77777777" w:rsidR="00507112" w:rsidRPr="002901BB" w:rsidRDefault="00507112" w:rsidP="00DA5F49">
            <w:pPr>
              <w:pStyle w:val="TAL"/>
              <w:rPr>
                <w:sz w:val="16"/>
              </w:rPr>
            </w:pPr>
            <w:r>
              <w:rPr>
                <w:sz w:val="16"/>
              </w:rPr>
              <w:t>agreed</w:t>
            </w:r>
          </w:p>
        </w:tc>
        <w:tc>
          <w:tcPr>
            <w:tcW w:w="0" w:type="auto"/>
          </w:tcPr>
          <w:p w14:paraId="29544FFE" w14:textId="77777777" w:rsidR="00507112" w:rsidRPr="002901BB" w:rsidRDefault="00507112" w:rsidP="00DA5F49">
            <w:pPr>
              <w:pStyle w:val="TAL"/>
              <w:rPr>
                <w:sz w:val="16"/>
              </w:rPr>
            </w:pPr>
          </w:p>
        </w:tc>
        <w:tc>
          <w:tcPr>
            <w:tcW w:w="0" w:type="auto"/>
          </w:tcPr>
          <w:p w14:paraId="228D9938" w14:textId="77777777" w:rsidR="00507112" w:rsidRPr="002901BB" w:rsidRDefault="00507112" w:rsidP="00DA5F49">
            <w:pPr>
              <w:pStyle w:val="TAL"/>
              <w:rPr>
                <w:sz w:val="16"/>
              </w:rPr>
            </w:pPr>
          </w:p>
        </w:tc>
      </w:tr>
      <w:tr w:rsidR="00507112" w14:paraId="54E15E2D" w14:textId="77777777" w:rsidTr="00DA5F49">
        <w:tc>
          <w:tcPr>
            <w:tcW w:w="0" w:type="auto"/>
          </w:tcPr>
          <w:p w14:paraId="6758CF54" w14:textId="77777777" w:rsidR="00507112" w:rsidRPr="002901BB" w:rsidRDefault="00507112" w:rsidP="00DA5F49">
            <w:pPr>
              <w:pStyle w:val="TAL"/>
              <w:rPr>
                <w:sz w:val="16"/>
              </w:rPr>
            </w:pPr>
            <w:r>
              <w:rPr>
                <w:sz w:val="16"/>
              </w:rPr>
              <w:t>R5-251079</w:t>
            </w:r>
          </w:p>
        </w:tc>
        <w:tc>
          <w:tcPr>
            <w:tcW w:w="0" w:type="auto"/>
          </w:tcPr>
          <w:p w14:paraId="5516AA9F" w14:textId="77777777" w:rsidR="00507112" w:rsidRPr="002901BB" w:rsidRDefault="00507112" w:rsidP="00DA5F49">
            <w:pPr>
              <w:pStyle w:val="TAL"/>
              <w:rPr>
                <w:sz w:val="16"/>
              </w:rPr>
            </w:pPr>
            <w:r>
              <w:rPr>
                <w:sz w:val="16"/>
              </w:rPr>
              <w:t xml:space="preserve">Updates on 7.3.2.5 for </w:t>
            </w:r>
            <w:proofErr w:type="spellStart"/>
            <w:r>
              <w:rPr>
                <w:sz w:val="16"/>
              </w:rPr>
              <w:t>Refsens</w:t>
            </w:r>
            <w:proofErr w:type="spellEnd"/>
            <w:r>
              <w:rPr>
                <w:sz w:val="16"/>
              </w:rPr>
              <w:t xml:space="preserve"> symbol for degradation from PC3 to PC2 on FDD bands</w:t>
            </w:r>
          </w:p>
        </w:tc>
        <w:tc>
          <w:tcPr>
            <w:tcW w:w="0" w:type="auto"/>
          </w:tcPr>
          <w:p w14:paraId="619C7F2F" w14:textId="77777777" w:rsidR="00507112" w:rsidRPr="002901BB" w:rsidRDefault="00507112" w:rsidP="00DA5F49">
            <w:pPr>
              <w:pStyle w:val="TAL"/>
              <w:rPr>
                <w:sz w:val="16"/>
              </w:rPr>
            </w:pPr>
            <w:r>
              <w:rPr>
                <w:sz w:val="16"/>
              </w:rPr>
              <w:t>ZTE Corporation</w:t>
            </w:r>
          </w:p>
        </w:tc>
        <w:tc>
          <w:tcPr>
            <w:tcW w:w="0" w:type="auto"/>
          </w:tcPr>
          <w:p w14:paraId="4BC81DB8" w14:textId="77777777" w:rsidR="00507112" w:rsidRPr="002901BB" w:rsidRDefault="00507112" w:rsidP="00DA5F49">
            <w:pPr>
              <w:pStyle w:val="TAL"/>
              <w:rPr>
                <w:sz w:val="16"/>
              </w:rPr>
            </w:pPr>
            <w:r>
              <w:rPr>
                <w:sz w:val="16"/>
              </w:rPr>
              <w:t>revised</w:t>
            </w:r>
          </w:p>
        </w:tc>
        <w:tc>
          <w:tcPr>
            <w:tcW w:w="0" w:type="auto"/>
          </w:tcPr>
          <w:p w14:paraId="5728E80B" w14:textId="77777777" w:rsidR="00507112" w:rsidRPr="002901BB" w:rsidRDefault="00507112" w:rsidP="00DA5F49">
            <w:pPr>
              <w:pStyle w:val="TAL"/>
              <w:rPr>
                <w:sz w:val="16"/>
              </w:rPr>
            </w:pPr>
          </w:p>
        </w:tc>
        <w:tc>
          <w:tcPr>
            <w:tcW w:w="0" w:type="auto"/>
          </w:tcPr>
          <w:p w14:paraId="575AE3C8" w14:textId="77777777" w:rsidR="00507112" w:rsidRPr="002901BB" w:rsidRDefault="00507112" w:rsidP="00DA5F49">
            <w:pPr>
              <w:pStyle w:val="TAL"/>
              <w:rPr>
                <w:sz w:val="16"/>
              </w:rPr>
            </w:pPr>
            <w:r>
              <w:rPr>
                <w:sz w:val="16"/>
              </w:rPr>
              <w:t>R5-251527</w:t>
            </w:r>
          </w:p>
        </w:tc>
      </w:tr>
      <w:tr w:rsidR="00507112" w14:paraId="17F0D109" w14:textId="77777777" w:rsidTr="00DA5F49">
        <w:tc>
          <w:tcPr>
            <w:tcW w:w="0" w:type="auto"/>
          </w:tcPr>
          <w:p w14:paraId="64E6BB1D" w14:textId="77777777" w:rsidR="00507112" w:rsidRPr="002901BB" w:rsidRDefault="00507112" w:rsidP="00DA5F49">
            <w:pPr>
              <w:pStyle w:val="TAL"/>
              <w:rPr>
                <w:sz w:val="16"/>
              </w:rPr>
            </w:pPr>
            <w:r>
              <w:rPr>
                <w:sz w:val="16"/>
              </w:rPr>
              <w:t>R5-251080</w:t>
            </w:r>
          </w:p>
        </w:tc>
        <w:tc>
          <w:tcPr>
            <w:tcW w:w="0" w:type="auto"/>
          </w:tcPr>
          <w:p w14:paraId="02A52E6A" w14:textId="77777777" w:rsidR="00507112" w:rsidRPr="002901BB" w:rsidRDefault="00507112" w:rsidP="00DA5F49">
            <w:pPr>
              <w:pStyle w:val="TAL"/>
              <w:rPr>
                <w:sz w:val="16"/>
              </w:rPr>
            </w:pPr>
            <w:r>
              <w:rPr>
                <w:sz w:val="16"/>
              </w:rPr>
              <w:t xml:space="preserve">Updates on Ch7 for PC2 </w:t>
            </w:r>
            <w:proofErr w:type="spellStart"/>
            <w:r>
              <w:rPr>
                <w:sz w:val="16"/>
              </w:rPr>
              <w:t>refsens</w:t>
            </w:r>
            <w:proofErr w:type="spellEnd"/>
            <w:r>
              <w:rPr>
                <w:sz w:val="16"/>
              </w:rPr>
              <w:t xml:space="preserve"> test requirement handling</w:t>
            </w:r>
          </w:p>
        </w:tc>
        <w:tc>
          <w:tcPr>
            <w:tcW w:w="0" w:type="auto"/>
          </w:tcPr>
          <w:p w14:paraId="15F25B0C" w14:textId="77777777" w:rsidR="00507112" w:rsidRPr="002901BB" w:rsidRDefault="00507112" w:rsidP="00DA5F49">
            <w:pPr>
              <w:pStyle w:val="TAL"/>
              <w:rPr>
                <w:sz w:val="16"/>
              </w:rPr>
            </w:pPr>
            <w:r>
              <w:rPr>
                <w:sz w:val="16"/>
              </w:rPr>
              <w:t>ZTE Corporation, NTT Docomo</w:t>
            </w:r>
          </w:p>
        </w:tc>
        <w:tc>
          <w:tcPr>
            <w:tcW w:w="0" w:type="auto"/>
          </w:tcPr>
          <w:p w14:paraId="0D9B9A3B" w14:textId="77777777" w:rsidR="00507112" w:rsidRPr="002901BB" w:rsidRDefault="00507112" w:rsidP="00DA5F49">
            <w:pPr>
              <w:pStyle w:val="TAL"/>
              <w:rPr>
                <w:sz w:val="16"/>
              </w:rPr>
            </w:pPr>
            <w:r>
              <w:rPr>
                <w:sz w:val="16"/>
              </w:rPr>
              <w:t>revised</w:t>
            </w:r>
          </w:p>
        </w:tc>
        <w:tc>
          <w:tcPr>
            <w:tcW w:w="0" w:type="auto"/>
          </w:tcPr>
          <w:p w14:paraId="25787CC3" w14:textId="77777777" w:rsidR="00507112" w:rsidRPr="002901BB" w:rsidRDefault="00507112" w:rsidP="00DA5F49">
            <w:pPr>
              <w:pStyle w:val="TAL"/>
              <w:rPr>
                <w:sz w:val="16"/>
              </w:rPr>
            </w:pPr>
          </w:p>
        </w:tc>
        <w:tc>
          <w:tcPr>
            <w:tcW w:w="0" w:type="auto"/>
          </w:tcPr>
          <w:p w14:paraId="1A570894" w14:textId="77777777" w:rsidR="00507112" w:rsidRPr="002901BB" w:rsidRDefault="00507112" w:rsidP="00DA5F49">
            <w:pPr>
              <w:pStyle w:val="TAL"/>
              <w:rPr>
                <w:sz w:val="16"/>
              </w:rPr>
            </w:pPr>
            <w:r>
              <w:rPr>
                <w:sz w:val="16"/>
              </w:rPr>
              <w:t>R5-251701</w:t>
            </w:r>
          </w:p>
        </w:tc>
      </w:tr>
      <w:tr w:rsidR="00507112" w14:paraId="2A29117F" w14:textId="77777777" w:rsidTr="00DA5F49">
        <w:tc>
          <w:tcPr>
            <w:tcW w:w="0" w:type="auto"/>
          </w:tcPr>
          <w:p w14:paraId="0C9013C0" w14:textId="77777777" w:rsidR="00507112" w:rsidRPr="002901BB" w:rsidRDefault="00507112" w:rsidP="00DA5F49">
            <w:pPr>
              <w:pStyle w:val="TAL"/>
              <w:rPr>
                <w:sz w:val="16"/>
              </w:rPr>
            </w:pPr>
            <w:r>
              <w:rPr>
                <w:sz w:val="16"/>
              </w:rPr>
              <w:t>R5-251081</w:t>
            </w:r>
          </w:p>
        </w:tc>
        <w:tc>
          <w:tcPr>
            <w:tcW w:w="0" w:type="auto"/>
          </w:tcPr>
          <w:p w14:paraId="0E525930" w14:textId="77777777" w:rsidR="00507112" w:rsidRPr="002901BB" w:rsidRDefault="00507112" w:rsidP="00DA5F49">
            <w:pPr>
              <w:pStyle w:val="TAL"/>
              <w:rPr>
                <w:sz w:val="16"/>
              </w:rPr>
            </w:pPr>
            <w:r>
              <w:rPr>
                <w:sz w:val="16"/>
              </w:rPr>
              <w:t xml:space="preserve">Update TT notes for test requirements in </w:t>
            </w:r>
            <w:proofErr w:type="spellStart"/>
            <w:r>
              <w:rPr>
                <w:sz w:val="16"/>
              </w:rPr>
              <w:t>Refsens</w:t>
            </w:r>
            <w:proofErr w:type="spellEnd"/>
            <w:r>
              <w:rPr>
                <w:sz w:val="16"/>
              </w:rPr>
              <w:t xml:space="preserve"> for inter-band CA configuration</w:t>
            </w:r>
          </w:p>
        </w:tc>
        <w:tc>
          <w:tcPr>
            <w:tcW w:w="0" w:type="auto"/>
          </w:tcPr>
          <w:p w14:paraId="08342EE7" w14:textId="77777777" w:rsidR="00507112" w:rsidRPr="002901BB" w:rsidRDefault="00507112" w:rsidP="00DA5F49">
            <w:pPr>
              <w:pStyle w:val="TAL"/>
              <w:rPr>
                <w:sz w:val="16"/>
              </w:rPr>
            </w:pPr>
            <w:r>
              <w:rPr>
                <w:sz w:val="16"/>
              </w:rPr>
              <w:t>ZTE Corporation</w:t>
            </w:r>
          </w:p>
        </w:tc>
        <w:tc>
          <w:tcPr>
            <w:tcW w:w="0" w:type="auto"/>
          </w:tcPr>
          <w:p w14:paraId="54F80AB1" w14:textId="77777777" w:rsidR="00507112" w:rsidRPr="002901BB" w:rsidRDefault="00507112" w:rsidP="00DA5F49">
            <w:pPr>
              <w:pStyle w:val="TAL"/>
              <w:rPr>
                <w:sz w:val="16"/>
              </w:rPr>
            </w:pPr>
            <w:r>
              <w:rPr>
                <w:sz w:val="16"/>
              </w:rPr>
              <w:t>revised</w:t>
            </w:r>
          </w:p>
        </w:tc>
        <w:tc>
          <w:tcPr>
            <w:tcW w:w="0" w:type="auto"/>
          </w:tcPr>
          <w:p w14:paraId="4ABEF9AC" w14:textId="77777777" w:rsidR="00507112" w:rsidRPr="002901BB" w:rsidRDefault="00507112" w:rsidP="00DA5F49">
            <w:pPr>
              <w:pStyle w:val="TAL"/>
              <w:rPr>
                <w:sz w:val="16"/>
              </w:rPr>
            </w:pPr>
          </w:p>
        </w:tc>
        <w:tc>
          <w:tcPr>
            <w:tcW w:w="0" w:type="auto"/>
          </w:tcPr>
          <w:p w14:paraId="1B7D1F5E" w14:textId="77777777" w:rsidR="00507112" w:rsidRPr="002901BB" w:rsidRDefault="00507112" w:rsidP="00DA5F49">
            <w:pPr>
              <w:pStyle w:val="TAL"/>
              <w:rPr>
                <w:sz w:val="16"/>
              </w:rPr>
            </w:pPr>
            <w:r>
              <w:rPr>
                <w:sz w:val="16"/>
              </w:rPr>
              <w:t>R5-251540</w:t>
            </w:r>
          </w:p>
        </w:tc>
      </w:tr>
      <w:tr w:rsidR="00507112" w14:paraId="792E7E88" w14:textId="77777777" w:rsidTr="00DA5F49">
        <w:tc>
          <w:tcPr>
            <w:tcW w:w="0" w:type="auto"/>
          </w:tcPr>
          <w:p w14:paraId="0490FF65" w14:textId="77777777" w:rsidR="00507112" w:rsidRPr="002901BB" w:rsidRDefault="00507112" w:rsidP="00DA5F49">
            <w:pPr>
              <w:pStyle w:val="TAL"/>
              <w:rPr>
                <w:sz w:val="16"/>
              </w:rPr>
            </w:pPr>
            <w:r>
              <w:rPr>
                <w:sz w:val="16"/>
              </w:rPr>
              <w:t>R5-251082</w:t>
            </w:r>
          </w:p>
        </w:tc>
        <w:tc>
          <w:tcPr>
            <w:tcW w:w="0" w:type="auto"/>
          </w:tcPr>
          <w:p w14:paraId="49A27964" w14:textId="77777777" w:rsidR="00507112" w:rsidRPr="002901BB" w:rsidRDefault="00507112" w:rsidP="00DA5F49">
            <w:pPr>
              <w:pStyle w:val="TAL"/>
              <w:rPr>
                <w:sz w:val="16"/>
              </w:rPr>
            </w:pPr>
            <w:r>
              <w:rPr>
                <w:sz w:val="16"/>
              </w:rPr>
              <w:t xml:space="preserve">Corrections on Ch6 for high speed </w:t>
            </w:r>
            <w:proofErr w:type="spellStart"/>
            <w:r>
              <w:rPr>
                <w:sz w:val="16"/>
              </w:rPr>
              <w:t>MeasFlag</w:t>
            </w:r>
            <w:proofErr w:type="spellEnd"/>
            <w:r>
              <w:rPr>
                <w:sz w:val="16"/>
              </w:rPr>
              <w:t xml:space="preserve"> UE capability for FR2</w:t>
            </w:r>
          </w:p>
        </w:tc>
        <w:tc>
          <w:tcPr>
            <w:tcW w:w="0" w:type="auto"/>
          </w:tcPr>
          <w:p w14:paraId="7917D7E7" w14:textId="77777777" w:rsidR="00507112" w:rsidRPr="002901BB" w:rsidRDefault="00507112" w:rsidP="00DA5F49">
            <w:pPr>
              <w:pStyle w:val="TAL"/>
              <w:rPr>
                <w:sz w:val="16"/>
              </w:rPr>
            </w:pPr>
            <w:r>
              <w:rPr>
                <w:sz w:val="16"/>
              </w:rPr>
              <w:t>ZTE Corporation</w:t>
            </w:r>
          </w:p>
        </w:tc>
        <w:tc>
          <w:tcPr>
            <w:tcW w:w="0" w:type="auto"/>
          </w:tcPr>
          <w:p w14:paraId="22C2AC4F" w14:textId="77777777" w:rsidR="00507112" w:rsidRPr="002901BB" w:rsidRDefault="00507112" w:rsidP="00DA5F49">
            <w:pPr>
              <w:pStyle w:val="TAL"/>
              <w:rPr>
                <w:sz w:val="16"/>
              </w:rPr>
            </w:pPr>
            <w:r>
              <w:rPr>
                <w:sz w:val="16"/>
              </w:rPr>
              <w:t>revised</w:t>
            </w:r>
          </w:p>
        </w:tc>
        <w:tc>
          <w:tcPr>
            <w:tcW w:w="0" w:type="auto"/>
          </w:tcPr>
          <w:p w14:paraId="2159220D" w14:textId="77777777" w:rsidR="00507112" w:rsidRPr="002901BB" w:rsidRDefault="00507112" w:rsidP="00DA5F49">
            <w:pPr>
              <w:pStyle w:val="TAL"/>
              <w:rPr>
                <w:sz w:val="16"/>
              </w:rPr>
            </w:pPr>
          </w:p>
        </w:tc>
        <w:tc>
          <w:tcPr>
            <w:tcW w:w="0" w:type="auto"/>
          </w:tcPr>
          <w:p w14:paraId="737C0DE8" w14:textId="77777777" w:rsidR="00507112" w:rsidRPr="002901BB" w:rsidRDefault="00507112" w:rsidP="00DA5F49">
            <w:pPr>
              <w:pStyle w:val="TAL"/>
              <w:rPr>
                <w:sz w:val="16"/>
              </w:rPr>
            </w:pPr>
            <w:r>
              <w:rPr>
                <w:sz w:val="16"/>
              </w:rPr>
              <w:t>R5-251553</w:t>
            </w:r>
          </w:p>
        </w:tc>
      </w:tr>
      <w:tr w:rsidR="00507112" w14:paraId="1BD034A4" w14:textId="77777777" w:rsidTr="00DA5F49">
        <w:tc>
          <w:tcPr>
            <w:tcW w:w="0" w:type="auto"/>
          </w:tcPr>
          <w:p w14:paraId="07B90DFD" w14:textId="77777777" w:rsidR="00507112" w:rsidRPr="002901BB" w:rsidRDefault="00507112" w:rsidP="00DA5F49">
            <w:pPr>
              <w:pStyle w:val="TAL"/>
              <w:rPr>
                <w:sz w:val="16"/>
              </w:rPr>
            </w:pPr>
            <w:r>
              <w:rPr>
                <w:sz w:val="16"/>
              </w:rPr>
              <w:t>R5-251083</w:t>
            </w:r>
          </w:p>
        </w:tc>
        <w:tc>
          <w:tcPr>
            <w:tcW w:w="0" w:type="auto"/>
          </w:tcPr>
          <w:p w14:paraId="615A49A5" w14:textId="77777777" w:rsidR="00507112" w:rsidRPr="002901BB" w:rsidRDefault="00507112" w:rsidP="00DA5F49">
            <w:pPr>
              <w:pStyle w:val="TAL"/>
              <w:rPr>
                <w:sz w:val="16"/>
              </w:rPr>
            </w:pPr>
            <w:r>
              <w:rPr>
                <w:sz w:val="16"/>
              </w:rPr>
              <w:t xml:space="preserve">Corrections on Ch7 for high speed </w:t>
            </w:r>
            <w:proofErr w:type="spellStart"/>
            <w:r>
              <w:rPr>
                <w:sz w:val="16"/>
              </w:rPr>
              <w:t>MeasFlag</w:t>
            </w:r>
            <w:proofErr w:type="spellEnd"/>
            <w:r>
              <w:rPr>
                <w:sz w:val="16"/>
              </w:rPr>
              <w:t xml:space="preserve"> UE capability for FR2</w:t>
            </w:r>
          </w:p>
        </w:tc>
        <w:tc>
          <w:tcPr>
            <w:tcW w:w="0" w:type="auto"/>
          </w:tcPr>
          <w:p w14:paraId="5FC83B9F" w14:textId="77777777" w:rsidR="00507112" w:rsidRPr="002901BB" w:rsidRDefault="00507112" w:rsidP="00DA5F49">
            <w:pPr>
              <w:pStyle w:val="TAL"/>
              <w:rPr>
                <w:sz w:val="16"/>
              </w:rPr>
            </w:pPr>
            <w:r>
              <w:rPr>
                <w:sz w:val="16"/>
              </w:rPr>
              <w:t>ZTE Corporation</w:t>
            </w:r>
          </w:p>
        </w:tc>
        <w:tc>
          <w:tcPr>
            <w:tcW w:w="0" w:type="auto"/>
          </w:tcPr>
          <w:p w14:paraId="1FA42632" w14:textId="77777777" w:rsidR="00507112" w:rsidRPr="002901BB" w:rsidRDefault="00507112" w:rsidP="00DA5F49">
            <w:pPr>
              <w:pStyle w:val="TAL"/>
              <w:rPr>
                <w:sz w:val="16"/>
              </w:rPr>
            </w:pPr>
            <w:r>
              <w:rPr>
                <w:sz w:val="16"/>
              </w:rPr>
              <w:t>revised</w:t>
            </w:r>
          </w:p>
        </w:tc>
        <w:tc>
          <w:tcPr>
            <w:tcW w:w="0" w:type="auto"/>
          </w:tcPr>
          <w:p w14:paraId="775A010F" w14:textId="77777777" w:rsidR="00507112" w:rsidRPr="002901BB" w:rsidRDefault="00507112" w:rsidP="00DA5F49">
            <w:pPr>
              <w:pStyle w:val="TAL"/>
              <w:rPr>
                <w:sz w:val="16"/>
              </w:rPr>
            </w:pPr>
          </w:p>
        </w:tc>
        <w:tc>
          <w:tcPr>
            <w:tcW w:w="0" w:type="auto"/>
          </w:tcPr>
          <w:p w14:paraId="52E7A5CB" w14:textId="77777777" w:rsidR="00507112" w:rsidRPr="002901BB" w:rsidRDefault="00507112" w:rsidP="00DA5F49">
            <w:pPr>
              <w:pStyle w:val="TAL"/>
              <w:rPr>
                <w:sz w:val="16"/>
              </w:rPr>
            </w:pPr>
            <w:r>
              <w:rPr>
                <w:sz w:val="16"/>
              </w:rPr>
              <w:t>R5-251554</w:t>
            </w:r>
          </w:p>
        </w:tc>
      </w:tr>
      <w:tr w:rsidR="00507112" w14:paraId="144561B6" w14:textId="77777777" w:rsidTr="00DA5F49">
        <w:tc>
          <w:tcPr>
            <w:tcW w:w="0" w:type="auto"/>
          </w:tcPr>
          <w:p w14:paraId="1D802D87" w14:textId="77777777" w:rsidR="00507112" w:rsidRPr="002901BB" w:rsidRDefault="00507112" w:rsidP="00DA5F49">
            <w:pPr>
              <w:pStyle w:val="TAL"/>
              <w:rPr>
                <w:sz w:val="16"/>
              </w:rPr>
            </w:pPr>
            <w:r>
              <w:rPr>
                <w:sz w:val="16"/>
              </w:rPr>
              <w:t>R5-251084</w:t>
            </w:r>
          </w:p>
        </w:tc>
        <w:tc>
          <w:tcPr>
            <w:tcW w:w="0" w:type="auto"/>
          </w:tcPr>
          <w:p w14:paraId="595F657D" w14:textId="77777777" w:rsidR="00507112" w:rsidRPr="002901BB" w:rsidRDefault="00507112" w:rsidP="00DA5F49">
            <w:pPr>
              <w:pStyle w:val="TAL"/>
              <w:rPr>
                <w:sz w:val="16"/>
              </w:rPr>
            </w:pPr>
            <w:r>
              <w:rPr>
                <w:sz w:val="16"/>
              </w:rPr>
              <w:t>Corrections on clause 5 for uplink Tx Switching IE names in TS 38.521-1</w:t>
            </w:r>
          </w:p>
        </w:tc>
        <w:tc>
          <w:tcPr>
            <w:tcW w:w="0" w:type="auto"/>
          </w:tcPr>
          <w:p w14:paraId="3BC55742" w14:textId="77777777" w:rsidR="00507112" w:rsidRPr="002901BB" w:rsidRDefault="00507112" w:rsidP="00DA5F49">
            <w:pPr>
              <w:pStyle w:val="TAL"/>
              <w:rPr>
                <w:sz w:val="16"/>
              </w:rPr>
            </w:pPr>
            <w:r>
              <w:rPr>
                <w:sz w:val="16"/>
              </w:rPr>
              <w:t>ZTE Corporation</w:t>
            </w:r>
          </w:p>
        </w:tc>
        <w:tc>
          <w:tcPr>
            <w:tcW w:w="0" w:type="auto"/>
          </w:tcPr>
          <w:p w14:paraId="1CB15991" w14:textId="77777777" w:rsidR="00507112" w:rsidRPr="002901BB" w:rsidRDefault="00507112" w:rsidP="00DA5F49">
            <w:pPr>
              <w:pStyle w:val="TAL"/>
              <w:rPr>
                <w:sz w:val="16"/>
              </w:rPr>
            </w:pPr>
            <w:r>
              <w:rPr>
                <w:sz w:val="16"/>
              </w:rPr>
              <w:t>agreed</w:t>
            </w:r>
          </w:p>
        </w:tc>
        <w:tc>
          <w:tcPr>
            <w:tcW w:w="0" w:type="auto"/>
          </w:tcPr>
          <w:p w14:paraId="5AC5DA4E" w14:textId="77777777" w:rsidR="00507112" w:rsidRPr="002901BB" w:rsidRDefault="00507112" w:rsidP="00DA5F49">
            <w:pPr>
              <w:pStyle w:val="TAL"/>
              <w:rPr>
                <w:sz w:val="16"/>
              </w:rPr>
            </w:pPr>
          </w:p>
        </w:tc>
        <w:tc>
          <w:tcPr>
            <w:tcW w:w="0" w:type="auto"/>
          </w:tcPr>
          <w:p w14:paraId="7354B8E0" w14:textId="77777777" w:rsidR="00507112" w:rsidRPr="002901BB" w:rsidRDefault="00507112" w:rsidP="00DA5F49">
            <w:pPr>
              <w:pStyle w:val="TAL"/>
              <w:rPr>
                <w:sz w:val="16"/>
              </w:rPr>
            </w:pPr>
          </w:p>
        </w:tc>
      </w:tr>
      <w:tr w:rsidR="00507112" w14:paraId="0B84D007" w14:textId="77777777" w:rsidTr="00DA5F49">
        <w:tc>
          <w:tcPr>
            <w:tcW w:w="0" w:type="auto"/>
          </w:tcPr>
          <w:p w14:paraId="44C2522B" w14:textId="77777777" w:rsidR="00507112" w:rsidRPr="002901BB" w:rsidRDefault="00507112" w:rsidP="00DA5F49">
            <w:pPr>
              <w:pStyle w:val="TAL"/>
              <w:rPr>
                <w:sz w:val="16"/>
              </w:rPr>
            </w:pPr>
            <w:r>
              <w:rPr>
                <w:sz w:val="16"/>
              </w:rPr>
              <w:t>R5-251085</w:t>
            </w:r>
          </w:p>
        </w:tc>
        <w:tc>
          <w:tcPr>
            <w:tcW w:w="0" w:type="auto"/>
          </w:tcPr>
          <w:p w14:paraId="6DD7074C" w14:textId="77777777" w:rsidR="00507112" w:rsidRPr="002901BB" w:rsidRDefault="00507112" w:rsidP="00DA5F49">
            <w:pPr>
              <w:pStyle w:val="TAL"/>
              <w:rPr>
                <w:sz w:val="16"/>
              </w:rPr>
            </w:pPr>
            <w:r>
              <w:rPr>
                <w:sz w:val="16"/>
              </w:rPr>
              <w:t>Corrections on 6.2.3.3.1 for clause number for NS_03N NS_04N and NS_05N</w:t>
            </w:r>
          </w:p>
        </w:tc>
        <w:tc>
          <w:tcPr>
            <w:tcW w:w="0" w:type="auto"/>
          </w:tcPr>
          <w:p w14:paraId="6D3FD9FB" w14:textId="77777777" w:rsidR="00507112" w:rsidRPr="002901BB" w:rsidRDefault="00507112" w:rsidP="00DA5F49">
            <w:pPr>
              <w:pStyle w:val="TAL"/>
              <w:rPr>
                <w:sz w:val="16"/>
              </w:rPr>
            </w:pPr>
            <w:r>
              <w:rPr>
                <w:sz w:val="16"/>
              </w:rPr>
              <w:t>ZTE Corporation</w:t>
            </w:r>
          </w:p>
        </w:tc>
        <w:tc>
          <w:tcPr>
            <w:tcW w:w="0" w:type="auto"/>
          </w:tcPr>
          <w:p w14:paraId="459A5743" w14:textId="77777777" w:rsidR="00507112" w:rsidRPr="002901BB" w:rsidRDefault="00507112" w:rsidP="00DA5F49">
            <w:pPr>
              <w:pStyle w:val="TAL"/>
              <w:rPr>
                <w:sz w:val="16"/>
              </w:rPr>
            </w:pPr>
            <w:r>
              <w:rPr>
                <w:sz w:val="16"/>
              </w:rPr>
              <w:t>agreed</w:t>
            </w:r>
          </w:p>
        </w:tc>
        <w:tc>
          <w:tcPr>
            <w:tcW w:w="0" w:type="auto"/>
          </w:tcPr>
          <w:p w14:paraId="4D128087" w14:textId="77777777" w:rsidR="00507112" w:rsidRPr="002901BB" w:rsidRDefault="00507112" w:rsidP="00DA5F49">
            <w:pPr>
              <w:pStyle w:val="TAL"/>
              <w:rPr>
                <w:sz w:val="16"/>
              </w:rPr>
            </w:pPr>
          </w:p>
        </w:tc>
        <w:tc>
          <w:tcPr>
            <w:tcW w:w="0" w:type="auto"/>
          </w:tcPr>
          <w:p w14:paraId="59D9970E" w14:textId="77777777" w:rsidR="00507112" w:rsidRPr="002901BB" w:rsidRDefault="00507112" w:rsidP="00DA5F49">
            <w:pPr>
              <w:pStyle w:val="TAL"/>
              <w:rPr>
                <w:sz w:val="16"/>
              </w:rPr>
            </w:pPr>
          </w:p>
        </w:tc>
      </w:tr>
      <w:tr w:rsidR="00507112" w14:paraId="61340DB7" w14:textId="77777777" w:rsidTr="00DA5F49">
        <w:tc>
          <w:tcPr>
            <w:tcW w:w="0" w:type="auto"/>
          </w:tcPr>
          <w:p w14:paraId="012D4B27" w14:textId="77777777" w:rsidR="00507112" w:rsidRPr="002901BB" w:rsidRDefault="00507112" w:rsidP="00DA5F49">
            <w:pPr>
              <w:pStyle w:val="TAL"/>
              <w:rPr>
                <w:sz w:val="16"/>
              </w:rPr>
            </w:pPr>
            <w:r>
              <w:rPr>
                <w:sz w:val="16"/>
              </w:rPr>
              <w:t>R5-251086</w:t>
            </w:r>
          </w:p>
        </w:tc>
        <w:tc>
          <w:tcPr>
            <w:tcW w:w="0" w:type="auto"/>
          </w:tcPr>
          <w:p w14:paraId="41A8C9E5" w14:textId="77777777" w:rsidR="00507112" w:rsidRPr="002901BB" w:rsidRDefault="00507112" w:rsidP="00DA5F49">
            <w:pPr>
              <w:pStyle w:val="TAL"/>
              <w:rPr>
                <w:sz w:val="16"/>
              </w:rPr>
            </w:pPr>
            <w:r>
              <w:rPr>
                <w:sz w:val="16"/>
              </w:rPr>
              <w:t>Corrections on clause 6 for frequency error test requirements</w:t>
            </w:r>
          </w:p>
        </w:tc>
        <w:tc>
          <w:tcPr>
            <w:tcW w:w="0" w:type="auto"/>
          </w:tcPr>
          <w:p w14:paraId="03562EE9" w14:textId="77777777" w:rsidR="00507112" w:rsidRPr="002901BB" w:rsidRDefault="00507112" w:rsidP="00DA5F49">
            <w:pPr>
              <w:pStyle w:val="TAL"/>
              <w:rPr>
                <w:sz w:val="16"/>
              </w:rPr>
            </w:pPr>
            <w:r>
              <w:rPr>
                <w:sz w:val="16"/>
              </w:rPr>
              <w:t>ZTE Corporation, Tejet, SRTC</w:t>
            </w:r>
          </w:p>
        </w:tc>
        <w:tc>
          <w:tcPr>
            <w:tcW w:w="0" w:type="auto"/>
          </w:tcPr>
          <w:p w14:paraId="1C5261FC" w14:textId="77777777" w:rsidR="00507112" w:rsidRPr="002901BB" w:rsidRDefault="00507112" w:rsidP="00DA5F49">
            <w:pPr>
              <w:pStyle w:val="TAL"/>
              <w:rPr>
                <w:sz w:val="16"/>
              </w:rPr>
            </w:pPr>
            <w:r>
              <w:rPr>
                <w:sz w:val="16"/>
              </w:rPr>
              <w:t>revised</w:t>
            </w:r>
          </w:p>
        </w:tc>
        <w:tc>
          <w:tcPr>
            <w:tcW w:w="0" w:type="auto"/>
          </w:tcPr>
          <w:p w14:paraId="1F85C303" w14:textId="77777777" w:rsidR="00507112" w:rsidRPr="002901BB" w:rsidRDefault="00507112" w:rsidP="00DA5F49">
            <w:pPr>
              <w:pStyle w:val="TAL"/>
              <w:rPr>
                <w:sz w:val="16"/>
              </w:rPr>
            </w:pPr>
          </w:p>
        </w:tc>
        <w:tc>
          <w:tcPr>
            <w:tcW w:w="0" w:type="auto"/>
          </w:tcPr>
          <w:p w14:paraId="699701FC" w14:textId="77777777" w:rsidR="00507112" w:rsidRPr="002901BB" w:rsidRDefault="00507112" w:rsidP="00DA5F49">
            <w:pPr>
              <w:pStyle w:val="TAL"/>
              <w:rPr>
                <w:sz w:val="16"/>
              </w:rPr>
            </w:pPr>
            <w:r>
              <w:rPr>
                <w:sz w:val="16"/>
              </w:rPr>
              <w:t>R5-251547</w:t>
            </w:r>
          </w:p>
        </w:tc>
      </w:tr>
      <w:tr w:rsidR="00507112" w14:paraId="0FC48AB1" w14:textId="77777777" w:rsidTr="00DA5F49">
        <w:tc>
          <w:tcPr>
            <w:tcW w:w="0" w:type="auto"/>
          </w:tcPr>
          <w:p w14:paraId="24FF1846" w14:textId="77777777" w:rsidR="00507112" w:rsidRPr="002901BB" w:rsidRDefault="00507112" w:rsidP="00DA5F49">
            <w:pPr>
              <w:pStyle w:val="TAL"/>
              <w:rPr>
                <w:sz w:val="16"/>
              </w:rPr>
            </w:pPr>
            <w:r>
              <w:rPr>
                <w:sz w:val="16"/>
              </w:rPr>
              <w:t>R5-251087</w:t>
            </w:r>
          </w:p>
        </w:tc>
        <w:tc>
          <w:tcPr>
            <w:tcW w:w="0" w:type="auto"/>
          </w:tcPr>
          <w:p w14:paraId="6952F365" w14:textId="77777777" w:rsidR="00507112" w:rsidRPr="002901BB" w:rsidRDefault="00507112" w:rsidP="00DA5F49">
            <w:pPr>
              <w:pStyle w:val="TAL"/>
              <w:rPr>
                <w:sz w:val="16"/>
              </w:rPr>
            </w:pPr>
            <w:r>
              <w:rPr>
                <w:sz w:val="16"/>
              </w:rPr>
              <w:t>Corrections on clause 6 for IE names in TS 38.521-1</w:t>
            </w:r>
          </w:p>
        </w:tc>
        <w:tc>
          <w:tcPr>
            <w:tcW w:w="0" w:type="auto"/>
          </w:tcPr>
          <w:p w14:paraId="2E504BD9" w14:textId="77777777" w:rsidR="00507112" w:rsidRPr="002901BB" w:rsidRDefault="00507112" w:rsidP="00DA5F49">
            <w:pPr>
              <w:pStyle w:val="TAL"/>
              <w:rPr>
                <w:sz w:val="16"/>
              </w:rPr>
            </w:pPr>
            <w:r>
              <w:rPr>
                <w:sz w:val="16"/>
              </w:rPr>
              <w:t>ZTE Corporation, Tejet, SRTC</w:t>
            </w:r>
          </w:p>
        </w:tc>
        <w:tc>
          <w:tcPr>
            <w:tcW w:w="0" w:type="auto"/>
          </w:tcPr>
          <w:p w14:paraId="597A9BB9" w14:textId="77777777" w:rsidR="00507112" w:rsidRPr="002901BB" w:rsidRDefault="00507112" w:rsidP="00DA5F49">
            <w:pPr>
              <w:pStyle w:val="TAL"/>
              <w:rPr>
                <w:sz w:val="16"/>
              </w:rPr>
            </w:pPr>
            <w:r>
              <w:rPr>
                <w:sz w:val="16"/>
              </w:rPr>
              <w:t>agreed</w:t>
            </w:r>
          </w:p>
        </w:tc>
        <w:tc>
          <w:tcPr>
            <w:tcW w:w="0" w:type="auto"/>
          </w:tcPr>
          <w:p w14:paraId="4FB4E485" w14:textId="77777777" w:rsidR="00507112" w:rsidRPr="002901BB" w:rsidRDefault="00507112" w:rsidP="00DA5F49">
            <w:pPr>
              <w:pStyle w:val="TAL"/>
              <w:rPr>
                <w:sz w:val="16"/>
              </w:rPr>
            </w:pPr>
          </w:p>
        </w:tc>
        <w:tc>
          <w:tcPr>
            <w:tcW w:w="0" w:type="auto"/>
          </w:tcPr>
          <w:p w14:paraId="69AF93C3" w14:textId="77777777" w:rsidR="00507112" w:rsidRPr="002901BB" w:rsidRDefault="00507112" w:rsidP="00DA5F49">
            <w:pPr>
              <w:pStyle w:val="TAL"/>
              <w:rPr>
                <w:sz w:val="16"/>
              </w:rPr>
            </w:pPr>
          </w:p>
        </w:tc>
      </w:tr>
      <w:tr w:rsidR="00507112" w14:paraId="0277D6C6" w14:textId="77777777" w:rsidTr="00DA5F49">
        <w:tc>
          <w:tcPr>
            <w:tcW w:w="0" w:type="auto"/>
          </w:tcPr>
          <w:p w14:paraId="02095C88" w14:textId="77777777" w:rsidR="00507112" w:rsidRPr="002901BB" w:rsidRDefault="00507112" w:rsidP="00DA5F49">
            <w:pPr>
              <w:pStyle w:val="TAL"/>
              <w:rPr>
                <w:sz w:val="16"/>
              </w:rPr>
            </w:pPr>
            <w:r>
              <w:rPr>
                <w:sz w:val="16"/>
              </w:rPr>
              <w:t>R5-251088</w:t>
            </w:r>
          </w:p>
        </w:tc>
        <w:tc>
          <w:tcPr>
            <w:tcW w:w="0" w:type="auto"/>
          </w:tcPr>
          <w:p w14:paraId="3C2F71AC" w14:textId="77777777" w:rsidR="00507112" w:rsidRPr="002901BB" w:rsidRDefault="00507112" w:rsidP="00DA5F49">
            <w:pPr>
              <w:pStyle w:val="TAL"/>
              <w:rPr>
                <w:sz w:val="16"/>
              </w:rPr>
            </w:pPr>
            <w:r>
              <w:rPr>
                <w:sz w:val="16"/>
              </w:rPr>
              <w:t>Corrections on clause 6.5A.2.4 for ACLR description for intra-band NC CA</w:t>
            </w:r>
          </w:p>
        </w:tc>
        <w:tc>
          <w:tcPr>
            <w:tcW w:w="0" w:type="auto"/>
          </w:tcPr>
          <w:p w14:paraId="0328AA08" w14:textId="77777777" w:rsidR="00507112" w:rsidRPr="002901BB" w:rsidRDefault="00507112" w:rsidP="00DA5F49">
            <w:pPr>
              <w:pStyle w:val="TAL"/>
              <w:rPr>
                <w:sz w:val="16"/>
              </w:rPr>
            </w:pPr>
            <w:r>
              <w:rPr>
                <w:sz w:val="16"/>
              </w:rPr>
              <w:t>ZTE Corporation, Tejet, SRTC</w:t>
            </w:r>
          </w:p>
        </w:tc>
        <w:tc>
          <w:tcPr>
            <w:tcW w:w="0" w:type="auto"/>
          </w:tcPr>
          <w:p w14:paraId="4A0FB784" w14:textId="77777777" w:rsidR="00507112" w:rsidRPr="002901BB" w:rsidRDefault="00507112" w:rsidP="00DA5F49">
            <w:pPr>
              <w:pStyle w:val="TAL"/>
              <w:rPr>
                <w:sz w:val="16"/>
              </w:rPr>
            </w:pPr>
            <w:r>
              <w:rPr>
                <w:sz w:val="16"/>
              </w:rPr>
              <w:t>agreed</w:t>
            </w:r>
          </w:p>
        </w:tc>
        <w:tc>
          <w:tcPr>
            <w:tcW w:w="0" w:type="auto"/>
          </w:tcPr>
          <w:p w14:paraId="58002F27" w14:textId="77777777" w:rsidR="00507112" w:rsidRPr="002901BB" w:rsidRDefault="00507112" w:rsidP="00DA5F49">
            <w:pPr>
              <w:pStyle w:val="TAL"/>
              <w:rPr>
                <w:sz w:val="16"/>
              </w:rPr>
            </w:pPr>
          </w:p>
        </w:tc>
        <w:tc>
          <w:tcPr>
            <w:tcW w:w="0" w:type="auto"/>
          </w:tcPr>
          <w:p w14:paraId="1A1DC0BD" w14:textId="77777777" w:rsidR="00507112" w:rsidRPr="002901BB" w:rsidRDefault="00507112" w:rsidP="00DA5F49">
            <w:pPr>
              <w:pStyle w:val="TAL"/>
              <w:rPr>
                <w:sz w:val="16"/>
              </w:rPr>
            </w:pPr>
          </w:p>
        </w:tc>
      </w:tr>
      <w:tr w:rsidR="00507112" w14:paraId="3AE2767D" w14:textId="77777777" w:rsidTr="00DA5F49">
        <w:tc>
          <w:tcPr>
            <w:tcW w:w="0" w:type="auto"/>
          </w:tcPr>
          <w:p w14:paraId="4A7721AD" w14:textId="77777777" w:rsidR="00507112" w:rsidRPr="002901BB" w:rsidRDefault="00507112" w:rsidP="00DA5F49">
            <w:pPr>
              <w:pStyle w:val="TAL"/>
              <w:rPr>
                <w:sz w:val="16"/>
              </w:rPr>
            </w:pPr>
            <w:r>
              <w:rPr>
                <w:sz w:val="16"/>
              </w:rPr>
              <w:t>R5-251089</w:t>
            </w:r>
          </w:p>
        </w:tc>
        <w:tc>
          <w:tcPr>
            <w:tcW w:w="0" w:type="auto"/>
          </w:tcPr>
          <w:p w14:paraId="5753C915" w14:textId="77777777" w:rsidR="00507112" w:rsidRPr="002901BB" w:rsidRDefault="00507112" w:rsidP="00DA5F49">
            <w:pPr>
              <w:pStyle w:val="TAL"/>
              <w:rPr>
                <w:sz w:val="16"/>
              </w:rPr>
            </w:pPr>
            <w:r>
              <w:rPr>
                <w:sz w:val="16"/>
              </w:rPr>
              <w:t>Corrections on clause 4 and Annex I for IE names in TS 38.521-1</w:t>
            </w:r>
          </w:p>
        </w:tc>
        <w:tc>
          <w:tcPr>
            <w:tcW w:w="0" w:type="auto"/>
          </w:tcPr>
          <w:p w14:paraId="4456164D" w14:textId="77777777" w:rsidR="00507112" w:rsidRPr="002901BB" w:rsidRDefault="00507112" w:rsidP="00DA5F49">
            <w:pPr>
              <w:pStyle w:val="TAL"/>
              <w:rPr>
                <w:sz w:val="16"/>
              </w:rPr>
            </w:pPr>
            <w:r>
              <w:rPr>
                <w:sz w:val="16"/>
              </w:rPr>
              <w:t>ZTE Corporation, Tejet, SRTC</w:t>
            </w:r>
          </w:p>
        </w:tc>
        <w:tc>
          <w:tcPr>
            <w:tcW w:w="0" w:type="auto"/>
          </w:tcPr>
          <w:p w14:paraId="35A2627D" w14:textId="77777777" w:rsidR="00507112" w:rsidRPr="002901BB" w:rsidRDefault="00507112" w:rsidP="00DA5F49">
            <w:pPr>
              <w:pStyle w:val="TAL"/>
              <w:rPr>
                <w:sz w:val="16"/>
              </w:rPr>
            </w:pPr>
            <w:r>
              <w:rPr>
                <w:sz w:val="16"/>
              </w:rPr>
              <w:t>agreed</w:t>
            </w:r>
          </w:p>
        </w:tc>
        <w:tc>
          <w:tcPr>
            <w:tcW w:w="0" w:type="auto"/>
          </w:tcPr>
          <w:p w14:paraId="31A91912" w14:textId="77777777" w:rsidR="00507112" w:rsidRPr="002901BB" w:rsidRDefault="00507112" w:rsidP="00DA5F49">
            <w:pPr>
              <w:pStyle w:val="TAL"/>
              <w:rPr>
                <w:sz w:val="16"/>
              </w:rPr>
            </w:pPr>
          </w:p>
        </w:tc>
        <w:tc>
          <w:tcPr>
            <w:tcW w:w="0" w:type="auto"/>
          </w:tcPr>
          <w:p w14:paraId="3F33A234" w14:textId="77777777" w:rsidR="00507112" w:rsidRPr="002901BB" w:rsidRDefault="00507112" w:rsidP="00DA5F49">
            <w:pPr>
              <w:pStyle w:val="TAL"/>
              <w:rPr>
                <w:sz w:val="16"/>
              </w:rPr>
            </w:pPr>
          </w:p>
        </w:tc>
      </w:tr>
      <w:tr w:rsidR="00507112" w14:paraId="2363FA35" w14:textId="77777777" w:rsidTr="00DA5F49">
        <w:tc>
          <w:tcPr>
            <w:tcW w:w="0" w:type="auto"/>
          </w:tcPr>
          <w:p w14:paraId="1CE86BD5" w14:textId="77777777" w:rsidR="00507112" w:rsidRPr="002901BB" w:rsidRDefault="00507112" w:rsidP="00DA5F49">
            <w:pPr>
              <w:pStyle w:val="TAL"/>
              <w:rPr>
                <w:sz w:val="16"/>
              </w:rPr>
            </w:pPr>
            <w:r>
              <w:rPr>
                <w:sz w:val="16"/>
              </w:rPr>
              <w:t>R5-251090</w:t>
            </w:r>
          </w:p>
        </w:tc>
        <w:tc>
          <w:tcPr>
            <w:tcW w:w="0" w:type="auto"/>
          </w:tcPr>
          <w:p w14:paraId="1B7D9CBA" w14:textId="77777777" w:rsidR="00507112" w:rsidRPr="002901BB" w:rsidRDefault="00507112" w:rsidP="00DA5F49">
            <w:pPr>
              <w:pStyle w:val="TAL"/>
              <w:rPr>
                <w:sz w:val="16"/>
              </w:rPr>
            </w:pPr>
            <w:r>
              <w:rPr>
                <w:sz w:val="16"/>
              </w:rPr>
              <w:t>Corrections on clause 4 for applicability and test coverage rules in TS 38.521-1</w:t>
            </w:r>
          </w:p>
        </w:tc>
        <w:tc>
          <w:tcPr>
            <w:tcW w:w="0" w:type="auto"/>
          </w:tcPr>
          <w:p w14:paraId="3CF256F3" w14:textId="77777777" w:rsidR="00507112" w:rsidRPr="002901BB" w:rsidRDefault="00507112" w:rsidP="00DA5F49">
            <w:pPr>
              <w:pStyle w:val="TAL"/>
              <w:rPr>
                <w:sz w:val="16"/>
              </w:rPr>
            </w:pPr>
            <w:r>
              <w:rPr>
                <w:sz w:val="16"/>
              </w:rPr>
              <w:t>ZTE Corporation, Tejet, SRTC</w:t>
            </w:r>
          </w:p>
        </w:tc>
        <w:tc>
          <w:tcPr>
            <w:tcW w:w="0" w:type="auto"/>
          </w:tcPr>
          <w:p w14:paraId="37FE77C7" w14:textId="77777777" w:rsidR="00507112" w:rsidRPr="002901BB" w:rsidRDefault="00507112" w:rsidP="00DA5F49">
            <w:pPr>
              <w:pStyle w:val="TAL"/>
              <w:rPr>
                <w:sz w:val="16"/>
              </w:rPr>
            </w:pPr>
            <w:r>
              <w:rPr>
                <w:sz w:val="16"/>
              </w:rPr>
              <w:t>revised</w:t>
            </w:r>
          </w:p>
        </w:tc>
        <w:tc>
          <w:tcPr>
            <w:tcW w:w="0" w:type="auto"/>
          </w:tcPr>
          <w:p w14:paraId="3845DC6B" w14:textId="77777777" w:rsidR="00507112" w:rsidRPr="002901BB" w:rsidRDefault="00507112" w:rsidP="00DA5F49">
            <w:pPr>
              <w:pStyle w:val="TAL"/>
              <w:rPr>
                <w:sz w:val="16"/>
              </w:rPr>
            </w:pPr>
          </w:p>
        </w:tc>
        <w:tc>
          <w:tcPr>
            <w:tcW w:w="0" w:type="auto"/>
          </w:tcPr>
          <w:p w14:paraId="6B25C784" w14:textId="77777777" w:rsidR="00507112" w:rsidRPr="002901BB" w:rsidRDefault="00507112" w:rsidP="00DA5F49">
            <w:pPr>
              <w:pStyle w:val="TAL"/>
              <w:rPr>
                <w:sz w:val="16"/>
              </w:rPr>
            </w:pPr>
            <w:r>
              <w:rPr>
                <w:sz w:val="16"/>
              </w:rPr>
              <w:t>R5-251549</w:t>
            </w:r>
          </w:p>
        </w:tc>
      </w:tr>
      <w:tr w:rsidR="00507112" w14:paraId="71D4A89A" w14:textId="77777777" w:rsidTr="00DA5F49">
        <w:tc>
          <w:tcPr>
            <w:tcW w:w="0" w:type="auto"/>
          </w:tcPr>
          <w:p w14:paraId="4D82826B" w14:textId="77777777" w:rsidR="00507112" w:rsidRPr="002901BB" w:rsidRDefault="00507112" w:rsidP="00DA5F49">
            <w:pPr>
              <w:pStyle w:val="TAL"/>
              <w:rPr>
                <w:sz w:val="16"/>
              </w:rPr>
            </w:pPr>
            <w:r>
              <w:rPr>
                <w:sz w:val="16"/>
              </w:rPr>
              <w:t>R5-251091</w:t>
            </w:r>
          </w:p>
        </w:tc>
        <w:tc>
          <w:tcPr>
            <w:tcW w:w="0" w:type="auto"/>
          </w:tcPr>
          <w:p w14:paraId="22D2216F" w14:textId="77777777" w:rsidR="00507112" w:rsidRPr="002901BB" w:rsidRDefault="00507112" w:rsidP="00DA5F49">
            <w:pPr>
              <w:pStyle w:val="TAL"/>
              <w:rPr>
                <w:sz w:val="16"/>
              </w:rPr>
            </w:pPr>
            <w:r>
              <w:rPr>
                <w:sz w:val="16"/>
              </w:rPr>
              <w:t>Corrections on Ch6 for UE capability names</w:t>
            </w:r>
          </w:p>
        </w:tc>
        <w:tc>
          <w:tcPr>
            <w:tcW w:w="0" w:type="auto"/>
          </w:tcPr>
          <w:p w14:paraId="72595BA4" w14:textId="77777777" w:rsidR="00507112" w:rsidRPr="002901BB" w:rsidRDefault="00507112" w:rsidP="00DA5F49">
            <w:pPr>
              <w:pStyle w:val="TAL"/>
              <w:rPr>
                <w:sz w:val="16"/>
              </w:rPr>
            </w:pPr>
            <w:r>
              <w:rPr>
                <w:sz w:val="16"/>
              </w:rPr>
              <w:t>ZTE Corporation, Tejet, SRTC</w:t>
            </w:r>
          </w:p>
        </w:tc>
        <w:tc>
          <w:tcPr>
            <w:tcW w:w="0" w:type="auto"/>
          </w:tcPr>
          <w:p w14:paraId="691D84E2" w14:textId="77777777" w:rsidR="00507112" w:rsidRPr="002901BB" w:rsidRDefault="00507112" w:rsidP="00DA5F49">
            <w:pPr>
              <w:pStyle w:val="TAL"/>
              <w:rPr>
                <w:sz w:val="16"/>
              </w:rPr>
            </w:pPr>
            <w:r>
              <w:rPr>
                <w:sz w:val="16"/>
              </w:rPr>
              <w:t>agreed</w:t>
            </w:r>
          </w:p>
        </w:tc>
        <w:tc>
          <w:tcPr>
            <w:tcW w:w="0" w:type="auto"/>
          </w:tcPr>
          <w:p w14:paraId="2C7FB7EE" w14:textId="77777777" w:rsidR="00507112" w:rsidRPr="002901BB" w:rsidRDefault="00507112" w:rsidP="00DA5F49">
            <w:pPr>
              <w:pStyle w:val="TAL"/>
              <w:rPr>
                <w:sz w:val="16"/>
              </w:rPr>
            </w:pPr>
          </w:p>
        </w:tc>
        <w:tc>
          <w:tcPr>
            <w:tcW w:w="0" w:type="auto"/>
          </w:tcPr>
          <w:p w14:paraId="3ABFF988" w14:textId="77777777" w:rsidR="00507112" w:rsidRPr="002901BB" w:rsidRDefault="00507112" w:rsidP="00DA5F49">
            <w:pPr>
              <w:pStyle w:val="TAL"/>
              <w:rPr>
                <w:sz w:val="16"/>
              </w:rPr>
            </w:pPr>
          </w:p>
        </w:tc>
      </w:tr>
      <w:tr w:rsidR="00507112" w14:paraId="21072D6B" w14:textId="77777777" w:rsidTr="00DA5F49">
        <w:tc>
          <w:tcPr>
            <w:tcW w:w="0" w:type="auto"/>
          </w:tcPr>
          <w:p w14:paraId="0654FFC1" w14:textId="77777777" w:rsidR="00507112" w:rsidRPr="002901BB" w:rsidRDefault="00507112" w:rsidP="00DA5F49">
            <w:pPr>
              <w:pStyle w:val="TAL"/>
              <w:rPr>
                <w:sz w:val="16"/>
              </w:rPr>
            </w:pPr>
            <w:r>
              <w:rPr>
                <w:sz w:val="16"/>
              </w:rPr>
              <w:t>R5-251092</w:t>
            </w:r>
          </w:p>
        </w:tc>
        <w:tc>
          <w:tcPr>
            <w:tcW w:w="0" w:type="auto"/>
          </w:tcPr>
          <w:p w14:paraId="05E4407F" w14:textId="77777777" w:rsidR="00507112" w:rsidRPr="002901BB" w:rsidRDefault="00507112" w:rsidP="00DA5F49">
            <w:pPr>
              <w:pStyle w:val="TAL"/>
              <w:rPr>
                <w:sz w:val="16"/>
              </w:rPr>
            </w:pPr>
            <w:r>
              <w:rPr>
                <w:sz w:val="16"/>
              </w:rPr>
              <w:t>Corrections on Clause 7.3B.2 for intra-band contiguous EN-DC reference sensitivity</w:t>
            </w:r>
          </w:p>
        </w:tc>
        <w:tc>
          <w:tcPr>
            <w:tcW w:w="0" w:type="auto"/>
          </w:tcPr>
          <w:p w14:paraId="208AF027" w14:textId="77777777" w:rsidR="00507112" w:rsidRPr="002901BB" w:rsidRDefault="00507112" w:rsidP="00DA5F49">
            <w:pPr>
              <w:pStyle w:val="TAL"/>
              <w:rPr>
                <w:sz w:val="16"/>
              </w:rPr>
            </w:pPr>
            <w:r>
              <w:rPr>
                <w:sz w:val="16"/>
              </w:rPr>
              <w:t>ZTE Corporation</w:t>
            </w:r>
          </w:p>
        </w:tc>
        <w:tc>
          <w:tcPr>
            <w:tcW w:w="0" w:type="auto"/>
          </w:tcPr>
          <w:p w14:paraId="0D2BBB7F" w14:textId="77777777" w:rsidR="00507112" w:rsidRPr="002901BB" w:rsidRDefault="00507112" w:rsidP="00DA5F49">
            <w:pPr>
              <w:pStyle w:val="TAL"/>
              <w:rPr>
                <w:sz w:val="16"/>
              </w:rPr>
            </w:pPr>
            <w:r>
              <w:rPr>
                <w:sz w:val="16"/>
              </w:rPr>
              <w:t>agreed</w:t>
            </w:r>
          </w:p>
        </w:tc>
        <w:tc>
          <w:tcPr>
            <w:tcW w:w="0" w:type="auto"/>
          </w:tcPr>
          <w:p w14:paraId="61C4BADF" w14:textId="77777777" w:rsidR="00507112" w:rsidRPr="002901BB" w:rsidRDefault="00507112" w:rsidP="00DA5F49">
            <w:pPr>
              <w:pStyle w:val="TAL"/>
              <w:rPr>
                <w:sz w:val="16"/>
              </w:rPr>
            </w:pPr>
          </w:p>
        </w:tc>
        <w:tc>
          <w:tcPr>
            <w:tcW w:w="0" w:type="auto"/>
          </w:tcPr>
          <w:p w14:paraId="5341DEA4" w14:textId="77777777" w:rsidR="00507112" w:rsidRPr="002901BB" w:rsidRDefault="00507112" w:rsidP="00DA5F49">
            <w:pPr>
              <w:pStyle w:val="TAL"/>
              <w:rPr>
                <w:sz w:val="16"/>
              </w:rPr>
            </w:pPr>
          </w:p>
        </w:tc>
      </w:tr>
      <w:tr w:rsidR="00507112" w14:paraId="57695DB8" w14:textId="77777777" w:rsidTr="00DA5F49">
        <w:tc>
          <w:tcPr>
            <w:tcW w:w="0" w:type="auto"/>
          </w:tcPr>
          <w:p w14:paraId="2B6634AB" w14:textId="77777777" w:rsidR="00507112" w:rsidRPr="002901BB" w:rsidRDefault="00507112" w:rsidP="00DA5F49">
            <w:pPr>
              <w:pStyle w:val="TAL"/>
              <w:rPr>
                <w:sz w:val="16"/>
              </w:rPr>
            </w:pPr>
            <w:r>
              <w:rPr>
                <w:sz w:val="16"/>
              </w:rPr>
              <w:t>R5-251093</w:t>
            </w:r>
          </w:p>
        </w:tc>
        <w:tc>
          <w:tcPr>
            <w:tcW w:w="0" w:type="auto"/>
          </w:tcPr>
          <w:p w14:paraId="0AFF52F3" w14:textId="77777777" w:rsidR="00507112" w:rsidRPr="002901BB" w:rsidRDefault="00507112" w:rsidP="00DA5F49">
            <w:pPr>
              <w:pStyle w:val="TAL"/>
              <w:rPr>
                <w:sz w:val="16"/>
              </w:rPr>
            </w:pPr>
            <w:r>
              <w:rPr>
                <w:sz w:val="16"/>
              </w:rPr>
              <w:t>Updates on Ch7 for UL harmonic and harmonic mixing MSD for DC_3A_n77A and DC_3A_n78A</w:t>
            </w:r>
          </w:p>
        </w:tc>
        <w:tc>
          <w:tcPr>
            <w:tcW w:w="0" w:type="auto"/>
          </w:tcPr>
          <w:p w14:paraId="001DEB0E" w14:textId="77777777" w:rsidR="00507112" w:rsidRPr="002901BB" w:rsidRDefault="00507112" w:rsidP="00DA5F49">
            <w:pPr>
              <w:pStyle w:val="TAL"/>
              <w:rPr>
                <w:sz w:val="16"/>
              </w:rPr>
            </w:pPr>
            <w:r>
              <w:rPr>
                <w:sz w:val="16"/>
              </w:rPr>
              <w:t>ZTE Corporation</w:t>
            </w:r>
          </w:p>
        </w:tc>
        <w:tc>
          <w:tcPr>
            <w:tcW w:w="0" w:type="auto"/>
          </w:tcPr>
          <w:p w14:paraId="16CF2319" w14:textId="77777777" w:rsidR="00507112" w:rsidRPr="002901BB" w:rsidRDefault="00507112" w:rsidP="00DA5F49">
            <w:pPr>
              <w:pStyle w:val="TAL"/>
              <w:rPr>
                <w:sz w:val="16"/>
              </w:rPr>
            </w:pPr>
            <w:r>
              <w:rPr>
                <w:sz w:val="16"/>
              </w:rPr>
              <w:t>agreed</w:t>
            </w:r>
          </w:p>
        </w:tc>
        <w:tc>
          <w:tcPr>
            <w:tcW w:w="0" w:type="auto"/>
          </w:tcPr>
          <w:p w14:paraId="2382339A" w14:textId="77777777" w:rsidR="00507112" w:rsidRPr="002901BB" w:rsidRDefault="00507112" w:rsidP="00DA5F49">
            <w:pPr>
              <w:pStyle w:val="TAL"/>
              <w:rPr>
                <w:sz w:val="16"/>
              </w:rPr>
            </w:pPr>
          </w:p>
        </w:tc>
        <w:tc>
          <w:tcPr>
            <w:tcW w:w="0" w:type="auto"/>
          </w:tcPr>
          <w:p w14:paraId="550261A8" w14:textId="77777777" w:rsidR="00507112" w:rsidRPr="002901BB" w:rsidRDefault="00507112" w:rsidP="00DA5F49">
            <w:pPr>
              <w:pStyle w:val="TAL"/>
              <w:rPr>
                <w:sz w:val="16"/>
              </w:rPr>
            </w:pPr>
          </w:p>
        </w:tc>
      </w:tr>
      <w:tr w:rsidR="00507112" w14:paraId="4960C140" w14:textId="77777777" w:rsidTr="00DA5F49">
        <w:tc>
          <w:tcPr>
            <w:tcW w:w="0" w:type="auto"/>
          </w:tcPr>
          <w:p w14:paraId="003D4712" w14:textId="77777777" w:rsidR="00507112" w:rsidRPr="002901BB" w:rsidRDefault="00507112" w:rsidP="00DA5F49">
            <w:pPr>
              <w:pStyle w:val="TAL"/>
              <w:rPr>
                <w:sz w:val="16"/>
              </w:rPr>
            </w:pPr>
            <w:r>
              <w:rPr>
                <w:sz w:val="16"/>
              </w:rPr>
              <w:t>R5-251094</w:t>
            </w:r>
          </w:p>
        </w:tc>
        <w:tc>
          <w:tcPr>
            <w:tcW w:w="0" w:type="auto"/>
          </w:tcPr>
          <w:p w14:paraId="49DC2E3E" w14:textId="77777777" w:rsidR="00507112" w:rsidRPr="002901BB" w:rsidRDefault="00507112" w:rsidP="00DA5F49">
            <w:pPr>
              <w:pStyle w:val="TAL"/>
              <w:rPr>
                <w:sz w:val="16"/>
              </w:rPr>
            </w:pPr>
            <w:r>
              <w:rPr>
                <w:sz w:val="16"/>
              </w:rPr>
              <w:t>Additions on Ch7 for harmonic mixing MSD for DC_5A_n78A</w:t>
            </w:r>
          </w:p>
        </w:tc>
        <w:tc>
          <w:tcPr>
            <w:tcW w:w="0" w:type="auto"/>
          </w:tcPr>
          <w:p w14:paraId="1EE6DCEA" w14:textId="77777777" w:rsidR="00507112" w:rsidRPr="002901BB" w:rsidRDefault="00507112" w:rsidP="00DA5F49">
            <w:pPr>
              <w:pStyle w:val="TAL"/>
              <w:rPr>
                <w:sz w:val="16"/>
              </w:rPr>
            </w:pPr>
            <w:r>
              <w:rPr>
                <w:sz w:val="16"/>
              </w:rPr>
              <w:t>ZTE Corporation</w:t>
            </w:r>
          </w:p>
        </w:tc>
        <w:tc>
          <w:tcPr>
            <w:tcW w:w="0" w:type="auto"/>
          </w:tcPr>
          <w:p w14:paraId="19B5BD73" w14:textId="77777777" w:rsidR="00507112" w:rsidRPr="002901BB" w:rsidRDefault="00507112" w:rsidP="00DA5F49">
            <w:pPr>
              <w:pStyle w:val="TAL"/>
              <w:rPr>
                <w:sz w:val="16"/>
              </w:rPr>
            </w:pPr>
            <w:r>
              <w:rPr>
                <w:sz w:val="16"/>
              </w:rPr>
              <w:t>revised</w:t>
            </w:r>
          </w:p>
        </w:tc>
        <w:tc>
          <w:tcPr>
            <w:tcW w:w="0" w:type="auto"/>
          </w:tcPr>
          <w:p w14:paraId="6C31A058" w14:textId="77777777" w:rsidR="00507112" w:rsidRPr="002901BB" w:rsidRDefault="00507112" w:rsidP="00DA5F49">
            <w:pPr>
              <w:pStyle w:val="TAL"/>
              <w:rPr>
                <w:sz w:val="16"/>
              </w:rPr>
            </w:pPr>
          </w:p>
        </w:tc>
        <w:tc>
          <w:tcPr>
            <w:tcW w:w="0" w:type="auto"/>
          </w:tcPr>
          <w:p w14:paraId="46E13951" w14:textId="77777777" w:rsidR="00507112" w:rsidRPr="002901BB" w:rsidRDefault="00507112" w:rsidP="00DA5F49">
            <w:pPr>
              <w:pStyle w:val="TAL"/>
              <w:rPr>
                <w:sz w:val="16"/>
              </w:rPr>
            </w:pPr>
            <w:r>
              <w:rPr>
                <w:sz w:val="16"/>
              </w:rPr>
              <w:t>R5-251525</w:t>
            </w:r>
          </w:p>
        </w:tc>
      </w:tr>
      <w:tr w:rsidR="00507112" w14:paraId="639359E6" w14:textId="77777777" w:rsidTr="00DA5F49">
        <w:tc>
          <w:tcPr>
            <w:tcW w:w="0" w:type="auto"/>
          </w:tcPr>
          <w:p w14:paraId="1FE29283" w14:textId="77777777" w:rsidR="00507112" w:rsidRPr="002901BB" w:rsidRDefault="00507112" w:rsidP="00DA5F49">
            <w:pPr>
              <w:pStyle w:val="TAL"/>
              <w:rPr>
                <w:sz w:val="16"/>
              </w:rPr>
            </w:pPr>
            <w:r>
              <w:rPr>
                <w:sz w:val="16"/>
              </w:rPr>
              <w:t>R5-251095</w:t>
            </w:r>
          </w:p>
        </w:tc>
        <w:tc>
          <w:tcPr>
            <w:tcW w:w="0" w:type="auto"/>
          </w:tcPr>
          <w:p w14:paraId="521B7265" w14:textId="77777777" w:rsidR="00507112" w:rsidRPr="002901BB" w:rsidRDefault="00507112" w:rsidP="00DA5F49">
            <w:pPr>
              <w:pStyle w:val="TAL"/>
              <w:rPr>
                <w:sz w:val="16"/>
              </w:rPr>
            </w:pPr>
            <w:r>
              <w:rPr>
                <w:sz w:val="16"/>
              </w:rPr>
              <w:t xml:space="preserve">Updates on Ch7 for PC2 cross band </w:t>
            </w:r>
            <w:proofErr w:type="spellStart"/>
            <w:r>
              <w:rPr>
                <w:sz w:val="16"/>
              </w:rPr>
              <w:t>isloation</w:t>
            </w:r>
            <w:proofErr w:type="spellEnd"/>
            <w:r>
              <w:rPr>
                <w:sz w:val="16"/>
              </w:rPr>
              <w:t xml:space="preserve"> MSD for DC_2A_n41A</w:t>
            </w:r>
          </w:p>
        </w:tc>
        <w:tc>
          <w:tcPr>
            <w:tcW w:w="0" w:type="auto"/>
          </w:tcPr>
          <w:p w14:paraId="02007F7C" w14:textId="77777777" w:rsidR="00507112" w:rsidRPr="002901BB" w:rsidRDefault="00507112" w:rsidP="00DA5F49">
            <w:pPr>
              <w:pStyle w:val="TAL"/>
              <w:rPr>
                <w:sz w:val="16"/>
              </w:rPr>
            </w:pPr>
            <w:r>
              <w:rPr>
                <w:sz w:val="16"/>
              </w:rPr>
              <w:t>ZTE Corporation</w:t>
            </w:r>
          </w:p>
        </w:tc>
        <w:tc>
          <w:tcPr>
            <w:tcW w:w="0" w:type="auto"/>
          </w:tcPr>
          <w:p w14:paraId="68277603" w14:textId="77777777" w:rsidR="00507112" w:rsidRPr="002901BB" w:rsidRDefault="00507112" w:rsidP="00DA5F49">
            <w:pPr>
              <w:pStyle w:val="TAL"/>
              <w:rPr>
                <w:sz w:val="16"/>
              </w:rPr>
            </w:pPr>
            <w:r>
              <w:rPr>
                <w:sz w:val="16"/>
              </w:rPr>
              <w:t>agreed</w:t>
            </w:r>
          </w:p>
        </w:tc>
        <w:tc>
          <w:tcPr>
            <w:tcW w:w="0" w:type="auto"/>
          </w:tcPr>
          <w:p w14:paraId="4CE7333F" w14:textId="77777777" w:rsidR="00507112" w:rsidRPr="002901BB" w:rsidRDefault="00507112" w:rsidP="00DA5F49">
            <w:pPr>
              <w:pStyle w:val="TAL"/>
              <w:rPr>
                <w:sz w:val="16"/>
              </w:rPr>
            </w:pPr>
          </w:p>
        </w:tc>
        <w:tc>
          <w:tcPr>
            <w:tcW w:w="0" w:type="auto"/>
          </w:tcPr>
          <w:p w14:paraId="5CA5E6C7" w14:textId="77777777" w:rsidR="00507112" w:rsidRPr="002901BB" w:rsidRDefault="00507112" w:rsidP="00DA5F49">
            <w:pPr>
              <w:pStyle w:val="TAL"/>
              <w:rPr>
                <w:sz w:val="16"/>
              </w:rPr>
            </w:pPr>
          </w:p>
        </w:tc>
      </w:tr>
      <w:tr w:rsidR="00507112" w14:paraId="48EAD797" w14:textId="77777777" w:rsidTr="00DA5F49">
        <w:tc>
          <w:tcPr>
            <w:tcW w:w="0" w:type="auto"/>
          </w:tcPr>
          <w:p w14:paraId="26ECC531" w14:textId="77777777" w:rsidR="00507112" w:rsidRPr="002901BB" w:rsidRDefault="00507112" w:rsidP="00DA5F49">
            <w:pPr>
              <w:pStyle w:val="TAL"/>
              <w:rPr>
                <w:sz w:val="16"/>
              </w:rPr>
            </w:pPr>
            <w:r>
              <w:rPr>
                <w:sz w:val="16"/>
              </w:rPr>
              <w:t>R5-251096</w:t>
            </w:r>
          </w:p>
        </w:tc>
        <w:tc>
          <w:tcPr>
            <w:tcW w:w="0" w:type="auto"/>
          </w:tcPr>
          <w:p w14:paraId="6455AD35" w14:textId="77777777" w:rsidR="00507112" w:rsidRPr="002901BB" w:rsidRDefault="00507112" w:rsidP="00DA5F49">
            <w:pPr>
              <w:pStyle w:val="TAL"/>
              <w:rPr>
                <w:sz w:val="16"/>
              </w:rPr>
            </w:pPr>
            <w:r>
              <w:rPr>
                <w:sz w:val="16"/>
              </w:rPr>
              <w:t>Corrections on test coverage rules for NSA band combinations</w:t>
            </w:r>
          </w:p>
        </w:tc>
        <w:tc>
          <w:tcPr>
            <w:tcW w:w="0" w:type="auto"/>
          </w:tcPr>
          <w:p w14:paraId="45E2C43D" w14:textId="77777777" w:rsidR="00507112" w:rsidRPr="002901BB" w:rsidRDefault="00507112" w:rsidP="00DA5F49">
            <w:pPr>
              <w:pStyle w:val="TAL"/>
              <w:rPr>
                <w:sz w:val="16"/>
              </w:rPr>
            </w:pPr>
            <w:r>
              <w:rPr>
                <w:sz w:val="16"/>
              </w:rPr>
              <w:t>ZTE Corporation, Tejet, SRTC</w:t>
            </w:r>
          </w:p>
        </w:tc>
        <w:tc>
          <w:tcPr>
            <w:tcW w:w="0" w:type="auto"/>
          </w:tcPr>
          <w:p w14:paraId="278F26E9" w14:textId="77777777" w:rsidR="00507112" w:rsidRPr="002901BB" w:rsidRDefault="00507112" w:rsidP="00DA5F49">
            <w:pPr>
              <w:pStyle w:val="TAL"/>
              <w:rPr>
                <w:sz w:val="16"/>
              </w:rPr>
            </w:pPr>
            <w:r>
              <w:rPr>
                <w:sz w:val="16"/>
              </w:rPr>
              <w:t>revised</w:t>
            </w:r>
          </w:p>
        </w:tc>
        <w:tc>
          <w:tcPr>
            <w:tcW w:w="0" w:type="auto"/>
          </w:tcPr>
          <w:p w14:paraId="39D48ED0" w14:textId="77777777" w:rsidR="00507112" w:rsidRPr="002901BB" w:rsidRDefault="00507112" w:rsidP="00DA5F49">
            <w:pPr>
              <w:pStyle w:val="TAL"/>
              <w:rPr>
                <w:sz w:val="16"/>
              </w:rPr>
            </w:pPr>
          </w:p>
        </w:tc>
        <w:tc>
          <w:tcPr>
            <w:tcW w:w="0" w:type="auto"/>
          </w:tcPr>
          <w:p w14:paraId="2A77970F" w14:textId="77777777" w:rsidR="00507112" w:rsidRPr="002901BB" w:rsidRDefault="00507112" w:rsidP="00DA5F49">
            <w:pPr>
              <w:pStyle w:val="TAL"/>
              <w:rPr>
                <w:sz w:val="16"/>
              </w:rPr>
            </w:pPr>
            <w:r>
              <w:rPr>
                <w:sz w:val="16"/>
              </w:rPr>
              <w:t>R5-251561</w:t>
            </w:r>
          </w:p>
        </w:tc>
      </w:tr>
      <w:tr w:rsidR="00507112" w14:paraId="166706AB" w14:textId="77777777" w:rsidTr="00DA5F49">
        <w:tc>
          <w:tcPr>
            <w:tcW w:w="0" w:type="auto"/>
          </w:tcPr>
          <w:p w14:paraId="745D9E15" w14:textId="77777777" w:rsidR="00507112" w:rsidRPr="002901BB" w:rsidRDefault="00507112" w:rsidP="00DA5F49">
            <w:pPr>
              <w:pStyle w:val="TAL"/>
              <w:rPr>
                <w:sz w:val="16"/>
              </w:rPr>
            </w:pPr>
            <w:r>
              <w:rPr>
                <w:sz w:val="16"/>
              </w:rPr>
              <w:t>R5-251097</w:t>
            </w:r>
          </w:p>
        </w:tc>
        <w:tc>
          <w:tcPr>
            <w:tcW w:w="0" w:type="auto"/>
          </w:tcPr>
          <w:p w14:paraId="468690DA" w14:textId="77777777" w:rsidR="00507112" w:rsidRPr="002901BB" w:rsidRDefault="00507112" w:rsidP="00DA5F49">
            <w:pPr>
              <w:pStyle w:val="TAL"/>
              <w:rPr>
                <w:sz w:val="16"/>
              </w:rPr>
            </w:pPr>
            <w:r>
              <w:rPr>
                <w:sz w:val="16"/>
              </w:rPr>
              <w:t>Corrections on Ch5 and Annex N for UE capability names</w:t>
            </w:r>
          </w:p>
        </w:tc>
        <w:tc>
          <w:tcPr>
            <w:tcW w:w="0" w:type="auto"/>
          </w:tcPr>
          <w:p w14:paraId="336FD389" w14:textId="77777777" w:rsidR="00507112" w:rsidRPr="002901BB" w:rsidRDefault="00507112" w:rsidP="00DA5F49">
            <w:pPr>
              <w:pStyle w:val="TAL"/>
              <w:rPr>
                <w:sz w:val="16"/>
              </w:rPr>
            </w:pPr>
            <w:r>
              <w:rPr>
                <w:sz w:val="16"/>
              </w:rPr>
              <w:t>ZTE Corporation, Tejet, SRTC</w:t>
            </w:r>
          </w:p>
        </w:tc>
        <w:tc>
          <w:tcPr>
            <w:tcW w:w="0" w:type="auto"/>
          </w:tcPr>
          <w:p w14:paraId="64130E87" w14:textId="77777777" w:rsidR="00507112" w:rsidRPr="002901BB" w:rsidRDefault="00507112" w:rsidP="00DA5F49">
            <w:pPr>
              <w:pStyle w:val="TAL"/>
              <w:rPr>
                <w:sz w:val="16"/>
              </w:rPr>
            </w:pPr>
            <w:r>
              <w:rPr>
                <w:sz w:val="16"/>
              </w:rPr>
              <w:t>agreed</w:t>
            </w:r>
          </w:p>
        </w:tc>
        <w:tc>
          <w:tcPr>
            <w:tcW w:w="0" w:type="auto"/>
          </w:tcPr>
          <w:p w14:paraId="4A213020" w14:textId="77777777" w:rsidR="00507112" w:rsidRPr="002901BB" w:rsidRDefault="00507112" w:rsidP="00DA5F49">
            <w:pPr>
              <w:pStyle w:val="TAL"/>
              <w:rPr>
                <w:sz w:val="16"/>
              </w:rPr>
            </w:pPr>
          </w:p>
        </w:tc>
        <w:tc>
          <w:tcPr>
            <w:tcW w:w="0" w:type="auto"/>
          </w:tcPr>
          <w:p w14:paraId="764028B8" w14:textId="77777777" w:rsidR="00507112" w:rsidRPr="002901BB" w:rsidRDefault="00507112" w:rsidP="00DA5F49">
            <w:pPr>
              <w:pStyle w:val="TAL"/>
              <w:rPr>
                <w:sz w:val="16"/>
              </w:rPr>
            </w:pPr>
          </w:p>
        </w:tc>
      </w:tr>
      <w:tr w:rsidR="00507112" w14:paraId="2E2B1E76" w14:textId="77777777" w:rsidTr="00DA5F49">
        <w:tc>
          <w:tcPr>
            <w:tcW w:w="0" w:type="auto"/>
          </w:tcPr>
          <w:p w14:paraId="09779049" w14:textId="77777777" w:rsidR="00507112" w:rsidRPr="002901BB" w:rsidRDefault="00507112" w:rsidP="00DA5F49">
            <w:pPr>
              <w:pStyle w:val="TAL"/>
              <w:rPr>
                <w:sz w:val="16"/>
              </w:rPr>
            </w:pPr>
            <w:r>
              <w:rPr>
                <w:sz w:val="16"/>
              </w:rPr>
              <w:t>R5-251098</w:t>
            </w:r>
          </w:p>
        </w:tc>
        <w:tc>
          <w:tcPr>
            <w:tcW w:w="0" w:type="auto"/>
          </w:tcPr>
          <w:p w14:paraId="4AE702E8" w14:textId="77777777" w:rsidR="00507112" w:rsidRPr="002901BB" w:rsidRDefault="00507112" w:rsidP="00DA5F49">
            <w:pPr>
              <w:pStyle w:val="TAL"/>
              <w:rPr>
                <w:sz w:val="16"/>
              </w:rPr>
            </w:pPr>
            <w:r>
              <w:rPr>
                <w:sz w:val="16"/>
              </w:rPr>
              <w:t xml:space="preserve">Corrections on </w:t>
            </w:r>
            <w:proofErr w:type="spellStart"/>
            <w:r>
              <w:rPr>
                <w:sz w:val="16"/>
              </w:rPr>
              <w:t>refsens</w:t>
            </w:r>
            <w:proofErr w:type="spellEnd"/>
            <w:r>
              <w:rPr>
                <w:sz w:val="16"/>
              </w:rPr>
              <w:t xml:space="preserve"> exception types for 2CC and 3CC EN-DC configurations</w:t>
            </w:r>
          </w:p>
        </w:tc>
        <w:tc>
          <w:tcPr>
            <w:tcW w:w="0" w:type="auto"/>
          </w:tcPr>
          <w:p w14:paraId="1B675593" w14:textId="77777777" w:rsidR="00507112" w:rsidRPr="002901BB" w:rsidRDefault="00507112" w:rsidP="00DA5F49">
            <w:pPr>
              <w:pStyle w:val="TAL"/>
              <w:rPr>
                <w:sz w:val="16"/>
              </w:rPr>
            </w:pPr>
            <w:r>
              <w:rPr>
                <w:sz w:val="16"/>
              </w:rPr>
              <w:t>ZTE Corporation</w:t>
            </w:r>
          </w:p>
        </w:tc>
        <w:tc>
          <w:tcPr>
            <w:tcW w:w="0" w:type="auto"/>
          </w:tcPr>
          <w:p w14:paraId="664AB354" w14:textId="77777777" w:rsidR="00507112" w:rsidRPr="002901BB" w:rsidRDefault="00507112" w:rsidP="00DA5F49">
            <w:pPr>
              <w:pStyle w:val="TAL"/>
              <w:rPr>
                <w:sz w:val="16"/>
              </w:rPr>
            </w:pPr>
            <w:r>
              <w:rPr>
                <w:sz w:val="16"/>
              </w:rPr>
              <w:t>agreed</w:t>
            </w:r>
          </w:p>
        </w:tc>
        <w:tc>
          <w:tcPr>
            <w:tcW w:w="0" w:type="auto"/>
          </w:tcPr>
          <w:p w14:paraId="5ACE8FEE" w14:textId="77777777" w:rsidR="00507112" w:rsidRPr="002901BB" w:rsidRDefault="00507112" w:rsidP="00DA5F49">
            <w:pPr>
              <w:pStyle w:val="TAL"/>
              <w:rPr>
                <w:sz w:val="16"/>
              </w:rPr>
            </w:pPr>
          </w:p>
        </w:tc>
        <w:tc>
          <w:tcPr>
            <w:tcW w:w="0" w:type="auto"/>
          </w:tcPr>
          <w:p w14:paraId="41748550" w14:textId="77777777" w:rsidR="00507112" w:rsidRPr="002901BB" w:rsidRDefault="00507112" w:rsidP="00DA5F49">
            <w:pPr>
              <w:pStyle w:val="TAL"/>
              <w:rPr>
                <w:sz w:val="16"/>
              </w:rPr>
            </w:pPr>
          </w:p>
        </w:tc>
      </w:tr>
      <w:tr w:rsidR="00507112" w14:paraId="7C2C4085" w14:textId="77777777" w:rsidTr="00DA5F49">
        <w:tc>
          <w:tcPr>
            <w:tcW w:w="0" w:type="auto"/>
          </w:tcPr>
          <w:p w14:paraId="473C6AE2" w14:textId="77777777" w:rsidR="00507112" w:rsidRPr="002901BB" w:rsidRDefault="00507112" w:rsidP="00DA5F49">
            <w:pPr>
              <w:pStyle w:val="TAL"/>
              <w:rPr>
                <w:sz w:val="16"/>
              </w:rPr>
            </w:pPr>
            <w:r>
              <w:rPr>
                <w:sz w:val="16"/>
              </w:rPr>
              <w:t>R5-251099</w:t>
            </w:r>
          </w:p>
        </w:tc>
        <w:tc>
          <w:tcPr>
            <w:tcW w:w="0" w:type="auto"/>
          </w:tcPr>
          <w:p w14:paraId="73DD4E05" w14:textId="77777777" w:rsidR="00507112" w:rsidRPr="002901BB" w:rsidRDefault="00507112" w:rsidP="00DA5F49">
            <w:pPr>
              <w:pStyle w:val="TAL"/>
              <w:rPr>
                <w:sz w:val="16"/>
              </w:rPr>
            </w:pPr>
            <w:r>
              <w:rPr>
                <w:sz w:val="16"/>
              </w:rPr>
              <w:t xml:space="preserve">Updates on TP analysis for </w:t>
            </w:r>
            <w:proofErr w:type="spellStart"/>
            <w:r>
              <w:rPr>
                <w:sz w:val="16"/>
              </w:rPr>
              <w:t>Refsens</w:t>
            </w:r>
            <w:proofErr w:type="spellEnd"/>
            <w:r>
              <w:rPr>
                <w:sz w:val="16"/>
              </w:rPr>
              <w:t xml:space="preserve"> for DC_3A_n77A and DC_3A_n78A</w:t>
            </w:r>
          </w:p>
        </w:tc>
        <w:tc>
          <w:tcPr>
            <w:tcW w:w="0" w:type="auto"/>
          </w:tcPr>
          <w:p w14:paraId="0C070191" w14:textId="77777777" w:rsidR="00507112" w:rsidRPr="002901BB" w:rsidRDefault="00507112" w:rsidP="00DA5F49">
            <w:pPr>
              <w:pStyle w:val="TAL"/>
              <w:rPr>
                <w:sz w:val="16"/>
              </w:rPr>
            </w:pPr>
            <w:r>
              <w:rPr>
                <w:sz w:val="16"/>
              </w:rPr>
              <w:t>ZTE Corporation</w:t>
            </w:r>
          </w:p>
        </w:tc>
        <w:tc>
          <w:tcPr>
            <w:tcW w:w="0" w:type="auto"/>
          </w:tcPr>
          <w:p w14:paraId="03D3D2F3" w14:textId="77777777" w:rsidR="00507112" w:rsidRPr="002901BB" w:rsidRDefault="00507112" w:rsidP="00DA5F49">
            <w:pPr>
              <w:pStyle w:val="TAL"/>
              <w:rPr>
                <w:sz w:val="16"/>
              </w:rPr>
            </w:pPr>
            <w:r>
              <w:rPr>
                <w:sz w:val="16"/>
              </w:rPr>
              <w:t>agreed</w:t>
            </w:r>
          </w:p>
        </w:tc>
        <w:tc>
          <w:tcPr>
            <w:tcW w:w="0" w:type="auto"/>
          </w:tcPr>
          <w:p w14:paraId="70505B63" w14:textId="77777777" w:rsidR="00507112" w:rsidRPr="002901BB" w:rsidRDefault="00507112" w:rsidP="00DA5F49">
            <w:pPr>
              <w:pStyle w:val="TAL"/>
              <w:rPr>
                <w:sz w:val="16"/>
              </w:rPr>
            </w:pPr>
          </w:p>
        </w:tc>
        <w:tc>
          <w:tcPr>
            <w:tcW w:w="0" w:type="auto"/>
          </w:tcPr>
          <w:p w14:paraId="55CEDE1F" w14:textId="77777777" w:rsidR="00507112" w:rsidRPr="002901BB" w:rsidRDefault="00507112" w:rsidP="00DA5F49">
            <w:pPr>
              <w:pStyle w:val="TAL"/>
              <w:rPr>
                <w:sz w:val="16"/>
              </w:rPr>
            </w:pPr>
          </w:p>
        </w:tc>
      </w:tr>
      <w:tr w:rsidR="00507112" w14:paraId="306B7865" w14:textId="77777777" w:rsidTr="00DA5F49">
        <w:tc>
          <w:tcPr>
            <w:tcW w:w="0" w:type="auto"/>
          </w:tcPr>
          <w:p w14:paraId="48B438C9" w14:textId="77777777" w:rsidR="00507112" w:rsidRPr="002901BB" w:rsidRDefault="00507112" w:rsidP="00DA5F49">
            <w:pPr>
              <w:pStyle w:val="TAL"/>
              <w:rPr>
                <w:sz w:val="16"/>
              </w:rPr>
            </w:pPr>
            <w:r>
              <w:rPr>
                <w:sz w:val="16"/>
              </w:rPr>
              <w:t>R5-251100</w:t>
            </w:r>
          </w:p>
        </w:tc>
        <w:tc>
          <w:tcPr>
            <w:tcW w:w="0" w:type="auto"/>
          </w:tcPr>
          <w:p w14:paraId="44F34445" w14:textId="77777777" w:rsidR="00507112" w:rsidRPr="002901BB" w:rsidRDefault="00507112" w:rsidP="00DA5F49">
            <w:pPr>
              <w:pStyle w:val="TAL"/>
              <w:rPr>
                <w:sz w:val="16"/>
              </w:rPr>
            </w:pPr>
            <w:r>
              <w:rPr>
                <w:sz w:val="16"/>
              </w:rPr>
              <w:t xml:space="preserve">Updates on TP analysis for </w:t>
            </w:r>
            <w:proofErr w:type="spellStart"/>
            <w:r>
              <w:rPr>
                <w:sz w:val="16"/>
              </w:rPr>
              <w:t>Refsens</w:t>
            </w:r>
            <w:proofErr w:type="spellEnd"/>
            <w:r>
              <w:rPr>
                <w:sz w:val="16"/>
              </w:rPr>
              <w:t xml:space="preserve"> for DC_5A_n78A</w:t>
            </w:r>
          </w:p>
        </w:tc>
        <w:tc>
          <w:tcPr>
            <w:tcW w:w="0" w:type="auto"/>
          </w:tcPr>
          <w:p w14:paraId="438EEF52" w14:textId="77777777" w:rsidR="00507112" w:rsidRPr="002901BB" w:rsidRDefault="00507112" w:rsidP="00DA5F49">
            <w:pPr>
              <w:pStyle w:val="TAL"/>
              <w:rPr>
                <w:sz w:val="16"/>
              </w:rPr>
            </w:pPr>
            <w:r>
              <w:rPr>
                <w:sz w:val="16"/>
              </w:rPr>
              <w:t>ZTE Corporation</w:t>
            </w:r>
          </w:p>
        </w:tc>
        <w:tc>
          <w:tcPr>
            <w:tcW w:w="0" w:type="auto"/>
          </w:tcPr>
          <w:p w14:paraId="5D7FF7FA" w14:textId="77777777" w:rsidR="00507112" w:rsidRPr="002901BB" w:rsidRDefault="00507112" w:rsidP="00DA5F49">
            <w:pPr>
              <w:pStyle w:val="TAL"/>
              <w:rPr>
                <w:sz w:val="16"/>
              </w:rPr>
            </w:pPr>
            <w:r>
              <w:rPr>
                <w:sz w:val="16"/>
              </w:rPr>
              <w:t>agreed</w:t>
            </w:r>
          </w:p>
        </w:tc>
        <w:tc>
          <w:tcPr>
            <w:tcW w:w="0" w:type="auto"/>
          </w:tcPr>
          <w:p w14:paraId="11590DD6" w14:textId="77777777" w:rsidR="00507112" w:rsidRPr="002901BB" w:rsidRDefault="00507112" w:rsidP="00DA5F49">
            <w:pPr>
              <w:pStyle w:val="TAL"/>
              <w:rPr>
                <w:sz w:val="16"/>
              </w:rPr>
            </w:pPr>
          </w:p>
        </w:tc>
        <w:tc>
          <w:tcPr>
            <w:tcW w:w="0" w:type="auto"/>
          </w:tcPr>
          <w:p w14:paraId="20748051" w14:textId="77777777" w:rsidR="00507112" w:rsidRPr="002901BB" w:rsidRDefault="00507112" w:rsidP="00DA5F49">
            <w:pPr>
              <w:pStyle w:val="TAL"/>
              <w:rPr>
                <w:sz w:val="16"/>
              </w:rPr>
            </w:pPr>
          </w:p>
        </w:tc>
      </w:tr>
      <w:tr w:rsidR="00507112" w14:paraId="78BAD82F" w14:textId="77777777" w:rsidTr="00DA5F49">
        <w:tc>
          <w:tcPr>
            <w:tcW w:w="0" w:type="auto"/>
          </w:tcPr>
          <w:p w14:paraId="25F693C8" w14:textId="77777777" w:rsidR="00507112" w:rsidRPr="002901BB" w:rsidRDefault="00507112" w:rsidP="00DA5F49">
            <w:pPr>
              <w:pStyle w:val="TAL"/>
              <w:rPr>
                <w:sz w:val="16"/>
              </w:rPr>
            </w:pPr>
            <w:r>
              <w:rPr>
                <w:sz w:val="16"/>
              </w:rPr>
              <w:t>R5-251101</w:t>
            </w:r>
          </w:p>
        </w:tc>
        <w:tc>
          <w:tcPr>
            <w:tcW w:w="0" w:type="auto"/>
          </w:tcPr>
          <w:p w14:paraId="7F90385E" w14:textId="77777777" w:rsidR="00507112" w:rsidRPr="002901BB" w:rsidRDefault="00507112" w:rsidP="00DA5F49">
            <w:pPr>
              <w:pStyle w:val="TAL"/>
              <w:rPr>
                <w:sz w:val="16"/>
              </w:rPr>
            </w:pPr>
            <w:r>
              <w:rPr>
                <w:sz w:val="16"/>
              </w:rPr>
              <w:t xml:space="preserve">Updates on TP analysis for </w:t>
            </w:r>
            <w:proofErr w:type="spellStart"/>
            <w:r>
              <w:rPr>
                <w:sz w:val="16"/>
              </w:rPr>
              <w:t>Refsens</w:t>
            </w:r>
            <w:proofErr w:type="spellEnd"/>
            <w:r>
              <w:rPr>
                <w:sz w:val="16"/>
              </w:rPr>
              <w:t xml:space="preserve"> for PC2 DC_2A_n41A</w:t>
            </w:r>
          </w:p>
        </w:tc>
        <w:tc>
          <w:tcPr>
            <w:tcW w:w="0" w:type="auto"/>
          </w:tcPr>
          <w:p w14:paraId="5ACF70BF" w14:textId="77777777" w:rsidR="00507112" w:rsidRPr="002901BB" w:rsidRDefault="00507112" w:rsidP="00DA5F49">
            <w:pPr>
              <w:pStyle w:val="TAL"/>
              <w:rPr>
                <w:sz w:val="16"/>
              </w:rPr>
            </w:pPr>
            <w:r>
              <w:rPr>
                <w:sz w:val="16"/>
              </w:rPr>
              <w:t>ZTE Corporation</w:t>
            </w:r>
          </w:p>
        </w:tc>
        <w:tc>
          <w:tcPr>
            <w:tcW w:w="0" w:type="auto"/>
          </w:tcPr>
          <w:p w14:paraId="6325404D" w14:textId="77777777" w:rsidR="00507112" w:rsidRPr="002901BB" w:rsidRDefault="00507112" w:rsidP="00DA5F49">
            <w:pPr>
              <w:pStyle w:val="TAL"/>
              <w:rPr>
                <w:sz w:val="16"/>
              </w:rPr>
            </w:pPr>
            <w:r>
              <w:rPr>
                <w:sz w:val="16"/>
              </w:rPr>
              <w:t>agreed</w:t>
            </w:r>
          </w:p>
        </w:tc>
        <w:tc>
          <w:tcPr>
            <w:tcW w:w="0" w:type="auto"/>
          </w:tcPr>
          <w:p w14:paraId="2720BFE9" w14:textId="77777777" w:rsidR="00507112" w:rsidRPr="002901BB" w:rsidRDefault="00507112" w:rsidP="00DA5F49">
            <w:pPr>
              <w:pStyle w:val="TAL"/>
              <w:rPr>
                <w:sz w:val="16"/>
              </w:rPr>
            </w:pPr>
          </w:p>
        </w:tc>
        <w:tc>
          <w:tcPr>
            <w:tcW w:w="0" w:type="auto"/>
          </w:tcPr>
          <w:p w14:paraId="2E6F23BD" w14:textId="77777777" w:rsidR="00507112" w:rsidRPr="002901BB" w:rsidRDefault="00507112" w:rsidP="00DA5F49">
            <w:pPr>
              <w:pStyle w:val="TAL"/>
              <w:rPr>
                <w:sz w:val="16"/>
              </w:rPr>
            </w:pPr>
          </w:p>
        </w:tc>
      </w:tr>
      <w:tr w:rsidR="00507112" w14:paraId="2FA09A6D" w14:textId="77777777" w:rsidTr="00DA5F49">
        <w:tc>
          <w:tcPr>
            <w:tcW w:w="0" w:type="auto"/>
          </w:tcPr>
          <w:p w14:paraId="33046AB3" w14:textId="77777777" w:rsidR="00507112" w:rsidRPr="002901BB" w:rsidRDefault="00507112" w:rsidP="00DA5F49">
            <w:pPr>
              <w:pStyle w:val="TAL"/>
              <w:rPr>
                <w:sz w:val="16"/>
              </w:rPr>
            </w:pPr>
            <w:r>
              <w:rPr>
                <w:sz w:val="16"/>
              </w:rPr>
              <w:t>R5-251102</w:t>
            </w:r>
          </w:p>
        </w:tc>
        <w:tc>
          <w:tcPr>
            <w:tcW w:w="0" w:type="auto"/>
          </w:tcPr>
          <w:p w14:paraId="4B7E36F5" w14:textId="77777777" w:rsidR="00507112" w:rsidRPr="002901BB" w:rsidRDefault="00507112" w:rsidP="00DA5F49">
            <w:pPr>
              <w:pStyle w:val="TAL"/>
              <w:rPr>
                <w:sz w:val="16"/>
              </w:rPr>
            </w:pPr>
            <w:r>
              <w:rPr>
                <w:sz w:val="16"/>
              </w:rPr>
              <w:t>Update 6.6.3.2A for removal of CA BW class for spurious emission band UE co-existence</w:t>
            </w:r>
          </w:p>
        </w:tc>
        <w:tc>
          <w:tcPr>
            <w:tcW w:w="0" w:type="auto"/>
          </w:tcPr>
          <w:p w14:paraId="440F3E5A" w14:textId="77777777" w:rsidR="00507112" w:rsidRPr="002901BB" w:rsidRDefault="00507112" w:rsidP="00DA5F49">
            <w:pPr>
              <w:pStyle w:val="TAL"/>
              <w:rPr>
                <w:sz w:val="16"/>
              </w:rPr>
            </w:pPr>
            <w:r>
              <w:rPr>
                <w:sz w:val="16"/>
              </w:rPr>
              <w:t>ZTE Corporation</w:t>
            </w:r>
          </w:p>
        </w:tc>
        <w:tc>
          <w:tcPr>
            <w:tcW w:w="0" w:type="auto"/>
          </w:tcPr>
          <w:p w14:paraId="17D7EB5F" w14:textId="77777777" w:rsidR="00507112" w:rsidRPr="002901BB" w:rsidRDefault="00507112" w:rsidP="00DA5F49">
            <w:pPr>
              <w:pStyle w:val="TAL"/>
              <w:rPr>
                <w:sz w:val="16"/>
              </w:rPr>
            </w:pPr>
            <w:r>
              <w:rPr>
                <w:sz w:val="16"/>
              </w:rPr>
              <w:t>agreed</w:t>
            </w:r>
          </w:p>
        </w:tc>
        <w:tc>
          <w:tcPr>
            <w:tcW w:w="0" w:type="auto"/>
          </w:tcPr>
          <w:p w14:paraId="516D6BD6" w14:textId="77777777" w:rsidR="00507112" w:rsidRPr="002901BB" w:rsidRDefault="00507112" w:rsidP="00DA5F49">
            <w:pPr>
              <w:pStyle w:val="TAL"/>
              <w:rPr>
                <w:sz w:val="16"/>
              </w:rPr>
            </w:pPr>
          </w:p>
        </w:tc>
        <w:tc>
          <w:tcPr>
            <w:tcW w:w="0" w:type="auto"/>
          </w:tcPr>
          <w:p w14:paraId="6DCEBFCA" w14:textId="77777777" w:rsidR="00507112" w:rsidRPr="002901BB" w:rsidRDefault="00507112" w:rsidP="00DA5F49">
            <w:pPr>
              <w:pStyle w:val="TAL"/>
              <w:rPr>
                <w:sz w:val="16"/>
              </w:rPr>
            </w:pPr>
          </w:p>
        </w:tc>
      </w:tr>
      <w:tr w:rsidR="00507112" w14:paraId="32BB218E" w14:textId="77777777" w:rsidTr="00DA5F49">
        <w:tc>
          <w:tcPr>
            <w:tcW w:w="0" w:type="auto"/>
          </w:tcPr>
          <w:p w14:paraId="3F510CC2" w14:textId="77777777" w:rsidR="00507112" w:rsidRPr="002901BB" w:rsidRDefault="00507112" w:rsidP="00DA5F49">
            <w:pPr>
              <w:pStyle w:val="TAL"/>
              <w:rPr>
                <w:sz w:val="16"/>
              </w:rPr>
            </w:pPr>
            <w:r>
              <w:rPr>
                <w:sz w:val="16"/>
              </w:rPr>
              <w:t>R5-251103</w:t>
            </w:r>
          </w:p>
        </w:tc>
        <w:tc>
          <w:tcPr>
            <w:tcW w:w="0" w:type="auto"/>
          </w:tcPr>
          <w:p w14:paraId="23633B0E" w14:textId="77777777" w:rsidR="00507112" w:rsidRPr="002901BB" w:rsidRDefault="00507112" w:rsidP="00DA5F49">
            <w:pPr>
              <w:pStyle w:val="TAL"/>
              <w:rPr>
                <w:sz w:val="16"/>
              </w:rPr>
            </w:pPr>
            <w:r>
              <w:rPr>
                <w:sz w:val="16"/>
              </w:rPr>
              <w:t>Corrections on 6.2A.3 for UE additional maximum output power reduction for category M1 UE for B256</w:t>
            </w:r>
          </w:p>
        </w:tc>
        <w:tc>
          <w:tcPr>
            <w:tcW w:w="0" w:type="auto"/>
          </w:tcPr>
          <w:p w14:paraId="30DD53FD" w14:textId="77777777" w:rsidR="00507112" w:rsidRPr="002901BB" w:rsidRDefault="00507112" w:rsidP="00DA5F49">
            <w:pPr>
              <w:pStyle w:val="TAL"/>
              <w:rPr>
                <w:sz w:val="16"/>
              </w:rPr>
            </w:pPr>
            <w:r>
              <w:rPr>
                <w:sz w:val="16"/>
              </w:rPr>
              <w:t>ZTE Corporation</w:t>
            </w:r>
          </w:p>
        </w:tc>
        <w:tc>
          <w:tcPr>
            <w:tcW w:w="0" w:type="auto"/>
          </w:tcPr>
          <w:p w14:paraId="35EBEAD3" w14:textId="77777777" w:rsidR="00507112" w:rsidRPr="002901BB" w:rsidRDefault="00507112" w:rsidP="00DA5F49">
            <w:pPr>
              <w:pStyle w:val="TAL"/>
              <w:rPr>
                <w:sz w:val="16"/>
              </w:rPr>
            </w:pPr>
            <w:r>
              <w:rPr>
                <w:sz w:val="16"/>
              </w:rPr>
              <w:t>agreed</w:t>
            </w:r>
          </w:p>
        </w:tc>
        <w:tc>
          <w:tcPr>
            <w:tcW w:w="0" w:type="auto"/>
          </w:tcPr>
          <w:p w14:paraId="369C794B" w14:textId="77777777" w:rsidR="00507112" w:rsidRPr="002901BB" w:rsidRDefault="00507112" w:rsidP="00DA5F49">
            <w:pPr>
              <w:pStyle w:val="TAL"/>
              <w:rPr>
                <w:sz w:val="16"/>
              </w:rPr>
            </w:pPr>
          </w:p>
        </w:tc>
        <w:tc>
          <w:tcPr>
            <w:tcW w:w="0" w:type="auto"/>
          </w:tcPr>
          <w:p w14:paraId="2BE60784" w14:textId="77777777" w:rsidR="00507112" w:rsidRPr="002901BB" w:rsidRDefault="00507112" w:rsidP="00DA5F49">
            <w:pPr>
              <w:pStyle w:val="TAL"/>
              <w:rPr>
                <w:sz w:val="16"/>
              </w:rPr>
            </w:pPr>
          </w:p>
        </w:tc>
      </w:tr>
      <w:tr w:rsidR="00507112" w14:paraId="336E2C98" w14:textId="77777777" w:rsidTr="00DA5F49">
        <w:tc>
          <w:tcPr>
            <w:tcW w:w="0" w:type="auto"/>
          </w:tcPr>
          <w:p w14:paraId="50030CD1" w14:textId="77777777" w:rsidR="00507112" w:rsidRPr="002901BB" w:rsidRDefault="00507112" w:rsidP="00DA5F49">
            <w:pPr>
              <w:pStyle w:val="TAL"/>
              <w:rPr>
                <w:sz w:val="16"/>
              </w:rPr>
            </w:pPr>
            <w:r>
              <w:rPr>
                <w:sz w:val="16"/>
              </w:rPr>
              <w:t>R5-251104</w:t>
            </w:r>
          </w:p>
        </w:tc>
        <w:tc>
          <w:tcPr>
            <w:tcW w:w="0" w:type="auto"/>
          </w:tcPr>
          <w:p w14:paraId="200F8BAA" w14:textId="77777777" w:rsidR="00507112" w:rsidRPr="002901BB" w:rsidRDefault="00507112" w:rsidP="00DA5F49">
            <w:pPr>
              <w:pStyle w:val="TAL"/>
              <w:rPr>
                <w:sz w:val="16"/>
              </w:rPr>
            </w:pPr>
            <w:r>
              <w:rPr>
                <w:sz w:val="16"/>
              </w:rPr>
              <w:t>Corrections on clause 6.2.1.5 for maximum output power test requirement</w:t>
            </w:r>
          </w:p>
        </w:tc>
        <w:tc>
          <w:tcPr>
            <w:tcW w:w="0" w:type="auto"/>
          </w:tcPr>
          <w:p w14:paraId="0F6DB527" w14:textId="77777777" w:rsidR="00507112" w:rsidRPr="002901BB" w:rsidRDefault="00507112" w:rsidP="00DA5F49">
            <w:pPr>
              <w:pStyle w:val="TAL"/>
              <w:rPr>
                <w:sz w:val="16"/>
              </w:rPr>
            </w:pPr>
            <w:r>
              <w:rPr>
                <w:sz w:val="16"/>
              </w:rPr>
              <w:t>ZTE Corporation, Tejet, SRTC</w:t>
            </w:r>
          </w:p>
        </w:tc>
        <w:tc>
          <w:tcPr>
            <w:tcW w:w="0" w:type="auto"/>
          </w:tcPr>
          <w:p w14:paraId="7ECB5C13" w14:textId="77777777" w:rsidR="00507112" w:rsidRPr="002901BB" w:rsidRDefault="00507112" w:rsidP="00DA5F49">
            <w:pPr>
              <w:pStyle w:val="TAL"/>
              <w:rPr>
                <w:sz w:val="16"/>
              </w:rPr>
            </w:pPr>
            <w:r>
              <w:rPr>
                <w:sz w:val="16"/>
              </w:rPr>
              <w:t>revised</w:t>
            </w:r>
          </w:p>
        </w:tc>
        <w:tc>
          <w:tcPr>
            <w:tcW w:w="0" w:type="auto"/>
          </w:tcPr>
          <w:p w14:paraId="5A984CF9" w14:textId="77777777" w:rsidR="00507112" w:rsidRPr="002901BB" w:rsidRDefault="00507112" w:rsidP="00DA5F49">
            <w:pPr>
              <w:pStyle w:val="TAL"/>
              <w:rPr>
                <w:sz w:val="16"/>
              </w:rPr>
            </w:pPr>
          </w:p>
        </w:tc>
        <w:tc>
          <w:tcPr>
            <w:tcW w:w="0" w:type="auto"/>
          </w:tcPr>
          <w:p w14:paraId="1FCDC0E7" w14:textId="77777777" w:rsidR="00507112" w:rsidRPr="002901BB" w:rsidRDefault="00507112" w:rsidP="00DA5F49">
            <w:pPr>
              <w:pStyle w:val="TAL"/>
              <w:rPr>
                <w:sz w:val="16"/>
              </w:rPr>
            </w:pPr>
            <w:r>
              <w:rPr>
                <w:sz w:val="16"/>
              </w:rPr>
              <w:t>R5-251532</w:t>
            </w:r>
          </w:p>
        </w:tc>
      </w:tr>
      <w:tr w:rsidR="00507112" w14:paraId="580FF8C7" w14:textId="77777777" w:rsidTr="00DA5F49">
        <w:tc>
          <w:tcPr>
            <w:tcW w:w="0" w:type="auto"/>
          </w:tcPr>
          <w:p w14:paraId="24B1926C" w14:textId="77777777" w:rsidR="00507112" w:rsidRPr="002901BB" w:rsidRDefault="00507112" w:rsidP="00DA5F49">
            <w:pPr>
              <w:pStyle w:val="TAL"/>
              <w:rPr>
                <w:sz w:val="16"/>
              </w:rPr>
            </w:pPr>
            <w:r>
              <w:rPr>
                <w:sz w:val="16"/>
              </w:rPr>
              <w:t>R5-251105</w:t>
            </w:r>
          </w:p>
        </w:tc>
        <w:tc>
          <w:tcPr>
            <w:tcW w:w="0" w:type="auto"/>
          </w:tcPr>
          <w:p w14:paraId="4B4AEC7C" w14:textId="77777777" w:rsidR="00507112" w:rsidRPr="002901BB" w:rsidRDefault="00507112" w:rsidP="00DA5F49">
            <w:pPr>
              <w:pStyle w:val="TAL"/>
              <w:rPr>
                <w:sz w:val="16"/>
              </w:rPr>
            </w:pPr>
            <w:r>
              <w:rPr>
                <w:sz w:val="16"/>
              </w:rPr>
              <w:t>Corrections in 16.7.1.3 and 16.7.1.4 on derived parameters</w:t>
            </w:r>
          </w:p>
        </w:tc>
        <w:tc>
          <w:tcPr>
            <w:tcW w:w="0" w:type="auto"/>
          </w:tcPr>
          <w:p w14:paraId="145F342E" w14:textId="77777777" w:rsidR="00507112" w:rsidRPr="002901BB" w:rsidRDefault="00507112" w:rsidP="00DA5F49">
            <w:pPr>
              <w:pStyle w:val="TAL"/>
              <w:rPr>
                <w:sz w:val="16"/>
              </w:rPr>
            </w:pPr>
            <w:r>
              <w:rPr>
                <w:sz w:val="16"/>
              </w:rPr>
              <w:t>Keysight Technologies</w:t>
            </w:r>
          </w:p>
        </w:tc>
        <w:tc>
          <w:tcPr>
            <w:tcW w:w="0" w:type="auto"/>
          </w:tcPr>
          <w:p w14:paraId="2361881A" w14:textId="77777777" w:rsidR="00507112" w:rsidRPr="002901BB" w:rsidRDefault="00507112" w:rsidP="00DA5F49">
            <w:pPr>
              <w:pStyle w:val="TAL"/>
              <w:rPr>
                <w:sz w:val="16"/>
              </w:rPr>
            </w:pPr>
            <w:r>
              <w:rPr>
                <w:sz w:val="16"/>
              </w:rPr>
              <w:t>agreed</w:t>
            </w:r>
          </w:p>
        </w:tc>
        <w:tc>
          <w:tcPr>
            <w:tcW w:w="0" w:type="auto"/>
          </w:tcPr>
          <w:p w14:paraId="6FAF1A8B" w14:textId="77777777" w:rsidR="00507112" w:rsidRPr="002901BB" w:rsidRDefault="00507112" w:rsidP="00DA5F49">
            <w:pPr>
              <w:pStyle w:val="TAL"/>
              <w:rPr>
                <w:sz w:val="16"/>
              </w:rPr>
            </w:pPr>
          </w:p>
        </w:tc>
        <w:tc>
          <w:tcPr>
            <w:tcW w:w="0" w:type="auto"/>
          </w:tcPr>
          <w:p w14:paraId="2B9A432E" w14:textId="77777777" w:rsidR="00507112" w:rsidRPr="002901BB" w:rsidRDefault="00507112" w:rsidP="00DA5F49">
            <w:pPr>
              <w:pStyle w:val="TAL"/>
              <w:rPr>
                <w:sz w:val="16"/>
              </w:rPr>
            </w:pPr>
          </w:p>
        </w:tc>
      </w:tr>
      <w:tr w:rsidR="00507112" w14:paraId="5485EA05" w14:textId="77777777" w:rsidTr="00DA5F49">
        <w:tc>
          <w:tcPr>
            <w:tcW w:w="0" w:type="auto"/>
          </w:tcPr>
          <w:p w14:paraId="77C7C58D" w14:textId="77777777" w:rsidR="00507112" w:rsidRPr="002901BB" w:rsidRDefault="00507112" w:rsidP="00DA5F49">
            <w:pPr>
              <w:pStyle w:val="TAL"/>
              <w:rPr>
                <w:sz w:val="16"/>
              </w:rPr>
            </w:pPr>
            <w:r>
              <w:rPr>
                <w:sz w:val="16"/>
              </w:rPr>
              <w:t>R5-251106</w:t>
            </w:r>
          </w:p>
        </w:tc>
        <w:tc>
          <w:tcPr>
            <w:tcW w:w="0" w:type="auto"/>
          </w:tcPr>
          <w:p w14:paraId="45F2BB91" w14:textId="77777777" w:rsidR="00507112" w:rsidRPr="002901BB" w:rsidRDefault="00507112" w:rsidP="00DA5F49">
            <w:pPr>
              <w:pStyle w:val="TAL"/>
              <w:rPr>
                <w:sz w:val="16"/>
              </w:rPr>
            </w:pPr>
            <w:r>
              <w:rPr>
                <w:sz w:val="16"/>
              </w:rPr>
              <w:t>Corrections in TCs 4.7.1.2 and 6.7.1.2 on derived parameters</w:t>
            </w:r>
          </w:p>
        </w:tc>
        <w:tc>
          <w:tcPr>
            <w:tcW w:w="0" w:type="auto"/>
          </w:tcPr>
          <w:p w14:paraId="0C128192" w14:textId="77777777" w:rsidR="00507112" w:rsidRPr="002901BB" w:rsidRDefault="00507112" w:rsidP="00DA5F49">
            <w:pPr>
              <w:pStyle w:val="TAL"/>
              <w:rPr>
                <w:sz w:val="16"/>
              </w:rPr>
            </w:pPr>
            <w:r>
              <w:rPr>
                <w:sz w:val="16"/>
              </w:rPr>
              <w:t>Keysight Technologies</w:t>
            </w:r>
          </w:p>
        </w:tc>
        <w:tc>
          <w:tcPr>
            <w:tcW w:w="0" w:type="auto"/>
          </w:tcPr>
          <w:p w14:paraId="3D0173FD" w14:textId="77777777" w:rsidR="00507112" w:rsidRPr="002901BB" w:rsidRDefault="00507112" w:rsidP="00DA5F49">
            <w:pPr>
              <w:pStyle w:val="TAL"/>
              <w:rPr>
                <w:sz w:val="16"/>
              </w:rPr>
            </w:pPr>
            <w:r>
              <w:rPr>
                <w:sz w:val="16"/>
              </w:rPr>
              <w:t>agreed</w:t>
            </w:r>
          </w:p>
        </w:tc>
        <w:tc>
          <w:tcPr>
            <w:tcW w:w="0" w:type="auto"/>
          </w:tcPr>
          <w:p w14:paraId="7BCB825B" w14:textId="77777777" w:rsidR="00507112" w:rsidRPr="002901BB" w:rsidRDefault="00507112" w:rsidP="00DA5F49">
            <w:pPr>
              <w:pStyle w:val="TAL"/>
              <w:rPr>
                <w:sz w:val="16"/>
              </w:rPr>
            </w:pPr>
          </w:p>
        </w:tc>
        <w:tc>
          <w:tcPr>
            <w:tcW w:w="0" w:type="auto"/>
          </w:tcPr>
          <w:p w14:paraId="4954C7E8" w14:textId="77777777" w:rsidR="00507112" w:rsidRPr="002901BB" w:rsidRDefault="00507112" w:rsidP="00DA5F49">
            <w:pPr>
              <w:pStyle w:val="TAL"/>
              <w:rPr>
                <w:sz w:val="16"/>
              </w:rPr>
            </w:pPr>
          </w:p>
        </w:tc>
      </w:tr>
      <w:tr w:rsidR="00507112" w14:paraId="271EB8C5" w14:textId="77777777" w:rsidTr="00DA5F49">
        <w:tc>
          <w:tcPr>
            <w:tcW w:w="0" w:type="auto"/>
          </w:tcPr>
          <w:p w14:paraId="306F9A62" w14:textId="77777777" w:rsidR="00507112" w:rsidRPr="002901BB" w:rsidRDefault="00507112" w:rsidP="00DA5F49">
            <w:pPr>
              <w:pStyle w:val="TAL"/>
              <w:rPr>
                <w:sz w:val="16"/>
              </w:rPr>
            </w:pPr>
            <w:r>
              <w:rPr>
                <w:sz w:val="16"/>
              </w:rPr>
              <w:t>R5-251107</w:t>
            </w:r>
          </w:p>
        </w:tc>
        <w:tc>
          <w:tcPr>
            <w:tcW w:w="0" w:type="auto"/>
          </w:tcPr>
          <w:p w14:paraId="44826FE7" w14:textId="77777777" w:rsidR="00507112" w:rsidRPr="002901BB" w:rsidRDefault="00507112" w:rsidP="00DA5F49">
            <w:pPr>
              <w:pStyle w:val="TAL"/>
              <w:rPr>
                <w:sz w:val="16"/>
              </w:rPr>
            </w:pPr>
            <w:r>
              <w:rPr>
                <w:sz w:val="16"/>
              </w:rPr>
              <w:t>Discussion on charging cable for FR2 MIMO OTA</w:t>
            </w:r>
          </w:p>
        </w:tc>
        <w:tc>
          <w:tcPr>
            <w:tcW w:w="0" w:type="auto"/>
          </w:tcPr>
          <w:p w14:paraId="5B0BC3A3" w14:textId="77777777" w:rsidR="00507112" w:rsidRPr="002901BB" w:rsidRDefault="00507112" w:rsidP="00DA5F49">
            <w:pPr>
              <w:pStyle w:val="TAL"/>
              <w:rPr>
                <w:sz w:val="16"/>
              </w:rPr>
            </w:pPr>
            <w:r>
              <w:rPr>
                <w:sz w:val="16"/>
              </w:rPr>
              <w:t>CAICT.</w:t>
            </w:r>
          </w:p>
        </w:tc>
        <w:tc>
          <w:tcPr>
            <w:tcW w:w="0" w:type="auto"/>
          </w:tcPr>
          <w:p w14:paraId="6D5D326F" w14:textId="77777777" w:rsidR="00507112" w:rsidRPr="002901BB" w:rsidRDefault="00507112" w:rsidP="00DA5F49">
            <w:pPr>
              <w:pStyle w:val="TAL"/>
              <w:rPr>
                <w:sz w:val="16"/>
              </w:rPr>
            </w:pPr>
            <w:r>
              <w:rPr>
                <w:sz w:val="16"/>
              </w:rPr>
              <w:t>noted</w:t>
            </w:r>
          </w:p>
        </w:tc>
        <w:tc>
          <w:tcPr>
            <w:tcW w:w="0" w:type="auto"/>
          </w:tcPr>
          <w:p w14:paraId="2B64AD95" w14:textId="77777777" w:rsidR="00507112" w:rsidRPr="002901BB" w:rsidRDefault="00507112" w:rsidP="00DA5F49">
            <w:pPr>
              <w:pStyle w:val="TAL"/>
              <w:rPr>
                <w:sz w:val="16"/>
              </w:rPr>
            </w:pPr>
          </w:p>
        </w:tc>
        <w:tc>
          <w:tcPr>
            <w:tcW w:w="0" w:type="auto"/>
          </w:tcPr>
          <w:p w14:paraId="5063FE47" w14:textId="77777777" w:rsidR="00507112" w:rsidRPr="002901BB" w:rsidRDefault="00507112" w:rsidP="00DA5F49">
            <w:pPr>
              <w:pStyle w:val="TAL"/>
              <w:rPr>
                <w:sz w:val="16"/>
              </w:rPr>
            </w:pPr>
          </w:p>
        </w:tc>
      </w:tr>
      <w:tr w:rsidR="00507112" w14:paraId="5040960C" w14:textId="77777777" w:rsidTr="00DA5F49">
        <w:tc>
          <w:tcPr>
            <w:tcW w:w="0" w:type="auto"/>
          </w:tcPr>
          <w:p w14:paraId="60A32246" w14:textId="77777777" w:rsidR="00507112" w:rsidRPr="002901BB" w:rsidRDefault="00507112" w:rsidP="00DA5F49">
            <w:pPr>
              <w:pStyle w:val="TAL"/>
              <w:rPr>
                <w:sz w:val="16"/>
              </w:rPr>
            </w:pPr>
            <w:r>
              <w:rPr>
                <w:sz w:val="16"/>
              </w:rPr>
              <w:t>R5-251108</w:t>
            </w:r>
          </w:p>
        </w:tc>
        <w:tc>
          <w:tcPr>
            <w:tcW w:w="0" w:type="auto"/>
          </w:tcPr>
          <w:p w14:paraId="6D66C6EC" w14:textId="77777777" w:rsidR="00507112" w:rsidRPr="002901BB" w:rsidRDefault="00507112" w:rsidP="00DA5F49">
            <w:pPr>
              <w:pStyle w:val="TAL"/>
              <w:rPr>
                <w:sz w:val="16"/>
              </w:rPr>
            </w:pPr>
            <w:r>
              <w:rPr>
                <w:sz w:val="16"/>
              </w:rPr>
              <w:t>Editorial corrections to 5GS SM tests</w:t>
            </w:r>
          </w:p>
        </w:tc>
        <w:tc>
          <w:tcPr>
            <w:tcW w:w="0" w:type="auto"/>
          </w:tcPr>
          <w:p w14:paraId="1AEA305E" w14:textId="77777777" w:rsidR="00507112" w:rsidRPr="002901BB" w:rsidRDefault="00507112" w:rsidP="00DA5F49">
            <w:pPr>
              <w:pStyle w:val="TAL"/>
              <w:rPr>
                <w:sz w:val="16"/>
              </w:rPr>
            </w:pPr>
            <w:r>
              <w:rPr>
                <w:sz w:val="16"/>
              </w:rPr>
              <w:t>Anritsu EMEA Ltd</w:t>
            </w:r>
          </w:p>
        </w:tc>
        <w:tc>
          <w:tcPr>
            <w:tcW w:w="0" w:type="auto"/>
          </w:tcPr>
          <w:p w14:paraId="254E3787" w14:textId="77777777" w:rsidR="00507112" w:rsidRPr="002901BB" w:rsidRDefault="00507112" w:rsidP="00DA5F49">
            <w:pPr>
              <w:pStyle w:val="TAL"/>
              <w:rPr>
                <w:sz w:val="16"/>
              </w:rPr>
            </w:pPr>
            <w:r>
              <w:rPr>
                <w:sz w:val="16"/>
              </w:rPr>
              <w:t>agreed</w:t>
            </w:r>
          </w:p>
        </w:tc>
        <w:tc>
          <w:tcPr>
            <w:tcW w:w="0" w:type="auto"/>
          </w:tcPr>
          <w:p w14:paraId="44B5046B" w14:textId="77777777" w:rsidR="00507112" w:rsidRPr="002901BB" w:rsidRDefault="00507112" w:rsidP="00DA5F49">
            <w:pPr>
              <w:pStyle w:val="TAL"/>
              <w:rPr>
                <w:sz w:val="16"/>
              </w:rPr>
            </w:pPr>
          </w:p>
        </w:tc>
        <w:tc>
          <w:tcPr>
            <w:tcW w:w="0" w:type="auto"/>
          </w:tcPr>
          <w:p w14:paraId="6F77568F" w14:textId="77777777" w:rsidR="00507112" w:rsidRPr="002901BB" w:rsidRDefault="00507112" w:rsidP="00DA5F49">
            <w:pPr>
              <w:pStyle w:val="TAL"/>
              <w:rPr>
                <w:sz w:val="16"/>
              </w:rPr>
            </w:pPr>
          </w:p>
        </w:tc>
      </w:tr>
      <w:tr w:rsidR="00507112" w14:paraId="37CE114A" w14:textId="77777777" w:rsidTr="00DA5F49">
        <w:tc>
          <w:tcPr>
            <w:tcW w:w="0" w:type="auto"/>
          </w:tcPr>
          <w:p w14:paraId="58C92BFD" w14:textId="77777777" w:rsidR="00507112" w:rsidRPr="002901BB" w:rsidRDefault="00507112" w:rsidP="00DA5F49">
            <w:pPr>
              <w:pStyle w:val="TAL"/>
              <w:rPr>
                <w:sz w:val="16"/>
              </w:rPr>
            </w:pPr>
            <w:r>
              <w:rPr>
                <w:sz w:val="16"/>
              </w:rPr>
              <w:t>R5-251109</w:t>
            </w:r>
          </w:p>
        </w:tc>
        <w:tc>
          <w:tcPr>
            <w:tcW w:w="0" w:type="auto"/>
          </w:tcPr>
          <w:p w14:paraId="38A97CC0" w14:textId="77777777" w:rsidR="00507112" w:rsidRPr="002901BB" w:rsidRDefault="00507112" w:rsidP="00DA5F49">
            <w:pPr>
              <w:pStyle w:val="TAL"/>
              <w:rPr>
                <w:sz w:val="16"/>
              </w:rPr>
            </w:pPr>
            <w:r>
              <w:rPr>
                <w:sz w:val="16"/>
              </w:rPr>
              <w:t>New WID on UE Conformance - Rel-19 NR CA and DC; and NR and LTE DC Configurations</w:t>
            </w:r>
          </w:p>
        </w:tc>
        <w:tc>
          <w:tcPr>
            <w:tcW w:w="0" w:type="auto"/>
          </w:tcPr>
          <w:p w14:paraId="5923A48B" w14:textId="77777777" w:rsidR="00507112" w:rsidRPr="002901BB" w:rsidRDefault="00507112" w:rsidP="00DA5F49">
            <w:pPr>
              <w:pStyle w:val="TAL"/>
              <w:rPr>
                <w:sz w:val="16"/>
              </w:rPr>
            </w:pPr>
            <w:r>
              <w:rPr>
                <w:sz w:val="16"/>
              </w:rPr>
              <w:t>Huawei, CMCC</w:t>
            </w:r>
          </w:p>
        </w:tc>
        <w:tc>
          <w:tcPr>
            <w:tcW w:w="0" w:type="auto"/>
          </w:tcPr>
          <w:p w14:paraId="476C5DAF" w14:textId="77777777" w:rsidR="00507112" w:rsidRPr="002901BB" w:rsidRDefault="00507112" w:rsidP="00DA5F49">
            <w:pPr>
              <w:pStyle w:val="TAL"/>
              <w:rPr>
                <w:sz w:val="16"/>
              </w:rPr>
            </w:pPr>
            <w:r>
              <w:rPr>
                <w:sz w:val="16"/>
              </w:rPr>
              <w:t>agreed</w:t>
            </w:r>
          </w:p>
        </w:tc>
        <w:tc>
          <w:tcPr>
            <w:tcW w:w="0" w:type="auto"/>
          </w:tcPr>
          <w:p w14:paraId="2352DFB6" w14:textId="77777777" w:rsidR="00507112" w:rsidRPr="002901BB" w:rsidRDefault="00507112" w:rsidP="00DA5F49">
            <w:pPr>
              <w:pStyle w:val="TAL"/>
              <w:rPr>
                <w:sz w:val="16"/>
              </w:rPr>
            </w:pPr>
          </w:p>
        </w:tc>
        <w:tc>
          <w:tcPr>
            <w:tcW w:w="0" w:type="auto"/>
          </w:tcPr>
          <w:p w14:paraId="3D5D1A7D" w14:textId="77777777" w:rsidR="00507112" w:rsidRPr="002901BB" w:rsidRDefault="00507112" w:rsidP="00DA5F49">
            <w:pPr>
              <w:pStyle w:val="TAL"/>
              <w:rPr>
                <w:sz w:val="16"/>
              </w:rPr>
            </w:pPr>
            <w:r>
              <w:rPr>
                <w:sz w:val="16"/>
              </w:rPr>
              <w:t>-</w:t>
            </w:r>
          </w:p>
        </w:tc>
      </w:tr>
      <w:tr w:rsidR="00507112" w14:paraId="32E8E0B9" w14:textId="77777777" w:rsidTr="00DA5F49">
        <w:tc>
          <w:tcPr>
            <w:tcW w:w="0" w:type="auto"/>
          </w:tcPr>
          <w:p w14:paraId="777A2297" w14:textId="77777777" w:rsidR="00507112" w:rsidRPr="002901BB" w:rsidRDefault="00507112" w:rsidP="00DA5F49">
            <w:pPr>
              <w:pStyle w:val="TAL"/>
              <w:rPr>
                <w:sz w:val="16"/>
              </w:rPr>
            </w:pPr>
            <w:r>
              <w:rPr>
                <w:sz w:val="16"/>
              </w:rPr>
              <w:t>R5-251110</w:t>
            </w:r>
          </w:p>
        </w:tc>
        <w:tc>
          <w:tcPr>
            <w:tcW w:w="0" w:type="auto"/>
          </w:tcPr>
          <w:p w14:paraId="238DEB7A" w14:textId="77777777" w:rsidR="00507112" w:rsidRPr="002901BB" w:rsidRDefault="00507112" w:rsidP="00DA5F49">
            <w:pPr>
              <w:pStyle w:val="TAL"/>
              <w:rPr>
                <w:sz w:val="16"/>
              </w:rPr>
            </w:pPr>
            <w:r>
              <w:rPr>
                <w:sz w:val="16"/>
              </w:rPr>
              <w:t>Discussion on FR2 beam correspondence for initial access</w:t>
            </w:r>
          </w:p>
        </w:tc>
        <w:tc>
          <w:tcPr>
            <w:tcW w:w="0" w:type="auto"/>
          </w:tcPr>
          <w:p w14:paraId="168F5B1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14A69544" w14:textId="77777777" w:rsidR="00507112" w:rsidRPr="002901BB" w:rsidRDefault="00507112" w:rsidP="00DA5F49">
            <w:pPr>
              <w:pStyle w:val="TAL"/>
              <w:rPr>
                <w:sz w:val="16"/>
              </w:rPr>
            </w:pPr>
            <w:r>
              <w:rPr>
                <w:sz w:val="16"/>
              </w:rPr>
              <w:t>revised</w:t>
            </w:r>
          </w:p>
        </w:tc>
        <w:tc>
          <w:tcPr>
            <w:tcW w:w="0" w:type="auto"/>
          </w:tcPr>
          <w:p w14:paraId="55B91A9B" w14:textId="77777777" w:rsidR="00507112" w:rsidRPr="002901BB" w:rsidRDefault="00507112" w:rsidP="00DA5F49">
            <w:pPr>
              <w:pStyle w:val="TAL"/>
              <w:rPr>
                <w:sz w:val="16"/>
              </w:rPr>
            </w:pPr>
          </w:p>
        </w:tc>
        <w:tc>
          <w:tcPr>
            <w:tcW w:w="0" w:type="auto"/>
          </w:tcPr>
          <w:p w14:paraId="393EA265" w14:textId="77777777" w:rsidR="00507112" w:rsidRPr="002901BB" w:rsidRDefault="00507112" w:rsidP="00DA5F49">
            <w:pPr>
              <w:pStyle w:val="TAL"/>
              <w:rPr>
                <w:sz w:val="16"/>
              </w:rPr>
            </w:pPr>
            <w:r>
              <w:rPr>
                <w:sz w:val="16"/>
              </w:rPr>
              <w:t>R5-251739</w:t>
            </w:r>
          </w:p>
        </w:tc>
      </w:tr>
      <w:tr w:rsidR="00507112" w14:paraId="0C02988B" w14:textId="77777777" w:rsidTr="00DA5F49">
        <w:tc>
          <w:tcPr>
            <w:tcW w:w="0" w:type="auto"/>
          </w:tcPr>
          <w:p w14:paraId="2B01DF7E" w14:textId="77777777" w:rsidR="00507112" w:rsidRPr="002901BB" w:rsidRDefault="00507112" w:rsidP="00DA5F49">
            <w:pPr>
              <w:pStyle w:val="TAL"/>
              <w:rPr>
                <w:sz w:val="16"/>
              </w:rPr>
            </w:pPr>
            <w:r>
              <w:rPr>
                <w:sz w:val="16"/>
              </w:rPr>
              <w:t>R5-251111</w:t>
            </w:r>
          </w:p>
        </w:tc>
        <w:tc>
          <w:tcPr>
            <w:tcW w:w="0" w:type="auto"/>
          </w:tcPr>
          <w:p w14:paraId="01E7A6CA" w14:textId="77777777" w:rsidR="00507112" w:rsidRPr="002901BB" w:rsidRDefault="00507112" w:rsidP="00DA5F49">
            <w:pPr>
              <w:pStyle w:val="TAL"/>
              <w:rPr>
                <w:sz w:val="16"/>
              </w:rPr>
            </w:pPr>
            <w:r>
              <w:rPr>
                <w:sz w:val="16"/>
              </w:rPr>
              <w:t>WP of Rel-18 NR CA and DC; and NR and LTE DC Configurations</w:t>
            </w:r>
          </w:p>
        </w:tc>
        <w:tc>
          <w:tcPr>
            <w:tcW w:w="0" w:type="auto"/>
          </w:tcPr>
          <w:p w14:paraId="2EF647D6"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392E95EA" w14:textId="77777777" w:rsidR="00507112" w:rsidRPr="002901BB" w:rsidRDefault="00507112" w:rsidP="00DA5F49">
            <w:pPr>
              <w:pStyle w:val="TAL"/>
              <w:rPr>
                <w:sz w:val="16"/>
              </w:rPr>
            </w:pPr>
            <w:r>
              <w:rPr>
                <w:sz w:val="16"/>
              </w:rPr>
              <w:t>noted</w:t>
            </w:r>
          </w:p>
        </w:tc>
        <w:tc>
          <w:tcPr>
            <w:tcW w:w="0" w:type="auto"/>
          </w:tcPr>
          <w:p w14:paraId="4B3A1330" w14:textId="77777777" w:rsidR="00507112" w:rsidRPr="002901BB" w:rsidRDefault="00507112" w:rsidP="00DA5F49">
            <w:pPr>
              <w:pStyle w:val="TAL"/>
              <w:rPr>
                <w:sz w:val="16"/>
              </w:rPr>
            </w:pPr>
          </w:p>
        </w:tc>
        <w:tc>
          <w:tcPr>
            <w:tcW w:w="0" w:type="auto"/>
          </w:tcPr>
          <w:p w14:paraId="0DFF08D5" w14:textId="77777777" w:rsidR="00507112" w:rsidRPr="002901BB" w:rsidRDefault="00507112" w:rsidP="00DA5F49">
            <w:pPr>
              <w:pStyle w:val="TAL"/>
              <w:rPr>
                <w:sz w:val="16"/>
              </w:rPr>
            </w:pPr>
          </w:p>
        </w:tc>
      </w:tr>
      <w:tr w:rsidR="00507112" w14:paraId="526E086F" w14:textId="77777777" w:rsidTr="00DA5F49">
        <w:tc>
          <w:tcPr>
            <w:tcW w:w="0" w:type="auto"/>
          </w:tcPr>
          <w:p w14:paraId="5AA2B2B5" w14:textId="77777777" w:rsidR="00507112" w:rsidRPr="002901BB" w:rsidRDefault="00507112" w:rsidP="00DA5F49">
            <w:pPr>
              <w:pStyle w:val="TAL"/>
              <w:rPr>
                <w:sz w:val="16"/>
              </w:rPr>
            </w:pPr>
            <w:r>
              <w:rPr>
                <w:sz w:val="16"/>
              </w:rPr>
              <w:t>R5-251112</w:t>
            </w:r>
          </w:p>
        </w:tc>
        <w:tc>
          <w:tcPr>
            <w:tcW w:w="0" w:type="auto"/>
          </w:tcPr>
          <w:p w14:paraId="2EAEBC05" w14:textId="77777777" w:rsidR="00507112" w:rsidRPr="002901BB" w:rsidRDefault="00507112" w:rsidP="00DA5F49">
            <w:pPr>
              <w:pStyle w:val="TAL"/>
              <w:rPr>
                <w:sz w:val="16"/>
              </w:rPr>
            </w:pPr>
            <w:r>
              <w:rPr>
                <w:sz w:val="16"/>
              </w:rPr>
              <w:t>SR of Rel-18 NR CA and DC; and NR and LTE DC Configurations</w:t>
            </w:r>
          </w:p>
        </w:tc>
        <w:tc>
          <w:tcPr>
            <w:tcW w:w="0" w:type="auto"/>
          </w:tcPr>
          <w:p w14:paraId="006FE5BC"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FCD0F92" w14:textId="77777777" w:rsidR="00507112" w:rsidRPr="002901BB" w:rsidRDefault="00507112" w:rsidP="00DA5F49">
            <w:pPr>
              <w:pStyle w:val="TAL"/>
              <w:rPr>
                <w:sz w:val="16"/>
              </w:rPr>
            </w:pPr>
            <w:r>
              <w:rPr>
                <w:sz w:val="16"/>
              </w:rPr>
              <w:t>noted</w:t>
            </w:r>
          </w:p>
        </w:tc>
        <w:tc>
          <w:tcPr>
            <w:tcW w:w="0" w:type="auto"/>
          </w:tcPr>
          <w:p w14:paraId="58DB4FAC" w14:textId="77777777" w:rsidR="00507112" w:rsidRPr="002901BB" w:rsidRDefault="00507112" w:rsidP="00DA5F49">
            <w:pPr>
              <w:pStyle w:val="TAL"/>
              <w:rPr>
                <w:sz w:val="16"/>
              </w:rPr>
            </w:pPr>
          </w:p>
        </w:tc>
        <w:tc>
          <w:tcPr>
            <w:tcW w:w="0" w:type="auto"/>
          </w:tcPr>
          <w:p w14:paraId="708C538C" w14:textId="77777777" w:rsidR="00507112" w:rsidRPr="002901BB" w:rsidRDefault="00507112" w:rsidP="00DA5F49">
            <w:pPr>
              <w:pStyle w:val="TAL"/>
              <w:rPr>
                <w:sz w:val="16"/>
              </w:rPr>
            </w:pPr>
          </w:p>
        </w:tc>
      </w:tr>
      <w:tr w:rsidR="00507112" w14:paraId="659FA52B" w14:textId="77777777" w:rsidTr="00DA5F49">
        <w:tc>
          <w:tcPr>
            <w:tcW w:w="0" w:type="auto"/>
          </w:tcPr>
          <w:p w14:paraId="62467DC9" w14:textId="77777777" w:rsidR="00507112" w:rsidRPr="002901BB" w:rsidRDefault="00507112" w:rsidP="00DA5F49">
            <w:pPr>
              <w:pStyle w:val="TAL"/>
              <w:rPr>
                <w:sz w:val="16"/>
              </w:rPr>
            </w:pPr>
            <w:r>
              <w:rPr>
                <w:sz w:val="16"/>
              </w:rPr>
              <w:t>R5-251113</w:t>
            </w:r>
          </w:p>
        </w:tc>
        <w:tc>
          <w:tcPr>
            <w:tcW w:w="0" w:type="auto"/>
          </w:tcPr>
          <w:p w14:paraId="455484B3" w14:textId="77777777" w:rsidR="00507112" w:rsidRPr="002901BB" w:rsidRDefault="00507112" w:rsidP="00DA5F49">
            <w:pPr>
              <w:pStyle w:val="TAL"/>
              <w:rPr>
                <w:sz w:val="16"/>
              </w:rPr>
            </w:pPr>
            <w:r>
              <w:rPr>
                <w:sz w:val="16"/>
              </w:rPr>
              <w:t>Rel-15 5GS maintenance WP for NR RF TX and RX Test Cases (38.521-1)</w:t>
            </w:r>
          </w:p>
        </w:tc>
        <w:tc>
          <w:tcPr>
            <w:tcW w:w="0" w:type="auto"/>
          </w:tcPr>
          <w:p w14:paraId="5673AA7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E5F25C5" w14:textId="77777777" w:rsidR="00507112" w:rsidRPr="002901BB" w:rsidRDefault="00507112" w:rsidP="00DA5F49">
            <w:pPr>
              <w:pStyle w:val="TAL"/>
              <w:rPr>
                <w:sz w:val="16"/>
              </w:rPr>
            </w:pPr>
            <w:r>
              <w:rPr>
                <w:sz w:val="16"/>
              </w:rPr>
              <w:t>reserved</w:t>
            </w:r>
          </w:p>
        </w:tc>
        <w:tc>
          <w:tcPr>
            <w:tcW w:w="0" w:type="auto"/>
          </w:tcPr>
          <w:p w14:paraId="1338B330" w14:textId="77777777" w:rsidR="00507112" w:rsidRPr="002901BB" w:rsidRDefault="00507112" w:rsidP="00DA5F49">
            <w:pPr>
              <w:pStyle w:val="TAL"/>
              <w:rPr>
                <w:sz w:val="16"/>
              </w:rPr>
            </w:pPr>
          </w:p>
        </w:tc>
        <w:tc>
          <w:tcPr>
            <w:tcW w:w="0" w:type="auto"/>
          </w:tcPr>
          <w:p w14:paraId="013EE9E5" w14:textId="77777777" w:rsidR="00507112" w:rsidRPr="002901BB" w:rsidRDefault="00507112" w:rsidP="00DA5F49">
            <w:pPr>
              <w:pStyle w:val="TAL"/>
              <w:rPr>
                <w:sz w:val="16"/>
              </w:rPr>
            </w:pPr>
          </w:p>
        </w:tc>
      </w:tr>
      <w:tr w:rsidR="00507112" w14:paraId="5B5652E2" w14:textId="77777777" w:rsidTr="00DA5F49">
        <w:tc>
          <w:tcPr>
            <w:tcW w:w="0" w:type="auto"/>
          </w:tcPr>
          <w:p w14:paraId="38905E8E" w14:textId="77777777" w:rsidR="00507112" w:rsidRPr="002901BB" w:rsidRDefault="00507112" w:rsidP="00DA5F49">
            <w:pPr>
              <w:pStyle w:val="TAL"/>
              <w:rPr>
                <w:sz w:val="16"/>
              </w:rPr>
            </w:pPr>
            <w:r>
              <w:rPr>
                <w:sz w:val="16"/>
              </w:rPr>
              <w:t>R5-251114</w:t>
            </w:r>
          </w:p>
        </w:tc>
        <w:tc>
          <w:tcPr>
            <w:tcW w:w="0" w:type="auto"/>
          </w:tcPr>
          <w:p w14:paraId="15883D2A" w14:textId="77777777" w:rsidR="00507112" w:rsidRPr="002901BB" w:rsidRDefault="00507112" w:rsidP="00DA5F49">
            <w:pPr>
              <w:pStyle w:val="TAL"/>
              <w:rPr>
                <w:sz w:val="16"/>
              </w:rPr>
            </w:pPr>
            <w:r>
              <w:rPr>
                <w:sz w:val="16"/>
              </w:rPr>
              <w:t>Rel-15 5GS maintenance WP for NR RF TX and RX Test Cases (38.521-2)</w:t>
            </w:r>
          </w:p>
        </w:tc>
        <w:tc>
          <w:tcPr>
            <w:tcW w:w="0" w:type="auto"/>
          </w:tcPr>
          <w:p w14:paraId="269F23FD"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42346F6F" w14:textId="77777777" w:rsidR="00507112" w:rsidRPr="002901BB" w:rsidRDefault="00507112" w:rsidP="00DA5F49">
            <w:pPr>
              <w:pStyle w:val="TAL"/>
              <w:rPr>
                <w:sz w:val="16"/>
              </w:rPr>
            </w:pPr>
            <w:r>
              <w:rPr>
                <w:sz w:val="16"/>
              </w:rPr>
              <w:t>reserved</w:t>
            </w:r>
          </w:p>
        </w:tc>
        <w:tc>
          <w:tcPr>
            <w:tcW w:w="0" w:type="auto"/>
          </w:tcPr>
          <w:p w14:paraId="70A3DCF3" w14:textId="77777777" w:rsidR="00507112" w:rsidRPr="002901BB" w:rsidRDefault="00507112" w:rsidP="00DA5F49">
            <w:pPr>
              <w:pStyle w:val="TAL"/>
              <w:rPr>
                <w:sz w:val="16"/>
              </w:rPr>
            </w:pPr>
          </w:p>
        </w:tc>
        <w:tc>
          <w:tcPr>
            <w:tcW w:w="0" w:type="auto"/>
          </w:tcPr>
          <w:p w14:paraId="59603822" w14:textId="77777777" w:rsidR="00507112" w:rsidRPr="002901BB" w:rsidRDefault="00507112" w:rsidP="00DA5F49">
            <w:pPr>
              <w:pStyle w:val="TAL"/>
              <w:rPr>
                <w:sz w:val="16"/>
              </w:rPr>
            </w:pPr>
          </w:p>
        </w:tc>
      </w:tr>
      <w:tr w:rsidR="00507112" w14:paraId="5BCA278B" w14:textId="77777777" w:rsidTr="00DA5F49">
        <w:tc>
          <w:tcPr>
            <w:tcW w:w="0" w:type="auto"/>
          </w:tcPr>
          <w:p w14:paraId="19B67C79" w14:textId="77777777" w:rsidR="00507112" w:rsidRPr="002901BB" w:rsidRDefault="00507112" w:rsidP="00DA5F49">
            <w:pPr>
              <w:pStyle w:val="TAL"/>
              <w:rPr>
                <w:sz w:val="16"/>
              </w:rPr>
            </w:pPr>
            <w:r>
              <w:rPr>
                <w:sz w:val="16"/>
              </w:rPr>
              <w:t>R5-251115</w:t>
            </w:r>
          </w:p>
        </w:tc>
        <w:tc>
          <w:tcPr>
            <w:tcW w:w="0" w:type="auto"/>
          </w:tcPr>
          <w:p w14:paraId="08D1F5AB" w14:textId="77777777" w:rsidR="00507112" w:rsidRPr="002901BB" w:rsidRDefault="00507112" w:rsidP="00DA5F49">
            <w:pPr>
              <w:pStyle w:val="TAL"/>
              <w:rPr>
                <w:sz w:val="16"/>
              </w:rPr>
            </w:pPr>
            <w:r>
              <w:rPr>
                <w:sz w:val="16"/>
              </w:rPr>
              <w:t>Completion of 6.4E.2.4 In-band emissions for V2X</w:t>
            </w:r>
          </w:p>
        </w:tc>
        <w:tc>
          <w:tcPr>
            <w:tcW w:w="0" w:type="auto"/>
          </w:tcPr>
          <w:p w14:paraId="79CA4E13"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1222E81" w14:textId="77777777" w:rsidR="00507112" w:rsidRPr="002901BB" w:rsidRDefault="00507112" w:rsidP="00DA5F49">
            <w:pPr>
              <w:pStyle w:val="TAL"/>
              <w:rPr>
                <w:sz w:val="16"/>
              </w:rPr>
            </w:pPr>
            <w:r>
              <w:rPr>
                <w:sz w:val="16"/>
              </w:rPr>
              <w:t>agreed</w:t>
            </w:r>
          </w:p>
        </w:tc>
        <w:tc>
          <w:tcPr>
            <w:tcW w:w="0" w:type="auto"/>
          </w:tcPr>
          <w:p w14:paraId="775EF196" w14:textId="77777777" w:rsidR="00507112" w:rsidRPr="002901BB" w:rsidRDefault="00507112" w:rsidP="00DA5F49">
            <w:pPr>
              <w:pStyle w:val="TAL"/>
              <w:rPr>
                <w:sz w:val="16"/>
              </w:rPr>
            </w:pPr>
          </w:p>
        </w:tc>
        <w:tc>
          <w:tcPr>
            <w:tcW w:w="0" w:type="auto"/>
          </w:tcPr>
          <w:p w14:paraId="106708D2" w14:textId="77777777" w:rsidR="00507112" w:rsidRPr="002901BB" w:rsidRDefault="00507112" w:rsidP="00DA5F49">
            <w:pPr>
              <w:pStyle w:val="TAL"/>
              <w:rPr>
                <w:sz w:val="16"/>
              </w:rPr>
            </w:pPr>
          </w:p>
        </w:tc>
      </w:tr>
      <w:tr w:rsidR="00507112" w14:paraId="726B536C" w14:textId="77777777" w:rsidTr="00DA5F49">
        <w:tc>
          <w:tcPr>
            <w:tcW w:w="0" w:type="auto"/>
          </w:tcPr>
          <w:p w14:paraId="755BF5BB" w14:textId="77777777" w:rsidR="00507112" w:rsidRPr="002901BB" w:rsidRDefault="00507112" w:rsidP="00DA5F49">
            <w:pPr>
              <w:pStyle w:val="TAL"/>
              <w:rPr>
                <w:sz w:val="16"/>
              </w:rPr>
            </w:pPr>
            <w:r>
              <w:rPr>
                <w:sz w:val="16"/>
              </w:rPr>
              <w:t>R5-251116</w:t>
            </w:r>
          </w:p>
        </w:tc>
        <w:tc>
          <w:tcPr>
            <w:tcW w:w="0" w:type="auto"/>
          </w:tcPr>
          <w:p w14:paraId="63EEF8E6" w14:textId="77777777" w:rsidR="00507112" w:rsidRPr="002901BB" w:rsidRDefault="00507112" w:rsidP="00DA5F49">
            <w:pPr>
              <w:pStyle w:val="TAL"/>
              <w:rPr>
                <w:sz w:val="16"/>
              </w:rPr>
            </w:pPr>
            <w:r>
              <w:rPr>
                <w:sz w:val="16"/>
              </w:rPr>
              <w:t>TP analysis of 6.4E.2.4 In-band emissions for V2X</w:t>
            </w:r>
          </w:p>
        </w:tc>
        <w:tc>
          <w:tcPr>
            <w:tcW w:w="0" w:type="auto"/>
          </w:tcPr>
          <w:p w14:paraId="61CF740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EA346FF" w14:textId="77777777" w:rsidR="00507112" w:rsidRPr="002901BB" w:rsidRDefault="00507112" w:rsidP="00DA5F49">
            <w:pPr>
              <w:pStyle w:val="TAL"/>
              <w:rPr>
                <w:sz w:val="16"/>
              </w:rPr>
            </w:pPr>
            <w:r>
              <w:rPr>
                <w:sz w:val="16"/>
              </w:rPr>
              <w:t>agreed</w:t>
            </w:r>
          </w:p>
        </w:tc>
        <w:tc>
          <w:tcPr>
            <w:tcW w:w="0" w:type="auto"/>
          </w:tcPr>
          <w:p w14:paraId="08E79AA7" w14:textId="77777777" w:rsidR="00507112" w:rsidRPr="002901BB" w:rsidRDefault="00507112" w:rsidP="00DA5F49">
            <w:pPr>
              <w:pStyle w:val="TAL"/>
              <w:rPr>
                <w:sz w:val="16"/>
              </w:rPr>
            </w:pPr>
          </w:p>
        </w:tc>
        <w:tc>
          <w:tcPr>
            <w:tcW w:w="0" w:type="auto"/>
          </w:tcPr>
          <w:p w14:paraId="3824AF71" w14:textId="77777777" w:rsidR="00507112" w:rsidRPr="002901BB" w:rsidRDefault="00507112" w:rsidP="00DA5F49">
            <w:pPr>
              <w:pStyle w:val="TAL"/>
              <w:rPr>
                <w:sz w:val="16"/>
              </w:rPr>
            </w:pPr>
          </w:p>
        </w:tc>
      </w:tr>
      <w:tr w:rsidR="00507112" w14:paraId="7A9501B4" w14:textId="77777777" w:rsidTr="00DA5F49">
        <w:tc>
          <w:tcPr>
            <w:tcW w:w="0" w:type="auto"/>
          </w:tcPr>
          <w:p w14:paraId="1A6C3A1E" w14:textId="77777777" w:rsidR="00507112" w:rsidRPr="002901BB" w:rsidRDefault="00507112" w:rsidP="00DA5F49">
            <w:pPr>
              <w:pStyle w:val="TAL"/>
              <w:rPr>
                <w:sz w:val="16"/>
              </w:rPr>
            </w:pPr>
            <w:r>
              <w:rPr>
                <w:sz w:val="16"/>
              </w:rPr>
              <w:t>R5-251117</w:t>
            </w:r>
          </w:p>
        </w:tc>
        <w:tc>
          <w:tcPr>
            <w:tcW w:w="0" w:type="auto"/>
          </w:tcPr>
          <w:p w14:paraId="44FE4952" w14:textId="77777777" w:rsidR="00507112" w:rsidRPr="002901BB" w:rsidRDefault="00507112" w:rsidP="00DA5F49">
            <w:pPr>
              <w:pStyle w:val="TAL"/>
              <w:rPr>
                <w:sz w:val="16"/>
              </w:rPr>
            </w:pPr>
            <w:r>
              <w:rPr>
                <w:sz w:val="16"/>
              </w:rPr>
              <w:t>Completion of 6.4E.2.5 EVM equalizer spectrum flatness for V2X</w:t>
            </w:r>
          </w:p>
        </w:tc>
        <w:tc>
          <w:tcPr>
            <w:tcW w:w="0" w:type="auto"/>
          </w:tcPr>
          <w:p w14:paraId="6A4FA002"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BBA6909" w14:textId="77777777" w:rsidR="00507112" w:rsidRPr="002901BB" w:rsidRDefault="00507112" w:rsidP="00DA5F49">
            <w:pPr>
              <w:pStyle w:val="TAL"/>
              <w:rPr>
                <w:sz w:val="16"/>
              </w:rPr>
            </w:pPr>
            <w:r>
              <w:rPr>
                <w:sz w:val="16"/>
              </w:rPr>
              <w:t>agreed</w:t>
            </w:r>
          </w:p>
        </w:tc>
        <w:tc>
          <w:tcPr>
            <w:tcW w:w="0" w:type="auto"/>
          </w:tcPr>
          <w:p w14:paraId="095C3EDD" w14:textId="77777777" w:rsidR="00507112" w:rsidRPr="002901BB" w:rsidRDefault="00507112" w:rsidP="00DA5F49">
            <w:pPr>
              <w:pStyle w:val="TAL"/>
              <w:rPr>
                <w:sz w:val="16"/>
              </w:rPr>
            </w:pPr>
          </w:p>
        </w:tc>
        <w:tc>
          <w:tcPr>
            <w:tcW w:w="0" w:type="auto"/>
          </w:tcPr>
          <w:p w14:paraId="32E4476D" w14:textId="77777777" w:rsidR="00507112" w:rsidRPr="002901BB" w:rsidRDefault="00507112" w:rsidP="00DA5F49">
            <w:pPr>
              <w:pStyle w:val="TAL"/>
              <w:rPr>
                <w:sz w:val="16"/>
              </w:rPr>
            </w:pPr>
          </w:p>
        </w:tc>
      </w:tr>
      <w:tr w:rsidR="00507112" w14:paraId="42C8110A" w14:textId="77777777" w:rsidTr="00DA5F49">
        <w:tc>
          <w:tcPr>
            <w:tcW w:w="0" w:type="auto"/>
          </w:tcPr>
          <w:p w14:paraId="416F3FD1" w14:textId="77777777" w:rsidR="00507112" w:rsidRPr="002901BB" w:rsidRDefault="00507112" w:rsidP="00DA5F49">
            <w:pPr>
              <w:pStyle w:val="TAL"/>
              <w:rPr>
                <w:sz w:val="16"/>
              </w:rPr>
            </w:pPr>
            <w:r>
              <w:rPr>
                <w:sz w:val="16"/>
              </w:rPr>
              <w:t>R5-251118</w:t>
            </w:r>
          </w:p>
        </w:tc>
        <w:tc>
          <w:tcPr>
            <w:tcW w:w="0" w:type="auto"/>
          </w:tcPr>
          <w:p w14:paraId="63EFFE47" w14:textId="77777777" w:rsidR="00507112" w:rsidRPr="002901BB" w:rsidRDefault="00507112" w:rsidP="00DA5F49">
            <w:pPr>
              <w:pStyle w:val="TAL"/>
              <w:rPr>
                <w:sz w:val="16"/>
              </w:rPr>
            </w:pPr>
            <w:r>
              <w:rPr>
                <w:sz w:val="16"/>
              </w:rPr>
              <w:t>TP analysis of 6.4E.2.5 EVM equalizer spectrum flatness for V2X</w:t>
            </w:r>
          </w:p>
        </w:tc>
        <w:tc>
          <w:tcPr>
            <w:tcW w:w="0" w:type="auto"/>
          </w:tcPr>
          <w:p w14:paraId="08FAE35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1BEFD8D2" w14:textId="77777777" w:rsidR="00507112" w:rsidRPr="002901BB" w:rsidRDefault="00507112" w:rsidP="00DA5F49">
            <w:pPr>
              <w:pStyle w:val="TAL"/>
              <w:rPr>
                <w:sz w:val="16"/>
              </w:rPr>
            </w:pPr>
            <w:r>
              <w:rPr>
                <w:sz w:val="16"/>
              </w:rPr>
              <w:t>agreed</w:t>
            </w:r>
          </w:p>
        </w:tc>
        <w:tc>
          <w:tcPr>
            <w:tcW w:w="0" w:type="auto"/>
          </w:tcPr>
          <w:p w14:paraId="5B5DB8D1" w14:textId="77777777" w:rsidR="00507112" w:rsidRPr="002901BB" w:rsidRDefault="00507112" w:rsidP="00DA5F49">
            <w:pPr>
              <w:pStyle w:val="TAL"/>
              <w:rPr>
                <w:sz w:val="16"/>
              </w:rPr>
            </w:pPr>
          </w:p>
        </w:tc>
        <w:tc>
          <w:tcPr>
            <w:tcW w:w="0" w:type="auto"/>
          </w:tcPr>
          <w:p w14:paraId="35882389" w14:textId="77777777" w:rsidR="00507112" w:rsidRPr="002901BB" w:rsidRDefault="00507112" w:rsidP="00DA5F49">
            <w:pPr>
              <w:pStyle w:val="TAL"/>
              <w:rPr>
                <w:sz w:val="16"/>
              </w:rPr>
            </w:pPr>
          </w:p>
        </w:tc>
      </w:tr>
      <w:tr w:rsidR="00507112" w14:paraId="40C31CF8" w14:textId="77777777" w:rsidTr="00DA5F49">
        <w:tc>
          <w:tcPr>
            <w:tcW w:w="0" w:type="auto"/>
          </w:tcPr>
          <w:p w14:paraId="10429769" w14:textId="77777777" w:rsidR="00507112" w:rsidRPr="002901BB" w:rsidRDefault="00507112" w:rsidP="00DA5F49">
            <w:pPr>
              <w:pStyle w:val="TAL"/>
              <w:rPr>
                <w:sz w:val="16"/>
              </w:rPr>
            </w:pPr>
            <w:r>
              <w:rPr>
                <w:sz w:val="16"/>
              </w:rPr>
              <w:t>R5-251119</w:t>
            </w:r>
          </w:p>
        </w:tc>
        <w:tc>
          <w:tcPr>
            <w:tcW w:w="0" w:type="auto"/>
          </w:tcPr>
          <w:p w14:paraId="65B74466" w14:textId="77777777" w:rsidR="00507112" w:rsidRPr="002901BB" w:rsidRDefault="00507112" w:rsidP="00DA5F49">
            <w:pPr>
              <w:pStyle w:val="TAL"/>
              <w:rPr>
                <w:sz w:val="16"/>
              </w:rPr>
            </w:pPr>
            <w:r>
              <w:rPr>
                <w:sz w:val="16"/>
              </w:rPr>
              <w:t>Addition of 7.3E.3 Reference sensitivity for V2X concurrent operation</w:t>
            </w:r>
          </w:p>
        </w:tc>
        <w:tc>
          <w:tcPr>
            <w:tcW w:w="0" w:type="auto"/>
          </w:tcPr>
          <w:p w14:paraId="42C7F22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BA231CB" w14:textId="77777777" w:rsidR="00507112" w:rsidRPr="002901BB" w:rsidRDefault="00507112" w:rsidP="00DA5F49">
            <w:pPr>
              <w:pStyle w:val="TAL"/>
              <w:rPr>
                <w:sz w:val="16"/>
              </w:rPr>
            </w:pPr>
            <w:r>
              <w:rPr>
                <w:sz w:val="16"/>
              </w:rPr>
              <w:t>revised</w:t>
            </w:r>
          </w:p>
        </w:tc>
        <w:tc>
          <w:tcPr>
            <w:tcW w:w="0" w:type="auto"/>
          </w:tcPr>
          <w:p w14:paraId="685CE7E0" w14:textId="77777777" w:rsidR="00507112" w:rsidRPr="002901BB" w:rsidRDefault="00507112" w:rsidP="00DA5F49">
            <w:pPr>
              <w:pStyle w:val="TAL"/>
              <w:rPr>
                <w:sz w:val="16"/>
              </w:rPr>
            </w:pPr>
          </w:p>
        </w:tc>
        <w:tc>
          <w:tcPr>
            <w:tcW w:w="0" w:type="auto"/>
          </w:tcPr>
          <w:p w14:paraId="4F385FE1" w14:textId="77777777" w:rsidR="00507112" w:rsidRPr="002901BB" w:rsidRDefault="00507112" w:rsidP="00DA5F49">
            <w:pPr>
              <w:pStyle w:val="TAL"/>
              <w:rPr>
                <w:sz w:val="16"/>
              </w:rPr>
            </w:pPr>
            <w:r>
              <w:rPr>
                <w:sz w:val="16"/>
              </w:rPr>
              <w:t>R5-251510</w:t>
            </w:r>
          </w:p>
        </w:tc>
      </w:tr>
      <w:tr w:rsidR="00507112" w14:paraId="322630EF" w14:textId="77777777" w:rsidTr="00DA5F49">
        <w:tc>
          <w:tcPr>
            <w:tcW w:w="0" w:type="auto"/>
          </w:tcPr>
          <w:p w14:paraId="183B34F5" w14:textId="77777777" w:rsidR="00507112" w:rsidRPr="002901BB" w:rsidRDefault="00507112" w:rsidP="00DA5F49">
            <w:pPr>
              <w:pStyle w:val="TAL"/>
              <w:rPr>
                <w:sz w:val="16"/>
              </w:rPr>
            </w:pPr>
            <w:r>
              <w:rPr>
                <w:sz w:val="16"/>
              </w:rPr>
              <w:t>R5-251120</w:t>
            </w:r>
          </w:p>
        </w:tc>
        <w:tc>
          <w:tcPr>
            <w:tcW w:w="0" w:type="auto"/>
          </w:tcPr>
          <w:p w14:paraId="326B4CD5" w14:textId="77777777" w:rsidR="00507112" w:rsidRPr="002901BB" w:rsidRDefault="00507112" w:rsidP="00DA5F49">
            <w:pPr>
              <w:pStyle w:val="TAL"/>
              <w:rPr>
                <w:sz w:val="16"/>
              </w:rPr>
            </w:pPr>
            <w:r>
              <w:rPr>
                <w:sz w:val="16"/>
              </w:rPr>
              <w:t>Addition of 7.4E NR V2X Maximum input level</w:t>
            </w:r>
          </w:p>
        </w:tc>
        <w:tc>
          <w:tcPr>
            <w:tcW w:w="0" w:type="auto"/>
          </w:tcPr>
          <w:p w14:paraId="596F5933"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1FBDE0DB" w14:textId="77777777" w:rsidR="00507112" w:rsidRPr="002901BB" w:rsidRDefault="00507112" w:rsidP="00DA5F49">
            <w:pPr>
              <w:pStyle w:val="TAL"/>
              <w:rPr>
                <w:sz w:val="16"/>
              </w:rPr>
            </w:pPr>
            <w:r>
              <w:rPr>
                <w:sz w:val="16"/>
              </w:rPr>
              <w:t>revised</w:t>
            </w:r>
          </w:p>
        </w:tc>
        <w:tc>
          <w:tcPr>
            <w:tcW w:w="0" w:type="auto"/>
          </w:tcPr>
          <w:p w14:paraId="5267F78A" w14:textId="77777777" w:rsidR="00507112" w:rsidRPr="002901BB" w:rsidRDefault="00507112" w:rsidP="00DA5F49">
            <w:pPr>
              <w:pStyle w:val="TAL"/>
              <w:rPr>
                <w:sz w:val="16"/>
              </w:rPr>
            </w:pPr>
          </w:p>
        </w:tc>
        <w:tc>
          <w:tcPr>
            <w:tcW w:w="0" w:type="auto"/>
          </w:tcPr>
          <w:p w14:paraId="79905BFF" w14:textId="77777777" w:rsidR="00507112" w:rsidRPr="002901BB" w:rsidRDefault="00507112" w:rsidP="00DA5F49">
            <w:pPr>
              <w:pStyle w:val="TAL"/>
              <w:rPr>
                <w:sz w:val="16"/>
              </w:rPr>
            </w:pPr>
            <w:r>
              <w:rPr>
                <w:sz w:val="16"/>
              </w:rPr>
              <w:t>R5-251511</w:t>
            </w:r>
          </w:p>
        </w:tc>
      </w:tr>
      <w:tr w:rsidR="00507112" w14:paraId="604D7A3C" w14:textId="77777777" w:rsidTr="00DA5F49">
        <w:tc>
          <w:tcPr>
            <w:tcW w:w="0" w:type="auto"/>
          </w:tcPr>
          <w:p w14:paraId="7E301EDB" w14:textId="77777777" w:rsidR="00507112" w:rsidRPr="002901BB" w:rsidRDefault="00507112" w:rsidP="00DA5F49">
            <w:pPr>
              <w:pStyle w:val="TAL"/>
              <w:rPr>
                <w:sz w:val="16"/>
              </w:rPr>
            </w:pPr>
            <w:r>
              <w:rPr>
                <w:sz w:val="16"/>
              </w:rPr>
              <w:t>R5-251121</w:t>
            </w:r>
          </w:p>
        </w:tc>
        <w:tc>
          <w:tcPr>
            <w:tcW w:w="0" w:type="auto"/>
          </w:tcPr>
          <w:p w14:paraId="171CB631" w14:textId="77777777" w:rsidR="00507112" w:rsidRPr="002901BB" w:rsidRDefault="00507112" w:rsidP="00DA5F49">
            <w:pPr>
              <w:pStyle w:val="TAL"/>
              <w:rPr>
                <w:sz w:val="16"/>
              </w:rPr>
            </w:pPr>
            <w:r>
              <w:rPr>
                <w:sz w:val="16"/>
              </w:rPr>
              <w:t>TP analysis of 7.4E NR V2X Maximum input level</w:t>
            </w:r>
          </w:p>
        </w:tc>
        <w:tc>
          <w:tcPr>
            <w:tcW w:w="0" w:type="auto"/>
          </w:tcPr>
          <w:p w14:paraId="4386286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CC7DC05" w14:textId="77777777" w:rsidR="00507112" w:rsidRPr="002901BB" w:rsidRDefault="00507112" w:rsidP="00DA5F49">
            <w:pPr>
              <w:pStyle w:val="TAL"/>
              <w:rPr>
                <w:sz w:val="16"/>
              </w:rPr>
            </w:pPr>
            <w:r>
              <w:rPr>
                <w:sz w:val="16"/>
              </w:rPr>
              <w:t>agreed</w:t>
            </w:r>
          </w:p>
        </w:tc>
        <w:tc>
          <w:tcPr>
            <w:tcW w:w="0" w:type="auto"/>
          </w:tcPr>
          <w:p w14:paraId="6A5069EE" w14:textId="77777777" w:rsidR="00507112" w:rsidRPr="002901BB" w:rsidRDefault="00507112" w:rsidP="00DA5F49">
            <w:pPr>
              <w:pStyle w:val="TAL"/>
              <w:rPr>
                <w:sz w:val="16"/>
              </w:rPr>
            </w:pPr>
          </w:p>
        </w:tc>
        <w:tc>
          <w:tcPr>
            <w:tcW w:w="0" w:type="auto"/>
          </w:tcPr>
          <w:p w14:paraId="29FCBF8E" w14:textId="77777777" w:rsidR="00507112" w:rsidRPr="002901BB" w:rsidRDefault="00507112" w:rsidP="00DA5F49">
            <w:pPr>
              <w:pStyle w:val="TAL"/>
              <w:rPr>
                <w:sz w:val="16"/>
              </w:rPr>
            </w:pPr>
          </w:p>
        </w:tc>
      </w:tr>
      <w:tr w:rsidR="00507112" w14:paraId="7755CFCD" w14:textId="77777777" w:rsidTr="00DA5F49">
        <w:tc>
          <w:tcPr>
            <w:tcW w:w="0" w:type="auto"/>
          </w:tcPr>
          <w:p w14:paraId="17572CDC" w14:textId="77777777" w:rsidR="00507112" w:rsidRPr="002901BB" w:rsidRDefault="00507112" w:rsidP="00DA5F49">
            <w:pPr>
              <w:pStyle w:val="TAL"/>
              <w:rPr>
                <w:sz w:val="16"/>
              </w:rPr>
            </w:pPr>
            <w:r>
              <w:rPr>
                <w:sz w:val="16"/>
              </w:rPr>
              <w:t>R5-251122</w:t>
            </w:r>
          </w:p>
        </w:tc>
        <w:tc>
          <w:tcPr>
            <w:tcW w:w="0" w:type="auto"/>
          </w:tcPr>
          <w:p w14:paraId="0660BE54" w14:textId="77777777" w:rsidR="00507112" w:rsidRPr="002901BB" w:rsidRDefault="00507112" w:rsidP="00DA5F49">
            <w:pPr>
              <w:pStyle w:val="TAL"/>
              <w:rPr>
                <w:sz w:val="16"/>
              </w:rPr>
            </w:pPr>
            <w:r>
              <w:rPr>
                <w:sz w:val="16"/>
              </w:rPr>
              <w:t>Addition of 7.5E NR V2X Adjacent channel selectivity</w:t>
            </w:r>
          </w:p>
        </w:tc>
        <w:tc>
          <w:tcPr>
            <w:tcW w:w="0" w:type="auto"/>
          </w:tcPr>
          <w:p w14:paraId="48725E2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692DC80" w14:textId="77777777" w:rsidR="00507112" w:rsidRPr="002901BB" w:rsidRDefault="00507112" w:rsidP="00DA5F49">
            <w:pPr>
              <w:pStyle w:val="TAL"/>
              <w:rPr>
                <w:sz w:val="16"/>
              </w:rPr>
            </w:pPr>
            <w:r>
              <w:rPr>
                <w:sz w:val="16"/>
              </w:rPr>
              <w:t>revised</w:t>
            </w:r>
          </w:p>
        </w:tc>
        <w:tc>
          <w:tcPr>
            <w:tcW w:w="0" w:type="auto"/>
          </w:tcPr>
          <w:p w14:paraId="2B220EA4" w14:textId="77777777" w:rsidR="00507112" w:rsidRPr="002901BB" w:rsidRDefault="00507112" w:rsidP="00DA5F49">
            <w:pPr>
              <w:pStyle w:val="TAL"/>
              <w:rPr>
                <w:sz w:val="16"/>
              </w:rPr>
            </w:pPr>
          </w:p>
        </w:tc>
        <w:tc>
          <w:tcPr>
            <w:tcW w:w="0" w:type="auto"/>
          </w:tcPr>
          <w:p w14:paraId="549871E2" w14:textId="77777777" w:rsidR="00507112" w:rsidRPr="002901BB" w:rsidRDefault="00507112" w:rsidP="00DA5F49">
            <w:pPr>
              <w:pStyle w:val="TAL"/>
              <w:rPr>
                <w:sz w:val="16"/>
              </w:rPr>
            </w:pPr>
            <w:r>
              <w:rPr>
                <w:sz w:val="16"/>
              </w:rPr>
              <w:t>R5-251512</w:t>
            </w:r>
          </w:p>
        </w:tc>
      </w:tr>
      <w:tr w:rsidR="00507112" w14:paraId="00254915" w14:textId="77777777" w:rsidTr="00DA5F49">
        <w:tc>
          <w:tcPr>
            <w:tcW w:w="0" w:type="auto"/>
          </w:tcPr>
          <w:p w14:paraId="3211F079" w14:textId="77777777" w:rsidR="00507112" w:rsidRPr="002901BB" w:rsidRDefault="00507112" w:rsidP="00DA5F49">
            <w:pPr>
              <w:pStyle w:val="TAL"/>
              <w:rPr>
                <w:sz w:val="16"/>
              </w:rPr>
            </w:pPr>
            <w:r>
              <w:rPr>
                <w:sz w:val="16"/>
              </w:rPr>
              <w:t>R5-251123</w:t>
            </w:r>
          </w:p>
        </w:tc>
        <w:tc>
          <w:tcPr>
            <w:tcW w:w="0" w:type="auto"/>
          </w:tcPr>
          <w:p w14:paraId="75431551" w14:textId="77777777" w:rsidR="00507112" w:rsidRPr="002901BB" w:rsidRDefault="00507112" w:rsidP="00DA5F49">
            <w:pPr>
              <w:pStyle w:val="TAL"/>
              <w:rPr>
                <w:sz w:val="16"/>
              </w:rPr>
            </w:pPr>
            <w:r>
              <w:rPr>
                <w:sz w:val="16"/>
              </w:rPr>
              <w:t>TP analysis of 7.5E NR V2X Adjacent channel selectivity</w:t>
            </w:r>
          </w:p>
        </w:tc>
        <w:tc>
          <w:tcPr>
            <w:tcW w:w="0" w:type="auto"/>
          </w:tcPr>
          <w:p w14:paraId="2995A99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D9774FF" w14:textId="77777777" w:rsidR="00507112" w:rsidRPr="002901BB" w:rsidRDefault="00507112" w:rsidP="00DA5F49">
            <w:pPr>
              <w:pStyle w:val="TAL"/>
              <w:rPr>
                <w:sz w:val="16"/>
              </w:rPr>
            </w:pPr>
            <w:r>
              <w:rPr>
                <w:sz w:val="16"/>
              </w:rPr>
              <w:t>revised</w:t>
            </w:r>
          </w:p>
        </w:tc>
        <w:tc>
          <w:tcPr>
            <w:tcW w:w="0" w:type="auto"/>
          </w:tcPr>
          <w:p w14:paraId="6670397E" w14:textId="77777777" w:rsidR="00507112" w:rsidRPr="002901BB" w:rsidRDefault="00507112" w:rsidP="00DA5F49">
            <w:pPr>
              <w:pStyle w:val="TAL"/>
              <w:rPr>
                <w:sz w:val="16"/>
              </w:rPr>
            </w:pPr>
          </w:p>
        </w:tc>
        <w:tc>
          <w:tcPr>
            <w:tcW w:w="0" w:type="auto"/>
          </w:tcPr>
          <w:p w14:paraId="7A5A9579" w14:textId="77777777" w:rsidR="00507112" w:rsidRPr="002901BB" w:rsidRDefault="00507112" w:rsidP="00DA5F49">
            <w:pPr>
              <w:pStyle w:val="TAL"/>
              <w:rPr>
                <w:sz w:val="16"/>
              </w:rPr>
            </w:pPr>
            <w:r>
              <w:rPr>
                <w:sz w:val="16"/>
              </w:rPr>
              <w:t>R5-251508</w:t>
            </w:r>
          </w:p>
        </w:tc>
      </w:tr>
      <w:tr w:rsidR="00507112" w14:paraId="1AD9BADA" w14:textId="77777777" w:rsidTr="00DA5F49">
        <w:tc>
          <w:tcPr>
            <w:tcW w:w="0" w:type="auto"/>
          </w:tcPr>
          <w:p w14:paraId="31716380" w14:textId="77777777" w:rsidR="00507112" w:rsidRPr="002901BB" w:rsidRDefault="00507112" w:rsidP="00DA5F49">
            <w:pPr>
              <w:pStyle w:val="TAL"/>
              <w:rPr>
                <w:sz w:val="16"/>
              </w:rPr>
            </w:pPr>
            <w:r>
              <w:rPr>
                <w:sz w:val="16"/>
              </w:rPr>
              <w:t>R5-251124</w:t>
            </w:r>
          </w:p>
        </w:tc>
        <w:tc>
          <w:tcPr>
            <w:tcW w:w="0" w:type="auto"/>
          </w:tcPr>
          <w:p w14:paraId="6602FA2B" w14:textId="77777777" w:rsidR="00507112" w:rsidRPr="002901BB" w:rsidRDefault="00507112" w:rsidP="00DA5F49">
            <w:pPr>
              <w:pStyle w:val="TAL"/>
              <w:rPr>
                <w:sz w:val="16"/>
              </w:rPr>
            </w:pPr>
            <w:r>
              <w:rPr>
                <w:sz w:val="16"/>
              </w:rPr>
              <w:t>Update to Annex F for NR V2X test cases</w:t>
            </w:r>
          </w:p>
        </w:tc>
        <w:tc>
          <w:tcPr>
            <w:tcW w:w="0" w:type="auto"/>
          </w:tcPr>
          <w:p w14:paraId="1B44359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2C89FE6" w14:textId="77777777" w:rsidR="00507112" w:rsidRPr="002901BB" w:rsidRDefault="00507112" w:rsidP="00DA5F49">
            <w:pPr>
              <w:pStyle w:val="TAL"/>
              <w:rPr>
                <w:sz w:val="16"/>
              </w:rPr>
            </w:pPr>
            <w:r>
              <w:rPr>
                <w:sz w:val="16"/>
              </w:rPr>
              <w:t>agreed</w:t>
            </w:r>
          </w:p>
        </w:tc>
        <w:tc>
          <w:tcPr>
            <w:tcW w:w="0" w:type="auto"/>
          </w:tcPr>
          <w:p w14:paraId="05AAFD52" w14:textId="77777777" w:rsidR="00507112" w:rsidRPr="002901BB" w:rsidRDefault="00507112" w:rsidP="00DA5F49">
            <w:pPr>
              <w:pStyle w:val="TAL"/>
              <w:rPr>
                <w:sz w:val="16"/>
              </w:rPr>
            </w:pPr>
          </w:p>
        </w:tc>
        <w:tc>
          <w:tcPr>
            <w:tcW w:w="0" w:type="auto"/>
          </w:tcPr>
          <w:p w14:paraId="0BC4E033" w14:textId="77777777" w:rsidR="00507112" w:rsidRPr="002901BB" w:rsidRDefault="00507112" w:rsidP="00DA5F49">
            <w:pPr>
              <w:pStyle w:val="TAL"/>
              <w:rPr>
                <w:sz w:val="16"/>
              </w:rPr>
            </w:pPr>
          </w:p>
        </w:tc>
      </w:tr>
      <w:tr w:rsidR="00507112" w14:paraId="0B683F92" w14:textId="77777777" w:rsidTr="00DA5F49">
        <w:tc>
          <w:tcPr>
            <w:tcW w:w="0" w:type="auto"/>
          </w:tcPr>
          <w:p w14:paraId="2DE20B1F" w14:textId="77777777" w:rsidR="00507112" w:rsidRPr="002901BB" w:rsidRDefault="00507112" w:rsidP="00DA5F49">
            <w:pPr>
              <w:pStyle w:val="TAL"/>
              <w:rPr>
                <w:sz w:val="16"/>
              </w:rPr>
            </w:pPr>
            <w:r>
              <w:rPr>
                <w:sz w:val="16"/>
              </w:rPr>
              <w:t>R5-251125</w:t>
            </w:r>
          </w:p>
        </w:tc>
        <w:tc>
          <w:tcPr>
            <w:tcW w:w="0" w:type="auto"/>
          </w:tcPr>
          <w:p w14:paraId="53D17A81" w14:textId="77777777" w:rsidR="00507112" w:rsidRPr="002901BB" w:rsidRDefault="00507112" w:rsidP="00DA5F49">
            <w:pPr>
              <w:pStyle w:val="TAL"/>
              <w:rPr>
                <w:sz w:val="16"/>
              </w:rPr>
            </w:pPr>
            <w:r>
              <w:rPr>
                <w:sz w:val="16"/>
              </w:rPr>
              <w:t>Update to applicability for NR V2X test cases</w:t>
            </w:r>
          </w:p>
        </w:tc>
        <w:tc>
          <w:tcPr>
            <w:tcW w:w="0" w:type="auto"/>
          </w:tcPr>
          <w:p w14:paraId="26558354"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399BE689" w14:textId="77777777" w:rsidR="00507112" w:rsidRPr="002901BB" w:rsidRDefault="00507112" w:rsidP="00DA5F49">
            <w:pPr>
              <w:pStyle w:val="TAL"/>
              <w:rPr>
                <w:sz w:val="16"/>
              </w:rPr>
            </w:pPr>
            <w:r>
              <w:rPr>
                <w:sz w:val="16"/>
              </w:rPr>
              <w:t>revised</w:t>
            </w:r>
          </w:p>
        </w:tc>
        <w:tc>
          <w:tcPr>
            <w:tcW w:w="0" w:type="auto"/>
          </w:tcPr>
          <w:p w14:paraId="2CE7F860" w14:textId="77777777" w:rsidR="00507112" w:rsidRPr="002901BB" w:rsidRDefault="00507112" w:rsidP="00DA5F49">
            <w:pPr>
              <w:pStyle w:val="TAL"/>
              <w:rPr>
                <w:sz w:val="16"/>
              </w:rPr>
            </w:pPr>
          </w:p>
        </w:tc>
        <w:tc>
          <w:tcPr>
            <w:tcW w:w="0" w:type="auto"/>
          </w:tcPr>
          <w:p w14:paraId="5A305636" w14:textId="77777777" w:rsidR="00507112" w:rsidRPr="002901BB" w:rsidRDefault="00507112" w:rsidP="00DA5F49">
            <w:pPr>
              <w:pStyle w:val="TAL"/>
              <w:rPr>
                <w:sz w:val="16"/>
              </w:rPr>
            </w:pPr>
            <w:r>
              <w:rPr>
                <w:sz w:val="16"/>
              </w:rPr>
              <w:t>R5-251509</w:t>
            </w:r>
          </w:p>
        </w:tc>
      </w:tr>
      <w:tr w:rsidR="00507112" w14:paraId="71CB6778" w14:textId="77777777" w:rsidTr="00DA5F49">
        <w:tc>
          <w:tcPr>
            <w:tcW w:w="0" w:type="auto"/>
          </w:tcPr>
          <w:p w14:paraId="395B715F" w14:textId="77777777" w:rsidR="00507112" w:rsidRPr="002901BB" w:rsidRDefault="00507112" w:rsidP="00DA5F49">
            <w:pPr>
              <w:pStyle w:val="TAL"/>
              <w:rPr>
                <w:sz w:val="16"/>
              </w:rPr>
            </w:pPr>
            <w:r>
              <w:rPr>
                <w:sz w:val="16"/>
              </w:rPr>
              <w:t>R5-251126</w:t>
            </w:r>
          </w:p>
        </w:tc>
        <w:tc>
          <w:tcPr>
            <w:tcW w:w="0" w:type="auto"/>
          </w:tcPr>
          <w:p w14:paraId="04191F3C" w14:textId="77777777" w:rsidR="00507112" w:rsidRPr="002901BB" w:rsidRDefault="00507112" w:rsidP="00DA5F49">
            <w:pPr>
              <w:pStyle w:val="TAL"/>
              <w:rPr>
                <w:sz w:val="16"/>
              </w:rPr>
            </w:pPr>
            <w:r>
              <w:rPr>
                <w:sz w:val="16"/>
              </w:rPr>
              <w:t>Update of 6.4E test cases for intra-band concurrent operation</w:t>
            </w:r>
          </w:p>
        </w:tc>
        <w:tc>
          <w:tcPr>
            <w:tcW w:w="0" w:type="auto"/>
          </w:tcPr>
          <w:p w14:paraId="52CFEC7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DB0008E" w14:textId="77777777" w:rsidR="00507112" w:rsidRPr="002901BB" w:rsidRDefault="00507112" w:rsidP="00DA5F49">
            <w:pPr>
              <w:pStyle w:val="TAL"/>
              <w:rPr>
                <w:sz w:val="16"/>
              </w:rPr>
            </w:pPr>
            <w:r>
              <w:rPr>
                <w:sz w:val="16"/>
              </w:rPr>
              <w:t>agreed</w:t>
            </w:r>
          </w:p>
        </w:tc>
        <w:tc>
          <w:tcPr>
            <w:tcW w:w="0" w:type="auto"/>
          </w:tcPr>
          <w:p w14:paraId="34120135" w14:textId="77777777" w:rsidR="00507112" w:rsidRPr="002901BB" w:rsidRDefault="00507112" w:rsidP="00DA5F49">
            <w:pPr>
              <w:pStyle w:val="TAL"/>
              <w:rPr>
                <w:sz w:val="16"/>
              </w:rPr>
            </w:pPr>
          </w:p>
        </w:tc>
        <w:tc>
          <w:tcPr>
            <w:tcW w:w="0" w:type="auto"/>
          </w:tcPr>
          <w:p w14:paraId="31C51BE1" w14:textId="77777777" w:rsidR="00507112" w:rsidRPr="002901BB" w:rsidRDefault="00507112" w:rsidP="00DA5F49">
            <w:pPr>
              <w:pStyle w:val="TAL"/>
              <w:rPr>
                <w:sz w:val="16"/>
              </w:rPr>
            </w:pPr>
          </w:p>
        </w:tc>
      </w:tr>
      <w:tr w:rsidR="00507112" w14:paraId="7ADB7048" w14:textId="77777777" w:rsidTr="00DA5F49">
        <w:tc>
          <w:tcPr>
            <w:tcW w:w="0" w:type="auto"/>
          </w:tcPr>
          <w:p w14:paraId="234D538B" w14:textId="77777777" w:rsidR="00507112" w:rsidRPr="002901BB" w:rsidRDefault="00507112" w:rsidP="00DA5F49">
            <w:pPr>
              <w:pStyle w:val="TAL"/>
              <w:rPr>
                <w:sz w:val="16"/>
              </w:rPr>
            </w:pPr>
            <w:r>
              <w:rPr>
                <w:sz w:val="16"/>
              </w:rPr>
              <w:t>R5-251127</w:t>
            </w:r>
          </w:p>
        </w:tc>
        <w:tc>
          <w:tcPr>
            <w:tcW w:w="0" w:type="auto"/>
          </w:tcPr>
          <w:p w14:paraId="688AB32A" w14:textId="77777777" w:rsidR="00507112" w:rsidRPr="002901BB" w:rsidRDefault="00507112" w:rsidP="00DA5F49">
            <w:pPr>
              <w:pStyle w:val="TAL"/>
              <w:rPr>
                <w:sz w:val="16"/>
              </w:rPr>
            </w:pPr>
            <w:r>
              <w:rPr>
                <w:sz w:val="16"/>
              </w:rPr>
              <w:t>Update of 6.5E.1 Occupied bandwidth for V2X for intra-band concurrent operation</w:t>
            </w:r>
          </w:p>
        </w:tc>
        <w:tc>
          <w:tcPr>
            <w:tcW w:w="0" w:type="auto"/>
          </w:tcPr>
          <w:p w14:paraId="2C0850E3"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613ED41" w14:textId="77777777" w:rsidR="00507112" w:rsidRPr="002901BB" w:rsidRDefault="00507112" w:rsidP="00DA5F49">
            <w:pPr>
              <w:pStyle w:val="TAL"/>
              <w:rPr>
                <w:sz w:val="16"/>
              </w:rPr>
            </w:pPr>
            <w:r>
              <w:rPr>
                <w:sz w:val="16"/>
              </w:rPr>
              <w:t>agreed</w:t>
            </w:r>
          </w:p>
        </w:tc>
        <w:tc>
          <w:tcPr>
            <w:tcW w:w="0" w:type="auto"/>
          </w:tcPr>
          <w:p w14:paraId="5581B9D1" w14:textId="77777777" w:rsidR="00507112" w:rsidRPr="002901BB" w:rsidRDefault="00507112" w:rsidP="00DA5F49">
            <w:pPr>
              <w:pStyle w:val="TAL"/>
              <w:rPr>
                <w:sz w:val="16"/>
              </w:rPr>
            </w:pPr>
          </w:p>
        </w:tc>
        <w:tc>
          <w:tcPr>
            <w:tcW w:w="0" w:type="auto"/>
          </w:tcPr>
          <w:p w14:paraId="6CC273A5" w14:textId="77777777" w:rsidR="00507112" w:rsidRPr="002901BB" w:rsidRDefault="00507112" w:rsidP="00DA5F49">
            <w:pPr>
              <w:pStyle w:val="TAL"/>
              <w:rPr>
                <w:sz w:val="16"/>
              </w:rPr>
            </w:pPr>
          </w:p>
        </w:tc>
      </w:tr>
      <w:tr w:rsidR="00507112" w14:paraId="2E85F465" w14:textId="77777777" w:rsidTr="00DA5F49">
        <w:tc>
          <w:tcPr>
            <w:tcW w:w="0" w:type="auto"/>
          </w:tcPr>
          <w:p w14:paraId="4F6F775C" w14:textId="77777777" w:rsidR="00507112" w:rsidRPr="002901BB" w:rsidRDefault="00507112" w:rsidP="00DA5F49">
            <w:pPr>
              <w:pStyle w:val="TAL"/>
              <w:rPr>
                <w:sz w:val="16"/>
              </w:rPr>
            </w:pPr>
            <w:r>
              <w:rPr>
                <w:sz w:val="16"/>
              </w:rPr>
              <w:t>R5-251128</w:t>
            </w:r>
          </w:p>
        </w:tc>
        <w:tc>
          <w:tcPr>
            <w:tcW w:w="0" w:type="auto"/>
          </w:tcPr>
          <w:p w14:paraId="0242F259" w14:textId="77777777" w:rsidR="00507112" w:rsidRPr="002901BB" w:rsidRDefault="00507112" w:rsidP="00DA5F49">
            <w:pPr>
              <w:pStyle w:val="TAL"/>
              <w:rPr>
                <w:sz w:val="16"/>
              </w:rPr>
            </w:pPr>
            <w:r>
              <w:rPr>
                <w:sz w:val="16"/>
              </w:rPr>
              <w:t>Update of 6.5E.2 Out-of-band emission for V2X for intra-band concurrent operation</w:t>
            </w:r>
          </w:p>
        </w:tc>
        <w:tc>
          <w:tcPr>
            <w:tcW w:w="0" w:type="auto"/>
          </w:tcPr>
          <w:p w14:paraId="5D57DF5A"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F20612F" w14:textId="77777777" w:rsidR="00507112" w:rsidRPr="002901BB" w:rsidRDefault="00507112" w:rsidP="00DA5F49">
            <w:pPr>
              <w:pStyle w:val="TAL"/>
              <w:rPr>
                <w:sz w:val="16"/>
              </w:rPr>
            </w:pPr>
            <w:r>
              <w:rPr>
                <w:sz w:val="16"/>
              </w:rPr>
              <w:t>agreed</w:t>
            </w:r>
          </w:p>
        </w:tc>
        <w:tc>
          <w:tcPr>
            <w:tcW w:w="0" w:type="auto"/>
          </w:tcPr>
          <w:p w14:paraId="683CF840" w14:textId="77777777" w:rsidR="00507112" w:rsidRPr="002901BB" w:rsidRDefault="00507112" w:rsidP="00DA5F49">
            <w:pPr>
              <w:pStyle w:val="TAL"/>
              <w:rPr>
                <w:sz w:val="16"/>
              </w:rPr>
            </w:pPr>
          </w:p>
        </w:tc>
        <w:tc>
          <w:tcPr>
            <w:tcW w:w="0" w:type="auto"/>
          </w:tcPr>
          <w:p w14:paraId="060CA797" w14:textId="77777777" w:rsidR="00507112" w:rsidRPr="002901BB" w:rsidRDefault="00507112" w:rsidP="00DA5F49">
            <w:pPr>
              <w:pStyle w:val="TAL"/>
              <w:rPr>
                <w:sz w:val="16"/>
              </w:rPr>
            </w:pPr>
          </w:p>
        </w:tc>
      </w:tr>
      <w:tr w:rsidR="00507112" w14:paraId="6B8F257E" w14:textId="77777777" w:rsidTr="00DA5F49">
        <w:tc>
          <w:tcPr>
            <w:tcW w:w="0" w:type="auto"/>
          </w:tcPr>
          <w:p w14:paraId="63FD846E" w14:textId="77777777" w:rsidR="00507112" w:rsidRPr="002901BB" w:rsidRDefault="00507112" w:rsidP="00DA5F49">
            <w:pPr>
              <w:pStyle w:val="TAL"/>
              <w:rPr>
                <w:sz w:val="16"/>
              </w:rPr>
            </w:pPr>
            <w:r>
              <w:rPr>
                <w:sz w:val="16"/>
              </w:rPr>
              <w:t>R5-251129</w:t>
            </w:r>
          </w:p>
        </w:tc>
        <w:tc>
          <w:tcPr>
            <w:tcW w:w="0" w:type="auto"/>
          </w:tcPr>
          <w:p w14:paraId="0FCE6394" w14:textId="77777777" w:rsidR="00507112" w:rsidRPr="002901BB" w:rsidRDefault="00507112" w:rsidP="00DA5F49">
            <w:pPr>
              <w:pStyle w:val="TAL"/>
              <w:rPr>
                <w:sz w:val="16"/>
              </w:rPr>
            </w:pPr>
            <w:r>
              <w:rPr>
                <w:sz w:val="16"/>
              </w:rPr>
              <w:t>Update of 6.5E.3.2 Spurious emissions for UE co-existence for V2X intra-band concurrent operation</w:t>
            </w:r>
          </w:p>
        </w:tc>
        <w:tc>
          <w:tcPr>
            <w:tcW w:w="0" w:type="auto"/>
          </w:tcPr>
          <w:p w14:paraId="7BCEE2A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4ADA2238" w14:textId="77777777" w:rsidR="00507112" w:rsidRPr="002901BB" w:rsidRDefault="00507112" w:rsidP="00DA5F49">
            <w:pPr>
              <w:pStyle w:val="TAL"/>
              <w:rPr>
                <w:sz w:val="16"/>
              </w:rPr>
            </w:pPr>
            <w:r>
              <w:rPr>
                <w:sz w:val="16"/>
              </w:rPr>
              <w:t>revised</w:t>
            </w:r>
          </w:p>
        </w:tc>
        <w:tc>
          <w:tcPr>
            <w:tcW w:w="0" w:type="auto"/>
          </w:tcPr>
          <w:p w14:paraId="2D5F9A6F" w14:textId="77777777" w:rsidR="00507112" w:rsidRPr="002901BB" w:rsidRDefault="00507112" w:rsidP="00DA5F49">
            <w:pPr>
              <w:pStyle w:val="TAL"/>
              <w:rPr>
                <w:sz w:val="16"/>
              </w:rPr>
            </w:pPr>
          </w:p>
        </w:tc>
        <w:tc>
          <w:tcPr>
            <w:tcW w:w="0" w:type="auto"/>
          </w:tcPr>
          <w:p w14:paraId="47B450DE" w14:textId="77777777" w:rsidR="00507112" w:rsidRPr="002901BB" w:rsidRDefault="00507112" w:rsidP="00DA5F49">
            <w:pPr>
              <w:pStyle w:val="TAL"/>
              <w:rPr>
                <w:sz w:val="16"/>
              </w:rPr>
            </w:pPr>
            <w:r>
              <w:rPr>
                <w:sz w:val="16"/>
              </w:rPr>
              <w:t>R5-251543</w:t>
            </w:r>
          </w:p>
        </w:tc>
      </w:tr>
      <w:tr w:rsidR="00507112" w14:paraId="792E994F" w14:textId="77777777" w:rsidTr="00DA5F49">
        <w:tc>
          <w:tcPr>
            <w:tcW w:w="0" w:type="auto"/>
          </w:tcPr>
          <w:p w14:paraId="6D9E5299" w14:textId="77777777" w:rsidR="00507112" w:rsidRPr="002901BB" w:rsidRDefault="00507112" w:rsidP="00DA5F49">
            <w:pPr>
              <w:pStyle w:val="TAL"/>
              <w:rPr>
                <w:sz w:val="16"/>
              </w:rPr>
            </w:pPr>
            <w:r>
              <w:rPr>
                <w:sz w:val="16"/>
              </w:rPr>
              <w:t>R5-251130</w:t>
            </w:r>
          </w:p>
        </w:tc>
        <w:tc>
          <w:tcPr>
            <w:tcW w:w="0" w:type="auto"/>
          </w:tcPr>
          <w:p w14:paraId="6DD3B349" w14:textId="77777777" w:rsidR="00507112" w:rsidRPr="002901BB" w:rsidRDefault="00507112" w:rsidP="00DA5F49">
            <w:pPr>
              <w:pStyle w:val="TAL"/>
              <w:rPr>
                <w:sz w:val="16"/>
              </w:rPr>
            </w:pPr>
            <w:r>
              <w:rPr>
                <w:sz w:val="16"/>
              </w:rPr>
              <w:t>TP analysis of 6.5E.3.2 Spurious emissions for UE co-existence for V2X intra-band concurrent operation</w:t>
            </w:r>
          </w:p>
        </w:tc>
        <w:tc>
          <w:tcPr>
            <w:tcW w:w="0" w:type="auto"/>
          </w:tcPr>
          <w:p w14:paraId="6D91F386"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13384D33" w14:textId="77777777" w:rsidR="00507112" w:rsidRPr="002901BB" w:rsidRDefault="00507112" w:rsidP="00DA5F49">
            <w:pPr>
              <w:pStyle w:val="TAL"/>
              <w:rPr>
                <w:sz w:val="16"/>
              </w:rPr>
            </w:pPr>
            <w:r>
              <w:rPr>
                <w:sz w:val="16"/>
              </w:rPr>
              <w:t>revised</w:t>
            </w:r>
          </w:p>
        </w:tc>
        <w:tc>
          <w:tcPr>
            <w:tcW w:w="0" w:type="auto"/>
          </w:tcPr>
          <w:p w14:paraId="71F65832" w14:textId="77777777" w:rsidR="00507112" w:rsidRPr="002901BB" w:rsidRDefault="00507112" w:rsidP="00DA5F49">
            <w:pPr>
              <w:pStyle w:val="TAL"/>
              <w:rPr>
                <w:sz w:val="16"/>
              </w:rPr>
            </w:pPr>
          </w:p>
        </w:tc>
        <w:tc>
          <w:tcPr>
            <w:tcW w:w="0" w:type="auto"/>
          </w:tcPr>
          <w:p w14:paraId="12A2589F" w14:textId="77777777" w:rsidR="00507112" w:rsidRPr="002901BB" w:rsidRDefault="00507112" w:rsidP="00DA5F49">
            <w:pPr>
              <w:pStyle w:val="TAL"/>
              <w:rPr>
                <w:sz w:val="16"/>
              </w:rPr>
            </w:pPr>
            <w:r>
              <w:rPr>
                <w:sz w:val="16"/>
              </w:rPr>
              <w:t>R5-251542</w:t>
            </w:r>
          </w:p>
        </w:tc>
      </w:tr>
      <w:tr w:rsidR="00507112" w14:paraId="21A00777" w14:textId="77777777" w:rsidTr="00DA5F49">
        <w:tc>
          <w:tcPr>
            <w:tcW w:w="0" w:type="auto"/>
          </w:tcPr>
          <w:p w14:paraId="0BBC6BD5" w14:textId="77777777" w:rsidR="00507112" w:rsidRPr="002901BB" w:rsidRDefault="00507112" w:rsidP="00DA5F49">
            <w:pPr>
              <w:pStyle w:val="TAL"/>
              <w:rPr>
                <w:sz w:val="16"/>
              </w:rPr>
            </w:pPr>
            <w:r>
              <w:rPr>
                <w:sz w:val="16"/>
              </w:rPr>
              <w:t>R5-251131</w:t>
            </w:r>
          </w:p>
        </w:tc>
        <w:tc>
          <w:tcPr>
            <w:tcW w:w="0" w:type="auto"/>
          </w:tcPr>
          <w:p w14:paraId="56816EDE" w14:textId="77777777" w:rsidR="00507112" w:rsidRPr="002901BB" w:rsidRDefault="00507112" w:rsidP="00DA5F49">
            <w:pPr>
              <w:pStyle w:val="TAL"/>
              <w:rPr>
                <w:sz w:val="16"/>
              </w:rPr>
            </w:pPr>
            <w:r>
              <w:rPr>
                <w:sz w:val="16"/>
              </w:rPr>
              <w:t>Update of 6.5E.4 Transmit intermodulation for V2X intra-band concurrent operation</w:t>
            </w:r>
          </w:p>
        </w:tc>
        <w:tc>
          <w:tcPr>
            <w:tcW w:w="0" w:type="auto"/>
          </w:tcPr>
          <w:p w14:paraId="3E87261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1CD52B0" w14:textId="77777777" w:rsidR="00507112" w:rsidRPr="002901BB" w:rsidRDefault="00507112" w:rsidP="00DA5F49">
            <w:pPr>
              <w:pStyle w:val="TAL"/>
              <w:rPr>
                <w:sz w:val="16"/>
              </w:rPr>
            </w:pPr>
            <w:r>
              <w:rPr>
                <w:sz w:val="16"/>
              </w:rPr>
              <w:t>agreed</w:t>
            </w:r>
          </w:p>
        </w:tc>
        <w:tc>
          <w:tcPr>
            <w:tcW w:w="0" w:type="auto"/>
          </w:tcPr>
          <w:p w14:paraId="1CEA2054" w14:textId="77777777" w:rsidR="00507112" w:rsidRPr="002901BB" w:rsidRDefault="00507112" w:rsidP="00DA5F49">
            <w:pPr>
              <w:pStyle w:val="TAL"/>
              <w:rPr>
                <w:sz w:val="16"/>
              </w:rPr>
            </w:pPr>
          </w:p>
        </w:tc>
        <w:tc>
          <w:tcPr>
            <w:tcW w:w="0" w:type="auto"/>
          </w:tcPr>
          <w:p w14:paraId="5CE6E9B1" w14:textId="77777777" w:rsidR="00507112" w:rsidRPr="002901BB" w:rsidRDefault="00507112" w:rsidP="00DA5F49">
            <w:pPr>
              <w:pStyle w:val="TAL"/>
              <w:rPr>
                <w:sz w:val="16"/>
              </w:rPr>
            </w:pPr>
          </w:p>
        </w:tc>
      </w:tr>
      <w:tr w:rsidR="00507112" w14:paraId="6A8CA5F9" w14:textId="77777777" w:rsidTr="00DA5F49">
        <w:tc>
          <w:tcPr>
            <w:tcW w:w="0" w:type="auto"/>
          </w:tcPr>
          <w:p w14:paraId="134B23BE" w14:textId="77777777" w:rsidR="00507112" w:rsidRPr="002901BB" w:rsidRDefault="00507112" w:rsidP="00DA5F49">
            <w:pPr>
              <w:pStyle w:val="TAL"/>
              <w:rPr>
                <w:sz w:val="16"/>
              </w:rPr>
            </w:pPr>
            <w:r>
              <w:rPr>
                <w:sz w:val="16"/>
              </w:rPr>
              <w:t>R5-251132</w:t>
            </w:r>
          </w:p>
        </w:tc>
        <w:tc>
          <w:tcPr>
            <w:tcW w:w="0" w:type="auto"/>
          </w:tcPr>
          <w:p w14:paraId="44A6FCC0" w14:textId="77777777" w:rsidR="00507112" w:rsidRPr="002901BB" w:rsidRDefault="00507112" w:rsidP="00DA5F49">
            <w:pPr>
              <w:pStyle w:val="TAL"/>
              <w:rPr>
                <w:sz w:val="16"/>
              </w:rPr>
            </w:pPr>
            <w:r>
              <w:rPr>
                <w:sz w:val="16"/>
              </w:rPr>
              <w:t>Update to Annex F for NR V2X test cases</w:t>
            </w:r>
          </w:p>
        </w:tc>
        <w:tc>
          <w:tcPr>
            <w:tcW w:w="0" w:type="auto"/>
          </w:tcPr>
          <w:p w14:paraId="553B2B9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A041187" w14:textId="77777777" w:rsidR="00507112" w:rsidRPr="002901BB" w:rsidRDefault="00507112" w:rsidP="00DA5F49">
            <w:pPr>
              <w:pStyle w:val="TAL"/>
              <w:rPr>
                <w:sz w:val="16"/>
              </w:rPr>
            </w:pPr>
            <w:r>
              <w:rPr>
                <w:sz w:val="16"/>
              </w:rPr>
              <w:t>revised</w:t>
            </w:r>
          </w:p>
        </w:tc>
        <w:tc>
          <w:tcPr>
            <w:tcW w:w="0" w:type="auto"/>
          </w:tcPr>
          <w:p w14:paraId="6921416E" w14:textId="77777777" w:rsidR="00507112" w:rsidRPr="002901BB" w:rsidRDefault="00507112" w:rsidP="00DA5F49">
            <w:pPr>
              <w:pStyle w:val="TAL"/>
              <w:rPr>
                <w:sz w:val="16"/>
              </w:rPr>
            </w:pPr>
          </w:p>
        </w:tc>
        <w:tc>
          <w:tcPr>
            <w:tcW w:w="0" w:type="auto"/>
          </w:tcPr>
          <w:p w14:paraId="3BD80D8D" w14:textId="77777777" w:rsidR="00507112" w:rsidRPr="002901BB" w:rsidRDefault="00507112" w:rsidP="00DA5F49">
            <w:pPr>
              <w:pStyle w:val="TAL"/>
              <w:rPr>
                <w:sz w:val="16"/>
              </w:rPr>
            </w:pPr>
            <w:r>
              <w:rPr>
                <w:sz w:val="16"/>
              </w:rPr>
              <w:t>R5-251735</w:t>
            </w:r>
          </w:p>
        </w:tc>
      </w:tr>
      <w:tr w:rsidR="00507112" w14:paraId="7B88E52C" w14:textId="77777777" w:rsidTr="00DA5F49">
        <w:tc>
          <w:tcPr>
            <w:tcW w:w="0" w:type="auto"/>
          </w:tcPr>
          <w:p w14:paraId="30C833CD" w14:textId="77777777" w:rsidR="00507112" w:rsidRPr="002901BB" w:rsidRDefault="00507112" w:rsidP="00DA5F49">
            <w:pPr>
              <w:pStyle w:val="TAL"/>
              <w:rPr>
                <w:sz w:val="16"/>
              </w:rPr>
            </w:pPr>
            <w:r>
              <w:rPr>
                <w:sz w:val="16"/>
              </w:rPr>
              <w:t>R5-251133</w:t>
            </w:r>
          </w:p>
        </w:tc>
        <w:tc>
          <w:tcPr>
            <w:tcW w:w="0" w:type="auto"/>
          </w:tcPr>
          <w:p w14:paraId="0B77F9FF" w14:textId="77777777" w:rsidR="00507112" w:rsidRPr="002901BB" w:rsidRDefault="00507112" w:rsidP="00DA5F49">
            <w:pPr>
              <w:pStyle w:val="TAL"/>
              <w:rPr>
                <w:sz w:val="16"/>
              </w:rPr>
            </w:pPr>
            <w:r>
              <w:rPr>
                <w:sz w:val="16"/>
              </w:rPr>
              <w:t>Update to applicability for NR V2X test cases</w:t>
            </w:r>
          </w:p>
        </w:tc>
        <w:tc>
          <w:tcPr>
            <w:tcW w:w="0" w:type="auto"/>
          </w:tcPr>
          <w:p w14:paraId="14BE59CC"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5879663" w14:textId="77777777" w:rsidR="00507112" w:rsidRPr="002901BB" w:rsidRDefault="00507112" w:rsidP="00DA5F49">
            <w:pPr>
              <w:pStyle w:val="TAL"/>
              <w:rPr>
                <w:sz w:val="16"/>
              </w:rPr>
            </w:pPr>
            <w:r>
              <w:rPr>
                <w:sz w:val="16"/>
              </w:rPr>
              <w:t>revised</w:t>
            </w:r>
          </w:p>
        </w:tc>
        <w:tc>
          <w:tcPr>
            <w:tcW w:w="0" w:type="auto"/>
          </w:tcPr>
          <w:p w14:paraId="1DA14569" w14:textId="77777777" w:rsidR="00507112" w:rsidRPr="002901BB" w:rsidRDefault="00507112" w:rsidP="00DA5F49">
            <w:pPr>
              <w:pStyle w:val="TAL"/>
              <w:rPr>
                <w:sz w:val="16"/>
              </w:rPr>
            </w:pPr>
          </w:p>
        </w:tc>
        <w:tc>
          <w:tcPr>
            <w:tcW w:w="0" w:type="auto"/>
          </w:tcPr>
          <w:p w14:paraId="4EF080C5" w14:textId="77777777" w:rsidR="00507112" w:rsidRPr="002901BB" w:rsidRDefault="00507112" w:rsidP="00DA5F49">
            <w:pPr>
              <w:pStyle w:val="TAL"/>
              <w:rPr>
                <w:sz w:val="16"/>
              </w:rPr>
            </w:pPr>
            <w:r>
              <w:rPr>
                <w:sz w:val="16"/>
              </w:rPr>
              <w:t>R5-251679</w:t>
            </w:r>
          </w:p>
        </w:tc>
      </w:tr>
      <w:tr w:rsidR="00507112" w14:paraId="7138DEEB" w14:textId="77777777" w:rsidTr="00DA5F49">
        <w:tc>
          <w:tcPr>
            <w:tcW w:w="0" w:type="auto"/>
          </w:tcPr>
          <w:p w14:paraId="4DCCC07F" w14:textId="77777777" w:rsidR="00507112" w:rsidRPr="002901BB" w:rsidRDefault="00507112" w:rsidP="00DA5F49">
            <w:pPr>
              <w:pStyle w:val="TAL"/>
              <w:rPr>
                <w:sz w:val="16"/>
              </w:rPr>
            </w:pPr>
            <w:r>
              <w:rPr>
                <w:sz w:val="16"/>
              </w:rPr>
              <w:t>R5-251134</w:t>
            </w:r>
          </w:p>
        </w:tc>
        <w:tc>
          <w:tcPr>
            <w:tcW w:w="0" w:type="auto"/>
          </w:tcPr>
          <w:p w14:paraId="43019730" w14:textId="77777777" w:rsidR="00507112" w:rsidRPr="002901BB" w:rsidRDefault="00507112" w:rsidP="00DA5F49">
            <w:pPr>
              <w:pStyle w:val="TAL"/>
              <w:rPr>
                <w:sz w:val="16"/>
              </w:rPr>
            </w:pPr>
            <w:r>
              <w:rPr>
                <w:sz w:val="16"/>
              </w:rPr>
              <w:t>Correction to general RB allocation for CA with non-contiguous allocation</w:t>
            </w:r>
          </w:p>
        </w:tc>
        <w:tc>
          <w:tcPr>
            <w:tcW w:w="0" w:type="auto"/>
          </w:tcPr>
          <w:p w14:paraId="2F11D81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A9CBBE8" w14:textId="77777777" w:rsidR="00507112" w:rsidRPr="002901BB" w:rsidRDefault="00507112" w:rsidP="00DA5F49">
            <w:pPr>
              <w:pStyle w:val="TAL"/>
              <w:rPr>
                <w:sz w:val="16"/>
              </w:rPr>
            </w:pPr>
            <w:r>
              <w:rPr>
                <w:sz w:val="16"/>
              </w:rPr>
              <w:t>withdrawn</w:t>
            </w:r>
          </w:p>
        </w:tc>
        <w:tc>
          <w:tcPr>
            <w:tcW w:w="0" w:type="auto"/>
          </w:tcPr>
          <w:p w14:paraId="49E19849" w14:textId="77777777" w:rsidR="00507112" w:rsidRPr="002901BB" w:rsidRDefault="00507112" w:rsidP="00DA5F49">
            <w:pPr>
              <w:pStyle w:val="TAL"/>
              <w:rPr>
                <w:sz w:val="16"/>
              </w:rPr>
            </w:pPr>
          </w:p>
        </w:tc>
        <w:tc>
          <w:tcPr>
            <w:tcW w:w="0" w:type="auto"/>
          </w:tcPr>
          <w:p w14:paraId="6E9BFCA9" w14:textId="77777777" w:rsidR="00507112" w:rsidRPr="002901BB" w:rsidRDefault="00507112" w:rsidP="00DA5F49">
            <w:pPr>
              <w:pStyle w:val="TAL"/>
              <w:rPr>
                <w:sz w:val="16"/>
              </w:rPr>
            </w:pPr>
          </w:p>
        </w:tc>
      </w:tr>
      <w:tr w:rsidR="00507112" w14:paraId="191D6ADE" w14:textId="77777777" w:rsidTr="00DA5F49">
        <w:tc>
          <w:tcPr>
            <w:tcW w:w="0" w:type="auto"/>
          </w:tcPr>
          <w:p w14:paraId="2DCCE392" w14:textId="77777777" w:rsidR="00507112" w:rsidRPr="002901BB" w:rsidRDefault="00507112" w:rsidP="00DA5F49">
            <w:pPr>
              <w:pStyle w:val="TAL"/>
              <w:rPr>
                <w:sz w:val="16"/>
              </w:rPr>
            </w:pPr>
            <w:r>
              <w:rPr>
                <w:sz w:val="16"/>
              </w:rPr>
              <w:t>R5-251135</w:t>
            </w:r>
          </w:p>
        </w:tc>
        <w:tc>
          <w:tcPr>
            <w:tcW w:w="0" w:type="auto"/>
          </w:tcPr>
          <w:p w14:paraId="284317CE" w14:textId="77777777" w:rsidR="00507112" w:rsidRPr="002901BB" w:rsidRDefault="00507112" w:rsidP="00DA5F49">
            <w:pPr>
              <w:pStyle w:val="TAL"/>
              <w:rPr>
                <w:sz w:val="16"/>
              </w:rPr>
            </w:pPr>
            <w:r>
              <w:rPr>
                <w:sz w:val="16"/>
              </w:rPr>
              <w:t>Correction to test configuration of Rx spurious emission</w:t>
            </w:r>
          </w:p>
        </w:tc>
        <w:tc>
          <w:tcPr>
            <w:tcW w:w="0" w:type="auto"/>
          </w:tcPr>
          <w:p w14:paraId="30F5036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4290E195" w14:textId="77777777" w:rsidR="00507112" w:rsidRPr="002901BB" w:rsidRDefault="00507112" w:rsidP="00DA5F49">
            <w:pPr>
              <w:pStyle w:val="TAL"/>
              <w:rPr>
                <w:sz w:val="16"/>
              </w:rPr>
            </w:pPr>
            <w:r>
              <w:rPr>
                <w:sz w:val="16"/>
              </w:rPr>
              <w:t>agreed</w:t>
            </w:r>
          </w:p>
        </w:tc>
        <w:tc>
          <w:tcPr>
            <w:tcW w:w="0" w:type="auto"/>
          </w:tcPr>
          <w:p w14:paraId="4B2AF66E" w14:textId="77777777" w:rsidR="00507112" w:rsidRPr="002901BB" w:rsidRDefault="00507112" w:rsidP="00DA5F49">
            <w:pPr>
              <w:pStyle w:val="TAL"/>
              <w:rPr>
                <w:sz w:val="16"/>
              </w:rPr>
            </w:pPr>
          </w:p>
        </w:tc>
        <w:tc>
          <w:tcPr>
            <w:tcW w:w="0" w:type="auto"/>
          </w:tcPr>
          <w:p w14:paraId="4A3CC9FA" w14:textId="77777777" w:rsidR="00507112" w:rsidRPr="002901BB" w:rsidRDefault="00507112" w:rsidP="00DA5F49">
            <w:pPr>
              <w:pStyle w:val="TAL"/>
              <w:rPr>
                <w:sz w:val="16"/>
              </w:rPr>
            </w:pPr>
          </w:p>
        </w:tc>
      </w:tr>
      <w:tr w:rsidR="00507112" w14:paraId="569B8482" w14:textId="77777777" w:rsidTr="00DA5F49">
        <w:tc>
          <w:tcPr>
            <w:tcW w:w="0" w:type="auto"/>
          </w:tcPr>
          <w:p w14:paraId="18998178" w14:textId="77777777" w:rsidR="00507112" w:rsidRPr="002901BB" w:rsidRDefault="00507112" w:rsidP="00DA5F49">
            <w:pPr>
              <w:pStyle w:val="TAL"/>
              <w:rPr>
                <w:sz w:val="16"/>
              </w:rPr>
            </w:pPr>
            <w:r>
              <w:rPr>
                <w:sz w:val="16"/>
              </w:rPr>
              <w:t>R5-251136</w:t>
            </w:r>
          </w:p>
        </w:tc>
        <w:tc>
          <w:tcPr>
            <w:tcW w:w="0" w:type="auto"/>
          </w:tcPr>
          <w:p w14:paraId="5408A29F" w14:textId="77777777" w:rsidR="00507112" w:rsidRPr="002901BB" w:rsidRDefault="00507112" w:rsidP="00DA5F49">
            <w:pPr>
              <w:pStyle w:val="TAL"/>
              <w:rPr>
                <w:sz w:val="16"/>
              </w:rPr>
            </w:pPr>
            <w:r>
              <w:rPr>
                <w:sz w:val="16"/>
              </w:rPr>
              <w:t>Correction to minimum requirements of CA configured output power</w:t>
            </w:r>
          </w:p>
        </w:tc>
        <w:tc>
          <w:tcPr>
            <w:tcW w:w="0" w:type="auto"/>
          </w:tcPr>
          <w:p w14:paraId="6A53994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42C5219" w14:textId="77777777" w:rsidR="00507112" w:rsidRPr="002901BB" w:rsidRDefault="00507112" w:rsidP="00DA5F49">
            <w:pPr>
              <w:pStyle w:val="TAL"/>
              <w:rPr>
                <w:sz w:val="16"/>
              </w:rPr>
            </w:pPr>
            <w:r>
              <w:rPr>
                <w:sz w:val="16"/>
              </w:rPr>
              <w:t>agreed</w:t>
            </w:r>
          </w:p>
        </w:tc>
        <w:tc>
          <w:tcPr>
            <w:tcW w:w="0" w:type="auto"/>
          </w:tcPr>
          <w:p w14:paraId="535654FC" w14:textId="77777777" w:rsidR="00507112" w:rsidRPr="002901BB" w:rsidRDefault="00507112" w:rsidP="00DA5F49">
            <w:pPr>
              <w:pStyle w:val="TAL"/>
              <w:rPr>
                <w:sz w:val="16"/>
              </w:rPr>
            </w:pPr>
          </w:p>
        </w:tc>
        <w:tc>
          <w:tcPr>
            <w:tcW w:w="0" w:type="auto"/>
          </w:tcPr>
          <w:p w14:paraId="32072176" w14:textId="77777777" w:rsidR="00507112" w:rsidRPr="002901BB" w:rsidRDefault="00507112" w:rsidP="00DA5F49">
            <w:pPr>
              <w:pStyle w:val="TAL"/>
              <w:rPr>
                <w:sz w:val="16"/>
              </w:rPr>
            </w:pPr>
          </w:p>
        </w:tc>
      </w:tr>
      <w:tr w:rsidR="00507112" w14:paraId="1CEC4DCF" w14:textId="77777777" w:rsidTr="00DA5F49">
        <w:tc>
          <w:tcPr>
            <w:tcW w:w="0" w:type="auto"/>
          </w:tcPr>
          <w:p w14:paraId="2737447F" w14:textId="77777777" w:rsidR="00507112" w:rsidRPr="002901BB" w:rsidRDefault="00507112" w:rsidP="00DA5F49">
            <w:pPr>
              <w:pStyle w:val="TAL"/>
              <w:rPr>
                <w:sz w:val="16"/>
              </w:rPr>
            </w:pPr>
            <w:r>
              <w:rPr>
                <w:sz w:val="16"/>
              </w:rPr>
              <w:t>R5-251137</w:t>
            </w:r>
          </w:p>
        </w:tc>
        <w:tc>
          <w:tcPr>
            <w:tcW w:w="0" w:type="auto"/>
          </w:tcPr>
          <w:p w14:paraId="0E4B8ABD" w14:textId="77777777" w:rsidR="00507112" w:rsidRPr="002901BB" w:rsidRDefault="00507112" w:rsidP="00DA5F49">
            <w:pPr>
              <w:pStyle w:val="TAL"/>
              <w:rPr>
                <w:sz w:val="16"/>
              </w:rPr>
            </w:pPr>
            <w:r>
              <w:rPr>
                <w:sz w:val="16"/>
              </w:rPr>
              <w:t>On the MU for 8Rx testing</w:t>
            </w:r>
          </w:p>
        </w:tc>
        <w:tc>
          <w:tcPr>
            <w:tcW w:w="0" w:type="auto"/>
          </w:tcPr>
          <w:p w14:paraId="03163CE5" w14:textId="77777777" w:rsidR="00507112" w:rsidRPr="002901BB" w:rsidRDefault="00507112" w:rsidP="00DA5F49">
            <w:pPr>
              <w:pStyle w:val="TAL"/>
              <w:rPr>
                <w:sz w:val="16"/>
              </w:rPr>
            </w:pPr>
            <w:r>
              <w:rPr>
                <w:sz w:val="16"/>
              </w:rPr>
              <w:t>ROHDE &amp; SCHWARZ</w:t>
            </w:r>
          </w:p>
        </w:tc>
        <w:tc>
          <w:tcPr>
            <w:tcW w:w="0" w:type="auto"/>
          </w:tcPr>
          <w:p w14:paraId="072AD491" w14:textId="77777777" w:rsidR="00507112" w:rsidRPr="002901BB" w:rsidRDefault="00507112" w:rsidP="00DA5F49">
            <w:pPr>
              <w:pStyle w:val="TAL"/>
              <w:rPr>
                <w:sz w:val="16"/>
              </w:rPr>
            </w:pPr>
            <w:r>
              <w:rPr>
                <w:sz w:val="16"/>
              </w:rPr>
              <w:t>revised</w:t>
            </w:r>
          </w:p>
        </w:tc>
        <w:tc>
          <w:tcPr>
            <w:tcW w:w="0" w:type="auto"/>
          </w:tcPr>
          <w:p w14:paraId="11297B13" w14:textId="77777777" w:rsidR="00507112" w:rsidRPr="002901BB" w:rsidRDefault="00507112" w:rsidP="00DA5F49">
            <w:pPr>
              <w:pStyle w:val="TAL"/>
              <w:rPr>
                <w:sz w:val="16"/>
              </w:rPr>
            </w:pPr>
          </w:p>
        </w:tc>
        <w:tc>
          <w:tcPr>
            <w:tcW w:w="0" w:type="auto"/>
          </w:tcPr>
          <w:p w14:paraId="7F633B71" w14:textId="77777777" w:rsidR="00507112" w:rsidRPr="002901BB" w:rsidRDefault="00507112" w:rsidP="00DA5F49">
            <w:pPr>
              <w:pStyle w:val="TAL"/>
              <w:rPr>
                <w:sz w:val="16"/>
              </w:rPr>
            </w:pPr>
            <w:r>
              <w:rPr>
                <w:sz w:val="16"/>
              </w:rPr>
              <w:t>R5-251529</w:t>
            </w:r>
          </w:p>
        </w:tc>
      </w:tr>
      <w:tr w:rsidR="00507112" w14:paraId="321066FA" w14:textId="77777777" w:rsidTr="00DA5F49">
        <w:tc>
          <w:tcPr>
            <w:tcW w:w="0" w:type="auto"/>
          </w:tcPr>
          <w:p w14:paraId="3071C1B6" w14:textId="77777777" w:rsidR="00507112" w:rsidRPr="002901BB" w:rsidRDefault="00507112" w:rsidP="00DA5F49">
            <w:pPr>
              <w:pStyle w:val="TAL"/>
              <w:rPr>
                <w:sz w:val="16"/>
              </w:rPr>
            </w:pPr>
            <w:r>
              <w:rPr>
                <w:sz w:val="16"/>
              </w:rPr>
              <w:t>R5-251138</w:t>
            </w:r>
          </w:p>
        </w:tc>
        <w:tc>
          <w:tcPr>
            <w:tcW w:w="0" w:type="auto"/>
          </w:tcPr>
          <w:p w14:paraId="17212FD9" w14:textId="77777777" w:rsidR="00507112" w:rsidRPr="002901BB" w:rsidRDefault="00507112" w:rsidP="00DA5F49">
            <w:pPr>
              <w:pStyle w:val="TAL"/>
              <w:rPr>
                <w:sz w:val="16"/>
              </w:rPr>
            </w:pPr>
            <w:r>
              <w:rPr>
                <w:sz w:val="16"/>
              </w:rPr>
              <w:t>Update of MU of receiver test cases for 8Rx</w:t>
            </w:r>
          </w:p>
        </w:tc>
        <w:tc>
          <w:tcPr>
            <w:tcW w:w="0" w:type="auto"/>
          </w:tcPr>
          <w:p w14:paraId="6F354B4E" w14:textId="77777777" w:rsidR="00507112" w:rsidRPr="002901BB" w:rsidRDefault="00507112" w:rsidP="00DA5F49">
            <w:pPr>
              <w:pStyle w:val="TAL"/>
              <w:rPr>
                <w:sz w:val="16"/>
              </w:rPr>
            </w:pPr>
            <w:r>
              <w:rPr>
                <w:sz w:val="16"/>
              </w:rPr>
              <w:t>ROHDE &amp; SCHWARZ</w:t>
            </w:r>
          </w:p>
        </w:tc>
        <w:tc>
          <w:tcPr>
            <w:tcW w:w="0" w:type="auto"/>
          </w:tcPr>
          <w:p w14:paraId="6A96E75E" w14:textId="77777777" w:rsidR="00507112" w:rsidRPr="002901BB" w:rsidRDefault="00507112" w:rsidP="00DA5F49">
            <w:pPr>
              <w:pStyle w:val="TAL"/>
              <w:rPr>
                <w:sz w:val="16"/>
              </w:rPr>
            </w:pPr>
            <w:r>
              <w:rPr>
                <w:sz w:val="16"/>
              </w:rPr>
              <w:t>revised</w:t>
            </w:r>
          </w:p>
        </w:tc>
        <w:tc>
          <w:tcPr>
            <w:tcW w:w="0" w:type="auto"/>
          </w:tcPr>
          <w:p w14:paraId="3A37010D" w14:textId="77777777" w:rsidR="00507112" w:rsidRPr="002901BB" w:rsidRDefault="00507112" w:rsidP="00DA5F49">
            <w:pPr>
              <w:pStyle w:val="TAL"/>
              <w:rPr>
                <w:sz w:val="16"/>
              </w:rPr>
            </w:pPr>
          </w:p>
        </w:tc>
        <w:tc>
          <w:tcPr>
            <w:tcW w:w="0" w:type="auto"/>
          </w:tcPr>
          <w:p w14:paraId="6B302BE2" w14:textId="77777777" w:rsidR="00507112" w:rsidRPr="002901BB" w:rsidRDefault="00507112" w:rsidP="00DA5F49">
            <w:pPr>
              <w:pStyle w:val="TAL"/>
              <w:rPr>
                <w:sz w:val="16"/>
              </w:rPr>
            </w:pPr>
            <w:r>
              <w:rPr>
                <w:sz w:val="16"/>
              </w:rPr>
              <w:t>R5-251528</w:t>
            </w:r>
          </w:p>
        </w:tc>
      </w:tr>
      <w:tr w:rsidR="00507112" w14:paraId="4F174C13" w14:textId="77777777" w:rsidTr="00DA5F49">
        <w:tc>
          <w:tcPr>
            <w:tcW w:w="0" w:type="auto"/>
          </w:tcPr>
          <w:p w14:paraId="3A4B519F" w14:textId="77777777" w:rsidR="00507112" w:rsidRPr="002901BB" w:rsidRDefault="00507112" w:rsidP="00DA5F49">
            <w:pPr>
              <w:pStyle w:val="TAL"/>
              <w:rPr>
                <w:sz w:val="16"/>
              </w:rPr>
            </w:pPr>
            <w:r>
              <w:rPr>
                <w:sz w:val="16"/>
              </w:rPr>
              <w:t>R5-251139</w:t>
            </w:r>
          </w:p>
        </w:tc>
        <w:tc>
          <w:tcPr>
            <w:tcW w:w="0" w:type="auto"/>
          </w:tcPr>
          <w:p w14:paraId="76872191" w14:textId="77777777" w:rsidR="00507112" w:rsidRPr="002901BB" w:rsidRDefault="00507112" w:rsidP="00DA5F49">
            <w:pPr>
              <w:pStyle w:val="TAL"/>
              <w:rPr>
                <w:sz w:val="16"/>
              </w:rPr>
            </w:pPr>
            <w:r>
              <w:rPr>
                <w:sz w:val="16"/>
              </w:rPr>
              <w:t>Correction of A-MPR for UL-MIMO</w:t>
            </w:r>
          </w:p>
        </w:tc>
        <w:tc>
          <w:tcPr>
            <w:tcW w:w="0" w:type="auto"/>
          </w:tcPr>
          <w:p w14:paraId="391FAB97" w14:textId="77777777" w:rsidR="00507112" w:rsidRPr="002901BB" w:rsidRDefault="00507112" w:rsidP="00DA5F49">
            <w:pPr>
              <w:pStyle w:val="TAL"/>
              <w:rPr>
                <w:sz w:val="16"/>
              </w:rPr>
            </w:pPr>
            <w:r>
              <w:rPr>
                <w:sz w:val="16"/>
              </w:rPr>
              <w:t>ROHDE &amp; SCHWARZ</w:t>
            </w:r>
          </w:p>
        </w:tc>
        <w:tc>
          <w:tcPr>
            <w:tcW w:w="0" w:type="auto"/>
          </w:tcPr>
          <w:p w14:paraId="0F0699B3" w14:textId="77777777" w:rsidR="00507112" w:rsidRPr="002901BB" w:rsidRDefault="00507112" w:rsidP="00DA5F49">
            <w:pPr>
              <w:pStyle w:val="TAL"/>
              <w:rPr>
                <w:sz w:val="16"/>
              </w:rPr>
            </w:pPr>
            <w:r>
              <w:rPr>
                <w:sz w:val="16"/>
              </w:rPr>
              <w:t>revised</w:t>
            </w:r>
          </w:p>
        </w:tc>
        <w:tc>
          <w:tcPr>
            <w:tcW w:w="0" w:type="auto"/>
          </w:tcPr>
          <w:p w14:paraId="0B431357" w14:textId="77777777" w:rsidR="00507112" w:rsidRPr="002901BB" w:rsidRDefault="00507112" w:rsidP="00DA5F49">
            <w:pPr>
              <w:pStyle w:val="TAL"/>
              <w:rPr>
                <w:sz w:val="16"/>
              </w:rPr>
            </w:pPr>
          </w:p>
        </w:tc>
        <w:tc>
          <w:tcPr>
            <w:tcW w:w="0" w:type="auto"/>
          </w:tcPr>
          <w:p w14:paraId="2749A3A2" w14:textId="77777777" w:rsidR="00507112" w:rsidRPr="002901BB" w:rsidRDefault="00507112" w:rsidP="00DA5F49">
            <w:pPr>
              <w:pStyle w:val="TAL"/>
              <w:rPr>
                <w:sz w:val="16"/>
              </w:rPr>
            </w:pPr>
            <w:r>
              <w:rPr>
                <w:sz w:val="16"/>
              </w:rPr>
              <w:t>R5-251548</w:t>
            </w:r>
          </w:p>
        </w:tc>
      </w:tr>
      <w:tr w:rsidR="00507112" w14:paraId="49EF2ACA" w14:textId="77777777" w:rsidTr="00DA5F49">
        <w:tc>
          <w:tcPr>
            <w:tcW w:w="0" w:type="auto"/>
          </w:tcPr>
          <w:p w14:paraId="4BCE6705" w14:textId="77777777" w:rsidR="00507112" w:rsidRPr="002901BB" w:rsidRDefault="00507112" w:rsidP="00DA5F49">
            <w:pPr>
              <w:pStyle w:val="TAL"/>
              <w:rPr>
                <w:sz w:val="16"/>
              </w:rPr>
            </w:pPr>
            <w:r>
              <w:rPr>
                <w:sz w:val="16"/>
              </w:rPr>
              <w:t>R5-251140</w:t>
            </w:r>
          </w:p>
        </w:tc>
        <w:tc>
          <w:tcPr>
            <w:tcW w:w="0" w:type="auto"/>
          </w:tcPr>
          <w:p w14:paraId="4852F6CB" w14:textId="77777777" w:rsidR="00507112" w:rsidRPr="002901BB" w:rsidRDefault="00507112" w:rsidP="00DA5F49">
            <w:pPr>
              <w:pStyle w:val="TAL"/>
              <w:rPr>
                <w:sz w:val="16"/>
              </w:rPr>
            </w:pPr>
            <w:r>
              <w:rPr>
                <w:sz w:val="16"/>
              </w:rPr>
              <w:t>Correction of A-MPR for Band n8 with PC2</w:t>
            </w:r>
          </w:p>
        </w:tc>
        <w:tc>
          <w:tcPr>
            <w:tcW w:w="0" w:type="auto"/>
          </w:tcPr>
          <w:p w14:paraId="31D2AAA1" w14:textId="77777777" w:rsidR="00507112" w:rsidRPr="002901BB" w:rsidRDefault="00507112" w:rsidP="00DA5F49">
            <w:pPr>
              <w:pStyle w:val="TAL"/>
              <w:rPr>
                <w:sz w:val="16"/>
              </w:rPr>
            </w:pPr>
            <w:r>
              <w:rPr>
                <w:sz w:val="16"/>
              </w:rPr>
              <w:t>ROHDE &amp; SCHWARZ</w:t>
            </w:r>
          </w:p>
        </w:tc>
        <w:tc>
          <w:tcPr>
            <w:tcW w:w="0" w:type="auto"/>
          </w:tcPr>
          <w:p w14:paraId="79E8B701" w14:textId="77777777" w:rsidR="00507112" w:rsidRPr="002901BB" w:rsidRDefault="00507112" w:rsidP="00DA5F49">
            <w:pPr>
              <w:pStyle w:val="TAL"/>
              <w:rPr>
                <w:sz w:val="16"/>
              </w:rPr>
            </w:pPr>
            <w:r>
              <w:rPr>
                <w:sz w:val="16"/>
              </w:rPr>
              <w:t>agreed</w:t>
            </w:r>
          </w:p>
        </w:tc>
        <w:tc>
          <w:tcPr>
            <w:tcW w:w="0" w:type="auto"/>
          </w:tcPr>
          <w:p w14:paraId="6FC19D5E" w14:textId="77777777" w:rsidR="00507112" w:rsidRPr="002901BB" w:rsidRDefault="00507112" w:rsidP="00DA5F49">
            <w:pPr>
              <w:pStyle w:val="TAL"/>
              <w:rPr>
                <w:sz w:val="16"/>
              </w:rPr>
            </w:pPr>
          </w:p>
        </w:tc>
        <w:tc>
          <w:tcPr>
            <w:tcW w:w="0" w:type="auto"/>
          </w:tcPr>
          <w:p w14:paraId="71BF10A9" w14:textId="77777777" w:rsidR="00507112" w:rsidRPr="002901BB" w:rsidRDefault="00507112" w:rsidP="00DA5F49">
            <w:pPr>
              <w:pStyle w:val="TAL"/>
              <w:rPr>
                <w:sz w:val="16"/>
              </w:rPr>
            </w:pPr>
          </w:p>
        </w:tc>
      </w:tr>
      <w:tr w:rsidR="00507112" w14:paraId="32419778" w14:textId="77777777" w:rsidTr="00DA5F49">
        <w:tc>
          <w:tcPr>
            <w:tcW w:w="0" w:type="auto"/>
          </w:tcPr>
          <w:p w14:paraId="774969E9" w14:textId="77777777" w:rsidR="00507112" w:rsidRPr="002901BB" w:rsidRDefault="00507112" w:rsidP="00DA5F49">
            <w:pPr>
              <w:pStyle w:val="TAL"/>
              <w:rPr>
                <w:sz w:val="16"/>
              </w:rPr>
            </w:pPr>
            <w:r>
              <w:rPr>
                <w:sz w:val="16"/>
              </w:rPr>
              <w:t>R5-251141</w:t>
            </w:r>
          </w:p>
        </w:tc>
        <w:tc>
          <w:tcPr>
            <w:tcW w:w="0" w:type="auto"/>
          </w:tcPr>
          <w:p w14:paraId="56710A60" w14:textId="77777777" w:rsidR="00507112" w:rsidRPr="002901BB" w:rsidRDefault="00507112" w:rsidP="00DA5F49">
            <w:pPr>
              <w:pStyle w:val="TAL"/>
              <w:rPr>
                <w:sz w:val="16"/>
              </w:rPr>
            </w:pPr>
            <w:r>
              <w:rPr>
                <w:sz w:val="16"/>
              </w:rPr>
              <w:t>Editorial correction of headings</w:t>
            </w:r>
          </w:p>
        </w:tc>
        <w:tc>
          <w:tcPr>
            <w:tcW w:w="0" w:type="auto"/>
          </w:tcPr>
          <w:p w14:paraId="49A7F318" w14:textId="77777777" w:rsidR="00507112" w:rsidRPr="002901BB" w:rsidRDefault="00507112" w:rsidP="00DA5F49">
            <w:pPr>
              <w:pStyle w:val="TAL"/>
              <w:rPr>
                <w:sz w:val="16"/>
              </w:rPr>
            </w:pPr>
            <w:r>
              <w:rPr>
                <w:sz w:val="16"/>
              </w:rPr>
              <w:t>ROHDE &amp; SCHWARZ</w:t>
            </w:r>
          </w:p>
        </w:tc>
        <w:tc>
          <w:tcPr>
            <w:tcW w:w="0" w:type="auto"/>
          </w:tcPr>
          <w:p w14:paraId="4B25C0FA" w14:textId="77777777" w:rsidR="00507112" w:rsidRPr="002901BB" w:rsidRDefault="00507112" w:rsidP="00DA5F49">
            <w:pPr>
              <w:pStyle w:val="TAL"/>
              <w:rPr>
                <w:sz w:val="16"/>
              </w:rPr>
            </w:pPr>
            <w:r>
              <w:rPr>
                <w:sz w:val="16"/>
              </w:rPr>
              <w:t>agreed</w:t>
            </w:r>
          </w:p>
        </w:tc>
        <w:tc>
          <w:tcPr>
            <w:tcW w:w="0" w:type="auto"/>
          </w:tcPr>
          <w:p w14:paraId="026907D2" w14:textId="77777777" w:rsidR="00507112" w:rsidRPr="002901BB" w:rsidRDefault="00507112" w:rsidP="00DA5F49">
            <w:pPr>
              <w:pStyle w:val="TAL"/>
              <w:rPr>
                <w:sz w:val="16"/>
              </w:rPr>
            </w:pPr>
          </w:p>
        </w:tc>
        <w:tc>
          <w:tcPr>
            <w:tcW w:w="0" w:type="auto"/>
          </w:tcPr>
          <w:p w14:paraId="125DC454" w14:textId="77777777" w:rsidR="00507112" w:rsidRPr="002901BB" w:rsidRDefault="00507112" w:rsidP="00DA5F49">
            <w:pPr>
              <w:pStyle w:val="TAL"/>
              <w:rPr>
                <w:sz w:val="16"/>
              </w:rPr>
            </w:pPr>
          </w:p>
        </w:tc>
      </w:tr>
      <w:tr w:rsidR="00507112" w14:paraId="26E4FE84" w14:textId="77777777" w:rsidTr="00DA5F49">
        <w:tc>
          <w:tcPr>
            <w:tcW w:w="0" w:type="auto"/>
          </w:tcPr>
          <w:p w14:paraId="195CB5FB" w14:textId="77777777" w:rsidR="00507112" w:rsidRPr="002901BB" w:rsidRDefault="00507112" w:rsidP="00DA5F49">
            <w:pPr>
              <w:pStyle w:val="TAL"/>
              <w:rPr>
                <w:sz w:val="16"/>
              </w:rPr>
            </w:pPr>
            <w:r>
              <w:rPr>
                <w:sz w:val="16"/>
              </w:rPr>
              <w:t>R5-251142</w:t>
            </w:r>
          </w:p>
        </w:tc>
        <w:tc>
          <w:tcPr>
            <w:tcW w:w="0" w:type="auto"/>
          </w:tcPr>
          <w:p w14:paraId="14BE1A6E" w14:textId="77777777" w:rsidR="00507112" w:rsidRPr="002901BB" w:rsidRDefault="00507112" w:rsidP="00DA5F49">
            <w:pPr>
              <w:pStyle w:val="TAL"/>
              <w:rPr>
                <w:sz w:val="16"/>
              </w:rPr>
            </w:pPr>
            <w:r>
              <w:rPr>
                <w:sz w:val="16"/>
              </w:rPr>
              <w:t>Correction of ON OFF time mask CA test cases</w:t>
            </w:r>
          </w:p>
        </w:tc>
        <w:tc>
          <w:tcPr>
            <w:tcW w:w="0" w:type="auto"/>
          </w:tcPr>
          <w:p w14:paraId="5C08A2EF" w14:textId="77777777" w:rsidR="00507112" w:rsidRPr="002901BB" w:rsidRDefault="00507112" w:rsidP="00DA5F49">
            <w:pPr>
              <w:pStyle w:val="TAL"/>
              <w:rPr>
                <w:sz w:val="16"/>
              </w:rPr>
            </w:pPr>
            <w:r>
              <w:rPr>
                <w:sz w:val="16"/>
              </w:rPr>
              <w:t>ROHDE &amp; SCHWARZ</w:t>
            </w:r>
          </w:p>
        </w:tc>
        <w:tc>
          <w:tcPr>
            <w:tcW w:w="0" w:type="auto"/>
          </w:tcPr>
          <w:p w14:paraId="525F94C6" w14:textId="77777777" w:rsidR="00507112" w:rsidRPr="002901BB" w:rsidRDefault="00507112" w:rsidP="00DA5F49">
            <w:pPr>
              <w:pStyle w:val="TAL"/>
              <w:rPr>
                <w:sz w:val="16"/>
              </w:rPr>
            </w:pPr>
            <w:r>
              <w:rPr>
                <w:sz w:val="16"/>
              </w:rPr>
              <w:t>agreed</w:t>
            </w:r>
          </w:p>
        </w:tc>
        <w:tc>
          <w:tcPr>
            <w:tcW w:w="0" w:type="auto"/>
          </w:tcPr>
          <w:p w14:paraId="37DB43A0" w14:textId="77777777" w:rsidR="00507112" w:rsidRPr="002901BB" w:rsidRDefault="00507112" w:rsidP="00DA5F49">
            <w:pPr>
              <w:pStyle w:val="TAL"/>
              <w:rPr>
                <w:sz w:val="16"/>
              </w:rPr>
            </w:pPr>
          </w:p>
        </w:tc>
        <w:tc>
          <w:tcPr>
            <w:tcW w:w="0" w:type="auto"/>
          </w:tcPr>
          <w:p w14:paraId="71BE26D7" w14:textId="77777777" w:rsidR="00507112" w:rsidRPr="002901BB" w:rsidRDefault="00507112" w:rsidP="00DA5F49">
            <w:pPr>
              <w:pStyle w:val="TAL"/>
              <w:rPr>
                <w:sz w:val="16"/>
              </w:rPr>
            </w:pPr>
          </w:p>
        </w:tc>
      </w:tr>
      <w:tr w:rsidR="00507112" w14:paraId="02E2930B" w14:textId="77777777" w:rsidTr="00DA5F49">
        <w:tc>
          <w:tcPr>
            <w:tcW w:w="0" w:type="auto"/>
          </w:tcPr>
          <w:p w14:paraId="3A04E3E6" w14:textId="77777777" w:rsidR="00507112" w:rsidRPr="002901BB" w:rsidRDefault="00507112" w:rsidP="00DA5F49">
            <w:pPr>
              <w:pStyle w:val="TAL"/>
              <w:rPr>
                <w:sz w:val="16"/>
              </w:rPr>
            </w:pPr>
            <w:r>
              <w:rPr>
                <w:sz w:val="16"/>
              </w:rPr>
              <w:t>R5-251143</w:t>
            </w:r>
          </w:p>
        </w:tc>
        <w:tc>
          <w:tcPr>
            <w:tcW w:w="0" w:type="auto"/>
          </w:tcPr>
          <w:p w14:paraId="68A7AF24" w14:textId="77777777" w:rsidR="00507112" w:rsidRPr="002901BB" w:rsidRDefault="00507112" w:rsidP="00DA5F49">
            <w:pPr>
              <w:pStyle w:val="TAL"/>
              <w:rPr>
                <w:sz w:val="16"/>
              </w:rPr>
            </w:pPr>
            <w:r>
              <w:rPr>
                <w:sz w:val="16"/>
              </w:rPr>
              <w:t xml:space="preserve">Correction of </w:t>
            </w:r>
            <w:proofErr w:type="spellStart"/>
            <w:r>
              <w:rPr>
                <w:sz w:val="16"/>
              </w:rPr>
              <w:t>RefSens</w:t>
            </w:r>
            <w:proofErr w:type="spellEnd"/>
            <w:r>
              <w:rPr>
                <w:sz w:val="16"/>
              </w:rPr>
              <w:t xml:space="preserve"> CA test cases</w:t>
            </w:r>
          </w:p>
        </w:tc>
        <w:tc>
          <w:tcPr>
            <w:tcW w:w="0" w:type="auto"/>
          </w:tcPr>
          <w:p w14:paraId="03F6E7F3" w14:textId="77777777" w:rsidR="00507112" w:rsidRPr="002901BB" w:rsidRDefault="00507112" w:rsidP="00DA5F49">
            <w:pPr>
              <w:pStyle w:val="TAL"/>
              <w:rPr>
                <w:sz w:val="16"/>
              </w:rPr>
            </w:pPr>
            <w:r>
              <w:rPr>
                <w:sz w:val="16"/>
              </w:rPr>
              <w:t>ROHDE &amp; SCHWARZ</w:t>
            </w:r>
          </w:p>
        </w:tc>
        <w:tc>
          <w:tcPr>
            <w:tcW w:w="0" w:type="auto"/>
          </w:tcPr>
          <w:p w14:paraId="322D1006" w14:textId="77777777" w:rsidR="00507112" w:rsidRPr="002901BB" w:rsidRDefault="00507112" w:rsidP="00DA5F49">
            <w:pPr>
              <w:pStyle w:val="TAL"/>
              <w:rPr>
                <w:sz w:val="16"/>
              </w:rPr>
            </w:pPr>
            <w:r>
              <w:rPr>
                <w:sz w:val="16"/>
              </w:rPr>
              <w:t>revised</w:t>
            </w:r>
          </w:p>
        </w:tc>
        <w:tc>
          <w:tcPr>
            <w:tcW w:w="0" w:type="auto"/>
          </w:tcPr>
          <w:p w14:paraId="05CC793F" w14:textId="77777777" w:rsidR="00507112" w:rsidRPr="002901BB" w:rsidRDefault="00507112" w:rsidP="00DA5F49">
            <w:pPr>
              <w:pStyle w:val="TAL"/>
              <w:rPr>
                <w:sz w:val="16"/>
              </w:rPr>
            </w:pPr>
          </w:p>
        </w:tc>
        <w:tc>
          <w:tcPr>
            <w:tcW w:w="0" w:type="auto"/>
          </w:tcPr>
          <w:p w14:paraId="105408CE" w14:textId="77777777" w:rsidR="00507112" w:rsidRPr="002901BB" w:rsidRDefault="00507112" w:rsidP="00DA5F49">
            <w:pPr>
              <w:pStyle w:val="TAL"/>
              <w:rPr>
                <w:sz w:val="16"/>
              </w:rPr>
            </w:pPr>
            <w:r>
              <w:rPr>
                <w:sz w:val="16"/>
              </w:rPr>
              <w:t>R5-251672</w:t>
            </w:r>
          </w:p>
        </w:tc>
      </w:tr>
      <w:tr w:rsidR="00507112" w14:paraId="275A14E0" w14:textId="77777777" w:rsidTr="00DA5F49">
        <w:tc>
          <w:tcPr>
            <w:tcW w:w="0" w:type="auto"/>
          </w:tcPr>
          <w:p w14:paraId="492FB60E" w14:textId="77777777" w:rsidR="00507112" w:rsidRPr="002901BB" w:rsidRDefault="00507112" w:rsidP="00DA5F49">
            <w:pPr>
              <w:pStyle w:val="TAL"/>
              <w:rPr>
                <w:sz w:val="16"/>
              </w:rPr>
            </w:pPr>
            <w:r>
              <w:rPr>
                <w:sz w:val="16"/>
              </w:rPr>
              <w:t>R5-251144</w:t>
            </w:r>
          </w:p>
        </w:tc>
        <w:tc>
          <w:tcPr>
            <w:tcW w:w="0" w:type="auto"/>
          </w:tcPr>
          <w:p w14:paraId="4668259C" w14:textId="77777777" w:rsidR="00507112" w:rsidRPr="002901BB" w:rsidRDefault="00507112" w:rsidP="00DA5F49">
            <w:pPr>
              <w:pStyle w:val="TAL"/>
              <w:rPr>
                <w:sz w:val="16"/>
              </w:rPr>
            </w:pPr>
            <w:r>
              <w:rPr>
                <w:sz w:val="16"/>
              </w:rPr>
              <w:t>Test Tolerance analysis for SS-SINR measurement for Satellite Access test 14.6.3.1</w:t>
            </w:r>
          </w:p>
        </w:tc>
        <w:tc>
          <w:tcPr>
            <w:tcW w:w="0" w:type="auto"/>
          </w:tcPr>
          <w:p w14:paraId="24779915" w14:textId="77777777" w:rsidR="00507112" w:rsidRPr="002901BB" w:rsidRDefault="00507112" w:rsidP="00DA5F49">
            <w:pPr>
              <w:pStyle w:val="TAL"/>
              <w:rPr>
                <w:sz w:val="16"/>
              </w:rPr>
            </w:pPr>
            <w:r>
              <w:rPr>
                <w:sz w:val="16"/>
              </w:rPr>
              <w:t>Qualcomm India Pvt Ltd</w:t>
            </w:r>
          </w:p>
        </w:tc>
        <w:tc>
          <w:tcPr>
            <w:tcW w:w="0" w:type="auto"/>
          </w:tcPr>
          <w:p w14:paraId="1B387214" w14:textId="77777777" w:rsidR="00507112" w:rsidRPr="002901BB" w:rsidRDefault="00507112" w:rsidP="00DA5F49">
            <w:pPr>
              <w:pStyle w:val="TAL"/>
              <w:rPr>
                <w:sz w:val="16"/>
              </w:rPr>
            </w:pPr>
            <w:r>
              <w:rPr>
                <w:sz w:val="16"/>
              </w:rPr>
              <w:t>agreed</w:t>
            </w:r>
          </w:p>
        </w:tc>
        <w:tc>
          <w:tcPr>
            <w:tcW w:w="0" w:type="auto"/>
          </w:tcPr>
          <w:p w14:paraId="5F7D2CA0" w14:textId="77777777" w:rsidR="00507112" w:rsidRPr="002901BB" w:rsidRDefault="00507112" w:rsidP="00DA5F49">
            <w:pPr>
              <w:pStyle w:val="TAL"/>
              <w:rPr>
                <w:sz w:val="16"/>
              </w:rPr>
            </w:pPr>
          </w:p>
        </w:tc>
        <w:tc>
          <w:tcPr>
            <w:tcW w:w="0" w:type="auto"/>
          </w:tcPr>
          <w:p w14:paraId="6025DB47" w14:textId="77777777" w:rsidR="00507112" w:rsidRPr="002901BB" w:rsidRDefault="00507112" w:rsidP="00DA5F49">
            <w:pPr>
              <w:pStyle w:val="TAL"/>
              <w:rPr>
                <w:sz w:val="16"/>
              </w:rPr>
            </w:pPr>
          </w:p>
        </w:tc>
      </w:tr>
      <w:tr w:rsidR="00507112" w14:paraId="61F5823C" w14:textId="77777777" w:rsidTr="00DA5F49">
        <w:tc>
          <w:tcPr>
            <w:tcW w:w="0" w:type="auto"/>
          </w:tcPr>
          <w:p w14:paraId="45DFA64C" w14:textId="77777777" w:rsidR="00507112" w:rsidRPr="002901BB" w:rsidRDefault="00507112" w:rsidP="00DA5F49">
            <w:pPr>
              <w:pStyle w:val="TAL"/>
              <w:rPr>
                <w:sz w:val="16"/>
              </w:rPr>
            </w:pPr>
            <w:r>
              <w:rPr>
                <w:sz w:val="16"/>
              </w:rPr>
              <w:t>R5-251145</w:t>
            </w:r>
          </w:p>
        </w:tc>
        <w:tc>
          <w:tcPr>
            <w:tcW w:w="0" w:type="auto"/>
          </w:tcPr>
          <w:p w14:paraId="2FFB920B" w14:textId="77777777" w:rsidR="00507112" w:rsidRPr="002901BB" w:rsidRDefault="00507112" w:rsidP="00DA5F49">
            <w:pPr>
              <w:pStyle w:val="TAL"/>
              <w:rPr>
                <w:sz w:val="16"/>
              </w:rPr>
            </w:pPr>
            <w:r>
              <w:rPr>
                <w:sz w:val="16"/>
              </w:rPr>
              <w:t>Test Tolerance analysis for inter-frequency SS-SINR Absolute and relative accuracy for Satellite Access test 14.6.3.2</w:t>
            </w:r>
          </w:p>
        </w:tc>
        <w:tc>
          <w:tcPr>
            <w:tcW w:w="0" w:type="auto"/>
          </w:tcPr>
          <w:p w14:paraId="611E8111" w14:textId="77777777" w:rsidR="00507112" w:rsidRPr="002901BB" w:rsidRDefault="00507112" w:rsidP="00DA5F49">
            <w:pPr>
              <w:pStyle w:val="TAL"/>
              <w:rPr>
                <w:sz w:val="16"/>
              </w:rPr>
            </w:pPr>
            <w:r>
              <w:rPr>
                <w:sz w:val="16"/>
              </w:rPr>
              <w:t>Qualcomm India Pvt Ltd</w:t>
            </w:r>
          </w:p>
        </w:tc>
        <w:tc>
          <w:tcPr>
            <w:tcW w:w="0" w:type="auto"/>
          </w:tcPr>
          <w:p w14:paraId="6A4A578B" w14:textId="77777777" w:rsidR="00507112" w:rsidRPr="002901BB" w:rsidRDefault="00507112" w:rsidP="00DA5F49">
            <w:pPr>
              <w:pStyle w:val="TAL"/>
              <w:rPr>
                <w:sz w:val="16"/>
              </w:rPr>
            </w:pPr>
            <w:r>
              <w:rPr>
                <w:sz w:val="16"/>
              </w:rPr>
              <w:t>agreed</w:t>
            </w:r>
          </w:p>
        </w:tc>
        <w:tc>
          <w:tcPr>
            <w:tcW w:w="0" w:type="auto"/>
          </w:tcPr>
          <w:p w14:paraId="410D5EB1" w14:textId="77777777" w:rsidR="00507112" w:rsidRPr="002901BB" w:rsidRDefault="00507112" w:rsidP="00DA5F49">
            <w:pPr>
              <w:pStyle w:val="TAL"/>
              <w:rPr>
                <w:sz w:val="16"/>
              </w:rPr>
            </w:pPr>
          </w:p>
        </w:tc>
        <w:tc>
          <w:tcPr>
            <w:tcW w:w="0" w:type="auto"/>
          </w:tcPr>
          <w:p w14:paraId="38F6750F" w14:textId="77777777" w:rsidR="00507112" w:rsidRPr="002901BB" w:rsidRDefault="00507112" w:rsidP="00DA5F49">
            <w:pPr>
              <w:pStyle w:val="TAL"/>
              <w:rPr>
                <w:sz w:val="16"/>
              </w:rPr>
            </w:pPr>
          </w:p>
        </w:tc>
      </w:tr>
      <w:tr w:rsidR="00507112" w14:paraId="0E0DB709" w14:textId="77777777" w:rsidTr="00DA5F49">
        <w:tc>
          <w:tcPr>
            <w:tcW w:w="0" w:type="auto"/>
          </w:tcPr>
          <w:p w14:paraId="22922412" w14:textId="77777777" w:rsidR="00507112" w:rsidRPr="002901BB" w:rsidRDefault="00507112" w:rsidP="00DA5F49">
            <w:pPr>
              <w:pStyle w:val="TAL"/>
              <w:rPr>
                <w:sz w:val="16"/>
              </w:rPr>
            </w:pPr>
            <w:r>
              <w:rPr>
                <w:sz w:val="16"/>
              </w:rPr>
              <w:t>R5-251146</w:t>
            </w:r>
          </w:p>
        </w:tc>
        <w:tc>
          <w:tcPr>
            <w:tcW w:w="0" w:type="auto"/>
          </w:tcPr>
          <w:p w14:paraId="5B7E8C12" w14:textId="77777777" w:rsidR="00507112" w:rsidRPr="002901BB" w:rsidRDefault="00507112" w:rsidP="00DA5F49">
            <w:pPr>
              <w:pStyle w:val="TAL"/>
              <w:rPr>
                <w:sz w:val="16"/>
              </w:rPr>
            </w:pPr>
            <w:r>
              <w:rPr>
                <w:sz w:val="16"/>
              </w:rPr>
              <w:t>Test Tolerance analysis for L1-RSRP Absolute and relative accuracy for Satellite Access test 14.6.4.1 and 14.6.4.2</w:t>
            </w:r>
          </w:p>
        </w:tc>
        <w:tc>
          <w:tcPr>
            <w:tcW w:w="0" w:type="auto"/>
          </w:tcPr>
          <w:p w14:paraId="20D07DF6" w14:textId="77777777" w:rsidR="00507112" w:rsidRPr="002901BB" w:rsidRDefault="00507112" w:rsidP="00DA5F49">
            <w:pPr>
              <w:pStyle w:val="TAL"/>
              <w:rPr>
                <w:sz w:val="16"/>
              </w:rPr>
            </w:pPr>
            <w:r>
              <w:rPr>
                <w:sz w:val="16"/>
              </w:rPr>
              <w:t>Qualcomm India Pvt Ltd</w:t>
            </w:r>
          </w:p>
        </w:tc>
        <w:tc>
          <w:tcPr>
            <w:tcW w:w="0" w:type="auto"/>
          </w:tcPr>
          <w:p w14:paraId="797CFDA9" w14:textId="77777777" w:rsidR="00507112" w:rsidRPr="002901BB" w:rsidRDefault="00507112" w:rsidP="00DA5F49">
            <w:pPr>
              <w:pStyle w:val="TAL"/>
              <w:rPr>
                <w:sz w:val="16"/>
              </w:rPr>
            </w:pPr>
            <w:r>
              <w:rPr>
                <w:sz w:val="16"/>
              </w:rPr>
              <w:t>revised</w:t>
            </w:r>
          </w:p>
        </w:tc>
        <w:tc>
          <w:tcPr>
            <w:tcW w:w="0" w:type="auto"/>
          </w:tcPr>
          <w:p w14:paraId="4B1C3E8B" w14:textId="77777777" w:rsidR="00507112" w:rsidRPr="002901BB" w:rsidRDefault="00507112" w:rsidP="00DA5F49">
            <w:pPr>
              <w:pStyle w:val="TAL"/>
              <w:rPr>
                <w:sz w:val="16"/>
              </w:rPr>
            </w:pPr>
          </w:p>
        </w:tc>
        <w:tc>
          <w:tcPr>
            <w:tcW w:w="0" w:type="auto"/>
          </w:tcPr>
          <w:p w14:paraId="159847F8" w14:textId="77777777" w:rsidR="00507112" w:rsidRPr="002901BB" w:rsidRDefault="00507112" w:rsidP="00DA5F49">
            <w:pPr>
              <w:pStyle w:val="TAL"/>
              <w:rPr>
                <w:sz w:val="16"/>
              </w:rPr>
            </w:pPr>
            <w:r>
              <w:rPr>
                <w:sz w:val="16"/>
              </w:rPr>
              <w:t>R5-251446</w:t>
            </w:r>
          </w:p>
        </w:tc>
      </w:tr>
      <w:tr w:rsidR="00507112" w14:paraId="79E56D8A" w14:textId="77777777" w:rsidTr="00DA5F49">
        <w:tc>
          <w:tcPr>
            <w:tcW w:w="0" w:type="auto"/>
          </w:tcPr>
          <w:p w14:paraId="3F3381C0" w14:textId="77777777" w:rsidR="00507112" w:rsidRPr="002901BB" w:rsidRDefault="00507112" w:rsidP="00DA5F49">
            <w:pPr>
              <w:pStyle w:val="TAL"/>
              <w:rPr>
                <w:sz w:val="16"/>
              </w:rPr>
            </w:pPr>
            <w:r>
              <w:rPr>
                <w:sz w:val="16"/>
              </w:rPr>
              <w:t>R5-251147</w:t>
            </w:r>
          </w:p>
        </w:tc>
        <w:tc>
          <w:tcPr>
            <w:tcW w:w="0" w:type="auto"/>
          </w:tcPr>
          <w:p w14:paraId="36058668" w14:textId="77777777" w:rsidR="00507112" w:rsidRPr="002901BB" w:rsidRDefault="00507112" w:rsidP="00DA5F49">
            <w:pPr>
              <w:pStyle w:val="TAL"/>
              <w:rPr>
                <w:sz w:val="16"/>
              </w:rPr>
            </w:pPr>
            <w:r>
              <w:rPr>
                <w:sz w:val="16"/>
              </w:rPr>
              <w:t>Test Tolerance analysis for E-UTRA - NR FR1 cell re-selection to higher priority NR target cell under CCA test 12.1.1.1</w:t>
            </w:r>
          </w:p>
        </w:tc>
        <w:tc>
          <w:tcPr>
            <w:tcW w:w="0" w:type="auto"/>
          </w:tcPr>
          <w:p w14:paraId="0D020D97" w14:textId="77777777" w:rsidR="00507112" w:rsidRPr="002901BB" w:rsidRDefault="00507112" w:rsidP="00DA5F49">
            <w:pPr>
              <w:pStyle w:val="TAL"/>
              <w:rPr>
                <w:sz w:val="16"/>
              </w:rPr>
            </w:pPr>
            <w:r>
              <w:rPr>
                <w:sz w:val="16"/>
              </w:rPr>
              <w:t>Qualcomm India Pvt Ltd</w:t>
            </w:r>
          </w:p>
        </w:tc>
        <w:tc>
          <w:tcPr>
            <w:tcW w:w="0" w:type="auto"/>
          </w:tcPr>
          <w:p w14:paraId="22D00A1D" w14:textId="77777777" w:rsidR="00507112" w:rsidRPr="002901BB" w:rsidRDefault="00507112" w:rsidP="00DA5F49">
            <w:pPr>
              <w:pStyle w:val="TAL"/>
              <w:rPr>
                <w:sz w:val="16"/>
              </w:rPr>
            </w:pPr>
            <w:r>
              <w:rPr>
                <w:sz w:val="16"/>
              </w:rPr>
              <w:t>revised</w:t>
            </w:r>
          </w:p>
        </w:tc>
        <w:tc>
          <w:tcPr>
            <w:tcW w:w="0" w:type="auto"/>
          </w:tcPr>
          <w:p w14:paraId="2220AD1D" w14:textId="77777777" w:rsidR="00507112" w:rsidRPr="002901BB" w:rsidRDefault="00507112" w:rsidP="00DA5F49">
            <w:pPr>
              <w:pStyle w:val="TAL"/>
              <w:rPr>
                <w:sz w:val="16"/>
              </w:rPr>
            </w:pPr>
          </w:p>
        </w:tc>
        <w:tc>
          <w:tcPr>
            <w:tcW w:w="0" w:type="auto"/>
          </w:tcPr>
          <w:p w14:paraId="5A9DFC50" w14:textId="77777777" w:rsidR="00507112" w:rsidRPr="002901BB" w:rsidRDefault="00507112" w:rsidP="00DA5F49">
            <w:pPr>
              <w:pStyle w:val="TAL"/>
              <w:rPr>
                <w:sz w:val="16"/>
              </w:rPr>
            </w:pPr>
            <w:r>
              <w:rPr>
                <w:sz w:val="16"/>
              </w:rPr>
              <w:t>R5-251607</w:t>
            </w:r>
          </w:p>
        </w:tc>
      </w:tr>
      <w:tr w:rsidR="00507112" w14:paraId="3F1955CE" w14:textId="77777777" w:rsidTr="00DA5F49">
        <w:tc>
          <w:tcPr>
            <w:tcW w:w="0" w:type="auto"/>
          </w:tcPr>
          <w:p w14:paraId="71A83739" w14:textId="77777777" w:rsidR="00507112" w:rsidRPr="002901BB" w:rsidRDefault="00507112" w:rsidP="00DA5F49">
            <w:pPr>
              <w:pStyle w:val="TAL"/>
              <w:rPr>
                <w:sz w:val="16"/>
              </w:rPr>
            </w:pPr>
            <w:r>
              <w:rPr>
                <w:sz w:val="16"/>
              </w:rPr>
              <w:t>R5-251148</w:t>
            </w:r>
          </w:p>
        </w:tc>
        <w:tc>
          <w:tcPr>
            <w:tcW w:w="0" w:type="auto"/>
          </w:tcPr>
          <w:p w14:paraId="5D5B7BB8" w14:textId="77777777" w:rsidR="00507112" w:rsidRPr="002901BB" w:rsidRDefault="00507112" w:rsidP="00DA5F49">
            <w:pPr>
              <w:pStyle w:val="TAL"/>
              <w:rPr>
                <w:sz w:val="16"/>
              </w:rPr>
            </w:pPr>
            <w:r>
              <w:rPr>
                <w:sz w:val="16"/>
              </w:rPr>
              <w:t>Test Tolerance analysis for E-UTRA - NR FR1 handover with known target cell under CCA test 12.2.1.1</w:t>
            </w:r>
          </w:p>
        </w:tc>
        <w:tc>
          <w:tcPr>
            <w:tcW w:w="0" w:type="auto"/>
          </w:tcPr>
          <w:p w14:paraId="19A61EFB" w14:textId="77777777" w:rsidR="00507112" w:rsidRPr="002901BB" w:rsidRDefault="00507112" w:rsidP="00DA5F49">
            <w:pPr>
              <w:pStyle w:val="TAL"/>
              <w:rPr>
                <w:sz w:val="16"/>
              </w:rPr>
            </w:pPr>
            <w:r>
              <w:rPr>
                <w:sz w:val="16"/>
              </w:rPr>
              <w:t>Qualcomm India Pvt Ltd</w:t>
            </w:r>
          </w:p>
        </w:tc>
        <w:tc>
          <w:tcPr>
            <w:tcW w:w="0" w:type="auto"/>
          </w:tcPr>
          <w:p w14:paraId="14FF548F" w14:textId="77777777" w:rsidR="00507112" w:rsidRPr="002901BB" w:rsidRDefault="00507112" w:rsidP="00DA5F49">
            <w:pPr>
              <w:pStyle w:val="TAL"/>
              <w:rPr>
                <w:sz w:val="16"/>
              </w:rPr>
            </w:pPr>
            <w:r>
              <w:rPr>
                <w:sz w:val="16"/>
              </w:rPr>
              <w:t>revised</w:t>
            </w:r>
          </w:p>
        </w:tc>
        <w:tc>
          <w:tcPr>
            <w:tcW w:w="0" w:type="auto"/>
          </w:tcPr>
          <w:p w14:paraId="225BAF78" w14:textId="77777777" w:rsidR="00507112" w:rsidRPr="002901BB" w:rsidRDefault="00507112" w:rsidP="00DA5F49">
            <w:pPr>
              <w:pStyle w:val="TAL"/>
              <w:rPr>
                <w:sz w:val="16"/>
              </w:rPr>
            </w:pPr>
          </w:p>
        </w:tc>
        <w:tc>
          <w:tcPr>
            <w:tcW w:w="0" w:type="auto"/>
          </w:tcPr>
          <w:p w14:paraId="326746F1" w14:textId="77777777" w:rsidR="00507112" w:rsidRPr="002901BB" w:rsidRDefault="00507112" w:rsidP="00DA5F49">
            <w:pPr>
              <w:pStyle w:val="TAL"/>
              <w:rPr>
                <w:sz w:val="16"/>
              </w:rPr>
            </w:pPr>
            <w:r>
              <w:rPr>
                <w:sz w:val="16"/>
              </w:rPr>
              <w:t>R5-251608</w:t>
            </w:r>
          </w:p>
        </w:tc>
      </w:tr>
      <w:tr w:rsidR="00507112" w14:paraId="04D94480" w14:textId="77777777" w:rsidTr="00DA5F49">
        <w:tc>
          <w:tcPr>
            <w:tcW w:w="0" w:type="auto"/>
          </w:tcPr>
          <w:p w14:paraId="49FD99E6" w14:textId="77777777" w:rsidR="00507112" w:rsidRPr="002901BB" w:rsidRDefault="00507112" w:rsidP="00DA5F49">
            <w:pPr>
              <w:pStyle w:val="TAL"/>
              <w:rPr>
                <w:sz w:val="16"/>
              </w:rPr>
            </w:pPr>
            <w:r>
              <w:rPr>
                <w:sz w:val="16"/>
              </w:rPr>
              <w:t>R5-251149</w:t>
            </w:r>
          </w:p>
        </w:tc>
        <w:tc>
          <w:tcPr>
            <w:tcW w:w="0" w:type="auto"/>
          </w:tcPr>
          <w:p w14:paraId="2105F322" w14:textId="77777777" w:rsidR="00507112" w:rsidRPr="002901BB" w:rsidRDefault="00507112" w:rsidP="00DA5F49">
            <w:pPr>
              <w:pStyle w:val="TAL"/>
              <w:rPr>
                <w:sz w:val="16"/>
              </w:rPr>
            </w:pPr>
            <w:r>
              <w:rPr>
                <w:sz w:val="16"/>
              </w:rPr>
              <w:t>Test Tolerance analysis for FR1 inter-frequency cell reselection for UE fulfilling low mobility relaxed measurement criterion for Satellite Access test 14.1.9</w:t>
            </w:r>
          </w:p>
        </w:tc>
        <w:tc>
          <w:tcPr>
            <w:tcW w:w="0" w:type="auto"/>
          </w:tcPr>
          <w:p w14:paraId="7C4D2C60" w14:textId="77777777" w:rsidR="00507112" w:rsidRPr="002901BB" w:rsidRDefault="00507112" w:rsidP="00DA5F49">
            <w:pPr>
              <w:pStyle w:val="TAL"/>
              <w:rPr>
                <w:sz w:val="16"/>
              </w:rPr>
            </w:pPr>
            <w:r>
              <w:rPr>
                <w:sz w:val="16"/>
              </w:rPr>
              <w:t>Qualcomm India Pvt Ltd</w:t>
            </w:r>
          </w:p>
        </w:tc>
        <w:tc>
          <w:tcPr>
            <w:tcW w:w="0" w:type="auto"/>
          </w:tcPr>
          <w:p w14:paraId="37AC5497" w14:textId="77777777" w:rsidR="00507112" w:rsidRPr="002901BB" w:rsidRDefault="00507112" w:rsidP="00DA5F49">
            <w:pPr>
              <w:pStyle w:val="TAL"/>
              <w:rPr>
                <w:sz w:val="16"/>
              </w:rPr>
            </w:pPr>
            <w:r>
              <w:rPr>
                <w:sz w:val="16"/>
              </w:rPr>
              <w:t>revised</w:t>
            </w:r>
          </w:p>
        </w:tc>
        <w:tc>
          <w:tcPr>
            <w:tcW w:w="0" w:type="auto"/>
          </w:tcPr>
          <w:p w14:paraId="6935E61E" w14:textId="77777777" w:rsidR="00507112" w:rsidRPr="002901BB" w:rsidRDefault="00507112" w:rsidP="00DA5F49">
            <w:pPr>
              <w:pStyle w:val="TAL"/>
              <w:rPr>
                <w:sz w:val="16"/>
              </w:rPr>
            </w:pPr>
          </w:p>
        </w:tc>
        <w:tc>
          <w:tcPr>
            <w:tcW w:w="0" w:type="auto"/>
          </w:tcPr>
          <w:p w14:paraId="53C9EEC1" w14:textId="77777777" w:rsidR="00507112" w:rsidRPr="002901BB" w:rsidRDefault="00507112" w:rsidP="00DA5F49">
            <w:pPr>
              <w:pStyle w:val="TAL"/>
              <w:rPr>
                <w:sz w:val="16"/>
              </w:rPr>
            </w:pPr>
            <w:r>
              <w:rPr>
                <w:sz w:val="16"/>
              </w:rPr>
              <w:t>R5-251609</w:t>
            </w:r>
          </w:p>
        </w:tc>
      </w:tr>
      <w:tr w:rsidR="00507112" w14:paraId="3283CF8C" w14:textId="77777777" w:rsidTr="00DA5F49">
        <w:tc>
          <w:tcPr>
            <w:tcW w:w="0" w:type="auto"/>
          </w:tcPr>
          <w:p w14:paraId="1E258292" w14:textId="77777777" w:rsidR="00507112" w:rsidRPr="002901BB" w:rsidRDefault="00507112" w:rsidP="00DA5F49">
            <w:pPr>
              <w:pStyle w:val="TAL"/>
              <w:rPr>
                <w:sz w:val="16"/>
              </w:rPr>
            </w:pPr>
            <w:r>
              <w:rPr>
                <w:sz w:val="16"/>
              </w:rPr>
              <w:t>R5-251150</w:t>
            </w:r>
          </w:p>
        </w:tc>
        <w:tc>
          <w:tcPr>
            <w:tcW w:w="0" w:type="auto"/>
          </w:tcPr>
          <w:p w14:paraId="200EEAFD" w14:textId="77777777" w:rsidR="00507112" w:rsidRPr="002901BB" w:rsidRDefault="00507112" w:rsidP="00DA5F49">
            <w:pPr>
              <w:pStyle w:val="TAL"/>
              <w:rPr>
                <w:sz w:val="16"/>
              </w:rPr>
            </w:pPr>
            <w:r>
              <w:rPr>
                <w:sz w:val="16"/>
              </w:rPr>
              <w:t>Test Tolerance analysis for FR1 inter-frequency cell reselection for UE fulfilling not-at-cell edge relaxed measurement criterion for Satellite Access test 14.1.10</w:t>
            </w:r>
          </w:p>
        </w:tc>
        <w:tc>
          <w:tcPr>
            <w:tcW w:w="0" w:type="auto"/>
          </w:tcPr>
          <w:p w14:paraId="7759BE7A" w14:textId="77777777" w:rsidR="00507112" w:rsidRPr="002901BB" w:rsidRDefault="00507112" w:rsidP="00DA5F49">
            <w:pPr>
              <w:pStyle w:val="TAL"/>
              <w:rPr>
                <w:sz w:val="16"/>
              </w:rPr>
            </w:pPr>
            <w:r>
              <w:rPr>
                <w:sz w:val="16"/>
              </w:rPr>
              <w:t>Qualcomm India Pvt Ltd</w:t>
            </w:r>
          </w:p>
        </w:tc>
        <w:tc>
          <w:tcPr>
            <w:tcW w:w="0" w:type="auto"/>
          </w:tcPr>
          <w:p w14:paraId="48ED54F7" w14:textId="77777777" w:rsidR="00507112" w:rsidRPr="002901BB" w:rsidRDefault="00507112" w:rsidP="00DA5F49">
            <w:pPr>
              <w:pStyle w:val="TAL"/>
              <w:rPr>
                <w:sz w:val="16"/>
              </w:rPr>
            </w:pPr>
            <w:r>
              <w:rPr>
                <w:sz w:val="16"/>
              </w:rPr>
              <w:t>revised</w:t>
            </w:r>
          </w:p>
        </w:tc>
        <w:tc>
          <w:tcPr>
            <w:tcW w:w="0" w:type="auto"/>
          </w:tcPr>
          <w:p w14:paraId="53E1714E" w14:textId="77777777" w:rsidR="00507112" w:rsidRPr="002901BB" w:rsidRDefault="00507112" w:rsidP="00DA5F49">
            <w:pPr>
              <w:pStyle w:val="TAL"/>
              <w:rPr>
                <w:sz w:val="16"/>
              </w:rPr>
            </w:pPr>
          </w:p>
        </w:tc>
        <w:tc>
          <w:tcPr>
            <w:tcW w:w="0" w:type="auto"/>
          </w:tcPr>
          <w:p w14:paraId="0AC4948E" w14:textId="77777777" w:rsidR="00507112" w:rsidRPr="002901BB" w:rsidRDefault="00507112" w:rsidP="00DA5F49">
            <w:pPr>
              <w:pStyle w:val="TAL"/>
              <w:rPr>
                <w:sz w:val="16"/>
              </w:rPr>
            </w:pPr>
            <w:r>
              <w:rPr>
                <w:sz w:val="16"/>
              </w:rPr>
              <w:t>R5-251610</w:t>
            </w:r>
          </w:p>
        </w:tc>
      </w:tr>
      <w:tr w:rsidR="00507112" w14:paraId="4033248B" w14:textId="77777777" w:rsidTr="00DA5F49">
        <w:tc>
          <w:tcPr>
            <w:tcW w:w="0" w:type="auto"/>
          </w:tcPr>
          <w:p w14:paraId="05BDFE09" w14:textId="77777777" w:rsidR="00507112" w:rsidRPr="002901BB" w:rsidRDefault="00507112" w:rsidP="00DA5F49">
            <w:pPr>
              <w:pStyle w:val="TAL"/>
              <w:rPr>
                <w:sz w:val="16"/>
              </w:rPr>
            </w:pPr>
            <w:r>
              <w:rPr>
                <w:sz w:val="16"/>
              </w:rPr>
              <w:t>R5-251151</w:t>
            </w:r>
          </w:p>
        </w:tc>
        <w:tc>
          <w:tcPr>
            <w:tcW w:w="0" w:type="auto"/>
          </w:tcPr>
          <w:p w14:paraId="64C76061" w14:textId="77777777" w:rsidR="00507112" w:rsidRPr="002901BB" w:rsidRDefault="00507112" w:rsidP="00DA5F49">
            <w:pPr>
              <w:pStyle w:val="TAL"/>
              <w:rPr>
                <w:sz w:val="16"/>
              </w:rPr>
            </w:pPr>
            <w:r>
              <w:rPr>
                <w:sz w:val="16"/>
              </w:rPr>
              <w:t>Update to NR-U FR1 IRAT test cases 12.1.1.1 and 12.2.1.1</w:t>
            </w:r>
          </w:p>
        </w:tc>
        <w:tc>
          <w:tcPr>
            <w:tcW w:w="0" w:type="auto"/>
          </w:tcPr>
          <w:p w14:paraId="4FC96385" w14:textId="77777777" w:rsidR="00507112" w:rsidRPr="002901BB" w:rsidRDefault="00507112" w:rsidP="00DA5F49">
            <w:pPr>
              <w:pStyle w:val="TAL"/>
              <w:rPr>
                <w:sz w:val="16"/>
              </w:rPr>
            </w:pPr>
            <w:r>
              <w:rPr>
                <w:sz w:val="16"/>
              </w:rPr>
              <w:t>Qualcomm India Pvt Ltd</w:t>
            </w:r>
          </w:p>
        </w:tc>
        <w:tc>
          <w:tcPr>
            <w:tcW w:w="0" w:type="auto"/>
          </w:tcPr>
          <w:p w14:paraId="7BFBCFF0" w14:textId="77777777" w:rsidR="00507112" w:rsidRPr="002901BB" w:rsidRDefault="00507112" w:rsidP="00DA5F49">
            <w:pPr>
              <w:pStyle w:val="TAL"/>
              <w:rPr>
                <w:sz w:val="16"/>
              </w:rPr>
            </w:pPr>
            <w:r>
              <w:rPr>
                <w:sz w:val="16"/>
              </w:rPr>
              <w:t>revised</w:t>
            </w:r>
          </w:p>
        </w:tc>
        <w:tc>
          <w:tcPr>
            <w:tcW w:w="0" w:type="auto"/>
          </w:tcPr>
          <w:p w14:paraId="0665163D" w14:textId="77777777" w:rsidR="00507112" w:rsidRPr="002901BB" w:rsidRDefault="00507112" w:rsidP="00DA5F49">
            <w:pPr>
              <w:pStyle w:val="TAL"/>
              <w:rPr>
                <w:sz w:val="16"/>
              </w:rPr>
            </w:pPr>
          </w:p>
        </w:tc>
        <w:tc>
          <w:tcPr>
            <w:tcW w:w="0" w:type="auto"/>
          </w:tcPr>
          <w:p w14:paraId="6F12D2F0" w14:textId="77777777" w:rsidR="00507112" w:rsidRPr="002901BB" w:rsidRDefault="00507112" w:rsidP="00DA5F49">
            <w:pPr>
              <w:pStyle w:val="TAL"/>
              <w:rPr>
                <w:sz w:val="16"/>
              </w:rPr>
            </w:pPr>
            <w:r>
              <w:rPr>
                <w:sz w:val="16"/>
              </w:rPr>
              <w:t>R5-251605</w:t>
            </w:r>
          </w:p>
        </w:tc>
      </w:tr>
      <w:tr w:rsidR="00507112" w14:paraId="3C3527CD" w14:textId="77777777" w:rsidTr="00DA5F49">
        <w:tc>
          <w:tcPr>
            <w:tcW w:w="0" w:type="auto"/>
          </w:tcPr>
          <w:p w14:paraId="050DBCF2" w14:textId="77777777" w:rsidR="00507112" w:rsidRPr="002901BB" w:rsidRDefault="00507112" w:rsidP="00DA5F49">
            <w:pPr>
              <w:pStyle w:val="TAL"/>
              <w:rPr>
                <w:sz w:val="16"/>
              </w:rPr>
            </w:pPr>
            <w:r>
              <w:rPr>
                <w:sz w:val="16"/>
              </w:rPr>
              <w:t>R5-251152</w:t>
            </w:r>
          </w:p>
        </w:tc>
        <w:tc>
          <w:tcPr>
            <w:tcW w:w="0" w:type="auto"/>
          </w:tcPr>
          <w:p w14:paraId="7B163839" w14:textId="77777777" w:rsidR="00507112" w:rsidRPr="002901BB" w:rsidRDefault="00507112" w:rsidP="00DA5F49">
            <w:pPr>
              <w:pStyle w:val="TAL"/>
              <w:rPr>
                <w:sz w:val="16"/>
              </w:rPr>
            </w:pPr>
            <w:r>
              <w:rPr>
                <w:sz w:val="16"/>
              </w:rPr>
              <w:t>Test Tolerance update in Annex F for NR-U cell reselection test cases 12.1.1.1 and 12.2.1.1</w:t>
            </w:r>
          </w:p>
        </w:tc>
        <w:tc>
          <w:tcPr>
            <w:tcW w:w="0" w:type="auto"/>
          </w:tcPr>
          <w:p w14:paraId="1E77D846" w14:textId="77777777" w:rsidR="00507112" w:rsidRPr="002901BB" w:rsidRDefault="00507112" w:rsidP="00DA5F49">
            <w:pPr>
              <w:pStyle w:val="TAL"/>
              <w:rPr>
                <w:sz w:val="16"/>
              </w:rPr>
            </w:pPr>
            <w:r>
              <w:rPr>
                <w:sz w:val="16"/>
              </w:rPr>
              <w:t>Qualcomm India Pvt Ltd</w:t>
            </w:r>
          </w:p>
        </w:tc>
        <w:tc>
          <w:tcPr>
            <w:tcW w:w="0" w:type="auto"/>
          </w:tcPr>
          <w:p w14:paraId="76B0A8C1" w14:textId="77777777" w:rsidR="00507112" w:rsidRPr="002901BB" w:rsidRDefault="00507112" w:rsidP="00DA5F49">
            <w:pPr>
              <w:pStyle w:val="TAL"/>
              <w:rPr>
                <w:sz w:val="16"/>
              </w:rPr>
            </w:pPr>
            <w:r>
              <w:rPr>
                <w:sz w:val="16"/>
              </w:rPr>
              <w:t>revised</w:t>
            </w:r>
          </w:p>
        </w:tc>
        <w:tc>
          <w:tcPr>
            <w:tcW w:w="0" w:type="auto"/>
          </w:tcPr>
          <w:p w14:paraId="7246DE36" w14:textId="77777777" w:rsidR="00507112" w:rsidRPr="002901BB" w:rsidRDefault="00507112" w:rsidP="00DA5F49">
            <w:pPr>
              <w:pStyle w:val="TAL"/>
              <w:rPr>
                <w:sz w:val="16"/>
              </w:rPr>
            </w:pPr>
          </w:p>
        </w:tc>
        <w:tc>
          <w:tcPr>
            <w:tcW w:w="0" w:type="auto"/>
          </w:tcPr>
          <w:p w14:paraId="23C79F40" w14:textId="77777777" w:rsidR="00507112" w:rsidRPr="002901BB" w:rsidRDefault="00507112" w:rsidP="00DA5F49">
            <w:pPr>
              <w:pStyle w:val="TAL"/>
              <w:rPr>
                <w:sz w:val="16"/>
              </w:rPr>
            </w:pPr>
            <w:r>
              <w:rPr>
                <w:sz w:val="16"/>
              </w:rPr>
              <w:t>R5-251606</w:t>
            </w:r>
          </w:p>
        </w:tc>
      </w:tr>
      <w:tr w:rsidR="00507112" w14:paraId="481C2ECB" w14:textId="77777777" w:rsidTr="00DA5F49">
        <w:tc>
          <w:tcPr>
            <w:tcW w:w="0" w:type="auto"/>
          </w:tcPr>
          <w:p w14:paraId="5E44BD3C" w14:textId="77777777" w:rsidR="00507112" w:rsidRPr="002901BB" w:rsidRDefault="00507112" w:rsidP="00DA5F49">
            <w:pPr>
              <w:pStyle w:val="TAL"/>
              <w:rPr>
                <w:sz w:val="16"/>
              </w:rPr>
            </w:pPr>
            <w:r>
              <w:rPr>
                <w:sz w:val="16"/>
              </w:rPr>
              <w:t>R5-251153</w:t>
            </w:r>
          </w:p>
        </w:tc>
        <w:tc>
          <w:tcPr>
            <w:tcW w:w="0" w:type="auto"/>
          </w:tcPr>
          <w:p w14:paraId="0E1C97DE" w14:textId="77777777" w:rsidR="00507112" w:rsidRPr="002901BB" w:rsidRDefault="00507112" w:rsidP="00DA5F49">
            <w:pPr>
              <w:pStyle w:val="TAL"/>
              <w:rPr>
                <w:sz w:val="16"/>
              </w:rPr>
            </w:pPr>
            <w:r>
              <w:rPr>
                <w:sz w:val="16"/>
              </w:rPr>
              <w:t>Update to NR-NTN cell reselection test cases 14.1.9 and 14.1.10 including TT</w:t>
            </w:r>
          </w:p>
        </w:tc>
        <w:tc>
          <w:tcPr>
            <w:tcW w:w="0" w:type="auto"/>
          </w:tcPr>
          <w:p w14:paraId="79FAD6CB" w14:textId="77777777" w:rsidR="00507112" w:rsidRPr="002901BB" w:rsidRDefault="00507112" w:rsidP="00DA5F49">
            <w:pPr>
              <w:pStyle w:val="TAL"/>
              <w:rPr>
                <w:sz w:val="16"/>
              </w:rPr>
            </w:pPr>
            <w:r>
              <w:rPr>
                <w:sz w:val="16"/>
              </w:rPr>
              <w:t>Qualcomm India Pvt Ltd</w:t>
            </w:r>
          </w:p>
        </w:tc>
        <w:tc>
          <w:tcPr>
            <w:tcW w:w="0" w:type="auto"/>
          </w:tcPr>
          <w:p w14:paraId="270F1DF6" w14:textId="77777777" w:rsidR="00507112" w:rsidRPr="002901BB" w:rsidRDefault="00507112" w:rsidP="00DA5F49">
            <w:pPr>
              <w:pStyle w:val="TAL"/>
              <w:rPr>
                <w:sz w:val="16"/>
              </w:rPr>
            </w:pPr>
            <w:r>
              <w:rPr>
                <w:sz w:val="16"/>
              </w:rPr>
              <w:t>revised</w:t>
            </w:r>
          </w:p>
        </w:tc>
        <w:tc>
          <w:tcPr>
            <w:tcW w:w="0" w:type="auto"/>
          </w:tcPr>
          <w:p w14:paraId="09FD35B8" w14:textId="77777777" w:rsidR="00507112" w:rsidRPr="002901BB" w:rsidRDefault="00507112" w:rsidP="00DA5F49">
            <w:pPr>
              <w:pStyle w:val="TAL"/>
              <w:rPr>
                <w:sz w:val="16"/>
              </w:rPr>
            </w:pPr>
          </w:p>
        </w:tc>
        <w:tc>
          <w:tcPr>
            <w:tcW w:w="0" w:type="auto"/>
          </w:tcPr>
          <w:p w14:paraId="52029508" w14:textId="77777777" w:rsidR="00507112" w:rsidRPr="002901BB" w:rsidRDefault="00507112" w:rsidP="00DA5F49">
            <w:pPr>
              <w:pStyle w:val="TAL"/>
              <w:rPr>
                <w:sz w:val="16"/>
              </w:rPr>
            </w:pPr>
            <w:r>
              <w:rPr>
                <w:sz w:val="16"/>
              </w:rPr>
              <w:t>R5-251657</w:t>
            </w:r>
          </w:p>
        </w:tc>
      </w:tr>
      <w:tr w:rsidR="00507112" w14:paraId="0E5A2B5F" w14:textId="77777777" w:rsidTr="00DA5F49">
        <w:tc>
          <w:tcPr>
            <w:tcW w:w="0" w:type="auto"/>
          </w:tcPr>
          <w:p w14:paraId="7C3C083F" w14:textId="77777777" w:rsidR="00507112" w:rsidRPr="002901BB" w:rsidRDefault="00507112" w:rsidP="00DA5F49">
            <w:pPr>
              <w:pStyle w:val="TAL"/>
              <w:rPr>
                <w:sz w:val="16"/>
              </w:rPr>
            </w:pPr>
            <w:r>
              <w:rPr>
                <w:sz w:val="16"/>
              </w:rPr>
              <w:t>R5-251154</w:t>
            </w:r>
          </w:p>
        </w:tc>
        <w:tc>
          <w:tcPr>
            <w:tcW w:w="0" w:type="auto"/>
          </w:tcPr>
          <w:p w14:paraId="2615454F" w14:textId="77777777" w:rsidR="00507112" w:rsidRPr="002901BB" w:rsidRDefault="00507112" w:rsidP="00DA5F49">
            <w:pPr>
              <w:pStyle w:val="TAL"/>
              <w:rPr>
                <w:sz w:val="16"/>
              </w:rPr>
            </w:pPr>
            <w:r>
              <w:rPr>
                <w:sz w:val="16"/>
              </w:rPr>
              <w:t>Update to NR-NTN SSB based L1-RSRP Measurement Accuracy test cases 14.6.4.1 and 14.6.4.2 including TT</w:t>
            </w:r>
          </w:p>
        </w:tc>
        <w:tc>
          <w:tcPr>
            <w:tcW w:w="0" w:type="auto"/>
          </w:tcPr>
          <w:p w14:paraId="1910BB3F" w14:textId="77777777" w:rsidR="00507112" w:rsidRPr="002901BB" w:rsidRDefault="00507112" w:rsidP="00DA5F49">
            <w:pPr>
              <w:pStyle w:val="TAL"/>
              <w:rPr>
                <w:sz w:val="16"/>
              </w:rPr>
            </w:pPr>
            <w:r>
              <w:rPr>
                <w:sz w:val="16"/>
              </w:rPr>
              <w:t>Qualcomm India Pvt Ltd</w:t>
            </w:r>
          </w:p>
        </w:tc>
        <w:tc>
          <w:tcPr>
            <w:tcW w:w="0" w:type="auto"/>
          </w:tcPr>
          <w:p w14:paraId="31EC27AB" w14:textId="77777777" w:rsidR="00507112" w:rsidRPr="002901BB" w:rsidRDefault="00507112" w:rsidP="00DA5F49">
            <w:pPr>
              <w:pStyle w:val="TAL"/>
              <w:rPr>
                <w:sz w:val="16"/>
              </w:rPr>
            </w:pPr>
            <w:r>
              <w:rPr>
                <w:sz w:val="16"/>
              </w:rPr>
              <w:t>agreed</w:t>
            </w:r>
          </w:p>
        </w:tc>
        <w:tc>
          <w:tcPr>
            <w:tcW w:w="0" w:type="auto"/>
          </w:tcPr>
          <w:p w14:paraId="4BBAA569" w14:textId="77777777" w:rsidR="00507112" w:rsidRPr="002901BB" w:rsidRDefault="00507112" w:rsidP="00DA5F49">
            <w:pPr>
              <w:pStyle w:val="TAL"/>
              <w:rPr>
                <w:sz w:val="16"/>
              </w:rPr>
            </w:pPr>
          </w:p>
        </w:tc>
        <w:tc>
          <w:tcPr>
            <w:tcW w:w="0" w:type="auto"/>
          </w:tcPr>
          <w:p w14:paraId="52688243" w14:textId="77777777" w:rsidR="00507112" w:rsidRPr="002901BB" w:rsidRDefault="00507112" w:rsidP="00DA5F49">
            <w:pPr>
              <w:pStyle w:val="TAL"/>
              <w:rPr>
                <w:sz w:val="16"/>
              </w:rPr>
            </w:pPr>
          </w:p>
        </w:tc>
      </w:tr>
      <w:tr w:rsidR="00507112" w14:paraId="666BBBA5" w14:textId="77777777" w:rsidTr="00DA5F49">
        <w:tc>
          <w:tcPr>
            <w:tcW w:w="0" w:type="auto"/>
          </w:tcPr>
          <w:p w14:paraId="343E859F" w14:textId="77777777" w:rsidR="00507112" w:rsidRPr="002901BB" w:rsidRDefault="00507112" w:rsidP="00DA5F49">
            <w:pPr>
              <w:pStyle w:val="TAL"/>
              <w:rPr>
                <w:sz w:val="16"/>
              </w:rPr>
            </w:pPr>
            <w:r>
              <w:rPr>
                <w:sz w:val="16"/>
              </w:rPr>
              <w:t>R5-251155</w:t>
            </w:r>
          </w:p>
        </w:tc>
        <w:tc>
          <w:tcPr>
            <w:tcW w:w="0" w:type="auto"/>
          </w:tcPr>
          <w:p w14:paraId="5D9901BF" w14:textId="77777777" w:rsidR="00507112" w:rsidRPr="002901BB" w:rsidRDefault="00507112" w:rsidP="00DA5F49">
            <w:pPr>
              <w:pStyle w:val="TAL"/>
              <w:rPr>
                <w:sz w:val="16"/>
              </w:rPr>
            </w:pPr>
            <w:r>
              <w:rPr>
                <w:sz w:val="16"/>
              </w:rPr>
              <w:t>Update to NR-NTN SS-SINR Measurement Accuracy test cases 14.6.3.1 and 14.6.3.2 including TT</w:t>
            </w:r>
          </w:p>
        </w:tc>
        <w:tc>
          <w:tcPr>
            <w:tcW w:w="0" w:type="auto"/>
          </w:tcPr>
          <w:p w14:paraId="51E4E62F" w14:textId="77777777" w:rsidR="00507112" w:rsidRPr="002901BB" w:rsidRDefault="00507112" w:rsidP="00DA5F49">
            <w:pPr>
              <w:pStyle w:val="TAL"/>
              <w:rPr>
                <w:sz w:val="16"/>
              </w:rPr>
            </w:pPr>
            <w:r>
              <w:rPr>
                <w:sz w:val="16"/>
              </w:rPr>
              <w:t>Qualcomm India Pvt Ltd</w:t>
            </w:r>
          </w:p>
        </w:tc>
        <w:tc>
          <w:tcPr>
            <w:tcW w:w="0" w:type="auto"/>
          </w:tcPr>
          <w:p w14:paraId="555F8532" w14:textId="77777777" w:rsidR="00507112" w:rsidRPr="002901BB" w:rsidRDefault="00507112" w:rsidP="00DA5F49">
            <w:pPr>
              <w:pStyle w:val="TAL"/>
              <w:rPr>
                <w:sz w:val="16"/>
              </w:rPr>
            </w:pPr>
            <w:r>
              <w:rPr>
                <w:sz w:val="16"/>
              </w:rPr>
              <w:t>agreed</w:t>
            </w:r>
          </w:p>
        </w:tc>
        <w:tc>
          <w:tcPr>
            <w:tcW w:w="0" w:type="auto"/>
          </w:tcPr>
          <w:p w14:paraId="4C85AD20" w14:textId="77777777" w:rsidR="00507112" w:rsidRPr="002901BB" w:rsidRDefault="00507112" w:rsidP="00DA5F49">
            <w:pPr>
              <w:pStyle w:val="TAL"/>
              <w:rPr>
                <w:sz w:val="16"/>
              </w:rPr>
            </w:pPr>
          </w:p>
        </w:tc>
        <w:tc>
          <w:tcPr>
            <w:tcW w:w="0" w:type="auto"/>
          </w:tcPr>
          <w:p w14:paraId="3F4F75EC" w14:textId="77777777" w:rsidR="00507112" w:rsidRPr="002901BB" w:rsidRDefault="00507112" w:rsidP="00DA5F49">
            <w:pPr>
              <w:pStyle w:val="TAL"/>
              <w:rPr>
                <w:sz w:val="16"/>
              </w:rPr>
            </w:pPr>
          </w:p>
        </w:tc>
      </w:tr>
      <w:tr w:rsidR="00507112" w14:paraId="58BE604F" w14:textId="77777777" w:rsidTr="00DA5F49">
        <w:tc>
          <w:tcPr>
            <w:tcW w:w="0" w:type="auto"/>
          </w:tcPr>
          <w:p w14:paraId="4E0A8BC5" w14:textId="77777777" w:rsidR="00507112" w:rsidRPr="002901BB" w:rsidRDefault="00507112" w:rsidP="00DA5F49">
            <w:pPr>
              <w:pStyle w:val="TAL"/>
              <w:rPr>
                <w:sz w:val="16"/>
              </w:rPr>
            </w:pPr>
            <w:r>
              <w:rPr>
                <w:sz w:val="16"/>
              </w:rPr>
              <w:t>R5-251156</w:t>
            </w:r>
          </w:p>
        </w:tc>
        <w:tc>
          <w:tcPr>
            <w:tcW w:w="0" w:type="auto"/>
          </w:tcPr>
          <w:p w14:paraId="05A0F4D0" w14:textId="77777777" w:rsidR="00507112" w:rsidRPr="002901BB" w:rsidRDefault="00507112" w:rsidP="00DA5F49">
            <w:pPr>
              <w:pStyle w:val="TAL"/>
              <w:rPr>
                <w:sz w:val="16"/>
              </w:rPr>
            </w:pPr>
            <w:r>
              <w:rPr>
                <w:sz w:val="16"/>
              </w:rPr>
              <w:t xml:space="preserve">Correction in </w:t>
            </w:r>
            <w:proofErr w:type="spellStart"/>
            <w:r>
              <w:rPr>
                <w:sz w:val="16"/>
              </w:rPr>
              <w:t>RedCap</w:t>
            </w:r>
            <w:proofErr w:type="spellEnd"/>
            <w:r>
              <w:rPr>
                <w:sz w:val="16"/>
              </w:rPr>
              <w:t xml:space="preserve"> CSI-RS based L1-RSRP measurement test case 16.6.4.5</w:t>
            </w:r>
          </w:p>
        </w:tc>
        <w:tc>
          <w:tcPr>
            <w:tcW w:w="0" w:type="auto"/>
          </w:tcPr>
          <w:p w14:paraId="0ADC86CA" w14:textId="77777777" w:rsidR="00507112" w:rsidRPr="002901BB" w:rsidRDefault="00507112" w:rsidP="00DA5F49">
            <w:pPr>
              <w:pStyle w:val="TAL"/>
              <w:rPr>
                <w:sz w:val="16"/>
              </w:rPr>
            </w:pPr>
            <w:r>
              <w:rPr>
                <w:sz w:val="16"/>
              </w:rPr>
              <w:t>Qualcomm India Pvt Ltd</w:t>
            </w:r>
          </w:p>
        </w:tc>
        <w:tc>
          <w:tcPr>
            <w:tcW w:w="0" w:type="auto"/>
          </w:tcPr>
          <w:p w14:paraId="492BA1D7" w14:textId="77777777" w:rsidR="00507112" w:rsidRPr="002901BB" w:rsidRDefault="00507112" w:rsidP="00DA5F49">
            <w:pPr>
              <w:pStyle w:val="TAL"/>
              <w:rPr>
                <w:sz w:val="16"/>
              </w:rPr>
            </w:pPr>
            <w:r>
              <w:rPr>
                <w:sz w:val="16"/>
              </w:rPr>
              <w:t>agreed</w:t>
            </w:r>
          </w:p>
        </w:tc>
        <w:tc>
          <w:tcPr>
            <w:tcW w:w="0" w:type="auto"/>
          </w:tcPr>
          <w:p w14:paraId="29EC8043" w14:textId="77777777" w:rsidR="00507112" w:rsidRPr="002901BB" w:rsidRDefault="00507112" w:rsidP="00DA5F49">
            <w:pPr>
              <w:pStyle w:val="TAL"/>
              <w:rPr>
                <w:sz w:val="16"/>
              </w:rPr>
            </w:pPr>
          </w:p>
        </w:tc>
        <w:tc>
          <w:tcPr>
            <w:tcW w:w="0" w:type="auto"/>
          </w:tcPr>
          <w:p w14:paraId="710144EE" w14:textId="77777777" w:rsidR="00507112" w:rsidRPr="002901BB" w:rsidRDefault="00507112" w:rsidP="00DA5F49">
            <w:pPr>
              <w:pStyle w:val="TAL"/>
              <w:rPr>
                <w:sz w:val="16"/>
              </w:rPr>
            </w:pPr>
          </w:p>
        </w:tc>
      </w:tr>
      <w:tr w:rsidR="00507112" w14:paraId="6336203A" w14:textId="77777777" w:rsidTr="00DA5F49">
        <w:tc>
          <w:tcPr>
            <w:tcW w:w="0" w:type="auto"/>
          </w:tcPr>
          <w:p w14:paraId="1A81AEA9" w14:textId="77777777" w:rsidR="00507112" w:rsidRPr="002901BB" w:rsidRDefault="00507112" w:rsidP="00DA5F49">
            <w:pPr>
              <w:pStyle w:val="TAL"/>
              <w:rPr>
                <w:sz w:val="16"/>
              </w:rPr>
            </w:pPr>
            <w:r>
              <w:rPr>
                <w:sz w:val="16"/>
              </w:rPr>
              <w:t>R5-251157</w:t>
            </w:r>
          </w:p>
        </w:tc>
        <w:tc>
          <w:tcPr>
            <w:tcW w:w="0" w:type="auto"/>
          </w:tcPr>
          <w:p w14:paraId="7C165BD0" w14:textId="77777777" w:rsidR="00507112" w:rsidRPr="002901BB" w:rsidRDefault="00507112" w:rsidP="00DA5F49">
            <w:pPr>
              <w:pStyle w:val="TAL"/>
              <w:rPr>
                <w:sz w:val="16"/>
              </w:rPr>
            </w:pPr>
            <w:r>
              <w:rPr>
                <w:sz w:val="16"/>
              </w:rPr>
              <w:t>Update to SS RSRP in test 2 and 3 for absolute measurement accuracy test case 6.7.1.1.1</w:t>
            </w:r>
          </w:p>
        </w:tc>
        <w:tc>
          <w:tcPr>
            <w:tcW w:w="0" w:type="auto"/>
          </w:tcPr>
          <w:p w14:paraId="00CD3347" w14:textId="77777777" w:rsidR="00507112" w:rsidRPr="002901BB" w:rsidRDefault="00507112" w:rsidP="00DA5F49">
            <w:pPr>
              <w:pStyle w:val="TAL"/>
              <w:rPr>
                <w:sz w:val="16"/>
              </w:rPr>
            </w:pPr>
            <w:r>
              <w:rPr>
                <w:sz w:val="16"/>
              </w:rPr>
              <w:t>Qualcomm India Pvt Ltd</w:t>
            </w:r>
          </w:p>
        </w:tc>
        <w:tc>
          <w:tcPr>
            <w:tcW w:w="0" w:type="auto"/>
          </w:tcPr>
          <w:p w14:paraId="5B34CFE2" w14:textId="77777777" w:rsidR="00507112" w:rsidRPr="002901BB" w:rsidRDefault="00507112" w:rsidP="00DA5F49">
            <w:pPr>
              <w:pStyle w:val="TAL"/>
              <w:rPr>
                <w:sz w:val="16"/>
              </w:rPr>
            </w:pPr>
            <w:r>
              <w:rPr>
                <w:sz w:val="16"/>
              </w:rPr>
              <w:t>withdrawn</w:t>
            </w:r>
          </w:p>
        </w:tc>
        <w:tc>
          <w:tcPr>
            <w:tcW w:w="0" w:type="auto"/>
          </w:tcPr>
          <w:p w14:paraId="1417E793" w14:textId="77777777" w:rsidR="00507112" w:rsidRPr="002901BB" w:rsidRDefault="00507112" w:rsidP="00DA5F49">
            <w:pPr>
              <w:pStyle w:val="TAL"/>
              <w:rPr>
                <w:sz w:val="16"/>
              </w:rPr>
            </w:pPr>
          </w:p>
        </w:tc>
        <w:tc>
          <w:tcPr>
            <w:tcW w:w="0" w:type="auto"/>
          </w:tcPr>
          <w:p w14:paraId="741BA281" w14:textId="77777777" w:rsidR="00507112" w:rsidRPr="002901BB" w:rsidRDefault="00507112" w:rsidP="00DA5F49">
            <w:pPr>
              <w:pStyle w:val="TAL"/>
              <w:rPr>
                <w:sz w:val="16"/>
              </w:rPr>
            </w:pPr>
          </w:p>
        </w:tc>
      </w:tr>
      <w:tr w:rsidR="00507112" w14:paraId="645D4A2E" w14:textId="77777777" w:rsidTr="00DA5F49">
        <w:tc>
          <w:tcPr>
            <w:tcW w:w="0" w:type="auto"/>
          </w:tcPr>
          <w:p w14:paraId="2E7F4A88" w14:textId="77777777" w:rsidR="00507112" w:rsidRPr="002901BB" w:rsidRDefault="00507112" w:rsidP="00DA5F49">
            <w:pPr>
              <w:pStyle w:val="TAL"/>
              <w:rPr>
                <w:sz w:val="16"/>
              </w:rPr>
            </w:pPr>
            <w:r>
              <w:rPr>
                <w:sz w:val="16"/>
              </w:rPr>
              <w:t>R5-251158</w:t>
            </w:r>
          </w:p>
        </w:tc>
        <w:tc>
          <w:tcPr>
            <w:tcW w:w="0" w:type="auto"/>
          </w:tcPr>
          <w:p w14:paraId="645B07BD" w14:textId="77777777" w:rsidR="00507112" w:rsidRPr="002901BB" w:rsidRDefault="00507112" w:rsidP="00DA5F49">
            <w:pPr>
              <w:pStyle w:val="TAL"/>
              <w:rPr>
                <w:sz w:val="16"/>
              </w:rPr>
            </w:pPr>
            <w:r>
              <w:rPr>
                <w:sz w:val="16"/>
              </w:rPr>
              <w:t xml:space="preserve">Update to TE connection diagram for </w:t>
            </w:r>
            <w:proofErr w:type="spellStart"/>
            <w:r>
              <w:rPr>
                <w:sz w:val="16"/>
              </w:rPr>
              <w:t>RedCap</w:t>
            </w:r>
            <w:proofErr w:type="spellEnd"/>
            <w:r>
              <w:rPr>
                <w:sz w:val="16"/>
              </w:rPr>
              <w:t xml:space="preserve"> 2RX PRACH test cases 16.3.2.2.x</w:t>
            </w:r>
          </w:p>
        </w:tc>
        <w:tc>
          <w:tcPr>
            <w:tcW w:w="0" w:type="auto"/>
          </w:tcPr>
          <w:p w14:paraId="1344D0AE" w14:textId="77777777" w:rsidR="00507112" w:rsidRPr="002901BB" w:rsidRDefault="00507112" w:rsidP="00DA5F49">
            <w:pPr>
              <w:pStyle w:val="TAL"/>
              <w:rPr>
                <w:sz w:val="16"/>
              </w:rPr>
            </w:pPr>
            <w:r>
              <w:rPr>
                <w:sz w:val="16"/>
              </w:rPr>
              <w:t>Qualcomm India Pvt Ltd</w:t>
            </w:r>
          </w:p>
        </w:tc>
        <w:tc>
          <w:tcPr>
            <w:tcW w:w="0" w:type="auto"/>
          </w:tcPr>
          <w:p w14:paraId="52064FB8" w14:textId="77777777" w:rsidR="00507112" w:rsidRPr="002901BB" w:rsidRDefault="00507112" w:rsidP="00DA5F49">
            <w:pPr>
              <w:pStyle w:val="TAL"/>
              <w:rPr>
                <w:sz w:val="16"/>
              </w:rPr>
            </w:pPr>
            <w:r>
              <w:rPr>
                <w:sz w:val="16"/>
              </w:rPr>
              <w:t>agreed</w:t>
            </w:r>
          </w:p>
        </w:tc>
        <w:tc>
          <w:tcPr>
            <w:tcW w:w="0" w:type="auto"/>
          </w:tcPr>
          <w:p w14:paraId="572D1BA3" w14:textId="77777777" w:rsidR="00507112" w:rsidRPr="002901BB" w:rsidRDefault="00507112" w:rsidP="00DA5F49">
            <w:pPr>
              <w:pStyle w:val="TAL"/>
              <w:rPr>
                <w:sz w:val="16"/>
              </w:rPr>
            </w:pPr>
          </w:p>
        </w:tc>
        <w:tc>
          <w:tcPr>
            <w:tcW w:w="0" w:type="auto"/>
          </w:tcPr>
          <w:p w14:paraId="788A153A" w14:textId="77777777" w:rsidR="00507112" w:rsidRPr="002901BB" w:rsidRDefault="00507112" w:rsidP="00DA5F49">
            <w:pPr>
              <w:pStyle w:val="TAL"/>
              <w:rPr>
                <w:sz w:val="16"/>
              </w:rPr>
            </w:pPr>
          </w:p>
        </w:tc>
      </w:tr>
      <w:tr w:rsidR="00507112" w14:paraId="0B7353C3" w14:textId="77777777" w:rsidTr="00DA5F49">
        <w:tc>
          <w:tcPr>
            <w:tcW w:w="0" w:type="auto"/>
          </w:tcPr>
          <w:p w14:paraId="69F3A724" w14:textId="77777777" w:rsidR="00507112" w:rsidRPr="002901BB" w:rsidRDefault="00507112" w:rsidP="00DA5F49">
            <w:pPr>
              <w:pStyle w:val="TAL"/>
              <w:rPr>
                <w:sz w:val="16"/>
              </w:rPr>
            </w:pPr>
            <w:r>
              <w:rPr>
                <w:sz w:val="16"/>
              </w:rPr>
              <w:t>R5-251159</w:t>
            </w:r>
          </w:p>
        </w:tc>
        <w:tc>
          <w:tcPr>
            <w:tcW w:w="0" w:type="auto"/>
          </w:tcPr>
          <w:p w14:paraId="43600784" w14:textId="77777777" w:rsidR="00507112" w:rsidRPr="002901BB" w:rsidRDefault="00507112" w:rsidP="00DA5F49">
            <w:pPr>
              <w:pStyle w:val="TAL"/>
              <w:rPr>
                <w:sz w:val="16"/>
              </w:rPr>
            </w:pPr>
            <w:r>
              <w:rPr>
                <w:sz w:val="16"/>
              </w:rPr>
              <w:t>Update to TE and UE connection diagram for PRACH test cases 6.3.2.2.x</w:t>
            </w:r>
          </w:p>
        </w:tc>
        <w:tc>
          <w:tcPr>
            <w:tcW w:w="0" w:type="auto"/>
          </w:tcPr>
          <w:p w14:paraId="560D1AF5" w14:textId="77777777" w:rsidR="00507112" w:rsidRPr="002901BB" w:rsidRDefault="00507112" w:rsidP="00DA5F49">
            <w:pPr>
              <w:pStyle w:val="TAL"/>
              <w:rPr>
                <w:sz w:val="16"/>
              </w:rPr>
            </w:pPr>
            <w:r>
              <w:rPr>
                <w:sz w:val="16"/>
              </w:rPr>
              <w:t>Qualcomm India Pvt Ltd</w:t>
            </w:r>
          </w:p>
        </w:tc>
        <w:tc>
          <w:tcPr>
            <w:tcW w:w="0" w:type="auto"/>
          </w:tcPr>
          <w:p w14:paraId="4FD01832" w14:textId="77777777" w:rsidR="00507112" w:rsidRPr="002901BB" w:rsidRDefault="00507112" w:rsidP="00DA5F49">
            <w:pPr>
              <w:pStyle w:val="TAL"/>
              <w:rPr>
                <w:sz w:val="16"/>
              </w:rPr>
            </w:pPr>
            <w:r>
              <w:rPr>
                <w:sz w:val="16"/>
              </w:rPr>
              <w:t>agreed</w:t>
            </w:r>
          </w:p>
        </w:tc>
        <w:tc>
          <w:tcPr>
            <w:tcW w:w="0" w:type="auto"/>
          </w:tcPr>
          <w:p w14:paraId="7D3D2548" w14:textId="77777777" w:rsidR="00507112" w:rsidRPr="002901BB" w:rsidRDefault="00507112" w:rsidP="00DA5F49">
            <w:pPr>
              <w:pStyle w:val="TAL"/>
              <w:rPr>
                <w:sz w:val="16"/>
              </w:rPr>
            </w:pPr>
          </w:p>
        </w:tc>
        <w:tc>
          <w:tcPr>
            <w:tcW w:w="0" w:type="auto"/>
          </w:tcPr>
          <w:p w14:paraId="2DCC234F" w14:textId="77777777" w:rsidR="00507112" w:rsidRPr="002901BB" w:rsidRDefault="00507112" w:rsidP="00DA5F49">
            <w:pPr>
              <w:pStyle w:val="TAL"/>
              <w:rPr>
                <w:sz w:val="16"/>
              </w:rPr>
            </w:pPr>
          </w:p>
        </w:tc>
      </w:tr>
      <w:tr w:rsidR="00507112" w14:paraId="5E30EE1A" w14:textId="77777777" w:rsidTr="00DA5F49">
        <w:tc>
          <w:tcPr>
            <w:tcW w:w="0" w:type="auto"/>
          </w:tcPr>
          <w:p w14:paraId="62610CF2" w14:textId="77777777" w:rsidR="00507112" w:rsidRPr="002901BB" w:rsidRDefault="00507112" w:rsidP="00DA5F49">
            <w:pPr>
              <w:pStyle w:val="TAL"/>
              <w:rPr>
                <w:sz w:val="16"/>
              </w:rPr>
            </w:pPr>
            <w:r>
              <w:rPr>
                <w:sz w:val="16"/>
              </w:rPr>
              <w:t>R5-251160</w:t>
            </w:r>
          </w:p>
        </w:tc>
        <w:tc>
          <w:tcPr>
            <w:tcW w:w="0" w:type="auto"/>
          </w:tcPr>
          <w:p w14:paraId="403A8717" w14:textId="77777777" w:rsidR="00507112" w:rsidRPr="002901BB" w:rsidRDefault="00507112" w:rsidP="00DA5F49">
            <w:pPr>
              <w:pStyle w:val="TAL"/>
              <w:rPr>
                <w:sz w:val="16"/>
              </w:rPr>
            </w:pPr>
            <w:r>
              <w:rPr>
                <w:sz w:val="16"/>
              </w:rPr>
              <w:t xml:space="preserve">Update to </w:t>
            </w:r>
            <w:proofErr w:type="spellStart"/>
            <w:r>
              <w:rPr>
                <w:sz w:val="16"/>
              </w:rPr>
              <w:t>RedCap</w:t>
            </w:r>
            <w:proofErr w:type="spellEnd"/>
            <w:r>
              <w:rPr>
                <w:sz w:val="16"/>
              </w:rPr>
              <w:t xml:space="preserve"> 4-step RA type PRACH test cases 16.3.2.2.x</w:t>
            </w:r>
          </w:p>
        </w:tc>
        <w:tc>
          <w:tcPr>
            <w:tcW w:w="0" w:type="auto"/>
          </w:tcPr>
          <w:p w14:paraId="205D5BC4" w14:textId="77777777" w:rsidR="00507112" w:rsidRPr="002901BB" w:rsidRDefault="00507112" w:rsidP="00DA5F49">
            <w:pPr>
              <w:pStyle w:val="TAL"/>
              <w:rPr>
                <w:sz w:val="16"/>
              </w:rPr>
            </w:pPr>
            <w:r>
              <w:rPr>
                <w:sz w:val="16"/>
              </w:rPr>
              <w:t>Qualcomm India Pvt Ltd</w:t>
            </w:r>
          </w:p>
        </w:tc>
        <w:tc>
          <w:tcPr>
            <w:tcW w:w="0" w:type="auto"/>
          </w:tcPr>
          <w:p w14:paraId="389642F3" w14:textId="77777777" w:rsidR="00507112" w:rsidRPr="002901BB" w:rsidRDefault="00507112" w:rsidP="00DA5F49">
            <w:pPr>
              <w:pStyle w:val="TAL"/>
              <w:rPr>
                <w:sz w:val="16"/>
              </w:rPr>
            </w:pPr>
            <w:r>
              <w:rPr>
                <w:sz w:val="16"/>
              </w:rPr>
              <w:t>agreed</w:t>
            </w:r>
          </w:p>
        </w:tc>
        <w:tc>
          <w:tcPr>
            <w:tcW w:w="0" w:type="auto"/>
          </w:tcPr>
          <w:p w14:paraId="77932876" w14:textId="77777777" w:rsidR="00507112" w:rsidRPr="002901BB" w:rsidRDefault="00507112" w:rsidP="00DA5F49">
            <w:pPr>
              <w:pStyle w:val="TAL"/>
              <w:rPr>
                <w:sz w:val="16"/>
              </w:rPr>
            </w:pPr>
          </w:p>
        </w:tc>
        <w:tc>
          <w:tcPr>
            <w:tcW w:w="0" w:type="auto"/>
          </w:tcPr>
          <w:p w14:paraId="63841BF2" w14:textId="77777777" w:rsidR="00507112" w:rsidRPr="002901BB" w:rsidRDefault="00507112" w:rsidP="00DA5F49">
            <w:pPr>
              <w:pStyle w:val="TAL"/>
              <w:rPr>
                <w:sz w:val="16"/>
              </w:rPr>
            </w:pPr>
          </w:p>
        </w:tc>
      </w:tr>
      <w:tr w:rsidR="00507112" w14:paraId="3D9D50DB" w14:textId="77777777" w:rsidTr="00DA5F49">
        <w:tc>
          <w:tcPr>
            <w:tcW w:w="0" w:type="auto"/>
          </w:tcPr>
          <w:p w14:paraId="162B3776" w14:textId="77777777" w:rsidR="00507112" w:rsidRPr="002901BB" w:rsidRDefault="00507112" w:rsidP="00DA5F49">
            <w:pPr>
              <w:pStyle w:val="TAL"/>
              <w:rPr>
                <w:sz w:val="16"/>
              </w:rPr>
            </w:pPr>
            <w:r>
              <w:rPr>
                <w:sz w:val="16"/>
              </w:rPr>
              <w:t>R5-251161</w:t>
            </w:r>
          </w:p>
        </w:tc>
        <w:tc>
          <w:tcPr>
            <w:tcW w:w="0" w:type="auto"/>
          </w:tcPr>
          <w:p w14:paraId="12FB5F72" w14:textId="77777777" w:rsidR="00507112" w:rsidRPr="002901BB" w:rsidRDefault="00507112" w:rsidP="00DA5F49">
            <w:pPr>
              <w:pStyle w:val="TAL"/>
              <w:rPr>
                <w:sz w:val="16"/>
              </w:rPr>
            </w:pPr>
            <w:r>
              <w:rPr>
                <w:sz w:val="16"/>
              </w:rPr>
              <w:t>Update to NB NTN Timing Advance Adjustment Accuracy test case 13.4.2.1</w:t>
            </w:r>
          </w:p>
        </w:tc>
        <w:tc>
          <w:tcPr>
            <w:tcW w:w="0" w:type="auto"/>
          </w:tcPr>
          <w:p w14:paraId="50894705" w14:textId="77777777" w:rsidR="00507112" w:rsidRPr="002901BB" w:rsidRDefault="00507112" w:rsidP="00DA5F49">
            <w:pPr>
              <w:pStyle w:val="TAL"/>
              <w:rPr>
                <w:sz w:val="16"/>
              </w:rPr>
            </w:pPr>
            <w:r>
              <w:rPr>
                <w:sz w:val="16"/>
              </w:rPr>
              <w:t>Qualcomm India Pvt Ltd</w:t>
            </w:r>
          </w:p>
        </w:tc>
        <w:tc>
          <w:tcPr>
            <w:tcW w:w="0" w:type="auto"/>
          </w:tcPr>
          <w:p w14:paraId="3D7663E8" w14:textId="77777777" w:rsidR="00507112" w:rsidRPr="002901BB" w:rsidRDefault="00507112" w:rsidP="00DA5F49">
            <w:pPr>
              <w:pStyle w:val="TAL"/>
              <w:rPr>
                <w:sz w:val="16"/>
              </w:rPr>
            </w:pPr>
            <w:r>
              <w:rPr>
                <w:sz w:val="16"/>
              </w:rPr>
              <w:t>revised</w:t>
            </w:r>
          </w:p>
        </w:tc>
        <w:tc>
          <w:tcPr>
            <w:tcW w:w="0" w:type="auto"/>
          </w:tcPr>
          <w:p w14:paraId="01E39400" w14:textId="77777777" w:rsidR="00507112" w:rsidRPr="002901BB" w:rsidRDefault="00507112" w:rsidP="00DA5F49">
            <w:pPr>
              <w:pStyle w:val="TAL"/>
              <w:rPr>
                <w:sz w:val="16"/>
              </w:rPr>
            </w:pPr>
          </w:p>
        </w:tc>
        <w:tc>
          <w:tcPr>
            <w:tcW w:w="0" w:type="auto"/>
          </w:tcPr>
          <w:p w14:paraId="12B179E0" w14:textId="77777777" w:rsidR="00507112" w:rsidRPr="002901BB" w:rsidRDefault="00507112" w:rsidP="00DA5F49">
            <w:pPr>
              <w:pStyle w:val="TAL"/>
              <w:rPr>
                <w:sz w:val="16"/>
              </w:rPr>
            </w:pPr>
            <w:r>
              <w:rPr>
                <w:sz w:val="16"/>
              </w:rPr>
              <w:t>R5-251623</w:t>
            </w:r>
          </w:p>
        </w:tc>
      </w:tr>
      <w:tr w:rsidR="00507112" w14:paraId="563E0B65" w14:textId="77777777" w:rsidTr="00DA5F49">
        <w:tc>
          <w:tcPr>
            <w:tcW w:w="0" w:type="auto"/>
          </w:tcPr>
          <w:p w14:paraId="5733C12A" w14:textId="77777777" w:rsidR="00507112" w:rsidRPr="002901BB" w:rsidRDefault="00507112" w:rsidP="00DA5F49">
            <w:pPr>
              <w:pStyle w:val="TAL"/>
              <w:rPr>
                <w:sz w:val="16"/>
              </w:rPr>
            </w:pPr>
            <w:r>
              <w:rPr>
                <w:sz w:val="16"/>
              </w:rPr>
              <w:t>R5-251162</w:t>
            </w:r>
          </w:p>
        </w:tc>
        <w:tc>
          <w:tcPr>
            <w:tcW w:w="0" w:type="auto"/>
          </w:tcPr>
          <w:p w14:paraId="77865FC4" w14:textId="77777777" w:rsidR="00507112" w:rsidRPr="002901BB" w:rsidRDefault="00507112" w:rsidP="00DA5F49">
            <w:pPr>
              <w:pStyle w:val="TAL"/>
              <w:rPr>
                <w:sz w:val="16"/>
              </w:rPr>
            </w:pPr>
            <w:r>
              <w:rPr>
                <w:sz w:val="16"/>
              </w:rPr>
              <w:t xml:space="preserve">Update to </w:t>
            </w:r>
            <w:proofErr w:type="spellStart"/>
            <w:r>
              <w:rPr>
                <w:sz w:val="16"/>
              </w:rPr>
              <w:t>RedCap</w:t>
            </w:r>
            <w:proofErr w:type="spellEnd"/>
            <w:r>
              <w:rPr>
                <w:sz w:val="16"/>
              </w:rPr>
              <w:t xml:space="preserve"> SDR test case 5.5.3</w:t>
            </w:r>
          </w:p>
        </w:tc>
        <w:tc>
          <w:tcPr>
            <w:tcW w:w="0" w:type="auto"/>
          </w:tcPr>
          <w:p w14:paraId="7914D78A" w14:textId="77777777" w:rsidR="00507112" w:rsidRPr="002901BB" w:rsidRDefault="00507112" w:rsidP="00DA5F49">
            <w:pPr>
              <w:pStyle w:val="TAL"/>
              <w:rPr>
                <w:sz w:val="16"/>
              </w:rPr>
            </w:pPr>
            <w:r>
              <w:rPr>
                <w:sz w:val="16"/>
              </w:rPr>
              <w:t>Qualcomm India Pvt Ltd</w:t>
            </w:r>
          </w:p>
        </w:tc>
        <w:tc>
          <w:tcPr>
            <w:tcW w:w="0" w:type="auto"/>
          </w:tcPr>
          <w:p w14:paraId="2F9DB45B" w14:textId="77777777" w:rsidR="00507112" w:rsidRPr="002901BB" w:rsidRDefault="00507112" w:rsidP="00DA5F49">
            <w:pPr>
              <w:pStyle w:val="TAL"/>
              <w:rPr>
                <w:sz w:val="16"/>
              </w:rPr>
            </w:pPr>
            <w:r>
              <w:rPr>
                <w:sz w:val="16"/>
              </w:rPr>
              <w:t>agreed</w:t>
            </w:r>
          </w:p>
        </w:tc>
        <w:tc>
          <w:tcPr>
            <w:tcW w:w="0" w:type="auto"/>
          </w:tcPr>
          <w:p w14:paraId="501CDE33" w14:textId="77777777" w:rsidR="00507112" w:rsidRPr="002901BB" w:rsidRDefault="00507112" w:rsidP="00DA5F49">
            <w:pPr>
              <w:pStyle w:val="TAL"/>
              <w:rPr>
                <w:sz w:val="16"/>
              </w:rPr>
            </w:pPr>
          </w:p>
        </w:tc>
        <w:tc>
          <w:tcPr>
            <w:tcW w:w="0" w:type="auto"/>
          </w:tcPr>
          <w:p w14:paraId="7E852DE1" w14:textId="77777777" w:rsidR="00507112" w:rsidRPr="002901BB" w:rsidRDefault="00507112" w:rsidP="00DA5F49">
            <w:pPr>
              <w:pStyle w:val="TAL"/>
              <w:rPr>
                <w:sz w:val="16"/>
              </w:rPr>
            </w:pPr>
          </w:p>
        </w:tc>
      </w:tr>
      <w:tr w:rsidR="00507112" w14:paraId="6E4EB405" w14:textId="77777777" w:rsidTr="00DA5F49">
        <w:tc>
          <w:tcPr>
            <w:tcW w:w="0" w:type="auto"/>
          </w:tcPr>
          <w:p w14:paraId="254808DF" w14:textId="77777777" w:rsidR="00507112" w:rsidRPr="002901BB" w:rsidRDefault="00507112" w:rsidP="00DA5F49">
            <w:pPr>
              <w:pStyle w:val="TAL"/>
              <w:rPr>
                <w:sz w:val="16"/>
              </w:rPr>
            </w:pPr>
            <w:r>
              <w:rPr>
                <w:sz w:val="16"/>
              </w:rPr>
              <w:t>R5-251163</w:t>
            </w:r>
          </w:p>
        </w:tc>
        <w:tc>
          <w:tcPr>
            <w:tcW w:w="0" w:type="auto"/>
          </w:tcPr>
          <w:p w14:paraId="57890B0F" w14:textId="77777777" w:rsidR="00507112" w:rsidRPr="002901BB" w:rsidRDefault="00507112" w:rsidP="00DA5F49">
            <w:pPr>
              <w:pStyle w:val="TAL"/>
              <w:rPr>
                <w:sz w:val="16"/>
              </w:rPr>
            </w:pPr>
            <w:r>
              <w:rPr>
                <w:sz w:val="16"/>
              </w:rPr>
              <w:t>Addition of NR-NTN DCI-based BWP switch test case 14.4.3.1.1</w:t>
            </w:r>
          </w:p>
        </w:tc>
        <w:tc>
          <w:tcPr>
            <w:tcW w:w="0" w:type="auto"/>
          </w:tcPr>
          <w:p w14:paraId="3F7A1332" w14:textId="77777777" w:rsidR="00507112" w:rsidRPr="002901BB" w:rsidRDefault="00507112" w:rsidP="00DA5F49">
            <w:pPr>
              <w:pStyle w:val="TAL"/>
              <w:rPr>
                <w:sz w:val="16"/>
              </w:rPr>
            </w:pPr>
            <w:r>
              <w:rPr>
                <w:sz w:val="16"/>
              </w:rPr>
              <w:t>Qualcomm Germany</w:t>
            </w:r>
          </w:p>
        </w:tc>
        <w:tc>
          <w:tcPr>
            <w:tcW w:w="0" w:type="auto"/>
          </w:tcPr>
          <w:p w14:paraId="493F2959" w14:textId="77777777" w:rsidR="00507112" w:rsidRPr="002901BB" w:rsidRDefault="00507112" w:rsidP="00DA5F49">
            <w:pPr>
              <w:pStyle w:val="TAL"/>
              <w:rPr>
                <w:sz w:val="16"/>
              </w:rPr>
            </w:pPr>
            <w:r>
              <w:rPr>
                <w:sz w:val="16"/>
              </w:rPr>
              <w:t>agreed</w:t>
            </w:r>
          </w:p>
        </w:tc>
        <w:tc>
          <w:tcPr>
            <w:tcW w:w="0" w:type="auto"/>
          </w:tcPr>
          <w:p w14:paraId="1722206A" w14:textId="77777777" w:rsidR="00507112" w:rsidRPr="002901BB" w:rsidRDefault="00507112" w:rsidP="00DA5F49">
            <w:pPr>
              <w:pStyle w:val="TAL"/>
              <w:rPr>
                <w:sz w:val="16"/>
              </w:rPr>
            </w:pPr>
          </w:p>
        </w:tc>
        <w:tc>
          <w:tcPr>
            <w:tcW w:w="0" w:type="auto"/>
          </w:tcPr>
          <w:p w14:paraId="13423743" w14:textId="77777777" w:rsidR="00507112" w:rsidRPr="002901BB" w:rsidRDefault="00507112" w:rsidP="00DA5F49">
            <w:pPr>
              <w:pStyle w:val="TAL"/>
              <w:rPr>
                <w:sz w:val="16"/>
              </w:rPr>
            </w:pPr>
          </w:p>
        </w:tc>
      </w:tr>
      <w:tr w:rsidR="00507112" w14:paraId="6667C0B0" w14:textId="77777777" w:rsidTr="00DA5F49">
        <w:tc>
          <w:tcPr>
            <w:tcW w:w="0" w:type="auto"/>
          </w:tcPr>
          <w:p w14:paraId="5C5D03E0" w14:textId="77777777" w:rsidR="00507112" w:rsidRPr="002901BB" w:rsidRDefault="00507112" w:rsidP="00DA5F49">
            <w:pPr>
              <w:pStyle w:val="TAL"/>
              <w:rPr>
                <w:sz w:val="16"/>
              </w:rPr>
            </w:pPr>
            <w:r>
              <w:rPr>
                <w:sz w:val="16"/>
              </w:rPr>
              <w:t>R5-251164</w:t>
            </w:r>
          </w:p>
        </w:tc>
        <w:tc>
          <w:tcPr>
            <w:tcW w:w="0" w:type="auto"/>
          </w:tcPr>
          <w:p w14:paraId="776A7D1E" w14:textId="77777777" w:rsidR="00507112" w:rsidRPr="002901BB" w:rsidRDefault="00507112" w:rsidP="00DA5F49">
            <w:pPr>
              <w:pStyle w:val="TAL"/>
              <w:rPr>
                <w:sz w:val="16"/>
              </w:rPr>
            </w:pPr>
            <w:r>
              <w:rPr>
                <w:sz w:val="16"/>
              </w:rPr>
              <w:t>Addition of NR-NTN RRC-based BWP switch test case 14.4.3.2.1</w:t>
            </w:r>
          </w:p>
        </w:tc>
        <w:tc>
          <w:tcPr>
            <w:tcW w:w="0" w:type="auto"/>
          </w:tcPr>
          <w:p w14:paraId="4B4ED272" w14:textId="77777777" w:rsidR="00507112" w:rsidRPr="002901BB" w:rsidRDefault="00507112" w:rsidP="00DA5F49">
            <w:pPr>
              <w:pStyle w:val="TAL"/>
              <w:rPr>
                <w:sz w:val="16"/>
              </w:rPr>
            </w:pPr>
            <w:r>
              <w:rPr>
                <w:sz w:val="16"/>
              </w:rPr>
              <w:t>Qualcomm Germany</w:t>
            </w:r>
          </w:p>
        </w:tc>
        <w:tc>
          <w:tcPr>
            <w:tcW w:w="0" w:type="auto"/>
          </w:tcPr>
          <w:p w14:paraId="29EC44A5" w14:textId="77777777" w:rsidR="00507112" w:rsidRPr="002901BB" w:rsidRDefault="00507112" w:rsidP="00DA5F49">
            <w:pPr>
              <w:pStyle w:val="TAL"/>
              <w:rPr>
                <w:sz w:val="16"/>
              </w:rPr>
            </w:pPr>
            <w:r>
              <w:rPr>
                <w:sz w:val="16"/>
              </w:rPr>
              <w:t>agreed</w:t>
            </w:r>
          </w:p>
        </w:tc>
        <w:tc>
          <w:tcPr>
            <w:tcW w:w="0" w:type="auto"/>
          </w:tcPr>
          <w:p w14:paraId="681230A0" w14:textId="77777777" w:rsidR="00507112" w:rsidRPr="002901BB" w:rsidRDefault="00507112" w:rsidP="00DA5F49">
            <w:pPr>
              <w:pStyle w:val="TAL"/>
              <w:rPr>
                <w:sz w:val="16"/>
              </w:rPr>
            </w:pPr>
          </w:p>
        </w:tc>
        <w:tc>
          <w:tcPr>
            <w:tcW w:w="0" w:type="auto"/>
          </w:tcPr>
          <w:p w14:paraId="1CE05D4B" w14:textId="77777777" w:rsidR="00507112" w:rsidRPr="002901BB" w:rsidRDefault="00507112" w:rsidP="00DA5F49">
            <w:pPr>
              <w:pStyle w:val="TAL"/>
              <w:rPr>
                <w:sz w:val="16"/>
              </w:rPr>
            </w:pPr>
          </w:p>
        </w:tc>
      </w:tr>
      <w:tr w:rsidR="00507112" w14:paraId="04F4526F" w14:textId="77777777" w:rsidTr="00DA5F49">
        <w:tc>
          <w:tcPr>
            <w:tcW w:w="0" w:type="auto"/>
          </w:tcPr>
          <w:p w14:paraId="355813DA" w14:textId="77777777" w:rsidR="00507112" w:rsidRPr="002901BB" w:rsidRDefault="00507112" w:rsidP="00DA5F49">
            <w:pPr>
              <w:pStyle w:val="TAL"/>
              <w:rPr>
                <w:sz w:val="16"/>
              </w:rPr>
            </w:pPr>
            <w:r>
              <w:rPr>
                <w:sz w:val="16"/>
              </w:rPr>
              <w:t>R5-251165</w:t>
            </w:r>
          </w:p>
        </w:tc>
        <w:tc>
          <w:tcPr>
            <w:tcW w:w="0" w:type="auto"/>
          </w:tcPr>
          <w:p w14:paraId="0EFE6BF6" w14:textId="77777777" w:rsidR="00507112" w:rsidRPr="002901BB" w:rsidRDefault="00507112" w:rsidP="00DA5F49">
            <w:pPr>
              <w:pStyle w:val="TAL"/>
              <w:rPr>
                <w:sz w:val="16"/>
              </w:rPr>
            </w:pPr>
            <w:r>
              <w:rPr>
                <w:sz w:val="16"/>
              </w:rPr>
              <w:t>Addition of NR-NTN CBW change test case 14.4.4.1</w:t>
            </w:r>
          </w:p>
        </w:tc>
        <w:tc>
          <w:tcPr>
            <w:tcW w:w="0" w:type="auto"/>
          </w:tcPr>
          <w:p w14:paraId="51808712" w14:textId="77777777" w:rsidR="00507112" w:rsidRPr="002901BB" w:rsidRDefault="00507112" w:rsidP="00DA5F49">
            <w:pPr>
              <w:pStyle w:val="TAL"/>
              <w:rPr>
                <w:sz w:val="16"/>
              </w:rPr>
            </w:pPr>
            <w:r>
              <w:rPr>
                <w:sz w:val="16"/>
              </w:rPr>
              <w:t>Qualcomm Germany</w:t>
            </w:r>
          </w:p>
        </w:tc>
        <w:tc>
          <w:tcPr>
            <w:tcW w:w="0" w:type="auto"/>
          </w:tcPr>
          <w:p w14:paraId="4ACA9B0D" w14:textId="77777777" w:rsidR="00507112" w:rsidRPr="002901BB" w:rsidRDefault="00507112" w:rsidP="00DA5F49">
            <w:pPr>
              <w:pStyle w:val="TAL"/>
              <w:rPr>
                <w:sz w:val="16"/>
              </w:rPr>
            </w:pPr>
            <w:r>
              <w:rPr>
                <w:sz w:val="16"/>
              </w:rPr>
              <w:t>agreed</w:t>
            </w:r>
          </w:p>
        </w:tc>
        <w:tc>
          <w:tcPr>
            <w:tcW w:w="0" w:type="auto"/>
          </w:tcPr>
          <w:p w14:paraId="59AB0F92" w14:textId="77777777" w:rsidR="00507112" w:rsidRPr="002901BB" w:rsidRDefault="00507112" w:rsidP="00DA5F49">
            <w:pPr>
              <w:pStyle w:val="TAL"/>
              <w:rPr>
                <w:sz w:val="16"/>
              </w:rPr>
            </w:pPr>
          </w:p>
        </w:tc>
        <w:tc>
          <w:tcPr>
            <w:tcW w:w="0" w:type="auto"/>
          </w:tcPr>
          <w:p w14:paraId="128149AE" w14:textId="77777777" w:rsidR="00507112" w:rsidRPr="002901BB" w:rsidRDefault="00507112" w:rsidP="00DA5F49">
            <w:pPr>
              <w:pStyle w:val="TAL"/>
              <w:rPr>
                <w:sz w:val="16"/>
              </w:rPr>
            </w:pPr>
          </w:p>
        </w:tc>
      </w:tr>
      <w:tr w:rsidR="00507112" w14:paraId="10D87E00" w14:textId="77777777" w:rsidTr="00DA5F49">
        <w:tc>
          <w:tcPr>
            <w:tcW w:w="0" w:type="auto"/>
          </w:tcPr>
          <w:p w14:paraId="2C0B24F9" w14:textId="77777777" w:rsidR="00507112" w:rsidRPr="002901BB" w:rsidRDefault="00507112" w:rsidP="00DA5F49">
            <w:pPr>
              <w:pStyle w:val="TAL"/>
              <w:rPr>
                <w:sz w:val="16"/>
              </w:rPr>
            </w:pPr>
            <w:r>
              <w:rPr>
                <w:sz w:val="16"/>
              </w:rPr>
              <w:t>R5-251166</w:t>
            </w:r>
          </w:p>
        </w:tc>
        <w:tc>
          <w:tcPr>
            <w:tcW w:w="0" w:type="auto"/>
          </w:tcPr>
          <w:p w14:paraId="42962439" w14:textId="77777777" w:rsidR="00507112" w:rsidRPr="002901BB" w:rsidRDefault="00507112" w:rsidP="00DA5F49">
            <w:pPr>
              <w:pStyle w:val="TAL"/>
              <w:rPr>
                <w:sz w:val="16"/>
              </w:rPr>
            </w:pPr>
            <w:r>
              <w:rPr>
                <w:sz w:val="16"/>
              </w:rPr>
              <w:t>Update to NR-NTN inter-frequency test cases 14.5.2.x including TT</w:t>
            </w:r>
          </w:p>
        </w:tc>
        <w:tc>
          <w:tcPr>
            <w:tcW w:w="0" w:type="auto"/>
          </w:tcPr>
          <w:p w14:paraId="14F8684A" w14:textId="77777777" w:rsidR="00507112" w:rsidRPr="002901BB" w:rsidRDefault="00507112" w:rsidP="00DA5F49">
            <w:pPr>
              <w:pStyle w:val="TAL"/>
              <w:rPr>
                <w:sz w:val="16"/>
              </w:rPr>
            </w:pPr>
            <w:r>
              <w:rPr>
                <w:sz w:val="16"/>
              </w:rPr>
              <w:t>Qualcomm Germany</w:t>
            </w:r>
          </w:p>
        </w:tc>
        <w:tc>
          <w:tcPr>
            <w:tcW w:w="0" w:type="auto"/>
          </w:tcPr>
          <w:p w14:paraId="18C5A099" w14:textId="77777777" w:rsidR="00507112" w:rsidRPr="002901BB" w:rsidRDefault="00507112" w:rsidP="00DA5F49">
            <w:pPr>
              <w:pStyle w:val="TAL"/>
              <w:rPr>
                <w:sz w:val="16"/>
              </w:rPr>
            </w:pPr>
            <w:r>
              <w:rPr>
                <w:sz w:val="16"/>
              </w:rPr>
              <w:t>revised</w:t>
            </w:r>
          </w:p>
        </w:tc>
        <w:tc>
          <w:tcPr>
            <w:tcW w:w="0" w:type="auto"/>
          </w:tcPr>
          <w:p w14:paraId="70AECC85" w14:textId="77777777" w:rsidR="00507112" w:rsidRPr="002901BB" w:rsidRDefault="00507112" w:rsidP="00DA5F49">
            <w:pPr>
              <w:pStyle w:val="TAL"/>
              <w:rPr>
                <w:sz w:val="16"/>
              </w:rPr>
            </w:pPr>
          </w:p>
        </w:tc>
        <w:tc>
          <w:tcPr>
            <w:tcW w:w="0" w:type="auto"/>
          </w:tcPr>
          <w:p w14:paraId="7CE8FA55" w14:textId="77777777" w:rsidR="00507112" w:rsidRPr="002901BB" w:rsidRDefault="00507112" w:rsidP="00DA5F49">
            <w:pPr>
              <w:pStyle w:val="TAL"/>
              <w:rPr>
                <w:sz w:val="16"/>
              </w:rPr>
            </w:pPr>
            <w:r>
              <w:rPr>
                <w:sz w:val="16"/>
              </w:rPr>
              <w:t>R5-251654</w:t>
            </w:r>
          </w:p>
        </w:tc>
      </w:tr>
      <w:tr w:rsidR="00507112" w14:paraId="187A22D1" w14:textId="77777777" w:rsidTr="00DA5F49">
        <w:tc>
          <w:tcPr>
            <w:tcW w:w="0" w:type="auto"/>
          </w:tcPr>
          <w:p w14:paraId="5C6687DC" w14:textId="77777777" w:rsidR="00507112" w:rsidRPr="002901BB" w:rsidRDefault="00507112" w:rsidP="00DA5F49">
            <w:pPr>
              <w:pStyle w:val="TAL"/>
              <w:rPr>
                <w:sz w:val="16"/>
              </w:rPr>
            </w:pPr>
            <w:r>
              <w:rPr>
                <w:sz w:val="16"/>
              </w:rPr>
              <w:t>R5-251167</w:t>
            </w:r>
          </w:p>
        </w:tc>
        <w:tc>
          <w:tcPr>
            <w:tcW w:w="0" w:type="auto"/>
          </w:tcPr>
          <w:p w14:paraId="6476F629" w14:textId="77777777" w:rsidR="00507112" w:rsidRPr="002901BB" w:rsidRDefault="00507112" w:rsidP="00DA5F49">
            <w:pPr>
              <w:pStyle w:val="TAL"/>
              <w:rPr>
                <w:sz w:val="16"/>
              </w:rPr>
            </w:pPr>
            <w:r>
              <w:rPr>
                <w:sz w:val="16"/>
              </w:rPr>
              <w:t>Update to NR-NTN two-gap inter-frequency test cases 14.5.2.4 and 14.5.2.6 including TT</w:t>
            </w:r>
          </w:p>
        </w:tc>
        <w:tc>
          <w:tcPr>
            <w:tcW w:w="0" w:type="auto"/>
          </w:tcPr>
          <w:p w14:paraId="42CE6AAC" w14:textId="77777777" w:rsidR="00507112" w:rsidRPr="002901BB" w:rsidRDefault="00507112" w:rsidP="00DA5F49">
            <w:pPr>
              <w:pStyle w:val="TAL"/>
              <w:rPr>
                <w:sz w:val="16"/>
              </w:rPr>
            </w:pPr>
            <w:r>
              <w:rPr>
                <w:sz w:val="16"/>
              </w:rPr>
              <w:t>Qualcomm Germany</w:t>
            </w:r>
          </w:p>
        </w:tc>
        <w:tc>
          <w:tcPr>
            <w:tcW w:w="0" w:type="auto"/>
          </w:tcPr>
          <w:p w14:paraId="03DF11EB" w14:textId="77777777" w:rsidR="00507112" w:rsidRPr="002901BB" w:rsidRDefault="00507112" w:rsidP="00DA5F49">
            <w:pPr>
              <w:pStyle w:val="TAL"/>
              <w:rPr>
                <w:sz w:val="16"/>
              </w:rPr>
            </w:pPr>
            <w:r>
              <w:rPr>
                <w:sz w:val="16"/>
              </w:rPr>
              <w:t>agreed</w:t>
            </w:r>
          </w:p>
        </w:tc>
        <w:tc>
          <w:tcPr>
            <w:tcW w:w="0" w:type="auto"/>
          </w:tcPr>
          <w:p w14:paraId="1FBF1826" w14:textId="77777777" w:rsidR="00507112" w:rsidRPr="002901BB" w:rsidRDefault="00507112" w:rsidP="00DA5F49">
            <w:pPr>
              <w:pStyle w:val="TAL"/>
              <w:rPr>
                <w:sz w:val="16"/>
              </w:rPr>
            </w:pPr>
          </w:p>
        </w:tc>
        <w:tc>
          <w:tcPr>
            <w:tcW w:w="0" w:type="auto"/>
          </w:tcPr>
          <w:p w14:paraId="010E30FE" w14:textId="77777777" w:rsidR="00507112" w:rsidRPr="002901BB" w:rsidRDefault="00507112" w:rsidP="00DA5F49">
            <w:pPr>
              <w:pStyle w:val="TAL"/>
              <w:rPr>
                <w:sz w:val="16"/>
              </w:rPr>
            </w:pPr>
          </w:p>
        </w:tc>
      </w:tr>
      <w:tr w:rsidR="00507112" w14:paraId="15C2F993" w14:textId="77777777" w:rsidTr="00DA5F49">
        <w:tc>
          <w:tcPr>
            <w:tcW w:w="0" w:type="auto"/>
          </w:tcPr>
          <w:p w14:paraId="20967BA7" w14:textId="77777777" w:rsidR="00507112" w:rsidRPr="002901BB" w:rsidRDefault="00507112" w:rsidP="00DA5F49">
            <w:pPr>
              <w:pStyle w:val="TAL"/>
              <w:rPr>
                <w:sz w:val="16"/>
              </w:rPr>
            </w:pPr>
            <w:r>
              <w:rPr>
                <w:sz w:val="16"/>
              </w:rPr>
              <w:t>R5-251168</w:t>
            </w:r>
          </w:p>
        </w:tc>
        <w:tc>
          <w:tcPr>
            <w:tcW w:w="0" w:type="auto"/>
          </w:tcPr>
          <w:p w14:paraId="48127ED6" w14:textId="77777777" w:rsidR="00507112" w:rsidRPr="002901BB" w:rsidRDefault="00507112" w:rsidP="00DA5F49">
            <w:pPr>
              <w:pStyle w:val="TAL"/>
              <w:rPr>
                <w:sz w:val="16"/>
              </w:rPr>
            </w:pPr>
            <w:r>
              <w:rPr>
                <w:sz w:val="16"/>
              </w:rPr>
              <w:t>Update to NR-NTN SSB-based RLM test cases 14.4.1.1, 14.4.1.2, 14.4.1.3 and 14.4.1.4 including TT</w:t>
            </w:r>
          </w:p>
        </w:tc>
        <w:tc>
          <w:tcPr>
            <w:tcW w:w="0" w:type="auto"/>
          </w:tcPr>
          <w:p w14:paraId="0898ACAD" w14:textId="77777777" w:rsidR="00507112" w:rsidRPr="002901BB" w:rsidRDefault="00507112" w:rsidP="00DA5F49">
            <w:pPr>
              <w:pStyle w:val="TAL"/>
              <w:rPr>
                <w:sz w:val="16"/>
              </w:rPr>
            </w:pPr>
            <w:r>
              <w:rPr>
                <w:sz w:val="16"/>
              </w:rPr>
              <w:t>Qualcomm Germany</w:t>
            </w:r>
          </w:p>
        </w:tc>
        <w:tc>
          <w:tcPr>
            <w:tcW w:w="0" w:type="auto"/>
          </w:tcPr>
          <w:p w14:paraId="64252B3B" w14:textId="77777777" w:rsidR="00507112" w:rsidRPr="002901BB" w:rsidRDefault="00507112" w:rsidP="00DA5F49">
            <w:pPr>
              <w:pStyle w:val="TAL"/>
              <w:rPr>
                <w:sz w:val="16"/>
              </w:rPr>
            </w:pPr>
            <w:r>
              <w:rPr>
                <w:sz w:val="16"/>
              </w:rPr>
              <w:t>revised</w:t>
            </w:r>
          </w:p>
        </w:tc>
        <w:tc>
          <w:tcPr>
            <w:tcW w:w="0" w:type="auto"/>
          </w:tcPr>
          <w:p w14:paraId="00F87418" w14:textId="77777777" w:rsidR="00507112" w:rsidRPr="002901BB" w:rsidRDefault="00507112" w:rsidP="00DA5F49">
            <w:pPr>
              <w:pStyle w:val="TAL"/>
              <w:rPr>
                <w:sz w:val="16"/>
              </w:rPr>
            </w:pPr>
          </w:p>
        </w:tc>
        <w:tc>
          <w:tcPr>
            <w:tcW w:w="0" w:type="auto"/>
          </w:tcPr>
          <w:p w14:paraId="568A6148" w14:textId="77777777" w:rsidR="00507112" w:rsidRPr="002901BB" w:rsidRDefault="00507112" w:rsidP="00DA5F49">
            <w:pPr>
              <w:pStyle w:val="TAL"/>
              <w:rPr>
                <w:sz w:val="16"/>
              </w:rPr>
            </w:pPr>
            <w:r>
              <w:rPr>
                <w:sz w:val="16"/>
              </w:rPr>
              <w:t>R5-251651</w:t>
            </w:r>
          </w:p>
        </w:tc>
      </w:tr>
      <w:tr w:rsidR="00507112" w14:paraId="68E5B8AC" w14:textId="77777777" w:rsidTr="00DA5F49">
        <w:tc>
          <w:tcPr>
            <w:tcW w:w="0" w:type="auto"/>
          </w:tcPr>
          <w:p w14:paraId="73ED495A" w14:textId="77777777" w:rsidR="00507112" w:rsidRPr="002901BB" w:rsidRDefault="00507112" w:rsidP="00DA5F49">
            <w:pPr>
              <w:pStyle w:val="TAL"/>
              <w:rPr>
                <w:sz w:val="16"/>
              </w:rPr>
            </w:pPr>
            <w:r>
              <w:rPr>
                <w:sz w:val="16"/>
              </w:rPr>
              <w:t>R5-251169</w:t>
            </w:r>
          </w:p>
        </w:tc>
        <w:tc>
          <w:tcPr>
            <w:tcW w:w="0" w:type="auto"/>
          </w:tcPr>
          <w:p w14:paraId="7123F070" w14:textId="77777777" w:rsidR="00507112" w:rsidRPr="002901BB" w:rsidRDefault="00507112" w:rsidP="00DA5F49">
            <w:pPr>
              <w:pStyle w:val="TAL"/>
              <w:rPr>
                <w:sz w:val="16"/>
              </w:rPr>
            </w:pPr>
            <w:r>
              <w:rPr>
                <w:sz w:val="16"/>
              </w:rPr>
              <w:t>Update to NR-NTN CSI-RS-based RLM test cases 14.4.1.5, 14.4.1.6, 14.4.1.7 and 14.4.1.8 including TT</w:t>
            </w:r>
          </w:p>
        </w:tc>
        <w:tc>
          <w:tcPr>
            <w:tcW w:w="0" w:type="auto"/>
          </w:tcPr>
          <w:p w14:paraId="0ACBE483" w14:textId="77777777" w:rsidR="00507112" w:rsidRPr="002901BB" w:rsidRDefault="00507112" w:rsidP="00DA5F49">
            <w:pPr>
              <w:pStyle w:val="TAL"/>
              <w:rPr>
                <w:sz w:val="16"/>
              </w:rPr>
            </w:pPr>
            <w:r>
              <w:rPr>
                <w:sz w:val="16"/>
              </w:rPr>
              <w:t>Qualcomm Germany</w:t>
            </w:r>
          </w:p>
        </w:tc>
        <w:tc>
          <w:tcPr>
            <w:tcW w:w="0" w:type="auto"/>
          </w:tcPr>
          <w:p w14:paraId="4B0A37C0" w14:textId="77777777" w:rsidR="00507112" w:rsidRPr="002901BB" w:rsidRDefault="00507112" w:rsidP="00DA5F49">
            <w:pPr>
              <w:pStyle w:val="TAL"/>
              <w:rPr>
                <w:sz w:val="16"/>
              </w:rPr>
            </w:pPr>
            <w:r>
              <w:rPr>
                <w:sz w:val="16"/>
              </w:rPr>
              <w:t>revised</w:t>
            </w:r>
          </w:p>
        </w:tc>
        <w:tc>
          <w:tcPr>
            <w:tcW w:w="0" w:type="auto"/>
          </w:tcPr>
          <w:p w14:paraId="6209A97F" w14:textId="77777777" w:rsidR="00507112" w:rsidRPr="002901BB" w:rsidRDefault="00507112" w:rsidP="00DA5F49">
            <w:pPr>
              <w:pStyle w:val="TAL"/>
              <w:rPr>
                <w:sz w:val="16"/>
              </w:rPr>
            </w:pPr>
          </w:p>
        </w:tc>
        <w:tc>
          <w:tcPr>
            <w:tcW w:w="0" w:type="auto"/>
          </w:tcPr>
          <w:p w14:paraId="27B86ACB" w14:textId="77777777" w:rsidR="00507112" w:rsidRPr="002901BB" w:rsidRDefault="00507112" w:rsidP="00DA5F49">
            <w:pPr>
              <w:pStyle w:val="TAL"/>
              <w:rPr>
                <w:sz w:val="16"/>
              </w:rPr>
            </w:pPr>
            <w:r>
              <w:rPr>
                <w:sz w:val="16"/>
              </w:rPr>
              <w:t>R5-251652</w:t>
            </w:r>
          </w:p>
        </w:tc>
      </w:tr>
      <w:tr w:rsidR="00507112" w14:paraId="587DBB37" w14:textId="77777777" w:rsidTr="00DA5F49">
        <w:tc>
          <w:tcPr>
            <w:tcW w:w="0" w:type="auto"/>
          </w:tcPr>
          <w:p w14:paraId="4FEA90E6" w14:textId="77777777" w:rsidR="00507112" w:rsidRPr="002901BB" w:rsidRDefault="00507112" w:rsidP="00DA5F49">
            <w:pPr>
              <w:pStyle w:val="TAL"/>
              <w:rPr>
                <w:sz w:val="16"/>
              </w:rPr>
            </w:pPr>
            <w:r>
              <w:rPr>
                <w:sz w:val="16"/>
              </w:rPr>
              <w:t>R5-251170</w:t>
            </w:r>
          </w:p>
        </w:tc>
        <w:tc>
          <w:tcPr>
            <w:tcW w:w="0" w:type="auto"/>
          </w:tcPr>
          <w:p w14:paraId="74C5AF67" w14:textId="77777777" w:rsidR="00507112" w:rsidRPr="002901BB" w:rsidRDefault="00507112" w:rsidP="00DA5F49">
            <w:pPr>
              <w:pStyle w:val="TAL"/>
              <w:rPr>
                <w:sz w:val="16"/>
              </w:rPr>
            </w:pPr>
            <w:r>
              <w:rPr>
                <w:sz w:val="16"/>
              </w:rPr>
              <w:t>Addition of NR-NTN intra-frequency Handover test case 14.2.1.1</w:t>
            </w:r>
          </w:p>
        </w:tc>
        <w:tc>
          <w:tcPr>
            <w:tcW w:w="0" w:type="auto"/>
          </w:tcPr>
          <w:p w14:paraId="5EE6F92E" w14:textId="77777777" w:rsidR="00507112" w:rsidRPr="002901BB" w:rsidRDefault="00507112" w:rsidP="00DA5F49">
            <w:pPr>
              <w:pStyle w:val="TAL"/>
              <w:rPr>
                <w:sz w:val="16"/>
              </w:rPr>
            </w:pPr>
            <w:r>
              <w:rPr>
                <w:sz w:val="16"/>
              </w:rPr>
              <w:t>Qualcomm Germany</w:t>
            </w:r>
          </w:p>
        </w:tc>
        <w:tc>
          <w:tcPr>
            <w:tcW w:w="0" w:type="auto"/>
          </w:tcPr>
          <w:p w14:paraId="5DF22FCD" w14:textId="77777777" w:rsidR="00507112" w:rsidRPr="002901BB" w:rsidRDefault="00507112" w:rsidP="00DA5F49">
            <w:pPr>
              <w:pStyle w:val="TAL"/>
              <w:rPr>
                <w:sz w:val="16"/>
              </w:rPr>
            </w:pPr>
            <w:r>
              <w:rPr>
                <w:sz w:val="16"/>
              </w:rPr>
              <w:t>agreed</w:t>
            </w:r>
          </w:p>
        </w:tc>
        <w:tc>
          <w:tcPr>
            <w:tcW w:w="0" w:type="auto"/>
          </w:tcPr>
          <w:p w14:paraId="2F20C05D" w14:textId="77777777" w:rsidR="00507112" w:rsidRPr="002901BB" w:rsidRDefault="00507112" w:rsidP="00DA5F49">
            <w:pPr>
              <w:pStyle w:val="TAL"/>
              <w:rPr>
                <w:sz w:val="16"/>
              </w:rPr>
            </w:pPr>
          </w:p>
        </w:tc>
        <w:tc>
          <w:tcPr>
            <w:tcW w:w="0" w:type="auto"/>
          </w:tcPr>
          <w:p w14:paraId="1680710D" w14:textId="77777777" w:rsidR="00507112" w:rsidRPr="002901BB" w:rsidRDefault="00507112" w:rsidP="00DA5F49">
            <w:pPr>
              <w:pStyle w:val="TAL"/>
              <w:rPr>
                <w:sz w:val="16"/>
              </w:rPr>
            </w:pPr>
          </w:p>
        </w:tc>
      </w:tr>
      <w:tr w:rsidR="00507112" w14:paraId="0A9CC43C" w14:textId="77777777" w:rsidTr="00DA5F49">
        <w:tc>
          <w:tcPr>
            <w:tcW w:w="0" w:type="auto"/>
          </w:tcPr>
          <w:p w14:paraId="6A840F5C" w14:textId="77777777" w:rsidR="00507112" w:rsidRPr="002901BB" w:rsidRDefault="00507112" w:rsidP="00DA5F49">
            <w:pPr>
              <w:pStyle w:val="TAL"/>
              <w:rPr>
                <w:sz w:val="16"/>
              </w:rPr>
            </w:pPr>
            <w:r>
              <w:rPr>
                <w:sz w:val="16"/>
              </w:rPr>
              <w:t>R5-251171</w:t>
            </w:r>
          </w:p>
        </w:tc>
        <w:tc>
          <w:tcPr>
            <w:tcW w:w="0" w:type="auto"/>
          </w:tcPr>
          <w:p w14:paraId="674E2937" w14:textId="77777777" w:rsidR="00507112" w:rsidRPr="002901BB" w:rsidRDefault="00507112" w:rsidP="00DA5F49">
            <w:pPr>
              <w:pStyle w:val="TAL"/>
              <w:rPr>
                <w:sz w:val="16"/>
              </w:rPr>
            </w:pPr>
            <w:r>
              <w:rPr>
                <w:sz w:val="16"/>
              </w:rPr>
              <w:t>Addition of NR-NTN inter-frequency Handover test case 14.2.1.2</w:t>
            </w:r>
          </w:p>
        </w:tc>
        <w:tc>
          <w:tcPr>
            <w:tcW w:w="0" w:type="auto"/>
          </w:tcPr>
          <w:p w14:paraId="3C90194B" w14:textId="77777777" w:rsidR="00507112" w:rsidRPr="002901BB" w:rsidRDefault="00507112" w:rsidP="00DA5F49">
            <w:pPr>
              <w:pStyle w:val="TAL"/>
              <w:rPr>
                <w:sz w:val="16"/>
              </w:rPr>
            </w:pPr>
            <w:r>
              <w:rPr>
                <w:sz w:val="16"/>
              </w:rPr>
              <w:t>Qualcomm Germany</w:t>
            </w:r>
          </w:p>
        </w:tc>
        <w:tc>
          <w:tcPr>
            <w:tcW w:w="0" w:type="auto"/>
          </w:tcPr>
          <w:p w14:paraId="7F2724D0" w14:textId="77777777" w:rsidR="00507112" w:rsidRPr="002901BB" w:rsidRDefault="00507112" w:rsidP="00DA5F49">
            <w:pPr>
              <w:pStyle w:val="TAL"/>
              <w:rPr>
                <w:sz w:val="16"/>
              </w:rPr>
            </w:pPr>
            <w:r>
              <w:rPr>
                <w:sz w:val="16"/>
              </w:rPr>
              <w:t>revised</w:t>
            </w:r>
          </w:p>
        </w:tc>
        <w:tc>
          <w:tcPr>
            <w:tcW w:w="0" w:type="auto"/>
          </w:tcPr>
          <w:p w14:paraId="1BBC4636" w14:textId="77777777" w:rsidR="00507112" w:rsidRPr="002901BB" w:rsidRDefault="00507112" w:rsidP="00DA5F49">
            <w:pPr>
              <w:pStyle w:val="TAL"/>
              <w:rPr>
                <w:sz w:val="16"/>
              </w:rPr>
            </w:pPr>
          </w:p>
        </w:tc>
        <w:tc>
          <w:tcPr>
            <w:tcW w:w="0" w:type="auto"/>
          </w:tcPr>
          <w:p w14:paraId="20DE48D5" w14:textId="77777777" w:rsidR="00507112" w:rsidRPr="002901BB" w:rsidRDefault="00507112" w:rsidP="00DA5F49">
            <w:pPr>
              <w:pStyle w:val="TAL"/>
              <w:rPr>
                <w:sz w:val="16"/>
              </w:rPr>
            </w:pPr>
            <w:r>
              <w:rPr>
                <w:sz w:val="16"/>
              </w:rPr>
              <w:t>R5-251653</w:t>
            </w:r>
          </w:p>
        </w:tc>
      </w:tr>
      <w:tr w:rsidR="00507112" w14:paraId="5AD1BE43" w14:textId="77777777" w:rsidTr="00DA5F49">
        <w:tc>
          <w:tcPr>
            <w:tcW w:w="0" w:type="auto"/>
          </w:tcPr>
          <w:p w14:paraId="3B20F5C2" w14:textId="77777777" w:rsidR="00507112" w:rsidRPr="002901BB" w:rsidRDefault="00507112" w:rsidP="00DA5F49">
            <w:pPr>
              <w:pStyle w:val="TAL"/>
              <w:rPr>
                <w:sz w:val="16"/>
              </w:rPr>
            </w:pPr>
            <w:r>
              <w:rPr>
                <w:sz w:val="16"/>
              </w:rPr>
              <w:t>R5-251172</w:t>
            </w:r>
          </w:p>
        </w:tc>
        <w:tc>
          <w:tcPr>
            <w:tcW w:w="0" w:type="auto"/>
          </w:tcPr>
          <w:p w14:paraId="7A80E3A6" w14:textId="77777777" w:rsidR="00507112" w:rsidRPr="002901BB" w:rsidRDefault="00507112" w:rsidP="00DA5F49">
            <w:pPr>
              <w:pStyle w:val="TAL"/>
              <w:rPr>
                <w:sz w:val="16"/>
              </w:rPr>
            </w:pPr>
            <w:r>
              <w:rPr>
                <w:sz w:val="16"/>
              </w:rPr>
              <w:t>Update to NR-NTN intra-frequency time-based CHO test case 14.2.1.3 including TT</w:t>
            </w:r>
          </w:p>
        </w:tc>
        <w:tc>
          <w:tcPr>
            <w:tcW w:w="0" w:type="auto"/>
          </w:tcPr>
          <w:p w14:paraId="3DAA3EC8" w14:textId="77777777" w:rsidR="00507112" w:rsidRPr="002901BB" w:rsidRDefault="00507112" w:rsidP="00DA5F49">
            <w:pPr>
              <w:pStyle w:val="TAL"/>
              <w:rPr>
                <w:sz w:val="16"/>
              </w:rPr>
            </w:pPr>
            <w:r>
              <w:rPr>
                <w:sz w:val="16"/>
              </w:rPr>
              <w:t>Qualcomm Germany</w:t>
            </w:r>
          </w:p>
        </w:tc>
        <w:tc>
          <w:tcPr>
            <w:tcW w:w="0" w:type="auto"/>
          </w:tcPr>
          <w:p w14:paraId="473752A7" w14:textId="77777777" w:rsidR="00507112" w:rsidRPr="002901BB" w:rsidRDefault="00507112" w:rsidP="00DA5F49">
            <w:pPr>
              <w:pStyle w:val="TAL"/>
              <w:rPr>
                <w:sz w:val="16"/>
              </w:rPr>
            </w:pPr>
            <w:r>
              <w:rPr>
                <w:sz w:val="16"/>
              </w:rPr>
              <w:t>revised</w:t>
            </w:r>
          </w:p>
        </w:tc>
        <w:tc>
          <w:tcPr>
            <w:tcW w:w="0" w:type="auto"/>
          </w:tcPr>
          <w:p w14:paraId="306A9BE6" w14:textId="77777777" w:rsidR="00507112" w:rsidRPr="002901BB" w:rsidRDefault="00507112" w:rsidP="00DA5F49">
            <w:pPr>
              <w:pStyle w:val="TAL"/>
              <w:rPr>
                <w:sz w:val="16"/>
              </w:rPr>
            </w:pPr>
          </w:p>
        </w:tc>
        <w:tc>
          <w:tcPr>
            <w:tcW w:w="0" w:type="auto"/>
          </w:tcPr>
          <w:p w14:paraId="04EB881F" w14:textId="77777777" w:rsidR="00507112" w:rsidRPr="002901BB" w:rsidRDefault="00507112" w:rsidP="00DA5F49">
            <w:pPr>
              <w:pStyle w:val="TAL"/>
              <w:rPr>
                <w:sz w:val="16"/>
              </w:rPr>
            </w:pPr>
            <w:r>
              <w:rPr>
                <w:sz w:val="16"/>
              </w:rPr>
              <w:t>R5-251741</w:t>
            </w:r>
          </w:p>
        </w:tc>
      </w:tr>
      <w:tr w:rsidR="00507112" w14:paraId="7E1CE551" w14:textId="77777777" w:rsidTr="00DA5F49">
        <w:tc>
          <w:tcPr>
            <w:tcW w:w="0" w:type="auto"/>
          </w:tcPr>
          <w:p w14:paraId="3B7D089A" w14:textId="77777777" w:rsidR="00507112" w:rsidRPr="002901BB" w:rsidRDefault="00507112" w:rsidP="00DA5F49">
            <w:pPr>
              <w:pStyle w:val="TAL"/>
              <w:rPr>
                <w:sz w:val="16"/>
              </w:rPr>
            </w:pPr>
            <w:r>
              <w:rPr>
                <w:sz w:val="16"/>
              </w:rPr>
              <w:t>R5-251173</w:t>
            </w:r>
          </w:p>
        </w:tc>
        <w:tc>
          <w:tcPr>
            <w:tcW w:w="0" w:type="auto"/>
          </w:tcPr>
          <w:p w14:paraId="46BFC3E0" w14:textId="77777777" w:rsidR="00507112" w:rsidRPr="002901BB" w:rsidRDefault="00507112" w:rsidP="00DA5F49">
            <w:pPr>
              <w:pStyle w:val="TAL"/>
              <w:rPr>
                <w:sz w:val="16"/>
              </w:rPr>
            </w:pPr>
            <w:r>
              <w:rPr>
                <w:sz w:val="16"/>
              </w:rPr>
              <w:t>Update to NR-NTN inter-frequency time-based CHO test case 14.2.1.4 including TT</w:t>
            </w:r>
          </w:p>
        </w:tc>
        <w:tc>
          <w:tcPr>
            <w:tcW w:w="0" w:type="auto"/>
          </w:tcPr>
          <w:p w14:paraId="45CA509A" w14:textId="77777777" w:rsidR="00507112" w:rsidRPr="002901BB" w:rsidRDefault="00507112" w:rsidP="00DA5F49">
            <w:pPr>
              <w:pStyle w:val="TAL"/>
              <w:rPr>
                <w:sz w:val="16"/>
              </w:rPr>
            </w:pPr>
            <w:r>
              <w:rPr>
                <w:sz w:val="16"/>
              </w:rPr>
              <w:t>Qualcomm Germany</w:t>
            </w:r>
          </w:p>
        </w:tc>
        <w:tc>
          <w:tcPr>
            <w:tcW w:w="0" w:type="auto"/>
          </w:tcPr>
          <w:p w14:paraId="7D82F0D1" w14:textId="77777777" w:rsidR="00507112" w:rsidRPr="002901BB" w:rsidRDefault="00507112" w:rsidP="00DA5F49">
            <w:pPr>
              <w:pStyle w:val="TAL"/>
              <w:rPr>
                <w:sz w:val="16"/>
              </w:rPr>
            </w:pPr>
            <w:r>
              <w:rPr>
                <w:sz w:val="16"/>
              </w:rPr>
              <w:t>revised</w:t>
            </w:r>
          </w:p>
        </w:tc>
        <w:tc>
          <w:tcPr>
            <w:tcW w:w="0" w:type="auto"/>
          </w:tcPr>
          <w:p w14:paraId="235D9011" w14:textId="77777777" w:rsidR="00507112" w:rsidRPr="002901BB" w:rsidRDefault="00507112" w:rsidP="00DA5F49">
            <w:pPr>
              <w:pStyle w:val="TAL"/>
              <w:rPr>
                <w:sz w:val="16"/>
              </w:rPr>
            </w:pPr>
          </w:p>
        </w:tc>
        <w:tc>
          <w:tcPr>
            <w:tcW w:w="0" w:type="auto"/>
          </w:tcPr>
          <w:p w14:paraId="576CA5AE" w14:textId="77777777" w:rsidR="00507112" w:rsidRPr="002901BB" w:rsidRDefault="00507112" w:rsidP="00DA5F49">
            <w:pPr>
              <w:pStyle w:val="TAL"/>
              <w:rPr>
                <w:sz w:val="16"/>
              </w:rPr>
            </w:pPr>
            <w:r>
              <w:rPr>
                <w:sz w:val="16"/>
              </w:rPr>
              <w:t>R5-251742</w:t>
            </w:r>
          </w:p>
        </w:tc>
      </w:tr>
      <w:tr w:rsidR="00507112" w14:paraId="6FAB2FFE" w14:textId="77777777" w:rsidTr="00DA5F49">
        <w:tc>
          <w:tcPr>
            <w:tcW w:w="0" w:type="auto"/>
          </w:tcPr>
          <w:p w14:paraId="35963DDA" w14:textId="77777777" w:rsidR="00507112" w:rsidRPr="002901BB" w:rsidRDefault="00507112" w:rsidP="00DA5F49">
            <w:pPr>
              <w:pStyle w:val="TAL"/>
              <w:rPr>
                <w:sz w:val="16"/>
              </w:rPr>
            </w:pPr>
            <w:r>
              <w:rPr>
                <w:sz w:val="16"/>
              </w:rPr>
              <w:t>R5-251174</w:t>
            </w:r>
          </w:p>
        </w:tc>
        <w:tc>
          <w:tcPr>
            <w:tcW w:w="0" w:type="auto"/>
          </w:tcPr>
          <w:p w14:paraId="5FCF9D8C" w14:textId="77777777" w:rsidR="00507112" w:rsidRPr="002901BB" w:rsidRDefault="00507112" w:rsidP="00DA5F49">
            <w:pPr>
              <w:pStyle w:val="TAL"/>
              <w:rPr>
                <w:sz w:val="16"/>
              </w:rPr>
            </w:pPr>
            <w:r>
              <w:rPr>
                <w:sz w:val="16"/>
              </w:rPr>
              <w:t>Update to NR-NTN intra-frequency test cases 14.5.1.x</w:t>
            </w:r>
          </w:p>
        </w:tc>
        <w:tc>
          <w:tcPr>
            <w:tcW w:w="0" w:type="auto"/>
          </w:tcPr>
          <w:p w14:paraId="3ADBFD65" w14:textId="77777777" w:rsidR="00507112" w:rsidRPr="002901BB" w:rsidRDefault="00507112" w:rsidP="00DA5F49">
            <w:pPr>
              <w:pStyle w:val="TAL"/>
              <w:rPr>
                <w:sz w:val="16"/>
              </w:rPr>
            </w:pPr>
            <w:r>
              <w:rPr>
                <w:sz w:val="16"/>
              </w:rPr>
              <w:t>Qualcomm Germany</w:t>
            </w:r>
          </w:p>
        </w:tc>
        <w:tc>
          <w:tcPr>
            <w:tcW w:w="0" w:type="auto"/>
          </w:tcPr>
          <w:p w14:paraId="2494D6FF" w14:textId="77777777" w:rsidR="00507112" w:rsidRPr="002901BB" w:rsidRDefault="00507112" w:rsidP="00DA5F49">
            <w:pPr>
              <w:pStyle w:val="TAL"/>
              <w:rPr>
                <w:sz w:val="16"/>
              </w:rPr>
            </w:pPr>
            <w:r>
              <w:rPr>
                <w:sz w:val="16"/>
              </w:rPr>
              <w:t>agreed</w:t>
            </w:r>
          </w:p>
        </w:tc>
        <w:tc>
          <w:tcPr>
            <w:tcW w:w="0" w:type="auto"/>
          </w:tcPr>
          <w:p w14:paraId="7D08BD2A" w14:textId="77777777" w:rsidR="00507112" w:rsidRPr="002901BB" w:rsidRDefault="00507112" w:rsidP="00DA5F49">
            <w:pPr>
              <w:pStyle w:val="TAL"/>
              <w:rPr>
                <w:sz w:val="16"/>
              </w:rPr>
            </w:pPr>
          </w:p>
        </w:tc>
        <w:tc>
          <w:tcPr>
            <w:tcW w:w="0" w:type="auto"/>
          </w:tcPr>
          <w:p w14:paraId="534DEDDE" w14:textId="77777777" w:rsidR="00507112" w:rsidRPr="002901BB" w:rsidRDefault="00507112" w:rsidP="00DA5F49">
            <w:pPr>
              <w:pStyle w:val="TAL"/>
              <w:rPr>
                <w:sz w:val="16"/>
              </w:rPr>
            </w:pPr>
          </w:p>
        </w:tc>
      </w:tr>
      <w:tr w:rsidR="00507112" w14:paraId="5B484729" w14:textId="77777777" w:rsidTr="00DA5F49">
        <w:tc>
          <w:tcPr>
            <w:tcW w:w="0" w:type="auto"/>
          </w:tcPr>
          <w:p w14:paraId="155D1504" w14:textId="77777777" w:rsidR="00507112" w:rsidRPr="002901BB" w:rsidRDefault="00507112" w:rsidP="00DA5F49">
            <w:pPr>
              <w:pStyle w:val="TAL"/>
              <w:rPr>
                <w:sz w:val="16"/>
              </w:rPr>
            </w:pPr>
            <w:r>
              <w:rPr>
                <w:sz w:val="16"/>
              </w:rPr>
              <w:t>R5-251175</w:t>
            </w:r>
          </w:p>
        </w:tc>
        <w:tc>
          <w:tcPr>
            <w:tcW w:w="0" w:type="auto"/>
          </w:tcPr>
          <w:p w14:paraId="2EFC0A1A" w14:textId="77777777" w:rsidR="00507112" w:rsidRPr="002901BB" w:rsidRDefault="00507112" w:rsidP="00DA5F49">
            <w:pPr>
              <w:pStyle w:val="TAL"/>
              <w:rPr>
                <w:sz w:val="16"/>
              </w:rPr>
            </w:pPr>
            <w:r>
              <w:rPr>
                <w:sz w:val="16"/>
              </w:rPr>
              <w:t>Update to NR-NTN two-gap intra-frequency test cases 14.5.1.5 and 14.5.1.6</w:t>
            </w:r>
          </w:p>
        </w:tc>
        <w:tc>
          <w:tcPr>
            <w:tcW w:w="0" w:type="auto"/>
          </w:tcPr>
          <w:p w14:paraId="161C6482" w14:textId="77777777" w:rsidR="00507112" w:rsidRPr="002901BB" w:rsidRDefault="00507112" w:rsidP="00DA5F49">
            <w:pPr>
              <w:pStyle w:val="TAL"/>
              <w:rPr>
                <w:sz w:val="16"/>
              </w:rPr>
            </w:pPr>
            <w:r>
              <w:rPr>
                <w:sz w:val="16"/>
              </w:rPr>
              <w:t>Qualcomm Germany</w:t>
            </w:r>
          </w:p>
        </w:tc>
        <w:tc>
          <w:tcPr>
            <w:tcW w:w="0" w:type="auto"/>
          </w:tcPr>
          <w:p w14:paraId="5A4899A1" w14:textId="77777777" w:rsidR="00507112" w:rsidRPr="002901BB" w:rsidRDefault="00507112" w:rsidP="00DA5F49">
            <w:pPr>
              <w:pStyle w:val="TAL"/>
              <w:rPr>
                <w:sz w:val="16"/>
              </w:rPr>
            </w:pPr>
            <w:r>
              <w:rPr>
                <w:sz w:val="16"/>
              </w:rPr>
              <w:t>agreed</w:t>
            </w:r>
          </w:p>
        </w:tc>
        <w:tc>
          <w:tcPr>
            <w:tcW w:w="0" w:type="auto"/>
          </w:tcPr>
          <w:p w14:paraId="2E3A9D7D" w14:textId="77777777" w:rsidR="00507112" w:rsidRPr="002901BB" w:rsidRDefault="00507112" w:rsidP="00DA5F49">
            <w:pPr>
              <w:pStyle w:val="TAL"/>
              <w:rPr>
                <w:sz w:val="16"/>
              </w:rPr>
            </w:pPr>
          </w:p>
        </w:tc>
        <w:tc>
          <w:tcPr>
            <w:tcW w:w="0" w:type="auto"/>
          </w:tcPr>
          <w:p w14:paraId="19B8A2BF" w14:textId="77777777" w:rsidR="00507112" w:rsidRPr="002901BB" w:rsidRDefault="00507112" w:rsidP="00DA5F49">
            <w:pPr>
              <w:pStyle w:val="TAL"/>
              <w:rPr>
                <w:sz w:val="16"/>
              </w:rPr>
            </w:pPr>
          </w:p>
        </w:tc>
      </w:tr>
      <w:tr w:rsidR="00507112" w14:paraId="5AB2268B" w14:textId="77777777" w:rsidTr="00DA5F49">
        <w:tc>
          <w:tcPr>
            <w:tcW w:w="0" w:type="auto"/>
          </w:tcPr>
          <w:p w14:paraId="7EDEDE8F" w14:textId="77777777" w:rsidR="00507112" w:rsidRPr="002901BB" w:rsidRDefault="00507112" w:rsidP="00DA5F49">
            <w:pPr>
              <w:pStyle w:val="TAL"/>
              <w:rPr>
                <w:sz w:val="16"/>
              </w:rPr>
            </w:pPr>
            <w:r>
              <w:rPr>
                <w:sz w:val="16"/>
              </w:rPr>
              <w:t>R5-251176</w:t>
            </w:r>
          </w:p>
        </w:tc>
        <w:tc>
          <w:tcPr>
            <w:tcW w:w="0" w:type="auto"/>
          </w:tcPr>
          <w:p w14:paraId="470D1F04" w14:textId="77777777" w:rsidR="00507112" w:rsidRPr="002901BB" w:rsidRDefault="00507112" w:rsidP="00DA5F49">
            <w:pPr>
              <w:pStyle w:val="TAL"/>
              <w:rPr>
                <w:sz w:val="16"/>
              </w:rPr>
            </w:pPr>
            <w:r>
              <w:rPr>
                <w:sz w:val="16"/>
              </w:rPr>
              <w:t>Update to Annex F for NR-NTN test cases</w:t>
            </w:r>
          </w:p>
        </w:tc>
        <w:tc>
          <w:tcPr>
            <w:tcW w:w="0" w:type="auto"/>
          </w:tcPr>
          <w:p w14:paraId="5D6BBB16" w14:textId="77777777" w:rsidR="00507112" w:rsidRPr="002901BB" w:rsidRDefault="00507112" w:rsidP="00DA5F49">
            <w:pPr>
              <w:pStyle w:val="TAL"/>
              <w:rPr>
                <w:sz w:val="16"/>
              </w:rPr>
            </w:pPr>
            <w:r>
              <w:rPr>
                <w:sz w:val="16"/>
              </w:rPr>
              <w:t>Qualcomm Germany</w:t>
            </w:r>
          </w:p>
        </w:tc>
        <w:tc>
          <w:tcPr>
            <w:tcW w:w="0" w:type="auto"/>
          </w:tcPr>
          <w:p w14:paraId="08F524A5" w14:textId="77777777" w:rsidR="00507112" w:rsidRPr="002901BB" w:rsidRDefault="00507112" w:rsidP="00DA5F49">
            <w:pPr>
              <w:pStyle w:val="TAL"/>
              <w:rPr>
                <w:sz w:val="16"/>
              </w:rPr>
            </w:pPr>
            <w:r>
              <w:rPr>
                <w:sz w:val="16"/>
              </w:rPr>
              <w:t>revised</w:t>
            </w:r>
          </w:p>
        </w:tc>
        <w:tc>
          <w:tcPr>
            <w:tcW w:w="0" w:type="auto"/>
          </w:tcPr>
          <w:p w14:paraId="3F8B85C3" w14:textId="77777777" w:rsidR="00507112" w:rsidRPr="002901BB" w:rsidRDefault="00507112" w:rsidP="00DA5F49">
            <w:pPr>
              <w:pStyle w:val="TAL"/>
              <w:rPr>
                <w:sz w:val="16"/>
              </w:rPr>
            </w:pPr>
          </w:p>
        </w:tc>
        <w:tc>
          <w:tcPr>
            <w:tcW w:w="0" w:type="auto"/>
          </w:tcPr>
          <w:p w14:paraId="6697700A" w14:textId="77777777" w:rsidR="00507112" w:rsidRPr="002901BB" w:rsidRDefault="00507112" w:rsidP="00DA5F49">
            <w:pPr>
              <w:pStyle w:val="TAL"/>
              <w:rPr>
                <w:sz w:val="16"/>
              </w:rPr>
            </w:pPr>
            <w:r>
              <w:rPr>
                <w:sz w:val="16"/>
              </w:rPr>
              <w:t>R5-251658</w:t>
            </w:r>
          </w:p>
        </w:tc>
      </w:tr>
      <w:tr w:rsidR="00507112" w14:paraId="235A38DE" w14:textId="77777777" w:rsidTr="00DA5F49">
        <w:tc>
          <w:tcPr>
            <w:tcW w:w="0" w:type="auto"/>
          </w:tcPr>
          <w:p w14:paraId="7F7D8672" w14:textId="77777777" w:rsidR="00507112" w:rsidRPr="002901BB" w:rsidRDefault="00507112" w:rsidP="00DA5F49">
            <w:pPr>
              <w:pStyle w:val="TAL"/>
              <w:rPr>
                <w:sz w:val="16"/>
              </w:rPr>
            </w:pPr>
            <w:r>
              <w:rPr>
                <w:sz w:val="16"/>
              </w:rPr>
              <w:t>R5-251177</w:t>
            </w:r>
          </w:p>
        </w:tc>
        <w:tc>
          <w:tcPr>
            <w:tcW w:w="0" w:type="auto"/>
          </w:tcPr>
          <w:p w14:paraId="0D9BCF75" w14:textId="77777777" w:rsidR="00507112" w:rsidRPr="002901BB" w:rsidRDefault="00507112" w:rsidP="00DA5F49">
            <w:pPr>
              <w:pStyle w:val="TAL"/>
              <w:rPr>
                <w:sz w:val="16"/>
              </w:rPr>
            </w:pPr>
            <w:r>
              <w:rPr>
                <w:sz w:val="16"/>
              </w:rPr>
              <w:t>General corrections for NR-U RRM</w:t>
            </w:r>
          </w:p>
        </w:tc>
        <w:tc>
          <w:tcPr>
            <w:tcW w:w="0" w:type="auto"/>
          </w:tcPr>
          <w:p w14:paraId="2D7281B7" w14:textId="77777777" w:rsidR="00507112" w:rsidRPr="002901BB" w:rsidRDefault="00507112" w:rsidP="00DA5F49">
            <w:pPr>
              <w:pStyle w:val="TAL"/>
              <w:rPr>
                <w:sz w:val="16"/>
              </w:rPr>
            </w:pPr>
            <w:r>
              <w:rPr>
                <w:sz w:val="16"/>
              </w:rPr>
              <w:t>Qualcomm Germany</w:t>
            </w:r>
          </w:p>
        </w:tc>
        <w:tc>
          <w:tcPr>
            <w:tcW w:w="0" w:type="auto"/>
          </w:tcPr>
          <w:p w14:paraId="1CE70487" w14:textId="77777777" w:rsidR="00507112" w:rsidRPr="002901BB" w:rsidRDefault="00507112" w:rsidP="00DA5F49">
            <w:pPr>
              <w:pStyle w:val="TAL"/>
              <w:rPr>
                <w:sz w:val="16"/>
              </w:rPr>
            </w:pPr>
            <w:r>
              <w:rPr>
                <w:sz w:val="16"/>
              </w:rPr>
              <w:t>agreed</w:t>
            </w:r>
          </w:p>
        </w:tc>
        <w:tc>
          <w:tcPr>
            <w:tcW w:w="0" w:type="auto"/>
          </w:tcPr>
          <w:p w14:paraId="65A5679D" w14:textId="77777777" w:rsidR="00507112" w:rsidRPr="002901BB" w:rsidRDefault="00507112" w:rsidP="00DA5F49">
            <w:pPr>
              <w:pStyle w:val="TAL"/>
              <w:rPr>
                <w:sz w:val="16"/>
              </w:rPr>
            </w:pPr>
          </w:p>
        </w:tc>
        <w:tc>
          <w:tcPr>
            <w:tcW w:w="0" w:type="auto"/>
          </w:tcPr>
          <w:p w14:paraId="1584D132" w14:textId="77777777" w:rsidR="00507112" w:rsidRPr="002901BB" w:rsidRDefault="00507112" w:rsidP="00DA5F49">
            <w:pPr>
              <w:pStyle w:val="TAL"/>
              <w:rPr>
                <w:sz w:val="16"/>
              </w:rPr>
            </w:pPr>
          </w:p>
        </w:tc>
      </w:tr>
      <w:tr w:rsidR="00507112" w14:paraId="4BD0585A" w14:textId="77777777" w:rsidTr="00DA5F49">
        <w:tc>
          <w:tcPr>
            <w:tcW w:w="0" w:type="auto"/>
          </w:tcPr>
          <w:p w14:paraId="57445DFC" w14:textId="77777777" w:rsidR="00507112" w:rsidRPr="002901BB" w:rsidRDefault="00507112" w:rsidP="00DA5F49">
            <w:pPr>
              <w:pStyle w:val="TAL"/>
              <w:rPr>
                <w:sz w:val="16"/>
              </w:rPr>
            </w:pPr>
            <w:r>
              <w:rPr>
                <w:sz w:val="16"/>
              </w:rPr>
              <w:t>R5-251178</w:t>
            </w:r>
          </w:p>
        </w:tc>
        <w:tc>
          <w:tcPr>
            <w:tcW w:w="0" w:type="auto"/>
          </w:tcPr>
          <w:p w14:paraId="74D6755E" w14:textId="77777777" w:rsidR="00507112" w:rsidRPr="002901BB" w:rsidRDefault="00507112" w:rsidP="00DA5F49">
            <w:pPr>
              <w:pStyle w:val="TAL"/>
              <w:rPr>
                <w:sz w:val="16"/>
              </w:rPr>
            </w:pPr>
            <w:r>
              <w:rPr>
                <w:sz w:val="16"/>
              </w:rPr>
              <w:t>Addition of NR-U SFTD measurement test 12.4.1.1</w:t>
            </w:r>
          </w:p>
        </w:tc>
        <w:tc>
          <w:tcPr>
            <w:tcW w:w="0" w:type="auto"/>
          </w:tcPr>
          <w:p w14:paraId="62619BC5" w14:textId="77777777" w:rsidR="00507112" w:rsidRPr="002901BB" w:rsidRDefault="00507112" w:rsidP="00DA5F49">
            <w:pPr>
              <w:pStyle w:val="TAL"/>
              <w:rPr>
                <w:sz w:val="16"/>
              </w:rPr>
            </w:pPr>
            <w:r>
              <w:rPr>
                <w:sz w:val="16"/>
              </w:rPr>
              <w:t>Qualcomm Germany</w:t>
            </w:r>
          </w:p>
        </w:tc>
        <w:tc>
          <w:tcPr>
            <w:tcW w:w="0" w:type="auto"/>
          </w:tcPr>
          <w:p w14:paraId="55A1C1E3" w14:textId="77777777" w:rsidR="00507112" w:rsidRPr="002901BB" w:rsidRDefault="00507112" w:rsidP="00DA5F49">
            <w:pPr>
              <w:pStyle w:val="TAL"/>
              <w:rPr>
                <w:sz w:val="16"/>
              </w:rPr>
            </w:pPr>
            <w:r>
              <w:rPr>
                <w:sz w:val="16"/>
              </w:rPr>
              <w:t>agreed</w:t>
            </w:r>
          </w:p>
        </w:tc>
        <w:tc>
          <w:tcPr>
            <w:tcW w:w="0" w:type="auto"/>
          </w:tcPr>
          <w:p w14:paraId="3997FBD4" w14:textId="77777777" w:rsidR="00507112" w:rsidRPr="002901BB" w:rsidRDefault="00507112" w:rsidP="00DA5F49">
            <w:pPr>
              <w:pStyle w:val="TAL"/>
              <w:rPr>
                <w:sz w:val="16"/>
              </w:rPr>
            </w:pPr>
          </w:p>
        </w:tc>
        <w:tc>
          <w:tcPr>
            <w:tcW w:w="0" w:type="auto"/>
          </w:tcPr>
          <w:p w14:paraId="16A4D01B" w14:textId="77777777" w:rsidR="00507112" w:rsidRPr="002901BB" w:rsidRDefault="00507112" w:rsidP="00DA5F49">
            <w:pPr>
              <w:pStyle w:val="TAL"/>
              <w:rPr>
                <w:sz w:val="16"/>
              </w:rPr>
            </w:pPr>
          </w:p>
        </w:tc>
      </w:tr>
      <w:tr w:rsidR="00507112" w14:paraId="2A66F117" w14:textId="77777777" w:rsidTr="00DA5F49">
        <w:tc>
          <w:tcPr>
            <w:tcW w:w="0" w:type="auto"/>
          </w:tcPr>
          <w:p w14:paraId="12DA458C" w14:textId="77777777" w:rsidR="00507112" w:rsidRPr="002901BB" w:rsidRDefault="00507112" w:rsidP="00DA5F49">
            <w:pPr>
              <w:pStyle w:val="TAL"/>
              <w:rPr>
                <w:sz w:val="16"/>
              </w:rPr>
            </w:pPr>
            <w:r>
              <w:rPr>
                <w:sz w:val="16"/>
              </w:rPr>
              <w:t>R5-251179</w:t>
            </w:r>
          </w:p>
        </w:tc>
        <w:tc>
          <w:tcPr>
            <w:tcW w:w="0" w:type="auto"/>
          </w:tcPr>
          <w:p w14:paraId="5AAABEF6" w14:textId="77777777" w:rsidR="00507112" w:rsidRPr="002901BB" w:rsidRDefault="00507112" w:rsidP="00DA5F49">
            <w:pPr>
              <w:pStyle w:val="TAL"/>
              <w:rPr>
                <w:sz w:val="16"/>
              </w:rPr>
            </w:pPr>
            <w:r>
              <w:rPr>
                <w:sz w:val="16"/>
              </w:rPr>
              <w:t>Addition of NR-U SFTD measurement test 12.5.1.1</w:t>
            </w:r>
          </w:p>
        </w:tc>
        <w:tc>
          <w:tcPr>
            <w:tcW w:w="0" w:type="auto"/>
          </w:tcPr>
          <w:p w14:paraId="636CB88F" w14:textId="77777777" w:rsidR="00507112" w:rsidRPr="002901BB" w:rsidRDefault="00507112" w:rsidP="00DA5F49">
            <w:pPr>
              <w:pStyle w:val="TAL"/>
              <w:rPr>
                <w:sz w:val="16"/>
              </w:rPr>
            </w:pPr>
            <w:r>
              <w:rPr>
                <w:sz w:val="16"/>
              </w:rPr>
              <w:t>Qualcomm Germany</w:t>
            </w:r>
          </w:p>
        </w:tc>
        <w:tc>
          <w:tcPr>
            <w:tcW w:w="0" w:type="auto"/>
          </w:tcPr>
          <w:p w14:paraId="5CF133F1" w14:textId="77777777" w:rsidR="00507112" w:rsidRPr="002901BB" w:rsidRDefault="00507112" w:rsidP="00DA5F49">
            <w:pPr>
              <w:pStyle w:val="TAL"/>
              <w:rPr>
                <w:sz w:val="16"/>
              </w:rPr>
            </w:pPr>
            <w:r>
              <w:rPr>
                <w:sz w:val="16"/>
              </w:rPr>
              <w:t>agreed</w:t>
            </w:r>
          </w:p>
        </w:tc>
        <w:tc>
          <w:tcPr>
            <w:tcW w:w="0" w:type="auto"/>
          </w:tcPr>
          <w:p w14:paraId="2C629744" w14:textId="77777777" w:rsidR="00507112" w:rsidRPr="002901BB" w:rsidRDefault="00507112" w:rsidP="00DA5F49">
            <w:pPr>
              <w:pStyle w:val="TAL"/>
              <w:rPr>
                <w:sz w:val="16"/>
              </w:rPr>
            </w:pPr>
          </w:p>
        </w:tc>
        <w:tc>
          <w:tcPr>
            <w:tcW w:w="0" w:type="auto"/>
          </w:tcPr>
          <w:p w14:paraId="5D51E910" w14:textId="77777777" w:rsidR="00507112" w:rsidRPr="002901BB" w:rsidRDefault="00507112" w:rsidP="00DA5F49">
            <w:pPr>
              <w:pStyle w:val="TAL"/>
              <w:rPr>
                <w:sz w:val="16"/>
              </w:rPr>
            </w:pPr>
          </w:p>
        </w:tc>
      </w:tr>
      <w:tr w:rsidR="00507112" w14:paraId="4879AF2D" w14:textId="77777777" w:rsidTr="00DA5F49">
        <w:tc>
          <w:tcPr>
            <w:tcW w:w="0" w:type="auto"/>
          </w:tcPr>
          <w:p w14:paraId="4A3BD6DF" w14:textId="77777777" w:rsidR="00507112" w:rsidRPr="002901BB" w:rsidRDefault="00507112" w:rsidP="00DA5F49">
            <w:pPr>
              <w:pStyle w:val="TAL"/>
              <w:rPr>
                <w:sz w:val="16"/>
              </w:rPr>
            </w:pPr>
            <w:r>
              <w:rPr>
                <w:sz w:val="16"/>
              </w:rPr>
              <w:t>R5-251180</w:t>
            </w:r>
          </w:p>
        </w:tc>
        <w:tc>
          <w:tcPr>
            <w:tcW w:w="0" w:type="auto"/>
          </w:tcPr>
          <w:p w14:paraId="74AF08D8" w14:textId="77777777" w:rsidR="00507112" w:rsidRPr="002901BB" w:rsidRDefault="00507112" w:rsidP="00DA5F49">
            <w:pPr>
              <w:pStyle w:val="TAL"/>
              <w:rPr>
                <w:sz w:val="16"/>
              </w:rPr>
            </w:pPr>
            <w:r>
              <w:rPr>
                <w:sz w:val="16"/>
              </w:rPr>
              <w:t>Update to RSSI and Channel Occupancy tests</w:t>
            </w:r>
          </w:p>
        </w:tc>
        <w:tc>
          <w:tcPr>
            <w:tcW w:w="0" w:type="auto"/>
          </w:tcPr>
          <w:p w14:paraId="79F32C85" w14:textId="77777777" w:rsidR="00507112" w:rsidRPr="002901BB" w:rsidRDefault="00507112" w:rsidP="00DA5F49">
            <w:pPr>
              <w:pStyle w:val="TAL"/>
              <w:rPr>
                <w:sz w:val="16"/>
              </w:rPr>
            </w:pPr>
            <w:r>
              <w:rPr>
                <w:sz w:val="16"/>
              </w:rPr>
              <w:t>Qualcomm Germany</w:t>
            </w:r>
          </w:p>
        </w:tc>
        <w:tc>
          <w:tcPr>
            <w:tcW w:w="0" w:type="auto"/>
          </w:tcPr>
          <w:p w14:paraId="00FFD372" w14:textId="77777777" w:rsidR="00507112" w:rsidRPr="002901BB" w:rsidRDefault="00507112" w:rsidP="00DA5F49">
            <w:pPr>
              <w:pStyle w:val="TAL"/>
              <w:rPr>
                <w:sz w:val="16"/>
              </w:rPr>
            </w:pPr>
            <w:r>
              <w:rPr>
                <w:sz w:val="16"/>
              </w:rPr>
              <w:t>agreed</w:t>
            </w:r>
          </w:p>
        </w:tc>
        <w:tc>
          <w:tcPr>
            <w:tcW w:w="0" w:type="auto"/>
          </w:tcPr>
          <w:p w14:paraId="715F69E5" w14:textId="77777777" w:rsidR="00507112" w:rsidRPr="002901BB" w:rsidRDefault="00507112" w:rsidP="00DA5F49">
            <w:pPr>
              <w:pStyle w:val="TAL"/>
              <w:rPr>
                <w:sz w:val="16"/>
              </w:rPr>
            </w:pPr>
          </w:p>
        </w:tc>
        <w:tc>
          <w:tcPr>
            <w:tcW w:w="0" w:type="auto"/>
          </w:tcPr>
          <w:p w14:paraId="746E59D8" w14:textId="77777777" w:rsidR="00507112" w:rsidRPr="002901BB" w:rsidRDefault="00507112" w:rsidP="00DA5F49">
            <w:pPr>
              <w:pStyle w:val="TAL"/>
              <w:rPr>
                <w:sz w:val="16"/>
              </w:rPr>
            </w:pPr>
          </w:p>
        </w:tc>
      </w:tr>
      <w:tr w:rsidR="00507112" w14:paraId="2D07E606" w14:textId="77777777" w:rsidTr="00DA5F49">
        <w:tc>
          <w:tcPr>
            <w:tcW w:w="0" w:type="auto"/>
          </w:tcPr>
          <w:p w14:paraId="7F4226FD" w14:textId="77777777" w:rsidR="00507112" w:rsidRPr="002901BB" w:rsidRDefault="00507112" w:rsidP="00DA5F49">
            <w:pPr>
              <w:pStyle w:val="TAL"/>
              <w:rPr>
                <w:sz w:val="16"/>
              </w:rPr>
            </w:pPr>
            <w:r>
              <w:rPr>
                <w:sz w:val="16"/>
              </w:rPr>
              <w:t>R5-251181</w:t>
            </w:r>
          </w:p>
        </w:tc>
        <w:tc>
          <w:tcPr>
            <w:tcW w:w="0" w:type="auto"/>
          </w:tcPr>
          <w:p w14:paraId="27DEA95A" w14:textId="77777777" w:rsidR="00507112" w:rsidRPr="002901BB" w:rsidRDefault="00507112" w:rsidP="00DA5F49">
            <w:pPr>
              <w:pStyle w:val="TAL"/>
              <w:rPr>
                <w:sz w:val="16"/>
              </w:rPr>
            </w:pPr>
            <w:r>
              <w:rPr>
                <w:sz w:val="16"/>
              </w:rPr>
              <w:t>Update to Annex E for NR-U test cases</w:t>
            </w:r>
          </w:p>
        </w:tc>
        <w:tc>
          <w:tcPr>
            <w:tcW w:w="0" w:type="auto"/>
          </w:tcPr>
          <w:p w14:paraId="2413BBD6" w14:textId="77777777" w:rsidR="00507112" w:rsidRPr="002901BB" w:rsidRDefault="00507112" w:rsidP="00DA5F49">
            <w:pPr>
              <w:pStyle w:val="TAL"/>
              <w:rPr>
                <w:sz w:val="16"/>
              </w:rPr>
            </w:pPr>
            <w:r>
              <w:rPr>
                <w:sz w:val="16"/>
              </w:rPr>
              <w:t>Qualcomm Germany</w:t>
            </w:r>
          </w:p>
        </w:tc>
        <w:tc>
          <w:tcPr>
            <w:tcW w:w="0" w:type="auto"/>
          </w:tcPr>
          <w:p w14:paraId="2419C7ED" w14:textId="77777777" w:rsidR="00507112" w:rsidRPr="002901BB" w:rsidRDefault="00507112" w:rsidP="00DA5F49">
            <w:pPr>
              <w:pStyle w:val="TAL"/>
              <w:rPr>
                <w:sz w:val="16"/>
              </w:rPr>
            </w:pPr>
            <w:r>
              <w:rPr>
                <w:sz w:val="16"/>
              </w:rPr>
              <w:t>agreed</w:t>
            </w:r>
          </w:p>
        </w:tc>
        <w:tc>
          <w:tcPr>
            <w:tcW w:w="0" w:type="auto"/>
          </w:tcPr>
          <w:p w14:paraId="0C179802" w14:textId="77777777" w:rsidR="00507112" w:rsidRPr="002901BB" w:rsidRDefault="00507112" w:rsidP="00DA5F49">
            <w:pPr>
              <w:pStyle w:val="TAL"/>
              <w:rPr>
                <w:sz w:val="16"/>
              </w:rPr>
            </w:pPr>
          </w:p>
        </w:tc>
        <w:tc>
          <w:tcPr>
            <w:tcW w:w="0" w:type="auto"/>
          </w:tcPr>
          <w:p w14:paraId="002F2E17" w14:textId="77777777" w:rsidR="00507112" w:rsidRPr="002901BB" w:rsidRDefault="00507112" w:rsidP="00DA5F49">
            <w:pPr>
              <w:pStyle w:val="TAL"/>
              <w:rPr>
                <w:sz w:val="16"/>
              </w:rPr>
            </w:pPr>
          </w:p>
        </w:tc>
      </w:tr>
      <w:tr w:rsidR="00507112" w14:paraId="2CF1FC75" w14:textId="77777777" w:rsidTr="00DA5F49">
        <w:tc>
          <w:tcPr>
            <w:tcW w:w="0" w:type="auto"/>
          </w:tcPr>
          <w:p w14:paraId="23103A77" w14:textId="77777777" w:rsidR="00507112" w:rsidRPr="002901BB" w:rsidRDefault="00507112" w:rsidP="00DA5F49">
            <w:pPr>
              <w:pStyle w:val="TAL"/>
              <w:rPr>
                <w:sz w:val="16"/>
              </w:rPr>
            </w:pPr>
            <w:r>
              <w:rPr>
                <w:sz w:val="16"/>
              </w:rPr>
              <w:t>R5-251182</w:t>
            </w:r>
          </w:p>
        </w:tc>
        <w:tc>
          <w:tcPr>
            <w:tcW w:w="0" w:type="auto"/>
          </w:tcPr>
          <w:p w14:paraId="409FB7A1" w14:textId="77777777" w:rsidR="00507112" w:rsidRPr="002901BB" w:rsidRDefault="00507112" w:rsidP="00DA5F49">
            <w:pPr>
              <w:pStyle w:val="TAL"/>
              <w:rPr>
                <w:sz w:val="16"/>
              </w:rPr>
            </w:pPr>
            <w:r>
              <w:rPr>
                <w:sz w:val="16"/>
              </w:rPr>
              <w:t>Addition of r18 NR-NTN RACH-based hard satellite switching test case 14.2.2.4</w:t>
            </w:r>
          </w:p>
        </w:tc>
        <w:tc>
          <w:tcPr>
            <w:tcW w:w="0" w:type="auto"/>
          </w:tcPr>
          <w:p w14:paraId="4A547181" w14:textId="77777777" w:rsidR="00507112" w:rsidRPr="002901BB" w:rsidRDefault="00507112" w:rsidP="00DA5F49">
            <w:pPr>
              <w:pStyle w:val="TAL"/>
              <w:rPr>
                <w:sz w:val="16"/>
              </w:rPr>
            </w:pPr>
            <w:r>
              <w:rPr>
                <w:sz w:val="16"/>
              </w:rPr>
              <w:t>Qualcomm Germany</w:t>
            </w:r>
          </w:p>
        </w:tc>
        <w:tc>
          <w:tcPr>
            <w:tcW w:w="0" w:type="auto"/>
          </w:tcPr>
          <w:p w14:paraId="24934FC9" w14:textId="77777777" w:rsidR="00507112" w:rsidRPr="002901BB" w:rsidRDefault="00507112" w:rsidP="00DA5F49">
            <w:pPr>
              <w:pStyle w:val="TAL"/>
              <w:rPr>
                <w:sz w:val="16"/>
              </w:rPr>
            </w:pPr>
            <w:r>
              <w:rPr>
                <w:sz w:val="16"/>
              </w:rPr>
              <w:t>revised</w:t>
            </w:r>
          </w:p>
        </w:tc>
        <w:tc>
          <w:tcPr>
            <w:tcW w:w="0" w:type="auto"/>
          </w:tcPr>
          <w:p w14:paraId="42689767" w14:textId="77777777" w:rsidR="00507112" w:rsidRPr="002901BB" w:rsidRDefault="00507112" w:rsidP="00DA5F49">
            <w:pPr>
              <w:pStyle w:val="TAL"/>
              <w:rPr>
                <w:sz w:val="16"/>
              </w:rPr>
            </w:pPr>
          </w:p>
        </w:tc>
        <w:tc>
          <w:tcPr>
            <w:tcW w:w="0" w:type="auto"/>
          </w:tcPr>
          <w:p w14:paraId="41852BE6" w14:textId="77777777" w:rsidR="00507112" w:rsidRPr="002901BB" w:rsidRDefault="00507112" w:rsidP="00DA5F49">
            <w:pPr>
              <w:pStyle w:val="TAL"/>
              <w:rPr>
                <w:sz w:val="16"/>
              </w:rPr>
            </w:pPr>
            <w:r>
              <w:rPr>
                <w:sz w:val="16"/>
              </w:rPr>
              <w:t>R5-251564</w:t>
            </w:r>
          </w:p>
        </w:tc>
      </w:tr>
      <w:tr w:rsidR="00507112" w14:paraId="4AA02183" w14:textId="77777777" w:rsidTr="00DA5F49">
        <w:tc>
          <w:tcPr>
            <w:tcW w:w="0" w:type="auto"/>
          </w:tcPr>
          <w:p w14:paraId="5A6EEF8A" w14:textId="77777777" w:rsidR="00507112" w:rsidRPr="002901BB" w:rsidRDefault="00507112" w:rsidP="00DA5F49">
            <w:pPr>
              <w:pStyle w:val="TAL"/>
              <w:rPr>
                <w:sz w:val="16"/>
              </w:rPr>
            </w:pPr>
            <w:r>
              <w:rPr>
                <w:sz w:val="16"/>
              </w:rPr>
              <w:t>R5-251183</w:t>
            </w:r>
          </w:p>
        </w:tc>
        <w:tc>
          <w:tcPr>
            <w:tcW w:w="0" w:type="auto"/>
          </w:tcPr>
          <w:p w14:paraId="6CE87592" w14:textId="77777777" w:rsidR="00507112" w:rsidRPr="002901BB" w:rsidRDefault="00507112" w:rsidP="00DA5F49">
            <w:pPr>
              <w:pStyle w:val="TAL"/>
              <w:rPr>
                <w:sz w:val="16"/>
              </w:rPr>
            </w:pPr>
            <w:r>
              <w:rPr>
                <w:sz w:val="16"/>
              </w:rPr>
              <w:t>Addition of r18 NR-NTN RACH-less soft satellite switching test case 14.2.2.5</w:t>
            </w:r>
          </w:p>
        </w:tc>
        <w:tc>
          <w:tcPr>
            <w:tcW w:w="0" w:type="auto"/>
          </w:tcPr>
          <w:p w14:paraId="2CF34638" w14:textId="77777777" w:rsidR="00507112" w:rsidRPr="002901BB" w:rsidRDefault="00507112" w:rsidP="00DA5F49">
            <w:pPr>
              <w:pStyle w:val="TAL"/>
              <w:rPr>
                <w:sz w:val="16"/>
              </w:rPr>
            </w:pPr>
            <w:r>
              <w:rPr>
                <w:sz w:val="16"/>
              </w:rPr>
              <w:t>Qualcomm Germany</w:t>
            </w:r>
          </w:p>
        </w:tc>
        <w:tc>
          <w:tcPr>
            <w:tcW w:w="0" w:type="auto"/>
          </w:tcPr>
          <w:p w14:paraId="0BD9A6A4" w14:textId="77777777" w:rsidR="00507112" w:rsidRPr="002901BB" w:rsidRDefault="00507112" w:rsidP="00DA5F49">
            <w:pPr>
              <w:pStyle w:val="TAL"/>
              <w:rPr>
                <w:sz w:val="16"/>
              </w:rPr>
            </w:pPr>
            <w:r>
              <w:rPr>
                <w:sz w:val="16"/>
              </w:rPr>
              <w:t>revised</w:t>
            </w:r>
          </w:p>
        </w:tc>
        <w:tc>
          <w:tcPr>
            <w:tcW w:w="0" w:type="auto"/>
          </w:tcPr>
          <w:p w14:paraId="37DAA251" w14:textId="77777777" w:rsidR="00507112" w:rsidRPr="002901BB" w:rsidRDefault="00507112" w:rsidP="00DA5F49">
            <w:pPr>
              <w:pStyle w:val="TAL"/>
              <w:rPr>
                <w:sz w:val="16"/>
              </w:rPr>
            </w:pPr>
          </w:p>
        </w:tc>
        <w:tc>
          <w:tcPr>
            <w:tcW w:w="0" w:type="auto"/>
          </w:tcPr>
          <w:p w14:paraId="5991D4DE" w14:textId="77777777" w:rsidR="00507112" w:rsidRPr="002901BB" w:rsidRDefault="00507112" w:rsidP="00DA5F49">
            <w:pPr>
              <w:pStyle w:val="TAL"/>
              <w:rPr>
                <w:sz w:val="16"/>
              </w:rPr>
            </w:pPr>
            <w:r>
              <w:rPr>
                <w:sz w:val="16"/>
              </w:rPr>
              <w:t>R5-251565</w:t>
            </w:r>
          </w:p>
        </w:tc>
      </w:tr>
      <w:tr w:rsidR="00507112" w14:paraId="576EAC87" w14:textId="77777777" w:rsidTr="00DA5F49">
        <w:tc>
          <w:tcPr>
            <w:tcW w:w="0" w:type="auto"/>
          </w:tcPr>
          <w:p w14:paraId="7C3288C3" w14:textId="77777777" w:rsidR="00507112" w:rsidRPr="002901BB" w:rsidRDefault="00507112" w:rsidP="00DA5F49">
            <w:pPr>
              <w:pStyle w:val="TAL"/>
              <w:rPr>
                <w:sz w:val="16"/>
              </w:rPr>
            </w:pPr>
            <w:r>
              <w:rPr>
                <w:sz w:val="16"/>
              </w:rPr>
              <w:t>R5-251184</w:t>
            </w:r>
          </w:p>
        </w:tc>
        <w:tc>
          <w:tcPr>
            <w:tcW w:w="0" w:type="auto"/>
          </w:tcPr>
          <w:p w14:paraId="39B58971" w14:textId="77777777" w:rsidR="00507112" w:rsidRPr="002901BB" w:rsidRDefault="00507112" w:rsidP="00DA5F49">
            <w:pPr>
              <w:pStyle w:val="TAL"/>
              <w:rPr>
                <w:sz w:val="16"/>
              </w:rPr>
            </w:pPr>
            <w:r>
              <w:rPr>
                <w:sz w:val="16"/>
              </w:rPr>
              <w:t>Addition of FR2 multi-Rx RLM test case 5.5.1.11</w:t>
            </w:r>
          </w:p>
        </w:tc>
        <w:tc>
          <w:tcPr>
            <w:tcW w:w="0" w:type="auto"/>
          </w:tcPr>
          <w:p w14:paraId="04667D69" w14:textId="77777777" w:rsidR="00507112" w:rsidRPr="002901BB" w:rsidRDefault="00507112" w:rsidP="00DA5F49">
            <w:pPr>
              <w:pStyle w:val="TAL"/>
              <w:rPr>
                <w:sz w:val="16"/>
              </w:rPr>
            </w:pPr>
            <w:r>
              <w:rPr>
                <w:sz w:val="16"/>
              </w:rPr>
              <w:t>Qualcomm Germany</w:t>
            </w:r>
          </w:p>
        </w:tc>
        <w:tc>
          <w:tcPr>
            <w:tcW w:w="0" w:type="auto"/>
          </w:tcPr>
          <w:p w14:paraId="6AE5D1F3" w14:textId="77777777" w:rsidR="00507112" w:rsidRPr="002901BB" w:rsidRDefault="00507112" w:rsidP="00DA5F49">
            <w:pPr>
              <w:pStyle w:val="TAL"/>
              <w:rPr>
                <w:sz w:val="16"/>
              </w:rPr>
            </w:pPr>
            <w:r>
              <w:rPr>
                <w:sz w:val="16"/>
              </w:rPr>
              <w:t>revised</w:t>
            </w:r>
          </w:p>
        </w:tc>
        <w:tc>
          <w:tcPr>
            <w:tcW w:w="0" w:type="auto"/>
          </w:tcPr>
          <w:p w14:paraId="0DB448F2" w14:textId="77777777" w:rsidR="00507112" w:rsidRPr="002901BB" w:rsidRDefault="00507112" w:rsidP="00DA5F49">
            <w:pPr>
              <w:pStyle w:val="TAL"/>
              <w:rPr>
                <w:sz w:val="16"/>
              </w:rPr>
            </w:pPr>
          </w:p>
        </w:tc>
        <w:tc>
          <w:tcPr>
            <w:tcW w:w="0" w:type="auto"/>
          </w:tcPr>
          <w:p w14:paraId="585F3485" w14:textId="77777777" w:rsidR="00507112" w:rsidRPr="002901BB" w:rsidRDefault="00507112" w:rsidP="00DA5F49">
            <w:pPr>
              <w:pStyle w:val="TAL"/>
              <w:rPr>
                <w:sz w:val="16"/>
              </w:rPr>
            </w:pPr>
            <w:r>
              <w:rPr>
                <w:sz w:val="16"/>
              </w:rPr>
              <w:t>R5-251599</w:t>
            </w:r>
          </w:p>
        </w:tc>
      </w:tr>
      <w:tr w:rsidR="00507112" w14:paraId="20731C4F" w14:textId="77777777" w:rsidTr="00DA5F49">
        <w:tc>
          <w:tcPr>
            <w:tcW w:w="0" w:type="auto"/>
          </w:tcPr>
          <w:p w14:paraId="4BDDAB8E" w14:textId="77777777" w:rsidR="00507112" w:rsidRPr="002901BB" w:rsidRDefault="00507112" w:rsidP="00DA5F49">
            <w:pPr>
              <w:pStyle w:val="TAL"/>
              <w:rPr>
                <w:sz w:val="16"/>
              </w:rPr>
            </w:pPr>
            <w:r>
              <w:rPr>
                <w:sz w:val="16"/>
              </w:rPr>
              <w:t>R5-251185</w:t>
            </w:r>
          </w:p>
        </w:tc>
        <w:tc>
          <w:tcPr>
            <w:tcW w:w="0" w:type="auto"/>
          </w:tcPr>
          <w:p w14:paraId="120B51BD" w14:textId="77777777" w:rsidR="00507112" w:rsidRPr="002901BB" w:rsidRDefault="00507112" w:rsidP="00DA5F49">
            <w:pPr>
              <w:pStyle w:val="TAL"/>
              <w:rPr>
                <w:sz w:val="16"/>
              </w:rPr>
            </w:pPr>
            <w:r>
              <w:rPr>
                <w:sz w:val="16"/>
              </w:rPr>
              <w:t>Addition of FR2 multi-Rx RLM test case 7.5.1.10</w:t>
            </w:r>
          </w:p>
        </w:tc>
        <w:tc>
          <w:tcPr>
            <w:tcW w:w="0" w:type="auto"/>
          </w:tcPr>
          <w:p w14:paraId="574B6965" w14:textId="77777777" w:rsidR="00507112" w:rsidRPr="002901BB" w:rsidRDefault="00507112" w:rsidP="00DA5F49">
            <w:pPr>
              <w:pStyle w:val="TAL"/>
              <w:rPr>
                <w:sz w:val="16"/>
              </w:rPr>
            </w:pPr>
            <w:r>
              <w:rPr>
                <w:sz w:val="16"/>
              </w:rPr>
              <w:t>Qualcomm Germany</w:t>
            </w:r>
          </w:p>
        </w:tc>
        <w:tc>
          <w:tcPr>
            <w:tcW w:w="0" w:type="auto"/>
          </w:tcPr>
          <w:p w14:paraId="03172834" w14:textId="77777777" w:rsidR="00507112" w:rsidRPr="002901BB" w:rsidRDefault="00507112" w:rsidP="00DA5F49">
            <w:pPr>
              <w:pStyle w:val="TAL"/>
              <w:rPr>
                <w:sz w:val="16"/>
              </w:rPr>
            </w:pPr>
            <w:r>
              <w:rPr>
                <w:sz w:val="16"/>
              </w:rPr>
              <w:t>revised</w:t>
            </w:r>
          </w:p>
        </w:tc>
        <w:tc>
          <w:tcPr>
            <w:tcW w:w="0" w:type="auto"/>
          </w:tcPr>
          <w:p w14:paraId="2A6E0492" w14:textId="77777777" w:rsidR="00507112" w:rsidRPr="002901BB" w:rsidRDefault="00507112" w:rsidP="00DA5F49">
            <w:pPr>
              <w:pStyle w:val="TAL"/>
              <w:rPr>
                <w:sz w:val="16"/>
              </w:rPr>
            </w:pPr>
          </w:p>
        </w:tc>
        <w:tc>
          <w:tcPr>
            <w:tcW w:w="0" w:type="auto"/>
          </w:tcPr>
          <w:p w14:paraId="59B218ED" w14:textId="77777777" w:rsidR="00507112" w:rsidRPr="002901BB" w:rsidRDefault="00507112" w:rsidP="00DA5F49">
            <w:pPr>
              <w:pStyle w:val="TAL"/>
              <w:rPr>
                <w:sz w:val="16"/>
              </w:rPr>
            </w:pPr>
            <w:r>
              <w:rPr>
                <w:sz w:val="16"/>
              </w:rPr>
              <w:t>R5-251600</w:t>
            </w:r>
          </w:p>
        </w:tc>
      </w:tr>
      <w:tr w:rsidR="00507112" w14:paraId="6BE8737F" w14:textId="77777777" w:rsidTr="00DA5F49">
        <w:tc>
          <w:tcPr>
            <w:tcW w:w="0" w:type="auto"/>
          </w:tcPr>
          <w:p w14:paraId="7B11BEDD" w14:textId="77777777" w:rsidR="00507112" w:rsidRPr="002901BB" w:rsidRDefault="00507112" w:rsidP="00DA5F49">
            <w:pPr>
              <w:pStyle w:val="TAL"/>
              <w:rPr>
                <w:sz w:val="16"/>
              </w:rPr>
            </w:pPr>
            <w:r>
              <w:rPr>
                <w:sz w:val="16"/>
              </w:rPr>
              <w:t>R5-251186</w:t>
            </w:r>
          </w:p>
        </w:tc>
        <w:tc>
          <w:tcPr>
            <w:tcW w:w="0" w:type="auto"/>
          </w:tcPr>
          <w:p w14:paraId="72D41F04" w14:textId="77777777" w:rsidR="00507112" w:rsidRPr="002901BB" w:rsidRDefault="00507112" w:rsidP="00DA5F49">
            <w:pPr>
              <w:pStyle w:val="TAL"/>
              <w:rPr>
                <w:sz w:val="16"/>
              </w:rPr>
            </w:pPr>
            <w:r>
              <w:rPr>
                <w:sz w:val="16"/>
              </w:rPr>
              <w:t>Update to applicability statement of RRM tests 16.6.2.9 and 16.6.2.10</w:t>
            </w:r>
          </w:p>
        </w:tc>
        <w:tc>
          <w:tcPr>
            <w:tcW w:w="0" w:type="auto"/>
          </w:tcPr>
          <w:p w14:paraId="4EB6CAAC" w14:textId="77777777" w:rsidR="00507112" w:rsidRPr="002901BB" w:rsidRDefault="00507112" w:rsidP="00DA5F49">
            <w:pPr>
              <w:pStyle w:val="TAL"/>
              <w:rPr>
                <w:sz w:val="16"/>
              </w:rPr>
            </w:pPr>
            <w:r>
              <w:rPr>
                <w:sz w:val="16"/>
              </w:rPr>
              <w:t>Qualcomm Germany</w:t>
            </w:r>
          </w:p>
        </w:tc>
        <w:tc>
          <w:tcPr>
            <w:tcW w:w="0" w:type="auto"/>
          </w:tcPr>
          <w:p w14:paraId="558A09D1" w14:textId="77777777" w:rsidR="00507112" w:rsidRPr="002901BB" w:rsidRDefault="00507112" w:rsidP="00DA5F49">
            <w:pPr>
              <w:pStyle w:val="TAL"/>
              <w:rPr>
                <w:sz w:val="16"/>
              </w:rPr>
            </w:pPr>
            <w:r>
              <w:rPr>
                <w:sz w:val="16"/>
              </w:rPr>
              <w:t>agreed</w:t>
            </w:r>
          </w:p>
        </w:tc>
        <w:tc>
          <w:tcPr>
            <w:tcW w:w="0" w:type="auto"/>
          </w:tcPr>
          <w:p w14:paraId="2BA76EE5" w14:textId="77777777" w:rsidR="00507112" w:rsidRPr="002901BB" w:rsidRDefault="00507112" w:rsidP="00DA5F49">
            <w:pPr>
              <w:pStyle w:val="TAL"/>
              <w:rPr>
                <w:sz w:val="16"/>
              </w:rPr>
            </w:pPr>
          </w:p>
        </w:tc>
        <w:tc>
          <w:tcPr>
            <w:tcW w:w="0" w:type="auto"/>
          </w:tcPr>
          <w:p w14:paraId="5156041B" w14:textId="77777777" w:rsidR="00507112" w:rsidRPr="002901BB" w:rsidRDefault="00507112" w:rsidP="00DA5F49">
            <w:pPr>
              <w:pStyle w:val="TAL"/>
              <w:rPr>
                <w:sz w:val="16"/>
              </w:rPr>
            </w:pPr>
          </w:p>
        </w:tc>
      </w:tr>
      <w:tr w:rsidR="00507112" w14:paraId="41300F66" w14:textId="77777777" w:rsidTr="00DA5F49">
        <w:tc>
          <w:tcPr>
            <w:tcW w:w="0" w:type="auto"/>
          </w:tcPr>
          <w:p w14:paraId="4FA3BA5C" w14:textId="77777777" w:rsidR="00507112" w:rsidRPr="002901BB" w:rsidRDefault="00507112" w:rsidP="00DA5F49">
            <w:pPr>
              <w:pStyle w:val="TAL"/>
              <w:rPr>
                <w:sz w:val="16"/>
              </w:rPr>
            </w:pPr>
            <w:r>
              <w:rPr>
                <w:sz w:val="16"/>
              </w:rPr>
              <w:t>R5-251187</w:t>
            </w:r>
          </w:p>
        </w:tc>
        <w:tc>
          <w:tcPr>
            <w:tcW w:w="0" w:type="auto"/>
          </w:tcPr>
          <w:p w14:paraId="57313290" w14:textId="77777777" w:rsidR="00507112" w:rsidRPr="002901BB" w:rsidRDefault="00507112" w:rsidP="00DA5F49">
            <w:pPr>
              <w:pStyle w:val="TAL"/>
              <w:rPr>
                <w:sz w:val="16"/>
              </w:rPr>
            </w:pPr>
            <w:r>
              <w:rPr>
                <w:sz w:val="16"/>
              </w:rPr>
              <w:t xml:space="preserve">Correction to </w:t>
            </w:r>
            <w:proofErr w:type="spellStart"/>
            <w:r>
              <w:rPr>
                <w:sz w:val="16"/>
              </w:rPr>
              <w:t>RedCap</w:t>
            </w:r>
            <w:proofErr w:type="spellEnd"/>
            <w:r>
              <w:rPr>
                <w:sz w:val="16"/>
              </w:rPr>
              <w:t xml:space="preserve"> test cases configuring NCD-SSB 16.6.1.x</w:t>
            </w:r>
          </w:p>
        </w:tc>
        <w:tc>
          <w:tcPr>
            <w:tcW w:w="0" w:type="auto"/>
          </w:tcPr>
          <w:p w14:paraId="156DA1AC" w14:textId="77777777" w:rsidR="00507112" w:rsidRPr="002901BB" w:rsidRDefault="00507112" w:rsidP="00DA5F49">
            <w:pPr>
              <w:pStyle w:val="TAL"/>
              <w:rPr>
                <w:sz w:val="16"/>
              </w:rPr>
            </w:pPr>
            <w:r>
              <w:rPr>
                <w:sz w:val="16"/>
              </w:rPr>
              <w:t>Qualcomm Germany</w:t>
            </w:r>
          </w:p>
        </w:tc>
        <w:tc>
          <w:tcPr>
            <w:tcW w:w="0" w:type="auto"/>
          </w:tcPr>
          <w:p w14:paraId="29DFF16B" w14:textId="77777777" w:rsidR="00507112" w:rsidRPr="002901BB" w:rsidRDefault="00507112" w:rsidP="00DA5F49">
            <w:pPr>
              <w:pStyle w:val="TAL"/>
              <w:rPr>
                <w:sz w:val="16"/>
              </w:rPr>
            </w:pPr>
            <w:r>
              <w:rPr>
                <w:sz w:val="16"/>
              </w:rPr>
              <w:t>agreed</w:t>
            </w:r>
          </w:p>
        </w:tc>
        <w:tc>
          <w:tcPr>
            <w:tcW w:w="0" w:type="auto"/>
          </w:tcPr>
          <w:p w14:paraId="0F3D569D" w14:textId="77777777" w:rsidR="00507112" w:rsidRPr="002901BB" w:rsidRDefault="00507112" w:rsidP="00DA5F49">
            <w:pPr>
              <w:pStyle w:val="TAL"/>
              <w:rPr>
                <w:sz w:val="16"/>
              </w:rPr>
            </w:pPr>
          </w:p>
        </w:tc>
        <w:tc>
          <w:tcPr>
            <w:tcW w:w="0" w:type="auto"/>
          </w:tcPr>
          <w:p w14:paraId="3F30761D" w14:textId="77777777" w:rsidR="00507112" w:rsidRPr="002901BB" w:rsidRDefault="00507112" w:rsidP="00DA5F49">
            <w:pPr>
              <w:pStyle w:val="TAL"/>
              <w:rPr>
                <w:sz w:val="16"/>
              </w:rPr>
            </w:pPr>
          </w:p>
        </w:tc>
      </w:tr>
      <w:tr w:rsidR="00507112" w14:paraId="39B61760" w14:textId="77777777" w:rsidTr="00DA5F49">
        <w:tc>
          <w:tcPr>
            <w:tcW w:w="0" w:type="auto"/>
          </w:tcPr>
          <w:p w14:paraId="6BCBA63A" w14:textId="77777777" w:rsidR="00507112" w:rsidRPr="002901BB" w:rsidRDefault="00507112" w:rsidP="00DA5F49">
            <w:pPr>
              <w:pStyle w:val="TAL"/>
              <w:rPr>
                <w:sz w:val="16"/>
              </w:rPr>
            </w:pPr>
            <w:r>
              <w:rPr>
                <w:sz w:val="16"/>
              </w:rPr>
              <w:t>R5-251188</w:t>
            </w:r>
          </w:p>
        </w:tc>
        <w:tc>
          <w:tcPr>
            <w:tcW w:w="0" w:type="auto"/>
          </w:tcPr>
          <w:p w14:paraId="7EB4E7AB" w14:textId="77777777" w:rsidR="00507112" w:rsidRPr="002901BB" w:rsidRDefault="00507112" w:rsidP="00DA5F49">
            <w:pPr>
              <w:pStyle w:val="TAL"/>
              <w:rPr>
                <w:sz w:val="16"/>
              </w:rPr>
            </w:pPr>
            <w:r>
              <w:rPr>
                <w:sz w:val="16"/>
              </w:rPr>
              <w:t>Update to NR-NTN test applicability</w:t>
            </w:r>
          </w:p>
        </w:tc>
        <w:tc>
          <w:tcPr>
            <w:tcW w:w="0" w:type="auto"/>
          </w:tcPr>
          <w:p w14:paraId="7D287AD6" w14:textId="77777777" w:rsidR="00507112" w:rsidRPr="002901BB" w:rsidRDefault="00507112" w:rsidP="00DA5F49">
            <w:pPr>
              <w:pStyle w:val="TAL"/>
              <w:rPr>
                <w:sz w:val="16"/>
              </w:rPr>
            </w:pPr>
            <w:r>
              <w:rPr>
                <w:sz w:val="16"/>
              </w:rPr>
              <w:t>Qualcomm Germany</w:t>
            </w:r>
          </w:p>
        </w:tc>
        <w:tc>
          <w:tcPr>
            <w:tcW w:w="0" w:type="auto"/>
          </w:tcPr>
          <w:p w14:paraId="14FD5D5B" w14:textId="77777777" w:rsidR="00507112" w:rsidRPr="002901BB" w:rsidRDefault="00507112" w:rsidP="00DA5F49">
            <w:pPr>
              <w:pStyle w:val="TAL"/>
              <w:rPr>
                <w:sz w:val="16"/>
              </w:rPr>
            </w:pPr>
            <w:r>
              <w:rPr>
                <w:sz w:val="16"/>
              </w:rPr>
              <w:t>agreed</w:t>
            </w:r>
          </w:p>
        </w:tc>
        <w:tc>
          <w:tcPr>
            <w:tcW w:w="0" w:type="auto"/>
          </w:tcPr>
          <w:p w14:paraId="56F3180A" w14:textId="77777777" w:rsidR="00507112" w:rsidRPr="002901BB" w:rsidRDefault="00507112" w:rsidP="00DA5F49">
            <w:pPr>
              <w:pStyle w:val="TAL"/>
              <w:rPr>
                <w:sz w:val="16"/>
              </w:rPr>
            </w:pPr>
          </w:p>
        </w:tc>
        <w:tc>
          <w:tcPr>
            <w:tcW w:w="0" w:type="auto"/>
          </w:tcPr>
          <w:p w14:paraId="46EE2960" w14:textId="77777777" w:rsidR="00507112" w:rsidRPr="002901BB" w:rsidRDefault="00507112" w:rsidP="00DA5F49">
            <w:pPr>
              <w:pStyle w:val="TAL"/>
              <w:rPr>
                <w:sz w:val="16"/>
              </w:rPr>
            </w:pPr>
          </w:p>
        </w:tc>
      </w:tr>
      <w:tr w:rsidR="00507112" w14:paraId="7E553307" w14:textId="77777777" w:rsidTr="00DA5F49">
        <w:tc>
          <w:tcPr>
            <w:tcW w:w="0" w:type="auto"/>
          </w:tcPr>
          <w:p w14:paraId="19AB8D00" w14:textId="77777777" w:rsidR="00507112" w:rsidRPr="002901BB" w:rsidRDefault="00507112" w:rsidP="00DA5F49">
            <w:pPr>
              <w:pStyle w:val="TAL"/>
              <w:rPr>
                <w:sz w:val="16"/>
              </w:rPr>
            </w:pPr>
            <w:r>
              <w:rPr>
                <w:sz w:val="16"/>
              </w:rPr>
              <w:t>R5-251189</w:t>
            </w:r>
          </w:p>
        </w:tc>
        <w:tc>
          <w:tcPr>
            <w:tcW w:w="0" w:type="auto"/>
          </w:tcPr>
          <w:p w14:paraId="654D0BA5" w14:textId="77777777" w:rsidR="00507112" w:rsidRPr="002901BB" w:rsidRDefault="00507112" w:rsidP="00DA5F49">
            <w:pPr>
              <w:pStyle w:val="TAL"/>
              <w:rPr>
                <w:sz w:val="16"/>
              </w:rPr>
            </w:pPr>
            <w:r>
              <w:rPr>
                <w:sz w:val="16"/>
              </w:rPr>
              <w:t>Update to NR-U test applicability</w:t>
            </w:r>
          </w:p>
        </w:tc>
        <w:tc>
          <w:tcPr>
            <w:tcW w:w="0" w:type="auto"/>
          </w:tcPr>
          <w:p w14:paraId="57C4A031" w14:textId="77777777" w:rsidR="00507112" w:rsidRPr="002901BB" w:rsidRDefault="00507112" w:rsidP="00DA5F49">
            <w:pPr>
              <w:pStyle w:val="TAL"/>
              <w:rPr>
                <w:sz w:val="16"/>
              </w:rPr>
            </w:pPr>
            <w:r>
              <w:rPr>
                <w:sz w:val="16"/>
              </w:rPr>
              <w:t>Qualcomm Germany</w:t>
            </w:r>
          </w:p>
        </w:tc>
        <w:tc>
          <w:tcPr>
            <w:tcW w:w="0" w:type="auto"/>
          </w:tcPr>
          <w:p w14:paraId="2D425D2E" w14:textId="77777777" w:rsidR="00507112" w:rsidRPr="002901BB" w:rsidRDefault="00507112" w:rsidP="00DA5F49">
            <w:pPr>
              <w:pStyle w:val="TAL"/>
              <w:rPr>
                <w:sz w:val="16"/>
              </w:rPr>
            </w:pPr>
            <w:r>
              <w:rPr>
                <w:sz w:val="16"/>
              </w:rPr>
              <w:t>agreed</w:t>
            </w:r>
          </w:p>
        </w:tc>
        <w:tc>
          <w:tcPr>
            <w:tcW w:w="0" w:type="auto"/>
          </w:tcPr>
          <w:p w14:paraId="65FD7E55" w14:textId="77777777" w:rsidR="00507112" w:rsidRPr="002901BB" w:rsidRDefault="00507112" w:rsidP="00DA5F49">
            <w:pPr>
              <w:pStyle w:val="TAL"/>
              <w:rPr>
                <w:sz w:val="16"/>
              </w:rPr>
            </w:pPr>
          </w:p>
        </w:tc>
        <w:tc>
          <w:tcPr>
            <w:tcW w:w="0" w:type="auto"/>
          </w:tcPr>
          <w:p w14:paraId="48E46DCD" w14:textId="77777777" w:rsidR="00507112" w:rsidRPr="002901BB" w:rsidRDefault="00507112" w:rsidP="00DA5F49">
            <w:pPr>
              <w:pStyle w:val="TAL"/>
              <w:rPr>
                <w:sz w:val="16"/>
              </w:rPr>
            </w:pPr>
          </w:p>
        </w:tc>
      </w:tr>
      <w:tr w:rsidR="00507112" w14:paraId="72FF40F4" w14:textId="77777777" w:rsidTr="00DA5F49">
        <w:tc>
          <w:tcPr>
            <w:tcW w:w="0" w:type="auto"/>
          </w:tcPr>
          <w:p w14:paraId="2593806A" w14:textId="77777777" w:rsidR="00507112" w:rsidRPr="002901BB" w:rsidRDefault="00507112" w:rsidP="00DA5F49">
            <w:pPr>
              <w:pStyle w:val="TAL"/>
              <w:rPr>
                <w:sz w:val="16"/>
              </w:rPr>
            </w:pPr>
            <w:r>
              <w:rPr>
                <w:sz w:val="16"/>
              </w:rPr>
              <w:t>R5-251190</w:t>
            </w:r>
          </w:p>
        </w:tc>
        <w:tc>
          <w:tcPr>
            <w:tcW w:w="0" w:type="auto"/>
          </w:tcPr>
          <w:p w14:paraId="26B23980" w14:textId="77777777" w:rsidR="00507112" w:rsidRPr="002901BB" w:rsidRDefault="00507112" w:rsidP="00DA5F49">
            <w:pPr>
              <w:pStyle w:val="TAL"/>
              <w:rPr>
                <w:sz w:val="16"/>
              </w:rPr>
            </w:pPr>
            <w:r>
              <w:rPr>
                <w:sz w:val="16"/>
              </w:rPr>
              <w:t>Addition of TT analysis for NR-NTN inter-frequency test cases 14.5.2.1, 14.5.2.2 and 14.5.2.3</w:t>
            </w:r>
          </w:p>
        </w:tc>
        <w:tc>
          <w:tcPr>
            <w:tcW w:w="0" w:type="auto"/>
          </w:tcPr>
          <w:p w14:paraId="1E54B8EC" w14:textId="77777777" w:rsidR="00507112" w:rsidRPr="002901BB" w:rsidRDefault="00507112" w:rsidP="00DA5F49">
            <w:pPr>
              <w:pStyle w:val="TAL"/>
              <w:rPr>
                <w:sz w:val="16"/>
              </w:rPr>
            </w:pPr>
            <w:r>
              <w:rPr>
                <w:sz w:val="16"/>
              </w:rPr>
              <w:t>Qualcomm Germany</w:t>
            </w:r>
          </w:p>
        </w:tc>
        <w:tc>
          <w:tcPr>
            <w:tcW w:w="0" w:type="auto"/>
          </w:tcPr>
          <w:p w14:paraId="3346EBE9" w14:textId="77777777" w:rsidR="00507112" w:rsidRPr="002901BB" w:rsidRDefault="00507112" w:rsidP="00DA5F49">
            <w:pPr>
              <w:pStyle w:val="TAL"/>
              <w:rPr>
                <w:sz w:val="16"/>
              </w:rPr>
            </w:pPr>
            <w:r>
              <w:rPr>
                <w:sz w:val="16"/>
              </w:rPr>
              <w:t>agreed</w:t>
            </w:r>
          </w:p>
        </w:tc>
        <w:tc>
          <w:tcPr>
            <w:tcW w:w="0" w:type="auto"/>
          </w:tcPr>
          <w:p w14:paraId="42D509A2" w14:textId="77777777" w:rsidR="00507112" w:rsidRPr="002901BB" w:rsidRDefault="00507112" w:rsidP="00DA5F49">
            <w:pPr>
              <w:pStyle w:val="TAL"/>
              <w:rPr>
                <w:sz w:val="16"/>
              </w:rPr>
            </w:pPr>
          </w:p>
        </w:tc>
        <w:tc>
          <w:tcPr>
            <w:tcW w:w="0" w:type="auto"/>
          </w:tcPr>
          <w:p w14:paraId="01DF6A57" w14:textId="77777777" w:rsidR="00507112" w:rsidRPr="002901BB" w:rsidRDefault="00507112" w:rsidP="00DA5F49">
            <w:pPr>
              <w:pStyle w:val="TAL"/>
              <w:rPr>
                <w:sz w:val="16"/>
              </w:rPr>
            </w:pPr>
          </w:p>
        </w:tc>
      </w:tr>
      <w:tr w:rsidR="00507112" w14:paraId="1C07B43B" w14:textId="77777777" w:rsidTr="00DA5F49">
        <w:tc>
          <w:tcPr>
            <w:tcW w:w="0" w:type="auto"/>
          </w:tcPr>
          <w:p w14:paraId="456BB712" w14:textId="77777777" w:rsidR="00507112" w:rsidRPr="002901BB" w:rsidRDefault="00507112" w:rsidP="00DA5F49">
            <w:pPr>
              <w:pStyle w:val="TAL"/>
              <w:rPr>
                <w:sz w:val="16"/>
              </w:rPr>
            </w:pPr>
            <w:r>
              <w:rPr>
                <w:sz w:val="16"/>
              </w:rPr>
              <w:t>R5-251191</w:t>
            </w:r>
          </w:p>
        </w:tc>
        <w:tc>
          <w:tcPr>
            <w:tcW w:w="0" w:type="auto"/>
          </w:tcPr>
          <w:p w14:paraId="505B03A2" w14:textId="77777777" w:rsidR="00507112" w:rsidRPr="002901BB" w:rsidRDefault="00507112" w:rsidP="00DA5F49">
            <w:pPr>
              <w:pStyle w:val="TAL"/>
              <w:rPr>
                <w:sz w:val="16"/>
              </w:rPr>
            </w:pPr>
            <w:r>
              <w:rPr>
                <w:sz w:val="16"/>
              </w:rPr>
              <w:t>Addition of TT analysis for NR-NTN two-gap inter-frequency test cases 14.5.2.4 and 14.5.2.6</w:t>
            </w:r>
          </w:p>
        </w:tc>
        <w:tc>
          <w:tcPr>
            <w:tcW w:w="0" w:type="auto"/>
          </w:tcPr>
          <w:p w14:paraId="4EA72C60" w14:textId="77777777" w:rsidR="00507112" w:rsidRPr="002901BB" w:rsidRDefault="00507112" w:rsidP="00DA5F49">
            <w:pPr>
              <w:pStyle w:val="TAL"/>
              <w:rPr>
                <w:sz w:val="16"/>
              </w:rPr>
            </w:pPr>
            <w:r>
              <w:rPr>
                <w:sz w:val="16"/>
              </w:rPr>
              <w:t>Qualcomm Germany</w:t>
            </w:r>
          </w:p>
        </w:tc>
        <w:tc>
          <w:tcPr>
            <w:tcW w:w="0" w:type="auto"/>
          </w:tcPr>
          <w:p w14:paraId="7E5E467F" w14:textId="77777777" w:rsidR="00507112" w:rsidRPr="002901BB" w:rsidRDefault="00507112" w:rsidP="00DA5F49">
            <w:pPr>
              <w:pStyle w:val="TAL"/>
              <w:rPr>
                <w:sz w:val="16"/>
              </w:rPr>
            </w:pPr>
            <w:r>
              <w:rPr>
                <w:sz w:val="16"/>
              </w:rPr>
              <w:t>agreed</w:t>
            </w:r>
          </w:p>
        </w:tc>
        <w:tc>
          <w:tcPr>
            <w:tcW w:w="0" w:type="auto"/>
          </w:tcPr>
          <w:p w14:paraId="01C37E5C" w14:textId="77777777" w:rsidR="00507112" w:rsidRPr="002901BB" w:rsidRDefault="00507112" w:rsidP="00DA5F49">
            <w:pPr>
              <w:pStyle w:val="TAL"/>
              <w:rPr>
                <w:sz w:val="16"/>
              </w:rPr>
            </w:pPr>
          </w:p>
        </w:tc>
        <w:tc>
          <w:tcPr>
            <w:tcW w:w="0" w:type="auto"/>
          </w:tcPr>
          <w:p w14:paraId="43D34B97" w14:textId="77777777" w:rsidR="00507112" w:rsidRPr="002901BB" w:rsidRDefault="00507112" w:rsidP="00DA5F49">
            <w:pPr>
              <w:pStyle w:val="TAL"/>
              <w:rPr>
                <w:sz w:val="16"/>
              </w:rPr>
            </w:pPr>
          </w:p>
        </w:tc>
      </w:tr>
      <w:tr w:rsidR="00507112" w14:paraId="1CEE2E48" w14:textId="77777777" w:rsidTr="00DA5F49">
        <w:tc>
          <w:tcPr>
            <w:tcW w:w="0" w:type="auto"/>
          </w:tcPr>
          <w:p w14:paraId="6E99F3C7" w14:textId="77777777" w:rsidR="00507112" w:rsidRPr="002901BB" w:rsidRDefault="00507112" w:rsidP="00DA5F49">
            <w:pPr>
              <w:pStyle w:val="TAL"/>
              <w:rPr>
                <w:sz w:val="16"/>
              </w:rPr>
            </w:pPr>
            <w:r>
              <w:rPr>
                <w:sz w:val="16"/>
              </w:rPr>
              <w:t>R5-251192</w:t>
            </w:r>
          </w:p>
        </w:tc>
        <w:tc>
          <w:tcPr>
            <w:tcW w:w="0" w:type="auto"/>
          </w:tcPr>
          <w:p w14:paraId="232A09EA" w14:textId="77777777" w:rsidR="00507112" w:rsidRPr="002901BB" w:rsidRDefault="00507112" w:rsidP="00DA5F49">
            <w:pPr>
              <w:pStyle w:val="TAL"/>
              <w:rPr>
                <w:sz w:val="16"/>
              </w:rPr>
            </w:pPr>
            <w:r>
              <w:rPr>
                <w:sz w:val="16"/>
              </w:rPr>
              <w:t>Addition of TT analysis for NR-NTN Radio Link Monitoring Out-of-Sync test cases 14.4.1.1, 14.4.1.3, 14.4.1.5 and 14.4.1.7</w:t>
            </w:r>
          </w:p>
        </w:tc>
        <w:tc>
          <w:tcPr>
            <w:tcW w:w="0" w:type="auto"/>
          </w:tcPr>
          <w:p w14:paraId="1ECB09C9" w14:textId="77777777" w:rsidR="00507112" w:rsidRPr="002901BB" w:rsidRDefault="00507112" w:rsidP="00DA5F49">
            <w:pPr>
              <w:pStyle w:val="TAL"/>
              <w:rPr>
                <w:sz w:val="16"/>
              </w:rPr>
            </w:pPr>
            <w:r>
              <w:rPr>
                <w:sz w:val="16"/>
              </w:rPr>
              <w:t>Qualcomm Germany</w:t>
            </w:r>
          </w:p>
        </w:tc>
        <w:tc>
          <w:tcPr>
            <w:tcW w:w="0" w:type="auto"/>
          </w:tcPr>
          <w:p w14:paraId="6E432B33" w14:textId="77777777" w:rsidR="00507112" w:rsidRPr="002901BB" w:rsidRDefault="00507112" w:rsidP="00DA5F49">
            <w:pPr>
              <w:pStyle w:val="TAL"/>
              <w:rPr>
                <w:sz w:val="16"/>
              </w:rPr>
            </w:pPr>
            <w:r>
              <w:rPr>
                <w:sz w:val="16"/>
              </w:rPr>
              <w:t>agreed</w:t>
            </w:r>
          </w:p>
        </w:tc>
        <w:tc>
          <w:tcPr>
            <w:tcW w:w="0" w:type="auto"/>
          </w:tcPr>
          <w:p w14:paraId="21DD32CC" w14:textId="77777777" w:rsidR="00507112" w:rsidRPr="002901BB" w:rsidRDefault="00507112" w:rsidP="00DA5F49">
            <w:pPr>
              <w:pStyle w:val="TAL"/>
              <w:rPr>
                <w:sz w:val="16"/>
              </w:rPr>
            </w:pPr>
          </w:p>
        </w:tc>
        <w:tc>
          <w:tcPr>
            <w:tcW w:w="0" w:type="auto"/>
          </w:tcPr>
          <w:p w14:paraId="3DF28BE9" w14:textId="77777777" w:rsidR="00507112" w:rsidRPr="002901BB" w:rsidRDefault="00507112" w:rsidP="00DA5F49">
            <w:pPr>
              <w:pStyle w:val="TAL"/>
              <w:rPr>
                <w:sz w:val="16"/>
              </w:rPr>
            </w:pPr>
          </w:p>
        </w:tc>
      </w:tr>
      <w:tr w:rsidR="00507112" w14:paraId="6D3C8013" w14:textId="77777777" w:rsidTr="00DA5F49">
        <w:tc>
          <w:tcPr>
            <w:tcW w:w="0" w:type="auto"/>
          </w:tcPr>
          <w:p w14:paraId="78724251" w14:textId="77777777" w:rsidR="00507112" w:rsidRPr="002901BB" w:rsidRDefault="00507112" w:rsidP="00DA5F49">
            <w:pPr>
              <w:pStyle w:val="TAL"/>
              <w:rPr>
                <w:sz w:val="16"/>
              </w:rPr>
            </w:pPr>
            <w:r>
              <w:rPr>
                <w:sz w:val="16"/>
              </w:rPr>
              <w:t>R5-251193</w:t>
            </w:r>
          </w:p>
        </w:tc>
        <w:tc>
          <w:tcPr>
            <w:tcW w:w="0" w:type="auto"/>
          </w:tcPr>
          <w:p w14:paraId="5267062D" w14:textId="77777777" w:rsidR="00507112" w:rsidRPr="002901BB" w:rsidRDefault="00507112" w:rsidP="00DA5F49">
            <w:pPr>
              <w:pStyle w:val="TAL"/>
              <w:rPr>
                <w:sz w:val="16"/>
              </w:rPr>
            </w:pPr>
            <w:r>
              <w:rPr>
                <w:sz w:val="16"/>
              </w:rPr>
              <w:t>Addition of TT analysis for NR-NTN Radio Link Monitoring In-Sync test cases 14.4.1.2, 14.4.1.4, 14.4.1.6 and 14.4.1.8</w:t>
            </w:r>
          </w:p>
        </w:tc>
        <w:tc>
          <w:tcPr>
            <w:tcW w:w="0" w:type="auto"/>
          </w:tcPr>
          <w:p w14:paraId="5564C3CA" w14:textId="77777777" w:rsidR="00507112" w:rsidRPr="002901BB" w:rsidRDefault="00507112" w:rsidP="00DA5F49">
            <w:pPr>
              <w:pStyle w:val="TAL"/>
              <w:rPr>
                <w:sz w:val="16"/>
              </w:rPr>
            </w:pPr>
            <w:r>
              <w:rPr>
                <w:sz w:val="16"/>
              </w:rPr>
              <w:t>Qualcomm Germany</w:t>
            </w:r>
          </w:p>
        </w:tc>
        <w:tc>
          <w:tcPr>
            <w:tcW w:w="0" w:type="auto"/>
          </w:tcPr>
          <w:p w14:paraId="15B7F540" w14:textId="77777777" w:rsidR="00507112" w:rsidRPr="002901BB" w:rsidRDefault="00507112" w:rsidP="00DA5F49">
            <w:pPr>
              <w:pStyle w:val="TAL"/>
              <w:rPr>
                <w:sz w:val="16"/>
              </w:rPr>
            </w:pPr>
            <w:r>
              <w:rPr>
                <w:sz w:val="16"/>
              </w:rPr>
              <w:t>agreed</w:t>
            </w:r>
          </w:p>
        </w:tc>
        <w:tc>
          <w:tcPr>
            <w:tcW w:w="0" w:type="auto"/>
          </w:tcPr>
          <w:p w14:paraId="4D485C0F" w14:textId="77777777" w:rsidR="00507112" w:rsidRPr="002901BB" w:rsidRDefault="00507112" w:rsidP="00DA5F49">
            <w:pPr>
              <w:pStyle w:val="TAL"/>
              <w:rPr>
                <w:sz w:val="16"/>
              </w:rPr>
            </w:pPr>
          </w:p>
        </w:tc>
        <w:tc>
          <w:tcPr>
            <w:tcW w:w="0" w:type="auto"/>
          </w:tcPr>
          <w:p w14:paraId="6C00940C" w14:textId="77777777" w:rsidR="00507112" w:rsidRPr="002901BB" w:rsidRDefault="00507112" w:rsidP="00DA5F49">
            <w:pPr>
              <w:pStyle w:val="TAL"/>
              <w:rPr>
                <w:sz w:val="16"/>
              </w:rPr>
            </w:pPr>
          </w:p>
        </w:tc>
      </w:tr>
      <w:tr w:rsidR="00507112" w14:paraId="1A86E133" w14:textId="77777777" w:rsidTr="00DA5F49">
        <w:tc>
          <w:tcPr>
            <w:tcW w:w="0" w:type="auto"/>
          </w:tcPr>
          <w:p w14:paraId="450A5283" w14:textId="77777777" w:rsidR="00507112" w:rsidRPr="002901BB" w:rsidRDefault="00507112" w:rsidP="00DA5F49">
            <w:pPr>
              <w:pStyle w:val="TAL"/>
              <w:rPr>
                <w:sz w:val="16"/>
              </w:rPr>
            </w:pPr>
            <w:r>
              <w:rPr>
                <w:sz w:val="16"/>
              </w:rPr>
              <w:t>R5-251194</w:t>
            </w:r>
          </w:p>
        </w:tc>
        <w:tc>
          <w:tcPr>
            <w:tcW w:w="0" w:type="auto"/>
          </w:tcPr>
          <w:p w14:paraId="380C3DF0" w14:textId="77777777" w:rsidR="00507112" w:rsidRPr="002901BB" w:rsidRDefault="00507112" w:rsidP="00DA5F49">
            <w:pPr>
              <w:pStyle w:val="TAL"/>
              <w:rPr>
                <w:sz w:val="16"/>
              </w:rPr>
            </w:pPr>
            <w:r>
              <w:rPr>
                <w:sz w:val="16"/>
              </w:rPr>
              <w:t>Addition of TT analysis for NR-NTN intra-frequency Handover test cases 14.2.1.1, 14.2.1.3 and 14.2.1.5</w:t>
            </w:r>
          </w:p>
        </w:tc>
        <w:tc>
          <w:tcPr>
            <w:tcW w:w="0" w:type="auto"/>
          </w:tcPr>
          <w:p w14:paraId="48B0EB91" w14:textId="77777777" w:rsidR="00507112" w:rsidRPr="002901BB" w:rsidRDefault="00507112" w:rsidP="00DA5F49">
            <w:pPr>
              <w:pStyle w:val="TAL"/>
              <w:rPr>
                <w:sz w:val="16"/>
              </w:rPr>
            </w:pPr>
            <w:r>
              <w:rPr>
                <w:sz w:val="16"/>
              </w:rPr>
              <w:t>Qualcomm Germany</w:t>
            </w:r>
          </w:p>
        </w:tc>
        <w:tc>
          <w:tcPr>
            <w:tcW w:w="0" w:type="auto"/>
          </w:tcPr>
          <w:p w14:paraId="4649E92D" w14:textId="77777777" w:rsidR="00507112" w:rsidRPr="002901BB" w:rsidRDefault="00507112" w:rsidP="00DA5F49">
            <w:pPr>
              <w:pStyle w:val="TAL"/>
              <w:rPr>
                <w:sz w:val="16"/>
              </w:rPr>
            </w:pPr>
            <w:r>
              <w:rPr>
                <w:sz w:val="16"/>
              </w:rPr>
              <w:t>agreed</w:t>
            </w:r>
          </w:p>
        </w:tc>
        <w:tc>
          <w:tcPr>
            <w:tcW w:w="0" w:type="auto"/>
          </w:tcPr>
          <w:p w14:paraId="1C833279" w14:textId="77777777" w:rsidR="00507112" w:rsidRPr="002901BB" w:rsidRDefault="00507112" w:rsidP="00DA5F49">
            <w:pPr>
              <w:pStyle w:val="TAL"/>
              <w:rPr>
                <w:sz w:val="16"/>
              </w:rPr>
            </w:pPr>
          </w:p>
        </w:tc>
        <w:tc>
          <w:tcPr>
            <w:tcW w:w="0" w:type="auto"/>
          </w:tcPr>
          <w:p w14:paraId="70341E9A" w14:textId="77777777" w:rsidR="00507112" w:rsidRPr="002901BB" w:rsidRDefault="00507112" w:rsidP="00DA5F49">
            <w:pPr>
              <w:pStyle w:val="TAL"/>
              <w:rPr>
                <w:sz w:val="16"/>
              </w:rPr>
            </w:pPr>
          </w:p>
        </w:tc>
      </w:tr>
      <w:tr w:rsidR="00507112" w14:paraId="29F9FD71" w14:textId="77777777" w:rsidTr="00DA5F49">
        <w:tc>
          <w:tcPr>
            <w:tcW w:w="0" w:type="auto"/>
          </w:tcPr>
          <w:p w14:paraId="437A20B1" w14:textId="77777777" w:rsidR="00507112" w:rsidRPr="002901BB" w:rsidRDefault="00507112" w:rsidP="00DA5F49">
            <w:pPr>
              <w:pStyle w:val="TAL"/>
              <w:rPr>
                <w:sz w:val="16"/>
              </w:rPr>
            </w:pPr>
            <w:r>
              <w:rPr>
                <w:sz w:val="16"/>
              </w:rPr>
              <w:t>R5-251195</w:t>
            </w:r>
          </w:p>
        </w:tc>
        <w:tc>
          <w:tcPr>
            <w:tcW w:w="0" w:type="auto"/>
          </w:tcPr>
          <w:p w14:paraId="3F4504DC" w14:textId="77777777" w:rsidR="00507112" w:rsidRPr="002901BB" w:rsidRDefault="00507112" w:rsidP="00DA5F49">
            <w:pPr>
              <w:pStyle w:val="TAL"/>
              <w:rPr>
                <w:sz w:val="16"/>
              </w:rPr>
            </w:pPr>
            <w:r>
              <w:rPr>
                <w:sz w:val="16"/>
              </w:rPr>
              <w:t>Addition of TT analysis for NR-NTN inter-frequency Handover test cases 14.2.1.2, 14.2.1.4 and 14.2.1.6</w:t>
            </w:r>
          </w:p>
        </w:tc>
        <w:tc>
          <w:tcPr>
            <w:tcW w:w="0" w:type="auto"/>
          </w:tcPr>
          <w:p w14:paraId="55D84E9A" w14:textId="77777777" w:rsidR="00507112" w:rsidRPr="002901BB" w:rsidRDefault="00507112" w:rsidP="00DA5F49">
            <w:pPr>
              <w:pStyle w:val="TAL"/>
              <w:rPr>
                <w:sz w:val="16"/>
              </w:rPr>
            </w:pPr>
            <w:r>
              <w:rPr>
                <w:sz w:val="16"/>
              </w:rPr>
              <w:t>Qualcomm Germany</w:t>
            </w:r>
          </w:p>
        </w:tc>
        <w:tc>
          <w:tcPr>
            <w:tcW w:w="0" w:type="auto"/>
          </w:tcPr>
          <w:p w14:paraId="664C4C40" w14:textId="77777777" w:rsidR="00507112" w:rsidRPr="002901BB" w:rsidRDefault="00507112" w:rsidP="00DA5F49">
            <w:pPr>
              <w:pStyle w:val="TAL"/>
              <w:rPr>
                <w:sz w:val="16"/>
              </w:rPr>
            </w:pPr>
            <w:r>
              <w:rPr>
                <w:sz w:val="16"/>
              </w:rPr>
              <w:t>agreed</w:t>
            </w:r>
          </w:p>
        </w:tc>
        <w:tc>
          <w:tcPr>
            <w:tcW w:w="0" w:type="auto"/>
          </w:tcPr>
          <w:p w14:paraId="18161915" w14:textId="77777777" w:rsidR="00507112" w:rsidRPr="002901BB" w:rsidRDefault="00507112" w:rsidP="00DA5F49">
            <w:pPr>
              <w:pStyle w:val="TAL"/>
              <w:rPr>
                <w:sz w:val="16"/>
              </w:rPr>
            </w:pPr>
          </w:p>
        </w:tc>
        <w:tc>
          <w:tcPr>
            <w:tcW w:w="0" w:type="auto"/>
          </w:tcPr>
          <w:p w14:paraId="22CCE856" w14:textId="77777777" w:rsidR="00507112" w:rsidRPr="002901BB" w:rsidRDefault="00507112" w:rsidP="00DA5F49">
            <w:pPr>
              <w:pStyle w:val="TAL"/>
              <w:rPr>
                <w:sz w:val="16"/>
              </w:rPr>
            </w:pPr>
          </w:p>
        </w:tc>
      </w:tr>
      <w:tr w:rsidR="00507112" w14:paraId="78E8E435" w14:textId="77777777" w:rsidTr="00DA5F49">
        <w:tc>
          <w:tcPr>
            <w:tcW w:w="0" w:type="auto"/>
          </w:tcPr>
          <w:p w14:paraId="767C957D" w14:textId="77777777" w:rsidR="00507112" w:rsidRPr="002901BB" w:rsidRDefault="00507112" w:rsidP="00DA5F49">
            <w:pPr>
              <w:pStyle w:val="TAL"/>
              <w:rPr>
                <w:sz w:val="16"/>
              </w:rPr>
            </w:pPr>
            <w:r>
              <w:rPr>
                <w:sz w:val="16"/>
              </w:rPr>
              <w:t>R5-251196</w:t>
            </w:r>
          </w:p>
        </w:tc>
        <w:tc>
          <w:tcPr>
            <w:tcW w:w="0" w:type="auto"/>
          </w:tcPr>
          <w:p w14:paraId="247FDA84" w14:textId="77777777" w:rsidR="00507112" w:rsidRPr="002901BB" w:rsidRDefault="00507112" w:rsidP="00DA5F49">
            <w:pPr>
              <w:pStyle w:val="TAL"/>
              <w:rPr>
                <w:sz w:val="16"/>
              </w:rPr>
            </w:pPr>
            <w:r>
              <w:rPr>
                <w:sz w:val="16"/>
              </w:rPr>
              <w:t>Vendor declaration to Allow Use of External Cable for MASC</w:t>
            </w:r>
          </w:p>
        </w:tc>
        <w:tc>
          <w:tcPr>
            <w:tcW w:w="0" w:type="auto"/>
          </w:tcPr>
          <w:p w14:paraId="57EEC867" w14:textId="77777777" w:rsidR="00507112" w:rsidRPr="002901BB" w:rsidRDefault="00507112" w:rsidP="00DA5F49">
            <w:pPr>
              <w:pStyle w:val="TAL"/>
              <w:rPr>
                <w:sz w:val="16"/>
              </w:rPr>
            </w:pPr>
            <w:r>
              <w:rPr>
                <w:sz w:val="16"/>
              </w:rPr>
              <w:t>Keysight Technologies UK Ltd, ETS-Lindgren</w:t>
            </w:r>
          </w:p>
        </w:tc>
        <w:tc>
          <w:tcPr>
            <w:tcW w:w="0" w:type="auto"/>
          </w:tcPr>
          <w:p w14:paraId="7E8AF812" w14:textId="77777777" w:rsidR="00507112" w:rsidRPr="002901BB" w:rsidRDefault="00507112" w:rsidP="00DA5F49">
            <w:pPr>
              <w:pStyle w:val="TAL"/>
              <w:rPr>
                <w:sz w:val="16"/>
              </w:rPr>
            </w:pPr>
            <w:r>
              <w:rPr>
                <w:sz w:val="16"/>
              </w:rPr>
              <w:t>withdrawn</w:t>
            </w:r>
          </w:p>
        </w:tc>
        <w:tc>
          <w:tcPr>
            <w:tcW w:w="0" w:type="auto"/>
          </w:tcPr>
          <w:p w14:paraId="345BD6E1" w14:textId="77777777" w:rsidR="00507112" w:rsidRPr="002901BB" w:rsidRDefault="00507112" w:rsidP="00DA5F49">
            <w:pPr>
              <w:pStyle w:val="TAL"/>
              <w:rPr>
                <w:sz w:val="16"/>
              </w:rPr>
            </w:pPr>
          </w:p>
        </w:tc>
        <w:tc>
          <w:tcPr>
            <w:tcW w:w="0" w:type="auto"/>
          </w:tcPr>
          <w:p w14:paraId="424F57D2" w14:textId="77777777" w:rsidR="00507112" w:rsidRPr="002901BB" w:rsidRDefault="00507112" w:rsidP="00DA5F49">
            <w:pPr>
              <w:pStyle w:val="TAL"/>
              <w:rPr>
                <w:sz w:val="16"/>
              </w:rPr>
            </w:pPr>
          </w:p>
        </w:tc>
      </w:tr>
      <w:tr w:rsidR="00507112" w14:paraId="63D5B12B" w14:textId="77777777" w:rsidTr="00DA5F49">
        <w:tc>
          <w:tcPr>
            <w:tcW w:w="0" w:type="auto"/>
          </w:tcPr>
          <w:p w14:paraId="1987CC0D" w14:textId="77777777" w:rsidR="00507112" w:rsidRPr="002901BB" w:rsidRDefault="00507112" w:rsidP="00DA5F49">
            <w:pPr>
              <w:pStyle w:val="TAL"/>
              <w:rPr>
                <w:sz w:val="16"/>
              </w:rPr>
            </w:pPr>
            <w:r>
              <w:rPr>
                <w:sz w:val="16"/>
              </w:rPr>
              <w:t>R5-251197</w:t>
            </w:r>
          </w:p>
        </w:tc>
        <w:tc>
          <w:tcPr>
            <w:tcW w:w="0" w:type="auto"/>
          </w:tcPr>
          <w:p w14:paraId="09ABDFE0" w14:textId="77777777" w:rsidR="00507112" w:rsidRPr="002901BB" w:rsidRDefault="00507112" w:rsidP="00DA5F49">
            <w:pPr>
              <w:pStyle w:val="TAL"/>
              <w:rPr>
                <w:sz w:val="16"/>
              </w:rPr>
            </w:pPr>
            <w:r>
              <w:rPr>
                <w:sz w:val="16"/>
              </w:rPr>
              <w:t>Addition of test case 10.16 Emergency Call with emergency registration / RTT activated / 5GS</w:t>
            </w:r>
          </w:p>
        </w:tc>
        <w:tc>
          <w:tcPr>
            <w:tcW w:w="0" w:type="auto"/>
          </w:tcPr>
          <w:p w14:paraId="21B83CFD" w14:textId="77777777" w:rsidR="00507112" w:rsidRPr="002901BB" w:rsidRDefault="00507112" w:rsidP="00DA5F49">
            <w:pPr>
              <w:pStyle w:val="TAL"/>
              <w:rPr>
                <w:sz w:val="16"/>
              </w:rPr>
            </w:pPr>
            <w:r>
              <w:rPr>
                <w:sz w:val="16"/>
              </w:rPr>
              <w:t>Vodafone GmbH</w:t>
            </w:r>
          </w:p>
        </w:tc>
        <w:tc>
          <w:tcPr>
            <w:tcW w:w="0" w:type="auto"/>
          </w:tcPr>
          <w:p w14:paraId="34087A9F" w14:textId="77777777" w:rsidR="00507112" w:rsidRPr="002901BB" w:rsidRDefault="00507112" w:rsidP="00DA5F49">
            <w:pPr>
              <w:pStyle w:val="TAL"/>
              <w:rPr>
                <w:sz w:val="16"/>
              </w:rPr>
            </w:pPr>
            <w:r>
              <w:rPr>
                <w:sz w:val="16"/>
              </w:rPr>
              <w:t>revised</w:t>
            </w:r>
          </w:p>
        </w:tc>
        <w:tc>
          <w:tcPr>
            <w:tcW w:w="0" w:type="auto"/>
          </w:tcPr>
          <w:p w14:paraId="4454EEE4" w14:textId="77777777" w:rsidR="00507112" w:rsidRPr="002901BB" w:rsidRDefault="00507112" w:rsidP="00DA5F49">
            <w:pPr>
              <w:pStyle w:val="TAL"/>
              <w:rPr>
                <w:sz w:val="16"/>
              </w:rPr>
            </w:pPr>
          </w:p>
        </w:tc>
        <w:tc>
          <w:tcPr>
            <w:tcW w:w="0" w:type="auto"/>
          </w:tcPr>
          <w:p w14:paraId="095D8576" w14:textId="77777777" w:rsidR="00507112" w:rsidRPr="002901BB" w:rsidRDefault="00507112" w:rsidP="00DA5F49">
            <w:pPr>
              <w:pStyle w:val="TAL"/>
              <w:rPr>
                <w:sz w:val="16"/>
              </w:rPr>
            </w:pPr>
            <w:r>
              <w:rPr>
                <w:sz w:val="16"/>
              </w:rPr>
              <w:t>R5-251386</w:t>
            </w:r>
          </w:p>
        </w:tc>
      </w:tr>
      <w:tr w:rsidR="00507112" w14:paraId="400974DB" w14:textId="77777777" w:rsidTr="00DA5F49">
        <w:tc>
          <w:tcPr>
            <w:tcW w:w="0" w:type="auto"/>
          </w:tcPr>
          <w:p w14:paraId="17FAAC65" w14:textId="77777777" w:rsidR="00507112" w:rsidRPr="002901BB" w:rsidRDefault="00507112" w:rsidP="00DA5F49">
            <w:pPr>
              <w:pStyle w:val="TAL"/>
              <w:rPr>
                <w:sz w:val="16"/>
              </w:rPr>
            </w:pPr>
            <w:r>
              <w:rPr>
                <w:sz w:val="16"/>
              </w:rPr>
              <w:t>R5-251198</w:t>
            </w:r>
          </w:p>
        </w:tc>
        <w:tc>
          <w:tcPr>
            <w:tcW w:w="0" w:type="auto"/>
          </w:tcPr>
          <w:p w14:paraId="06B45624" w14:textId="77777777" w:rsidR="00507112" w:rsidRPr="002901BB" w:rsidRDefault="00507112" w:rsidP="00DA5F49">
            <w:pPr>
              <w:pStyle w:val="TAL"/>
              <w:rPr>
                <w:sz w:val="16"/>
              </w:rPr>
            </w:pPr>
            <w:r>
              <w:rPr>
                <w:sz w:val="16"/>
              </w:rPr>
              <w:t>Addition of test case 10.17 Emergency Call with emergency registration / add RTT and remove RTT / 5GS</w:t>
            </w:r>
          </w:p>
        </w:tc>
        <w:tc>
          <w:tcPr>
            <w:tcW w:w="0" w:type="auto"/>
          </w:tcPr>
          <w:p w14:paraId="4F596670" w14:textId="77777777" w:rsidR="00507112" w:rsidRPr="002901BB" w:rsidRDefault="00507112" w:rsidP="00DA5F49">
            <w:pPr>
              <w:pStyle w:val="TAL"/>
              <w:rPr>
                <w:sz w:val="16"/>
              </w:rPr>
            </w:pPr>
            <w:r>
              <w:rPr>
                <w:sz w:val="16"/>
              </w:rPr>
              <w:t>Vodafone GmbH</w:t>
            </w:r>
          </w:p>
        </w:tc>
        <w:tc>
          <w:tcPr>
            <w:tcW w:w="0" w:type="auto"/>
          </w:tcPr>
          <w:p w14:paraId="33BBBBD7" w14:textId="77777777" w:rsidR="00507112" w:rsidRPr="002901BB" w:rsidRDefault="00507112" w:rsidP="00DA5F49">
            <w:pPr>
              <w:pStyle w:val="TAL"/>
              <w:rPr>
                <w:sz w:val="16"/>
              </w:rPr>
            </w:pPr>
            <w:r>
              <w:rPr>
                <w:sz w:val="16"/>
              </w:rPr>
              <w:t>revised</w:t>
            </w:r>
          </w:p>
        </w:tc>
        <w:tc>
          <w:tcPr>
            <w:tcW w:w="0" w:type="auto"/>
          </w:tcPr>
          <w:p w14:paraId="44220930" w14:textId="77777777" w:rsidR="00507112" w:rsidRPr="002901BB" w:rsidRDefault="00507112" w:rsidP="00DA5F49">
            <w:pPr>
              <w:pStyle w:val="TAL"/>
              <w:rPr>
                <w:sz w:val="16"/>
              </w:rPr>
            </w:pPr>
          </w:p>
        </w:tc>
        <w:tc>
          <w:tcPr>
            <w:tcW w:w="0" w:type="auto"/>
          </w:tcPr>
          <w:p w14:paraId="68C7475C" w14:textId="77777777" w:rsidR="00507112" w:rsidRPr="002901BB" w:rsidRDefault="00507112" w:rsidP="00DA5F49">
            <w:pPr>
              <w:pStyle w:val="TAL"/>
              <w:rPr>
                <w:sz w:val="16"/>
              </w:rPr>
            </w:pPr>
            <w:r>
              <w:rPr>
                <w:sz w:val="16"/>
              </w:rPr>
              <w:t>R5-251387</w:t>
            </w:r>
          </w:p>
        </w:tc>
      </w:tr>
      <w:tr w:rsidR="00507112" w14:paraId="2DA05723" w14:textId="77777777" w:rsidTr="00DA5F49">
        <w:tc>
          <w:tcPr>
            <w:tcW w:w="0" w:type="auto"/>
          </w:tcPr>
          <w:p w14:paraId="45D4C6A2" w14:textId="77777777" w:rsidR="00507112" w:rsidRPr="002901BB" w:rsidRDefault="00507112" w:rsidP="00DA5F49">
            <w:pPr>
              <w:pStyle w:val="TAL"/>
              <w:rPr>
                <w:sz w:val="16"/>
              </w:rPr>
            </w:pPr>
            <w:r>
              <w:rPr>
                <w:sz w:val="16"/>
              </w:rPr>
              <w:t>R5-251199</w:t>
            </w:r>
          </w:p>
        </w:tc>
        <w:tc>
          <w:tcPr>
            <w:tcW w:w="0" w:type="auto"/>
          </w:tcPr>
          <w:p w14:paraId="0ED4FCDC" w14:textId="77777777" w:rsidR="00507112" w:rsidRPr="002901BB" w:rsidRDefault="00507112" w:rsidP="00DA5F49">
            <w:pPr>
              <w:pStyle w:val="TAL"/>
              <w:rPr>
                <w:sz w:val="16"/>
              </w:rPr>
            </w:pPr>
            <w:r>
              <w:rPr>
                <w:sz w:val="16"/>
              </w:rPr>
              <w:t>Correction of LTE test case 8.5.5.1 (in FDD)</w:t>
            </w:r>
          </w:p>
        </w:tc>
        <w:tc>
          <w:tcPr>
            <w:tcW w:w="0" w:type="auto"/>
          </w:tcPr>
          <w:p w14:paraId="1BF54CC1" w14:textId="77777777" w:rsidR="00507112" w:rsidRPr="002901BB" w:rsidRDefault="00507112" w:rsidP="00DA5F49">
            <w:pPr>
              <w:pStyle w:val="TAL"/>
              <w:rPr>
                <w:sz w:val="16"/>
              </w:rPr>
            </w:pPr>
            <w:r>
              <w:rPr>
                <w:sz w:val="16"/>
              </w:rPr>
              <w:t>Apple Computer Trading Co. Ltd</w:t>
            </w:r>
          </w:p>
        </w:tc>
        <w:tc>
          <w:tcPr>
            <w:tcW w:w="0" w:type="auto"/>
          </w:tcPr>
          <w:p w14:paraId="2C8E50DF" w14:textId="77777777" w:rsidR="00507112" w:rsidRPr="002901BB" w:rsidRDefault="00507112" w:rsidP="00DA5F49">
            <w:pPr>
              <w:pStyle w:val="TAL"/>
              <w:rPr>
                <w:sz w:val="16"/>
              </w:rPr>
            </w:pPr>
            <w:r>
              <w:rPr>
                <w:sz w:val="16"/>
              </w:rPr>
              <w:t>withdrawn</w:t>
            </w:r>
          </w:p>
        </w:tc>
        <w:tc>
          <w:tcPr>
            <w:tcW w:w="0" w:type="auto"/>
          </w:tcPr>
          <w:p w14:paraId="6AC13CCC" w14:textId="77777777" w:rsidR="00507112" w:rsidRPr="002901BB" w:rsidRDefault="00507112" w:rsidP="00DA5F49">
            <w:pPr>
              <w:pStyle w:val="TAL"/>
              <w:rPr>
                <w:sz w:val="16"/>
              </w:rPr>
            </w:pPr>
          </w:p>
        </w:tc>
        <w:tc>
          <w:tcPr>
            <w:tcW w:w="0" w:type="auto"/>
          </w:tcPr>
          <w:p w14:paraId="12464A62" w14:textId="77777777" w:rsidR="00507112" w:rsidRPr="002901BB" w:rsidRDefault="00507112" w:rsidP="00DA5F49">
            <w:pPr>
              <w:pStyle w:val="TAL"/>
              <w:rPr>
                <w:sz w:val="16"/>
              </w:rPr>
            </w:pPr>
          </w:p>
        </w:tc>
      </w:tr>
      <w:tr w:rsidR="00507112" w14:paraId="026A7D42" w14:textId="77777777" w:rsidTr="00DA5F49">
        <w:tc>
          <w:tcPr>
            <w:tcW w:w="0" w:type="auto"/>
          </w:tcPr>
          <w:p w14:paraId="7B3BA2C4" w14:textId="77777777" w:rsidR="00507112" w:rsidRPr="002901BB" w:rsidRDefault="00507112" w:rsidP="00DA5F49">
            <w:pPr>
              <w:pStyle w:val="TAL"/>
              <w:rPr>
                <w:sz w:val="16"/>
              </w:rPr>
            </w:pPr>
            <w:r>
              <w:rPr>
                <w:sz w:val="16"/>
              </w:rPr>
              <w:t>R5-251200</w:t>
            </w:r>
          </w:p>
        </w:tc>
        <w:tc>
          <w:tcPr>
            <w:tcW w:w="0" w:type="auto"/>
          </w:tcPr>
          <w:p w14:paraId="39E03D3A" w14:textId="77777777" w:rsidR="00507112" w:rsidRPr="002901BB" w:rsidRDefault="00507112" w:rsidP="00DA5F49">
            <w:pPr>
              <w:pStyle w:val="TAL"/>
              <w:rPr>
                <w:sz w:val="16"/>
              </w:rPr>
            </w:pPr>
            <w:r>
              <w:rPr>
                <w:sz w:val="16"/>
              </w:rPr>
              <w:t>WP Rel-15 NR TX and RX Test Cases – Part 3</w:t>
            </w:r>
          </w:p>
        </w:tc>
        <w:tc>
          <w:tcPr>
            <w:tcW w:w="0" w:type="auto"/>
          </w:tcPr>
          <w:p w14:paraId="6A99B601" w14:textId="77777777" w:rsidR="00507112" w:rsidRPr="002901BB" w:rsidRDefault="00507112" w:rsidP="00DA5F49">
            <w:pPr>
              <w:pStyle w:val="TAL"/>
              <w:rPr>
                <w:sz w:val="16"/>
              </w:rPr>
            </w:pPr>
            <w:r>
              <w:rPr>
                <w:sz w:val="16"/>
              </w:rPr>
              <w:t>Qualcomm Technologies Ireland</w:t>
            </w:r>
          </w:p>
        </w:tc>
        <w:tc>
          <w:tcPr>
            <w:tcW w:w="0" w:type="auto"/>
          </w:tcPr>
          <w:p w14:paraId="25E83FB2" w14:textId="77777777" w:rsidR="00507112" w:rsidRPr="002901BB" w:rsidRDefault="00507112" w:rsidP="00DA5F49">
            <w:pPr>
              <w:pStyle w:val="TAL"/>
              <w:rPr>
                <w:sz w:val="16"/>
              </w:rPr>
            </w:pPr>
            <w:r>
              <w:rPr>
                <w:sz w:val="16"/>
              </w:rPr>
              <w:t>noted</w:t>
            </w:r>
          </w:p>
        </w:tc>
        <w:tc>
          <w:tcPr>
            <w:tcW w:w="0" w:type="auto"/>
          </w:tcPr>
          <w:p w14:paraId="59E068C1" w14:textId="77777777" w:rsidR="00507112" w:rsidRPr="002901BB" w:rsidRDefault="00507112" w:rsidP="00DA5F49">
            <w:pPr>
              <w:pStyle w:val="TAL"/>
              <w:rPr>
                <w:sz w:val="16"/>
              </w:rPr>
            </w:pPr>
          </w:p>
        </w:tc>
        <w:tc>
          <w:tcPr>
            <w:tcW w:w="0" w:type="auto"/>
          </w:tcPr>
          <w:p w14:paraId="111F8CD5" w14:textId="77777777" w:rsidR="00507112" w:rsidRPr="002901BB" w:rsidRDefault="00507112" w:rsidP="00DA5F49">
            <w:pPr>
              <w:pStyle w:val="TAL"/>
              <w:rPr>
                <w:sz w:val="16"/>
              </w:rPr>
            </w:pPr>
          </w:p>
        </w:tc>
      </w:tr>
      <w:tr w:rsidR="00507112" w14:paraId="4160327D" w14:textId="77777777" w:rsidTr="00DA5F49">
        <w:tc>
          <w:tcPr>
            <w:tcW w:w="0" w:type="auto"/>
          </w:tcPr>
          <w:p w14:paraId="4A53F117" w14:textId="77777777" w:rsidR="00507112" w:rsidRPr="002901BB" w:rsidRDefault="00507112" w:rsidP="00DA5F49">
            <w:pPr>
              <w:pStyle w:val="TAL"/>
              <w:rPr>
                <w:sz w:val="16"/>
              </w:rPr>
            </w:pPr>
            <w:r>
              <w:rPr>
                <w:sz w:val="16"/>
              </w:rPr>
              <w:t>R5-251201</w:t>
            </w:r>
          </w:p>
        </w:tc>
        <w:tc>
          <w:tcPr>
            <w:tcW w:w="0" w:type="auto"/>
          </w:tcPr>
          <w:p w14:paraId="1154EE54" w14:textId="77777777" w:rsidR="00507112" w:rsidRPr="002901BB" w:rsidRDefault="00507112" w:rsidP="00DA5F49">
            <w:pPr>
              <w:pStyle w:val="TAL"/>
              <w:rPr>
                <w:sz w:val="16"/>
              </w:rPr>
            </w:pPr>
            <w:r>
              <w:rPr>
                <w:sz w:val="16"/>
              </w:rPr>
              <w:t>Correction to test case 6.3.2.2</w:t>
            </w:r>
          </w:p>
        </w:tc>
        <w:tc>
          <w:tcPr>
            <w:tcW w:w="0" w:type="auto"/>
          </w:tcPr>
          <w:p w14:paraId="0247D760" w14:textId="77777777" w:rsidR="00507112" w:rsidRPr="002901BB" w:rsidRDefault="00507112" w:rsidP="00DA5F49">
            <w:pPr>
              <w:pStyle w:val="TAL"/>
              <w:rPr>
                <w:sz w:val="16"/>
              </w:rPr>
            </w:pPr>
            <w:r>
              <w:rPr>
                <w:sz w:val="16"/>
              </w:rPr>
              <w:t>Apple Computer Trading Co. Ltd</w:t>
            </w:r>
          </w:p>
        </w:tc>
        <w:tc>
          <w:tcPr>
            <w:tcW w:w="0" w:type="auto"/>
          </w:tcPr>
          <w:p w14:paraId="191E1C99" w14:textId="77777777" w:rsidR="00507112" w:rsidRPr="002901BB" w:rsidRDefault="00507112" w:rsidP="00DA5F49">
            <w:pPr>
              <w:pStyle w:val="TAL"/>
              <w:rPr>
                <w:sz w:val="16"/>
              </w:rPr>
            </w:pPr>
            <w:r>
              <w:rPr>
                <w:sz w:val="16"/>
              </w:rPr>
              <w:t>revised</w:t>
            </w:r>
          </w:p>
        </w:tc>
        <w:tc>
          <w:tcPr>
            <w:tcW w:w="0" w:type="auto"/>
          </w:tcPr>
          <w:p w14:paraId="333BDF32" w14:textId="77777777" w:rsidR="00507112" w:rsidRPr="002901BB" w:rsidRDefault="00507112" w:rsidP="00DA5F49">
            <w:pPr>
              <w:pStyle w:val="TAL"/>
              <w:rPr>
                <w:sz w:val="16"/>
              </w:rPr>
            </w:pPr>
          </w:p>
        </w:tc>
        <w:tc>
          <w:tcPr>
            <w:tcW w:w="0" w:type="auto"/>
          </w:tcPr>
          <w:p w14:paraId="1AEE41D4" w14:textId="77777777" w:rsidR="00507112" w:rsidRPr="002901BB" w:rsidRDefault="00507112" w:rsidP="00DA5F49">
            <w:pPr>
              <w:pStyle w:val="TAL"/>
              <w:rPr>
                <w:sz w:val="16"/>
              </w:rPr>
            </w:pPr>
            <w:r>
              <w:rPr>
                <w:sz w:val="16"/>
              </w:rPr>
              <w:t>R5-251356</w:t>
            </w:r>
          </w:p>
        </w:tc>
      </w:tr>
      <w:tr w:rsidR="00507112" w14:paraId="43291BEE" w14:textId="77777777" w:rsidTr="00DA5F49">
        <w:tc>
          <w:tcPr>
            <w:tcW w:w="0" w:type="auto"/>
          </w:tcPr>
          <w:p w14:paraId="227DC266" w14:textId="77777777" w:rsidR="00507112" w:rsidRPr="002901BB" w:rsidRDefault="00507112" w:rsidP="00DA5F49">
            <w:pPr>
              <w:pStyle w:val="TAL"/>
              <w:rPr>
                <w:sz w:val="16"/>
              </w:rPr>
            </w:pPr>
            <w:r>
              <w:rPr>
                <w:sz w:val="16"/>
              </w:rPr>
              <w:t>R5-251202</w:t>
            </w:r>
          </w:p>
        </w:tc>
        <w:tc>
          <w:tcPr>
            <w:tcW w:w="0" w:type="auto"/>
          </w:tcPr>
          <w:p w14:paraId="4D97867D" w14:textId="77777777" w:rsidR="00507112" w:rsidRPr="002901BB" w:rsidRDefault="00507112" w:rsidP="00DA5F49">
            <w:pPr>
              <w:pStyle w:val="TAL"/>
              <w:rPr>
                <w:sz w:val="16"/>
              </w:rPr>
            </w:pPr>
            <w:r>
              <w:rPr>
                <w:sz w:val="16"/>
              </w:rPr>
              <w:t>SR of NR RF requirements enhancement for frequency range 2 (FR2), Phase 3</w:t>
            </w:r>
          </w:p>
        </w:tc>
        <w:tc>
          <w:tcPr>
            <w:tcW w:w="0" w:type="auto"/>
          </w:tcPr>
          <w:p w14:paraId="490F5588" w14:textId="77777777" w:rsidR="00507112" w:rsidRPr="002901BB" w:rsidRDefault="00507112" w:rsidP="00DA5F49">
            <w:pPr>
              <w:pStyle w:val="TAL"/>
              <w:rPr>
                <w:sz w:val="16"/>
              </w:rPr>
            </w:pPr>
            <w:r>
              <w:rPr>
                <w:sz w:val="16"/>
              </w:rPr>
              <w:t>Apple Trading, Nokia</w:t>
            </w:r>
          </w:p>
        </w:tc>
        <w:tc>
          <w:tcPr>
            <w:tcW w:w="0" w:type="auto"/>
          </w:tcPr>
          <w:p w14:paraId="6C51205D" w14:textId="77777777" w:rsidR="00507112" w:rsidRPr="002901BB" w:rsidRDefault="00507112" w:rsidP="00DA5F49">
            <w:pPr>
              <w:pStyle w:val="TAL"/>
              <w:rPr>
                <w:sz w:val="16"/>
              </w:rPr>
            </w:pPr>
            <w:r>
              <w:rPr>
                <w:sz w:val="16"/>
              </w:rPr>
              <w:t>noted</w:t>
            </w:r>
          </w:p>
        </w:tc>
        <w:tc>
          <w:tcPr>
            <w:tcW w:w="0" w:type="auto"/>
          </w:tcPr>
          <w:p w14:paraId="7F538771" w14:textId="77777777" w:rsidR="00507112" w:rsidRPr="002901BB" w:rsidRDefault="00507112" w:rsidP="00DA5F49">
            <w:pPr>
              <w:pStyle w:val="TAL"/>
              <w:rPr>
                <w:sz w:val="16"/>
              </w:rPr>
            </w:pPr>
          </w:p>
        </w:tc>
        <w:tc>
          <w:tcPr>
            <w:tcW w:w="0" w:type="auto"/>
          </w:tcPr>
          <w:p w14:paraId="427FFD66" w14:textId="77777777" w:rsidR="00507112" w:rsidRPr="002901BB" w:rsidRDefault="00507112" w:rsidP="00DA5F49">
            <w:pPr>
              <w:pStyle w:val="TAL"/>
              <w:rPr>
                <w:sz w:val="16"/>
              </w:rPr>
            </w:pPr>
          </w:p>
        </w:tc>
      </w:tr>
      <w:tr w:rsidR="00507112" w14:paraId="6906D82E" w14:textId="77777777" w:rsidTr="00DA5F49">
        <w:tc>
          <w:tcPr>
            <w:tcW w:w="0" w:type="auto"/>
          </w:tcPr>
          <w:p w14:paraId="1B214631" w14:textId="77777777" w:rsidR="00507112" w:rsidRPr="002901BB" w:rsidRDefault="00507112" w:rsidP="00DA5F49">
            <w:pPr>
              <w:pStyle w:val="TAL"/>
              <w:rPr>
                <w:sz w:val="16"/>
              </w:rPr>
            </w:pPr>
            <w:r>
              <w:rPr>
                <w:sz w:val="16"/>
              </w:rPr>
              <w:t>R5-251203</w:t>
            </w:r>
          </w:p>
        </w:tc>
        <w:tc>
          <w:tcPr>
            <w:tcW w:w="0" w:type="auto"/>
          </w:tcPr>
          <w:p w14:paraId="668E7946" w14:textId="77777777" w:rsidR="00507112" w:rsidRPr="002901BB" w:rsidRDefault="00507112" w:rsidP="00DA5F49">
            <w:pPr>
              <w:pStyle w:val="TAL"/>
              <w:rPr>
                <w:sz w:val="16"/>
              </w:rPr>
            </w:pPr>
            <w:r>
              <w:rPr>
                <w:sz w:val="16"/>
              </w:rPr>
              <w:t>WP for NR RF requirements enhancement for frequency range 2 (FR2), Phase 3</w:t>
            </w:r>
          </w:p>
        </w:tc>
        <w:tc>
          <w:tcPr>
            <w:tcW w:w="0" w:type="auto"/>
          </w:tcPr>
          <w:p w14:paraId="02CF6A78" w14:textId="77777777" w:rsidR="00507112" w:rsidRPr="002901BB" w:rsidRDefault="00507112" w:rsidP="00DA5F49">
            <w:pPr>
              <w:pStyle w:val="TAL"/>
              <w:rPr>
                <w:sz w:val="16"/>
              </w:rPr>
            </w:pPr>
            <w:r>
              <w:rPr>
                <w:sz w:val="16"/>
              </w:rPr>
              <w:t>Apple Trading, Nokia</w:t>
            </w:r>
          </w:p>
        </w:tc>
        <w:tc>
          <w:tcPr>
            <w:tcW w:w="0" w:type="auto"/>
          </w:tcPr>
          <w:p w14:paraId="6A34309E" w14:textId="77777777" w:rsidR="00507112" w:rsidRPr="002901BB" w:rsidRDefault="00507112" w:rsidP="00DA5F49">
            <w:pPr>
              <w:pStyle w:val="TAL"/>
              <w:rPr>
                <w:sz w:val="16"/>
              </w:rPr>
            </w:pPr>
            <w:r>
              <w:rPr>
                <w:sz w:val="16"/>
              </w:rPr>
              <w:t>noted</w:t>
            </w:r>
          </w:p>
        </w:tc>
        <w:tc>
          <w:tcPr>
            <w:tcW w:w="0" w:type="auto"/>
          </w:tcPr>
          <w:p w14:paraId="6F3A11FD" w14:textId="77777777" w:rsidR="00507112" w:rsidRPr="002901BB" w:rsidRDefault="00507112" w:rsidP="00DA5F49">
            <w:pPr>
              <w:pStyle w:val="TAL"/>
              <w:rPr>
                <w:sz w:val="16"/>
              </w:rPr>
            </w:pPr>
          </w:p>
        </w:tc>
        <w:tc>
          <w:tcPr>
            <w:tcW w:w="0" w:type="auto"/>
          </w:tcPr>
          <w:p w14:paraId="21D0F9AB" w14:textId="77777777" w:rsidR="00507112" w:rsidRPr="002901BB" w:rsidRDefault="00507112" w:rsidP="00DA5F49">
            <w:pPr>
              <w:pStyle w:val="TAL"/>
              <w:rPr>
                <w:sz w:val="16"/>
              </w:rPr>
            </w:pPr>
          </w:p>
        </w:tc>
      </w:tr>
      <w:tr w:rsidR="00507112" w14:paraId="59A258F6" w14:textId="77777777" w:rsidTr="00DA5F49">
        <w:tc>
          <w:tcPr>
            <w:tcW w:w="0" w:type="auto"/>
          </w:tcPr>
          <w:p w14:paraId="46A04C5B" w14:textId="77777777" w:rsidR="00507112" w:rsidRPr="002901BB" w:rsidRDefault="00507112" w:rsidP="00DA5F49">
            <w:pPr>
              <w:pStyle w:val="TAL"/>
              <w:rPr>
                <w:sz w:val="16"/>
              </w:rPr>
            </w:pPr>
            <w:r>
              <w:rPr>
                <w:sz w:val="16"/>
              </w:rPr>
              <w:t>R5-251204</w:t>
            </w:r>
          </w:p>
        </w:tc>
        <w:tc>
          <w:tcPr>
            <w:tcW w:w="0" w:type="auto"/>
          </w:tcPr>
          <w:p w14:paraId="0E9E0B44" w14:textId="77777777" w:rsidR="00507112" w:rsidRPr="002901BB" w:rsidRDefault="00507112" w:rsidP="00DA5F49">
            <w:pPr>
              <w:pStyle w:val="TAL"/>
              <w:rPr>
                <w:sz w:val="16"/>
              </w:rPr>
            </w:pPr>
            <w:r>
              <w:rPr>
                <w:sz w:val="16"/>
              </w:rPr>
              <w:t>Revised WID - for NR RF requirements enhancement for frequency range 2 (FR2), Phase 3</w:t>
            </w:r>
          </w:p>
        </w:tc>
        <w:tc>
          <w:tcPr>
            <w:tcW w:w="0" w:type="auto"/>
          </w:tcPr>
          <w:p w14:paraId="6022D8C3" w14:textId="77777777" w:rsidR="00507112" w:rsidRPr="002901BB" w:rsidRDefault="00507112" w:rsidP="00DA5F49">
            <w:pPr>
              <w:pStyle w:val="TAL"/>
              <w:rPr>
                <w:sz w:val="16"/>
              </w:rPr>
            </w:pPr>
            <w:r>
              <w:rPr>
                <w:sz w:val="16"/>
              </w:rPr>
              <w:t>Apple Trading, Nokia</w:t>
            </w:r>
          </w:p>
        </w:tc>
        <w:tc>
          <w:tcPr>
            <w:tcW w:w="0" w:type="auto"/>
          </w:tcPr>
          <w:p w14:paraId="33E29F5C" w14:textId="77777777" w:rsidR="00507112" w:rsidRPr="002901BB" w:rsidRDefault="00507112" w:rsidP="00DA5F49">
            <w:pPr>
              <w:pStyle w:val="TAL"/>
              <w:rPr>
                <w:sz w:val="16"/>
              </w:rPr>
            </w:pPr>
            <w:r>
              <w:rPr>
                <w:sz w:val="16"/>
              </w:rPr>
              <w:t>revised</w:t>
            </w:r>
          </w:p>
        </w:tc>
        <w:tc>
          <w:tcPr>
            <w:tcW w:w="0" w:type="auto"/>
          </w:tcPr>
          <w:p w14:paraId="18086331" w14:textId="77777777" w:rsidR="00507112" w:rsidRPr="002901BB" w:rsidRDefault="00507112" w:rsidP="00DA5F49">
            <w:pPr>
              <w:pStyle w:val="TAL"/>
              <w:rPr>
                <w:sz w:val="16"/>
              </w:rPr>
            </w:pPr>
          </w:p>
        </w:tc>
        <w:tc>
          <w:tcPr>
            <w:tcW w:w="0" w:type="auto"/>
          </w:tcPr>
          <w:p w14:paraId="14D20F51" w14:textId="77777777" w:rsidR="00507112" w:rsidRPr="002901BB" w:rsidRDefault="00507112" w:rsidP="00DA5F49">
            <w:pPr>
              <w:pStyle w:val="TAL"/>
              <w:rPr>
                <w:sz w:val="16"/>
              </w:rPr>
            </w:pPr>
            <w:r>
              <w:rPr>
                <w:sz w:val="16"/>
              </w:rPr>
              <w:t>R5-251416</w:t>
            </w:r>
          </w:p>
        </w:tc>
      </w:tr>
      <w:tr w:rsidR="00507112" w14:paraId="2ADD4BE7" w14:textId="77777777" w:rsidTr="00DA5F49">
        <w:tc>
          <w:tcPr>
            <w:tcW w:w="0" w:type="auto"/>
          </w:tcPr>
          <w:p w14:paraId="443BBA98" w14:textId="77777777" w:rsidR="00507112" w:rsidRPr="002901BB" w:rsidRDefault="00507112" w:rsidP="00DA5F49">
            <w:pPr>
              <w:pStyle w:val="TAL"/>
              <w:rPr>
                <w:sz w:val="16"/>
              </w:rPr>
            </w:pPr>
            <w:r>
              <w:rPr>
                <w:sz w:val="16"/>
              </w:rPr>
              <w:t>R5-251205</w:t>
            </w:r>
          </w:p>
        </w:tc>
        <w:tc>
          <w:tcPr>
            <w:tcW w:w="0" w:type="auto"/>
          </w:tcPr>
          <w:p w14:paraId="42724245" w14:textId="77777777" w:rsidR="00507112" w:rsidRPr="002901BB" w:rsidRDefault="00507112" w:rsidP="00DA5F49">
            <w:pPr>
              <w:pStyle w:val="TAL"/>
              <w:rPr>
                <w:sz w:val="16"/>
              </w:rPr>
            </w:pPr>
            <w:r>
              <w:rPr>
                <w:sz w:val="16"/>
              </w:rPr>
              <w:t>SR for UE Conformance - Enhancement of UE TRP (Total Radiated Power) and TRS (Total Radiated Sensitivity) requirements and test methodologies for FR1 (NR SA and EN-DC)</w:t>
            </w:r>
          </w:p>
        </w:tc>
        <w:tc>
          <w:tcPr>
            <w:tcW w:w="0" w:type="auto"/>
          </w:tcPr>
          <w:p w14:paraId="34651DDE" w14:textId="77777777" w:rsidR="00507112" w:rsidRPr="002901BB" w:rsidRDefault="00507112" w:rsidP="00DA5F49">
            <w:pPr>
              <w:pStyle w:val="TAL"/>
              <w:rPr>
                <w:sz w:val="16"/>
              </w:rPr>
            </w:pPr>
            <w:r>
              <w:rPr>
                <w:sz w:val="16"/>
              </w:rPr>
              <w:t xml:space="preserve">Apple Trading, </w:t>
            </w:r>
            <w:proofErr w:type="spellStart"/>
            <w:r>
              <w:rPr>
                <w:sz w:val="16"/>
              </w:rPr>
              <w:t>Rohde&amp;Schwarz</w:t>
            </w:r>
            <w:proofErr w:type="spellEnd"/>
            <w:r>
              <w:rPr>
                <w:sz w:val="16"/>
              </w:rPr>
              <w:t>, Vivo</w:t>
            </w:r>
          </w:p>
        </w:tc>
        <w:tc>
          <w:tcPr>
            <w:tcW w:w="0" w:type="auto"/>
          </w:tcPr>
          <w:p w14:paraId="2637AE75" w14:textId="77777777" w:rsidR="00507112" w:rsidRPr="002901BB" w:rsidRDefault="00507112" w:rsidP="00DA5F49">
            <w:pPr>
              <w:pStyle w:val="TAL"/>
              <w:rPr>
                <w:sz w:val="16"/>
              </w:rPr>
            </w:pPr>
            <w:r>
              <w:rPr>
                <w:sz w:val="16"/>
              </w:rPr>
              <w:t>noted</w:t>
            </w:r>
          </w:p>
        </w:tc>
        <w:tc>
          <w:tcPr>
            <w:tcW w:w="0" w:type="auto"/>
          </w:tcPr>
          <w:p w14:paraId="412C8C0E" w14:textId="77777777" w:rsidR="00507112" w:rsidRPr="002901BB" w:rsidRDefault="00507112" w:rsidP="00DA5F49">
            <w:pPr>
              <w:pStyle w:val="TAL"/>
              <w:rPr>
                <w:sz w:val="16"/>
              </w:rPr>
            </w:pPr>
          </w:p>
        </w:tc>
        <w:tc>
          <w:tcPr>
            <w:tcW w:w="0" w:type="auto"/>
          </w:tcPr>
          <w:p w14:paraId="6505CED9" w14:textId="77777777" w:rsidR="00507112" w:rsidRPr="002901BB" w:rsidRDefault="00507112" w:rsidP="00DA5F49">
            <w:pPr>
              <w:pStyle w:val="TAL"/>
              <w:rPr>
                <w:sz w:val="16"/>
              </w:rPr>
            </w:pPr>
          </w:p>
        </w:tc>
      </w:tr>
      <w:tr w:rsidR="00507112" w14:paraId="5D3103F9" w14:textId="77777777" w:rsidTr="00DA5F49">
        <w:tc>
          <w:tcPr>
            <w:tcW w:w="0" w:type="auto"/>
          </w:tcPr>
          <w:p w14:paraId="06B59412" w14:textId="77777777" w:rsidR="00507112" w:rsidRPr="002901BB" w:rsidRDefault="00507112" w:rsidP="00DA5F49">
            <w:pPr>
              <w:pStyle w:val="TAL"/>
              <w:rPr>
                <w:sz w:val="16"/>
              </w:rPr>
            </w:pPr>
            <w:r>
              <w:rPr>
                <w:sz w:val="16"/>
              </w:rPr>
              <w:t>R5-251206</w:t>
            </w:r>
          </w:p>
        </w:tc>
        <w:tc>
          <w:tcPr>
            <w:tcW w:w="0" w:type="auto"/>
          </w:tcPr>
          <w:p w14:paraId="7EFE1E06" w14:textId="77777777" w:rsidR="00507112" w:rsidRPr="002901BB" w:rsidRDefault="00507112" w:rsidP="00DA5F49">
            <w:pPr>
              <w:pStyle w:val="TAL"/>
              <w:rPr>
                <w:sz w:val="16"/>
              </w:rPr>
            </w:pPr>
            <w:r>
              <w:rPr>
                <w:sz w:val="16"/>
              </w:rPr>
              <w:t>WP for UE Conformance - Enhancement of UE TRP (Total Radiated Power) and TRS (Total Radiated Sensitivity) requirements and test methodologies for FR1 (NR SA and EN-DC)</w:t>
            </w:r>
          </w:p>
        </w:tc>
        <w:tc>
          <w:tcPr>
            <w:tcW w:w="0" w:type="auto"/>
          </w:tcPr>
          <w:p w14:paraId="75D2C1D0" w14:textId="77777777" w:rsidR="00507112" w:rsidRPr="002901BB" w:rsidRDefault="00507112" w:rsidP="00DA5F49">
            <w:pPr>
              <w:pStyle w:val="TAL"/>
              <w:rPr>
                <w:sz w:val="16"/>
              </w:rPr>
            </w:pPr>
            <w:r>
              <w:rPr>
                <w:sz w:val="16"/>
              </w:rPr>
              <w:t xml:space="preserve">Apple Trading, </w:t>
            </w:r>
            <w:proofErr w:type="spellStart"/>
            <w:r>
              <w:rPr>
                <w:sz w:val="16"/>
              </w:rPr>
              <w:t>Rohde&amp;Schwarz</w:t>
            </w:r>
            <w:proofErr w:type="spellEnd"/>
            <w:r>
              <w:rPr>
                <w:sz w:val="16"/>
              </w:rPr>
              <w:t>, Vivo</w:t>
            </w:r>
          </w:p>
        </w:tc>
        <w:tc>
          <w:tcPr>
            <w:tcW w:w="0" w:type="auto"/>
          </w:tcPr>
          <w:p w14:paraId="31624FA9" w14:textId="77777777" w:rsidR="00507112" w:rsidRPr="002901BB" w:rsidRDefault="00507112" w:rsidP="00DA5F49">
            <w:pPr>
              <w:pStyle w:val="TAL"/>
              <w:rPr>
                <w:sz w:val="16"/>
              </w:rPr>
            </w:pPr>
            <w:r>
              <w:rPr>
                <w:sz w:val="16"/>
              </w:rPr>
              <w:t>noted</w:t>
            </w:r>
          </w:p>
        </w:tc>
        <w:tc>
          <w:tcPr>
            <w:tcW w:w="0" w:type="auto"/>
          </w:tcPr>
          <w:p w14:paraId="2396CD0E" w14:textId="77777777" w:rsidR="00507112" w:rsidRPr="002901BB" w:rsidRDefault="00507112" w:rsidP="00DA5F49">
            <w:pPr>
              <w:pStyle w:val="TAL"/>
              <w:rPr>
                <w:sz w:val="16"/>
              </w:rPr>
            </w:pPr>
          </w:p>
        </w:tc>
        <w:tc>
          <w:tcPr>
            <w:tcW w:w="0" w:type="auto"/>
          </w:tcPr>
          <w:p w14:paraId="6B455093" w14:textId="77777777" w:rsidR="00507112" w:rsidRPr="002901BB" w:rsidRDefault="00507112" w:rsidP="00DA5F49">
            <w:pPr>
              <w:pStyle w:val="TAL"/>
              <w:rPr>
                <w:sz w:val="16"/>
              </w:rPr>
            </w:pPr>
          </w:p>
        </w:tc>
      </w:tr>
      <w:tr w:rsidR="00507112" w14:paraId="6ECC984A" w14:textId="77777777" w:rsidTr="00DA5F49">
        <w:tc>
          <w:tcPr>
            <w:tcW w:w="0" w:type="auto"/>
          </w:tcPr>
          <w:p w14:paraId="3C7248F0" w14:textId="77777777" w:rsidR="00507112" w:rsidRPr="002901BB" w:rsidRDefault="00507112" w:rsidP="00DA5F49">
            <w:pPr>
              <w:pStyle w:val="TAL"/>
              <w:rPr>
                <w:sz w:val="16"/>
              </w:rPr>
            </w:pPr>
            <w:r>
              <w:rPr>
                <w:sz w:val="16"/>
              </w:rPr>
              <w:t>R5-251207</w:t>
            </w:r>
          </w:p>
        </w:tc>
        <w:tc>
          <w:tcPr>
            <w:tcW w:w="0" w:type="auto"/>
          </w:tcPr>
          <w:p w14:paraId="07650518" w14:textId="77777777" w:rsidR="00507112" w:rsidRPr="002901BB" w:rsidRDefault="00507112" w:rsidP="00DA5F49">
            <w:pPr>
              <w:pStyle w:val="TAL"/>
              <w:rPr>
                <w:sz w:val="16"/>
              </w:rPr>
            </w:pPr>
            <w:r>
              <w:rPr>
                <w:sz w:val="16"/>
              </w:rPr>
              <w:t>Updates to Annexes in FR1 TRP TRS test specification</w:t>
            </w:r>
          </w:p>
        </w:tc>
        <w:tc>
          <w:tcPr>
            <w:tcW w:w="0" w:type="auto"/>
          </w:tcPr>
          <w:p w14:paraId="49811E65" w14:textId="77777777" w:rsidR="00507112" w:rsidRPr="002901BB" w:rsidRDefault="00507112" w:rsidP="00DA5F49">
            <w:pPr>
              <w:pStyle w:val="TAL"/>
              <w:rPr>
                <w:sz w:val="16"/>
              </w:rPr>
            </w:pPr>
            <w:r>
              <w:rPr>
                <w:sz w:val="16"/>
              </w:rPr>
              <w:t>Apple Trading</w:t>
            </w:r>
          </w:p>
        </w:tc>
        <w:tc>
          <w:tcPr>
            <w:tcW w:w="0" w:type="auto"/>
          </w:tcPr>
          <w:p w14:paraId="7977D6C3" w14:textId="77777777" w:rsidR="00507112" w:rsidRPr="002901BB" w:rsidRDefault="00507112" w:rsidP="00DA5F49">
            <w:pPr>
              <w:pStyle w:val="TAL"/>
              <w:rPr>
                <w:sz w:val="16"/>
              </w:rPr>
            </w:pPr>
            <w:r>
              <w:rPr>
                <w:sz w:val="16"/>
              </w:rPr>
              <w:t>revised</w:t>
            </w:r>
          </w:p>
        </w:tc>
        <w:tc>
          <w:tcPr>
            <w:tcW w:w="0" w:type="auto"/>
          </w:tcPr>
          <w:p w14:paraId="05770163" w14:textId="77777777" w:rsidR="00507112" w:rsidRPr="002901BB" w:rsidRDefault="00507112" w:rsidP="00DA5F49">
            <w:pPr>
              <w:pStyle w:val="TAL"/>
              <w:rPr>
                <w:sz w:val="16"/>
              </w:rPr>
            </w:pPr>
          </w:p>
        </w:tc>
        <w:tc>
          <w:tcPr>
            <w:tcW w:w="0" w:type="auto"/>
          </w:tcPr>
          <w:p w14:paraId="417CE0E5" w14:textId="77777777" w:rsidR="00507112" w:rsidRPr="002901BB" w:rsidRDefault="00507112" w:rsidP="00DA5F49">
            <w:pPr>
              <w:pStyle w:val="TAL"/>
              <w:rPr>
                <w:sz w:val="16"/>
              </w:rPr>
            </w:pPr>
            <w:r>
              <w:rPr>
                <w:sz w:val="16"/>
              </w:rPr>
              <w:t>R5-251723</w:t>
            </w:r>
          </w:p>
        </w:tc>
      </w:tr>
      <w:tr w:rsidR="00507112" w14:paraId="10747FC4" w14:textId="77777777" w:rsidTr="00DA5F49">
        <w:tc>
          <w:tcPr>
            <w:tcW w:w="0" w:type="auto"/>
          </w:tcPr>
          <w:p w14:paraId="39FB4CB0" w14:textId="77777777" w:rsidR="00507112" w:rsidRPr="002901BB" w:rsidRDefault="00507112" w:rsidP="00DA5F49">
            <w:pPr>
              <w:pStyle w:val="TAL"/>
              <w:rPr>
                <w:sz w:val="16"/>
              </w:rPr>
            </w:pPr>
            <w:r>
              <w:rPr>
                <w:sz w:val="16"/>
              </w:rPr>
              <w:t>R5-251208</w:t>
            </w:r>
          </w:p>
        </w:tc>
        <w:tc>
          <w:tcPr>
            <w:tcW w:w="0" w:type="auto"/>
          </w:tcPr>
          <w:p w14:paraId="78B9D4E0" w14:textId="77777777" w:rsidR="00507112" w:rsidRPr="002901BB" w:rsidRDefault="00507112" w:rsidP="00DA5F49">
            <w:pPr>
              <w:pStyle w:val="TAL"/>
              <w:rPr>
                <w:sz w:val="16"/>
              </w:rPr>
            </w:pPr>
            <w:r>
              <w:rPr>
                <w:sz w:val="16"/>
              </w:rPr>
              <w:t>Updates to common clauses in FR1 TRP TRS test specification</w:t>
            </w:r>
          </w:p>
        </w:tc>
        <w:tc>
          <w:tcPr>
            <w:tcW w:w="0" w:type="auto"/>
          </w:tcPr>
          <w:p w14:paraId="0C288685" w14:textId="77777777" w:rsidR="00507112" w:rsidRPr="002901BB" w:rsidRDefault="00507112" w:rsidP="00DA5F49">
            <w:pPr>
              <w:pStyle w:val="TAL"/>
              <w:rPr>
                <w:sz w:val="16"/>
              </w:rPr>
            </w:pPr>
            <w:r>
              <w:rPr>
                <w:sz w:val="16"/>
              </w:rPr>
              <w:t>Apple Trading</w:t>
            </w:r>
          </w:p>
        </w:tc>
        <w:tc>
          <w:tcPr>
            <w:tcW w:w="0" w:type="auto"/>
          </w:tcPr>
          <w:p w14:paraId="09BD5A96" w14:textId="77777777" w:rsidR="00507112" w:rsidRPr="002901BB" w:rsidRDefault="00507112" w:rsidP="00DA5F49">
            <w:pPr>
              <w:pStyle w:val="TAL"/>
              <w:rPr>
                <w:sz w:val="16"/>
              </w:rPr>
            </w:pPr>
            <w:r>
              <w:rPr>
                <w:sz w:val="16"/>
              </w:rPr>
              <w:t>revised</w:t>
            </w:r>
          </w:p>
        </w:tc>
        <w:tc>
          <w:tcPr>
            <w:tcW w:w="0" w:type="auto"/>
          </w:tcPr>
          <w:p w14:paraId="4048DDCC" w14:textId="77777777" w:rsidR="00507112" w:rsidRPr="002901BB" w:rsidRDefault="00507112" w:rsidP="00DA5F49">
            <w:pPr>
              <w:pStyle w:val="TAL"/>
              <w:rPr>
                <w:sz w:val="16"/>
              </w:rPr>
            </w:pPr>
          </w:p>
        </w:tc>
        <w:tc>
          <w:tcPr>
            <w:tcW w:w="0" w:type="auto"/>
          </w:tcPr>
          <w:p w14:paraId="4671A284" w14:textId="77777777" w:rsidR="00507112" w:rsidRPr="002901BB" w:rsidRDefault="00507112" w:rsidP="00DA5F49">
            <w:pPr>
              <w:pStyle w:val="TAL"/>
              <w:rPr>
                <w:sz w:val="16"/>
              </w:rPr>
            </w:pPr>
            <w:r>
              <w:rPr>
                <w:sz w:val="16"/>
              </w:rPr>
              <w:t>R5-251724</w:t>
            </w:r>
          </w:p>
        </w:tc>
      </w:tr>
      <w:tr w:rsidR="00507112" w14:paraId="1870C6FC" w14:textId="77777777" w:rsidTr="00DA5F49">
        <w:tc>
          <w:tcPr>
            <w:tcW w:w="0" w:type="auto"/>
          </w:tcPr>
          <w:p w14:paraId="60564590" w14:textId="77777777" w:rsidR="00507112" w:rsidRPr="002901BB" w:rsidRDefault="00507112" w:rsidP="00DA5F49">
            <w:pPr>
              <w:pStyle w:val="TAL"/>
              <w:rPr>
                <w:sz w:val="16"/>
              </w:rPr>
            </w:pPr>
            <w:r>
              <w:rPr>
                <w:sz w:val="16"/>
              </w:rPr>
              <w:t>R5-251209</w:t>
            </w:r>
          </w:p>
        </w:tc>
        <w:tc>
          <w:tcPr>
            <w:tcW w:w="0" w:type="auto"/>
          </w:tcPr>
          <w:p w14:paraId="68B78A77" w14:textId="77777777" w:rsidR="00507112" w:rsidRPr="002901BB" w:rsidRDefault="00507112" w:rsidP="00DA5F49">
            <w:pPr>
              <w:pStyle w:val="TAL"/>
              <w:rPr>
                <w:sz w:val="16"/>
              </w:rPr>
            </w:pPr>
            <w:r>
              <w:rPr>
                <w:sz w:val="16"/>
              </w:rPr>
              <w:t>Updates to Talk Mode TRP and TRS test cases</w:t>
            </w:r>
          </w:p>
        </w:tc>
        <w:tc>
          <w:tcPr>
            <w:tcW w:w="0" w:type="auto"/>
          </w:tcPr>
          <w:p w14:paraId="6447D94F" w14:textId="77777777" w:rsidR="00507112" w:rsidRPr="002901BB" w:rsidRDefault="00507112" w:rsidP="00DA5F49">
            <w:pPr>
              <w:pStyle w:val="TAL"/>
              <w:rPr>
                <w:sz w:val="16"/>
              </w:rPr>
            </w:pPr>
            <w:r>
              <w:rPr>
                <w:sz w:val="16"/>
              </w:rPr>
              <w:t>Apple Trading</w:t>
            </w:r>
          </w:p>
        </w:tc>
        <w:tc>
          <w:tcPr>
            <w:tcW w:w="0" w:type="auto"/>
          </w:tcPr>
          <w:p w14:paraId="3368A2FC" w14:textId="77777777" w:rsidR="00507112" w:rsidRPr="002901BB" w:rsidRDefault="00507112" w:rsidP="00DA5F49">
            <w:pPr>
              <w:pStyle w:val="TAL"/>
              <w:rPr>
                <w:sz w:val="16"/>
              </w:rPr>
            </w:pPr>
            <w:r>
              <w:rPr>
                <w:sz w:val="16"/>
              </w:rPr>
              <w:t>agreed</w:t>
            </w:r>
          </w:p>
        </w:tc>
        <w:tc>
          <w:tcPr>
            <w:tcW w:w="0" w:type="auto"/>
          </w:tcPr>
          <w:p w14:paraId="50417DFB" w14:textId="77777777" w:rsidR="00507112" w:rsidRPr="002901BB" w:rsidRDefault="00507112" w:rsidP="00DA5F49">
            <w:pPr>
              <w:pStyle w:val="TAL"/>
              <w:rPr>
                <w:sz w:val="16"/>
              </w:rPr>
            </w:pPr>
          </w:p>
        </w:tc>
        <w:tc>
          <w:tcPr>
            <w:tcW w:w="0" w:type="auto"/>
          </w:tcPr>
          <w:p w14:paraId="7B8AD741" w14:textId="77777777" w:rsidR="00507112" w:rsidRPr="002901BB" w:rsidRDefault="00507112" w:rsidP="00DA5F49">
            <w:pPr>
              <w:pStyle w:val="TAL"/>
              <w:rPr>
                <w:sz w:val="16"/>
              </w:rPr>
            </w:pPr>
          </w:p>
        </w:tc>
      </w:tr>
      <w:tr w:rsidR="00507112" w14:paraId="421F51E1" w14:textId="77777777" w:rsidTr="00DA5F49">
        <w:tc>
          <w:tcPr>
            <w:tcW w:w="0" w:type="auto"/>
          </w:tcPr>
          <w:p w14:paraId="398E7A74" w14:textId="77777777" w:rsidR="00507112" w:rsidRPr="002901BB" w:rsidRDefault="00507112" w:rsidP="00DA5F49">
            <w:pPr>
              <w:pStyle w:val="TAL"/>
              <w:rPr>
                <w:sz w:val="16"/>
              </w:rPr>
            </w:pPr>
            <w:r>
              <w:rPr>
                <w:sz w:val="16"/>
              </w:rPr>
              <w:t>R5-251210</w:t>
            </w:r>
          </w:p>
        </w:tc>
        <w:tc>
          <w:tcPr>
            <w:tcW w:w="0" w:type="auto"/>
          </w:tcPr>
          <w:p w14:paraId="29FC83DE" w14:textId="77777777" w:rsidR="00507112" w:rsidRPr="002901BB" w:rsidRDefault="00507112" w:rsidP="00DA5F49">
            <w:pPr>
              <w:pStyle w:val="TAL"/>
              <w:rPr>
                <w:sz w:val="16"/>
              </w:rPr>
            </w:pPr>
            <w:r>
              <w:rPr>
                <w:sz w:val="16"/>
              </w:rPr>
              <w:t>Updates to REFSENS power level test for XR UEs</w:t>
            </w:r>
          </w:p>
        </w:tc>
        <w:tc>
          <w:tcPr>
            <w:tcW w:w="0" w:type="auto"/>
          </w:tcPr>
          <w:p w14:paraId="575B9950" w14:textId="77777777" w:rsidR="00507112" w:rsidRPr="002901BB" w:rsidRDefault="00507112" w:rsidP="00DA5F49">
            <w:pPr>
              <w:pStyle w:val="TAL"/>
              <w:rPr>
                <w:sz w:val="16"/>
              </w:rPr>
            </w:pPr>
            <w:r>
              <w:rPr>
                <w:sz w:val="16"/>
              </w:rPr>
              <w:t>Apple Trading</w:t>
            </w:r>
          </w:p>
        </w:tc>
        <w:tc>
          <w:tcPr>
            <w:tcW w:w="0" w:type="auto"/>
          </w:tcPr>
          <w:p w14:paraId="70157EB5" w14:textId="77777777" w:rsidR="00507112" w:rsidRPr="002901BB" w:rsidRDefault="00507112" w:rsidP="00DA5F49">
            <w:pPr>
              <w:pStyle w:val="TAL"/>
              <w:rPr>
                <w:sz w:val="16"/>
              </w:rPr>
            </w:pPr>
            <w:r>
              <w:rPr>
                <w:sz w:val="16"/>
              </w:rPr>
              <w:t>revised</w:t>
            </w:r>
          </w:p>
        </w:tc>
        <w:tc>
          <w:tcPr>
            <w:tcW w:w="0" w:type="auto"/>
          </w:tcPr>
          <w:p w14:paraId="03AACE22" w14:textId="77777777" w:rsidR="00507112" w:rsidRPr="002901BB" w:rsidRDefault="00507112" w:rsidP="00DA5F49">
            <w:pPr>
              <w:pStyle w:val="TAL"/>
              <w:rPr>
                <w:sz w:val="16"/>
              </w:rPr>
            </w:pPr>
          </w:p>
        </w:tc>
        <w:tc>
          <w:tcPr>
            <w:tcW w:w="0" w:type="auto"/>
          </w:tcPr>
          <w:p w14:paraId="4AB2A2E0" w14:textId="77777777" w:rsidR="00507112" w:rsidRPr="002901BB" w:rsidRDefault="00507112" w:rsidP="00DA5F49">
            <w:pPr>
              <w:pStyle w:val="TAL"/>
              <w:rPr>
                <w:sz w:val="16"/>
              </w:rPr>
            </w:pPr>
            <w:r>
              <w:rPr>
                <w:sz w:val="16"/>
              </w:rPr>
              <w:t>R5-251544</w:t>
            </w:r>
          </w:p>
        </w:tc>
      </w:tr>
      <w:tr w:rsidR="00507112" w14:paraId="64B8DBCA" w14:textId="77777777" w:rsidTr="00DA5F49">
        <w:tc>
          <w:tcPr>
            <w:tcW w:w="0" w:type="auto"/>
          </w:tcPr>
          <w:p w14:paraId="4694EACC" w14:textId="77777777" w:rsidR="00507112" w:rsidRPr="002901BB" w:rsidRDefault="00507112" w:rsidP="00DA5F49">
            <w:pPr>
              <w:pStyle w:val="TAL"/>
              <w:rPr>
                <w:sz w:val="16"/>
              </w:rPr>
            </w:pPr>
            <w:r>
              <w:rPr>
                <w:sz w:val="16"/>
              </w:rPr>
              <w:t>R5-251211</w:t>
            </w:r>
          </w:p>
        </w:tc>
        <w:tc>
          <w:tcPr>
            <w:tcW w:w="0" w:type="auto"/>
          </w:tcPr>
          <w:p w14:paraId="5A006794" w14:textId="77777777" w:rsidR="00507112" w:rsidRPr="002901BB" w:rsidRDefault="00507112" w:rsidP="00DA5F49">
            <w:pPr>
              <w:pStyle w:val="TAL"/>
              <w:rPr>
                <w:sz w:val="16"/>
              </w:rPr>
            </w:pPr>
            <w:r>
              <w:rPr>
                <w:sz w:val="16"/>
              </w:rPr>
              <w:t xml:space="preserve">TP Analysis for REFSENS power level test for XR </w:t>
            </w:r>
            <w:proofErr w:type="spellStart"/>
            <w:r>
              <w:rPr>
                <w:sz w:val="16"/>
              </w:rPr>
              <w:t>Ues</w:t>
            </w:r>
            <w:proofErr w:type="spellEnd"/>
          </w:p>
        </w:tc>
        <w:tc>
          <w:tcPr>
            <w:tcW w:w="0" w:type="auto"/>
          </w:tcPr>
          <w:p w14:paraId="5C927FF1" w14:textId="77777777" w:rsidR="00507112" w:rsidRPr="002901BB" w:rsidRDefault="00507112" w:rsidP="00DA5F49">
            <w:pPr>
              <w:pStyle w:val="TAL"/>
              <w:rPr>
                <w:sz w:val="16"/>
              </w:rPr>
            </w:pPr>
            <w:r>
              <w:rPr>
                <w:sz w:val="16"/>
              </w:rPr>
              <w:t>Apple Trading</w:t>
            </w:r>
          </w:p>
        </w:tc>
        <w:tc>
          <w:tcPr>
            <w:tcW w:w="0" w:type="auto"/>
          </w:tcPr>
          <w:p w14:paraId="7B431EF5" w14:textId="77777777" w:rsidR="00507112" w:rsidRPr="002901BB" w:rsidRDefault="00507112" w:rsidP="00DA5F49">
            <w:pPr>
              <w:pStyle w:val="TAL"/>
              <w:rPr>
                <w:sz w:val="16"/>
              </w:rPr>
            </w:pPr>
            <w:r>
              <w:rPr>
                <w:sz w:val="16"/>
              </w:rPr>
              <w:t>withdrawn</w:t>
            </w:r>
          </w:p>
        </w:tc>
        <w:tc>
          <w:tcPr>
            <w:tcW w:w="0" w:type="auto"/>
          </w:tcPr>
          <w:p w14:paraId="5907981C" w14:textId="77777777" w:rsidR="00507112" w:rsidRPr="002901BB" w:rsidRDefault="00507112" w:rsidP="00DA5F49">
            <w:pPr>
              <w:pStyle w:val="TAL"/>
              <w:rPr>
                <w:sz w:val="16"/>
              </w:rPr>
            </w:pPr>
          </w:p>
        </w:tc>
        <w:tc>
          <w:tcPr>
            <w:tcW w:w="0" w:type="auto"/>
          </w:tcPr>
          <w:p w14:paraId="136354CC" w14:textId="77777777" w:rsidR="00507112" w:rsidRPr="002901BB" w:rsidRDefault="00507112" w:rsidP="00DA5F49">
            <w:pPr>
              <w:pStyle w:val="TAL"/>
              <w:rPr>
                <w:sz w:val="16"/>
              </w:rPr>
            </w:pPr>
          </w:p>
        </w:tc>
      </w:tr>
      <w:tr w:rsidR="00507112" w14:paraId="10BBF8CF" w14:textId="77777777" w:rsidTr="00DA5F49">
        <w:tc>
          <w:tcPr>
            <w:tcW w:w="0" w:type="auto"/>
          </w:tcPr>
          <w:p w14:paraId="22D4D1BD" w14:textId="77777777" w:rsidR="00507112" w:rsidRPr="002901BB" w:rsidRDefault="00507112" w:rsidP="00DA5F49">
            <w:pPr>
              <w:pStyle w:val="TAL"/>
              <w:rPr>
                <w:sz w:val="16"/>
              </w:rPr>
            </w:pPr>
            <w:r>
              <w:rPr>
                <w:sz w:val="16"/>
              </w:rPr>
              <w:t>R5-251212</w:t>
            </w:r>
          </w:p>
        </w:tc>
        <w:tc>
          <w:tcPr>
            <w:tcW w:w="0" w:type="auto"/>
          </w:tcPr>
          <w:p w14:paraId="597F1514" w14:textId="77777777" w:rsidR="00507112" w:rsidRPr="002901BB" w:rsidRDefault="00507112" w:rsidP="00DA5F49">
            <w:pPr>
              <w:pStyle w:val="TAL"/>
              <w:rPr>
                <w:sz w:val="16"/>
              </w:rPr>
            </w:pPr>
            <w:r>
              <w:rPr>
                <w:sz w:val="16"/>
              </w:rPr>
              <w:t xml:space="preserve">Applicability for REFSENS power level test for XR </w:t>
            </w:r>
            <w:proofErr w:type="spellStart"/>
            <w:r>
              <w:rPr>
                <w:sz w:val="16"/>
              </w:rPr>
              <w:t>Ues</w:t>
            </w:r>
            <w:proofErr w:type="spellEnd"/>
          </w:p>
        </w:tc>
        <w:tc>
          <w:tcPr>
            <w:tcW w:w="0" w:type="auto"/>
          </w:tcPr>
          <w:p w14:paraId="7B587CCC" w14:textId="77777777" w:rsidR="00507112" w:rsidRPr="002901BB" w:rsidRDefault="00507112" w:rsidP="00DA5F49">
            <w:pPr>
              <w:pStyle w:val="TAL"/>
              <w:rPr>
                <w:sz w:val="16"/>
              </w:rPr>
            </w:pPr>
            <w:r>
              <w:rPr>
                <w:sz w:val="16"/>
              </w:rPr>
              <w:t>Apple Trading</w:t>
            </w:r>
          </w:p>
        </w:tc>
        <w:tc>
          <w:tcPr>
            <w:tcW w:w="0" w:type="auto"/>
          </w:tcPr>
          <w:p w14:paraId="0CB8AAD4" w14:textId="77777777" w:rsidR="00507112" w:rsidRPr="002901BB" w:rsidRDefault="00507112" w:rsidP="00DA5F49">
            <w:pPr>
              <w:pStyle w:val="TAL"/>
              <w:rPr>
                <w:sz w:val="16"/>
              </w:rPr>
            </w:pPr>
            <w:r>
              <w:rPr>
                <w:sz w:val="16"/>
              </w:rPr>
              <w:t>agreed</w:t>
            </w:r>
          </w:p>
        </w:tc>
        <w:tc>
          <w:tcPr>
            <w:tcW w:w="0" w:type="auto"/>
          </w:tcPr>
          <w:p w14:paraId="237E3F4A" w14:textId="77777777" w:rsidR="00507112" w:rsidRPr="002901BB" w:rsidRDefault="00507112" w:rsidP="00DA5F49">
            <w:pPr>
              <w:pStyle w:val="TAL"/>
              <w:rPr>
                <w:sz w:val="16"/>
              </w:rPr>
            </w:pPr>
          </w:p>
        </w:tc>
        <w:tc>
          <w:tcPr>
            <w:tcW w:w="0" w:type="auto"/>
          </w:tcPr>
          <w:p w14:paraId="3D4EBD2B" w14:textId="77777777" w:rsidR="00507112" w:rsidRPr="002901BB" w:rsidRDefault="00507112" w:rsidP="00DA5F49">
            <w:pPr>
              <w:pStyle w:val="TAL"/>
              <w:rPr>
                <w:sz w:val="16"/>
              </w:rPr>
            </w:pPr>
          </w:p>
        </w:tc>
      </w:tr>
      <w:tr w:rsidR="00507112" w14:paraId="62F17307" w14:textId="77777777" w:rsidTr="00DA5F49">
        <w:tc>
          <w:tcPr>
            <w:tcW w:w="0" w:type="auto"/>
          </w:tcPr>
          <w:p w14:paraId="1644DD0A" w14:textId="77777777" w:rsidR="00507112" w:rsidRPr="002901BB" w:rsidRDefault="00507112" w:rsidP="00DA5F49">
            <w:pPr>
              <w:pStyle w:val="TAL"/>
              <w:rPr>
                <w:sz w:val="16"/>
              </w:rPr>
            </w:pPr>
            <w:r>
              <w:rPr>
                <w:sz w:val="16"/>
              </w:rPr>
              <w:t>R5-251213</w:t>
            </w:r>
          </w:p>
        </w:tc>
        <w:tc>
          <w:tcPr>
            <w:tcW w:w="0" w:type="auto"/>
          </w:tcPr>
          <w:p w14:paraId="6AE0992E" w14:textId="77777777" w:rsidR="00507112" w:rsidRPr="002901BB" w:rsidRDefault="00507112" w:rsidP="00DA5F49">
            <w:pPr>
              <w:pStyle w:val="TAL"/>
              <w:rPr>
                <w:sz w:val="16"/>
              </w:rPr>
            </w:pPr>
            <w:r>
              <w:rPr>
                <w:sz w:val="16"/>
              </w:rPr>
              <w:t>Addition of FR2 RF testability issue list to specification</w:t>
            </w:r>
          </w:p>
        </w:tc>
        <w:tc>
          <w:tcPr>
            <w:tcW w:w="0" w:type="auto"/>
          </w:tcPr>
          <w:p w14:paraId="45615DAA" w14:textId="77777777" w:rsidR="00507112" w:rsidRPr="002901BB" w:rsidRDefault="00507112" w:rsidP="00DA5F49">
            <w:pPr>
              <w:pStyle w:val="TAL"/>
              <w:rPr>
                <w:sz w:val="16"/>
              </w:rPr>
            </w:pPr>
            <w:r>
              <w:rPr>
                <w:sz w:val="16"/>
              </w:rPr>
              <w:t>Apple Trading</w:t>
            </w:r>
          </w:p>
        </w:tc>
        <w:tc>
          <w:tcPr>
            <w:tcW w:w="0" w:type="auto"/>
          </w:tcPr>
          <w:p w14:paraId="43532896" w14:textId="77777777" w:rsidR="00507112" w:rsidRPr="002901BB" w:rsidRDefault="00507112" w:rsidP="00DA5F49">
            <w:pPr>
              <w:pStyle w:val="TAL"/>
              <w:rPr>
                <w:sz w:val="16"/>
              </w:rPr>
            </w:pPr>
            <w:r>
              <w:rPr>
                <w:sz w:val="16"/>
              </w:rPr>
              <w:t>revised</w:t>
            </w:r>
          </w:p>
        </w:tc>
        <w:tc>
          <w:tcPr>
            <w:tcW w:w="0" w:type="auto"/>
          </w:tcPr>
          <w:p w14:paraId="6848D68F" w14:textId="77777777" w:rsidR="00507112" w:rsidRPr="002901BB" w:rsidRDefault="00507112" w:rsidP="00DA5F49">
            <w:pPr>
              <w:pStyle w:val="TAL"/>
              <w:rPr>
                <w:sz w:val="16"/>
              </w:rPr>
            </w:pPr>
          </w:p>
        </w:tc>
        <w:tc>
          <w:tcPr>
            <w:tcW w:w="0" w:type="auto"/>
          </w:tcPr>
          <w:p w14:paraId="4D5C2482" w14:textId="77777777" w:rsidR="00507112" w:rsidRPr="002901BB" w:rsidRDefault="00507112" w:rsidP="00DA5F49">
            <w:pPr>
              <w:pStyle w:val="TAL"/>
              <w:rPr>
                <w:sz w:val="16"/>
              </w:rPr>
            </w:pPr>
            <w:r>
              <w:rPr>
                <w:sz w:val="16"/>
              </w:rPr>
              <w:t>R5-251678</w:t>
            </w:r>
          </w:p>
        </w:tc>
      </w:tr>
      <w:tr w:rsidR="00507112" w14:paraId="37CEE193" w14:textId="77777777" w:rsidTr="00DA5F49">
        <w:tc>
          <w:tcPr>
            <w:tcW w:w="0" w:type="auto"/>
          </w:tcPr>
          <w:p w14:paraId="63D6D1A5" w14:textId="77777777" w:rsidR="00507112" w:rsidRPr="002901BB" w:rsidRDefault="00507112" w:rsidP="00DA5F49">
            <w:pPr>
              <w:pStyle w:val="TAL"/>
              <w:rPr>
                <w:sz w:val="16"/>
              </w:rPr>
            </w:pPr>
            <w:r>
              <w:rPr>
                <w:sz w:val="16"/>
              </w:rPr>
              <w:t>R5-251214</w:t>
            </w:r>
          </w:p>
        </w:tc>
        <w:tc>
          <w:tcPr>
            <w:tcW w:w="0" w:type="auto"/>
          </w:tcPr>
          <w:p w14:paraId="43359BAE" w14:textId="77777777" w:rsidR="00507112" w:rsidRPr="002901BB" w:rsidRDefault="00507112" w:rsidP="00DA5F49">
            <w:pPr>
              <w:pStyle w:val="TAL"/>
              <w:rPr>
                <w:sz w:val="16"/>
              </w:rPr>
            </w:pPr>
            <w:r>
              <w:rPr>
                <w:sz w:val="16"/>
              </w:rPr>
              <w:t>Addition of FR2 RF testability issue list to specification</w:t>
            </w:r>
          </w:p>
        </w:tc>
        <w:tc>
          <w:tcPr>
            <w:tcW w:w="0" w:type="auto"/>
          </w:tcPr>
          <w:p w14:paraId="7AA23BE6" w14:textId="77777777" w:rsidR="00507112" w:rsidRPr="002901BB" w:rsidRDefault="00507112" w:rsidP="00DA5F49">
            <w:pPr>
              <w:pStyle w:val="TAL"/>
              <w:rPr>
                <w:sz w:val="16"/>
              </w:rPr>
            </w:pPr>
            <w:r>
              <w:rPr>
                <w:sz w:val="16"/>
              </w:rPr>
              <w:t>Apple Trading</w:t>
            </w:r>
          </w:p>
        </w:tc>
        <w:tc>
          <w:tcPr>
            <w:tcW w:w="0" w:type="auto"/>
          </w:tcPr>
          <w:p w14:paraId="3CE0D0A7" w14:textId="77777777" w:rsidR="00507112" w:rsidRPr="002901BB" w:rsidRDefault="00507112" w:rsidP="00DA5F49">
            <w:pPr>
              <w:pStyle w:val="TAL"/>
              <w:rPr>
                <w:sz w:val="16"/>
              </w:rPr>
            </w:pPr>
            <w:r>
              <w:rPr>
                <w:sz w:val="16"/>
              </w:rPr>
              <w:t>withdrawn</w:t>
            </w:r>
          </w:p>
        </w:tc>
        <w:tc>
          <w:tcPr>
            <w:tcW w:w="0" w:type="auto"/>
          </w:tcPr>
          <w:p w14:paraId="17B1784D" w14:textId="77777777" w:rsidR="00507112" w:rsidRPr="002901BB" w:rsidRDefault="00507112" w:rsidP="00DA5F49">
            <w:pPr>
              <w:pStyle w:val="TAL"/>
              <w:rPr>
                <w:sz w:val="16"/>
              </w:rPr>
            </w:pPr>
          </w:p>
        </w:tc>
        <w:tc>
          <w:tcPr>
            <w:tcW w:w="0" w:type="auto"/>
          </w:tcPr>
          <w:p w14:paraId="0E60EF74" w14:textId="77777777" w:rsidR="00507112" w:rsidRPr="002901BB" w:rsidRDefault="00507112" w:rsidP="00DA5F49">
            <w:pPr>
              <w:pStyle w:val="TAL"/>
              <w:rPr>
                <w:sz w:val="16"/>
              </w:rPr>
            </w:pPr>
            <w:r>
              <w:rPr>
                <w:sz w:val="16"/>
              </w:rPr>
              <w:t>-</w:t>
            </w:r>
          </w:p>
        </w:tc>
      </w:tr>
      <w:tr w:rsidR="00507112" w14:paraId="4336EF7C" w14:textId="77777777" w:rsidTr="00DA5F49">
        <w:tc>
          <w:tcPr>
            <w:tcW w:w="0" w:type="auto"/>
          </w:tcPr>
          <w:p w14:paraId="16B0933B" w14:textId="77777777" w:rsidR="00507112" w:rsidRPr="002901BB" w:rsidRDefault="00507112" w:rsidP="00DA5F49">
            <w:pPr>
              <w:pStyle w:val="TAL"/>
              <w:rPr>
                <w:sz w:val="16"/>
              </w:rPr>
            </w:pPr>
            <w:r>
              <w:rPr>
                <w:sz w:val="16"/>
              </w:rPr>
              <w:t>R5-251215</w:t>
            </w:r>
          </w:p>
        </w:tc>
        <w:tc>
          <w:tcPr>
            <w:tcW w:w="0" w:type="auto"/>
          </w:tcPr>
          <w:p w14:paraId="0F0CF536" w14:textId="77777777" w:rsidR="00507112" w:rsidRPr="002901BB" w:rsidRDefault="00507112" w:rsidP="00DA5F49">
            <w:pPr>
              <w:pStyle w:val="TAL"/>
              <w:rPr>
                <w:sz w:val="16"/>
              </w:rPr>
            </w:pPr>
            <w:r>
              <w:rPr>
                <w:sz w:val="16"/>
              </w:rPr>
              <w:t>Discussion on beam lock for multiple beams</w:t>
            </w:r>
          </w:p>
        </w:tc>
        <w:tc>
          <w:tcPr>
            <w:tcW w:w="0" w:type="auto"/>
          </w:tcPr>
          <w:p w14:paraId="7F27C39F" w14:textId="77777777" w:rsidR="00507112" w:rsidRPr="002901BB" w:rsidRDefault="00507112" w:rsidP="00DA5F49">
            <w:pPr>
              <w:pStyle w:val="TAL"/>
              <w:rPr>
                <w:sz w:val="16"/>
              </w:rPr>
            </w:pPr>
            <w:r>
              <w:rPr>
                <w:sz w:val="16"/>
              </w:rPr>
              <w:t>Apple Trading</w:t>
            </w:r>
          </w:p>
        </w:tc>
        <w:tc>
          <w:tcPr>
            <w:tcW w:w="0" w:type="auto"/>
          </w:tcPr>
          <w:p w14:paraId="3388B501" w14:textId="77777777" w:rsidR="00507112" w:rsidRPr="002901BB" w:rsidRDefault="00507112" w:rsidP="00DA5F49">
            <w:pPr>
              <w:pStyle w:val="TAL"/>
              <w:rPr>
                <w:sz w:val="16"/>
              </w:rPr>
            </w:pPr>
            <w:r>
              <w:rPr>
                <w:sz w:val="16"/>
              </w:rPr>
              <w:t>revised</w:t>
            </w:r>
          </w:p>
        </w:tc>
        <w:tc>
          <w:tcPr>
            <w:tcW w:w="0" w:type="auto"/>
          </w:tcPr>
          <w:p w14:paraId="1E94C626" w14:textId="77777777" w:rsidR="00507112" w:rsidRPr="002901BB" w:rsidRDefault="00507112" w:rsidP="00DA5F49">
            <w:pPr>
              <w:pStyle w:val="TAL"/>
              <w:rPr>
                <w:sz w:val="16"/>
              </w:rPr>
            </w:pPr>
          </w:p>
        </w:tc>
        <w:tc>
          <w:tcPr>
            <w:tcW w:w="0" w:type="auto"/>
          </w:tcPr>
          <w:p w14:paraId="4C827107" w14:textId="77777777" w:rsidR="00507112" w:rsidRPr="002901BB" w:rsidRDefault="00507112" w:rsidP="00DA5F49">
            <w:pPr>
              <w:pStyle w:val="TAL"/>
              <w:rPr>
                <w:sz w:val="16"/>
              </w:rPr>
            </w:pPr>
            <w:r>
              <w:rPr>
                <w:sz w:val="16"/>
              </w:rPr>
              <w:t>R5-251677</w:t>
            </w:r>
          </w:p>
        </w:tc>
      </w:tr>
      <w:tr w:rsidR="00507112" w14:paraId="765E4271" w14:textId="77777777" w:rsidTr="00DA5F49">
        <w:tc>
          <w:tcPr>
            <w:tcW w:w="0" w:type="auto"/>
          </w:tcPr>
          <w:p w14:paraId="2D8E4F00" w14:textId="77777777" w:rsidR="00507112" w:rsidRPr="002901BB" w:rsidRDefault="00507112" w:rsidP="00DA5F49">
            <w:pPr>
              <w:pStyle w:val="TAL"/>
              <w:rPr>
                <w:sz w:val="16"/>
              </w:rPr>
            </w:pPr>
            <w:r>
              <w:rPr>
                <w:sz w:val="16"/>
              </w:rPr>
              <w:t>R5-251216</w:t>
            </w:r>
          </w:p>
        </w:tc>
        <w:tc>
          <w:tcPr>
            <w:tcW w:w="0" w:type="auto"/>
          </w:tcPr>
          <w:p w14:paraId="47797C81" w14:textId="77777777" w:rsidR="00507112" w:rsidRPr="002901BB" w:rsidRDefault="00507112" w:rsidP="00DA5F49">
            <w:pPr>
              <w:pStyle w:val="TAL"/>
              <w:rPr>
                <w:sz w:val="16"/>
              </w:rPr>
            </w:pPr>
            <w:r>
              <w:rPr>
                <w:sz w:val="16"/>
              </w:rPr>
              <w:t>Applicability for 2AoA spherical coverage test</w:t>
            </w:r>
          </w:p>
        </w:tc>
        <w:tc>
          <w:tcPr>
            <w:tcW w:w="0" w:type="auto"/>
          </w:tcPr>
          <w:p w14:paraId="1AAA41F9" w14:textId="77777777" w:rsidR="00507112" w:rsidRPr="002901BB" w:rsidRDefault="00507112" w:rsidP="00DA5F49">
            <w:pPr>
              <w:pStyle w:val="TAL"/>
              <w:rPr>
                <w:sz w:val="16"/>
              </w:rPr>
            </w:pPr>
            <w:r>
              <w:rPr>
                <w:sz w:val="16"/>
              </w:rPr>
              <w:t>Apple Trading</w:t>
            </w:r>
          </w:p>
        </w:tc>
        <w:tc>
          <w:tcPr>
            <w:tcW w:w="0" w:type="auto"/>
          </w:tcPr>
          <w:p w14:paraId="10B1B085" w14:textId="77777777" w:rsidR="00507112" w:rsidRPr="002901BB" w:rsidRDefault="00507112" w:rsidP="00DA5F49">
            <w:pPr>
              <w:pStyle w:val="TAL"/>
              <w:rPr>
                <w:sz w:val="16"/>
              </w:rPr>
            </w:pPr>
            <w:r>
              <w:rPr>
                <w:sz w:val="16"/>
              </w:rPr>
              <w:t>agreed</w:t>
            </w:r>
          </w:p>
        </w:tc>
        <w:tc>
          <w:tcPr>
            <w:tcW w:w="0" w:type="auto"/>
          </w:tcPr>
          <w:p w14:paraId="0BCDA79A" w14:textId="77777777" w:rsidR="00507112" w:rsidRPr="002901BB" w:rsidRDefault="00507112" w:rsidP="00DA5F49">
            <w:pPr>
              <w:pStyle w:val="TAL"/>
              <w:rPr>
                <w:sz w:val="16"/>
              </w:rPr>
            </w:pPr>
          </w:p>
        </w:tc>
        <w:tc>
          <w:tcPr>
            <w:tcW w:w="0" w:type="auto"/>
          </w:tcPr>
          <w:p w14:paraId="6BA364C8" w14:textId="77777777" w:rsidR="00507112" w:rsidRPr="002901BB" w:rsidRDefault="00507112" w:rsidP="00DA5F49">
            <w:pPr>
              <w:pStyle w:val="TAL"/>
              <w:rPr>
                <w:sz w:val="16"/>
              </w:rPr>
            </w:pPr>
          </w:p>
        </w:tc>
      </w:tr>
      <w:tr w:rsidR="00507112" w14:paraId="5A47BE0C" w14:textId="77777777" w:rsidTr="00DA5F49">
        <w:tc>
          <w:tcPr>
            <w:tcW w:w="0" w:type="auto"/>
          </w:tcPr>
          <w:p w14:paraId="1927D793" w14:textId="77777777" w:rsidR="00507112" w:rsidRPr="002901BB" w:rsidRDefault="00507112" w:rsidP="00DA5F49">
            <w:pPr>
              <w:pStyle w:val="TAL"/>
              <w:rPr>
                <w:sz w:val="16"/>
              </w:rPr>
            </w:pPr>
            <w:r>
              <w:rPr>
                <w:sz w:val="16"/>
              </w:rPr>
              <w:t>R5-251217</w:t>
            </w:r>
          </w:p>
        </w:tc>
        <w:tc>
          <w:tcPr>
            <w:tcW w:w="0" w:type="auto"/>
          </w:tcPr>
          <w:p w14:paraId="2885D2E2" w14:textId="77777777" w:rsidR="00507112" w:rsidRPr="002901BB" w:rsidRDefault="00507112" w:rsidP="00DA5F49">
            <w:pPr>
              <w:pStyle w:val="TAL"/>
              <w:rPr>
                <w:sz w:val="16"/>
              </w:rPr>
            </w:pPr>
            <w:r>
              <w:rPr>
                <w:sz w:val="16"/>
              </w:rPr>
              <w:t>TP Analysis for 2AoA spherical coverage test</w:t>
            </w:r>
          </w:p>
        </w:tc>
        <w:tc>
          <w:tcPr>
            <w:tcW w:w="0" w:type="auto"/>
          </w:tcPr>
          <w:p w14:paraId="30F7EF96" w14:textId="77777777" w:rsidR="00507112" w:rsidRPr="002901BB" w:rsidRDefault="00507112" w:rsidP="00DA5F49">
            <w:pPr>
              <w:pStyle w:val="TAL"/>
              <w:rPr>
                <w:sz w:val="16"/>
              </w:rPr>
            </w:pPr>
            <w:r>
              <w:rPr>
                <w:sz w:val="16"/>
              </w:rPr>
              <w:t>Apple Trading</w:t>
            </w:r>
          </w:p>
        </w:tc>
        <w:tc>
          <w:tcPr>
            <w:tcW w:w="0" w:type="auto"/>
          </w:tcPr>
          <w:p w14:paraId="32AF0BE9" w14:textId="77777777" w:rsidR="00507112" w:rsidRPr="002901BB" w:rsidRDefault="00507112" w:rsidP="00DA5F49">
            <w:pPr>
              <w:pStyle w:val="TAL"/>
              <w:rPr>
                <w:sz w:val="16"/>
              </w:rPr>
            </w:pPr>
            <w:r>
              <w:rPr>
                <w:sz w:val="16"/>
              </w:rPr>
              <w:t>revised</w:t>
            </w:r>
          </w:p>
        </w:tc>
        <w:tc>
          <w:tcPr>
            <w:tcW w:w="0" w:type="auto"/>
          </w:tcPr>
          <w:p w14:paraId="0068A8E3" w14:textId="77777777" w:rsidR="00507112" w:rsidRPr="002901BB" w:rsidRDefault="00507112" w:rsidP="00DA5F49">
            <w:pPr>
              <w:pStyle w:val="TAL"/>
              <w:rPr>
                <w:sz w:val="16"/>
              </w:rPr>
            </w:pPr>
          </w:p>
        </w:tc>
        <w:tc>
          <w:tcPr>
            <w:tcW w:w="0" w:type="auto"/>
          </w:tcPr>
          <w:p w14:paraId="4A23CBA1" w14:textId="77777777" w:rsidR="00507112" w:rsidRPr="002901BB" w:rsidRDefault="00507112" w:rsidP="00DA5F49">
            <w:pPr>
              <w:pStyle w:val="TAL"/>
              <w:rPr>
                <w:sz w:val="16"/>
              </w:rPr>
            </w:pPr>
            <w:r>
              <w:rPr>
                <w:sz w:val="16"/>
              </w:rPr>
              <w:t>R5-251519</w:t>
            </w:r>
          </w:p>
        </w:tc>
      </w:tr>
      <w:tr w:rsidR="00507112" w14:paraId="4A71D8FA" w14:textId="77777777" w:rsidTr="00DA5F49">
        <w:tc>
          <w:tcPr>
            <w:tcW w:w="0" w:type="auto"/>
          </w:tcPr>
          <w:p w14:paraId="0D52C36E" w14:textId="77777777" w:rsidR="00507112" w:rsidRPr="002901BB" w:rsidRDefault="00507112" w:rsidP="00DA5F49">
            <w:pPr>
              <w:pStyle w:val="TAL"/>
              <w:rPr>
                <w:sz w:val="16"/>
              </w:rPr>
            </w:pPr>
            <w:r>
              <w:rPr>
                <w:sz w:val="16"/>
              </w:rPr>
              <w:t>R5-251218</w:t>
            </w:r>
          </w:p>
        </w:tc>
        <w:tc>
          <w:tcPr>
            <w:tcW w:w="0" w:type="auto"/>
          </w:tcPr>
          <w:p w14:paraId="3B200A1C" w14:textId="77777777" w:rsidR="00507112" w:rsidRPr="002901BB" w:rsidRDefault="00507112" w:rsidP="00DA5F49">
            <w:pPr>
              <w:pStyle w:val="TAL"/>
              <w:rPr>
                <w:sz w:val="16"/>
              </w:rPr>
            </w:pPr>
            <w:r>
              <w:rPr>
                <w:sz w:val="16"/>
              </w:rPr>
              <w:t>Updates to 2AoA spherical coverage test</w:t>
            </w:r>
          </w:p>
        </w:tc>
        <w:tc>
          <w:tcPr>
            <w:tcW w:w="0" w:type="auto"/>
          </w:tcPr>
          <w:p w14:paraId="5730A205" w14:textId="77777777" w:rsidR="00507112" w:rsidRPr="002901BB" w:rsidRDefault="00507112" w:rsidP="00DA5F49">
            <w:pPr>
              <w:pStyle w:val="TAL"/>
              <w:rPr>
                <w:sz w:val="16"/>
              </w:rPr>
            </w:pPr>
            <w:r>
              <w:rPr>
                <w:sz w:val="16"/>
              </w:rPr>
              <w:t>Apple Trading</w:t>
            </w:r>
          </w:p>
        </w:tc>
        <w:tc>
          <w:tcPr>
            <w:tcW w:w="0" w:type="auto"/>
          </w:tcPr>
          <w:p w14:paraId="7FC48F73" w14:textId="77777777" w:rsidR="00507112" w:rsidRPr="002901BB" w:rsidRDefault="00507112" w:rsidP="00DA5F49">
            <w:pPr>
              <w:pStyle w:val="TAL"/>
              <w:rPr>
                <w:sz w:val="16"/>
              </w:rPr>
            </w:pPr>
            <w:r>
              <w:rPr>
                <w:sz w:val="16"/>
              </w:rPr>
              <w:t>revised</w:t>
            </w:r>
          </w:p>
        </w:tc>
        <w:tc>
          <w:tcPr>
            <w:tcW w:w="0" w:type="auto"/>
          </w:tcPr>
          <w:p w14:paraId="32C035B9" w14:textId="77777777" w:rsidR="00507112" w:rsidRPr="002901BB" w:rsidRDefault="00507112" w:rsidP="00DA5F49">
            <w:pPr>
              <w:pStyle w:val="TAL"/>
              <w:rPr>
                <w:sz w:val="16"/>
              </w:rPr>
            </w:pPr>
          </w:p>
        </w:tc>
        <w:tc>
          <w:tcPr>
            <w:tcW w:w="0" w:type="auto"/>
          </w:tcPr>
          <w:p w14:paraId="12D9D94B" w14:textId="77777777" w:rsidR="00507112" w:rsidRPr="002901BB" w:rsidRDefault="00507112" w:rsidP="00DA5F49">
            <w:pPr>
              <w:pStyle w:val="TAL"/>
              <w:rPr>
                <w:sz w:val="16"/>
              </w:rPr>
            </w:pPr>
            <w:r>
              <w:rPr>
                <w:sz w:val="16"/>
              </w:rPr>
              <w:t>R5-251518</w:t>
            </w:r>
          </w:p>
        </w:tc>
      </w:tr>
      <w:tr w:rsidR="00507112" w14:paraId="698615D1" w14:textId="77777777" w:rsidTr="00DA5F49">
        <w:tc>
          <w:tcPr>
            <w:tcW w:w="0" w:type="auto"/>
          </w:tcPr>
          <w:p w14:paraId="0C9DDAA5" w14:textId="77777777" w:rsidR="00507112" w:rsidRPr="002901BB" w:rsidRDefault="00507112" w:rsidP="00DA5F49">
            <w:pPr>
              <w:pStyle w:val="TAL"/>
              <w:rPr>
                <w:sz w:val="16"/>
              </w:rPr>
            </w:pPr>
            <w:r>
              <w:rPr>
                <w:sz w:val="16"/>
              </w:rPr>
              <w:t>R5-251219</w:t>
            </w:r>
          </w:p>
        </w:tc>
        <w:tc>
          <w:tcPr>
            <w:tcW w:w="0" w:type="auto"/>
          </w:tcPr>
          <w:p w14:paraId="1ED9AE08" w14:textId="77777777" w:rsidR="00507112" w:rsidRPr="002901BB" w:rsidRDefault="00507112" w:rsidP="00DA5F49">
            <w:pPr>
              <w:pStyle w:val="TAL"/>
              <w:rPr>
                <w:sz w:val="16"/>
              </w:rPr>
            </w:pPr>
            <w:r>
              <w:rPr>
                <w:sz w:val="16"/>
              </w:rPr>
              <w:t>Editorial CR to 38.101-4 on PDCCH requirements to unify table numbering format</w:t>
            </w:r>
          </w:p>
        </w:tc>
        <w:tc>
          <w:tcPr>
            <w:tcW w:w="0" w:type="auto"/>
          </w:tcPr>
          <w:p w14:paraId="1FF62454" w14:textId="77777777" w:rsidR="00507112" w:rsidRPr="002901BB" w:rsidRDefault="00507112" w:rsidP="00DA5F49">
            <w:pPr>
              <w:pStyle w:val="TAL"/>
              <w:rPr>
                <w:sz w:val="16"/>
              </w:rPr>
            </w:pPr>
            <w:r>
              <w:rPr>
                <w:sz w:val="16"/>
              </w:rPr>
              <w:t>Apple Trading</w:t>
            </w:r>
          </w:p>
        </w:tc>
        <w:tc>
          <w:tcPr>
            <w:tcW w:w="0" w:type="auto"/>
          </w:tcPr>
          <w:p w14:paraId="40DC5F91" w14:textId="77777777" w:rsidR="00507112" w:rsidRPr="002901BB" w:rsidRDefault="00507112" w:rsidP="00DA5F49">
            <w:pPr>
              <w:pStyle w:val="TAL"/>
              <w:rPr>
                <w:sz w:val="16"/>
              </w:rPr>
            </w:pPr>
            <w:r>
              <w:rPr>
                <w:sz w:val="16"/>
              </w:rPr>
              <w:t>withdrawn</w:t>
            </w:r>
          </w:p>
        </w:tc>
        <w:tc>
          <w:tcPr>
            <w:tcW w:w="0" w:type="auto"/>
          </w:tcPr>
          <w:p w14:paraId="614B083A" w14:textId="77777777" w:rsidR="00507112" w:rsidRPr="002901BB" w:rsidRDefault="00507112" w:rsidP="00DA5F49">
            <w:pPr>
              <w:pStyle w:val="TAL"/>
              <w:rPr>
                <w:sz w:val="16"/>
              </w:rPr>
            </w:pPr>
          </w:p>
        </w:tc>
        <w:tc>
          <w:tcPr>
            <w:tcW w:w="0" w:type="auto"/>
          </w:tcPr>
          <w:p w14:paraId="16878F03" w14:textId="77777777" w:rsidR="00507112" w:rsidRPr="002901BB" w:rsidRDefault="00507112" w:rsidP="00DA5F49">
            <w:pPr>
              <w:pStyle w:val="TAL"/>
              <w:rPr>
                <w:sz w:val="16"/>
              </w:rPr>
            </w:pPr>
          </w:p>
        </w:tc>
      </w:tr>
      <w:tr w:rsidR="00507112" w14:paraId="3C445626" w14:textId="77777777" w:rsidTr="00DA5F49">
        <w:tc>
          <w:tcPr>
            <w:tcW w:w="0" w:type="auto"/>
          </w:tcPr>
          <w:p w14:paraId="57FFE7D0" w14:textId="77777777" w:rsidR="00507112" w:rsidRPr="002901BB" w:rsidRDefault="00507112" w:rsidP="00DA5F49">
            <w:pPr>
              <w:pStyle w:val="TAL"/>
              <w:rPr>
                <w:sz w:val="16"/>
              </w:rPr>
            </w:pPr>
            <w:r>
              <w:rPr>
                <w:sz w:val="16"/>
              </w:rPr>
              <w:t>R5-251220</w:t>
            </w:r>
          </w:p>
        </w:tc>
        <w:tc>
          <w:tcPr>
            <w:tcW w:w="0" w:type="auto"/>
          </w:tcPr>
          <w:p w14:paraId="0F6CFE31" w14:textId="77777777" w:rsidR="00507112" w:rsidRPr="002901BB" w:rsidRDefault="00507112" w:rsidP="00DA5F49">
            <w:pPr>
              <w:pStyle w:val="TAL"/>
              <w:rPr>
                <w:sz w:val="16"/>
              </w:rPr>
            </w:pPr>
            <w:r>
              <w:rPr>
                <w:sz w:val="16"/>
              </w:rPr>
              <w:t>WP - UE Conformance - Dual Transmission/Reception (Tx/Rx) Multi-SIM for NR</w:t>
            </w:r>
          </w:p>
        </w:tc>
        <w:tc>
          <w:tcPr>
            <w:tcW w:w="0" w:type="auto"/>
          </w:tcPr>
          <w:p w14:paraId="6360594B" w14:textId="77777777" w:rsidR="00507112" w:rsidRPr="002901BB" w:rsidRDefault="00507112" w:rsidP="00DA5F49">
            <w:pPr>
              <w:pStyle w:val="TAL"/>
              <w:rPr>
                <w:sz w:val="16"/>
              </w:rPr>
            </w:pPr>
            <w:r>
              <w:rPr>
                <w:sz w:val="16"/>
              </w:rPr>
              <w:t>China Telecom</w:t>
            </w:r>
          </w:p>
        </w:tc>
        <w:tc>
          <w:tcPr>
            <w:tcW w:w="0" w:type="auto"/>
          </w:tcPr>
          <w:p w14:paraId="024E74A2" w14:textId="77777777" w:rsidR="00507112" w:rsidRPr="002901BB" w:rsidRDefault="00507112" w:rsidP="00DA5F49">
            <w:pPr>
              <w:pStyle w:val="TAL"/>
              <w:rPr>
                <w:sz w:val="16"/>
              </w:rPr>
            </w:pPr>
            <w:r>
              <w:rPr>
                <w:sz w:val="16"/>
              </w:rPr>
              <w:t>noted</w:t>
            </w:r>
          </w:p>
        </w:tc>
        <w:tc>
          <w:tcPr>
            <w:tcW w:w="0" w:type="auto"/>
          </w:tcPr>
          <w:p w14:paraId="16DD0AEC" w14:textId="77777777" w:rsidR="00507112" w:rsidRPr="002901BB" w:rsidRDefault="00507112" w:rsidP="00DA5F49">
            <w:pPr>
              <w:pStyle w:val="TAL"/>
              <w:rPr>
                <w:sz w:val="16"/>
              </w:rPr>
            </w:pPr>
            <w:r>
              <w:rPr>
                <w:sz w:val="16"/>
              </w:rPr>
              <w:t>-</w:t>
            </w:r>
          </w:p>
        </w:tc>
        <w:tc>
          <w:tcPr>
            <w:tcW w:w="0" w:type="auto"/>
          </w:tcPr>
          <w:p w14:paraId="38F8CFB0" w14:textId="77777777" w:rsidR="00507112" w:rsidRPr="002901BB" w:rsidRDefault="00507112" w:rsidP="00DA5F49">
            <w:pPr>
              <w:pStyle w:val="TAL"/>
              <w:rPr>
                <w:sz w:val="16"/>
              </w:rPr>
            </w:pPr>
            <w:r>
              <w:rPr>
                <w:sz w:val="16"/>
              </w:rPr>
              <w:t>-</w:t>
            </w:r>
          </w:p>
        </w:tc>
      </w:tr>
      <w:tr w:rsidR="00507112" w14:paraId="1F208408" w14:textId="77777777" w:rsidTr="00DA5F49">
        <w:tc>
          <w:tcPr>
            <w:tcW w:w="0" w:type="auto"/>
          </w:tcPr>
          <w:p w14:paraId="24A9C706" w14:textId="77777777" w:rsidR="00507112" w:rsidRPr="002901BB" w:rsidRDefault="00507112" w:rsidP="00DA5F49">
            <w:pPr>
              <w:pStyle w:val="TAL"/>
              <w:rPr>
                <w:sz w:val="16"/>
              </w:rPr>
            </w:pPr>
            <w:r>
              <w:rPr>
                <w:sz w:val="16"/>
              </w:rPr>
              <w:t>R5-251221</w:t>
            </w:r>
          </w:p>
        </w:tc>
        <w:tc>
          <w:tcPr>
            <w:tcW w:w="0" w:type="auto"/>
          </w:tcPr>
          <w:p w14:paraId="2044F524" w14:textId="77777777" w:rsidR="00507112" w:rsidRPr="002901BB" w:rsidRDefault="00507112" w:rsidP="00DA5F49">
            <w:pPr>
              <w:pStyle w:val="TAL"/>
              <w:rPr>
                <w:sz w:val="16"/>
              </w:rPr>
            </w:pPr>
            <w:r>
              <w:rPr>
                <w:sz w:val="16"/>
              </w:rPr>
              <w:t>SR - UE Conformance - Dual Transmission/Reception (Tx/Rx) Multi-SIM for NR</w:t>
            </w:r>
          </w:p>
        </w:tc>
        <w:tc>
          <w:tcPr>
            <w:tcW w:w="0" w:type="auto"/>
          </w:tcPr>
          <w:p w14:paraId="107D3641" w14:textId="77777777" w:rsidR="00507112" w:rsidRPr="002901BB" w:rsidRDefault="00507112" w:rsidP="00DA5F49">
            <w:pPr>
              <w:pStyle w:val="TAL"/>
              <w:rPr>
                <w:sz w:val="16"/>
              </w:rPr>
            </w:pPr>
            <w:r>
              <w:rPr>
                <w:sz w:val="16"/>
              </w:rPr>
              <w:t>China Telecom</w:t>
            </w:r>
          </w:p>
        </w:tc>
        <w:tc>
          <w:tcPr>
            <w:tcW w:w="0" w:type="auto"/>
          </w:tcPr>
          <w:p w14:paraId="2E971CBA" w14:textId="77777777" w:rsidR="00507112" w:rsidRPr="002901BB" w:rsidRDefault="00507112" w:rsidP="00DA5F49">
            <w:pPr>
              <w:pStyle w:val="TAL"/>
              <w:rPr>
                <w:sz w:val="16"/>
              </w:rPr>
            </w:pPr>
            <w:r>
              <w:rPr>
                <w:sz w:val="16"/>
              </w:rPr>
              <w:t>noted</w:t>
            </w:r>
          </w:p>
        </w:tc>
        <w:tc>
          <w:tcPr>
            <w:tcW w:w="0" w:type="auto"/>
          </w:tcPr>
          <w:p w14:paraId="7635DF7D" w14:textId="77777777" w:rsidR="00507112" w:rsidRPr="002901BB" w:rsidRDefault="00507112" w:rsidP="00DA5F49">
            <w:pPr>
              <w:pStyle w:val="TAL"/>
              <w:rPr>
                <w:sz w:val="16"/>
              </w:rPr>
            </w:pPr>
            <w:r>
              <w:rPr>
                <w:sz w:val="16"/>
              </w:rPr>
              <w:t>-</w:t>
            </w:r>
          </w:p>
        </w:tc>
        <w:tc>
          <w:tcPr>
            <w:tcW w:w="0" w:type="auto"/>
          </w:tcPr>
          <w:p w14:paraId="0BCBA909" w14:textId="77777777" w:rsidR="00507112" w:rsidRPr="002901BB" w:rsidRDefault="00507112" w:rsidP="00DA5F49">
            <w:pPr>
              <w:pStyle w:val="TAL"/>
              <w:rPr>
                <w:sz w:val="16"/>
              </w:rPr>
            </w:pPr>
            <w:r>
              <w:rPr>
                <w:sz w:val="16"/>
              </w:rPr>
              <w:t>-</w:t>
            </w:r>
          </w:p>
        </w:tc>
      </w:tr>
      <w:tr w:rsidR="00507112" w14:paraId="6C24444F" w14:textId="77777777" w:rsidTr="00DA5F49">
        <w:tc>
          <w:tcPr>
            <w:tcW w:w="0" w:type="auto"/>
          </w:tcPr>
          <w:p w14:paraId="3D75DE81" w14:textId="77777777" w:rsidR="00507112" w:rsidRPr="002901BB" w:rsidRDefault="00507112" w:rsidP="00DA5F49">
            <w:pPr>
              <w:pStyle w:val="TAL"/>
              <w:rPr>
                <w:sz w:val="16"/>
              </w:rPr>
            </w:pPr>
            <w:r>
              <w:rPr>
                <w:sz w:val="16"/>
              </w:rPr>
              <w:t>R5-251222</w:t>
            </w:r>
          </w:p>
        </w:tc>
        <w:tc>
          <w:tcPr>
            <w:tcW w:w="0" w:type="auto"/>
          </w:tcPr>
          <w:p w14:paraId="6DE5CC28" w14:textId="77777777" w:rsidR="00507112" w:rsidRPr="002901BB" w:rsidRDefault="00507112" w:rsidP="00DA5F49">
            <w:pPr>
              <w:pStyle w:val="TAL"/>
              <w:rPr>
                <w:sz w:val="16"/>
              </w:rPr>
            </w:pPr>
            <w:r>
              <w:rPr>
                <w:sz w:val="16"/>
              </w:rPr>
              <w:t>RAN5#106 summary of changes to RAN5 test cases with potential impact on GCF and PTCRB</w:t>
            </w:r>
          </w:p>
        </w:tc>
        <w:tc>
          <w:tcPr>
            <w:tcW w:w="0" w:type="auto"/>
          </w:tcPr>
          <w:p w14:paraId="23D61DCF" w14:textId="77777777" w:rsidR="00507112" w:rsidRPr="002901BB" w:rsidRDefault="00507112" w:rsidP="00DA5F49">
            <w:pPr>
              <w:pStyle w:val="TAL"/>
              <w:rPr>
                <w:sz w:val="16"/>
              </w:rPr>
            </w:pPr>
            <w:r>
              <w:rPr>
                <w:sz w:val="16"/>
              </w:rPr>
              <w:t>Ericsson</w:t>
            </w:r>
          </w:p>
        </w:tc>
        <w:tc>
          <w:tcPr>
            <w:tcW w:w="0" w:type="auto"/>
          </w:tcPr>
          <w:p w14:paraId="68424AAA" w14:textId="77777777" w:rsidR="00507112" w:rsidRPr="002901BB" w:rsidRDefault="00507112" w:rsidP="00DA5F49">
            <w:pPr>
              <w:pStyle w:val="TAL"/>
              <w:rPr>
                <w:sz w:val="16"/>
              </w:rPr>
            </w:pPr>
            <w:r>
              <w:rPr>
                <w:sz w:val="16"/>
              </w:rPr>
              <w:t>reserved</w:t>
            </w:r>
          </w:p>
        </w:tc>
        <w:tc>
          <w:tcPr>
            <w:tcW w:w="0" w:type="auto"/>
          </w:tcPr>
          <w:p w14:paraId="52374C00" w14:textId="77777777" w:rsidR="00507112" w:rsidRPr="002901BB" w:rsidRDefault="00507112" w:rsidP="00DA5F49">
            <w:pPr>
              <w:pStyle w:val="TAL"/>
              <w:rPr>
                <w:sz w:val="16"/>
              </w:rPr>
            </w:pPr>
            <w:r>
              <w:rPr>
                <w:sz w:val="16"/>
              </w:rPr>
              <w:t>-</w:t>
            </w:r>
          </w:p>
        </w:tc>
        <w:tc>
          <w:tcPr>
            <w:tcW w:w="0" w:type="auto"/>
          </w:tcPr>
          <w:p w14:paraId="2E6B7996" w14:textId="77777777" w:rsidR="00507112" w:rsidRPr="002901BB" w:rsidRDefault="00507112" w:rsidP="00DA5F49">
            <w:pPr>
              <w:pStyle w:val="TAL"/>
              <w:rPr>
                <w:sz w:val="16"/>
              </w:rPr>
            </w:pPr>
            <w:r>
              <w:rPr>
                <w:sz w:val="16"/>
              </w:rPr>
              <w:t>-</w:t>
            </w:r>
          </w:p>
        </w:tc>
      </w:tr>
      <w:tr w:rsidR="00507112" w14:paraId="56578470" w14:textId="77777777" w:rsidTr="00DA5F49">
        <w:tc>
          <w:tcPr>
            <w:tcW w:w="0" w:type="auto"/>
          </w:tcPr>
          <w:p w14:paraId="465D7C37" w14:textId="77777777" w:rsidR="00507112" w:rsidRPr="002901BB" w:rsidRDefault="00507112" w:rsidP="00DA5F49">
            <w:pPr>
              <w:pStyle w:val="TAL"/>
              <w:rPr>
                <w:sz w:val="16"/>
              </w:rPr>
            </w:pPr>
            <w:r>
              <w:rPr>
                <w:sz w:val="16"/>
              </w:rPr>
              <w:t>R5-251223</w:t>
            </w:r>
          </w:p>
        </w:tc>
        <w:tc>
          <w:tcPr>
            <w:tcW w:w="0" w:type="auto"/>
          </w:tcPr>
          <w:p w14:paraId="0B732B04" w14:textId="77777777" w:rsidR="00507112" w:rsidRPr="002901BB" w:rsidRDefault="00507112" w:rsidP="00DA5F49">
            <w:pPr>
              <w:pStyle w:val="TAL"/>
              <w:rPr>
                <w:sz w:val="16"/>
              </w:rPr>
            </w:pPr>
            <w:r>
              <w:rPr>
                <w:sz w:val="16"/>
              </w:rPr>
              <w:t>Candidate specs for release upgrade after RAN5#106</w:t>
            </w:r>
          </w:p>
        </w:tc>
        <w:tc>
          <w:tcPr>
            <w:tcW w:w="0" w:type="auto"/>
          </w:tcPr>
          <w:p w14:paraId="5C45F48B" w14:textId="77777777" w:rsidR="00507112" w:rsidRPr="002901BB" w:rsidRDefault="00507112" w:rsidP="00DA5F49">
            <w:pPr>
              <w:pStyle w:val="TAL"/>
              <w:rPr>
                <w:sz w:val="16"/>
              </w:rPr>
            </w:pPr>
            <w:r>
              <w:rPr>
                <w:sz w:val="16"/>
              </w:rPr>
              <w:t>RAN5 Vice Chair SIG</w:t>
            </w:r>
          </w:p>
        </w:tc>
        <w:tc>
          <w:tcPr>
            <w:tcW w:w="0" w:type="auto"/>
          </w:tcPr>
          <w:p w14:paraId="02C36C44" w14:textId="77777777" w:rsidR="00507112" w:rsidRPr="002901BB" w:rsidRDefault="00507112" w:rsidP="00DA5F49">
            <w:pPr>
              <w:pStyle w:val="TAL"/>
              <w:rPr>
                <w:sz w:val="16"/>
              </w:rPr>
            </w:pPr>
            <w:r>
              <w:rPr>
                <w:sz w:val="16"/>
              </w:rPr>
              <w:t>approved</w:t>
            </w:r>
          </w:p>
        </w:tc>
        <w:tc>
          <w:tcPr>
            <w:tcW w:w="0" w:type="auto"/>
          </w:tcPr>
          <w:p w14:paraId="1E1D122B" w14:textId="77777777" w:rsidR="00507112" w:rsidRPr="002901BB" w:rsidRDefault="00507112" w:rsidP="00DA5F49">
            <w:pPr>
              <w:pStyle w:val="TAL"/>
              <w:rPr>
                <w:sz w:val="16"/>
              </w:rPr>
            </w:pPr>
            <w:r>
              <w:rPr>
                <w:sz w:val="16"/>
              </w:rPr>
              <w:t>-</w:t>
            </w:r>
          </w:p>
        </w:tc>
        <w:tc>
          <w:tcPr>
            <w:tcW w:w="0" w:type="auto"/>
          </w:tcPr>
          <w:p w14:paraId="5C4ECE91" w14:textId="77777777" w:rsidR="00507112" w:rsidRPr="002901BB" w:rsidRDefault="00507112" w:rsidP="00DA5F49">
            <w:pPr>
              <w:pStyle w:val="TAL"/>
              <w:rPr>
                <w:sz w:val="16"/>
              </w:rPr>
            </w:pPr>
            <w:r>
              <w:rPr>
                <w:sz w:val="16"/>
              </w:rPr>
              <w:t>-</w:t>
            </w:r>
          </w:p>
        </w:tc>
      </w:tr>
      <w:tr w:rsidR="00507112" w14:paraId="48CB34FF" w14:textId="77777777" w:rsidTr="00DA5F49">
        <w:tc>
          <w:tcPr>
            <w:tcW w:w="0" w:type="auto"/>
          </w:tcPr>
          <w:p w14:paraId="7680AEE0" w14:textId="77777777" w:rsidR="00507112" w:rsidRPr="002901BB" w:rsidRDefault="00507112" w:rsidP="00DA5F49">
            <w:pPr>
              <w:pStyle w:val="TAL"/>
              <w:rPr>
                <w:sz w:val="16"/>
              </w:rPr>
            </w:pPr>
            <w:r>
              <w:rPr>
                <w:sz w:val="16"/>
              </w:rPr>
              <w:t>R5-251224</w:t>
            </w:r>
          </w:p>
        </w:tc>
        <w:tc>
          <w:tcPr>
            <w:tcW w:w="0" w:type="auto"/>
          </w:tcPr>
          <w:p w14:paraId="41C1C0AF" w14:textId="77777777" w:rsidR="00507112" w:rsidRPr="002901BB" w:rsidRDefault="00507112" w:rsidP="00DA5F49">
            <w:pPr>
              <w:pStyle w:val="TAL"/>
              <w:rPr>
                <w:sz w:val="16"/>
              </w:rPr>
            </w:pPr>
            <w:r>
              <w:rPr>
                <w:sz w:val="16"/>
              </w:rPr>
              <w:t>Addition of FR2 RF testability issue list to specification</w:t>
            </w:r>
          </w:p>
        </w:tc>
        <w:tc>
          <w:tcPr>
            <w:tcW w:w="0" w:type="auto"/>
          </w:tcPr>
          <w:p w14:paraId="4109D669" w14:textId="77777777" w:rsidR="00507112" w:rsidRPr="002901BB" w:rsidRDefault="00507112" w:rsidP="00DA5F49">
            <w:pPr>
              <w:pStyle w:val="TAL"/>
              <w:rPr>
                <w:sz w:val="16"/>
              </w:rPr>
            </w:pPr>
            <w:r>
              <w:rPr>
                <w:sz w:val="16"/>
              </w:rPr>
              <w:t>Apple Trading</w:t>
            </w:r>
          </w:p>
        </w:tc>
        <w:tc>
          <w:tcPr>
            <w:tcW w:w="0" w:type="auto"/>
          </w:tcPr>
          <w:p w14:paraId="31735602" w14:textId="77777777" w:rsidR="00507112" w:rsidRPr="002901BB" w:rsidRDefault="00507112" w:rsidP="00DA5F49">
            <w:pPr>
              <w:pStyle w:val="TAL"/>
              <w:rPr>
                <w:sz w:val="16"/>
              </w:rPr>
            </w:pPr>
            <w:r>
              <w:rPr>
                <w:sz w:val="16"/>
              </w:rPr>
              <w:t>revised</w:t>
            </w:r>
          </w:p>
        </w:tc>
        <w:tc>
          <w:tcPr>
            <w:tcW w:w="0" w:type="auto"/>
          </w:tcPr>
          <w:p w14:paraId="30B758BA" w14:textId="77777777" w:rsidR="00507112" w:rsidRPr="002901BB" w:rsidRDefault="00507112" w:rsidP="00DA5F49">
            <w:pPr>
              <w:pStyle w:val="TAL"/>
              <w:rPr>
                <w:sz w:val="16"/>
              </w:rPr>
            </w:pPr>
            <w:r>
              <w:rPr>
                <w:sz w:val="16"/>
              </w:rPr>
              <w:t>-</w:t>
            </w:r>
          </w:p>
        </w:tc>
        <w:tc>
          <w:tcPr>
            <w:tcW w:w="0" w:type="auto"/>
          </w:tcPr>
          <w:p w14:paraId="04D3B4C9" w14:textId="77777777" w:rsidR="00507112" w:rsidRPr="002901BB" w:rsidRDefault="00507112" w:rsidP="00DA5F49">
            <w:pPr>
              <w:pStyle w:val="TAL"/>
              <w:rPr>
                <w:sz w:val="16"/>
              </w:rPr>
            </w:pPr>
            <w:r>
              <w:rPr>
                <w:sz w:val="16"/>
              </w:rPr>
              <w:t>R5-251706</w:t>
            </w:r>
          </w:p>
        </w:tc>
      </w:tr>
      <w:tr w:rsidR="00507112" w14:paraId="41B3545D" w14:textId="77777777" w:rsidTr="00DA5F49">
        <w:tc>
          <w:tcPr>
            <w:tcW w:w="0" w:type="auto"/>
          </w:tcPr>
          <w:p w14:paraId="36BCFA65" w14:textId="77777777" w:rsidR="00507112" w:rsidRPr="002901BB" w:rsidRDefault="00507112" w:rsidP="00DA5F49">
            <w:pPr>
              <w:pStyle w:val="TAL"/>
              <w:rPr>
                <w:sz w:val="16"/>
              </w:rPr>
            </w:pPr>
            <w:r>
              <w:rPr>
                <w:sz w:val="16"/>
              </w:rPr>
              <w:t>R5-251225</w:t>
            </w:r>
          </w:p>
        </w:tc>
        <w:tc>
          <w:tcPr>
            <w:tcW w:w="0" w:type="auto"/>
          </w:tcPr>
          <w:p w14:paraId="0ADED3C7" w14:textId="77777777" w:rsidR="00507112" w:rsidRPr="002901BB" w:rsidRDefault="00507112" w:rsidP="00DA5F49">
            <w:pPr>
              <w:pStyle w:val="TAL"/>
              <w:rPr>
                <w:sz w:val="16"/>
              </w:rPr>
            </w:pPr>
            <w:r>
              <w:rPr>
                <w:sz w:val="16"/>
              </w:rPr>
              <w:t xml:space="preserve">Addition of new NR NTN </w:t>
            </w:r>
            <w:proofErr w:type="spellStart"/>
            <w:r>
              <w:rPr>
                <w:sz w:val="16"/>
              </w:rPr>
              <w:t>enh</w:t>
            </w:r>
            <w:proofErr w:type="spellEnd"/>
            <w:r>
              <w:rPr>
                <w:sz w:val="16"/>
              </w:rPr>
              <w:t xml:space="preserve"> Test case for Coverage enhancement</w:t>
            </w:r>
          </w:p>
        </w:tc>
        <w:tc>
          <w:tcPr>
            <w:tcW w:w="0" w:type="auto"/>
          </w:tcPr>
          <w:p w14:paraId="216F4007" w14:textId="77777777" w:rsidR="00507112" w:rsidRPr="002901BB" w:rsidRDefault="00507112" w:rsidP="00DA5F49">
            <w:pPr>
              <w:pStyle w:val="TAL"/>
              <w:rPr>
                <w:sz w:val="16"/>
              </w:rPr>
            </w:pPr>
            <w:r>
              <w:rPr>
                <w:sz w:val="16"/>
              </w:rPr>
              <w:t>Qualcomm France</w:t>
            </w:r>
          </w:p>
        </w:tc>
        <w:tc>
          <w:tcPr>
            <w:tcW w:w="0" w:type="auto"/>
          </w:tcPr>
          <w:p w14:paraId="43F81200" w14:textId="77777777" w:rsidR="00507112" w:rsidRPr="002901BB" w:rsidRDefault="00507112" w:rsidP="00DA5F49">
            <w:pPr>
              <w:pStyle w:val="TAL"/>
              <w:rPr>
                <w:sz w:val="16"/>
              </w:rPr>
            </w:pPr>
            <w:r>
              <w:rPr>
                <w:sz w:val="16"/>
              </w:rPr>
              <w:t>revised</w:t>
            </w:r>
          </w:p>
        </w:tc>
        <w:tc>
          <w:tcPr>
            <w:tcW w:w="0" w:type="auto"/>
          </w:tcPr>
          <w:p w14:paraId="1ED77274" w14:textId="77777777" w:rsidR="00507112" w:rsidRPr="002901BB" w:rsidRDefault="00507112" w:rsidP="00DA5F49">
            <w:pPr>
              <w:pStyle w:val="TAL"/>
              <w:rPr>
                <w:sz w:val="16"/>
              </w:rPr>
            </w:pPr>
            <w:r>
              <w:rPr>
                <w:sz w:val="16"/>
              </w:rPr>
              <w:t>-</w:t>
            </w:r>
          </w:p>
        </w:tc>
        <w:tc>
          <w:tcPr>
            <w:tcW w:w="0" w:type="auto"/>
          </w:tcPr>
          <w:p w14:paraId="4A4E878F" w14:textId="77777777" w:rsidR="00507112" w:rsidRPr="002901BB" w:rsidRDefault="00507112" w:rsidP="00DA5F49">
            <w:pPr>
              <w:pStyle w:val="TAL"/>
              <w:rPr>
                <w:sz w:val="16"/>
              </w:rPr>
            </w:pPr>
            <w:r>
              <w:rPr>
                <w:sz w:val="16"/>
              </w:rPr>
              <w:t>R5-251323</w:t>
            </w:r>
          </w:p>
        </w:tc>
      </w:tr>
      <w:tr w:rsidR="00507112" w14:paraId="7B7B7D5C" w14:textId="77777777" w:rsidTr="00DA5F49">
        <w:tc>
          <w:tcPr>
            <w:tcW w:w="0" w:type="auto"/>
          </w:tcPr>
          <w:p w14:paraId="17B83E57" w14:textId="77777777" w:rsidR="00507112" w:rsidRPr="002901BB" w:rsidRDefault="00507112" w:rsidP="00DA5F49">
            <w:pPr>
              <w:pStyle w:val="TAL"/>
              <w:rPr>
                <w:sz w:val="16"/>
              </w:rPr>
            </w:pPr>
            <w:r>
              <w:rPr>
                <w:sz w:val="16"/>
              </w:rPr>
              <w:t>R5-251226</w:t>
            </w:r>
          </w:p>
        </w:tc>
        <w:tc>
          <w:tcPr>
            <w:tcW w:w="0" w:type="auto"/>
          </w:tcPr>
          <w:p w14:paraId="123C5F2F" w14:textId="77777777" w:rsidR="00507112" w:rsidRPr="002901BB" w:rsidRDefault="00507112" w:rsidP="00DA5F49">
            <w:pPr>
              <w:pStyle w:val="TAL"/>
              <w:rPr>
                <w:sz w:val="16"/>
              </w:rPr>
            </w:pPr>
            <w:r>
              <w:rPr>
                <w:sz w:val="16"/>
              </w:rPr>
              <w:t>Introduction of Coverage Enhancement PICS for NR NTN Rel-18</w:t>
            </w:r>
          </w:p>
        </w:tc>
        <w:tc>
          <w:tcPr>
            <w:tcW w:w="0" w:type="auto"/>
          </w:tcPr>
          <w:p w14:paraId="311C3DCE" w14:textId="77777777" w:rsidR="00507112" w:rsidRPr="002901BB" w:rsidRDefault="00507112" w:rsidP="00DA5F49">
            <w:pPr>
              <w:pStyle w:val="TAL"/>
              <w:rPr>
                <w:sz w:val="16"/>
              </w:rPr>
            </w:pPr>
            <w:r>
              <w:rPr>
                <w:sz w:val="16"/>
              </w:rPr>
              <w:t>Qualcomm France</w:t>
            </w:r>
          </w:p>
        </w:tc>
        <w:tc>
          <w:tcPr>
            <w:tcW w:w="0" w:type="auto"/>
          </w:tcPr>
          <w:p w14:paraId="237BD65D" w14:textId="77777777" w:rsidR="00507112" w:rsidRPr="002901BB" w:rsidRDefault="00507112" w:rsidP="00DA5F49">
            <w:pPr>
              <w:pStyle w:val="TAL"/>
              <w:rPr>
                <w:sz w:val="16"/>
              </w:rPr>
            </w:pPr>
            <w:r>
              <w:rPr>
                <w:sz w:val="16"/>
              </w:rPr>
              <w:t>revised</w:t>
            </w:r>
          </w:p>
        </w:tc>
        <w:tc>
          <w:tcPr>
            <w:tcW w:w="0" w:type="auto"/>
          </w:tcPr>
          <w:p w14:paraId="60DB6F0C" w14:textId="77777777" w:rsidR="00507112" w:rsidRPr="002901BB" w:rsidRDefault="00507112" w:rsidP="00DA5F49">
            <w:pPr>
              <w:pStyle w:val="TAL"/>
              <w:rPr>
                <w:sz w:val="16"/>
              </w:rPr>
            </w:pPr>
            <w:r>
              <w:rPr>
                <w:sz w:val="16"/>
              </w:rPr>
              <w:t>-</w:t>
            </w:r>
          </w:p>
        </w:tc>
        <w:tc>
          <w:tcPr>
            <w:tcW w:w="0" w:type="auto"/>
          </w:tcPr>
          <w:p w14:paraId="5D400137" w14:textId="77777777" w:rsidR="00507112" w:rsidRPr="002901BB" w:rsidRDefault="00507112" w:rsidP="00DA5F49">
            <w:pPr>
              <w:pStyle w:val="TAL"/>
              <w:rPr>
                <w:sz w:val="16"/>
              </w:rPr>
            </w:pPr>
            <w:r>
              <w:rPr>
                <w:sz w:val="16"/>
              </w:rPr>
              <w:t>R5-251365</w:t>
            </w:r>
          </w:p>
        </w:tc>
      </w:tr>
      <w:tr w:rsidR="00507112" w14:paraId="0C1891DF" w14:textId="77777777" w:rsidTr="00DA5F49">
        <w:tc>
          <w:tcPr>
            <w:tcW w:w="0" w:type="auto"/>
          </w:tcPr>
          <w:p w14:paraId="4B851F38" w14:textId="77777777" w:rsidR="00507112" w:rsidRPr="002901BB" w:rsidRDefault="00507112" w:rsidP="00DA5F49">
            <w:pPr>
              <w:pStyle w:val="TAL"/>
              <w:rPr>
                <w:sz w:val="16"/>
              </w:rPr>
            </w:pPr>
            <w:r>
              <w:rPr>
                <w:sz w:val="16"/>
              </w:rPr>
              <w:t>R5-251227</w:t>
            </w:r>
          </w:p>
        </w:tc>
        <w:tc>
          <w:tcPr>
            <w:tcW w:w="0" w:type="auto"/>
          </w:tcPr>
          <w:p w14:paraId="4D0B774B" w14:textId="77777777" w:rsidR="00507112" w:rsidRPr="002901BB" w:rsidRDefault="00507112" w:rsidP="00DA5F49">
            <w:pPr>
              <w:pStyle w:val="TAL"/>
              <w:rPr>
                <w:sz w:val="16"/>
              </w:rPr>
            </w:pPr>
            <w:r>
              <w:rPr>
                <w:sz w:val="16"/>
              </w:rPr>
              <w:t>Addition of new LTM Test Case Correct handling of MAC control information / LTM Cell Switch Command / UL transmission without random access</w:t>
            </w:r>
          </w:p>
        </w:tc>
        <w:tc>
          <w:tcPr>
            <w:tcW w:w="0" w:type="auto"/>
          </w:tcPr>
          <w:p w14:paraId="4BEC4AD1" w14:textId="77777777" w:rsidR="00507112" w:rsidRPr="002901BB" w:rsidRDefault="00507112" w:rsidP="00DA5F49">
            <w:pPr>
              <w:pStyle w:val="TAL"/>
              <w:rPr>
                <w:sz w:val="16"/>
              </w:rPr>
            </w:pPr>
            <w:r>
              <w:rPr>
                <w:sz w:val="16"/>
              </w:rPr>
              <w:t>Qualcomm France</w:t>
            </w:r>
          </w:p>
        </w:tc>
        <w:tc>
          <w:tcPr>
            <w:tcW w:w="0" w:type="auto"/>
          </w:tcPr>
          <w:p w14:paraId="42FF1435" w14:textId="77777777" w:rsidR="00507112" w:rsidRPr="002901BB" w:rsidRDefault="00507112" w:rsidP="00DA5F49">
            <w:pPr>
              <w:pStyle w:val="TAL"/>
              <w:rPr>
                <w:sz w:val="16"/>
              </w:rPr>
            </w:pPr>
            <w:r>
              <w:rPr>
                <w:sz w:val="16"/>
              </w:rPr>
              <w:t>revised</w:t>
            </w:r>
          </w:p>
        </w:tc>
        <w:tc>
          <w:tcPr>
            <w:tcW w:w="0" w:type="auto"/>
          </w:tcPr>
          <w:p w14:paraId="4EB71EC1" w14:textId="77777777" w:rsidR="00507112" w:rsidRPr="002901BB" w:rsidRDefault="00507112" w:rsidP="00DA5F49">
            <w:pPr>
              <w:pStyle w:val="TAL"/>
              <w:rPr>
                <w:sz w:val="16"/>
              </w:rPr>
            </w:pPr>
            <w:r>
              <w:rPr>
                <w:sz w:val="16"/>
              </w:rPr>
              <w:t>-</w:t>
            </w:r>
          </w:p>
        </w:tc>
        <w:tc>
          <w:tcPr>
            <w:tcW w:w="0" w:type="auto"/>
          </w:tcPr>
          <w:p w14:paraId="6223A25C" w14:textId="77777777" w:rsidR="00507112" w:rsidRPr="002901BB" w:rsidRDefault="00507112" w:rsidP="00DA5F49">
            <w:pPr>
              <w:pStyle w:val="TAL"/>
              <w:rPr>
                <w:sz w:val="16"/>
              </w:rPr>
            </w:pPr>
            <w:r>
              <w:rPr>
                <w:sz w:val="16"/>
              </w:rPr>
              <w:t>R5-251364</w:t>
            </w:r>
          </w:p>
        </w:tc>
      </w:tr>
      <w:tr w:rsidR="00507112" w14:paraId="64F0E2C1" w14:textId="77777777" w:rsidTr="00DA5F49">
        <w:tc>
          <w:tcPr>
            <w:tcW w:w="0" w:type="auto"/>
          </w:tcPr>
          <w:p w14:paraId="25A0C173" w14:textId="77777777" w:rsidR="00507112" w:rsidRPr="002901BB" w:rsidRDefault="00507112" w:rsidP="00DA5F49">
            <w:pPr>
              <w:pStyle w:val="TAL"/>
              <w:rPr>
                <w:sz w:val="16"/>
              </w:rPr>
            </w:pPr>
            <w:r>
              <w:rPr>
                <w:sz w:val="16"/>
              </w:rPr>
              <w:t>R5-251228</w:t>
            </w:r>
          </w:p>
        </w:tc>
        <w:tc>
          <w:tcPr>
            <w:tcW w:w="0" w:type="auto"/>
          </w:tcPr>
          <w:p w14:paraId="232A1D6A" w14:textId="77777777" w:rsidR="00507112" w:rsidRPr="002901BB" w:rsidRDefault="00507112" w:rsidP="00DA5F49">
            <w:pPr>
              <w:pStyle w:val="TAL"/>
              <w:rPr>
                <w:sz w:val="16"/>
              </w:rPr>
            </w:pPr>
            <w:r>
              <w:rPr>
                <w:sz w:val="16"/>
              </w:rPr>
              <w:t xml:space="preserve">Addition of new NR NTN </w:t>
            </w:r>
            <w:proofErr w:type="spellStart"/>
            <w:r>
              <w:rPr>
                <w:sz w:val="16"/>
              </w:rPr>
              <w:t>enh</w:t>
            </w:r>
            <w:proofErr w:type="spellEnd"/>
            <w:r>
              <w:rPr>
                <w:sz w:val="16"/>
              </w:rPr>
              <w:t xml:space="preserve"> Test case for Coverage enhancement</w:t>
            </w:r>
          </w:p>
        </w:tc>
        <w:tc>
          <w:tcPr>
            <w:tcW w:w="0" w:type="auto"/>
          </w:tcPr>
          <w:p w14:paraId="21B72DAC" w14:textId="77777777" w:rsidR="00507112" w:rsidRPr="002901BB" w:rsidRDefault="00507112" w:rsidP="00DA5F49">
            <w:pPr>
              <w:pStyle w:val="TAL"/>
              <w:rPr>
                <w:sz w:val="16"/>
              </w:rPr>
            </w:pPr>
            <w:r>
              <w:rPr>
                <w:sz w:val="16"/>
              </w:rPr>
              <w:t>QUALCOMM JAPAN LLC.</w:t>
            </w:r>
          </w:p>
        </w:tc>
        <w:tc>
          <w:tcPr>
            <w:tcW w:w="0" w:type="auto"/>
          </w:tcPr>
          <w:p w14:paraId="0B5FE1E0" w14:textId="77777777" w:rsidR="00507112" w:rsidRPr="002901BB" w:rsidRDefault="00507112" w:rsidP="00DA5F49">
            <w:pPr>
              <w:pStyle w:val="TAL"/>
              <w:rPr>
                <w:sz w:val="16"/>
              </w:rPr>
            </w:pPr>
            <w:r>
              <w:rPr>
                <w:sz w:val="16"/>
              </w:rPr>
              <w:t>withdrawn</w:t>
            </w:r>
          </w:p>
        </w:tc>
        <w:tc>
          <w:tcPr>
            <w:tcW w:w="0" w:type="auto"/>
          </w:tcPr>
          <w:p w14:paraId="7868FF4D" w14:textId="77777777" w:rsidR="00507112" w:rsidRPr="002901BB" w:rsidRDefault="00507112" w:rsidP="00DA5F49">
            <w:pPr>
              <w:pStyle w:val="TAL"/>
              <w:rPr>
                <w:sz w:val="16"/>
              </w:rPr>
            </w:pPr>
            <w:r>
              <w:rPr>
                <w:sz w:val="16"/>
              </w:rPr>
              <w:t>-</w:t>
            </w:r>
          </w:p>
        </w:tc>
        <w:tc>
          <w:tcPr>
            <w:tcW w:w="0" w:type="auto"/>
          </w:tcPr>
          <w:p w14:paraId="6F171E43" w14:textId="77777777" w:rsidR="00507112" w:rsidRPr="002901BB" w:rsidRDefault="00507112" w:rsidP="00DA5F49">
            <w:pPr>
              <w:pStyle w:val="TAL"/>
              <w:rPr>
                <w:sz w:val="16"/>
              </w:rPr>
            </w:pPr>
            <w:r>
              <w:rPr>
                <w:sz w:val="16"/>
              </w:rPr>
              <w:t>-</w:t>
            </w:r>
          </w:p>
        </w:tc>
      </w:tr>
      <w:tr w:rsidR="00507112" w14:paraId="0C3F441D" w14:textId="77777777" w:rsidTr="00DA5F49">
        <w:tc>
          <w:tcPr>
            <w:tcW w:w="0" w:type="auto"/>
          </w:tcPr>
          <w:p w14:paraId="0837EE0B" w14:textId="77777777" w:rsidR="00507112" w:rsidRPr="002901BB" w:rsidRDefault="00507112" w:rsidP="00DA5F49">
            <w:pPr>
              <w:pStyle w:val="TAL"/>
              <w:rPr>
                <w:sz w:val="16"/>
              </w:rPr>
            </w:pPr>
            <w:r>
              <w:rPr>
                <w:sz w:val="16"/>
              </w:rPr>
              <w:t>R5-251229</w:t>
            </w:r>
          </w:p>
        </w:tc>
        <w:tc>
          <w:tcPr>
            <w:tcW w:w="0" w:type="auto"/>
          </w:tcPr>
          <w:p w14:paraId="64B3CCFF" w14:textId="77777777" w:rsidR="00507112" w:rsidRPr="002901BB" w:rsidRDefault="00507112" w:rsidP="00DA5F49">
            <w:pPr>
              <w:pStyle w:val="TAL"/>
              <w:rPr>
                <w:sz w:val="16"/>
              </w:rPr>
            </w:pPr>
            <w:r>
              <w:rPr>
                <w:sz w:val="16"/>
              </w:rPr>
              <w:t xml:space="preserve">Addition of new test case 12.3.1.1.1 </w:t>
            </w:r>
            <w:proofErr w:type="spellStart"/>
            <w:r>
              <w:rPr>
                <w:sz w:val="16"/>
              </w:rPr>
              <w:t>Sidelink</w:t>
            </w:r>
            <w:proofErr w:type="spellEnd"/>
            <w:r>
              <w:rPr>
                <w:sz w:val="16"/>
              </w:rPr>
              <w:t xml:space="preserve"> Relay / L2 U2N / Remote UE / </w:t>
            </w:r>
            <w:proofErr w:type="spellStart"/>
            <w:r>
              <w:rPr>
                <w:sz w:val="16"/>
              </w:rPr>
              <w:t>Sidelink</w:t>
            </w:r>
            <w:proofErr w:type="spellEnd"/>
            <w:r>
              <w:rPr>
                <w:sz w:val="16"/>
              </w:rPr>
              <w:t xml:space="preserve"> Synchronization / </w:t>
            </w:r>
            <w:proofErr w:type="spellStart"/>
            <w:r>
              <w:rPr>
                <w:sz w:val="16"/>
              </w:rPr>
              <w:t>Synchonization</w:t>
            </w:r>
            <w:proofErr w:type="spellEnd"/>
            <w:r>
              <w:rPr>
                <w:sz w:val="16"/>
              </w:rPr>
              <w:t xml:space="preserve"> Reference Source (Re-) Selection</w:t>
            </w:r>
          </w:p>
        </w:tc>
        <w:tc>
          <w:tcPr>
            <w:tcW w:w="0" w:type="auto"/>
          </w:tcPr>
          <w:p w14:paraId="60CC4AE5" w14:textId="77777777" w:rsidR="00507112" w:rsidRPr="002901BB" w:rsidRDefault="00507112" w:rsidP="00DA5F49">
            <w:pPr>
              <w:pStyle w:val="TAL"/>
              <w:rPr>
                <w:sz w:val="16"/>
              </w:rPr>
            </w:pPr>
            <w:r>
              <w:rPr>
                <w:sz w:val="16"/>
              </w:rPr>
              <w:t>China Telecom</w:t>
            </w:r>
          </w:p>
        </w:tc>
        <w:tc>
          <w:tcPr>
            <w:tcW w:w="0" w:type="auto"/>
          </w:tcPr>
          <w:p w14:paraId="1862217D" w14:textId="77777777" w:rsidR="00507112" w:rsidRPr="002901BB" w:rsidRDefault="00507112" w:rsidP="00DA5F49">
            <w:pPr>
              <w:pStyle w:val="TAL"/>
              <w:rPr>
                <w:sz w:val="16"/>
              </w:rPr>
            </w:pPr>
            <w:r>
              <w:rPr>
                <w:sz w:val="16"/>
              </w:rPr>
              <w:t>agreed</w:t>
            </w:r>
          </w:p>
        </w:tc>
        <w:tc>
          <w:tcPr>
            <w:tcW w:w="0" w:type="auto"/>
          </w:tcPr>
          <w:p w14:paraId="07AB7A47" w14:textId="77777777" w:rsidR="00507112" w:rsidRPr="002901BB" w:rsidRDefault="00507112" w:rsidP="00DA5F49">
            <w:pPr>
              <w:pStyle w:val="TAL"/>
              <w:rPr>
                <w:sz w:val="16"/>
              </w:rPr>
            </w:pPr>
            <w:r>
              <w:rPr>
                <w:sz w:val="16"/>
              </w:rPr>
              <w:t>-</w:t>
            </w:r>
          </w:p>
        </w:tc>
        <w:tc>
          <w:tcPr>
            <w:tcW w:w="0" w:type="auto"/>
          </w:tcPr>
          <w:p w14:paraId="587E9C4E" w14:textId="77777777" w:rsidR="00507112" w:rsidRPr="002901BB" w:rsidRDefault="00507112" w:rsidP="00DA5F49">
            <w:pPr>
              <w:pStyle w:val="TAL"/>
              <w:rPr>
                <w:sz w:val="16"/>
              </w:rPr>
            </w:pPr>
            <w:r>
              <w:rPr>
                <w:sz w:val="16"/>
              </w:rPr>
              <w:t>-</w:t>
            </w:r>
          </w:p>
        </w:tc>
      </w:tr>
      <w:tr w:rsidR="00507112" w14:paraId="385EDD09" w14:textId="77777777" w:rsidTr="00DA5F49">
        <w:tc>
          <w:tcPr>
            <w:tcW w:w="0" w:type="auto"/>
          </w:tcPr>
          <w:p w14:paraId="7224D5F6" w14:textId="77777777" w:rsidR="00507112" w:rsidRPr="002901BB" w:rsidRDefault="00507112" w:rsidP="00DA5F49">
            <w:pPr>
              <w:pStyle w:val="TAL"/>
              <w:rPr>
                <w:sz w:val="16"/>
              </w:rPr>
            </w:pPr>
            <w:r>
              <w:rPr>
                <w:sz w:val="16"/>
              </w:rPr>
              <w:t>R5-251230</w:t>
            </w:r>
          </w:p>
        </w:tc>
        <w:tc>
          <w:tcPr>
            <w:tcW w:w="0" w:type="auto"/>
          </w:tcPr>
          <w:p w14:paraId="0A313EDF" w14:textId="77777777" w:rsidR="00507112" w:rsidRPr="002901BB" w:rsidRDefault="00507112" w:rsidP="00DA5F49">
            <w:pPr>
              <w:pStyle w:val="TAL"/>
              <w:rPr>
                <w:sz w:val="16"/>
              </w:rPr>
            </w:pPr>
            <w:r>
              <w:rPr>
                <w:sz w:val="16"/>
              </w:rPr>
              <w:t>Latest RAN Plenary notes</w:t>
            </w:r>
          </w:p>
        </w:tc>
        <w:tc>
          <w:tcPr>
            <w:tcW w:w="0" w:type="auto"/>
          </w:tcPr>
          <w:p w14:paraId="1E45B845" w14:textId="77777777" w:rsidR="00507112" w:rsidRPr="002901BB" w:rsidRDefault="00507112" w:rsidP="00DA5F49">
            <w:pPr>
              <w:pStyle w:val="TAL"/>
              <w:rPr>
                <w:sz w:val="16"/>
              </w:rPr>
            </w:pPr>
            <w:r>
              <w:rPr>
                <w:sz w:val="16"/>
              </w:rPr>
              <w:t>WG Chairman</w:t>
            </w:r>
          </w:p>
        </w:tc>
        <w:tc>
          <w:tcPr>
            <w:tcW w:w="0" w:type="auto"/>
          </w:tcPr>
          <w:p w14:paraId="73BAFEF0" w14:textId="77777777" w:rsidR="00507112" w:rsidRPr="002901BB" w:rsidRDefault="00507112" w:rsidP="00DA5F49">
            <w:pPr>
              <w:pStyle w:val="TAL"/>
              <w:rPr>
                <w:sz w:val="16"/>
              </w:rPr>
            </w:pPr>
            <w:r>
              <w:rPr>
                <w:sz w:val="16"/>
              </w:rPr>
              <w:t>noted</w:t>
            </w:r>
          </w:p>
        </w:tc>
        <w:tc>
          <w:tcPr>
            <w:tcW w:w="0" w:type="auto"/>
          </w:tcPr>
          <w:p w14:paraId="67D32F27" w14:textId="77777777" w:rsidR="00507112" w:rsidRPr="002901BB" w:rsidRDefault="00507112" w:rsidP="00DA5F49">
            <w:pPr>
              <w:pStyle w:val="TAL"/>
              <w:rPr>
                <w:sz w:val="16"/>
              </w:rPr>
            </w:pPr>
            <w:r>
              <w:rPr>
                <w:sz w:val="16"/>
              </w:rPr>
              <w:t>R5-250008</w:t>
            </w:r>
          </w:p>
        </w:tc>
        <w:tc>
          <w:tcPr>
            <w:tcW w:w="0" w:type="auto"/>
          </w:tcPr>
          <w:p w14:paraId="2BC4CFA6" w14:textId="77777777" w:rsidR="00507112" w:rsidRPr="002901BB" w:rsidRDefault="00507112" w:rsidP="00DA5F49">
            <w:pPr>
              <w:pStyle w:val="TAL"/>
              <w:rPr>
                <w:sz w:val="16"/>
              </w:rPr>
            </w:pPr>
            <w:r>
              <w:rPr>
                <w:sz w:val="16"/>
              </w:rPr>
              <w:t>-</w:t>
            </w:r>
          </w:p>
        </w:tc>
      </w:tr>
      <w:tr w:rsidR="00507112" w14:paraId="3A40B1D8" w14:textId="77777777" w:rsidTr="00DA5F49">
        <w:tc>
          <w:tcPr>
            <w:tcW w:w="0" w:type="auto"/>
          </w:tcPr>
          <w:p w14:paraId="2A5271EC" w14:textId="77777777" w:rsidR="00507112" w:rsidRPr="002901BB" w:rsidRDefault="00507112" w:rsidP="00DA5F49">
            <w:pPr>
              <w:pStyle w:val="TAL"/>
              <w:rPr>
                <w:sz w:val="16"/>
              </w:rPr>
            </w:pPr>
            <w:r>
              <w:rPr>
                <w:sz w:val="16"/>
              </w:rPr>
              <w:t>R5-251231</w:t>
            </w:r>
          </w:p>
        </w:tc>
        <w:tc>
          <w:tcPr>
            <w:tcW w:w="0" w:type="auto"/>
          </w:tcPr>
          <w:p w14:paraId="37E9216F" w14:textId="77777777" w:rsidR="00507112" w:rsidRPr="002901BB" w:rsidRDefault="00507112" w:rsidP="00DA5F49">
            <w:pPr>
              <w:pStyle w:val="TAL"/>
              <w:rPr>
                <w:sz w:val="16"/>
              </w:rPr>
            </w:pPr>
            <w:r>
              <w:rPr>
                <w:sz w:val="16"/>
              </w:rPr>
              <w:t>MCC TF160 Status Report</w:t>
            </w:r>
          </w:p>
        </w:tc>
        <w:tc>
          <w:tcPr>
            <w:tcW w:w="0" w:type="auto"/>
          </w:tcPr>
          <w:p w14:paraId="05B469BB" w14:textId="77777777" w:rsidR="00507112" w:rsidRPr="002901BB" w:rsidRDefault="00507112" w:rsidP="00DA5F49">
            <w:pPr>
              <w:pStyle w:val="TAL"/>
              <w:rPr>
                <w:sz w:val="16"/>
              </w:rPr>
            </w:pPr>
            <w:r>
              <w:rPr>
                <w:sz w:val="16"/>
              </w:rPr>
              <w:t>MCC TF160</w:t>
            </w:r>
          </w:p>
        </w:tc>
        <w:tc>
          <w:tcPr>
            <w:tcW w:w="0" w:type="auto"/>
          </w:tcPr>
          <w:p w14:paraId="7548EC91" w14:textId="77777777" w:rsidR="00507112" w:rsidRPr="002901BB" w:rsidRDefault="00507112" w:rsidP="00DA5F49">
            <w:pPr>
              <w:pStyle w:val="TAL"/>
              <w:rPr>
                <w:sz w:val="16"/>
              </w:rPr>
            </w:pPr>
            <w:r>
              <w:rPr>
                <w:sz w:val="16"/>
              </w:rPr>
              <w:t>approved</w:t>
            </w:r>
          </w:p>
        </w:tc>
        <w:tc>
          <w:tcPr>
            <w:tcW w:w="0" w:type="auto"/>
          </w:tcPr>
          <w:p w14:paraId="09A87B61" w14:textId="77777777" w:rsidR="00507112" w:rsidRPr="002901BB" w:rsidRDefault="00507112" w:rsidP="00DA5F49">
            <w:pPr>
              <w:pStyle w:val="TAL"/>
              <w:rPr>
                <w:sz w:val="16"/>
              </w:rPr>
            </w:pPr>
            <w:r>
              <w:rPr>
                <w:sz w:val="16"/>
              </w:rPr>
              <w:t>R5-250306</w:t>
            </w:r>
          </w:p>
        </w:tc>
        <w:tc>
          <w:tcPr>
            <w:tcW w:w="0" w:type="auto"/>
          </w:tcPr>
          <w:p w14:paraId="1F91DFBA" w14:textId="77777777" w:rsidR="00507112" w:rsidRPr="002901BB" w:rsidRDefault="00507112" w:rsidP="00DA5F49">
            <w:pPr>
              <w:pStyle w:val="TAL"/>
              <w:rPr>
                <w:sz w:val="16"/>
              </w:rPr>
            </w:pPr>
            <w:r>
              <w:rPr>
                <w:sz w:val="16"/>
              </w:rPr>
              <w:t>-</w:t>
            </w:r>
          </w:p>
        </w:tc>
      </w:tr>
      <w:tr w:rsidR="00507112" w14:paraId="25CE9EA5" w14:textId="77777777" w:rsidTr="00DA5F49">
        <w:tc>
          <w:tcPr>
            <w:tcW w:w="0" w:type="auto"/>
          </w:tcPr>
          <w:p w14:paraId="5EF38C0D" w14:textId="77777777" w:rsidR="00507112" w:rsidRPr="002901BB" w:rsidRDefault="00507112" w:rsidP="00DA5F49">
            <w:pPr>
              <w:pStyle w:val="TAL"/>
              <w:rPr>
                <w:sz w:val="16"/>
              </w:rPr>
            </w:pPr>
            <w:r>
              <w:rPr>
                <w:sz w:val="16"/>
              </w:rPr>
              <w:t>R5-251232</w:t>
            </w:r>
          </w:p>
        </w:tc>
        <w:tc>
          <w:tcPr>
            <w:tcW w:w="0" w:type="auto"/>
          </w:tcPr>
          <w:p w14:paraId="4050ADBB" w14:textId="77777777" w:rsidR="00507112" w:rsidRPr="002901BB" w:rsidRDefault="00507112" w:rsidP="00DA5F49">
            <w:pPr>
              <w:pStyle w:val="TAL"/>
              <w:rPr>
                <w:sz w:val="16"/>
              </w:rPr>
            </w:pPr>
            <w:r>
              <w:rPr>
                <w:sz w:val="16"/>
              </w:rPr>
              <w:t>New WID on UE Conformance - Power Class 2 and UE 40MHz Channel Bandwidth in NR band n28</w:t>
            </w:r>
          </w:p>
        </w:tc>
        <w:tc>
          <w:tcPr>
            <w:tcW w:w="0" w:type="auto"/>
          </w:tcPr>
          <w:p w14:paraId="7225C50F" w14:textId="77777777" w:rsidR="00507112" w:rsidRPr="002901BB" w:rsidRDefault="00507112" w:rsidP="00DA5F49">
            <w:pPr>
              <w:pStyle w:val="TAL"/>
              <w:rPr>
                <w:sz w:val="16"/>
              </w:rPr>
            </w:pPr>
            <w:r>
              <w:rPr>
                <w:sz w:val="16"/>
              </w:rPr>
              <w:t>CMCC, CBN</w:t>
            </w:r>
          </w:p>
        </w:tc>
        <w:tc>
          <w:tcPr>
            <w:tcW w:w="0" w:type="auto"/>
          </w:tcPr>
          <w:p w14:paraId="2E05C065" w14:textId="77777777" w:rsidR="00507112" w:rsidRPr="002901BB" w:rsidRDefault="00507112" w:rsidP="00DA5F49">
            <w:pPr>
              <w:pStyle w:val="TAL"/>
              <w:rPr>
                <w:sz w:val="16"/>
              </w:rPr>
            </w:pPr>
            <w:r>
              <w:rPr>
                <w:sz w:val="16"/>
              </w:rPr>
              <w:t>revised</w:t>
            </w:r>
          </w:p>
        </w:tc>
        <w:tc>
          <w:tcPr>
            <w:tcW w:w="0" w:type="auto"/>
          </w:tcPr>
          <w:p w14:paraId="2DB2A48E" w14:textId="77777777" w:rsidR="00507112" w:rsidRPr="002901BB" w:rsidRDefault="00507112" w:rsidP="00DA5F49">
            <w:pPr>
              <w:pStyle w:val="TAL"/>
              <w:rPr>
                <w:sz w:val="16"/>
              </w:rPr>
            </w:pPr>
            <w:r>
              <w:rPr>
                <w:sz w:val="16"/>
              </w:rPr>
              <w:t>R5-250145</w:t>
            </w:r>
          </w:p>
        </w:tc>
        <w:tc>
          <w:tcPr>
            <w:tcW w:w="0" w:type="auto"/>
          </w:tcPr>
          <w:p w14:paraId="395FA877" w14:textId="77777777" w:rsidR="00507112" w:rsidRPr="002901BB" w:rsidRDefault="00507112" w:rsidP="00DA5F49">
            <w:pPr>
              <w:pStyle w:val="TAL"/>
              <w:rPr>
                <w:sz w:val="16"/>
              </w:rPr>
            </w:pPr>
            <w:r>
              <w:rPr>
                <w:sz w:val="16"/>
              </w:rPr>
              <w:t>R5-251410</w:t>
            </w:r>
          </w:p>
        </w:tc>
      </w:tr>
      <w:tr w:rsidR="00507112" w14:paraId="07F1B95B" w14:textId="77777777" w:rsidTr="00DA5F49">
        <w:tc>
          <w:tcPr>
            <w:tcW w:w="0" w:type="auto"/>
          </w:tcPr>
          <w:p w14:paraId="02A8E960" w14:textId="77777777" w:rsidR="00507112" w:rsidRPr="002901BB" w:rsidRDefault="00507112" w:rsidP="00DA5F49">
            <w:pPr>
              <w:pStyle w:val="TAL"/>
              <w:rPr>
                <w:sz w:val="16"/>
              </w:rPr>
            </w:pPr>
            <w:r>
              <w:rPr>
                <w:sz w:val="16"/>
              </w:rPr>
              <w:t>R5-251233</w:t>
            </w:r>
          </w:p>
        </w:tc>
        <w:tc>
          <w:tcPr>
            <w:tcW w:w="0" w:type="auto"/>
          </w:tcPr>
          <w:p w14:paraId="250DBBA7" w14:textId="77777777" w:rsidR="00507112" w:rsidRPr="002901BB" w:rsidRDefault="00507112" w:rsidP="00DA5F49">
            <w:pPr>
              <w:pStyle w:val="TAL"/>
              <w:rPr>
                <w:sz w:val="16"/>
              </w:rPr>
            </w:pPr>
            <w:r>
              <w:rPr>
                <w:sz w:val="16"/>
              </w:rPr>
              <w:t>New WID on UE Conformance - Access Traffic Steering, Switch and Splitting support in the 5G system architecture; Phase 3</w:t>
            </w:r>
          </w:p>
        </w:tc>
        <w:tc>
          <w:tcPr>
            <w:tcW w:w="0" w:type="auto"/>
          </w:tcPr>
          <w:p w14:paraId="1AE4BCDB" w14:textId="77777777" w:rsidR="00507112" w:rsidRPr="002901BB" w:rsidRDefault="00507112" w:rsidP="00DA5F49">
            <w:pPr>
              <w:pStyle w:val="TAL"/>
              <w:rPr>
                <w:sz w:val="16"/>
              </w:rPr>
            </w:pPr>
            <w:r>
              <w:rPr>
                <w:sz w:val="16"/>
              </w:rPr>
              <w:t xml:space="preserve">China Telecom, Lenovo, Motorola </w:t>
            </w:r>
            <w:proofErr w:type="spellStart"/>
            <w:r>
              <w:rPr>
                <w:sz w:val="16"/>
              </w:rPr>
              <w:t>Mobility,MediaTek</w:t>
            </w:r>
            <w:proofErr w:type="spellEnd"/>
          </w:p>
        </w:tc>
        <w:tc>
          <w:tcPr>
            <w:tcW w:w="0" w:type="auto"/>
          </w:tcPr>
          <w:p w14:paraId="542DD71A" w14:textId="77777777" w:rsidR="00507112" w:rsidRPr="002901BB" w:rsidRDefault="00507112" w:rsidP="00DA5F49">
            <w:pPr>
              <w:pStyle w:val="TAL"/>
              <w:rPr>
                <w:sz w:val="16"/>
              </w:rPr>
            </w:pPr>
            <w:r>
              <w:rPr>
                <w:sz w:val="16"/>
              </w:rPr>
              <w:t>agreed</w:t>
            </w:r>
          </w:p>
        </w:tc>
        <w:tc>
          <w:tcPr>
            <w:tcW w:w="0" w:type="auto"/>
          </w:tcPr>
          <w:p w14:paraId="7DA1ED76" w14:textId="77777777" w:rsidR="00507112" w:rsidRPr="002901BB" w:rsidRDefault="00507112" w:rsidP="00DA5F49">
            <w:pPr>
              <w:pStyle w:val="TAL"/>
              <w:rPr>
                <w:sz w:val="16"/>
              </w:rPr>
            </w:pPr>
            <w:r>
              <w:rPr>
                <w:sz w:val="16"/>
              </w:rPr>
              <w:t>R5-250625</w:t>
            </w:r>
          </w:p>
        </w:tc>
        <w:tc>
          <w:tcPr>
            <w:tcW w:w="0" w:type="auto"/>
          </w:tcPr>
          <w:p w14:paraId="481FD315" w14:textId="77777777" w:rsidR="00507112" w:rsidRPr="002901BB" w:rsidRDefault="00507112" w:rsidP="00DA5F49">
            <w:pPr>
              <w:pStyle w:val="TAL"/>
              <w:rPr>
                <w:sz w:val="16"/>
              </w:rPr>
            </w:pPr>
            <w:r>
              <w:rPr>
                <w:sz w:val="16"/>
              </w:rPr>
              <w:t>-</w:t>
            </w:r>
          </w:p>
        </w:tc>
      </w:tr>
      <w:tr w:rsidR="00507112" w14:paraId="6A9015DF" w14:textId="77777777" w:rsidTr="00DA5F49">
        <w:tc>
          <w:tcPr>
            <w:tcW w:w="0" w:type="auto"/>
          </w:tcPr>
          <w:p w14:paraId="5F607AAD" w14:textId="77777777" w:rsidR="00507112" w:rsidRPr="002901BB" w:rsidRDefault="00507112" w:rsidP="00DA5F49">
            <w:pPr>
              <w:pStyle w:val="TAL"/>
              <w:rPr>
                <w:sz w:val="16"/>
              </w:rPr>
            </w:pPr>
            <w:r>
              <w:rPr>
                <w:sz w:val="16"/>
              </w:rPr>
              <w:t>R5-251234</w:t>
            </w:r>
          </w:p>
        </w:tc>
        <w:tc>
          <w:tcPr>
            <w:tcW w:w="0" w:type="auto"/>
          </w:tcPr>
          <w:p w14:paraId="134F158B" w14:textId="77777777" w:rsidR="00507112" w:rsidRPr="002901BB" w:rsidRDefault="00507112" w:rsidP="00DA5F49">
            <w:pPr>
              <w:pStyle w:val="TAL"/>
              <w:rPr>
                <w:sz w:val="16"/>
              </w:rPr>
            </w:pPr>
            <w:r>
              <w:rPr>
                <w:sz w:val="16"/>
              </w:rPr>
              <w:t>New WID on UE Conformance – NR Support for UAV (Uncrewed Aerial Vehicles) plus CT1 aspects</w:t>
            </w:r>
          </w:p>
        </w:tc>
        <w:tc>
          <w:tcPr>
            <w:tcW w:w="0" w:type="auto"/>
          </w:tcPr>
          <w:p w14:paraId="5BFA2F0A" w14:textId="77777777" w:rsidR="00507112" w:rsidRPr="002901BB" w:rsidRDefault="00507112" w:rsidP="00DA5F49">
            <w:pPr>
              <w:pStyle w:val="TAL"/>
              <w:rPr>
                <w:sz w:val="16"/>
              </w:rPr>
            </w:pPr>
            <w:r>
              <w:rPr>
                <w:sz w:val="16"/>
              </w:rPr>
              <w:t>China Unicom, Qualcomm Incorporated, Nokia</w:t>
            </w:r>
          </w:p>
        </w:tc>
        <w:tc>
          <w:tcPr>
            <w:tcW w:w="0" w:type="auto"/>
          </w:tcPr>
          <w:p w14:paraId="27EB7FA8" w14:textId="77777777" w:rsidR="00507112" w:rsidRPr="002901BB" w:rsidRDefault="00507112" w:rsidP="00DA5F49">
            <w:pPr>
              <w:pStyle w:val="TAL"/>
              <w:rPr>
                <w:sz w:val="16"/>
              </w:rPr>
            </w:pPr>
            <w:r>
              <w:rPr>
                <w:sz w:val="16"/>
              </w:rPr>
              <w:t>revised</w:t>
            </w:r>
          </w:p>
        </w:tc>
        <w:tc>
          <w:tcPr>
            <w:tcW w:w="0" w:type="auto"/>
          </w:tcPr>
          <w:p w14:paraId="108D0E86" w14:textId="77777777" w:rsidR="00507112" w:rsidRPr="002901BB" w:rsidRDefault="00507112" w:rsidP="00DA5F49">
            <w:pPr>
              <w:pStyle w:val="TAL"/>
              <w:rPr>
                <w:sz w:val="16"/>
              </w:rPr>
            </w:pPr>
            <w:r>
              <w:rPr>
                <w:sz w:val="16"/>
              </w:rPr>
              <w:t>R5-250684</w:t>
            </w:r>
          </w:p>
        </w:tc>
        <w:tc>
          <w:tcPr>
            <w:tcW w:w="0" w:type="auto"/>
          </w:tcPr>
          <w:p w14:paraId="0E72F0E4" w14:textId="77777777" w:rsidR="00507112" w:rsidRPr="002901BB" w:rsidRDefault="00507112" w:rsidP="00DA5F49">
            <w:pPr>
              <w:pStyle w:val="TAL"/>
              <w:rPr>
                <w:sz w:val="16"/>
              </w:rPr>
            </w:pPr>
            <w:r>
              <w:rPr>
                <w:sz w:val="16"/>
              </w:rPr>
              <w:t>R5-251411</w:t>
            </w:r>
          </w:p>
        </w:tc>
      </w:tr>
      <w:tr w:rsidR="00507112" w14:paraId="4E5D84E8" w14:textId="77777777" w:rsidTr="00DA5F49">
        <w:tc>
          <w:tcPr>
            <w:tcW w:w="0" w:type="auto"/>
          </w:tcPr>
          <w:p w14:paraId="34A3EAF2" w14:textId="77777777" w:rsidR="00507112" w:rsidRPr="002901BB" w:rsidRDefault="00507112" w:rsidP="00DA5F49">
            <w:pPr>
              <w:pStyle w:val="TAL"/>
              <w:rPr>
                <w:sz w:val="16"/>
              </w:rPr>
            </w:pPr>
            <w:r>
              <w:rPr>
                <w:sz w:val="16"/>
              </w:rPr>
              <w:t>R5-251235</w:t>
            </w:r>
          </w:p>
        </w:tc>
        <w:tc>
          <w:tcPr>
            <w:tcW w:w="0" w:type="auto"/>
          </w:tcPr>
          <w:p w14:paraId="0F792514" w14:textId="77777777" w:rsidR="00507112" w:rsidRPr="002901BB" w:rsidRDefault="00507112" w:rsidP="00DA5F49">
            <w:pPr>
              <w:pStyle w:val="TAL"/>
              <w:rPr>
                <w:sz w:val="16"/>
              </w:rPr>
            </w:pPr>
            <w:r>
              <w:rPr>
                <w:sz w:val="16"/>
              </w:rPr>
              <w:t>Improving RF test specifications with equation functionality-based representation of equations and symbols</w:t>
            </w:r>
          </w:p>
        </w:tc>
        <w:tc>
          <w:tcPr>
            <w:tcW w:w="0" w:type="auto"/>
          </w:tcPr>
          <w:p w14:paraId="3590179B" w14:textId="77777777" w:rsidR="00507112" w:rsidRPr="002901BB" w:rsidRDefault="00507112" w:rsidP="00DA5F49">
            <w:pPr>
              <w:pStyle w:val="TAL"/>
              <w:rPr>
                <w:sz w:val="16"/>
              </w:rPr>
            </w:pPr>
            <w:r>
              <w:rPr>
                <w:sz w:val="16"/>
              </w:rPr>
              <w:t>Anritsu</w:t>
            </w:r>
          </w:p>
        </w:tc>
        <w:tc>
          <w:tcPr>
            <w:tcW w:w="0" w:type="auto"/>
          </w:tcPr>
          <w:p w14:paraId="73E656A5" w14:textId="77777777" w:rsidR="00507112" w:rsidRPr="002901BB" w:rsidRDefault="00507112" w:rsidP="00DA5F49">
            <w:pPr>
              <w:pStyle w:val="TAL"/>
              <w:rPr>
                <w:sz w:val="16"/>
              </w:rPr>
            </w:pPr>
            <w:r>
              <w:rPr>
                <w:sz w:val="16"/>
              </w:rPr>
              <w:t>noted</w:t>
            </w:r>
          </w:p>
        </w:tc>
        <w:tc>
          <w:tcPr>
            <w:tcW w:w="0" w:type="auto"/>
          </w:tcPr>
          <w:p w14:paraId="6696E0C4" w14:textId="77777777" w:rsidR="00507112" w:rsidRPr="002901BB" w:rsidRDefault="00507112" w:rsidP="00DA5F49">
            <w:pPr>
              <w:pStyle w:val="TAL"/>
              <w:rPr>
                <w:sz w:val="16"/>
              </w:rPr>
            </w:pPr>
            <w:r>
              <w:rPr>
                <w:sz w:val="16"/>
              </w:rPr>
              <w:t>R5-250942</w:t>
            </w:r>
          </w:p>
        </w:tc>
        <w:tc>
          <w:tcPr>
            <w:tcW w:w="0" w:type="auto"/>
          </w:tcPr>
          <w:p w14:paraId="45399D8A" w14:textId="77777777" w:rsidR="00507112" w:rsidRPr="002901BB" w:rsidRDefault="00507112" w:rsidP="00DA5F49">
            <w:pPr>
              <w:pStyle w:val="TAL"/>
              <w:rPr>
                <w:sz w:val="16"/>
              </w:rPr>
            </w:pPr>
            <w:r>
              <w:rPr>
                <w:sz w:val="16"/>
              </w:rPr>
              <w:t>-</w:t>
            </w:r>
          </w:p>
        </w:tc>
      </w:tr>
      <w:tr w:rsidR="00507112" w14:paraId="4FFE2836" w14:textId="77777777" w:rsidTr="00DA5F49">
        <w:tc>
          <w:tcPr>
            <w:tcW w:w="0" w:type="auto"/>
          </w:tcPr>
          <w:p w14:paraId="74C0A6F3" w14:textId="77777777" w:rsidR="00507112" w:rsidRPr="002901BB" w:rsidRDefault="00507112" w:rsidP="00DA5F49">
            <w:pPr>
              <w:pStyle w:val="TAL"/>
              <w:rPr>
                <w:sz w:val="16"/>
              </w:rPr>
            </w:pPr>
            <w:r>
              <w:rPr>
                <w:sz w:val="16"/>
              </w:rPr>
              <w:t>R5-251236</w:t>
            </w:r>
          </w:p>
        </w:tc>
        <w:tc>
          <w:tcPr>
            <w:tcW w:w="0" w:type="auto"/>
          </w:tcPr>
          <w:p w14:paraId="1DD19CFC" w14:textId="77777777" w:rsidR="00507112" w:rsidRPr="002901BB" w:rsidRDefault="00507112" w:rsidP="00DA5F49">
            <w:pPr>
              <w:pStyle w:val="TAL"/>
              <w:rPr>
                <w:sz w:val="16"/>
              </w:rPr>
            </w:pPr>
            <w:r>
              <w:rPr>
                <w:sz w:val="16"/>
              </w:rPr>
              <w:t>Meeting schedule for 2025-26</w:t>
            </w:r>
          </w:p>
        </w:tc>
        <w:tc>
          <w:tcPr>
            <w:tcW w:w="0" w:type="auto"/>
          </w:tcPr>
          <w:p w14:paraId="0D8027D2" w14:textId="77777777" w:rsidR="00507112" w:rsidRPr="002901BB" w:rsidRDefault="00507112" w:rsidP="00DA5F49">
            <w:pPr>
              <w:pStyle w:val="TAL"/>
              <w:rPr>
                <w:sz w:val="16"/>
              </w:rPr>
            </w:pPr>
            <w:r>
              <w:rPr>
                <w:sz w:val="16"/>
              </w:rPr>
              <w:t>WG Chairman</w:t>
            </w:r>
          </w:p>
        </w:tc>
        <w:tc>
          <w:tcPr>
            <w:tcW w:w="0" w:type="auto"/>
          </w:tcPr>
          <w:p w14:paraId="08846694" w14:textId="77777777" w:rsidR="00507112" w:rsidRPr="002901BB" w:rsidRDefault="00507112" w:rsidP="00DA5F49">
            <w:pPr>
              <w:pStyle w:val="TAL"/>
              <w:rPr>
                <w:sz w:val="16"/>
              </w:rPr>
            </w:pPr>
            <w:r>
              <w:rPr>
                <w:sz w:val="16"/>
              </w:rPr>
              <w:t>noted</w:t>
            </w:r>
          </w:p>
        </w:tc>
        <w:tc>
          <w:tcPr>
            <w:tcW w:w="0" w:type="auto"/>
          </w:tcPr>
          <w:p w14:paraId="5A5FF396" w14:textId="77777777" w:rsidR="00507112" w:rsidRPr="002901BB" w:rsidRDefault="00507112" w:rsidP="00DA5F49">
            <w:pPr>
              <w:pStyle w:val="TAL"/>
              <w:rPr>
                <w:sz w:val="16"/>
              </w:rPr>
            </w:pPr>
            <w:r>
              <w:rPr>
                <w:sz w:val="16"/>
              </w:rPr>
              <w:t>R5-250014</w:t>
            </w:r>
          </w:p>
        </w:tc>
        <w:tc>
          <w:tcPr>
            <w:tcW w:w="0" w:type="auto"/>
          </w:tcPr>
          <w:p w14:paraId="2E10A7B2" w14:textId="77777777" w:rsidR="00507112" w:rsidRPr="002901BB" w:rsidRDefault="00507112" w:rsidP="00DA5F49">
            <w:pPr>
              <w:pStyle w:val="TAL"/>
              <w:rPr>
                <w:sz w:val="16"/>
              </w:rPr>
            </w:pPr>
            <w:r>
              <w:rPr>
                <w:sz w:val="16"/>
              </w:rPr>
              <w:t>-</w:t>
            </w:r>
          </w:p>
        </w:tc>
      </w:tr>
      <w:tr w:rsidR="00507112" w14:paraId="68F94999" w14:textId="77777777" w:rsidTr="00DA5F49">
        <w:tc>
          <w:tcPr>
            <w:tcW w:w="0" w:type="auto"/>
          </w:tcPr>
          <w:p w14:paraId="64598392" w14:textId="77777777" w:rsidR="00507112" w:rsidRPr="002901BB" w:rsidRDefault="00507112" w:rsidP="00DA5F49">
            <w:pPr>
              <w:pStyle w:val="TAL"/>
              <w:rPr>
                <w:sz w:val="16"/>
              </w:rPr>
            </w:pPr>
            <w:r>
              <w:rPr>
                <w:sz w:val="16"/>
              </w:rPr>
              <w:t>R5-251237</w:t>
            </w:r>
          </w:p>
        </w:tc>
        <w:tc>
          <w:tcPr>
            <w:tcW w:w="0" w:type="auto"/>
          </w:tcPr>
          <w:p w14:paraId="59195DB7" w14:textId="77777777" w:rsidR="00507112" w:rsidRPr="002901BB" w:rsidRDefault="00507112" w:rsidP="00DA5F49">
            <w:pPr>
              <w:pStyle w:val="TAL"/>
              <w:rPr>
                <w:sz w:val="16"/>
              </w:rPr>
            </w:pPr>
            <w:r>
              <w:rPr>
                <w:sz w:val="16"/>
              </w:rPr>
              <w:t>Overview Update on AIML Progress in 3GPP RAN Core Groups</w:t>
            </w:r>
          </w:p>
        </w:tc>
        <w:tc>
          <w:tcPr>
            <w:tcW w:w="0" w:type="auto"/>
          </w:tcPr>
          <w:p w14:paraId="3D2D21FA" w14:textId="77777777" w:rsidR="00507112" w:rsidRPr="002901BB" w:rsidRDefault="00507112" w:rsidP="00DA5F49">
            <w:pPr>
              <w:pStyle w:val="TAL"/>
              <w:rPr>
                <w:sz w:val="16"/>
              </w:rPr>
            </w:pPr>
            <w:r>
              <w:rPr>
                <w:sz w:val="16"/>
              </w:rPr>
              <w:t>CMCC, Lenovo</w:t>
            </w:r>
          </w:p>
        </w:tc>
        <w:tc>
          <w:tcPr>
            <w:tcW w:w="0" w:type="auto"/>
          </w:tcPr>
          <w:p w14:paraId="077D4E43" w14:textId="77777777" w:rsidR="00507112" w:rsidRPr="002901BB" w:rsidRDefault="00507112" w:rsidP="00DA5F49">
            <w:pPr>
              <w:pStyle w:val="TAL"/>
              <w:rPr>
                <w:sz w:val="16"/>
              </w:rPr>
            </w:pPr>
            <w:r>
              <w:rPr>
                <w:sz w:val="16"/>
              </w:rPr>
              <w:t>noted</w:t>
            </w:r>
          </w:p>
        </w:tc>
        <w:tc>
          <w:tcPr>
            <w:tcW w:w="0" w:type="auto"/>
          </w:tcPr>
          <w:p w14:paraId="6D301D08" w14:textId="77777777" w:rsidR="00507112" w:rsidRPr="002901BB" w:rsidRDefault="00507112" w:rsidP="00DA5F49">
            <w:pPr>
              <w:pStyle w:val="TAL"/>
              <w:rPr>
                <w:sz w:val="16"/>
              </w:rPr>
            </w:pPr>
            <w:r>
              <w:rPr>
                <w:sz w:val="16"/>
              </w:rPr>
              <w:t>R5-250156</w:t>
            </w:r>
          </w:p>
        </w:tc>
        <w:tc>
          <w:tcPr>
            <w:tcW w:w="0" w:type="auto"/>
          </w:tcPr>
          <w:p w14:paraId="69D69AB0" w14:textId="77777777" w:rsidR="00507112" w:rsidRPr="002901BB" w:rsidRDefault="00507112" w:rsidP="00DA5F49">
            <w:pPr>
              <w:pStyle w:val="TAL"/>
              <w:rPr>
                <w:sz w:val="16"/>
              </w:rPr>
            </w:pPr>
            <w:r>
              <w:rPr>
                <w:sz w:val="16"/>
              </w:rPr>
              <w:t>-</w:t>
            </w:r>
          </w:p>
        </w:tc>
      </w:tr>
      <w:tr w:rsidR="00507112" w14:paraId="4FC20520" w14:textId="77777777" w:rsidTr="00DA5F49">
        <w:tc>
          <w:tcPr>
            <w:tcW w:w="0" w:type="auto"/>
          </w:tcPr>
          <w:p w14:paraId="3E894F7E" w14:textId="77777777" w:rsidR="00507112" w:rsidRPr="002901BB" w:rsidRDefault="00507112" w:rsidP="00DA5F49">
            <w:pPr>
              <w:pStyle w:val="TAL"/>
              <w:rPr>
                <w:sz w:val="16"/>
              </w:rPr>
            </w:pPr>
            <w:r>
              <w:rPr>
                <w:sz w:val="16"/>
              </w:rPr>
              <w:t>R5-251238</w:t>
            </w:r>
          </w:p>
        </w:tc>
        <w:tc>
          <w:tcPr>
            <w:tcW w:w="0" w:type="auto"/>
          </w:tcPr>
          <w:p w14:paraId="34BB779B" w14:textId="77777777" w:rsidR="00507112" w:rsidRPr="002901BB" w:rsidRDefault="00507112" w:rsidP="00DA5F49">
            <w:pPr>
              <w:pStyle w:val="TAL"/>
              <w:rPr>
                <w:sz w:val="16"/>
              </w:rPr>
            </w:pPr>
            <w:r>
              <w:rPr>
                <w:sz w:val="16"/>
              </w:rPr>
              <w:t>Correction to SIB19 for Inter-RAT TC</w:t>
            </w:r>
          </w:p>
        </w:tc>
        <w:tc>
          <w:tcPr>
            <w:tcW w:w="0" w:type="auto"/>
          </w:tcPr>
          <w:p w14:paraId="16E83F31" w14:textId="77777777" w:rsidR="00507112" w:rsidRPr="002901BB" w:rsidRDefault="00507112" w:rsidP="00DA5F49">
            <w:pPr>
              <w:pStyle w:val="TAL"/>
              <w:rPr>
                <w:sz w:val="16"/>
              </w:rPr>
            </w:pPr>
            <w:r>
              <w:rPr>
                <w:sz w:val="16"/>
              </w:rPr>
              <w:t>MediaTek Inc.</w:t>
            </w:r>
          </w:p>
        </w:tc>
        <w:tc>
          <w:tcPr>
            <w:tcW w:w="0" w:type="auto"/>
          </w:tcPr>
          <w:p w14:paraId="66CCF205" w14:textId="77777777" w:rsidR="00507112" w:rsidRPr="002901BB" w:rsidRDefault="00507112" w:rsidP="00DA5F49">
            <w:pPr>
              <w:pStyle w:val="TAL"/>
              <w:rPr>
                <w:sz w:val="16"/>
              </w:rPr>
            </w:pPr>
            <w:r>
              <w:rPr>
                <w:sz w:val="16"/>
              </w:rPr>
              <w:t>agreed</w:t>
            </w:r>
          </w:p>
        </w:tc>
        <w:tc>
          <w:tcPr>
            <w:tcW w:w="0" w:type="auto"/>
          </w:tcPr>
          <w:p w14:paraId="5F6DA4FF" w14:textId="77777777" w:rsidR="00507112" w:rsidRPr="002901BB" w:rsidRDefault="00507112" w:rsidP="00DA5F49">
            <w:pPr>
              <w:pStyle w:val="TAL"/>
              <w:rPr>
                <w:sz w:val="16"/>
              </w:rPr>
            </w:pPr>
            <w:r>
              <w:rPr>
                <w:sz w:val="16"/>
              </w:rPr>
              <w:t>R5-250090</w:t>
            </w:r>
          </w:p>
        </w:tc>
        <w:tc>
          <w:tcPr>
            <w:tcW w:w="0" w:type="auto"/>
          </w:tcPr>
          <w:p w14:paraId="0C5FBC28" w14:textId="77777777" w:rsidR="00507112" w:rsidRPr="002901BB" w:rsidRDefault="00507112" w:rsidP="00DA5F49">
            <w:pPr>
              <w:pStyle w:val="TAL"/>
              <w:rPr>
                <w:sz w:val="16"/>
              </w:rPr>
            </w:pPr>
            <w:r>
              <w:rPr>
                <w:sz w:val="16"/>
              </w:rPr>
              <w:t>-</w:t>
            </w:r>
          </w:p>
        </w:tc>
      </w:tr>
      <w:tr w:rsidR="00507112" w14:paraId="700DCD43" w14:textId="77777777" w:rsidTr="00DA5F49">
        <w:tc>
          <w:tcPr>
            <w:tcW w:w="0" w:type="auto"/>
          </w:tcPr>
          <w:p w14:paraId="614B781C" w14:textId="77777777" w:rsidR="00507112" w:rsidRPr="002901BB" w:rsidRDefault="00507112" w:rsidP="00DA5F49">
            <w:pPr>
              <w:pStyle w:val="TAL"/>
              <w:rPr>
                <w:sz w:val="16"/>
              </w:rPr>
            </w:pPr>
            <w:r>
              <w:rPr>
                <w:sz w:val="16"/>
              </w:rPr>
              <w:t>R5-251239</w:t>
            </w:r>
          </w:p>
        </w:tc>
        <w:tc>
          <w:tcPr>
            <w:tcW w:w="0" w:type="auto"/>
          </w:tcPr>
          <w:p w14:paraId="274BC20F" w14:textId="77777777" w:rsidR="00507112" w:rsidRPr="002901BB" w:rsidRDefault="00507112" w:rsidP="00DA5F49">
            <w:pPr>
              <w:pStyle w:val="TAL"/>
              <w:rPr>
                <w:sz w:val="16"/>
              </w:rPr>
            </w:pPr>
            <w:r>
              <w:rPr>
                <w:sz w:val="16"/>
              </w:rPr>
              <w:t xml:space="preserve">Correction to </w:t>
            </w:r>
            <w:proofErr w:type="spellStart"/>
            <w:r>
              <w:rPr>
                <w:sz w:val="16"/>
              </w:rPr>
              <w:t>eMTC</w:t>
            </w:r>
            <w:proofErr w:type="spellEnd"/>
            <w:r>
              <w:rPr>
                <w:sz w:val="16"/>
              </w:rPr>
              <w:t xml:space="preserve"> SENSE test cases</w:t>
            </w:r>
          </w:p>
        </w:tc>
        <w:tc>
          <w:tcPr>
            <w:tcW w:w="0" w:type="auto"/>
          </w:tcPr>
          <w:p w14:paraId="206084E7" w14:textId="77777777" w:rsidR="00507112" w:rsidRPr="002901BB" w:rsidRDefault="00507112" w:rsidP="00DA5F49">
            <w:pPr>
              <w:pStyle w:val="TAL"/>
              <w:rPr>
                <w:sz w:val="16"/>
              </w:rPr>
            </w:pPr>
            <w:r>
              <w:rPr>
                <w:sz w:val="16"/>
              </w:rPr>
              <w:t>Keysight Technologies UK</w:t>
            </w:r>
          </w:p>
        </w:tc>
        <w:tc>
          <w:tcPr>
            <w:tcW w:w="0" w:type="auto"/>
          </w:tcPr>
          <w:p w14:paraId="31D76863" w14:textId="77777777" w:rsidR="00507112" w:rsidRPr="002901BB" w:rsidRDefault="00507112" w:rsidP="00DA5F49">
            <w:pPr>
              <w:pStyle w:val="TAL"/>
              <w:rPr>
                <w:sz w:val="16"/>
              </w:rPr>
            </w:pPr>
            <w:r>
              <w:rPr>
                <w:sz w:val="16"/>
              </w:rPr>
              <w:t>agreed</w:t>
            </w:r>
          </w:p>
        </w:tc>
        <w:tc>
          <w:tcPr>
            <w:tcW w:w="0" w:type="auto"/>
          </w:tcPr>
          <w:p w14:paraId="2FCC68F8" w14:textId="77777777" w:rsidR="00507112" w:rsidRPr="002901BB" w:rsidRDefault="00507112" w:rsidP="00DA5F49">
            <w:pPr>
              <w:pStyle w:val="TAL"/>
              <w:rPr>
                <w:sz w:val="16"/>
              </w:rPr>
            </w:pPr>
            <w:r>
              <w:rPr>
                <w:sz w:val="16"/>
              </w:rPr>
              <w:t>R5-250521</w:t>
            </w:r>
          </w:p>
        </w:tc>
        <w:tc>
          <w:tcPr>
            <w:tcW w:w="0" w:type="auto"/>
          </w:tcPr>
          <w:p w14:paraId="4FE3C51D" w14:textId="77777777" w:rsidR="00507112" w:rsidRPr="002901BB" w:rsidRDefault="00507112" w:rsidP="00DA5F49">
            <w:pPr>
              <w:pStyle w:val="TAL"/>
              <w:rPr>
                <w:sz w:val="16"/>
              </w:rPr>
            </w:pPr>
            <w:r>
              <w:rPr>
                <w:sz w:val="16"/>
              </w:rPr>
              <w:t>-</w:t>
            </w:r>
          </w:p>
        </w:tc>
      </w:tr>
      <w:tr w:rsidR="00507112" w14:paraId="294840A3" w14:textId="77777777" w:rsidTr="00DA5F49">
        <w:tc>
          <w:tcPr>
            <w:tcW w:w="0" w:type="auto"/>
          </w:tcPr>
          <w:p w14:paraId="5C887A79" w14:textId="77777777" w:rsidR="00507112" w:rsidRPr="002901BB" w:rsidRDefault="00507112" w:rsidP="00DA5F49">
            <w:pPr>
              <w:pStyle w:val="TAL"/>
              <w:rPr>
                <w:sz w:val="16"/>
              </w:rPr>
            </w:pPr>
            <w:r>
              <w:rPr>
                <w:sz w:val="16"/>
              </w:rPr>
              <w:t>R5-251240</w:t>
            </w:r>
          </w:p>
        </w:tc>
        <w:tc>
          <w:tcPr>
            <w:tcW w:w="0" w:type="auto"/>
          </w:tcPr>
          <w:p w14:paraId="7ACF6CF7" w14:textId="77777777" w:rsidR="00507112" w:rsidRPr="002901BB" w:rsidRDefault="00507112" w:rsidP="00DA5F49">
            <w:pPr>
              <w:pStyle w:val="TAL"/>
              <w:rPr>
                <w:sz w:val="16"/>
              </w:rPr>
            </w:pPr>
            <w:r>
              <w:rPr>
                <w:sz w:val="16"/>
              </w:rPr>
              <w:t>Addition of new test case related to AC-Barring per PLMN 8.1.2.6a</w:t>
            </w:r>
          </w:p>
        </w:tc>
        <w:tc>
          <w:tcPr>
            <w:tcW w:w="0" w:type="auto"/>
          </w:tcPr>
          <w:p w14:paraId="029426FC" w14:textId="77777777" w:rsidR="00507112" w:rsidRPr="002901BB" w:rsidRDefault="00507112" w:rsidP="00DA5F49">
            <w:pPr>
              <w:pStyle w:val="TAL"/>
              <w:rPr>
                <w:sz w:val="16"/>
              </w:rPr>
            </w:pPr>
            <w:r>
              <w:rPr>
                <w:sz w:val="16"/>
              </w:rPr>
              <w:t>NTT DOCOMO, INC</w:t>
            </w:r>
          </w:p>
        </w:tc>
        <w:tc>
          <w:tcPr>
            <w:tcW w:w="0" w:type="auto"/>
          </w:tcPr>
          <w:p w14:paraId="08A850B7" w14:textId="77777777" w:rsidR="00507112" w:rsidRPr="002901BB" w:rsidRDefault="00507112" w:rsidP="00DA5F49">
            <w:pPr>
              <w:pStyle w:val="TAL"/>
              <w:rPr>
                <w:sz w:val="16"/>
              </w:rPr>
            </w:pPr>
            <w:r>
              <w:rPr>
                <w:sz w:val="16"/>
              </w:rPr>
              <w:t>agreed</w:t>
            </w:r>
          </w:p>
        </w:tc>
        <w:tc>
          <w:tcPr>
            <w:tcW w:w="0" w:type="auto"/>
          </w:tcPr>
          <w:p w14:paraId="3C2D34AE" w14:textId="77777777" w:rsidR="00507112" w:rsidRPr="002901BB" w:rsidRDefault="00507112" w:rsidP="00DA5F49">
            <w:pPr>
              <w:pStyle w:val="TAL"/>
              <w:rPr>
                <w:sz w:val="16"/>
              </w:rPr>
            </w:pPr>
            <w:r>
              <w:rPr>
                <w:sz w:val="16"/>
              </w:rPr>
              <w:t>R5-250793</w:t>
            </w:r>
          </w:p>
        </w:tc>
        <w:tc>
          <w:tcPr>
            <w:tcW w:w="0" w:type="auto"/>
          </w:tcPr>
          <w:p w14:paraId="2D4ACA86" w14:textId="77777777" w:rsidR="00507112" w:rsidRPr="002901BB" w:rsidRDefault="00507112" w:rsidP="00DA5F49">
            <w:pPr>
              <w:pStyle w:val="TAL"/>
              <w:rPr>
                <w:sz w:val="16"/>
              </w:rPr>
            </w:pPr>
            <w:r>
              <w:rPr>
                <w:sz w:val="16"/>
              </w:rPr>
              <w:t>-</w:t>
            </w:r>
          </w:p>
        </w:tc>
      </w:tr>
      <w:tr w:rsidR="00507112" w14:paraId="77AF17E9" w14:textId="77777777" w:rsidTr="00DA5F49">
        <w:tc>
          <w:tcPr>
            <w:tcW w:w="0" w:type="auto"/>
          </w:tcPr>
          <w:p w14:paraId="53E46B68" w14:textId="77777777" w:rsidR="00507112" w:rsidRPr="002901BB" w:rsidRDefault="00507112" w:rsidP="00DA5F49">
            <w:pPr>
              <w:pStyle w:val="TAL"/>
              <w:rPr>
                <w:sz w:val="16"/>
              </w:rPr>
            </w:pPr>
            <w:r>
              <w:rPr>
                <w:sz w:val="16"/>
              </w:rPr>
              <w:t>R5-251241</w:t>
            </w:r>
          </w:p>
        </w:tc>
        <w:tc>
          <w:tcPr>
            <w:tcW w:w="0" w:type="auto"/>
          </w:tcPr>
          <w:p w14:paraId="7CF9457A" w14:textId="77777777" w:rsidR="00507112" w:rsidRPr="002901BB" w:rsidRDefault="00507112" w:rsidP="00DA5F49">
            <w:pPr>
              <w:pStyle w:val="TAL"/>
              <w:rPr>
                <w:sz w:val="16"/>
              </w:rPr>
            </w:pPr>
            <w:r>
              <w:rPr>
                <w:sz w:val="16"/>
              </w:rPr>
              <w:t>Correction of EMM test case 9.2.1.1.26</w:t>
            </w:r>
          </w:p>
        </w:tc>
        <w:tc>
          <w:tcPr>
            <w:tcW w:w="0" w:type="auto"/>
          </w:tcPr>
          <w:p w14:paraId="01EB4B37" w14:textId="77777777" w:rsidR="00507112" w:rsidRPr="002901BB" w:rsidRDefault="00507112" w:rsidP="00DA5F49">
            <w:pPr>
              <w:pStyle w:val="TAL"/>
              <w:rPr>
                <w:sz w:val="16"/>
              </w:rPr>
            </w:pPr>
            <w:r>
              <w:rPr>
                <w:sz w:val="16"/>
              </w:rPr>
              <w:t>Qualcomm Incorporated</w:t>
            </w:r>
          </w:p>
        </w:tc>
        <w:tc>
          <w:tcPr>
            <w:tcW w:w="0" w:type="auto"/>
          </w:tcPr>
          <w:p w14:paraId="3AB1340E" w14:textId="77777777" w:rsidR="00507112" w:rsidRPr="002901BB" w:rsidRDefault="00507112" w:rsidP="00DA5F49">
            <w:pPr>
              <w:pStyle w:val="TAL"/>
              <w:rPr>
                <w:sz w:val="16"/>
              </w:rPr>
            </w:pPr>
            <w:r>
              <w:rPr>
                <w:sz w:val="16"/>
              </w:rPr>
              <w:t>agreed</w:t>
            </w:r>
          </w:p>
        </w:tc>
        <w:tc>
          <w:tcPr>
            <w:tcW w:w="0" w:type="auto"/>
          </w:tcPr>
          <w:p w14:paraId="3B26C3F9" w14:textId="77777777" w:rsidR="00507112" w:rsidRPr="002901BB" w:rsidRDefault="00507112" w:rsidP="00DA5F49">
            <w:pPr>
              <w:pStyle w:val="TAL"/>
              <w:rPr>
                <w:sz w:val="16"/>
              </w:rPr>
            </w:pPr>
            <w:r>
              <w:rPr>
                <w:sz w:val="16"/>
              </w:rPr>
              <w:t>R5-250454</w:t>
            </w:r>
          </w:p>
        </w:tc>
        <w:tc>
          <w:tcPr>
            <w:tcW w:w="0" w:type="auto"/>
          </w:tcPr>
          <w:p w14:paraId="5938EB7E" w14:textId="77777777" w:rsidR="00507112" w:rsidRPr="002901BB" w:rsidRDefault="00507112" w:rsidP="00DA5F49">
            <w:pPr>
              <w:pStyle w:val="TAL"/>
              <w:rPr>
                <w:sz w:val="16"/>
              </w:rPr>
            </w:pPr>
            <w:r>
              <w:rPr>
                <w:sz w:val="16"/>
              </w:rPr>
              <w:t>-</w:t>
            </w:r>
          </w:p>
        </w:tc>
      </w:tr>
      <w:tr w:rsidR="00507112" w14:paraId="3134A446" w14:textId="77777777" w:rsidTr="00DA5F49">
        <w:tc>
          <w:tcPr>
            <w:tcW w:w="0" w:type="auto"/>
          </w:tcPr>
          <w:p w14:paraId="13354F5E" w14:textId="77777777" w:rsidR="00507112" w:rsidRPr="002901BB" w:rsidRDefault="00507112" w:rsidP="00DA5F49">
            <w:pPr>
              <w:pStyle w:val="TAL"/>
              <w:rPr>
                <w:sz w:val="16"/>
              </w:rPr>
            </w:pPr>
            <w:r>
              <w:rPr>
                <w:sz w:val="16"/>
              </w:rPr>
              <w:t>R5-251242</w:t>
            </w:r>
          </w:p>
        </w:tc>
        <w:tc>
          <w:tcPr>
            <w:tcW w:w="0" w:type="auto"/>
          </w:tcPr>
          <w:p w14:paraId="7F32773A" w14:textId="77777777" w:rsidR="00507112" w:rsidRPr="002901BB" w:rsidRDefault="00507112" w:rsidP="00DA5F49">
            <w:pPr>
              <w:pStyle w:val="TAL"/>
              <w:rPr>
                <w:sz w:val="16"/>
              </w:rPr>
            </w:pPr>
            <w:r>
              <w:rPr>
                <w:sz w:val="16"/>
              </w:rPr>
              <w:t xml:space="preserve">Correction of LTE </w:t>
            </w:r>
            <w:proofErr w:type="spellStart"/>
            <w:r>
              <w:rPr>
                <w:sz w:val="16"/>
              </w:rPr>
              <w:t>eCall</w:t>
            </w:r>
            <w:proofErr w:type="spellEnd"/>
            <w:r>
              <w:rPr>
                <w:sz w:val="16"/>
              </w:rPr>
              <w:t xml:space="preserve"> only mode test case 11.3.5.</w:t>
            </w:r>
          </w:p>
        </w:tc>
        <w:tc>
          <w:tcPr>
            <w:tcW w:w="0" w:type="auto"/>
          </w:tcPr>
          <w:p w14:paraId="4E14E11C"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120CBE86" w14:textId="77777777" w:rsidR="00507112" w:rsidRPr="002901BB" w:rsidRDefault="00507112" w:rsidP="00DA5F49">
            <w:pPr>
              <w:pStyle w:val="TAL"/>
              <w:rPr>
                <w:sz w:val="16"/>
              </w:rPr>
            </w:pPr>
            <w:r>
              <w:rPr>
                <w:sz w:val="16"/>
              </w:rPr>
              <w:t>agreed</w:t>
            </w:r>
          </w:p>
        </w:tc>
        <w:tc>
          <w:tcPr>
            <w:tcW w:w="0" w:type="auto"/>
          </w:tcPr>
          <w:p w14:paraId="0DF5DBDF" w14:textId="77777777" w:rsidR="00507112" w:rsidRPr="002901BB" w:rsidRDefault="00507112" w:rsidP="00DA5F49">
            <w:pPr>
              <w:pStyle w:val="TAL"/>
              <w:rPr>
                <w:sz w:val="16"/>
              </w:rPr>
            </w:pPr>
            <w:r>
              <w:rPr>
                <w:sz w:val="16"/>
              </w:rPr>
              <w:t>R5-250579</w:t>
            </w:r>
          </w:p>
        </w:tc>
        <w:tc>
          <w:tcPr>
            <w:tcW w:w="0" w:type="auto"/>
          </w:tcPr>
          <w:p w14:paraId="2C00AE8A" w14:textId="77777777" w:rsidR="00507112" w:rsidRPr="002901BB" w:rsidRDefault="00507112" w:rsidP="00DA5F49">
            <w:pPr>
              <w:pStyle w:val="TAL"/>
              <w:rPr>
                <w:sz w:val="16"/>
              </w:rPr>
            </w:pPr>
            <w:r>
              <w:rPr>
                <w:sz w:val="16"/>
              </w:rPr>
              <w:t>-</w:t>
            </w:r>
          </w:p>
        </w:tc>
      </w:tr>
      <w:tr w:rsidR="00507112" w14:paraId="7562E95B" w14:textId="77777777" w:rsidTr="00DA5F49">
        <w:tc>
          <w:tcPr>
            <w:tcW w:w="0" w:type="auto"/>
          </w:tcPr>
          <w:p w14:paraId="4B8ED77D" w14:textId="77777777" w:rsidR="00507112" w:rsidRPr="002901BB" w:rsidRDefault="00507112" w:rsidP="00DA5F49">
            <w:pPr>
              <w:pStyle w:val="TAL"/>
              <w:rPr>
                <w:sz w:val="16"/>
              </w:rPr>
            </w:pPr>
            <w:r>
              <w:rPr>
                <w:sz w:val="16"/>
              </w:rPr>
              <w:t>R5-251243</w:t>
            </w:r>
          </w:p>
        </w:tc>
        <w:tc>
          <w:tcPr>
            <w:tcW w:w="0" w:type="auto"/>
          </w:tcPr>
          <w:p w14:paraId="41EDA9E1" w14:textId="77777777" w:rsidR="00507112" w:rsidRPr="002901BB" w:rsidRDefault="00507112" w:rsidP="00DA5F49">
            <w:pPr>
              <w:pStyle w:val="TAL"/>
              <w:rPr>
                <w:sz w:val="16"/>
              </w:rPr>
            </w:pPr>
            <w:r>
              <w:rPr>
                <w:sz w:val="16"/>
              </w:rPr>
              <w:t>Addition of AC Barring Per PLMN test case 13.5.5a</w:t>
            </w:r>
          </w:p>
        </w:tc>
        <w:tc>
          <w:tcPr>
            <w:tcW w:w="0" w:type="auto"/>
          </w:tcPr>
          <w:p w14:paraId="559B03EA" w14:textId="77777777" w:rsidR="00507112" w:rsidRPr="002901BB" w:rsidRDefault="00507112" w:rsidP="00DA5F49">
            <w:pPr>
              <w:pStyle w:val="TAL"/>
              <w:rPr>
                <w:sz w:val="16"/>
              </w:rPr>
            </w:pPr>
            <w:r>
              <w:rPr>
                <w:sz w:val="16"/>
              </w:rPr>
              <w:t>Qualcomm Incorporated</w:t>
            </w:r>
          </w:p>
        </w:tc>
        <w:tc>
          <w:tcPr>
            <w:tcW w:w="0" w:type="auto"/>
          </w:tcPr>
          <w:p w14:paraId="36F2066B" w14:textId="77777777" w:rsidR="00507112" w:rsidRPr="002901BB" w:rsidRDefault="00507112" w:rsidP="00DA5F49">
            <w:pPr>
              <w:pStyle w:val="TAL"/>
              <w:rPr>
                <w:sz w:val="16"/>
              </w:rPr>
            </w:pPr>
            <w:r>
              <w:rPr>
                <w:sz w:val="16"/>
              </w:rPr>
              <w:t>agreed</w:t>
            </w:r>
          </w:p>
        </w:tc>
        <w:tc>
          <w:tcPr>
            <w:tcW w:w="0" w:type="auto"/>
          </w:tcPr>
          <w:p w14:paraId="7DED0B9D" w14:textId="77777777" w:rsidR="00507112" w:rsidRPr="002901BB" w:rsidRDefault="00507112" w:rsidP="00DA5F49">
            <w:pPr>
              <w:pStyle w:val="TAL"/>
              <w:rPr>
                <w:sz w:val="16"/>
              </w:rPr>
            </w:pPr>
            <w:r>
              <w:rPr>
                <w:sz w:val="16"/>
              </w:rPr>
              <w:t>R5-250464</w:t>
            </w:r>
          </w:p>
        </w:tc>
        <w:tc>
          <w:tcPr>
            <w:tcW w:w="0" w:type="auto"/>
          </w:tcPr>
          <w:p w14:paraId="09E37096" w14:textId="77777777" w:rsidR="00507112" w:rsidRPr="002901BB" w:rsidRDefault="00507112" w:rsidP="00DA5F49">
            <w:pPr>
              <w:pStyle w:val="TAL"/>
              <w:rPr>
                <w:sz w:val="16"/>
              </w:rPr>
            </w:pPr>
            <w:r>
              <w:rPr>
                <w:sz w:val="16"/>
              </w:rPr>
              <w:t>-</w:t>
            </w:r>
          </w:p>
        </w:tc>
      </w:tr>
      <w:tr w:rsidR="00507112" w14:paraId="5D944485" w14:textId="77777777" w:rsidTr="00DA5F49">
        <w:tc>
          <w:tcPr>
            <w:tcW w:w="0" w:type="auto"/>
          </w:tcPr>
          <w:p w14:paraId="6E9F311B" w14:textId="77777777" w:rsidR="00507112" w:rsidRPr="002901BB" w:rsidRDefault="00507112" w:rsidP="00DA5F49">
            <w:pPr>
              <w:pStyle w:val="TAL"/>
              <w:rPr>
                <w:sz w:val="16"/>
              </w:rPr>
            </w:pPr>
            <w:r>
              <w:rPr>
                <w:sz w:val="16"/>
              </w:rPr>
              <w:t>R5-251244</w:t>
            </w:r>
          </w:p>
        </w:tc>
        <w:tc>
          <w:tcPr>
            <w:tcW w:w="0" w:type="auto"/>
          </w:tcPr>
          <w:p w14:paraId="6C2BCC1F" w14:textId="77777777" w:rsidR="00507112" w:rsidRPr="002901BB" w:rsidRDefault="00507112" w:rsidP="00DA5F49">
            <w:pPr>
              <w:pStyle w:val="TAL"/>
              <w:rPr>
                <w:sz w:val="16"/>
              </w:rPr>
            </w:pPr>
            <w:r>
              <w:rPr>
                <w:sz w:val="16"/>
              </w:rPr>
              <w:t>Addition of test case related to AC-Barring per PLMN 13.5.6a</w:t>
            </w:r>
          </w:p>
        </w:tc>
        <w:tc>
          <w:tcPr>
            <w:tcW w:w="0" w:type="auto"/>
          </w:tcPr>
          <w:p w14:paraId="6742B014" w14:textId="77777777" w:rsidR="00507112" w:rsidRPr="002901BB" w:rsidRDefault="00507112" w:rsidP="00DA5F49">
            <w:pPr>
              <w:pStyle w:val="TAL"/>
              <w:rPr>
                <w:sz w:val="16"/>
              </w:rPr>
            </w:pPr>
            <w:r>
              <w:rPr>
                <w:sz w:val="16"/>
              </w:rPr>
              <w:t>Qualcomm Incorporated</w:t>
            </w:r>
          </w:p>
        </w:tc>
        <w:tc>
          <w:tcPr>
            <w:tcW w:w="0" w:type="auto"/>
          </w:tcPr>
          <w:p w14:paraId="0469E1FC" w14:textId="77777777" w:rsidR="00507112" w:rsidRPr="002901BB" w:rsidRDefault="00507112" w:rsidP="00DA5F49">
            <w:pPr>
              <w:pStyle w:val="TAL"/>
              <w:rPr>
                <w:sz w:val="16"/>
              </w:rPr>
            </w:pPr>
            <w:r>
              <w:rPr>
                <w:sz w:val="16"/>
              </w:rPr>
              <w:t>agreed</w:t>
            </w:r>
          </w:p>
        </w:tc>
        <w:tc>
          <w:tcPr>
            <w:tcW w:w="0" w:type="auto"/>
          </w:tcPr>
          <w:p w14:paraId="6D0F378B" w14:textId="77777777" w:rsidR="00507112" w:rsidRPr="002901BB" w:rsidRDefault="00507112" w:rsidP="00DA5F49">
            <w:pPr>
              <w:pStyle w:val="TAL"/>
              <w:rPr>
                <w:sz w:val="16"/>
              </w:rPr>
            </w:pPr>
            <w:r>
              <w:rPr>
                <w:sz w:val="16"/>
              </w:rPr>
              <w:t>R5-250465</w:t>
            </w:r>
          </w:p>
        </w:tc>
        <w:tc>
          <w:tcPr>
            <w:tcW w:w="0" w:type="auto"/>
          </w:tcPr>
          <w:p w14:paraId="7BD2B5C5" w14:textId="77777777" w:rsidR="00507112" w:rsidRPr="002901BB" w:rsidRDefault="00507112" w:rsidP="00DA5F49">
            <w:pPr>
              <w:pStyle w:val="TAL"/>
              <w:rPr>
                <w:sz w:val="16"/>
              </w:rPr>
            </w:pPr>
            <w:r>
              <w:rPr>
                <w:sz w:val="16"/>
              </w:rPr>
              <w:t>-</w:t>
            </w:r>
          </w:p>
        </w:tc>
      </w:tr>
      <w:tr w:rsidR="00507112" w14:paraId="06E7C13F" w14:textId="77777777" w:rsidTr="00DA5F49">
        <w:tc>
          <w:tcPr>
            <w:tcW w:w="0" w:type="auto"/>
          </w:tcPr>
          <w:p w14:paraId="1C158932" w14:textId="77777777" w:rsidR="00507112" w:rsidRPr="002901BB" w:rsidRDefault="00507112" w:rsidP="00DA5F49">
            <w:pPr>
              <w:pStyle w:val="TAL"/>
              <w:rPr>
                <w:sz w:val="16"/>
              </w:rPr>
            </w:pPr>
            <w:r>
              <w:rPr>
                <w:sz w:val="16"/>
              </w:rPr>
              <w:t>R5-251245</w:t>
            </w:r>
          </w:p>
        </w:tc>
        <w:tc>
          <w:tcPr>
            <w:tcW w:w="0" w:type="auto"/>
          </w:tcPr>
          <w:p w14:paraId="013D05B4" w14:textId="77777777" w:rsidR="00507112" w:rsidRPr="002901BB" w:rsidRDefault="00507112" w:rsidP="00DA5F49">
            <w:pPr>
              <w:pStyle w:val="TAL"/>
              <w:rPr>
                <w:sz w:val="16"/>
              </w:rPr>
            </w:pPr>
            <w:r>
              <w:rPr>
                <w:sz w:val="16"/>
              </w:rPr>
              <w:t>Addition of new test case related to AC-Barring per PLMN 13.5.2d</w:t>
            </w:r>
          </w:p>
        </w:tc>
        <w:tc>
          <w:tcPr>
            <w:tcW w:w="0" w:type="auto"/>
          </w:tcPr>
          <w:p w14:paraId="1D108942" w14:textId="77777777" w:rsidR="00507112" w:rsidRPr="002901BB" w:rsidRDefault="00507112" w:rsidP="00DA5F49">
            <w:pPr>
              <w:pStyle w:val="TAL"/>
              <w:rPr>
                <w:sz w:val="16"/>
              </w:rPr>
            </w:pPr>
            <w:r>
              <w:rPr>
                <w:sz w:val="16"/>
              </w:rPr>
              <w:t>NTT DOCOMO, INC</w:t>
            </w:r>
          </w:p>
        </w:tc>
        <w:tc>
          <w:tcPr>
            <w:tcW w:w="0" w:type="auto"/>
          </w:tcPr>
          <w:p w14:paraId="1E6E6BAB" w14:textId="77777777" w:rsidR="00507112" w:rsidRPr="002901BB" w:rsidRDefault="00507112" w:rsidP="00DA5F49">
            <w:pPr>
              <w:pStyle w:val="TAL"/>
              <w:rPr>
                <w:sz w:val="16"/>
              </w:rPr>
            </w:pPr>
            <w:r>
              <w:rPr>
                <w:sz w:val="16"/>
              </w:rPr>
              <w:t>agreed</w:t>
            </w:r>
          </w:p>
        </w:tc>
        <w:tc>
          <w:tcPr>
            <w:tcW w:w="0" w:type="auto"/>
          </w:tcPr>
          <w:p w14:paraId="0D253110" w14:textId="77777777" w:rsidR="00507112" w:rsidRPr="002901BB" w:rsidRDefault="00507112" w:rsidP="00DA5F49">
            <w:pPr>
              <w:pStyle w:val="TAL"/>
              <w:rPr>
                <w:sz w:val="16"/>
              </w:rPr>
            </w:pPr>
            <w:r>
              <w:rPr>
                <w:sz w:val="16"/>
              </w:rPr>
              <w:t>R5-250794</w:t>
            </w:r>
          </w:p>
        </w:tc>
        <w:tc>
          <w:tcPr>
            <w:tcW w:w="0" w:type="auto"/>
          </w:tcPr>
          <w:p w14:paraId="66D7FBE7" w14:textId="77777777" w:rsidR="00507112" w:rsidRPr="002901BB" w:rsidRDefault="00507112" w:rsidP="00DA5F49">
            <w:pPr>
              <w:pStyle w:val="TAL"/>
              <w:rPr>
                <w:sz w:val="16"/>
              </w:rPr>
            </w:pPr>
            <w:r>
              <w:rPr>
                <w:sz w:val="16"/>
              </w:rPr>
              <w:t>-</w:t>
            </w:r>
          </w:p>
        </w:tc>
      </w:tr>
      <w:tr w:rsidR="00507112" w14:paraId="0188DA04" w14:textId="77777777" w:rsidTr="00DA5F49">
        <w:tc>
          <w:tcPr>
            <w:tcW w:w="0" w:type="auto"/>
          </w:tcPr>
          <w:p w14:paraId="03ED5479" w14:textId="77777777" w:rsidR="00507112" w:rsidRPr="002901BB" w:rsidRDefault="00507112" w:rsidP="00DA5F49">
            <w:pPr>
              <w:pStyle w:val="TAL"/>
              <w:rPr>
                <w:sz w:val="16"/>
              </w:rPr>
            </w:pPr>
            <w:r>
              <w:rPr>
                <w:sz w:val="16"/>
              </w:rPr>
              <w:t>R5-251246</w:t>
            </w:r>
          </w:p>
        </w:tc>
        <w:tc>
          <w:tcPr>
            <w:tcW w:w="0" w:type="auto"/>
          </w:tcPr>
          <w:p w14:paraId="42CE5D7B" w14:textId="77777777" w:rsidR="00507112" w:rsidRPr="002901BB" w:rsidRDefault="00507112" w:rsidP="00DA5F49">
            <w:pPr>
              <w:pStyle w:val="TAL"/>
              <w:rPr>
                <w:sz w:val="16"/>
              </w:rPr>
            </w:pPr>
            <w:r>
              <w:rPr>
                <w:sz w:val="16"/>
              </w:rPr>
              <w:t>Addition of new test case related to AC-Barring per PLMN 13.5.3c</w:t>
            </w:r>
          </w:p>
        </w:tc>
        <w:tc>
          <w:tcPr>
            <w:tcW w:w="0" w:type="auto"/>
          </w:tcPr>
          <w:p w14:paraId="01E50204" w14:textId="77777777" w:rsidR="00507112" w:rsidRPr="002901BB" w:rsidRDefault="00507112" w:rsidP="00DA5F49">
            <w:pPr>
              <w:pStyle w:val="TAL"/>
              <w:rPr>
                <w:sz w:val="16"/>
              </w:rPr>
            </w:pPr>
            <w:r>
              <w:rPr>
                <w:sz w:val="16"/>
              </w:rPr>
              <w:t>NTT DOCOMO, INC</w:t>
            </w:r>
          </w:p>
        </w:tc>
        <w:tc>
          <w:tcPr>
            <w:tcW w:w="0" w:type="auto"/>
          </w:tcPr>
          <w:p w14:paraId="498B0E1F" w14:textId="77777777" w:rsidR="00507112" w:rsidRPr="002901BB" w:rsidRDefault="00507112" w:rsidP="00DA5F49">
            <w:pPr>
              <w:pStyle w:val="TAL"/>
              <w:rPr>
                <w:sz w:val="16"/>
              </w:rPr>
            </w:pPr>
            <w:r>
              <w:rPr>
                <w:sz w:val="16"/>
              </w:rPr>
              <w:t>agreed</w:t>
            </w:r>
          </w:p>
        </w:tc>
        <w:tc>
          <w:tcPr>
            <w:tcW w:w="0" w:type="auto"/>
          </w:tcPr>
          <w:p w14:paraId="76A99DB8" w14:textId="77777777" w:rsidR="00507112" w:rsidRPr="002901BB" w:rsidRDefault="00507112" w:rsidP="00DA5F49">
            <w:pPr>
              <w:pStyle w:val="TAL"/>
              <w:rPr>
                <w:sz w:val="16"/>
              </w:rPr>
            </w:pPr>
            <w:r>
              <w:rPr>
                <w:sz w:val="16"/>
              </w:rPr>
              <w:t>R5-250795</w:t>
            </w:r>
          </w:p>
        </w:tc>
        <w:tc>
          <w:tcPr>
            <w:tcW w:w="0" w:type="auto"/>
          </w:tcPr>
          <w:p w14:paraId="6414803F" w14:textId="77777777" w:rsidR="00507112" w:rsidRPr="002901BB" w:rsidRDefault="00507112" w:rsidP="00DA5F49">
            <w:pPr>
              <w:pStyle w:val="TAL"/>
              <w:rPr>
                <w:sz w:val="16"/>
              </w:rPr>
            </w:pPr>
            <w:r>
              <w:rPr>
                <w:sz w:val="16"/>
              </w:rPr>
              <w:t>-</w:t>
            </w:r>
          </w:p>
        </w:tc>
      </w:tr>
      <w:tr w:rsidR="00507112" w14:paraId="2B98672C" w14:textId="77777777" w:rsidTr="00DA5F49">
        <w:tc>
          <w:tcPr>
            <w:tcW w:w="0" w:type="auto"/>
          </w:tcPr>
          <w:p w14:paraId="7A2078DB" w14:textId="77777777" w:rsidR="00507112" w:rsidRPr="002901BB" w:rsidRDefault="00507112" w:rsidP="00DA5F49">
            <w:pPr>
              <w:pStyle w:val="TAL"/>
              <w:rPr>
                <w:sz w:val="16"/>
              </w:rPr>
            </w:pPr>
            <w:r>
              <w:rPr>
                <w:sz w:val="16"/>
              </w:rPr>
              <w:t>R5-251247</w:t>
            </w:r>
          </w:p>
        </w:tc>
        <w:tc>
          <w:tcPr>
            <w:tcW w:w="0" w:type="auto"/>
          </w:tcPr>
          <w:p w14:paraId="4AC96C9C" w14:textId="77777777" w:rsidR="00507112" w:rsidRPr="002901BB" w:rsidRDefault="00507112" w:rsidP="00DA5F49">
            <w:pPr>
              <w:pStyle w:val="TAL"/>
              <w:rPr>
                <w:sz w:val="16"/>
              </w:rPr>
            </w:pPr>
            <w:r>
              <w:rPr>
                <w:sz w:val="16"/>
              </w:rPr>
              <w:t>Correction to CP EDT TC 23.1.3</w:t>
            </w:r>
          </w:p>
        </w:tc>
        <w:tc>
          <w:tcPr>
            <w:tcW w:w="0" w:type="auto"/>
          </w:tcPr>
          <w:p w14:paraId="2C587636" w14:textId="77777777" w:rsidR="00507112" w:rsidRPr="002901BB" w:rsidRDefault="00507112" w:rsidP="00DA5F49">
            <w:pPr>
              <w:pStyle w:val="TAL"/>
              <w:rPr>
                <w:sz w:val="16"/>
              </w:rPr>
            </w:pPr>
            <w:r>
              <w:rPr>
                <w:sz w:val="16"/>
              </w:rPr>
              <w:t>MediaTek Inc.</w:t>
            </w:r>
          </w:p>
        </w:tc>
        <w:tc>
          <w:tcPr>
            <w:tcW w:w="0" w:type="auto"/>
          </w:tcPr>
          <w:p w14:paraId="58BBD1C7" w14:textId="77777777" w:rsidR="00507112" w:rsidRPr="002901BB" w:rsidRDefault="00507112" w:rsidP="00DA5F49">
            <w:pPr>
              <w:pStyle w:val="TAL"/>
              <w:rPr>
                <w:sz w:val="16"/>
              </w:rPr>
            </w:pPr>
            <w:r>
              <w:rPr>
                <w:sz w:val="16"/>
              </w:rPr>
              <w:t>agreed</w:t>
            </w:r>
          </w:p>
        </w:tc>
        <w:tc>
          <w:tcPr>
            <w:tcW w:w="0" w:type="auto"/>
          </w:tcPr>
          <w:p w14:paraId="386BA92B" w14:textId="77777777" w:rsidR="00507112" w:rsidRPr="002901BB" w:rsidRDefault="00507112" w:rsidP="00DA5F49">
            <w:pPr>
              <w:pStyle w:val="TAL"/>
              <w:rPr>
                <w:sz w:val="16"/>
              </w:rPr>
            </w:pPr>
            <w:r>
              <w:rPr>
                <w:sz w:val="16"/>
              </w:rPr>
              <w:t>R5-250093</w:t>
            </w:r>
          </w:p>
        </w:tc>
        <w:tc>
          <w:tcPr>
            <w:tcW w:w="0" w:type="auto"/>
          </w:tcPr>
          <w:p w14:paraId="1545A35A" w14:textId="77777777" w:rsidR="00507112" w:rsidRPr="002901BB" w:rsidRDefault="00507112" w:rsidP="00DA5F49">
            <w:pPr>
              <w:pStyle w:val="TAL"/>
              <w:rPr>
                <w:sz w:val="16"/>
              </w:rPr>
            </w:pPr>
            <w:r>
              <w:rPr>
                <w:sz w:val="16"/>
              </w:rPr>
              <w:t>-</w:t>
            </w:r>
          </w:p>
        </w:tc>
      </w:tr>
      <w:tr w:rsidR="00507112" w14:paraId="17473818" w14:textId="77777777" w:rsidTr="00DA5F49">
        <w:tc>
          <w:tcPr>
            <w:tcW w:w="0" w:type="auto"/>
          </w:tcPr>
          <w:p w14:paraId="10BAD4A9" w14:textId="77777777" w:rsidR="00507112" w:rsidRPr="002901BB" w:rsidRDefault="00507112" w:rsidP="00DA5F49">
            <w:pPr>
              <w:pStyle w:val="TAL"/>
              <w:rPr>
                <w:sz w:val="16"/>
              </w:rPr>
            </w:pPr>
            <w:r>
              <w:rPr>
                <w:sz w:val="16"/>
              </w:rPr>
              <w:t>R5-251248</w:t>
            </w:r>
          </w:p>
        </w:tc>
        <w:tc>
          <w:tcPr>
            <w:tcW w:w="0" w:type="auto"/>
          </w:tcPr>
          <w:p w14:paraId="6A7D0A6B" w14:textId="77777777" w:rsidR="00507112" w:rsidRPr="002901BB" w:rsidRDefault="00507112" w:rsidP="00DA5F49">
            <w:pPr>
              <w:pStyle w:val="TAL"/>
              <w:rPr>
                <w:sz w:val="16"/>
              </w:rPr>
            </w:pPr>
            <w:r>
              <w:rPr>
                <w:sz w:val="16"/>
              </w:rPr>
              <w:t>Correction to UP EDT TC 23.2.4</w:t>
            </w:r>
          </w:p>
        </w:tc>
        <w:tc>
          <w:tcPr>
            <w:tcW w:w="0" w:type="auto"/>
          </w:tcPr>
          <w:p w14:paraId="5A059F75" w14:textId="77777777" w:rsidR="00507112" w:rsidRPr="002901BB" w:rsidRDefault="00507112" w:rsidP="00DA5F49">
            <w:pPr>
              <w:pStyle w:val="TAL"/>
              <w:rPr>
                <w:sz w:val="16"/>
              </w:rPr>
            </w:pPr>
            <w:r>
              <w:rPr>
                <w:sz w:val="16"/>
              </w:rPr>
              <w:t>MediaTek Inc.</w:t>
            </w:r>
          </w:p>
        </w:tc>
        <w:tc>
          <w:tcPr>
            <w:tcW w:w="0" w:type="auto"/>
          </w:tcPr>
          <w:p w14:paraId="24C33D9F" w14:textId="77777777" w:rsidR="00507112" w:rsidRPr="002901BB" w:rsidRDefault="00507112" w:rsidP="00DA5F49">
            <w:pPr>
              <w:pStyle w:val="TAL"/>
              <w:rPr>
                <w:sz w:val="16"/>
              </w:rPr>
            </w:pPr>
            <w:r>
              <w:rPr>
                <w:sz w:val="16"/>
              </w:rPr>
              <w:t>agreed</w:t>
            </w:r>
          </w:p>
        </w:tc>
        <w:tc>
          <w:tcPr>
            <w:tcW w:w="0" w:type="auto"/>
          </w:tcPr>
          <w:p w14:paraId="711FC8BD" w14:textId="77777777" w:rsidR="00507112" w:rsidRPr="002901BB" w:rsidRDefault="00507112" w:rsidP="00DA5F49">
            <w:pPr>
              <w:pStyle w:val="TAL"/>
              <w:rPr>
                <w:sz w:val="16"/>
              </w:rPr>
            </w:pPr>
            <w:r>
              <w:rPr>
                <w:sz w:val="16"/>
              </w:rPr>
              <w:t>R5-250094</w:t>
            </w:r>
          </w:p>
        </w:tc>
        <w:tc>
          <w:tcPr>
            <w:tcW w:w="0" w:type="auto"/>
          </w:tcPr>
          <w:p w14:paraId="6B64DB8A" w14:textId="77777777" w:rsidR="00507112" w:rsidRPr="002901BB" w:rsidRDefault="00507112" w:rsidP="00DA5F49">
            <w:pPr>
              <w:pStyle w:val="TAL"/>
              <w:rPr>
                <w:sz w:val="16"/>
              </w:rPr>
            </w:pPr>
            <w:r>
              <w:rPr>
                <w:sz w:val="16"/>
              </w:rPr>
              <w:t>-</w:t>
            </w:r>
          </w:p>
        </w:tc>
      </w:tr>
      <w:tr w:rsidR="00507112" w14:paraId="27CD8747" w14:textId="77777777" w:rsidTr="00DA5F49">
        <w:tc>
          <w:tcPr>
            <w:tcW w:w="0" w:type="auto"/>
          </w:tcPr>
          <w:p w14:paraId="223FA70B" w14:textId="77777777" w:rsidR="00507112" w:rsidRPr="002901BB" w:rsidRDefault="00507112" w:rsidP="00DA5F49">
            <w:pPr>
              <w:pStyle w:val="TAL"/>
              <w:rPr>
                <w:sz w:val="16"/>
              </w:rPr>
            </w:pPr>
            <w:r>
              <w:rPr>
                <w:sz w:val="16"/>
              </w:rPr>
              <w:t>R5-251249</w:t>
            </w:r>
          </w:p>
        </w:tc>
        <w:tc>
          <w:tcPr>
            <w:tcW w:w="0" w:type="auto"/>
          </w:tcPr>
          <w:p w14:paraId="7EF81EEB" w14:textId="77777777" w:rsidR="00507112" w:rsidRPr="002901BB" w:rsidRDefault="00507112" w:rsidP="00DA5F49">
            <w:pPr>
              <w:pStyle w:val="TAL"/>
              <w:rPr>
                <w:sz w:val="16"/>
              </w:rPr>
            </w:pPr>
            <w:r>
              <w:rPr>
                <w:sz w:val="16"/>
              </w:rPr>
              <w:t>Correction to LTE RACS Test case 8.5.5.1</w:t>
            </w:r>
          </w:p>
        </w:tc>
        <w:tc>
          <w:tcPr>
            <w:tcW w:w="0" w:type="auto"/>
          </w:tcPr>
          <w:p w14:paraId="0FC719FB" w14:textId="77777777" w:rsidR="00507112" w:rsidRPr="002901BB" w:rsidRDefault="00507112" w:rsidP="00DA5F49">
            <w:pPr>
              <w:pStyle w:val="TAL"/>
              <w:rPr>
                <w:sz w:val="16"/>
              </w:rPr>
            </w:pPr>
            <w:r>
              <w:rPr>
                <w:sz w:val="16"/>
              </w:rPr>
              <w:t>ANRITSU LTD</w:t>
            </w:r>
          </w:p>
        </w:tc>
        <w:tc>
          <w:tcPr>
            <w:tcW w:w="0" w:type="auto"/>
          </w:tcPr>
          <w:p w14:paraId="643C685B" w14:textId="77777777" w:rsidR="00507112" w:rsidRPr="002901BB" w:rsidRDefault="00507112" w:rsidP="00DA5F49">
            <w:pPr>
              <w:pStyle w:val="TAL"/>
              <w:rPr>
                <w:sz w:val="16"/>
              </w:rPr>
            </w:pPr>
            <w:r>
              <w:rPr>
                <w:sz w:val="16"/>
              </w:rPr>
              <w:t>revised</w:t>
            </w:r>
          </w:p>
        </w:tc>
        <w:tc>
          <w:tcPr>
            <w:tcW w:w="0" w:type="auto"/>
          </w:tcPr>
          <w:p w14:paraId="7C7C5168" w14:textId="77777777" w:rsidR="00507112" w:rsidRPr="002901BB" w:rsidRDefault="00507112" w:rsidP="00DA5F49">
            <w:pPr>
              <w:pStyle w:val="TAL"/>
              <w:rPr>
                <w:sz w:val="16"/>
              </w:rPr>
            </w:pPr>
            <w:r>
              <w:rPr>
                <w:sz w:val="16"/>
              </w:rPr>
              <w:t>-</w:t>
            </w:r>
          </w:p>
        </w:tc>
        <w:tc>
          <w:tcPr>
            <w:tcW w:w="0" w:type="auto"/>
          </w:tcPr>
          <w:p w14:paraId="484C07A1" w14:textId="77777777" w:rsidR="00507112" w:rsidRPr="002901BB" w:rsidRDefault="00507112" w:rsidP="00DA5F49">
            <w:pPr>
              <w:pStyle w:val="TAL"/>
              <w:rPr>
                <w:sz w:val="16"/>
              </w:rPr>
            </w:pPr>
            <w:r>
              <w:rPr>
                <w:sz w:val="16"/>
              </w:rPr>
              <w:t>R5-251350</w:t>
            </w:r>
          </w:p>
        </w:tc>
      </w:tr>
      <w:tr w:rsidR="00507112" w14:paraId="4788995F" w14:textId="77777777" w:rsidTr="00DA5F49">
        <w:tc>
          <w:tcPr>
            <w:tcW w:w="0" w:type="auto"/>
          </w:tcPr>
          <w:p w14:paraId="12CB75D4" w14:textId="77777777" w:rsidR="00507112" w:rsidRPr="002901BB" w:rsidRDefault="00507112" w:rsidP="00DA5F49">
            <w:pPr>
              <w:pStyle w:val="TAL"/>
              <w:rPr>
                <w:sz w:val="16"/>
              </w:rPr>
            </w:pPr>
            <w:r>
              <w:rPr>
                <w:sz w:val="16"/>
              </w:rPr>
              <w:t>R5-251250</w:t>
            </w:r>
          </w:p>
        </w:tc>
        <w:tc>
          <w:tcPr>
            <w:tcW w:w="0" w:type="auto"/>
          </w:tcPr>
          <w:p w14:paraId="227400FC" w14:textId="77777777" w:rsidR="00507112" w:rsidRPr="002901BB" w:rsidRDefault="00507112" w:rsidP="00DA5F49">
            <w:pPr>
              <w:pStyle w:val="TAL"/>
              <w:rPr>
                <w:sz w:val="16"/>
              </w:rPr>
            </w:pPr>
            <w:r>
              <w:rPr>
                <w:sz w:val="16"/>
              </w:rPr>
              <w:t>Correction to NB-IoT test case 22.2.3</w:t>
            </w:r>
          </w:p>
        </w:tc>
        <w:tc>
          <w:tcPr>
            <w:tcW w:w="0" w:type="auto"/>
          </w:tcPr>
          <w:p w14:paraId="57569B83" w14:textId="77777777" w:rsidR="00507112" w:rsidRPr="002901BB" w:rsidRDefault="00507112" w:rsidP="00DA5F49">
            <w:pPr>
              <w:pStyle w:val="TAL"/>
              <w:rPr>
                <w:sz w:val="16"/>
              </w:rPr>
            </w:pPr>
            <w:r>
              <w:rPr>
                <w:sz w:val="16"/>
              </w:rPr>
              <w:t>Keysight Technologies UK</w:t>
            </w:r>
          </w:p>
        </w:tc>
        <w:tc>
          <w:tcPr>
            <w:tcW w:w="0" w:type="auto"/>
          </w:tcPr>
          <w:p w14:paraId="3098D3DF" w14:textId="77777777" w:rsidR="00507112" w:rsidRPr="002901BB" w:rsidRDefault="00507112" w:rsidP="00DA5F49">
            <w:pPr>
              <w:pStyle w:val="TAL"/>
              <w:rPr>
                <w:sz w:val="16"/>
              </w:rPr>
            </w:pPr>
            <w:r>
              <w:rPr>
                <w:sz w:val="16"/>
              </w:rPr>
              <w:t>agreed</w:t>
            </w:r>
          </w:p>
        </w:tc>
        <w:tc>
          <w:tcPr>
            <w:tcW w:w="0" w:type="auto"/>
          </w:tcPr>
          <w:p w14:paraId="7204DF56" w14:textId="77777777" w:rsidR="00507112" w:rsidRPr="002901BB" w:rsidRDefault="00507112" w:rsidP="00DA5F49">
            <w:pPr>
              <w:pStyle w:val="TAL"/>
              <w:rPr>
                <w:sz w:val="16"/>
              </w:rPr>
            </w:pPr>
            <w:r>
              <w:rPr>
                <w:sz w:val="16"/>
              </w:rPr>
              <w:t>R5-250522</w:t>
            </w:r>
          </w:p>
        </w:tc>
        <w:tc>
          <w:tcPr>
            <w:tcW w:w="0" w:type="auto"/>
          </w:tcPr>
          <w:p w14:paraId="3FF8D177" w14:textId="77777777" w:rsidR="00507112" w:rsidRPr="002901BB" w:rsidRDefault="00507112" w:rsidP="00DA5F49">
            <w:pPr>
              <w:pStyle w:val="TAL"/>
              <w:rPr>
                <w:sz w:val="16"/>
              </w:rPr>
            </w:pPr>
            <w:r>
              <w:rPr>
                <w:sz w:val="16"/>
              </w:rPr>
              <w:t>-</w:t>
            </w:r>
          </w:p>
        </w:tc>
      </w:tr>
      <w:tr w:rsidR="00507112" w14:paraId="2B60A18B" w14:textId="77777777" w:rsidTr="00DA5F49">
        <w:tc>
          <w:tcPr>
            <w:tcW w:w="0" w:type="auto"/>
          </w:tcPr>
          <w:p w14:paraId="5E70B4DD" w14:textId="77777777" w:rsidR="00507112" w:rsidRPr="002901BB" w:rsidRDefault="00507112" w:rsidP="00DA5F49">
            <w:pPr>
              <w:pStyle w:val="TAL"/>
              <w:rPr>
                <w:sz w:val="16"/>
              </w:rPr>
            </w:pPr>
            <w:r>
              <w:rPr>
                <w:sz w:val="16"/>
              </w:rPr>
              <w:t>R5-251251</w:t>
            </w:r>
          </w:p>
        </w:tc>
        <w:tc>
          <w:tcPr>
            <w:tcW w:w="0" w:type="auto"/>
          </w:tcPr>
          <w:p w14:paraId="24D77CF2" w14:textId="77777777" w:rsidR="00507112" w:rsidRPr="002901BB" w:rsidRDefault="00507112" w:rsidP="00DA5F49">
            <w:pPr>
              <w:pStyle w:val="TAL"/>
              <w:rPr>
                <w:sz w:val="16"/>
              </w:rPr>
            </w:pPr>
            <w:r>
              <w:rPr>
                <w:sz w:val="16"/>
              </w:rPr>
              <w:t>Correction to NB-IoT SENSE test cases</w:t>
            </w:r>
          </w:p>
        </w:tc>
        <w:tc>
          <w:tcPr>
            <w:tcW w:w="0" w:type="auto"/>
          </w:tcPr>
          <w:p w14:paraId="79E110A6" w14:textId="77777777" w:rsidR="00507112" w:rsidRPr="002901BB" w:rsidRDefault="00507112" w:rsidP="00DA5F49">
            <w:pPr>
              <w:pStyle w:val="TAL"/>
              <w:rPr>
                <w:sz w:val="16"/>
              </w:rPr>
            </w:pPr>
            <w:r>
              <w:rPr>
                <w:sz w:val="16"/>
              </w:rPr>
              <w:t>Keysight Technologies UK</w:t>
            </w:r>
          </w:p>
        </w:tc>
        <w:tc>
          <w:tcPr>
            <w:tcW w:w="0" w:type="auto"/>
          </w:tcPr>
          <w:p w14:paraId="4A48AE1C" w14:textId="77777777" w:rsidR="00507112" w:rsidRPr="002901BB" w:rsidRDefault="00507112" w:rsidP="00DA5F49">
            <w:pPr>
              <w:pStyle w:val="TAL"/>
              <w:rPr>
                <w:sz w:val="16"/>
              </w:rPr>
            </w:pPr>
            <w:r>
              <w:rPr>
                <w:sz w:val="16"/>
              </w:rPr>
              <w:t>agreed</w:t>
            </w:r>
          </w:p>
        </w:tc>
        <w:tc>
          <w:tcPr>
            <w:tcW w:w="0" w:type="auto"/>
          </w:tcPr>
          <w:p w14:paraId="614C411C" w14:textId="77777777" w:rsidR="00507112" w:rsidRPr="002901BB" w:rsidRDefault="00507112" w:rsidP="00DA5F49">
            <w:pPr>
              <w:pStyle w:val="TAL"/>
              <w:rPr>
                <w:sz w:val="16"/>
              </w:rPr>
            </w:pPr>
            <w:r>
              <w:rPr>
                <w:sz w:val="16"/>
              </w:rPr>
              <w:t>R5-250523</w:t>
            </w:r>
          </w:p>
        </w:tc>
        <w:tc>
          <w:tcPr>
            <w:tcW w:w="0" w:type="auto"/>
          </w:tcPr>
          <w:p w14:paraId="456AC050" w14:textId="77777777" w:rsidR="00507112" w:rsidRPr="002901BB" w:rsidRDefault="00507112" w:rsidP="00DA5F49">
            <w:pPr>
              <w:pStyle w:val="TAL"/>
              <w:rPr>
                <w:sz w:val="16"/>
              </w:rPr>
            </w:pPr>
            <w:r>
              <w:rPr>
                <w:sz w:val="16"/>
              </w:rPr>
              <w:t>-</w:t>
            </w:r>
          </w:p>
        </w:tc>
      </w:tr>
      <w:tr w:rsidR="00507112" w14:paraId="533862D7" w14:textId="77777777" w:rsidTr="00DA5F49">
        <w:tc>
          <w:tcPr>
            <w:tcW w:w="0" w:type="auto"/>
          </w:tcPr>
          <w:p w14:paraId="35221B3A" w14:textId="77777777" w:rsidR="00507112" w:rsidRPr="002901BB" w:rsidRDefault="00507112" w:rsidP="00DA5F49">
            <w:pPr>
              <w:pStyle w:val="TAL"/>
              <w:rPr>
                <w:sz w:val="16"/>
              </w:rPr>
            </w:pPr>
            <w:r>
              <w:rPr>
                <w:sz w:val="16"/>
              </w:rPr>
              <w:t>R5-251252</w:t>
            </w:r>
          </w:p>
        </w:tc>
        <w:tc>
          <w:tcPr>
            <w:tcW w:w="0" w:type="auto"/>
          </w:tcPr>
          <w:p w14:paraId="787B4FB7" w14:textId="77777777" w:rsidR="00507112" w:rsidRPr="002901BB" w:rsidRDefault="00507112" w:rsidP="00DA5F49">
            <w:pPr>
              <w:pStyle w:val="TAL"/>
              <w:rPr>
                <w:sz w:val="16"/>
              </w:rPr>
            </w:pPr>
            <w:r>
              <w:rPr>
                <w:sz w:val="16"/>
              </w:rPr>
              <w:t>Correcting test case 22.1.3</w:t>
            </w:r>
          </w:p>
        </w:tc>
        <w:tc>
          <w:tcPr>
            <w:tcW w:w="0" w:type="auto"/>
          </w:tcPr>
          <w:p w14:paraId="2DAE22E8" w14:textId="77777777" w:rsidR="00507112" w:rsidRPr="002901BB" w:rsidRDefault="00507112" w:rsidP="00DA5F49">
            <w:pPr>
              <w:pStyle w:val="TAL"/>
              <w:rPr>
                <w:sz w:val="16"/>
              </w:rPr>
            </w:pPr>
            <w:r>
              <w:rPr>
                <w:sz w:val="16"/>
              </w:rPr>
              <w:t>MediaTek Inc.</w:t>
            </w:r>
          </w:p>
        </w:tc>
        <w:tc>
          <w:tcPr>
            <w:tcW w:w="0" w:type="auto"/>
          </w:tcPr>
          <w:p w14:paraId="0C7DE8D7" w14:textId="77777777" w:rsidR="00507112" w:rsidRPr="002901BB" w:rsidRDefault="00507112" w:rsidP="00DA5F49">
            <w:pPr>
              <w:pStyle w:val="TAL"/>
              <w:rPr>
                <w:sz w:val="16"/>
              </w:rPr>
            </w:pPr>
            <w:r>
              <w:rPr>
                <w:sz w:val="16"/>
              </w:rPr>
              <w:t>agreed</w:t>
            </w:r>
          </w:p>
        </w:tc>
        <w:tc>
          <w:tcPr>
            <w:tcW w:w="0" w:type="auto"/>
          </w:tcPr>
          <w:p w14:paraId="555A2951" w14:textId="77777777" w:rsidR="00507112" w:rsidRPr="002901BB" w:rsidRDefault="00507112" w:rsidP="00DA5F49">
            <w:pPr>
              <w:pStyle w:val="TAL"/>
              <w:rPr>
                <w:sz w:val="16"/>
              </w:rPr>
            </w:pPr>
            <w:r>
              <w:rPr>
                <w:sz w:val="16"/>
              </w:rPr>
              <w:t>R5-250831</w:t>
            </w:r>
          </w:p>
        </w:tc>
        <w:tc>
          <w:tcPr>
            <w:tcW w:w="0" w:type="auto"/>
          </w:tcPr>
          <w:p w14:paraId="7EEFDE84" w14:textId="77777777" w:rsidR="00507112" w:rsidRPr="002901BB" w:rsidRDefault="00507112" w:rsidP="00DA5F49">
            <w:pPr>
              <w:pStyle w:val="TAL"/>
              <w:rPr>
                <w:sz w:val="16"/>
              </w:rPr>
            </w:pPr>
            <w:r>
              <w:rPr>
                <w:sz w:val="16"/>
              </w:rPr>
              <w:t>-</w:t>
            </w:r>
          </w:p>
        </w:tc>
      </w:tr>
      <w:tr w:rsidR="00507112" w14:paraId="4D536F2B" w14:textId="77777777" w:rsidTr="00DA5F49">
        <w:tc>
          <w:tcPr>
            <w:tcW w:w="0" w:type="auto"/>
          </w:tcPr>
          <w:p w14:paraId="3534B9BB" w14:textId="77777777" w:rsidR="00507112" w:rsidRPr="002901BB" w:rsidRDefault="00507112" w:rsidP="00DA5F49">
            <w:pPr>
              <w:pStyle w:val="TAL"/>
              <w:rPr>
                <w:sz w:val="16"/>
              </w:rPr>
            </w:pPr>
            <w:r>
              <w:rPr>
                <w:sz w:val="16"/>
              </w:rPr>
              <w:t>R5-251253</w:t>
            </w:r>
          </w:p>
        </w:tc>
        <w:tc>
          <w:tcPr>
            <w:tcW w:w="0" w:type="auto"/>
          </w:tcPr>
          <w:p w14:paraId="42C61CCA" w14:textId="77777777" w:rsidR="00507112" w:rsidRPr="002901BB" w:rsidRDefault="00507112" w:rsidP="00DA5F49">
            <w:pPr>
              <w:pStyle w:val="TAL"/>
              <w:rPr>
                <w:sz w:val="16"/>
              </w:rPr>
            </w:pPr>
            <w:r>
              <w:rPr>
                <w:sz w:val="16"/>
              </w:rPr>
              <w:t>Correction to applicability of NB-IoT TC 22.3.1.10</w:t>
            </w:r>
          </w:p>
        </w:tc>
        <w:tc>
          <w:tcPr>
            <w:tcW w:w="0" w:type="auto"/>
          </w:tcPr>
          <w:p w14:paraId="454B53C3" w14:textId="77777777" w:rsidR="00507112" w:rsidRPr="002901BB" w:rsidRDefault="00507112" w:rsidP="00DA5F49">
            <w:pPr>
              <w:pStyle w:val="TAL"/>
              <w:rPr>
                <w:sz w:val="16"/>
              </w:rPr>
            </w:pPr>
            <w:r>
              <w:rPr>
                <w:sz w:val="16"/>
              </w:rPr>
              <w:t>MediaTek Inc.</w:t>
            </w:r>
          </w:p>
        </w:tc>
        <w:tc>
          <w:tcPr>
            <w:tcW w:w="0" w:type="auto"/>
          </w:tcPr>
          <w:p w14:paraId="75D94CA2" w14:textId="77777777" w:rsidR="00507112" w:rsidRPr="002901BB" w:rsidRDefault="00507112" w:rsidP="00DA5F49">
            <w:pPr>
              <w:pStyle w:val="TAL"/>
              <w:rPr>
                <w:sz w:val="16"/>
              </w:rPr>
            </w:pPr>
            <w:r>
              <w:rPr>
                <w:sz w:val="16"/>
              </w:rPr>
              <w:t>agreed</w:t>
            </w:r>
          </w:p>
        </w:tc>
        <w:tc>
          <w:tcPr>
            <w:tcW w:w="0" w:type="auto"/>
          </w:tcPr>
          <w:p w14:paraId="2C5DD92A" w14:textId="77777777" w:rsidR="00507112" w:rsidRPr="002901BB" w:rsidRDefault="00507112" w:rsidP="00DA5F49">
            <w:pPr>
              <w:pStyle w:val="TAL"/>
              <w:rPr>
                <w:sz w:val="16"/>
              </w:rPr>
            </w:pPr>
            <w:r>
              <w:rPr>
                <w:sz w:val="16"/>
              </w:rPr>
              <w:t>R5-250096</w:t>
            </w:r>
          </w:p>
        </w:tc>
        <w:tc>
          <w:tcPr>
            <w:tcW w:w="0" w:type="auto"/>
          </w:tcPr>
          <w:p w14:paraId="2760F2E8" w14:textId="77777777" w:rsidR="00507112" w:rsidRPr="002901BB" w:rsidRDefault="00507112" w:rsidP="00DA5F49">
            <w:pPr>
              <w:pStyle w:val="TAL"/>
              <w:rPr>
                <w:sz w:val="16"/>
              </w:rPr>
            </w:pPr>
            <w:r>
              <w:rPr>
                <w:sz w:val="16"/>
              </w:rPr>
              <w:t>-</w:t>
            </w:r>
          </w:p>
        </w:tc>
      </w:tr>
      <w:tr w:rsidR="00507112" w14:paraId="4D7AB3A7" w14:textId="77777777" w:rsidTr="00DA5F49">
        <w:tc>
          <w:tcPr>
            <w:tcW w:w="0" w:type="auto"/>
          </w:tcPr>
          <w:p w14:paraId="14DCAA01" w14:textId="77777777" w:rsidR="00507112" w:rsidRPr="002901BB" w:rsidRDefault="00507112" w:rsidP="00DA5F49">
            <w:pPr>
              <w:pStyle w:val="TAL"/>
              <w:rPr>
                <w:sz w:val="16"/>
              </w:rPr>
            </w:pPr>
            <w:r>
              <w:rPr>
                <w:sz w:val="16"/>
              </w:rPr>
              <w:t>R5-251254</w:t>
            </w:r>
          </w:p>
        </w:tc>
        <w:tc>
          <w:tcPr>
            <w:tcW w:w="0" w:type="auto"/>
          </w:tcPr>
          <w:p w14:paraId="7072929F" w14:textId="77777777" w:rsidR="00507112" w:rsidRPr="002901BB" w:rsidRDefault="00507112" w:rsidP="00DA5F49">
            <w:pPr>
              <w:pStyle w:val="TAL"/>
              <w:rPr>
                <w:sz w:val="16"/>
              </w:rPr>
            </w:pPr>
            <w:r>
              <w:rPr>
                <w:sz w:val="16"/>
              </w:rPr>
              <w:t>Correction to references and conditions C436 and C437</w:t>
            </w:r>
          </w:p>
        </w:tc>
        <w:tc>
          <w:tcPr>
            <w:tcW w:w="0" w:type="auto"/>
          </w:tcPr>
          <w:p w14:paraId="766FC8AE" w14:textId="77777777" w:rsidR="00507112" w:rsidRPr="002901BB" w:rsidRDefault="00507112" w:rsidP="00DA5F49">
            <w:pPr>
              <w:pStyle w:val="TAL"/>
              <w:rPr>
                <w:sz w:val="16"/>
              </w:rPr>
            </w:pPr>
            <w:r>
              <w:rPr>
                <w:sz w:val="16"/>
              </w:rPr>
              <w:t>MCC TF160</w:t>
            </w:r>
          </w:p>
        </w:tc>
        <w:tc>
          <w:tcPr>
            <w:tcW w:w="0" w:type="auto"/>
          </w:tcPr>
          <w:p w14:paraId="3972C335" w14:textId="77777777" w:rsidR="00507112" w:rsidRPr="002901BB" w:rsidRDefault="00507112" w:rsidP="00DA5F49">
            <w:pPr>
              <w:pStyle w:val="TAL"/>
              <w:rPr>
                <w:sz w:val="16"/>
              </w:rPr>
            </w:pPr>
            <w:r>
              <w:rPr>
                <w:sz w:val="16"/>
              </w:rPr>
              <w:t>agreed</w:t>
            </w:r>
          </w:p>
        </w:tc>
        <w:tc>
          <w:tcPr>
            <w:tcW w:w="0" w:type="auto"/>
          </w:tcPr>
          <w:p w14:paraId="02B795CF" w14:textId="77777777" w:rsidR="00507112" w:rsidRPr="002901BB" w:rsidRDefault="00507112" w:rsidP="00DA5F49">
            <w:pPr>
              <w:pStyle w:val="TAL"/>
              <w:rPr>
                <w:sz w:val="16"/>
              </w:rPr>
            </w:pPr>
            <w:r>
              <w:rPr>
                <w:sz w:val="16"/>
              </w:rPr>
              <w:t>R5-250337</w:t>
            </w:r>
          </w:p>
        </w:tc>
        <w:tc>
          <w:tcPr>
            <w:tcW w:w="0" w:type="auto"/>
          </w:tcPr>
          <w:p w14:paraId="57FAD999" w14:textId="77777777" w:rsidR="00507112" w:rsidRPr="002901BB" w:rsidRDefault="00507112" w:rsidP="00DA5F49">
            <w:pPr>
              <w:pStyle w:val="TAL"/>
              <w:rPr>
                <w:sz w:val="16"/>
              </w:rPr>
            </w:pPr>
            <w:r>
              <w:rPr>
                <w:sz w:val="16"/>
              </w:rPr>
              <w:t>-</w:t>
            </w:r>
          </w:p>
        </w:tc>
      </w:tr>
      <w:tr w:rsidR="00507112" w14:paraId="1963DA96" w14:textId="77777777" w:rsidTr="00DA5F49">
        <w:tc>
          <w:tcPr>
            <w:tcW w:w="0" w:type="auto"/>
          </w:tcPr>
          <w:p w14:paraId="774ADBD1" w14:textId="77777777" w:rsidR="00507112" w:rsidRPr="002901BB" w:rsidRDefault="00507112" w:rsidP="00DA5F49">
            <w:pPr>
              <w:pStyle w:val="TAL"/>
              <w:rPr>
                <w:sz w:val="16"/>
              </w:rPr>
            </w:pPr>
            <w:r>
              <w:rPr>
                <w:sz w:val="16"/>
              </w:rPr>
              <w:t>R5-251255</w:t>
            </w:r>
          </w:p>
        </w:tc>
        <w:tc>
          <w:tcPr>
            <w:tcW w:w="0" w:type="auto"/>
          </w:tcPr>
          <w:p w14:paraId="0DDFCC14" w14:textId="77777777" w:rsidR="00507112" w:rsidRPr="002901BB" w:rsidRDefault="00507112" w:rsidP="00DA5F49">
            <w:pPr>
              <w:pStyle w:val="TAL"/>
              <w:rPr>
                <w:sz w:val="16"/>
              </w:rPr>
            </w:pPr>
            <w:r>
              <w:rPr>
                <w:sz w:val="16"/>
              </w:rPr>
              <w:t xml:space="preserve">Update IE </w:t>
            </w:r>
            <w:proofErr w:type="spellStart"/>
            <w:r>
              <w:rPr>
                <w:sz w:val="16"/>
              </w:rPr>
              <w:t>CandidateTCI</w:t>
            </w:r>
            <w:proofErr w:type="spellEnd"/>
            <w:r>
              <w:rPr>
                <w:sz w:val="16"/>
              </w:rPr>
              <w:t>-State</w:t>
            </w:r>
          </w:p>
        </w:tc>
        <w:tc>
          <w:tcPr>
            <w:tcW w:w="0" w:type="auto"/>
          </w:tcPr>
          <w:p w14:paraId="5DA4C526" w14:textId="77777777" w:rsidR="00507112" w:rsidRPr="002901BB" w:rsidRDefault="00507112" w:rsidP="00DA5F49">
            <w:pPr>
              <w:pStyle w:val="TAL"/>
              <w:rPr>
                <w:sz w:val="16"/>
              </w:rPr>
            </w:pPr>
            <w:r>
              <w:rPr>
                <w:sz w:val="16"/>
              </w:rPr>
              <w:t>Ericsson</w:t>
            </w:r>
          </w:p>
        </w:tc>
        <w:tc>
          <w:tcPr>
            <w:tcW w:w="0" w:type="auto"/>
          </w:tcPr>
          <w:p w14:paraId="152C3140" w14:textId="77777777" w:rsidR="00507112" w:rsidRPr="002901BB" w:rsidRDefault="00507112" w:rsidP="00DA5F49">
            <w:pPr>
              <w:pStyle w:val="TAL"/>
              <w:rPr>
                <w:sz w:val="16"/>
              </w:rPr>
            </w:pPr>
            <w:r>
              <w:rPr>
                <w:sz w:val="16"/>
              </w:rPr>
              <w:t>agreed</w:t>
            </w:r>
          </w:p>
        </w:tc>
        <w:tc>
          <w:tcPr>
            <w:tcW w:w="0" w:type="auto"/>
          </w:tcPr>
          <w:p w14:paraId="5B6A340C" w14:textId="77777777" w:rsidR="00507112" w:rsidRPr="002901BB" w:rsidRDefault="00507112" w:rsidP="00DA5F49">
            <w:pPr>
              <w:pStyle w:val="TAL"/>
              <w:rPr>
                <w:sz w:val="16"/>
              </w:rPr>
            </w:pPr>
            <w:r>
              <w:rPr>
                <w:sz w:val="16"/>
              </w:rPr>
              <w:t>R5-250042</w:t>
            </w:r>
          </w:p>
        </w:tc>
        <w:tc>
          <w:tcPr>
            <w:tcW w:w="0" w:type="auto"/>
          </w:tcPr>
          <w:p w14:paraId="145B9B5C" w14:textId="77777777" w:rsidR="00507112" w:rsidRPr="002901BB" w:rsidRDefault="00507112" w:rsidP="00DA5F49">
            <w:pPr>
              <w:pStyle w:val="TAL"/>
              <w:rPr>
                <w:sz w:val="16"/>
              </w:rPr>
            </w:pPr>
            <w:r>
              <w:rPr>
                <w:sz w:val="16"/>
              </w:rPr>
              <w:t>-</w:t>
            </w:r>
          </w:p>
        </w:tc>
      </w:tr>
      <w:tr w:rsidR="00507112" w14:paraId="7C0C4633" w14:textId="77777777" w:rsidTr="00DA5F49">
        <w:tc>
          <w:tcPr>
            <w:tcW w:w="0" w:type="auto"/>
          </w:tcPr>
          <w:p w14:paraId="26C56EE1" w14:textId="77777777" w:rsidR="00507112" w:rsidRPr="002901BB" w:rsidRDefault="00507112" w:rsidP="00DA5F49">
            <w:pPr>
              <w:pStyle w:val="TAL"/>
              <w:rPr>
                <w:sz w:val="16"/>
              </w:rPr>
            </w:pPr>
            <w:r>
              <w:rPr>
                <w:sz w:val="16"/>
              </w:rPr>
              <w:t>R5-251256</w:t>
            </w:r>
          </w:p>
        </w:tc>
        <w:tc>
          <w:tcPr>
            <w:tcW w:w="0" w:type="auto"/>
          </w:tcPr>
          <w:p w14:paraId="7F3B8507" w14:textId="77777777" w:rsidR="00507112" w:rsidRPr="002901BB" w:rsidRDefault="00507112" w:rsidP="00DA5F49">
            <w:pPr>
              <w:pStyle w:val="TAL"/>
              <w:rPr>
                <w:sz w:val="16"/>
              </w:rPr>
            </w:pPr>
            <w:r>
              <w:rPr>
                <w:sz w:val="16"/>
              </w:rPr>
              <w:t>Update IE LTM-TCI-Info</w:t>
            </w:r>
          </w:p>
        </w:tc>
        <w:tc>
          <w:tcPr>
            <w:tcW w:w="0" w:type="auto"/>
          </w:tcPr>
          <w:p w14:paraId="296B4ED6" w14:textId="77777777" w:rsidR="00507112" w:rsidRPr="002901BB" w:rsidRDefault="00507112" w:rsidP="00DA5F49">
            <w:pPr>
              <w:pStyle w:val="TAL"/>
              <w:rPr>
                <w:sz w:val="16"/>
              </w:rPr>
            </w:pPr>
            <w:r>
              <w:rPr>
                <w:sz w:val="16"/>
              </w:rPr>
              <w:t>Ericsson</w:t>
            </w:r>
          </w:p>
        </w:tc>
        <w:tc>
          <w:tcPr>
            <w:tcW w:w="0" w:type="auto"/>
          </w:tcPr>
          <w:p w14:paraId="14BC33CC" w14:textId="77777777" w:rsidR="00507112" w:rsidRPr="002901BB" w:rsidRDefault="00507112" w:rsidP="00DA5F49">
            <w:pPr>
              <w:pStyle w:val="TAL"/>
              <w:rPr>
                <w:sz w:val="16"/>
              </w:rPr>
            </w:pPr>
            <w:r>
              <w:rPr>
                <w:sz w:val="16"/>
              </w:rPr>
              <w:t>agreed</w:t>
            </w:r>
          </w:p>
        </w:tc>
        <w:tc>
          <w:tcPr>
            <w:tcW w:w="0" w:type="auto"/>
          </w:tcPr>
          <w:p w14:paraId="131BDA9A" w14:textId="77777777" w:rsidR="00507112" w:rsidRPr="002901BB" w:rsidRDefault="00507112" w:rsidP="00DA5F49">
            <w:pPr>
              <w:pStyle w:val="TAL"/>
              <w:rPr>
                <w:sz w:val="16"/>
              </w:rPr>
            </w:pPr>
            <w:r>
              <w:rPr>
                <w:sz w:val="16"/>
              </w:rPr>
              <w:t>R5-250043</w:t>
            </w:r>
          </w:p>
        </w:tc>
        <w:tc>
          <w:tcPr>
            <w:tcW w:w="0" w:type="auto"/>
          </w:tcPr>
          <w:p w14:paraId="2E9DEFFB" w14:textId="77777777" w:rsidR="00507112" w:rsidRPr="002901BB" w:rsidRDefault="00507112" w:rsidP="00DA5F49">
            <w:pPr>
              <w:pStyle w:val="TAL"/>
              <w:rPr>
                <w:sz w:val="16"/>
              </w:rPr>
            </w:pPr>
            <w:r>
              <w:rPr>
                <w:sz w:val="16"/>
              </w:rPr>
              <w:t>-</w:t>
            </w:r>
          </w:p>
        </w:tc>
      </w:tr>
      <w:tr w:rsidR="00507112" w14:paraId="023E94E1" w14:textId="77777777" w:rsidTr="00DA5F49">
        <w:tc>
          <w:tcPr>
            <w:tcW w:w="0" w:type="auto"/>
          </w:tcPr>
          <w:p w14:paraId="7DEE0072" w14:textId="77777777" w:rsidR="00507112" w:rsidRPr="002901BB" w:rsidRDefault="00507112" w:rsidP="00DA5F49">
            <w:pPr>
              <w:pStyle w:val="TAL"/>
              <w:rPr>
                <w:sz w:val="16"/>
              </w:rPr>
            </w:pPr>
            <w:r>
              <w:rPr>
                <w:sz w:val="16"/>
              </w:rPr>
              <w:t>R5-251257</w:t>
            </w:r>
          </w:p>
        </w:tc>
        <w:tc>
          <w:tcPr>
            <w:tcW w:w="0" w:type="auto"/>
          </w:tcPr>
          <w:p w14:paraId="2E94013D" w14:textId="77777777" w:rsidR="00507112" w:rsidRPr="002901BB" w:rsidRDefault="00507112" w:rsidP="00DA5F49">
            <w:pPr>
              <w:pStyle w:val="TAL"/>
              <w:rPr>
                <w:sz w:val="16"/>
              </w:rPr>
            </w:pPr>
            <w:r>
              <w:rPr>
                <w:sz w:val="16"/>
              </w:rPr>
              <w:t>Interpretation of UL NAS IE presence and values</w:t>
            </w:r>
          </w:p>
        </w:tc>
        <w:tc>
          <w:tcPr>
            <w:tcW w:w="0" w:type="auto"/>
          </w:tcPr>
          <w:p w14:paraId="7F004351" w14:textId="77777777" w:rsidR="00507112" w:rsidRPr="002901BB" w:rsidRDefault="00507112" w:rsidP="00DA5F49">
            <w:pPr>
              <w:pStyle w:val="TAL"/>
              <w:rPr>
                <w:sz w:val="16"/>
              </w:rPr>
            </w:pPr>
            <w:r>
              <w:rPr>
                <w:sz w:val="16"/>
              </w:rPr>
              <w:t>MCC TF160</w:t>
            </w:r>
          </w:p>
        </w:tc>
        <w:tc>
          <w:tcPr>
            <w:tcW w:w="0" w:type="auto"/>
          </w:tcPr>
          <w:p w14:paraId="4823898A" w14:textId="77777777" w:rsidR="00507112" w:rsidRPr="002901BB" w:rsidRDefault="00507112" w:rsidP="00DA5F49">
            <w:pPr>
              <w:pStyle w:val="TAL"/>
              <w:rPr>
                <w:sz w:val="16"/>
              </w:rPr>
            </w:pPr>
            <w:r>
              <w:rPr>
                <w:sz w:val="16"/>
              </w:rPr>
              <w:t>agreed</w:t>
            </w:r>
          </w:p>
        </w:tc>
        <w:tc>
          <w:tcPr>
            <w:tcW w:w="0" w:type="auto"/>
          </w:tcPr>
          <w:p w14:paraId="16604A94" w14:textId="77777777" w:rsidR="00507112" w:rsidRPr="002901BB" w:rsidRDefault="00507112" w:rsidP="00DA5F49">
            <w:pPr>
              <w:pStyle w:val="TAL"/>
              <w:rPr>
                <w:sz w:val="16"/>
              </w:rPr>
            </w:pPr>
            <w:r>
              <w:rPr>
                <w:sz w:val="16"/>
              </w:rPr>
              <w:t>R5-250317</w:t>
            </w:r>
          </w:p>
        </w:tc>
        <w:tc>
          <w:tcPr>
            <w:tcW w:w="0" w:type="auto"/>
          </w:tcPr>
          <w:p w14:paraId="0719C245" w14:textId="77777777" w:rsidR="00507112" w:rsidRPr="002901BB" w:rsidRDefault="00507112" w:rsidP="00DA5F49">
            <w:pPr>
              <w:pStyle w:val="TAL"/>
              <w:rPr>
                <w:sz w:val="16"/>
              </w:rPr>
            </w:pPr>
            <w:r>
              <w:rPr>
                <w:sz w:val="16"/>
              </w:rPr>
              <w:t>-</w:t>
            </w:r>
          </w:p>
        </w:tc>
      </w:tr>
      <w:tr w:rsidR="00507112" w14:paraId="3AB37954" w14:textId="77777777" w:rsidTr="00DA5F49">
        <w:tc>
          <w:tcPr>
            <w:tcW w:w="0" w:type="auto"/>
          </w:tcPr>
          <w:p w14:paraId="35E23DFA" w14:textId="77777777" w:rsidR="00507112" w:rsidRPr="002901BB" w:rsidRDefault="00507112" w:rsidP="00DA5F49">
            <w:pPr>
              <w:pStyle w:val="TAL"/>
              <w:rPr>
                <w:sz w:val="16"/>
              </w:rPr>
            </w:pPr>
            <w:r>
              <w:rPr>
                <w:sz w:val="16"/>
              </w:rPr>
              <w:t>R5-251258</w:t>
            </w:r>
          </w:p>
        </w:tc>
        <w:tc>
          <w:tcPr>
            <w:tcW w:w="0" w:type="auto"/>
          </w:tcPr>
          <w:p w14:paraId="4370692D" w14:textId="77777777" w:rsidR="00507112" w:rsidRPr="002901BB" w:rsidRDefault="00507112" w:rsidP="00DA5F49">
            <w:pPr>
              <w:pStyle w:val="TAL"/>
              <w:rPr>
                <w:sz w:val="16"/>
              </w:rPr>
            </w:pPr>
            <w:r>
              <w:rPr>
                <w:sz w:val="16"/>
              </w:rPr>
              <w:t>Add new PICS for Multi CG test case 7.1.1.6.5</w:t>
            </w:r>
          </w:p>
        </w:tc>
        <w:tc>
          <w:tcPr>
            <w:tcW w:w="0" w:type="auto"/>
          </w:tcPr>
          <w:p w14:paraId="4A7FCD8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3FC4FEB" w14:textId="77777777" w:rsidR="00507112" w:rsidRPr="002901BB" w:rsidRDefault="00507112" w:rsidP="00DA5F49">
            <w:pPr>
              <w:pStyle w:val="TAL"/>
              <w:rPr>
                <w:sz w:val="16"/>
              </w:rPr>
            </w:pPr>
            <w:r>
              <w:rPr>
                <w:sz w:val="16"/>
              </w:rPr>
              <w:t>agreed</w:t>
            </w:r>
          </w:p>
        </w:tc>
        <w:tc>
          <w:tcPr>
            <w:tcW w:w="0" w:type="auto"/>
          </w:tcPr>
          <w:p w14:paraId="2192B3BA" w14:textId="77777777" w:rsidR="00507112" w:rsidRPr="002901BB" w:rsidRDefault="00507112" w:rsidP="00DA5F49">
            <w:pPr>
              <w:pStyle w:val="TAL"/>
              <w:rPr>
                <w:sz w:val="16"/>
              </w:rPr>
            </w:pPr>
            <w:r>
              <w:rPr>
                <w:sz w:val="16"/>
              </w:rPr>
              <w:t>R5-250567</w:t>
            </w:r>
          </w:p>
        </w:tc>
        <w:tc>
          <w:tcPr>
            <w:tcW w:w="0" w:type="auto"/>
          </w:tcPr>
          <w:p w14:paraId="1405B9BE" w14:textId="77777777" w:rsidR="00507112" w:rsidRPr="002901BB" w:rsidRDefault="00507112" w:rsidP="00DA5F49">
            <w:pPr>
              <w:pStyle w:val="TAL"/>
              <w:rPr>
                <w:sz w:val="16"/>
              </w:rPr>
            </w:pPr>
            <w:r>
              <w:rPr>
                <w:sz w:val="16"/>
              </w:rPr>
              <w:t>-</w:t>
            </w:r>
          </w:p>
        </w:tc>
      </w:tr>
      <w:tr w:rsidR="00507112" w14:paraId="03367A75" w14:textId="77777777" w:rsidTr="00DA5F49">
        <w:tc>
          <w:tcPr>
            <w:tcW w:w="0" w:type="auto"/>
          </w:tcPr>
          <w:p w14:paraId="1242540D" w14:textId="77777777" w:rsidR="00507112" w:rsidRPr="002901BB" w:rsidRDefault="00507112" w:rsidP="00DA5F49">
            <w:pPr>
              <w:pStyle w:val="TAL"/>
              <w:rPr>
                <w:sz w:val="16"/>
              </w:rPr>
            </w:pPr>
            <w:r>
              <w:rPr>
                <w:sz w:val="16"/>
              </w:rPr>
              <w:t>R5-251259</w:t>
            </w:r>
          </w:p>
        </w:tc>
        <w:tc>
          <w:tcPr>
            <w:tcW w:w="0" w:type="auto"/>
          </w:tcPr>
          <w:p w14:paraId="159F239C" w14:textId="77777777" w:rsidR="00507112" w:rsidRPr="002901BB" w:rsidRDefault="00507112" w:rsidP="00DA5F49">
            <w:pPr>
              <w:pStyle w:val="TAL"/>
              <w:rPr>
                <w:sz w:val="16"/>
              </w:rPr>
            </w:pPr>
            <w:r>
              <w:rPr>
                <w:sz w:val="16"/>
              </w:rPr>
              <w:t>Correction to UTRAN NITZ testcase 9.4.10</w:t>
            </w:r>
          </w:p>
        </w:tc>
        <w:tc>
          <w:tcPr>
            <w:tcW w:w="0" w:type="auto"/>
          </w:tcPr>
          <w:p w14:paraId="1525C395" w14:textId="77777777" w:rsidR="00507112" w:rsidRPr="002901BB" w:rsidRDefault="00507112" w:rsidP="00DA5F49">
            <w:pPr>
              <w:pStyle w:val="TAL"/>
              <w:rPr>
                <w:sz w:val="16"/>
              </w:rPr>
            </w:pPr>
            <w:r>
              <w:rPr>
                <w:sz w:val="16"/>
              </w:rPr>
              <w:t>ROHDE &amp; SCHWARZ, Keysight</w:t>
            </w:r>
          </w:p>
        </w:tc>
        <w:tc>
          <w:tcPr>
            <w:tcW w:w="0" w:type="auto"/>
          </w:tcPr>
          <w:p w14:paraId="64CCEF89" w14:textId="77777777" w:rsidR="00507112" w:rsidRPr="002901BB" w:rsidRDefault="00507112" w:rsidP="00DA5F49">
            <w:pPr>
              <w:pStyle w:val="TAL"/>
              <w:rPr>
                <w:sz w:val="16"/>
              </w:rPr>
            </w:pPr>
            <w:r>
              <w:rPr>
                <w:sz w:val="16"/>
              </w:rPr>
              <w:t>agreed</w:t>
            </w:r>
          </w:p>
        </w:tc>
        <w:tc>
          <w:tcPr>
            <w:tcW w:w="0" w:type="auto"/>
          </w:tcPr>
          <w:p w14:paraId="250E54C1" w14:textId="77777777" w:rsidR="00507112" w:rsidRPr="002901BB" w:rsidRDefault="00507112" w:rsidP="00DA5F49">
            <w:pPr>
              <w:pStyle w:val="TAL"/>
              <w:rPr>
                <w:sz w:val="16"/>
              </w:rPr>
            </w:pPr>
            <w:r>
              <w:rPr>
                <w:sz w:val="16"/>
              </w:rPr>
              <w:t>R5-250263</w:t>
            </w:r>
          </w:p>
        </w:tc>
        <w:tc>
          <w:tcPr>
            <w:tcW w:w="0" w:type="auto"/>
          </w:tcPr>
          <w:p w14:paraId="31D63EDD" w14:textId="77777777" w:rsidR="00507112" w:rsidRPr="002901BB" w:rsidRDefault="00507112" w:rsidP="00DA5F49">
            <w:pPr>
              <w:pStyle w:val="TAL"/>
              <w:rPr>
                <w:sz w:val="16"/>
              </w:rPr>
            </w:pPr>
            <w:r>
              <w:rPr>
                <w:sz w:val="16"/>
              </w:rPr>
              <w:t>-</w:t>
            </w:r>
          </w:p>
        </w:tc>
      </w:tr>
      <w:tr w:rsidR="00507112" w14:paraId="33369315" w14:textId="77777777" w:rsidTr="00DA5F49">
        <w:tc>
          <w:tcPr>
            <w:tcW w:w="0" w:type="auto"/>
          </w:tcPr>
          <w:p w14:paraId="5C0489A2" w14:textId="77777777" w:rsidR="00507112" w:rsidRPr="002901BB" w:rsidRDefault="00507112" w:rsidP="00DA5F49">
            <w:pPr>
              <w:pStyle w:val="TAL"/>
              <w:rPr>
                <w:sz w:val="16"/>
              </w:rPr>
            </w:pPr>
            <w:r>
              <w:rPr>
                <w:sz w:val="16"/>
              </w:rPr>
              <w:t>R5-251260</w:t>
            </w:r>
          </w:p>
        </w:tc>
        <w:tc>
          <w:tcPr>
            <w:tcW w:w="0" w:type="auto"/>
          </w:tcPr>
          <w:p w14:paraId="3520EF5C" w14:textId="77777777" w:rsidR="00507112" w:rsidRPr="002901BB" w:rsidRDefault="00507112" w:rsidP="00DA5F49">
            <w:pPr>
              <w:pStyle w:val="TAL"/>
              <w:rPr>
                <w:sz w:val="16"/>
              </w:rPr>
            </w:pPr>
            <w:r>
              <w:rPr>
                <w:sz w:val="16"/>
              </w:rPr>
              <w:t>Correction to NR Idle test case 6.1.2.22</w:t>
            </w:r>
          </w:p>
        </w:tc>
        <w:tc>
          <w:tcPr>
            <w:tcW w:w="0" w:type="auto"/>
          </w:tcPr>
          <w:p w14:paraId="4B8B6F4B" w14:textId="77777777" w:rsidR="00507112" w:rsidRPr="002901BB" w:rsidRDefault="00507112" w:rsidP="00DA5F49">
            <w:pPr>
              <w:pStyle w:val="TAL"/>
              <w:rPr>
                <w:sz w:val="16"/>
              </w:rPr>
            </w:pPr>
            <w:r>
              <w:rPr>
                <w:sz w:val="16"/>
              </w:rPr>
              <w:t>Anritsu EMEA Ltd</w:t>
            </w:r>
          </w:p>
        </w:tc>
        <w:tc>
          <w:tcPr>
            <w:tcW w:w="0" w:type="auto"/>
          </w:tcPr>
          <w:p w14:paraId="3F39660A" w14:textId="77777777" w:rsidR="00507112" w:rsidRPr="002901BB" w:rsidRDefault="00507112" w:rsidP="00DA5F49">
            <w:pPr>
              <w:pStyle w:val="TAL"/>
              <w:rPr>
                <w:sz w:val="16"/>
              </w:rPr>
            </w:pPr>
            <w:r>
              <w:rPr>
                <w:sz w:val="16"/>
              </w:rPr>
              <w:t>agreed</w:t>
            </w:r>
          </w:p>
        </w:tc>
        <w:tc>
          <w:tcPr>
            <w:tcW w:w="0" w:type="auto"/>
          </w:tcPr>
          <w:p w14:paraId="180C66A6" w14:textId="77777777" w:rsidR="00507112" w:rsidRPr="002901BB" w:rsidRDefault="00507112" w:rsidP="00DA5F49">
            <w:pPr>
              <w:pStyle w:val="TAL"/>
              <w:rPr>
                <w:sz w:val="16"/>
              </w:rPr>
            </w:pPr>
            <w:r>
              <w:rPr>
                <w:sz w:val="16"/>
              </w:rPr>
              <w:t>R5-250517</w:t>
            </w:r>
          </w:p>
        </w:tc>
        <w:tc>
          <w:tcPr>
            <w:tcW w:w="0" w:type="auto"/>
          </w:tcPr>
          <w:p w14:paraId="2ECAC00E" w14:textId="77777777" w:rsidR="00507112" w:rsidRPr="002901BB" w:rsidRDefault="00507112" w:rsidP="00DA5F49">
            <w:pPr>
              <w:pStyle w:val="TAL"/>
              <w:rPr>
                <w:sz w:val="16"/>
              </w:rPr>
            </w:pPr>
            <w:r>
              <w:rPr>
                <w:sz w:val="16"/>
              </w:rPr>
              <w:t>-</w:t>
            </w:r>
          </w:p>
        </w:tc>
      </w:tr>
      <w:tr w:rsidR="00507112" w14:paraId="406FF979" w14:textId="77777777" w:rsidTr="00DA5F49">
        <w:tc>
          <w:tcPr>
            <w:tcW w:w="0" w:type="auto"/>
          </w:tcPr>
          <w:p w14:paraId="4FB556BB" w14:textId="77777777" w:rsidR="00507112" w:rsidRPr="002901BB" w:rsidRDefault="00507112" w:rsidP="00DA5F49">
            <w:pPr>
              <w:pStyle w:val="TAL"/>
              <w:rPr>
                <w:sz w:val="16"/>
              </w:rPr>
            </w:pPr>
            <w:r>
              <w:rPr>
                <w:sz w:val="16"/>
              </w:rPr>
              <w:t>R5-251261</w:t>
            </w:r>
          </w:p>
        </w:tc>
        <w:tc>
          <w:tcPr>
            <w:tcW w:w="0" w:type="auto"/>
          </w:tcPr>
          <w:p w14:paraId="7ACD366C" w14:textId="77777777" w:rsidR="00507112" w:rsidRPr="002901BB" w:rsidRDefault="00507112" w:rsidP="00DA5F49">
            <w:pPr>
              <w:pStyle w:val="TAL"/>
              <w:rPr>
                <w:sz w:val="16"/>
              </w:rPr>
            </w:pPr>
            <w:r>
              <w:rPr>
                <w:sz w:val="16"/>
              </w:rPr>
              <w:t>Correction to NR5GC testcase 7.1.1.8.1</w:t>
            </w:r>
          </w:p>
        </w:tc>
        <w:tc>
          <w:tcPr>
            <w:tcW w:w="0" w:type="auto"/>
          </w:tcPr>
          <w:p w14:paraId="2DADBC0E" w14:textId="77777777" w:rsidR="00507112" w:rsidRPr="002901BB" w:rsidRDefault="00507112" w:rsidP="00DA5F49">
            <w:pPr>
              <w:pStyle w:val="TAL"/>
              <w:rPr>
                <w:sz w:val="16"/>
              </w:rPr>
            </w:pPr>
            <w:r>
              <w:rPr>
                <w:sz w:val="16"/>
              </w:rPr>
              <w:t>Anritsu EMEA Ltd</w:t>
            </w:r>
          </w:p>
        </w:tc>
        <w:tc>
          <w:tcPr>
            <w:tcW w:w="0" w:type="auto"/>
          </w:tcPr>
          <w:p w14:paraId="7D14316F" w14:textId="77777777" w:rsidR="00507112" w:rsidRPr="002901BB" w:rsidRDefault="00507112" w:rsidP="00DA5F49">
            <w:pPr>
              <w:pStyle w:val="TAL"/>
              <w:rPr>
                <w:sz w:val="16"/>
              </w:rPr>
            </w:pPr>
            <w:r>
              <w:rPr>
                <w:sz w:val="16"/>
              </w:rPr>
              <w:t>agreed</w:t>
            </w:r>
          </w:p>
        </w:tc>
        <w:tc>
          <w:tcPr>
            <w:tcW w:w="0" w:type="auto"/>
          </w:tcPr>
          <w:p w14:paraId="0AB9730D" w14:textId="77777777" w:rsidR="00507112" w:rsidRPr="002901BB" w:rsidRDefault="00507112" w:rsidP="00DA5F49">
            <w:pPr>
              <w:pStyle w:val="TAL"/>
              <w:rPr>
                <w:sz w:val="16"/>
              </w:rPr>
            </w:pPr>
            <w:r>
              <w:rPr>
                <w:sz w:val="16"/>
              </w:rPr>
              <w:t>R5-250280</w:t>
            </w:r>
          </w:p>
        </w:tc>
        <w:tc>
          <w:tcPr>
            <w:tcW w:w="0" w:type="auto"/>
          </w:tcPr>
          <w:p w14:paraId="077F79CA" w14:textId="77777777" w:rsidR="00507112" w:rsidRPr="002901BB" w:rsidRDefault="00507112" w:rsidP="00DA5F49">
            <w:pPr>
              <w:pStyle w:val="TAL"/>
              <w:rPr>
                <w:sz w:val="16"/>
              </w:rPr>
            </w:pPr>
            <w:r>
              <w:rPr>
                <w:sz w:val="16"/>
              </w:rPr>
              <w:t>-</w:t>
            </w:r>
          </w:p>
        </w:tc>
      </w:tr>
      <w:tr w:rsidR="00507112" w14:paraId="4A034789" w14:textId="77777777" w:rsidTr="00DA5F49">
        <w:tc>
          <w:tcPr>
            <w:tcW w:w="0" w:type="auto"/>
          </w:tcPr>
          <w:p w14:paraId="22C26E8D" w14:textId="77777777" w:rsidR="00507112" w:rsidRPr="002901BB" w:rsidRDefault="00507112" w:rsidP="00DA5F49">
            <w:pPr>
              <w:pStyle w:val="TAL"/>
              <w:rPr>
                <w:sz w:val="16"/>
              </w:rPr>
            </w:pPr>
            <w:r>
              <w:rPr>
                <w:sz w:val="16"/>
              </w:rPr>
              <w:t>R5-251262</w:t>
            </w:r>
          </w:p>
        </w:tc>
        <w:tc>
          <w:tcPr>
            <w:tcW w:w="0" w:type="auto"/>
          </w:tcPr>
          <w:p w14:paraId="1817D7AA" w14:textId="77777777" w:rsidR="00507112" w:rsidRPr="002901BB" w:rsidRDefault="00507112" w:rsidP="00DA5F49">
            <w:pPr>
              <w:pStyle w:val="TAL"/>
              <w:rPr>
                <w:sz w:val="16"/>
              </w:rPr>
            </w:pPr>
            <w:r>
              <w:rPr>
                <w:sz w:val="16"/>
              </w:rPr>
              <w:t>Correction to NR5GC testcase 7.1.1.2.1</w:t>
            </w:r>
          </w:p>
        </w:tc>
        <w:tc>
          <w:tcPr>
            <w:tcW w:w="0" w:type="auto"/>
          </w:tcPr>
          <w:p w14:paraId="65B95053" w14:textId="77777777" w:rsidR="00507112" w:rsidRPr="002901BB" w:rsidRDefault="00507112" w:rsidP="00DA5F49">
            <w:pPr>
              <w:pStyle w:val="TAL"/>
              <w:rPr>
                <w:sz w:val="16"/>
              </w:rPr>
            </w:pPr>
            <w:r>
              <w:rPr>
                <w:sz w:val="16"/>
              </w:rPr>
              <w:t>QUALCOMM JAPAN LLC., Anritsu</w:t>
            </w:r>
          </w:p>
        </w:tc>
        <w:tc>
          <w:tcPr>
            <w:tcW w:w="0" w:type="auto"/>
          </w:tcPr>
          <w:p w14:paraId="114B6981" w14:textId="77777777" w:rsidR="00507112" w:rsidRPr="002901BB" w:rsidRDefault="00507112" w:rsidP="00DA5F49">
            <w:pPr>
              <w:pStyle w:val="TAL"/>
              <w:rPr>
                <w:sz w:val="16"/>
              </w:rPr>
            </w:pPr>
            <w:r>
              <w:rPr>
                <w:sz w:val="16"/>
              </w:rPr>
              <w:t>revised</w:t>
            </w:r>
          </w:p>
        </w:tc>
        <w:tc>
          <w:tcPr>
            <w:tcW w:w="0" w:type="auto"/>
          </w:tcPr>
          <w:p w14:paraId="151B3C2E" w14:textId="77777777" w:rsidR="00507112" w:rsidRPr="002901BB" w:rsidRDefault="00507112" w:rsidP="00DA5F49">
            <w:pPr>
              <w:pStyle w:val="TAL"/>
              <w:rPr>
                <w:sz w:val="16"/>
              </w:rPr>
            </w:pPr>
            <w:r>
              <w:rPr>
                <w:sz w:val="16"/>
              </w:rPr>
              <w:t>R5-250392</w:t>
            </w:r>
          </w:p>
        </w:tc>
        <w:tc>
          <w:tcPr>
            <w:tcW w:w="0" w:type="auto"/>
          </w:tcPr>
          <w:p w14:paraId="50E05AAC" w14:textId="77777777" w:rsidR="00507112" w:rsidRPr="002901BB" w:rsidRDefault="00507112" w:rsidP="00DA5F49">
            <w:pPr>
              <w:pStyle w:val="TAL"/>
              <w:rPr>
                <w:sz w:val="16"/>
              </w:rPr>
            </w:pPr>
            <w:r>
              <w:rPr>
                <w:sz w:val="16"/>
              </w:rPr>
              <w:t>R5-251425</w:t>
            </w:r>
          </w:p>
        </w:tc>
      </w:tr>
      <w:tr w:rsidR="00507112" w14:paraId="34ED1DA8" w14:textId="77777777" w:rsidTr="00DA5F49">
        <w:tc>
          <w:tcPr>
            <w:tcW w:w="0" w:type="auto"/>
          </w:tcPr>
          <w:p w14:paraId="7ADC1E72" w14:textId="77777777" w:rsidR="00507112" w:rsidRPr="002901BB" w:rsidRDefault="00507112" w:rsidP="00DA5F49">
            <w:pPr>
              <w:pStyle w:val="TAL"/>
              <w:rPr>
                <w:sz w:val="16"/>
              </w:rPr>
            </w:pPr>
            <w:r>
              <w:rPr>
                <w:sz w:val="16"/>
              </w:rPr>
              <w:t>R5-251263</w:t>
            </w:r>
          </w:p>
        </w:tc>
        <w:tc>
          <w:tcPr>
            <w:tcW w:w="0" w:type="auto"/>
          </w:tcPr>
          <w:p w14:paraId="6988E6C9" w14:textId="77777777" w:rsidR="00507112" w:rsidRPr="002901BB" w:rsidRDefault="00507112" w:rsidP="00DA5F49">
            <w:pPr>
              <w:pStyle w:val="TAL"/>
              <w:rPr>
                <w:sz w:val="16"/>
              </w:rPr>
            </w:pPr>
            <w:r>
              <w:rPr>
                <w:sz w:val="16"/>
              </w:rPr>
              <w:t>Correction to NR BWP test case 7.1.1.8.1</w:t>
            </w:r>
          </w:p>
        </w:tc>
        <w:tc>
          <w:tcPr>
            <w:tcW w:w="0" w:type="auto"/>
          </w:tcPr>
          <w:p w14:paraId="440A9219" w14:textId="77777777" w:rsidR="00507112" w:rsidRPr="002901BB" w:rsidRDefault="00507112" w:rsidP="00DA5F49">
            <w:pPr>
              <w:pStyle w:val="TAL"/>
              <w:rPr>
                <w:sz w:val="16"/>
              </w:rPr>
            </w:pPr>
            <w:r>
              <w:rPr>
                <w:sz w:val="16"/>
              </w:rPr>
              <w:t>Qualcomm Incorporated</w:t>
            </w:r>
          </w:p>
        </w:tc>
        <w:tc>
          <w:tcPr>
            <w:tcW w:w="0" w:type="auto"/>
          </w:tcPr>
          <w:p w14:paraId="6493A431" w14:textId="77777777" w:rsidR="00507112" w:rsidRPr="002901BB" w:rsidRDefault="00507112" w:rsidP="00DA5F49">
            <w:pPr>
              <w:pStyle w:val="TAL"/>
              <w:rPr>
                <w:sz w:val="16"/>
              </w:rPr>
            </w:pPr>
            <w:r>
              <w:rPr>
                <w:sz w:val="16"/>
              </w:rPr>
              <w:t>agreed</w:t>
            </w:r>
          </w:p>
        </w:tc>
        <w:tc>
          <w:tcPr>
            <w:tcW w:w="0" w:type="auto"/>
          </w:tcPr>
          <w:p w14:paraId="0F0EE736" w14:textId="77777777" w:rsidR="00507112" w:rsidRPr="002901BB" w:rsidRDefault="00507112" w:rsidP="00DA5F49">
            <w:pPr>
              <w:pStyle w:val="TAL"/>
              <w:rPr>
                <w:sz w:val="16"/>
              </w:rPr>
            </w:pPr>
            <w:r>
              <w:rPr>
                <w:sz w:val="16"/>
              </w:rPr>
              <w:t>R5-250665</w:t>
            </w:r>
          </w:p>
        </w:tc>
        <w:tc>
          <w:tcPr>
            <w:tcW w:w="0" w:type="auto"/>
          </w:tcPr>
          <w:p w14:paraId="49C8BC50" w14:textId="77777777" w:rsidR="00507112" w:rsidRPr="002901BB" w:rsidRDefault="00507112" w:rsidP="00DA5F49">
            <w:pPr>
              <w:pStyle w:val="TAL"/>
              <w:rPr>
                <w:sz w:val="16"/>
              </w:rPr>
            </w:pPr>
            <w:r>
              <w:rPr>
                <w:sz w:val="16"/>
              </w:rPr>
              <w:t>-</w:t>
            </w:r>
          </w:p>
        </w:tc>
      </w:tr>
      <w:tr w:rsidR="00507112" w14:paraId="4B600ABD" w14:textId="77777777" w:rsidTr="00DA5F49">
        <w:tc>
          <w:tcPr>
            <w:tcW w:w="0" w:type="auto"/>
          </w:tcPr>
          <w:p w14:paraId="079792A5" w14:textId="77777777" w:rsidR="00507112" w:rsidRPr="002901BB" w:rsidRDefault="00507112" w:rsidP="00DA5F49">
            <w:pPr>
              <w:pStyle w:val="TAL"/>
              <w:rPr>
                <w:sz w:val="16"/>
              </w:rPr>
            </w:pPr>
            <w:r>
              <w:rPr>
                <w:sz w:val="16"/>
              </w:rPr>
              <w:t>R5-251264</w:t>
            </w:r>
          </w:p>
        </w:tc>
        <w:tc>
          <w:tcPr>
            <w:tcW w:w="0" w:type="auto"/>
          </w:tcPr>
          <w:p w14:paraId="5CE18AE6" w14:textId="77777777" w:rsidR="00507112" w:rsidRPr="002901BB" w:rsidRDefault="00507112" w:rsidP="00DA5F49">
            <w:pPr>
              <w:pStyle w:val="TAL"/>
              <w:rPr>
                <w:sz w:val="16"/>
              </w:rPr>
            </w:pPr>
            <w:r>
              <w:rPr>
                <w:sz w:val="16"/>
              </w:rPr>
              <w:t xml:space="preserve">Correction to NR </w:t>
            </w:r>
            <w:proofErr w:type="spellStart"/>
            <w:r>
              <w:rPr>
                <w:sz w:val="16"/>
              </w:rPr>
              <w:t>feMIMO</w:t>
            </w:r>
            <w:proofErr w:type="spellEnd"/>
            <w:r>
              <w:rPr>
                <w:sz w:val="16"/>
              </w:rPr>
              <w:t xml:space="preserve"> MAC test case 7.1.1.1.19</w:t>
            </w:r>
          </w:p>
        </w:tc>
        <w:tc>
          <w:tcPr>
            <w:tcW w:w="0" w:type="auto"/>
          </w:tcPr>
          <w:p w14:paraId="539A73EB" w14:textId="77777777" w:rsidR="00507112" w:rsidRPr="002901BB" w:rsidRDefault="00507112" w:rsidP="00DA5F49">
            <w:pPr>
              <w:pStyle w:val="TAL"/>
              <w:rPr>
                <w:sz w:val="16"/>
              </w:rPr>
            </w:pPr>
            <w:r>
              <w:rPr>
                <w:sz w:val="16"/>
              </w:rPr>
              <w:t>Lenovo, MCC TF160</w:t>
            </w:r>
          </w:p>
        </w:tc>
        <w:tc>
          <w:tcPr>
            <w:tcW w:w="0" w:type="auto"/>
          </w:tcPr>
          <w:p w14:paraId="675DDA75" w14:textId="77777777" w:rsidR="00507112" w:rsidRPr="002901BB" w:rsidRDefault="00507112" w:rsidP="00DA5F49">
            <w:pPr>
              <w:pStyle w:val="TAL"/>
              <w:rPr>
                <w:sz w:val="16"/>
              </w:rPr>
            </w:pPr>
            <w:r>
              <w:rPr>
                <w:sz w:val="16"/>
              </w:rPr>
              <w:t>agreed</w:t>
            </w:r>
          </w:p>
        </w:tc>
        <w:tc>
          <w:tcPr>
            <w:tcW w:w="0" w:type="auto"/>
          </w:tcPr>
          <w:p w14:paraId="16929D69" w14:textId="77777777" w:rsidR="00507112" w:rsidRPr="002901BB" w:rsidRDefault="00507112" w:rsidP="00DA5F49">
            <w:pPr>
              <w:pStyle w:val="TAL"/>
              <w:rPr>
                <w:sz w:val="16"/>
              </w:rPr>
            </w:pPr>
            <w:r>
              <w:rPr>
                <w:sz w:val="16"/>
              </w:rPr>
              <w:t>R5-250801</w:t>
            </w:r>
          </w:p>
        </w:tc>
        <w:tc>
          <w:tcPr>
            <w:tcW w:w="0" w:type="auto"/>
          </w:tcPr>
          <w:p w14:paraId="11AD95FF" w14:textId="77777777" w:rsidR="00507112" w:rsidRPr="002901BB" w:rsidRDefault="00507112" w:rsidP="00DA5F49">
            <w:pPr>
              <w:pStyle w:val="TAL"/>
              <w:rPr>
                <w:sz w:val="16"/>
              </w:rPr>
            </w:pPr>
            <w:r>
              <w:rPr>
                <w:sz w:val="16"/>
              </w:rPr>
              <w:t>-</w:t>
            </w:r>
          </w:p>
        </w:tc>
      </w:tr>
      <w:tr w:rsidR="00507112" w14:paraId="6870A92B" w14:textId="77777777" w:rsidTr="00DA5F49">
        <w:tc>
          <w:tcPr>
            <w:tcW w:w="0" w:type="auto"/>
          </w:tcPr>
          <w:p w14:paraId="3E88C9DB" w14:textId="77777777" w:rsidR="00507112" w:rsidRPr="002901BB" w:rsidRDefault="00507112" w:rsidP="00DA5F49">
            <w:pPr>
              <w:pStyle w:val="TAL"/>
              <w:rPr>
                <w:sz w:val="16"/>
              </w:rPr>
            </w:pPr>
            <w:r>
              <w:rPr>
                <w:sz w:val="16"/>
              </w:rPr>
              <w:t>R5-251265</w:t>
            </w:r>
          </w:p>
        </w:tc>
        <w:tc>
          <w:tcPr>
            <w:tcW w:w="0" w:type="auto"/>
          </w:tcPr>
          <w:p w14:paraId="20B49E31" w14:textId="77777777" w:rsidR="00507112" w:rsidRPr="002901BB" w:rsidRDefault="00507112" w:rsidP="00DA5F49">
            <w:pPr>
              <w:pStyle w:val="TAL"/>
              <w:rPr>
                <w:sz w:val="16"/>
              </w:rPr>
            </w:pPr>
            <w:r>
              <w:rPr>
                <w:sz w:val="16"/>
              </w:rPr>
              <w:t xml:space="preserve">Correction to NR </w:t>
            </w:r>
            <w:proofErr w:type="spellStart"/>
            <w:r>
              <w:rPr>
                <w:sz w:val="16"/>
              </w:rPr>
              <w:t>feMIMO</w:t>
            </w:r>
            <w:proofErr w:type="spellEnd"/>
            <w:r>
              <w:rPr>
                <w:sz w:val="16"/>
              </w:rPr>
              <w:t xml:space="preserve"> MAC test case 7.1.1.2.7</w:t>
            </w:r>
          </w:p>
        </w:tc>
        <w:tc>
          <w:tcPr>
            <w:tcW w:w="0" w:type="auto"/>
          </w:tcPr>
          <w:p w14:paraId="4C258A27" w14:textId="77777777" w:rsidR="00507112" w:rsidRPr="002901BB" w:rsidRDefault="00507112" w:rsidP="00DA5F49">
            <w:pPr>
              <w:pStyle w:val="TAL"/>
              <w:rPr>
                <w:sz w:val="16"/>
              </w:rPr>
            </w:pPr>
            <w:r>
              <w:rPr>
                <w:sz w:val="16"/>
              </w:rPr>
              <w:t>Lenovo, MCC TF160</w:t>
            </w:r>
          </w:p>
        </w:tc>
        <w:tc>
          <w:tcPr>
            <w:tcW w:w="0" w:type="auto"/>
          </w:tcPr>
          <w:p w14:paraId="5731D787" w14:textId="77777777" w:rsidR="00507112" w:rsidRPr="002901BB" w:rsidRDefault="00507112" w:rsidP="00DA5F49">
            <w:pPr>
              <w:pStyle w:val="TAL"/>
              <w:rPr>
                <w:sz w:val="16"/>
              </w:rPr>
            </w:pPr>
            <w:r>
              <w:rPr>
                <w:sz w:val="16"/>
              </w:rPr>
              <w:t>agreed</w:t>
            </w:r>
          </w:p>
        </w:tc>
        <w:tc>
          <w:tcPr>
            <w:tcW w:w="0" w:type="auto"/>
          </w:tcPr>
          <w:p w14:paraId="2E263C52" w14:textId="77777777" w:rsidR="00507112" w:rsidRPr="002901BB" w:rsidRDefault="00507112" w:rsidP="00DA5F49">
            <w:pPr>
              <w:pStyle w:val="TAL"/>
              <w:rPr>
                <w:sz w:val="16"/>
              </w:rPr>
            </w:pPr>
            <w:r>
              <w:rPr>
                <w:sz w:val="16"/>
              </w:rPr>
              <w:t>R5-250802</w:t>
            </w:r>
          </w:p>
        </w:tc>
        <w:tc>
          <w:tcPr>
            <w:tcW w:w="0" w:type="auto"/>
          </w:tcPr>
          <w:p w14:paraId="0BE4ED4F" w14:textId="77777777" w:rsidR="00507112" w:rsidRPr="002901BB" w:rsidRDefault="00507112" w:rsidP="00DA5F49">
            <w:pPr>
              <w:pStyle w:val="TAL"/>
              <w:rPr>
                <w:sz w:val="16"/>
              </w:rPr>
            </w:pPr>
            <w:r>
              <w:rPr>
                <w:sz w:val="16"/>
              </w:rPr>
              <w:t>-</w:t>
            </w:r>
          </w:p>
        </w:tc>
      </w:tr>
      <w:tr w:rsidR="00507112" w14:paraId="7163D51C" w14:textId="77777777" w:rsidTr="00DA5F49">
        <w:tc>
          <w:tcPr>
            <w:tcW w:w="0" w:type="auto"/>
          </w:tcPr>
          <w:p w14:paraId="4516BCAC" w14:textId="77777777" w:rsidR="00507112" w:rsidRPr="002901BB" w:rsidRDefault="00507112" w:rsidP="00DA5F49">
            <w:pPr>
              <w:pStyle w:val="TAL"/>
              <w:rPr>
                <w:sz w:val="16"/>
              </w:rPr>
            </w:pPr>
            <w:r>
              <w:rPr>
                <w:sz w:val="16"/>
              </w:rPr>
              <w:t>R5-251266</w:t>
            </w:r>
          </w:p>
        </w:tc>
        <w:tc>
          <w:tcPr>
            <w:tcW w:w="0" w:type="auto"/>
          </w:tcPr>
          <w:p w14:paraId="1450FB76" w14:textId="77777777" w:rsidR="00507112" w:rsidRPr="002901BB" w:rsidRDefault="00507112" w:rsidP="00DA5F49">
            <w:pPr>
              <w:pStyle w:val="TAL"/>
              <w:rPr>
                <w:sz w:val="16"/>
              </w:rPr>
            </w:pPr>
            <w:r>
              <w:rPr>
                <w:sz w:val="16"/>
              </w:rPr>
              <w:t xml:space="preserve">Correction to NR </w:t>
            </w:r>
            <w:proofErr w:type="spellStart"/>
            <w:r>
              <w:rPr>
                <w:sz w:val="16"/>
              </w:rPr>
              <w:t>feMIMO</w:t>
            </w:r>
            <w:proofErr w:type="spellEnd"/>
            <w:r>
              <w:rPr>
                <w:sz w:val="16"/>
              </w:rPr>
              <w:t xml:space="preserve"> MAC test case 7.1.1.3.17.1</w:t>
            </w:r>
          </w:p>
        </w:tc>
        <w:tc>
          <w:tcPr>
            <w:tcW w:w="0" w:type="auto"/>
          </w:tcPr>
          <w:p w14:paraId="01CBA3B4" w14:textId="77777777" w:rsidR="00507112" w:rsidRPr="002901BB" w:rsidRDefault="00507112" w:rsidP="00DA5F49">
            <w:pPr>
              <w:pStyle w:val="TAL"/>
              <w:rPr>
                <w:sz w:val="16"/>
              </w:rPr>
            </w:pPr>
            <w:r>
              <w:rPr>
                <w:sz w:val="16"/>
              </w:rPr>
              <w:t>Lenovo, MCC TF160</w:t>
            </w:r>
          </w:p>
        </w:tc>
        <w:tc>
          <w:tcPr>
            <w:tcW w:w="0" w:type="auto"/>
          </w:tcPr>
          <w:p w14:paraId="7C53EEF4" w14:textId="77777777" w:rsidR="00507112" w:rsidRPr="002901BB" w:rsidRDefault="00507112" w:rsidP="00DA5F49">
            <w:pPr>
              <w:pStyle w:val="TAL"/>
              <w:rPr>
                <w:sz w:val="16"/>
              </w:rPr>
            </w:pPr>
            <w:r>
              <w:rPr>
                <w:sz w:val="16"/>
              </w:rPr>
              <w:t>agreed</w:t>
            </w:r>
          </w:p>
        </w:tc>
        <w:tc>
          <w:tcPr>
            <w:tcW w:w="0" w:type="auto"/>
          </w:tcPr>
          <w:p w14:paraId="3B02FA2F" w14:textId="77777777" w:rsidR="00507112" w:rsidRPr="002901BB" w:rsidRDefault="00507112" w:rsidP="00DA5F49">
            <w:pPr>
              <w:pStyle w:val="TAL"/>
              <w:rPr>
                <w:sz w:val="16"/>
              </w:rPr>
            </w:pPr>
            <w:r>
              <w:rPr>
                <w:sz w:val="16"/>
              </w:rPr>
              <w:t>R5-250803</w:t>
            </w:r>
          </w:p>
        </w:tc>
        <w:tc>
          <w:tcPr>
            <w:tcW w:w="0" w:type="auto"/>
          </w:tcPr>
          <w:p w14:paraId="7C44AB12" w14:textId="77777777" w:rsidR="00507112" w:rsidRPr="002901BB" w:rsidRDefault="00507112" w:rsidP="00DA5F49">
            <w:pPr>
              <w:pStyle w:val="TAL"/>
              <w:rPr>
                <w:sz w:val="16"/>
              </w:rPr>
            </w:pPr>
            <w:r>
              <w:rPr>
                <w:sz w:val="16"/>
              </w:rPr>
              <w:t>-</w:t>
            </w:r>
          </w:p>
        </w:tc>
      </w:tr>
      <w:tr w:rsidR="00507112" w14:paraId="3C01AC70" w14:textId="77777777" w:rsidTr="00DA5F49">
        <w:tc>
          <w:tcPr>
            <w:tcW w:w="0" w:type="auto"/>
          </w:tcPr>
          <w:p w14:paraId="1DF391E1" w14:textId="77777777" w:rsidR="00507112" w:rsidRPr="002901BB" w:rsidRDefault="00507112" w:rsidP="00DA5F49">
            <w:pPr>
              <w:pStyle w:val="TAL"/>
              <w:rPr>
                <w:sz w:val="16"/>
              </w:rPr>
            </w:pPr>
            <w:r>
              <w:rPr>
                <w:sz w:val="16"/>
              </w:rPr>
              <w:t>R5-251267</w:t>
            </w:r>
          </w:p>
        </w:tc>
        <w:tc>
          <w:tcPr>
            <w:tcW w:w="0" w:type="auto"/>
          </w:tcPr>
          <w:p w14:paraId="24301E36" w14:textId="77777777" w:rsidR="00507112" w:rsidRPr="002901BB" w:rsidRDefault="00507112" w:rsidP="00DA5F49">
            <w:pPr>
              <w:pStyle w:val="TAL"/>
              <w:rPr>
                <w:sz w:val="16"/>
              </w:rPr>
            </w:pPr>
            <w:r>
              <w:rPr>
                <w:sz w:val="16"/>
              </w:rPr>
              <w:t xml:space="preserve">Correction to NR </w:t>
            </w:r>
            <w:proofErr w:type="spellStart"/>
            <w:r>
              <w:rPr>
                <w:sz w:val="16"/>
              </w:rPr>
              <w:t>feMIMO</w:t>
            </w:r>
            <w:proofErr w:type="spellEnd"/>
            <w:r>
              <w:rPr>
                <w:sz w:val="16"/>
              </w:rPr>
              <w:t xml:space="preserve"> MAC test case 7.1.1.3.17.2</w:t>
            </w:r>
          </w:p>
        </w:tc>
        <w:tc>
          <w:tcPr>
            <w:tcW w:w="0" w:type="auto"/>
          </w:tcPr>
          <w:p w14:paraId="6503BD4E" w14:textId="77777777" w:rsidR="00507112" w:rsidRPr="002901BB" w:rsidRDefault="00507112" w:rsidP="00DA5F49">
            <w:pPr>
              <w:pStyle w:val="TAL"/>
              <w:rPr>
                <w:sz w:val="16"/>
              </w:rPr>
            </w:pPr>
            <w:r>
              <w:rPr>
                <w:sz w:val="16"/>
              </w:rPr>
              <w:t>Lenovo, MCC TF160</w:t>
            </w:r>
          </w:p>
        </w:tc>
        <w:tc>
          <w:tcPr>
            <w:tcW w:w="0" w:type="auto"/>
          </w:tcPr>
          <w:p w14:paraId="5B82424F" w14:textId="77777777" w:rsidR="00507112" w:rsidRPr="002901BB" w:rsidRDefault="00507112" w:rsidP="00DA5F49">
            <w:pPr>
              <w:pStyle w:val="TAL"/>
              <w:rPr>
                <w:sz w:val="16"/>
              </w:rPr>
            </w:pPr>
            <w:r>
              <w:rPr>
                <w:sz w:val="16"/>
              </w:rPr>
              <w:t>agreed</w:t>
            </w:r>
          </w:p>
        </w:tc>
        <w:tc>
          <w:tcPr>
            <w:tcW w:w="0" w:type="auto"/>
          </w:tcPr>
          <w:p w14:paraId="2F36BCE6" w14:textId="77777777" w:rsidR="00507112" w:rsidRPr="002901BB" w:rsidRDefault="00507112" w:rsidP="00DA5F49">
            <w:pPr>
              <w:pStyle w:val="TAL"/>
              <w:rPr>
                <w:sz w:val="16"/>
              </w:rPr>
            </w:pPr>
            <w:r>
              <w:rPr>
                <w:sz w:val="16"/>
              </w:rPr>
              <w:t>R5-250804</w:t>
            </w:r>
          </w:p>
        </w:tc>
        <w:tc>
          <w:tcPr>
            <w:tcW w:w="0" w:type="auto"/>
          </w:tcPr>
          <w:p w14:paraId="61F9821E" w14:textId="77777777" w:rsidR="00507112" w:rsidRPr="002901BB" w:rsidRDefault="00507112" w:rsidP="00DA5F49">
            <w:pPr>
              <w:pStyle w:val="TAL"/>
              <w:rPr>
                <w:sz w:val="16"/>
              </w:rPr>
            </w:pPr>
            <w:r>
              <w:rPr>
                <w:sz w:val="16"/>
              </w:rPr>
              <w:t>-</w:t>
            </w:r>
          </w:p>
        </w:tc>
      </w:tr>
      <w:tr w:rsidR="00507112" w14:paraId="54670E51" w14:textId="77777777" w:rsidTr="00DA5F49">
        <w:tc>
          <w:tcPr>
            <w:tcW w:w="0" w:type="auto"/>
          </w:tcPr>
          <w:p w14:paraId="274121FA" w14:textId="77777777" w:rsidR="00507112" w:rsidRPr="002901BB" w:rsidRDefault="00507112" w:rsidP="00DA5F49">
            <w:pPr>
              <w:pStyle w:val="TAL"/>
              <w:rPr>
                <w:sz w:val="16"/>
              </w:rPr>
            </w:pPr>
            <w:r>
              <w:rPr>
                <w:sz w:val="16"/>
              </w:rPr>
              <w:t>R5-251268</w:t>
            </w:r>
          </w:p>
        </w:tc>
        <w:tc>
          <w:tcPr>
            <w:tcW w:w="0" w:type="auto"/>
          </w:tcPr>
          <w:p w14:paraId="08C12CC5" w14:textId="77777777" w:rsidR="00507112" w:rsidRPr="002901BB" w:rsidRDefault="00507112" w:rsidP="00DA5F49">
            <w:pPr>
              <w:pStyle w:val="TAL"/>
              <w:rPr>
                <w:sz w:val="16"/>
              </w:rPr>
            </w:pPr>
            <w:r>
              <w:rPr>
                <w:sz w:val="16"/>
              </w:rPr>
              <w:t>Update test case 8.1.3.1.24</w:t>
            </w:r>
          </w:p>
        </w:tc>
        <w:tc>
          <w:tcPr>
            <w:tcW w:w="0" w:type="auto"/>
          </w:tcPr>
          <w:p w14:paraId="75DF36D6" w14:textId="77777777" w:rsidR="00507112" w:rsidRPr="002901BB" w:rsidRDefault="00507112" w:rsidP="00DA5F49">
            <w:pPr>
              <w:pStyle w:val="TAL"/>
              <w:rPr>
                <w:sz w:val="16"/>
              </w:rPr>
            </w:pPr>
            <w:r>
              <w:rPr>
                <w:sz w:val="16"/>
              </w:rPr>
              <w:t>MCC TF160</w:t>
            </w:r>
          </w:p>
        </w:tc>
        <w:tc>
          <w:tcPr>
            <w:tcW w:w="0" w:type="auto"/>
          </w:tcPr>
          <w:p w14:paraId="0F47B591" w14:textId="77777777" w:rsidR="00507112" w:rsidRPr="002901BB" w:rsidRDefault="00507112" w:rsidP="00DA5F49">
            <w:pPr>
              <w:pStyle w:val="TAL"/>
              <w:rPr>
                <w:sz w:val="16"/>
              </w:rPr>
            </w:pPr>
            <w:r>
              <w:rPr>
                <w:sz w:val="16"/>
              </w:rPr>
              <w:t>agreed</w:t>
            </w:r>
          </w:p>
        </w:tc>
        <w:tc>
          <w:tcPr>
            <w:tcW w:w="0" w:type="auto"/>
          </w:tcPr>
          <w:p w14:paraId="4D0D3F09" w14:textId="77777777" w:rsidR="00507112" w:rsidRPr="002901BB" w:rsidRDefault="00507112" w:rsidP="00DA5F49">
            <w:pPr>
              <w:pStyle w:val="TAL"/>
              <w:rPr>
                <w:sz w:val="16"/>
              </w:rPr>
            </w:pPr>
            <w:r>
              <w:rPr>
                <w:sz w:val="16"/>
              </w:rPr>
              <w:t>R5-250326</w:t>
            </w:r>
          </w:p>
        </w:tc>
        <w:tc>
          <w:tcPr>
            <w:tcW w:w="0" w:type="auto"/>
          </w:tcPr>
          <w:p w14:paraId="1038216D" w14:textId="77777777" w:rsidR="00507112" w:rsidRPr="002901BB" w:rsidRDefault="00507112" w:rsidP="00DA5F49">
            <w:pPr>
              <w:pStyle w:val="TAL"/>
              <w:rPr>
                <w:sz w:val="16"/>
              </w:rPr>
            </w:pPr>
            <w:r>
              <w:rPr>
                <w:sz w:val="16"/>
              </w:rPr>
              <w:t>-</w:t>
            </w:r>
          </w:p>
        </w:tc>
      </w:tr>
      <w:tr w:rsidR="00507112" w14:paraId="6D1877E9" w14:textId="77777777" w:rsidTr="00DA5F49">
        <w:tc>
          <w:tcPr>
            <w:tcW w:w="0" w:type="auto"/>
          </w:tcPr>
          <w:p w14:paraId="109D0A5A" w14:textId="77777777" w:rsidR="00507112" w:rsidRPr="002901BB" w:rsidRDefault="00507112" w:rsidP="00DA5F49">
            <w:pPr>
              <w:pStyle w:val="TAL"/>
              <w:rPr>
                <w:sz w:val="16"/>
              </w:rPr>
            </w:pPr>
            <w:r>
              <w:rPr>
                <w:sz w:val="16"/>
              </w:rPr>
              <w:t>R5-251269</w:t>
            </w:r>
          </w:p>
        </w:tc>
        <w:tc>
          <w:tcPr>
            <w:tcW w:w="0" w:type="auto"/>
          </w:tcPr>
          <w:p w14:paraId="73A2D8C3" w14:textId="77777777" w:rsidR="00507112" w:rsidRPr="002901BB" w:rsidRDefault="00507112" w:rsidP="00DA5F49">
            <w:pPr>
              <w:pStyle w:val="TAL"/>
              <w:rPr>
                <w:sz w:val="16"/>
              </w:rPr>
            </w:pPr>
            <w:r>
              <w:rPr>
                <w:sz w:val="16"/>
              </w:rPr>
              <w:t>Update test case 8.1.3.1.25</w:t>
            </w:r>
          </w:p>
        </w:tc>
        <w:tc>
          <w:tcPr>
            <w:tcW w:w="0" w:type="auto"/>
          </w:tcPr>
          <w:p w14:paraId="4962A846" w14:textId="77777777" w:rsidR="00507112" w:rsidRPr="002901BB" w:rsidRDefault="00507112" w:rsidP="00DA5F49">
            <w:pPr>
              <w:pStyle w:val="TAL"/>
              <w:rPr>
                <w:sz w:val="16"/>
              </w:rPr>
            </w:pPr>
            <w:r>
              <w:rPr>
                <w:sz w:val="16"/>
              </w:rPr>
              <w:t>MCC TF160</w:t>
            </w:r>
          </w:p>
        </w:tc>
        <w:tc>
          <w:tcPr>
            <w:tcW w:w="0" w:type="auto"/>
          </w:tcPr>
          <w:p w14:paraId="68DE73F2" w14:textId="77777777" w:rsidR="00507112" w:rsidRPr="002901BB" w:rsidRDefault="00507112" w:rsidP="00DA5F49">
            <w:pPr>
              <w:pStyle w:val="TAL"/>
              <w:rPr>
                <w:sz w:val="16"/>
              </w:rPr>
            </w:pPr>
            <w:r>
              <w:rPr>
                <w:sz w:val="16"/>
              </w:rPr>
              <w:t>agreed</w:t>
            </w:r>
          </w:p>
        </w:tc>
        <w:tc>
          <w:tcPr>
            <w:tcW w:w="0" w:type="auto"/>
          </w:tcPr>
          <w:p w14:paraId="3913080C" w14:textId="77777777" w:rsidR="00507112" w:rsidRPr="002901BB" w:rsidRDefault="00507112" w:rsidP="00DA5F49">
            <w:pPr>
              <w:pStyle w:val="TAL"/>
              <w:rPr>
                <w:sz w:val="16"/>
              </w:rPr>
            </w:pPr>
            <w:r>
              <w:rPr>
                <w:sz w:val="16"/>
              </w:rPr>
              <w:t>R5-250327</w:t>
            </w:r>
          </w:p>
        </w:tc>
        <w:tc>
          <w:tcPr>
            <w:tcW w:w="0" w:type="auto"/>
          </w:tcPr>
          <w:p w14:paraId="2A2874E0" w14:textId="77777777" w:rsidR="00507112" w:rsidRPr="002901BB" w:rsidRDefault="00507112" w:rsidP="00DA5F49">
            <w:pPr>
              <w:pStyle w:val="TAL"/>
              <w:rPr>
                <w:sz w:val="16"/>
              </w:rPr>
            </w:pPr>
            <w:r>
              <w:rPr>
                <w:sz w:val="16"/>
              </w:rPr>
              <w:t>-</w:t>
            </w:r>
          </w:p>
        </w:tc>
      </w:tr>
      <w:tr w:rsidR="00507112" w14:paraId="640115BD" w14:textId="77777777" w:rsidTr="00DA5F49">
        <w:tc>
          <w:tcPr>
            <w:tcW w:w="0" w:type="auto"/>
          </w:tcPr>
          <w:p w14:paraId="5EBD0ADF" w14:textId="77777777" w:rsidR="00507112" w:rsidRPr="002901BB" w:rsidRDefault="00507112" w:rsidP="00DA5F49">
            <w:pPr>
              <w:pStyle w:val="TAL"/>
              <w:rPr>
                <w:sz w:val="16"/>
              </w:rPr>
            </w:pPr>
            <w:r>
              <w:rPr>
                <w:sz w:val="16"/>
              </w:rPr>
              <w:t>R5-251270</w:t>
            </w:r>
          </w:p>
        </w:tc>
        <w:tc>
          <w:tcPr>
            <w:tcW w:w="0" w:type="auto"/>
          </w:tcPr>
          <w:p w14:paraId="1556F624" w14:textId="77777777" w:rsidR="00507112" w:rsidRPr="002901BB" w:rsidRDefault="00507112" w:rsidP="00DA5F49">
            <w:pPr>
              <w:pStyle w:val="TAL"/>
              <w:rPr>
                <w:sz w:val="16"/>
              </w:rPr>
            </w:pPr>
            <w:r>
              <w:rPr>
                <w:sz w:val="16"/>
              </w:rPr>
              <w:t>Correction to MR-DC RRC TC 8.2.1.1.1 and 8.2.1.1.2</w:t>
            </w:r>
          </w:p>
        </w:tc>
        <w:tc>
          <w:tcPr>
            <w:tcW w:w="0" w:type="auto"/>
          </w:tcPr>
          <w:p w14:paraId="442D707C" w14:textId="77777777" w:rsidR="00507112" w:rsidRPr="002901BB" w:rsidRDefault="00507112" w:rsidP="00DA5F49">
            <w:pPr>
              <w:pStyle w:val="TAL"/>
              <w:rPr>
                <w:sz w:val="16"/>
              </w:rPr>
            </w:pPr>
            <w:r>
              <w:rPr>
                <w:sz w:val="16"/>
              </w:rPr>
              <w:t>MediaTek Inc.</w:t>
            </w:r>
          </w:p>
        </w:tc>
        <w:tc>
          <w:tcPr>
            <w:tcW w:w="0" w:type="auto"/>
          </w:tcPr>
          <w:p w14:paraId="1E4121BC" w14:textId="77777777" w:rsidR="00507112" w:rsidRPr="002901BB" w:rsidRDefault="00507112" w:rsidP="00DA5F49">
            <w:pPr>
              <w:pStyle w:val="TAL"/>
              <w:rPr>
                <w:sz w:val="16"/>
              </w:rPr>
            </w:pPr>
            <w:r>
              <w:rPr>
                <w:sz w:val="16"/>
              </w:rPr>
              <w:t>agreed</w:t>
            </w:r>
          </w:p>
        </w:tc>
        <w:tc>
          <w:tcPr>
            <w:tcW w:w="0" w:type="auto"/>
          </w:tcPr>
          <w:p w14:paraId="43B7F739" w14:textId="77777777" w:rsidR="00507112" w:rsidRPr="002901BB" w:rsidRDefault="00507112" w:rsidP="00DA5F49">
            <w:pPr>
              <w:pStyle w:val="TAL"/>
              <w:rPr>
                <w:sz w:val="16"/>
              </w:rPr>
            </w:pPr>
            <w:r>
              <w:rPr>
                <w:sz w:val="16"/>
              </w:rPr>
              <w:t>R5-250083</w:t>
            </w:r>
          </w:p>
        </w:tc>
        <w:tc>
          <w:tcPr>
            <w:tcW w:w="0" w:type="auto"/>
          </w:tcPr>
          <w:p w14:paraId="03941BF4" w14:textId="77777777" w:rsidR="00507112" w:rsidRPr="002901BB" w:rsidRDefault="00507112" w:rsidP="00DA5F49">
            <w:pPr>
              <w:pStyle w:val="TAL"/>
              <w:rPr>
                <w:sz w:val="16"/>
              </w:rPr>
            </w:pPr>
            <w:r>
              <w:rPr>
                <w:sz w:val="16"/>
              </w:rPr>
              <w:t>-</w:t>
            </w:r>
          </w:p>
        </w:tc>
      </w:tr>
      <w:tr w:rsidR="00507112" w14:paraId="0311A52E" w14:textId="77777777" w:rsidTr="00DA5F49">
        <w:tc>
          <w:tcPr>
            <w:tcW w:w="0" w:type="auto"/>
          </w:tcPr>
          <w:p w14:paraId="18ABD30C" w14:textId="77777777" w:rsidR="00507112" w:rsidRPr="002901BB" w:rsidRDefault="00507112" w:rsidP="00DA5F49">
            <w:pPr>
              <w:pStyle w:val="TAL"/>
              <w:rPr>
                <w:sz w:val="16"/>
              </w:rPr>
            </w:pPr>
            <w:r>
              <w:rPr>
                <w:sz w:val="16"/>
              </w:rPr>
              <w:t>R5-251271</w:t>
            </w:r>
          </w:p>
        </w:tc>
        <w:tc>
          <w:tcPr>
            <w:tcW w:w="0" w:type="auto"/>
          </w:tcPr>
          <w:p w14:paraId="12CC2F9B" w14:textId="77777777" w:rsidR="00507112" w:rsidRPr="002901BB" w:rsidRDefault="00507112" w:rsidP="00DA5F49">
            <w:pPr>
              <w:pStyle w:val="TAL"/>
              <w:rPr>
                <w:sz w:val="16"/>
              </w:rPr>
            </w:pPr>
            <w:r>
              <w:rPr>
                <w:sz w:val="16"/>
              </w:rPr>
              <w:t>Correction to MR-DC RRC TC 8.2.2.6.1</w:t>
            </w:r>
          </w:p>
        </w:tc>
        <w:tc>
          <w:tcPr>
            <w:tcW w:w="0" w:type="auto"/>
          </w:tcPr>
          <w:p w14:paraId="3E4B0249" w14:textId="77777777" w:rsidR="00507112" w:rsidRPr="002901BB" w:rsidRDefault="00507112" w:rsidP="00DA5F49">
            <w:pPr>
              <w:pStyle w:val="TAL"/>
              <w:rPr>
                <w:sz w:val="16"/>
              </w:rPr>
            </w:pPr>
            <w:r>
              <w:rPr>
                <w:sz w:val="16"/>
              </w:rPr>
              <w:t>MediaTek Inc.</w:t>
            </w:r>
          </w:p>
        </w:tc>
        <w:tc>
          <w:tcPr>
            <w:tcW w:w="0" w:type="auto"/>
          </w:tcPr>
          <w:p w14:paraId="5EA36E1A" w14:textId="77777777" w:rsidR="00507112" w:rsidRPr="002901BB" w:rsidRDefault="00507112" w:rsidP="00DA5F49">
            <w:pPr>
              <w:pStyle w:val="TAL"/>
              <w:rPr>
                <w:sz w:val="16"/>
              </w:rPr>
            </w:pPr>
            <w:r>
              <w:rPr>
                <w:sz w:val="16"/>
              </w:rPr>
              <w:t>agreed</w:t>
            </w:r>
          </w:p>
        </w:tc>
        <w:tc>
          <w:tcPr>
            <w:tcW w:w="0" w:type="auto"/>
          </w:tcPr>
          <w:p w14:paraId="3EC3D581" w14:textId="77777777" w:rsidR="00507112" w:rsidRPr="002901BB" w:rsidRDefault="00507112" w:rsidP="00DA5F49">
            <w:pPr>
              <w:pStyle w:val="TAL"/>
              <w:rPr>
                <w:sz w:val="16"/>
              </w:rPr>
            </w:pPr>
            <w:r>
              <w:rPr>
                <w:sz w:val="16"/>
              </w:rPr>
              <w:t>R5-250084</w:t>
            </w:r>
          </w:p>
        </w:tc>
        <w:tc>
          <w:tcPr>
            <w:tcW w:w="0" w:type="auto"/>
          </w:tcPr>
          <w:p w14:paraId="79E28B94" w14:textId="77777777" w:rsidR="00507112" w:rsidRPr="002901BB" w:rsidRDefault="00507112" w:rsidP="00DA5F49">
            <w:pPr>
              <w:pStyle w:val="TAL"/>
              <w:rPr>
                <w:sz w:val="16"/>
              </w:rPr>
            </w:pPr>
            <w:r>
              <w:rPr>
                <w:sz w:val="16"/>
              </w:rPr>
              <w:t>-</w:t>
            </w:r>
          </w:p>
        </w:tc>
      </w:tr>
      <w:tr w:rsidR="00507112" w14:paraId="20A5F5F2" w14:textId="77777777" w:rsidTr="00DA5F49">
        <w:tc>
          <w:tcPr>
            <w:tcW w:w="0" w:type="auto"/>
          </w:tcPr>
          <w:p w14:paraId="56FA854A" w14:textId="77777777" w:rsidR="00507112" w:rsidRPr="002901BB" w:rsidRDefault="00507112" w:rsidP="00DA5F49">
            <w:pPr>
              <w:pStyle w:val="TAL"/>
              <w:rPr>
                <w:sz w:val="16"/>
              </w:rPr>
            </w:pPr>
            <w:r>
              <w:rPr>
                <w:sz w:val="16"/>
              </w:rPr>
              <w:t>R5-251272</w:t>
            </w:r>
          </w:p>
        </w:tc>
        <w:tc>
          <w:tcPr>
            <w:tcW w:w="0" w:type="auto"/>
          </w:tcPr>
          <w:p w14:paraId="63D84ED6"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11.13 for CEN alignments</w:t>
            </w:r>
          </w:p>
        </w:tc>
        <w:tc>
          <w:tcPr>
            <w:tcW w:w="0" w:type="auto"/>
          </w:tcPr>
          <w:p w14:paraId="7C55483F" w14:textId="77777777" w:rsidR="00507112" w:rsidRPr="002901BB" w:rsidRDefault="00507112" w:rsidP="00DA5F49">
            <w:pPr>
              <w:pStyle w:val="TAL"/>
              <w:rPr>
                <w:sz w:val="16"/>
              </w:rPr>
            </w:pPr>
            <w:r>
              <w:rPr>
                <w:sz w:val="16"/>
              </w:rPr>
              <w:t>Qualcomm Incorporated</w:t>
            </w:r>
          </w:p>
        </w:tc>
        <w:tc>
          <w:tcPr>
            <w:tcW w:w="0" w:type="auto"/>
          </w:tcPr>
          <w:p w14:paraId="6EC1974A" w14:textId="77777777" w:rsidR="00507112" w:rsidRPr="002901BB" w:rsidRDefault="00507112" w:rsidP="00DA5F49">
            <w:pPr>
              <w:pStyle w:val="TAL"/>
              <w:rPr>
                <w:sz w:val="16"/>
              </w:rPr>
            </w:pPr>
            <w:r>
              <w:rPr>
                <w:sz w:val="16"/>
              </w:rPr>
              <w:t>revised</w:t>
            </w:r>
          </w:p>
        </w:tc>
        <w:tc>
          <w:tcPr>
            <w:tcW w:w="0" w:type="auto"/>
          </w:tcPr>
          <w:p w14:paraId="13D5DC36" w14:textId="77777777" w:rsidR="00507112" w:rsidRPr="002901BB" w:rsidRDefault="00507112" w:rsidP="00DA5F49">
            <w:pPr>
              <w:pStyle w:val="TAL"/>
              <w:rPr>
                <w:sz w:val="16"/>
              </w:rPr>
            </w:pPr>
            <w:r>
              <w:rPr>
                <w:sz w:val="16"/>
              </w:rPr>
              <w:t>-</w:t>
            </w:r>
          </w:p>
        </w:tc>
        <w:tc>
          <w:tcPr>
            <w:tcW w:w="0" w:type="auto"/>
          </w:tcPr>
          <w:p w14:paraId="0E6DAD81" w14:textId="77777777" w:rsidR="00507112" w:rsidRPr="002901BB" w:rsidRDefault="00507112" w:rsidP="00DA5F49">
            <w:pPr>
              <w:pStyle w:val="TAL"/>
              <w:rPr>
                <w:sz w:val="16"/>
              </w:rPr>
            </w:pPr>
            <w:r>
              <w:rPr>
                <w:sz w:val="16"/>
              </w:rPr>
              <w:t>R5-251404</w:t>
            </w:r>
          </w:p>
        </w:tc>
      </w:tr>
      <w:tr w:rsidR="00507112" w14:paraId="50F91854" w14:textId="77777777" w:rsidTr="00DA5F49">
        <w:tc>
          <w:tcPr>
            <w:tcW w:w="0" w:type="auto"/>
          </w:tcPr>
          <w:p w14:paraId="19D914B7" w14:textId="77777777" w:rsidR="00507112" w:rsidRPr="002901BB" w:rsidRDefault="00507112" w:rsidP="00DA5F49">
            <w:pPr>
              <w:pStyle w:val="TAL"/>
              <w:rPr>
                <w:sz w:val="16"/>
              </w:rPr>
            </w:pPr>
            <w:r>
              <w:rPr>
                <w:sz w:val="16"/>
              </w:rPr>
              <w:t>R5-251273</w:t>
            </w:r>
          </w:p>
        </w:tc>
        <w:tc>
          <w:tcPr>
            <w:tcW w:w="0" w:type="auto"/>
          </w:tcPr>
          <w:p w14:paraId="37FC751E"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11.14 for CEN alignments</w:t>
            </w:r>
          </w:p>
        </w:tc>
        <w:tc>
          <w:tcPr>
            <w:tcW w:w="0" w:type="auto"/>
          </w:tcPr>
          <w:p w14:paraId="6B25C20F" w14:textId="77777777" w:rsidR="00507112" w:rsidRPr="002901BB" w:rsidRDefault="00507112" w:rsidP="00DA5F49">
            <w:pPr>
              <w:pStyle w:val="TAL"/>
              <w:rPr>
                <w:sz w:val="16"/>
              </w:rPr>
            </w:pPr>
            <w:r>
              <w:rPr>
                <w:sz w:val="16"/>
              </w:rPr>
              <w:t>Qualcomm Incorporated</w:t>
            </w:r>
          </w:p>
        </w:tc>
        <w:tc>
          <w:tcPr>
            <w:tcW w:w="0" w:type="auto"/>
          </w:tcPr>
          <w:p w14:paraId="2292A233" w14:textId="77777777" w:rsidR="00507112" w:rsidRPr="002901BB" w:rsidRDefault="00507112" w:rsidP="00DA5F49">
            <w:pPr>
              <w:pStyle w:val="TAL"/>
              <w:rPr>
                <w:sz w:val="16"/>
              </w:rPr>
            </w:pPr>
            <w:r>
              <w:rPr>
                <w:sz w:val="16"/>
              </w:rPr>
              <w:t>revised</w:t>
            </w:r>
          </w:p>
        </w:tc>
        <w:tc>
          <w:tcPr>
            <w:tcW w:w="0" w:type="auto"/>
          </w:tcPr>
          <w:p w14:paraId="6E6555F7" w14:textId="77777777" w:rsidR="00507112" w:rsidRPr="002901BB" w:rsidRDefault="00507112" w:rsidP="00DA5F49">
            <w:pPr>
              <w:pStyle w:val="TAL"/>
              <w:rPr>
                <w:sz w:val="16"/>
              </w:rPr>
            </w:pPr>
            <w:r>
              <w:rPr>
                <w:sz w:val="16"/>
              </w:rPr>
              <w:t>-</w:t>
            </w:r>
          </w:p>
        </w:tc>
        <w:tc>
          <w:tcPr>
            <w:tcW w:w="0" w:type="auto"/>
          </w:tcPr>
          <w:p w14:paraId="409FE3F6" w14:textId="77777777" w:rsidR="00507112" w:rsidRPr="002901BB" w:rsidRDefault="00507112" w:rsidP="00DA5F49">
            <w:pPr>
              <w:pStyle w:val="TAL"/>
              <w:rPr>
                <w:sz w:val="16"/>
              </w:rPr>
            </w:pPr>
            <w:r>
              <w:rPr>
                <w:sz w:val="16"/>
              </w:rPr>
              <w:t>R5-251405</w:t>
            </w:r>
          </w:p>
        </w:tc>
      </w:tr>
      <w:tr w:rsidR="00507112" w14:paraId="63E2EC93" w14:textId="77777777" w:rsidTr="00DA5F49">
        <w:tc>
          <w:tcPr>
            <w:tcW w:w="0" w:type="auto"/>
          </w:tcPr>
          <w:p w14:paraId="7F271EAF" w14:textId="77777777" w:rsidR="00507112" w:rsidRPr="002901BB" w:rsidRDefault="00507112" w:rsidP="00DA5F49">
            <w:pPr>
              <w:pStyle w:val="TAL"/>
              <w:rPr>
                <w:sz w:val="16"/>
              </w:rPr>
            </w:pPr>
            <w:r>
              <w:rPr>
                <w:sz w:val="16"/>
              </w:rPr>
              <w:t>R5-251274</w:t>
            </w:r>
          </w:p>
        </w:tc>
        <w:tc>
          <w:tcPr>
            <w:tcW w:w="0" w:type="auto"/>
          </w:tcPr>
          <w:p w14:paraId="1AD12D6B" w14:textId="77777777" w:rsidR="00507112" w:rsidRPr="002901BB" w:rsidRDefault="00507112" w:rsidP="00DA5F49">
            <w:pPr>
              <w:pStyle w:val="TAL"/>
              <w:rPr>
                <w:sz w:val="16"/>
              </w:rPr>
            </w:pPr>
            <w:r>
              <w:rPr>
                <w:sz w:val="16"/>
              </w:rPr>
              <w:t>Addition of CEN alignment test case 21.25</w:t>
            </w:r>
          </w:p>
        </w:tc>
        <w:tc>
          <w:tcPr>
            <w:tcW w:w="0" w:type="auto"/>
          </w:tcPr>
          <w:p w14:paraId="65C80F80" w14:textId="77777777" w:rsidR="00507112" w:rsidRPr="002901BB" w:rsidRDefault="00507112" w:rsidP="00DA5F49">
            <w:pPr>
              <w:pStyle w:val="TAL"/>
              <w:rPr>
                <w:sz w:val="16"/>
              </w:rPr>
            </w:pPr>
            <w:r>
              <w:rPr>
                <w:sz w:val="16"/>
              </w:rPr>
              <w:t>Qualcomm Incorporated</w:t>
            </w:r>
          </w:p>
        </w:tc>
        <w:tc>
          <w:tcPr>
            <w:tcW w:w="0" w:type="auto"/>
          </w:tcPr>
          <w:p w14:paraId="47079317" w14:textId="77777777" w:rsidR="00507112" w:rsidRPr="002901BB" w:rsidRDefault="00507112" w:rsidP="00DA5F49">
            <w:pPr>
              <w:pStyle w:val="TAL"/>
              <w:rPr>
                <w:sz w:val="16"/>
              </w:rPr>
            </w:pPr>
            <w:r>
              <w:rPr>
                <w:sz w:val="16"/>
              </w:rPr>
              <w:t>agreed</w:t>
            </w:r>
          </w:p>
        </w:tc>
        <w:tc>
          <w:tcPr>
            <w:tcW w:w="0" w:type="auto"/>
          </w:tcPr>
          <w:p w14:paraId="08A2C149" w14:textId="77777777" w:rsidR="00507112" w:rsidRPr="002901BB" w:rsidRDefault="00507112" w:rsidP="00DA5F49">
            <w:pPr>
              <w:pStyle w:val="TAL"/>
              <w:rPr>
                <w:sz w:val="16"/>
              </w:rPr>
            </w:pPr>
            <w:r>
              <w:rPr>
                <w:sz w:val="16"/>
              </w:rPr>
              <w:t>-</w:t>
            </w:r>
          </w:p>
        </w:tc>
        <w:tc>
          <w:tcPr>
            <w:tcW w:w="0" w:type="auto"/>
          </w:tcPr>
          <w:p w14:paraId="66DDBE85" w14:textId="77777777" w:rsidR="00507112" w:rsidRPr="002901BB" w:rsidRDefault="00507112" w:rsidP="00DA5F49">
            <w:pPr>
              <w:pStyle w:val="TAL"/>
              <w:rPr>
                <w:sz w:val="16"/>
              </w:rPr>
            </w:pPr>
            <w:r>
              <w:rPr>
                <w:sz w:val="16"/>
              </w:rPr>
              <w:t>-</w:t>
            </w:r>
          </w:p>
        </w:tc>
      </w:tr>
      <w:tr w:rsidR="00507112" w14:paraId="11BEE9BB" w14:textId="77777777" w:rsidTr="00DA5F49">
        <w:tc>
          <w:tcPr>
            <w:tcW w:w="0" w:type="auto"/>
          </w:tcPr>
          <w:p w14:paraId="139AB1B3" w14:textId="77777777" w:rsidR="00507112" w:rsidRPr="002901BB" w:rsidRDefault="00507112" w:rsidP="00DA5F49">
            <w:pPr>
              <w:pStyle w:val="TAL"/>
              <w:rPr>
                <w:sz w:val="16"/>
              </w:rPr>
            </w:pPr>
            <w:r>
              <w:rPr>
                <w:sz w:val="16"/>
              </w:rPr>
              <w:t>R5-251275</w:t>
            </w:r>
          </w:p>
        </w:tc>
        <w:tc>
          <w:tcPr>
            <w:tcW w:w="0" w:type="auto"/>
          </w:tcPr>
          <w:p w14:paraId="309FE1E4" w14:textId="77777777" w:rsidR="00507112" w:rsidRPr="002901BB" w:rsidRDefault="00507112" w:rsidP="00DA5F49">
            <w:pPr>
              <w:pStyle w:val="TAL"/>
              <w:rPr>
                <w:sz w:val="16"/>
              </w:rPr>
            </w:pPr>
            <w:r>
              <w:rPr>
                <w:sz w:val="16"/>
              </w:rPr>
              <w:t>Addition of CEN alignment test case 21.26</w:t>
            </w:r>
          </w:p>
        </w:tc>
        <w:tc>
          <w:tcPr>
            <w:tcW w:w="0" w:type="auto"/>
          </w:tcPr>
          <w:p w14:paraId="00A9B4B5" w14:textId="77777777" w:rsidR="00507112" w:rsidRPr="002901BB" w:rsidRDefault="00507112" w:rsidP="00DA5F49">
            <w:pPr>
              <w:pStyle w:val="TAL"/>
              <w:rPr>
                <w:sz w:val="16"/>
              </w:rPr>
            </w:pPr>
            <w:r>
              <w:rPr>
                <w:sz w:val="16"/>
              </w:rPr>
              <w:t>Qualcomm Incorporated</w:t>
            </w:r>
          </w:p>
        </w:tc>
        <w:tc>
          <w:tcPr>
            <w:tcW w:w="0" w:type="auto"/>
          </w:tcPr>
          <w:p w14:paraId="0986452C" w14:textId="77777777" w:rsidR="00507112" w:rsidRPr="002901BB" w:rsidRDefault="00507112" w:rsidP="00DA5F49">
            <w:pPr>
              <w:pStyle w:val="TAL"/>
              <w:rPr>
                <w:sz w:val="16"/>
              </w:rPr>
            </w:pPr>
            <w:r>
              <w:rPr>
                <w:sz w:val="16"/>
              </w:rPr>
              <w:t>agreed</w:t>
            </w:r>
          </w:p>
        </w:tc>
        <w:tc>
          <w:tcPr>
            <w:tcW w:w="0" w:type="auto"/>
          </w:tcPr>
          <w:p w14:paraId="7F184C0C" w14:textId="77777777" w:rsidR="00507112" w:rsidRPr="002901BB" w:rsidRDefault="00507112" w:rsidP="00DA5F49">
            <w:pPr>
              <w:pStyle w:val="TAL"/>
              <w:rPr>
                <w:sz w:val="16"/>
              </w:rPr>
            </w:pPr>
            <w:r>
              <w:rPr>
                <w:sz w:val="16"/>
              </w:rPr>
              <w:t>-</w:t>
            </w:r>
          </w:p>
        </w:tc>
        <w:tc>
          <w:tcPr>
            <w:tcW w:w="0" w:type="auto"/>
          </w:tcPr>
          <w:p w14:paraId="622A745C" w14:textId="77777777" w:rsidR="00507112" w:rsidRPr="002901BB" w:rsidRDefault="00507112" w:rsidP="00DA5F49">
            <w:pPr>
              <w:pStyle w:val="TAL"/>
              <w:rPr>
                <w:sz w:val="16"/>
              </w:rPr>
            </w:pPr>
            <w:r>
              <w:rPr>
                <w:sz w:val="16"/>
              </w:rPr>
              <w:t>-</w:t>
            </w:r>
          </w:p>
        </w:tc>
      </w:tr>
      <w:tr w:rsidR="00507112" w14:paraId="6ABEEB9A" w14:textId="77777777" w:rsidTr="00DA5F49">
        <w:tc>
          <w:tcPr>
            <w:tcW w:w="0" w:type="auto"/>
          </w:tcPr>
          <w:p w14:paraId="64196B85" w14:textId="77777777" w:rsidR="00507112" w:rsidRPr="002901BB" w:rsidRDefault="00507112" w:rsidP="00DA5F49">
            <w:pPr>
              <w:pStyle w:val="TAL"/>
              <w:rPr>
                <w:sz w:val="16"/>
              </w:rPr>
            </w:pPr>
            <w:r>
              <w:rPr>
                <w:sz w:val="16"/>
              </w:rPr>
              <w:t>R5-251276</w:t>
            </w:r>
          </w:p>
        </w:tc>
        <w:tc>
          <w:tcPr>
            <w:tcW w:w="0" w:type="auto"/>
          </w:tcPr>
          <w:p w14:paraId="3E3EBD2F" w14:textId="77777777" w:rsidR="00507112" w:rsidRPr="002901BB" w:rsidRDefault="00507112" w:rsidP="00DA5F49">
            <w:pPr>
              <w:pStyle w:val="TAL"/>
              <w:rPr>
                <w:sz w:val="16"/>
              </w:rPr>
            </w:pPr>
            <w:r>
              <w:rPr>
                <w:sz w:val="16"/>
              </w:rPr>
              <w:t>Updates to SIP INFO messages for CEN alignment</w:t>
            </w:r>
          </w:p>
        </w:tc>
        <w:tc>
          <w:tcPr>
            <w:tcW w:w="0" w:type="auto"/>
          </w:tcPr>
          <w:p w14:paraId="07EC952F" w14:textId="77777777" w:rsidR="00507112" w:rsidRPr="002901BB" w:rsidRDefault="00507112" w:rsidP="00DA5F49">
            <w:pPr>
              <w:pStyle w:val="TAL"/>
              <w:rPr>
                <w:sz w:val="16"/>
              </w:rPr>
            </w:pPr>
            <w:r>
              <w:rPr>
                <w:sz w:val="16"/>
              </w:rPr>
              <w:t>Qualcomm Incorporated</w:t>
            </w:r>
          </w:p>
        </w:tc>
        <w:tc>
          <w:tcPr>
            <w:tcW w:w="0" w:type="auto"/>
          </w:tcPr>
          <w:p w14:paraId="1A23EF23" w14:textId="77777777" w:rsidR="00507112" w:rsidRPr="002901BB" w:rsidRDefault="00507112" w:rsidP="00DA5F49">
            <w:pPr>
              <w:pStyle w:val="TAL"/>
              <w:rPr>
                <w:sz w:val="16"/>
              </w:rPr>
            </w:pPr>
            <w:r>
              <w:rPr>
                <w:sz w:val="16"/>
              </w:rPr>
              <w:t>agreed</w:t>
            </w:r>
          </w:p>
        </w:tc>
        <w:tc>
          <w:tcPr>
            <w:tcW w:w="0" w:type="auto"/>
          </w:tcPr>
          <w:p w14:paraId="6F99DAFE" w14:textId="77777777" w:rsidR="00507112" w:rsidRPr="002901BB" w:rsidRDefault="00507112" w:rsidP="00DA5F49">
            <w:pPr>
              <w:pStyle w:val="TAL"/>
              <w:rPr>
                <w:sz w:val="16"/>
              </w:rPr>
            </w:pPr>
            <w:r>
              <w:rPr>
                <w:sz w:val="16"/>
              </w:rPr>
              <w:t>-</w:t>
            </w:r>
          </w:p>
        </w:tc>
        <w:tc>
          <w:tcPr>
            <w:tcW w:w="0" w:type="auto"/>
          </w:tcPr>
          <w:p w14:paraId="7C7334D6" w14:textId="77777777" w:rsidR="00507112" w:rsidRPr="002901BB" w:rsidRDefault="00507112" w:rsidP="00DA5F49">
            <w:pPr>
              <w:pStyle w:val="TAL"/>
              <w:rPr>
                <w:sz w:val="16"/>
              </w:rPr>
            </w:pPr>
            <w:r>
              <w:rPr>
                <w:sz w:val="16"/>
              </w:rPr>
              <w:t>-</w:t>
            </w:r>
          </w:p>
        </w:tc>
      </w:tr>
      <w:tr w:rsidR="00507112" w14:paraId="492470E5" w14:textId="77777777" w:rsidTr="00DA5F49">
        <w:tc>
          <w:tcPr>
            <w:tcW w:w="0" w:type="auto"/>
          </w:tcPr>
          <w:p w14:paraId="39616882" w14:textId="77777777" w:rsidR="00507112" w:rsidRPr="002901BB" w:rsidRDefault="00507112" w:rsidP="00DA5F49">
            <w:pPr>
              <w:pStyle w:val="TAL"/>
              <w:rPr>
                <w:sz w:val="16"/>
              </w:rPr>
            </w:pPr>
            <w:r>
              <w:rPr>
                <w:sz w:val="16"/>
              </w:rPr>
              <w:t>R5-251277</w:t>
            </w:r>
          </w:p>
        </w:tc>
        <w:tc>
          <w:tcPr>
            <w:tcW w:w="0" w:type="auto"/>
          </w:tcPr>
          <w:p w14:paraId="68F31CD7" w14:textId="77777777" w:rsidR="00507112" w:rsidRPr="002901BB" w:rsidRDefault="00507112" w:rsidP="00DA5F49">
            <w:pPr>
              <w:pStyle w:val="TAL"/>
              <w:rPr>
                <w:sz w:val="16"/>
              </w:rPr>
            </w:pPr>
            <w:r>
              <w:rPr>
                <w:sz w:val="16"/>
              </w:rPr>
              <w:t>Update of R16 IDC TC 8.1.5.10.8</w:t>
            </w:r>
          </w:p>
        </w:tc>
        <w:tc>
          <w:tcPr>
            <w:tcW w:w="0" w:type="auto"/>
          </w:tcPr>
          <w:p w14:paraId="51A6473C" w14:textId="77777777" w:rsidR="00507112" w:rsidRPr="002901BB" w:rsidRDefault="00507112" w:rsidP="00DA5F49">
            <w:pPr>
              <w:pStyle w:val="TAL"/>
              <w:rPr>
                <w:sz w:val="16"/>
              </w:rPr>
            </w:pPr>
            <w:r>
              <w:rPr>
                <w:sz w:val="16"/>
              </w:rPr>
              <w:t>CMCC</w:t>
            </w:r>
          </w:p>
        </w:tc>
        <w:tc>
          <w:tcPr>
            <w:tcW w:w="0" w:type="auto"/>
          </w:tcPr>
          <w:p w14:paraId="7307AE8C" w14:textId="77777777" w:rsidR="00507112" w:rsidRPr="002901BB" w:rsidRDefault="00507112" w:rsidP="00DA5F49">
            <w:pPr>
              <w:pStyle w:val="TAL"/>
              <w:rPr>
                <w:sz w:val="16"/>
              </w:rPr>
            </w:pPr>
            <w:r>
              <w:rPr>
                <w:sz w:val="16"/>
              </w:rPr>
              <w:t>agreed</w:t>
            </w:r>
          </w:p>
        </w:tc>
        <w:tc>
          <w:tcPr>
            <w:tcW w:w="0" w:type="auto"/>
          </w:tcPr>
          <w:p w14:paraId="08C02454" w14:textId="77777777" w:rsidR="00507112" w:rsidRPr="002901BB" w:rsidRDefault="00507112" w:rsidP="00DA5F49">
            <w:pPr>
              <w:pStyle w:val="TAL"/>
              <w:rPr>
                <w:sz w:val="16"/>
              </w:rPr>
            </w:pPr>
            <w:r>
              <w:rPr>
                <w:sz w:val="16"/>
              </w:rPr>
              <w:t>R5-250151</w:t>
            </w:r>
          </w:p>
        </w:tc>
        <w:tc>
          <w:tcPr>
            <w:tcW w:w="0" w:type="auto"/>
          </w:tcPr>
          <w:p w14:paraId="4E3E5A8B" w14:textId="77777777" w:rsidR="00507112" w:rsidRPr="002901BB" w:rsidRDefault="00507112" w:rsidP="00DA5F49">
            <w:pPr>
              <w:pStyle w:val="TAL"/>
              <w:rPr>
                <w:sz w:val="16"/>
              </w:rPr>
            </w:pPr>
            <w:r>
              <w:rPr>
                <w:sz w:val="16"/>
              </w:rPr>
              <w:t>-</w:t>
            </w:r>
          </w:p>
        </w:tc>
      </w:tr>
      <w:tr w:rsidR="00507112" w14:paraId="5131C656" w14:textId="77777777" w:rsidTr="00DA5F49">
        <w:tc>
          <w:tcPr>
            <w:tcW w:w="0" w:type="auto"/>
          </w:tcPr>
          <w:p w14:paraId="160BD856" w14:textId="77777777" w:rsidR="00507112" w:rsidRPr="002901BB" w:rsidRDefault="00507112" w:rsidP="00DA5F49">
            <w:pPr>
              <w:pStyle w:val="TAL"/>
              <w:rPr>
                <w:sz w:val="16"/>
              </w:rPr>
            </w:pPr>
            <w:r>
              <w:rPr>
                <w:sz w:val="16"/>
              </w:rPr>
              <w:t>R5-251278</w:t>
            </w:r>
          </w:p>
        </w:tc>
        <w:tc>
          <w:tcPr>
            <w:tcW w:w="0" w:type="auto"/>
          </w:tcPr>
          <w:p w14:paraId="5F77183B" w14:textId="77777777" w:rsidR="00507112" w:rsidRPr="002901BB" w:rsidRDefault="00507112" w:rsidP="00DA5F49">
            <w:pPr>
              <w:pStyle w:val="TAL"/>
              <w:rPr>
                <w:sz w:val="16"/>
              </w:rPr>
            </w:pPr>
            <w:r>
              <w:rPr>
                <w:sz w:val="16"/>
              </w:rPr>
              <w:t>Correction to 5GMM TC 9.1.4.1</w:t>
            </w:r>
          </w:p>
        </w:tc>
        <w:tc>
          <w:tcPr>
            <w:tcW w:w="0" w:type="auto"/>
          </w:tcPr>
          <w:p w14:paraId="76E98A17" w14:textId="77777777" w:rsidR="00507112" w:rsidRPr="002901BB" w:rsidRDefault="00507112" w:rsidP="00DA5F49">
            <w:pPr>
              <w:pStyle w:val="TAL"/>
              <w:rPr>
                <w:sz w:val="16"/>
              </w:rPr>
            </w:pPr>
            <w:r>
              <w:rPr>
                <w:sz w:val="16"/>
              </w:rPr>
              <w:t>MediaTek Inc.</w:t>
            </w:r>
          </w:p>
        </w:tc>
        <w:tc>
          <w:tcPr>
            <w:tcW w:w="0" w:type="auto"/>
          </w:tcPr>
          <w:p w14:paraId="78637B74" w14:textId="77777777" w:rsidR="00507112" w:rsidRPr="002901BB" w:rsidRDefault="00507112" w:rsidP="00DA5F49">
            <w:pPr>
              <w:pStyle w:val="TAL"/>
              <w:rPr>
                <w:sz w:val="16"/>
              </w:rPr>
            </w:pPr>
            <w:r>
              <w:rPr>
                <w:sz w:val="16"/>
              </w:rPr>
              <w:t>agreed</w:t>
            </w:r>
          </w:p>
        </w:tc>
        <w:tc>
          <w:tcPr>
            <w:tcW w:w="0" w:type="auto"/>
          </w:tcPr>
          <w:p w14:paraId="1B840EF3" w14:textId="77777777" w:rsidR="00507112" w:rsidRPr="002901BB" w:rsidRDefault="00507112" w:rsidP="00DA5F49">
            <w:pPr>
              <w:pStyle w:val="TAL"/>
              <w:rPr>
                <w:sz w:val="16"/>
              </w:rPr>
            </w:pPr>
            <w:r>
              <w:rPr>
                <w:sz w:val="16"/>
              </w:rPr>
              <w:t>R5-250085</w:t>
            </w:r>
          </w:p>
        </w:tc>
        <w:tc>
          <w:tcPr>
            <w:tcW w:w="0" w:type="auto"/>
          </w:tcPr>
          <w:p w14:paraId="343E32DB" w14:textId="77777777" w:rsidR="00507112" w:rsidRPr="002901BB" w:rsidRDefault="00507112" w:rsidP="00DA5F49">
            <w:pPr>
              <w:pStyle w:val="TAL"/>
              <w:rPr>
                <w:sz w:val="16"/>
              </w:rPr>
            </w:pPr>
            <w:r>
              <w:rPr>
                <w:sz w:val="16"/>
              </w:rPr>
              <w:t>-</w:t>
            </w:r>
          </w:p>
        </w:tc>
      </w:tr>
      <w:tr w:rsidR="00507112" w14:paraId="3261CE3D" w14:textId="77777777" w:rsidTr="00DA5F49">
        <w:tc>
          <w:tcPr>
            <w:tcW w:w="0" w:type="auto"/>
          </w:tcPr>
          <w:p w14:paraId="7D92B5B8" w14:textId="77777777" w:rsidR="00507112" w:rsidRPr="002901BB" w:rsidRDefault="00507112" w:rsidP="00DA5F49">
            <w:pPr>
              <w:pStyle w:val="TAL"/>
              <w:rPr>
                <w:sz w:val="16"/>
              </w:rPr>
            </w:pPr>
            <w:r>
              <w:rPr>
                <w:sz w:val="16"/>
              </w:rPr>
              <w:t>R5-251279</w:t>
            </w:r>
          </w:p>
        </w:tc>
        <w:tc>
          <w:tcPr>
            <w:tcW w:w="0" w:type="auto"/>
          </w:tcPr>
          <w:p w14:paraId="005243F1" w14:textId="77777777" w:rsidR="00507112" w:rsidRPr="002901BB" w:rsidRDefault="00507112" w:rsidP="00DA5F49">
            <w:pPr>
              <w:pStyle w:val="TAL"/>
              <w:rPr>
                <w:sz w:val="16"/>
              </w:rPr>
            </w:pPr>
            <w:r>
              <w:rPr>
                <w:sz w:val="16"/>
              </w:rPr>
              <w:t>Correction to 5GMM TC 9.1.13.2</w:t>
            </w:r>
          </w:p>
        </w:tc>
        <w:tc>
          <w:tcPr>
            <w:tcW w:w="0" w:type="auto"/>
          </w:tcPr>
          <w:p w14:paraId="6F051DD5" w14:textId="77777777" w:rsidR="00507112" w:rsidRPr="002901BB" w:rsidRDefault="00507112" w:rsidP="00DA5F49">
            <w:pPr>
              <w:pStyle w:val="TAL"/>
              <w:rPr>
                <w:sz w:val="16"/>
              </w:rPr>
            </w:pPr>
            <w:r>
              <w:rPr>
                <w:sz w:val="16"/>
              </w:rPr>
              <w:t>MediaTek Inc.</w:t>
            </w:r>
          </w:p>
        </w:tc>
        <w:tc>
          <w:tcPr>
            <w:tcW w:w="0" w:type="auto"/>
          </w:tcPr>
          <w:p w14:paraId="325677CE" w14:textId="77777777" w:rsidR="00507112" w:rsidRPr="002901BB" w:rsidRDefault="00507112" w:rsidP="00DA5F49">
            <w:pPr>
              <w:pStyle w:val="TAL"/>
              <w:rPr>
                <w:sz w:val="16"/>
              </w:rPr>
            </w:pPr>
            <w:r>
              <w:rPr>
                <w:sz w:val="16"/>
              </w:rPr>
              <w:t>agreed</w:t>
            </w:r>
          </w:p>
        </w:tc>
        <w:tc>
          <w:tcPr>
            <w:tcW w:w="0" w:type="auto"/>
          </w:tcPr>
          <w:p w14:paraId="3A3EF2A0" w14:textId="77777777" w:rsidR="00507112" w:rsidRPr="002901BB" w:rsidRDefault="00507112" w:rsidP="00DA5F49">
            <w:pPr>
              <w:pStyle w:val="TAL"/>
              <w:rPr>
                <w:sz w:val="16"/>
              </w:rPr>
            </w:pPr>
            <w:r>
              <w:rPr>
                <w:sz w:val="16"/>
              </w:rPr>
              <w:t>R5-250086</w:t>
            </w:r>
          </w:p>
        </w:tc>
        <w:tc>
          <w:tcPr>
            <w:tcW w:w="0" w:type="auto"/>
          </w:tcPr>
          <w:p w14:paraId="1BEEC755" w14:textId="77777777" w:rsidR="00507112" w:rsidRPr="002901BB" w:rsidRDefault="00507112" w:rsidP="00DA5F49">
            <w:pPr>
              <w:pStyle w:val="TAL"/>
              <w:rPr>
                <w:sz w:val="16"/>
              </w:rPr>
            </w:pPr>
            <w:r>
              <w:rPr>
                <w:sz w:val="16"/>
              </w:rPr>
              <w:t>-</w:t>
            </w:r>
          </w:p>
        </w:tc>
      </w:tr>
      <w:tr w:rsidR="00507112" w14:paraId="4F54B103" w14:textId="77777777" w:rsidTr="00DA5F49">
        <w:tc>
          <w:tcPr>
            <w:tcW w:w="0" w:type="auto"/>
          </w:tcPr>
          <w:p w14:paraId="6D31C323" w14:textId="77777777" w:rsidR="00507112" w:rsidRPr="002901BB" w:rsidRDefault="00507112" w:rsidP="00DA5F49">
            <w:pPr>
              <w:pStyle w:val="TAL"/>
              <w:rPr>
                <w:sz w:val="16"/>
              </w:rPr>
            </w:pPr>
            <w:r>
              <w:rPr>
                <w:sz w:val="16"/>
              </w:rPr>
              <w:t>R5-251280</w:t>
            </w:r>
          </w:p>
        </w:tc>
        <w:tc>
          <w:tcPr>
            <w:tcW w:w="0" w:type="auto"/>
          </w:tcPr>
          <w:p w14:paraId="291812C6" w14:textId="77777777" w:rsidR="00507112" w:rsidRPr="002901BB" w:rsidRDefault="00507112" w:rsidP="00DA5F49">
            <w:pPr>
              <w:pStyle w:val="TAL"/>
              <w:rPr>
                <w:sz w:val="16"/>
              </w:rPr>
            </w:pPr>
            <w:r>
              <w:rPr>
                <w:sz w:val="16"/>
              </w:rPr>
              <w:t>Correction to 5GMM TC 9.2.4.1</w:t>
            </w:r>
          </w:p>
        </w:tc>
        <w:tc>
          <w:tcPr>
            <w:tcW w:w="0" w:type="auto"/>
          </w:tcPr>
          <w:p w14:paraId="1B94EF8D" w14:textId="77777777" w:rsidR="00507112" w:rsidRPr="002901BB" w:rsidRDefault="00507112" w:rsidP="00DA5F49">
            <w:pPr>
              <w:pStyle w:val="TAL"/>
              <w:rPr>
                <w:sz w:val="16"/>
              </w:rPr>
            </w:pPr>
            <w:r>
              <w:rPr>
                <w:sz w:val="16"/>
              </w:rPr>
              <w:t>MediaTek Inc.</w:t>
            </w:r>
          </w:p>
        </w:tc>
        <w:tc>
          <w:tcPr>
            <w:tcW w:w="0" w:type="auto"/>
          </w:tcPr>
          <w:p w14:paraId="3BB6C1D9" w14:textId="77777777" w:rsidR="00507112" w:rsidRPr="002901BB" w:rsidRDefault="00507112" w:rsidP="00DA5F49">
            <w:pPr>
              <w:pStyle w:val="TAL"/>
              <w:rPr>
                <w:sz w:val="16"/>
              </w:rPr>
            </w:pPr>
            <w:r>
              <w:rPr>
                <w:sz w:val="16"/>
              </w:rPr>
              <w:t>agreed</w:t>
            </w:r>
          </w:p>
        </w:tc>
        <w:tc>
          <w:tcPr>
            <w:tcW w:w="0" w:type="auto"/>
          </w:tcPr>
          <w:p w14:paraId="6D378290" w14:textId="77777777" w:rsidR="00507112" w:rsidRPr="002901BB" w:rsidRDefault="00507112" w:rsidP="00DA5F49">
            <w:pPr>
              <w:pStyle w:val="TAL"/>
              <w:rPr>
                <w:sz w:val="16"/>
              </w:rPr>
            </w:pPr>
            <w:r>
              <w:rPr>
                <w:sz w:val="16"/>
              </w:rPr>
              <w:t>R5-250087</w:t>
            </w:r>
          </w:p>
        </w:tc>
        <w:tc>
          <w:tcPr>
            <w:tcW w:w="0" w:type="auto"/>
          </w:tcPr>
          <w:p w14:paraId="0598BB43" w14:textId="77777777" w:rsidR="00507112" w:rsidRPr="002901BB" w:rsidRDefault="00507112" w:rsidP="00DA5F49">
            <w:pPr>
              <w:pStyle w:val="TAL"/>
              <w:rPr>
                <w:sz w:val="16"/>
              </w:rPr>
            </w:pPr>
            <w:r>
              <w:rPr>
                <w:sz w:val="16"/>
              </w:rPr>
              <w:t>-</w:t>
            </w:r>
          </w:p>
        </w:tc>
      </w:tr>
      <w:tr w:rsidR="00507112" w14:paraId="50C5849D" w14:textId="77777777" w:rsidTr="00DA5F49">
        <w:tc>
          <w:tcPr>
            <w:tcW w:w="0" w:type="auto"/>
          </w:tcPr>
          <w:p w14:paraId="7F17985A" w14:textId="77777777" w:rsidR="00507112" w:rsidRPr="002901BB" w:rsidRDefault="00507112" w:rsidP="00DA5F49">
            <w:pPr>
              <w:pStyle w:val="TAL"/>
              <w:rPr>
                <w:sz w:val="16"/>
              </w:rPr>
            </w:pPr>
            <w:r>
              <w:rPr>
                <w:sz w:val="16"/>
              </w:rPr>
              <w:t>R5-251281</w:t>
            </w:r>
          </w:p>
        </w:tc>
        <w:tc>
          <w:tcPr>
            <w:tcW w:w="0" w:type="auto"/>
          </w:tcPr>
          <w:p w14:paraId="473CB3D9" w14:textId="77777777" w:rsidR="00507112" w:rsidRPr="002901BB" w:rsidRDefault="00507112" w:rsidP="00DA5F49">
            <w:pPr>
              <w:pStyle w:val="TAL"/>
              <w:rPr>
                <w:sz w:val="16"/>
              </w:rPr>
            </w:pPr>
            <w:r>
              <w:rPr>
                <w:sz w:val="16"/>
              </w:rPr>
              <w:t>Correction to 5GMM TC 9.2.5.1.2</w:t>
            </w:r>
          </w:p>
        </w:tc>
        <w:tc>
          <w:tcPr>
            <w:tcW w:w="0" w:type="auto"/>
          </w:tcPr>
          <w:p w14:paraId="7ECC6F1C" w14:textId="77777777" w:rsidR="00507112" w:rsidRPr="002901BB" w:rsidRDefault="00507112" w:rsidP="00DA5F49">
            <w:pPr>
              <w:pStyle w:val="TAL"/>
              <w:rPr>
                <w:sz w:val="16"/>
              </w:rPr>
            </w:pPr>
            <w:r>
              <w:rPr>
                <w:sz w:val="16"/>
              </w:rPr>
              <w:t>MediaTek Inc.</w:t>
            </w:r>
          </w:p>
        </w:tc>
        <w:tc>
          <w:tcPr>
            <w:tcW w:w="0" w:type="auto"/>
          </w:tcPr>
          <w:p w14:paraId="03CF78DD" w14:textId="77777777" w:rsidR="00507112" w:rsidRPr="002901BB" w:rsidRDefault="00507112" w:rsidP="00DA5F49">
            <w:pPr>
              <w:pStyle w:val="TAL"/>
              <w:rPr>
                <w:sz w:val="16"/>
              </w:rPr>
            </w:pPr>
            <w:r>
              <w:rPr>
                <w:sz w:val="16"/>
              </w:rPr>
              <w:t>agreed</w:t>
            </w:r>
          </w:p>
        </w:tc>
        <w:tc>
          <w:tcPr>
            <w:tcW w:w="0" w:type="auto"/>
          </w:tcPr>
          <w:p w14:paraId="495C7B25" w14:textId="77777777" w:rsidR="00507112" w:rsidRPr="002901BB" w:rsidRDefault="00507112" w:rsidP="00DA5F49">
            <w:pPr>
              <w:pStyle w:val="TAL"/>
              <w:rPr>
                <w:sz w:val="16"/>
              </w:rPr>
            </w:pPr>
            <w:r>
              <w:rPr>
                <w:sz w:val="16"/>
              </w:rPr>
              <w:t>R5-250088</w:t>
            </w:r>
          </w:p>
        </w:tc>
        <w:tc>
          <w:tcPr>
            <w:tcW w:w="0" w:type="auto"/>
          </w:tcPr>
          <w:p w14:paraId="7BED1181" w14:textId="77777777" w:rsidR="00507112" w:rsidRPr="002901BB" w:rsidRDefault="00507112" w:rsidP="00DA5F49">
            <w:pPr>
              <w:pStyle w:val="TAL"/>
              <w:rPr>
                <w:sz w:val="16"/>
              </w:rPr>
            </w:pPr>
            <w:r>
              <w:rPr>
                <w:sz w:val="16"/>
              </w:rPr>
              <w:t>-</w:t>
            </w:r>
          </w:p>
        </w:tc>
      </w:tr>
      <w:tr w:rsidR="00507112" w14:paraId="21F0CF58" w14:textId="77777777" w:rsidTr="00DA5F49">
        <w:tc>
          <w:tcPr>
            <w:tcW w:w="0" w:type="auto"/>
          </w:tcPr>
          <w:p w14:paraId="447D5387" w14:textId="77777777" w:rsidR="00507112" w:rsidRPr="002901BB" w:rsidRDefault="00507112" w:rsidP="00DA5F49">
            <w:pPr>
              <w:pStyle w:val="TAL"/>
              <w:rPr>
                <w:sz w:val="16"/>
              </w:rPr>
            </w:pPr>
            <w:r>
              <w:rPr>
                <w:sz w:val="16"/>
              </w:rPr>
              <w:t>R5-251282</w:t>
            </w:r>
          </w:p>
        </w:tc>
        <w:tc>
          <w:tcPr>
            <w:tcW w:w="0" w:type="auto"/>
          </w:tcPr>
          <w:p w14:paraId="16FA2961" w14:textId="77777777" w:rsidR="00507112" w:rsidRPr="002901BB" w:rsidRDefault="00507112" w:rsidP="00DA5F49">
            <w:pPr>
              <w:pStyle w:val="TAL"/>
              <w:rPr>
                <w:sz w:val="16"/>
              </w:rPr>
            </w:pPr>
            <w:r>
              <w:rPr>
                <w:sz w:val="16"/>
              </w:rPr>
              <w:t>Correction to Emergency services TC 11.4.1 and 11.4.4</w:t>
            </w:r>
          </w:p>
        </w:tc>
        <w:tc>
          <w:tcPr>
            <w:tcW w:w="0" w:type="auto"/>
          </w:tcPr>
          <w:p w14:paraId="16121EB8" w14:textId="77777777" w:rsidR="00507112" w:rsidRPr="002901BB" w:rsidRDefault="00507112" w:rsidP="00DA5F49">
            <w:pPr>
              <w:pStyle w:val="TAL"/>
              <w:rPr>
                <w:sz w:val="16"/>
              </w:rPr>
            </w:pPr>
            <w:r>
              <w:rPr>
                <w:sz w:val="16"/>
              </w:rPr>
              <w:t>MediaTek Inc., ROHDE &amp; SCHWARZ</w:t>
            </w:r>
          </w:p>
        </w:tc>
        <w:tc>
          <w:tcPr>
            <w:tcW w:w="0" w:type="auto"/>
          </w:tcPr>
          <w:p w14:paraId="50314053" w14:textId="77777777" w:rsidR="00507112" w:rsidRPr="002901BB" w:rsidRDefault="00507112" w:rsidP="00DA5F49">
            <w:pPr>
              <w:pStyle w:val="TAL"/>
              <w:rPr>
                <w:sz w:val="16"/>
              </w:rPr>
            </w:pPr>
            <w:r>
              <w:rPr>
                <w:sz w:val="16"/>
              </w:rPr>
              <w:t>agreed</w:t>
            </w:r>
          </w:p>
        </w:tc>
        <w:tc>
          <w:tcPr>
            <w:tcW w:w="0" w:type="auto"/>
          </w:tcPr>
          <w:p w14:paraId="0C7D94EF" w14:textId="77777777" w:rsidR="00507112" w:rsidRPr="002901BB" w:rsidRDefault="00507112" w:rsidP="00DA5F49">
            <w:pPr>
              <w:pStyle w:val="TAL"/>
              <w:rPr>
                <w:sz w:val="16"/>
              </w:rPr>
            </w:pPr>
            <w:r>
              <w:rPr>
                <w:sz w:val="16"/>
              </w:rPr>
              <w:t>R5-250089</w:t>
            </w:r>
          </w:p>
        </w:tc>
        <w:tc>
          <w:tcPr>
            <w:tcW w:w="0" w:type="auto"/>
          </w:tcPr>
          <w:p w14:paraId="48C75410" w14:textId="77777777" w:rsidR="00507112" w:rsidRPr="002901BB" w:rsidRDefault="00507112" w:rsidP="00DA5F49">
            <w:pPr>
              <w:pStyle w:val="TAL"/>
              <w:rPr>
                <w:sz w:val="16"/>
              </w:rPr>
            </w:pPr>
            <w:r>
              <w:rPr>
                <w:sz w:val="16"/>
              </w:rPr>
              <w:t>-</w:t>
            </w:r>
          </w:p>
        </w:tc>
      </w:tr>
      <w:tr w:rsidR="00507112" w14:paraId="3F1E231C" w14:textId="77777777" w:rsidTr="00DA5F49">
        <w:tc>
          <w:tcPr>
            <w:tcW w:w="0" w:type="auto"/>
          </w:tcPr>
          <w:p w14:paraId="2E4F1B2B" w14:textId="77777777" w:rsidR="00507112" w:rsidRPr="002901BB" w:rsidRDefault="00507112" w:rsidP="00DA5F49">
            <w:pPr>
              <w:pStyle w:val="TAL"/>
              <w:rPr>
                <w:sz w:val="16"/>
              </w:rPr>
            </w:pPr>
            <w:r>
              <w:rPr>
                <w:sz w:val="16"/>
              </w:rPr>
              <w:t>R5-251283</w:t>
            </w:r>
          </w:p>
        </w:tc>
        <w:tc>
          <w:tcPr>
            <w:tcW w:w="0" w:type="auto"/>
          </w:tcPr>
          <w:p w14:paraId="2BD1FCF1" w14:textId="77777777" w:rsidR="00507112" w:rsidRPr="002901BB" w:rsidRDefault="00507112" w:rsidP="00DA5F49">
            <w:pPr>
              <w:pStyle w:val="TAL"/>
              <w:rPr>
                <w:sz w:val="16"/>
              </w:rPr>
            </w:pPr>
            <w:r>
              <w:rPr>
                <w:sz w:val="16"/>
              </w:rPr>
              <w:t xml:space="preserve">Correction to NR5GC </w:t>
            </w:r>
            <w:proofErr w:type="spellStart"/>
            <w:r>
              <w:rPr>
                <w:sz w:val="16"/>
              </w:rPr>
              <w:t>eCall</w:t>
            </w:r>
            <w:proofErr w:type="spellEnd"/>
            <w:r>
              <w:rPr>
                <w:sz w:val="16"/>
              </w:rPr>
              <w:t xml:space="preserve"> over IMS testcase 11.5.1</w:t>
            </w:r>
          </w:p>
        </w:tc>
        <w:tc>
          <w:tcPr>
            <w:tcW w:w="0" w:type="auto"/>
          </w:tcPr>
          <w:p w14:paraId="31E1657F" w14:textId="77777777" w:rsidR="00507112" w:rsidRPr="002901BB" w:rsidRDefault="00507112" w:rsidP="00DA5F49">
            <w:pPr>
              <w:pStyle w:val="TAL"/>
              <w:rPr>
                <w:sz w:val="16"/>
              </w:rPr>
            </w:pPr>
            <w:r>
              <w:rPr>
                <w:sz w:val="16"/>
              </w:rPr>
              <w:t>ROHDE &amp; SCHWARZ, Qualcomm</w:t>
            </w:r>
          </w:p>
        </w:tc>
        <w:tc>
          <w:tcPr>
            <w:tcW w:w="0" w:type="auto"/>
          </w:tcPr>
          <w:p w14:paraId="2EFF789A" w14:textId="77777777" w:rsidR="00507112" w:rsidRPr="002901BB" w:rsidRDefault="00507112" w:rsidP="00DA5F49">
            <w:pPr>
              <w:pStyle w:val="TAL"/>
              <w:rPr>
                <w:sz w:val="16"/>
              </w:rPr>
            </w:pPr>
            <w:r>
              <w:rPr>
                <w:sz w:val="16"/>
              </w:rPr>
              <w:t>agreed</w:t>
            </w:r>
          </w:p>
        </w:tc>
        <w:tc>
          <w:tcPr>
            <w:tcW w:w="0" w:type="auto"/>
          </w:tcPr>
          <w:p w14:paraId="19C28004" w14:textId="77777777" w:rsidR="00507112" w:rsidRPr="002901BB" w:rsidRDefault="00507112" w:rsidP="00DA5F49">
            <w:pPr>
              <w:pStyle w:val="TAL"/>
              <w:rPr>
                <w:sz w:val="16"/>
              </w:rPr>
            </w:pPr>
            <w:r>
              <w:rPr>
                <w:sz w:val="16"/>
              </w:rPr>
              <w:t>R5-251025</w:t>
            </w:r>
          </w:p>
        </w:tc>
        <w:tc>
          <w:tcPr>
            <w:tcW w:w="0" w:type="auto"/>
          </w:tcPr>
          <w:p w14:paraId="55B5EBA6" w14:textId="77777777" w:rsidR="00507112" w:rsidRPr="002901BB" w:rsidRDefault="00507112" w:rsidP="00DA5F49">
            <w:pPr>
              <w:pStyle w:val="TAL"/>
              <w:rPr>
                <w:sz w:val="16"/>
              </w:rPr>
            </w:pPr>
            <w:r>
              <w:rPr>
                <w:sz w:val="16"/>
              </w:rPr>
              <w:t>-</w:t>
            </w:r>
          </w:p>
        </w:tc>
      </w:tr>
      <w:tr w:rsidR="00507112" w14:paraId="4453AD77" w14:textId="77777777" w:rsidTr="00DA5F49">
        <w:tc>
          <w:tcPr>
            <w:tcW w:w="0" w:type="auto"/>
          </w:tcPr>
          <w:p w14:paraId="0235C0EB" w14:textId="77777777" w:rsidR="00507112" w:rsidRPr="002901BB" w:rsidRDefault="00507112" w:rsidP="00DA5F49">
            <w:pPr>
              <w:pStyle w:val="TAL"/>
              <w:rPr>
                <w:sz w:val="16"/>
              </w:rPr>
            </w:pPr>
            <w:r>
              <w:rPr>
                <w:sz w:val="16"/>
              </w:rPr>
              <w:t>R5-251284</w:t>
            </w:r>
          </w:p>
        </w:tc>
        <w:tc>
          <w:tcPr>
            <w:tcW w:w="0" w:type="auto"/>
          </w:tcPr>
          <w:p w14:paraId="63369F62" w14:textId="77777777" w:rsidR="00507112" w:rsidRPr="002901BB" w:rsidRDefault="00507112" w:rsidP="00DA5F49">
            <w:pPr>
              <w:pStyle w:val="TAL"/>
              <w:rPr>
                <w:sz w:val="16"/>
              </w:rPr>
            </w:pPr>
            <w:r>
              <w:rPr>
                <w:sz w:val="16"/>
              </w:rPr>
              <w:t>Correction of test case 14.1.2.3</w:t>
            </w:r>
          </w:p>
        </w:tc>
        <w:tc>
          <w:tcPr>
            <w:tcW w:w="0" w:type="auto"/>
          </w:tcPr>
          <w:p w14:paraId="418D4C4B" w14:textId="77777777" w:rsidR="00507112" w:rsidRPr="002901BB" w:rsidRDefault="00507112" w:rsidP="00DA5F49">
            <w:pPr>
              <w:pStyle w:val="TAL"/>
              <w:rPr>
                <w:sz w:val="16"/>
              </w:rPr>
            </w:pPr>
            <w:r>
              <w:rPr>
                <w:sz w:val="16"/>
              </w:rPr>
              <w:t>TDIA, CATT</w:t>
            </w:r>
          </w:p>
        </w:tc>
        <w:tc>
          <w:tcPr>
            <w:tcW w:w="0" w:type="auto"/>
          </w:tcPr>
          <w:p w14:paraId="64B4B3FB" w14:textId="77777777" w:rsidR="00507112" w:rsidRPr="002901BB" w:rsidRDefault="00507112" w:rsidP="00DA5F49">
            <w:pPr>
              <w:pStyle w:val="TAL"/>
              <w:rPr>
                <w:sz w:val="16"/>
              </w:rPr>
            </w:pPr>
            <w:r>
              <w:rPr>
                <w:sz w:val="16"/>
              </w:rPr>
              <w:t>agreed</w:t>
            </w:r>
          </w:p>
        </w:tc>
        <w:tc>
          <w:tcPr>
            <w:tcW w:w="0" w:type="auto"/>
          </w:tcPr>
          <w:p w14:paraId="0369A31E" w14:textId="77777777" w:rsidR="00507112" w:rsidRPr="002901BB" w:rsidRDefault="00507112" w:rsidP="00DA5F49">
            <w:pPr>
              <w:pStyle w:val="TAL"/>
              <w:rPr>
                <w:sz w:val="16"/>
              </w:rPr>
            </w:pPr>
            <w:r>
              <w:rPr>
                <w:sz w:val="16"/>
              </w:rPr>
              <w:t>R5-250984</w:t>
            </w:r>
          </w:p>
        </w:tc>
        <w:tc>
          <w:tcPr>
            <w:tcW w:w="0" w:type="auto"/>
          </w:tcPr>
          <w:p w14:paraId="06A35DD7" w14:textId="77777777" w:rsidR="00507112" w:rsidRPr="002901BB" w:rsidRDefault="00507112" w:rsidP="00DA5F49">
            <w:pPr>
              <w:pStyle w:val="TAL"/>
              <w:rPr>
                <w:sz w:val="16"/>
              </w:rPr>
            </w:pPr>
            <w:r>
              <w:rPr>
                <w:sz w:val="16"/>
              </w:rPr>
              <w:t>-</w:t>
            </w:r>
          </w:p>
        </w:tc>
      </w:tr>
      <w:tr w:rsidR="00507112" w14:paraId="19831D24" w14:textId="77777777" w:rsidTr="00DA5F49">
        <w:tc>
          <w:tcPr>
            <w:tcW w:w="0" w:type="auto"/>
          </w:tcPr>
          <w:p w14:paraId="59327616" w14:textId="77777777" w:rsidR="00507112" w:rsidRPr="002901BB" w:rsidRDefault="00507112" w:rsidP="00DA5F49">
            <w:pPr>
              <w:pStyle w:val="TAL"/>
              <w:rPr>
                <w:sz w:val="16"/>
              </w:rPr>
            </w:pPr>
            <w:r>
              <w:rPr>
                <w:sz w:val="16"/>
              </w:rPr>
              <w:t>R5-251285</w:t>
            </w:r>
          </w:p>
        </w:tc>
        <w:tc>
          <w:tcPr>
            <w:tcW w:w="0" w:type="auto"/>
          </w:tcPr>
          <w:p w14:paraId="7FE90B3F" w14:textId="77777777" w:rsidR="00507112" w:rsidRPr="002901BB" w:rsidRDefault="00507112" w:rsidP="00DA5F49">
            <w:pPr>
              <w:pStyle w:val="TAL"/>
              <w:rPr>
                <w:sz w:val="16"/>
              </w:rPr>
            </w:pPr>
            <w:r>
              <w:rPr>
                <w:sz w:val="16"/>
              </w:rPr>
              <w:t>Update applicability for test case 11.1.7</w:t>
            </w:r>
          </w:p>
        </w:tc>
        <w:tc>
          <w:tcPr>
            <w:tcW w:w="0" w:type="auto"/>
          </w:tcPr>
          <w:p w14:paraId="2A616740" w14:textId="77777777" w:rsidR="00507112" w:rsidRPr="002901BB" w:rsidRDefault="00507112" w:rsidP="00DA5F49">
            <w:pPr>
              <w:pStyle w:val="TAL"/>
              <w:rPr>
                <w:sz w:val="16"/>
              </w:rPr>
            </w:pPr>
            <w:r>
              <w:rPr>
                <w:sz w:val="16"/>
              </w:rPr>
              <w:t>Ericsson</w:t>
            </w:r>
          </w:p>
        </w:tc>
        <w:tc>
          <w:tcPr>
            <w:tcW w:w="0" w:type="auto"/>
          </w:tcPr>
          <w:p w14:paraId="75C2C35C" w14:textId="77777777" w:rsidR="00507112" w:rsidRPr="002901BB" w:rsidRDefault="00507112" w:rsidP="00DA5F49">
            <w:pPr>
              <w:pStyle w:val="TAL"/>
              <w:rPr>
                <w:sz w:val="16"/>
              </w:rPr>
            </w:pPr>
            <w:r>
              <w:rPr>
                <w:sz w:val="16"/>
              </w:rPr>
              <w:t>agreed</w:t>
            </w:r>
          </w:p>
        </w:tc>
        <w:tc>
          <w:tcPr>
            <w:tcW w:w="0" w:type="auto"/>
          </w:tcPr>
          <w:p w14:paraId="4BCD9AB4" w14:textId="77777777" w:rsidR="00507112" w:rsidRPr="002901BB" w:rsidRDefault="00507112" w:rsidP="00DA5F49">
            <w:pPr>
              <w:pStyle w:val="TAL"/>
              <w:rPr>
                <w:sz w:val="16"/>
              </w:rPr>
            </w:pPr>
            <w:r>
              <w:rPr>
                <w:sz w:val="16"/>
              </w:rPr>
              <w:t>R5-250224</w:t>
            </w:r>
          </w:p>
        </w:tc>
        <w:tc>
          <w:tcPr>
            <w:tcW w:w="0" w:type="auto"/>
          </w:tcPr>
          <w:p w14:paraId="29B4D604" w14:textId="77777777" w:rsidR="00507112" w:rsidRPr="002901BB" w:rsidRDefault="00507112" w:rsidP="00DA5F49">
            <w:pPr>
              <w:pStyle w:val="TAL"/>
              <w:rPr>
                <w:sz w:val="16"/>
              </w:rPr>
            </w:pPr>
            <w:r>
              <w:rPr>
                <w:sz w:val="16"/>
              </w:rPr>
              <w:t>-</w:t>
            </w:r>
          </w:p>
        </w:tc>
      </w:tr>
      <w:tr w:rsidR="00507112" w14:paraId="3A63218A" w14:textId="77777777" w:rsidTr="00DA5F49">
        <w:tc>
          <w:tcPr>
            <w:tcW w:w="0" w:type="auto"/>
          </w:tcPr>
          <w:p w14:paraId="56019EB5" w14:textId="77777777" w:rsidR="00507112" w:rsidRPr="002901BB" w:rsidRDefault="00507112" w:rsidP="00DA5F49">
            <w:pPr>
              <w:pStyle w:val="TAL"/>
              <w:rPr>
                <w:sz w:val="16"/>
              </w:rPr>
            </w:pPr>
            <w:r>
              <w:rPr>
                <w:sz w:val="16"/>
              </w:rPr>
              <w:t>R5-251286</w:t>
            </w:r>
          </w:p>
        </w:tc>
        <w:tc>
          <w:tcPr>
            <w:tcW w:w="0" w:type="auto"/>
          </w:tcPr>
          <w:p w14:paraId="17325B2D" w14:textId="77777777" w:rsidR="00507112" w:rsidRPr="002901BB" w:rsidRDefault="00507112" w:rsidP="00DA5F49">
            <w:pPr>
              <w:pStyle w:val="TAL"/>
              <w:rPr>
                <w:sz w:val="16"/>
              </w:rPr>
            </w:pPr>
            <w:r>
              <w:rPr>
                <w:sz w:val="16"/>
              </w:rPr>
              <w:t>Update of 5G-NR test cases applicability</w:t>
            </w:r>
          </w:p>
        </w:tc>
        <w:tc>
          <w:tcPr>
            <w:tcW w:w="0" w:type="auto"/>
          </w:tcPr>
          <w:p w14:paraId="01E08386" w14:textId="77777777" w:rsidR="00507112" w:rsidRPr="002901BB" w:rsidRDefault="00507112" w:rsidP="00DA5F49">
            <w:pPr>
              <w:pStyle w:val="TAL"/>
              <w:rPr>
                <w:sz w:val="16"/>
              </w:rPr>
            </w:pPr>
            <w:r>
              <w:rPr>
                <w:sz w:val="16"/>
              </w:rPr>
              <w:t>Qualcomm Incorporated, MediaTek</w:t>
            </w:r>
          </w:p>
        </w:tc>
        <w:tc>
          <w:tcPr>
            <w:tcW w:w="0" w:type="auto"/>
          </w:tcPr>
          <w:p w14:paraId="1D226BAC" w14:textId="77777777" w:rsidR="00507112" w:rsidRPr="002901BB" w:rsidRDefault="00507112" w:rsidP="00DA5F49">
            <w:pPr>
              <w:pStyle w:val="TAL"/>
              <w:rPr>
                <w:sz w:val="16"/>
              </w:rPr>
            </w:pPr>
            <w:r>
              <w:rPr>
                <w:sz w:val="16"/>
              </w:rPr>
              <w:t>agreed</w:t>
            </w:r>
          </w:p>
        </w:tc>
        <w:tc>
          <w:tcPr>
            <w:tcW w:w="0" w:type="auto"/>
          </w:tcPr>
          <w:p w14:paraId="4C895D9C" w14:textId="77777777" w:rsidR="00507112" w:rsidRPr="002901BB" w:rsidRDefault="00507112" w:rsidP="00DA5F49">
            <w:pPr>
              <w:pStyle w:val="TAL"/>
              <w:rPr>
                <w:sz w:val="16"/>
              </w:rPr>
            </w:pPr>
            <w:r>
              <w:rPr>
                <w:sz w:val="16"/>
              </w:rPr>
              <w:t>R5-250458</w:t>
            </w:r>
          </w:p>
        </w:tc>
        <w:tc>
          <w:tcPr>
            <w:tcW w:w="0" w:type="auto"/>
          </w:tcPr>
          <w:p w14:paraId="4CD8F606" w14:textId="77777777" w:rsidR="00507112" w:rsidRPr="002901BB" w:rsidRDefault="00507112" w:rsidP="00DA5F49">
            <w:pPr>
              <w:pStyle w:val="TAL"/>
              <w:rPr>
                <w:sz w:val="16"/>
              </w:rPr>
            </w:pPr>
            <w:r>
              <w:rPr>
                <w:sz w:val="16"/>
              </w:rPr>
              <w:t>-</w:t>
            </w:r>
          </w:p>
        </w:tc>
      </w:tr>
      <w:tr w:rsidR="00507112" w14:paraId="2E42C1FC" w14:textId="77777777" w:rsidTr="00DA5F49">
        <w:tc>
          <w:tcPr>
            <w:tcW w:w="0" w:type="auto"/>
          </w:tcPr>
          <w:p w14:paraId="080A916A" w14:textId="77777777" w:rsidR="00507112" w:rsidRPr="002901BB" w:rsidRDefault="00507112" w:rsidP="00DA5F49">
            <w:pPr>
              <w:pStyle w:val="TAL"/>
              <w:rPr>
                <w:sz w:val="16"/>
              </w:rPr>
            </w:pPr>
            <w:r>
              <w:rPr>
                <w:sz w:val="16"/>
              </w:rPr>
              <w:t>R5-251287</w:t>
            </w:r>
          </w:p>
        </w:tc>
        <w:tc>
          <w:tcPr>
            <w:tcW w:w="0" w:type="auto"/>
          </w:tcPr>
          <w:p w14:paraId="187940AA" w14:textId="77777777" w:rsidR="00507112" w:rsidRPr="002901BB" w:rsidRDefault="00507112" w:rsidP="00DA5F49">
            <w:pPr>
              <w:pStyle w:val="TAL"/>
              <w:rPr>
                <w:sz w:val="16"/>
              </w:rPr>
            </w:pPr>
            <w:r>
              <w:rPr>
                <w:sz w:val="16"/>
              </w:rPr>
              <w:t>revised WID under AI 7.5.2 for ‘NR MIMO Evolution for Downlink and Uplink’</w:t>
            </w:r>
          </w:p>
        </w:tc>
        <w:tc>
          <w:tcPr>
            <w:tcW w:w="0" w:type="auto"/>
          </w:tcPr>
          <w:p w14:paraId="7EB27339" w14:textId="77777777" w:rsidR="00507112" w:rsidRPr="002901BB" w:rsidRDefault="00507112" w:rsidP="00DA5F49">
            <w:pPr>
              <w:pStyle w:val="TAL"/>
              <w:rPr>
                <w:sz w:val="16"/>
              </w:rPr>
            </w:pPr>
            <w:r>
              <w:rPr>
                <w:sz w:val="16"/>
              </w:rPr>
              <w:t>Samsung, Huawei, China Telecom</w:t>
            </w:r>
          </w:p>
        </w:tc>
        <w:tc>
          <w:tcPr>
            <w:tcW w:w="0" w:type="auto"/>
          </w:tcPr>
          <w:p w14:paraId="1EFB5E20" w14:textId="77777777" w:rsidR="00507112" w:rsidRPr="002901BB" w:rsidRDefault="00507112" w:rsidP="00DA5F49">
            <w:pPr>
              <w:pStyle w:val="TAL"/>
              <w:rPr>
                <w:sz w:val="16"/>
              </w:rPr>
            </w:pPr>
            <w:r>
              <w:rPr>
                <w:sz w:val="16"/>
              </w:rPr>
              <w:t>revised</w:t>
            </w:r>
          </w:p>
        </w:tc>
        <w:tc>
          <w:tcPr>
            <w:tcW w:w="0" w:type="auto"/>
          </w:tcPr>
          <w:p w14:paraId="2C56B463" w14:textId="77777777" w:rsidR="00507112" w:rsidRPr="002901BB" w:rsidRDefault="00507112" w:rsidP="00DA5F49">
            <w:pPr>
              <w:pStyle w:val="TAL"/>
              <w:rPr>
                <w:sz w:val="16"/>
              </w:rPr>
            </w:pPr>
            <w:r>
              <w:rPr>
                <w:sz w:val="16"/>
              </w:rPr>
              <w:t>-</w:t>
            </w:r>
          </w:p>
        </w:tc>
        <w:tc>
          <w:tcPr>
            <w:tcW w:w="0" w:type="auto"/>
          </w:tcPr>
          <w:p w14:paraId="15530DBD" w14:textId="77777777" w:rsidR="00507112" w:rsidRPr="002901BB" w:rsidRDefault="00507112" w:rsidP="00DA5F49">
            <w:pPr>
              <w:pStyle w:val="TAL"/>
              <w:rPr>
                <w:sz w:val="16"/>
              </w:rPr>
            </w:pPr>
            <w:r>
              <w:rPr>
                <w:sz w:val="16"/>
              </w:rPr>
              <w:t>R5-251415</w:t>
            </w:r>
          </w:p>
        </w:tc>
      </w:tr>
      <w:tr w:rsidR="00507112" w14:paraId="0F39535C" w14:textId="77777777" w:rsidTr="00DA5F49">
        <w:tc>
          <w:tcPr>
            <w:tcW w:w="0" w:type="auto"/>
          </w:tcPr>
          <w:p w14:paraId="5218AE79" w14:textId="77777777" w:rsidR="00507112" w:rsidRPr="002901BB" w:rsidRDefault="00507112" w:rsidP="00DA5F49">
            <w:pPr>
              <w:pStyle w:val="TAL"/>
              <w:rPr>
                <w:sz w:val="16"/>
              </w:rPr>
            </w:pPr>
            <w:r>
              <w:rPr>
                <w:sz w:val="16"/>
              </w:rPr>
              <w:t>R5-251288</w:t>
            </w:r>
          </w:p>
        </w:tc>
        <w:tc>
          <w:tcPr>
            <w:tcW w:w="0" w:type="auto"/>
          </w:tcPr>
          <w:p w14:paraId="17EA2E34" w14:textId="77777777" w:rsidR="00507112" w:rsidRPr="002901BB" w:rsidRDefault="00507112" w:rsidP="00DA5F49">
            <w:pPr>
              <w:pStyle w:val="TAL"/>
              <w:rPr>
                <w:sz w:val="16"/>
              </w:rPr>
            </w:pPr>
            <w:r>
              <w:rPr>
                <w:sz w:val="16"/>
              </w:rPr>
              <w:t>Update SIG default test frequencies for band n106</w:t>
            </w:r>
          </w:p>
        </w:tc>
        <w:tc>
          <w:tcPr>
            <w:tcW w:w="0" w:type="auto"/>
          </w:tcPr>
          <w:p w14:paraId="0DFB36FE" w14:textId="77777777" w:rsidR="00507112" w:rsidRPr="002901BB" w:rsidRDefault="00507112" w:rsidP="00DA5F49">
            <w:pPr>
              <w:pStyle w:val="TAL"/>
              <w:rPr>
                <w:sz w:val="16"/>
              </w:rPr>
            </w:pPr>
            <w:r>
              <w:rPr>
                <w:sz w:val="16"/>
              </w:rPr>
              <w:t>MCC TF160, Nokia</w:t>
            </w:r>
          </w:p>
        </w:tc>
        <w:tc>
          <w:tcPr>
            <w:tcW w:w="0" w:type="auto"/>
          </w:tcPr>
          <w:p w14:paraId="7979674A" w14:textId="77777777" w:rsidR="00507112" w:rsidRPr="002901BB" w:rsidRDefault="00507112" w:rsidP="00DA5F49">
            <w:pPr>
              <w:pStyle w:val="TAL"/>
              <w:rPr>
                <w:sz w:val="16"/>
              </w:rPr>
            </w:pPr>
            <w:r>
              <w:rPr>
                <w:sz w:val="16"/>
              </w:rPr>
              <w:t>agreed</w:t>
            </w:r>
          </w:p>
        </w:tc>
        <w:tc>
          <w:tcPr>
            <w:tcW w:w="0" w:type="auto"/>
          </w:tcPr>
          <w:p w14:paraId="417C8ADA" w14:textId="77777777" w:rsidR="00507112" w:rsidRPr="002901BB" w:rsidRDefault="00507112" w:rsidP="00DA5F49">
            <w:pPr>
              <w:pStyle w:val="TAL"/>
              <w:rPr>
                <w:sz w:val="16"/>
              </w:rPr>
            </w:pPr>
            <w:r>
              <w:rPr>
                <w:sz w:val="16"/>
              </w:rPr>
              <w:t>-</w:t>
            </w:r>
          </w:p>
        </w:tc>
        <w:tc>
          <w:tcPr>
            <w:tcW w:w="0" w:type="auto"/>
          </w:tcPr>
          <w:p w14:paraId="61E7A888" w14:textId="77777777" w:rsidR="00507112" w:rsidRPr="002901BB" w:rsidRDefault="00507112" w:rsidP="00DA5F49">
            <w:pPr>
              <w:pStyle w:val="TAL"/>
              <w:rPr>
                <w:sz w:val="16"/>
              </w:rPr>
            </w:pPr>
            <w:r>
              <w:rPr>
                <w:sz w:val="16"/>
              </w:rPr>
              <w:t>-</w:t>
            </w:r>
          </w:p>
        </w:tc>
      </w:tr>
      <w:tr w:rsidR="00507112" w14:paraId="060D5D0B" w14:textId="77777777" w:rsidTr="00DA5F49">
        <w:tc>
          <w:tcPr>
            <w:tcW w:w="0" w:type="auto"/>
          </w:tcPr>
          <w:p w14:paraId="253F9DC1" w14:textId="77777777" w:rsidR="00507112" w:rsidRPr="002901BB" w:rsidRDefault="00507112" w:rsidP="00DA5F49">
            <w:pPr>
              <w:pStyle w:val="TAL"/>
              <w:rPr>
                <w:sz w:val="16"/>
              </w:rPr>
            </w:pPr>
            <w:r>
              <w:rPr>
                <w:sz w:val="16"/>
              </w:rPr>
              <w:t>R5-251289</w:t>
            </w:r>
          </w:p>
        </w:tc>
        <w:tc>
          <w:tcPr>
            <w:tcW w:w="0" w:type="auto"/>
          </w:tcPr>
          <w:p w14:paraId="1493CAD6" w14:textId="77777777" w:rsidR="00507112" w:rsidRPr="002901BB" w:rsidRDefault="00507112" w:rsidP="00DA5F49">
            <w:pPr>
              <w:pStyle w:val="TAL"/>
              <w:rPr>
                <w:sz w:val="16"/>
              </w:rPr>
            </w:pPr>
            <w:r>
              <w:rPr>
                <w:sz w:val="16"/>
              </w:rPr>
              <w:t xml:space="preserve">Correction to RRC IE </w:t>
            </w:r>
            <w:proofErr w:type="spellStart"/>
            <w:r>
              <w:rPr>
                <w:sz w:val="16"/>
              </w:rPr>
              <w:t>PhysicalConfigDedicated</w:t>
            </w:r>
            <w:proofErr w:type="spellEnd"/>
            <w:r>
              <w:rPr>
                <w:sz w:val="16"/>
              </w:rPr>
              <w:t>-NB-DEFAULT</w:t>
            </w:r>
          </w:p>
        </w:tc>
        <w:tc>
          <w:tcPr>
            <w:tcW w:w="0" w:type="auto"/>
          </w:tcPr>
          <w:p w14:paraId="04D91F6E" w14:textId="77777777" w:rsidR="00507112" w:rsidRPr="002901BB" w:rsidRDefault="00507112" w:rsidP="00DA5F49">
            <w:pPr>
              <w:pStyle w:val="TAL"/>
              <w:rPr>
                <w:sz w:val="16"/>
              </w:rPr>
            </w:pPr>
            <w:r>
              <w:rPr>
                <w:sz w:val="16"/>
              </w:rPr>
              <w:t>MediaTek Inc.</w:t>
            </w:r>
          </w:p>
        </w:tc>
        <w:tc>
          <w:tcPr>
            <w:tcW w:w="0" w:type="auto"/>
          </w:tcPr>
          <w:p w14:paraId="18976E78" w14:textId="77777777" w:rsidR="00507112" w:rsidRPr="002901BB" w:rsidRDefault="00507112" w:rsidP="00DA5F49">
            <w:pPr>
              <w:pStyle w:val="TAL"/>
              <w:rPr>
                <w:sz w:val="16"/>
              </w:rPr>
            </w:pPr>
            <w:r>
              <w:rPr>
                <w:sz w:val="16"/>
              </w:rPr>
              <w:t>agreed</w:t>
            </w:r>
          </w:p>
        </w:tc>
        <w:tc>
          <w:tcPr>
            <w:tcW w:w="0" w:type="auto"/>
          </w:tcPr>
          <w:p w14:paraId="0475AB38" w14:textId="77777777" w:rsidR="00507112" w:rsidRPr="002901BB" w:rsidRDefault="00507112" w:rsidP="00DA5F49">
            <w:pPr>
              <w:pStyle w:val="TAL"/>
              <w:rPr>
                <w:sz w:val="16"/>
              </w:rPr>
            </w:pPr>
            <w:r>
              <w:rPr>
                <w:sz w:val="16"/>
              </w:rPr>
              <w:t>R5-250074</w:t>
            </w:r>
          </w:p>
        </w:tc>
        <w:tc>
          <w:tcPr>
            <w:tcW w:w="0" w:type="auto"/>
          </w:tcPr>
          <w:p w14:paraId="31362A9B" w14:textId="77777777" w:rsidR="00507112" w:rsidRPr="002901BB" w:rsidRDefault="00507112" w:rsidP="00DA5F49">
            <w:pPr>
              <w:pStyle w:val="TAL"/>
              <w:rPr>
                <w:sz w:val="16"/>
              </w:rPr>
            </w:pPr>
            <w:r>
              <w:rPr>
                <w:sz w:val="16"/>
              </w:rPr>
              <w:t>-</w:t>
            </w:r>
          </w:p>
        </w:tc>
      </w:tr>
      <w:tr w:rsidR="00507112" w14:paraId="19401D87" w14:textId="77777777" w:rsidTr="00DA5F49">
        <w:tc>
          <w:tcPr>
            <w:tcW w:w="0" w:type="auto"/>
          </w:tcPr>
          <w:p w14:paraId="49B73594" w14:textId="77777777" w:rsidR="00507112" w:rsidRPr="002901BB" w:rsidRDefault="00507112" w:rsidP="00DA5F49">
            <w:pPr>
              <w:pStyle w:val="TAL"/>
              <w:rPr>
                <w:sz w:val="16"/>
              </w:rPr>
            </w:pPr>
            <w:r>
              <w:rPr>
                <w:sz w:val="16"/>
              </w:rPr>
              <w:t>R5-251290</w:t>
            </w:r>
          </w:p>
        </w:tc>
        <w:tc>
          <w:tcPr>
            <w:tcW w:w="0" w:type="auto"/>
          </w:tcPr>
          <w:p w14:paraId="148F4CA7" w14:textId="77777777" w:rsidR="00507112" w:rsidRPr="002901BB" w:rsidRDefault="00507112" w:rsidP="00DA5F49">
            <w:pPr>
              <w:pStyle w:val="TAL"/>
              <w:rPr>
                <w:sz w:val="16"/>
              </w:rPr>
            </w:pPr>
            <w:r>
              <w:rPr>
                <w:sz w:val="16"/>
              </w:rPr>
              <w:t>Update to SIB31-NB for NB-IoT NTN enhancement</w:t>
            </w:r>
          </w:p>
        </w:tc>
        <w:tc>
          <w:tcPr>
            <w:tcW w:w="0" w:type="auto"/>
          </w:tcPr>
          <w:p w14:paraId="587C6CFF" w14:textId="77777777" w:rsidR="00507112" w:rsidRPr="002901BB" w:rsidRDefault="00507112" w:rsidP="00DA5F49">
            <w:pPr>
              <w:pStyle w:val="TAL"/>
              <w:rPr>
                <w:sz w:val="16"/>
              </w:rPr>
            </w:pPr>
            <w:r>
              <w:rPr>
                <w:sz w:val="16"/>
              </w:rPr>
              <w:t>MediaTek Inc.</w:t>
            </w:r>
          </w:p>
        </w:tc>
        <w:tc>
          <w:tcPr>
            <w:tcW w:w="0" w:type="auto"/>
          </w:tcPr>
          <w:p w14:paraId="386E53AB" w14:textId="77777777" w:rsidR="00507112" w:rsidRPr="002901BB" w:rsidRDefault="00507112" w:rsidP="00DA5F49">
            <w:pPr>
              <w:pStyle w:val="TAL"/>
              <w:rPr>
                <w:sz w:val="16"/>
              </w:rPr>
            </w:pPr>
            <w:r>
              <w:rPr>
                <w:sz w:val="16"/>
              </w:rPr>
              <w:t>agreed</w:t>
            </w:r>
          </w:p>
        </w:tc>
        <w:tc>
          <w:tcPr>
            <w:tcW w:w="0" w:type="auto"/>
          </w:tcPr>
          <w:p w14:paraId="7B8CA993" w14:textId="77777777" w:rsidR="00507112" w:rsidRPr="002901BB" w:rsidRDefault="00507112" w:rsidP="00DA5F49">
            <w:pPr>
              <w:pStyle w:val="TAL"/>
              <w:rPr>
                <w:sz w:val="16"/>
              </w:rPr>
            </w:pPr>
            <w:r>
              <w:rPr>
                <w:sz w:val="16"/>
              </w:rPr>
              <w:t>R5-250075</w:t>
            </w:r>
          </w:p>
        </w:tc>
        <w:tc>
          <w:tcPr>
            <w:tcW w:w="0" w:type="auto"/>
          </w:tcPr>
          <w:p w14:paraId="5E52602A" w14:textId="77777777" w:rsidR="00507112" w:rsidRPr="002901BB" w:rsidRDefault="00507112" w:rsidP="00DA5F49">
            <w:pPr>
              <w:pStyle w:val="TAL"/>
              <w:rPr>
                <w:sz w:val="16"/>
              </w:rPr>
            </w:pPr>
            <w:r>
              <w:rPr>
                <w:sz w:val="16"/>
              </w:rPr>
              <w:t>-</w:t>
            </w:r>
          </w:p>
        </w:tc>
      </w:tr>
      <w:tr w:rsidR="00507112" w14:paraId="3F82CE26" w14:textId="77777777" w:rsidTr="00DA5F49">
        <w:tc>
          <w:tcPr>
            <w:tcW w:w="0" w:type="auto"/>
          </w:tcPr>
          <w:p w14:paraId="4BB97798" w14:textId="77777777" w:rsidR="00507112" w:rsidRPr="002901BB" w:rsidRDefault="00507112" w:rsidP="00DA5F49">
            <w:pPr>
              <w:pStyle w:val="TAL"/>
              <w:rPr>
                <w:sz w:val="16"/>
              </w:rPr>
            </w:pPr>
            <w:r>
              <w:rPr>
                <w:sz w:val="16"/>
              </w:rPr>
              <w:t>R5-251291</w:t>
            </w:r>
          </w:p>
        </w:tc>
        <w:tc>
          <w:tcPr>
            <w:tcW w:w="0" w:type="auto"/>
          </w:tcPr>
          <w:p w14:paraId="252DDADC" w14:textId="77777777" w:rsidR="00507112" w:rsidRPr="002901BB" w:rsidRDefault="00507112" w:rsidP="00DA5F49">
            <w:pPr>
              <w:pStyle w:val="TAL"/>
              <w:rPr>
                <w:sz w:val="16"/>
              </w:rPr>
            </w:pPr>
            <w:r>
              <w:rPr>
                <w:sz w:val="16"/>
              </w:rPr>
              <w:t>Addition of System info combination for IoT-NTN</w:t>
            </w:r>
          </w:p>
        </w:tc>
        <w:tc>
          <w:tcPr>
            <w:tcW w:w="0" w:type="auto"/>
          </w:tcPr>
          <w:p w14:paraId="6B31FF30" w14:textId="77777777" w:rsidR="00507112" w:rsidRPr="002901BB" w:rsidRDefault="00507112" w:rsidP="00DA5F49">
            <w:pPr>
              <w:pStyle w:val="TAL"/>
              <w:rPr>
                <w:sz w:val="16"/>
              </w:rPr>
            </w:pPr>
            <w:r>
              <w:rPr>
                <w:sz w:val="16"/>
              </w:rPr>
              <w:t>CMCC, MediaTek</w:t>
            </w:r>
          </w:p>
        </w:tc>
        <w:tc>
          <w:tcPr>
            <w:tcW w:w="0" w:type="auto"/>
          </w:tcPr>
          <w:p w14:paraId="7817C966" w14:textId="77777777" w:rsidR="00507112" w:rsidRPr="002901BB" w:rsidRDefault="00507112" w:rsidP="00DA5F49">
            <w:pPr>
              <w:pStyle w:val="TAL"/>
              <w:rPr>
                <w:sz w:val="16"/>
              </w:rPr>
            </w:pPr>
            <w:r>
              <w:rPr>
                <w:sz w:val="16"/>
              </w:rPr>
              <w:t>revised</w:t>
            </w:r>
          </w:p>
        </w:tc>
        <w:tc>
          <w:tcPr>
            <w:tcW w:w="0" w:type="auto"/>
          </w:tcPr>
          <w:p w14:paraId="43963CB9" w14:textId="77777777" w:rsidR="00507112" w:rsidRPr="002901BB" w:rsidRDefault="00507112" w:rsidP="00DA5F49">
            <w:pPr>
              <w:pStyle w:val="TAL"/>
              <w:rPr>
                <w:sz w:val="16"/>
              </w:rPr>
            </w:pPr>
            <w:r>
              <w:rPr>
                <w:sz w:val="16"/>
              </w:rPr>
              <w:t>R5-250108</w:t>
            </w:r>
          </w:p>
        </w:tc>
        <w:tc>
          <w:tcPr>
            <w:tcW w:w="0" w:type="auto"/>
          </w:tcPr>
          <w:p w14:paraId="75A469FC" w14:textId="77777777" w:rsidR="00507112" w:rsidRPr="002901BB" w:rsidRDefault="00507112" w:rsidP="00DA5F49">
            <w:pPr>
              <w:pStyle w:val="TAL"/>
              <w:rPr>
                <w:sz w:val="16"/>
              </w:rPr>
            </w:pPr>
            <w:r>
              <w:rPr>
                <w:sz w:val="16"/>
              </w:rPr>
              <w:t>R5-251417</w:t>
            </w:r>
          </w:p>
        </w:tc>
      </w:tr>
      <w:tr w:rsidR="00507112" w14:paraId="7EC69952" w14:textId="77777777" w:rsidTr="00DA5F49">
        <w:tc>
          <w:tcPr>
            <w:tcW w:w="0" w:type="auto"/>
          </w:tcPr>
          <w:p w14:paraId="182B6D56" w14:textId="77777777" w:rsidR="00507112" w:rsidRPr="002901BB" w:rsidRDefault="00507112" w:rsidP="00DA5F49">
            <w:pPr>
              <w:pStyle w:val="TAL"/>
              <w:rPr>
                <w:sz w:val="16"/>
              </w:rPr>
            </w:pPr>
            <w:r>
              <w:rPr>
                <w:sz w:val="16"/>
              </w:rPr>
              <w:t>R5-251292</w:t>
            </w:r>
          </w:p>
        </w:tc>
        <w:tc>
          <w:tcPr>
            <w:tcW w:w="0" w:type="auto"/>
          </w:tcPr>
          <w:p w14:paraId="550E3470" w14:textId="77777777" w:rsidR="00507112" w:rsidRPr="002901BB" w:rsidRDefault="00507112" w:rsidP="00DA5F49">
            <w:pPr>
              <w:pStyle w:val="TAL"/>
              <w:rPr>
                <w:sz w:val="16"/>
              </w:rPr>
            </w:pPr>
            <w:r>
              <w:rPr>
                <w:sz w:val="16"/>
              </w:rPr>
              <w:t xml:space="preserve">Update to NB-IoT NTN </w:t>
            </w:r>
            <w:proofErr w:type="spellStart"/>
            <w:r>
              <w:rPr>
                <w:sz w:val="16"/>
              </w:rPr>
              <w:t>enh</w:t>
            </w:r>
            <w:proofErr w:type="spellEnd"/>
            <w:r>
              <w:rPr>
                <w:sz w:val="16"/>
              </w:rPr>
              <w:t>. TC 22.2.17</w:t>
            </w:r>
          </w:p>
        </w:tc>
        <w:tc>
          <w:tcPr>
            <w:tcW w:w="0" w:type="auto"/>
          </w:tcPr>
          <w:p w14:paraId="1CFE8F5F" w14:textId="77777777" w:rsidR="00507112" w:rsidRPr="002901BB" w:rsidRDefault="00507112" w:rsidP="00DA5F49">
            <w:pPr>
              <w:pStyle w:val="TAL"/>
              <w:rPr>
                <w:sz w:val="16"/>
              </w:rPr>
            </w:pPr>
            <w:r>
              <w:rPr>
                <w:sz w:val="16"/>
              </w:rPr>
              <w:t>MediaTek Inc.</w:t>
            </w:r>
          </w:p>
        </w:tc>
        <w:tc>
          <w:tcPr>
            <w:tcW w:w="0" w:type="auto"/>
          </w:tcPr>
          <w:p w14:paraId="6CCEEB74" w14:textId="77777777" w:rsidR="00507112" w:rsidRPr="002901BB" w:rsidRDefault="00507112" w:rsidP="00DA5F49">
            <w:pPr>
              <w:pStyle w:val="TAL"/>
              <w:rPr>
                <w:sz w:val="16"/>
              </w:rPr>
            </w:pPr>
            <w:r>
              <w:rPr>
                <w:sz w:val="16"/>
              </w:rPr>
              <w:t>agreed</w:t>
            </w:r>
          </w:p>
        </w:tc>
        <w:tc>
          <w:tcPr>
            <w:tcW w:w="0" w:type="auto"/>
          </w:tcPr>
          <w:p w14:paraId="592BA6F8" w14:textId="77777777" w:rsidR="00507112" w:rsidRPr="002901BB" w:rsidRDefault="00507112" w:rsidP="00DA5F49">
            <w:pPr>
              <w:pStyle w:val="TAL"/>
              <w:rPr>
                <w:sz w:val="16"/>
              </w:rPr>
            </w:pPr>
            <w:r>
              <w:rPr>
                <w:sz w:val="16"/>
              </w:rPr>
              <w:t>R5-250076</w:t>
            </w:r>
          </w:p>
        </w:tc>
        <w:tc>
          <w:tcPr>
            <w:tcW w:w="0" w:type="auto"/>
          </w:tcPr>
          <w:p w14:paraId="7AB14C3C" w14:textId="77777777" w:rsidR="00507112" w:rsidRPr="002901BB" w:rsidRDefault="00507112" w:rsidP="00DA5F49">
            <w:pPr>
              <w:pStyle w:val="TAL"/>
              <w:rPr>
                <w:sz w:val="16"/>
              </w:rPr>
            </w:pPr>
            <w:r>
              <w:rPr>
                <w:sz w:val="16"/>
              </w:rPr>
              <w:t>-</w:t>
            </w:r>
          </w:p>
        </w:tc>
      </w:tr>
      <w:tr w:rsidR="00507112" w14:paraId="24C389C7" w14:textId="77777777" w:rsidTr="00DA5F49">
        <w:tc>
          <w:tcPr>
            <w:tcW w:w="0" w:type="auto"/>
          </w:tcPr>
          <w:p w14:paraId="23F4E4FD" w14:textId="77777777" w:rsidR="00507112" w:rsidRPr="002901BB" w:rsidRDefault="00507112" w:rsidP="00DA5F49">
            <w:pPr>
              <w:pStyle w:val="TAL"/>
              <w:rPr>
                <w:sz w:val="16"/>
              </w:rPr>
            </w:pPr>
            <w:r>
              <w:rPr>
                <w:sz w:val="16"/>
              </w:rPr>
              <w:t>R5-251293</w:t>
            </w:r>
          </w:p>
        </w:tc>
        <w:tc>
          <w:tcPr>
            <w:tcW w:w="0" w:type="auto"/>
          </w:tcPr>
          <w:p w14:paraId="05017DAE" w14:textId="77777777" w:rsidR="00507112" w:rsidRPr="002901BB" w:rsidRDefault="00507112" w:rsidP="00DA5F49">
            <w:pPr>
              <w:pStyle w:val="TAL"/>
              <w:rPr>
                <w:sz w:val="16"/>
              </w:rPr>
            </w:pPr>
            <w:r>
              <w:rPr>
                <w:sz w:val="16"/>
              </w:rPr>
              <w:t>Update to IoT NTN discontinuous coverage TC</w:t>
            </w:r>
          </w:p>
        </w:tc>
        <w:tc>
          <w:tcPr>
            <w:tcW w:w="0" w:type="auto"/>
          </w:tcPr>
          <w:p w14:paraId="253F1F6E" w14:textId="77777777" w:rsidR="00507112" w:rsidRPr="002901BB" w:rsidRDefault="00507112" w:rsidP="00DA5F49">
            <w:pPr>
              <w:pStyle w:val="TAL"/>
              <w:rPr>
                <w:sz w:val="16"/>
              </w:rPr>
            </w:pPr>
            <w:r>
              <w:rPr>
                <w:sz w:val="16"/>
              </w:rPr>
              <w:t>CMCC</w:t>
            </w:r>
          </w:p>
        </w:tc>
        <w:tc>
          <w:tcPr>
            <w:tcW w:w="0" w:type="auto"/>
          </w:tcPr>
          <w:p w14:paraId="01A580AD" w14:textId="77777777" w:rsidR="00507112" w:rsidRPr="002901BB" w:rsidRDefault="00507112" w:rsidP="00DA5F49">
            <w:pPr>
              <w:pStyle w:val="TAL"/>
              <w:rPr>
                <w:sz w:val="16"/>
              </w:rPr>
            </w:pPr>
            <w:r>
              <w:rPr>
                <w:sz w:val="16"/>
              </w:rPr>
              <w:t>agreed</w:t>
            </w:r>
          </w:p>
        </w:tc>
        <w:tc>
          <w:tcPr>
            <w:tcW w:w="0" w:type="auto"/>
          </w:tcPr>
          <w:p w14:paraId="45462BCA" w14:textId="77777777" w:rsidR="00507112" w:rsidRPr="002901BB" w:rsidRDefault="00507112" w:rsidP="00DA5F49">
            <w:pPr>
              <w:pStyle w:val="TAL"/>
              <w:rPr>
                <w:sz w:val="16"/>
              </w:rPr>
            </w:pPr>
            <w:r>
              <w:rPr>
                <w:sz w:val="16"/>
              </w:rPr>
              <w:t>R5-250109</w:t>
            </w:r>
          </w:p>
        </w:tc>
        <w:tc>
          <w:tcPr>
            <w:tcW w:w="0" w:type="auto"/>
          </w:tcPr>
          <w:p w14:paraId="300AAE0A" w14:textId="77777777" w:rsidR="00507112" w:rsidRPr="002901BB" w:rsidRDefault="00507112" w:rsidP="00DA5F49">
            <w:pPr>
              <w:pStyle w:val="TAL"/>
              <w:rPr>
                <w:sz w:val="16"/>
              </w:rPr>
            </w:pPr>
            <w:r>
              <w:rPr>
                <w:sz w:val="16"/>
              </w:rPr>
              <w:t>-</w:t>
            </w:r>
          </w:p>
        </w:tc>
      </w:tr>
      <w:tr w:rsidR="00507112" w14:paraId="12BACA8C" w14:textId="77777777" w:rsidTr="00DA5F49">
        <w:tc>
          <w:tcPr>
            <w:tcW w:w="0" w:type="auto"/>
          </w:tcPr>
          <w:p w14:paraId="7C897074" w14:textId="77777777" w:rsidR="00507112" w:rsidRPr="002901BB" w:rsidRDefault="00507112" w:rsidP="00DA5F49">
            <w:pPr>
              <w:pStyle w:val="TAL"/>
              <w:rPr>
                <w:sz w:val="16"/>
              </w:rPr>
            </w:pPr>
            <w:r>
              <w:rPr>
                <w:sz w:val="16"/>
              </w:rPr>
              <w:t>R5-251294</w:t>
            </w:r>
          </w:p>
        </w:tc>
        <w:tc>
          <w:tcPr>
            <w:tcW w:w="0" w:type="auto"/>
          </w:tcPr>
          <w:p w14:paraId="3FAC1830" w14:textId="77777777" w:rsidR="00507112" w:rsidRPr="002901BB" w:rsidRDefault="00507112" w:rsidP="00DA5F49">
            <w:pPr>
              <w:pStyle w:val="TAL"/>
              <w:rPr>
                <w:sz w:val="16"/>
              </w:rPr>
            </w:pPr>
            <w:r>
              <w:rPr>
                <w:sz w:val="16"/>
              </w:rPr>
              <w:t>Addition to IoT NTN enhancement test case 22.4.32</w:t>
            </w:r>
          </w:p>
        </w:tc>
        <w:tc>
          <w:tcPr>
            <w:tcW w:w="0" w:type="auto"/>
          </w:tcPr>
          <w:p w14:paraId="4828C1A1" w14:textId="77777777" w:rsidR="00507112" w:rsidRPr="002901BB" w:rsidRDefault="00507112" w:rsidP="00DA5F49">
            <w:pPr>
              <w:pStyle w:val="TAL"/>
              <w:rPr>
                <w:sz w:val="16"/>
              </w:rPr>
            </w:pPr>
            <w:r>
              <w:rPr>
                <w:sz w:val="16"/>
              </w:rPr>
              <w:t>MediaTek Inc.</w:t>
            </w:r>
          </w:p>
        </w:tc>
        <w:tc>
          <w:tcPr>
            <w:tcW w:w="0" w:type="auto"/>
          </w:tcPr>
          <w:p w14:paraId="5E990F4F" w14:textId="77777777" w:rsidR="00507112" w:rsidRPr="002901BB" w:rsidRDefault="00507112" w:rsidP="00DA5F49">
            <w:pPr>
              <w:pStyle w:val="TAL"/>
              <w:rPr>
                <w:sz w:val="16"/>
              </w:rPr>
            </w:pPr>
            <w:r>
              <w:rPr>
                <w:sz w:val="16"/>
              </w:rPr>
              <w:t>agreed</w:t>
            </w:r>
          </w:p>
        </w:tc>
        <w:tc>
          <w:tcPr>
            <w:tcW w:w="0" w:type="auto"/>
          </w:tcPr>
          <w:p w14:paraId="30ED3107" w14:textId="77777777" w:rsidR="00507112" w:rsidRPr="002901BB" w:rsidRDefault="00507112" w:rsidP="00DA5F49">
            <w:pPr>
              <w:pStyle w:val="TAL"/>
              <w:rPr>
                <w:sz w:val="16"/>
              </w:rPr>
            </w:pPr>
            <w:r>
              <w:rPr>
                <w:sz w:val="16"/>
              </w:rPr>
              <w:t>R5-250864</w:t>
            </w:r>
          </w:p>
        </w:tc>
        <w:tc>
          <w:tcPr>
            <w:tcW w:w="0" w:type="auto"/>
          </w:tcPr>
          <w:p w14:paraId="167E9F87" w14:textId="77777777" w:rsidR="00507112" w:rsidRPr="002901BB" w:rsidRDefault="00507112" w:rsidP="00DA5F49">
            <w:pPr>
              <w:pStyle w:val="TAL"/>
              <w:rPr>
                <w:sz w:val="16"/>
              </w:rPr>
            </w:pPr>
            <w:r>
              <w:rPr>
                <w:sz w:val="16"/>
              </w:rPr>
              <w:t>-</w:t>
            </w:r>
          </w:p>
        </w:tc>
      </w:tr>
      <w:tr w:rsidR="00507112" w14:paraId="7DFC64A1" w14:textId="77777777" w:rsidTr="00DA5F49">
        <w:tc>
          <w:tcPr>
            <w:tcW w:w="0" w:type="auto"/>
          </w:tcPr>
          <w:p w14:paraId="22F921CC" w14:textId="77777777" w:rsidR="00507112" w:rsidRPr="002901BB" w:rsidRDefault="00507112" w:rsidP="00DA5F49">
            <w:pPr>
              <w:pStyle w:val="TAL"/>
              <w:rPr>
                <w:sz w:val="16"/>
              </w:rPr>
            </w:pPr>
            <w:r>
              <w:rPr>
                <w:sz w:val="16"/>
              </w:rPr>
              <w:t>R5-251295</w:t>
            </w:r>
          </w:p>
        </w:tc>
        <w:tc>
          <w:tcPr>
            <w:tcW w:w="0" w:type="auto"/>
          </w:tcPr>
          <w:p w14:paraId="4A9246C8" w14:textId="77777777" w:rsidR="00507112" w:rsidRPr="002901BB" w:rsidRDefault="00507112" w:rsidP="00DA5F49">
            <w:pPr>
              <w:pStyle w:val="TAL"/>
              <w:rPr>
                <w:sz w:val="16"/>
              </w:rPr>
            </w:pPr>
            <w:r>
              <w:rPr>
                <w:sz w:val="16"/>
              </w:rPr>
              <w:t>Correction to IoT NTN enhancement test case 22.3.1.15</w:t>
            </w:r>
          </w:p>
        </w:tc>
        <w:tc>
          <w:tcPr>
            <w:tcW w:w="0" w:type="auto"/>
          </w:tcPr>
          <w:p w14:paraId="68B23EEB" w14:textId="77777777" w:rsidR="00507112" w:rsidRPr="002901BB" w:rsidRDefault="00507112" w:rsidP="00DA5F49">
            <w:pPr>
              <w:pStyle w:val="TAL"/>
              <w:rPr>
                <w:sz w:val="16"/>
              </w:rPr>
            </w:pPr>
            <w:r>
              <w:rPr>
                <w:sz w:val="16"/>
              </w:rPr>
              <w:t>MediaTek Inc.</w:t>
            </w:r>
          </w:p>
        </w:tc>
        <w:tc>
          <w:tcPr>
            <w:tcW w:w="0" w:type="auto"/>
          </w:tcPr>
          <w:p w14:paraId="1924BC87" w14:textId="77777777" w:rsidR="00507112" w:rsidRPr="002901BB" w:rsidRDefault="00507112" w:rsidP="00DA5F49">
            <w:pPr>
              <w:pStyle w:val="TAL"/>
              <w:rPr>
                <w:sz w:val="16"/>
              </w:rPr>
            </w:pPr>
            <w:r>
              <w:rPr>
                <w:sz w:val="16"/>
              </w:rPr>
              <w:t>agreed</w:t>
            </w:r>
          </w:p>
        </w:tc>
        <w:tc>
          <w:tcPr>
            <w:tcW w:w="0" w:type="auto"/>
          </w:tcPr>
          <w:p w14:paraId="316143E3" w14:textId="77777777" w:rsidR="00507112" w:rsidRPr="002901BB" w:rsidRDefault="00507112" w:rsidP="00DA5F49">
            <w:pPr>
              <w:pStyle w:val="TAL"/>
              <w:rPr>
                <w:sz w:val="16"/>
              </w:rPr>
            </w:pPr>
            <w:r>
              <w:rPr>
                <w:sz w:val="16"/>
              </w:rPr>
              <w:t>R5-250930</w:t>
            </w:r>
          </w:p>
        </w:tc>
        <w:tc>
          <w:tcPr>
            <w:tcW w:w="0" w:type="auto"/>
          </w:tcPr>
          <w:p w14:paraId="7B7621D2" w14:textId="77777777" w:rsidR="00507112" w:rsidRPr="002901BB" w:rsidRDefault="00507112" w:rsidP="00DA5F49">
            <w:pPr>
              <w:pStyle w:val="TAL"/>
              <w:rPr>
                <w:sz w:val="16"/>
              </w:rPr>
            </w:pPr>
            <w:r>
              <w:rPr>
                <w:sz w:val="16"/>
              </w:rPr>
              <w:t>-</w:t>
            </w:r>
          </w:p>
        </w:tc>
      </w:tr>
      <w:tr w:rsidR="00507112" w14:paraId="4AB07A42" w14:textId="77777777" w:rsidTr="00DA5F49">
        <w:tc>
          <w:tcPr>
            <w:tcW w:w="0" w:type="auto"/>
          </w:tcPr>
          <w:p w14:paraId="56AD71B1" w14:textId="77777777" w:rsidR="00507112" w:rsidRPr="002901BB" w:rsidRDefault="00507112" w:rsidP="00DA5F49">
            <w:pPr>
              <w:pStyle w:val="TAL"/>
              <w:rPr>
                <w:sz w:val="16"/>
              </w:rPr>
            </w:pPr>
            <w:r>
              <w:rPr>
                <w:sz w:val="16"/>
              </w:rPr>
              <w:t>R5-251296</w:t>
            </w:r>
          </w:p>
        </w:tc>
        <w:tc>
          <w:tcPr>
            <w:tcW w:w="0" w:type="auto"/>
          </w:tcPr>
          <w:p w14:paraId="56EF8138" w14:textId="77777777" w:rsidR="00507112" w:rsidRPr="002901BB" w:rsidRDefault="00507112" w:rsidP="00DA5F49">
            <w:pPr>
              <w:pStyle w:val="TAL"/>
              <w:rPr>
                <w:sz w:val="16"/>
              </w:rPr>
            </w:pPr>
            <w:r>
              <w:rPr>
                <w:sz w:val="16"/>
              </w:rPr>
              <w:t>Applicability updates to IoT NTN enhancement test case 22.4.32</w:t>
            </w:r>
          </w:p>
        </w:tc>
        <w:tc>
          <w:tcPr>
            <w:tcW w:w="0" w:type="auto"/>
          </w:tcPr>
          <w:p w14:paraId="3D3D2D17" w14:textId="77777777" w:rsidR="00507112" w:rsidRPr="002901BB" w:rsidRDefault="00507112" w:rsidP="00DA5F49">
            <w:pPr>
              <w:pStyle w:val="TAL"/>
              <w:rPr>
                <w:sz w:val="16"/>
              </w:rPr>
            </w:pPr>
            <w:r>
              <w:rPr>
                <w:sz w:val="16"/>
              </w:rPr>
              <w:t>MediaTek Inc.</w:t>
            </w:r>
          </w:p>
        </w:tc>
        <w:tc>
          <w:tcPr>
            <w:tcW w:w="0" w:type="auto"/>
          </w:tcPr>
          <w:p w14:paraId="6EF7ACD6" w14:textId="77777777" w:rsidR="00507112" w:rsidRPr="002901BB" w:rsidRDefault="00507112" w:rsidP="00DA5F49">
            <w:pPr>
              <w:pStyle w:val="TAL"/>
              <w:rPr>
                <w:sz w:val="16"/>
              </w:rPr>
            </w:pPr>
            <w:r>
              <w:rPr>
                <w:sz w:val="16"/>
              </w:rPr>
              <w:t>agreed</w:t>
            </w:r>
          </w:p>
        </w:tc>
        <w:tc>
          <w:tcPr>
            <w:tcW w:w="0" w:type="auto"/>
          </w:tcPr>
          <w:p w14:paraId="2EAE73A5" w14:textId="77777777" w:rsidR="00507112" w:rsidRPr="002901BB" w:rsidRDefault="00507112" w:rsidP="00DA5F49">
            <w:pPr>
              <w:pStyle w:val="TAL"/>
              <w:rPr>
                <w:sz w:val="16"/>
              </w:rPr>
            </w:pPr>
            <w:r>
              <w:rPr>
                <w:sz w:val="16"/>
              </w:rPr>
              <w:t>R5-250873</w:t>
            </w:r>
          </w:p>
        </w:tc>
        <w:tc>
          <w:tcPr>
            <w:tcW w:w="0" w:type="auto"/>
          </w:tcPr>
          <w:p w14:paraId="75975BFA" w14:textId="77777777" w:rsidR="00507112" w:rsidRPr="002901BB" w:rsidRDefault="00507112" w:rsidP="00DA5F49">
            <w:pPr>
              <w:pStyle w:val="TAL"/>
              <w:rPr>
                <w:sz w:val="16"/>
              </w:rPr>
            </w:pPr>
            <w:r>
              <w:rPr>
                <w:sz w:val="16"/>
              </w:rPr>
              <w:t>-</w:t>
            </w:r>
          </w:p>
        </w:tc>
      </w:tr>
      <w:tr w:rsidR="00507112" w14:paraId="67952804" w14:textId="77777777" w:rsidTr="00DA5F49">
        <w:tc>
          <w:tcPr>
            <w:tcW w:w="0" w:type="auto"/>
          </w:tcPr>
          <w:p w14:paraId="6F4F1A4E" w14:textId="77777777" w:rsidR="00507112" w:rsidRPr="002901BB" w:rsidRDefault="00507112" w:rsidP="00DA5F49">
            <w:pPr>
              <w:pStyle w:val="TAL"/>
              <w:rPr>
                <w:sz w:val="16"/>
              </w:rPr>
            </w:pPr>
            <w:r>
              <w:rPr>
                <w:sz w:val="16"/>
              </w:rPr>
              <w:t>R5-251297</w:t>
            </w:r>
          </w:p>
        </w:tc>
        <w:tc>
          <w:tcPr>
            <w:tcW w:w="0" w:type="auto"/>
          </w:tcPr>
          <w:p w14:paraId="48B1047E" w14:textId="77777777" w:rsidR="00507112" w:rsidRPr="002901BB" w:rsidRDefault="00507112" w:rsidP="00DA5F49">
            <w:pPr>
              <w:pStyle w:val="TAL"/>
              <w:rPr>
                <w:sz w:val="16"/>
              </w:rPr>
            </w:pPr>
            <w:r>
              <w:rPr>
                <w:sz w:val="16"/>
              </w:rPr>
              <w:t>Update of NR NTN TC 8.1.3.1.26</w:t>
            </w:r>
          </w:p>
        </w:tc>
        <w:tc>
          <w:tcPr>
            <w:tcW w:w="0" w:type="auto"/>
          </w:tcPr>
          <w:p w14:paraId="4A062DD0" w14:textId="77777777" w:rsidR="00507112" w:rsidRPr="002901BB" w:rsidRDefault="00507112" w:rsidP="00DA5F49">
            <w:pPr>
              <w:pStyle w:val="TAL"/>
              <w:rPr>
                <w:sz w:val="16"/>
              </w:rPr>
            </w:pPr>
            <w:r>
              <w:rPr>
                <w:sz w:val="16"/>
              </w:rPr>
              <w:t>MediaTek Inc.</w:t>
            </w:r>
          </w:p>
        </w:tc>
        <w:tc>
          <w:tcPr>
            <w:tcW w:w="0" w:type="auto"/>
          </w:tcPr>
          <w:p w14:paraId="6A186ECF" w14:textId="77777777" w:rsidR="00507112" w:rsidRPr="002901BB" w:rsidRDefault="00507112" w:rsidP="00DA5F49">
            <w:pPr>
              <w:pStyle w:val="TAL"/>
              <w:rPr>
                <w:sz w:val="16"/>
              </w:rPr>
            </w:pPr>
            <w:r>
              <w:rPr>
                <w:sz w:val="16"/>
              </w:rPr>
              <w:t>agreed</w:t>
            </w:r>
          </w:p>
        </w:tc>
        <w:tc>
          <w:tcPr>
            <w:tcW w:w="0" w:type="auto"/>
          </w:tcPr>
          <w:p w14:paraId="465FEAC4" w14:textId="77777777" w:rsidR="00507112" w:rsidRPr="002901BB" w:rsidRDefault="00507112" w:rsidP="00DA5F49">
            <w:pPr>
              <w:pStyle w:val="TAL"/>
              <w:rPr>
                <w:sz w:val="16"/>
              </w:rPr>
            </w:pPr>
            <w:r>
              <w:rPr>
                <w:sz w:val="16"/>
              </w:rPr>
              <w:t>R5-250072</w:t>
            </w:r>
          </w:p>
        </w:tc>
        <w:tc>
          <w:tcPr>
            <w:tcW w:w="0" w:type="auto"/>
          </w:tcPr>
          <w:p w14:paraId="68BE4CCC" w14:textId="77777777" w:rsidR="00507112" w:rsidRPr="002901BB" w:rsidRDefault="00507112" w:rsidP="00DA5F49">
            <w:pPr>
              <w:pStyle w:val="TAL"/>
              <w:rPr>
                <w:sz w:val="16"/>
              </w:rPr>
            </w:pPr>
            <w:r>
              <w:rPr>
                <w:sz w:val="16"/>
              </w:rPr>
              <w:t>-</w:t>
            </w:r>
          </w:p>
        </w:tc>
      </w:tr>
      <w:tr w:rsidR="00507112" w14:paraId="3958AC2B" w14:textId="77777777" w:rsidTr="00DA5F49">
        <w:tc>
          <w:tcPr>
            <w:tcW w:w="0" w:type="auto"/>
          </w:tcPr>
          <w:p w14:paraId="602D0F99" w14:textId="77777777" w:rsidR="00507112" w:rsidRPr="002901BB" w:rsidRDefault="00507112" w:rsidP="00DA5F49">
            <w:pPr>
              <w:pStyle w:val="TAL"/>
              <w:rPr>
                <w:sz w:val="16"/>
              </w:rPr>
            </w:pPr>
            <w:r>
              <w:rPr>
                <w:sz w:val="16"/>
              </w:rPr>
              <w:t>R5-251298</w:t>
            </w:r>
          </w:p>
        </w:tc>
        <w:tc>
          <w:tcPr>
            <w:tcW w:w="0" w:type="auto"/>
          </w:tcPr>
          <w:p w14:paraId="3BBC3ADF" w14:textId="77777777" w:rsidR="00507112" w:rsidRPr="002901BB" w:rsidRDefault="00507112" w:rsidP="00DA5F49">
            <w:pPr>
              <w:pStyle w:val="TAL"/>
              <w:rPr>
                <w:sz w:val="16"/>
              </w:rPr>
            </w:pPr>
            <w:r>
              <w:rPr>
                <w:sz w:val="16"/>
              </w:rPr>
              <w:t>Introduction of RRM Measurement Capability PICS for NR NTN Rel-18</w:t>
            </w:r>
          </w:p>
        </w:tc>
        <w:tc>
          <w:tcPr>
            <w:tcW w:w="0" w:type="auto"/>
          </w:tcPr>
          <w:p w14:paraId="3F2B5221" w14:textId="77777777" w:rsidR="00507112" w:rsidRPr="002901BB" w:rsidRDefault="00507112" w:rsidP="00DA5F49">
            <w:pPr>
              <w:pStyle w:val="TAL"/>
              <w:rPr>
                <w:sz w:val="16"/>
              </w:rPr>
            </w:pPr>
            <w:r>
              <w:rPr>
                <w:sz w:val="16"/>
              </w:rPr>
              <w:t>QUALCOMM JAPAN LLC.</w:t>
            </w:r>
          </w:p>
        </w:tc>
        <w:tc>
          <w:tcPr>
            <w:tcW w:w="0" w:type="auto"/>
          </w:tcPr>
          <w:p w14:paraId="7BFAA303" w14:textId="77777777" w:rsidR="00507112" w:rsidRPr="002901BB" w:rsidRDefault="00507112" w:rsidP="00DA5F49">
            <w:pPr>
              <w:pStyle w:val="TAL"/>
              <w:rPr>
                <w:sz w:val="16"/>
              </w:rPr>
            </w:pPr>
            <w:r>
              <w:rPr>
                <w:sz w:val="16"/>
              </w:rPr>
              <w:t>agreed</w:t>
            </w:r>
          </w:p>
        </w:tc>
        <w:tc>
          <w:tcPr>
            <w:tcW w:w="0" w:type="auto"/>
          </w:tcPr>
          <w:p w14:paraId="594CA0ED" w14:textId="77777777" w:rsidR="00507112" w:rsidRPr="002901BB" w:rsidRDefault="00507112" w:rsidP="00DA5F49">
            <w:pPr>
              <w:pStyle w:val="TAL"/>
              <w:rPr>
                <w:sz w:val="16"/>
              </w:rPr>
            </w:pPr>
            <w:r>
              <w:rPr>
                <w:sz w:val="16"/>
              </w:rPr>
              <w:t>R5-250394</w:t>
            </w:r>
          </w:p>
        </w:tc>
        <w:tc>
          <w:tcPr>
            <w:tcW w:w="0" w:type="auto"/>
          </w:tcPr>
          <w:p w14:paraId="6BC6813B" w14:textId="77777777" w:rsidR="00507112" w:rsidRPr="002901BB" w:rsidRDefault="00507112" w:rsidP="00DA5F49">
            <w:pPr>
              <w:pStyle w:val="TAL"/>
              <w:rPr>
                <w:sz w:val="16"/>
              </w:rPr>
            </w:pPr>
            <w:r>
              <w:rPr>
                <w:sz w:val="16"/>
              </w:rPr>
              <w:t>-</w:t>
            </w:r>
          </w:p>
        </w:tc>
      </w:tr>
      <w:tr w:rsidR="00507112" w14:paraId="2EB377C7" w14:textId="77777777" w:rsidTr="00DA5F49">
        <w:tc>
          <w:tcPr>
            <w:tcW w:w="0" w:type="auto"/>
          </w:tcPr>
          <w:p w14:paraId="19D1D1A7" w14:textId="77777777" w:rsidR="00507112" w:rsidRPr="002901BB" w:rsidRDefault="00507112" w:rsidP="00DA5F49">
            <w:pPr>
              <w:pStyle w:val="TAL"/>
              <w:rPr>
                <w:sz w:val="16"/>
              </w:rPr>
            </w:pPr>
            <w:r>
              <w:rPr>
                <w:sz w:val="16"/>
              </w:rPr>
              <w:t>R5-251299</w:t>
            </w:r>
          </w:p>
        </w:tc>
        <w:tc>
          <w:tcPr>
            <w:tcW w:w="0" w:type="auto"/>
          </w:tcPr>
          <w:p w14:paraId="2164B9F4" w14:textId="77777777" w:rsidR="00507112" w:rsidRPr="002901BB" w:rsidRDefault="00507112" w:rsidP="00DA5F49">
            <w:pPr>
              <w:pStyle w:val="TAL"/>
              <w:rPr>
                <w:sz w:val="16"/>
              </w:rPr>
            </w:pPr>
            <w:r>
              <w:rPr>
                <w:sz w:val="16"/>
              </w:rPr>
              <w:t xml:space="preserve">Addition of new NR NTN </w:t>
            </w:r>
            <w:proofErr w:type="spellStart"/>
            <w:r>
              <w:rPr>
                <w:sz w:val="16"/>
              </w:rPr>
              <w:t>enh</w:t>
            </w:r>
            <w:proofErr w:type="spellEnd"/>
            <w:r>
              <w:rPr>
                <w:sz w:val="16"/>
              </w:rPr>
              <w:t xml:space="preserve"> Test Case Cell reselection, </w:t>
            </w:r>
            <w:proofErr w:type="spellStart"/>
            <w:r>
              <w:rPr>
                <w:sz w:val="16"/>
              </w:rPr>
              <w:t>Sintrasearch</w:t>
            </w:r>
            <w:proofErr w:type="spellEnd"/>
            <w:r>
              <w:rPr>
                <w:sz w:val="16"/>
              </w:rPr>
              <w:t xml:space="preserve">, </w:t>
            </w:r>
            <w:proofErr w:type="spellStart"/>
            <w:r>
              <w:rPr>
                <w:sz w:val="16"/>
              </w:rPr>
              <w:t>Snonintrasearch</w:t>
            </w:r>
            <w:proofErr w:type="spellEnd"/>
            <w:r>
              <w:rPr>
                <w:sz w:val="16"/>
              </w:rPr>
              <w:t xml:space="preserve"> / location based measurements</w:t>
            </w:r>
          </w:p>
        </w:tc>
        <w:tc>
          <w:tcPr>
            <w:tcW w:w="0" w:type="auto"/>
          </w:tcPr>
          <w:p w14:paraId="303E87A7" w14:textId="77777777" w:rsidR="00507112" w:rsidRPr="002901BB" w:rsidRDefault="00507112" w:rsidP="00DA5F49">
            <w:pPr>
              <w:pStyle w:val="TAL"/>
              <w:rPr>
                <w:sz w:val="16"/>
              </w:rPr>
            </w:pPr>
            <w:r>
              <w:rPr>
                <w:sz w:val="16"/>
              </w:rPr>
              <w:t>QUALCOMM JAPAN LLC.</w:t>
            </w:r>
          </w:p>
        </w:tc>
        <w:tc>
          <w:tcPr>
            <w:tcW w:w="0" w:type="auto"/>
          </w:tcPr>
          <w:p w14:paraId="69E6EC7B" w14:textId="77777777" w:rsidR="00507112" w:rsidRPr="002901BB" w:rsidRDefault="00507112" w:rsidP="00DA5F49">
            <w:pPr>
              <w:pStyle w:val="TAL"/>
              <w:rPr>
                <w:sz w:val="16"/>
              </w:rPr>
            </w:pPr>
            <w:r>
              <w:rPr>
                <w:sz w:val="16"/>
              </w:rPr>
              <w:t>agreed</w:t>
            </w:r>
          </w:p>
        </w:tc>
        <w:tc>
          <w:tcPr>
            <w:tcW w:w="0" w:type="auto"/>
          </w:tcPr>
          <w:p w14:paraId="5B0B0A37" w14:textId="77777777" w:rsidR="00507112" w:rsidRPr="002901BB" w:rsidRDefault="00507112" w:rsidP="00DA5F49">
            <w:pPr>
              <w:pStyle w:val="TAL"/>
              <w:rPr>
                <w:sz w:val="16"/>
              </w:rPr>
            </w:pPr>
            <w:r>
              <w:rPr>
                <w:sz w:val="16"/>
              </w:rPr>
              <w:t>R5-250375</w:t>
            </w:r>
          </w:p>
        </w:tc>
        <w:tc>
          <w:tcPr>
            <w:tcW w:w="0" w:type="auto"/>
          </w:tcPr>
          <w:p w14:paraId="5193D086" w14:textId="77777777" w:rsidR="00507112" w:rsidRPr="002901BB" w:rsidRDefault="00507112" w:rsidP="00DA5F49">
            <w:pPr>
              <w:pStyle w:val="TAL"/>
              <w:rPr>
                <w:sz w:val="16"/>
              </w:rPr>
            </w:pPr>
            <w:r>
              <w:rPr>
                <w:sz w:val="16"/>
              </w:rPr>
              <w:t>-</w:t>
            </w:r>
          </w:p>
        </w:tc>
      </w:tr>
      <w:tr w:rsidR="00507112" w14:paraId="3EB1CE3D" w14:textId="77777777" w:rsidTr="00DA5F49">
        <w:tc>
          <w:tcPr>
            <w:tcW w:w="0" w:type="auto"/>
          </w:tcPr>
          <w:p w14:paraId="3606D1A1" w14:textId="77777777" w:rsidR="00507112" w:rsidRPr="002901BB" w:rsidRDefault="00507112" w:rsidP="00DA5F49">
            <w:pPr>
              <w:pStyle w:val="TAL"/>
              <w:rPr>
                <w:sz w:val="16"/>
              </w:rPr>
            </w:pPr>
            <w:r>
              <w:rPr>
                <w:sz w:val="16"/>
              </w:rPr>
              <w:t>R5-251300</w:t>
            </w:r>
          </w:p>
        </w:tc>
        <w:tc>
          <w:tcPr>
            <w:tcW w:w="0" w:type="auto"/>
          </w:tcPr>
          <w:p w14:paraId="3EA4DA24" w14:textId="77777777" w:rsidR="00507112" w:rsidRPr="002901BB" w:rsidRDefault="00507112" w:rsidP="00DA5F49">
            <w:pPr>
              <w:pStyle w:val="TAL"/>
              <w:rPr>
                <w:sz w:val="16"/>
              </w:rPr>
            </w:pPr>
            <w:r>
              <w:rPr>
                <w:sz w:val="16"/>
              </w:rPr>
              <w:t xml:space="preserve">Addition of new NR NTN </w:t>
            </w:r>
            <w:proofErr w:type="spellStart"/>
            <w:r>
              <w:rPr>
                <w:sz w:val="16"/>
              </w:rPr>
              <w:t>Enh</w:t>
            </w:r>
            <w:proofErr w:type="spellEnd"/>
            <w:r>
              <w:rPr>
                <w:sz w:val="16"/>
              </w:rPr>
              <w:t xml:space="preserve"> Test Case Measurement configuration control and reporting / Event D2</w:t>
            </w:r>
          </w:p>
        </w:tc>
        <w:tc>
          <w:tcPr>
            <w:tcW w:w="0" w:type="auto"/>
          </w:tcPr>
          <w:p w14:paraId="555169F3" w14:textId="77777777" w:rsidR="00507112" w:rsidRPr="002901BB" w:rsidRDefault="00507112" w:rsidP="00DA5F49">
            <w:pPr>
              <w:pStyle w:val="TAL"/>
              <w:rPr>
                <w:sz w:val="16"/>
              </w:rPr>
            </w:pPr>
            <w:r>
              <w:rPr>
                <w:sz w:val="16"/>
              </w:rPr>
              <w:t>QUALCOMM JAPAN LLC.</w:t>
            </w:r>
          </w:p>
        </w:tc>
        <w:tc>
          <w:tcPr>
            <w:tcW w:w="0" w:type="auto"/>
          </w:tcPr>
          <w:p w14:paraId="2F5A6512" w14:textId="77777777" w:rsidR="00507112" w:rsidRPr="002901BB" w:rsidRDefault="00507112" w:rsidP="00DA5F49">
            <w:pPr>
              <w:pStyle w:val="TAL"/>
              <w:rPr>
                <w:sz w:val="16"/>
              </w:rPr>
            </w:pPr>
            <w:r>
              <w:rPr>
                <w:sz w:val="16"/>
              </w:rPr>
              <w:t>agreed</w:t>
            </w:r>
          </w:p>
        </w:tc>
        <w:tc>
          <w:tcPr>
            <w:tcW w:w="0" w:type="auto"/>
          </w:tcPr>
          <w:p w14:paraId="39E43C8E" w14:textId="77777777" w:rsidR="00507112" w:rsidRPr="002901BB" w:rsidRDefault="00507112" w:rsidP="00DA5F49">
            <w:pPr>
              <w:pStyle w:val="TAL"/>
              <w:rPr>
                <w:sz w:val="16"/>
              </w:rPr>
            </w:pPr>
            <w:r>
              <w:rPr>
                <w:sz w:val="16"/>
              </w:rPr>
              <w:t>R5-250390</w:t>
            </w:r>
          </w:p>
        </w:tc>
        <w:tc>
          <w:tcPr>
            <w:tcW w:w="0" w:type="auto"/>
          </w:tcPr>
          <w:p w14:paraId="03F3E556" w14:textId="77777777" w:rsidR="00507112" w:rsidRPr="002901BB" w:rsidRDefault="00507112" w:rsidP="00DA5F49">
            <w:pPr>
              <w:pStyle w:val="TAL"/>
              <w:rPr>
                <w:sz w:val="16"/>
              </w:rPr>
            </w:pPr>
            <w:r>
              <w:rPr>
                <w:sz w:val="16"/>
              </w:rPr>
              <w:t>-</w:t>
            </w:r>
          </w:p>
        </w:tc>
      </w:tr>
      <w:tr w:rsidR="00507112" w14:paraId="317B1BD0" w14:textId="77777777" w:rsidTr="00DA5F49">
        <w:tc>
          <w:tcPr>
            <w:tcW w:w="0" w:type="auto"/>
          </w:tcPr>
          <w:p w14:paraId="4641C444" w14:textId="77777777" w:rsidR="00507112" w:rsidRPr="002901BB" w:rsidRDefault="00507112" w:rsidP="00DA5F49">
            <w:pPr>
              <w:pStyle w:val="TAL"/>
              <w:rPr>
                <w:sz w:val="16"/>
              </w:rPr>
            </w:pPr>
            <w:r>
              <w:rPr>
                <w:sz w:val="16"/>
              </w:rPr>
              <w:t>R5-251301</w:t>
            </w:r>
          </w:p>
        </w:tc>
        <w:tc>
          <w:tcPr>
            <w:tcW w:w="0" w:type="auto"/>
          </w:tcPr>
          <w:p w14:paraId="641330D4" w14:textId="77777777" w:rsidR="00507112" w:rsidRPr="002901BB" w:rsidRDefault="00507112" w:rsidP="00DA5F49">
            <w:pPr>
              <w:pStyle w:val="TAL"/>
              <w:rPr>
                <w:sz w:val="16"/>
              </w:rPr>
            </w:pPr>
            <w:r>
              <w:rPr>
                <w:sz w:val="16"/>
              </w:rPr>
              <w:t>Addition of new SL PDCP TC 12.1.10.1.3</w:t>
            </w:r>
          </w:p>
        </w:tc>
        <w:tc>
          <w:tcPr>
            <w:tcW w:w="0" w:type="auto"/>
          </w:tcPr>
          <w:p w14:paraId="4F4523D5" w14:textId="77777777" w:rsidR="00507112" w:rsidRPr="002901BB" w:rsidRDefault="00507112" w:rsidP="00DA5F49">
            <w:pPr>
              <w:pStyle w:val="TAL"/>
              <w:rPr>
                <w:sz w:val="16"/>
              </w:rPr>
            </w:pPr>
            <w:r>
              <w:rPr>
                <w:sz w:val="16"/>
              </w:rPr>
              <w:t>ZTE Corporation, Tejet, SRTC</w:t>
            </w:r>
          </w:p>
        </w:tc>
        <w:tc>
          <w:tcPr>
            <w:tcW w:w="0" w:type="auto"/>
          </w:tcPr>
          <w:p w14:paraId="2A7C9505" w14:textId="77777777" w:rsidR="00507112" w:rsidRPr="002901BB" w:rsidRDefault="00507112" w:rsidP="00DA5F49">
            <w:pPr>
              <w:pStyle w:val="TAL"/>
              <w:rPr>
                <w:sz w:val="16"/>
              </w:rPr>
            </w:pPr>
            <w:r>
              <w:rPr>
                <w:sz w:val="16"/>
              </w:rPr>
              <w:t>agreed</w:t>
            </w:r>
          </w:p>
        </w:tc>
        <w:tc>
          <w:tcPr>
            <w:tcW w:w="0" w:type="auto"/>
          </w:tcPr>
          <w:p w14:paraId="086DB736" w14:textId="77777777" w:rsidR="00507112" w:rsidRPr="002901BB" w:rsidRDefault="00507112" w:rsidP="00DA5F49">
            <w:pPr>
              <w:pStyle w:val="TAL"/>
              <w:rPr>
                <w:sz w:val="16"/>
              </w:rPr>
            </w:pPr>
            <w:r>
              <w:rPr>
                <w:sz w:val="16"/>
              </w:rPr>
              <w:t>R5-250533</w:t>
            </w:r>
          </w:p>
        </w:tc>
        <w:tc>
          <w:tcPr>
            <w:tcW w:w="0" w:type="auto"/>
          </w:tcPr>
          <w:p w14:paraId="741A56A6" w14:textId="77777777" w:rsidR="00507112" w:rsidRPr="002901BB" w:rsidRDefault="00507112" w:rsidP="00DA5F49">
            <w:pPr>
              <w:pStyle w:val="TAL"/>
              <w:rPr>
                <w:sz w:val="16"/>
              </w:rPr>
            </w:pPr>
            <w:r>
              <w:rPr>
                <w:sz w:val="16"/>
              </w:rPr>
              <w:t>-</w:t>
            </w:r>
          </w:p>
        </w:tc>
      </w:tr>
      <w:tr w:rsidR="00507112" w14:paraId="67543AFE" w14:textId="77777777" w:rsidTr="00DA5F49">
        <w:tc>
          <w:tcPr>
            <w:tcW w:w="0" w:type="auto"/>
          </w:tcPr>
          <w:p w14:paraId="5AE6B7A1" w14:textId="77777777" w:rsidR="00507112" w:rsidRPr="002901BB" w:rsidRDefault="00507112" w:rsidP="00DA5F49">
            <w:pPr>
              <w:pStyle w:val="TAL"/>
              <w:rPr>
                <w:sz w:val="16"/>
              </w:rPr>
            </w:pPr>
            <w:r>
              <w:rPr>
                <w:sz w:val="16"/>
              </w:rPr>
              <w:t>R5-251302</w:t>
            </w:r>
          </w:p>
        </w:tc>
        <w:tc>
          <w:tcPr>
            <w:tcW w:w="0" w:type="auto"/>
          </w:tcPr>
          <w:p w14:paraId="601F76C0" w14:textId="77777777" w:rsidR="00507112" w:rsidRPr="002901BB" w:rsidRDefault="00507112" w:rsidP="00DA5F49">
            <w:pPr>
              <w:pStyle w:val="TAL"/>
              <w:rPr>
                <w:sz w:val="16"/>
              </w:rPr>
            </w:pPr>
            <w:r>
              <w:rPr>
                <w:sz w:val="16"/>
              </w:rPr>
              <w:t>Addition of new SL SDAP TC 12.1.11.1.1</w:t>
            </w:r>
          </w:p>
        </w:tc>
        <w:tc>
          <w:tcPr>
            <w:tcW w:w="0" w:type="auto"/>
          </w:tcPr>
          <w:p w14:paraId="321B86BB" w14:textId="77777777" w:rsidR="00507112" w:rsidRPr="002901BB" w:rsidRDefault="00507112" w:rsidP="00DA5F49">
            <w:pPr>
              <w:pStyle w:val="TAL"/>
              <w:rPr>
                <w:sz w:val="16"/>
              </w:rPr>
            </w:pPr>
            <w:r>
              <w:rPr>
                <w:sz w:val="16"/>
              </w:rPr>
              <w:t>ZTE Corporation, Tejet, SRTC</w:t>
            </w:r>
          </w:p>
        </w:tc>
        <w:tc>
          <w:tcPr>
            <w:tcW w:w="0" w:type="auto"/>
          </w:tcPr>
          <w:p w14:paraId="650C8BBF" w14:textId="77777777" w:rsidR="00507112" w:rsidRPr="002901BB" w:rsidRDefault="00507112" w:rsidP="00DA5F49">
            <w:pPr>
              <w:pStyle w:val="TAL"/>
              <w:rPr>
                <w:sz w:val="16"/>
              </w:rPr>
            </w:pPr>
            <w:r>
              <w:rPr>
                <w:sz w:val="16"/>
              </w:rPr>
              <w:t>agreed</w:t>
            </w:r>
          </w:p>
        </w:tc>
        <w:tc>
          <w:tcPr>
            <w:tcW w:w="0" w:type="auto"/>
          </w:tcPr>
          <w:p w14:paraId="2D5A1A18" w14:textId="77777777" w:rsidR="00507112" w:rsidRPr="002901BB" w:rsidRDefault="00507112" w:rsidP="00DA5F49">
            <w:pPr>
              <w:pStyle w:val="TAL"/>
              <w:rPr>
                <w:sz w:val="16"/>
              </w:rPr>
            </w:pPr>
            <w:r>
              <w:rPr>
                <w:sz w:val="16"/>
              </w:rPr>
              <w:t>R5-250605</w:t>
            </w:r>
          </w:p>
        </w:tc>
        <w:tc>
          <w:tcPr>
            <w:tcW w:w="0" w:type="auto"/>
          </w:tcPr>
          <w:p w14:paraId="74A7E049" w14:textId="77777777" w:rsidR="00507112" w:rsidRPr="002901BB" w:rsidRDefault="00507112" w:rsidP="00DA5F49">
            <w:pPr>
              <w:pStyle w:val="TAL"/>
              <w:rPr>
                <w:sz w:val="16"/>
              </w:rPr>
            </w:pPr>
            <w:r>
              <w:rPr>
                <w:sz w:val="16"/>
              </w:rPr>
              <w:t>-</w:t>
            </w:r>
          </w:p>
        </w:tc>
      </w:tr>
      <w:tr w:rsidR="00507112" w14:paraId="4996C009" w14:textId="77777777" w:rsidTr="00DA5F49">
        <w:tc>
          <w:tcPr>
            <w:tcW w:w="0" w:type="auto"/>
          </w:tcPr>
          <w:p w14:paraId="25680076" w14:textId="77777777" w:rsidR="00507112" w:rsidRPr="002901BB" w:rsidRDefault="00507112" w:rsidP="00DA5F49">
            <w:pPr>
              <w:pStyle w:val="TAL"/>
              <w:rPr>
                <w:sz w:val="16"/>
              </w:rPr>
            </w:pPr>
            <w:r>
              <w:rPr>
                <w:sz w:val="16"/>
              </w:rPr>
              <w:t>R5-251303</w:t>
            </w:r>
          </w:p>
        </w:tc>
        <w:tc>
          <w:tcPr>
            <w:tcW w:w="0" w:type="auto"/>
          </w:tcPr>
          <w:p w14:paraId="21E66EB5" w14:textId="77777777" w:rsidR="00507112" w:rsidRPr="002901BB" w:rsidRDefault="00507112" w:rsidP="00DA5F49">
            <w:pPr>
              <w:pStyle w:val="TAL"/>
              <w:rPr>
                <w:sz w:val="16"/>
              </w:rPr>
            </w:pPr>
            <w:r>
              <w:rPr>
                <w:sz w:val="16"/>
              </w:rPr>
              <w:t>Addition of new SL SDAP TC 12.1.11.1.2</w:t>
            </w:r>
          </w:p>
        </w:tc>
        <w:tc>
          <w:tcPr>
            <w:tcW w:w="0" w:type="auto"/>
          </w:tcPr>
          <w:p w14:paraId="2031E64E" w14:textId="77777777" w:rsidR="00507112" w:rsidRPr="002901BB" w:rsidRDefault="00507112" w:rsidP="00DA5F49">
            <w:pPr>
              <w:pStyle w:val="TAL"/>
              <w:rPr>
                <w:sz w:val="16"/>
              </w:rPr>
            </w:pPr>
            <w:r>
              <w:rPr>
                <w:sz w:val="16"/>
              </w:rPr>
              <w:t>ZTE Corporation, Tejet, SRTC</w:t>
            </w:r>
          </w:p>
        </w:tc>
        <w:tc>
          <w:tcPr>
            <w:tcW w:w="0" w:type="auto"/>
          </w:tcPr>
          <w:p w14:paraId="355CFBEE" w14:textId="77777777" w:rsidR="00507112" w:rsidRPr="002901BB" w:rsidRDefault="00507112" w:rsidP="00DA5F49">
            <w:pPr>
              <w:pStyle w:val="TAL"/>
              <w:rPr>
                <w:sz w:val="16"/>
              </w:rPr>
            </w:pPr>
            <w:r>
              <w:rPr>
                <w:sz w:val="16"/>
              </w:rPr>
              <w:t>agreed</w:t>
            </w:r>
          </w:p>
        </w:tc>
        <w:tc>
          <w:tcPr>
            <w:tcW w:w="0" w:type="auto"/>
          </w:tcPr>
          <w:p w14:paraId="4B3998C6" w14:textId="77777777" w:rsidR="00507112" w:rsidRPr="002901BB" w:rsidRDefault="00507112" w:rsidP="00DA5F49">
            <w:pPr>
              <w:pStyle w:val="TAL"/>
              <w:rPr>
                <w:sz w:val="16"/>
              </w:rPr>
            </w:pPr>
            <w:r>
              <w:rPr>
                <w:sz w:val="16"/>
              </w:rPr>
              <w:t>R5-250606</w:t>
            </w:r>
          </w:p>
        </w:tc>
        <w:tc>
          <w:tcPr>
            <w:tcW w:w="0" w:type="auto"/>
          </w:tcPr>
          <w:p w14:paraId="7BA6D06C" w14:textId="77777777" w:rsidR="00507112" w:rsidRPr="002901BB" w:rsidRDefault="00507112" w:rsidP="00DA5F49">
            <w:pPr>
              <w:pStyle w:val="TAL"/>
              <w:rPr>
                <w:sz w:val="16"/>
              </w:rPr>
            </w:pPr>
            <w:r>
              <w:rPr>
                <w:sz w:val="16"/>
              </w:rPr>
              <w:t>-</w:t>
            </w:r>
          </w:p>
        </w:tc>
      </w:tr>
      <w:tr w:rsidR="00507112" w14:paraId="63F39921" w14:textId="77777777" w:rsidTr="00DA5F49">
        <w:tc>
          <w:tcPr>
            <w:tcW w:w="0" w:type="auto"/>
          </w:tcPr>
          <w:p w14:paraId="3751FC67" w14:textId="77777777" w:rsidR="00507112" w:rsidRPr="002901BB" w:rsidRDefault="00507112" w:rsidP="00DA5F49">
            <w:pPr>
              <w:pStyle w:val="TAL"/>
              <w:rPr>
                <w:sz w:val="16"/>
              </w:rPr>
            </w:pPr>
            <w:r>
              <w:rPr>
                <w:sz w:val="16"/>
              </w:rPr>
              <w:t>R5-251304</w:t>
            </w:r>
          </w:p>
        </w:tc>
        <w:tc>
          <w:tcPr>
            <w:tcW w:w="0" w:type="auto"/>
          </w:tcPr>
          <w:p w14:paraId="5F4CBACE" w14:textId="77777777" w:rsidR="00507112" w:rsidRPr="002901BB" w:rsidRDefault="00507112" w:rsidP="00DA5F49">
            <w:pPr>
              <w:pStyle w:val="TAL"/>
              <w:rPr>
                <w:sz w:val="16"/>
              </w:rPr>
            </w:pPr>
            <w:r>
              <w:rPr>
                <w:sz w:val="16"/>
              </w:rPr>
              <w:t>Editorial correction to TC 12.2.4.1</w:t>
            </w:r>
          </w:p>
        </w:tc>
        <w:tc>
          <w:tcPr>
            <w:tcW w:w="0" w:type="auto"/>
          </w:tcPr>
          <w:p w14:paraId="1DA7644E" w14:textId="77777777" w:rsidR="00507112" w:rsidRPr="002901BB" w:rsidRDefault="00507112" w:rsidP="00DA5F49">
            <w:pPr>
              <w:pStyle w:val="TAL"/>
              <w:rPr>
                <w:sz w:val="16"/>
              </w:rPr>
            </w:pPr>
            <w:r>
              <w:rPr>
                <w:sz w:val="16"/>
              </w:rPr>
              <w:t>ZTE Corporation, Tejet, SRTC</w:t>
            </w:r>
          </w:p>
        </w:tc>
        <w:tc>
          <w:tcPr>
            <w:tcW w:w="0" w:type="auto"/>
          </w:tcPr>
          <w:p w14:paraId="39BFB44A" w14:textId="77777777" w:rsidR="00507112" w:rsidRPr="002901BB" w:rsidRDefault="00507112" w:rsidP="00DA5F49">
            <w:pPr>
              <w:pStyle w:val="TAL"/>
              <w:rPr>
                <w:sz w:val="16"/>
              </w:rPr>
            </w:pPr>
            <w:r>
              <w:rPr>
                <w:sz w:val="16"/>
              </w:rPr>
              <w:t>agreed</w:t>
            </w:r>
          </w:p>
        </w:tc>
        <w:tc>
          <w:tcPr>
            <w:tcW w:w="0" w:type="auto"/>
          </w:tcPr>
          <w:p w14:paraId="0A745E51" w14:textId="77777777" w:rsidR="00507112" w:rsidRPr="002901BB" w:rsidRDefault="00507112" w:rsidP="00DA5F49">
            <w:pPr>
              <w:pStyle w:val="TAL"/>
              <w:rPr>
                <w:sz w:val="16"/>
              </w:rPr>
            </w:pPr>
            <w:r>
              <w:rPr>
                <w:sz w:val="16"/>
              </w:rPr>
              <w:t>R5-250609</w:t>
            </w:r>
          </w:p>
        </w:tc>
        <w:tc>
          <w:tcPr>
            <w:tcW w:w="0" w:type="auto"/>
          </w:tcPr>
          <w:p w14:paraId="2D52FE54" w14:textId="77777777" w:rsidR="00507112" w:rsidRPr="002901BB" w:rsidRDefault="00507112" w:rsidP="00DA5F49">
            <w:pPr>
              <w:pStyle w:val="TAL"/>
              <w:rPr>
                <w:sz w:val="16"/>
              </w:rPr>
            </w:pPr>
            <w:r>
              <w:rPr>
                <w:sz w:val="16"/>
              </w:rPr>
              <w:t>-</w:t>
            </w:r>
          </w:p>
        </w:tc>
      </w:tr>
      <w:tr w:rsidR="00507112" w14:paraId="28D2C7DD" w14:textId="77777777" w:rsidTr="00DA5F49">
        <w:tc>
          <w:tcPr>
            <w:tcW w:w="0" w:type="auto"/>
          </w:tcPr>
          <w:p w14:paraId="1346852C" w14:textId="77777777" w:rsidR="00507112" w:rsidRPr="002901BB" w:rsidRDefault="00507112" w:rsidP="00DA5F49">
            <w:pPr>
              <w:pStyle w:val="TAL"/>
              <w:rPr>
                <w:sz w:val="16"/>
              </w:rPr>
            </w:pPr>
            <w:r>
              <w:rPr>
                <w:sz w:val="16"/>
              </w:rPr>
              <w:t>R5-251305</w:t>
            </w:r>
          </w:p>
        </w:tc>
        <w:tc>
          <w:tcPr>
            <w:tcW w:w="0" w:type="auto"/>
          </w:tcPr>
          <w:p w14:paraId="136F97F8" w14:textId="77777777" w:rsidR="00507112" w:rsidRPr="002901BB" w:rsidRDefault="00507112" w:rsidP="00DA5F49">
            <w:pPr>
              <w:pStyle w:val="TAL"/>
              <w:rPr>
                <w:sz w:val="16"/>
              </w:rPr>
            </w:pPr>
            <w:r>
              <w:rPr>
                <w:sz w:val="16"/>
              </w:rPr>
              <w:t>Addition of applicability for new SL PDCP TC</w:t>
            </w:r>
          </w:p>
        </w:tc>
        <w:tc>
          <w:tcPr>
            <w:tcW w:w="0" w:type="auto"/>
          </w:tcPr>
          <w:p w14:paraId="3B25B44D" w14:textId="77777777" w:rsidR="00507112" w:rsidRPr="002901BB" w:rsidRDefault="00507112" w:rsidP="00DA5F49">
            <w:pPr>
              <w:pStyle w:val="TAL"/>
              <w:rPr>
                <w:sz w:val="16"/>
              </w:rPr>
            </w:pPr>
            <w:r>
              <w:rPr>
                <w:sz w:val="16"/>
              </w:rPr>
              <w:t>ZTE Corporation, Tejet, SRTC</w:t>
            </w:r>
          </w:p>
        </w:tc>
        <w:tc>
          <w:tcPr>
            <w:tcW w:w="0" w:type="auto"/>
          </w:tcPr>
          <w:p w14:paraId="3082B215" w14:textId="77777777" w:rsidR="00507112" w:rsidRPr="002901BB" w:rsidRDefault="00507112" w:rsidP="00DA5F49">
            <w:pPr>
              <w:pStyle w:val="TAL"/>
              <w:rPr>
                <w:sz w:val="16"/>
              </w:rPr>
            </w:pPr>
            <w:r>
              <w:rPr>
                <w:sz w:val="16"/>
              </w:rPr>
              <w:t>agreed</w:t>
            </w:r>
          </w:p>
        </w:tc>
        <w:tc>
          <w:tcPr>
            <w:tcW w:w="0" w:type="auto"/>
          </w:tcPr>
          <w:p w14:paraId="20F6ADBE" w14:textId="77777777" w:rsidR="00507112" w:rsidRPr="002901BB" w:rsidRDefault="00507112" w:rsidP="00DA5F49">
            <w:pPr>
              <w:pStyle w:val="TAL"/>
              <w:rPr>
                <w:sz w:val="16"/>
              </w:rPr>
            </w:pPr>
            <w:r>
              <w:rPr>
                <w:sz w:val="16"/>
              </w:rPr>
              <w:t>R5-250534</w:t>
            </w:r>
          </w:p>
        </w:tc>
        <w:tc>
          <w:tcPr>
            <w:tcW w:w="0" w:type="auto"/>
          </w:tcPr>
          <w:p w14:paraId="32740AE5" w14:textId="77777777" w:rsidR="00507112" w:rsidRPr="002901BB" w:rsidRDefault="00507112" w:rsidP="00DA5F49">
            <w:pPr>
              <w:pStyle w:val="TAL"/>
              <w:rPr>
                <w:sz w:val="16"/>
              </w:rPr>
            </w:pPr>
            <w:r>
              <w:rPr>
                <w:sz w:val="16"/>
              </w:rPr>
              <w:t>-</w:t>
            </w:r>
          </w:p>
        </w:tc>
      </w:tr>
      <w:tr w:rsidR="00507112" w14:paraId="54932B92" w14:textId="77777777" w:rsidTr="00DA5F49">
        <w:tc>
          <w:tcPr>
            <w:tcW w:w="0" w:type="auto"/>
          </w:tcPr>
          <w:p w14:paraId="394A2681" w14:textId="77777777" w:rsidR="00507112" w:rsidRPr="002901BB" w:rsidRDefault="00507112" w:rsidP="00DA5F49">
            <w:pPr>
              <w:pStyle w:val="TAL"/>
              <w:rPr>
                <w:sz w:val="16"/>
              </w:rPr>
            </w:pPr>
            <w:r>
              <w:rPr>
                <w:sz w:val="16"/>
              </w:rPr>
              <w:t>R5-251306</w:t>
            </w:r>
          </w:p>
        </w:tc>
        <w:tc>
          <w:tcPr>
            <w:tcW w:w="0" w:type="auto"/>
          </w:tcPr>
          <w:p w14:paraId="6CB3E5B2" w14:textId="77777777" w:rsidR="00507112" w:rsidRPr="002901BB" w:rsidRDefault="00507112" w:rsidP="00DA5F49">
            <w:pPr>
              <w:pStyle w:val="TAL"/>
              <w:rPr>
                <w:sz w:val="16"/>
              </w:rPr>
            </w:pPr>
            <w:r>
              <w:rPr>
                <w:sz w:val="16"/>
              </w:rPr>
              <w:t>Addition of PIXIT for SL PDCP Reordering</w:t>
            </w:r>
          </w:p>
        </w:tc>
        <w:tc>
          <w:tcPr>
            <w:tcW w:w="0" w:type="auto"/>
          </w:tcPr>
          <w:p w14:paraId="4C7FDEC4" w14:textId="77777777" w:rsidR="00507112" w:rsidRPr="002901BB" w:rsidRDefault="00507112" w:rsidP="00DA5F49">
            <w:pPr>
              <w:pStyle w:val="TAL"/>
              <w:rPr>
                <w:sz w:val="16"/>
              </w:rPr>
            </w:pPr>
            <w:r>
              <w:rPr>
                <w:sz w:val="16"/>
              </w:rPr>
              <w:t>ZTE Corporation, Tejet, SRTC</w:t>
            </w:r>
          </w:p>
        </w:tc>
        <w:tc>
          <w:tcPr>
            <w:tcW w:w="0" w:type="auto"/>
          </w:tcPr>
          <w:p w14:paraId="6091DDD7" w14:textId="77777777" w:rsidR="00507112" w:rsidRPr="002901BB" w:rsidRDefault="00507112" w:rsidP="00DA5F49">
            <w:pPr>
              <w:pStyle w:val="TAL"/>
              <w:rPr>
                <w:sz w:val="16"/>
              </w:rPr>
            </w:pPr>
            <w:r>
              <w:rPr>
                <w:sz w:val="16"/>
              </w:rPr>
              <w:t>agreed</w:t>
            </w:r>
          </w:p>
        </w:tc>
        <w:tc>
          <w:tcPr>
            <w:tcW w:w="0" w:type="auto"/>
          </w:tcPr>
          <w:p w14:paraId="56F87CBC" w14:textId="77777777" w:rsidR="00507112" w:rsidRPr="002901BB" w:rsidRDefault="00507112" w:rsidP="00DA5F49">
            <w:pPr>
              <w:pStyle w:val="TAL"/>
              <w:rPr>
                <w:sz w:val="16"/>
              </w:rPr>
            </w:pPr>
            <w:r>
              <w:rPr>
                <w:sz w:val="16"/>
              </w:rPr>
              <w:t>R5-250535</w:t>
            </w:r>
          </w:p>
        </w:tc>
        <w:tc>
          <w:tcPr>
            <w:tcW w:w="0" w:type="auto"/>
          </w:tcPr>
          <w:p w14:paraId="15D62D43" w14:textId="77777777" w:rsidR="00507112" w:rsidRPr="002901BB" w:rsidRDefault="00507112" w:rsidP="00DA5F49">
            <w:pPr>
              <w:pStyle w:val="TAL"/>
              <w:rPr>
                <w:sz w:val="16"/>
              </w:rPr>
            </w:pPr>
            <w:r>
              <w:rPr>
                <w:sz w:val="16"/>
              </w:rPr>
              <w:t>-</w:t>
            </w:r>
          </w:p>
        </w:tc>
      </w:tr>
      <w:tr w:rsidR="00507112" w14:paraId="4781A740" w14:textId="77777777" w:rsidTr="00DA5F49">
        <w:tc>
          <w:tcPr>
            <w:tcW w:w="0" w:type="auto"/>
          </w:tcPr>
          <w:p w14:paraId="2CFB5DC7" w14:textId="77777777" w:rsidR="00507112" w:rsidRPr="002901BB" w:rsidRDefault="00507112" w:rsidP="00DA5F49">
            <w:pPr>
              <w:pStyle w:val="TAL"/>
              <w:rPr>
                <w:sz w:val="16"/>
              </w:rPr>
            </w:pPr>
            <w:r>
              <w:rPr>
                <w:sz w:val="16"/>
              </w:rPr>
              <w:t>R5-251307</w:t>
            </w:r>
          </w:p>
        </w:tc>
        <w:tc>
          <w:tcPr>
            <w:tcW w:w="0" w:type="auto"/>
          </w:tcPr>
          <w:p w14:paraId="424957AF" w14:textId="77777777" w:rsidR="00507112" w:rsidRPr="002901BB" w:rsidRDefault="00507112" w:rsidP="00DA5F49">
            <w:pPr>
              <w:pStyle w:val="TAL"/>
              <w:rPr>
                <w:sz w:val="16"/>
              </w:rPr>
            </w:pPr>
            <w:r>
              <w:rPr>
                <w:sz w:val="16"/>
              </w:rPr>
              <w:t xml:space="preserve">Addition of test procedure for 5G </w:t>
            </w:r>
            <w:proofErr w:type="spellStart"/>
            <w:r>
              <w:rPr>
                <w:sz w:val="16"/>
              </w:rPr>
              <w:t>ProSe</w:t>
            </w:r>
            <w:proofErr w:type="spellEnd"/>
            <w:r>
              <w:rPr>
                <w:sz w:val="16"/>
              </w:rPr>
              <w:t xml:space="preserve"> Layer-2 U2N Relay / Remote UE RRC Reestablishment / Remote UE side</w:t>
            </w:r>
          </w:p>
        </w:tc>
        <w:tc>
          <w:tcPr>
            <w:tcW w:w="0" w:type="auto"/>
          </w:tcPr>
          <w:p w14:paraId="12B5BDDA" w14:textId="77777777" w:rsidR="00507112" w:rsidRPr="002901BB" w:rsidRDefault="00507112" w:rsidP="00DA5F49">
            <w:pPr>
              <w:pStyle w:val="TAL"/>
              <w:rPr>
                <w:sz w:val="16"/>
              </w:rPr>
            </w:pPr>
            <w:r>
              <w:rPr>
                <w:sz w:val="16"/>
              </w:rPr>
              <w:t>TDIA, CATT</w:t>
            </w:r>
          </w:p>
        </w:tc>
        <w:tc>
          <w:tcPr>
            <w:tcW w:w="0" w:type="auto"/>
          </w:tcPr>
          <w:p w14:paraId="61410F89" w14:textId="77777777" w:rsidR="00507112" w:rsidRPr="002901BB" w:rsidRDefault="00507112" w:rsidP="00DA5F49">
            <w:pPr>
              <w:pStyle w:val="TAL"/>
              <w:rPr>
                <w:sz w:val="16"/>
              </w:rPr>
            </w:pPr>
            <w:r>
              <w:rPr>
                <w:sz w:val="16"/>
              </w:rPr>
              <w:t>agreed</w:t>
            </w:r>
          </w:p>
        </w:tc>
        <w:tc>
          <w:tcPr>
            <w:tcW w:w="0" w:type="auto"/>
          </w:tcPr>
          <w:p w14:paraId="17FDF594" w14:textId="77777777" w:rsidR="00507112" w:rsidRPr="002901BB" w:rsidRDefault="00507112" w:rsidP="00DA5F49">
            <w:pPr>
              <w:pStyle w:val="TAL"/>
              <w:rPr>
                <w:sz w:val="16"/>
              </w:rPr>
            </w:pPr>
            <w:r>
              <w:rPr>
                <w:sz w:val="16"/>
              </w:rPr>
              <w:t>R5-250971</w:t>
            </w:r>
          </w:p>
        </w:tc>
        <w:tc>
          <w:tcPr>
            <w:tcW w:w="0" w:type="auto"/>
          </w:tcPr>
          <w:p w14:paraId="04C2FD72" w14:textId="77777777" w:rsidR="00507112" w:rsidRPr="002901BB" w:rsidRDefault="00507112" w:rsidP="00DA5F49">
            <w:pPr>
              <w:pStyle w:val="TAL"/>
              <w:rPr>
                <w:sz w:val="16"/>
              </w:rPr>
            </w:pPr>
            <w:r>
              <w:rPr>
                <w:sz w:val="16"/>
              </w:rPr>
              <w:t>-</w:t>
            </w:r>
          </w:p>
        </w:tc>
      </w:tr>
      <w:tr w:rsidR="00507112" w14:paraId="10C7361B" w14:textId="77777777" w:rsidTr="00DA5F49">
        <w:tc>
          <w:tcPr>
            <w:tcW w:w="0" w:type="auto"/>
          </w:tcPr>
          <w:p w14:paraId="53FA1BDD" w14:textId="77777777" w:rsidR="00507112" w:rsidRPr="002901BB" w:rsidRDefault="00507112" w:rsidP="00DA5F49">
            <w:pPr>
              <w:pStyle w:val="TAL"/>
              <w:rPr>
                <w:sz w:val="16"/>
              </w:rPr>
            </w:pPr>
            <w:r>
              <w:rPr>
                <w:sz w:val="16"/>
              </w:rPr>
              <w:t>R5-251308</w:t>
            </w:r>
          </w:p>
        </w:tc>
        <w:tc>
          <w:tcPr>
            <w:tcW w:w="0" w:type="auto"/>
          </w:tcPr>
          <w:p w14:paraId="3D0BD06A" w14:textId="77777777" w:rsidR="00507112" w:rsidRPr="002901BB" w:rsidRDefault="00507112" w:rsidP="00DA5F49">
            <w:pPr>
              <w:pStyle w:val="TAL"/>
              <w:rPr>
                <w:sz w:val="16"/>
              </w:rPr>
            </w:pPr>
            <w:r>
              <w:rPr>
                <w:sz w:val="16"/>
              </w:rPr>
              <w:t xml:space="preserve">Addition of new test case 12.3.1.1.9 </w:t>
            </w:r>
            <w:proofErr w:type="spellStart"/>
            <w:r>
              <w:rPr>
                <w:sz w:val="16"/>
              </w:rPr>
              <w:t>Sidelink</w:t>
            </w:r>
            <w:proofErr w:type="spellEnd"/>
            <w:r>
              <w:rPr>
                <w:sz w:val="16"/>
              </w:rPr>
              <w:t xml:space="preserve"> Relay / L2 U2N / Remote UE / RRC reconfiguration / L2 U2N Remote UE configuration</w:t>
            </w:r>
          </w:p>
        </w:tc>
        <w:tc>
          <w:tcPr>
            <w:tcW w:w="0" w:type="auto"/>
          </w:tcPr>
          <w:p w14:paraId="09475844" w14:textId="77777777" w:rsidR="00507112" w:rsidRPr="002901BB" w:rsidRDefault="00507112" w:rsidP="00DA5F49">
            <w:pPr>
              <w:pStyle w:val="TAL"/>
              <w:rPr>
                <w:sz w:val="16"/>
              </w:rPr>
            </w:pPr>
            <w:r>
              <w:rPr>
                <w:sz w:val="16"/>
              </w:rPr>
              <w:t>TDIA, CATT</w:t>
            </w:r>
          </w:p>
        </w:tc>
        <w:tc>
          <w:tcPr>
            <w:tcW w:w="0" w:type="auto"/>
          </w:tcPr>
          <w:p w14:paraId="1111CF72" w14:textId="77777777" w:rsidR="00507112" w:rsidRPr="002901BB" w:rsidRDefault="00507112" w:rsidP="00DA5F49">
            <w:pPr>
              <w:pStyle w:val="TAL"/>
              <w:rPr>
                <w:sz w:val="16"/>
              </w:rPr>
            </w:pPr>
            <w:r>
              <w:rPr>
                <w:sz w:val="16"/>
              </w:rPr>
              <w:t>agreed</w:t>
            </w:r>
          </w:p>
        </w:tc>
        <w:tc>
          <w:tcPr>
            <w:tcW w:w="0" w:type="auto"/>
          </w:tcPr>
          <w:p w14:paraId="734FF85E" w14:textId="77777777" w:rsidR="00507112" w:rsidRPr="002901BB" w:rsidRDefault="00507112" w:rsidP="00DA5F49">
            <w:pPr>
              <w:pStyle w:val="TAL"/>
              <w:rPr>
                <w:sz w:val="16"/>
              </w:rPr>
            </w:pPr>
            <w:r>
              <w:rPr>
                <w:sz w:val="16"/>
              </w:rPr>
              <w:t>R5-250972</w:t>
            </w:r>
          </w:p>
        </w:tc>
        <w:tc>
          <w:tcPr>
            <w:tcW w:w="0" w:type="auto"/>
          </w:tcPr>
          <w:p w14:paraId="5DF81194" w14:textId="77777777" w:rsidR="00507112" w:rsidRPr="002901BB" w:rsidRDefault="00507112" w:rsidP="00DA5F49">
            <w:pPr>
              <w:pStyle w:val="TAL"/>
              <w:rPr>
                <w:sz w:val="16"/>
              </w:rPr>
            </w:pPr>
            <w:r>
              <w:rPr>
                <w:sz w:val="16"/>
              </w:rPr>
              <w:t>-</w:t>
            </w:r>
          </w:p>
        </w:tc>
      </w:tr>
      <w:tr w:rsidR="00507112" w14:paraId="313CD5A9" w14:textId="77777777" w:rsidTr="00DA5F49">
        <w:tc>
          <w:tcPr>
            <w:tcW w:w="0" w:type="auto"/>
          </w:tcPr>
          <w:p w14:paraId="45736D65" w14:textId="77777777" w:rsidR="00507112" w:rsidRPr="002901BB" w:rsidRDefault="00507112" w:rsidP="00DA5F49">
            <w:pPr>
              <w:pStyle w:val="TAL"/>
              <w:rPr>
                <w:sz w:val="16"/>
              </w:rPr>
            </w:pPr>
            <w:r>
              <w:rPr>
                <w:sz w:val="16"/>
              </w:rPr>
              <w:t>R5-251309</w:t>
            </w:r>
          </w:p>
        </w:tc>
        <w:tc>
          <w:tcPr>
            <w:tcW w:w="0" w:type="auto"/>
          </w:tcPr>
          <w:p w14:paraId="78388F62" w14:textId="77777777" w:rsidR="00507112" w:rsidRPr="002901BB" w:rsidRDefault="00507112" w:rsidP="00DA5F49">
            <w:pPr>
              <w:pStyle w:val="TAL"/>
              <w:rPr>
                <w:sz w:val="16"/>
              </w:rPr>
            </w:pPr>
            <w:r>
              <w:rPr>
                <w:sz w:val="16"/>
              </w:rPr>
              <w:t xml:space="preserve">Addition of new test case 12.3.1.1.11 </w:t>
            </w:r>
            <w:proofErr w:type="spellStart"/>
            <w:r>
              <w:rPr>
                <w:sz w:val="16"/>
              </w:rPr>
              <w:t>Sidelink</w:t>
            </w:r>
            <w:proofErr w:type="spellEnd"/>
            <w:r>
              <w:rPr>
                <w:sz w:val="16"/>
              </w:rPr>
              <w:t xml:space="preserve"> Relay / L2 U2N / Remote UE / Radio link failure related actions</w:t>
            </w:r>
          </w:p>
        </w:tc>
        <w:tc>
          <w:tcPr>
            <w:tcW w:w="0" w:type="auto"/>
          </w:tcPr>
          <w:p w14:paraId="2CE19EAF" w14:textId="77777777" w:rsidR="00507112" w:rsidRPr="002901BB" w:rsidRDefault="00507112" w:rsidP="00DA5F49">
            <w:pPr>
              <w:pStyle w:val="TAL"/>
              <w:rPr>
                <w:sz w:val="16"/>
              </w:rPr>
            </w:pPr>
            <w:r>
              <w:rPr>
                <w:sz w:val="16"/>
              </w:rPr>
              <w:t>TDIA, CATT</w:t>
            </w:r>
          </w:p>
        </w:tc>
        <w:tc>
          <w:tcPr>
            <w:tcW w:w="0" w:type="auto"/>
          </w:tcPr>
          <w:p w14:paraId="6691719E" w14:textId="77777777" w:rsidR="00507112" w:rsidRPr="002901BB" w:rsidRDefault="00507112" w:rsidP="00DA5F49">
            <w:pPr>
              <w:pStyle w:val="TAL"/>
              <w:rPr>
                <w:sz w:val="16"/>
              </w:rPr>
            </w:pPr>
            <w:r>
              <w:rPr>
                <w:sz w:val="16"/>
              </w:rPr>
              <w:t>agreed</w:t>
            </w:r>
          </w:p>
        </w:tc>
        <w:tc>
          <w:tcPr>
            <w:tcW w:w="0" w:type="auto"/>
          </w:tcPr>
          <w:p w14:paraId="74C0B6A0" w14:textId="77777777" w:rsidR="00507112" w:rsidRPr="002901BB" w:rsidRDefault="00507112" w:rsidP="00DA5F49">
            <w:pPr>
              <w:pStyle w:val="TAL"/>
              <w:rPr>
                <w:sz w:val="16"/>
              </w:rPr>
            </w:pPr>
            <w:r>
              <w:rPr>
                <w:sz w:val="16"/>
              </w:rPr>
              <w:t>R5-250973</w:t>
            </w:r>
          </w:p>
        </w:tc>
        <w:tc>
          <w:tcPr>
            <w:tcW w:w="0" w:type="auto"/>
          </w:tcPr>
          <w:p w14:paraId="202B1E79" w14:textId="77777777" w:rsidR="00507112" w:rsidRPr="002901BB" w:rsidRDefault="00507112" w:rsidP="00DA5F49">
            <w:pPr>
              <w:pStyle w:val="TAL"/>
              <w:rPr>
                <w:sz w:val="16"/>
              </w:rPr>
            </w:pPr>
            <w:r>
              <w:rPr>
                <w:sz w:val="16"/>
              </w:rPr>
              <w:t>-</w:t>
            </w:r>
          </w:p>
        </w:tc>
      </w:tr>
      <w:tr w:rsidR="00507112" w14:paraId="2DF7A37D" w14:textId="77777777" w:rsidTr="00DA5F49">
        <w:tc>
          <w:tcPr>
            <w:tcW w:w="0" w:type="auto"/>
          </w:tcPr>
          <w:p w14:paraId="05DD75BC" w14:textId="77777777" w:rsidR="00507112" w:rsidRPr="002901BB" w:rsidRDefault="00507112" w:rsidP="00DA5F49">
            <w:pPr>
              <w:pStyle w:val="TAL"/>
              <w:rPr>
                <w:sz w:val="16"/>
              </w:rPr>
            </w:pPr>
            <w:r>
              <w:rPr>
                <w:sz w:val="16"/>
              </w:rPr>
              <w:t>R5-251310</w:t>
            </w:r>
          </w:p>
        </w:tc>
        <w:tc>
          <w:tcPr>
            <w:tcW w:w="0" w:type="auto"/>
          </w:tcPr>
          <w:p w14:paraId="1BFA6FC3" w14:textId="77777777" w:rsidR="00507112" w:rsidRPr="002901BB" w:rsidRDefault="00507112" w:rsidP="00DA5F49">
            <w:pPr>
              <w:pStyle w:val="TAL"/>
              <w:rPr>
                <w:sz w:val="16"/>
              </w:rPr>
            </w:pPr>
            <w:r>
              <w:rPr>
                <w:sz w:val="16"/>
              </w:rPr>
              <w:t xml:space="preserve">Addition of new test case 12.3.1.1.18 </w:t>
            </w:r>
            <w:proofErr w:type="spellStart"/>
            <w:r>
              <w:rPr>
                <w:sz w:val="16"/>
              </w:rPr>
              <w:t>Sidelink</w:t>
            </w:r>
            <w:proofErr w:type="spellEnd"/>
            <w:r>
              <w:rPr>
                <w:sz w:val="16"/>
              </w:rPr>
              <w:t xml:space="preserve"> Relay / L2 U2N / Remote UE / </w:t>
            </w:r>
            <w:proofErr w:type="spellStart"/>
            <w:r>
              <w:rPr>
                <w:sz w:val="16"/>
              </w:rPr>
              <w:t>Sidelink</w:t>
            </w:r>
            <w:proofErr w:type="spellEnd"/>
            <w:r>
              <w:rPr>
                <w:sz w:val="16"/>
              </w:rPr>
              <w:t xml:space="preserve"> radio link failure related actions</w:t>
            </w:r>
          </w:p>
        </w:tc>
        <w:tc>
          <w:tcPr>
            <w:tcW w:w="0" w:type="auto"/>
          </w:tcPr>
          <w:p w14:paraId="719E43BC" w14:textId="77777777" w:rsidR="00507112" w:rsidRPr="002901BB" w:rsidRDefault="00507112" w:rsidP="00DA5F49">
            <w:pPr>
              <w:pStyle w:val="TAL"/>
              <w:rPr>
                <w:sz w:val="16"/>
              </w:rPr>
            </w:pPr>
            <w:r>
              <w:rPr>
                <w:sz w:val="16"/>
              </w:rPr>
              <w:t>TDIA, CATT</w:t>
            </w:r>
          </w:p>
        </w:tc>
        <w:tc>
          <w:tcPr>
            <w:tcW w:w="0" w:type="auto"/>
          </w:tcPr>
          <w:p w14:paraId="5F997077" w14:textId="77777777" w:rsidR="00507112" w:rsidRPr="002901BB" w:rsidRDefault="00507112" w:rsidP="00DA5F49">
            <w:pPr>
              <w:pStyle w:val="TAL"/>
              <w:rPr>
                <w:sz w:val="16"/>
              </w:rPr>
            </w:pPr>
            <w:r>
              <w:rPr>
                <w:sz w:val="16"/>
              </w:rPr>
              <w:t>agreed</w:t>
            </w:r>
          </w:p>
        </w:tc>
        <w:tc>
          <w:tcPr>
            <w:tcW w:w="0" w:type="auto"/>
          </w:tcPr>
          <w:p w14:paraId="1C7C7819" w14:textId="77777777" w:rsidR="00507112" w:rsidRPr="002901BB" w:rsidRDefault="00507112" w:rsidP="00DA5F49">
            <w:pPr>
              <w:pStyle w:val="TAL"/>
              <w:rPr>
                <w:sz w:val="16"/>
              </w:rPr>
            </w:pPr>
            <w:r>
              <w:rPr>
                <w:sz w:val="16"/>
              </w:rPr>
              <w:t>R5-250974</w:t>
            </w:r>
          </w:p>
        </w:tc>
        <w:tc>
          <w:tcPr>
            <w:tcW w:w="0" w:type="auto"/>
          </w:tcPr>
          <w:p w14:paraId="6E181C03" w14:textId="77777777" w:rsidR="00507112" w:rsidRPr="002901BB" w:rsidRDefault="00507112" w:rsidP="00DA5F49">
            <w:pPr>
              <w:pStyle w:val="TAL"/>
              <w:rPr>
                <w:sz w:val="16"/>
              </w:rPr>
            </w:pPr>
            <w:r>
              <w:rPr>
                <w:sz w:val="16"/>
              </w:rPr>
              <w:t>-</w:t>
            </w:r>
          </w:p>
        </w:tc>
      </w:tr>
      <w:tr w:rsidR="00507112" w14:paraId="186AF78F" w14:textId="77777777" w:rsidTr="00DA5F49">
        <w:tc>
          <w:tcPr>
            <w:tcW w:w="0" w:type="auto"/>
          </w:tcPr>
          <w:p w14:paraId="1047CAC1" w14:textId="77777777" w:rsidR="00507112" w:rsidRPr="002901BB" w:rsidRDefault="00507112" w:rsidP="00DA5F49">
            <w:pPr>
              <w:pStyle w:val="TAL"/>
              <w:rPr>
                <w:sz w:val="16"/>
              </w:rPr>
            </w:pPr>
            <w:r>
              <w:rPr>
                <w:sz w:val="16"/>
              </w:rPr>
              <w:t>R5-251311</w:t>
            </w:r>
          </w:p>
        </w:tc>
        <w:tc>
          <w:tcPr>
            <w:tcW w:w="0" w:type="auto"/>
          </w:tcPr>
          <w:p w14:paraId="2D3A0783" w14:textId="77777777" w:rsidR="00507112" w:rsidRPr="002901BB" w:rsidRDefault="00507112" w:rsidP="00DA5F49">
            <w:pPr>
              <w:pStyle w:val="TAL"/>
              <w:rPr>
                <w:sz w:val="16"/>
              </w:rPr>
            </w:pPr>
            <w:r>
              <w:rPr>
                <w:sz w:val="16"/>
              </w:rPr>
              <w:t xml:space="preserve">Addition of new test case 12.3.1.2.14 </w:t>
            </w:r>
            <w:proofErr w:type="spellStart"/>
            <w:r>
              <w:rPr>
                <w:sz w:val="16"/>
              </w:rPr>
              <w:t>Sidelink</w:t>
            </w:r>
            <w:proofErr w:type="spellEnd"/>
            <w:r>
              <w:rPr>
                <w:sz w:val="16"/>
              </w:rPr>
              <w:t xml:space="preserve"> Relay / L2 U2N / Relay UE / Radio link failure related actions</w:t>
            </w:r>
          </w:p>
        </w:tc>
        <w:tc>
          <w:tcPr>
            <w:tcW w:w="0" w:type="auto"/>
          </w:tcPr>
          <w:p w14:paraId="263EE550" w14:textId="77777777" w:rsidR="00507112" w:rsidRPr="002901BB" w:rsidRDefault="00507112" w:rsidP="00DA5F49">
            <w:pPr>
              <w:pStyle w:val="TAL"/>
              <w:rPr>
                <w:sz w:val="16"/>
              </w:rPr>
            </w:pPr>
            <w:r>
              <w:rPr>
                <w:sz w:val="16"/>
              </w:rPr>
              <w:t>TDIA, CATT</w:t>
            </w:r>
          </w:p>
        </w:tc>
        <w:tc>
          <w:tcPr>
            <w:tcW w:w="0" w:type="auto"/>
          </w:tcPr>
          <w:p w14:paraId="55EFF4CB" w14:textId="77777777" w:rsidR="00507112" w:rsidRPr="002901BB" w:rsidRDefault="00507112" w:rsidP="00DA5F49">
            <w:pPr>
              <w:pStyle w:val="TAL"/>
              <w:rPr>
                <w:sz w:val="16"/>
              </w:rPr>
            </w:pPr>
            <w:r>
              <w:rPr>
                <w:sz w:val="16"/>
              </w:rPr>
              <w:t>agreed</w:t>
            </w:r>
          </w:p>
        </w:tc>
        <w:tc>
          <w:tcPr>
            <w:tcW w:w="0" w:type="auto"/>
          </w:tcPr>
          <w:p w14:paraId="718EFB91" w14:textId="77777777" w:rsidR="00507112" w:rsidRPr="002901BB" w:rsidRDefault="00507112" w:rsidP="00DA5F49">
            <w:pPr>
              <w:pStyle w:val="TAL"/>
              <w:rPr>
                <w:sz w:val="16"/>
              </w:rPr>
            </w:pPr>
            <w:r>
              <w:rPr>
                <w:sz w:val="16"/>
              </w:rPr>
              <w:t>R5-250976</w:t>
            </w:r>
          </w:p>
        </w:tc>
        <w:tc>
          <w:tcPr>
            <w:tcW w:w="0" w:type="auto"/>
          </w:tcPr>
          <w:p w14:paraId="1555D221" w14:textId="77777777" w:rsidR="00507112" w:rsidRPr="002901BB" w:rsidRDefault="00507112" w:rsidP="00DA5F49">
            <w:pPr>
              <w:pStyle w:val="TAL"/>
              <w:rPr>
                <w:sz w:val="16"/>
              </w:rPr>
            </w:pPr>
            <w:r>
              <w:rPr>
                <w:sz w:val="16"/>
              </w:rPr>
              <w:t>-</w:t>
            </w:r>
          </w:p>
        </w:tc>
      </w:tr>
      <w:tr w:rsidR="00507112" w14:paraId="4FB87EDD" w14:textId="77777777" w:rsidTr="00DA5F49">
        <w:tc>
          <w:tcPr>
            <w:tcW w:w="0" w:type="auto"/>
          </w:tcPr>
          <w:p w14:paraId="5AA7EBEF" w14:textId="77777777" w:rsidR="00507112" w:rsidRPr="002901BB" w:rsidRDefault="00507112" w:rsidP="00DA5F49">
            <w:pPr>
              <w:pStyle w:val="TAL"/>
              <w:rPr>
                <w:sz w:val="16"/>
              </w:rPr>
            </w:pPr>
            <w:r>
              <w:rPr>
                <w:sz w:val="16"/>
              </w:rPr>
              <w:t>R5-251312</w:t>
            </w:r>
          </w:p>
        </w:tc>
        <w:tc>
          <w:tcPr>
            <w:tcW w:w="0" w:type="auto"/>
          </w:tcPr>
          <w:p w14:paraId="7713187F" w14:textId="77777777" w:rsidR="00507112" w:rsidRPr="002901BB" w:rsidRDefault="00507112" w:rsidP="00DA5F49">
            <w:pPr>
              <w:pStyle w:val="TAL"/>
              <w:rPr>
                <w:sz w:val="16"/>
              </w:rPr>
            </w:pPr>
            <w:r>
              <w:rPr>
                <w:sz w:val="16"/>
              </w:rPr>
              <w:t xml:space="preserve">Addition of new test case 12.3.1.2.16 </w:t>
            </w:r>
            <w:proofErr w:type="spellStart"/>
            <w:r>
              <w:rPr>
                <w:sz w:val="16"/>
              </w:rPr>
              <w:t>Sidelink</w:t>
            </w:r>
            <w:proofErr w:type="spellEnd"/>
            <w:r>
              <w:rPr>
                <w:sz w:val="16"/>
              </w:rPr>
              <w:t xml:space="preserve"> Relay / L2 U2N / Relay UE / </w:t>
            </w:r>
            <w:proofErr w:type="spellStart"/>
            <w:r>
              <w:rPr>
                <w:sz w:val="16"/>
              </w:rPr>
              <w:t>Sidelink</w:t>
            </w:r>
            <w:proofErr w:type="spellEnd"/>
            <w:r>
              <w:rPr>
                <w:sz w:val="16"/>
              </w:rPr>
              <w:t xml:space="preserve"> radio link failure related actions</w:t>
            </w:r>
          </w:p>
        </w:tc>
        <w:tc>
          <w:tcPr>
            <w:tcW w:w="0" w:type="auto"/>
          </w:tcPr>
          <w:p w14:paraId="329FB6D3" w14:textId="77777777" w:rsidR="00507112" w:rsidRPr="002901BB" w:rsidRDefault="00507112" w:rsidP="00DA5F49">
            <w:pPr>
              <w:pStyle w:val="TAL"/>
              <w:rPr>
                <w:sz w:val="16"/>
              </w:rPr>
            </w:pPr>
            <w:r>
              <w:rPr>
                <w:sz w:val="16"/>
              </w:rPr>
              <w:t>TDIA, CATT</w:t>
            </w:r>
          </w:p>
        </w:tc>
        <w:tc>
          <w:tcPr>
            <w:tcW w:w="0" w:type="auto"/>
          </w:tcPr>
          <w:p w14:paraId="34358BB4" w14:textId="77777777" w:rsidR="00507112" w:rsidRPr="002901BB" w:rsidRDefault="00507112" w:rsidP="00DA5F49">
            <w:pPr>
              <w:pStyle w:val="TAL"/>
              <w:rPr>
                <w:sz w:val="16"/>
              </w:rPr>
            </w:pPr>
            <w:r>
              <w:rPr>
                <w:sz w:val="16"/>
              </w:rPr>
              <w:t>agreed</w:t>
            </w:r>
          </w:p>
        </w:tc>
        <w:tc>
          <w:tcPr>
            <w:tcW w:w="0" w:type="auto"/>
          </w:tcPr>
          <w:p w14:paraId="053D4412" w14:textId="77777777" w:rsidR="00507112" w:rsidRPr="002901BB" w:rsidRDefault="00507112" w:rsidP="00DA5F49">
            <w:pPr>
              <w:pStyle w:val="TAL"/>
              <w:rPr>
                <w:sz w:val="16"/>
              </w:rPr>
            </w:pPr>
            <w:r>
              <w:rPr>
                <w:sz w:val="16"/>
              </w:rPr>
              <w:t>R5-250977</w:t>
            </w:r>
          </w:p>
        </w:tc>
        <w:tc>
          <w:tcPr>
            <w:tcW w:w="0" w:type="auto"/>
          </w:tcPr>
          <w:p w14:paraId="1A692B8D" w14:textId="77777777" w:rsidR="00507112" w:rsidRPr="002901BB" w:rsidRDefault="00507112" w:rsidP="00DA5F49">
            <w:pPr>
              <w:pStyle w:val="TAL"/>
              <w:rPr>
                <w:sz w:val="16"/>
              </w:rPr>
            </w:pPr>
            <w:r>
              <w:rPr>
                <w:sz w:val="16"/>
              </w:rPr>
              <w:t>-</w:t>
            </w:r>
          </w:p>
        </w:tc>
      </w:tr>
      <w:tr w:rsidR="00507112" w14:paraId="11A73C5F" w14:textId="77777777" w:rsidTr="00DA5F49">
        <w:tc>
          <w:tcPr>
            <w:tcW w:w="0" w:type="auto"/>
          </w:tcPr>
          <w:p w14:paraId="73E7B86D" w14:textId="77777777" w:rsidR="00507112" w:rsidRPr="002901BB" w:rsidRDefault="00507112" w:rsidP="00DA5F49">
            <w:pPr>
              <w:pStyle w:val="TAL"/>
              <w:rPr>
                <w:sz w:val="16"/>
              </w:rPr>
            </w:pPr>
            <w:r>
              <w:rPr>
                <w:sz w:val="16"/>
              </w:rPr>
              <w:t>R5-251313</w:t>
            </w:r>
          </w:p>
        </w:tc>
        <w:tc>
          <w:tcPr>
            <w:tcW w:w="0" w:type="auto"/>
          </w:tcPr>
          <w:p w14:paraId="1B9B2D21" w14:textId="77777777" w:rsidR="00507112" w:rsidRPr="002901BB" w:rsidRDefault="00507112" w:rsidP="00DA5F49">
            <w:pPr>
              <w:pStyle w:val="TAL"/>
              <w:rPr>
                <w:sz w:val="16"/>
              </w:rPr>
            </w:pPr>
            <w:r>
              <w:rPr>
                <w:sz w:val="16"/>
              </w:rPr>
              <w:t>Correction to further coverage enhancement SIG test cases</w:t>
            </w:r>
          </w:p>
        </w:tc>
        <w:tc>
          <w:tcPr>
            <w:tcW w:w="0" w:type="auto"/>
          </w:tcPr>
          <w:p w14:paraId="2B1F0476"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FFAE28E" w14:textId="77777777" w:rsidR="00507112" w:rsidRPr="002901BB" w:rsidRDefault="00507112" w:rsidP="00DA5F49">
            <w:pPr>
              <w:pStyle w:val="TAL"/>
              <w:rPr>
                <w:sz w:val="16"/>
              </w:rPr>
            </w:pPr>
            <w:r>
              <w:rPr>
                <w:sz w:val="16"/>
              </w:rPr>
              <w:t>agreed</w:t>
            </w:r>
          </w:p>
        </w:tc>
        <w:tc>
          <w:tcPr>
            <w:tcW w:w="0" w:type="auto"/>
          </w:tcPr>
          <w:p w14:paraId="36D24A90" w14:textId="77777777" w:rsidR="00507112" w:rsidRPr="002901BB" w:rsidRDefault="00507112" w:rsidP="00DA5F49">
            <w:pPr>
              <w:pStyle w:val="TAL"/>
              <w:rPr>
                <w:sz w:val="16"/>
              </w:rPr>
            </w:pPr>
            <w:r>
              <w:rPr>
                <w:sz w:val="16"/>
              </w:rPr>
              <w:t>R5-250720</w:t>
            </w:r>
          </w:p>
        </w:tc>
        <w:tc>
          <w:tcPr>
            <w:tcW w:w="0" w:type="auto"/>
          </w:tcPr>
          <w:p w14:paraId="3C833C25" w14:textId="77777777" w:rsidR="00507112" w:rsidRPr="002901BB" w:rsidRDefault="00507112" w:rsidP="00DA5F49">
            <w:pPr>
              <w:pStyle w:val="TAL"/>
              <w:rPr>
                <w:sz w:val="16"/>
              </w:rPr>
            </w:pPr>
            <w:r>
              <w:rPr>
                <w:sz w:val="16"/>
              </w:rPr>
              <w:t>-</w:t>
            </w:r>
          </w:p>
        </w:tc>
      </w:tr>
      <w:tr w:rsidR="00507112" w14:paraId="75EC68EE" w14:textId="77777777" w:rsidTr="00DA5F49">
        <w:tc>
          <w:tcPr>
            <w:tcW w:w="0" w:type="auto"/>
          </w:tcPr>
          <w:p w14:paraId="57C3D5B0" w14:textId="77777777" w:rsidR="00507112" w:rsidRPr="002901BB" w:rsidRDefault="00507112" w:rsidP="00DA5F49">
            <w:pPr>
              <w:pStyle w:val="TAL"/>
              <w:rPr>
                <w:sz w:val="16"/>
              </w:rPr>
            </w:pPr>
            <w:r>
              <w:rPr>
                <w:sz w:val="16"/>
              </w:rPr>
              <w:t>R5-251314</w:t>
            </w:r>
          </w:p>
        </w:tc>
        <w:tc>
          <w:tcPr>
            <w:tcW w:w="0" w:type="auto"/>
          </w:tcPr>
          <w:p w14:paraId="0EE99E3A" w14:textId="77777777" w:rsidR="00507112" w:rsidRPr="002901BB" w:rsidRDefault="00507112" w:rsidP="00DA5F49">
            <w:pPr>
              <w:pStyle w:val="TAL"/>
              <w:rPr>
                <w:sz w:val="16"/>
              </w:rPr>
            </w:pPr>
            <w:r>
              <w:rPr>
                <w:sz w:val="16"/>
              </w:rPr>
              <w:t>Correction to applicability of further coverage enhancement SIG test cases</w:t>
            </w:r>
          </w:p>
        </w:tc>
        <w:tc>
          <w:tcPr>
            <w:tcW w:w="0" w:type="auto"/>
          </w:tcPr>
          <w:p w14:paraId="3367D004"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30A40517" w14:textId="77777777" w:rsidR="00507112" w:rsidRPr="002901BB" w:rsidRDefault="00507112" w:rsidP="00DA5F49">
            <w:pPr>
              <w:pStyle w:val="TAL"/>
              <w:rPr>
                <w:sz w:val="16"/>
              </w:rPr>
            </w:pPr>
            <w:r>
              <w:rPr>
                <w:sz w:val="16"/>
              </w:rPr>
              <w:t>agreed</w:t>
            </w:r>
          </w:p>
        </w:tc>
        <w:tc>
          <w:tcPr>
            <w:tcW w:w="0" w:type="auto"/>
          </w:tcPr>
          <w:p w14:paraId="1F6422D1" w14:textId="77777777" w:rsidR="00507112" w:rsidRPr="002901BB" w:rsidRDefault="00507112" w:rsidP="00DA5F49">
            <w:pPr>
              <w:pStyle w:val="TAL"/>
              <w:rPr>
                <w:sz w:val="16"/>
              </w:rPr>
            </w:pPr>
            <w:r>
              <w:rPr>
                <w:sz w:val="16"/>
              </w:rPr>
              <w:t>R5-250835</w:t>
            </w:r>
          </w:p>
        </w:tc>
        <w:tc>
          <w:tcPr>
            <w:tcW w:w="0" w:type="auto"/>
          </w:tcPr>
          <w:p w14:paraId="5F986F23" w14:textId="77777777" w:rsidR="00507112" w:rsidRPr="002901BB" w:rsidRDefault="00507112" w:rsidP="00DA5F49">
            <w:pPr>
              <w:pStyle w:val="TAL"/>
              <w:rPr>
                <w:sz w:val="16"/>
              </w:rPr>
            </w:pPr>
            <w:r>
              <w:rPr>
                <w:sz w:val="16"/>
              </w:rPr>
              <w:t>-</w:t>
            </w:r>
          </w:p>
        </w:tc>
      </w:tr>
      <w:tr w:rsidR="00507112" w14:paraId="05C770BB" w14:textId="77777777" w:rsidTr="00DA5F49">
        <w:tc>
          <w:tcPr>
            <w:tcW w:w="0" w:type="auto"/>
          </w:tcPr>
          <w:p w14:paraId="09825CCA" w14:textId="77777777" w:rsidR="00507112" w:rsidRPr="002901BB" w:rsidRDefault="00507112" w:rsidP="00DA5F49">
            <w:pPr>
              <w:pStyle w:val="TAL"/>
              <w:rPr>
                <w:sz w:val="16"/>
              </w:rPr>
            </w:pPr>
            <w:r>
              <w:rPr>
                <w:sz w:val="16"/>
              </w:rPr>
              <w:t>R5-251315</w:t>
            </w:r>
          </w:p>
        </w:tc>
        <w:tc>
          <w:tcPr>
            <w:tcW w:w="0" w:type="auto"/>
          </w:tcPr>
          <w:p w14:paraId="692E5B44" w14:textId="77777777" w:rsidR="00507112" w:rsidRPr="002901BB" w:rsidRDefault="00507112" w:rsidP="00DA5F49">
            <w:pPr>
              <w:pStyle w:val="TAL"/>
              <w:rPr>
                <w:sz w:val="16"/>
              </w:rPr>
            </w:pPr>
            <w:r>
              <w:rPr>
                <w:sz w:val="16"/>
              </w:rPr>
              <w:t>Correction of Single DCI test case 7.1.1.3.26</w:t>
            </w:r>
          </w:p>
        </w:tc>
        <w:tc>
          <w:tcPr>
            <w:tcW w:w="0" w:type="auto"/>
          </w:tcPr>
          <w:p w14:paraId="32702E26"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14A7379B" w14:textId="77777777" w:rsidR="00507112" w:rsidRPr="002901BB" w:rsidRDefault="00507112" w:rsidP="00DA5F49">
            <w:pPr>
              <w:pStyle w:val="TAL"/>
              <w:rPr>
                <w:sz w:val="16"/>
              </w:rPr>
            </w:pPr>
            <w:r>
              <w:rPr>
                <w:sz w:val="16"/>
              </w:rPr>
              <w:t>agreed</w:t>
            </w:r>
          </w:p>
        </w:tc>
        <w:tc>
          <w:tcPr>
            <w:tcW w:w="0" w:type="auto"/>
          </w:tcPr>
          <w:p w14:paraId="6E0CF9F1" w14:textId="77777777" w:rsidR="00507112" w:rsidRPr="002901BB" w:rsidRDefault="00507112" w:rsidP="00DA5F49">
            <w:pPr>
              <w:pStyle w:val="TAL"/>
              <w:rPr>
                <w:sz w:val="16"/>
              </w:rPr>
            </w:pPr>
            <w:r>
              <w:rPr>
                <w:sz w:val="16"/>
              </w:rPr>
              <w:t>R5-250586</w:t>
            </w:r>
          </w:p>
        </w:tc>
        <w:tc>
          <w:tcPr>
            <w:tcW w:w="0" w:type="auto"/>
          </w:tcPr>
          <w:p w14:paraId="02DD7B14" w14:textId="77777777" w:rsidR="00507112" w:rsidRPr="002901BB" w:rsidRDefault="00507112" w:rsidP="00DA5F49">
            <w:pPr>
              <w:pStyle w:val="TAL"/>
              <w:rPr>
                <w:sz w:val="16"/>
              </w:rPr>
            </w:pPr>
            <w:r>
              <w:rPr>
                <w:sz w:val="16"/>
              </w:rPr>
              <w:t>-</w:t>
            </w:r>
          </w:p>
        </w:tc>
      </w:tr>
      <w:tr w:rsidR="00507112" w14:paraId="52CD0FC3" w14:textId="77777777" w:rsidTr="00DA5F49">
        <w:tc>
          <w:tcPr>
            <w:tcW w:w="0" w:type="auto"/>
          </w:tcPr>
          <w:p w14:paraId="4F3C6DD5" w14:textId="77777777" w:rsidR="00507112" w:rsidRPr="002901BB" w:rsidRDefault="00507112" w:rsidP="00DA5F49">
            <w:pPr>
              <w:pStyle w:val="TAL"/>
              <w:rPr>
                <w:sz w:val="16"/>
              </w:rPr>
            </w:pPr>
            <w:r>
              <w:rPr>
                <w:sz w:val="16"/>
              </w:rPr>
              <w:t>R5-251316</w:t>
            </w:r>
          </w:p>
        </w:tc>
        <w:tc>
          <w:tcPr>
            <w:tcW w:w="0" w:type="auto"/>
          </w:tcPr>
          <w:p w14:paraId="5C4E622E" w14:textId="77777777" w:rsidR="00507112" w:rsidRPr="002901BB" w:rsidRDefault="00507112" w:rsidP="00DA5F49">
            <w:pPr>
              <w:pStyle w:val="TAL"/>
              <w:rPr>
                <w:sz w:val="16"/>
              </w:rPr>
            </w:pPr>
            <w:r>
              <w:rPr>
                <w:sz w:val="16"/>
              </w:rPr>
              <w:t>Update of TC 8.1.5.1.1 for Further NR mobility enhancements</w:t>
            </w:r>
          </w:p>
        </w:tc>
        <w:tc>
          <w:tcPr>
            <w:tcW w:w="0" w:type="auto"/>
          </w:tcPr>
          <w:p w14:paraId="46195926" w14:textId="77777777" w:rsidR="00507112" w:rsidRPr="002901BB" w:rsidRDefault="00507112" w:rsidP="00DA5F49">
            <w:pPr>
              <w:pStyle w:val="TAL"/>
              <w:rPr>
                <w:sz w:val="16"/>
              </w:rPr>
            </w:pPr>
            <w:r>
              <w:rPr>
                <w:sz w:val="16"/>
              </w:rPr>
              <w:t>MediaTek Inc.</w:t>
            </w:r>
          </w:p>
        </w:tc>
        <w:tc>
          <w:tcPr>
            <w:tcW w:w="0" w:type="auto"/>
          </w:tcPr>
          <w:p w14:paraId="557DE9DC" w14:textId="77777777" w:rsidR="00507112" w:rsidRPr="002901BB" w:rsidRDefault="00507112" w:rsidP="00DA5F49">
            <w:pPr>
              <w:pStyle w:val="TAL"/>
              <w:rPr>
                <w:sz w:val="16"/>
              </w:rPr>
            </w:pPr>
            <w:r>
              <w:rPr>
                <w:sz w:val="16"/>
              </w:rPr>
              <w:t>agreed</w:t>
            </w:r>
          </w:p>
        </w:tc>
        <w:tc>
          <w:tcPr>
            <w:tcW w:w="0" w:type="auto"/>
          </w:tcPr>
          <w:p w14:paraId="5A817BB4" w14:textId="77777777" w:rsidR="00507112" w:rsidRPr="002901BB" w:rsidRDefault="00507112" w:rsidP="00DA5F49">
            <w:pPr>
              <w:pStyle w:val="TAL"/>
              <w:rPr>
                <w:sz w:val="16"/>
              </w:rPr>
            </w:pPr>
            <w:r>
              <w:rPr>
                <w:sz w:val="16"/>
              </w:rPr>
              <w:t>R5-250080</w:t>
            </w:r>
          </w:p>
        </w:tc>
        <w:tc>
          <w:tcPr>
            <w:tcW w:w="0" w:type="auto"/>
          </w:tcPr>
          <w:p w14:paraId="34739FFA" w14:textId="77777777" w:rsidR="00507112" w:rsidRPr="002901BB" w:rsidRDefault="00507112" w:rsidP="00DA5F49">
            <w:pPr>
              <w:pStyle w:val="TAL"/>
              <w:rPr>
                <w:sz w:val="16"/>
              </w:rPr>
            </w:pPr>
            <w:r>
              <w:rPr>
                <w:sz w:val="16"/>
              </w:rPr>
              <w:t>-</w:t>
            </w:r>
          </w:p>
        </w:tc>
      </w:tr>
      <w:tr w:rsidR="00507112" w14:paraId="1424D145" w14:textId="77777777" w:rsidTr="00DA5F49">
        <w:tc>
          <w:tcPr>
            <w:tcW w:w="0" w:type="auto"/>
          </w:tcPr>
          <w:p w14:paraId="1FE292CB" w14:textId="77777777" w:rsidR="00507112" w:rsidRPr="002901BB" w:rsidRDefault="00507112" w:rsidP="00DA5F49">
            <w:pPr>
              <w:pStyle w:val="TAL"/>
              <w:rPr>
                <w:sz w:val="16"/>
              </w:rPr>
            </w:pPr>
            <w:r>
              <w:rPr>
                <w:sz w:val="16"/>
              </w:rPr>
              <w:t>R5-251317</w:t>
            </w:r>
          </w:p>
        </w:tc>
        <w:tc>
          <w:tcPr>
            <w:tcW w:w="0" w:type="auto"/>
          </w:tcPr>
          <w:p w14:paraId="52263F40" w14:textId="77777777" w:rsidR="00507112" w:rsidRPr="002901BB" w:rsidRDefault="00507112" w:rsidP="00DA5F49">
            <w:pPr>
              <w:pStyle w:val="TAL"/>
              <w:rPr>
                <w:sz w:val="16"/>
              </w:rPr>
            </w:pPr>
            <w:r>
              <w:rPr>
                <w:sz w:val="16"/>
              </w:rPr>
              <w:t>Update of TC 8.2.1.1.1 and 8.2.1.1.2 for Further NR mobility enhancements</w:t>
            </w:r>
          </w:p>
        </w:tc>
        <w:tc>
          <w:tcPr>
            <w:tcW w:w="0" w:type="auto"/>
          </w:tcPr>
          <w:p w14:paraId="20555B5C" w14:textId="77777777" w:rsidR="00507112" w:rsidRPr="002901BB" w:rsidRDefault="00507112" w:rsidP="00DA5F49">
            <w:pPr>
              <w:pStyle w:val="TAL"/>
              <w:rPr>
                <w:sz w:val="16"/>
              </w:rPr>
            </w:pPr>
            <w:r>
              <w:rPr>
                <w:sz w:val="16"/>
              </w:rPr>
              <w:t>MediaTek Inc.</w:t>
            </w:r>
          </w:p>
        </w:tc>
        <w:tc>
          <w:tcPr>
            <w:tcW w:w="0" w:type="auto"/>
          </w:tcPr>
          <w:p w14:paraId="059E9B7D" w14:textId="77777777" w:rsidR="00507112" w:rsidRPr="002901BB" w:rsidRDefault="00507112" w:rsidP="00DA5F49">
            <w:pPr>
              <w:pStyle w:val="TAL"/>
              <w:rPr>
                <w:sz w:val="16"/>
              </w:rPr>
            </w:pPr>
            <w:r>
              <w:rPr>
                <w:sz w:val="16"/>
              </w:rPr>
              <w:t>agreed</w:t>
            </w:r>
          </w:p>
        </w:tc>
        <w:tc>
          <w:tcPr>
            <w:tcW w:w="0" w:type="auto"/>
          </w:tcPr>
          <w:p w14:paraId="30BFAD54" w14:textId="77777777" w:rsidR="00507112" w:rsidRPr="002901BB" w:rsidRDefault="00507112" w:rsidP="00DA5F49">
            <w:pPr>
              <w:pStyle w:val="TAL"/>
              <w:rPr>
                <w:sz w:val="16"/>
              </w:rPr>
            </w:pPr>
            <w:r>
              <w:rPr>
                <w:sz w:val="16"/>
              </w:rPr>
              <w:t>R5-250081</w:t>
            </w:r>
          </w:p>
        </w:tc>
        <w:tc>
          <w:tcPr>
            <w:tcW w:w="0" w:type="auto"/>
          </w:tcPr>
          <w:p w14:paraId="44693BB8" w14:textId="77777777" w:rsidR="00507112" w:rsidRPr="002901BB" w:rsidRDefault="00507112" w:rsidP="00DA5F49">
            <w:pPr>
              <w:pStyle w:val="TAL"/>
              <w:rPr>
                <w:sz w:val="16"/>
              </w:rPr>
            </w:pPr>
            <w:r>
              <w:rPr>
                <w:sz w:val="16"/>
              </w:rPr>
              <w:t>-</w:t>
            </w:r>
          </w:p>
        </w:tc>
      </w:tr>
      <w:tr w:rsidR="00507112" w14:paraId="7F77749A" w14:textId="77777777" w:rsidTr="00DA5F49">
        <w:tc>
          <w:tcPr>
            <w:tcW w:w="0" w:type="auto"/>
          </w:tcPr>
          <w:p w14:paraId="637D0C38" w14:textId="77777777" w:rsidR="00507112" w:rsidRPr="002901BB" w:rsidRDefault="00507112" w:rsidP="00DA5F49">
            <w:pPr>
              <w:pStyle w:val="TAL"/>
              <w:rPr>
                <w:sz w:val="16"/>
              </w:rPr>
            </w:pPr>
            <w:r>
              <w:rPr>
                <w:sz w:val="16"/>
              </w:rPr>
              <w:t>R5-251318</w:t>
            </w:r>
          </w:p>
        </w:tc>
        <w:tc>
          <w:tcPr>
            <w:tcW w:w="0" w:type="auto"/>
          </w:tcPr>
          <w:p w14:paraId="4F4ABD79" w14:textId="77777777" w:rsidR="00507112" w:rsidRPr="002901BB" w:rsidRDefault="00507112" w:rsidP="00DA5F49">
            <w:pPr>
              <w:pStyle w:val="TAL"/>
              <w:rPr>
                <w:sz w:val="16"/>
              </w:rPr>
            </w:pPr>
            <w:r>
              <w:rPr>
                <w:sz w:val="16"/>
              </w:rPr>
              <w:t>Addition of MAC SDT Test Case 2-step RACH/Success</w:t>
            </w:r>
          </w:p>
        </w:tc>
        <w:tc>
          <w:tcPr>
            <w:tcW w:w="0" w:type="auto"/>
          </w:tcPr>
          <w:p w14:paraId="0153B1D6" w14:textId="77777777" w:rsidR="00507112" w:rsidRPr="002901BB" w:rsidRDefault="00507112" w:rsidP="00DA5F49">
            <w:pPr>
              <w:pStyle w:val="TAL"/>
              <w:rPr>
                <w:sz w:val="16"/>
              </w:rPr>
            </w:pPr>
            <w:r>
              <w:rPr>
                <w:sz w:val="16"/>
              </w:rPr>
              <w:t>China Telecom</w:t>
            </w:r>
          </w:p>
        </w:tc>
        <w:tc>
          <w:tcPr>
            <w:tcW w:w="0" w:type="auto"/>
          </w:tcPr>
          <w:p w14:paraId="02DA2148" w14:textId="77777777" w:rsidR="00507112" w:rsidRPr="002901BB" w:rsidRDefault="00507112" w:rsidP="00DA5F49">
            <w:pPr>
              <w:pStyle w:val="TAL"/>
              <w:rPr>
                <w:sz w:val="16"/>
              </w:rPr>
            </w:pPr>
            <w:r>
              <w:rPr>
                <w:sz w:val="16"/>
              </w:rPr>
              <w:t>agreed</w:t>
            </w:r>
          </w:p>
        </w:tc>
        <w:tc>
          <w:tcPr>
            <w:tcW w:w="0" w:type="auto"/>
          </w:tcPr>
          <w:p w14:paraId="053B8607" w14:textId="77777777" w:rsidR="00507112" w:rsidRPr="002901BB" w:rsidRDefault="00507112" w:rsidP="00DA5F49">
            <w:pPr>
              <w:pStyle w:val="TAL"/>
              <w:rPr>
                <w:sz w:val="16"/>
              </w:rPr>
            </w:pPr>
            <w:r>
              <w:rPr>
                <w:sz w:val="16"/>
              </w:rPr>
              <w:t>R5-250683</w:t>
            </w:r>
          </w:p>
        </w:tc>
        <w:tc>
          <w:tcPr>
            <w:tcW w:w="0" w:type="auto"/>
          </w:tcPr>
          <w:p w14:paraId="5791625D" w14:textId="77777777" w:rsidR="00507112" w:rsidRPr="002901BB" w:rsidRDefault="00507112" w:rsidP="00DA5F49">
            <w:pPr>
              <w:pStyle w:val="TAL"/>
              <w:rPr>
                <w:sz w:val="16"/>
              </w:rPr>
            </w:pPr>
            <w:r>
              <w:rPr>
                <w:sz w:val="16"/>
              </w:rPr>
              <w:t>-</w:t>
            </w:r>
          </w:p>
        </w:tc>
      </w:tr>
      <w:tr w:rsidR="00507112" w14:paraId="7AA41C05" w14:textId="77777777" w:rsidTr="00DA5F49">
        <w:tc>
          <w:tcPr>
            <w:tcW w:w="0" w:type="auto"/>
          </w:tcPr>
          <w:p w14:paraId="24C1317B" w14:textId="77777777" w:rsidR="00507112" w:rsidRPr="002901BB" w:rsidRDefault="00507112" w:rsidP="00DA5F49">
            <w:pPr>
              <w:pStyle w:val="TAL"/>
              <w:rPr>
                <w:sz w:val="16"/>
              </w:rPr>
            </w:pPr>
            <w:r>
              <w:rPr>
                <w:sz w:val="16"/>
              </w:rPr>
              <w:t>R5-251319</w:t>
            </w:r>
          </w:p>
        </w:tc>
        <w:tc>
          <w:tcPr>
            <w:tcW w:w="0" w:type="auto"/>
          </w:tcPr>
          <w:p w14:paraId="22940723" w14:textId="77777777" w:rsidR="00507112" w:rsidRPr="002901BB" w:rsidRDefault="00507112" w:rsidP="00DA5F49">
            <w:pPr>
              <w:pStyle w:val="TAL"/>
              <w:rPr>
                <w:sz w:val="16"/>
              </w:rPr>
            </w:pPr>
            <w:r>
              <w:rPr>
                <w:sz w:val="16"/>
              </w:rPr>
              <w:t>Addition of Test applicability for MT-SDT test case 2-step RACH/Success</w:t>
            </w:r>
          </w:p>
        </w:tc>
        <w:tc>
          <w:tcPr>
            <w:tcW w:w="0" w:type="auto"/>
          </w:tcPr>
          <w:p w14:paraId="23E2A02F" w14:textId="77777777" w:rsidR="00507112" w:rsidRPr="002901BB" w:rsidRDefault="00507112" w:rsidP="00DA5F49">
            <w:pPr>
              <w:pStyle w:val="TAL"/>
              <w:rPr>
                <w:sz w:val="16"/>
              </w:rPr>
            </w:pPr>
            <w:r>
              <w:rPr>
                <w:sz w:val="16"/>
              </w:rPr>
              <w:t>China Telecom</w:t>
            </w:r>
          </w:p>
        </w:tc>
        <w:tc>
          <w:tcPr>
            <w:tcW w:w="0" w:type="auto"/>
          </w:tcPr>
          <w:p w14:paraId="4827F614" w14:textId="77777777" w:rsidR="00507112" w:rsidRPr="002901BB" w:rsidRDefault="00507112" w:rsidP="00DA5F49">
            <w:pPr>
              <w:pStyle w:val="TAL"/>
              <w:rPr>
                <w:sz w:val="16"/>
              </w:rPr>
            </w:pPr>
            <w:r>
              <w:rPr>
                <w:sz w:val="16"/>
              </w:rPr>
              <w:t>agreed</w:t>
            </w:r>
          </w:p>
        </w:tc>
        <w:tc>
          <w:tcPr>
            <w:tcW w:w="0" w:type="auto"/>
          </w:tcPr>
          <w:p w14:paraId="40183049" w14:textId="77777777" w:rsidR="00507112" w:rsidRPr="002901BB" w:rsidRDefault="00507112" w:rsidP="00DA5F49">
            <w:pPr>
              <w:pStyle w:val="TAL"/>
              <w:rPr>
                <w:sz w:val="16"/>
              </w:rPr>
            </w:pPr>
            <w:r>
              <w:rPr>
                <w:sz w:val="16"/>
              </w:rPr>
              <w:t>R5-250682</w:t>
            </w:r>
          </w:p>
        </w:tc>
        <w:tc>
          <w:tcPr>
            <w:tcW w:w="0" w:type="auto"/>
          </w:tcPr>
          <w:p w14:paraId="7B01443F" w14:textId="77777777" w:rsidR="00507112" w:rsidRPr="002901BB" w:rsidRDefault="00507112" w:rsidP="00DA5F49">
            <w:pPr>
              <w:pStyle w:val="TAL"/>
              <w:rPr>
                <w:sz w:val="16"/>
              </w:rPr>
            </w:pPr>
            <w:r>
              <w:rPr>
                <w:sz w:val="16"/>
              </w:rPr>
              <w:t>-</w:t>
            </w:r>
          </w:p>
        </w:tc>
      </w:tr>
      <w:tr w:rsidR="00507112" w14:paraId="7DC9A292" w14:textId="77777777" w:rsidTr="00DA5F49">
        <w:tc>
          <w:tcPr>
            <w:tcW w:w="0" w:type="auto"/>
          </w:tcPr>
          <w:p w14:paraId="04D3E4D4" w14:textId="77777777" w:rsidR="00507112" w:rsidRPr="002901BB" w:rsidRDefault="00507112" w:rsidP="00DA5F49">
            <w:pPr>
              <w:pStyle w:val="TAL"/>
              <w:rPr>
                <w:sz w:val="16"/>
              </w:rPr>
            </w:pPr>
            <w:r>
              <w:rPr>
                <w:sz w:val="16"/>
              </w:rPr>
              <w:t>R5-251320</w:t>
            </w:r>
          </w:p>
        </w:tc>
        <w:tc>
          <w:tcPr>
            <w:tcW w:w="0" w:type="auto"/>
          </w:tcPr>
          <w:p w14:paraId="4FFE59FA" w14:textId="77777777" w:rsidR="00507112" w:rsidRPr="002901BB" w:rsidRDefault="00507112" w:rsidP="00DA5F49">
            <w:pPr>
              <w:pStyle w:val="TAL"/>
              <w:rPr>
                <w:sz w:val="16"/>
              </w:rPr>
            </w:pPr>
            <w:r>
              <w:rPr>
                <w:sz w:val="16"/>
              </w:rPr>
              <w:t>Update of IDC FDM TC 8.1.5.10.9</w:t>
            </w:r>
          </w:p>
        </w:tc>
        <w:tc>
          <w:tcPr>
            <w:tcW w:w="0" w:type="auto"/>
          </w:tcPr>
          <w:p w14:paraId="6BCEB82A" w14:textId="77777777" w:rsidR="00507112" w:rsidRPr="002901BB" w:rsidRDefault="00507112" w:rsidP="00DA5F49">
            <w:pPr>
              <w:pStyle w:val="TAL"/>
              <w:rPr>
                <w:sz w:val="16"/>
              </w:rPr>
            </w:pPr>
            <w:r>
              <w:rPr>
                <w:sz w:val="16"/>
              </w:rPr>
              <w:t>CMCC</w:t>
            </w:r>
          </w:p>
        </w:tc>
        <w:tc>
          <w:tcPr>
            <w:tcW w:w="0" w:type="auto"/>
          </w:tcPr>
          <w:p w14:paraId="747C161F" w14:textId="77777777" w:rsidR="00507112" w:rsidRPr="002901BB" w:rsidRDefault="00507112" w:rsidP="00DA5F49">
            <w:pPr>
              <w:pStyle w:val="TAL"/>
              <w:rPr>
                <w:sz w:val="16"/>
              </w:rPr>
            </w:pPr>
            <w:r>
              <w:rPr>
                <w:sz w:val="16"/>
              </w:rPr>
              <w:t>agreed</w:t>
            </w:r>
          </w:p>
        </w:tc>
        <w:tc>
          <w:tcPr>
            <w:tcW w:w="0" w:type="auto"/>
          </w:tcPr>
          <w:p w14:paraId="57698EA2" w14:textId="77777777" w:rsidR="00507112" w:rsidRPr="002901BB" w:rsidRDefault="00507112" w:rsidP="00DA5F49">
            <w:pPr>
              <w:pStyle w:val="TAL"/>
              <w:rPr>
                <w:sz w:val="16"/>
              </w:rPr>
            </w:pPr>
            <w:r>
              <w:rPr>
                <w:sz w:val="16"/>
              </w:rPr>
              <w:t>R5-250152</w:t>
            </w:r>
          </w:p>
        </w:tc>
        <w:tc>
          <w:tcPr>
            <w:tcW w:w="0" w:type="auto"/>
          </w:tcPr>
          <w:p w14:paraId="0791C1EF" w14:textId="77777777" w:rsidR="00507112" w:rsidRPr="002901BB" w:rsidRDefault="00507112" w:rsidP="00DA5F49">
            <w:pPr>
              <w:pStyle w:val="TAL"/>
              <w:rPr>
                <w:sz w:val="16"/>
              </w:rPr>
            </w:pPr>
            <w:r>
              <w:rPr>
                <w:sz w:val="16"/>
              </w:rPr>
              <w:t>-</w:t>
            </w:r>
          </w:p>
        </w:tc>
      </w:tr>
      <w:tr w:rsidR="00507112" w14:paraId="2431EA53" w14:textId="77777777" w:rsidTr="00DA5F49">
        <w:tc>
          <w:tcPr>
            <w:tcW w:w="0" w:type="auto"/>
          </w:tcPr>
          <w:p w14:paraId="3B6EB672" w14:textId="77777777" w:rsidR="00507112" w:rsidRPr="002901BB" w:rsidRDefault="00507112" w:rsidP="00DA5F49">
            <w:pPr>
              <w:pStyle w:val="TAL"/>
              <w:rPr>
                <w:sz w:val="16"/>
              </w:rPr>
            </w:pPr>
            <w:r>
              <w:rPr>
                <w:sz w:val="16"/>
              </w:rPr>
              <w:t>R5-251321</w:t>
            </w:r>
          </w:p>
        </w:tc>
        <w:tc>
          <w:tcPr>
            <w:tcW w:w="0" w:type="auto"/>
          </w:tcPr>
          <w:p w14:paraId="215A138D" w14:textId="77777777" w:rsidR="00507112" w:rsidRPr="002901BB" w:rsidRDefault="00507112" w:rsidP="00DA5F49">
            <w:pPr>
              <w:pStyle w:val="TAL"/>
              <w:rPr>
                <w:sz w:val="16"/>
              </w:rPr>
            </w:pPr>
            <w:r>
              <w:rPr>
                <w:sz w:val="16"/>
              </w:rPr>
              <w:t>Addition of new test case 8.1.5.10.10 for R18 IDC enhancement</w:t>
            </w:r>
          </w:p>
        </w:tc>
        <w:tc>
          <w:tcPr>
            <w:tcW w:w="0" w:type="auto"/>
          </w:tcPr>
          <w:p w14:paraId="17ACBD6D" w14:textId="77777777" w:rsidR="00507112" w:rsidRPr="002901BB" w:rsidRDefault="00507112" w:rsidP="00DA5F49">
            <w:pPr>
              <w:pStyle w:val="TAL"/>
              <w:rPr>
                <w:sz w:val="16"/>
              </w:rPr>
            </w:pPr>
            <w:r>
              <w:rPr>
                <w:sz w:val="16"/>
              </w:rPr>
              <w:t>CMCC</w:t>
            </w:r>
          </w:p>
        </w:tc>
        <w:tc>
          <w:tcPr>
            <w:tcW w:w="0" w:type="auto"/>
          </w:tcPr>
          <w:p w14:paraId="58EBB0B9" w14:textId="77777777" w:rsidR="00507112" w:rsidRPr="002901BB" w:rsidRDefault="00507112" w:rsidP="00DA5F49">
            <w:pPr>
              <w:pStyle w:val="TAL"/>
              <w:rPr>
                <w:sz w:val="16"/>
              </w:rPr>
            </w:pPr>
            <w:r>
              <w:rPr>
                <w:sz w:val="16"/>
              </w:rPr>
              <w:t>agreed</w:t>
            </w:r>
          </w:p>
        </w:tc>
        <w:tc>
          <w:tcPr>
            <w:tcW w:w="0" w:type="auto"/>
          </w:tcPr>
          <w:p w14:paraId="64E796E6" w14:textId="77777777" w:rsidR="00507112" w:rsidRPr="002901BB" w:rsidRDefault="00507112" w:rsidP="00DA5F49">
            <w:pPr>
              <w:pStyle w:val="TAL"/>
              <w:rPr>
                <w:sz w:val="16"/>
              </w:rPr>
            </w:pPr>
            <w:r>
              <w:rPr>
                <w:sz w:val="16"/>
              </w:rPr>
              <w:t>R5-250153</w:t>
            </w:r>
          </w:p>
        </w:tc>
        <w:tc>
          <w:tcPr>
            <w:tcW w:w="0" w:type="auto"/>
          </w:tcPr>
          <w:p w14:paraId="2394F2C3" w14:textId="77777777" w:rsidR="00507112" w:rsidRPr="002901BB" w:rsidRDefault="00507112" w:rsidP="00DA5F49">
            <w:pPr>
              <w:pStyle w:val="TAL"/>
              <w:rPr>
                <w:sz w:val="16"/>
              </w:rPr>
            </w:pPr>
            <w:r>
              <w:rPr>
                <w:sz w:val="16"/>
              </w:rPr>
              <w:t>-</w:t>
            </w:r>
          </w:p>
        </w:tc>
      </w:tr>
      <w:tr w:rsidR="00507112" w14:paraId="1E031B85" w14:textId="77777777" w:rsidTr="00DA5F49">
        <w:tc>
          <w:tcPr>
            <w:tcW w:w="0" w:type="auto"/>
          </w:tcPr>
          <w:p w14:paraId="29F73092" w14:textId="77777777" w:rsidR="00507112" w:rsidRPr="002901BB" w:rsidRDefault="00507112" w:rsidP="00DA5F49">
            <w:pPr>
              <w:pStyle w:val="TAL"/>
              <w:rPr>
                <w:sz w:val="16"/>
              </w:rPr>
            </w:pPr>
            <w:r>
              <w:rPr>
                <w:sz w:val="16"/>
              </w:rPr>
              <w:t>R5-251322</w:t>
            </w:r>
          </w:p>
        </w:tc>
        <w:tc>
          <w:tcPr>
            <w:tcW w:w="0" w:type="auto"/>
          </w:tcPr>
          <w:p w14:paraId="0B0F1048" w14:textId="77777777" w:rsidR="00507112" w:rsidRPr="002901BB" w:rsidRDefault="00507112" w:rsidP="00DA5F49">
            <w:pPr>
              <w:pStyle w:val="TAL"/>
              <w:rPr>
                <w:sz w:val="16"/>
              </w:rPr>
            </w:pPr>
            <w:r>
              <w:rPr>
                <w:sz w:val="16"/>
              </w:rPr>
              <w:t>Addition of applicability for new NR IDC test cases 8.1.5.10.10</w:t>
            </w:r>
          </w:p>
        </w:tc>
        <w:tc>
          <w:tcPr>
            <w:tcW w:w="0" w:type="auto"/>
          </w:tcPr>
          <w:p w14:paraId="5BF05952" w14:textId="77777777" w:rsidR="00507112" w:rsidRPr="002901BB" w:rsidRDefault="00507112" w:rsidP="00DA5F49">
            <w:pPr>
              <w:pStyle w:val="TAL"/>
              <w:rPr>
                <w:sz w:val="16"/>
              </w:rPr>
            </w:pPr>
            <w:r>
              <w:rPr>
                <w:sz w:val="16"/>
              </w:rPr>
              <w:t>CMCC</w:t>
            </w:r>
          </w:p>
        </w:tc>
        <w:tc>
          <w:tcPr>
            <w:tcW w:w="0" w:type="auto"/>
          </w:tcPr>
          <w:p w14:paraId="2E9F7D5A" w14:textId="77777777" w:rsidR="00507112" w:rsidRPr="002901BB" w:rsidRDefault="00507112" w:rsidP="00DA5F49">
            <w:pPr>
              <w:pStyle w:val="TAL"/>
              <w:rPr>
                <w:sz w:val="16"/>
              </w:rPr>
            </w:pPr>
            <w:r>
              <w:rPr>
                <w:sz w:val="16"/>
              </w:rPr>
              <w:t>agreed</w:t>
            </w:r>
          </w:p>
        </w:tc>
        <w:tc>
          <w:tcPr>
            <w:tcW w:w="0" w:type="auto"/>
          </w:tcPr>
          <w:p w14:paraId="3798A203" w14:textId="77777777" w:rsidR="00507112" w:rsidRPr="002901BB" w:rsidRDefault="00507112" w:rsidP="00DA5F49">
            <w:pPr>
              <w:pStyle w:val="TAL"/>
              <w:rPr>
                <w:sz w:val="16"/>
              </w:rPr>
            </w:pPr>
            <w:r>
              <w:rPr>
                <w:sz w:val="16"/>
              </w:rPr>
              <w:t>R5-250154</w:t>
            </w:r>
          </w:p>
        </w:tc>
        <w:tc>
          <w:tcPr>
            <w:tcW w:w="0" w:type="auto"/>
          </w:tcPr>
          <w:p w14:paraId="758C2F65" w14:textId="77777777" w:rsidR="00507112" w:rsidRPr="002901BB" w:rsidRDefault="00507112" w:rsidP="00DA5F49">
            <w:pPr>
              <w:pStyle w:val="TAL"/>
              <w:rPr>
                <w:sz w:val="16"/>
              </w:rPr>
            </w:pPr>
            <w:r>
              <w:rPr>
                <w:sz w:val="16"/>
              </w:rPr>
              <w:t>-</w:t>
            </w:r>
          </w:p>
        </w:tc>
      </w:tr>
      <w:tr w:rsidR="00507112" w14:paraId="1CADA1CE" w14:textId="77777777" w:rsidTr="00DA5F49">
        <w:tc>
          <w:tcPr>
            <w:tcW w:w="0" w:type="auto"/>
          </w:tcPr>
          <w:p w14:paraId="78439175" w14:textId="77777777" w:rsidR="00507112" w:rsidRPr="002901BB" w:rsidRDefault="00507112" w:rsidP="00DA5F49">
            <w:pPr>
              <w:pStyle w:val="TAL"/>
              <w:rPr>
                <w:sz w:val="16"/>
              </w:rPr>
            </w:pPr>
            <w:r>
              <w:rPr>
                <w:sz w:val="16"/>
              </w:rPr>
              <w:t>R5-251323</w:t>
            </w:r>
          </w:p>
        </w:tc>
        <w:tc>
          <w:tcPr>
            <w:tcW w:w="0" w:type="auto"/>
          </w:tcPr>
          <w:p w14:paraId="53303508" w14:textId="77777777" w:rsidR="00507112" w:rsidRPr="002901BB" w:rsidRDefault="00507112" w:rsidP="00DA5F49">
            <w:pPr>
              <w:pStyle w:val="TAL"/>
              <w:rPr>
                <w:sz w:val="16"/>
              </w:rPr>
            </w:pPr>
            <w:r>
              <w:rPr>
                <w:sz w:val="16"/>
              </w:rPr>
              <w:t xml:space="preserve">Addition of new NR NTN </w:t>
            </w:r>
            <w:proofErr w:type="spellStart"/>
            <w:r>
              <w:rPr>
                <w:sz w:val="16"/>
              </w:rPr>
              <w:t>enh</w:t>
            </w:r>
            <w:proofErr w:type="spellEnd"/>
            <w:r>
              <w:rPr>
                <w:sz w:val="16"/>
              </w:rPr>
              <w:t xml:space="preserve"> Test case for Coverage enhancement</w:t>
            </w:r>
          </w:p>
        </w:tc>
        <w:tc>
          <w:tcPr>
            <w:tcW w:w="0" w:type="auto"/>
          </w:tcPr>
          <w:p w14:paraId="7B6F53BC" w14:textId="77777777" w:rsidR="00507112" w:rsidRPr="002901BB" w:rsidRDefault="00507112" w:rsidP="00DA5F49">
            <w:pPr>
              <w:pStyle w:val="TAL"/>
              <w:rPr>
                <w:sz w:val="16"/>
              </w:rPr>
            </w:pPr>
            <w:r>
              <w:rPr>
                <w:sz w:val="16"/>
              </w:rPr>
              <w:t>Qualcomm France</w:t>
            </w:r>
          </w:p>
        </w:tc>
        <w:tc>
          <w:tcPr>
            <w:tcW w:w="0" w:type="auto"/>
          </w:tcPr>
          <w:p w14:paraId="78EC5FB6" w14:textId="77777777" w:rsidR="00507112" w:rsidRPr="002901BB" w:rsidRDefault="00507112" w:rsidP="00DA5F49">
            <w:pPr>
              <w:pStyle w:val="TAL"/>
              <w:rPr>
                <w:sz w:val="16"/>
              </w:rPr>
            </w:pPr>
            <w:r>
              <w:rPr>
                <w:sz w:val="16"/>
              </w:rPr>
              <w:t>agreed</w:t>
            </w:r>
          </w:p>
        </w:tc>
        <w:tc>
          <w:tcPr>
            <w:tcW w:w="0" w:type="auto"/>
          </w:tcPr>
          <w:p w14:paraId="1F20B23E" w14:textId="77777777" w:rsidR="00507112" w:rsidRPr="002901BB" w:rsidRDefault="00507112" w:rsidP="00DA5F49">
            <w:pPr>
              <w:pStyle w:val="TAL"/>
              <w:rPr>
                <w:sz w:val="16"/>
              </w:rPr>
            </w:pPr>
            <w:r>
              <w:rPr>
                <w:sz w:val="16"/>
              </w:rPr>
              <w:t>R5-251225</w:t>
            </w:r>
          </w:p>
        </w:tc>
        <w:tc>
          <w:tcPr>
            <w:tcW w:w="0" w:type="auto"/>
          </w:tcPr>
          <w:p w14:paraId="4462C85E" w14:textId="77777777" w:rsidR="00507112" w:rsidRPr="002901BB" w:rsidRDefault="00507112" w:rsidP="00DA5F49">
            <w:pPr>
              <w:pStyle w:val="TAL"/>
              <w:rPr>
                <w:sz w:val="16"/>
              </w:rPr>
            </w:pPr>
            <w:r>
              <w:rPr>
                <w:sz w:val="16"/>
              </w:rPr>
              <w:t>-</w:t>
            </w:r>
          </w:p>
        </w:tc>
      </w:tr>
      <w:tr w:rsidR="00507112" w14:paraId="329D1508" w14:textId="77777777" w:rsidTr="00DA5F49">
        <w:tc>
          <w:tcPr>
            <w:tcW w:w="0" w:type="auto"/>
          </w:tcPr>
          <w:p w14:paraId="4C2525A4" w14:textId="77777777" w:rsidR="00507112" w:rsidRPr="002901BB" w:rsidRDefault="00507112" w:rsidP="00DA5F49">
            <w:pPr>
              <w:pStyle w:val="TAL"/>
              <w:rPr>
                <w:sz w:val="16"/>
              </w:rPr>
            </w:pPr>
            <w:r>
              <w:rPr>
                <w:sz w:val="16"/>
              </w:rPr>
              <w:t>R5-251324</w:t>
            </w:r>
          </w:p>
        </w:tc>
        <w:tc>
          <w:tcPr>
            <w:tcW w:w="0" w:type="auto"/>
          </w:tcPr>
          <w:p w14:paraId="4821DB32" w14:textId="77777777" w:rsidR="00507112" w:rsidRPr="002901BB" w:rsidRDefault="00507112" w:rsidP="00DA5F49">
            <w:pPr>
              <w:pStyle w:val="TAL"/>
              <w:rPr>
                <w:sz w:val="16"/>
              </w:rPr>
            </w:pPr>
            <w:r>
              <w:rPr>
                <w:sz w:val="16"/>
              </w:rPr>
              <w:t xml:space="preserve">Adding </w:t>
            </w:r>
            <w:proofErr w:type="spellStart"/>
            <w:r>
              <w:rPr>
                <w:sz w:val="16"/>
              </w:rPr>
              <w:t>PURConfigurationRequest</w:t>
            </w:r>
            <w:proofErr w:type="spellEnd"/>
            <w:r>
              <w:rPr>
                <w:sz w:val="16"/>
              </w:rPr>
              <w:t>-NB message</w:t>
            </w:r>
          </w:p>
        </w:tc>
        <w:tc>
          <w:tcPr>
            <w:tcW w:w="0" w:type="auto"/>
          </w:tcPr>
          <w:p w14:paraId="55E2E61A" w14:textId="77777777" w:rsidR="00507112" w:rsidRPr="002901BB" w:rsidRDefault="00507112" w:rsidP="00DA5F49">
            <w:pPr>
              <w:pStyle w:val="TAL"/>
              <w:rPr>
                <w:sz w:val="16"/>
              </w:rPr>
            </w:pPr>
            <w:r>
              <w:rPr>
                <w:sz w:val="16"/>
              </w:rPr>
              <w:t>MediaTek Inc.</w:t>
            </w:r>
          </w:p>
        </w:tc>
        <w:tc>
          <w:tcPr>
            <w:tcW w:w="0" w:type="auto"/>
          </w:tcPr>
          <w:p w14:paraId="7CA26495" w14:textId="77777777" w:rsidR="00507112" w:rsidRPr="002901BB" w:rsidRDefault="00507112" w:rsidP="00DA5F49">
            <w:pPr>
              <w:pStyle w:val="TAL"/>
              <w:rPr>
                <w:sz w:val="16"/>
              </w:rPr>
            </w:pPr>
            <w:r>
              <w:rPr>
                <w:sz w:val="16"/>
              </w:rPr>
              <w:t>revised</w:t>
            </w:r>
          </w:p>
        </w:tc>
        <w:tc>
          <w:tcPr>
            <w:tcW w:w="0" w:type="auto"/>
          </w:tcPr>
          <w:p w14:paraId="7CF9B2F8" w14:textId="77777777" w:rsidR="00507112" w:rsidRPr="002901BB" w:rsidRDefault="00507112" w:rsidP="00DA5F49">
            <w:pPr>
              <w:pStyle w:val="TAL"/>
              <w:rPr>
                <w:sz w:val="16"/>
              </w:rPr>
            </w:pPr>
            <w:r>
              <w:rPr>
                <w:sz w:val="16"/>
              </w:rPr>
              <w:t>-</w:t>
            </w:r>
          </w:p>
        </w:tc>
        <w:tc>
          <w:tcPr>
            <w:tcW w:w="0" w:type="auto"/>
          </w:tcPr>
          <w:p w14:paraId="1253C444" w14:textId="77777777" w:rsidR="00507112" w:rsidRPr="002901BB" w:rsidRDefault="00507112" w:rsidP="00DA5F49">
            <w:pPr>
              <w:pStyle w:val="TAL"/>
              <w:rPr>
                <w:sz w:val="16"/>
              </w:rPr>
            </w:pPr>
            <w:r>
              <w:rPr>
                <w:sz w:val="16"/>
              </w:rPr>
              <w:t>R5-251347</w:t>
            </w:r>
          </w:p>
        </w:tc>
      </w:tr>
      <w:tr w:rsidR="00507112" w14:paraId="1FB6FC69" w14:textId="77777777" w:rsidTr="00DA5F49">
        <w:tc>
          <w:tcPr>
            <w:tcW w:w="0" w:type="auto"/>
          </w:tcPr>
          <w:p w14:paraId="4F3CB3D0" w14:textId="77777777" w:rsidR="00507112" w:rsidRPr="002901BB" w:rsidRDefault="00507112" w:rsidP="00DA5F49">
            <w:pPr>
              <w:pStyle w:val="TAL"/>
              <w:rPr>
                <w:sz w:val="16"/>
              </w:rPr>
            </w:pPr>
            <w:r>
              <w:rPr>
                <w:sz w:val="16"/>
              </w:rPr>
              <w:t>R5-251325</w:t>
            </w:r>
          </w:p>
        </w:tc>
        <w:tc>
          <w:tcPr>
            <w:tcW w:w="0" w:type="auto"/>
          </w:tcPr>
          <w:p w14:paraId="66CB1F95" w14:textId="77777777" w:rsidR="00507112" w:rsidRPr="002901BB" w:rsidRDefault="00507112" w:rsidP="00DA5F49">
            <w:pPr>
              <w:pStyle w:val="TAL"/>
              <w:rPr>
                <w:sz w:val="16"/>
              </w:rPr>
            </w:pPr>
            <w:r>
              <w:rPr>
                <w:sz w:val="16"/>
              </w:rPr>
              <w:t>Addition of 5G support for USIM parameters</w:t>
            </w:r>
          </w:p>
        </w:tc>
        <w:tc>
          <w:tcPr>
            <w:tcW w:w="0" w:type="auto"/>
          </w:tcPr>
          <w:p w14:paraId="19877BFC" w14:textId="77777777" w:rsidR="00507112" w:rsidRPr="002901BB" w:rsidRDefault="00507112" w:rsidP="00DA5F49">
            <w:pPr>
              <w:pStyle w:val="TAL"/>
              <w:rPr>
                <w:sz w:val="16"/>
              </w:rPr>
            </w:pPr>
            <w:r>
              <w:rPr>
                <w:sz w:val="16"/>
              </w:rPr>
              <w:t>Ericsson, FirstNet, Element, Samsung R&amp;D Institute UK</w:t>
            </w:r>
          </w:p>
        </w:tc>
        <w:tc>
          <w:tcPr>
            <w:tcW w:w="0" w:type="auto"/>
          </w:tcPr>
          <w:p w14:paraId="7DAC38C0" w14:textId="77777777" w:rsidR="00507112" w:rsidRPr="002901BB" w:rsidRDefault="00507112" w:rsidP="00DA5F49">
            <w:pPr>
              <w:pStyle w:val="TAL"/>
              <w:rPr>
                <w:sz w:val="16"/>
              </w:rPr>
            </w:pPr>
            <w:r>
              <w:rPr>
                <w:sz w:val="16"/>
              </w:rPr>
              <w:t>agreed</w:t>
            </w:r>
          </w:p>
        </w:tc>
        <w:tc>
          <w:tcPr>
            <w:tcW w:w="0" w:type="auto"/>
          </w:tcPr>
          <w:p w14:paraId="530A2585" w14:textId="77777777" w:rsidR="00507112" w:rsidRPr="002901BB" w:rsidRDefault="00507112" w:rsidP="00DA5F49">
            <w:pPr>
              <w:pStyle w:val="TAL"/>
              <w:rPr>
                <w:sz w:val="16"/>
              </w:rPr>
            </w:pPr>
            <w:r>
              <w:rPr>
                <w:sz w:val="16"/>
              </w:rPr>
              <w:t>R5-250841</w:t>
            </w:r>
          </w:p>
        </w:tc>
        <w:tc>
          <w:tcPr>
            <w:tcW w:w="0" w:type="auto"/>
          </w:tcPr>
          <w:p w14:paraId="474E3E40" w14:textId="77777777" w:rsidR="00507112" w:rsidRPr="002901BB" w:rsidRDefault="00507112" w:rsidP="00DA5F49">
            <w:pPr>
              <w:pStyle w:val="TAL"/>
              <w:rPr>
                <w:sz w:val="16"/>
              </w:rPr>
            </w:pPr>
            <w:r>
              <w:rPr>
                <w:sz w:val="16"/>
              </w:rPr>
              <w:t>-</w:t>
            </w:r>
          </w:p>
        </w:tc>
      </w:tr>
      <w:tr w:rsidR="00507112" w14:paraId="760B80D4" w14:textId="77777777" w:rsidTr="00DA5F49">
        <w:tc>
          <w:tcPr>
            <w:tcW w:w="0" w:type="auto"/>
          </w:tcPr>
          <w:p w14:paraId="49FE15D8" w14:textId="77777777" w:rsidR="00507112" w:rsidRPr="002901BB" w:rsidRDefault="00507112" w:rsidP="00DA5F49">
            <w:pPr>
              <w:pStyle w:val="TAL"/>
              <w:rPr>
                <w:sz w:val="16"/>
              </w:rPr>
            </w:pPr>
            <w:r>
              <w:rPr>
                <w:sz w:val="16"/>
              </w:rPr>
              <w:t>R5-251326</w:t>
            </w:r>
          </w:p>
        </w:tc>
        <w:tc>
          <w:tcPr>
            <w:tcW w:w="0" w:type="auto"/>
          </w:tcPr>
          <w:p w14:paraId="3398E72C" w14:textId="77777777" w:rsidR="00507112" w:rsidRPr="002901BB" w:rsidRDefault="00507112" w:rsidP="00DA5F49">
            <w:pPr>
              <w:pStyle w:val="TAL"/>
              <w:rPr>
                <w:sz w:val="16"/>
              </w:rPr>
            </w:pPr>
            <w:r>
              <w:rPr>
                <w:sz w:val="16"/>
              </w:rPr>
              <w:t>Updates to scope for 5G support</w:t>
            </w:r>
          </w:p>
        </w:tc>
        <w:tc>
          <w:tcPr>
            <w:tcW w:w="0" w:type="auto"/>
          </w:tcPr>
          <w:p w14:paraId="0BE94573" w14:textId="77777777" w:rsidR="00507112" w:rsidRPr="002901BB" w:rsidRDefault="00507112" w:rsidP="00DA5F49">
            <w:pPr>
              <w:pStyle w:val="TAL"/>
              <w:rPr>
                <w:sz w:val="16"/>
              </w:rPr>
            </w:pPr>
            <w:r>
              <w:rPr>
                <w:sz w:val="16"/>
              </w:rPr>
              <w:t>Ericsson, FirstNet, Element, Samsung R&amp;D Institute UK</w:t>
            </w:r>
          </w:p>
        </w:tc>
        <w:tc>
          <w:tcPr>
            <w:tcW w:w="0" w:type="auto"/>
          </w:tcPr>
          <w:p w14:paraId="0F1A04AD" w14:textId="77777777" w:rsidR="00507112" w:rsidRPr="002901BB" w:rsidRDefault="00507112" w:rsidP="00DA5F49">
            <w:pPr>
              <w:pStyle w:val="TAL"/>
              <w:rPr>
                <w:sz w:val="16"/>
              </w:rPr>
            </w:pPr>
            <w:r>
              <w:rPr>
                <w:sz w:val="16"/>
              </w:rPr>
              <w:t>agreed</w:t>
            </w:r>
          </w:p>
        </w:tc>
        <w:tc>
          <w:tcPr>
            <w:tcW w:w="0" w:type="auto"/>
          </w:tcPr>
          <w:p w14:paraId="743227A7" w14:textId="77777777" w:rsidR="00507112" w:rsidRPr="002901BB" w:rsidRDefault="00507112" w:rsidP="00DA5F49">
            <w:pPr>
              <w:pStyle w:val="TAL"/>
              <w:rPr>
                <w:sz w:val="16"/>
              </w:rPr>
            </w:pPr>
            <w:r>
              <w:rPr>
                <w:sz w:val="16"/>
              </w:rPr>
              <w:t>R5-250842</w:t>
            </w:r>
          </w:p>
        </w:tc>
        <w:tc>
          <w:tcPr>
            <w:tcW w:w="0" w:type="auto"/>
          </w:tcPr>
          <w:p w14:paraId="43282475" w14:textId="77777777" w:rsidR="00507112" w:rsidRPr="002901BB" w:rsidRDefault="00507112" w:rsidP="00DA5F49">
            <w:pPr>
              <w:pStyle w:val="TAL"/>
              <w:rPr>
                <w:sz w:val="16"/>
              </w:rPr>
            </w:pPr>
            <w:r>
              <w:rPr>
                <w:sz w:val="16"/>
              </w:rPr>
              <w:t>-</w:t>
            </w:r>
          </w:p>
        </w:tc>
      </w:tr>
      <w:tr w:rsidR="00507112" w14:paraId="73C521BE" w14:textId="77777777" w:rsidTr="00DA5F49">
        <w:tc>
          <w:tcPr>
            <w:tcW w:w="0" w:type="auto"/>
          </w:tcPr>
          <w:p w14:paraId="325A4D89" w14:textId="77777777" w:rsidR="00507112" w:rsidRPr="002901BB" w:rsidRDefault="00507112" w:rsidP="00DA5F49">
            <w:pPr>
              <w:pStyle w:val="TAL"/>
              <w:rPr>
                <w:sz w:val="16"/>
              </w:rPr>
            </w:pPr>
            <w:r>
              <w:rPr>
                <w:sz w:val="16"/>
              </w:rPr>
              <w:t>R5-251327</w:t>
            </w:r>
          </w:p>
        </w:tc>
        <w:tc>
          <w:tcPr>
            <w:tcW w:w="0" w:type="auto"/>
          </w:tcPr>
          <w:p w14:paraId="4D5D58CF" w14:textId="77777777" w:rsidR="00507112" w:rsidRPr="002901BB" w:rsidRDefault="00507112" w:rsidP="00DA5F49">
            <w:pPr>
              <w:pStyle w:val="TAL"/>
              <w:rPr>
                <w:sz w:val="16"/>
              </w:rPr>
            </w:pPr>
            <w:r>
              <w:rPr>
                <w:sz w:val="16"/>
              </w:rPr>
              <w:t>Updates to test case 6.1.1.2</w:t>
            </w:r>
          </w:p>
        </w:tc>
        <w:tc>
          <w:tcPr>
            <w:tcW w:w="0" w:type="auto"/>
          </w:tcPr>
          <w:p w14:paraId="1124E773" w14:textId="77777777" w:rsidR="00507112" w:rsidRPr="002901BB" w:rsidRDefault="00507112" w:rsidP="00DA5F49">
            <w:pPr>
              <w:pStyle w:val="TAL"/>
              <w:rPr>
                <w:sz w:val="16"/>
              </w:rPr>
            </w:pPr>
            <w:r>
              <w:rPr>
                <w:sz w:val="16"/>
              </w:rPr>
              <w:t>Ericsson, FirstNet, Element, Samsung R&amp;D Institute UK</w:t>
            </w:r>
          </w:p>
        </w:tc>
        <w:tc>
          <w:tcPr>
            <w:tcW w:w="0" w:type="auto"/>
          </w:tcPr>
          <w:p w14:paraId="4FCFEFFB" w14:textId="77777777" w:rsidR="00507112" w:rsidRPr="002901BB" w:rsidRDefault="00507112" w:rsidP="00DA5F49">
            <w:pPr>
              <w:pStyle w:val="TAL"/>
              <w:rPr>
                <w:sz w:val="16"/>
              </w:rPr>
            </w:pPr>
            <w:r>
              <w:rPr>
                <w:sz w:val="16"/>
              </w:rPr>
              <w:t>revised</w:t>
            </w:r>
          </w:p>
        </w:tc>
        <w:tc>
          <w:tcPr>
            <w:tcW w:w="0" w:type="auto"/>
          </w:tcPr>
          <w:p w14:paraId="77365BC7" w14:textId="77777777" w:rsidR="00507112" w:rsidRPr="002901BB" w:rsidRDefault="00507112" w:rsidP="00DA5F49">
            <w:pPr>
              <w:pStyle w:val="TAL"/>
              <w:rPr>
                <w:sz w:val="16"/>
              </w:rPr>
            </w:pPr>
            <w:r>
              <w:rPr>
                <w:sz w:val="16"/>
              </w:rPr>
              <w:t>R5-250844</w:t>
            </w:r>
          </w:p>
        </w:tc>
        <w:tc>
          <w:tcPr>
            <w:tcW w:w="0" w:type="auto"/>
          </w:tcPr>
          <w:p w14:paraId="7B6BDB33" w14:textId="77777777" w:rsidR="00507112" w:rsidRPr="002901BB" w:rsidRDefault="00507112" w:rsidP="00DA5F49">
            <w:pPr>
              <w:pStyle w:val="TAL"/>
              <w:rPr>
                <w:sz w:val="16"/>
              </w:rPr>
            </w:pPr>
            <w:r>
              <w:rPr>
                <w:sz w:val="16"/>
              </w:rPr>
              <w:t>R5-251426</w:t>
            </w:r>
          </w:p>
        </w:tc>
      </w:tr>
      <w:tr w:rsidR="00507112" w14:paraId="6FFDDDA1" w14:textId="77777777" w:rsidTr="00DA5F49">
        <w:tc>
          <w:tcPr>
            <w:tcW w:w="0" w:type="auto"/>
          </w:tcPr>
          <w:p w14:paraId="6CAC7DB7" w14:textId="77777777" w:rsidR="00507112" w:rsidRPr="002901BB" w:rsidRDefault="00507112" w:rsidP="00DA5F49">
            <w:pPr>
              <w:pStyle w:val="TAL"/>
              <w:rPr>
                <w:sz w:val="16"/>
              </w:rPr>
            </w:pPr>
            <w:r>
              <w:rPr>
                <w:sz w:val="16"/>
              </w:rPr>
              <w:t>R5-251328</w:t>
            </w:r>
          </w:p>
        </w:tc>
        <w:tc>
          <w:tcPr>
            <w:tcW w:w="0" w:type="auto"/>
          </w:tcPr>
          <w:p w14:paraId="305FD3E3" w14:textId="77777777" w:rsidR="00507112" w:rsidRPr="002901BB" w:rsidRDefault="00507112" w:rsidP="00DA5F49">
            <w:pPr>
              <w:pStyle w:val="TAL"/>
              <w:rPr>
                <w:sz w:val="16"/>
              </w:rPr>
            </w:pPr>
            <w:r>
              <w:rPr>
                <w:sz w:val="16"/>
              </w:rPr>
              <w:t>Updates for 5G support</w:t>
            </w:r>
          </w:p>
        </w:tc>
        <w:tc>
          <w:tcPr>
            <w:tcW w:w="0" w:type="auto"/>
          </w:tcPr>
          <w:p w14:paraId="67506F6C" w14:textId="77777777" w:rsidR="00507112" w:rsidRPr="002901BB" w:rsidRDefault="00507112" w:rsidP="00DA5F49">
            <w:pPr>
              <w:pStyle w:val="TAL"/>
              <w:rPr>
                <w:sz w:val="16"/>
              </w:rPr>
            </w:pPr>
            <w:r>
              <w:rPr>
                <w:sz w:val="16"/>
              </w:rPr>
              <w:t>Ericsson, FirstNet, Element, Samsung R&amp;D Institute UK</w:t>
            </w:r>
          </w:p>
        </w:tc>
        <w:tc>
          <w:tcPr>
            <w:tcW w:w="0" w:type="auto"/>
          </w:tcPr>
          <w:p w14:paraId="13CF78C6" w14:textId="77777777" w:rsidR="00507112" w:rsidRPr="002901BB" w:rsidRDefault="00507112" w:rsidP="00DA5F49">
            <w:pPr>
              <w:pStyle w:val="TAL"/>
              <w:rPr>
                <w:sz w:val="16"/>
              </w:rPr>
            </w:pPr>
            <w:r>
              <w:rPr>
                <w:sz w:val="16"/>
              </w:rPr>
              <w:t>agreed</w:t>
            </w:r>
          </w:p>
        </w:tc>
        <w:tc>
          <w:tcPr>
            <w:tcW w:w="0" w:type="auto"/>
          </w:tcPr>
          <w:p w14:paraId="1959050C" w14:textId="77777777" w:rsidR="00507112" w:rsidRPr="002901BB" w:rsidRDefault="00507112" w:rsidP="00DA5F49">
            <w:pPr>
              <w:pStyle w:val="TAL"/>
              <w:rPr>
                <w:sz w:val="16"/>
              </w:rPr>
            </w:pPr>
            <w:r>
              <w:rPr>
                <w:sz w:val="16"/>
              </w:rPr>
              <w:t>R5-250845</w:t>
            </w:r>
          </w:p>
        </w:tc>
        <w:tc>
          <w:tcPr>
            <w:tcW w:w="0" w:type="auto"/>
          </w:tcPr>
          <w:p w14:paraId="07234AEB" w14:textId="77777777" w:rsidR="00507112" w:rsidRPr="002901BB" w:rsidRDefault="00507112" w:rsidP="00DA5F49">
            <w:pPr>
              <w:pStyle w:val="TAL"/>
              <w:rPr>
                <w:sz w:val="16"/>
              </w:rPr>
            </w:pPr>
            <w:r>
              <w:rPr>
                <w:sz w:val="16"/>
              </w:rPr>
              <w:t>-</w:t>
            </w:r>
          </w:p>
        </w:tc>
      </w:tr>
      <w:tr w:rsidR="00507112" w14:paraId="4E9D9E2A" w14:textId="77777777" w:rsidTr="00DA5F49">
        <w:tc>
          <w:tcPr>
            <w:tcW w:w="0" w:type="auto"/>
          </w:tcPr>
          <w:p w14:paraId="792C5588" w14:textId="77777777" w:rsidR="00507112" w:rsidRPr="002901BB" w:rsidRDefault="00507112" w:rsidP="00DA5F49">
            <w:pPr>
              <w:pStyle w:val="TAL"/>
              <w:rPr>
                <w:sz w:val="16"/>
              </w:rPr>
            </w:pPr>
            <w:r>
              <w:rPr>
                <w:sz w:val="16"/>
              </w:rPr>
              <w:t>R5-251329</w:t>
            </w:r>
          </w:p>
        </w:tc>
        <w:tc>
          <w:tcPr>
            <w:tcW w:w="0" w:type="auto"/>
          </w:tcPr>
          <w:p w14:paraId="34DA3FEA" w14:textId="77777777" w:rsidR="00507112" w:rsidRPr="002901BB" w:rsidRDefault="00507112" w:rsidP="00DA5F49">
            <w:pPr>
              <w:pStyle w:val="TAL"/>
              <w:rPr>
                <w:sz w:val="16"/>
              </w:rPr>
            </w:pPr>
            <w:r>
              <w:rPr>
                <w:sz w:val="16"/>
              </w:rPr>
              <w:t>Updates to scope for 5G support</w:t>
            </w:r>
          </w:p>
        </w:tc>
        <w:tc>
          <w:tcPr>
            <w:tcW w:w="0" w:type="auto"/>
          </w:tcPr>
          <w:p w14:paraId="33D2B113" w14:textId="77777777" w:rsidR="00507112" w:rsidRPr="002901BB" w:rsidRDefault="00507112" w:rsidP="00DA5F49">
            <w:pPr>
              <w:pStyle w:val="TAL"/>
              <w:rPr>
                <w:sz w:val="16"/>
              </w:rPr>
            </w:pPr>
            <w:r>
              <w:rPr>
                <w:sz w:val="16"/>
              </w:rPr>
              <w:t>Ericsson, FirstNet, Element, Samsung R&amp;D Institute UK</w:t>
            </w:r>
          </w:p>
        </w:tc>
        <w:tc>
          <w:tcPr>
            <w:tcW w:w="0" w:type="auto"/>
          </w:tcPr>
          <w:p w14:paraId="34E0012A" w14:textId="77777777" w:rsidR="00507112" w:rsidRPr="002901BB" w:rsidRDefault="00507112" w:rsidP="00DA5F49">
            <w:pPr>
              <w:pStyle w:val="TAL"/>
              <w:rPr>
                <w:sz w:val="16"/>
              </w:rPr>
            </w:pPr>
            <w:r>
              <w:rPr>
                <w:sz w:val="16"/>
              </w:rPr>
              <w:t>agreed</w:t>
            </w:r>
          </w:p>
        </w:tc>
        <w:tc>
          <w:tcPr>
            <w:tcW w:w="0" w:type="auto"/>
          </w:tcPr>
          <w:p w14:paraId="10998B3E" w14:textId="77777777" w:rsidR="00507112" w:rsidRPr="002901BB" w:rsidRDefault="00507112" w:rsidP="00DA5F49">
            <w:pPr>
              <w:pStyle w:val="TAL"/>
              <w:rPr>
                <w:sz w:val="16"/>
              </w:rPr>
            </w:pPr>
            <w:r>
              <w:rPr>
                <w:sz w:val="16"/>
              </w:rPr>
              <w:t>R5-250846</w:t>
            </w:r>
          </w:p>
        </w:tc>
        <w:tc>
          <w:tcPr>
            <w:tcW w:w="0" w:type="auto"/>
          </w:tcPr>
          <w:p w14:paraId="6D7F7AF9" w14:textId="77777777" w:rsidR="00507112" w:rsidRPr="002901BB" w:rsidRDefault="00507112" w:rsidP="00DA5F49">
            <w:pPr>
              <w:pStyle w:val="TAL"/>
              <w:rPr>
                <w:sz w:val="16"/>
              </w:rPr>
            </w:pPr>
            <w:r>
              <w:rPr>
                <w:sz w:val="16"/>
              </w:rPr>
              <w:t>-</w:t>
            </w:r>
          </w:p>
        </w:tc>
      </w:tr>
      <w:tr w:rsidR="00507112" w14:paraId="3AF8E530" w14:textId="77777777" w:rsidTr="00DA5F49">
        <w:tc>
          <w:tcPr>
            <w:tcW w:w="0" w:type="auto"/>
          </w:tcPr>
          <w:p w14:paraId="0FC986E7" w14:textId="77777777" w:rsidR="00507112" w:rsidRPr="002901BB" w:rsidRDefault="00507112" w:rsidP="00DA5F49">
            <w:pPr>
              <w:pStyle w:val="TAL"/>
              <w:rPr>
                <w:sz w:val="16"/>
              </w:rPr>
            </w:pPr>
            <w:r>
              <w:rPr>
                <w:sz w:val="16"/>
              </w:rPr>
              <w:t>R5-251330</w:t>
            </w:r>
          </w:p>
        </w:tc>
        <w:tc>
          <w:tcPr>
            <w:tcW w:w="0" w:type="auto"/>
          </w:tcPr>
          <w:p w14:paraId="414916FF" w14:textId="77777777" w:rsidR="00507112" w:rsidRPr="002901BB" w:rsidRDefault="00507112" w:rsidP="00DA5F49">
            <w:pPr>
              <w:pStyle w:val="TAL"/>
              <w:rPr>
                <w:sz w:val="16"/>
              </w:rPr>
            </w:pPr>
            <w:r>
              <w:rPr>
                <w:sz w:val="16"/>
              </w:rPr>
              <w:t>Updates to scope for 5G support</w:t>
            </w:r>
          </w:p>
        </w:tc>
        <w:tc>
          <w:tcPr>
            <w:tcW w:w="0" w:type="auto"/>
          </w:tcPr>
          <w:p w14:paraId="2C040EA1" w14:textId="77777777" w:rsidR="00507112" w:rsidRPr="002901BB" w:rsidRDefault="00507112" w:rsidP="00DA5F49">
            <w:pPr>
              <w:pStyle w:val="TAL"/>
              <w:rPr>
                <w:sz w:val="16"/>
              </w:rPr>
            </w:pPr>
            <w:r>
              <w:rPr>
                <w:sz w:val="16"/>
              </w:rPr>
              <w:t>Ericsson, FirstNet, Element, Samsung R&amp;D Institute UK</w:t>
            </w:r>
          </w:p>
        </w:tc>
        <w:tc>
          <w:tcPr>
            <w:tcW w:w="0" w:type="auto"/>
          </w:tcPr>
          <w:p w14:paraId="32B1EFBC" w14:textId="77777777" w:rsidR="00507112" w:rsidRPr="002901BB" w:rsidRDefault="00507112" w:rsidP="00DA5F49">
            <w:pPr>
              <w:pStyle w:val="TAL"/>
              <w:rPr>
                <w:sz w:val="16"/>
              </w:rPr>
            </w:pPr>
            <w:r>
              <w:rPr>
                <w:sz w:val="16"/>
              </w:rPr>
              <w:t>agreed</w:t>
            </w:r>
          </w:p>
        </w:tc>
        <w:tc>
          <w:tcPr>
            <w:tcW w:w="0" w:type="auto"/>
          </w:tcPr>
          <w:p w14:paraId="6F46D071" w14:textId="77777777" w:rsidR="00507112" w:rsidRPr="002901BB" w:rsidRDefault="00507112" w:rsidP="00DA5F49">
            <w:pPr>
              <w:pStyle w:val="TAL"/>
              <w:rPr>
                <w:sz w:val="16"/>
              </w:rPr>
            </w:pPr>
            <w:r>
              <w:rPr>
                <w:sz w:val="16"/>
              </w:rPr>
              <w:t>R5-250848</w:t>
            </w:r>
          </w:p>
        </w:tc>
        <w:tc>
          <w:tcPr>
            <w:tcW w:w="0" w:type="auto"/>
          </w:tcPr>
          <w:p w14:paraId="0AB77464" w14:textId="77777777" w:rsidR="00507112" w:rsidRPr="002901BB" w:rsidRDefault="00507112" w:rsidP="00DA5F49">
            <w:pPr>
              <w:pStyle w:val="TAL"/>
              <w:rPr>
                <w:sz w:val="16"/>
              </w:rPr>
            </w:pPr>
            <w:r>
              <w:rPr>
                <w:sz w:val="16"/>
              </w:rPr>
              <w:t>-</w:t>
            </w:r>
          </w:p>
        </w:tc>
      </w:tr>
      <w:tr w:rsidR="00507112" w14:paraId="6B8BACD5" w14:textId="77777777" w:rsidTr="00DA5F49">
        <w:tc>
          <w:tcPr>
            <w:tcW w:w="0" w:type="auto"/>
          </w:tcPr>
          <w:p w14:paraId="797D3980" w14:textId="77777777" w:rsidR="00507112" w:rsidRPr="002901BB" w:rsidRDefault="00507112" w:rsidP="00DA5F49">
            <w:pPr>
              <w:pStyle w:val="TAL"/>
              <w:rPr>
                <w:sz w:val="16"/>
              </w:rPr>
            </w:pPr>
            <w:r>
              <w:rPr>
                <w:sz w:val="16"/>
              </w:rPr>
              <w:t>R5-251331</w:t>
            </w:r>
          </w:p>
        </w:tc>
        <w:tc>
          <w:tcPr>
            <w:tcW w:w="0" w:type="auto"/>
          </w:tcPr>
          <w:p w14:paraId="5413E640" w14:textId="77777777" w:rsidR="00507112" w:rsidRPr="002901BB" w:rsidRDefault="00507112" w:rsidP="00DA5F49">
            <w:pPr>
              <w:pStyle w:val="TAL"/>
              <w:rPr>
                <w:sz w:val="16"/>
              </w:rPr>
            </w:pPr>
            <w:r>
              <w:rPr>
                <w:sz w:val="16"/>
              </w:rPr>
              <w:t>Updates to test cases to add 5G support</w:t>
            </w:r>
          </w:p>
        </w:tc>
        <w:tc>
          <w:tcPr>
            <w:tcW w:w="0" w:type="auto"/>
          </w:tcPr>
          <w:p w14:paraId="1A74FDBE" w14:textId="77777777" w:rsidR="00507112" w:rsidRPr="002901BB" w:rsidRDefault="00507112" w:rsidP="00DA5F49">
            <w:pPr>
              <w:pStyle w:val="TAL"/>
              <w:rPr>
                <w:sz w:val="16"/>
              </w:rPr>
            </w:pPr>
            <w:r>
              <w:rPr>
                <w:sz w:val="16"/>
              </w:rPr>
              <w:t>Ericsson, FirstNet, Element, Samsung R&amp;D Institute UK</w:t>
            </w:r>
          </w:p>
        </w:tc>
        <w:tc>
          <w:tcPr>
            <w:tcW w:w="0" w:type="auto"/>
          </w:tcPr>
          <w:p w14:paraId="1537295C" w14:textId="77777777" w:rsidR="00507112" w:rsidRPr="002901BB" w:rsidRDefault="00507112" w:rsidP="00DA5F49">
            <w:pPr>
              <w:pStyle w:val="TAL"/>
              <w:rPr>
                <w:sz w:val="16"/>
              </w:rPr>
            </w:pPr>
            <w:r>
              <w:rPr>
                <w:sz w:val="16"/>
              </w:rPr>
              <w:t>agreed</w:t>
            </w:r>
          </w:p>
        </w:tc>
        <w:tc>
          <w:tcPr>
            <w:tcW w:w="0" w:type="auto"/>
          </w:tcPr>
          <w:p w14:paraId="003A5EE8" w14:textId="77777777" w:rsidR="00507112" w:rsidRPr="002901BB" w:rsidRDefault="00507112" w:rsidP="00DA5F49">
            <w:pPr>
              <w:pStyle w:val="TAL"/>
              <w:rPr>
                <w:sz w:val="16"/>
              </w:rPr>
            </w:pPr>
            <w:r>
              <w:rPr>
                <w:sz w:val="16"/>
              </w:rPr>
              <w:t>R5-250849</w:t>
            </w:r>
          </w:p>
        </w:tc>
        <w:tc>
          <w:tcPr>
            <w:tcW w:w="0" w:type="auto"/>
          </w:tcPr>
          <w:p w14:paraId="5A578B66" w14:textId="77777777" w:rsidR="00507112" w:rsidRPr="002901BB" w:rsidRDefault="00507112" w:rsidP="00DA5F49">
            <w:pPr>
              <w:pStyle w:val="TAL"/>
              <w:rPr>
                <w:sz w:val="16"/>
              </w:rPr>
            </w:pPr>
            <w:r>
              <w:rPr>
                <w:sz w:val="16"/>
              </w:rPr>
              <w:t>-</w:t>
            </w:r>
          </w:p>
        </w:tc>
      </w:tr>
      <w:tr w:rsidR="00507112" w14:paraId="015ADCA0" w14:textId="77777777" w:rsidTr="00DA5F49">
        <w:tc>
          <w:tcPr>
            <w:tcW w:w="0" w:type="auto"/>
          </w:tcPr>
          <w:p w14:paraId="68725B5E" w14:textId="77777777" w:rsidR="00507112" w:rsidRPr="002901BB" w:rsidRDefault="00507112" w:rsidP="00DA5F49">
            <w:pPr>
              <w:pStyle w:val="TAL"/>
              <w:rPr>
                <w:sz w:val="16"/>
              </w:rPr>
            </w:pPr>
            <w:r>
              <w:rPr>
                <w:sz w:val="16"/>
              </w:rPr>
              <w:t>R5-251332</w:t>
            </w:r>
          </w:p>
        </w:tc>
        <w:tc>
          <w:tcPr>
            <w:tcW w:w="0" w:type="auto"/>
          </w:tcPr>
          <w:p w14:paraId="062805E2" w14:textId="77777777" w:rsidR="00507112" w:rsidRPr="002901BB" w:rsidRDefault="00507112" w:rsidP="00DA5F49">
            <w:pPr>
              <w:pStyle w:val="TAL"/>
              <w:rPr>
                <w:sz w:val="16"/>
              </w:rPr>
            </w:pPr>
            <w:r>
              <w:rPr>
                <w:sz w:val="16"/>
              </w:rPr>
              <w:t>Introduction of PICS to support equivalent SNPN for new Rel-18 NPN test cases</w:t>
            </w:r>
          </w:p>
        </w:tc>
        <w:tc>
          <w:tcPr>
            <w:tcW w:w="0" w:type="auto"/>
          </w:tcPr>
          <w:p w14:paraId="487675AF" w14:textId="77777777" w:rsidR="00507112" w:rsidRPr="002901BB" w:rsidRDefault="00507112" w:rsidP="00DA5F49">
            <w:pPr>
              <w:pStyle w:val="TAL"/>
              <w:rPr>
                <w:sz w:val="16"/>
              </w:rPr>
            </w:pPr>
            <w:r>
              <w:rPr>
                <w:sz w:val="16"/>
              </w:rPr>
              <w:t>China Telecom</w:t>
            </w:r>
          </w:p>
        </w:tc>
        <w:tc>
          <w:tcPr>
            <w:tcW w:w="0" w:type="auto"/>
          </w:tcPr>
          <w:p w14:paraId="038D9877" w14:textId="77777777" w:rsidR="00507112" w:rsidRPr="002901BB" w:rsidRDefault="00507112" w:rsidP="00DA5F49">
            <w:pPr>
              <w:pStyle w:val="TAL"/>
              <w:rPr>
                <w:sz w:val="16"/>
              </w:rPr>
            </w:pPr>
            <w:r>
              <w:rPr>
                <w:sz w:val="16"/>
              </w:rPr>
              <w:t>agreed</w:t>
            </w:r>
          </w:p>
        </w:tc>
        <w:tc>
          <w:tcPr>
            <w:tcW w:w="0" w:type="auto"/>
          </w:tcPr>
          <w:p w14:paraId="6A1EB132" w14:textId="77777777" w:rsidR="00507112" w:rsidRPr="002901BB" w:rsidRDefault="00507112" w:rsidP="00DA5F49">
            <w:pPr>
              <w:pStyle w:val="TAL"/>
              <w:rPr>
                <w:sz w:val="16"/>
              </w:rPr>
            </w:pPr>
            <w:r>
              <w:rPr>
                <w:sz w:val="16"/>
              </w:rPr>
              <w:t>R5-250757</w:t>
            </w:r>
          </w:p>
        </w:tc>
        <w:tc>
          <w:tcPr>
            <w:tcW w:w="0" w:type="auto"/>
          </w:tcPr>
          <w:p w14:paraId="3680AC32" w14:textId="77777777" w:rsidR="00507112" w:rsidRPr="002901BB" w:rsidRDefault="00507112" w:rsidP="00DA5F49">
            <w:pPr>
              <w:pStyle w:val="TAL"/>
              <w:rPr>
                <w:sz w:val="16"/>
              </w:rPr>
            </w:pPr>
            <w:r>
              <w:rPr>
                <w:sz w:val="16"/>
              </w:rPr>
              <w:t>-</w:t>
            </w:r>
          </w:p>
        </w:tc>
      </w:tr>
      <w:tr w:rsidR="00507112" w14:paraId="58CD21B8" w14:textId="77777777" w:rsidTr="00DA5F49">
        <w:tc>
          <w:tcPr>
            <w:tcW w:w="0" w:type="auto"/>
          </w:tcPr>
          <w:p w14:paraId="15CE8D2A" w14:textId="77777777" w:rsidR="00507112" w:rsidRPr="002901BB" w:rsidRDefault="00507112" w:rsidP="00DA5F49">
            <w:pPr>
              <w:pStyle w:val="TAL"/>
              <w:rPr>
                <w:sz w:val="16"/>
              </w:rPr>
            </w:pPr>
            <w:r>
              <w:rPr>
                <w:sz w:val="16"/>
              </w:rPr>
              <w:t>R5-251333</w:t>
            </w:r>
          </w:p>
        </w:tc>
        <w:tc>
          <w:tcPr>
            <w:tcW w:w="0" w:type="auto"/>
          </w:tcPr>
          <w:p w14:paraId="300A5016" w14:textId="77777777" w:rsidR="00507112" w:rsidRPr="002901BB" w:rsidRDefault="00507112" w:rsidP="00DA5F49">
            <w:pPr>
              <w:pStyle w:val="TAL"/>
              <w:rPr>
                <w:sz w:val="16"/>
              </w:rPr>
            </w:pPr>
            <w:r>
              <w:rPr>
                <w:sz w:val="16"/>
              </w:rPr>
              <w:t>Addition of new test case 6.5.3.10 SNPN Selection in Automatic Mode / Selecting equivalent SNPN</w:t>
            </w:r>
          </w:p>
        </w:tc>
        <w:tc>
          <w:tcPr>
            <w:tcW w:w="0" w:type="auto"/>
          </w:tcPr>
          <w:p w14:paraId="16AF3A71" w14:textId="77777777" w:rsidR="00507112" w:rsidRPr="002901BB" w:rsidRDefault="00507112" w:rsidP="00DA5F49">
            <w:pPr>
              <w:pStyle w:val="TAL"/>
              <w:rPr>
                <w:sz w:val="16"/>
              </w:rPr>
            </w:pPr>
            <w:r>
              <w:rPr>
                <w:sz w:val="16"/>
              </w:rPr>
              <w:t>China Telecom</w:t>
            </w:r>
          </w:p>
        </w:tc>
        <w:tc>
          <w:tcPr>
            <w:tcW w:w="0" w:type="auto"/>
          </w:tcPr>
          <w:p w14:paraId="5B61C619" w14:textId="77777777" w:rsidR="00507112" w:rsidRPr="002901BB" w:rsidRDefault="00507112" w:rsidP="00DA5F49">
            <w:pPr>
              <w:pStyle w:val="TAL"/>
              <w:rPr>
                <w:sz w:val="16"/>
              </w:rPr>
            </w:pPr>
            <w:r>
              <w:rPr>
                <w:sz w:val="16"/>
              </w:rPr>
              <w:t>agreed</w:t>
            </w:r>
          </w:p>
        </w:tc>
        <w:tc>
          <w:tcPr>
            <w:tcW w:w="0" w:type="auto"/>
          </w:tcPr>
          <w:p w14:paraId="50F98263" w14:textId="77777777" w:rsidR="00507112" w:rsidRPr="002901BB" w:rsidRDefault="00507112" w:rsidP="00DA5F49">
            <w:pPr>
              <w:pStyle w:val="TAL"/>
              <w:rPr>
                <w:sz w:val="16"/>
              </w:rPr>
            </w:pPr>
            <w:r>
              <w:rPr>
                <w:sz w:val="16"/>
              </w:rPr>
              <w:t>R5-250758</w:t>
            </w:r>
          </w:p>
        </w:tc>
        <w:tc>
          <w:tcPr>
            <w:tcW w:w="0" w:type="auto"/>
          </w:tcPr>
          <w:p w14:paraId="0F0BF545" w14:textId="77777777" w:rsidR="00507112" w:rsidRPr="002901BB" w:rsidRDefault="00507112" w:rsidP="00DA5F49">
            <w:pPr>
              <w:pStyle w:val="TAL"/>
              <w:rPr>
                <w:sz w:val="16"/>
              </w:rPr>
            </w:pPr>
            <w:r>
              <w:rPr>
                <w:sz w:val="16"/>
              </w:rPr>
              <w:t>-</w:t>
            </w:r>
          </w:p>
        </w:tc>
      </w:tr>
      <w:tr w:rsidR="00507112" w14:paraId="3BF1F60C" w14:textId="77777777" w:rsidTr="00DA5F49">
        <w:tc>
          <w:tcPr>
            <w:tcW w:w="0" w:type="auto"/>
          </w:tcPr>
          <w:p w14:paraId="50937EE3" w14:textId="77777777" w:rsidR="00507112" w:rsidRPr="002901BB" w:rsidRDefault="00507112" w:rsidP="00DA5F49">
            <w:pPr>
              <w:pStyle w:val="TAL"/>
              <w:rPr>
                <w:sz w:val="16"/>
              </w:rPr>
            </w:pPr>
            <w:r>
              <w:rPr>
                <w:sz w:val="16"/>
              </w:rPr>
              <w:t>R5-251334</w:t>
            </w:r>
          </w:p>
        </w:tc>
        <w:tc>
          <w:tcPr>
            <w:tcW w:w="0" w:type="auto"/>
          </w:tcPr>
          <w:p w14:paraId="4577ABA6" w14:textId="77777777" w:rsidR="00507112" w:rsidRPr="002901BB" w:rsidRDefault="00507112" w:rsidP="00DA5F49">
            <w:pPr>
              <w:pStyle w:val="TAL"/>
              <w:rPr>
                <w:sz w:val="16"/>
              </w:rPr>
            </w:pPr>
            <w:r>
              <w:rPr>
                <w:sz w:val="16"/>
              </w:rPr>
              <w:t>Addition of test applicability for new R18 NPN test cases</w:t>
            </w:r>
          </w:p>
        </w:tc>
        <w:tc>
          <w:tcPr>
            <w:tcW w:w="0" w:type="auto"/>
          </w:tcPr>
          <w:p w14:paraId="1B00C956" w14:textId="77777777" w:rsidR="00507112" w:rsidRPr="002901BB" w:rsidRDefault="00507112" w:rsidP="00DA5F49">
            <w:pPr>
              <w:pStyle w:val="TAL"/>
              <w:rPr>
                <w:sz w:val="16"/>
              </w:rPr>
            </w:pPr>
            <w:r>
              <w:rPr>
                <w:sz w:val="16"/>
              </w:rPr>
              <w:t>China Telecom</w:t>
            </w:r>
          </w:p>
        </w:tc>
        <w:tc>
          <w:tcPr>
            <w:tcW w:w="0" w:type="auto"/>
          </w:tcPr>
          <w:p w14:paraId="0838AD68" w14:textId="77777777" w:rsidR="00507112" w:rsidRPr="002901BB" w:rsidRDefault="00507112" w:rsidP="00DA5F49">
            <w:pPr>
              <w:pStyle w:val="TAL"/>
              <w:rPr>
                <w:sz w:val="16"/>
              </w:rPr>
            </w:pPr>
            <w:r>
              <w:rPr>
                <w:sz w:val="16"/>
              </w:rPr>
              <w:t>agreed</w:t>
            </w:r>
          </w:p>
        </w:tc>
        <w:tc>
          <w:tcPr>
            <w:tcW w:w="0" w:type="auto"/>
          </w:tcPr>
          <w:p w14:paraId="01611500" w14:textId="77777777" w:rsidR="00507112" w:rsidRPr="002901BB" w:rsidRDefault="00507112" w:rsidP="00DA5F49">
            <w:pPr>
              <w:pStyle w:val="TAL"/>
              <w:rPr>
                <w:sz w:val="16"/>
              </w:rPr>
            </w:pPr>
            <w:r>
              <w:rPr>
                <w:sz w:val="16"/>
              </w:rPr>
              <w:t>R5-250759</w:t>
            </w:r>
          </w:p>
        </w:tc>
        <w:tc>
          <w:tcPr>
            <w:tcW w:w="0" w:type="auto"/>
          </w:tcPr>
          <w:p w14:paraId="046F468B" w14:textId="77777777" w:rsidR="00507112" w:rsidRPr="002901BB" w:rsidRDefault="00507112" w:rsidP="00DA5F49">
            <w:pPr>
              <w:pStyle w:val="TAL"/>
              <w:rPr>
                <w:sz w:val="16"/>
              </w:rPr>
            </w:pPr>
            <w:r>
              <w:rPr>
                <w:sz w:val="16"/>
              </w:rPr>
              <w:t>-</w:t>
            </w:r>
          </w:p>
        </w:tc>
      </w:tr>
      <w:tr w:rsidR="00507112" w14:paraId="64239F3B" w14:textId="77777777" w:rsidTr="00DA5F49">
        <w:tc>
          <w:tcPr>
            <w:tcW w:w="0" w:type="auto"/>
          </w:tcPr>
          <w:p w14:paraId="4C790E7F" w14:textId="77777777" w:rsidR="00507112" w:rsidRPr="002901BB" w:rsidRDefault="00507112" w:rsidP="00DA5F49">
            <w:pPr>
              <w:pStyle w:val="TAL"/>
              <w:rPr>
                <w:sz w:val="16"/>
              </w:rPr>
            </w:pPr>
            <w:r>
              <w:rPr>
                <w:sz w:val="16"/>
              </w:rPr>
              <w:t>R5-251335</w:t>
            </w:r>
          </w:p>
        </w:tc>
        <w:tc>
          <w:tcPr>
            <w:tcW w:w="0" w:type="auto"/>
          </w:tcPr>
          <w:p w14:paraId="5B2DFA72" w14:textId="77777777" w:rsidR="00507112" w:rsidRPr="002901BB" w:rsidRDefault="00507112" w:rsidP="00DA5F49">
            <w:pPr>
              <w:pStyle w:val="TAL"/>
              <w:rPr>
                <w:sz w:val="16"/>
              </w:rPr>
            </w:pPr>
            <w:r>
              <w:rPr>
                <w:sz w:val="16"/>
              </w:rPr>
              <w:t>IMS real time text</w:t>
            </w:r>
          </w:p>
        </w:tc>
        <w:tc>
          <w:tcPr>
            <w:tcW w:w="0" w:type="auto"/>
          </w:tcPr>
          <w:p w14:paraId="0DEDDF3A" w14:textId="77777777" w:rsidR="00507112" w:rsidRPr="002901BB" w:rsidRDefault="00507112" w:rsidP="00DA5F49">
            <w:pPr>
              <w:pStyle w:val="TAL"/>
              <w:rPr>
                <w:sz w:val="16"/>
              </w:rPr>
            </w:pPr>
            <w:r>
              <w:rPr>
                <w:sz w:val="16"/>
              </w:rPr>
              <w:t>Ericsson, Vodafone, Anritsu</w:t>
            </w:r>
          </w:p>
        </w:tc>
        <w:tc>
          <w:tcPr>
            <w:tcW w:w="0" w:type="auto"/>
          </w:tcPr>
          <w:p w14:paraId="7999788D" w14:textId="77777777" w:rsidR="00507112" w:rsidRPr="002901BB" w:rsidRDefault="00507112" w:rsidP="00DA5F49">
            <w:pPr>
              <w:pStyle w:val="TAL"/>
              <w:rPr>
                <w:sz w:val="16"/>
              </w:rPr>
            </w:pPr>
            <w:r>
              <w:rPr>
                <w:sz w:val="16"/>
              </w:rPr>
              <w:t>noted</w:t>
            </w:r>
          </w:p>
        </w:tc>
        <w:tc>
          <w:tcPr>
            <w:tcW w:w="0" w:type="auto"/>
          </w:tcPr>
          <w:p w14:paraId="0FB2BA2D" w14:textId="77777777" w:rsidR="00507112" w:rsidRPr="002901BB" w:rsidRDefault="00507112" w:rsidP="00DA5F49">
            <w:pPr>
              <w:pStyle w:val="TAL"/>
              <w:rPr>
                <w:sz w:val="16"/>
              </w:rPr>
            </w:pPr>
            <w:r>
              <w:rPr>
                <w:sz w:val="16"/>
              </w:rPr>
              <w:t>R5-250191</w:t>
            </w:r>
          </w:p>
        </w:tc>
        <w:tc>
          <w:tcPr>
            <w:tcW w:w="0" w:type="auto"/>
          </w:tcPr>
          <w:p w14:paraId="569D1B0D" w14:textId="77777777" w:rsidR="00507112" w:rsidRPr="002901BB" w:rsidRDefault="00507112" w:rsidP="00DA5F49">
            <w:pPr>
              <w:pStyle w:val="TAL"/>
              <w:rPr>
                <w:sz w:val="16"/>
              </w:rPr>
            </w:pPr>
            <w:r>
              <w:rPr>
                <w:sz w:val="16"/>
              </w:rPr>
              <w:t>-</w:t>
            </w:r>
          </w:p>
        </w:tc>
      </w:tr>
      <w:tr w:rsidR="00507112" w14:paraId="43DD7973" w14:textId="77777777" w:rsidTr="00DA5F49">
        <w:tc>
          <w:tcPr>
            <w:tcW w:w="0" w:type="auto"/>
          </w:tcPr>
          <w:p w14:paraId="45A08EA6" w14:textId="77777777" w:rsidR="00507112" w:rsidRPr="002901BB" w:rsidRDefault="00507112" w:rsidP="00DA5F49">
            <w:pPr>
              <w:pStyle w:val="TAL"/>
              <w:rPr>
                <w:sz w:val="16"/>
              </w:rPr>
            </w:pPr>
            <w:r>
              <w:rPr>
                <w:sz w:val="16"/>
              </w:rPr>
              <w:t>R5-251336</w:t>
            </w:r>
          </w:p>
        </w:tc>
        <w:tc>
          <w:tcPr>
            <w:tcW w:w="0" w:type="auto"/>
          </w:tcPr>
          <w:p w14:paraId="3B8D4594" w14:textId="77777777" w:rsidR="00507112" w:rsidRPr="002901BB" w:rsidRDefault="00507112" w:rsidP="00DA5F49">
            <w:pPr>
              <w:pStyle w:val="TAL"/>
              <w:rPr>
                <w:sz w:val="16"/>
              </w:rPr>
            </w:pPr>
            <w:r>
              <w:rPr>
                <w:sz w:val="16"/>
              </w:rPr>
              <w:t>Add NG.114 PS data off</w:t>
            </w:r>
          </w:p>
        </w:tc>
        <w:tc>
          <w:tcPr>
            <w:tcW w:w="0" w:type="auto"/>
          </w:tcPr>
          <w:p w14:paraId="35B31F59" w14:textId="77777777" w:rsidR="00507112" w:rsidRPr="002901BB" w:rsidRDefault="00507112" w:rsidP="00DA5F49">
            <w:pPr>
              <w:pStyle w:val="TAL"/>
              <w:rPr>
                <w:sz w:val="16"/>
              </w:rPr>
            </w:pPr>
            <w:r>
              <w:rPr>
                <w:sz w:val="16"/>
              </w:rPr>
              <w:t>Ericsson</w:t>
            </w:r>
          </w:p>
        </w:tc>
        <w:tc>
          <w:tcPr>
            <w:tcW w:w="0" w:type="auto"/>
          </w:tcPr>
          <w:p w14:paraId="33C67858" w14:textId="77777777" w:rsidR="00507112" w:rsidRPr="002901BB" w:rsidRDefault="00507112" w:rsidP="00DA5F49">
            <w:pPr>
              <w:pStyle w:val="TAL"/>
              <w:rPr>
                <w:sz w:val="16"/>
              </w:rPr>
            </w:pPr>
            <w:r>
              <w:rPr>
                <w:sz w:val="16"/>
              </w:rPr>
              <w:t>revised</w:t>
            </w:r>
          </w:p>
        </w:tc>
        <w:tc>
          <w:tcPr>
            <w:tcW w:w="0" w:type="auto"/>
          </w:tcPr>
          <w:p w14:paraId="600387BB" w14:textId="77777777" w:rsidR="00507112" w:rsidRPr="002901BB" w:rsidRDefault="00507112" w:rsidP="00DA5F49">
            <w:pPr>
              <w:pStyle w:val="TAL"/>
              <w:rPr>
                <w:sz w:val="16"/>
              </w:rPr>
            </w:pPr>
            <w:r>
              <w:rPr>
                <w:sz w:val="16"/>
              </w:rPr>
              <w:t>R5-250514</w:t>
            </w:r>
          </w:p>
        </w:tc>
        <w:tc>
          <w:tcPr>
            <w:tcW w:w="0" w:type="auto"/>
          </w:tcPr>
          <w:p w14:paraId="027B00E1" w14:textId="77777777" w:rsidR="00507112" w:rsidRPr="002901BB" w:rsidRDefault="00507112" w:rsidP="00DA5F49">
            <w:pPr>
              <w:pStyle w:val="TAL"/>
              <w:rPr>
                <w:sz w:val="16"/>
              </w:rPr>
            </w:pPr>
            <w:r>
              <w:rPr>
                <w:sz w:val="16"/>
              </w:rPr>
              <w:t>R5-251433</w:t>
            </w:r>
          </w:p>
        </w:tc>
      </w:tr>
      <w:tr w:rsidR="00507112" w14:paraId="4B330E16" w14:textId="77777777" w:rsidTr="00DA5F49">
        <w:tc>
          <w:tcPr>
            <w:tcW w:w="0" w:type="auto"/>
          </w:tcPr>
          <w:p w14:paraId="22891616" w14:textId="77777777" w:rsidR="00507112" w:rsidRPr="002901BB" w:rsidRDefault="00507112" w:rsidP="00DA5F49">
            <w:pPr>
              <w:pStyle w:val="TAL"/>
              <w:rPr>
                <w:sz w:val="16"/>
              </w:rPr>
            </w:pPr>
            <w:r>
              <w:rPr>
                <w:sz w:val="16"/>
              </w:rPr>
              <w:t>R5-251337</w:t>
            </w:r>
          </w:p>
        </w:tc>
        <w:tc>
          <w:tcPr>
            <w:tcW w:w="0" w:type="auto"/>
          </w:tcPr>
          <w:p w14:paraId="0021044A" w14:textId="77777777" w:rsidR="00507112" w:rsidRPr="002901BB" w:rsidRDefault="00507112" w:rsidP="00DA5F49">
            <w:pPr>
              <w:pStyle w:val="TAL"/>
              <w:rPr>
                <w:sz w:val="16"/>
              </w:rPr>
            </w:pPr>
            <w:r>
              <w:rPr>
                <w:sz w:val="16"/>
              </w:rPr>
              <w:t>RTT workplan</w:t>
            </w:r>
          </w:p>
        </w:tc>
        <w:tc>
          <w:tcPr>
            <w:tcW w:w="0" w:type="auto"/>
          </w:tcPr>
          <w:p w14:paraId="0DAE4A80" w14:textId="77777777" w:rsidR="00507112" w:rsidRPr="002901BB" w:rsidRDefault="00507112" w:rsidP="00DA5F49">
            <w:pPr>
              <w:pStyle w:val="TAL"/>
              <w:rPr>
                <w:sz w:val="16"/>
              </w:rPr>
            </w:pPr>
            <w:r>
              <w:rPr>
                <w:sz w:val="16"/>
              </w:rPr>
              <w:t>Vodafone, Ericsson</w:t>
            </w:r>
          </w:p>
        </w:tc>
        <w:tc>
          <w:tcPr>
            <w:tcW w:w="0" w:type="auto"/>
          </w:tcPr>
          <w:p w14:paraId="726CCC24" w14:textId="77777777" w:rsidR="00507112" w:rsidRPr="002901BB" w:rsidRDefault="00507112" w:rsidP="00DA5F49">
            <w:pPr>
              <w:pStyle w:val="TAL"/>
              <w:rPr>
                <w:sz w:val="16"/>
              </w:rPr>
            </w:pPr>
            <w:r>
              <w:rPr>
                <w:sz w:val="16"/>
              </w:rPr>
              <w:t>noted</w:t>
            </w:r>
          </w:p>
        </w:tc>
        <w:tc>
          <w:tcPr>
            <w:tcW w:w="0" w:type="auto"/>
          </w:tcPr>
          <w:p w14:paraId="52E07FC3" w14:textId="77777777" w:rsidR="00507112" w:rsidRPr="002901BB" w:rsidRDefault="00507112" w:rsidP="00DA5F49">
            <w:pPr>
              <w:pStyle w:val="TAL"/>
              <w:rPr>
                <w:sz w:val="16"/>
              </w:rPr>
            </w:pPr>
            <w:r>
              <w:rPr>
                <w:sz w:val="16"/>
              </w:rPr>
              <w:t>-</w:t>
            </w:r>
          </w:p>
        </w:tc>
        <w:tc>
          <w:tcPr>
            <w:tcW w:w="0" w:type="auto"/>
          </w:tcPr>
          <w:p w14:paraId="09924378" w14:textId="77777777" w:rsidR="00507112" w:rsidRPr="002901BB" w:rsidRDefault="00507112" w:rsidP="00DA5F49">
            <w:pPr>
              <w:pStyle w:val="TAL"/>
              <w:rPr>
                <w:sz w:val="16"/>
              </w:rPr>
            </w:pPr>
            <w:r>
              <w:rPr>
                <w:sz w:val="16"/>
              </w:rPr>
              <w:t>-</w:t>
            </w:r>
          </w:p>
        </w:tc>
      </w:tr>
      <w:tr w:rsidR="00507112" w14:paraId="030FD4DC" w14:textId="77777777" w:rsidTr="00DA5F49">
        <w:tc>
          <w:tcPr>
            <w:tcW w:w="0" w:type="auto"/>
          </w:tcPr>
          <w:p w14:paraId="00B04461" w14:textId="77777777" w:rsidR="00507112" w:rsidRPr="002901BB" w:rsidRDefault="00507112" w:rsidP="00DA5F49">
            <w:pPr>
              <w:pStyle w:val="TAL"/>
              <w:rPr>
                <w:sz w:val="16"/>
              </w:rPr>
            </w:pPr>
            <w:r>
              <w:rPr>
                <w:sz w:val="16"/>
              </w:rPr>
              <w:t>R5-251338</w:t>
            </w:r>
          </w:p>
        </w:tc>
        <w:tc>
          <w:tcPr>
            <w:tcW w:w="0" w:type="auto"/>
          </w:tcPr>
          <w:p w14:paraId="053BDD50" w14:textId="77777777" w:rsidR="00507112" w:rsidRPr="002901BB" w:rsidRDefault="00507112" w:rsidP="00DA5F49">
            <w:pPr>
              <w:pStyle w:val="TAL"/>
              <w:rPr>
                <w:sz w:val="16"/>
              </w:rPr>
            </w:pPr>
            <w:r>
              <w:rPr>
                <w:sz w:val="16"/>
              </w:rPr>
              <w:t>Updates to Invite message for CEN alignment</w:t>
            </w:r>
          </w:p>
        </w:tc>
        <w:tc>
          <w:tcPr>
            <w:tcW w:w="0" w:type="auto"/>
          </w:tcPr>
          <w:p w14:paraId="64A5EFA6" w14:textId="77777777" w:rsidR="00507112" w:rsidRPr="002901BB" w:rsidRDefault="00507112" w:rsidP="00DA5F49">
            <w:pPr>
              <w:pStyle w:val="TAL"/>
              <w:rPr>
                <w:sz w:val="16"/>
              </w:rPr>
            </w:pPr>
            <w:r>
              <w:rPr>
                <w:sz w:val="16"/>
              </w:rPr>
              <w:t>Qualcomm Incorporated</w:t>
            </w:r>
          </w:p>
        </w:tc>
        <w:tc>
          <w:tcPr>
            <w:tcW w:w="0" w:type="auto"/>
          </w:tcPr>
          <w:p w14:paraId="4CE7915F" w14:textId="77777777" w:rsidR="00507112" w:rsidRPr="002901BB" w:rsidRDefault="00507112" w:rsidP="00DA5F49">
            <w:pPr>
              <w:pStyle w:val="TAL"/>
              <w:rPr>
                <w:sz w:val="16"/>
              </w:rPr>
            </w:pPr>
            <w:r>
              <w:rPr>
                <w:sz w:val="16"/>
              </w:rPr>
              <w:t>revised</w:t>
            </w:r>
          </w:p>
        </w:tc>
        <w:tc>
          <w:tcPr>
            <w:tcW w:w="0" w:type="auto"/>
          </w:tcPr>
          <w:p w14:paraId="6AC0D0D6" w14:textId="77777777" w:rsidR="00507112" w:rsidRPr="002901BB" w:rsidRDefault="00507112" w:rsidP="00DA5F49">
            <w:pPr>
              <w:pStyle w:val="TAL"/>
              <w:rPr>
                <w:sz w:val="16"/>
              </w:rPr>
            </w:pPr>
            <w:r>
              <w:rPr>
                <w:sz w:val="16"/>
              </w:rPr>
              <w:t>R5-250471</w:t>
            </w:r>
          </w:p>
        </w:tc>
        <w:tc>
          <w:tcPr>
            <w:tcW w:w="0" w:type="auto"/>
          </w:tcPr>
          <w:p w14:paraId="02188E18" w14:textId="77777777" w:rsidR="00507112" w:rsidRPr="002901BB" w:rsidRDefault="00507112" w:rsidP="00DA5F49">
            <w:pPr>
              <w:pStyle w:val="TAL"/>
              <w:rPr>
                <w:sz w:val="16"/>
              </w:rPr>
            </w:pPr>
            <w:r>
              <w:rPr>
                <w:sz w:val="16"/>
              </w:rPr>
              <w:t>R5-251424</w:t>
            </w:r>
          </w:p>
        </w:tc>
      </w:tr>
      <w:tr w:rsidR="00507112" w14:paraId="7E193846" w14:textId="77777777" w:rsidTr="00DA5F49">
        <w:tc>
          <w:tcPr>
            <w:tcW w:w="0" w:type="auto"/>
          </w:tcPr>
          <w:p w14:paraId="1165C0DD" w14:textId="77777777" w:rsidR="00507112" w:rsidRPr="002901BB" w:rsidRDefault="00507112" w:rsidP="00DA5F49">
            <w:pPr>
              <w:pStyle w:val="TAL"/>
              <w:rPr>
                <w:sz w:val="16"/>
              </w:rPr>
            </w:pPr>
            <w:r>
              <w:rPr>
                <w:sz w:val="16"/>
              </w:rPr>
              <w:t>R5-251339</w:t>
            </w:r>
          </w:p>
        </w:tc>
        <w:tc>
          <w:tcPr>
            <w:tcW w:w="0" w:type="auto"/>
          </w:tcPr>
          <w:p w14:paraId="07A48698" w14:textId="77777777" w:rsidR="00507112" w:rsidRPr="002901BB" w:rsidRDefault="00507112" w:rsidP="00DA5F49">
            <w:pPr>
              <w:pStyle w:val="TAL"/>
              <w:rPr>
                <w:sz w:val="16"/>
              </w:rPr>
            </w:pPr>
            <w:r>
              <w:rPr>
                <w:sz w:val="16"/>
              </w:rPr>
              <w:t>Updates to contents of 200 OK message for CEN alignment</w:t>
            </w:r>
          </w:p>
        </w:tc>
        <w:tc>
          <w:tcPr>
            <w:tcW w:w="0" w:type="auto"/>
          </w:tcPr>
          <w:p w14:paraId="4DCC3CCB" w14:textId="77777777" w:rsidR="00507112" w:rsidRPr="002901BB" w:rsidRDefault="00507112" w:rsidP="00DA5F49">
            <w:pPr>
              <w:pStyle w:val="TAL"/>
              <w:rPr>
                <w:sz w:val="16"/>
              </w:rPr>
            </w:pPr>
            <w:r>
              <w:rPr>
                <w:sz w:val="16"/>
              </w:rPr>
              <w:t>Qualcomm Incorporated</w:t>
            </w:r>
          </w:p>
        </w:tc>
        <w:tc>
          <w:tcPr>
            <w:tcW w:w="0" w:type="auto"/>
          </w:tcPr>
          <w:p w14:paraId="2F451BA5" w14:textId="77777777" w:rsidR="00507112" w:rsidRPr="002901BB" w:rsidRDefault="00507112" w:rsidP="00DA5F49">
            <w:pPr>
              <w:pStyle w:val="TAL"/>
              <w:rPr>
                <w:sz w:val="16"/>
              </w:rPr>
            </w:pPr>
            <w:r>
              <w:rPr>
                <w:sz w:val="16"/>
              </w:rPr>
              <w:t>agreed</w:t>
            </w:r>
          </w:p>
        </w:tc>
        <w:tc>
          <w:tcPr>
            <w:tcW w:w="0" w:type="auto"/>
          </w:tcPr>
          <w:p w14:paraId="09425FC9" w14:textId="77777777" w:rsidR="00507112" w:rsidRPr="002901BB" w:rsidRDefault="00507112" w:rsidP="00DA5F49">
            <w:pPr>
              <w:pStyle w:val="TAL"/>
              <w:rPr>
                <w:sz w:val="16"/>
              </w:rPr>
            </w:pPr>
            <w:r>
              <w:rPr>
                <w:sz w:val="16"/>
              </w:rPr>
              <w:t>R5-250470</w:t>
            </w:r>
          </w:p>
        </w:tc>
        <w:tc>
          <w:tcPr>
            <w:tcW w:w="0" w:type="auto"/>
          </w:tcPr>
          <w:p w14:paraId="52616980" w14:textId="77777777" w:rsidR="00507112" w:rsidRPr="002901BB" w:rsidRDefault="00507112" w:rsidP="00DA5F49">
            <w:pPr>
              <w:pStyle w:val="TAL"/>
              <w:rPr>
                <w:sz w:val="16"/>
              </w:rPr>
            </w:pPr>
            <w:r>
              <w:rPr>
                <w:sz w:val="16"/>
              </w:rPr>
              <w:t>-</w:t>
            </w:r>
          </w:p>
        </w:tc>
      </w:tr>
      <w:tr w:rsidR="00507112" w14:paraId="606F5D50" w14:textId="77777777" w:rsidTr="00DA5F49">
        <w:tc>
          <w:tcPr>
            <w:tcW w:w="0" w:type="auto"/>
          </w:tcPr>
          <w:p w14:paraId="2890E166" w14:textId="77777777" w:rsidR="00507112" w:rsidRPr="002901BB" w:rsidRDefault="00507112" w:rsidP="00DA5F49">
            <w:pPr>
              <w:pStyle w:val="TAL"/>
              <w:rPr>
                <w:sz w:val="16"/>
              </w:rPr>
            </w:pPr>
            <w:r>
              <w:rPr>
                <w:sz w:val="16"/>
              </w:rPr>
              <w:t>R5-251340</w:t>
            </w:r>
          </w:p>
        </w:tc>
        <w:tc>
          <w:tcPr>
            <w:tcW w:w="0" w:type="auto"/>
          </w:tcPr>
          <w:p w14:paraId="5923C538"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21.19 for CEN alignments</w:t>
            </w:r>
          </w:p>
        </w:tc>
        <w:tc>
          <w:tcPr>
            <w:tcW w:w="0" w:type="auto"/>
          </w:tcPr>
          <w:p w14:paraId="4C51D3E7" w14:textId="77777777" w:rsidR="00507112" w:rsidRPr="002901BB" w:rsidRDefault="00507112" w:rsidP="00DA5F49">
            <w:pPr>
              <w:pStyle w:val="TAL"/>
              <w:rPr>
                <w:sz w:val="16"/>
              </w:rPr>
            </w:pPr>
            <w:r>
              <w:rPr>
                <w:sz w:val="16"/>
              </w:rPr>
              <w:t>Qualcomm Incorporated</w:t>
            </w:r>
          </w:p>
        </w:tc>
        <w:tc>
          <w:tcPr>
            <w:tcW w:w="0" w:type="auto"/>
          </w:tcPr>
          <w:p w14:paraId="7A3B2798" w14:textId="77777777" w:rsidR="00507112" w:rsidRPr="002901BB" w:rsidRDefault="00507112" w:rsidP="00DA5F49">
            <w:pPr>
              <w:pStyle w:val="TAL"/>
              <w:rPr>
                <w:sz w:val="16"/>
              </w:rPr>
            </w:pPr>
            <w:r>
              <w:rPr>
                <w:sz w:val="16"/>
              </w:rPr>
              <w:t>agreed</w:t>
            </w:r>
          </w:p>
        </w:tc>
        <w:tc>
          <w:tcPr>
            <w:tcW w:w="0" w:type="auto"/>
          </w:tcPr>
          <w:p w14:paraId="4A6AFAE3" w14:textId="77777777" w:rsidR="00507112" w:rsidRPr="002901BB" w:rsidRDefault="00507112" w:rsidP="00DA5F49">
            <w:pPr>
              <w:pStyle w:val="TAL"/>
              <w:rPr>
                <w:sz w:val="16"/>
              </w:rPr>
            </w:pPr>
            <w:r>
              <w:rPr>
                <w:sz w:val="16"/>
              </w:rPr>
              <w:t>R5-250501</w:t>
            </w:r>
          </w:p>
        </w:tc>
        <w:tc>
          <w:tcPr>
            <w:tcW w:w="0" w:type="auto"/>
          </w:tcPr>
          <w:p w14:paraId="0527BC4C" w14:textId="77777777" w:rsidR="00507112" w:rsidRPr="002901BB" w:rsidRDefault="00507112" w:rsidP="00DA5F49">
            <w:pPr>
              <w:pStyle w:val="TAL"/>
              <w:rPr>
                <w:sz w:val="16"/>
              </w:rPr>
            </w:pPr>
            <w:r>
              <w:rPr>
                <w:sz w:val="16"/>
              </w:rPr>
              <w:t>-</w:t>
            </w:r>
          </w:p>
        </w:tc>
      </w:tr>
      <w:tr w:rsidR="00507112" w14:paraId="1182CF3A" w14:textId="77777777" w:rsidTr="00DA5F49">
        <w:tc>
          <w:tcPr>
            <w:tcW w:w="0" w:type="auto"/>
          </w:tcPr>
          <w:p w14:paraId="2B5BBEA0" w14:textId="77777777" w:rsidR="00507112" w:rsidRPr="002901BB" w:rsidRDefault="00507112" w:rsidP="00DA5F49">
            <w:pPr>
              <w:pStyle w:val="TAL"/>
              <w:rPr>
                <w:sz w:val="16"/>
              </w:rPr>
            </w:pPr>
            <w:r>
              <w:rPr>
                <w:sz w:val="16"/>
              </w:rPr>
              <w:t>R5-251341</w:t>
            </w:r>
          </w:p>
        </w:tc>
        <w:tc>
          <w:tcPr>
            <w:tcW w:w="0" w:type="auto"/>
          </w:tcPr>
          <w:p w14:paraId="79ACBD90"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21.20 for CEN alignments</w:t>
            </w:r>
          </w:p>
        </w:tc>
        <w:tc>
          <w:tcPr>
            <w:tcW w:w="0" w:type="auto"/>
          </w:tcPr>
          <w:p w14:paraId="72F13B6A" w14:textId="77777777" w:rsidR="00507112" w:rsidRPr="002901BB" w:rsidRDefault="00507112" w:rsidP="00DA5F49">
            <w:pPr>
              <w:pStyle w:val="TAL"/>
              <w:rPr>
                <w:sz w:val="16"/>
              </w:rPr>
            </w:pPr>
            <w:r>
              <w:rPr>
                <w:sz w:val="16"/>
              </w:rPr>
              <w:t>Qualcomm Incorporated</w:t>
            </w:r>
          </w:p>
        </w:tc>
        <w:tc>
          <w:tcPr>
            <w:tcW w:w="0" w:type="auto"/>
          </w:tcPr>
          <w:p w14:paraId="2B814653" w14:textId="77777777" w:rsidR="00507112" w:rsidRPr="002901BB" w:rsidRDefault="00507112" w:rsidP="00DA5F49">
            <w:pPr>
              <w:pStyle w:val="TAL"/>
              <w:rPr>
                <w:sz w:val="16"/>
              </w:rPr>
            </w:pPr>
            <w:r>
              <w:rPr>
                <w:sz w:val="16"/>
              </w:rPr>
              <w:t>agreed</w:t>
            </w:r>
          </w:p>
        </w:tc>
        <w:tc>
          <w:tcPr>
            <w:tcW w:w="0" w:type="auto"/>
          </w:tcPr>
          <w:p w14:paraId="19739886" w14:textId="77777777" w:rsidR="00507112" w:rsidRPr="002901BB" w:rsidRDefault="00507112" w:rsidP="00DA5F49">
            <w:pPr>
              <w:pStyle w:val="TAL"/>
              <w:rPr>
                <w:sz w:val="16"/>
              </w:rPr>
            </w:pPr>
            <w:r>
              <w:rPr>
                <w:sz w:val="16"/>
              </w:rPr>
              <w:t>R5-250502</w:t>
            </w:r>
          </w:p>
        </w:tc>
        <w:tc>
          <w:tcPr>
            <w:tcW w:w="0" w:type="auto"/>
          </w:tcPr>
          <w:p w14:paraId="02AF1344" w14:textId="77777777" w:rsidR="00507112" w:rsidRPr="002901BB" w:rsidRDefault="00507112" w:rsidP="00DA5F49">
            <w:pPr>
              <w:pStyle w:val="TAL"/>
              <w:rPr>
                <w:sz w:val="16"/>
              </w:rPr>
            </w:pPr>
            <w:r>
              <w:rPr>
                <w:sz w:val="16"/>
              </w:rPr>
              <w:t>-</w:t>
            </w:r>
          </w:p>
        </w:tc>
      </w:tr>
      <w:tr w:rsidR="00507112" w14:paraId="4351A02D" w14:textId="77777777" w:rsidTr="00DA5F49">
        <w:tc>
          <w:tcPr>
            <w:tcW w:w="0" w:type="auto"/>
          </w:tcPr>
          <w:p w14:paraId="6254AE66" w14:textId="77777777" w:rsidR="00507112" w:rsidRPr="002901BB" w:rsidRDefault="00507112" w:rsidP="00DA5F49">
            <w:pPr>
              <w:pStyle w:val="TAL"/>
              <w:rPr>
                <w:sz w:val="16"/>
              </w:rPr>
            </w:pPr>
            <w:r>
              <w:rPr>
                <w:sz w:val="16"/>
              </w:rPr>
              <w:t>R5-251342</w:t>
            </w:r>
          </w:p>
        </w:tc>
        <w:tc>
          <w:tcPr>
            <w:tcW w:w="0" w:type="auto"/>
          </w:tcPr>
          <w:p w14:paraId="65B37716"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21.21 for CEN alignments</w:t>
            </w:r>
          </w:p>
        </w:tc>
        <w:tc>
          <w:tcPr>
            <w:tcW w:w="0" w:type="auto"/>
          </w:tcPr>
          <w:p w14:paraId="30EC86BF" w14:textId="77777777" w:rsidR="00507112" w:rsidRPr="002901BB" w:rsidRDefault="00507112" w:rsidP="00DA5F49">
            <w:pPr>
              <w:pStyle w:val="TAL"/>
              <w:rPr>
                <w:sz w:val="16"/>
              </w:rPr>
            </w:pPr>
            <w:r>
              <w:rPr>
                <w:sz w:val="16"/>
              </w:rPr>
              <w:t>Qualcomm Incorporated</w:t>
            </w:r>
          </w:p>
        </w:tc>
        <w:tc>
          <w:tcPr>
            <w:tcW w:w="0" w:type="auto"/>
          </w:tcPr>
          <w:p w14:paraId="7CFA1B9C" w14:textId="77777777" w:rsidR="00507112" w:rsidRPr="002901BB" w:rsidRDefault="00507112" w:rsidP="00DA5F49">
            <w:pPr>
              <w:pStyle w:val="TAL"/>
              <w:rPr>
                <w:sz w:val="16"/>
              </w:rPr>
            </w:pPr>
            <w:r>
              <w:rPr>
                <w:sz w:val="16"/>
              </w:rPr>
              <w:t>agreed</w:t>
            </w:r>
          </w:p>
        </w:tc>
        <w:tc>
          <w:tcPr>
            <w:tcW w:w="0" w:type="auto"/>
          </w:tcPr>
          <w:p w14:paraId="220221CA" w14:textId="77777777" w:rsidR="00507112" w:rsidRPr="002901BB" w:rsidRDefault="00507112" w:rsidP="00DA5F49">
            <w:pPr>
              <w:pStyle w:val="TAL"/>
              <w:rPr>
                <w:sz w:val="16"/>
              </w:rPr>
            </w:pPr>
            <w:r>
              <w:rPr>
                <w:sz w:val="16"/>
              </w:rPr>
              <w:t>R5-250503</w:t>
            </w:r>
          </w:p>
        </w:tc>
        <w:tc>
          <w:tcPr>
            <w:tcW w:w="0" w:type="auto"/>
          </w:tcPr>
          <w:p w14:paraId="46D70E6F" w14:textId="77777777" w:rsidR="00507112" w:rsidRPr="002901BB" w:rsidRDefault="00507112" w:rsidP="00DA5F49">
            <w:pPr>
              <w:pStyle w:val="TAL"/>
              <w:rPr>
                <w:sz w:val="16"/>
              </w:rPr>
            </w:pPr>
            <w:r>
              <w:rPr>
                <w:sz w:val="16"/>
              </w:rPr>
              <w:t>-</w:t>
            </w:r>
          </w:p>
        </w:tc>
      </w:tr>
      <w:tr w:rsidR="00507112" w14:paraId="2F2F7179" w14:textId="77777777" w:rsidTr="00DA5F49">
        <w:tc>
          <w:tcPr>
            <w:tcW w:w="0" w:type="auto"/>
          </w:tcPr>
          <w:p w14:paraId="2D7AAEBF" w14:textId="77777777" w:rsidR="00507112" w:rsidRPr="002901BB" w:rsidRDefault="00507112" w:rsidP="00DA5F49">
            <w:pPr>
              <w:pStyle w:val="TAL"/>
              <w:rPr>
                <w:sz w:val="16"/>
              </w:rPr>
            </w:pPr>
            <w:r>
              <w:rPr>
                <w:sz w:val="16"/>
              </w:rPr>
              <w:t>R5-251343</w:t>
            </w:r>
          </w:p>
        </w:tc>
        <w:tc>
          <w:tcPr>
            <w:tcW w:w="0" w:type="auto"/>
          </w:tcPr>
          <w:p w14:paraId="568EAB67"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21.22 for CEN alignments</w:t>
            </w:r>
          </w:p>
        </w:tc>
        <w:tc>
          <w:tcPr>
            <w:tcW w:w="0" w:type="auto"/>
          </w:tcPr>
          <w:p w14:paraId="3A527C57" w14:textId="77777777" w:rsidR="00507112" w:rsidRPr="002901BB" w:rsidRDefault="00507112" w:rsidP="00DA5F49">
            <w:pPr>
              <w:pStyle w:val="TAL"/>
              <w:rPr>
                <w:sz w:val="16"/>
              </w:rPr>
            </w:pPr>
            <w:r>
              <w:rPr>
                <w:sz w:val="16"/>
              </w:rPr>
              <w:t>Qualcomm Incorporated</w:t>
            </w:r>
          </w:p>
        </w:tc>
        <w:tc>
          <w:tcPr>
            <w:tcW w:w="0" w:type="auto"/>
          </w:tcPr>
          <w:p w14:paraId="0978DAFE" w14:textId="77777777" w:rsidR="00507112" w:rsidRPr="002901BB" w:rsidRDefault="00507112" w:rsidP="00DA5F49">
            <w:pPr>
              <w:pStyle w:val="TAL"/>
              <w:rPr>
                <w:sz w:val="16"/>
              </w:rPr>
            </w:pPr>
            <w:r>
              <w:rPr>
                <w:sz w:val="16"/>
              </w:rPr>
              <w:t>agreed</w:t>
            </w:r>
          </w:p>
        </w:tc>
        <w:tc>
          <w:tcPr>
            <w:tcW w:w="0" w:type="auto"/>
          </w:tcPr>
          <w:p w14:paraId="7C75FD63" w14:textId="77777777" w:rsidR="00507112" w:rsidRPr="002901BB" w:rsidRDefault="00507112" w:rsidP="00DA5F49">
            <w:pPr>
              <w:pStyle w:val="TAL"/>
              <w:rPr>
                <w:sz w:val="16"/>
              </w:rPr>
            </w:pPr>
            <w:r>
              <w:rPr>
                <w:sz w:val="16"/>
              </w:rPr>
              <w:t>R5-250504</w:t>
            </w:r>
          </w:p>
        </w:tc>
        <w:tc>
          <w:tcPr>
            <w:tcW w:w="0" w:type="auto"/>
          </w:tcPr>
          <w:p w14:paraId="5586CB3B" w14:textId="77777777" w:rsidR="00507112" w:rsidRPr="002901BB" w:rsidRDefault="00507112" w:rsidP="00DA5F49">
            <w:pPr>
              <w:pStyle w:val="TAL"/>
              <w:rPr>
                <w:sz w:val="16"/>
              </w:rPr>
            </w:pPr>
            <w:r>
              <w:rPr>
                <w:sz w:val="16"/>
              </w:rPr>
              <w:t>-</w:t>
            </w:r>
          </w:p>
        </w:tc>
      </w:tr>
      <w:tr w:rsidR="00507112" w14:paraId="6674CBFE" w14:textId="77777777" w:rsidTr="00DA5F49">
        <w:tc>
          <w:tcPr>
            <w:tcW w:w="0" w:type="auto"/>
          </w:tcPr>
          <w:p w14:paraId="4A20FD08" w14:textId="77777777" w:rsidR="00507112" w:rsidRPr="002901BB" w:rsidRDefault="00507112" w:rsidP="00DA5F49">
            <w:pPr>
              <w:pStyle w:val="TAL"/>
              <w:rPr>
                <w:sz w:val="16"/>
              </w:rPr>
            </w:pPr>
            <w:r>
              <w:rPr>
                <w:sz w:val="16"/>
              </w:rPr>
              <w:t>R5-251344</w:t>
            </w:r>
          </w:p>
        </w:tc>
        <w:tc>
          <w:tcPr>
            <w:tcW w:w="0" w:type="auto"/>
          </w:tcPr>
          <w:p w14:paraId="6E980015"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21.23 for CEN alignments</w:t>
            </w:r>
          </w:p>
        </w:tc>
        <w:tc>
          <w:tcPr>
            <w:tcW w:w="0" w:type="auto"/>
          </w:tcPr>
          <w:p w14:paraId="58482036" w14:textId="77777777" w:rsidR="00507112" w:rsidRPr="002901BB" w:rsidRDefault="00507112" w:rsidP="00DA5F49">
            <w:pPr>
              <w:pStyle w:val="TAL"/>
              <w:rPr>
                <w:sz w:val="16"/>
              </w:rPr>
            </w:pPr>
            <w:r>
              <w:rPr>
                <w:sz w:val="16"/>
              </w:rPr>
              <w:t>Qualcomm Incorporated</w:t>
            </w:r>
          </w:p>
        </w:tc>
        <w:tc>
          <w:tcPr>
            <w:tcW w:w="0" w:type="auto"/>
          </w:tcPr>
          <w:p w14:paraId="620897C0" w14:textId="77777777" w:rsidR="00507112" w:rsidRPr="002901BB" w:rsidRDefault="00507112" w:rsidP="00DA5F49">
            <w:pPr>
              <w:pStyle w:val="TAL"/>
              <w:rPr>
                <w:sz w:val="16"/>
              </w:rPr>
            </w:pPr>
            <w:r>
              <w:rPr>
                <w:sz w:val="16"/>
              </w:rPr>
              <w:t>agreed</w:t>
            </w:r>
          </w:p>
        </w:tc>
        <w:tc>
          <w:tcPr>
            <w:tcW w:w="0" w:type="auto"/>
          </w:tcPr>
          <w:p w14:paraId="7EB27C4F" w14:textId="77777777" w:rsidR="00507112" w:rsidRPr="002901BB" w:rsidRDefault="00507112" w:rsidP="00DA5F49">
            <w:pPr>
              <w:pStyle w:val="TAL"/>
              <w:rPr>
                <w:sz w:val="16"/>
              </w:rPr>
            </w:pPr>
            <w:r>
              <w:rPr>
                <w:sz w:val="16"/>
              </w:rPr>
              <w:t>R5-250505</w:t>
            </w:r>
          </w:p>
        </w:tc>
        <w:tc>
          <w:tcPr>
            <w:tcW w:w="0" w:type="auto"/>
          </w:tcPr>
          <w:p w14:paraId="2057E18E" w14:textId="77777777" w:rsidR="00507112" w:rsidRPr="002901BB" w:rsidRDefault="00507112" w:rsidP="00DA5F49">
            <w:pPr>
              <w:pStyle w:val="TAL"/>
              <w:rPr>
                <w:sz w:val="16"/>
              </w:rPr>
            </w:pPr>
            <w:r>
              <w:rPr>
                <w:sz w:val="16"/>
              </w:rPr>
              <w:t>-</w:t>
            </w:r>
          </w:p>
        </w:tc>
      </w:tr>
      <w:tr w:rsidR="00507112" w14:paraId="5C99E443" w14:textId="77777777" w:rsidTr="00DA5F49">
        <w:tc>
          <w:tcPr>
            <w:tcW w:w="0" w:type="auto"/>
          </w:tcPr>
          <w:p w14:paraId="29C2AD16" w14:textId="77777777" w:rsidR="00507112" w:rsidRPr="002901BB" w:rsidRDefault="00507112" w:rsidP="00DA5F49">
            <w:pPr>
              <w:pStyle w:val="TAL"/>
              <w:rPr>
                <w:sz w:val="16"/>
              </w:rPr>
            </w:pPr>
            <w:r>
              <w:rPr>
                <w:sz w:val="16"/>
              </w:rPr>
              <w:t>R5-251345</w:t>
            </w:r>
          </w:p>
        </w:tc>
        <w:tc>
          <w:tcPr>
            <w:tcW w:w="0" w:type="auto"/>
          </w:tcPr>
          <w:p w14:paraId="2C76E85B"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21.24 for CEN alignments</w:t>
            </w:r>
          </w:p>
        </w:tc>
        <w:tc>
          <w:tcPr>
            <w:tcW w:w="0" w:type="auto"/>
          </w:tcPr>
          <w:p w14:paraId="68BCA9D9" w14:textId="77777777" w:rsidR="00507112" w:rsidRPr="002901BB" w:rsidRDefault="00507112" w:rsidP="00DA5F49">
            <w:pPr>
              <w:pStyle w:val="TAL"/>
              <w:rPr>
                <w:sz w:val="16"/>
              </w:rPr>
            </w:pPr>
            <w:r>
              <w:rPr>
                <w:sz w:val="16"/>
              </w:rPr>
              <w:t>Qualcomm Incorporated</w:t>
            </w:r>
          </w:p>
        </w:tc>
        <w:tc>
          <w:tcPr>
            <w:tcW w:w="0" w:type="auto"/>
          </w:tcPr>
          <w:p w14:paraId="28CCCBEA" w14:textId="77777777" w:rsidR="00507112" w:rsidRPr="002901BB" w:rsidRDefault="00507112" w:rsidP="00DA5F49">
            <w:pPr>
              <w:pStyle w:val="TAL"/>
              <w:rPr>
                <w:sz w:val="16"/>
              </w:rPr>
            </w:pPr>
            <w:r>
              <w:rPr>
                <w:sz w:val="16"/>
              </w:rPr>
              <w:t>agreed</w:t>
            </w:r>
          </w:p>
        </w:tc>
        <w:tc>
          <w:tcPr>
            <w:tcW w:w="0" w:type="auto"/>
          </w:tcPr>
          <w:p w14:paraId="53B7A0EE" w14:textId="77777777" w:rsidR="00507112" w:rsidRPr="002901BB" w:rsidRDefault="00507112" w:rsidP="00DA5F49">
            <w:pPr>
              <w:pStyle w:val="TAL"/>
              <w:rPr>
                <w:sz w:val="16"/>
              </w:rPr>
            </w:pPr>
            <w:r>
              <w:rPr>
                <w:sz w:val="16"/>
              </w:rPr>
              <w:t>R5-250506</w:t>
            </w:r>
          </w:p>
        </w:tc>
        <w:tc>
          <w:tcPr>
            <w:tcW w:w="0" w:type="auto"/>
          </w:tcPr>
          <w:p w14:paraId="46A5AAE5" w14:textId="77777777" w:rsidR="00507112" w:rsidRPr="002901BB" w:rsidRDefault="00507112" w:rsidP="00DA5F49">
            <w:pPr>
              <w:pStyle w:val="TAL"/>
              <w:rPr>
                <w:sz w:val="16"/>
              </w:rPr>
            </w:pPr>
            <w:r>
              <w:rPr>
                <w:sz w:val="16"/>
              </w:rPr>
              <w:t>-</w:t>
            </w:r>
          </w:p>
        </w:tc>
      </w:tr>
      <w:tr w:rsidR="00507112" w14:paraId="708C0F0E" w14:textId="77777777" w:rsidTr="00DA5F49">
        <w:tc>
          <w:tcPr>
            <w:tcW w:w="0" w:type="auto"/>
          </w:tcPr>
          <w:p w14:paraId="16D6CCB6" w14:textId="77777777" w:rsidR="00507112" w:rsidRPr="002901BB" w:rsidRDefault="00507112" w:rsidP="00DA5F49">
            <w:pPr>
              <w:pStyle w:val="TAL"/>
              <w:rPr>
                <w:sz w:val="16"/>
              </w:rPr>
            </w:pPr>
            <w:r>
              <w:rPr>
                <w:sz w:val="16"/>
              </w:rPr>
              <w:t>R5-251346</w:t>
            </w:r>
          </w:p>
        </w:tc>
        <w:tc>
          <w:tcPr>
            <w:tcW w:w="0" w:type="auto"/>
          </w:tcPr>
          <w:p w14:paraId="49782AF2" w14:textId="77777777" w:rsidR="00507112" w:rsidRPr="002901BB" w:rsidRDefault="00507112" w:rsidP="00DA5F49">
            <w:pPr>
              <w:pStyle w:val="TAL"/>
              <w:rPr>
                <w:sz w:val="16"/>
              </w:rPr>
            </w:pPr>
            <w:r>
              <w:rPr>
                <w:sz w:val="16"/>
              </w:rPr>
              <w:t xml:space="preserve">Applicability updates to </w:t>
            </w:r>
            <w:proofErr w:type="spellStart"/>
            <w:r>
              <w:rPr>
                <w:sz w:val="16"/>
              </w:rPr>
              <w:t>eCall</w:t>
            </w:r>
            <w:proofErr w:type="spellEnd"/>
            <w:r>
              <w:rPr>
                <w:sz w:val="16"/>
              </w:rPr>
              <w:t xml:space="preserve"> test cases for CEN alignments</w:t>
            </w:r>
          </w:p>
        </w:tc>
        <w:tc>
          <w:tcPr>
            <w:tcW w:w="0" w:type="auto"/>
          </w:tcPr>
          <w:p w14:paraId="22147509" w14:textId="77777777" w:rsidR="00507112" w:rsidRPr="002901BB" w:rsidRDefault="00507112" w:rsidP="00DA5F49">
            <w:pPr>
              <w:pStyle w:val="TAL"/>
              <w:rPr>
                <w:sz w:val="16"/>
              </w:rPr>
            </w:pPr>
            <w:r>
              <w:rPr>
                <w:sz w:val="16"/>
              </w:rPr>
              <w:t>Qualcomm Incorporated</w:t>
            </w:r>
          </w:p>
        </w:tc>
        <w:tc>
          <w:tcPr>
            <w:tcW w:w="0" w:type="auto"/>
          </w:tcPr>
          <w:p w14:paraId="05DA9C0F" w14:textId="77777777" w:rsidR="00507112" w:rsidRPr="002901BB" w:rsidRDefault="00507112" w:rsidP="00DA5F49">
            <w:pPr>
              <w:pStyle w:val="TAL"/>
              <w:rPr>
                <w:sz w:val="16"/>
              </w:rPr>
            </w:pPr>
            <w:r>
              <w:rPr>
                <w:sz w:val="16"/>
              </w:rPr>
              <w:t>agreed</w:t>
            </w:r>
          </w:p>
        </w:tc>
        <w:tc>
          <w:tcPr>
            <w:tcW w:w="0" w:type="auto"/>
          </w:tcPr>
          <w:p w14:paraId="2EA1B15C" w14:textId="77777777" w:rsidR="00507112" w:rsidRPr="002901BB" w:rsidRDefault="00507112" w:rsidP="00DA5F49">
            <w:pPr>
              <w:pStyle w:val="TAL"/>
              <w:rPr>
                <w:sz w:val="16"/>
              </w:rPr>
            </w:pPr>
            <w:r>
              <w:rPr>
                <w:sz w:val="16"/>
              </w:rPr>
              <w:t>R5-250476</w:t>
            </w:r>
          </w:p>
        </w:tc>
        <w:tc>
          <w:tcPr>
            <w:tcW w:w="0" w:type="auto"/>
          </w:tcPr>
          <w:p w14:paraId="0C1DDBF5" w14:textId="77777777" w:rsidR="00507112" w:rsidRPr="002901BB" w:rsidRDefault="00507112" w:rsidP="00DA5F49">
            <w:pPr>
              <w:pStyle w:val="TAL"/>
              <w:rPr>
                <w:sz w:val="16"/>
              </w:rPr>
            </w:pPr>
            <w:r>
              <w:rPr>
                <w:sz w:val="16"/>
              </w:rPr>
              <w:t>-</w:t>
            </w:r>
          </w:p>
        </w:tc>
      </w:tr>
      <w:tr w:rsidR="00507112" w14:paraId="289E130E" w14:textId="77777777" w:rsidTr="00DA5F49">
        <w:tc>
          <w:tcPr>
            <w:tcW w:w="0" w:type="auto"/>
          </w:tcPr>
          <w:p w14:paraId="482A901C" w14:textId="77777777" w:rsidR="00507112" w:rsidRPr="002901BB" w:rsidRDefault="00507112" w:rsidP="00DA5F49">
            <w:pPr>
              <w:pStyle w:val="TAL"/>
              <w:rPr>
                <w:sz w:val="16"/>
              </w:rPr>
            </w:pPr>
            <w:r>
              <w:rPr>
                <w:sz w:val="16"/>
              </w:rPr>
              <w:t>R5-251347</w:t>
            </w:r>
          </w:p>
        </w:tc>
        <w:tc>
          <w:tcPr>
            <w:tcW w:w="0" w:type="auto"/>
          </w:tcPr>
          <w:p w14:paraId="23E75E1C" w14:textId="77777777" w:rsidR="00507112" w:rsidRPr="002901BB" w:rsidRDefault="00507112" w:rsidP="00DA5F49">
            <w:pPr>
              <w:pStyle w:val="TAL"/>
              <w:rPr>
                <w:sz w:val="16"/>
              </w:rPr>
            </w:pPr>
            <w:r>
              <w:rPr>
                <w:sz w:val="16"/>
              </w:rPr>
              <w:t xml:space="preserve">Adding </w:t>
            </w:r>
            <w:proofErr w:type="spellStart"/>
            <w:r>
              <w:rPr>
                <w:sz w:val="16"/>
              </w:rPr>
              <w:t>PURConfigurationRequest</w:t>
            </w:r>
            <w:proofErr w:type="spellEnd"/>
            <w:r>
              <w:rPr>
                <w:sz w:val="16"/>
              </w:rPr>
              <w:t>-NB message</w:t>
            </w:r>
          </w:p>
        </w:tc>
        <w:tc>
          <w:tcPr>
            <w:tcW w:w="0" w:type="auto"/>
          </w:tcPr>
          <w:p w14:paraId="7E122D23" w14:textId="77777777" w:rsidR="00507112" w:rsidRPr="002901BB" w:rsidRDefault="00507112" w:rsidP="00DA5F49">
            <w:pPr>
              <w:pStyle w:val="TAL"/>
              <w:rPr>
                <w:sz w:val="16"/>
              </w:rPr>
            </w:pPr>
            <w:r>
              <w:rPr>
                <w:sz w:val="16"/>
              </w:rPr>
              <w:t>MediaTek Inc.</w:t>
            </w:r>
          </w:p>
        </w:tc>
        <w:tc>
          <w:tcPr>
            <w:tcW w:w="0" w:type="auto"/>
          </w:tcPr>
          <w:p w14:paraId="1A5A972C" w14:textId="77777777" w:rsidR="00507112" w:rsidRPr="002901BB" w:rsidRDefault="00507112" w:rsidP="00DA5F49">
            <w:pPr>
              <w:pStyle w:val="TAL"/>
              <w:rPr>
                <w:sz w:val="16"/>
              </w:rPr>
            </w:pPr>
            <w:r>
              <w:rPr>
                <w:sz w:val="16"/>
              </w:rPr>
              <w:t>revised</w:t>
            </w:r>
          </w:p>
        </w:tc>
        <w:tc>
          <w:tcPr>
            <w:tcW w:w="0" w:type="auto"/>
          </w:tcPr>
          <w:p w14:paraId="2066256A" w14:textId="77777777" w:rsidR="00507112" w:rsidRPr="002901BB" w:rsidRDefault="00507112" w:rsidP="00DA5F49">
            <w:pPr>
              <w:pStyle w:val="TAL"/>
              <w:rPr>
                <w:sz w:val="16"/>
              </w:rPr>
            </w:pPr>
            <w:r>
              <w:rPr>
                <w:sz w:val="16"/>
              </w:rPr>
              <w:t>R5-251324</w:t>
            </w:r>
          </w:p>
        </w:tc>
        <w:tc>
          <w:tcPr>
            <w:tcW w:w="0" w:type="auto"/>
          </w:tcPr>
          <w:p w14:paraId="09B6105A" w14:textId="77777777" w:rsidR="00507112" w:rsidRPr="002901BB" w:rsidRDefault="00507112" w:rsidP="00DA5F49">
            <w:pPr>
              <w:pStyle w:val="TAL"/>
              <w:rPr>
                <w:sz w:val="16"/>
              </w:rPr>
            </w:pPr>
            <w:r>
              <w:rPr>
                <w:sz w:val="16"/>
              </w:rPr>
              <w:t>R5-251378</w:t>
            </w:r>
          </w:p>
        </w:tc>
      </w:tr>
      <w:tr w:rsidR="00507112" w14:paraId="7661FDA2" w14:textId="77777777" w:rsidTr="00DA5F49">
        <w:tc>
          <w:tcPr>
            <w:tcW w:w="0" w:type="auto"/>
          </w:tcPr>
          <w:p w14:paraId="534DC911" w14:textId="77777777" w:rsidR="00507112" w:rsidRPr="002901BB" w:rsidRDefault="00507112" w:rsidP="00DA5F49">
            <w:pPr>
              <w:pStyle w:val="TAL"/>
              <w:rPr>
                <w:sz w:val="16"/>
              </w:rPr>
            </w:pPr>
            <w:r>
              <w:rPr>
                <w:sz w:val="16"/>
              </w:rPr>
              <w:t>R5-251348</w:t>
            </w:r>
          </w:p>
        </w:tc>
        <w:tc>
          <w:tcPr>
            <w:tcW w:w="0" w:type="auto"/>
          </w:tcPr>
          <w:p w14:paraId="6A2767DE" w14:textId="77777777" w:rsidR="00507112" w:rsidRPr="002901BB" w:rsidRDefault="00507112" w:rsidP="00DA5F49">
            <w:pPr>
              <w:pStyle w:val="TAL"/>
              <w:rPr>
                <w:sz w:val="16"/>
              </w:rPr>
            </w:pPr>
            <w:r>
              <w:rPr>
                <w:sz w:val="16"/>
              </w:rPr>
              <w:t>Update to NB-IoT EMM test case 22.5.6</w:t>
            </w:r>
          </w:p>
        </w:tc>
        <w:tc>
          <w:tcPr>
            <w:tcW w:w="0" w:type="auto"/>
          </w:tcPr>
          <w:p w14:paraId="04C88F90" w14:textId="77777777" w:rsidR="00507112" w:rsidRPr="002901BB" w:rsidRDefault="00507112" w:rsidP="00DA5F49">
            <w:pPr>
              <w:pStyle w:val="TAL"/>
              <w:rPr>
                <w:sz w:val="16"/>
              </w:rPr>
            </w:pPr>
            <w:r>
              <w:rPr>
                <w:sz w:val="16"/>
              </w:rPr>
              <w:t>Qualcomm Incorporated, ROHDE &amp; SCHWARZ</w:t>
            </w:r>
          </w:p>
        </w:tc>
        <w:tc>
          <w:tcPr>
            <w:tcW w:w="0" w:type="auto"/>
          </w:tcPr>
          <w:p w14:paraId="1D38279C" w14:textId="77777777" w:rsidR="00507112" w:rsidRPr="002901BB" w:rsidRDefault="00507112" w:rsidP="00DA5F49">
            <w:pPr>
              <w:pStyle w:val="TAL"/>
              <w:rPr>
                <w:sz w:val="16"/>
              </w:rPr>
            </w:pPr>
            <w:r>
              <w:rPr>
                <w:sz w:val="16"/>
              </w:rPr>
              <w:t>agreed</w:t>
            </w:r>
          </w:p>
        </w:tc>
        <w:tc>
          <w:tcPr>
            <w:tcW w:w="0" w:type="auto"/>
          </w:tcPr>
          <w:p w14:paraId="0E544A2A" w14:textId="77777777" w:rsidR="00507112" w:rsidRPr="002901BB" w:rsidRDefault="00507112" w:rsidP="00DA5F49">
            <w:pPr>
              <w:pStyle w:val="TAL"/>
              <w:rPr>
                <w:sz w:val="16"/>
              </w:rPr>
            </w:pPr>
            <w:r>
              <w:rPr>
                <w:sz w:val="16"/>
              </w:rPr>
              <w:t>R5-250456</w:t>
            </w:r>
          </w:p>
        </w:tc>
        <w:tc>
          <w:tcPr>
            <w:tcW w:w="0" w:type="auto"/>
          </w:tcPr>
          <w:p w14:paraId="52ADF377" w14:textId="77777777" w:rsidR="00507112" w:rsidRPr="002901BB" w:rsidRDefault="00507112" w:rsidP="00DA5F49">
            <w:pPr>
              <w:pStyle w:val="TAL"/>
              <w:rPr>
                <w:sz w:val="16"/>
              </w:rPr>
            </w:pPr>
            <w:r>
              <w:rPr>
                <w:sz w:val="16"/>
              </w:rPr>
              <w:t>-</w:t>
            </w:r>
          </w:p>
        </w:tc>
      </w:tr>
      <w:tr w:rsidR="00507112" w14:paraId="1B7E6706" w14:textId="77777777" w:rsidTr="00DA5F49">
        <w:tc>
          <w:tcPr>
            <w:tcW w:w="0" w:type="auto"/>
          </w:tcPr>
          <w:p w14:paraId="284C3527" w14:textId="77777777" w:rsidR="00507112" w:rsidRPr="002901BB" w:rsidRDefault="00507112" w:rsidP="00DA5F49">
            <w:pPr>
              <w:pStyle w:val="TAL"/>
              <w:rPr>
                <w:sz w:val="16"/>
              </w:rPr>
            </w:pPr>
            <w:r>
              <w:rPr>
                <w:sz w:val="16"/>
              </w:rPr>
              <w:t>R5-251349</w:t>
            </w:r>
          </w:p>
        </w:tc>
        <w:tc>
          <w:tcPr>
            <w:tcW w:w="0" w:type="auto"/>
          </w:tcPr>
          <w:p w14:paraId="0E9FD20B" w14:textId="77777777" w:rsidR="00507112" w:rsidRPr="002901BB" w:rsidRDefault="00507112" w:rsidP="00DA5F49">
            <w:pPr>
              <w:pStyle w:val="TAL"/>
              <w:rPr>
                <w:sz w:val="16"/>
              </w:rPr>
            </w:pPr>
            <w:r>
              <w:rPr>
                <w:sz w:val="16"/>
              </w:rPr>
              <w:t>Correction to NB-IoT test case 22.5.4</w:t>
            </w:r>
          </w:p>
        </w:tc>
        <w:tc>
          <w:tcPr>
            <w:tcW w:w="0" w:type="auto"/>
          </w:tcPr>
          <w:p w14:paraId="24499E4E" w14:textId="77777777" w:rsidR="00507112" w:rsidRPr="002901BB" w:rsidRDefault="00507112" w:rsidP="00DA5F49">
            <w:pPr>
              <w:pStyle w:val="TAL"/>
              <w:rPr>
                <w:sz w:val="16"/>
              </w:rPr>
            </w:pPr>
            <w:r>
              <w:rPr>
                <w:sz w:val="16"/>
              </w:rPr>
              <w:t>Qualcomm Incorporated</w:t>
            </w:r>
          </w:p>
        </w:tc>
        <w:tc>
          <w:tcPr>
            <w:tcW w:w="0" w:type="auto"/>
          </w:tcPr>
          <w:p w14:paraId="374AD38E" w14:textId="77777777" w:rsidR="00507112" w:rsidRPr="002901BB" w:rsidRDefault="00507112" w:rsidP="00DA5F49">
            <w:pPr>
              <w:pStyle w:val="TAL"/>
              <w:rPr>
                <w:sz w:val="16"/>
              </w:rPr>
            </w:pPr>
            <w:r>
              <w:rPr>
                <w:sz w:val="16"/>
              </w:rPr>
              <w:t>revised</w:t>
            </w:r>
          </w:p>
        </w:tc>
        <w:tc>
          <w:tcPr>
            <w:tcW w:w="0" w:type="auto"/>
          </w:tcPr>
          <w:p w14:paraId="4CA2B16C" w14:textId="77777777" w:rsidR="00507112" w:rsidRPr="002901BB" w:rsidRDefault="00507112" w:rsidP="00DA5F49">
            <w:pPr>
              <w:pStyle w:val="TAL"/>
              <w:rPr>
                <w:sz w:val="16"/>
              </w:rPr>
            </w:pPr>
            <w:r>
              <w:rPr>
                <w:sz w:val="16"/>
              </w:rPr>
              <w:t>R5-250457</w:t>
            </w:r>
          </w:p>
        </w:tc>
        <w:tc>
          <w:tcPr>
            <w:tcW w:w="0" w:type="auto"/>
          </w:tcPr>
          <w:p w14:paraId="187D56FA" w14:textId="77777777" w:rsidR="00507112" w:rsidRPr="002901BB" w:rsidRDefault="00507112" w:rsidP="00DA5F49">
            <w:pPr>
              <w:pStyle w:val="TAL"/>
              <w:rPr>
                <w:sz w:val="16"/>
              </w:rPr>
            </w:pPr>
            <w:r>
              <w:rPr>
                <w:sz w:val="16"/>
              </w:rPr>
              <w:t>R5-251427</w:t>
            </w:r>
          </w:p>
        </w:tc>
      </w:tr>
      <w:tr w:rsidR="00507112" w14:paraId="500087BA" w14:textId="77777777" w:rsidTr="00DA5F49">
        <w:tc>
          <w:tcPr>
            <w:tcW w:w="0" w:type="auto"/>
          </w:tcPr>
          <w:p w14:paraId="5B431F7A" w14:textId="77777777" w:rsidR="00507112" w:rsidRPr="002901BB" w:rsidRDefault="00507112" w:rsidP="00DA5F49">
            <w:pPr>
              <w:pStyle w:val="TAL"/>
              <w:rPr>
                <w:sz w:val="16"/>
              </w:rPr>
            </w:pPr>
            <w:r>
              <w:rPr>
                <w:sz w:val="16"/>
              </w:rPr>
              <w:t>R5-251350</w:t>
            </w:r>
          </w:p>
        </w:tc>
        <w:tc>
          <w:tcPr>
            <w:tcW w:w="0" w:type="auto"/>
          </w:tcPr>
          <w:p w14:paraId="391B8468" w14:textId="77777777" w:rsidR="00507112" w:rsidRPr="002901BB" w:rsidRDefault="00507112" w:rsidP="00DA5F49">
            <w:pPr>
              <w:pStyle w:val="TAL"/>
              <w:rPr>
                <w:sz w:val="16"/>
              </w:rPr>
            </w:pPr>
            <w:r>
              <w:rPr>
                <w:sz w:val="16"/>
              </w:rPr>
              <w:t>Correction to LTE RACS Test case 8.5.5.1</w:t>
            </w:r>
          </w:p>
        </w:tc>
        <w:tc>
          <w:tcPr>
            <w:tcW w:w="0" w:type="auto"/>
          </w:tcPr>
          <w:p w14:paraId="6FB351A3" w14:textId="77777777" w:rsidR="00507112" w:rsidRPr="002901BB" w:rsidRDefault="00507112" w:rsidP="00DA5F49">
            <w:pPr>
              <w:pStyle w:val="TAL"/>
              <w:rPr>
                <w:sz w:val="16"/>
              </w:rPr>
            </w:pPr>
            <w:r>
              <w:rPr>
                <w:sz w:val="16"/>
              </w:rPr>
              <w:t>ANRITSU LTD</w:t>
            </w:r>
          </w:p>
        </w:tc>
        <w:tc>
          <w:tcPr>
            <w:tcW w:w="0" w:type="auto"/>
          </w:tcPr>
          <w:p w14:paraId="4D4FBB79" w14:textId="77777777" w:rsidR="00507112" w:rsidRPr="002901BB" w:rsidRDefault="00507112" w:rsidP="00DA5F49">
            <w:pPr>
              <w:pStyle w:val="TAL"/>
              <w:rPr>
                <w:sz w:val="16"/>
              </w:rPr>
            </w:pPr>
            <w:r>
              <w:rPr>
                <w:sz w:val="16"/>
              </w:rPr>
              <w:t>agreed</w:t>
            </w:r>
          </w:p>
        </w:tc>
        <w:tc>
          <w:tcPr>
            <w:tcW w:w="0" w:type="auto"/>
          </w:tcPr>
          <w:p w14:paraId="06D7E21C" w14:textId="77777777" w:rsidR="00507112" w:rsidRPr="002901BB" w:rsidRDefault="00507112" w:rsidP="00DA5F49">
            <w:pPr>
              <w:pStyle w:val="TAL"/>
              <w:rPr>
                <w:sz w:val="16"/>
              </w:rPr>
            </w:pPr>
            <w:r>
              <w:rPr>
                <w:sz w:val="16"/>
              </w:rPr>
              <w:t>R5-251249</w:t>
            </w:r>
          </w:p>
        </w:tc>
        <w:tc>
          <w:tcPr>
            <w:tcW w:w="0" w:type="auto"/>
          </w:tcPr>
          <w:p w14:paraId="2309F4C9" w14:textId="77777777" w:rsidR="00507112" w:rsidRPr="002901BB" w:rsidRDefault="00507112" w:rsidP="00DA5F49">
            <w:pPr>
              <w:pStyle w:val="TAL"/>
              <w:rPr>
                <w:sz w:val="16"/>
              </w:rPr>
            </w:pPr>
            <w:r>
              <w:rPr>
                <w:sz w:val="16"/>
              </w:rPr>
              <w:t>-</w:t>
            </w:r>
          </w:p>
        </w:tc>
      </w:tr>
      <w:tr w:rsidR="00507112" w14:paraId="1BB9138C" w14:textId="77777777" w:rsidTr="00DA5F49">
        <w:tc>
          <w:tcPr>
            <w:tcW w:w="0" w:type="auto"/>
          </w:tcPr>
          <w:p w14:paraId="3F63DA10" w14:textId="77777777" w:rsidR="00507112" w:rsidRPr="002901BB" w:rsidRDefault="00507112" w:rsidP="00DA5F49">
            <w:pPr>
              <w:pStyle w:val="TAL"/>
              <w:rPr>
                <w:sz w:val="16"/>
              </w:rPr>
            </w:pPr>
            <w:r>
              <w:rPr>
                <w:sz w:val="16"/>
              </w:rPr>
              <w:t>R5-251351</w:t>
            </w:r>
          </w:p>
        </w:tc>
        <w:tc>
          <w:tcPr>
            <w:tcW w:w="0" w:type="auto"/>
          </w:tcPr>
          <w:p w14:paraId="74B17C70" w14:textId="77777777" w:rsidR="00507112" w:rsidRPr="002901BB" w:rsidRDefault="00507112" w:rsidP="00DA5F49">
            <w:pPr>
              <w:pStyle w:val="TAL"/>
              <w:rPr>
                <w:sz w:val="16"/>
              </w:rPr>
            </w:pPr>
            <w:r>
              <w:rPr>
                <w:sz w:val="16"/>
              </w:rPr>
              <w:t>Correction to NBIOT testcase 22.3.1.1</w:t>
            </w:r>
          </w:p>
        </w:tc>
        <w:tc>
          <w:tcPr>
            <w:tcW w:w="0" w:type="auto"/>
          </w:tcPr>
          <w:p w14:paraId="57FFD2B7" w14:textId="77777777" w:rsidR="00507112" w:rsidRPr="002901BB" w:rsidRDefault="00507112" w:rsidP="00DA5F49">
            <w:pPr>
              <w:pStyle w:val="TAL"/>
              <w:rPr>
                <w:sz w:val="16"/>
              </w:rPr>
            </w:pPr>
            <w:r>
              <w:rPr>
                <w:sz w:val="16"/>
              </w:rPr>
              <w:t>ROHDE &amp; SCHWARZ</w:t>
            </w:r>
          </w:p>
        </w:tc>
        <w:tc>
          <w:tcPr>
            <w:tcW w:w="0" w:type="auto"/>
          </w:tcPr>
          <w:p w14:paraId="0C43A467" w14:textId="77777777" w:rsidR="00507112" w:rsidRPr="002901BB" w:rsidRDefault="00507112" w:rsidP="00DA5F49">
            <w:pPr>
              <w:pStyle w:val="TAL"/>
              <w:rPr>
                <w:sz w:val="16"/>
              </w:rPr>
            </w:pPr>
            <w:r>
              <w:rPr>
                <w:sz w:val="16"/>
              </w:rPr>
              <w:t>agreed</w:t>
            </w:r>
          </w:p>
        </w:tc>
        <w:tc>
          <w:tcPr>
            <w:tcW w:w="0" w:type="auto"/>
          </w:tcPr>
          <w:p w14:paraId="1A06C8CE" w14:textId="77777777" w:rsidR="00507112" w:rsidRPr="002901BB" w:rsidRDefault="00507112" w:rsidP="00DA5F49">
            <w:pPr>
              <w:pStyle w:val="TAL"/>
              <w:rPr>
                <w:sz w:val="16"/>
              </w:rPr>
            </w:pPr>
            <w:r>
              <w:rPr>
                <w:sz w:val="16"/>
              </w:rPr>
              <w:t>R5-250525</w:t>
            </w:r>
          </w:p>
        </w:tc>
        <w:tc>
          <w:tcPr>
            <w:tcW w:w="0" w:type="auto"/>
          </w:tcPr>
          <w:p w14:paraId="115241F5" w14:textId="77777777" w:rsidR="00507112" w:rsidRPr="002901BB" w:rsidRDefault="00507112" w:rsidP="00DA5F49">
            <w:pPr>
              <w:pStyle w:val="TAL"/>
              <w:rPr>
                <w:sz w:val="16"/>
              </w:rPr>
            </w:pPr>
            <w:r>
              <w:rPr>
                <w:sz w:val="16"/>
              </w:rPr>
              <w:t>-</w:t>
            </w:r>
          </w:p>
        </w:tc>
      </w:tr>
      <w:tr w:rsidR="00507112" w14:paraId="5EC8801D" w14:textId="77777777" w:rsidTr="00DA5F49">
        <w:tc>
          <w:tcPr>
            <w:tcW w:w="0" w:type="auto"/>
          </w:tcPr>
          <w:p w14:paraId="262F9689" w14:textId="77777777" w:rsidR="00507112" w:rsidRPr="002901BB" w:rsidRDefault="00507112" w:rsidP="00DA5F49">
            <w:pPr>
              <w:pStyle w:val="TAL"/>
              <w:rPr>
                <w:sz w:val="16"/>
              </w:rPr>
            </w:pPr>
            <w:r>
              <w:rPr>
                <w:sz w:val="16"/>
              </w:rPr>
              <w:t>R5-251352</w:t>
            </w:r>
          </w:p>
        </w:tc>
        <w:tc>
          <w:tcPr>
            <w:tcW w:w="0" w:type="auto"/>
          </w:tcPr>
          <w:p w14:paraId="0AAED3D9" w14:textId="77777777" w:rsidR="00507112" w:rsidRPr="002901BB" w:rsidRDefault="00507112" w:rsidP="00DA5F49">
            <w:pPr>
              <w:pStyle w:val="TAL"/>
              <w:rPr>
                <w:sz w:val="16"/>
              </w:rPr>
            </w:pPr>
            <w:r>
              <w:rPr>
                <w:sz w:val="16"/>
              </w:rPr>
              <w:t xml:space="preserve">Addition of new PUR test case 22.1.5 for NTN Control Plane </w:t>
            </w:r>
            <w:proofErr w:type="spellStart"/>
            <w:r>
              <w:rPr>
                <w:sz w:val="16"/>
              </w:rPr>
              <w:t>CIoT</w:t>
            </w:r>
            <w:proofErr w:type="spellEnd"/>
            <w:r>
              <w:rPr>
                <w:sz w:val="16"/>
              </w:rPr>
              <w:t xml:space="preserve"> optimisation</w:t>
            </w:r>
          </w:p>
        </w:tc>
        <w:tc>
          <w:tcPr>
            <w:tcW w:w="0" w:type="auto"/>
          </w:tcPr>
          <w:p w14:paraId="7001E9A5" w14:textId="77777777" w:rsidR="00507112" w:rsidRPr="002901BB" w:rsidRDefault="00507112" w:rsidP="00DA5F49">
            <w:pPr>
              <w:pStyle w:val="TAL"/>
              <w:rPr>
                <w:sz w:val="16"/>
              </w:rPr>
            </w:pPr>
            <w:r>
              <w:rPr>
                <w:sz w:val="16"/>
              </w:rPr>
              <w:t>MediaTek Inc.</w:t>
            </w:r>
          </w:p>
        </w:tc>
        <w:tc>
          <w:tcPr>
            <w:tcW w:w="0" w:type="auto"/>
          </w:tcPr>
          <w:p w14:paraId="146D5987" w14:textId="77777777" w:rsidR="00507112" w:rsidRPr="002901BB" w:rsidRDefault="00507112" w:rsidP="00DA5F49">
            <w:pPr>
              <w:pStyle w:val="TAL"/>
              <w:rPr>
                <w:sz w:val="16"/>
              </w:rPr>
            </w:pPr>
            <w:r>
              <w:rPr>
                <w:sz w:val="16"/>
              </w:rPr>
              <w:t>agreed</w:t>
            </w:r>
          </w:p>
        </w:tc>
        <w:tc>
          <w:tcPr>
            <w:tcW w:w="0" w:type="auto"/>
          </w:tcPr>
          <w:p w14:paraId="421049D0" w14:textId="77777777" w:rsidR="00507112" w:rsidRPr="002901BB" w:rsidRDefault="00507112" w:rsidP="00DA5F49">
            <w:pPr>
              <w:pStyle w:val="TAL"/>
              <w:rPr>
                <w:sz w:val="16"/>
              </w:rPr>
            </w:pPr>
            <w:r>
              <w:rPr>
                <w:sz w:val="16"/>
              </w:rPr>
              <w:t>R5-250821</w:t>
            </w:r>
          </w:p>
        </w:tc>
        <w:tc>
          <w:tcPr>
            <w:tcW w:w="0" w:type="auto"/>
          </w:tcPr>
          <w:p w14:paraId="05EC8C21" w14:textId="77777777" w:rsidR="00507112" w:rsidRPr="002901BB" w:rsidRDefault="00507112" w:rsidP="00DA5F49">
            <w:pPr>
              <w:pStyle w:val="TAL"/>
              <w:rPr>
                <w:sz w:val="16"/>
              </w:rPr>
            </w:pPr>
            <w:r>
              <w:rPr>
                <w:sz w:val="16"/>
              </w:rPr>
              <w:t>-</w:t>
            </w:r>
          </w:p>
        </w:tc>
      </w:tr>
      <w:tr w:rsidR="00507112" w14:paraId="0A54FD09" w14:textId="77777777" w:rsidTr="00DA5F49">
        <w:tc>
          <w:tcPr>
            <w:tcW w:w="0" w:type="auto"/>
          </w:tcPr>
          <w:p w14:paraId="4CE7C63B" w14:textId="77777777" w:rsidR="00507112" w:rsidRPr="002901BB" w:rsidRDefault="00507112" w:rsidP="00DA5F49">
            <w:pPr>
              <w:pStyle w:val="TAL"/>
              <w:rPr>
                <w:sz w:val="16"/>
              </w:rPr>
            </w:pPr>
            <w:r>
              <w:rPr>
                <w:sz w:val="16"/>
              </w:rPr>
              <w:t>R5-251353</w:t>
            </w:r>
          </w:p>
        </w:tc>
        <w:tc>
          <w:tcPr>
            <w:tcW w:w="0" w:type="auto"/>
          </w:tcPr>
          <w:p w14:paraId="72AC9C46" w14:textId="77777777" w:rsidR="00507112" w:rsidRPr="002901BB" w:rsidRDefault="00507112" w:rsidP="00DA5F49">
            <w:pPr>
              <w:pStyle w:val="TAL"/>
              <w:rPr>
                <w:sz w:val="16"/>
              </w:rPr>
            </w:pPr>
            <w:r>
              <w:rPr>
                <w:sz w:val="16"/>
              </w:rPr>
              <w:t xml:space="preserve">Addition of new PUR test case 22.1.6 for NTN User Plane </w:t>
            </w:r>
            <w:proofErr w:type="spellStart"/>
            <w:r>
              <w:rPr>
                <w:sz w:val="16"/>
              </w:rPr>
              <w:t>CIoT</w:t>
            </w:r>
            <w:proofErr w:type="spellEnd"/>
            <w:r>
              <w:rPr>
                <w:sz w:val="16"/>
              </w:rPr>
              <w:t xml:space="preserve"> Optimization</w:t>
            </w:r>
          </w:p>
        </w:tc>
        <w:tc>
          <w:tcPr>
            <w:tcW w:w="0" w:type="auto"/>
          </w:tcPr>
          <w:p w14:paraId="62F41746" w14:textId="77777777" w:rsidR="00507112" w:rsidRPr="002901BB" w:rsidRDefault="00507112" w:rsidP="00DA5F49">
            <w:pPr>
              <w:pStyle w:val="TAL"/>
              <w:rPr>
                <w:sz w:val="16"/>
              </w:rPr>
            </w:pPr>
            <w:r>
              <w:rPr>
                <w:sz w:val="16"/>
              </w:rPr>
              <w:t>MediaTek Inc.</w:t>
            </w:r>
          </w:p>
        </w:tc>
        <w:tc>
          <w:tcPr>
            <w:tcW w:w="0" w:type="auto"/>
          </w:tcPr>
          <w:p w14:paraId="492DBD5C" w14:textId="77777777" w:rsidR="00507112" w:rsidRPr="002901BB" w:rsidRDefault="00507112" w:rsidP="00DA5F49">
            <w:pPr>
              <w:pStyle w:val="TAL"/>
              <w:rPr>
                <w:sz w:val="16"/>
              </w:rPr>
            </w:pPr>
            <w:r>
              <w:rPr>
                <w:sz w:val="16"/>
              </w:rPr>
              <w:t>agreed</w:t>
            </w:r>
          </w:p>
        </w:tc>
        <w:tc>
          <w:tcPr>
            <w:tcW w:w="0" w:type="auto"/>
          </w:tcPr>
          <w:p w14:paraId="7AC63F98" w14:textId="77777777" w:rsidR="00507112" w:rsidRPr="002901BB" w:rsidRDefault="00507112" w:rsidP="00DA5F49">
            <w:pPr>
              <w:pStyle w:val="TAL"/>
              <w:rPr>
                <w:sz w:val="16"/>
              </w:rPr>
            </w:pPr>
            <w:r>
              <w:rPr>
                <w:sz w:val="16"/>
              </w:rPr>
              <w:t>R5-250822</w:t>
            </w:r>
          </w:p>
        </w:tc>
        <w:tc>
          <w:tcPr>
            <w:tcW w:w="0" w:type="auto"/>
          </w:tcPr>
          <w:p w14:paraId="2282ADDF" w14:textId="77777777" w:rsidR="00507112" w:rsidRPr="002901BB" w:rsidRDefault="00507112" w:rsidP="00DA5F49">
            <w:pPr>
              <w:pStyle w:val="TAL"/>
              <w:rPr>
                <w:sz w:val="16"/>
              </w:rPr>
            </w:pPr>
            <w:r>
              <w:rPr>
                <w:sz w:val="16"/>
              </w:rPr>
              <w:t>-</w:t>
            </w:r>
          </w:p>
        </w:tc>
      </w:tr>
      <w:tr w:rsidR="00507112" w14:paraId="67F0E156" w14:textId="77777777" w:rsidTr="00DA5F49">
        <w:tc>
          <w:tcPr>
            <w:tcW w:w="0" w:type="auto"/>
          </w:tcPr>
          <w:p w14:paraId="797BFE82" w14:textId="77777777" w:rsidR="00507112" w:rsidRPr="002901BB" w:rsidRDefault="00507112" w:rsidP="00DA5F49">
            <w:pPr>
              <w:pStyle w:val="TAL"/>
              <w:rPr>
                <w:sz w:val="16"/>
              </w:rPr>
            </w:pPr>
            <w:r>
              <w:rPr>
                <w:sz w:val="16"/>
              </w:rPr>
              <w:t>R5-251354</w:t>
            </w:r>
          </w:p>
        </w:tc>
        <w:tc>
          <w:tcPr>
            <w:tcW w:w="0" w:type="auto"/>
          </w:tcPr>
          <w:p w14:paraId="24DFC2EE" w14:textId="77777777" w:rsidR="00507112" w:rsidRPr="002901BB" w:rsidRDefault="00507112" w:rsidP="00DA5F49">
            <w:pPr>
              <w:pStyle w:val="TAL"/>
              <w:rPr>
                <w:sz w:val="16"/>
              </w:rPr>
            </w:pPr>
            <w:r>
              <w:rPr>
                <w:sz w:val="16"/>
              </w:rPr>
              <w:t>Correcting test case 22.1.4</w:t>
            </w:r>
          </w:p>
        </w:tc>
        <w:tc>
          <w:tcPr>
            <w:tcW w:w="0" w:type="auto"/>
          </w:tcPr>
          <w:p w14:paraId="3745E81F" w14:textId="77777777" w:rsidR="00507112" w:rsidRPr="002901BB" w:rsidRDefault="00507112" w:rsidP="00DA5F49">
            <w:pPr>
              <w:pStyle w:val="TAL"/>
              <w:rPr>
                <w:sz w:val="16"/>
              </w:rPr>
            </w:pPr>
            <w:r>
              <w:rPr>
                <w:sz w:val="16"/>
              </w:rPr>
              <w:t>MediaTek Inc.</w:t>
            </w:r>
          </w:p>
        </w:tc>
        <w:tc>
          <w:tcPr>
            <w:tcW w:w="0" w:type="auto"/>
          </w:tcPr>
          <w:p w14:paraId="0FE6C7EE" w14:textId="77777777" w:rsidR="00507112" w:rsidRPr="002901BB" w:rsidRDefault="00507112" w:rsidP="00DA5F49">
            <w:pPr>
              <w:pStyle w:val="TAL"/>
              <w:rPr>
                <w:sz w:val="16"/>
              </w:rPr>
            </w:pPr>
            <w:r>
              <w:rPr>
                <w:sz w:val="16"/>
              </w:rPr>
              <w:t>agreed</w:t>
            </w:r>
          </w:p>
        </w:tc>
        <w:tc>
          <w:tcPr>
            <w:tcW w:w="0" w:type="auto"/>
          </w:tcPr>
          <w:p w14:paraId="2390A0B2" w14:textId="77777777" w:rsidR="00507112" w:rsidRPr="002901BB" w:rsidRDefault="00507112" w:rsidP="00DA5F49">
            <w:pPr>
              <w:pStyle w:val="TAL"/>
              <w:rPr>
                <w:sz w:val="16"/>
              </w:rPr>
            </w:pPr>
            <w:r>
              <w:rPr>
                <w:sz w:val="16"/>
              </w:rPr>
              <w:t>R5-250832</w:t>
            </w:r>
          </w:p>
        </w:tc>
        <w:tc>
          <w:tcPr>
            <w:tcW w:w="0" w:type="auto"/>
          </w:tcPr>
          <w:p w14:paraId="7E719F15" w14:textId="77777777" w:rsidR="00507112" w:rsidRPr="002901BB" w:rsidRDefault="00507112" w:rsidP="00DA5F49">
            <w:pPr>
              <w:pStyle w:val="TAL"/>
              <w:rPr>
                <w:sz w:val="16"/>
              </w:rPr>
            </w:pPr>
            <w:r>
              <w:rPr>
                <w:sz w:val="16"/>
              </w:rPr>
              <w:t>-</w:t>
            </w:r>
          </w:p>
        </w:tc>
      </w:tr>
      <w:tr w:rsidR="00507112" w14:paraId="690235B8" w14:textId="77777777" w:rsidTr="00DA5F49">
        <w:tc>
          <w:tcPr>
            <w:tcW w:w="0" w:type="auto"/>
          </w:tcPr>
          <w:p w14:paraId="1F019210" w14:textId="77777777" w:rsidR="00507112" w:rsidRPr="002901BB" w:rsidRDefault="00507112" w:rsidP="00DA5F49">
            <w:pPr>
              <w:pStyle w:val="TAL"/>
              <w:rPr>
                <w:sz w:val="16"/>
              </w:rPr>
            </w:pPr>
            <w:r>
              <w:rPr>
                <w:sz w:val="16"/>
              </w:rPr>
              <w:t>R5-251355</w:t>
            </w:r>
          </w:p>
        </w:tc>
        <w:tc>
          <w:tcPr>
            <w:tcW w:w="0" w:type="auto"/>
          </w:tcPr>
          <w:p w14:paraId="1A4D1FEB" w14:textId="77777777" w:rsidR="00507112" w:rsidRPr="002901BB" w:rsidRDefault="00507112" w:rsidP="00DA5F49">
            <w:pPr>
              <w:pStyle w:val="TAL"/>
              <w:rPr>
                <w:sz w:val="16"/>
              </w:rPr>
            </w:pPr>
            <w:r>
              <w:rPr>
                <w:sz w:val="16"/>
              </w:rPr>
              <w:t>Adding applicability for PUR test cases</w:t>
            </w:r>
          </w:p>
        </w:tc>
        <w:tc>
          <w:tcPr>
            <w:tcW w:w="0" w:type="auto"/>
          </w:tcPr>
          <w:p w14:paraId="1BCE4560" w14:textId="77777777" w:rsidR="00507112" w:rsidRPr="002901BB" w:rsidRDefault="00507112" w:rsidP="00DA5F49">
            <w:pPr>
              <w:pStyle w:val="TAL"/>
              <w:rPr>
                <w:sz w:val="16"/>
              </w:rPr>
            </w:pPr>
            <w:r>
              <w:rPr>
                <w:sz w:val="16"/>
              </w:rPr>
              <w:t>MediaTek Inc.</w:t>
            </w:r>
          </w:p>
        </w:tc>
        <w:tc>
          <w:tcPr>
            <w:tcW w:w="0" w:type="auto"/>
          </w:tcPr>
          <w:p w14:paraId="534846E5" w14:textId="77777777" w:rsidR="00507112" w:rsidRPr="002901BB" w:rsidRDefault="00507112" w:rsidP="00DA5F49">
            <w:pPr>
              <w:pStyle w:val="TAL"/>
              <w:rPr>
                <w:sz w:val="16"/>
              </w:rPr>
            </w:pPr>
            <w:r>
              <w:rPr>
                <w:sz w:val="16"/>
              </w:rPr>
              <w:t>agreed</w:t>
            </w:r>
          </w:p>
        </w:tc>
        <w:tc>
          <w:tcPr>
            <w:tcW w:w="0" w:type="auto"/>
          </w:tcPr>
          <w:p w14:paraId="16D4A2EC" w14:textId="77777777" w:rsidR="00507112" w:rsidRPr="002901BB" w:rsidRDefault="00507112" w:rsidP="00DA5F49">
            <w:pPr>
              <w:pStyle w:val="TAL"/>
              <w:rPr>
                <w:sz w:val="16"/>
              </w:rPr>
            </w:pPr>
            <w:r>
              <w:rPr>
                <w:sz w:val="16"/>
              </w:rPr>
              <w:t>R5-250820</w:t>
            </w:r>
          </w:p>
        </w:tc>
        <w:tc>
          <w:tcPr>
            <w:tcW w:w="0" w:type="auto"/>
          </w:tcPr>
          <w:p w14:paraId="767B0881" w14:textId="77777777" w:rsidR="00507112" w:rsidRPr="002901BB" w:rsidRDefault="00507112" w:rsidP="00DA5F49">
            <w:pPr>
              <w:pStyle w:val="TAL"/>
              <w:rPr>
                <w:sz w:val="16"/>
              </w:rPr>
            </w:pPr>
            <w:r>
              <w:rPr>
                <w:sz w:val="16"/>
              </w:rPr>
              <w:t>-</w:t>
            </w:r>
          </w:p>
        </w:tc>
      </w:tr>
      <w:tr w:rsidR="00507112" w14:paraId="051BB026" w14:textId="77777777" w:rsidTr="00DA5F49">
        <w:tc>
          <w:tcPr>
            <w:tcW w:w="0" w:type="auto"/>
          </w:tcPr>
          <w:p w14:paraId="14D3D399" w14:textId="77777777" w:rsidR="00507112" w:rsidRPr="002901BB" w:rsidRDefault="00507112" w:rsidP="00DA5F49">
            <w:pPr>
              <w:pStyle w:val="TAL"/>
              <w:rPr>
                <w:sz w:val="16"/>
              </w:rPr>
            </w:pPr>
            <w:r>
              <w:rPr>
                <w:sz w:val="16"/>
              </w:rPr>
              <w:t>R5-251356</w:t>
            </w:r>
          </w:p>
        </w:tc>
        <w:tc>
          <w:tcPr>
            <w:tcW w:w="0" w:type="auto"/>
          </w:tcPr>
          <w:p w14:paraId="1D6962CF" w14:textId="77777777" w:rsidR="00507112" w:rsidRPr="002901BB" w:rsidRDefault="00507112" w:rsidP="00DA5F49">
            <w:pPr>
              <w:pStyle w:val="TAL"/>
              <w:rPr>
                <w:sz w:val="16"/>
              </w:rPr>
            </w:pPr>
            <w:r>
              <w:rPr>
                <w:sz w:val="16"/>
              </w:rPr>
              <w:t>Correction to test case 6.3.2.2</w:t>
            </w:r>
          </w:p>
        </w:tc>
        <w:tc>
          <w:tcPr>
            <w:tcW w:w="0" w:type="auto"/>
          </w:tcPr>
          <w:p w14:paraId="6F006AF3" w14:textId="77777777" w:rsidR="00507112" w:rsidRPr="002901BB" w:rsidRDefault="00507112" w:rsidP="00DA5F49">
            <w:pPr>
              <w:pStyle w:val="TAL"/>
              <w:rPr>
                <w:sz w:val="16"/>
              </w:rPr>
            </w:pPr>
            <w:r>
              <w:rPr>
                <w:sz w:val="16"/>
              </w:rPr>
              <w:t>Apple Computer Trading Co. Ltd</w:t>
            </w:r>
          </w:p>
        </w:tc>
        <w:tc>
          <w:tcPr>
            <w:tcW w:w="0" w:type="auto"/>
          </w:tcPr>
          <w:p w14:paraId="7E13DE9D" w14:textId="77777777" w:rsidR="00507112" w:rsidRPr="002901BB" w:rsidRDefault="00507112" w:rsidP="00DA5F49">
            <w:pPr>
              <w:pStyle w:val="TAL"/>
              <w:rPr>
                <w:sz w:val="16"/>
              </w:rPr>
            </w:pPr>
            <w:r>
              <w:rPr>
                <w:sz w:val="16"/>
              </w:rPr>
              <w:t>agreed</w:t>
            </w:r>
          </w:p>
        </w:tc>
        <w:tc>
          <w:tcPr>
            <w:tcW w:w="0" w:type="auto"/>
          </w:tcPr>
          <w:p w14:paraId="5B50346E" w14:textId="77777777" w:rsidR="00507112" w:rsidRPr="002901BB" w:rsidRDefault="00507112" w:rsidP="00DA5F49">
            <w:pPr>
              <w:pStyle w:val="TAL"/>
              <w:rPr>
                <w:sz w:val="16"/>
              </w:rPr>
            </w:pPr>
            <w:r>
              <w:rPr>
                <w:sz w:val="16"/>
              </w:rPr>
              <w:t>R5-251201</w:t>
            </w:r>
          </w:p>
        </w:tc>
        <w:tc>
          <w:tcPr>
            <w:tcW w:w="0" w:type="auto"/>
          </w:tcPr>
          <w:p w14:paraId="2EF8427E" w14:textId="77777777" w:rsidR="00507112" w:rsidRPr="002901BB" w:rsidRDefault="00507112" w:rsidP="00DA5F49">
            <w:pPr>
              <w:pStyle w:val="TAL"/>
              <w:rPr>
                <w:sz w:val="16"/>
              </w:rPr>
            </w:pPr>
            <w:r>
              <w:rPr>
                <w:sz w:val="16"/>
              </w:rPr>
              <w:t>-</w:t>
            </w:r>
          </w:p>
        </w:tc>
      </w:tr>
      <w:tr w:rsidR="00507112" w14:paraId="61958719" w14:textId="77777777" w:rsidTr="00DA5F49">
        <w:tc>
          <w:tcPr>
            <w:tcW w:w="0" w:type="auto"/>
          </w:tcPr>
          <w:p w14:paraId="12414327" w14:textId="77777777" w:rsidR="00507112" w:rsidRPr="002901BB" w:rsidRDefault="00507112" w:rsidP="00DA5F49">
            <w:pPr>
              <w:pStyle w:val="TAL"/>
              <w:rPr>
                <w:sz w:val="16"/>
              </w:rPr>
            </w:pPr>
            <w:r>
              <w:rPr>
                <w:sz w:val="16"/>
              </w:rPr>
              <w:t>R5-251357</w:t>
            </w:r>
          </w:p>
        </w:tc>
        <w:tc>
          <w:tcPr>
            <w:tcW w:w="0" w:type="auto"/>
          </w:tcPr>
          <w:p w14:paraId="6CB9DC1F" w14:textId="77777777" w:rsidR="00507112" w:rsidRPr="002901BB" w:rsidRDefault="00507112" w:rsidP="00DA5F49">
            <w:pPr>
              <w:pStyle w:val="TAL"/>
              <w:rPr>
                <w:sz w:val="16"/>
              </w:rPr>
            </w:pPr>
            <w:r>
              <w:rPr>
                <w:sz w:val="16"/>
              </w:rPr>
              <w:t xml:space="preserve">Corrections of </w:t>
            </w:r>
            <w:proofErr w:type="spellStart"/>
            <w:r>
              <w:rPr>
                <w:sz w:val="16"/>
              </w:rPr>
              <w:t>eCall</w:t>
            </w:r>
            <w:proofErr w:type="spellEnd"/>
            <w:r>
              <w:rPr>
                <w:sz w:val="16"/>
              </w:rPr>
              <w:t xml:space="preserve"> test case 8.1.4.1.10</w:t>
            </w:r>
          </w:p>
        </w:tc>
        <w:tc>
          <w:tcPr>
            <w:tcW w:w="0" w:type="auto"/>
          </w:tcPr>
          <w:p w14:paraId="313E90DE" w14:textId="77777777" w:rsidR="00507112" w:rsidRPr="002901BB" w:rsidRDefault="00507112" w:rsidP="00DA5F49">
            <w:pPr>
              <w:pStyle w:val="TAL"/>
              <w:rPr>
                <w:sz w:val="16"/>
              </w:rPr>
            </w:pPr>
            <w:r>
              <w:rPr>
                <w:sz w:val="16"/>
              </w:rPr>
              <w:t>MCC TF160</w:t>
            </w:r>
          </w:p>
        </w:tc>
        <w:tc>
          <w:tcPr>
            <w:tcW w:w="0" w:type="auto"/>
          </w:tcPr>
          <w:p w14:paraId="48485503" w14:textId="77777777" w:rsidR="00507112" w:rsidRPr="002901BB" w:rsidRDefault="00507112" w:rsidP="00DA5F49">
            <w:pPr>
              <w:pStyle w:val="TAL"/>
              <w:rPr>
                <w:sz w:val="16"/>
              </w:rPr>
            </w:pPr>
            <w:r>
              <w:rPr>
                <w:sz w:val="16"/>
              </w:rPr>
              <w:t>agreed</w:t>
            </w:r>
          </w:p>
        </w:tc>
        <w:tc>
          <w:tcPr>
            <w:tcW w:w="0" w:type="auto"/>
          </w:tcPr>
          <w:p w14:paraId="19F22F0E" w14:textId="77777777" w:rsidR="00507112" w:rsidRPr="002901BB" w:rsidRDefault="00507112" w:rsidP="00DA5F49">
            <w:pPr>
              <w:pStyle w:val="TAL"/>
              <w:rPr>
                <w:sz w:val="16"/>
              </w:rPr>
            </w:pPr>
            <w:r>
              <w:rPr>
                <w:sz w:val="16"/>
              </w:rPr>
              <w:t>R5-250328</w:t>
            </w:r>
          </w:p>
        </w:tc>
        <w:tc>
          <w:tcPr>
            <w:tcW w:w="0" w:type="auto"/>
          </w:tcPr>
          <w:p w14:paraId="7B03F331" w14:textId="77777777" w:rsidR="00507112" w:rsidRPr="002901BB" w:rsidRDefault="00507112" w:rsidP="00DA5F49">
            <w:pPr>
              <w:pStyle w:val="TAL"/>
              <w:rPr>
                <w:sz w:val="16"/>
              </w:rPr>
            </w:pPr>
            <w:r>
              <w:rPr>
                <w:sz w:val="16"/>
              </w:rPr>
              <w:t>-</w:t>
            </w:r>
          </w:p>
        </w:tc>
      </w:tr>
      <w:tr w:rsidR="00507112" w14:paraId="283F0D05" w14:textId="77777777" w:rsidTr="00DA5F49">
        <w:tc>
          <w:tcPr>
            <w:tcW w:w="0" w:type="auto"/>
          </w:tcPr>
          <w:p w14:paraId="406CC44A" w14:textId="77777777" w:rsidR="00507112" w:rsidRPr="002901BB" w:rsidRDefault="00507112" w:rsidP="00DA5F49">
            <w:pPr>
              <w:pStyle w:val="TAL"/>
              <w:rPr>
                <w:sz w:val="16"/>
              </w:rPr>
            </w:pPr>
            <w:r>
              <w:rPr>
                <w:sz w:val="16"/>
              </w:rPr>
              <w:t>R5-251358</w:t>
            </w:r>
          </w:p>
        </w:tc>
        <w:tc>
          <w:tcPr>
            <w:tcW w:w="0" w:type="auto"/>
          </w:tcPr>
          <w:p w14:paraId="27B32E8A" w14:textId="77777777" w:rsidR="00507112" w:rsidRPr="002901BB" w:rsidRDefault="00507112" w:rsidP="00DA5F49">
            <w:pPr>
              <w:pStyle w:val="TAL"/>
              <w:rPr>
                <w:sz w:val="16"/>
              </w:rPr>
            </w:pPr>
            <w:r>
              <w:rPr>
                <w:sz w:val="16"/>
              </w:rPr>
              <w:t>Correction to test case 8.1.5.13.1</w:t>
            </w:r>
          </w:p>
        </w:tc>
        <w:tc>
          <w:tcPr>
            <w:tcW w:w="0" w:type="auto"/>
          </w:tcPr>
          <w:p w14:paraId="200D2DF1" w14:textId="77777777" w:rsidR="00507112" w:rsidRPr="002901BB" w:rsidRDefault="00507112" w:rsidP="00DA5F49">
            <w:pPr>
              <w:pStyle w:val="TAL"/>
              <w:rPr>
                <w:sz w:val="16"/>
              </w:rPr>
            </w:pPr>
            <w:r>
              <w:rPr>
                <w:sz w:val="16"/>
              </w:rPr>
              <w:t>MediaTek Inc.</w:t>
            </w:r>
          </w:p>
        </w:tc>
        <w:tc>
          <w:tcPr>
            <w:tcW w:w="0" w:type="auto"/>
          </w:tcPr>
          <w:p w14:paraId="34A826CE" w14:textId="77777777" w:rsidR="00507112" w:rsidRPr="002901BB" w:rsidRDefault="00507112" w:rsidP="00DA5F49">
            <w:pPr>
              <w:pStyle w:val="TAL"/>
              <w:rPr>
                <w:sz w:val="16"/>
              </w:rPr>
            </w:pPr>
            <w:r>
              <w:rPr>
                <w:sz w:val="16"/>
              </w:rPr>
              <w:t>withdrawn</w:t>
            </w:r>
          </w:p>
        </w:tc>
        <w:tc>
          <w:tcPr>
            <w:tcW w:w="0" w:type="auto"/>
          </w:tcPr>
          <w:p w14:paraId="31E585C7" w14:textId="77777777" w:rsidR="00507112" w:rsidRPr="002901BB" w:rsidRDefault="00507112" w:rsidP="00DA5F49">
            <w:pPr>
              <w:pStyle w:val="TAL"/>
              <w:rPr>
                <w:sz w:val="16"/>
              </w:rPr>
            </w:pPr>
            <w:r>
              <w:rPr>
                <w:sz w:val="16"/>
              </w:rPr>
              <w:t>R5-250851</w:t>
            </w:r>
          </w:p>
        </w:tc>
        <w:tc>
          <w:tcPr>
            <w:tcW w:w="0" w:type="auto"/>
          </w:tcPr>
          <w:p w14:paraId="4D49EE12" w14:textId="77777777" w:rsidR="00507112" w:rsidRPr="002901BB" w:rsidRDefault="00507112" w:rsidP="00DA5F49">
            <w:pPr>
              <w:pStyle w:val="TAL"/>
              <w:rPr>
                <w:sz w:val="16"/>
              </w:rPr>
            </w:pPr>
            <w:r>
              <w:rPr>
                <w:sz w:val="16"/>
              </w:rPr>
              <w:t>-</w:t>
            </w:r>
          </w:p>
        </w:tc>
      </w:tr>
      <w:tr w:rsidR="00507112" w14:paraId="75093971" w14:textId="77777777" w:rsidTr="00DA5F49">
        <w:tc>
          <w:tcPr>
            <w:tcW w:w="0" w:type="auto"/>
          </w:tcPr>
          <w:p w14:paraId="15E3428C" w14:textId="77777777" w:rsidR="00507112" w:rsidRPr="002901BB" w:rsidRDefault="00507112" w:rsidP="00DA5F49">
            <w:pPr>
              <w:pStyle w:val="TAL"/>
              <w:rPr>
                <w:sz w:val="16"/>
              </w:rPr>
            </w:pPr>
            <w:r>
              <w:rPr>
                <w:sz w:val="16"/>
              </w:rPr>
              <w:t>R5-251359</w:t>
            </w:r>
          </w:p>
        </w:tc>
        <w:tc>
          <w:tcPr>
            <w:tcW w:w="0" w:type="auto"/>
          </w:tcPr>
          <w:p w14:paraId="4A7CC482" w14:textId="77777777" w:rsidR="00507112" w:rsidRPr="002901BB" w:rsidRDefault="00507112" w:rsidP="00DA5F49">
            <w:pPr>
              <w:pStyle w:val="TAL"/>
              <w:rPr>
                <w:sz w:val="16"/>
              </w:rPr>
            </w:pPr>
            <w:r>
              <w:rPr>
                <w:sz w:val="16"/>
              </w:rPr>
              <w:t xml:space="preserve">Corrections of </w:t>
            </w:r>
            <w:proofErr w:type="spellStart"/>
            <w:r>
              <w:rPr>
                <w:sz w:val="16"/>
              </w:rPr>
              <w:t>eCall</w:t>
            </w:r>
            <w:proofErr w:type="spellEnd"/>
            <w:r>
              <w:rPr>
                <w:sz w:val="16"/>
              </w:rPr>
              <w:t xml:space="preserve"> test cases 11.5.x</w:t>
            </w:r>
          </w:p>
        </w:tc>
        <w:tc>
          <w:tcPr>
            <w:tcW w:w="0" w:type="auto"/>
          </w:tcPr>
          <w:p w14:paraId="2F8B8C4A" w14:textId="77777777" w:rsidR="00507112" w:rsidRPr="002901BB" w:rsidRDefault="00507112" w:rsidP="00DA5F49">
            <w:pPr>
              <w:pStyle w:val="TAL"/>
              <w:rPr>
                <w:sz w:val="16"/>
              </w:rPr>
            </w:pPr>
            <w:r>
              <w:rPr>
                <w:sz w:val="16"/>
              </w:rPr>
              <w:t>MCC TF160</w:t>
            </w:r>
          </w:p>
        </w:tc>
        <w:tc>
          <w:tcPr>
            <w:tcW w:w="0" w:type="auto"/>
          </w:tcPr>
          <w:p w14:paraId="1791BD4A" w14:textId="77777777" w:rsidR="00507112" w:rsidRPr="002901BB" w:rsidRDefault="00507112" w:rsidP="00DA5F49">
            <w:pPr>
              <w:pStyle w:val="TAL"/>
              <w:rPr>
                <w:sz w:val="16"/>
              </w:rPr>
            </w:pPr>
            <w:r>
              <w:rPr>
                <w:sz w:val="16"/>
              </w:rPr>
              <w:t>agreed</w:t>
            </w:r>
          </w:p>
        </w:tc>
        <w:tc>
          <w:tcPr>
            <w:tcW w:w="0" w:type="auto"/>
          </w:tcPr>
          <w:p w14:paraId="4D178185" w14:textId="77777777" w:rsidR="00507112" w:rsidRPr="002901BB" w:rsidRDefault="00507112" w:rsidP="00DA5F49">
            <w:pPr>
              <w:pStyle w:val="TAL"/>
              <w:rPr>
                <w:sz w:val="16"/>
              </w:rPr>
            </w:pPr>
            <w:r>
              <w:rPr>
                <w:sz w:val="16"/>
              </w:rPr>
              <w:t>R5-250322</w:t>
            </w:r>
          </w:p>
        </w:tc>
        <w:tc>
          <w:tcPr>
            <w:tcW w:w="0" w:type="auto"/>
          </w:tcPr>
          <w:p w14:paraId="19D0A9A7" w14:textId="77777777" w:rsidR="00507112" w:rsidRPr="002901BB" w:rsidRDefault="00507112" w:rsidP="00DA5F49">
            <w:pPr>
              <w:pStyle w:val="TAL"/>
              <w:rPr>
                <w:sz w:val="16"/>
              </w:rPr>
            </w:pPr>
            <w:r>
              <w:rPr>
                <w:sz w:val="16"/>
              </w:rPr>
              <w:t>-</w:t>
            </w:r>
          </w:p>
        </w:tc>
      </w:tr>
      <w:tr w:rsidR="00507112" w14:paraId="7D5158B9" w14:textId="77777777" w:rsidTr="00DA5F49">
        <w:tc>
          <w:tcPr>
            <w:tcW w:w="0" w:type="auto"/>
          </w:tcPr>
          <w:p w14:paraId="7DED92B7" w14:textId="77777777" w:rsidR="00507112" w:rsidRPr="002901BB" w:rsidRDefault="00507112" w:rsidP="00DA5F49">
            <w:pPr>
              <w:pStyle w:val="TAL"/>
              <w:rPr>
                <w:sz w:val="16"/>
              </w:rPr>
            </w:pPr>
            <w:r>
              <w:rPr>
                <w:sz w:val="16"/>
              </w:rPr>
              <w:t>R5-251360</w:t>
            </w:r>
          </w:p>
        </w:tc>
        <w:tc>
          <w:tcPr>
            <w:tcW w:w="0" w:type="auto"/>
          </w:tcPr>
          <w:p w14:paraId="1E2281A0" w14:textId="77777777" w:rsidR="00507112" w:rsidRPr="002901BB" w:rsidRDefault="00507112" w:rsidP="00DA5F49">
            <w:pPr>
              <w:pStyle w:val="TAL"/>
              <w:rPr>
                <w:sz w:val="16"/>
              </w:rPr>
            </w:pPr>
            <w:r>
              <w:rPr>
                <w:sz w:val="16"/>
              </w:rPr>
              <w:t xml:space="preserve">Correction of NR </w:t>
            </w:r>
            <w:proofErr w:type="spellStart"/>
            <w:r>
              <w:rPr>
                <w:sz w:val="16"/>
              </w:rPr>
              <w:t>eCall</w:t>
            </w:r>
            <w:proofErr w:type="spellEnd"/>
            <w:r>
              <w:rPr>
                <w:sz w:val="16"/>
              </w:rPr>
              <w:t xml:space="preserve"> test case 11.5.2</w:t>
            </w:r>
          </w:p>
        </w:tc>
        <w:tc>
          <w:tcPr>
            <w:tcW w:w="0" w:type="auto"/>
          </w:tcPr>
          <w:p w14:paraId="2CD3967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4C3F332F" w14:textId="77777777" w:rsidR="00507112" w:rsidRPr="002901BB" w:rsidRDefault="00507112" w:rsidP="00DA5F49">
            <w:pPr>
              <w:pStyle w:val="TAL"/>
              <w:rPr>
                <w:sz w:val="16"/>
              </w:rPr>
            </w:pPr>
            <w:r>
              <w:rPr>
                <w:sz w:val="16"/>
              </w:rPr>
              <w:t>agreed</w:t>
            </w:r>
          </w:p>
        </w:tc>
        <w:tc>
          <w:tcPr>
            <w:tcW w:w="0" w:type="auto"/>
          </w:tcPr>
          <w:p w14:paraId="2F9B6C84" w14:textId="77777777" w:rsidR="00507112" w:rsidRPr="002901BB" w:rsidRDefault="00507112" w:rsidP="00DA5F49">
            <w:pPr>
              <w:pStyle w:val="TAL"/>
              <w:rPr>
                <w:sz w:val="16"/>
              </w:rPr>
            </w:pPr>
            <w:r>
              <w:rPr>
                <w:sz w:val="16"/>
              </w:rPr>
              <w:t>R5-250581</w:t>
            </w:r>
          </w:p>
        </w:tc>
        <w:tc>
          <w:tcPr>
            <w:tcW w:w="0" w:type="auto"/>
          </w:tcPr>
          <w:p w14:paraId="789EC0A4" w14:textId="77777777" w:rsidR="00507112" w:rsidRPr="002901BB" w:rsidRDefault="00507112" w:rsidP="00DA5F49">
            <w:pPr>
              <w:pStyle w:val="TAL"/>
              <w:rPr>
                <w:sz w:val="16"/>
              </w:rPr>
            </w:pPr>
            <w:r>
              <w:rPr>
                <w:sz w:val="16"/>
              </w:rPr>
              <w:t>-</w:t>
            </w:r>
          </w:p>
        </w:tc>
      </w:tr>
      <w:tr w:rsidR="00507112" w14:paraId="44021C8A" w14:textId="77777777" w:rsidTr="00DA5F49">
        <w:tc>
          <w:tcPr>
            <w:tcW w:w="0" w:type="auto"/>
          </w:tcPr>
          <w:p w14:paraId="34C5A8DE" w14:textId="77777777" w:rsidR="00507112" w:rsidRPr="002901BB" w:rsidRDefault="00507112" w:rsidP="00DA5F49">
            <w:pPr>
              <w:pStyle w:val="TAL"/>
              <w:rPr>
                <w:sz w:val="16"/>
              </w:rPr>
            </w:pPr>
            <w:r>
              <w:rPr>
                <w:sz w:val="16"/>
              </w:rPr>
              <w:t>R5-251361</w:t>
            </w:r>
          </w:p>
        </w:tc>
        <w:tc>
          <w:tcPr>
            <w:tcW w:w="0" w:type="auto"/>
          </w:tcPr>
          <w:p w14:paraId="1DEC29A3" w14:textId="77777777" w:rsidR="00507112" w:rsidRPr="002901BB" w:rsidRDefault="00507112" w:rsidP="00DA5F49">
            <w:pPr>
              <w:pStyle w:val="TAL"/>
              <w:rPr>
                <w:sz w:val="16"/>
              </w:rPr>
            </w:pPr>
            <w:r>
              <w:rPr>
                <w:sz w:val="16"/>
              </w:rPr>
              <w:t>Completing 7.1.1.14.2.1 specific message content</w:t>
            </w:r>
          </w:p>
        </w:tc>
        <w:tc>
          <w:tcPr>
            <w:tcW w:w="0" w:type="auto"/>
          </w:tcPr>
          <w:p w14:paraId="080615A7" w14:textId="77777777" w:rsidR="00507112" w:rsidRPr="002901BB" w:rsidRDefault="00507112" w:rsidP="00DA5F49">
            <w:pPr>
              <w:pStyle w:val="TAL"/>
              <w:rPr>
                <w:sz w:val="16"/>
              </w:rPr>
            </w:pPr>
            <w:r>
              <w:rPr>
                <w:sz w:val="16"/>
              </w:rPr>
              <w:t>Nokia</w:t>
            </w:r>
          </w:p>
        </w:tc>
        <w:tc>
          <w:tcPr>
            <w:tcW w:w="0" w:type="auto"/>
          </w:tcPr>
          <w:p w14:paraId="6C796D6C" w14:textId="77777777" w:rsidR="00507112" w:rsidRPr="002901BB" w:rsidRDefault="00507112" w:rsidP="00DA5F49">
            <w:pPr>
              <w:pStyle w:val="TAL"/>
              <w:rPr>
                <w:sz w:val="16"/>
              </w:rPr>
            </w:pPr>
            <w:r>
              <w:rPr>
                <w:sz w:val="16"/>
              </w:rPr>
              <w:t>withdrawn</w:t>
            </w:r>
          </w:p>
        </w:tc>
        <w:tc>
          <w:tcPr>
            <w:tcW w:w="0" w:type="auto"/>
          </w:tcPr>
          <w:p w14:paraId="0967CC90" w14:textId="77777777" w:rsidR="00507112" w:rsidRPr="002901BB" w:rsidRDefault="00507112" w:rsidP="00DA5F49">
            <w:pPr>
              <w:pStyle w:val="TAL"/>
              <w:rPr>
                <w:sz w:val="16"/>
              </w:rPr>
            </w:pPr>
            <w:r>
              <w:rPr>
                <w:sz w:val="16"/>
              </w:rPr>
              <w:t>R5-250616</w:t>
            </w:r>
          </w:p>
        </w:tc>
        <w:tc>
          <w:tcPr>
            <w:tcW w:w="0" w:type="auto"/>
          </w:tcPr>
          <w:p w14:paraId="6E1F5B65" w14:textId="77777777" w:rsidR="00507112" w:rsidRPr="002901BB" w:rsidRDefault="00507112" w:rsidP="00DA5F49">
            <w:pPr>
              <w:pStyle w:val="TAL"/>
              <w:rPr>
                <w:sz w:val="16"/>
              </w:rPr>
            </w:pPr>
            <w:r>
              <w:rPr>
                <w:sz w:val="16"/>
              </w:rPr>
              <w:t>-</w:t>
            </w:r>
          </w:p>
        </w:tc>
      </w:tr>
      <w:tr w:rsidR="00507112" w14:paraId="20B9ED91" w14:textId="77777777" w:rsidTr="00DA5F49">
        <w:tc>
          <w:tcPr>
            <w:tcW w:w="0" w:type="auto"/>
          </w:tcPr>
          <w:p w14:paraId="200DB4E0" w14:textId="77777777" w:rsidR="00507112" w:rsidRPr="002901BB" w:rsidRDefault="00507112" w:rsidP="00DA5F49">
            <w:pPr>
              <w:pStyle w:val="TAL"/>
              <w:rPr>
                <w:sz w:val="16"/>
              </w:rPr>
            </w:pPr>
            <w:r>
              <w:rPr>
                <w:sz w:val="16"/>
              </w:rPr>
              <w:t>R5-251362</w:t>
            </w:r>
          </w:p>
        </w:tc>
        <w:tc>
          <w:tcPr>
            <w:tcW w:w="0" w:type="auto"/>
          </w:tcPr>
          <w:p w14:paraId="48E0A794" w14:textId="77777777" w:rsidR="00507112" w:rsidRPr="002901BB" w:rsidRDefault="00507112" w:rsidP="00DA5F49">
            <w:pPr>
              <w:pStyle w:val="TAL"/>
              <w:rPr>
                <w:sz w:val="16"/>
              </w:rPr>
            </w:pPr>
            <w:r>
              <w:rPr>
                <w:sz w:val="16"/>
              </w:rPr>
              <w:t>Completing 7.1.1.14.2.3 specific message content</w:t>
            </w:r>
          </w:p>
        </w:tc>
        <w:tc>
          <w:tcPr>
            <w:tcW w:w="0" w:type="auto"/>
          </w:tcPr>
          <w:p w14:paraId="6D89A710" w14:textId="77777777" w:rsidR="00507112" w:rsidRPr="002901BB" w:rsidRDefault="00507112" w:rsidP="00DA5F49">
            <w:pPr>
              <w:pStyle w:val="TAL"/>
              <w:rPr>
                <w:sz w:val="16"/>
              </w:rPr>
            </w:pPr>
            <w:r>
              <w:rPr>
                <w:sz w:val="16"/>
              </w:rPr>
              <w:t>Nokia</w:t>
            </w:r>
          </w:p>
        </w:tc>
        <w:tc>
          <w:tcPr>
            <w:tcW w:w="0" w:type="auto"/>
          </w:tcPr>
          <w:p w14:paraId="54DB09E5" w14:textId="77777777" w:rsidR="00507112" w:rsidRPr="002901BB" w:rsidRDefault="00507112" w:rsidP="00DA5F49">
            <w:pPr>
              <w:pStyle w:val="TAL"/>
              <w:rPr>
                <w:sz w:val="16"/>
              </w:rPr>
            </w:pPr>
            <w:r>
              <w:rPr>
                <w:sz w:val="16"/>
              </w:rPr>
              <w:t>withdrawn</w:t>
            </w:r>
          </w:p>
        </w:tc>
        <w:tc>
          <w:tcPr>
            <w:tcW w:w="0" w:type="auto"/>
          </w:tcPr>
          <w:p w14:paraId="72178468" w14:textId="77777777" w:rsidR="00507112" w:rsidRPr="002901BB" w:rsidRDefault="00507112" w:rsidP="00DA5F49">
            <w:pPr>
              <w:pStyle w:val="TAL"/>
              <w:rPr>
                <w:sz w:val="16"/>
              </w:rPr>
            </w:pPr>
            <w:r>
              <w:rPr>
                <w:sz w:val="16"/>
              </w:rPr>
              <w:t>R5-250617</w:t>
            </w:r>
          </w:p>
        </w:tc>
        <w:tc>
          <w:tcPr>
            <w:tcW w:w="0" w:type="auto"/>
          </w:tcPr>
          <w:p w14:paraId="0B3F9168" w14:textId="77777777" w:rsidR="00507112" w:rsidRPr="002901BB" w:rsidRDefault="00507112" w:rsidP="00DA5F49">
            <w:pPr>
              <w:pStyle w:val="TAL"/>
              <w:rPr>
                <w:sz w:val="16"/>
              </w:rPr>
            </w:pPr>
            <w:r>
              <w:rPr>
                <w:sz w:val="16"/>
              </w:rPr>
              <w:t>-</w:t>
            </w:r>
          </w:p>
        </w:tc>
      </w:tr>
      <w:tr w:rsidR="00507112" w14:paraId="1C1563BE" w14:textId="77777777" w:rsidTr="00DA5F49">
        <w:tc>
          <w:tcPr>
            <w:tcW w:w="0" w:type="auto"/>
          </w:tcPr>
          <w:p w14:paraId="17DBA2A7" w14:textId="77777777" w:rsidR="00507112" w:rsidRPr="002901BB" w:rsidRDefault="00507112" w:rsidP="00DA5F49">
            <w:pPr>
              <w:pStyle w:val="TAL"/>
              <w:rPr>
                <w:sz w:val="16"/>
              </w:rPr>
            </w:pPr>
            <w:r>
              <w:rPr>
                <w:sz w:val="16"/>
              </w:rPr>
              <w:t>R5-251363</w:t>
            </w:r>
          </w:p>
        </w:tc>
        <w:tc>
          <w:tcPr>
            <w:tcW w:w="0" w:type="auto"/>
          </w:tcPr>
          <w:p w14:paraId="5FFBA560" w14:textId="77777777" w:rsidR="00507112" w:rsidRPr="002901BB" w:rsidRDefault="00507112" w:rsidP="00DA5F49">
            <w:pPr>
              <w:pStyle w:val="TAL"/>
              <w:rPr>
                <w:sz w:val="16"/>
              </w:rPr>
            </w:pPr>
            <w:r>
              <w:rPr>
                <w:sz w:val="16"/>
              </w:rPr>
              <w:t>Correction to test case 8.1.5.13.4</w:t>
            </w:r>
          </w:p>
        </w:tc>
        <w:tc>
          <w:tcPr>
            <w:tcW w:w="0" w:type="auto"/>
          </w:tcPr>
          <w:p w14:paraId="5404435E" w14:textId="77777777" w:rsidR="00507112" w:rsidRPr="002901BB" w:rsidRDefault="00507112" w:rsidP="00DA5F49">
            <w:pPr>
              <w:pStyle w:val="TAL"/>
              <w:rPr>
                <w:sz w:val="16"/>
              </w:rPr>
            </w:pPr>
            <w:r>
              <w:rPr>
                <w:sz w:val="16"/>
              </w:rPr>
              <w:t>MediaTek Inc.</w:t>
            </w:r>
          </w:p>
        </w:tc>
        <w:tc>
          <w:tcPr>
            <w:tcW w:w="0" w:type="auto"/>
          </w:tcPr>
          <w:p w14:paraId="429951C7" w14:textId="77777777" w:rsidR="00507112" w:rsidRPr="002901BB" w:rsidRDefault="00507112" w:rsidP="00DA5F49">
            <w:pPr>
              <w:pStyle w:val="TAL"/>
              <w:rPr>
                <w:sz w:val="16"/>
              </w:rPr>
            </w:pPr>
            <w:r>
              <w:rPr>
                <w:sz w:val="16"/>
              </w:rPr>
              <w:t>withdrawn</w:t>
            </w:r>
          </w:p>
        </w:tc>
        <w:tc>
          <w:tcPr>
            <w:tcW w:w="0" w:type="auto"/>
          </w:tcPr>
          <w:p w14:paraId="0EE316F6" w14:textId="77777777" w:rsidR="00507112" w:rsidRPr="002901BB" w:rsidRDefault="00507112" w:rsidP="00DA5F49">
            <w:pPr>
              <w:pStyle w:val="TAL"/>
              <w:rPr>
                <w:sz w:val="16"/>
              </w:rPr>
            </w:pPr>
            <w:r>
              <w:rPr>
                <w:sz w:val="16"/>
              </w:rPr>
              <w:t>R5-250854</w:t>
            </w:r>
          </w:p>
        </w:tc>
        <w:tc>
          <w:tcPr>
            <w:tcW w:w="0" w:type="auto"/>
          </w:tcPr>
          <w:p w14:paraId="38F4A2C6" w14:textId="77777777" w:rsidR="00507112" w:rsidRPr="002901BB" w:rsidRDefault="00507112" w:rsidP="00DA5F49">
            <w:pPr>
              <w:pStyle w:val="TAL"/>
              <w:rPr>
                <w:sz w:val="16"/>
              </w:rPr>
            </w:pPr>
            <w:r>
              <w:rPr>
                <w:sz w:val="16"/>
              </w:rPr>
              <w:t>-</w:t>
            </w:r>
          </w:p>
        </w:tc>
      </w:tr>
      <w:tr w:rsidR="00507112" w14:paraId="23CC2303" w14:textId="77777777" w:rsidTr="00DA5F49">
        <w:tc>
          <w:tcPr>
            <w:tcW w:w="0" w:type="auto"/>
          </w:tcPr>
          <w:p w14:paraId="7BA03361" w14:textId="77777777" w:rsidR="00507112" w:rsidRPr="002901BB" w:rsidRDefault="00507112" w:rsidP="00DA5F49">
            <w:pPr>
              <w:pStyle w:val="TAL"/>
              <w:rPr>
                <w:sz w:val="16"/>
              </w:rPr>
            </w:pPr>
            <w:r>
              <w:rPr>
                <w:sz w:val="16"/>
              </w:rPr>
              <w:t>R5-251364</w:t>
            </w:r>
          </w:p>
        </w:tc>
        <w:tc>
          <w:tcPr>
            <w:tcW w:w="0" w:type="auto"/>
          </w:tcPr>
          <w:p w14:paraId="4BE01BC1" w14:textId="77777777" w:rsidR="00507112" w:rsidRPr="002901BB" w:rsidRDefault="00507112" w:rsidP="00DA5F49">
            <w:pPr>
              <w:pStyle w:val="TAL"/>
              <w:rPr>
                <w:sz w:val="16"/>
              </w:rPr>
            </w:pPr>
            <w:r>
              <w:rPr>
                <w:sz w:val="16"/>
              </w:rPr>
              <w:t>Addition of new LTM Test Case Correct handling of MAC control information / LTM Cell Switch Command / UL transmission without random access</w:t>
            </w:r>
          </w:p>
        </w:tc>
        <w:tc>
          <w:tcPr>
            <w:tcW w:w="0" w:type="auto"/>
          </w:tcPr>
          <w:p w14:paraId="6F959D57" w14:textId="77777777" w:rsidR="00507112" w:rsidRPr="002901BB" w:rsidRDefault="00507112" w:rsidP="00DA5F49">
            <w:pPr>
              <w:pStyle w:val="TAL"/>
              <w:rPr>
                <w:sz w:val="16"/>
              </w:rPr>
            </w:pPr>
            <w:r>
              <w:rPr>
                <w:sz w:val="16"/>
              </w:rPr>
              <w:t>Qualcomm France</w:t>
            </w:r>
          </w:p>
        </w:tc>
        <w:tc>
          <w:tcPr>
            <w:tcW w:w="0" w:type="auto"/>
          </w:tcPr>
          <w:p w14:paraId="59C217D4" w14:textId="77777777" w:rsidR="00507112" w:rsidRPr="002901BB" w:rsidRDefault="00507112" w:rsidP="00DA5F49">
            <w:pPr>
              <w:pStyle w:val="TAL"/>
              <w:rPr>
                <w:sz w:val="16"/>
              </w:rPr>
            </w:pPr>
            <w:r>
              <w:rPr>
                <w:sz w:val="16"/>
              </w:rPr>
              <w:t>agreed</w:t>
            </w:r>
          </w:p>
        </w:tc>
        <w:tc>
          <w:tcPr>
            <w:tcW w:w="0" w:type="auto"/>
          </w:tcPr>
          <w:p w14:paraId="0618F85C" w14:textId="77777777" w:rsidR="00507112" w:rsidRPr="002901BB" w:rsidRDefault="00507112" w:rsidP="00DA5F49">
            <w:pPr>
              <w:pStyle w:val="TAL"/>
              <w:rPr>
                <w:sz w:val="16"/>
              </w:rPr>
            </w:pPr>
            <w:r>
              <w:rPr>
                <w:sz w:val="16"/>
              </w:rPr>
              <w:t>R5-251227</w:t>
            </w:r>
          </w:p>
        </w:tc>
        <w:tc>
          <w:tcPr>
            <w:tcW w:w="0" w:type="auto"/>
          </w:tcPr>
          <w:p w14:paraId="06FC9AD2" w14:textId="77777777" w:rsidR="00507112" w:rsidRPr="002901BB" w:rsidRDefault="00507112" w:rsidP="00DA5F49">
            <w:pPr>
              <w:pStyle w:val="TAL"/>
              <w:rPr>
                <w:sz w:val="16"/>
              </w:rPr>
            </w:pPr>
            <w:r>
              <w:rPr>
                <w:sz w:val="16"/>
              </w:rPr>
              <w:t>-</w:t>
            </w:r>
          </w:p>
        </w:tc>
      </w:tr>
      <w:tr w:rsidR="00507112" w14:paraId="1327631B" w14:textId="77777777" w:rsidTr="00DA5F49">
        <w:tc>
          <w:tcPr>
            <w:tcW w:w="0" w:type="auto"/>
          </w:tcPr>
          <w:p w14:paraId="6967F0D2" w14:textId="77777777" w:rsidR="00507112" w:rsidRPr="002901BB" w:rsidRDefault="00507112" w:rsidP="00DA5F49">
            <w:pPr>
              <w:pStyle w:val="TAL"/>
              <w:rPr>
                <w:sz w:val="16"/>
              </w:rPr>
            </w:pPr>
            <w:r>
              <w:rPr>
                <w:sz w:val="16"/>
              </w:rPr>
              <w:t>R5-251365</w:t>
            </w:r>
          </w:p>
        </w:tc>
        <w:tc>
          <w:tcPr>
            <w:tcW w:w="0" w:type="auto"/>
          </w:tcPr>
          <w:p w14:paraId="538E941C" w14:textId="77777777" w:rsidR="00507112" w:rsidRPr="002901BB" w:rsidRDefault="00507112" w:rsidP="00DA5F49">
            <w:pPr>
              <w:pStyle w:val="TAL"/>
              <w:rPr>
                <w:sz w:val="16"/>
              </w:rPr>
            </w:pPr>
            <w:r>
              <w:rPr>
                <w:sz w:val="16"/>
              </w:rPr>
              <w:t>Introduction of Coverage Enhancement PICS for NR NTN Rel-18</w:t>
            </w:r>
          </w:p>
        </w:tc>
        <w:tc>
          <w:tcPr>
            <w:tcW w:w="0" w:type="auto"/>
          </w:tcPr>
          <w:p w14:paraId="1FD4DEA0" w14:textId="77777777" w:rsidR="00507112" w:rsidRPr="002901BB" w:rsidRDefault="00507112" w:rsidP="00DA5F49">
            <w:pPr>
              <w:pStyle w:val="TAL"/>
              <w:rPr>
                <w:sz w:val="16"/>
              </w:rPr>
            </w:pPr>
            <w:r>
              <w:rPr>
                <w:sz w:val="16"/>
              </w:rPr>
              <w:t>Qualcomm France</w:t>
            </w:r>
          </w:p>
        </w:tc>
        <w:tc>
          <w:tcPr>
            <w:tcW w:w="0" w:type="auto"/>
          </w:tcPr>
          <w:p w14:paraId="446D5B8B" w14:textId="77777777" w:rsidR="00507112" w:rsidRPr="002901BB" w:rsidRDefault="00507112" w:rsidP="00DA5F49">
            <w:pPr>
              <w:pStyle w:val="TAL"/>
              <w:rPr>
                <w:sz w:val="16"/>
              </w:rPr>
            </w:pPr>
            <w:r>
              <w:rPr>
                <w:sz w:val="16"/>
              </w:rPr>
              <w:t>agreed</w:t>
            </w:r>
          </w:p>
        </w:tc>
        <w:tc>
          <w:tcPr>
            <w:tcW w:w="0" w:type="auto"/>
          </w:tcPr>
          <w:p w14:paraId="325DBEE9" w14:textId="77777777" w:rsidR="00507112" w:rsidRPr="002901BB" w:rsidRDefault="00507112" w:rsidP="00DA5F49">
            <w:pPr>
              <w:pStyle w:val="TAL"/>
              <w:rPr>
                <w:sz w:val="16"/>
              </w:rPr>
            </w:pPr>
            <w:r>
              <w:rPr>
                <w:sz w:val="16"/>
              </w:rPr>
              <w:t>R5-251226</w:t>
            </w:r>
          </w:p>
        </w:tc>
        <w:tc>
          <w:tcPr>
            <w:tcW w:w="0" w:type="auto"/>
          </w:tcPr>
          <w:p w14:paraId="5171BB33" w14:textId="77777777" w:rsidR="00507112" w:rsidRPr="002901BB" w:rsidRDefault="00507112" w:rsidP="00DA5F49">
            <w:pPr>
              <w:pStyle w:val="TAL"/>
              <w:rPr>
                <w:sz w:val="16"/>
              </w:rPr>
            </w:pPr>
            <w:r>
              <w:rPr>
                <w:sz w:val="16"/>
              </w:rPr>
              <w:t>-</w:t>
            </w:r>
          </w:p>
        </w:tc>
      </w:tr>
      <w:tr w:rsidR="00507112" w14:paraId="28889DA8" w14:textId="77777777" w:rsidTr="00DA5F49">
        <w:tc>
          <w:tcPr>
            <w:tcW w:w="0" w:type="auto"/>
          </w:tcPr>
          <w:p w14:paraId="6911B289" w14:textId="77777777" w:rsidR="00507112" w:rsidRPr="002901BB" w:rsidRDefault="00507112" w:rsidP="00DA5F49">
            <w:pPr>
              <w:pStyle w:val="TAL"/>
              <w:rPr>
                <w:sz w:val="16"/>
              </w:rPr>
            </w:pPr>
            <w:r>
              <w:rPr>
                <w:sz w:val="16"/>
              </w:rPr>
              <w:t>R5-251366</w:t>
            </w:r>
          </w:p>
        </w:tc>
        <w:tc>
          <w:tcPr>
            <w:tcW w:w="0" w:type="auto"/>
          </w:tcPr>
          <w:p w14:paraId="66FB26A8" w14:textId="77777777" w:rsidR="00507112" w:rsidRPr="002901BB" w:rsidRDefault="00507112" w:rsidP="00DA5F49">
            <w:pPr>
              <w:pStyle w:val="TAL"/>
              <w:rPr>
                <w:sz w:val="16"/>
              </w:rPr>
            </w:pPr>
            <w:r>
              <w:rPr>
                <w:sz w:val="16"/>
              </w:rPr>
              <w:t xml:space="preserve">Addition of </w:t>
            </w:r>
            <w:proofErr w:type="spellStart"/>
            <w:r>
              <w:rPr>
                <w:sz w:val="16"/>
              </w:rPr>
              <w:t>applicablity</w:t>
            </w:r>
            <w:proofErr w:type="spellEnd"/>
            <w:r>
              <w:rPr>
                <w:sz w:val="16"/>
              </w:rPr>
              <w:t xml:space="preserve"> for new NR NTN </w:t>
            </w:r>
            <w:proofErr w:type="spellStart"/>
            <w:r>
              <w:rPr>
                <w:sz w:val="16"/>
              </w:rPr>
              <w:t>enh</w:t>
            </w:r>
            <w:proofErr w:type="spellEnd"/>
            <w:r>
              <w:rPr>
                <w:sz w:val="16"/>
              </w:rPr>
              <w:t xml:space="preserve"> Test Cases</w:t>
            </w:r>
          </w:p>
        </w:tc>
        <w:tc>
          <w:tcPr>
            <w:tcW w:w="0" w:type="auto"/>
          </w:tcPr>
          <w:p w14:paraId="4C06E2A8" w14:textId="77777777" w:rsidR="00507112" w:rsidRPr="002901BB" w:rsidRDefault="00507112" w:rsidP="00DA5F49">
            <w:pPr>
              <w:pStyle w:val="TAL"/>
              <w:rPr>
                <w:sz w:val="16"/>
              </w:rPr>
            </w:pPr>
            <w:r>
              <w:rPr>
                <w:sz w:val="16"/>
              </w:rPr>
              <w:t>QUALCOMM JAPAN LLC.</w:t>
            </w:r>
          </w:p>
        </w:tc>
        <w:tc>
          <w:tcPr>
            <w:tcW w:w="0" w:type="auto"/>
          </w:tcPr>
          <w:p w14:paraId="3F3228E3" w14:textId="77777777" w:rsidR="00507112" w:rsidRPr="002901BB" w:rsidRDefault="00507112" w:rsidP="00DA5F49">
            <w:pPr>
              <w:pStyle w:val="TAL"/>
              <w:rPr>
                <w:sz w:val="16"/>
              </w:rPr>
            </w:pPr>
            <w:r>
              <w:rPr>
                <w:sz w:val="16"/>
              </w:rPr>
              <w:t>agreed</w:t>
            </w:r>
          </w:p>
        </w:tc>
        <w:tc>
          <w:tcPr>
            <w:tcW w:w="0" w:type="auto"/>
          </w:tcPr>
          <w:p w14:paraId="02576EDA" w14:textId="77777777" w:rsidR="00507112" w:rsidRPr="002901BB" w:rsidRDefault="00507112" w:rsidP="00DA5F49">
            <w:pPr>
              <w:pStyle w:val="TAL"/>
              <w:rPr>
                <w:sz w:val="16"/>
              </w:rPr>
            </w:pPr>
            <w:r>
              <w:rPr>
                <w:sz w:val="16"/>
              </w:rPr>
              <w:t>R5-250393</w:t>
            </w:r>
          </w:p>
        </w:tc>
        <w:tc>
          <w:tcPr>
            <w:tcW w:w="0" w:type="auto"/>
          </w:tcPr>
          <w:p w14:paraId="6F444143" w14:textId="77777777" w:rsidR="00507112" w:rsidRPr="002901BB" w:rsidRDefault="00507112" w:rsidP="00DA5F49">
            <w:pPr>
              <w:pStyle w:val="TAL"/>
              <w:rPr>
                <w:sz w:val="16"/>
              </w:rPr>
            </w:pPr>
            <w:r>
              <w:rPr>
                <w:sz w:val="16"/>
              </w:rPr>
              <w:t>-</w:t>
            </w:r>
          </w:p>
        </w:tc>
      </w:tr>
      <w:tr w:rsidR="00507112" w14:paraId="4A792652" w14:textId="77777777" w:rsidTr="00DA5F49">
        <w:tc>
          <w:tcPr>
            <w:tcW w:w="0" w:type="auto"/>
          </w:tcPr>
          <w:p w14:paraId="1C14F93F" w14:textId="77777777" w:rsidR="00507112" w:rsidRPr="002901BB" w:rsidRDefault="00507112" w:rsidP="00DA5F49">
            <w:pPr>
              <w:pStyle w:val="TAL"/>
              <w:rPr>
                <w:sz w:val="16"/>
              </w:rPr>
            </w:pPr>
            <w:r>
              <w:rPr>
                <w:sz w:val="16"/>
              </w:rPr>
              <w:t>R5-251367</w:t>
            </w:r>
          </w:p>
        </w:tc>
        <w:tc>
          <w:tcPr>
            <w:tcW w:w="0" w:type="auto"/>
          </w:tcPr>
          <w:p w14:paraId="6BAA96BD" w14:textId="77777777" w:rsidR="00507112" w:rsidRPr="002901BB" w:rsidRDefault="00507112" w:rsidP="00DA5F49">
            <w:pPr>
              <w:pStyle w:val="TAL"/>
              <w:rPr>
                <w:sz w:val="16"/>
              </w:rPr>
            </w:pPr>
            <w:r>
              <w:rPr>
                <w:sz w:val="16"/>
              </w:rPr>
              <w:t>Disc on handling XR PDCP discard TCs</w:t>
            </w:r>
          </w:p>
        </w:tc>
        <w:tc>
          <w:tcPr>
            <w:tcW w:w="0" w:type="auto"/>
          </w:tcPr>
          <w:p w14:paraId="0A65BAFD" w14:textId="77777777" w:rsidR="00507112" w:rsidRPr="002901BB" w:rsidRDefault="00507112" w:rsidP="00DA5F49">
            <w:pPr>
              <w:pStyle w:val="TAL"/>
              <w:rPr>
                <w:sz w:val="16"/>
              </w:rPr>
            </w:pPr>
            <w:r>
              <w:rPr>
                <w:sz w:val="16"/>
              </w:rPr>
              <w:t>CMCC</w:t>
            </w:r>
          </w:p>
        </w:tc>
        <w:tc>
          <w:tcPr>
            <w:tcW w:w="0" w:type="auto"/>
          </w:tcPr>
          <w:p w14:paraId="7BC325CB" w14:textId="77777777" w:rsidR="00507112" w:rsidRPr="002901BB" w:rsidRDefault="00507112" w:rsidP="00DA5F49">
            <w:pPr>
              <w:pStyle w:val="TAL"/>
              <w:rPr>
                <w:sz w:val="16"/>
              </w:rPr>
            </w:pPr>
            <w:r>
              <w:rPr>
                <w:sz w:val="16"/>
              </w:rPr>
              <w:t>noted</w:t>
            </w:r>
          </w:p>
        </w:tc>
        <w:tc>
          <w:tcPr>
            <w:tcW w:w="0" w:type="auto"/>
          </w:tcPr>
          <w:p w14:paraId="088DCB32" w14:textId="77777777" w:rsidR="00507112" w:rsidRPr="002901BB" w:rsidRDefault="00507112" w:rsidP="00DA5F49">
            <w:pPr>
              <w:pStyle w:val="TAL"/>
              <w:rPr>
                <w:sz w:val="16"/>
              </w:rPr>
            </w:pPr>
            <w:r>
              <w:rPr>
                <w:sz w:val="16"/>
              </w:rPr>
              <w:t>R5-250136</w:t>
            </w:r>
          </w:p>
        </w:tc>
        <w:tc>
          <w:tcPr>
            <w:tcW w:w="0" w:type="auto"/>
          </w:tcPr>
          <w:p w14:paraId="42B8E6C0" w14:textId="77777777" w:rsidR="00507112" w:rsidRPr="002901BB" w:rsidRDefault="00507112" w:rsidP="00DA5F49">
            <w:pPr>
              <w:pStyle w:val="TAL"/>
              <w:rPr>
                <w:sz w:val="16"/>
              </w:rPr>
            </w:pPr>
            <w:r>
              <w:rPr>
                <w:sz w:val="16"/>
              </w:rPr>
              <w:t>-</w:t>
            </w:r>
          </w:p>
        </w:tc>
      </w:tr>
      <w:tr w:rsidR="00507112" w14:paraId="67CE4E74" w14:textId="77777777" w:rsidTr="00DA5F49">
        <w:tc>
          <w:tcPr>
            <w:tcW w:w="0" w:type="auto"/>
          </w:tcPr>
          <w:p w14:paraId="24BFF813" w14:textId="77777777" w:rsidR="00507112" w:rsidRPr="002901BB" w:rsidRDefault="00507112" w:rsidP="00DA5F49">
            <w:pPr>
              <w:pStyle w:val="TAL"/>
              <w:rPr>
                <w:sz w:val="16"/>
              </w:rPr>
            </w:pPr>
            <w:r>
              <w:rPr>
                <w:sz w:val="16"/>
              </w:rPr>
              <w:t>R5-251368</w:t>
            </w:r>
          </w:p>
        </w:tc>
        <w:tc>
          <w:tcPr>
            <w:tcW w:w="0" w:type="auto"/>
          </w:tcPr>
          <w:p w14:paraId="739CB409" w14:textId="77777777" w:rsidR="00507112" w:rsidRPr="002901BB" w:rsidRDefault="00507112" w:rsidP="00DA5F49">
            <w:pPr>
              <w:pStyle w:val="TAL"/>
              <w:rPr>
                <w:sz w:val="16"/>
              </w:rPr>
            </w:pPr>
            <w:r>
              <w:rPr>
                <w:sz w:val="16"/>
              </w:rPr>
              <w:t>Addition of default parameters for DSR testcases to common specification.</w:t>
            </w:r>
          </w:p>
        </w:tc>
        <w:tc>
          <w:tcPr>
            <w:tcW w:w="0" w:type="auto"/>
          </w:tcPr>
          <w:p w14:paraId="5DB3B3E1" w14:textId="77777777" w:rsidR="00507112" w:rsidRPr="002901BB" w:rsidRDefault="00507112" w:rsidP="00DA5F49">
            <w:pPr>
              <w:pStyle w:val="TAL"/>
              <w:rPr>
                <w:sz w:val="16"/>
              </w:rPr>
            </w:pPr>
            <w:r>
              <w:rPr>
                <w:sz w:val="16"/>
              </w:rPr>
              <w:t>Nokia</w:t>
            </w:r>
          </w:p>
        </w:tc>
        <w:tc>
          <w:tcPr>
            <w:tcW w:w="0" w:type="auto"/>
          </w:tcPr>
          <w:p w14:paraId="5208AD42" w14:textId="77777777" w:rsidR="00507112" w:rsidRPr="002901BB" w:rsidRDefault="00507112" w:rsidP="00DA5F49">
            <w:pPr>
              <w:pStyle w:val="TAL"/>
              <w:rPr>
                <w:sz w:val="16"/>
              </w:rPr>
            </w:pPr>
            <w:r>
              <w:rPr>
                <w:sz w:val="16"/>
              </w:rPr>
              <w:t>agreed</w:t>
            </w:r>
          </w:p>
        </w:tc>
        <w:tc>
          <w:tcPr>
            <w:tcW w:w="0" w:type="auto"/>
          </w:tcPr>
          <w:p w14:paraId="31EB93BF" w14:textId="77777777" w:rsidR="00507112" w:rsidRPr="002901BB" w:rsidRDefault="00507112" w:rsidP="00DA5F49">
            <w:pPr>
              <w:pStyle w:val="TAL"/>
              <w:rPr>
                <w:sz w:val="16"/>
              </w:rPr>
            </w:pPr>
            <w:r>
              <w:rPr>
                <w:sz w:val="16"/>
              </w:rPr>
              <w:t>R5-250613</w:t>
            </w:r>
          </w:p>
        </w:tc>
        <w:tc>
          <w:tcPr>
            <w:tcW w:w="0" w:type="auto"/>
          </w:tcPr>
          <w:p w14:paraId="358FC6E7" w14:textId="77777777" w:rsidR="00507112" w:rsidRPr="002901BB" w:rsidRDefault="00507112" w:rsidP="00DA5F49">
            <w:pPr>
              <w:pStyle w:val="TAL"/>
              <w:rPr>
                <w:sz w:val="16"/>
              </w:rPr>
            </w:pPr>
            <w:r>
              <w:rPr>
                <w:sz w:val="16"/>
              </w:rPr>
              <w:t>-</w:t>
            </w:r>
          </w:p>
        </w:tc>
      </w:tr>
      <w:tr w:rsidR="00507112" w14:paraId="62C8502C" w14:textId="77777777" w:rsidTr="00DA5F49">
        <w:tc>
          <w:tcPr>
            <w:tcW w:w="0" w:type="auto"/>
          </w:tcPr>
          <w:p w14:paraId="70A49D5E" w14:textId="77777777" w:rsidR="00507112" w:rsidRPr="002901BB" w:rsidRDefault="00507112" w:rsidP="00DA5F49">
            <w:pPr>
              <w:pStyle w:val="TAL"/>
              <w:rPr>
                <w:sz w:val="16"/>
              </w:rPr>
            </w:pPr>
            <w:r>
              <w:rPr>
                <w:sz w:val="16"/>
              </w:rPr>
              <w:t>R5-251369</w:t>
            </w:r>
          </w:p>
        </w:tc>
        <w:tc>
          <w:tcPr>
            <w:tcW w:w="0" w:type="auto"/>
          </w:tcPr>
          <w:p w14:paraId="76360832" w14:textId="77777777" w:rsidR="00507112" w:rsidRPr="002901BB" w:rsidRDefault="00507112" w:rsidP="00DA5F49">
            <w:pPr>
              <w:pStyle w:val="TAL"/>
              <w:rPr>
                <w:sz w:val="16"/>
              </w:rPr>
            </w:pPr>
            <w:r>
              <w:rPr>
                <w:sz w:val="16"/>
              </w:rPr>
              <w:t>Addition of XR test case 8.1.5.10.7 - UAI</w:t>
            </w:r>
          </w:p>
        </w:tc>
        <w:tc>
          <w:tcPr>
            <w:tcW w:w="0" w:type="auto"/>
          </w:tcPr>
          <w:p w14:paraId="11E5597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6A68C24" w14:textId="77777777" w:rsidR="00507112" w:rsidRPr="002901BB" w:rsidRDefault="00507112" w:rsidP="00DA5F49">
            <w:pPr>
              <w:pStyle w:val="TAL"/>
              <w:rPr>
                <w:sz w:val="16"/>
              </w:rPr>
            </w:pPr>
            <w:r>
              <w:rPr>
                <w:sz w:val="16"/>
              </w:rPr>
              <w:t>agreed</w:t>
            </w:r>
          </w:p>
        </w:tc>
        <w:tc>
          <w:tcPr>
            <w:tcW w:w="0" w:type="auto"/>
          </w:tcPr>
          <w:p w14:paraId="5E5B0D5B" w14:textId="77777777" w:rsidR="00507112" w:rsidRPr="002901BB" w:rsidRDefault="00507112" w:rsidP="00DA5F49">
            <w:pPr>
              <w:pStyle w:val="TAL"/>
              <w:rPr>
                <w:sz w:val="16"/>
              </w:rPr>
            </w:pPr>
            <w:r>
              <w:rPr>
                <w:sz w:val="16"/>
              </w:rPr>
              <w:t>R5-250572</w:t>
            </w:r>
          </w:p>
        </w:tc>
        <w:tc>
          <w:tcPr>
            <w:tcW w:w="0" w:type="auto"/>
          </w:tcPr>
          <w:p w14:paraId="661C3273" w14:textId="77777777" w:rsidR="00507112" w:rsidRPr="002901BB" w:rsidRDefault="00507112" w:rsidP="00DA5F49">
            <w:pPr>
              <w:pStyle w:val="TAL"/>
              <w:rPr>
                <w:sz w:val="16"/>
              </w:rPr>
            </w:pPr>
            <w:r>
              <w:rPr>
                <w:sz w:val="16"/>
              </w:rPr>
              <w:t>-</w:t>
            </w:r>
          </w:p>
        </w:tc>
      </w:tr>
      <w:tr w:rsidR="00507112" w14:paraId="2CD3BF94" w14:textId="77777777" w:rsidTr="00DA5F49">
        <w:tc>
          <w:tcPr>
            <w:tcW w:w="0" w:type="auto"/>
          </w:tcPr>
          <w:p w14:paraId="39B8A57D" w14:textId="77777777" w:rsidR="00507112" w:rsidRPr="002901BB" w:rsidRDefault="00507112" w:rsidP="00DA5F49">
            <w:pPr>
              <w:pStyle w:val="TAL"/>
              <w:rPr>
                <w:sz w:val="16"/>
              </w:rPr>
            </w:pPr>
            <w:r>
              <w:rPr>
                <w:sz w:val="16"/>
              </w:rPr>
              <w:t>R5-251370</w:t>
            </w:r>
          </w:p>
        </w:tc>
        <w:tc>
          <w:tcPr>
            <w:tcW w:w="0" w:type="auto"/>
          </w:tcPr>
          <w:p w14:paraId="7BB18FC3" w14:textId="77777777" w:rsidR="00507112" w:rsidRPr="002901BB" w:rsidRDefault="00507112" w:rsidP="00DA5F49">
            <w:pPr>
              <w:pStyle w:val="TAL"/>
              <w:rPr>
                <w:sz w:val="16"/>
              </w:rPr>
            </w:pPr>
            <w:r>
              <w:rPr>
                <w:sz w:val="16"/>
              </w:rPr>
              <w:t>Resubmission of testcase 7.1.1.3.21 with final additions</w:t>
            </w:r>
          </w:p>
        </w:tc>
        <w:tc>
          <w:tcPr>
            <w:tcW w:w="0" w:type="auto"/>
          </w:tcPr>
          <w:p w14:paraId="65E5267F" w14:textId="77777777" w:rsidR="00507112" w:rsidRPr="002901BB" w:rsidRDefault="00507112" w:rsidP="00DA5F49">
            <w:pPr>
              <w:pStyle w:val="TAL"/>
              <w:rPr>
                <w:sz w:val="16"/>
              </w:rPr>
            </w:pPr>
            <w:r>
              <w:rPr>
                <w:sz w:val="16"/>
              </w:rPr>
              <w:t>Nokia</w:t>
            </w:r>
          </w:p>
        </w:tc>
        <w:tc>
          <w:tcPr>
            <w:tcW w:w="0" w:type="auto"/>
          </w:tcPr>
          <w:p w14:paraId="2302BD51" w14:textId="77777777" w:rsidR="00507112" w:rsidRPr="002901BB" w:rsidRDefault="00507112" w:rsidP="00DA5F49">
            <w:pPr>
              <w:pStyle w:val="TAL"/>
              <w:rPr>
                <w:sz w:val="16"/>
              </w:rPr>
            </w:pPr>
            <w:r>
              <w:rPr>
                <w:sz w:val="16"/>
              </w:rPr>
              <w:t>agreed</w:t>
            </w:r>
          </w:p>
        </w:tc>
        <w:tc>
          <w:tcPr>
            <w:tcW w:w="0" w:type="auto"/>
          </w:tcPr>
          <w:p w14:paraId="3B258479" w14:textId="77777777" w:rsidR="00507112" w:rsidRPr="002901BB" w:rsidRDefault="00507112" w:rsidP="00DA5F49">
            <w:pPr>
              <w:pStyle w:val="TAL"/>
              <w:rPr>
                <w:sz w:val="16"/>
              </w:rPr>
            </w:pPr>
            <w:r>
              <w:rPr>
                <w:sz w:val="16"/>
              </w:rPr>
              <w:t>R5-250611</w:t>
            </w:r>
          </w:p>
        </w:tc>
        <w:tc>
          <w:tcPr>
            <w:tcW w:w="0" w:type="auto"/>
          </w:tcPr>
          <w:p w14:paraId="2957EAB4" w14:textId="77777777" w:rsidR="00507112" w:rsidRPr="002901BB" w:rsidRDefault="00507112" w:rsidP="00DA5F49">
            <w:pPr>
              <w:pStyle w:val="TAL"/>
              <w:rPr>
                <w:sz w:val="16"/>
              </w:rPr>
            </w:pPr>
            <w:r>
              <w:rPr>
                <w:sz w:val="16"/>
              </w:rPr>
              <w:t>-</w:t>
            </w:r>
          </w:p>
        </w:tc>
      </w:tr>
      <w:tr w:rsidR="00507112" w14:paraId="16787D41" w14:textId="77777777" w:rsidTr="00DA5F49">
        <w:tc>
          <w:tcPr>
            <w:tcW w:w="0" w:type="auto"/>
          </w:tcPr>
          <w:p w14:paraId="52694F7B" w14:textId="77777777" w:rsidR="00507112" w:rsidRPr="002901BB" w:rsidRDefault="00507112" w:rsidP="00DA5F49">
            <w:pPr>
              <w:pStyle w:val="TAL"/>
              <w:rPr>
                <w:sz w:val="16"/>
              </w:rPr>
            </w:pPr>
            <w:r>
              <w:rPr>
                <w:sz w:val="16"/>
              </w:rPr>
              <w:t>R5-251371</w:t>
            </w:r>
          </w:p>
        </w:tc>
        <w:tc>
          <w:tcPr>
            <w:tcW w:w="0" w:type="auto"/>
          </w:tcPr>
          <w:p w14:paraId="2D1AFCCC" w14:textId="77777777" w:rsidR="00507112" w:rsidRPr="002901BB" w:rsidRDefault="00507112" w:rsidP="00DA5F49">
            <w:pPr>
              <w:pStyle w:val="TAL"/>
              <w:rPr>
                <w:sz w:val="16"/>
              </w:rPr>
            </w:pPr>
            <w:r>
              <w:rPr>
                <w:sz w:val="16"/>
              </w:rPr>
              <w:t>Completing testcase 7.1.1.5.8 specific message content</w:t>
            </w:r>
          </w:p>
        </w:tc>
        <w:tc>
          <w:tcPr>
            <w:tcW w:w="0" w:type="auto"/>
          </w:tcPr>
          <w:p w14:paraId="7F60F326" w14:textId="77777777" w:rsidR="00507112" w:rsidRPr="002901BB" w:rsidRDefault="00507112" w:rsidP="00DA5F49">
            <w:pPr>
              <w:pStyle w:val="TAL"/>
              <w:rPr>
                <w:sz w:val="16"/>
              </w:rPr>
            </w:pPr>
            <w:r>
              <w:rPr>
                <w:sz w:val="16"/>
              </w:rPr>
              <w:t>Nokia</w:t>
            </w:r>
          </w:p>
        </w:tc>
        <w:tc>
          <w:tcPr>
            <w:tcW w:w="0" w:type="auto"/>
          </w:tcPr>
          <w:p w14:paraId="455CFF3A" w14:textId="77777777" w:rsidR="00507112" w:rsidRPr="002901BB" w:rsidRDefault="00507112" w:rsidP="00DA5F49">
            <w:pPr>
              <w:pStyle w:val="TAL"/>
              <w:rPr>
                <w:sz w:val="16"/>
              </w:rPr>
            </w:pPr>
            <w:r>
              <w:rPr>
                <w:sz w:val="16"/>
              </w:rPr>
              <w:t>agreed</w:t>
            </w:r>
          </w:p>
        </w:tc>
        <w:tc>
          <w:tcPr>
            <w:tcW w:w="0" w:type="auto"/>
          </w:tcPr>
          <w:p w14:paraId="1BB828D1" w14:textId="77777777" w:rsidR="00507112" w:rsidRPr="002901BB" w:rsidRDefault="00507112" w:rsidP="00DA5F49">
            <w:pPr>
              <w:pStyle w:val="TAL"/>
              <w:rPr>
                <w:sz w:val="16"/>
              </w:rPr>
            </w:pPr>
            <w:r>
              <w:rPr>
                <w:sz w:val="16"/>
              </w:rPr>
              <w:t>R5-250615</w:t>
            </w:r>
          </w:p>
        </w:tc>
        <w:tc>
          <w:tcPr>
            <w:tcW w:w="0" w:type="auto"/>
          </w:tcPr>
          <w:p w14:paraId="03029E1D" w14:textId="77777777" w:rsidR="00507112" w:rsidRPr="002901BB" w:rsidRDefault="00507112" w:rsidP="00DA5F49">
            <w:pPr>
              <w:pStyle w:val="TAL"/>
              <w:rPr>
                <w:sz w:val="16"/>
              </w:rPr>
            </w:pPr>
            <w:r>
              <w:rPr>
                <w:sz w:val="16"/>
              </w:rPr>
              <w:t>-</w:t>
            </w:r>
          </w:p>
        </w:tc>
      </w:tr>
      <w:tr w:rsidR="00507112" w14:paraId="27520366" w14:textId="77777777" w:rsidTr="00DA5F49">
        <w:tc>
          <w:tcPr>
            <w:tcW w:w="0" w:type="auto"/>
          </w:tcPr>
          <w:p w14:paraId="2769DB5E" w14:textId="77777777" w:rsidR="00507112" w:rsidRPr="002901BB" w:rsidRDefault="00507112" w:rsidP="00DA5F49">
            <w:pPr>
              <w:pStyle w:val="TAL"/>
              <w:rPr>
                <w:sz w:val="16"/>
              </w:rPr>
            </w:pPr>
            <w:r>
              <w:rPr>
                <w:sz w:val="16"/>
              </w:rPr>
              <w:t>R5-251372</w:t>
            </w:r>
          </w:p>
        </w:tc>
        <w:tc>
          <w:tcPr>
            <w:tcW w:w="0" w:type="auto"/>
          </w:tcPr>
          <w:p w14:paraId="23116AD5" w14:textId="77777777" w:rsidR="00507112" w:rsidRPr="002901BB" w:rsidRDefault="00507112" w:rsidP="00DA5F49">
            <w:pPr>
              <w:pStyle w:val="TAL"/>
              <w:rPr>
                <w:sz w:val="16"/>
              </w:rPr>
            </w:pPr>
            <w:r>
              <w:rPr>
                <w:sz w:val="16"/>
              </w:rPr>
              <w:t>Discussion on AIML Post Deployment Testing</w:t>
            </w:r>
          </w:p>
        </w:tc>
        <w:tc>
          <w:tcPr>
            <w:tcW w:w="0" w:type="auto"/>
          </w:tcPr>
          <w:p w14:paraId="6E3C445E" w14:textId="77777777" w:rsidR="00507112" w:rsidRPr="002901BB" w:rsidRDefault="00507112" w:rsidP="00DA5F49">
            <w:pPr>
              <w:pStyle w:val="TAL"/>
              <w:rPr>
                <w:sz w:val="16"/>
              </w:rPr>
            </w:pPr>
            <w:r>
              <w:rPr>
                <w:sz w:val="16"/>
              </w:rPr>
              <w:t>CMCC, ZTE</w:t>
            </w:r>
          </w:p>
        </w:tc>
        <w:tc>
          <w:tcPr>
            <w:tcW w:w="0" w:type="auto"/>
          </w:tcPr>
          <w:p w14:paraId="1917C5EF" w14:textId="77777777" w:rsidR="00507112" w:rsidRPr="002901BB" w:rsidRDefault="00507112" w:rsidP="00DA5F49">
            <w:pPr>
              <w:pStyle w:val="TAL"/>
              <w:rPr>
                <w:sz w:val="16"/>
              </w:rPr>
            </w:pPr>
            <w:r>
              <w:rPr>
                <w:sz w:val="16"/>
              </w:rPr>
              <w:t>noted</w:t>
            </w:r>
          </w:p>
        </w:tc>
        <w:tc>
          <w:tcPr>
            <w:tcW w:w="0" w:type="auto"/>
          </w:tcPr>
          <w:p w14:paraId="401117FF" w14:textId="77777777" w:rsidR="00507112" w:rsidRPr="002901BB" w:rsidRDefault="00507112" w:rsidP="00DA5F49">
            <w:pPr>
              <w:pStyle w:val="TAL"/>
              <w:rPr>
                <w:sz w:val="16"/>
              </w:rPr>
            </w:pPr>
            <w:r>
              <w:rPr>
                <w:sz w:val="16"/>
              </w:rPr>
              <w:t>R5-250157</w:t>
            </w:r>
          </w:p>
        </w:tc>
        <w:tc>
          <w:tcPr>
            <w:tcW w:w="0" w:type="auto"/>
          </w:tcPr>
          <w:p w14:paraId="6AD277FD" w14:textId="77777777" w:rsidR="00507112" w:rsidRPr="002901BB" w:rsidRDefault="00507112" w:rsidP="00DA5F49">
            <w:pPr>
              <w:pStyle w:val="TAL"/>
              <w:rPr>
                <w:sz w:val="16"/>
              </w:rPr>
            </w:pPr>
            <w:r>
              <w:rPr>
                <w:sz w:val="16"/>
              </w:rPr>
              <w:t>-</w:t>
            </w:r>
          </w:p>
        </w:tc>
      </w:tr>
      <w:tr w:rsidR="00507112" w14:paraId="2A27F48B" w14:textId="77777777" w:rsidTr="00DA5F49">
        <w:tc>
          <w:tcPr>
            <w:tcW w:w="0" w:type="auto"/>
          </w:tcPr>
          <w:p w14:paraId="1059157B" w14:textId="77777777" w:rsidR="00507112" w:rsidRPr="002901BB" w:rsidRDefault="00507112" w:rsidP="00DA5F49">
            <w:pPr>
              <w:pStyle w:val="TAL"/>
              <w:rPr>
                <w:sz w:val="16"/>
              </w:rPr>
            </w:pPr>
            <w:r>
              <w:rPr>
                <w:sz w:val="16"/>
              </w:rPr>
              <w:t>R5-251373</w:t>
            </w:r>
          </w:p>
        </w:tc>
        <w:tc>
          <w:tcPr>
            <w:tcW w:w="0" w:type="auto"/>
          </w:tcPr>
          <w:p w14:paraId="4499D6B7" w14:textId="77777777" w:rsidR="00507112" w:rsidRPr="002901BB" w:rsidRDefault="00507112" w:rsidP="00DA5F49">
            <w:pPr>
              <w:pStyle w:val="TAL"/>
              <w:rPr>
                <w:sz w:val="16"/>
              </w:rPr>
            </w:pPr>
            <w:r>
              <w:rPr>
                <w:sz w:val="16"/>
              </w:rPr>
              <w:t>Addition of new LPHAP SRS configuration enhancements test case</w:t>
            </w:r>
          </w:p>
        </w:tc>
        <w:tc>
          <w:tcPr>
            <w:tcW w:w="0" w:type="auto"/>
          </w:tcPr>
          <w:p w14:paraId="5CCF0BD0" w14:textId="77777777" w:rsidR="00507112" w:rsidRPr="002901BB" w:rsidRDefault="00507112" w:rsidP="00DA5F49">
            <w:pPr>
              <w:pStyle w:val="TAL"/>
              <w:rPr>
                <w:sz w:val="16"/>
              </w:rPr>
            </w:pPr>
            <w:r>
              <w:rPr>
                <w:sz w:val="16"/>
              </w:rPr>
              <w:t>CATT</w:t>
            </w:r>
          </w:p>
        </w:tc>
        <w:tc>
          <w:tcPr>
            <w:tcW w:w="0" w:type="auto"/>
          </w:tcPr>
          <w:p w14:paraId="0E050288" w14:textId="77777777" w:rsidR="00507112" w:rsidRPr="002901BB" w:rsidRDefault="00507112" w:rsidP="00DA5F49">
            <w:pPr>
              <w:pStyle w:val="TAL"/>
              <w:rPr>
                <w:sz w:val="16"/>
              </w:rPr>
            </w:pPr>
            <w:r>
              <w:rPr>
                <w:sz w:val="16"/>
              </w:rPr>
              <w:t>agreed</w:t>
            </w:r>
          </w:p>
        </w:tc>
        <w:tc>
          <w:tcPr>
            <w:tcW w:w="0" w:type="auto"/>
          </w:tcPr>
          <w:p w14:paraId="713ED852" w14:textId="77777777" w:rsidR="00507112" w:rsidRPr="002901BB" w:rsidRDefault="00507112" w:rsidP="00DA5F49">
            <w:pPr>
              <w:pStyle w:val="TAL"/>
              <w:rPr>
                <w:sz w:val="16"/>
              </w:rPr>
            </w:pPr>
            <w:r>
              <w:rPr>
                <w:sz w:val="16"/>
              </w:rPr>
              <w:t>R5-250588</w:t>
            </w:r>
          </w:p>
        </w:tc>
        <w:tc>
          <w:tcPr>
            <w:tcW w:w="0" w:type="auto"/>
          </w:tcPr>
          <w:p w14:paraId="12FDB57B" w14:textId="77777777" w:rsidR="00507112" w:rsidRPr="002901BB" w:rsidRDefault="00507112" w:rsidP="00DA5F49">
            <w:pPr>
              <w:pStyle w:val="TAL"/>
              <w:rPr>
                <w:sz w:val="16"/>
              </w:rPr>
            </w:pPr>
            <w:r>
              <w:rPr>
                <w:sz w:val="16"/>
              </w:rPr>
              <w:t>-</w:t>
            </w:r>
          </w:p>
        </w:tc>
      </w:tr>
      <w:tr w:rsidR="00507112" w14:paraId="384A96D2" w14:textId="77777777" w:rsidTr="00DA5F49">
        <w:tc>
          <w:tcPr>
            <w:tcW w:w="0" w:type="auto"/>
          </w:tcPr>
          <w:p w14:paraId="59DD4F90" w14:textId="77777777" w:rsidR="00507112" w:rsidRPr="002901BB" w:rsidRDefault="00507112" w:rsidP="00DA5F49">
            <w:pPr>
              <w:pStyle w:val="TAL"/>
              <w:rPr>
                <w:sz w:val="16"/>
              </w:rPr>
            </w:pPr>
            <w:r>
              <w:rPr>
                <w:sz w:val="16"/>
              </w:rPr>
              <w:t>R5-251374</w:t>
            </w:r>
          </w:p>
        </w:tc>
        <w:tc>
          <w:tcPr>
            <w:tcW w:w="0" w:type="auto"/>
          </w:tcPr>
          <w:p w14:paraId="1A4223B4" w14:textId="77777777" w:rsidR="00507112" w:rsidRPr="002901BB" w:rsidRDefault="00507112" w:rsidP="00DA5F49">
            <w:pPr>
              <w:pStyle w:val="TAL"/>
              <w:rPr>
                <w:sz w:val="16"/>
              </w:rPr>
            </w:pPr>
            <w:r>
              <w:rPr>
                <w:sz w:val="16"/>
              </w:rPr>
              <w:t xml:space="preserve">Addition and update of test </w:t>
            </w:r>
            <w:proofErr w:type="spellStart"/>
            <w:r>
              <w:rPr>
                <w:sz w:val="16"/>
              </w:rPr>
              <w:t>applicabilities</w:t>
            </w:r>
            <w:proofErr w:type="spellEnd"/>
            <w:r>
              <w:rPr>
                <w:sz w:val="16"/>
              </w:rPr>
              <w:t xml:space="preserve"> for Rel-18 positioning test cases</w:t>
            </w:r>
          </w:p>
        </w:tc>
        <w:tc>
          <w:tcPr>
            <w:tcW w:w="0" w:type="auto"/>
          </w:tcPr>
          <w:p w14:paraId="76606271" w14:textId="77777777" w:rsidR="00507112" w:rsidRPr="002901BB" w:rsidRDefault="00507112" w:rsidP="00DA5F49">
            <w:pPr>
              <w:pStyle w:val="TAL"/>
              <w:rPr>
                <w:sz w:val="16"/>
              </w:rPr>
            </w:pPr>
            <w:r>
              <w:rPr>
                <w:sz w:val="16"/>
              </w:rPr>
              <w:t>CATT</w:t>
            </w:r>
          </w:p>
        </w:tc>
        <w:tc>
          <w:tcPr>
            <w:tcW w:w="0" w:type="auto"/>
          </w:tcPr>
          <w:p w14:paraId="6AAD6FC6" w14:textId="77777777" w:rsidR="00507112" w:rsidRPr="002901BB" w:rsidRDefault="00507112" w:rsidP="00DA5F49">
            <w:pPr>
              <w:pStyle w:val="TAL"/>
              <w:rPr>
                <w:sz w:val="16"/>
              </w:rPr>
            </w:pPr>
            <w:r>
              <w:rPr>
                <w:sz w:val="16"/>
              </w:rPr>
              <w:t>agreed</w:t>
            </w:r>
          </w:p>
        </w:tc>
        <w:tc>
          <w:tcPr>
            <w:tcW w:w="0" w:type="auto"/>
          </w:tcPr>
          <w:p w14:paraId="1AA60055" w14:textId="77777777" w:rsidR="00507112" w:rsidRPr="002901BB" w:rsidRDefault="00507112" w:rsidP="00DA5F49">
            <w:pPr>
              <w:pStyle w:val="TAL"/>
              <w:rPr>
                <w:sz w:val="16"/>
              </w:rPr>
            </w:pPr>
            <w:r>
              <w:rPr>
                <w:sz w:val="16"/>
              </w:rPr>
              <w:t>R5-250589</w:t>
            </w:r>
          </w:p>
        </w:tc>
        <w:tc>
          <w:tcPr>
            <w:tcW w:w="0" w:type="auto"/>
          </w:tcPr>
          <w:p w14:paraId="6D678AF4" w14:textId="77777777" w:rsidR="00507112" w:rsidRPr="002901BB" w:rsidRDefault="00507112" w:rsidP="00DA5F49">
            <w:pPr>
              <w:pStyle w:val="TAL"/>
              <w:rPr>
                <w:sz w:val="16"/>
              </w:rPr>
            </w:pPr>
            <w:r>
              <w:rPr>
                <w:sz w:val="16"/>
              </w:rPr>
              <w:t>-</w:t>
            </w:r>
          </w:p>
        </w:tc>
      </w:tr>
      <w:tr w:rsidR="00507112" w14:paraId="37FF53C4" w14:textId="77777777" w:rsidTr="00DA5F49">
        <w:tc>
          <w:tcPr>
            <w:tcW w:w="0" w:type="auto"/>
          </w:tcPr>
          <w:p w14:paraId="2088CA96" w14:textId="77777777" w:rsidR="00507112" w:rsidRPr="002901BB" w:rsidRDefault="00507112" w:rsidP="00DA5F49">
            <w:pPr>
              <w:pStyle w:val="TAL"/>
              <w:rPr>
                <w:sz w:val="16"/>
              </w:rPr>
            </w:pPr>
            <w:r>
              <w:rPr>
                <w:sz w:val="16"/>
              </w:rPr>
              <w:t>R5-251375</w:t>
            </w:r>
          </w:p>
        </w:tc>
        <w:tc>
          <w:tcPr>
            <w:tcW w:w="0" w:type="auto"/>
          </w:tcPr>
          <w:p w14:paraId="3AD09D3B" w14:textId="77777777" w:rsidR="00507112" w:rsidRPr="002901BB" w:rsidRDefault="00507112" w:rsidP="00DA5F49">
            <w:pPr>
              <w:pStyle w:val="TAL"/>
              <w:rPr>
                <w:sz w:val="16"/>
              </w:rPr>
            </w:pPr>
            <w:r>
              <w:rPr>
                <w:sz w:val="16"/>
              </w:rPr>
              <w:t>Correction to Generic procedure 4.5.2.2-2</w:t>
            </w:r>
          </w:p>
        </w:tc>
        <w:tc>
          <w:tcPr>
            <w:tcW w:w="0" w:type="auto"/>
          </w:tcPr>
          <w:p w14:paraId="702CB7DF" w14:textId="77777777" w:rsidR="00507112" w:rsidRPr="002901BB" w:rsidRDefault="00507112" w:rsidP="00DA5F49">
            <w:pPr>
              <w:pStyle w:val="TAL"/>
              <w:rPr>
                <w:sz w:val="16"/>
              </w:rPr>
            </w:pPr>
            <w:r>
              <w:rPr>
                <w:sz w:val="16"/>
              </w:rPr>
              <w:t>MediaTek Inc., ROHDE &amp; SCHWARZ</w:t>
            </w:r>
          </w:p>
        </w:tc>
        <w:tc>
          <w:tcPr>
            <w:tcW w:w="0" w:type="auto"/>
          </w:tcPr>
          <w:p w14:paraId="7E96E53D" w14:textId="77777777" w:rsidR="00507112" w:rsidRPr="002901BB" w:rsidRDefault="00507112" w:rsidP="00DA5F49">
            <w:pPr>
              <w:pStyle w:val="TAL"/>
              <w:rPr>
                <w:sz w:val="16"/>
              </w:rPr>
            </w:pPr>
            <w:r>
              <w:rPr>
                <w:sz w:val="16"/>
              </w:rPr>
              <w:t>agreed</w:t>
            </w:r>
          </w:p>
        </w:tc>
        <w:tc>
          <w:tcPr>
            <w:tcW w:w="0" w:type="auto"/>
          </w:tcPr>
          <w:p w14:paraId="7DE53F7B" w14:textId="77777777" w:rsidR="00507112" w:rsidRPr="002901BB" w:rsidRDefault="00507112" w:rsidP="00DA5F49">
            <w:pPr>
              <w:pStyle w:val="TAL"/>
              <w:rPr>
                <w:sz w:val="16"/>
              </w:rPr>
            </w:pPr>
            <w:r>
              <w:rPr>
                <w:sz w:val="16"/>
              </w:rPr>
              <w:t>R5-250082</w:t>
            </w:r>
          </w:p>
        </w:tc>
        <w:tc>
          <w:tcPr>
            <w:tcW w:w="0" w:type="auto"/>
          </w:tcPr>
          <w:p w14:paraId="5EC1484B" w14:textId="77777777" w:rsidR="00507112" w:rsidRPr="002901BB" w:rsidRDefault="00507112" w:rsidP="00DA5F49">
            <w:pPr>
              <w:pStyle w:val="TAL"/>
              <w:rPr>
                <w:sz w:val="16"/>
              </w:rPr>
            </w:pPr>
            <w:r>
              <w:rPr>
                <w:sz w:val="16"/>
              </w:rPr>
              <w:t>-</w:t>
            </w:r>
          </w:p>
        </w:tc>
      </w:tr>
      <w:tr w:rsidR="00507112" w14:paraId="2284FCE1" w14:textId="77777777" w:rsidTr="00DA5F49">
        <w:tc>
          <w:tcPr>
            <w:tcW w:w="0" w:type="auto"/>
          </w:tcPr>
          <w:p w14:paraId="593D5CF8" w14:textId="77777777" w:rsidR="00507112" w:rsidRPr="002901BB" w:rsidRDefault="00507112" w:rsidP="00DA5F49">
            <w:pPr>
              <w:pStyle w:val="TAL"/>
              <w:rPr>
                <w:sz w:val="16"/>
              </w:rPr>
            </w:pPr>
            <w:r>
              <w:rPr>
                <w:sz w:val="16"/>
              </w:rPr>
              <w:t>R5-251376</w:t>
            </w:r>
          </w:p>
        </w:tc>
        <w:tc>
          <w:tcPr>
            <w:tcW w:w="0" w:type="auto"/>
          </w:tcPr>
          <w:p w14:paraId="22247CF9" w14:textId="77777777" w:rsidR="00507112" w:rsidRPr="002901BB" w:rsidRDefault="00507112" w:rsidP="00DA5F49">
            <w:pPr>
              <w:pStyle w:val="TAL"/>
              <w:rPr>
                <w:sz w:val="16"/>
              </w:rPr>
            </w:pPr>
            <w:r>
              <w:rPr>
                <w:sz w:val="16"/>
              </w:rPr>
              <w:t>Addition of applicability for LTM test case 7.1.1.1.29</w:t>
            </w:r>
          </w:p>
        </w:tc>
        <w:tc>
          <w:tcPr>
            <w:tcW w:w="0" w:type="auto"/>
          </w:tcPr>
          <w:p w14:paraId="6CDB1EFE" w14:textId="77777777" w:rsidR="00507112" w:rsidRPr="002901BB" w:rsidRDefault="00507112" w:rsidP="00DA5F49">
            <w:pPr>
              <w:pStyle w:val="TAL"/>
              <w:rPr>
                <w:sz w:val="16"/>
              </w:rPr>
            </w:pPr>
            <w:r>
              <w:rPr>
                <w:sz w:val="16"/>
              </w:rPr>
              <w:t>MediaTek Inc.</w:t>
            </w:r>
          </w:p>
        </w:tc>
        <w:tc>
          <w:tcPr>
            <w:tcW w:w="0" w:type="auto"/>
          </w:tcPr>
          <w:p w14:paraId="2D40DB81" w14:textId="77777777" w:rsidR="00507112" w:rsidRPr="002901BB" w:rsidRDefault="00507112" w:rsidP="00DA5F49">
            <w:pPr>
              <w:pStyle w:val="TAL"/>
              <w:rPr>
                <w:sz w:val="16"/>
              </w:rPr>
            </w:pPr>
            <w:r>
              <w:rPr>
                <w:sz w:val="16"/>
              </w:rPr>
              <w:t>agreed</w:t>
            </w:r>
          </w:p>
        </w:tc>
        <w:tc>
          <w:tcPr>
            <w:tcW w:w="0" w:type="auto"/>
          </w:tcPr>
          <w:p w14:paraId="2C31A6A0" w14:textId="77777777" w:rsidR="00507112" w:rsidRPr="002901BB" w:rsidRDefault="00507112" w:rsidP="00DA5F49">
            <w:pPr>
              <w:pStyle w:val="TAL"/>
              <w:rPr>
                <w:sz w:val="16"/>
              </w:rPr>
            </w:pPr>
            <w:r>
              <w:rPr>
                <w:sz w:val="16"/>
              </w:rPr>
              <w:t>R5-250251</w:t>
            </w:r>
          </w:p>
        </w:tc>
        <w:tc>
          <w:tcPr>
            <w:tcW w:w="0" w:type="auto"/>
          </w:tcPr>
          <w:p w14:paraId="07D21BE6" w14:textId="77777777" w:rsidR="00507112" w:rsidRPr="002901BB" w:rsidRDefault="00507112" w:rsidP="00DA5F49">
            <w:pPr>
              <w:pStyle w:val="TAL"/>
              <w:rPr>
                <w:sz w:val="16"/>
              </w:rPr>
            </w:pPr>
            <w:r>
              <w:rPr>
                <w:sz w:val="16"/>
              </w:rPr>
              <w:t>-</w:t>
            </w:r>
          </w:p>
        </w:tc>
      </w:tr>
      <w:tr w:rsidR="00507112" w14:paraId="2854D324" w14:textId="77777777" w:rsidTr="00DA5F49">
        <w:tc>
          <w:tcPr>
            <w:tcW w:w="0" w:type="auto"/>
          </w:tcPr>
          <w:p w14:paraId="62E611A9" w14:textId="77777777" w:rsidR="00507112" w:rsidRPr="002901BB" w:rsidRDefault="00507112" w:rsidP="00DA5F49">
            <w:pPr>
              <w:pStyle w:val="TAL"/>
              <w:rPr>
                <w:sz w:val="16"/>
              </w:rPr>
            </w:pPr>
            <w:r>
              <w:rPr>
                <w:sz w:val="16"/>
              </w:rPr>
              <w:t>R5-251377</w:t>
            </w:r>
          </w:p>
        </w:tc>
        <w:tc>
          <w:tcPr>
            <w:tcW w:w="0" w:type="auto"/>
          </w:tcPr>
          <w:p w14:paraId="2F407D00" w14:textId="77777777" w:rsidR="00507112" w:rsidRPr="002901BB" w:rsidRDefault="00507112" w:rsidP="00DA5F49">
            <w:pPr>
              <w:pStyle w:val="TAL"/>
              <w:rPr>
                <w:sz w:val="16"/>
              </w:rPr>
            </w:pPr>
            <w:r>
              <w:rPr>
                <w:sz w:val="16"/>
              </w:rPr>
              <w:t>Correction of annex A.2.8</w:t>
            </w:r>
          </w:p>
        </w:tc>
        <w:tc>
          <w:tcPr>
            <w:tcW w:w="0" w:type="auto"/>
          </w:tcPr>
          <w:p w14:paraId="58084576" w14:textId="77777777" w:rsidR="00507112" w:rsidRPr="002901BB" w:rsidRDefault="00507112" w:rsidP="00DA5F49">
            <w:pPr>
              <w:pStyle w:val="TAL"/>
              <w:rPr>
                <w:sz w:val="16"/>
              </w:rPr>
            </w:pPr>
            <w:r>
              <w:rPr>
                <w:sz w:val="16"/>
              </w:rPr>
              <w:t>MCC TF160</w:t>
            </w:r>
          </w:p>
        </w:tc>
        <w:tc>
          <w:tcPr>
            <w:tcW w:w="0" w:type="auto"/>
          </w:tcPr>
          <w:p w14:paraId="505D9F40" w14:textId="77777777" w:rsidR="00507112" w:rsidRPr="002901BB" w:rsidRDefault="00507112" w:rsidP="00DA5F49">
            <w:pPr>
              <w:pStyle w:val="TAL"/>
              <w:rPr>
                <w:sz w:val="16"/>
              </w:rPr>
            </w:pPr>
            <w:r>
              <w:rPr>
                <w:sz w:val="16"/>
              </w:rPr>
              <w:t>agreed</w:t>
            </w:r>
          </w:p>
        </w:tc>
        <w:tc>
          <w:tcPr>
            <w:tcW w:w="0" w:type="auto"/>
          </w:tcPr>
          <w:p w14:paraId="32B33CDB" w14:textId="77777777" w:rsidR="00507112" w:rsidRPr="002901BB" w:rsidRDefault="00507112" w:rsidP="00DA5F49">
            <w:pPr>
              <w:pStyle w:val="TAL"/>
              <w:rPr>
                <w:sz w:val="16"/>
              </w:rPr>
            </w:pPr>
            <w:r>
              <w:rPr>
                <w:sz w:val="16"/>
              </w:rPr>
              <w:t>R5-250343</w:t>
            </w:r>
          </w:p>
        </w:tc>
        <w:tc>
          <w:tcPr>
            <w:tcW w:w="0" w:type="auto"/>
          </w:tcPr>
          <w:p w14:paraId="213278E6" w14:textId="77777777" w:rsidR="00507112" w:rsidRPr="002901BB" w:rsidRDefault="00507112" w:rsidP="00DA5F49">
            <w:pPr>
              <w:pStyle w:val="TAL"/>
              <w:rPr>
                <w:sz w:val="16"/>
              </w:rPr>
            </w:pPr>
            <w:r>
              <w:rPr>
                <w:sz w:val="16"/>
              </w:rPr>
              <w:t>-</w:t>
            </w:r>
          </w:p>
        </w:tc>
      </w:tr>
      <w:tr w:rsidR="00507112" w14:paraId="273DDF88" w14:textId="77777777" w:rsidTr="00DA5F49">
        <w:tc>
          <w:tcPr>
            <w:tcW w:w="0" w:type="auto"/>
          </w:tcPr>
          <w:p w14:paraId="5934DFC6" w14:textId="77777777" w:rsidR="00507112" w:rsidRPr="002901BB" w:rsidRDefault="00507112" w:rsidP="00DA5F49">
            <w:pPr>
              <w:pStyle w:val="TAL"/>
              <w:rPr>
                <w:sz w:val="16"/>
              </w:rPr>
            </w:pPr>
            <w:r>
              <w:rPr>
                <w:sz w:val="16"/>
              </w:rPr>
              <w:t>R5-251378</w:t>
            </w:r>
          </w:p>
        </w:tc>
        <w:tc>
          <w:tcPr>
            <w:tcW w:w="0" w:type="auto"/>
          </w:tcPr>
          <w:p w14:paraId="5C7984A5" w14:textId="77777777" w:rsidR="00507112" w:rsidRPr="002901BB" w:rsidRDefault="00507112" w:rsidP="00DA5F49">
            <w:pPr>
              <w:pStyle w:val="TAL"/>
              <w:rPr>
                <w:sz w:val="16"/>
              </w:rPr>
            </w:pPr>
            <w:r>
              <w:rPr>
                <w:sz w:val="16"/>
              </w:rPr>
              <w:t xml:space="preserve">Adding </w:t>
            </w:r>
            <w:proofErr w:type="spellStart"/>
            <w:r>
              <w:rPr>
                <w:sz w:val="16"/>
              </w:rPr>
              <w:t>PURConfigurationRequest</w:t>
            </w:r>
            <w:proofErr w:type="spellEnd"/>
            <w:r>
              <w:rPr>
                <w:sz w:val="16"/>
              </w:rPr>
              <w:t>-NB message</w:t>
            </w:r>
          </w:p>
        </w:tc>
        <w:tc>
          <w:tcPr>
            <w:tcW w:w="0" w:type="auto"/>
          </w:tcPr>
          <w:p w14:paraId="3CE2A65A" w14:textId="77777777" w:rsidR="00507112" w:rsidRPr="002901BB" w:rsidRDefault="00507112" w:rsidP="00DA5F49">
            <w:pPr>
              <w:pStyle w:val="TAL"/>
              <w:rPr>
                <w:sz w:val="16"/>
              </w:rPr>
            </w:pPr>
            <w:r>
              <w:rPr>
                <w:sz w:val="16"/>
              </w:rPr>
              <w:t>MediaTek Inc.</w:t>
            </w:r>
          </w:p>
        </w:tc>
        <w:tc>
          <w:tcPr>
            <w:tcW w:w="0" w:type="auto"/>
          </w:tcPr>
          <w:p w14:paraId="5E14A090" w14:textId="77777777" w:rsidR="00507112" w:rsidRPr="002901BB" w:rsidRDefault="00507112" w:rsidP="00DA5F49">
            <w:pPr>
              <w:pStyle w:val="TAL"/>
              <w:rPr>
                <w:sz w:val="16"/>
              </w:rPr>
            </w:pPr>
            <w:r>
              <w:rPr>
                <w:sz w:val="16"/>
              </w:rPr>
              <w:t>agreed</w:t>
            </w:r>
          </w:p>
        </w:tc>
        <w:tc>
          <w:tcPr>
            <w:tcW w:w="0" w:type="auto"/>
          </w:tcPr>
          <w:p w14:paraId="5860944B" w14:textId="77777777" w:rsidR="00507112" w:rsidRPr="002901BB" w:rsidRDefault="00507112" w:rsidP="00DA5F49">
            <w:pPr>
              <w:pStyle w:val="TAL"/>
              <w:rPr>
                <w:sz w:val="16"/>
              </w:rPr>
            </w:pPr>
            <w:r>
              <w:rPr>
                <w:sz w:val="16"/>
              </w:rPr>
              <w:t>R5-251347</w:t>
            </w:r>
          </w:p>
        </w:tc>
        <w:tc>
          <w:tcPr>
            <w:tcW w:w="0" w:type="auto"/>
          </w:tcPr>
          <w:p w14:paraId="0C25F53D" w14:textId="77777777" w:rsidR="00507112" w:rsidRPr="002901BB" w:rsidRDefault="00507112" w:rsidP="00DA5F49">
            <w:pPr>
              <w:pStyle w:val="TAL"/>
              <w:rPr>
                <w:sz w:val="16"/>
              </w:rPr>
            </w:pPr>
            <w:r>
              <w:rPr>
                <w:sz w:val="16"/>
              </w:rPr>
              <w:t>-</w:t>
            </w:r>
          </w:p>
        </w:tc>
      </w:tr>
      <w:tr w:rsidR="00507112" w14:paraId="0DFF64B5" w14:textId="77777777" w:rsidTr="00DA5F49">
        <w:tc>
          <w:tcPr>
            <w:tcW w:w="0" w:type="auto"/>
          </w:tcPr>
          <w:p w14:paraId="0BB52AFE" w14:textId="77777777" w:rsidR="00507112" w:rsidRPr="002901BB" w:rsidRDefault="00507112" w:rsidP="00DA5F49">
            <w:pPr>
              <w:pStyle w:val="TAL"/>
              <w:rPr>
                <w:sz w:val="16"/>
              </w:rPr>
            </w:pPr>
            <w:r>
              <w:rPr>
                <w:sz w:val="16"/>
              </w:rPr>
              <w:t>R5-251379</w:t>
            </w:r>
          </w:p>
        </w:tc>
        <w:tc>
          <w:tcPr>
            <w:tcW w:w="0" w:type="auto"/>
          </w:tcPr>
          <w:p w14:paraId="403F09CC" w14:textId="77777777" w:rsidR="00507112" w:rsidRPr="002901BB" w:rsidRDefault="00507112" w:rsidP="00DA5F49">
            <w:pPr>
              <w:pStyle w:val="TAL"/>
              <w:rPr>
                <w:sz w:val="16"/>
              </w:rPr>
            </w:pPr>
            <w:r>
              <w:rPr>
                <w:sz w:val="16"/>
              </w:rPr>
              <w:t xml:space="preserve">Correction of </w:t>
            </w:r>
            <w:proofErr w:type="spellStart"/>
            <w:r>
              <w:rPr>
                <w:sz w:val="16"/>
              </w:rPr>
              <w:t>eCall</w:t>
            </w:r>
            <w:proofErr w:type="spellEnd"/>
            <w:r>
              <w:rPr>
                <w:sz w:val="16"/>
              </w:rPr>
              <w:t xml:space="preserve"> test cases</w:t>
            </w:r>
          </w:p>
        </w:tc>
        <w:tc>
          <w:tcPr>
            <w:tcW w:w="0" w:type="auto"/>
          </w:tcPr>
          <w:p w14:paraId="4D67A170" w14:textId="77777777" w:rsidR="00507112" w:rsidRPr="002901BB" w:rsidRDefault="00507112" w:rsidP="00DA5F49">
            <w:pPr>
              <w:pStyle w:val="TAL"/>
              <w:rPr>
                <w:sz w:val="16"/>
              </w:rPr>
            </w:pPr>
            <w:r>
              <w:rPr>
                <w:sz w:val="16"/>
              </w:rPr>
              <w:t>MCC TF160</w:t>
            </w:r>
          </w:p>
        </w:tc>
        <w:tc>
          <w:tcPr>
            <w:tcW w:w="0" w:type="auto"/>
          </w:tcPr>
          <w:p w14:paraId="1BA926B9" w14:textId="77777777" w:rsidR="00507112" w:rsidRPr="002901BB" w:rsidRDefault="00507112" w:rsidP="00DA5F49">
            <w:pPr>
              <w:pStyle w:val="TAL"/>
              <w:rPr>
                <w:sz w:val="16"/>
              </w:rPr>
            </w:pPr>
            <w:r>
              <w:rPr>
                <w:sz w:val="16"/>
              </w:rPr>
              <w:t>agreed</w:t>
            </w:r>
          </w:p>
        </w:tc>
        <w:tc>
          <w:tcPr>
            <w:tcW w:w="0" w:type="auto"/>
          </w:tcPr>
          <w:p w14:paraId="433F434D" w14:textId="77777777" w:rsidR="00507112" w:rsidRPr="002901BB" w:rsidRDefault="00507112" w:rsidP="00DA5F49">
            <w:pPr>
              <w:pStyle w:val="TAL"/>
              <w:rPr>
                <w:sz w:val="16"/>
              </w:rPr>
            </w:pPr>
            <w:r>
              <w:rPr>
                <w:sz w:val="16"/>
              </w:rPr>
              <w:t>R5-250347</w:t>
            </w:r>
          </w:p>
        </w:tc>
        <w:tc>
          <w:tcPr>
            <w:tcW w:w="0" w:type="auto"/>
          </w:tcPr>
          <w:p w14:paraId="6D05AE5F" w14:textId="77777777" w:rsidR="00507112" w:rsidRPr="002901BB" w:rsidRDefault="00507112" w:rsidP="00DA5F49">
            <w:pPr>
              <w:pStyle w:val="TAL"/>
              <w:rPr>
                <w:sz w:val="16"/>
              </w:rPr>
            </w:pPr>
            <w:r>
              <w:rPr>
                <w:sz w:val="16"/>
              </w:rPr>
              <w:t>-</w:t>
            </w:r>
          </w:p>
        </w:tc>
      </w:tr>
      <w:tr w:rsidR="00507112" w14:paraId="2A57BEF3" w14:textId="77777777" w:rsidTr="00DA5F49">
        <w:tc>
          <w:tcPr>
            <w:tcW w:w="0" w:type="auto"/>
          </w:tcPr>
          <w:p w14:paraId="19C72057" w14:textId="77777777" w:rsidR="00507112" w:rsidRPr="002901BB" w:rsidRDefault="00507112" w:rsidP="00DA5F49">
            <w:pPr>
              <w:pStyle w:val="TAL"/>
              <w:rPr>
                <w:sz w:val="16"/>
              </w:rPr>
            </w:pPr>
            <w:r>
              <w:rPr>
                <w:sz w:val="16"/>
              </w:rPr>
              <w:t>R5-251380</w:t>
            </w:r>
          </w:p>
        </w:tc>
        <w:tc>
          <w:tcPr>
            <w:tcW w:w="0" w:type="auto"/>
          </w:tcPr>
          <w:p w14:paraId="07306002" w14:textId="77777777" w:rsidR="00507112" w:rsidRPr="002901BB" w:rsidRDefault="00507112" w:rsidP="00DA5F49">
            <w:pPr>
              <w:pStyle w:val="TAL"/>
              <w:rPr>
                <w:sz w:val="16"/>
              </w:rPr>
            </w:pPr>
            <w:r>
              <w:rPr>
                <w:sz w:val="16"/>
              </w:rPr>
              <w:t xml:space="preserve">Correction of </w:t>
            </w:r>
            <w:proofErr w:type="spellStart"/>
            <w:r>
              <w:rPr>
                <w:sz w:val="16"/>
              </w:rPr>
              <w:t>eCall</w:t>
            </w:r>
            <w:proofErr w:type="spellEnd"/>
            <w:r>
              <w:rPr>
                <w:sz w:val="16"/>
              </w:rPr>
              <w:t xml:space="preserve"> test cases</w:t>
            </w:r>
          </w:p>
        </w:tc>
        <w:tc>
          <w:tcPr>
            <w:tcW w:w="0" w:type="auto"/>
          </w:tcPr>
          <w:p w14:paraId="65DFDB41" w14:textId="77777777" w:rsidR="00507112" w:rsidRPr="002901BB" w:rsidRDefault="00507112" w:rsidP="00DA5F49">
            <w:pPr>
              <w:pStyle w:val="TAL"/>
              <w:rPr>
                <w:sz w:val="16"/>
              </w:rPr>
            </w:pPr>
            <w:r>
              <w:rPr>
                <w:sz w:val="16"/>
              </w:rPr>
              <w:t>MCC TF160</w:t>
            </w:r>
          </w:p>
        </w:tc>
        <w:tc>
          <w:tcPr>
            <w:tcW w:w="0" w:type="auto"/>
          </w:tcPr>
          <w:p w14:paraId="57EB4519" w14:textId="77777777" w:rsidR="00507112" w:rsidRPr="002901BB" w:rsidRDefault="00507112" w:rsidP="00DA5F49">
            <w:pPr>
              <w:pStyle w:val="TAL"/>
              <w:rPr>
                <w:sz w:val="16"/>
              </w:rPr>
            </w:pPr>
            <w:r>
              <w:rPr>
                <w:sz w:val="16"/>
              </w:rPr>
              <w:t>agreed</w:t>
            </w:r>
          </w:p>
        </w:tc>
        <w:tc>
          <w:tcPr>
            <w:tcW w:w="0" w:type="auto"/>
          </w:tcPr>
          <w:p w14:paraId="77C6ACEA" w14:textId="77777777" w:rsidR="00507112" w:rsidRPr="002901BB" w:rsidRDefault="00507112" w:rsidP="00DA5F49">
            <w:pPr>
              <w:pStyle w:val="TAL"/>
              <w:rPr>
                <w:sz w:val="16"/>
              </w:rPr>
            </w:pPr>
            <w:r>
              <w:rPr>
                <w:sz w:val="16"/>
              </w:rPr>
              <w:t>R5-250351</w:t>
            </w:r>
          </w:p>
        </w:tc>
        <w:tc>
          <w:tcPr>
            <w:tcW w:w="0" w:type="auto"/>
          </w:tcPr>
          <w:p w14:paraId="1BE48F3C" w14:textId="77777777" w:rsidR="00507112" w:rsidRPr="002901BB" w:rsidRDefault="00507112" w:rsidP="00DA5F49">
            <w:pPr>
              <w:pStyle w:val="TAL"/>
              <w:rPr>
                <w:sz w:val="16"/>
              </w:rPr>
            </w:pPr>
            <w:r>
              <w:rPr>
                <w:sz w:val="16"/>
              </w:rPr>
              <w:t>-</w:t>
            </w:r>
          </w:p>
        </w:tc>
      </w:tr>
      <w:tr w:rsidR="00507112" w14:paraId="0E22E807" w14:textId="77777777" w:rsidTr="00DA5F49">
        <w:tc>
          <w:tcPr>
            <w:tcW w:w="0" w:type="auto"/>
          </w:tcPr>
          <w:p w14:paraId="03453511" w14:textId="77777777" w:rsidR="00507112" w:rsidRPr="002901BB" w:rsidRDefault="00507112" w:rsidP="00DA5F49">
            <w:pPr>
              <w:pStyle w:val="TAL"/>
              <w:rPr>
                <w:sz w:val="16"/>
              </w:rPr>
            </w:pPr>
            <w:r>
              <w:rPr>
                <w:sz w:val="16"/>
              </w:rPr>
              <w:t>R5-251381</w:t>
            </w:r>
          </w:p>
        </w:tc>
        <w:tc>
          <w:tcPr>
            <w:tcW w:w="0" w:type="auto"/>
          </w:tcPr>
          <w:p w14:paraId="111176EA" w14:textId="77777777" w:rsidR="00507112" w:rsidRPr="002901BB" w:rsidRDefault="00507112" w:rsidP="00DA5F49">
            <w:pPr>
              <w:pStyle w:val="TAL"/>
              <w:rPr>
                <w:sz w:val="16"/>
              </w:rPr>
            </w:pPr>
            <w:r>
              <w:rPr>
                <w:sz w:val="16"/>
              </w:rPr>
              <w:t>Correction of emergency test cases</w:t>
            </w:r>
          </w:p>
        </w:tc>
        <w:tc>
          <w:tcPr>
            <w:tcW w:w="0" w:type="auto"/>
          </w:tcPr>
          <w:p w14:paraId="660BA927" w14:textId="77777777" w:rsidR="00507112" w:rsidRPr="002901BB" w:rsidRDefault="00507112" w:rsidP="00DA5F49">
            <w:pPr>
              <w:pStyle w:val="TAL"/>
              <w:rPr>
                <w:sz w:val="16"/>
              </w:rPr>
            </w:pPr>
            <w:r>
              <w:rPr>
                <w:sz w:val="16"/>
              </w:rPr>
              <w:t>MCC TF160</w:t>
            </w:r>
          </w:p>
        </w:tc>
        <w:tc>
          <w:tcPr>
            <w:tcW w:w="0" w:type="auto"/>
          </w:tcPr>
          <w:p w14:paraId="68652C36" w14:textId="77777777" w:rsidR="00507112" w:rsidRPr="002901BB" w:rsidRDefault="00507112" w:rsidP="00DA5F49">
            <w:pPr>
              <w:pStyle w:val="TAL"/>
              <w:rPr>
                <w:sz w:val="16"/>
              </w:rPr>
            </w:pPr>
            <w:r>
              <w:rPr>
                <w:sz w:val="16"/>
              </w:rPr>
              <w:t>agreed</w:t>
            </w:r>
          </w:p>
        </w:tc>
        <w:tc>
          <w:tcPr>
            <w:tcW w:w="0" w:type="auto"/>
          </w:tcPr>
          <w:p w14:paraId="0C5DF4CD" w14:textId="77777777" w:rsidR="00507112" w:rsidRPr="002901BB" w:rsidRDefault="00507112" w:rsidP="00DA5F49">
            <w:pPr>
              <w:pStyle w:val="TAL"/>
              <w:rPr>
                <w:sz w:val="16"/>
              </w:rPr>
            </w:pPr>
            <w:r>
              <w:rPr>
                <w:sz w:val="16"/>
              </w:rPr>
              <w:t>R5-250352</w:t>
            </w:r>
          </w:p>
        </w:tc>
        <w:tc>
          <w:tcPr>
            <w:tcW w:w="0" w:type="auto"/>
          </w:tcPr>
          <w:p w14:paraId="0B852681" w14:textId="77777777" w:rsidR="00507112" w:rsidRPr="002901BB" w:rsidRDefault="00507112" w:rsidP="00DA5F49">
            <w:pPr>
              <w:pStyle w:val="TAL"/>
              <w:rPr>
                <w:sz w:val="16"/>
              </w:rPr>
            </w:pPr>
            <w:r>
              <w:rPr>
                <w:sz w:val="16"/>
              </w:rPr>
              <w:t>-</w:t>
            </w:r>
          </w:p>
        </w:tc>
      </w:tr>
      <w:tr w:rsidR="00507112" w14:paraId="19D12D0B" w14:textId="77777777" w:rsidTr="00DA5F49">
        <w:tc>
          <w:tcPr>
            <w:tcW w:w="0" w:type="auto"/>
          </w:tcPr>
          <w:p w14:paraId="6C2BFAC1" w14:textId="77777777" w:rsidR="00507112" w:rsidRPr="002901BB" w:rsidRDefault="00507112" w:rsidP="00DA5F49">
            <w:pPr>
              <w:pStyle w:val="TAL"/>
              <w:rPr>
                <w:sz w:val="16"/>
              </w:rPr>
            </w:pPr>
            <w:r>
              <w:rPr>
                <w:sz w:val="16"/>
              </w:rPr>
              <w:t>R5-251382</w:t>
            </w:r>
          </w:p>
        </w:tc>
        <w:tc>
          <w:tcPr>
            <w:tcW w:w="0" w:type="auto"/>
          </w:tcPr>
          <w:p w14:paraId="6E3FB060" w14:textId="77777777" w:rsidR="00507112" w:rsidRPr="002901BB" w:rsidRDefault="00507112" w:rsidP="00DA5F49">
            <w:pPr>
              <w:pStyle w:val="TAL"/>
              <w:rPr>
                <w:sz w:val="16"/>
              </w:rPr>
            </w:pPr>
            <w:r>
              <w:rPr>
                <w:sz w:val="16"/>
              </w:rPr>
              <w:t>Add new test case 8.17 Initial Registration / IMS data channel</w:t>
            </w:r>
          </w:p>
        </w:tc>
        <w:tc>
          <w:tcPr>
            <w:tcW w:w="0" w:type="auto"/>
          </w:tcPr>
          <w:p w14:paraId="1C5E533B" w14:textId="77777777" w:rsidR="00507112" w:rsidRPr="002901BB" w:rsidRDefault="00507112" w:rsidP="00DA5F49">
            <w:pPr>
              <w:pStyle w:val="TAL"/>
              <w:rPr>
                <w:sz w:val="16"/>
              </w:rPr>
            </w:pPr>
            <w:r>
              <w:rPr>
                <w:sz w:val="16"/>
              </w:rPr>
              <w:t>China Telecom Corporation Ltd.</w:t>
            </w:r>
          </w:p>
        </w:tc>
        <w:tc>
          <w:tcPr>
            <w:tcW w:w="0" w:type="auto"/>
          </w:tcPr>
          <w:p w14:paraId="69ABB7C0" w14:textId="77777777" w:rsidR="00507112" w:rsidRPr="002901BB" w:rsidRDefault="00507112" w:rsidP="00DA5F49">
            <w:pPr>
              <w:pStyle w:val="TAL"/>
              <w:rPr>
                <w:sz w:val="16"/>
              </w:rPr>
            </w:pPr>
            <w:r>
              <w:rPr>
                <w:sz w:val="16"/>
              </w:rPr>
              <w:t>agreed</w:t>
            </w:r>
          </w:p>
        </w:tc>
        <w:tc>
          <w:tcPr>
            <w:tcW w:w="0" w:type="auto"/>
          </w:tcPr>
          <w:p w14:paraId="7BB53F3A" w14:textId="77777777" w:rsidR="00507112" w:rsidRPr="002901BB" w:rsidRDefault="00507112" w:rsidP="00DA5F49">
            <w:pPr>
              <w:pStyle w:val="TAL"/>
              <w:rPr>
                <w:sz w:val="16"/>
              </w:rPr>
            </w:pPr>
            <w:r>
              <w:rPr>
                <w:sz w:val="16"/>
              </w:rPr>
              <w:t>R5-250402</w:t>
            </w:r>
          </w:p>
        </w:tc>
        <w:tc>
          <w:tcPr>
            <w:tcW w:w="0" w:type="auto"/>
          </w:tcPr>
          <w:p w14:paraId="73478549" w14:textId="77777777" w:rsidR="00507112" w:rsidRPr="002901BB" w:rsidRDefault="00507112" w:rsidP="00DA5F49">
            <w:pPr>
              <w:pStyle w:val="TAL"/>
              <w:rPr>
                <w:sz w:val="16"/>
              </w:rPr>
            </w:pPr>
            <w:r>
              <w:rPr>
                <w:sz w:val="16"/>
              </w:rPr>
              <w:t>-</w:t>
            </w:r>
          </w:p>
        </w:tc>
      </w:tr>
      <w:tr w:rsidR="00507112" w14:paraId="1710F9F6" w14:textId="77777777" w:rsidTr="00DA5F49">
        <w:tc>
          <w:tcPr>
            <w:tcW w:w="0" w:type="auto"/>
          </w:tcPr>
          <w:p w14:paraId="08B9CBA7" w14:textId="77777777" w:rsidR="00507112" w:rsidRPr="002901BB" w:rsidRDefault="00507112" w:rsidP="00DA5F49">
            <w:pPr>
              <w:pStyle w:val="TAL"/>
              <w:rPr>
                <w:sz w:val="16"/>
              </w:rPr>
            </w:pPr>
            <w:r>
              <w:rPr>
                <w:sz w:val="16"/>
              </w:rPr>
              <w:t>R5-251383</w:t>
            </w:r>
          </w:p>
        </w:tc>
        <w:tc>
          <w:tcPr>
            <w:tcW w:w="0" w:type="auto"/>
          </w:tcPr>
          <w:p w14:paraId="5AC6722D" w14:textId="77777777" w:rsidR="00507112" w:rsidRPr="002901BB" w:rsidRDefault="00507112" w:rsidP="00DA5F49">
            <w:pPr>
              <w:pStyle w:val="TAL"/>
              <w:rPr>
                <w:sz w:val="16"/>
              </w:rPr>
            </w:pPr>
            <w:r>
              <w:rPr>
                <w:sz w:val="16"/>
              </w:rPr>
              <w:t>Add new test case 6.10 Initial Registration / IMS data channel</w:t>
            </w:r>
          </w:p>
        </w:tc>
        <w:tc>
          <w:tcPr>
            <w:tcW w:w="0" w:type="auto"/>
          </w:tcPr>
          <w:p w14:paraId="0A16FE25" w14:textId="77777777" w:rsidR="00507112" w:rsidRPr="002901BB" w:rsidRDefault="00507112" w:rsidP="00DA5F49">
            <w:pPr>
              <w:pStyle w:val="TAL"/>
              <w:rPr>
                <w:sz w:val="16"/>
              </w:rPr>
            </w:pPr>
            <w:r>
              <w:rPr>
                <w:sz w:val="16"/>
              </w:rPr>
              <w:t>China Telecom Corporation Ltd.</w:t>
            </w:r>
          </w:p>
        </w:tc>
        <w:tc>
          <w:tcPr>
            <w:tcW w:w="0" w:type="auto"/>
          </w:tcPr>
          <w:p w14:paraId="2F208418" w14:textId="77777777" w:rsidR="00507112" w:rsidRPr="002901BB" w:rsidRDefault="00507112" w:rsidP="00DA5F49">
            <w:pPr>
              <w:pStyle w:val="TAL"/>
              <w:rPr>
                <w:sz w:val="16"/>
              </w:rPr>
            </w:pPr>
            <w:r>
              <w:rPr>
                <w:sz w:val="16"/>
              </w:rPr>
              <w:t>agreed</w:t>
            </w:r>
          </w:p>
        </w:tc>
        <w:tc>
          <w:tcPr>
            <w:tcW w:w="0" w:type="auto"/>
          </w:tcPr>
          <w:p w14:paraId="0D785E78" w14:textId="77777777" w:rsidR="00507112" w:rsidRPr="002901BB" w:rsidRDefault="00507112" w:rsidP="00DA5F49">
            <w:pPr>
              <w:pStyle w:val="TAL"/>
              <w:rPr>
                <w:sz w:val="16"/>
              </w:rPr>
            </w:pPr>
            <w:r>
              <w:rPr>
                <w:sz w:val="16"/>
              </w:rPr>
              <w:t>R5-250404</w:t>
            </w:r>
          </w:p>
        </w:tc>
        <w:tc>
          <w:tcPr>
            <w:tcW w:w="0" w:type="auto"/>
          </w:tcPr>
          <w:p w14:paraId="5DCCDB96" w14:textId="77777777" w:rsidR="00507112" w:rsidRPr="002901BB" w:rsidRDefault="00507112" w:rsidP="00DA5F49">
            <w:pPr>
              <w:pStyle w:val="TAL"/>
              <w:rPr>
                <w:sz w:val="16"/>
              </w:rPr>
            </w:pPr>
            <w:r>
              <w:rPr>
                <w:sz w:val="16"/>
              </w:rPr>
              <w:t>-</w:t>
            </w:r>
          </w:p>
        </w:tc>
      </w:tr>
      <w:tr w:rsidR="00507112" w14:paraId="4113FC2E" w14:textId="77777777" w:rsidTr="00DA5F49">
        <w:tc>
          <w:tcPr>
            <w:tcW w:w="0" w:type="auto"/>
          </w:tcPr>
          <w:p w14:paraId="01521E80" w14:textId="77777777" w:rsidR="00507112" w:rsidRPr="002901BB" w:rsidRDefault="00507112" w:rsidP="00DA5F49">
            <w:pPr>
              <w:pStyle w:val="TAL"/>
              <w:rPr>
                <w:sz w:val="16"/>
              </w:rPr>
            </w:pPr>
            <w:r>
              <w:rPr>
                <w:sz w:val="16"/>
              </w:rPr>
              <w:t>R5-251384</w:t>
            </w:r>
          </w:p>
        </w:tc>
        <w:tc>
          <w:tcPr>
            <w:tcW w:w="0" w:type="auto"/>
          </w:tcPr>
          <w:p w14:paraId="4668B698" w14:textId="77777777" w:rsidR="00507112" w:rsidRPr="002901BB" w:rsidRDefault="00507112" w:rsidP="00DA5F49">
            <w:pPr>
              <w:pStyle w:val="TAL"/>
              <w:rPr>
                <w:sz w:val="16"/>
              </w:rPr>
            </w:pPr>
            <w:r>
              <w:rPr>
                <w:sz w:val="16"/>
              </w:rPr>
              <w:t>Addition of test case 7.35 MTSI MO Call / add RTT / with precondition / 5GS</w:t>
            </w:r>
          </w:p>
        </w:tc>
        <w:tc>
          <w:tcPr>
            <w:tcW w:w="0" w:type="auto"/>
          </w:tcPr>
          <w:p w14:paraId="3A31B17F" w14:textId="77777777" w:rsidR="00507112" w:rsidRPr="002901BB" w:rsidRDefault="00507112" w:rsidP="00DA5F49">
            <w:pPr>
              <w:pStyle w:val="TAL"/>
              <w:rPr>
                <w:sz w:val="16"/>
              </w:rPr>
            </w:pPr>
            <w:r>
              <w:rPr>
                <w:sz w:val="16"/>
              </w:rPr>
              <w:t>Vodafone GmbH</w:t>
            </w:r>
          </w:p>
        </w:tc>
        <w:tc>
          <w:tcPr>
            <w:tcW w:w="0" w:type="auto"/>
          </w:tcPr>
          <w:p w14:paraId="1F7336FF" w14:textId="77777777" w:rsidR="00507112" w:rsidRPr="002901BB" w:rsidRDefault="00507112" w:rsidP="00DA5F49">
            <w:pPr>
              <w:pStyle w:val="TAL"/>
              <w:rPr>
                <w:sz w:val="16"/>
              </w:rPr>
            </w:pPr>
            <w:r>
              <w:rPr>
                <w:sz w:val="16"/>
              </w:rPr>
              <w:t>withdrawn</w:t>
            </w:r>
          </w:p>
        </w:tc>
        <w:tc>
          <w:tcPr>
            <w:tcW w:w="0" w:type="auto"/>
          </w:tcPr>
          <w:p w14:paraId="221190A8" w14:textId="77777777" w:rsidR="00507112" w:rsidRPr="002901BB" w:rsidRDefault="00507112" w:rsidP="00DA5F49">
            <w:pPr>
              <w:pStyle w:val="TAL"/>
              <w:rPr>
                <w:sz w:val="16"/>
              </w:rPr>
            </w:pPr>
            <w:r>
              <w:rPr>
                <w:sz w:val="16"/>
              </w:rPr>
              <w:t>R5-251057</w:t>
            </w:r>
          </w:p>
        </w:tc>
        <w:tc>
          <w:tcPr>
            <w:tcW w:w="0" w:type="auto"/>
          </w:tcPr>
          <w:p w14:paraId="16E74377" w14:textId="77777777" w:rsidR="00507112" w:rsidRPr="002901BB" w:rsidRDefault="00507112" w:rsidP="00DA5F49">
            <w:pPr>
              <w:pStyle w:val="TAL"/>
              <w:rPr>
                <w:sz w:val="16"/>
              </w:rPr>
            </w:pPr>
            <w:r>
              <w:rPr>
                <w:sz w:val="16"/>
              </w:rPr>
              <w:t>-</w:t>
            </w:r>
          </w:p>
        </w:tc>
      </w:tr>
      <w:tr w:rsidR="00507112" w14:paraId="155F1109" w14:textId="77777777" w:rsidTr="00DA5F49">
        <w:tc>
          <w:tcPr>
            <w:tcW w:w="0" w:type="auto"/>
          </w:tcPr>
          <w:p w14:paraId="36BE4348" w14:textId="77777777" w:rsidR="00507112" w:rsidRPr="002901BB" w:rsidRDefault="00507112" w:rsidP="00DA5F49">
            <w:pPr>
              <w:pStyle w:val="TAL"/>
              <w:rPr>
                <w:sz w:val="16"/>
              </w:rPr>
            </w:pPr>
            <w:r>
              <w:rPr>
                <w:sz w:val="16"/>
              </w:rPr>
              <w:t>R5-251385</w:t>
            </w:r>
          </w:p>
        </w:tc>
        <w:tc>
          <w:tcPr>
            <w:tcW w:w="0" w:type="auto"/>
          </w:tcPr>
          <w:p w14:paraId="3C280171" w14:textId="77777777" w:rsidR="00507112" w:rsidRPr="002901BB" w:rsidRDefault="00507112" w:rsidP="00DA5F49">
            <w:pPr>
              <w:pStyle w:val="TAL"/>
              <w:rPr>
                <w:sz w:val="16"/>
              </w:rPr>
            </w:pPr>
            <w:r>
              <w:rPr>
                <w:sz w:val="16"/>
              </w:rPr>
              <w:t>Addition of test case 7.36 MTSI MO Call / add RTT / without precondition / 5GS</w:t>
            </w:r>
          </w:p>
        </w:tc>
        <w:tc>
          <w:tcPr>
            <w:tcW w:w="0" w:type="auto"/>
          </w:tcPr>
          <w:p w14:paraId="65CC0F2F" w14:textId="77777777" w:rsidR="00507112" w:rsidRPr="002901BB" w:rsidRDefault="00507112" w:rsidP="00DA5F49">
            <w:pPr>
              <w:pStyle w:val="TAL"/>
              <w:rPr>
                <w:sz w:val="16"/>
              </w:rPr>
            </w:pPr>
            <w:r>
              <w:rPr>
                <w:sz w:val="16"/>
              </w:rPr>
              <w:t>Vodafone GmbH</w:t>
            </w:r>
          </w:p>
        </w:tc>
        <w:tc>
          <w:tcPr>
            <w:tcW w:w="0" w:type="auto"/>
          </w:tcPr>
          <w:p w14:paraId="606F74AF" w14:textId="77777777" w:rsidR="00507112" w:rsidRPr="002901BB" w:rsidRDefault="00507112" w:rsidP="00DA5F49">
            <w:pPr>
              <w:pStyle w:val="TAL"/>
              <w:rPr>
                <w:sz w:val="16"/>
              </w:rPr>
            </w:pPr>
            <w:r>
              <w:rPr>
                <w:sz w:val="16"/>
              </w:rPr>
              <w:t>withdrawn</w:t>
            </w:r>
          </w:p>
        </w:tc>
        <w:tc>
          <w:tcPr>
            <w:tcW w:w="0" w:type="auto"/>
          </w:tcPr>
          <w:p w14:paraId="2EDC4C05" w14:textId="77777777" w:rsidR="00507112" w:rsidRPr="002901BB" w:rsidRDefault="00507112" w:rsidP="00DA5F49">
            <w:pPr>
              <w:pStyle w:val="TAL"/>
              <w:rPr>
                <w:sz w:val="16"/>
              </w:rPr>
            </w:pPr>
            <w:r>
              <w:rPr>
                <w:sz w:val="16"/>
              </w:rPr>
              <w:t>R5-251058</w:t>
            </w:r>
          </w:p>
        </w:tc>
        <w:tc>
          <w:tcPr>
            <w:tcW w:w="0" w:type="auto"/>
          </w:tcPr>
          <w:p w14:paraId="545D2B9D" w14:textId="77777777" w:rsidR="00507112" w:rsidRPr="002901BB" w:rsidRDefault="00507112" w:rsidP="00DA5F49">
            <w:pPr>
              <w:pStyle w:val="TAL"/>
              <w:rPr>
                <w:sz w:val="16"/>
              </w:rPr>
            </w:pPr>
            <w:r>
              <w:rPr>
                <w:sz w:val="16"/>
              </w:rPr>
              <w:t>-</w:t>
            </w:r>
          </w:p>
        </w:tc>
      </w:tr>
      <w:tr w:rsidR="00507112" w14:paraId="6DF8A8E8" w14:textId="77777777" w:rsidTr="00DA5F49">
        <w:tc>
          <w:tcPr>
            <w:tcW w:w="0" w:type="auto"/>
          </w:tcPr>
          <w:p w14:paraId="7B1D486E" w14:textId="77777777" w:rsidR="00507112" w:rsidRPr="002901BB" w:rsidRDefault="00507112" w:rsidP="00DA5F49">
            <w:pPr>
              <w:pStyle w:val="TAL"/>
              <w:rPr>
                <w:sz w:val="16"/>
              </w:rPr>
            </w:pPr>
            <w:r>
              <w:rPr>
                <w:sz w:val="16"/>
              </w:rPr>
              <w:t>R5-251386</w:t>
            </w:r>
          </w:p>
        </w:tc>
        <w:tc>
          <w:tcPr>
            <w:tcW w:w="0" w:type="auto"/>
          </w:tcPr>
          <w:p w14:paraId="2D708CB6" w14:textId="77777777" w:rsidR="00507112" w:rsidRPr="002901BB" w:rsidRDefault="00507112" w:rsidP="00DA5F49">
            <w:pPr>
              <w:pStyle w:val="TAL"/>
              <w:rPr>
                <w:sz w:val="16"/>
              </w:rPr>
            </w:pPr>
            <w:r>
              <w:rPr>
                <w:sz w:val="16"/>
              </w:rPr>
              <w:t>Addition of test case 10.16 Emergency Call with emergency registration / RTT activated / 5GS</w:t>
            </w:r>
          </w:p>
        </w:tc>
        <w:tc>
          <w:tcPr>
            <w:tcW w:w="0" w:type="auto"/>
          </w:tcPr>
          <w:p w14:paraId="51D2F98F" w14:textId="77777777" w:rsidR="00507112" w:rsidRPr="002901BB" w:rsidRDefault="00507112" w:rsidP="00DA5F49">
            <w:pPr>
              <w:pStyle w:val="TAL"/>
              <w:rPr>
                <w:sz w:val="16"/>
              </w:rPr>
            </w:pPr>
            <w:r>
              <w:rPr>
                <w:sz w:val="16"/>
              </w:rPr>
              <w:t>Vodafone GmbH</w:t>
            </w:r>
          </w:p>
        </w:tc>
        <w:tc>
          <w:tcPr>
            <w:tcW w:w="0" w:type="auto"/>
          </w:tcPr>
          <w:p w14:paraId="25BCBBD1" w14:textId="77777777" w:rsidR="00507112" w:rsidRPr="002901BB" w:rsidRDefault="00507112" w:rsidP="00DA5F49">
            <w:pPr>
              <w:pStyle w:val="TAL"/>
              <w:rPr>
                <w:sz w:val="16"/>
              </w:rPr>
            </w:pPr>
            <w:r>
              <w:rPr>
                <w:sz w:val="16"/>
              </w:rPr>
              <w:t>agreed</w:t>
            </w:r>
          </w:p>
        </w:tc>
        <w:tc>
          <w:tcPr>
            <w:tcW w:w="0" w:type="auto"/>
          </w:tcPr>
          <w:p w14:paraId="547E04BC" w14:textId="77777777" w:rsidR="00507112" w:rsidRPr="002901BB" w:rsidRDefault="00507112" w:rsidP="00DA5F49">
            <w:pPr>
              <w:pStyle w:val="TAL"/>
              <w:rPr>
                <w:sz w:val="16"/>
              </w:rPr>
            </w:pPr>
            <w:r>
              <w:rPr>
                <w:sz w:val="16"/>
              </w:rPr>
              <w:t>R5-251197</w:t>
            </w:r>
          </w:p>
        </w:tc>
        <w:tc>
          <w:tcPr>
            <w:tcW w:w="0" w:type="auto"/>
          </w:tcPr>
          <w:p w14:paraId="018888E7" w14:textId="77777777" w:rsidR="00507112" w:rsidRPr="002901BB" w:rsidRDefault="00507112" w:rsidP="00DA5F49">
            <w:pPr>
              <w:pStyle w:val="TAL"/>
              <w:rPr>
                <w:sz w:val="16"/>
              </w:rPr>
            </w:pPr>
            <w:r>
              <w:rPr>
                <w:sz w:val="16"/>
              </w:rPr>
              <w:t>-</w:t>
            </w:r>
          </w:p>
        </w:tc>
      </w:tr>
      <w:tr w:rsidR="00507112" w14:paraId="162C81DE" w14:textId="77777777" w:rsidTr="00DA5F49">
        <w:tc>
          <w:tcPr>
            <w:tcW w:w="0" w:type="auto"/>
          </w:tcPr>
          <w:p w14:paraId="7774C5D0" w14:textId="77777777" w:rsidR="00507112" w:rsidRPr="002901BB" w:rsidRDefault="00507112" w:rsidP="00DA5F49">
            <w:pPr>
              <w:pStyle w:val="TAL"/>
              <w:rPr>
                <w:sz w:val="16"/>
              </w:rPr>
            </w:pPr>
            <w:r>
              <w:rPr>
                <w:sz w:val="16"/>
              </w:rPr>
              <w:t>R5-251387</w:t>
            </w:r>
          </w:p>
        </w:tc>
        <w:tc>
          <w:tcPr>
            <w:tcW w:w="0" w:type="auto"/>
          </w:tcPr>
          <w:p w14:paraId="55D5B9C4" w14:textId="77777777" w:rsidR="00507112" w:rsidRPr="002901BB" w:rsidRDefault="00507112" w:rsidP="00DA5F49">
            <w:pPr>
              <w:pStyle w:val="TAL"/>
              <w:rPr>
                <w:sz w:val="16"/>
              </w:rPr>
            </w:pPr>
            <w:r>
              <w:rPr>
                <w:sz w:val="16"/>
              </w:rPr>
              <w:t>Addition of test case 10.17 Emergency Call with emergency registration / add RTT and remove RTT / 5GS</w:t>
            </w:r>
          </w:p>
        </w:tc>
        <w:tc>
          <w:tcPr>
            <w:tcW w:w="0" w:type="auto"/>
          </w:tcPr>
          <w:p w14:paraId="03448221" w14:textId="77777777" w:rsidR="00507112" w:rsidRPr="002901BB" w:rsidRDefault="00507112" w:rsidP="00DA5F49">
            <w:pPr>
              <w:pStyle w:val="TAL"/>
              <w:rPr>
                <w:sz w:val="16"/>
              </w:rPr>
            </w:pPr>
            <w:r>
              <w:rPr>
                <w:sz w:val="16"/>
              </w:rPr>
              <w:t>Vodafone GmbH</w:t>
            </w:r>
          </w:p>
        </w:tc>
        <w:tc>
          <w:tcPr>
            <w:tcW w:w="0" w:type="auto"/>
          </w:tcPr>
          <w:p w14:paraId="7640CB01" w14:textId="77777777" w:rsidR="00507112" w:rsidRPr="002901BB" w:rsidRDefault="00507112" w:rsidP="00DA5F49">
            <w:pPr>
              <w:pStyle w:val="TAL"/>
              <w:rPr>
                <w:sz w:val="16"/>
              </w:rPr>
            </w:pPr>
            <w:r>
              <w:rPr>
                <w:sz w:val="16"/>
              </w:rPr>
              <w:t>agreed</w:t>
            </w:r>
          </w:p>
        </w:tc>
        <w:tc>
          <w:tcPr>
            <w:tcW w:w="0" w:type="auto"/>
          </w:tcPr>
          <w:p w14:paraId="2EB8ED36" w14:textId="77777777" w:rsidR="00507112" w:rsidRPr="002901BB" w:rsidRDefault="00507112" w:rsidP="00DA5F49">
            <w:pPr>
              <w:pStyle w:val="TAL"/>
              <w:rPr>
                <w:sz w:val="16"/>
              </w:rPr>
            </w:pPr>
            <w:r>
              <w:rPr>
                <w:sz w:val="16"/>
              </w:rPr>
              <w:t>R5-251198</w:t>
            </w:r>
          </w:p>
        </w:tc>
        <w:tc>
          <w:tcPr>
            <w:tcW w:w="0" w:type="auto"/>
          </w:tcPr>
          <w:p w14:paraId="0771072A" w14:textId="77777777" w:rsidR="00507112" w:rsidRPr="002901BB" w:rsidRDefault="00507112" w:rsidP="00DA5F49">
            <w:pPr>
              <w:pStyle w:val="TAL"/>
              <w:rPr>
                <w:sz w:val="16"/>
              </w:rPr>
            </w:pPr>
            <w:r>
              <w:rPr>
                <w:sz w:val="16"/>
              </w:rPr>
              <w:t>-</w:t>
            </w:r>
          </w:p>
        </w:tc>
      </w:tr>
      <w:tr w:rsidR="00507112" w14:paraId="1AAA90E8" w14:textId="77777777" w:rsidTr="00DA5F49">
        <w:tc>
          <w:tcPr>
            <w:tcW w:w="0" w:type="auto"/>
          </w:tcPr>
          <w:p w14:paraId="447EF08C" w14:textId="77777777" w:rsidR="00507112" w:rsidRPr="002901BB" w:rsidRDefault="00507112" w:rsidP="00DA5F49">
            <w:pPr>
              <w:pStyle w:val="TAL"/>
              <w:rPr>
                <w:sz w:val="16"/>
              </w:rPr>
            </w:pPr>
            <w:r>
              <w:rPr>
                <w:sz w:val="16"/>
              </w:rPr>
              <w:t>R5-251388</w:t>
            </w:r>
          </w:p>
        </w:tc>
        <w:tc>
          <w:tcPr>
            <w:tcW w:w="0" w:type="auto"/>
          </w:tcPr>
          <w:p w14:paraId="54DF0EF6" w14:textId="77777777" w:rsidR="00507112" w:rsidRPr="002901BB" w:rsidRDefault="00507112" w:rsidP="00DA5F49">
            <w:pPr>
              <w:pStyle w:val="TAL"/>
              <w:rPr>
                <w:sz w:val="16"/>
              </w:rPr>
            </w:pPr>
            <w:r>
              <w:rPr>
                <w:sz w:val="16"/>
              </w:rPr>
              <w:t>Addition of applicability of new test case 7.35 MTSI MO adding RTT</w:t>
            </w:r>
          </w:p>
        </w:tc>
        <w:tc>
          <w:tcPr>
            <w:tcW w:w="0" w:type="auto"/>
          </w:tcPr>
          <w:p w14:paraId="0C4DE6FC" w14:textId="77777777" w:rsidR="00507112" w:rsidRPr="002901BB" w:rsidRDefault="00507112" w:rsidP="00DA5F49">
            <w:pPr>
              <w:pStyle w:val="TAL"/>
              <w:rPr>
                <w:sz w:val="16"/>
              </w:rPr>
            </w:pPr>
            <w:r>
              <w:rPr>
                <w:sz w:val="16"/>
              </w:rPr>
              <w:t>Vodafone GmbH</w:t>
            </w:r>
          </w:p>
        </w:tc>
        <w:tc>
          <w:tcPr>
            <w:tcW w:w="0" w:type="auto"/>
          </w:tcPr>
          <w:p w14:paraId="23A30F71" w14:textId="77777777" w:rsidR="00507112" w:rsidRPr="002901BB" w:rsidRDefault="00507112" w:rsidP="00DA5F49">
            <w:pPr>
              <w:pStyle w:val="TAL"/>
              <w:rPr>
                <w:sz w:val="16"/>
              </w:rPr>
            </w:pPr>
            <w:r>
              <w:rPr>
                <w:sz w:val="16"/>
              </w:rPr>
              <w:t>withdrawn</w:t>
            </w:r>
          </w:p>
        </w:tc>
        <w:tc>
          <w:tcPr>
            <w:tcW w:w="0" w:type="auto"/>
          </w:tcPr>
          <w:p w14:paraId="419416E0" w14:textId="77777777" w:rsidR="00507112" w:rsidRPr="002901BB" w:rsidRDefault="00507112" w:rsidP="00DA5F49">
            <w:pPr>
              <w:pStyle w:val="TAL"/>
              <w:rPr>
                <w:sz w:val="16"/>
              </w:rPr>
            </w:pPr>
            <w:r>
              <w:rPr>
                <w:sz w:val="16"/>
              </w:rPr>
              <w:t>R5-251059</w:t>
            </w:r>
          </w:p>
        </w:tc>
        <w:tc>
          <w:tcPr>
            <w:tcW w:w="0" w:type="auto"/>
          </w:tcPr>
          <w:p w14:paraId="693E6B62" w14:textId="77777777" w:rsidR="00507112" w:rsidRPr="002901BB" w:rsidRDefault="00507112" w:rsidP="00DA5F49">
            <w:pPr>
              <w:pStyle w:val="TAL"/>
              <w:rPr>
                <w:sz w:val="16"/>
              </w:rPr>
            </w:pPr>
            <w:r>
              <w:rPr>
                <w:sz w:val="16"/>
              </w:rPr>
              <w:t>-</w:t>
            </w:r>
          </w:p>
        </w:tc>
      </w:tr>
      <w:tr w:rsidR="00507112" w14:paraId="46B66027" w14:textId="77777777" w:rsidTr="00DA5F49">
        <w:tc>
          <w:tcPr>
            <w:tcW w:w="0" w:type="auto"/>
          </w:tcPr>
          <w:p w14:paraId="1C85C2E4" w14:textId="77777777" w:rsidR="00507112" w:rsidRPr="002901BB" w:rsidRDefault="00507112" w:rsidP="00DA5F49">
            <w:pPr>
              <w:pStyle w:val="TAL"/>
              <w:rPr>
                <w:sz w:val="16"/>
              </w:rPr>
            </w:pPr>
            <w:r>
              <w:rPr>
                <w:sz w:val="16"/>
              </w:rPr>
              <w:t>R5-251389</w:t>
            </w:r>
          </w:p>
        </w:tc>
        <w:tc>
          <w:tcPr>
            <w:tcW w:w="0" w:type="auto"/>
          </w:tcPr>
          <w:p w14:paraId="5292578E" w14:textId="77777777" w:rsidR="00507112" w:rsidRPr="002901BB" w:rsidRDefault="00507112" w:rsidP="00DA5F49">
            <w:pPr>
              <w:pStyle w:val="TAL"/>
              <w:rPr>
                <w:sz w:val="16"/>
              </w:rPr>
            </w:pPr>
            <w:r>
              <w:rPr>
                <w:sz w:val="16"/>
              </w:rPr>
              <w:t>Addition of applicability of new test case 7.36 MTSI MO adding RTT</w:t>
            </w:r>
          </w:p>
        </w:tc>
        <w:tc>
          <w:tcPr>
            <w:tcW w:w="0" w:type="auto"/>
          </w:tcPr>
          <w:p w14:paraId="5335BB4D" w14:textId="77777777" w:rsidR="00507112" w:rsidRPr="002901BB" w:rsidRDefault="00507112" w:rsidP="00DA5F49">
            <w:pPr>
              <w:pStyle w:val="TAL"/>
              <w:rPr>
                <w:sz w:val="16"/>
              </w:rPr>
            </w:pPr>
            <w:r>
              <w:rPr>
                <w:sz w:val="16"/>
              </w:rPr>
              <w:t>Vodafone GmbH</w:t>
            </w:r>
          </w:p>
        </w:tc>
        <w:tc>
          <w:tcPr>
            <w:tcW w:w="0" w:type="auto"/>
          </w:tcPr>
          <w:p w14:paraId="4F5F5535" w14:textId="77777777" w:rsidR="00507112" w:rsidRPr="002901BB" w:rsidRDefault="00507112" w:rsidP="00DA5F49">
            <w:pPr>
              <w:pStyle w:val="TAL"/>
              <w:rPr>
                <w:sz w:val="16"/>
              </w:rPr>
            </w:pPr>
            <w:r>
              <w:rPr>
                <w:sz w:val="16"/>
              </w:rPr>
              <w:t>withdrawn</w:t>
            </w:r>
          </w:p>
        </w:tc>
        <w:tc>
          <w:tcPr>
            <w:tcW w:w="0" w:type="auto"/>
          </w:tcPr>
          <w:p w14:paraId="1754C319" w14:textId="77777777" w:rsidR="00507112" w:rsidRPr="002901BB" w:rsidRDefault="00507112" w:rsidP="00DA5F49">
            <w:pPr>
              <w:pStyle w:val="TAL"/>
              <w:rPr>
                <w:sz w:val="16"/>
              </w:rPr>
            </w:pPr>
            <w:r>
              <w:rPr>
                <w:sz w:val="16"/>
              </w:rPr>
              <w:t>R5-251060</w:t>
            </w:r>
          </w:p>
        </w:tc>
        <w:tc>
          <w:tcPr>
            <w:tcW w:w="0" w:type="auto"/>
          </w:tcPr>
          <w:p w14:paraId="29CD5EB0" w14:textId="77777777" w:rsidR="00507112" w:rsidRPr="002901BB" w:rsidRDefault="00507112" w:rsidP="00DA5F49">
            <w:pPr>
              <w:pStyle w:val="TAL"/>
              <w:rPr>
                <w:sz w:val="16"/>
              </w:rPr>
            </w:pPr>
            <w:r>
              <w:rPr>
                <w:sz w:val="16"/>
              </w:rPr>
              <w:t>-</w:t>
            </w:r>
          </w:p>
        </w:tc>
      </w:tr>
      <w:tr w:rsidR="00507112" w14:paraId="2B8F228D" w14:textId="77777777" w:rsidTr="00DA5F49">
        <w:tc>
          <w:tcPr>
            <w:tcW w:w="0" w:type="auto"/>
          </w:tcPr>
          <w:p w14:paraId="5D938651" w14:textId="77777777" w:rsidR="00507112" w:rsidRPr="002901BB" w:rsidRDefault="00507112" w:rsidP="00DA5F49">
            <w:pPr>
              <w:pStyle w:val="TAL"/>
              <w:rPr>
                <w:sz w:val="16"/>
              </w:rPr>
            </w:pPr>
            <w:r>
              <w:rPr>
                <w:sz w:val="16"/>
              </w:rPr>
              <w:t>R5-251390</w:t>
            </w:r>
          </w:p>
        </w:tc>
        <w:tc>
          <w:tcPr>
            <w:tcW w:w="0" w:type="auto"/>
          </w:tcPr>
          <w:p w14:paraId="7F94BC92" w14:textId="77777777" w:rsidR="00507112" w:rsidRPr="002901BB" w:rsidRDefault="00507112" w:rsidP="00DA5F49">
            <w:pPr>
              <w:pStyle w:val="TAL"/>
              <w:rPr>
                <w:sz w:val="16"/>
              </w:rPr>
            </w:pPr>
            <w:r>
              <w:rPr>
                <w:sz w:val="16"/>
              </w:rPr>
              <w:t>Correction to UAS TC 9.1.6.2.3</w:t>
            </w:r>
          </w:p>
        </w:tc>
        <w:tc>
          <w:tcPr>
            <w:tcW w:w="0" w:type="auto"/>
          </w:tcPr>
          <w:p w14:paraId="08132381" w14:textId="77777777" w:rsidR="00507112" w:rsidRPr="002901BB" w:rsidRDefault="00507112" w:rsidP="00DA5F49">
            <w:pPr>
              <w:pStyle w:val="TAL"/>
              <w:rPr>
                <w:sz w:val="16"/>
              </w:rPr>
            </w:pPr>
            <w:r>
              <w:rPr>
                <w:sz w:val="16"/>
              </w:rPr>
              <w:t>Huawei, Hisilicon</w:t>
            </w:r>
          </w:p>
        </w:tc>
        <w:tc>
          <w:tcPr>
            <w:tcW w:w="0" w:type="auto"/>
          </w:tcPr>
          <w:p w14:paraId="6145C615" w14:textId="77777777" w:rsidR="00507112" w:rsidRPr="002901BB" w:rsidRDefault="00507112" w:rsidP="00DA5F49">
            <w:pPr>
              <w:pStyle w:val="TAL"/>
              <w:rPr>
                <w:sz w:val="16"/>
              </w:rPr>
            </w:pPr>
            <w:r>
              <w:rPr>
                <w:sz w:val="16"/>
              </w:rPr>
              <w:t>agreed</w:t>
            </w:r>
          </w:p>
        </w:tc>
        <w:tc>
          <w:tcPr>
            <w:tcW w:w="0" w:type="auto"/>
          </w:tcPr>
          <w:p w14:paraId="4CCCF2A3" w14:textId="77777777" w:rsidR="00507112" w:rsidRPr="002901BB" w:rsidRDefault="00507112" w:rsidP="00DA5F49">
            <w:pPr>
              <w:pStyle w:val="TAL"/>
              <w:rPr>
                <w:sz w:val="16"/>
              </w:rPr>
            </w:pPr>
            <w:r>
              <w:rPr>
                <w:sz w:val="16"/>
              </w:rPr>
              <w:t>R5-250866</w:t>
            </w:r>
          </w:p>
        </w:tc>
        <w:tc>
          <w:tcPr>
            <w:tcW w:w="0" w:type="auto"/>
          </w:tcPr>
          <w:p w14:paraId="6D853D57" w14:textId="77777777" w:rsidR="00507112" w:rsidRPr="002901BB" w:rsidRDefault="00507112" w:rsidP="00DA5F49">
            <w:pPr>
              <w:pStyle w:val="TAL"/>
              <w:rPr>
                <w:sz w:val="16"/>
              </w:rPr>
            </w:pPr>
            <w:r>
              <w:rPr>
                <w:sz w:val="16"/>
              </w:rPr>
              <w:t>-</w:t>
            </w:r>
          </w:p>
        </w:tc>
      </w:tr>
      <w:tr w:rsidR="00507112" w14:paraId="01BD2563" w14:textId="77777777" w:rsidTr="00DA5F49">
        <w:tc>
          <w:tcPr>
            <w:tcW w:w="0" w:type="auto"/>
          </w:tcPr>
          <w:p w14:paraId="2D2D3D16" w14:textId="77777777" w:rsidR="00507112" w:rsidRPr="002901BB" w:rsidRDefault="00507112" w:rsidP="00DA5F49">
            <w:pPr>
              <w:pStyle w:val="TAL"/>
              <w:rPr>
                <w:sz w:val="16"/>
              </w:rPr>
            </w:pPr>
            <w:r>
              <w:rPr>
                <w:sz w:val="16"/>
              </w:rPr>
              <w:t>R5-251391</w:t>
            </w:r>
          </w:p>
        </w:tc>
        <w:tc>
          <w:tcPr>
            <w:tcW w:w="0" w:type="auto"/>
          </w:tcPr>
          <w:p w14:paraId="3B8D41DF" w14:textId="77777777" w:rsidR="00507112" w:rsidRPr="002901BB" w:rsidRDefault="00507112" w:rsidP="00DA5F49">
            <w:pPr>
              <w:pStyle w:val="TAL"/>
              <w:rPr>
                <w:sz w:val="16"/>
              </w:rPr>
            </w:pPr>
            <w:r>
              <w:rPr>
                <w:sz w:val="16"/>
              </w:rPr>
              <w:t>Addition of XR test case 7.1.3.5.10 DSR triggering</w:t>
            </w:r>
          </w:p>
        </w:tc>
        <w:tc>
          <w:tcPr>
            <w:tcW w:w="0" w:type="auto"/>
          </w:tcPr>
          <w:p w14:paraId="3524C96D" w14:textId="77777777" w:rsidR="00507112" w:rsidRPr="002901BB" w:rsidRDefault="00507112" w:rsidP="00DA5F49">
            <w:pPr>
              <w:pStyle w:val="TAL"/>
              <w:rPr>
                <w:sz w:val="16"/>
              </w:rPr>
            </w:pPr>
            <w:r>
              <w:rPr>
                <w:sz w:val="16"/>
              </w:rPr>
              <w:t>CMCC</w:t>
            </w:r>
          </w:p>
        </w:tc>
        <w:tc>
          <w:tcPr>
            <w:tcW w:w="0" w:type="auto"/>
          </w:tcPr>
          <w:p w14:paraId="5F502407" w14:textId="77777777" w:rsidR="00507112" w:rsidRPr="002901BB" w:rsidRDefault="00507112" w:rsidP="00DA5F49">
            <w:pPr>
              <w:pStyle w:val="TAL"/>
              <w:rPr>
                <w:sz w:val="16"/>
              </w:rPr>
            </w:pPr>
            <w:r>
              <w:rPr>
                <w:sz w:val="16"/>
              </w:rPr>
              <w:t>withdrawn</w:t>
            </w:r>
          </w:p>
        </w:tc>
        <w:tc>
          <w:tcPr>
            <w:tcW w:w="0" w:type="auto"/>
          </w:tcPr>
          <w:p w14:paraId="2082FAAF" w14:textId="77777777" w:rsidR="00507112" w:rsidRPr="002901BB" w:rsidRDefault="00507112" w:rsidP="00DA5F49">
            <w:pPr>
              <w:pStyle w:val="TAL"/>
              <w:rPr>
                <w:sz w:val="16"/>
              </w:rPr>
            </w:pPr>
            <w:r>
              <w:rPr>
                <w:sz w:val="16"/>
              </w:rPr>
              <w:t>R5-250135</w:t>
            </w:r>
          </w:p>
        </w:tc>
        <w:tc>
          <w:tcPr>
            <w:tcW w:w="0" w:type="auto"/>
          </w:tcPr>
          <w:p w14:paraId="5BD7D2C1" w14:textId="77777777" w:rsidR="00507112" w:rsidRPr="002901BB" w:rsidRDefault="00507112" w:rsidP="00DA5F49">
            <w:pPr>
              <w:pStyle w:val="TAL"/>
              <w:rPr>
                <w:sz w:val="16"/>
              </w:rPr>
            </w:pPr>
            <w:r>
              <w:rPr>
                <w:sz w:val="16"/>
              </w:rPr>
              <w:t>-</w:t>
            </w:r>
          </w:p>
        </w:tc>
      </w:tr>
      <w:tr w:rsidR="00507112" w14:paraId="32C43EB6" w14:textId="77777777" w:rsidTr="00DA5F49">
        <w:tc>
          <w:tcPr>
            <w:tcW w:w="0" w:type="auto"/>
          </w:tcPr>
          <w:p w14:paraId="504FF053" w14:textId="77777777" w:rsidR="00507112" w:rsidRPr="002901BB" w:rsidRDefault="00507112" w:rsidP="00DA5F49">
            <w:pPr>
              <w:pStyle w:val="TAL"/>
              <w:rPr>
                <w:sz w:val="16"/>
              </w:rPr>
            </w:pPr>
            <w:r>
              <w:rPr>
                <w:sz w:val="16"/>
              </w:rPr>
              <w:t>R5-251392</w:t>
            </w:r>
          </w:p>
        </w:tc>
        <w:tc>
          <w:tcPr>
            <w:tcW w:w="0" w:type="auto"/>
          </w:tcPr>
          <w:p w14:paraId="25C38430" w14:textId="77777777" w:rsidR="00507112" w:rsidRPr="002901BB" w:rsidRDefault="00507112" w:rsidP="00DA5F49">
            <w:pPr>
              <w:pStyle w:val="TAL"/>
              <w:rPr>
                <w:sz w:val="16"/>
              </w:rPr>
            </w:pPr>
            <w:r>
              <w:rPr>
                <w:sz w:val="16"/>
              </w:rPr>
              <w:t>Addition of RRC IEs for R18 XR PDCP discard TCs</w:t>
            </w:r>
          </w:p>
        </w:tc>
        <w:tc>
          <w:tcPr>
            <w:tcW w:w="0" w:type="auto"/>
          </w:tcPr>
          <w:p w14:paraId="58B2DC5C" w14:textId="77777777" w:rsidR="00507112" w:rsidRPr="002901BB" w:rsidRDefault="00507112" w:rsidP="00DA5F49">
            <w:pPr>
              <w:pStyle w:val="TAL"/>
              <w:rPr>
                <w:sz w:val="16"/>
              </w:rPr>
            </w:pPr>
            <w:r>
              <w:rPr>
                <w:sz w:val="16"/>
              </w:rPr>
              <w:t>CMCC</w:t>
            </w:r>
          </w:p>
        </w:tc>
        <w:tc>
          <w:tcPr>
            <w:tcW w:w="0" w:type="auto"/>
          </w:tcPr>
          <w:p w14:paraId="60BC94BB" w14:textId="77777777" w:rsidR="00507112" w:rsidRPr="002901BB" w:rsidRDefault="00507112" w:rsidP="00DA5F49">
            <w:pPr>
              <w:pStyle w:val="TAL"/>
              <w:rPr>
                <w:sz w:val="16"/>
              </w:rPr>
            </w:pPr>
            <w:r>
              <w:rPr>
                <w:sz w:val="16"/>
              </w:rPr>
              <w:t>withdrawn</w:t>
            </w:r>
          </w:p>
        </w:tc>
        <w:tc>
          <w:tcPr>
            <w:tcW w:w="0" w:type="auto"/>
          </w:tcPr>
          <w:p w14:paraId="3DA2A592" w14:textId="77777777" w:rsidR="00507112" w:rsidRPr="002901BB" w:rsidRDefault="00507112" w:rsidP="00DA5F49">
            <w:pPr>
              <w:pStyle w:val="TAL"/>
              <w:rPr>
                <w:sz w:val="16"/>
              </w:rPr>
            </w:pPr>
            <w:r>
              <w:rPr>
                <w:sz w:val="16"/>
              </w:rPr>
              <w:t>R5-250137</w:t>
            </w:r>
          </w:p>
        </w:tc>
        <w:tc>
          <w:tcPr>
            <w:tcW w:w="0" w:type="auto"/>
          </w:tcPr>
          <w:p w14:paraId="23B6B180" w14:textId="77777777" w:rsidR="00507112" w:rsidRPr="002901BB" w:rsidRDefault="00507112" w:rsidP="00DA5F49">
            <w:pPr>
              <w:pStyle w:val="TAL"/>
              <w:rPr>
                <w:sz w:val="16"/>
              </w:rPr>
            </w:pPr>
            <w:r>
              <w:rPr>
                <w:sz w:val="16"/>
              </w:rPr>
              <w:t>-</w:t>
            </w:r>
          </w:p>
        </w:tc>
      </w:tr>
      <w:tr w:rsidR="00507112" w14:paraId="2EFBA82C" w14:textId="77777777" w:rsidTr="00DA5F49">
        <w:tc>
          <w:tcPr>
            <w:tcW w:w="0" w:type="auto"/>
          </w:tcPr>
          <w:p w14:paraId="2DA6A356" w14:textId="77777777" w:rsidR="00507112" w:rsidRPr="002901BB" w:rsidRDefault="00507112" w:rsidP="00DA5F49">
            <w:pPr>
              <w:pStyle w:val="TAL"/>
              <w:rPr>
                <w:sz w:val="16"/>
              </w:rPr>
            </w:pPr>
            <w:r>
              <w:rPr>
                <w:sz w:val="16"/>
              </w:rPr>
              <w:t>R5-251393</w:t>
            </w:r>
          </w:p>
        </w:tc>
        <w:tc>
          <w:tcPr>
            <w:tcW w:w="0" w:type="auto"/>
          </w:tcPr>
          <w:p w14:paraId="6CD4DE33" w14:textId="77777777" w:rsidR="00507112" w:rsidRPr="002901BB" w:rsidRDefault="00507112" w:rsidP="00DA5F49">
            <w:pPr>
              <w:pStyle w:val="TAL"/>
              <w:rPr>
                <w:sz w:val="16"/>
              </w:rPr>
            </w:pPr>
            <w:r>
              <w:rPr>
                <w:sz w:val="16"/>
              </w:rPr>
              <w:t>Correction to test case 8.1.5.13.3</w:t>
            </w:r>
          </w:p>
        </w:tc>
        <w:tc>
          <w:tcPr>
            <w:tcW w:w="0" w:type="auto"/>
          </w:tcPr>
          <w:p w14:paraId="3D5D4110" w14:textId="77777777" w:rsidR="00507112" w:rsidRPr="002901BB" w:rsidRDefault="00507112" w:rsidP="00DA5F49">
            <w:pPr>
              <w:pStyle w:val="TAL"/>
              <w:rPr>
                <w:sz w:val="16"/>
              </w:rPr>
            </w:pPr>
            <w:r>
              <w:rPr>
                <w:sz w:val="16"/>
              </w:rPr>
              <w:t>MediaTek Inc.</w:t>
            </w:r>
          </w:p>
        </w:tc>
        <w:tc>
          <w:tcPr>
            <w:tcW w:w="0" w:type="auto"/>
          </w:tcPr>
          <w:p w14:paraId="3D95EA70" w14:textId="77777777" w:rsidR="00507112" w:rsidRPr="002901BB" w:rsidRDefault="00507112" w:rsidP="00DA5F49">
            <w:pPr>
              <w:pStyle w:val="TAL"/>
              <w:rPr>
                <w:sz w:val="16"/>
              </w:rPr>
            </w:pPr>
            <w:r>
              <w:rPr>
                <w:sz w:val="16"/>
              </w:rPr>
              <w:t>withdrawn</w:t>
            </w:r>
          </w:p>
        </w:tc>
        <w:tc>
          <w:tcPr>
            <w:tcW w:w="0" w:type="auto"/>
          </w:tcPr>
          <w:p w14:paraId="3B4FAC8B" w14:textId="77777777" w:rsidR="00507112" w:rsidRPr="002901BB" w:rsidRDefault="00507112" w:rsidP="00DA5F49">
            <w:pPr>
              <w:pStyle w:val="TAL"/>
              <w:rPr>
                <w:sz w:val="16"/>
              </w:rPr>
            </w:pPr>
            <w:r>
              <w:rPr>
                <w:sz w:val="16"/>
              </w:rPr>
              <w:t>R5-250853</w:t>
            </w:r>
          </w:p>
        </w:tc>
        <w:tc>
          <w:tcPr>
            <w:tcW w:w="0" w:type="auto"/>
          </w:tcPr>
          <w:p w14:paraId="7A9B32E0" w14:textId="77777777" w:rsidR="00507112" w:rsidRPr="002901BB" w:rsidRDefault="00507112" w:rsidP="00DA5F49">
            <w:pPr>
              <w:pStyle w:val="TAL"/>
              <w:rPr>
                <w:sz w:val="16"/>
              </w:rPr>
            </w:pPr>
            <w:r>
              <w:rPr>
                <w:sz w:val="16"/>
              </w:rPr>
              <w:t>-</w:t>
            </w:r>
          </w:p>
        </w:tc>
      </w:tr>
      <w:tr w:rsidR="00507112" w14:paraId="709D4976" w14:textId="77777777" w:rsidTr="00DA5F49">
        <w:tc>
          <w:tcPr>
            <w:tcW w:w="0" w:type="auto"/>
          </w:tcPr>
          <w:p w14:paraId="076F6FF0" w14:textId="77777777" w:rsidR="00507112" w:rsidRPr="002901BB" w:rsidRDefault="00507112" w:rsidP="00DA5F49">
            <w:pPr>
              <w:pStyle w:val="TAL"/>
              <w:rPr>
                <w:sz w:val="16"/>
              </w:rPr>
            </w:pPr>
            <w:r>
              <w:rPr>
                <w:sz w:val="16"/>
              </w:rPr>
              <w:t>R5-251394</w:t>
            </w:r>
          </w:p>
        </w:tc>
        <w:tc>
          <w:tcPr>
            <w:tcW w:w="0" w:type="auto"/>
          </w:tcPr>
          <w:p w14:paraId="5925F665" w14:textId="77777777" w:rsidR="00507112" w:rsidRPr="002901BB" w:rsidRDefault="00507112" w:rsidP="00DA5F49">
            <w:pPr>
              <w:pStyle w:val="TAL"/>
              <w:rPr>
                <w:sz w:val="16"/>
              </w:rPr>
            </w:pPr>
            <w:r>
              <w:rPr>
                <w:sz w:val="16"/>
              </w:rPr>
              <w:t>Addition of applicability of new test case 10.16 EC with RTT</w:t>
            </w:r>
          </w:p>
        </w:tc>
        <w:tc>
          <w:tcPr>
            <w:tcW w:w="0" w:type="auto"/>
          </w:tcPr>
          <w:p w14:paraId="206A60FA" w14:textId="77777777" w:rsidR="00507112" w:rsidRPr="002901BB" w:rsidRDefault="00507112" w:rsidP="00DA5F49">
            <w:pPr>
              <w:pStyle w:val="TAL"/>
              <w:rPr>
                <w:sz w:val="16"/>
              </w:rPr>
            </w:pPr>
            <w:r>
              <w:rPr>
                <w:sz w:val="16"/>
              </w:rPr>
              <w:t>Vodafone GmbH</w:t>
            </w:r>
          </w:p>
        </w:tc>
        <w:tc>
          <w:tcPr>
            <w:tcW w:w="0" w:type="auto"/>
          </w:tcPr>
          <w:p w14:paraId="2C1719F5" w14:textId="77777777" w:rsidR="00507112" w:rsidRPr="002901BB" w:rsidRDefault="00507112" w:rsidP="00DA5F49">
            <w:pPr>
              <w:pStyle w:val="TAL"/>
              <w:rPr>
                <w:sz w:val="16"/>
              </w:rPr>
            </w:pPr>
            <w:r>
              <w:rPr>
                <w:sz w:val="16"/>
              </w:rPr>
              <w:t>withdrawn</w:t>
            </w:r>
          </w:p>
        </w:tc>
        <w:tc>
          <w:tcPr>
            <w:tcW w:w="0" w:type="auto"/>
          </w:tcPr>
          <w:p w14:paraId="0D4B9C41" w14:textId="77777777" w:rsidR="00507112" w:rsidRPr="002901BB" w:rsidRDefault="00507112" w:rsidP="00DA5F49">
            <w:pPr>
              <w:pStyle w:val="TAL"/>
              <w:rPr>
                <w:sz w:val="16"/>
              </w:rPr>
            </w:pPr>
            <w:r>
              <w:rPr>
                <w:sz w:val="16"/>
              </w:rPr>
              <w:t>R5-250445</w:t>
            </w:r>
          </w:p>
        </w:tc>
        <w:tc>
          <w:tcPr>
            <w:tcW w:w="0" w:type="auto"/>
          </w:tcPr>
          <w:p w14:paraId="28B631B2" w14:textId="77777777" w:rsidR="00507112" w:rsidRPr="002901BB" w:rsidRDefault="00507112" w:rsidP="00DA5F49">
            <w:pPr>
              <w:pStyle w:val="TAL"/>
              <w:rPr>
                <w:sz w:val="16"/>
              </w:rPr>
            </w:pPr>
            <w:r>
              <w:rPr>
                <w:sz w:val="16"/>
              </w:rPr>
              <w:t>-</w:t>
            </w:r>
          </w:p>
        </w:tc>
      </w:tr>
      <w:tr w:rsidR="00507112" w14:paraId="6220D08B" w14:textId="77777777" w:rsidTr="00DA5F49">
        <w:tc>
          <w:tcPr>
            <w:tcW w:w="0" w:type="auto"/>
          </w:tcPr>
          <w:p w14:paraId="5D181EDD" w14:textId="77777777" w:rsidR="00507112" w:rsidRPr="002901BB" w:rsidRDefault="00507112" w:rsidP="00DA5F49">
            <w:pPr>
              <w:pStyle w:val="TAL"/>
              <w:rPr>
                <w:sz w:val="16"/>
              </w:rPr>
            </w:pPr>
            <w:r>
              <w:rPr>
                <w:sz w:val="16"/>
              </w:rPr>
              <w:t>R5-251395</w:t>
            </w:r>
          </w:p>
        </w:tc>
        <w:tc>
          <w:tcPr>
            <w:tcW w:w="0" w:type="auto"/>
          </w:tcPr>
          <w:p w14:paraId="0164ECD0" w14:textId="77777777" w:rsidR="00507112" w:rsidRPr="002901BB" w:rsidRDefault="00507112" w:rsidP="00DA5F49">
            <w:pPr>
              <w:pStyle w:val="TAL"/>
              <w:rPr>
                <w:sz w:val="16"/>
              </w:rPr>
            </w:pPr>
            <w:r>
              <w:rPr>
                <w:sz w:val="16"/>
              </w:rPr>
              <w:t>Addition of applicability of new test case 10.17 EC add RTT and remove RTT</w:t>
            </w:r>
          </w:p>
        </w:tc>
        <w:tc>
          <w:tcPr>
            <w:tcW w:w="0" w:type="auto"/>
          </w:tcPr>
          <w:p w14:paraId="17DDA9F4" w14:textId="77777777" w:rsidR="00507112" w:rsidRPr="002901BB" w:rsidRDefault="00507112" w:rsidP="00DA5F49">
            <w:pPr>
              <w:pStyle w:val="TAL"/>
              <w:rPr>
                <w:sz w:val="16"/>
              </w:rPr>
            </w:pPr>
            <w:r>
              <w:rPr>
                <w:sz w:val="16"/>
              </w:rPr>
              <w:t>Vodafone GmbH</w:t>
            </w:r>
          </w:p>
        </w:tc>
        <w:tc>
          <w:tcPr>
            <w:tcW w:w="0" w:type="auto"/>
          </w:tcPr>
          <w:p w14:paraId="2DCDA692" w14:textId="77777777" w:rsidR="00507112" w:rsidRPr="002901BB" w:rsidRDefault="00507112" w:rsidP="00DA5F49">
            <w:pPr>
              <w:pStyle w:val="TAL"/>
              <w:rPr>
                <w:sz w:val="16"/>
              </w:rPr>
            </w:pPr>
            <w:r>
              <w:rPr>
                <w:sz w:val="16"/>
              </w:rPr>
              <w:t>withdrawn</w:t>
            </w:r>
          </w:p>
        </w:tc>
        <w:tc>
          <w:tcPr>
            <w:tcW w:w="0" w:type="auto"/>
          </w:tcPr>
          <w:p w14:paraId="457C0578" w14:textId="77777777" w:rsidR="00507112" w:rsidRPr="002901BB" w:rsidRDefault="00507112" w:rsidP="00DA5F49">
            <w:pPr>
              <w:pStyle w:val="TAL"/>
              <w:rPr>
                <w:sz w:val="16"/>
              </w:rPr>
            </w:pPr>
            <w:r>
              <w:rPr>
                <w:sz w:val="16"/>
              </w:rPr>
              <w:t>R5-250469</w:t>
            </w:r>
          </w:p>
        </w:tc>
        <w:tc>
          <w:tcPr>
            <w:tcW w:w="0" w:type="auto"/>
          </w:tcPr>
          <w:p w14:paraId="41EAA74B" w14:textId="77777777" w:rsidR="00507112" w:rsidRPr="002901BB" w:rsidRDefault="00507112" w:rsidP="00DA5F49">
            <w:pPr>
              <w:pStyle w:val="TAL"/>
              <w:rPr>
                <w:sz w:val="16"/>
              </w:rPr>
            </w:pPr>
            <w:r>
              <w:rPr>
                <w:sz w:val="16"/>
              </w:rPr>
              <w:t>-</w:t>
            </w:r>
          </w:p>
        </w:tc>
      </w:tr>
      <w:tr w:rsidR="00507112" w14:paraId="2DA29193" w14:textId="77777777" w:rsidTr="00DA5F49">
        <w:tc>
          <w:tcPr>
            <w:tcW w:w="0" w:type="auto"/>
          </w:tcPr>
          <w:p w14:paraId="1FED5EB5" w14:textId="77777777" w:rsidR="00507112" w:rsidRPr="002901BB" w:rsidRDefault="00507112" w:rsidP="00DA5F49">
            <w:pPr>
              <w:pStyle w:val="TAL"/>
              <w:rPr>
                <w:sz w:val="16"/>
              </w:rPr>
            </w:pPr>
            <w:r>
              <w:rPr>
                <w:sz w:val="16"/>
              </w:rPr>
              <w:t>R5-251396</w:t>
            </w:r>
          </w:p>
        </w:tc>
        <w:tc>
          <w:tcPr>
            <w:tcW w:w="0" w:type="auto"/>
          </w:tcPr>
          <w:p w14:paraId="7057030B" w14:textId="77777777" w:rsidR="00507112" w:rsidRPr="002901BB" w:rsidRDefault="00507112" w:rsidP="00DA5F49">
            <w:pPr>
              <w:pStyle w:val="TAL"/>
              <w:rPr>
                <w:sz w:val="16"/>
              </w:rPr>
            </w:pPr>
            <w:r>
              <w:rPr>
                <w:sz w:val="16"/>
              </w:rPr>
              <w:t>Addition of applicability of new RTT test cases</w:t>
            </w:r>
          </w:p>
        </w:tc>
        <w:tc>
          <w:tcPr>
            <w:tcW w:w="0" w:type="auto"/>
          </w:tcPr>
          <w:p w14:paraId="551CAD2A" w14:textId="77777777" w:rsidR="00507112" w:rsidRPr="002901BB" w:rsidRDefault="00507112" w:rsidP="00DA5F49">
            <w:pPr>
              <w:pStyle w:val="TAL"/>
              <w:rPr>
                <w:sz w:val="16"/>
              </w:rPr>
            </w:pPr>
            <w:r>
              <w:rPr>
                <w:sz w:val="16"/>
              </w:rPr>
              <w:t>Vodafone GmbH</w:t>
            </w:r>
          </w:p>
        </w:tc>
        <w:tc>
          <w:tcPr>
            <w:tcW w:w="0" w:type="auto"/>
          </w:tcPr>
          <w:p w14:paraId="482BFAF3" w14:textId="77777777" w:rsidR="00507112" w:rsidRPr="002901BB" w:rsidRDefault="00507112" w:rsidP="00DA5F49">
            <w:pPr>
              <w:pStyle w:val="TAL"/>
              <w:rPr>
                <w:sz w:val="16"/>
              </w:rPr>
            </w:pPr>
            <w:r>
              <w:rPr>
                <w:sz w:val="16"/>
              </w:rPr>
              <w:t>revised</w:t>
            </w:r>
          </w:p>
        </w:tc>
        <w:tc>
          <w:tcPr>
            <w:tcW w:w="0" w:type="auto"/>
          </w:tcPr>
          <w:p w14:paraId="5A471C2F" w14:textId="77777777" w:rsidR="00507112" w:rsidRPr="002901BB" w:rsidRDefault="00507112" w:rsidP="00DA5F49">
            <w:pPr>
              <w:pStyle w:val="TAL"/>
              <w:rPr>
                <w:sz w:val="16"/>
              </w:rPr>
            </w:pPr>
            <w:r>
              <w:rPr>
                <w:sz w:val="16"/>
              </w:rPr>
              <w:t>-</w:t>
            </w:r>
          </w:p>
        </w:tc>
        <w:tc>
          <w:tcPr>
            <w:tcW w:w="0" w:type="auto"/>
          </w:tcPr>
          <w:p w14:paraId="75112418" w14:textId="77777777" w:rsidR="00507112" w:rsidRPr="002901BB" w:rsidRDefault="00507112" w:rsidP="00DA5F49">
            <w:pPr>
              <w:pStyle w:val="TAL"/>
              <w:rPr>
                <w:sz w:val="16"/>
              </w:rPr>
            </w:pPr>
            <w:r>
              <w:rPr>
                <w:sz w:val="16"/>
              </w:rPr>
              <w:t>R5-251408</w:t>
            </w:r>
          </w:p>
        </w:tc>
      </w:tr>
      <w:tr w:rsidR="00507112" w14:paraId="7E752423" w14:textId="77777777" w:rsidTr="00DA5F49">
        <w:tc>
          <w:tcPr>
            <w:tcW w:w="0" w:type="auto"/>
          </w:tcPr>
          <w:p w14:paraId="50B77AC2" w14:textId="77777777" w:rsidR="00507112" w:rsidRPr="002901BB" w:rsidRDefault="00507112" w:rsidP="00DA5F49">
            <w:pPr>
              <w:pStyle w:val="TAL"/>
              <w:rPr>
                <w:sz w:val="16"/>
              </w:rPr>
            </w:pPr>
            <w:r>
              <w:rPr>
                <w:sz w:val="16"/>
              </w:rPr>
              <w:t>R5-251397</w:t>
            </w:r>
          </w:p>
        </w:tc>
        <w:tc>
          <w:tcPr>
            <w:tcW w:w="0" w:type="auto"/>
          </w:tcPr>
          <w:p w14:paraId="29ED53D2" w14:textId="77777777" w:rsidR="00507112" w:rsidRPr="002901BB" w:rsidRDefault="00507112" w:rsidP="00DA5F49">
            <w:pPr>
              <w:pStyle w:val="TAL"/>
              <w:rPr>
                <w:sz w:val="16"/>
              </w:rPr>
            </w:pPr>
            <w:r>
              <w:rPr>
                <w:sz w:val="16"/>
              </w:rPr>
              <w:t xml:space="preserve">Add new </w:t>
            </w:r>
            <w:proofErr w:type="spellStart"/>
            <w:r>
              <w:rPr>
                <w:sz w:val="16"/>
              </w:rPr>
              <w:t>applicabilities</w:t>
            </w:r>
            <w:proofErr w:type="spellEnd"/>
            <w:r>
              <w:rPr>
                <w:sz w:val="16"/>
              </w:rPr>
              <w:t xml:space="preserve"> for test case Initial Registration / IMS data channel</w:t>
            </w:r>
          </w:p>
        </w:tc>
        <w:tc>
          <w:tcPr>
            <w:tcW w:w="0" w:type="auto"/>
          </w:tcPr>
          <w:p w14:paraId="10B575FC" w14:textId="77777777" w:rsidR="00507112" w:rsidRPr="002901BB" w:rsidRDefault="00507112" w:rsidP="00DA5F49">
            <w:pPr>
              <w:pStyle w:val="TAL"/>
              <w:rPr>
                <w:sz w:val="16"/>
              </w:rPr>
            </w:pPr>
            <w:r>
              <w:rPr>
                <w:sz w:val="16"/>
              </w:rPr>
              <w:t>China Telecom Corporation Ltd.</w:t>
            </w:r>
          </w:p>
        </w:tc>
        <w:tc>
          <w:tcPr>
            <w:tcW w:w="0" w:type="auto"/>
          </w:tcPr>
          <w:p w14:paraId="1C7BFE18" w14:textId="77777777" w:rsidR="00507112" w:rsidRPr="002901BB" w:rsidRDefault="00507112" w:rsidP="00DA5F49">
            <w:pPr>
              <w:pStyle w:val="TAL"/>
              <w:rPr>
                <w:sz w:val="16"/>
              </w:rPr>
            </w:pPr>
            <w:r>
              <w:rPr>
                <w:sz w:val="16"/>
              </w:rPr>
              <w:t>agreed</w:t>
            </w:r>
          </w:p>
        </w:tc>
        <w:tc>
          <w:tcPr>
            <w:tcW w:w="0" w:type="auto"/>
          </w:tcPr>
          <w:p w14:paraId="5BCFA560" w14:textId="77777777" w:rsidR="00507112" w:rsidRPr="002901BB" w:rsidRDefault="00507112" w:rsidP="00DA5F49">
            <w:pPr>
              <w:pStyle w:val="TAL"/>
              <w:rPr>
                <w:sz w:val="16"/>
              </w:rPr>
            </w:pPr>
            <w:r>
              <w:rPr>
                <w:sz w:val="16"/>
              </w:rPr>
              <w:t>R5-250405</w:t>
            </w:r>
          </w:p>
        </w:tc>
        <w:tc>
          <w:tcPr>
            <w:tcW w:w="0" w:type="auto"/>
          </w:tcPr>
          <w:p w14:paraId="480838BA" w14:textId="77777777" w:rsidR="00507112" w:rsidRPr="002901BB" w:rsidRDefault="00507112" w:rsidP="00DA5F49">
            <w:pPr>
              <w:pStyle w:val="TAL"/>
              <w:rPr>
                <w:sz w:val="16"/>
              </w:rPr>
            </w:pPr>
            <w:r>
              <w:rPr>
                <w:sz w:val="16"/>
              </w:rPr>
              <w:t>-</w:t>
            </w:r>
          </w:p>
        </w:tc>
      </w:tr>
      <w:tr w:rsidR="00507112" w14:paraId="3359B82A" w14:textId="77777777" w:rsidTr="00DA5F49">
        <w:tc>
          <w:tcPr>
            <w:tcW w:w="0" w:type="auto"/>
          </w:tcPr>
          <w:p w14:paraId="6EF85A7B" w14:textId="77777777" w:rsidR="00507112" w:rsidRPr="002901BB" w:rsidRDefault="00507112" w:rsidP="00DA5F49">
            <w:pPr>
              <w:pStyle w:val="TAL"/>
              <w:rPr>
                <w:sz w:val="16"/>
              </w:rPr>
            </w:pPr>
            <w:r>
              <w:rPr>
                <w:sz w:val="16"/>
              </w:rPr>
              <w:t>R5-251398</w:t>
            </w:r>
          </w:p>
        </w:tc>
        <w:tc>
          <w:tcPr>
            <w:tcW w:w="0" w:type="auto"/>
          </w:tcPr>
          <w:p w14:paraId="48B425FB"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11.7 for CEN alignments</w:t>
            </w:r>
          </w:p>
        </w:tc>
        <w:tc>
          <w:tcPr>
            <w:tcW w:w="0" w:type="auto"/>
          </w:tcPr>
          <w:p w14:paraId="4221ED6B" w14:textId="77777777" w:rsidR="00507112" w:rsidRPr="002901BB" w:rsidRDefault="00507112" w:rsidP="00DA5F49">
            <w:pPr>
              <w:pStyle w:val="TAL"/>
              <w:rPr>
                <w:sz w:val="16"/>
              </w:rPr>
            </w:pPr>
            <w:r>
              <w:rPr>
                <w:sz w:val="16"/>
              </w:rPr>
              <w:t>Qualcomm France</w:t>
            </w:r>
          </w:p>
        </w:tc>
        <w:tc>
          <w:tcPr>
            <w:tcW w:w="0" w:type="auto"/>
          </w:tcPr>
          <w:p w14:paraId="2A9DF68B" w14:textId="77777777" w:rsidR="00507112" w:rsidRPr="002901BB" w:rsidRDefault="00507112" w:rsidP="00DA5F49">
            <w:pPr>
              <w:pStyle w:val="TAL"/>
              <w:rPr>
                <w:sz w:val="16"/>
              </w:rPr>
            </w:pPr>
            <w:r>
              <w:rPr>
                <w:sz w:val="16"/>
              </w:rPr>
              <w:t>agreed</w:t>
            </w:r>
          </w:p>
        </w:tc>
        <w:tc>
          <w:tcPr>
            <w:tcW w:w="0" w:type="auto"/>
          </w:tcPr>
          <w:p w14:paraId="0907EFB7" w14:textId="77777777" w:rsidR="00507112" w:rsidRPr="002901BB" w:rsidRDefault="00507112" w:rsidP="00DA5F49">
            <w:pPr>
              <w:pStyle w:val="TAL"/>
              <w:rPr>
                <w:sz w:val="16"/>
              </w:rPr>
            </w:pPr>
            <w:r>
              <w:rPr>
                <w:sz w:val="16"/>
              </w:rPr>
              <w:t>R5-250379</w:t>
            </w:r>
          </w:p>
        </w:tc>
        <w:tc>
          <w:tcPr>
            <w:tcW w:w="0" w:type="auto"/>
          </w:tcPr>
          <w:p w14:paraId="10840252" w14:textId="77777777" w:rsidR="00507112" w:rsidRPr="002901BB" w:rsidRDefault="00507112" w:rsidP="00DA5F49">
            <w:pPr>
              <w:pStyle w:val="TAL"/>
              <w:rPr>
                <w:sz w:val="16"/>
              </w:rPr>
            </w:pPr>
            <w:r>
              <w:rPr>
                <w:sz w:val="16"/>
              </w:rPr>
              <w:t>-</w:t>
            </w:r>
          </w:p>
        </w:tc>
      </w:tr>
      <w:tr w:rsidR="00507112" w14:paraId="4A964D10" w14:textId="77777777" w:rsidTr="00DA5F49">
        <w:tc>
          <w:tcPr>
            <w:tcW w:w="0" w:type="auto"/>
          </w:tcPr>
          <w:p w14:paraId="13FAFBD3" w14:textId="77777777" w:rsidR="00507112" w:rsidRPr="002901BB" w:rsidRDefault="00507112" w:rsidP="00DA5F49">
            <w:pPr>
              <w:pStyle w:val="TAL"/>
              <w:rPr>
                <w:sz w:val="16"/>
              </w:rPr>
            </w:pPr>
            <w:r>
              <w:rPr>
                <w:sz w:val="16"/>
              </w:rPr>
              <w:t>R5-251399</w:t>
            </w:r>
          </w:p>
        </w:tc>
        <w:tc>
          <w:tcPr>
            <w:tcW w:w="0" w:type="auto"/>
          </w:tcPr>
          <w:p w14:paraId="1E9B9BF4"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11.8 for CEN alignments</w:t>
            </w:r>
          </w:p>
        </w:tc>
        <w:tc>
          <w:tcPr>
            <w:tcW w:w="0" w:type="auto"/>
          </w:tcPr>
          <w:p w14:paraId="52BAB25C" w14:textId="77777777" w:rsidR="00507112" w:rsidRPr="002901BB" w:rsidRDefault="00507112" w:rsidP="00DA5F49">
            <w:pPr>
              <w:pStyle w:val="TAL"/>
              <w:rPr>
                <w:sz w:val="16"/>
              </w:rPr>
            </w:pPr>
            <w:r>
              <w:rPr>
                <w:sz w:val="16"/>
              </w:rPr>
              <w:t>Qualcomm France</w:t>
            </w:r>
          </w:p>
        </w:tc>
        <w:tc>
          <w:tcPr>
            <w:tcW w:w="0" w:type="auto"/>
          </w:tcPr>
          <w:p w14:paraId="5F5961A4" w14:textId="77777777" w:rsidR="00507112" w:rsidRPr="002901BB" w:rsidRDefault="00507112" w:rsidP="00DA5F49">
            <w:pPr>
              <w:pStyle w:val="TAL"/>
              <w:rPr>
                <w:sz w:val="16"/>
              </w:rPr>
            </w:pPr>
            <w:r>
              <w:rPr>
                <w:sz w:val="16"/>
              </w:rPr>
              <w:t>agreed</w:t>
            </w:r>
          </w:p>
        </w:tc>
        <w:tc>
          <w:tcPr>
            <w:tcW w:w="0" w:type="auto"/>
          </w:tcPr>
          <w:p w14:paraId="0303B1D7" w14:textId="77777777" w:rsidR="00507112" w:rsidRPr="002901BB" w:rsidRDefault="00507112" w:rsidP="00DA5F49">
            <w:pPr>
              <w:pStyle w:val="TAL"/>
              <w:rPr>
                <w:sz w:val="16"/>
              </w:rPr>
            </w:pPr>
            <w:r>
              <w:rPr>
                <w:sz w:val="16"/>
              </w:rPr>
              <w:t>R5-250380</w:t>
            </w:r>
          </w:p>
        </w:tc>
        <w:tc>
          <w:tcPr>
            <w:tcW w:w="0" w:type="auto"/>
          </w:tcPr>
          <w:p w14:paraId="3FCA2FBD" w14:textId="77777777" w:rsidR="00507112" w:rsidRPr="002901BB" w:rsidRDefault="00507112" w:rsidP="00DA5F49">
            <w:pPr>
              <w:pStyle w:val="TAL"/>
              <w:rPr>
                <w:sz w:val="16"/>
              </w:rPr>
            </w:pPr>
            <w:r>
              <w:rPr>
                <w:sz w:val="16"/>
              </w:rPr>
              <w:t>-</w:t>
            </w:r>
          </w:p>
        </w:tc>
      </w:tr>
      <w:tr w:rsidR="00507112" w14:paraId="3657C3A8" w14:textId="77777777" w:rsidTr="00DA5F49">
        <w:tc>
          <w:tcPr>
            <w:tcW w:w="0" w:type="auto"/>
          </w:tcPr>
          <w:p w14:paraId="031742C5" w14:textId="77777777" w:rsidR="00507112" w:rsidRPr="002901BB" w:rsidRDefault="00507112" w:rsidP="00DA5F49">
            <w:pPr>
              <w:pStyle w:val="TAL"/>
              <w:rPr>
                <w:sz w:val="16"/>
              </w:rPr>
            </w:pPr>
            <w:r>
              <w:rPr>
                <w:sz w:val="16"/>
              </w:rPr>
              <w:t>R5-251400</w:t>
            </w:r>
          </w:p>
        </w:tc>
        <w:tc>
          <w:tcPr>
            <w:tcW w:w="0" w:type="auto"/>
          </w:tcPr>
          <w:p w14:paraId="2E693EE2"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11.9 for CEN alignments</w:t>
            </w:r>
          </w:p>
        </w:tc>
        <w:tc>
          <w:tcPr>
            <w:tcW w:w="0" w:type="auto"/>
          </w:tcPr>
          <w:p w14:paraId="169E2A3D" w14:textId="77777777" w:rsidR="00507112" w:rsidRPr="002901BB" w:rsidRDefault="00507112" w:rsidP="00DA5F49">
            <w:pPr>
              <w:pStyle w:val="TAL"/>
              <w:rPr>
                <w:sz w:val="16"/>
              </w:rPr>
            </w:pPr>
            <w:r>
              <w:rPr>
                <w:sz w:val="16"/>
              </w:rPr>
              <w:t>Qualcomm France</w:t>
            </w:r>
          </w:p>
        </w:tc>
        <w:tc>
          <w:tcPr>
            <w:tcW w:w="0" w:type="auto"/>
          </w:tcPr>
          <w:p w14:paraId="4CC7313D" w14:textId="77777777" w:rsidR="00507112" w:rsidRPr="002901BB" w:rsidRDefault="00507112" w:rsidP="00DA5F49">
            <w:pPr>
              <w:pStyle w:val="TAL"/>
              <w:rPr>
                <w:sz w:val="16"/>
              </w:rPr>
            </w:pPr>
            <w:r>
              <w:rPr>
                <w:sz w:val="16"/>
              </w:rPr>
              <w:t>agreed</w:t>
            </w:r>
          </w:p>
        </w:tc>
        <w:tc>
          <w:tcPr>
            <w:tcW w:w="0" w:type="auto"/>
          </w:tcPr>
          <w:p w14:paraId="10B8CB27" w14:textId="77777777" w:rsidR="00507112" w:rsidRPr="002901BB" w:rsidRDefault="00507112" w:rsidP="00DA5F49">
            <w:pPr>
              <w:pStyle w:val="TAL"/>
              <w:rPr>
                <w:sz w:val="16"/>
              </w:rPr>
            </w:pPr>
            <w:r>
              <w:rPr>
                <w:sz w:val="16"/>
              </w:rPr>
              <w:t>R5-250381</w:t>
            </w:r>
          </w:p>
        </w:tc>
        <w:tc>
          <w:tcPr>
            <w:tcW w:w="0" w:type="auto"/>
          </w:tcPr>
          <w:p w14:paraId="1C56506A" w14:textId="77777777" w:rsidR="00507112" w:rsidRPr="002901BB" w:rsidRDefault="00507112" w:rsidP="00DA5F49">
            <w:pPr>
              <w:pStyle w:val="TAL"/>
              <w:rPr>
                <w:sz w:val="16"/>
              </w:rPr>
            </w:pPr>
            <w:r>
              <w:rPr>
                <w:sz w:val="16"/>
              </w:rPr>
              <w:t>-</w:t>
            </w:r>
          </w:p>
        </w:tc>
      </w:tr>
      <w:tr w:rsidR="00507112" w14:paraId="51990CA0" w14:textId="77777777" w:rsidTr="00DA5F49">
        <w:tc>
          <w:tcPr>
            <w:tcW w:w="0" w:type="auto"/>
          </w:tcPr>
          <w:p w14:paraId="5FF9D301" w14:textId="77777777" w:rsidR="00507112" w:rsidRPr="002901BB" w:rsidRDefault="00507112" w:rsidP="00DA5F49">
            <w:pPr>
              <w:pStyle w:val="TAL"/>
              <w:rPr>
                <w:sz w:val="16"/>
              </w:rPr>
            </w:pPr>
            <w:r>
              <w:rPr>
                <w:sz w:val="16"/>
              </w:rPr>
              <w:t>R5-251401</w:t>
            </w:r>
          </w:p>
        </w:tc>
        <w:tc>
          <w:tcPr>
            <w:tcW w:w="0" w:type="auto"/>
          </w:tcPr>
          <w:p w14:paraId="0E20B870"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11.10 for CEN alignments</w:t>
            </w:r>
          </w:p>
        </w:tc>
        <w:tc>
          <w:tcPr>
            <w:tcW w:w="0" w:type="auto"/>
          </w:tcPr>
          <w:p w14:paraId="185069D2" w14:textId="77777777" w:rsidR="00507112" w:rsidRPr="002901BB" w:rsidRDefault="00507112" w:rsidP="00DA5F49">
            <w:pPr>
              <w:pStyle w:val="TAL"/>
              <w:rPr>
                <w:sz w:val="16"/>
              </w:rPr>
            </w:pPr>
            <w:r>
              <w:rPr>
                <w:sz w:val="16"/>
              </w:rPr>
              <w:t>Qualcomm France</w:t>
            </w:r>
          </w:p>
        </w:tc>
        <w:tc>
          <w:tcPr>
            <w:tcW w:w="0" w:type="auto"/>
          </w:tcPr>
          <w:p w14:paraId="5FF85B8E" w14:textId="77777777" w:rsidR="00507112" w:rsidRPr="002901BB" w:rsidRDefault="00507112" w:rsidP="00DA5F49">
            <w:pPr>
              <w:pStyle w:val="TAL"/>
              <w:rPr>
                <w:sz w:val="16"/>
              </w:rPr>
            </w:pPr>
            <w:r>
              <w:rPr>
                <w:sz w:val="16"/>
              </w:rPr>
              <w:t>agreed</w:t>
            </w:r>
          </w:p>
        </w:tc>
        <w:tc>
          <w:tcPr>
            <w:tcW w:w="0" w:type="auto"/>
          </w:tcPr>
          <w:p w14:paraId="55DD2E40" w14:textId="77777777" w:rsidR="00507112" w:rsidRPr="002901BB" w:rsidRDefault="00507112" w:rsidP="00DA5F49">
            <w:pPr>
              <w:pStyle w:val="TAL"/>
              <w:rPr>
                <w:sz w:val="16"/>
              </w:rPr>
            </w:pPr>
            <w:r>
              <w:rPr>
                <w:sz w:val="16"/>
              </w:rPr>
              <w:t>R5-250382</w:t>
            </w:r>
          </w:p>
        </w:tc>
        <w:tc>
          <w:tcPr>
            <w:tcW w:w="0" w:type="auto"/>
          </w:tcPr>
          <w:p w14:paraId="21443B06" w14:textId="77777777" w:rsidR="00507112" w:rsidRPr="002901BB" w:rsidRDefault="00507112" w:rsidP="00DA5F49">
            <w:pPr>
              <w:pStyle w:val="TAL"/>
              <w:rPr>
                <w:sz w:val="16"/>
              </w:rPr>
            </w:pPr>
            <w:r>
              <w:rPr>
                <w:sz w:val="16"/>
              </w:rPr>
              <w:t>-</w:t>
            </w:r>
          </w:p>
        </w:tc>
      </w:tr>
      <w:tr w:rsidR="00507112" w14:paraId="1BF6870E" w14:textId="77777777" w:rsidTr="00DA5F49">
        <w:tc>
          <w:tcPr>
            <w:tcW w:w="0" w:type="auto"/>
          </w:tcPr>
          <w:p w14:paraId="77863FD9" w14:textId="77777777" w:rsidR="00507112" w:rsidRPr="002901BB" w:rsidRDefault="00507112" w:rsidP="00DA5F49">
            <w:pPr>
              <w:pStyle w:val="TAL"/>
              <w:rPr>
                <w:sz w:val="16"/>
              </w:rPr>
            </w:pPr>
            <w:r>
              <w:rPr>
                <w:sz w:val="16"/>
              </w:rPr>
              <w:t>R5-251402</w:t>
            </w:r>
          </w:p>
        </w:tc>
        <w:tc>
          <w:tcPr>
            <w:tcW w:w="0" w:type="auto"/>
          </w:tcPr>
          <w:p w14:paraId="744C4CFB"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11.11 for CEN alignments</w:t>
            </w:r>
          </w:p>
        </w:tc>
        <w:tc>
          <w:tcPr>
            <w:tcW w:w="0" w:type="auto"/>
          </w:tcPr>
          <w:p w14:paraId="2E3241C7" w14:textId="77777777" w:rsidR="00507112" w:rsidRPr="002901BB" w:rsidRDefault="00507112" w:rsidP="00DA5F49">
            <w:pPr>
              <w:pStyle w:val="TAL"/>
              <w:rPr>
                <w:sz w:val="16"/>
              </w:rPr>
            </w:pPr>
            <w:r>
              <w:rPr>
                <w:sz w:val="16"/>
              </w:rPr>
              <w:t>Qualcomm France</w:t>
            </w:r>
          </w:p>
        </w:tc>
        <w:tc>
          <w:tcPr>
            <w:tcW w:w="0" w:type="auto"/>
          </w:tcPr>
          <w:p w14:paraId="59124E3A" w14:textId="77777777" w:rsidR="00507112" w:rsidRPr="002901BB" w:rsidRDefault="00507112" w:rsidP="00DA5F49">
            <w:pPr>
              <w:pStyle w:val="TAL"/>
              <w:rPr>
                <w:sz w:val="16"/>
              </w:rPr>
            </w:pPr>
            <w:r>
              <w:rPr>
                <w:sz w:val="16"/>
              </w:rPr>
              <w:t>agreed</w:t>
            </w:r>
          </w:p>
        </w:tc>
        <w:tc>
          <w:tcPr>
            <w:tcW w:w="0" w:type="auto"/>
          </w:tcPr>
          <w:p w14:paraId="2E4FE63B" w14:textId="77777777" w:rsidR="00507112" w:rsidRPr="002901BB" w:rsidRDefault="00507112" w:rsidP="00DA5F49">
            <w:pPr>
              <w:pStyle w:val="TAL"/>
              <w:rPr>
                <w:sz w:val="16"/>
              </w:rPr>
            </w:pPr>
            <w:r>
              <w:rPr>
                <w:sz w:val="16"/>
              </w:rPr>
              <w:t>R5-250383</w:t>
            </w:r>
          </w:p>
        </w:tc>
        <w:tc>
          <w:tcPr>
            <w:tcW w:w="0" w:type="auto"/>
          </w:tcPr>
          <w:p w14:paraId="4A403322" w14:textId="77777777" w:rsidR="00507112" w:rsidRPr="002901BB" w:rsidRDefault="00507112" w:rsidP="00DA5F49">
            <w:pPr>
              <w:pStyle w:val="TAL"/>
              <w:rPr>
                <w:sz w:val="16"/>
              </w:rPr>
            </w:pPr>
            <w:r>
              <w:rPr>
                <w:sz w:val="16"/>
              </w:rPr>
              <w:t>-</w:t>
            </w:r>
          </w:p>
        </w:tc>
      </w:tr>
      <w:tr w:rsidR="00507112" w14:paraId="67D4AC7F" w14:textId="77777777" w:rsidTr="00DA5F49">
        <w:tc>
          <w:tcPr>
            <w:tcW w:w="0" w:type="auto"/>
          </w:tcPr>
          <w:p w14:paraId="5BA7E68C" w14:textId="77777777" w:rsidR="00507112" w:rsidRPr="002901BB" w:rsidRDefault="00507112" w:rsidP="00DA5F49">
            <w:pPr>
              <w:pStyle w:val="TAL"/>
              <w:rPr>
                <w:sz w:val="16"/>
              </w:rPr>
            </w:pPr>
            <w:r>
              <w:rPr>
                <w:sz w:val="16"/>
              </w:rPr>
              <w:t>R5-251403</w:t>
            </w:r>
          </w:p>
        </w:tc>
        <w:tc>
          <w:tcPr>
            <w:tcW w:w="0" w:type="auto"/>
          </w:tcPr>
          <w:p w14:paraId="5344671E"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11.12 for CEN alignments</w:t>
            </w:r>
          </w:p>
        </w:tc>
        <w:tc>
          <w:tcPr>
            <w:tcW w:w="0" w:type="auto"/>
          </w:tcPr>
          <w:p w14:paraId="0234D713" w14:textId="77777777" w:rsidR="00507112" w:rsidRPr="002901BB" w:rsidRDefault="00507112" w:rsidP="00DA5F49">
            <w:pPr>
              <w:pStyle w:val="TAL"/>
              <w:rPr>
                <w:sz w:val="16"/>
              </w:rPr>
            </w:pPr>
            <w:r>
              <w:rPr>
                <w:sz w:val="16"/>
              </w:rPr>
              <w:t>Qualcomm France</w:t>
            </w:r>
          </w:p>
        </w:tc>
        <w:tc>
          <w:tcPr>
            <w:tcW w:w="0" w:type="auto"/>
          </w:tcPr>
          <w:p w14:paraId="402B99F7" w14:textId="77777777" w:rsidR="00507112" w:rsidRPr="002901BB" w:rsidRDefault="00507112" w:rsidP="00DA5F49">
            <w:pPr>
              <w:pStyle w:val="TAL"/>
              <w:rPr>
                <w:sz w:val="16"/>
              </w:rPr>
            </w:pPr>
            <w:r>
              <w:rPr>
                <w:sz w:val="16"/>
              </w:rPr>
              <w:t>agreed</w:t>
            </w:r>
          </w:p>
        </w:tc>
        <w:tc>
          <w:tcPr>
            <w:tcW w:w="0" w:type="auto"/>
          </w:tcPr>
          <w:p w14:paraId="63BE7D0F" w14:textId="77777777" w:rsidR="00507112" w:rsidRPr="002901BB" w:rsidRDefault="00507112" w:rsidP="00DA5F49">
            <w:pPr>
              <w:pStyle w:val="TAL"/>
              <w:rPr>
                <w:sz w:val="16"/>
              </w:rPr>
            </w:pPr>
            <w:r>
              <w:rPr>
                <w:sz w:val="16"/>
              </w:rPr>
              <w:t>R5-250384</w:t>
            </w:r>
          </w:p>
        </w:tc>
        <w:tc>
          <w:tcPr>
            <w:tcW w:w="0" w:type="auto"/>
          </w:tcPr>
          <w:p w14:paraId="1DD0A19C" w14:textId="77777777" w:rsidR="00507112" w:rsidRPr="002901BB" w:rsidRDefault="00507112" w:rsidP="00DA5F49">
            <w:pPr>
              <w:pStyle w:val="TAL"/>
              <w:rPr>
                <w:sz w:val="16"/>
              </w:rPr>
            </w:pPr>
            <w:r>
              <w:rPr>
                <w:sz w:val="16"/>
              </w:rPr>
              <w:t>-</w:t>
            </w:r>
          </w:p>
        </w:tc>
      </w:tr>
      <w:tr w:rsidR="00507112" w14:paraId="25845C75" w14:textId="77777777" w:rsidTr="00DA5F49">
        <w:tc>
          <w:tcPr>
            <w:tcW w:w="0" w:type="auto"/>
          </w:tcPr>
          <w:p w14:paraId="64EA6145" w14:textId="77777777" w:rsidR="00507112" w:rsidRPr="002901BB" w:rsidRDefault="00507112" w:rsidP="00DA5F49">
            <w:pPr>
              <w:pStyle w:val="TAL"/>
              <w:rPr>
                <w:sz w:val="16"/>
              </w:rPr>
            </w:pPr>
            <w:r>
              <w:rPr>
                <w:sz w:val="16"/>
              </w:rPr>
              <w:t>R5-251404</w:t>
            </w:r>
          </w:p>
        </w:tc>
        <w:tc>
          <w:tcPr>
            <w:tcW w:w="0" w:type="auto"/>
          </w:tcPr>
          <w:p w14:paraId="0EA28BCE"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11.13 for CEN alignments</w:t>
            </w:r>
          </w:p>
        </w:tc>
        <w:tc>
          <w:tcPr>
            <w:tcW w:w="0" w:type="auto"/>
          </w:tcPr>
          <w:p w14:paraId="0CDA1B5B" w14:textId="77777777" w:rsidR="00507112" w:rsidRPr="002901BB" w:rsidRDefault="00507112" w:rsidP="00DA5F49">
            <w:pPr>
              <w:pStyle w:val="TAL"/>
              <w:rPr>
                <w:sz w:val="16"/>
              </w:rPr>
            </w:pPr>
            <w:r>
              <w:rPr>
                <w:sz w:val="16"/>
              </w:rPr>
              <w:t>Qualcomm Incorporated</w:t>
            </w:r>
          </w:p>
        </w:tc>
        <w:tc>
          <w:tcPr>
            <w:tcW w:w="0" w:type="auto"/>
          </w:tcPr>
          <w:p w14:paraId="26582A68" w14:textId="77777777" w:rsidR="00507112" w:rsidRPr="002901BB" w:rsidRDefault="00507112" w:rsidP="00DA5F49">
            <w:pPr>
              <w:pStyle w:val="TAL"/>
              <w:rPr>
                <w:sz w:val="16"/>
              </w:rPr>
            </w:pPr>
            <w:r>
              <w:rPr>
                <w:sz w:val="16"/>
              </w:rPr>
              <w:t>agreed</w:t>
            </w:r>
          </w:p>
        </w:tc>
        <w:tc>
          <w:tcPr>
            <w:tcW w:w="0" w:type="auto"/>
          </w:tcPr>
          <w:p w14:paraId="1F5FA20A" w14:textId="77777777" w:rsidR="00507112" w:rsidRPr="002901BB" w:rsidRDefault="00507112" w:rsidP="00DA5F49">
            <w:pPr>
              <w:pStyle w:val="TAL"/>
              <w:rPr>
                <w:sz w:val="16"/>
              </w:rPr>
            </w:pPr>
            <w:r>
              <w:rPr>
                <w:sz w:val="16"/>
              </w:rPr>
              <w:t>R5-251272</w:t>
            </w:r>
          </w:p>
        </w:tc>
        <w:tc>
          <w:tcPr>
            <w:tcW w:w="0" w:type="auto"/>
          </w:tcPr>
          <w:p w14:paraId="32D80D56" w14:textId="77777777" w:rsidR="00507112" w:rsidRPr="002901BB" w:rsidRDefault="00507112" w:rsidP="00DA5F49">
            <w:pPr>
              <w:pStyle w:val="TAL"/>
              <w:rPr>
                <w:sz w:val="16"/>
              </w:rPr>
            </w:pPr>
            <w:r>
              <w:rPr>
                <w:sz w:val="16"/>
              </w:rPr>
              <w:t>-</w:t>
            </w:r>
          </w:p>
        </w:tc>
      </w:tr>
      <w:tr w:rsidR="00507112" w14:paraId="5D169E30" w14:textId="77777777" w:rsidTr="00DA5F49">
        <w:tc>
          <w:tcPr>
            <w:tcW w:w="0" w:type="auto"/>
          </w:tcPr>
          <w:p w14:paraId="61DBC187" w14:textId="77777777" w:rsidR="00507112" w:rsidRPr="002901BB" w:rsidRDefault="00507112" w:rsidP="00DA5F49">
            <w:pPr>
              <w:pStyle w:val="TAL"/>
              <w:rPr>
                <w:sz w:val="16"/>
              </w:rPr>
            </w:pPr>
            <w:r>
              <w:rPr>
                <w:sz w:val="16"/>
              </w:rPr>
              <w:t>R5-251405</w:t>
            </w:r>
          </w:p>
        </w:tc>
        <w:tc>
          <w:tcPr>
            <w:tcW w:w="0" w:type="auto"/>
          </w:tcPr>
          <w:p w14:paraId="469C4DC1"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11.14 for CEN alignments</w:t>
            </w:r>
          </w:p>
        </w:tc>
        <w:tc>
          <w:tcPr>
            <w:tcW w:w="0" w:type="auto"/>
          </w:tcPr>
          <w:p w14:paraId="755FCCA9" w14:textId="77777777" w:rsidR="00507112" w:rsidRPr="002901BB" w:rsidRDefault="00507112" w:rsidP="00DA5F49">
            <w:pPr>
              <w:pStyle w:val="TAL"/>
              <w:rPr>
                <w:sz w:val="16"/>
              </w:rPr>
            </w:pPr>
            <w:r>
              <w:rPr>
                <w:sz w:val="16"/>
              </w:rPr>
              <w:t>Qualcomm Incorporated</w:t>
            </w:r>
          </w:p>
        </w:tc>
        <w:tc>
          <w:tcPr>
            <w:tcW w:w="0" w:type="auto"/>
          </w:tcPr>
          <w:p w14:paraId="773B70A5" w14:textId="77777777" w:rsidR="00507112" w:rsidRPr="002901BB" w:rsidRDefault="00507112" w:rsidP="00DA5F49">
            <w:pPr>
              <w:pStyle w:val="TAL"/>
              <w:rPr>
                <w:sz w:val="16"/>
              </w:rPr>
            </w:pPr>
            <w:r>
              <w:rPr>
                <w:sz w:val="16"/>
              </w:rPr>
              <w:t>revised</w:t>
            </w:r>
          </w:p>
        </w:tc>
        <w:tc>
          <w:tcPr>
            <w:tcW w:w="0" w:type="auto"/>
          </w:tcPr>
          <w:p w14:paraId="3E5D5085" w14:textId="77777777" w:rsidR="00507112" w:rsidRPr="002901BB" w:rsidRDefault="00507112" w:rsidP="00DA5F49">
            <w:pPr>
              <w:pStyle w:val="TAL"/>
              <w:rPr>
                <w:sz w:val="16"/>
              </w:rPr>
            </w:pPr>
            <w:r>
              <w:rPr>
                <w:sz w:val="16"/>
              </w:rPr>
              <w:t>R5-251273</w:t>
            </w:r>
          </w:p>
        </w:tc>
        <w:tc>
          <w:tcPr>
            <w:tcW w:w="0" w:type="auto"/>
          </w:tcPr>
          <w:p w14:paraId="1CE6CB6C" w14:textId="77777777" w:rsidR="00507112" w:rsidRPr="002901BB" w:rsidRDefault="00507112" w:rsidP="00DA5F49">
            <w:pPr>
              <w:pStyle w:val="TAL"/>
              <w:rPr>
                <w:sz w:val="16"/>
              </w:rPr>
            </w:pPr>
            <w:r>
              <w:rPr>
                <w:sz w:val="16"/>
              </w:rPr>
              <w:t>R5-251445</w:t>
            </w:r>
          </w:p>
        </w:tc>
      </w:tr>
      <w:tr w:rsidR="00507112" w14:paraId="31D1DC1A" w14:textId="77777777" w:rsidTr="00DA5F49">
        <w:tc>
          <w:tcPr>
            <w:tcW w:w="0" w:type="auto"/>
          </w:tcPr>
          <w:p w14:paraId="47BF7ADE" w14:textId="77777777" w:rsidR="00507112" w:rsidRPr="002901BB" w:rsidRDefault="00507112" w:rsidP="00DA5F49">
            <w:pPr>
              <w:pStyle w:val="TAL"/>
              <w:rPr>
                <w:sz w:val="16"/>
              </w:rPr>
            </w:pPr>
            <w:r>
              <w:rPr>
                <w:sz w:val="16"/>
              </w:rPr>
              <w:t>R5-251406</w:t>
            </w:r>
          </w:p>
        </w:tc>
        <w:tc>
          <w:tcPr>
            <w:tcW w:w="0" w:type="auto"/>
          </w:tcPr>
          <w:p w14:paraId="17D971EA" w14:textId="77777777" w:rsidR="00507112" w:rsidRPr="002901BB" w:rsidRDefault="00507112" w:rsidP="00DA5F49">
            <w:pPr>
              <w:pStyle w:val="TAL"/>
              <w:rPr>
                <w:sz w:val="16"/>
              </w:rPr>
            </w:pPr>
            <w:r>
              <w:rPr>
                <w:sz w:val="16"/>
              </w:rPr>
              <w:t xml:space="preserve">Addition of </w:t>
            </w:r>
            <w:proofErr w:type="spellStart"/>
            <w:r>
              <w:rPr>
                <w:sz w:val="16"/>
              </w:rPr>
              <w:t>applicablity</w:t>
            </w:r>
            <w:proofErr w:type="spellEnd"/>
            <w:r>
              <w:rPr>
                <w:sz w:val="16"/>
              </w:rPr>
              <w:t xml:space="preserve"> for new NR </w:t>
            </w:r>
            <w:proofErr w:type="spellStart"/>
            <w:r>
              <w:rPr>
                <w:sz w:val="16"/>
              </w:rPr>
              <w:t>NGeCall</w:t>
            </w:r>
            <w:proofErr w:type="spellEnd"/>
            <w:r>
              <w:rPr>
                <w:sz w:val="16"/>
              </w:rPr>
              <w:t xml:space="preserve"> CEN alignment Test Cases</w:t>
            </w:r>
          </w:p>
        </w:tc>
        <w:tc>
          <w:tcPr>
            <w:tcW w:w="0" w:type="auto"/>
          </w:tcPr>
          <w:p w14:paraId="0BF3DAA1" w14:textId="77777777" w:rsidR="00507112" w:rsidRPr="002901BB" w:rsidRDefault="00507112" w:rsidP="00DA5F49">
            <w:pPr>
              <w:pStyle w:val="TAL"/>
              <w:rPr>
                <w:sz w:val="16"/>
              </w:rPr>
            </w:pPr>
            <w:r>
              <w:rPr>
                <w:sz w:val="16"/>
              </w:rPr>
              <w:t>Qualcomm France</w:t>
            </w:r>
          </w:p>
        </w:tc>
        <w:tc>
          <w:tcPr>
            <w:tcW w:w="0" w:type="auto"/>
          </w:tcPr>
          <w:p w14:paraId="251703F1" w14:textId="77777777" w:rsidR="00507112" w:rsidRPr="002901BB" w:rsidRDefault="00507112" w:rsidP="00DA5F49">
            <w:pPr>
              <w:pStyle w:val="TAL"/>
              <w:rPr>
                <w:sz w:val="16"/>
              </w:rPr>
            </w:pPr>
            <w:r>
              <w:rPr>
                <w:sz w:val="16"/>
              </w:rPr>
              <w:t>agreed</w:t>
            </w:r>
          </w:p>
        </w:tc>
        <w:tc>
          <w:tcPr>
            <w:tcW w:w="0" w:type="auto"/>
          </w:tcPr>
          <w:p w14:paraId="7EFF09E4" w14:textId="77777777" w:rsidR="00507112" w:rsidRPr="002901BB" w:rsidRDefault="00507112" w:rsidP="00DA5F49">
            <w:pPr>
              <w:pStyle w:val="TAL"/>
              <w:rPr>
                <w:sz w:val="16"/>
              </w:rPr>
            </w:pPr>
            <w:r>
              <w:rPr>
                <w:sz w:val="16"/>
              </w:rPr>
              <w:t>R5-250386</w:t>
            </w:r>
          </w:p>
        </w:tc>
        <w:tc>
          <w:tcPr>
            <w:tcW w:w="0" w:type="auto"/>
          </w:tcPr>
          <w:p w14:paraId="192B6BC3" w14:textId="77777777" w:rsidR="00507112" w:rsidRPr="002901BB" w:rsidRDefault="00507112" w:rsidP="00DA5F49">
            <w:pPr>
              <w:pStyle w:val="TAL"/>
              <w:rPr>
                <w:sz w:val="16"/>
              </w:rPr>
            </w:pPr>
            <w:r>
              <w:rPr>
                <w:sz w:val="16"/>
              </w:rPr>
              <w:t>-</w:t>
            </w:r>
          </w:p>
        </w:tc>
      </w:tr>
      <w:tr w:rsidR="00507112" w14:paraId="6B6192B7" w14:textId="77777777" w:rsidTr="00DA5F49">
        <w:tc>
          <w:tcPr>
            <w:tcW w:w="0" w:type="auto"/>
          </w:tcPr>
          <w:p w14:paraId="5AF59721" w14:textId="77777777" w:rsidR="00507112" w:rsidRPr="002901BB" w:rsidRDefault="00507112" w:rsidP="00DA5F49">
            <w:pPr>
              <w:pStyle w:val="TAL"/>
              <w:rPr>
                <w:sz w:val="16"/>
              </w:rPr>
            </w:pPr>
            <w:r>
              <w:rPr>
                <w:sz w:val="16"/>
              </w:rPr>
              <w:t>R5-251407</w:t>
            </w:r>
          </w:p>
        </w:tc>
        <w:tc>
          <w:tcPr>
            <w:tcW w:w="0" w:type="auto"/>
          </w:tcPr>
          <w:p w14:paraId="1AB3A3FC" w14:textId="77777777" w:rsidR="00507112" w:rsidRPr="002901BB" w:rsidRDefault="00507112" w:rsidP="00DA5F49">
            <w:pPr>
              <w:pStyle w:val="TAL"/>
              <w:rPr>
                <w:sz w:val="16"/>
              </w:rPr>
            </w:pPr>
            <w:r>
              <w:rPr>
                <w:sz w:val="16"/>
              </w:rPr>
              <w:t>Addition of initial Test Model for support of MCX Client over NR/5GC</w:t>
            </w:r>
          </w:p>
        </w:tc>
        <w:tc>
          <w:tcPr>
            <w:tcW w:w="0" w:type="auto"/>
          </w:tcPr>
          <w:p w14:paraId="78A6A999" w14:textId="77777777" w:rsidR="00507112" w:rsidRPr="002901BB" w:rsidRDefault="00507112" w:rsidP="00DA5F49">
            <w:pPr>
              <w:pStyle w:val="TAL"/>
              <w:rPr>
                <w:sz w:val="16"/>
              </w:rPr>
            </w:pPr>
            <w:r>
              <w:rPr>
                <w:sz w:val="16"/>
              </w:rPr>
              <w:t>MCC TF160</w:t>
            </w:r>
          </w:p>
        </w:tc>
        <w:tc>
          <w:tcPr>
            <w:tcW w:w="0" w:type="auto"/>
          </w:tcPr>
          <w:p w14:paraId="2CC5557C" w14:textId="77777777" w:rsidR="00507112" w:rsidRPr="002901BB" w:rsidRDefault="00507112" w:rsidP="00DA5F49">
            <w:pPr>
              <w:pStyle w:val="TAL"/>
              <w:rPr>
                <w:sz w:val="16"/>
              </w:rPr>
            </w:pPr>
            <w:r>
              <w:rPr>
                <w:sz w:val="16"/>
              </w:rPr>
              <w:t>agreed</w:t>
            </w:r>
          </w:p>
        </w:tc>
        <w:tc>
          <w:tcPr>
            <w:tcW w:w="0" w:type="auto"/>
          </w:tcPr>
          <w:p w14:paraId="296D361D" w14:textId="77777777" w:rsidR="00507112" w:rsidRPr="002901BB" w:rsidRDefault="00507112" w:rsidP="00DA5F49">
            <w:pPr>
              <w:pStyle w:val="TAL"/>
              <w:rPr>
                <w:sz w:val="16"/>
              </w:rPr>
            </w:pPr>
            <w:r>
              <w:rPr>
                <w:sz w:val="16"/>
              </w:rPr>
              <w:t>R5-250312</w:t>
            </w:r>
          </w:p>
        </w:tc>
        <w:tc>
          <w:tcPr>
            <w:tcW w:w="0" w:type="auto"/>
          </w:tcPr>
          <w:p w14:paraId="5DC1B5A0" w14:textId="77777777" w:rsidR="00507112" w:rsidRPr="002901BB" w:rsidRDefault="00507112" w:rsidP="00DA5F49">
            <w:pPr>
              <w:pStyle w:val="TAL"/>
              <w:rPr>
                <w:sz w:val="16"/>
              </w:rPr>
            </w:pPr>
            <w:r>
              <w:rPr>
                <w:sz w:val="16"/>
              </w:rPr>
              <w:t>-</w:t>
            </w:r>
          </w:p>
        </w:tc>
      </w:tr>
      <w:tr w:rsidR="00507112" w14:paraId="04935B0E" w14:textId="77777777" w:rsidTr="00DA5F49">
        <w:tc>
          <w:tcPr>
            <w:tcW w:w="0" w:type="auto"/>
          </w:tcPr>
          <w:p w14:paraId="19465D49" w14:textId="77777777" w:rsidR="00507112" w:rsidRPr="002901BB" w:rsidRDefault="00507112" w:rsidP="00DA5F49">
            <w:pPr>
              <w:pStyle w:val="TAL"/>
              <w:rPr>
                <w:sz w:val="16"/>
              </w:rPr>
            </w:pPr>
            <w:r>
              <w:rPr>
                <w:sz w:val="16"/>
              </w:rPr>
              <w:t>R5-251408</w:t>
            </w:r>
          </w:p>
        </w:tc>
        <w:tc>
          <w:tcPr>
            <w:tcW w:w="0" w:type="auto"/>
          </w:tcPr>
          <w:p w14:paraId="3B757517" w14:textId="77777777" w:rsidR="00507112" w:rsidRPr="002901BB" w:rsidRDefault="00507112" w:rsidP="00DA5F49">
            <w:pPr>
              <w:pStyle w:val="TAL"/>
              <w:rPr>
                <w:sz w:val="16"/>
              </w:rPr>
            </w:pPr>
            <w:r>
              <w:rPr>
                <w:sz w:val="16"/>
              </w:rPr>
              <w:t>Addition of applicability of new RTT test cases</w:t>
            </w:r>
          </w:p>
        </w:tc>
        <w:tc>
          <w:tcPr>
            <w:tcW w:w="0" w:type="auto"/>
          </w:tcPr>
          <w:p w14:paraId="2419B658" w14:textId="77777777" w:rsidR="00507112" w:rsidRPr="002901BB" w:rsidRDefault="00507112" w:rsidP="00DA5F49">
            <w:pPr>
              <w:pStyle w:val="TAL"/>
              <w:rPr>
                <w:sz w:val="16"/>
              </w:rPr>
            </w:pPr>
            <w:r>
              <w:rPr>
                <w:sz w:val="16"/>
              </w:rPr>
              <w:t>Vodafone GmbH</w:t>
            </w:r>
          </w:p>
        </w:tc>
        <w:tc>
          <w:tcPr>
            <w:tcW w:w="0" w:type="auto"/>
          </w:tcPr>
          <w:p w14:paraId="09751049" w14:textId="77777777" w:rsidR="00507112" w:rsidRPr="002901BB" w:rsidRDefault="00507112" w:rsidP="00DA5F49">
            <w:pPr>
              <w:pStyle w:val="TAL"/>
              <w:rPr>
                <w:sz w:val="16"/>
              </w:rPr>
            </w:pPr>
            <w:r>
              <w:rPr>
                <w:sz w:val="16"/>
              </w:rPr>
              <w:t>agreed</w:t>
            </w:r>
          </w:p>
        </w:tc>
        <w:tc>
          <w:tcPr>
            <w:tcW w:w="0" w:type="auto"/>
          </w:tcPr>
          <w:p w14:paraId="6AFE6A7A" w14:textId="77777777" w:rsidR="00507112" w:rsidRPr="002901BB" w:rsidRDefault="00507112" w:rsidP="00DA5F49">
            <w:pPr>
              <w:pStyle w:val="TAL"/>
              <w:rPr>
                <w:sz w:val="16"/>
              </w:rPr>
            </w:pPr>
            <w:r>
              <w:rPr>
                <w:sz w:val="16"/>
              </w:rPr>
              <w:t>R5-251396</w:t>
            </w:r>
          </w:p>
        </w:tc>
        <w:tc>
          <w:tcPr>
            <w:tcW w:w="0" w:type="auto"/>
          </w:tcPr>
          <w:p w14:paraId="3D47BFBC" w14:textId="77777777" w:rsidR="00507112" w:rsidRPr="002901BB" w:rsidRDefault="00507112" w:rsidP="00DA5F49">
            <w:pPr>
              <w:pStyle w:val="TAL"/>
              <w:rPr>
                <w:sz w:val="16"/>
              </w:rPr>
            </w:pPr>
            <w:r>
              <w:rPr>
                <w:sz w:val="16"/>
              </w:rPr>
              <w:t>-</w:t>
            </w:r>
          </w:p>
        </w:tc>
      </w:tr>
      <w:tr w:rsidR="00507112" w14:paraId="32BD06A0" w14:textId="77777777" w:rsidTr="00DA5F49">
        <w:tc>
          <w:tcPr>
            <w:tcW w:w="0" w:type="auto"/>
          </w:tcPr>
          <w:p w14:paraId="2418CDB4" w14:textId="77777777" w:rsidR="00507112" w:rsidRPr="002901BB" w:rsidRDefault="00507112" w:rsidP="00DA5F49">
            <w:pPr>
              <w:pStyle w:val="TAL"/>
              <w:rPr>
                <w:sz w:val="16"/>
              </w:rPr>
            </w:pPr>
            <w:r>
              <w:rPr>
                <w:sz w:val="16"/>
              </w:rPr>
              <w:t>R5-251409</w:t>
            </w:r>
          </w:p>
        </w:tc>
        <w:tc>
          <w:tcPr>
            <w:tcW w:w="0" w:type="auto"/>
          </w:tcPr>
          <w:p w14:paraId="66982CE8" w14:textId="77777777" w:rsidR="00507112" w:rsidRPr="002901BB" w:rsidRDefault="00507112" w:rsidP="00DA5F49">
            <w:pPr>
              <w:pStyle w:val="TAL"/>
              <w:rPr>
                <w:sz w:val="16"/>
              </w:rPr>
            </w:pPr>
            <w:r>
              <w:rPr>
                <w:sz w:val="16"/>
              </w:rPr>
              <w:t>Revised WID on UE Conformance Test Aspects for NR-based Access to Unlicensed Spectrum</w:t>
            </w:r>
          </w:p>
        </w:tc>
        <w:tc>
          <w:tcPr>
            <w:tcW w:w="0" w:type="auto"/>
          </w:tcPr>
          <w:p w14:paraId="76FFBB29" w14:textId="77777777" w:rsidR="00507112" w:rsidRPr="002901BB" w:rsidRDefault="00507112" w:rsidP="00DA5F49">
            <w:pPr>
              <w:pStyle w:val="TAL"/>
              <w:rPr>
                <w:sz w:val="16"/>
              </w:rPr>
            </w:pPr>
            <w:r>
              <w:rPr>
                <w:sz w:val="16"/>
              </w:rPr>
              <w:t>Qualcomm Inc</w:t>
            </w:r>
          </w:p>
        </w:tc>
        <w:tc>
          <w:tcPr>
            <w:tcW w:w="0" w:type="auto"/>
          </w:tcPr>
          <w:p w14:paraId="4BBC0FE7" w14:textId="77777777" w:rsidR="00507112" w:rsidRPr="002901BB" w:rsidRDefault="00507112" w:rsidP="00DA5F49">
            <w:pPr>
              <w:pStyle w:val="TAL"/>
              <w:rPr>
                <w:sz w:val="16"/>
              </w:rPr>
            </w:pPr>
            <w:r>
              <w:rPr>
                <w:sz w:val="16"/>
              </w:rPr>
              <w:t>revised</w:t>
            </w:r>
          </w:p>
        </w:tc>
        <w:tc>
          <w:tcPr>
            <w:tcW w:w="0" w:type="auto"/>
          </w:tcPr>
          <w:p w14:paraId="08BADC13" w14:textId="77777777" w:rsidR="00507112" w:rsidRPr="002901BB" w:rsidRDefault="00507112" w:rsidP="00DA5F49">
            <w:pPr>
              <w:pStyle w:val="TAL"/>
              <w:rPr>
                <w:sz w:val="16"/>
              </w:rPr>
            </w:pPr>
            <w:r>
              <w:rPr>
                <w:sz w:val="16"/>
              </w:rPr>
              <w:t>-</w:t>
            </w:r>
          </w:p>
        </w:tc>
        <w:tc>
          <w:tcPr>
            <w:tcW w:w="0" w:type="auto"/>
          </w:tcPr>
          <w:p w14:paraId="03997F80" w14:textId="77777777" w:rsidR="00507112" w:rsidRPr="002901BB" w:rsidRDefault="00507112" w:rsidP="00DA5F49">
            <w:pPr>
              <w:pStyle w:val="TAL"/>
              <w:rPr>
                <w:sz w:val="16"/>
              </w:rPr>
            </w:pPr>
            <w:r>
              <w:rPr>
                <w:sz w:val="16"/>
              </w:rPr>
              <w:t>R5-251419</w:t>
            </w:r>
          </w:p>
        </w:tc>
      </w:tr>
      <w:tr w:rsidR="00507112" w14:paraId="52539839" w14:textId="77777777" w:rsidTr="00DA5F49">
        <w:tc>
          <w:tcPr>
            <w:tcW w:w="0" w:type="auto"/>
          </w:tcPr>
          <w:p w14:paraId="18B3F9A6" w14:textId="77777777" w:rsidR="00507112" w:rsidRPr="002901BB" w:rsidRDefault="00507112" w:rsidP="00DA5F49">
            <w:pPr>
              <w:pStyle w:val="TAL"/>
              <w:rPr>
                <w:sz w:val="16"/>
              </w:rPr>
            </w:pPr>
            <w:r>
              <w:rPr>
                <w:sz w:val="16"/>
              </w:rPr>
              <w:t>R5-251410</w:t>
            </w:r>
          </w:p>
        </w:tc>
        <w:tc>
          <w:tcPr>
            <w:tcW w:w="0" w:type="auto"/>
          </w:tcPr>
          <w:p w14:paraId="4B7D20C2" w14:textId="77777777" w:rsidR="00507112" w:rsidRPr="002901BB" w:rsidRDefault="00507112" w:rsidP="00DA5F49">
            <w:pPr>
              <w:pStyle w:val="TAL"/>
              <w:rPr>
                <w:sz w:val="16"/>
              </w:rPr>
            </w:pPr>
            <w:r>
              <w:rPr>
                <w:sz w:val="16"/>
              </w:rPr>
              <w:t>New WID on UE Conformance - Power Class 2 and UE 40MHz Channel Bandwidth in NR band n28</w:t>
            </w:r>
          </w:p>
        </w:tc>
        <w:tc>
          <w:tcPr>
            <w:tcW w:w="0" w:type="auto"/>
          </w:tcPr>
          <w:p w14:paraId="1A5E88F2" w14:textId="77777777" w:rsidR="00507112" w:rsidRPr="002901BB" w:rsidRDefault="00507112" w:rsidP="00DA5F49">
            <w:pPr>
              <w:pStyle w:val="TAL"/>
              <w:rPr>
                <w:sz w:val="16"/>
              </w:rPr>
            </w:pPr>
            <w:r>
              <w:rPr>
                <w:sz w:val="16"/>
              </w:rPr>
              <w:t>CMCC, CBN</w:t>
            </w:r>
          </w:p>
        </w:tc>
        <w:tc>
          <w:tcPr>
            <w:tcW w:w="0" w:type="auto"/>
          </w:tcPr>
          <w:p w14:paraId="37B876EB" w14:textId="77777777" w:rsidR="00507112" w:rsidRPr="002901BB" w:rsidRDefault="00507112" w:rsidP="00DA5F49">
            <w:pPr>
              <w:pStyle w:val="TAL"/>
              <w:rPr>
                <w:sz w:val="16"/>
              </w:rPr>
            </w:pPr>
            <w:r>
              <w:rPr>
                <w:sz w:val="16"/>
              </w:rPr>
              <w:t>agreed</w:t>
            </w:r>
          </w:p>
        </w:tc>
        <w:tc>
          <w:tcPr>
            <w:tcW w:w="0" w:type="auto"/>
          </w:tcPr>
          <w:p w14:paraId="3AB6E864" w14:textId="77777777" w:rsidR="00507112" w:rsidRPr="002901BB" w:rsidRDefault="00507112" w:rsidP="00DA5F49">
            <w:pPr>
              <w:pStyle w:val="TAL"/>
              <w:rPr>
                <w:sz w:val="16"/>
              </w:rPr>
            </w:pPr>
            <w:r>
              <w:rPr>
                <w:sz w:val="16"/>
              </w:rPr>
              <w:t>R5-251232</w:t>
            </w:r>
          </w:p>
        </w:tc>
        <w:tc>
          <w:tcPr>
            <w:tcW w:w="0" w:type="auto"/>
          </w:tcPr>
          <w:p w14:paraId="15FE2810" w14:textId="77777777" w:rsidR="00507112" w:rsidRPr="002901BB" w:rsidRDefault="00507112" w:rsidP="00DA5F49">
            <w:pPr>
              <w:pStyle w:val="TAL"/>
              <w:rPr>
                <w:sz w:val="16"/>
              </w:rPr>
            </w:pPr>
            <w:r>
              <w:rPr>
                <w:sz w:val="16"/>
              </w:rPr>
              <w:t>-</w:t>
            </w:r>
          </w:p>
        </w:tc>
      </w:tr>
      <w:tr w:rsidR="00507112" w14:paraId="6E2982C7" w14:textId="77777777" w:rsidTr="00DA5F49">
        <w:tc>
          <w:tcPr>
            <w:tcW w:w="0" w:type="auto"/>
          </w:tcPr>
          <w:p w14:paraId="6C039533" w14:textId="77777777" w:rsidR="00507112" w:rsidRPr="002901BB" w:rsidRDefault="00507112" w:rsidP="00DA5F49">
            <w:pPr>
              <w:pStyle w:val="TAL"/>
              <w:rPr>
                <w:sz w:val="16"/>
              </w:rPr>
            </w:pPr>
            <w:r>
              <w:rPr>
                <w:sz w:val="16"/>
              </w:rPr>
              <w:t>R5-251411</w:t>
            </w:r>
          </w:p>
        </w:tc>
        <w:tc>
          <w:tcPr>
            <w:tcW w:w="0" w:type="auto"/>
          </w:tcPr>
          <w:p w14:paraId="607FC534" w14:textId="77777777" w:rsidR="00507112" w:rsidRPr="002901BB" w:rsidRDefault="00507112" w:rsidP="00DA5F49">
            <w:pPr>
              <w:pStyle w:val="TAL"/>
              <w:rPr>
                <w:sz w:val="16"/>
              </w:rPr>
            </w:pPr>
            <w:r>
              <w:rPr>
                <w:sz w:val="16"/>
              </w:rPr>
              <w:t>New WID on UE Conformance – NR Support for UAV (Uncrewed Aerial Vehicles) plus CT1 aspects</w:t>
            </w:r>
          </w:p>
        </w:tc>
        <w:tc>
          <w:tcPr>
            <w:tcW w:w="0" w:type="auto"/>
          </w:tcPr>
          <w:p w14:paraId="20BD4983" w14:textId="77777777" w:rsidR="00507112" w:rsidRPr="002901BB" w:rsidRDefault="00507112" w:rsidP="00DA5F49">
            <w:pPr>
              <w:pStyle w:val="TAL"/>
              <w:rPr>
                <w:sz w:val="16"/>
              </w:rPr>
            </w:pPr>
            <w:r>
              <w:rPr>
                <w:sz w:val="16"/>
              </w:rPr>
              <w:t>China Unicom, Qualcomm Incorporated, Nokia</w:t>
            </w:r>
          </w:p>
        </w:tc>
        <w:tc>
          <w:tcPr>
            <w:tcW w:w="0" w:type="auto"/>
          </w:tcPr>
          <w:p w14:paraId="18B9F677" w14:textId="77777777" w:rsidR="00507112" w:rsidRPr="002901BB" w:rsidRDefault="00507112" w:rsidP="00DA5F49">
            <w:pPr>
              <w:pStyle w:val="TAL"/>
              <w:rPr>
                <w:sz w:val="16"/>
              </w:rPr>
            </w:pPr>
            <w:r>
              <w:rPr>
                <w:sz w:val="16"/>
              </w:rPr>
              <w:t>agreed</w:t>
            </w:r>
          </w:p>
        </w:tc>
        <w:tc>
          <w:tcPr>
            <w:tcW w:w="0" w:type="auto"/>
          </w:tcPr>
          <w:p w14:paraId="3130FED6" w14:textId="77777777" w:rsidR="00507112" w:rsidRPr="002901BB" w:rsidRDefault="00507112" w:rsidP="00DA5F49">
            <w:pPr>
              <w:pStyle w:val="TAL"/>
              <w:rPr>
                <w:sz w:val="16"/>
              </w:rPr>
            </w:pPr>
            <w:r>
              <w:rPr>
                <w:sz w:val="16"/>
              </w:rPr>
              <w:t>R5-251234</w:t>
            </w:r>
          </w:p>
        </w:tc>
        <w:tc>
          <w:tcPr>
            <w:tcW w:w="0" w:type="auto"/>
          </w:tcPr>
          <w:p w14:paraId="3FAD15C8" w14:textId="77777777" w:rsidR="00507112" w:rsidRPr="002901BB" w:rsidRDefault="00507112" w:rsidP="00DA5F49">
            <w:pPr>
              <w:pStyle w:val="TAL"/>
              <w:rPr>
                <w:sz w:val="16"/>
              </w:rPr>
            </w:pPr>
            <w:r>
              <w:rPr>
                <w:sz w:val="16"/>
              </w:rPr>
              <w:t>-</w:t>
            </w:r>
          </w:p>
        </w:tc>
      </w:tr>
      <w:tr w:rsidR="00507112" w14:paraId="2C638A19" w14:textId="77777777" w:rsidTr="00DA5F49">
        <w:tc>
          <w:tcPr>
            <w:tcW w:w="0" w:type="auto"/>
          </w:tcPr>
          <w:p w14:paraId="498B066D" w14:textId="77777777" w:rsidR="00507112" w:rsidRPr="002901BB" w:rsidRDefault="00507112" w:rsidP="00DA5F49">
            <w:pPr>
              <w:pStyle w:val="TAL"/>
              <w:rPr>
                <w:sz w:val="16"/>
              </w:rPr>
            </w:pPr>
            <w:r>
              <w:rPr>
                <w:sz w:val="16"/>
              </w:rPr>
              <w:t>R5-251412</w:t>
            </w:r>
          </w:p>
        </w:tc>
        <w:tc>
          <w:tcPr>
            <w:tcW w:w="0" w:type="auto"/>
          </w:tcPr>
          <w:p w14:paraId="7582606E" w14:textId="77777777" w:rsidR="00507112" w:rsidRPr="002901BB" w:rsidRDefault="00507112" w:rsidP="00DA5F49">
            <w:pPr>
              <w:pStyle w:val="TAL"/>
              <w:rPr>
                <w:sz w:val="16"/>
              </w:rPr>
            </w:pPr>
            <w:r>
              <w:rPr>
                <w:sz w:val="16"/>
              </w:rPr>
              <w:t xml:space="preserve">Revised WID on UE Conformance – New NR FDD bands for </w:t>
            </w:r>
            <w:proofErr w:type="spellStart"/>
            <w:r>
              <w:rPr>
                <w:sz w:val="16"/>
              </w:rPr>
              <w:t>RedCap</w:t>
            </w:r>
            <w:proofErr w:type="spellEnd"/>
            <w:r>
              <w:rPr>
                <w:sz w:val="16"/>
              </w:rPr>
              <w:t xml:space="preserve"> (Reduced Capability) in Rel-18</w:t>
            </w:r>
          </w:p>
        </w:tc>
        <w:tc>
          <w:tcPr>
            <w:tcW w:w="0" w:type="auto"/>
          </w:tcPr>
          <w:p w14:paraId="25BA5E30" w14:textId="77777777" w:rsidR="00507112" w:rsidRPr="002901BB" w:rsidRDefault="00507112" w:rsidP="00DA5F49">
            <w:pPr>
              <w:pStyle w:val="TAL"/>
              <w:rPr>
                <w:sz w:val="16"/>
              </w:rPr>
            </w:pPr>
            <w:r>
              <w:rPr>
                <w:sz w:val="16"/>
              </w:rPr>
              <w:t>Ericsson</w:t>
            </w:r>
          </w:p>
        </w:tc>
        <w:tc>
          <w:tcPr>
            <w:tcW w:w="0" w:type="auto"/>
          </w:tcPr>
          <w:p w14:paraId="79BC2596" w14:textId="77777777" w:rsidR="00507112" w:rsidRPr="002901BB" w:rsidRDefault="00507112" w:rsidP="00DA5F49">
            <w:pPr>
              <w:pStyle w:val="TAL"/>
              <w:rPr>
                <w:sz w:val="16"/>
              </w:rPr>
            </w:pPr>
            <w:r>
              <w:rPr>
                <w:sz w:val="16"/>
              </w:rPr>
              <w:t>agreed</w:t>
            </w:r>
          </w:p>
        </w:tc>
        <w:tc>
          <w:tcPr>
            <w:tcW w:w="0" w:type="auto"/>
          </w:tcPr>
          <w:p w14:paraId="41FAD6A4" w14:textId="77777777" w:rsidR="00507112" w:rsidRPr="002901BB" w:rsidRDefault="00507112" w:rsidP="00DA5F49">
            <w:pPr>
              <w:pStyle w:val="TAL"/>
              <w:rPr>
                <w:sz w:val="16"/>
              </w:rPr>
            </w:pPr>
            <w:r>
              <w:rPr>
                <w:sz w:val="16"/>
              </w:rPr>
              <w:t>R5-250223</w:t>
            </w:r>
          </w:p>
        </w:tc>
        <w:tc>
          <w:tcPr>
            <w:tcW w:w="0" w:type="auto"/>
          </w:tcPr>
          <w:p w14:paraId="4F0921D3" w14:textId="77777777" w:rsidR="00507112" w:rsidRPr="002901BB" w:rsidRDefault="00507112" w:rsidP="00DA5F49">
            <w:pPr>
              <w:pStyle w:val="TAL"/>
              <w:rPr>
                <w:sz w:val="16"/>
              </w:rPr>
            </w:pPr>
            <w:r>
              <w:rPr>
                <w:sz w:val="16"/>
              </w:rPr>
              <w:t>-</w:t>
            </w:r>
          </w:p>
        </w:tc>
      </w:tr>
      <w:tr w:rsidR="00507112" w14:paraId="32B5A2D8" w14:textId="77777777" w:rsidTr="00DA5F49">
        <w:tc>
          <w:tcPr>
            <w:tcW w:w="0" w:type="auto"/>
          </w:tcPr>
          <w:p w14:paraId="01B5B0E3" w14:textId="77777777" w:rsidR="00507112" w:rsidRPr="002901BB" w:rsidRDefault="00507112" w:rsidP="00DA5F49">
            <w:pPr>
              <w:pStyle w:val="TAL"/>
              <w:rPr>
                <w:sz w:val="16"/>
              </w:rPr>
            </w:pPr>
            <w:r>
              <w:rPr>
                <w:sz w:val="16"/>
              </w:rPr>
              <w:t>R5-251413</w:t>
            </w:r>
          </w:p>
        </w:tc>
        <w:tc>
          <w:tcPr>
            <w:tcW w:w="0" w:type="auto"/>
          </w:tcPr>
          <w:p w14:paraId="324F92BD" w14:textId="77777777" w:rsidR="00507112" w:rsidRPr="002901BB" w:rsidRDefault="00507112" w:rsidP="00DA5F49">
            <w:pPr>
              <w:pStyle w:val="TAL"/>
              <w:rPr>
                <w:sz w:val="16"/>
              </w:rPr>
            </w:pPr>
            <w:proofErr w:type="spellStart"/>
            <w:r>
              <w:rPr>
                <w:sz w:val="16"/>
              </w:rPr>
              <w:t>Rewised</w:t>
            </w:r>
            <w:proofErr w:type="spellEnd"/>
            <w:r>
              <w:rPr>
                <w:sz w:val="16"/>
              </w:rPr>
              <w:t xml:space="preserve"> WID on Rel-17 Power Class 2 UE for NR inter-band CA/DC with or without SUL configurations with x (6&gt;=x&gt;2) bands DL and y (y=1, 2) bands UL</w:t>
            </w:r>
          </w:p>
        </w:tc>
        <w:tc>
          <w:tcPr>
            <w:tcW w:w="0" w:type="auto"/>
          </w:tcPr>
          <w:p w14:paraId="31BD1ED3" w14:textId="77777777" w:rsidR="00507112" w:rsidRPr="002901BB" w:rsidRDefault="00507112" w:rsidP="00DA5F49">
            <w:pPr>
              <w:pStyle w:val="TAL"/>
              <w:rPr>
                <w:sz w:val="16"/>
              </w:rPr>
            </w:pPr>
            <w:r>
              <w:rPr>
                <w:sz w:val="16"/>
              </w:rPr>
              <w:t>Huawei, Hisilicon</w:t>
            </w:r>
          </w:p>
        </w:tc>
        <w:tc>
          <w:tcPr>
            <w:tcW w:w="0" w:type="auto"/>
          </w:tcPr>
          <w:p w14:paraId="3F545E0B" w14:textId="77777777" w:rsidR="00507112" w:rsidRPr="002901BB" w:rsidRDefault="00507112" w:rsidP="00DA5F49">
            <w:pPr>
              <w:pStyle w:val="TAL"/>
              <w:rPr>
                <w:sz w:val="16"/>
              </w:rPr>
            </w:pPr>
            <w:r>
              <w:rPr>
                <w:sz w:val="16"/>
              </w:rPr>
              <w:t>agreed</w:t>
            </w:r>
          </w:p>
        </w:tc>
        <w:tc>
          <w:tcPr>
            <w:tcW w:w="0" w:type="auto"/>
          </w:tcPr>
          <w:p w14:paraId="22A89A39" w14:textId="77777777" w:rsidR="00507112" w:rsidRPr="002901BB" w:rsidRDefault="00507112" w:rsidP="00DA5F49">
            <w:pPr>
              <w:pStyle w:val="TAL"/>
              <w:rPr>
                <w:sz w:val="16"/>
              </w:rPr>
            </w:pPr>
            <w:r>
              <w:rPr>
                <w:sz w:val="16"/>
              </w:rPr>
              <w:t>R5-250422</w:t>
            </w:r>
          </w:p>
        </w:tc>
        <w:tc>
          <w:tcPr>
            <w:tcW w:w="0" w:type="auto"/>
          </w:tcPr>
          <w:p w14:paraId="39314876" w14:textId="77777777" w:rsidR="00507112" w:rsidRPr="002901BB" w:rsidRDefault="00507112" w:rsidP="00DA5F49">
            <w:pPr>
              <w:pStyle w:val="TAL"/>
              <w:rPr>
                <w:sz w:val="16"/>
              </w:rPr>
            </w:pPr>
            <w:r>
              <w:rPr>
                <w:sz w:val="16"/>
              </w:rPr>
              <w:t>-</w:t>
            </w:r>
          </w:p>
        </w:tc>
      </w:tr>
      <w:tr w:rsidR="00507112" w14:paraId="30D7E0C2" w14:textId="77777777" w:rsidTr="00DA5F49">
        <w:tc>
          <w:tcPr>
            <w:tcW w:w="0" w:type="auto"/>
          </w:tcPr>
          <w:p w14:paraId="7D351959" w14:textId="77777777" w:rsidR="00507112" w:rsidRPr="002901BB" w:rsidRDefault="00507112" w:rsidP="00DA5F49">
            <w:pPr>
              <w:pStyle w:val="TAL"/>
              <w:rPr>
                <w:sz w:val="16"/>
              </w:rPr>
            </w:pPr>
            <w:r>
              <w:rPr>
                <w:sz w:val="16"/>
              </w:rPr>
              <w:t>R5-251414</w:t>
            </w:r>
          </w:p>
        </w:tc>
        <w:tc>
          <w:tcPr>
            <w:tcW w:w="0" w:type="auto"/>
          </w:tcPr>
          <w:p w14:paraId="791A6636" w14:textId="77777777" w:rsidR="00507112" w:rsidRPr="002901BB" w:rsidRDefault="00507112" w:rsidP="00DA5F49">
            <w:pPr>
              <w:pStyle w:val="TAL"/>
              <w:rPr>
                <w:sz w:val="16"/>
              </w:rPr>
            </w:pPr>
            <w:r>
              <w:rPr>
                <w:sz w:val="16"/>
              </w:rPr>
              <w:t xml:space="preserve">Revised WID on UE Conformance - Protocol enhancements for Mission Critical Services (MCPTT, </w:t>
            </w:r>
            <w:proofErr w:type="spellStart"/>
            <w:r>
              <w:rPr>
                <w:sz w:val="16"/>
              </w:rPr>
              <w:t>MCVideo</w:t>
            </w:r>
            <w:proofErr w:type="spellEnd"/>
            <w:r>
              <w:rPr>
                <w:sz w:val="16"/>
              </w:rPr>
              <w:t xml:space="preserve">, </w:t>
            </w:r>
            <w:proofErr w:type="spellStart"/>
            <w:r>
              <w:rPr>
                <w:sz w:val="16"/>
              </w:rPr>
              <w:t>MCData</w:t>
            </w:r>
            <w:proofErr w:type="spellEnd"/>
            <w:r>
              <w:rPr>
                <w:sz w:val="16"/>
              </w:rPr>
              <w:t>) for Rel-17</w:t>
            </w:r>
          </w:p>
        </w:tc>
        <w:tc>
          <w:tcPr>
            <w:tcW w:w="0" w:type="auto"/>
          </w:tcPr>
          <w:p w14:paraId="04D021A1" w14:textId="77777777" w:rsidR="00507112" w:rsidRPr="002901BB" w:rsidRDefault="00507112" w:rsidP="00DA5F49">
            <w:pPr>
              <w:pStyle w:val="TAL"/>
              <w:rPr>
                <w:sz w:val="16"/>
              </w:rPr>
            </w:pPr>
            <w:r>
              <w:rPr>
                <w:sz w:val="16"/>
              </w:rPr>
              <w:t>Ericsson, FirstNet, NIST, AT&amp;T, Element, Samsung</w:t>
            </w:r>
          </w:p>
        </w:tc>
        <w:tc>
          <w:tcPr>
            <w:tcW w:w="0" w:type="auto"/>
          </w:tcPr>
          <w:p w14:paraId="3FA6C247" w14:textId="77777777" w:rsidR="00507112" w:rsidRPr="002901BB" w:rsidRDefault="00507112" w:rsidP="00DA5F49">
            <w:pPr>
              <w:pStyle w:val="TAL"/>
              <w:rPr>
                <w:sz w:val="16"/>
              </w:rPr>
            </w:pPr>
            <w:r>
              <w:rPr>
                <w:sz w:val="16"/>
              </w:rPr>
              <w:t>agreed</w:t>
            </w:r>
          </w:p>
        </w:tc>
        <w:tc>
          <w:tcPr>
            <w:tcW w:w="0" w:type="auto"/>
          </w:tcPr>
          <w:p w14:paraId="7B77FEBF" w14:textId="77777777" w:rsidR="00507112" w:rsidRPr="002901BB" w:rsidRDefault="00507112" w:rsidP="00DA5F49">
            <w:pPr>
              <w:pStyle w:val="TAL"/>
              <w:rPr>
                <w:sz w:val="16"/>
              </w:rPr>
            </w:pPr>
            <w:r>
              <w:rPr>
                <w:sz w:val="16"/>
              </w:rPr>
              <w:t>R5-250836</w:t>
            </w:r>
          </w:p>
        </w:tc>
        <w:tc>
          <w:tcPr>
            <w:tcW w:w="0" w:type="auto"/>
          </w:tcPr>
          <w:p w14:paraId="4574E73D" w14:textId="77777777" w:rsidR="00507112" w:rsidRPr="002901BB" w:rsidRDefault="00507112" w:rsidP="00DA5F49">
            <w:pPr>
              <w:pStyle w:val="TAL"/>
              <w:rPr>
                <w:sz w:val="16"/>
              </w:rPr>
            </w:pPr>
            <w:r>
              <w:rPr>
                <w:sz w:val="16"/>
              </w:rPr>
              <w:t>-</w:t>
            </w:r>
          </w:p>
        </w:tc>
      </w:tr>
      <w:tr w:rsidR="00507112" w14:paraId="3BD0FCDD" w14:textId="77777777" w:rsidTr="00DA5F49">
        <w:tc>
          <w:tcPr>
            <w:tcW w:w="0" w:type="auto"/>
          </w:tcPr>
          <w:p w14:paraId="64D644E5" w14:textId="77777777" w:rsidR="00507112" w:rsidRPr="002901BB" w:rsidRDefault="00507112" w:rsidP="00DA5F49">
            <w:pPr>
              <w:pStyle w:val="TAL"/>
              <w:rPr>
                <w:sz w:val="16"/>
              </w:rPr>
            </w:pPr>
            <w:r>
              <w:rPr>
                <w:sz w:val="16"/>
              </w:rPr>
              <w:t>R5-251415</w:t>
            </w:r>
          </w:p>
        </w:tc>
        <w:tc>
          <w:tcPr>
            <w:tcW w:w="0" w:type="auto"/>
          </w:tcPr>
          <w:p w14:paraId="0B1DFDE8" w14:textId="77777777" w:rsidR="00507112" w:rsidRPr="002901BB" w:rsidRDefault="00507112" w:rsidP="00DA5F49">
            <w:pPr>
              <w:pStyle w:val="TAL"/>
              <w:rPr>
                <w:sz w:val="16"/>
              </w:rPr>
            </w:pPr>
            <w:r>
              <w:rPr>
                <w:sz w:val="16"/>
              </w:rPr>
              <w:t>revised WID under AI 7.5.2 for ‘NR MIMO Evolution for Downlink and Uplink’</w:t>
            </w:r>
          </w:p>
        </w:tc>
        <w:tc>
          <w:tcPr>
            <w:tcW w:w="0" w:type="auto"/>
          </w:tcPr>
          <w:p w14:paraId="18A2524C" w14:textId="77777777" w:rsidR="00507112" w:rsidRPr="002901BB" w:rsidRDefault="00507112" w:rsidP="00DA5F49">
            <w:pPr>
              <w:pStyle w:val="TAL"/>
              <w:rPr>
                <w:sz w:val="16"/>
              </w:rPr>
            </w:pPr>
            <w:r>
              <w:rPr>
                <w:sz w:val="16"/>
              </w:rPr>
              <w:t>Samsung, Huawei, China Telecom</w:t>
            </w:r>
          </w:p>
        </w:tc>
        <w:tc>
          <w:tcPr>
            <w:tcW w:w="0" w:type="auto"/>
          </w:tcPr>
          <w:p w14:paraId="263BFD1C" w14:textId="77777777" w:rsidR="00507112" w:rsidRPr="002901BB" w:rsidRDefault="00507112" w:rsidP="00DA5F49">
            <w:pPr>
              <w:pStyle w:val="TAL"/>
              <w:rPr>
                <w:sz w:val="16"/>
              </w:rPr>
            </w:pPr>
            <w:r>
              <w:rPr>
                <w:sz w:val="16"/>
              </w:rPr>
              <w:t>agreed</w:t>
            </w:r>
          </w:p>
        </w:tc>
        <w:tc>
          <w:tcPr>
            <w:tcW w:w="0" w:type="auto"/>
          </w:tcPr>
          <w:p w14:paraId="6669EA4B" w14:textId="77777777" w:rsidR="00507112" w:rsidRPr="002901BB" w:rsidRDefault="00507112" w:rsidP="00DA5F49">
            <w:pPr>
              <w:pStyle w:val="TAL"/>
              <w:rPr>
                <w:sz w:val="16"/>
              </w:rPr>
            </w:pPr>
            <w:r>
              <w:rPr>
                <w:sz w:val="16"/>
              </w:rPr>
              <w:t>R5-251287</w:t>
            </w:r>
          </w:p>
        </w:tc>
        <w:tc>
          <w:tcPr>
            <w:tcW w:w="0" w:type="auto"/>
          </w:tcPr>
          <w:p w14:paraId="084E3842" w14:textId="77777777" w:rsidR="00507112" w:rsidRPr="002901BB" w:rsidRDefault="00507112" w:rsidP="00DA5F49">
            <w:pPr>
              <w:pStyle w:val="TAL"/>
              <w:rPr>
                <w:sz w:val="16"/>
              </w:rPr>
            </w:pPr>
            <w:r>
              <w:rPr>
                <w:sz w:val="16"/>
              </w:rPr>
              <w:t>-</w:t>
            </w:r>
          </w:p>
        </w:tc>
      </w:tr>
      <w:tr w:rsidR="00507112" w14:paraId="05EE872A" w14:textId="77777777" w:rsidTr="00DA5F49">
        <w:tc>
          <w:tcPr>
            <w:tcW w:w="0" w:type="auto"/>
          </w:tcPr>
          <w:p w14:paraId="5B818FA9" w14:textId="77777777" w:rsidR="00507112" w:rsidRPr="002901BB" w:rsidRDefault="00507112" w:rsidP="00DA5F49">
            <w:pPr>
              <w:pStyle w:val="TAL"/>
              <w:rPr>
                <w:sz w:val="16"/>
              </w:rPr>
            </w:pPr>
            <w:r>
              <w:rPr>
                <w:sz w:val="16"/>
              </w:rPr>
              <w:t>R5-251416</w:t>
            </w:r>
          </w:p>
        </w:tc>
        <w:tc>
          <w:tcPr>
            <w:tcW w:w="0" w:type="auto"/>
          </w:tcPr>
          <w:p w14:paraId="14713D62" w14:textId="77777777" w:rsidR="00507112" w:rsidRPr="002901BB" w:rsidRDefault="00507112" w:rsidP="00DA5F49">
            <w:pPr>
              <w:pStyle w:val="TAL"/>
              <w:rPr>
                <w:sz w:val="16"/>
              </w:rPr>
            </w:pPr>
            <w:r>
              <w:rPr>
                <w:sz w:val="16"/>
              </w:rPr>
              <w:t>Revised WID - for NR RF requirements enhancement for frequency range 2 (FR2), Phase 3</w:t>
            </w:r>
          </w:p>
        </w:tc>
        <w:tc>
          <w:tcPr>
            <w:tcW w:w="0" w:type="auto"/>
          </w:tcPr>
          <w:p w14:paraId="574C9D29" w14:textId="77777777" w:rsidR="00507112" w:rsidRPr="002901BB" w:rsidRDefault="00507112" w:rsidP="00DA5F49">
            <w:pPr>
              <w:pStyle w:val="TAL"/>
              <w:rPr>
                <w:sz w:val="16"/>
              </w:rPr>
            </w:pPr>
            <w:r>
              <w:rPr>
                <w:sz w:val="16"/>
              </w:rPr>
              <w:t>Apple Trading, Nokia</w:t>
            </w:r>
          </w:p>
        </w:tc>
        <w:tc>
          <w:tcPr>
            <w:tcW w:w="0" w:type="auto"/>
          </w:tcPr>
          <w:p w14:paraId="31360F74" w14:textId="77777777" w:rsidR="00507112" w:rsidRPr="002901BB" w:rsidRDefault="00507112" w:rsidP="00DA5F49">
            <w:pPr>
              <w:pStyle w:val="TAL"/>
              <w:rPr>
                <w:sz w:val="16"/>
              </w:rPr>
            </w:pPr>
            <w:r>
              <w:rPr>
                <w:sz w:val="16"/>
              </w:rPr>
              <w:t>agreed</w:t>
            </w:r>
          </w:p>
        </w:tc>
        <w:tc>
          <w:tcPr>
            <w:tcW w:w="0" w:type="auto"/>
          </w:tcPr>
          <w:p w14:paraId="01FB9BA7" w14:textId="77777777" w:rsidR="00507112" w:rsidRPr="002901BB" w:rsidRDefault="00507112" w:rsidP="00DA5F49">
            <w:pPr>
              <w:pStyle w:val="TAL"/>
              <w:rPr>
                <w:sz w:val="16"/>
              </w:rPr>
            </w:pPr>
            <w:r>
              <w:rPr>
                <w:sz w:val="16"/>
              </w:rPr>
              <w:t>R5-251204</w:t>
            </w:r>
          </w:p>
        </w:tc>
        <w:tc>
          <w:tcPr>
            <w:tcW w:w="0" w:type="auto"/>
          </w:tcPr>
          <w:p w14:paraId="2C8F0639" w14:textId="77777777" w:rsidR="00507112" w:rsidRPr="002901BB" w:rsidRDefault="00507112" w:rsidP="00DA5F49">
            <w:pPr>
              <w:pStyle w:val="TAL"/>
              <w:rPr>
                <w:sz w:val="16"/>
              </w:rPr>
            </w:pPr>
            <w:r>
              <w:rPr>
                <w:sz w:val="16"/>
              </w:rPr>
              <w:t>-</w:t>
            </w:r>
          </w:p>
        </w:tc>
      </w:tr>
      <w:tr w:rsidR="00507112" w14:paraId="0CDBFDC8" w14:textId="77777777" w:rsidTr="00DA5F49">
        <w:tc>
          <w:tcPr>
            <w:tcW w:w="0" w:type="auto"/>
          </w:tcPr>
          <w:p w14:paraId="2AC40131" w14:textId="77777777" w:rsidR="00507112" w:rsidRPr="002901BB" w:rsidRDefault="00507112" w:rsidP="00DA5F49">
            <w:pPr>
              <w:pStyle w:val="TAL"/>
              <w:rPr>
                <w:sz w:val="16"/>
              </w:rPr>
            </w:pPr>
            <w:r>
              <w:rPr>
                <w:sz w:val="16"/>
              </w:rPr>
              <w:t>R5-251417</w:t>
            </w:r>
          </w:p>
        </w:tc>
        <w:tc>
          <w:tcPr>
            <w:tcW w:w="0" w:type="auto"/>
          </w:tcPr>
          <w:p w14:paraId="3C6E91B6" w14:textId="77777777" w:rsidR="00507112" w:rsidRPr="002901BB" w:rsidRDefault="00507112" w:rsidP="00DA5F49">
            <w:pPr>
              <w:pStyle w:val="TAL"/>
              <w:rPr>
                <w:sz w:val="16"/>
              </w:rPr>
            </w:pPr>
            <w:r>
              <w:rPr>
                <w:sz w:val="16"/>
              </w:rPr>
              <w:t>Addition of System info combination for IoT-NTN</w:t>
            </w:r>
          </w:p>
        </w:tc>
        <w:tc>
          <w:tcPr>
            <w:tcW w:w="0" w:type="auto"/>
          </w:tcPr>
          <w:p w14:paraId="78D8D5F2" w14:textId="77777777" w:rsidR="00507112" w:rsidRPr="002901BB" w:rsidRDefault="00507112" w:rsidP="00DA5F49">
            <w:pPr>
              <w:pStyle w:val="TAL"/>
              <w:rPr>
                <w:sz w:val="16"/>
              </w:rPr>
            </w:pPr>
            <w:r>
              <w:rPr>
                <w:sz w:val="16"/>
              </w:rPr>
              <w:t>CMCC, MediaTek</w:t>
            </w:r>
          </w:p>
        </w:tc>
        <w:tc>
          <w:tcPr>
            <w:tcW w:w="0" w:type="auto"/>
          </w:tcPr>
          <w:p w14:paraId="31949528" w14:textId="77777777" w:rsidR="00507112" w:rsidRPr="002901BB" w:rsidRDefault="00507112" w:rsidP="00DA5F49">
            <w:pPr>
              <w:pStyle w:val="TAL"/>
              <w:rPr>
                <w:sz w:val="16"/>
              </w:rPr>
            </w:pPr>
            <w:r>
              <w:rPr>
                <w:sz w:val="16"/>
              </w:rPr>
              <w:t>agreed</w:t>
            </w:r>
          </w:p>
        </w:tc>
        <w:tc>
          <w:tcPr>
            <w:tcW w:w="0" w:type="auto"/>
          </w:tcPr>
          <w:p w14:paraId="2C2AFD45" w14:textId="77777777" w:rsidR="00507112" w:rsidRPr="002901BB" w:rsidRDefault="00507112" w:rsidP="00DA5F49">
            <w:pPr>
              <w:pStyle w:val="TAL"/>
              <w:rPr>
                <w:sz w:val="16"/>
              </w:rPr>
            </w:pPr>
            <w:r>
              <w:rPr>
                <w:sz w:val="16"/>
              </w:rPr>
              <w:t>R5-251291</w:t>
            </w:r>
          </w:p>
        </w:tc>
        <w:tc>
          <w:tcPr>
            <w:tcW w:w="0" w:type="auto"/>
          </w:tcPr>
          <w:p w14:paraId="0842FC76" w14:textId="77777777" w:rsidR="00507112" w:rsidRPr="002901BB" w:rsidRDefault="00507112" w:rsidP="00DA5F49">
            <w:pPr>
              <w:pStyle w:val="TAL"/>
              <w:rPr>
                <w:sz w:val="16"/>
              </w:rPr>
            </w:pPr>
            <w:r>
              <w:rPr>
                <w:sz w:val="16"/>
              </w:rPr>
              <w:t>-</w:t>
            </w:r>
          </w:p>
        </w:tc>
      </w:tr>
      <w:tr w:rsidR="00507112" w14:paraId="77C5E026" w14:textId="77777777" w:rsidTr="00DA5F49">
        <w:tc>
          <w:tcPr>
            <w:tcW w:w="0" w:type="auto"/>
          </w:tcPr>
          <w:p w14:paraId="6EA39CFF" w14:textId="77777777" w:rsidR="00507112" w:rsidRPr="002901BB" w:rsidRDefault="00507112" w:rsidP="00DA5F49">
            <w:pPr>
              <w:pStyle w:val="TAL"/>
              <w:rPr>
                <w:sz w:val="16"/>
              </w:rPr>
            </w:pPr>
            <w:r>
              <w:rPr>
                <w:sz w:val="16"/>
              </w:rPr>
              <w:t>R5-251418</w:t>
            </w:r>
          </w:p>
        </w:tc>
        <w:tc>
          <w:tcPr>
            <w:tcW w:w="0" w:type="auto"/>
          </w:tcPr>
          <w:p w14:paraId="15CADD72" w14:textId="77777777" w:rsidR="00507112" w:rsidRPr="002901BB" w:rsidRDefault="00507112" w:rsidP="00DA5F49">
            <w:pPr>
              <w:pStyle w:val="TAL"/>
              <w:rPr>
                <w:sz w:val="16"/>
              </w:rPr>
            </w:pPr>
            <w:r>
              <w:rPr>
                <w:sz w:val="16"/>
              </w:rPr>
              <w:t>Revised WID on Further RF requirements enhancement for NR and EN-DC in frequency range 1</w:t>
            </w:r>
          </w:p>
        </w:tc>
        <w:tc>
          <w:tcPr>
            <w:tcW w:w="0" w:type="auto"/>
          </w:tcPr>
          <w:p w14:paraId="229E2D2A" w14:textId="77777777" w:rsidR="00507112" w:rsidRPr="002901BB" w:rsidRDefault="00507112" w:rsidP="00DA5F49">
            <w:pPr>
              <w:pStyle w:val="TAL"/>
              <w:rPr>
                <w:sz w:val="16"/>
              </w:rPr>
            </w:pPr>
            <w:r>
              <w:rPr>
                <w:sz w:val="16"/>
              </w:rPr>
              <w:t>Huawei, Hisilicon</w:t>
            </w:r>
          </w:p>
        </w:tc>
        <w:tc>
          <w:tcPr>
            <w:tcW w:w="0" w:type="auto"/>
          </w:tcPr>
          <w:p w14:paraId="29377A6D" w14:textId="77777777" w:rsidR="00507112" w:rsidRPr="002901BB" w:rsidRDefault="00507112" w:rsidP="00DA5F49">
            <w:pPr>
              <w:pStyle w:val="TAL"/>
              <w:rPr>
                <w:sz w:val="16"/>
              </w:rPr>
            </w:pPr>
            <w:r>
              <w:rPr>
                <w:sz w:val="16"/>
              </w:rPr>
              <w:t>agreed</w:t>
            </w:r>
          </w:p>
        </w:tc>
        <w:tc>
          <w:tcPr>
            <w:tcW w:w="0" w:type="auto"/>
          </w:tcPr>
          <w:p w14:paraId="50607D17" w14:textId="77777777" w:rsidR="00507112" w:rsidRPr="002901BB" w:rsidRDefault="00507112" w:rsidP="00DA5F49">
            <w:pPr>
              <w:pStyle w:val="TAL"/>
              <w:rPr>
                <w:sz w:val="16"/>
              </w:rPr>
            </w:pPr>
            <w:r>
              <w:rPr>
                <w:sz w:val="16"/>
              </w:rPr>
              <w:t>R5-250427</w:t>
            </w:r>
          </w:p>
        </w:tc>
        <w:tc>
          <w:tcPr>
            <w:tcW w:w="0" w:type="auto"/>
          </w:tcPr>
          <w:p w14:paraId="20ABBEDD" w14:textId="77777777" w:rsidR="00507112" w:rsidRPr="002901BB" w:rsidRDefault="00507112" w:rsidP="00DA5F49">
            <w:pPr>
              <w:pStyle w:val="TAL"/>
              <w:rPr>
                <w:sz w:val="16"/>
              </w:rPr>
            </w:pPr>
            <w:r>
              <w:rPr>
                <w:sz w:val="16"/>
              </w:rPr>
              <w:t>-</w:t>
            </w:r>
          </w:p>
        </w:tc>
      </w:tr>
      <w:tr w:rsidR="00507112" w14:paraId="48D5622D" w14:textId="77777777" w:rsidTr="00DA5F49">
        <w:tc>
          <w:tcPr>
            <w:tcW w:w="0" w:type="auto"/>
          </w:tcPr>
          <w:p w14:paraId="7D351706" w14:textId="77777777" w:rsidR="00507112" w:rsidRPr="002901BB" w:rsidRDefault="00507112" w:rsidP="00DA5F49">
            <w:pPr>
              <w:pStyle w:val="TAL"/>
              <w:rPr>
                <w:sz w:val="16"/>
              </w:rPr>
            </w:pPr>
            <w:r>
              <w:rPr>
                <w:sz w:val="16"/>
              </w:rPr>
              <w:t>R5-251419</w:t>
            </w:r>
          </w:p>
        </w:tc>
        <w:tc>
          <w:tcPr>
            <w:tcW w:w="0" w:type="auto"/>
          </w:tcPr>
          <w:p w14:paraId="78C13FE1" w14:textId="77777777" w:rsidR="00507112" w:rsidRPr="002901BB" w:rsidRDefault="00507112" w:rsidP="00DA5F49">
            <w:pPr>
              <w:pStyle w:val="TAL"/>
              <w:rPr>
                <w:sz w:val="16"/>
              </w:rPr>
            </w:pPr>
            <w:r>
              <w:rPr>
                <w:sz w:val="16"/>
              </w:rPr>
              <w:t>Revised WID on UE Conformance Test Aspects for NR-based Access to Unlicensed Spectrum</w:t>
            </w:r>
          </w:p>
        </w:tc>
        <w:tc>
          <w:tcPr>
            <w:tcW w:w="0" w:type="auto"/>
          </w:tcPr>
          <w:p w14:paraId="28BCA0F0" w14:textId="77777777" w:rsidR="00507112" w:rsidRPr="002901BB" w:rsidRDefault="00507112" w:rsidP="00DA5F49">
            <w:pPr>
              <w:pStyle w:val="TAL"/>
              <w:rPr>
                <w:sz w:val="16"/>
              </w:rPr>
            </w:pPr>
            <w:r>
              <w:rPr>
                <w:sz w:val="16"/>
              </w:rPr>
              <w:t>Qualcomm Inc</w:t>
            </w:r>
          </w:p>
        </w:tc>
        <w:tc>
          <w:tcPr>
            <w:tcW w:w="0" w:type="auto"/>
          </w:tcPr>
          <w:p w14:paraId="6776D6F3" w14:textId="77777777" w:rsidR="00507112" w:rsidRPr="002901BB" w:rsidRDefault="00507112" w:rsidP="00DA5F49">
            <w:pPr>
              <w:pStyle w:val="TAL"/>
              <w:rPr>
                <w:sz w:val="16"/>
              </w:rPr>
            </w:pPr>
            <w:r>
              <w:rPr>
                <w:sz w:val="16"/>
              </w:rPr>
              <w:t>agreed</w:t>
            </w:r>
          </w:p>
        </w:tc>
        <w:tc>
          <w:tcPr>
            <w:tcW w:w="0" w:type="auto"/>
          </w:tcPr>
          <w:p w14:paraId="55211838" w14:textId="77777777" w:rsidR="00507112" w:rsidRPr="002901BB" w:rsidRDefault="00507112" w:rsidP="00DA5F49">
            <w:pPr>
              <w:pStyle w:val="TAL"/>
              <w:rPr>
                <w:sz w:val="16"/>
              </w:rPr>
            </w:pPr>
            <w:r>
              <w:rPr>
                <w:sz w:val="16"/>
              </w:rPr>
              <w:t>R5-251409</w:t>
            </w:r>
          </w:p>
        </w:tc>
        <w:tc>
          <w:tcPr>
            <w:tcW w:w="0" w:type="auto"/>
          </w:tcPr>
          <w:p w14:paraId="71AB046B" w14:textId="77777777" w:rsidR="00507112" w:rsidRPr="002901BB" w:rsidRDefault="00507112" w:rsidP="00DA5F49">
            <w:pPr>
              <w:pStyle w:val="TAL"/>
              <w:rPr>
                <w:sz w:val="16"/>
              </w:rPr>
            </w:pPr>
            <w:r>
              <w:rPr>
                <w:sz w:val="16"/>
              </w:rPr>
              <w:t>-</w:t>
            </w:r>
          </w:p>
        </w:tc>
      </w:tr>
      <w:tr w:rsidR="00507112" w14:paraId="0690CD93" w14:textId="77777777" w:rsidTr="00DA5F49">
        <w:tc>
          <w:tcPr>
            <w:tcW w:w="0" w:type="auto"/>
          </w:tcPr>
          <w:p w14:paraId="3D242201" w14:textId="77777777" w:rsidR="00507112" w:rsidRPr="002901BB" w:rsidRDefault="00507112" w:rsidP="00DA5F49">
            <w:pPr>
              <w:pStyle w:val="TAL"/>
              <w:rPr>
                <w:sz w:val="16"/>
              </w:rPr>
            </w:pPr>
            <w:r>
              <w:rPr>
                <w:sz w:val="16"/>
              </w:rPr>
              <w:t>R5-251420</w:t>
            </w:r>
          </w:p>
        </w:tc>
        <w:tc>
          <w:tcPr>
            <w:tcW w:w="0" w:type="auto"/>
          </w:tcPr>
          <w:p w14:paraId="2E39490C" w14:textId="77777777" w:rsidR="00507112" w:rsidRPr="002901BB" w:rsidRDefault="00507112" w:rsidP="00DA5F49">
            <w:pPr>
              <w:pStyle w:val="TAL"/>
              <w:rPr>
                <w:sz w:val="16"/>
              </w:rPr>
            </w:pPr>
            <w:r>
              <w:rPr>
                <w:sz w:val="16"/>
              </w:rPr>
              <w:t xml:space="preserve">SR UE Conformance – New NR FDD bands for </w:t>
            </w:r>
            <w:proofErr w:type="spellStart"/>
            <w:r>
              <w:rPr>
                <w:sz w:val="16"/>
              </w:rPr>
              <w:t>RedCap</w:t>
            </w:r>
            <w:proofErr w:type="spellEnd"/>
            <w:r>
              <w:rPr>
                <w:sz w:val="16"/>
              </w:rPr>
              <w:t xml:space="preserve"> (Reduced Capability) in Rel-18</w:t>
            </w:r>
          </w:p>
        </w:tc>
        <w:tc>
          <w:tcPr>
            <w:tcW w:w="0" w:type="auto"/>
          </w:tcPr>
          <w:p w14:paraId="66B40C2D" w14:textId="77777777" w:rsidR="00507112" w:rsidRPr="002901BB" w:rsidRDefault="00507112" w:rsidP="00DA5F49">
            <w:pPr>
              <w:pStyle w:val="TAL"/>
              <w:rPr>
                <w:sz w:val="16"/>
              </w:rPr>
            </w:pPr>
            <w:r>
              <w:rPr>
                <w:sz w:val="16"/>
              </w:rPr>
              <w:t>Ericsson</w:t>
            </w:r>
          </w:p>
        </w:tc>
        <w:tc>
          <w:tcPr>
            <w:tcW w:w="0" w:type="auto"/>
          </w:tcPr>
          <w:p w14:paraId="24440ABE" w14:textId="77777777" w:rsidR="00507112" w:rsidRPr="002901BB" w:rsidRDefault="00507112" w:rsidP="00DA5F49">
            <w:pPr>
              <w:pStyle w:val="TAL"/>
              <w:rPr>
                <w:sz w:val="16"/>
              </w:rPr>
            </w:pPr>
            <w:r>
              <w:rPr>
                <w:sz w:val="16"/>
              </w:rPr>
              <w:t>noted</w:t>
            </w:r>
          </w:p>
        </w:tc>
        <w:tc>
          <w:tcPr>
            <w:tcW w:w="0" w:type="auto"/>
          </w:tcPr>
          <w:p w14:paraId="615CE02E" w14:textId="77777777" w:rsidR="00507112" w:rsidRPr="002901BB" w:rsidRDefault="00507112" w:rsidP="00DA5F49">
            <w:pPr>
              <w:pStyle w:val="TAL"/>
              <w:rPr>
                <w:sz w:val="16"/>
              </w:rPr>
            </w:pPr>
            <w:r>
              <w:rPr>
                <w:sz w:val="16"/>
              </w:rPr>
              <w:t>R5-250622</w:t>
            </w:r>
          </w:p>
        </w:tc>
        <w:tc>
          <w:tcPr>
            <w:tcW w:w="0" w:type="auto"/>
          </w:tcPr>
          <w:p w14:paraId="431137A7" w14:textId="77777777" w:rsidR="00507112" w:rsidRPr="002901BB" w:rsidRDefault="00507112" w:rsidP="00DA5F49">
            <w:pPr>
              <w:pStyle w:val="TAL"/>
              <w:rPr>
                <w:sz w:val="16"/>
              </w:rPr>
            </w:pPr>
            <w:r>
              <w:rPr>
                <w:sz w:val="16"/>
              </w:rPr>
              <w:t>-</w:t>
            </w:r>
          </w:p>
        </w:tc>
      </w:tr>
      <w:tr w:rsidR="00507112" w14:paraId="27CC80BE" w14:textId="77777777" w:rsidTr="00DA5F49">
        <w:tc>
          <w:tcPr>
            <w:tcW w:w="0" w:type="auto"/>
          </w:tcPr>
          <w:p w14:paraId="7C2B33F3" w14:textId="77777777" w:rsidR="00507112" w:rsidRPr="002901BB" w:rsidRDefault="00507112" w:rsidP="00DA5F49">
            <w:pPr>
              <w:pStyle w:val="TAL"/>
              <w:rPr>
                <w:sz w:val="16"/>
              </w:rPr>
            </w:pPr>
            <w:r>
              <w:rPr>
                <w:sz w:val="16"/>
              </w:rPr>
              <w:t>R5-251421</w:t>
            </w:r>
          </w:p>
        </w:tc>
        <w:tc>
          <w:tcPr>
            <w:tcW w:w="0" w:type="auto"/>
          </w:tcPr>
          <w:p w14:paraId="2074F048" w14:textId="77777777" w:rsidR="00507112" w:rsidRPr="002901BB" w:rsidRDefault="00507112" w:rsidP="00DA5F49">
            <w:pPr>
              <w:pStyle w:val="TAL"/>
              <w:rPr>
                <w:sz w:val="16"/>
              </w:rPr>
            </w:pPr>
            <w:r>
              <w:rPr>
                <w:sz w:val="16"/>
              </w:rPr>
              <w:t>SR UE Conformance - NR support for high speed train scenario in frequency range 2</w:t>
            </w:r>
          </w:p>
        </w:tc>
        <w:tc>
          <w:tcPr>
            <w:tcW w:w="0" w:type="auto"/>
          </w:tcPr>
          <w:p w14:paraId="4132CF80" w14:textId="77777777" w:rsidR="00507112" w:rsidRPr="002901BB" w:rsidRDefault="00507112" w:rsidP="00DA5F49">
            <w:pPr>
              <w:pStyle w:val="TAL"/>
              <w:rPr>
                <w:sz w:val="16"/>
              </w:rPr>
            </w:pPr>
            <w:r>
              <w:rPr>
                <w:sz w:val="16"/>
              </w:rPr>
              <w:t>Samsung</w:t>
            </w:r>
          </w:p>
        </w:tc>
        <w:tc>
          <w:tcPr>
            <w:tcW w:w="0" w:type="auto"/>
          </w:tcPr>
          <w:p w14:paraId="554F3711" w14:textId="77777777" w:rsidR="00507112" w:rsidRPr="002901BB" w:rsidRDefault="00507112" w:rsidP="00DA5F49">
            <w:pPr>
              <w:pStyle w:val="TAL"/>
              <w:rPr>
                <w:sz w:val="16"/>
              </w:rPr>
            </w:pPr>
            <w:r>
              <w:rPr>
                <w:sz w:val="16"/>
              </w:rPr>
              <w:t>noted</w:t>
            </w:r>
          </w:p>
        </w:tc>
        <w:tc>
          <w:tcPr>
            <w:tcW w:w="0" w:type="auto"/>
          </w:tcPr>
          <w:p w14:paraId="5B0071A6" w14:textId="77777777" w:rsidR="00507112" w:rsidRPr="002901BB" w:rsidRDefault="00507112" w:rsidP="00DA5F49">
            <w:pPr>
              <w:pStyle w:val="TAL"/>
              <w:rPr>
                <w:sz w:val="16"/>
              </w:rPr>
            </w:pPr>
            <w:r>
              <w:rPr>
                <w:sz w:val="16"/>
              </w:rPr>
              <w:t>R5-251053</w:t>
            </w:r>
          </w:p>
        </w:tc>
        <w:tc>
          <w:tcPr>
            <w:tcW w:w="0" w:type="auto"/>
          </w:tcPr>
          <w:p w14:paraId="3B14CB6A" w14:textId="77777777" w:rsidR="00507112" w:rsidRPr="002901BB" w:rsidRDefault="00507112" w:rsidP="00DA5F49">
            <w:pPr>
              <w:pStyle w:val="TAL"/>
              <w:rPr>
                <w:sz w:val="16"/>
              </w:rPr>
            </w:pPr>
            <w:r>
              <w:rPr>
                <w:sz w:val="16"/>
              </w:rPr>
              <w:t>-</w:t>
            </w:r>
          </w:p>
        </w:tc>
      </w:tr>
      <w:tr w:rsidR="00507112" w14:paraId="48503C8A" w14:textId="77777777" w:rsidTr="00DA5F49">
        <w:tc>
          <w:tcPr>
            <w:tcW w:w="0" w:type="auto"/>
          </w:tcPr>
          <w:p w14:paraId="6B73CDB1" w14:textId="77777777" w:rsidR="00507112" w:rsidRPr="002901BB" w:rsidRDefault="00507112" w:rsidP="00DA5F49">
            <w:pPr>
              <w:pStyle w:val="TAL"/>
              <w:rPr>
                <w:sz w:val="16"/>
              </w:rPr>
            </w:pPr>
            <w:r>
              <w:rPr>
                <w:sz w:val="16"/>
              </w:rPr>
              <w:t>R5-251422</w:t>
            </w:r>
          </w:p>
        </w:tc>
        <w:tc>
          <w:tcPr>
            <w:tcW w:w="0" w:type="auto"/>
          </w:tcPr>
          <w:p w14:paraId="54A6E2E1" w14:textId="77777777" w:rsidR="00507112" w:rsidRPr="002901BB" w:rsidRDefault="00507112" w:rsidP="00DA5F49">
            <w:pPr>
              <w:pStyle w:val="TAL"/>
              <w:rPr>
                <w:sz w:val="16"/>
              </w:rPr>
            </w:pPr>
            <w:r>
              <w:rPr>
                <w:sz w:val="16"/>
              </w:rPr>
              <w:t>SR UE Conformance - 4Rx handheld UE for low NR bands (&lt;1GHz) and/or 3Tx for NR inter-band UL Carrier Aggregation (CA) and EN-DC</w:t>
            </w:r>
          </w:p>
        </w:tc>
        <w:tc>
          <w:tcPr>
            <w:tcW w:w="0" w:type="auto"/>
          </w:tcPr>
          <w:p w14:paraId="215ABB04"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30C543CC" w14:textId="77777777" w:rsidR="00507112" w:rsidRPr="002901BB" w:rsidRDefault="00507112" w:rsidP="00DA5F49">
            <w:pPr>
              <w:pStyle w:val="TAL"/>
              <w:rPr>
                <w:sz w:val="16"/>
              </w:rPr>
            </w:pPr>
            <w:r>
              <w:rPr>
                <w:sz w:val="16"/>
              </w:rPr>
              <w:t>noted</w:t>
            </w:r>
          </w:p>
        </w:tc>
        <w:tc>
          <w:tcPr>
            <w:tcW w:w="0" w:type="auto"/>
          </w:tcPr>
          <w:p w14:paraId="1AC6BD8E" w14:textId="77777777" w:rsidR="00507112" w:rsidRPr="002901BB" w:rsidRDefault="00507112" w:rsidP="00DA5F49">
            <w:pPr>
              <w:pStyle w:val="TAL"/>
              <w:rPr>
                <w:sz w:val="16"/>
              </w:rPr>
            </w:pPr>
            <w:r>
              <w:rPr>
                <w:sz w:val="16"/>
              </w:rPr>
              <w:t>R5-250734</w:t>
            </w:r>
          </w:p>
        </w:tc>
        <w:tc>
          <w:tcPr>
            <w:tcW w:w="0" w:type="auto"/>
          </w:tcPr>
          <w:p w14:paraId="5562BF42" w14:textId="77777777" w:rsidR="00507112" w:rsidRPr="002901BB" w:rsidRDefault="00507112" w:rsidP="00DA5F49">
            <w:pPr>
              <w:pStyle w:val="TAL"/>
              <w:rPr>
                <w:sz w:val="16"/>
              </w:rPr>
            </w:pPr>
            <w:r>
              <w:rPr>
                <w:sz w:val="16"/>
              </w:rPr>
              <w:t>-</w:t>
            </w:r>
          </w:p>
        </w:tc>
      </w:tr>
      <w:tr w:rsidR="00507112" w14:paraId="4F11B4FD" w14:textId="77777777" w:rsidTr="00DA5F49">
        <w:tc>
          <w:tcPr>
            <w:tcW w:w="0" w:type="auto"/>
          </w:tcPr>
          <w:p w14:paraId="492F53BF" w14:textId="77777777" w:rsidR="00507112" w:rsidRPr="002901BB" w:rsidRDefault="00507112" w:rsidP="00DA5F49">
            <w:pPr>
              <w:pStyle w:val="TAL"/>
              <w:rPr>
                <w:sz w:val="16"/>
              </w:rPr>
            </w:pPr>
            <w:r>
              <w:rPr>
                <w:sz w:val="16"/>
              </w:rPr>
              <w:t>R5-251423</w:t>
            </w:r>
          </w:p>
        </w:tc>
        <w:tc>
          <w:tcPr>
            <w:tcW w:w="0" w:type="auto"/>
          </w:tcPr>
          <w:p w14:paraId="37ACA985" w14:textId="77777777" w:rsidR="00507112" w:rsidRPr="002901BB" w:rsidRDefault="00507112" w:rsidP="00DA5F49">
            <w:pPr>
              <w:pStyle w:val="TAL"/>
              <w:rPr>
                <w:sz w:val="16"/>
              </w:rPr>
            </w:pPr>
            <w:r>
              <w:rPr>
                <w:sz w:val="16"/>
              </w:rPr>
              <w:t xml:space="preserve">Enhancement of Multiple Input Multiple Output (MIMO) Over-the-Air (OTA) test methodology and requirements for NR UEs </w:t>
            </w:r>
          </w:p>
        </w:tc>
        <w:tc>
          <w:tcPr>
            <w:tcW w:w="0" w:type="auto"/>
          </w:tcPr>
          <w:p w14:paraId="75F012B4" w14:textId="77777777" w:rsidR="00507112" w:rsidRPr="002901BB" w:rsidRDefault="00507112" w:rsidP="00DA5F49">
            <w:pPr>
              <w:pStyle w:val="TAL"/>
              <w:rPr>
                <w:sz w:val="16"/>
              </w:rPr>
            </w:pPr>
            <w:r>
              <w:rPr>
                <w:sz w:val="16"/>
              </w:rPr>
              <w:t>Apple</w:t>
            </w:r>
          </w:p>
        </w:tc>
        <w:tc>
          <w:tcPr>
            <w:tcW w:w="0" w:type="auto"/>
          </w:tcPr>
          <w:p w14:paraId="160A76DC" w14:textId="77777777" w:rsidR="00507112" w:rsidRPr="002901BB" w:rsidRDefault="00507112" w:rsidP="00DA5F49">
            <w:pPr>
              <w:pStyle w:val="TAL"/>
              <w:rPr>
                <w:sz w:val="16"/>
              </w:rPr>
            </w:pPr>
            <w:r>
              <w:rPr>
                <w:sz w:val="16"/>
              </w:rPr>
              <w:t>noted</w:t>
            </w:r>
          </w:p>
        </w:tc>
        <w:tc>
          <w:tcPr>
            <w:tcW w:w="0" w:type="auto"/>
          </w:tcPr>
          <w:p w14:paraId="2A7E85F4" w14:textId="77777777" w:rsidR="00507112" w:rsidRPr="002901BB" w:rsidRDefault="00507112" w:rsidP="00DA5F49">
            <w:pPr>
              <w:pStyle w:val="TAL"/>
              <w:rPr>
                <w:sz w:val="16"/>
              </w:rPr>
            </w:pPr>
            <w:r>
              <w:rPr>
                <w:sz w:val="16"/>
              </w:rPr>
              <w:t>R5-250782</w:t>
            </w:r>
          </w:p>
        </w:tc>
        <w:tc>
          <w:tcPr>
            <w:tcW w:w="0" w:type="auto"/>
          </w:tcPr>
          <w:p w14:paraId="52E5A5AD" w14:textId="77777777" w:rsidR="00507112" w:rsidRPr="002901BB" w:rsidRDefault="00507112" w:rsidP="00DA5F49">
            <w:pPr>
              <w:pStyle w:val="TAL"/>
              <w:rPr>
                <w:sz w:val="16"/>
              </w:rPr>
            </w:pPr>
            <w:r>
              <w:rPr>
                <w:sz w:val="16"/>
              </w:rPr>
              <w:t>-</w:t>
            </w:r>
          </w:p>
        </w:tc>
      </w:tr>
      <w:tr w:rsidR="00507112" w14:paraId="51CC652F" w14:textId="77777777" w:rsidTr="00DA5F49">
        <w:tc>
          <w:tcPr>
            <w:tcW w:w="0" w:type="auto"/>
          </w:tcPr>
          <w:p w14:paraId="75593143" w14:textId="77777777" w:rsidR="00507112" w:rsidRPr="002901BB" w:rsidRDefault="00507112" w:rsidP="00DA5F49">
            <w:pPr>
              <w:pStyle w:val="TAL"/>
              <w:rPr>
                <w:sz w:val="16"/>
              </w:rPr>
            </w:pPr>
            <w:r>
              <w:rPr>
                <w:sz w:val="16"/>
              </w:rPr>
              <w:t>R5-251424</w:t>
            </w:r>
          </w:p>
        </w:tc>
        <w:tc>
          <w:tcPr>
            <w:tcW w:w="0" w:type="auto"/>
          </w:tcPr>
          <w:p w14:paraId="79C3D1FF" w14:textId="77777777" w:rsidR="00507112" w:rsidRPr="002901BB" w:rsidRDefault="00507112" w:rsidP="00DA5F49">
            <w:pPr>
              <w:pStyle w:val="TAL"/>
              <w:rPr>
                <w:sz w:val="16"/>
              </w:rPr>
            </w:pPr>
            <w:r>
              <w:rPr>
                <w:sz w:val="16"/>
              </w:rPr>
              <w:t>Updates to Invite message for CEN alignment</w:t>
            </w:r>
          </w:p>
        </w:tc>
        <w:tc>
          <w:tcPr>
            <w:tcW w:w="0" w:type="auto"/>
          </w:tcPr>
          <w:p w14:paraId="685C0AD0" w14:textId="77777777" w:rsidR="00507112" w:rsidRPr="002901BB" w:rsidRDefault="00507112" w:rsidP="00DA5F49">
            <w:pPr>
              <w:pStyle w:val="TAL"/>
              <w:rPr>
                <w:sz w:val="16"/>
              </w:rPr>
            </w:pPr>
            <w:r>
              <w:rPr>
                <w:sz w:val="16"/>
              </w:rPr>
              <w:t>Qualcomm Incorporated</w:t>
            </w:r>
          </w:p>
        </w:tc>
        <w:tc>
          <w:tcPr>
            <w:tcW w:w="0" w:type="auto"/>
          </w:tcPr>
          <w:p w14:paraId="2E17AC0C" w14:textId="77777777" w:rsidR="00507112" w:rsidRPr="002901BB" w:rsidRDefault="00507112" w:rsidP="00DA5F49">
            <w:pPr>
              <w:pStyle w:val="TAL"/>
              <w:rPr>
                <w:sz w:val="16"/>
              </w:rPr>
            </w:pPr>
            <w:r>
              <w:rPr>
                <w:sz w:val="16"/>
              </w:rPr>
              <w:t>agreed</w:t>
            </w:r>
          </w:p>
        </w:tc>
        <w:tc>
          <w:tcPr>
            <w:tcW w:w="0" w:type="auto"/>
          </w:tcPr>
          <w:p w14:paraId="5D302412" w14:textId="77777777" w:rsidR="00507112" w:rsidRPr="002901BB" w:rsidRDefault="00507112" w:rsidP="00DA5F49">
            <w:pPr>
              <w:pStyle w:val="TAL"/>
              <w:rPr>
                <w:sz w:val="16"/>
              </w:rPr>
            </w:pPr>
            <w:r>
              <w:rPr>
                <w:sz w:val="16"/>
              </w:rPr>
              <w:t>R5-251338</w:t>
            </w:r>
          </w:p>
        </w:tc>
        <w:tc>
          <w:tcPr>
            <w:tcW w:w="0" w:type="auto"/>
          </w:tcPr>
          <w:p w14:paraId="1AE4ACF8" w14:textId="77777777" w:rsidR="00507112" w:rsidRPr="002901BB" w:rsidRDefault="00507112" w:rsidP="00DA5F49">
            <w:pPr>
              <w:pStyle w:val="TAL"/>
              <w:rPr>
                <w:sz w:val="16"/>
              </w:rPr>
            </w:pPr>
            <w:r>
              <w:rPr>
                <w:sz w:val="16"/>
              </w:rPr>
              <w:t>-</w:t>
            </w:r>
          </w:p>
        </w:tc>
      </w:tr>
      <w:tr w:rsidR="00507112" w14:paraId="3CD54777" w14:textId="77777777" w:rsidTr="00DA5F49">
        <w:tc>
          <w:tcPr>
            <w:tcW w:w="0" w:type="auto"/>
          </w:tcPr>
          <w:p w14:paraId="295293AB" w14:textId="77777777" w:rsidR="00507112" w:rsidRPr="002901BB" w:rsidRDefault="00507112" w:rsidP="00DA5F49">
            <w:pPr>
              <w:pStyle w:val="TAL"/>
              <w:rPr>
                <w:sz w:val="16"/>
              </w:rPr>
            </w:pPr>
            <w:r>
              <w:rPr>
                <w:sz w:val="16"/>
              </w:rPr>
              <w:t>R5-251425</w:t>
            </w:r>
          </w:p>
        </w:tc>
        <w:tc>
          <w:tcPr>
            <w:tcW w:w="0" w:type="auto"/>
          </w:tcPr>
          <w:p w14:paraId="5FF7C78F" w14:textId="77777777" w:rsidR="00507112" w:rsidRPr="002901BB" w:rsidRDefault="00507112" w:rsidP="00DA5F49">
            <w:pPr>
              <w:pStyle w:val="TAL"/>
              <w:rPr>
                <w:sz w:val="16"/>
              </w:rPr>
            </w:pPr>
            <w:r>
              <w:rPr>
                <w:sz w:val="16"/>
              </w:rPr>
              <w:t>Correction to NR5GC testcase 7.1.1.2.1</w:t>
            </w:r>
          </w:p>
        </w:tc>
        <w:tc>
          <w:tcPr>
            <w:tcW w:w="0" w:type="auto"/>
          </w:tcPr>
          <w:p w14:paraId="3FAF9AE1" w14:textId="77777777" w:rsidR="00507112" w:rsidRPr="002901BB" w:rsidRDefault="00507112" w:rsidP="00DA5F49">
            <w:pPr>
              <w:pStyle w:val="TAL"/>
              <w:rPr>
                <w:sz w:val="16"/>
              </w:rPr>
            </w:pPr>
            <w:r>
              <w:rPr>
                <w:sz w:val="16"/>
              </w:rPr>
              <w:t>QUALCOMM JAPAN LLC., Anritsu</w:t>
            </w:r>
          </w:p>
        </w:tc>
        <w:tc>
          <w:tcPr>
            <w:tcW w:w="0" w:type="auto"/>
          </w:tcPr>
          <w:p w14:paraId="4ED59316" w14:textId="77777777" w:rsidR="00507112" w:rsidRPr="002901BB" w:rsidRDefault="00507112" w:rsidP="00DA5F49">
            <w:pPr>
              <w:pStyle w:val="TAL"/>
              <w:rPr>
                <w:sz w:val="16"/>
              </w:rPr>
            </w:pPr>
            <w:r>
              <w:rPr>
                <w:sz w:val="16"/>
              </w:rPr>
              <w:t>agreed</w:t>
            </w:r>
          </w:p>
        </w:tc>
        <w:tc>
          <w:tcPr>
            <w:tcW w:w="0" w:type="auto"/>
          </w:tcPr>
          <w:p w14:paraId="72789BAA" w14:textId="77777777" w:rsidR="00507112" w:rsidRPr="002901BB" w:rsidRDefault="00507112" w:rsidP="00DA5F49">
            <w:pPr>
              <w:pStyle w:val="TAL"/>
              <w:rPr>
                <w:sz w:val="16"/>
              </w:rPr>
            </w:pPr>
            <w:r>
              <w:rPr>
                <w:sz w:val="16"/>
              </w:rPr>
              <w:t>R5-251262</w:t>
            </w:r>
          </w:p>
        </w:tc>
        <w:tc>
          <w:tcPr>
            <w:tcW w:w="0" w:type="auto"/>
          </w:tcPr>
          <w:p w14:paraId="17F8BF72" w14:textId="77777777" w:rsidR="00507112" w:rsidRPr="002901BB" w:rsidRDefault="00507112" w:rsidP="00DA5F49">
            <w:pPr>
              <w:pStyle w:val="TAL"/>
              <w:rPr>
                <w:sz w:val="16"/>
              </w:rPr>
            </w:pPr>
            <w:r>
              <w:rPr>
                <w:sz w:val="16"/>
              </w:rPr>
              <w:t>-</w:t>
            </w:r>
          </w:p>
        </w:tc>
      </w:tr>
      <w:tr w:rsidR="00507112" w14:paraId="7C80B6CF" w14:textId="77777777" w:rsidTr="00DA5F49">
        <w:tc>
          <w:tcPr>
            <w:tcW w:w="0" w:type="auto"/>
          </w:tcPr>
          <w:p w14:paraId="5D236BE8" w14:textId="77777777" w:rsidR="00507112" w:rsidRPr="002901BB" w:rsidRDefault="00507112" w:rsidP="00DA5F49">
            <w:pPr>
              <w:pStyle w:val="TAL"/>
              <w:rPr>
                <w:sz w:val="16"/>
              </w:rPr>
            </w:pPr>
            <w:r>
              <w:rPr>
                <w:sz w:val="16"/>
              </w:rPr>
              <w:t>R5-251426</w:t>
            </w:r>
          </w:p>
        </w:tc>
        <w:tc>
          <w:tcPr>
            <w:tcW w:w="0" w:type="auto"/>
          </w:tcPr>
          <w:p w14:paraId="32EF8EA8" w14:textId="77777777" w:rsidR="00507112" w:rsidRPr="002901BB" w:rsidRDefault="00507112" w:rsidP="00DA5F49">
            <w:pPr>
              <w:pStyle w:val="TAL"/>
              <w:rPr>
                <w:sz w:val="16"/>
              </w:rPr>
            </w:pPr>
            <w:r>
              <w:rPr>
                <w:sz w:val="16"/>
              </w:rPr>
              <w:t>Updates to test case 6.1.1.2</w:t>
            </w:r>
          </w:p>
        </w:tc>
        <w:tc>
          <w:tcPr>
            <w:tcW w:w="0" w:type="auto"/>
          </w:tcPr>
          <w:p w14:paraId="2B4081AC" w14:textId="77777777" w:rsidR="00507112" w:rsidRPr="002901BB" w:rsidRDefault="00507112" w:rsidP="00DA5F49">
            <w:pPr>
              <w:pStyle w:val="TAL"/>
              <w:rPr>
                <w:sz w:val="16"/>
              </w:rPr>
            </w:pPr>
            <w:r>
              <w:rPr>
                <w:sz w:val="16"/>
              </w:rPr>
              <w:t>Ericsson, FirstNet, Element, Samsung R&amp;D Institute UK</w:t>
            </w:r>
          </w:p>
        </w:tc>
        <w:tc>
          <w:tcPr>
            <w:tcW w:w="0" w:type="auto"/>
          </w:tcPr>
          <w:p w14:paraId="64BB77A0" w14:textId="77777777" w:rsidR="00507112" w:rsidRPr="002901BB" w:rsidRDefault="00507112" w:rsidP="00DA5F49">
            <w:pPr>
              <w:pStyle w:val="TAL"/>
              <w:rPr>
                <w:sz w:val="16"/>
              </w:rPr>
            </w:pPr>
            <w:r>
              <w:rPr>
                <w:sz w:val="16"/>
              </w:rPr>
              <w:t>agreed</w:t>
            </w:r>
          </w:p>
        </w:tc>
        <w:tc>
          <w:tcPr>
            <w:tcW w:w="0" w:type="auto"/>
          </w:tcPr>
          <w:p w14:paraId="06E934A8" w14:textId="77777777" w:rsidR="00507112" w:rsidRPr="002901BB" w:rsidRDefault="00507112" w:rsidP="00DA5F49">
            <w:pPr>
              <w:pStyle w:val="TAL"/>
              <w:rPr>
                <w:sz w:val="16"/>
              </w:rPr>
            </w:pPr>
            <w:r>
              <w:rPr>
                <w:sz w:val="16"/>
              </w:rPr>
              <w:t>R5-251327</w:t>
            </w:r>
          </w:p>
        </w:tc>
        <w:tc>
          <w:tcPr>
            <w:tcW w:w="0" w:type="auto"/>
          </w:tcPr>
          <w:p w14:paraId="3B95CA5A" w14:textId="77777777" w:rsidR="00507112" w:rsidRPr="002901BB" w:rsidRDefault="00507112" w:rsidP="00DA5F49">
            <w:pPr>
              <w:pStyle w:val="TAL"/>
              <w:rPr>
                <w:sz w:val="16"/>
              </w:rPr>
            </w:pPr>
            <w:r>
              <w:rPr>
                <w:sz w:val="16"/>
              </w:rPr>
              <w:t>-</w:t>
            </w:r>
          </w:p>
        </w:tc>
      </w:tr>
      <w:tr w:rsidR="00507112" w14:paraId="0F9028B1" w14:textId="77777777" w:rsidTr="00DA5F49">
        <w:tc>
          <w:tcPr>
            <w:tcW w:w="0" w:type="auto"/>
          </w:tcPr>
          <w:p w14:paraId="70F2146A" w14:textId="77777777" w:rsidR="00507112" w:rsidRPr="002901BB" w:rsidRDefault="00507112" w:rsidP="00DA5F49">
            <w:pPr>
              <w:pStyle w:val="TAL"/>
              <w:rPr>
                <w:sz w:val="16"/>
              </w:rPr>
            </w:pPr>
            <w:r>
              <w:rPr>
                <w:sz w:val="16"/>
              </w:rPr>
              <w:t>R5-251427</w:t>
            </w:r>
          </w:p>
        </w:tc>
        <w:tc>
          <w:tcPr>
            <w:tcW w:w="0" w:type="auto"/>
          </w:tcPr>
          <w:p w14:paraId="12061208" w14:textId="77777777" w:rsidR="00507112" w:rsidRPr="002901BB" w:rsidRDefault="00507112" w:rsidP="00DA5F49">
            <w:pPr>
              <w:pStyle w:val="TAL"/>
              <w:rPr>
                <w:sz w:val="16"/>
              </w:rPr>
            </w:pPr>
            <w:r>
              <w:rPr>
                <w:sz w:val="16"/>
              </w:rPr>
              <w:t>Correction to NB-IoT test case 22.5.4</w:t>
            </w:r>
          </w:p>
        </w:tc>
        <w:tc>
          <w:tcPr>
            <w:tcW w:w="0" w:type="auto"/>
          </w:tcPr>
          <w:p w14:paraId="0DEE8990" w14:textId="77777777" w:rsidR="00507112" w:rsidRPr="002901BB" w:rsidRDefault="00507112" w:rsidP="00DA5F49">
            <w:pPr>
              <w:pStyle w:val="TAL"/>
              <w:rPr>
                <w:sz w:val="16"/>
              </w:rPr>
            </w:pPr>
            <w:r>
              <w:rPr>
                <w:sz w:val="16"/>
              </w:rPr>
              <w:t>Qualcomm Incorporated</w:t>
            </w:r>
          </w:p>
        </w:tc>
        <w:tc>
          <w:tcPr>
            <w:tcW w:w="0" w:type="auto"/>
          </w:tcPr>
          <w:p w14:paraId="132005D3" w14:textId="77777777" w:rsidR="00507112" w:rsidRPr="002901BB" w:rsidRDefault="00507112" w:rsidP="00DA5F49">
            <w:pPr>
              <w:pStyle w:val="TAL"/>
              <w:rPr>
                <w:sz w:val="16"/>
              </w:rPr>
            </w:pPr>
            <w:r>
              <w:rPr>
                <w:sz w:val="16"/>
              </w:rPr>
              <w:t>agreed</w:t>
            </w:r>
          </w:p>
        </w:tc>
        <w:tc>
          <w:tcPr>
            <w:tcW w:w="0" w:type="auto"/>
          </w:tcPr>
          <w:p w14:paraId="4E8C1F15" w14:textId="77777777" w:rsidR="00507112" w:rsidRPr="002901BB" w:rsidRDefault="00507112" w:rsidP="00DA5F49">
            <w:pPr>
              <w:pStyle w:val="TAL"/>
              <w:rPr>
                <w:sz w:val="16"/>
              </w:rPr>
            </w:pPr>
            <w:r>
              <w:rPr>
                <w:sz w:val="16"/>
              </w:rPr>
              <w:t>R5-251349</w:t>
            </w:r>
          </w:p>
        </w:tc>
        <w:tc>
          <w:tcPr>
            <w:tcW w:w="0" w:type="auto"/>
          </w:tcPr>
          <w:p w14:paraId="709141A4" w14:textId="77777777" w:rsidR="00507112" w:rsidRPr="002901BB" w:rsidRDefault="00507112" w:rsidP="00DA5F49">
            <w:pPr>
              <w:pStyle w:val="TAL"/>
              <w:rPr>
                <w:sz w:val="16"/>
              </w:rPr>
            </w:pPr>
            <w:r>
              <w:rPr>
                <w:sz w:val="16"/>
              </w:rPr>
              <w:t>-</w:t>
            </w:r>
          </w:p>
        </w:tc>
      </w:tr>
      <w:tr w:rsidR="00507112" w14:paraId="5C49B245" w14:textId="77777777" w:rsidTr="00DA5F49">
        <w:tc>
          <w:tcPr>
            <w:tcW w:w="0" w:type="auto"/>
          </w:tcPr>
          <w:p w14:paraId="2875C85F" w14:textId="77777777" w:rsidR="00507112" w:rsidRPr="002901BB" w:rsidRDefault="00507112" w:rsidP="00DA5F49">
            <w:pPr>
              <w:pStyle w:val="TAL"/>
              <w:rPr>
                <w:sz w:val="16"/>
              </w:rPr>
            </w:pPr>
            <w:r>
              <w:rPr>
                <w:sz w:val="16"/>
              </w:rPr>
              <w:t>R5-251428</w:t>
            </w:r>
          </w:p>
        </w:tc>
        <w:tc>
          <w:tcPr>
            <w:tcW w:w="0" w:type="auto"/>
          </w:tcPr>
          <w:p w14:paraId="4994B595" w14:textId="77777777" w:rsidR="00507112" w:rsidRPr="002901BB" w:rsidRDefault="00507112" w:rsidP="00DA5F49">
            <w:pPr>
              <w:pStyle w:val="TAL"/>
              <w:rPr>
                <w:sz w:val="16"/>
              </w:rPr>
            </w:pPr>
            <w:r>
              <w:rPr>
                <w:sz w:val="16"/>
              </w:rPr>
              <w:t>Removal of technical content in TS 36.579-1 v16.7.0 and substitution with pointer to TS 37.579-1 on the next Release</w:t>
            </w:r>
          </w:p>
        </w:tc>
        <w:tc>
          <w:tcPr>
            <w:tcW w:w="0" w:type="auto"/>
          </w:tcPr>
          <w:p w14:paraId="6907037F" w14:textId="77777777" w:rsidR="00507112" w:rsidRPr="002901BB" w:rsidRDefault="00507112" w:rsidP="00DA5F49">
            <w:pPr>
              <w:pStyle w:val="TAL"/>
              <w:rPr>
                <w:sz w:val="16"/>
              </w:rPr>
            </w:pPr>
            <w:r>
              <w:rPr>
                <w:sz w:val="16"/>
              </w:rPr>
              <w:t>ETSI Secretariat</w:t>
            </w:r>
          </w:p>
        </w:tc>
        <w:tc>
          <w:tcPr>
            <w:tcW w:w="0" w:type="auto"/>
          </w:tcPr>
          <w:p w14:paraId="4D1E0E54" w14:textId="77777777" w:rsidR="00507112" w:rsidRPr="002901BB" w:rsidRDefault="00507112" w:rsidP="00DA5F49">
            <w:pPr>
              <w:pStyle w:val="TAL"/>
              <w:rPr>
                <w:sz w:val="16"/>
              </w:rPr>
            </w:pPr>
            <w:r>
              <w:rPr>
                <w:sz w:val="16"/>
              </w:rPr>
              <w:t>agreed</w:t>
            </w:r>
          </w:p>
        </w:tc>
        <w:tc>
          <w:tcPr>
            <w:tcW w:w="0" w:type="auto"/>
          </w:tcPr>
          <w:p w14:paraId="15189BA3" w14:textId="77777777" w:rsidR="00507112" w:rsidRPr="002901BB" w:rsidRDefault="00507112" w:rsidP="00DA5F49">
            <w:pPr>
              <w:pStyle w:val="TAL"/>
              <w:rPr>
                <w:sz w:val="16"/>
              </w:rPr>
            </w:pPr>
            <w:r>
              <w:rPr>
                <w:sz w:val="16"/>
              </w:rPr>
              <w:t>R5-250658</w:t>
            </w:r>
          </w:p>
        </w:tc>
        <w:tc>
          <w:tcPr>
            <w:tcW w:w="0" w:type="auto"/>
          </w:tcPr>
          <w:p w14:paraId="6C177E00" w14:textId="77777777" w:rsidR="00507112" w:rsidRPr="002901BB" w:rsidRDefault="00507112" w:rsidP="00DA5F49">
            <w:pPr>
              <w:pStyle w:val="TAL"/>
              <w:rPr>
                <w:sz w:val="16"/>
              </w:rPr>
            </w:pPr>
            <w:r>
              <w:rPr>
                <w:sz w:val="16"/>
              </w:rPr>
              <w:t>-</w:t>
            </w:r>
          </w:p>
        </w:tc>
      </w:tr>
      <w:tr w:rsidR="00507112" w14:paraId="1AF28E48" w14:textId="77777777" w:rsidTr="00DA5F49">
        <w:tc>
          <w:tcPr>
            <w:tcW w:w="0" w:type="auto"/>
          </w:tcPr>
          <w:p w14:paraId="1248ED0B" w14:textId="77777777" w:rsidR="00507112" w:rsidRPr="002901BB" w:rsidRDefault="00507112" w:rsidP="00DA5F49">
            <w:pPr>
              <w:pStyle w:val="TAL"/>
              <w:rPr>
                <w:sz w:val="16"/>
              </w:rPr>
            </w:pPr>
            <w:r>
              <w:rPr>
                <w:sz w:val="16"/>
              </w:rPr>
              <w:t>R5-251429</w:t>
            </w:r>
          </w:p>
        </w:tc>
        <w:tc>
          <w:tcPr>
            <w:tcW w:w="0" w:type="auto"/>
          </w:tcPr>
          <w:p w14:paraId="12BA68A9" w14:textId="77777777" w:rsidR="00507112" w:rsidRPr="002901BB" w:rsidRDefault="00507112" w:rsidP="00DA5F49">
            <w:pPr>
              <w:pStyle w:val="TAL"/>
              <w:rPr>
                <w:sz w:val="16"/>
              </w:rPr>
            </w:pPr>
            <w:r>
              <w:rPr>
                <w:sz w:val="16"/>
              </w:rPr>
              <w:t>Removal of technical content in TS 36.579-2 v16.7.0 and substitution with pointer to TS 37.579-2 on the next Release</w:t>
            </w:r>
          </w:p>
        </w:tc>
        <w:tc>
          <w:tcPr>
            <w:tcW w:w="0" w:type="auto"/>
          </w:tcPr>
          <w:p w14:paraId="144DCE93" w14:textId="77777777" w:rsidR="00507112" w:rsidRPr="002901BB" w:rsidRDefault="00507112" w:rsidP="00DA5F49">
            <w:pPr>
              <w:pStyle w:val="TAL"/>
              <w:rPr>
                <w:sz w:val="16"/>
              </w:rPr>
            </w:pPr>
            <w:r>
              <w:rPr>
                <w:sz w:val="16"/>
              </w:rPr>
              <w:t>ETSI Secretariat</w:t>
            </w:r>
          </w:p>
        </w:tc>
        <w:tc>
          <w:tcPr>
            <w:tcW w:w="0" w:type="auto"/>
          </w:tcPr>
          <w:p w14:paraId="07FA9334" w14:textId="77777777" w:rsidR="00507112" w:rsidRPr="002901BB" w:rsidRDefault="00507112" w:rsidP="00DA5F49">
            <w:pPr>
              <w:pStyle w:val="TAL"/>
              <w:rPr>
                <w:sz w:val="16"/>
              </w:rPr>
            </w:pPr>
            <w:r>
              <w:rPr>
                <w:sz w:val="16"/>
              </w:rPr>
              <w:t>agreed</w:t>
            </w:r>
          </w:p>
        </w:tc>
        <w:tc>
          <w:tcPr>
            <w:tcW w:w="0" w:type="auto"/>
          </w:tcPr>
          <w:p w14:paraId="32EDF567" w14:textId="77777777" w:rsidR="00507112" w:rsidRPr="002901BB" w:rsidRDefault="00507112" w:rsidP="00DA5F49">
            <w:pPr>
              <w:pStyle w:val="TAL"/>
              <w:rPr>
                <w:sz w:val="16"/>
              </w:rPr>
            </w:pPr>
            <w:r>
              <w:rPr>
                <w:sz w:val="16"/>
              </w:rPr>
              <w:t>R5-250659</w:t>
            </w:r>
          </w:p>
        </w:tc>
        <w:tc>
          <w:tcPr>
            <w:tcW w:w="0" w:type="auto"/>
          </w:tcPr>
          <w:p w14:paraId="6DEC3D24" w14:textId="77777777" w:rsidR="00507112" w:rsidRPr="002901BB" w:rsidRDefault="00507112" w:rsidP="00DA5F49">
            <w:pPr>
              <w:pStyle w:val="TAL"/>
              <w:rPr>
                <w:sz w:val="16"/>
              </w:rPr>
            </w:pPr>
            <w:r>
              <w:rPr>
                <w:sz w:val="16"/>
              </w:rPr>
              <w:t>-</w:t>
            </w:r>
          </w:p>
        </w:tc>
      </w:tr>
      <w:tr w:rsidR="00507112" w14:paraId="10D2D19F" w14:textId="77777777" w:rsidTr="00DA5F49">
        <w:tc>
          <w:tcPr>
            <w:tcW w:w="0" w:type="auto"/>
          </w:tcPr>
          <w:p w14:paraId="664931E7" w14:textId="77777777" w:rsidR="00507112" w:rsidRPr="002901BB" w:rsidRDefault="00507112" w:rsidP="00DA5F49">
            <w:pPr>
              <w:pStyle w:val="TAL"/>
              <w:rPr>
                <w:sz w:val="16"/>
              </w:rPr>
            </w:pPr>
            <w:r>
              <w:rPr>
                <w:sz w:val="16"/>
              </w:rPr>
              <w:t>R5-251430</w:t>
            </w:r>
          </w:p>
        </w:tc>
        <w:tc>
          <w:tcPr>
            <w:tcW w:w="0" w:type="auto"/>
          </w:tcPr>
          <w:p w14:paraId="210C4B47" w14:textId="77777777" w:rsidR="00507112" w:rsidRPr="002901BB" w:rsidRDefault="00507112" w:rsidP="00DA5F49">
            <w:pPr>
              <w:pStyle w:val="TAL"/>
              <w:rPr>
                <w:sz w:val="16"/>
              </w:rPr>
            </w:pPr>
            <w:r>
              <w:rPr>
                <w:sz w:val="16"/>
              </w:rPr>
              <w:t>Removal of technical content in TS 36.579-4 v16.7.0 and substitution with pointer to TS 37.579-4 on the next Release</w:t>
            </w:r>
          </w:p>
        </w:tc>
        <w:tc>
          <w:tcPr>
            <w:tcW w:w="0" w:type="auto"/>
          </w:tcPr>
          <w:p w14:paraId="6FB0ACE5" w14:textId="77777777" w:rsidR="00507112" w:rsidRPr="002901BB" w:rsidRDefault="00507112" w:rsidP="00DA5F49">
            <w:pPr>
              <w:pStyle w:val="TAL"/>
              <w:rPr>
                <w:sz w:val="16"/>
              </w:rPr>
            </w:pPr>
            <w:r>
              <w:rPr>
                <w:sz w:val="16"/>
              </w:rPr>
              <w:t>ETSI Secretariat</w:t>
            </w:r>
          </w:p>
        </w:tc>
        <w:tc>
          <w:tcPr>
            <w:tcW w:w="0" w:type="auto"/>
          </w:tcPr>
          <w:p w14:paraId="67E5BFAE" w14:textId="77777777" w:rsidR="00507112" w:rsidRPr="002901BB" w:rsidRDefault="00507112" w:rsidP="00DA5F49">
            <w:pPr>
              <w:pStyle w:val="TAL"/>
              <w:rPr>
                <w:sz w:val="16"/>
              </w:rPr>
            </w:pPr>
            <w:r>
              <w:rPr>
                <w:sz w:val="16"/>
              </w:rPr>
              <w:t>agreed</w:t>
            </w:r>
          </w:p>
        </w:tc>
        <w:tc>
          <w:tcPr>
            <w:tcW w:w="0" w:type="auto"/>
          </w:tcPr>
          <w:p w14:paraId="73F76507" w14:textId="77777777" w:rsidR="00507112" w:rsidRPr="002901BB" w:rsidRDefault="00507112" w:rsidP="00DA5F49">
            <w:pPr>
              <w:pStyle w:val="TAL"/>
              <w:rPr>
                <w:sz w:val="16"/>
              </w:rPr>
            </w:pPr>
            <w:r>
              <w:rPr>
                <w:sz w:val="16"/>
              </w:rPr>
              <w:t>R5-250660</w:t>
            </w:r>
          </w:p>
        </w:tc>
        <w:tc>
          <w:tcPr>
            <w:tcW w:w="0" w:type="auto"/>
          </w:tcPr>
          <w:p w14:paraId="74EBB02E" w14:textId="77777777" w:rsidR="00507112" w:rsidRPr="002901BB" w:rsidRDefault="00507112" w:rsidP="00DA5F49">
            <w:pPr>
              <w:pStyle w:val="TAL"/>
              <w:rPr>
                <w:sz w:val="16"/>
              </w:rPr>
            </w:pPr>
            <w:r>
              <w:rPr>
                <w:sz w:val="16"/>
              </w:rPr>
              <w:t>-</w:t>
            </w:r>
          </w:p>
        </w:tc>
      </w:tr>
      <w:tr w:rsidR="00507112" w14:paraId="42D71077" w14:textId="77777777" w:rsidTr="00DA5F49">
        <w:tc>
          <w:tcPr>
            <w:tcW w:w="0" w:type="auto"/>
          </w:tcPr>
          <w:p w14:paraId="02C06C73" w14:textId="77777777" w:rsidR="00507112" w:rsidRPr="002901BB" w:rsidRDefault="00507112" w:rsidP="00DA5F49">
            <w:pPr>
              <w:pStyle w:val="TAL"/>
              <w:rPr>
                <w:sz w:val="16"/>
              </w:rPr>
            </w:pPr>
            <w:r>
              <w:rPr>
                <w:sz w:val="16"/>
              </w:rPr>
              <w:t>R5-251431</w:t>
            </w:r>
          </w:p>
        </w:tc>
        <w:tc>
          <w:tcPr>
            <w:tcW w:w="0" w:type="auto"/>
          </w:tcPr>
          <w:p w14:paraId="2B0D2749" w14:textId="77777777" w:rsidR="00507112" w:rsidRPr="002901BB" w:rsidRDefault="00507112" w:rsidP="00DA5F49">
            <w:pPr>
              <w:pStyle w:val="TAL"/>
              <w:rPr>
                <w:sz w:val="16"/>
              </w:rPr>
            </w:pPr>
            <w:r>
              <w:rPr>
                <w:sz w:val="16"/>
              </w:rPr>
              <w:t>Removal of technical content in TS 36.579-6 v16.5.0 and substitution with pointer to TS 37.579-6 on the next Release</w:t>
            </w:r>
          </w:p>
        </w:tc>
        <w:tc>
          <w:tcPr>
            <w:tcW w:w="0" w:type="auto"/>
          </w:tcPr>
          <w:p w14:paraId="32A8D525" w14:textId="77777777" w:rsidR="00507112" w:rsidRPr="002901BB" w:rsidRDefault="00507112" w:rsidP="00DA5F49">
            <w:pPr>
              <w:pStyle w:val="TAL"/>
              <w:rPr>
                <w:sz w:val="16"/>
              </w:rPr>
            </w:pPr>
            <w:r>
              <w:rPr>
                <w:sz w:val="16"/>
              </w:rPr>
              <w:t>ETSI Secretariat</w:t>
            </w:r>
          </w:p>
        </w:tc>
        <w:tc>
          <w:tcPr>
            <w:tcW w:w="0" w:type="auto"/>
          </w:tcPr>
          <w:p w14:paraId="1205AAB6" w14:textId="77777777" w:rsidR="00507112" w:rsidRPr="002901BB" w:rsidRDefault="00507112" w:rsidP="00DA5F49">
            <w:pPr>
              <w:pStyle w:val="TAL"/>
              <w:rPr>
                <w:sz w:val="16"/>
              </w:rPr>
            </w:pPr>
            <w:r>
              <w:rPr>
                <w:sz w:val="16"/>
              </w:rPr>
              <w:t>agreed</w:t>
            </w:r>
          </w:p>
        </w:tc>
        <w:tc>
          <w:tcPr>
            <w:tcW w:w="0" w:type="auto"/>
          </w:tcPr>
          <w:p w14:paraId="7E72B96B" w14:textId="77777777" w:rsidR="00507112" w:rsidRPr="002901BB" w:rsidRDefault="00507112" w:rsidP="00DA5F49">
            <w:pPr>
              <w:pStyle w:val="TAL"/>
              <w:rPr>
                <w:sz w:val="16"/>
              </w:rPr>
            </w:pPr>
            <w:r>
              <w:rPr>
                <w:sz w:val="16"/>
              </w:rPr>
              <w:t>R5-250661</w:t>
            </w:r>
          </w:p>
        </w:tc>
        <w:tc>
          <w:tcPr>
            <w:tcW w:w="0" w:type="auto"/>
          </w:tcPr>
          <w:p w14:paraId="12402BA5" w14:textId="77777777" w:rsidR="00507112" w:rsidRPr="002901BB" w:rsidRDefault="00507112" w:rsidP="00DA5F49">
            <w:pPr>
              <w:pStyle w:val="TAL"/>
              <w:rPr>
                <w:sz w:val="16"/>
              </w:rPr>
            </w:pPr>
            <w:r>
              <w:rPr>
                <w:sz w:val="16"/>
              </w:rPr>
              <w:t>-</w:t>
            </w:r>
          </w:p>
        </w:tc>
      </w:tr>
      <w:tr w:rsidR="00507112" w14:paraId="6037B107" w14:textId="77777777" w:rsidTr="00DA5F49">
        <w:tc>
          <w:tcPr>
            <w:tcW w:w="0" w:type="auto"/>
          </w:tcPr>
          <w:p w14:paraId="4F9F6F8F" w14:textId="77777777" w:rsidR="00507112" w:rsidRPr="002901BB" w:rsidRDefault="00507112" w:rsidP="00DA5F49">
            <w:pPr>
              <w:pStyle w:val="TAL"/>
              <w:rPr>
                <w:sz w:val="16"/>
              </w:rPr>
            </w:pPr>
            <w:r>
              <w:rPr>
                <w:sz w:val="16"/>
              </w:rPr>
              <w:t>R5-251432</w:t>
            </w:r>
          </w:p>
        </w:tc>
        <w:tc>
          <w:tcPr>
            <w:tcW w:w="0" w:type="auto"/>
          </w:tcPr>
          <w:p w14:paraId="3287A1FC" w14:textId="77777777" w:rsidR="00507112" w:rsidRPr="002901BB" w:rsidRDefault="00507112" w:rsidP="00DA5F49">
            <w:pPr>
              <w:pStyle w:val="TAL"/>
              <w:rPr>
                <w:sz w:val="16"/>
              </w:rPr>
            </w:pPr>
            <w:r>
              <w:rPr>
                <w:sz w:val="16"/>
              </w:rPr>
              <w:t>Removal of technical content in TS 36.579-7 v16.6.0 and substitution with pointer to TS 37.579-7 on the next Release</w:t>
            </w:r>
          </w:p>
        </w:tc>
        <w:tc>
          <w:tcPr>
            <w:tcW w:w="0" w:type="auto"/>
          </w:tcPr>
          <w:p w14:paraId="185DFCA4" w14:textId="77777777" w:rsidR="00507112" w:rsidRPr="002901BB" w:rsidRDefault="00507112" w:rsidP="00DA5F49">
            <w:pPr>
              <w:pStyle w:val="TAL"/>
              <w:rPr>
                <w:sz w:val="16"/>
              </w:rPr>
            </w:pPr>
            <w:r>
              <w:rPr>
                <w:sz w:val="16"/>
              </w:rPr>
              <w:t>ETSI Secretariat</w:t>
            </w:r>
          </w:p>
        </w:tc>
        <w:tc>
          <w:tcPr>
            <w:tcW w:w="0" w:type="auto"/>
          </w:tcPr>
          <w:p w14:paraId="68B1ECFA" w14:textId="77777777" w:rsidR="00507112" w:rsidRPr="002901BB" w:rsidRDefault="00507112" w:rsidP="00DA5F49">
            <w:pPr>
              <w:pStyle w:val="TAL"/>
              <w:rPr>
                <w:sz w:val="16"/>
              </w:rPr>
            </w:pPr>
            <w:r>
              <w:rPr>
                <w:sz w:val="16"/>
              </w:rPr>
              <w:t>agreed</w:t>
            </w:r>
          </w:p>
        </w:tc>
        <w:tc>
          <w:tcPr>
            <w:tcW w:w="0" w:type="auto"/>
          </w:tcPr>
          <w:p w14:paraId="0CDD2504" w14:textId="77777777" w:rsidR="00507112" w:rsidRPr="002901BB" w:rsidRDefault="00507112" w:rsidP="00DA5F49">
            <w:pPr>
              <w:pStyle w:val="TAL"/>
              <w:rPr>
                <w:sz w:val="16"/>
              </w:rPr>
            </w:pPr>
            <w:r>
              <w:rPr>
                <w:sz w:val="16"/>
              </w:rPr>
              <w:t>R5-250662</w:t>
            </w:r>
          </w:p>
        </w:tc>
        <w:tc>
          <w:tcPr>
            <w:tcW w:w="0" w:type="auto"/>
          </w:tcPr>
          <w:p w14:paraId="1AE1B70A" w14:textId="77777777" w:rsidR="00507112" w:rsidRPr="002901BB" w:rsidRDefault="00507112" w:rsidP="00DA5F49">
            <w:pPr>
              <w:pStyle w:val="TAL"/>
              <w:rPr>
                <w:sz w:val="16"/>
              </w:rPr>
            </w:pPr>
            <w:r>
              <w:rPr>
                <w:sz w:val="16"/>
              </w:rPr>
              <w:t>-</w:t>
            </w:r>
          </w:p>
        </w:tc>
      </w:tr>
      <w:tr w:rsidR="00507112" w14:paraId="669F71B4" w14:textId="77777777" w:rsidTr="00DA5F49">
        <w:tc>
          <w:tcPr>
            <w:tcW w:w="0" w:type="auto"/>
          </w:tcPr>
          <w:p w14:paraId="538F54CD" w14:textId="77777777" w:rsidR="00507112" w:rsidRPr="002901BB" w:rsidRDefault="00507112" w:rsidP="00DA5F49">
            <w:pPr>
              <w:pStyle w:val="TAL"/>
              <w:rPr>
                <w:sz w:val="16"/>
              </w:rPr>
            </w:pPr>
            <w:r>
              <w:rPr>
                <w:sz w:val="16"/>
              </w:rPr>
              <w:t>R5-251433</w:t>
            </w:r>
          </w:p>
        </w:tc>
        <w:tc>
          <w:tcPr>
            <w:tcW w:w="0" w:type="auto"/>
          </w:tcPr>
          <w:p w14:paraId="3CB50E98" w14:textId="77777777" w:rsidR="00507112" w:rsidRPr="002901BB" w:rsidRDefault="00507112" w:rsidP="00DA5F49">
            <w:pPr>
              <w:pStyle w:val="TAL"/>
              <w:rPr>
                <w:sz w:val="16"/>
              </w:rPr>
            </w:pPr>
            <w:r>
              <w:rPr>
                <w:sz w:val="16"/>
              </w:rPr>
              <w:t>Add NG.114 PS data off</w:t>
            </w:r>
          </w:p>
        </w:tc>
        <w:tc>
          <w:tcPr>
            <w:tcW w:w="0" w:type="auto"/>
          </w:tcPr>
          <w:p w14:paraId="08FDBA0F" w14:textId="77777777" w:rsidR="00507112" w:rsidRPr="002901BB" w:rsidRDefault="00507112" w:rsidP="00DA5F49">
            <w:pPr>
              <w:pStyle w:val="TAL"/>
              <w:rPr>
                <w:sz w:val="16"/>
              </w:rPr>
            </w:pPr>
            <w:r>
              <w:rPr>
                <w:sz w:val="16"/>
              </w:rPr>
              <w:t>Ericsson</w:t>
            </w:r>
          </w:p>
        </w:tc>
        <w:tc>
          <w:tcPr>
            <w:tcW w:w="0" w:type="auto"/>
          </w:tcPr>
          <w:p w14:paraId="08D786F4" w14:textId="77777777" w:rsidR="00507112" w:rsidRPr="002901BB" w:rsidRDefault="00507112" w:rsidP="00DA5F49">
            <w:pPr>
              <w:pStyle w:val="TAL"/>
              <w:rPr>
                <w:sz w:val="16"/>
              </w:rPr>
            </w:pPr>
            <w:r>
              <w:rPr>
                <w:sz w:val="16"/>
              </w:rPr>
              <w:t>agreed</w:t>
            </w:r>
          </w:p>
        </w:tc>
        <w:tc>
          <w:tcPr>
            <w:tcW w:w="0" w:type="auto"/>
          </w:tcPr>
          <w:p w14:paraId="4F60E647" w14:textId="77777777" w:rsidR="00507112" w:rsidRPr="002901BB" w:rsidRDefault="00507112" w:rsidP="00DA5F49">
            <w:pPr>
              <w:pStyle w:val="TAL"/>
              <w:rPr>
                <w:sz w:val="16"/>
              </w:rPr>
            </w:pPr>
            <w:r>
              <w:rPr>
                <w:sz w:val="16"/>
              </w:rPr>
              <w:t>R5-251336</w:t>
            </w:r>
          </w:p>
        </w:tc>
        <w:tc>
          <w:tcPr>
            <w:tcW w:w="0" w:type="auto"/>
          </w:tcPr>
          <w:p w14:paraId="536F0F01" w14:textId="77777777" w:rsidR="00507112" w:rsidRPr="002901BB" w:rsidRDefault="00507112" w:rsidP="00DA5F49">
            <w:pPr>
              <w:pStyle w:val="TAL"/>
              <w:rPr>
                <w:sz w:val="16"/>
              </w:rPr>
            </w:pPr>
            <w:r>
              <w:rPr>
                <w:sz w:val="16"/>
              </w:rPr>
              <w:t>-</w:t>
            </w:r>
          </w:p>
        </w:tc>
      </w:tr>
      <w:tr w:rsidR="00507112" w14:paraId="0A5DE9F4" w14:textId="77777777" w:rsidTr="00DA5F49">
        <w:tc>
          <w:tcPr>
            <w:tcW w:w="0" w:type="auto"/>
          </w:tcPr>
          <w:p w14:paraId="0DD9E627" w14:textId="77777777" w:rsidR="00507112" w:rsidRPr="002901BB" w:rsidRDefault="00507112" w:rsidP="00DA5F49">
            <w:pPr>
              <w:pStyle w:val="TAL"/>
              <w:rPr>
                <w:sz w:val="16"/>
              </w:rPr>
            </w:pPr>
            <w:r>
              <w:rPr>
                <w:sz w:val="16"/>
              </w:rPr>
              <w:t>R5-251434</w:t>
            </w:r>
          </w:p>
        </w:tc>
        <w:tc>
          <w:tcPr>
            <w:tcW w:w="0" w:type="auto"/>
          </w:tcPr>
          <w:p w14:paraId="7B5F1EE3" w14:textId="77777777" w:rsidR="00507112" w:rsidRPr="002901BB" w:rsidRDefault="00507112" w:rsidP="00DA5F49">
            <w:pPr>
              <w:pStyle w:val="TAL"/>
              <w:rPr>
                <w:sz w:val="16"/>
              </w:rPr>
            </w:pPr>
            <w:r>
              <w:rPr>
                <w:sz w:val="16"/>
              </w:rPr>
              <w:t>Update applicability for 3GPP PS Data Off test cases</w:t>
            </w:r>
          </w:p>
        </w:tc>
        <w:tc>
          <w:tcPr>
            <w:tcW w:w="0" w:type="auto"/>
          </w:tcPr>
          <w:p w14:paraId="0B30D790" w14:textId="77777777" w:rsidR="00507112" w:rsidRPr="002901BB" w:rsidRDefault="00507112" w:rsidP="00DA5F49">
            <w:pPr>
              <w:pStyle w:val="TAL"/>
              <w:rPr>
                <w:sz w:val="16"/>
              </w:rPr>
            </w:pPr>
            <w:r>
              <w:rPr>
                <w:sz w:val="16"/>
              </w:rPr>
              <w:t>Ericsson</w:t>
            </w:r>
          </w:p>
        </w:tc>
        <w:tc>
          <w:tcPr>
            <w:tcW w:w="0" w:type="auto"/>
          </w:tcPr>
          <w:p w14:paraId="6BCA74C5" w14:textId="77777777" w:rsidR="00507112" w:rsidRPr="002901BB" w:rsidRDefault="00507112" w:rsidP="00DA5F49">
            <w:pPr>
              <w:pStyle w:val="TAL"/>
              <w:rPr>
                <w:sz w:val="16"/>
              </w:rPr>
            </w:pPr>
            <w:r>
              <w:rPr>
                <w:sz w:val="16"/>
              </w:rPr>
              <w:t>agreed</w:t>
            </w:r>
          </w:p>
        </w:tc>
        <w:tc>
          <w:tcPr>
            <w:tcW w:w="0" w:type="auto"/>
          </w:tcPr>
          <w:p w14:paraId="50EE9204" w14:textId="77777777" w:rsidR="00507112" w:rsidRPr="002901BB" w:rsidRDefault="00507112" w:rsidP="00DA5F49">
            <w:pPr>
              <w:pStyle w:val="TAL"/>
              <w:rPr>
                <w:sz w:val="16"/>
              </w:rPr>
            </w:pPr>
            <w:r>
              <w:rPr>
                <w:sz w:val="16"/>
              </w:rPr>
              <w:t>R5-250219</w:t>
            </w:r>
          </w:p>
        </w:tc>
        <w:tc>
          <w:tcPr>
            <w:tcW w:w="0" w:type="auto"/>
          </w:tcPr>
          <w:p w14:paraId="6B648562" w14:textId="77777777" w:rsidR="00507112" w:rsidRPr="002901BB" w:rsidRDefault="00507112" w:rsidP="00DA5F49">
            <w:pPr>
              <w:pStyle w:val="TAL"/>
              <w:rPr>
                <w:sz w:val="16"/>
              </w:rPr>
            </w:pPr>
            <w:r>
              <w:rPr>
                <w:sz w:val="16"/>
              </w:rPr>
              <w:t>-</w:t>
            </w:r>
          </w:p>
        </w:tc>
      </w:tr>
      <w:tr w:rsidR="00507112" w14:paraId="23624B12" w14:textId="77777777" w:rsidTr="00DA5F49">
        <w:tc>
          <w:tcPr>
            <w:tcW w:w="0" w:type="auto"/>
          </w:tcPr>
          <w:p w14:paraId="4FE4F81A" w14:textId="77777777" w:rsidR="00507112" w:rsidRPr="002901BB" w:rsidRDefault="00507112" w:rsidP="00DA5F49">
            <w:pPr>
              <w:pStyle w:val="TAL"/>
              <w:rPr>
                <w:sz w:val="16"/>
              </w:rPr>
            </w:pPr>
            <w:r>
              <w:rPr>
                <w:sz w:val="16"/>
              </w:rPr>
              <w:t>R5-251435</w:t>
            </w:r>
          </w:p>
        </w:tc>
        <w:tc>
          <w:tcPr>
            <w:tcW w:w="0" w:type="auto"/>
          </w:tcPr>
          <w:p w14:paraId="1E0EDBB5" w14:textId="77777777" w:rsidR="00507112" w:rsidRPr="002901BB" w:rsidRDefault="00507112" w:rsidP="00DA5F49">
            <w:pPr>
              <w:pStyle w:val="TAL"/>
              <w:rPr>
                <w:sz w:val="16"/>
              </w:rPr>
            </w:pPr>
            <w:r>
              <w:rPr>
                <w:sz w:val="16"/>
              </w:rPr>
              <w:t xml:space="preserve">CEN alignment applicability Updates for </w:t>
            </w:r>
            <w:proofErr w:type="spellStart"/>
            <w:r>
              <w:rPr>
                <w:sz w:val="16"/>
              </w:rPr>
              <w:t>NGeCall</w:t>
            </w:r>
            <w:proofErr w:type="spellEnd"/>
          </w:p>
        </w:tc>
        <w:tc>
          <w:tcPr>
            <w:tcW w:w="0" w:type="auto"/>
          </w:tcPr>
          <w:p w14:paraId="3B0F7590" w14:textId="77777777" w:rsidR="00507112" w:rsidRPr="002901BB" w:rsidRDefault="00507112" w:rsidP="00DA5F49">
            <w:pPr>
              <w:pStyle w:val="TAL"/>
              <w:rPr>
                <w:sz w:val="16"/>
              </w:rPr>
            </w:pPr>
            <w:r>
              <w:rPr>
                <w:sz w:val="16"/>
              </w:rPr>
              <w:t>Qualcomm France</w:t>
            </w:r>
          </w:p>
        </w:tc>
        <w:tc>
          <w:tcPr>
            <w:tcW w:w="0" w:type="auto"/>
          </w:tcPr>
          <w:p w14:paraId="5B1DE1BD" w14:textId="77777777" w:rsidR="00507112" w:rsidRPr="002901BB" w:rsidRDefault="00507112" w:rsidP="00DA5F49">
            <w:pPr>
              <w:pStyle w:val="TAL"/>
              <w:rPr>
                <w:sz w:val="16"/>
              </w:rPr>
            </w:pPr>
            <w:r>
              <w:rPr>
                <w:sz w:val="16"/>
              </w:rPr>
              <w:t>agreed</w:t>
            </w:r>
          </w:p>
        </w:tc>
        <w:tc>
          <w:tcPr>
            <w:tcW w:w="0" w:type="auto"/>
          </w:tcPr>
          <w:p w14:paraId="2469F3FE" w14:textId="77777777" w:rsidR="00507112" w:rsidRPr="002901BB" w:rsidRDefault="00507112" w:rsidP="00DA5F49">
            <w:pPr>
              <w:pStyle w:val="TAL"/>
              <w:rPr>
                <w:sz w:val="16"/>
              </w:rPr>
            </w:pPr>
            <w:r>
              <w:rPr>
                <w:sz w:val="16"/>
              </w:rPr>
              <w:t>R5-250385</w:t>
            </w:r>
          </w:p>
        </w:tc>
        <w:tc>
          <w:tcPr>
            <w:tcW w:w="0" w:type="auto"/>
          </w:tcPr>
          <w:p w14:paraId="0FC21312" w14:textId="77777777" w:rsidR="00507112" w:rsidRPr="002901BB" w:rsidRDefault="00507112" w:rsidP="00DA5F49">
            <w:pPr>
              <w:pStyle w:val="TAL"/>
              <w:rPr>
                <w:sz w:val="16"/>
              </w:rPr>
            </w:pPr>
            <w:r>
              <w:rPr>
                <w:sz w:val="16"/>
              </w:rPr>
              <w:t>-</w:t>
            </w:r>
          </w:p>
        </w:tc>
      </w:tr>
      <w:tr w:rsidR="00507112" w14:paraId="1D2D2ABC" w14:textId="77777777" w:rsidTr="00DA5F49">
        <w:tc>
          <w:tcPr>
            <w:tcW w:w="0" w:type="auto"/>
          </w:tcPr>
          <w:p w14:paraId="0CE6A77E" w14:textId="77777777" w:rsidR="00507112" w:rsidRPr="002901BB" w:rsidRDefault="00507112" w:rsidP="00DA5F49">
            <w:pPr>
              <w:pStyle w:val="TAL"/>
              <w:rPr>
                <w:sz w:val="16"/>
              </w:rPr>
            </w:pPr>
            <w:r>
              <w:rPr>
                <w:sz w:val="16"/>
              </w:rPr>
              <w:t>R5-251436</w:t>
            </w:r>
          </w:p>
        </w:tc>
        <w:tc>
          <w:tcPr>
            <w:tcW w:w="0" w:type="auto"/>
          </w:tcPr>
          <w:p w14:paraId="07B437DC" w14:textId="77777777" w:rsidR="00507112" w:rsidRPr="002901BB" w:rsidRDefault="00507112" w:rsidP="00DA5F49">
            <w:pPr>
              <w:pStyle w:val="TAL"/>
              <w:rPr>
                <w:sz w:val="16"/>
              </w:rPr>
            </w:pPr>
            <w:r>
              <w:rPr>
                <w:sz w:val="16"/>
              </w:rPr>
              <w:t>Addition of reference sensitivity TP analysis for new HPUE NRCA and EN-DC combos within FR1</w:t>
            </w:r>
          </w:p>
        </w:tc>
        <w:tc>
          <w:tcPr>
            <w:tcW w:w="0" w:type="auto"/>
          </w:tcPr>
          <w:p w14:paraId="27CFB768" w14:textId="77777777" w:rsidR="00507112" w:rsidRPr="002901BB" w:rsidRDefault="00507112" w:rsidP="00DA5F49">
            <w:pPr>
              <w:pStyle w:val="TAL"/>
              <w:rPr>
                <w:sz w:val="16"/>
              </w:rPr>
            </w:pPr>
            <w:r>
              <w:rPr>
                <w:sz w:val="16"/>
              </w:rPr>
              <w:t>KDDI Corporation</w:t>
            </w:r>
          </w:p>
        </w:tc>
        <w:tc>
          <w:tcPr>
            <w:tcW w:w="0" w:type="auto"/>
          </w:tcPr>
          <w:p w14:paraId="66BBEB5E" w14:textId="77777777" w:rsidR="00507112" w:rsidRPr="002901BB" w:rsidRDefault="00507112" w:rsidP="00DA5F49">
            <w:pPr>
              <w:pStyle w:val="TAL"/>
              <w:rPr>
                <w:sz w:val="16"/>
              </w:rPr>
            </w:pPr>
            <w:r>
              <w:rPr>
                <w:sz w:val="16"/>
              </w:rPr>
              <w:t>agreed</w:t>
            </w:r>
          </w:p>
        </w:tc>
        <w:tc>
          <w:tcPr>
            <w:tcW w:w="0" w:type="auto"/>
          </w:tcPr>
          <w:p w14:paraId="52416624" w14:textId="77777777" w:rsidR="00507112" w:rsidRPr="002901BB" w:rsidRDefault="00507112" w:rsidP="00DA5F49">
            <w:pPr>
              <w:pStyle w:val="TAL"/>
              <w:rPr>
                <w:sz w:val="16"/>
              </w:rPr>
            </w:pPr>
            <w:r>
              <w:rPr>
                <w:sz w:val="16"/>
              </w:rPr>
              <w:t>R5-250193</w:t>
            </w:r>
          </w:p>
        </w:tc>
        <w:tc>
          <w:tcPr>
            <w:tcW w:w="0" w:type="auto"/>
          </w:tcPr>
          <w:p w14:paraId="31F8499F" w14:textId="77777777" w:rsidR="00507112" w:rsidRPr="002901BB" w:rsidRDefault="00507112" w:rsidP="00DA5F49">
            <w:pPr>
              <w:pStyle w:val="TAL"/>
              <w:rPr>
                <w:sz w:val="16"/>
              </w:rPr>
            </w:pPr>
            <w:r>
              <w:rPr>
                <w:sz w:val="16"/>
              </w:rPr>
              <w:t>-</w:t>
            </w:r>
          </w:p>
        </w:tc>
      </w:tr>
      <w:tr w:rsidR="00507112" w14:paraId="5ED7CCFB" w14:textId="77777777" w:rsidTr="00DA5F49">
        <w:tc>
          <w:tcPr>
            <w:tcW w:w="0" w:type="auto"/>
          </w:tcPr>
          <w:p w14:paraId="68CD3D32" w14:textId="77777777" w:rsidR="00507112" w:rsidRPr="002901BB" w:rsidRDefault="00507112" w:rsidP="00DA5F49">
            <w:pPr>
              <w:pStyle w:val="TAL"/>
              <w:rPr>
                <w:sz w:val="16"/>
              </w:rPr>
            </w:pPr>
            <w:r>
              <w:rPr>
                <w:sz w:val="16"/>
              </w:rPr>
              <w:t>R5-251437</w:t>
            </w:r>
          </w:p>
        </w:tc>
        <w:tc>
          <w:tcPr>
            <w:tcW w:w="0" w:type="auto"/>
          </w:tcPr>
          <w:p w14:paraId="24B18B45" w14:textId="77777777" w:rsidR="00507112" w:rsidRPr="002901BB" w:rsidRDefault="00507112" w:rsidP="00DA5F49">
            <w:pPr>
              <w:pStyle w:val="TAL"/>
              <w:rPr>
                <w:sz w:val="16"/>
              </w:rPr>
            </w:pPr>
            <w:r>
              <w:rPr>
                <w:sz w:val="16"/>
              </w:rPr>
              <w:t>Update of TBD parameters RLM OOS in DRX and non-DRX mode for UE operating on a cell with less than 5MHz bandwidth test cases</w:t>
            </w:r>
          </w:p>
        </w:tc>
        <w:tc>
          <w:tcPr>
            <w:tcW w:w="0" w:type="auto"/>
          </w:tcPr>
          <w:p w14:paraId="4A38A351" w14:textId="77777777" w:rsidR="00507112" w:rsidRPr="002901BB" w:rsidRDefault="00507112" w:rsidP="00DA5F49">
            <w:pPr>
              <w:pStyle w:val="TAL"/>
              <w:rPr>
                <w:sz w:val="16"/>
              </w:rPr>
            </w:pPr>
            <w:r>
              <w:rPr>
                <w:sz w:val="16"/>
              </w:rPr>
              <w:t>Nokia</w:t>
            </w:r>
          </w:p>
        </w:tc>
        <w:tc>
          <w:tcPr>
            <w:tcW w:w="0" w:type="auto"/>
          </w:tcPr>
          <w:p w14:paraId="79DE3EAD" w14:textId="77777777" w:rsidR="00507112" w:rsidRPr="002901BB" w:rsidRDefault="00507112" w:rsidP="00DA5F49">
            <w:pPr>
              <w:pStyle w:val="TAL"/>
              <w:rPr>
                <w:sz w:val="16"/>
              </w:rPr>
            </w:pPr>
            <w:r>
              <w:rPr>
                <w:sz w:val="16"/>
              </w:rPr>
              <w:t>agreed</w:t>
            </w:r>
          </w:p>
        </w:tc>
        <w:tc>
          <w:tcPr>
            <w:tcW w:w="0" w:type="auto"/>
          </w:tcPr>
          <w:p w14:paraId="5E177466" w14:textId="77777777" w:rsidR="00507112" w:rsidRPr="002901BB" w:rsidRDefault="00507112" w:rsidP="00DA5F49">
            <w:pPr>
              <w:pStyle w:val="TAL"/>
              <w:rPr>
                <w:sz w:val="16"/>
              </w:rPr>
            </w:pPr>
            <w:r>
              <w:rPr>
                <w:sz w:val="16"/>
              </w:rPr>
              <w:t>R5-251749</w:t>
            </w:r>
          </w:p>
        </w:tc>
        <w:tc>
          <w:tcPr>
            <w:tcW w:w="0" w:type="auto"/>
          </w:tcPr>
          <w:p w14:paraId="44D94924" w14:textId="77777777" w:rsidR="00507112" w:rsidRPr="002901BB" w:rsidRDefault="00507112" w:rsidP="00DA5F49">
            <w:pPr>
              <w:pStyle w:val="TAL"/>
              <w:rPr>
                <w:sz w:val="16"/>
              </w:rPr>
            </w:pPr>
            <w:r>
              <w:rPr>
                <w:sz w:val="16"/>
              </w:rPr>
              <w:t>-</w:t>
            </w:r>
          </w:p>
        </w:tc>
      </w:tr>
      <w:tr w:rsidR="00507112" w14:paraId="4D4DD095" w14:textId="77777777" w:rsidTr="00DA5F49">
        <w:tc>
          <w:tcPr>
            <w:tcW w:w="0" w:type="auto"/>
          </w:tcPr>
          <w:p w14:paraId="17DFB066" w14:textId="77777777" w:rsidR="00507112" w:rsidRPr="002901BB" w:rsidRDefault="00507112" w:rsidP="00DA5F49">
            <w:pPr>
              <w:pStyle w:val="TAL"/>
              <w:rPr>
                <w:sz w:val="16"/>
              </w:rPr>
            </w:pPr>
            <w:r>
              <w:rPr>
                <w:sz w:val="16"/>
              </w:rPr>
              <w:t>R5-251438</w:t>
            </w:r>
          </w:p>
        </w:tc>
        <w:tc>
          <w:tcPr>
            <w:tcW w:w="0" w:type="auto"/>
          </w:tcPr>
          <w:p w14:paraId="7B7EEC27" w14:textId="77777777" w:rsidR="00507112" w:rsidRPr="002901BB" w:rsidRDefault="00507112" w:rsidP="00DA5F49">
            <w:pPr>
              <w:pStyle w:val="TAL"/>
              <w:rPr>
                <w:sz w:val="16"/>
              </w:rPr>
            </w:pPr>
            <w:r>
              <w:rPr>
                <w:sz w:val="16"/>
              </w:rPr>
              <w:t>Addition of RLM IS in DRX mode for UE operating on a cell with less than 5MHz bandwidth test case</w:t>
            </w:r>
          </w:p>
        </w:tc>
        <w:tc>
          <w:tcPr>
            <w:tcW w:w="0" w:type="auto"/>
          </w:tcPr>
          <w:p w14:paraId="4F368FB9" w14:textId="77777777" w:rsidR="00507112" w:rsidRPr="002901BB" w:rsidRDefault="00507112" w:rsidP="00DA5F49">
            <w:pPr>
              <w:pStyle w:val="TAL"/>
              <w:rPr>
                <w:sz w:val="16"/>
              </w:rPr>
            </w:pPr>
            <w:r>
              <w:rPr>
                <w:sz w:val="16"/>
              </w:rPr>
              <w:t>Nokia</w:t>
            </w:r>
          </w:p>
        </w:tc>
        <w:tc>
          <w:tcPr>
            <w:tcW w:w="0" w:type="auto"/>
          </w:tcPr>
          <w:p w14:paraId="7B349A46" w14:textId="77777777" w:rsidR="00507112" w:rsidRPr="002901BB" w:rsidRDefault="00507112" w:rsidP="00DA5F49">
            <w:pPr>
              <w:pStyle w:val="TAL"/>
              <w:rPr>
                <w:sz w:val="16"/>
              </w:rPr>
            </w:pPr>
            <w:r>
              <w:rPr>
                <w:sz w:val="16"/>
              </w:rPr>
              <w:t>agreed</w:t>
            </w:r>
          </w:p>
        </w:tc>
        <w:tc>
          <w:tcPr>
            <w:tcW w:w="0" w:type="auto"/>
          </w:tcPr>
          <w:p w14:paraId="2C0F691D" w14:textId="77777777" w:rsidR="00507112" w:rsidRPr="002901BB" w:rsidRDefault="00507112" w:rsidP="00DA5F49">
            <w:pPr>
              <w:pStyle w:val="TAL"/>
              <w:rPr>
                <w:sz w:val="16"/>
              </w:rPr>
            </w:pPr>
            <w:r>
              <w:rPr>
                <w:sz w:val="16"/>
              </w:rPr>
              <w:t>R5-251750</w:t>
            </w:r>
          </w:p>
        </w:tc>
        <w:tc>
          <w:tcPr>
            <w:tcW w:w="0" w:type="auto"/>
          </w:tcPr>
          <w:p w14:paraId="664056C6" w14:textId="77777777" w:rsidR="00507112" w:rsidRPr="002901BB" w:rsidRDefault="00507112" w:rsidP="00DA5F49">
            <w:pPr>
              <w:pStyle w:val="TAL"/>
              <w:rPr>
                <w:sz w:val="16"/>
              </w:rPr>
            </w:pPr>
            <w:r>
              <w:rPr>
                <w:sz w:val="16"/>
              </w:rPr>
              <w:t>-</w:t>
            </w:r>
          </w:p>
        </w:tc>
      </w:tr>
      <w:tr w:rsidR="00507112" w14:paraId="43B3896B" w14:textId="77777777" w:rsidTr="00DA5F49">
        <w:tc>
          <w:tcPr>
            <w:tcW w:w="0" w:type="auto"/>
          </w:tcPr>
          <w:p w14:paraId="3D47B820" w14:textId="77777777" w:rsidR="00507112" w:rsidRPr="002901BB" w:rsidRDefault="00507112" w:rsidP="00DA5F49">
            <w:pPr>
              <w:pStyle w:val="TAL"/>
              <w:rPr>
                <w:sz w:val="16"/>
              </w:rPr>
            </w:pPr>
            <w:r>
              <w:rPr>
                <w:sz w:val="16"/>
              </w:rPr>
              <w:t>R5-251439</w:t>
            </w:r>
          </w:p>
        </w:tc>
        <w:tc>
          <w:tcPr>
            <w:tcW w:w="0" w:type="auto"/>
          </w:tcPr>
          <w:p w14:paraId="036F6EDB" w14:textId="77777777" w:rsidR="00507112" w:rsidRPr="002901BB" w:rsidRDefault="00507112" w:rsidP="00DA5F49">
            <w:pPr>
              <w:pStyle w:val="TAL"/>
              <w:rPr>
                <w:sz w:val="16"/>
              </w:rPr>
            </w:pPr>
            <w:r>
              <w:rPr>
                <w:sz w:val="16"/>
              </w:rPr>
              <w:t xml:space="preserve">Update to RMC table numbering for </w:t>
            </w:r>
            <w:proofErr w:type="spellStart"/>
            <w:r>
              <w:rPr>
                <w:sz w:val="16"/>
              </w:rPr>
              <w:t>MultiRx</w:t>
            </w:r>
            <w:proofErr w:type="spellEnd"/>
            <w:r>
              <w:rPr>
                <w:sz w:val="16"/>
              </w:rPr>
              <w:t xml:space="preserve"> </w:t>
            </w:r>
            <w:proofErr w:type="spellStart"/>
            <w:r>
              <w:rPr>
                <w:sz w:val="16"/>
              </w:rPr>
              <w:t>Demod</w:t>
            </w:r>
            <w:proofErr w:type="spellEnd"/>
            <w:r>
              <w:rPr>
                <w:sz w:val="16"/>
              </w:rPr>
              <w:t xml:space="preserve"> test case</w:t>
            </w:r>
          </w:p>
        </w:tc>
        <w:tc>
          <w:tcPr>
            <w:tcW w:w="0" w:type="auto"/>
          </w:tcPr>
          <w:p w14:paraId="64FC891E" w14:textId="77777777" w:rsidR="00507112" w:rsidRPr="002901BB" w:rsidRDefault="00507112" w:rsidP="00DA5F49">
            <w:pPr>
              <w:pStyle w:val="TAL"/>
              <w:rPr>
                <w:sz w:val="16"/>
              </w:rPr>
            </w:pPr>
            <w:r>
              <w:rPr>
                <w:sz w:val="16"/>
              </w:rPr>
              <w:t>QUALCOMM Europe Inc. - Italy</w:t>
            </w:r>
          </w:p>
        </w:tc>
        <w:tc>
          <w:tcPr>
            <w:tcW w:w="0" w:type="auto"/>
          </w:tcPr>
          <w:p w14:paraId="472541A1" w14:textId="77777777" w:rsidR="00507112" w:rsidRPr="002901BB" w:rsidRDefault="00507112" w:rsidP="00DA5F49">
            <w:pPr>
              <w:pStyle w:val="TAL"/>
              <w:rPr>
                <w:sz w:val="16"/>
              </w:rPr>
            </w:pPr>
            <w:r>
              <w:rPr>
                <w:sz w:val="16"/>
              </w:rPr>
              <w:t>agreed</w:t>
            </w:r>
          </w:p>
        </w:tc>
        <w:tc>
          <w:tcPr>
            <w:tcW w:w="0" w:type="auto"/>
          </w:tcPr>
          <w:p w14:paraId="7B538F62" w14:textId="77777777" w:rsidR="00507112" w:rsidRPr="002901BB" w:rsidRDefault="00507112" w:rsidP="00DA5F49">
            <w:pPr>
              <w:pStyle w:val="TAL"/>
              <w:rPr>
                <w:sz w:val="16"/>
              </w:rPr>
            </w:pPr>
            <w:r>
              <w:rPr>
                <w:sz w:val="16"/>
              </w:rPr>
              <w:t>R5-250557</w:t>
            </w:r>
          </w:p>
        </w:tc>
        <w:tc>
          <w:tcPr>
            <w:tcW w:w="0" w:type="auto"/>
          </w:tcPr>
          <w:p w14:paraId="4FB090E5" w14:textId="77777777" w:rsidR="00507112" w:rsidRPr="002901BB" w:rsidRDefault="00507112" w:rsidP="00DA5F49">
            <w:pPr>
              <w:pStyle w:val="TAL"/>
              <w:rPr>
                <w:sz w:val="16"/>
              </w:rPr>
            </w:pPr>
            <w:r>
              <w:rPr>
                <w:sz w:val="16"/>
              </w:rPr>
              <w:t>-</w:t>
            </w:r>
          </w:p>
        </w:tc>
      </w:tr>
      <w:tr w:rsidR="00507112" w14:paraId="62626E4C" w14:textId="77777777" w:rsidTr="00DA5F49">
        <w:tc>
          <w:tcPr>
            <w:tcW w:w="0" w:type="auto"/>
          </w:tcPr>
          <w:p w14:paraId="59AB9ABF" w14:textId="77777777" w:rsidR="00507112" w:rsidRPr="002901BB" w:rsidRDefault="00507112" w:rsidP="00DA5F49">
            <w:pPr>
              <w:pStyle w:val="TAL"/>
              <w:rPr>
                <w:sz w:val="16"/>
              </w:rPr>
            </w:pPr>
            <w:r>
              <w:rPr>
                <w:sz w:val="16"/>
              </w:rPr>
              <w:t>R5-251440</w:t>
            </w:r>
          </w:p>
        </w:tc>
        <w:tc>
          <w:tcPr>
            <w:tcW w:w="0" w:type="auto"/>
          </w:tcPr>
          <w:p w14:paraId="275C792A" w14:textId="77777777" w:rsidR="00507112" w:rsidRPr="002901BB" w:rsidRDefault="00507112" w:rsidP="00DA5F49">
            <w:pPr>
              <w:pStyle w:val="TAL"/>
              <w:rPr>
                <w:sz w:val="16"/>
              </w:rPr>
            </w:pPr>
            <w:r>
              <w:rPr>
                <w:sz w:val="16"/>
              </w:rPr>
              <w:t>CR for TS 38.521-3 to correct Test BW configuration of DC_5A-7A_n78A MSD</w:t>
            </w:r>
          </w:p>
        </w:tc>
        <w:tc>
          <w:tcPr>
            <w:tcW w:w="0" w:type="auto"/>
          </w:tcPr>
          <w:p w14:paraId="21A109B1" w14:textId="77777777" w:rsidR="00507112" w:rsidRPr="002901BB" w:rsidRDefault="00507112" w:rsidP="00DA5F49">
            <w:pPr>
              <w:pStyle w:val="TAL"/>
              <w:rPr>
                <w:sz w:val="16"/>
              </w:rPr>
            </w:pPr>
            <w:r>
              <w:rPr>
                <w:sz w:val="16"/>
              </w:rPr>
              <w:t>Samsung, Anritsu</w:t>
            </w:r>
          </w:p>
        </w:tc>
        <w:tc>
          <w:tcPr>
            <w:tcW w:w="0" w:type="auto"/>
          </w:tcPr>
          <w:p w14:paraId="39FD7F14" w14:textId="77777777" w:rsidR="00507112" w:rsidRPr="002901BB" w:rsidRDefault="00507112" w:rsidP="00DA5F49">
            <w:pPr>
              <w:pStyle w:val="TAL"/>
              <w:rPr>
                <w:sz w:val="16"/>
              </w:rPr>
            </w:pPr>
            <w:r>
              <w:rPr>
                <w:sz w:val="16"/>
              </w:rPr>
              <w:t>agreed</w:t>
            </w:r>
          </w:p>
        </w:tc>
        <w:tc>
          <w:tcPr>
            <w:tcW w:w="0" w:type="auto"/>
          </w:tcPr>
          <w:p w14:paraId="4D00E972" w14:textId="77777777" w:rsidR="00507112" w:rsidRPr="002901BB" w:rsidRDefault="00507112" w:rsidP="00DA5F49">
            <w:pPr>
              <w:pStyle w:val="TAL"/>
              <w:rPr>
                <w:sz w:val="16"/>
              </w:rPr>
            </w:pPr>
            <w:r>
              <w:rPr>
                <w:sz w:val="16"/>
              </w:rPr>
              <w:t>R5-251746</w:t>
            </w:r>
          </w:p>
        </w:tc>
        <w:tc>
          <w:tcPr>
            <w:tcW w:w="0" w:type="auto"/>
          </w:tcPr>
          <w:p w14:paraId="3708A9AF" w14:textId="77777777" w:rsidR="00507112" w:rsidRPr="002901BB" w:rsidRDefault="00507112" w:rsidP="00DA5F49">
            <w:pPr>
              <w:pStyle w:val="TAL"/>
              <w:rPr>
                <w:sz w:val="16"/>
              </w:rPr>
            </w:pPr>
            <w:r>
              <w:rPr>
                <w:sz w:val="16"/>
              </w:rPr>
              <w:t>-</w:t>
            </w:r>
          </w:p>
        </w:tc>
      </w:tr>
      <w:tr w:rsidR="00507112" w14:paraId="762A4238" w14:textId="77777777" w:rsidTr="00DA5F49">
        <w:tc>
          <w:tcPr>
            <w:tcW w:w="0" w:type="auto"/>
          </w:tcPr>
          <w:p w14:paraId="752E3DA3" w14:textId="77777777" w:rsidR="00507112" w:rsidRPr="002901BB" w:rsidRDefault="00507112" w:rsidP="00DA5F49">
            <w:pPr>
              <w:pStyle w:val="TAL"/>
              <w:rPr>
                <w:sz w:val="16"/>
              </w:rPr>
            </w:pPr>
            <w:r>
              <w:rPr>
                <w:sz w:val="16"/>
              </w:rPr>
              <w:t>R5-251441</w:t>
            </w:r>
          </w:p>
        </w:tc>
        <w:tc>
          <w:tcPr>
            <w:tcW w:w="0" w:type="auto"/>
          </w:tcPr>
          <w:p w14:paraId="09FF82DD" w14:textId="77777777" w:rsidR="00507112" w:rsidRPr="002901BB" w:rsidRDefault="00507112" w:rsidP="00DA5F49">
            <w:pPr>
              <w:pStyle w:val="TAL"/>
              <w:rPr>
                <w:sz w:val="16"/>
              </w:rPr>
            </w:pPr>
            <w:r>
              <w:rPr>
                <w:sz w:val="16"/>
              </w:rPr>
              <w:t>Updates to wideband CQI reporting inter-cell interference test case</w:t>
            </w:r>
          </w:p>
        </w:tc>
        <w:tc>
          <w:tcPr>
            <w:tcW w:w="0" w:type="auto"/>
          </w:tcPr>
          <w:p w14:paraId="2A4C1A73" w14:textId="77777777" w:rsidR="00507112" w:rsidRPr="002901BB" w:rsidRDefault="00507112" w:rsidP="00DA5F49">
            <w:pPr>
              <w:pStyle w:val="TAL"/>
              <w:rPr>
                <w:sz w:val="16"/>
              </w:rPr>
            </w:pPr>
            <w:r>
              <w:rPr>
                <w:sz w:val="16"/>
              </w:rPr>
              <w:t>QUALCOMM Europe Inc. - Italy</w:t>
            </w:r>
          </w:p>
        </w:tc>
        <w:tc>
          <w:tcPr>
            <w:tcW w:w="0" w:type="auto"/>
          </w:tcPr>
          <w:p w14:paraId="449F702A" w14:textId="77777777" w:rsidR="00507112" w:rsidRPr="002901BB" w:rsidRDefault="00507112" w:rsidP="00DA5F49">
            <w:pPr>
              <w:pStyle w:val="TAL"/>
              <w:rPr>
                <w:sz w:val="16"/>
              </w:rPr>
            </w:pPr>
            <w:r>
              <w:rPr>
                <w:sz w:val="16"/>
              </w:rPr>
              <w:t>agreed</w:t>
            </w:r>
          </w:p>
        </w:tc>
        <w:tc>
          <w:tcPr>
            <w:tcW w:w="0" w:type="auto"/>
          </w:tcPr>
          <w:p w14:paraId="339ED28D" w14:textId="77777777" w:rsidR="00507112" w:rsidRPr="002901BB" w:rsidRDefault="00507112" w:rsidP="00DA5F49">
            <w:pPr>
              <w:pStyle w:val="TAL"/>
              <w:rPr>
                <w:sz w:val="16"/>
              </w:rPr>
            </w:pPr>
            <w:r>
              <w:rPr>
                <w:sz w:val="16"/>
              </w:rPr>
              <w:t>R5-250554</w:t>
            </w:r>
          </w:p>
        </w:tc>
        <w:tc>
          <w:tcPr>
            <w:tcW w:w="0" w:type="auto"/>
          </w:tcPr>
          <w:p w14:paraId="6F003626" w14:textId="77777777" w:rsidR="00507112" w:rsidRPr="002901BB" w:rsidRDefault="00507112" w:rsidP="00DA5F49">
            <w:pPr>
              <w:pStyle w:val="TAL"/>
              <w:rPr>
                <w:sz w:val="16"/>
              </w:rPr>
            </w:pPr>
            <w:r>
              <w:rPr>
                <w:sz w:val="16"/>
              </w:rPr>
              <w:t>-</w:t>
            </w:r>
          </w:p>
        </w:tc>
      </w:tr>
      <w:tr w:rsidR="00507112" w14:paraId="3D5014C8" w14:textId="77777777" w:rsidTr="00DA5F49">
        <w:tc>
          <w:tcPr>
            <w:tcW w:w="0" w:type="auto"/>
          </w:tcPr>
          <w:p w14:paraId="4E3B4645" w14:textId="77777777" w:rsidR="00507112" w:rsidRPr="002901BB" w:rsidRDefault="00507112" w:rsidP="00DA5F49">
            <w:pPr>
              <w:pStyle w:val="TAL"/>
              <w:rPr>
                <w:sz w:val="16"/>
              </w:rPr>
            </w:pPr>
            <w:r>
              <w:rPr>
                <w:sz w:val="16"/>
              </w:rPr>
              <w:t>R5-251442</w:t>
            </w:r>
          </w:p>
        </w:tc>
        <w:tc>
          <w:tcPr>
            <w:tcW w:w="0" w:type="auto"/>
          </w:tcPr>
          <w:p w14:paraId="53039C82" w14:textId="77777777" w:rsidR="00507112" w:rsidRPr="002901BB" w:rsidRDefault="00507112" w:rsidP="00DA5F49">
            <w:pPr>
              <w:pStyle w:val="TAL"/>
              <w:rPr>
                <w:sz w:val="16"/>
              </w:rPr>
            </w:pPr>
            <w:r>
              <w:rPr>
                <w:sz w:val="16"/>
              </w:rPr>
              <w:t>Correction to CQI RI PMI delay in 6.2A.3.1.0</w:t>
            </w:r>
          </w:p>
        </w:tc>
        <w:tc>
          <w:tcPr>
            <w:tcW w:w="0" w:type="auto"/>
          </w:tcPr>
          <w:p w14:paraId="4C980017" w14:textId="77777777" w:rsidR="00507112" w:rsidRPr="002901BB" w:rsidRDefault="00507112" w:rsidP="00DA5F49">
            <w:pPr>
              <w:pStyle w:val="TAL"/>
              <w:rPr>
                <w:sz w:val="16"/>
              </w:rPr>
            </w:pPr>
            <w:r>
              <w:rPr>
                <w:sz w:val="16"/>
              </w:rPr>
              <w:t>Anritsu</w:t>
            </w:r>
          </w:p>
        </w:tc>
        <w:tc>
          <w:tcPr>
            <w:tcW w:w="0" w:type="auto"/>
          </w:tcPr>
          <w:p w14:paraId="7E485C86" w14:textId="77777777" w:rsidR="00507112" w:rsidRPr="002901BB" w:rsidRDefault="00507112" w:rsidP="00DA5F49">
            <w:pPr>
              <w:pStyle w:val="TAL"/>
              <w:rPr>
                <w:sz w:val="16"/>
              </w:rPr>
            </w:pPr>
            <w:r>
              <w:rPr>
                <w:sz w:val="16"/>
              </w:rPr>
              <w:t>agreed</w:t>
            </w:r>
          </w:p>
        </w:tc>
        <w:tc>
          <w:tcPr>
            <w:tcW w:w="0" w:type="auto"/>
          </w:tcPr>
          <w:p w14:paraId="39128FA5" w14:textId="77777777" w:rsidR="00507112" w:rsidRPr="002901BB" w:rsidRDefault="00507112" w:rsidP="00DA5F49">
            <w:pPr>
              <w:pStyle w:val="TAL"/>
              <w:rPr>
                <w:sz w:val="16"/>
              </w:rPr>
            </w:pPr>
            <w:r>
              <w:rPr>
                <w:sz w:val="16"/>
              </w:rPr>
              <w:t>R5-251747</w:t>
            </w:r>
          </w:p>
        </w:tc>
        <w:tc>
          <w:tcPr>
            <w:tcW w:w="0" w:type="auto"/>
          </w:tcPr>
          <w:p w14:paraId="181D764D" w14:textId="77777777" w:rsidR="00507112" w:rsidRPr="002901BB" w:rsidRDefault="00507112" w:rsidP="00DA5F49">
            <w:pPr>
              <w:pStyle w:val="TAL"/>
              <w:rPr>
                <w:sz w:val="16"/>
              </w:rPr>
            </w:pPr>
            <w:r>
              <w:rPr>
                <w:sz w:val="16"/>
              </w:rPr>
              <w:t>-</w:t>
            </w:r>
          </w:p>
        </w:tc>
      </w:tr>
      <w:tr w:rsidR="00507112" w14:paraId="7C637FD8" w14:textId="77777777" w:rsidTr="00DA5F49">
        <w:tc>
          <w:tcPr>
            <w:tcW w:w="0" w:type="auto"/>
          </w:tcPr>
          <w:p w14:paraId="443A07F6" w14:textId="77777777" w:rsidR="00507112" w:rsidRPr="002901BB" w:rsidRDefault="00507112" w:rsidP="00DA5F49">
            <w:pPr>
              <w:pStyle w:val="TAL"/>
              <w:rPr>
                <w:sz w:val="16"/>
              </w:rPr>
            </w:pPr>
            <w:r>
              <w:rPr>
                <w:sz w:val="16"/>
              </w:rPr>
              <w:t>R5-251443</w:t>
            </w:r>
          </w:p>
        </w:tc>
        <w:tc>
          <w:tcPr>
            <w:tcW w:w="0" w:type="auto"/>
          </w:tcPr>
          <w:p w14:paraId="015030E7" w14:textId="77777777" w:rsidR="00507112" w:rsidRPr="002901BB" w:rsidRDefault="00507112" w:rsidP="00DA5F49">
            <w:pPr>
              <w:pStyle w:val="TAL"/>
              <w:rPr>
                <w:sz w:val="16"/>
              </w:rPr>
            </w:pPr>
            <w:r>
              <w:rPr>
                <w:sz w:val="16"/>
              </w:rPr>
              <w:t>Correction to R16 RSTD accuracy test parameters for NR RSTD measurement accuracy test cases</w:t>
            </w:r>
          </w:p>
        </w:tc>
        <w:tc>
          <w:tcPr>
            <w:tcW w:w="0" w:type="auto"/>
          </w:tcPr>
          <w:p w14:paraId="7C70BACC" w14:textId="77777777" w:rsidR="00507112" w:rsidRPr="002901BB" w:rsidRDefault="00507112" w:rsidP="00DA5F49">
            <w:pPr>
              <w:pStyle w:val="TAL"/>
              <w:rPr>
                <w:sz w:val="16"/>
              </w:rPr>
            </w:pPr>
            <w:r>
              <w:rPr>
                <w:sz w:val="16"/>
              </w:rPr>
              <w:t>Rohde &amp; Schwarz</w:t>
            </w:r>
          </w:p>
        </w:tc>
        <w:tc>
          <w:tcPr>
            <w:tcW w:w="0" w:type="auto"/>
          </w:tcPr>
          <w:p w14:paraId="0BBB1CC0" w14:textId="77777777" w:rsidR="00507112" w:rsidRPr="002901BB" w:rsidRDefault="00507112" w:rsidP="00DA5F49">
            <w:pPr>
              <w:pStyle w:val="TAL"/>
              <w:rPr>
                <w:sz w:val="16"/>
              </w:rPr>
            </w:pPr>
            <w:r>
              <w:rPr>
                <w:sz w:val="16"/>
              </w:rPr>
              <w:t>agreed</w:t>
            </w:r>
          </w:p>
        </w:tc>
        <w:tc>
          <w:tcPr>
            <w:tcW w:w="0" w:type="auto"/>
          </w:tcPr>
          <w:p w14:paraId="244A9B56" w14:textId="77777777" w:rsidR="00507112" w:rsidRPr="002901BB" w:rsidRDefault="00507112" w:rsidP="00DA5F49">
            <w:pPr>
              <w:pStyle w:val="TAL"/>
              <w:rPr>
                <w:sz w:val="16"/>
              </w:rPr>
            </w:pPr>
            <w:r>
              <w:rPr>
                <w:sz w:val="16"/>
              </w:rPr>
              <w:t>R5-251038</w:t>
            </w:r>
          </w:p>
        </w:tc>
        <w:tc>
          <w:tcPr>
            <w:tcW w:w="0" w:type="auto"/>
          </w:tcPr>
          <w:p w14:paraId="5D3604D0" w14:textId="77777777" w:rsidR="00507112" w:rsidRPr="002901BB" w:rsidRDefault="00507112" w:rsidP="00DA5F49">
            <w:pPr>
              <w:pStyle w:val="TAL"/>
              <w:rPr>
                <w:sz w:val="16"/>
              </w:rPr>
            </w:pPr>
            <w:r>
              <w:rPr>
                <w:sz w:val="16"/>
              </w:rPr>
              <w:t>-</w:t>
            </w:r>
          </w:p>
        </w:tc>
      </w:tr>
      <w:tr w:rsidR="00507112" w14:paraId="189D4D02" w14:textId="77777777" w:rsidTr="00DA5F49">
        <w:tc>
          <w:tcPr>
            <w:tcW w:w="0" w:type="auto"/>
          </w:tcPr>
          <w:p w14:paraId="102C6AF9" w14:textId="77777777" w:rsidR="00507112" w:rsidRPr="002901BB" w:rsidRDefault="00507112" w:rsidP="00DA5F49">
            <w:pPr>
              <w:pStyle w:val="TAL"/>
              <w:rPr>
                <w:sz w:val="16"/>
              </w:rPr>
            </w:pPr>
            <w:r>
              <w:rPr>
                <w:sz w:val="16"/>
              </w:rPr>
              <w:t>R5-251444</w:t>
            </w:r>
          </w:p>
        </w:tc>
        <w:tc>
          <w:tcPr>
            <w:tcW w:w="0" w:type="auto"/>
          </w:tcPr>
          <w:p w14:paraId="13107C58" w14:textId="77777777" w:rsidR="00507112" w:rsidRPr="002901BB" w:rsidRDefault="00507112" w:rsidP="00DA5F49">
            <w:pPr>
              <w:pStyle w:val="TAL"/>
              <w:rPr>
                <w:sz w:val="16"/>
              </w:rPr>
            </w:pPr>
            <w:r>
              <w:rPr>
                <w:sz w:val="16"/>
              </w:rPr>
              <w:t>Correction to R17 RSTD accuracy test parameters for NR RSTD measurement accuracy test cases</w:t>
            </w:r>
          </w:p>
        </w:tc>
        <w:tc>
          <w:tcPr>
            <w:tcW w:w="0" w:type="auto"/>
          </w:tcPr>
          <w:p w14:paraId="7A7F040C" w14:textId="77777777" w:rsidR="00507112" w:rsidRPr="002901BB" w:rsidRDefault="00507112" w:rsidP="00DA5F49">
            <w:pPr>
              <w:pStyle w:val="TAL"/>
              <w:rPr>
                <w:sz w:val="16"/>
              </w:rPr>
            </w:pPr>
            <w:r>
              <w:rPr>
                <w:sz w:val="16"/>
              </w:rPr>
              <w:t>Rohde &amp; Schwarz</w:t>
            </w:r>
          </w:p>
        </w:tc>
        <w:tc>
          <w:tcPr>
            <w:tcW w:w="0" w:type="auto"/>
          </w:tcPr>
          <w:p w14:paraId="75CB3685" w14:textId="77777777" w:rsidR="00507112" w:rsidRPr="002901BB" w:rsidRDefault="00507112" w:rsidP="00DA5F49">
            <w:pPr>
              <w:pStyle w:val="TAL"/>
              <w:rPr>
                <w:sz w:val="16"/>
              </w:rPr>
            </w:pPr>
            <w:r>
              <w:rPr>
                <w:sz w:val="16"/>
              </w:rPr>
              <w:t>agreed</w:t>
            </w:r>
          </w:p>
        </w:tc>
        <w:tc>
          <w:tcPr>
            <w:tcW w:w="0" w:type="auto"/>
          </w:tcPr>
          <w:p w14:paraId="0FF77764" w14:textId="77777777" w:rsidR="00507112" w:rsidRPr="002901BB" w:rsidRDefault="00507112" w:rsidP="00DA5F49">
            <w:pPr>
              <w:pStyle w:val="TAL"/>
              <w:rPr>
                <w:sz w:val="16"/>
              </w:rPr>
            </w:pPr>
            <w:r>
              <w:rPr>
                <w:sz w:val="16"/>
              </w:rPr>
              <w:t>R5-251039</w:t>
            </w:r>
          </w:p>
        </w:tc>
        <w:tc>
          <w:tcPr>
            <w:tcW w:w="0" w:type="auto"/>
          </w:tcPr>
          <w:p w14:paraId="23AC0089" w14:textId="77777777" w:rsidR="00507112" w:rsidRPr="002901BB" w:rsidRDefault="00507112" w:rsidP="00DA5F49">
            <w:pPr>
              <w:pStyle w:val="TAL"/>
              <w:rPr>
                <w:sz w:val="16"/>
              </w:rPr>
            </w:pPr>
            <w:r>
              <w:rPr>
                <w:sz w:val="16"/>
              </w:rPr>
              <w:t>-</w:t>
            </w:r>
          </w:p>
        </w:tc>
      </w:tr>
      <w:tr w:rsidR="00507112" w14:paraId="1821915A" w14:textId="77777777" w:rsidTr="00DA5F49">
        <w:tc>
          <w:tcPr>
            <w:tcW w:w="0" w:type="auto"/>
          </w:tcPr>
          <w:p w14:paraId="659FF2E8" w14:textId="77777777" w:rsidR="00507112" w:rsidRPr="002901BB" w:rsidRDefault="00507112" w:rsidP="00DA5F49">
            <w:pPr>
              <w:pStyle w:val="TAL"/>
              <w:rPr>
                <w:sz w:val="16"/>
              </w:rPr>
            </w:pPr>
            <w:r>
              <w:rPr>
                <w:sz w:val="16"/>
              </w:rPr>
              <w:t>R5-251445</w:t>
            </w:r>
          </w:p>
        </w:tc>
        <w:tc>
          <w:tcPr>
            <w:tcW w:w="0" w:type="auto"/>
          </w:tcPr>
          <w:p w14:paraId="44369C6D"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11.14 for CEN alignments</w:t>
            </w:r>
          </w:p>
        </w:tc>
        <w:tc>
          <w:tcPr>
            <w:tcW w:w="0" w:type="auto"/>
          </w:tcPr>
          <w:p w14:paraId="7E1BDBE2" w14:textId="77777777" w:rsidR="00507112" w:rsidRPr="002901BB" w:rsidRDefault="00507112" w:rsidP="00DA5F49">
            <w:pPr>
              <w:pStyle w:val="TAL"/>
              <w:rPr>
                <w:sz w:val="16"/>
              </w:rPr>
            </w:pPr>
            <w:r>
              <w:rPr>
                <w:sz w:val="16"/>
              </w:rPr>
              <w:t>Qualcomm Incorporated</w:t>
            </w:r>
          </w:p>
        </w:tc>
        <w:tc>
          <w:tcPr>
            <w:tcW w:w="0" w:type="auto"/>
          </w:tcPr>
          <w:p w14:paraId="0DCF6896" w14:textId="77777777" w:rsidR="00507112" w:rsidRPr="002901BB" w:rsidRDefault="00507112" w:rsidP="00DA5F49">
            <w:pPr>
              <w:pStyle w:val="TAL"/>
              <w:rPr>
                <w:sz w:val="16"/>
              </w:rPr>
            </w:pPr>
            <w:r>
              <w:rPr>
                <w:sz w:val="16"/>
              </w:rPr>
              <w:t>agreed</w:t>
            </w:r>
          </w:p>
        </w:tc>
        <w:tc>
          <w:tcPr>
            <w:tcW w:w="0" w:type="auto"/>
          </w:tcPr>
          <w:p w14:paraId="68EC0327" w14:textId="77777777" w:rsidR="00507112" w:rsidRPr="002901BB" w:rsidRDefault="00507112" w:rsidP="00DA5F49">
            <w:pPr>
              <w:pStyle w:val="TAL"/>
              <w:rPr>
                <w:sz w:val="16"/>
              </w:rPr>
            </w:pPr>
            <w:r>
              <w:rPr>
                <w:sz w:val="16"/>
              </w:rPr>
              <w:t>R5-251405</w:t>
            </w:r>
          </w:p>
        </w:tc>
        <w:tc>
          <w:tcPr>
            <w:tcW w:w="0" w:type="auto"/>
          </w:tcPr>
          <w:p w14:paraId="4141E601" w14:textId="77777777" w:rsidR="00507112" w:rsidRPr="002901BB" w:rsidRDefault="00507112" w:rsidP="00DA5F49">
            <w:pPr>
              <w:pStyle w:val="TAL"/>
              <w:rPr>
                <w:sz w:val="16"/>
              </w:rPr>
            </w:pPr>
            <w:r>
              <w:rPr>
                <w:sz w:val="16"/>
              </w:rPr>
              <w:t>-</w:t>
            </w:r>
          </w:p>
        </w:tc>
      </w:tr>
      <w:tr w:rsidR="00507112" w14:paraId="6E254270" w14:textId="77777777" w:rsidTr="00DA5F49">
        <w:tc>
          <w:tcPr>
            <w:tcW w:w="0" w:type="auto"/>
          </w:tcPr>
          <w:p w14:paraId="5AD1ED21" w14:textId="77777777" w:rsidR="00507112" w:rsidRPr="002901BB" w:rsidRDefault="00507112" w:rsidP="00DA5F49">
            <w:pPr>
              <w:pStyle w:val="TAL"/>
              <w:rPr>
                <w:sz w:val="16"/>
              </w:rPr>
            </w:pPr>
            <w:r>
              <w:rPr>
                <w:sz w:val="16"/>
              </w:rPr>
              <w:t>R5-251446</w:t>
            </w:r>
          </w:p>
        </w:tc>
        <w:tc>
          <w:tcPr>
            <w:tcW w:w="0" w:type="auto"/>
          </w:tcPr>
          <w:p w14:paraId="4282F71C" w14:textId="77777777" w:rsidR="00507112" w:rsidRPr="002901BB" w:rsidRDefault="00507112" w:rsidP="00DA5F49">
            <w:pPr>
              <w:pStyle w:val="TAL"/>
              <w:rPr>
                <w:sz w:val="16"/>
              </w:rPr>
            </w:pPr>
            <w:r>
              <w:rPr>
                <w:sz w:val="16"/>
              </w:rPr>
              <w:t>Test Tolerance analysis for L1-RSRP Absolute and relative accuracy for Satellite Access test 14.6.4.1 and 14.6.4.2</w:t>
            </w:r>
          </w:p>
        </w:tc>
        <w:tc>
          <w:tcPr>
            <w:tcW w:w="0" w:type="auto"/>
          </w:tcPr>
          <w:p w14:paraId="354ECB22" w14:textId="77777777" w:rsidR="00507112" w:rsidRPr="002901BB" w:rsidRDefault="00507112" w:rsidP="00DA5F49">
            <w:pPr>
              <w:pStyle w:val="TAL"/>
              <w:rPr>
                <w:sz w:val="16"/>
              </w:rPr>
            </w:pPr>
            <w:r>
              <w:rPr>
                <w:sz w:val="16"/>
              </w:rPr>
              <w:t>Qualcomm India Pvt Ltd</w:t>
            </w:r>
          </w:p>
        </w:tc>
        <w:tc>
          <w:tcPr>
            <w:tcW w:w="0" w:type="auto"/>
          </w:tcPr>
          <w:p w14:paraId="2AD3A8A6" w14:textId="77777777" w:rsidR="00507112" w:rsidRPr="002901BB" w:rsidRDefault="00507112" w:rsidP="00DA5F49">
            <w:pPr>
              <w:pStyle w:val="TAL"/>
              <w:rPr>
                <w:sz w:val="16"/>
              </w:rPr>
            </w:pPr>
            <w:r>
              <w:rPr>
                <w:sz w:val="16"/>
              </w:rPr>
              <w:t>withdrawn</w:t>
            </w:r>
          </w:p>
        </w:tc>
        <w:tc>
          <w:tcPr>
            <w:tcW w:w="0" w:type="auto"/>
          </w:tcPr>
          <w:p w14:paraId="14F9C538" w14:textId="77777777" w:rsidR="00507112" w:rsidRPr="002901BB" w:rsidRDefault="00507112" w:rsidP="00DA5F49">
            <w:pPr>
              <w:pStyle w:val="TAL"/>
              <w:rPr>
                <w:sz w:val="16"/>
              </w:rPr>
            </w:pPr>
            <w:r>
              <w:rPr>
                <w:sz w:val="16"/>
              </w:rPr>
              <w:t>R5-251146</w:t>
            </w:r>
          </w:p>
        </w:tc>
        <w:tc>
          <w:tcPr>
            <w:tcW w:w="0" w:type="auto"/>
          </w:tcPr>
          <w:p w14:paraId="4D0FB1CF" w14:textId="77777777" w:rsidR="00507112" w:rsidRPr="002901BB" w:rsidRDefault="00507112" w:rsidP="00DA5F49">
            <w:pPr>
              <w:pStyle w:val="TAL"/>
              <w:rPr>
                <w:sz w:val="16"/>
              </w:rPr>
            </w:pPr>
            <w:r>
              <w:rPr>
                <w:sz w:val="16"/>
              </w:rPr>
              <w:t>-</w:t>
            </w:r>
          </w:p>
        </w:tc>
      </w:tr>
      <w:tr w:rsidR="00507112" w14:paraId="6E491B23" w14:textId="77777777" w:rsidTr="00DA5F49">
        <w:tc>
          <w:tcPr>
            <w:tcW w:w="0" w:type="auto"/>
          </w:tcPr>
          <w:p w14:paraId="2672C6A3" w14:textId="77777777" w:rsidR="00507112" w:rsidRPr="002901BB" w:rsidRDefault="00507112" w:rsidP="00DA5F49">
            <w:pPr>
              <w:pStyle w:val="TAL"/>
              <w:rPr>
                <w:sz w:val="16"/>
              </w:rPr>
            </w:pPr>
            <w:r>
              <w:rPr>
                <w:sz w:val="16"/>
              </w:rPr>
              <w:t>R5-251447</w:t>
            </w:r>
          </w:p>
        </w:tc>
        <w:tc>
          <w:tcPr>
            <w:tcW w:w="0" w:type="auto"/>
          </w:tcPr>
          <w:p w14:paraId="1C3B301C" w14:textId="77777777" w:rsidR="00507112" w:rsidRPr="002901BB" w:rsidRDefault="00507112" w:rsidP="00DA5F49">
            <w:pPr>
              <w:pStyle w:val="TAL"/>
              <w:rPr>
                <w:sz w:val="16"/>
              </w:rPr>
            </w:pPr>
            <w:r>
              <w:rPr>
                <w:sz w:val="16"/>
              </w:rPr>
              <w:t>WP - UE Conformance - NR NTN (Non-Terrestrial Networks) enhancements</w:t>
            </w:r>
          </w:p>
        </w:tc>
        <w:tc>
          <w:tcPr>
            <w:tcW w:w="0" w:type="auto"/>
          </w:tcPr>
          <w:p w14:paraId="25B1744C" w14:textId="77777777" w:rsidR="00507112" w:rsidRPr="002901BB" w:rsidRDefault="00507112" w:rsidP="00DA5F49">
            <w:pPr>
              <w:pStyle w:val="TAL"/>
              <w:rPr>
                <w:sz w:val="16"/>
              </w:rPr>
            </w:pPr>
            <w:r>
              <w:rPr>
                <w:sz w:val="16"/>
              </w:rPr>
              <w:t>QUALCOMM Europe Inc. - Italy</w:t>
            </w:r>
          </w:p>
        </w:tc>
        <w:tc>
          <w:tcPr>
            <w:tcW w:w="0" w:type="auto"/>
          </w:tcPr>
          <w:p w14:paraId="23C73E16" w14:textId="77777777" w:rsidR="00507112" w:rsidRPr="002901BB" w:rsidRDefault="00507112" w:rsidP="00DA5F49">
            <w:pPr>
              <w:pStyle w:val="TAL"/>
              <w:rPr>
                <w:sz w:val="16"/>
              </w:rPr>
            </w:pPr>
            <w:r>
              <w:rPr>
                <w:sz w:val="16"/>
              </w:rPr>
              <w:t>noted</w:t>
            </w:r>
          </w:p>
        </w:tc>
        <w:tc>
          <w:tcPr>
            <w:tcW w:w="0" w:type="auto"/>
          </w:tcPr>
          <w:p w14:paraId="2DA5877E" w14:textId="77777777" w:rsidR="00507112" w:rsidRPr="002901BB" w:rsidRDefault="00507112" w:rsidP="00DA5F49">
            <w:pPr>
              <w:pStyle w:val="TAL"/>
              <w:rPr>
                <w:sz w:val="16"/>
              </w:rPr>
            </w:pPr>
            <w:r>
              <w:rPr>
                <w:sz w:val="16"/>
              </w:rPr>
              <w:t>R5-250536</w:t>
            </w:r>
          </w:p>
        </w:tc>
        <w:tc>
          <w:tcPr>
            <w:tcW w:w="0" w:type="auto"/>
          </w:tcPr>
          <w:p w14:paraId="424BBAC6" w14:textId="77777777" w:rsidR="00507112" w:rsidRPr="002901BB" w:rsidRDefault="00507112" w:rsidP="00DA5F49">
            <w:pPr>
              <w:pStyle w:val="TAL"/>
              <w:rPr>
                <w:sz w:val="16"/>
              </w:rPr>
            </w:pPr>
            <w:r>
              <w:rPr>
                <w:sz w:val="16"/>
              </w:rPr>
              <w:t>-</w:t>
            </w:r>
          </w:p>
        </w:tc>
      </w:tr>
      <w:tr w:rsidR="00507112" w14:paraId="4C35DDC6" w14:textId="77777777" w:rsidTr="00DA5F49">
        <w:tc>
          <w:tcPr>
            <w:tcW w:w="0" w:type="auto"/>
          </w:tcPr>
          <w:p w14:paraId="05A30C6C" w14:textId="77777777" w:rsidR="00507112" w:rsidRPr="002901BB" w:rsidRDefault="00507112" w:rsidP="00DA5F49">
            <w:pPr>
              <w:pStyle w:val="TAL"/>
              <w:rPr>
                <w:sz w:val="16"/>
              </w:rPr>
            </w:pPr>
            <w:r>
              <w:rPr>
                <w:sz w:val="16"/>
              </w:rPr>
              <w:t>R5-251448</w:t>
            </w:r>
          </w:p>
        </w:tc>
        <w:tc>
          <w:tcPr>
            <w:tcW w:w="0" w:type="auto"/>
          </w:tcPr>
          <w:p w14:paraId="5B2044B4" w14:textId="77777777" w:rsidR="00507112" w:rsidRPr="002901BB" w:rsidRDefault="00507112" w:rsidP="00DA5F49">
            <w:pPr>
              <w:pStyle w:val="TAL"/>
              <w:rPr>
                <w:sz w:val="16"/>
              </w:rPr>
            </w:pPr>
            <w:r>
              <w:rPr>
                <w:sz w:val="16"/>
              </w:rPr>
              <w:t>WP - UE Conformance - NR NTN (Non-Terrestrial Networks) enhancements</w:t>
            </w:r>
          </w:p>
        </w:tc>
        <w:tc>
          <w:tcPr>
            <w:tcW w:w="0" w:type="auto"/>
          </w:tcPr>
          <w:p w14:paraId="7FF89370" w14:textId="77777777" w:rsidR="00507112" w:rsidRPr="002901BB" w:rsidRDefault="00507112" w:rsidP="00DA5F49">
            <w:pPr>
              <w:pStyle w:val="TAL"/>
              <w:rPr>
                <w:sz w:val="16"/>
              </w:rPr>
            </w:pPr>
            <w:r>
              <w:rPr>
                <w:sz w:val="16"/>
              </w:rPr>
              <w:t>QUALCOMM Europe Inc. - Italy</w:t>
            </w:r>
          </w:p>
        </w:tc>
        <w:tc>
          <w:tcPr>
            <w:tcW w:w="0" w:type="auto"/>
          </w:tcPr>
          <w:p w14:paraId="7E3D3F06" w14:textId="77777777" w:rsidR="00507112" w:rsidRPr="002901BB" w:rsidRDefault="00507112" w:rsidP="00DA5F49">
            <w:pPr>
              <w:pStyle w:val="TAL"/>
              <w:rPr>
                <w:sz w:val="16"/>
              </w:rPr>
            </w:pPr>
            <w:r>
              <w:rPr>
                <w:sz w:val="16"/>
              </w:rPr>
              <w:t>noted</w:t>
            </w:r>
          </w:p>
        </w:tc>
        <w:tc>
          <w:tcPr>
            <w:tcW w:w="0" w:type="auto"/>
          </w:tcPr>
          <w:p w14:paraId="0EA7B574" w14:textId="77777777" w:rsidR="00507112" w:rsidRPr="002901BB" w:rsidRDefault="00507112" w:rsidP="00DA5F49">
            <w:pPr>
              <w:pStyle w:val="TAL"/>
              <w:rPr>
                <w:sz w:val="16"/>
              </w:rPr>
            </w:pPr>
            <w:r>
              <w:rPr>
                <w:sz w:val="16"/>
              </w:rPr>
              <w:t>R5-250537</w:t>
            </w:r>
          </w:p>
        </w:tc>
        <w:tc>
          <w:tcPr>
            <w:tcW w:w="0" w:type="auto"/>
          </w:tcPr>
          <w:p w14:paraId="52E8E8C0" w14:textId="77777777" w:rsidR="00507112" w:rsidRPr="002901BB" w:rsidRDefault="00507112" w:rsidP="00DA5F49">
            <w:pPr>
              <w:pStyle w:val="TAL"/>
              <w:rPr>
                <w:sz w:val="16"/>
              </w:rPr>
            </w:pPr>
            <w:r>
              <w:rPr>
                <w:sz w:val="16"/>
              </w:rPr>
              <w:t>-</w:t>
            </w:r>
          </w:p>
        </w:tc>
      </w:tr>
      <w:tr w:rsidR="00507112" w14:paraId="4E4E48DE" w14:textId="77777777" w:rsidTr="00DA5F49">
        <w:tc>
          <w:tcPr>
            <w:tcW w:w="0" w:type="auto"/>
          </w:tcPr>
          <w:p w14:paraId="4989CE78" w14:textId="77777777" w:rsidR="00507112" w:rsidRPr="002901BB" w:rsidRDefault="00507112" w:rsidP="00DA5F49">
            <w:pPr>
              <w:pStyle w:val="TAL"/>
              <w:rPr>
                <w:sz w:val="16"/>
              </w:rPr>
            </w:pPr>
            <w:r>
              <w:rPr>
                <w:sz w:val="16"/>
              </w:rPr>
              <w:t>R5-251449</w:t>
            </w:r>
          </w:p>
        </w:tc>
        <w:tc>
          <w:tcPr>
            <w:tcW w:w="0" w:type="auto"/>
          </w:tcPr>
          <w:p w14:paraId="46C2ADC1" w14:textId="77777777" w:rsidR="00507112" w:rsidRPr="002901BB" w:rsidRDefault="00507112" w:rsidP="00DA5F49">
            <w:pPr>
              <w:pStyle w:val="TAL"/>
              <w:rPr>
                <w:sz w:val="16"/>
              </w:rPr>
            </w:pPr>
            <w:r>
              <w:rPr>
                <w:sz w:val="16"/>
              </w:rPr>
              <w:t>WP UE Conformance Test Aspects - Solutions for NR to support non-terrestrial networks (NTN)</w:t>
            </w:r>
          </w:p>
        </w:tc>
        <w:tc>
          <w:tcPr>
            <w:tcW w:w="0" w:type="auto"/>
          </w:tcPr>
          <w:p w14:paraId="3590AEFD" w14:textId="77777777" w:rsidR="00507112" w:rsidRPr="002901BB" w:rsidRDefault="00507112" w:rsidP="00DA5F49">
            <w:pPr>
              <w:pStyle w:val="TAL"/>
              <w:rPr>
                <w:sz w:val="16"/>
              </w:rPr>
            </w:pPr>
            <w:r>
              <w:rPr>
                <w:sz w:val="16"/>
              </w:rPr>
              <w:t>QUALCOMM Europe Inc. - Italy</w:t>
            </w:r>
          </w:p>
        </w:tc>
        <w:tc>
          <w:tcPr>
            <w:tcW w:w="0" w:type="auto"/>
          </w:tcPr>
          <w:p w14:paraId="0A95ECA4" w14:textId="77777777" w:rsidR="00507112" w:rsidRPr="002901BB" w:rsidRDefault="00507112" w:rsidP="00DA5F49">
            <w:pPr>
              <w:pStyle w:val="TAL"/>
              <w:rPr>
                <w:sz w:val="16"/>
              </w:rPr>
            </w:pPr>
            <w:r>
              <w:rPr>
                <w:sz w:val="16"/>
              </w:rPr>
              <w:t>noted</w:t>
            </w:r>
          </w:p>
        </w:tc>
        <w:tc>
          <w:tcPr>
            <w:tcW w:w="0" w:type="auto"/>
          </w:tcPr>
          <w:p w14:paraId="34A4030E" w14:textId="77777777" w:rsidR="00507112" w:rsidRPr="002901BB" w:rsidRDefault="00507112" w:rsidP="00DA5F49">
            <w:pPr>
              <w:pStyle w:val="TAL"/>
              <w:rPr>
                <w:sz w:val="16"/>
              </w:rPr>
            </w:pPr>
            <w:r>
              <w:rPr>
                <w:sz w:val="16"/>
              </w:rPr>
              <w:t>R5-250544</w:t>
            </w:r>
          </w:p>
        </w:tc>
        <w:tc>
          <w:tcPr>
            <w:tcW w:w="0" w:type="auto"/>
          </w:tcPr>
          <w:p w14:paraId="131601C3" w14:textId="77777777" w:rsidR="00507112" w:rsidRPr="002901BB" w:rsidRDefault="00507112" w:rsidP="00DA5F49">
            <w:pPr>
              <w:pStyle w:val="TAL"/>
              <w:rPr>
                <w:sz w:val="16"/>
              </w:rPr>
            </w:pPr>
            <w:r>
              <w:rPr>
                <w:sz w:val="16"/>
              </w:rPr>
              <w:t>-</w:t>
            </w:r>
          </w:p>
        </w:tc>
      </w:tr>
      <w:tr w:rsidR="00507112" w14:paraId="4E1E2283" w14:textId="77777777" w:rsidTr="00DA5F49">
        <w:tc>
          <w:tcPr>
            <w:tcW w:w="0" w:type="auto"/>
          </w:tcPr>
          <w:p w14:paraId="2C4E3AE0" w14:textId="77777777" w:rsidR="00507112" w:rsidRPr="002901BB" w:rsidRDefault="00507112" w:rsidP="00DA5F49">
            <w:pPr>
              <w:pStyle w:val="TAL"/>
              <w:rPr>
                <w:sz w:val="16"/>
              </w:rPr>
            </w:pPr>
            <w:r>
              <w:rPr>
                <w:sz w:val="16"/>
              </w:rPr>
              <w:t>R5-251450</w:t>
            </w:r>
          </w:p>
        </w:tc>
        <w:tc>
          <w:tcPr>
            <w:tcW w:w="0" w:type="auto"/>
          </w:tcPr>
          <w:p w14:paraId="50356F20" w14:textId="77777777" w:rsidR="00507112" w:rsidRPr="002901BB" w:rsidRDefault="00507112" w:rsidP="00DA5F49">
            <w:pPr>
              <w:pStyle w:val="TAL"/>
              <w:rPr>
                <w:sz w:val="16"/>
              </w:rPr>
            </w:pPr>
            <w:r>
              <w:rPr>
                <w:sz w:val="16"/>
              </w:rPr>
              <w:t>SR UE Conformance Test Aspects - Solutions for NR to support non-terrestrial networks (NTN)</w:t>
            </w:r>
          </w:p>
        </w:tc>
        <w:tc>
          <w:tcPr>
            <w:tcW w:w="0" w:type="auto"/>
          </w:tcPr>
          <w:p w14:paraId="2CF510F8" w14:textId="77777777" w:rsidR="00507112" w:rsidRPr="002901BB" w:rsidRDefault="00507112" w:rsidP="00DA5F49">
            <w:pPr>
              <w:pStyle w:val="TAL"/>
              <w:rPr>
                <w:sz w:val="16"/>
              </w:rPr>
            </w:pPr>
            <w:r>
              <w:rPr>
                <w:sz w:val="16"/>
              </w:rPr>
              <w:t>QUALCOMM Europe Inc. - Italy</w:t>
            </w:r>
          </w:p>
        </w:tc>
        <w:tc>
          <w:tcPr>
            <w:tcW w:w="0" w:type="auto"/>
          </w:tcPr>
          <w:p w14:paraId="5098B49D" w14:textId="77777777" w:rsidR="00507112" w:rsidRPr="002901BB" w:rsidRDefault="00507112" w:rsidP="00DA5F49">
            <w:pPr>
              <w:pStyle w:val="TAL"/>
              <w:rPr>
                <w:sz w:val="16"/>
              </w:rPr>
            </w:pPr>
            <w:r>
              <w:rPr>
                <w:sz w:val="16"/>
              </w:rPr>
              <w:t>noted</w:t>
            </w:r>
          </w:p>
        </w:tc>
        <w:tc>
          <w:tcPr>
            <w:tcW w:w="0" w:type="auto"/>
          </w:tcPr>
          <w:p w14:paraId="0D55BF8F" w14:textId="77777777" w:rsidR="00507112" w:rsidRPr="002901BB" w:rsidRDefault="00507112" w:rsidP="00DA5F49">
            <w:pPr>
              <w:pStyle w:val="TAL"/>
              <w:rPr>
                <w:sz w:val="16"/>
              </w:rPr>
            </w:pPr>
            <w:r>
              <w:rPr>
                <w:sz w:val="16"/>
              </w:rPr>
              <w:t>R5-250545</w:t>
            </w:r>
          </w:p>
        </w:tc>
        <w:tc>
          <w:tcPr>
            <w:tcW w:w="0" w:type="auto"/>
          </w:tcPr>
          <w:p w14:paraId="2DA2803B" w14:textId="77777777" w:rsidR="00507112" w:rsidRPr="002901BB" w:rsidRDefault="00507112" w:rsidP="00DA5F49">
            <w:pPr>
              <w:pStyle w:val="TAL"/>
              <w:rPr>
                <w:sz w:val="16"/>
              </w:rPr>
            </w:pPr>
            <w:r>
              <w:rPr>
                <w:sz w:val="16"/>
              </w:rPr>
              <w:t>-</w:t>
            </w:r>
          </w:p>
        </w:tc>
      </w:tr>
      <w:tr w:rsidR="00507112" w14:paraId="298EC04C" w14:textId="77777777" w:rsidTr="00DA5F49">
        <w:tc>
          <w:tcPr>
            <w:tcW w:w="0" w:type="auto"/>
          </w:tcPr>
          <w:p w14:paraId="751ED593" w14:textId="77777777" w:rsidR="00507112" w:rsidRPr="002901BB" w:rsidRDefault="00507112" w:rsidP="00DA5F49">
            <w:pPr>
              <w:pStyle w:val="TAL"/>
              <w:rPr>
                <w:sz w:val="16"/>
              </w:rPr>
            </w:pPr>
            <w:r>
              <w:rPr>
                <w:sz w:val="16"/>
              </w:rPr>
              <w:t>R5-251500</w:t>
            </w:r>
          </w:p>
        </w:tc>
        <w:tc>
          <w:tcPr>
            <w:tcW w:w="0" w:type="auto"/>
          </w:tcPr>
          <w:p w14:paraId="3AF46E60" w14:textId="77777777" w:rsidR="00507112" w:rsidRPr="002901BB" w:rsidRDefault="00507112" w:rsidP="00DA5F49">
            <w:pPr>
              <w:pStyle w:val="TAL"/>
              <w:rPr>
                <w:sz w:val="16"/>
              </w:rPr>
            </w:pPr>
            <w:r>
              <w:rPr>
                <w:sz w:val="16"/>
              </w:rPr>
              <w:t>Addition of test frequencies for CA_n78(2A), UL CA, BCS 0,1,2</w:t>
            </w:r>
          </w:p>
        </w:tc>
        <w:tc>
          <w:tcPr>
            <w:tcW w:w="0" w:type="auto"/>
          </w:tcPr>
          <w:p w14:paraId="4E3B2A06" w14:textId="77777777" w:rsidR="00507112" w:rsidRPr="002901BB" w:rsidRDefault="00507112" w:rsidP="00DA5F49">
            <w:pPr>
              <w:pStyle w:val="TAL"/>
              <w:rPr>
                <w:sz w:val="16"/>
              </w:rPr>
            </w:pPr>
            <w:r>
              <w:rPr>
                <w:sz w:val="16"/>
              </w:rPr>
              <w:t>Ericsson</w:t>
            </w:r>
          </w:p>
        </w:tc>
        <w:tc>
          <w:tcPr>
            <w:tcW w:w="0" w:type="auto"/>
          </w:tcPr>
          <w:p w14:paraId="4EC7F727" w14:textId="77777777" w:rsidR="00507112" w:rsidRPr="002901BB" w:rsidRDefault="00507112" w:rsidP="00DA5F49">
            <w:pPr>
              <w:pStyle w:val="TAL"/>
              <w:rPr>
                <w:sz w:val="16"/>
              </w:rPr>
            </w:pPr>
            <w:r>
              <w:rPr>
                <w:sz w:val="16"/>
              </w:rPr>
              <w:t>agreed</w:t>
            </w:r>
          </w:p>
        </w:tc>
        <w:tc>
          <w:tcPr>
            <w:tcW w:w="0" w:type="auto"/>
          </w:tcPr>
          <w:p w14:paraId="68617E3D" w14:textId="77777777" w:rsidR="00507112" w:rsidRPr="002901BB" w:rsidRDefault="00507112" w:rsidP="00DA5F49">
            <w:pPr>
              <w:pStyle w:val="TAL"/>
              <w:rPr>
                <w:sz w:val="16"/>
              </w:rPr>
            </w:pPr>
            <w:r>
              <w:rPr>
                <w:sz w:val="16"/>
              </w:rPr>
              <w:t>R5-250636</w:t>
            </w:r>
          </w:p>
        </w:tc>
        <w:tc>
          <w:tcPr>
            <w:tcW w:w="0" w:type="auto"/>
          </w:tcPr>
          <w:p w14:paraId="7F34D9A6" w14:textId="77777777" w:rsidR="00507112" w:rsidRPr="002901BB" w:rsidRDefault="00507112" w:rsidP="00DA5F49">
            <w:pPr>
              <w:pStyle w:val="TAL"/>
              <w:rPr>
                <w:sz w:val="16"/>
              </w:rPr>
            </w:pPr>
            <w:r>
              <w:rPr>
                <w:sz w:val="16"/>
              </w:rPr>
              <w:t>-</w:t>
            </w:r>
          </w:p>
        </w:tc>
      </w:tr>
      <w:tr w:rsidR="00507112" w14:paraId="138E3427" w14:textId="77777777" w:rsidTr="00DA5F49">
        <w:tc>
          <w:tcPr>
            <w:tcW w:w="0" w:type="auto"/>
          </w:tcPr>
          <w:p w14:paraId="6473FB59" w14:textId="77777777" w:rsidR="00507112" w:rsidRPr="002901BB" w:rsidRDefault="00507112" w:rsidP="00DA5F49">
            <w:pPr>
              <w:pStyle w:val="TAL"/>
              <w:rPr>
                <w:sz w:val="16"/>
              </w:rPr>
            </w:pPr>
            <w:r>
              <w:rPr>
                <w:sz w:val="16"/>
              </w:rPr>
              <w:t>R5-251501</w:t>
            </w:r>
          </w:p>
        </w:tc>
        <w:tc>
          <w:tcPr>
            <w:tcW w:w="0" w:type="auto"/>
          </w:tcPr>
          <w:p w14:paraId="507E7A12" w14:textId="77777777" w:rsidR="00507112" w:rsidRPr="002901BB" w:rsidRDefault="00507112" w:rsidP="00DA5F49">
            <w:pPr>
              <w:pStyle w:val="TAL"/>
              <w:rPr>
                <w:sz w:val="16"/>
              </w:rPr>
            </w:pPr>
            <w:r>
              <w:rPr>
                <w:sz w:val="16"/>
              </w:rPr>
              <w:t>Adding NR CA_n78A-n258A test frequencies to NR CA Capability table</w:t>
            </w:r>
          </w:p>
        </w:tc>
        <w:tc>
          <w:tcPr>
            <w:tcW w:w="0" w:type="auto"/>
          </w:tcPr>
          <w:p w14:paraId="1F1DDE3B" w14:textId="77777777" w:rsidR="00507112" w:rsidRPr="002901BB" w:rsidRDefault="00507112" w:rsidP="00DA5F49">
            <w:pPr>
              <w:pStyle w:val="TAL"/>
              <w:rPr>
                <w:sz w:val="16"/>
              </w:rPr>
            </w:pPr>
            <w:r>
              <w:rPr>
                <w:sz w:val="16"/>
              </w:rPr>
              <w:t xml:space="preserve">Ericsson GmbH, </w:t>
            </w:r>
            <w:proofErr w:type="spellStart"/>
            <w:r>
              <w:rPr>
                <w:sz w:val="16"/>
              </w:rPr>
              <w:t>Eurolab</w:t>
            </w:r>
            <w:proofErr w:type="spellEnd"/>
          </w:p>
        </w:tc>
        <w:tc>
          <w:tcPr>
            <w:tcW w:w="0" w:type="auto"/>
          </w:tcPr>
          <w:p w14:paraId="57E3412B" w14:textId="77777777" w:rsidR="00507112" w:rsidRPr="002901BB" w:rsidRDefault="00507112" w:rsidP="00DA5F49">
            <w:pPr>
              <w:pStyle w:val="TAL"/>
              <w:rPr>
                <w:sz w:val="16"/>
              </w:rPr>
            </w:pPr>
            <w:r>
              <w:rPr>
                <w:sz w:val="16"/>
              </w:rPr>
              <w:t>agreed</w:t>
            </w:r>
          </w:p>
        </w:tc>
        <w:tc>
          <w:tcPr>
            <w:tcW w:w="0" w:type="auto"/>
          </w:tcPr>
          <w:p w14:paraId="4447F041" w14:textId="77777777" w:rsidR="00507112" w:rsidRPr="002901BB" w:rsidRDefault="00507112" w:rsidP="00DA5F49">
            <w:pPr>
              <w:pStyle w:val="TAL"/>
              <w:rPr>
                <w:sz w:val="16"/>
              </w:rPr>
            </w:pPr>
            <w:r>
              <w:rPr>
                <w:sz w:val="16"/>
              </w:rPr>
              <w:t>R5-250230</w:t>
            </w:r>
          </w:p>
        </w:tc>
        <w:tc>
          <w:tcPr>
            <w:tcW w:w="0" w:type="auto"/>
          </w:tcPr>
          <w:p w14:paraId="16D8BB18" w14:textId="77777777" w:rsidR="00507112" w:rsidRPr="002901BB" w:rsidRDefault="00507112" w:rsidP="00DA5F49">
            <w:pPr>
              <w:pStyle w:val="TAL"/>
              <w:rPr>
                <w:sz w:val="16"/>
              </w:rPr>
            </w:pPr>
            <w:r>
              <w:rPr>
                <w:sz w:val="16"/>
              </w:rPr>
              <w:t>-</w:t>
            </w:r>
          </w:p>
        </w:tc>
      </w:tr>
      <w:tr w:rsidR="00507112" w14:paraId="641DF7BC" w14:textId="77777777" w:rsidTr="00DA5F49">
        <w:tc>
          <w:tcPr>
            <w:tcW w:w="0" w:type="auto"/>
          </w:tcPr>
          <w:p w14:paraId="51738AFE" w14:textId="77777777" w:rsidR="00507112" w:rsidRPr="002901BB" w:rsidRDefault="00507112" w:rsidP="00DA5F49">
            <w:pPr>
              <w:pStyle w:val="TAL"/>
              <w:rPr>
                <w:sz w:val="16"/>
              </w:rPr>
            </w:pPr>
            <w:r>
              <w:rPr>
                <w:sz w:val="16"/>
              </w:rPr>
              <w:t>R5-251502</w:t>
            </w:r>
          </w:p>
        </w:tc>
        <w:tc>
          <w:tcPr>
            <w:tcW w:w="0" w:type="auto"/>
          </w:tcPr>
          <w:p w14:paraId="58A80F68" w14:textId="77777777" w:rsidR="00507112" w:rsidRPr="002901BB" w:rsidRDefault="00507112" w:rsidP="00DA5F49">
            <w:pPr>
              <w:pStyle w:val="TAL"/>
              <w:rPr>
                <w:sz w:val="16"/>
              </w:rPr>
            </w:pPr>
            <w:r>
              <w:rPr>
                <w:sz w:val="16"/>
              </w:rPr>
              <w:t>Addition of test frequencies for CA_n77(2A), BCS 4,5</w:t>
            </w:r>
          </w:p>
        </w:tc>
        <w:tc>
          <w:tcPr>
            <w:tcW w:w="0" w:type="auto"/>
          </w:tcPr>
          <w:p w14:paraId="42640084" w14:textId="77777777" w:rsidR="00507112" w:rsidRPr="002901BB" w:rsidRDefault="00507112" w:rsidP="00DA5F49">
            <w:pPr>
              <w:pStyle w:val="TAL"/>
              <w:rPr>
                <w:sz w:val="16"/>
              </w:rPr>
            </w:pPr>
            <w:r>
              <w:rPr>
                <w:sz w:val="16"/>
              </w:rPr>
              <w:t>Ericsson</w:t>
            </w:r>
          </w:p>
        </w:tc>
        <w:tc>
          <w:tcPr>
            <w:tcW w:w="0" w:type="auto"/>
          </w:tcPr>
          <w:p w14:paraId="1174ABD6" w14:textId="77777777" w:rsidR="00507112" w:rsidRPr="002901BB" w:rsidRDefault="00507112" w:rsidP="00DA5F49">
            <w:pPr>
              <w:pStyle w:val="TAL"/>
              <w:rPr>
                <w:sz w:val="16"/>
              </w:rPr>
            </w:pPr>
            <w:r>
              <w:rPr>
                <w:sz w:val="16"/>
              </w:rPr>
              <w:t>agreed</w:t>
            </w:r>
          </w:p>
        </w:tc>
        <w:tc>
          <w:tcPr>
            <w:tcW w:w="0" w:type="auto"/>
          </w:tcPr>
          <w:p w14:paraId="43F0E917" w14:textId="77777777" w:rsidR="00507112" w:rsidRPr="002901BB" w:rsidRDefault="00507112" w:rsidP="00DA5F49">
            <w:pPr>
              <w:pStyle w:val="TAL"/>
              <w:rPr>
                <w:sz w:val="16"/>
              </w:rPr>
            </w:pPr>
            <w:r>
              <w:rPr>
                <w:sz w:val="16"/>
              </w:rPr>
              <w:t>R5-250634</w:t>
            </w:r>
          </w:p>
        </w:tc>
        <w:tc>
          <w:tcPr>
            <w:tcW w:w="0" w:type="auto"/>
          </w:tcPr>
          <w:p w14:paraId="0C2AE19D" w14:textId="77777777" w:rsidR="00507112" w:rsidRPr="002901BB" w:rsidRDefault="00507112" w:rsidP="00DA5F49">
            <w:pPr>
              <w:pStyle w:val="TAL"/>
              <w:rPr>
                <w:sz w:val="16"/>
              </w:rPr>
            </w:pPr>
            <w:r>
              <w:rPr>
                <w:sz w:val="16"/>
              </w:rPr>
              <w:t>-</w:t>
            </w:r>
          </w:p>
        </w:tc>
      </w:tr>
      <w:tr w:rsidR="00507112" w14:paraId="6D78CECA" w14:textId="77777777" w:rsidTr="00DA5F49">
        <w:tc>
          <w:tcPr>
            <w:tcW w:w="0" w:type="auto"/>
          </w:tcPr>
          <w:p w14:paraId="6CB5CDDF" w14:textId="77777777" w:rsidR="00507112" w:rsidRPr="002901BB" w:rsidRDefault="00507112" w:rsidP="00DA5F49">
            <w:pPr>
              <w:pStyle w:val="TAL"/>
              <w:rPr>
                <w:sz w:val="16"/>
              </w:rPr>
            </w:pPr>
            <w:r>
              <w:rPr>
                <w:sz w:val="16"/>
              </w:rPr>
              <w:t>R5-251503</w:t>
            </w:r>
          </w:p>
        </w:tc>
        <w:tc>
          <w:tcPr>
            <w:tcW w:w="0" w:type="auto"/>
          </w:tcPr>
          <w:p w14:paraId="15A7D767" w14:textId="77777777" w:rsidR="00507112" w:rsidRPr="002901BB" w:rsidRDefault="00507112" w:rsidP="00DA5F49">
            <w:pPr>
              <w:pStyle w:val="TAL"/>
              <w:rPr>
                <w:sz w:val="16"/>
              </w:rPr>
            </w:pPr>
            <w:r>
              <w:rPr>
                <w:sz w:val="16"/>
              </w:rPr>
              <w:t>Addition to A.4.3.9 for band n5 when supported by FWA form factor for 4Rx antenna ports capabilities</w:t>
            </w:r>
          </w:p>
        </w:tc>
        <w:tc>
          <w:tcPr>
            <w:tcW w:w="0" w:type="auto"/>
          </w:tcPr>
          <w:p w14:paraId="62FF59C4" w14:textId="77777777" w:rsidR="00507112" w:rsidRPr="002901BB" w:rsidRDefault="00507112" w:rsidP="00DA5F49">
            <w:pPr>
              <w:pStyle w:val="TAL"/>
              <w:rPr>
                <w:sz w:val="16"/>
              </w:rPr>
            </w:pPr>
            <w:r>
              <w:rPr>
                <w:sz w:val="16"/>
              </w:rPr>
              <w:t>China Telecom</w:t>
            </w:r>
          </w:p>
        </w:tc>
        <w:tc>
          <w:tcPr>
            <w:tcW w:w="0" w:type="auto"/>
          </w:tcPr>
          <w:p w14:paraId="79239BC0" w14:textId="77777777" w:rsidR="00507112" w:rsidRPr="002901BB" w:rsidRDefault="00507112" w:rsidP="00DA5F49">
            <w:pPr>
              <w:pStyle w:val="TAL"/>
              <w:rPr>
                <w:sz w:val="16"/>
              </w:rPr>
            </w:pPr>
            <w:r>
              <w:rPr>
                <w:sz w:val="16"/>
              </w:rPr>
              <w:t>agreed</w:t>
            </w:r>
          </w:p>
        </w:tc>
        <w:tc>
          <w:tcPr>
            <w:tcW w:w="0" w:type="auto"/>
          </w:tcPr>
          <w:p w14:paraId="661B1600" w14:textId="77777777" w:rsidR="00507112" w:rsidRPr="002901BB" w:rsidRDefault="00507112" w:rsidP="00DA5F49">
            <w:pPr>
              <w:pStyle w:val="TAL"/>
              <w:rPr>
                <w:sz w:val="16"/>
              </w:rPr>
            </w:pPr>
            <w:r>
              <w:rPr>
                <w:sz w:val="16"/>
              </w:rPr>
              <w:t>R5-250675</w:t>
            </w:r>
          </w:p>
        </w:tc>
        <w:tc>
          <w:tcPr>
            <w:tcW w:w="0" w:type="auto"/>
          </w:tcPr>
          <w:p w14:paraId="3827E494" w14:textId="77777777" w:rsidR="00507112" w:rsidRPr="002901BB" w:rsidRDefault="00507112" w:rsidP="00DA5F49">
            <w:pPr>
              <w:pStyle w:val="TAL"/>
              <w:rPr>
                <w:sz w:val="16"/>
              </w:rPr>
            </w:pPr>
            <w:r>
              <w:rPr>
                <w:sz w:val="16"/>
              </w:rPr>
              <w:t>-</w:t>
            </w:r>
          </w:p>
        </w:tc>
      </w:tr>
      <w:tr w:rsidR="00507112" w14:paraId="54533111" w14:textId="77777777" w:rsidTr="00DA5F49">
        <w:tc>
          <w:tcPr>
            <w:tcW w:w="0" w:type="auto"/>
          </w:tcPr>
          <w:p w14:paraId="4EA21118" w14:textId="77777777" w:rsidR="00507112" w:rsidRPr="002901BB" w:rsidRDefault="00507112" w:rsidP="00DA5F49">
            <w:pPr>
              <w:pStyle w:val="TAL"/>
              <w:rPr>
                <w:sz w:val="16"/>
              </w:rPr>
            </w:pPr>
            <w:r>
              <w:rPr>
                <w:sz w:val="16"/>
              </w:rPr>
              <w:t>R5-251504</w:t>
            </w:r>
          </w:p>
        </w:tc>
        <w:tc>
          <w:tcPr>
            <w:tcW w:w="0" w:type="auto"/>
          </w:tcPr>
          <w:p w14:paraId="3A76AD58" w14:textId="77777777" w:rsidR="00507112" w:rsidRPr="002901BB" w:rsidRDefault="00507112" w:rsidP="00DA5F49">
            <w:pPr>
              <w:pStyle w:val="TAL"/>
              <w:rPr>
                <w:sz w:val="16"/>
              </w:rPr>
            </w:pPr>
            <w:r>
              <w:rPr>
                <w:sz w:val="16"/>
              </w:rPr>
              <w:t>Addition of inter-band FR1 SSB-less physical capability</w:t>
            </w:r>
          </w:p>
        </w:tc>
        <w:tc>
          <w:tcPr>
            <w:tcW w:w="0" w:type="auto"/>
          </w:tcPr>
          <w:p w14:paraId="75E4EAD2"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Nokia</w:t>
            </w:r>
          </w:p>
        </w:tc>
        <w:tc>
          <w:tcPr>
            <w:tcW w:w="0" w:type="auto"/>
          </w:tcPr>
          <w:p w14:paraId="6A118308" w14:textId="77777777" w:rsidR="00507112" w:rsidRPr="002901BB" w:rsidRDefault="00507112" w:rsidP="00DA5F49">
            <w:pPr>
              <w:pStyle w:val="TAL"/>
              <w:rPr>
                <w:sz w:val="16"/>
              </w:rPr>
            </w:pPr>
            <w:r>
              <w:rPr>
                <w:sz w:val="16"/>
              </w:rPr>
              <w:t>agreed</w:t>
            </w:r>
          </w:p>
        </w:tc>
        <w:tc>
          <w:tcPr>
            <w:tcW w:w="0" w:type="auto"/>
          </w:tcPr>
          <w:p w14:paraId="3CDCB6C7" w14:textId="77777777" w:rsidR="00507112" w:rsidRPr="002901BB" w:rsidRDefault="00507112" w:rsidP="00DA5F49">
            <w:pPr>
              <w:pStyle w:val="TAL"/>
              <w:rPr>
                <w:sz w:val="16"/>
              </w:rPr>
            </w:pPr>
            <w:r>
              <w:rPr>
                <w:sz w:val="16"/>
              </w:rPr>
              <w:t>R5-250808</w:t>
            </w:r>
          </w:p>
        </w:tc>
        <w:tc>
          <w:tcPr>
            <w:tcW w:w="0" w:type="auto"/>
          </w:tcPr>
          <w:p w14:paraId="7A5CC735" w14:textId="77777777" w:rsidR="00507112" w:rsidRPr="002901BB" w:rsidRDefault="00507112" w:rsidP="00DA5F49">
            <w:pPr>
              <w:pStyle w:val="TAL"/>
              <w:rPr>
                <w:sz w:val="16"/>
              </w:rPr>
            </w:pPr>
            <w:r>
              <w:rPr>
                <w:sz w:val="16"/>
              </w:rPr>
              <w:t>-</w:t>
            </w:r>
          </w:p>
        </w:tc>
      </w:tr>
      <w:tr w:rsidR="00507112" w14:paraId="55B251D8" w14:textId="77777777" w:rsidTr="00DA5F49">
        <w:tc>
          <w:tcPr>
            <w:tcW w:w="0" w:type="auto"/>
          </w:tcPr>
          <w:p w14:paraId="168E39E9" w14:textId="77777777" w:rsidR="00507112" w:rsidRPr="002901BB" w:rsidRDefault="00507112" w:rsidP="00DA5F49">
            <w:pPr>
              <w:pStyle w:val="TAL"/>
              <w:rPr>
                <w:sz w:val="16"/>
              </w:rPr>
            </w:pPr>
            <w:r>
              <w:rPr>
                <w:sz w:val="16"/>
              </w:rPr>
              <w:t>R5-251505</w:t>
            </w:r>
          </w:p>
        </w:tc>
        <w:tc>
          <w:tcPr>
            <w:tcW w:w="0" w:type="auto"/>
          </w:tcPr>
          <w:p w14:paraId="6950663A" w14:textId="77777777" w:rsidR="00507112" w:rsidRPr="002901BB" w:rsidRDefault="00507112" w:rsidP="00DA5F49">
            <w:pPr>
              <w:pStyle w:val="TAL"/>
              <w:rPr>
                <w:sz w:val="16"/>
              </w:rPr>
            </w:pPr>
            <w:r>
              <w:rPr>
                <w:sz w:val="16"/>
              </w:rPr>
              <w:t>UE capability of NES Conditional handover test cases</w:t>
            </w:r>
          </w:p>
        </w:tc>
        <w:tc>
          <w:tcPr>
            <w:tcW w:w="0" w:type="auto"/>
          </w:tcPr>
          <w:p w14:paraId="4C6E9CF4" w14:textId="77777777" w:rsidR="00507112" w:rsidRPr="002901BB" w:rsidRDefault="00507112" w:rsidP="00DA5F49">
            <w:pPr>
              <w:pStyle w:val="TAL"/>
              <w:rPr>
                <w:sz w:val="16"/>
              </w:rPr>
            </w:pPr>
            <w:r>
              <w:rPr>
                <w:sz w:val="16"/>
              </w:rPr>
              <w:t>Ericsson</w:t>
            </w:r>
          </w:p>
        </w:tc>
        <w:tc>
          <w:tcPr>
            <w:tcW w:w="0" w:type="auto"/>
          </w:tcPr>
          <w:p w14:paraId="4A882D55" w14:textId="77777777" w:rsidR="00507112" w:rsidRPr="002901BB" w:rsidRDefault="00507112" w:rsidP="00DA5F49">
            <w:pPr>
              <w:pStyle w:val="TAL"/>
              <w:rPr>
                <w:sz w:val="16"/>
              </w:rPr>
            </w:pPr>
            <w:r>
              <w:rPr>
                <w:sz w:val="16"/>
              </w:rPr>
              <w:t>withdrawn</w:t>
            </w:r>
          </w:p>
        </w:tc>
        <w:tc>
          <w:tcPr>
            <w:tcW w:w="0" w:type="auto"/>
          </w:tcPr>
          <w:p w14:paraId="653FF6E9" w14:textId="77777777" w:rsidR="00507112" w:rsidRPr="002901BB" w:rsidRDefault="00507112" w:rsidP="00DA5F49">
            <w:pPr>
              <w:pStyle w:val="TAL"/>
              <w:rPr>
                <w:sz w:val="16"/>
              </w:rPr>
            </w:pPr>
            <w:r>
              <w:rPr>
                <w:sz w:val="16"/>
              </w:rPr>
              <w:t>R5-251023</w:t>
            </w:r>
          </w:p>
        </w:tc>
        <w:tc>
          <w:tcPr>
            <w:tcW w:w="0" w:type="auto"/>
          </w:tcPr>
          <w:p w14:paraId="61F02B19" w14:textId="77777777" w:rsidR="00507112" w:rsidRPr="002901BB" w:rsidRDefault="00507112" w:rsidP="00DA5F49">
            <w:pPr>
              <w:pStyle w:val="TAL"/>
              <w:rPr>
                <w:sz w:val="16"/>
              </w:rPr>
            </w:pPr>
            <w:r>
              <w:rPr>
                <w:sz w:val="16"/>
              </w:rPr>
              <w:t>-</w:t>
            </w:r>
          </w:p>
        </w:tc>
      </w:tr>
      <w:tr w:rsidR="00507112" w14:paraId="16004F29" w14:textId="77777777" w:rsidTr="00DA5F49">
        <w:tc>
          <w:tcPr>
            <w:tcW w:w="0" w:type="auto"/>
          </w:tcPr>
          <w:p w14:paraId="34FABDA9" w14:textId="77777777" w:rsidR="00507112" w:rsidRPr="002901BB" w:rsidRDefault="00507112" w:rsidP="00DA5F49">
            <w:pPr>
              <w:pStyle w:val="TAL"/>
              <w:rPr>
                <w:sz w:val="16"/>
              </w:rPr>
            </w:pPr>
            <w:r>
              <w:rPr>
                <w:sz w:val="16"/>
              </w:rPr>
              <w:t>R5-251506</w:t>
            </w:r>
          </w:p>
        </w:tc>
        <w:tc>
          <w:tcPr>
            <w:tcW w:w="0" w:type="auto"/>
          </w:tcPr>
          <w:p w14:paraId="124ACF58" w14:textId="77777777" w:rsidR="00507112" w:rsidRPr="002901BB" w:rsidRDefault="00507112" w:rsidP="00DA5F49">
            <w:pPr>
              <w:pStyle w:val="TAL"/>
              <w:rPr>
                <w:sz w:val="16"/>
              </w:rPr>
            </w:pPr>
            <w:r>
              <w:rPr>
                <w:sz w:val="16"/>
              </w:rPr>
              <w:t xml:space="preserve">Addition of ICS table for </w:t>
            </w:r>
            <w:proofErr w:type="spellStart"/>
            <w:r>
              <w:rPr>
                <w:sz w:val="16"/>
              </w:rPr>
              <w:t>RedCap</w:t>
            </w:r>
            <w:proofErr w:type="spellEnd"/>
            <w:r>
              <w:rPr>
                <w:sz w:val="16"/>
              </w:rPr>
              <w:t xml:space="preserve"> UE supporting HD FDD band</w:t>
            </w:r>
          </w:p>
        </w:tc>
        <w:tc>
          <w:tcPr>
            <w:tcW w:w="0" w:type="auto"/>
          </w:tcPr>
          <w:p w14:paraId="5B01195E" w14:textId="77777777" w:rsidR="00507112" w:rsidRPr="002901BB" w:rsidRDefault="00507112" w:rsidP="00DA5F49">
            <w:pPr>
              <w:pStyle w:val="TAL"/>
              <w:rPr>
                <w:sz w:val="16"/>
              </w:rPr>
            </w:pPr>
            <w:r>
              <w:rPr>
                <w:sz w:val="16"/>
              </w:rPr>
              <w:t>China Unicom</w:t>
            </w:r>
          </w:p>
        </w:tc>
        <w:tc>
          <w:tcPr>
            <w:tcW w:w="0" w:type="auto"/>
          </w:tcPr>
          <w:p w14:paraId="5437000B" w14:textId="77777777" w:rsidR="00507112" w:rsidRPr="002901BB" w:rsidRDefault="00507112" w:rsidP="00DA5F49">
            <w:pPr>
              <w:pStyle w:val="TAL"/>
              <w:rPr>
                <w:sz w:val="16"/>
              </w:rPr>
            </w:pPr>
            <w:r>
              <w:rPr>
                <w:sz w:val="16"/>
              </w:rPr>
              <w:t>agreed</w:t>
            </w:r>
          </w:p>
        </w:tc>
        <w:tc>
          <w:tcPr>
            <w:tcW w:w="0" w:type="auto"/>
          </w:tcPr>
          <w:p w14:paraId="5D09781E" w14:textId="77777777" w:rsidR="00507112" w:rsidRPr="002901BB" w:rsidRDefault="00507112" w:rsidP="00DA5F49">
            <w:pPr>
              <w:pStyle w:val="TAL"/>
              <w:rPr>
                <w:sz w:val="16"/>
              </w:rPr>
            </w:pPr>
            <w:r>
              <w:rPr>
                <w:sz w:val="16"/>
              </w:rPr>
              <w:t>R5-251034</w:t>
            </w:r>
          </w:p>
        </w:tc>
        <w:tc>
          <w:tcPr>
            <w:tcW w:w="0" w:type="auto"/>
          </w:tcPr>
          <w:p w14:paraId="4F51F3BC" w14:textId="77777777" w:rsidR="00507112" w:rsidRPr="002901BB" w:rsidRDefault="00507112" w:rsidP="00DA5F49">
            <w:pPr>
              <w:pStyle w:val="TAL"/>
              <w:rPr>
                <w:sz w:val="16"/>
              </w:rPr>
            </w:pPr>
            <w:r>
              <w:rPr>
                <w:sz w:val="16"/>
              </w:rPr>
              <w:t>-</w:t>
            </w:r>
          </w:p>
        </w:tc>
      </w:tr>
      <w:tr w:rsidR="00507112" w14:paraId="56EB8B33" w14:textId="77777777" w:rsidTr="00DA5F49">
        <w:tc>
          <w:tcPr>
            <w:tcW w:w="0" w:type="auto"/>
          </w:tcPr>
          <w:p w14:paraId="24E9A5E6" w14:textId="77777777" w:rsidR="00507112" w:rsidRPr="002901BB" w:rsidRDefault="00507112" w:rsidP="00DA5F49">
            <w:pPr>
              <w:pStyle w:val="TAL"/>
              <w:rPr>
                <w:sz w:val="16"/>
              </w:rPr>
            </w:pPr>
            <w:r>
              <w:rPr>
                <w:sz w:val="16"/>
              </w:rPr>
              <w:t>R5-251507</w:t>
            </w:r>
          </w:p>
        </w:tc>
        <w:tc>
          <w:tcPr>
            <w:tcW w:w="0" w:type="auto"/>
          </w:tcPr>
          <w:p w14:paraId="328E1F67" w14:textId="77777777" w:rsidR="00507112" w:rsidRPr="002901BB" w:rsidRDefault="00507112" w:rsidP="00DA5F49">
            <w:pPr>
              <w:pStyle w:val="TAL"/>
              <w:rPr>
                <w:sz w:val="16"/>
              </w:rPr>
            </w:pPr>
            <w:r>
              <w:rPr>
                <w:sz w:val="16"/>
              </w:rPr>
              <w:t>Addition of MSD requirements for PC1.5 CA configurations</w:t>
            </w:r>
          </w:p>
        </w:tc>
        <w:tc>
          <w:tcPr>
            <w:tcW w:w="0" w:type="auto"/>
          </w:tcPr>
          <w:p w14:paraId="11578AC3"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673143C" w14:textId="77777777" w:rsidR="00507112" w:rsidRPr="002901BB" w:rsidRDefault="00507112" w:rsidP="00DA5F49">
            <w:pPr>
              <w:pStyle w:val="TAL"/>
              <w:rPr>
                <w:sz w:val="16"/>
              </w:rPr>
            </w:pPr>
            <w:r>
              <w:rPr>
                <w:sz w:val="16"/>
              </w:rPr>
              <w:t>agreed</w:t>
            </w:r>
          </w:p>
        </w:tc>
        <w:tc>
          <w:tcPr>
            <w:tcW w:w="0" w:type="auto"/>
          </w:tcPr>
          <w:p w14:paraId="67DC20E1" w14:textId="77777777" w:rsidR="00507112" w:rsidRPr="002901BB" w:rsidRDefault="00507112" w:rsidP="00DA5F49">
            <w:pPr>
              <w:pStyle w:val="TAL"/>
              <w:rPr>
                <w:sz w:val="16"/>
              </w:rPr>
            </w:pPr>
            <w:r>
              <w:rPr>
                <w:sz w:val="16"/>
              </w:rPr>
              <w:t>R5-250741</w:t>
            </w:r>
          </w:p>
        </w:tc>
        <w:tc>
          <w:tcPr>
            <w:tcW w:w="0" w:type="auto"/>
          </w:tcPr>
          <w:p w14:paraId="02E644D7" w14:textId="77777777" w:rsidR="00507112" w:rsidRPr="002901BB" w:rsidRDefault="00507112" w:rsidP="00DA5F49">
            <w:pPr>
              <w:pStyle w:val="TAL"/>
              <w:rPr>
                <w:sz w:val="16"/>
              </w:rPr>
            </w:pPr>
            <w:r>
              <w:rPr>
                <w:sz w:val="16"/>
              </w:rPr>
              <w:t>-</w:t>
            </w:r>
          </w:p>
        </w:tc>
      </w:tr>
      <w:tr w:rsidR="00507112" w14:paraId="6AFDC0D2" w14:textId="77777777" w:rsidTr="00DA5F49">
        <w:tc>
          <w:tcPr>
            <w:tcW w:w="0" w:type="auto"/>
          </w:tcPr>
          <w:p w14:paraId="25480BFB" w14:textId="77777777" w:rsidR="00507112" w:rsidRPr="002901BB" w:rsidRDefault="00507112" w:rsidP="00DA5F49">
            <w:pPr>
              <w:pStyle w:val="TAL"/>
              <w:rPr>
                <w:sz w:val="16"/>
              </w:rPr>
            </w:pPr>
            <w:r>
              <w:rPr>
                <w:sz w:val="16"/>
              </w:rPr>
              <w:t>R5-251508</w:t>
            </w:r>
          </w:p>
        </w:tc>
        <w:tc>
          <w:tcPr>
            <w:tcW w:w="0" w:type="auto"/>
          </w:tcPr>
          <w:p w14:paraId="58006E9B" w14:textId="77777777" w:rsidR="00507112" w:rsidRPr="002901BB" w:rsidRDefault="00507112" w:rsidP="00DA5F49">
            <w:pPr>
              <w:pStyle w:val="TAL"/>
              <w:rPr>
                <w:sz w:val="16"/>
              </w:rPr>
            </w:pPr>
            <w:r>
              <w:rPr>
                <w:sz w:val="16"/>
              </w:rPr>
              <w:t>TP analysis of 7.5E NR V2X Adjacent channel selectivity</w:t>
            </w:r>
          </w:p>
        </w:tc>
        <w:tc>
          <w:tcPr>
            <w:tcW w:w="0" w:type="auto"/>
          </w:tcPr>
          <w:p w14:paraId="23A002A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4C92B269" w14:textId="77777777" w:rsidR="00507112" w:rsidRPr="002901BB" w:rsidRDefault="00507112" w:rsidP="00DA5F49">
            <w:pPr>
              <w:pStyle w:val="TAL"/>
              <w:rPr>
                <w:sz w:val="16"/>
              </w:rPr>
            </w:pPr>
            <w:r>
              <w:rPr>
                <w:sz w:val="16"/>
              </w:rPr>
              <w:t>agreed</w:t>
            </w:r>
          </w:p>
        </w:tc>
        <w:tc>
          <w:tcPr>
            <w:tcW w:w="0" w:type="auto"/>
          </w:tcPr>
          <w:p w14:paraId="32D335A5" w14:textId="77777777" w:rsidR="00507112" w:rsidRPr="002901BB" w:rsidRDefault="00507112" w:rsidP="00DA5F49">
            <w:pPr>
              <w:pStyle w:val="TAL"/>
              <w:rPr>
                <w:sz w:val="16"/>
              </w:rPr>
            </w:pPr>
            <w:r>
              <w:rPr>
                <w:sz w:val="16"/>
              </w:rPr>
              <w:t>R5-251123</w:t>
            </w:r>
          </w:p>
        </w:tc>
        <w:tc>
          <w:tcPr>
            <w:tcW w:w="0" w:type="auto"/>
          </w:tcPr>
          <w:p w14:paraId="6BBDCA10" w14:textId="77777777" w:rsidR="00507112" w:rsidRPr="002901BB" w:rsidRDefault="00507112" w:rsidP="00DA5F49">
            <w:pPr>
              <w:pStyle w:val="TAL"/>
              <w:rPr>
                <w:sz w:val="16"/>
              </w:rPr>
            </w:pPr>
            <w:r>
              <w:rPr>
                <w:sz w:val="16"/>
              </w:rPr>
              <w:t>-</w:t>
            </w:r>
          </w:p>
        </w:tc>
      </w:tr>
      <w:tr w:rsidR="00507112" w14:paraId="235E45F1" w14:textId="77777777" w:rsidTr="00DA5F49">
        <w:tc>
          <w:tcPr>
            <w:tcW w:w="0" w:type="auto"/>
          </w:tcPr>
          <w:p w14:paraId="23DB1F9E" w14:textId="77777777" w:rsidR="00507112" w:rsidRPr="002901BB" w:rsidRDefault="00507112" w:rsidP="00DA5F49">
            <w:pPr>
              <w:pStyle w:val="TAL"/>
              <w:rPr>
                <w:sz w:val="16"/>
              </w:rPr>
            </w:pPr>
            <w:r>
              <w:rPr>
                <w:sz w:val="16"/>
              </w:rPr>
              <w:t>R5-251509</w:t>
            </w:r>
          </w:p>
        </w:tc>
        <w:tc>
          <w:tcPr>
            <w:tcW w:w="0" w:type="auto"/>
          </w:tcPr>
          <w:p w14:paraId="2858B675" w14:textId="77777777" w:rsidR="00507112" w:rsidRPr="002901BB" w:rsidRDefault="00507112" w:rsidP="00DA5F49">
            <w:pPr>
              <w:pStyle w:val="TAL"/>
              <w:rPr>
                <w:sz w:val="16"/>
              </w:rPr>
            </w:pPr>
            <w:r>
              <w:rPr>
                <w:sz w:val="16"/>
              </w:rPr>
              <w:t>Update to applicability for NR V2X test cases</w:t>
            </w:r>
          </w:p>
        </w:tc>
        <w:tc>
          <w:tcPr>
            <w:tcW w:w="0" w:type="auto"/>
          </w:tcPr>
          <w:p w14:paraId="6E5C79F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CC02CA2" w14:textId="77777777" w:rsidR="00507112" w:rsidRPr="002901BB" w:rsidRDefault="00507112" w:rsidP="00DA5F49">
            <w:pPr>
              <w:pStyle w:val="TAL"/>
              <w:rPr>
                <w:sz w:val="16"/>
              </w:rPr>
            </w:pPr>
            <w:r>
              <w:rPr>
                <w:sz w:val="16"/>
              </w:rPr>
              <w:t>agreed</w:t>
            </w:r>
          </w:p>
        </w:tc>
        <w:tc>
          <w:tcPr>
            <w:tcW w:w="0" w:type="auto"/>
          </w:tcPr>
          <w:p w14:paraId="237D2157" w14:textId="77777777" w:rsidR="00507112" w:rsidRPr="002901BB" w:rsidRDefault="00507112" w:rsidP="00DA5F49">
            <w:pPr>
              <w:pStyle w:val="TAL"/>
              <w:rPr>
                <w:sz w:val="16"/>
              </w:rPr>
            </w:pPr>
            <w:r>
              <w:rPr>
                <w:sz w:val="16"/>
              </w:rPr>
              <w:t>R5-251125</w:t>
            </w:r>
          </w:p>
        </w:tc>
        <w:tc>
          <w:tcPr>
            <w:tcW w:w="0" w:type="auto"/>
          </w:tcPr>
          <w:p w14:paraId="1274BC08" w14:textId="77777777" w:rsidR="00507112" w:rsidRPr="002901BB" w:rsidRDefault="00507112" w:rsidP="00DA5F49">
            <w:pPr>
              <w:pStyle w:val="TAL"/>
              <w:rPr>
                <w:sz w:val="16"/>
              </w:rPr>
            </w:pPr>
            <w:r>
              <w:rPr>
                <w:sz w:val="16"/>
              </w:rPr>
              <w:t>-</w:t>
            </w:r>
          </w:p>
        </w:tc>
      </w:tr>
      <w:tr w:rsidR="00507112" w14:paraId="4973891D" w14:textId="77777777" w:rsidTr="00DA5F49">
        <w:tc>
          <w:tcPr>
            <w:tcW w:w="0" w:type="auto"/>
          </w:tcPr>
          <w:p w14:paraId="72ADE984" w14:textId="77777777" w:rsidR="00507112" w:rsidRPr="002901BB" w:rsidRDefault="00507112" w:rsidP="00DA5F49">
            <w:pPr>
              <w:pStyle w:val="TAL"/>
              <w:rPr>
                <w:sz w:val="16"/>
              </w:rPr>
            </w:pPr>
            <w:r>
              <w:rPr>
                <w:sz w:val="16"/>
              </w:rPr>
              <w:t>R5-251510</w:t>
            </w:r>
          </w:p>
        </w:tc>
        <w:tc>
          <w:tcPr>
            <w:tcW w:w="0" w:type="auto"/>
          </w:tcPr>
          <w:p w14:paraId="14E46B49" w14:textId="77777777" w:rsidR="00507112" w:rsidRPr="002901BB" w:rsidRDefault="00507112" w:rsidP="00DA5F49">
            <w:pPr>
              <w:pStyle w:val="TAL"/>
              <w:rPr>
                <w:sz w:val="16"/>
              </w:rPr>
            </w:pPr>
            <w:r>
              <w:rPr>
                <w:sz w:val="16"/>
              </w:rPr>
              <w:t>Addition of 7.3E.3 Reference sensitivity for V2X concurrent operation</w:t>
            </w:r>
          </w:p>
        </w:tc>
        <w:tc>
          <w:tcPr>
            <w:tcW w:w="0" w:type="auto"/>
          </w:tcPr>
          <w:p w14:paraId="19F48C9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5C231C1" w14:textId="77777777" w:rsidR="00507112" w:rsidRPr="002901BB" w:rsidRDefault="00507112" w:rsidP="00DA5F49">
            <w:pPr>
              <w:pStyle w:val="TAL"/>
              <w:rPr>
                <w:sz w:val="16"/>
              </w:rPr>
            </w:pPr>
            <w:r>
              <w:rPr>
                <w:sz w:val="16"/>
              </w:rPr>
              <w:t>agreed</w:t>
            </w:r>
          </w:p>
        </w:tc>
        <w:tc>
          <w:tcPr>
            <w:tcW w:w="0" w:type="auto"/>
          </w:tcPr>
          <w:p w14:paraId="15FB9C19" w14:textId="77777777" w:rsidR="00507112" w:rsidRPr="002901BB" w:rsidRDefault="00507112" w:rsidP="00DA5F49">
            <w:pPr>
              <w:pStyle w:val="TAL"/>
              <w:rPr>
                <w:sz w:val="16"/>
              </w:rPr>
            </w:pPr>
            <w:r>
              <w:rPr>
                <w:sz w:val="16"/>
              </w:rPr>
              <w:t>R5-251119</w:t>
            </w:r>
          </w:p>
        </w:tc>
        <w:tc>
          <w:tcPr>
            <w:tcW w:w="0" w:type="auto"/>
          </w:tcPr>
          <w:p w14:paraId="70A01C88" w14:textId="77777777" w:rsidR="00507112" w:rsidRPr="002901BB" w:rsidRDefault="00507112" w:rsidP="00DA5F49">
            <w:pPr>
              <w:pStyle w:val="TAL"/>
              <w:rPr>
                <w:sz w:val="16"/>
              </w:rPr>
            </w:pPr>
            <w:r>
              <w:rPr>
                <w:sz w:val="16"/>
              </w:rPr>
              <w:t>-</w:t>
            </w:r>
          </w:p>
        </w:tc>
      </w:tr>
      <w:tr w:rsidR="00507112" w14:paraId="43C7D6B6" w14:textId="77777777" w:rsidTr="00DA5F49">
        <w:tc>
          <w:tcPr>
            <w:tcW w:w="0" w:type="auto"/>
          </w:tcPr>
          <w:p w14:paraId="705FF32D" w14:textId="77777777" w:rsidR="00507112" w:rsidRPr="002901BB" w:rsidRDefault="00507112" w:rsidP="00DA5F49">
            <w:pPr>
              <w:pStyle w:val="TAL"/>
              <w:rPr>
                <w:sz w:val="16"/>
              </w:rPr>
            </w:pPr>
            <w:r>
              <w:rPr>
                <w:sz w:val="16"/>
              </w:rPr>
              <w:t>R5-251511</w:t>
            </w:r>
          </w:p>
        </w:tc>
        <w:tc>
          <w:tcPr>
            <w:tcW w:w="0" w:type="auto"/>
          </w:tcPr>
          <w:p w14:paraId="2C00F6CA" w14:textId="77777777" w:rsidR="00507112" w:rsidRPr="002901BB" w:rsidRDefault="00507112" w:rsidP="00DA5F49">
            <w:pPr>
              <w:pStyle w:val="TAL"/>
              <w:rPr>
                <w:sz w:val="16"/>
              </w:rPr>
            </w:pPr>
            <w:r>
              <w:rPr>
                <w:sz w:val="16"/>
              </w:rPr>
              <w:t>Addition of 7.4E NR V2X Maximum input level</w:t>
            </w:r>
          </w:p>
        </w:tc>
        <w:tc>
          <w:tcPr>
            <w:tcW w:w="0" w:type="auto"/>
          </w:tcPr>
          <w:p w14:paraId="3C087D86"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CC444DD" w14:textId="77777777" w:rsidR="00507112" w:rsidRPr="002901BB" w:rsidRDefault="00507112" w:rsidP="00DA5F49">
            <w:pPr>
              <w:pStyle w:val="TAL"/>
              <w:rPr>
                <w:sz w:val="16"/>
              </w:rPr>
            </w:pPr>
            <w:r>
              <w:rPr>
                <w:sz w:val="16"/>
              </w:rPr>
              <w:t>agreed</w:t>
            </w:r>
          </w:p>
        </w:tc>
        <w:tc>
          <w:tcPr>
            <w:tcW w:w="0" w:type="auto"/>
          </w:tcPr>
          <w:p w14:paraId="00929B32" w14:textId="77777777" w:rsidR="00507112" w:rsidRPr="002901BB" w:rsidRDefault="00507112" w:rsidP="00DA5F49">
            <w:pPr>
              <w:pStyle w:val="TAL"/>
              <w:rPr>
                <w:sz w:val="16"/>
              </w:rPr>
            </w:pPr>
            <w:r>
              <w:rPr>
                <w:sz w:val="16"/>
              </w:rPr>
              <w:t>R5-251120</w:t>
            </w:r>
          </w:p>
        </w:tc>
        <w:tc>
          <w:tcPr>
            <w:tcW w:w="0" w:type="auto"/>
          </w:tcPr>
          <w:p w14:paraId="13587687" w14:textId="77777777" w:rsidR="00507112" w:rsidRPr="002901BB" w:rsidRDefault="00507112" w:rsidP="00DA5F49">
            <w:pPr>
              <w:pStyle w:val="TAL"/>
              <w:rPr>
                <w:sz w:val="16"/>
              </w:rPr>
            </w:pPr>
            <w:r>
              <w:rPr>
                <w:sz w:val="16"/>
              </w:rPr>
              <w:t>-</w:t>
            </w:r>
          </w:p>
        </w:tc>
      </w:tr>
      <w:tr w:rsidR="00507112" w14:paraId="068FC6E6" w14:textId="77777777" w:rsidTr="00DA5F49">
        <w:tc>
          <w:tcPr>
            <w:tcW w:w="0" w:type="auto"/>
          </w:tcPr>
          <w:p w14:paraId="6484D5E6" w14:textId="77777777" w:rsidR="00507112" w:rsidRPr="002901BB" w:rsidRDefault="00507112" w:rsidP="00DA5F49">
            <w:pPr>
              <w:pStyle w:val="TAL"/>
              <w:rPr>
                <w:sz w:val="16"/>
              </w:rPr>
            </w:pPr>
            <w:r>
              <w:rPr>
                <w:sz w:val="16"/>
              </w:rPr>
              <w:t>R5-251512</w:t>
            </w:r>
          </w:p>
        </w:tc>
        <w:tc>
          <w:tcPr>
            <w:tcW w:w="0" w:type="auto"/>
          </w:tcPr>
          <w:p w14:paraId="570ECF8A" w14:textId="77777777" w:rsidR="00507112" w:rsidRPr="002901BB" w:rsidRDefault="00507112" w:rsidP="00DA5F49">
            <w:pPr>
              <w:pStyle w:val="TAL"/>
              <w:rPr>
                <w:sz w:val="16"/>
              </w:rPr>
            </w:pPr>
            <w:r>
              <w:rPr>
                <w:sz w:val="16"/>
              </w:rPr>
              <w:t>Addition of 7.5E NR V2X Adjacent channel selectivity</w:t>
            </w:r>
          </w:p>
        </w:tc>
        <w:tc>
          <w:tcPr>
            <w:tcW w:w="0" w:type="auto"/>
          </w:tcPr>
          <w:p w14:paraId="6E3CCC0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D6D16A5" w14:textId="77777777" w:rsidR="00507112" w:rsidRPr="002901BB" w:rsidRDefault="00507112" w:rsidP="00DA5F49">
            <w:pPr>
              <w:pStyle w:val="TAL"/>
              <w:rPr>
                <w:sz w:val="16"/>
              </w:rPr>
            </w:pPr>
            <w:r>
              <w:rPr>
                <w:sz w:val="16"/>
              </w:rPr>
              <w:t>agreed</w:t>
            </w:r>
          </w:p>
        </w:tc>
        <w:tc>
          <w:tcPr>
            <w:tcW w:w="0" w:type="auto"/>
          </w:tcPr>
          <w:p w14:paraId="4D0A7E99" w14:textId="77777777" w:rsidR="00507112" w:rsidRPr="002901BB" w:rsidRDefault="00507112" w:rsidP="00DA5F49">
            <w:pPr>
              <w:pStyle w:val="TAL"/>
              <w:rPr>
                <w:sz w:val="16"/>
              </w:rPr>
            </w:pPr>
            <w:r>
              <w:rPr>
                <w:sz w:val="16"/>
              </w:rPr>
              <w:t>R5-251122</w:t>
            </w:r>
          </w:p>
        </w:tc>
        <w:tc>
          <w:tcPr>
            <w:tcW w:w="0" w:type="auto"/>
          </w:tcPr>
          <w:p w14:paraId="26A79870" w14:textId="77777777" w:rsidR="00507112" w:rsidRPr="002901BB" w:rsidRDefault="00507112" w:rsidP="00DA5F49">
            <w:pPr>
              <w:pStyle w:val="TAL"/>
              <w:rPr>
                <w:sz w:val="16"/>
              </w:rPr>
            </w:pPr>
            <w:r>
              <w:rPr>
                <w:sz w:val="16"/>
              </w:rPr>
              <w:t>-</w:t>
            </w:r>
          </w:p>
        </w:tc>
      </w:tr>
      <w:tr w:rsidR="00507112" w14:paraId="1712C610" w14:textId="77777777" w:rsidTr="00DA5F49">
        <w:tc>
          <w:tcPr>
            <w:tcW w:w="0" w:type="auto"/>
          </w:tcPr>
          <w:p w14:paraId="54CE2099" w14:textId="77777777" w:rsidR="00507112" w:rsidRPr="002901BB" w:rsidRDefault="00507112" w:rsidP="00DA5F49">
            <w:pPr>
              <w:pStyle w:val="TAL"/>
              <w:rPr>
                <w:sz w:val="16"/>
              </w:rPr>
            </w:pPr>
            <w:r>
              <w:rPr>
                <w:sz w:val="16"/>
              </w:rPr>
              <w:t>R5-251513</w:t>
            </w:r>
          </w:p>
        </w:tc>
        <w:tc>
          <w:tcPr>
            <w:tcW w:w="0" w:type="auto"/>
          </w:tcPr>
          <w:p w14:paraId="02C56C85" w14:textId="77777777" w:rsidR="00507112" w:rsidRPr="002901BB" w:rsidRDefault="00507112" w:rsidP="00DA5F49">
            <w:pPr>
              <w:pStyle w:val="TAL"/>
              <w:rPr>
                <w:sz w:val="16"/>
              </w:rPr>
            </w:pPr>
            <w:r>
              <w:rPr>
                <w:sz w:val="16"/>
              </w:rPr>
              <w:t>Editorial correction for some referenced Table numbers and Annex clause numbers in V2X receiver test cases</w:t>
            </w:r>
          </w:p>
        </w:tc>
        <w:tc>
          <w:tcPr>
            <w:tcW w:w="0" w:type="auto"/>
          </w:tcPr>
          <w:p w14:paraId="6AE0E31C" w14:textId="77777777" w:rsidR="00507112" w:rsidRPr="002901BB" w:rsidRDefault="00507112" w:rsidP="00DA5F49">
            <w:pPr>
              <w:pStyle w:val="TAL"/>
              <w:rPr>
                <w:sz w:val="16"/>
              </w:rPr>
            </w:pPr>
            <w:r>
              <w:rPr>
                <w:sz w:val="16"/>
              </w:rPr>
              <w:t>CAICT</w:t>
            </w:r>
          </w:p>
        </w:tc>
        <w:tc>
          <w:tcPr>
            <w:tcW w:w="0" w:type="auto"/>
          </w:tcPr>
          <w:p w14:paraId="50759D3D" w14:textId="77777777" w:rsidR="00507112" w:rsidRPr="002901BB" w:rsidRDefault="00507112" w:rsidP="00DA5F49">
            <w:pPr>
              <w:pStyle w:val="TAL"/>
              <w:rPr>
                <w:sz w:val="16"/>
              </w:rPr>
            </w:pPr>
            <w:r>
              <w:rPr>
                <w:sz w:val="16"/>
              </w:rPr>
              <w:t>agreed</w:t>
            </w:r>
          </w:p>
        </w:tc>
        <w:tc>
          <w:tcPr>
            <w:tcW w:w="0" w:type="auto"/>
          </w:tcPr>
          <w:p w14:paraId="4B1E0580" w14:textId="77777777" w:rsidR="00507112" w:rsidRPr="002901BB" w:rsidRDefault="00507112" w:rsidP="00DA5F49">
            <w:pPr>
              <w:pStyle w:val="TAL"/>
              <w:rPr>
                <w:sz w:val="16"/>
              </w:rPr>
            </w:pPr>
            <w:r>
              <w:rPr>
                <w:sz w:val="16"/>
              </w:rPr>
              <w:t>R5-250629</w:t>
            </w:r>
          </w:p>
        </w:tc>
        <w:tc>
          <w:tcPr>
            <w:tcW w:w="0" w:type="auto"/>
          </w:tcPr>
          <w:p w14:paraId="59C5DF42" w14:textId="77777777" w:rsidR="00507112" w:rsidRPr="002901BB" w:rsidRDefault="00507112" w:rsidP="00DA5F49">
            <w:pPr>
              <w:pStyle w:val="TAL"/>
              <w:rPr>
                <w:sz w:val="16"/>
              </w:rPr>
            </w:pPr>
            <w:r>
              <w:rPr>
                <w:sz w:val="16"/>
              </w:rPr>
              <w:t>-</w:t>
            </w:r>
          </w:p>
        </w:tc>
      </w:tr>
      <w:tr w:rsidR="00507112" w14:paraId="6FC3C62A" w14:textId="77777777" w:rsidTr="00DA5F49">
        <w:tc>
          <w:tcPr>
            <w:tcW w:w="0" w:type="auto"/>
          </w:tcPr>
          <w:p w14:paraId="46451A8B" w14:textId="77777777" w:rsidR="00507112" w:rsidRPr="002901BB" w:rsidRDefault="00507112" w:rsidP="00DA5F49">
            <w:pPr>
              <w:pStyle w:val="TAL"/>
              <w:rPr>
                <w:sz w:val="16"/>
              </w:rPr>
            </w:pPr>
            <w:r>
              <w:rPr>
                <w:sz w:val="16"/>
              </w:rPr>
              <w:t>R5-251514</w:t>
            </w:r>
          </w:p>
        </w:tc>
        <w:tc>
          <w:tcPr>
            <w:tcW w:w="0" w:type="auto"/>
          </w:tcPr>
          <w:p w14:paraId="64183251" w14:textId="77777777" w:rsidR="00507112" w:rsidRPr="002901BB" w:rsidRDefault="00507112" w:rsidP="00DA5F49">
            <w:pPr>
              <w:pStyle w:val="TAL"/>
              <w:rPr>
                <w:sz w:val="16"/>
              </w:rPr>
            </w:pPr>
            <w:r>
              <w:rPr>
                <w:sz w:val="16"/>
              </w:rPr>
              <w:t>Introduce new TC 6.4J.1 Frequency error for ATG</w:t>
            </w:r>
          </w:p>
        </w:tc>
        <w:tc>
          <w:tcPr>
            <w:tcW w:w="0" w:type="auto"/>
          </w:tcPr>
          <w:p w14:paraId="0F4F35E1" w14:textId="77777777" w:rsidR="00507112" w:rsidRPr="002901BB" w:rsidRDefault="00507112" w:rsidP="00DA5F49">
            <w:pPr>
              <w:pStyle w:val="TAL"/>
              <w:rPr>
                <w:sz w:val="16"/>
              </w:rPr>
            </w:pPr>
            <w:r>
              <w:rPr>
                <w:sz w:val="16"/>
              </w:rPr>
              <w:t>Ericsson</w:t>
            </w:r>
          </w:p>
        </w:tc>
        <w:tc>
          <w:tcPr>
            <w:tcW w:w="0" w:type="auto"/>
          </w:tcPr>
          <w:p w14:paraId="6CD2B427" w14:textId="77777777" w:rsidR="00507112" w:rsidRPr="002901BB" w:rsidRDefault="00507112" w:rsidP="00DA5F49">
            <w:pPr>
              <w:pStyle w:val="TAL"/>
              <w:rPr>
                <w:sz w:val="16"/>
              </w:rPr>
            </w:pPr>
            <w:r>
              <w:rPr>
                <w:sz w:val="16"/>
              </w:rPr>
              <w:t>agreed</w:t>
            </w:r>
          </w:p>
        </w:tc>
        <w:tc>
          <w:tcPr>
            <w:tcW w:w="0" w:type="auto"/>
          </w:tcPr>
          <w:p w14:paraId="6A563DF1" w14:textId="77777777" w:rsidR="00507112" w:rsidRPr="002901BB" w:rsidRDefault="00507112" w:rsidP="00DA5F49">
            <w:pPr>
              <w:pStyle w:val="TAL"/>
              <w:rPr>
                <w:sz w:val="16"/>
              </w:rPr>
            </w:pPr>
            <w:r>
              <w:rPr>
                <w:sz w:val="16"/>
              </w:rPr>
              <w:t>R5-250186</w:t>
            </w:r>
          </w:p>
        </w:tc>
        <w:tc>
          <w:tcPr>
            <w:tcW w:w="0" w:type="auto"/>
          </w:tcPr>
          <w:p w14:paraId="09933779" w14:textId="77777777" w:rsidR="00507112" w:rsidRPr="002901BB" w:rsidRDefault="00507112" w:rsidP="00DA5F49">
            <w:pPr>
              <w:pStyle w:val="TAL"/>
              <w:rPr>
                <w:sz w:val="16"/>
              </w:rPr>
            </w:pPr>
            <w:r>
              <w:rPr>
                <w:sz w:val="16"/>
              </w:rPr>
              <w:t>-</w:t>
            </w:r>
          </w:p>
        </w:tc>
      </w:tr>
      <w:tr w:rsidR="00507112" w14:paraId="0DD53FF5" w14:textId="77777777" w:rsidTr="00DA5F49">
        <w:tc>
          <w:tcPr>
            <w:tcW w:w="0" w:type="auto"/>
          </w:tcPr>
          <w:p w14:paraId="449635B7" w14:textId="77777777" w:rsidR="00507112" w:rsidRPr="002901BB" w:rsidRDefault="00507112" w:rsidP="00DA5F49">
            <w:pPr>
              <w:pStyle w:val="TAL"/>
              <w:rPr>
                <w:sz w:val="16"/>
              </w:rPr>
            </w:pPr>
            <w:r>
              <w:rPr>
                <w:sz w:val="16"/>
              </w:rPr>
              <w:t>R5-251515</w:t>
            </w:r>
          </w:p>
        </w:tc>
        <w:tc>
          <w:tcPr>
            <w:tcW w:w="0" w:type="auto"/>
          </w:tcPr>
          <w:p w14:paraId="51977C14" w14:textId="77777777" w:rsidR="00507112" w:rsidRPr="002901BB" w:rsidRDefault="00507112" w:rsidP="00DA5F49">
            <w:pPr>
              <w:pStyle w:val="TAL"/>
              <w:rPr>
                <w:sz w:val="16"/>
              </w:rPr>
            </w:pPr>
            <w:r>
              <w:rPr>
                <w:sz w:val="16"/>
              </w:rPr>
              <w:t>Introduce new TC 6.4J.1 Frequency error and 6.5J.2.2 test case for ATG</w:t>
            </w:r>
          </w:p>
        </w:tc>
        <w:tc>
          <w:tcPr>
            <w:tcW w:w="0" w:type="auto"/>
          </w:tcPr>
          <w:p w14:paraId="3B7FF9DC" w14:textId="77777777" w:rsidR="00507112" w:rsidRPr="002901BB" w:rsidRDefault="00507112" w:rsidP="00DA5F49">
            <w:pPr>
              <w:pStyle w:val="TAL"/>
              <w:rPr>
                <w:sz w:val="16"/>
              </w:rPr>
            </w:pPr>
            <w:r>
              <w:rPr>
                <w:sz w:val="16"/>
              </w:rPr>
              <w:t>Ericsson</w:t>
            </w:r>
          </w:p>
        </w:tc>
        <w:tc>
          <w:tcPr>
            <w:tcW w:w="0" w:type="auto"/>
          </w:tcPr>
          <w:p w14:paraId="37A14AA8" w14:textId="77777777" w:rsidR="00507112" w:rsidRPr="002901BB" w:rsidRDefault="00507112" w:rsidP="00DA5F49">
            <w:pPr>
              <w:pStyle w:val="TAL"/>
              <w:rPr>
                <w:sz w:val="16"/>
              </w:rPr>
            </w:pPr>
            <w:r>
              <w:rPr>
                <w:sz w:val="16"/>
              </w:rPr>
              <w:t>agreed</w:t>
            </w:r>
          </w:p>
        </w:tc>
        <w:tc>
          <w:tcPr>
            <w:tcW w:w="0" w:type="auto"/>
          </w:tcPr>
          <w:p w14:paraId="41B9F1C9" w14:textId="77777777" w:rsidR="00507112" w:rsidRPr="002901BB" w:rsidRDefault="00507112" w:rsidP="00DA5F49">
            <w:pPr>
              <w:pStyle w:val="TAL"/>
              <w:rPr>
                <w:sz w:val="16"/>
              </w:rPr>
            </w:pPr>
            <w:r>
              <w:rPr>
                <w:sz w:val="16"/>
              </w:rPr>
              <w:t>R5-250187</w:t>
            </w:r>
          </w:p>
        </w:tc>
        <w:tc>
          <w:tcPr>
            <w:tcW w:w="0" w:type="auto"/>
          </w:tcPr>
          <w:p w14:paraId="157D954C" w14:textId="77777777" w:rsidR="00507112" w:rsidRPr="002901BB" w:rsidRDefault="00507112" w:rsidP="00DA5F49">
            <w:pPr>
              <w:pStyle w:val="TAL"/>
              <w:rPr>
                <w:sz w:val="16"/>
              </w:rPr>
            </w:pPr>
            <w:r>
              <w:rPr>
                <w:sz w:val="16"/>
              </w:rPr>
              <w:t>-</w:t>
            </w:r>
          </w:p>
        </w:tc>
      </w:tr>
      <w:tr w:rsidR="00507112" w14:paraId="232A7E23" w14:textId="77777777" w:rsidTr="00DA5F49">
        <w:tc>
          <w:tcPr>
            <w:tcW w:w="0" w:type="auto"/>
          </w:tcPr>
          <w:p w14:paraId="49034816" w14:textId="77777777" w:rsidR="00507112" w:rsidRPr="002901BB" w:rsidRDefault="00507112" w:rsidP="00DA5F49">
            <w:pPr>
              <w:pStyle w:val="TAL"/>
              <w:rPr>
                <w:sz w:val="16"/>
              </w:rPr>
            </w:pPr>
            <w:r>
              <w:rPr>
                <w:sz w:val="16"/>
              </w:rPr>
              <w:t>R5-251516</w:t>
            </w:r>
          </w:p>
        </w:tc>
        <w:tc>
          <w:tcPr>
            <w:tcW w:w="0" w:type="auto"/>
          </w:tcPr>
          <w:p w14:paraId="1DF142AB" w14:textId="77777777" w:rsidR="00507112" w:rsidRPr="002901BB" w:rsidRDefault="00507112" w:rsidP="00DA5F49">
            <w:pPr>
              <w:pStyle w:val="TAL"/>
              <w:rPr>
                <w:sz w:val="16"/>
              </w:rPr>
            </w:pPr>
            <w:r>
              <w:rPr>
                <w:sz w:val="16"/>
              </w:rPr>
              <w:t>Adding A-MPR requirements for UL-MIMO bands n13, n26</w:t>
            </w:r>
          </w:p>
        </w:tc>
        <w:tc>
          <w:tcPr>
            <w:tcW w:w="0" w:type="auto"/>
          </w:tcPr>
          <w:p w14:paraId="4B976952" w14:textId="77777777" w:rsidR="00507112" w:rsidRPr="002901BB" w:rsidRDefault="00507112" w:rsidP="00DA5F49">
            <w:pPr>
              <w:pStyle w:val="TAL"/>
              <w:rPr>
                <w:sz w:val="16"/>
              </w:rPr>
            </w:pPr>
            <w:r>
              <w:rPr>
                <w:sz w:val="16"/>
              </w:rPr>
              <w:t>Nokia</w:t>
            </w:r>
          </w:p>
        </w:tc>
        <w:tc>
          <w:tcPr>
            <w:tcW w:w="0" w:type="auto"/>
          </w:tcPr>
          <w:p w14:paraId="0AB04868" w14:textId="77777777" w:rsidR="00507112" w:rsidRPr="002901BB" w:rsidRDefault="00507112" w:rsidP="00DA5F49">
            <w:pPr>
              <w:pStyle w:val="TAL"/>
              <w:rPr>
                <w:sz w:val="16"/>
              </w:rPr>
            </w:pPr>
            <w:r>
              <w:rPr>
                <w:sz w:val="16"/>
              </w:rPr>
              <w:t>agreed</w:t>
            </w:r>
          </w:p>
        </w:tc>
        <w:tc>
          <w:tcPr>
            <w:tcW w:w="0" w:type="auto"/>
          </w:tcPr>
          <w:p w14:paraId="27D67A8D" w14:textId="77777777" w:rsidR="00507112" w:rsidRPr="002901BB" w:rsidRDefault="00507112" w:rsidP="00DA5F49">
            <w:pPr>
              <w:pStyle w:val="TAL"/>
              <w:rPr>
                <w:sz w:val="16"/>
              </w:rPr>
            </w:pPr>
            <w:r>
              <w:rPr>
                <w:sz w:val="16"/>
              </w:rPr>
              <w:t>R5-250242</w:t>
            </w:r>
          </w:p>
        </w:tc>
        <w:tc>
          <w:tcPr>
            <w:tcW w:w="0" w:type="auto"/>
          </w:tcPr>
          <w:p w14:paraId="6A28329C" w14:textId="77777777" w:rsidR="00507112" w:rsidRPr="002901BB" w:rsidRDefault="00507112" w:rsidP="00DA5F49">
            <w:pPr>
              <w:pStyle w:val="TAL"/>
              <w:rPr>
                <w:sz w:val="16"/>
              </w:rPr>
            </w:pPr>
            <w:r>
              <w:rPr>
                <w:sz w:val="16"/>
              </w:rPr>
              <w:t>-</w:t>
            </w:r>
          </w:p>
        </w:tc>
      </w:tr>
      <w:tr w:rsidR="00507112" w14:paraId="54DFDCDA" w14:textId="77777777" w:rsidTr="00DA5F49">
        <w:tc>
          <w:tcPr>
            <w:tcW w:w="0" w:type="auto"/>
          </w:tcPr>
          <w:p w14:paraId="3035DB09" w14:textId="77777777" w:rsidR="00507112" w:rsidRPr="002901BB" w:rsidRDefault="00507112" w:rsidP="00DA5F49">
            <w:pPr>
              <w:pStyle w:val="TAL"/>
              <w:rPr>
                <w:sz w:val="16"/>
              </w:rPr>
            </w:pPr>
            <w:r>
              <w:rPr>
                <w:sz w:val="16"/>
              </w:rPr>
              <w:t>R5-251517</w:t>
            </w:r>
          </w:p>
        </w:tc>
        <w:tc>
          <w:tcPr>
            <w:tcW w:w="0" w:type="auto"/>
          </w:tcPr>
          <w:p w14:paraId="1D20A557" w14:textId="77777777" w:rsidR="00507112" w:rsidRPr="002901BB" w:rsidRDefault="00507112" w:rsidP="00DA5F49">
            <w:pPr>
              <w:pStyle w:val="TAL"/>
              <w:rPr>
                <w:sz w:val="16"/>
              </w:rPr>
            </w:pPr>
            <w:r>
              <w:rPr>
                <w:sz w:val="16"/>
              </w:rPr>
              <w:t xml:space="preserve">Addition of delta </w:t>
            </w:r>
            <w:proofErr w:type="spellStart"/>
            <w:r>
              <w:rPr>
                <w:sz w:val="16"/>
              </w:rPr>
              <w:t>RIBc</w:t>
            </w:r>
            <w:proofErr w:type="spellEnd"/>
            <w:r>
              <w:rPr>
                <w:sz w:val="16"/>
              </w:rPr>
              <w:t xml:space="preserve"> and reference sensitivity for new 4CC NRCA combo within FR1</w:t>
            </w:r>
          </w:p>
        </w:tc>
        <w:tc>
          <w:tcPr>
            <w:tcW w:w="0" w:type="auto"/>
          </w:tcPr>
          <w:p w14:paraId="0873AF82" w14:textId="77777777" w:rsidR="00507112" w:rsidRPr="002901BB" w:rsidRDefault="00507112" w:rsidP="00DA5F49">
            <w:pPr>
              <w:pStyle w:val="TAL"/>
              <w:rPr>
                <w:sz w:val="16"/>
              </w:rPr>
            </w:pPr>
            <w:r>
              <w:rPr>
                <w:sz w:val="16"/>
              </w:rPr>
              <w:t>KDDI Corporation</w:t>
            </w:r>
          </w:p>
        </w:tc>
        <w:tc>
          <w:tcPr>
            <w:tcW w:w="0" w:type="auto"/>
          </w:tcPr>
          <w:p w14:paraId="5920CAD8" w14:textId="77777777" w:rsidR="00507112" w:rsidRPr="002901BB" w:rsidRDefault="00507112" w:rsidP="00DA5F49">
            <w:pPr>
              <w:pStyle w:val="TAL"/>
              <w:rPr>
                <w:sz w:val="16"/>
              </w:rPr>
            </w:pPr>
            <w:r>
              <w:rPr>
                <w:sz w:val="16"/>
              </w:rPr>
              <w:t>agreed</w:t>
            </w:r>
          </w:p>
        </w:tc>
        <w:tc>
          <w:tcPr>
            <w:tcW w:w="0" w:type="auto"/>
          </w:tcPr>
          <w:p w14:paraId="5A129849" w14:textId="77777777" w:rsidR="00507112" w:rsidRPr="002901BB" w:rsidRDefault="00507112" w:rsidP="00DA5F49">
            <w:pPr>
              <w:pStyle w:val="TAL"/>
              <w:rPr>
                <w:sz w:val="16"/>
              </w:rPr>
            </w:pPr>
            <w:r>
              <w:rPr>
                <w:sz w:val="16"/>
              </w:rPr>
              <w:t>R5-250229</w:t>
            </w:r>
          </w:p>
        </w:tc>
        <w:tc>
          <w:tcPr>
            <w:tcW w:w="0" w:type="auto"/>
          </w:tcPr>
          <w:p w14:paraId="1668FDDE" w14:textId="77777777" w:rsidR="00507112" w:rsidRPr="002901BB" w:rsidRDefault="00507112" w:rsidP="00DA5F49">
            <w:pPr>
              <w:pStyle w:val="TAL"/>
              <w:rPr>
                <w:sz w:val="16"/>
              </w:rPr>
            </w:pPr>
            <w:r>
              <w:rPr>
                <w:sz w:val="16"/>
              </w:rPr>
              <w:t>-</w:t>
            </w:r>
          </w:p>
        </w:tc>
      </w:tr>
      <w:tr w:rsidR="00507112" w14:paraId="6049046A" w14:textId="77777777" w:rsidTr="00DA5F49">
        <w:tc>
          <w:tcPr>
            <w:tcW w:w="0" w:type="auto"/>
          </w:tcPr>
          <w:p w14:paraId="2B2881AC" w14:textId="77777777" w:rsidR="00507112" w:rsidRPr="002901BB" w:rsidRDefault="00507112" w:rsidP="00DA5F49">
            <w:pPr>
              <w:pStyle w:val="TAL"/>
              <w:rPr>
                <w:sz w:val="16"/>
              </w:rPr>
            </w:pPr>
            <w:r>
              <w:rPr>
                <w:sz w:val="16"/>
              </w:rPr>
              <w:t>R5-251518</w:t>
            </w:r>
          </w:p>
        </w:tc>
        <w:tc>
          <w:tcPr>
            <w:tcW w:w="0" w:type="auto"/>
          </w:tcPr>
          <w:p w14:paraId="4C035B3B" w14:textId="77777777" w:rsidR="00507112" w:rsidRPr="002901BB" w:rsidRDefault="00507112" w:rsidP="00DA5F49">
            <w:pPr>
              <w:pStyle w:val="TAL"/>
              <w:rPr>
                <w:sz w:val="16"/>
              </w:rPr>
            </w:pPr>
            <w:r>
              <w:rPr>
                <w:sz w:val="16"/>
              </w:rPr>
              <w:t>Updates to 2AoA spherical coverage test</w:t>
            </w:r>
          </w:p>
        </w:tc>
        <w:tc>
          <w:tcPr>
            <w:tcW w:w="0" w:type="auto"/>
          </w:tcPr>
          <w:p w14:paraId="37CFC5AB" w14:textId="77777777" w:rsidR="00507112" w:rsidRPr="002901BB" w:rsidRDefault="00507112" w:rsidP="00DA5F49">
            <w:pPr>
              <w:pStyle w:val="TAL"/>
              <w:rPr>
                <w:sz w:val="16"/>
              </w:rPr>
            </w:pPr>
            <w:r>
              <w:rPr>
                <w:sz w:val="16"/>
              </w:rPr>
              <w:t>Apple Trading</w:t>
            </w:r>
          </w:p>
        </w:tc>
        <w:tc>
          <w:tcPr>
            <w:tcW w:w="0" w:type="auto"/>
          </w:tcPr>
          <w:p w14:paraId="38DF05CA" w14:textId="77777777" w:rsidR="00507112" w:rsidRPr="002901BB" w:rsidRDefault="00507112" w:rsidP="00DA5F49">
            <w:pPr>
              <w:pStyle w:val="TAL"/>
              <w:rPr>
                <w:sz w:val="16"/>
              </w:rPr>
            </w:pPr>
            <w:r>
              <w:rPr>
                <w:sz w:val="16"/>
              </w:rPr>
              <w:t>agreed</w:t>
            </w:r>
          </w:p>
        </w:tc>
        <w:tc>
          <w:tcPr>
            <w:tcW w:w="0" w:type="auto"/>
          </w:tcPr>
          <w:p w14:paraId="5EEDF9F6" w14:textId="77777777" w:rsidR="00507112" w:rsidRPr="002901BB" w:rsidRDefault="00507112" w:rsidP="00DA5F49">
            <w:pPr>
              <w:pStyle w:val="TAL"/>
              <w:rPr>
                <w:sz w:val="16"/>
              </w:rPr>
            </w:pPr>
            <w:r>
              <w:rPr>
                <w:sz w:val="16"/>
              </w:rPr>
              <w:t>R5-251218</w:t>
            </w:r>
          </w:p>
        </w:tc>
        <w:tc>
          <w:tcPr>
            <w:tcW w:w="0" w:type="auto"/>
          </w:tcPr>
          <w:p w14:paraId="6A9B3B90" w14:textId="77777777" w:rsidR="00507112" w:rsidRPr="002901BB" w:rsidRDefault="00507112" w:rsidP="00DA5F49">
            <w:pPr>
              <w:pStyle w:val="TAL"/>
              <w:rPr>
                <w:sz w:val="16"/>
              </w:rPr>
            </w:pPr>
            <w:r>
              <w:rPr>
                <w:sz w:val="16"/>
              </w:rPr>
              <w:t>-</w:t>
            </w:r>
          </w:p>
        </w:tc>
      </w:tr>
      <w:tr w:rsidR="00507112" w14:paraId="3963058D" w14:textId="77777777" w:rsidTr="00DA5F49">
        <w:tc>
          <w:tcPr>
            <w:tcW w:w="0" w:type="auto"/>
          </w:tcPr>
          <w:p w14:paraId="6C3B2F12" w14:textId="77777777" w:rsidR="00507112" w:rsidRPr="002901BB" w:rsidRDefault="00507112" w:rsidP="00DA5F49">
            <w:pPr>
              <w:pStyle w:val="TAL"/>
              <w:rPr>
                <w:sz w:val="16"/>
              </w:rPr>
            </w:pPr>
            <w:r>
              <w:rPr>
                <w:sz w:val="16"/>
              </w:rPr>
              <w:t>R5-251519</w:t>
            </w:r>
          </w:p>
        </w:tc>
        <w:tc>
          <w:tcPr>
            <w:tcW w:w="0" w:type="auto"/>
          </w:tcPr>
          <w:p w14:paraId="3589BA34" w14:textId="77777777" w:rsidR="00507112" w:rsidRPr="002901BB" w:rsidRDefault="00507112" w:rsidP="00DA5F49">
            <w:pPr>
              <w:pStyle w:val="TAL"/>
              <w:rPr>
                <w:sz w:val="16"/>
              </w:rPr>
            </w:pPr>
            <w:r>
              <w:rPr>
                <w:sz w:val="16"/>
              </w:rPr>
              <w:t>TP Analysis for 2AoA spherical coverage test</w:t>
            </w:r>
          </w:p>
        </w:tc>
        <w:tc>
          <w:tcPr>
            <w:tcW w:w="0" w:type="auto"/>
          </w:tcPr>
          <w:p w14:paraId="7FB92FAF" w14:textId="77777777" w:rsidR="00507112" w:rsidRPr="002901BB" w:rsidRDefault="00507112" w:rsidP="00DA5F49">
            <w:pPr>
              <w:pStyle w:val="TAL"/>
              <w:rPr>
                <w:sz w:val="16"/>
              </w:rPr>
            </w:pPr>
            <w:r>
              <w:rPr>
                <w:sz w:val="16"/>
              </w:rPr>
              <w:t>Apple Trading</w:t>
            </w:r>
          </w:p>
        </w:tc>
        <w:tc>
          <w:tcPr>
            <w:tcW w:w="0" w:type="auto"/>
          </w:tcPr>
          <w:p w14:paraId="7E6741C2" w14:textId="77777777" w:rsidR="00507112" w:rsidRPr="002901BB" w:rsidRDefault="00507112" w:rsidP="00DA5F49">
            <w:pPr>
              <w:pStyle w:val="TAL"/>
              <w:rPr>
                <w:sz w:val="16"/>
              </w:rPr>
            </w:pPr>
            <w:r>
              <w:rPr>
                <w:sz w:val="16"/>
              </w:rPr>
              <w:t>agreed</w:t>
            </w:r>
          </w:p>
        </w:tc>
        <w:tc>
          <w:tcPr>
            <w:tcW w:w="0" w:type="auto"/>
          </w:tcPr>
          <w:p w14:paraId="5A52B2F9" w14:textId="77777777" w:rsidR="00507112" w:rsidRPr="002901BB" w:rsidRDefault="00507112" w:rsidP="00DA5F49">
            <w:pPr>
              <w:pStyle w:val="TAL"/>
              <w:rPr>
                <w:sz w:val="16"/>
              </w:rPr>
            </w:pPr>
            <w:r>
              <w:rPr>
                <w:sz w:val="16"/>
              </w:rPr>
              <w:t>R5-251217</w:t>
            </w:r>
          </w:p>
        </w:tc>
        <w:tc>
          <w:tcPr>
            <w:tcW w:w="0" w:type="auto"/>
          </w:tcPr>
          <w:p w14:paraId="31A8F245" w14:textId="77777777" w:rsidR="00507112" w:rsidRPr="002901BB" w:rsidRDefault="00507112" w:rsidP="00DA5F49">
            <w:pPr>
              <w:pStyle w:val="TAL"/>
              <w:rPr>
                <w:sz w:val="16"/>
              </w:rPr>
            </w:pPr>
            <w:r>
              <w:rPr>
                <w:sz w:val="16"/>
              </w:rPr>
              <w:t>-</w:t>
            </w:r>
          </w:p>
        </w:tc>
      </w:tr>
      <w:tr w:rsidR="00507112" w14:paraId="2FEB775B" w14:textId="77777777" w:rsidTr="00DA5F49">
        <w:tc>
          <w:tcPr>
            <w:tcW w:w="0" w:type="auto"/>
          </w:tcPr>
          <w:p w14:paraId="26D8CCD0" w14:textId="77777777" w:rsidR="00507112" w:rsidRPr="002901BB" w:rsidRDefault="00507112" w:rsidP="00DA5F49">
            <w:pPr>
              <w:pStyle w:val="TAL"/>
              <w:rPr>
                <w:sz w:val="16"/>
              </w:rPr>
            </w:pPr>
            <w:r>
              <w:rPr>
                <w:sz w:val="16"/>
              </w:rPr>
              <w:t>R5-251520</w:t>
            </w:r>
          </w:p>
        </w:tc>
        <w:tc>
          <w:tcPr>
            <w:tcW w:w="0" w:type="auto"/>
          </w:tcPr>
          <w:p w14:paraId="66361230" w14:textId="77777777" w:rsidR="00507112" w:rsidRPr="002901BB" w:rsidRDefault="00507112" w:rsidP="00DA5F49">
            <w:pPr>
              <w:pStyle w:val="TAL"/>
              <w:rPr>
                <w:sz w:val="16"/>
              </w:rPr>
            </w:pPr>
            <w:r>
              <w:rPr>
                <w:sz w:val="16"/>
              </w:rPr>
              <w:t>Addition of reference sensitivity for PC1.5 CA_n41A-n77A</w:t>
            </w:r>
          </w:p>
        </w:tc>
        <w:tc>
          <w:tcPr>
            <w:tcW w:w="0" w:type="auto"/>
          </w:tcPr>
          <w:p w14:paraId="4364B858" w14:textId="77777777" w:rsidR="00507112" w:rsidRPr="002901BB" w:rsidRDefault="00507112" w:rsidP="00DA5F49">
            <w:pPr>
              <w:pStyle w:val="TAL"/>
              <w:rPr>
                <w:sz w:val="16"/>
              </w:rPr>
            </w:pPr>
            <w:r>
              <w:rPr>
                <w:sz w:val="16"/>
              </w:rPr>
              <w:t>KDDI Corporation</w:t>
            </w:r>
          </w:p>
        </w:tc>
        <w:tc>
          <w:tcPr>
            <w:tcW w:w="0" w:type="auto"/>
          </w:tcPr>
          <w:p w14:paraId="0A00D9F2" w14:textId="77777777" w:rsidR="00507112" w:rsidRPr="002901BB" w:rsidRDefault="00507112" w:rsidP="00DA5F49">
            <w:pPr>
              <w:pStyle w:val="TAL"/>
              <w:rPr>
                <w:sz w:val="16"/>
              </w:rPr>
            </w:pPr>
            <w:r>
              <w:rPr>
                <w:sz w:val="16"/>
              </w:rPr>
              <w:t>agreed</w:t>
            </w:r>
          </w:p>
        </w:tc>
        <w:tc>
          <w:tcPr>
            <w:tcW w:w="0" w:type="auto"/>
          </w:tcPr>
          <w:p w14:paraId="5DB5C173" w14:textId="77777777" w:rsidR="00507112" w:rsidRPr="002901BB" w:rsidRDefault="00507112" w:rsidP="00DA5F49">
            <w:pPr>
              <w:pStyle w:val="TAL"/>
              <w:rPr>
                <w:sz w:val="16"/>
              </w:rPr>
            </w:pPr>
            <w:r>
              <w:rPr>
                <w:sz w:val="16"/>
              </w:rPr>
              <w:t>R5-250196</w:t>
            </w:r>
          </w:p>
        </w:tc>
        <w:tc>
          <w:tcPr>
            <w:tcW w:w="0" w:type="auto"/>
          </w:tcPr>
          <w:p w14:paraId="20CB3CE2" w14:textId="77777777" w:rsidR="00507112" w:rsidRPr="002901BB" w:rsidRDefault="00507112" w:rsidP="00DA5F49">
            <w:pPr>
              <w:pStyle w:val="TAL"/>
              <w:rPr>
                <w:sz w:val="16"/>
              </w:rPr>
            </w:pPr>
            <w:r>
              <w:rPr>
                <w:sz w:val="16"/>
              </w:rPr>
              <w:t>-</w:t>
            </w:r>
          </w:p>
        </w:tc>
      </w:tr>
      <w:tr w:rsidR="00507112" w14:paraId="4BD0BB9D" w14:textId="77777777" w:rsidTr="00DA5F49">
        <w:tc>
          <w:tcPr>
            <w:tcW w:w="0" w:type="auto"/>
          </w:tcPr>
          <w:p w14:paraId="774E9BF2" w14:textId="77777777" w:rsidR="00507112" w:rsidRPr="002901BB" w:rsidRDefault="00507112" w:rsidP="00DA5F49">
            <w:pPr>
              <w:pStyle w:val="TAL"/>
              <w:rPr>
                <w:sz w:val="16"/>
              </w:rPr>
            </w:pPr>
            <w:r>
              <w:rPr>
                <w:sz w:val="16"/>
              </w:rPr>
              <w:t>R5-251521</w:t>
            </w:r>
          </w:p>
        </w:tc>
        <w:tc>
          <w:tcPr>
            <w:tcW w:w="0" w:type="auto"/>
          </w:tcPr>
          <w:p w14:paraId="1DC19478" w14:textId="77777777" w:rsidR="00507112" w:rsidRPr="002901BB" w:rsidRDefault="00507112" w:rsidP="00DA5F49">
            <w:pPr>
              <w:pStyle w:val="TAL"/>
              <w:rPr>
                <w:sz w:val="16"/>
              </w:rPr>
            </w:pPr>
            <w:r>
              <w:rPr>
                <w:sz w:val="16"/>
              </w:rPr>
              <w:t>Addition of reference sensitivity TP analysis for new PC1.5 2CC NRCA combo within FR1</w:t>
            </w:r>
          </w:p>
        </w:tc>
        <w:tc>
          <w:tcPr>
            <w:tcW w:w="0" w:type="auto"/>
          </w:tcPr>
          <w:p w14:paraId="26697552" w14:textId="77777777" w:rsidR="00507112" w:rsidRPr="002901BB" w:rsidRDefault="00507112" w:rsidP="00DA5F49">
            <w:pPr>
              <w:pStyle w:val="TAL"/>
              <w:rPr>
                <w:sz w:val="16"/>
              </w:rPr>
            </w:pPr>
            <w:r>
              <w:rPr>
                <w:sz w:val="16"/>
              </w:rPr>
              <w:t>KDDI Corporation</w:t>
            </w:r>
          </w:p>
        </w:tc>
        <w:tc>
          <w:tcPr>
            <w:tcW w:w="0" w:type="auto"/>
          </w:tcPr>
          <w:p w14:paraId="36C68755" w14:textId="77777777" w:rsidR="00507112" w:rsidRPr="002901BB" w:rsidRDefault="00507112" w:rsidP="00DA5F49">
            <w:pPr>
              <w:pStyle w:val="TAL"/>
              <w:rPr>
                <w:sz w:val="16"/>
              </w:rPr>
            </w:pPr>
            <w:r>
              <w:rPr>
                <w:sz w:val="16"/>
              </w:rPr>
              <w:t>agreed</w:t>
            </w:r>
          </w:p>
        </w:tc>
        <w:tc>
          <w:tcPr>
            <w:tcW w:w="0" w:type="auto"/>
          </w:tcPr>
          <w:p w14:paraId="794298B9" w14:textId="77777777" w:rsidR="00507112" w:rsidRPr="002901BB" w:rsidRDefault="00507112" w:rsidP="00DA5F49">
            <w:pPr>
              <w:pStyle w:val="TAL"/>
              <w:rPr>
                <w:sz w:val="16"/>
              </w:rPr>
            </w:pPr>
            <w:r>
              <w:rPr>
                <w:sz w:val="16"/>
              </w:rPr>
              <w:t>R5-250194</w:t>
            </w:r>
          </w:p>
        </w:tc>
        <w:tc>
          <w:tcPr>
            <w:tcW w:w="0" w:type="auto"/>
          </w:tcPr>
          <w:p w14:paraId="0AE9F10A" w14:textId="77777777" w:rsidR="00507112" w:rsidRPr="002901BB" w:rsidRDefault="00507112" w:rsidP="00DA5F49">
            <w:pPr>
              <w:pStyle w:val="TAL"/>
              <w:rPr>
                <w:sz w:val="16"/>
              </w:rPr>
            </w:pPr>
            <w:r>
              <w:rPr>
                <w:sz w:val="16"/>
              </w:rPr>
              <w:t>-</w:t>
            </w:r>
          </w:p>
        </w:tc>
      </w:tr>
      <w:tr w:rsidR="00507112" w14:paraId="2E1D08C0" w14:textId="77777777" w:rsidTr="00DA5F49">
        <w:tc>
          <w:tcPr>
            <w:tcW w:w="0" w:type="auto"/>
          </w:tcPr>
          <w:p w14:paraId="21BA4B9B" w14:textId="77777777" w:rsidR="00507112" w:rsidRPr="002901BB" w:rsidRDefault="00507112" w:rsidP="00DA5F49">
            <w:pPr>
              <w:pStyle w:val="TAL"/>
              <w:rPr>
                <w:sz w:val="16"/>
              </w:rPr>
            </w:pPr>
            <w:r>
              <w:rPr>
                <w:sz w:val="16"/>
              </w:rPr>
              <w:t>R5-251522</w:t>
            </w:r>
          </w:p>
        </w:tc>
        <w:tc>
          <w:tcPr>
            <w:tcW w:w="0" w:type="auto"/>
          </w:tcPr>
          <w:p w14:paraId="02F33D6C" w14:textId="77777777" w:rsidR="00507112" w:rsidRPr="002901BB" w:rsidRDefault="00507112" w:rsidP="00DA5F49">
            <w:pPr>
              <w:pStyle w:val="TAL"/>
              <w:rPr>
                <w:sz w:val="16"/>
              </w:rPr>
            </w:pPr>
            <w:r>
              <w:rPr>
                <w:sz w:val="16"/>
              </w:rPr>
              <w:t xml:space="preserve">FR2 - TP analysis update for CA NS 202 for </w:t>
            </w:r>
            <w:proofErr w:type="spellStart"/>
            <w:r>
              <w:rPr>
                <w:sz w:val="16"/>
              </w:rPr>
              <w:t>PCx</w:t>
            </w:r>
            <w:proofErr w:type="spellEnd"/>
            <w:r>
              <w:rPr>
                <w:sz w:val="16"/>
              </w:rPr>
              <w:t xml:space="preserve"> other than PC1</w:t>
            </w:r>
          </w:p>
        </w:tc>
        <w:tc>
          <w:tcPr>
            <w:tcW w:w="0" w:type="auto"/>
          </w:tcPr>
          <w:p w14:paraId="48880FFB" w14:textId="77777777" w:rsidR="00507112" w:rsidRPr="002901BB" w:rsidRDefault="00507112" w:rsidP="00DA5F49">
            <w:pPr>
              <w:pStyle w:val="TAL"/>
              <w:rPr>
                <w:sz w:val="16"/>
              </w:rPr>
            </w:pPr>
            <w:r>
              <w:rPr>
                <w:sz w:val="16"/>
              </w:rPr>
              <w:t>Keysight Technologies</w:t>
            </w:r>
          </w:p>
        </w:tc>
        <w:tc>
          <w:tcPr>
            <w:tcW w:w="0" w:type="auto"/>
          </w:tcPr>
          <w:p w14:paraId="26D9EF6C" w14:textId="77777777" w:rsidR="00507112" w:rsidRPr="002901BB" w:rsidRDefault="00507112" w:rsidP="00DA5F49">
            <w:pPr>
              <w:pStyle w:val="TAL"/>
              <w:rPr>
                <w:sz w:val="16"/>
              </w:rPr>
            </w:pPr>
            <w:r>
              <w:rPr>
                <w:sz w:val="16"/>
              </w:rPr>
              <w:t>agreed</w:t>
            </w:r>
          </w:p>
        </w:tc>
        <w:tc>
          <w:tcPr>
            <w:tcW w:w="0" w:type="auto"/>
          </w:tcPr>
          <w:p w14:paraId="11C2C78C" w14:textId="77777777" w:rsidR="00507112" w:rsidRPr="002901BB" w:rsidRDefault="00507112" w:rsidP="00DA5F49">
            <w:pPr>
              <w:pStyle w:val="TAL"/>
              <w:rPr>
                <w:sz w:val="16"/>
              </w:rPr>
            </w:pPr>
            <w:r>
              <w:rPr>
                <w:sz w:val="16"/>
              </w:rPr>
              <w:t>R5-250287</w:t>
            </w:r>
          </w:p>
        </w:tc>
        <w:tc>
          <w:tcPr>
            <w:tcW w:w="0" w:type="auto"/>
          </w:tcPr>
          <w:p w14:paraId="786DFA02" w14:textId="77777777" w:rsidR="00507112" w:rsidRPr="002901BB" w:rsidRDefault="00507112" w:rsidP="00DA5F49">
            <w:pPr>
              <w:pStyle w:val="TAL"/>
              <w:rPr>
                <w:sz w:val="16"/>
              </w:rPr>
            </w:pPr>
            <w:r>
              <w:rPr>
                <w:sz w:val="16"/>
              </w:rPr>
              <w:t>-</w:t>
            </w:r>
          </w:p>
        </w:tc>
      </w:tr>
      <w:tr w:rsidR="00507112" w14:paraId="64D6D7B7" w14:textId="77777777" w:rsidTr="00DA5F49">
        <w:tc>
          <w:tcPr>
            <w:tcW w:w="0" w:type="auto"/>
          </w:tcPr>
          <w:p w14:paraId="2AE5887D" w14:textId="77777777" w:rsidR="00507112" w:rsidRPr="002901BB" w:rsidRDefault="00507112" w:rsidP="00DA5F49">
            <w:pPr>
              <w:pStyle w:val="TAL"/>
              <w:rPr>
                <w:sz w:val="16"/>
              </w:rPr>
            </w:pPr>
            <w:r>
              <w:rPr>
                <w:sz w:val="16"/>
              </w:rPr>
              <w:t>R5-251523</w:t>
            </w:r>
          </w:p>
        </w:tc>
        <w:tc>
          <w:tcPr>
            <w:tcW w:w="0" w:type="auto"/>
          </w:tcPr>
          <w:p w14:paraId="42B1FBFA" w14:textId="77777777" w:rsidR="00507112" w:rsidRPr="002901BB" w:rsidRDefault="00507112" w:rsidP="00DA5F49">
            <w:pPr>
              <w:pStyle w:val="TAL"/>
              <w:rPr>
                <w:sz w:val="16"/>
              </w:rPr>
            </w:pPr>
            <w:r>
              <w:rPr>
                <w:sz w:val="16"/>
              </w:rPr>
              <w:t>FR2 - Updates for CA NS 202 and NS 203 in 38.521-2</w:t>
            </w:r>
          </w:p>
        </w:tc>
        <w:tc>
          <w:tcPr>
            <w:tcW w:w="0" w:type="auto"/>
          </w:tcPr>
          <w:p w14:paraId="411C741F" w14:textId="77777777" w:rsidR="00507112" w:rsidRPr="002901BB" w:rsidRDefault="00507112" w:rsidP="00DA5F49">
            <w:pPr>
              <w:pStyle w:val="TAL"/>
              <w:rPr>
                <w:sz w:val="16"/>
              </w:rPr>
            </w:pPr>
            <w:r>
              <w:rPr>
                <w:sz w:val="16"/>
              </w:rPr>
              <w:t>Keysight Technologies UK Ltd</w:t>
            </w:r>
          </w:p>
        </w:tc>
        <w:tc>
          <w:tcPr>
            <w:tcW w:w="0" w:type="auto"/>
          </w:tcPr>
          <w:p w14:paraId="7B9F9BFB" w14:textId="77777777" w:rsidR="00507112" w:rsidRPr="002901BB" w:rsidRDefault="00507112" w:rsidP="00DA5F49">
            <w:pPr>
              <w:pStyle w:val="TAL"/>
              <w:rPr>
                <w:sz w:val="16"/>
              </w:rPr>
            </w:pPr>
            <w:r>
              <w:rPr>
                <w:sz w:val="16"/>
              </w:rPr>
              <w:t>agreed</w:t>
            </w:r>
          </w:p>
        </w:tc>
        <w:tc>
          <w:tcPr>
            <w:tcW w:w="0" w:type="auto"/>
          </w:tcPr>
          <w:p w14:paraId="352FDA67" w14:textId="77777777" w:rsidR="00507112" w:rsidRPr="002901BB" w:rsidRDefault="00507112" w:rsidP="00DA5F49">
            <w:pPr>
              <w:pStyle w:val="TAL"/>
              <w:rPr>
                <w:sz w:val="16"/>
              </w:rPr>
            </w:pPr>
            <w:r>
              <w:rPr>
                <w:sz w:val="16"/>
              </w:rPr>
              <w:t>R5-250288</w:t>
            </w:r>
          </w:p>
        </w:tc>
        <w:tc>
          <w:tcPr>
            <w:tcW w:w="0" w:type="auto"/>
          </w:tcPr>
          <w:p w14:paraId="07DA82C1" w14:textId="77777777" w:rsidR="00507112" w:rsidRPr="002901BB" w:rsidRDefault="00507112" w:rsidP="00DA5F49">
            <w:pPr>
              <w:pStyle w:val="TAL"/>
              <w:rPr>
                <w:sz w:val="16"/>
              </w:rPr>
            </w:pPr>
            <w:r>
              <w:rPr>
                <w:sz w:val="16"/>
              </w:rPr>
              <w:t>-</w:t>
            </w:r>
          </w:p>
        </w:tc>
      </w:tr>
      <w:tr w:rsidR="00507112" w14:paraId="12ADBCB8" w14:textId="77777777" w:rsidTr="00DA5F49">
        <w:tc>
          <w:tcPr>
            <w:tcW w:w="0" w:type="auto"/>
          </w:tcPr>
          <w:p w14:paraId="211E6AC3" w14:textId="77777777" w:rsidR="00507112" w:rsidRPr="002901BB" w:rsidRDefault="00507112" w:rsidP="00DA5F49">
            <w:pPr>
              <w:pStyle w:val="TAL"/>
              <w:rPr>
                <w:sz w:val="16"/>
              </w:rPr>
            </w:pPr>
            <w:r>
              <w:rPr>
                <w:sz w:val="16"/>
              </w:rPr>
              <w:t>R5-251524</w:t>
            </w:r>
          </w:p>
        </w:tc>
        <w:tc>
          <w:tcPr>
            <w:tcW w:w="0" w:type="auto"/>
          </w:tcPr>
          <w:p w14:paraId="26F2882B" w14:textId="77777777" w:rsidR="00507112" w:rsidRPr="002901BB" w:rsidRDefault="00507112" w:rsidP="00DA5F49">
            <w:pPr>
              <w:pStyle w:val="TAL"/>
              <w:rPr>
                <w:sz w:val="16"/>
              </w:rPr>
            </w:pPr>
            <w:r>
              <w:rPr>
                <w:sz w:val="16"/>
              </w:rPr>
              <w:t>Updating the test channel bandwidth for Out-of-band blocking test case</w:t>
            </w:r>
          </w:p>
        </w:tc>
        <w:tc>
          <w:tcPr>
            <w:tcW w:w="0" w:type="auto"/>
          </w:tcPr>
          <w:p w14:paraId="415E9E7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5F2ABC0" w14:textId="77777777" w:rsidR="00507112" w:rsidRPr="002901BB" w:rsidRDefault="00507112" w:rsidP="00DA5F49">
            <w:pPr>
              <w:pStyle w:val="TAL"/>
              <w:rPr>
                <w:sz w:val="16"/>
              </w:rPr>
            </w:pPr>
            <w:r>
              <w:rPr>
                <w:sz w:val="16"/>
              </w:rPr>
              <w:t>agreed</w:t>
            </w:r>
          </w:p>
        </w:tc>
        <w:tc>
          <w:tcPr>
            <w:tcW w:w="0" w:type="auto"/>
          </w:tcPr>
          <w:p w14:paraId="29B3C123" w14:textId="77777777" w:rsidR="00507112" w:rsidRPr="002901BB" w:rsidRDefault="00507112" w:rsidP="00DA5F49">
            <w:pPr>
              <w:pStyle w:val="TAL"/>
              <w:rPr>
                <w:sz w:val="16"/>
              </w:rPr>
            </w:pPr>
            <w:r>
              <w:rPr>
                <w:sz w:val="16"/>
              </w:rPr>
              <w:t>R5-250440</w:t>
            </w:r>
          </w:p>
        </w:tc>
        <w:tc>
          <w:tcPr>
            <w:tcW w:w="0" w:type="auto"/>
          </w:tcPr>
          <w:p w14:paraId="70053421" w14:textId="77777777" w:rsidR="00507112" w:rsidRPr="002901BB" w:rsidRDefault="00507112" w:rsidP="00DA5F49">
            <w:pPr>
              <w:pStyle w:val="TAL"/>
              <w:rPr>
                <w:sz w:val="16"/>
              </w:rPr>
            </w:pPr>
            <w:r>
              <w:rPr>
                <w:sz w:val="16"/>
              </w:rPr>
              <w:t>-</w:t>
            </w:r>
          </w:p>
        </w:tc>
      </w:tr>
      <w:tr w:rsidR="00507112" w14:paraId="4311D498" w14:textId="77777777" w:rsidTr="00DA5F49">
        <w:tc>
          <w:tcPr>
            <w:tcW w:w="0" w:type="auto"/>
          </w:tcPr>
          <w:p w14:paraId="2E2D9385" w14:textId="77777777" w:rsidR="00507112" w:rsidRPr="002901BB" w:rsidRDefault="00507112" w:rsidP="00DA5F49">
            <w:pPr>
              <w:pStyle w:val="TAL"/>
              <w:rPr>
                <w:sz w:val="16"/>
              </w:rPr>
            </w:pPr>
            <w:r>
              <w:rPr>
                <w:sz w:val="16"/>
              </w:rPr>
              <w:t>R5-251525</w:t>
            </w:r>
          </w:p>
        </w:tc>
        <w:tc>
          <w:tcPr>
            <w:tcW w:w="0" w:type="auto"/>
          </w:tcPr>
          <w:p w14:paraId="25812365" w14:textId="77777777" w:rsidR="00507112" w:rsidRPr="002901BB" w:rsidRDefault="00507112" w:rsidP="00DA5F49">
            <w:pPr>
              <w:pStyle w:val="TAL"/>
              <w:rPr>
                <w:sz w:val="16"/>
              </w:rPr>
            </w:pPr>
            <w:r>
              <w:rPr>
                <w:sz w:val="16"/>
              </w:rPr>
              <w:t>Additions on Ch7 for harmonic mixing MSD for DC_5A_n78A</w:t>
            </w:r>
          </w:p>
        </w:tc>
        <w:tc>
          <w:tcPr>
            <w:tcW w:w="0" w:type="auto"/>
          </w:tcPr>
          <w:p w14:paraId="66379781" w14:textId="77777777" w:rsidR="00507112" w:rsidRPr="002901BB" w:rsidRDefault="00507112" w:rsidP="00DA5F49">
            <w:pPr>
              <w:pStyle w:val="TAL"/>
              <w:rPr>
                <w:sz w:val="16"/>
              </w:rPr>
            </w:pPr>
            <w:r>
              <w:rPr>
                <w:sz w:val="16"/>
              </w:rPr>
              <w:t>ZTE Corporation</w:t>
            </w:r>
          </w:p>
        </w:tc>
        <w:tc>
          <w:tcPr>
            <w:tcW w:w="0" w:type="auto"/>
          </w:tcPr>
          <w:p w14:paraId="7DBC2A71" w14:textId="77777777" w:rsidR="00507112" w:rsidRPr="002901BB" w:rsidRDefault="00507112" w:rsidP="00DA5F49">
            <w:pPr>
              <w:pStyle w:val="TAL"/>
              <w:rPr>
                <w:sz w:val="16"/>
              </w:rPr>
            </w:pPr>
            <w:r>
              <w:rPr>
                <w:sz w:val="16"/>
              </w:rPr>
              <w:t>agreed</w:t>
            </w:r>
          </w:p>
        </w:tc>
        <w:tc>
          <w:tcPr>
            <w:tcW w:w="0" w:type="auto"/>
          </w:tcPr>
          <w:p w14:paraId="36B5378C" w14:textId="77777777" w:rsidR="00507112" w:rsidRPr="002901BB" w:rsidRDefault="00507112" w:rsidP="00DA5F49">
            <w:pPr>
              <w:pStyle w:val="TAL"/>
              <w:rPr>
                <w:sz w:val="16"/>
              </w:rPr>
            </w:pPr>
            <w:r>
              <w:rPr>
                <w:sz w:val="16"/>
              </w:rPr>
              <w:t>R5-251094</w:t>
            </w:r>
          </w:p>
        </w:tc>
        <w:tc>
          <w:tcPr>
            <w:tcW w:w="0" w:type="auto"/>
          </w:tcPr>
          <w:p w14:paraId="6120D17F" w14:textId="77777777" w:rsidR="00507112" w:rsidRPr="002901BB" w:rsidRDefault="00507112" w:rsidP="00DA5F49">
            <w:pPr>
              <w:pStyle w:val="TAL"/>
              <w:rPr>
                <w:sz w:val="16"/>
              </w:rPr>
            </w:pPr>
            <w:r>
              <w:rPr>
                <w:sz w:val="16"/>
              </w:rPr>
              <w:t>-</w:t>
            </w:r>
          </w:p>
        </w:tc>
      </w:tr>
      <w:tr w:rsidR="00507112" w14:paraId="5DDCF725" w14:textId="77777777" w:rsidTr="00DA5F49">
        <w:tc>
          <w:tcPr>
            <w:tcW w:w="0" w:type="auto"/>
          </w:tcPr>
          <w:p w14:paraId="1E15B4CC" w14:textId="77777777" w:rsidR="00507112" w:rsidRPr="002901BB" w:rsidRDefault="00507112" w:rsidP="00DA5F49">
            <w:pPr>
              <w:pStyle w:val="TAL"/>
              <w:rPr>
                <w:sz w:val="16"/>
              </w:rPr>
            </w:pPr>
            <w:r>
              <w:rPr>
                <w:sz w:val="16"/>
              </w:rPr>
              <w:t>R5-251526</w:t>
            </w:r>
          </w:p>
        </w:tc>
        <w:tc>
          <w:tcPr>
            <w:tcW w:w="0" w:type="auto"/>
          </w:tcPr>
          <w:p w14:paraId="41C5A6F6" w14:textId="77777777" w:rsidR="00507112" w:rsidRPr="002901BB" w:rsidRDefault="00507112" w:rsidP="00DA5F49">
            <w:pPr>
              <w:pStyle w:val="TAL"/>
              <w:rPr>
                <w:sz w:val="16"/>
              </w:rPr>
            </w:pPr>
            <w:r>
              <w:rPr>
                <w:sz w:val="16"/>
              </w:rPr>
              <w:t xml:space="preserve">On </w:t>
            </w:r>
            <w:proofErr w:type="spellStart"/>
            <w:r>
              <w:rPr>
                <w:sz w:val="16"/>
              </w:rPr>
              <w:t>Refsens</w:t>
            </w:r>
            <w:proofErr w:type="spellEnd"/>
            <w:r>
              <w:rPr>
                <w:sz w:val="16"/>
              </w:rPr>
              <w:t xml:space="preserve"> symbol for degradation from PC3 to PC2 on FDD bands</w:t>
            </w:r>
          </w:p>
        </w:tc>
        <w:tc>
          <w:tcPr>
            <w:tcW w:w="0" w:type="auto"/>
          </w:tcPr>
          <w:p w14:paraId="56A315B0" w14:textId="77777777" w:rsidR="00507112" w:rsidRPr="002901BB" w:rsidRDefault="00507112" w:rsidP="00DA5F49">
            <w:pPr>
              <w:pStyle w:val="TAL"/>
              <w:rPr>
                <w:sz w:val="16"/>
              </w:rPr>
            </w:pPr>
            <w:r>
              <w:rPr>
                <w:sz w:val="16"/>
              </w:rPr>
              <w:t>ZTE Corporation</w:t>
            </w:r>
          </w:p>
        </w:tc>
        <w:tc>
          <w:tcPr>
            <w:tcW w:w="0" w:type="auto"/>
          </w:tcPr>
          <w:p w14:paraId="4983F779" w14:textId="77777777" w:rsidR="00507112" w:rsidRPr="002901BB" w:rsidRDefault="00507112" w:rsidP="00DA5F49">
            <w:pPr>
              <w:pStyle w:val="TAL"/>
              <w:rPr>
                <w:sz w:val="16"/>
              </w:rPr>
            </w:pPr>
            <w:r>
              <w:rPr>
                <w:sz w:val="16"/>
              </w:rPr>
              <w:t>noted</w:t>
            </w:r>
          </w:p>
        </w:tc>
        <w:tc>
          <w:tcPr>
            <w:tcW w:w="0" w:type="auto"/>
          </w:tcPr>
          <w:p w14:paraId="66B9C46E" w14:textId="77777777" w:rsidR="00507112" w:rsidRPr="002901BB" w:rsidRDefault="00507112" w:rsidP="00DA5F49">
            <w:pPr>
              <w:pStyle w:val="TAL"/>
              <w:rPr>
                <w:sz w:val="16"/>
              </w:rPr>
            </w:pPr>
            <w:r>
              <w:rPr>
                <w:sz w:val="16"/>
              </w:rPr>
              <w:t>R5-251075</w:t>
            </w:r>
          </w:p>
        </w:tc>
        <w:tc>
          <w:tcPr>
            <w:tcW w:w="0" w:type="auto"/>
          </w:tcPr>
          <w:p w14:paraId="7FB1AA3E" w14:textId="77777777" w:rsidR="00507112" w:rsidRPr="002901BB" w:rsidRDefault="00507112" w:rsidP="00DA5F49">
            <w:pPr>
              <w:pStyle w:val="TAL"/>
              <w:rPr>
                <w:sz w:val="16"/>
              </w:rPr>
            </w:pPr>
            <w:r>
              <w:rPr>
                <w:sz w:val="16"/>
              </w:rPr>
              <w:t>-</w:t>
            </w:r>
          </w:p>
        </w:tc>
      </w:tr>
      <w:tr w:rsidR="00507112" w14:paraId="6D0DC3FC" w14:textId="77777777" w:rsidTr="00DA5F49">
        <w:tc>
          <w:tcPr>
            <w:tcW w:w="0" w:type="auto"/>
          </w:tcPr>
          <w:p w14:paraId="01023291" w14:textId="77777777" w:rsidR="00507112" w:rsidRPr="002901BB" w:rsidRDefault="00507112" w:rsidP="00DA5F49">
            <w:pPr>
              <w:pStyle w:val="TAL"/>
              <w:rPr>
                <w:sz w:val="16"/>
              </w:rPr>
            </w:pPr>
            <w:r>
              <w:rPr>
                <w:sz w:val="16"/>
              </w:rPr>
              <w:t>R5-251527</w:t>
            </w:r>
          </w:p>
        </w:tc>
        <w:tc>
          <w:tcPr>
            <w:tcW w:w="0" w:type="auto"/>
          </w:tcPr>
          <w:p w14:paraId="4C5A9C46" w14:textId="77777777" w:rsidR="00507112" w:rsidRPr="002901BB" w:rsidRDefault="00507112" w:rsidP="00DA5F49">
            <w:pPr>
              <w:pStyle w:val="TAL"/>
              <w:rPr>
                <w:sz w:val="16"/>
              </w:rPr>
            </w:pPr>
            <w:r>
              <w:rPr>
                <w:sz w:val="16"/>
              </w:rPr>
              <w:t xml:space="preserve">Updates on 7.3.2.5 for </w:t>
            </w:r>
            <w:proofErr w:type="spellStart"/>
            <w:r>
              <w:rPr>
                <w:sz w:val="16"/>
              </w:rPr>
              <w:t>Refsens</w:t>
            </w:r>
            <w:proofErr w:type="spellEnd"/>
            <w:r>
              <w:rPr>
                <w:sz w:val="16"/>
              </w:rPr>
              <w:t xml:space="preserve"> symbol for degradation from PC3 to PC2 on FDD bands</w:t>
            </w:r>
          </w:p>
        </w:tc>
        <w:tc>
          <w:tcPr>
            <w:tcW w:w="0" w:type="auto"/>
          </w:tcPr>
          <w:p w14:paraId="4B29FABA" w14:textId="77777777" w:rsidR="00507112" w:rsidRPr="002901BB" w:rsidRDefault="00507112" w:rsidP="00DA5F49">
            <w:pPr>
              <w:pStyle w:val="TAL"/>
              <w:rPr>
                <w:sz w:val="16"/>
              </w:rPr>
            </w:pPr>
            <w:r>
              <w:rPr>
                <w:sz w:val="16"/>
              </w:rPr>
              <w:t>ZTE Corporation</w:t>
            </w:r>
          </w:p>
        </w:tc>
        <w:tc>
          <w:tcPr>
            <w:tcW w:w="0" w:type="auto"/>
          </w:tcPr>
          <w:p w14:paraId="248499F3" w14:textId="77777777" w:rsidR="00507112" w:rsidRPr="002901BB" w:rsidRDefault="00507112" w:rsidP="00DA5F49">
            <w:pPr>
              <w:pStyle w:val="TAL"/>
              <w:rPr>
                <w:sz w:val="16"/>
              </w:rPr>
            </w:pPr>
            <w:r>
              <w:rPr>
                <w:sz w:val="16"/>
              </w:rPr>
              <w:t>agreed</w:t>
            </w:r>
          </w:p>
        </w:tc>
        <w:tc>
          <w:tcPr>
            <w:tcW w:w="0" w:type="auto"/>
          </w:tcPr>
          <w:p w14:paraId="0E12B3BB" w14:textId="77777777" w:rsidR="00507112" w:rsidRPr="002901BB" w:rsidRDefault="00507112" w:rsidP="00DA5F49">
            <w:pPr>
              <w:pStyle w:val="TAL"/>
              <w:rPr>
                <w:sz w:val="16"/>
              </w:rPr>
            </w:pPr>
            <w:r>
              <w:rPr>
                <w:sz w:val="16"/>
              </w:rPr>
              <w:t>R5-251079</w:t>
            </w:r>
          </w:p>
        </w:tc>
        <w:tc>
          <w:tcPr>
            <w:tcW w:w="0" w:type="auto"/>
          </w:tcPr>
          <w:p w14:paraId="7E85C61A" w14:textId="77777777" w:rsidR="00507112" w:rsidRPr="002901BB" w:rsidRDefault="00507112" w:rsidP="00DA5F49">
            <w:pPr>
              <w:pStyle w:val="TAL"/>
              <w:rPr>
                <w:sz w:val="16"/>
              </w:rPr>
            </w:pPr>
            <w:r>
              <w:rPr>
                <w:sz w:val="16"/>
              </w:rPr>
              <w:t>-</w:t>
            </w:r>
          </w:p>
        </w:tc>
      </w:tr>
      <w:tr w:rsidR="00507112" w14:paraId="70265A62" w14:textId="77777777" w:rsidTr="00DA5F49">
        <w:tc>
          <w:tcPr>
            <w:tcW w:w="0" w:type="auto"/>
          </w:tcPr>
          <w:p w14:paraId="44249428" w14:textId="77777777" w:rsidR="00507112" w:rsidRPr="002901BB" w:rsidRDefault="00507112" w:rsidP="00DA5F49">
            <w:pPr>
              <w:pStyle w:val="TAL"/>
              <w:rPr>
                <w:sz w:val="16"/>
              </w:rPr>
            </w:pPr>
            <w:r>
              <w:rPr>
                <w:sz w:val="16"/>
              </w:rPr>
              <w:t>R5-251528</w:t>
            </w:r>
          </w:p>
        </w:tc>
        <w:tc>
          <w:tcPr>
            <w:tcW w:w="0" w:type="auto"/>
          </w:tcPr>
          <w:p w14:paraId="4A5494E1" w14:textId="77777777" w:rsidR="00507112" w:rsidRPr="002901BB" w:rsidRDefault="00507112" w:rsidP="00DA5F49">
            <w:pPr>
              <w:pStyle w:val="TAL"/>
              <w:rPr>
                <w:sz w:val="16"/>
              </w:rPr>
            </w:pPr>
            <w:r>
              <w:rPr>
                <w:sz w:val="16"/>
              </w:rPr>
              <w:t>Update of MU of receiver test cases for 8Rx</w:t>
            </w:r>
          </w:p>
        </w:tc>
        <w:tc>
          <w:tcPr>
            <w:tcW w:w="0" w:type="auto"/>
          </w:tcPr>
          <w:p w14:paraId="29E0471E" w14:textId="77777777" w:rsidR="00507112" w:rsidRPr="002901BB" w:rsidRDefault="00507112" w:rsidP="00DA5F49">
            <w:pPr>
              <w:pStyle w:val="TAL"/>
              <w:rPr>
                <w:sz w:val="16"/>
              </w:rPr>
            </w:pPr>
            <w:r>
              <w:rPr>
                <w:sz w:val="16"/>
              </w:rPr>
              <w:t>ROHDE &amp; SCHWARZ</w:t>
            </w:r>
          </w:p>
        </w:tc>
        <w:tc>
          <w:tcPr>
            <w:tcW w:w="0" w:type="auto"/>
          </w:tcPr>
          <w:p w14:paraId="1C151966" w14:textId="77777777" w:rsidR="00507112" w:rsidRPr="002901BB" w:rsidRDefault="00507112" w:rsidP="00DA5F49">
            <w:pPr>
              <w:pStyle w:val="TAL"/>
              <w:rPr>
                <w:sz w:val="16"/>
              </w:rPr>
            </w:pPr>
            <w:r>
              <w:rPr>
                <w:sz w:val="16"/>
              </w:rPr>
              <w:t>agreed</w:t>
            </w:r>
          </w:p>
        </w:tc>
        <w:tc>
          <w:tcPr>
            <w:tcW w:w="0" w:type="auto"/>
          </w:tcPr>
          <w:p w14:paraId="707C2D2D" w14:textId="77777777" w:rsidR="00507112" w:rsidRPr="002901BB" w:rsidRDefault="00507112" w:rsidP="00DA5F49">
            <w:pPr>
              <w:pStyle w:val="TAL"/>
              <w:rPr>
                <w:sz w:val="16"/>
              </w:rPr>
            </w:pPr>
            <w:r>
              <w:rPr>
                <w:sz w:val="16"/>
              </w:rPr>
              <w:t>R5-251138</w:t>
            </w:r>
          </w:p>
        </w:tc>
        <w:tc>
          <w:tcPr>
            <w:tcW w:w="0" w:type="auto"/>
          </w:tcPr>
          <w:p w14:paraId="66DE105B" w14:textId="77777777" w:rsidR="00507112" w:rsidRPr="002901BB" w:rsidRDefault="00507112" w:rsidP="00DA5F49">
            <w:pPr>
              <w:pStyle w:val="TAL"/>
              <w:rPr>
                <w:sz w:val="16"/>
              </w:rPr>
            </w:pPr>
            <w:r>
              <w:rPr>
                <w:sz w:val="16"/>
              </w:rPr>
              <w:t>-</w:t>
            </w:r>
          </w:p>
        </w:tc>
      </w:tr>
      <w:tr w:rsidR="00507112" w14:paraId="6DE7FC22" w14:textId="77777777" w:rsidTr="00DA5F49">
        <w:tc>
          <w:tcPr>
            <w:tcW w:w="0" w:type="auto"/>
          </w:tcPr>
          <w:p w14:paraId="0A664DF4" w14:textId="77777777" w:rsidR="00507112" w:rsidRPr="002901BB" w:rsidRDefault="00507112" w:rsidP="00DA5F49">
            <w:pPr>
              <w:pStyle w:val="TAL"/>
              <w:rPr>
                <w:sz w:val="16"/>
              </w:rPr>
            </w:pPr>
            <w:r>
              <w:rPr>
                <w:sz w:val="16"/>
              </w:rPr>
              <w:t>R5-251529</w:t>
            </w:r>
          </w:p>
        </w:tc>
        <w:tc>
          <w:tcPr>
            <w:tcW w:w="0" w:type="auto"/>
          </w:tcPr>
          <w:p w14:paraId="11C92FEF" w14:textId="77777777" w:rsidR="00507112" w:rsidRPr="002901BB" w:rsidRDefault="00507112" w:rsidP="00DA5F49">
            <w:pPr>
              <w:pStyle w:val="TAL"/>
              <w:rPr>
                <w:sz w:val="16"/>
              </w:rPr>
            </w:pPr>
            <w:r>
              <w:rPr>
                <w:sz w:val="16"/>
              </w:rPr>
              <w:t>On the MU for 8Rx testing</w:t>
            </w:r>
          </w:p>
        </w:tc>
        <w:tc>
          <w:tcPr>
            <w:tcW w:w="0" w:type="auto"/>
          </w:tcPr>
          <w:p w14:paraId="6E409054" w14:textId="77777777" w:rsidR="00507112" w:rsidRPr="002901BB" w:rsidRDefault="00507112" w:rsidP="00DA5F49">
            <w:pPr>
              <w:pStyle w:val="TAL"/>
              <w:rPr>
                <w:sz w:val="16"/>
              </w:rPr>
            </w:pPr>
            <w:r>
              <w:rPr>
                <w:sz w:val="16"/>
              </w:rPr>
              <w:t>ROHDE &amp; SCHWARZ</w:t>
            </w:r>
          </w:p>
        </w:tc>
        <w:tc>
          <w:tcPr>
            <w:tcW w:w="0" w:type="auto"/>
          </w:tcPr>
          <w:p w14:paraId="3DEDE2AC" w14:textId="77777777" w:rsidR="00507112" w:rsidRPr="002901BB" w:rsidRDefault="00507112" w:rsidP="00DA5F49">
            <w:pPr>
              <w:pStyle w:val="TAL"/>
              <w:rPr>
                <w:sz w:val="16"/>
              </w:rPr>
            </w:pPr>
            <w:r>
              <w:rPr>
                <w:sz w:val="16"/>
              </w:rPr>
              <w:t>noted</w:t>
            </w:r>
          </w:p>
        </w:tc>
        <w:tc>
          <w:tcPr>
            <w:tcW w:w="0" w:type="auto"/>
          </w:tcPr>
          <w:p w14:paraId="6A1DB992" w14:textId="77777777" w:rsidR="00507112" w:rsidRPr="002901BB" w:rsidRDefault="00507112" w:rsidP="00DA5F49">
            <w:pPr>
              <w:pStyle w:val="TAL"/>
              <w:rPr>
                <w:sz w:val="16"/>
              </w:rPr>
            </w:pPr>
            <w:r>
              <w:rPr>
                <w:sz w:val="16"/>
              </w:rPr>
              <w:t>R5-251137</w:t>
            </w:r>
          </w:p>
        </w:tc>
        <w:tc>
          <w:tcPr>
            <w:tcW w:w="0" w:type="auto"/>
          </w:tcPr>
          <w:p w14:paraId="1165151F" w14:textId="77777777" w:rsidR="00507112" w:rsidRPr="002901BB" w:rsidRDefault="00507112" w:rsidP="00DA5F49">
            <w:pPr>
              <w:pStyle w:val="TAL"/>
              <w:rPr>
                <w:sz w:val="16"/>
              </w:rPr>
            </w:pPr>
            <w:r>
              <w:rPr>
                <w:sz w:val="16"/>
              </w:rPr>
              <w:t>-</w:t>
            </w:r>
          </w:p>
        </w:tc>
      </w:tr>
      <w:tr w:rsidR="00507112" w14:paraId="10EBF7A2" w14:textId="77777777" w:rsidTr="00DA5F49">
        <w:tc>
          <w:tcPr>
            <w:tcW w:w="0" w:type="auto"/>
          </w:tcPr>
          <w:p w14:paraId="77C09531" w14:textId="77777777" w:rsidR="00507112" w:rsidRPr="002901BB" w:rsidRDefault="00507112" w:rsidP="00DA5F49">
            <w:pPr>
              <w:pStyle w:val="TAL"/>
              <w:rPr>
                <w:sz w:val="16"/>
              </w:rPr>
            </w:pPr>
            <w:r>
              <w:rPr>
                <w:sz w:val="16"/>
              </w:rPr>
              <w:t>R5-251530</w:t>
            </w:r>
          </w:p>
        </w:tc>
        <w:tc>
          <w:tcPr>
            <w:tcW w:w="0" w:type="auto"/>
          </w:tcPr>
          <w:p w14:paraId="322867EC" w14:textId="77777777" w:rsidR="00507112" w:rsidRPr="002901BB" w:rsidRDefault="00507112" w:rsidP="00DA5F49">
            <w:pPr>
              <w:pStyle w:val="TAL"/>
              <w:rPr>
                <w:sz w:val="16"/>
              </w:rPr>
            </w:pPr>
            <w:r>
              <w:rPr>
                <w:sz w:val="16"/>
              </w:rPr>
              <w:t>Analysis on common UL configuration for FR1 intra-band contiguous 2UL CA non-contiguous RB allocation</w:t>
            </w:r>
          </w:p>
        </w:tc>
        <w:tc>
          <w:tcPr>
            <w:tcW w:w="0" w:type="auto"/>
          </w:tcPr>
          <w:p w14:paraId="53278A98" w14:textId="77777777" w:rsidR="00507112" w:rsidRPr="002901BB" w:rsidRDefault="00507112" w:rsidP="00DA5F49">
            <w:pPr>
              <w:pStyle w:val="TAL"/>
              <w:rPr>
                <w:sz w:val="16"/>
              </w:rPr>
            </w:pPr>
            <w:r>
              <w:rPr>
                <w:sz w:val="16"/>
              </w:rPr>
              <w:t>Anritsu, Keysight, Apple Trading</w:t>
            </w:r>
          </w:p>
        </w:tc>
        <w:tc>
          <w:tcPr>
            <w:tcW w:w="0" w:type="auto"/>
          </w:tcPr>
          <w:p w14:paraId="2EFCDC76" w14:textId="77777777" w:rsidR="00507112" w:rsidRPr="002901BB" w:rsidRDefault="00507112" w:rsidP="00DA5F49">
            <w:pPr>
              <w:pStyle w:val="TAL"/>
              <w:rPr>
                <w:sz w:val="16"/>
              </w:rPr>
            </w:pPr>
            <w:r>
              <w:rPr>
                <w:sz w:val="16"/>
              </w:rPr>
              <w:t>noted</w:t>
            </w:r>
          </w:p>
        </w:tc>
        <w:tc>
          <w:tcPr>
            <w:tcW w:w="0" w:type="auto"/>
          </w:tcPr>
          <w:p w14:paraId="35A25C48" w14:textId="77777777" w:rsidR="00507112" w:rsidRPr="002901BB" w:rsidRDefault="00507112" w:rsidP="00DA5F49">
            <w:pPr>
              <w:pStyle w:val="TAL"/>
              <w:rPr>
                <w:sz w:val="16"/>
              </w:rPr>
            </w:pPr>
            <w:r>
              <w:rPr>
                <w:sz w:val="16"/>
              </w:rPr>
              <w:t>R5-250940</w:t>
            </w:r>
          </w:p>
        </w:tc>
        <w:tc>
          <w:tcPr>
            <w:tcW w:w="0" w:type="auto"/>
          </w:tcPr>
          <w:p w14:paraId="30BAFF96" w14:textId="77777777" w:rsidR="00507112" w:rsidRPr="002901BB" w:rsidRDefault="00507112" w:rsidP="00DA5F49">
            <w:pPr>
              <w:pStyle w:val="TAL"/>
              <w:rPr>
                <w:sz w:val="16"/>
              </w:rPr>
            </w:pPr>
            <w:r>
              <w:rPr>
                <w:sz w:val="16"/>
              </w:rPr>
              <w:t>-</w:t>
            </w:r>
          </w:p>
        </w:tc>
      </w:tr>
      <w:tr w:rsidR="00507112" w14:paraId="025D6613" w14:textId="77777777" w:rsidTr="00DA5F49">
        <w:tc>
          <w:tcPr>
            <w:tcW w:w="0" w:type="auto"/>
          </w:tcPr>
          <w:p w14:paraId="4787C909" w14:textId="77777777" w:rsidR="00507112" w:rsidRPr="002901BB" w:rsidRDefault="00507112" w:rsidP="00DA5F49">
            <w:pPr>
              <w:pStyle w:val="TAL"/>
              <w:rPr>
                <w:sz w:val="16"/>
              </w:rPr>
            </w:pPr>
            <w:r>
              <w:rPr>
                <w:sz w:val="16"/>
              </w:rPr>
              <w:t>R5-251531</w:t>
            </w:r>
          </w:p>
        </w:tc>
        <w:tc>
          <w:tcPr>
            <w:tcW w:w="0" w:type="auto"/>
          </w:tcPr>
          <w:p w14:paraId="3F38272D" w14:textId="77777777" w:rsidR="00507112" w:rsidRPr="002901BB" w:rsidRDefault="00507112" w:rsidP="00DA5F49">
            <w:pPr>
              <w:pStyle w:val="TAL"/>
              <w:rPr>
                <w:sz w:val="16"/>
              </w:rPr>
            </w:pPr>
            <w:r>
              <w:rPr>
                <w:sz w:val="16"/>
              </w:rPr>
              <w:t>Addition of four antenna port Reference sensitivity requirements for bands n5</w:t>
            </w:r>
          </w:p>
        </w:tc>
        <w:tc>
          <w:tcPr>
            <w:tcW w:w="0" w:type="auto"/>
          </w:tcPr>
          <w:p w14:paraId="6843B912" w14:textId="77777777" w:rsidR="00507112" w:rsidRPr="002901BB" w:rsidRDefault="00507112" w:rsidP="00DA5F49">
            <w:pPr>
              <w:pStyle w:val="TAL"/>
              <w:rPr>
                <w:sz w:val="16"/>
              </w:rPr>
            </w:pPr>
            <w:r>
              <w:rPr>
                <w:sz w:val="16"/>
              </w:rPr>
              <w:t>China Telecom</w:t>
            </w:r>
          </w:p>
        </w:tc>
        <w:tc>
          <w:tcPr>
            <w:tcW w:w="0" w:type="auto"/>
          </w:tcPr>
          <w:p w14:paraId="091FCB92" w14:textId="77777777" w:rsidR="00507112" w:rsidRPr="002901BB" w:rsidRDefault="00507112" w:rsidP="00DA5F49">
            <w:pPr>
              <w:pStyle w:val="TAL"/>
              <w:rPr>
                <w:sz w:val="16"/>
              </w:rPr>
            </w:pPr>
            <w:r>
              <w:rPr>
                <w:sz w:val="16"/>
              </w:rPr>
              <w:t>agreed</w:t>
            </w:r>
          </w:p>
        </w:tc>
        <w:tc>
          <w:tcPr>
            <w:tcW w:w="0" w:type="auto"/>
          </w:tcPr>
          <w:p w14:paraId="23D16653" w14:textId="77777777" w:rsidR="00507112" w:rsidRPr="002901BB" w:rsidRDefault="00507112" w:rsidP="00DA5F49">
            <w:pPr>
              <w:pStyle w:val="TAL"/>
              <w:rPr>
                <w:sz w:val="16"/>
              </w:rPr>
            </w:pPr>
            <w:r>
              <w:rPr>
                <w:sz w:val="16"/>
              </w:rPr>
              <w:t>R5-250676</w:t>
            </w:r>
          </w:p>
        </w:tc>
        <w:tc>
          <w:tcPr>
            <w:tcW w:w="0" w:type="auto"/>
          </w:tcPr>
          <w:p w14:paraId="334F402A" w14:textId="77777777" w:rsidR="00507112" w:rsidRPr="002901BB" w:rsidRDefault="00507112" w:rsidP="00DA5F49">
            <w:pPr>
              <w:pStyle w:val="TAL"/>
              <w:rPr>
                <w:sz w:val="16"/>
              </w:rPr>
            </w:pPr>
            <w:r>
              <w:rPr>
                <w:sz w:val="16"/>
              </w:rPr>
              <w:t>-</w:t>
            </w:r>
          </w:p>
        </w:tc>
      </w:tr>
      <w:tr w:rsidR="00507112" w14:paraId="2DFA3DBD" w14:textId="77777777" w:rsidTr="00DA5F49">
        <w:tc>
          <w:tcPr>
            <w:tcW w:w="0" w:type="auto"/>
          </w:tcPr>
          <w:p w14:paraId="5421A012" w14:textId="77777777" w:rsidR="00507112" w:rsidRPr="002901BB" w:rsidRDefault="00507112" w:rsidP="00DA5F49">
            <w:pPr>
              <w:pStyle w:val="TAL"/>
              <w:rPr>
                <w:sz w:val="16"/>
              </w:rPr>
            </w:pPr>
            <w:r>
              <w:rPr>
                <w:sz w:val="16"/>
              </w:rPr>
              <w:t>R5-251532</w:t>
            </w:r>
          </w:p>
        </w:tc>
        <w:tc>
          <w:tcPr>
            <w:tcW w:w="0" w:type="auto"/>
          </w:tcPr>
          <w:p w14:paraId="2906C316" w14:textId="77777777" w:rsidR="00507112" w:rsidRPr="002901BB" w:rsidRDefault="00507112" w:rsidP="00DA5F49">
            <w:pPr>
              <w:pStyle w:val="TAL"/>
              <w:rPr>
                <w:sz w:val="16"/>
              </w:rPr>
            </w:pPr>
            <w:r>
              <w:rPr>
                <w:sz w:val="16"/>
              </w:rPr>
              <w:t>Corrections on clause 6.2.1.5 for maximum output power test requirement</w:t>
            </w:r>
          </w:p>
        </w:tc>
        <w:tc>
          <w:tcPr>
            <w:tcW w:w="0" w:type="auto"/>
          </w:tcPr>
          <w:p w14:paraId="0376E6BB" w14:textId="77777777" w:rsidR="00507112" w:rsidRPr="002901BB" w:rsidRDefault="00507112" w:rsidP="00DA5F49">
            <w:pPr>
              <w:pStyle w:val="TAL"/>
              <w:rPr>
                <w:sz w:val="16"/>
              </w:rPr>
            </w:pPr>
            <w:r>
              <w:rPr>
                <w:sz w:val="16"/>
              </w:rPr>
              <w:t>ZTE Corporation, Tejet, SRTC</w:t>
            </w:r>
          </w:p>
        </w:tc>
        <w:tc>
          <w:tcPr>
            <w:tcW w:w="0" w:type="auto"/>
          </w:tcPr>
          <w:p w14:paraId="037E4F35" w14:textId="77777777" w:rsidR="00507112" w:rsidRPr="002901BB" w:rsidRDefault="00507112" w:rsidP="00DA5F49">
            <w:pPr>
              <w:pStyle w:val="TAL"/>
              <w:rPr>
                <w:sz w:val="16"/>
              </w:rPr>
            </w:pPr>
            <w:r>
              <w:rPr>
                <w:sz w:val="16"/>
              </w:rPr>
              <w:t>agreed</w:t>
            </w:r>
          </w:p>
        </w:tc>
        <w:tc>
          <w:tcPr>
            <w:tcW w:w="0" w:type="auto"/>
          </w:tcPr>
          <w:p w14:paraId="1FB14B5E" w14:textId="77777777" w:rsidR="00507112" w:rsidRPr="002901BB" w:rsidRDefault="00507112" w:rsidP="00DA5F49">
            <w:pPr>
              <w:pStyle w:val="TAL"/>
              <w:rPr>
                <w:sz w:val="16"/>
              </w:rPr>
            </w:pPr>
            <w:r>
              <w:rPr>
                <w:sz w:val="16"/>
              </w:rPr>
              <w:t>R5-251104</w:t>
            </w:r>
          </w:p>
        </w:tc>
        <w:tc>
          <w:tcPr>
            <w:tcW w:w="0" w:type="auto"/>
          </w:tcPr>
          <w:p w14:paraId="6FA527F1" w14:textId="77777777" w:rsidR="00507112" w:rsidRPr="002901BB" w:rsidRDefault="00507112" w:rsidP="00DA5F49">
            <w:pPr>
              <w:pStyle w:val="TAL"/>
              <w:rPr>
                <w:sz w:val="16"/>
              </w:rPr>
            </w:pPr>
            <w:r>
              <w:rPr>
                <w:sz w:val="16"/>
              </w:rPr>
              <w:t>-</w:t>
            </w:r>
          </w:p>
        </w:tc>
      </w:tr>
      <w:tr w:rsidR="00507112" w14:paraId="1BF9678F" w14:textId="77777777" w:rsidTr="00DA5F49">
        <w:tc>
          <w:tcPr>
            <w:tcW w:w="0" w:type="auto"/>
          </w:tcPr>
          <w:p w14:paraId="741F58CB" w14:textId="77777777" w:rsidR="00507112" w:rsidRPr="002901BB" w:rsidRDefault="00507112" w:rsidP="00DA5F49">
            <w:pPr>
              <w:pStyle w:val="TAL"/>
              <w:rPr>
                <w:sz w:val="16"/>
              </w:rPr>
            </w:pPr>
            <w:r>
              <w:rPr>
                <w:sz w:val="16"/>
              </w:rPr>
              <w:t>R5-251533</w:t>
            </w:r>
          </w:p>
        </w:tc>
        <w:tc>
          <w:tcPr>
            <w:tcW w:w="0" w:type="auto"/>
          </w:tcPr>
          <w:p w14:paraId="719E5B7B" w14:textId="77777777" w:rsidR="00507112" w:rsidRPr="002901BB" w:rsidRDefault="00507112" w:rsidP="00DA5F49">
            <w:pPr>
              <w:pStyle w:val="TAL"/>
              <w:rPr>
                <w:sz w:val="16"/>
              </w:rPr>
            </w:pPr>
            <w:r>
              <w:rPr>
                <w:sz w:val="16"/>
              </w:rPr>
              <w:t>Addition of PC2 for n14 into TC 7.3.2 Reference Sensitivity</w:t>
            </w:r>
          </w:p>
        </w:tc>
        <w:tc>
          <w:tcPr>
            <w:tcW w:w="0" w:type="auto"/>
          </w:tcPr>
          <w:p w14:paraId="632861B6" w14:textId="77777777" w:rsidR="00507112" w:rsidRPr="002901BB" w:rsidRDefault="00507112" w:rsidP="00DA5F49">
            <w:pPr>
              <w:pStyle w:val="TAL"/>
              <w:rPr>
                <w:sz w:val="16"/>
              </w:rPr>
            </w:pPr>
            <w:r>
              <w:rPr>
                <w:sz w:val="16"/>
              </w:rPr>
              <w:t>China Unicom</w:t>
            </w:r>
          </w:p>
        </w:tc>
        <w:tc>
          <w:tcPr>
            <w:tcW w:w="0" w:type="auto"/>
          </w:tcPr>
          <w:p w14:paraId="1F396FD7" w14:textId="77777777" w:rsidR="00507112" w:rsidRPr="002901BB" w:rsidRDefault="00507112" w:rsidP="00DA5F49">
            <w:pPr>
              <w:pStyle w:val="TAL"/>
              <w:rPr>
                <w:sz w:val="16"/>
              </w:rPr>
            </w:pPr>
            <w:r>
              <w:rPr>
                <w:sz w:val="16"/>
              </w:rPr>
              <w:t>agreed</w:t>
            </w:r>
          </w:p>
        </w:tc>
        <w:tc>
          <w:tcPr>
            <w:tcW w:w="0" w:type="auto"/>
          </w:tcPr>
          <w:p w14:paraId="79845415" w14:textId="77777777" w:rsidR="00507112" w:rsidRPr="002901BB" w:rsidRDefault="00507112" w:rsidP="00DA5F49">
            <w:pPr>
              <w:pStyle w:val="TAL"/>
              <w:rPr>
                <w:sz w:val="16"/>
              </w:rPr>
            </w:pPr>
            <w:r>
              <w:rPr>
                <w:sz w:val="16"/>
              </w:rPr>
              <w:t>R5-250178</w:t>
            </w:r>
          </w:p>
        </w:tc>
        <w:tc>
          <w:tcPr>
            <w:tcW w:w="0" w:type="auto"/>
          </w:tcPr>
          <w:p w14:paraId="649AA6AF" w14:textId="77777777" w:rsidR="00507112" w:rsidRPr="002901BB" w:rsidRDefault="00507112" w:rsidP="00DA5F49">
            <w:pPr>
              <w:pStyle w:val="TAL"/>
              <w:rPr>
                <w:sz w:val="16"/>
              </w:rPr>
            </w:pPr>
            <w:r>
              <w:rPr>
                <w:sz w:val="16"/>
              </w:rPr>
              <w:t>-</w:t>
            </w:r>
          </w:p>
        </w:tc>
      </w:tr>
      <w:tr w:rsidR="00507112" w14:paraId="5B12E533" w14:textId="77777777" w:rsidTr="00DA5F49">
        <w:tc>
          <w:tcPr>
            <w:tcW w:w="0" w:type="auto"/>
          </w:tcPr>
          <w:p w14:paraId="4A06A693" w14:textId="77777777" w:rsidR="00507112" w:rsidRPr="002901BB" w:rsidRDefault="00507112" w:rsidP="00DA5F49">
            <w:pPr>
              <w:pStyle w:val="TAL"/>
              <w:rPr>
                <w:sz w:val="16"/>
              </w:rPr>
            </w:pPr>
            <w:r>
              <w:rPr>
                <w:sz w:val="16"/>
              </w:rPr>
              <w:t>R5-251534</w:t>
            </w:r>
          </w:p>
        </w:tc>
        <w:tc>
          <w:tcPr>
            <w:tcW w:w="0" w:type="auto"/>
          </w:tcPr>
          <w:p w14:paraId="7C313622" w14:textId="77777777" w:rsidR="00507112" w:rsidRPr="002901BB" w:rsidRDefault="00507112" w:rsidP="00DA5F49">
            <w:pPr>
              <w:pStyle w:val="TAL"/>
              <w:rPr>
                <w:sz w:val="16"/>
              </w:rPr>
            </w:pPr>
            <w:r>
              <w:rPr>
                <w:sz w:val="16"/>
              </w:rPr>
              <w:t>Addition of reference sensitivity for new PC2 2CC NRCA combos within FR1</w:t>
            </w:r>
          </w:p>
        </w:tc>
        <w:tc>
          <w:tcPr>
            <w:tcW w:w="0" w:type="auto"/>
          </w:tcPr>
          <w:p w14:paraId="06F6A34D" w14:textId="77777777" w:rsidR="00507112" w:rsidRPr="002901BB" w:rsidRDefault="00507112" w:rsidP="00DA5F49">
            <w:pPr>
              <w:pStyle w:val="TAL"/>
              <w:rPr>
                <w:sz w:val="16"/>
              </w:rPr>
            </w:pPr>
            <w:r>
              <w:rPr>
                <w:sz w:val="16"/>
              </w:rPr>
              <w:t>KDDI Corporation</w:t>
            </w:r>
          </w:p>
        </w:tc>
        <w:tc>
          <w:tcPr>
            <w:tcW w:w="0" w:type="auto"/>
          </w:tcPr>
          <w:p w14:paraId="3EE378A5" w14:textId="77777777" w:rsidR="00507112" w:rsidRPr="002901BB" w:rsidRDefault="00507112" w:rsidP="00DA5F49">
            <w:pPr>
              <w:pStyle w:val="TAL"/>
              <w:rPr>
                <w:sz w:val="16"/>
              </w:rPr>
            </w:pPr>
            <w:r>
              <w:rPr>
                <w:sz w:val="16"/>
              </w:rPr>
              <w:t>agreed</w:t>
            </w:r>
          </w:p>
        </w:tc>
        <w:tc>
          <w:tcPr>
            <w:tcW w:w="0" w:type="auto"/>
          </w:tcPr>
          <w:p w14:paraId="37982A35" w14:textId="77777777" w:rsidR="00507112" w:rsidRPr="002901BB" w:rsidRDefault="00507112" w:rsidP="00DA5F49">
            <w:pPr>
              <w:pStyle w:val="TAL"/>
              <w:rPr>
                <w:sz w:val="16"/>
              </w:rPr>
            </w:pPr>
            <w:r>
              <w:rPr>
                <w:sz w:val="16"/>
              </w:rPr>
              <w:t>R5-250195</w:t>
            </w:r>
          </w:p>
        </w:tc>
        <w:tc>
          <w:tcPr>
            <w:tcW w:w="0" w:type="auto"/>
          </w:tcPr>
          <w:p w14:paraId="63980C0B" w14:textId="77777777" w:rsidR="00507112" w:rsidRPr="002901BB" w:rsidRDefault="00507112" w:rsidP="00DA5F49">
            <w:pPr>
              <w:pStyle w:val="TAL"/>
              <w:rPr>
                <w:sz w:val="16"/>
              </w:rPr>
            </w:pPr>
            <w:r>
              <w:rPr>
                <w:sz w:val="16"/>
              </w:rPr>
              <w:t>-</w:t>
            </w:r>
          </w:p>
        </w:tc>
      </w:tr>
      <w:tr w:rsidR="00507112" w14:paraId="093C5E17" w14:textId="77777777" w:rsidTr="00DA5F49">
        <w:tc>
          <w:tcPr>
            <w:tcW w:w="0" w:type="auto"/>
          </w:tcPr>
          <w:p w14:paraId="7EEFC23F" w14:textId="77777777" w:rsidR="00507112" w:rsidRPr="002901BB" w:rsidRDefault="00507112" w:rsidP="00DA5F49">
            <w:pPr>
              <w:pStyle w:val="TAL"/>
              <w:rPr>
                <w:sz w:val="16"/>
              </w:rPr>
            </w:pPr>
            <w:r>
              <w:rPr>
                <w:sz w:val="16"/>
              </w:rPr>
              <w:t>R5-251535</w:t>
            </w:r>
          </w:p>
        </w:tc>
        <w:tc>
          <w:tcPr>
            <w:tcW w:w="0" w:type="auto"/>
          </w:tcPr>
          <w:p w14:paraId="4EFBDA3B" w14:textId="77777777" w:rsidR="00507112" w:rsidRPr="002901BB" w:rsidRDefault="00507112" w:rsidP="00DA5F49">
            <w:pPr>
              <w:pStyle w:val="TAL"/>
              <w:rPr>
                <w:sz w:val="16"/>
              </w:rPr>
            </w:pPr>
            <w:r>
              <w:rPr>
                <w:sz w:val="16"/>
              </w:rPr>
              <w:t>Addition of reference sensitivity for new PC1.5 2CC NRCA combos within FR1</w:t>
            </w:r>
          </w:p>
        </w:tc>
        <w:tc>
          <w:tcPr>
            <w:tcW w:w="0" w:type="auto"/>
          </w:tcPr>
          <w:p w14:paraId="2EEFE047" w14:textId="77777777" w:rsidR="00507112" w:rsidRPr="002901BB" w:rsidRDefault="00507112" w:rsidP="00DA5F49">
            <w:pPr>
              <w:pStyle w:val="TAL"/>
              <w:rPr>
                <w:sz w:val="16"/>
              </w:rPr>
            </w:pPr>
            <w:r>
              <w:rPr>
                <w:sz w:val="16"/>
              </w:rPr>
              <w:t>KDDI Corporation</w:t>
            </w:r>
          </w:p>
        </w:tc>
        <w:tc>
          <w:tcPr>
            <w:tcW w:w="0" w:type="auto"/>
          </w:tcPr>
          <w:p w14:paraId="437BCB46" w14:textId="77777777" w:rsidR="00507112" w:rsidRPr="002901BB" w:rsidRDefault="00507112" w:rsidP="00DA5F49">
            <w:pPr>
              <w:pStyle w:val="TAL"/>
              <w:rPr>
                <w:sz w:val="16"/>
              </w:rPr>
            </w:pPr>
            <w:r>
              <w:rPr>
                <w:sz w:val="16"/>
              </w:rPr>
              <w:t>agreed</w:t>
            </w:r>
          </w:p>
        </w:tc>
        <w:tc>
          <w:tcPr>
            <w:tcW w:w="0" w:type="auto"/>
          </w:tcPr>
          <w:p w14:paraId="7F322134" w14:textId="77777777" w:rsidR="00507112" w:rsidRPr="002901BB" w:rsidRDefault="00507112" w:rsidP="00DA5F49">
            <w:pPr>
              <w:pStyle w:val="TAL"/>
              <w:rPr>
                <w:sz w:val="16"/>
              </w:rPr>
            </w:pPr>
            <w:r>
              <w:rPr>
                <w:sz w:val="16"/>
              </w:rPr>
              <w:t>R5-250215</w:t>
            </w:r>
          </w:p>
        </w:tc>
        <w:tc>
          <w:tcPr>
            <w:tcW w:w="0" w:type="auto"/>
          </w:tcPr>
          <w:p w14:paraId="4130D3DB" w14:textId="77777777" w:rsidR="00507112" w:rsidRPr="002901BB" w:rsidRDefault="00507112" w:rsidP="00DA5F49">
            <w:pPr>
              <w:pStyle w:val="TAL"/>
              <w:rPr>
                <w:sz w:val="16"/>
              </w:rPr>
            </w:pPr>
            <w:r>
              <w:rPr>
                <w:sz w:val="16"/>
              </w:rPr>
              <w:t>-</w:t>
            </w:r>
          </w:p>
        </w:tc>
      </w:tr>
      <w:tr w:rsidR="00507112" w14:paraId="067EA126" w14:textId="77777777" w:rsidTr="00DA5F49">
        <w:tc>
          <w:tcPr>
            <w:tcW w:w="0" w:type="auto"/>
          </w:tcPr>
          <w:p w14:paraId="6BF2508D" w14:textId="77777777" w:rsidR="00507112" w:rsidRPr="002901BB" w:rsidRDefault="00507112" w:rsidP="00DA5F49">
            <w:pPr>
              <w:pStyle w:val="TAL"/>
              <w:rPr>
                <w:sz w:val="16"/>
              </w:rPr>
            </w:pPr>
            <w:r>
              <w:rPr>
                <w:sz w:val="16"/>
              </w:rPr>
              <w:t>R5-251536</w:t>
            </w:r>
          </w:p>
        </w:tc>
        <w:tc>
          <w:tcPr>
            <w:tcW w:w="0" w:type="auto"/>
          </w:tcPr>
          <w:p w14:paraId="4A0913E7" w14:textId="77777777" w:rsidR="00507112" w:rsidRPr="002901BB" w:rsidRDefault="00507112" w:rsidP="00DA5F49">
            <w:pPr>
              <w:pStyle w:val="TAL"/>
              <w:rPr>
                <w:sz w:val="16"/>
              </w:rPr>
            </w:pPr>
            <w:r>
              <w:rPr>
                <w:sz w:val="16"/>
              </w:rPr>
              <w:t>Introduce new TC 6.5J.2.2 test case for ATG in Annex F</w:t>
            </w:r>
          </w:p>
        </w:tc>
        <w:tc>
          <w:tcPr>
            <w:tcW w:w="0" w:type="auto"/>
          </w:tcPr>
          <w:p w14:paraId="594D674C" w14:textId="77777777" w:rsidR="00507112" w:rsidRPr="002901BB" w:rsidRDefault="00507112" w:rsidP="00DA5F49">
            <w:pPr>
              <w:pStyle w:val="TAL"/>
              <w:rPr>
                <w:sz w:val="16"/>
              </w:rPr>
            </w:pPr>
            <w:r>
              <w:rPr>
                <w:sz w:val="16"/>
              </w:rPr>
              <w:t xml:space="preserve">Ericsson GmbH, </w:t>
            </w:r>
            <w:proofErr w:type="spellStart"/>
            <w:r>
              <w:rPr>
                <w:sz w:val="16"/>
              </w:rPr>
              <w:t>Eurolab</w:t>
            </w:r>
            <w:proofErr w:type="spellEnd"/>
          </w:p>
        </w:tc>
        <w:tc>
          <w:tcPr>
            <w:tcW w:w="0" w:type="auto"/>
          </w:tcPr>
          <w:p w14:paraId="0980BB69" w14:textId="77777777" w:rsidR="00507112" w:rsidRPr="002901BB" w:rsidRDefault="00507112" w:rsidP="00DA5F49">
            <w:pPr>
              <w:pStyle w:val="TAL"/>
              <w:rPr>
                <w:sz w:val="16"/>
              </w:rPr>
            </w:pPr>
            <w:r>
              <w:rPr>
                <w:sz w:val="16"/>
              </w:rPr>
              <w:t>agreed</w:t>
            </w:r>
          </w:p>
        </w:tc>
        <w:tc>
          <w:tcPr>
            <w:tcW w:w="0" w:type="auto"/>
          </w:tcPr>
          <w:p w14:paraId="2AA254BB" w14:textId="77777777" w:rsidR="00507112" w:rsidRPr="002901BB" w:rsidRDefault="00507112" w:rsidP="00DA5F49">
            <w:pPr>
              <w:pStyle w:val="TAL"/>
              <w:rPr>
                <w:sz w:val="16"/>
              </w:rPr>
            </w:pPr>
            <w:r>
              <w:rPr>
                <w:sz w:val="16"/>
              </w:rPr>
              <w:t>R5-250190</w:t>
            </w:r>
          </w:p>
        </w:tc>
        <w:tc>
          <w:tcPr>
            <w:tcW w:w="0" w:type="auto"/>
          </w:tcPr>
          <w:p w14:paraId="30995C81" w14:textId="77777777" w:rsidR="00507112" w:rsidRPr="002901BB" w:rsidRDefault="00507112" w:rsidP="00DA5F49">
            <w:pPr>
              <w:pStyle w:val="TAL"/>
              <w:rPr>
                <w:sz w:val="16"/>
              </w:rPr>
            </w:pPr>
            <w:r>
              <w:rPr>
                <w:sz w:val="16"/>
              </w:rPr>
              <w:t>-</w:t>
            </w:r>
          </w:p>
        </w:tc>
      </w:tr>
      <w:tr w:rsidR="00507112" w14:paraId="479AEB73" w14:textId="77777777" w:rsidTr="00DA5F49">
        <w:tc>
          <w:tcPr>
            <w:tcW w:w="0" w:type="auto"/>
          </w:tcPr>
          <w:p w14:paraId="42F8F1F1" w14:textId="77777777" w:rsidR="00507112" w:rsidRPr="002901BB" w:rsidRDefault="00507112" w:rsidP="00DA5F49">
            <w:pPr>
              <w:pStyle w:val="TAL"/>
              <w:rPr>
                <w:sz w:val="16"/>
              </w:rPr>
            </w:pPr>
            <w:r>
              <w:rPr>
                <w:sz w:val="16"/>
              </w:rPr>
              <w:t>R5-251537</w:t>
            </w:r>
          </w:p>
        </w:tc>
        <w:tc>
          <w:tcPr>
            <w:tcW w:w="0" w:type="auto"/>
          </w:tcPr>
          <w:p w14:paraId="63667ACC" w14:textId="77777777" w:rsidR="00507112" w:rsidRPr="002901BB" w:rsidRDefault="00507112" w:rsidP="00DA5F49">
            <w:pPr>
              <w:pStyle w:val="TAL"/>
              <w:rPr>
                <w:sz w:val="16"/>
              </w:rPr>
            </w:pPr>
            <w:r>
              <w:rPr>
                <w:sz w:val="16"/>
              </w:rPr>
              <w:t>Introduce Frequency error test case 6.4J.1 for ATG UE in Annex F</w:t>
            </w:r>
          </w:p>
        </w:tc>
        <w:tc>
          <w:tcPr>
            <w:tcW w:w="0" w:type="auto"/>
          </w:tcPr>
          <w:p w14:paraId="6D81D28D" w14:textId="77777777" w:rsidR="00507112" w:rsidRPr="002901BB" w:rsidRDefault="00507112" w:rsidP="00DA5F49">
            <w:pPr>
              <w:pStyle w:val="TAL"/>
              <w:rPr>
                <w:sz w:val="16"/>
              </w:rPr>
            </w:pPr>
            <w:r>
              <w:rPr>
                <w:sz w:val="16"/>
              </w:rPr>
              <w:t xml:space="preserve">Ericsson GmbH, </w:t>
            </w:r>
            <w:proofErr w:type="spellStart"/>
            <w:r>
              <w:rPr>
                <w:sz w:val="16"/>
              </w:rPr>
              <w:t>Eurolab</w:t>
            </w:r>
            <w:proofErr w:type="spellEnd"/>
          </w:p>
        </w:tc>
        <w:tc>
          <w:tcPr>
            <w:tcW w:w="0" w:type="auto"/>
          </w:tcPr>
          <w:p w14:paraId="28776163" w14:textId="77777777" w:rsidR="00507112" w:rsidRPr="002901BB" w:rsidRDefault="00507112" w:rsidP="00DA5F49">
            <w:pPr>
              <w:pStyle w:val="TAL"/>
              <w:rPr>
                <w:sz w:val="16"/>
              </w:rPr>
            </w:pPr>
            <w:r>
              <w:rPr>
                <w:sz w:val="16"/>
              </w:rPr>
              <w:t>agreed</w:t>
            </w:r>
          </w:p>
        </w:tc>
        <w:tc>
          <w:tcPr>
            <w:tcW w:w="0" w:type="auto"/>
          </w:tcPr>
          <w:p w14:paraId="06DFD7AE" w14:textId="77777777" w:rsidR="00507112" w:rsidRPr="002901BB" w:rsidRDefault="00507112" w:rsidP="00DA5F49">
            <w:pPr>
              <w:pStyle w:val="TAL"/>
              <w:rPr>
                <w:sz w:val="16"/>
              </w:rPr>
            </w:pPr>
            <w:r>
              <w:rPr>
                <w:sz w:val="16"/>
              </w:rPr>
              <w:t>R5-250188</w:t>
            </w:r>
          </w:p>
        </w:tc>
        <w:tc>
          <w:tcPr>
            <w:tcW w:w="0" w:type="auto"/>
          </w:tcPr>
          <w:p w14:paraId="5461D0FA" w14:textId="77777777" w:rsidR="00507112" w:rsidRPr="002901BB" w:rsidRDefault="00507112" w:rsidP="00DA5F49">
            <w:pPr>
              <w:pStyle w:val="TAL"/>
              <w:rPr>
                <w:sz w:val="16"/>
              </w:rPr>
            </w:pPr>
            <w:r>
              <w:rPr>
                <w:sz w:val="16"/>
              </w:rPr>
              <w:t>-</w:t>
            </w:r>
          </w:p>
        </w:tc>
      </w:tr>
      <w:tr w:rsidR="00507112" w14:paraId="234A0733" w14:textId="77777777" w:rsidTr="00DA5F49">
        <w:tc>
          <w:tcPr>
            <w:tcW w:w="0" w:type="auto"/>
          </w:tcPr>
          <w:p w14:paraId="1D477272" w14:textId="77777777" w:rsidR="00507112" w:rsidRPr="002901BB" w:rsidRDefault="00507112" w:rsidP="00DA5F49">
            <w:pPr>
              <w:pStyle w:val="TAL"/>
              <w:rPr>
                <w:sz w:val="16"/>
              </w:rPr>
            </w:pPr>
            <w:r>
              <w:rPr>
                <w:sz w:val="16"/>
              </w:rPr>
              <w:t>R5-251538</w:t>
            </w:r>
          </w:p>
        </w:tc>
        <w:tc>
          <w:tcPr>
            <w:tcW w:w="0" w:type="auto"/>
          </w:tcPr>
          <w:p w14:paraId="58FE46D2" w14:textId="77777777" w:rsidR="00507112" w:rsidRPr="002901BB" w:rsidRDefault="00507112" w:rsidP="00DA5F49">
            <w:pPr>
              <w:pStyle w:val="TAL"/>
              <w:rPr>
                <w:sz w:val="16"/>
              </w:rPr>
            </w:pPr>
            <w:r>
              <w:rPr>
                <w:sz w:val="16"/>
              </w:rPr>
              <w:t>Updating PC2 AMPR for UL MIMO testing for band n8</w:t>
            </w:r>
          </w:p>
        </w:tc>
        <w:tc>
          <w:tcPr>
            <w:tcW w:w="0" w:type="auto"/>
          </w:tcPr>
          <w:p w14:paraId="2DEFC41A"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242DCCE" w14:textId="77777777" w:rsidR="00507112" w:rsidRPr="002901BB" w:rsidRDefault="00507112" w:rsidP="00DA5F49">
            <w:pPr>
              <w:pStyle w:val="TAL"/>
              <w:rPr>
                <w:sz w:val="16"/>
              </w:rPr>
            </w:pPr>
            <w:r>
              <w:rPr>
                <w:sz w:val="16"/>
              </w:rPr>
              <w:t>agreed</w:t>
            </w:r>
          </w:p>
        </w:tc>
        <w:tc>
          <w:tcPr>
            <w:tcW w:w="0" w:type="auto"/>
          </w:tcPr>
          <w:p w14:paraId="3A1DAFFD" w14:textId="77777777" w:rsidR="00507112" w:rsidRPr="002901BB" w:rsidRDefault="00507112" w:rsidP="00DA5F49">
            <w:pPr>
              <w:pStyle w:val="TAL"/>
              <w:rPr>
                <w:sz w:val="16"/>
              </w:rPr>
            </w:pPr>
            <w:r>
              <w:rPr>
                <w:sz w:val="16"/>
              </w:rPr>
              <w:t>R5-250437</w:t>
            </w:r>
          </w:p>
        </w:tc>
        <w:tc>
          <w:tcPr>
            <w:tcW w:w="0" w:type="auto"/>
          </w:tcPr>
          <w:p w14:paraId="1FF55EFE" w14:textId="77777777" w:rsidR="00507112" w:rsidRPr="002901BB" w:rsidRDefault="00507112" w:rsidP="00DA5F49">
            <w:pPr>
              <w:pStyle w:val="TAL"/>
              <w:rPr>
                <w:sz w:val="16"/>
              </w:rPr>
            </w:pPr>
            <w:r>
              <w:rPr>
                <w:sz w:val="16"/>
              </w:rPr>
              <w:t>-</w:t>
            </w:r>
          </w:p>
        </w:tc>
      </w:tr>
      <w:tr w:rsidR="00507112" w14:paraId="6935F0CE" w14:textId="77777777" w:rsidTr="00DA5F49">
        <w:tc>
          <w:tcPr>
            <w:tcW w:w="0" w:type="auto"/>
          </w:tcPr>
          <w:p w14:paraId="6A02E998" w14:textId="77777777" w:rsidR="00507112" w:rsidRPr="002901BB" w:rsidRDefault="00507112" w:rsidP="00DA5F49">
            <w:pPr>
              <w:pStyle w:val="TAL"/>
              <w:rPr>
                <w:sz w:val="16"/>
              </w:rPr>
            </w:pPr>
            <w:r>
              <w:rPr>
                <w:sz w:val="16"/>
              </w:rPr>
              <w:t>R5-251539</w:t>
            </w:r>
          </w:p>
        </w:tc>
        <w:tc>
          <w:tcPr>
            <w:tcW w:w="0" w:type="auto"/>
          </w:tcPr>
          <w:p w14:paraId="0CC863A8" w14:textId="77777777" w:rsidR="00507112" w:rsidRPr="002901BB" w:rsidRDefault="00507112" w:rsidP="00DA5F49">
            <w:pPr>
              <w:pStyle w:val="TAL"/>
              <w:rPr>
                <w:sz w:val="16"/>
              </w:rPr>
            </w:pPr>
            <w:r>
              <w:rPr>
                <w:sz w:val="16"/>
              </w:rPr>
              <w:t>Addition of PC3 n81 into AMPR TC with UL-MIMO</w:t>
            </w:r>
          </w:p>
        </w:tc>
        <w:tc>
          <w:tcPr>
            <w:tcW w:w="0" w:type="auto"/>
          </w:tcPr>
          <w:p w14:paraId="7EA3EC09" w14:textId="77777777" w:rsidR="00507112" w:rsidRPr="002901BB" w:rsidRDefault="00507112" w:rsidP="00DA5F49">
            <w:pPr>
              <w:pStyle w:val="TAL"/>
              <w:rPr>
                <w:sz w:val="16"/>
              </w:rPr>
            </w:pPr>
            <w:r>
              <w:rPr>
                <w:sz w:val="16"/>
              </w:rPr>
              <w:t>China Unicom</w:t>
            </w:r>
          </w:p>
        </w:tc>
        <w:tc>
          <w:tcPr>
            <w:tcW w:w="0" w:type="auto"/>
          </w:tcPr>
          <w:p w14:paraId="71A30476" w14:textId="77777777" w:rsidR="00507112" w:rsidRPr="002901BB" w:rsidRDefault="00507112" w:rsidP="00DA5F49">
            <w:pPr>
              <w:pStyle w:val="TAL"/>
              <w:rPr>
                <w:sz w:val="16"/>
              </w:rPr>
            </w:pPr>
            <w:r>
              <w:rPr>
                <w:sz w:val="16"/>
              </w:rPr>
              <w:t>agreed</w:t>
            </w:r>
          </w:p>
        </w:tc>
        <w:tc>
          <w:tcPr>
            <w:tcW w:w="0" w:type="auto"/>
          </w:tcPr>
          <w:p w14:paraId="15EF11FD" w14:textId="77777777" w:rsidR="00507112" w:rsidRPr="002901BB" w:rsidRDefault="00507112" w:rsidP="00DA5F49">
            <w:pPr>
              <w:pStyle w:val="TAL"/>
              <w:rPr>
                <w:sz w:val="16"/>
              </w:rPr>
            </w:pPr>
            <w:r>
              <w:rPr>
                <w:sz w:val="16"/>
              </w:rPr>
              <w:t>R5-251026</w:t>
            </w:r>
          </w:p>
        </w:tc>
        <w:tc>
          <w:tcPr>
            <w:tcW w:w="0" w:type="auto"/>
          </w:tcPr>
          <w:p w14:paraId="0F91D8C7" w14:textId="77777777" w:rsidR="00507112" w:rsidRPr="002901BB" w:rsidRDefault="00507112" w:rsidP="00DA5F49">
            <w:pPr>
              <w:pStyle w:val="TAL"/>
              <w:rPr>
                <w:sz w:val="16"/>
              </w:rPr>
            </w:pPr>
            <w:r>
              <w:rPr>
                <w:sz w:val="16"/>
              </w:rPr>
              <w:t>-</w:t>
            </w:r>
          </w:p>
        </w:tc>
      </w:tr>
      <w:tr w:rsidR="00507112" w14:paraId="5DE23E25" w14:textId="77777777" w:rsidTr="00DA5F49">
        <w:tc>
          <w:tcPr>
            <w:tcW w:w="0" w:type="auto"/>
          </w:tcPr>
          <w:p w14:paraId="5563F69C" w14:textId="77777777" w:rsidR="00507112" w:rsidRPr="002901BB" w:rsidRDefault="00507112" w:rsidP="00DA5F49">
            <w:pPr>
              <w:pStyle w:val="TAL"/>
              <w:rPr>
                <w:sz w:val="16"/>
              </w:rPr>
            </w:pPr>
            <w:r>
              <w:rPr>
                <w:sz w:val="16"/>
              </w:rPr>
              <w:t>R5-251540</w:t>
            </w:r>
          </w:p>
        </w:tc>
        <w:tc>
          <w:tcPr>
            <w:tcW w:w="0" w:type="auto"/>
          </w:tcPr>
          <w:p w14:paraId="76F8AE76" w14:textId="77777777" w:rsidR="00507112" w:rsidRPr="002901BB" w:rsidRDefault="00507112" w:rsidP="00DA5F49">
            <w:pPr>
              <w:pStyle w:val="TAL"/>
              <w:rPr>
                <w:sz w:val="16"/>
              </w:rPr>
            </w:pPr>
            <w:r>
              <w:rPr>
                <w:sz w:val="16"/>
              </w:rPr>
              <w:t xml:space="preserve">Update TT notes for test requirements in </w:t>
            </w:r>
            <w:proofErr w:type="spellStart"/>
            <w:r>
              <w:rPr>
                <w:sz w:val="16"/>
              </w:rPr>
              <w:t>Refsens</w:t>
            </w:r>
            <w:proofErr w:type="spellEnd"/>
            <w:r>
              <w:rPr>
                <w:sz w:val="16"/>
              </w:rPr>
              <w:t xml:space="preserve"> for inter-band CA configuration</w:t>
            </w:r>
          </w:p>
        </w:tc>
        <w:tc>
          <w:tcPr>
            <w:tcW w:w="0" w:type="auto"/>
          </w:tcPr>
          <w:p w14:paraId="3D49E55F" w14:textId="77777777" w:rsidR="00507112" w:rsidRPr="002901BB" w:rsidRDefault="00507112" w:rsidP="00DA5F49">
            <w:pPr>
              <w:pStyle w:val="TAL"/>
              <w:rPr>
                <w:sz w:val="16"/>
              </w:rPr>
            </w:pPr>
            <w:r>
              <w:rPr>
                <w:sz w:val="16"/>
              </w:rPr>
              <w:t>ZTE Corporation</w:t>
            </w:r>
          </w:p>
        </w:tc>
        <w:tc>
          <w:tcPr>
            <w:tcW w:w="0" w:type="auto"/>
          </w:tcPr>
          <w:p w14:paraId="56F134C4" w14:textId="77777777" w:rsidR="00507112" w:rsidRPr="002901BB" w:rsidRDefault="00507112" w:rsidP="00DA5F49">
            <w:pPr>
              <w:pStyle w:val="TAL"/>
              <w:rPr>
                <w:sz w:val="16"/>
              </w:rPr>
            </w:pPr>
            <w:r>
              <w:rPr>
                <w:sz w:val="16"/>
              </w:rPr>
              <w:t>agreed</w:t>
            </w:r>
          </w:p>
        </w:tc>
        <w:tc>
          <w:tcPr>
            <w:tcW w:w="0" w:type="auto"/>
          </w:tcPr>
          <w:p w14:paraId="7E823970" w14:textId="77777777" w:rsidR="00507112" w:rsidRPr="002901BB" w:rsidRDefault="00507112" w:rsidP="00DA5F49">
            <w:pPr>
              <w:pStyle w:val="TAL"/>
              <w:rPr>
                <w:sz w:val="16"/>
              </w:rPr>
            </w:pPr>
            <w:r>
              <w:rPr>
                <w:sz w:val="16"/>
              </w:rPr>
              <w:t>R5-251081</w:t>
            </w:r>
          </w:p>
        </w:tc>
        <w:tc>
          <w:tcPr>
            <w:tcW w:w="0" w:type="auto"/>
          </w:tcPr>
          <w:p w14:paraId="64E26FA7" w14:textId="77777777" w:rsidR="00507112" w:rsidRPr="002901BB" w:rsidRDefault="00507112" w:rsidP="00DA5F49">
            <w:pPr>
              <w:pStyle w:val="TAL"/>
              <w:rPr>
                <w:sz w:val="16"/>
              </w:rPr>
            </w:pPr>
            <w:r>
              <w:rPr>
                <w:sz w:val="16"/>
              </w:rPr>
              <w:t>-</w:t>
            </w:r>
          </w:p>
        </w:tc>
      </w:tr>
      <w:tr w:rsidR="00507112" w14:paraId="11157027" w14:textId="77777777" w:rsidTr="00DA5F49">
        <w:tc>
          <w:tcPr>
            <w:tcW w:w="0" w:type="auto"/>
          </w:tcPr>
          <w:p w14:paraId="4B770189" w14:textId="77777777" w:rsidR="00507112" w:rsidRPr="002901BB" w:rsidRDefault="00507112" w:rsidP="00DA5F49">
            <w:pPr>
              <w:pStyle w:val="TAL"/>
              <w:rPr>
                <w:sz w:val="16"/>
              </w:rPr>
            </w:pPr>
            <w:r>
              <w:rPr>
                <w:sz w:val="16"/>
              </w:rPr>
              <w:t>R5-251541</w:t>
            </w:r>
          </w:p>
        </w:tc>
        <w:tc>
          <w:tcPr>
            <w:tcW w:w="0" w:type="auto"/>
          </w:tcPr>
          <w:p w14:paraId="2F82B46B" w14:textId="77777777" w:rsidR="00507112" w:rsidRPr="002901BB" w:rsidRDefault="00507112" w:rsidP="00DA5F49">
            <w:pPr>
              <w:pStyle w:val="TAL"/>
              <w:rPr>
                <w:sz w:val="16"/>
              </w:rPr>
            </w:pPr>
            <w:r>
              <w:rPr>
                <w:sz w:val="16"/>
              </w:rPr>
              <w:t xml:space="preserve">Introduction of </w:t>
            </w:r>
            <w:proofErr w:type="spellStart"/>
            <w:r>
              <w:rPr>
                <w:sz w:val="16"/>
              </w:rPr>
              <w:t>RedCap</w:t>
            </w:r>
            <w:proofErr w:type="spellEnd"/>
            <w:r>
              <w:rPr>
                <w:sz w:val="16"/>
              </w:rPr>
              <w:t xml:space="preserve"> receiver requirements for band n105</w:t>
            </w:r>
          </w:p>
        </w:tc>
        <w:tc>
          <w:tcPr>
            <w:tcW w:w="0" w:type="auto"/>
          </w:tcPr>
          <w:p w14:paraId="445049EF" w14:textId="77777777" w:rsidR="00507112" w:rsidRPr="002901BB" w:rsidRDefault="00507112" w:rsidP="00DA5F49">
            <w:pPr>
              <w:pStyle w:val="TAL"/>
              <w:rPr>
                <w:sz w:val="16"/>
              </w:rPr>
            </w:pPr>
            <w:r>
              <w:rPr>
                <w:sz w:val="16"/>
              </w:rPr>
              <w:t>Nokia</w:t>
            </w:r>
          </w:p>
        </w:tc>
        <w:tc>
          <w:tcPr>
            <w:tcW w:w="0" w:type="auto"/>
          </w:tcPr>
          <w:p w14:paraId="5731203A" w14:textId="77777777" w:rsidR="00507112" w:rsidRPr="002901BB" w:rsidRDefault="00507112" w:rsidP="00DA5F49">
            <w:pPr>
              <w:pStyle w:val="TAL"/>
              <w:rPr>
                <w:sz w:val="16"/>
              </w:rPr>
            </w:pPr>
            <w:r>
              <w:rPr>
                <w:sz w:val="16"/>
              </w:rPr>
              <w:t>agreed</w:t>
            </w:r>
          </w:p>
        </w:tc>
        <w:tc>
          <w:tcPr>
            <w:tcW w:w="0" w:type="auto"/>
          </w:tcPr>
          <w:p w14:paraId="12AE3913" w14:textId="77777777" w:rsidR="00507112" w:rsidRPr="002901BB" w:rsidRDefault="00507112" w:rsidP="00DA5F49">
            <w:pPr>
              <w:pStyle w:val="TAL"/>
              <w:rPr>
                <w:sz w:val="16"/>
              </w:rPr>
            </w:pPr>
            <w:r>
              <w:rPr>
                <w:sz w:val="16"/>
              </w:rPr>
              <w:t>R5-250633</w:t>
            </w:r>
          </w:p>
        </w:tc>
        <w:tc>
          <w:tcPr>
            <w:tcW w:w="0" w:type="auto"/>
          </w:tcPr>
          <w:p w14:paraId="40D045E0" w14:textId="77777777" w:rsidR="00507112" w:rsidRPr="002901BB" w:rsidRDefault="00507112" w:rsidP="00DA5F49">
            <w:pPr>
              <w:pStyle w:val="TAL"/>
              <w:rPr>
                <w:sz w:val="16"/>
              </w:rPr>
            </w:pPr>
            <w:r>
              <w:rPr>
                <w:sz w:val="16"/>
              </w:rPr>
              <w:t>-</w:t>
            </w:r>
          </w:p>
        </w:tc>
      </w:tr>
      <w:tr w:rsidR="00507112" w14:paraId="561D92BB" w14:textId="77777777" w:rsidTr="00DA5F49">
        <w:tc>
          <w:tcPr>
            <w:tcW w:w="0" w:type="auto"/>
          </w:tcPr>
          <w:p w14:paraId="7E7C5078" w14:textId="77777777" w:rsidR="00507112" w:rsidRPr="002901BB" w:rsidRDefault="00507112" w:rsidP="00DA5F49">
            <w:pPr>
              <w:pStyle w:val="TAL"/>
              <w:rPr>
                <w:sz w:val="16"/>
              </w:rPr>
            </w:pPr>
            <w:r>
              <w:rPr>
                <w:sz w:val="16"/>
              </w:rPr>
              <w:t>R5-251542</w:t>
            </w:r>
          </w:p>
        </w:tc>
        <w:tc>
          <w:tcPr>
            <w:tcW w:w="0" w:type="auto"/>
          </w:tcPr>
          <w:p w14:paraId="022816AA" w14:textId="77777777" w:rsidR="00507112" w:rsidRPr="002901BB" w:rsidRDefault="00507112" w:rsidP="00DA5F49">
            <w:pPr>
              <w:pStyle w:val="TAL"/>
              <w:rPr>
                <w:sz w:val="16"/>
              </w:rPr>
            </w:pPr>
            <w:r>
              <w:rPr>
                <w:sz w:val="16"/>
              </w:rPr>
              <w:t>TP analysis of 6.5E.3.2 Spurious emissions for UE co-existence for V2X intra-band concurrent operation</w:t>
            </w:r>
          </w:p>
        </w:tc>
        <w:tc>
          <w:tcPr>
            <w:tcW w:w="0" w:type="auto"/>
          </w:tcPr>
          <w:p w14:paraId="56FA300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57116631" w14:textId="77777777" w:rsidR="00507112" w:rsidRPr="002901BB" w:rsidRDefault="00507112" w:rsidP="00DA5F49">
            <w:pPr>
              <w:pStyle w:val="TAL"/>
              <w:rPr>
                <w:sz w:val="16"/>
              </w:rPr>
            </w:pPr>
            <w:r>
              <w:rPr>
                <w:sz w:val="16"/>
              </w:rPr>
              <w:t>agreed</w:t>
            </w:r>
          </w:p>
        </w:tc>
        <w:tc>
          <w:tcPr>
            <w:tcW w:w="0" w:type="auto"/>
          </w:tcPr>
          <w:p w14:paraId="518A5AFD" w14:textId="77777777" w:rsidR="00507112" w:rsidRPr="002901BB" w:rsidRDefault="00507112" w:rsidP="00DA5F49">
            <w:pPr>
              <w:pStyle w:val="TAL"/>
              <w:rPr>
                <w:sz w:val="16"/>
              </w:rPr>
            </w:pPr>
            <w:r>
              <w:rPr>
                <w:sz w:val="16"/>
              </w:rPr>
              <w:t>R5-251130</w:t>
            </w:r>
          </w:p>
        </w:tc>
        <w:tc>
          <w:tcPr>
            <w:tcW w:w="0" w:type="auto"/>
          </w:tcPr>
          <w:p w14:paraId="43D1790C" w14:textId="77777777" w:rsidR="00507112" w:rsidRPr="002901BB" w:rsidRDefault="00507112" w:rsidP="00DA5F49">
            <w:pPr>
              <w:pStyle w:val="TAL"/>
              <w:rPr>
                <w:sz w:val="16"/>
              </w:rPr>
            </w:pPr>
            <w:r>
              <w:rPr>
                <w:sz w:val="16"/>
              </w:rPr>
              <w:t>-</w:t>
            </w:r>
          </w:p>
        </w:tc>
      </w:tr>
      <w:tr w:rsidR="00507112" w14:paraId="354B88A7" w14:textId="77777777" w:rsidTr="00DA5F49">
        <w:tc>
          <w:tcPr>
            <w:tcW w:w="0" w:type="auto"/>
          </w:tcPr>
          <w:p w14:paraId="4792F3D0" w14:textId="77777777" w:rsidR="00507112" w:rsidRPr="002901BB" w:rsidRDefault="00507112" w:rsidP="00DA5F49">
            <w:pPr>
              <w:pStyle w:val="TAL"/>
              <w:rPr>
                <w:sz w:val="16"/>
              </w:rPr>
            </w:pPr>
            <w:r>
              <w:rPr>
                <w:sz w:val="16"/>
              </w:rPr>
              <w:t>R5-251543</w:t>
            </w:r>
          </w:p>
        </w:tc>
        <w:tc>
          <w:tcPr>
            <w:tcW w:w="0" w:type="auto"/>
          </w:tcPr>
          <w:p w14:paraId="6BA05145" w14:textId="77777777" w:rsidR="00507112" w:rsidRPr="002901BB" w:rsidRDefault="00507112" w:rsidP="00DA5F49">
            <w:pPr>
              <w:pStyle w:val="TAL"/>
              <w:rPr>
                <w:sz w:val="16"/>
              </w:rPr>
            </w:pPr>
            <w:r>
              <w:rPr>
                <w:sz w:val="16"/>
              </w:rPr>
              <w:t>Update of 6.5E.3.2 Spurious emissions for UE co-existence for V2X intra-band concurrent operation</w:t>
            </w:r>
          </w:p>
        </w:tc>
        <w:tc>
          <w:tcPr>
            <w:tcW w:w="0" w:type="auto"/>
          </w:tcPr>
          <w:p w14:paraId="005AB4B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32D277B7" w14:textId="77777777" w:rsidR="00507112" w:rsidRPr="002901BB" w:rsidRDefault="00507112" w:rsidP="00DA5F49">
            <w:pPr>
              <w:pStyle w:val="TAL"/>
              <w:rPr>
                <w:sz w:val="16"/>
              </w:rPr>
            </w:pPr>
            <w:r>
              <w:rPr>
                <w:sz w:val="16"/>
              </w:rPr>
              <w:t>agreed</w:t>
            </w:r>
          </w:p>
        </w:tc>
        <w:tc>
          <w:tcPr>
            <w:tcW w:w="0" w:type="auto"/>
          </w:tcPr>
          <w:p w14:paraId="4F476EAA" w14:textId="77777777" w:rsidR="00507112" w:rsidRPr="002901BB" w:rsidRDefault="00507112" w:rsidP="00DA5F49">
            <w:pPr>
              <w:pStyle w:val="TAL"/>
              <w:rPr>
                <w:sz w:val="16"/>
              </w:rPr>
            </w:pPr>
            <w:r>
              <w:rPr>
                <w:sz w:val="16"/>
              </w:rPr>
              <w:t>R5-251129</w:t>
            </w:r>
          </w:p>
        </w:tc>
        <w:tc>
          <w:tcPr>
            <w:tcW w:w="0" w:type="auto"/>
          </w:tcPr>
          <w:p w14:paraId="026D470E" w14:textId="77777777" w:rsidR="00507112" w:rsidRPr="002901BB" w:rsidRDefault="00507112" w:rsidP="00DA5F49">
            <w:pPr>
              <w:pStyle w:val="TAL"/>
              <w:rPr>
                <w:sz w:val="16"/>
              </w:rPr>
            </w:pPr>
            <w:r>
              <w:rPr>
                <w:sz w:val="16"/>
              </w:rPr>
              <w:t>-</w:t>
            </w:r>
          </w:p>
        </w:tc>
      </w:tr>
      <w:tr w:rsidR="00507112" w14:paraId="5E5BDCDF" w14:textId="77777777" w:rsidTr="00DA5F49">
        <w:tc>
          <w:tcPr>
            <w:tcW w:w="0" w:type="auto"/>
          </w:tcPr>
          <w:p w14:paraId="2DC63AB9" w14:textId="77777777" w:rsidR="00507112" w:rsidRPr="002901BB" w:rsidRDefault="00507112" w:rsidP="00DA5F49">
            <w:pPr>
              <w:pStyle w:val="TAL"/>
              <w:rPr>
                <w:sz w:val="16"/>
              </w:rPr>
            </w:pPr>
            <w:r>
              <w:rPr>
                <w:sz w:val="16"/>
              </w:rPr>
              <w:t>R5-251544</w:t>
            </w:r>
          </w:p>
        </w:tc>
        <w:tc>
          <w:tcPr>
            <w:tcW w:w="0" w:type="auto"/>
          </w:tcPr>
          <w:p w14:paraId="28C7A3B3" w14:textId="77777777" w:rsidR="00507112" w:rsidRPr="002901BB" w:rsidRDefault="00507112" w:rsidP="00DA5F49">
            <w:pPr>
              <w:pStyle w:val="TAL"/>
              <w:rPr>
                <w:sz w:val="16"/>
              </w:rPr>
            </w:pPr>
            <w:r>
              <w:rPr>
                <w:sz w:val="16"/>
              </w:rPr>
              <w:t>Updates to REFSENS power level test for XR UEs</w:t>
            </w:r>
          </w:p>
        </w:tc>
        <w:tc>
          <w:tcPr>
            <w:tcW w:w="0" w:type="auto"/>
          </w:tcPr>
          <w:p w14:paraId="0DDFD15D" w14:textId="77777777" w:rsidR="00507112" w:rsidRPr="002901BB" w:rsidRDefault="00507112" w:rsidP="00DA5F49">
            <w:pPr>
              <w:pStyle w:val="TAL"/>
              <w:rPr>
                <w:sz w:val="16"/>
              </w:rPr>
            </w:pPr>
            <w:r>
              <w:rPr>
                <w:sz w:val="16"/>
              </w:rPr>
              <w:t>Apple Trading</w:t>
            </w:r>
          </w:p>
        </w:tc>
        <w:tc>
          <w:tcPr>
            <w:tcW w:w="0" w:type="auto"/>
          </w:tcPr>
          <w:p w14:paraId="5E6F8D43" w14:textId="77777777" w:rsidR="00507112" w:rsidRPr="002901BB" w:rsidRDefault="00507112" w:rsidP="00DA5F49">
            <w:pPr>
              <w:pStyle w:val="TAL"/>
              <w:rPr>
                <w:sz w:val="16"/>
              </w:rPr>
            </w:pPr>
            <w:r>
              <w:rPr>
                <w:sz w:val="16"/>
              </w:rPr>
              <w:t>agreed</w:t>
            </w:r>
          </w:p>
        </w:tc>
        <w:tc>
          <w:tcPr>
            <w:tcW w:w="0" w:type="auto"/>
          </w:tcPr>
          <w:p w14:paraId="788B312E" w14:textId="77777777" w:rsidR="00507112" w:rsidRPr="002901BB" w:rsidRDefault="00507112" w:rsidP="00DA5F49">
            <w:pPr>
              <w:pStyle w:val="TAL"/>
              <w:rPr>
                <w:sz w:val="16"/>
              </w:rPr>
            </w:pPr>
            <w:r>
              <w:rPr>
                <w:sz w:val="16"/>
              </w:rPr>
              <w:t>R5-251210</w:t>
            </w:r>
          </w:p>
        </w:tc>
        <w:tc>
          <w:tcPr>
            <w:tcW w:w="0" w:type="auto"/>
          </w:tcPr>
          <w:p w14:paraId="0EEABCDB" w14:textId="77777777" w:rsidR="00507112" w:rsidRPr="002901BB" w:rsidRDefault="00507112" w:rsidP="00DA5F49">
            <w:pPr>
              <w:pStyle w:val="TAL"/>
              <w:rPr>
                <w:sz w:val="16"/>
              </w:rPr>
            </w:pPr>
            <w:r>
              <w:rPr>
                <w:sz w:val="16"/>
              </w:rPr>
              <w:t>-</w:t>
            </w:r>
          </w:p>
        </w:tc>
      </w:tr>
      <w:tr w:rsidR="00507112" w14:paraId="3626D3FF" w14:textId="77777777" w:rsidTr="00DA5F49">
        <w:tc>
          <w:tcPr>
            <w:tcW w:w="0" w:type="auto"/>
          </w:tcPr>
          <w:p w14:paraId="05354383" w14:textId="77777777" w:rsidR="00507112" w:rsidRPr="002901BB" w:rsidRDefault="00507112" w:rsidP="00DA5F49">
            <w:pPr>
              <w:pStyle w:val="TAL"/>
              <w:rPr>
                <w:sz w:val="16"/>
              </w:rPr>
            </w:pPr>
            <w:r>
              <w:rPr>
                <w:sz w:val="16"/>
              </w:rPr>
              <w:t>R5-251545</w:t>
            </w:r>
          </w:p>
        </w:tc>
        <w:tc>
          <w:tcPr>
            <w:tcW w:w="0" w:type="auto"/>
          </w:tcPr>
          <w:p w14:paraId="676BACAA" w14:textId="77777777" w:rsidR="00507112" w:rsidRPr="002901BB" w:rsidRDefault="00507112" w:rsidP="00DA5F49">
            <w:pPr>
              <w:pStyle w:val="TAL"/>
              <w:rPr>
                <w:sz w:val="16"/>
              </w:rPr>
            </w:pPr>
            <w:r>
              <w:rPr>
                <w:sz w:val="16"/>
              </w:rPr>
              <w:t>Editorial corrections in FR1 A-MPR UL MIMO test 6.2D.3</w:t>
            </w:r>
          </w:p>
        </w:tc>
        <w:tc>
          <w:tcPr>
            <w:tcW w:w="0" w:type="auto"/>
          </w:tcPr>
          <w:p w14:paraId="28CBD8D1" w14:textId="77777777" w:rsidR="00507112" w:rsidRPr="002901BB" w:rsidRDefault="00507112" w:rsidP="00DA5F49">
            <w:pPr>
              <w:pStyle w:val="TAL"/>
              <w:rPr>
                <w:sz w:val="16"/>
              </w:rPr>
            </w:pPr>
            <w:r>
              <w:rPr>
                <w:sz w:val="16"/>
              </w:rPr>
              <w:t>Keysight Technologies UK Ltd</w:t>
            </w:r>
          </w:p>
        </w:tc>
        <w:tc>
          <w:tcPr>
            <w:tcW w:w="0" w:type="auto"/>
          </w:tcPr>
          <w:p w14:paraId="2F498259" w14:textId="77777777" w:rsidR="00507112" w:rsidRPr="002901BB" w:rsidRDefault="00507112" w:rsidP="00DA5F49">
            <w:pPr>
              <w:pStyle w:val="TAL"/>
              <w:rPr>
                <w:sz w:val="16"/>
              </w:rPr>
            </w:pPr>
            <w:r>
              <w:rPr>
                <w:sz w:val="16"/>
              </w:rPr>
              <w:t>agreed</w:t>
            </w:r>
          </w:p>
        </w:tc>
        <w:tc>
          <w:tcPr>
            <w:tcW w:w="0" w:type="auto"/>
          </w:tcPr>
          <w:p w14:paraId="321A618E" w14:textId="77777777" w:rsidR="00507112" w:rsidRPr="002901BB" w:rsidRDefault="00507112" w:rsidP="00DA5F49">
            <w:pPr>
              <w:pStyle w:val="TAL"/>
              <w:rPr>
                <w:sz w:val="16"/>
              </w:rPr>
            </w:pPr>
            <w:r>
              <w:rPr>
                <w:sz w:val="16"/>
              </w:rPr>
              <w:t>R5-250297</w:t>
            </w:r>
          </w:p>
        </w:tc>
        <w:tc>
          <w:tcPr>
            <w:tcW w:w="0" w:type="auto"/>
          </w:tcPr>
          <w:p w14:paraId="391D5A88" w14:textId="77777777" w:rsidR="00507112" w:rsidRPr="002901BB" w:rsidRDefault="00507112" w:rsidP="00DA5F49">
            <w:pPr>
              <w:pStyle w:val="TAL"/>
              <w:rPr>
                <w:sz w:val="16"/>
              </w:rPr>
            </w:pPr>
            <w:r>
              <w:rPr>
                <w:sz w:val="16"/>
              </w:rPr>
              <w:t>-</w:t>
            </w:r>
          </w:p>
        </w:tc>
      </w:tr>
      <w:tr w:rsidR="00507112" w14:paraId="11C52525" w14:textId="77777777" w:rsidTr="00DA5F49">
        <w:tc>
          <w:tcPr>
            <w:tcW w:w="0" w:type="auto"/>
          </w:tcPr>
          <w:p w14:paraId="0A9FA725" w14:textId="77777777" w:rsidR="00507112" w:rsidRPr="002901BB" w:rsidRDefault="00507112" w:rsidP="00DA5F49">
            <w:pPr>
              <w:pStyle w:val="TAL"/>
              <w:rPr>
                <w:sz w:val="16"/>
              </w:rPr>
            </w:pPr>
            <w:r>
              <w:rPr>
                <w:sz w:val="16"/>
              </w:rPr>
              <w:t>R5-251546</w:t>
            </w:r>
          </w:p>
        </w:tc>
        <w:tc>
          <w:tcPr>
            <w:tcW w:w="0" w:type="auto"/>
          </w:tcPr>
          <w:p w14:paraId="29DBF130" w14:textId="77777777" w:rsidR="00507112" w:rsidRPr="002901BB" w:rsidRDefault="00507112" w:rsidP="00DA5F49">
            <w:pPr>
              <w:pStyle w:val="TAL"/>
              <w:rPr>
                <w:sz w:val="16"/>
              </w:rPr>
            </w:pPr>
            <w:r>
              <w:rPr>
                <w:sz w:val="16"/>
              </w:rPr>
              <w:t>Editorial correction to test channel bandwidth in AMPR test case</w:t>
            </w:r>
          </w:p>
        </w:tc>
        <w:tc>
          <w:tcPr>
            <w:tcW w:w="0" w:type="auto"/>
          </w:tcPr>
          <w:p w14:paraId="75C0817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7534D4C7" w14:textId="77777777" w:rsidR="00507112" w:rsidRPr="002901BB" w:rsidRDefault="00507112" w:rsidP="00DA5F49">
            <w:pPr>
              <w:pStyle w:val="TAL"/>
              <w:rPr>
                <w:sz w:val="16"/>
              </w:rPr>
            </w:pPr>
            <w:r>
              <w:rPr>
                <w:sz w:val="16"/>
              </w:rPr>
              <w:t>agreed</w:t>
            </w:r>
          </w:p>
        </w:tc>
        <w:tc>
          <w:tcPr>
            <w:tcW w:w="0" w:type="auto"/>
          </w:tcPr>
          <w:p w14:paraId="06D3C903" w14:textId="77777777" w:rsidR="00507112" w:rsidRPr="002901BB" w:rsidRDefault="00507112" w:rsidP="00DA5F49">
            <w:pPr>
              <w:pStyle w:val="TAL"/>
              <w:rPr>
                <w:sz w:val="16"/>
              </w:rPr>
            </w:pPr>
            <w:r>
              <w:rPr>
                <w:sz w:val="16"/>
              </w:rPr>
              <w:t>R5-250438</w:t>
            </w:r>
          </w:p>
        </w:tc>
        <w:tc>
          <w:tcPr>
            <w:tcW w:w="0" w:type="auto"/>
          </w:tcPr>
          <w:p w14:paraId="05D32F2B" w14:textId="77777777" w:rsidR="00507112" w:rsidRPr="002901BB" w:rsidRDefault="00507112" w:rsidP="00DA5F49">
            <w:pPr>
              <w:pStyle w:val="TAL"/>
              <w:rPr>
                <w:sz w:val="16"/>
              </w:rPr>
            </w:pPr>
            <w:r>
              <w:rPr>
                <w:sz w:val="16"/>
              </w:rPr>
              <w:t>-</w:t>
            </w:r>
          </w:p>
        </w:tc>
      </w:tr>
      <w:tr w:rsidR="00507112" w14:paraId="0A6F98EA" w14:textId="77777777" w:rsidTr="00DA5F49">
        <w:tc>
          <w:tcPr>
            <w:tcW w:w="0" w:type="auto"/>
          </w:tcPr>
          <w:p w14:paraId="532EA979" w14:textId="77777777" w:rsidR="00507112" w:rsidRPr="002901BB" w:rsidRDefault="00507112" w:rsidP="00DA5F49">
            <w:pPr>
              <w:pStyle w:val="TAL"/>
              <w:rPr>
                <w:sz w:val="16"/>
              </w:rPr>
            </w:pPr>
            <w:r>
              <w:rPr>
                <w:sz w:val="16"/>
              </w:rPr>
              <w:t>R5-251547</w:t>
            </w:r>
          </w:p>
        </w:tc>
        <w:tc>
          <w:tcPr>
            <w:tcW w:w="0" w:type="auto"/>
          </w:tcPr>
          <w:p w14:paraId="4028672A" w14:textId="77777777" w:rsidR="00507112" w:rsidRPr="002901BB" w:rsidRDefault="00507112" w:rsidP="00DA5F49">
            <w:pPr>
              <w:pStyle w:val="TAL"/>
              <w:rPr>
                <w:sz w:val="16"/>
              </w:rPr>
            </w:pPr>
            <w:r>
              <w:rPr>
                <w:sz w:val="16"/>
              </w:rPr>
              <w:t>Corrections on clause 6 for frequency error test requirements</w:t>
            </w:r>
          </w:p>
        </w:tc>
        <w:tc>
          <w:tcPr>
            <w:tcW w:w="0" w:type="auto"/>
          </w:tcPr>
          <w:p w14:paraId="690A98C9" w14:textId="77777777" w:rsidR="00507112" w:rsidRPr="002901BB" w:rsidRDefault="00507112" w:rsidP="00DA5F49">
            <w:pPr>
              <w:pStyle w:val="TAL"/>
              <w:rPr>
                <w:sz w:val="16"/>
              </w:rPr>
            </w:pPr>
            <w:r>
              <w:rPr>
                <w:sz w:val="16"/>
              </w:rPr>
              <w:t>ZTE Corporation, Tejet, SRTC</w:t>
            </w:r>
          </w:p>
        </w:tc>
        <w:tc>
          <w:tcPr>
            <w:tcW w:w="0" w:type="auto"/>
          </w:tcPr>
          <w:p w14:paraId="569451C0" w14:textId="77777777" w:rsidR="00507112" w:rsidRPr="002901BB" w:rsidRDefault="00507112" w:rsidP="00DA5F49">
            <w:pPr>
              <w:pStyle w:val="TAL"/>
              <w:rPr>
                <w:sz w:val="16"/>
              </w:rPr>
            </w:pPr>
            <w:r>
              <w:rPr>
                <w:sz w:val="16"/>
              </w:rPr>
              <w:t>agreed</w:t>
            </w:r>
          </w:p>
        </w:tc>
        <w:tc>
          <w:tcPr>
            <w:tcW w:w="0" w:type="auto"/>
          </w:tcPr>
          <w:p w14:paraId="131120D3" w14:textId="77777777" w:rsidR="00507112" w:rsidRPr="002901BB" w:rsidRDefault="00507112" w:rsidP="00DA5F49">
            <w:pPr>
              <w:pStyle w:val="TAL"/>
              <w:rPr>
                <w:sz w:val="16"/>
              </w:rPr>
            </w:pPr>
            <w:r>
              <w:rPr>
                <w:sz w:val="16"/>
              </w:rPr>
              <w:t>R5-251086</w:t>
            </w:r>
          </w:p>
        </w:tc>
        <w:tc>
          <w:tcPr>
            <w:tcW w:w="0" w:type="auto"/>
          </w:tcPr>
          <w:p w14:paraId="1324EB9D" w14:textId="77777777" w:rsidR="00507112" w:rsidRPr="002901BB" w:rsidRDefault="00507112" w:rsidP="00DA5F49">
            <w:pPr>
              <w:pStyle w:val="TAL"/>
              <w:rPr>
                <w:sz w:val="16"/>
              </w:rPr>
            </w:pPr>
            <w:r>
              <w:rPr>
                <w:sz w:val="16"/>
              </w:rPr>
              <w:t>-</w:t>
            </w:r>
          </w:p>
        </w:tc>
      </w:tr>
      <w:tr w:rsidR="00507112" w14:paraId="101AA224" w14:textId="77777777" w:rsidTr="00DA5F49">
        <w:tc>
          <w:tcPr>
            <w:tcW w:w="0" w:type="auto"/>
          </w:tcPr>
          <w:p w14:paraId="764A094B" w14:textId="77777777" w:rsidR="00507112" w:rsidRPr="002901BB" w:rsidRDefault="00507112" w:rsidP="00DA5F49">
            <w:pPr>
              <w:pStyle w:val="TAL"/>
              <w:rPr>
                <w:sz w:val="16"/>
              </w:rPr>
            </w:pPr>
            <w:r>
              <w:rPr>
                <w:sz w:val="16"/>
              </w:rPr>
              <w:t>R5-251548</w:t>
            </w:r>
          </w:p>
        </w:tc>
        <w:tc>
          <w:tcPr>
            <w:tcW w:w="0" w:type="auto"/>
          </w:tcPr>
          <w:p w14:paraId="11537C9B" w14:textId="77777777" w:rsidR="00507112" w:rsidRPr="002901BB" w:rsidRDefault="00507112" w:rsidP="00DA5F49">
            <w:pPr>
              <w:pStyle w:val="TAL"/>
              <w:rPr>
                <w:sz w:val="16"/>
              </w:rPr>
            </w:pPr>
            <w:r>
              <w:rPr>
                <w:sz w:val="16"/>
              </w:rPr>
              <w:t>Correction of A-MPR for UL-MIMO</w:t>
            </w:r>
          </w:p>
        </w:tc>
        <w:tc>
          <w:tcPr>
            <w:tcW w:w="0" w:type="auto"/>
          </w:tcPr>
          <w:p w14:paraId="4AE0119C" w14:textId="77777777" w:rsidR="00507112" w:rsidRPr="002901BB" w:rsidRDefault="00507112" w:rsidP="00DA5F49">
            <w:pPr>
              <w:pStyle w:val="TAL"/>
              <w:rPr>
                <w:sz w:val="16"/>
              </w:rPr>
            </w:pPr>
            <w:r>
              <w:rPr>
                <w:sz w:val="16"/>
              </w:rPr>
              <w:t>ROHDE &amp; SCHWARZ</w:t>
            </w:r>
          </w:p>
        </w:tc>
        <w:tc>
          <w:tcPr>
            <w:tcW w:w="0" w:type="auto"/>
          </w:tcPr>
          <w:p w14:paraId="11107C92" w14:textId="77777777" w:rsidR="00507112" w:rsidRPr="002901BB" w:rsidRDefault="00507112" w:rsidP="00DA5F49">
            <w:pPr>
              <w:pStyle w:val="TAL"/>
              <w:rPr>
                <w:sz w:val="16"/>
              </w:rPr>
            </w:pPr>
            <w:r>
              <w:rPr>
                <w:sz w:val="16"/>
              </w:rPr>
              <w:t>agreed</w:t>
            </w:r>
          </w:p>
        </w:tc>
        <w:tc>
          <w:tcPr>
            <w:tcW w:w="0" w:type="auto"/>
          </w:tcPr>
          <w:p w14:paraId="408799EC" w14:textId="77777777" w:rsidR="00507112" w:rsidRPr="002901BB" w:rsidRDefault="00507112" w:rsidP="00DA5F49">
            <w:pPr>
              <w:pStyle w:val="TAL"/>
              <w:rPr>
                <w:sz w:val="16"/>
              </w:rPr>
            </w:pPr>
            <w:r>
              <w:rPr>
                <w:sz w:val="16"/>
              </w:rPr>
              <w:t>R5-251139</w:t>
            </w:r>
          </w:p>
        </w:tc>
        <w:tc>
          <w:tcPr>
            <w:tcW w:w="0" w:type="auto"/>
          </w:tcPr>
          <w:p w14:paraId="2D28C502" w14:textId="77777777" w:rsidR="00507112" w:rsidRPr="002901BB" w:rsidRDefault="00507112" w:rsidP="00DA5F49">
            <w:pPr>
              <w:pStyle w:val="TAL"/>
              <w:rPr>
                <w:sz w:val="16"/>
              </w:rPr>
            </w:pPr>
            <w:r>
              <w:rPr>
                <w:sz w:val="16"/>
              </w:rPr>
              <w:t>-</w:t>
            </w:r>
          </w:p>
        </w:tc>
      </w:tr>
      <w:tr w:rsidR="00507112" w14:paraId="7F0D150D" w14:textId="77777777" w:rsidTr="00DA5F49">
        <w:tc>
          <w:tcPr>
            <w:tcW w:w="0" w:type="auto"/>
          </w:tcPr>
          <w:p w14:paraId="68CAEC55" w14:textId="77777777" w:rsidR="00507112" w:rsidRPr="002901BB" w:rsidRDefault="00507112" w:rsidP="00DA5F49">
            <w:pPr>
              <w:pStyle w:val="TAL"/>
              <w:rPr>
                <w:sz w:val="16"/>
              </w:rPr>
            </w:pPr>
            <w:r>
              <w:rPr>
                <w:sz w:val="16"/>
              </w:rPr>
              <w:t>R5-251549</w:t>
            </w:r>
          </w:p>
        </w:tc>
        <w:tc>
          <w:tcPr>
            <w:tcW w:w="0" w:type="auto"/>
          </w:tcPr>
          <w:p w14:paraId="4BD96DFE" w14:textId="77777777" w:rsidR="00507112" w:rsidRPr="002901BB" w:rsidRDefault="00507112" w:rsidP="00DA5F49">
            <w:pPr>
              <w:pStyle w:val="TAL"/>
              <w:rPr>
                <w:sz w:val="16"/>
              </w:rPr>
            </w:pPr>
            <w:r>
              <w:rPr>
                <w:sz w:val="16"/>
              </w:rPr>
              <w:t>Corrections on clause 4 for applicability and test coverage rules in TS 38.521-1</w:t>
            </w:r>
          </w:p>
        </w:tc>
        <w:tc>
          <w:tcPr>
            <w:tcW w:w="0" w:type="auto"/>
          </w:tcPr>
          <w:p w14:paraId="6F5D7F70" w14:textId="77777777" w:rsidR="00507112" w:rsidRPr="002901BB" w:rsidRDefault="00507112" w:rsidP="00DA5F49">
            <w:pPr>
              <w:pStyle w:val="TAL"/>
              <w:rPr>
                <w:sz w:val="16"/>
              </w:rPr>
            </w:pPr>
            <w:r>
              <w:rPr>
                <w:sz w:val="16"/>
              </w:rPr>
              <w:t>ZTE Corporation, Tejet, SRTC</w:t>
            </w:r>
          </w:p>
        </w:tc>
        <w:tc>
          <w:tcPr>
            <w:tcW w:w="0" w:type="auto"/>
          </w:tcPr>
          <w:p w14:paraId="70EEE78B" w14:textId="77777777" w:rsidR="00507112" w:rsidRPr="002901BB" w:rsidRDefault="00507112" w:rsidP="00DA5F49">
            <w:pPr>
              <w:pStyle w:val="TAL"/>
              <w:rPr>
                <w:sz w:val="16"/>
              </w:rPr>
            </w:pPr>
            <w:r>
              <w:rPr>
                <w:sz w:val="16"/>
              </w:rPr>
              <w:t>agreed</w:t>
            </w:r>
          </w:p>
        </w:tc>
        <w:tc>
          <w:tcPr>
            <w:tcW w:w="0" w:type="auto"/>
          </w:tcPr>
          <w:p w14:paraId="1835A314" w14:textId="77777777" w:rsidR="00507112" w:rsidRPr="002901BB" w:rsidRDefault="00507112" w:rsidP="00DA5F49">
            <w:pPr>
              <w:pStyle w:val="TAL"/>
              <w:rPr>
                <w:sz w:val="16"/>
              </w:rPr>
            </w:pPr>
            <w:r>
              <w:rPr>
                <w:sz w:val="16"/>
              </w:rPr>
              <w:t>R5-251090</w:t>
            </w:r>
          </w:p>
        </w:tc>
        <w:tc>
          <w:tcPr>
            <w:tcW w:w="0" w:type="auto"/>
          </w:tcPr>
          <w:p w14:paraId="5CBDF92D" w14:textId="77777777" w:rsidR="00507112" w:rsidRPr="002901BB" w:rsidRDefault="00507112" w:rsidP="00DA5F49">
            <w:pPr>
              <w:pStyle w:val="TAL"/>
              <w:rPr>
                <w:sz w:val="16"/>
              </w:rPr>
            </w:pPr>
            <w:r>
              <w:rPr>
                <w:sz w:val="16"/>
              </w:rPr>
              <w:t>-</w:t>
            </w:r>
          </w:p>
        </w:tc>
      </w:tr>
      <w:tr w:rsidR="00507112" w14:paraId="15318C04" w14:textId="77777777" w:rsidTr="00DA5F49">
        <w:tc>
          <w:tcPr>
            <w:tcW w:w="0" w:type="auto"/>
          </w:tcPr>
          <w:p w14:paraId="33ED8E88" w14:textId="77777777" w:rsidR="00507112" w:rsidRPr="002901BB" w:rsidRDefault="00507112" w:rsidP="00DA5F49">
            <w:pPr>
              <w:pStyle w:val="TAL"/>
              <w:rPr>
                <w:sz w:val="16"/>
              </w:rPr>
            </w:pPr>
            <w:r>
              <w:rPr>
                <w:sz w:val="16"/>
              </w:rPr>
              <w:t>R5-251550</w:t>
            </w:r>
          </w:p>
        </w:tc>
        <w:tc>
          <w:tcPr>
            <w:tcW w:w="0" w:type="auto"/>
          </w:tcPr>
          <w:p w14:paraId="3B81C628" w14:textId="77777777" w:rsidR="00507112" w:rsidRPr="002901BB" w:rsidRDefault="00507112" w:rsidP="00DA5F49">
            <w:pPr>
              <w:pStyle w:val="TAL"/>
              <w:rPr>
                <w:sz w:val="16"/>
              </w:rPr>
            </w:pPr>
            <w:r>
              <w:rPr>
                <w:sz w:val="16"/>
              </w:rPr>
              <w:t xml:space="preserve">Update to R18 Coverage </w:t>
            </w:r>
            <w:proofErr w:type="spellStart"/>
            <w:r>
              <w:rPr>
                <w:sz w:val="16"/>
              </w:rPr>
              <w:t>enh</w:t>
            </w:r>
            <w:proofErr w:type="spellEnd"/>
            <w:r>
              <w:rPr>
                <w:sz w:val="16"/>
              </w:rPr>
              <w:t xml:space="preserve"> AMPR TC</w:t>
            </w:r>
          </w:p>
        </w:tc>
        <w:tc>
          <w:tcPr>
            <w:tcW w:w="0" w:type="auto"/>
          </w:tcPr>
          <w:p w14:paraId="7C9BC2B2" w14:textId="77777777" w:rsidR="00507112" w:rsidRPr="002901BB" w:rsidRDefault="00507112" w:rsidP="00DA5F49">
            <w:pPr>
              <w:pStyle w:val="TAL"/>
              <w:rPr>
                <w:sz w:val="16"/>
              </w:rPr>
            </w:pPr>
            <w:r>
              <w:rPr>
                <w:sz w:val="16"/>
              </w:rPr>
              <w:t>CMCC</w:t>
            </w:r>
          </w:p>
        </w:tc>
        <w:tc>
          <w:tcPr>
            <w:tcW w:w="0" w:type="auto"/>
          </w:tcPr>
          <w:p w14:paraId="7E892284" w14:textId="77777777" w:rsidR="00507112" w:rsidRPr="002901BB" w:rsidRDefault="00507112" w:rsidP="00DA5F49">
            <w:pPr>
              <w:pStyle w:val="TAL"/>
              <w:rPr>
                <w:sz w:val="16"/>
              </w:rPr>
            </w:pPr>
            <w:r>
              <w:rPr>
                <w:sz w:val="16"/>
              </w:rPr>
              <w:t>agreed</w:t>
            </w:r>
          </w:p>
        </w:tc>
        <w:tc>
          <w:tcPr>
            <w:tcW w:w="0" w:type="auto"/>
          </w:tcPr>
          <w:p w14:paraId="6DFE2BE5" w14:textId="77777777" w:rsidR="00507112" w:rsidRPr="002901BB" w:rsidRDefault="00507112" w:rsidP="00DA5F49">
            <w:pPr>
              <w:pStyle w:val="TAL"/>
              <w:rPr>
                <w:sz w:val="16"/>
              </w:rPr>
            </w:pPr>
            <w:r>
              <w:rPr>
                <w:sz w:val="16"/>
              </w:rPr>
              <w:t>R5-250144</w:t>
            </w:r>
          </w:p>
        </w:tc>
        <w:tc>
          <w:tcPr>
            <w:tcW w:w="0" w:type="auto"/>
          </w:tcPr>
          <w:p w14:paraId="4AE6D977" w14:textId="77777777" w:rsidR="00507112" w:rsidRPr="002901BB" w:rsidRDefault="00507112" w:rsidP="00DA5F49">
            <w:pPr>
              <w:pStyle w:val="TAL"/>
              <w:rPr>
                <w:sz w:val="16"/>
              </w:rPr>
            </w:pPr>
            <w:r>
              <w:rPr>
                <w:sz w:val="16"/>
              </w:rPr>
              <w:t>-</w:t>
            </w:r>
          </w:p>
        </w:tc>
      </w:tr>
      <w:tr w:rsidR="00507112" w14:paraId="4C85949F" w14:textId="77777777" w:rsidTr="00DA5F49">
        <w:tc>
          <w:tcPr>
            <w:tcW w:w="0" w:type="auto"/>
          </w:tcPr>
          <w:p w14:paraId="28D52A81" w14:textId="77777777" w:rsidR="00507112" w:rsidRPr="002901BB" w:rsidRDefault="00507112" w:rsidP="00DA5F49">
            <w:pPr>
              <w:pStyle w:val="TAL"/>
              <w:rPr>
                <w:sz w:val="16"/>
              </w:rPr>
            </w:pPr>
            <w:r>
              <w:rPr>
                <w:sz w:val="16"/>
              </w:rPr>
              <w:t>R5-251551</w:t>
            </w:r>
          </w:p>
        </w:tc>
        <w:tc>
          <w:tcPr>
            <w:tcW w:w="0" w:type="auto"/>
          </w:tcPr>
          <w:p w14:paraId="14CC616B" w14:textId="77777777" w:rsidR="00507112" w:rsidRPr="002901BB" w:rsidRDefault="00507112" w:rsidP="00DA5F49">
            <w:pPr>
              <w:pStyle w:val="TAL"/>
              <w:rPr>
                <w:sz w:val="16"/>
              </w:rPr>
            </w:pPr>
            <w:r>
              <w:rPr>
                <w:sz w:val="16"/>
              </w:rPr>
              <w:t>Addition of configured output power requirements for many 3 band NR CA combos</w:t>
            </w:r>
          </w:p>
        </w:tc>
        <w:tc>
          <w:tcPr>
            <w:tcW w:w="0" w:type="auto"/>
          </w:tcPr>
          <w:p w14:paraId="7FC21571" w14:textId="77777777" w:rsidR="00507112" w:rsidRPr="002901BB" w:rsidRDefault="00507112" w:rsidP="00DA5F49">
            <w:pPr>
              <w:pStyle w:val="TAL"/>
              <w:rPr>
                <w:sz w:val="16"/>
              </w:rPr>
            </w:pPr>
            <w:r>
              <w:rPr>
                <w:sz w:val="16"/>
              </w:rPr>
              <w:t>WE Certification Oy, AT&amp;T, FirstNet</w:t>
            </w:r>
          </w:p>
        </w:tc>
        <w:tc>
          <w:tcPr>
            <w:tcW w:w="0" w:type="auto"/>
          </w:tcPr>
          <w:p w14:paraId="53BD8C81" w14:textId="77777777" w:rsidR="00507112" w:rsidRPr="002901BB" w:rsidRDefault="00507112" w:rsidP="00DA5F49">
            <w:pPr>
              <w:pStyle w:val="TAL"/>
              <w:rPr>
                <w:sz w:val="16"/>
              </w:rPr>
            </w:pPr>
            <w:r>
              <w:rPr>
                <w:sz w:val="16"/>
              </w:rPr>
              <w:t>agreed</w:t>
            </w:r>
          </w:p>
        </w:tc>
        <w:tc>
          <w:tcPr>
            <w:tcW w:w="0" w:type="auto"/>
          </w:tcPr>
          <w:p w14:paraId="29C425D4" w14:textId="77777777" w:rsidR="00507112" w:rsidRPr="002901BB" w:rsidRDefault="00507112" w:rsidP="00DA5F49">
            <w:pPr>
              <w:pStyle w:val="TAL"/>
              <w:rPr>
                <w:sz w:val="16"/>
              </w:rPr>
            </w:pPr>
            <w:r>
              <w:rPr>
                <w:sz w:val="16"/>
              </w:rPr>
              <w:t>R5-250270</w:t>
            </w:r>
          </w:p>
        </w:tc>
        <w:tc>
          <w:tcPr>
            <w:tcW w:w="0" w:type="auto"/>
          </w:tcPr>
          <w:p w14:paraId="64EBFE3F" w14:textId="77777777" w:rsidR="00507112" w:rsidRPr="002901BB" w:rsidRDefault="00507112" w:rsidP="00DA5F49">
            <w:pPr>
              <w:pStyle w:val="TAL"/>
              <w:rPr>
                <w:sz w:val="16"/>
              </w:rPr>
            </w:pPr>
            <w:r>
              <w:rPr>
                <w:sz w:val="16"/>
              </w:rPr>
              <w:t>-</w:t>
            </w:r>
          </w:p>
        </w:tc>
      </w:tr>
      <w:tr w:rsidR="00507112" w14:paraId="3EBD92AA" w14:textId="77777777" w:rsidTr="00DA5F49">
        <w:tc>
          <w:tcPr>
            <w:tcW w:w="0" w:type="auto"/>
          </w:tcPr>
          <w:p w14:paraId="3BA37A85" w14:textId="77777777" w:rsidR="00507112" w:rsidRPr="002901BB" w:rsidRDefault="00507112" w:rsidP="00DA5F49">
            <w:pPr>
              <w:pStyle w:val="TAL"/>
              <w:rPr>
                <w:sz w:val="16"/>
              </w:rPr>
            </w:pPr>
            <w:r>
              <w:rPr>
                <w:sz w:val="16"/>
              </w:rPr>
              <w:t>R5-251552</w:t>
            </w:r>
          </w:p>
        </w:tc>
        <w:tc>
          <w:tcPr>
            <w:tcW w:w="0" w:type="auto"/>
          </w:tcPr>
          <w:p w14:paraId="09A0033B" w14:textId="77777777" w:rsidR="00507112" w:rsidRPr="002901BB" w:rsidRDefault="00507112" w:rsidP="00DA5F49">
            <w:pPr>
              <w:pStyle w:val="TAL"/>
              <w:rPr>
                <w:sz w:val="16"/>
              </w:rPr>
            </w:pPr>
            <w:r>
              <w:rPr>
                <w:sz w:val="16"/>
              </w:rPr>
              <w:t>Discussion on UE beam lock function for beam correspondence test</w:t>
            </w:r>
          </w:p>
        </w:tc>
        <w:tc>
          <w:tcPr>
            <w:tcW w:w="0" w:type="auto"/>
          </w:tcPr>
          <w:p w14:paraId="5AA8A9C7" w14:textId="77777777" w:rsidR="00507112" w:rsidRPr="002901BB" w:rsidRDefault="00507112" w:rsidP="00DA5F49">
            <w:pPr>
              <w:pStyle w:val="TAL"/>
              <w:rPr>
                <w:sz w:val="16"/>
              </w:rPr>
            </w:pPr>
            <w:r>
              <w:rPr>
                <w:sz w:val="16"/>
              </w:rPr>
              <w:t>Apple Distribution Intl Ltd</w:t>
            </w:r>
          </w:p>
        </w:tc>
        <w:tc>
          <w:tcPr>
            <w:tcW w:w="0" w:type="auto"/>
          </w:tcPr>
          <w:p w14:paraId="13860BBD" w14:textId="77777777" w:rsidR="00507112" w:rsidRPr="002901BB" w:rsidRDefault="00507112" w:rsidP="00DA5F49">
            <w:pPr>
              <w:pStyle w:val="TAL"/>
              <w:rPr>
                <w:sz w:val="16"/>
              </w:rPr>
            </w:pPr>
            <w:r>
              <w:rPr>
                <w:sz w:val="16"/>
              </w:rPr>
              <w:t>noted</w:t>
            </w:r>
          </w:p>
        </w:tc>
        <w:tc>
          <w:tcPr>
            <w:tcW w:w="0" w:type="auto"/>
          </w:tcPr>
          <w:p w14:paraId="187D2056" w14:textId="77777777" w:rsidR="00507112" w:rsidRPr="002901BB" w:rsidRDefault="00507112" w:rsidP="00DA5F49">
            <w:pPr>
              <w:pStyle w:val="TAL"/>
              <w:rPr>
                <w:sz w:val="16"/>
              </w:rPr>
            </w:pPr>
            <w:r>
              <w:rPr>
                <w:sz w:val="16"/>
              </w:rPr>
              <w:t>R5-250673</w:t>
            </w:r>
          </w:p>
        </w:tc>
        <w:tc>
          <w:tcPr>
            <w:tcW w:w="0" w:type="auto"/>
          </w:tcPr>
          <w:p w14:paraId="134E5272" w14:textId="77777777" w:rsidR="00507112" w:rsidRPr="002901BB" w:rsidRDefault="00507112" w:rsidP="00DA5F49">
            <w:pPr>
              <w:pStyle w:val="TAL"/>
              <w:rPr>
                <w:sz w:val="16"/>
              </w:rPr>
            </w:pPr>
            <w:r>
              <w:rPr>
                <w:sz w:val="16"/>
              </w:rPr>
              <w:t>-</w:t>
            </w:r>
          </w:p>
        </w:tc>
      </w:tr>
      <w:tr w:rsidR="00507112" w14:paraId="14A28F58" w14:textId="77777777" w:rsidTr="00DA5F49">
        <w:tc>
          <w:tcPr>
            <w:tcW w:w="0" w:type="auto"/>
          </w:tcPr>
          <w:p w14:paraId="09B066E4" w14:textId="77777777" w:rsidR="00507112" w:rsidRPr="002901BB" w:rsidRDefault="00507112" w:rsidP="00DA5F49">
            <w:pPr>
              <w:pStyle w:val="TAL"/>
              <w:rPr>
                <w:sz w:val="16"/>
              </w:rPr>
            </w:pPr>
            <w:r>
              <w:rPr>
                <w:sz w:val="16"/>
              </w:rPr>
              <w:t>R5-251553</w:t>
            </w:r>
          </w:p>
        </w:tc>
        <w:tc>
          <w:tcPr>
            <w:tcW w:w="0" w:type="auto"/>
          </w:tcPr>
          <w:p w14:paraId="4F67F838" w14:textId="77777777" w:rsidR="00507112" w:rsidRPr="002901BB" w:rsidRDefault="00507112" w:rsidP="00DA5F49">
            <w:pPr>
              <w:pStyle w:val="TAL"/>
              <w:rPr>
                <w:sz w:val="16"/>
              </w:rPr>
            </w:pPr>
            <w:r>
              <w:rPr>
                <w:sz w:val="16"/>
              </w:rPr>
              <w:t xml:space="preserve">Corrections on Ch6 for high speed </w:t>
            </w:r>
            <w:proofErr w:type="spellStart"/>
            <w:r>
              <w:rPr>
                <w:sz w:val="16"/>
              </w:rPr>
              <w:t>MeasFlag</w:t>
            </w:r>
            <w:proofErr w:type="spellEnd"/>
            <w:r>
              <w:rPr>
                <w:sz w:val="16"/>
              </w:rPr>
              <w:t xml:space="preserve"> UE capability for FR2</w:t>
            </w:r>
          </w:p>
        </w:tc>
        <w:tc>
          <w:tcPr>
            <w:tcW w:w="0" w:type="auto"/>
          </w:tcPr>
          <w:p w14:paraId="62AA4971" w14:textId="77777777" w:rsidR="00507112" w:rsidRPr="002901BB" w:rsidRDefault="00507112" w:rsidP="00DA5F49">
            <w:pPr>
              <w:pStyle w:val="TAL"/>
              <w:rPr>
                <w:sz w:val="16"/>
              </w:rPr>
            </w:pPr>
            <w:r>
              <w:rPr>
                <w:sz w:val="16"/>
              </w:rPr>
              <w:t>ZTE Corporation</w:t>
            </w:r>
          </w:p>
        </w:tc>
        <w:tc>
          <w:tcPr>
            <w:tcW w:w="0" w:type="auto"/>
          </w:tcPr>
          <w:p w14:paraId="39D070BB" w14:textId="77777777" w:rsidR="00507112" w:rsidRPr="002901BB" w:rsidRDefault="00507112" w:rsidP="00DA5F49">
            <w:pPr>
              <w:pStyle w:val="TAL"/>
              <w:rPr>
                <w:sz w:val="16"/>
              </w:rPr>
            </w:pPr>
            <w:r>
              <w:rPr>
                <w:sz w:val="16"/>
              </w:rPr>
              <w:t>agreed</w:t>
            </w:r>
          </w:p>
        </w:tc>
        <w:tc>
          <w:tcPr>
            <w:tcW w:w="0" w:type="auto"/>
          </w:tcPr>
          <w:p w14:paraId="0C81995E" w14:textId="77777777" w:rsidR="00507112" w:rsidRPr="002901BB" w:rsidRDefault="00507112" w:rsidP="00DA5F49">
            <w:pPr>
              <w:pStyle w:val="TAL"/>
              <w:rPr>
                <w:sz w:val="16"/>
              </w:rPr>
            </w:pPr>
            <w:r>
              <w:rPr>
                <w:sz w:val="16"/>
              </w:rPr>
              <w:t>R5-251082</w:t>
            </w:r>
          </w:p>
        </w:tc>
        <w:tc>
          <w:tcPr>
            <w:tcW w:w="0" w:type="auto"/>
          </w:tcPr>
          <w:p w14:paraId="62E5600C" w14:textId="77777777" w:rsidR="00507112" w:rsidRPr="002901BB" w:rsidRDefault="00507112" w:rsidP="00DA5F49">
            <w:pPr>
              <w:pStyle w:val="TAL"/>
              <w:rPr>
                <w:sz w:val="16"/>
              </w:rPr>
            </w:pPr>
            <w:r>
              <w:rPr>
                <w:sz w:val="16"/>
              </w:rPr>
              <w:t>-</w:t>
            </w:r>
          </w:p>
        </w:tc>
      </w:tr>
      <w:tr w:rsidR="00507112" w14:paraId="3CA75549" w14:textId="77777777" w:rsidTr="00DA5F49">
        <w:tc>
          <w:tcPr>
            <w:tcW w:w="0" w:type="auto"/>
          </w:tcPr>
          <w:p w14:paraId="3B61D46C" w14:textId="77777777" w:rsidR="00507112" w:rsidRPr="002901BB" w:rsidRDefault="00507112" w:rsidP="00DA5F49">
            <w:pPr>
              <w:pStyle w:val="TAL"/>
              <w:rPr>
                <w:sz w:val="16"/>
              </w:rPr>
            </w:pPr>
            <w:r>
              <w:rPr>
                <w:sz w:val="16"/>
              </w:rPr>
              <w:t>R5-251554</w:t>
            </w:r>
          </w:p>
        </w:tc>
        <w:tc>
          <w:tcPr>
            <w:tcW w:w="0" w:type="auto"/>
          </w:tcPr>
          <w:p w14:paraId="331F0894" w14:textId="77777777" w:rsidR="00507112" w:rsidRPr="002901BB" w:rsidRDefault="00507112" w:rsidP="00DA5F49">
            <w:pPr>
              <w:pStyle w:val="TAL"/>
              <w:rPr>
                <w:sz w:val="16"/>
              </w:rPr>
            </w:pPr>
            <w:r>
              <w:rPr>
                <w:sz w:val="16"/>
              </w:rPr>
              <w:t xml:space="preserve">Corrections on Ch7 for high speed </w:t>
            </w:r>
            <w:proofErr w:type="spellStart"/>
            <w:r>
              <w:rPr>
                <w:sz w:val="16"/>
              </w:rPr>
              <w:t>MeasFlag</w:t>
            </w:r>
            <w:proofErr w:type="spellEnd"/>
            <w:r>
              <w:rPr>
                <w:sz w:val="16"/>
              </w:rPr>
              <w:t xml:space="preserve"> UE capability for FR2</w:t>
            </w:r>
          </w:p>
        </w:tc>
        <w:tc>
          <w:tcPr>
            <w:tcW w:w="0" w:type="auto"/>
          </w:tcPr>
          <w:p w14:paraId="4898EB55" w14:textId="77777777" w:rsidR="00507112" w:rsidRPr="002901BB" w:rsidRDefault="00507112" w:rsidP="00DA5F49">
            <w:pPr>
              <w:pStyle w:val="TAL"/>
              <w:rPr>
                <w:sz w:val="16"/>
              </w:rPr>
            </w:pPr>
            <w:r>
              <w:rPr>
                <w:sz w:val="16"/>
              </w:rPr>
              <w:t>ZTE Corporation</w:t>
            </w:r>
          </w:p>
        </w:tc>
        <w:tc>
          <w:tcPr>
            <w:tcW w:w="0" w:type="auto"/>
          </w:tcPr>
          <w:p w14:paraId="2D89065A" w14:textId="77777777" w:rsidR="00507112" w:rsidRPr="002901BB" w:rsidRDefault="00507112" w:rsidP="00DA5F49">
            <w:pPr>
              <w:pStyle w:val="TAL"/>
              <w:rPr>
                <w:sz w:val="16"/>
              </w:rPr>
            </w:pPr>
            <w:r>
              <w:rPr>
                <w:sz w:val="16"/>
              </w:rPr>
              <w:t>agreed</w:t>
            </w:r>
          </w:p>
        </w:tc>
        <w:tc>
          <w:tcPr>
            <w:tcW w:w="0" w:type="auto"/>
          </w:tcPr>
          <w:p w14:paraId="7CC588CD" w14:textId="77777777" w:rsidR="00507112" w:rsidRPr="002901BB" w:rsidRDefault="00507112" w:rsidP="00DA5F49">
            <w:pPr>
              <w:pStyle w:val="TAL"/>
              <w:rPr>
                <w:sz w:val="16"/>
              </w:rPr>
            </w:pPr>
            <w:r>
              <w:rPr>
                <w:sz w:val="16"/>
              </w:rPr>
              <w:t>R5-251083</w:t>
            </w:r>
          </w:p>
        </w:tc>
        <w:tc>
          <w:tcPr>
            <w:tcW w:w="0" w:type="auto"/>
          </w:tcPr>
          <w:p w14:paraId="411E2612" w14:textId="77777777" w:rsidR="00507112" w:rsidRPr="002901BB" w:rsidRDefault="00507112" w:rsidP="00DA5F49">
            <w:pPr>
              <w:pStyle w:val="TAL"/>
              <w:rPr>
                <w:sz w:val="16"/>
              </w:rPr>
            </w:pPr>
            <w:r>
              <w:rPr>
                <w:sz w:val="16"/>
              </w:rPr>
              <w:t>-</w:t>
            </w:r>
          </w:p>
        </w:tc>
      </w:tr>
      <w:tr w:rsidR="00507112" w14:paraId="48856EF6" w14:textId="77777777" w:rsidTr="00DA5F49">
        <w:tc>
          <w:tcPr>
            <w:tcW w:w="0" w:type="auto"/>
          </w:tcPr>
          <w:p w14:paraId="7A7F95B3" w14:textId="77777777" w:rsidR="00507112" w:rsidRPr="002901BB" w:rsidRDefault="00507112" w:rsidP="00DA5F49">
            <w:pPr>
              <w:pStyle w:val="TAL"/>
              <w:rPr>
                <w:sz w:val="16"/>
              </w:rPr>
            </w:pPr>
            <w:r>
              <w:rPr>
                <w:sz w:val="16"/>
              </w:rPr>
              <w:t>R5-251555</w:t>
            </w:r>
          </w:p>
        </w:tc>
        <w:tc>
          <w:tcPr>
            <w:tcW w:w="0" w:type="auto"/>
          </w:tcPr>
          <w:p w14:paraId="0B9EFF79" w14:textId="77777777" w:rsidR="00507112" w:rsidRPr="002901BB" w:rsidRDefault="00507112" w:rsidP="00DA5F49">
            <w:pPr>
              <w:pStyle w:val="TAL"/>
              <w:rPr>
                <w:sz w:val="16"/>
              </w:rPr>
            </w:pPr>
            <w:r>
              <w:rPr>
                <w:sz w:val="16"/>
              </w:rPr>
              <w:t>Addition of new test case 6.5H.5.3 for inter-band EN-DC with UL MIMO</w:t>
            </w:r>
          </w:p>
        </w:tc>
        <w:tc>
          <w:tcPr>
            <w:tcW w:w="0" w:type="auto"/>
          </w:tcPr>
          <w:p w14:paraId="6DBB79C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4C3BC9AB" w14:textId="77777777" w:rsidR="00507112" w:rsidRPr="002901BB" w:rsidRDefault="00507112" w:rsidP="00DA5F49">
            <w:pPr>
              <w:pStyle w:val="TAL"/>
              <w:rPr>
                <w:sz w:val="16"/>
              </w:rPr>
            </w:pPr>
            <w:r>
              <w:rPr>
                <w:sz w:val="16"/>
              </w:rPr>
              <w:t>agreed</w:t>
            </w:r>
          </w:p>
        </w:tc>
        <w:tc>
          <w:tcPr>
            <w:tcW w:w="0" w:type="auto"/>
          </w:tcPr>
          <w:p w14:paraId="2CB4810F" w14:textId="77777777" w:rsidR="00507112" w:rsidRPr="002901BB" w:rsidRDefault="00507112" w:rsidP="00DA5F49">
            <w:pPr>
              <w:pStyle w:val="TAL"/>
              <w:rPr>
                <w:sz w:val="16"/>
              </w:rPr>
            </w:pPr>
            <w:r>
              <w:rPr>
                <w:sz w:val="16"/>
              </w:rPr>
              <w:t>R5-250746</w:t>
            </w:r>
          </w:p>
        </w:tc>
        <w:tc>
          <w:tcPr>
            <w:tcW w:w="0" w:type="auto"/>
          </w:tcPr>
          <w:p w14:paraId="23C7F16C" w14:textId="77777777" w:rsidR="00507112" w:rsidRPr="002901BB" w:rsidRDefault="00507112" w:rsidP="00DA5F49">
            <w:pPr>
              <w:pStyle w:val="TAL"/>
              <w:rPr>
                <w:sz w:val="16"/>
              </w:rPr>
            </w:pPr>
            <w:r>
              <w:rPr>
                <w:sz w:val="16"/>
              </w:rPr>
              <w:t>-</w:t>
            </w:r>
          </w:p>
        </w:tc>
      </w:tr>
      <w:tr w:rsidR="00507112" w14:paraId="7B0529FE" w14:textId="77777777" w:rsidTr="00DA5F49">
        <w:tc>
          <w:tcPr>
            <w:tcW w:w="0" w:type="auto"/>
          </w:tcPr>
          <w:p w14:paraId="41FEAC15" w14:textId="77777777" w:rsidR="00507112" w:rsidRPr="002901BB" w:rsidRDefault="00507112" w:rsidP="00DA5F49">
            <w:pPr>
              <w:pStyle w:val="TAL"/>
              <w:rPr>
                <w:sz w:val="16"/>
              </w:rPr>
            </w:pPr>
            <w:r>
              <w:rPr>
                <w:sz w:val="16"/>
              </w:rPr>
              <w:t>R5-251556</w:t>
            </w:r>
          </w:p>
        </w:tc>
        <w:tc>
          <w:tcPr>
            <w:tcW w:w="0" w:type="auto"/>
          </w:tcPr>
          <w:p w14:paraId="621C7DDD" w14:textId="77777777" w:rsidR="00507112" w:rsidRPr="002901BB" w:rsidRDefault="00507112" w:rsidP="00DA5F49">
            <w:pPr>
              <w:pStyle w:val="TAL"/>
              <w:rPr>
                <w:sz w:val="16"/>
              </w:rPr>
            </w:pPr>
            <w:r>
              <w:rPr>
                <w:sz w:val="16"/>
              </w:rPr>
              <w:t>Addition of Annex F for a bunch of 3Tx inter-band EN-DC test cases</w:t>
            </w:r>
          </w:p>
        </w:tc>
        <w:tc>
          <w:tcPr>
            <w:tcW w:w="0" w:type="auto"/>
          </w:tcPr>
          <w:p w14:paraId="7A15782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24AE5299" w14:textId="77777777" w:rsidR="00507112" w:rsidRPr="002901BB" w:rsidRDefault="00507112" w:rsidP="00DA5F49">
            <w:pPr>
              <w:pStyle w:val="TAL"/>
              <w:rPr>
                <w:sz w:val="16"/>
              </w:rPr>
            </w:pPr>
            <w:r>
              <w:rPr>
                <w:sz w:val="16"/>
              </w:rPr>
              <w:t>agreed</w:t>
            </w:r>
          </w:p>
        </w:tc>
        <w:tc>
          <w:tcPr>
            <w:tcW w:w="0" w:type="auto"/>
          </w:tcPr>
          <w:p w14:paraId="4EA36B82" w14:textId="77777777" w:rsidR="00507112" w:rsidRPr="002901BB" w:rsidRDefault="00507112" w:rsidP="00DA5F49">
            <w:pPr>
              <w:pStyle w:val="TAL"/>
              <w:rPr>
                <w:sz w:val="16"/>
              </w:rPr>
            </w:pPr>
            <w:r>
              <w:rPr>
                <w:sz w:val="16"/>
              </w:rPr>
              <w:t>R5-250751</w:t>
            </w:r>
          </w:p>
        </w:tc>
        <w:tc>
          <w:tcPr>
            <w:tcW w:w="0" w:type="auto"/>
          </w:tcPr>
          <w:p w14:paraId="6E602F58" w14:textId="77777777" w:rsidR="00507112" w:rsidRPr="002901BB" w:rsidRDefault="00507112" w:rsidP="00DA5F49">
            <w:pPr>
              <w:pStyle w:val="TAL"/>
              <w:rPr>
                <w:sz w:val="16"/>
              </w:rPr>
            </w:pPr>
            <w:r>
              <w:rPr>
                <w:sz w:val="16"/>
              </w:rPr>
              <w:t>-</w:t>
            </w:r>
          </w:p>
        </w:tc>
      </w:tr>
      <w:tr w:rsidR="00507112" w14:paraId="720150FC" w14:textId="77777777" w:rsidTr="00DA5F49">
        <w:tc>
          <w:tcPr>
            <w:tcW w:w="0" w:type="auto"/>
          </w:tcPr>
          <w:p w14:paraId="1028EC30" w14:textId="77777777" w:rsidR="00507112" w:rsidRPr="002901BB" w:rsidRDefault="00507112" w:rsidP="00DA5F49">
            <w:pPr>
              <w:pStyle w:val="TAL"/>
              <w:rPr>
                <w:sz w:val="16"/>
              </w:rPr>
            </w:pPr>
            <w:r>
              <w:rPr>
                <w:sz w:val="16"/>
              </w:rPr>
              <w:t>R5-251557</w:t>
            </w:r>
          </w:p>
        </w:tc>
        <w:tc>
          <w:tcPr>
            <w:tcW w:w="0" w:type="auto"/>
          </w:tcPr>
          <w:p w14:paraId="0CF9AB1B" w14:textId="77777777" w:rsidR="00507112" w:rsidRPr="002901BB" w:rsidRDefault="00507112" w:rsidP="00DA5F49">
            <w:pPr>
              <w:pStyle w:val="TAL"/>
              <w:rPr>
                <w:sz w:val="16"/>
              </w:rPr>
            </w:pPr>
            <w:r>
              <w:rPr>
                <w:sz w:val="16"/>
              </w:rPr>
              <w:t>Addition of UE maximum output power for new PC2 EN-DC combs within FR1</w:t>
            </w:r>
          </w:p>
        </w:tc>
        <w:tc>
          <w:tcPr>
            <w:tcW w:w="0" w:type="auto"/>
          </w:tcPr>
          <w:p w14:paraId="6125F117" w14:textId="77777777" w:rsidR="00507112" w:rsidRPr="002901BB" w:rsidRDefault="00507112" w:rsidP="00DA5F49">
            <w:pPr>
              <w:pStyle w:val="TAL"/>
              <w:rPr>
                <w:sz w:val="16"/>
              </w:rPr>
            </w:pPr>
            <w:r>
              <w:rPr>
                <w:sz w:val="16"/>
              </w:rPr>
              <w:t>vivo</w:t>
            </w:r>
          </w:p>
        </w:tc>
        <w:tc>
          <w:tcPr>
            <w:tcW w:w="0" w:type="auto"/>
          </w:tcPr>
          <w:p w14:paraId="079EE7BC" w14:textId="77777777" w:rsidR="00507112" w:rsidRPr="002901BB" w:rsidRDefault="00507112" w:rsidP="00DA5F49">
            <w:pPr>
              <w:pStyle w:val="TAL"/>
              <w:rPr>
                <w:sz w:val="16"/>
              </w:rPr>
            </w:pPr>
            <w:r>
              <w:rPr>
                <w:sz w:val="16"/>
              </w:rPr>
              <w:t>revised</w:t>
            </w:r>
          </w:p>
        </w:tc>
        <w:tc>
          <w:tcPr>
            <w:tcW w:w="0" w:type="auto"/>
          </w:tcPr>
          <w:p w14:paraId="762CCBBE" w14:textId="77777777" w:rsidR="00507112" w:rsidRPr="002901BB" w:rsidRDefault="00507112" w:rsidP="00DA5F49">
            <w:pPr>
              <w:pStyle w:val="TAL"/>
              <w:rPr>
                <w:sz w:val="16"/>
              </w:rPr>
            </w:pPr>
            <w:r>
              <w:rPr>
                <w:sz w:val="16"/>
              </w:rPr>
              <w:t>R5-250874</w:t>
            </w:r>
          </w:p>
        </w:tc>
        <w:tc>
          <w:tcPr>
            <w:tcW w:w="0" w:type="auto"/>
          </w:tcPr>
          <w:p w14:paraId="2F913DEC" w14:textId="77777777" w:rsidR="00507112" w:rsidRPr="002901BB" w:rsidRDefault="00507112" w:rsidP="00DA5F49">
            <w:pPr>
              <w:pStyle w:val="TAL"/>
              <w:rPr>
                <w:sz w:val="16"/>
              </w:rPr>
            </w:pPr>
            <w:r>
              <w:rPr>
                <w:sz w:val="16"/>
              </w:rPr>
              <w:t>R5-251754</w:t>
            </w:r>
          </w:p>
        </w:tc>
      </w:tr>
      <w:tr w:rsidR="00507112" w14:paraId="77B0E629" w14:textId="77777777" w:rsidTr="00DA5F49">
        <w:tc>
          <w:tcPr>
            <w:tcW w:w="0" w:type="auto"/>
          </w:tcPr>
          <w:p w14:paraId="378CD3FA" w14:textId="77777777" w:rsidR="00507112" w:rsidRPr="002901BB" w:rsidRDefault="00507112" w:rsidP="00DA5F49">
            <w:pPr>
              <w:pStyle w:val="TAL"/>
              <w:rPr>
                <w:sz w:val="16"/>
              </w:rPr>
            </w:pPr>
            <w:r>
              <w:rPr>
                <w:sz w:val="16"/>
              </w:rPr>
              <w:t>R5-251558</w:t>
            </w:r>
          </w:p>
        </w:tc>
        <w:tc>
          <w:tcPr>
            <w:tcW w:w="0" w:type="auto"/>
          </w:tcPr>
          <w:p w14:paraId="30ACDE2F" w14:textId="77777777" w:rsidR="00507112" w:rsidRPr="002901BB" w:rsidRDefault="00507112" w:rsidP="00DA5F49">
            <w:pPr>
              <w:pStyle w:val="TAL"/>
              <w:rPr>
                <w:sz w:val="16"/>
              </w:rPr>
            </w:pPr>
            <w:r>
              <w:rPr>
                <w:sz w:val="16"/>
              </w:rPr>
              <w:t>Missing test requirements for DC_14A_n66A in NSA test 6.5B.3.3.2</w:t>
            </w:r>
          </w:p>
        </w:tc>
        <w:tc>
          <w:tcPr>
            <w:tcW w:w="0" w:type="auto"/>
          </w:tcPr>
          <w:p w14:paraId="72D48C09" w14:textId="77777777" w:rsidR="00507112" w:rsidRPr="002901BB" w:rsidRDefault="00507112" w:rsidP="00DA5F49">
            <w:pPr>
              <w:pStyle w:val="TAL"/>
              <w:rPr>
                <w:sz w:val="16"/>
              </w:rPr>
            </w:pPr>
            <w:r>
              <w:rPr>
                <w:sz w:val="16"/>
              </w:rPr>
              <w:t>Keysight Technologies</w:t>
            </w:r>
          </w:p>
        </w:tc>
        <w:tc>
          <w:tcPr>
            <w:tcW w:w="0" w:type="auto"/>
          </w:tcPr>
          <w:p w14:paraId="5F0D22BD" w14:textId="77777777" w:rsidR="00507112" w:rsidRPr="002901BB" w:rsidRDefault="00507112" w:rsidP="00DA5F49">
            <w:pPr>
              <w:pStyle w:val="TAL"/>
              <w:rPr>
                <w:sz w:val="16"/>
              </w:rPr>
            </w:pPr>
            <w:r>
              <w:rPr>
                <w:sz w:val="16"/>
              </w:rPr>
              <w:t>agreed</w:t>
            </w:r>
          </w:p>
        </w:tc>
        <w:tc>
          <w:tcPr>
            <w:tcW w:w="0" w:type="auto"/>
          </w:tcPr>
          <w:p w14:paraId="15FA950A" w14:textId="77777777" w:rsidR="00507112" w:rsidRPr="002901BB" w:rsidRDefault="00507112" w:rsidP="00DA5F49">
            <w:pPr>
              <w:pStyle w:val="TAL"/>
              <w:rPr>
                <w:sz w:val="16"/>
              </w:rPr>
            </w:pPr>
            <w:r>
              <w:rPr>
                <w:sz w:val="16"/>
              </w:rPr>
              <w:t>R5-250290</w:t>
            </w:r>
          </w:p>
        </w:tc>
        <w:tc>
          <w:tcPr>
            <w:tcW w:w="0" w:type="auto"/>
          </w:tcPr>
          <w:p w14:paraId="49345515" w14:textId="77777777" w:rsidR="00507112" w:rsidRPr="002901BB" w:rsidRDefault="00507112" w:rsidP="00DA5F49">
            <w:pPr>
              <w:pStyle w:val="TAL"/>
              <w:rPr>
                <w:sz w:val="16"/>
              </w:rPr>
            </w:pPr>
            <w:r>
              <w:rPr>
                <w:sz w:val="16"/>
              </w:rPr>
              <w:t>-</w:t>
            </w:r>
          </w:p>
        </w:tc>
      </w:tr>
      <w:tr w:rsidR="00507112" w14:paraId="030A8585" w14:textId="77777777" w:rsidTr="00DA5F49">
        <w:tc>
          <w:tcPr>
            <w:tcW w:w="0" w:type="auto"/>
          </w:tcPr>
          <w:p w14:paraId="587AA370" w14:textId="77777777" w:rsidR="00507112" w:rsidRPr="002901BB" w:rsidRDefault="00507112" w:rsidP="00DA5F49">
            <w:pPr>
              <w:pStyle w:val="TAL"/>
              <w:rPr>
                <w:sz w:val="16"/>
              </w:rPr>
            </w:pPr>
            <w:r>
              <w:rPr>
                <w:sz w:val="16"/>
              </w:rPr>
              <w:t>R5-251559</w:t>
            </w:r>
          </w:p>
        </w:tc>
        <w:tc>
          <w:tcPr>
            <w:tcW w:w="0" w:type="auto"/>
          </w:tcPr>
          <w:p w14:paraId="73DCD2EE" w14:textId="77777777" w:rsidR="00507112" w:rsidRPr="002901BB" w:rsidRDefault="00507112" w:rsidP="00DA5F49">
            <w:pPr>
              <w:pStyle w:val="TAL"/>
              <w:rPr>
                <w:sz w:val="16"/>
              </w:rPr>
            </w:pPr>
            <w:r>
              <w:rPr>
                <w:sz w:val="16"/>
              </w:rPr>
              <w:t>Correction to DL UL allocation in 7.3B.2 for Rel-16 FR1 inter-band EN-DC</w:t>
            </w:r>
          </w:p>
        </w:tc>
        <w:tc>
          <w:tcPr>
            <w:tcW w:w="0" w:type="auto"/>
          </w:tcPr>
          <w:p w14:paraId="7994ED18" w14:textId="77777777" w:rsidR="00507112" w:rsidRPr="002901BB" w:rsidRDefault="00507112" w:rsidP="00DA5F49">
            <w:pPr>
              <w:pStyle w:val="TAL"/>
              <w:rPr>
                <w:sz w:val="16"/>
              </w:rPr>
            </w:pPr>
            <w:r>
              <w:rPr>
                <w:sz w:val="16"/>
              </w:rPr>
              <w:t>Anritsu</w:t>
            </w:r>
          </w:p>
        </w:tc>
        <w:tc>
          <w:tcPr>
            <w:tcW w:w="0" w:type="auto"/>
          </w:tcPr>
          <w:p w14:paraId="61589CA4" w14:textId="77777777" w:rsidR="00507112" w:rsidRPr="002901BB" w:rsidRDefault="00507112" w:rsidP="00DA5F49">
            <w:pPr>
              <w:pStyle w:val="TAL"/>
              <w:rPr>
                <w:sz w:val="16"/>
              </w:rPr>
            </w:pPr>
            <w:r>
              <w:rPr>
                <w:sz w:val="16"/>
              </w:rPr>
              <w:t>agreed</w:t>
            </w:r>
          </w:p>
        </w:tc>
        <w:tc>
          <w:tcPr>
            <w:tcW w:w="0" w:type="auto"/>
          </w:tcPr>
          <w:p w14:paraId="1F7E2136" w14:textId="77777777" w:rsidR="00507112" w:rsidRPr="002901BB" w:rsidRDefault="00507112" w:rsidP="00DA5F49">
            <w:pPr>
              <w:pStyle w:val="TAL"/>
              <w:rPr>
                <w:sz w:val="16"/>
              </w:rPr>
            </w:pPr>
            <w:r>
              <w:rPr>
                <w:sz w:val="16"/>
              </w:rPr>
              <w:t>R5-250956</w:t>
            </w:r>
          </w:p>
        </w:tc>
        <w:tc>
          <w:tcPr>
            <w:tcW w:w="0" w:type="auto"/>
          </w:tcPr>
          <w:p w14:paraId="44CCE218" w14:textId="77777777" w:rsidR="00507112" w:rsidRPr="002901BB" w:rsidRDefault="00507112" w:rsidP="00DA5F49">
            <w:pPr>
              <w:pStyle w:val="TAL"/>
              <w:rPr>
                <w:sz w:val="16"/>
              </w:rPr>
            </w:pPr>
            <w:r>
              <w:rPr>
                <w:sz w:val="16"/>
              </w:rPr>
              <w:t>-</w:t>
            </w:r>
          </w:p>
        </w:tc>
      </w:tr>
      <w:tr w:rsidR="00507112" w14:paraId="6CCE9DCB" w14:textId="77777777" w:rsidTr="00DA5F49">
        <w:tc>
          <w:tcPr>
            <w:tcW w:w="0" w:type="auto"/>
          </w:tcPr>
          <w:p w14:paraId="45B0E7C7" w14:textId="77777777" w:rsidR="00507112" w:rsidRPr="002901BB" w:rsidRDefault="00507112" w:rsidP="00DA5F49">
            <w:pPr>
              <w:pStyle w:val="TAL"/>
              <w:rPr>
                <w:sz w:val="16"/>
              </w:rPr>
            </w:pPr>
            <w:r>
              <w:rPr>
                <w:sz w:val="16"/>
              </w:rPr>
              <w:t>R5-251560</w:t>
            </w:r>
          </w:p>
        </w:tc>
        <w:tc>
          <w:tcPr>
            <w:tcW w:w="0" w:type="auto"/>
          </w:tcPr>
          <w:p w14:paraId="2EB89A6F" w14:textId="77777777" w:rsidR="00507112" w:rsidRPr="002901BB" w:rsidRDefault="00507112" w:rsidP="00DA5F49">
            <w:pPr>
              <w:pStyle w:val="TAL"/>
              <w:rPr>
                <w:sz w:val="16"/>
              </w:rPr>
            </w:pPr>
            <w:r>
              <w:rPr>
                <w:sz w:val="16"/>
              </w:rPr>
              <w:t>Correction to reference sensitivity for Rel-15 inter-band EN-DC configurations</w:t>
            </w:r>
          </w:p>
        </w:tc>
        <w:tc>
          <w:tcPr>
            <w:tcW w:w="0" w:type="auto"/>
          </w:tcPr>
          <w:p w14:paraId="7B09565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3041FC0E" w14:textId="77777777" w:rsidR="00507112" w:rsidRPr="002901BB" w:rsidRDefault="00507112" w:rsidP="00DA5F49">
            <w:pPr>
              <w:pStyle w:val="TAL"/>
              <w:rPr>
                <w:sz w:val="16"/>
              </w:rPr>
            </w:pPr>
            <w:r>
              <w:rPr>
                <w:sz w:val="16"/>
              </w:rPr>
              <w:t>agreed</w:t>
            </w:r>
          </w:p>
        </w:tc>
        <w:tc>
          <w:tcPr>
            <w:tcW w:w="0" w:type="auto"/>
          </w:tcPr>
          <w:p w14:paraId="6E6F849E" w14:textId="77777777" w:rsidR="00507112" w:rsidRPr="002901BB" w:rsidRDefault="00507112" w:rsidP="00DA5F49">
            <w:pPr>
              <w:pStyle w:val="TAL"/>
              <w:rPr>
                <w:sz w:val="16"/>
              </w:rPr>
            </w:pPr>
            <w:r>
              <w:rPr>
                <w:sz w:val="16"/>
              </w:rPr>
              <w:t>R5-250816</w:t>
            </w:r>
          </w:p>
        </w:tc>
        <w:tc>
          <w:tcPr>
            <w:tcW w:w="0" w:type="auto"/>
          </w:tcPr>
          <w:p w14:paraId="473F91F1" w14:textId="77777777" w:rsidR="00507112" w:rsidRPr="002901BB" w:rsidRDefault="00507112" w:rsidP="00DA5F49">
            <w:pPr>
              <w:pStyle w:val="TAL"/>
              <w:rPr>
                <w:sz w:val="16"/>
              </w:rPr>
            </w:pPr>
            <w:r>
              <w:rPr>
                <w:sz w:val="16"/>
              </w:rPr>
              <w:t>-</w:t>
            </w:r>
          </w:p>
        </w:tc>
      </w:tr>
      <w:tr w:rsidR="00507112" w14:paraId="734E0414" w14:textId="77777777" w:rsidTr="00DA5F49">
        <w:tc>
          <w:tcPr>
            <w:tcW w:w="0" w:type="auto"/>
          </w:tcPr>
          <w:p w14:paraId="4D886D61" w14:textId="77777777" w:rsidR="00507112" w:rsidRPr="002901BB" w:rsidRDefault="00507112" w:rsidP="00DA5F49">
            <w:pPr>
              <w:pStyle w:val="TAL"/>
              <w:rPr>
                <w:sz w:val="16"/>
              </w:rPr>
            </w:pPr>
            <w:r>
              <w:rPr>
                <w:sz w:val="16"/>
              </w:rPr>
              <w:t>R5-251561</w:t>
            </w:r>
          </w:p>
        </w:tc>
        <w:tc>
          <w:tcPr>
            <w:tcW w:w="0" w:type="auto"/>
          </w:tcPr>
          <w:p w14:paraId="05D90D2A" w14:textId="77777777" w:rsidR="00507112" w:rsidRPr="002901BB" w:rsidRDefault="00507112" w:rsidP="00DA5F49">
            <w:pPr>
              <w:pStyle w:val="TAL"/>
              <w:rPr>
                <w:sz w:val="16"/>
              </w:rPr>
            </w:pPr>
            <w:r>
              <w:rPr>
                <w:sz w:val="16"/>
              </w:rPr>
              <w:t>Corrections on test coverage rules for NSA band combinations</w:t>
            </w:r>
          </w:p>
        </w:tc>
        <w:tc>
          <w:tcPr>
            <w:tcW w:w="0" w:type="auto"/>
          </w:tcPr>
          <w:p w14:paraId="72DABF73" w14:textId="77777777" w:rsidR="00507112" w:rsidRPr="002901BB" w:rsidRDefault="00507112" w:rsidP="00DA5F49">
            <w:pPr>
              <w:pStyle w:val="TAL"/>
              <w:rPr>
                <w:sz w:val="16"/>
              </w:rPr>
            </w:pPr>
            <w:r>
              <w:rPr>
                <w:sz w:val="16"/>
              </w:rPr>
              <w:t>ZTE Corporation, Tejet, SRTC</w:t>
            </w:r>
          </w:p>
        </w:tc>
        <w:tc>
          <w:tcPr>
            <w:tcW w:w="0" w:type="auto"/>
          </w:tcPr>
          <w:p w14:paraId="4CEF8BA6" w14:textId="77777777" w:rsidR="00507112" w:rsidRPr="002901BB" w:rsidRDefault="00507112" w:rsidP="00DA5F49">
            <w:pPr>
              <w:pStyle w:val="TAL"/>
              <w:rPr>
                <w:sz w:val="16"/>
              </w:rPr>
            </w:pPr>
            <w:r>
              <w:rPr>
                <w:sz w:val="16"/>
              </w:rPr>
              <w:t>agreed</w:t>
            </w:r>
          </w:p>
        </w:tc>
        <w:tc>
          <w:tcPr>
            <w:tcW w:w="0" w:type="auto"/>
          </w:tcPr>
          <w:p w14:paraId="1CCD364D" w14:textId="77777777" w:rsidR="00507112" w:rsidRPr="002901BB" w:rsidRDefault="00507112" w:rsidP="00DA5F49">
            <w:pPr>
              <w:pStyle w:val="TAL"/>
              <w:rPr>
                <w:sz w:val="16"/>
              </w:rPr>
            </w:pPr>
            <w:r>
              <w:rPr>
                <w:sz w:val="16"/>
              </w:rPr>
              <w:t>R5-251096</w:t>
            </w:r>
          </w:p>
        </w:tc>
        <w:tc>
          <w:tcPr>
            <w:tcW w:w="0" w:type="auto"/>
          </w:tcPr>
          <w:p w14:paraId="07A8D708" w14:textId="77777777" w:rsidR="00507112" w:rsidRPr="002901BB" w:rsidRDefault="00507112" w:rsidP="00DA5F49">
            <w:pPr>
              <w:pStyle w:val="TAL"/>
              <w:rPr>
                <w:sz w:val="16"/>
              </w:rPr>
            </w:pPr>
            <w:r>
              <w:rPr>
                <w:sz w:val="16"/>
              </w:rPr>
              <w:t>-</w:t>
            </w:r>
          </w:p>
        </w:tc>
      </w:tr>
      <w:tr w:rsidR="00507112" w14:paraId="63C45F90" w14:textId="77777777" w:rsidTr="00DA5F49">
        <w:tc>
          <w:tcPr>
            <w:tcW w:w="0" w:type="auto"/>
          </w:tcPr>
          <w:p w14:paraId="12FF599F" w14:textId="77777777" w:rsidR="00507112" w:rsidRPr="002901BB" w:rsidRDefault="00507112" w:rsidP="00DA5F49">
            <w:pPr>
              <w:pStyle w:val="TAL"/>
              <w:rPr>
                <w:sz w:val="16"/>
              </w:rPr>
            </w:pPr>
            <w:r>
              <w:rPr>
                <w:sz w:val="16"/>
              </w:rPr>
              <w:t>R5-251562</w:t>
            </w:r>
          </w:p>
        </w:tc>
        <w:tc>
          <w:tcPr>
            <w:tcW w:w="0" w:type="auto"/>
          </w:tcPr>
          <w:p w14:paraId="691DE108" w14:textId="77777777" w:rsidR="00507112" w:rsidRPr="002901BB" w:rsidRDefault="00507112" w:rsidP="00DA5F49">
            <w:pPr>
              <w:pStyle w:val="TAL"/>
              <w:rPr>
                <w:sz w:val="16"/>
              </w:rPr>
            </w:pPr>
            <w:r>
              <w:rPr>
                <w:sz w:val="16"/>
              </w:rPr>
              <w:t>Core Spec Alignment for Test Configuration ID for NR-NTN test cases</w:t>
            </w:r>
          </w:p>
        </w:tc>
        <w:tc>
          <w:tcPr>
            <w:tcW w:w="0" w:type="auto"/>
          </w:tcPr>
          <w:p w14:paraId="3A4ED98E" w14:textId="77777777" w:rsidR="00507112" w:rsidRPr="002901BB" w:rsidRDefault="00507112" w:rsidP="00DA5F49">
            <w:pPr>
              <w:pStyle w:val="TAL"/>
              <w:rPr>
                <w:sz w:val="16"/>
              </w:rPr>
            </w:pPr>
            <w:r>
              <w:rPr>
                <w:sz w:val="16"/>
              </w:rPr>
              <w:t>Rohde &amp; Schwarz</w:t>
            </w:r>
          </w:p>
        </w:tc>
        <w:tc>
          <w:tcPr>
            <w:tcW w:w="0" w:type="auto"/>
          </w:tcPr>
          <w:p w14:paraId="7DFCFAC4" w14:textId="77777777" w:rsidR="00507112" w:rsidRPr="002901BB" w:rsidRDefault="00507112" w:rsidP="00DA5F49">
            <w:pPr>
              <w:pStyle w:val="TAL"/>
              <w:rPr>
                <w:sz w:val="16"/>
              </w:rPr>
            </w:pPr>
            <w:r>
              <w:rPr>
                <w:sz w:val="16"/>
              </w:rPr>
              <w:t>agreed</w:t>
            </w:r>
          </w:p>
        </w:tc>
        <w:tc>
          <w:tcPr>
            <w:tcW w:w="0" w:type="auto"/>
          </w:tcPr>
          <w:p w14:paraId="6D2D3DC4" w14:textId="77777777" w:rsidR="00507112" w:rsidRPr="002901BB" w:rsidRDefault="00507112" w:rsidP="00DA5F49">
            <w:pPr>
              <w:pStyle w:val="TAL"/>
              <w:rPr>
                <w:sz w:val="16"/>
              </w:rPr>
            </w:pPr>
            <w:r>
              <w:rPr>
                <w:sz w:val="16"/>
              </w:rPr>
              <w:t>R5-250919</w:t>
            </w:r>
          </w:p>
        </w:tc>
        <w:tc>
          <w:tcPr>
            <w:tcW w:w="0" w:type="auto"/>
          </w:tcPr>
          <w:p w14:paraId="7BA77F1C" w14:textId="77777777" w:rsidR="00507112" w:rsidRPr="002901BB" w:rsidRDefault="00507112" w:rsidP="00DA5F49">
            <w:pPr>
              <w:pStyle w:val="TAL"/>
              <w:rPr>
                <w:sz w:val="16"/>
              </w:rPr>
            </w:pPr>
            <w:r>
              <w:rPr>
                <w:sz w:val="16"/>
              </w:rPr>
              <w:t>-</w:t>
            </w:r>
          </w:p>
        </w:tc>
      </w:tr>
      <w:tr w:rsidR="00507112" w14:paraId="1810FA97" w14:textId="77777777" w:rsidTr="00DA5F49">
        <w:tc>
          <w:tcPr>
            <w:tcW w:w="0" w:type="auto"/>
          </w:tcPr>
          <w:p w14:paraId="7F930408" w14:textId="77777777" w:rsidR="00507112" w:rsidRPr="002901BB" w:rsidRDefault="00507112" w:rsidP="00DA5F49">
            <w:pPr>
              <w:pStyle w:val="TAL"/>
              <w:rPr>
                <w:sz w:val="16"/>
              </w:rPr>
            </w:pPr>
            <w:r>
              <w:rPr>
                <w:sz w:val="16"/>
              </w:rPr>
              <w:t>R5-251563</w:t>
            </w:r>
          </w:p>
        </w:tc>
        <w:tc>
          <w:tcPr>
            <w:tcW w:w="0" w:type="auto"/>
          </w:tcPr>
          <w:p w14:paraId="460E9640" w14:textId="77777777" w:rsidR="00507112" w:rsidRPr="002901BB" w:rsidRDefault="00507112" w:rsidP="00DA5F49">
            <w:pPr>
              <w:pStyle w:val="TAL"/>
              <w:rPr>
                <w:sz w:val="16"/>
              </w:rPr>
            </w:pPr>
            <w:r>
              <w:rPr>
                <w:sz w:val="16"/>
              </w:rPr>
              <w:t>Addition of new Inter-frequency event triggered test cases for SAN</w:t>
            </w:r>
          </w:p>
        </w:tc>
        <w:tc>
          <w:tcPr>
            <w:tcW w:w="0" w:type="auto"/>
          </w:tcPr>
          <w:p w14:paraId="38A6EC18" w14:textId="77777777" w:rsidR="00507112" w:rsidRPr="002901BB" w:rsidRDefault="00507112" w:rsidP="00DA5F49">
            <w:pPr>
              <w:pStyle w:val="TAL"/>
              <w:rPr>
                <w:sz w:val="16"/>
              </w:rPr>
            </w:pPr>
            <w:r>
              <w:rPr>
                <w:sz w:val="16"/>
              </w:rPr>
              <w:t>Rohde &amp; Schwarz</w:t>
            </w:r>
          </w:p>
        </w:tc>
        <w:tc>
          <w:tcPr>
            <w:tcW w:w="0" w:type="auto"/>
          </w:tcPr>
          <w:p w14:paraId="76BC1C33" w14:textId="77777777" w:rsidR="00507112" w:rsidRPr="002901BB" w:rsidRDefault="00507112" w:rsidP="00DA5F49">
            <w:pPr>
              <w:pStyle w:val="TAL"/>
              <w:rPr>
                <w:sz w:val="16"/>
              </w:rPr>
            </w:pPr>
            <w:r>
              <w:rPr>
                <w:sz w:val="16"/>
              </w:rPr>
              <w:t>agreed</w:t>
            </w:r>
          </w:p>
        </w:tc>
        <w:tc>
          <w:tcPr>
            <w:tcW w:w="0" w:type="auto"/>
          </w:tcPr>
          <w:p w14:paraId="2992B54F" w14:textId="77777777" w:rsidR="00507112" w:rsidRPr="002901BB" w:rsidRDefault="00507112" w:rsidP="00DA5F49">
            <w:pPr>
              <w:pStyle w:val="TAL"/>
              <w:rPr>
                <w:sz w:val="16"/>
              </w:rPr>
            </w:pPr>
            <w:r>
              <w:rPr>
                <w:sz w:val="16"/>
              </w:rPr>
              <w:t>R5-250920</w:t>
            </w:r>
          </w:p>
        </w:tc>
        <w:tc>
          <w:tcPr>
            <w:tcW w:w="0" w:type="auto"/>
          </w:tcPr>
          <w:p w14:paraId="7C425703" w14:textId="77777777" w:rsidR="00507112" w:rsidRPr="002901BB" w:rsidRDefault="00507112" w:rsidP="00DA5F49">
            <w:pPr>
              <w:pStyle w:val="TAL"/>
              <w:rPr>
                <w:sz w:val="16"/>
              </w:rPr>
            </w:pPr>
            <w:r>
              <w:rPr>
                <w:sz w:val="16"/>
              </w:rPr>
              <w:t>-</w:t>
            </w:r>
          </w:p>
        </w:tc>
      </w:tr>
      <w:tr w:rsidR="00507112" w14:paraId="2224D7C9" w14:textId="77777777" w:rsidTr="00DA5F49">
        <w:tc>
          <w:tcPr>
            <w:tcW w:w="0" w:type="auto"/>
          </w:tcPr>
          <w:p w14:paraId="5E6A26EE" w14:textId="77777777" w:rsidR="00507112" w:rsidRPr="002901BB" w:rsidRDefault="00507112" w:rsidP="00DA5F49">
            <w:pPr>
              <w:pStyle w:val="TAL"/>
              <w:rPr>
                <w:sz w:val="16"/>
              </w:rPr>
            </w:pPr>
            <w:r>
              <w:rPr>
                <w:sz w:val="16"/>
              </w:rPr>
              <w:t>R5-251564</w:t>
            </w:r>
          </w:p>
        </w:tc>
        <w:tc>
          <w:tcPr>
            <w:tcW w:w="0" w:type="auto"/>
          </w:tcPr>
          <w:p w14:paraId="29645B85" w14:textId="77777777" w:rsidR="00507112" w:rsidRPr="002901BB" w:rsidRDefault="00507112" w:rsidP="00DA5F49">
            <w:pPr>
              <w:pStyle w:val="TAL"/>
              <w:rPr>
                <w:sz w:val="16"/>
              </w:rPr>
            </w:pPr>
            <w:r>
              <w:rPr>
                <w:sz w:val="16"/>
              </w:rPr>
              <w:t>Addition of r18 NR-NTN RACH-based hard satellite switching test case 14.2.2.4</w:t>
            </w:r>
          </w:p>
        </w:tc>
        <w:tc>
          <w:tcPr>
            <w:tcW w:w="0" w:type="auto"/>
          </w:tcPr>
          <w:p w14:paraId="0A17B5BE" w14:textId="77777777" w:rsidR="00507112" w:rsidRPr="002901BB" w:rsidRDefault="00507112" w:rsidP="00DA5F49">
            <w:pPr>
              <w:pStyle w:val="TAL"/>
              <w:rPr>
                <w:sz w:val="16"/>
              </w:rPr>
            </w:pPr>
            <w:r>
              <w:rPr>
                <w:sz w:val="16"/>
              </w:rPr>
              <w:t>Qualcomm Germany</w:t>
            </w:r>
          </w:p>
        </w:tc>
        <w:tc>
          <w:tcPr>
            <w:tcW w:w="0" w:type="auto"/>
          </w:tcPr>
          <w:p w14:paraId="4AA3E4E2" w14:textId="77777777" w:rsidR="00507112" w:rsidRPr="002901BB" w:rsidRDefault="00507112" w:rsidP="00DA5F49">
            <w:pPr>
              <w:pStyle w:val="TAL"/>
              <w:rPr>
                <w:sz w:val="16"/>
              </w:rPr>
            </w:pPr>
            <w:r>
              <w:rPr>
                <w:sz w:val="16"/>
              </w:rPr>
              <w:t>agreed</w:t>
            </w:r>
          </w:p>
        </w:tc>
        <w:tc>
          <w:tcPr>
            <w:tcW w:w="0" w:type="auto"/>
          </w:tcPr>
          <w:p w14:paraId="0C90880C" w14:textId="77777777" w:rsidR="00507112" w:rsidRPr="002901BB" w:rsidRDefault="00507112" w:rsidP="00DA5F49">
            <w:pPr>
              <w:pStyle w:val="TAL"/>
              <w:rPr>
                <w:sz w:val="16"/>
              </w:rPr>
            </w:pPr>
            <w:r>
              <w:rPr>
                <w:sz w:val="16"/>
              </w:rPr>
              <w:t>R5-251182</w:t>
            </w:r>
          </w:p>
        </w:tc>
        <w:tc>
          <w:tcPr>
            <w:tcW w:w="0" w:type="auto"/>
          </w:tcPr>
          <w:p w14:paraId="1FBFF4F3" w14:textId="77777777" w:rsidR="00507112" w:rsidRPr="002901BB" w:rsidRDefault="00507112" w:rsidP="00DA5F49">
            <w:pPr>
              <w:pStyle w:val="TAL"/>
              <w:rPr>
                <w:sz w:val="16"/>
              </w:rPr>
            </w:pPr>
            <w:r>
              <w:rPr>
                <w:sz w:val="16"/>
              </w:rPr>
              <w:t>-</w:t>
            </w:r>
          </w:p>
        </w:tc>
      </w:tr>
      <w:tr w:rsidR="00507112" w14:paraId="02E01001" w14:textId="77777777" w:rsidTr="00DA5F49">
        <w:tc>
          <w:tcPr>
            <w:tcW w:w="0" w:type="auto"/>
          </w:tcPr>
          <w:p w14:paraId="7A76F4C3" w14:textId="77777777" w:rsidR="00507112" w:rsidRPr="002901BB" w:rsidRDefault="00507112" w:rsidP="00DA5F49">
            <w:pPr>
              <w:pStyle w:val="TAL"/>
              <w:rPr>
                <w:sz w:val="16"/>
              </w:rPr>
            </w:pPr>
            <w:r>
              <w:rPr>
                <w:sz w:val="16"/>
              </w:rPr>
              <w:t>R5-251565</w:t>
            </w:r>
          </w:p>
        </w:tc>
        <w:tc>
          <w:tcPr>
            <w:tcW w:w="0" w:type="auto"/>
          </w:tcPr>
          <w:p w14:paraId="4098C644" w14:textId="77777777" w:rsidR="00507112" w:rsidRPr="002901BB" w:rsidRDefault="00507112" w:rsidP="00DA5F49">
            <w:pPr>
              <w:pStyle w:val="TAL"/>
              <w:rPr>
                <w:sz w:val="16"/>
              </w:rPr>
            </w:pPr>
            <w:r>
              <w:rPr>
                <w:sz w:val="16"/>
              </w:rPr>
              <w:t>Addition of r18 NR-NTN RACH-less soft satellite switching test case 14.2.2.5</w:t>
            </w:r>
          </w:p>
        </w:tc>
        <w:tc>
          <w:tcPr>
            <w:tcW w:w="0" w:type="auto"/>
          </w:tcPr>
          <w:p w14:paraId="3FFAE80F" w14:textId="77777777" w:rsidR="00507112" w:rsidRPr="002901BB" w:rsidRDefault="00507112" w:rsidP="00DA5F49">
            <w:pPr>
              <w:pStyle w:val="TAL"/>
              <w:rPr>
                <w:sz w:val="16"/>
              </w:rPr>
            </w:pPr>
            <w:r>
              <w:rPr>
                <w:sz w:val="16"/>
              </w:rPr>
              <w:t>Qualcomm Germany</w:t>
            </w:r>
          </w:p>
        </w:tc>
        <w:tc>
          <w:tcPr>
            <w:tcW w:w="0" w:type="auto"/>
          </w:tcPr>
          <w:p w14:paraId="17A55A9F" w14:textId="77777777" w:rsidR="00507112" w:rsidRPr="002901BB" w:rsidRDefault="00507112" w:rsidP="00DA5F49">
            <w:pPr>
              <w:pStyle w:val="TAL"/>
              <w:rPr>
                <w:sz w:val="16"/>
              </w:rPr>
            </w:pPr>
            <w:r>
              <w:rPr>
                <w:sz w:val="16"/>
              </w:rPr>
              <w:t>agreed</w:t>
            </w:r>
          </w:p>
        </w:tc>
        <w:tc>
          <w:tcPr>
            <w:tcW w:w="0" w:type="auto"/>
          </w:tcPr>
          <w:p w14:paraId="3D925111" w14:textId="77777777" w:rsidR="00507112" w:rsidRPr="002901BB" w:rsidRDefault="00507112" w:rsidP="00DA5F49">
            <w:pPr>
              <w:pStyle w:val="TAL"/>
              <w:rPr>
                <w:sz w:val="16"/>
              </w:rPr>
            </w:pPr>
            <w:r>
              <w:rPr>
                <w:sz w:val="16"/>
              </w:rPr>
              <w:t>R5-251183</w:t>
            </w:r>
          </w:p>
        </w:tc>
        <w:tc>
          <w:tcPr>
            <w:tcW w:w="0" w:type="auto"/>
          </w:tcPr>
          <w:p w14:paraId="313CC1B5" w14:textId="77777777" w:rsidR="00507112" w:rsidRPr="002901BB" w:rsidRDefault="00507112" w:rsidP="00DA5F49">
            <w:pPr>
              <w:pStyle w:val="TAL"/>
              <w:rPr>
                <w:sz w:val="16"/>
              </w:rPr>
            </w:pPr>
            <w:r>
              <w:rPr>
                <w:sz w:val="16"/>
              </w:rPr>
              <w:t>-</w:t>
            </w:r>
          </w:p>
        </w:tc>
      </w:tr>
      <w:tr w:rsidR="00507112" w14:paraId="0A161521" w14:textId="77777777" w:rsidTr="00DA5F49">
        <w:tc>
          <w:tcPr>
            <w:tcW w:w="0" w:type="auto"/>
          </w:tcPr>
          <w:p w14:paraId="68D2A245" w14:textId="77777777" w:rsidR="00507112" w:rsidRPr="002901BB" w:rsidRDefault="00507112" w:rsidP="00DA5F49">
            <w:pPr>
              <w:pStyle w:val="TAL"/>
              <w:rPr>
                <w:sz w:val="16"/>
              </w:rPr>
            </w:pPr>
            <w:r>
              <w:rPr>
                <w:sz w:val="16"/>
              </w:rPr>
              <w:t>R5-251566</w:t>
            </w:r>
          </w:p>
        </w:tc>
        <w:tc>
          <w:tcPr>
            <w:tcW w:w="0" w:type="auto"/>
          </w:tcPr>
          <w:p w14:paraId="73A81BD7" w14:textId="77777777" w:rsidR="00507112" w:rsidRPr="002901BB" w:rsidRDefault="00507112" w:rsidP="00DA5F49">
            <w:pPr>
              <w:pStyle w:val="TAL"/>
              <w:rPr>
                <w:sz w:val="16"/>
              </w:rPr>
            </w:pPr>
            <w:r>
              <w:rPr>
                <w:sz w:val="16"/>
              </w:rPr>
              <w:t>Update to NB-IoT NTN RRM enhanced coverage TCs</w:t>
            </w:r>
          </w:p>
        </w:tc>
        <w:tc>
          <w:tcPr>
            <w:tcW w:w="0" w:type="auto"/>
          </w:tcPr>
          <w:p w14:paraId="1340F1BB"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3D8658B1" w14:textId="77777777" w:rsidR="00507112" w:rsidRPr="002901BB" w:rsidRDefault="00507112" w:rsidP="00DA5F49">
            <w:pPr>
              <w:pStyle w:val="TAL"/>
              <w:rPr>
                <w:sz w:val="16"/>
              </w:rPr>
            </w:pPr>
            <w:r>
              <w:rPr>
                <w:sz w:val="16"/>
              </w:rPr>
              <w:t>agreed</w:t>
            </w:r>
          </w:p>
        </w:tc>
        <w:tc>
          <w:tcPr>
            <w:tcW w:w="0" w:type="auto"/>
          </w:tcPr>
          <w:p w14:paraId="66055C42" w14:textId="77777777" w:rsidR="00507112" w:rsidRPr="002901BB" w:rsidRDefault="00507112" w:rsidP="00DA5F49">
            <w:pPr>
              <w:pStyle w:val="TAL"/>
              <w:rPr>
                <w:sz w:val="16"/>
              </w:rPr>
            </w:pPr>
            <w:r>
              <w:rPr>
                <w:sz w:val="16"/>
              </w:rPr>
              <w:t>R5-250030</w:t>
            </w:r>
          </w:p>
        </w:tc>
        <w:tc>
          <w:tcPr>
            <w:tcW w:w="0" w:type="auto"/>
          </w:tcPr>
          <w:p w14:paraId="76B147A2" w14:textId="77777777" w:rsidR="00507112" w:rsidRPr="002901BB" w:rsidRDefault="00507112" w:rsidP="00DA5F49">
            <w:pPr>
              <w:pStyle w:val="TAL"/>
              <w:rPr>
                <w:sz w:val="16"/>
              </w:rPr>
            </w:pPr>
            <w:r>
              <w:rPr>
                <w:sz w:val="16"/>
              </w:rPr>
              <w:t>-</w:t>
            </w:r>
          </w:p>
        </w:tc>
      </w:tr>
      <w:tr w:rsidR="00507112" w14:paraId="4B20FC9B" w14:textId="77777777" w:rsidTr="00DA5F49">
        <w:tc>
          <w:tcPr>
            <w:tcW w:w="0" w:type="auto"/>
          </w:tcPr>
          <w:p w14:paraId="0C354F75" w14:textId="77777777" w:rsidR="00507112" w:rsidRPr="002901BB" w:rsidRDefault="00507112" w:rsidP="00DA5F49">
            <w:pPr>
              <w:pStyle w:val="TAL"/>
              <w:rPr>
                <w:sz w:val="16"/>
              </w:rPr>
            </w:pPr>
            <w:r>
              <w:rPr>
                <w:sz w:val="16"/>
              </w:rPr>
              <w:t>R5-251567</w:t>
            </w:r>
          </w:p>
        </w:tc>
        <w:tc>
          <w:tcPr>
            <w:tcW w:w="0" w:type="auto"/>
          </w:tcPr>
          <w:p w14:paraId="74360561" w14:textId="77777777" w:rsidR="00507112" w:rsidRPr="002901BB" w:rsidRDefault="00507112" w:rsidP="00DA5F49">
            <w:pPr>
              <w:pStyle w:val="TAL"/>
              <w:rPr>
                <w:sz w:val="16"/>
              </w:rPr>
            </w:pPr>
            <w:r>
              <w:rPr>
                <w:sz w:val="16"/>
              </w:rPr>
              <w:t>Corrections to NPDSCH Repetition for IoT NTN DCQR test cases under enhanced coverage</w:t>
            </w:r>
          </w:p>
        </w:tc>
        <w:tc>
          <w:tcPr>
            <w:tcW w:w="0" w:type="auto"/>
          </w:tcPr>
          <w:p w14:paraId="57795E30"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Rohde &amp; Schwarz</w:t>
            </w:r>
          </w:p>
        </w:tc>
        <w:tc>
          <w:tcPr>
            <w:tcW w:w="0" w:type="auto"/>
          </w:tcPr>
          <w:p w14:paraId="661F2C54" w14:textId="77777777" w:rsidR="00507112" w:rsidRPr="002901BB" w:rsidRDefault="00507112" w:rsidP="00DA5F49">
            <w:pPr>
              <w:pStyle w:val="TAL"/>
              <w:rPr>
                <w:sz w:val="16"/>
              </w:rPr>
            </w:pPr>
            <w:r>
              <w:rPr>
                <w:sz w:val="16"/>
              </w:rPr>
              <w:t>agreed</w:t>
            </w:r>
          </w:p>
        </w:tc>
        <w:tc>
          <w:tcPr>
            <w:tcW w:w="0" w:type="auto"/>
          </w:tcPr>
          <w:p w14:paraId="54F48B00" w14:textId="77777777" w:rsidR="00507112" w:rsidRPr="002901BB" w:rsidRDefault="00507112" w:rsidP="00DA5F49">
            <w:pPr>
              <w:pStyle w:val="TAL"/>
              <w:rPr>
                <w:sz w:val="16"/>
              </w:rPr>
            </w:pPr>
            <w:r>
              <w:rPr>
                <w:sz w:val="16"/>
              </w:rPr>
              <w:t>R5-250918</w:t>
            </w:r>
          </w:p>
        </w:tc>
        <w:tc>
          <w:tcPr>
            <w:tcW w:w="0" w:type="auto"/>
          </w:tcPr>
          <w:p w14:paraId="44855BD6" w14:textId="77777777" w:rsidR="00507112" w:rsidRPr="002901BB" w:rsidRDefault="00507112" w:rsidP="00DA5F49">
            <w:pPr>
              <w:pStyle w:val="TAL"/>
              <w:rPr>
                <w:sz w:val="16"/>
              </w:rPr>
            </w:pPr>
            <w:r>
              <w:rPr>
                <w:sz w:val="16"/>
              </w:rPr>
              <w:t>-</w:t>
            </w:r>
          </w:p>
        </w:tc>
      </w:tr>
      <w:tr w:rsidR="00507112" w14:paraId="1FACDE6A" w14:textId="77777777" w:rsidTr="00DA5F49">
        <w:tc>
          <w:tcPr>
            <w:tcW w:w="0" w:type="auto"/>
          </w:tcPr>
          <w:p w14:paraId="4B87944F" w14:textId="77777777" w:rsidR="00507112" w:rsidRPr="002901BB" w:rsidRDefault="00507112" w:rsidP="00DA5F49">
            <w:pPr>
              <w:pStyle w:val="TAL"/>
              <w:rPr>
                <w:sz w:val="16"/>
              </w:rPr>
            </w:pPr>
            <w:r>
              <w:rPr>
                <w:sz w:val="16"/>
              </w:rPr>
              <w:t>R5-251568</w:t>
            </w:r>
          </w:p>
        </w:tc>
        <w:tc>
          <w:tcPr>
            <w:tcW w:w="0" w:type="auto"/>
          </w:tcPr>
          <w:p w14:paraId="2B5177E9" w14:textId="77777777" w:rsidR="00507112" w:rsidRPr="002901BB" w:rsidRDefault="00507112" w:rsidP="00DA5F49">
            <w:pPr>
              <w:pStyle w:val="TAL"/>
              <w:rPr>
                <w:sz w:val="16"/>
              </w:rPr>
            </w:pPr>
            <w:r>
              <w:rPr>
                <w:sz w:val="16"/>
              </w:rPr>
              <w:t xml:space="preserve">Discussions on LTE NB-IoT NTN </w:t>
            </w:r>
            <w:proofErr w:type="spellStart"/>
            <w:r>
              <w:rPr>
                <w:sz w:val="16"/>
              </w:rPr>
              <w:t>TxRx</w:t>
            </w:r>
            <w:proofErr w:type="spellEnd"/>
            <w:r>
              <w:rPr>
                <w:sz w:val="16"/>
              </w:rPr>
              <w:t xml:space="preserve"> test procedures required test frequency ranges</w:t>
            </w:r>
          </w:p>
        </w:tc>
        <w:tc>
          <w:tcPr>
            <w:tcW w:w="0" w:type="auto"/>
          </w:tcPr>
          <w:p w14:paraId="6F71FDFB" w14:textId="77777777" w:rsidR="00507112" w:rsidRPr="002901BB" w:rsidRDefault="00507112" w:rsidP="00DA5F49">
            <w:pPr>
              <w:pStyle w:val="TAL"/>
              <w:rPr>
                <w:sz w:val="16"/>
              </w:rPr>
            </w:pPr>
            <w:r>
              <w:rPr>
                <w:sz w:val="16"/>
              </w:rPr>
              <w:t>Verizon Spain</w:t>
            </w:r>
          </w:p>
        </w:tc>
        <w:tc>
          <w:tcPr>
            <w:tcW w:w="0" w:type="auto"/>
          </w:tcPr>
          <w:p w14:paraId="03298C4F" w14:textId="77777777" w:rsidR="00507112" w:rsidRPr="002901BB" w:rsidRDefault="00507112" w:rsidP="00DA5F49">
            <w:pPr>
              <w:pStyle w:val="TAL"/>
              <w:rPr>
                <w:sz w:val="16"/>
              </w:rPr>
            </w:pPr>
            <w:r>
              <w:rPr>
                <w:sz w:val="16"/>
              </w:rPr>
              <w:t>noted</w:t>
            </w:r>
          </w:p>
        </w:tc>
        <w:tc>
          <w:tcPr>
            <w:tcW w:w="0" w:type="auto"/>
          </w:tcPr>
          <w:p w14:paraId="6BF86B91" w14:textId="77777777" w:rsidR="00507112" w:rsidRPr="002901BB" w:rsidRDefault="00507112" w:rsidP="00DA5F49">
            <w:pPr>
              <w:pStyle w:val="TAL"/>
              <w:rPr>
                <w:sz w:val="16"/>
              </w:rPr>
            </w:pPr>
            <w:r>
              <w:rPr>
                <w:sz w:val="16"/>
              </w:rPr>
              <w:t>R5-250305</w:t>
            </w:r>
          </w:p>
        </w:tc>
        <w:tc>
          <w:tcPr>
            <w:tcW w:w="0" w:type="auto"/>
          </w:tcPr>
          <w:p w14:paraId="344394B6" w14:textId="77777777" w:rsidR="00507112" w:rsidRPr="002901BB" w:rsidRDefault="00507112" w:rsidP="00DA5F49">
            <w:pPr>
              <w:pStyle w:val="TAL"/>
              <w:rPr>
                <w:sz w:val="16"/>
              </w:rPr>
            </w:pPr>
            <w:r>
              <w:rPr>
                <w:sz w:val="16"/>
              </w:rPr>
              <w:t>-</w:t>
            </w:r>
          </w:p>
        </w:tc>
      </w:tr>
      <w:tr w:rsidR="00507112" w14:paraId="40B5E916" w14:textId="77777777" w:rsidTr="00DA5F49">
        <w:tc>
          <w:tcPr>
            <w:tcW w:w="0" w:type="auto"/>
          </w:tcPr>
          <w:p w14:paraId="45DD493F" w14:textId="77777777" w:rsidR="00507112" w:rsidRPr="002901BB" w:rsidRDefault="00507112" w:rsidP="00DA5F49">
            <w:pPr>
              <w:pStyle w:val="TAL"/>
              <w:rPr>
                <w:sz w:val="16"/>
              </w:rPr>
            </w:pPr>
            <w:r>
              <w:rPr>
                <w:sz w:val="16"/>
              </w:rPr>
              <w:t>R5-251569</w:t>
            </w:r>
          </w:p>
        </w:tc>
        <w:tc>
          <w:tcPr>
            <w:tcW w:w="0" w:type="auto"/>
          </w:tcPr>
          <w:p w14:paraId="554FCD54" w14:textId="77777777" w:rsidR="00507112" w:rsidRPr="002901BB" w:rsidRDefault="00507112" w:rsidP="00DA5F49">
            <w:pPr>
              <w:pStyle w:val="TAL"/>
              <w:rPr>
                <w:sz w:val="16"/>
              </w:rPr>
            </w:pPr>
            <w:r>
              <w:rPr>
                <w:sz w:val="16"/>
              </w:rPr>
              <w:t>Addition of new test case 13.3.1.3 for NB IoT NTN</w:t>
            </w:r>
          </w:p>
        </w:tc>
        <w:tc>
          <w:tcPr>
            <w:tcW w:w="0" w:type="auto"/>
          </w:tcPr>
          <w:p w14:paraId="7184E861" w14:textId="77777777" w:rsidR="00507112" w:rsidRPr="002901BB" w:rsidRDefault="00507112" w:rsidP="00DA5F49">
            <w:pPr>
              <w:pStyle w:val="TAL"/>
              <w:rPr>
                <w:sz w:val="16"/>
              </w:rPr>
            </w:pPr>
            <w:r>
              <w:rPr>
                <w:sz w:val="16"/>
              </w:rPr>
              <w:t>MediaTek Inc.</w:t>
            </w:r>
          </w:p>
        </w:tc>
        <w:tc>
          <w:tcPr>
            <w:tcW w:w="0" w:type="auto"/>
          </w:tcPr>
          <w:p w14:paraId="12D3BB6A" w14:textId="77777777" w:rsidR="00507112" w:rsidRPr="002901BB" w:rsidRDefault="00507112" w:rsidP="00DA5F49">
            <w:pPr>
              <w:pStyle w:val="TAL"/>
              <w:rPr>
                <w:sz w:val="16"/>
              </w:rPr>
            </w:pPr>
            <w:r>
              <w:rPr>
                <w:sz w:val="16"/>
              </w:rPr>
              <w:t>agreed</w:t>
            </w:r>
          </w:p>
        </w:tc>
        <w:tc>
          <w:tcPr>
            <w:tcW w:w="0" w:type="auto"/>
          </w:tcPr>
          <w:p w14:paraId="5FC993D1" w14:textId="77777777" w:rsidR="00507112" w:rsidRPr="002901BB" w:rsidRDefault="00507112" w:rsidP="00DA5F49">
            <w:pPr>
              <w:pStyle w:val="TAL"/>
              <w:rPr>
                <w:sz w:val="16"/>
              </w:rPr>
            </w:pPr>
            <w:r>
              <w:rPr>
                <w:sz w:val="16"/>
              </w:rPr>
              <w:t>R5-250032</w:t>
            </w:r>
          </w:p>
        </w:tc>
        <w:tc>
          <w:tcPr>
            <w:tcW w:w="0" w:type="auto"/>
          </w:tcPr>
          <w:p w14:paraId="5338AF9D" w14:textId="77777777" w:rsidR="00507112" w:rsidRPr="002901BB" w:rsidRDefault="00507112" w:rsidP="00DA5F49">
            <w:pPr>
              <w:pStyle w:val="TAL"/>
              <w:rPr>
                <w:sz w:val="16"/>
              </w:rPr>
            </w:pPr>
            <w:r>
              <w:rPr>
                <w:sz w:val="16"/>
              </w:rPr>
              <w:t>-</w:t>
            </w:r>
          </w:p>
        </w:tc>
      </w:tr>
      <w:tr w:rsidR="00507112" w14:paraId="664E09DA" w14:textId="77777777" w:rsidTr="00DA5F49">
        <w:tc>
          <w:tcPr>
            <w:tcW w:w="0" w:type="auto"/>
          </w:tcPr>
          <w:p w14:paraId="1DBBBCAC" w14:textId="77777777" w:rsidR="00507112" w:rsidRPr="002901BB" w:rsidRDefault="00507112" w:rsidP="00DA5F49">
            <w:pPr>
              <w:pStyle w:val="TAL"/>
              <w:rPr>
                <w:sz w:val="16"/>
              </w:rPr>
            </w:pPr>
            <w:r>
              <w:rPr>
                <w:sz w:val="16"/>
              </w:rPr>
              <w:t>R5-251570</w:t>
            </w:r>
          </w:p>
        </w:tc>
        <w:tc>
          <w:tcPr>
            <w:tcW w:w="0" w:type="auto"/>
          </w:tcPr>
          <w:p w14:paraId="4641D77E" w14:textId="77777777" w:rsidR="00507112" w:rsidRPr="002901BB" w:rsidRDefault="00507112" w:rsidP="00DA5F49">
            <w:pPr>
              <w:pStyle w:val="TAL"/>
              <w:rPr>
                <w:sz w:val="16"/>
              </w:rPr>
            </w:pPr>
            <w:r>
              <w:rPr>
                <w:sz w:val="16"/>
              </w:rPr>
              <w:t>Addition of new test case 13.1.1.5 for NB IoT NTN</w:t>
            </w:r>
          </w:p>
        </w:tc>
        <w:tc>
          <w:tcPr>
            <w:tcW w:w="0" w:type="auto"/>
          </w:tcPr>
          <w:p w14:paraId="66F4E1C6"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5B866370" w14:textId="77777777" w:rsidR="00507112" w:rsidRPr="002901BB" w:rsidRDefault="00507112" w:rsidP="00DA5F49">
            <w:pPr>
              <w:pStyle w:val="TAL"/>
              <w:rPr>
                <w:sz w:val="16"/>
              </w:rPr>
            </w:pPr>
            <w:r>
              <w:rPr>
                <w:sz w:val="16"/>
              </w:rPr>
              <w:t>agreed</w:t>
            </w:r>
          </w:p>
        </w:tc>
        <w:tc>
          <w:tcPr>
            <w:tcW w:w="0" w:type="auto"/>
          </w:tcPr>
          <w:p w14:paraId="4DA198DA" w14:textId="77777777" w:rsidR="00507112" w:rsidRPr="002901BB" w:rsidRDefault="00507112" w:rsidP="00DA5F49">
            <w:pPr>
              <w:pStyle w:val="TAL"/>
              <w:rPr>
                <w:sz w:val="16"/>
              </w:rPr>
            </w:pPr>
            <w:r>
              <w:rPr>
                <w:sz w:val="16"/>
              </w:rPr>
              <w:t>R5-250045</w:t>
            </w:r>
          </w:p>
        </w:tc>
        <w:tc>
          <w:tcPr>
            <w:tcW w:w="0" w:type="auto"/>
          </w:tcPr>
          <w:p w14:paraId="4B71C2E1" w14:textId="77777777" w:rsidR="00507112" w:rsidRPr="002901BB" w:rsidRDefault="00507112" w:rsidP="00DA5F49">
            <w:pPr>
              <w:pStyle w:val="TAL"/>
              <w:rPr>
                <w:sz w:val="16"/>
              </w:rPr>
            </w:pPr>
            <w:r>
              <w:rPr>
                <w:sz w:val="16"/>
              </w:rPr>
              <w:t>-</w:t>
            </w:r>
          </w:p>
        </w:tc>
      </w:tr>
      <w:tr w:rsidR="00507112" w14:paraId="13814351" w14:textId="77777777" w:rsidTr="00DA5F49">
        <w:tc>
          <w:tcPr>
            <w:tcW w:w="0" w:type="auto"/>
          </w:tcPr>
          <w:p w14:paraId="5ADCE169" w14:textId="77777777" w:rsidR="00507112" w:rsidRPr="002901BB" w:rsidRDefault="00507112" w:rsidP="00DA5F49">
            <w:pPr>
              <w:pStyle w:val="TAL"/>
              <w:rPr>
                <w:sz w:val="16"/>
              </w:rPr>
            </w:pPr>
            <w:r>
              <w:rPr>
                <w:sz w:val="16"/>
              </w:rPr>
              <w:t>R5-251571</w:t>
            </w:r>
          </w:p>
        </w:tc>
        <w:tc>
          <w:tcPr>
            <w:tcW w:w="0" w:type="auto"/>
          </w:tcPr>
          <w:p w14:paraId="66C06497" w14:textId="77777777" w:rsidR="00507112" w:rsidRPr="002901BB" w:rsidRDefault="00507112" w:rsidP="00DA5F49">
            <w:pPr>
              <w:pStyle w:val="TAL"/>
              <w:rPr>
                <w:sz w:val="16"/>
              </w:rPr>
            </w:pPr>
            <w:r>
              <w:rPr>
                <w:sz w:val="16"/>
              </w:rPr>
              <w:t>Inclination correction in orbital format GSO ephemeris files</w:t>
            </w:r>
          </w:p>
        </w:tc>
        <w:tc>
          <w:tcPr>
            <w:tcW w:w="0" w:type="auto"/>
          </w:tcPr>
          <w:p w14:paraId="7DDFE0D3" w14:textId="77777777" w:rsidR="00507112" w:rsidRPr="002901BB" w:rsidRDefault="00507112" w:rsidP="00DA5F49">
            <w:pPr>
              <w:pStyle w:val="TAL"/>
              <w:rPr>
                <w:sz w:val="16"/>
              </w:rPr>
            </w:pPr>
            <w:r>
              <w:rPr>
                <w:sz w:val="16"/>
              </w:rPr>
              <w:t>Keysight Technologies UK Ltd, Thales</w:t>
            </w:r>
          </w:p>
        </w:tc>
        <w:tc>
          <w:tcPr>
            <w:tcW w:w="0" w:type="auto"/>
          </w:tcPr>
          <w:p w14:paraId="10C0F50B" w14:textId="77777777" w:rsidR="00507112" w:rsidRPr="002901BB" w:rsidRDefault="00507112" w:rsidP="00DA5F49">
            <w:pPr>
              <w:pStyle w:val="TAL"/>
              <w:rPr>
                <w:sz w:val="16"/>
              </w:rPr>
            </w:pPr>
            <w:r>
              <w:rPr>
                <w:sz w:val="16"/>
              </w:rPr>
              <w:t>agreed</w:t>
            </w:r>
          </w:p>
        </w:tc>
        <w:tc>
          <w:tcPr>
            <w:tcW w:w="0" w:type="auto"/>
          </w:tcPr>
          <w:p w14:paraId="55855A2C" w14:textId="77777777" w:rsidR="00507112" w:rsidRPr="002901BB" w:rsidRDefault="00507112" w:rsidP="00DA5F49">
            <w:pPr>
              <w:pStyle w:val="TAL"/>
              <w:rPr>
                <w:sz w:val="16"/>
              </w:rPr>
            </w:pPr>
            <w:r>
              <w:rPr>
                <w:sz w:val="16"/>
              </w:rPr>
              <w:t>R5-250754</w:t>
            </w:r>
          </w:p>
        </w:tc>
        <w:tc>
          <w:tcPr>
            <w:tcW w:w="0" w:type="auto"/>
          </w:tcPr>
          <w:p w14:paraId="77E12625" w14:textId="77777777" w:rsidR="00507112" w:rsidRPr="002901BB" w:rsidRDefault="00507112" w:rsidP="00DA5F49">
            <w:pPr>
              <w:pStyle w:val="TAL"/>
              <w:rPr>
                <w:sz w:val="16"/>
              </w:rPr>
            </w:pPr>
            <w:r>
              <w:rPr>
                <w:sz w:val="16"/>
              </w:rPr>
              <w:t>-</w:t>
            </w:r>
          </w:p>
        </w:tc>
      </w:tr>
      <w:tr w:rsidR="00507112" w14:paraId="1518BBF2" w14:textId="77777777" w:rsidTr="00DA5F49">
        <w:tc>
          <w:tcPr>
            <w:tcW w:w="0" w:type="auto"/>
          </w:tcPr>
          <w:p w14:paraId="6100473A" w14:textId="77777777" w:rsidR="00507112" w:rsidRPr="002901BB" w:rsidRDefault="00507112" w:rsidP="00DA5F49">
            <w:pPr>
              <w:pStyle w:val="TAL"/>
              <w:rPr>
                <w:sz w:val="16"/>
              </w:rPr>
            </w:pPr>
            <w:r>
              <w:rPr>
                <w:sz w:val="16"/>
              </w:rPr>
              <w:t>R5-251572</w:t>
            </w:r>
          </w:p>
        </w:tc>
        <w:tc>
          <w:tcPr>
            <w:tcW w:w="0" w:type="auto"/>
          </w:tcPr>
          <w:p w14:paraId="62B95CE0" w14:textId="77777777" w:rsidR="00507112" w:rsidRPr="002901BB" w:rsidRDefault="00507112" w:rsidP="00DA5F49">
            <w:pPr>
              <w:pStyle w:val="TAL"/>
              <w:rPr>
                <w:sz w:val="16"/>
              </w:rPr>
            </w:pPr>
            <w:r>
              <w:rPr>
                <w:sz w:val="16"/>
              </w:rPr>
              <w:t xml:space="preserve">Add TT analysis result (=0) to NB-IoT </w:t>
            </w:r>
            <w:proofErr w:type="spellStart"/>
            <w:r>
              <w:rPr>
                <w:sz w:val="16"/>
              </w:rPr>
              <w:t>ReEST</w:t>
            </w:r>
            <w:proofErr w:type="spellEnd"/>
            <w:r>
              <w:rPr>
                <w:sz w:val="16"/>
              </w:rPr>
              <w:t xml:space="preserve"> test cases : 13.3.1.1 and 13.3.1.2</w:t>
            </w:r>
          </w:p>
        </w:tc>
        <w:tc>
          <w:tcPr>
            <w:tcW w:w="0" w:type="auto"/>
          </w:tcPr>
          <w:p w14:paraId="7C2CF149" w14:textId="77777777" w:rsidR="00507112" w:rsidRPr="002901BB" w:rsidRDefault="00507112" w:rsidP="00DA5F49">
            <w:pPr>
              <w:pStyle w:val="TAL"/>
              <w:rPr>
                <w:sz w:val="16"/>
              </w:rPr>
            </w:pPr>
            <w:r>
              <w:rPr>
                <w:sz w:val="16"/>
              </w:rPr>
              <w:t>MediaTek USA</w:t>
            </w:r>
          </w:p>
        </w:tc>
        <w:tc>
          <w:tcPr>
            <w:tcW w:w="0" w:type="auto"/>
          </w:tcPr>
          <w:p w14:paraId="63317DA5" w14:textId="77777777" w:rsidR="00507112" w:rsidRPr="002901BB" w:rsidRDefault="00507112" w:rsidP="00DA5F49">
            <w:pPr>
              <w:pStyle w:val="TAL"/>
              <w:rPr>
                <w:sz w:val="16"/>
              </w:rPr>
            </w:pPr>
            <w:r>
              <w:rPr>
                <w:sz w:val="16"/>
              </w:rPr>
              <w:t>agreed</w:t>
            </w:r>
          </w:p>
        </w:tc>
        <w:tc>
          <w:tcPr>
            <w:tcW w:w="0" w:type="auto"/>
          </w:tcPr>
          <w:p w14:paraId="7CAE1428" w14:textId="77777777" w:rsidR="00507112" w:rsidRPr="002901BB" w:rsidRDefault="00507112" w:rsidP="00DA5F49">
            <w:pPr>
              <w:pStyle w:val="TAL"/>
              <w:rPr>
                <w:sz w:val="16"/>
              </w:rPr>
            </w:pPr>
            <w:r>
              <w:rPr>
                <w:sz w:val="16"/>
              </w:rPr>
              <w:t>R5-250724</w:t>
            </w:r>
          </w:p>
        </w:tc>
        <w:tc>
          <w:tcPr>
            <w:tcW w:w="0" w:type="auto"/>
          </w:tcPr>
          <w:p w14:paraId="3D482DFB" w14:textId="77777777" w:rsidR="00507112" w:rsidRPr="002901BB" w:rsidRDefault="00507112" w:rsidP="00DA5F49">
            <w:pPr>
              <w:pStyle w:val="TAL"/>
              <w:rPr>
                <w:sz w:val="16"/>
              </w:rPr>
            </w:pPr>
            <w:r>
              <w:rPr>
                <w:sz w:val="16"/>
              </w:rPr>
              <w:t>-</w:t>
            </w:r>
          </w:p>
        </w:tc>
      </w:tr>
      <w:tr w:rsidR="00507112" w14:paraId="2865C7BF" w14:textId="77777777" w:rsidTr="00DA5F49">
        <w:tc>
          <w:tcPr>
            <w:tcW w:w="0" w:type="auto"/>
          </w:tcPr>
          <w:p w14:paraId="70EEEA82" w14:textId="77777777" w:rsidR="00507112" w:rsidRPr="002901BB" w:rsidRDefault="00507112" w:rsidP="00DA5F49">
            <w:pPr>
              <w:pStyle w:val="TAL"/>
              <w:rPr>
                <w:sz w:val="16"/>
              </w:rPr>
            </w:pPr>
            <w:r>
              <w:rPr>
                <w:sz w:val="16"/>
              </w:rPr>
              <w:t>R5-251573</w:t>
            </w:r>
          </w:p>
        </w:tc>
        <w:tc>
          <w:tcPr>
            <w:tcW w:w="0" w:type="auto"/>
          </w:tcPr>
          <w:p w14:paraId="18A774E4" w14:textId="77777777" w:rsidR="00507112" w:rsidRPr="002901BB" w:rsidRDefault="00507112" w:rsidP="00DA5F49">
            <w:pPr>
              <w:pStyle w:val="TAL"/>
              <w:rPr>
                <w:sz w:val="16"/>
              </w:rPr>
            </w:pPr>
            <w:r>
              <w:rPr>
                <w:sz w:val="16"/>
              </w:rPr>
              <w:t>Inclination correction in orbital format GSO ephemeris files</w:t>
            </w:r>
          </w:p>
        </w:tc>
        <w:tc>
          <w:tcPr>
            <w:tcW w:w="0" w:type="auto"/>
          </w:tcPr>
          <w:p w14:paraId="6B3C0573" w14:textId="77777777" w:rsidR="00507112" w:rsidRPr="002901BB" w:rsidRDefault="00507112" w:rsidP="00DA5F49">
            <w:pPr>
              <w:pStyle w:val="TAL"/>
              <w:rPr>
                <w:sz w:val="16"/>
              </w:rPr>
            </w:pPr>
            <w:r>
              <w:rPr>
                <w:sz w:val="16"/>
              </w:rPr>
              <w:t>Keysight Technologies UK Ltd</w:t>
            </w:r>
          </w:p>
        </w:tc>
        <w:tc>
          <w:tcPr>
            <w:tcW w:w="0" w:type="auto"/>
          </w:tcPr>
          <w:p w14:paraId="78A9F693" w14:textId="77777777" w:rsidR="00507112" w:rsidRPr="002901BB" w:rsidRDefault="00507112" w:rsidP="00DA5F49">
            <w:pPr>
              <w:pStyle w:val="TAL"/>
              <w:rPr>
                <w:sz w:val="16"/>
              </w:rPr>
            </w:pPr>
            <w:r>
              <w:rPr>
                <w:sz w:val="16"/>
              </w:rPr>
              <w:t>agreed</w:t>
            </w:r>
          </w:p>
        </w:tc>
        <w:tc>
          <w:tcPr>
            <w:tcW w:w="0" w:type="auto"/>
          </w:tcPr>
          <w:p w14:paraId="2B655187" w14:textId="77777777" w:rsidR="00507112" w:rsidRPr="002901BB" w:rsidRDefault="00507112" w:rsidP="00DA5F49">
            <w:pPr>
              <w:pStyle w:val="TAL"/>
              <w:rPr>
                <w:sz w:val="16"/>
              </w:rPr>
            </w:pPr>
            <w:r>
              <w:rPr>
                <w:sz w:val="16"/>
              </w:rPr>
              <w:t>R5-250753</w:t>
            </w:r>
          </w:p>
        </w:tc>
        <w:tc>
          <w:tcPr>
            <w:tcW w:w="0" w:type="auto"/>
          </w:tcPr>
          <w:p w14:paraId="68F55FB6" w14:textId="77777777" w:rsidR="00507112" w:rsidRPr="002901BB" w:rsidRDefault="00507112" w:rsidP="00DA5F49">
            <w:pPr>
              <w:pStyle w:val="TAL"/>
              <w:rPr>
                <w:sz w:val="16"/>
              </w:rPr>
            </w:pPr>
            <w:r>
              <w:rPr>
                <w:sz w:val="16"/>
              </w:rPr>
              <w:t>-</w:t>
            </w:r>
          </w:p>
        </w:tc>
      </w:tr>
      <w:tr w:rsidR="00507112" w14:paraId="396D1FF3" w14:textId="77777777" w:rsidTr="00DA5F49">
        <w:tc>
          <w:tcPr>
            <w:tcW w:w="0" w:type="auto"/>
          </w:tcPr>
          <w:p w14:paraId="63ACC32D" w14:textId="77777777" w:rsidR="00507112" w:rsidRPr="002901BB" w:rsidRDefault="00507112" w:rsidP="00DA5F49">
            <w:pPr>
              <w:pStyle w:val="TAL"/>
              <w:rPr>
                <w:sz w:val="16"/>
              </w:rPr>
            </w:pPr>
            <w:r>
              <w:rPr>
                <w:sz w:val="16"/>
              </w:rPr>
              <w:t>R5-251574</w:t>
            </w:r>
          </w:p>
        </w:tc>
        <w:tc>
          <w:tcPr>
            <w:tcW w:w="0" w:type="auto"/>
          </w:tcPr>
          <w:p w14:paraId="75C8788D" w14:textId="77777777" w:rsidR="00507112" w:rsidRPr="002901BB" w:rsidRDefault="00507112" w:rsidP="00DA5F49">
            <w:pPr>
              <w:pStyle w:val="TAL"/>
              <w:rPr>
                <w:sz w:val="16"/>
              </w:rPr>
            </w:pPr>
            <w:r>
              <w:rPr>
                <w:sz w:val="16"/>
              </w:rPr>
              <w:t>FR2 MU - MOP CA test cases definition update for PC1 and PC5</w:t>
            </w:r>
          </w:p>
        </w:tc>
        <w:tc>
          <w:tcPr>
            <w:tcW w:w="0" w:type="auto"/>
          </w:tcPr>
          <w:p w14:paraId="26C5A5F2" w14:textId="77777777" w:rsidR="00507112" w:rsidRPr="002901BB" w:rsidRDefault="00507112" w:rsidP="00DA5F49">
            <w:pPr>
              <w:pStyle w:val="TAL"/>
              <w:rPr>
                <w:sz w:val="16"/>
              </w:rPr>
            </w:pPr>
            <w:r>
              <w:rPr>
                <w:sz w:val="16"/>
              </w:rPr>
              <w:t>Keysight Technologies</w:t>
            </w:r>
          </w:p>
        </w:tc>
        <w:tc>
          <w:tcPr>
            <w:tcW w:w="0" w:type="auto"/>
          </w:tcPr>
          <w:p w14:paraId="077BFDF9" w14:textId="77777777" w:rsidR="00507112" w:rsidRPr="002901BB" w:rsidRDefault="00507112" w:rsidP="00DA5F49">
            <w:pPr>
              <w:pStyle w:val="TAL"/>
              <w:rPr>
                <w:sz w:val="16"/>
              </w:rPr>
            </w:pPr>
            <w:r>
              <w:rPr>
                <w:sz w:val="16"/>
              </w:rPr>
              <w:t>agreed</w:t>
            </w:r>
          </w:p>
        </w:tc>
        <w:tc>
          <w:tcPr>
            <w:tcW w:w="0" w:type="auto"/>
          </w:tcPr>
          <w:p w14:paraId="3ACAF0C1" w14:textId="77777777" w:rsidR="00507112" w:rsidRPr="002901BB" w:rsidRDefault="00507112" w:rsidP="00DA5F49">
            <w:pPr>
              <w:pStyle w:val="TAL"/>
              <w:rPr>
                <w:sz w:val="16"/>
              </w:rPr>
            </w:pPr>
            <w:r>
              <w:rPr>
                <w:sz w:val="16"/>
              </w:rPr>
              <w:t>R5-250208</w:t>
            </w:r>
          </w:p>
        </w:tc>
        <w:tc>
          <w:tcPr>
            <w:tcW w:w="0" w:type="auto"/>
          </w:tcPr>
          <w:p w14:paraId="1682F7E7" w14:textId="77777777" w:rsidR="00507112" w:rsidRPr="002901BB" w:rsidRDefault="00507112" w:rsidP="00DA5F49">
            <w:pPr>
              <w:pStyle w:val="TAL"/>
              <w:rPr>
                <w:sz w:val="16"/>
              </w:rPr>
            </w:pPr>
            <w:r>
              <w:rPr>
                <w:sz w:val="16"/>
              </w:rPr>
              <w:t>-</w:t>
            </w:r>
          </w:p>
        </w:tc>
      </w:tr>
      <w:tr w:rsidR="00507112" w14:paraId="1D30A9C6" w14:textId="77777777" w:rsidTr="00DA5F49">
        <w:tc>
          <w:tcPr>
            <w:tcW w:w="0" w:type="auto"/>
          </w:tcPr>
          <w:p w14:paraId="2A6F8E9C" w14:textId="77777777" w:rsidR="00507112" w:rsidRPr="002901BB" w:rsidRDefault="00507112" w:rsidP="00DA5F49">
            <w:pPr>
              <w:pStyle w:val="TAL"/>
              <w:rPr>
                <w:sz w:val="16"/>
              </w:rPr>
            </w:pPr>
            <w:r>
              <w:rPr>
                <w:sz w:val="16"/>
              </w:rPr>
              <w:t>R5-251575</w:t>
            </w:r>
          </w:p>
        </w:tc>
        <w:tc>
          <w:tcPr>
            <w:tcW w:w="0" w:type="auto"/>
          </w:tcPr>
          <w:p w14:paraId="14BECEA4" w14:textId="77777777" w:rsidR="00507112" w:rsidRPr="002901BB" w:rsidRDefault="00507112" w:rsidP="00DA5F49">
            <w:pPr>
              <w:pStyle w:val="TAL"/>
              <w:rPr>
                <w:sz w:val="16"/>
              </w:rPr>
            </w:pPr>
            <w:r>
              <w:rPr>
                <w:sz w:val="16"/>
              </w:rPr>
              <w:t>FR2 MU - Min power CA test cases definition update for PC1 and PC5</w:t>
            </w:r>
          </w:p>
        </w:tc>
        <w:tc>
          <w:tcPr>
            <w:tcW w:w="0" w:type="auto"/>
          </w:tcPr>
          <w:p w14:paraId="770A267E" w14:textId="77777777" w:rsidR="00507112" w:rsidRPr="002901BB" w:rsidRDefault="00507112" w:rsidP="00DA5F49">
            <w:pPr>
              <w:pStyle w:val="TAL"/>
              <w:rPr>
                <w:sz w:val="16"/>
              </w:rPr>
            </w:pPr>
            <w:r>
              <w:rPr>
                <w:sz w:val="16"/>
              </w:rPr>
              <w:t>Keysight Technologies</w:t>
            </w:r>
          </w:p>
        </w:tc>
        <w:tc>
          <w:tcPr>
            <w:tcW w:w="0" w:type="auto"/>
          </w:tcPr>
          <w:p w14:paraId="5B73A376" w14:textId="77777777" w:rsidR="00507112" w:rsidRPr="002901BB" w:rsidRDefault="00507112" w:rsidP="00DA5F49">
            <w:pPr>
              <w:pStyle w:val="TAL"/>
              <w:rPr>
                <w:sz w:val="16"/>
              </w:rPr>
            </w:pPr>
            <w:r>
              <w:rPr>
                <w:sz w:val="16"/>
              </w:rPr>
              <w:t>agreed</w:t>
            </w:r>
          </w:p>
        </w:tc>
        <w:tc>
          <w:tcPr>
            <w:tcW w:w="0" w:type="auto"/>
          </w:tcPr>
          <w:p w14:paraId="7E52D116" w14:textId="77777777" w:rsidR="00507112" w:rsidRPr="002901BB" w:rsidRDefault="00507112" w:rsidP="00DA5F49">
            <w:pPr>
              <w:pStyle w:val="TAL"/>
              <w:rPr>
                <w:sz w:val="16"/>
              </w:rPr>
            </w:pPr>
            <w:r>
              <w:rPr>
                <w:sz w:val="16"/>
              </w:rPr>
              <w:t>R5-250210</w:t>
            </w:r>
          </w:p>
        </w:tc>
        <w:tc>
          <w:tcPr>
            <w:tcW w:w="0" w:type="auto"/>
          </w:tcPr>
          <w:p w14:paraId="4A2C366C" w14:textId="77777777" w:rsidR="00507112" w:rsidRPr="002901BB" w:rsidRDefault="00507112" w:rsidP="00DA5F49">
            <w:pPr>
              <w:pStyle w:val="TAL"/>
              <w:rPr>
                <w:sz w:val="16"/>
              </w:rPr>
            </w:pPr>
            <w:r>
              <w:rPr>
                <w:sz w:val="16"/>
              </w:rPr>
              <w:t>-</w:t>
            </w:r>
          </w:p>
        </w:tc>
      </w:tr>
      <w:tr w:rsidR="00507112" w14:paraId="6BD1E790" w14:textId="77777777" w:rsidTr="00DA5F49">
        <w:tc>
          <w:tcPr>
            <w:tcW w:w="0" w:type="auto"/>
          </w:tcPr>
          <w:p w14:paraId="6EEDD0EA" w14:textId="77777777" w:rsidR="00507112" w:rsidRPr="002901BB" w:rsidRDefault="00507112" w:rsidP="00DA5F49">
            <w:pPr>
              <w:pStyle w:val="TAL"/>
              <w:rPr>
                <w:sz w:val="16"/>
              </w:rPr>
            </w:pPr>
            <w:r>
              <w:rPr>
                <w:sz w:val="16"/>
              </w:rPr>
              <w:t>R5-251576</w:t>
            </w:r>
          </w:p>
        </w:tc>
        <w:tc>
          <w:tcPr>
            <w:tcW w:w="0" w:type="auto"/>
          </w:tcPr>
          <w:p w14:paraId="3474A5DB" w14:textId="77777777" w:rsidR="00507112" w:rsidRPr="002901BB" w:rsidRDefault="00507112" w:rsidP="00DA5F49">
            <w:pPr>
              <w:pStyle w:val="TAL"/>
              <w:rPr>
                <w:sz w:val="16"/>
              </w:rPr>
            </w:pPr>
            <w:r>
              <w:rPr>
                <w:sz w:val="16"/>
              </w:rPr>
              <w:t>Core spec alignments on the expression of CSI-RS configurations for Rel-15 TCs</w:t>
            </w:r>
          </w:p>
        </w:tc>
        <w:tc>
          <w:tcPr>
            <w:tcW w:w="0" w:type="auto"/>
          </w:tcPr>
          <w:p w14:paraId="7A0B9E58"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2AC6835E" w14:textId="77777777" w:rsidR="00507112" w:rsidRPr="002901BB" w:rsidRDefault="00507112" w:rsidP="00DA5F49">
            <w:pPr>
              <w:pStyle w:val="TAL"/>
              <w:rPr>
                <w:sz w:val="16"/>
              </w:rPr>
            </w:pPr>
            <w:r>
              <w:rPr>
                <w:sz w:val="16"/>
              </w:rPr>
              <w:t>agreed</w:t>
            </w:r>
          </w:p>
        </w:tc>
        <w:tc>
          <w:tcPr>
            <w:tcW w:w="0" w:type="auto"/>
          </w:tcPr>
          <w:p w14:paraId="1CAA681F" w14:textId="77777777" w:rsidR="00507112" w:rsidRPr="002901BB" w:rsidRDefault="00507112" w:rsidP="00DA5F49">
            <w:pPr>
              <w:pStyle w:val="TAL"/>
              <w:rPr>
                <w:sz w:val="16"/>
              </w:rPr>
            </w:pPr>
            <w:r>
              <w:rPr>
                <w:sz w:val="16"/>
              </w:rPr>
              <w:t>R5-250038</w:t>
            </w:r>
          </w:p>
        </w:tc>
        <w:tc>
          <w:tcPr>
            <w:tcW w:w="0" w:type="auto"/>
          </w:tcPr>
          <w:p w14:paraId="50691EDD" w14:textId="77777777" w:rsidR="00507112" w:rsidRPr="002901BB" w:rsidRDefault="00507112" w:rsidP="00DA5F49">
            <w:pPr>
              <w:pStyle w:val="TAL"/>
              <w:rPr>
                <w:sz w:val="16"/>
              </w:rPr>
            </w:pPr>
            <w:r>
              <w:rPr>
                <w:sz w:val="16"/>
              </w:rPr>
              <w:t>-</w:t>
            </w:r>
          </w:p>
        </w:tc>
      </w:tr>
      <w:tr w:rsidR="00507112" w14:paraId="1E0B39B7" w14:textId="77777777" w:rsidTr="00DA5F49">
        <w:tc>
          <w:tcPr>
            <w:tcW w:w="0" w:type="auto"/>
          </w:tcPr>
          <w:p w14:paraId="6EAD7300" w14:textId="77777777" w:rsidR="00507112" w:rsidRPr="002901BB" w:rsidRDefault="00507112" w:rsidP="00DA5F49">
            <w:pPr>
              <w:pStyle w:val="TAL"/>
              <w:rPr>
                <w:sz w:val="16"/>
              </w:rPr>
            </w:pPr>
            <w:r>
              <w:rPr>
                <w:sz w:val="16"/>
              </w:rPr>
              <w:t>R5-251577</w:t>
            </w:r>
          </w:p>
        </w:tc>
        <w:tc>
          <w:tcPr>
            <w:tcW w:w="0" w:type="auto"/>
          </w:tcPr>
          <w:p w14:paraId="0F21B23A" w14:textId="77777777" w:rsidR="00507112" w:rsidRPr="002901BB" w:rsidRDefault="00507112" w:rsidP="00DA5F49">
            <w:pPr>
              <w:pStyle w:val="TAL"/>
              <w:rPr>
                <w:sz w:val="16"/>
              </w:rPr>
            </w:pPr>
            <w:r>
              <w:rPr>
                <w:sz w:val="16"/>
              </w:rPr>
              <w:t>Core spec alignments on the expression of CSI-RS configurations for Rel-16 TCs</w:t>
            </w:r>
          </w:p>
        </w:tc>
        <w:tc>
          <w:tcPr>
            <w:tcW w:w="0" w:type="auto"/>
          </w:tcPr>
          <w:p w14:paraId="1ABF0BDA"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2E366730" w14:textId="77777777" w:rsidR="00507112" w:rsidRPr="002901BB" w:rsidRDefault="00507112" w:rsidP="00DA5F49">
            <w:pPr>
              <w:pStyle w:val="TAL"/>
              <w:rPr>
                <w:sz w:val="16"/>
              </w:rPr>
            </w:pPr>
            <w:r>
              <w:rPr>
                <w:sz w:val="16"/>
              </w:rPr>
              <w:t>agreed</w:t>
            </w:r>
          </w:p>
        </w:tc>
        <w:tc>
          <w:tcPr>
            <w:tcW w:w="0" w:type="auto"/>
          </w:tcPr>
          <w:p w14:paraId="782170BB" w14:textId="77777777" w:rsidR="00507112" w:rsidRPr="002901BB" w:rsidRDefault="00507112" w:rsidP="00DA5F49">
            <w:pPr>
              <w:pStyle w:val="TAL"/>
              <w:rPr>
                <w:sz w:val="16"/>
              </w:rPr>
            </w:pPr>
            <w:r>
              <w:rPr>
                <w:sz w:val="16"/>
              </w:rPr>
              <w:t>R5-250039</w:t>
            </w:r>
          </w:p>
        </w:tc>
        <w:tc>
          <w:tcPr>
            <w:tcW w:w="0" w:type="auto"/>
          </w:tcPr>
          <w:p w14:paraId="35EE9D09" w14:textId="77777777" w:rsidR="00507112" w:rsidRPr="002901BB" w:rsidRDefault="00507112" w:rsidP="00DA5F49">
            <w:pPr>
              <w:pStyle w:val="TAL"/>
              <w:rPr>
                <w:sz w:val="16"/>
              </w:rPr>
            </w:pPr>
            <w:r>
              <w:rPr>
                <w:sz w:val="16"/>
              </w:rPr>
              <w:t>-</w:t>
            </w:r>
          </w:p>
        </w:tc>
      </w:tr>
      <w:tr w:rsidR="00507112" w14:paraId="70732229" w14:textId="77777777" w:rsidTr="00DA5F49">
        <w:tc>
          <w:tcPr>
            <w:tcW w:w="0" w:type="auto"/>
          </w:tcPr>
          <w:p w14:paraId="2FB1D3FC" w14:textId="77777777" w:rsidR="00507112" w:rsidRPr="002901BB" w:rsidRDefault="00507112" w:rsidP="00DA5F49">
            <w:pPr>
              <w:pStyle w:val="TAL"/>
              <w:rPr>
                <w:sz w:val="16"/>
              </w:rPr>
            </w:pPr>
            <w:r>
              <w:rPr>
                <w:sz w:val="16"/>
              </w:rPr>
              <w:t>R5-251578</w:t>
            </w:r>
          </w:p>
        </w:tc>
        <w:tc>
          <w:tcPr>
            <w:tcW w:w="0" w:type="auto"/>
          </w:tcPr>
          <w:p w14:paraId="541E2E5B" w14:textId="77777777" w:rsidR="00507112" w:rsidRPr="002901BB" w:rsidRDefault="00507112" w:rsidP="00DA5F49">
            <w:pPr>
              <w:pStyle w:val="TAL"/>
              <w:rPr>
                <w:sz w:val="16"/>
              </w:rPr>
            </w:pPr>
            <w:r>
              <w:rPr>
                <w:sz w:val="16"/>
              </w:rPr>
              <w:t>Core spec alignments on the expression of CSI-RS configurations for Rel-17 TCs</w:t>
            </w:r>
          </w:p>
        </w:tc>
        <w:tc>
          <w:tcPr>
            <w:tcW w:w="0" w:type="auto"/>
          </w:tcPr>
          <w:p w14:paraId="24E541A9"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0A14B9C1" w14:textId="77777777" w:rsidR="00507112" w:rsidRPr="002901BB" w:rsidRDefault="00507112" w:rsidP="00DA5F49">
            <w:pPr>
              <w:pStyle w:val="TAL"/>
              <w:rPr>
                <w:sz w:val="16"/>
              </w:rPr>
            </w:pPr>
            <w:r>
              <w:rPr>
                <w:sz w:val="16"/>
              </w:rPr>
              <w:t>agreed</w:t>
            </w:r>
          </w:p>
        </w:tc>
        <w:tc>
          <w:tcPr>
            <w:tcW w:w="0" w:type="auto"/>
          </w:tcPr>
          <w:p w14:paraId="5826CDEB" w14:textId="77777777" w:rsidR="00507112" w:rsidRPr="002901BB" w:rsidRDefault="00507112" w:rsidP="00DA5F49">
            <w:pPr>
              <w:pStyle w:val="TAL"/>
              <w:rPr>
                <w:sz w:val="16"/>
              </w:rPr>
            </w:pPr>
            <w:r>
              <w:rPr>
                <w:sz w:val="16"/>
              </w:rPr>
              <w:t>R5-250040</w:t>
            </w:r>
          </w:p>
        </w:tc>
        <w:tc>
          <w:tcPr>
            <w:tcW w:w="0" w:type="auto"/>
          </w:tcPr>
          <w:p w14:paraId="63B6A209" w14:textId="77777777" w:rsidR="00507112" w:rsidRPr="002901BB" w:rsidRDefault="00507112" w:rsidP="00DA5F49">
            <w:pPr>
              <w:pStyle w:val="TAL"/>
              <w:rPr>
                <w:sz w:val="16"/>
              </w:rPr>
            </w:pPr>
            <w:r>
              <w:rPr>
                <w:sz w:val="16"/>
              </w:rPr>
              <w:t>-</w:t>
            </w:r>
          </w:p>
        </w:tc>
      </w:tr>
      <w:tr w:rsidR="00507112" w14:paraId="519F977B" w14:textId="77777777" w:rsidTr="00DA5F49">
        <w:tc>
          <w:tcPr>
            <w:tcW w:w="0" w:type="auto"/>
          </w:tcPr>
          <w:p w14:paraId="0BF27882" w14:textId="77777777" w:rsidR="00507112" w:rsidRPr="002901BB" w:rsidRDefault="00507112" w:rsidP="00DA5F49">
            <w:pPr>
              <w:pStyle w:val="TAL"/>
              <w:rPr>
                <w:sz w:val="16"/>
              </w:rPr>
            </w:pPr>
            <w:r>
              <w:rPr>
                <w:sz w:val="16"/>
              </w:rPr>
              <w:t>R5-251579</w:t>
            </w:r>
          </w:p>
        </w:tc>
        <w:tc>
          <w:tcPr>
            <w:tcW w:w="0" w:type="auto"/>
          </w:tcPr>
          <w:p w14:paraId="7005BF35" w14:textId="77777777" w:rsidR="00507112" w:rsidRPr="002901BB" w:rsidRDefault="00507112" w:rsidP="00DA5F49">
            <w:pPr>
              <w:pStyle w:val="TAL"/>
              <w:rPr>
                <w:sz w:val="16"/>
              </w:rPr>
            </w:pPr>
            <w:r>
              <w:rPr>
                <w:sz w:val="16"/>
              </w:rPr>
              <w:t>Core alignment for section 6.1.1</w:t>
            </w:r>
          </w:p>
        </w:tc>
        <w:tc>
          <w:tcPr>
            <w:tcW w:w="0" w:type="auto"/>
          </w:tcPr>
          <w:p w14:paraId="278545FF" w14:textId="77777777" w:rsidR="00507112" w:rsidRPr="002901BB" w:rsidRDefault="00507112" w:rsidP="00DA5F49">
            <w:pPr>
              <w:pStyle w:val="TAL"/>
              <w:rPr>
                <w:sz w:val="16"/>
              </w:rPr>
            </w:pPr>
            <w:r>
              <w:rPr>
                <w:sz w:val="16"/>
              </w:rPr>
              <w:t>Keysight Technologies</w:t>
            </w:r>
          </w:p>
        </w:tc>
        <w:tc>
          <w:tcPr>
            <w:tcW w:w="0" w:type="auto"/>
          </w:tcPr>
          <w:p w14:paraId="3EDB1749" w14:textId="77777777" w:rsidR="00507112" w:rsidRPr="002901BB" w:rsidRDefault="00507112" w:rsidP="00DA5F49">
            <w:pPr>
              <w:pStyle w:val="TAL"/>
              <w:rPr>
                <w:sz w:val="16"/>
              </w:rPr>
            </w:pPr>
            <w:r>
              <w:rPr>
                <w:sz w:val="16"/>
              </w:rPr>
              <w:t>agreed</w:t>
            </w:r>
          </w:p>
        </w:tc>
        <w:tc>
          <w:tcPr>
            <w:tcW w:w="0" w:type="auto"/>
          </w:tcPr>
          <w:p w14:paraId="76192894" w14:textId="77777777" w:rsidR="00507112" w:rsidRPr="002901BB" w:rsidRDefault="00507112" w:rsidP="00DA5F49">
            <w:pPr>
              <w:pStyle w:val="TAL"/>
              <w:rPr>
                <w:sz w:val="16"/>
              </w:rPr>
            </w:pPr>
            <w:r>
              <w:rPr>
                <w:sz w:val="16"/>
              </w:rPr>
              <w:t>R5-250663</w:t>
            </w:r>
          </w:p>
        </w:tc>
        <w:tc>
          <w:tcPr>
            <w:tcW w:w="0" w:type="auto"/>
          </w:tcPr>
          <w:p w14:paraId="3E36A688" w14:textId="77777777" w:rsidR="00507112" w:rsidRPr="002901BB" w:rsidRDefault="00507112" w:rsidP="00DA5F49">
            <w:pPr>
              <w:pStyle w:val="TAL"/>
              <w:rPr>
                <w:sz w:val="16"/>
              </w:rPr>
            </w:pPr>
            <w:r>
              <w:rPr>
                <w:sz w:val="16"/>
              </w:rPr>
              <w:t>-</w:t>
            </w:r>
          </w:p>
        </w:tc>
      </w:tr>
      <w:tr w:rsidR="00507112" w14:paraId="3A240F55" w14:textId="77777777" w:rsidTr="00DA5F49">
        <w:tc>
          <w:tcPr>
            <w:tcW w:w="0" w:type="auto"/>
          </w:tcPr>
          <w:p w14:paraId="72832EFC" w14:textId="77777777" w:rsidR="00507112" w:rsidRPr="002901BB" w:rsidRDefault="00507112" w:rsidP="00DA5F49">
            <w:pPr>
              <w:pStyle w:val="TAL"/>
              <w:rPr>
                <w:sz w:val="16"/>
              </w:rPr>
            </w:pPr>
            <w:r>
              <w:rPr>
                <w:sz w:val="16"/>
              </w:rPr>
              <w:t>R5-251580</w:t>
            </w:r>
          </w:p>
        </w:tc>
        <w:tc>
          <w:tcPr>
            <w:tcW w:w="0" w:type="auto"/>
          </w:tcPr>
          <w:p w14:paraId="2DAE6991" w14:textId="77777777" w:rsidR="00507112" w:rsidRPr="002901BB" w:rsidRDefault="00507112" w:rsidP="00DA5F49">
            <w:pPr>
              <w:pStyle w:val="TAL"/>
              <w:rPr>
                <w:sz w:val="16"/>
              </w:rPr>
            </w:pPr>
            <w:r>
              <w:rPr>
                <w:sz w:val="16"/>
              </w:rPr>
              <w:t>Correct test case order in Annex F</w:t>
            </w:r>
          </w:p>
        </w:tc>
        <w:tc>
          <w:tcPr>
            <w:tcW w:w="0" w:type="auto"/>
          </w:tcPr>
          <w:p w14:paraId="1714A86F" w14:textId="77777777" w:rsidR="00507112" w:rsidRPr="002901BB" w:rsidRDefault="00507112" w:rsidP="00DA5F49">
            <w:pPr>
              <w:pStyle w:val="TAL"/>
              <w:rPr>
                <w:sz w:val="16"/>
              </w:rPr>
            </w:pPr>
            <w:r>
              <w:rPr>
                <w:sz w:val="16"/>
              </w:rPr>
              <w:t>Keysight Technologies</w:t>
            </w:r>
          </w:p>
        </w:tc>
        <w:tc>
          <w:tcPr>
            <w:tcW w:w="0" w:type="auto"/>
          </w:tcPr>
          <w:p w14:paraId="0E8E6C1D" w14:textId="77777777" w:rsidR="00507112" w:rsidRPr="002901BB" w:rsidRDefault="00507112" w:rsidP="00DA5F49">
            <w:pPr>
              <w:pStyle w:val="TAL"/>
              <w:rPr>
                <w:sz w:val="16"/>
              </w:rPr>
            </w:pPr>
            <w:r>
              <w:rPr>
                <w:sz w:val="16"/>
              </w:rPr>
              <w:t>agreed</w:t>
            </w:r>
          </w:p>
        </w:tc>
        <w:tc>
          <w:tcPr>
            <w:tcW w:w="0" w:type="auto"/>
          </w:tcPr>
          <w:p w14:paraId="08D65A72" w14:textId="77777777" w:rsidR="00507112" w:rsidRPr="002901BB" w:rsidRDefault="00507112" w:rsidP="00DA5F49">
            <w:pPr>
              <w:pStyle w:val="TAL"/>
              <w:rPr>
                <w:sz w:val="16"/>
              </w:rPr>
            </w:pPr>
            <w:r>
              <w:rPr>
                <w:sz w:val="16"/>
              </w:rPr>
              <w:t>R5-250967</w:t>
            </w:r>
          </w:p>
        </w:tc>
        <w:tc>
          <w:tcPr>
            <w:tcW w:w="0" w:type="auto"/>
          </w:tcPr>
          <w:p w14:paraId="22588CF3" w14:textId="77777777" w:rsidR="00507112" w:rsidRPr="002901BB" w:rsidRDefault="00507112" w:rsidP="00DA5F49">
            <w:pPr>
              <w:pStyle w:val="TAL"/>
              <w:rPr>
                <w:sz w:val="16"/>
              </w:rPr>
            </w:pPr>
            <w:r>
              <w:rPr>
                <w:sz w:val="16"/>
              </w:rPr>
              <w:t>-</w:t>
            </w:r>
          </w:p>
        </w:tc>
      </w:tr>
      <w:tr w:rsidR="00507112" w14:paraId="7418C317" w14:textId="77777777" w:rsidTr="00DA5F49">
        <w:tc>
          <w:tcPr>
            <w:tcW w:w="0" w:type="auto"/>
          </w:tcPr>
          <w:p w14:paraId="146D0D8B" w14:textId="77777777" w:rsidR="00507112" w:rsidRPr="002901BB" w:rsidRDefault="00507112" w:rsidP="00DA5F49">
            <w:pPr>
              <w:pStyle w:val="TAL"/>
              <w:rPr>
                <w:sz w:val="16"/>
              </w:rPr>
            </w:pPr>
            <w:r>
              <w:rPr>
                <w:sz w:val="16"/>
              </w:rPr>
              <w:t>R5-251581</w:t>
            </w:r>
          </w:p>
        </w:tc>
        <w:tc>
          <w:tcPr>
            <w:tcW w:w="0" w:type="auto"/>
          </w:tcPr>
          <w:p w14:paraId="36AD42EC" w14:textId="77777777" w:rsidR="00507112" w:rsidRPr="002901BB" w:rsidRDefault="00507112" w:rsidP="00DA5F49">
            <w:pPr>
              <w:pStyle w:val="TAL"/>
              <w:rPr>
                <w:sz w:val="16"/>
              </w:rPr>
            </w:pPr>
            <w:r>
              <w:rPr>
                <w:sz w:val="16"/>
              </w:rPr>
              <w:t>Update for TDD RMCs for sustained data rate testing</w:t>
            </w:r>
          </w:p>
        </w:tc>
        <w:tc>
          <w:tcPr>
            <w:tcW w:w="0" w:type="auto"/>
          </w:tcPr>
          <w:p w14:paraId="2FED1EC5" w14:textId="77777777" w:rsidR="00507112" w:rsidRPr="002901BB" w:rsidRDefault="00507112" w:rsidP="00DA5F49">
            <w:pPr>
              <w:pStyle w:val="TAL"/>
              <w:rPr>
                <w:sz w:val="16"/>
              </w:rPr>
            </w:pPr>
            <w:r>
              <w:rPr>
                <w:sz w:val="16"/>
              </w:rPr>
              <w:t>Rohde &amp; Schwarz</w:t>
            </w:r>
          </w:p>
        </w:tc>
        <w:tc>
          <w:tcPr>
            <w:tcW w:w="0" w:type="auto"/>
          </w:tcPr>
          <w:p w14:paraId="36C22689" w14:textId="77777777" w:rsidR="00507112" w:rsidRPr="002901BB" w:rsidRDefault="00507112" w:rsidP="00DA5F49">
            <w:pPr>
              <w:pStyle w:val="TAL"/>
              <w:rPr>
                <w:sz w:val="16"/>
              </w:rPr>
            </w:pPr>
            <w:r>
              <w:rPr>
                <w:sz w:val="16"/>
              </w:rPr>
              <w:t>agreed</w:t>
            </w:r>
          </w:p>
        </w:tc>
        <w:tc>
          <w:tcPr>
            <w:tcW w:w="0" w:type="auto"/>
          </w:tcPr>
          <w:p w14:paraId="514D2DBC" w14:textId="77777777" w:rsidR="00507112" w:rsidRPr="002901BB" w:rsidRDefault="00507112" w:rsidP="00DA5F49">
            <w:pPr>
              <w:pStyle w:val="TAL"/>
              <w:rPr>
                <w:sz w:val="16"/>
              </w:rPr>
            </w:pPr>
            <w:r>
              <w:rPr>
                <w:sz w:val="16"/>
              </w:rPr>
              <w:t>R5-251029</w:t>
            </w:r>
          </w:p>
        </w:tc>
        <w:tc>
          <w:tcPr>
            <w:tcW w:w="0" w:type="auto"/>
          </w:tcPr>
          <w:p w14:paraId="18E06894" w14:textId="77777777" w:rsidR="00507112" w:rsidRPr="002901BB" w:rsidRDefault="00507112" w:rsidP="00DA5F49">
            <w:pPr>
              <w:pStyle w:val="TAL"/>
              <w:rPr>
                <w:sz w:val="16"/>
              </w:rPr>
            </w:pPr>
            <w:r>
              <w:rPr>
                <w:sz w:val="16"/>
              </w:rPr>
              <w:t>-</w:t>
            </w:r>
          </w:p>
        </w:tc>
      </w:tr>
      <w:tr w:rsidR="00507112" w14:paraId="0057563E" w14:textId="77777777" w:rsidTr="00DA5F49">
        <w:tc>
          <w:tcPr>
            <w:tcW w:w="0" w:type="auto"/>
          </w:tcPr>
          <w:p w14:paraId="75013493" w14:textId="77777777" w:rsidR="00507112" w:rsidRPr="002901BB" w:rsidRDefault="00507112" w:rsidP="00DA5F49">
            <w:pPr>
              <w:pStyle w:val="TAL"/>
              <w:rPr>
                <w:sz w:val="16"/>
              </w:rPr>
            </w:pPr>
            <w:r>
              <w:rPr>
                <w:sz w:val="16"/>
              </w:rPr>
              <w:t>R5-251582</w:t>
            </w:r>
          </w:p>
        </w:tc>
        <w:tc>
          <w:tcPr>
            <w:tcW w:w="0" w:type="auto"/>
          </w:tcPr>
          <w:p w14:paraId="4A4AE8E8" w14:textId="77777777" w:rsidR="00507112" w:rsidRPr="002901BB" w:rsidRDefault="00507112" w:rsidP="00DA5F49">
            <w:pPr>
              <w:pStyle w:val="TAL"/>
              <w:rPr>
                <w:sz w:val="16"/>
              </w:rPr>
            </w:pPr>
            <w:r>
              <w:rPr>
                <w:sz w:val="16"/>
              </w:rPr>
              <w:t>Update of minimum requirements for NES-based conditional handover</w:t>
            </w:r>
          </w:p>
        </w:tc>
        <w:tc>
          <w:tcPr>
            <w:tcW w:w="0" w:type="auto"/>
          </w:tcPr>
          <w:p w14:paraId="36D5EFB6"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4859F461" w14:textId="77777777" w:rsidR="00507112" w:rsidRPr="002901BB" w:rsidRDefault="00507112" w:rsidP="00DA5F49">
            <w:pPr>
              <w:pStyle w:val="TAL"/>
              <w:rPr>
                <w:sz w:val="16"/>
              </w:rPr>
            </w:pPr>
            <w:r>
              <w:rPr>
                <w:sz w:val="16"/>
              </w:rPr>
              <w:t>agreed</w:t>
            </w:r>
          </w:p>
        </w:tc>
        <w:tc>
          <w:tcPr>
            <w:tcW w:w="0" w:type="auto"/>
          </w:tcPr>
          <w:p w14:paraId="3E011038" w14:textId="77777777" w:rsidR="00507112" w:rsidRPr="002901BB" w:rsidRDefault="00507112" w:rsidP="00DA5F49">
            <w:pPr>
              <w:pStyle w:val="TAL"/>
              <w:rPr>
                <w:sz w:val="16"/>
              </w:rPr>
            </w:pPr>
            <w:r>
              <w:rPr>
                <w:sz w:val="16"/>
              </w:rPr>
              <w:t>R5-250811</w:t>
            </w:r>
          </w:p>
        </w:tc>
        <w:tc>
          <w:tcPr>
            <w:tcW w:w="0" w:type="auto"/>
          </w:tcPr>
          <w:p w14:paraId="49D80C29" w14:textId="77777777" w:rsidR="00507112" w:rsidRPr="002901BB" w:rsidRDefault="00507112" w:rsidP="00DA5F49">
            <w:pPr>
              <w:pStyle w:val="TAL"/>
              <w:rPr>
                <w:sz w:val="16"/>
              </w:rPr>
            </w:pPr>
            <w:r>
              <w:rPr>
                <w:sz w:val="16"/>
              </w:rPr>
              <w:t>-</w:t>
            </w:r>
          </w:p>
        </w:tc>
      </w:tr>
      <w:tr w:rsidR="00507112" w14:paraId="310FA25D" w14:textId="77777777" w:rsidTr="00DA5F49">
        <w:tc>
          <w:tcPr>
            <w:tcW w:w="0" w:type="auto"/>
          </w:tcPr>
          <w:p w14:paraId="319437BB" w14:textId="77777777" w:rsidR="00507112" w:rsidRPr="002901BB" w:rsidRDefault="00507112" w:rsidP="00DA5F49">
            <w:pPr>
              <w:pStyle w:val="TAL"/>
              <w:rPr>
                <w:sz w:val="16"/>
              </w:rPr>
            </w:pPr>
            <w:r>
              <w:rPr>
                <w:sz w:val="16"/>
              </w:rPr>
              <w:t>R5-251583</w:t>
            </w:r>
          </w:p>
        </w:tc>
        <w:tc>
          <w:tcPr>
            <w:tcW w:w="0" w:type="auto"/>
          </w:tcPr>
          <w:p w14:paraId="1E2AC50C" w14:textId="77777777" w:rsidR="00507112" w:rsidRPr="002901BB" w:rsidRDefault="00507112" w:rsidP="00DA5F49">
            <w:pPr>
              <w:pStyle w:val="TAL"/>
              <w:rPr>
                <w:sz w:val="16"/>
              </w:rPr>
            </w:pPr>
            <w:r>
              <w:rPr>
                <w:sz w:val="16"/>
              </w:rPr>
              <w:t>Correction of NR SA FR2 intra-frequency NES triggering conditional handover test case 7.3.3.3</w:t>
            </w:r>
          </w:p>
        </w:tc>
        <w:tc>
          <w:tcPr>
            <w:tcW w:w="0" w:type="auto"/>
          </w:tcPr>
          <w:p w14:paraId="69D6237D" w14:textId="77777777" w:rsidR="00507112" w:rsidRPr="002901BB" w:rsidRDefault="00507112" w:rsidP="00DA5F49">
            <w:pPr>
              <w:pStyle w:val="TAL"/>
              <w:rPr>
                <w:sz w:val="16"/>
              </w:rPr>
            </w:pPr>
            <w:r>
              <w:rPr>
                <w:sz w:val="16"/>
              </w:rPr>
              <w:t>Ericsson</w:t>
            </w:r>
          </w:p>
        </w:tc>
        <w:tc>
          <w:tcPr>
            <w:tcW w:w="0" w:type="auto"/>
          </w:tcPr>
          <w:p w14:paraId="571C7336" w14:textId="77777777" w:rsidR="00507112" w:rsidRPr="002901BB" w:rsidRDefault="00507112" w:rsidP="00DA5F49">
            <w:pPr>
              <w:pStyle w:val="TAL"/>
              <w:rPr>
                <w:sz w:val="16"/>
              </w:rPr>
            </w:pPr>
            <w:r>
              <w:rPr>
                <w:sz w:val="16"/>
              </w:rPr>
              <w:t>agreed</w:t>
            </w:r>
          </w:p>
        </w:tc>
        <w:tc>
          <w:tcPr>
            <w:tcW w:w="0" w:type="auto"/>
          </w:tcPr>
          <w:p w14:paraId="797CC1AB" w14:textId="77777777" w:rsidR="00507112" w:rsidRPr="002901BB" w:rsidRDefault="00507112" w:rsidP="00DA5F49">
            <w:pPr>
              <w:pStyle w:val="TAL"/>
              <w:rPr>
                <w:sz w:val="16"/>
              </w:rPr>
            </w:pPr>
            <w:r>
              <w:rPr>
                <w:sz w:val="16"/>
              </w:rPr>
              <w:t>R5-251021</w:t>
            </w:r>
          </w:p>
        </w:tc>
        <w:tc>
          <w:tcPr>
            <w:tcW w:w="0" w:type="auto"/>
          </w:tcPr>
          <w:p w14:paraId="421EC245" w14:textId="77777777" w:rsidR="00507112" w:rsidRPr="002901BB" w:rsidRDefault="00507112" w:rsidP="00DA5F49">
            <w:pPr>
              <w:pStyle w:val="TAL"/>
              <w:rPr>
                <w:sz w:val="16"/>
              </w:rPr>
            </w:pPr>
            <w:r>
              <w:rPr>
                <w:sz w:val="16"/>
              </w:rPr>
              <w:t>-</w:t>
            </w:r>
          </w:p>
        </w:tc>
      </w:tr>
      <w:tr w:rsidR="00507112" w14:paraId="64FBC934" w14:textId="77777777" w:rsidTr="00DA5F49">
        <w:tc>
          <w:tcPr>
            <w:tcW w:w="0" w:type="auto"/>
          </w:tcPr>
          <w:p w14:paraId="3FD4A6B2" w14:textId="77777777" w:rsidR="00507112" w:rsidRPr="002901BB" w:rsidRDefault="00507112" w:rsidP="00DA5F49">
            <w:pPr>
              <w:pStyle w:val="TAL"/>
              <w:rPr>
                <w:sz w:val="16"/>
              </w:rPr>
            </w:pPr>
            <w:r>
              <w:rPr>
                <w:sz w:val="16"/>
              </w:rPr>
              <w:t>R5-251584</w:t>
            </w:r>
          </w:p>
        </w:tc>
        <w:tc>
          <w:tcPr>
            <w:tcW w:w="0" w:type="auto"/>
          </w:tcPr>
          <w:p w14:paraId="5C0BDD7E" w14:textId="77777777" w:rsidR="00507112" w:rsidRPr="002901BB" w:rsidRDefault="00507112" w:rsidP="00DA5F49">
            <w:pPr>
              <w:pStyle w:val="TAL"/>
              <w:rPr>
                <w:sz w:val="16"/>
              </w:rPr>
            </w:pPr>
            <w:r>
              <w:rPr>
                <w:sz w:val="16"/>
              </w:rPr>
              <w:t>Correction of NR SA FR2-FR1 inter-frequency NES triggering conditional handover test case 7.3.3.4</w:t>
            </w:r>
          </w:p>
        </w:tc>
        <w:tc>
          <w:tcPr>
            <w:tcW w:w="0" w:type="auto"/>
          </w:tcPr>
          <w:p w14:paraId="4E3D1B04" w14:textId="77777777" w:rsidR="00507112" w:rsidRPr="002901BB" w:rsidRDefault="00507112" w:rsidP="00DA5F49">
            <w:pPr>
              <w:pStyle w:val="TAL"/>
              <w:rPr>
                <w:sz w:val="16"/>
              </w:rPr>
            </w:pPr>
            <w:r>
              <w:rPr>
                <w:sz w:val="16"/>
              </w:rPr>
              <w:t>Ericsson</w:t>
            </w:r>
          </w:p>
        </w:tc>
        <w:tc>
          <w:tcPr>
            <w:tcW w:w="0" w:type="auto"/>
          </w:tcPr>
          <w:p w14:paraId="1942460B" w14:textId="77777777" w:rsidR="00507112" w:rsidRPr="002901BB" w:rsidRDefault="00507112" w:rsidP="00DA5F49">
            <w:pPr>
              <w:pStyle w:val="TAL"/>
              <w:rPr>
                <w:sz w:val="16"/>
              </w:rPr>
            </w:pPr>
            <w:r>
              <w:rPr>
                <w:sz w:val="16"/>
              </w:rPr>
              <w:t>agreed</w:t>
            </w:r>
          </w:p>
        </w:tc>
        <w:tc>
          <w:tcPr>
            <w:tcW w:w="0" w:type="auto"/>
          </w:tcPr>
          <w:p w14:paraId="1E85C274" w14:textId="77777777" w:rsidR="00507112" w:rsidRPr="002901BB" w:rsidRDefault="00507112" w:rsidP="00DA5F49">
            <w:pPr>
              <w:pStyle w:val="TAL"/>
              <w:rPr>
                <w:sz w:val="16"/>
              </w:rPr>
            </w:pPr>
            <w:r>
              <w:rPr>
                <w:sz w:val="16"/>
              </w:rPr>
              <w:t>R5-251022</w:t>
            </w:r>
          </w:p>
        </w:tc>
        <w:tc>
          <w:tcPr>
            <w:tcW w:w="0" w:type="auto"/>
          </w:tcPr>
          <w:p w14:paraId="0C81A74C" w14:textId="77777777" w:rsidR="00507112" w:rsidRPr="002901BB" w:rsidRDefault="00507112" w:rsidP="00DA5F49">
            <w:pPr>
              <w:pStyle w:val="TAL"/>
              <w:rPr>
                <w:sz w:val="16"/>
              </w:rPr>
            </w:pPr>
            <w:r>
              <w:rPr>
                <w:sz w:val="16"/>
              </w:rPr>
              <w:t>-</w:t>
            </w:r>
          </w:p>
        </w:tc>
      </w:tr>
      <w:tr w:rsidR="00507112" w14:paraId="3F4D0EE8" w14:textId="77777777" w:rsidTr="00DA5F49">
        <w:tc>
          <w:tcPr>
            <w:tcW w:w="0" w:type="auto"/>
          </w:tcPr>
          <w:p w14:paraId="2A62AB61" w14:textId="77777777" w:rsidR="00507112" w:rsidRPr="002901BB" w:rsidRDefault="00507112" w:rsidP="00DA5F49">
            <w:pPr>
              <w:pStyle w:val="TAL"/>
              <w:rPr>
                <w:sz w:val="16"/>
              </w:rPr>
            </w:pPr>
            <w:r>
              <w:rPr>
                <w:sz w:val="16"/>
              </w:rPr>
              <w:t>R5-251585</w:t>
            </w:r>
          </w:p>
        </w:tc>
        <w:tc>
          <w:tcPr>
            <w:tcW w:w="0" w:type="auto"/>
          </w:tcPr>
          <w:p w14:paraId="265579C3" w14:textId="77777777" w:rsidR="00507112" w:rsidRPr="002901BB" w:rsidRDefault="00507112" w:rsidP="00DA5F49">
            <w:pPr>
              <w:pStyle w:val="TAL"/>
              <w:rPr>
                <w:sz w:val="16"/>
              </w:rPr>
            </w:pPr>
            <w:r>
              <w:rPr>
                <w:sz w:val="16"/>
              </w:rPr>
              <w:t xml:space="preserve">Addition of ATG RRM test case 19.6.1.1.1 - intra </w:t>
            </w:r>
            <w:proofErr w:type="spellStart"/>
            <w:r>
              <w:rPr>
                <w:sz w:val="16"/>
              </w:rPr>
              <w:t>freq</w:t>
            </w:r>
            <w:proofErr w:type="spellEnd"/>
            <w:r>
              <w:rPr>
                <w:sz w:val="16"/>
              </w:rPr>
              <w:t xml:space="preserve"> SS RSRP absolute accuracy</w:t>
            </w:r>
          </w:p>
        </w:tc>
        <w:tc>
          <w:tcPr>
            <w:tcW w:w="0" w:type="auto"/>
          </w:tcPr>
          <w:p w14:paraId="382CF94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306488B7" w14:textId="77777777" w:rsidR="00507112" w:rsidRPr="002901BB" w:rsidRDefault="00507112" w:rsidP="00DA5F49">
            <w:pPr>
              <w:pStyle w:val="TAL"/>
              <w:rPr>
                <w:sz w:val="16"/>
              </w:rPr>
            </w:pPr>
            <w:r>
              <w:rPr>
                <w:sz w:val="16"/>
              </w:rPr>
              <w:t>agreed</w:t>
            </w:r>
          </w:p>
        </w:tc>
        <w:tc>
          <w:tcPr>
            <w:tcW w:w="0" w:type="auto"/>
          </w:tcPr>
          <w:p w14:paraId="1BDD9F7C" w14:textId="77777777" w:rsidR="00507112" w:rsidRPr="002901BB" w:rsidRDefault="00507112" w:rsidP="00DA5F49">
            <w:pPr>
              <w:pStyle w:val="TAL"/>
              <w:rPr>
                <w:sz w:val="16"/>
              </w:rPr>
            </w:pPr>
            <w:r>
              <w:rPr>
                <w:sz w:val="16"/>
              </w:rPr>
              <w:t>R5-250686</w:t>
            </w:r>
          </w:p>
        </w:tc>
        <w:tc>
          <w:tcPr>
            <w:tcW w:w="0" w:type="auto"/>
          </w:tcPr>
          <w:p w14:paraId="203C2B12" w14:textId="77777777" w:rsidR="00507112" w:rsidRPr="002901BB" w:rsidRDefault="00507112" w:rsidP="00DA5F49">
            <w:pPr>
              <w:pStyle w:val="TAL"/>
              <w:rPr>
                <w:sz w:val="16"/>
              </w:rPr>
            </w:pPr>
            <w:r>
              <w:rPr>
                <w:sz w:val="16"/>
              </w:rPr>
              <w:t>-</w:t>
            </w:r>
          </w:p>
        </w:tc>
      </w:tr>
      <w:tr w:rsidR="00507112" w14:paraId="29E2FC96" w14:textId="77777777" w:rsidTr="00DA5F49">
        <w:tc>
          <w:tcPr>
            <w:tcW w:w="0" w:type="auto"/>
          </w:tcPr>
          <w:p w14:paraId="0A41AB0F" w14:textId="77777777" w:rsidR="00507112" w:rsidRPr="002901BB" w:rsidRDefault="00507112" w:rsidP="00DA5F49">
            <w:pPr>
              <w:pStyle w:val="TAL"/>
              <w:rPr>
                <w:sz w:val="16"/>
              </w:rPr>
            </w:pPr>
            <w:r>
              <w:rPr>
                <w:sz w:val="16"/>
              </w:rPr>
              <w:t>R5-251586</w:t>
            </w:r>
          </w:p>
        </w:tc>
        <w:tc>
          <w:tcPr>
            <w:tcW w:w="0" w:type="auto"/>
          </w:tcPr>
          <w:p w14:paraId="144C0A96" w14:textId="77777777" w:rsidR="00507112" w:rsidRPr="002901BB" w:rsidRDefault="00507112" w:rsidP="00DA5F49">
            <w:pPr>
              <w:pStyle w:val="TAL"/>
              <w:rPr>
                <w:sz w:val="16"/>
              </w:rPr>
            </w:pPr>
            <w:r>
              <w:rPr>
                <w:sz w:val="16"/>
              </w:rPr>
              <w:t>Correction to Annex E for ATG RRM test cases</w:t>
            </w:r>
          </w:p>
        </w:tc>
        <w:tc>
          <w:tcPr>
            <w:tcW w:w="0" w:type="auto"/>
          </w:tcPr>
          <w:p w14:paraId="443ECF72"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Ercisson</w:t>
            </w:r>
            <w:proofErr w:type="spellEnd"/>
            <w:r>
              <w:rPr>
                <w:sz w:val="16"/>
              </w:rPr>
              <w:t xml:space="preserve">, </w:t>
            </w:r>
            <w:proofErr w:type="spellStart"/>
            <w:r>
              <w:rPr>
                <w:sz w:val="16"/>
              </w:rPr>
              <w:t>Sporton</w:t>
            </w:r>
            <w:proofErr w:type="spellEnd"/>
          </w:p>
        </w:tc>
        <w:tc>
          <w:tcPr>
            <w:tcW w:w="0" w:type="auto"/>
          </w:tcPr>
          <w:p w14:paraId="38A90FAC" w14:textId="77777777" w:rsidR="00507112" w:rsidRPr="002901BB" w:rsidRDefault="00507112" w:rsidP="00DA5F49">
            <w:pPr>
              <w:pStyle w:val="TAL"/>
              <w:rPr>
                <w:sz w:val="16"/>
              </w:rPr>
            </w:pPr>
            <w:r>
              <w:rPr>
                <w:sz w:val="16"/>
              </w:rPr>
              <w:t>agreed</w:t>
            </w:r>
          </w:p>
        </w:tc>
        <w:tc>
          <w:tcPr>
            <w:tcW w:w="0" w:type="auto"/>
          </w:tcPr>
          <w:p w14:paraId="48CB095C" w14:textId="77777777" w:rsidR="00507112" w:rsidRPr="002901BB" w:rsidRDefault="00507112" w:rsidP="00DA5F49">
            <w:pPr>
              <w:pStyle w:val="TAL"/>
              <w:rPr>
                <w:sz w:val="16"/>
              </w:rPr>
            </w:pPr>
            <w:r>
              <w:rPr>
                <w:sz w:val="16"/>
              </w:rPr>
              <w:t>R5-250705</w:t>
            </w:r>
          </w:p>
        </w:tc>
        <w:tc>
          <w:tcPr>
            <w:tcW w:w="0" w:type="auto"/>
          </w:tcPr>
          <w:p w14:paraId="3032DA07" w14:textId="77777777" w:rsidR="00507112" w:rsidRPr="002901BB" w:rsidRDefault="00507112" w:rsidP="00DA5F49">
            <w:pPr>
              <w:pStyle w:val="TAL"/>
              <w:rPr>
                <w:sz w:val="16"/>
              </w:rPr>
            </w:pPr>
            <w:r>
              <w:rPr>
                <w:sz w:val="16"/>
              </w:rPr>
              <w:t>-</w:t>
            </w:r>
          </w:p>
        </w:tc>
      </w:tr>
      <w:tr w:rsidR="00507112" w14:paraId="795FD11F" w14:textId="77777777" w:rsidTr="00DA5F49">
        <w:tc>
          <w:tcPr>
            <w:tcW w:w="0" w:type="auto"/>
          </w:tcPr>
          <w:p w14:paraId="0400C942" w14:textId="77777777" w:rsidR="00507112" w:rsidRPr="002901BB" w:rsidRDefault="00507112" w:rsidP="00DA5F49">
            <w:pPr>
              <w:pStyle w:val="TAL"/>
              <w:rPr>
                <w:sz w:val="16"/>
              </w:rPr>
            </w:pPr>
            <w:r>
              <w:rPr>
                <w:sz w:val="16"/>
              </w:rPr>
              <w:t>R5-251587</w:t>
            </w:r>
          </w:p>
        </w:tc>
        <w:tc>
          <w:tcPr>
            <w:tcW w:w="0" w:type="auto"/>
          </w:tcPr>
          <w:p w14:paraId="2D359662" w14:textId="77777777" w:rsidR="00507112" w:rsidRPr="002901BB" w:rsidRDefault="00507112" w:rsidP="00DA5F49">
            <w:pPr>
              <w:pStyle w:val="TAL"/>
              <w:rPr>
                <w:sz w:val="16"/>
              </w:rPr>
            </w:pPr>
            <w:r>
              <w:rPr>
                <w:sz w:val="16"/>
              </w:rPr>
              <w:t>Addition of Intra-frequency handover from FR1 to FR1 for ATG</w:t>
            </w:r>
          </w:p>
        </w:tc>
        <w:tc>
          <w:tcPr>
            <w:tcW w:w="0" w:type="auto"/>
          </w:tcPr>
          <w:p w14:paraId="7BD70A49"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0" w:type="auto"/>
          </w:tcPr>
          <w:p w14:paraId="03B286D0" w14:textId="77777777" w:rsidR="00507112" w:rsidRPr="002901BB" w:rsidRDefault="00507112" w:rsidP="00DA5F49">
            <w:pPr>
              <w:pStyle w:val="TAL"/>
              <w:rPr>
                <w:sz w:val="16"/>
              </w:rPr>
            </w:pPr>
            <w:r>
              <w:rPr>
                <w:sz w:val="16"/>
              </w:rPr>
              <w:t>agreed</w:t>
            </w:r>
          </w:p>
        </w:tc>
        <w:tc>
          <w:tcPr>
            <w:tcW w:w="0" w:type="auto"/>
          </w:tcPr>
          <w:p w14:paraId="72EA8970" w14:textId="77777777" w:rsidR="00507112" w:rsidRPr="002901BB" w:rsidRDefault="00507112" w:rsidP="00DA5F49">
            <w:pPr>
              <w:pStyle w:val="TAL"/>
              <w:rPr>
                <w:sz w:val="16"/>
              </w:rPr>
            </w:pPr>
            <w:r>
              <w:rPr>
                <w:sz w:val="16"/>
              </w:rPr>
              <w:t>R5-250728</w:t>
            </w:r>
          </w:p>
        </w:tc>
        <w:tc>
          <w:tcPr>
            <w:tcW w:w="0" w:type="auto"/>
          </w:tcPr>
          <w:p w14:paraId="2AA79084" w14:textId="77777777" w:rsidR="00507112" w:rsidRPr="002901BB" w:rsidRDefault="00507112" w:rsidP="00DA5F49">
            <w:pPr>
              <w:pStyle w:val="TAL"/>
              <w:rPr>
                <w:sz w:val="16"/>
              </w:rPr>
            </w:pPr>
            <w:r>
              <w:rPr>
                <w:sz w:val="16"/>
              </w:rPr>
              <w:t>-</w:t>
            </w:r>
          </w:p>
        </w:tc>
      </w:tr>
      <w:tr w:rsidR="00507112" w14:paraId="13A782C5" w14:textId="77777777" w:rsidTr="00DA5F49">
        <w:tc>
          <w:tcPr>
            <w:tcW w:w="0" w:type="auto"/>
          </w:tcPr>
          <w:p w14:paraId="6BE682CD" w14:textId="77777777" w:rsidR="00507112" w:rsidRPr="002901BB" w:rsidRDefault="00507112" w:rsidP="00DA5F49">
            <w:pPr>
              <w:pStyle w:val="TAL"/>
              <w:rPr>
                <w:sz w:val="16"/>
              </w:rPr>
            </w:pPr>
            <w:r>
              <w:rPr>
                <w:sz w:val="16"/>
              </w:rPr>
              <w:t>R5-251588</w:t>
            </w:r>
          </w:p>
        </w:tc>
        <w:tc>
          <w:tcPr>
            <w:tcW w:w="0" w:type="auto"/>
          </w:tcPr>
          <w:p w14:paraId="0534EC16" w14:textId="77777777" w:rsidR="00507112" w:rsidRPr="002901BB" w:rsidRDefault="00507112" w:rsidP="00DA5F49">
            <w:pPr>
              <w:pStyle w:val="TAL"/>
              <w:rPr>
                <w:sz w:val="16"/>
              </w:rPr>
            </w:pPr>
            <w:r>
              <w:rPr>
                <w:sz w:val="16"/>
              </w:rPr>
              <w:t>Addition of Inter-frequency handover from FR1 to FR1 for ATG</w:t>
            </w:r>
          </w:p>
        </w:tc>
        <w:tc>
          <w:tcPr>
            <w:tcW w:w="0" w:type="auto"/>
          </w:tcPr>
          <w:p w14:paraId="5A51B3F9"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0" w:type="auto"/>
          </w:tcPr>
          <w:p w14:paraId="0B724934" w14:textId="77777777" w:rsidR="00507112" w:rsidRPr="002901BB" w:rsidRDefault="00507112" w:rsidP="00DA5F49">
            <w:pPr>
              <w:pStyle w:val="TAL"/>
              <w:rPr>
                <w:sz w:val="16"/>
              </w:rPr>
            </w:pPr>
            <w:r>
              <w:rPr>
                <w:sz w:val="16"/>
              </w:rPr>
              <w:t>agreed</w:t>
            </w:r>
          </w:p>
        </w:tc>
        <w:tc>
          <w:tcPr>
            <w:tcW w:w="0" w:type="auto"/>
          </w:tcPr>
          <w:p w14:paraId="3A6EF907" w14:textId="77777777" w:rsidR="00507112" w:rsidRPr="002901BB" w:rsidRDefault="00507112" w:rsidP="00DA5F49">
            <w:pPr>
              <w:pStyle w:val="TAL"/>
              <w:rPr>
                <w:sz w:val="16"/>
              </w:rPr>
            </w:pPr>
            <w:r>
              <w:rPr>
                <w:sz w:val="16"/>
              </w:rPr>
              <w:t>R5-250729</w:t>
            </w:r>
          </w:p>
        </w:tc>
        <w:tc>
          <w:tcPr>
            <w:tcW w:w="0" w:type="auto"/>
          </w:tcPr>
          <w:p w14:paraId="4E5450AB" w14:textId="77777777" w:rsidR="00507112" w:rsidRPr="002901BB" w:rsidRDefault="00507112" w:rsidP="00DA5F49">
            <w:pPr>
              <w:pStyle w:val="TAL"/>
              <w:rPr>
                <w:sz w:val="16"/>
              </w:rPr>
            </w:pPr>
            <w:r>
              <w:rPr>
                <w:sz w:val="16"/>
              </w:rPr>
              <w:t>-</w:t>
            </w:r>
          </w:p>
        </w:tc>
      </w:tr>
      <w:tr w:rsidR="00507112" w14:paraId="65608FF7" w14:textId="77777777" w:rsidTr="00DA5F49">
        <w:tc>
          <w:tcPr>
            <w:tcW w:w="0" w:type="auto"/>
          </w:tcPr>
          <w:p w14:paraId="1C508075" w14:textId="77777777" w:rsidR="00507112" w:rsidRPr="002901BB" w:rsidRDefault="00507112" w:rsidP="00DA5F49">
            <w:pPr>
              <w:pStyle w:val="TAL"/>
              <w:rPr>
                <w:sz w:val="16"/>
              </w:rPr>
            </w:pPr>
            <w:r>
              <w:rPr>
                <w:sz w:val="16"/>
              </w:rPr>
              <w:t>R5-251589</w:t>
            </w:r>
          </w:p>
        </w:tc>
        <w:tc>
          <w:tcPr>
            <w:tcW w:w="0" w:type="auto"/>
          </w:tcPr>
          <w:p w14:paraId="575CC784" w14:textId="77777777" w:rsidR="00507112" w:rsidRPr="002901BB" w:rsidRDefault="00507112" w:rsidP="00DA5F49">
            <w:pPr>
              <w:pStyle w:val="TAL"/>
              <w:rPr>
                <w:sz w:val="16"/>
              </w:rPr>
            </w:pPr>
            <w:r>
              <w:rPr>
                <w:sz w:val="16"/>
              </w:rPr>
              <w:t>Addition of Intra-frequency distance-based conditional handover from FR1 to FR1 for ATG</w:t>
            </w:r>
          </w:p>
        </w:tc>
        <w:tc>
          <w:tcPr>
            <w:tcW w:w="0" w:type="auto"/>
          </w:tcPr>
          <w:p w14:paraId="1D5F09F1"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0" w:type="auto"/>
          </w:tcPr>
          <w:p w14:paraId="620D271C" w14:textId="77777777" w:rsidR="00507112" w:rsidRPr="002901BB" w:rsidRDefault="00507112" w:rsidP="00DA5F49">
            <w:pPr>
              <w:pStyle w:val="TAL"/>
              <w:rPr>
                <w:sz w:val="16"/>
              </w:rPr>
            </w:pPr>
            <w:r>
              <w:rPr>
                <w:sz w:val="16"/>
              </w:rPr>
              <w:t>agreed</w:t>
            </w:r>
          </w:p>
        </w:tc>
        <w:tc>
          <w:tcPr>
            <w:tcW w:w="0" w:type="auto"/>
          </w:tcPr>
          <w:p w14:paraId="2DA23EBB" w14:textId="77777777" w:rsidR="00507112" w:rsidRPr="002901BB" w:rsidRDefault="00507112" w:rsidP="00DA5F49">
            <w:pPr>
              <w:pStyle w:val="TAL"/>
              <w:rPr>
                <w:sz w:val="16"/>
              </w:rPr>
            </w:pPr>
            <w:r>
              <w:rPr>
                <w:sz w:val="16"/>
              </w:rPr>
              <w:t>R5-250730</w:t>
            </w:r>
          </w:p>
        </w:tc>
        <w:tc>
          <w:tcPr>
            <w:tcW w:w="0" w:type="auto"/>
          </w:tcPr>
          <w:p w14:paraId="444D5271" w14:textId="77777777" w:rsidR="00507112" w:rsidRPr="002901BB" w:rsidRDefault="00507112" w:rsidP="00DA5F49">
            <w:pPr>
              <w:pStyle w:val="TAL"/>
              <w:rPr>
                <w:sz w:val="16"/>
              </w:rPr>
            </w:pPr>
            <w:r>
              <w:rPr>
                <w:sz w:val="16"/>
              </w:rPr>
              <w:t>-</w:t>
            </w:r>
          </w:p>
        </w:tc>
      </w:tr>
      <w:tr w:rsidR="00507112" w14:paraId="02198E51" w14:textId="77777777" w:rsidTr="00DA5F49">
        <w:tc>
          <w:tcPr>
            <w:tcW w:w="0" w:type="auto"/>
          </w:tcPr>
          <w:p w14:paraId="447FEB8B" w14:textId="77777777" w:rsidR="00507112" w:rsidRPr="002901BB" w:rsidRDefault="00507112" w:rsidP="00DA5F49">
            <w:pPr>
              <w:pStyle w:val="TAL"/>
              <w:rPr>
                <w:sz w:val="16"/>
              </w:rPr>
            </w:pPr>
            <w:r>
              <w:rPr>
                <w:sz w:val="16"/>
              </w:rPr>
              <w:t>R5-251590</w:t>
            </w:r>
          </w:p>
        </w:tc>
        <w:tc>
          <w:tcPr>
            <w:tcW w:w="0" w:type="auto"/>
          </w:tcPr>
          <w:p w14:paraId="7A7C1426" w14:textId="77777777" w:rsidR="00507112" w:rsidRPr="002901BB" w:rsidRDefault="00507112" w:rsidP="00DA5F49">
            <w:pPr>
              <w:pStyle w:val="TAL"/>
              <w:rPr>
                <w:sz w:val="16"/>
              </w:rPr>
            </w:pPr>
            <w:r>
              <w:rPr>
                <w:sz w:val="16"/>
              </w:rPr>
              <w:t>Addition of Inter-frequency distance-based conditional handover from FR1 to FR1 for ATG</w:t>
            </w:r>
          </w:p>
        </w:tc>
        <w:tc>
          <w:tcPr>
            <w:tcW w:w="0" w:type="auto"/>
          </w:tcPr>
          <w:p w14:paraId="051E0226"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0" w:type="auto"/>
          </w:tcPr>
          <w:p w14:paraId="6B452785" w14:textId="77777777" w:rsidR="00507112" w:rsidRPr="002901BB" w:rsidRDefault="00507112" w:rsidP="00DA5F49">
            <w:pPr>
              <w:pStyle w:val="TAL"/>
              <w:rPr>
                <w:sz w:val="16"/>
              </w:rPr>
            </w:pPr>
            <w:r>
              <w:rPr>
                <w:sz w:val="16"/>
              </w:rPr>
              <w:t>agreed</w:t>
            </w:r>
          </w:p>
        </w:tc>
        <w:tc>
          <w:tcPr>
            <w:tcW w:w="0" w:type="auto"/>
          </w:tcPr>
          <w:p w14:paraId="570A109A" w14:textId="77777777" w:rsidR="00507112" w:rsidRPr="002901BB" w:rsidRDefault="00507112" w:rsidP="00DA5F49">
            <w:pPr>
              <w:pStyle w:val="TAL"/>
              <w:rPr>
                <w:sz w:val="16"/>
              </w:rPr>
            </w:pPr>
            <w:r>
              <w:rPr>
                <w:sz w:val="16"/>
              </w:rPr>
              <w:t>R5-250731</w:t>
            </w:r>
          </w:p>
        </w:tc>
        <w:tc>
          <w:tcPr>
            <w:tcW w:w="0" w:type="auto"/>
          </w:tcPr>
          <w:p w14:paraId="382BC461" w14:textId="77777777" w:rsidR="00507112" w:rsidRPr="002901BB" w:rsidRDefault="00507112" w:rsidP="00DA5F49">
            <w:pPr>
              <w:pStyle w:val="TAL"/>
              <w:rPr>
                <w:sz w:val="16"/>
              </w:rPr>
            </w:pPr>
            <w:r>
              <w:rPr>
                <w:sz w:val="16"/>
              </w:rPr>
              <w:t>-</w:t>
            </w:r>
          </w:p>
        </w:tc>
      </w:tr>
      <w:tr w:rsidR="00507112" w14:paraId="4E60FC53" w14:textId="77777777" w:rsidTr="00DA5F49">
        <w:tc>
          <w:tcPr>
            <w:tcW w:w="0" w:type="auto"/>
          </w:tcPr>
          <w:p w14:paraId="29755B12" w14:textId="77777777" w:rsidR="00507112" w:rsidRPr="002901BB" w:rsidRDefault="00507112" w:rsidP="00DA5F49">
            <w:pPr>
              <w:pStyle w:val="TAL"/>
              <w:rPr>
                <w:sz w:val="16"/>
              </w:rPr>
            </w:pPr>
            <w:r>
              <w:rPr>
                <w:sz w:val="16"/>
              </w:rPr>
              <w:t>R5-251591</w:t>
            </w:r>
          </w:p>
        </w:tc>
        <w:tc>
          <w:tcPr>
            <w:tcW w:w="0" w:type="auto"/>
          </w:tcPr>
          <w:p w14:paraId="16338A60" w14:textId="77777777" w:rsidR="00507112" w:rsidRPr="002901BB" w:rsidRDefault="00507112" w:rsidP="00DA5F49">
            <w:pPr>
              <w:pStyle w:val="TAL"/>
              <w:rPr>
                <w:sz w:val="16"/>
              </w:rPr>
            </w:pPr>
            <w:r>
              <w:rPr>
                <w:sz w:val="16"/>
              </w:rPr>
              <w:t xml:space="preserve">Addition of Radio Link Monitoring Out-of-sync Test for FR1 </w:t>
            </w:r>
            <w:proofErr w:type="spellStart"/>
            <w:r>
              <w:rPr>
                <w:sz w:val="16"/>
              </w:rPr>
              <w:t>PCell</w:t>
            </w:r>
            <w:proofErr w:type="spellEnd"/>
            <w:r>
              <w:rPr>
                <w:sz w:val="16"/>
              </w:rPr>
              <w:t xml:space="preserve"> configured with SSB-based RLM RS in non-DRX mode test case 19.4.1.1</w:t>
            </w:r>
          </w:p>
        </w:tc>
        <w:tc>
          <w:tcPr>
            <w:tcW w:w="0" w:type="auto"/>
          </w:tcPr>
          <w:p w14:paraId="52503E45" w14:textId="77777777" w:rsidR="00507112" w:rsidRPr="002901BB" w:rsidRDefault="00507112" w:rsidP="00DA5F49">
            <w:pPr>
              <w:pStyle w:val="TAL"/>
              <w:rPr>
                <w:sz w:val="16"/>
              </w:rPr>
            </w:pPr>
            <w:r>
              <w:rPr>
                <w:sz w:val="16"/>
              </w:rPr>
              <w:t>Ericsson</w:t>
            </w:r>
          </w:p>
        </w:tc>
        <w:tc>
          <w:tcPr>
            <w:tcW w:w="0" w:type="auto"/>
          </w:tcPr>
          <w:p w14:paraId="6B71BC26" w14:textId="77777777" w:rsidR="00507112" w:rsidRPr="002901BB" w:rsidRDefault="00507112" w:rsidP="00DA5F49">
            <w:pPr>
              <w:pStyle w:val="TAL"/>
              <w:rPr>
                <w:sz w:val="16"/>
              </w:rPr>
            </w:pPr>
            <w:r>
              <w:rPr>
                <w:sz w:val="16"/>
              </w:rPr>
              <w:t>agreed</w:t>
            </w:r>
          </w:p>
        </w:tc>
        <w:tc>
          <w:tcPr>
            <w:tcW w:w="0" w:type="auto"/>
          </w:tcPr>
          <w:p w14:paraId="054BEAE7" w14:textId="77777777" w:rsidR="00507112" w:rsidRPr="002901BB" w:rsidRDefault="00507112" w:rsidP="00DA5F49">
            <w:pPr>
              <w:pStyle w:val="TAL"/>
              <w:rPr>
                <w:sz w:val="16"/>
              </w:rPr>
            </w:pPr>
            <w:r>
              <w:rPr>
                <w:sz w:val="16"/>
              </w:rPr>
              <w:t>R5-251014</w:t>
            </w:r>
          </w:p>
        </w:tc>
        <w:tc>
          <w:tcPr>
            <w:tcW w:w="0" w:type="auto"/>
          </w:tcPr>
          <w:p w14:paraId="4C7F6560" w14:textId="77777777" w:rsidR="00507112" w:rsidRPr="002901BB" w:rsidRDefault="00507112" w:rsidP="00DA5F49">
            <w:pPr>
              <w:pStyle w:val="TAL"/>
              <w:rPr>
                <w:sz w:val="16"/>
              </w:rPr>
            </w:pPr>
            <w:r>
              <w:rPr>
                <w:sz w:val="16"/>
              </w:rPr>
              <w:t>-</w:t>
            </w:r>
          </w:p>
        </w:tc>
      </w:tr>
      <w:tr w:rsidR="00507112" w14:paraId="08AFDE6D" w14:textId="77777777" w:rsidTr="00DA5F49">
        <w:tc>
          <w:tcPr>
            <w:tcW w:w="0" w:type="auto"/>
          </w:tcPr>
          <w:p w14:paraId="79BCDDEE" w14:textId="77777777" w:rsidR="00507112" w:rsidRPr="002901BB" w:rsidRDefault="00507112" w:rsidP="00DA5F49">
            <w:pPr>
              <w:pStyle w:val="TAL"/>
              <w:rPr>
                <w:sz w:val="16"/>
              </w:rPr>
            </w:pPr>
            <w:r>
              <w:rPr>
                <w:sz w:val="16"/>
              </w:rPr>
              <w:t>R5-251592</w:t>
            </w:r>
          </w:p>
        </w:tc>
        <w:tc>
          <w:tcPr>
            <w:tcW w:w="0" w:type="auto"/>
          </w:tcPr>
          <w:p w14:paraId="5D9AF53C" w14:textId="77777777" w:rsidR="00507112" w:rsidRPr="002901BB" w:rsidRDefault="00507112" w:rsidP="00DA5F49">
            <w:pPr>
              <w:pStyle w:val="TAL"/>
              <w:rPr>
                <w:sz w:val="16"/>
              </w:rPr>
            </w:pPr>
            <w:r>
              <w:rPr>
                <w:sz w:val="16"/>
              </w:rPr>
              <w:t xml:space="preserve">Addition of Radio Link Monitoring In-sync Test for FR1 </w:t>
            </w:r>
            <w:proofErr w:type="spellStart"/>
            <w:r>
              <w:rPr>
                <w:sz w:val="16"/>
              </w:rPr>
              <w:t>PCell</w:t>
            </w:r>
            <w:proofErr w:type="spellEnd"/>
            <w:r>
              <w:rPr>
                <w:sz w:val="16"/>
              </w:rPr>
              <w:t xml:space="preserve"> configured with SSB-based RLM RS in non-DRX mode test case 19.4.1.2</w:t>
            </w:r>
          </w:p>
        </w:tc>
        <w:tc>
          <w:tcPr>
            <w:tcW w:w="0" w:type="auto"/>
          </w:tcPr>
          <w:p w14:paraId="1CBEEFB7" w14:textId="77777777" w:rsidR="00507112" w:rsidRPr="002901BB" w:rsidRDefault="00507112" w:rsidP="00DA5F49">
            <w:pPr>
              <w:pStyle w:val="TAL"/>
              <w:rPr>
                <w:sz w:val="16"/>
              </w:rPr>
            </w:pPr>
            <w:r>
              <w:rPr>
                <w:sz w:val="16"/>
              </w:rPr>
              <w:t>Ericsson</w:t>
            </w:r>
          </w:p>
        </w:tc>
        <w:tc>
          <w:tcPr>
            <w:tcW w:w="0" w:type="auto"/>
          </w:tcPr>
          <w:p w14:paraId="63FF0F0D" w14:textId="77777777" w:rsidR="00507112" w:rsidRPr="002901BB" w:rsidRDefault="00507112" w:rsidP="00DA5F49">
            <w:pPr>
              <w:pStyle w:val="TAL"/>
              <w:rPr>
                <w:sz w:val="16"/>
              </w:rPr>
            </w:pPr>
            <w:r>
              <w:rPr>
                <w:sz w:val="16"/>
              </w:rPr>
              <w:t>agreed</w:t>
            </w:r>
          </w:p>
        </w:tc>
        <w:tc>
          <w:tcPr>
            <w:tcW w:w="0" w:type="auto"/>
          </w:tcPr>
          <w:p w14:paraId="4AF1622E" w14:textId="77777777" w:rsidR="00507112" w:rsidRPr="002901BB" w:rsidRDefault="00507112" w:rsidP="00DA5F49">
            <w:pPr>
              <w:pStyle w:val="TAL"/>
              <w:rPr>
                <w:sz w:val="16"/>
              </w:rPr>
            </w:pPr>
            <w:r>
              <w:rPr>
                <w:sz w:val="16"/>
              </w:rPr>
              <w:t>R5-251015</w:t>
            </w:r>
          </w:p>
        </w:tc>
        <w:tc>
          <w:tcPr>
            <w:tcW w:w="0" w:type="auto"/>
          </w:tcPr>
          <w:p w14:paraId="29504D3D" w14:textId="77777777" w:rsidR="00507112" w:rsidRPr="002901BB" w:rsidRDefault="00507112" w:rsidP="00DA5F49">
            <w:pPr>
              <w:pStyle w:val="TAL"/>
              <w:rPr>
                <w:sz w:val="16"/>
              </w:rPr>
            </w:pPr>
            <w:r>
              <w:rPr>
                <w:sz w:val="16"/>
              </w:rPr>
              <w:t>-</w:t>
            </w:r>
          </w:p>
        </w:tc>
      </w:tr>
      <w:tr w:rsidR="00507112" w14:paraId="3182E1A1" w14:textId="77777777" w:rsidTr="00DA5F49">
        <w:tc>
          <w:tcPr>
            <w:tcW w:w="0" w:type="auto"/>
          </w:tcPr>
          <w:p w14:paraId="5DF4B717" w14:textId="77777777" w:rsidR="00507112" w:rsidRPr="002901BB" w:rsidRDefault="00507112" w:rsidP="00DA5F49">
            <w:pPr>
              <w:pStyle w:val="TAL"/>
              <w:rPr>
                <w:sz w:val="16"/>
              </w:rPr>
            </w:pPr>
            <w:r>
              <w:rPr>
                <w:sz w:val="16"/>
              </w:rPr>
              <w:t>R5-251593</w:t>
            </w:r>
          </w:p>
        </w:tc>
        <w:tc>
          <w:tcPr>
            <w:tcW w:w="0" w:type="auto"/>
          </w:tcPr>
          <w:p w14:paraId="1020CFBD" w14:textId="77777777" w:rsidR="00507112" w:rsidRPr="002901BB" w:rsidRDefault="00507112" w:rsidP="00DA5F49">
            <w:pPr>
              <w:pStyle w:val="TAL"/>
              <w:rPr>
                <w:sz w:val="16"/>
              </w:rPr>
            </w:pPr>
            <w:r>
              <w:rPr>
                <w:sz w:val="16"/>
              </w:rPr>
              <w:t xml:space="preserve">Addition of Radio Link Monitoring Out-of-sync Test for FR1 </w:t>
            </w:r>
            <w:proofErr w:type="spellStart"/>
            <w:r>
              <w:rPr>
                <w:sz w:val="16"/>
              </w:rPr>
              <w:t>PCell</w:t>
            </w:r>
            <w:proofErr w:type="spellEnd"/>
            <w:r>
              <w:rPr>
                <w:sz w:val="16"/>
              </w:rPr>
              <w:t xml:space="preserve"> configured with CSI-RS-based RLM in non-DRX mode test case 19.4.1.3</w:t>
            </w:r>
          </w:p>
        </w:tc>
        <w:tc>
          <w:tcPr>
            <w:tcW w:w="0" w:type="auto"/>
          </w:tcPr>
          <w:p w14:paraId="55CE4C17" w14:textId="77777777" w:rsidR="00507112" w:rsidRPr="002901BB" w:rsidRDefault="00507112" w:rsidP="00DA5F49">
            <w:pPr>
              <w:pStyle w:val="TAL"/>
              <w:rPr>
                <w:sz w:val="16"/>
              </w:rPr>
            </w:pPr>
            <w:r>
              <w:rPr>
                <w:sz w:val="16"/>
              </w:rPr>
              <w:t>Ericsson</w:t>
            </w:r>
          </w:p>
        </w:tc>
        <w:tc>
          <w:tcPr>
            <w:tcW w:w="0" w:type="auto"/>
          </w:tcPr>
          <w:p w14:paraId="664A04AA" w14:textId="77777777" w:rsidR="00507112" w:rsidRPr="002901BB" w:rsidRDefault="00507112" w:rsidP="00DA5F49">
            <w:pPr>
              <w:pStyle w:val="TAL"/>
              <w:rPr>
                <w:sz w:val="16"/>
              </w:rPr>
            </w:pPr>
            <w:r>
              <w:rPr>
                <w:sz w:val="16"/>
              </w:rPr>
              <w:t>agreed</w:t>
            </w:r>
          </w:p>
        </w:tc>
        <w:tc>
          <w:tcPr>
            <w:tcW w:w="0" w:type="auto"/>
          </w:tcPr>
          <w:p w14:paraId="40A1E6B1" w14:textId="77777777" w:rsidR="00507112" w:rsidRPr="002901BB" w:rsidRDefault="00507112" w:rsidP="00DA5F49">
            <w:pPr>
              <w:pStyle w:val="TAL"/>
              <w:rPr>
                <w:sz w:val="16"/>
              </w:rPr>
            </w:pPr>
            <w:r>
              <w:rPr>
                <w:sz w:val="16"/>
              </w:rPr>
              <w:t>R5-251016</w:t>
            </w:r>
          </w:p>
        </w:tc>
        <w:tc>
          <w:tcPr>
            <w:tcW w:w="0" w:type="auto"/>
          </w:tcPr>
          <w:p w14:paraId="1E1BF496" w14:textId="77777777" w:rsidR="00507112" w:rsidRPr="002901BB" w:rsidRDefault="00507112" w:rsidP="00DA5F49">
            <w:pPr>
              <w:pStyle w:val="TAL"/>
              <w:rPr>
                <w:sz w:val="16"/>
              </w:rPr>
            </w:pPr>
            <w:r>
              <w:rPr>
                <w:sz w:val="16"/>
              </w:rPr>
              <w:t>-</w:t>
            </w:r>
          </w:p>
        </w:tc>
      </w:tr>
      <w:tr w:rsidR="00507112" w14:paraId="44431BAE" w14:textId="77777777" w:rsidTr="00DA5F49">
        <w:tc>
          <w:tcPr>
            <w:tcW w:w="0" w:type="auto"/>
          </w:tcPr>
          <w:p w14:paraId="0516ADBE" w14:textId="77777777" w:rsidR="00507112" w:rsidRPr="002901BB" w:rsidRDefault="00507112" w:rsidP="00DA5F49">
            <w:pPr>
              <w:pStyle w:val="TAL"/>
              <w:rPr>
                <w:sz w:val="16"/>
              </w:rPr>
            </w:pPr>
            <w:r>
              <w:rPr>
                <w:sz w:val="16"/>
              </w:rPr>
              <w:t>R5-251594</w:t>
            </w:r>
          </w:p>
        </w:tc>
        <w:tc>
          <w:tcPr>
            <w:tcW w:w="0" w:type="auto"/>
          </w:tcPr>
          <w:p w14:paraId="5213F3BE" w14:textId="77777777" w:rsidR="00507112" w:rsidRPr="002901BB" w:rsidRDefault="00507112" w:rsidP="00DA5F49">
            <w:pPr>
              <w:pStyle w:val="TAL"/>
              <w:rPr>
                <w:sz w:val="16"/>
              </w:rPr>
            </w:pPr>
            <w:r>
              <w:rPr>
                <w:sz w:val="16"/>
              </w:rPr>
              <w:t xml:space="preserve">Addition of Radio Link Monitoring In-sync Test for FR1 </w:t>
            </w:r>
            <w:proofErr w:type="spellStart"/>
            <w:r>
              <w:rPr>
                <w:sz w:val="16"/>
              </w:rPr>
              <w:t>PCell</w:t>
            </w:r>
            <w:proofErr w:type="spellEnd"/>
            <w:r>
              <w:rPr>
                <w:sz w:val="16"/>
              </w:rPr>
              <w:t xml:space="preserve"> configured with CSI-RS-based RLM in non-DRX mode test case 19.4.1.4</w:t>
            </w:r>
          </w:p>
        </w:tc>
        <w:tc>
          <w:tcPr>
            <w:tcW w:w="0" w:type="auto"/>
          </w:tcPr>
          <w:p w14:paraId="627A8FD2" w14:textId="77777777" w:rsidR="00507112" w:rsidRPr="002901BB" w:rsidRDefault="00507112" w:rsidP="00DA5F49">
            <w:pPr>
              <w:pStyle w:val="TAL"/>
              <w:rPr>
                <w:sz w:val="16"/>
              </w:rPr>
            </w:pPr>
            <w:r>
              <w:rPr>
                <w:sz w:val="16"/>
              </w:rPr>
              <w:t>Ericsson</w:t>
            </w:r>
          </w:p>
        </w:tc>
        <w:tc>
          <w:tcPr>
            <w:tcW w:w="0" w:type="auto"/>
          </w:tcPr>
          <w:p w14:paraId="12EC564A" w14:textId="77777777" w:rsidR="00507112" w:rsidRPr="002901BB" w:rsidRDefault="00507112" w:rsidP="00DA5F49">
            <w:pPr>
              <w:pStyle w:val="TAL"/>
              <w:rPr>
                <w:sz w:val="16"/>
              </w:rPr>
            </w:pPr>
            <w:r>
              <w:rPr>
                <w:sz w:val="16"/>
              </w:rPr>
              <w:t>agreed</w:t>
            </w:r>
          </w:p>
        </w:tc>
        <w:tc>
          <w:tcPr>
            <w:tcW w:w="0" w:type="auto"/>
          </w:tcPr>
          <w:p w14:paraId="0FB7170C" w14:textId="77777777" w:rsidR="00507112" w:rsidRPr="002901BB" w:rsidRDefault="00507112" w:rsidP="00DA5F49">
            <w:pPr>
              <w:pStyle w:val="TAL"/>
              <w:rPr>
                <w:sz w:val="16"/>
              </w:rPr>
            </w:pPr>
            <w:r>
              <w:rPr>
                <w:sz w:val="16"/>
              </w:rPr>
              <w:t>R5-251017</w:t>
            </w:r>
          </w:p>
        </w:tc>
        <w:tc>
          <w:tcPr>
            <w:tcW w:w="0" w:type="auto"/>
          </w:tcPr>
          <w:p w14:paraId="7DFBE9BE" w14:textId="77777777" w:rsidR="00507112" w:rsidRPr="002901BB" w:rsidRDefault="00507112" w:rsidP="00DA5F49">
            <w:pPr>
              <w:pStyle w:val="TAL"/>
              <w:rPr>
                <w:sz w:val="16"/>
              </w:rPr>
            </w:pPr>
            <w:r>
              <w:rPr>
                <w:sz w:val="16"/>
              </w:rPr>
              <w:t>-</w:t>
            </w:r>
          </w:p>
        </w:tc>
      </w:tr>
      <w:tr w:rsidR="00507112" w14:paraId="13C556F0" w14:textId="77777777" w:rsidTr="00DA5F49">
        <w:tc>
          <w:tcPr>
            <w:tcW w:w="0" w:type="auto"/>
          </w:tcPr>
          <w:p w14:paraId="5D89AD36" w14:textId="77777777" w:rsidR="00507112" w:rsidRPr="002901BB" w:rsidRDefault="00507112" w:rsidP="00DA5F49">
            <w:pPr>
              <w:pStyle w:val="TAL"/>
              <w:rPr>
                <w:sz w:val="16"/>
              </w:rPr>
            </w:pPr>
            <w:r>
              <w:rPr>
                <w:sz w:val="16"/>
              </w:rPr>
              <w:t>R5-251595</w:t>
            </w:r>
          </w:p>
        </w:tc>
        <w:tc>
          <w:tcPr>
            <w:tcW w:w="0" w:type="auto"/>
          </w:tcPr>
          <w:p w14:paraId="05C6EA01" w14:textId="77777777" w:rsidR="00507112" w:rsidRPr="002901BB" w:rsidRDefault="00507112" w:rsidP="00DA5F49">
            <w:pPr>
              <w:pStyle w:val="TAL"/>
              <w:rPr>
                <w:sz w:val="16"/>
              </w:rPr>
            </w:pPr>
            <w:r>
              <w:rPr>
                <w:sz w:val="16"/>
              </w:rPr>
              <w:t>Addition of new test case 6.6.1.12 for intra-frequency event triggered reporting without gap with less than 5MHz bandwidth</w:t>
            </w:r>
          </w:p>
        </w:tc>
        <w:tc>
          <w:tcPr>
            <w:tcW w:w="0" w:type="auto"/>
          </w:tcPr>
          <w:p w14:paraId="3B0BE5BB" w14:textId="77777777" w:rsidR="00507112" w:rsidRPr="002901BB" w:rsidRDefault="00507112" w:rsidP="00DA5F49">
            <w:pPr>
              <w:pStyle w:val="TAL"/>
              <w:rPr>
                <w:sz w:val="16"/>
              </w:rPr>
            </w:pPr>
            <w:r>
              <w:rPr>
                <w:sz w:val="16"/>
              </w:rPr>
              <w:t>MediaTek Inc.</w:t>
            </w:r>
          </w:p>
        </w:tc>
        <w:tc>
          <w:tcPr>
            <w:tcW w:w="0" w:type="auto"/>
          </w:tcPr>
          <w:p w14:paraId="527907B5" w14:textId="77777777" w:rsidR="00507112" w:rsidRPr="002901BB" w:rsidRDefault="00507112" w:rsidP="00DA5F49">
            <w:pPr>
              <w:pStyle w:val="TAL"/>
              <w:rPr>
                <w:sz w:val="16"/>
              </w:rPr>
            </w:pPr>
            <w:r>
              <w:rPr>
                <w:sz w:val="16"/>
              </w:rPr>
              <w:t>agreed</w:t>
            </w:r>
          </w:p>
        </w:tc>
        <w:tc>
          <w:tcPr>
            <w:tcW w:w="0" w:type="auto"/>
          </w:tcPr>
          <w:p w14:paraId="08297D41" w14:textId="77777777" w:rsidR="00507112" w:rsidRPr="002901BB" w:rsidRDefault="00507112" w:rsidP="00DA5F49">
            <w:pPr>
              <w:pStyle w:val="TAL"/>
              <w:rPr>
                <w:sz w:val="16"/>
              </w:rPr>
            </w:pPr>
            <w:r>
              <w:rPr>
                <w:sz w:val="16"/>
              </w:rPr>
              <w:t>R5-250530</w:t>
            </w:r>
          </w:p>
        </w:tc>
        <w:tc>
          <w:tcPr>
            <w:tcW w:w="0" w:type="auto"/>
          </w:tcPr>
          <w:p w14:paraId="3AB6D991" w14:textId="77777777" w:rsidR="00507112" w:rsidRPr="002901BB" w:rsidRDefault="00507112" w:rsidP="00DA5F49">
            <w:pPr>
              <w:pStyle w:val="TAL"/>
              <w:rPr>
                <w:sz w:val="16"/>
              </w:rPr>
            </w:pPr>
            <w:r>
              <w:rPr>
                <w:sz w:val="16"/>
              </w:rPr>
              <w:t>-</w:t>
            </w:r>
          </w:p>
        </w:tc>
      </w:tr>
      <w:tr w:rsidR="00507112" w14:paraId="13820C4F" w14:textId="77777777" w:rsidTr="00DA5F49">
        <w:tc>
          <w:tcPr>
            <w:tcW w:w="0" w:type="auto"/>
          </w:tcPr>
          <w:p w14:paraId="14A4DEB3" w14:textId="77777777" w:rsidR="00507112" w:rsidRPr="002901BB" w:rsidRDefault="00507112" w:rsidP="00DA5F49">
            <w:pPr>
              <w:pStyle w:val="TAL"/>
              <w:rPr>
                <w:sz w:val="16"/>
              </w:rPr>
            </w:pPr>
            <w:r>
              <w:rPr>
                <w:sz w:val="16"/>
              </w:rPr>
              <w:t>R5-251596</w:t>
            </w:r>
          </w:p>
        </w:tc>
        <w:tc>
          <w:tcPr>
            <w:tcW w:w="0" w:type="auto"/>
          </w:tcPr>
          <w:p w14:paraId="140044A2" w14:textId="77777777" w:rsidR="00507112" w:rsidRPr="002901BB" w:rsidRDefault="00507112" w:rsidP="00DA5F49">
            <w:pPr>
              <w:pStyle w:val="TAL"/>
              <w:rPr>
                <w:sz w:val="16"/>
              </w:rPr>
            </w:pPr>
            <w:r>
              <w:rPr>
                <w:sz w:val="16"/>
              </w:rPr>
              <w:t>Addition of SSB based L1-RSRP measurement for group-based beam reporting test case</w:t>
            </w:r>
          </w:p>
        </w:tc>
        <w:tc>
          <w:tcPr>
            <w:tcW w:w="0" w:type="auto"/>
          </w:tcPr>
          <w:p w14:paraId="6955B8E4" w14:textId="77777777" w:rsidR="00507112" w:rsidRPr="002901BB" w:rsidRDefault="00507112" w:rsidP="00DA5F49">
            <w:pPr>
              <w:pStyle w:val="TAL"/>
              <w:rPr>
                <w:sz w:val="16"/>
              </w:rPr>
            </w:pPr>
            <w:r>
              <w:rPr>
                <w:sz w:val="16"/>
              </w:rPr>
              <w:t>Nokia</w:t>
            </w:r>
          </w:p>
        </w:tc>
        <w:tc>
          <w:tcPr>
            <w:tcW w:w="0" w:type="auto"/>
          </w:tcPr>
          <w:p w14:paraId="18A2EBF5" w14:textId="77777777" w:rsidR="00507112" w:rsidRPr="002901BB" w:rsidRDefault="00507112" w:rsidP="00DA5F49">
            <w:pPr>
              <w:pStyle w:val="TAL"/>
              <w:rPr>
                <w:sz w:val="16"/>
              </w:rPr>
            </w:pPr>
            <w:r>
              <w:rPr>
                <w:sz w:val="16"/>
              </w:rPr>
              <w:t>agreed</w:t>
            </w:r>
          </w:p>
        </w:tc>
        <w:tc>
          <w:tcPr>
            <w:tcW w:w="0" w:type="auto"/>
          </w:tcPr>
          <w:p w14:paraId="3D42C369" w14:textId="77777777" w:rsidR="00507112" w:rsidRPr="002901BB" w:rsidRDefault="00507112" w:rsidP="00DA5F49">
            <w:pPr>
              <w:pStyle w:val="TAL"/>
              <w:rPr>
                <w:sz w:val="16"/>
              </w:rPr>
            </w:pPr>
            <w:r>
              <w:rPr>
                <w:sz w:val="16"/>
              </w:rPr>
              <w:t>R5-250492</w:t>
            </w:r>
          </w:p>
        </w:tc>
        <w:tc>
          <w:tcPr>
            <w:tcW w:w="0" w:type="auto"/>
          </w:tcPr>
          <w:p w14:paraId="454F6FD5" w14:textId="77777777" w:rsidR="00507112" w:rsidRPr="002901BB" w:rsidRDefault="00507112" w:rsidP="00DA5F49">
            <w:pPr>
              <w:pStyle w:val="TAL"/>
              <w:rPr>
                <w:sz w:val="16"/>
              </w:rPr>
            </w:pPr>
            <w:r>
              <w:rPr>
                <w:sz w:val="16"/>
              </w:rPr>
              <w:t>-</w:t>
            </w:r>
          </w:p>
        </w:tc>
      </w:tr>
      <w:tr w:rsidR="00507112" w14:paraId="1B9AB9F7" w14:textId="77777777" w:rsidTr="00DA5F49">
        <w:tc>
          <w:tcPr>
            <w:tcW w:w="0" w:type="auto"/>
          </w:tcPr>
          <w:p w14:paraId="7F1EE293" w14:textId="77777777" w:rsidR="00507112" w:rsidRPr="002901BB" w:rsidRDefault="00507112" w:rsidP="00DA5F49">
            <w:pPr>
              <w:pStyle w:val="TAL"/>
              <w:rPr>
                <w:sz w:val="16"/>
              </w:rPr>
            </w:pPr>
            <w:r>
              <w:rPr>
                <w:sz w:val="16"/>
              </w:rPr>
              <w:t>R5-251597</w:t>
            </w:r>
          </w:p>
        </w:tc>
        <w:tc>
          <w:tcPr>
            <w:tcW w:w="0" w:type="auto"/>
          </w:tcPr>
          <w:p w14:paraId="5EE7243A" w14:textId="77777777" w:rsidR="00507112" w:rsidRPr="002901BB" w:rsidRDefault="00507112" w:rsidP="00DA5F49">
            <w:pPr>
              <w:pStyle w:val="TAL"/>
              <w:rPr>
                <w:sz w:val="16"/>
              </w:rPr>
            </w:pPr>
            <w:r>
              <w:rPr>
                <w:sz w:val="16"/>
              </w:rPr>
              <w:t>Addition of CSI-RS based L1-RSRP measurement for group-based beam reporting test case</w:t>
            </w:r>
          </w:p>
        </w:tc>
        <w:tc>
          <w:tcPr>
            <w:tcW w:w="0" w:type="auto"/>
          </w:tcPr>
          <w:p w14:paraId="6465A49A" w14:textId="77777777" w:rsidR="00507112" w:rsidRPr="002901BB" w:rsidRDefault="00507112" w:rsidP="00DA5F49">
            <w:pPr>
              <w:pStyle w:val="TAL"/>
              <w:rPr>
                <w:sz w:val="16"/>
              </w:rPr>
            </w:pPr>
            <w:r>
              <w:rPr>
                <w:sz w:val="16"/>
              </w:rPr>
              <w:t>Nokia</w:t>
            </w:r>
          </w:p>
        </w:tc>
        <w:tc>
          <w:tcPr>
            <w:tcW w:w="0" w:type="auto"/>
          </w:tcPr>
          <w:p w14:paraId="2A68987D" w14:textId="77777777" w:rsidR="00507112" w:rsidRPr="002901BB" w:rsidRDefault="00507112" w:rsidP="00DA5F49">
            <w:pPr>
              <w:pStyle w:val="TAL"/>
              <w:rPr>
                <w:sz w:val="16"/>
              </w:rPr>
            </w:pPr>
            <w:r>
              <w:rPr>
                <w:sz w:val="16"/>
              </w:rPr>
              <w:t>agreed</w:t>
            </w:r>
          </w:p>
        </w:tc>
        <w:tc>
          <w:tcPr>
            <w:tcW w:w="0" w:type="auto"/>
          </w:tcPr>
          <w:p w14:paraId="09AEC682" w14:textId="77777777" w:rsidR="00507112" w:rsidRPr="002901BB" w:rsidRDefault="00507112" w:rsidP="00DA5F49">
            <w:pPr>
              <w:pStyle w:val="TAL"/>
              <w:rPr>
                <w:sz w:val="16"/>
              </w:rPr>
            </w:pPr>
            <w:r>
              <w:rPr>
                <w:sz w:val="16"/>
              </w:rPr>
              <w:t>R5-250493</w:t>
            </w:r>
          </w:p>
        </w:tc>
        <w:tc>
          <w:tcPr>
            <w:tcW w:w="0" w:type="auto"/>
          </w:tcPr>
          <w:p w14:paraId="11022D90" w14:textId="77777777" w:rsidR="00507112" w:rsidRPr="002901BB" w:rsidRDefault="00507112" w:rsidP="00DA5F49">
            <w:pPr>
              <w:pStyle w:val="TAL"/>
              <w:rPr>
                <w:sz w:val="16"/>
              </w:rPr>
            </w:pPr>
            <w:r>
              <w:rPr>
                <w:sz w:val="16"/>
              </w:rPr>
              <w:t>-</w:t>
            </w:r>
          </w:p>
        </w:tc>
      </w:tr>
      <w:tr w:rsidR="00507112" w14:paraId="1A89CF49" w14:textId="77777777" w:rsidTr="00DA5F49">
        <w:tc>
          <w:tcPr>
            <w:tcW w:w="0" w:type="auto"/>
          </w:tcPr>
          <w:p w14:paraId="19DD0B9B" w14:textId="77777777" w:rsidR="00507112" w:rsidRPr="002901BB" w:rsidRDefault="00507112" w:rsidP="00DA5F49">
            <w:pPr>
              <w:pStyle w:val="TAL"/>
              <w:rPr>
                <w:sz w:val="16"/>
              </w:rPr>
            </w:pPr>
            <w:r>
              <w:rPr>
                <w:sz w:val="16"/>
              </w:rPr>
              <w:t>R5-251598</w:t>
            </w:r>
          </w:p>
        </w:tc>
        <w:tc>
          <w:tcPr>
            <w:tcW w:w="0" w:type="auto"/>
          </w:tcPr>
          <w:p w14:paraId="5012E8BD" w14:textId="77777777" w:rsidR="00507112" w:rsidRPr="002901BB" w:rsidRDefault="00507112" w:rsidP="00DA5F49">
            <w:pPr>
              <w:pStyle w:val="TAL"/>
              <w:rPr>
                <w:sz w:val="16"/>
              </w:rPr>
            </w:pPr>
            <w:r>
              <w:rPr>
                <w:sz w:val="16"/>
              </w:rPr>
              <w:t>Addition of NR SA FR2 single DCI based active TCI state switch test case</w:t>
            </w:r>
          </w:p>
        </w:tc>
        <w:tc>
          <w:tcPr>
            <w:tcW w:w="0" w:type="auto"/>
          </w:tcPr>
          <w:p w14:paraId="007773AE" w14:textId="77777777" w:rsidR="00507112" w:rsidRPr="002901BB" w:rsidRDefault="00507112" w:rsidP="00DA5F49">
            <w:pPr>
              <w:pStyle w:val="TAL"/>
              <w:rPr>
                <w:sz w:val="16"/>
              </w:rPr>
            </w:pPr>
            <w:r>
              <w:rPr>
                <w:sz w:val="16"/>
              </w:rPr>
              <w:t>Nokia</w:t>
            </w:r>
          </w:p>
        </w:tc>
        <w:tc>
          <w:tcPr>
            <w:tcW w:w="0" w:type="auto"/>
          </w:tcPr>
          <w:p w14:paraId="019D8599" w14:textId="77777777" w:rsidR="00507112" w:rsidRPr="002901BB" w:rsidRDefault="00507112" w:rsidP="00DA5F49">
            <w:pPr>
              <w:pStyle w:val="TAL"/>
              <w:rPr>
                <w:sz w:val="16"/>
              </w:rPr>
            </w:pPr>
            <w:r>
              <w:rPr>
                <w:sz w:val="16"/>
              </w:rPr>
              <w:t>agreed</w:t>
            </w:r>
          </w:p>
        </w:tc>
        <w:tc>
          <w:tcPr>
            <w:tcW w:w="0" w:type="auto"/>
          </w:tcPr>
          <w:p w14:paraId="131AF895" w14:textId="77777777" w:rsidR="00507112" w:rsidRPr="002901BB" w:rsidRDefault="00507112" w:rsidP="00DA5F49">
            <w:pPr>
              <w:pStyle w:val="TAL"/>
              <w:rPr>
                <w:sz w:val="16"/>
              </w:rPr>
            </w:pPr>
            <w:r>
              <w:rPr>
                <w:sz w:val="16"/>
              </w:rPr>
              <w:t>R5-250495</w:t>
            </w:r>
          </w:p>
        </w:tc>
        <w:tc>
          <w:tcPr>
            <w:tcW w:w="0" w:type="auto"/>
          </w:tcPr>
          <w:p w14:paraId="0CBF1B5F" w14:textId="77777777" w:rsidR="00507112" w:rsidRPr="002901BB" w:rsidRDefault="00507112" w:rsidP="00DA5F49">
            <w:pPr>
              <w:pStyle w:val="TAL"/>
              <w:rPr>
                <w:sz w:val="16"/>
              </w:rPr>
            </w:pPr>
            <w:r>
              <w:rPr>
                <w:sz w:val="16"/>
              </w:rPr>
              <w:t>-</w:t>
            </w:r>
          </w:p>
        </w:tc>
      </w:tr>
      <w:tr w:rsidR="00507112" w14:paraId="54247E09" w14:textId="77777777" w:rsidTr="00DA5F49">
        <w:tc>
          <w:tcPr>
            <w:tcW w:w="0" w:type="auto"/>
          </w:tcPr>
          <w:p w14:paraId="33E1F574" w14:textId="77777777" w:rsidR="00507112" w:rsidRPr="002901BB" w:rsidRDefault="00507112" w:rsidP="00DA5F49">
            <w:pPr>
              <w:pStyle w:val="TAL"/>
              <w:rPr>
                <w:sz w:val="16"/>
              </w:rPr>
            </w:pPr>
            <w:r>
              <w:rPr>
                <w:sz w:val="16"/>
              </w:rPr>
              <w:t>R5-251599</w:t>
            </w:r>
          </w:p>
        </w:tc>
        <w:tc>
          <w:tcPr>
            <w:tcW w:w="0" w:type="auto"/>
          </w:tcPr>
          <w:p w14:paraId="7E9241BC" w14:textId="77777777" w:rsidR="00507112" w:rsidRPr="002901BB" w:rsidRDefault="00507112" w:rsidP="00DA5F49">
            <w:pPr>
              <w:pStyle w:val="TAL"/>
              <w:rPr>
                <w:sz w:val="16"/>
              </w:rPr>
            </w:pPr>
            <w:r>
              <w:rPr>
                <w:sz w:val="16"/>
              </w:rPr>
              <w:t>Addition of FR2 multi-Rx RLM test case 5.5.1.11</w:t>
            </w:r>
          </w:p>
        </w:tc>
        <w:tc>
          <w:tcPr>
            <w:tcW w:w="0" w:type="auto"/>
          </w:tcPr>
          <w:p w14:paraId="4BF0C2A5" w14:textId="77777777" w:rsidR="00507112" w:rsidRPr="002901BB" w:rsidRDefault="00507112" w:rsidP="00DA5F49">
            <w:pPr>
              <w:pStyle w:val="TAL"/>
              <w:rPr>
                <w:sz w:val="16"/>
              </w:rPr>
            </w:pPr>
            <w:r>
              <w:rPr>
                <w:sz w:val="16"/>
              </w:rPr>
              <w:t>Qualcomm Germany</w:t>
            </w:r>
          </w:p>
        </w:tc>
        <w:tc>
          <w:tcPr>
            <w:tcW w:w="0" w:type="auto"/>
          </w:tcPr>
          <w:p w14:paraId="6E68010A" w14:textId="77777777" w:rsidR="00507112" w:rsidRPr="002901BB" w:rsidRDefault="00507112" w:rsidP="00DA5F49">
            <w:pPr>
              <w:pStyle w:val="TAL"/>
              <w:rPr>
                <w:sz w:val="16"/>
              </w:rPr>
            </w:pPr>
            <w:r>
              <w:rPr>
                <w:sz w:val="16"/>
              </w:rPr>
              <w:t>agreed</w:t>
            </w:r>
          </w:p>
        </w:tc>
        <w:tc>
          <w:tcPr>
            <w:tcW w:w="0" w:type="auto"/>
          </w:tcPr>
          <w:p w14:paraId="26FCD951" w14:textId="77777777" w:rsidR="00507112" w:rsidRPr="002901BB" w:rsidRDefault="00507112" w:rsidP="00DA5F49">
            <w:pPr>
              <w:pStyle w:val="TAL"/>
              <w:rPr>
                <w:sz w:val="16"/>
              </w:rPr>
            </w:pPr>
            <w:r>
              <w:rPr>
                <w:sz w:val="16"/>
              </w:rPr>
              <w:t>R5-251184</w:t>
            </w:r>
          </w:p>
        </w:tc>
        <w:tc>
          <w:tcPr>
            <w:tcW w:w="0" w:type="auto"/>
          </w:tcPr>
          <w:p w14:paraId="4D29B57E" w14:textId="77777777" w:rsidR="00507112" w:rsidRPr="002901BB" w:rsidRDefault="00507112" w:rsidP="00DA5F49">
            <w:pPr>
              <w:pStyle w:val="TAL"/>
              <w:rPr>
                <w:sz w:val="16"/>
              </w:rPr>
            </w:pPr>
            <w:r>
              <w:rPr>
                <w:sz w:val="16"/>
              </w:rPr>
              <w:t>-</w:t>
            </w:r>
          </w:p>
        </w:tc>
      </w:tr>
      <w:tr w:rsidR="00507112" w14:paraId="090CAED4" w14:textId="77777777" w:rsidTr="00DA5F49">
        <w:tc>
          <w:tcPr>
            <w:tcW w:w="0" w:type="auto"/>
          </w:tcPr>
          <w:p w14:paraId="17040241" w14:textId="77777777" w:rsidR="00507112" w:rsidRPr="002901BB" w:rsidRDefault="00507112" w:rsidP="00DA5F49">
            <w:pPr>
              <w:pStyle w:val="TAL"/>
              <w:rPr>
                <w:sz w:val="16"/>
              </w:rPr>
            </w:pPr>
            <w:r>
              <w:rPr>
                <w:sz w:val="16"/>
              </w:rPr>
              <w:t>R5-251600</w:t>
            </w:r>
          </w:p>
        </w:tc>
        <w:tc>
          <w:tcPr>
            <w:tcW w:w="0" w:type="auto"/>
          </w:tcPr>
          <w:p w14:paraId="0FD72912" w14:textId="77777777" w:rsidR="00507112" w:rsidRPr="002901BB" w:rsidRDefault="00507112" w:rsidP="00DA5F49">
            <w:pPr>
              <w:pStyle w:val="TAL"/>
              <w:rPr>
                <w:sz w:val="16"/>
              </w:rPr>
            </w:pPr>
            <w:r>
              <w:rPr>
                <w:sz w:val="16"/>
              </w:rPr>
              <w:t>Addition of FR2 multi-Rx RLM test case 7.5.1.10</w:t>
            </w:r>
          </w:p>
        </w:tc>
        <w:tc>
          <w:tcPr>
            <w:tcW w:w="0" w:type="auto"/>
          </w:tcPr>
          <w:p w14:paraId="4C4F4685" w14:textId="77777777" w:rsidR="00507112" w:rsidRPr="002901BB" w:rsidRDefault="00507112" w:rsidP="00DA5F49">
            <w:pPr>
              <w:pStyle w:val="TAL"/>
              <w:rPr>
                <w:sz w:val="16"/>
              </w:rPr>
            </w:pPr>
            <w:r>
              <w:rPr>
                <w:sz w:val="16"/>
              </w:rPr>
              <w:t>Qualcomm Germany</w:t>
            </w:r>
          </w:p>
        </w:tc>
        <w:tc>
          <w:tcPr>
            <w:tcW w:w="0" w:type="auto"/>
          </w:tcPr>
          <w:p w14:paraId="185131E3" w14:textId="77777777" w:rsidR="00507112" w:rsidRPr="002901BB" w:rsidRDefault="00507112" w:rsidP="00DA5F49">
            <w:pPr>
              <w:pStyle w:val="TAL"/>
              <w:rPr>
                <w:sz w:val="16"/>
              </w:rPr>
            </w:pPr>
            <w:r>
              <w:rPr>
                <w:sz w:val="16"/>
              </w:rPr>
              <w:t>agreed</w:t>
            </w:r>
          </w:p>
        </w:tc>
        <w:tc>
          <w:tcPr>
            <w:tcW w:w="0" w:type="auto"/>
          </w:tcPr>
          <w:p w14:paraId="7DF39592" w14:textId="77777777" w:rsidR="00507112" w:rsidRPr="002901BB" w:rsidRDefault="00507112" w:rsidP="00DA5F49">
            <w:pPr>
              <w:pStyle w:val="TAL"/>
              <w:rPr>
                <w:sz w:val="16"/>
              </w:rPr>
            </w:pPr>
            <w:r>
              <w:rPr>
                <w:sz w:val="16"/>
              </w:rPr>
              <w:t>R5-251185</w:t>
            </w:r>
          </w:p>
        </w:tc>
        <w:tc>
          <w:tcPr>
            <w:tcW w:w="0" w:type="auto"/>
          </w:tcPr>
          <w:p w14:paraId="04BE0684" w14:textId="77777777" w:rsidR="00507112" w:rsidRPr="002901BB" w:rsidRDefault="00507112" w:rsidP="00DA5F49">
            <w:pPr>
              <w:pStyle w:val="TAL"/>
              <w:rPr>
                <w:sz w:val="16"/>
              </w:rPr>
            </w:pPr>
            <w:r>
              <w:rPr>
                <w:sz w:val="16"/>
              </w:rPr>
              <w:t>-</w:t>
            </w:r>
          </w:p>
        </w:tc>
      </w:tr>
      <w:tr w:rsidR="00507112" w14:paraId="71ABA7F7" w14:textId="77777777" w:rsidTr="00DA5F49">
        <w:tc>
          <w:tcPr>
            <w:tcW w:w="0" w:type="auto"/>
          </w:tcPr>
          <w:p w14:paraId="469BA952" w14:textId="77777777" w:rsidR="00507112" w:rsidRPr="002901BB" w:rsidRDefault="00507112" w:rsidP="00DA5F49">
            <w:pPr>
              <w:pStyle w:val="TAL"/>
              <w:rPr>
                <w:sz w:val="16"/>
              </w:rPr>
            </w:pPr>
            <w:r>
              <w:rPr>
                <w:sz w:val="16"/>
              </w:rPr>
              <w:t>R5-251601</w:t>
            </w:r>
          </w:p>
        </w:tc>
        <w:tc>
          <w:tcPr>
            <w:tcW w:w="0" w:type="auto"/>
          </w:tcPr>
          <w:p w14:paraId="5CBB925E" w14:textId="77777777" w:rsidR="00507112" w:rsidRPr="002901BB" w:rsidRDefault="00507112" w:rsidP="00DA5F49">
            <w:pPr>
              <w:pStyle w:val="TAL"/>
              <w:rPr>
                <w:sz w:val="16"/>
              </w:rPr>
            </w:pPr>
            <w:r>
              <w:rPr>
                <w:sz w:val="16"/>
              </w:rPr>
              <w:t>Addition of MCE RRM test case 6.5.7D.4</w:t>
            </w:r>
          </w:p>
        </w:tc>
        <w:tc>
          <w:tcPr>
            <w:tcW w:w="0" w:type="auto"/>
          </w:tcPr>
          <w:p w14:paraId="22EB095A" w14:textId="77777777" w:rsidR="00507112" w:rsidRPr="002901BB" w:rsidRDefault="00507112" w:rsidP="00DA5F49">
            <w:pPr>
              <w:pStyle w:val="TAL"/>
              <w:rPr>
                <w:sz w:val="16"/>
              </w:rPr>
            </w:pPr>
            <w:r>
              <w:rPr>
                <w:sz w:val="16"/>
              </w:rPr>
              <w:t xml:space="preserve">China Telecom, Huawei, </w:t>
            </w:r>
            <w:proofErr w:type="spellStart"/>
            <w:r>
              <w:rPr>
                <w:sz w:val="16"/>
              </w:rPr>
              <w:t>HiSilicon</w:t>
            </w:r>
            <w:proofErr w:type="spellEnd"/>
            <w:r>
              <w:rPr>
                <w:sz w:val="16"/>
              </w:rPr>
              <w:t>, BUPT</w:t>
            </w:r>
          </w:p>
        </w:tc>
        <w:tc>
          <w:tcPr>
            <w:tcW w:w="0" w:type="auto"/>
          </w:tcPr>
          <w:p w14:paraId="2DD27612" w14:textId="77777777" w:rsidR="00507112" w:rsidRPr="002901BB" w:rsidRDefault="00507112" w:rsidP="00DA5F49">
            <w:pPr>
              <w:pStyle w:val="TAL"/>
              <w:rPr>
                <w:sz w:val="16"/>
              </w:rPr>
            </w:pPr>
            <w:r>
              <w:rPr>
                <w:sz w:val="16"/>
              </w:rPr>
              <w:t>agreed</w:t>
            </w:r>
          </w:p>
        </w:tc>
        <w:tc>
          <w:tcPr>
            <w:tcW w:w="0" w:type="auto"/>
          </w:tcPr>
          <w:p w14:paraId="7E08691A" w14:textId="77777777" w:rsidR="00507112" w:rsidRPr="002901BB" w:rsidRDefault="00507112" w:rsidP="00DA5F49">
            <w:pPr>
              <w:pStyle w:val="TAL"/>
              <w:rPr>
                <w:sz w:val="16"/>
              </w:rPr>
            </w:pPr>
            <w:r>
              <w:rPr>
                <w:sz w:val="16"/>
              </w:rPr>
              <w:t>R5-250824</w:t>
            </w:r>
          </w:p>
        </w:tc>
        <w:tc>
          <w:tcPr>
            <w:tcW w:w="0" w:type="auto"/>
          </w:tcPr>
          <w:p w14:paraId="23B4FF1C" w14:textId="77777777" w:rsidR="00507112" w:rsidRPr="002901BB" w:rsidRDefault="00507112" w:rsidP="00DA5F49">
            <w:pPr>
              <w:pStyle w:val="TAL"/>
              <w:rPr>
                <w:sz w:val="16"/>
              </w:rPr>
            </w:pPr>
            <w:r>
              <w:rPr>
                <w:sz w:val="16"/>
              </w:rPr>
              <w:t>-</w:t>
            </w:r>
          </w:p>
        </w:tc>
      </w:tr>
      <w:tr w:rsidR="00507112" w14:paraId="1B5E974A" w14:textId="77777777" w:rsidTr="00DA5F49">
        <w:tc>
          <w:tcPr>
            <w:tcW w:w="0" w:type="auto"/>
          </w:tcPr>
          <w:p w14:paraId="6157A3EB" w14:textId="77777777" w:rsidR="00507112" w:rsidRPr="002901BB" w:rsidRDefault="00507112" w:rsidP="00DA5F49">
            <w:pPr>
              <w:pStyle w:val="TAL"/>
              <w:rPr>
                <w:sz w:val="16"/>
              </w:rPr>
            </w:pPr>
            <w:r>
              <w:rPr>
                <w:sz w:val="16"/>
              </w:rPr>
              <w:t>R5-251602</w:t>
            </w:r>
          </w:p>
        </w:tc>
        <w:tc>
          <w:tcPr>
            <w:tcW w:w="0" w:type="auto"/>
          </w:tcPr>
          <w:p w14:paraId="7A384B81" w14:textId="77777777" w:rsidR="00507112" w:rsidRPr="002901BB" w:rsidRDefault="00507112" w:rsidP="00DA5F49">
            <w:pPr>
              <w:pStyle w:val="TAL"/>
              <w:rPr>
                <w:sz w:val="16"/>
              </w:rPr>
            </w:pPr>
            <w:r>
              <w:rPr>
                <w:sz w:val="16"/>
              </w:rPr>
              <w:t>Correction to MCE RRM test cases 6.5.7D.1, 6.5.7D.2 and 6.5.7D.3</w:t>
            </w:r>
          </w:p>
        </w:tc>
        <w:tc>
          <w:tcPr>
            <w:tcW w:w="0" w:type="auto"/>
          </w:tcPr>
          <w:p w14:paraId="5CB58B99" w14:textId="77777777" w:rsidR="00507112" w:rsidRPr="002901BB" w:rsidRDefault="00507112" w:rsidP="00DA5F49">
            <w:pPr>
              <w:pStyle w:val="TAL"/>
              <w:rPr>
                <w:sz w:val="16"/>
              </w:rPr>
            </w:pPr>
            <w:r>
              <w:rPr>
                <w:sz w:val="16"/>
              </w:rPr>
              <w:t xml:space="preserve">China Telecom, Huawei, </w:t>
            </w:r>
            <w:proofErr w:type="spellStart"/>
            <w:r>
              <w:rPr>
                <w:sz w:val="16"/>
              </w:rPr>
              <w:t>HiSilicon</w:t>
            </w:r>
            <w:proofErr w:type="spellEnd"/>
            <w:r>
              <w:rPr>
                <w:sz w:val="16"/>
              </w:rPr>
              <w:t>, BUPT</w:t>
            </w:r>
          </w:p>
        </w:tc>
        <w:tc>
          <w:tcPr>
            <w:tcW w:w="0" w:type="auto"/>
          </w:tcPr>
          <w:p w14:paraId="3BB9509D" w14:textId="77777777" w:rsidR="00507112" w:rsidRPr="002901BB" w:rsidRDefault="00507112" w:rsidP="00DA5F49">
            <w:pPr>
              <w:pStyle w:val="TAL"/>
              <w:rPr>
                <w:sz w:val="16"/>
              </w:rPr>
            </w:pPr>
            <w:r>
              <w:rPr>
                <w:sz w:val="16"/>
              </w:rPr>
              <w:t>agreed</w:t>
            </w:r>
          </w:p>
        </w:tc>
        <w:tc>
          <w:tcPr>
            <w:tcW w:w="0" w:type="auto"/>
          </w:tcPr>
          <w:p w14:paraId="4F565D51" w14:textId="77777777" w:rsidR="00507112" w:rsidRPr="002901BB" w:rsidRDefault="00507112" w:rsidP="00DA5F49">
            <w:pPr>
              <w:pStyle w:val="TAL"/>
              <w:rPr>
                <w:sz w:val="16"/>
              </w:rPr>
            </w:pPr>
            <w:r>
              <w:rPr>
                <w:sz w:val="16"/>
              </w:rPr>
              <w:t>R5-250826</w:t>
            </w:r>
          </w:p>
        </w:tc>
        <w:tc>
          <w:tcPr>
            <w:tcW w:w="0" w:type="auto"/>
          </w:tcPr>
          <w:p w14:paraId="3F46D4CD" w14:textId="77777777" w:rsidR="00507112" w:rsidRPr="002901BB" w:rsidRDefault="00507112" w:rsidP="00DA5F49">
            <w:pPr>
              <w:pStyle w:val="TAL"/>
              <w:rPr>
                <w:sz w:val="16"/>
              </w:rPr>
            </w:pPr>
            <w:r>
              <w:rPr>
                <w:sz w:val="16"/>
              </w:rPr>
              <w:t>-</w:t>
            </w:r>
          </w:p>
        </w:tc>
      </w:tr>
      <w:tr w:rsidR="00507112" w14:paraId="142D4A2D" w14:textId="77777777" w:rsidTr="00DA5F49">
        <w:tc>
          <w:tcPr>
            <w:tcW w:w="0" w:type="auto"/>
          </w:tcPr>
          <w:p w14:paraId="16DEAB0E" w14:textId="77777777" w:rsidR="00507112" w:rsidRPr="002901BB" w:rsidRDefault="00507112" w:rsidP="00DA5F49">
            <w:pPr>
              <w:pStyle w:val="TAL"/>
              <w:rPr>
                <w:sz w:val="16"/>
              </w:rPr>
            </w:pPr>
            <w:r>
              <w:rPr>
                <w:sz w:val="16"/>
              </w:rPr>
              <w:t>R5-251603</w:t>
            </w:r>
          </w:p>
        </w:tc>
        <w:tc>
          <w:tcPr>
            <w:tcW w:w="0" w:type="auto"/>
          </w:tcPr>
          <w:p w14:paraId="77550243" w14:textId="77777777" w:rsidR="00507112" w:rsidRPr="002901BB" w:rsidRDefault="00507112" w:rsidP="00DA5F49">
            <w:pPr>
              <w:pStyle w:val="TAL"/>
              <w:rPr>
                <w:sz w:val="16"/>
              </w:rPr>
            </w:pPr>
            <w:r>
              <w:rPr>
                <w:sz w:val="16"/>
              </w:rPr>
              <w:t xml:space="preserve">Addition of new test case 6.6.24.4 for FR1 NR </w:t>
            </w:r>
            <w:proofErr w:type="spellStart"/>
            <w:r>
              <w:rPr>
                <w:sz w:val="16"/>
              </w:rPr>
              <w:t>needforgap</w:t>
            </w:r>
            <w:proofErr w:type="spellEnd"/>
          </w:p>
        </w:tc>
        <w:tc>
          <w:tcPr>
            <w:tcW w:w="0" w:type="auto"/>
          </w:tcPr>
          <w:p w14:paraId="1344BDCD" w14:textId="77777777" w:rsidR="00507112" w:rsidRPr="002901BB" w:rsidRDefault="00507112" w:rsidP="00DA5F49">
            <w:pPr>
              <w:pStyle w:val="TAL"/>
              <w:rPr>
                <w:sz w:val="16"/>
              </w:rPr>
            </w:pPr>
            <w:r>
              <w:rPr>
                <w:sz w:val="16"/>
              </w:rPr>
              <w:t>MediaTek Inc.</w:t>
            </w:r>
          </w:p>
        </w:tc>
        <w:tc>
          <w:tcPr>
            <w:tcW w:w="0" w:type="auto"/>
          </w:tcPr>
          <w:p w14:paraId="4F3225E2" w14:textId="77777777" w:rsidR="00507112" w:rsidRPr="002901BB" w:rsidRDefault="00507112" w:rsidP="00DA5F49">
            <w:pPr>
              <w:pStyle w:val="TAL"/>
              <w:rPr>
                <w:sz w:val="16"/>
              </w:rPr>
            </w:pPr>
            <w:r>
              <w:rPr>
                <w:sz w:val="16"/>
              </w:rPr>
              <w:t>agreed</w:t>
            </w:r>
          </w:p>
        </w:tc>
        <w:tc>
          <w:tcPr>
            <w:tcW w:w="0" w:type="auto"/>
          </w:tcPr>
          <w:p w14:paraId="51E422B9" w14:textId="77777777" w:rsidR="00507112" w:rsidRPr="002901BB" w:rsidRDefault="00507112" w:rsidP="00DA5F49">
            <w:pPr>
              <w:pStyle w:val="TAL"/>
              <w:rPr>
                <w:sz w:val="16"/>
              </w:rPr>
            </w:pPr>
            <w:r>
              <w:rPr>
                <w:sz w:val="16"/>
              </w:rPr>
              <w:t>R5-250268</w:t>
            </w:r>
          </w:p>
        </w:tc>
        <w:tc>
          <w:tcPr>
            <w:tcW w:w="0" w:type="auto"/>
          </w:tcPr>
          <w:p w14:paraId="3814E1F5" w14:textId="77777777" w:rsidR="00507112" w:rsidRPr="002901BB" w:rsidRDefault="00507112" w:rsidP="00DA5F49">
            <w:pPr>
              <w:pStyle w:val="TAL"/>
              <w:rPr>
                <w:sz w:val="16"/>
              </w:rPr>
            </w:pPr>
            <w:r>
              <w:rPr>
                <w:sz w:val="16"/>
              </w:rPr>
              <w:t>-</w:t>
            </w:r>
          </w:p>
        </w:tc>
      </w:tr>
      <w:tr w:rsidR="00507112" w14:paraId="22AFFEC4" w14:textId="77777777" w:rsidTr="00DA5F49">
        <w:tc>
          <w:tcPr>
            <w:tcW w:w="0" w:type="auto"/>
          </w:tcPr>
          <w:p w14:paraId="28834F7B" w14:textId="77777777" w:rsidR="00507112" w:rsidRPr="002901BB" w:rsidRDefault="00507112" w:rsidP="00DA5F49">
            <w:pPr>
              <w:pStyle w:val="TAL"/>
              <w:rPr>
                <w:sz w:val="16"/>
              </w:rPr>
            </w:pPr>
            <w:r>
              <w:rPr>
                <w:sz w:val="16"/>
              </w:rPr>
              <w:t>R5-251604</w:t>
            </w:r>
          </w:p>
        </w:tc>
        <w:tc>
          <w:tcPr>
            <w:tcW w:w="0" w:type="auto"/>
          </w:tcPr>
          <w:p w14:paraId="508CDED3" w14:textId="77777777" w:rsidR="00507112" w:rsidRPr="002901BB" w:rsidRDefault="00507112" w:rsidP="00DA5F49">
            <w:pPr>
              <w:pStyle w:val="TAL"/>
              <w:rPr>
                <w:sz w:val="16"/>
              </w:rPr>
            </w:pPr>
            <w:r>
              <w:rPr>
                <w:sz w:val="16"/>
              </w:rPr>
              <w:t>Addition of NR SA FR2 event-triggered reporting with concurrent Type-2 measurement gap and NCSG test case 7.6.18.1</w:t>
            </w:r>
          </w:p>
        </w:tc>
        <w:tc>
          <w:tcPr>
            <w:tcW w:w="0" w:type="auto"/>
          </w:tcPr>
          <w:p w14:paraId="474D26E2" w14:textId="77777777" w:rsidR="00507112" w:rsidRPr="002901BB" w:rsidRDefault="00507112" w:rsidP="00DA5F49">
            <w:pPr>
              <w:pStyle w:val="TAL"/>
              <w:rPr>
                <w:sz w:val="16"/>
              </w:rPr>
            </w:pPr>
            <w:r>
              <w:rPr>
                <w:sz w:val="16"/>
              </w:rPr>
              <w:t>Ericsson</w:t>
            </w:r>
          </w:p>
        </w:tc>
        <w:tc>
          <w:tcPr>
            <w:tcW w:w="0" w:type="auto"/>
          </w:tcPr>
          <w:p w14:paraId="75D98AF5" w14:textId="77777777" w:rsidR="00507112" w:rsidRPr="002901BB" w:rsidRDefault="00507112" w:rsidP="00DA5F49">
            <w:pPr>
              <w:pStyle w:val="TAL"/>
              <w:rPr>
                <w:sz w:val="16"/>
              </w:rPr>
            </w:pPr>
            <w:r>
              <w:rPr>
                <w:sz w:val="16"/>
              </w:rPr>
              <w:t>agreed</w:t>
            </w:r>
          </w:p>
        </w:tc>
        <w:tc>
          <w:tcPr>
            <w:tcW w:w="0" w:type="auto"/>
          </w:tcPr>
          <w:p w14:paraId="35B4D78F" w14:textId="77777777" w:rsidR="00507112" w:rsidRPr="002901BB" w:rsidRDefault="00507112" w:rsidP="00DA5F49">
            <w:pPr>
              <w:pStyle w:val="TAL"/>
              <w:rPr>
                <w:sz w:val="16"/>
              </w:rPr>
            </w:pPr>
            <w:r>
              <w:rPr>
                <w:sz w:val="16"/>
              </w:rPr>
              <w:t>R5-251005</w:t>
            </w:r>
          </w:p>
        </w:tc>
        <w:tc>
          <w:tcPr>
            <w:tcW w:w="0" w:type="auto"/>
          </w:tcPr>
          <w:p w14:paraId="75BE5AD8" w14:textId="77777777" w:rsidR="00507112" w:rsidRPr="002901BB" w:rsidRDefault="00507112" w:rsidP="00DA5F49">
            <w:pPr>
              <w:pStyle w:val="TAL"/>
              <w:rPr>
                <w:sz w:val="16"/>
              </w:rPr>
            </w:pPr>
            <w:r>
              <w:rPr>
                <w:sz w:val="16"/>
              </w:rPr>
              <w:t>-</w:t>
            </w:r>
          </w:p>
        </w:tc>
      </w:tr>
      <w:tr w:rsidR="00507112" w14:paraId="55E42EE4" w14:textId="77777777" w:rsidTr="00DA5F49">
        <w:tc>
          <w:tcPr>
            <w:tcW w:w="0" w:type="auto"/>
          </w:tcPr>
          <w:p w14:paraId="54CD6710" w14:textId="77777777" w:rsidR="00507112" w:rsidRPr="002901BB" w:rsidRDefault="00507112" w:rsidP="00DA5F49">
            <w:pPr>
              <w:pStyle w:val="TAL"/>
              <w:rPr>
                <w:sz w:val="16"/>
              </w:rPr>
            </w:pPr>
            <w:r>
              <w:rPr>
                <w:sz w:val="16"/>
              </w:rPr>
              <w:t>R5-251605</w:t>
            </w:r>
          </w:p>
        </w:tc>
        <w:tc>
          <w:tcPr>
            <w:tcW w:w="0" w:type="auto"/>
          </w:tcPr>
          <w:p w14:paraId="66F7C40D" w14:textId="77777777" w:rsidR="00507112" w:rsidRPr="002901BB" w:rsidRDefault="00507112" w:rsidP="00DA5F49">
            <w:pPr>
              <w:pStyle w:val="TAL"/>
              <w:rPr>
                <w:sz w:val="16"/>
              </w:rPr>
            </w:pPr>
            <w:r>
              <w:rPr>
                <w:sz w:val="16"/>
              </w:rPr>
              <w:t>Update to NR-U FR1 IRAT test cases 12.1.1.1 and 12.2.1.1</w:t>
            </w:r>
          </w:p>
        </w:tc>
        <w:tc>
          <w:tcPr>
            <w:tcW w:w="0" w:type="auto"/>
          </w:tcPr>
          <w:p w14:paraId="4A290E7F" w14:textId="77777777" w:rsidR="00507112" w:rsidRPr="002901BB" w:rsidRDefault="00507112" w:rsidP="00DA5F49">
            <w:pPr>
              <w:pStyle w:val="TAL"/>
              <w:rPr>
                <w:sz w:val="16"/>
              </w:rPr>
            </w:pPr>
            <w:r>
              <w:rPr>
                <w:sz w:val="16"/>
              </w:rPr>
              <w:t>Qualcomm India Pvt Ltd</w:t>
            </w:r>
          </w:p>
        </w:tc>
        <w:tc>
          <w:tcPr>
            <w:tcW w:w="0" w:type="auto"/>
          </w:tcPr>
          <w:p w14:paraId="241E0DEF" w14:textId="77777777" w:rsidR="00507112" w:rsidRPr="002901BB" w:rsidRDefault="00507112" w:rsidP="00DA5F49">
            <w:pPr>
              <w:pStyle w:val="TAL"/>
              <w:rPr>
                <w:sz w:val="16"/>
              </w:rPr>
            </w:pPr>
            <w:r>
              <w:rPr>
                <w:sz w:val="16"/>
              </w:rPr>
              <w:t>agreed</w:t>
            </w:r>
          </w:p>
        </w:tc>
        <w:tc>
          <w:tcPr>
            <w:tcW w:w="0" w:type="auto"/>
          </w:tcPr>
          <w:p w14:paraId="30093D9A" w14:textId="77777777" w:rsidR="00507112" w:rsidRPr="002901BB" w:rsidRDefault="00507112" w:rsidP="00DA5F49">
            <w:pPr>
              <w:pStyle w:val="TAL"/>
              <w:rPr>
                <w:sz w:val="16"/>
              </w:rPr>
            </w:pPr>
            <w:r>
              <w:rPr>
                <w:sz w:val="16"/>
              </w:rPr>
              <w:t>R5-251151</w:t>
            </w:r>
          </w:p>
        </w:tc>
        <w:tc>
          <w:tcPr>
            <w:tcW w:w="0" w:type="auto"/>
          </w:tcPr>
          <w:p w14:paraId="6D8D0420" w14:textId="77777777" w:rsidR="00507112" w:rsidRPr="002901BB" w:rsidRDefault="00507112" w:rsidP="00DA5F49">
            <w:pPr>
              <w:pStyle w:val="TAL"/>
              <w:rPr>
                <w:sz w:val="16"/>
              </w:rPr>
            </w:pPr>
            <w:r>
              <w:rPr>
                <w:sz w:val="16"/>
              </w:rPr>
              <w:t>-</w:t>
            </w:r>
          </w:p>
        </w:tc>
      </w:tr>
      <w:tr w:rsidR="00507112" w14:paraId="6A9A0455" w14:textId="77777777" w:rsidTr="00DA5F49">
        <w:tc>
          <w:tcPr>
            <w:tcW w:w="0" w:type="auto"/>
          </w:tcPr>
          <w:p w14:paraId="2DE7D6FE" w14:textId="77777777" w:rsidR="00507112" w:rsidRPr="002901BB" w:rsidRDefault="00507112" w:rsidP="00DA5F49">
            <w:pPr>
              <w:pStyle w:val="TAL"/>
              <w:rPr>
                <w:sz w:val="16"/>
              </w:rPr>
            </w:pPr>
            <w:r>
              <w:rPr>
                <w:sz w:val="16"/>
              </w:rPr>
              <w:t>R5-251606</w:t>
            </w:r>
          </w:p>
        </w:tc>
        <w:tc>
          <w:tcPr>
            <w:tcW w:w="0" w:type="auto"/>
          </w:tcPr>
          <w:p w14:paraId="322F92E9" w14:textId="77777777" w:rsidR="00507112" w:rsidRPr="002901BB" w:rsidRDefault="00507112" w:rsidP="00DA5F49">
            <w:pPr>
              <w:pStyle w:val="TAL"/>
              <w:rPr>
                <w:sz w:val="16"/>
              </w:rPr>
            </w:pPr>
            <w:r>
              <w:rPr>
                <w:sz w:val="16"/>
              </w:rPr>
              <w:t>Test Tolerance update in Annex F for NR-U cell reselection test cases 12.1.1.1 and 12.2.1.1</w:t>
            </w:r>
          </w:p>
        </w:tc>
        <w:tc>
          <w:tcPr>
            <w:tcW w:w="0" w:type="auto"/>
          </w:tcPr>
          <w:p w14:paraId="6623B6CE" w14:textId="77777777" w:rsidR="00507112" w:rsidRPr="002901BB" w:rsidRDefault="00507112" w:rsidP="00DA5F49">
            <w:pPr>
              <w:pStyle w:val="TAL"/>
              <w:rPr>
                <w:sz w:val="16"/>
              </w:rPr>
            </w:pPr>
            <w:r>
              <w:rPr>
                <w:sz w:val="16"/>
              </w:rPr>
              <w:t>Qualcomm India Pvt Ltd</w:t>
            </w:r>
          </w:p>
        </w:tc>
        <w:tc>
          <w:tcPr>
            <w:tcW w:w="0" w:type="auto"/>
          </w:tcPr>
          <w:p w14:paraId="0328E597" w14:textId="77777777" w:rsidR="00507112" w:rsidRPr="002901BB" w:rsidRDefault="00507112" w:rsidP="00DA5F49">
            <w:pPr>
              <w:pStyle w:val="TAL"/>
              <w:rPr>
                <w:sz w:val="16"/>
              </w:rPr>
            </w:pPr>
            <w:r>
              <w:rPr>
                <w:sz w:val="16"/>
              </w:rPr>
              <w:t>agreed</w:t>
            </w:r>
          </w:p>
        </w:tc>
        <w:tc>
          <w:tcPr>
            <w:tcW w:w="0" w:type="auto"/>
          </w:tcPr>
          <w:p w14:paraId="52FC82C8" w14:textId="77777777" w:rsidR="00507112" w:rsidRPr="002901BB" w:rsidRDefault="00507112" w:rsidP="00DA5F49">
            <w:pPr>
              <w:pStyle w:val="TAL"/>
              <w:rPr>
                <w:sz w:val="16"/>
              </w:rPr>
            </w:pPr>
            <w:r>
              <w:rPr>
                <w:sz w:val="16"/>
              </w:rPr>
              <w:t>R5-251152</w:t>
            </w:r>
          </w:p>
        </w:tc>
        <w:tc>
          <w:tcPr>
            <w:tcW w:w="0" w:type="auto"/>
          </w:tcPr>
          <w:p w14:paraId="3C3223F3" w14:textId="77777777" w:rsidR="00507112" w:rsidRPr="002901BB" w:rsidRDefault="00507112" w:rsidP="00DA5F49">
            <w:pPr>
              <w:pStyle w:val="TAL"/>
              <w:rPr>
                <w:sz w:val="16"/>
              </w:rPr>
            </w:pPr>
            <w:r>
              <w:rPr>
                <w:sz w:val="16"/>
              </w:rPr>
              <w:t>-</w:t>
            </w:r>
          </w:p>
        </w:tc>
      </w:tr>
      <w:tr w:rsidR="00507112" w14:paraId="0A981E69" w14:textId="77777777" w:rsidTr="00DA5F49">
        <w:tc>
          <w:tcPr>
            <w:tcW w:w="0" w:type="auto"/>
          </w:tcPr>
          <w:p w14:paraId="31A50FAA" w14:textId="77777777" w:rsidR="00507112" w:rsidRPr="002901BB" w:rsidRDefault="00507112" w:rsidP="00DA5F49">
            <w:pPr>
              <w:pStyle w:val="TAL"/>
              <w:rPr>
                <w:sz w:val="16"/>
              </w:rPr>
            </w:pPr>
            <w:r>
              <w:rPr>
                <w:sz w:val="16"/>
              </w:rPr>
              <w:t>R5-251607</w:t>
            </w:r>
          </w:p>
        </w:tc>
        <w:tc>
          <w:tcPr>
            <w:tcW w:w="0" w:type="auto"/>
          </w:tcPr>
          <w:p w14:paraId="2456BDFB" w14:textId="77777777" w:rsidR="00507112" w:rsidRPr="002901BB" w:rsidRDefault="00507112" w:rsidP="00DA5F49">
            <w:pPr>
              <w:pStyle w:val="TAL"/>
              <w:rPr>
                <w:sz w:val="16"/>
              </w:rPr>
            </w:pPr>
            <w:r>
              <w:rPr>
                <w:sz w:val="16"/>
              </w:rPr>
              <w:t>Test Tolerance analysis for E-UTRA - NR FR1 cell re-selection to higher priority NR target cell under CCA test 12.1.1.1</w:t>
            </w:r>
          </w:p>
        </w:tc>
        <w:tc>
          <w:tcPr>
            <w:tcW w:w="0" w:type="auto"/>
          </w:tcPr>
          <w:p w14:paraId="2EC31C21" w14:textId="77777777" w:rsidR="00507112" w:rsidRPr="002901BB" w:rsidRDefault="00507112" w:rsidP="00DA5F49">
            <w:pPr>
              <w:pStyle w:val="TAL"/>
              <w:rPr>
                <w:sz w:val="16"/>
              </w:rPr>
            </w:pPr>
            <w:r>
              <w:rPr>
                <w:sz w:val="16"/>
              </w:rPr>
              <w:t>Qualcomm India Pvt Ltd</w:t>
            </w:r>
          </w:p>
        </w:tc>
        <w:tc>
          <w:tcPr>
            <w:tcW w:w="0" w:type="auto"/>
          </w:tcPr>
          <w:p w14:paraId="0E1ADE94" w14:textId="77777777" w:rsidR="00507112" w:rsidRPr="002901BB" w:rsidRDefault="00507112" w:rsidP="00DA5F49">
            <w:pPr>
              <w:pStyle w:val="TAL"/>
              <w:rPr>
                <w:sz w:val="16"/>
              </w:rPr>
            </w:pPr>
            <w:r>
              <w:rPr>
                <w:sz w:val="16"/>
              </w:rPr>
              <w:t>agreed</w:t>
            </w:r>
          </w:p>
        </w:tc>
        <w:tc>
          <w:tcPr>
            <w:tcW w:w="0" w:type="auto"/>
          </w:tcPr>
          <w:p w14:paraId="37D99D45" w14:textId="77777777" w:rsidR="00507112" w:rsidRPr="002901BB" w:rsidRDefault="00507112" w:rsidP="00DA5F49">
            <w:pPr>
              <w:pStyle w:val="TAL"/>
              <w:rPr>
                <w:sz w:val="16"/>
              </w:rPr>
            </w:pPr>
            <w:r>
              <w:rPr>
                <w:sz w:val="16"/>
              </w:rPr>
              <w:t>R5-251147</w:t>
            </w:r>
          </w:p>
        </w:tc>
        <w:tc>
          <w:tcPr>
            <w:tcW w:w="0" w:type="auto"/>
          </w:tcPr>
          <w:p w14:paraId="3273412D" w14:textId="77777777" w:rsidR="00507112" w:rsidRPr="002901BB" w:rsidRDefault="00507112" w:rsidP="00DA5F49">
            <w:pPr>
              <w:pStyle w:val="TAL"/>
              <w:rPr>
                <w:sz w:val="16"/>
              </w:rPr>
            </w:pPr>
            <w:r>
              <w:rPr>
                <w:sz w:val="16"/>
              </w:rPr>
              <w:t>-</w:t>
            </w:r>
          </w:p>
        </w:tc>
      </w:tr>
      <w:tr w:rsidR="00507112" w14:paraId="563901B8" w14:textId="77777777" w:rsidTr="00DA5F49">
        <w:tc>
          <w:tcPr>
            <w:tcW w:w="0" w:type="auto"/>
          </w:tcPr>
          <w:p w14:paraId="08D36B6E" w14:textId="77777777" w:rsidR="00507112" w:rsidRPr="002901BB" w:rsidRDefault="00507112" w:rsidP="00DA5F49">
            <w:pPr>
              <w:pStyle w:val="TAL"/>
              <w:rPr>
                <w:sz w:val="16"/>
              </w:rPr>
            </w:pPr>
            <w:r>
              <w:rPr>
                <w:sz w:val="16"/>
              </w:rPr>
              <w:t>R5-251608</w:t>
            </w:r>
          </w:p>
        </w:tc>
        <w:tc>
          <w:tcPr>
            <w:tcW w:w="0" w:type="auto"/>
          </w:tcPr>
          <w:p w14:paraId="31CD00CD" w14:textId="77777777" w:rsidR="00507112" w:rsidRPr="002901BB" w:rsidRDefault="00507112" w:rsidP="00DA5F49">
            <w:pPr>
              <w:pStyle w:val="TAL"/>
              <w:rPr>
                <w:sz w:val="16"/>
              </w:rPr>
            </w:pPr>
            <w:r>
              <w:rPr>
                <w:sz w:val="16"/>
              </w:rPr>
              <w:t>Test Tolerance analysis for E-UTRA - NR FR1 handover with known target cell under CCA test 12.2.1.1</w:t>
            </w:r>
          </w:p>
        </w:tc>
        <w:tc>
          <w:tcPr>
            <w:tcW w:w="0" w:type="auto"/>
          </w:tcPr>
          <w:p w14:paraId="20A487E6" w14:textId="77777777" w:rsidR="00507112" w:rsidRPr="002901BB" w:rsidRDefault="00507112" w:rsidP="00DA5F49">
            <w:pPr>
              <w:pStyle w:val="TAL"/>
              <w:rPr>
                <w:sz w:val="16"/>
              </w:rPr>
            </w:pPr>
            <w:r>
              <w:rPr>
                <w:sz w:val="16"/>
              </w:rPr>
              <w:t>Qualcomm India Pvt Ltd</w:t>
            </w:r>
          </w:p>
        </w:tc>
        <w:tc>
          <w:tcPr>
            <w:tcW w:w="0" w:type="auto"/>
          </w:tcPr>
          <w:p w14:paraId="62FE4AB5" w14:textId="77777777" w:rsidR="00507112" w:rsidRPr="002901BB" w:rsidRDefault="00507112" w:rsidP="00DA5F49">
            <w:pPr>
              <w:pStyle w:val="TAL"/>
              <w:rPr>
                <w:sz w:val="16"/>
              </w:rPr>
            </w:pPr>
            <w:r>
              <w:rPr>
                <w:sz w:val="16"/>
              </w:rPr>
              <w:t>agreed</w:t>
            </w:r>
          </w:p>
        </w:tc>
        <w:tc>
          <w:tcPr>
            <w:tcW w:w="0" w:type="auto"/>
          </w:tcPr>
          <w:p w14:paraId="5084FEE2" w14:textId="77777777" w:rsidR="00507112" w:rsidRPr="002901BB" w:rsidRDefault="00507112" w:rsidP="00DA5F49">
            <w:pPr>
              <w:pStyle w:val="TAL"/>
              <w:rPr>
                <w:sz w:val="16"/>
              </w:rPr>
            </w:pPr>
            <w:r>
              <w:rPr>
                <w:sz w:val="16"/>
              </w:rPr>
              <w:t>R5-251148</w:t>
            </w:r>
          </w:p>
        </w:tc>
        <w:tc>
          <w:tcPr>
            <w:tcW w:w="0" w:type="auto"/>
          </w:tcPr>
          <w:p w14:paraId="19330AFB" w14:textId="77777777" w:rsidR="00507112" w:rsidRPr="002901BB" w:rsidRDefault="00507112" w:rsidP="00DA5F49">
            <w:pPr>
              <w:pStyle w:val="TAL"/>
              <w:rPr>
                <w:sz w:val="16"/>
              </w:rPr>
            </w:pPr>
            <w:r>
              <w:rPr>
                <w:sz w:val="16"/>
              </w:rPr>
              <w:t>-</w:t>
            </w:r>
          </w:p>
        </w:tc>
      </w:tr>
      <w:tr w:rsidR="00507112" w14:paraId="04F58CFF" w14:textId="77777777" w:rsidTr="00DA5F49">
        <w:tc>
          <w:tcPr>
            <w:tcW w:w="0" w:type="auto"/>
          </w:tcPr>
          <w:p w14:paraId="6403D512" w14:textId="77777777" w:rsidR="00507112" w:rsidRPr="002901BB" w:rsidRDefault="00507112" w:rsidP="00DA5F49">
            <w:pPr>
              <w:pStyle w:val="TAL"/>
              <w:rPr>
                <w:sz w:val="16"/>
              </w:rPr>
            </w:pPr>
            <w:r>
              <w:rPr>
                <w:sz w:val="16"/>
              </w:rPr>
              <w:t>R5-251609</w:t>
            </w:r>
          </w:p>
        </w:tc>
        <w:tc>
          <w:tcPr>
            <w:tcW w:w="0" w:type="auto"/>
          </w:tcPr>
          <w:p w14:paraId="0211FC98" w14:textId="77777777" w:rsidR="00507112" w:rsidRPr="002901BB" w:rsidRDefault="00507112" w:rsidP="00DA5F49">
            <w:pPr>
              <w:pStyle w:val="TAL"/>
              <w:rPr>
                <w:sz w:val="16"/>
              </w:rPr>
            </w:pPr>
            <w:r>
              <w:rPr>
                <w:sz w:val="16"/>
              </w:rPr>
              <w:t>Test Tolerance analysis for FR1 inter-frequency cell reselection for UE fulfilling low mobility relaxed measurement criterion for Satellite Access test 14.1.9</w:t>
            </w:r>
          </w:p>
        </w:tc>
        <w:tc>
          <w:tcPr>
            <w:tcW w:w="0" w:type="auto"/>
          </w:tcPr>
          <w:p w14:paraId="0713F9A9" w14:textId="77777777" w:rsidR="00507112" w:rsidRPr="002901BB" w:rsidRDefault="00507112" w:rsidP="00DA5F49">
            <w:pPr>
              <w:pStyle w:val="TAL"/>
              <w:rPr>
                <w:sz w:val="16"/>
              </w:rPr>
            </w:pPr>
            <w:r>
              <w:rPr>
                <w:sz w:val="16"/>
              </w:rPr>
              <w:t>Qualcomm India Pvt Ltd</w:t>
            </w:r>
          </w:p>
        </w:tc>
        <w:tc>
          <w:tcPr>
            <w:tcW w:w="0" w:type="auto"/>
          </w:tcPr>
          <w:p w14:paraId="245D82D8" w14:textId="77777777" w:rsidR="00507112" w:rsidRPr="002901BB" w:rsidRDefault="00507112" w:rsidP="00DA5F49">
            <w:pPr>
              <w:pStyle w:val="TAL"/>
              <w:rPr>
                <w:sz w:val="16"/>
              </w:rPr>
            </w:pPr>
            <w:r>
              <w:rPr>
                <w:sz w:val="16"/>
              </w:rPr>
              <w:t>agreed</w:t>
            </w:r>
          </w:p>
        </w:tc>
        <w:tc>
          <w:tcPr>
            <w:tcW w:w="0" w:type="auto"/>
          </w:tcPr>
          <w:p w14:paraId="327156A7" w14:textId="77777777" w:rsidR="00507112" w:rsidRPr="002901BB" w:rsidRDefault="00507112" w:rsidP="00DA5F49">
            <w:pPr>
              <w:pStyle w:val="TAL"/>
              <w:rPr>
                <w:sz w:val="16"/>
              </w:rPr>
            </w:pPr>
            <w:r>
              <w:rPr>
                <w:sz w:val="16"/>
              </w:rPr>
              <w:t>R5-251149</w:t>
            </w:r>
          </w:p>
        </w:tc>
        <w:tc>
          <w:tcPr>
            <w:tcW w:w="0" w:type="auto"/>
          </w:tcPr>
          <w:p w14:paraId="4116061E" w14:textId="77777777" w:rsidR="00507112" w:rsidRPr="002901BB" w:rsidRDefault="00507112" w:rsidP="00DA5F49">
            <w:pPr>
              <w:pStyle w:val="TAL"/>
              <w:rPr>
                <w:sz w:val="16"/>
              </w:rPr>
            </w:pPr>
            <w:r>
              <w:rPr>
                <w:sz w:val="16"/>
              </w:rPr>
              <w:t>-</w:t>
            </w:r>
          </w:p>
        </w:tc>
      </w:tr>
      <w:tr w:rsidR="00507112" w14:paraId="234FD525" w14:textId="77777777" w:rsidTr="00DA5F49">
        <w:tc>
          <w:tcPr>
            <w:tcW w:w="0" w:type="auto"/>
          </w:tcPr>
          <w:p w14:paraId="5B2ED792" w14:textId="77777777" w:rsidR="00507112" w:rsidRPr="002901BB" w:rsidRDefault="00507112" w:rsidP="00DA5F49">
            <w:pPr>
              <w:pStyle w:val="TAL"/>
              <w:rPr>
                <w:sz w:val="16"/>
              </w:rPr>
            </w:pPr>
            <w:r>
              <w:rPr>
                <w:sz w:val="16"/>
              </w:rPr>
              <w:t>R5-251610</w:t>
            </w:r>
          </w:p>
        </w:tc>
        <w:tc>
          <w:tcPr>
            <w:tcW w:w="0" w:type="auto"/>
          </w:tcPr>
          <w:p w14:paraId="2F10DA13" w14:textId="77777777" w:rsidR="00507112" w:rsidRPr="002901BB" w:rsidRDefault="00507112" w:rsidP="00DA5F49">
            <w:pPr>
              <w:pStyle w:val="TAL"/>
              <w:rPr>
                <w:sz w:val="16"/>
              </w:rPr>
            </w:pPr>
            <w:r>
              <w:rPr>
                <w:sz w:val="16"/>
              </w:rPr>
              <w:t>Test Tolerance analysis for FR1 inter-frequency cell reselection for UE fulfilling not-at-cell edge relaxed measurement criterion for Satellite Access test 14.1.10</w:t>
            </w:r>
          </w:p>
        </w:tc>
        <w:tc>
          <w:tcPr>
            <w:tcW w:w="0" w:type="auto"/>
          </w:tcPr>
          <w:p w14:paraId="348AE32B" w14:textId="77777777" w:rsidR="00507112" w:rsidRPr="002901BB" w:rsidRDefault="00507112" w:rsidP="00DA5F49">
            <w:pPr>
              <w:pStyle w:val="TAL"/>
              <w:rPr>
                <w:sz w:val="16"/>
              </w:rPr>
            </w:pPr>
            <w:r>
              <w:rPr>
                <w:sz w:val="16"/>
              </w:rPr>
              <w:t>Qualcomm India Pvt Ltd</w:t>
            </w:r>
          </w:p>
        </w:tc>
        <w:tc>
          <w:tcPr>
            <w:tcW w:w="0" w:type="auto"/>
          </w:tcPr>
          <w:p w14:paraId="4F39C169" w14:textId="77777777" w:rsidR="00507112" w:rsidRPr="002901BB" w:rsidRDefault="00507112" w:rsidP="00DA5F49">
            <w:pPr>
              <w:pStyle w:val="TAL"/>
              <w:rPr>
                <w:sz w:val="16"/>
              </w:rPr>
            </w:pPr>
            <w:r>
              <w:rPr>
                <w:sz w:val="16"/>
              </w:rPr>
              <w:t>agreed</w:t>
            </w:r>
          </w:p>
        </w:tc>
        <w:tc>
          <w:tcPr>
            <w:tcW w:w="0" w:type="auto"/>
          </w:tcPr>
          <w:p w14:paraId="75BDBC59" w14:textId="77777777" w:rsidR="00507112" w:rsidRPr="002901BB" w:rsidRDefault="00507112" w:rsidP="00DA5F49">
            <w:pPr>
              <w:pStyle w:val="TAL"/>
              <w:rPr>
                <w:sz w:val="16"/>
              </w:rPr>
            </w:pPr>
            <w:r>
              <w:rPr>
                <w:sz w:val="16"/>
              </w:rPr>
              <w:t>R5-251150</w:t>
            </w:r>
          </w:p>
        </w:tc>
        <w:tc>
          <w:tcPr>
            <w:tcW w:w="0" w:type="auto"/>
          </w:tcPr>
          <w:p w14:paraId="0AEF8F0E" w14:textId="77777777" w:rsidR="00507112" w:rsidRPr="002901BB" w:rsidRDefault="00507112" w:rsidP="00DA5F49">
            <w:pPr>
              <w:pStyle w:val="TAL"/>
              <w:rPr>
                <w:sz w:val="16"/>
              </w:rPr>
            </w:pPr>
            <w:r>
              <w:rPr>
                <w:sz w:val="16"/>
              </w:rPr>
              <w:t>-</w:t>
            </w:r>
          </w:p>
        </w:tc>
      </w:tr>
      <w:tr w:rsidR="00507112" w14:paraId="253ADE13" w14:textId="77777777" w:rsidTr="00DA5F49">
        <w:tc>
          <w:tcPr>
            <w:tcW w:w="0" w:type="auto"/>
          </w:tcPr>
          <w:p w14:paraId="48B0A3BD" w14:textId="77777777" w:rsidR="00507112" w:rsidRPr="002901BB" w:rsidRDefault="00507112" w:rsidP="00DA5F49">
            <w:pPr>
              <w:pStyle w:val="TAL"/>
              <w:rPr>
                <w:sz w:val="16"/>
              </w:rPr>
            </w:pPr>
            <w:r>
              <w:rPr>
                <w:sz w:val="16"/>
              </w:rPr>
              <w:t>R5-251611</w:t>
            </w:r>
          </w:p>
        </w:tc>
        <w:tc>
          <w:tcPr>
            <w:tcW w:w="0" w:type="auto"/>
          </w:tcPr>
          <w:p w14:paraId="3B866573" w14:textId="77777777" w:rsidR="00507112" w:rsidRPr="002901BB" w:rsidRDefault="00507112" w:rsidP="00DA5F49">
            <w:pPr>
              <w:pStyle w:val="TAL"/>
              <w:rPr>
                <w:sz w:val="16"/>
              </w:rPr>
            </w:pPr>
            <w:r>
              <w:rPr>
                <w:sz w:val="16"/>
              </w:rPr>
              <w:t>Addition of new test case 7.6.21.1 for FR2 LTM inter L1-RSRP measurement with gap</w:t>
            </w:r>
          </w:p>
        </w:tc>
        <w:tc>
          <w:tcPr>
            <w:tcW w:w="0" w:type="auto"/>
          </w:tcPr>
          <w:p w14:paraId="2DEEB3D0" w14:textId="77777777" w:rsidR="00507112" w:rsidRPr="002901BB" w:rsidRDefault="00507112" w:rsidP="00DA5F49">
            <w:pPr>
              <w:pStyle w:val="TAL"/>
              <w:rPr>
                <w:sz w:val="16"/>
              </w:rPr>
            </w:pPr>
            <w:r>
              <w:rPr>
                <w:sz w:val="16"/>
              </w:rPr>
              <w:t>MediaTek Inc.</w:t>
            </w:r>
          </w:p>
        </w:tc>
        <w:tc>
          <w:tcPr>
            <w:tcW w:w="0" w:type="auto"/>
          </w:tcPr>
          <w:p w14:paraId="3974ED88" w14:textId="77777777" w:rsidR="00507112" w:rsidRPr="002901BB" w:rsidRDefault="00507112" w:rsidP="00DA5F49">
            <w:pPr>
              <w:pStyle w:val="TAL"/>
              <w:rPr>
                <w:sz w:val="16"/>
              </w:rPr>
            </w:pPr>
            <w:r>
              <w:rPr>
                <w:sz w:val="16"/>
              </w:rPr>
              <w:t>agreed</w:t>
            </w:r>
          </w:p>
        </w:tc>
        <w:tc>
          <w:tcPr>
            <w:tcW w:w="0" w:type="auto"/>
          </w:tcPr>
          <w:p w14:paraId="55C9525F" w14:textId="77777777" w:rsidR="00507112" w:rsidRPr="002901BB" w:rsidRDefault="00507112" w:rsidP="00DA5F49">
            <w:pPr>
              <w:pStyle w:val="TAL"/>
              <w:rPr>
                <w:sz w:val="16"/>
              </w:rPr>
            </w:pPr>
            <w:r>
              <w:rPr>
                <w:sz w:val="16"/>
              </w:rPr>
              <w:t>R5-250050</w:t>
            </w:r>
          </w:p>
        </w:tc>
        <w:tc>
          <w:tcPr>
            <w:tcW w:w="0" w:type="auto"/>
          </w:tcPr>
          <w:p w14:paraId="2769E9CB" w14:textId="77777777" w:rsidR="00507112" w:rsidRPr="002901BB" w:rsidRDefault="00507112" w:rsidP="00DA5F49">
            <w:pPr>
              <w:pStyle w:val="TAL"/>
              <w:rPr>
                <w:sz w:val="16"/>
              </w:rPr>
            </w:pPr>
            <w:r>
              <w:rPr>
                <w:sz w:val="16"/>
              </w:rPr>
              <w:t>-</w:t>
            </w:r>
          </w:p>
        </w:tc>
      </w:tr>
      <w:tr w:rsidR="00507112" w14:paraId="6FEFE78D" w14:textId="77777777" w:rsidTr="00DA5F49">
        <w:tc>
          <w:tcPr>
            <w:tcW w:w="0" w:type="auto"/>
          </w:tcPr>
          <w:p w14:paraId="5E6643C3" w14:textId="77777777" w:rsidR="00507112" w:rsidRPr="002901BB" w:rsidRDefault="00507112" w:rsidP="00DA5F49">
            <w:pPr>
              <w:pStyle w:val="TAL"/>
              <w:rPr>
                <w:sz w:val="16"/>
              </w:rPr>
            </w:pPr>
            <w:r>
              <w:rPr>
                <w:sz w:val="16"/>
              </w:rPr>
              <w:t>R5-251612</w:t>
            </w:r>
          </w:p>
        </w:tc>
        <w:tc>
          <w:tcPr>
            <w:tcW w:w="0" w:type="auto"/>
          </w:tcPr>
          <w:p w14:paraId="144266E9" w14:textId="77777777" w:rsidR="00507112" w:rsidRPr="002901BB" w:rsidRDefault="00507112" w:rsidP="00DA5F49">
            <w:pPr>
              <w:pStyle w:val="TAL"/>
              <w:rPr>
                <w:sz w:val="16"/>
              </w:rPr>
            </w:pPr>
            <w:r>
              <w:rPr>
                <w:sz w:val="16"/>
              </w:rPr>
              <w:t xml:space="preserve">Addition of minimum requirements and new test case 7.3.4.1 for FR2 LTM </w:t>
            </w:r>
            <w:proofErr w:type="spellStart"/>
            <w:r>
              <w:rPr>
                <w:sz w:val="16"/>
              </w:rPr>
              <w:t>PCell</w:t>
            </w:r>
            <w:proofErr w:type="spellEnd"/>
            <w:r>
              <w:rPr>
                <w:sz w:val="16"/>
              </w:rPr>
              <w:t xml:space="preserve"> switch from FR2 to FR2</w:t>
            </w:r>
          </w:p>
        </w:tc>
        <w:tc>
          <w:tcPr>
            <w:tcW w:w="0" w:type="auto"/>
          </w:tcPr>
          <w:p w14:paraId="5272AEAB" w14:textId="77777777" w:rsidR="00507112" w:rsidRPr="002901BB" w:rsidRDefault="00507112" w:rsidP="00DA5F49">
            <w:pPr>
              <w:pStyle w:val="TAL"/>
              <w:rPr>
                <w:sz w:val="16"/>
              </w:rPr>
            </w:pPr>
            <w:r>
              <w:rPr>
                <w:sz w:val="16"/>
              </w:rPr>
              <w:t>MediaTek Inc.</w:t>
            </w:r>
          </w:p>
        </w:tc>
        <w:tc>
          <w:tcPr>
            <w:tcW w:w="0" w:type="auto"/>
          </w:tcPr>
          <w:p w14:paraId="14A3AE8A" w14:textId="77777777" w:rsidR="00507112" w:rsidRPr="002901BB" w:rsidRDefault="00507112" w:rsidP="00DA5F49">
            <w:pPr>
              <w:pStyle w:val="TAL"/>
              <w:rPr>
                <w:sz w:val="16"/>
              </w:rPr>
            </w:pPr>
            <w:r>
              <w:rPr>
                <w:sz w:val="16"/>
              </w:rPr>
              <w:t>agreed</w:t>
            </w:r>
          </w:p>
        </w:tc>
        <w:tc>
          <w:tcPr>
            <w:tcW w:w="0" w:type="auto"/>
          </w:tcPr>
          <w:p w14:paraId="666BA47F" w14:textId="77777777" w:rsidR="00507112" w:rsidRPr="002901BB" w:rsidRDefault="00507112" w:rsidP="00DA5F49">
            <w:pPr>
              <w:pStyle w:val="TAL"/>
              <w:rPr>
                <w:sz w:val="16"/>
              </w:rPr>
            </w:pPr>
            <w:r>
              <w:rPr>
                <w:sz w:val="16"/>
              </w:rPr>
              <w:t>R5-250526</w:t>
            </w:r>
          </w:p>
        </w:tc>
        <w:tc>
          <w:tcPr>
            <w:tcW w:w="0" w:type="auto"/>
          </w:tcPr>
          <w:p w14:paraId="4A927719" w14:textId="77777777" w:rsidR="00507112" w:rsidRPr="002901BB" w:rsidRDefault="00507112" w:rsidP="00DA5F49">
            <w:pPr>
              <w:pStyle w:val="TAL"/>
              <w:rPr>
                <w:sz w:val="16"/>
              </w:rPr>
            </w:pPr>
            <w:r>
              <w:rPr>
                <w:sz w:val="16"/>
              </w:rPr>
              <w:t>-</w:t>
            </w:r>
          </w:p>
        </w:tc>
      </w:tr>
      <w:tr w:rsidR="00507112" w14:paraId="0D53C783" w14:textId="77777777" w:rsidTr="00DA5F49">
        <w:tc>
          <w:tcPr>
            <w:tcW w:w="0" w:type="auto"/>
          </w:tcPr>
          <w:p w14:paraId="6192F485" w14:textId="77777777" w:rsidR="00507112" w:rsidRPr="002901BB" w:rsidRDefault="00507112" w:rsidP="00DA5F49">
            <w:pPr>
              <w:pStyle w:val="TAL"/>
              <w:rPr>
                <w:sz w:val="16"/>
              </w:rPr>
            </w:pPr>
            <w:r>
              <w:rPr>
                <w:sz w:val="16"/>
              </w:rPr>
              <w:t>R5-251613</w:t>
            </w:r>
          </w:p>
        </w:tc>
        <w:tc>
          <w:tcPr>
            <w:tcW w:w="0" w:type="auto"/>
          </w:tcPr>
          <w:p w14:paraId="5DBB8C86" w14:textId="77777777" w:rsidR="00507112" w:rsidRPr="002901BB" w:rsidRDefault="00507112" w:rsidP="00DA5F49">
            <w:pPr>
              <w:pStyle w:val="TAL"/>
              <w:rPr>
                <w:sz w:val="16"/>
              </w:rPr>
            </w:pPr>
            <w:r>
              <w:rPr>
                <w:sz w:val="16"/>
              </w:rPr>
              <w:t xml:space="preserve">Addition of new test case 7.3.4.2 for FR2 LTM </w:t>
            </w:r>
            <w:proofErr w:type="spellStart"/>
            <w:r>
              <w:rPr>
                <w:sz w:val="16"/>
              </w:rPr>
              <w:t>PCell</w:t>
            </w:r>
            <w:proofErr w:type="spellEnd"/>
            <w:r>
              <w:rPr>
                <w:sz w:val="16"/>
              </w:rPr>
              <w:t xml:space="preserve"> switch from FR2 to FR2</w:t>
            </w:r>
          </w:p>
        </w:tc>
        <w:tc>
          <w:tcPr>
            <w:tcW w:w="0" w:type="auto"/>
          </w:tcPr>
          <w:p w14:paraId="7F0AD455" w14:textId="77777777" w:rsidR="00507112" w:rsidRPr="002901BB" w:rsidRDefault="00507112" w:rsidP="00DA5F49">
            <w:pPr>
              <w:pStyle w:val="TAL"/>
              <w:rPr>
                <w:sz w:val="16"/>
              </w:rPr>
            </w:pPr>
            <w:r>
              <w:rPr>
                <w:sz w:val="16"/>
              </w:rPr>
              <w:t>MediaTek Inc.</w:t>
            </w:r>
          </w:p>
        </w:tc>
        <w:tc>
          <w:tcPr>
            <w:tcW w:w="0" w:type="auto"/>
          </w:tcPr>
          <w:p w14:paraId="5D80B10C" w14:textId="77777777" w:rsidR="00507112" w:rsidRPr="002901BB" w:rsidRDefault="00507112" w:rsidP="00DA5F49">
            <w:pPr>
              <w:pStyle w:val="TAL"/>
              <w:rPr>
                <w:sz w:val="16"/>
              </w:rPr>
            </w:pPr>
            <w:r>
              <w:rPr>
                <w:sz w:val="16"/>
              </w:rPr>
              <w:t>agreed</w:t>
            </w:r>
          </w:p>
        </w:tc>
        <w:tc>
          <w:tcPr>
            <w:tcW w:w="0" w:type="auto"/>
          </w:tcPr>
          <w:p w14:paraId="2D14F00E" w14:textId="77777777" w:rsidR="00507112" w:rsidRPr="002901BB" w:rsidRDefault="00507112" w:rsidP="00DA5F49">
            <w:pPr>
              <w:pStyle w:val="TAL"/>
              <w:rPr>
                <w:sz w:val="16"/>
              </w:rPr>
            </w:pPr>
            <w:r>
              <w:rPr>
                <w:sz w:val="16"/>
              </w:rPr>
              <w:t>R5-250527</w:t>
            </w:r>
          </w:p>
        </w:tc>
        <w:tc>
          <w:tcPr>
            <w:tcW w:w="0" w:type="auto"/>
          </w:tcPr>
          <w:p w14:paraId="174A02A2" w14:textId="77777777" w:rsidR="00507112" w:rsidRPr="002901BB" w:rsidRDefault="00507112" w:rsidP="00DA5F49">
            <w:pPr>
              <w:pStyle w:val="TAL"/>
              <w:rPr>
                <w:sz w:val="16"/>
              </w:rPr>
            </w:pPr>
            <w:r>
              <w:rPr>
                <w:sz w:val="16"/>
              </w:rPr>
              <w:t>-</w:t>
            </w:r>
          </w:p>
        </w:tc>
      </w:tr>
      <w:tr w:rsidR="00507112" w14:paraId="7420D0AF" w14:textId="77777777" w:rsidTr="00DA5F49">
        <w:tc>
          <w:tcPr>
            <w:tcW w:w="0" w:type="auto"/>
          </w:tcPr>
          <w:p w14:paraId="6219AB14" w14:textId="77777777" w:rsidR="00507112" w:rsidRPr="002901BB" w:rsidRDefault="00507112" w:rsidP="00DA5F49">
            <w:pPr>
              <w:pStyle w:val="TAL"/>
              <w:rPr>
                <w:sz w:val="16"/>
              </w:rPr>
            </w:pPr>
            <w:r>
              <w:rPr>
                <w:sz w:val="16"/>
              </w:rPr>
              <w:t>R5-251614</w:t>
            </w:r>
          </w:p>
        </w:tc>
        <w:tc>
          <w:tcPr>
            <w:tcW w:w="0" w:type="auto"/>
          </w:tcPr>
          <w:p w14:paraId="0DC50AD7" w14:textId="77777777" w:rsidR="00507112" w:rsidRPr="002901BB" w:rsidRDefault="00507112" w:rsidP="00DA5F49">
            <w:pPr>
              <w:pStyle w:val="TAL"/>
              <w:rPr>
                <w:sz w:val="16"/>
              </w:rPr>
            </w:pPr>
            <w:r>
              <w:rPr>
                <w:sz w:val="16"/>
              </w:rPr>
              <w:t xml:space="preserve">Addition of new test case 7.3.4.3 for FR2 LTM </w:t>
            </w:r>
            <w:proofErr w:type="spellStart"/>
            <w:r>
              <w:rPr>
                <w:sz w:val="16"/>
              </w:rPr>
              <w:t>PCell</w:t>
            </w:r>
            <w:proofErr w:type="spellEnd"/>
            <w:r>
              <w:rPr>
                <w:sz w:val="16"/>
              </w:rPr>
              <w:t xml:space="preserve"> switch from FR2 to FR2</w:t>
            </w:r>
          </w:p>
        </w:tc>
        <w:tc>
          <w:tcPr>
            <w:tcW w:w="0" w:type="auto"/>
          </w:tcPr>
          <w:p w14:paraId="5B3D9526" w14:textId="77777777" w:rsidR="00507112" w:rsidRPr="002901BB" w:rsidRDefault="00507112" w:rsidP="00DA5F49">
            <w:pPr>
              <w:pStyle w:val="TAL"/>
              <w:rPr>
                <w:sz w:val="16"/>
              </w:rPr>
            </w:pPr>
            <w:r>
              <w:rPr>
                <w:sz w:val="16"/>
              </w:rPr>
              <w:t>MediaTek Inc.</w:t>
            </w:r>
          </w:p>
        </w:tc>
        <w:tc>
          <w:tcPr>
            <w:tcW w:w="0" w:type="auto"/>
          </w:tcPr>
          <w:p w14:paraId="648FB1BD" w14:textId="77777777" w:rsidR="00507112" w:rsidRPr="002901BB" w:rsidRDefault="00507112" w:rsidP="00DA5F49">
            <w:pPr>
              <w:pStyle w:val="TAL"/>
              <w:rPr>
                <w:sz w:val="16"/>
              </w:rPr>
            </w:pPr>
            <w:r>
              <w:rPr>
                <w:sz w:val="16"/>
              </w:rPr>
              <w:t>agreed</w:t>
            </w:r>
          </w:p>
        </w:tc>
        <w:tc>
          <w:tcPr>
            <w:tcW w:w="0" w:type="auto"/>
          </w:tcPr>
          <w:p w14:paraId="77A27ED1" w14:textId="77777777" w:rsidR="00507112" w:rsidRPr="002901BB" w:rsidRDefault="00507112" w:rsidP="00DA5F49">
            <w:pPr>
              <w:pStyle w:val="TAL"/>
              <w:rPr>
                <w:sz w:val="16"/>
              </w:rPr>
            </w:pPr>
            <w:r>
              <w:rPr>
                <w:sz w:val="16"/>
              </w:rPr>
              <w:t>R5-250528</w:t>
            </w:r>
          </w:p>
        </w:tc>
        <w:tc>
          <w:tcPr>
            <w:tcW w:w="0" w:type="auto"/>
          </w:tcPr>
          <w:p w14:paraId="2FE80BFE" w14:textId="77777777" w:rsidR="00507112" w:rsidRPr="002901BB" w:rsidRDefault="00507112" w:rsidP="00DA5F49">
            <w:pPr>
              <w:pStyle w:val="TAL"/>
              <w:rPr>
                <w:sz w:val="16"/>
              </w:rPr>
            </w:pPr>
            <w:r>
              <w:rPr>
                <w:sz w:val="16"/>
              </w:rPr>
              <w:t>-</w:t>
            </w:r>
          </w:p>
        </w:tc>
      </w:tr>
      <w:tr w:rsidR="00507112" w14:paraId="261D0ADB" w14:textId="77777777" w:rsidTr="00DA5F49">
        <w:tc>
          <w:tcPr>
            <w:tcW w:w="0" w:type="auto"/>
          </w:tcPr>
          <w:p w14:paraId="29F2B95E" w14:textId="77777777" w:rsidR="00507112" w:rsidRPr="002901BB" w:rsidRDefault="00507112" w:rsidP="00DA5F49">
            <w:pPr>
              <w:pStyle w:val="TAL"/>
              <w:rPr>
                <w:sz w:val="16"/>
              </w:rPr>
            </w:pPr>
            <w:r>
              <w:rPr>
                <w:sz w:val="16"/>
              </w:rPr>
              <w:t>R5-251615</w:t>
            </w:r>
          </w:p>
        </w:tc>
        <w:tc>
          <w:tcPr>
            <w:tcW w:w="0" w:type="auto"/>
          </w:tcPr>
          <w:p w14:paraId="5FBE2549" w14:textId="77777777" w:rsidR="00507112" w:rsidRPr="002901BB" w:rsidRDefault="00507112" w:rsidP="00DA5F49">
            <w:pPr>
              <w:pStyle w:val="TAL"/>
              <w:rPr>
                <w:sz w:val="16"/>
              </w:rPr>
            </w:pPr>
            <w:r>
              <w:rPr>
                <w:sz w:val="16"/>
              </w:rPr>
              <w:t>Addition of NR-DC SA FR2 conditional handover including target MCG and target SCG test case</w:t>
            </w:r>
          </w:p>
        </w:tc>
        <w:tc>
          <w:tcPr>
            <w:tcW w:w="0" w:type="auto"/>
          </w:tcPr>
          <w:p w14:paraId="1CA94F11" w14:textId="77777777" w:rsidR="00507112" w:rsidRPr="002901BB" w:rsidRDefault="00507112" w:rsidP="00DA5F49">
            <w:pPr>
              <w:pStyle w:val="TAL"/>
              <w:rPr>
                <w:sz w:val="16"/>
              </w:rPr>
            </w:pPr>
            <w:r>
              <w:rPr>
                <w:sz w:val="16"/>
              </w:rPr>
              <w:t>Nokia</w:t>
            </w:r>
          </w:p>
        </w:tc>
        <w:tc>
          <w:tcPr>
            <w:tcW w:w="0" w:type="auto"/>
          </w:tcPr>
          <w:p w14:paraId="264B0815" w14:textId="77777777" w:rsidR="00507112" w:rsidRPr="002901BB" w:rsidRDefault="00507112" w:rsidP="00DA5F49">
            <w:pPr>
              <w:pStyle w:val="TAL"/>
              <w:rPr>
                <w:sz w:val="16"/>
              </w:rPr>
            </w:pPr>
            <w:r>
              <w:rPr>
                <w:sz w:val="16"/>
              </w:rPr>
              <w:t>agreed</w:t>
            </w:r>
          </w:p>
        </w:tc>
        <w:tc>
          <w:tcPr>
            <w:tcW w:w="0" w:type="auto"/>
          </w:tcPr>
          <w:p w14:paraId="2781DD5B" w14:textId="77777777" w:rsidR="00507112" w:rsidRPr="002901BB" w:rsidRDefault="00507112" w:rsidP="00DA5F49">
            <w:pPr>
              <w:pStyle w:val="TAL"/>
              <w:rPr>
                <w:sz w:val="16"/>
              </w:rPr>
            </w:pPr>
            <w:r>
              <w:rPr>
                <w:sz w:val="16"/>
              </w:rPr>
              <w:t>R5-250491</w:t>
            </w:r>
          </w:p>
        </w:tc>
        <w:tc>
          <w:tcPr>
            <w:tcW w:w="0" w:type="auto"/>
          </w:tcPr>
          <w:p w14:paraId="3C15A9BA" w14:textId="77777777" w:rsidR="00507112" w:rsidRPr="002901BB" w:rsidRDefault="00507112" w:rsidP="00DA5F49">
            <w:pPr>
              <w:pStyle w:val="TAL"/>
              <w:rPr>
                <w:sz w:val="16"/>
              </w:rPr>
            </w:pPr>
            <w:r>
              <w:rPr>
                <w:sz w:val="16"/>
              </w:rPr>
              <w:t>-</w:t>
            </w:r>
          </w:p>
        </w:tc>
      </w:tr>
      <w:tr w:rsidR="00507112" w14:paraId="51C799DF" w14:textId="77777777" w:rsidTr="00DA5F49">
        <w:tc>
          <w:tcPr>
            <w:tcW w:w="0" w:type="auto"/>
          </w:tcPr>
          <w:p w14:paraId="43363592" w14:textId="77777777" w:rsidR="00507112" w:rsidRPr="002901BB" w:rsidRDefault="00507112" w:rsidP="00DA5F49">
            <w:pPr>
              <w:pStyle w:val="TAL"/>
              <w:rPr>
                <w:sz w:val="16"/>
              </w:rPr>
            </w:pPr>
            <w:r>
              <w:rPr>
                <w:sz w:val="16"/>
              </w:rPr>
              <w:t>R5-251616</w:t>
            </w:r>
          </w:p>
        </w:tc>
        <w:tc>
          <w:tcPr>
            <w:tcW w:w="0" w:type="auto"/>
          </w:tcPr>
          <w:p w14:paraId="11B1FCDB" w14:textId="77777777" w:rsidR="00507112" w:rsidRPr="002901BB" w:rsidRDefault="00507112" w:rsidP="00DA5F49">
            <w:pPr>
              <w:pStyle w:val="TAL"/>
              <w:rPr>
                <w:sz w:val="16"/>
              </w:rPr>
            </w:pPr>
            <w:r>
              <w:rPr>
                <w:sz w:val="16"/>
              </w:rPr>
              <w:t xml:space="preserve">Update of RRM TC titles for </w:t>
            </w:r>
            <w:proofErr w:type="spellStart"/>
            <w:r>
              <w:rPr>
                <w:sz w:val="16"/>
              </w:rPr>
              <w:t>RedCap</w:t>
            </w:r>
            <w:proofErr w:type="spellEnd"/>
            <w:r>
              <w:rPr>
                <w:sz w:val="16"/>
              </w:rPr>
              <w:t xml:space="preserve"> UE</w:t>
            </w:r>
          </w:p>
        </w:tc>
        <w:tc>
          <w:tcPr>
            <w:tcW w:w="0" w:type="auto"/>
          </w:tcPr>
          <w:p w14:paraId="743E16BA" w14:textId="77777777" w:rsidR="00507112" w:rsidRPr="002901BB" w:rsidRDefault="00507112" w:rsidP="00DA5F49">
            <w:pPr>
              <w:pStyle w:val="TAL"/>
              <w:rPr>
                <w:sz w:val="16"/>
              </w:rPr>
            </w:pPr>
            <w:r>
              <w:rPr>
                <w:sz w:val="16"/>
              </w:rPr>
              <w:t>China Unicom</w:t>
            </w:r>
          </w:p>
        </w:tc>
        <w:tc>
          <w:tcPr>
            <w:tcW w:w="0" w:type="auto"/>
          </w:tcPr>
          <w:p w14:paraId="0CFACE1E" w14:textId="77777777" w:rsidR="00507112" w:rsidRPr="002901BB" w:rsidRDefault="00507112" w:rsidP="00DA5F49">
            <w:pPr>
              <w:pStyle w:val="TAL"/>
              <w:rPr>
                <w:sz w:val="16"/>
              </w:rPr>
            </w:pPr>
            <w:r>
              <w:rPr>
                <w:sz w:val="16"/>
              </w:rPr>
              <w:t>agreed</w:t>
            </w:r>
          </w:p>
        </w:tc>
        <w:tc>
          <w:tcPr>
            <w:tcW w:w="0" w:type="auto"/>
          </w:tcPr>
          <w:p w14:paraId="0CC201C9" w14:textId="77777777" w:rsidR="00507112" w:rsidRPr="002901BB" w:rsidRDefault="00507112" w:rsidP="00DA5F49">
            <w:pPr>
              <w:pStyle w:val="TAL"/>
              <w:rPr>
                <w:sz w:val="16"/>
              </w:rPr>
            </w:pPr>
            <w:r>
              <w:rPr>
                <w:sz w:val="16"/>
              </w:rPr>
              <w:t>R5-250174</w:t>
            </w:r>
          </w:p>
        </w:tc>
        <w:tc>
          <w:tcPr>
            <w:tcW w:w="0" w:type="auto"/>
          </w:tcPr>
          <w:p w14:paraId="09CB27EE" w14:textId="77777777" w:rsidR="00507112" w:rsidRPr="002901BB" w:rsidRDefault="00507112" w:rsidP="00DA5F49">
            <w:pPr>
              <w:pStyle w:val="TAL"/>
              <w:rPr>
                <w:sz w:val="16"/>
              </w:rPr>
            </w:pPr>
            <w:r>
              <w:rPr>
                <w:sz w:val="16"/>
              </w:rPr>
              <w:t>-</w:t>
            </w:r>
          </w:p>
        </w:tc>
      </w:tr>
      <w:tr w:rsidR="00507112" w14:paraId="5507F915" w14:textId="77777777" w:rsidTr="00DA5F49">
        <w:tc>
          <w:tcPr>
            <w:tcW w:w="0" w:type="auto"/>
          </w:tcPr>
          <w:p w14:paraId="7166D3A1" w14:textId="77777777" w:rsidR="00507112" w:rsidRPr="002901BB" w:rsidRDefault="00507112" w:rsidP="00DA5F49">
            <w:pPr>
              <w:pStyle w:val="TAL"/>
              <w:rPr>
                <w:sz w:val="16"/>
              </w:rPr>
            </w:pPr>
            <w:r>
              <w:rPr>
                <w:sz w:val="16"/>
              </w:rPr>
              <w:t>R5-251617</w:t>
            </w:r>
          </w:p>
        </w:tc>
        <w:tc>
          <w:tcPr>
            <w:tcW w:w="0" w:type="auto"/>
          </w:tcPr>
          <w:p w14:paraId="10D1BC9B" w14:textId="77777777" w:rsidR="00507112" w:rsidRPr="002901BB" w:rsidRDefault="00507112" w:rsidP="00DA5F49">
            <w:pPr>
              <w:pStyle w:val="TAL"/>
              <w:rPr>
                <w:sz w:val="16"/>
              </w:rPr>
            </w:pPr>
            <w:r>
              <w:rPr>
                <w:sz w:val="16"/>
              </w:rPr>
              <w:t>Correction to EN-DC SS-RSRP measurement absolute accuracy test cases</w:t>
            </w:r>
          </w:p>
        </w:tc>
        <w:tc>
          <w:tcPr>
            <w:tcW w:w="0" w:type="auto"/>
          </w:tcPr>
          <w:p w14:paraId="593D363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1C54ABE7" w14:textId="77777777" w:rsidR="00507112" w:rsidRPr="002901BB" w:rsidRDefault="00507112" w:rsidP="00DA5F49">
            <w:pPr>
              <w:pStyle w:val="TAL"/>
              <w:rPr>
                <w:sz w:val="16"/>
              </w:rPr>
            </w:pPr>
            <w:r>
              <w:rPr>
                <w:sz w:val="16"/>
              </w:rPr>
              <w:t>agreed</w:t>
            </w:r>
          </w:p>
        </w:tc>
        <w:tc>
          <w:tcPr>
            <w:tcW w:w="0" w:type="auto"/>
          </w:tcPr>
          <w:p w14:paraId="775375EF" w14:textId="77777777" w:rsidR="00507112" w:rsidRPr="002901BB" w:rsidRDefault="00507112" w:rsidP="00DA5F49">
            <w:pPr>
              <w:pStyle w:val="TAL"/>
              <w:rPr>
                <w:sz w:val="16"/>
              </w:rPr>
            </w:pPr>
            <w:r>
              <w:rPr>
                <w:sz w:val="16"/>
              </w:rPr>
              <w:t>R5-250709</w:t>
            </w:r>
          </w:p>
        </w:tc>
        <w:tc>
          <w:tcPr>
            <w:tcW w:w="0" w:type="auto"/>
          </w:tcPr>
          <w:p w14:paraId="57E05ACB" w14:textId="77777777" w:rsidR="00507112" w:rsidRPr="002901BB" w:rsidRDefault="00507112" w:rsidP="00DA5F49">
            <w:pPr>
              <w:pStyle w:val="TAL"/>
              <w:rPr>
                <w:sz w:val="16"/>
              </w:rPr>
            </w:pPr>
            <w:r>
              <w:rPr>
                <w:sz w:val="16"/>
              </w:rPr>
              <w:t>-</w:t>
            </w:r>
          </w:p>
        </w:tc>
      </w:tr>
      <w:tr w:rsidR="00507112" w14:paraId="7738493F" w14:textId="77777777" w:rsidTr="00DA5F49">
        <w:tc>
          <w:tcPr>
            <w:tcW w:w="0" w:type="auto"/>
          </w:tcPr>
          <w:p w14:paraId="2DEB8494" w14:textId="77777777" w:rsidR="00507112" w:rsidRPr="002901BB" w:rsidRDefault="00507112" w:rsidP="00DA5F49">
            <w:pPr>
              <w:pStyle w:val="TAL"/>
              <w:rPr>
                <w:sz w:val="16"/>
              </w:rPr>
            </w:pPr>
            <w:r>
              <w:rPr>
                <w:sz w:val="16"/>
              </w:rPr>
              <w:t>R5-251618</w:t>
            </w:r>
          </w:p>
        </w:tc>
        <w:tc>
          <w:tcPr>
            <w:tcW w:w="0" w:type="auto"/>
          </w:tcPr>
          <w:p w14:paraId="3F49F576" w14:textId="77777777" w:rsidR="00507112" w:rsidRPr="002901BB" w:rsidRDefault="00507112" w:rsidP="00DA5F49">
            <w:pPr>
              <w:pStyle w:val="TAL"/>
              <w:rPr>
                <w:sz w:val="16"/>
              </w:rPr>
            </w:pPr>
            <w:r>
              <w:rPr>
                <w:sz w:val="16"/>
              </w:rPr>
              <w:t>Correction to q-</w:t>
            </w:r>
            <w:proofErr w:type="spellStart"/>
            <w:r>
              <w:rPr>
                <w:sz w:val="16"/>
              </w:rPr>
              <w:t>OffsetCell</w:t>
            </w:r>
            <w:proofErr w:type="spellEnd"/>
            <w:r>
              <w:rPr>
                <w:sz w:val="16"/>
              </w:rPr>
              <w:t xml:space="preserve"> in NR cell re-selection test cases for </w:t>
            </w:r>
            <w:proofErr w:type="spellStart"/>
            <w:r>
              <w:rPr>
                <w:sz w:val="16"/>
              </w:rPr>
              <w:t>RedCap</w:t>
            </w:r>
            <w:proofErr w:type="spellEnd"/>
          </w:p>
        </w:tc>
        <w:tc>
          <w:tcPr>
            <w:tcW w:w="0" w:type="auto"/>
          </w:tcPr>
          <w:p w14:paraId="135A8597" w14:textId="77777777" w:rsidR="00507112" w:rsidRPr="002901BB" w:rsidRDefault="00507112" w:rsidP="00DA5F49">
            <w:pPr>
              <w:pStyle w:val="TAL"/>
              <w:rPr>
                <w:sz w:val="16"/>
              </w:rPr>
            </w:pPr>
            <w:r>
              <w:rPr>
                <w:sz w:val="16"/>
              </w:rPr>
              <w:t>Anritsu</w:t>
            </w:r>
          </w:p>
        </w:tc>
        <w:tc>
          <w:tcPr>
            <w:tcW w:w="0" w:type="auto"/>
          </w:tcPr>
          <w:p w14:paraId="12C39D8B" w14:textId="77777777" w:rsidR="00507112" w:rsidRPr="002901BB" w:rsidRDefault="00507112" w:rsidP="00DA5F49">
            <w:pPr>
              <w:pStyle w:val="TAL"/>
              <w:rPr>
                <w:sz w:val="16"/>
              </w:rPr>
            </w:pPr>
            <w:r>
              <w:rPr>
                <w:sz w:val="16"/>
              </w:rPr>
              <w:t>agreed</w:t>
            </w:r>
          </w:p>
        </w:tc>
        <w:tc>
          <w:tcPr>
            <w:tcW w:w="0" w:type="auto"/>
          </w:tcPr>
          <w:p w14:paraId="757F8CFF" w14:textId="77777777" w:rsidR="00507112" w:rsidRPr="002901BB" w:rsidRDefault="00507112" w:rsidP="00DA5F49">
            <w:pPr>
              <w:pStyle w:val="TAL"/>
              <w:rPr>
                <w:sz w:val="16"/>
              </w:rPr>
            </w:pPr>
            <w:r>
              <w:rPr>
                <w:sz w:val="16"/>
              </w:rPr>
              <w:t>R5-250958</w:t>
            </w:r>
          </w:p>
        </w:tc>
        <w:tc>
          <w:tcPr>
            <w:tcW w:w="0" w:type="auto"/>
          </w:tcPr>
          <w:p w14:paraId="395118FC" w14:textId="77777777" w:rsidR="00507112" w:rsidRPr="002901BB" w:rsidRDefault="00507112" w:rsidP="00DA5F49">
            <w:pPr>
              <w:pStyle w:val="TAL"/>
              <w:rPr>
                <w:sz w:val="16"/>
              </w:rPr>
            </w:pPr>
            <w:r>
              <w:rPr>
                <w:sz w:val="16"/>
              </w:rPr>
              <w:t>-</w:t>
            </w:r>
          </w:p>
        </w:tc>
      </w:tr>
      <w:tr w:rsidR="00507112" w14:paraId="107D4E10" w14:textId="77777777" w:rsidTr="00DA5F49">
        <w:tc>
          <w:tcPr>
            <w:tcW w:w="0" w:type="auto"/>
          </w:tcPr>
          <w:p w14:paraId="455EDD96" w14:textId="77777777" w:rsidR="00507112" w:rsidRPr="002901BB" w:rsidRDefault="00507112" w:rsidP="00DA5F49">
            <w:pPr>
              <w:pStyle w:val="TAL"/>
              <w:rPr>
                <w:sz w:val="16"/>
              </w:rPr>
            </w:pPr>
            <w:r>
              <w:rPr>
                <w:sz w:val="16"/>
              </w:rPr>
              <w:t>R5-251619</w:t>
            </w:r>
          </w:p>
        </w:tc>
        <w:tc>
          <w:tcPr>
            <w:tcW w:w="0" w:type="auto"/>
          </w:tcPr>
          <w:p w14:paraId="6367AC51" w14:textId="77777777" w:rsidR="00507112" w:rsidRPr="002901BB" w:rsidRDefault="00507112" w:rsidP="00DA5F49">
            <w:pPr>
              <w:pStyle w:val="TAL"/>
              <w:rPr>
                <w:sz w:val="16"/>
              </w:rPr>
            </w:pPr>
            <w:r>
              <w:rPr>
                <w:sz w:val="16"/>
              </w:rPr>
              <w:t xml:space="preserve">Correction to titles of </w:t>
            </w:r>
            <w:proofErr w:type="spellStart"/>
            <w:r>
              <w:rPr>
                <w:sz w:val="16"/>
              </w:rPr>
              <w:t>RedCap</w:t>
            </w:r>
            <w:proofErr w:type="spellEnd"/>
            <w:r>
              <w:rPr>
                <w:sz w:val="16"/>
              </w:rPr>
              <w:t xml:space="preserve"> test cases</w:t>
            </w:r>
          </w:p>
        </w:tc>
        <w:tc>
          <w:tcPr>
            <w:tcW w:w="0" w:type="auto"/>
          </w:tcPr>
          <w:p w14:paraId="1B4A7DB0" w14:textId="77777777" w:rsidR="00507112" w:rsidRPr="002901BB" w:rsidRDefault="00507112" w:rsidP="00DA5F49">
            <w:pPr>
              <w:pStyle w:val="TAL"/>
              <w:rPr>
                <w:sz w:val="16"/>
              </w:rPr>
            </w:pPr>
            <w:r>
              <w:rPr>
                <w:sz w:val="16"/>
              </w:rPr>
              <w:t>Anritsu</w:t>
            </w:r>
          </w:p>
        </w:tc>
        <w:tc>
          <w:tcPr>
            <w:tcW w:w="0" w:type="auto"/>
          </w:tcPr>
          <w:p w14:paraId="13C48FBF" w14:textId="77777777" w:rsidR="00507112" w:rsidRPr="002901BB" w:rsidRDefault="00507112" w:rsidP="00DA5F49">
            <w:pPr>
              <w:pStyle w:val="TAL"/>
              <w:rPr>
                <w:sz w:val="16"/>
              </w:rPr>
            </w:pPr>
            <w:r>
              <w:rPr>
                <w:sz w:val="16"/>
              </w:rPr>
              <w:t>agreed</w:t>
            </w:r>
          </w:p>
        </w:tc>
        <w:tc>
          <w:tcPr>
            <w:tcW w:w="0" w:type="auto"/>
          </w:tcPr>
          <w:p w14:paraId="76CB5ED0" w14:textId="77777777" w:rsidR="00507112" w:rsidRPr="002901BB" w:rsidRDefault="00507112" w:rsidP="00DA5F49">
            <w:pPr>
              <w:pStyle w:val="TAL"/>
              <w:rPr>
                <w:sz w:val="16"/>
              </w:rPr>
            </w:pPr>
            <w:r>
              <w:rPr>
                <w:sz w:val="16"/>
              </w:rPr>
              <w:t>R5-250960</w:t>
            </w:r>
          </w:p>
        </w:tc>
        <w:tc>
          <w:tcPr>
            <w:tcW w:w="0" w:type="auto"/>
          </w:tcPr>
          <w:p w14:paraId="730135E4" w14:textId="77777777" w:rsidR="00507112" w:rsidRPr="002901BB" w:rsidRDefault="00507112" w:rsidP="00DA5F49">
            <w:pPr>
              <w:pStyle w:val="TAL"/>
              <w:rPr>
                <w:sz w:val="16"/>
              </w:rPr>
            </w:pPr>
            <w:r>
              <w:rPr>
                <w:sz w:val="16"/>
              </w:rPr>
              <w:t>-</w:t>
            </w:r>
          </w:p>
        </w:tc>
      </w:tr>
      <w:tr w:rsidR="00507112" w14:paraId="6729F0D8" w14:textId="77777777" w:rsidTr="00DA5F49">
        <w:tc>
          <w:tcPr>
            <w:tcW w:w="0" w:type="auto"/>
          </w:tcPr>
          <w:p w14:paraId="32287462" w14:textId="77777777" w:rsidR="00507112" w:rsidRPr="002901BB" w:rsidRDefault="00507112" w:rsidP="00DA5F49">
            <w:pPr>
              <w:pStyle w:val="TAL"/>
              <w:rPr>
                <w:sz w:val="16"/>
              </w:rPr>
            </w:pPr>
            <w:r>
              <w:rPr>
                <w:sz w:val="16"/>
              </w:rPr>
              <w:t>R5-251620</w:t>
            </w:r>
          </w:p>
        </w:tc>
        <w:tc>
          <w:tcPr>
            <w:tcW w:w="0" w:type="auto"/>
          </w:tcPr>
          <w:p w14:paraId="5505B2C2" w14:textId="77777777" w:rsidR="00507112" w:rsidRPr="002901BB" w:rsidRDefault="00507112" w:rsidP="00DA5F49">
            <w:pPr>
              <w:pStyle w:val="TAL"/>
              <w:rPr>
                <w:sz w:val="16"/>
              </w:rPr>
            </w:pPr>
            <w:r>
              <w:rPr>
                <w:sz w:val="16"/>
              </w:rPr>
              <w:t xml:space="preserve">Update to </w:t>
            </w:r>
            <w:proofErr w:type="spellStart"/>
            <w:r>
              <w:rPr>
                <w:sz w:val="16"/>
              </w:rPr>
              <w:t>RedCap</w:t>
            </w:r>
            <w:proofErr w:type="spellEnd"/>
            <w:r>
              <w:rPr>
                <w:sz w:val="16"/>
              </w:rPr>
              <w:t xml:space="preserve"> SS-SINR and SS-RSRQ test cases</w:t>
            </w:r>
          </w:p>
        </w:tc>
        <w:tc>
          <w:tcPr>
            <w:tcW w:w="0" w:type="auto"/>
          </w:tcPr>
          <w:p w14:paraId="56A7B08A" w14:textId="77777777" w:rsidR="00507112" w:rsidRPr="002901BB" w:rsidRDefault="00507112" w:rsidP="00DA5F49">
            <w:pPr>
              <w:pStyle w:val="TAL"/>
              <w:rPr>
                <w:sz w:val="16"/>
              </w:rPr>
            </w:pPr>
            <w:r>
              <w:rPr>
                <w:sz w:val="16"/>
              </w:rPr>
              <w:t>QUALCOMM Europe Inc. - Italy</w:t>
            </w:r>
          </w:p>
        </w:tc>
        <w:tc>
          <w:tcPr>
            <w:tcW w:w="0" w:type="auto"/>
          </w:tcPr>
          <w:p w14:paraId="7A2C85D5" w14:textId="77777777" w:rsidR="00507112" w:rsidRPr="002901BB" w:rsidRDefault="00507112" w:rsidP="00DA5F49">
            <w:pPr>
              <w:pStyle w:val="TAL"/>
              <w:rPr>
                <w:sz w:val="16"/>
              </w:rPr>
            </w:pPr>
            <w:r>
              <w:rPr>
                <w:sz w:val="16"/>
              </w:rPr>
              <w:t>agreed</w:t>
            </w:r>
          </w:p>
        </w:tc>
        <w:tc>
          <w:tcPr>
            <w:tcW w:w="0" w:type="auto"/>
          </w:tcPr>
          <w:p w14:paraId="19172535" w14:textId="77777777" w:rsidR="00507112" w:rsidRPr="002901BB" w:rsidRDefault="00507112" w:rsidP="00DA5F49">
            <w:pPr>
              <w:pStyle w:val="TAL"/>
              <w:rPr>
                <w:sz w:val="16"/>
              </w:rPr>
            </w:pPr>
            <w:r>
              <w:rPr>
                <w:sz w:val="16"/>
              </w:rPr>
              <w:t>R5-250566</w:t>
            </w:r>
          </w:p>
        </w:tc>
        <w:tc>
          <w:tcPr>
            <w:tcW w:w="0" w:type="auto"/>
          </w:tcPr>
          <w:p w14:paraId="27FB1A3A" w14:textId="77777777" w:rsidR="00507112" w:rsidRPr="002901BB" w:rsidRDefault="00507112" w:rsidP="00DA5F49">
            <w:pPr>
              <w:pStyle w:val="TAL"/>
              <w:rPr>
                <w:sz w:val="16"/>
              </w:rPr>
            </w:pPr>
            <w:r>
              <w:rPr>
                <w:sz w:val="16"/>
              </w:rPr>
              <w:t>-</w:t>
            </w:r>
          </w:p>
        </w:tc>
      </w:tr>
      <w:tr w:rsidR="00507112" w14:paraId="32A1C68D" w14:textId="77777777" w:rsidTr="00DA5F49">
        <w:tc>
          <w:tcPr>
            <w:tcW w:w="0" w:type="auto"/>
          </w:tcPr>
          <w:p w14:paraId="4F097D23" w14:textId="77777777" w:rsidR="00507112" w:rsidRPr="002901BB" w:rsidRDefault="00507112" w:rsidP="00DA5F49">
            <w:pPr>
              <w:pStyle w:val="TAL"/>
              <w:rPr>
                <w:sz w:val="16"/>
              </w:rPr>
            </w:pPr>
            <w:r>
              <w:rPr>
                <w:sz w:val="16"/>
              </w:rPr>
              <w:t>R5-251621</w:t>
            </w:r>
          </w:p>
        </w:tc>
        <w:tc>
          <w:tcPr>
            <w:tcW w:w="0" w:type="auto"/>
          </w:tcPr>
          <w:p w14:paraId="3A128C6B" w14:textId="77777777" w:rsidR="00507112" w:rsidRPr="002901BB" w:rsidRDefault="00507112" w:rsidP="00DA5F49">
            <w:pPr>
              <w:pStyle w:val="TAL"/>
              <w:rPr>
                <w:sz w:val="16"/>
              </w:rPr>
            </w:pPr>
            <w:r>
              <w:rPr>
                <w:sz w:val="16"/>
              </w:rPr>
              <w:t>Correction to NR SA SS-RSRP measurement absolute accuracy test cases</w:t>
            </w:r>
          </w:p>
        </w:tc>
        <w:tc>
          <w:tcPr>
            <w:tcW w:w="0" w:type="auto"/>
          </w:tcPr>
          <w:p w14:paraId="74A1C38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Rohde &amp; Schwarz, Keysight, Qualcomm</w:t>
            </w:r>
          </w:p>
        </w:tc>
        <w:tc>
          <w:tcPr>
            <w:tcW w:w="0" w:type="auto"/>
          </w:tcPr>
          <w:p w14:paraId="7CD61582" w14:textId="77777777" w:rsidR="00507112" w:rsidRPr="002901BB" w:rsidRDefault="00507112" w:rsidP="00DA5F49">
            <w:pPr>
              <w:pStyle w:val="TAL"/>
              <w:rPr>
                <w:sz w:val="16"/>
              </w:rPr>
            </w:pPr>
            <w:r>
              <w:rPr>
                <w:sz w:val="16"/>
              </w:rPr>
              <w:t>agreed</w:t>
            </w:r>
          </w:p>
        </w:tc>
        <w:tc>
          <w:tcPr>
            <w:tcW w:w="0" w:type="auto"/>
          </w:tcPr>
          <w:p w14:paraId="3C0420ED" w14:textId="77777777" w:rsidR="00507112" w:rsidRPr="002901BB" w:rsidRDefault="00507112" w:rsidP="00DA5F49">
            <w:pPr>
              <w:pStyle w:val="TAL"/>
              <w:rPr>
                <w:sz w:val="16"/>
              </w:rPr>
            </w:pPr>
            <w:r>
              <w:rPr>
                <w:sz w:val="16"/>
              </w:rPr>
              <w:t>R5-250710</w:t>
            </w:r>
          </w:p>
        </w:tc>
        <w:tc>
          <w:tcPr>
            <w:tcW w:w="0" w:type="auto"/>
          </w:tcPr>
          <w:p w14:paraId="056FF1F4" w14:textId="77777777" w:rsidR="00507112" w:rsidRPr="002901BB" w:rsidRDefault="00507112" w:rsidP="00DA5F49">
            <w:pPr>
              <w:pStyle w:val="TAL"/>
              <w:rPr>
                <w:sz w:val="16"/>
              </w:rPr>
            </w:pPr>
            <w:r>
              <w:rPr>
                <w:sz w:val="16"/>
              </w:rPr>
              <w:t>-</w:t>
            </w:r>
          </w:p>
        </w:tc>
      </w:tr>
      <w:tr w:rsidR="00507112" w14:paraId="6AA08708" w14:textId="77777777" w:rsidTr="00DA5F49">
        <w:tc>
          <w:tcPr>
            <w:tcW w:w="0" w:type="auto"/>
          </w:tcPr>
          <w:p w14:paraId="034AEFCF" w14:textId="77777777" w:rsidR="00507112" w:rsidRPr="002901BB" w:rsidRDefault="00507112" w:rsidP="00DA5F49">
            <w:pPr>
              <w:pStyle w:val="TAL"/>
              <w:rPr>
                <w:sz w:val="16"/>
              </w:rPr>
            </w:pPr>
            <w:r>
              <w:rPr>
                <w:sz w:val="16"/>
              </w:rPr>
              <w:t>R5-251622</w:t>
            </w:r>
          </w:p>
        </w:tc>
        <w:tc>
          <w:tcPr>
            <w:tcW w:w="0" w:type="auto"/>
          </w:tcPr>
          <w:p w14:paraId="6CDE90D8" w14:textId="77777777" w:rsidR="00507112" w:rsidRPr="002901BB" w:rsidRDefault="00507112" w:rsidP="00DA5F49">
            <w:pPr>
              <w:pStyle w:val="TAL"/>
              <w:rPr>
                <w:sz w:val="16"/>
              </w:rPr>
            </w:pPr>
            <w:r>
              <w:rPr>
                <w:sz w:val="16"/>
              </w:rPr>
              <w:t xml:space="preserve">Correction to </w:t>
            </w:r>
            <w:proofErr w:type="spellStart"/>
            <w:r>
              <w:rPr>
                <w:sz w:val="16"/>
              </w:rPr>
              <w:t>RedCap</w:t>
            </w:r>
            <w:proofErr w:type="spellEnd"/>
            <w:r>
              <w:rPr>
                <w:sz w:val="16"/>
              </w:rPr>
              <w:t xml:space="preserve"> SS-RSRP measurement absolute accuracy test cases</w:t>
            </w:r>
          </w:p>
        </w:tc>
        <w:tc>
          <w:tcPr>
            <w:tcW w:w="0" w:type="auto"/>
          </w:tcPr>
          <w:p w14:paraId="3167949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6DBC922A" w14:textId="77777777" w:rsidR="00507112" w:rsidRPr="002901BB" w:rsidRDefault="00507112" w:rsidP="00DA5F49">
            <w:pPr>
              <w:pStyle w:val="TAL"/>
              <w:rPr>
                <w:sz w:val="16"/>
              </w:rPr>
            </w:pPr>
            <w:r>
              <w:rPr>
                <w:sz w:val="16"/>
              </w:rPr>
              <w:t>agreed</w:t>
            </w:r>
          </w:p>
        </w:tc>
        <w:tc>
          <w:tcPr>
            <w:tcW w:w="0" w:type="auto"/>
          </w:tcPr>
          <w:p w14:paraId="76403444" w14:textId="77777777" w:rsidR="00507112" w:rsidRPr="002901BB" w:rsidRDefault="00507112" w:rsidP="00DA5F49">
            <w:pPr>
              <w:pStyle w:val="TAL"/>
              <w:rPr>
                <w:sz w:val="16"/>
              </w:rPr>
            </w:pPr>
            <w:r>
              <w:rPr>
                <w:sz w:val="16"/>
              </w:rPr>
              <w:t>R5-250714</w:t>
            </w:r>
          </w:p>
        </w:tc>
        <w:tc>
          <w:tcPr>
            <w:tcW w:w="0" w:type="auto"/>
          </w:tcPr>
          <w:p w14:paraId="1821FAD5" w14:textId="77777777" w:rsidR="00507112" w:rsidRPr="002901BB" w:rsidRDefault="00507112" w:rsidP="00DA5F49">
            <w:pPr>
              <w:pStyle w:val="TAL"/>
              <w:rPr>
                <w:sz w:val="16"/>
              </w:rPr>
            </w:pPr>
            <w:r>
              <w:rPr>
                <w:sz w:val="16"/>
              </w:rPr>
              <w:t>-</w:t>
            </w:r>
          </w:p>
        </w:tc>
      </w:tr>
      <w:tr w:rsidR="00507112" w14:paraId="6692B56C" w14:textId="77777777" w:rsidTr="00DA5F49">
        <w:tc>
          <w:tcPr>
            <w:tcW w:w="0" w:type="auto"/>
          </w:tcPr>
          <w:p w14:paraId="2B692CF4" w14:textId="77777777" w:rsidR="00507112" w:rsidRPr="002901BB" w:rsidRDefault="00507112" w:rsidP="00DA5F49">
            <w:pPr>
              <w:pStyle w:val="TAL"/>
              <w:rPr>
                <w:sz w:val="16"/>
              </w:rPr>
            </w:pPr>
            <w:r>
              <w:rPr>
                <w:sz w:val="16"/>
              </w:rPr>
              <w:t>R5-251623</w:t>
            </w:r>
          </w:p>
        </w:tc>
        <w:tc>
          <w:tcPr>
            <w:tcW w:w="0" w:type="auto"/>
          </w:tcPr>
          <w:p w14:paraId="7CEE4775" w14:textId="77777777" w:rsidR="00507112" w:rsidRPr="002901BB" w:rsidRDefault="00507112" w:rsidP="00DA5F49">
            <w:pPr>
              <w:pStyle w:val="TAL"/>
              <w:rPr>
                <w:sz w:val="16"/>
              </w:rPr>
            </w:pPr>
            <w:r>
              <w:rPr>
                <w:sz w:val="16"/>
              </w:rPr>
              <w:t>Update to NB NTN Timing Advance Adjustment Accuracy test case 13.4.2.1</w:t>
            </w:r>
          </w:p>
        </w:tc>
        <w:tc>
          <w:tcPr>
            <w:tcW w:w="0" w:type="auto"/>
          </w:tcPr>
          <w:p w14:paraId="5C3843E5" w14:textId="77777777" w:rsidR="00507112" w:rsidRPr="002901BB" w:rsidRDefault="00507112" w:rsidP="00DA5F49">
            <w:pPr>
              <w:pStyle w:val="TAL"/>
              <w:rPr>
                <w:sz w:val="16"/>
              </w:rPr>
            </w:pPr>
            <w:r>
              <w:rPr>
                <w:sz w:val="16"/>
              </w:rPr>
              <w:t>Qualcomm India Pvt Ltd</w:t>
            </w:r>
          </w:p>
        </w:tc>
        <w:tc>
          <w:tcPr>
            <w:tcW w:w="0" w:type="auto"/>
          </w:tcPr>
          <w:p w14:paraId="759193B6" w14:textId="77777777" w:rsidR="00507112" w:rsidRPr="002901BB" w:rsidRDefault="00507112" w:rsidP="00DA5F49">
            <w:pPr>
              <w:pStyle w:val="TAL"/>
              <w:rPr>
                <w:sz w:val="16"/>
              </w:rPr>
            </w:pPr>
            <w:r>
              <w:rPr>
                <w:sz w:val="16"/>
              </w:rPr>
              <w:t>withdrawn</w:t>
            </w:r>
          </w:p>
        </w:tc>
        <w:tc>
          <w:tcPr>
            <w:tcW w:w="0" w:type="auto"/>
          </w:tcPr>
          <w:p w14:paraId="6CDCA00E" w14:textId="77777777" w:rsidR="00507112" w:rsidRPr="002901BB" w:rsidRDefault="00507112" w:rsidP="00DA5F49">
            <w:pPr>
              <w:pStyle w:val="TAL"/>
              <w:rPr>
                <w:sz w:val="16"/>
              </w:rPr>
            </w:pPr>
            <w:r>
              <w:rPr>
                <w:sz w:val="16"/>
              </w:rPr>
              <w:t>R5-251161</w:t>
            </w:r>
          </w:p>
        </w:tc>
        <w:tc>
          <w:tcPr>
            <w:tcW w:w="0" w:type="auto"/>
          </w:tcPr>
          <w:p w14:paraId="66F52B80" w14:textId="77777777" w:rsidR="00507112" w:rsidRPr="002901BB" w:rsidRDefault="00507112" w:rsidP="00DA5F49">
            <w:pPr>
              <w:pStyle w:val="TAL"/>
              <w:rPr>
                <w:sz w:val="16"/>
              </w:rPr>
            </w:pPr>
            <w:r>
              <w:rPr>
                <w:sz w:val="16"/>
              </w:rPr>
              <w:t>-</w:t>
            </w:r>
          </w:p>
        </w:tc>
      </w:tr>
      <w:tr w:rsidR="00507112" w14:paraId="3FA47DD4" w14:textId="77777777" w:rsidTr="00DA5F49">
        <w:tc>
          <w:tcPr>
            <w:tcW w:w="0" w:type="auto"/>
          </w:tcPr>
          <w:p w14:paraId="2546EDF7" w14:textId="77777777" w:rsidR="00507112" w:rsidRPr="002901BB" w:rsidRDefault="00507112" w:rsidP="00DA5F49">
            <w:pPr>
              <w:pStyle w:val="TAL"/>
              <w:rPr>
                <w:sz w:val="16"/>
              </w:rPr>
            </w:pPr>
            <w:r>
              <w:rPr>
                <w:sz w:val="16"/>
              </w:rPr>
              <w:t>R5-251624</w:t>
            </w:r>
          </w:p>
        </w:tc>
        <w:tc>
          <w:tcPr>
            <w:tcW w:w="0" w:type="auto"/>
          </w:tcPr>
          <w:p w14:paraId="2D23EEA1" w14:textId="77777777" w:rsidR="00507112" w:rsidRPr="002901BB" w:rsidRDefault="00507112" w:rsidP="00DA5F49">
            <w:pPr>
              <w:pStyle w:val="TAL"/>
              <w:rPr>
                <w:sz w:val="16"/>
              </w:rPr>
            </w:pPr>
            <w:r>
              <w:rPr>
                <w:sz w:val="16"/>
              </w:rPr>
              <w:t>Correction of NR RSTD measurement period test case 14.2.1 including TT</w:t>
            </w:r>
          </w:p>
        </w:tc>
        <w:tc>
          <w:tcPr>
            <w:tcW w:w="0" w:type="auto"/>
          </w:tcPr>
          <w:p w14:paraId="56865E6B" w14:textId="77777777" w:rsidR="00507112" w:rsidRPr="002901BB" w:rsidRDefault="00507112" w:rsidP="00DA5F49">
            <w:pPr>
              <w:pStyle w:val="TAL"/>
              <w:rPr>
                <w:sz w:val="16"/>
              </w:rPr>
            </w:pPr>
            <w:r>
              <w:rPr>
                <w:sz w:val="16"/>
              </w:rPr>
              <w:t>Rohde &amp; Schwarz</w:t>
            </w:r>
          </w:p>
        </w:tc>
        <w:tc>
          <w:tcPr>
            <w:tcW w:w="0" w:type="auto"/>
          </w:tcPr>
          <w:p w14:paraId="7BE11718" w14:textId="77777777" w:rsidR="00507112" w:rsidRPr="002901BB" w:rsidRDefault="00507112" w:rsidP="00DA5F49">
            <w:pPr>
              <w:pStyle w:val="TAL"/>
              <w:rPr>
                <w:sz w:val="16"/>
              </w:rPr>
            </w:pPr>
            <w:r>
              <w:rPr>
                <w:sz w:val="16"/>
              </w:rPr>
              <w:t>agreed</w:t>
            </w:r>
          </w:p>
        </w:tc>
        <w:tc>
          <w:tcPr>
            <w:tcW w:w="0" w:type="auto"/>
          </w:tcPr>
          <w:p w14:paraId="053FE6F6" w14:textId="77777777" w:rsidR="00507112" w:rsidRPr="002901BB" w:rsidRDefault="00507112" w:rsidP="00DA5F49">
            <w:pPr>
              <w:pStyle w:val="TAL"/>
              <w:rPr>
                <w:sz w:val="16"/>
              </w:rPr>
            </w:pPr>
            <w:r>
              <w:rPr>
                <w:sz w:val="16"/>
              </w:rPr>
              <w:t>R5-250883</w:t>
            </w:r>
          </w:p>
        </w:tc>
        <w:tc>
          <w:tcPr>
            <w:tcW w:w="0" w:type="auto"/>
          </w:tcPr>
          <w:p w14:paraId="7F8C2CED" w14:textId="77777777" w:rsidR="00507112" w:rsidRPr="002901BB" w:rsidRDefault="00507112" w:rsidP="00DA5F49">
            <w:pPr>
              <w:pStyle w:val="TAL"/>
              <w:rPr>
                <w:sz w:val="16"/>
              </w:rPr>
            </w:pPr>
            <w:r>
              <w:rPr>
                <w:sz w:val="16"/>
              </w:rPr>
              <w:t>-</w:t>
            </w:r>
          </w:p>
        </w:tc>
      </w:tr>
      <w:tr w:rsidR="00507112" w14:paraId="1AAAAC92" w14:textId="77777777" w:rsidTr="00DA5F49">
        <w:tc>
          <w:tcPr>
            <w:tcW w:w="0" w:type="auto"/>
          </w:tcPr>
          <w:p w14:paraId="247C0010" w14:textId="77777777" w:rsidR="00507112" w:rsidRPr="002901BB" w:rsidRDefault="00507112" w:rsidP="00DA5F49">
            <w:pPr>
              <w:pStyle w:val="TAL"/>
              <w:rPr>
                <w:sz w:val="16"/>
              </w:rPr>
            </w:pPr>
            <w:r>
              <w:rPr>
                <w:sz w:val="16"/>
              </w:rPr>
              <w:t>R5-251625</w:t>
            </w:r>
          </w:p>
        </w:tc>
        <w:tc>
          <w:tcPr>
            <w:tcW w:w="0" w:type="auto"/>
          </w:tcPr>
          <w:p w14:paraId="441B3BAE" w14:textId="77777777" w:rsidR="00507112" w:rsidRPr="002901BB" w:rsidRDefault="00507112" w:rsidP="00DA5F49">
            <w:pPr>
              <w:pStyle w:val="TAL"/>
              <w:rPr>
                <w:sz w:val="16"/>
              </w:rPr>
            </w:pPr>
            <w:r>
              <w:rPr>
                <w:sz w:val="16"/>
              </w:rPr>
              <w:t>Correction of NR RSTD measurement period test case 14.2.2 including TT</w:t>
            </w:r>
          </w:p>
        </w:tc>
        <w:tc>
          <w:tcPr>
            <w:tcW w:w="0" w:type="auto"/>
          </w:tcPr>
          <w:p w14:paraId="63CD6231" w14:textId="77777777" w:rsidR="00507112" w:rsidRPr="002901BB" w:rsidRDefault="00507112" w:rsidP="00DA5F49">
            <w:pPr>
              <w:pStyle w:val="TAL"/>
              <w:rPr>
                <w:sz w:val="16"/>
              </w:rPr>
            </w:pPr>
            <w:r>
              <w:rPr>
                <w:sz w:val="16"/>
              </w:rPr>
              <w:t>Rohde &amp; Schwarz</w:t>
            </w:r>
          </w:p>
        </w:tc>
        <w:tc>
          <w:tcPr>
            <w:tcW w:w="0" w:type="auto"/>
          </w:tcPr>
          <w:p w14:paraId="593CE5CA" w14:textId="77777777" w:rsidR="00507112" w:rsidRPr="002901BB" w:rsidRDefault="00507112" w:rsidP="00DA5F49">
            <w:pPr>
              <w:pStyle w:val="TAL"/>
              <w:rPr>
                <w:sz w:val="16"/>
              </w:rPr>
            </w:pPr>
            <w:r>
              <w:rPr>
                <w:sz w:val="16"/>
              </w:rPr>
              <w:t>agreed</w:t>
            </w:r>
          </w:p>
        </w:tc>
        <w:tc>
          <w:tcPr>
            <w:tcW w:w="0" w:type="auto"/>
          </w:tcPr>
          <w:p w14:paraId="1048571E" w14:textId="77777777" w:rsidR="00507112" w:rsidRPr="002901BB" w:rsidRDefault="00507112" w:rsidP="00DA5F49">
            <w:pPr>
              <w:pStyle w:val="TAL"/>
              <w:rPr>
                <w:sz w:val="16"/>
              </w:rPr>
            </w:pPr>
            <w:r>
              <w:rPr>
                <w:sz w:val="16"/>
              </w:rPr>
              <w:t>R5-250884</w:t>
            </w:r>
          </w:p>
        </w:tc>
        <w:tc>
          <w:tcPr>
            <w:tcW w:w="0" w:type="auto"/>
          </w:tcPr>
          <w:p w14:paraId="4242E07B" w14:textId="77777777" w:rsidR="00507112" w:rsidRPr="002901BB" w:rsidRDefault="00507112" w:rsidP="00DA5F49">
            <w:pPr>
              <w:pStyle w:val="TAL"/>
              <w:rPr>
                <w:sz w:val="16"/>
              </w:rPr>
            </w:pPr>
            <w:r>
              <w:rPr>
                <w:sz w:val="16"/>
              </w:rPr>
              <w:t>-</w:t>
            </w:r>
          </w:p>
        </w:tc>
      </w:tr>
      <w:tr w:rsidR="00507112" w14:paraId="423FD43F" w14:textId="77777777" w:rsidTr="00DA5F49">
        <w:tc>
          <w:tcPr>
            <w:tcW w:w="0" w:type="auto"/>
          </w:tcPr>
          <w:p w14:paraId="20AB275F" w14:textId="77777777" w:rsidR="00507112" w:rsidRPr="002901BB" w:rsidRDefault="00507112" w:rsidP="00DA5F49">
            <w:pPr>
              <w:pStyle w:val="TAL"/>
              <w:rPr>
                <w:sz w:val="16"/>
              </w:rPr>
            </w:pPr>
            <w:r>
              <w:rPr>
                <w:sz w:val="16"/>
              </w:rPr>
              <w:t>R5-251626</w:t>
            </w:r>
          </w:p>
        </w:tc>
        <w:tc>
          <w:tcPr>
            <w:tcW w:w="0" w:type="auto"/>
          </w:tcPr>
          <w:p w14:paraId="6112222E" w14:textId="77777777" w:rsidR="00507112" w:rsidRPr="002901BB" w:rsidRDefault="00507112" w:rsidP="00DA5F49">
            <w:pPr>
              <w:pStyle w:val="TAL"/>
              <w:rPr>
                <w:sz w:val="16"/>
              </w:rPr>
            </w:pPr>
            <w:r>
              <w:rPr>
                <w:sz w:val="16"/>
              </w:rPr>
              <w:t>Correction of PRS-RSRP measurement period test case 16.2.1 including TT</w:t>
            </w:r>
          </w:p>
        </w:tc>
        <w:tc>
          <w:tcPr>
            <w:tcW w:w="0" w:type="auto"/>
          </w:tcPr>
          <w:p w14:paraId="0FB6212C" w14:textId="77777777" w:rsidR="00507112" w:rsidRPr="002901BB" w:rsidRDefault="00507112" w:rsidP="00DA5F49">
            <w:pPr>
              <w:pStyle w:val="TAL"/>
              <w:rPr>
                <w:sz w:val="16"/>
              </w:rPr>
            </w:pPr>
            <w:r>
              <w:rPr>
                <w:sz w:val="16"/>
              </w:rPr>
              <w:t>Rohde &amp; Schwarz</w:t>
            </w:r>
          </w:p>
        </w:tc>
        <w:tc>
          <w:tcPr>
            <w:tcW w:w="0" w:type="auto"/>
          </w:tcPr>
          <w:p w14:paraId="59233C05" w14:textId="77777777" w:rsidR="00507112" w:rsidRPr="002901BB" w:rsidRDefault="00507112" w:rsidP="00DA5F49">
            <w:pPr>
              <w:pStyle w:val="TAL"/>
              <w:rPr>
                <w:sz w:val="16"/>
              </w:rPr>
            </w:pPr>
            <w:r>
              <w:rPr>
                <w:sz w:val="16"/>
              </w:rPr>
              <w:t>agreed</w:t>
            </w:r>
          </w:p>
        </w:tc>
        <w:tc>
          <w:tcPr>
            <w:tcW w:w="0" w:type="auto"/>
          </w:tcPr>
          <w:p w14:paraId="37C27E02" w14:textId="77777777" w:rsidR="00507112" w:rsidRPr="002901BB" w:rsidRDefault="00507112" w:rsidP="00DA5F49">
            <w:pPr>
              <w:pStyle w:val="TAL"/>
              <w:rPr>
                <w:sz w:val="16"/>
              </w:rPr>
            </w:pPr>
            <w:r>
              <w:rPr>
                <w:sz w:val="16"/>
              </w:rPr>
              <w:t>R5-250885</w:t>
            </w:r>
          </w:p>
        </w:tc>
        <w:tc>
          <w:tcPr>
            <w:tcW w:w="0" w:type="auto"/>
          </w:tcPr>
          <w:p w14:paraId="3B68E5AC" w14:textId="77777777" w:rsidR="00507112" w:rsidRPr="002901BB" w:rsidRDefault="00507112" w:rsidP="00DA5F49">
            <w:pPr>
              <w:pStyle w:val="TAL"/>
              <w:rPr>
                <w:sz w:val="16"/>
              </w:rPr>
            </w:pPr>
            <w:r>
              <w:rPr>
                <w:sz w:val="16"/>
              </w:rPr>
              <w:t>-</w:t>
            </w:r>
          </w:p>
        </w:tc>
      </w:tr>
      <w:tr w:rsidR="00507112" w14:paraId="5EA8654B" w14:textId="77777777" w:rsidTr="00DA5F49">
        <w:tc>
          <w:tcPr>
            <w:tcW w:w="0" w:type="auto"/>
          </w:tcPr>
          <w:p w14:paraId="25BE49C8" w14:textId="77777777" w:rsidR="00507112" w:rsidRPr="002901BB" w:rsidRDefault="00507112" w:rsidP="00DA5F49">
            <w:pPr>
              <w:pStyle w:val="TAL"/>
              <w:rPr>
                <w:sz w:val="16"/>
              </w:rPr>
            </w:pPr>
            <w:r>
              <w:rPr>
                <w:sz w:val="16"/>
              </w:rPr>
              <w:t>R5-251627</w:t>
            </w:r>
          </w:p>
        </w:tc>
        <w:tc>
          <w:tcPr>
            <w:tcW w:w="0" w:type="auto"/>
          </w:tcPr>
          <w:p w14:paraId="10214FC8" w14:textId="77777777" w:rsidR="00507112" w:rsidRPr="002901BB" w:rsidRDefault="00507112" w:rsidP="00DA5F49">
            <w:pPr>
              <w:pStyle w:val="TAL"/>
              <w:rPr>
                <w:sz w:val="16"/>
              </w:rPr>
            </w:pPr>
            <w:r>
              <w:rPr>
                <w:sz w:val="16"/>
              </w:rPr>
              <w:t>Correction of PRS-RSRP measurement period test case 16.2.2 including TT</w:t>
            </w:r>
          </w:p>
        </w:tc>
        <w:tc>
          <w:tcPr>
            <w:tcW w:w="0" w:type="auto"/>
          </w:tcPr>
          <w:p w14:paraId="68FE6220" w14:textId="77777777" w:rsidR="00507112" w:rsidRPr="002901BB" w:rsidRDefault="00507112" w:rsidP="00DA5F49">
            <w:pPr>
              <w:pStyle w:val="TAL"/>
              <w:rPr>
                <w:sz w:val="16"/>
              </w:rPr>
            </w:pPr>
            <w:r>
              <w:rPr>
                <w:sz w:val="16"/>
              </w:rPr>
              <w:t>Rohde &amp; Schwarz</w:t>
            </w:r>
          </w:p>
        </w:tc>
        <w:tc>
          <w:tcPr>
            <w:tcW w:w="0" w:type="auto"/>
          </w:tcPr>
          <w:p w14:paraId="020767DB" w14:textId="77777777" w:rsidR="00507112" w:rsidRPr="002901BB" w:rsidRDefault="00507112" w:rsidP="00DA5F49">
            <w:pPr>
              <w:pStyle w:val="TAL"/>
              <w:rPr>
                <w:sz w:val="16"/>
              </w:rPr>
            </w:pPr>
            <w:r>
              <w:rPr>
                <w:sz w:val="16"/>
              </w:rPr>
              <w:t>agreed</w:t>
            </w:r>
          </w:p>
        </w:tc>
        <w:tc>
          <w:tcPr>
            <w:tcW w:w="0" w:type="auto"/>
          </w:tcPr>
          <w:p w14:paraId="7127E431" w14:textId="77777777" w:rsidR="00507112" w:rsidRPr="002901BB" w:rsidRDefault="00507112" w:rsidP="00DA5F49">
            <w:pPr>
              <w:pStyle w:val="TAL"/>
              <w:rPr>
                <w:sz w:val="16"/>
              </w:rPr>
            </w:pPr>
            <w:r>
              <w:rPr>
                <w:sz w:val="16"/>
              </w:rPr>
              <w:t>R5-250886</w:t>
            </w:r>
          </w:p>
        </w:tc>
        <w:tc>
          <w:tcPr>
            <w:tcW w:w="0" w:type="auto"/>
          </w:tcPr>
          <w:p w14:paraId="226A2F61" w14:textId="77777777" w:rsidR="00507112" w:rsidRPr="002901BB" w:rsidRDefault="00507112" w:rsidP="00DA5F49">
            <w:pPr>
              <w:pStyle w:val="TAL"/>
              <w:rPr>
                <w:sz w:val="16"/>
              </w:rPr>
            </w:pPr>
            <w:r>
              <w:rPr>
                <w:sz w:val="16"/>
              </w:rPr>
              <w:t>-</w:t>
            </w:r>
          </w:p>
        </w:tc>
      </w:tr>
      <w:tr w:rsidR="00507112" w14:paraId="311B91A4" w14:textId="77777777" w:rsidTr="00DA5F49">
        <w:tc>
          <w:tcPr>
            <w:tcW w:w="0" w:type="auto"/>
          </w:tcPr>
          <w:p w14:paraId="7D42CBE7" w14:textId="77777777" w:rsidR="00507112" w:rsidRPr="002901BB" w:rsidRDefault="00507112" w:rsidP="00DA5F49">
            <w:pPr>
              <w:pStyle w:val="TAL"/>
              <w:rPr>
                <w:sz w:val="16"/>
              </w:rPr>
            </w:pPr>
            <w:r>
              <w:rPr>
                <w:sz w:val="16"/>
              </w:rPr>
              <w:t>R5-251628</w:t>
            </w:r>
          </w:p>
        </w:tc>
        <w:tc>
          <w:tcPr>
            <w:tcW w:w="0" w:type="auto"/>
          </w:tcPr>
          <w:p w14:paraId="06955F12" w14:textId="77777777" w:rsidR="00507112" w:rsidRPr="002901BB" w:rsidRDefault="00507112" w:rsidP="00DA5F49">
            <w:pPr>
              <w:pStyle w:val="TAL"/>
              <w:rPr>
                <w:sz w:val="16"/>
              </w:rPr>
            </w:pPr>
            <w:r>
              <w:rPr>
                <w:sz w:val="16"/>
              </w:rPr>
              <w:t>Correction of test case 16.2.6 including TT</w:t>
            </w:r>
          </w:p>
        </w:tc>
        <w:tc>
          <w:tcPr>
            <w:tcW w:w="0" w:type="auto"/>
          </w:tcPr>
          <w:p w14:paraId="2B6CFCA6" w14:textId="77777777" w:rsidR="00507112" w:rsidRPr="002901BB" w:rsidRDefault="00507112" w:rsidP="00DA5F49">
            <w:pPr>
              <w:pStyle w:val="TAL"/>
              <w:rPr>
                <w:sz w:val="16"/>
              </w:rPr>
            </w:pPr>
            <w:r>
              <w:rPr>
                <w:sz w:val="16"/>
              </w:rPr>
              <w:t>Rohde &amp; Schwarz</w:t>
            </w:r>
          </w:p>
        </w:tc>
        <w:tc>
          <w:tcPr>
            <w:tcW w:w="0" w:type="auto"/>
          </w:tcPr>
          <w:p w14:paraId="0F252E3F" w14:textId="77777777" w:rsidR="00507112" w:rsidRPr="002901BB" w:rsidRDefault="00507112" w:rsidP="00DA5F49">
            <w:pPr>
              <w:pStyle w:val="TAL"/>
              <w:rPr>
                <w:sz w:val="16"/>
              </w:rPr>
            </w:pPr>
            <w:r>
              <w:rPr>
                <w:sz w:val="16"/>
              </w:rPr>
              <w:t>agreed</w:t>
            </w:r>
          </w:p>
        </w:tc>
        <w:tc>
          <w:tcPr>
            <w:tcW w:w="0" w:type="auto"/>
          </w:tcPr>
          <w:p w14:paraId="206BD45F" w14:textId="77777777" w:rsidR="00507112" w:rsidRPr="002901BB" w:rsidRDefault="00507112" w:rsidP="00DA5F49">
            <w:pPr>
              <w:pStyle w:val="TAL"/>
              <w:rPr>
                <w:sz w:val="16"/>
              </w:rPr>
            </w:pPr>
            <w:r>
              <w:rPr>
                <w:sz w:val="16"/>
              </w:rPr>
              <w:t>R5-250909</w:t>
            </w:r>
          </w:p>
        </w:tc>
        <w:tc>
          <w:tcPr>
            <w:tcW w:w="0" w:type="auto"/>
          </w:tcPr>
          <w:p w14:paraId="63BEFDCD" w14:textId="77777777" w:rsidR="00507112" w:rsidRPr="002901BB" w:rsidRDefault="00507112" w:rsidP="00DA5F49">
            <w:pPr>
              <w:pStyle w:val="TAL"/>
              <w:rPr>
                <w:sz w:val="16"/>
              </w:rPr>
            </w:pPr>
            <w:r>
              <w:rPr>
                <w:sz w:val="16"/>
              </w:rPr>
              <w:t>-</w:t>
            </w:r>
          </w:p>
        </w:tc>
      </w:tr>
      <w:tr w:rsidR="00507112" w14:paraId="22C4AFF2" w14:textId="77777777" w:rsidTr="00DA5F49">
        <w:tc>
          <w:tcPr>
            <w:tcW w:w="0" w:type="auto"/>
          </w:tcPr>
          <w:p w14:paraId="09AF1733" w14:textId="77777777" w:rsidR="00507112" w:rsidRPr="002901BB" w:rsidRDefault="00507112" w:rsidP="00DA5F49">
            <w:pPr>
              <w:pStyle w:val="TAL"/>
              <w:rPr>
                <w:sz w:val="16"/>
              </w:rPr>
            </w:pPr>
            <w:r>
              <w:rPr>
                <w:sz w:val="16"/>
              </w:rPr>
              <w:t>R5-251629</w:t>
            </w:r>
          </w:p>
        </w:tc>
        <w:tc>
          <w:tcPr>
            <w:tcW w:w="0" w:type="auto"/>
          </w:tcPr>
          <w:p w14:paraId="1D19B21B" w14:textId="77777777" w:rsidR="00507112" w:rsidRPr="002901BB" w:rsidRDefault="00507112" w:rsidP="00DA5F49">
            <w:pPr>
              <w:pStyle w:val="TAL"/>
              <w:rPr>
                <w:sz w:val="16"/>
              </w:rPr>
            </w:pPr>
            <w:r>
              <w:rPr>
                <w:sz w:val="16"/>
              </w:rPr>
              <w:t>Correction of test case 16.3.3 including TT</w:t>
            </w:r>
          </w:p>
        </w:tc>
        <w:tc>
          <w:tcPr>
            <w:tcW w:w="0" w:type="auto"/>
          </w:tcPr>
          <w:p w14:paraId="7DD28095" w14:textId="77777777" w:rsidR="00507112" w:rsidRPr="002901BB" w:rsidRDefault="00507112" w:rsidP="00DA5F49">
            <w:pPr>
              <w:pStyle w:val="TAL"/>
              <w:rPr>
                <w:sz w:val="16"/>
              </w:rPr>
            </w:pPr>
            <w:r>
              <w:rPr>
                <w:sz w:val="16"/>
              </w:rPr>
              <w:t>Rohde &amp; Schwarz</w:t>
            </w:r>
          </w:p>
        </w:tc>
        <w:tc>
          <w:tcPr>
            <w:tcW w:w="0" w:type="auto"/>
          </w:tcPr>
          <w:p w14:paraId="0F9BDEF9" w14:textId="77777777" w:rsidR="00507112" w:rsidRPr="002901BB" w:rsidRDefault="00507112" w:rsidP="00DA5F49">
            <w:pPr>
              <w:pStyle w:val="TAL"/>
              <w:rPr>
                <w:sz w:val="16"/>
              </w:rPr>
            </w:pPr>
            <w:r>
              <w:rPr>
                <w:sz w:val="16"/>
              </w:rPr>
              <w:t>agreed</w:t>
            </w:r>
          </w:p>
        </w:tc>
        <w:tc>
          <w:tcPr>
            <w:tcW w:w="0" w:type="auto"/>
          </w:tcPr>
          <w:p w14:paraId="69C5C042" w14:textId="77777777" w:rsidR="00507112" w:rsidRPr="002901BB" w:rsidRDefault="00507112" w:rsidP="00DA5F49">
            <w:pPr>
              <w:pStyle w:val="TAL"/>
              <w:rPr>
                <w:sz w:val="16"/>
              </w:rPr>
            </w:pPr>
            <w:r>
              <w:rPr>
                <w:sz w:val="16"/>
              </w:rPr>
              <w:t>R5-250910</w:t>
            </w:r>
          </w:p>
        </w:tc>
        <w:tc>
          <w:tcPr>
            <w:tcW w:w="0" w:type="auto"/>
          </w:tcPr>
          <w:p w14:paraId="626DA0F5" w14:textId="77777777" w:rsidR="00507112" w:rsidRPr="002901BB" w:rsidRDefault="00507112" w:rsidP="00DA5F49">
            <w:pPr>
              <w:pStyle w:val="TAL"/>
              <w:rPr>
                <w:sz w:val="16"/>
              </w:rPr>
            </w:pPr>
            <w:r>
              <w:rPr>
                <w:sz w:val="16"/>
              </w:rPr>
              <w:t>-</w:t>
            </w:r>
          </w:p>
        </w:tc>
      </w:tr>
      <w:tr w:rsidR="00507112" w14:paraId="6C8A136A" w14:textId="77777777" w:rsidTr="00DA5F49">
        <w:tc>
          <w:tcPr>
            <w:tcW w:w="0" w:type="auto"/>
          </w:tcPr>
          <w:p w14:paraId="6E9EA1B1" w14:textId="77777777" w:rsidR="00507112" w:rsidRPr="002901BB" w:rsidRDefault="00507112" w:rsidP="00DA5F49">
            <w:pPr>
              <w:pStyle w:val="TAL"/>
              <w:rPr>
                <w:sz w:val="16"/>
              </w:rPr>
            </w:pPr>
            <w:r>
              <w:rPr>
                <w:sz w:val="16"/>
              </w:rPr>
              <w:t>R5-251630</w:t>
            </w:r>
          </w:p>
        </w:tc>
        <w:tc>
          <w:tcPr>
            <w:tcW w:w="0" w:type="auto"/>
          </w:tcPr>
          <w:p w14:paraId="56ADE7C7" w14:textId="77777777" w:rsidR="00507112" w:rsidRPr="002901BB" w:rsidRDefault="00507112" w:rsidP="00DA5F49">
            <w:pPr>
              <w:pStyle w:val="TAL"/>
              <w:rPr>
                <w:sz w:val="16"/>
              </w:rPr>
            </w:pPr>
            <w:r>
              <w:rPr>
                <w:sz w:val="16"/>
              </w:rPr>
              <w:t>Correction of test case 16.5.1 including TT</w:t>
            </w:r>
          </w:p>
        </w:tc>
        <w:tc>
          <w:tcPr>
            <w:tcW w:w="0" w:type="auto"/>
          </w:tcPr>
          <w:p w14:paraId="68A1AD75" w14:textId="77777777" w:rsidR="00507112" w:rsidRPr="002901BB" w:rsidRDefault="00507112" w:rsidP="00DA5F49">
            <w:pPr>
              <w:pStyle w:val="TAL"/>
              <w:rPr>
                <w:sz w:val="16"/>
              </w:rPr>
            </w:pPr>
            <w:r>
              <w:rPr>
                <w:sz w:val="16"/>
              </w:rPr>
              <w:t>Rohde &amp; Schwarz</w:t>
            </w:r>
          </w:p>
        </w:tc>
        <w:tc>
          <w:tcPr>
            <w:tcW w:w="0" w:type="auto"/>
          </w:tcPr>
          <w:p w14:paraId="1D885E7D" w14:textId="77777777" w:rsidR="00507112" w:rsidRPr="002901BB" w:rsidRDefault="00507112" w:rsidP="00DA5F49">
            <w:pPr>
              <w:pStyle w:val="TAL"/>
              <w:rPr>
                <w:sz w:val="16"/>
              </w:rPr>
            </w:pPr>
            <w:r>
              <w:rPr>
                <w:sz w:val="16"/>
              </w:rPr>
              <w:t>agreed</w:t>
            </w:r>
          </w:p>
        </w:tc>
        <w:tc>
          <w:tcPr>
            <w:tcW w:w="0" w:type="auto"/>
          </w:tcPr>
          <w:p w14:paraId="139D93FD" w14:textId="77777777" w:rsidR="00507112" w:rsidRPr="002901BB" w:rsidRDefault="00507112" w:rsidP="00DA5F49">
            <w:pPr>
              <w:pStyle w:val="TAL"/>
              <w:rPr>
                <w:sz w:val="16"/>
              </w:rPr>
            </w:pPr>
            <w:r>
              <w:rPr>
                <w:sz w:val="16"/>
              </w:rPr>
              <w:t>R5-250913</w:t>
            </w:r>
          </w:p>
        </w:tc>
        <w:tc>
          <w:tcPr>
            <w:tcW w:w="0" w:type="auto"/>
          </w:tcPr>
          <w:p w14:paraId="1F431BB1" w14:textId="77777777" w:rsidR="00507112" w:rsidRPr="002901BB" w:rsidRDefault="00507112" w:rsidP="00DA5F49">
            <w:pPr>
              <w:pStyle w:val="TAL"/>
              <w:rPr>
                <w:sz w:val="16"/>
              </w:rPr>
            </w:pPr>
            <w:r>
              <w:rPr>
                <w:sz w:val="16"/>
              </w:rPr>
              <w:t>-</w:t>
            </w:r>
          </w:p>
        </w:tc>
      </w:tr>
      <w:tr w:rsidR="00507112" w14:paraId="3F2A39D0" w14:textId="77777777" w:rsidTr="00DA5F49">
        <w:tc>
          <w:tcPr>
            <w:tcW w:w="0" w:type="auto"/>
          </w:tcPr>
          <w:p w14:paraId="0817B99B" w14:textId="77777777" w:rsidR="00507112" w:rsidRPr="002901BB" w:rsidRDefault="00507112" w:rsidP="00DA5F49">
            <w:pPr>
              <w:pStyle w:val="TAL"/>
              <w:rPr>
                <w:sz w:val="16"/>
              </w:rPr>
            </w:pPr>
            <w:r>
              <w:rPr>
                <w:sz w:val="16"/>
              </w:rPr>
              <w:t>R5-251631</w:t>
            </w:r>
          </w:p>
        </w:tc>
        <w:tc>
          <w:tcPr>
            <w:tcW w:w="0" w:type="auto"/>
          </w:tcPr>
          <w:p w14:paraId="11381899" w14:textId="77777777" w:rsidR="00507112" w:rsidRPr="002901BB" w:rsidRDefault="00507112" w:rsidP="00DA5F49">
            <w:pPr>
              <w:pStyle w:val="TAL"/>
              <w:rPr>
                <w:sz w:val="16"/>
              </w:rPr>
            </w:pPr>
            <w:r>
              <w:rPr>
                <w:sz w:val="16"/>
              </w:rPr>
              <w:t>Correction of test case 16.5.2 including TT</w:t>
            </w:r>
          </w:p>
        </w:tc>
        <w:tc>
          <w:tcPr>
            <w:tcW w:w="0" w:type="auto"/>
          </w:tcPr>
          <w:p w14:paraId="30145C48" w14:textId="77777777" w:rsidR="00507112" w:rsidRPr="002901BB" w:rsidRDefault="00507112" w:rsidP="00DA5F49">
            <w:pPr>
              <w:pStyle w:val="TAL"/>
              <w:rPr>
                <w:sz w:val="16"/>
              </w:rPr>
            </w:pPr>
            <w:r>
              <w:rPr>
                <w:sz w:val="16"/>
              </w:rPr>
              <w:t>Rohde &amp; Schwarz</w:t>
            </w:r>
          </w:p>
        </w:tc>
        <w:tc>
          <w:tcPr>
            <w:tcW w:w="0" w:type="auto"/>
          </w:tcPr>
          <w:p w14:paraId="18250090" w14:textId="77777777" w:rsidR="00507112" w:rsidRPr="002901BB" w:rsidRDefault="00507112" w:rsidP="00DA5F49">
            <w:pPr>
              <w:pStyle w:val="TAL"/>
              <w:rPr>
                <w:sz w:val="16"/>
              </w:rPr>
            </w:pPr>
            <w:r>
              <w:rPr>
                <w:sz w:val="16"/>
              </w:rPr>
              <w:t>agreed</w:t>
            </w:r>
          </w:p>
        </w:tc>
        <w:tc>
          <w:tcPr>
            <w:tcW w:w="0" w:type="auto"/>
          </w:tcPr>
          <w:p w14:paraId="5E9355F3" w14:textId="77777777" w:rsidR="00507112" w:rsidRPr="002901BB" w:rsidRDefault="00507112" w:rsidP="00DA5F49">
            <w:pPr>
              <w:pStyle w:val="TAL"/>
              <w:rPr>
                <w:sz w:val="16"/>
              </w:rPr>
            </w:pPr>
            <w:r>
              <w:rPr>
                <w:sz w:val="16"/>
              </w:rPr>
              <w:t>R5-250914</w:t>
            </w:r>
          </w:p>
        </w:tc>
        <w:tc>
          <w:tcPr>
            <w:tcW w:w="0" w:type="auto"/>
          </w:tcPr>
          <w:p w14:paraId="5555299C" w14:textId="77777777" w:rsidR="00507112" w:rsidRPr="002901BB" w:rsidRDefault="00507112" w:rsidP="00DA5F49">
            <w:pPr>
              <w:pStyle w:val="TAL"/>
              <w:rPr>
                <w:sz w:val="16"/>
              </w:rPr>
            </w:pPr>
            <w:r>
              <w:rPr>
                <w:sz w:val="16"/>
              </w:rPr>
              <w:t>-</w:t>
            </w:r>
          </w:p>
        </w:tc>
      </w:tr>
      <w:tr w:rsidR="00507112" w14:paraId="2F1C482A" w14:textId="77777777" w:rsidTr="00DA5F49">
        <w:tc>
          <w:tcPr>
            <w:tcW w:w="0" w:type="auto"/>
          </w:tcPr>
          <w:p w14:paraId="51F8A8DE" w14:textId="77777777" w:rsidR="00507112" w:rsidRPr="002901BB" w:rsidRDefault="00507112" w:rsidP="00DA5F49">
            <w:pPr>
              <w:pStyle w:val="TAL"/>
              <w:rPr>
                <w:sz w:val="16"/>
              </w:rPr>
            </w:pPr>
            <w:r>
              <w:rPr>
                <w:sz w:val="16"/>
              </w:rPr>
              <w:t>R5-251632</w:t>
            </w:r>
          </w:p>
        </w:tc>
        <w:tc>
          <w:tcPr>
            <w:tcW w:w="0" w:type="auto"/>
          </w:tcPr>
          <w:p w14:paraId="4B73315A" w14:textId="77777777" w:rsidR="00507112" w:rsidRPr="002901BB" w:rsidRDefault="00507112" w:rsidP="00DA5F49">
            <w:pPr>
              <w:pStyle w:val="TAL"/>
              <w:rPr>
                <w:sz w:val="16"/>
              </w:rPr>
            </w:pPr>
            <w:r>
              <w:rPr>
                <w:sz w:val="16"/>
              </w:rPr>
              <w:t>Test Tolerance for Positioning Test Case 14.2.1</w:t>
            </w:r>
          </w:p>
        </w:tc>
        <w:tc>
          <w:tcPr>
            <w:tcW w:w="0" w:type="auto"/>
          </w:tcPr>
          <w:p w14:paraId="1D392855" w14:textId="77777777" w:rsidR="00507112" w:rsidRPr="002901BB" w:rsidRDefault="00507112" w:rsidP="00DA5F49">
            <w:pPr>
              <w:pStyle w:val="TAL"/>
              <w:rPr>
                <w:sz w:val="16"/>
              </w:rPr>
            </w:pPr>
            <w:r>
              <w:rPr>
                <w:sz w:val="16"/>
              </w:rPr>
              <w:t>Rohde &amp; Schwarz</w:t>
            </w:r>
          </w:p>
        </w:tc>
        <w:tc>
          <w:tcPr>
            <w:tcW w:w="0" w:type="auto"/>
          </w:tcPr>
          <w:p w14:paraId="34CD082A" w14:textId="77777777" w:rsidR="00507112" w:rsidRPr="002901BB" w:rsidRDefault="00507112" w:rsidP="00DA5F49">
            <w:pPr>
              <w:pStyle w:val="TAL"/>
              <w:rPr>
                <w:sz w:val="16"/>
              </w:rPr>
            </w:pPr>
            <w:r>
              <w:rPr>
                <w:sz w:val="16"/>
              </w:rPr>
              <w:t>agreed</w:t>
            </w:r>
          </w:p>
        </w:tc>
        <w:tc>
          <w:tcPr>
            <w:tcW w:w="0" w:type="auto"/>
          </w:tcPr>
          <w:p w14:paraId="38BF1172" w14:textId="77777777" w:rsidR="00507112" w:rsidRPr="002901BB" w:rsidRDefault="00507112" w:rsidP="00DA5F49">
            <w:pPr>
              <w:pStyle w:val="TAL"/>
              <w:rPr>
                <w:sz w:val="16"/>
              </w:rPr>
            </w:pPr>
            <w:r>
              <w:rPr>
                <w:sz w:val="16"/>
              </w:rPr>
              <w:t>R5-250878</w:t>
            </w:r>
          </w:p>
        </w:tc>
        <w:tc>
          <w:tcPr>
            <w:tcW w:w="0" w:type="auto"/>
          </w:tcPr>
          <w:p w14:paraId="150D0242" w14:textId="77777777" w:rsidR="00507112" w:rsidRPr="002901BB" w:rsidRDefault="00507112" w:rsidP="00DA5F49">
            <w:pPr>
              <w:pStyle w:val="TAL"/>
              <w:rPr>
                <w:sz w:val="16"/>
              </w:rPr>
            </w:pPr>
            <w:r>
              <w:rPr>
                <w:sz w:val="16"/>
              </w:rPr>
              <w:t>-</w:t>
            </w:r>
          </w:p>
        </w:tc>
      </w:tr>
      <w:tr w:rsidR="00507112" w14:paraId="6D6EBCF9" w14:textId="77777777" w:rsidTr="00DA5F49">
        <w:tc>
          <w:tcPr>
            <w:tcW w:w="0" w:type="auto"/>
          </w:tcPr>
          <w:p w14:paraId="6B0930D9" w14:textId="77777777" w:rsidR="00507112" w:rsidRPr="002901BB" w:rsidRDefault="00507112" w:rsidP="00DA5F49">
            <w:pPr>
              <w:pStyle w:val="TAL"/>
              <w:rPr>
                <w:sz w:val="16"/>
              </w:rPr>
            </w:pPr>
            <w:r>
              <w:rPr>
                <w:sz w:val="16"/>
              </w:rPr>
              <w:t>R5-251633</w:t>
            </w:r>
          </w:p>
        </w:tc>
        <w:tc>
          <w:tcPr>
            <w:tcW w:w="0" w:type="auto"/>
          </w:tcPr>
          <w:p w14:paraId="5AA3DA82" w14:textId="77777777" w:rsidR="00507112" w:rsidRPr="002901BB" w:rsidRDefault="00507112" w:rsidP="00DA5F49">
            <w:pPr>
              <w:pStyle w:val="TAL"/>
              <w:rPr>
                <w:sz w:val="16"/>
              </w:rPr>
            </w:pPr>
            <w:r>
              <w:rPr>
                <w:sz w:val="16"/>
              </w:rPr>
              <w:t>Test Tolerance for Positioning Test Case 14.2.2</w:t>
            </w:r>
          </w:p>
        </w:tc>
        <w:tc>
          <w:tcPr>
            <w:tcW w:w="0" w:type="auto"/>
          </w:tcPr>
          <w:p w14:paraId="5B0299CC" w14:textId="77777777" w:rsidR="00507112" w:rsidRPr="002901BB" w:rsidRDefault="00507112" w:rsidP="00DA5F49">
            <w:pPr>
              <w:pStyle w:val="TAL"/>
              <w:rPr>
                <w:sz w:val="16"/>
              </w:rPr>
            </w:pPr>
            <w:r>
              <w:rPr>
                <w:sz w:val="16"/>
              </w:rPr>
              <w:t>Rohde &amp; Schwarz</w:t>
            </w:r>
          </w:p>
        </w:tc>
        <w:tc>
          <w:tcPr>
            <w:tcW w:w="0" w:type="auto"/>
          </w:tcPr>
          <w:p w14:paraId="0DD30885" w14:textId="77777777" w:rsidR="00507112" w:rsidRPr="002901BB" w:rsidRDefault="00507112" w:rsidP="00DA5F49">
            <w:pPr>
              <w:pStyle w:val="TAL"/>
              <w:rPr>
                <w:sz w:val="16"/>
              </w:rPr>
            </w:pPr>
            <w:r>
              <w:rPr>
                <w:sz w:val="16"/>
              </w:rPr>
              <w:t>agreed</w:t>
            </w:r>
          </w:p>
        </w:tc>
        <w:tc>
          <w:tcPr>
            <w:tcW w:w="0" w:type="auto"/>
          </w:tcPr>
          <w:p w14:paraId="73FA8EE2" w14:textId="77777777" w:rsidR="00507112" w:rsidRPr="002901BB" w:rsidRDefault="00507112" w:rsidP="00DA5F49">
            <w:pPr>
              <w:pStyle w:val="TAL"/>
              <w:rPr>
                <w:sz w:val="16"/>
              </w:rPr>
            </w:pPr>
            <w:r>
              <w:rPr>
                <w:sz w:val="16"/>
              </w:rPr>
              <w:t>R5-250879</w:t>
            </w:r>
          </w:p>
        </w:tc>
        <w:tc>
          <w:tcPr>
            <w:tcW w:w="0" w:type="auto"/>
          </w:tcPr>
          <w:p w14:paraId="6E48799F" w14:textId="77777777" w:rsidR="00507112" w:rsidRPr="002901BB" w:rsidRDefault="00507112" w:rsidP="00DA5F49">
            <w:pPr>
              <w:pStyle w:val="TAL"/>
              <w:rPr>
                <w:sz w:val="16"/>
              </w:rPr>
            </w:pPr>
            <w:r>
              <w:rPr>
                <w:sz w:val="16"/>
              </w:rPr>
              <w:t>-</w:t>
            </w:r>
          </w:p>
        </w:tc>
      </w:tr>
      <w:tr w:rsidR="00507112" w14:paraId="6839D208" w14:textId="77777777" w:rsidTr="00DA5F49">
        <w:tc>
          <w:tcPr>
            <w:tcW w:w="0" w:type="auto"/>
          </w:tcPr>
          <w:p w14:paraId="4C54922B" w14:textId="77777777" w:rsidR="00507112" w:rsidRPr="002901BB" w:rsidRDefault="00507112" w:rsidP="00DA5F49">
            <w:pPr>
              <w:pStyle w:val="TAL"/>
              <w:rPr>
                <w:sz w:val="16"/>
              </w:rPr>
            </w:pPr>
            <w:r>
              <w:rPr>
                <w:sz w:val="16"/>
              </w:rPr>
              <w:t>R5-251634</w:t>
            </w:r>
          </w:p>
        </w:tc>
        <w:tc>
          <w:tcPr>
            <w:tcW w:w="0" w:type="auto"/>
          </w:tcPr>
          <w:p w14:paraId="6378633F" w14:textId="77777777" w:rsidR="00507112" w:rsidRPr="002901BB" w:rsidRDefault="00507112" w:rsidP="00DA5F49">
            <w:pPr>
              <w:pStyle w:val="TAL"/>
              <w:rPr>
                <w:sz w:val="16"/>
              </w:rPr>
            </w:pPr>
            <w:r>
              <w:rPr>
                <w:sz w:val="16"/>
              </w:rPr>
              <w:t>Test Tolerance for Positioning Test Case 16.2.1</w:t>
            </w:r>
          </w:p>
        </w:tc>
        <w:tc>
          <w:tcPr>
            <w:tcW w:w="0" w:type="auto"/>
          </w:tcPr>
          <w:p w14:paraId="1C8449BF" w14:textId="77777777" w:rsidR="00507112" w:rsidRPr="002901BB" w:rsidRDefault="00507112" w:rsidP="00DA5F49">
            <w:pPr>
              <w:pStyle w:val="TAL"/>
              <w:rPr>
                <w:sz w:val="16"/>
              </w:rPr>
            </w:pPr>
            <w:r>
              <w:rPr>
                <w:sz w:val="16"/>
              </w:rPr>
              <w:t>Rohde &amp; Schwarz</w:t>
            </w:r>
          </w:p>
        </w:tc>
        <w:tc>
          <w:tcPr>
            <w:tcW w:w="0" w:type="auto"/>
          </w:tcPr>
          <w:p w14:paraId="1A0DE068" w14:textId="77777777" w:rsidR="00507112" w:rsidRPr="002901BB" w:rsidRDefault="00507112" w:rsidP="00DA5F49">
            <w:pPr>
              <w:pStyle w:val="TAL"/>
              <w:rPr>
                <w:sz w:val="16"/>
              </w:rPr>
            </w:pPr>
            <w:r>
              <w:rPr>
                <w:sz w:val="16"/>
              </w:rPr>
              <w:t>agreed</w:t>
            </w:r>
          </w:p>
        </w:tc>
        <w:tc>
          <w:tcPr>
            <w:tcW w:w="0" w:type="auto"/>
          </w:tcPr>
          <w:p w14:paraId="2166BC37" w14:textId="77777777" w:rsidR="00507112" w:rsidRPr="002901BB" w:rsidRDefault="00507112" w:rsidP="00DA5F49">
            <w:pPr>
              <w:pStyle w:val="TAL"/>
              <w:rPr>
                <w:sz w:val="16"/>
              </w:rPr>
            </w:pPr>
            <w:r>
              <w:rPr>
                <w:sz w:val="16"/>
              </w:rPr>
              <w:t>R5-250880</w:t>
            </w:r>
          </w:p>
        </w:tc>
        <w:tc>
          <w:tcPr>
            <w:tcW w:w="0" w:type="auto"/>
          </w:tcPr>
          <w:p w14:paraId="7D4F59ED" w14:textId="77777777" w:rsidR="00507112" w:rsidRPr="002901BB" w:rsidRDefault="00507112" w:rsidP="00DA5F49">
            <w:pPr>
              <w:pStyle w:val="TAL"/>
              <w:rPr>
                <w:sz w:val="16"/>
              </w:rPr>
            </w:pPr>
            <w:r>
              <w:rPr>
                <w:sz w:val="16"/>
              </w:rPr>
              <w:t>-</w:t>
            </w:r>
          </w:p>
        </w:tc>
      </w:tr>
      <w:tr w:rsidR="00507112" w14:paraId="4176BE7E" w14:textId="77777777" w:rsidTr="00DA5F49">
        <w:tc>
          <w:tcPr>
            <w:tcW w:w="0" w:type="auto"/>
          </w:tcPr>
          <w:p w14:paraId="0D3B5D58" w14:textId="77777777" w:rsidR="00507112" w:rsidRPr="002901BB" w:rsidRDefault="00507112" w:rsidP="00DA5F49">
            <w:pPr>
              <w:pStyle w:val="TAL"/>
              <w:rPr>
                <w:sz w:val="16"/>
              </w:rPr>
            </w:pPr>
            <w:r>
              <w:rPr>
                <w:sz w:val="16"/>
              </w:rPr>
              <w:t>R5-251635</w:t>
            </w:r>
          </w:p>
        </w:tc>
        <w:tc>
          <w:tcPr>
            <w:tcW w:w="0" w:type="auto"/>
          </w:tcPr>
          <w:p w14:paraId="3978A3AE" w14:textId="77777777" w:rsidR="00507112" w:rsidRPr="002901BB" w:rsidRDefault="00507112" w:rsidP="00DA5F49">
            <w:pPr>
              <w:pStyle w:val="TAL"/>
              <w:rPr>
                <w:sz w:val="16"/>
              </w:rPr>
            </w:pPr>
            <w:r>
              <w:rPr>
                <w:sz w:val="16"/>
              </w:rPr>
              <w:t>Test Tolerance for Positioning Test Case 16.2.2</w:t>
            </w:r>
          </w:p>
        </w:tc>
        <w:tc>
          <w:tcPr>
            <w:tcW w:w="0" w:type="auto"/>
          </w:tcPr>
          <w:p w14:paraId="642C1237" w14:textId="77777777" w:rsidR="00507112" w:rsidRPr="002901BB" w:rsidRDefault="00507112" w:rsidP="00DA5F49">
            <w:pPr>
              <w:pStyle w:val="TAL"/>
              <w:rPr>
                <w:sz w:val="16"/>
              </w:rPr>
            </w:pPr>
            <w:r>
              <w:rPr>
                <w:sz w:val="16"/>
              </w:rPr>
              <w:t>Rohde &amp; Schwarz</w:t>
            </w:r>
          </w:p>
        </w:tc>
        <w:tc>
          <w:tcPr>
            <w:tcW w:w="0" w:type="auto"/>
          </w:tcPr>
          <w:p w14:paraId="09C3B72D" w14:textId="77777777" w:rsidR="00507112" w:rsidRPr="002901BB" w:rsidRDefault="00507112" w:rsidP="00DA5F49">
            <w:pPr>
              <w:pStyle w:val="TAL"/>
              <w:rPr>
                <w:sz w:val="16"/>
              </w:rPr>
            </w:pPr>
            <w:r>
              <w:rPr>
                <w:sz w:val="16"/>
              </w:rPr>
              <w:t>agreed</w:t>
            </w:r>
          </w:p>
        </w:tc>
        <w:tc>
          <w:tcPr>
            <w:tcW w:w="0" w:type="auto"/>
          </w:tcPr>
          <w:p w14:paraId="3457021B" w14:textId="77777777" w:rsidR="00507112" w:rsidRPr="002901BB" w:rsidRDefault="00507112" w:rsidP="00DA5F49">
            <w:pPr>
              <w:pStyle w:val="TAL"/>
              <w:rPr>
                <w:sz w:val="16"/>
              </w:rPr>
            </w:pPr>
            <w:r>
              <w:rPr>
                <w:sz w:val="16"/>
              </w:rPr>
              <w:t>R5-250881</w:t>
            </w:r>
          </w:p>
        </w:tc>
        <w:tc>
          <w:tcPr>
            <w:tcW w:w="0" w:type="auto"/>
          </w:tcPr>
          <w:p w14:paraId="08F88799" w14:textId="77777777" w:rsidR="00507112" w:rsidRPr="002901BB" w:rsidRDefault="00507112" w:rsidP="00DA5F49">
            <w:pPr>
              <w:pStyle w:val="TAL"/>
              <w:rPr>
                <w:sz w:val="16"/>
              </w:rPr>
            </w:pPr>
            <w:r>
              <w:rPr>
                <w:sz w:val="16"/>
              </w:rPr>
              <w:t>-</w:t>
            </w:r>
          </w:p>
        </w:tc>
      </w:tr>
      <w:tr w:rsidR="00507112" w14:paraId="6DEDB733" w14:textId="77777777" w:rsidTr="00DA5F49">
        <w:tc>
          <w:tcPr>
            <w:tcW w:w="0" w:type="auto"/>
          </w:tcPr>
          <w:p w14:paraId="0376AD50" w14:textId="77777777" w:rsidR="00507112" w:rsidRPr="002901BB" w:rsidRDefault="00507112" w:rsidP="00DA5F49">
            <w:pPr>
              <w:pStyle w:val="TAL"/>
              <w:rPr>
                <w:sz w:val="16"/>
              </w:rPr>
            </w:pPr>
            <w:r>
              <w:rPr>
                <w:sz w:val="16"/>
              </w:rPr>
              <w:t>R5-251636</w:t>
            </w:r>
          </w:p>
        </w:tc>
        <w:tc>
          <w:tcPr>
            <w:tcW w:w="0" w:type="auto"/>
          </w:tcPr>
          <w:p w14:paraId="7AE378C0" w14:textId="77777777" w:rsidR="00507112" w:rsidRPr="002901BB" w:rsidRDefault="00507112" w:rsidP="00DA5F49">
            <w:pPr>
              <w:pStyle w:val="TAL"/>
              <w:rPr>
                <w:sz w:val="16"/>
              </w:rPr>
            </w:pPr>
            <w:r>
              <w:rPr>
                <w:sz w:val="16"/>
              </w:rPr>
              <w:t>Test Tolerance for Positioning Test Case 16.3.1</w:t>
            </w:r>
          </w:p>
        </w:tc>
        <w:tc>
          <w:tcPr>
            <w:tcW w:w="0" w:type="auto"/>
          </w:tcPr>
          <w:p w14:paraId="039C61C7" w14:textId="77777777" w:rsidR="00507112" w:rsidRPr="002901BB" w:rsidRDefault="00507112" w:rsidP="00DA5F49">
            <w:pPr>
              <w:pStyle w:val="TAL"/>
              <w:rPr>
                <w:sz w:val="16"/>
              </w:rPr>
            </w:pPr>
            <w:r>
              <w:rPr>
                <w:sz w:val="16"/>
              </w:rPr>
              <w:t>Rohde &amp; Schwarz</w:t>
            </w:r>
          </w:p>
        </w:tc>
        <w:tc>
          <w:tcPr>
            <w:tcW w:w="0" w:type="auto"/>
          </w:tcPr>
          <w:p w14:paraId="215FC4DE" w14:textId="77777777" w:rsidR="00507112" w:rsidRPr="002901BB" w:rsidRDefault="00507112" w:rsidP="00DA5F49">
            <w:pPr>
              <w:pStyle w:val="TAL"/>
              <w:rPr>
                <w:sz w:val="16"/>
              </w:rPr>
            </w:pPr>
            <w:r>
              <w:rPr>
                <w:sz w:val="16"/>
              </w:rPr>
              <w:t>agreed</w:t>
            </w:r>
          </w:p>
        </w:tc>
        <w:tc>
          <w:tcPr>
            <w:tcW w:w="0" w:type="auto"/>
          </w:tcPr>
          <w:p w14:paraId="72104D9D" w14:textId="77777777" w:rsidR="00507112" w:rsidRPr="002901BB" w:rsidRDefault="00507112" w:rsidP="00DA5F49">
            <w:pPr>
              <w:pStyle w:val="TAL"/>
              <w:rPr>
                <w:sz w:val="16"/>
              </w:rPr>
            </w:pPr>
            <w:r>
              <w:rPr>
                <w:sz w:val="16"/>
              </w:rPr>
              <w:t>R5-250882</w:t>
            </w:r>
          </w:p>
        </w:tc>
        <w:tc>
          <w:tcPr>
            <w:tcW w:w="0" w:type="auto"/>
          </w:tcPr>
          <w:p w14:paraId="767E7F7C" w14:textId="77777777" w:rsidR="00507112" w:rsidRPr="002901BB" w:rsidRDefault="00507112" w:rsidP="00DA5F49">
            <w:pPr>
              <w:pStyle w:val="TAL"/>
              <w:rPr>
                <w:sz w:val="16"/>
              </w:rPr>
            </w:pPr>
            <w:r>
              <w:rPr>
                <w:sz w:val="16"/>
              </w:rPr>
              <w:t>-</w:t>
            </w:r>
          </w:p>
        </w:tc>
      </w:tr>
      <w:tr w:rsidR="00507112" w14:paraId="42EB98CB" w14:textId="77777777" w:rsidTr="00DA5F49">
        <w:tc>
          <w:tcPr>
            <w:tcW w:w="0" w:type="auto"/>
          </w:tcPr>
          <w:p w14:paraId="539A02CE" w14:textId="77777777" w:rsidR="00507112" w:rsidRPr="002901BB" w:rsidRDefault="00507112" w:rsidP="00DA5F49">
            <w:pPr>
              <w:pStyle w:val="TAL"/>
              <w:rPr>
                <w:sz w:val="16"/>
              </w:rPr>
            </w:pPr>
            <w:r>
              <w:rPr>
                <w:sz w:val="16"/>
              </w:rPr>
              <w:t>R5-251637</w:t>
            </w:r>
          </w:p>
        </w:tc>
        <w:tc>
          <w:tcPr>
            <w:tcW w:w="0" w:type="auto"/>
          </w:tcPr>
          <w:p w14:paraId="566A8C99" w14:textId="77777777" w:rsidR="00507112" w:rsidRPr="002901BB" w:rsidRDefault="00507112" w:rsidP="00DA5F49">
            <w:pPr>
              <w:pStyle w:val="TAL"/>
              <w:rPr>
                <w:sz w:val="16"/>
              </w:rPr>
            </w:pPr>
            <w:r>
              <w:rPr>
                <w:sz w:val="16"/>
              </w:rPr>
              <w:t>Test Tolerance for Positioning Test Case 16.2.5</w:t>
            </w:r>
          </w:p>
        </w:tc>
        <w:tc>
          <w:tcPr>
            <w:tcW w:w="0" w:type="auto"/>
          </w:tcPr>
          <w:p w14:paraId="50A0BBC6" w14:textId="77777777" w:rsidR="00507112" w:rsidRPr="002901BB" w:rsidRDefault="00507112" w:rsidP="00DA5F49">
            <w:pPr>
              <w:pStyle w:val="TAL"/>
              <w:rPr>
                <w:sz w:val="16"/>
              </w:rPr>
            </w:pPr>
            <w:r>
              <w:rPr>
                <w:sz w:val="16"/>
              </w:rPr>
              <w:t>Rohde &amp; Schwarz</w:t>
            </w:r>
          </w:p>
        </w:tc>
        <w:tc>
          <w:tcPr>
            <w:tcW w:w="0" w:type="auto"/>
          </w:tcPr>
          <w:p w14:paraId="41506DE0" w14:textId="77777777" w:rsidR="00507112" w:rsidRPr="002901BB" w:rsidRDefault="00507112" w:rsidP="00DA5F49">
            <w:pPr>
              <w:pStyle w:val="TAL"/>
              <w:rPr>
                <w:sz w:val="16"/>
              </w:rPr>
            </w:pPr>
            <w:r>
              <w:rPr>
                <w:sz w:val="16"/>
              </w:rPr>
              <w:t>agreed</w:t>
            </w:r>
          </w:p>
        </w:tc>
        <w:tc>
          <w:tcPr>
            <w:tcW w:w="0" w:type="auto"/>
          </w:tcPr>
          <w:p w14:paraId="45940723" w14:textId="77777777" w:rsidR="00507112" w:rsidRPr="002901BB" w:rsidRDefault="00507112" w:rsidP="00DA5F49">
            <w:pPr>
              <w:pStyle w:val="TAL"/>
              <w:rPr>
                <w:sz w:val="16"/>
              </w:rPr>
            </w:pPr>
            <w:r>
              <w:rPr>
                <w:sz w:val="16"/>
              </w:rPr>
              <w:t>R5-250895</w:t>
            </w:r>
          </w:p>
        </w:tc>
        <w:tc>
          <w:tcPr>
            <w:tcW w:w="0" w:type="auto"/>
          </w:tcPr>
          <w:p w14:paraId="5AE29E9B" w14:textId="77777777" w:rsidR="00507112" w:rsidRPr="002901BB" w:rsidRDefault="00507112" w:rsidP="00DA5F49">
            <w:pPr>
              <w:pStyle w:val="TAL"/>
              <w:rPr>
                <w:sz w:val="16"/>
              </w:rPr>
            </w:pPr>
            <w:r>
              <w:rPr>
                <w:sz w:val="16"/>
              </w:rPr>
              <w:t>-</w:t>
            </w:r>
          </w:p>
        </w:tc>
      </w:tr>
      <w:tr w:rsidR="00507112" w14:paraId="170111F2" w14:textId="77777777" w:rsidTr="00DA5F49">
        <w:tc>
          <w:tcPr>
            <w:tcW w:w="0" w:type="auto"/>
          </w:tcPr>
          <w:p w14:paraId="63518095" w14:textId="77777777" w:rsidR="00507112" w:rsidRPr="002901BB" w:rsidRDefault="00507112" w:rsidP="00DA5F49">
            <w:pPr>
              <w:pStyle w:val="TAL"/>
              <w:rPr>
                <w:sz w:val="16"/>
              </w:rPr>
            </w:pPr>
            <w:r>
              <w:rPr>
                <w:sz w:val="16"/>
              </w:rPr>
              <w:t>R5-251638</w:t>
            </w:r>
          </w:p>
        </w:tc>
        <w:tc>
          <w:tcPr>
            <w:tcW w:w="0" w:type="auto"/>
          </w:tcPr>
          <w:p w14:paraId="48BEAFFE" w14:textId="77777777" w:rsidR="00507112" w:rsidRPr="002901BB" w:rsidRDefault="00507112" w:rsidP="00DA5F49">
            <w:pPr>
              <w:pStyle w:val="TAL"/>
              <w:rPr>
                <w:sz w:val="16"/>
              </w:rPr>
            </w:pPr>
            <w:r>
              <w:rPr>
                <w:sz w:val="16"/>
              </w:rPr>
              <w:t>Test Tolerance for Positioning Test Case 16.2.6</w:t>
            </w:r>
          </w:p>
        </w:tc>
        <w:tc>
          <w:tcPr>
            <w:tcW w:w="0" w:type="auto"/>
          </w:tcPr>
          <w:p w14:paraId="56727146" w14:textId="77777777" w:rsidR="00507112" w:rsidRPr="002901BB" w:rsidRDefault="00507112" w:rsidP="00DA5F49">
            <w:pPr>
              <w:pStyle w:val="TAL"/>
              <w:rPr>
                <w:sz w:val="16"/>
              </w:rPr>
            </w:pPr>
            <w:r>
              <w:rPr>
                <w:sz w:val="16"/>
              </w:rPr>
              <w:t>Rohde &amp; Schwarz</w:t>
            </w:r>
          </w:p>
        </w:tc>
        <w:tc>
          <w:tcPr>
            <w:tcW w:w="0" w:type="auto"/>
          </w:tcPr>
          <w:p w14:paraId="7F7067A3" w14:textId="77777777" w:rsidR="00507112" w:rsidRPr="002901BB" w:rsidRDefault="00507112" w:rsidP="00DA5F49">
            <w:pPr>
              <w:pStyle w:val="TAL"/>
              <w:rPr>
                <w:sz w:val="16"/>
              </w:rPr>
            </w:pPr>
            <w:r>
              <w:rPr>
                <w:sz w:val="16"/>
              </w:rPr>
              <w:t>agreed</w:t>
            </w:r>
          </w:p>
        </w:tc>
        <w:tc>
          <w:tcPr>
            <w:tcW w:w="0" w:type="auto"/>
          </w:tcPr>
          <w:p w14:paraId="1644D6EC" w14:textId="77777777" w:rsidR="00507112" w:rsidRPr="002901BB" w:rsidRDefault="00507112" w:rsidP="00DA5F49">
            <w:pPr>
              <w:pStyle w:val="TAL"/>
              <w:rPr>
                <w:sz w:val="16"/>
              </w:rPr>
            </w:pPr>
            <w:r>
              <w:rPr>
                <w:sz w:val="16"/>
              </w:rPr>
              <w:t>R5-250896</w:t>
            </w:r>
          </w:p>
        </w:tc>
        <w:tc>
          <w:tcPr>
            <w:tcW w:w="0" w:type="auto"/>
          </w:tcPr>
          <w:p w14:paraId="69F5D534" w14:textId="77777777" w:rsidR="00507112" w:rsidRPr="002901BB" w:rsidRDefault="00507112" w:rsidP="00DA5F49">
            <w:pPr>
              <w:pStyle w:val="TAL"/>
              <w:rPr>
                <w:sz w:val="16"/>
              </w:rPr>
            </w:pPr>
            <w:r>
              <w:rPr>
                <w:sz w:val="16"/>
              </w:rPr>
              <w:t>-</w:t>
            </w:r>
          </w:p>
        </w:tc>
      </w:tr>
      <w:tr w:rsidR="00507112" w14:paraId="29457537" w14:textId="77777777" w:rsidTr="00DA5F49">
        <w:tc>
          <w:tcPr>
            <w:tcW w:w="0" w:type="auto"/>
          </w:tcPr>
          <w:p w14:paraId="1F1A3387" w14:textId="77777777" w:rsidR="00507112" w:rsidRPr="002901BB" w:rsidRDefault="00507112" w:rsidP="00DA5F49">
            <w:pPr>
              <w:pStyle w:val="TAL"/>
              <w:rPr>
                <w:sz w:val="16"/>
              </w:rPr>
            </w:pPr>
            <w:r>
              <w:rPr>
                <w:sz w:val="16"/>
              </w:rPr>
              <w:t>R5-251639</w:t>
            </w:r>
          </w:p>
        </w:tc>
        <w:tc>
          <w:tcPr>
            <w:tcW w:w="0" w:type="auto"/>
          </w:tcPr>
          <w:p w14:paraId="4B3787E0" w14:textId="77777777" w:rsidR="00507112" w:rsidRPr="002901BB" w:rsidRDefault="00507112" w:rsidP="00DA5F49">
            <w:pPr>
              <w:pStyle w:val="TAL"/>
              <w:rPr>
                <w:sz w:val="16"/>
              </w:rPr>
            </w:pPr>
            <w:r>
              <w:rPr>
                <w:sz w:val="16"/>
              </w:rPr>
              <w:t>Test Tolerance for Positioning Test Case 16.3.3</w:t>
            </w:r>
          </w:p>
        </w:tc>
        <w:tc>
          <w:tcPr>
            <w:tcW w:w="0" w:type="auto"/>
          </w:tcPr>
          <w:p w14:paraId="2C64814E" w14:textId="77777777" w:rsidR="00507112" w:rsidRPr="002901BB" w:rsidRDefault="00507112" w:rsidP="00DA5F49">
            <w:pPr>
              <w:pStyle w:val="TAL"/>
              <w:rPr>
                <w:sz w:val="16"/>
              </w:rPr>
            </w:pPr>
            <w:r>
              <w:rPr>
                <w:sz w:val="16"/>
              </w:rPr>
              <w:t>Rohde &amp; Schwarz</w:t>
            </w:r>
          </w:p>
        </w:tc>
        <w:tc>
          <w:tcPr>
            <w:tcW w:w="0" w:type="auto"/>
          </w:tcPr>
          <w:p w14:paraId="26C15A84" w14:textId="77777777" w:rsidR="00507112" w:rsidRPr="002901BB" w:rsidRDefault="00507112" w:rsidP="00DA5F49">
            <w:pPr>
              <w:pStyle w:val="TAL"/>
              <w:rPr>
                <w:sz w:val="16"/>
              </w:rPr>
            </w:pPr>
            <w:r>
              <w:rPr>
                <w:sz w:val="16"/>
              </w:rPr>
              <w:t>agreed</w:t>
            </w:r>
          </w:p>
        </w:tc>
        <w:tc>
          <w:tcPr>
            <w:tcW w:w="0" w:type="auto"/>
          </w:tcPr>
          <w:p w14:paraId="62BA30E0" w14:textId="77777777" w:rsidR="00507112" w:rsidRPr="002901BB" w:rsidRDefault="00507112" w:rsidP="00DA5F49">
            <w:pPr>
              <w:pStyle w:val="TAL"/>
              <w:rPr>
                <w:sz w:val="16"/>
              </w:rPr>
            </w:pPr>
            <w:r>
              <w:rPr>
                <w:sz w:val="16"/>
              </w:rPr>
              <w:t>R5-250897</w:t>
            </w:r>
          </w:p>
        </w:tc>
        <w:tc>
          <w:tcPr>
            <w:tcW w:w="0" w:type="auto"/>
          </w:tcPr>
          <w:p w14:paraId="1BF1E0B0" w14:textId="77777777" w:rsidR="00507112" w:rsidRPr="002901BB" w:rsidRDefault="00507112" w:rsidP="00DA5F49">
            <w:pPr>
              <w:pStyle w:val="TAL"/>
              <w:rPr>
                <w:sz w:val="16"/>
              </w:rPr>
            </w:pPr>
            <w:r>
              <w:rPr>
                <w:sz w:val="16"/>
              </w:rPr>
              <w:t>-</w:t>
            </w:r>
          </w:p>
        </w:tc>
      </w:tr>
      <w:tr w:rsidR="00507112" w14:paraId="63BE50FF" w14:textId="77777777" w:rsidTr="00DA5F49">
        <w:tc>
          <w:tcPr>
            <w:tcW w:w="0" w:type="auto"/>
          </w:tcPr>
          <w:p w14:paraId="68AE7813" w14:textId="77777777" w:rsidR="00507112" w:rsidRPr="002901BB" w:rsidRDefault="00507112" w:rsidP="00DA5F49">
            <w:pPr>
              <w:pStyle w:val="TAL"/>
              <w:rPr>
                <w:sz w:val="16"/>
              </w:rPr>
            </w:pPr>
            <w:r>
              <w:rPr>
                <w:sz w:val="16"/>
              </w:rPr>
              <w:t>R5-251640</w:t>
            </w:r>
          </w:p>
        </w:tc>
        <w:tc>
          <w:tcPr>
            <w:tcW w:w="0" w:type="auto"/>
          </w:tcPr>
          <w:p w14:paraId="08415A7B" w14:textId="77777777" w:rsidR="00507112" w:rsidRPr="002901BB" w:rsidRDefault="00507112" w:rsidP="00DA5F49">
            <w:pPr>
              <w:pStyle w:val="TAL"/>
              <w:rPr>
                <w:sz w:val="16"/>
              </w:rPr>
            </w:pPr>
            <w:r>
              <w:rPr>
                <w:sz w:val="16"/>
              </w:rPr>
              <w:t>Test Tolerance for Positioning Test Case 16.4.1</w:t>
            </w:r>
          </w:p>
        </w:tc>
        <w:tc>
          <w:tcPr>
            <w:tcW w:w="0" w:type="auto"/>
          </w:tcPr>
          <w:p w14:paraId="4E38D189" w14:textId="77777777" w:rsidR="00507112" w:rsidRPr="002901BB" w:rsidRDefault="00507112" w:rsidP="00DA5F49">
            <w:pPr>
              <w:pStyle w:val="TAL"/>
              <w:rPr>
                <w:sz w:val="16"/>
              </w:rPr>
            </w:pPr>
            <w:r>
              <w:rPr>
                <w:sz w:val="16"/>
              </w:rPr>
              <w:t>Rohde &amp; Schwarz</w:t>
            </w:r>
          </w:p>
        </w:tc>
        <w:tc>
          <w:tcPr>
            <w:tcW w:w="0" w:type="auto"/>
          </w:tcPr>
          <w:p w14:paraId="74CB5F17" w14:textId="77777777" w:rsidR="00507112" w:rsidRPr="002901BB" w:rsidRDefault="00507112" w:rsidP="00DA5F49">
            <w:pPr>
              <w:pStyle w:val="TAL"/>
              <w:rPr>
                <w:sz w:val="16"/>
              </w:rPr>
            </w:pPr>
            <w:r>
              <w:rPr>
                <w:sz w:val="16"/>
              </w:rPr>
              <w:t>agreed</w:t>
            </w:r>
          </w:p>
        </w:tc>
        <w:tc>
          <w:tcPr>
            <w:tcW w:w="0" w:type="auto"/>
          </w:tcPr>
          <w:p w14:paraId="390BEBE5" w14:textId="77777777" w:rsidR="00507112" w:rsidRPr="002901BB" w:rsidRDefault="00507112" w:rsidP="00DA5F49">
            <w:pPr>
              <w:pStyle w:val="TAL"/>
              <w:rPr>
                <w:sz w:val="16"/>
              </w:rPr>
            </w:pPr>
            <w:r>
              <w:rPr>
                <w:sz w:val="16"/>
              </w:rPr>
              <w:t>R5-250898</w:t>
            </w:r>
          </w:p>
        </w:tc>
        <w:tc>
          <w:tcPr>
            <w:tcW w:w="0" w:type="auto"/>
          </w:tcPr>
          <w:p w14:paraId="19657175" w14:textId="77777777" w:rsidR="00507112" w:rsidRPr="002901BB" w:rsidRDefault="00507112" w:rsidP="00DA5F49">
            <w:pPr>
              <w:pStyle w:val="TAL"/>
              <w:rPr>
                <w:sz w:val="16"/>
              </w:rPr>
            </w:pPr>
            <w:r>
              <w:rPr>
                <w:sz w:val="16"/>
              </w:rPr>
              <w:t>-</w:t>
            </w:r>
          </w:p>
        </w:tc>
      </w:tr>
      <w:tr w:rsidR="00507112" w14:paraId="511EE5C4" w14:textId="77777777" w:rsidTr="00DA5F49">
        <w:tc>
          <w:tcPr>
            <w:tcW w:w="0" w:type="auto"/>
          </w:tcPr>
          <w:p w14:paraId="17362905" w14:textId="77777777" w:rsidR="00507112" w:rsidRPr="002901BB" w:rsidRDefault="00507112" w:rsidP="00DA5F49">
            <w:pPr>
              <w:pStyle w:val="TAL"/>
              <w:rPr>
                <w:sz w:val="16"/>
              </w:rPr>
            </w:pPr>
            <w:r>
              <w:rPr>
                <w:sz w:val="16"/>
              </w:rPr>
              <w:t>R5-251641</w:t>
            </w:r>
          </w:p>
        </w:tc>
        <w:tc>
          <w:tcPr>
            <w:tcW w:w="0" w:type="auto"/>
          </w:tcPr>
          <w:p w14:paraId="13D06B41" w14:textId="77777777" w:rsidR="00507112" w:rsidRPr="002901BB" w:rsidRDefault="00507112" w:rsidP="00DA5F49">
            <w:pPr>
              <w:pStyle w:val="TAL"/>
              <w:rPr>
                <w:sz w:val="16"/>
              </w:rPr>
            </w:pPr>
            <w:r>
              <w:rPr>
                <w:sz w:val="16"/>
              </w:rPr>
              <w:t>Test Tolerance for Positioning Test Case 16.4.2</w:t>
            </w:r>
          </w:p>
        </w:tc>
        <w:tc>
          <w:tcPr>
            <w:tcW w:w="0" w:type="auto"/>
          </w:tcPr>
          <w:p w14:paraId="3DAF4633" w14:textId="77777777" w:rsidR="00507112" w:rsidRPr="002901BB" w:rsidRDefault="00507112" w:rsidP="00DA5F49">
            <w:pPr>
              <w:pStyle w:val="TAL"/>
              <w:rPr>
                <w:sz w:val="16"/>
              </w:rPr>
            </w:pPr>
            <w:r>
              <w:rPr>
                <w:sz w:val="16"/>
              </w:rPr>
              <w:t>Rohde &amp; Schwarz</w:t>
            </w:r>
          </w:p>
        </w:tc>
        <w:tc>
          <w:tcPr>
            <w:tcW w:w="0" w:type="auto"/>
          </w:tcPr>
          <w:p w14:paraId="0824E51A" w14:textId="77777777" w:rsidR="00507112" w:rsidRPr="002901BB" w:rsidRDefault="00507112" w:rsidP="00DA5F49">
            <w:pPr>
              <w:pStyle w:val="TAL"/>
              <w:rPr>
                <w:sz w:val="16"/>
              </w:rPr>
            </w:pPr>
            <w:r>
              <w:rPr>
                <w:sz w:val="16"/>
              </w:rPr>
              <w:t>agreed</w:t>
            </w:r>
          </w:p>
        </w:tc>
        <w:tc>
          <w:tcPr>
            <w:tcW w:w="0" w:type="auto"/>
          </w:tcPr>
          <w:p w14:paraId="0A75D05E" w14:textId="77777777" w:rsidR="00507112" w:rsidRPr="002901BB" w:rsidRDefault="00507112" w:rsidP="00DA5F49">
            <w:pPr>
              <w:pStyle w:val="TAL"/>
              <w:rPr>
                <w:sz w:val="16"/>
              </w:rPr>
            </w:pPr>
            <w:r>
              <w:rPr>
                <w:sz w:val="16"/>
              </w:rPr>
              <w:t>R5-250899</w:t>
            </w:r>
          </w:p>
        </w:tc>
        <w:tc>
          <w:tcPr>
            <w:tcW w:w="0" w:type="auto"/>
          </w:tcPr>
          <w:p w14:paraId="64C76948" w14:textId="77777777" w:rsidR="00507112" w:rsidRPr="002901BB" w:rsidRDefault="00507112" w:rsidP="00DA5F49">
            <w:pPr>
              <w:pStyle w:val="TAL"/>
              <w:rPr>
                <w:sz w:val="16"/>
              </w:rPr>
            </w:pPr>
            <w:r>
              <w:rPr>
                <w:sz w:val="16"/>
              </w:rPr>
              <w:t>-</w:t>
            </w:r>
          </w:p>
        </w:tc>
      </w:tr>
      <w:tr w:rsidR="00507112" w14:paraId="6F80BDCB" w14:textId="77777777" w:rsidTr="00DA5F49">
        <w:tc>
          <w:tcPr>
            <w:tcW w:w="0" w:type="auto"/>
          </w:tcPr>
          <w:p w14:paraId="29617EA6" w14:textId="77777777" w:rsidR="00507112" w:rsidRPr="002901BB" w:rsidRDefault="00507112" w:rsidP="00DA5F49">
            <w:pPr>
              <w:pStyle w:val="TAL"/>
              <w:rPr>
                <w:sz w:val="16"/>
              </w:rPr>
            </w:pPr>
            <w:r>
              <w:rPr>
                <w:sz w:val="16"/>
              </w:rPr>
              <w:t>R5-251642</w:t>
            </w:r>
          </w:p>
        </w:tc>
        <w:tc>
          <w:tcPr>
            <w:tcW w:w="0" w:type="auto"/>
          </w:tcPr>
          <w:p w14:paraId="1C44761B" w14:textId="77777777" w:rsidR="00507112" w:rsidRPr="002901BB" w:rsidRDefault="00507112" w:rsidP="00DA5F49">
            <w:pPr>
              <w:pStyle w:val="TAL"/>
              <w:rPr>
                <w:sz w:val="16"/>
              </w:rPr>
            </w:pPr>
            <w:r>
              <w:rPr>
                <w:sz w:val="16"/>
              </w:rPr>
              <w:t>Test Tolerance for Positioning Test Case 16.5.1</w:t>
            </w:r>
          </w:p>
        </w:tc>
        <w:tc>
          <w:tcPr>
            <w:tcW w:w="0" w:type="auto"/>
          </w:tcPr>
          <w:p w14:paraId="0973AE72" w14:textId="77777777" w:rsidR="00507112" w:rsidRPr="002901BB" w:rsidRDefault="00507112" w:rsidP="00DA5F49">
            <w:pPr>
              <w:pStyle w:val="TAL"/>
              <w:rPr>
                <w:sz w:val="16"/>
              </w:rPr>
            </w:pPr>
            <w:r>
              <w:rPr>
                <w:sz w:val="16"/>
              </w:rPr>
              <w:t>Rohde &amp; Schwarz</w:t>
            </w:r>
          </w:p>
        </w:tc>
        <w:tc>
          <w:tcPr>
            <w:tcW w:w="0" w:type="auto"/>
          </w:tcPr>
          <w:p w14:paraId="35F80D94" w14:textId="77777777" w:rsidR="00507112" w:rsidRPr="002901BB" w:rsidRDefault="00507112" w:rsidP="00DA5F49">
            <w:pPr>
              <w:pStyle w:val="TAL"/>
              <w:rPr>
                <w:sz w:val="16"/>
              </w:rPr>
            </w:pPr>
            <w:r>
              <w:rPr>
                <w:sz w:val="16"/>
              </w:rPr>
              <w:t>agreed</w:t>
            </w:r>
          </w:p>
        </w:tc>
        <w:tc>
          <w:tcPr>
            <w:tcW w:w="0" w:type="auto"/>
          </w:tcPr>
          <w:p w14:paraId="082DA928" w14:textId="77777777" w:rsidR="00507112" w:rsidRPr="002901BB" w:rsidRDefault="00507112" w:rsidP="00DA5F49">
            <w:pPr>
              <w:pStyle w:val="TAL"/>
              <w:rPr>
                <w:sz w:val="16"/>
              </w:rPr>
            </w:pPr>
            <w:r>
              <w:rPr>
                <w:sz w:val="16"/>
              </w:rPr>
              <w:t>R5-250900</w:t>
            </w:r>
          </w:p>
        </w:tc>
        <w:tc>
          <w:tcPr>
            <w:tcW w:w="0" w:type="auto"/>
          </w:tcPr>
          <w:p w14:paraId="5ABF1475" w14:textId="77777777" w:rsidR="00507112" w:rsidRPr="002901BB" w:rsidRDefault="00507112" w:rsidP="00DA5F49">
            <w:pPr>
              <w:pStyle w:val="TAL"/>
              <w:rPr>
                <w:sz w:val="16"/>
              </w:rPr>
            </w:pPr>
            <w:r>
              <w:rPr>
                <w:sz w:val="16"/>
              </w:rPr>
              <w:t>-</w:t>
            </w:r>
          </w:p>
        </w:tc>
      </w:tr>
      <w:tr w:rsidR="00507112" w14:paraId="0563AA78" w14:textId="77777777" w:rsidTr="00DA5F49">
        <w:tc>
          <w:tcPr>
            <w:tcW w:w="0" w:type="auto"/>
          </w:tcPr>
          <w:p w14:paraId="38FE072A" w14:textId="77777777" w:rsidR="00507112" w:rsidRPr="002901BB" w:rsidRDefault="00507112" w:rsidP="00DA5F49">
            <w:pPr>
              <w:pStyle w:val="TAL"/>
              <w:rPr>
                <w:sz w:val="16"/>
              </w:rPr>
            </w:pPr>
            <w:r>
              <w:rPr>
                <w:sz w:val="16"/>
              </w:rPr>
              <w:t>R5-251643</w:t>
            </w:r>
          </w:p>
        </w:tc>
        <w:tc>
          <w:tcPr>
            <w:tcW w:w="0" w:type="auto"/>
          </w:tcPr>
          <w:p w14:paraId="046597D3" w14:textId="77777777" w:rsidR="00507112" w:rsidRPr="002901BB" w:rsidRDefault="00507112" w:rsidP="00DA5F49">
            <w:pPr>
              <w:pStyle w:val="TAL"/>
              <w:rPr>
                <w:sz w:val="16"/>
              </w:rPr>
            </w:pPr>
            <w:r>
              <w:rPr>
                <w:sz w:val="16"/>
              </w:rPr>
              <w:t>Test Tolerance for Positioning Test Case 16.5.2</w:t>
            </w:r>
          </w:p>
        </w:tc>
        <w:tc>
          <w:tcPr>
            <w:tcW w:w="0" w:type="auto"/>
          </w:tcPr>
          <w:p w14:paraId="487E2AA8" w14:textId="77777777" w:rsidR="00507112" w:rsidRPr="002901BB" w:rsidRDefault="00507112" w:rsidP="00DA5F49">
            <w:pPr>
              <w:pStyle w:val="TAL"/>
              <w:rPr>
                <w:sz w:val="16"/>
              </w:rPr>
            </w:pPr>
            <w:r>
              <w:rPr>
                <w:sz w:val="16"/>
              </w:rPr>
              <w:t>Rohde &amp; Schwarz</w:t>
            </w:r>
          </w:p>
        </w:tc>
        <w:tc>
          <w:tcPr>
            <w:tcW w:w="0" w:type="auto"/>
          </w:tcPr>
          <w:p w14:paraId="2B3740EE" w14:textId="77777777" w:rsidR="00507112" w:rsidRPr="002901BB" w:rsidRDefault="00507112" w:rsidP="00DA5F49">
            <w:pPr>
              <w:pStyle w:val="TAL"/>
              <w:rPr>
                <w:sz w:val="16"/>
              </w:rPr>
            </w:pPr>
            <w:r>
              <w:rPr>
                <w:sz w:val="16"/>
              </w:rPr>
              <w:t>agreed</w:t>
            </w:r>
          </w:p>
        </w:tc>
        <w:tc>
          <w:tcPr>
            <w:tcW w:w="0" w:type="auto"/>
          </w:tcPr>
          <w:p w14:paraId="01C2B265" w14:textId="77777777" w:rsidR="00507112" w:rsidRPr="002901BB" w:rsidRDefault="00507112" w:rsidP="00DA5F49">
            <w:pPr>
              <w:pStyle w:val="TAL"/>
              <w:rPr>
                <w:sz w:val="16"/>
              </w:rPr>
            </w:pPr>
            <w:r>
              <w:rPr>
                <w:sz w:val="16"/>
              </w:rPr>
              <w:t>R5-250901</w:t>
            </w:r>
          </w:p>
        </w:tc>
        <w:tc>
          <w:tcPr>
            <w:tcW w:w="0" w:type="auto"/>
          </w:tcPr>
          <w:p w14:paraId="25428E8E" w14:textId="77777777" w:rsidR="00507112" w:rsidRPr="002901BB" w:rsidRDefault="00507112" w:rsidP="00DA5F49">
            <w:pPr>
              <w:pStyle w:val="TAL"/>
              <w:rPr>
                <w:sz w:val="16"/>
              </w:rPr>
            </w:pPr>
            <w:r>
              <w:rPr>
                <w:sz w:val="16"/>
              </w:rPr>
              <w:t>-</w:t>
            </w:r>
          </w:p>
        </w:tc>
      </w:tr>
      <w:tr w:rsidR="00507112" w14:paraId="1C837025" w14:textId="77777777" w:rsidTr="00DA5F49">
        <w:tc>
          <w:tcPr>
            <w:tcW w:w="0" w:type="auto"/>
          </w:tcPr>
          <w:p w14:paraId="5B8F6FA5" w14:textId="77777777" w:rsidR="00507112" w:rsidRPr="002901BB" w:rsidRDefault="00507112" w:rsidP="00DA5F49">
            <w:pPr>
              <w:pStyle w:val="TAL"/>
              <w:rPr>
                <w:sz w:val="16"/>
              </w:rPr>
            </w:pPr>
            <w:r>
              <w:rPr>
                <w:sz w:val="16"/>
              </w:rPr>
              <w:t>R5-251644</w:t>
            </w:r>
          </w:p>
        </w:tc>
        <w:tc>
          <w:tcPr>
            <w:tcW w:w="0" w:type="auto"/>
          </w:tcPr>
          <w:p w14:paraId="28BAF3AB" w14:textId="77777777" w:rsidR="00507112" w:rsidRPr="002901BB" w:rsidRDefault="00507112" w:rsidP="00DA5F49">
            <w:pPr>
              <w:pStyle w:val="TAL"/>
              <w:rPr>
                <w:sz w:val="16"/>
              </w:rPr>
            </w:pPr>
            <w:r>
              <w:rPr>
                <w:sz w:val="16"/>
              </w:rPr>
              <w:t xml:space="preserve">Correction and update to TRS and A-TRS based SSB-less </w:t>
            </w:r>
            <w:proofErr w:type="spellStart"/>
            <w:r>
              <w:rPr>
                <w:sz w:val="16"/>
              </w:rPr>
              <w:t>SCell</w:t>
            </w:r>
            <w:proofErr w:type="spellEnd"/>
            <w:r>
              <w:rPr>
                <w:sz w:val="16"/>
              </w:rPr>
              <w:t xml:space="preserve"> Activation test cases including TT</w:t>
            </w:r>
          </w:p>
        </w:tc>
        <w:tc>
          <w:tcPr>
            <w:tcW w:w="0" w:type="auto"/>
          </w:tcPr>
          <w:p w14:paraId="2722C216" w14:textId="77777777" w:rsidR="00507112" w:rsidRPr="002901BB" w:rsidRDefault="00507112" w:rsidP="00DA5F49">
            <w:pPr>
              <w:pStyle w:val="TAL"/>
              <w:rPr>
                <w:sz w:val="16"/>
              </w:rPr>
            </w:pPr>
            <w:r>
              <w:rPr>
                <w:sz w:val="16"/>
              </w:rPr>
              <w:t>Nokia</w:t>
            </w:r>
          </w:p>
        </w:tc>
        <w:tc>
          <w:tcPr>
            <w:tcW w:w="0" w:type="auto"/>
          </w:tcPr>
          <w:p w14:paraId="7B7C8D19" w14:textId="77777777" w:rsidR="00507112" w:rsidRPr="002901BB" w:rsidRDefault="00507112" w:rsidP="00DA5F49">
            <w:pPr>
              <w:pStyle w:val="TAL"/>
              <w:rPr>
                <w:sz w:val="16"/>
              </w:rPr>
            </w:pPr>
            <w:r>
              <w:rPr>
                <w:sz w:val="16"/>
              </w:rPr>
              <w:t>agreed</w:t>
            </w:r>
          </w:p>
        </w:tc>
        <w:tc>
          <w:tcPr>
            <w:tcW w:w="0" w:type="auto"/>
          </w:tcPr>
          <w:p w14:paraId="743DE061" w14:textId="77777777" w:rsidR="00507112" w:rsidRPr="002901BB" w:rsidRDefault="00507112" w:rsidP="00DA5F49">
            <w:pPr>
              <w:pStyle w:val="TAL"/>
              <w:rPr>
                <w:sz w:val="16"/>
              </w:rPr>
            </w:pPr>
            <w:r>
              <w:rPr>
                <w:sz w:val="16"/>
              </w:rPr>
              <w:t>R5-250484</w:t>
            </w:r>
          </w:p>
        </w:tc>
        <w:tc>
          <w:tcPr>
            <w:tcW w:w="0" w:type="auto"/>
          </w:tcPr>
          <w:p w14:paraId="04D5E373" w14:textId="77777777" w:rsidR="00507112" w:rsidRPr="002901BB" w:rsidRDefault="00507112" w:rsidP="00DA5F49">
            <w:pPr>
              <w:pStyle w:val="TAL"/>
              <w:rPr>
                <w:sz w:val="16"/>
              </w:rPr>
            </w:pPr>
            <w:r>
              <w:rPr>
                <w:sz w:val="16"/>
              </w:rPr>
              <w:t>-</w:t>
            </w:r>
          </w:p>
        </w:tc>
      </w:tr>
      <w:tr w:rsidR="00507112" w14:paraId="017BA0F6" w14:textId="77777777" w:rsidTr="00DA5F49">
        <w:tc>
          <w:tcPr>
            <w:tcW w:w="0" w:type="auto"/>
          </w:tcPr>
          <w:p w14:paraId="79720C36" w14:textId="77777777" w:rsidR="00507112" w:rsidRPr="002901BB" w:rsidRDefault="00507112" w:rsidP="00DA5F49">
            <w:pPr>
              <w:pStyle w:val="TAL"/>
              <w:rPr>
                <w:sz w:val="16"/>
              </w:rPr>
            </w:pPr>
            <w:r>
              <w:rPr>
                <w:sz w:val="16"/>
              </w:rPr>
              <w:t>R5-251645</w:t>
            </w:r>
          </w:p>
        </w:tc>
        <w:tc>
          <w:tcPr>
            <w:tcW w:w="0" w:type="auto"/>
          </w:tcPr>
          <w:p w14:paraId="274B6C7A" w14:textId="77777777" w:rsidR="00507112" w:rsidRPr="002901BB" w:rsidRDefault="00507112" w:rsidP="00DA5F49">
            <w:pPr>
              <w:pStyle w:val="TAL"/>
              <w:rPr>
                <w:sz w:val="16"/>
              </w:rPr>
            </w:pPr>
            <w:r>
              <w:rPr>
                <w:sz w:val="16"/>
              </w:rPr>
              <w:t xml:space="preserve">Update to SA FR1 A-TRS based SSB-less </w:t>
            </w:r>
            <w:proofErr w:type="spellStart"/>
            <w:r>
              <w:rPr>
                <w:sz w:val="16"/>
              </w:rPr>
              <w:t>SCell</w:t>
            </w:r>
            <w:proofErr w:type="spellEnd"/>
            <w:r>
              <w:rPr>
                <w:sz w:val="16"/>
              </w:rPr>
              <w:t xml:space="preserve"> Activation test cases including TT</w:t>
            </w:r>
          </w:p>
        </w:tc>
        <w:tc>
          <w:tcPr>
            <w:tcW w:w="0" w:type="auto"/>
          </w:tcPr>
          <w:p w14:paraId="138D5DB6" w14:textId="77777777" w:rsidR="00507112" w:rsidRPr="002901BB" w:rsidRDefault="00507112" w:rsidP="00DA5F49">
            <w:pPr>
              <w:pStyle w:val="TAL"/>
              <w:rPr>
                <w:sz w:val="16"/>
              </w:rPr>
            </w:pPr>
            <w:r>
              <w:rPr>
                <w:sz w:val="16"/>
              </w:rPr>
              <w:t>Nokia</w:t>
            </w:r>
          </w:p>
        </w:tc>
        <w:tc>
          <w:tcPr>
            <w:tcW w:w="0" w:type="auto"/>
          </w:tcPr>
          <w:p w14:paraId="3150DD58" w14:textId="77777777" w:rsidR="00507112" w:rsidRPr="002901BB" w:rsidRDefault="00507112" w:rsidP="00DA5F49">
            <w:pPr>
              <w:pStyle w:val="TAL"/>
              <w:rPr>
                <w:sz w:val="16"/>
              </w:rPr>
            </w:pPr>
            <w:r>
              <w:rPr>
                <w:sz w:val="16"/>
              </w:rPr>
              <w:t>agreed</w:t>
            </w:r>
          </w:p>
        </w:tc>
        <w:tc>
          <w:tcPr>
            <w:tcW w:w="0" w:type="auto"/>
          </w:tcPr>
          <w:p w14:paraId="064844BA" w14:textId="77777777" w:rsidR="00507112" w:rsidRPr="002901BB" w:rsidRDefault="00507112" w:rsidP="00DA5F49">
            <w:pPr>
              <w:pStyle w:val="TAL"/>
              <w:rPr>
                <w:sz w:val="16"/>
              </w:rPr>
            </w:pPr>
            <w:r>
              <w:rPr>
                <w:sz w:val="16"/>
              </w:rPr>
              <w:t>R5-250485</w:t>
            </w:r>
          </w:p>
        </w:tc>
        <w:tc>
          <w:tcPr>
            <w:tcW w:w="0" w:type="auto"/>
          </w:tcPr>
          <w:p w14:paraId="1D813930" w14:textId="77777777" w:rsidR="00507112" w:rsidRPr="002901BB" w:rsidRDefault="00507112" w:rsidP="00DA5F49">
            <w:pPr>
              <w:pStyle w:val="TAL"/>
              <w:rPr>
                <w:sz w:val="16"/>
              </w:rPr>
            </w:pPr>
            <w:r>
              <w:rPr>
                <w:sz w:val="16"/>
              </w:rPr>
              <w:t>-</w:t>
            </w:r>
          </w:p>
        </w:tc>
      </w:tr>
      <w:tr w:rsidR="00507112" w14:paraId="1FB6E892" w14:textId="77777777" w:rsidTr="00DA5F49">
        <w:tc>
          <w:tcPr>
            <w:tcW w:w="0" w:type="auto"/>
          </w:tcPr>
          <w:p w14:paraId="7EDAAB85" w14:textId="77777777" w:rsidR="00507112" w:rsidRPr="002901BB" w:rsidRDefault="00507112" w:rsidP="00DA5F49">
            <w:pPr>
              <w:pStyle w:val="TAL"/>
              <w:rPr>
                <w:sz w:val="16"/>
              </w:rPr>
            </w:pPr>
            <w:r>
              <w:rPr>
                <w:sz w:val="16"/>
              </w:rPr>
              <w:t>R5-251646</w:t>
            </w:r>
          </w:p>
        </w:tc>
        <w:tc>
          <w:tcPr>
            <w:tcW w:w="0" w:type="auto"/>
          </w:tcPr>
          <w:p w14:paraId="25F30953" w14:textId="77777777" w:rsidR="00507112" w:rsidRPr="002901BB" w:rsidRDefault="00507112" w:rsidP="00DA5F49">
            <w:pPr>
              <w:pStyle w:val="TAL"/>
              <w:rPr>
                <w:sz w:val="16"/>
              </w:rPr>
            </w:pPr>
            <w:r>
              <w:rPr>
                <w:sz w:val="16"/>
              </w:rPr>
              <w:t>Addition of test case for NR UE Transmit Timing Test</w:t>
            </w:r>
          </w:p>
        </w:tc>
        <w:tc>
          <w:tcPr>
            <w:tcW w:w="0" w:type="auto"/>
          </w:tcPr>
          <w:p w14:paraId="77B98BD7" w14:textId="77777777" w:rsidR="00507112" w:rsidRPr="002901BB" w:rsidRDefault="00507112" w:rsidP="00DA5F49">
            <w:pPr>
              <w:pStyle w:val="TAL"/>
              <w:rPr>
                <w:sz w:val="16"/>
              </w:rPr>
            </w:pPr>
            <w:r>
              <w:rPr>
                <w:sz w:val="16"/>
              </w:rPr>
              <w:t>Xiaomi</w:t>
            </w:r>
          </w:p>
        </w:tc>
        <w:tc>
          <w:tcPr>
            <w:tcW w:w="0" w:type="auto"/>
          </w:tcPr>
          <w:p w14:paraId="2436BD61" w14:textId="77777777" w:rsidR="00507112" w:rsidRPr="002901BB" w:rsidRDefault="00507112" w:rsidP="00DA5F49">
            <w:pPr>
              <w:pStyle w:val="TAL"/>
              <w:rPr>
                <w:sz w:val="16"/>
              </w:rPr>
            </w:pPr>
            <w:r>
              <w:rPr>
                <w:sz w:val="16"/>
              </w:rPr>
              <w:t>agreed</w:t>
            </w:r>
          </w:p>
        </w:tc>
        <w:tc>
          <w:tcPr>
            <w:tcW w:w="0" w:type="auto"/>
          </w:tcPr>
          <w:p w14:paraId="630BF8E5" w14:textId="77777777" w:rsidR="00507112" w:rsidRPr="002901BB" w:rsidRDefault="00507112" w:rsidP="00DA5F49">
            <w:pPr>
              <w:pStyle w:val="TAL"/>
              <w:rPr>
                <w:sz w:val="16"/>
              </w:rPr>
            </w:pPr>
            <w:r>
              <w:rPr>
                <w:sz w:val="16"/>
              </w:rPr>
              <w:t>R5-250776</w:t>
            </w:r>
          </w:p>
        </w:tc>
        <w:tc>
          <w:tcPr>
            <w:tcW w:w="0" w:type="auto"/>
          </w:tcPr>
          <w:p w14:paraId="5D584E0B" w14:textId="77777777" w:rsidR="00507112" w:rsidRPr="002901BB" w:rsidRDefault="00507112" w:rsidP="00DA5F49">
            <w:pPr>
              <w:pStyle w:val="TAL"/>
              <w:rPr>
                <w:sz w:val="16"/>
              </w:rPr>
            </w:pPr>
            <w:r>
              <w:rPr>
                <w:sz w:val="16"/>
              </w:rPr>
              <w:t>-</w:t>
            </w:r>
          </w:p>
        </w:tc>
      </w:tr>
      <w:tr w:rsidR="00507112" w14:paraId="5E3BA0BC" w14:textId="77777777" w:rsidTr="00DA5F49">
        <w:tc>
          <w:tcPr>
            <w:tcW w:w="0" w:type="auto"/>
          </w:tcPr>
          <w:p w14:paraId="4704E415" w14:textId="77777777" w:rsidR="00507112" w:rsidRPr="002901BB" w:rsidRDefault="00507112" w:rsidP="00DA5F49">
            <w:pPr>
              <w:pStyle w:val="TAL"/>
              <w:rPr>
                <w:sz w:val="16"/>
              </w:rPr>
            </w:pPr>
            <w:r>
              <w:rPr>
                <w:sz w:val="16"/>
              </w:rPr>
              <w:t>R5-251647</w:t>
            </w:r>
          </w:p>
        </w:tc>
        <w:tc>
          <w:tcPr>
            <w:tcW w:w="0" w:type="auto"/>
          </w:tcPr>
          <w:p w14:paraId="21AED891" w14:textId="77777777" w:rsidR="00507112" w:rsidRPr="002901BB" w:rsidRDefault="00507112" w:rsidP="00DA5F49">
            <w:pPr>
              <w:pStyle w:val="TAL"/>
              <w:rPr>
                <w:sz w:val="16"/>
              </w:rPr>
            </w:pPr>
            <w:r>
              <w:rPr>
                <w:sz w:val="16"/>
              </w:rPr>
              <w:t>Introduce test tolerance analysis for NR UE Transmit Timing Test of Rel-18 MIMO</w:t>
            </w:r>
          </w:p>
        </w:tc>
        <w:tc>
          <w:tcPr>
            <w:tcW w:w="0" w:type="auto"/>
          </w:tcPr>
          <w:p w14:paraId="4BB6EB79" w14:textId="77777777" w:rsidR="00507112" w:rsidRPr="002901BB" w:rsidRDefault="00507112" w:rsidP="00DA5F49">
            <w:pPr>
              <w:pStyle w:val="TAL"/>
              <w:rPr>
                <w:sz w:val="16"/>
              </w:rPr>
            </w:pPr>
            <w:r>
              <w:rPr>
                <w:sz w:val="16"/>
              </w:rPr>
              <w:t>Xiaomi</w:t>
            </w:r>
          </w:p>
        </w:tc>
        <w:tc>
          <w:tcPr>
            <w:tcW w:w="0" w:type="auto"/>
          </w:tcPr>
          <w:p w14:paraId="43744EA8" w14:textId="77777777" w:rsidR="00507112" w:rsidRPr="002901BB" w:rsidRDefault="00507112" w:rsidP="00DA5F49">
            <w:pPr>
              <w:pStyle w:val="TAL"/>
              <w:rPr>
                <w:sz w:val="16"/>
              </w:rPr>
            </w:pPr>
            <w:r>
              <w:rPr>
                <w:sz w:val="16"/>
              </w:rPr>
              <w:t>agreed</w:t>
            </w:r>
          </w:p>
        </w:tc>
        <w:tc>
          <w:tcPr>
            <w:tcW w:w="0" w:type="auto"/>
          </w:tcPr>
          <w:p w14:paraId="5FFA6ABB" w14:textId="77777777" w:rsidR="00507112" w:rsidRPr="002901BB" w:rsidRDefault="00507112" w:rsidP="00DA5F49">
            <w:pPr>
              <w:pStyle w:val="TAL"/>
              <w:rPr>
                <w:sz w:val="16"/>
              </w:rPr>
            </w:pPr>
            <w:r>
              <w:rPr>
                <w:sz w:val="16"/>
              </w:rPr>
              <w:t>R5-250780</w:t>
            </w:r>
          </w:p>
        </w:tc>
        <w:tc>
          <w:tcPr>
            <w:tcW w:w="0" w:type="auto"/>
          </w:tcPr>
          <w:p w14:paraId="24DD70C3" w14:textId="77777777" w:rsidR="00507112" w:rsidRPr="002901BB" w:rsidRDefault="00507112" w:rsidP="00DA5F49">
            <w:pPr>
              <w:pStyle w:val="TAL"/>
              <w:rPr>
                <w:sz w:val="16"/>
              </w:rPr>
            </w:pPr>
            <w:r>
              <w:rPr>
                <w:sz w:val="16"/>
              </w:rPr>
              <w:t>-</w:t>
            </w:r>
          </w:p>
        </w:tc>
      </w:tr>
      <w:tr w:rsidR="00507112" w14:paraId="6B7A29B7" w14:textId="77777777" w:rsidTr="00DA5F49">
        <w:tc>
          <w:tcPr>
            <w:tcW w:w="0" w:type="auto"/>
          </w:tcPr>
          <w:p w14:paraId="30923978" w14:textId="77777777" w:rsidR="00507112" w:rsidRPr="002901BB" w:rsidRDefault="00507112" w:rsidP="00DA5F49">
            <w:pPr>
              <w:pStyle w:val="TAL"/>
              <w:rPr>
                <w:sz w:val="16"/>
              </w:rPr>
            </w:pPr>
            <w:r>
              <w:rPr>
                <w:sz w:val="16"/>
              </w:rPr>
              <w:t>R5-251648</w:t>
            </w:r>
          </w:p>
        </w:tc>
        <w:tc>
          <w:tcPr>
            <w:tcW w:w="0" w:type="auto"/>
          </w:tcPr>
          <w:p w14:paraId="74B37D05" w14:textId="77777777" w:rsidR="00507112" w:rsidRPr="002901BB" w:rsidRDefault="00507112" w:rsidP="00DA5F49">
            <w:pPr>
              <w:pStyle w:val="TAL"/>
              <w:rPr>
                <w:sz w:val="16"/>
              </w:rPr>
            </w:pPr>
            <w:r>
              <w:rPr>
                <w:sz w:val="16"/>
              </w:rPr>
              <w:t>Correction to TC4.5.3.4 with TT analysis</w:t>
            </w:r>
          </w:p>
        </w:tc>
        <w:tc>
          <w:tcPr>
            <w:tcW w:w="0" w:type="auto"/>
          </w:tcPr>
          <w:p w14:paraId="24D00D26" w14:textId="77777777" w:rsidR="00507112" w:rsidRPr="002901BB" w:rsidRDefault="00507112" w:rsidP="00DA5F49">
            <w:pPr>
              <w:pStyle w:val="TAL"/>
              <w:rPr>
                <w:sz w:val="16"/>
              </w:rPr>
            </w:pPr>
            <w:r>
              <w:rPr>
                <w:sz w:val="16"/>
              </w:rPr>
              <w:t>Apple</w:t>
            </w:r>
          </w:p>
        </w:tc>
        <w:tc>
          <w:tcPr>
            <w:tcW w:w="0" w:type="auto"/>
          </w:tcPr>
          <w:p w14:paraId="5C9526AC" w14:textId="77777777" w:rsidR="00507112" w:rsidRPr="002901BB" w:rsidRDefault="00507112" w:rsidP="00DA5F49">
            <w:pPr>
              <w:pStyle w:val="TAL"/>
              <w:rPr>
                <w:sz w:val="16"/>
              </w:rPr>
            </w:pPr>
            <w:r>
              <w:rPr>
                <w:sz w:val="16"/>
              </w:rPr>
              <w:t>agreed</w:t>
            </w:r>
          </w:p>
        </w:tc>
        <w:tc>
          <w:tcPr>
            <w:tcW w:w="0" w:type="auto"/>
          </w:tcPr>
          <w:p w14:paraId="60F97358" w14:textId="77777777" w:rsidR="00507112" w:rsidRPr="002901BB" w:rsidRDefault="00507112" w:rsidP="00DA5F49">
            <w:pPr>
              <w:pStyle w:val="TAL"/>
              <w:rPr>
                <w:sz w:val="16"/>
              </w:rPr>
            </w:pPr>
            <w:r>
              <w:rPr>
                <w:sz w:val="16"/>
              </w:rPr>
              <w:t>R5-250592</w:t>
            </w:r>
          </w:p>
        </w:tc>
        <w:tc>
          <w:tcPr>
            <w:tcW w:w="0" w:type="auto"/>
          </w:tcPr>
          <w:p w14:paraId="5CCACF28" w14:textId="77777777" w:rsidR="00507112" w:rsidRPr="002901BB" w:rsidRDefault="00507112" w:rsidP="00DA5F49">
            <w:pPr>
              <w:pStyle w:val="TAL"/>
              <w:rPr>
                <w:sz w:val="16"/>
              </w:rPr>
            </w:pPr>
            <w:r>
              <w:rPr>
                <w:sz w:val="16"/>
              </w:rPr>
              <w:t>-</w:t>
            </w:r>
          </w:p>
        </w:tc>
      </w:tr>
      <w:tr w:rsidR="00507112" w14:paraId="432841F6" w14:textId="77777777" w:rsidTr="00DA5F49">
        <w:tc>
          <w:tcPr>
            <w:tcW w:w="0" w:type="auto"/>
          </w:tcPr>
          <w:p w14:paraId="489F38CE" w14:textId="77777777" w:rsidR="00507112" w:rsidRPr="002901BB" w:rsidRDefault="00507112" w:rsidP="00DA5F49">
            <w:pPr>
              <w:pStyle w:val="TAL"/>
              <w:rPr>
                <w:sz w:val="16"/>
              </w:rPr>
            </w:pPr>
            <w:r>
              <w:rPr>
                <w:sz w:val="16"/>
              </w:rPr>
              <w:t>R5-251649</w:t>
            </w:r>
          </w:p>
        </w:tc>
        <w:tc>
          <w:tcPr>
            <w:tcW w:w="0" w:type="auto"/>
          </w:tcPr>
          <w:p w14:paraId="1F532342" w14:textId="77777777" w:rsidR="00507112" w:rsidRPr="002901BB" w:rsidRDefault="00507112" w:rsidP="00DA5F49">
            <w:pPr>
              <w:pStyle w:val="TAL"/>
              <w:rPr>
                <w:sz w:val="16"/>
              </w:rPr>
            </w:pPr>
            <w:r>
              <w:rPr>
                <w:sz w:val="16"/>
              </w:rPr>
              <w:t>Correction to TC4.5.6.3.1 with TT analysis</w:t>
            </w:r>
          </w:p>
        </w:tc>
        <w:tc>
          <w:tcPr>
            <w:tcW w:w="0" w:type="auto"/>
          </w:tcPr>
          <w:p w14:paraId="537C6E72" w14:textId="77777777" w:rsidR="00507112" w:rsidRPr="002901BB" w:rsidRDefault="00507112" w:rsidP="00DA5F49">
            <w:pPr>
              <w:pStyle w:val="TAL"/>
              <w:rPr>
                <w:sz w:val="16"/>
              </w:rPr>
            </w:pPr>
            <w:r>
              <w:rPr>
                <w:sz w:val="16"/>
              </w:rPr>
              <w:t>Apple</w:t>
            </w:r>
          </w:p>
        </w:tc>
        <w:tc>
          <w:tcPr>
            <w:tcW w:w="0" w:type="auto"/>
          </w:tcPr>
          <w:p w14:paraId="67A5F297" w14:textId="77777777" w:rsidR="00507112" w:rsidRPr="002901BB" w:rsidRDefault="00507112" w:rsidP="00DA5F49">
            <w:pPr>
              <w:pStyle w:val="TAL"/>
              <w:rPr>
                <w:sz w:val="16"/>
              </w:rPr>
            </w:pPr>
            <w:r>
              <w:rPr>
                <w:sz w:val="16"/>
              </w:rPr>
              <w:t>agreed</w:t>
            </w:r>
          </w:p>
        </w:tc>
        <w:tc>
          <w:tcPr>
            <w:tcW w:w="0" w:type="auto"/>
          </w:tcPr>
          <w:p w14:paraId="64586943" w14:textId="77777777" w:rsidR="00507112" w:rsidRPr="002901BB" w:rsidRDefault="00507112" w:rsidP="00DA5F49">
            <w:pPr>
              <w:pStyle w:val="TAL"/>
              <w:rPr>
                <w:sz w:val="16"/>
              </w:rPr>
            </w:pPr>
            <w:r>
              <w:rPr>
                <w:sz w:val="16"/>
              </w:rPr>
              <w:t>R5-250594</w:t>
            </w:r>
          </w:p>
        </w:tc>
        <w:tc>
          <w:tcPr>
            <w:tcW w:w="0" w:type="auto"/>
          </w:tcPr>
          <w:p w14:paraId="2ECB2A73" w14:textId="77777777" w:rsidR="00507112" w:rsidRPr="002901BB" w:rsidRDefault="00507112" w:rsidP="00DA5F49">
            <w:pPr>
              <w:pStyle w:val="TAL"/>
              <w:rPr>
                <w:sz w:val="16"/>
              </w:rPr>
            </w:pPr>
            <w:r>
              <w:rPr>
                <w:sz w:val="16"/>
              </w:rPr>
              <w:t>-</w:t>
            </w:r>
          </w:p>
        </w:tc>
      </w:tr>
      <w:tr w:rsidR="00507112" w14:paraId="2F96E897" w14:textId="77777777" w:rsidTr="00DA5F49">
        <w:tc>
          <w:tcPr>
            <w:tcW w:w="0" w:type="auto"/>
          </w:tcPr>
          <w:p w14:paraId="7A775F71" w14:textId="77777777" w:rsidR="00507112" w:rsidRPr="002901BB" w:rsidRDefault="00507112" w:rsidP="00DA5F49">
            <w:pPr>
              <w:pStyle w:val="TAL"/>
              <w:rPr>
                <w:sz w:val="16"/>
              </w:rPr>
            </w:pPr>
            <w:r>
              <w:rPr>
                <w:sz w:val="16"/>
              </w:rPr>
              <w:t>R5-251650</w:t>
            </w:r>
          </w:p>
        </w:tc>
        <w:tc>
          <w:tcPr>
            <w:tcW w:w="0" w:type="auto"/>
          </w:tcPr>
          <w:p w14:paraId="50957387" w14:textId="77777777" w:rsidR="00507112" w:rsidRPr="002901BB" w:rsidRDefault="00507112" w:rsidP="00DA5F49">
            <w:pPr>
              <w:pStyle w:val="TAL"/>
              <w:rPr>
                <w:sz w:val="16"/>
              </w:rPr>
            </w:pPr>
            <w:r>
              <w:rPr>
                <w:sz w:val="16"/>
              </w:rPr>
              <w:t xml:space="preserve">TT analysis for </w:t>
            </w:r>
            <w:proofErr w:type="spellStart"/>
            <w:r>
              <w:rPr>
                <w:sz w:val="16"/>
              </w:rPr>
              <w:t>RedCap</w:t>
            </w:r>
            <w:proofErr w:type="spellEnd"/>
            <w:r>
              <w:rPr>
                <w:sz w:val="16"/>
              </w:rPr>
              <w:t xml:space="preserve"> RRM test cases 16.1.1.1 and 16.1.1.5</w:t>
            </w:r>
          </w:p>
        </w:tc>
        <w:tc>
          <w:tcPr>
            <w:tcW w:w="0" w:type="auto"/>
          </w:tcPr>
          <w:p w14:paraId="107DD717" w14:textId="77777777" w:rsidR="00507112" w:rsidRPr="002901BB" w:rsidRDefault="00507112" w:rsidP="00DA5F49">
            <w:pPr>
              <w:pStyle w:val="TAL"/>
              <w:rPr>
                <w:sz w:val="16"/>
              </w:rPr>
            </w:pPr>
            <w:r>
              <w:rPr>
                <w:sz w:val="16"/>
              </w:rPr>
              <w:t xml:space="preserve">Huawei, </w:t>
            </w:r>
            <w:proofErr w:type="spellStart"/>
            <w:r>
              <w:rPr>
                <w:sz w:val="16"/>
              </w:rPr>
              <w:t>HiSilicon,Starpoint</w:t>
            </w:r>
            <w:proofErr w:type="spellEnd"/>
          </w:p>
        </w:tc>
        <w:tc>
          <w:tcPr>
            <w:tcW w:w="0" w:type="auto"/>
          </w:tcPr>
          <w:p w14:paraId="46B1470D" w14:textId="77777777" w:rsidR="00507112" w:rsidRPr="002901BB" w:rsidRDefault="00507112" w:rsidP="00DA5F49">
            <w:pPr>
              <w:pStyle w:val="TAL"/>
              <w:rPr>
                <w:sz w:val="16"/>
              </w:rPr>
            </w:pPr>
            <w:r>
              <w:rPr>
                <w:sz w:val="16"/>
              </w:rPr>
              <w:t>agreed</w:t>
            </w:r>
          </w:p>
        </w:tc>
        <w:tc>
          <w:tcPr>
            <w:tcW w:w="0" w:type="auto"/>
          </w:tcPr>
          <w:p w14:paraId="19FF9252" w14:textId="77777777" w:rsidR="00507112" w:rsidRPr="002901BB" w:rsidRDefault="00507112" w:rsidP="00DA5F49">
            <w:pPr>
              <w:pStyle w:val="TAL"/>
              <w:rPr>
                <w:sz w:val="16"/>
              </w:rPr>
            </w:pPr>
            <w:r>
              <w:rPr>
                <w:sz w:val="16"/>
              </w:rPr>
              <w:t>R5-250718</w:t>
            </w:r>
          </w:p>
        </w:tc>
        <w:tc>
          <w:tcPr>
            <w:tcW w:w="0" w:type="auto"/>
          </w:tcPr>
          <w:p w14:paraId="7C9D0A09" w14:textId="77777777" w:rsidR="00507112" w:rsidRPr="002901BB" w:rsidRDefault="00507112" w:rsidP="00DA5F49">
            <w:pPr>
              <w:pStyle w:val="TAL"/>
              <w:rPr>
                <w:sz w:val="16"/>
              </w:rPr>
            </w:pPr>
            <w:r>
              <w:rPr>
                <w:sz w:val="16"/>
              </w:rPr>
              <w:t>-</w:t>
            </w:r>
          </w:p>
        </w:tc>
      </w:tr>
      <w:tr w:rsidR="00507112" w14:paraId="0E13ACDE" w14:textId="77777777" w:rsidTr="00DA5F49">
        <w:tc>
          <w:tcPr>
            <w:tcW w:w="0" w:type="auto"/>
          </w:tcPr>
          <w:p w14:paraId="4B65C34B" w14:textId="77777777" w:rsidR="00507112" w:rsidRPr="002901BB" w:rsidRDefault="00507112" w:rsidP="00DA5F49">
            <w:pPr>
              <w:pStyle w:val="TAL"/>
              <w:rPr>
                <w:sz w:val="16"/>
              </w:rPr>
            </w:pPr>
            <w:r>
              <w:rPr>
                <w:sz w:val="16"/>
              </w:rPr>
              <w:t>R5-251651</w:t>
            </w:r>
          </w:p>
        </w:tc>
        <w:tc>
          <w:tcPr>
            <w:tcW w:w="0" w:type="auto"/>
          </w:tcPr>
          <w:p w14:paraId="1A01F74E" w14:textId="77777777" w:rsidR="00507112" w:rsidRPr="002901BB" w:rsidRDefault="00507112" w:rsidP="00DA5F49">
            <w:pPr>
              <w:pStyle w:val="TAL"/>
              <w:rPr>
                <w:sz w:val="16"/>
              </w:rPr>
            </w:pPr>
            <w:r>
              <w:rPr>
                <w:sz w:val="16"/>
              </w:rPr>
              <w:t>Update to NR-NTN SSB-based RLM test cases 14.4.1.1, 14.4.1.2, 14.4.1.3 and 14.4.1.4 including TT</w:t>
            </w:r>
          </w:p>
        </w:tc>
        <w:tc>
          <w:tcPr>
            <w:tcW w:w="0" w:type="auto"/>
          </w:tcPr>
          <w:p w14:paraId="587923C1" w14:textId="77777777" w:rsidR="00507112" w:rsidRPr="002901BB" w:rsidRDefault="00507112" w:rsidP="00DA5F49">
            <w:pPr>
              <w:pStyle w:val="TAL"/>
              <w:rPr>
                <w:sz w:val="16"/>
              </w:rPr>
            </w:pPr>
            <w:r>
              <w:rPr>
                <w:sz w:val="16"/>
              </w:rPr>
              <w:t>Qualcomm Germany</w:t>
            </w:r>
          </w:p>
        </w:tc>
        <w:tc>
          <w:tcPr>
            <w:tcW w:w="0" w:type="auto"/>
          </w:tcPr>
          <w:p w14:paraId="3A5D9AB3" w14:textId="77777777" w:rsidR="00507112" w:rsidRPr="002901BB" w:rsidRDefault="00507112" w:rsidP="00DA5F49">
            <w:pPr>
              <w:pStyle w:val="TAL"/>
              <w:rPr>
                <w:sz w:val="16"/>
              </w:rPr>
            </w:pPr>
            <w:r>
              <w:rPr>
                <w:sz w:val="16"/>
              </w:rPr>
              <w:t>agreed</w:t>
            </w:r>
          </w:p>
        </w:tc>
        <w:tc>
          <w:tcPr>
            <w:tcW w:w="0" w:type="auto"/>
          </w:tcPr>
          <w:p w14:paraId="34049AF9" w14:textId="77777777" w:rsidR="00507112" w:rsidRPr="002901BB" w:rsidRDefault="00507112" w:rsidP="00DA5F49">
            <w:pPr>
              <w:pStyle w:val="TAL"/>
              <w:rPr>
                <w:sz w:val="16"/>
              </w:rPr>
            </w:pPr>
            <w:r>
              <w:rPr>
                <w:sz w:val="16"/>
              </w:rPr>
              <w:t>R5-251168</w:t>
            </w:r>
          </w:p>
        </w:tc>
        <w:tc>
          <w:tcPr>
            <w:tcW w:w="0" w:type="auto"/>
          </w:tcPr>
          <w:p w14:paraId="2FBA030C" w14:textId="77777777" w:rsidR="00507112" w:rsidRPr="002901BB" w:rsidRDefault="00507112" w:rsidP="00DA5F49">
            <w:pPr>
              <w:pStyle w:val="TAL"/>
              <w:rPr>
                <w:sz w:val="16"/>
              </w:rPr>
            </w:pPr>
            <w:r>
              <w:rPr>
                <w:sz w:val="16"/>
              </w:rPr>
              <w:t>-</w:t>
            </w:r>
          </w:p>
        </w:tc>
      </w:tr>
      <w:tr w:rsidR="00507112" w14:paraId="72182E5A" w14:textId="77777777" w:rsidTr="00DA5F49">
        <w:tc>
          <w:tcPr>
            <w:tcW w:w="0" w:type="auto"/>
          </w:tcPr>
          <w:p w14:paraId="23DB7B65" w14:textId="77777777" w:rsidR="00507112" w:rsidRPr="002901BB" w:rsidRDefault="00507112" w:rsidP="00DA5F49">
            <w:pPr>
              <w:pStyle w:val="TAL"/>
              <w:rPr>
                <w:sz w:val="16"/>
              </w:rPr>
            </w:pPr>
            <w:r>
              <w:rPr>
                <w:sz w:val="16"/>
              </w:rPr>
              <w:t>R5-251652</w:t>
            </w:r>
          </w:p>
        </w:tc>
        <w:tc>
          <w:tcPr>
            <w:tcW w:w="0" w:type="auto"/>
          </w:tcPr>
          <w:p w14:paraId="361994C1" w14:textId="77777777" w:rsidR="00507112" w:rsidRPr="002901BB" w:rsidRDefault="00507112" w:rsidP="00DA5F49">
            <w:pPr>
              <w:pStyle w:val="TAL"/>
              <w:rPr>
                <w:sz w:val="16"/>
              </w:rPr>
            </w:pPr>
            <w:r>
              <w:rPr>
                <w:sz w:val="16"/>
              </w:rPr>
              <w:t>Update to NR-NTN CSI-RS-based RLM test cases 14.4.1.5, 14.4.1.6, 14.4.1.7 and 14.4.1.8 including TT</w:t>
            </w:r>
          </w:p>
        </w:tc>
        <w:tc>
          <w:tcPr>
            <w:tcW w:w="0" w:type="auto"/>
          </w:tcPr>
          <w:p w14:paraId="0E6C7966" w14:textId="77777777" w:rsidR="00507112" w:rsidRPr="002901BB" w:rsidRDefault="00507112" w:rsidP="00DA5F49">
            <w:pPr>
              <w:pStyle w:val="TAL"/>
              <w:rPr>
                <w:sz w:val="16"/>
              </w:rPr>
            </w:pPr>
            <w:r>
              <w:rPr>
                <w:sz w:val="16"/>
              </w:rPr>
              <w:t>Qualcomm Germany</w:t>
            </w:r>
          </w:p>
        </w:tc>
        <w:tc>
          <w:tcPr>
            <w:tcW w:w="0" w:type="auto"/>
          </w:tcPr>
          <w:p w14:paraId="7279E3E4" w14:textId="77777777" w:rsidR="00507112" w:rsidRPr="002901BB" w:rsidRDefault="00507112" w:rsidP="00DA5F49">
            <w:pPr>
              <w:pStyle w:val="TAL"/>
              <w:rPr>
                <w:sz w:val="16"/>
              </w:rPr>
            </w:pPr>
            <w:r>
              <w:rPr>
                <w:sz w:val="16"/>
              </w:rPr>
              <w:t>agreed</w:t>
            </w:r>
          </w:p>
        </w:tc>
        <w:tc>
          <w:tcPr>
            <w:tcW w:w="0" w:type="auto"/>
          </w:tcPr>
          <w:p w14:paraId="4928979D" w14:textId="77777777" w:rsidR="00507112" w:rsidRPr="002901BB" w:rsidRDefault="00507112" w:rsidP="00DA5F49">
            <w:pPr>
              <w:pStyle w:val="TAL"/>
              <w:rPr>
                <w:sz w:val="16"/>
              </w:rPr>
            </w:pPr>
            <w:r>
              <w:rPr>
                <w:sz w:val="16"/>
              </w:rPr>
              <w:t>R5-251169</w:t>
            </w:r>
          </w:p>
        </w:tc>
        <w:tc>
          <w:tcPr>
            <w:tcW w:w="0" w:type="auto"/>
          </w:tcPr>
          <w:p w14:paraId="354D508E" w14:textId="77777777" w:rsidR="00507112" w:rsidRPr="002901BB" w:rsidRDefault="00507112" w:rsidP="00DA5F49">
            <w:pPr>
              <w:pStyle w:val="TAL"/>
              <w:rPr>
                <w:sz w:val="16"/>
              </w:rPr>
            </w:pPr>
            <w:r>
              <w:rPr>
                <w:sz w:val="16"/>
              </w:rPr>
              <w:t>-</w:t>
            </w:r>
          </w:p>
        </w:tc>
      </w:tr>
      <w:tr w:rsidR="00507112" w14:paraId="1B962F3A" w14:textId="77777777" w:rsidTr="00DA5F49">
        <w:tc>
          <w:tcPr>
            <w:tcW w:w="0" w:type="auto"/>
          </w:tcPr>
          <w:p w14:paraId="24B71993" w14:textId="77777777" w:rsidR="00507112" w:rsidRPr="002901BB" w:rsidRDefault="00507112" w:rsidP="00DA5F49">
            <w:pPr>
              <w:pStyle w:val="TAL"/>
              <w:rPr>
                <w:sz w:val="16"/>
              </w:rPr>
            </w:pPr>
            <w:r>
              <w:rPr>
                <w:sz w:val="16"/>
              </w:rPr>
              <w:t>R5-251653</w:t>
            </w:r>
          </w:p>
        </w:tc>
        <w:tc>
          <w:tcPr>
            <w:tcW w:w="0" w:type="auto"/>
          </w:tcPr>
          <w:p w14:paraId="1F5CDF04" w14:textId="77777777" w:rsidR="00507112" w:rsidRPr="002901BB" w:rsidRDefault="00507112" w:rsidP="00DA5F49">
            <w:pPr>
              <w:pStyle w:val="TAL"/>
              <w:rPr>
                <w:sz w:val="16"/>
              </w:rPr>
            </w:pPr>
            <w:r>
              <w:rPr>
                <w:sz w:val="16"/>
              </w:rPr>
              <w:t>Addition of NR-NTN inter-frequency Handover test case 14.2.1.2</w:t>
            </w:r>
          </w:p>
        </w:tc>
        <w:tc>
          <w:tcPr>
            <w:tcW w:w="0" w:type="auto"/>
          </w:tcPr>
          <w:p w14:paraId="48E46249" w14:textId="77777777" w:rsidR="00507112" w:rsidRPr="002901BB" w:rsidRDefault="00507112" w:rsidP="00DA5F49">
            <w:pPr>
              <w:pStyle w:val="TAL"/>
              <w:rPr>
                <w:sz w:val="16"/>
              </w:rPr>
            </w:pPr>
            <w:r>
              <w:rPr>
                <w:sz w:val="16"/>
              </w:rPr>
              <w:t>Qualcomm Germany</w:t>
            </w:r>
          </w:p>
        </w:tc>
        <w:tc>
          <w:tcPr>
            <w:tcW w:w="0" w:type="auto"/>
          </w:tcPr>
          <w:p w14:paraId="7C9B6F72" w14:textId="77777777" w:rsidR="00507112" w:rsidRPr="002901BB" w:rsidRDefault="00507112" w:rsidP="00DA5F49">
            <w:pPr>
              <w:pStyle w:val="TAL"/>
              <w:rPr>
                <w:sz w:val="16"/>
              </w:rPr>
            </w:pPr>
            <w:r>
              <w:rPr>
                <w:sz w:val="16"/>
              </w:rPr>
              <w:t>agreed</w:t>
            </w:r>
          </w:p>
        </w:tc>
        <w:tc>
          <w:tcPr>
            <w:tcW w:w="0" w:type="auto"/>
          </w:tcPr>
          <w:p w14:paraId="720F5BF3" w14:textId="77777777" w:rsidR="00507112" w:rsidRPr="002901BB" w:rsidRDefault="00507112" w:rsidP="00DA5F49">
            <w:pPr>
              <w:pStyle w:val="TAL"/>
              <w:rPr>
                <w:sz w:val="16"/>
              </w:rPr>
            </w:pPr>
            <w:r>
              <w:rPr>
                <w:sz w:val="16"/>
              </w:rPr>
              <w:t>R5-251171</w:t>
            </w:r>
          </w:p>
        </w:tc>
        <w:tc>
          <w:tcPr>
            <w:tcW w:w="0" w:type="auto"/>
          </w:tcPr>
          <w:p w14:paraId="52477D13" w14:textId="77777777" w:rsidR="00507112" w:rsidRPr="002901BB" w:rsidRDefault="00507112" w:rsidP="00DA5F49">
            <w:pPr>
              <w:pStyle w:val="TAL"/>
              <w:rPr>
                <w:sz w:val="16"/>
              </w:rPr>
            </w:pPr>
            <w:r>
              <w:rPr>
                <w:sz w:val="16"/>
              </w:rPr>
              <w:t>-</w:t>
            </w:r>
          </w:p>
        </w:tc>
      </w:tr>
      <w:tr w:rsidR="00507112" w14:paraId="7F5F6D3C" w14:textId="77777777" w:rsidTr="00DA5F49">
        <w:tc>
          <w:tcPr>
            <w:tcW w:w="0" w:type="auto"/>
          </w:tcPr>
          <w:p w14:paraId="6B9E7811" w14:textId="77777777" w:rsidR="00507112" w:rsidRPr="002901BB" w:rsidRDefault="00507112" w:rsidP="00DA5F49">
            <w:pPr>
              <w:pStyle w:val="TAL"/>
              <w:rPr>
                <w:sz w:val="16"/>
              </w:rPr>
            </w:pPr>
            <w:r>
              <w:rPr>
                <w:sz w:val="16"/>
              </w:rPr>
              <w:t>R5-251654</w:t>
            </w:r>
          </w:p>
        </w:tc>
        <w:tc>
          <w:tcPr>
            <w:tcW w:w="0" w:type="auto"/>
          </w:tcPr>
          <w:p w14:paraId="397126A0" w14:textId="77777777" w:rsidR="00507112" w:rsidRPr="002901BB" w:rsidRDefault="00507112" w:rsidP="00DA5F49">
            <w:pPr>
              <w:pStyle w:val="TAL"/>
              <w:rPr>
                <w:sz w:val="16"/>
              </w:rPr>
            </w:pPr>
            <w:r>
              <w:rPr>
                <w:sz w:val="16"/>
              </w:rPr>
              <w:t>Update to NR-NTN inter-frequency test cases 14.5.2.x including TT</w:t>
            </w:r>
          </w:p>
        </w:tc>
        <w:tc>
          <w:tcPr>
            <w:tcW w:w="0" w:type="auto"/>
          </w:tcPr>
          <w:p w14:paraId="44E3AB1B" w14:textId="77777777" w:rsidR="00507112" w:rsidRPr="002901BB" w:rsidRDefault="00507112" w:rsidP="00DA5F49">
            <w:pPr>
              <w:pStyle w:val="TAL"/>
              <w:rPr>
                <w:sz w:val="16"/>
              </w:rPr>
            </w:pPr>
            <w:r>
              <w:rPr>
                <w:sz w:val="16"/>
              </w:rPr>
              <w:t>Qualcomm Germany</w:t>
            </w:r>
          </w:p>
        </w:tc>
        <w:tc>
          <w:tcPr>
            <w:tcW w:w="0" w:type="auto"/>
          </w:tcPr>
          <w:p w14:paraId="6D28029F" w14:textId="77777777" w:rsidR="00507112" w:rsidRPr="002901BB" w:rsidRDefault="00507112" w:rsidP="00DA5F49">
            <w:pPr>
              <w:pStyle w:val="TAL"/>
              <w:rPr>
                <w:sz w:val="16"/>
              </w:rPr>
            </w:pPr>
            <w:r>
              <w:rPr>
                <w:sz w:val="16"/>
              </w:rPr>
              <w:t>agreed</w:t>
            </w:r>
          </w:p>
        </w:tc>
        <w:tc>
          <w:tcPr>
            <w:tcW w:w="0" w:type="auto"/>
          </w:tcPr>
          <w:p w14:paraId="32F98978" w14:textId="77777777" w:rsidR="00507112" w:rsidRPr="002901BB" w:rsidRDefault="00507112" w:rsidP="00DA5F49">
            <w:pPr>
              <w:pStyle w:val="TAL"/>
              <w:rPr>
                <w:sz w:val="16"/>
              </w:rPr>
            </w:pPr>
            <w:r>
              <w:rPr>
                <w:sz w:val="16"/>
              </w:rPr>
              <w:t>R5-251166</w:t>
            </w:r>
          </w:p>
        </w:tc>
        <w:tc>
          <w:tcPr>
            <w:tcW w:w="0" w:type="auto"/>
          </w:tcPr>
          <w:p w14:paraId="2A1B963D" w14:textId="77777777" w:rsidR="00507112" w:rsidRPr="002901BB" w:rsidRDefault="00507112" w:rsidP="00DA5F49">
            <w:pPr>
              <w:pStyle w:val="TAL"/>
              <w:rPr>
                <w:sz w:val="16"/>
              </w:rPr>
            </w:pPr>
            <w:r>
              <w:rPr>
                <w:sz w:val="16"/>
              </w:rPr>
              <w:t>-</w:t>
            </w:r>
          </w:p>
        </w:tc>
      </w:tr>
      <w:tr w:rsidR="00507112" w14:paraId="495F8A89" w14:textId="77777777" w:rsidTr="00DA5F49">
        <w:tc>
          <w:tcPr>
            <w:tcW w:w="0" w:type="auto"/>
          </w:tcPr>
          <w:p w14:paraId="0AEE9727" w14:textId="77777777" w:rsidR="00507112" w:rsidRPr="002901BB" w:rsidRDefault="00507112" w:rsidP="00DA5F49">
            <w:pPr>
              <w:pStyle w:val="TAL"/>
              <w:rPr>
                <w:sz w:val="16"/>
              </w:rPr>
            </w:pPr>
            <w:r>
              <w:rPr>
                <w:sz w:val="16"/>
              </w:rPr>
              <w:t>R5-251655</w:t>
            </w:r>
          </w:p>
        </w:tc>
        <w:tc>
          <w:tcPr>
            <w:tcW w:w="0" w:type="auto"/>
          </w:tcPr>
          <w:p w14:paraId="7E296C7C" w14:textId="77777777" w:rsidR="00507112" w:rsidRPr="002901BB" w:rsidRDefault="00507112" w:rsidP="00DA5F49">
            <w:pPr>
              <w:pStyle w:val="TAL"/>
              <w:rPr>
                <w:sz w:val="16"/>
              </w:rPr>
            </w:pPr>
            <w:r>
              <w:rPr>
                <w:sz w:val="16"/>
              </w:rPr>
              <w:t>Correction of FR2 Rel-15 Random Access Test Cases Including TT for PC1</w:t>
            </w:r>
          </w:p>
        </w:tc>
        <w:tc>
          <w:tcPr>
            <w:tcW w:w="0" w:type="auto"/>
          </w:tcPr>
          <w:p w14:paraId="1633CF87" w14:textId="77777777" w:rsidR="00507112" w:rsidRPr="002901BB" w:rsidRDefault="00507112" w:rsidP="00DA5F49">
            <w:pPr>
              <w:pStyle w:val="TAL"/>
              <w:rPr>
                <w:sz w:val="16"/>
              </w:rPr>
            </w:pPr>
            <w:r>
              <w:rPr>
                <w:sz w:val="16"/>
              </w:rPr>
              <w:t>Rohde &amp; Schwarz</w:t>
            </w:r>
          </w:p>
        </w:tc>
        <w:tc>
          <w:tcPr>
            <w:tcW w:w="0" w:type="auto"/>
          </w:tcPr>
          <w:p w14:paraId="5CAD38E5" w14:textId="77777777" w:rsidR="00507112" w:rsidRPr="002901BB" w:rsidRDefault="00507112" w:rsidP="00DA5F49">
            <w:pPr>
              <w:pStyle w:val="TAL"/>
              <w:rPr>
                <w:sz w:val="16"/>
              </w:rPr>
            </w:pPr>
            <w:r>
              <w:rPr>
                <w:sz w:val="16"/>
              </w:rPr>
              <w:t>agreed</w:t>
            </w:r>
          </w:p>
        </w:tc>
        <w:tc>
          <w:tcPr>
            <w:tcW w:w="0" w:type="auto"/>
          </w:tcPr>
          <w:p w14:paraId="7C6C94A3" w14:textId="77777777" w:rsidR="00507112" w:rsidRPr="002901BB" w:rsidRDefault="00507112" w:rsidP="00DA5F49">
            <w:pPr>
              <w:pStyle w:val="TAL"/>
              <w:rPr>
                <w:sz w:val="16"/>
              </w:rPr>
            </w:pPr>
            <w:r>
              <w:rPr>
                <w:sz w:val="16"/>
              </w:rPr>
              <w:t>R5-250876</w:t>
            </w:r>
          </w:p>
        </w:tc>
        <w:tc>
          <w:tcPr>
            <w:tcW w:w="0" w:type="auto"/>
          </w:tcPr>
          <w:p w14:paraId="6C8F1D2F" w14:textId="77777777" w:rsidR="00507112" w:rsidRPr="002901BB" w:rsidRDefault="00507112" w:rsidP="00DA5F49">
            <w:pPr>
              <w:pStyle w:val="TAL"/>
              <w:rPr>
                <w:sz w:val="16"/>
              </w:rPr>
            </w:pPr>
            <w:r>
              <w:rPr>
                <w:sz w:val="16"/>
              </w:rPr>
              <w:t>-</w:t>
            </w:r>
          </w:p>
        </w:tc>
      </w:tr>
      <w:tr w:rsidR="00507112" w14:paraId="3D2B1041" w14:textId="77777777" w:rsidTr="00DA5F49">
        <w:tc>
          <w:tcPr>
            <w:tcW w:w="0" w:type="auto"/>
          </w:tcPr>
          <w:p w14:paraId="71528A59" w14:textId="77777777" w:rsidR="00507112" w:rsidRPr="002901BB" w:rsidRDefault="00507112" w:rsidP="00DA5F49">
            <w:pPr>
              <w:pStyle w:val="TAL"/>
              <w:rPr>
                <w:sz w:val="16"/>
              </w:rPr>
            </w:pPr>
            <w:r>
              <w:rPr>
                <w:sz w:val="16"/>
              </w:rPr>
              <w:t>R5-251656</w:t>
            </w:r>
          </w:p>
        </w:tc>
        <w:tc>
          <w:tcPr>
            <w:tcW w:w="0" w:type="auto"/>
          </w:tcPr>
          <w:p w14:paraId="06927DB5" w14:textId="77777777" w:rsidR="00507112" w:rsidRPr="002901BB" w:rsidRDefault="00507112" w:rsidP="00DA5F49">
            <w:pPr>
              <w:pStyle w:val="TAL"/>
              <w:rPr>
                <w:sz w:val="16"/>
              </w:rPr>
            </w:pPr>
            <w:r>
              <w:rPr>
                <w:sz w:val="16"/>
              </w:rPr>
              <w:t>Test Tolerance for FR2 Rel-15 Random Access Test Cases for PC1</w:t>
            </w:r>
          </w:p>
        </w:tc>
        <w:tc>
          <w:tcPr>
            <w:tcW w:w="0" w:type="auto"/>
          </w:tcPr>
          <w:p w14:paraId="3CED4885" w14:textId="77777777" w:rsidR="00507112" w:rsidRPr="002901BB" w:rsidRDefault="00507112" w:rsidP="00DA5F49">
            <w:pPr>
              <w:pStyle w:val="TAL"/>
              <w:rPr>
                <w:sz w:val="16"/>
              </w:rPr>
            </w:pPr>
            <w:r>
              <w:rPr>
                <w:sz w:val="16"/>
              </w:rPr>
              <w:t>Rohde &amp; Schwarz</w:t>
            </w:r>
          </w:p>
        </w:tc>
        <w:tc>
          <w:tcPr>
            <w:tcW w:w="0" w:type="auto"/>
          </w:tcPr>
          <w:p w14:paraId="7603DFE5" w14:textId="77777777" w:rsidR="00507112" w:rsidRPr="002901BB" w:rsidRDefault="00507112" w:rsidP="00DA5F49">
            <w:pPr>
              <w:pStyle w:val="TAL"/>
              <w:rPr>
                <w:sz w:val="16"/>
              </w:rPr>
            </w:pPr>
            <w:r>
              <w:rPr>
                <w:sz w:val="16"/>
              </w:rPr>
              <w:t>agreed</w:t>
            </w:r>
          </w:p>
        </w:tc>
        <w:tc>
          <w:tcPr>
            <w:tcW w:w="0" w:type="auto"/>
          </w:tcPr>
          <w:p w14:paraId="0DB13C45" w14:textId="77777777" w:rsidR="00507112" w:rsidRPr="002901BB" w:rsidRDefault="00507112" w:rsidP="00DA5F49">
            <w:pPr>
              <w:pStyle w:val="TAL"/>
              <w:rPr>
                <w:sz w:val="16"/>
              </w:rPr>
            </w:pPr>
            <w:r>
              <w:rPr>
                <w:sz w:val="16"/>
              </w:rPr>
              <w:t>R5-250875</w:t>
            </w:r>
          </w:p>
        </w:tc>
        <w:tc>
          <w:tcPr>
            <w:tcW w:w="0" w:type="auto"/>
          </w:tcPr>
          <w:p w14:paraId="6361E214" w14:textId="77777777" w:rsidR="00507112" w:rsidRPr="002901BB" w:rsidRDefault="00507112" w:rsidP="00DA5F49">
            <w:pPr>
              <w:pStyle w:val="TAL"/>
              <w:rPr>
                <w:sz w:val="16"/>
              </w:rPr>
            </w:pPr>
            <w:r>
              <w:rPr>
                <w:sz w:val="16"/>
              </w:rPr>
              <w:t>-</w:t>
            </w:r>
          </w:p>
        </w:tc>
      </w:tr>
      <w:tr w:rsidR="00507112" w14:paraId="0ECD36B6" w14:textId="77777777" w:rsidTr="00DA5F49">
        <w:tc>
          <w:tcPr>
            <w:tcW w:w="0" w:type="auto"/>
          </w:tcPr>
          <w:p w14:paraId="381B522C" w14:textId="77777777" w:rsidR="00507112" w:rsidRPr="002901BB" w:rsidRDefault="00507112" w:rsidP="00DA5F49">
            <w:pPr>
              <w:pStyle w:val="TAL"/>
              <w:rPr>
                <w:sz w:val="16"/>
              </w:rPr>
            </w:pPr>
            <w:r>
              <w:rPr>
                <w:sz w:val="16"/>
              </w:rPr>
              <w:t>R5-251657</w:t>
            </w:r>
          </w:p>
        </w:tc>
        <w:tc>
          <w:tcPr>
            <w:tcW w:w="0" w:type="auto"/>
          </w:tcPr>
          <w:p w14:paraId="0B2C438B" w14:textId="77777777" w:rsidR="00507112" w:rsidRPr="002901BB" w:rsidRDefault="00507112" w:rsidP="00DA5F49">
            <w:pPr>
              <w:pStyle w:val="TAL"/>
              <w:rPr>
                <w:sz w:val="16"/>
              </w:rPr>
            </w:pPr>
            <w:r>
              <w:rPr>
                <w:sz w:val="16"/>
              </w:rPr>
              <w:t>Update to NR-NTN cell reselection test cases 14.1.9 and 14.1.10 including TT</w:t>
            </w:r>
          </w:p>
        </w:tc>
        <w:tc>
          <w:tcPr>
            <w:tcW w:w="0" w:type="auto"/>
          </w:tcPr>
          <w:p w14:paraId="3C27F201" w14:textId="77777777" w:rsidR="00507112" w:rsidRPr="002901BB" w:rsidRDefault="00507112" w:rsidP="00DA5F49">
            <w:pPr>
              <w:pStyle w:val="TAL"/>
              <w:rPr>
                <w:sz w:val="16"/>
              </w:rPr>
            </w:pPr>
            <w:r>
              <w:rPr>
                <w:sz w:val="16"/>
              </w:rPr>
              <w:t>Qualcomm India Pvt Ltd</w:t>
            </w:r>
          </w:p>
        </w:tc>
        <w:tc>
          <w:tcPr>
            <w:tcW w:w="0" w:type="auto"/>
          </w:tcPr>
          <w:p w14:paraId="637BE747" w14:textId="77777777" w:rsidR="00507112" w:rsidRPr="002901BB" w:rsidRDefault="00507112" w:rsidP="00DA5F49">
            <w:pPr>
              <w:pStyle w:val="TAL"/>
              <w:rPr>
                <w:sz w:val="16"/>
              </w:rPr>
            </w:pPr>
            <w:r>
              <w:rPr>
                <w:sz w:val="16"/>
              </w:rPr>
              <w:t>agreed</w:t>
            </w:r>
          </w:p>
        </w:tc>
        <w:tc>
          <w:tcPr>
            <w:tcW w:w="0" w:type="auto"/>
          </w:tcPr>
          <w:p w14:paraId="2364839C" w14:textId="77777777" w:rsidR="00507112" w:rsidRPr="002901BB" w:rsidRDefault="00507112" w:rsidP="00DA5F49">
            <w:pPr>
              <w:pStyle w:val="TAL"/>
              <w:rPr>
                <w:sz w:val="16"/>
              </w:rPr>
            </w:pPr>
            <w:r>
              <w:rPr>
                <w:sz w:val="16"/>
              </w:rPr>
              <w:t>R5-251153</w:t>
            </w:r>
          </w:p>
        </w:tc>
        <w:tc>
          <w:tcPr>
            <w:tcW w:w="0" w:type="auto"/>
          </w:tcPr>
          <w:p w14:paraId="6219B1F7" w14:textId="77777777" w:rsidR="00507112" w:rsidRPr="002901BB" w:rsidRDefault="00507112" w:rsidP="00DA5F49">
            <w:pPr>
              <w:pStyle w:val="TAL"/>
              <w:rPr>
                <w:sz w:val="16"/>
              </w:rPr>
            </w:pPr>
            <w:r>
              <w:rPr>
                <w:sz w:val="16"/>
              </w:rPr>
              <w:t>-</w:t>
            </w:r>
          </w:p>
        </w:tc>
      </w:tr>
      <w:tr w:rsidR="00507112" w14:paraId="6F00D239" w14:textId="77777777" w:rsidTr="00DA5F49">
        <w:tc>
          <w:tcPr>
            <w:tcW w:w="0" w:type="auto"/>
          </w:tcPr>
          <w:p w14:paraId="71B89FC2" w14:textId="77777777" w:rsidR="00507112" w:rsidRPr="002901BB" w:rsidRDefault="00507112" w:rsidP="00DA5F49">
            <w:pPr>
              <w:pStyle w:val="TAL"/>
              <w:rPr>
                <w:sz w:val="16"/>
              </w:rPr>
            </w:pPr>
            <w:r>
              <w:rPr>
                <w:sz w:val="16"/>
              </w:rPr>
              <w:t>R5-251658</w:t>
            </w:r>
          </w:p>
        </w:tc>
        <w:tc>
          <w:tcPr>
            <w:tcW w:w="0" w:type="auto"/>
          </w:tcPr>
          <w:p w14:paraId="52D5C5CB" w14:textId="77777777" w:rsidR="00507112" w:rsidRPr="002901BB" w:rsidRDefault="00507112" w:rsidP="00DA5F49">
            <w:pPr>
              <w:pStyle w:val="TAL"/>
              <w:rPr>
                <w:sz w:val="16"/>
              </w:rPr>
            </w:pPr>
            <w:r>
              <w:rPr>
                <w:sz w:val="16"/>
              </w:rPr>
              <w:t>Update to Annex F for NR-NTN test cases</w:t>
            </w:r>
          </w:p>
        </w:tc>
        <w:tc>
          <w:tcPr>
            <w:tcW w:w="0" w:type="auto"/>
          </w:tcPr>
          <w:p w14:paraId="6E11E15F" w14:textId="77777777" w:rsidR="00507112" w:rsidRPr="002901BB" w:rsidRDefault="00507112" w:rsidP="00DA5F49">
            <w:pPr>
              <w:pStyle w:val="TAL"/>
              <w:rPr>
                <w:sz w:val="16"/>
              </w:rPr>
            </w:pPr>
            <w:r>
              <w:rPr>
                <w:sz w:val="16"/>
              </w:rPr>
              <w:t>Qualcomm Germany</w:t>
            </w:r>
          </w:p>
        </w:tc>
        <w:tc>
          <w:tcPr>
            <w:tcW w:w="0" w:type="auto"/>
          </w:tcPr>
          <w:p w14:paraId="3EFFF78B" w14:textId="77777777" w:rsidR="00507112" w:rsidRPr="002901BB" w:rsidRDefault="00507112" w:rsidP="00DA5F49">
            <w:pPr>
              <w:pStyle w:val="TAL"/>
              <w:rPr>
                <w:sz w:val="16"/>
              </w:rPr>
            </w:pPr>
            <w:r>
              <w:rPr>
                <w:sz w:val="16"/>
              </w:rPr>
              <w:t>agreed</w:t>
            </w:r>
          </w:p>
        </w:tc>
        <w:tc>
          <w:tcPr>
            <w:tcW w:w="0" w:type="auto"/>
          </w:tcPr>
          <w:p w14:paraId="7CC8570D" w14:textId="77777777" w:rsidR="00507112" w:rsidRPr="002901BB" w:rsidRDefault="00507112" w:rsidP="00DA5F49">
            <w:pPr>
              <w:pStyle w:val="TAL"/>
              <w:rPr>
                <w:sz w:val="16"/>
              </w:rPr>
            </w:pPr>
            <w:r>
              <w:rPr>
                <w:sz w:val="16"/>
              </w:rPr>
              <w:t>R5-251176</w:t>
            </w:r>
          </w:p>
        </w:tc>
        <w:tc>
          <w:tcPr>
            <w:tcW w:w="0" w:type="auto"/>
          </w:tcPr>
          <w:p w14:paraId="2CC07979" w14:textId="77777777" w:rsidR="00507112" w:rsidRPr="002901BB" w:rsidRDefault="00507112" w:rsidP="00DA5F49">
            <w:pPr>
              <w:pStyle w:val="TAL"/>
              <w:rPr>
                <w:sz w:val="16"/>
              </w:rPr>
            </w:pPr>
            <w:r>
              <w:rPr>
                <w:sz w:val="16"/>
              </w:rPr>
              <w:t>-</w:t>
            </w:r>
          </w:p>
        </w:tc>
      </w:tr>
      <w:tr w:rsidR="00507112" w14:paraId="4123CF67" w14:textId="77777777" w:rsidTr="00DA5F49">
        <w:tc>
          <w:tcPr>
            <w:tcW w:w="0" w:type="auto"/>
          </w:tcPr>
          <w:p w14:paraId="0D8DC88D" w14:textId="77777777" w:rsidR="00507112" w:rsidRPr="002901BB" w:rsidRDefault="00507112" w:rsidP="00DA5F49">
            <w:pPr>
              <w:pStyle w:val="TAL"/>
              <w:rPr>
                <w:sz w:val="16"/>
              </w:rPr>
            </w:pPr>
            <w:r>
              <w:rPr>
                <w:sz w:val="16"/>
              </w:rPr>
              <w:t>R5-251659</w:t>
            </w:r>
          </w:p>
        </w:tc>
        <w:tc>
          <w:tcPr>
            <w:tcW w:w="0" w:type="auto"/>
          </w:tcPr>
          <w:p w14:paraId="135375CF" w14:textId="77777777" w:rsidR="00507112" w:rsidRPr="002901BB" w:rsidRDefault="00507112" w:rsidP="00DA5F49">
            <w:pPr>
              <w:pStyle w:val="TAL"/>
              <w:rPr>
                <w:sz w:val="16"/>
              </w:rPr>
            </w:pPr>
            <w:r>
              <w:rPr>
                <w:sz w:val="16"/>
              </w:rPr>
              <w:t>Addition of TT analysis for LTM TC 6.3.4.4</w:t>
            </w:r>
          </w:p>
        </w:tc>
        <w:tc>
          <w:tcPr>
            <w:tcW w:w="0" w:type="auto"/>
          </w:tcPr>
          <w:p w14:paraId="03DB3C9A" w14:textId="77777777" w:rsidR="00507112" w:rsidRPr="002901BB" w:rsidRDefault="00507112" w:rsidP="00DA5F49">
            <w:pPr>
              <w:pStyle w:val="TAL"/>
              <w:rPr>
                <w:sz w:val="16"/>
              </w:rPr>
            </w:pPr>
            <w:r>
              <w:rPr>
                <w:sz w:val="16"/>
              </w:rPr>
              <w:t>MediaTek Inc.</w:t>
            </w:r>
          </w:p>
        </w:tc>
        <w:tc>
          <w:tcPr>
            <w:tcW w:w="0" w:type="auto"/>
          </w:tcPr>
          <w:p w14:paraId="0CB08E7B" w14:textId="77777777" w:rsidR="00507112" w:rsidRPr="002901BB" w:rsidRDefault="00507112" w:rsidP="00DA5F49">
            <w:pPr>
              <w:pStyle w:val="TAL"/>
              <w:rPr>
                <w:sz w:val="16"/>
              </w:rPr>
            </w:pPr>
            <w:r>
              <w:rPr>
                <w:sz w:val="16"/>
              </w:rPr>
              <w:t>agreed</w:t>
            </w:r>
          </w:p>
        </w:tc>
        <w:tc>
          <w:tcPr>
            <w:tcW w:w="0" w:type="auto"/>
          </w:tcPr>
          <w:p w14:paraId="6C56B070" w14:textId="77777777" w:rsidR="00507112" w:rsidRPr="002901BB" w:rsidRDefault="00507112" w:rsidP="00DA5F49">
            <w:pPr>
              <w:pStyle w:val="TAL"/>
              <w:rPr>
                <w:sz w:val="16"/>
              </w:rPr>
            </w:pPr>
            <w:r>
              <w:rPr>
                <w:sz w:val="16"/>
              </w:rPr>
              <w:t>R5-250407</w:t>
            </w:r>
          </w:p>
        </w:tc>
        <w:tc>
          <w:tcPr>
            <w:tcW w:w="0" w:type="auto"/>
          </w:tcPr>
          <w:p w14:paraId="54BBBBE3" w14:textId="77777777" w:rsidR="00507112" w:rsidRPr="002901BB" w:rsidRDefault="00507112" w:rsidP="00DA5F49">
            <w:pPr>
              <w:pStyle w:val="TAL"/>
              <w:rPr>
                <w:sz w:val="16"/>
              </w:rPr>
            </w:pPr>
            <w:r>
              <w:rPr>
                <w:sz w:val="16"/>
              </w:rPr>
              <w:t>-</w:t>
            </w:r>
          </w:p>
        </w:tc>
      </w:tr>
      <w:tr w:rsidR="00507112" w14:paraId="18F200A7" w14:textId="77777777" w:rsidTr="00DA5F49">
        <w:tc>
          <w:tcPr>
            <w:tcW w:w="0" w:type="auto"/>
          </w:tcPr>
          <w:p w14:paraId="15D87764" w14:textId="77777777" w:rsidR="00507112" w:rsidRPr="002901BB" w:rsidRDefault="00507112" w:rsidP="00DA5F49">
            <w:pPr>
              <w:pStyle w:val="TAL"/>
              <w:rPr>
                <w:sz w:val="16"/>
              </w:rPr>
            </w:pPr>
            <w:r>
              <w:rPr>
                <w:sz w:val="16"/>
              </w:rPr>
              <w:t>R5-251660</w:t>
            </w:r>
          </w:p>
        </w:tc>
        <w:tc>
          <w:tcPr>
            <w:tcW w:w="0" w:type="auto"/>
          </w:tcPr>
          <w:p w14:paraId="2C68EA0E" w14:textId="77777777" w:rsidR="00507112" w:rsidRPr="002901BB" w:rsidRDefault="00507112" w:rsidP="00DA5F49">
            <w:pPr>
              <w:pStyle w:val="TAL"/>
              <w:rPr>
                <w:sz w:val="16"/>
              </w:rPr>
            </w:pPr>
            <w:r>
              <w:rPr>
                <w:sz w:val="16"/>
              </w:rPr>
              <w:t>TT analysis for TC4.5.3.4</w:t>
            </w:r>
          </w:p>
        </w:tc>
        <w:tc>
          <w:tcPr>
            <w:tcW w:w="0" w:type="auto"/>
          </w:tcPr>
          <w:p w14:paraId="4FE7F3CD" w14:textId="77777777" w:rsidR="00507112" w:rsidRPr="002901BB" w:rsidRDefault="00507112" w:rsidP="00DA5F49">
            <w:pPr>
              <w:pStyle w:val="TAL"/>
              <w:rPr>
                <w:sz w:val="16"/>
              </w:rPr>
            </w:pPr>
            <w:r>
              <w:rPr>
                <w:sz w:val="16"/>
              </w:rPr>
              <w:t>Apple</w:t>
            </w:r>
          </w:p>
        </w:tc>
        <w:tc>
          <w:tcPr>
            <w:tcW w:w="0" w:type="auto"/>
          </w:tcPr>
          <w:p w14:paraId="1080DBB6" w14:textId="77777777" w:rsidR="00507112" w:rsidRPr="002901BB" w:rsidRDefault="00507112" w:rsidP="00DA5F49">
            <w:pPr>
              <w:pStyle w:val="TAL"/>
              <w:rPr>
                <w:sz w:val="16"/>
              </w:rPr>
            </w:pPr>
            <w:r>
              <w:rPr>
                <w:sz w:val="16"/>
              </w:rPr>
              <w:t>agreed</w:t>
            </w:r>
          </w:p>
        </w:tc>
        <w:tc>
          <w:tcPr>
            <w:tcW w:w="0" w:type="auto"/>
          </w:tcPr>
          <w:p w14:paraId="3A799F99" w14:textId="77777777" w:rsidR="00507112" w:rsidRPr="002901BB" w:rsidRDefault="00507112" w:rsidP="00DA5F49">
            <w:pPr>
              <w:pStyle w:val="TAL"/>
              <w:rPr>
                <w:sz w:val="16"/>
              </w:rPr>
            </w:pPr>
            <w:r>
              <w:rPr>
                <w:sz w:val="16"/>
              </w:rPr>
              <w:t>R5-250593</w:t>
            </w:r>
          </w:p>
        </w:tc>
        <w:tc>
          <w:tcPr>
            <w:tcW w:w="0" w:type="auto"/>
          </w:tcPr>
          <w:p w14:paraId="66EC792F" w14:textId="77777777" w:rsidR="00507112" w:rsidRPr="002901BB" w:rsidRDefault="00507112" w:rsidP="00DA5F49">
            <w:pPr>
              <w:pStyle w:val="TAL"/>
              <w:rPr>
                <w:sz w:val="16"/>
              </w:rPr>
            </w:pPr>
            <w:r>
              <w:rPr>
                <w:sz w:val="16"/>
              </w:rPr>
              <w:t>-</w:t>
            </w:r>
          </w:p>
        </w:tc>
      </w:tr>
      <w:tr w:rsidR="00507112" w14:paraId="1120F525" w14:textId="77777777" w:rsidTr="00DA5F49">
        <w:tc>
          <w:tcPr>
            <w:tcW w:w="0" w:type="auto"/>
          </w:tcPr>
          <w:p w14:paraId="170FD4D2" w14:textId="77777777" w:rsidR="00507112" w:rsidRPr="002901BB" w:rsidRDefault="00507112" w:rsidP="00DA5F49">
            <w:pPr>
              <w:pStyle w:val="TAL"/>
              <w:rPr>
                <w:sz w:val="16"/>
              </w:rPr>
            </w:pPr>
            <w:r>
              <w:rPr>
                <w:sz w:val="16"/>
              </w:rPr>
              <w:t>R5-251661</w:t>
            </w:r>
          </w:p>
        </w:tc>
        <w:tc>
          <w:tcPr>
            <w:tcW w:w="0" w:type="auto"/>
          </w:tcPr>
          <w:p w14:paraId="55644112" w14:textId="77777777" w:rsidR="00507112" w:rsidRPr="002901BB" w:rsidRDefault="00507112" w:rsidP="00DA5F49">
            <w:pPr>
              <w:pStyle w:val="TAL"/>
              <w:rPr>
                <w:sz w:val="16"/>
              </w:rPr>
            </w:pPr>
            <w:r>
              <w:rPr>
                <w:sz w:val="16"/>
              </w:rPr>
              <w:t>TT analysis for TC4.5.6.3.1</w:t>
            </w:r>
          </w:p>
        </w:tc>
        <w:tc>
          <w:tcPr>
            <w:tcW w:w="0" w:type="auto"/>
          </w:tcPr>
          <w:p w14:paraId="02214601" w14:textId="77777777" w:rsidR="00507112" w:rsidRPr="002901BB" w:rsidRDefault="00507112" w:rsidP="00DA5F49">
            <w:pPr>
              <w:pStyle w:val="TAL"/>
              <w:rPr>
                <w:sz w:val="16"/>
              </w:rPr>
            </w:pPr>
            <w:r>
              <w:rPr>
                <w:sz w:val="16"/>
              </w:rPr>
              <w:t>Apple</w:t>
            </w:r>
          </w:p>
        </w:tc>
        <w:tc>
          <w:tcPr>
            <w:tcW w:w="0" w:type="auto"/>
          </w:tcPr>
          <w:p w14:paraId="51874E82" w14:textId="77777777" w:rsidR="00507112" w:rsidRPr="002901BB" w:rsidRDefault="00507112" w:rsidP="00DA5F49">
            <w:pPr>
              <w:pStyle w:val="TAL"/>
              <w:rPr>
                <w:sz w:val="16"/>
              </w:rPr>
            </w:pPr>
            <w:r>
              <w:rPr>
                <w:sz w:val="16"/>
              </w:rPr>
              <w:t>agreed</w:t>
            </w:r>
          </w:p>
        </w:tc>
        <w:tc>
          <w:tcPr>
            <w:tcW w:w="0" w:type="auto"/>
          </w:tcPr>
          <w:p w14:paraId="4EDBA945" w14:textId="77777777" w:rsidR="00507112" w:rsidRPr="002901BB" w:rsidRDefault="00507112" w:rsidP="00DA5F49">
            <w:pPr>
              <w:pStyle w:val="TAL"/>
              <w:rPr>
                <w:sz w:val="16"/>
              </w:rPr>
            </w:pPr>
            <w:r>
              <w:rPr>
                <w:sz w:val="16"/>
              </w:rPr>
              <w:t>R5-250595</w:t>
            </w:r>
          </w:p>
        </w:tc>
        <w:tc>
          <w:tcPr>
            <w:tcW w:w="0" w:type="auto"/>
          </w:tcPr>
          <w:p w14:paraId="5BF996F4" w14:textId="77777777" w:rsidR="00507112" w:rsidRPr="002901BB" w:rsidRDefault="00507112" w:rsidP="00DA5F49">
            <w:pPr>
              <w:pStyle w:val="TAL"/>
              <w:rPr>
                <w:sz w:val="16"/>
              </w:rPr>
            </w:pPr>
            <w:r>
              <w:rPr>
                <w:sz w:val="16"/>
              </w:rPr>
              <w:t>-</w:t>
            </w:r>
          </w:p>
        </w:tc>
      </w:tr>
      <w:tr w:rsidR="00507112" w14:paraId="673A5CA6" w14:textId="77777777" w:rsidTr="00DA5F49">
        <w:tc>
          <w:tcPr>
            <w:tcW w:w="0" w:type="auto"/>
          </w:tcPr>
          <w:p w14:paraId="38695280" w14:textId="77777777" w:rsidR="00507112" w:rsidRPr="002901BB" w:rsidRDefault="00507112" w:rsidP="00DA5F49">
            <w:pPr>
              <w:pStyle w:val="TAL"/>
              <w:rPr>
                <w:sz w:val="16"/>
              </w:rPr>
            </w:pPr>
            <w:r>
              <w:rPr>
                <w:sz w:val="16"/>
              </w:rPr>
              <w:t>R5-251662</w:t>
            </w:r>
          </w:p>
        </w:tc>
        <w:tc>
          <w:tcPr>
            <w:tcW w:w="0" w:type="auto"/>
          </w:tcPr>
          <w:p w14:paraId="3B8ECBF9" w14:textId="77777777" w:rsidR="00507112" w:rsidRPr="002901BB" w:rsidRDefault="00507112" w:rsidP="00DA5F49">
            <w:pPr>
              <w:pStyle w:val="TAL"/>
              <w:rPr>
                <w:sz w:val="16"/>
              </w:rPr>
            </w:pPr>
            <w:r>
              <w:rPr>
                <w:sz w:val="16"/>
              </w:rPr>
              <w:t>TT analysis for TC4.5.6.4.1</w:t>
            </w:r>
          </w:p>
        </w:tc>
        <w:tc>
          <w:tcPr>
            <w:tcW w:w="0" w:type="auto"/>
          </w:tcPr>
          <w:p w14:paraId="7033D044" w14:textId="77777777" w:rsidR="00507112" w:rsidRPr="002901BB" w:rsidRDefault="00507112" w:rsidP="00DA5F49">
            <w:pPr>
              <w:pStyle w:val="TAL"/>
              <w:rPr>
                <w:sz w:val="16"/>
              </w:rPr>
            </w:pPr>
            <w:r>
              <w:rPr>
                <w:sz w:val="16"/>
              </w:rPr>
              <w:t>Apple</w:t>
            </w:r>
          </w:p>
        </w:tc>
        <w:tc>
          <w:tcPr>
            <w:tcW w:w="0" w:type="auto"/>
          </w:tcPr>
          <w:p w14:paraId="0EC9C57B" w14:textId="77777777" w:rsidR="00507112" w:rsidRPr="002901BB" w:rsidRDefault="00507112" w:rsidP="00DA5F49">
            <w:pPr>
              <w:pStyle w:val="TAL"/>
              <w:rPr>
                <w:sz w:val="16"/>
              </w:rPr>
            </w:pPr>
            <w:r>
              <w:rPr>
                <w:sz w:val="16"/>
              </w:rPr>
              <w:t>agreed</w:t>
            </w:r>
          </w:p>
        </w:tc>
        <w:tc>
          <w:tcPr>
            <w:tcW w:w="0" w:type="auto"/>
          </w:tcPr>
          <w:p w14:paraId="6DA9AE10" w14:textId="77777777" w:rsidR="00507112" w:rsidRPr="002901BB" w:rsidRDefault="00507112" w:rsidP="00DA5F49">
            <w:pPr>
              <w:pStyle w:val="TAL"/>
              <w:rPr>
                <w:sz w:val="16"/>
              </w:rPr>
            </w:pPr>
            <w:r>
              <w:rPr>
                <w:sz w:val="16"/>
              </w:rPr>
              <w:t>R5-250597</w:t>
            </w:r>
          </w:p>
        </w:tc>
        <w:tc>
          <w:tcPr>
            <w:tcW w:w="0" w:type="auto"/>
          </w:tcPr>
          <w:p w14:paraId="2187865D" w14:textId="77777777" w:rsidR="00507112" w:rsidRPr="002901BB" w:rsidRDefault="00507112" w:rsidP="00DA5F49">
            <w:pPr>
              <w:pStyle w:val="TAL"/>
              <w:rPr>
                <w:sz w:val="16"/>
              </w:rPr>
            </w:pPr>
            <w:r>
              <w:rPr>
                <w:sz w:val="16"/>
              </w:rPr>
              <w:t>-</w:t>
            </w:r>
          </w:p>
        </w:tc>
      </w:tr>
      <w:tr w:rsidR="00507112" w14:paraId="2CE19B41" w14:textId="77777777" w:rsidTr="00DA5F49">
        <w:tc>
          <w:tcPr>
            <w:tcW w:w="0" w:type="auto"/>
          </w:tcPr>
          <w:p w14:paraId="4501355B" w14:textId="77777777" w:rsidR="00507112" w:rsidRPr="002901BB" w:rsidRDefault="00507112" w:rsidP="00DA5F49">
            <w:pPr>
              <w:pStyle w:val="TAL"/>
              <w:rPr>
                <w:sz w:val="16"/>
              </w:rPr>
            </w:pPr>
            <w:r>
              <w:rPr>
                <w:sz w:val="16"/>
              </w:rPr>
              <w:t>R5-251663</w:t>
            </w:r>
          </w:p>
        </w:tc>
        <w:tc>
          <w:tcPr>
            <w:tcW w:w="0" w:type="auto"/>
          </w:tcPr>
          <w:p w14:paraId="5A68B0DC" w14:textId="77777777" w:rsidR="00507112" w:rsidRPr="002901BB" w:rsidRDefault="00507112" w:rsidP="00DA5F49">
            <w:pPr>
              <w:pStyle w:val="TAL"/>
              <w:rPr>
                <w:sz w:val="16"/>
              </w:rPr>
            </w:pPr>
            <w:r>
              <w:rPr>
                <w:sz w:val="16"/>
              </w:rPr>
              <w:t>TT analysis for TC4.6.6.1</w:t>
            </w:r>
          </w:p>
        </w:tc>
        <w:tc>
          <w:tcPr>
            <w:tcW w:w="0" w:type="auto"/>
          </w:tcPr>
          <w:p w14:paraId="7D55C8BA" w14:textId="77777777" w:rsidR="00507112" w:rsidRPr="002901BB" w:rsidRDefault="00507112" w:rsidP="00DA5F49">
            <w:pPr>
              <w:pStyle w:val="TAL"/>
              <w:rPr>
                <w:sz w:val="16"/>
              </w:rPr>
            </w:pPr>
            <w:r>
              <w:rPr>
                <w:sz w:val="16"/>
              </w:rPr>
              <w:t>Apple</w:t>
            </w:r>
          </w:p>
        </w:tc>
        <w:tc>
          <w:tcPr>
            <w:tcW w:w="0" w:type="auto"/>
          </w:tcPr>
          <w:p w14:paraId="5F027B7C" w14:textId="77777777" w:rsidR="00507112" w:rsidRPr="002901BB" w:rsidRDefault="00507112" w:rsidP="00DA5F49">
            <w:pPr>
              <w:pStyle w:val="TAL"/>
              <w:rPr>
                <w:sz w:val="16"/>
              </w:rPr>
            </w:pPr>
            <w:r>
              <w:rPr>
                <w:sz w:val="16"/>
              </w:rPr>
              <w:t>agreed</w:t>
            </w:r>
          </w:p>
        </w:tc>
        <w:tc>
          <w:tcPr>
            <w:tcW w:w="0" w:type="auto"/>
          </w:tcPr>
          <w:p w14:paraId="7D481DE2" w14:textId="77777777" w:rsidR="00507112" w:rsidRPr="002901BB" w:rsidRDefault="00507112" w:rsidP="00DA5F49">
            <w:pPr>
              <w:pStyle w:val="TAL"/>
              <w:rPr>
                <w:sz w:val="16"/>
              </w:rPr>
            </w:pPr>
            <w:r>
              <w:rPr>
                <w:sz w:val="16"/>
              </w:rPr>
              <w:t>R5-250599</w:t>
            </w:r>
          </w:p>
        </w:tc>
        <w:tc>
          <w:tcPr>
            <w:tcW w:w="0" w:type="auto"/>
          </w:tcPr>
          <w:p w14:paraId="52AF5F23" w14:textId="77777777" w:rsidR="00507112" w:rsidRPr="002901BB" w:rsidRDefault="00507112" w:rsidP="00DA5F49">
            <w:pPr>
              <w:pStyle w:val="TAL"/>
              <w:rPr>
                <w:sz w:val="16"/>
              </w:rPr>
            </w:pPr>
            <w:r>
              <w:rPr>
                <w:sz w:val="16"/>
              </w:rPr>
              <w:t>-</w:t>
            </w:r>
          </w:p>
        </w:tc>
      </w:tr>
      <w:tr w:rsidR="00507112" w14:paraId="0039CE1C" w14:textId="77777777" w:rsidTr="00DA5F49">
        <w:tc>
          <w:tcPr>
            <w:tcW w:w="0" w:type="auto"/>
          </w:tcPr>
          <w:p w14:paraId="660DE8C6" w14:textId="77777777" w:rsidR="00507112" w:rsidRPr="002901BB" w:rsidRDefault="00507112" w:rsidP="00DA5F49">
            <w:pPr>
              <w:pStyle w:val="TAL"/>
              <w:rPr>
                <w:sz w:val="16"/>
              </w:rPr>
            </w:pPr>
            <w:r>
              <w:rPr>
                <w:sz w:val="16"/>
              </w:rPr>
              <w:t>R5-251664</w:t>
            </w:r>
          </w:p>
        </w:tc>
        <w:tc>
          <w:tcPr>
            <w:tcW w:w="0" w:type="auto"/>
          </w:tcPr>
          <w:p w14:paraId="3EA7DDCE" w14:textId="77777777" w:rsidR="00507112" w:rsidRPr="002901BB" w:rsidRDefault="00507112" w:rsidP="00DA5F49">
            <w:pPr>
              <w:pStyle w:val="TAL"/>
              <w:rPr>
                <w:sz w:val="16"/>
              </w:rPr>
            </w:pPr>
            <w:r>
              <w:rPr>
                <w:sz w:val="16"/>
              </w:rPr>
              <w:t>Addition of test applicability for RRM NES test cases</w:t>
            </w:r>
          </w:p>
        </w:tc>
        <w:tc>
          <w:tcPr>
            <w:tcW w:w="0" w:type="auto"/>
          </w:tcPr>
          <w:p w14:paraId="48F4F490" w14:textId="77777777" w:rsidR="00507112" w:rsidRPr="002901BB" w:rsidRDefault="00507112" w:rsidP="00DA5F49">
            <w:pPr>
              <w:pStyle w:val="TAL"/>
              <w:rPr>
                <w:sz w:val="16"/>
              </w:rPr>
            </w:pPr>
            <w:r>
              <w:rPr>
                <w:sz w:val="16"/>
              </w:rPr>
              <w:t>Nokia</w:t>
            </w:r>
          </w:p>
        </w:tc>
        <w:tc>
          <w:tcPr>
            <w:tcW w:w="0" w:type="auto"/>
          </w:tcPr>
          <w:p w14:paraId="78571226" w14:textId="77777777" w:rsidR="00507112" w:rsidRPr="002901BB" w:rsidRDefault="00507112" w:rsidP="00DA5F49">
            <w:pPr>
              <w:pStyle w:val="TAL"/>
              <w:rPr>
                <w:sz w:val="16"/>
              </w:rPr>
            </w:pPr>
            <w:r>
              <w:rPr>
                <w:sz w:val="16"/>
              </w:rPr>
              <w:t>agreed</w:t>
            </w:r>
          </w:p>
        </w:tc>
        <w:tc>
          <w:tcPr>
            <w:tcW w:w="0" w:type="auto"/>
          </w:tcPr>
          <w:p w14:paraId="3F6033D7" w14:textId="77777777" w:rsidR="00507112" w:rsidRPr="002901BB" w:rsidRDefault="00507112" w:rsidP="00DA5F49">
            <w:pPr>
              <w:pStyle w:val="TAL"/>
              <w:rPr>
                <w:sz w:val="16"/>
              </w:rPr>
            </w:pPr>
            <w:r>
              <w:rPr>
                <w:sz w:val="16"/>
              </w:rPr>
              <w:t>R5-250488</w:t>
            </w:r>
          </w:p>
        </w:tc>
        <w:tc>
          <w:tcPr>
            <w:tcW w:w="0" w:type="auto"/>
          </w:tcPr>
          <w:p w14:paraId="68B198A5" w14:textId="77777777" w:rsidR="00507112" w:rsidRPr="002901BB" w:rsidRDefault="00507112" w:rsidP="00DA5F49">
            <w:pPr>
              <w:pStyle w:val="TAL"/>
              <w:rPr>
                <w:sz w:val="16"/>
              </w:rPr>
            </w:pPr>
            <w:r>
              <w:rPr>
                <w:sz w:val="16"/>
              </w:rPr>
              <w:t>-</w:t>
            </w:r>
          </w:p>
        </w:tc>
      </w:tr>
      <w:tr w:rsidR="00507112" w14:paraId="336A2438" w14:textId="77777777" w:rsidTr="00DA5F49">
        <w:tc>
          <w:tcPr>
            <w:tcW w:w="0" w:type="auto"/>
          </w:tcPr>
          <w:p w14:paraId="44A4A552" w14:textId="77777777" w:rsidR="00507112" w:rsidRPr="002901BB" w:rsidRDefault="00507112" w:rsidP="00DA5F49">
            <w:pPr>
              <w:pStyle w:val="TAL"/>
              <w:rPr>
                <w:sz w:val="16"/>
              </w:rPr>
            </w:pPr>
            <w:r>
              <w:rPr>
                <w:sz w:val="16"/>
              </w:rPr>
              <w:t>R5-251665</w:t>
            </w:r>
          </w:p>
        </w:tc>
        <w:tc>
          <w:tcPr>
            <w:tcW w:w="0" w:type="auto"/>
          </w:tcPr>
          <w:p w14:paraId="7B670784" w14:textId="77777777" w:rsidR="00507112" w:rsidRPr="002901BB" w:rsidRDefault="00507112" w:rsidP="00DA5F49">
            <w:pPr>
              <w:pStyle w:val="TAL"/>
              <w:rPr>
                <w:sz w:val="16"/>
              </w:rPr>
            </w:pPr>
            <w:r>
              <w:rPr>
                <w:sz w:val="16"/>
              </w:rPr>
              <w:t>Applicability of NES Conditional handover test cases</w:t>
            </w:r>
          </w:p>
        </w:tc>
        <w:tc>
          <w:tcPr>
            <w:tcW w:w="0" w:type="auto"/>
          </w:tcPr>
          <w:p w14:paraId="3A983B2E" w14:textId="77777777" w:rsidR="00507112" w:rsidRPr="002901BB" w:rsidRDefault="00507112" w:rsidP="00DA5F49">
            <w:pPr>
              <w:pStyle w:val="TAL"/>
              <w:rPr>
                <w:sz w:val="16"/>
              </w:rPr>
            </w:pPr>
            <w:r>
              <w:rPr>
                <w:sz w:val="16"/>
              </w:rPr>
              <w:t>Ericsson</w:t>
            </w:r>
          </w:p>
        </w:tc>
        <w:tc>
          <w:tcPr>
            <w:tcW w:w="0" w:type="auto"/>
          </w:tcPr>
          <w:p w14:paraId="7D2320A9" w14:textId="77777777" w:rsidR="00507112" w:rsidRPr="002901BB" w:rsidRDefault="00507112" w:rsidP="00DA5F49">
            <w:pPr>
              <w:pStyle w:val="TAL"/>
              <w:rPr>
                <w:sz w:val="16"/>
              </w:rPr>
            </w:pPr>
            <w:r>
              <w:rPr>
                <w:sz w:val="16"/>
              </w:rPr>
              <w:t>agreed</w:t>
            </w:r>
          </w:p>
        </w:tc>
        <w:tc>
          <w:tcPr>
            <w:tcW w:w="0" w:type="auto"/>
          </w:tcPr>
          <w:p w14:paraId="47A8E223" w14:textId="77777777" w:rsidR="00507112" w:rsidRPr="002901BB" w:rsidRDefault="00507112" w:rsidP="00DA5F49">
            <w:pPr>
              <w:pStyle w:val="TAL"/>
              <w:rPr>
                <w:sz w:val="16"/>
              </w:rPr>
            </w:pPr>
            <w:r>
              <w:rPr>
                <w:sz w:val="16"/>
              </w:rPr>
              <w:t>R5-251018</w:t>
            </w:r>
          </w:p>
        </w:tc>
        <w:tc>
          <w:tcPr>
            <w:tcW w:w="0" w:type="auto"/>
          </w:tcPr>
          <w:p w14:paraId="34F8448A" w14:textId="77777777" w:rsidR="00507112" w:rsidRPr="002901BB" w:rsidRDefault="00507112" w:rsidP="00DA5F49">
            <w:pPr>
              <w:pStyle w:val="TAL"/>
              <w:rPr>
                <w:sz w:val="16"/>
              </w:rPr>
            </w:pPr>
            <w:r>
              <w:rPr>
                <w:sz w:val="16"/>
              </w:rPr>
              <w:t>-</w:t>
            </w:r>
          </w:p>
        </w:tc>
      </w:tr>
      <w:tr w:rsidR="00507112" w14:paraId="4542AF14" w14:textId="77777777" w:rsidTr="00DA5F49">
        <w:tc>
          <w:tcPr>
            <w:tcW w:w="0" w:type="auto"/>
          </w:tcPr>
          <w:p w14:paraId="09FC5A21" w14:textId="77777777" w:rsidR="00507112" w:rsidRPr="002901BB" w:rsidRDefault="00507112" w:rsidP="00DA5F49">
            <w:pPr>
              <w:pStyle w:val="TAL"/>
              <w:rPr>
                <w:sz w:val="16"/>
              </w:rPr>
            </w:pPr>
            <w:r>
              <w:rPr>
                <w:sz w:val="16"/>
              </w:rPr>
              <w:t>R5-251666</w:t>
            </w:r>
          </w:p>
        </w:tc>
        <w:tc>
          <w:tcPr>
            <w:tcW w:w="0" w:type="auto"/>
          </w:tcPr>
          <w:p w14:paraId="311A590A" w14:textId="77777777" w:rsidR="00507112" w:rsidRPr="002901BB" w:rsidRDefault="00507112" w:rsidP="00DA5F49">
            <w:pPr>
              <w:pStyle w:val="TAL"/>
              <w:rPr>
                <w:sz w:val="16"/>
              </w:rPr>
            </w:pPr>
            <w:r>
              <w:rPr>
                <w:sz w:val="16"/>
              </w:rPr>
              <w:t>Update to R18 ATG TCs applicability</w:t>
            </w:r>
          </w:p>
        </w:tc>
        <w:tc>
          <w:tcPr>
            <w:tcW w:w="0" w:type="auto"/>
          </w:tcPr>
          <w:p w14:paraId="5AD69F2F" w14:textId="77777777" w:rsidR="00507112" w:rsidRPr="002901BB" w:rsidRDefault="00507112" w:rsidP="00DA5F49">
            <w:pPr>
              <w:pStyle w:val="TAL"/>
              <w:rPr>
                <w:sz w:val="16"/>
              </w:rPr>
            </w:pPr>
            <w:r>
              <w:rPr>
                <w:sz w:val="16"/>
              </w:rPr>
              <w:t xml:space="preserve">CMCC, Ericsson, Huawei, </w:t>
            </w:r>
            <w:proofErr w:type="spellStart"/>
            <w:r>
              <w:rPr>
                <w:sz w:val="16"/>
              </w:rPr>
              <w:t>HiSilicon</w:t>
            </w:r>
            <w:proofErr w:type="spellEnd"/>
            <w:r>
              <w:rPr>
                <w:sz w:val="16"/>
              </w:rPr>
              <w:t xml:space="preserve">, </w:t>
            </w:r>
            <w:proofErr w:type="spellStart"/>
            <w:r>
              <w:rPr>
                <w:sz w:val="16"/>
              </w:rPr>
              <w:t>Sporton</w:t>
            </w:r>
            <w:proofErr w:type="spellEnd"/>
          </w:p>
        </w:tc>
        <w:tc>
          <w:tcPr>
            <w:tcW w:w="0" w:type="auto"/>
          </w:tcPr>
          <w:p w14:paraId="76A5C402" w14:textId="77777777" w:rsidR="00507112" w:rsidRPr="002901BB" w:rsidRDefault="00507112" w:rsidP="00DA5F49">
            <w:pPr>
              <w:pStyle w:val="TAL"/>
              <w:rPr>
                <w:sz w:val="16"/>
              </w:rPr>
            </w:pPr>
            <w:r>
              <w:rPr>
                <w:sz w:val="16"/>
              </w:rPr>
              <w:t>agreed</w:t>
            </w:r>
          </w:p>
        </w:tc>
        <w:tc>
          <w:tcPr>
            <w:tcW w:w="0" w:type="auto"/>
          </w:tcPr>
          <w:p w14:paraId="505D7D2F" w14:textId="77777777" w:rsidR="00507112" w:rsidRPr="002901BB" w:rsidRDefault="00507112" w:rsidP="00DA5F49">
            <w:pPr>
              <w:pStyle w:val="TAL"/>
              <w:rPr>
                <w:sz w:val="16"/>
              </w:rPr>
            </w:pPr>
            <w:r>
              <w:rPr>
                <w:sz w:val="16"/>
              </w:rPr>
              <w:t>R5-250114</w:t>
            </w:r>
          </w:p>
        </w:tc>
        <w:tc>
          <w:tcPr>
            <w:tcW w:w="0" w:type="auto"/>
          </w:tcPr>
          <w:p w14:paraId="2D9842AD" w14:textId="77777777" w:rsidR="00507112" w:rsidRPr="002901BB" w:rsidRDefault="00507112" w:rsidP="00DA5F49">
            <w:pPr>
              <w:pStyle w:val="TAL"/>
              <w:rPr>
                <w:sz w:val="16"/>
              </w:rPr>
            </w:pPr>
            <w:r>
              <w:rPr>
                <w:sz w:val="16"/>
              </w:rPr>
              <w:t>-</w:t>
            </w:r>
          </w:p>
        </w:tc>
      </w:tr>
      <w:tr w:rsidR="00507112" w14:paraId="45C8DF1E" w14:textId="77777777" w:rsidTr="00DA5F49">
        <w:tc>
          <w:tcPr>
            <w:tcW w:w="0" w:type="auto"/>
          </w:tcPr>
          <w:p w14:paraId="2A437001" w14:textId="77777777" w:rsidR="00507112" w:rsidRPr="002901BB" w:rsidRDefault="00507112" w:rsidP="00DA5F49">
            <w:pPr>
              <w:pStyle w:val="TAL"/>
              <w:rPr>
                <w:sz w:val="16"/>
              </w:rPr>
            </w:pPr>
            <w:r>
              <w:rPr>
                <w:sz w:val="16"/>
              </w:rPr>
              <w:t>R5-251667</w:t>
            </w:r>
          </w:p>
        </w:tc>
        <w:tc>
          <w:tcPr>
            <w:tcW w:w="0" w:type="auto"/>
          </w:tcPr>
          <w:p w14:paraId="782C92C1" w14:textId="77777777" w:rsidR="00507112" w:rsidRPr="002901BB" w:rsidRDefault="00507112" w:rsidP="00DA5F49">
            <w:pPr>
              <w:pStyle w:val="TAL"/>
              <w:rPr>
                <w:sz w:val="16"/>
              </w:rPr>
            </w:pPr>
            <w:r>
              <w:rPr>
                <w:sz w:val="16"/>
              </w:rPr>
              <w:t>Update to applicability for FR2 LTM test cases</w:t>
            </w:r>
          </w:p>
        </w:tc>
        <w:tc>
          <w:tcPr>
            <w:tcW w:w="0" w:type="auto"/>
          </w:tcPr>
          <w:p w14:paraId="6106DF63" w14:textId="77777777" w:rsidR="00507112" w:rsidRPr="002901BB" w:rsidRDefault="00507112" w:rsidP="00DA5F49">
            <w:pPr>
              <w:pStyle w:val="TAL"/>
              <w:rPr>
                <w:sz w:val="16"/>
              </w:rPr>
            </w:pPr>
            <w:r>
              <w:rPr>
                <w:sz w:val="16"/>
              </w:rPr>
              <w:t>MediaTek Inc.</w:t>
            </w:r>
          </w:p>
        </w:tc>
        <w:tc>
          <w:tcPr>
            <w:tcW w:w="0" w:type="auto"/>
          </w:tcPr>
          <w:p w14:paraId="5FB4BABF" w14:textId="77777777" w:rsidR="00507112" w:rsidRPr="002901BB" w:rsidRDefault="00507112" w:rsidP="00DA5F49">
            <w:pPr>
              <w:pStyle w:val="TAL"/>
              <w:rPr>
                <w:sz w:val="16"/>
              </w:rPr>
            </w:pPr>
            <w:r>
              <w:rPr>
                <w:sz w:val="16"/>
              </w:rPr>
              <w:t>agreed</w:t>
            </w:r>
          </w:p>
        </w:tc>
        <w:tc>
          <w:tcPr>
            <w:tcW w:w="0" w:type="auto"/>
          </w:tcPr>
          <w:p w14:paraId="336D0CCD" w14:textId="77777777" w:rsidR="00507112" w:rsidRPr="002901BB" w:rsidRDefault="00507112" w:rsidP="00DA5F49">
            <w:pPr>
              <w:pStyle w:val="TAL"/>
              <w:rPr>
                <w:sz w:val="16"/>
              </w:rPr>
            </w:pPr>
            <w:r>
              <w:rPr>
                <w:sz w:val="16"/>
              </w:rPr>
              <w:t>R5-250529</w:t>
            </w:r>
          </w:p>
        </w:tc>
        <w:tc>
          <w:tcPr>
            <w:tcW w:w="0" w:type="auto"/>
          </w:tcPr>
          <w:p w14:paraId="7990DF06" w14:textId="77777777" w:rsidR="00507112" w:rsidRPr="002901BB" w:rsidRDefault="00507112" w:rsidP="00DA5F49">
            <w:pPr>
              <w:pStyle w:val="TAL"/>
              <w:rPr>
                <w:sz w:val="16"/>
              </w:rPr>
            </w:pPr>
            <w:r>
              <w:rPr>
                <w:sz w:val="16"/>
              </w:rPr>
              <w:t>-</w:t>
            </w:r>
          </w:p>
        </w:tc>
      </w:tr>
      <w:tr w:rsidR="00507112" w14:paraId="4482D67E" w14:textId="77777777" w:rsidTr="00DA5F49">
        <w:tc>
          <w:tcPr>
            <w:tcW w:w="0" w:type="auto"/>
          </w:tcPr>
          <w:p w14:paraId="46245824" w14:textId="77777777" w:rsidR="00507112" w:rsidRPr="002901BB" w:rsidRDefault="00507112" w:rsidP="00DA5F49">
            <w:pPr>
              <w:pStyle w:val="TAL"/>
              <w:rPr>
                <w:sz w:val="16"/>
              </w:rPr>
            </w:pPr>
            <w:r>
              <w:rPr>
                <w:sz w:val="16"/>
              </w:rPr>
              <w:t>R5-251668</w:t>
            </w:r>
          </w:p>
        </w:tc>
        <w:tc>
          <w:tcPr>
            <w:tcW w:w="0" w:type="auto"/>
          </w:tcPr>
          <w:p w14:paraId="7B563989" w14:textId="77777777" w:rsidR="00507112" w:rsidRPr="002901BB" w:rsidRDefault="00507112" w:rsidP="00DA5F49">
            <w:pPr>
              <w:pStyle w:val="TAL"/>
              <w:rPr>
                <w:sz w:val="16"/>
              </w:rPr>
            </w:pPr>
            <w:r>
              <w:rPr>
                <w:sz w:val="16"/>
              </w:rPr>
              <w:t xml:space="preserve">Addition of </w:t>
            </w:r>
            <w:proofErr w:type="spellStart"/>
            <w:r>
              <w:rPr>
                <w:sz w:val="16"/>
              </w:rPr>
              <w:t>eRedCap</w:t>
            </w:r>
            <w:proofErr w:type="spellEnd"/>
            <w:r>
              <w:rPr>
                <w:sz w:val="16"/>
              </w:rPr>
              <w:t xml:space="preserve"> test case 6.2.1.2.2.2 and additional conditions</w:t>
            </w:r>
          </w:p>
        </w:tc>
        <w:tc>
          <w:tcPr>
            <w:tcW w:w="0" w:type="auto"/>
          </w:tcPr>
          <w:p w14:paraId="35EA4284" w14:textId="77777777" w:rsidR="00507112" w:rsidRPr="002901BB" w:rsidRDefault="00507112" w:rsidP="00DA5F49">
            <w:pPr>
              <w:pStyle w:val="TAL"/>
              <w:rPr>
                <w:sz w:val="16"/>
              </w:rPr>
            </w:pPr>
            <w:r>
              <w:rPr>
                <w:sz w:val="16"/>
              </w:rPr>
              <w:t>Ericsson</w:t>
            </w:r>
          </w:p>
        </w:tc>
        <w:tc>
          <w:tcPr>
            <w:tcW w:w="0" w:type="auto"/>
          </w:tcPr>
          <w:p w14:paraId="7706A4A1" w14:textId="77777777" w:rsidR="00507112" w:rsidRPr="002901BB" w:rsidRDefault="00507112" w:rsidP="00DA5F49">
            <w:pPr>
              <w:pStyle w:val="TAL"/>
              <w:rPr>
                <w:sz w:val="16"/>
              </w:rPr>
            </w:pPr>
            <w:r>
              <w:rPr>
                <w:sz w:val="16"/>
              </w:rPr>
              <w:t>agreed</w:t>
            </w:r>
          </w:p>
        </w:tc>
        <w:tc>
          <w:tcPr>
            <w:tcW w:w="0" w:type="auto"/>
          </w:tcPr>
          <w:p w14:paraId="54E6BD28" w14:textId="77777777" w:rsidR="00507112" w:rsidRPr="002901BB" w:rsidRDefault="00507112" w:rsidP="00DA5F49">
            <w:pPr>
              <w:pStyle w:val="TAL"/>
              <w:rPr>
                <w:sz w:val="16"/>
              </w:rPr>
            </w:pPr>
            <w:r>
              <w:rPr>
                <w:sz w:val="16"/>
              </w:rPr>
              <w:t>R5-250645</w:t>
            </w:r>
          </w:p>
        </w:tc>
        <w:tc>
          <w:tcPr>
            <w:tcW w:w="0" w:type="auto"/>
          </w:tcPr>
          <w:p w14:paraId="32F38D5C" w14:textId="77777777" w:rsidR="00507112" w:rsidRPr="002901BB" w:rsidRDefault="00507112" w:rsidP="00DA5F49">
            <w:pPr>
              <w:pStyle w:val="TAL"/>
              <w:rPr>
                <w:sz w:val="16"/>
              </w:rPr>
            </w:pPr>
            <w:r>
              <w:rPr>
                <w:sz w:val="16"/>
              </w:rPr>
              <w:t>-</w:t>
            </w:r>
          </w:p>
        </w:tc>
      </w:tr>
      <w:tr w:rsidR="00507112" w14:paraId="236DE8D3" w14:textId="77777777" w:rsidTr="00DA5F49">
        <w:tc>
          <w:tcPr>
            <w:tcW w:w="0" w:type="auto"/>
          </w:tcPr>
          <w:p w14:paraId="6A6B71F8" w14:textId="77777777" w:rsidR="00507112" w:rsidRPr="002901BB" w:rsidRDefault="00507112" w:rsidP="00DA5F49">
            <w:pPr>
              <w:pStyle w:val="TAL"/>
              <w:rPr>
                <w:sz w:val="16"/>
              </w:rPr>
            </w:pPr>
            <w:r>
              <w:rPr>
                <w:sz w:val="16"/>
              </w:rPr>
              <w:t>R5-251669</w:t>
            </w:r>
          </w:p>
        </w:tc>
        <w:tc>
          <w:tcPr>
            <w:tcW w:w="0" w:type="auto"/>
          </w:tcPr>
          <w:p w14:paraId="37001AE6" w14:textId="77777777" w:rsidR="00507112" w:rsidRPr="002901BB" w:rsidRDefault="00507112" w:rsidP="00DA5F49">
            <w:pPr>
              <w:pStyle w:val="TAL"/>
              <w:rPr>
                <w:sz w:val="16"/>
              </w:rPr>
            </w:pPr>
            <w:r>
              <w:rPr>
                <w:sz w:val="16"/>
              </w:rPr>
              <w:t xml:space="preserve">Addition of test applicability statements for </w:t>
            </w:r>
            <w:proofErr w:type="spellStart"/>
            <w:r>
              <w:rPr>
                <w:sz w:val="16"/>
              </w:rPr>
              <w:t>multiRx</w:t>
            </w:r>
            <w:proofErr w:type="spellEnd"/>
            <w:r>
              <w:rPr>
                <w:sz w:val="16"/>
              </w:rPr>
              <w:t xml:space="preserve"> test cases</w:t>
            </w:r>
          </w:p>
        </w:tc>
        <w:tc>
          <w:tcPr>
            <w:tcW w:w="0" w:type="auto"/>
          </w:tcPr>
          <w:p w14:paraId="1A14C14C" w14:textId="77777777" w:rsidR="00507112" w:rsidRPr="002901BB" w:rsidRDefault="00507112" w:rsidP="00DA5F49">
            <w:pPr>
              <w:pStyle w:val="TAL"/>
              <w:rPr>
                <w:sz w:val="16"/>
              </w:rPr>
            </w:pPr>
            <w:r>
              <w:rPr>
                <w:sz w:val="16"/>
              </w:rPr>
              <w:t>Nokia</w:t>
            </w:r>
          </w:p>
        </w:tc>
        <w:tc>
          <w:tcPr>
            <w:tcW w:w="0" w:type="auto"/>
          </w:tcPr>
          <w:p w14:paraId="29484EFC" w14:textId="77777777" w:rsidR="00507112" w:rsidRPr="002901BB" w:rsidRDefault="00507112" w:rsidP="00DA5F49">
            <w:pPr>
              <w:pStyle w:val="TAL"/>
              <w:rPr>
                <w:sz w:val="16"/>
              </w:rPr>
            </w:pPr>
            <w:r>
              <w:rPr>
                <w:sz w:val="16"/>
              </w:rPr>
              <w:t>agreed</w:t>
            </w:r>
          </w:p>
        </w:tc>
        <w:tc>
          <w:tcPr>
            <w:tcW w:w="0" w:type="auto"/>
          </w:tcPr>
          <w:p w14:paraId="560AF33C" w14:textId="77777777" w:rsidR="00507112" w:rsidRPr="002901BB" w:rsidRDefault="00507112" w:rsidP="00DA5F49">
            <w:pPr>
              <w:pStyle w:val="TAL"/>
              <w:rPr>
                <w:sz w:val="16"/>
              </w:rPr>
            </w:pPr>
            <w:r>
              <w:rPr>
                <w:sz w:val="16"/>
              </w:rPr>
              <w:t>R5-250498</w:t>
            </w:r>
          </w:p>
        </w:tc>
        <w:tc>
          <w:tcPr>
            <w:tcW w:w="0" w:type="auto"/>
          </w:tcPr>
          <w:p w14:paraId="7D222EE4" w14:textId="77777777" w:rsidR="00507112" w:rsidRPr="002901BB" w:rsidRDefault="00507112" w:rsidP="00DA5F49">
            <w:pPr>
              <w:pStyle w:val="TAL"/>
              <w:rPr>
                <w:sz w:val="16"/>
              </w:rPr>
            </w:pPr>
            <w:r>
              <w:rPr>
                <w:sz w:val="16"/>
              </w:rPr>
              <w:t>-</w:t>
            </w:r>
          </w:p>
        </w:tc>
      </w:tr>
      <w:tr w:rsidR="00507112" w14:paraId="6FD81B37" w14:textId="77777777" w:rsidTr="00DA5F49">
        <w:tc>
          <w:tcPr>
            <w:tcW w:w="0" w:type="auto"/>
          </w:tcPr>
          <w:p w14:paraId="4A89B434" w14:textId="77777777" w:rsidR="00507112" w:rsidRPr="002901BB" w:rsidRDefault="00507112" w:rsidP="00DA5F49">
            <w:pPr>
              <w:pStyle w:val="TAL"/>
              <w:rPr>
                <w:sz w:val="16"/>
              </w:rPr>
            </w:pPr>
            <w:r>
              <w:rPr>
                <w:sz w:val="16"/>
              </w:rPr>
              <w:t>R5-251670</w:t>
            </w:r>
          </w:p>
        </w:tc>
        <w:tc>
          <w:tcPr>
            <w:tcW w:w="0" w:type="auto"/>
          </w:tcPr>
          <w:p w14:paraId="1FD308A8" w14:textId="77777777" w:rsidR="00507112" w:rsidRPr="002901BB" w:rsidRDefault="00507112" w:rsidP="00DA5F49">
            <w:pPr>
              <w:pStyle w:val="TAL"/>
              <w:rPr>
                <w:sz w:val="16"/>
              </w:rPr>
            </w:pPr>
            <w:r>
              <w:rPr>
                <w:sz w:val="16"/>
              </w:rPr>
              <w:t>Update to applicability of 5G TCs</w:t>
            </w:r>
          </w:p>
        </w:tc>
        <w:tc>
          <w:tcPr>
            <w:tcW w:w="0" w:type="auto"/>
          </w:tcPr>
          <w:p w14:paraId="7DFFDFBB" w14:textId="77777777" w:rsidR="00507112" w:rsidRPr="002901BB" w:rsidRDefault="00507112" w:rsidP="00DA5F49">
            <w:pPr>
              <w:pStyle w:val="TAL"/>
              <w:rPr>
                <w:sz w:val="16"/>
              </w:rPr>
            </w:pPr>
            <w:r>
              <w:rPr>
                <w:sz w:val="16"/>
              </w:rPr>
              <w:t>CMCC, TTA</w:t>
            </w:r>
          </w:p>
        </w:tc>
        <w:tc>
          <w:tcPr>
            <w:tcW w:w="0" w:type="auto"/>
          </w:tcPr>
          <w:p w14:paraId="5C370CCE" w14:textId="77777777" w:rsidR="00507112" w:rsidRPr="002901BB" w:rsidRDefault="00507112" w:rsidP="00DA5F49">
            <w:pPr>
              <w:pStyle w:val="TAL"/>
              <w:rPr>
                <w:sz w:val="16"/>
              </w:rPr>
            </w:pPr>
            <w:r>
              <w:rPr>
                <w:sz w:val="16"/>
              </w:rPr>
              <w:t>agreed</w:t>
            </w:r>
          </w:p>
        </w:tc>
        <w:tc>
          <w:tcPr>
            <w:tcW w:w="0" w:type="auto"/>
          </w:tcPr>
          <w:p w14:paraId="46F32F0D" w14:textId="77777777" w:rsidR="00507112" w:rsidRPr="002901BB" w:rsidRDefault="00507112" w:rsidP="00DA5F49">
            <w:pPr>
              <w:pStyle w:val="TAL"/>
              <w:rPr>
                <w:sz w:val="16"/>
              </w:rPr>
            </w:pPr>
            <w:r>
              <w:rPr>
                <w:sz w:val="16"/>
              </w:rPr>
              <w:t>R5-250142</w:t>
            </w:r>
          </w:p>
        </w:tc>
        <w:tc>
          <w:tcPr>
            <w:tcW w:w="0" w:type="auto"/>
          </w:tcPr>
          <w:p w14:paraId="7A60D4FE" w14:textId="77777777" w:rsidR="00507112" w:rsidRPr="002901BB" w:rsidRDefault="00507112" w:rsidP="00DA5F49">
            <w:pPr>
              <w:pStyle w:val="TAL"/>
              <w:rPr>
                <w:sz w:val="16"/>
              </w:rPr>
            </w:pPr>
            <w:r>
              <w:rPr>
                <w:sz w:val="16"/>
              </w:rPr>
              <w:t>-</w:t>
            </w:r>
          </w:p>
        </w:tc>
      </w:tr>
      <w:tr w:rsidR="00507112" w14:paraId="22F94FA2" w14:textId="77777777" w:rsidTr="00DA5F49">
        <w:tc>
          <w:tcPr>
            <w:tcW w:w="0" w:type="auto"/>
          </w:tcPr>
          <w:p w14:paraId="5099126D" w14:textId="77777777" w:rsidR="00507112" w:rsidRPr="002901BB" w:rsidRDefault="00507112" w:rsidP="00DA5F49">
            <w:pPr>
              <w:pStyle w:val="TAL"/>
              <w:rPr>
                <w:sz w:val="16"/>
              </w:rPr>
            </w:pPr>
            <w:r>
              <w:rPr>
                <w:sz w:val="16"/>
              </w:rPr>
              <w:t>R5-251671</w:t>
            </w:r>
          </w:p>
        </w:tc>
        <w:tc>
          <w:tcPr>
            <w:tcW w:w="0" w:type="auto"/>
          </w:tcPr>
          <w:p w14:paraId="1B64CCC5" w14:textId="77777777" w:rsidR="00507112" w:rsidRPr="002901BB" w:rsidRDefault="00507112" w:rsidP="00DA5F49">
            <w:pPr>
              <w:pStyle w:val="TAL"/>
              <w:rPr>
                <w:sz w:val="16"/>
              </w:rPr>
            </w:pPr>
            <w:r>
              <w:rPr>
                <w:sz w:val="16"/>
              </w:rPr>
              <w:t>Correction to band 74 test frequencies</w:t>
            </w:r>
          </w:p>
        </w:tc>
        <w:tc>
          <w:tcPr>
            <w:tcW w:w="0" w:type="auto"/>
          </w:tcPr>
          <w:p w14:paraId="05106DFF" w14:textId="77777777" w:rsidR="00507112" w:rsidRPr="002901BB" w:rsidRDefault="00507112" w:rsidP="00DA5F49">
            <w:pPr>
              <w:pStyle w:val="TAL"/>
              <w:rPr>
                <w:sz w:val="16"/>
              </w:rPr>
            </w:pPr>
            <w:r>
              <w:rPr>
                <w:sz w:val="16"/>
              </w:rPr>
              <w:t>Nokia</w:t>
            </w:r>
          </w:p>
        </w:tc>
        <w:tc>
          <w:tcPr>
            <w:tcW w:w="0" w:type="auto"/>
          </w:tcPr>
          <w:p w14:paraId="62588D9A" w14:textId="77777777" w:rsidR="00507112" w:rsidRPr="002901BB" w:rsidRDefault="00507112" w:rsidP="00DA5F49">
            <w:pPr>
              <w:pStyle w:val="TAL"/>
              <w:rPr>
                <w:sz w:val="16"/>
              </w:rPr>
            </w:pPr>
            <w:r>
              <w:rPr>
                <w:sz w:val="16"/>
              </w:rPr>
              <w:t>agreed</w:t>
            </w:r>
          </w:p>
        </w:tc>
        <w:tc>
          <w:tcPr>
            <w:tcW w:w="0" w:type="auto"/>
          </w:tcPr>
          <w:p w14:paraId="7A3D2F19" w14:textId="77777777" w:rsidR="00507112" w:rsidRPr="002901BB" w:rsidRDefault="00507112" w:rsidP="00DA5F49">
            <w:pPr>
              <w:pStyle w:val="TAL"/>
              <w:rPr>
                <w:sz w:val="16"/>
              </w:rPr>
            </w:pPr>
            <w:r>
              <w:rPr>
                <w:sz w:val="16"/>
              </w:rPr>
              <w:t>R5-250237</w:t>
            </w:r>
          </w:p>
        </w:tc>
        <w:tc>
          <w:tcPr>
            <w:tcW w:w="0" w:type="auto"/>
          </w:tcPr>
          <w:p w14:paraId="1844D057" w14:textId="77777777" w:rsidR="00507112" w:rsidRPr="002901BB" w:rsidRDefault="00507112" w:rsidP="00DA5F49">
            <w:pPr>
              <w:pStyle w:val="TAL"/>
              <w:rPr>
                <w:sz w:val="16"/>
              </w:rPr>
            </w:pPr>
            <w:r>
              <w:rPr>
                <w:sz w:val="16"/>
              </w:rPr>
              <w:t>-</w:t>
            </w:r>
          </w:p>
        </w:tc>
      </w:tr>
      <w:tr w:rsidR="00507112" w14:paraId="06C20985" w14:textId="77777777" w:rsidTr="00DA5F49">
        <w:tc>
          <w:tcPr>
            <w:tcW w:w="0" w:type="auto"/>
          </w:tcPr>
          <w:p w14:paraId="5170ABE7" w14:textId="77777777" w:rsidR="00507112" w:rsidRPr="002901BB" w:rsidRDefault="00507112" w:rsidP="00DA5F49">
            <w:pPr>
              <w:pStyle w:val="TAL"/>
              <w:rPr>
                <w:sz w:val="16"/>
              </w:rPr>
            </w:pPr>
            <w:r>
              <w:rPr>
                <w:sz w:val="16"/>
              </w:rPr>
              <w:t>R5-251672</w:t>
            </w:r>
          </w:p>
        </w:tc>
        <w:tc>
          <w:tcPr>
            <w:tcW w:w="0" w:type="auto"/>
          </w:tcPr>
          <w:p w14:paraId="6A7FA3A4" w14:textId="77777777" w:rsidR="00507112" w:rsidRPr="002901BB" w:rsidRDefault="00507112" w:rsidP="00DA5F49">
            <w:pPr>
              <w:pStyle w:val="TAL"/>
              <w:rPr>
                <w:sz w:val="16"/>
              </w:rPr>
            </w:pPr>
            <w:r>
              <w:rPr>
                <w:sz w:val="16"/>
              </w:rPr>
              <w:t xml:space="preserve">Correction of </w:t>
            </w:r>
            <w:proofErr w:type="spellStart"/>
            <w:r>
              <w:rPr>
                <w:sz w:val="16"/>
              </w:rPr>
              <w:t>RefSens</w:t>
            </w:r>
            <w:proofErr w:type="spellEnd"/>
            <w:r>
              <w:rPr>
                <w:sz w:val="16"/>
              </w:rPr>
              <w:t xml:space="preserve"> CA test cases</w:t>
            </w:r>
          </w:p>
        </w:tc>
        <w:tc>
          <w:tcPr>
            <w:tcW w:w="0" w:type="auto"/>
          </w:tcPr>
          <w:p w14:paraId="3DB5CBE8" w14:textId="77777777" w:rsidR="00507112" w:rsidRPr="002901BB" w:rsidRDefault="00507112" w:rsidP="00DA5F49">
            <w:pPr>
              <w:pStyle w:val="TAL"/>
              <w:rPr>
                <w:sz w:val="16"/>
              </w:rPr>
            </w:pPr>
            <w:r>
              <w:rPr>
                <w:sz w:val="16"/>
              </w:rPr>
              <w:t>ROHDE &amp; SCHWARZ</w:t>
            </w:r>
          </w:p>
        </w:tc>
        <w:tc>
          <w:tcPr>
            <w:tcW w:w="0" w:type="auto"/>
          </w:tcPr>
          <w:p w14:paraId="025C4A64" w14:textId="77777777" w:rsidR="00507112" w:rsidRPr="002901BB" w:rsidRDefault="00507112" w:rsidP="00DA5F49">
            <w:pPr>
              <w:pStyle w:val="TAL"/>
              <w:rPr>
                <w:sz w:val="16"/>
              </w:rPr>
            </w:pPr>
            <w:r>
              <w:rPr>
                <w:sz w:val="16"/>
              </w:rPr>
              <w:t>agreed</w:t>
            </w:r>
          </w:p>
        </w:tc>
        <w:tc>
          <w:tcPr>
            <w:tcW w:w="0" w:type="auto"/>
          </w:tcPr>
          <w:p w14:paraId="299EA044" w14:textId="77777777" w:rsidR="00507112" w:rsidRPr="002901BB" w:rsidRDefault="00507112" w:rsidP="00DA5F49">
            <w:pPr>
              <w:pStyle w:val="TAL"/>
              <w:rPr>
                <w:sz w:val="16"/>
              </w:rPr>
            </w:pPr>
            <w:r>
              <w:rPr>
                <w:sz w:val="16"/>
              </w:rPr>
              <w:t>R5-251143</w:t>
            </w:r>
          </w:p>
        </w:tc>
        <w:tc>
          <w:tcPr>
            <w:tcW w:w="0" w:type="auto"/>
          </w:tcPr>
          <w:p w14:paraId="4577248D" w14:textId="77777777" w:rsidR="00507112" w:rsidRPr="002901BB" w:rsidRDefault="00507112" w:rsidP="00DA5F49">
            <w:pPr>
              <w:pStyle w:val="TAL"/>
              <w:rPr>
                <w:sz w:val="16"/>
              </w:rPr>
            </w:pPr>
            <w:r>
              <w:rPr>
                <w:sz w:val="16"/>
              </w:rPr>
              <w:t>-</w:t>
            </w:r>
          </w:p>
        </w:tc>
      </w:tr>
      <w:tr w:rsidR="00507112" w14:paraId="2FF95D69" w14:textId="77777777" w:rsidTr="00DA5F49">
        <w:tc>
          <w:tcPr>
            <w:tcW w:w="0" w:type="auto"/>
          </w:tcPr>
          <w:p w14:paraId="5CF3F40E" w14:textId="77777777" w:rsidR="00507112" w:rsidRPr="002901BB" w:rsidRDefault="00507112" w:rsidP="00DA5F49">
            <w:pPr>
              <w:pStyle w:val="TAL"/>
              <w:rPr>
                <w:sz w:val="16"/>
              </w:rPr>
            </w:pPr>
            <w:r>
              <w:rPr>
                <w:sz w:val="16"/>
              </w:rPr>
              <w:t>R5-251673</w:t>
            </w:r>
          </w:p>
        </w:tc>
        <w:tc>
          <w:tcPr>
            <w:tcW w:w="0" w:type="auto"/>
          </w:tcPr>
          <w:p w14:paraId="15E69488" w14:textId="77777777" w:rsidR="00507112" w:rsidRPr="002901BB" w:rsidRDefault="00507112" w:rsidP="00DA5F49">
            <w:pPr>
              <w:pStyle w:val="TAL"/>
              <w:rPr>
                <w:sz w:val="16"/>
              </w:rPr>
            </w:pPr>
            <w:r>
              <w:rPr>
                <w:sz w:val="16"/>
              </w:rPr>
              <w:t>Addition of SIB33 to NB-IoT NTN TCs</w:t>
            </w:r>
          </w:p>
        </w:tc>
        <w:tc>
          <w:tcPr>
            <w:tcW w:w="0" w:type="auto"/>
          </w:tcPr>
          <w:p w14:paraId="49DCD7E8"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3853C975" w14:textId="77777777" w:rsidR="00507112" w:rsidRPr="002901BB" w:rsidRDefault="00507112" w:rsidP="00DA5F49">
            <w:pPr>
              <w:pStyle w:val="TAL"/>
              <w:rPr>
                <w:sz w:val="16"/>
              </w:rPr>
            </w:pPr>
            <w:r>
              <w:rPr>
                <w:sz w:val="16"/>
              </w:rPr>
              <w:t>withdrawn</w:t>
            </w:r>
          </w:p>
        </w:tc>
        <w:tc>
          <w:tcPr>
            <w:tcW w:w="0" w:type="auto"/>
          </w:tcPr>
          <w:p w14:paraId="01644FBF" w14:textId="77777777" w:rsidR="00507112" w:rsidRPr="002901BB" w:rsidRDefault="00507112" w:rsidP="00DA5F49">
            <w:pPr>
              <w:pStyle w:val="TAL"/>
              <w:rPr>
                <w:sz w:val="16"/>
              </w:rPr>
            </w:pPr>
            <w:r>
              <w:rPr>
                <w:sz w:val="16"/>
              </w:rPr>
              <w:t>R5-250025</w:t>
            </w:r>
          </w:p>
        </w:tc>
        <w:tc>
          <w:tcPr>
            <w:tcW w:w="0" w:type="auto"/>
          </w:tcPr>
          <w:p w14:paraId="0053F562" w14:textId="77777777" w:rsidR="00507112" w:rsidRPr="002901BB" w:rsidRDefault="00507112" w:rsidP="00DA5F49">
            <w:pPr>
              <w:pStyle w:val="TAL"/>
              <w:rPr>
                <w:sz w:val="16"/>
              </w:rPr>
            </w:pPr>
            <w:r>
              <w:rPr>
                <w:sz w:val="16"/>
              </w:rPr>
              <w:t>-</w:t>
            </w:r>
          </w:p>
        </w:tc>
      </w:tr>
      <w:tr w:rsidR="00507112" w14:paraId="30CAE61D" w14:textId="77777777" w:rsidTr="00DA5F49">
        <w:tc>
          <w:tcPr>
            <w:tcW w:w="0" w:type="auto"/>
          </w:tcPr>
          <w:p w14:paraId="0C815BF3" w14:textId="77777777" w:rsidR="00507112" w:rsidRPr="002901BB" w:rsidRDefault="00507112" w:rsidP="00DA5F49">
            <w:pPr>
              <w:pStyle w:val="TAL"/>
              <w:rPr>
                <w:sz w:val="16"/>
              </w:rPr>
            </w:pPr>
            <w:r>
              <w:rPr>
                <w:sz w:val="16"/>
              </w:rPr>
              <w:t>R5-251674</w:t>
            </w:r>
          </w:p>
        </w:tc>
        <w:tc>
          <w:tcPr>
            <w:tcW w:w="0" w:type="auto"/>
          </w:tcPr>
          <w:p w14:paraId="59B13C56" w14:textId="77777777" w:rsidR="00507112" w:rsidRPr="002901BB" w:rsidRDefault="00507112" w:rsidP="00DA5F49">
            <w:pPr>
              <w:pStyle w:val="TAL"/>
              <w:rPr>
                <w:sz w:val="16"/>
              </w:rPr>
            </w:pPr>
            <w:r>
              <w:rPr>
                <w:sz w:val="16"/>
              </w:rPr>
              <w:t>Test frequency corrections for 3MHz CBW</w:t>
            </w:r>
          </w:p>
        </w:tc>
        <w:tc>
          <w:tcPr>
            <w:tcW w:w="0" w:type="auto"/>
          </w:tcPr>
          <w:p w14:paraId="7F649EE2" w14:textId="77777777" w:rsidR="00507112" w:rsidRPr="002901BB" w:rsidRDefault="00507112" w:rsidP="00DA5F49">
            <w:pPr>
              <w:pStyle w:val="TAL"/>
              <w:rPr>
                <w:sz w:val="16"/>
              </w:rPr>
            </w:pPr>
            <w:r>
              <w:rPr>
                <w:sz w:val="16"/>
              </w:rPr>
              <w:t>Keysight Technologies</w:t>
            </w:r>
          </w:p>
        </w:tc>
        <w:tc>
          <w:tcPr>
            <w:tcW w:w="0" w:type="auto"/>
          </w:tcPr>
          <w:p w14:paraId="523036AB" w14:textId="77777777" w:rsidR="00507112" w:rsidRPr="002901BB" w:rsidRDefault="00507112" w:rsidP="00DA5F49">
            <w:pPr>
              <w:pStyle w:val="TAL"/>
              <w:rPr>
                <w:sz w:val="16"/>
              </w:rPr>
            </w:pPr>
            <w:r>
              <w:rPr>
                <w:sz w:val="16"/>
              </w:rPr>
              <w:t>agreed</w:t>
            </w:r>
          </w:p>
        </w:tc>
        <w:tc>
          <w:tcPr>
            <w:tcW w:w="0" w:type="auto"/>
          </w:tcPr>
          <w:p w14:paraId="1EAE0D9F" w14:textId="77777777" w:rsidR="00507112" w:rsidRPr="002901BB" w:rsidRDefault="00507112" w:rsidP="00DA5F49">
            <w:pPr>
              <w:pStyle w:val="TAL"/>
              <w:rPr>
                <w:sz w:val="16"/>
              </w:rPr>
            </w:pPr>
            <w:r>
              <w:rPr>
                <w:sz w:val="16"/>
              </w:rPr>
              <w:t>R5-250299</w:t>
            </w:r>
          </w:p>
        </w:tc>
        <w:tc>
          <w:tcPr>
            <w:tcW w:w="0" w:type="auto"/>
          </w:tcPr>
          <w:p w14:paraId="164D5BE4" w14:textId="77777777" w:rsidR="00507112" w:rsidRPr="002901BB" w:rsidRDefault="00507112" w:rsidP="00DA5F49">
            <w:pPr>
              <w:pStyle w:val="TAL"/>
              <w:rPr>
                <w:sz w:val="16"/>
              </w:rPr>
            </w:pPr>
            <w:r>
              <w:rPr>
                <w:sz w:val="16"/>
              </w:rPr>
              <w:t>-</w:t>
            </w:r>
          </w:p>
        </w:tc>
      </w:tr>
      <w:tr w:rsidR="00507112" w14:paraId="7F90B5B4" w14:textId="77777777" w:rsidTr="00DA5F49">
        <w:tc>
          <w:tcPr>
            <w:tcW w:w="0" w:type="auto"/>
          </w:tcPr>
          <w:p w14:paraId="72EAA76C" w14:textId="77777777" w:rsidR="00507112" w:rsidRPr="002901BB" w:rsidRDefault="00507112" w:rsidP="00DA5F49">
            <w:pPr>
              <w:pStyle w:val="TAL"/>
              <w:rPr>
                <w:sz w:val="16"/>
              </w:rPr>
            </w:pPr>
            <w:r>
              <w:rPr>
                <w:sz w:val="16"/>
              </w:rPr>
              <w:t>R5-251675</w:t>
            </w:r>
          </w:p>
        </w:tc>
        <w:tc>
          <w:tcPr>
            <w:tcW w:w="0" w:type="auto"/>
          </w:tcPr>
          <w:p w14:paraId="2F25BF9D" w14:textId="77777777" w:rsidR="00507112" w:rsidRPr="002901BB" w:rsidRDefault="00507112" w:rsidP="00DA5F49">
            <w:pPr>
              <w:pStyle w:val="TAL"/>
              <w:rPr>
                <w:sz w:val="16"/>
              </w:rPr>
            </w:pPr>
            <w:r>
              <w:rPr>
                <w:sz w:val="16"/>
              </w:rPr>
              <w:t>Corrections for CA_n41A-n77A combo in test case 7.3A.1_1</w:t>
            </w:r>
          </w:p>
        </w:tc>
        <w:tc>
          <w:tcPr>
            <w:tcW w:w="0" w:type="auto"/>
          </w:tcPr>
          <w:p w14:paraId="5634BABB" w14:textId="77777777" w:rsidR="00507112" w:rsidRPr="002901BB" w:rsidRDefault="00507112" w:rsidP="00DA5F49">
            <w:pPr>
              <w:pStyle w:val="TAL"/>
              <w:rPr>
                <w:sz w:val="16"/>
              </w:rPr>
            </w:pPr>
            <w:r>
              <w:rPr>
                <w:sz w:val="16"/>
              </w:rPr>
              <w:t>Keysight Technologies</w:t>
            </w:r>
          </w:p>
        </w:tc>
        <w:tc>
          <w:tcPr>
            <w:tcW w:w="0" w:type="auto"/>
          </w:tcPr>
          <w:p w14:paraId="3FEC89D3" w14:textId="77777777" w:rsidR="00507112" w:rsidRPr="002901BB" w:rsidRDefault="00507112" w:rsidP="00DA5F49">
            <w:pPr>
              <w:pStyle w:val="TAL"/>
              <w:rPr>
                <w:sz w:val="16"/>
              </w:rPr>
            </w:pPr>
            <w:r>
              <w:rPr>
                <w:sz w:val="16"/>
              </w:rPr>
              <w:t>agreed</w:t>
            </w:r>
          </w:p>
        </w:tc>
        <w:tc>
          <w:tcPr>
            <w:tcW w:w="0" w:type="auto"/>
          </w:tcPr>
          <w:p w14:paraId="70704116" w14:textId="77777777" w:rsidR="00507112" w:rsidRPr="002901BB" w:rsidRDefault="00507112" w:rsidP="00DA5F49">
            <w:pPr>
              <w:pStyle w:val="TAL"/>
              <w:rPr>
                <w:sz w:val="16"/>
              </w:rPr>
            </w:pPr>
            <w:r>
              <w:rPr>
                <w:sz w:val="16"/>
              </w:rPr>
              <w:t>R5-250301</w:t>
            </w:r>
          </w:p>
        </w:tc>
        <w:tc>
          <w:tcPr>
            <w:tcW w:w="0" w:type="auto"/>
          </w:tcPr>
          <w:p w14:paraId="1D7DD63D" w14:textId="77777777" w:rsidR="00507112" w:rsidRPr="002901BB" w:rsidRDefault="00507112" w:rsidP="00DA5F49">
            <w:pPr>
              <w:pStyle w:val="TAL"/>
              <w:rPr>
                <w:sz w:val="16"/>
              </w:rPr>
            </w:pPr>
            <w:r>
              <w:rPr>
                <w:sz w:val="16"/>
              </w:rPr>
              <w:t>-</w:t>
            </w:r>
          </w:p>
        </w:tc>
      </w:tr>
      <w:tr w:rsidR="00507112" w14:paraId="7468893F" w14:textId="77777777" w:rsidTr="00DA5F49">
        <w:tc>
          <w:tcPr>
            <w:tcW w:w="0" w:type="auto"/>
          </w:tcPr>
          <w:p w14:paraId="6D97A888" w14:textId="77777777" w:rsidR="00507112" w:rsidRPr="002901BB" w:rsidRDefault="00507112" w:rsidP="00DA5F49">
            <w:pPr>
              <w:pStyle w:val="TAL"/>
              <w:rPr>
                <w:sz w:val="16"/>
              </w:rPr>
            </w:pPr>
            <w:r>
              <w:rPr>
                <w:sz w:val="16"/>
              </w:rPr>
              <w:t>R5-251676</w:t>
            </w:r>
          </w:p>
        </w:tc>
        <w:tc>
          <w:tcPr>
            <w:tcW w:w="0" w:type="auto"/>
          </w:tcPr>
          <w:p w14:paraId="6E296A35" w14:textId="77777777" w:rsidR="00507112" w:rsidRPr="002901BB" w:rsidRDefault="00507112" w:rsidP="00DA5F49">
            <w:pPr>
              <w:pStyle w:val="TAL"/>
              <w:rPr>
                <w:sz w:val="16"/>
              </w:rPr>
            </w:pPr>
            <w:r>
              <w:rPr>
                <w:sz w:val="16"/>
              </w:rPr>
              <w:t>Discussion on MU and TT for ATG RF testing</w:t>
            </w:r>
          </w:p>
        </w:tc>
        <w:tc>
          <w:tcPr>
            <w:tcW w:w="0" w:type="auto"/>
          </w:tcPr>
          <w:p w14:paraId="45DC5662" w14:textId="77777777" w:rsidR="00507112" w:rsidRPr="002901BB" w:rsidRDefault="00507112" w:rsidP="00DA5F49">
            <w:pPr>
              <w:pStyle w:val="TAL"/>
              <w:rPr>
                <w:sz w:val="16"/>
              </w:rPr>
            </w:pPr>
            <w:r>
              <w:rPr>
                <w:sz w:val="16"/>
              </w:rPr>
              <w:t>Keysight Technologies UK Ltd, Anritsu</w:t>
            </w:r>
          </w:p>
        </w:tc>
        <w:tc>
          <w:tcPr>
            <w:tcW w:w="0" w:type="auto"/>
          </w:tcPr>
          <w:p w14:paraId="30EAD36E" w14:textId="77777777" w:rsidR="00507112" w:rsidRPr="002901BB" w:rsidRDefault="00507112" w:rsidP="00DA5F49">
            <w:pPr>
              <w:pStyle w:val="TAL"/>
              <w:rPr>
                <w:sz w:val="16"/>
              </w:rPr>
            </w:pPr>
            <w:r>
              <w:rPr>
                <w:sz w:val="16"/>
              </w:rPr>
              <w:t>noted</w:t>
            </w:r>
          </w:p>
        </w:tc>
        <w:tc>
          <w:tcPr>
            <w:tcW w:w="0" w:type="auto"/>
          </w:tcPr>
          <w:p w14:paraId="3BBDF708" w14:textId="77777777" w:rsidR="00507112" w:rsidRPr="002901BB" w:rsidRDefault="00507112" w:rsidP="00DA5F49">
            <w:pPr>
              <w:pStyle w:val="TAL"/>
              <w:rPr>
                <w:sz w:val="16"/>
              </w:rPr>
            </w:pPr>
            <w:r>
              <w:rPr>
                <w:sz w:val="16"/>
              </w:rPr>
              <w:t>R5-250292</w:t>
            </w:r>
          </w:p>
        </w:tc>
        <w:tc>
          <w:tcPr>
            <w:tcW w:w="0" w:type="auto"/>
          </w:tcPr>
          <w:p w14:paraId="01BAC01B" w14:textId="77777777" w:rsidR="00507112" w:rsidRPr="002901BB" w:rsidRDefault="00507112" w:rsidP="00DA5F49">
            <w:pPr>
              <w:pStyle w:val="TAL"/>
              <w:rPr>
                <w:sz w:val="16"/>
              </w:rPr>
            </w:pPr>
            <w:r>
              <w:rPr>
                <w:sz w:val="16"/>
              </w:rPr>
              <w:t>-</w:t>
            </w:r>
          </w:p>
        </w:tc>
      </w:tr>
      <w:tr w:rsidR="00507112" w14:paraId="4D113885" w14:textId="77777777" w:rsidTr="00DA5F49">
        <w:tc>
          <w:tcPr>
            <w:tcW w:w="0" w:type="auto"/>
          </w:tcPr>
          <w:p w14:paraId="696633FE" w14:textId="77777777" w:rsidR="00507112" w:rsidRPr="002901BB" w:rsidRDefault="00507112" w:rsidP="00DA5F49">
            <w:pPr>
              <w:pStyle w:val="TAL"/>
              <w:rPr>
                <w:sz w:val="16"/>
              </w:rPr>
            </w:pPr>
            <w:r>
              <w:rPr>
                <w:sz w:val="16"/>
              </w:rPr>
              <w:t>R5-251677</w:t>
            </w:r>
          </w:p>
        </w:tc>
        <w:tc>
          <w:tcPr>
            <w:tcW w:w="0" w:type="auto"/>
          </w:tcPr>
          <w:p w14:paraId="10E57CA8" w14:textId="77777777" w:rsidR="00507112" w:rsidRPr="002901BB" w:rsidRDefault="00507112" w:rsidP="00DA5F49">
            <w:pPr>
              <w:pStyle w:val="TAL"/>
              <w:rPr>
                <w:sz w:val="16"/>
              </w:rPr>
            </w:pPr>
            <w:r>
              <w:rPr>
                <w:sz w:val="16"/>
              </w:rPr>
              <w:t>Discussion on beam lock for multiple beams</w:t>
            </w:r>
          </w:p>
        </w:tc>
        <w:tc>
          <w:tcPr>
            <w:tcW w:w="0" w:type="auto"/>
          </w:tcPr>
          <w:p w14:paraId="4EEBE34A" w14:textId="77777777" w:rsidR="00507112" w:rsidRPr="002901BB" w:rsidRDefault="00507112" w:rsidP="00DA5F49">
            <w:pPr>
              <w:pStyle w:val="TAL"/>
              <w:rPr>
                <w:sz w:val="16"/>
              </w:rPr>
            </w:pPr>
            <w:r>
              <w:rPr>
                <w:sz w:val="16"/>
              </w:rPr>
              <w:t>Apple Trading, QUALCOMM Europe Inc. - Italy, Nokia</w:t>
            </w:r>
          </w:p>
        </w:tc>
        <w:tc>
          <w:tcPr>
            <w:tcW w:w="0" w:type="auto"/>
          </w:tcPr>
          <w:p w14:paraId="4A7B78CE" w14:textId="77777777" w:rsidR="00507112" w:rsidRPr="002901BB" w:rsidRDefault="00507112" w:rsidP="00DA5F49">
            <w:pPr>
              <w:pStyle w:val="TAL"/>
              <w:rPr>
                <w:sz w:val="16"/>
              </w:rPr>
            </w:pPr>
            <w:r>
              <w:rPr>
                <w:sz w:val="16"/>
              </w:rPr>
              <w:t>noted</w:t>
            </w:r>
          </w:p>
        </w:tc>
        <w:tc>
          <w:tcPr>
            <w:tcW w:w="0" w:type="auto"/>
          </w:tcPr>
          <w:p w14:paraId="7DD65864" w14:textId="77777777" w:rsidR="00507112" w:rsidRPr="002901BB" w:rsidRDefault="00507112" w:rsidP="00DA5F49">
            <w:pPr>
              <w:pStyle w:val="TAL"/>
              <w:rPr>
                <w:sz w:val="16"/>
              </w:rPr>
            </w:pPr>
            <w:r>
              <w:rPr>
                <w:sz w:val="16"/>
              </w:rPr>
              <w:t>R5-251215</w:t>
            </w:r>
          </w:p>
        </w:tc>
        <w:tc>
          <w:tcPr>
            <w:tcW w:w="0" w:type="auto"/>
          </w:tcPr>
          <w:p w14:paraId="2309E133" w14:textId="77777777" w:rsidR="00507112" w:rsidRPr="002901BB" w:rsidRDefault="00507112" w:rsidP="00DA5F49">
            <w:pPr>
              <w:pStyle w:val="TAL"/>
              <w:rPr>
                <w:sz w:val="16"/>
              </w:rPr>
            </w:pPr>
            <w:r>
              <w:rPr>
                <w:sz w:val="16"/>
              </w:rPr>
              <w:t>-</w:t>
            </w:r>
          </w:p>
        </w:tc>
      </w:tr>
      <w:tr w:rsidR="00507112" w14:paraId="1658630B" w14:textId="77777777" w:rsidTr="00DA5F49">
        <w:tc>
          <w:tcPr>
            <w:tcW w:w="0" w:type="auto"/>
          </w:tcPr>
          <w:p w14:paraId="28B21BBD" w14:textId="77777777" w:rsidR="00507112" w:rsidRPr="002901BB" w:rsidRDefault="00507112" w:rsidP="00DA5F49">
            <w:pPr>
              <w:pStyle w:val="TAL"/>
              <w:rPr>
                <w:sz w:val="16"/>
              </w:rPr>
            </w:pPr>
            <w:r>
              <w:rPr>
                <w:sz w:val="16"/>
              </w:rPr>
              <w:t>R5-251678</w:t>
            </w:r>
          </w:p>
        </w:tc>
        <w:tc>
          <w:tcPr>
            <w:tcW w:w="0" w:type="auto"/>
          </w:tcPr>
          <w:p w14:paraId="53DED7D5" w14:textId="77777777" w:rsidR="00507112" w:rsidRPr="002901BB" w:rsidRDefault="00507112" w:rsidP="00DA5F49">
            <w:pPr>
              <w:pStyle w:val="TAL"/>
              <w:rPr>
                <w:sz w:val="16"/>
              </w:rPr>
            </w:pPr>
            <w:r>
              <w:rPr>
                <w:sz w:val="16"/>
              </w:rPr>
              <w:t>Addition of FR2 RF testability issue list to specification</w:t>
            </w:r>
          </w:p>
        </w:tc>
        <w:tc>
          <w:tcPr>
            <w:tcW w:w="0" w:type="auto"/>
          </w:tcPr>
          <w:p w14:paraId="270AECBC" w14:textId="77777777" w:rsidR="00507112" w:rsidRPr="002901BB" w:rsidRDefault="00507112" w:rsidP="00DA5F49">
            <w:pPr>
              <w:pStyle w:val="TAL"/>
              <w:rPr>
                <w:sz w:val="16"/>
              </w:rPr>
            </w:pPr>
            <w:r>
              <w:rPr>
                <w:sz w:val="16"/>
              </w:rPr>
              <w:t>Apple Trading</w:t>
            </w:r>
          </w:p>
        </w:tc>
        <w:tc>
          <w:tcPr>
            <w:tcW w:w="0" w:type="auto"/>
          </w:tcPr>
          <w:p w14:paraId="6928A06A" w14:textId="77777777" w:rsidR="00507112" w:rsidRPr="002901BB" w:rsidRDefault="00507112" w:rsidP="00DA5F49">
            <w:pPr>
              <w:pStyle w:val="TAL"/>
              <w:rPr>
                <w:sz w:val="16"/>
              </w:rPr>
            </w:pPr>
            <w:r>
              <w:rPr>
                <w:sz w:val="16"/>
              </w:rPr>
              <w:t>agreed</w:t>
            </w:r>
          </w:p>
        </w:tc>
        <w:tc>
          <w:tcPr>
            <w:tcW w:w="0" w:type="auto"/>
          </w:tcPr>
          <w:p w14:paraId="569F0495" w14:textId="77777777" w:rsidR="00507112" w:rsidRPr="002901BB" w:rsidRDefault="00507112" w:rsidP="00DA5F49">
            <w:pPr>
              <w:pStyle w:val="TAL"/>
              <w:rPr>
                <w:sz w:val="16"/>
              </w:rPr>
            </w:pPr>
            <w:r>
              <w:rPr>
                <w:sz w:val="16"/>
              </w:rPr>
              <w:t>R5-251213</w:t>
            </w:r>
          </w:p>
        </w:tc>
        <w:tc>
          <w:tcPr>
            <w:tcW w:w="0" w:type="auto"/>
          </w:tcPr>
          <w:p w14:paraId="2D7FAE8F" w14:textId="77777777" w:rsidR="00507112" w:rsidRPr="002901BB" w:rsidRDefault="00507112" w:rsidP="00DA5F49">
            <w:pPr>
              <w:pStyle w:val="TAL"/>
              <w:rPr>
                <w:sz w:val="16"/>
              </w:rPr>
            </w:pPr>
            <w:r>
              <w:rPr>
                <w:sz w:val="16"/>
              </w:rPr>
              <w:t>-</w:t>
            </w:r>
          </w:p>
        </w:tc>
      </w:tr>
      <w:tr w:rsidR="00507112" w14:paraId="6CB48335" w14:textId="77777777" w:rsidTr="00DA5F49">
        <w:tc>
          <w:tcPr>
            <w:tcW w:w="0" w:type="auto"/>
          </w:tcPr>
          <w:p w14:paraId="57DC4E39" w14:textId="77777777" w:rsidR="00507112" w:rsidRPr="002901BB" w:rsidRDefault="00507112" w:rsidP="00DA5F49">
            <w:pPr>
              <w:pStyle w:val="TAL"/>
              <w:rPr>
                <w:sz w:val="16"/>
              </w:rPr>
            </w:pPr>
            <w:r>
              <w:rPr>
                <w:sz w:val="16"/>
              </w:rPr>
              <w:t>R5-251679</w:t>
            </w:r>
          </w:p>
        </w:tc>
        <w:tc>
          <w:tcPr>
            <w:tcW w:w="0" w:type="auto"/>
          </w:tcPr>
          <w:p w14:paraId="39B1C782" w14:textId="77777777" w:rsidR="00507112" w:rsidRPr="002901BB" w:rsidRDefault="00507112" w:rsidP="00DA5F49">
            <w:pPr>
              <w:pStyle w:val="TAL"/>
              <w:rPr>
                <w:sz w:val="16"/>
              </w:rPr>
            </w:pPr>
            <w:r>
              <w:rPr>
                <w:sz w:val="16"/>
              </w:rPr>
              <w:t>Update to applicability for NR V2X test cases</w:t>
            </w:r>
          </w:p>
        </w:tc>
        <w:tc>
          <w:tcPr>
            <w:tcW w:w="0" w:type="auto"/>
          </w:tcPr>
          <w:p w14:paraId="743FA82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4922EFE1" w14:textId="77777777" w:rsidR="00507112" w:rsidRPr="002901BB" w:rsidRDefault="00507112" w:rsidP="00DA5F49">
            <w:pPr>
              <w:pStyle w:val="TAL"/>
              <w:rPr>
                <w:sz w:val="16"/>
              </w:rPr>
            </w:pPr>
            <w:r>
              <w:rPr>
                <w:sz w:val="16"/>
              </w:rPr>
              <w:t>agreed</w:t>
            </w:r>
          </w:p>
        </w:tc>
        <w:tc>
          <w:tcPr>
            <w:tcW w:w="0" w:type="auto"/>
          </w:tcPr>
          <w:p w14:paraId="5C597390" w14:textId="77777777" w:rsidR="00507112" w:rsidRPr="002901BB" w:rsidRDefault="00507112" w:rsidP="00DA5F49">
            <w:pPr>
              <w:pStyle w:val="TAL"/>
              <w:rPr>
                <w:sz w:val="16"/>
              </w:rPr>
            </w:pPr>
            <w:r>
              <w:rPr>
                <w:sz w:val="16"/>
              </w:rPr>
              <w:t>R5-251133</w:t>
            </w:r>
          </w:p>
        </w:tc>
        <w:tc>
          <w:tcPr>
            <w:tcW w:w="0" w:type="auto"/>
          </w:tcPr>
          <w:p w14:paraId="6EB33992" w14:textId="77777777" w:rsidR="00507112" w:rsidRPr="002901BB" w:rsidRDefault="00507112" w:rsidP="00DA5F49">
            <w:pPr>
              <w:pStyle w:val="TAL"/>
              <w:rPr>
                <w:sz w:val="16"/>
              </w:rPr>
            </w:pPr>
            <w:r>
              <w:rPr>
                <w:sz w:val="16"/>
              </w:rPr>
              <w:t>-</w:t>
            </w:r>
          </w:p>
        </w:tc>
      </w:tr>
      <w:tr w:rsidR="00507112" w14:paraId="44517CFA" w14:textId="77777777" w:rsidTr="00DA5F49">
        <w:tc>
          <w:tcPr>
            <w:tcW w:w="0" w:type="auto"/>
          </w:tcPr>
          <w:p w14:paraId="641A7B1E" w14:textId="77777777" w:rsidR="00507112" w:rsidRPr="002901BB" w:rsidRDefault="00507112" w:rsidP="00DA5F49">
            <w:pPr>
              <w:pStyle w:val="TAL"/>
              <w:rPr>
                <w:sz w:val="16"/>
              </w:rPr>
            </w:pPr>
            <w:r>
              <w:rPr>
                <w:sz w:val="16"/>
              </w:rPr>
              <w:t>R5-251680</w:t>
            </w:r>
          </w:p>
        </w:tc>
        <w:tc>
          <w:tcPr>
            <w:tcW w:w="0" w:type="auto"/>
          </w:tcPr>
          <w:p w14:paraId="66F21945" w14:textId="77777777" w:rsidR="00507112" w:rsidRPr="002901BB" w:rsidRDefault="00507112" w:rsidP="00DA5F49">
            <w:pPr>
              <w:pStyle w:val="TAL"/>
              <w:rPr>
                <w:sz w:val="16"/>
              </w:rPr>
            </w:pPr>
            <w:r>
              <w:rPr>
                <w:sz w:val="16"/>
              </w:rPr>
              <w:t>Addition of Annex F for NB-IoT NTN test cases</w:t>
            </w:r>
          </w:p>
        </w:tc>
        <w:tc>
          <w:tcPr>
            <w:tcW w:w="0" w:type="auto"/>
          </w:tcPr>
          <w:p w14:paraId="70C05111" w14:textId="77777777" w:rsidR="00507112" w:rsidRPr="002901BB" w:rsidRDefault="00507112" w:rsidP="00DA5F49">
            <w:pPr>
              <w:pStyle w:val="TAL"/>
              <w:rPr>
                <w:sz w:val="16"/>
              </w:rPr>
            </w:pPr>
            <w:r>
              <w:rPr>
                <w:sz w:val="16"/>
              </w:rPr>
              <w:t>MediaTek Beijing Inc.</w:t>
            </w:r>
          </w:p>
        </w:tc>
        <w:tc>
          <w:tcPr>
            <w:tcW w:w="0" w:type="auto"/>
          </w:tcPr>
          <w:p w14:paraId="1CF2F3B0" w14:textId="77777777" w:rsidR="00507112" w:rsidRPr="002901BB" w:rsidRDefault="00507112" w:rsidP="00DA5F49">
            <w:pPr>
              <w:pStyle w:val="TAL"/>
              <w:rPr>
                <w:sz w:val="16"/>
              </w:rPr>
            </w:pPr>
            <w:r>
              <w:rPr>
                <w:sz w:val="16"/>
              </w:rPr>
              <w:t>agreed</w:t>
            </w:r>
          </w:p>
        </w:tc>
        <w:tc>
          <w:tcPr>
            <w:tcW w:w="0" w:type="auto"/>
          </w:tcPr>
          <w:p w14:paraId="2F7B59D1" w14:textId="77777777" w:rsidR="00507112" w:rsidRPr="002901BB" w:rsidRDefault="00507112" w:rsidP="00DA5F49">
            <w:pPr>
              <w:pStyle w:val="TAL"/>
              <w:rPr>
                <w:sz w:val="16"/>
              </w:rPr>
            </w:pPr>
            <w:r>
              <w:rPr>
                <w:sz w:val="16"/>
              </w:rPr>
              <w:t>R5-250158</w:t>
            </w:r>
          </w:p>
        </w:tc>
        <w:tc>
          <w:tcPr>
            <w:tcW w:w="0" w:type="auto"/>
          </w:tcPr>
          <w:p w14:paraId="2A316737" w14:textId="77777777" w:rsidR="00507112" w:rsidRPr="002901BB" w:rsidRDefault="00507112" w:rsidP="00DA5F49">
            <w:pPr>
              <w:pStyle w:val="TAL"/>
              <w:rPr>
                <w:sz w:val="16"/>
              </w:rPr>
            </w:pPr>
            <w:r>
              <w:rPr>
                <w:sz w:val="16"/>
              </w:rPr>
              <w:t>-</w:t>
            </w:r>
          </w:p>
        </w:tc>
      </w:tr>
      <w:tr w:rsidR="00507112" w14:paraId="483806A1" w14:textId="77777777" w:rsidTr="00DA5F49">
        <w:tc>
          <w:tcPr>
            <w:tcW w:w="0" w:type="auto"/>
          </w:tcPr>
          <w:p w14:paraId="05344E0D" w14:textId="77777777" w:rsidR="00507112" w:rsidRPr="002901BB" w:rsidRDefault="00507112" w:rsidP="00DA5F49">
            <w:pPr>
              <w:pStyle w:val="TAL"/>
              <w:rPr>
                <w:sz w:val="16"/>
              </w:rPr>
            </w:pPr>
            <w:r>
              <w:rPr>
                <w:sz w:val="16"/>
              </w:rPr>
              <w:t>R5-251681</w:t>
            </w:r>
          </w:p>
        </w:tc>
        <w:tc>
          <w:tcPr>
            <w:tcW w:w="0" w:type="auto"/>
          </w:tcPr>
          <w:p w14:paraId="42A30A49" w14:textId="77777777" w:rsidR="00507112" w:rsidRPr="002901BB" w:rsidRDefault="00507112" w:rsidP="00DA5F49">
            <w:pPr>
              <w:pStyle w:val="TAL"/>
              <w:rPr>
                <w:sz w:val="16"/>
              </w:rPr>
            </w:pPr>
            <w:r>
              <w:rPr>
                <w:sz w:val="16"/>
              </w:rPr>
              <w:t>Addition of new TC Error Vector Magnitude for ATG</w:t>
            </w:r>
          </w:p>
        </w:tc>
        <w:tc>
          <w:tcPr>
            <w:tcW w:w="0" w:type="auto"/>
          </w:tcPr>
          <w:p w14:paraId="03CE69E4" w14:textId="77777777" w:rsidR="00507112" w:rsidRPr="002901BB" w:rsidRDefault="00507112" w:rsidP="00DA5F49">
            <w:pPr>
              <w:pStyle w:val="TAL"/>
              <w:rPr>
                <w:sz w:val="16"/>
              </w:rPr>
            </w:pPr>
            <w:r>
              <w:rPr>
                <w:sz w:val="16"/>
              </w:rPr>
              <w:t>Ericsson</w:t>
            </w:r>
          </w:p>
        </w:tc>
        <w:tc>
          <w:tcPr>
            <w:tcW w:w="0" w:type="auto"/>
          </w:tcPr>
          <w:p w14:paraId="20C0FB5D" w14:textId="77777777" w:rsidR="00507112" w:rsidRPr="002901BB" w:rsidRDefault="00507112" w:rsidP="00DA5F49">
            <w:pPr>
              <w:pStyle w:val="TAL"/>
              <w:rPr>
                <w:sz w:val="16"/>
              </w:rPr>
            </w:pPr>
            <w:r>
              <w:rPr>
                <w:sz w:val="16"/>
              </w:rPr>
              <w:t>agreed</w:t>
            </w:r>
          </w:p>
        </w:tc>
        <w:tc>
          <w:tcPr>
            <w:tcW w:w="0" w:type="auto"/>
          </w:tcPr>
          <w:p w14:paraId="2677E6B8" w14:textId="77777777" w:rsidR="00507112" w:rsidRPr="002901BB" w:rsidRDefault="00507112" w:rsidP="00DA5F49">
            <w:pPr>
              <w:pStyle w:val="TAL"/>
              <w:rPr>
                <w:sz w:val="16"/>
              </w:rPr>
            </w:pPr>
            <w:r>
              <w:rPr>
                <w:sz w:val="16"/>
              </w:rPr>
              <w:t>R5-251036</w:t>
            </w:r>
          </w:p>
        </w:tc>
        <w:tc>
          <w:tcPr>
            <w:tcW w:w="0" w:type="auto"/>
          </w:tcPr>
          <w:p w14:paraId="60DAE2B4" w14:textId="77777777" w:rsidR="00507112" w:rsidRPr="002901BB" w:rsidRDefault="00507112" w:rsidP="00DA5F49">
            <w:pPr>
              <w:pStyle w:val="TAL"/>
              <w:rPr>
                <w:sz w:val="16"/>
              </w:rPr>
            </w:pPr>
            <w:r>
              <w:rPr>
                <w:sz w:val="16"/>
              </w:rPr>
              <w:t>-</w:t>
            </w:r>
          </w:p>
        </w:tc>
      </w:tr>
      <w:tr w:rsidR="00507112" w14:paraId="1E36535C" w14:textId="77777777" w:rsidTr="00DA5F49">
        <w:tc>
          <w:tcPr>
            <w:tcW w:w="0" w:type="auto"/>
          </w:tcPr>
          <w:p w14:paraId="28633644" w14:textId="77777777" w:rsidR="00507112" w:rsidRPr="002901BB" w:rsidRDefault="00507112" w:rsidP="00DA5F49">
            <w:pPr>
              <w:pStyle w:val="TAL"/>
              <w:rPr>
                <w:sz w:val="16"/>
              </w:rPr>
            </w:pPr>
            <w:r>
              <w:rPr>
                <w:sz w:val="16"/>
              </w:rPr>
              <w:t>R5-251682</w:t>
            </w:r>
          </w:p>
        </w:tc>
        <w:tc>
          <w:tcPr>
            <w:tcW w:w="0" w:type="auto"/>
          </w:tcPr>
          <w:p w14:paraId="01259823" w14:textId="77777777" w:rsidR="00507112" w:rsidRPr="002901BB" w:rsidRDefault="00507112" w:rsidP="00DA5F49">
            <w:pPr>
              <w:pStyle w:val="TAL"/>
              <w:rPr>
                <w:sz w:val="16"/>
              </w:rPr>
            </w:pPr>
            <w:r>
              <w:rPr>
                <w:sz w:val="16"/>
              </w:rPr>
              <w:t>Updates to NRU Tx Signal Quality TC</w:t>
            </w:r>
          </w:p>
        </w:tc>
        <w:tc>
          <w:tcPr>
            <w:tcW w:w="0" w:type="auto"/>
          </w:tcPr>
          <w:p w14:paraId="1A4A2A7E" w14:textId="77777777" w:rsidR="00507112" w:rsidRPr="002901BB" w:rsidRDefault="00507112" w:rsidP="00DA5F49">
            <w:pPr>
              <w:pStyle w:val="TAL"/>
              <w:rPr>
                <w:sz w:val="16"/>
              </w:rPr>
            </w:pPr>
            <w:r>
              <w:rPr>
                <w:sz w:val="16"/>
              </w:rPr>
              <w:t>Qualcomm Technologies Ireland</w:t>
            </w:r>
          </w:p>
        </w:tc>
        <w:tc>
          <w:tcPr>
            <w:tcW w:w="0" w:type="auto"/>
          </w:tcPr>
          <w:p w14:paraId="2A4CEAF5" w14:textId="77777777" w:rsidR="00507112" w:rsidRPr="002901BB" w:rsidRDefault="00507112" w:rsidP="00DA5F49">
            <w:pPr>
              <w:pStyle w:val="TAL"/>
              <w:rPr>
                <w:sz w:val="16"/>
              </w:rPr>
            </w:pPr>
            <w:r>
              <w:rPr>
                <w:sz w:val="16"/>
              </w:rPr>
              <w:t>agreed</w:t>
            </w:r>
          </w:p>
        </w:tc>
        <w:tc>
          <w:tcPr>
            <w:tcW w:w="0" w:type="auto"/>
          </w:tcPr>
          <w:p w14:paraId="63DE8D69" w14:textId="77777777" w:rsidR="00507112" w:rsidRPr="002901BB" w:rsidRDefault="00507112" w:rsidP="00DA5F49">
            <w:pPr>
              <w:pStyle w:val="TAL"/>
              <w:rPr>
                <w:sz w:val="16"/>
              </w:rPr>
            </w:pPr>
            <w:r>
              <w:rPr>
                <w:sz w:val="16"/>
              </w:rPr>
              <w:t>R5-250678</w:t>
            </w:r>
          </w:p>
        </w:tc>
        <w:tc>
          <w:tcPr>
            <w:tcW w:w="0" w:type="auto"/>
          </w:tcPr>
          <w:p w14:paraId="6BE3D384" w14:textId="77777777" w:rsidR="00507112" w:rsidRPr="002901BB" w:rsidRDefault="00507112" w:rsidP="00DA5F49">
            <w:pPr>
              <w:pStyle w:val="TAL"/>
              <w:rPr>
                <w:sz w:val="16"/>
              </w:rPr>
            </w:pPr>
            <w:r>
              <w:rPr>
                <w:sz w:val="16"/>
              </w:rPr>
              <w:t>-</w:t>
            </w:r>
          </w:p>
        </w:tc>
      </w:tr>
      <w:tr w:rsidR="00507112" w14:paraId="54FD0937" w14:textId="77777777" w:rsidTr="00DA5F49">
        <w:tc>
          <w:tcPr>
            <w:tcW w:w="0" w:type="auto"/>
          </w:tcPr>
          <w:p w14:paraId="2528B32F" w14:textId="77777777" w:rsidR="00507112" w:rsidRPr="002901BB" w:rsidRDefault="00507112" w:rsidP="00DA5F49">
            <w:pPr>
              <w:pStyle w:val="TAL"/>
              <w:rPr>
                <w:sz w:val="16"/>
              </w:rPr>
            </w:pPr>
            <w:r>
              <w:rPr>
                <w:sz w:val="16"/>
              </w:rPr>
              <w:t>R5-251683</w:t>
            </w:r>
          </w:p>
        </w:tc>
        <w:tc>
          <w:tcPr>
            <w:tcW w:w="0" w:type="auto"/>
          </w:tcPr>
          <w:p w14:paraId="256EE5D9" w14:textId="77777777" w:rsidR="00507112" w:rsidRPr="002901BB" w:rsidRDefault="00507112" w:rsidP="00DA5F49">
            <w:pPr>
              <w:pStyle w:val="TAL"/>
              <w:rPr>
                <w:sz w:val="16"/>
              </w:rPr>
            </w:pPr>
            <w:r>
              <w:rPr>
                <w:sz w:val="16"/>
              </w:rPr>
              <w:t>Updates to NRU Tx IMD TC</w:t>
            </w:r>
          </w:p>
        </w:tc>
        <w:tc>
          <w:tcPr>
            <w:tcW w:w="0" w:type="auto"/>
          </w:tcPr>
          <w:p w14:paraId="2A746C28" w14:textId="77777777" w:rsidR="00507112" w:rsidRPr="002901BB" w:rsidRDefault="00507112" w:rsidP="00DA5F49">
            <w:pPr>
              <w:pStyle w:val="TAL"/>
              <w:rPr>
                <w:sz w:val="16"/>
              </w:rPr>
            </w:pPr>
            <w:r>
              <w:rPr>
                <w:sz w:val="16"/>
              </w:rPr>
              <w:t>Qualcomm Technologies Ireland</w:t>
            </w:r>
          </w:p>
        </w:tc>
        <w:tc>
          <w:tcPr>
            <w:tcW w:w="0" w:type="auto"/>
          </w:tcPr>
          <w:p w14:paraId="4F660875" w14:textId="77777777" w:rsidR="00507112" w:rsidRPr="002901BB" w:rsidRDefault="00507112" w:rsidP="00DA5F49">
            <w:pPr>
              <w:pStyle w:val="TAL"/>
              <w:rPr>
                <w:sz w:val="16"/>
              </w:rPr>
            </w:pPr>
            <w:r>
              <w:rPr>
                <w:sz w:val="16"/>
              </w:rPr>
              <w:t>agreed</w:t>
            </w:r>
          </w:p>
        </w:tc>
        <w:tc>
          <w:tcPr>
            <w:tcW w:w="0" w:type="auto"/>
          </w:tcPr>
          <w:p w14:paraId="185F46C0" w14:textId="77777777" w:rsidR="00507112" w:rsidRPr="002901BB" w:rsidRDefault="00507112" w:rsidP="00DA5F49">
            <w:pPr>
              <w:pStyle w:val="TAL"/>
              <w:rPr>
                <w:sz w:val="16"/>
              </w:rPr>
            </w:pPr>
            <w:r>
              <w:rPr>
                <w:sz w:val="16"/>
              </w:rPr>
              <w:t>R5-250679</w:t>
            </w:r>
          </w:p>
        </w:tc>
        <w:tc>
          <w:tcPr>
            <w:tcW w:w="0" w:type="auto"/>
          </w:tcPr>
          <w:p w14:paraId="1A29E9DA" w14:textId="77777777" w:rsidR="00507112" w:rsidRPr="002901BB" w:rsidRDefault="00507112" w:rsidP="00DA5F49">
            <w:pPr>
              <w:pStyle w:val="TAL"/>
              <w:rPr>
                <w:sz w:val="16"/>
              </w:rPr>
            </w:pPr>
            <w:r>
              <w:rPr>
                <w:sz w:val="16"/>
              </w:rPr>
              <w:t>-</w:t>
            </w:r>
          </w:p>
        </w:tc>
      </w:tr>
      <w:tr w:rsidR="00507112" w14:paraId="7B5B8AE6" w14:textId="77777777" w:rsidTr="00DA5F49">
        <w:tc>
          <w:tcPr>
            <w:tcW w:w="0" w:type="auto"/>
          </w:tcPr>
          <w:p w14:paraId="0A576597" w14:textId="77777777" w:rsidR="00507112" w:rsidRPr="002901BB" w:rsidRDefault="00507112" w:rsidP="00DA5F49">
            <w:pPr>
              <w:pStyle w:val="TAL"/>
              <w:rPr>
                <w:sz w:val="16"/>
              </w:rPr>
            </w:pPr>
            <w:r>
              <w:rPr>
                <w:sz w:val="16"/>
              </w:rPr>
              <w:t>R5-251684</w:t>
            </w:r>
          </w:p>
        </w:tc>
        <w:tc>
          <w:tcPr>
            <w:tcW w:w="0" w:type="auto"/>
          </w:tcPr>
          <w:p w14:paraId="55E106D4" w14:textId="77777777" w:rsidR="00507112" w:rsidRPr="002901BB" w:rsidRDefault="00507112" w:rsidP="00DA5F49">
            <w:pPr>
              <w:pStyle w:val="TAL"/>
              <w:rPr>
                <w:sz w:val="16"/>
              </w:rPr>
            </w:pPr>
            <w:r>
              <w:rPr>
                <w:sz w:val="16"/>
              </w:rPr>
              <w:t>Updates to NRU Rx TC</w:t>
            </w:r>
          </w:p>
        </w:tc>
        <w:tc>
          <w:tcPr>
            <w:tcW w:w="0" w:type="auto"/>
          </w:tcPr>
          <w:p w14:paraId="34CFDCF7" w14:textId="77777777" w:rsidR="00507112" w:rsidRPr="002901BB" w:rsidRDefault="00507112" w:rsidP="00DA5F49">
            <w:pPr>
              <w:pStyle w:val="TAL"/>
              <w:rPr>
                <w:sz w:val="16"/>
              </w:rPr>
            </w:pPr>
            <w:r>
              <w:rPr>
                <w:sz w:val="16"/>
              </w:rPr>
              <w:t>Qualcomm Technologies Ireland</w:t>
            </w:r>
          </w:p>
        </w:tc>
        <w:tc>
          <w:tcPr>
            <w:tcW w:w="0" w:type="auto"/>
          </w:tcPr>
          <w:p w14:paraId="255CC36D" w14:textId="77777777" w:rsidR="00507112" w:rsidRPr="002901BB" w:rsidRDefault="00507112" w:rsidP="00DA5F49">
            <w:pPr>
              <w:pStyle w:val="TAL"/>
              <w:rPr>
                <w:sz w:val="16"/>
              </w:rPr>
            </w:pPr>
            <w:r>
              <w:rPr>
                <w:sz w:val="16"/>
              </w:rPr>
              <w:t>agreed</w:t>
            </w:r>
          </w:p>
        </w:tc>
        <w:tc>
          <w:tcPr>
            <w:tcW w:w="0" w:type="auto"/>
          </w:tcPr>
          <w:p w14:paraId="72C20250" w14:textId="77777777" w:rsidR="00507112" w:rsidRPr="002901BB" w:rsidRDefault="00507112" w:rsidP="00DA5F49">
            <w:pPr>
              <w:pStyle w:val="TAL"/>
              <w:rPr>
                <w:sz w:val="16"/>
              </w:rPr>
            </w:pPr>
            <w:r>
              <w:rPr>
                <w:sz w:val="16"/>
              </w:rPr>
              <w:t>R5-250680</w:t>
            </w:r>
          </w:p>
        </w:tc>
        <w:tc>
          <w:tcPr>
            <w:tcW w:w="0" w:type="auto"/>
          </w:tcPr>
          <w:p w14:paraId="17DFAF7A" w14:textId="77777777" w:rsidR="00507112" w:rsidRPr="002901BB" w:rsidRDefault="00507112" w:rsidP="00DA5F49">
            <w:pPr>
              <w:pStyle w:val="TAL"/>
              <w:rPr>
                <w:sz w:val="16"/>
              </w:rPr>
            </w:pPr>
            <w:r>
              <w:rPr>
                <w:sz w:val="16"/>
              </w:rPr>
              <w:t>-</w:t>
            </w:r>
          </w:p>
        </w:tc>
      </w:tr>
      <w:tr w:rsidR="00507112" w14:paraId="11A56C5B" w14:textId="77777777" w:rsidTr="00DA5F49">
        <w:tc>
          <w:tcPr>
            <w:tcW w:w="0" w:type="auto"/>
          </w:tcPr>
          <w:p w14:paraId="01EC8083" w14:textId="77777777" w:rsidR="00507112" w:rsidRPr="002901BB" w:rsidRDefault="00507112" w:rsidP="00DA5F49">
            <w:pPr>
              <w:pStyle w:val="TAL"/>
              <w:rPr>
                <w:sz w:val="16"/>
              </w:rPr>
            </w:pPr>
            <w:r>
              <w:rPr>
                <w:sz w:val="16"/>
              </w:rPr>
              <w:t>R5-251685</w:t>
            </w:r>
          </w:p>
        </w:tc>
        <w:tc>
          <w:tcPr>
            <w:tcW w:w="0" w:type="auto"/>
          </w:tcPr>
          <w:p w14:paraId="690AC4E1" w14:textId="77777777" w:rsidR="00507112" w:rsidRPr="002901BB" w:rsidRDefault="00507112" w:rsidP="00DA5F49">
            <w:pPr>
              <w:pStyle w:val="TAL"/>
              <w:rPr>
                <w:sz w:val="16"/>
              </w:rPr>
            </w:pPr>
            <w:r>
              <w:rPr>
                <w:sz w:val="16"/>
              </w:rPr>
              <w:t xml:space="preserve">Update of 7.3I.3 Reference sensitivity TC for </w:t>
            </w:r>
            <w:proofErr w:type="spellStart"/>
            <w:r>
              <w:rPr>
                <w:sz w:val="16"/>
              </w:rPr>
              <w:t>eRedCap</w:t>
            </w:r>
            <w:proofErr w:type="spellEnd"/>
            <w:r>
              <w:rPr>
                <w:sz w:val="16"/>
              </w:rPr>
              <w:t xml:space="preserve"> UE</w:t>
            </w:r>
          </w:p>
        </w:tc>
        <w:tc>
          <w:tcPr>
            <w:tcW w:w="0" w:type="auto"/>
          </w:tcPr>
          <w:p w14:paraId="5D2FDAC8" w14:textId="77777777" w:rsidR="00507112" w:rsidRPr="002901BB" w:rsidRDefault="00507112" w:rsidP="00DA5F49">
            <w:pPr>
              <w:pStyle w:val="TAL"/>
              <w:rPr>
                <w:sz w:val="16"/>
              </w:rPr>
            </w:pPr>
            <w:r>
              <w:rPr>
                <w:sz w:val="16"/>
              </w:rPr>
              <w:t>China Unicom</w:t>
            </w:r>
          </w:p>
        </w:tc>
        <w:tc>
          <w:tcPr>
            <w:tcW w:w="0" w:type="auto"/>
          </w:tcPr>
          <w:p w14:paraId="0FE922D8" w14:textId="77777777" w:rsidR="00507112" w:rsidRPr="002901BB" w:rsidRDefault="00507112" w:rsidP="00DA5F49">
            <w:pPr>
              <w:pStyle w:val="TAL"/>
              <w:rPr>
                <w:sz w:val="16"/>
              </w:rPr>
            </w:pPr>
            <w:r>
              <w:rPr>
                <w:sz w:val="16"/>
              </w:rPr>
              <w:t>agreed</w:t>
            </w:r>
          </w:p>
        </w:tc>
        <w:tc>
          <w:tcPr>
            <w:tcW w:w="0" w:type="auto"/>
          </w:tcPr>
          <w:p w14:paraId="7DEA796E" w14:textId="77777777" w:rsidR="00507112" w:rsidRPr="002901BB" w:rsidRDefault="00507112" w:rsidP="00DA5F49">
            <w:pPr>
              <w:pStyle w:val="TAL"/>
              <w:rPr>
                <w:sz w:val="16"/>
              </w:rPr>
            </w:pPr>
            <w:r>
              <w:rPr>
                <w:sz w:val="16"/>
              </w:rPr>
              <w:t>R5-250624</w:t>
            </w:r>
          </w:p>
        </w:tc>
        <w:tc>
          <w:tcPr>
            <w:tcW w:w="0" w:type="auto"/>
          </w:tcPr>
          <w:p w14:paraId="27415D4F" w14:textId="77777777" w:rsidR="00507112" w:rsidRPr="002901BB" w:rsidRDefault="00507112" w:rsidP="00DA5F49">
            <w:pPr>
              <w:pStyle w:val="TAL"/>
              <w:rPr>
                <w:sz w:val="16"/>
              </w:rPr>
            </w:pPr>
            <w:r>
              <w:rPr>
                <w:sz w:val="16"/>
              </w:rPr>
              <w:t>-</w:t>
            </w:r>
          </w:p>
        </w:tc>
      </w:tr>
      <w:tr w:rsidR="00507112" w14:paraId="21439901" w14:textId="77777777" w:rsidTr="00DA5F49">
        <w:tc>
          <w:tcPr>
            <w:tcW w:w="0" w:type="auto"/>
          </w:tcPr>
          <w:p w14:paraId="123A8B92" w14:textId="77777777" w:rsidR="00507112" w:rsidRPr="002901BB" w:rsidRDefault="00507112" w:rsidP="00DA5F49">
            <w:pPr>
              <w:pStyle w:val="TAL"/>
              <w:rPr>
                <w:sz w:val="16"/>
              </w:rPr>
            </w:pPr>
            <w:r>
              <w:rPr>
                <w:sz w:val="16"/>
              </w:rPr>
              <w:t>R5-251686</w:t>
            </w:r>
          </w:p>
        </w:tc>
        <w:tc>
          <w:tcPr>
            <w:tcW w:w="0" w:type="auto"/>
          </w:tcPr>
          <w:p w14:paraId="6B090F77" w14:textId="77777777" w:rsidR="00507112" w:rsidRPr="002901BB" w:rsidRDefault="00507112" w:rsidP="00DA5F49">
            <w:pPr>
              <w:pStyle w:val="TAL"/>
              <w:rPr>
                <w:sz w:val="16"/>
              </w:rPr>
            </w:pPr>
            <w:r>
              <w:rPr>
                <w:sz w:val="16"/>
              </w:rPr>
              <w:t>Addition of test frequencies for new NR CA comb within FR1</w:t>
            </w:r>
          </w:p>
        </w:tc>
        <w:tc>
          <w:tcPr>
            <w:tcW w:w="0" w:type="auto"/>
          </w:tcPr>
          <w:p w14:paraId="55A3479C" w14:textId="77777777" w:rsidR="00507112" w:rsidRPr="002901BB" w:rsidRDefault="00507112" w:rsidP="00DA5F49">
            <w:pPr>
              <w:pStyle w:val="TAL"/>
              <w:rPr>
                <w:sz w:val="16"/>
              </w:rPr>
            </w:pPr>
            <w:r>
              <w:rPr>
                <w:sz w:val="16"/>
              </w:rPr>
              <w:t>TOWE Wireless</w:t>
            </w:r>
          </w:p>
        </w:tc>
        <w:tc>
          <w:tcPr>
            <w:tcW w:w="0" w:type="auto"/>
          </w:tcPr>
          <w:p w14:paraId="73FEFD6A" w14:textId="77777777" w:rsidR="00507112" w:rsidRPr="002901BB" w:rsidRDefault="00507112" w:rsidP="00DA5F49">
            <w:pPr>
              <w:pStyle w:val="TAL"/>
              <w:rPr>
                <w:sz w:val="16"/>
              </w:rPr>
            </w:pPr>
            <w:r>
              <w:rPr>
                <w:sz w:val="16"/>
              </w:rPr>
              <w:t>agreed</w:t>
            </w:r>
          </w:p>
        </w:tc>
        <w:tc>
          <w:tcPr>
            <w:tcW w:w="0" w:type="auto"/>
          </w:tcPr>
          <w:p w14:paraId="184CD23B" w14:textId="77777777" w:rsidR="00507112" w:rsidRPr="002901BB" w:rsidRDefault="00507112" w:rsidP="00DA5F49">
            <w:pPr>
              <w:pStyle w:val="TAL"/>
              <w:rPr>
                <w:sz w:val="16"/>
              </w:rPr>
            </w:pPr>
            <w:r>
              <w:rPr>
                <w:sz w:val="16"/>
              </w:rPr>
              <w:t>R5-250639</w:t>
            </w:r>
          </w:p>
        </w:tc>
        <w:tc>
          <w:tcPr>
            <w:tcW w:w="0" w:type="auto"/>
          </w:tcPr>
          <w:p w14:paraId="5629EBB0" w14:textId="77777777" w:rsidR="00507112" w:rsidRPr="002901BB" w:rsidRDefault="00507112" w:rsidP="00DA5F49">
            <w:pPr>
              <w:pStyle w:val="TAL"/>
              <w:rPr>
                <w:sz w:val="16"/>
              </w:rPr>
            </w:pPr>
            <w:r>
              <w:rPr>
                <w:sz w:val="16"/>
              </w:rPr>
              <w:t>-</w:t>
            </w:r>
          </w:p>
        </w:tc>
      </w:tr>
      <w:tr w:rsidR="00507112" w14:paraId="14502581" w14:textId="77777777" w:rsidTr="00DA5F49">
        <w:tc>
          <w:tcPr>
            <w:tcW w:w="0" w:type="auto"/>
          </w:tcPr>
          <w:p w14:paraId="39517B94" w14:textId="77777777" w:rsidR="00507112" w:rsidRPr="002901BB" w:rsidRDefault="00507112" w:rsidP="00DA5F49">
            <w:pPr>
              <w:pStyle w:val="TAL"/>
              <w:rPr>
                <w:sz w:val="16"/>
              </w:rPr>
            </w:pPr>
            <w:r>
              <w:rPr>
                <w:sz w:val="16"/>
              </w:rPr>
              <w:t>R5-251687</w:t>
            </w:r>
          </w:p>
        </w:tc>
        <w:tc>
          <w:tcPr>
            <w:tcW w:w="0" w:type="auto"/>
          </w:tcPr>
          <w:p w14:paraId="05FEA9CC" w14:textId="77777777" w:rsidR="00507112" w:rsidRPr="002901BB" w:rsidRDefault="00507112" w:rsidP="00DA5F49">
            <w:pPr>
              <w:pStyle w:val="TAL"/>
              <w:rPr>
                <w:sz w:val="16"/>
              </w:rPr>
            </w:pPr>
            <w:r>
              <w:rPr>
                <w:sz w:val="16"/>
              </w:rPr>
              <w:t>Correction to reference sensitivity for 2DL CA for PC2</w:t>
            </w:r>
          </w:p>
        </w:tc>
        <w:tc>
          <w:tcPr>
            <w:tcW w:w="0" w:type="auto"/>
          </w:tcPr>
          <w:p w14:paraId="15C4A019" w14:textId="77777777" w:rsidR="00507112" w:rsidRPr="002901BB" w:rsidRDefault="00507112" w:rsidP="00DA5F49">
            <w:pPr>
              <w:pStyle w:val="TAL"/>
              <w:rPr>
                <w:sz w:val="16"/>
              </w:rPr>
            </w:pPr>
            <w:r>
              <w:rPr>
                <w:sz w:val="16"/>
              </w:rPr>
              <w:t>Anritsu</w:t>
            </w:r>
          </w:p>
        </w:tc>
        <w:tc>
          <w:tcPr>
            <w:tcW w:w="0" w:type="auto"/>
          </w:tcPr>
          <w:p w14:paraId="333EA045" w14:textId="77777777" w:rsidR="00507112" w:rsidRPr="002901BB" w:rsidRDefault="00507112" w:rsidP="00DA5F49">
            <w:pPr>
              <w:pStyle w:val="TAL"/>
              <w:rPr>
                <w:sz w:val="16"/>
              </w:rPr>
            </w:pPr>
            <w:r>
              <w:rPr>
                <w:sz w:val="16"/>
              </w:rPr>
              <w:t>agreed</w:t>
            </w:r>
          </w:p>
        </w:tc>
        <w:tc>
          <w:tcPr>
            <w:tcW w:w="0" w:type="auto"/>
          </w:tcPr>
          <w:p w14:paraId="049751F5" w14:textId="77777777" w:rsidR="00507112" w:rsidRPr="002901BB" w:rsidRDefault="00507112" w:rsidP="00DA5F49">
            <w:pPr>
              <w:pStyle w:val="TAL"/>
              <w:rPr>
                <w:sz w:val="16"/>
              </w:rPr>
            </w:pPr>
            <w:r>
              <w:rPr>
                <w:sz w:val="16"/>
              </w:rPr>
              <w:t>R5-250952</w:t>
            </w:r>
          </w:p>
        </w:tc>
        <w:tc>
          <w:tcPr>
            <w:tcW w:w="0" w:type="auto"/>
          </w:tcPr>
          <w:p w14:paraId="3C2FE425" w14:textId="77777777" w:rsidR="00507112" w:rsidRPr="002901BB" w:rsidRDefault="00507112" w:rsidP="00DA5F49">
            <w:pPr>
              <w:pStyle w:val="TAL"/>
              <w:rPr>
                <w:sz w:val="16"/>
              </w:rPr>
            </w:pPr>
            <w:r>
              <w:rPr>
                <w:sz w:val="16"/>
              </w:rPr>
              <w:t>-</w:t>
            </w:r>
          </w:p>
        </w:tc>
      </w:tr>
      <w:tr w:rsidR="00507112" w14:paraId="0A07C49E" w14:textId="77777777" w:rsidTr="00DA5F49">
        <w:tc>
          <w:tcPr>
            <w:tcW w:w="0" w:type="auto"/>
          </w:tcPr>
          <w:p w14:paraId="61BB72F8" w14:textId="77777777" w:rsidR="00507112" w:rsidRPr="002901BB" w:rsidRDefault="00507112" w:rsidP="00DA5F49">
            <w:pPr>
              <w:pStyle w:val="TAL"/>
              <w:rPr>
                <w:sz w:val="16"/>
              </w:rPr>
            </w:pPr>
            <w:r>
              <w:rPr>
                <w:sz w:val="16"/>
              </w:rPr>
              <w:t>R5-251688</w:t>
            </w:r>
          </w:p>
        </w:tc>
        <w:tc>
          <w:tcPr>
            <w:tcW w:w="0" w:type="auto"/>
          </w:tcPr>
          <w:p w14:paraId="6F367B44" w14:textId="77777777" w:rsidR="00507112" w:rsidRPr="002901BB" w:rsidRDefault="00507112" w:rsidP="00DA5F49">
            <w:pPr>
              <w:pStyle w:val="TAL"/>
              <w:rPr>
                <w:sz w:val="16"/>
              </w:rPr>
            </w:pPr>
            <w:r>
              <w:rPr>
                <w:sz w:val="16"/>
              </w:rPr>
              <w:t>Correction to DL frequency of DC_66A_n77A in 7.3B.2.3</w:t>
            </w:r>
          </w:p>
        </w:tc>
        <w:tc>
          <w:tcPr>
            <w:tcW w:w="0" w:type="auto"/>
          </w:tcPr>
          <w:p w14:paraId="1823E47B" w14:textId="77777777" w:rsidR="00507112" w:rsidRPr="002901BB" w:rsidRDefault="00507112" w:rsidP="00DA5F49">
            <w:pPr>
              <w:pStyle w:val="TAL"/>
              <w:rPr>
                <w:sz w:val="16"/>
              </w:rPr>
            </w:pPr>
            <w:r>
              <w:rPr>
                <w:sz w:val="16"/>
              </w:rPr>
              <w:t>Anritsu</w:t>
            </w:r>
          </w:p>
        </w:tc>
        <w:tc>
          <w:tcPr>
            <w:tcW w:w="0" w:type="auto"/>
          </w:tcPr>
          <w:p w14:paraId="3400F111" w14:textId="77777777" w:rsidR="00507112" w:rsidRPr="002901BB" w:rsidRDefault="00507112" w:rsidP="00DA5F49">
            <w:pPr>
              <w:pStyle w:val="TAL"/>
              <w:rPr>
                <w:sz w:val="16"/>
              </w:rPr>
            </w:pPr>
            <w:r>
              <w:rPr>
                <w:sz w:val="16"/>
              </w:rPr>
              <w:t>agreed</w:t>
            </w:r>
          </w:p>
        </w:tc>
        <w:tc>
          <w:tcPr>
            <w:tcW w:w="0" w:type="auto"/>
          </w:tcPr>
          <w:p w14:paraId="232CDD5D" w14:textId="77777777" w:rsidR="00507112" w:rsidRPr="002901BB" w:rsidRDefault="00507112" w:rsidP="00DA5F49">
            <w:pPr>
              <w:pStyle w:val="TAL"/>
              <w:rPr>
                <w:sz w:val="16"/>
              </w:rPr>
            </w:pPr>
            <w:r>
              <w:rPr>
                <w:sz w:val="16"/>
              </w:rPr>
              <w:t>R5-250965</w:t>
            </w:r>
          </w:p>
        </w:tc>
        <w:tc>
          <w:tcPr>
            <w:tcW w:w="0" w:type="auto"/>
          </w:tcPr>
          <w:p w14:paraId="0B34F781" w14:textId="77777777" w:rsidR="00507112" w:rsidRPr="002901BB" w:rsidRDefault="00507112" w:rsidP="00DA5F49">
            <w:pPr>
              <w:pStyle w:val="TAL"/>
              <w:rPr>
                <w:sz w:val="16"/>
              </w:rPr>
            </w:pPr>
            <w:r>
              <w:rPr>
                <w:sz w:val="16"/>
              </w:rPr>
              <w:t>-</w:t>
            </w:r>
          </w:p>
        </w:tc>
      </w:tr>
      <w:tr w:rsidR="00507112" w14:paraId="2865883D" w14:textId="77777777" w:rsidTr="00DA5F49">
        <w:tc>
          <w:tcPr>
            <w:tcW w:w="0" w:type="auto"/>
          </w:tcPr>
          <w:p w14:paraId="670E9014" w14:textId="77777777" w:rsidR="00507112" w:rsidRPr="002901BB" w:rsidRDefault="00507112" w:rsidP="00DA5F49">
            <w:pPr>
              <w:pStyle w:val="TAL"/>
              <w:rPr>
                <w:sz w:val="16"/>
              </w:rPr>
            </w:pPr>
            <w:r>
              <w:rPr>
                <w:sz w:val="16"/>
              </w:rPr>
              <w:t>R5-251689</w:t>
            </w:r>
          </w:p>
        </w:tc>
        <w:tc>
          <w:tcPr>
            <w:tcW w:w="0" w:type="auto"/>
          </w:tcPr>
          <w:p w14:paraId="34BA2F53" w14:textId="77777777" w:rsidR="00507112" w:rsidRPr="002901BB" w:rsidRDefault="00507112" w:rsidP="00DA5F49">
            <w:pPr>
              <w:pStyle w:val="TAL"/>
              <w:rPr>
                <w:sz w:val="16"/>
              </w:rPr>
            </w:pPr>
            <w:r>
              <w:rPr>
                <w:sz w:val="16"/>
              </w:rPr>
              <w:t>Test frequency calculation tool</w:t>
            </w:r>
          </w:p>
        </w:tc>
        <w:tc>
          <w:tcPr>
            <w:tcW w:w="0" w:type="auto"/>
          </w:tcPr>
          <w:p w14:paraId="65B657BF" w14:textId="77777777" w:rsidR="00507112" w:rsidRPr="002901BB" w:rsidRDefault="00507112" w:rsidP="00DA5F49">
            <w:pPr>
              <w:pStyle w:val="TAL"/>
              <w:rPr>
                <w:sz w:val="16"/>
              </w:rPr>
            </w:pPr>
            <w:r>
              <w:rPr>
                <w:sz w:val="16"/>
              </w:rPr>
              <w:t>Ericsson</w:t>
            </w:r>
          </w:p>
        </w:tc>
        <w:tc>
          <w:tcPr>
            <w:tcW w:w="0" w:type="auto"/>
          </w:tcPr>
          <w:p w14:paraId="1F511700" w14:textId="77777777" w:rsidR="00507112" w:rsidRPr="002901BB" w:rsidRDefault="00507112" w:rsidP="00DA5F49">
            <w:pPr>
              <w:pStyle w:val="TAL"/>
              <w:rPr>
                <w:sz w:val="16"/>
              </w:rPr>
            </w:pPr>
            <w:r>
              <w:rPr>
                <w:sz w:val="16"/>
              </w:rPr>
              <w:t>noted</w:t>
            </w:r>
          </w:p>
        </w:tc>
        <w:tc>
          <w:tcPr>
            <w:tcW w:w="0" w:type="auto"/>
          </w:tcPr>
          <w:p w14:paraId="04EC21F6" w14:textId="77777777" w:rsidR="00507112" w:rsidRPr="002901BB" w:rsidRDefault="00507112" w:rsidP="00DA5F49">
            <w:pPr>
              <w:pStyle w:val="TAL"/>
              <w:rPr>
                <w:sz w:val="16"/>
              </w:rPr>
            </w:pPr>
            <w:r>
              <w:rPr>
                <w:sz w:val="16"/>
              </w:rPr>
              <w:t>R5-250637</w:t>
            </w:r>
          </w:p>
        </w:tc>
        <w:tc>
          <w:tcPr>
            <w:tcW w:w="0" w:type="auto"/>
          </w:tcPr>
          <w:p w14:paraId="71DF8E5D" w14:textId="77777777" w:rsidR="00507112" w:rsidRPr="002901BB" w:rsidRDefault="00507112" w:rsidP="00DA5F49">
            <w:pPr>
              <w:pStyle w:val="TAL"/>
              <w:rPr>
                <w:sz w:val="16"/>
              </w:rPr>
            </w:pPr>
            <w:r>
              <w:rPr>
                <w:sz w:val="16"/>
              </w:rPr>
              <w:t>-</w:t>
            </w:r>
          </w:p>
        </w:tc>
      </w:tr>
      <w:tr w:rsidR="00507112" w14:paraId="49084202" w14:textId="77777777" w:rsidTr="00DA5F49">
        <w:tc>
          <w:tcPr>
            <w:tcW w:w="0" w:type="auto"/>
          </w:tcPr>
          <w:p w14:paraId="5A2848C7" w14:textId="77777777" w:rsidR="00507112" w:rsidRPr="002901BB" w:rsidRDefault="00507112" w:rsidP="00DA5F49">
            <w:pPr>
              <w:pStyle w:val="TAL"/>
              <w:rPr>
                <w:sz w:val="16"/>
              </w:rPr>
            </w:pPr>
            <w:r>
              <w:rPr>
                <w:sz w:val="16"/>
              </w:rPr>
              <w:t>R5-251690</w:t>
            </w:r>
          </w:p>
        </w:tc>
        <w:tc>
          <w:tcPr>
            <w:tcW w:w="0" w:type="auto"/>
          </w:tcPr>
          <w:p w14:paraId="567CD21C" w14:textId="77777777" w:rsidR="00507112" w:rsidRPr="002901BB" w:rsidRDefault="00507112" w:rsidP="00DA5F49">
            <w:pPr>
              <w:pStyle w:val="TAL"/>
              <w:rPr>
                <w:sz w:val="16"/>
              </w:rPr>
            </w:pPr>
            <w:r>
              <w:rPr>
                <w:sz w:val="16"/>
              </w:rPr>
              <w:t>Updating test case 6.2F.1 UE maximum output power for shared spectrum channel access</w:t>
            </w:r>
          </w:p>
        </w:tc>
        <w:tc>
          <w:tcPr>
            <w:tcW w:w="0" w:type="auto"/>
          </w:tcPr>
          <w:p w14:paraId="0D955185" w14:textId="77777777" w:rsidR="00507112" w:rsidRPr="002901BB" w:rsidRDefault="00507112" w:rsidP="00DA5F49">
            <w:pPr>
              <w:pStyle w:val="TAL"/>
              <w:rPr>
                <w:sz w:val="16"/>
              </w:rPr>
            </w:pPr>
            <w:r>
              <w:rPr>
                <w:sz w:val="16"/>
              </w:rPr>
              <w:t>Ericsson</w:t>
            </w:r>
          </w:p>
        </w:tc>
        <w:tc>
          <w:tcPr>
            <w:tcW w:w="0" w:type="auto"/>
          </w:tcPr>
          <w:p w14:paraId="34650A86" w14:textId="77777777" w:rsidR="00507112" w:rsidRPr="002901BB" w:rsidRDefault="00507112" w:rsidP="00DA5F49">
            <w:pPr>
              <w:pStyle w:val="TAL"/>
              <w:rPr>
                <w:sz w:val="16"/>
              </w:rPr>
            </w:pPr>
            <w:r>
              <w:rPr>
                <w:sz w:val="16"/>
              </w:rPr>
              <w:t>agreed</w:t>
            </w:r>
          </w:p>
        </w:tc>
        <w:tc>
          <w:tcPr>
            <w:tcW w:w="0" w:type="auto"/>
          </w:tcPr>
          <w:p w14:paraId="23517ACB" w14:textId="77777777" w:rsidR="00507112" w:rsidRPr="002901BB" w:rsidRDefault="00507112" w:rsidP="00DA5F49">
            <w:pPr>
              <w:pStyle w:val="TAL"/>
              <w:rPr>
                <w:sz w:val="16"/>
              </w:rPr>
            </w:pPr>
            <w:r>
              <w:rPr>
                <w:sz w:val="16"/>
              </w:rPr>
              <w:t>R5-250646</w:t>
            </w:r>
          </w:p>
        </w:tc>
        <w:tc>
          <w:tcPr>
            <w:tcW w:w="0" w:type="auto"/>
          </w:tcPr>
          <w:p w14:paraId="07E0757F" w14:textId="77777777" w:rsidR="00507112" w:rsidRPr="002901BB" w:rsidRDefault="00507112" w:rsidP="00DA5F49">
            <w:pPr>
              <w:pStyle w:val="TAL"/>
              <w:rPr>
                <w:sz w:val="16"/>
              </w:rPr>
            </w:pPr>
            <w:r>
              <w:rPr>
                <w:sz w:val="16"/>
              </w:rPr>
              <w:t>-</w:t>
            </w:r>
          </w:p>
        </w:tc>
      </w:tr>
      <w:tr w:rsidR="00507112" w14:paraId="6080A5C9" w14:textId="77777777" w:rsidTr="00DA5F49">
        <w:tc>
          <w:tcPr>
            <w:tcW w:w="0" w:type="auto"/>
          </w:tcPr>
          <w:p w14:paraId="5CD91B65" w14:textId="77777777" w:rsidR="00507112" w:rsidRPr="002901BB" w:rsidRDefault="00507112" w:rsidP="00DA5F49">
            <w:pPr>
              <w:pStyle w:val="TAL"/>
              <w:rPr>
                <w:sz w:val="16"/>
              </w:rPr>
            </w:pPr>
            <w:r>
              <w:rPr>
                <w:sz w:val="16"/>
              </w:rPr>
              <w:t>R5-251691</w:t>
            </w:r>
          </w:p>
        </w:tc>
        <w:tc>
          <w:tcPr>
            <w:tcW w:w="0" w:type="auto"/>
          </w:tcPr>
          <w:p w14:paraId="0FFCD546" w14:textId="77777777" w:rsidR="00507112" w:rsidRPr="002901BB" w:rsidRDefault="00507112" w:rsidP="00DA5F49">
            <w:pPr>
              <w:pStyle w:val="TAL"/>
              <w:rPr>
                <w:sz w:val="16"/>
              </w:rPr>
            </w:pPr>
            <w:r>
              <w:rPr>
                <w:sz w:val="16"/>
              </w:rPr>
              <w:t>Completion of message contents in SA FR2 UE transmit timing test case</w:t>
            </w:r>
          </w:p>
        </w:tc>
        <w:tc>
          <w:tcPr>
            <w:tcW w:w="0" w:type="auto"/>
          </w:tcPr>
          <w:p w14:paraId="718EA143" w14:textId="77777777" w:rsidR="00507112" w:rsidRPr="002901BB" w:rsidRDefault="00507112" w:rsidP="00DA5F49">
            <w:pPr>
              <w:pStyle w:val="TAL"/>
              <w:rPr>
                <w:sz w:val="16"/>
              </w:rPr>
            </w:pPr>
            <w:r>
              <w:rPr>
                <w:sz w:val="16"/>
              </w:rPr>
              <w:t>Nokia</w:t>
            </w:r>
          </w:p>
        </w:tc>
        <w:tc>
          <w:tcPr>
            <w:tcW w:w="0" w:type="auto"/>
          </w:tcPr>
          <w:p w14:paraId="07CD8872" w14:textId="77777777" w:rsidR="00507112" w:rsidRPr="002901BB" w:rsidRDefault="00507112" w:rsidP="00DA5F49">
            <w:pPr>
              <w:pStyle w:val="TAL"/>
              <w:rPr>
                <w:sz w:val="16"/>
              </w:rPr>
            </w:pPr>
            <w:r>
              <w:rPr>
                <w:sz w:val="16"/>
              </w:rPr>
              <w:t>agreed</w:t>
            </w:r>
          </w:p>
        </w:tc>
        <w:tc>
          <w:tcPr>
            <w:tcW w:w="0" w:type="auto"/>
          </w:tcPr>
          <w:p w14:paraId="72F82FB0" w14:textId="77777777" w:rsidR="00507112" w:rsidRPr="002901BB" w:rsidRDefault="00507112" w:rsidP="00DA5F49">
            <w:pPr>
              <w:pStyle w:val="TAL"/>
              <w:rPr>
                <w:sz w:val="16"/>
              </w:rPr>
            </w:pPr>
            <w:r>
              <w:rPr>
                <w:sz w:val="16"/>
              </w:rPr>
              <w:t>R5-250481</w:t>
            </w:r>
          </w:p>
        </w:tc>
        <w:tc>
          <w:tcPr>
            <w:tcW w:w="0" w:type="auto"/>
          </w:tcPr>
          <w:p w14:paraId="364A6E92" w14:textId="77777777" w:rsidR="00507112" w:rsidRPr="002901BB" w:rsidRDefault="00507112" w:rsidP="00DA5F49">
            <w:pPr>
              <w:pStyle w:val="TAL"/>
              <w:rPr>
                <w:sz w:val="16"/>
              </w:rPr>
            </w:pPr>
            <w:r>
              <w:rPr>
                <w:sz w:val="16"/>
              </w:rPr>
              <w:t>-</w:t>
            </w:r>
          </w:p>
        </w:tc>
      </w:tr>
      <w:tr w:rsidR="00507112" w14:paraId="0F8434A2" w14:textId="77777777" w:rsidTr="00DA5F49">
        <w:tc>
          <w:tcPr>
            <w:tcW w:w="0" w:type="auto"/>
          </w:tcPr>
          <w:p w14:paraId="42650C8D" w14:textId="77777777" w:rsidR="00507112" w:rsidRPr="002901BB" w:rsidRDefault="00507112" w:rsidP="00DA5F49">
            <w:pPr>
              <w:pStyle w:val="TAL"/>
              <w:rPr>
                <w:sz w:val="16"/>
              </w:rPr>
            </w:pPr>
            <w:r>
              <w:rPr>
                <w:sz w:val="16"/>
              </w:rPr>
              <w:t>R5-251692</w:t>
            </w:r>
          </w:p>
        </w:tc>
        <w:tc>
          <w:tcPr>
            <w:tcW w:w="0" w:type="auto"/>
          </w:tcPr>
          <w:p w14:paraId="399F52B7" w14:textId="77777777" w:rsidR="00507112" w:rsidRPr="002901BB" w:rsidRDefault="00507112" w:rsidP="00DA5F49">
            <w:pPr>
              <w:pStyle w:val="TAL"/>
              <w:rPr>
                <w:sz w:val="16"/>
              </w:rPr>
            </w:pPr>
            <w:r>
              <w:rPr>
                <w:sz w:val="16"/>
              </w:rPr>
              <w:t xml:space="preserve">Addition of new UE capabilities for supporting </w:t>
            </w:r>
            <w:proofErr w:type="spellStart"/>
            <w:r>
              <w:rPr>
                <w:sz w:val="16"/>
              </w:rPr>
              <w:t>multiRx</w:t>
            </w:r>
            <w:proofErr w:type="spellEnd"/>
            <w:r>
              <w:rPr>
                <w:sz w:val="16"/>
              </w:rPr>
              <w:t xml:space="preserve"> test cases</w:t>
            </w:r>
          </w:p>
        </w:tc>
        <w:tc>
          <w:tcPr>
            <w:tcW w:w="0" w:type="auto"/>
          </w:tcPr>
          <w:p w14:paraId="303519FD" w14:textId="77777777" w:rsidR="00507112" w:rsidRPr="002901BB" w:rsidRDefault="00507112" w:rsidP="00DA5F49">
            <w:pPr>
              <w:pStyle w:val="TAL"/>
              <w:rPr>
                <w:sz w:val="16"/>
              </w:rPr>
            </w:pPr>
            <w:r>
              <w:rPr>
                <w:sz w:val="16"/>
              </w:rPr>
              <w:t>Nokia</w:t>
            </w:r>
          </w:p>
        </w:tc>
        <w:tc>
          <w:tcPr>
            <w:tcW w:w="0" w:type="auto"/>
          </w:tcPr>
          <w:p w14:paraId="0032BAC8" w14:textId="77777777" w:rsidR="00507112" w:rsidRPr="002901BB" w:rsidRDefault="00507112" w:rsidP="00DA5F49">
            <w:pPr>
              <w:pStyle w:val="TAL"/>
              <w:rPr>
                <w:sz w:val="16"/>
              </w:rPr>
            </w:pPr>
            <w:r>
              <w:rPr>
                <w:sz w:val="16"/>
              </w:rPr>
              <w:t>agreed</w:t>
            </w:r>
          </w:p>
        </w:tc>
        <w:tc>
          <w:tcPr>
            <w:tcW w:w="0" w:type="auto"/>
          </w:tcPr>
          <w:p w14:paraId="35344327" w14:textId="77777777" w:rsidR="00507112" w:rsidRPr="002901BB" w:rsidRDefault="00507112" w:rsidP="00DA5F49">
            <w:pPr>
              <w:pStyle w:val="TAL"/>
              <w:rPr>
                <w:sz w:val="16"/>
              </w:rPr>
            </w:pPr>
            <w:r>
              <w:rPr>
                <w:sz w:val="16"/>
              </w:rPr>
              <w:t>R5-250497</w:t>
            </w:r>
          </w:p>
        </w:tc>
        <w:tc>
          <w:tcPr>
            <w:tcW w:w="0" w:type="auto"/>
          </w:tcPr>
          <w:p w14:paraId="3101075C" w14:textId="77777777" w:rsidR="00507112" w:rsidRPr="002901BB" w:rsidRDefault="00507112" w:rsidP="00DA5F49">
            <w:pPr>
              <w:pStyle w:val="TAL"/>
              <w:rPr>
                <w:sz w:val="16"/>
              </w:rPr>
            </w:pPr>
            <w:r>
              <w:rPr>
                <w:sz w:val="16"/>
              </w:rPr>
              <w:t>-</w:t>
            </w:r>
          </w:p>
        </w:tc>
      </w:tr>
      <w:tr w:rsidR="00507112" w14:paraId="32C3105E" w14:textId="77777777" w:rsidTr="00DA5F49">
        <w:tc>
          <w:tcPr>
            <w:tcW w:w="0" w:type="auto"/>
          </w:tcPr>
          <w:p w14:paraId="5DE3E704" w14:textId="77777777" w:rsidR="00507112" w:rsidRPr="002901BB" w:rsidRDefault="00507112" w:rsidP="00DA5F49">
            <w:pPr>
              <w:pStyle w:val="TAL"/>
              <w:rPr>
                <w:sz w:val="16"/>
              </w:rPr>
            </w:pPr>
            <w:r>
              <w:rPr>
                <w:sz w:val="16"/>
              </w:rPr>
              <w:t>R5-251693</w:t>
            </w:r>
          </w:p>
        </w:tc>
        <w:tc>
          <w:tcPr>
            <w:tcW w:w="0" w:type="auto"/>
          </w:tcPr>
          <w:p w14:paraId="0B227F30" w14:textId="77777777" w:rsidR="00507112" w:rsidRPr="002901BB" w:rsidRDefault="00507112" w:rsidP="00DA5F49">
            <w:pPr>
              <w:pStyle w:val="TAL"/>
              <w:rPr>
                <w:sz w:val="16"/>
              </w:rPr>
            </w:pPr>
            <w:r>
              <w:rPr>
                <w:sz w:val="16"/>
              </w:rPr>
              <w:t xml:space="preserve">Addition of PICS needed for </w:t>
            </w:r>
            <w:proofErr w:type="spellStart"/>
            <w:r>
              <w:rPr>
                <w:sz w:val="16"/>
              </w:rPr>
              <w:t>MultiRx</w:t>
            </w:r>
            <w:proofErr w:type="spellEnd"/>
            <w:r>
              <w:rPr>
                <w:sz w:val="16"/>
              </w:rPr>
              <w:t xml:space="preserve"> RF test cases</w:t>
            </w:r>
          </w:p>
        </w:tc>
        <w:tc>
          <w:tcPr>
            <w:tcW w:w="0" w:type="auto"/>
          </w:tcPr>
          <w:p w14:paraId="45761C25" w14:textId="77777777" w:rsidR="00507112" w:rsidRPr="002901BB" w:rsidRDefault="00507112" w:rsidP="00DA5F49">
            <w:pPr>
              <w:pStyle w:val="TAL"/>
              <w:rPr>
                <w:sz w:val="16"/>
              </w:rPr>
            </w:pPr>
            <w:r>
              <w:rPr>
                <w:sz w:val="16"/>
              </w:rPr>
              <w:t>QUALCOMM Europe Inc. - Italy</w:t>
            </w:r>
          </w:p>
        </w:tc>
        <w:tc>
          <w:tcPr>
            <w:tcW w:w="0" w:type="auto"/>
          </w:tcPr>
          <w:p w14:paraId="5F228AC3" w14:textId="77777777" w:rsidR="00507112" w:rsidRPr="002901BB" w:rsidRDefault="00507112" w:rsidP="00DA5F49">
            <w:pPr>
              <w:pStyle w:val="TAL"/>
              <w:rPr>
                <w:sz w:val="16"/>
              </w:rPr>
            </w:pPr>
            <w:r>
              <w:rPr>
                <w:sz w:val="16"/>
              </w:rPr>
              <w:t>agreed</w:t>
            </w:r>
          </w:p>
        </w:tc>
        <w:tc>
          <w:tcPr>
            <w:tcW w:w="0" w:type="auto"/>
          </w:tcPr>
          <w:p w14:paraId="4B323414" w14:textId="77777777" w:rsidR="00507112" w:rsidRPr="002901BB" w:rsidRDefault="00507112" w:rsidP="00DA5F49">
            <w:pPr>
              <w:pStyle w:val="TAL"/>
              <w:rPr>
                <w:sz w:val="16"/>
              </w:rPr>
            </w:pPr>
            <w:r>
              <w:rPr>
                <w:sz w:val="16"/>
              </w:rPr>
              <w:t>R5-250559</w:t>
            </w:r>
          </w:p>
        </w:tc>
        <w:tc>
          <w:tcPr>
            <w:tcW w:w="0" w:type="auto"/>
          </w:tcPr>
          <w:p w14:paraId="6004C9EA" w14:textId="77777777" w:rsidR="00507112" w:rsidRPr="002901BB" w:rsidRDefault="00507112" w:rsidP="00DA5F49">
            <w:pPr>
              <w:pStyle w:val="TAL"/>
              <w:rPr>
                <w:sz w:val="16"/>
              </w:rPr>
            </w:pPr>
            <w:r>
              <w:rPr>
                <w:sz w:val="16"/>
              </w:rPr>
              <w:t>-</w:t>
            </w:r>
          </w:p>
        </w:tc>
      </w:tr>
      <w:tr w:rsidR="00507112" w14:paraId="134120C5" w14:textId="77777777" w:rsidTr="00DA5F49">
        <w:tc>
          <w:tcPr>
            <w:tcW w:w="0" w:type="auto"/>
          </w:tcPr>
          <w:p w14:paraId="0057B161" w14:textId="77777777" w:rsidR="00507112" w:rsidRPr="002901BB" w:rsidRDefault="00507112" w:rsidP="00DA5F49">
            <w:pPr>
              <w:pStyle w:val="TAL"/>
              <w:rPr>
                <w:sz w:val="16"/>
              </w:rPr>
            </w:pPr>
            <w:r>
              <w:rPr>
                <w:sz w:val="16"/>
              </w:rPr>
              <w:t>R5-251694</w:t>
            </w:r>
          </w:p>
        </w:tc>
        <w:tc>
          <w:tcPr>
            <w:tcW w:w="0" w:type="auto"/>
          </w:tcPr>
          <w:p w14:paraId="3F3C97CD" w14:textId="77777777" w:rsidR="00507112" w:rsidRPr="002901BB" w:rsidRDefault="00507112" w:rsidP="00DA5F49">
            <w:pPr>
              <w:pStyle w:val="TAL"/>
              <w:rPr>
                <w:sz w:val="16"/>
              </w:rPr>
            </w:pPr>
            <w:r>
              <w:rPr>
                <w:sz w:val="16"/>
              </w:rPr>
              <w:t xml:space="preserve">NPDCCH and NPDSCH repetition for </w:t>
            </w:r>
            <w:proofErr w:type="spellStart"/>
            <w:r>
              <w:rPr>
                <w:sz w:val="16"/>
              </w:rPr>
              <w:t>nb-ntn</w:t>
            </w:r>
            <w:proofErr w:type="spellEnd"/>
            <w:r>
              <w:rPr>
                <w:sz w:val="16"/>
              </w:rPr>
              <w:t xml:space="preserve"> DCQR and random access test cases in enhanced coverage</w:t>
            </w:r>
          </w:p>
        </w:tc>
        <w:tc>
          <w:tcPr>
            <w:tcW w:w="0" w:type="auto"/>
          </w:tcPr>
          <w:p w14:paraId="12986AD8" w14:textId="77777777" w:rsidR="00507112" w:rsidRPr="002901BB" w:rsidRDefault="00507112" w:rsidP="00DA5F49">
            <w:pPr>
              <w:pStyle w:val="TAL"/>
              <w:rPr>
                <w:sz w:val="16"/>
              </w:rPr>
            </w:pPr>
            <w:r>
              <w:rPr>
                <w:sz w:val="16"/>
              </w:rPr>
              <w:t>QUALCOMM Europe Inc. - Italy</w:t>
            </w:r>
          </w:p>
        </w:tc>
        <w:tc>
          <w:tcPr>
            <w:tcW w:w="0" w:type="auto"/>
          </w:tcPr>
          <w:p w14:paraId="7C479A63" w14:textId="77777777" w:rsidR="00507112" w:rsidRPr="002901BB" w:rsidRDefault="00507112" w:rsidP="00DA5F49">
            <w:pPr>
              <w:pStyle w:val="TAL"/>
              <w:rPr>
                <w:sz w:val="16"/>
              </w:rPr>
            </w:pPr>
            <w:r>
              <w:rPr>
                <w:sz w:val="16"/>
              </w:rPr>
              <w:t>agreed</w:t>
            </w:r>
          </w:p>
        </w:tc>
        <w:tc>
          <w:tcPr>
            <w:tcW w:w="0" w:type="auto"/>
          </w:tcPr>
          <w:p w14:paraId="61FAB176" w14:textId="77777777" w:rsidR="00507112" w:rsidRPr="002901BB" w:rsidRDefault="00507112" w:rsidP="00DA5F49">
            <w:pPr>
              <w:pStyle w:val="TAL"/>
              <w:rPr>
                <w:sz w:val="16"/>
              </w:rPr>
            </w:pPr>
            <w:r>
              <w:rPr>
                <w:sz w:val="16"/>
              </w:rPr>
              <w:t>R5-250860</w:t>
            </w:r>
          </w:p>
        </w:tc>
        <w:tc>
          <w:tcPr>
            <w:tcW w:w="0" w:type="auto"/>
          </w:tcPr>
          <w:p w14:paraId="6976F27A" w14:textId="77777777" w:rsidR="00507112" w:rsidRPr="002901BB" w:rsidRDefault="00507112" w:rsidP="00DA5F49">
            <w:pPr>
              <w:pStyle w:val="TAL"/>
              <w:rPr>
                <w:sz w:val="16"/>
              </w:rPr>
            </w:pPr>
            <w:r>
              <w:rPr>
                <w:sz w:val="16"/>
              </w:rPr>
              <w:t>-</w:t>
            </w:r>
          </w:p>
        </w:tc>
      </w:tr>
      <w:tr w:rsidR="00507112" w14:paraId="485D959F" w14:textId="77777777" w:rsidTr="00DA5F49">
        <w:tc>
          <w:tcPr>
            <w:tcW w:w="0" w:type="auto"/>
          </w:tcPr>
          <w:p w14:paraId="4492CF00" w14:textId="77777777" w:rsidR="00507112" w:rsidRPr="002901BB" w:rsidRDefault="00507112" w:rsidP="00DA5F49">
            <w:pPr>
              <w:pStyle w:val="TAL"/>
              <w:rPr>
                <w:sz w:val="16"/>
              </w:rPr>
            </w:pPr>
            <w:r>
              <w:rPr>
                <w:sz w:val="16"/>
              </w:rPr>
              <w:t>R5-251695</w:t>
            </w:r>
          </w:p>
        </w:tc>
        <w:tc>
          <w:tcPr>
            <w:tcW w:w="0" w:type="auto"/>
          </w:tcPr>
          <w:p w14:paraId="4F1C1DFF" w14:textId="77777777" w:rsidR="00507112" w:rsidRPr="002901BB" w:rsidRDefault="00507112" w:rsidP="00DA5F49">
            <w:pPr>
              <w:pStyle w:val="TAL"/>
              <w:rPr>
                <w:sz w:val="16"/>
              </w:rPr>
            </w:pPr>
            <w:r>
              <w:rPr>
                <w:sz w:val="16"/>
              </w:rPr>
              <w:t>Addition of new test cases 6.5H.2.3 OOBE for inter-band EN-DC with UL MIMO</w:t>
            </w:r>
          </w:p>
        </w:tc>
        <w:tc>
          <w:tcPr>
            <w:tcW w:w="0" w:type="auto"/>
          </w:tcPr>
          <w:p w14:paraId="04B7A82A"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14BB15A6" w14:textId="77777777" w:rsidR="00507112" w:rsidRPr="002901BB" w:rsidRDefault="00507112" w:rsidP="00DA5F49">
            <w:pPr>
              <w:pStyle w:val="TAL"/>
              <w:rPr>
                <w:sz w:val="16"/>
              </w:rPr>
            </w:pPr>
            <w:r>
              <w:rPr>
                <w:sz w:val="16"/>
              </w:rPr>
              <w:t>agreed</w:t>
            </w:r>
          </w:p>
        </w:tc>
        <w:tc>
          <w:tcPr>
            <w:tcW w:w="0" w:type="auto"/>
          </w:tcPr>
          <w:p w14:paraId="683A323B" w14:textId="77777777" w:rsidR="00507112" w:rsidRPr="002901BB" w:rsidRDefault="00507112" w:rsidP="00DA5F49">
            <w:pPr>
              <w:pStyle w:val="TAL"/>
              <w:rPr>
                <w:sz w:val="16"/>
              </w:rPr>
            </w:pPr>
            <w:r>
              <w:rPr>
                <w:sz w:val="16"/>
              </w:rPr>
              <w:t>R5-250744</w:t>
            </w:r>
          </w:p>
        </w:tc>
        <w:tc>
          <w:tcPr>
            <w:tcW w:w="0" w:type="auto"/>
          </w:tcPr>
          <w:p w14:paraId="1BA5F2BA" w14:textId="77777777" w:rsidR="00507112" w:rsidRPr="002901BB" w:rsidRDefault="00507112" w:rsidP="00DA5F49">
            <w:pPr>
              <w:pStyle w:val="TAL"/>
              <w:rPr>
                <w:sz w:val="16"/>
              </w:rPr>
            </w:pPr>
            <w:r>
              <w:rPr>
                <w:sz w:val="16"/>
              </w:rPr>
              <w:t>-</w:t>
            </w:r>
          </w:p>
        </w:tc>
      </w:tr>
      <w:tr w:rsidR="00507112" w14:paraId="4147B22B" w14:textId="77777777" w:rsidTr="00DA5F49">
        <w:tc>
          <w:tcPr>
            <w:tcW w:w="0" w:type="auto"/>
          </w:tcPr>
          <w:p w14:paraId="4941DC9D" w14:textId="77777777" w:rsidR="00507112" w:rsidRPr="002901BB" w:rsidRDefault="00507112" w:rsidP="00DA5F49">
            <w:pPr>
              <w:pStyle w:val="TAL"/>
              <w:rPr>
                <w:sz w:val="16"/>
              </w:rPr>
            </w:pPr>
            <w:r>
              <w:rPr>
                <w:sz w:val="16"/>
              </w:rPr>
              <w:t>R5-251696</w:t>
            </w:r>
          </w:p>
        </w:tc>
        <w:tc>
          <w:tcPr>
            <w:tcW w:w="0" w:type="auto"/>
          </w:tcPr>
          <w:p w14:paraId="7EB9436E" w14:textId="77777777" w:rsidR="00507112" w:rsidRPr="002901BB" w:rsidRDefault="00507112" w:rsidP="00DA5F49">
            <w:pPr>
              <w:pStyle w:val="TAL"/>
              <w:rPr>
                <w:sz w:val="16"/>
              </w:rPr>
            </w:pPr>
            <w:r>
              <w:rPr>
                <w:sz w:val="16"/>
              </w:rPr>
              <w:t>Addition of new test cases 6.5L.2.3 OOBE for inter-band EN-DC with Tx Diversity</w:t>
            </w:r>
          </w:p>
        </w:tc>
        <w:tc>
          <w:tcPr>
            <w:tcW w:w="0" w:type="auto"/>
          </w:tcPr>
          <w:p w14:paraId="245CCF5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178B2A87" w14:textId="77777777" w:rsidR="00507112" w:rsidRPr="002901BB" w:rsidRDefault="00507112" w:rsidP="00DA5F49">
            <w:pPr>
              <w:pStyle w:val="TAL"/>
              <w:rPr>
                <w:sz w:val="16"/>
              </w:rPr>
            </w:pPr>
            <w:r>
              <w:rPr>
                <w:sz w:val="16"/>
              </w:rPr>
              <w:t>agreed</w:t>
            </w:r>
          </w:p>
        </w:tc>
        <w:tc>
          <w:tcPr>
            <w:tcW w:w="0" w:type="auto"/>
          </w:tcPr>
          <w:p w14:paraId="50EB426D" w14:textId="77777777" w:rsidR="00507112" w:rsidRPr="002901BB" w:rsidRDefault="00507112" w:rsidP="00DA5F49">
            <w:pPr>
              <w:pStyle w:val="TAL"/>
              <w:rPr>
                <w:sz w:val="16"/>
              </w:rPr>
            </w:pPr>
            <w:r>
              <w:rPr>
                <w:sz w:val="16"/>
              </w:rPr>
              <w:t>R5-250748</w:t>
            </w:r>
          </w:p>
        </w:tc>
        <w:tc>
          <w:tcPr>
            <w:tcW w:w="0" w:type="auto"/>
          </w:tcPr>
          <w:p w14:paraId="6C603114" w14:textId="77777777" w:rsidR="00507112" w:rsidRPr="002901BB" w:rsidRDefault="00507112" w:rsidP="00DA5F49">
            <w:pPr>
              <w:pStyle w:val="TAL"/>
              <w:rPr>
                <w:sz w:val="16"/>
              </w:rPr>
            </w:pPr>
            <w:r>
              <w:rPr>
                <w:sz w:val="16"/>
              </w:rPr>
              <w:t>-</w:t>
            </w:r>
          </w:p>
        </w:tc>
      </w:tr>
      <w:tr w:rsidR="00507112" w14:paraId="73B091FA" w14:textId="77777777" w:rsidTr="00DA5F49">
        <w:tc>
          <w:tcPr>
            <w:tcW w:w="0" w:type="auto"/>
          </w:tcPr>
          <w:p w14:paraId="768AF6A8" w14:textId="77777777" w:rsidR="00507112" w:rsidRPr="002901BB" w:rsidRDefault="00507112" w:rsidP="00DA5F49">
            <w:pPr>
              <w:pStyle w:val="TAL"/>
              <w:rPr>
                <w:sz w:val="16"/>
              </w:rPr>
            </w:pPr>
            <w:r>
              <w:rPr>
                <w:sz w:val="16"/>
              </w:rPr>
              <w:t>R5-251697</w:t>
            </w:r>
          </w:p>
        </w:tc>
        <w:tc>
          <w:tcPr>
            <w:tcW w:w="0" w:type="auto"/>
          </w:tcPr>
          <w:p w14:paraId="4C257F78" w14:textId="77777777" w:rsidR="00507112" w:rsidRPr="002901BB" w:rsidRDefault="00507112" w:rsidP="00DA5F49">
            <w:pPr>
              <w:pStyle w:val="TAL"/>
              <w:rPr>
                <w:sz w:val="16"/>
              </w:rPr>
            </w:pPr>
            <w:r>
              <w:rPr>
                <w:sz w:val="16"/>
              </w:rPr>
              <w:t xml:space="preserve">Update of tested bands selection criteria for </w:t>
            </w:r>
            <w:proofErr w:type="spellStart"/>
            <w:r>
              <w:rPr>
                <w:sz w:val="16"/>
              </w:rPr>
              <w:t>RedCap</w:t>
            </w:r>
            <w:proofErr w:type="spellEnd"/>
            <w:r>
              <w:rPr>
                <w:sz w:val="16"/>
              </w:rPr>
              <w:t xml:space="preserve"> UE supporting HD FDD</w:t>
            </w:r>
          </w:p>
        </w:tc>
        <w:tc>
          <w:tcPr>
            <w:tcW w:w="0" w:type="auto"/>
          </w:tcPr>
          <w:p w14:paraId="559802EC" w14:textId="77777777" w:rsidR="00507112" w:rsidRPr="002901BB" w:rsidRDefault="00507112" w:rsidP="00DA5F49">
            <w:pPr>
              <w:pStyle w:val="TAL"/>
              <w:rPr>
                <w:sz w:val="16"/>
              </w:rPr>
            </w:pPr>
            <w:r>
              <w:rPr>
                <w:sz w:val="16"/>
              </w:rPr>
              <w:t>China Unicom</w:t>
            </w:r>
          </w:p>
        </w:tc>
        <w:tc>
          <w:tcPr>
            <w:tcW w:w="0" w:type="auto"/>
          </w:tcPr>
          <w:p w14:paraId="43B4F9E4" w14:textId="77777777" w:rsidR="00507112" w:rsidRPr="002901BB" w:rsidRDefault="00507112" w:rsidP="00DA5F49">
            <w:pPr>
              <w:pStyle w:val="TAL"/>
              <w:rPr>
                <w:sz w:val="16"/>
              </w:rPr>
            </w:pPr>
            <w:r>
              <w:rPr>
                <w:sz w:val="16"/>
              </w:rPr>
              <w:t>agreed</w:t>
            </w:r>
          </w:p>
        </w:tc>
        <w:tc>
          <w:tcPr>
            <w:tcW w:w="0" w:type="auto"/>
          </w:tcPr>
          <w:p w14:paraId="10E377B9" w14:textId="77777777" w:rsidR="00507112" w:rsidRPr="002901BB" w:rsidRDefault="00507112" w:rsidP="00DA5F49">
            <w:pPr>
              <w:pStyle w:val="TAL"/>
              <w:rPr>
                <w:sz w:val="16"/>
              </w:rPr>
            </w:pPr>
            <w:r>
              <w:rPr>
                <w:sz w:val="16"/>
              </w:rPr>
              <w:t>R5-251046</w:t>
            </w:r>
          </w:p>
        </w:tc>
        <w:tc>
          <w:tcPr>
            <w:tcW w:w="0" w:type="auto"/>
          </w:tcPr>
          <w:p w14:paraId="0174AA29" w14:textId="77777777" w:rsidR="00507112" w:rsidRPr="002901BB" w:rsidRDefault="00507112" w:rsidP="00DA5F49">
            <w:pPr>
              <w:pStyle w:val="TAL"/>
              <w:rPr>
                <w:sz w:val="16"/>
              </w:rPr>
            </w:pPr>
            <w:r>
              <w:rPr>
                <w:sz w:val="16"/>
              </w:rPr>
              <w:t>-</w:t>
            </w:r>
          </w:p>
        </w:tc>
      </w:tr>
      <w:tr w:rsidR="00507112" w14:paraId="7438C066" w14:textId="77777777" w:rsidTr="00DA5F49">
        <w:tc>
          <w:tcPr>
            <w:tcW w:w="0" w:type="auto"/>
          </w:tcPr>
          <w:p w14:paraId="57DD0EAB" w14:textId="77777777" w:rsidR="00507112" w:rsidRPr="002901BB" w:rsidRDefault="00507112" w:rsidP="00DA5F49">
            <w:pPr>
              <w:pStyle w:val="TAL"/>
              <w:rPr>
                <w:sz w:val="16"/>
              </w:rPr>
            </w:pPr>
            <w:r>
              <w:rPr>
                <w:sz w:val="16"/>
              </w:rPr>
              <w:t>R5-251698</w:t>
            </w:r>
          </w:p>
        </w:tc>
        <w:tc>
          <w:tcPr>
            <w:tcW w:w="0" w:type="auto"/>
          </w:tcPr>
          <w:p w14:paraId="56889C3F" w14:textId="77777777" w:rsidR="00507112" w:rsidRPr="002901BB" w:rsidRDefault="00507112" w:rsidP="00DA5F49">
            <w:pPr>
              <w:pStyle w:val="TAL"/>
              <w:rPr>
                <w:sz w:val="16"/>
              </w:rPr>
            </w:pPr>
            <w:r>
              <w:rPr>
                <w:sz w:val="16"/>
              </w:rPr>
              <w:t>Discussion on REFSENS testing for DL CA with single UL</w:t>
            </w:r>
          </w:p>
        </w:tc>
        <w:tc>
          <w:tcPr>
            <w:tcW w:w="0" w:type="auto"/>
          </w:tcPr>
          <w:p w14:paraId="51DF0CD4"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OPPO</w:t>
            </w:r>
          </w:p>
        </w:tc>
        <w:tc>
          <w:tcPr>
            <w:tcW w:w="0" w:type="auto"/>
          </w:tcPr>
          <w:p w14:paraId="74FC0917" w14:textId="77777777" w:rsidR="00507112" w:rsidRPr="002901BB" w:rsidRDefault="00507112" w:rsidP="00DA5F49">
            <w:pPr>
              <w:pStyle w:val="TAL"/>
              <w:rPr>
                <w:sz w:val="16"/>
              </w:rPr>
            </w:pPr>
            <w:r>
              <w:rPr>
                <w:sz w:val="16"/>
              </w:rPr>
              <w:t>noted</w:t>
            </w:r>
          </w:p>
        </w:tc>
        <w:tc>
          <w:tcPr>
            <w:tcW w:w="0" w:type="auto"/>
          </w:tcPr>
          <w:p w14:paraId="03F59CAA" w14:textId="77777777" w:rsidR="00507112" w:rsidRPr="002901BB" w:rsidRDefault="00507112" w:rsidP="00DA5F49">
            <w:pPr>
              <w:pStyle w:val="TAL"/>
              <w:rPr>
                <w:sz w:val="16"/>
              </w:rPr>
            </w:pPr>
            <w:r>
              <w:rPr>
                <w:sz w:val="16"/>
              </w:rPr>
              <w:t>R5-250430</w:t>
            </w:r>
          </w:p>
        </w:tc>
        <w:tc>
          <w:tcPr>
            <w:tcW w:w="0" w:type="auto"/>
          </w:tcPr>
          <w:p w14:paraId="0087C90E" w14:textId="77777777" w:rsidR="00507112" w:rsidRPr="002901BB" w:rsidRDefault="00507112" w:rsidP="00DA5F49">
            <w:pPr>
              <w:pStyle w:val="TAL"/>
              <w:rPr>
                <w:sz w:val="16"/>
              </w:rPr>
            </w:pPr>
            <w:r>
              <w:rPr>
                <w:sz w:val="16"/>
              </w:rPr>
              <w:t>-</w:t>
            </w:r>
          </w:p>
        </w:tc>
      </w:tr>
      <w:tr w:rsidR="00507112" w14:paraId="7429A166" w14:textId="77777777" w:rsidTr="00DA5F49">
        <w:tc>
          <w:tcPr>
            <w:tcW w:w="0" w:type="auto"/>
          </w:tcPr>
          <w:p w14:paraId="403A109A" w14:textId="77777777" w:rsidR="00507112" w:rsidRPr="002901BB" w:rsidRDefault="00507112" w:rsidP="00DA5F49">
            <w:pPr>
              <w:pStyle w:val="TAL"/>
              <w:rPr>
                <w:sz w:val="16"/>
              </w:rPr>
            </w:pPr>
            <w:r>
              <w:rPr>
                <w:sz w:val="16"/>
              </w:rPr>
              <w:t>R5-251699</w:t>
            </w:r>
          </w:p>
        </w:tc>
        <w:tc>
          <w:tcPr>
            <w:tcW w:w="0" w:type="auto"/>
          </w:tcPr>
          <w:p w14:paraId="0E9BB997" w14:textId="77777777" w:rsidR="00507112" w:rsidRPr="002901BB" w:rsidRDefault="00507112" w:rsidP="00DA5F49">
            <w:pPr>
              <w:pStyle w:val="TAL"/>
              <w:rPr>
                <w:sz w:val="16"/>
              </w:rPr>
            </w:pPr>
            <w:r>
              <w:rPr>
                <w:sz w:val="16"/>
              </w:rPr>
              <w:t xml:space="preserve">Further discussion on EN-DC </w:t>
            </w:r>
            <w:proofErr w:type="spellStart"/>
            <w:r>
              <w:rPr>
                <w:sz w:val="16"/>
              </w:rPr>
              <w:t>Refsens</w:t>
            </w:r>
            <w:proofErr w:type="spellEnd"/>
            <w:r>
              <w:rPr>
                <w:sz w:val="16"/>
              </w:rPr>
              <w:t xml:space="preserve"> test requirements handling</w:t>
            </w:r>
          </w:p>
        </w:tc>
        <w:tc>
          <w:tcPr>
            <w:tcW w:w="0" w:type="auto"/>
          </w:tcPr>
          <w:p w14:paraId="072BA0F0" w14:textId="77777777" w:rsidR="00507112" w:rsidRPr="002901BB" w:rsidRDefault="00507112" w:rsidP="00DA5F49">
            <w:pPr>
              <w:pStyle w:val="TAL"/>
              <w:rPr>
                <w:sz w:val="16"/>
              </w:rPr>
            </w:pPr>
            <w:r>
              <w:rPr>
                <w:sz w:val="16"/>
              </w:rPr>
              <w:t>ZTE Corporation</w:t>
            </w:r>
          </w:p>
        </w:tc>
        <w:tc>
          <w:tcPr>
            <w:tcW w:w="0" w:type="auto"/>
          </w:tcPr>
          <w:p w14:paraId="2FC9CAD0" w14:textId="77777777" w:rsidR="00507112" w:rsidRPr="002901BB" w:rsidRDefault="00507112" w:rsidP="00DA5F49">
            <w:pPr>
              <w:pStyle w:val="TAL"/>
              <w:rPr>
                <w:sz w:val="16"/>
              </w:rPr>
            </w:pPr>
            <w:r>
              <w:rPr>
                <w:sz w:val="16"/>
              </w:rPr>
              <w:t>noted</w:t>
            </w:r>
          </w:p>
        </w:tc>
        <w:tc>
          <w:tcPr>
            <w:tcW w:w="0" w:type="auto"/>
          </w:tcPr>
          <w:p w14:paraId="6B766D2B" w14:textId="77777777" w:rsidR="00507112" w:rsidRPr="002901BB" w:rsidRDefault="00507112" w:rsidP="00DA5F49">
            <w:pPr>
              <w:pStyle w:val="TAL"/>
              <w:rPr>
                <w:sz w:val="16"/>
              </w:rPr>
            </w:pPr>
            <w:r>
              <w:rPr>
                <w:sz w:val="16"/>
              </w:rPr>
              <w:t>R5-251074</w:t>
            </w:r>
          </w:p>
        </w:tc>
        <w:tc>
          <w:tcPr>
            <w:tcW w:w="0" w:type="auto"/>
          </w:tcPr>
          <w:p w14:paraId="39470222" w14:textId="77777777" w:rsidR="00507112" w:rsidRPr="002901BB" w:rsidRDefault="00507112" w:rsidP="00DA5F49">
            <w:pPr>
              <w:pStyle w:val="TAL"/>
              <w:rPr>
                <w:sz w:val="16"/>
              </w:rPr>
            </w:pPr>
            <w:r>
              <w:rPr>
                <w:sz w:val="16"/>
              </w:rPr>
              <w:t>-</w:t>
            </w:r>
          </w:p>
        </w:tc>
      </w:tr>
      <w:tr w:rsidR="00507112" w14:paraId="0D9A84AF" w14:textId="77777777" w:rsidTr="00DA5F49">
        <w:tc>
          <w:tcPr>
            <w:tcW w:w="0" w:type="auto"/>
          </w:tcPr>
          <w:p w14:paraId="7C21B818" w14:textId="77777777" w:rsidR="00507112" w:rsidRPr="002901BB" w:rsidRDefault="00507112" w:rsidP="00DA5F49">
            <w:pPr>
              <w:pStyle w:val="TAL"/>
              <w:rPr>
                <w:sz w:val="16"/>
              </w:rPr>
            </w:pPr>
            <w:r>
              <w:rPr>
                <w:sz w:val="16"/>
              </w:rPr>
              <w:t>R5-251700</w:t>
            </w:r>
          </w:p>
        </w:tc>
        <w:tc>
          <w:tcPr>
            <w:tcW w:w="0" w:type="auto"/>
          </w:tcPr>
          <w:p w14:paraId="34A05C3E" w14:textId="77777777" w:rsidR="00507112" w:rsidRPr="002901BB" w:rsidRDefault="00507112" w:rsidP="00DA5F49">
            <w:pPr>
              <w:pStyle w:val="TAL"/>
              <w:rPr>
                <w:sz w:val="16"/>
              </w:rPr>
            </w:pPr>
            <w:r>
              <w:rPr>
                <w:sz w:val="16"/>
              </w:rPr>
              <w:t xml:space="preserve">Updates on Ch7 for EN-DC </w:t>
            </w:r>
            <w:proofErr w:type="spellStart"/>
            <w:r>
              <w:rPr>
                <w:sz w:val="16"/>
              </w:rPr>
              <w:t>refsens</w:t>
            </w:r>
            <w:proofErr w:type="spellEnd"/>
            <w:r>
              <w:rPr>
                <w:sz w:val="16"/>
              </w:rPr>
              <w:t xml:space="preserve"> test requirement handling</w:t>
            </w:r>
          </w:p>
        </w:tc>
        <w:tc>
          <w:tcPr>
            <w:tcW w:w="0" w:type="auto"/>
          </w:tcPr>
          <w:p w14:paraId="06FF832E" w14:textId="77777777" w:rsidR="00507112" w:rsidRPr="002901BB" w:rsidRDefault="00507112" w:rsidP="00DA5F49">
            <w:pPr>
              <w:pStyle w:val="TAL"/>
              <w:rPr>
                <w:sz w:val="16"/>
              </w:rPr>
            </w:pPr>
            <w:r>
              <w:rPr>
                <w:sz w:val="16"/>
              </w:rPr>
              <w:t>ZTE Corporation</w:t>
            </w:r>
          </w:p>
        </w:tc>
        <w:tc>
          <w:tcPr>
            <w:tcW w:w="0" w:type="auto"/>
          </w:tcPr>
          <w:p w14:paraId="13582839" w14:textId="77777777" w:rsidR="00507112" w:rsidRPr="002901BB" w:rsidRDefault="00507112" w:rsidP="00DA5F49">
            <w:pPr>
              <w:pStyle w:val="TAL"/>
              <w:rPr>
                <w:sz w:val="16"/>
              </w:rPr>
            </w:pPr>
            <w:r>
              <w:rPr>
                <w:sz w:val="16"/>
              </w:rPr>
              <w:t>agreed</w:t>
            </w:r>
          </w:p>
        </w:tc>
        <w:tc>
          <w:tcPr>
            <w:tcW w:w="0" w:type="auto"/>
          </w:tcPr>
          <w:p w14:paraId="380BC223" w14:textId="77777777" w:rsidR="00507112" w:rsidRPr="002901BB" w:rsidRDefault="00507112" w:rsidP="00DA5F49">
            <w:pPr>
              <w:pStyle w:val="TAL"/>
              <w:rPr>
                <w:sz w:val="16"/>
              </w:rPr>
            </w:pPr>
            <w:r>
              <w:rPr>
                <w:sz w:val="16"/>
              </w:rPr>
              <w:t>R5-251077</w:t>
            </w:r>
          </w:p>
        </w:tc>
        <w:tc>
          <w:tcPr>
            <w:tcW w:w="0" w:type="auto"/>
          </w:tcPr>
          <w:p w14:paraId="362391BB" w14:textId="77777777" w:rsidR="00507112" w:rsidRPr="002901BB" w:rsidRDefault="00507112" w:rsidP="00DA5F49">
            <w:pPr>
              <w:pStyle w:val="TAL"/>
              <w:rPr>
                <w:sz w:val="16"/>
              </w:rPr>
            </w:pPr>
            <w:r>
              <w:rPr>
                <w:sz w:val="16"/>
              </w:rPr>
              <w:t>-</w:t>
            </w:r>
          </w:p>
        </w:tc>
      </w:tr>
      <w:tr w:rsidR="00507112" w14:paraId="215F0787" w14:textId="77777777" w:rsidTr="00DA5F49">
        <w:tc>
          <w:tcPr>
            <w:tcW w:w="0" w:type="auto"/>
          </w:tcPr>
          <w:p w14:paraId="7BE0E791" w14:textId="77777777" w:rsidR="00507112" w:rsidRPr="002901BB" w:rsidRDefault="00507112" w:rsidP="00DA5F49">
            <w:pPr>
              <w:pStyle w:val="TAL"/>
              <w:rPr>
                <w:sz w:val="16"/>
              </w:rPr>
            </w:pPr>
            <w:r>
              <w:rPr>
                <w:sz w:val="16"/>
              </w:rPr>
              <w:t>R5-251701</w:t>
            </w:r>
          </w:p>
        </w:tc>
        <w:tc>
          <w:tcPr>
            <w:tcW w:w="0" w:type="auto"/>
          </w:tcPr>
          <w:p w14:paraId="7E209624" w14:textId="77777777" w:rsidR="00507112" w:rsidRPr="002901BB" w:rsidRDefault="00507112" w:rsidP="00DA5F49">
            <w:pPr>
              <w:pStyle w:val="TAL"/>
              <w:rPr>
                <w:sz w:val="16"/>
              </w:rPr>
            </w:pPr>
            <w:r>
              <w:rPr>
                <w:sz w:val="16"/>
              </w:rPr>
              <w:t xml:space="preserve">Updates on Ch7 for PC2 </w:t>
            </w:r>
            <w:proofErr w:type="spellStart"/>
            <w:r>
              <w:rPr>
                <w:sz w:val="16"/>
              </w:rPr>
              <w:t>refsens</w:t>
            </w:r>
            <w:proofErr w:type="spellEnd"/>
            <w:r>
              <w:rPr>
                <w:sz w:val="16"/>
              </w:rPr>
              <w:t xml:space="preserve"> test requirement handling</w:t>
            </w:r>
          </w:p>
        </w:tc>
        <w:tc>
          <w:tcPr>
            <w:tcW w:w="0" w:type="auto"/>
          </w:tcPr>
          <w:p w14:paraId="432CD5A5" w14:textId="77777777" w:rsidR="00507112" w:rsidRPr="002901BB" w:rsidRDefault="00507112" w:rsidP="00DA5F49">
            <w:pPr>
              <w:pStyle w:val="TAL"/>
              <w:rPr>
                <w:sz w:val="16"/>
              </w:rPr>
            </w:pPr>
            <w:r>
              <w:rPr>
                <w:sz w:val="16"/>
              </w:rPr>
              <w:t>ZTE Corporation, NTT Docomo</w:t>
            </w:r>
          </w:p>
        </w:tc>
        <w:tc>
          <w:tcPr>
            <w:tcW w:w="0" w:type="auto"/>
          </w:tcPr>
          <w:p w14:paraId="2A0CEA71" w14:textId="77777777" w:rsidR="00507112" w:rsidRPr="002901BB" w:rsidRDefault="00507112" w:rsidP="00DA5F49">
            <w:pPr>
              <w:pStyle w:val="TAL"/>
              <w:rPr>
                <w:sz w:val="16"/>
              </w:rPr>
            </w:pPr>
            <w:r>
              <w:rPr>
                <w:sz w:val="16"/>
              </w:rPr>
              <w:t>agreed</w:t>
            </w:r>
          </w:p>
        </w:tc>
        <w:tc>
          <w:tcPr>
            <w:tcW w:w="0" w:type="auto"/>
          </w:tcPr>
          <w:p w14:paraId="4C8AC02D" w14:textId="77777777" w:rsidR="00507112" w:rsidRPr="002901BB" w:rsidRDefault="00507112" w:rsidP="00DA5F49">
            <w:pPr>
              <w:pStyle w:val="TAL"/>
              <w:rPr>
                <w:sz w:val="16"/>
              </w:rPr>
            </w:pPr>
            <w:r>
              <w:rPr>
                <w:sz w:val="16"/>
              </w:rPr>
              <w:t>R5-251080</w:t>
            </w:r>
          </w:p>
        </w:tc>
        <w:tc>
          <w:tcPr>
            <w:tcW w:w="0" w:type="auto"/>
          </w:tcPr>
          <w:p w14:paraId="01FB50FF" w14:textId="77777777" w:rsidR="00507112" w:rsidRPr="002901BB" w:rsidRDefault="00507112" w:rsidP="00DA5F49">
            <w:pPr>
              <w:pStyle w:val="TAL"/>
              <w:rPr>
                <w:sz w:val="16"/>
              </w:rPr>
            </w:pPr>
            <w:r>
              <w:rPr>
                <w:sz w:val="16"/>
              </w:rPr>
              <w:t>-</w:t>
            </w:r>
          </w:p>
        </w:tc>
      </w:tr>
      <w:tr w:rsidR="00507112" w14:paraId="6E9A7650" w14:textId="77777777" w:rsidTr="00DA5F49">
        <w:tc>
          <w:tcPr>
            <w:tcW w:w="0" w:type="auto"/>
          </w:tcPr>
          <w:p w14:paraId="55B0850F" w14:textId="77777777" w:rsidR="00507112" w:rsidRPr="002901BB" w:rsidRDefault="00507112" w:rsidP="00DA5F49">
            <w:pPr>
              <w:pStyle w:val="TAL"/>
              <w:rPr>
                <w:sz w:val="16"/>
              </w:rPr>
            </w:pPr>
            <w:r>
              <w:rPr>
                <w:sz w:val="16"/>
              </w:rPr>
              <w:t>R5-251702</w:t>
            </w:r>
          </w:p>
        </w:tc>
        <w:tc>
          <w:tcPr>
            <w:tcW w:w="0" w:type="auto"/>
          </w:tcPr>
          <w:p w14:paraId="6FED7813" w14:textId="77777777" w:rsidR="00507112" w:rsidRPr="002901BB" w:rsidRDefault="00507112" w:rsidP="00DA5F49">
            <w:pPr>
              <w:pStyle w:val="TAL"/>
              <w:rPr>
                <w:sz w:val="16"/>
              </w:rPr>
            </w:pPr>
            <w:r>
              <w:rPr>
                <w:sz w:val="16"/>
              </w:rPr>
              <w:t>Corrections for CA_n3A-n77A combo in test case 7.3A.1_1</w:t>
            </w:r>
          </w:p>
        </w:tc>
        <w:tc>
          <w:tcPr>
            <w:tcW w:w="0" w:type="auto"/>
          </w:tcPr>
          <w:p w14:paraId="042452C3" w14:textId="77777777" w:rsidR="00507112" w:rsidRPr="002901BB" w:rsidRDefault="00507112" w:rsidP="00DA5F49">
            <w:pPr>
              <w:pStyle w:val="TAL"/>
              <w:rPr>
                <w:sz w:val="16"/>
              </w:rPr>
            </w:pPr>
            <w:r>
              <w:rPr>
                <w:sz w:val="16"/>
              </w:rPr>
              <w:t>Keysight Technologies</w:t>
            </w:r>
          </w:p>
        </w:tc>
        <w:tc>
          <w:tcPr>
            <w:tcW w:w="0" w:type="auto"/>
          </w:tcPr>
          <w:p w14:paraId="0087BF03" w14:textId="77777777" w:rsidR="00507112" w:rsidRPr="002901BB" w:rsidRDefault="00507112" w:rsidP="00DA5F49">
            <w:pPr>
              <w:pStyle w:val="TAL"/>
              <w:rPr>
                <w:sz w:val="16"/>
              </w:rPr>
            </w:pPr>
            <w:r>
              <w:rPr>
                <w:sz w:val="16"/>
              </w:rPr>
              <w:t>agreed</w:t>
            </w:r>
          </w:p>
        </w:tc>
        <w:tc>
          <w:tcPr>
            <w:tcW w:w="0" w:type="auto"/>
          </w:tcPr>
          <w:p w14:paraId="72B78418" w14:textId="77777777" w:rsidR="00507112" w:rsidRPr="002901BB" w:rsidRDefault="00507112" w:rsidP="00DA5F49">
            <w:pPr>
              <w:pStyle w:val="TAL"/>
              <w:rPr>
                <w:sz w:val="16"/>
              </w:rPr>
            </w:pPr>
            <w:r>
              <w:rPr>
                <w:sz w:val="16"/>
              </w:rPr>
              <w:t>R5-250300</w:t>
            </w:r>
          </w:p>
        </w:tc>
        <w:tc>
          <w:tcPr>
            <w:tcW w:w="0" w:type="auto"/>
          </w:tcPr>
          <w:p w14:paraId="05537ACB" w14:textId="77777777" w:rsidR="00507112" w:rsidRPr="002901BB" w:rsidRDefault="00507112" w:rsidP="00DA5F49">
            <w:pPr>
              <w:pStyle w:val="TAL"/>
              <w:rPr>
                <w:sz w:val="16"/>
              </w:rPr>
            </w:pPr>
            <w:r>
              <w:rPr>
                <w:sz w:val="16"/>
              </w:rPr>
              <w:t>-</w:t>
            </w:r>
          </w:p>
        </w:tc>
      </w:tr>
      <w:tr w:rsidR="00507112" w14:paraId="540282AA" w14:textId="77777777" w:rsidTr="00DA5F49">
        <w:tc>
          <w:tcPr>
            <w:tcW w:w="0" w:type="auto"/>
          </w:tcPr>
          <w:p w14:paraId="36B9E096" w14:textId="77777777" w:rsidR="00507112" w:rsidRPr="002901BB" w:rsidRDefault="00507112" w:rsidP="00DA5F49">
            <w:pPr>
              <w:pStyle w:val="TAL"/>
              <w:rPr>
                <w:sz w:val="16"/>
              </w:rPr>
            </w:pPr>
            <w:r>
              <w:rPr>
                <w:sz w:val="16"/>
              </w:rPr>
              <w:t>R5-251703</w:t>
            </w:r>
          </w:p>
        </w:tc>
        <w:tc>
          <w:tcPr>
            <w:tcW w:w="0" w:type="auto"/>
          </w:tcPr>
          <w:p w14:paraId="13E9A858" w14:textId="77777777" w:rsidR="00507112" w:rsidRPr="002901BB" w:rsidRDefault="00507112" w:rsidP="00DA5F49">
            <w:pPr>
              <w:pStyle w:val="TAL"/>
              <w:rPr>
                <w:sz w:val="16"/>
              </w:rPr>
            </w:pPr>
            <w:r>
              <w:rPr>
                <w:sz w:val="16"/>
              </w:rPr>
              <w:t>ATG - Tx Tests - General updates on MU and core specs</w:t>
            </w:r>
          </w:p>
        </w:tc>
        <w:tc>
          <w:tcPr>
            <w:tcW w:w="0" w:type="auto"/>
          </w:tcPr>
          <w:p w14:paraId="05EC073F" w14:textId="77777777" w:rsidR="00507112" w:rsidRPr="002901BB" w:rsidRDefault="00507112" w:rsidP="00DA5F49">
            <w:pPr>
              <w:pStyle w:val="TAL"/>
              <w:rPr>
                <w:sz w:val="16"/>
              </w:rPr>
            </w:pPr>
            <w:r>
              <w:rPr>
                <w:sz w:val="16"/>
              </w:rPr>
              <w:t>Keysight Technologies, Anritsu</w:t>
            </w:r>
          </w:p>
        </w:tc>
        <w:tc>
          <w:tcPr>
            <w:tcW w:w="0" w:type="auto"/>
          </w:tcPr>
          <w:p w14:paraId="4ADEB61B" w14:textId="77777777" w:rsidR="00507112" w:rsidRPr="002901BB" w:rsidRDefault="00507112" w:rsidP="00DA5F49">
            <w:pPr>
              <w:pStyle w:val="TAL"/>
              <w:rPr>
                <w:sz w:val="16"/>
              </w:rPr>
            </w:pPr>
            <w:r>
              <w:rPr>
                <w:sz w:val="16"/>
              </w:rPr>
              <w:t>agreed</w:t>
            </w:r>
          </w:p>
        </w:tc>
        <w:tc>
          <w:tcPr>
            <w:tcW w:w="0" w:type="auto"/>
          </w:tcPr>
          <w:p w14:paraId="5CFD08D1" w14:textId="77777777" w:rsidR="00507112" w:rsidRPr="002901BB" w:rsidRDefault="00507112" w:rsidP="00DA5F49">
            <w:pPr>
              <w:pStyle w:val="TAL"/>
              <w:rPr>
                <w:sz w:val="16"/>
              </w:rPr>
            </w:pPr>
            <w:r>
              <w:rPr>
                <w:sz w:val="16"/>
              </w:rPr>
              <w:t>R5-250293</w:t>
            </w:r>
          </w:p>
        </w:tc>
        <w:tc>
          <w:tcPr>
            <w:tcW w:w="0" w:type="auto"/>
          </w:tcPr>
          <w:p w14:paraId="7248200D" w14:textId="77777777" w:rsidR="00507112" w:rsidRPr="002901BB" w:rsidRDefault="00507112" w:rsidP="00DA5F49">
            <w:pPr>
              <w:pStyle w:val="TAL"/>
              <w:rPr>
                <w:sz w:val="16"/>
              </w:rPr>
            </w:pPr>
            <w:r>
              <w:rPr>
                <w:sz w:val="16"/>
              </w:rPr>
              <w:t>-</w:t>
            </w:r>
          </w:p>
        </w:tc>
      </w:tr>
      <w:tr w:rsidR="00507112" w14:paraId="5B6B48C8" w14:textId="77777777" w:rsidTr="00DA5F49">
        <w:tc>
          <w:tcPr>
            <w:tcW w:w="0" w:type="auto"/>
          </w:tcPr>
          <w:p w14:paraId="7F5B9BFB" w14:textId="77777777" w:rsidR="00507112" w:rsidRPr="002901BB" w:rsidRDefault="00507112" w:rsidP="00DA5F49">
            <w:pPr>
              <w:pStyle w:val="TAL"/>
              <w:rPr>
                <w:sz w:val="16"/>
              </w:rPr>
            </w:pPr>
            <w:r>
              <w:rPr>
                <w:sz w:val="16"/>
              </w:rPr>
              <w:t>R5-251704</w:t>
            </w:r>
          </w:p>
        </w:tc>
        <w:tc>
          <w:tcPr>
            <w:tcW w:w="0" w:type="auto"/>
          </w:tcPr>
          <w:p w14:paraId="787BDF6C" w14:textId="77777777" w:rsidR="00507112" w:rsidRPr="002901BB" w:rsidRDefault="00507112" w:rsidP="00DA5F49">
            <w:pPr>
              <w:pStyle w:val="TAL"/>
              <w:rPr>
                <w:sz w:val="16"/>
              </w:rPr>
            </w:pPr>
            <w:r>
              <w:rPr>
                <w:sz w:val="16"/>
              </w:rPr>
              <w:t>ATG - Rx Tests - General updates on MU and core specs</w:t>
            </w:r>
          </w:p>
        </w:tc>
        <w:tc>
          <w:tcPr>
            <w:tcW w:w="0" w:type="auto"/>
          </w:tcPr>
          <w:p w14:paraId="43371A29" w14:textId="77777777" w:rsidR="00507112" w:rsidRPr="002901BB" w:rsidRDefault="00507112" w:rsidP="00DA5F49">
            <w:pPr>
              <w:pStyle w:val="TAL"/>
              <w:rPr>
                <w:sz w:val="16"/>
              </w:rPr>
            </w:pPr>
            <w:r>
              <w:rPr>
                <w:sz w:val="16"/>
              </w:rPr>
              <w:t>Keysight Technologies, Anritsu</w:t>
            </w:r>
          </w:p>
        </w:tc>
        <w:tc>
          <w:tcPr>
            <w:tcW w:w="0" w:type="auto"/>
          </w:tcPr>
          <w:p w14:paraId="33F36E56" w14:textId="77777777" w:rsidR="00507112" w:rsidRPr="002901BB" w:rsidRDefault="00507112" w:rsidP="00DA5F49">
            <w:pPr>
              <w:pStyle w:val="TAL"/>
              <w:rPr>
                <w:sz w:val="16"/>
              </w:rPr>
            </w:pPr>
            <w:r>
              <w:rPr>
                <w:sz w:val="16"/>
              </w:rPr>
              <w:t>agreed</w:t>
            </w:r>
          </w:p>
        </w:tc>
        <w:tc>
          <w:tcPr>
            <w:tcW w:w="0" w:type="auto"/>
          </w:tcPr>
          <w:p w14:paraId="1CDCB21C" w14:textId="77777777" w:rsidR="00507112" w:rsidRPr="002901BB" w:rsidRDefault="00507112" w:rsidP="00DA5F49">
            <w:pPr>
              <w:pStyle w:val="TAL"/>
              <w:rPr>
                <w:sz w:val="16"/>
              </w:rPr>
            </w:pPr>
            <w:r>
              <w:rPr>
                <w:sz w:val="16"/>
              </w:rPr>
              <w:t>R5-250294</w:t>
            </w:r>
          </w:p>
        </w:tc>
        <w:tc>
          <w:tcPr>
            <w:tcW w:w="0" w:type="auto"/>
          </w:tcPr>
          <w:p w14:paraId="59A99FFB" w14:textId="77777777" w:rsidR="00507112" w:rsidRPr="002901BB" w:rsidRDefault="00507112" w:rsidP="00DA5F49">
            <w:pPr>
              <w:pStyle w:val="TAL"/>
              <w:rPr>
                <w:sz w:val="16"/>
              </w:rPr>
            </w:pPr>
            <w:r>
              <w:rPr>
                <w:sz w:val="16"/>
              </w:rPr>
              <w:t>-</w:t>
            </w:r>
          </w:p>
        </w:tc>
      </w:tr>
      <w:tr w:rsidR="00507112" w14:paraId="2CB3DBE7" w14:textId="77777777" w:rsidTr="00DA5F49">
        <w:tc>
          <w:tcPr>
            <w:tcW w:w="0" w:type="auto"/>
          </w:tcPr>
          <w:p w14:paraId="3DD41060" w14:textId="77777777" w:rsidR="00507112" w:rsidRPr="002901BB" w:rsidRDefault="00507112" w:rsidP="00DA5F49">
            <w:pPr>
              <w:pStyle w:val="TAL"/>
              <w:rPr>
                <w:sz w:val="16"/>
              </w:rPr>
            </w:pPr>
            <w:r>
              <w:rPr>
                <w:sz w:val="16"/>
              </w:rPr>
              <w:t>R5-251705</w:t>
            </w:r>
          </w:p>
        </w:tc>
        <w:tc>
          <w:tcPr>
            <w:tcW w:w="0" w:type="auto"/>
          </w:tcPr>
          <w:p w14:paraId="0B85060D" w14:textId="77777777" w:rsidR="00507112" w:rsidRPr="002901BB" w:rsidRDefault="00507112" w:rsidP="00DA5F49">
            <w:pPr>
              <w:pStyle w:val="TAL"/>
              <w:rPr>
                <w:sz w:val="16"/>
              </w:rPr>
            </w:pPr>
            <w:r>
              <w:rPr>
                <w:sz w:val="16"/>
              </w:rPr>
              <w:t>ATG - Annex F - MU and TT updates</w:t>
            </w:r>
          </w:p>
        </w:tc>
        <w:tc>
          <w:tcPr>
            <w:tcW w:w="0" w:type="auto"/>
          </w:tcPr>
          <w:p w14:paraId="0945C5AA" w14:textId="77777777" w:rsidR="00507112" w:rsidRPr="002901BB" w:rsidRDefault="00507112" w:rsidP="00DA5F49">
            <w:pPr>
              <w:pStyle w:val="TAL"/>
              <w:rPr>
                <w:sz w:val="16"/>
              </w:rPr>
            </w:pPr>
            <w:r>
              <w:rPr>
                <w:sz w:val="16"/>
              </w:rPr>
              <w:t>Keysight Technologies, Anritsu</w:t>
            </w:r>
          </w:p>
        </w:tc>
        <w:tc>
          <w:tcPr>
            <w:tcW w:w="0" w:type="auto"/>
          </w:tcPr>
          <w:p w14:paraId="54BCD34A" w14:textId="77777777" w:rsidR="00507112" w:rsidRPr="002901BB" w:rsidRDefault="00507112" w:rsidP="00DA5F49">
            <w:pPr>
              <w:pStyle w:val="TAL"/>
              <w:rPr>
                <w:sz w:val="16"/>
              </w:rPr>
            </w:pPr>
            <w:r>
              <w:rPr>
                <w:sz w:val="16"/>
              </w:rPr>
              <w:t>agreed</w:t>
            </w:r>
          </w:p>
        </w:tc>
        <w:tc>
          <w:tcPr>
            <w:tcW w:w="0" w:type="auto"/>
          </w:tcPr>
          <w:p w14:paraId="6B029120" w14:textId="77777777" w:rsidR="00507112" w:rsidRPr="002901BB" w:rsidRDefault="00507112" w:rsidP="00DA5F49">
            <w:pPr>
              <w:pStyle w:val="TAL"/>
              <w:rPr>
                <w:sz w:val="16"/>
              </w:rPr>
            </w:pPr>
            <w:r>
              <w:rPr>
                <w:sz w:val="16"/>
              </w:rPr>
              <w:t>R5-250295</w:t>
            </w:r>
          </w:p>
        </w:tc>
        <w:tc>
          <w:tcPr>
            <w:tcW w:w="0" w:type="auto"/>
          </w:tcPr>
          <w:p w14:paraId="5C867142" w14:textId="77777777" w:rsidR="00507112" w:rsidRPr="002901BB" w:rsidRDefault="00507112" w:rsidP="00DA5F49">
            <w:pPr>
              <w:pStyle w:val="TAL"/>
              <w:rPr>
                <w:sz w:val="16"/>
              </w:rPr>
            </w:pPr>
            <w:r>
              <w:rPr>
                <w:sz w:val="16"/>
              </w:rPr>
              <w:t>-</w:t>
            </w:r>
          </w:p>
        </w:tc>
      </w:tr>
      <w:tr w:rsidR="00507112" w14:paraId="3BBC5205" w14:textId="77777777" w:rsidTr="00DA5F49">
        <w:tc>
          <w:tcPr>
            <w:tcW w:w="0" w:type="auto"/>
          </w:tcPr>
          <w:p w14:paraId="0B07E81D" w14:textId="77777777" w:rsidR="00507112" w:rsidRPr="002901BB" w:rsidRDefault="00507112" w:rsidP="00DA5F49">
            <w:pPr>
              <w:pStyle w:val="TAL"/>
              <w:rPr>
                <w:sz w:val="16"/>
              </w:rPr>
            </w:pPr>
            <w:r>
              <w:rPr>
                <w:sz w:val="16"/>
              </w:rPr>
              <w:t>R5-251706</w:t>
            </w:r>
          </w:p>
        </w:tc>
        <w:tc>
          <w:tcPr>
            <w:tcW w:w="0" w:type="auto"/>
          </w:tcPr>
          <w:p w14:paraId="4960670B" w14:textId="77777777" w:rsidR="00507112" w:rsidRPr="002901BB" w:rsidRDefault="00507112" w:rsidP="00DA5F49">
            <w:pPr>
              <w:pStyle w:val="TAL"/>
              <w:rPr>
                <w:sz w:val="16"/>
              </w:rPr>
            </w:pPr>
            <w:r>
              <w:rPr>
                <w:sz w:val="16"/>
              </w:rPr>
              <w:t>Addition of FR2 RF testability issue list to specification</w:t>
            </w:r>
          </w:p>
        </w:tc>
        <w:tc>
          <w:tcPr>
            <w:tcW w:w="0" w:type="auto"/>
          </w:tcPr>
          <w:p w14:paraId="125DE7EB" w14:textId="77777777" w:rsidR="00507112" w:rsidRPr="002901BB" w:rsidRDefault="00507112" w:rsidP="00DA5F49">
            <w:pPr>
              <w:pStyle w:val="TAL"/>
              <w:rPr>
                <w:sz w:val="16"/>
              </w:rPr>
            </w:pPr>
            <w:r>
              <w:rPr>
                <w:sz w:val="16"/>
              </w:rPr>
              <w:t>Apple Trading</w:t>
            </w:r>
          </w:p>
        </w:tc>
        <w:tc>
          <w:tcPr>
            <w:tcW w:w="0" w:type="auto"/>
          </w:tcPr>
          <w:p w14:paraId="3796CA75" w14:textId="77777777" w:rsidR="00507112" w:rsidRPr="002901BB" w:rsidRDefault="00507112" w:rsidP="00DA5F49">
            <w:pPr>
              <w:pStyle w:val="TAL"/>
              <w:rPr>
                <w:sz w:val="16"/>
              </w:rPr>
            </w:pPr>
            <w:r>
              <w:rPr>
                <w:sz w:val="16"/>
              </w:rPr>
              <w:t>agreed</w:t>
            </w:r>
          </w:p>
        </w:tc>
        <w:tc>
          <w:tcPr>
            <w:tcW w:w="0" w:type="auto"/>
          </w:tcPr>
          <w:p w14:paraId="2EE1CB2A" w14:textId="77777777" w:rsidR="00507112" w:rsidRPr="002901BB" w:rsidRDefault="00507112" w:rsidP="00DA5F49">
            <w:pPr>
              <w:pStyle w:val="TAL"/>
              <w:rPr>
                <w:sz w:val="16"/>
              </w:rPr>
            </w:pPr>
            <w:r>
              <w:rPr>
                <w:sz w:val="16"/>
              </w:rPr>
              <w:t>R5-251224</w:t>
            </w:r>
          </w:p>
        </w:tc>
        <w:tc>
          <w:tcPr>
            <w:tcW w:w="0" w:type="auto"/>
          </w:tcPr>
          <w:p w14:paraId="273BC9E0" w14:textId="77777777" w:rsidR="00507112" w:rsidRPr="002901BB" w:rsidRDefault="00507112" w:rsidP="00DA5F49">
            <w:pPr>
              <w:pStyle w:val="TAL"/>
              <w:rPr>
                <w:sz w:val="16"/>
              </w:rPr>
            </w:pPr>
            <w:r>
              <w:rPr>
                <w:sz w:val="16"/>
              </w:rPr>
              <w:t>-</w:t>
            </w:r>
          </w:p>
        </w:tc>
      </w:tr>
      <w:tr w:rsidR="00507112" w14:paraId="27D922E9" w14:textId="77777777" w:rsidTr="00DA5F49">
        <w:tc>
          <w:tcPr>
            <w:tcW w:w="0" w:type="auto"/>
          </w:tcPr>
          <w:p w14:paraId="42A353C5" w14:textId="77777777" w:rsidR="00507112" w:rsidRPr="002901BB" w:rsidRDefault="00507112" w:rsidP="00DA5F49">
            <w:pPr>
              <w:pStyle w:val="TAL"/>
              <w:rPr>
                <w:sz w:val="16"/>
              </w:rPr>
            </w:pPr>
            <w:r>
              <w:rPr>
                <w:sz w:val="16"/>
              </w:rPr>
              <w:t>R5-251707</w:t>
            </w:r>
          </w:p>
        </w:tc>
        <w:tc>
          <w:tcPr>
            <w:tcW w:w="0" w:type="auto"/>
          </w:tcPr>
          <w:p w14:paraId="0ED19120" w14:textId="77777777" w:rsidR="00507112" w:rsidRPr="002901BB" w:rsidRDefault="00507112" w:rsidP="00DA5F49">
            <w:pPr>
              <w:pStyle w:val="TAL"/>
              <w:rPr>
                <w:sz w:val="16"/>
              </w:rPr>
            </w:pPr>
            <w:r>
              <w:rPr>
                <w:sz w:val="16"/>
              </w:rPr>
              <w:t>Correction to Editor Notes of FR2 TCs</w:t>
            </w:r>
          </w:p>
        </w:tc>
        <w:tc>
          <w:tcPr>
            <w:tcW w:w="0" w:type="auto"/>
          </w:tcPr>
          <w:p w14:paraId="18B922F6" w14:textId="77777777" w:rsidR="00507112" w:rsidRPr="002901BB" w:rsidRDefault="00507112" w:rsidP="00DA5F49">
            <w:pPr>
              <w:pStyle w:val="TAL"/>
              <w:rPr>
                <w:sz w:val="16"/>
              </w:rPr>
            </w:pPr>
            <w:r>
              <w:rPr>
                <w:sz w:val="16"/>
              </w:rPr>
              <w:t>CMCC</w:t>
            </w:r>
          </w:p>
        </w:tc>
        <w:tc>
          <w:tcPr>
            <w:tcW w:w="0" w:type="auto"/>
          </w:tcPr>
          <w:p w14:paraId="117F02E6" w14:textId="77777777" w:rsidR="00507112" w:rsidRPr="002901BB" w:rsidRDefault="00507112" w:rsidP="00DA5F49">
            <w:pPr>
              <w:pStyle w:val="TAL"/>
              <w:rPr>
                <w:sz w:val="16"/>
              </w:rPr>
            </w:pPr>
            <w:r>
              <w:rPr>
                <w:sz w:val="16"/>
              </w:rPr>
              <w:t>agreed</w:t>
            </w:r>
          </w:p>
        </w:tc>
        <w:tc>
          <w:tcPr>
            <w:tcW w:w="0" w:type="auto"/>
          </w:tcPr>
          <w:p w14:paraId="509EE8A0" w14:textId="77777777" w:rsidR="00507112" w:rsidRPr="002901BB" w:rsidRDefault="00507112" w:rsidP="00DA5F49">
            <w:pPr>
              <w:pStyle w:val="TAL"/>
              <w:rPr>
                <w:sz w:val="16"/>
              </w:rPr>
            </w:pPr>
            <w:r>
              <w:rPr>
                <w:sz w:val="16"/>
              </w:rPr>
              <w:t>R5-250140</w:t>
            </w:r>
          </w:p>
        </w:tc>
        <w:tc>
          <w:tcPr>
            <w:tcW w:w="0" w:type="auto"/>
          </w:tcPr>
          <w:p w14:paraId="7B4F2F5E" w14:textId="77777777" w:rsidR="00507112" w:rsidRPr="002901BB" w:rsidRDefault="00507112" w:rsidP="00DA5F49">
            <w:pPr>
              <w:pStyle w:val="TAL"/>
              <w:rPr>
                <w:sz w:val="16"/>
              </w:rPr>
            </w:pPr>
            <w:r>
              <w:rPr>
                <w:sz w:val="16"/>
              </w:rPr>
              <w:t>-</w:t>
            </w:r>
          </w:p>
        </w:tc>
      </w:tr>
      <w:tr w:rsidR="00507112" w14:paraId="7D54008E" w14:textId="77777777" w:rsidTr="00DA5F49">
        <w:tc>
          <w:tcPr>
            <w:tcW w:w="0" w:type="auto"/>
          </w:tcPr>
          <w:p w14:paraId="501CFE90" w14:textId="77777777" w:rsidR="00507112" w:rsidRPr="002901BB" w:rsidRDefault="00507112" w:rsidP="00DA5F49">
            <w:pPr>
              <w:pStyle w:val="TAL"/>
              <w:rPr>
                <w:sz w:val="16"/>
              </w:rPr>
            </w:pPr>
            <w:r>
              <w:rPr>
                <w:sz w:val="16"/>
              </w:rPr>
              <w:t>R5-251708</w:t>
            </w:r>
          </w:p>
        </w:tc>
        <w:tc>
          <w:tcPr>
            <w:tcW w:w="0" w:type="auto"/>
          </w:tcPr>
          <w:p w14:paraId="035EC3D1" w14:textId="77777777" w:rsidR="00507112" w:rsidRPr="002901BB" w:rsidRDefault="00507112" w:rsidP="00DA5F49">
            <w:pPr>
              <w:pStyle w:val="TAL"/>
              <w:rPr>
                <w:sz w:val="16"/>
              </w:rPr>
            </w:pPr>
            <w:r>
              <w:rPr>
                <w:sz w:val="16"/>
              </w:rPr>
              <w:t>Updates to NRU MOP CA TC</w:t>
            </w:r>
          </w:p>
        </w:tc>
        <w:tc>
          <w:tcPr>
            <w:tcW w:w="0" w:type="auto"/>
          </w:tcPr>
          <w:p w14:paraId="658AD2CF" w14:textId="77777777" w:rsidR="00507112" w:rsidRPr="002901BB" w:rsidRDefault="00507112" w:rsidP="00DA5F49">
            <w:pPr>
              <w:pStyle w:val="TAL"/>
              <w:rPr>
                <w:sz w:val="16"/>
              </w:rPr>
            </w:pPr>
            <w:r>
              <w:rPr>
                <w:sz w:val="16"/>
              </w:rPr>
              <w:t>Qualcomm Technologies Ireland</w:t>
            </w:r>
          </w:p>
        </w:tc>
        <w:tc>
          <w:tcPr>
            <w:tcW w:w="0" w:type="auto"/>
          </w:tcPr>
          <w:p w14:paraId="19C63DA5" w14:textId="77777777" w:rsidR="00507112" w:rsidRPr="002901BB" w:rsidRDefault="00507112" w:rsidP="00DA5F49">
            <w:pPr>
              <w:pStyle w:val="TAL"/>
              <w:rPr>
                <w:sz w:val="16"/>
              </w:rPr>
            </w:pPr>
            <w:r>
              <w:rPr>
                <w:sz w:val="16"/>
              </w:rPr>
              <w:t>agreed</w:t>
            </w:r>
          </w:p>
        </w:tc>
        <w:tc>
          <w:tcPr>
            <w:tcW w:w="0" w:type="auto"/>
          </w:tcPr>
          <w:p w14:paraId="6537B2BD" w14:textId="77777777" w:rsidR="00507112" w:rsidRPr="002901BB" w:rsidRDefault="00507112" w:rsidP="00DA5F49">
            <w:pPr>
              <w:pStyle w:val="TAL"/>
              <w:rPr>
                <w:sz w:val="16"/>
              </w:rPr>
            </w:pPr>
            <w:r>
              <w:rPr>
                <w:sz w:val="16"/>
              </w:rPr>
              <w:t>R5-250677</w:t>
            </w:r>
          </w:p>
        </w:tc>
        <w:tc>
          <w:tcPr>
            <w:tcW w:w="0" w:type="auto"/>
          </w:tcPr>
          <w:p w14:paraId="24D0E7A9" w14:textId="77777777" w:rsidR="00507112" w:rsidRPr="002901BB" w:rsidRDefault="00507112" w:rsidP="00DA5F49">
            <w:pPr>
              <w:pStyle w:val="TAL"/>
              <w:rPr>
                <w:sz w:val="16"/>
              </w:rPr>
            </w:pPr>
            <w:r>
              <w:rPr>
                <w:sz w:val="16"/>
              </w:rPr>
              <w:t>-</w:t>
            </w:r>
          </w:p>
        </w:tc>
      </w:tr>
      <w:tr w:rsidR="00507112" w14:paraId="3F5C60D9" w14:textId="77777777" w:rsidTr="00DA5F49">
        <w:tc>
          <w:tcPr>
            <w:tcW w:w="0" w:type="auto"/>
          </w:tcPr>
          <w:p w14:paraId="1AA63057" w14:textId="77777777" w:rsidR="00507112" w:rsidRPr="002901BB" w:rsidRDefault="00507112" w:rsidP="00DA5F49">
            <w:pPr>
              <w:pStyle w:val="TAL"/>
              <w:rPr>
                <w:sz w:val="16"/>
              </w:rPr>
            </w:pPr>
            <w:r>
              <w:rPr>
                <w:sz w:val="16"/>
              </w:rPr>
              <w:t>R5-251709</w:t>
            </w:r>
          </w:p>
        </w:tc>
        <w:tc>
          <w:tcPr>
            <w:tcW w:w="0" w:type="auto"/>
          </w:tcPr>
          <w:p w14:paraId="74992AAE" w14:textId="77777777" w:rsidR="00507112" w:rsidRPr="002901BB" w:rsidRDefault="00507112" w:rsidP="00DA5F49">
            <w:pPr>
              <w:pStyle w:val="TAL"/>
              <w:rPr>
                <w:sz w:val="16"/>
              </w:rPr>
            </w:pPr>
            <w:r>
              <w:rPr>
                <w:sz w:val="16"/>
              </w:rPr>
              <w:t>Annex C update with new TT</w:t>
            </w:r>
          </w:p>
        </w:tc>
        <w:tc>
          <w:tcPr>
            <w:tcW w:w="0" w:type="auto"/>
          </w:tcPr>
          <w:p w14:paraId="33075471" w14:textId="77777777" w:rsidR="00507112" w:rsidRPr="002901BB" w:rsidRDefault="00507112" w:rsidP="00DA5F49">
            <w:pPr>
              <w:pStyle w:val="TAL"/>
              <w:rPr>
                <w:sz w:val="16"/>
              </w:rPr>
            </w:pPr>
            <w:r>
              <w:rPr>
                <w:sz w:val="16"/>
              </w:rPr>
              <w:t>Rohde &amp; Schwarz</w:t>
            </w:r>
          </w:p>
        </w:tc>
        <w:tc>
          <w:tcPr>
            <w:tcW w:w="0" w:type="auto"/>
          </w:tcPr>
          <w:p w14:paraId="3B3F3703" w14:textId="77777777" w:rsidR="00507112" w:rsidRPr="002901BB" w:rsidRDefault="00507112" w:rsidP="00DA5F49">
            <w:pPr>
              <w:pStyle w:val="TAL"/>
              <w:rPr>
                <w:sz w:val="16"/>
              </w:rPr>
            </w:pPr>
            <w:r>
              <w:rPr>
                <w:sz w:val="16"/>
              </w:rPr>
              <w:t>agreed</w:t>
            </w:r>
          </w:p>
        </w:tc>
        <w:tc>
          <w:tcPr>
            <w:tcW w:w="0" w:type="auto"/>
          </w:tcPr>
          <w:p w14:paraId="032E3E44" w14:textId="77777777" w:rsidR="00507112" w:rsidRPr="002901BB" w:rsidRDefault="00507112" w:rsidP="00DA5F49">
            <w:pPr>
              <w:pStyle w:val="TAL"/>
              <w:rPr>
                <w:sz w:val="16"/>
              </w:rPr>
            </w:pPr>
            <w:r>
              <w:rPr>
                <w:sz w:val="16"/>
              </w:rPr>
              <w:t>R5-250888</w:t>
            </w:r>
          </w:p>
        </w:tc>
        <w:tc>
          <w:tcPr>
            <w:tcW w:w="0" w:type="auto"/>
          </w:tcPr>
          <w:p w14:paraId="201777D1" w14:textId="77777777" w:rsidR="00507112" w:rsidRPr="002901BB" w:rsidRDefault="00507112" w:rsidP="00DA5F49">
            <w:pPr>
              <w:pStyle w:val="TAL"/>
              <w:rPr>
                <w:sz w:val="16"/>
              </w:rPr>
            </w:pPr>
            <w:r>
              <w:rPr>
                <w:sz w:val="16"/>
              </w:rPr>
              <w:t>-</w:t>
            </w:r>
          </w:p>
        </w:tc>
      </w:tr>
      <w:tr w:rsidR="00507112" w14:paraId="464729FA" w14:textId="77777777" w:rsidTr="00DA5F49">
        <w:tc>
          <w:tcPr>
            <w:tcW w:w="0" w:type="auto"/>
          </w:tcPr>
          <w:p w14:paraId="55FC4018" w14:textId="77777777" w:rsidR="00507112" w:rsidRPr="002901BB" w:rsidRDefault="00507112" w:rsidP="00DA5F49">
            <w:pPr>
              <w:pStyle w:val="TAL"/>
              <w:rPr>
                <w:sz w:val="16"/>
              </w:rPr>
            </w:pPr>
            <w:r>
              <w:rPr>
                <w:sz w:val="16"/>
              </w:rPr>
              <w:t>R5-251710</w:t>
            </w:r>
          </w:p>
        </w:tc>
        <w:tc>
          <w:tcPr>
            <w:tcW w:w="0" w:type="auto"/>
          </w:tcPr>
          <w:p w14:paraId="4933BBB3" w14:textId="77777777" w:rsidR="00507112" w:rsidRPr="002901BB" w:rsidRDefault="00507112" w:rsidP="00DA5F49">
            <w:pPr>
              <w:pStyle w:val="TAL"/>
              <w:rPr>
                <w:sz w:val="16"/>
              </w:rPr>
            </w:pPr>
            <w:r>
              <w:rPr>
                <w:sz w:val="16"/>
              </w:rPr>
              <w:t>Correction of test case 14.2.7 including TT</w:t>
            </w:r>
          </w:p>
        </w:tc>
        <w:tc>
          <w:tcPr>
            <w:tcW w:w="0" w:type="auto"/>
          </w:tcPr>
          <w:p w14:paraId="60B499D7" w14:textId="77777777" w:rsidR="00507112" w:rsidRPr="002901BB" w:rsidRDefault="00507112" w:rsidP="00DA5F49">
            <w:pPr>
              <w:pStyle w:val="TAL"/>
              <w:rPr>
                <w:sz w:val="16"/>
              </w:rPr>
            </w:pPr>
            <w:r>
              <w:rPr>
                <w:sz w:val="16"/>
              </w:rPr>
              <w:t>Rohde &amp; Schwarz</w:t>
            </w:r>
          </w:p>
        </w:tc>
        <w:tc>
          <w:tcPr>
            <w:tcW w:w="0" w:type="auto"/>
          </w:tcPr>
          <w:p w14:paraId="0B7EC8D1" w14:textId="77777777" w:rsidR="00507112" w:rsidRPr="002901BB" w:rsidRDefault="00507112" w:rsidP="00DA5F49">
            <w:pPr>
              <w:pStyle w:val="TAL"/>
              <w:rPr>
                <w:sz w:val="16"/>
              </w:rPr>
            </w:pPr>
            <w:r>
              <w:rPr>
                <w:sz w:val="16"/>
              </w:rPr>
              <w:t>agreed</w:t>
            </w:r>
          </w:p>
        </w:tc>
        <w:tc>
          <w:tcPr>
            <w:tcW w:w="0" w:type="auto"/>
          </w:tcPr>
          <w:p w14:paraId="19EAA922" w14:textId="77777777" w:rsidR="00507112" w:rsidRPr="002901BB" w:rsidRDefault="00507112" w:rsidP="00DA5F49">
            <w:pPr>
              <w:pStyle w:val="TAL"/>
              <w:rPr>
                <w:sz w:val="16"/>
              </w:rPr>
            </w:pPr>
            <w:r>
              <w:rPr>
                <w:sz w:val="16"/>
              </w:rPr>
              <w:t>R5-250902</w:t>
            </w:r>
          </w:p>
        </w:tc>
        <w:tc>
          <w:tcPr>
            <w:tcW w:w="0" w:type="auto"/>
          </w:tcPr>
          <w:p w14:paraId="5A674176" w14:textId="77777777" w:rsidR="00507112" w:rsidRPr="002901BB" w:rsidRDefault="00507112" w:rsidP="00DA5F49">
            <w:pPr>
              <w:pStyle w:val="TAL"/>
              <w:rPr>
                <w:sz w:val="16"/>
              </w:rPr>
            </w:pPr>
            <w:r>
              <w:rPr>
                <w:sz w:val="16"/>
              </w:rPr>
              <w:t>-</w:t>
            </w:r>
          </w:p>
        </w:tc>
      </w:tr>
      <w:tr w:rsidR="00507112" w14:paraId="2066A0DF" w14:textId="77777777" w:rsidTr="00DA5F49">
        <w:tc>
          <w:tcPr>
            <w:tcW w:w="0" w:type="auto"/>
          </w:tcPr>
          <w:p w14:paraId="33223B0E" w14:textId="77777777" w:rsidR="00507112" w:rsidRPr="002901BB" w:rsidRDefault="00507112" w:rsidP="00DA5F49">
            <w:pPr>
              <w:pStyle w:val="TAL"/>
              <w:rPr>
                <w:sz w:val="16"/>
              </w:rPr>
            </w:pPr>
            <w:r>
              <w:rPr>
                <w:sz w:val="16"/>
              </w:rPr>
              <w:t>R5-251711</w:t>
            </w:r>
          </w:p>
        </w:tc>
        <w:tc>
          <w:tcPr>
            <w:tcW w:w="0" w:type="auto"/>
          </w:tcPr>
          <w:p w14:paraId="43405CC1" w14:textId="77777777" w:rsidR="00507112" w:rsidRPr="002901BB" w:rsidRDefault="00507112" w:rsidP="00DA5F49">
            <w:pPr>
              <w:pStyle w:val="TAL"/>
              <w:rPr>
                <w:sz w:val="16"/>
              </w:rPr>
            </w:pPr>
            <w:r>
              <w:rPr>
                <w:sz w:val="16"/>
              </w:rPr>
              <w:t>Correction of RSTD reporting delay test case 14.4.1 including TT</w:t>
            </w:r>
          </w:p>
        </w:tc>
        <w:tc>
          <w:tcPr>
            <w:tcW w:w="0" w:type="auto"/>
          </w:tcPr>
          <w:p w14:paraId="17333BB2" w14:textId="77777777" w:rsidR="00507112" w:rsidRPr="002901BB" w:rsidRDefault="00507112" w:rsidP="00DA5F49">
            <w:pPr>
              <w:pStyle w:val="TAL"/>
              <w:rPr>
                <w:sz w:val="16"/>
              </w:rPr>
            </w:pPr>
            <w:r>
              <w:rPr>
                <w:sz w:val="16"/>
              </w:rPr>
              <w:t>Rohde &amp; Schwarz</w:t>
            </w:r>
          </w:p>
        </w:tc>
        <w:tc>
          <w:tcPr>
            <w:tcW w:w="0" w:type="auto"/>
          </w:tcPr>
          <w:p w14:paraId="2385DE81" w14:textId="77777777" w:rsidR="00507112" w:rsidRPr="002901BB" w:rsidRDefault="00507112" w:rsidP="00DA5F49">
            <w:pPr>
              <w:pStyle w:val="TAL"/>
              <w:rPr>
                <w:sz w:val="16"/>
              </w:rPr>
            </w:pPr>
            <w:r>
              <w:rPr>
                <w:sz w:val="16"/>
              </w:rPr>
              <w:t>agreed</w:t>
            </w:r>
          </w:p>
        </w:tc>
        <w:tc>
          <w:tcPr>
            <w:tcW w:w="0" w:type="auto"/>
          </w:tcPr>
          <w:p w14:paraId="61B5AF3D" w14:textId="77777777" w:rsidR="00507112" w:rsidRPr="002901BB" w:rsidRDefault="00507112" w:rsidP="00DA5F49">
            <w:pPr>
              <w:pStyle w:val="TAL"/>
              <w:rPr>
                <w:sz w:val="16"/>
              </w:rPr>
            </w:pPr>
            <w:r>
              <w:rPr>
                <w:sz w:val="16"/>
              </w:rPr>
              <w:t>R5-250903</w:t>
            </w:r>
          </w:p>
        </w:tc>
        <w:tc>
          <w:tcPr>
            <w:tcW w:w="0" w:type="auto"/>
          </w:tcPr>
          <w:p w14:paraId="12108FBB" w14:textId="77777777" w:rsidR="00507112" w:rsidRPr="002901BB" w:rsidRDefault="00507112" w:rsidP="00DA5F49">
            <w:pPr>
              <w:pStyle w:val="TAL"/>
              <w:rPr>
                <w:sz w:val="16"/>
              </w:rPr>
            </w:pPr>
            <w:r>
              <w:rPr>
                <w:sz w:val="16"/>
              </w:rPr>
              <w:t>-</w:t>
            </w:r>
          </w:p>
        </w:tc>
      </w:tr>
      <w:tr w:rsidR="00507112" w14:paraId="163B61A3" w14:textId="77777777" w:rsidTr="00DA5F49">
        <w:tc>
          <w:tcPr>
            <w:tcW w:w="0" w:type="auto"/>
          </w:tcPr>
          <w:p w14:paraId="1C365DBC" w14:textId="77777777" w:rsidR="00507112" w:rsidRPr="002901BB" w:rsidRDefault="00507112" w:rsidP="00DA5F49">
            <w:pPr>
              <w:pStyle w:val="TAL"/>
              <w:rPr>
                <w:sz w:val="16"/>
              </w:rPr>
            </w:pPr>
            <w:r>
              <w:rPr>
                <w:sz w:val="16"/>
              </w:rPr>
              <w:t>R5-251712</w:t>
            </w:r>
          </w:p>
        </w:tc>
        <w:tc>
          <w:tcPr>
            <w:tcW w:w="0" w:type="auto"/>
          </w:tcPr>
          <w:p w14:paraId="6CB6BD27" w14:textId="77777777" w:rsidR="00507112" w:rsidRPr="002901BB" w:rsidRDefault="00507112" w:rsidP="00DA5F49">
            <w:pPr>
              <w:pStyle w:val="TAL"/>
              <w:rPr>
                <w:sz w:val="16"/>
              </w:rPr>
            </w:pPr>
            <w:r>
              <w:rPr>
                <w:sz w:val="16"/>
              </w:rPr>
              <w:t>Correction of RSTD reporting test case 14.4.2 including TT</w:t>
            </w:r>
          </w:p>
        </w:tc>
        <w:tc>
          <w:tcPr>
            <w:tcW w:w="0" w:type="auto"/>
          </w:tcPr>
          <w:p w14:paraId="3983626D" w14:textId="77777777" w:rsidR="00507112" w:rsidRPr="002901BB" w:rsidRDefault="00507112" w:rsidP="00DA5F49">
            <w:pPr>
              <w:pStyle w:val="TAL"/>
              <w:rPr>
                <w:sz w:val="16"/>
              </w:rPr>
            </w:pPr>
            <w:r>
              <w:rPr>
                <w:sz w:val="16"/>
              </w:rPr>
              <w:t>Rohde &amp; Schwarz</w:t>
            </w:r>
          </w:p>
        </w:tc>
        <w:tc>
          <w:tcPr>
            <w:tcW w:w="0" w:type="auto"/>
          </w:tcPr>
          <w:p w14:paraId="0063C0C0" w14:textId="77777777" w:rsidR="00507112" w:rsidRPr="002901BB" w:rsidRDefault="00507112" w:rsidP="00DA5F49">
            <w:pPr>
              <w:pStyle w:val="TAL"/>
              <w:rPr>
                <w:sz w:val="16"/>
              </w:rPr>
            </w:pPr>
            <w:r>
              <w:rPr>
                <w:sz w:val="16"/>
              </w:rPr>
              <w:t>agreed</w:t>
            </w:r>
          </w:p>
        </w:tc>
        <w:tc>
          <w:tcPr>
            <w:tcW w:w="0" w:type="auto"/>
          </w:tcPr>
          <w:p w14:paraId="0DE62E5D" w14:textId="77777777" w:rsidR="00507112" w:rsidRPr="002901BB" w:rsidRDefault="00507112" w:rsidP="00DA5F49">
            <w:pPr>
              <w:pStyle w:val="TAL"/>
              <w:rPr>
                <w:sz w:val="16"/>
              </w:rPr>
            </w:pPr>
            <w:r>
              <w:rPr>
                <w:sz w:val="16"/>
              </w:rPr>
              <w:t>R5-250904</w:t>
            </w:r>
          </w:p>
        </w:tc>
        <w:tc>
          <w:tcPr>
            <w:tcW w:w="0" w:type="auto"/>
          </w:tcPr>
          <w:p w14:paraId="528D6A7F" w14:textId="77777777" w:rsidR="00507112" w:rsidRPr="002901BB" w:rsidRDefault="00507112" w:rsidP="00DA5F49">
            <w:pPr>
              <w:pStyle w:val="TAL"/>
              <w:rPr>
                <w:sz w:val="16"/>
              </w:rPr>
            </w:pPr>
            <w:r>
              <w:rPr>
                <w:sz w:val="16"/>
              </w:rPr>
              <w:t>-</w:t>
            </w:r>
          </w:p>
        </w:tc>
      </w:tr>
      <w:tr w:rsidR="00507112" w14:paraId="2365B27A" w14:textId="77777777" w:rsidTr="00DA5F49">
        <w:tc>
          <w:tcPr>
            <w:tcW w:w="0" w:type="auto"/>
          </w:tcPr>
          <w:p w14:paraId="7F1D6B8C" w14:textId="77777777" w:rsidR="00507112" w:rsidRPr="002901BB" w:rsidRDefault="00507112" w:rsidP="00DA5F49">
            <w:pPr>
              <w:pStyle w:val="TAL"/>
              <w:rPr>
                <w:sz w:val="16"/>
              </w:rPr>
            </w:pPr>
            <w:r>
              <w:rPr>
                <w:sz w:val="16"/>
              </w:rPr>
              <w:t>R5-251713</w:t>
            </w:r>
          </w:p>
        </w:tc>
        <w:tc>
          <w:tcPr>
            <w:tcW w:w="0" w:type="auto"/>
          </w:tcPr>
          <w:p w14:paraId="26B3E90D" w14:textId="77777777" w:rsidR="00507112" w:rsidRPr="002901BB" w:rsidRDefault="00507112" w:rsidP="00DA5F49">
            <w:pPr>
              <w:pStyle w:val="TAL"/>
              <w:rPr>
                <w:sz w:val="16"/>
              </w:rPr>
            </w:pPr>
            <w:r>
              <w:rPr>
                <w:sz w:val="16"/>
              </w:rPr>
              <w:t>Correction of UE Rx-Tx time difference measurement test case 15.2.5 including TT</w:t>
            </w:r>
          </w:p>
        </w:tc>
        <w:tc>
          <w:tcPr>
            <w:tcW w:w="0" w:type="auto"/>
          </w:tcPr>
          <w:p w14:paraId="5F004FB1" w14:textId="77777777" w:rsidR="00507112" w:rsidRPr="002901BB" w:rsidRDefault="00507112" w:rsidP="00DA5F49">
            <w:pPr>
              <w:pStyle w:val="TAL"/>
              <w:rPr>
                <w:sz w:val="16"/>
              </w:rPr>
            </w:pPr>
            <w:r>
              <w:rPr>
                <w:sz w:val="16"/>
              </w:rPr>
              <w:t>Rohde &amp; Schwarz</w:t>
            </w:r>
          </w:p>
        </w:tc>
        <w:tc>
          <w:tcPr>
            <w:tcW w:w="0" w:type="auto"/>
          </w:tcPr>
          <w:p w14:paraId="29FE2D71" w14:textId="77777777" w:rsidR="00507112" w:rsidRPr="002901BB" w:rsidRDefault="00507112" w:rsidP="00DA5F49">
            <w:pPr>
              <w:pStyle w:val="TAL"/>
              <w:rPr>
                <w:sz w:val="16"/>
              </w:rPr>
            </w:pPr>
            <w:r>
              <w:rPr>
                <w:sz w:val="16"/>
              </w:rPr>
              <w:t>agreed</w:t>
            </w:r>
          </w:p>
        </w:tc>
        <w:tc>
          <w:tcPr>
            <w:tcW w:w="0" w:type="auto"/>
          </w:tcPr>
          <w:p w14:paraId="1722105C" w14:textId="77777777" w:rsidR="00507112" w:rsidRPr="002901BB" w:rsidRDefault="00507112" w:rsidP="00DA5F49">
            <w:pPr>
              <w:pStyle w:val="TAL"/>
              <w:rPr>
                <w:sz w:val="16"/>
              </w:rPr>
            </w:pPr>
            <w:r>
              <w:rPr>
                <w:sz w:val="16"/>
              </w:rPr>
              <w:t>R5-250905</w:t>
            </w:r>
          </w:p>
        </w:tc>
        <w:tc>
          <w:tcPr>
            <w:tcW w:w="0" w:type="auto"/>
          </w:tcPr>
          <w:p w14:paraId="10DA57C4" w14:textId="77777777" w:rsidR="00507112" w:rsidRPr="002901BB" w:rsidRDefault="00507112" w:rsidP="00DA5F49">
            <w:pPr>
              <w:pStyle w:val="TAL"/>
              <w:rPr>
                <w:sz w:val="16"/>
              </w:rPr>
            </w:pPr>
            <w:r>
              <w:rPr>
                <w:sz w:val="16"/>
              </w:rPr>
              <w:t>-</w:t>
            </w:r>
          </w:p>
        </w:tc>
      </w:tr>
      <w:tr w:rsidR="00507112" w14:paraId="1AD11980" w14:textId="77777777" w:rsidTr="00DA5F49">
        <w:tc>
          <w:tcPr>
            <w:tcW w:w="0" w:type="auto"/>
          </w:tcPr>
          <w:p w14:paraId="0F7CB59C" w14:textId="77777777" w:rsidR="00507112" w:rsidRPr="002901BB" w:rsidRDefault="00507112" w:rsidP="00DA5F49">
            <w:pPr>
              <w:pStyle w:val="TAL"/>
              <w:rPr>
                <w:sz w:val="16"/>
              </w:rPr>
            </w:pPr>
            <w:r>
              <w:rPr>
                <w:sz w:val="16"/>
              </w:rPr>
              <w:t>R5-251714</w:t>
            </w:r>
          </w:p>
        </w:tc>
        <w:tc>
          <w:tcPr>
            <w:tcW w:w="0" w:type="auto"/>
          </w:tcPr>
          <w:p w14:paraId="3E4FD97E" w14:textId="77777777" w:rsidR="00507112" w:rsidRPr="002901BB" w:rsidRDefault="00507112" w:rsidP="00DA5F49">
            <w:pPr>
              <w:pStyle w:val="TAL"/>
              <w:rPr>
                <w:sz w:val="16"/>
              </w:rPr>
            </w:pPr>
            <w:r>
              <w:rPr>
                <w:sz w:val="16"/>
              </w:rPr>
              <w:t>Correction of UE Rx-Tx time difference measurement test case 15.2.6 including TT</w:t>
            </w:r>
          </w:p>
        </w:tc>
        <w:tc>
          <w:tcPr>
            <w:tcW w:w="0" w:type="auto"/>
          </w:tcPr>
          <w:p w14:paraId="18579CFA" w14:textId="77777777" w:rsidR="00507112" w:rsidRPr="002901BB" w:rsidRDefault="00507112" w:rsidP="00DA5F49">
            <w:pPr>
              <w:pStyle w:val="TAL"/>
              <w:rPr>
                <w:sz w:val="16"/>
              </w:rPr>
            </w:pPr>
            <w:r>
              <w:rPr>
                <w:sz w:val="16"/>
              </w:rPr>
              <w:t>Rohde &amp; Schwarz</w:t>
            </w:r>
          </w:p>
        </w:tc>
        <w:tc>
          <w:tcPr>
            <w:tcW w:w="0" w:type="auto"/>
          </w:tcPr>
          <w:p w14:paraId="742DF35E" w14:textId="77777777" w:rsidR="00507112" w:rsidRPr="002901BB" w:rsidRDefault="00507112" w:rsidP="00DA5F49">
            <w:pPr>
              <w:pStyle w:val="TAL"/>
              <w:rPr>
                <w:sz w:val="16"/>
              </w:rPr>
            </w:pPr>
            <w:r>
              <w:rPr>
                <w:sz w:val="16"/>
              </w:rPr>
              <w:t>agreed</w:t>
            </w:r>
          </w:p>
        </w:tc>
        <w:tc>
          <w:tcPr>
            <w:tcW w:w="0" w:type="auto"/>
          </w:tcPr>
          <w:p w14:paraId="21DE411B" w14:textId="77777777" w:rsidR="00507112" w:rsidRPr="002901BB" w:rsidRDefault="00507112" w:rsidP="00DA5F49">
            <w:pPr>
              <w:pStyle w:val="TAL"/>
              <w:rPr>
                <w:sz w:val="16"/>
              </w:rPr>
            </w:pPr>
            <w:r>
              <w:rPr>
                <w:sz w:val="16"/>
              </w:rPr>
              <w:t>R5-250906</w:t>
            </w:r>
          </w:p>
        </w:tc>
        <w:tc>
          <w:tcPr>
            <w:tcW w:w="0" w:type="auto"/>
          </w:tcPr>
          <w:p w14:paraId="66746845" w14:textId="77777777" w:rsidR="00507112" w:rsidRPr="002901BB" w:rsidRDefault="00507112" w:rsidP="00DA5F49">
            <w:pPr>
              <w:pStyle w:val="TAL"/>
              <w:rPr>
                <w:sz w:val="16"/>
              </w:rPr>
            </w:pPr>
            <w:r>
              <w:rPr>
                <w:sz w:val="16"/>
              </w:rPr>
              <w:t>-</w:t>
            </w:r>
          </w:p>
        </w:tc>
      </w:tr>
      <w:tr w:rsidR="00507112" w14:paraId="318705FD" w14:textId="77777777" w:rsidTr="00DA5F49">
        <w:tc>
          <w:tcPr>
            <w:tcW w:w="0" w:type="auto"/>
          </w:tcPr>
          <w:p w14:paraId="62CC15B2" w14:textId="77777777" w:rsidR="00507112" w:rsidRPr="002901BB" w:rsidRDefault="00507112" w:rsidP="00DA5F49">
            <w:pPr>
              <w:pStyle w:val="TAL"/>
              <w:rPr>
                <w:sz w:val="16"/>
              </w:rPr>
            </w:pPr>
            <w:r>
              <w:rPr>
                <w:sz w:val="16"/>
              </w:rPr>
              <w:t>R5-251715</w:t>
            </w:r>
          </w:p>
        </w:tc>
        <w:tc>
          <w:tcPr>
            <w:tcW w:w="0" w:type="auto"/>
          </w:tcPr>
          <w:p w14:paraId="4A693178" w14:textId="77777777" w:rsidR="00507112" w:rsidRPr="002901BB" w:rsidRDefault="00507112" w:rsidP="00DA5F49">
            <w:pPr>
              <w:pStyle w:val="TAL"/>
              <w:rPr>
                <w:sz w:val="16"/>
              </w:rPr>
            </w:pPr>
            <w:r>
              <w:rPr>
                <w:sz w:val="16"/>
              </w:rPr>
              <w:t xml:space="preserve">Correction of UE </w:t>
            </w:r>
            <w:proofErr w:type="spellStart"/>
            <w:r>
              <w:rPr>
                <w:sz w:val="16"/>
              </w:rPr>
              <w:t>tx-rx</w:t>
            </w:r>
            <w:proofErr w:type="spellEnd"/>
            <w:r>
              <w:rPr>
                <w:sz w:val="16"/>
              </w:rPr>
              <w:t xml:space="preserve"> measurement period test case 15.2.7 including TT</w:t>
            </w:r>
          </w:p>
        </w:tc>
        <w:tc>
          <w:tcPr>
            <w:tcW w:w="0" w:type="auto"/>
          </w:tcPr>
          <w:p w14:paraId="409BA056" w14:textId="77777777" w:rsidR="00507112" w:rsidRPr="002901BB" w:rsidRDefault="00507112" w:rsidP="00DA5F49">
            <w:pPr>
              <w:pStyle w:val="TAL"/>
              <w:rPr>
                <w:sz w:val="16"/>
              </w:rPr>
            </w:pPr>
            <w:r>
              <w:rPr>
                <w:sz w:val="16"/>
              </w:rPr>
              <w:t>Rohde &amp; Schwarz</w:t>
            </w:r>
          </w:p>
        </w:tc>
        <w:tc>
          <w:tcPr>
            <w:tcW w:w="0" w:type="auto"/>
          </w:tcPr>
          <w:p w14:paraId="2D62D19E" w14:textId="77777777" w:rsidR="00507112" w:rsidRPr="002901BB" w:rsidRDefault="00507112" w:rsidP="00DA5F49">
            <w:pPr>
              <w:pStyle w:val="TAL"/>
              <w:rPr>
                <w:sz w:val="16"/>
              </w:rPr>
            </w:pPr>
            <w:r>
              <w:rPr>
                <w:sz w:val="16"/>
              </w:rPr>
              <w:t>agreed</w:t>
            </w:r>
          </w:p>
        </w:tc>
        <w:tc>
          <w:tcPr>
            <w:tcW w:w="0" w:type="auto"/>
          </w:tcPr>
          <w:p w14:paraId="43107416" w14:textId="77777777" w:rsidR="00507112" w:rsidRPr="002901BB" w:rsidRDefault="00507112" w:rsidP="00DA5F49">
            <w:pPr>
              <w:pStyle w:val="TAL"/>
              <w:rPr>
                <w:sz w:val="16"/>
              </w:rPr>
            </w:pPr>
            <w:r>
              <w:rPr>
                <w:sz w:val="16"/>
              </w:rPr>
              <w:t>R5-250907</w:t>
            </w:r>
          </w:p>
        </w:tc>
        <w:tc>
          <w:tcPr>
            <w:tcW w:w="0" w:type="auto"/>
          </w:tcPr>
          <w:p w14:paraId="69425A17" w14:textId="77777777" w:rsidR="00507112" w:rsidRPr="002901BB" w:rsidRDefault="00507112" w:rsidP="00DA5F49">
            <w:pPr>
              <w:pStyle w:val="TAL"/>
              <w:rPr>
                <w:sz w:val="16"/>
              </w:rPr>
            </w:pPr>
            <w:r>
              <w:rPr>
                <w:sz w:val="16"/>
              </w:rPr>
              <w:t>-</w:t>
            </w:r>
          </w:p>
        </w:tc>
      </w:tr>
      <w:tr w:rsidR="00507112" w14:paraId="1A191F67" w14:textId="77777777" w:rsidTr="00DA5F49">
        <w:tc>
          <w:tcPr>
            <w:tcW w:w="0" w:type="auto"/>
          </w:tcPr>
          <w:p w14:paraId="23FD8863" w14:textId="77777777" w:rsidR="00507112" w:rsidRPr="002901BB" w:rsidRDefault="00507112" w:rsidP="00DA5F49">
            <w:pPr>
              <w:pStyle w:val="TAL"/>
              <w:rPr>
                <w:sz w:val="16"/>
              </w:rPr>
            </w:pPr>
            <w:r>
              <w:rPr>
                <w:sz w:val="16"/>
              </w:rPr>
              <w:t>R5-251716</w:t>
            </w:r>
          </w:p>
        </w:tc>
        <w:tc>
          <w:tcPr>
            <w:tcW w:w="0" w:type="auto"/>
          </w:tcPr>
          <w:p w14:paraId="506610C3" w14:textId="77777777" w:rsidR="00507112" w:rsidRPr="002901BB" w:rsidRDefault="00507112" w:rsidP="00DA5F49">
            <w:pPr>
              <w:pStyle w:val="TAL"/>
              <w:rPr>
                <w:sz w:val="16"/>
              </w:rPr>
            </w:pPr>
            <w:r>
              <w:rPr>
                <w:sz w:val="16"/>
              </w:rPr>
              <w:t>Test Tolerance update for Positioning Test Case 14.2.7</w:t>
            </w:r>
          </w:p>
        </w:tc>
        <w:tc>
          <w:tcPr>
            <w:tcW w:w="0" w:type="auto"/>
          </w:tcPr>
          <w:p w14:paraId="769DD7A9" w14:textId="77777777" w:rsidR="00507112" w:rsidRPr="002901BB" w:rsidRDefault="00507112" w:rsidP="00DA5F49">
            <w:pPr>
              <w:pStyle w:val="TAL"/>
              <w:rPr>
                <w:sz w:val="16"/>
              </w:rPr>
            </w:pPr>
            <w:r>
              <w:rPr>
                <w:sz w:val="16"/>
              </w:rPr>
              <w:t>Rohde &amp; Schwarz</w:t>
            </w:r>
          </w:p>
        </w:tc>
        <w:tc>
          <w:tcPr>
            <w:tcW w:w="0" w:type="auto"/>
          </w:tcPr>
          <w:p w14:paraId="206771E5" w14:textId="77777777" w:rsidR="00507112" w:rsidRPr="002901BB" w:rsidRDefault="00507112" w:rsidP="00DA5F49">
            <w:pPr>
              <w:pStyle w:val="TAL"/>
              <w:rPr>
                <w:sz w:val="16"/>
              </w:rPr>
            </w:pPr>
            <w:r>
              <w:rPr>
                <w:sz w:val="16"/>
              </w:rPr>
              <w:t>agreed</w:t>
            </w:r>
          </w:p>
        </w:tc>
        <w:tc>
          <w:tcPr>
            <w:tcW w:w="0" w:type="auto"/>
          </w:tcPr>
          <w:p w14:paraId="3B892FA4" w14:textId="77777777" w:rsidR="00507112" w:rsidRPr="002901BB" w:rsidRDefault="00507112" w:rsidP="00DA5F49">
            <w:pPr>
              <w:pStyle w:val="TAL"/>
              <w:rPr>
                <w:sz w:val="16"/>
              </w:rPr>
            </w:pPr>
            <w:r>
              <w:rPr>
                <w:sz w:val="16"/>
              </w:rPr>
              <w:t>R5-250889</w:t>
            </w:r>
          </w:p>
        </w:tc>
        <w:tc>
          <w:tcPr>
            <w:tcW w:w="0" w:type="auto"/>
          </w:tcPr>
          <w:p w14:paraId="18F56B11" w14:textId="77777777" w:rsidR="00507112" w:rsidRPr="002901BB" w:rsidRDefault="00507112" w:rsidP="00DA5F49">
            <w:pPr>
              <w:pStyle w:val="TAL"/>
              <w:rPr>
                <w:sz w:val="16"/>
              </w:rPr>
            </w:pPr>
            <w:r>
              <w:rPr>
                <w:sz w:val="16"/>
              </w:rPr>
              <w:t>-</w:t>
            </w:r>
          </w:p>
        </w:tc>
      </w:tr>
      <w:tr w:rsidR="00507112" w14:paraId="3F91FB56" w14:textId="77777777" w:rsidTr="00DA5F49">
        <w:tc>
          <w:tcPr>
            <w:tcW w:w="0" w:type="auto"/>
          </w:tcPr>
          <w:p w14:paraId="50D67D0C" w14:textId="77777777" w:rsidR="00507112" w:rsidRPr="002901BB" w:rsidRDefault="00507112" w:rsidP="00DA5F49">
            <w:pPr>
              <w:pStyle w:val="TAL"/>
              <w:rPr>
                <w:sz w:val="16"/>
              </w:rPr>
            </w:pPr>
            <w:r>
              <w:rPr>
                <w:sz w:val="16"/>
              </w:rPr>
              <w:t>R5-251717</w:t>
            </w:r>
          </w:p>
        </w:tc>
        <w:tc>
          <w:tcPr>
            <w:tcW w:w="0" w:type="auto"/>
          </w:tcPr>
          <w:p w14:paraId="4F880BE7" w14:textId="77777777" w:rsidR="00507112" w:rsidRPr="002901BB" w:rsidRDefault="00507112" w:rsidP="00DA5F49">
            <w:pPr>
              <w:pStyle w:val="TAL"/>
              <w:rPr>
                <w:sz w:val="16"/>
              </w:rPr>
            </w:pPr>
            <w:r>
              <w:rPr>
                <w:sz w:val="16"/>
              </w:rPr>
              <w:t>Test Tolerance for Positioning Test Case 14.4.1</w:t>
            </w:r>
          </w:p>
        </w:tc>
        <w:tc>
          <w:tcPr>
            <w:tcW w:w="0" w:type="auto"/>
          </w:tcPr>
          <w:p w14:paraId="313D6EE4" w14:textId="77777777" w:rsidR="00507112" w:rsidRPr="002901BB" w:rsidRDefault="00507112" w:rsidP="00DA5F49">
            <w:pPr>
              <w:pStyle w:val="TAL"/>
              <w:rPr>
                <w:sz w:val="16"/>
              </w:rPr>
            </w:pPr>
            <w:r>
              <w:rPr>
                <w:sz w:val="16"/>
              </w:rPr>
              <w:t>Rohde &amp; Schwarz</w:t>
            </w:r>
          </w:p>
        </w:tc>
        <w:tc>
          <w:tcPr>
            <w:tcW w:w="0" w:type="auto"/>
          </w:tcPr>
          <w:p w14:paraId="1CD3EFBB" w14:textId="77777777" w:rsidR="00507112" w:rsidRPr="002901BB" w:rsidRDefault="00507112" w:rsidP="00DA5F49">
            <w:pPr>
              <w:pStyle w:val="TAL"/>
              <w:rPr>
                <w:sz w:val="16"/>
              </w:rPr>
            </w:pPr>
            <w:r>
              <w:rPr>
                <w:sz w:val="16"/>
              </w:rPr>
              <w:t>agreed</w:t>
            </w:r>
          </w:p>
        </w:tc>
        <w:tc>
          <w:tcPr>
            <w:tcW w:w="0" w:type="auto"/>
          </w:tcPr>
          <w:p w14:paraId="09A096AE" w14:textId="77777777" w:rsidR="00507112" w:rsidRPr="002901BB" w:rsidRDefault="00507112" w:rsidP="00DA5F49">
            <w:pPr>
              <w:pStyle w:val="TAL"/>
              <w:rPr>
                <w:sz w:val="16"/>
              </w:rPr>
            </w:pPr>
            <w:r>
              <w:rPr>
                <w:sz w:val="16"/>
              </w:rPr>
              <w:t>R5-250890</w:t>
            </w:r>
          </w:p>
        </w:tc>
        <w:tc>
          <w:tcPr>
            <w:tcW w:w="0" w:type="auto"/>
          </w:tcPr>
          <w:p w14:paraId="70C13819" w14:textId="77777777" w:rsidR="00507112" w:rsidRPr="002901BB" w:rsidRDefault="00507112" w:rsidP="00DA5F49">
            <w:pPr>
              <w:pStyle w:val="TAL"/>
              <w:rPr>
                <w:sz w:val="16"/>
              </w:rPr>
            </w:pPr>
            <w:r>
              <w:rPr>
                <w:sz w:val="16"/>
              </w:rPr>
              <w:t>-</w:t>
            </w:r>
          </w:p>
        </w:tc>
      </w:tr>
      <w:tr w:rsidR="00507112" w14:paraId="13EE298A" w14:textId="77777777" w:rsidTr="00DA5F49">
        <w:tc>
          <w:tcPr>
            <w:tcW w:w="0" w:type="auto"/>
          </w:tcPr>
          <w:p w14:paraId="5E63ED94" w14:textId="77777777" w:rsidR="00507112" w:rsidRPr="002901BB" w:rsidRDefault="00507112" w:rsidP="00DA5F49">
            <w:pPr>
              <w:pStyle w:val="TAL"/>
              <w:rPr>
                <w:sz w:val="16"/>
              </w:rPr>
            </w:pPr>
            <w:r>
              <w:rPr>
                <w:sz w:val="16"/>
              </w:rPr>
              <w:t>R5-251718</w:t>
            </w:r>
          </w:p>
        </w:tc>
        <w:tc>
          <w:tcPr>
            <w:tcW w:w="0" w:type="auto"/>
          </w:tcPr>
          <w:p w14:paraId="3A9E30B7" w14:textId="77777777" w:rsidR="00507112" w:rsidRPr="002901BB" w:rsidRDefault="00507112" w:rsidP="00DA5F49">
            <w:pPr>
              <w:pStyle w:val="TAL"/>
              <w:rPr>
                <w:sz w:val="16"/>
              </w:rPr>
            </w:pPr>
            <w:r>
              <w:rPr>
                <w:sz w:val="16"/>
              </w:rPr>
              <w:t>Test Tolerance for Positioning Test Case 14.4.2</w:t>
            </w:r>
          </w:p>
        </w:tc>
        <w:tc>
          <w:tcPr>
            <w:tcW w:w="0" w:type="auto"/>
          </w:tcPr>
          <w:p w14:paraId="61BFB02C" w14:textId="77777777" w:rsidR="00507112" w:rsidRPr="002901BB" w:rsidRDefault="00507112" w:rsidP="00DA5F49">
            <w:pPr>
              <w:pStyle w:val="TAL"/>
              <w:rPr>
                <w:sz w:val="16"/>
              </w:rPr>
            </w:pPr>
            <w:r>
              <w:rPr>
                <w:sz w:val="16"/>
              </w:rPr>
              <w:t>Rohde &amp; Schwarz</w:t>
            </w:r>
          </w:p>
        </w:tc>
        <w:tc>
          <w:tcPr>
            <w:tcW w:w="0" w:type="auto"/>
          </w:tcPr>
          <w:p w14:paraId="11D68412" w14:textId="77777777" w:rsidR="00507112" w:rsidRPr="002901BB" w:rsidRDefault="00507112" w:rsidP="00DA5F49">
            <w:pPr>
              <w:pStyle w:val="TAL"/>
              <w:rPr>
                <w:sz w:val="16"/>
              </w:rPr>
            </w:pPr>
            <w:r>
              <w:rPr>
                <w:sz w:val="16"/>
              </w:rPr>
              <w:t>agreed</w:t>
            </w:r>
          </w:p>
        </w:tc>
        <w:tc>
          <w:tcPr>
            <w:tcW w:w="0" w:type="auto"/>
          </w:tcPr>
          <w:p w14:paraId="6D955238" w14:textId="77777777" w:rsidR="00507112" w:rsidRPr="002901BB" w:rsidRDefault="00507112" w:rsidP="00DA5F49">
            <w:pPr>
              <w:pStyle w:val="TAL"/>
              <w:rPr>
                <w:sz w:val="16"/>
              </w:rPr>
            </w:pPr>
            <w:r>
              <w:rPr>
                <w:sz w:val="16"/>
              </w:rPr>
              <w:t>R5-250891</w:t>
            </w:r>
          </w:p>
        </w:tc>
        <w:tc>
          <w:tcPr>
            <w:tcW w:w="0" w:type="auto"/>
          </w:tcPr>
          <w:p w14:paraId="14802A94" w14:textId="77777777" w:rsidR="00507112" w:rsidRPr="002901BB" w:rsidRDefault="00507112" w:rsidP="00DA5F49">
            <w:pPr>
              <w:pStyle w:val="TAL"/>
              <w:rPr>
                <w:sz w:val="16"/>
              </w:rPr>
            </w:pPr>
            <w:r>
              <w:rPr>
                <w:sz w:val="16"/>
              </w:rPr>
              <w:t>-</w:t>
            </w:r>
          </w:p>
        </w:tc>
      </w:tr>
      <w:tr w:rsidR="00507112" w14:paraId="277DF109" w14:textId="77777777" w:rsidTr="00DA5F49">
        <w:tc>
          <w:tcPr>
            <w:tcW w:w="0" w:type="auto"/>
          </w:tcPr>
          <w:p w14:paraId="32BC4855" w14:textId="77777777" w:rsidR="00507112" w:rsidRPr="002901BB" w:rsidRDefault="00507112" w:rsidP="00DA5F49">
            <w:pPr>
              <w:pStyle w:val="TAL"/>
              <w:rPr>
                <w:sz w:val="16"/>
              </w:rPr>
            </w:pPr>
            <w:r>
              <w:rPr>
                <w:sz w:val="16"/>
              </w:rPr>
              <w:t>R5-251719</w:t>
            </w:r>
          </w:p>
        </w:tc>
        <w:tc>
          <w:tcPr>
            <w:tcW w:w="0" w:type="auto"/>
          </w:tcPr>
          <w:p w14:paraId="7C2FBD5E" w14:textId="77777777" w:rsidR="00507112" w:rsidRPr="002901BB" w:rsidRDefault="00507112" w:rsidP="00DA5F49">
            <w:pPr>
              <w:pStyle w:val="TAL"/>
              <w:rPr>
                <w:sz w:val="16"/>
              </w:rPr>
            </w:pPr>
            <w:r>
              <w:rPr>
                <w:sz w:val="16"/>
              </w:rPr>
              <w:t>Test Tolerance for Positioning Test Case 15.2.5</w:t>
            </w:r>
          </w:p>
        </w:tc>
        <w:tc>
          <w:tcPr>
            <w:tcW w:w="0" w:type="auto"/>
          </w:tcPr>
          <w:p w14:paraId="4E80ACD8" w14:textId="77777777" w:rsidR="00507112" w:rsidRPr="002901BB" w:rsidRDefault="00507112" w:rsidP="00DA5F49">
            <w:pPr>
              <w:pStyle w:val="TAL"/>
              <w:rPr>
                <w:sz w:val="16"/>
              </w:rPr>
            </w:pPr>
            <w:r>
              <w:rPr>
                <w:sz w:val="16"/>
              </w:rPr>
              <w:t>Rohde &amp; Schwarz</w:t>
            </w:r>
          </w:p>
        </w:tc>
        <w:tc>
          <w:tcPr>
            <w:tcW w:w="0" w:type="auto"/>
          </w:tcPr>
          <w:p w14:paraId="3973B150" w14:textId="77777777" w:rsidR="00507112" w:rsidRPr="002901BB" w:rsidRDefault="00507112" w:rsidP="00DA5F49">
            <w:pPr>
              <w:pStyle w:val="TAL"/>
              <w:rPr>
                <w:sz w:val="16"/>
              </w:rPr>
            </w:pPr>
            <w:r>
              <w:rPr>
                <w:sz w:val="16"/>
              </w:rPr>
              <w:t>agreed</w:t>
            </w:r>
          </w:p>
        </w:tc>
        <w:tc>
          <w:tcPr>
            <w:tcW w:w="0" w:type="auto"/>
          </w:tcPr>
          <w:p w14:paraId="2666118C" w14:textId="77777777" w:rsidR="00507112" w:rsidRPr="002901BB" w:rsidRDefault="00507112" w:rsidP="00DA5F49">
            <w:pPr>
              <w:pStyle w:val="TAL"/>
              <w:rPr>
                <w:sz w:val="16"/>
              </w:rPr>
            </w:pPr>
            <w:r>
              <w:rPr>
                <w:sz w:val="16"/>
              </w:rPr>
              <w:t>R5-250892</w:t>
            </w:r>
          </w:p>
        </w:tc>
        <w:tc>
          <w:tcPr>
            <w:tcW w:w="0" w:type="auto"/>
          </w:tcPr>
          <w:p w14:paraId="34BBE647" w14:textId="77777777" w:rsidR="00507112" w:rsidRPr="002901BB" w:rsidRDefault="00507112" w:rsidP="00DA5F49">
            <w:pPr>
              <w:pStyle w:val="TAL"/>
              <w:rPr>
                <w:sz w:val="16"/>
              </w:rPr>
            </w:pPr>
            <w:r>
              <w:rPr>
                <w:sz w:val="16"/>
              </w:rPr>
              <w:t>-</w:t>
            </w:r>
          </w:p>
        </w:tc>
      </w:tr>
      <w:tr w:rsidR="00507112" w14:paraId="292153FF" w14:textId="77777777" w:rsidTr="00DA5F49">
        <w:tc>
          <w:tcPr>
            <w:tcW w:w="0" w:type="auto"/>
          </w:tcPr>
          <w:p w14:paraId="2594A570" w14:textId="77777777" w:rsidR="00507112" w:rsidRPr="002901BB" w:rsidRDefault="00507112" w:rsidP="00DA5F49">
            <w:pPr>
              <w:pStyle w:val="TAL"/>
              <w:rPr>
                <w:sz w:val="16"/>
              </w:rPr>
            </w:pPr>
            <w:r>
              <w:rPr>
                <w:sz w:val="16"/>
              </w:rPr>
              <w:t>R5-251720</w:t>
            </w:r>
          </w:p>
        </w:tc>
        <w:tc>
          <w:tcPr>
            <w:tcW w:w="0" w:type="auto"/>
          </w:tcPr>
          <w:p w14:paraId="529B71E2" w14:textId="77777777" w:rsidR="00507112" w:rsidRPr="002901BB" w:rsidRDefault="00507112" w:rsidP="00DA5F49">
            <w:pPr>
              <w:pStyle w:val="TAL"/>
              <w:rPr>
                <w:sz w:val="16"/>
              </w:rPr>
            </w:pPr>
            <w:r>
              <w:rPr>
                <w:sz w:val="16"/>
              </w:rPr>
              <w:t>Test Tolerance for Positioning Test Case 15.2.6</w:t>
            </w:r>
          </w:p>
        </w:tc>
        <w:tc>
          <w:tcPr>
            <w:tcW w:w="0" w:type="auto"/>
          </w:tcPr>
          <w:p w14:paraId="306CCDC9" w14:textId="77777777" w:rsidR="00507112" w:rsidRPr="002901BB" w:rsidRDefault="00507112" w:rsidP="00DA5F49">
            <w:pPr>
              <w:pStyle w:val="TAL"/>
              <w:rPr>
                <w:sz w:val="16"/>
              </w:rPr>
            </w:pPr>
            <w:r>
              <w:rPr>
                <w:sz w:val="16"/>
              </w:rPr>
              <w:t>Rohde &amp; Schwarz</w:t>
            </w:r>
          </w:p>
        </w:tc>
        <w:tc>
          <w:tcPr>
            <w:tcW w:w="0" w:type="auto"/>
          </w:tcPr>
          <w:p w14:paraId="591F53F6" w14:textId="77777777" w:rsidR="00507112" w:rsidRPr="002901BB" w:rsidRDefault="00507112" w:rsidP="00DA5F49">
            <w:pPr>
              <w:pStyle w:val="TAL"/>
              <w:rPr>
                <w:sz w:val="16"/>
              </w:rPr>
            </w:pPr>
            <w:r>
              <w:rPr>
                <w:sz w:val="16"/>
              </w:rPr>
              <w:t>agreed</w:t>
            </w:r>
          </w:p>
        </w:tc>
        <w:tc>
          <w:tcPr>
            <w:tcW w:w="0" w:type="auto"/>
          </w:tcPr>
          <w:p w14:paraId="21E4EA32" w14:textId="77777777" w:rsidR="00507112" w:rsidRPr="002901BB" w:rsidRDefault="00507112" w:rsidP="00DA5F49">
            <w:pPr>
              <w:pStyle w:val="TAL"/>
              <w:rPr>
                <w:sz w:val="16"/>
              </w:rPr>
            </w:pPr>
            <w:r>
              <w:rPr>
                <w:sz w:val="16"/>
              </w:rPr>
              <w:t>R5-250893</w:t>
            </w:r>
          </w:p>
        </w:tc>
        <w:tc>
          <w:tcPr>
            <w:tcW w:w="0" w:type="auto"/>
          </w:tcPr>
          <w:p w14:paraId="65F9543B" w14:textId="77777777" w:rsidR="00507112" w:rsidRPr="002901BB" w:rsidRDefault="00507112" w:rsidP="00DA5F49">
            <w:pPr>
              <w:pStyle w:val="TAL"/>
              <w:rPr>
                <w:sz w:val="16"/>
              </w:rPr>
            </w:pPr>
            <w:r>
              <w:rPr>
                <w:sz w:val="16"/>
              </w:rPr>
              <w:t>-</w:t>
            </w:r>
          </w:p>
        </w:tc>
      </w:tr>
      <w:tr w:rsidR="00507112" w14:paraId="0FD5EFFE" w14:textId="77777777" w:rsidTr="00DA5F49">
        <w:tc>
          <w:tcPr>
            <w:tcW w:w="0" w:type="auto"/>
          </w:tcPr>
          <w:p w14:paraId="7EA01B13" w14:textId="77777777" w:rsidR="00507112" w:rsidRPr="002901BB" w:rsidRDefault="00507112" w:rsidP="00DA5F49">
            <w:pPr>
              <w:pStyle w:val="TAL"/>
              <w:rPr>
                <w:sz w:val="16"/>
              </w:rPr>
            </w:pPr>
            <w:r>
              <w:rPr>
                <w:sz w:val="16"/>
              </w:rPr>
              <w:t>R5-251721</w:t>
            </w:r>
          </w:p>
        </w:tc>
        <w:tc>
          <w:tcPr>
            <w:tcW w:w="0" w:type="auto"/>
          </w:tcPr>
          <w:p w14:paraId="5F3BA601" w14:textId="77777777" w:rsidR="00507112" w:rsidRPr="002901BB" w:rsidRDefault="00507112" w:rsidP="00DA5F49">
            <w:pPr>
              <w:pStyle w:val="TAL"/>
              <w:rPr>
                <w:sz w:val="16"/>
              </w:rPr>
            </w:pPr>
            <w:r>
              <w:rPr>
                <w:sz w:val="16"/>
              </w:rPr>
              <w:t>Test Tolerance for Positioning Test Case 15.2.7</w:t>
            </w:r>
          </w:p>
        </w:tc>
        <w:tc>
          <w:tcPr>
            <w:tcW w:w="0" w:type="auto"/>
          </w:tcPr>
          <w:p w14:paraId="0E5C692E" w14:textId="77777777" w:rsidR="00507112" w:rsidRPr="002901BB" w:rsidRDefault="00507112" w:rsidP="00DA5F49">
            <w:pPr>
              <w:pStyle w:val="TAL"/>
              <w:rPr>
                <w:sz w:val="16"/>
              </w:rPr>
            </w:pPr>
            <w:r>
              <w:rPr>
                <w:sz w:val="16"/>
              </w:rPr>
              <w:t>Rohde &amp; Schwarz</w:t>
            </w:r>
          </w:p>
        </w:tc>
        <w:tc>
          <w:tcPr>
            <w:tcW w:w="0" w:type="auto"/>
          </w:tcPr>
          <w:p w14:paraId="0A3BC402" w14:textId="77777777" w:rsidR="00507112" w:rsidRPr="002901BB" w:rsidRDefault="00507112" w:rsidP="00DA5F49">
            <w:pPr>
              <w:pStyle w:val="TAL"/>
              <w:rPr>
                <w:sz w:val="16"/>
              </w:rPr>
            </w:pPr>
            <w:r>
              <w:rPr>
                <w:sz w:val="16"/>
              </w:rPr>
              <w:t>agreed</w:t>
            </w:r>
          </w:p>
        </w:tc>
        <w:tc>
          <w:tcPr>
            <w:tcW w:w="0" w:type="auto"/>
          </w:tcPr>
          <w:p w14:paraId="31DB4058" w14:textId="77777777" w:rsidR="00507112" w:rsidRPr="002901BB" w:rsidRDefault="00507112" w:rsidP="00DA5F49">
            <w:pPr>
              <w:pStyle w:val="TAL"/>
              <w:rPr>
                <w:sz w:val="16"/>
              </w:rPr>
            </w:pPr>
            <w:r>
              <w:rPr>
                <w:sz w:val="16"/>
              </w:rPr>
              <w:t>R5-250894</w:t>
            </w:r>
          </w:p>
        </w:tc>
        <w:tc>
          <w:tcPr>
            <w:tcW w:w="0" w:type="auto"/>
          </w:tcPr>
          <w:p w14:paraId="43402B9D" w14:textId="77777777" w:rsidR="00507112" w:rsidRPr="002901BB" w:rsidRDefault="00507112" w:rsidP="00DA5F49">
            <w:pPr>
              <w:pStyle w:val="TAL"/>
              <w:rPr>
                <w:sz w:val="16"/>
              </w:rPr>
            </w:pPr>
            <w:r>
              <w:rPr>
                <w:sz w:val="16"/>
              </w:rPr>
              <w:t>-</w:t>
            </w:r>
          </w:p>
        </w:tc>
      </w:tr>
      <w:tr w:rsidR="00507112" w14:paraId="45BF80F9" w14:textId="77777777" w:rsidTr="00DA5F49">
        <w:tc>
          <w:tcPr>
            <w:tcW w:w="0" w:type="auto"/>
          </w:tcPr>
          <w:p w14:paraId="1D64A177" w14:textId="77777777" w:rsidR="00507112" w:rsidRPr="002901BB" w:rsidRDefault="00507112" w:rsidP="00DA5F49">
            <w:pPr>
              <w:pStyle w:val="TAL"/>
              <w:rPr>
                <w:sz w:val="16"/>
              </w:rPr>
            </w:pPr>
            <w:r>
              <w:rPr>
                <w:sz w:val="16"/>
              </w:rPr>
              <w:t>R5-251722</w:t>
            </w:r>
          </w:p>
        </w:tc>
        <w:tc>
          <w:tcPr>
            <w:tcW w:w="0" w:type="auto"/>
          </w:tcPr>
          <w:p w14:paraId="389322EE" w14:textId="77777777" w:rsidR="00507112" w:rsidRPr="002901BB" w:rsidRDefault="00507112" w:rsidP="00DA5F49">
            <w:pPr>
              <w:pStyle w:val="TAL"/>
              <w:rPr>
                <w:sz w:val="16"/>
              </w:rPr>
            </w:pPr>
            <w:r>
              <w:rPr>
                <w:sz w:val="16"/>
              </w:rPr>
              <w:t>MU contents for BHH and WR</w:t>
            </w:r>
          </w:p>
        </w:tc>
        <w:tc>
          <w:tcPr>
            <w:tcW w:w="0" w:type="auto"/>
          </w:tcPr>
          <w:p w14:paraId="7FAFCFFC" w14:textId="77777777" w:rsidR="00507112" w:rsidRPr="002901BB" w:rsidRDefault="00507112" w:rsidP="00DA5F49">
            <w:pPr>
              <w:pStyle w:val="TAL"/>
              <w:rPr>
                <w:sz w:val="16"/>
              </w:rPr>
            </w:pPr>
            <w:r>
              <w:rPr>
                <w:sz w:val="16"/>
              </w:rPr>
              <w:t>ROHDE &amp; SCHWARZ</w:t>
            </w:r>
          </w:p>
        </w:tc>
        <w:tc>
          <w:tcPr>
            <w:tcW w:w="0" w:type="auto"/>
          </w:tcPr>
          <w:p w14:paraId="16CAFA59" w14:textId="77777777" w:rsidR="00507112" w:rsidRPr="002901BB" w:rsidRDefault="00507112" w:rsidP="00DA5F49">
            <w:pPr>
              <w:pStyle w:val="TAL"/>
              <w:rPr>
                <w:sz w:val="16"/>
              </w:rPr>
            </w:pPr>
            <w:r>
              <w:rPr>
                <w:sz w:val="16"/>
              </w:rPr>
              <w:t>agreed</w:t>
            </w:r>
          </w:p>
        </w:tc>
        <w:tc>
          <w:tcPr>
            <w:tcW w:w="0" w:type="auto"/>
          </w:tcPr>
          <w:p w14:paraId="03F2EF4B" w14:textId="77777777" w:rsidR="00507112" w:rsidRPr="002901BB" w:rsidRDefault="00507112" w:rsidP="00DA5F49">
            <w:pPr>
              <w:pStyle w:val="TAL"/>
              <w:rPr>
                <w:sz w:val="16"/>
              </w:rPr>
            </w:pPr>
            <w:r>
              <w:rPr>
                <w:sz w:val="16"/>
              </w:rPr>
              <w:t>R5-251045</w:t>
            </w:r>
          </w:p>
        </w:tc>
        <w:tc>
          <w:tcPr>
            <w:tcW w:w="0" w:type="auto"/>
          </w:tcPr>
          <w:p w14:paraId="19D2C440" w14:textId="77777777" w:rsidR="00507112" w:rsidRPr="002901BB" w:rsidRDefault="00507112" w:rsidP="00DA5F49">
            <w:pPr>
              <w:pStyle w:val="TAL"/>
              <w:rPr>
                <w:sz w:val="16"/>
              </w:rPr>
            </w:pPr>
            <w:r>
              <w:rPr>
                <w:sz w:val="16"/>
              </w:rPr>
              <w:t>-</w:t>
            </w:r>
          </w:p>
        </w:tc>
      </w:tr>
      <w:tr w:rsidR="00507112" w14:paraId="1D973C5C" w14:textId="77777777" w:rsidTr="00DA5F49">
        <w:tc>
          <w:tcPr>
            <w:tcW w:w="0" w:type="auto"/>
          </w:tcPr>
          <w:p w14:paraId="5EC3B35C" w14:textId="77777777" w:rsidR="00507112" w:rsidRPr="002901BB" w:rsidRDefault="00507112" w:rsidP="00DA5F49">
            <w:pPr>
              <w:pStyle w:val="TAL"/>
              <w:rPr>
                <w:sz w:val="16"/>
              </w:rPr>
            </w:pPr>
            <w:r>
              <w:rPr>
                <w:sz w:val="16"/>
              </w:rPr>
              <w:t>R5-251723</w:t>
            </w:r>
          </w:p>
        </w:tc>
        <w:tc>
          <w:tcPr>
            <w:tcW w:w="0" w:type="auto"/>
          </w:tcPr>
          <w:p w14:paraId="14C4C7A3" w14:textId="77777777" w:rsidR="00507112" w:rsidRPr="002901BB" w:rsidRDefault="00507112" w:rsidP="00DA5F49">
            <w:pPr>
              <w:pStyle w:val="TAL"/>
              <w:rPr>
                <w:sz w:val="16"/>
              </w:rPr>
            </w:pPr>
            <w:r>
              <w:rPr>
                <w:sz w:val="16"/>
              </w:rPr>
              <w:t>Updates to Annexes in FR1 TRP TRS test specification</w:t>
            </w:r>
          </w:p>
        </w:tc>
        <w:tc>
          <w:tcPr>
            <w:tcW w:w="0" w:type="auto"/>
          </w:tcPr>
          <w:p w14:paraId="5C2B6B51" w14:textId="77777777" w:rsidR="00507112" w:rsidRPr="002901BB" w:rsidRDefault="00507112" w:rsidP="00DA5F49">
            <w:pPr>
              <w:pStyle w:val="TAL"/>
              <w:rPr>
                <w:sz w:val="16"/>
              </w:rPr>
            </w:pPr>
            <w:r>
              <w:rPr>
                <w:sz w:val="16"/>
              </w:rPr>
              <w:t>Apple Trading</w:t>
            </w:r>
          </w:p>
        </w:tc>
        <w:tc>
          <w:tcPr>
            <w:tcW w:w="0" w:type="auto"/>
          </w:tcPr>
          <w:p w14:paraId="08C0D79F" w14:textId="77777777" w:rsidR="00507112" w:rsidRPr="002901BB" w:rsidRDefault="00507112" w:rsidP="00DA5F49">
            <w:pPr>
              <w:pStyle w:val="TAL"/>
              <w:rPr>
                <w:sz w:val="16"/>
              </w:rPr>
            </w:pPr>
            <w:r>
              <w:rPr>
                <w:sz w:val="16"/>
              </w:rPr>
              <w:t>agreed</w:t>
            </w:r>
          </w:p>
        </w:tc>
        <w:tc>
          <w:tcPr>
            <w:tcW w:w="0" w:type="auto"/>
          </w:tcPr>
          <w:p w14:paraId="691CB664" w14:textId="77777777" w:rsidR="00507112" w:rsidRPr="002901BB" w:rsidRDefault="00507112" w:rsidP="00DA5F49">
            <w:pPr>
              <w:pStyle w:val="TAL"/>
              <w:rPr>
                <w:sz w:val="16"/>
              </w:rPr>
            </w:pPr>
            <w:r>
              <w:rPr>
                <w:sz w:val="16"/>
              </w:rPr>
              <w:t>R5-251207</w:t>
            </w:r>
          </w:p>
        </w:tc>
        <w:tc>
          <w:tcPr>
            <w:tcW w:w="0" w:type="auto"/>
          </w:tcPr>
          <w:p w14:paraId="0D8E0D0C" w14:textId="77777777" w:rsidR="00507112" w:rsidRPr="002901BB" w:rsidRDefault="00507112" w:rsidP="00DA5F49">
            <w:pPr>
              <w:pStyle w:val="TAL"/>
              <w:rPr>
                <w:sz w:val="16"/>
              </w:rPr>
            </w:pPr>
            <w:r>
              <w:rPr>
                <w:sz w:val="16"/>
              </w:rPr>
              <w:t>-</w:t>
            </w:r>
          </w:p>
        </w:tc>
      </w:tr>
      <w:tr w:rsidR="00507112" w14:paraId="6AC58037" w14:textId="77777777" w:rsidTr="00DA5F49">
        <w:tc>
          <w:tcPr>
            <w:tcW w:w="0" w:type="auto"/>
          </w:tcPr>
          <w:p w14:paraId="4DF35556" w14:textId="77777777" w:rsidR="00507112" w:rsidRPr="002901BB" w:rsidRDefault="00507112" w:rsidP="00DA5F49">
            <w:pPr>
              <w:pStyle w:val="TAL"/>
              <w:rPr>
                <w:sz w:val="16"/>
              </w:rPr>
            </w:pPr>
            <w:r>
              <w:rPr>
                <w:sz w:val="16"/>
              </w:rPr>
              <w:t>R5-251724</w:t>
            </w:r>
          </w:p>
        </w:tc>
        <w:tc>
          <w:tcPr>
            <w:tcW w:w="0" w:type="auto"/>
          </w:tcPr>
          <w:p w14:paraId="0B1D9BC3" w14:textId="77777777" w:rsidR="00507112" w:rsidRPr="002901BB" w:rsidRDefault="00507112" w:rsidP="00DA5F49">
            <w:pPr>
              <w:pStyle w:val="TAL"/>
              <w:rPr>
                <w:sz w:val="16"/>
              </w:rPr>
            </w:pPr>
            <w:r>
              <w:rPr>
                <w:sz w:val="16"/>
              </w:rPr>
              <w:t>Updates to common clauses in FR1 TRP TRS test specification</w:t>
            </w:r>
          </w:p>
        </w:tc>
        <w:tc>
          <w:tcPr>
            <w:tcW w:w="0" w:type="auto"/>
          </w:tcPr>
          <w:p w14:paraId="09ED4150" w14:textId="77777777" w:rsidR="00507112" w:rsidRPr="002901BB" w:rsidRDefault="00507112" w:rsidP="00DA5F49">
            <w:pPr>
              <w:pStyle w:val="TAL"/>
              <w:rPr>
                <w:sz w:val="16"/>
              </w:rPr>
            </w:pPr>
            <w:r>
              <w:rPr>
                <w:sz w:val="16"/>
              </w:rPr>
              <w:t>Apple Trading</w:t>
            </w:r>
          </w:p>
        </w:tc>
        <w:tc>
          <w:tcPr>
            <w:tcW w:w="0" w:type="auto"/>
          </w:tcPr>
          <w:p w14:paraId="6DEF59C0" w14:textId="77777777" w:rsidR="00507112" w:rsidRPr="002901BB" w:rsidRDefault="00507112" w:rsidP="00DA5F49">
            <w:pPr>
              <w:pStyle w:val="TAL"/>
              <w:rPr>
                <w:sz w:val="16"/>
              </w:rPr>
            </w:pPr>
            <w:r>
              <w:rPr>
                <w:sz w:val="16"/>
              </w:rPr>
              <w:t>agreed</w:t>
            </w:r>
          </w:p>
        </w:tc>
        <w:tc>
          <w:tcPr>
            <w:tcW w:w="0" w:type="auto"/>
          </w:tcPr>
          <w:p w14:paraId="125303BA" w14:textId="77777777" w:rsidR="00507112" w:rsidRPr="002901BB" w:rsidRDefault="00507112" w:rsidP="00DA5F49">
            <w:pPr>
              <w:pStyle w:val="TAL"/>
              <w:rPr>
                <w:sz w:val="16"/>
              </w:rPr>
            </w:pPr>
            <w:r>
              <w:rPr>
                <w:sz w:val="16"/>
              </w:rPr>
              <w:t>R5-251208</w:t>
            </w:r>
          </w:p>
        </w:tc>
        <w:tc>
          <w:tcPr>
            <w:tcW w:w="0" w:type="auto"/>
          </w:tcPr>
          <w:p w14:paraId="15C2BC7B" w14:textId="77777777" w:rsidR="00507112" w:rsidRPr="002901BB" w:rsidRDefault="00507112" w:rsidP="00DA5F49">
            <w:pPr>
              <w:pStyle w:val="TAL"/>
              <w:rPr>
                <w:sz w:val="16"/>
              </w:rPr>
            </w:pPr>
            <w:r>
              <w:rPr>
                <w:sz w:val="16"/>
              </w:rPr>
              <w:t>-</w:t>
            </w:r>
          </w:p>
        </w:tc>
      </w:tr>
      <w:tr w:rsidR="00507112" w14:paraId="0F0F550A" w14:textId="77777777" w:rsidTr="00DA5F49">
        <w:tc>
          <w:tcPr>
            <w:tcW w:w="0" w:type="auto"/>
          </w:tcPr>
          <w:p w14:paraId="35D4AD66" w14:textId="77777777" w:rsidR="00507112" w:rsidRPr="002901BB" w:rsidRDefault="00507112" w:rsidP="00DA5F49">
            <w:pPr>
              <w:pStyle w:val="TAL"/>
              <w:rPr>
                <w:sz w:val="16"/>
              </w:rPr>
            </w:pPr>
            <w:r>
              <w:rPr>
                <w:sz w:val="16"/>
              </w:rPr>
              <w:t>R5-251725</w:t>
            </w:r>
          </w:p>
        </w:tc>
        <w:tc>
          <w:tcPr>
            <w:tcW w:w="0" w:type="auto"/>
          </w:tcPr>
          <w:p w14:paraId="3B0CFFCA" w14:textId="77777777" w:rsidR="00507112" w:rsidRPr="002901BB" w:rsidRDefault="00507112" w:rsidP="00DA5F49">
            <w:pPr>
              <w:pStyle w:val="TAL"/>
              <w:rPr>
                <w:sz w:val="16"/>
              </w:rPr>
            </w:pPr>
            <w:r>
              <w:rPr>
                <w:sz w:val="16"/>
              </w:rPr>
              <w:t>On Annex A.4, Reference coordinate system</w:t>
            </w:r>
          </w:p>
        </w:tc>
        <w:tc>
          <w:tcPr>
            <w:tcW w:w="0" w:type="auto"/>
          </w:tcPr>
          <w:p w14:paraId="7CBDCB23" w14:textId="77777777" w:rsidR="00507112" w:rsidRPr="002901BB" w:rsidRDefault="00507112" w:rsidP="00DA5F49">
            <w:pPr>
              <w:pStyle w:val="TAL"/>
              <w:rPr>
                <w:sz w:val="16"/>
              </w:rPr>
            </w:pPr>
            <w:r>
              <w:rPr>
                <w:sz w:val="16"/>
              </w:rPr>
              <w:t>Apple</w:t>
            </w:r>
          </w:p>
        </w:tc>
        <w:tc>
          <w:tcPr>
            <w:tcW w:w="0" w:type="auto"/>
          </w:tcPr>
          <w:p w14:paraId="1826E6FE" w14:textId="77777777" w:rsidR="00507112" w:rsidRPr="002901BB" w:rsidRDefault="00507112" w:rsidP="00DA5F49">
            <w:pPr>
              <w:pStyle w:val="TAL"/>
              <w:rPr>
                <w:sz w:val="16"/>
              </w:rPr>
            </w:pPr>
            <w:r>
              <w:rPr>
                <w:sz w:val="16"/>
              </w:rPr>
              <w:t>agreed</w:t>
            </w:r>
          </w:p>
        </w:tc>
        <w:tc>
          <w:tcPr>
            <w:tcW w:w="0" w:type="auto"/>
          </w:tcPr>
          <w:p w14:paraId="277859B2" w14:textId="77777777" w:rsidR="00507112" w:rsidRPr="002901BB" w:rsidRDefault="00507112" w:rsidP="00DA5F49">
            <w:pPr>
              <w:pStyle w:val="TAL"/>
              <w:rPr>
                <w:sz w:val="16"/>
              </w:rPr>
            </w:pPr>
            <w:r>
              <w:rPr>
                <w:sz w:val="16"/>
              </w:rPr>
              <w:t>R5-250784</w:t>
            </w:r>
          </w:p>
        </w:tc>
        <w:tc>
          <w:tcPr>
            <w:tcW w:w="0" w:type="auto"/>
          </w:tcPr>
          <w:p w14:paraId="4F15B6B6" w14:textId="77777777" w:rsidR="00507112" w:rsidRPr="002901BB" w:rsidRDefault="00507112" w:rsidP="00DA5F49">
            <w:pPr>
              <w:pStyle w:val="TAL"/>
              <w:rPr>
                <w:sz w:val="16"/>
              </w:rPr>
            </w:pPr>
            <w:r>
              <w:rPr>
                <w:sz w:val="16"/>
              </w:rPr>
              <w:t>-</w:t>
            </w:r>
          </w:p>
        </w:tc>
      </w:tr>
      <w:tr w:rsidR="00507112" w14:paraId="50AAE9E5" w14:textId="77777777" w:rsidTr="00DA5F49">
        <w:tc>
          <w:tcPr>
            <w:tcW w:w="0" w:type="auto"/>
          </w:tcPr>
          <w:p w14:paraId="5A3E09D8" w14:textId="77777777" w:rsidR="00507112" w:rsidRPr="002901BB" w:rsidRDefault="00507112" w:rsidP="00DA5F49">
            <w:pPr>
              <w:pStyle w:val="TAL"/>
              <w:rPr>
                <w:sz w:val="16"/>
              </w:rPr>
            </w:pPr>
            <w:r>
              <w:rPr>
                <w:sz w:val="16"/>
              </w:rPr>
              <w:t>R5-251726</w:t>
            </w:r>
          </w:p>
        </w:tc>
        <w:tc>
          <w:tcPr>
            <w:tcW w:w="0" w:type="auto"/>
          </w:tcPr>
          <w:p w14:paraId="190C7990" w14:textId="77777777" w:rsidR="00507112" w:rsidRPr="002901BB" w:rsidRDefault="00507112" w:rsidP="00DA5F49">
            <w:pPr>
              <w:pStyle w:val="TAL"/>
              <w:rPr>
                <w:sz w:val="16"/>
              </w:rPr>
            </w:pPr>
            <w:r>
              <w:rPr>
                <w:sz w:val="16"/>
              </w:rPr>
              <w:t>On Annex C.3.5, FR1 Cross-Polarization</w:t>
            </w:r>
          </w:p>
        </w:tc>
        <w:tc>
          <w:tcPr>
            <w:tcW w:w="0" w:type="auto"/>
          </w:tcPr>
          <w:p w14:paraId="0EA057D7" w14:textId="77777777" w:rsidR="00507112" w:rsidRPr="002901BB" w:rsidRDefault="00507112" w:rsidP="00DA5F49">
            <w:pPr>
              <w:pStyle w:val="TAL"/>
              <w:rPr>
                <w:sz w:val="16"/>
              </w:rPr>
            </w:pPr>
            <w:r>
              <w:rPr>
                <w:sz w:val="16"/>
              </w:rPr>
              <w:t>Apple</w:t>
            </w:r>
          </w:p>
        </w:tc>
        <w:tc>
          <w:tcPr>
            <w:tcW w:w="0" w:type="auto"/>
          </w:tcPr>
          <w:p w14:paraId="3856945E" w14:textId="77777777" w:rsidR="00507112" w:rsidRPr="002901BB" w:rsidRDefault="00507112" w:rsidP="00DA5F49">
            <w:pPr>
              <w:pStyle w:val="TAL"/>
              <w:rPr>
                <w:sz w:val="16"/>
              </w:rPr>
            </w:pPr>
            <w:r>
              <w:rPr>
                <w:sz w:val="16"/>
              </w:rPr>
              <w:t>agreed</w:t>
            </w:r>
          </w:p>
        </w:tc>
        <w:tc>
          <w:tcPr>
            <w:tcW w:w="0" w:type="auto"/>
          </w:tcPr>
          <w:p w14:paraId="6C86BC01" w14:textId="77777777" w:rsidR="00507112" w:rsidRPr="002901BB" w:rsidRDefault="00507112" w:rsidP="00DA5F49">
            <w:pPr>
              <w:pStyle w:val="TAL"/>
              <w:rPr>
                <w:sz w:val="16"/>
              </w:rPr>
            </w:pPr>
            <w:r>
              <w:rPr>
                <w:sz w:val="16"/>
              </w:rPr>
              <w:t>R5-250785</w:t>
            </w:r>
          </w:p>
        </w:tc>
        <w:tc>
          <w:tcPr>
            <w:tcW w:w="0" w:type="auto"/>
          </w:tcPr>
          <w:p w14:paraId="07E754BF" w14:textId="77777777" w:rsidR="00507112" w:rsidRPr="002901BB" w:rsidRDefault="00507112" w:rsidP="00DA5F49">
            <w:pPr>
              <w:pStyle w:val="TAL"/>
              <w:rPr>
                <w:sz w:val="16"/>
              </w:rPr>
            </w:pPr>
            <w:r>
              <w:rPr>
                <w:sz w:val="16"/>
              </w:rPr>
              <w:t>-</w:t>
            </w:r>
          </w:p>
        </w:tc>
      </w:tr>
      <w:tr w:rsidR="00507112" w14:paraId="7D4F9313" w14:textId="77777777" w:rsidTr="00DA5F49">
        <w:tc>
          <w:tcPr>
            <w:tcW w:w="0" w:type="auto"/>
          </w:tcPr>
          <w:p w14:paraId="47DBCD1C" w14:textId="77777777" w:rsidR="00507112" w:rsidRPr="002901BB" w:rsidRDefault="00507112" w:rsidP="00DA5F49">
            <w:pPr>
              <w:pStyle w:val="TAL"/>
              <w:rPr>
                <w:sz w:val="16"/>
              </w:rPr>
            </w:pPr>
            <w:r>
              <w:rPr>
                <w:sz w:val="16"/>
              </w:rPr>
              <w:t>R5-251727</w:t>
            </w:r>
          </w:p>
        </w:tc>
        <w:tc>
          <w:tcPr>
            <w:tcW w:w="0" w:type="auto"/>
          </w:tcPr>
          <w:p w14:paraId="5658799F" w14:textId="77777777" w:rsidR="00507112" w:rsidRPr="002901BB" w:rsidRDefault="00507112" w:rsidP="00DA5F49">
            <w:pPr>
              <w:pStyle w:val="TAL"/>
              <w:rPr>
                <w:sz w:val="16"/>
              </w:rPr>
            </w:pPr>
            <w:r>
              <w:rPr>
                <w:sz w:val="16"/>
              </w:rPr>
              <w:t>On Annex C.3.6, FR1 Power validation</w:t>
            </w:r>
          </w:p>
        </w:tc>
        <w:tc>
          <w:tcPr>
            <w:tcW w:w="0" w:type="auto"/>
          </w:tcPr>
          <w:p w14:paraId="1B3EA96C" w14:textId="77777777" w:rsidR="00507112" w:rsidRPr="002901BB" w:rsidRDefault="00507112" w:rsidP="00DA5F49">
            <w:pPr>
              <w:pStyle w:val="TAL"/>
              <w:rPr>
                <w:sz w:val="16"/>
              </w:rPr>
            </w:pPr>
            <w:r>
              <w:rPr>
                <w:sz w:val="16"/>
              </w:rPr>
              <w:t>Apple</w:t>
            </w:r>
          </w:p>
        </w:tc>
        <w:tc>
          <w:tcPr>
            <w:tcW w:w="0" w:type="auto"/>
          </w:tcPr>
          <w:p w14:paraId="4DF653D9" w14:textId="77777777" w:rsidR="00507112" w:rsidRPr="002901BB" w:rsidRDefault="00507112" w:rsidP="00DA5F49">
            <w:pPr>
              <w:pStyle w:val="TAL"/>
              <w:rPr>
                <w:sz w:val="16"/>
              </w:rPr>
            </w:pPr>
            <w:r>
              <w:rPr>
                <w:sz w:val="16"/>
              </w:rPr>
              <w:t>agreed</w:t>
            </w:r>
          </w:p>
        </w:tc>
        <w:tc>
          <w:tcPr>
            <w:tcW w:w="0" w:type="auto"/>
          </w:tcPr>
          <w:p w14:paraId="7DFB8DD6" w14:textId="77777777" w:rsidR="00507112" w:rsidRPr="002901BB" w:rsidRDefault="00507112" w:rsidP="00DA5F49">
            <w:pPr>
              <w:pStyle w:val="TAL"/>
              <w:rPr>
                <w:sz w:val="16"/>
              </w:rPr>
            </w:pPr>
            <w:r>
              <w:rPr>
                <w:sz w:val="16"/>
              </w:rPr>
              <w:t>R5-250786</w:t>
            </w:r>
          </w:p>
        </w:tc>
        <w:tc>
          <w:tcPr>
            <w:tcW w:w="0" w:type="auto"/>
          </w:tcPr>
          <w:p w14:paraId="367D3B10" w14:textId="77777777" w:rsidR="00507112" w:rsidRPr="002901BB" w:rsidRDefault="00507112" w:rsidP="00DA5F49">
            <w:pPr>
              <w:pStyle w:val="TAL"/>
              <w:rPr>
                <w:sz w:val="16"/>
              </w:rPr>
            </w:pPr>
            <w:r>
              <w:rPr>
                <w:sz w:val="16"/>
              </w:rPr>
              <w:t>-</w:t>
            </w:r>
          </w:p>
        </w:tc>
      </w:tr>
      <w:tr w:rsidR="00507112" w14:paraId="7BC3D395" w14:textId="77777777" w:rsidTr="00DA5F49">
        <w:tc>
          <w:tcPr>
            <w:tcW w:w="0" w:type="auto"/>
          </w:tcPr>
          <w:p w14:paraId="70CA3DEE" w14:textId="77777777" w:rsidR="00507112" w:rsidRPr="002901BB" w:rsidRDefault="00507112" w:rsidP="00DA5F49">
            <w:pPr>
              <w:pStyle w:val="TAL"/>
              <w:rPr>
                <w:sz w:val="16"/>
              </w:rPr>
            </w:pPr>
            <w:r>
              <w:rPr>
                <w:sz w:val="16"/>
              </w:rPr>
              <w:t>R5-251728</w:t>
            </w:r>
          </w:p>
        </w:tc>
        <w:tc>
          <w:tcPr>
            <w:tcW w:w="0" w:type="auto"/>
          </w:tcPr>
          <w:p w14:paraId="19B6C162" w14:textId="77777777" w:rsidR="00507112" w:rsidRPr="002901BB" w:rsidRDefault="00507112" w:rsidP="00DA5F49">
            <w:pPr>
              <w:pStyle w:val="TAL"/>
              <w:rPr>
                <w:sz w:val="16"/>
              </w:rPr>
            </w:pPr>
            <w:r>
              <w:rPr>
                <w:sz w:val="16"/>
              </w:rPr>
              <w:t xml:space="preserve">On Annex D.2, FR2 </w:t>
            </w:r>
            <w:proofErr w:type="spellStart"/>
            <w:r>
              <w:rPr>
                <w:sz w:val="16"/>
              </w:rPr>
              <w:t>gNB</w:t>
            </w:r>
            <w:proofErr w:type="spellEnd"/>
            <w:r>
              <w:rPr>
                <w:sz w:val="16"/>
              </w:rPr>
              <w:t xml:space="preserve"> configurations</w:t>
            </w:r>
          </w:p>
        </w:tc>
        <w:tc>
          <w:tcPr>
            <w:tcW w:w="0" w:type="auto"/>
          </w:tcPr>
          <w:p w14:paraId="13259210" w14:textId="77777777" w:rsidR="00507112" w:rsidRPr="002901BB" w:rsidRDefault="00507112" w:rsidP="00DA5F49">
            <w:pPr>
              <w:pStyle w:val="TAL"/>
              <w:rPr>
                <w:sz w:val="16"/>
              </w:rPr>
            </w:pPr>
            <w:r>
              <w:rPr>
                <w:sz w:val="16"/>
              </w:rPr>
              <w:t>Apple</w:t>
            </w:r>
          </w:p>
        </w:tc>
        <w:tc>
          <w:tcPr>
            <w:tcW w:w="0" w:type="auto"/>
          </w:tcPr>
          <w:p w14:paraId="236131E7" w14:textId="77777777" w:rsidR="00507112" w:rsidRPr="002901BB" w:rsidRDefault="00507112" w:rsidP="00DA5F49">
            <w:pPr>
              <w:pStyle w:val="TAL"/>
              <w:rPr>
                <w:sz w:val="16"/>
              </w:rPr>
            </w:pPr>
            <w:r>
              <w:rPr>
                <w:sz w:val="16"/>
              </w:rPr>
              <w:t>agreed</w:t>
            </w:r>
          </w:p>
        </w:tc>
        <w:tc>
          <w:tcPr>
            <w:tcW w:w="0" w:type="auto"/>
          </w:tcPr>
          <w:p w14:paraId="62C42656" w14:textId="77777777" w:rsidR="00507112" w:rsidRPr="002901BB" w:rsidRDefault="00507112" w:rsidP="00DA5F49">
            <w:pPr>
              <w:pStyle w:val="TAL"/>
              <w:rPr>
                <w:sz w:val="16"/>
              </w:rPr>
            </w:pPr>
            <w:r>
              <w:rPr>
                <w:sz w:val="16"/>
              </w:rPr>
              <w:t>R5-250787</w:t>
            </w:r>
          </w:p>
        </w:tc>
        <w:tc>
          <w:tcPr>
            <w:tcW w:w="0" w:type="auto"/>
          </w:tcPr>
          <w:p w14:paraId="19FF8CA8" w14:textId="77777777" w:rsidR="00507112" w:rsidRPr="002901BB" w:rsidRDefault="00507112" w:rsidP="00DA5F49">
            <w:pPr>
              <w:pStyle w:val="TAL"/>
              <w:rPr>
                <w:sz w:val="16"/>
              </w:rPr>
            </w:pPr>
            <w:r>
              <w:rPr>
                <w:sz w:val="16"/>
              </w:rPr>
              <w:t>-</w:t>
            </w:r>
          </w:p>
        </w:tc>
      </w:tr>
      <w:tr w:rsidR="00507112" w14:paraId="5AD35446" w14:textId="77777777" w:rsidTr="00DA5F49">
        <w:tc>
          <w:tcPr>
            <w:tcW w:w="0" w:type="auto"/>
          </w:tcPr>
          <w:p w14:paraId="2298F111" w14:textId="77777777" w:rsidR="00507112" w:rsidRPr="002901BB" w:rsidRDefault="00507112" w:rsidP="00DA5F49">
            <w:pPr>
              <w:pStyle w:val="TAL"/>
              <w:rPr>
                <w:sz w:val="16"/>
              </w:rPr>
            </w:pPr>
            <w:r>
              <w:rPr>
                <w:sz w:val="16"/>
              </w:rPr>
              <w:t>R5-251729</w:t>
            </w:r>
          </w:p>
        </w:tc>
        <w:tc>
          <w:tcPr>
            <w:tcW w:w="0" w:type="auto"/>
          </w:tcPr>
          <w:p w14:paraId="6064EF6B" w14:textId="77777777" w:rsidR="00507112" w:rsidRPr="002901BB" w:rsidRDefault="00507112" w:rsidP="00DA5F49">
            <w:pPr>
              <w:pStyle w:val="TAL"/>
              <w:rPr>
                <w:sz w:val="16"/>
              </w:rPr>
            </w:pPr>
            <w:r>
              <w:rPr>
                <w:sz w:val="16"/>
              </w:rPr>
              <w:t>On Annex I.3.2, FR2 Power Delay Profile (PDP)</w:t>
            </w:r>
          </w:p>
        </w:tc>
        <w:tc>
          <w:tcPr>
            <w:tcW w:w="0" w:type="auto"/>
          </w:tcPr>
          <w:p w14:paraId="1B41B856" w14:textId="77777777" w:rsidR="00507112" w:rsidRPr="002901BB" w:rsidRDefault="00507112" w:rsidP="00DA5F49">
            <w:pPr>
              <w:pStyle w:val="TAL"/>
              <w:rPr>
                <w:sz w:val="16"/>
              </w:rPr>
            </w:pPr>
            <w:r>
              <w:rPr>
                <w:sz w:val="16"/>
              </w:rPr>
              <w:t>Apple</w:t>
            </w:r>
          </w:p>
        </w:tc>
        <w:tc>
          <w:tcPr>
            <w:tcW w:w="0" w:type="auto"/>
          </w:tcPr>
          <w:p w14:paraId="43497443" w14:textId="77777777" w:rsidR="00507112" w:rsidRPr="002901BB" w:rsidRDefault="00507112" w:rsidP="00DA5F49">
            <w:pPr>
              <w:pStyle w:val="TAL"/>
              <w:rPr>
                <w:sz w:val="16"/>
              </w:rPr>
            </w:pPr>
            <w:r>
              <w:rPr>
                <w:sz w:val="16"/>
              </w:rPr>
              <w:t>agreed</w:t>
            </w:r>
          </w:p>
        </w:tc>
        <w:tc>
          <w:tcPr>
            <w:tcW w:w="0" w:type="auto"/>
          </w:tcPr>
          <w:p w14:paraId="73FE10F1" w14:textId="77777777" w:rsidR="00507112" w:rsidRPr="002901BB" w:rsidRDefault="00507112" w:rsidP="00DA5F49">
            <w:pPr>
              <w:pStyle w:val="TAL"/>
              <w:rPr>
                <w:sz w:val="16"/>
              </w:rPr>
            </w:pPr>
            <w:r>
              <w:rPr>
                <w:sz w:val="16"/>
              </w:rPr>
              <w:t>R5-250788</w:t>
            </w:r>
          </w:p>
        </w:tc>
        <w:tc>
          <w:tcPr>
            <w:tcW w:w="0" w:type="auto"/>
          </w:tcPr>
          <w:p w14:paraId="74DCEF40" w14:textId="77777777" w:rsidR="00507112" w:rsidRPr="002901BB" w:rsidRDefault="00507112" w:rsidP="00DA5F49">
            <w:pPr>
              <w:pStyle w:val="TAL"/>
              <w:rPr>
                <w:sz w:val="16"/>
              </w:rPr>
            </w:pPr>
            <w:r>
              <w:rPr>
                <w:sz w:val="16"/>
              </w:rPr>
              <w:t>-</w:t>
            </w:r>
          </w:p>
        </w:tc>
      </w:tr>
      <w:tr w:rsidR="00507112" w14:paraId="17583294" w14:textId="77777777" w:rsidTr="00DA5F49">
        <w:tc>
          <w:tcPr>
            <w:tcW w:w="0" w:type="auto"/>
          </w:tcPr>
          <w:p w14:paraId="7854DC2A" w14:textId="77777777" w:rsidR="00507112" w:rsidRPr="002901BB" w:rsidRDefault="00507112" w:rsidP="00DA5F49">
            <w:pPr>
              <w:pStyle w:val="TAL"/>
              <w:rPr>
                <w:sz w:val="16"/>
              </w:rPr>
            </w:pPr>
            <w:r>
              <w:rPr>
                <w:sz w:val="16"/>
              </w:rPr>
              <w:t>R5-251730</w:t>
            </w:r>
          </w:p>
        </w:tc>
        <w:tc>
          <w:tcPr>
            <w:tcW w:w="0" w:type="auto"/>
          </w:tcPr>
          <w:p w14:paraId="6A8F362F" w14:textId="77777777" w:rsidR="00507112" w:rsidRPr="002901BB" w:rsidRDefault="00507112" w:rsidP="00DA5F49">
            <w:pPr>
              <w:pStyle w:val="TAL"/>
              <w:rPr>
                <w:sz w:val="16"/>
              </w:rPr>
            </w:pPr>
            <w:r>
              <w:rPr>
                <w:sz w:val="16"/>
              </w:rPr>
              <w:t>On Annex I.3.3, FR2 Doppler/Temporal correlation</w:t>
            </w:r>
          </w:p>
        </w:tc>
        <w:tc>
          <w:tcPr>
            <w:tcW w:w="0" w:type="auto"/>
          </w:tcPr>
          <w:p w14:paraId="131E9DE4" w14:textId="77777777" w:rsidR="00507112" w:rsidRPr="002901BB" w:rsidRDefault="00507112" w:rsidP="00DA5F49">
            <w:pPr>
              <w:pStyle w:val="TAL"/>
              <w:rPr>
                <w:sz w:val="16"/>
              </w:rPr>
            </w:pPr>
            <w:r>
              <w:rPr>
                <w:sz w:val="16"/>
              </w:rPr>
              <w:t>Apple</w:t>
            </w:r>
          </w:p>
        </w:tc>
        <w:tc>
          <w:tcPr>
            <w:tcW w:w="0" w:type="auto"/>
          </w:tcPr>
          <w:p w14:paraId="189BEE20" w14:textId="77777777" w:rsidR="00507112" w:rsidRPr="002901BB" w:rsidRDefault="00507112" w:rsidP="00DA5F49">
            <w:pPr>
              <w:pStyle w:val="TAL"/>
              <w:rPr>
                <w:sz w:val="16"/>
              </w:rPr>
            </w:pPr>
            <w:r>
              <w:rPr>
                <w:sz w:val="16"/>
              </w:rPr>
              <w:t>agreed</w:t>
            </w:r>
          </w:p>
        </w:tc>
        <w:tc>
          <w:tcPr>
            <w:tcW w:w="0" w:type="auto"/>
          </w:tcPr>
          <w:p w14:paraId="310B013E" w14:textId="77777777" w:rsidR="00507112" w:rsidRPr="002901BB" w:rsidRDefault="00507112" w:rsidP="00DA5F49">
            <w:pPr>
              <w:pStyle w:val="TAL"/>
              <w:rPr>
                <w:sz w:val="16"/>
              </w:rPr>
            </w:pPr>
            <w:r>
              <w:rPr>
                <w:sz w:val="16"/>
              </w:rPr>
              <w:t>R5-250789</w:t>
            </w:r>
          </w:p>
        </w:tc>
        <w:tc>
          <w:tcPr>
            <w:tcW w:w="0" w:type="auto"/>
          </w:tcPr>
          <w:p w14:paraId="0E3B632B" w14:textId="77777777" w:rsidR="00507112" w:rsidRPr="002901BB" w:rsidRDefault="00507112" w:rsidP="00DA5F49">
            <w:pPr>
              <w:pStyle w:val="TAL"/>
              <w:rPr>
                <w:sz w:val="16"/>
              </w:rPr>
            </w:pPr>
            <w:r>
              <w:rPr>
                <w:sz w:val="16"/>
              </w:rPr>
              <w:t>-</w:t>
            </w:r>
          </w:p>
        </w:tc>
      </w:tr>
      <w:tr w:rsidR="00507112" w14:paraId="78B4D776" w14:textId="77777777" w:rsidTr="00DA5F49">
        <w:tc>
          <w:tcPr>
            <w:tcW w:w="0" w:type="auto"/>
          </w:tcPr>
          <w:p w14:paraId="2D9915F5" w14:textId="77777777" w:rsidR="00507112" w:rsidRPr="002901BB" w:rsidRDefault="00507112" w:rsidP="00DA5F49">
            <w:pPr>
              <w:pStyle w:val="TAL"/>
              <w:rPr>
                <w:sz w:val="16"/>
              </w:rPr>
            </w:pPr>
            <w:r>
              <w:rPr>
                <w:sz w:val="16"/>
              </w:rPr>
              <w:t>R5-251731</w:t>
            </w:r>
          </w:p>
        </w:tc>
        <w:tc>
          <w:tcPr>
            <w:tcW w:w="0" w:type="auto"/>
          </w:tcPr>
          <w:p w14:paraId="64EC28B3" w14:textId="77777777" w:rsidR="00507112" w:rsidRPr="002901BB" w:rsidRDefault="00507112" w:rsidP="00DA5F49">
            <w:pPr>
              <w:pStyle w:val="TAL"/>
              <w:rPr>
                <w:sz w:val="16"/>
              </w:rPr>
            </w:pPr>
            <w:r>
              <w:rPr>
                <w:sz w:val="16"/>
              </w:rPr>
              <w:t>On clause 7 FR2 MIMO OTA requirements</w:t>
            </w:r>
          </w:p>
        </w:tc>
        <w:tc>
          <w:tcPr>
            <w:tcW w:w="0" w:type="auto"/>
          </w:tcPr>
          <w:p w14:paraId="52E24CEB" w14:textId="77777777" w:rsidR="00507112" w:rsidRPr="002901BB" w:rsidRDefault="00507112" w:rsidP="00DA5F49">
            <w:pPr>
              <w:pStyle w:val="TAL"/>
              <w:rPr>
                <w:sz w:val="16"/>
              </w:rPr>
            </w:pPr>
            <w:r>
              <w:rPr>
                <w:sz w:val="16"/>
              </w:rPr>
              <w:t>Apple</w:t>
            </w:r>
          </w:p>
        </w:tc>
        <w:tc>
          <w:tcPr>
            <w:tcW w:w="0" w:type="auto"/>
          </w:tcPr>
          <w:p w14:paraId="4EADB0CE" w14:textId="77777777" w:rsidR="00507112" w:rsidRPr="002901BB" w:rsidRDefault="00507112" w:rsidP="00DA5F49">
            <w:pPr>
              <w:pStyle w:val="TAL"/>
              <w:rPr>
                <w:sz w:val="16"/>
              </w:rPr>
            </w:pPr>
            <w:r>
              <w:rPr>
                <w:sz w:val="16"/>
              </w:rPr>
              <w:t>agreed</w:t>
            </w:r>
          </w:p>
        </w:tc>
        <w:tc>
          <w:tcPr>
            <w:tcW w:w="0" w:type="auto"/>
          </w:tcPr>
          <w:p w14:paraId="7864BC14" w14:textId="77777777" w:rsidR="00507112" w:rsidRPr="002901BB" w:rsidRDefault="00507112" w:rsidP="00DA5F49">
            <w:pPr>
              <w:pStyle w:val="TAL"/>
              <w:rPr>
                <w:sz w:val="16"/>
              </w:rPr>
            </w:pPr>
            <w:r>
              <w:rPr>
                <w:sz w:val="16"/>
              </w:rPr>
              <w:t>R5-250790</w:t>
            </w:r>
          </w:p>
        </w:tc>
        <w:tc>
          <w:tcPr>
            <w:tcW w:w="0" w:type="auto"/>
          </w:tcPr>
          <w:p w14:paraId="4B904506" w14:textId="77777777" w:rsidR="00507112" w:rsidRPr="002901BB" w:rsidRDefault="00507112" w:rsidP="00DA5F49">
            <w:pPr>
              <w:pStyle w:val="TAL"/>
              <w:rPr>
                <w:sz w:val="16"/>
              </w:rPr>
            </w:pPr>
            <w:r>
              <w:rPr>
                <w:sz w:val="16"/>
              </w:rPr>
              <w:t>-</w:t>
            </w:r>
          </w:p>
        </w:tc>
      </w:tr>
      <w:tr w:rsidR="00507112" w14:paraId="1409F535" w14:textId="77777777" w:rsidTr="00DA5F49">
        <w:tc>
          <w:tcPr>
            <w:tcW w:w="0" w:type="auto"/>
          </w:tcPr>
          <w:p w14:paraId="4CBAB35E" w14:textId="77777777" w:rsidR="00507112" w:rsidRPr="002901BB" w:rsidRDefault="00507112" w:rsidP="00DA5F49">
            <w:pPr>
              <w:pStyle w:val="TAL"/>
              <w:rPr>
                <w:sz w:val="16"/>
              </w:rPr>
            </w:pPr>
            <w:r>
              <w:rPr>
                <w:sz w:val="16"/>
              </w:rPr>
              <w:t>R5-251732</w:t>
            </w:r>
          </w:p>
        </w:tc>
        <w:tc>
          <w:tcPr>
            <w:tcW w:w="0" w:type="auto"/>
          </w:tcPr>
          <w:p w14:paraId="317FED66" w14:textId="77777777" w:rsidR="00507112" w:rsidRPr="002901BB" w:rsidRDefault="00507112" w:rsidP="00DA5F49">
            <w:pPr>
              <w:pStyle w:val="TAL"/>
              <w:rPr>
                <w:sz w:val="16"/>
              </w:rPr>
            </w:pPr>
            <w:r>
              <w:rPr>
                <w:sz w:val="16"/>
              </w:rPr>
              <w:t>On clause 3.3 Abbreviations</w:t>
            </w:r>
          </w:p>
        </w:tc>
        <w:tc>
          <w:tcPr>
            <w:tcW w:w="0" w:type="auto"/>
          </w:tcPr>
          <w:p w14:paraId="13C32A24" w14:textId="77777777" w:rsidR="00507112" w:rsidRPr="002901BB" w:rsidRDefault="00507112" w:rsidP="00DA5F49">
            <w:pPr>
              <w:pStyle w:val="TAL"/>
              <w:rPr>
                <w:sz w:val="16"/>
              </w:rPr>
            </w:pPr>
            <w:r>
              <w:rPr>
                <w:sz w:val="16"/>
              </w:rPr>
              <w:t>Apple (UK) Limited</w:t>
            </w:r>
          </w:p>
        </w:tc>
        <w:tc>
          <w:tcPr>
            <w:tcW w:w="0" w:type="auto"/>
          </w:tcPr>
          <w:p w14:paraId="41345084" w14:textId="77777777" w:rsidR="00507112" w:rsidRPr="002901BB" w:rsidRDefault="00507112" w:rsidP="00DA5F49">
            <w:pPr>
              <w:pStyle w:val="TAL"/>
              <w:rPr>
                <w:sz w:val="16"/>
              </w:rPr>
            </w:pPr>
            <w:r>
              <w:rPr>
                <w:sz w:val="16"/>
              </w:rPr>
              <w:t>agreed</w:t>
            </w:r>
          </w:p>
        </w:tc>
        <w:tc>
          <w:tcPr>
            <w:tcW w:w="0" w:type="auto"/>
          </w:tcPr>
          <w:p w14:paraId="0F019C97" w14:textId="77777777" w:rsidR="00507112" w:rsidRPr="002901BB" w:rsidRDefault="00507112" w:rsidP="00DA5F49">
            <w:pPr>
              <w:pStyle w:val="TAL"/>
              <w:rPr>
                <w:sz w:val="16"/>
              </w:rPr>
            </w:pPr>
            <w:r>
              <w:rPr>
                <w:sz w:val="16"/>
              </w:rPr>
              <w:t>R5-250792</w:t>
            </w:r>
          </w:p>
        </w:tc>
        <w:tc>
          <w:tcPr>
            <w:tcW w:w="0" w:type="auto"/>
          </w:tcPr>
          <w:p w14:paraId="4BE10F04" w14:textId="77777777" w:rsidR="00507112" w:rsidRPr="002901BB" w:rsidRDefault="00507112" w:rsidP="00DA5F49">
            <w:pPr>
              <w:pStyle w:val="TAL"/>
              <w:rPr>
                <w:sz w:val="16"/>
              </w:rPr>
            </w:pPr>
            <w:r>
              <w:rPr>
                <w:sz w:val="16"/>
              </w:rPr>
              <w:t>-</w:t>
            </w:r>
          </w:p>
        </w:tc>
      </w:tr>
      <w:tr w:rsidR="00507112" w14:paraId="0E80A242" w14:textId="77777777" w:rsidTr="00DA5F49">
        <w:tc>
          <w:tcPr>
            <w:tcW w:w="0" w:type="auto"/>
          </w:tcPr>
          <w:p w14:paraId="5D10A32E" w14:textId="77777777" w:rsidR="00507112" w:rsidRPr="002901BB" w:rsidRDefault="00507112" w:rsidP="00DA5F49">
            <w:pPr>
              <w:pStyle w:val="TAL"/>
              <w:rPr>
                <w:sz w:val="16"/>
              </w:rPr>
            </w:pPr>
            <w:r>
              <w:rPr>
                <w:sz w:val="16"/>
              </w:rPr>
              <w:t>R5-251733</w:t>
            </w:r>
          </w:p>
        </w:tc>
        <w:tc>
          <w:tcPr>
            <w:tcW w:w="0" w:type="auto"/>
          </w:tcPr>
          <w:p w14:paraId="62510D00" w14:textId="77777777" w:rsidR="00507112" w:rsidRPr="002901BB" w:rsidRDefault="00507112" w:rsidP="00DA5F49">
            <w:pPr>
              <w:pStyle w:val="TAL"/>
              <w:rPr>
                <w:sz w:val="16"/>
              </w:rPr>
            </w:pPr>
            <w:r>
              <w:rPr>
                <w:sz w:val="16"/>
              </w:rPr>
              <w:t>Updating REFSENS MSD testing for DL CA with single UL configuration</w:t>
            </w:r>
          </w:p>
        </w:tc>
        <w:tc>
          <w:tcPr>
            <w:tcW w:w="0" w:type="auto"/>
          </w:tcPr>
          <w:p w14:paraId="5A6CAB6A"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OPPO</w:t>
            </w:r>
          </w:p>
        </w:tc>
        <w:tc>
          <w:tcPr>
            <w:tcW w:w="0" w:type="auto"/>
          </w:tcPr>
          <w:p w14:paraId="15F8E95C" w14:textId="77777777" w:rsidR="00507112" w:rsidRPr="002901BB" w:rsidRDefault="00507112" w:rsidP="00DA5F49">
            <w:pPr>
              <w:pStyle w:val="TAL"/>
              <w:rPr>
                <w:sz w:val="16"/>
              </w:rPr>
            </w:pPr>
            <w:r>
              <w:rPr>
                <w:sz w:val="16"/>
              </w:rPr>
              <w:t>agreed</w:t>
            </w:r>
          </w:p>
        </w:tc>
        <w:tc>
          <w:tcPr>
            <w:tcW w:w="0" w:type="auto"/>
          </w:tcPr>
          <w:p w14:paraId="091D3ED3" w14:textId="77777777" w:rsidR="00507112" w:rsidRPr="002901BB" w:rsidRDefault="00507112" w:rsidP="00DA5F49">
            <w:pPr>
              <w:pStyle w:val="TAL"/>
              <w:rPr>
                <w:sz w:val="16"/>
              </w:rPr>
            </w:pPr>
            <w:r>
              <w:rPr>
                <w:sz w:val="16"/>
              </w:rPr>
              <w:t>R5-250431</w:t>
            </w:r>
          </w:p>
        </w:tc>
        <w:tc>
          <w:tcPr>
            <w:tcW w:w="0" w:type="auto"/>
          </w:tcPr>
          <w:p w14:paraId="41FFD44F" w14:textId="77777777" w:rsidR="00507112" w:rsidRPr="002901BB" w:rsidRDefault="00507112" w:rsidP="00DA5F49">
            <w:pPr>
              <w:pStyle w:val="TAL"/>
              <w:rPr>
                <w:sz w:val="16"/>
              </w:rPr>
            </w:pPr>
            <w:r>
              <w:rPr>
                <w:sz w:val="16"/>
              </w:rPr>
              <w:t>-</w:t>
            </w:r>
          </w:p>
        </w:tc>
      </w:tr>
      <w:tr w:rsidR="00507112" w14:paraId="1CE59903" w14:textId="77777777" w:rsidTr="00DA5F49">
        <w:tc>
          <w:tcPr>
            <w:tcW w:w="0" w:type="auto"/>
          </w:tcPr>
          <w:p w14:paraId="77DD835B" w14:textId="77777777" w:rsidR="00507112" w:rsidRPr="002901BB" w:rsidRDefault="00507112" w:rsidP="00DA5F49">
            <w:pPr>
              <w:pStyle w:val="TAL"/>
              <w:rPr>
                <w:sz w:val="16"/>
              </w:rPr>
            </w:pPr>
            <w:r>
              <w:rPr>
                <w:sz w:val="16"/>
              </w:rPr>
              <w:t>R5-251734</w:t>
            </w:r>
          </w:p>
        </w:tc>
        <w:tc>
          <w:tcPr>
            <w:tcW w:w="0" w:type="auto"/>
          </w:tcPr>
          <w:p w14:paraId="080541E8" w14:textId="77777777" w:rsidR="00507112" w:rsidRPr="002901BB" w:rsidRDefault="00507112" w:rsidP="00DA5F49">
            <w:pPr>
              <w:pStyle w:val="TAL"/>
              <w:rPr>
                <w:sz w:val="16"/>
              </w:rPr>
            </w:pPr>
            <w:r>
              <w:rPr>
                <w:sz w:val="16"/>
              </w:rPr>
              <w:t xml:space="preserve">updates to FR2 link adaptation </w:t>
            </w:r>
            <w:proofErr w:type="spellStart"/>
            <w:r>
              <w:rPr>
                <w:sz w:val="16"/>
              </w:rPr>
              <w:t>demod</w:t>
            </w:r>
            <w:proofErr w:type="spellEnd"/>
            <w:r>
              <w:rPr>
                <w:sz w:val="16"/>
              </w:rPr>
              <w:t xml:space="preserve"> test case</w:t>
            </w:r>
          </w:p>
        </w:tc>
        <w:tc>
          <w:tcPr>
            <w:tcW w:w="0" w:type="auto"/>
          </w:tcPr>
          <w:p w14:paraId="4CBE20E5" w14:textId="77777777" w:rsidR="00507112" w:rsidRPr="002901BB" w:rsidRDefault="00507112" w:rsidP="00DA5F49">
            <w:pPr>
              <w:pStyle w:val="TAL"/>
              <w:rPr>
                <w:sz w:val="16"/>
              </w:rPr>
            </w:pPr>
            <w:r>
              <w:rPr>
                <w:sz w:val="16"/>
              </w:rPr>
              <w:t>QUALCOMM Europe Inc. - Italy</w:t>
            </w:r>
          </w:p>
        </w:tc>
        <w:tc>
          <w:tcPr>
            <w:tcW w:w="0" w:type="auto"/>
          </w:tcPr>
          <w:p w14:paraId="3500D333" w14:textId="77777777" w:rsidR="00507112" w:rsidRPr="002901BB" w:rsidRDefault="00507112" w:rsidP="00DA5F49">
            <w:pPr>
              <w:pStyle w:val="TAL"/>
              <w:rPr>
                <w:sz w:val="16"/>
              </w:rPr>
            </w:pPr>
            <w:r>
              <w:rPr>
                <w:sz w:val="16"/>
              </w:rPr>
              <w:t>agreed</w:t>
            </w:r>
          </w:p>
        </w:tc>
        <w:tc>
          <w:tcPr>
            <w:tcW w:w="0" w:type="auto"/>
          </w:tcPr>
          <w:p w14:paraId="7BB3157A" w14:textId="77777777" w:rsidR="00507112" w:rsidRPr="002901BB" w:rsidRDefault="00507112" w:rsidP="00DA5F49">
            <w:pPr>
              <w:pStyle w:val="TAL"/>
              <w:rPr>
                <w:sz w:val="16"/>
              </w:rPr>
            </w:pPr>
            <w:r>
              <w:rPr>
                <w:sz w:val="16"/>
              </w:rPr>
              <w:t>R5-250552</w:t>
            </w:r>
          </w:p>
        </w:tc>
        <w:tc>
          <w:tcPr>
            <w:tcW w:w="0" w:type="auto"/>
          </w:tcPr>
          <w:p w14:paraId="204BF43D" w14:textId="77777777" w:rsidR="00507112" w:rsidRPr="002901BB" w:rsidRDefault="00507112" w:rsidP="00DA5F49">
            <w:pPr>
              <w:pStyle w:val="TAL"/>
              <w:rPr>
                <w:sz w:val="16"/>
              </w:rPr>
            </w:pPr>
            <w:r>
              <w:rPr>
                <w:sz w:val="16"/>
              </w:rPr>
              <w:t>-</w:t>
            </w:r>
          </w:p>
        </w:tc>
      </w:tr>
      <w:tr w:rsidR="00507112" w14:paraId="666B68B5" w14:textId="77777777" w:rsidTr="00DA5F49">
        <w:tc>
          <w:tcPr>
            <w:tcW w:w="0" w:type="auto"/>
          </w:tcPr>
          <w:p w14:paraId="2F2BBB31" w14:textId="77777777" w:rsidR="00507112" w:rsidRPr="002901BB" w:rsidRDefault="00507112" w:rsidP="00DA5F49">
            <w:pPr>
              <w:pStyle w:val="TAL"/>
              <w:rPr>
                <w:sz w:val="16"/>
              </w:rPr>
            </w:pPr>
            <w:r>
              <w:rPr>
                <w:sz w:val="16"/>
              </w:rPr>
              <w:t>R5-251735</w:t>
            </w:r>
          </w:p>
        </w:tc>
        <w:tc>
          <w:tcPr>
            <w:tcW w:w="0" w:type="auto"/>
          </w:tcPr>
          <w:p w14:paraId="3BB91BFF" w14:textId="77777777" w:rsidR="00507112" w:rsidRPr="002901BB" w:rsidRDefault="00507112" w:rsidP="00DA5F49">
            <w:pPr>
              <w:pStyle w:val="TAL"/>
              <w:rPr>
                <w:sz w:val="16"/>
              </w:rPr>
            </w:pPr>
            <w:r>
              <w:rPr>
                <w:sz w:val="16"/>
              </w:rPr>
              <w:t>Update to Annex F for NR V2X test cases</w:t>
            </w:r>
          </w:p>
        </w:tc>
        <w:tc>
          <w:tcPr>
            <w:tcW w:w="0" w:type="auto"/>
          </w:tcPr>
          <w:p w14:paraId="4773CD4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40969C6B" w14:textId="77777777" w:rsidR="00507112" w:rsidRPr="002901BB" w:rsidRDefault="00507112" w:rsidP="00DA5F49">
            <w:pPr>
              <w:pStyle w:val="TAL"/>
              <w:rPr>
                <w:sz w:val="16"/>
              </w:rPr>
            </w:pPr>
            <w:r>
              <w:rPr>
                <w:sz w:val="16"/>
              </w:rPr>
              <w:t>agreed</w:t>
            </w:r>
          </w:p>
        </w:tc>
        <w:tc>
          <w:tcPr>
            <w:tcW w:w="0" w:type="auto"/>
          </w:tcPr>
          <w:p w14:paraId="6CFB923B" w14:textId="77777777" w:rsidR="00507112" w:rsidRPr="002901BB" w:rsidRDefault="00507112" w:rsidP="00DA5F49">
            <w:pPr>
              <w:pStyle w:val="TAL"/>
              <w:rPr>
                <w:sz w:val="16"/>
              </w:rPr>
            </w:pPr>
            <w:r>
              <w:rPr>
                <w:sz w:val="16"/>
              </w:rPr>
              <w:t>R5-251132</w:t>
            </w:r>
          </w:p>
        </w:tc>
        <w:tc>
          <w:tcPr>
            <w:tcW w:w="0" w:type="auto"/>
          </w:tcPr>
          <w:p w14:paraId="0A25C7B7" w14:textId="77777777" w:rsidR="00507112" w:rsidRPr="002901BB" w:rsidRDefault="00507112" w:rsidP="00DA5F49">
            <w:pPr>
              <w:pStyle w:val="TAL"/>
              <w:rPr>
                <w:sz w:val="16"/>
              </w:rPr>
            </w:pPr>
            <w:r>
              <w:rPr>
                <w:sz w:val="16"/>
              </w:rPr>
              <w:t>-</w:t>
            </w:r>
          </w:p>
        </w:tc>
      </w:tr>
      <w:tr w:rsidR="00507112" w14:paraId="55DD8C8F" w14:textId="77777777" w:rsidTr="00DA5F49">
        <w:tc>
          <w:tcPr>
            <w:tcW w:w="0" w:type="auto"/>
          </w:tcPr>
          <w:p w14:paraId="419CCE8E" w14:textId="77777777" w:rsidR="00507112" w:rsidRPr="002901BB" w:rsidRDefault="00507112" w:rsidP="00DA5F49">
            <w:pPr>
              <w:pStyle w:val="TAL"/>
              <w:rPr>
                <w:sz w:val="16"/>
              </w:rPr>
            </w:pPr>
            <w:r>
              <w:rPr>
                <w:sz w:val="16"/>
              </w:rPr>
              <w:t>R5-251736</w:t>
            </w:r>
          </w:p>
        </w:tc>
        <w:tc>
          <w:tcPr>
            <w:tcW w:w="0" w:type="auto"/>
          </w:tcPr>
          <w:p w14:paraId="37ACFF85" w14:textId="77777777" w:rsidR="00507112" w:rsidRPr="002901BB" w:rsidRDefault="00507112" w:rsidP="00DA5F49">
            <w:pPr>
              <w:pStyle w:val="TAL"/>
              <w:rPr>
                <w:sz w:val="16"/>
              </w:rPr>
            </w:pPr>
            <w:r>
              <w:rPr>
                <w:sz w:val="16"/>
              </w:rPr>
              <w:t>Discussion paper on FR2 PRACH UE beam correspondence</w:t>
            </w:r>
          </w:p>
        </w:tc>
        <w:tc>
          <w:tcPr>
            <w:tcW w:w="0" w:type="auto"/>
          </w:tcPr>
          <w:p w14:paraId="02D3544E" w14:textId="77777777" w:rsidR="00507112" w:rsidRPr="002901BB" w:rsidRDefault="00507112" w:rsidP="00DA5F49">
            <w:pPr>
              <w:pStyle w:val="TAL"/>
              <w:rPr>
                <w:sz w:val="16"/>
              </w:rPr>
            </w:pPr>
            <w:r>
              <w:rPr>
                <w:sz w:val="16"/>
              </w:rPr>
              <w:t>QUALCOMM Europe Inc. - Italy</w:t>
            </w:r>
          </w:p>
        </w:tc>
        <w:tc>
          <w:tcPr>
            <w:tcW w:w="0" w:type="auto"/>
          </w:tcPr>
          <w:p w14:paraId="0055F6A7" w14:textId="77777777" w:rsidR="00507112" w:rsidRPr="002901BB" w:rsidRDefault="00507112" w:rsidP="00DA5F49">
            <w:pPr>
              <w:pStyle w:val="TAL"/>
              <w:rPr>
                <w:sz w:val="16"/>
              </w:rPr>
            </w:pPr>
            <w:r>
              <w:rPr>
                <w:sz w:val="16"/>
              </w:rPr>
              <w:t>noted</w:t>
            </w:r>
          </w:p>
        </w:tc>
        <w:tc>
          <w:tcPr>
            <w:tcW w:w="0" w:type="auto"/>
          </w:tcPr>
          <w:p w14:paraId="7CE40EA0" w14:textId="77777777" w:rsidR="00507112" w:rsidRPr="002901BB" w:rsidRDefault="00507112" w:rsidP="00DA5F49">
            <w:pPr>
              <w:pStyle w:val="TAL"/>
              <w:rPr>
                <w:sz w:val="16"/>
              </w:rPr>
            </w:pPr>
            <w:r>
              <w:rPr>
                <w:sz w:val="16"/>
              </w:rPr>
              <w:t>R5-250548</w:t>
            </w:r>
          </w:p>
        </w:tc>
        <w:tc>
          <w:tcPr>
            <w:tcW w:w="0" w:type="auto"/>
          </w:tcPr>
          <w:p w14:paraId="54121C89" w14:textId="77777777" w:rsidR="00507112" w:rsidRPr="002901BB" w:rsidRDefault="00507112" w:rsidP="00DA5F49">
            <w:pPr>
              <w:pStyle w:val="TAL"/>
              <w:rPr>
                <w:sz w:val="16"/>
              </w:rPr>
            </w:pPr>
            <w:r>
              <w:rPr>
                <w:sz w:val="16"/>
              </w:rPr>
              <w:t>-</w:t>
            </w:r>
          </w:p>
        </w:tc>
      </w:tr>
      <w:tr w:rsidR="00507112" w14:paraId="67D384B9" w14:textId="77777777" w:rsidTr="00DA5F49">
        <w:tc>
          <w:tcPr>
            <w:tcW w:w="0" w:type="auto"/>
          </w:tcPr>
          <w:p w14:paraId="2F662D28" w14:textId="77777777" w:rsidR="00507112" w:rsidRPr="002901BB" w:rsidRDefault="00507112" w:rsidP="00DA5F49">
            <w:pPr>
              <w:pStyle w:val="TAL"/>
              <w:rPr>
                <w:sz w:val="16"/>
              </w:rPr>
            </w:pPr>
            <w:r>
              <w:rPr>
                <w:sz w:val="16"/>
              </w:rPr>
              <w:t>R5-251737</w:t>
            </w:r>
          </w:p>
        </w:tc>
        <w:tc>
          <w:tcPr>
            <w:tcW w:w="0" w:type="auto"/>
          </w:tcPr>
          <w:p w14:paraId="7DDF1DE3" w14:textId="77777777" w:rsidR="00507112" w:rsidRPr="002901BB" w:rsidRDefault="00507112" w:rsidP="00DA5F49">
            <w:pPr>
              <w:pStyle w:val="TAL"/>
              <w:rPr>
                <w:sz w:val="16"/>
              </w:rPr>
            </w:pPr>
            <w:r>
              <w:rPr>
                <w:sz w:val="16"/>
              </w:rPr>
              <w:t>Updates to TC 6.6.3 Beam correspondence for initial access</w:t>
            </w:r>
          </w:p>
        </w:tc>
        <w:tc>
          <w:tcPr>
            <w:tcW w:w="0" w:type="auto"/>
          </w:tcPr>
          <w:p w14:paraId="738A7CCE" w14:textId="77777777" w:rsidR="00507112" w:rsidRPr="002901BB" w:rsidRDefault="00507112" w:rsidP="00DA5F49">
            <w:pPr>
              <w:pStyle w:val="TAL"/>
              <w:rPr>
                <w:sz w:val="16"/>
              </w:rPr>
            </w:pPr>
            <w:r>
              <w:rPr>
                <w:sz w:val="16"/>
              </w:rPr>
              <w:t>QUALCOMM Europe Inc. - Italy</w:t>
            </w:r>
          </w:p>
        </w:tc>
        <w:tc>
          <w:tcPr>
            <w:tcW w:w="0" w:type="auto"/>
          </w:tcPr>
          <w:p w14:paraId="22E2E80B" w14:textId="77777777" w:rsidR="00507112" w:rsidRPr="002901BB" w:rsidRDefault="00507112" w:rsidP="00DA5F49">
            <w:pPr>
              <w:pStyle w:val="TAL"/>
              <w:rPr>
                <w:sz w:val="16"/>
              </w:rPr>
            </w:pPr>
            <w:r>
              <w:rPr>
                <w:sz w:val="16"/>
              </w:rPr>
              <w:t>withdrawn</w:t>
            </w:r>
          </w:p>
        </w:tc>
        <w:tc>
          <w:tcPr>
            <w:tcW w:w="0" w:type="auto"/>
          </w:tcPr>
          <w:p w14:paraId="75ECB58D" w14:textId="77777777" w:rsidR="00507112" w:rsidRPr="002901BB" w:rsidRDefault="00507112" w:rsidP="00DA5F49">
            <w:pPr>
              <w:pStyle w:val="TAL"/>
              <w:rPr>
                <w:sz w:val="16"/>
              </w:rPr>
            </w:pPr>
            <w:r>
              <w:rPr>
                <w:sz w:val="16"/>
              </w:rPr>
              <w:t>R5-250549</w:t>
            </w:r>
          </w:p>
        </w:tc>
        <w:tc>
          <w:tcPr>
            <w:tcW w:w="0" w:type="auto"/>
          </w:tcPr>
          <w:p w14:paraId="14FDCDF9" w14:textId="77777777" w:rsidR="00507112" w:rsidRPr="002901BB" w:rsidRDefault="00507112" w:rsidP="00DA5F49">
            <w:pPr>
              <w:pStyle w:val="TAL"/>
              <w:rPr>
                <w:sz w:val="16"/>
              </w:rPr>
            </w:pPr>
            <w:r>
              <w:rPr>
                <w:sz w:val="16"/>
              </w:rPr>
              <w:t>-</w:t>
            </w:r>
          </w:p>
        </w:tc>
      </w:tr>
      <w:tr w:rsidR="00507112" w14:paraId="5EB56E03" w14:textId="77777777" w:rsidTr="00DA5F49">
        <w:tc>
          <w:tcPr>
            <w:tcW w:w="0" w:type="auto"/>
          </w:tcPr>
          <w:p w14:paraId="3897A10C" w14:textId="77777777" w:rsidR="00507112" w:rsidRPr="002901BB" w:rsidRDefault="00507112" w:rsidP="00DA5F49">
            <w:pPr>
              <w:pStyle w:val="TAL"/>
              <w:rPr>
                <w:sz w:val="16"/>
              </w:rPr>
            </w:pPr>
            <w:r>
              <w:rPr>
                <w:sz w:val="16"/>
              </w:rPr>
              <w:t>R5-251738</w:t>
            </w:r>
          </w:p>
        </w:tc>
        <w:tc>
          <w:tcPr>
            <w:tcW w:w="0" w:type="auto"/>
          </w:tcPr>
          <w:p w14:paraId="2C0A1C28" w14:textId="77777777" w:rsidR="00507112" w:rsidRPr="002901BB" w:rsidRDefault="00507112" w:rsidP="00DA5F49">
            <w:pPr>
              <w:pStyle w:val="TAL"/>
              <w:rPr>
                <w:sz w:val="16"/>
              </w:rPr>
            </w:pPr>
            <w:r>
              <w:rPr>
                <w:sz w:val="16"/>
              </w:rPr>
              <w:t>On FR2 beam correspondence PRACH configuration Index</w:t>
            </w:r>
          </w:p>
        </w:tc>
        <w:tc>
          <w:tcPr>
            <w:tcW w:w="0" w:type="auto"/>
          </w:tcPr>
          <w:p w14:paraId="1AE6F95C" w14:textId="77777777" w:rsidR="00507112" w:rsidRPr="002901BB" w:rsidRDefault="00507112" w:rsidP="00DA5F49">
            <w:pPr>
              <w:pStyle w:val="TAL"/>
              <w:rPr>
                <w:sz w:val="16"/>
              </w:rPr>
            </w:pPr>
            <w:r>
              <w:rPr>
                <w:sz w:val="16"/>
              </w:rPr>
              <w:t>Apple Distribution Intl Ltd</w:t>
            </w:r>
          </w:p>
        </w:tc>
        <w:tc>
          <w:tcPr>
            <w:tcW w:w="0" w:type="auto"/>
          </w:tcPr>
          <w:p w14:paraId="29F8F532" w14:textId="77777777" w:rsidR="00507112" w:rsidRPr="002901BB" w:rsidRDefault="00507112" w:rsidP="00DA5F49">
            <w:pPr>
              <w:pStyle w:val="TAL"/>
              <w:rPr>
                <w:sz w:val="16"/>
              </w:rPr>
            </w:pPr>
            <w:r>
              <w:rPr>
                <w:sz w:val="16"/>
              </w:rPr>
              <w:t>noted</w:t>
            </w:r>
          </w:p>
        </w:tc>
        <w:tc>
          <w:tcPr>
            <w:tcW w:w="0" w:type="auto"/>
          </w:tcPr>
          <w:p w14:paraId="4EE35089" w14:textId="77777777" w:rsidR="00507112" w:rsidRPr="002901BB" w:rsidRDefault="00507112" w:rsidP="00DA5F49">
            <w:pPr>
              <w:pStyle w:val="TAL"/>
              <w:rPr>
                <w:sz w:val="16"/>
              </w:rPr>
            </w:pPr>
            <w:r>
              <w:rPr>
                <w:sz w:val="16"/>
              </w:rPr>
              <w:t>R5-250674</w:t>
            </w:r>
          </w:p>
        </w:tc>
        <w:tc>
          <w:tcPr>
            <w:tcW w:w="0" w:type="auto"/>
          </w:tcPr>
          <w:p w14:paraId="01957BA7" w14:textId="77777777" w:rsidR="00507112" w:rsidRPr="002901BB" w:rsidRDefault="00507112" w:rsidP="00DA5F49">
            <w:pPr>
              <w:pStyle w:val="TAL"/>
              <w:rPr>
                <w:sz w:val="16"/>
              </w:rPr>
            </w:pPr>
            <w:r>
              <w:rPr>
                <w:sz w:val="16"/>
              </w:rPr>
              <w:t>-</w:t>
            </w:r>
          </w:p>
        </w:tc>
      </w:tr>
      <w:tr w:rsidR="00507112" w14:paraId="747DF47F" w14:textId="77777777" w:rsidTr="00DA5F49">
        <w:tc>
          <w:tcPr>
            <w:tcW w:w="0" w:type="auto"/>
          </w:tcPr>
          <w:p w14:paraId="714A59B5" w14:textId="77777777" w:rsidR="00507112" w:rsidRPr="002901BB" w:rsidRDefault="00507112" w:rsidP="00DA5F49">
            <w:pPr>
              <w:pStyle w:val="TAL"/>
              <w:rPr>
                <w:sz w:val="16"/>
              </w:rPr>
            </w:pPr>
            <w:r>
              <w:rPr>
                <w:sz w:val="16"/>
              </w:rPr>
              <w:t>R5-251739</w:t>
            </w:r>
          </w:p>
        </w:tc>
        <w:tc>
          <w:tcPr>
            <w:tcW w:w="0" w:type="auto"/>
          </w:tcPr>
          <w:p w14:paraId="4C605A48" w14:textId="77777777" w:rsidR="00507112" w:rsidRPr="002901BB" w:rsidRDefault="00507112" w:rsidP="00DA5F49">
            <w:pPr>
              <w:pStyle w:val="TAL"/>
              <w:rPr>
                <w:sz w:val="16"/>
              </w:rPr>
            </w:pPr>
            <w:r>
              <w:rPr>
                <w:sz w:val="16"/>
              </w:rPr>
              <w:t>Discussion on FR2 beam correspondence for initial access</w:t>
            </w:r>
          </w:p>
        </w:tc>
        <w:tc>
          <w:tcPr>
            <w:tcW w:w="0" w:type="auto"/>
          </w:tcPr>
          <w:p w14:paraId="27745AC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35CBE108" w14:textId="77777777" w:rsidR="00507112" w:rsidRPr="002901BB" w:rsidRDefault="00507112" w:rsidP="00DA5F49">
            <w:pPr>
              <w:pStyle w:val="TAL"/>
              <w:rPr>
                <w:sz w:val="16"/>
              </w:rPr>
            </w:pPr>
            <w:r>
              <w:rPr>
                <w:sz w:val="16"/>
              </w:rPr>
              <w:t>noted</w:t>
            </w:r>
          </w:p>
        </w:tc>
        <w:tc>
          <w:tcPr>
            <w:tcW w:w="0" w:type="auto"/>
          </w:tcPr>
          <w:p w14:paraId="6984CE17" w14:textId="77777777" w:rsidR="00507112" w:rsidRPr="002901BB" w:rsidRDefault="00507112" w:rsidP="00DA5F49">
            <w:pPr>
              <w:pStyle w:val="TAL"/>
              <w:rPr>
                <w:sz w:val="16"/>
              </w:rPr>
            </w:pPr>
            <w:r>
              <w:rPr>
                <w:sz w:val="16"/>
              </w:rPr>
              <w:t>R5-251110</w:t>
            </w:r>
          </w:p>
        </w:tc>
        <w:tc>
          <w:tcPr>
            <w:tcW w:w="0" w:type="auto"/>
          </w:tcPr>
          <w:p w14:paraId="26E32E8F" w14:textId="77777777" w:rsidR="00507112" w:rsidRPr="002901BB" w:rsidRDefault="00507112" w:rsidP="00DA5F49">
            <w:pPr>
              <w:pStyle w:val="TAL"/>
              <w:rPr>
                <w:sz w:val="16"/>
              </w:rPr>
            </w:pPr>
            <w:r>
              <w:rPr>
                <w:sz w:val="16"/>
              </w:rPr>
              <w:t>-</w:t>
            </w:r>
          </w:p>
        </w:tc>
      </w:tr>
      <w:tr w:rsidR="00507112" w14:paraId="3DCC1866" w14:textId="77777777" w:rsidTr="00DA5F49">
        <w:tc>
          <w:tcPr>
            <w:tcW w:w="0" w:type="auto"/>
          </w:tcPr>
          <w:p w14:paraId="1F199018" w14:textId="77777777" w:rsidR="00507112" w:rsidRPr="002901BB" w:rsidRDefault="00507112" w:rsidP="00DA5F49">
            <w:pPr>
              <w:pStyle w:val="TAL"/>
              <w:rPr>
                <w:sz w:val="16"/>
              </w:rPr>
            </w:pPr>
            <w:r>
              <w:rPr>
                <w:sz w:val="16"/>
              </w:rPr>
              <w:t>R5-251740</w:t>
            </w:r>
          </w:p>
        </w:tc>
        <w:tc>
          <w:tcPr>
            <w:tcW w:w="0" w:type="auto"/>
          </w:tcPr>
          <w:p w14:paraId="32B9A82F" w14:textId="77777777" w:rsidR="00507112" w:rsidRPr="002901BB" w:rsidRDefault="00507112" w:rsidP="00DA5F49">
            <w:pPr>
              <w:pStyle w:val="TAL"/>
              <w:rPr>
                <w:sz w:val="16"/>
              </w:rPr>
            </w:pPr>
            <w:r>
              <w:rPr>
                <w:sz w:val="16"/>
              </w:rPr>
              <w:t>Test Tolerance update in NR NTN Beam Failure Detection and link recovery test cases</w:t>
            </w:r>
          </w:p>
        </w:tc>
        <w:tc>
          <w:tcPr>
            <w:tcW w:w="0" w:type="auto"/>
          </w:tcPr>
          <w:p w14:paraId="1775E726" w14:textId="77777777" w:rsidR="00507112" w:rsidRPr="002901BB" w:rsidRDefault="00507112" w:rsidP="00DA5F49">
            <w:pPr>
              <w:pStyle w:val="TAL"/>
              <w:rPr>
                <w:sz w:val="16"/>
              </w:rPr>
            </w:pPr>
            <w:r>
              <w:rPr>
                <w:sz w:val="16"/>
              </w:rPr>
              <w:t>Keysight Technologies</w:t>
            </w:r>
          </w:p>
        </w:tc>
        <w:tc>
          <w:tcPr>
            <w:tcW w:w="0" w:type="auto"/>
          </w:tcPr>
          <w:p w14:paraId="213148A4" w14:textId="77777777" w:rsidR="00507112" w:rsidRPr="002901BB" w:rsidRDefault="00507112" w:rsidP="00DA5F49">
            <w:pPr>
              <w:pStyle w:val="TAL"/>
              <w:rPr>
                <w:sz w:val="16"/>
              </w:rPr>
            </w:pPr>
            <w:r>
              <w:rPr>
                <w:sz w:val="16"/>
              </w:rPr>
              <w:t>withdrawn</w:t>
            </w:r>
          </w:p>
        </w:tc>
        <w:tc>
          <w:tcPr>
            <w:tcW w:w="0" w:type="auto"/>
          </w:tcPr>
          <w:p w14:paraId="7ABC7904" w14:textId="77777777" w:rsidR="00507112" w:rsidRPr="002901BB" w:rsidRDefault="00507112" w:rsidP="00DA5F49">
            <w:pPr>
              <w:pStyle w:val="TAL"/>
              <w:rPr>
                <w:sz w:val="16"/>
              </w:rPr>
            </w:pPr>
            <w:r>
              <w:rPr>
                <w:sz w:val="16"/>
              </w:rPr>
              <w:t>R5-251055</w:t>
            </w:r>
          </w:p>
        </w:tc>
        <w:tc>
          <w:tcPr>
            <w:tcW w:w="0" w:type="auto"/>
          </w:tcPr>
          <w:p w14:paraId="2B7B8C8F" w14:textId="77777777" w:rsidR="00507112" w:rsidRPr="002901BB" w:rsidRDefault="00507112" w:rsidP="00DA5F49">
            <w:pPr>
              <w:pStyle w:val="TAL"/>
              <w:rPr>
                <w:sz w:val="16"/>
              </w:rPr>
            </w:pPr>
            <w:r>
              <w:rPr>
                <w:sz w:val="16"/>
              </w:rPr>
              <w:t>-</w:t>
            </w:r>
          </w:p>
        </w:tc>
      </w:tr>
      <w:tr w:rsidR="00507112" w14:paraId="186BC6AB" w14:textId="77777777" w:rsidTr="00DA5F49">
        <w:tc>
          <w:tcPr>
            <w:tcW w:w="0" w:type="auto"/>
          </w:tcPr>
          <w:p w14:paraId="59D0E1B6" w14:textId="77777777" w:rsidR="00507112" w:rsidRPr="002901BB" w:rsidRDefault="00507112" w:rsidP="00DA5F49">
            <w:pPr>
              <w:pStyle w:val="TAL"/>
              <w:rPr>
                <w:sz w:val="16"/>
              </w:rPr>
            </w:pPr>
            <w:r>
              <w:rPr>
                <w:sz w:val="16"/>
              </w:rPr>
              <w:t>R5-251741</w:t>
            </w:r>
          </w:p>
        </w:tc>
        <w:tc>
          <w:tcPr>
            <w:tcW w:w="0" w:type="auto"/>
          </w:tcPr>
          <w:p w14:paraId="3D6FE918" w14:textId="77777777" w:rsidR="00507112" w:rsidRPr="002901BB" w:rsidRDefault="00507112" w:rsidP="00DA5F49">
            <w:pPr>
              <w:pStyle w:val="TAL"/>
              <w:rPr>
                <w:sz w:val="16"/>
              </w:rPr>
            </w:pPr>
            <w:r>
              <w:rPr>
                <w:sz w:val="16"/>
              </w:rPr>
              <w:t>Update to NR-NTN intra-frequency time-based CHO test case 14.2.1.3 including TT</w:t>
            </w:r>
          </w:p>
        </w:tc>
        <w:tc>
          <w:tcPr>
            <w:tcW w:w="0" w:type="auto"/>
          </w:tcPr>
          <w:p w14:paraId="094E1FBB" w14:textId="77777777" w:rsidR="00507112" w:rsidRPr="002901BB" w:rsidRDefault="00507112" w:rsidP="00DA5F49">
            <w:pPr>
              <w:pStyle w:val="TAL"/>
              <w:rPr>
                <w:sz w:val="16"/>
              </w:rPr>
            </w:pPr>
            <w:r>
              <w:rPr>
                <w:sz w:val="16"/>
              </w:rPr>
              <w:t>Qualcomm Germany</w:t>
            </w:r>
          </w:p>
        </w:tc>
        <w:tc>
          <w:tcPr>
            <w:tcW w:w="0" w:type="auto"/>
          </w:tcPr>
          <w:p w14:paraId="1523EC87" w14:textId="77777777" w:rsidR="00507112" w:rsidRPr="002901BB" w:rsidRDefault="00507112" w:rsidP="00DA5F49">
            <w:pPr>
              <w:pStyle w:val="TAL"/>
              <w:rPr>
                <w:sz w:val="16"/>
              </w:rPr>
            </w:pPr>
            <w:r>
              <w:rPr>
                <w:sz w:val="16"/>
              </w:rPr>
              <w:t>agreed</w:t>
            </w:r>
          </w:p>
        </w:tc>
        <w:tc>
          <w:tcPr>
            <w:tcW w:w="0" w:type="auto"/>
          </w:tcPr>
          <w:p w14:paraId="1E35B53C" w14:textId="77777777" w:rsidR="00507112" w:rsidRPr="002901BB" w:rsidRDefault="00507112" w:rsidP="00DA5F49">
            <w:pPr>
              <w:pStyle w:val="TAL"/>
              <w:rPr>
                <w:sz w:val="16"/>
              </w:rPr>
            </w:pPr>
            <w:r>
              <w:rPr>
                <w:sz w:val="16"/>
              </w:rPr>
              <w:t>R5-251172</w:t>
            </w:r>
          </w:p>
        </w:tc>
        <w:tc>
          <w:tcPr>
            <w:tcW w:w="0" w:type="auto"/>
          </w:tcPr>
          <w:p w14:paraId="0D768F80" w14:textId="77777777" w:rsidR="00507112" w:rsidRPr="002901BB" w:rsidRDefault="00507112" w:rsidP="00DA5F49">
            <w:pPr>
              <w:pStyle w:val="TAL"/>
              <w:rPr>
                <w:sz w:val="16"/>
              </w:rPr>
            </w:pPr>
            <w:r>
              <w:rPr>
                <w:sz w:val="16"/>
              </w:rPr>
              <w:t>-</w:t>
            </w:r>
          </w:p>
        </w:tc>
      </w:tr>
      <w:tr w:rsidR="00507112" w14:paraId="35117657" w14:textId="77777777" w:rsidTr="00DA5F49">
        <w:tc>
          <w:tcPr>
            <w:tcW w:w="0" w:type="auto"/>
          </w:tcPr>
          <w:p w14:paraId="79B14531" w14:textId="77777777" w:rsidR="00507112" w:rsidRPr="002901BB" w:rsidRDefault="00507112" w:rsidP="00DA5F49">
            <w:pPr>
              <w:pStyle w:val="TAL"/>
              <w:rPr>
                <w:sz w:val="16"/>
              </w:rPr>
            </w:pPr>
            <w:r>
              <w:rPr>
                <w:sz w:val="16"/>
              </w:rPr>
              <w:t>R5-251742</w:t>
            </w:r>
          </w:p>
        </w:tc>
        <w:tc>
          <w:tcPr>
            <w:tcW w:w="0" w:type="auto"/>
          </w:tcPr>
          <w:p w14:paraId="20B8560C" w14:textId="77777777" w:rsidR="00507112" w:rsidRPr="002901BB" w:rsidRDefault="00507112" w:rsidP="00DA5F49">
            <w:pPr>
              <w:pStyle w:val="TAL"/>
              <w:rPr>
                <w:sz w:val="16"/>
              </w:rPr>
            </w:pPr>
            <w:r>
              <w:rPr>
                <w:sz w:val="16"/>
              </w:rPr>
              <w:t>Update to NR-NTN inter-frequency time-based CHO test case 14.2.1.4 including TT</w:t>
            </w:r>
          </w:p>
        </w:tc>
        <w:tc>
          <w:tcPr>
            <w:tcW w:w="0" w:type="auto"/>
          </w:tcPr>
          <w:p w14:paraId="5AC9DDE7" w14:textId="77777777" w:rsidR="00507112" w:rsidRPr="002901BB" w:rsidRDefault="00507112" w:rsidP="00DA5F49">
            <w:pPr>
              <w:pStyle w:val="TAL"/>
              <w:rPr>
                <w:sz w:val="16"/>
              </w:rPr>
            </w:pPr>
            <w:r>
              <w:rPr>
                <w:sz w:val="16"/>
              </w:rPr>
              <w:t>Qualcomm Germany</w:t>
            </w:r>
          </w:p>
        </w:tc>
        <w:tc>
          <w:tcPr>
            <w:tcW w:w="0" w:type="auto"/>
          </w:tcPr>
          <w:p w14:paraId="0D52D511" w14:textId="77777777" w:rsidR="00507112" w:rsidRPr="002901BB" w:rsidRDefault="00507112" w:rsidP="00DA5F49">
            <w:pPr>
              <w:pStyle w:val="TAL"/>
              <w:rPr>
                <w:sz w:val="16"/>
              </w:rPr>
            </w:pPr>
            <w:r>
              <w:rPr>
                <w:sz w:val="16"/>
              </w:rPr>
              <w:t>agreed</w:t>
            </w:r>
          </w:p>
        </w:tc>
        <w:tc>
          <w:tcPr>
            <w:tcW w:w="0" w:type="auto"/>
          </w:tcPr>
          <w:p w14:paraId="3DC4A11A" w14:textId="77777777" w:rsidR="00507112" w:rsidRPr="002901BB" w:rsidRDefault="00507112" w:rsidP="00DA5F49">
            <w:pPr>
              <w:pStyle w:val="TAL"/>
              <w:rPr>
                <w:sz w:val="16"/>
              </w:rPr>
            </w:pPr>
            <w:r>
              <w:rPr>
                <w:sz w:val="16"/>
              </w:rPr>
              <w:t>R5-251173</w:t>
            </w:r>
          </w:p>
        </w:tc>
        <w:tc>
          <w:tcPr>
            <w:tcW w:w="0" w:type="auto"/>
          </w:tcPr>
          <w:p w14:paraId="3B653791" w14:textId="77777777" w:rsidR="00507112" w:rsidRPr="002901BB" w:rsidRDefault="00507112" w:rsidP="00DA5F49">
            <w:pPr>
              <w:pStyle w:val="TAL"/>
              <w:rPr>
                <w:sz w:val="16"/>
              </w:rPr>
            </w:pPr>
            <w:r>
              <w:rPr>
                <w:sz w:val="16"/>
              </w:rPr>
              <w:t>-</w:t>
            </w:r>
          </w:p>
        </w:tc>
      </w:tr>
      <w:tr w:rsidR="00507112" w14:paraId="07B89072" w14:textId="77777777" w:rsidTr="00DA5F49">
        <w:tc>
          <w:tcPr>
            <w:tcW w:w="0" w:type="auto"/>
          </w:tcPr>
          <w:p w14:paraId="79F5B813" w14:textId="77777777" w:rsidR="00507112" w:rsidRPr="002901BB" w:rsidRDefault="00507112" w:rsidP="00DA5F49">
            <w:pPr>
              <w:pStyle w:val="TAL"/>
              <w:rPr>
                <w:sz w:val="16"/>
              </w:rPr>
            </w:pPr>
            <w:r>
              <w:rPr>
                <w:sz w:val="16"/>
              </w:rPr>
              <w:t>R5-251743</w:t>
            </w:r>
          </w:p>
        </w:tc>
        <w:tc>
          <w:tcPr>
            <w:tcW w:w="0" w:type="auto"/>
          </w:tcPr>
          <w:p w14:paraId="62A3B440" w14:textId="77777777" w:rsidR="00507112" w:rsidRPr="002901BB" w:rsidRDefault="00507112" w:rsidP="00DA5F49">
            <w:pPr>
              <w:pStyle w:val="TAL"/>
              <w:rPr>
                <w:sz w:val="16"/>
              </w:rPr>
            </w:pPr>
            <w:r>
              <w:rPr>
                <w:sz w:val="16"/>
              </w:rPr>
              <w:t>Test Tolerance for NR NTN Beam failure detection and link recovery test cases</w:t>
            </w:r>
          </w:p>
        </w:tc>
        <w:tc>
          <w:tcPr>
            <w:tcW w:w="0" w:type="auto"/>
          </w:tcPr>
          <w:p w14:paraId="3D46E520" w14:textId="77777777" w:rsidR="00507112" w:rsidRPr="002901BB" w:rsidRDefault="00507112" w:rsidP="00DA5F49">
            <w:pPr>
              <w:pStyle w:val="TAL"/>
              <w:rPr>
                <w:sz w:val="16"/>
              </w:rPr>
            </w:pPr>
            <w:r>
              <w:rPr>
                <w:sz w:val="16"/>
              </w:rPr>
              <w:t>Keysight Technologies</w:t>
            </w:r>
          </w:p>
        </w:tc>
        <w:tc>
          <w:tcPr>
            <w:tcW w:w="0" w:type="auto"/>
          </w:tcPr>
          <w:p w14:paraId="63D0C95A" w14:textId="77777777" w:rsidR="00507112" w:rsidRPr="002901BB" w:rsidRDefault="00507112" w:rsidP="00DA5F49">
            <w:pPr>
              <w:pStyle w:val="TAL"/>
              <w:rPr>
                <w:sz w:val="16"/>
              </w:rPr>
            </w:pPr>
            <w:r>
              <w:rPr>
                <w:sz w:val="16"/>
              </w:rPr>
              <w:t>withdrawn</w:t>
            </w:r>
          </w:p>
        </w:tc>
        <w:tc>
          <w:tcPr>
            <w:tcW w:w="0" w:type="auto"/>
          </w:tcPr>
          <w:p w14:paraId="5BC95B88" w14:textId="77777777" w:rsidR="00507112" w:rsidRPr="002901BB" w:rsidRDefault="00507112" w:rsidP="00DA5F49">
            <w:pPr>
              <w:pStyle w:val="TAL"/>
              <w:rPr>
                <w:sz w:val="16"/>
              </w:rPr>
            </w:pPr>
            <w:r>
              <w:rPr>
                <w:sz w:val="16"/>
              </w:rPr>
              <w:t>R5-251056</w:t>
            </w:r>
          </w:p>
        </w:tc>
        <w:tc>
          <w:tcPr>
            <w:tcW w:w="0" w:type="auto"/>
          </w:tcPr>
          <w:p w14:paraId="56C96871" w14:textId="77777777" w:rsidR="00507112" w:rsidRPr="002901BB" w:rsidRDefault="00507112" w:rsidP="00DA5F49">
            <w:pPr>
              <w:pStyle w:val="TAL"/>
              <w:rPr>
                <w:sz w:val="16"/>
              </w:rPr>
            </w:pPr>
            <w:r>
              <w:rPr>
                <w:sz w:val="16"/>
              </w:rPr>
              <w:t>-</w:t>
            </w:r>
          </w:p>
        </w:tc>
      </w:tr>
      <w:tr w:rsidR="00507112" w14:paraId="246C5E93" w14:textId="77777777" w:rsidTr="00DA5F49">
        <w:tc>
          <w:tcPr>
            <w:tcW w:w="0" w:type="auto"/>
          </w:tcPr>
          <w:p w14:paraId="4E8A0D46" w14:textId="77777777" w:rsidR="00507112" w:rsidRPr="002901BB" w:rsidRDefault="00507112" w:rsidP="00DA5F49">
            <w:pPr>
              <w:pStyle w:val="TAL"/>
              <w:rPr>
                <w:sz w:val="16"/>
              </w:rPr>
            </w:pPr>
            <w:r>
              <w:rPr>
                <w:sz w:val="16"/>
              </w:rPr>
              <w:t>R5-251744</w:t>
            </w:r>
          </w:p>
        </w:tc>
        <w:tc>
          <w:tcPr>
            <w:tcW w:w="0" w:type="auto"/>
          </w:tcPr>
          <w:p w14:paraId="212C288C" w14:textId="77777777" w:rsidR="00507112" w:rsidRPr="002901BB" w:rsidRDefault="00507112" w:rsidP="00DA5F49">
            <w:pPr>
              <w:pStyle w:val="TAL"/>
              <w:rPr>
                <w:sz w:val="16"/>
              </w:rPr>
            </w:pPr>
            <w:r>
              <w:rPr>
                <w:sz w:val="16"/>
              </w:rPr>
              <w:t>Correction to TC4.6.6.1 with TT analysis</w:t>
            </w:r>
          </w:p>
        </w:tc>
        <w:tc>
          <w:tcPr>
            <w:tcW w:w="0" w:type="auto"/>
          </w:tcPr>
          <w:p w14:paraId="361C4ED6" w14:textId="77777777" w:rsidR="00507112" w:rsidRPr="002901BB" w:rsidRDefault="00507112" w:rsidP="00DA5F49">
            <w:pPr>
              <w:pStyle w:val="TAL"/>
              <w:rPr>
                <w:sz w:val="16"/>
              </w:rPr>
            </w:pPr>
            <w:r>
              <w:rPr>
                <w:sz w:val="16"/>
              </w:rPr>
              <w:t>Apple</w:t>
            </w:r>
          </w:p>
        </w:tc>
        <w:tc>
          <w:tcPr>
            <w:tcW w:w="0" w:type="auto"/>
          </w:tcPr>
          <w:p w14:paraId="7709489F" w14:textId="77777777" w:rsidR="00507112" w:rsidRPr="002901BB" w:rsidRDefault="00507112" w:rsidP="00DA5F49">
            <w:pPr>
              <w:pStyle w:val="TAL"/>
              <w:rPr>
                <w:sz w:val="16"/>
              </w:rPr>
            </w:pPr>
            <w:r>
              <w:rPr>
                <w:sz w:val="16"/>
              </w:rPr>
              <w:t>agreed</w:t>
            </w:r>
          </w:p>
        </w:tc>
        <w:tc>
          <w:tcPr>
            <w:tcW w:w="0" w:type="auto"/>
          </w:tcPr>
          <w:p w14:paraId="3A33F6A5" w14:textId="77777777" w:rsidR="00507112" w:rsidRPr="002901BB" w:rsidRDefault="00507112" w:rsidP="00DA5F49">
            <w:pPr>
              <w:pStyle w:val="TAL"/>
              <w:rPr>
                <w:sz w:val="16"/>
              </w:rPr>
            </w:pPr>
            <w:r>
              <w:rPr>
                <w:sz w:val="16"/>
              </w:rPr>
              <w:t>R5-250598</w:t>
            </w:r>
          </w:p>
        </w:tc>
        <w:tc>
          <w:tcPr>
            <w:tcW w:w="0" w:type="auto"/>
          </w:tcPr>
          <w:p w14:paraId="7689ED95" w14:textId="77777777" w:rsidR="00507112" w:rsidRPr="002901BB" w:rsidRDefault="00507112" w:rsidP="00DA5F49">
            <w:pPr>
              <w:pStyle w:val="TAL"/>
              <w:rPr>
                <w:sz w:val="16"/>
              </w:rPr>
            </w:pPr>
            <w:r>
              <w:rPr>
                <w:sz w:val="16"/>
              </w:rPr>
              <w:t>-</w:t>
            </w:r>
          </w:p>
        </w:tc>
      </w:tr>
      <w:tr w:rsidR="00507112" w14:paraId="546D7D93" w14:textId="77777777" w:rsidTr="00DA5F49">
        <w:tc>
          <w:tcPr>
            <w:tcW w:w="0" w:type="auto"/>
          </w:tcPr>
          <w:p w14:paraId="6C74E12D" w14:textId="77777777" w:rsidR="00507112" w:rsidRPr="002901BB" w:rsidRDefault="00507112" w:rsidP="00DA5F49">
            <w:pPr>
              <w:pStyle w:val="TAL"/>
              <w:rPr>
                <w:sz w:val="16"/>
              </w:rPr>
            </w:pPr>
            <w:r>
              <w:rPr>
                <w:sz w:val="16"/>
              </w:rPr>
              <w:t>R5-251745</w:t>
            </w:r>
          </w:p>
        </w:tc>
        <w:tc>
          <w:tcPr>
            <w:tcW w:w="0" w:type="auto"/>
          </w:tcPr>
          <w:p w14:paraId="5AEF68E4" w14:textId="77777777" w:rsidR="00507112" w:rsidRPr="002901BB" w:rsidRDefault="00507112" w:rsidP="00DA5F49">
            <w:pPr>
              <w:pStyle w:val="TAL"/>
              <w:rPr>
                <w:sz w:val="16"/>
              </w:rPr>
            </w:pPr>
            <w:r>
              <w:rPr>
                <w:sz w:val="16"/>
              </w:rPr>
              <w:t>Correction of reference sensitivity for PC2 EN-DC combo within FR1</w:t>
            </w:r>
          </w:p>
        </w:tc>
        <w:tc>
          <w:tcPr>
            <w:tcW w:w="0" w:type="auto"/>
          </w:tcPr>
          <w:p w14:paraId="2D97E23F" w14:textId="77777777" w:rsidR="00507112" w:rsidRPr="002901BB" w:rsidRDefault="00507112" w:rsidP="00DA5F49">
            <w:pPr>
              <w:pStyle w:val="TAL"/>
              <w:rPr>
                <w:sz w:val="16"/>
              </w:rPr>
            </w:pPr>
            <w:r>
              <w:rPr>
                <w:sz w:val="16"/>
              </w:rPr>
              <w:t>KDDI Corporation</w:t>
            </w:r>
          </w:p>
        </w:tc>
        <w:tc>
          <w:tcPr>
            <w:tcW w:w="0" w:type="auto"/>
          </w:tcPr>
          <w:p w14:paraId="36CF688C" w14:textId="77777777" w:rsidR="00507112" w:rsidRPr="002901BB" w:rsidRDefault="00507112" w:rsidP="00DA5F49">
            <w:pPr>
              <w:pStyle w:val="TAL"/>
              <w:rPr>
                <w:sz w:val="16"/>
              </w:rPr>
            </w:pPr>
            <w:r>
              <w:rPr>
                <w:sz w:val="16"/>
              </w:rPr>
              <w:t>withdrawn</w:t>
            </w:r>
          </w:p>
        </w:tc>
        <w:tc>
          <w:tcPr>
            <w:tcW w:w="0" w:type="auto"/>
          </w:tcPr>
          <w:p w14:paraId="4DEA9EA5" w14:textId="77777777" w:rsidR="00507112" w:rsidRPr="002901BB" w:rsidRDefault="00507112" w:rsidP="00DA5F49">
            <w:pPr>
              <w:pStyle w:val="TAL"/>
              <w:rPr>
                <w:sz w:val="16"/>
              </w:rPr>
            </w:pPr>
            <w:r>
              <w:rPr>
                <w:sz w:val="16"/>
              </w:rPr>
              <w:t>R5-250185</w:t>
            </w:r>
          </w:p>
        </w:tc>
        <w:tc>
          <w:tcPr>
            <w:tcW w:w="0" w:type="auto"/>
          </w:tcPr>
          <w:p w14:paraId="3CD50D56" w14:textId="77777777" w:rsidR="00507112" w:rsidRPr="002901BB" w:rsidRDefault="00507112" w:rsidP="00DA5F49">
            <w:pPr>
              <w:pStyle w:val="TAL"/>
              <w:rPr>
                <w:sz w:val="16"/>
              </w:rPr>
            </w:pPr>
            <w:r>
              <w:rPr>
                <w:sz w:val="16"/>
              </w:rPr>
              <w:t>-</w:t>
            </w:r>
          </w:p>
        </w:tc>
      </w:tr>
      <w:tr w:rsidR="00507112" w14:paraId="4800A42E" w14:textId="77777777" w:rsidTr="00DA5F49">
        <w:tc>
          <w:tcPr>
            <w:tcW w:w="0" w:type="auto"/>
          </w:tcPr>
          <w:p w14:paraId="0777485F" w14:textId="77777777" w:rsidR="00507112" w:rsidRPr="002901BB" w:rsidRDefault="00507112" w:rsidP="00DA5F49">
            <w:pPr>
              <w:pStyle w:val="TAL"/>
              <w:rPr>
                <w:sz w:val="16"/>
              </w:rPr>
            </w:pPr>
            <w:r>
              <w:rPr>
                <w:sz w:val="16"/>
              </w:rPr>
              <w:t>R5-251746</w:t>
            </w:r>
          </w:p>
        </w:tc>
        <w:tc>
          <w:tcPr>
            <w:tcW w:w="0" w:type="auto"/>
          </w:tcPr>
          <w:p w14:paraId="0620216F" w14:textId="77777777" w:rsidR="00507112" w:rsidRPr="002901BB" w:rsidRDefault="00507112" w:rsidP="00DA5F49">
            <w:pPr>
              <w:pStyle w:val="TAL"/>
              <w:rPr>
                <w:sz w:val="16"/>
              </w:rPr>
            </w:pPr>
            <w:r>
              <w:rPr>
                <w:sz w:val="16"/>
              </w:rPr>
              <w:t>CR for TS 38.521-3 to correct Test BW configuration of DC_5A-7A_n78A MSD</w:t>
            </w:r>
          </w:p>
        </w:tc>
        <w:tc>
          <w:tcPr>
            <w:tcW w:w="0" w:type="auto"/>
          </w:tcPr>
          <w:p w14:paraId="19AF464A" w14:textId="77777777" w:rsidR="00507112" w:rsidRPr="002901BB" w:rsidRDefault="00507112" w:rsidP="00DA5F49">
            <w:pPr>
              <w:pStyle w:val="TAL"/>
              <w:rPr>
                <w:sz w:val="16"/>
              </w:rPr>
            </w:pPr>
            <w:r>
              <w:rPr>
                <w:sz w:val="16"/>
              </w:rPr>
              <w:t>Samsung, Anritsu</w:t>
            </w:r>
          </w:p>
        </w:tc>
        <w:tc>
          <w:tcPr>
            <w:tcW w:w="0" w:type="auto"/>
          </w:tcPr>
          <w:p w14:paraId="742849BD" w14:textId="77777777" w:rsidR="00507112" w:rsidRPr="002901BB" w:rsidRDefault="00507112" w:rsidP="00DA5F49">
            <w:pPr>
              <w:pStyle w:val="TAL"/>
              <w:rPr>
                <w:sz w:val="16"/>
              </w:rPr>
            </w:pPr>
            <w:r>
              <w:rPr>
                <w:sz w:val="16"/>
              </w:rPr>
              <w:t>revised</w:t>
            </w:r>
          </w:p>
        </w:tc>
        <w:tc>
          <w:tcPr>
            <w:tcW w:w="0" w:type="auto"/>
          </w:tcPr>
          <w:p w14:paraId="48A1D517" w14:textId="77777777" w:rsidR="00507112" w:rsidRPr="002901BB" w:rsidRDefault="00507112" w:rsidP="00DA5F49">
            <w:pPr>
              <w:pStyle w:val="TAL"/>
              <w:rPr>
                <w:sz w:val="16"/>
              </w:rPr>
            </w:pPr>
            <w:r>
              <w:rPr>
                <w:sz w:val="16"/>
              </w:rPr>
              <w:t>R5-251054</w:t>
            </w:r>
          </w:p>
        </w:tc>
        <w:tc>
          <w:tcPr>
            <w:tcW w:w="0" w:type="auto"/>
          </w:tcPr>
          <w:p w14:paraId="0378AFE5" w14:textId="77777777" w:rsidR="00507112" w:rsidRPr="002901BB" w:rsidRDefault="00507112" w:rsidP="00DA5F49">
            <w:pPr>
              <w:pStyle w:val="TAL"/>
              <w:rPr>
                <w:sz w:val="16"/>
              </w:rPr>
            </w:pPr>
            <w:r>
              <w:rPr>
                <w:sz w:val="16"/>
              </w:rPr>
              <w:t>R5-251440</w:t>
            </w:r>
          </w:p>
        </w:tc>
      </w:tr>
      <w:tr w:rsidR="00507112" w14:paraId="20843198" w14:textId="77777777" w:rsidTr="00DA5F49">
        <w:tc>
          <w:tcPr>
            <w:tcW w:w="0" w:type="auto"/>
          </w:tcPr>
          <w:p w14:paraId="5BA75732" w14:textId="77777777" w:rsidR="00507112" w:rsidRPr="002901BB" w:rsidRDefault="00507112" w:rsidP="00DA5F49">
            <w:pPr>
              <w:pStyle w:val="TAL"/>
              <w:rPr>
                <w:sz w:val="16"/>
              </w:rPr>
            </w:pPr>
            <w:r>
              <w:rPr>
                <w:sz w:val="16"/>
              </w:rPr>
              <w:t>R5-251747</w:t>
            </w:r>
          </w:p>
        </w:tc>
        <w:tc>
          <w:tcPr>
            <w:tcW w:w="0" w:type="auto"/>
          </w:tcPr>
          <w:p w14:paraId="3DC8F4E0" w14:textId="77777777" w:rsidR="00507112" w:rsidRPr="002901BB" w:rsidRDefault="00507112" w:rsidP="00DA5F49">
            <w:pPr>
              <w:pStyle w:val="TAL"/>
              <w:rPr>
                <w:sz w:val="16"/>
              </w:rPr>
            </w:pPr>
            <w:r>
              <w:rPr>
                <w:sz w:val="16"/>
              </w:rPr>
              <w:t>Correction to CQI RI PMI delay in 6.2A.3.1.0</w:t>
            </w:r>
          </w:p>
        </w:tc>
        <w:tc>
          <w:tcPr>
            <w:tcW w:w="0" w:type="auto"/>
          </w:tcPr>
          <w:p w14:paraId="61671BCD" w14:textId="77777777" w:rsidR="00507112" w:rsidRPr="002901BB" w:rsidRDefault="00507112" w:rsidP="00DA5F49">
            <w:pPr>
              <w:pStyle w:val="TAL"/>
              <w:rPr>
                <w:sz w:val="16"/>
              </w:rPr>
            </w:pPr>
            <w:r>
              <w:rPr>
                <w:sz w:val="16"/>
              </w:rPr>
              <w:t>Anritsu</w:t>
            </w:r>
          </w:p>
        </w:tc>
        <w:tc>
          <w:tcPr>
            <w:tcW w:w="0" w:type="auto"/>
          </w:tcPr>
          <w:p w14:paraId="4BA26CED" w14:textId="77777777" w:rsidR="00507112" w:rsidRPr="002901BB" w:rsidRDefault="00507112" w:rsidP="00DA5F49">
            <w:pPr>
              <w:pStyle w:val="TAL"/>
              <w:rPr>
                <w:sz w:val="16"/>
              </w:rPr>
            </w:pPr>
            <w:r>
              <w:rPr>
                <w:sz w:val="16"/>
              </w:rPr>
              <w:t>revised</w:t>
            </w:r>
          </w:p>
        </w:tc>
        <w:tc>
          <w:tcPr>
            <w:tcW w:w="0" w:type="auto"/>
          </w:tcPr>
          <w:p w14:paraId="313997B1" w14:textId="77777777" w:rsidR="00507112" w:rsidRPr="002901BB" w:rsidRDefault="00507112" w:rsidP="00DA5F49">
            <w:pPr>
              <w:pStyle w:val="TAL"/>
              <w:rPr>
                <w:sz w:val="16"/>
              </w:rPr>
            </w:pPr>
            <w:r>
              <w:rPr>
                <w:sz w:val="16"/>
              </w:rPr>
              <w:t>R5-250966</w:t>
            </w:r>
          </w:p>
        </w:tc>
        <w:tc>
          <w:tcPr>
            <w:tcW w:w="0" w:type="auto"/>
          </w:tcPr>
          <w:p w14:paraId="097D21BE" w14:textId="77777777" w:rsidR="00507112" w:rsidRPr="002901BB" w:rsidRDefault="00507112" w:rsidP="00DA5F49">
            <w:pPr>
              <w:pStyle w:val="TAL"/>
              <w:rPr>
                <w:sz w:val="16"/>
              </w:rPr>
            </w:pPr>
            <w:r>
              <w:rPr>
                <w:sz w:val="16"/>
              </w:rPr>
              <w:t>R5-251442</w:t>
            </w:r>
          </w:p>
        </w:tc>
      </w:tr>
      <w:tr w:rsidR="00507112" w14:paraId="3833089A" w14:textId="77777777" w:rsidTr="00DA5F49">
        <w:tc>
          <w:tcPr>
            <w:tcW w:w="0" w:type="auto"/>
          </w:tcPr>
          <w:p w14:paraId="0A6F5735" w14:textId="77777777" w:rsidR="00507112" w:rsidRPr="002901BB" w:rsidRDefault="00507112" w:rsidP="00DA5F49">
            <w:pPr>
              <w:pStyle w:val="TAL"/>
              <w:rPr>
                <w:sz w:val="16"/>
              </w:rPr>
            </w:pPr>
            <w:r>
              <w:rPr>
                <w:sz w:val="16"/>
              </w:rPr>
              <w:t>R5-251748</w:t>
            </w:r>
          </w:p>
        </w:tc>
        <w:tc>
          <w:tcPr>
            <w:tcW w:w="0" w:type="auto"/>
          </w:tcPr>
          <w:p w14:paraId="6C714E90" w14:textId="77777777" w:rsidR="00507112" w:rsidRPr="002901BB" w:rsidRDefault="00507112" w:rsidP="00DA5F49">
            <w:pPr>
              <w:pStyle w:val="TAL"/>
              <w:rPr>
                <w:sz w:val="16"/>
              </w:rPr>
            </w:pPr>
            <w:r>
              <w:rPr>
                <w:sz w:val="16"/>
              </w:rPr>
              <w:t>Correction to Rel-17 UL Tx switching RRM test cases</w:t>
            </w:r>
          </w:p>
        </w:tc>
        <w:tc>
          <w:tcPr>
            <w:tcW w:w="0" w:type="auto"/>
          </w:tcPr>
          <w:p w14:paraId="51DFE10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MediaTek</w:t>
            </w:r>
          </w:p>
        </w:tc>
        <w:tc>
          <w:tcPr>
            <w:tcW w:w="0" w:type="auto"/>
          </w:tcPr>
          <w:p w14:paraId="14C78C0D" w14:textId="77777777" w:rsidR="00507112" w:rsidRPr="002901BB" w:rsidRDefault="00507112" w:rsidP="00DA5F49">
            <w:pPr>
              <w:pStyle w:val="TAL"/>
              <w:rPr>
                <w:sz w:val="16"/>
              </w:rPr>
            </w:pPr>
            <w:r>
              <w:rPr>
                <w:sz w:val="16"/>
              </w:rPr>
              <w:t>agreed</w:t>
            </w:r>
          </w:p>
        </w:tc>
        <w:tc>
          <w:tcPr>
            <w:tcW w:w="0" w:type="auto"/>
          </w:tcPr>
          <w:p w14:paraId="46549A66" w14:textId="77777777" w:rsidR="00507112" w:rsidRPr="002901BB" w:rsidRDefault="00507112" w:rsidP="00DA5F49">
            <w:pPr>
              <w:pStyle w:val="TAL"/>
              <w:rPr>
                <w:sz w:val="16"/>
              </w:rPr>
            </w:pPr>
            <w:r>
              <w:rPr>
                <w:sz w:val="16"/>
              </w:rPr>
              <w:t>R5-250713</w:t>
            </w:r>
          </w:p>
        </w:tc>
        <w:tc>
          <w:tcPr>
            <w:tcW w:w="0" w:type="auto"/>
          </w:tcPr>
          <w:p w14:paraId="36B4266E" w14:textId="77777777" w:rsidR="00507112" w:rsidRPr="002901BB" w:rsidRDefault="00507112" w:rsidP="00DA5F49">
            <w:pPr>
              <w:pStyle w:val="TAL"/>
              <w:rPr>
                <w:sz w:val="16"/>
              </w:rPr>
            </w:pPr>
            <w:r>
              <w:rPr>
                <w:sz w:val="16"/>
              </w:rPr>
              <w:t>-</w:t>
            </w:r>
          </w:p>
        </w:tc>
      </w:tr>
      <w:tr w:rsidR="00507112" w14:paraId="0A742D24" w14:textId="77777777" w:rsidTr="00DA5F49">
        <w:tc>
          <w:tcPr>
            <w:tcW w:w="0" w:type="auto"/>
          </w:tcPr>
          <w:p w14:paraId="18DDD018" w14:textId="77777777" w:rsidR="00507112" w:rsidRPr="002901BB" w:rsidRDefault="00507112" w:rsidP="00DA5F49">
            <w:pPr>
              <w:pStyle w:val="TAL"/>
              <w:rPr>
                <w:sz w:val="16"/>
              </w:rPr>
            </w:pPr>
            <w:r>
              <w:rPr>
                <w:sz w:val="16"/>
              </w:rPr>
              <w:t>R5-251749</w:t>
            </w:r>
          </w:p>
        </w:tc>
        <w:tc>
          <w:tcPr>
            <w:tcW w:w="0" w:type="auto"/>
          </w:tcPr>
          <w:p w14:paraId="1084DB86" w14:textId="77777777" w:rsidR="00507112" w:rsidRPr="002901BB" w:rsidRDefault="00507112" w:rsidP="00DA5F49">
            <w:pPr>
              <w:pStyle w:val="TAL"/>
              <w:rPr>
                <w:sz w:val="16"/>
              </w:rPr>
            </w:pPr>
            <w:r>
              <w:rPr>
                <w:sz w:val="16"/>
              </w:rPr>
              <w:t>Update of TBD parameters RLM OOS in DRX and non-DRX mode for UE operating on a cell with less than 5MHz bandwidth test cases</w:t>
            </w:r>
          </w:p>
        </w:tc>
        <w:tc>
          <w:tcPr>
            <w:tcW w:w="0" w:type="auto"/>
          </w:tcPr>
          <w:p w14:paraId="53E65D00" w14:textId="77777777" w:rsidR="00507112" w:rsidRPr="002901BB" w:rsidRDefault="00507112" w:rsidP="00DA5F49">
            <w:pPr>
              <w:pStyle w:val="TAL"/>
              <w:rPr>
                <w:sz w:val="16"/>
              </w:rPr>
            </w:pPr>
            <w:r>
              <w:rPr>
                <w:sz w:val="16"/>
              </w:rPr>
              <w:t>Nokia</w:t>
            </w:r>
          </w:p>
        </w:tc>
        <w:tc>
          <w:tcPr>
            <w:tcW w:w="0" w:type="auto"/>
          </w:tcPr>
          <w:p w14:paraId="478AA11E" w14:textId="77777777" w:rsidR="00507112" w:rsidRPr="002901BB" w:rsidRDefault="00507112" w:rsidP="00DA5F49">
            <w:pPr>
              <w:pStyle w:val="TAL"/>
              <w:rPr>
                <w:sz w:val="16"/>
              </w:rPr>
            </w:pPr>
            <w:r>
              <w:rPr>
                <w:sz w:val="16"/>
              </w:rPr>
              <w:t>revised</w:t>
            </w:r>
          </w:p>
        </w:tc>
        <w:tc>
          <w:tcPr>
            <w:tcW w:w="0" w:type="auto"/>
          </w:tcPr>
          <w:p w14:paraId="2C53C6C1" w14:textId="77777777" w:rsidR="00507112" w:rsidRPr="002901BB" w:rsidRDefault="00507112" w:rsidP="00DA5F49">
            <w:pPr>
              <w:pStyle w:val="TAL"/>
              <w:rPr>
                <w:sz w:val="16"/>
              </w:rPr>
            </w:pPr>
            <w:r>
              <w:rPr>
                <w:sz w:val="16"/>
              </w:rPr>
              <w:t>R5-250478</w:t>
            </w:r>
          </w:p>
        </w:tc>
        <w:tc>
          <w:tcPr>
            <w:tcW w:w="0" w:type="auto"/>
          </w:tcPr>
          <w:p w14:paraId="24FC9F33" w14:textId="77777777" w:rsidR="00507112" w:rsidRPr="002901BB" w:rsidRDefault="00507112" w:rsidP="00DA5F49">
            <w:pPr>
              <w:pStyle w:val="TAL"/>
              <w:rPr>
                <w:sz w:val="16"/>
              </w:rPr>
            </w:pPr>
            <w:r>
              <w:rPr>
                <w:sz w:val="16"/>
              </w:rPr>
              <w:t>R5-251437</w:t>
            </w:r>
          </w:p>
        </w:tc>
      </w:tr>
      <w:tr w:rsidR="00507112" w14:paraId="281D2AE1" w14:textId="77777777" w:rsidTr="00DA5F49">
        <w:tc>
          <w:tcPr>
            <w:tcW w:w="0" w:type="auto"/>
          </w:tcPr>
          <w:p w14:paraId="25F467BD" w14:textId="77777777" w:rsidR="00507112" w:rsidRPr="002901BB" w:rsidRDefault="00507112" w:rsidP="00DA5F49">
            <w:pPr>
              <w:pStyle w:val="TAL"/>
              <w:rPr>
                <w:sz w:val="16"/>
              </w:rPr>
            </w:pPr>
            <w:r>
              <w:rPr>
                <w:sz w:val="16"/>
              </w:rPr>
              <w:t>R5-251750</w:t>
            </w:r>
          </w:p>
        </w:tc>
        <w:tc>
          <w:tcPr>
            <w:tcW w:w="0" w:type="auto"/>
          </w:tcPr>
          <w:p w14:paraId="2C3C9733" w14:textId="77777777" w:rsidR="00507112" w:rsidRPr="002901BB" w:rsidRDefault="00507112" w:rsidP="00DA5F49">
            <w:pPr>
              <w:pStyle w:val="TAL"/>
              <w:rPr>
                <w:sz w:val="16"/>
              </w:rPr>
            </w:pPr>
            <w:r>
              <w:rPr>
                <w:sz w:val="16"/>
              </w:rPr>
              <w:t>Addition of RLM IS in DRX mode for UE operating on a cell with less than 5MHz bandwidth test case</w:t>
            </w:r>
          </w:p>
        </w:tc>
        <w:tc>
          <w:tcPr>
            <w:tcW w:w="0" w:type="auto"/>
          </w:tcPr>
          <w:p w14:paraId="2B815BB1" w14:textId="77777777" w:rsidR="00507112" w:rsidRPr="002901BB" w:rsidRDefault="00507112" w:rsidP="00DA5F49">
            <w:pPr>
              <w:pStyle w:val="TAL"/>
              <w:rPr>
                <w:sz w:val="16"/>
              </w:rPr>
            </w:pPr>
            <w:r>
              <w:rPr>
                <w:sz w:val="16"/>
              </w:rPr>
              <w:t>Nokia</w:t>
            </w:r>
          </w:p>
        </w:tc>
        <w:tc>
          <w:tcPr>
            <w:tcW w:w="0" w:type="auto"/>
          </w:tcPr>
          <w:p w14:paraId="1CA758D0" w14:textId="77777777" w:rsidR="00507112" w:rsidRPr="002901BB" w:rsidRDefault="00507112" w:rsidP="00DA5F49">
            <w:pPr>
              <w:pStyle w:val="TAL"/>
              <w:rPr>
                <w:sz w:val="16"/>
              </w:rPr>
            </w:pPr>
            <w:r>
              <w:rPr>
                <w:sz w:val="16"/>
              </w:rPr>
              <w:t>revised</w:t>
            </w:r>
          </w:p>
        </w:tc>
        <w:tc>
          <w:tcPr>
            <w:tcW w:w="0" w:type="auto"/>
          </w:tcPr>
          <w:p w14:paraId="5B06F04A" w14:textId="77777777" w:rsidR="00507112" w:rsidRPr="002901BB" w:rsidRDefault="00507112" w:rsidP="00DA5F49">
            <w:pPr>
              <w:pStyle w:val="TAL"/>
              <w:rPr>
                <w:sz w:val="16"/>
              </w:rPr>
            </w:pPr>
            <w:r>
              <w:rPr>
                <w:sz w:val="16"/>
              </w:rPr>
              <w:t>R5-250479</w:t>
            </w:r>
          </w:p>
        </w:tc>
        <w:tc>
          <w:tcPr>
            <w:tcW w:w="0" w:type="auto"/>
          </w:tcPr>
          <w:p w14:paraId="343D20B9" w14:textId="77777777" w:rsidR="00507112" w:rsidRPr="002901BB" w:rsidRDefault="00507112" w:rsidP="00DA5F49">
            <w:pPr>
              <w:pStyle w:val="TAL"/>
              <w:rPr>
                <w:sz w:val="16"/>
              </w:rPr>
            </w:pPr>
            <w:r>
              <w:rPr>
                <w:sz w:val="16"/>
              </w:rPr>
              <w:t>R5-251438</w:t>
            </w:r>
          </w:p>
        </w:tc>
      </w:tr>
      <w:tr w:rsidR="00507112" w14:paraId="17ED9F06" w14:textId="77777777" w:rsidTr="00DA5F49">
        <w:tc>
          <w:tcPr>
            <w:tcW w:w="0" w:type="auto"/>
          </w:tcPr>
          <w:p w14:paraId="0202D322" w14:textId="77777777" w:rsidR="00507112" w:rsidRPr="002901BB" w:rsidRDefault="00507112" w:rsidP="00DA5F49">
            <w:pPr>
              <w:pStyle w:val="TAL"/>
              <w:rPr>
                <w:sz w:val="16"/>
              </w:rPr>
            </w:pPr>
            <w:r>
              <w:rPr>
                <w:sz w:val="16"/>
              </w:rPr>
              <w:t>R5-251751</w:t>
            </w:r>
          </w:p>
        </w:tc>
        <w:tc>
          <w:tcPr>
            <w:tcW w:w="0" w:type="auto"/>
          </w:tcPr>
          <w:p w14:paraId="416A6737" w14:textId="77777777" w:rsidR="00507112" w:rsidRPr="002901BB" w:rsidRDefault="00507112" w:rsidP="00DA5F49">
            <w:pPr>
              <w:pStyle w:val="TAL"/>
              <w:rPr>
                <w:sz w:val="16"/>
              </w:rPr>
            </w:pPr>
            <w:r>
              <w:rPr>
                <w:sz w:val="16"/>
              </w:rPr>
              <w:t xml:space="preserve">Correction of clause number for the 3 </w:t>
            </w:r>
            <w:proofErr w:type="spellStart"/>
            <w:r>
              <w:rPr>
                <w:sz w:val="16"/>
              </w:rPr>
              <w:t>AoA</w:t>
            </w:r>
            <w:proofErr w:type="spellEnd"/>
            <w:r>
              <w:rPr>
                <w:sz w:val="16"/>
              </w:rPr>
              <w:t xml:space="preserve"> setup in TCI state switch test case</w:t>
            </w:r>
          </w:p>
        </w:tc>
        <w:tc>
          <w:tcPr>
            <w:tcW w:w="0" w:type="auto"/>
          </w:tcPr>
          <w:p w14:paraId="2A0674BD" w14:textId="77777777" w:rsidR="00507112" w:rsidRPr="002901BB" w:rsidRDefault="00507112" w:rsidP="00DA5F49">
            <w:pPr>
              <w:pStyle w:val="TAL"/>
              <w:rPr>
                <w:sz w:val="16"/>
              </w:rPr>
            </w:pPr>
            <w:r>
              <w:rPr>
                <w:sz w:val="16"/>
              </w:rPr>
              <w:t>Nokia</w:t>
            </w:r>
          </w:p>
        </w:tc>
        <w:tc>
          <w:tcPr>
            <w:tcW w:w="0" w:type="auto"/>
          </w:tcPr>
          <w:p w14:paraId="54B93347" w14:textId="77777777" w:rsidR="00507112" w:rsidRPr="002901BB" w:rsidRDefault="00507112" w:rsidP="00DA5F49">
            <w:pPr>
              <w:pStyle w:val="TAL"/>
              <w:rPr>
                <w:sz w:val="16"/>
              </w:rPr>
            </w:pPr>
            <w:r>
              <w:rPr>
                <w:sz w:val="16"/>
              </w:rPr>
              <w:t>agreed</w:t>
            </w:r>
          </w:p>
        </w:tc>
        <w:tc>
          <w:tcPr>
            <w:tcW w:w="0" w:type="auto"/>
          </w:tcPr>
          <w:p w14:paraId="5FF1029B" w14:textId="77777777" w:rsidR="00507112" w:rsidRPr="002901BB" w:rsidRDefault="00507112" w:rsidP="00DA5F49">
            <w:pPr>
              <w:pStyle w:val="TAL"/>
              <w:rPr>
                <w:sz w:val="16"/>
              </w:rPr>
            </w:pPr>
            <w:r>
              <w:rPr>
                <w:sz w:val="16"/>
              </w:rPr>
              <w:t>R5-250482</w:t>
            </w:r>
          </w:p>
        </w:tc>
        <w:tc>
          <w:tcPr>
            <w:tcW w:w="0" w:type="auto"/>
          </w:tcPr>
          <w:p w14:paraId="3BFDF004" w14:textId="77777777" w:rsidR="00507112" w:rsidRPr="002901BB" w:rsidRDefault="00507112" w:rsidP="00DA5F49">
            <w:pPr>
              <w:pStyle w:val="TAL"/>
              <w:rPr>
                <w:sz w:val="16"/>
              </w:rPr>
            </w:pPr>
            <w:r>
              <w:rPr>
                <w:sz w:val="16"/>
              </w:rPr>
              <w:t>-</w:t>
            </w:r>
          </w:p>
        </w:tc>
      </w:tr>
      <w:tr w:rsidR="00507112" w14:paraId="17D536F2" w14:textId="77777777" w:rsidTr="00DA5F49">
        <w:tc>
          <w:tcPr>
            <w:tcW w:w="0" w:type="auto"/>
          </w:tcPr>
          <w:p w14:paraId="11FA6D4B" w14:textId="77777777" w:rsidR="00507112" w:rsidRPr="002901BB" w:rsidRDefault="00507112" w:rsidP="00DA5F49">
            <w:pPr>
              <w:pStyle w:val="TAL"/>
              <w:rPr>
                <w:sz w:val="16"/>
              </w:rPr>
            </w:pPr>
            <w:r>
              <w:rPr>
                <w:sz w:val="16"/>
              </w:rPr>
              <w:t>R5-251752</w:t>
            </w:r>
          </w:p>
        </w:tc>
        <w:tc>
          <w:tcPr>
            <w:tcW w:w="0" w:type="auto"/>
          </w:tcPr>
          <w:p w14:paraId="4F3F8DFE" w14:textId="77777777" w:rsidR="00507112" w:rsidRPr="002901BB" w:rsidRDefault="00507112" w:rsidP="00DA5F49">
            <w:pPr>
              <w:pStyle w:val="TAL"/>
              <w:rPr>
                <w:sz w:val="16"/>
              </w:rPr>
            </w:pPr>
            <w:r>
              <w:rPr>
                <w:sz w:val="16"/>
              </w:rPr>
              <w:t>Addition of NR SA FR2 DCI based active TCI state switch with m-DCI test case</w:t>
            </w:r>
          </w:p>
        </w:tc>
        <w:tc>
          <w:tcPr>
            <w:tcW w:w="0" w:type="auto"/>
          </w:tcPr>
          <w:p w14:paraId="54372882" w14:textId="77777777" w:rsidR="00507112" w:rsidRPr="002901BB" w:rsidRDefault="00507112" w:rsidP="00DA5F49">
            <w:pPr>
              <w:pStyle w:val="TAL"/>
              <w:rPr>
                <w:sz w:val="16"/>
              </w:rPr>
            </w:pPr>
            <w:r>
              <w:rPr>
                <w:sz w:val="16"/>
              </w:rPr>
              <w:t>Nokia</w:t>
            </w:r>
          </w:p>
        </w:tc>
        <w:tc>
          <w:tcPr>
            <w:tcW w:w="0" w:type="auto"/>
          </w:tcPr>
          <w:p w14:paraId="6319D7E5" w14:textId="77777777" w:rsidR="00507112" w:rsidRPr="002901BB" w:rsidRDefault="00507112" w:rsidP="00DA5F49">
            <w:pPr>
              <w:pStyle w:val="TAL"/>
              <w:rPr>
                <w:sz w:val="16"/>
              </w:rPr>
            </w:pPr>
            <w:r>
              <w:rPr>
                <w:sz w:val="16"/>
              </w:rPr>
              <w:t>agreed</w:t>
            </w:r>
          </w:p>
        </w:tc>
        <w:tc>
          <w:tcPr>
            <w:tcW w:w="0" w:type="auto"/>
          </w:tcPr>
          <w:p w14:paraId="717C4FC5" w14:textId="77777777" w:rsidR="00507112" w:rsidRPr="002901BB" w:rsidRDefault="00507112" w:rsidP="00DA5F49">
            <w:pPr>
              <w:pStyle w:val="TAL"/>
              <w:rPr>
                <w:sz w:val="16"/>
              </w:rPr>
            </w:pPr>
            <w:r>
              <w:rPr>
                <w:sz w:val="16"/>
              </w:rPr>
              <w:t>R5-250494</w:t>
            </w:r>
          </w:p>
        </w:tc>
        <w:tc>
          <w:tcPr>
            <w:tcW w:w="0" w:type="auto"/>
          </w:tcPr>
          <w:p w14:paraId="490D21C4" w14:textId="77777777" w:rsidR="00507112" w:rsidRPr="002901BB" w:rsidRDefault="00507112" w:rsidP="00DA5F49">
            <w:pPr>
              <w:pStyle w:val="TAL"/>
              <w:rPr>
                <w:sz w:val="16"/>
              </w:rPr>
            </w:pPr>
            <w:r>
              <w:rPr>
                <w:sz w:val="16"/>
              </w:rPr>
              <w:t>-</w:t>
            </w:r>
          </w:p>
        </w:tc>
      </w:tr>
      <w:tr w:rsidR="00507112" w14:paraId="675CDC33" w14:textId="77777777" w:rsidTr="00DA5F49">
        <w:tc>
          <w:tcPr>
            <w:tcW w:w="0" w:type="auto"/>
          </w:tcPr>
          <w:p w14:paraId="69A9941D" w14:textId="77777777" w:rsidR="00507112" w:rsidRPr="002901BB" w:rsidRDefault="00507112" w:rsidP="00DA5F49">
            <w:pPr>
              <w:pStyle w:val="TAL"/>
              <w:rPr>
                <w:sz w:val="16"/>
              </w:rPr>
            </w:pPr>
            <w:r>
              <w:rPr>
                <w:sz w:val="16"/>
              </w:rPr>
              <w:t>R5-251753</w:t>
            </w:r>
          </w:p>
        </w:tc>
        <w:tc>
          <w:tcPr>
            <w:tcW w:w="0" w:type="auto"/>
          </w:tcPr>
          <w:p w14:paraId="29A41133" w14:textId="77777777" w:rsidR="00507112" w:rsidRPr="002901BB" w:rsidRDefault="00507112" w:rsidP="00DA5F49">
            <w:pPr>
              <w:pStyle w:val="TAL"/>
              <w:rPr>
                <w:sz w:val="16"/>
              </w:rPr>
            </w:pPr>
            <w:r>
              <w:rPr>
                <w:sz w:val="16"/>
              </w:rPr>
              <w:t xml:space="preserve">Min test time update for </w:t>
            </w:r>
            <w:proofErr w:type="spellStart"/>
            <w:r>
              <w:rPr>
                <w:sz w:val="16"/>
              </w:rPr>
              <w:t>nb-ntn</w:t>
            </w:r>
            <w:proofErr w:type="spellEnd"/>
            <w:r>
              <w:rPr>
                <w:sz w:val="16"/>
              </w:rPr>
              <w:t xml:space="preserve"> </w:t>
            </w:r>
            <w:proofErr w:type="spellStart"/>
            <w:r>
              <w:rPr>
                <w:sz w:val="16"/>
              </w:rPr>
              <w:t>npdcch</w:t>
            </w:r>
            <w:proofErr w:type="spellEnd"/>
            <w:r>
              <w:rPr>
                <w:sz w:val="16"/>
              </w:rPr>
              <w:t xml:space="preserve"> test cases</w:t>
            </w:r>
          </w:p>
        </w:tc>
        <w:tc>
          <w:tcPr>
            <w:tcW w:w="0" w:type="auto"/>
          </w:tcPr>
          <w:p w14:paraId="1634A440" w14:textId="77777777" w:rsidR="00507112" w:rsidRPr="002901BB" w:rsidRDefault="00507112" w:rsidP="00DA5F49">
            <w:pPr>
              <w:pStyle w:val="TAL"/>
              <w:rPr>
                <w:sz w:val="16"/>
              </w:rPr>
            </w:pPr>
            <w:r>
              <w:rPr>
                <w:sz w:val="16"/>
              </w:rPr>
              <w:t>QUALCOMM Europe Inc. - Italy</w:t>
            </w:r>
          </w:p>
        </w:tc>
        <w:tc>
          <w:tcPr>
            <w:tcW w:w="0" w:type="auto"/>
          </w:tcPr>
          <w:p w14:paraId="7C8DF31A" w14:textId="77777777" w:rsidR="00507112" w:rsidRPr="002901BB" w:rsidRDefault="00507112" w:rsidP="00DA5F49">
            <w:pPr>
              <w:pStyle w:val="TAL"/>
              <w:rPr>
                <w:sz w:val="16"/>
              </w:rPr>
            </w:pPr>
            <w:r>
              <w:rPr>
                <w:sz w:val="16"/>
              </w:rPr>
              <w:t>agreed</w:t>
            </w:r>
          </w:p>
        </w:tc>
        <w:tc>
          <w:tcPr>
            <w:tcW w:w="0" w:type="auto"/>
          </w:tcPr>
          <w:p w14:paraId="6CB43410" w14:textId="77777777" w:rsidR="00507112" w:rsidRPr="002901BB" w:rsidRDefault="00507112" w:rsidP="00DA5F49">
            <w:pPr>
              <w:pStyle w:val="TAL"/>
              <w:rPr>
                <w:sz w:val="16"/>
              </w:rPr>
            </w:pPr>
            <w:r>
              <w:rPr>
                <w:sz w:val="16"/>
              </w:rPr>
              <w:t>R5-250547</w:t>
            </w:r>
          </w:p>
        </w:tc>
        <w:tc>
          <w:tcPr>
            <w:tcW w:w="0" w:type="auto"/>
          </w:tcPr>
          <w:p w14:paraId="583E4152" w14:textId="77777777" w:rsidR="00507112" w:rsidRPr="002901BB" w:rsidRDefault="00507112" w:rsidP="00DA5F49">
            <w:pPr>
              <w:pStyle w:val="TAL"/>
              <w:rPr>
                <w:sz w:val="16"/>
              </w:rPr>
            </w:pPr>
            <w:r>
              <w:rPr>
                <w:sz w:val="16"/>
              </w:rPr>
              <w:t>-</w:t>
            </w:r>
          </w:p>
        </w:tc>
      </w:tr>
      <w:tr w:rsidR="00507112" w14:paraId="7AA714D5" w14:textId="77777777" w:rsidTr="00DA5F49">
        <w:tc>
          <w:tcPr>
            <w:tcW w:w="0" w:type="auto"/>
          </w:tcPr>
          <w:p w14:paraId="70788291" w14:textId="77777777" w:rsidR="00507112" w:rsidRPr="002901BB" w:rsidRDefault="00507112" w:rsidP="00DA5F49">
            <w:pPr>
              <w:pStyle w:val="TAL"/>
              <w:rPr>
                <w:sz w:val="16"/>
              </w:rPr>
            </w:pPr>
            <w:r>
              <w:rPr>
                <w:sz w:val="16"/>
              </w:rPr>
              <w:t>R5-251754</w:t>
            </w:r>
          </w:p>
        </w:tc>
        <w:tc>
          <w:tcPr>
            <w:tcW w:w="0" w:type="auto"/>
          </w:tcPr>
          <w:p w14:paraId="5A35E00C" w14:textId="77777777" w:rsidR="00507112" w:rsidRPr="002901BB" w:rsidRDefault="00507112" w:rsidP="00DA5F49">
            <w:pPr>
              <w:pStyle w:val="TAL"/>
              <w:rPr>
                <w:sz w:val="16"/>
              </w:rPr>
            </w:pPr>
            <w:r>
              <w:rPr>
                <w:sz w:val="16"/>
              </w:rPr>
              <w:t>Addition of UE maximum output power for new PC2 EN-DC combs within FR1</w:t>
            </w:r>
          </w:p>
        </w:tc>
        <w:tc>
          <w:tcPr>
            <w:tcW w:w="0" w:type="auto"/>
          </w:tcPr>
          <w:p w14:paraId="5FE11170" w14:textId="77777777" w:rsidR="00507112" w:rsidRPr="002901BB" w:rsidRDefault="00507112" w:rsidP="00DA5F49">
            <w:pPr>
              <w:pStyle w:val="TAL"/>
              <w:rPr>
                <w:sz w:val="16"/>
              </w:rPr>
            </w:pPr>
            <w:r>
              <w:rPr>
                <w:sz w:val="16"/>
              </w:rPr>
              <w:t>vivo</w:t>
            </w:r>
          </w:p>
        </w:tc>
        <w:tc>
          <w:tcPr>
            <w:tcW w:w="0" w:type="auto"/>
          </w:tcPr>
          <w:p w14:paraId="5866D0CD" w14:textId="77777777" w:rsidR="00507112" w:rsidRPr="002901BB" w:rsidRDefault="00507112" w:rsidP="00DA5F49">
            <w:pPr>
              <w:pStyle w:val="TAL"/>
              <w:rPr>
                <w:sz w:val="16"/>
              </w:rPr>
            </w:pPr>
            <w:r>
              <w:rPr>
                <w:sz w:val="16"/>
              </w:rPr>
              <w:t>agreed</w:t>
            </w:r>
          </w:p>
        </w:tc>
        <w:tc>
          <w:tcPr>
            <w:tcW w:w="0" w:type="auto"/>
          </w:tcPr>
          <w:p w14:paraId="7B651D83" w14:textId="77777777" w:rsidR="00507112" w:rsidRPr="002901BB" w:rsidRDefault="00507112" w:rsidP="00DA5F49">
            <w:pPr>
              <w:pStyle w:val="TAL"/>
              <w:rPr>
                <w:sz w:val="16"/>
              </w:rPr>
            </w:pPr>
            <w:r>
              <w:rPr>
                <w:sz w:val="16"/>
              </w:rPr>
              <w:t>R5-251557</w:t>
            </w:r>
          </w:p>
        </w:tc>
        <w:tc>
          <w:tcPr>
            <w:tcW w:w="0" w:type="auto"/>
          </w:tcPr>
          <w:p w14:paraId="712A3102" w14:textId="77777777" w:rsidR="00507112" w:rsidRPr="002901BB" w:rsidRDefault="00507112" w:rsidP="00DA5F49">
            <w:pPr>
              <w:pStyle w:val="TAL"/>
              <w:rPr>
                <w:sz w:val="16"/>
              </w:rPr>
            </w:pPr>
            <w:r>
              <w:rPr>
                <w:sz w:val="16"/>
              </w:rPr>
              <w:t>-</w:t>
            </w:r>
          </w:p>
        </w:tc>
      </w:tr>
      <w:tr w:rsidR="00507112" w14:paraId="6997AB96" w14:textId="77777777" w:rsidTr="00DA5F49">
        <w:tc>
          <w:tcPr>
            <w:tcW w:w="0" w:type="auto"/>
          </w:tcPr>
          <w:p w14:paraId="76D71A00" w14:textId="77777777" w:rsidR="00507112" w:rsidRPr="002901BB" w:rsidRDefault="00507112" w:rsidP="00DA5F49">
            <w:pPr>
              <w:pStyle w:val="TAL"/>
              <w:rPr>
                <w:sz w:val="16"/>
              </w:rPr>
            </w:pPr>
            <w:r>
              <w:rPr>
                <w:sz w:val="16"/>
              </w:rPr>
              <w:t>R5-251755</w:t>
            </w:r>
          </w:p>
        </w:tc>
        <w:tc>
          <w:tcPr>
            <w:tcW w:w="0" w:type="auto"/>
          </w:tcPr>
          <w:p w14:paraId="350D5E1F" w14:textId="77777777" w:rsidR="00507112" w:rsidRPr="002901BB" w:rsidRDefault="00507112" w:rsidP="00DA5F49">
            <w:pPr>
              <w:pStyle w:val="TAL"/>
              <w:rPr>
                <w:sz w:val="16"/>
              </w:rPr>
            </w:pPr>
            <w:r>
              <w:rPr>
                <w:sz w:val="16"/>
              </w:rPr>
              <w:t>On FR2 MIMO OTA tests with cable</w:t>
            </w:r>
          </w:p>
        </w:tc>
        <w:tc>
          <w:tcPr>
            <w:tcW w:w="0" w:type="auto"/>
          </w:tcPr>
          <w:p w14:paraId="5CE0A94C" w14:textId="77777777" w:rsidR="00507112" w:rsidRPr="002901BB" w:rsidRDefault="00507112" w:rsidP="00DA5F49">
            <w:pPr>
              <w:pStyle w:val="TAL"/>
              <w:rPr>
                <w:sz w:val="16"/>
              </w:rPr>
            </w:pPr>
            <w:r>
              <w:rPr>
                <w:sz w:val="16"/>
              </w:rPr>
              <w:t>Apple</w:t>
            </w:r>
          </w:p>
        </w:tc>
        <w:tc>
          <w:tcPr>
            <w:tcW w:w="0" w:type="auto"/>
          </w:tcPr>
          <w:p w14:paraId="31CBA0E0" w14:textId="77777777" w:rsidR="00507112" w:rsidRPr="002901BB" w:rsidRDefault="00507112" w:rsidP="00DA5F49">
            <w:pPr>
              <w:pStyle w:val="TAL"/>
              <w:rPr>
                <w:sz w:val="16"/>
              </w:rPr>
            </w:pPr>
            <w:r>
              <w:rPr>
                <w:sz w:val="16"/>
              </w:rPr>
              <w:t>revised</w:t>
            </w:r>
          </w:p>
        </w:tc>
        <w:tc>
          <w:tcPr>
            <w:tcW w:w="0" w:type="auto"/>
          </w:tcPr>
          <w:p w14:paraId="6BE78A2A" w14:textId="77777777" w:rsidR="00507112" w:rsidRPr="002901BB" w:rsidRDefault="00507112" w:rsidP="00DA5F49">
            <w:pPr>
              <w:pStyle w:val="TAL"/>
              <w:rPr>
                <w:sz w:val="16"/>
              </w:rPr>
            </w:pPr>
            <w:r>
              <w:rPr>
                <w:sz w:val="16"/>
              </w:rPr>
              <w:t>R5-250791</w:t>
            </w:r>
          </w:p>
        </w:tc>
        <w:tc>
          <w:tcPr>
            <w:tcW w:w="0" w:type="auto"/>
          </w:tcPr>
          <w:p w14:paraId="2CAC5077" w14:textId="77777777" w:rsidR="00507112" w:rsidRPr="002901BB" w:rsidRDefault="00507112" w:rsidP="00DA5F49">
            <w:pPr>
              <w:pStyle w:val="TAL"/>
              <w:rPr>
                <w:sz w:val="16"/>
              </w:rPr>
            </w:pPr>
            <w:r>
              <w:rPr>
                <w:sz w:val="16"/>
              </w:rPr>
              <w:t>R5-251759</w:t>
            </w:r>
          </w:p>
        </w:tc>
      </w:tr>
      <w:tr w:rsidR="00507112" w14:paraId="0D0E9F3F" w14:textId="77777777" w:rsidTr="00DA5F49">
        <w:tc>
          <w:tcPr>
            <w:tcW w:w="0" w:type="auto"/>
          </w:tcPr>
          <w:p w14:paraId="7A9E88D5" w14:textId="77777777" w:rsidR="00507112" w:rsidRPr="002901BB" w:rsidRDefault="00507112" w:rsidP="00DA5F49">
            <w:pPr>
              <w:pStyle w:val="TAL"/>
              <w:rPr>
                <w:sz w:val="16"/>
              </w:rPr>
            </w:pPr>
            <w:r>
              <w:rPr>
                <w:sz w:val="16"/>
              </w:rPr>
              <w:t>R5-251759</w:t>
            </w:r>
          </w:p>
        </w:tc>
        <w:tc>
          <w:tcPr>
            <w:tcW w:w="0" w:type="auto"/>
          </w:tcPr>
          <w:p w14:paraId="2EF45070" w14:textId="77777777" w:rsidR="00507112" w:rsidRPr="002901BB" w:rsidRDefault="00507112" w:rsidP="00DA5F49">
            <w:pPr>
              <w:pStyle w:val="TAL"/>
              <w:rPr>
                <w:sz w:val="16"/>
              </w:rPr>
            </w:pPr>
            <w:r>
              <w:rPr>
                <w:sz w:val="16"/>
              </w:rPr>
              <w:t>On FR2 MIMO OTA tests with cable</w:t>
            </w:r>
          </w:p>
        </w:tc>
        <w:tc>
          <w:tcPr>
            <w:tcW w:w="0" w:type="auto"/>
          </w:tcPr>
          <w:p w14:paraId="6DBE924E" w14:textId="77777777" w:rsidR="00507112" w:rsidRPr="002901BB" w:rsidRDefault="00507112" w:rsidP="00DA5F49">
            <w:pPr>
              <w:pStyle w:val="TAL"/>
              <w:rPr>
                <w:sz w:val="16"/>
              </w:rPr>
            </w:pPr>
            <w:r>
              <w:rPr>
                <w:sz w:val="16"/>
              </w:rPr>
              <w:t>Apple</w:t>
            </w:r>
          </w:p>
        </w:tc>
        <w:tc>
          <w:tcPr>
            <w:tcW w:w="0" w:type="auto"/>
          </w:tcPr>
          <w:p w14:paraId="42FFAE53" w14:textId="77777777" w:rsidR="00507112" w:rsidRPr="002901BB" w:rsidRDefault="00507112" w:rsidP="00DA5F49">
            <w:pPr>
              <w:pStyle w:val="TAL"/>
              <w:rPr>
                <w:sz w:val="16"/>
              </w:rPr>
            </w:pPr>
            <w:r>
              <w:rPr>
                <w:sz w:val="16"/>
              </w:rPr>
              <w:t>agreed</w:t>
            </w:r>
          </w:p>
        </w:tc>
        <w:tc>
          <w:tcPr>
            <w:tcW w:w="0" w:type="auto"/>
          </w:tcPr>
          <w:p w14:paraId="65CF86E2" w14:textId="77777777" w:rsidR="00507112" w:rsidRPr="002901BB" w:rsidRDefault="00507112" w:rsidP="00DA5F49">
            <w:pPr>
              <w:pStyle w:val="TAL"/>
              <w:rPr>
                <w:sz w:val="16"/>
              </w:rPr>
            </w:pPr>
            <w:r>
              <w:rPr>
                <w:sz w:val="16"/>
              </w:rPr>
              <w:t>R5-251755</w:t>
            </w:r>
          </w:p>
        </w:tc>
        <w:tc>
          <w:tcPr>
            <w:tcW w:w="0" w:type="auto"/>
          </w:tcPr>
          <w:p w14:paraId="6576790C" w14:textId="77777777" w:rsidR="00507112" w:rsidRPr="002901BB" w:rsidRDefault="00507112" w:rsidP="00DA5F49">
            <w:pPr>
              <w:pStyle w:val="TAL"/>
              <w:rPr>
                <w:sz w:val="16"/>
              </w:rPr>
            </w:pPr>
            <w:r>
              <w:rPr>
                <w:sz w:val="16"/>
              </w:rPr>
              <w:t>-</w:t>
            </w:r>
          </w:p>
        </w:tc>
      </w:tr>
    </w:tbl>
    <w:p w14:paraId="04FFFE38" w14:textId="77777777" w:rsidR="00507112" w:rsidRDefault="00507112" w:rsidP="00507112"/>
    <w:p w14:paraId="3C853A50" w14:textId="77777777" w:rsidR="00507112" w:rsidRDefault="00507112" w:rsidP="00507112">
      <w:pPr>
        <w:pStyle w:val="Heading2"/>
      </w:pPr>
      <w:r>
        <w:br w:type="page"/>
      </w:r>
      <w:bookmarkStart w:id="1157" w:name="_Toc192964572"/>
      <w:r>
        <w:t>Annex B: List of change requests</w:t>
      </w:r>
      <w:bookmarkEnd w:id="1157"/>
    </w:p>
    <w:p w14:paraId="5E1AE8AD" w14:textId="74A7B35A" w:rsidR="00507112" w:rsidRDefault="00E27664" w:rsidP="00E27664">
      <w:r>
        <w:t>1454 CRs and their final revisions at RAN5#106 (+490 intermediate revisions are not shown)</w:t>
      </w:r>
    </w:p>
    <w:tbl>
      <w:tblPr>
        <w:tblStyle w:val="TableGrid"/>
        <w:tblW w:w="12936" w:type="dxa"/>
        <w:tblLayout w:type="fixed"/>
        <w:tblLook w:val="04A0" w:firstRow="1" w:lastRow="0" w:firstColumn="1" w:lastColumn="0" w:noHBand="0" w:noVBand="1"/>
      </w:tblPr>
      <w:tblGrid>
        <w:gridCol w:w="1097"/>
        <w:gridCol w:w="2440"/>
        <w:gridCol w:w="1524"/>
        <w:gridCol w:w="888"/>
        <w:gridCol w:w="709"/>
        <w:gridCol w:w="281"/>
        <w:gridCol w:w="711"/>
        <w:gridCol w:w="306"/>
        <w:gridCol w:w="4013"/>
        <w:gridCol w:w="967"/>
      </w:tblGrid>
      <w:tr w:rsidR="00507112" w14:paraId="04CB2A96" w14:textId="77777777" w:rsidTr="00E27664">
        <w:tc>
          <w:tcPr>
            <w:tcW w:w="1097" w:type="dxa"/>
          </w:tcPr>
          <w:p w14:paraId="495D17FA" w14:textId="77777777" w:rsidR="00507112" w:rsidRDefault="00507112" w:rsidP="00DA5F49">
            <w:pPr>
              <w:pStyle w:val="TAH"/>
            </w:pPr>
            <w:r>
              <w:t>Document</w:t>
            </w:r>
          </w:p>
        </w:tc>
        <w:tc>
          <w:tcPr>
            <w:tcW w:w="2440" w:type="dxa"/>
          </w:tcPr>
          <w:p w14:paraId="136DB793" w14:textId="77777777" w:rsidR="00507112" w:rsidRDefault="00507112" w:rsidP="00DA5F49">
            <w:pPr>
              <w:pStyle w:val="TAH"/>
            </w:pPr>
            <w:r>
              <w:t>Title</w:t>
            </w:r>
          </w:p>
        </w:tc>
        <w:tc>
          <w:tcPr>
            <w:tcW w:w="1524" w:type="dxa"/>
          </w:tcPr>
          <w:p w14:paraId="73284F80" w14:textId="77777777" w:rsidR="00507112" w:rsidRDefault="00507112" w:rsidP="00DA5F49">
            <w:pPr>
              <w:pStyle w:val="TAH"/>
            </w:pPr>
            <w:r>
              <w:t>Source</w:t>
            </w:r>
          </w:p>
        </w:tc>
        <w:tc>
          <w:tcPr>
            <w:tcW w:w="888" w:type="dxa"/>
          </w:tcPr>
          <w:p w14:paraId="6C7EDE2E" w14:textId="77777777" w:rsidR="00507112" w:rsidRDefault="00507112" w:rsidP="00DA5F49">
            <w:pPr>
              <w:pStyle w:val="TAH"/>
            </w:pPr>
            <w:r>
              <w:t>Spec</w:t>
            </w:r>
          </w:p>
        </w:tc>
        <w:tc>
          <w:tcPr>
            <w:tcW w:w="709" w:type="dxa"/>
          </w:tcPr>
          <w:p w14:paraId="5A1E6E24" w14:textId="77777777" w:rsidR="00507112" w:rsidRDefault="00507112" w:rsidP="00DA5F49">
            <w:pPr>
              <w:pStyle w:val="TAH"/>
            </w:pPr>
            <w:r>
              <w:t>CR</w:t>
            </w:r>
          </w:p>
        </w:tc>
        <w:tc>
          <w:tcPr>
            <w:tcW w:w="281" w:type="dxa"/>
          </w:tcPr>
          <w:p w14:paraId="5C74366A" w14:textId="77777777" w:rsidR="00507112" w:rsidRDefault="00507112" w:rsidP="00DA5F49">
            <w:pPr>
              <w:pStyle w:val="TAH"/>
            </w:pPr>
            <w:r>
              <w:t>Rev</w:t>
            </w:r>
          </w:p>
        </w:tc>
        <w:tc>
          <w:tcPr>
            <w:tcW w:w="711" w:type="dxa"/>
          </w:tcPr>
          <w:p w14:paraId="71586A74" w14:textId="77777777" w:rsidR="00507112" w:rsidRDefault="00507112" w:rsidP="00DA5F49">
            <w:pPr>
              <w:pStyle w:val="TAH"/>
            </w:pPr>
            <w:proofErr w:type="spellStart"/>
            <w:r>
              <w:t>Rel</w:t>
            </w:r>
            <w:proofErr w:type="spellEnd"/>
          </w:p>
        </w:tc>
        <w:tc>
          <w:tcPr>
            <w:tcW w:w="306" w:type="dxa"/>
          </w:tcPr>
          <w:p w14:paraId="67F8DE32" w14:textId="77777777" w:rsidR="00507112" w:rsidRDefault="00507112" w:rsidP="00DA5F49">
            <w:pPr>
              <w:pStyle w:val="TAH"/>
            </w:pPr>
            <w:r>
              <w:t>Cat</w:t>
            </w:r>
          </w:p>
        </w:tc>
        <w:tc>
          <w:tcPr>
            <w:tcW w:w="4013" w:type="dxa"/>
          </w:tcPr>
          <w:p w14:paraId="51712052" w14:textId="77777777" w:rsidR="00507112" w:rsidRDefault="00507112" w:rsidP="00DA5F49">
            <w:pPr>
              <w:pStyle w:val="TAH"/>
            </w:pPr>
            <w:r>
              <w:t>WI</w:t>
            </w:r>
          </w:p>
        </w:tc>
        <w:tc>
          <w:tcPr>
            <w:tcW w:w="967" w:type="dxa"/>
          </w:tcPr>
          <w:p w14:paraId="7BF1C2CD" w14:textId="77777777" w:rsidR="00507112" w:rsidRDefault="00507112" w:rsidP="00DA5F49">
            <w:pPr>
              <w:pStyle w:val="TAH"/>
            </w:pPr>
            <w:r>
              <w:t>Decision</w:t>
            </w:r>
          </w:p>
        </w:tc>
      </w:tr>
      <w:tr w:rsidR="00507112" w14:paraId="12D39155" w14:textId="77777777" w:rsidTr="00E27664">
        <w:tc>
          <w:tcPr>
            <w:tcW w:w="1097" w:type="dxa"/>
          </w:tcPr>
          <w:p w14:paraId="012D7691" w14:textId="77777777" w:rsidR="00507112" w:rsidRPr="002901BB" w:rsidRDefault="00507112" w:rsidP="00DA5F49">
            <w:pPr>
              <w:pStyle w:val="TAL"/>
              <w:rPr>
                <w:sz w:val="16"/>
              </w:rPr>
            </w:pPr>
            <w:r>
              <w:rPr>
                <w:sz w:val="16"/>
              </w:rPr>
              <w:t>R5-250263</w:t>
            </w:r>
          </w:p>
        </w:tc>
        <w:tc>
          <w:tcPr>
            <w:tcW w:w="2440" w:type="dxa"/>
          </w:tcPr>
          <w:p w14:paraId="482A4362" w14:textId="77777777" w:rsidR="00507112" w:rsidRPr="002901BB" w:rsidRDefault="00507112" w:rsidP="00DA5F49">
            <w:pPr>
              <w:pStyle w:val="TAL"/>
              <w:rPr>
                <w:sz w:val="16"/>
              </w:rPr>
            </w:pPr>
            <w:r>
              <w:rPr>
                <w:sz w:val="16"/>
              </w:rPr>
              <w:t>Correction to UTRAN NITZ testcase 9.4.10</w:t>
            </w:r>
          </w:p>
        </w:tc>
        <w:tc>
          <w:tcPr>
            <w:tcW w:w="1524" w:type="dxa"/>
          </w:tcPr>
          <w:p w14:paraId="1867F4FA" w14:textId="77777777" w:rsidR="00507112" w:rsidRPr="002901BB" w:rsidRDefault="00507112" w:rsidP="00DA5F49">
            <w:pPr>
              <w:pStyle w:val="TAL"/>
              <w:rPr>
                <w:sz w:val="16"/>
              </w:rPr>
            </w:pPr>
            <w:r>
              <w:rPr>
                <w:sz w:val="16"/>
              </w:rPr>
              <w:t>ROHDE &amp; SCHWARZ, Keysight</w:t>
            </w:r>
          </w:p>
        </w:tc>
        <w:tc>
          <w:tcPr>
            <w:tcW w:w="888" w:type="dxa"/>
          </w:tcPr>
          <w:p w14:paraId="672DC8C0" w14:textId="77777777" w:rsidR="00507112" w:rsidRPr="002901BB" w:rsidRDefault="00507112" w:rsidP="00DA5F49">
            <w:pPr>
              <w:pStyle w:val="TAL"/>
              <w:rPr>
                <w:sz w:val="16"/>
              </w:rPr>
            </w:pPr>
            <w:r>
              <w:rPr>
                <w:sz w:val="16"/>
              </w:rPr>
              <w:t>34.123-1</w:t>
            </w:r>
          </w:p>
        </w:tc>
        <w:tc>
          <w:tcPr>
            <w:tcW w:w="709" w:type="dxa"/>
          </w:tcPr>
          <w:p w14:paraId="627B54D9" w14:textId="77777777" w:rsidR="00507112" w:rsidRPr="002901BB" w:rsidRDefault="00507112" w:rsidP="00DA5F49">
            <w:pPr>
              <w:pStyle w:val="TAL"/>
              <w:rPr>
                <w:sz w:val="16"/>
              </w:rPr>
            </w:pPr>
            <w:r>
              <w:rPr>
                <w:sz w:val="16"/>
              </w:rPr>
              <w:t>3941</w:t>
            </w:r>
          </w:p>
        </w:tc>
        <w:tc>
          <w:tcPr>
            <w:tcW w:w="281" w:type="dxa"/>
          </w:tcPr>
          <w:p w14:paraId="307306A3" w14:textId="77777777" w:rsidR="00507112" w:rsidRPr="002901BB" w:rsidRDefault="00507112" w:rsidP="00DA5F49">
            <w:pPr>
              <w:pStyle w:val="TAR"/>
              <w:rPr>
                <w:sz w:val="16"/>
              </w:rPr>
            </w:pPr>
            <w:r>
              <w:rPr>
                <w:sz w:val="16"/>
              </w:rPr>
              <w:t>-</w:t>
            </w:r>
          </w:p>
        </w:tc>
        <w:tc>
          <w:tcPr>
            <w:tcW w:w="711" w:type="dxa"/>
          </w:tcPr>
          <w:p w14:paraId="47D27414" w14:textId="77777777" w:rsidR="00507112" w:rsidRPr="002901BB" w:rsidRDefault="00507112" w:rsidP="00DA5F49">
            <w:pPr>
              <w:pStyle w:val="TAL"/>
              <w:rPr>
                <w:sz w:val="16"/>
              </w:rPr>
            </w:pPr>
            <w:r>
              <w:rPr>
                <w:sz w:val="16"/>
              </w:rPr>
              <w:t>Rel-15</w:t>
            </w:r>
          </w:p>
        </w:tc>
        <w:tc>
          <w:tcPr>
            <w:tcW w:w="306" w:type="dxa"/>
          </w:tcPr>
          <w:p w14:paraId="6FBC0D70" w14:textId="77777777" w:rsidR="00507112" w:rsidRPr="002901BB" w:rsidRDefault="00507112" w:rsidP="00DA5F49">
            <w:pPr>
              <w:pStyle w:val="TAL"/>
              <w:rPr>
                <w:sz w:val="16"/>
              </w:rPr>
            </w:pPr>
            <w:r>
              <w:rPr>
                <w:sz w:val="16"/>
              </w:rPr>
              <w:t>F</w:t>
            </w:r>
          </w:p>
        </w:tc>
        <w:tc>
          <w:tcPr>
            <w:tcW w:w="4013" w:type="dxa"/>
          </w:tcPr>
          <w:p w14:paraId="1C5C6A4A" w14:textId="77777777" w:rsidR="00507112" w:rsidRPr="002901BB" w:rsidRDefault="00507112" w:rsidP="00DA5F49">
            <w:pPr>
              <w:pStyle w:val="TAL"/>
              <w:rPr>
                <w:sz w:val="16"/>
              </w:rPr>
            </w:pPr>
            <w:r>
              <w:rPr>
                <w:sz w:val="16"/>
              </w:rPr>
              <w:t>TEI8_Test</w:t>
            </w:r>
          </w:p>
        </w:tc>
        <w:tc>
          <w:tcPr>
            <w:tcW w:w="967" w:type="dxa"/>
          </w:tcPr>
          <w:p w14:paraId="2066623D" w14:textId="77777777" w:rsidR="00507112" w:rsidRPr="002901BB" w:rsidRDefault="00507112" w:rsidP="00DA5F49">
            <w:pPr>
              <w:pStyle w:val="TAL"/>
              <w:rPr>
                <w:sz w:val="16"/>
              </w:rPr>
            </w:pPr>
            <w:r>
              <w:rPr>
                <w:sz w:val="16"/>
              </w:rPr>
              <w:t>revised</w:t>
            </w:r>
          </w:p>
        </w:tc>
      </w:tr>
      <w:tr w:rsidR="00507112" w14:paraId="19D0461E" w14:textId="77777777" w:rsidTr="00E27664">
        <w:tc>
          <w:tcPr>
            <w:tcW w:w="1097" w:type="dxa"/>
          </w:tcPr>
          <w:p w14:paraId="597B352E" w14:textId="77777777" w:rsidR="00507112" w:rsidRPr="002901BB" w:rsidRDefault="00507112" w:rsidP="00DA5F49">
            <w:pPr>
              <w:pStyle w:val="TAL"/>
              <w:rPr>
                <w:sz w:val="16"/>
              </w:rPr>
            </w:pPr>
            <w:r>
              <w:rPr>
                <w:sz w:val="16"/>
              </w:rPr>
              <w:t>R5-251259</w:t>
            </w:r>
          </w:p>
        </w:tc>
        <w:tc>
          <w:tcPr>
            <w:tcW w:w="2440" w:type="dxa"/>
          </w:tcPr>
          <w:p w14:paraId="66B4149A" w14:textId="77777777" w:rsidR="00507112" w:rsidRPr="002901BB" w:rsidRDefault="00507112" w:rsidP="00DA5F49">
            <w:pPr>
              <w:pStyle w:val="TAL"/>
              <w:rPr>
                <w:sz w:val="16"/>
              </w:rPr>
            </w:pPr>
            <w:r>
              <w:rPr>
                <w:sz w:val="16"/>
              </w:rPr>
              <w:t>Correction to UTRAN NITZ testcase 9.4.10</w:t>
            </w:r>
          </w:p>
        </w:tc>
        <w:tc>
          <w:tcPr>
            <w:tcW w:w="1524" w:type="dxa"/>
          </w:tcPr>
          <w:p w14:paraId="2587518E" w14:textId="77777777" w:rsidR="00507112" w:rsidRPr="002901BB" w:rsidRDefault="00507112" w:rsidP="00DA5F49">
            <w:pPr>
              <w:pStyle w:val="TAL"/>
              <w:rPr>
                <w:sz w:val="16"/>
              </w:rPr>
            </w:pPr>
            <w:r>
              <w:rPr>
                <w:sz w:val="16"/>
              </w:rPr>
              <w:t>ROHDE &amp; SCHWARZ, Keysight</w:t>
            </w:r>
          </w:p>
        </w:tc>
        <w:tc>
          <w:tcPr>
            <w:tcW w:w="888" w:type="dxa"/>
          </w:tcPr>
          <w:p w14:paraId="535086DB" w14:textId="77777777" w:rsidR="00507112" w:rsidRPr="002901BB" w:rsidRDefault="00507112" w:rsidP="00DA5F49">
            <w:pPr>
              <w:pStyle w:val="TAL"/>
              <w:rPr>
                <w:sz w:val="16"/>
              </w:rPr>
            </w:pPr>
            <w:r>
              <w:rPr>
                <w:sz w:val="16"/>
              </w:rPr>
              <w:t>34.123-1</w:t>
            </w:r>
          </w:p>
        </w:tc>
        <w:tc>
          <w:tcPr>
            <w:tcW w:w="709" w:type="dxa"/>
          </w:tcPr>
          <w:p w14:paraId="53526A55" w14:textId="77777777" w:rsidR="00507112" w:rsidRPr="002901BB" w:rsidRDefault="00507112" w:rsidP="00DA5F49">
            <w:pPr>
              <w:pStyle w:val="TAL"/>
              <w:rPr>
                <w:sz w:val="16"/>
              </w:rPr>
            </w:pPr>
            <w:r>
              <w:rPr>
                <w:sz w:val="16"/>
              </w:rPr>
              <w:t>3941</w:t>
            </w:r>
          </w:p>
        </w:tc>
        <w:tc>
          <w:tcPr>
            <w:tcW w:w="281" w:type="dxa"/>
          </w:tcPr>
          <w:p w14:paraId="1BC61280" w14:textId="77777777" w:rsidR="00507112" w:rsidRPr="002901BB" w:rsidRDefault="00507112" w:rsidP="00DA5F49">
            <w:pPr>
              <w:pStyle w:val="TAR"/>
              <w:rPr>
                <w:sz w:val="16"/>
              </w:rPr>
            </w:pPr>
            <w:r>
              <w:rPr>
                <w:sz w:val="16"/>
              </w:rPr>
              <w:t>1</w:t>
            </w:r>
          </w:p>
        </w:tc>
        <w:tc>
          <w:tcPr>
            <w:tcW w:w="711" w:type="dxa"/>
          </w:tcPr>
          <w:p w14:paraId="18C08741" w14:textId="77777777" w:rsidR="00507112" w:rsidRPr="002901BB" w:rsidRDefault="00507112" w:rsidP="00DA5F49">
            <w:pPr>
              <w:pStyle w:val="TAL"/>
              <w:rPr>
                <w:sz w:val="16"/>
              </w:rPr>
            </w:pPr>
            <w:r>
              <w:rPr>
                <w:sz w:val="16"/>
              </w:rPr>
              <w:t>Rel-15</w:t>
            </w:r>
          </w:p>
        </w:tc>
        <w:tc>
          <w:tcPr>
            <w:tcW w:w="306" w:type="dxa"/>
          </w:tcPr>
          <w:p w14:paraId="2D11786B" w14:textId="77777777" w:rsidR="00507112" w:rsidRPr="002901BB" w:rsidRDefault="00507112" w:rsidP="00DA5F49">
            <w:pPr>
              <w:pStyle w:val="TAL"/>
              <w:rPr>
                <w:sz w:val="16"/>
              </w:rPr>
            </w:pPr>
            <w:r>
              <w:rPr>
                <w:sz w:val="16"/>
              </w:rPr>
              <w:t>F</w:t>
            </w:r>
          </w:p>
        </w:tc>
        <w:tc>
          <w:tcPr>
            <w:tcW w:w="4013" w:type="dxa"/>
          </w:tcPr>
          <w:p w14:paraId="1245765E" w14:textId="77777777" w:rsidR="00507112" w:rsidRPr="002901BB" w:rsidRDefault="00507112" w:rsidP="00DA5F49">
            <w:pPr>
              <w:pStyle w:val="TAL"/>
              <w:rPr>
                <w:sz w:val="16"/>
              </w:rPr>
            </w:pPr>
            <w:r>
              <w:rPr>
                <w:sz w:val="16"/>
              </w:rPr>
              <w:t>TEI8_Test</w:t>
            </w:r>
          </w:p>
        </w:tc>
        <w:tc>
          <w:tcPr>
            <w:tcW w:w="967" w:type="dxa"/>
          </w:tcPr>
          <w:p w14:paraId="0DDAB14B" w14:textId="77777777" w:rsidR="00507112" w:rsidRPr="002901BB" w:rsidRDefault="00507112" w:rsidP="00DA5F49">
            <w:pPr>
              <w:pStyle w:val="TAL"/>
              <w:rPr>
                <w:sz w:val="16"/>
              </w:rPr>
            </w:pPr>
            <w:r>
              <w:rPr>
                <w:sz w:val="16"/>
              </w:rPr>
              <w:t>agreed</w:t>
            </w:r>
          </w:p>
        </w:tc>
      </w:tr>
      <w:tr w:rsidR="00507112" w14:paraId="6CDE7D9F" w14:textId="77777777" w:rsidTr="00E27664">
        <w:tc>
          <w:tcPr>
            <w:tcW w:w="1097" w:type="dxa"/>
          </w:tcPr>
          <w:p w14:paraId="661EA564" w14:textId="77777777" w:rsidR="00507112" w:rsidRPr="002901BB" w:rsidRDefault="00507112" w:rsidP="00DA5F49">
            <w:pPr>
              <w:pStyle w:val="TAL"/>
              <w:rPr>
                <w:sz w:val="16"/>
              </w:rPr>
            </w:pPr>
            <w:r>
              <w:rPr>
                <w:sz w:val="16"/>
              </w:rPr>
              <w:t>R5-250451</w:t>
            </w:r>
          </w:p>
        </w:tc>
        <w:tc>
          <w:tcPr>
            <w:tcW w:w="2440" w:type="dxa"/>
          </w:tcPr>
          <w:p w14:paraId="40BBEBE2" w14:textId="77777777" w:rsidR="00507112" w:rsidRPr="002901BB" w:rsidRDefault="00507112" w:rsidP="00DA5F49">
            <w:pPr>
              <w:pStyle w:val="TAL"/>
              <w:rPr>
                <w:sz w:val="16"/>
              </w:rPr>
            </w:pPr>
            <w:r>
              <w:rPr>
                <w:sz w:val="16"/>
              </w:rPr>
              <w:t>Correction to NITZ testcase 12.2.1.13</w:t>
            </w:r>
          </w:p>
        </w:tc>
        <w:tc>
          <w:tcPr>
            <w:tcW w:w="1524" w:type="dxa"/>
          </w:tcPr>
          <w:p w14:paraId="04550EED" w14:textId="77777777" w:rsidR="00507112" w:rsidRPr="002901BB" w:rsidRDefault="00507112" w:rsidP="00DA5F49">
            <w:pPr>
              <w:pStyle w:val="TAL"/>
              <w:rPr>
                <w:sz w:val="16"/>
              </w:rPr>
            </w:pPr>
            <w:r>
              <w:rPr>
                <w:sz w:val="16"/>
              </w:rPr>
              <w:t>Qualcomm Incorporated</w:t>
            </w:r>
          </w:p>
        </w:tc>
        <w:tc>
          <w:tcPr>
            <w:tcW w:w="888" w:type="dxa"/>
          </w:tcPr>
          <w:p w14:paraId="4E2A5B0F" w14:textId="77777777" w:rsidR="00507112" w:rsidRPr="002901BB" w:rsidRDefault="00507112" w:rsidP="00DA5F49">
            <w:pPr>
              <w:pStyle w:val="TAL"/>
              <w:rPr>
                <w:sz w:val="16"/>
              </w:rPr>
            </w:pPr>
            <w:r>
              <w:rPr>
                <w:sz w:val="16"/>
              </w:rPr>
              <w:t>34.123-1</w:t>
            </w:r>
          </w:p>
        </w:tc>
        <w:tc>
          <w:tcPr>
            <w:tcW w:w="709" w:type="dxa"/>
          </w:tcPr>
          <w:p w14:paraId="49F43ACC" w14:textId="77777777" w:rsidR="00507112" w:rsidRPr="002901BB" w:rsidRDefault="00507112" w:rsidP="00DA5F49">
            <w:pPr>
              <w:pStyle w:val="TAL"/>
              <w:rPr>
                <w:sz w:val="16"/>
              </w:rPr>
            </w:pPr>
            <w:r>
              <w:rPr>
                <w:sz w:val="16"/>
              </w:rPr>
              <w:t>3942</w:t>
            </w:r>
          </w:p>
        </w:tc>
        <w:tc>
          <w:tcPr>
            <w:tcW w:w="281" w:type="dxa"/>
          </w:tcPr>
          <w:p w14:paraId="3980709D" w14:textId="77777777" w:rsidR="00507112" w:rsidRPr="002901BB" w:rsidRDefault="00507112" w:rsidP="00DA5F49">
            <w:pPr>
              <w:pStyle w:val="TAR"/>
              <w:rPr>
                <w:sz w:val="16"/>
              </w:rPr>
            </w:pPr>
            <w:r>
              <w:rPr>
                <w:sz w:val="16"/>
              </w:rPr>
              <w:t>-</w:t>
            </w:r>
          </w:p>
        </w:tc>
        <w:tc>
          <w:tcPr>
            <w:tcW w:w="711" w:type="dxa"/>
          </w:tcPr>
          <w:p w14:paraId="0F6CFBF9" w14:textId="77777777" w:rsidR="00507112" w:rsidRPr="002901BB" w:rsidRDefault="00507112" w:rsidP="00DA5F49">
            <w:pPr>
              <w:pStyle w:val="TAL"/>
              <w:rPr>
                <w:sz w:val="16"/>
              </w:rPr>
            </w:pPr>
            <w:r>
              <w:rPr>
                <w:sz w:val="16"/>
              </w:rPr>
              <w:t>Rel-15</w:t>
            </w:r>
          </w:p>
        </w:tc>
        <w:tc>
          <w:tcPr>
            <w:tcW w:w="306" w:type="dxa"/>
          </w:tcPr>
          <w:p w14:paraId="630B3720" w14:textId="77777777" w:rsidR="00507112" w:rsidRPr="002901BB" w:rsidRDefault="00507112" w:rsidP="00DA5F49">
            <w:pPr>
              <w:pStyle w:val="TAL"/>
              <w:rPr>
                <w:sz w:val="16"/>
              </w:rPr>
            </w:pPr>
            <w:r>
              <w:rPr>
                <w:sz w:val="16"/>
              </w:rPr>
              <w:t>F</w:t>
            </w:r>
          </w:p>
        </w:tc>
        <w:tc>
          <w:tcPr>
            <w:tcW w:w="4013" w:type="dxa"/>
          </w:tcPr>
          <w:p w14:paraId="404EC541" w14:textId="77777777" w:rsidR="00507112" w:rsidRPr="002901BB" w:rsidRDefault="00507112" w:rsidP="00DA5F49">
            <w:pPr>
              <w:pStyle w:val="TAL"/>
              <w:rPr>
                <w:sz w:val="16"/>
              </w:rPr>
            </w:pPr>
            <w:proofErr w:type="spellStart"/>
            <w:r>
              <w:rPr>
                <w:sz w:val="16"/>
              </w:rPr>
              <w:t>TEI_Test</w:t>
            </w:r>
            <w:proofErr w:type="spellEnd"/>
          </w:p>
        </w:tc>
        <w:tc>
          <w:tcPr>
            <w:tcW w:w="967" w:type="dxa"/>
          </w:tcPr>
          <w:p w14:paraId="28F22768" w14:textId="77777777" w:rsidR="00507112" w:rsidRPr="002901BB" w:rsidRDefault="00507112" w:rsidP="00DA5F49">
            <w:pPr>
              <w:pStyle w:val="TAL"/>
              <w:rPr>
                <w:sz w:val="16"/>
              </w:rPr>
            </w:pPr>
            <w:r>
              <w:rPr>
                <w:sz w:val="16"/>
              </w:rPr>
              <w:t>agreed</w:t>
            </w:r>
          </w:p>
        </w:tc>
      </w:tr>
      <w:tr w:rsidR="00507112" w14:paraId="0B13419D" w14:textId="77777777" w:rsidTr="00E27664">
        <w:tc>
          <w:tcPr>
            <w:tcW w:w="1097" w:type="dxa"/>
          </w:tcPr>
          <w:p w14:paraId="2E86297C" w14:textId="77777777" w:rsidR="00507112" w:rsidRPr="002901BB" w:rsidRDefault="00507112" w:rsidP="00DA5F49">
            <w:pPr>
              <w:pStyle w:val="TAL"/>
              <w:rPr>
                <w:sz w:val="16"/>
              </w:rPr>
            </w:pPr>
            <w:r>
              <w:rPr>
                <w:sz w:val="16"/>
              </w:rPr>
              <w:t>R5-250520</w:t>
            </w:r>
          </w:p>
        </w:tc>
        <w:tc>
          <w:tcPr>
            <w:tcW w:w="2440" w:type="dxa"/>
          </w:tcPr>
          <w:p w14:paraId="6BF24319" w14:textId="77777777" w:rsidR="00507112" w:rsidRPr="002901BB" w:rsidRDefault="00507112" w:rsidP="00DA5F49">
            <w:pPr>
              <w:pStyle w:val="TAL"/>
              <w:rPr>
                <w:sz w:val="16"/>
              </w:rPr>
            </w:pPr>
            <w:r>
              <w:rPr>
                <w:sz w:val="16"/>
              </w:rPr>
              <w:t>Correction to MM NITZ test case 9.4.10</w:t>
            </w:r>
          </w:p>
        </w:tc>
        <w:tc>
          <w:tcPr>
            <w:tcW w:w="1524" w:type="dxa"/>
          </w:tcPr>
          <w:p w14:paraId="48051A1B" w14:textId="77777777" w:rsidR="00507112" w:rsidRPr="002901BB" w:rsidRDefault="00507112" w:rsidP="00DA5F49">
            <w:pPr>
              <w:pStyle w:val="TAL"/>
              <w:rPr>
                <w:sz w:val="16"/>
              </w:rPr>
            </w:pPr>
            <w:r>
              <w:rPr>
                <w:sz w:val="16"/>
              </w:rPr>
              <w:t>Keysight Technologies UK</w:t>
            </w:r>
          </w:p>
        </w:tc>
        <w:tc>
          <w:tcPr>
            <w:tcW w:w="888" w:type="dxa"/>
          </w:tcPr>
          <w:p w14:paraId="06C759C0" w14:textId="77777777" w:rsidR="00507112" w:rsidRPr="002901BB" w:rsidRDefault="00507112" w:rsidP="00DA5F49">
            <w:pPr>
              <w:pStyle w:val="TAL"/>
              <w:rPr>
                <w:sz w:val="16"/>
              </w:rPr>
            </w:pPr>
            <w:r>
              <w:rPr>
                <w:sz w:val="16"/>
              </w:rPr>
              <w:t>34.123-1</w:t>
            </w:r>
          </w:p>
        </w:tc>
        <w:tc>
          <w:tcPr>
            <w:tcW w:w="709" w:type="dxa"/>
          </w:tcPr>
          <w:p w14:paraId="28CAC95B" w14:textId="77777777" w:rsidR="00507112" w:rsidRPr="002901BB" w:rsidRDefault="00507112" w:rsidP="00DA5F49">
            <w:pPr>
              <w:pStyle w:val="TAL"/>
              <w:rPr>
                <w:sz w:val="16"/>
              </w:rPr>
            </w:pPr>
            <w:r>
              <w:rPr>
                <w:sz w:val="16"/>
              </w:rPr>
              <w:t>3943</w:t>
            </w:r>
          </w:p>
        </w:tc>
        <w:tc>
          <w:tcPr>
            <w:tcW w:w="281" w:type="dxa"/>
          </w:tcPr>
          <w:p w14:paraId="069B8127" w14:textId="77777777" w:rsidR="00507112" w:rsidRPr="002901BB" w:rsidRDefault="00507112" w:rsidP="00DA5F49">
            <w:pPr>
              <w:pStyle w:val="TAR"/>
              <w:rPr>
                <w:sz w:val="16"/>
              </w:rPr>
            </w:pPr>
            <w:r>
              <w:rPr>
                <w:sz w:val="16"/>
              </w:rPr>
              <w:t>-</w:t>
            </w:r>
          </w:p>
        </w:tc>
        <w:tc>
          <w:tcPr>
            <w:tcW w:w="711" w:type="dxa"/>
          </w:tcPr>
          <w:p w14:paraId="16B66786" w14:textId="77777777" w:rsidR="00507112" w:rsidRPr="002901BB" w:rsidRDefault="00507112" w:rsidP="00DA5F49">
            <w:pPr>
              <w:pStyle w:val="TAL"/>
              <w:rPr>
                <w:sz w:val="16"/>
              </w:rPr>
            </w:pPr>
            <w:r>
              <w:rPr>
                <w:sz w:val="16"/>
              </w:rPr>
              <w:t>Rel-15</w:t>
            </w:r>
          </w:p>
        </w:tc>
        <w:tc>
          <w:tcPr>
            <w:tcW w:w="306" w:type="dxa"/>
          </w:tcPr>
          <w:p w14:paraId="6EAE358D" w14:textId="77777777" w:rsidR="00507112" w:rsidRPr="002901BB" w:rsidRDefault="00507112" w:rsidP="00DA5F49">
            <w:pPr>
              <w:pStyle w:val="TAL"/>
              <w:rPr>
                <w:sz w:val="16"/>
              </w:rPr>
            </w:pPr>
            <w:r>
              <w:rPr>
                <w:sz w:val="16"/>
              </w:rPr>
              <w:t>F</w:t>
            </w:r>
          </w:p>
        </w:tc>
        <w:tc>
          <w:tcPr>
            <w:tcW w:w="4013" w:type="dxa"/>
          </w:tcPr>
          <w:p w14:paraId="2C495311" w14:textId="77777777" w:rsidR="00507112" w:rsidRPr="002901BB" w:rsidRDefault="00507112" w:rsidP="00DA5F49">
            <w:pPr>
              <w:pStyle w:val="TAL"/>
              <w:rPr>
                <w:sz w:val="16"/>
              </w:rPr>
            </w:pPr>
            <w:r>
              <w:rPr>
                <w:sz w:val="16"/>
              </w:rPr>
              <w:t>TEI8_Test</w:t>
            </w:r>
          </w:p>
        </w:tc>
        <w:tc>
          <w:tcPr>
            <w:tcW w:w="967" w:type="dxa"/>
          </w:tcPr>
          <w:p w14:paraId="14047BEF" w14:textId="77777777" w:rsidR="00507112" w:rsidRPr="002901BB" w:rsidRDefault="00507112" w:rsidP="00DA5F49">
            <w:pPr>
              <w:pStyle w:val="TAL"/>
              <w:rPr>
                <w:sz w:val="16"/>
              </w:rPr>
            </w:pPr>
            <w:r>
              <w:rPr>
                <w:sz w:val="16"/>
              </w:rPr>
              <w:t>withdrawn</w:t>
            </w:r>
          </w:p>
        </w:tc>
      </w:tr>
      <w:tr w:rsidR="00507112" w14:paraId="75B76FF2" w14:textId="77777777" w:rsidTr="00E27664">
        <w:tc>
          <w:tcPr>
            <w:tcW w:w="1097" w:type="dxa"/>
          </w:tcPr>
          <w:p w14:paraId="7CC8E9F1" w14:textId="77777777" w:rsidR="00507112" w:rsidRPr="002901BB" w:rsidRDefault="00507112" w:rsidP="00DA5F49">
            <w:pPr>
              <w:pStyle w:val="TAL"/>
              <w:rPr>
                <w:sz w:val="16"/>
              </w:rPr>
            </w:pPr>
            <w:r>
              <w:rPr>
                <w:sz w:val="16"/>
              </w:rPr>
              <w:t>R5-250102</w:t>
            </w:r>
          </w:p>
        </w:tc>
        <w:tc>
          <w:tcPr>
            <w:tcW w:w="2440" w:type="dxa"/>
          </w:tcPr>
          <w:p w14:paraId="42C3AE73" w14:textId="77777777" w:rsidR="00507112" w:rsidRPr="002901BB" w:rsidRDefault="00507112" w:rsidP="00DA5F49">
            <w:pPr>
              <w:pStyle w:val="TAL"/>
              <w:rPr>
                <w:sz w:val="16"/>
              </w:rPr>
            </w:pPr>
            <w:r>
              <w:rPr>
                <w:sz w:val="16"/>
              </w:rPr>
              <w:t>Add new test case 8.17 Initial Registration / IMS data channel</w:t>
            </w:r>
          </w:p>
        </w:tc>
        <w:tc>
          <w:tcPr>
            <w:tcW w:w="1524" w:type="dxa"/>
          </w:tcPr>
          <w:p w14:paraId="68083AD5" w14:textId="77777777" w:rsidR="00507112" w:rsidRPr="002901BB" w:rsidRDefault="00507112" w:rsidP="00DA5F49">
            <w:pPr>
              <w:pStyle w:val="TAL"/>
              <w:rPr>
                <w:sz w:val="16"/>
              </w:rPr>
            </w:pPr>
            <w:r>
              <w:rPr>
                <w:sz w:val="16"/>
              </w:rPr>
              <w:t>China Telecom Corporation Ltd.</w:t>
            </w:r>
          </w:p>
        </w:tc>
        <w:tc>
          <w:tcPr>
            <w:tcW w:w="888" w:type="dxa"/>
          </w:tcPr>
          <w:p w14:paraId="1EC5DB0B" w14:textId="77777777" w:rsidR="00507112" w:rsidRPr="002901BB" w:rsidRDefault="00507112" w:rsidP="00DA5F49">
            <w:pPr>
              <w:pStyle w:val="TAL"/>
              <w:rPr>
                <w:sz w:val="16"/>
              </w:rPr>
            </w:pPr>
            <w:r>
              <w:rPr>
                <w:sz w:val="16"/>
              </w:rPr>
              <w:t>34.229-1</w:t>
            </w:r>
          </w:p>
        </w:tc>
        <w:tc>
          <w:tcPr>
            <w:tcW w:w="709" w:type="dxa"/>
          </w:tcPr>
          <w:p w14:paraId="2770EA6C" w14:textId="77777777" w:rsidR="00507112" w:rsidRPr="002901BB" w:rsidRDefault="00507112" w:rsidP="00DA5F49">
            <w:pPr>
              <w:pStyle w:val="TAL"/>
              <w:rPr>
                <w:sz w:val="16"/>
              </w:rPr>
            </w:pPr>
            <w:r>
              <w:rPr>
                <w:sz w:val="16"/>
              </w:rPr>
              <w:t>1560</w:t>
            </w:r>
          </w:p>
        </w:tc>
        <w:tc>
          <w:tcPr>
            <w:tcW w:w="281" w:type="dxa"/>
          </w:tcPr>
          <w:p w14:paraId="31DDF845" w14:textId="77777777" w:rsidR="00507112" w:rsidRPr="002901BB" w:rsidRDefault="00507112" w:rsidP="00DA5F49">
            <w:pPr>
              <w:pStyle w:val="TAR"/>
              <w:rPr>
                <w:sz w:val="16"/>
              </w:rPr>
            </w:pPr>
            <w:r>
              <w:rPr>
                <w:sz w:val="16"/>
              </w:rPr>
              <w:t>-</w:t>
            </w:r>
          </w:p>
        </w:tc>
        <w:tc>
          <w:tcPr>
            <w:tcW w:w="711" w:type="dxa"/>
          </w:tcPr>
          <w:p w14:paraId="2B8A2A09" w14:textId="77777777" w:rsidR="00507112" w:rsidRPr="002901BB" w:rsidRDefault="00507112" w:rsidP="00DA5F49">
            <w:pPr>
              <w:pStyle w:val="TAL"/>
              <w:rPr>
                <w:sz w:val="16"/>
              </w:rPr>
            </w:pPr>
            <w:r>
              <w:rPr>
                <w:sz w:val="16"/>
              </w:rPr>
              <w:t>Rel-18</w:t>
            </w:r>
          </w:p>
        </w:tc>
        <w:tc>
          <w:tcPr>
            <w:tcW w:w="306" w:type="dxa"/>
          </w:tcPr>
          <w:p w14:paraId="6E7B733C" w14:textId="77777777" w:rsidR="00507112" w:rsidRPr="002901BB" w:rsidRDefault="00507112" w:rsidP="00DA5F49">
            <w:pPr>
              <w:pStyle w:val="TAL"/>
              <w:rPr>
                <w:sz w:val="16"/>
              </w:rPr>
            </w:pPr>
            <w:r>
              <w:rPr>
                <w:sz w:val="16"/>
              </w:rPr>
              <w:t>F</w:t>
            </w:r>
          </w:p>
        </w:tc>
        <w:tc>
          <w:tcPr>
            <w:tcW w:w="4013" w:type="dxa"/>
          </w:tcPr>
          <w:p w14:paraId="1100A814" w14:textId="77777777" w:rsidR="00507112" w:rsidRPr="002901BB" w:rsidRDefault="00507112" w:rsidP="00DA5F49">
            <w:pPr>
              <w:pStyle w:val="TAL"/>
              <w:rPr>
                <w:sz w:val="16"/>
              </w:rPr>
            </w:pPr>
            <w:proofErr w:type="spellStart"/>
            <w:r>
              <w:rPr>
                <w:sz w:val="16"/>
              </w:rPr>
              <w:t>NG_RTC_IMS_dataCH-UEConTest</w:t>
            </w:r>
            <w:proofErr w:type="spellEnd"/>
          </w:p>
        </w:tc>
        <w:tc>
          <w:tcPr>
            <w:tcW w:w="967" w:type="dxa"/>
          </w:tcPr>
          <w:p w14:paraId="613CD4AA" w14:textId="77777777" w:rsidR="00507112" w:rsidRPr="002901BB" w:rsidRDefault="00507112" w:rsidP="00DA5F49">
            <w:pPr>
              <w:pStyle w:val="TAL"/>
              <w:rPr>
                <w:sz w:val="16"/>
              </w:rPr>
            </w:pPr>
            <w:r>
              <w:rPr>
                <w:sz w:val="16"/>
              </w:rPr>
              <w:t>withdrawn</w:t>
            </w:r>
          </w:p>
        </w:tc>
      </w:tr>
      <w:tr w:rsidR="00507112" w14:paraId="586956D9" w14:textId="77777777" w:rsidTr="00E27664">
        <w:tc>
          <w:tcPr>
            <w:tcW w:w="1097" w:type="dxa"/>
          </w:tcPr>
          <w:p w14:paraId="194E903A" w14:textId="77777777" w:rsidR="00507112" w:rsidRPr="002901BB" w:rsidRDefault="00507112" w:rsidP="00DA5F49">
            <w:pPr>
              <w:pStyle w:val="TAL"/>
              <w:rPr>
                <w:sz w:val="16"/>
              </w:rPr>
            </w:pPr>
            <w:r>
              <w:rPr>
                <w:sz w:val="16"/>
              </w:rPr>
              <w:t>R5-250338</w:t>
            </w:r>
          </w:p>
        </w:tc>
        <w:tc>
          <w:tcPr>
            <w:tcW w:w="2440" w:type="dxa"/>
          </w:tcPr>
          <w:p w14:paraId="75FFB78A" w14:textId="77777777" w:rsidR="00507112" w:rsidRPr="002901BB" w:rsidRDefault="00507112" w:rsidP="00DA5F49">
            <w:pPr>
              <w:pStyle w:val="TAL"/>
              <w:rPr>
                <w:sz w:val="16"/>
              </w:rPr>
            </w:pPr>
            <w:r>
              <w:rPr>
                <w:sz w:val="16"/>
              </w:rPr>
              <w:t>Correction of annex A.1.1</w:t>
            </w:r>
          </w:p>
        </w:tc>
        <w:tc>
          <w:tcPr>
            <w:tcW w:w="1524" w:type="dxa"/>
          </w:tcPr>
          <w:p w14:paraId="6E312B5B" w14:textId="77777777" w:rsidR="00507112" w:rsidRPr="002901BB" w:rsidRDefault="00507112" w:rsidP="00DA5F49">
            <w:pPr>
              <w:pStyle w:val="TAL"/>
              <w:rPr>
                <w:sz w:val="16"/>
              </w:rPr>
            </w:pPr>
            <w:r>
              <w:rPr>
                <w:sz w:val="16"/>
              </w:rPr>
              <w:t>MCC TF160</w:t>
            </w:r>
          </w:p>
        </w:tc>
        <w:tc>
          <w:tcPr>
            <w:tcW w:w="888" w:type="dxa"/>
          </w:tcPr>
          <w:p w14:paraId="6F593692" w14:textId="77777777" w:rsidR="00507112" w:rsidRPr="002901BB" w:rsidRDefault="00507112" w:rsidP="00DA5F49">
            <w:pPr>
              <w:pStyle w:val="TAL"/>
              <w:rPr>
                <w:sz w:val="16"/>
              </w:rPr>
            </w:pPr>
            <w:r>
              <w:rPr>
                <w:sz w:val="16"/>
              </w:rPr>
              <w:t>34.229-1</w:t>
            </w:r>
          </w:p>
        </w:tc>
        <w:tc>
          <w:tcPr>
            <w:tcW w:w="709" w:type="dxa"/>
          </w:tcPr>
          <w:p w14:paraId="4C8F6A43" w14:textId="77777777" w:rsidR="00507112" w:rsidRPr="002901BB" w:rsidRDefault="00507112" w:rsidP="00DA5F49">
            <w:pPr>
              <w:pStyle w:val="TAL"/>
              <w:rPr>
                <w:sz w:val="16"/>
              </w:rPr>
            </w:pPr>
            <w:r>
              <w:rPr>
                <w:sz w:val="16"/>
              </w:rPr>
              <w:t>1561</w:t>
            </w:r>
          </w:p>
        </w:tc>
        <w:tc>
          <w:tcPr>
            <w:tcW w:w="281" w:type="dxa"/>
          </w:tcPr>
          <w:p w14:paraId="34EC637C" w14:textId="77777777" w:rsidR="00507112" w:rsidRPr="002901BB" w:rsidRDefault="00507112" w:rsidP="00DA5F49">
            <w:pPr>
              <w:pStyle w:val="TAR"/>
              <w:rPr>
                <w:sz w:val="16"/>
              </w:rPr>
            </w:pPr>
            <w:r>
              <w:rPr>
                <w:sz w:val="16"/>
              </w:rPr>
              <w:t>-</w:t>
            </w:r>
          </w:p>
        </w:tc>
        <w:tc>
          <w:tcPr>
            <w:tcW w:w="711" w:type="dxa"/>
          </w:tcPr>
          <w:p w14:paraId="6BB14909" w14:textId="77777777" w:rsidR="00507112" w:rsidRPr="002901BB" w:rsidRDefault="00507112" w:rsidP="00DA5F49">
            <w:pPr>
              <w:pStyle w:val="TAL"/>
              <w:rPr>
                <w:sz w:val="16"/>
              </w:rPr>
            </w:pPr>
            <w:r>
              <w:rPr>
                <w:sz w:val="16"/>
              </w:rPr>
              <w:t>Rel-18</w:t>
            </w:r>
          </w:p>
        </w:tc>
        <w:tc>
          <w:tcPr>
            <w:tcW w:w="306" w:type="dxa"/>
          </w:tcPr>
          <w:p w14:paraId="0B4BD8EE" w14:textId="77777777" w:rsidR="00507112" w:rsidRPr="002901BB" w:rsidRDefault="00507112" w:rsidP="00DA5F49">
            <w:pPr>
              <w:pStyle w:val="TAL"/>
              <w:rPr>
                <w:sz w:val="16"/>
              </w:rPr>
            </w:pPr>
            <w:r>
              <w:rPr>
                <w:sz w:val="16"/>
              </w:rPr>
              <w:t>F</w:t>
            </w:r>
          </w:p>
        </w:tc>
        <w:tc>
          <w:tcPr>
            <w:tcW w:w="4013" w:type="dxa"/>
          </w:tcPr>
          <w:p w14:paraId="77CDE345" w14:textId="77777777" w:rsidR="00507112" w:rsidRPr="002901BB" w:rsidRDefault="00507112" w:rsidP="00DA5F49">
            <w:pPr>
              <w:pStyle w:val="TAL"/>
              <w:rPr>
                <w:sz w:val="16"/>
              </w:rPr>
            </w:pPr>
            <w:r>
              <w:rPr>
                <w:sz w:val="16"/>
              </w:rPr>
              <w:t>TEI9_Test</w:t>
            </w:r>
          </w:p>
        </w:tc>
        <w:tc>
          <w:tcPr>
            <w:tcW w:w="967" w:type="dxa"/>
          </w:tcPr>
          <w:p w14:paraId="3094D2D7" w14:textId="77777777" w:rsidR="00507112" w:rsidRPr="002901BB" w:rsidRDefault="00507112" w:rsidP="00DA5F49">
            <w:pPr>
              <w:pStyle w:val="TAL"/>
              <w:rPr>
                <w:sz w:val="16"/>
              </w:rPr>
            </w:pPr>
            <w:r>
              <w:rPr>
                <w:sz w:val="16"/>
              </w:rPr>
              <w:t>agreed</w:t>
            </w:r>
          </w:p>
        </w:tc>
      </w:tr>
      <w:tr w:rsidR="00507112" w14:paraId="323259C1" w14:textId="77777777" w:rsidTr="00E27664">
        <w:tc>
          <w:tcPr>
            <w:tcW w:w="1097" w:type="dxa"/>
          </w:tcPr>
          <w:p w14:paraId="5C35AD61" w14:textId="77777777" w:rsidR="00507112" w:rsidRPr="002901BB" w:rsidRDefault="00507112" w:rsidP="00DA5F49">
            <w:pPr>
              <w:pStyle w:val="TAL"/>
              <w:rPr>
                <w:sz w:val="16"/>
              </w:rPr>
            </w:pPr>
            <w:r>
              <w:rPr>
                <w:sz w:val="16"/>
              </w:rPr>
              <w:t>R5-250339</w:t>
            </w:r>
          </w:p>
        </w:tc>
        <w:tc>
          <w:tcPr>
            <w:tcW w:w="2440" w:type="dxa"/>
          </w:tcPr>
          <w:p w14:paraId="12494752" w14:textId="77777777" w:rsidR="00507112" w:rsidRPr="002901BB" w:rsidRDefault="00507112" w:rsidP="00DA5F49">
            <w:pPr>
              <w:pStyle w:val="TAL"/>
              <w:rPr>
                <w:sz w:val="16"/>
              </w:rPr>
            </w:pPr>
            <w:r>
              <w:rPr>
                <w:sz w:val="16"/>
              </w:rPr>
              <w:t>Correction of annex A.2.1</w:t>
            </w:r>
          </w:p>
        </w:tc>
        <w:tc>
          <w:tcPr>
            <w:tcW w:w="1524" w:type="dxa"/>
          </w:tcPr>
          <w:p w14:paraId="2041C98A" w14:textId="77777777" w:rsidR="00507112" w:rsidRPr="002901BB" w:rsidRDefault="00507112" w:rsidP="00DA5F49">
            <w:pPr>
              <w:pStyle w:val="TAL"/>
              <w:rPr>
                <w:sz w:val="16"/>
              </w:rPr>
            </w:pPr>
            <w:r>
              <w:rPr>
                <w:sz w:val="16"/>
              </w:rPr>
              <w:t>MCC TF160</w:t>
            </w:r>
          </w:p>
        </w:tc>
        <w:tc>
          <w:tcPr>
            <w:tcW w:w="888" w:type="dxa"/>
          </w:tcPr>
          <w:p w14:paraId="16DD882E" w14:textId="77777777" w:rsidR="00507112" w:rsidRPr="002901BB" w:rsidRDefault="00507112" w:rsidP="00DA5F49">
            <w:pPr>
              <w:pStyle w:val="TAL"/>
              <w:rPr>
                <w:sz w:val="16"/>
              </w:rPr>
            </w:pPr>
            <w:r>
              <w:rPr>
                <w:sz w:val="16"/>
              </w:rPr>
              <w:t>34.229-1</w:t>
            </w:r>
          </w:p>
        </w:tc>
        <w:tc>
          <w:tcPr>
            <w:tcW w:w="709" w:type="dxa"/>
          </w:tcPr>
          <w:p w14:paraId="4BBE0668" w14:textId="77777777" w:rsidR="00507112" w:rsidRPr="002901BB" w:rsidRDefault="00507112" w:rsidP="00DA5F49">
            <w:pPr>
              <w:pStyle w:val="TAL"/>
              <w:rPr>
                <w:sz w:val="16"/>
              </w:rPr>
            </w:pPr>
            <w:r>
              <w:rPr>
                <w:sz w:val="16"/>
              </w:rPr>
              <w:t>1562</w:t>
            </w:r>
          </w:p>
        </w:tc>
        <w:tc>
          <w:tcPr>
            <w:tcW w:w="281" w:type="dxa"/>
          </w:tcPr>
          <w:p w14:paraId="54089860" w14:textId="77777777" w:rsidR="00507112" w:rsidRPr="002901BB" w:rsidRDefault="00507112" w:rsidP="00DA5F49">
            <w:pPr>
              <w:pStyle w:val="TAR"/>
              <w:rPr>
                <w:sz w:val="16"/>
              </w:rPr>
            </w:pPr>
            <w:r>
              <w:rPr>
                <w:sz w:val="16"/>
              </w:rPr>
              <w:t>-</w:t>
            </w:r>
          </w:p>
        </w:tc>
        <w:tc>
          <w:tcPr>
            <w:tcW w:w="711" w:type="dxa"/>
          </w:tcPr>
          <w:p w14:paraId="68CA777C" w14:textId="77777777" w:rsidR="00507112" w:rsidRPr="002901BB" w:rsidRDefault="00507112" w:rsidP="00DA5F49">
            <w:pPr>
              <w:pStyle w:val="TAL"/>
              <w:rPr>
                <w:sz w:val="16"/>
              </w:rPr>
            </w:pPr>
            <w:r>
              <w:rPr>
                <w:sz w:val="16"/>
              </w:rPr>
              <w:t>Rel-18</w:t>
            </w:r>
          </w:p>
        </w:tc>
        <w:tc>
          <w:tcPr>
            <w:tcW w:w="306" w:type="dxa"/>
          </w:tcPr>
          <w:p w14:paraId="3A56BD5E" w14:textId="77777777" w:rsidR="00507112" w:rsidRPr="002901BB" w:rsidRDefault="00507112" w:rsidP="00DA5F49">
            <w:pPr>
              <w:pStyle w:val="TAL"/>
              <w:rPr>
                <w:sz w:val="16"/>
              </w:rPr>
            </w:pPr>
            <w:r>
              <w:rPr>
                <w:sz w:val="16"/>
              </w:rPr>
              <w:t>F</w:t>
            </w:r>
          </w:p>
        </w:tc>
        <w:tc>
          <w:tcPr>
            <w:tcW w:w="4013" w:type="dxa"/>
          </w:tcPr>
          <w:p w14:paraId="2CAB9983" w14:textId="77777777" w:rsidR="00507112" w:rsidRPr="002901BB" w:rsidRDefault="00507112" w:rsidP="00DA5F49">
            <w:pPr>
              <w:pStyle w:val="TAL"/>
              <w:rPr>
                <w:sz w:val="16"/>
              </w:rPr>
            </w:pPr>
            <w:r>
              <w:rPr>
                <w:sz w:val="16"/>
              </w:rPr>
              <w:t>TEI9_Test</w:t>
            </w:r>
          </w:p>
        </w:tc>
        <w:tc>
          <w:tcPr>
            <w:tcW w:w="967" w:type="dxa"/>
          </w:tcPr>
          <w:p w14:paraId="4E2D12AD" w14:textId="77777777" w:rsidR="00507112" w:rsidRPr="002901BB" w:rsidRDefault="00507112" w:rsidP="00DA5F49">
            <w:pPr>
              <w:pStyle w:val="TAL"/>
              <w:rPr>
                <w:sz w:val="16"/>
              </w:rPr>
            </w:pPr>
            <w:r>
              <w:rPr>
                <w:sz w:val="16"/>
              </w:rPr>
              <w:t>agreed</w:t>
            </w:r>
          </w:p>
        </w:tc>
      </w:tr>
      <w:tr w:rsidR="00507112" w14:paraId="78840863" w14:textId="77777777" w:rsidTr="00E27664">
        <w:tc>
          <w:tcPr>
            <w:tcW w:w="1097" w:type="dxa"/>
          </w:tcPr>
          <w:p w14:paraId="50AA11F6" w14:textId="77777777" w:rsidR="00507112" w:rsidRPr="002901BB" w:rsidRDefault="00507112" w:rsidP="00DA5F49">
            <w:pPr>
              <w:pStyle w:val="TAL"/>
              <w:rPr>
                <w:sz w:val="16"/>
              </w:rPr>
            </w:pPr>
            <w:r>
              <w:rPr>
                <w:sz w:val="16"/>
              </w:rPr>
              <w:t>R5-250340</w:t>
            </w:r>
          </w:p>
        </w:tc>
        <w:tc>
          <w:tcPr>
            <w:tcW w:w="2440" w:type="dxa"/>
          </w:tcPr>
          <w:p w14:paraId="277FE3D5" w14:textId="77777777" w:rsidR="00507112" w:rsidRPr="002901BB" w:rsidRDefault="00507112" w:rsidP="00DA5F49">
            <w:pPr>
              <w:pStyle w:val="TAL"/>
              <w:rPr>
                <w:sz w:val="16"/>
              </w:rPr>
            </w:pPr>
            <w:r>
              <w:rPr>
                <w:sz w:val="16"/>
              </w:rPr>
              <w:t>Correction of annex A.2.19</w:t>
            </w:r>
          </w:p>
        </w:tc>
        <w:tc>
          <w:tcPr>
            <w:tcW w:w="1524" w:type="dxa"/>
          </w:tcPr>
          <w:p w14:paraId="70543792" w14:textId="77777777" w:rsidR="00507112" w:rsidRPr="002901BB" w:rsidRDefault="00507112" w:rsidP="00DA5F49">
            <w:pPr>
              <w:pStyle w:val="TAL"/>
              <w:rPr>
                <w:sz w:val="16"/>
              </w:rPr>
            </w:pPr>
            <w:r>
              <w:rPr>
                <w:sz w:val="16"/>
              </w:rPr>
              <w:t>MCC TF160</w:t>
            </w:r>
          </w:p>
        </w:tc>
        <w:tc>
          <w:tcPr>
            <w:tcW w:w="888" w:type="dxa"/>
          </w:tcPr>
          <w:p w14:paraId="69E4CA08" w14:textId="77777777" w:rsidR="00507112" w:rsidRPr="002901BB" w:rsidRDefault="00507112" w:rsidP="00DA5F49">
            <w:pPr>
              <w:pStyle w:val="TAL"/>
              <w:rPr>
                <w:sz w:val="16"/>
              </w:rPr>
            </w:pPr>
            <w:r>
              <w:rPr>
                <w:sz w:val="16"/>
              </w:rPr>
              <w:t>34.229-1</w:t>
            </w:r>
          </w:p>
        </w:tc>
        <w:tc>
          <w:tcPr>
            <w:tcW w:w="709" w:type="dxa"/>
          </w:tcPr>
          <w:p w14:paraId="092787A0" w14:textId="77777777" w:rsidR="00507112" w:rsidRPr="002901BB" w:rsidRDefault="00507112" w:rsidP="00DA5F49">
            <w:pPr>
              <w:pStyle w:val="TAL"/>
              <w:rPr>
                <w:sz w:val="16"/>
              </w:rPr>
            </w:pPr>
            <w:r>
              <w:rPr>
                <w:sz w:val="16"/>
              </w:rPr>
              <w:t>1563</w:t>
            </w:r>
          </w:p>
        </w:tc>
        <w:tc>
          <w:tcPr>
            <w:tcW w:w="281" w:type="dxa"/>
          </w:tcPr>
          <w:p w14:paraId="4C8ABC1F" w14:textId="77777777" w:rsidR="00507112" w:rsidRPr="002901BB" w:rsidRDefault="00507112" w:rsidP="00DA5F49">
            <w:pPr>
              <w:pStyle w:val="TAR"/>
              <w:rPr>
                <w:sz w:val="16"/>
              </w:rPr>
            </w:pPr>
            <w:r>
              <w:rPr>
                <w:sz w:val="16"/>
              </w:rPr>
              <w:t>-</w:t>
            </w:r>
          </w:p>
        </w:tc>
        <w:tc>
          <w:tcPr>
            <w:tcW w:w="711" w:type="dxa"/>
          </w:tcPr>
          <w:p w14:paraId="015FD78B" w14:textId="77777777" w:rsidR="00507112" w:rsidRPr="002901BB" w:rsidRDefault="00507112" w:rsidP="00DA5F49">
            <w:pPr>
              <w:pStyle w:val="TAL"/>
              <w:rPr>
                <w:sz w:val="16"/>
              </w:rPr>
            </w:pPr>
            <w:r>
              <w:rPr>
                <w:sz w:val="16"/>
              </w:rPr>
              <w:t>Rel-18</w:t>
            </w:r>
          </w:p>
        </w:tc>
        <w:tc>
          <w:tcPr>
            <w:tcW w:w="306" w:type="dxa"/>
          </w:tcPr>
          <w:p w14:paraId="54DCA0A6" w14:textId="77777777" w:rsidR="00507112" w:rsidRPr="002901BB" w:rsidRDefault="00507112" w:rsidP="00DA5F49">
            <w:pPr>
              <w:pStyle w:val="TAL"/>
              <w:rPr>
                <w:sz w:val="16"/>
              </w:rPr>
            </w:pPr>
            <w:r>
              <w:rPr>
                <w:sz w:val="16"/>
              </w:rPr>
              <w:t>F</w:t>
            </w:r>
          </w:p>
        </w:tc>
        <w:tc>
          <w:tcPr>
            <w:tcW w:w="4013" w:type="dxa"/>
          </w:tcPr>
          <w:p w14:paraId="2F0BE024" w14:textId="77777777" w:rsidR="00507112" w:rsidRPr="002901BB" w:rsidRDefault="00507112" w:rsidP="00DA5F49">
            <w:pPr>
              <w:pStyle w:val="TAL"/>
              <w:rPr>
                <w:sz w:val="16"/>
              </w:rPr>
            </w:pPr>
            <w:r>
              <w:rPr>
                <w:sz w:val="16"/>
              </w:rPr>
              <w:t>TEI14_Test, EIEI-</w:t>
            </w:r>
            <w:proofErr w:type="spellStart"/>
            <w:r>
              <w:rPr>
                <w:sz w:val="16"/>
              </w:rPr>
              <w:t>UEConTest</w:t>
            </w:r>
            <w:proofErr w:type="spellEnd"/>
          </w:p>
        </w:tc>
        <w:tc>
          <w:tcPr>
            <w:tcW w:w="967" w:type="dxa"/>
          </w:tcPr>
          <w:p w14:paraId="75A2903A" w14:textId="77777777" w:rsidR="00507112" w:rsidRPr="002901BB" w:rsidRDefault="00507112" w:rsidP="00DA5F49">
            <w:pPr>
              <w:pStyle w:val="TAL"/>
              <w:rPr>
                <w:sz w:val="16"/>
              </w:rPr>
            </w:pPr>
            <w:r>
              <w:rPr>
                <w:sz w:val="16"/>
              </w:rPr>
              <w:t>withdrawn</w:t>
            </w:r>
          </w:p>
        </w:tc>
      </w:tr>
      <w:tr w:rsidR="00507112" w14:paraId="1AA3F9AE" w14:textId="77777777" w:rsidTr="00E27664">
        <w:tc>
          <w:tcPr>
            <w:tcW w:w="1097" w:type="dxa"/>
          </w:tcPr>
          <w:p w14:paraId="7C42BFF6" w14:textId="77777777" w:rsidR="00507112" w:rsidRPr="002901BB" w:rsidRDefault="00507112" w:rsidP="00DA5F49">
            <w:pPr>
              <w:pStyle w:val="TAL"/>
              <w:rPr>
                <w:sz w:val="16"/>
              </w:rPr>
            </w:pPr>
            <w:r>
              <w:rPr>
                <w:sz w:val="16"/>
              </w:rPr>
              <w:t>R5-250341</w:t>
            </w:r>
          </w:p>
        </w:tc>
        <w:tc>
          <w:tcPr>
            <w:tcW w:w="2440" w:type="dxa"/>
          </w:tcPr>
          <w:p w14:paraId="27CB4644" w14:textId="77777777" w:rsidR="00507112" w:rsidRPr="002901BB" w:rsidRDefault="00507112" w:rsidP="00DA5F49">
            <w:pPr>
              <w:pStyle w:val="TAL"/>
              <w:rPr>
                <w:sz w:val="16"/>
              </w:rPr>
            </w:pPr>
            <w:r>
              <w:rPr>
                <w:sz w:val="16"/>
              </w:rPr>
              <w:t>Correction of annex A.2.3</w:t>
            </w:r>
          </w:p>
        </w:tc>
        <w:tc>
          <w:tcPr>
            <w:tcW w:w="1524" w:type="dxa"/>
          </w:tcPr>
          <w:p w14:paraId="3C5368F5" w14:textId="77777777" w:rsidR="00507112" w:rsidRPr="002901BB" w:rsidRDefault="00507112" w:rsidP="00DA5F49">
            <w:pPr>
              <w:pStyle w:val="TAL"/>
              <w:rPr>
                <w:sz w:val="16"/>
              </w:rPr>
            </w:pPr>
            <w:r>
              <w:rPr>
                <w:sz w:val="16"/>
              </w:rPr>
              <w:t>MCC TF160</w:t>
            </w:r>
          </w:p>
        </w:tc>
        <w:tc>
          <w:tcPr>
            <w:tcW w:w="888" w:type="dxa"/>
          </w:tcPr>
          <w:p w14:paraId="66EE5911" w14:textId="77777777" w:rsidR="00507112" w:rsidRPr="002901BB" w:rsidRDefault="00507112" w:rsidP="00DA5F49">
            <w:pPr>
              <w:pStyle w:val="TAL"/>
              <w:rPr>
                <w:sz w:val="16"/>
              </w:rPr>
            </w:pPr>
            <w:r>
              <w:rPr>
                <w:sz w:val="16"/>
              </w:rPr>
              <w:t>34.229-1</w:t>
            </w:r>
          </w:p>
        </w:tc>
        <w:tc>
          <w:tcPr>
            <w:tcW w:w="709" w:type="dxa"/>
          </w:tcPr>
          <w:p w14:paraId="60DBC7C0" w14:textId="77777777" w:rsidR="00507112" w:rsidRPr="002901BB" w:rsidRDefault="00507112" w:rsidP="00DA5F49">
            <w:pPr>
              <w:pStyle w:val="TAL"/>
              <w:rPr>
                <w:sz w:val="16"/>
              </w:rPr>
            </w:pPr>
            <w:r>
              <w:rPr>
                <w:sz w:val="16"/>
              </w:rPr>
              <w:t>1564</w:t>
            </w:r>
          </w:p>
        </w:tc>
        <w:tc>
          <w:tcPr>
            <w:tcW w:w="281" w:type="dxa"/>
          </w:tcPr>
          <w:p w14:paraId="6A8B0423" w14:textId="77777777" w:rsidR="00507112" w:rsidRPr="002901BB" w:rsidRDefault="00507112" w:rsidP="00DA5F49">
            <w:pPr>
              <w:pStyle w:val="TAR"/>
              <w:rPr>
                <w:sz w:val="16"/>
              </w:rPr>
            </w:pPr>
            <w:r>
              <w:rPr>
                <w:sz w:val="16"/>
              </w:rPr>
              <w:t>-</w:t>
            </w:r>
          </w:p>
        </w:tc>
        <w:tc>
          <w:tcPr>
            <w:tcW w:w="711" w:type="dxa"/>
          </w:tcPr>
          <w:p w14:paraId="722AA86D" w14:textId="77777777" w:rsidR="00507112" w:rsidRPr="002901BB" w:rsidRDefault="00507112" w:rsidP="00DA5F49">
            <w:pPr>
              <w:pStyle w:val="TAL"/>
              <w:rPr>
                <w:sz w:val="16"/>
              </w:rPr>
            </w:pPr>
            <w:r>
              <w:rPr>
                <w:sz w:val="16"/>
              </w:rPr>
              <w:t>Rel-18</w:t>
            </w:r>
          </w:p>
        </w:tc>
        <w:tc>
          <w:tcPr>
            <w:tcW w:w="306" w:type="dxa"/>
          </w:tcPr>
          <w:p w14:paraId="698C4525" w14:textId="77777777" w:rsidR="00507112" w:rsidRPr="002901BB" w:rsidRDefault="00507112" w:rsidP="00DA5F49">
            <w:pPr>
              <w:pStyle w:val="TAL"/>
              <w:rPr>
                <w:sz w:val="16"/>
              </w:rPr>
            </w:pPr>
            <w:r>
              <w:rPr>
                <w:sz w:val="16"/>
              </w:rPr>
              <w:t>F</w:t>
            </w:r>
          </w:p>
        </w:tc>
        <w:tc>
          <w:tcPr>
            <w:tcW w:w="4013" w:type="dxa"/>
          </w:tcPr>
          <w:p w14:paraId="45459DD8" w14:textId="77777777" w:rsidR="00507112" w:rsidRPr="002901BB" w:rsidRDefault="00507112" w:rsidP="00DA5F49">
            <w:pPr>
              <w:pStyle w:val="TAL"/>
              <w:rPr>
                <w:sz w:val="16"/>
              </w:rPr>
            </w:pPr>
            <w:r>
              <w:rPr>
                <w:sz w:val="16"/>
              </w:rPr>
              <w:t>TEI9_Test</w:t>
            </w:r>
          </w:p>
        </w:tc>
        <w:tc>
          <w:tcPr>
            <w:tcW w:w="967" w:type="dxa"/>
          </w:tcPr>
          <w:p w14:paraId="1AC5358C" w14:textId="77777777" w:rsidR="00507112" w:rsidRPr="002901BB" w:rsidRDefault="00507112" w:rsidP="00DA5F49">
            <w:pPr>
              <w:pStyle w:val="TAL"/>
              <w:rPr>
                <w:sz w:val="16"/>
              </w:rPr>
            </w:pPr>
            <w:r>
              <w:rPr>
                <w:sz w:val="16"/>
              </w:rPr>
              <w:t>agreed</w:t>
            </w:r>
          </w:p>
        </w:tc>
      </w:tr>
      <w:tr w:rsidR="00507112" w14:paraId="0B9B5D7A" w14:textId="77777777" w:rsidTr="00E27664">
        <w:tc>
          <w:tcPr>
            <w:tcW w:w="1097" w:type="dxa"/>
          </w:tcPr>
          <w:p w14:paraId="1FAE3612" w14:textId="77777777" w:rsidR="00507112" w:rsidRPr="002901BB" w:rsidRDefault="00507112" w:rsidP="00DA5F49">
            <w:pPr>
              <w:pStyle w:val="TAL"/>
              <w:rPr>
                <w:sz w:val="16"/>
              </w:rPr>
            </w:pPr>
            <w:r>
              <w:rPr>
                <w:sz w:val="16"/>
              </w:rPr>
              <w:t>R5-250342</w:t>
            </w:r>
          </w:p>
        </w:tc>
        <w:tc>
          <w:tcPr>
            <w:tcW w:w="2440" w:type="dxa"/>
          </w:tcPr>
          <w:p w14:paraId="795D0A4E" w14:textId="77777777" w:rsidR="00507112" w:rsidRPr="002901BB" w:rsidRDefault="00507112" w:rsidP="00DA5F49">
            <w:pPr>
              <w:pStyle w:val="TAL"/>
              <w:rPr>
                <w:sz w:val="16"/>
              </w:rPr>
            </w:pPr>
            <w:r>
              <w:rPr>
                <w:sz w:val="16"/>
              </w:rPr>
              <w:t>Correction of annex A.2.6</w:t>
            </w:r>
          </w:p>
        </w:tc>
        <w:tc>
          <w:tcPr>
            <w:tcW w:w="1524" w:type="dxa"/>
          </w:tcPr>
          <w:p w14:paraId="01615444" w14:textId="77777777" w:rsidR="00507112" w:rsidRPr="002901BB" w:rsidRDefault="00507112" w:rsidP="00DA5F49">
            <w:pPr>
              <w:pStyle w:val="TAL"/>
              <w:rPr>
                <w:sz w:val="16"/>
              </w:rPr>
            </w:pPr>
            <w:r>
              <w:rPr>
                <w:sz w:val="16"/>
              </w:rPr>
              <w:t>MCC TF160</w:t>
            </w:r>
          </w:p>
        </w:tc>
        <w:tc>
          <w:tcPr>
            <w:tcW w:w="888" w:type="dxa"/>
          </w:tcPr>
          <w:p w14:paraId="0DEA66FC" w14:textId="77777777" w:rsidR="00507112" w:rsidRPr="002901BB" w:rsidRDefault="00507112" w:rsidP="00DA5F49">
            <w:pPr>
              <w:pStyle w:val="TAL"/>
              <w:rPr>
                <w:sz w:val="16"/>
              </w:rPr>
            </w:pPr>
            <w:r>
              <w:rPr>
                <w:sz w:val="16"/>
              </w:rPr>
              <w:t>34.229-1</w:t>
            </w:r>
          </w:p>
        </w:tc>
        <w:tc>
          <w:tcPr>
            <w:tcW w:w="709" w:type="dxa"/>
          </w:tcPr>
          <w:p w14:paraId="747D8073" w14:textId="77777777" w:rsidR="00507112" w:rsidRPr="002901BB" w:rsidRDefault="00507112" w:rsidP="00DA5F49">
            <w:pPr>
              <w:pStyle w:val="TAL"/>
              <w:rPr>
                <w:sz w:val="16"/>
              </w:rPr>
            </w:pPr>
            <w:r>
              <w:rPr>
                <w:sz w:val="16"/>
              </w:rPr>
              <w:t>1565</w:t>
            </w:r>
          </w:p>
        </w:tc>
        <w:tc>
          <w:tcPr>
            <w:tcW w:w="281" w:type="dxa"/>
          </w:tcPr>
          <w:p w14:paraId="0DB5BC3F" w14:textId="77777777" w:rsidR="00507112" w:rsidRPr="002901BB" w:rsidRDefault="00507112" w:rsidP="00DA5F49">
            <w:pPr>
              <w:pStyle w:val="TAR"/>
              <w:rPr>
                <w:sz w:val="16"/>
              </w:rPr>
            </w:pPr>
            <w:r>
              <w:rPr>
                <w:sz w:val="16"/>
              </w:rPr>
              <w:t>-</w:t>
            </w:r>
          </w:p>
        </w:tc>
        <w:tc>
          <w:tcPr>
            <w:tcW w:w="711" w:type="dxa"/>
          </w:tcPr>
          <w:p w14:paraId="10036D85" w14:textId="77777777" w:rsidR="00507112" w:rsidRPr="002901BB" w:rsidRDefault="00507112" w:rsidP="00DA5F49">
            <w:pPr>
              <w:pStyle w:val="TAL"/>
              <w:rPr>
                <w:sz w:val="16"/>
              </w:rPr>
            </w:pPr>
            <w:r>
              <w:rPr>
                <w:sz w:val="16"/>
              </w:rPr>
              <w:t>Rel-18</w:t>
            </w:r>
          </w:p>
        </w:tc>
        <w:tc>
          <w:tcPr>
            <w:tcW w:w="306" w:type="dxa"/>
          </w:tcPr>
          <w:p w14:paraId="6E8D365E" w14:textId="77777777" w:rsidR="00507112" w:rsidRPr="002901BB" w:rsidRDefault="00507112" w:rsidP="00DA5F49">
            <w:pPr>
              <w:pStyle w:val="TAL"/>
              <w:rPr>
                <w:sz w:val="16"/>
              </w:rPr>
            </w:pPr>
            <w:r>
              <w:rPr>
                <w:sz w:val="16"/>
              </w:rPr>
              <w:t>F</w:t>
            </w:r>
          </w:p>
        </w:tc>
        <w:tc>
          <w:tcPr>
            <w:tcW w:w="4013" w:type="dxa"/>
          </w:tcPr>
          <w:p w14:paraId="3A6BB70D" w14:textId="77777777" w:rsidR="00507112" w:rsidRPr="002901BB" w:rsidRDefault="00507112" w:rsidP="00DA5F49">
            <w:pPr>
              <w:pStyle w:val="TAL"/>
              <w:rPr>
                <w:sz w:val="16"/>
              </w:rPr>
            </w:pPr>
            <w:r>
              <w:rPr>
                <w:sz w:val="16"/>
              </w:rPr>
              <w:t>TEI9_Test</w:t>
            </w:r>
          </w:p>
        </w:tc>
        <w:tc>
          <w:tcPr>
            <w:tcW w:w="967" w:type="dxa"/>
          </w:tcPr>
          <w:p w14:paraId="515A2DC9" w14:textId="77777777" w:rsidR="00507112" w:rsidRPr="002901BB" w:rsidRDefault="00507112" w:rsidP="00DA5F49">
            <w:pPr>
              <w:pStyle w:val="TAL"/>
              <w:rPr>
                <w:sz w:val="16"/>
              </w:rPr>
            </w:pPr>
            <w:r>
              <w:rPr>
                <w:sz w:val="16"/>
              </w:rPr>
              <w:t>agreed</w:t>
            </w:r>
          </w:p>
        </w:tc>
      </w:tr>
      <w:tr w:rsidR="00507112" w14:paraId="40866693" w14:textId="77777777" w:rsidTr="00E27664">
        <w:tc>
          <w:tcPr>
            <w:tcW w:w="1097" w:type="dxa"/>
          </w:tcPr>
          <w:p w14:paraId="625DC28C" w14:textId="77777777" w:rsidR="00507112" w:rsidRPr="002901BB" w:rsidRDefault="00507112" w:rsidP="00DA5F49">
            <w:pPr>
              <w:pStyle w:val="TAL"/>
              <w:rPr>
                <w:sz w:val="16"/>
              </w:rPr>
            </w:pPr>
            <w:r>
              <w:rPr>
                <w:sz w:val="16"/>
              </w:rPr>
              <w:t>R5-250343</w:t>
            </w:r>
          </w:p>
        </w:tc>
        <w:tc>
          <w:tcPr>
            <w:tcW w:w="2440" w:type="dxa"/>
          </w:tcPr>
          <w:p w14:paraId="41FD5BA9" w14:textId="77777777" w:rsidR="00507112" w:rsidRPr="002901BB" w:rsidRDefault="00507112" w:rsidP="00DA5F49">
            <w:pPr>
              <w:pStyle w:val="TAL"/>
              <w:rPr>
                <w:sz w:val="16"/>
              </w:rPr>
            </w:pPr>
            <w:r>
              <w:rPr>
                <w:sz w:val="16"/>
              </w:rPr>
              <w:t>Correction of annex A.2.8</w:t>
            </w:r>
          </w:p>
        </w:tc>
        <w:tc>
          <w:tcPr>
            <w:tcW w:w="1524" w:type="dxa"/>
          </w:tcPr>
          <w:p w14:paraId="2FB24454" w14:textId="77777777" w:rsidR="00507112" w:rsidRPr="002901BB" w:rsidRDefault="00507112" w:rsidP="00DA5F49">
            <w:pPr>
              <w:pStyle w:val="TAL"/>
              <w:rPr>
                <w:sz w:val="16"/>
              </w:rPr>
            </w:pPr>
            <w:r>
              <w:rPr>
                <w:sz w:val="16"/>
              </w:rPr>
              <w:t>MCC TF160</w:t>
            </w:r>
          </w:p>
        </w:tc>
        <w:tc>
          <w:tcPr>
            <w:tcW w:w="888" w:type="dxa"/>
          </w:tcPr>
          <w:p w14:paraId="64F40D80" w14:textId="77777777" w:rsidR="00507112" w:rsidRPr="002901BB" w:rsidRDefault="00507112" w:rsidP="00DA5F49">
            <w:pPr>
              <w:pStyle w:val="TAL"/>
              <w:rPr>
                <w:sz w:val="16"/>
              </w:rPr>
            </w:pPr>
            <w:r>
              <w:rPr>
                <w:sz w:val="16"/>
              </w:rPr>
              <w:t>34.229-1</w:t>
            </w:r>
          </w:p>
        </w:tc>
        <w:tc>
          <w:tcPr>
            <w:tcW w:w="709" w:type="dxa"/>
          </w:tcPr>
          <w:p w14:paraId="01B6D02E" w14:textId="77777777" w:rsidR="00507112" w:rsidRPr="002901BB" w:rsidRDefault="00507112" w:rsidP="00DA5F49">
            <w:pPr>
              <w:pStyle w:val="TAL"/>
              <w:rPr>
                <w:sz w:val="16"/>
              </w:rPr>
            </w:pPr>
            <w:r>
              <w:rPr>
                <w:sz w:val="16"/>
              </w:rPr>
              <w:t>1566</w:t>
            </w:r>
          </w:p>
        </w:tc>
        <w:tc>
          <w:tcPr>
            <w:tcW w:w="281" w:type="dxa"/>
          </w:tcPr>
          <w:p w14:paraId="5D5D1EAB" w14:textId="77777777" w:rsidR="00507112" w:rsidRPr="002901BB" w:rsidRDefault="00507112" w:rsidP="00DA5F49">
            <w:pPr>
              <w:pStyle w:val="TAR"/>
              <w:rPr>
                <w:sz w:val="16"/>
              </w:rPr>
            </w:pPr>
            <w:r>
              <w:rPr>
                <w:sz w:val="16"/>
              </w:rPr>
              <w:t>-</w:t>
            </w:r>
          </w:p>
        </w:tc>
        <w:tc>
          <w:tcPr>
            <w:tcW w:w="711" w:type="dxa"/>
          </w:tcPr>
          <w:p w14:paraId="586E7B89" w14:textId="77777777" w:rsidR="00507112" w:rsidRPr="002901BB" w:rsidRDefault="00507112" w:rsidP="00DA5F49">
            <w:pPr>
              <w:pStyle w:val="TAL"/>
              <w:rPr>
                <w:sz w:val="16"/>
              </w:rPr>
            </w:pPr>
            <w:r>
              <w:rPr>
                <w:sz w:val="16"/>
              </w:rPr>
              <w:t>Rel-18</w:t>
            </w:r>
          </w:p>
        </w:tc>
        <w:tc>
          <w:tcPr>
            <w:tcW w:w="306" w:type="dxa"/>
          </w:tcPr>
          <w:p w14:paraId="21861974" w14:textId="77777777" w:rsidR="00507112" w:rsidRPr="002901BB" w:rsidRDefault="00507112" w:rsidP="00DA5F49">
            <w:pPr>
              <w:pStyle w:val="TAL"/>
              <w:rPr>
                <w:sz w:val="16"/>
              </w:rPr>
            </w:pPr>
            <w:r>
              <w:rPr>
                <w:sz w:val="16"/>
              </w:rPr>
              <w:t>F</w:t>
            </w:r>
          </w:p>
        </w:tc>
        <w:tc>
          <w:tcPr>
            <w:tcW w:w="4013" w:type="dxa"/>
          </w:tcPr>
          <w:p w14:paraId="308B3316" w14:textId="77777777" w:rsidR="00507112" w:rsidRPr="002901BB" w:rsidRDefault="00507112" w:rsidP="00DA5F49">
            <w:pPr>
              <w:pStyle w:val="TAL"/>
              <w:rPr>
                <w:sz w:val="16"/>
              </w:rPr>
            </w:pPr>
            <w:r>
              <w:rPr>
                <w:sz w:val="16"/>
              </w:rPr>
              <w:t>TEI9_Test</w:t>
            </w:r>
          </w:p>
        </w:tc>
        <w:tc>
          <w:tcPr>
            <w:tcW w:w="967" w:type="dxa"/>
          </w:tcPr>
          <w:p w14:paraId="67339274" w14:textId="77777777" w:rsidR="00507112" w:rsidRPr="002901BB" w:rsidRDefault="00507112" w:rsidP="00DA5F49">
            <w:pPr>
              <w:pStyle w:val="TAL"/>
              <w:rPr>
                <w:sz w:val="16"/>
              </w:rPr>
            </w:pPr>
            <w:r>
              <w:rPr>
                <w:sz w:val="16"/>
              </w:rPr>
              <w:t>revised</w:t>
            </w:r>
          </w:p>
        </w:tc>
      </w:tr>
      <w:tr w:rsidR="00507112" w14:paraId="5CBBAE82" w14:textId="77777777" w:rsidTr="00E27664">
        <w:tc>
          <w:tcPr>
            <w:tcW w:w="1097" w:type="dxa"/>
          </w:tcPr>
          <w:p w14:paraId="7F19E798" w14:textId="77777777" w:rsidR="00507112" w:rsidRPr="002901BB" w:rsidRDefault="00507112" w:rsidP="00DA5F49">
            <w:pPr>
              <w:pStyle w:val="TAL"/>
              <w:rPr>
                <w:sz w:val="16"/>
              </w:rPr>
            </w:pPr>
            <w:r>
              <w:rPr>
                <w:sz w:val="16"/>
              </w:rPr>
              <w:t>R5-251377</w:t>
            </w:r>
          </w:p>
        </w:tc>
        <w:tc>
          <w:tcPr>
            <w:tcW w:w="2440" w:type="dxa"/>
          </w:tcPr>
          <w:p w14:paraId="1FD6BC64" w14:textId="77777777" w:rsidR="00507112" w:rsidRPr="002901BB" w:rsidRDefault="00507112" w:rsidP="00DA5F49">
            <w:pPr>
              <w:pStyle w:val="TAL"/>
              <w:rPr>
                <w:sz w:val="16"/>
              </w:rPr>
            </w:pPr>
            <w:r>
              <w:rPr>
                <w:sz w:val="16"/>
              </w:rPr>
              <w:t>Correction of annex A.2.8</w:t>
            </w:r>
          </w:p>
        </w:tc>
        <w:tc>
          <w:tcPr>
            <w:tcW w:w="1524" w:type="dxa"/>
          </w:tcPr>
          <w:p w14:paraId="0C05F9B6" w14:textId="77777777" w:rsidR="00507112" w:rsidRPr="002901BB" w:rsidRDefault="00507112" w:rsidP="00DA5F49">
            <w:pPr>
              <w:pStyle w:val="TAL"/>
              <w:rPr>
                <w:sz w:val="16"/>
              </w:rPr>
            </w:pPr>
            <w:r>
              <w:rPr>
                <w:sz w:val="16"/>
              </w:rPr>
              <w:t>MCC TF160</w:t>
            </w:r>
          </w:p>
        </w:tc>
        <w:tc>
          <w:tcPr>
            <w:tcW w:w="888" w:type="dxa"/>
          </w:tcPr>
          <w:p w14:paraId="5C496321" w14:textId="77777777" w:rsidR="00507112" w:rsidRPr="002901BB" w:rsidRDefault="00507112" w:rsidP="00DA5F49">
            <w:pPr>
              <w:pStyle w:val="TAL"/>
              <w:rPr>
                <w:sz w:val="16"/>
              </w:rPr>
            </w:pPr>
            <w:r>
              <w:rPr>
                <w:sz w:val="16"/>
              </w:rPr>
              <w:t>34.229-1</w:t>
            </w:r>
          </w:p>
        </w:tc>
        <w:tc>
          <w:tcPr>
            <w:tcW w:w="709" w:type="dxa"/>
          </w:tcPr>
          <w:p w14:paraId="066CC2AE" w14:textId="77777777" w:rsidR="00507112" w:rsidRPr="002901BB" w:rsidRDefault="00507112" w:rsidP="00DA5F49">
            <w:pPr>
              <w:pStyle w:val="TAL"/>
              <w:rPr>
                <w:sz w:val="16"/>
              </w:rPr>
            </w:pPr>
            <w:r>
              <w:rPr>
                <w:sz w:val="16"/>
              </w:rPr>
              <w:t>1566</w:t>
            </w:r>
          </w:p>
        </w:tc>
        <w:tc>
          <w:tcPr>
            <w:tcW w:w="281" w:type="dxa"/>
          </w:tcPr>
          <w:p w14:paraId="157550F3" w14:textId="77777777" w:rsidR="00507112" w:rsidRPr="002901BB" w:rsidRDefault="00507112" w:rsidP="00DA5F49">
            <w:pPr>
              <w:pStyle w:val="TAR"/>
              <w:rPr>
                <w:sz w:val="16"/>
              </w:rPr>
            </w:pPr>
            <w:r>
              <w:rPr>
                <w:sz w:val="16"/>
              </w:rPr>
              <w:t>1</w:t>
            </w:r>
          </w:p>
        </w:tc>
        <w:tc>
          <w:tcPr>
            <w:tcW w:w="711" w:type="dxa"/>
          </w:tcPr>
          <w:p w14:paraId="50AF358C" w14:textId="77777777" w:rsidR="00507112" w:rsidRPr="002901BB" w:rsidRDefault="00507112" w:rsidP="00DA5F49">
            <w:pPr>
              <w:pStyle w:val="TAL"/>
              <w:rPr>
                <w:sz w:val="16"/>
              </w:rPr>
            </w:pPr>
            <w:r>
              <w:rPr>
                <w:sz w:val="16"/>
              </w:rPr>
              <w:t>Rel-18</w:t>
            </w:r>
          </w:p>
        </w:tc>
        <w:tc>
          <w:tcPr>
            <w:tcW w:w="306" w:type="dxa"/>
          </w:tcPr>
          <w:p w14:paraId="6CA60955" w14:textId="77777777" w:rsidR="00507112" w:rsidRPr="002901BB" w:rsidRDefault="00507112" w:rsidP="00DA5F49">
            <w:pPr>
              <w:pStyle w:val="TAL"/>
              <w:rPr>
                <w:sz w:val="16"/>
              </w:rPr>
            </w:pPr>
            <w:r>
              <w:rPr>
                <w:sz w:val="16"/>
              </w:rPr>
              <w:t>F</w:t>
            </w:r>
          </w:p>
        </w:tc>
        <w:tc>
          <w:tcPr>
            <w:tcW w:w="4013" w:type="dxa"/>
          </w:tcPr>
          <w:p w14:paraId="38C0FB0A" w14:textId="77777777" w:rsidR="00507112" w:rsidRPr="002901BB" w:rsidRDefault="00507112" w:rsidP="00DA5F49">
            <w:pPr>
              <w:pStyle w:val="TAL"/>
              <w:rPr>
                <w:sz w:val="16"/>
              </w:rPr>
            </w:pPr>
            <w:r>
              <w:rPr>
                <w:sz w:val="16"/>
              </w:rPr>
              <w:t>TEI9_Test</w:t>
            </w:r>
          </w:p>
        </w:tc>
        <w:tc>
          <w:tcPr>
            <w:tcW w:w="967" w:type="dxa"/>
          </w:tcPr>
          <w:p w14:paraId="5E6B7D88" w14:textId="77777777" w:rsidR="00507112" w:rsidRPr="002901BB" w:rsidRDefault="00507112" w:rsidP="00DA5F49">
            <w:pPr>
              <w:pStyle w:val="TAL"/>
              <w:rPr>
                <w:sz w:val="16"/>
              </w:rPr>
            </w:pPr>
            <w:r>
              <w:rPr>
                <w:sz w:val="16"/>
              </w:rPr>
              <w:t>agreed</w:t>
            </w:r>
          </w:p>
        </w:tc>
      </w:tr>
      <w:tr w:rsidR="00507112" w14:paraId="64F6BED8" w14:textId="77777777" w:rsidTr="00E27664">
        <w:tc>
          <w:tcPr>
            <w:tcW w:w="1097" w:type="dxa"/>
          </w:tcPr>
          <w:p w14:paraId="2722A4D8" w14:textId="77777777" w:rsidR="00507112" w:rsidRPr="002901BB" w:rsidRDefault="00507112" w:rsidP="00DA5F49">
            <w:pPr>
              <w:pStyle w:val="TAL"/>
              <w:rPr>
                <w:sz w:val="16"/>
              </w:rPr>
            </w:pPr>
            <w:r>
              <w:rPr>
                <w:sz w:val="16"/>
              </w:rPr>
              <w:t>R5-250344</w:t>
            </w:r>
          </w:p>
        </w:tc>
        <w:tc>
          <w:tcPr>
            <w:tcW w:w="2440" w:type="dxa"/>
          </w:tcPr>
          <w:p w14:paraId="771AB05B" w14:textId="77777777" w:rsidR="00507112" w:rsidRPr="002901BB" w:rsidRDefault="00507112" w:rsidP="00DA5F49">
            <w:pPr>
              <w:pStyle w:val="TAL"/>
              <w:rPr>
                <w:sz w:val="16"/>
              </w:rPr>
            </w:pPr>
            <w:r>
              <w:rPr>
                <w:sz w:val="16"/>
              </w:rPr>
              <w:t>Correction of annex A.3.1</w:t>
            </w:r>
          </w:p>
        </w:tc>
        <w:tc>
          <w:tcPr>
            <w:tcW w:w="1524" w:type="dxa"/>
          </w:tcPr>
          <w:p w14:paraId="55EC949C" w14:textId="77777777" w:rsidR="00507112" w:rsidRPr="002901BB" w:rsidRDefault="00507112" w:rsidP="00DA5F49">
            <w:pPr>
              <w:pStyle w:val="TAL"/>
              <w:rPr>
                <w:sz w:val="16"/>
              </w:rPr>
            </w:pPr>
            <w:r>
              <w:rPr>
                <w:sz w:val="16"/>
              </w:rPr>
              <w:t>MCC TF160</w:t>
            </w:r>
          </w:p>
        </w:tc>
        <w:tc>
          <w:tcPr>
            <w:tcW w:w="888" w:type="dxa"/>
          </w:tcPr>
          <w:p w14:paraId="700E00C2" w14:textId="77777777" w:rsidR="00507112" w:rsidRPr="002901BB" w:rsidRDefault="00507112" w:rsidP="00DA5F49">
            <w:pPr>
              <w:pStyle w:val="TAL"/>
              <w:rPr>
                <w:sz w:val="16"/>
              </w:rPr>
            </w:pPr>
            <w:r>
              <w:rPr>
                <w:sz w:val="16"/>
              </w:rPr>
              <w:t>34.229-1</w:t>
            </w:r>
          </w:p>
        </w:tc>
        <w:tc>
          <w:tcPr>
            <w:tcW w:w="709" w:type="dxa"/>
          </w:tcPr>
          <w:p w14:paraId="643FF561" w14:textId="77777777" w:rsidR="00507112" w:rsidRPr="002901BB" w:rsidRDefault="00507112" w:rsidP="00DA5F49">
            <w:pPr>
              <w:pStyle w:val="TAL"/>
              <w:rPr>
                <w:sz w:val="16"/>
              </w:rPr>
            </w:pPr>
            <w:r>
              <w:rPr>
                <w:sz w:val="16"/>
              </w:rPr>
              <w:t>1567</w:t>
            </w:r>
          </w:p>
        </w:tc>
        <w:tc>
          <w:tcPr>
            <w:tcW w:w="281" w:type="dxa"/>
          </w:tcPr>
          <w:p w14:paraId="04B58174" w14:textId="77777777" w:rsidR="00507112" w:rsidRPr="002901BB" w:rsidRDefault="00507112" w:rsidP="00DA5F49">
            <w:pPr>
              <w:pStyle w:val="TAR"/>
              <w:rPr>
                <w:sz w:val="16"/>
              </w:rPr>
            </w:pPr>
            <w:r>
              <w:rPr>
                <w:sz w:val="16"/>
              </w:rPr>
              <w:t>-</w:t>
            </w:r>
          </w:p>
        </w:tc>
        <w:tc>
          <w:tcPr>
            <w:tcW w:w="711" w:type="dxa"/>
          </w:tcPr>
          <w:p w14:paraId="4233F23E" w14:textId="77777777" w:rsidR="00507112" w:rsidRPr="002901BB" w:rsidRDefault="00507112" w:rsidP="00DA5F49">
            <w:pPr>
              <w:pStyle w:val="TAL"/>
              <w:rPr>
                <w:sz w:val="16"/>
              </w:rPr>
            </w:pPr>
            <w:r>
              <w:rPr>
                <w:sz w:val="16"/>
              </w:rPr>
              <w:t>Rel-18</w:t>
            </w:r>
          </w:p>
        </w:tc>
        <w:tc>
          <w:tcPr>
            <w:tcW w:w="306" w:type="dxa"/>
          </w:tcPr>
          <w:p w14:paraId="5DE109B7" w14:textId="77777777" w:rsidR="00507112" w:rsidRPr="002901BB" w:rsidRDefault="00507112" w:rsidP="00DA5F49">
            <w:pPr>
              <w:pStyle w:val="TAL"/>
              <w:rPr>
                <w:sz w:val="16"/>
              </w:rPr>
            </w:pPr>
            <w:r>
              <w:rPr>
                <w:sz w:val="16"/>
              </w:rPr>
              <w:t>F</w:t>
            </w:r>
          </w:p>
        </w:tc>
        <w:tc>
          <w:tcPr>
            <w:tcW w:w="4013" w:type="dxa"/>
          </w:tcPr>
          <w:p w14:paraId="1D3E9F7A" w14:textId="77777777" w:rsidR="00507112" w:rsidRPr="002901BB" w:rsidRDefault="00507112" w:rsidP="00DA5F49">
            <w:pPr>
              <w:pStyle w:val="TAL"/>
              <w:rPr>
                <w:sz w:val="16"/>
              </w:rPr>
            </w:pPr>
            <w:r>
              <w:rPr>
                <w:sz w:val="16"/>
              </w:rPr>
              <w:t>TEI9_Test</w:t>
            </w:r>
          </w:p>
        </w:tc>
        <w:tc>
          <w:tcPr>
            <w:tcW w:w="967" w:type="dxa"/>
          </w:tcPr>
          <w:p w14:paraId="0678D7AD" w14:textId="77777777" w:rsidR="00507112" w:rsidRPr="002901BB" w:rsidRDefault="00507112" w:rsidP="00DA5F49">
            <w:pPr>
              <w:pStyle w:val="TAL"/>
              <w:rPr>
                <w:sz w:val="16"/>
              </w:rPr>
            </w:pPr>
            <w:r>
              <w:rPr>
                <w:sz w:val="16"/>
              </w:rPr>
              <w:t>agreed</w:t>
            </w:r>
          </w:p>
        </w:tc>
      </w:tr>
      <w:tr w:rsidR="00507112" w14:paraId="4FE30D91" w14:textId="77777777" w:rsidTr="00E27664">
        <w:tc>
          <w:tcPr>
            <w:tcW w:w="1097" w:type="dxa"/>
          </w:tcPr>
          <w:p w14:paraId="69044ABE" w14:textId="77777777" w:rsidR="00507112" w:rsidRPr="002901BB" w:rsidRDefault="00507112" w:rsidP="00DA5F49">
            <w:pPr>
              <w:pStyle w:val="TAL"/>
              <w:rPr>
                <w:sz w:val="16"/>
              </w:rPr>
            </w:pPr>
            <w:r>
              <w:rPr>
                <w:sz w:val="16"/>
              </w:rPr>
              <w:t>R5-250345</w:t>
            </w:r>
          </w:p>
        </w:tc>
        <w:tc>
          <w:tcPr>
            <w:tcW w:w="2440" w:type="dxa"/>
          </w:tcPr>
          <w:p w14:paraId="64B458E7" w14:textId="77777777" w:rsidR="00507112" w:rsidRPr="002901BB" w:rsidRDefault="00507112" w:rsidP="00DA5F49">
            <w:pPr>
              <w:pStyle w:val="TAL"/>
              <w:rPr>
                <w:sz w:val="16"/>
              </w:rPr>
            </w:pPr>
            <w:r>
              <w:rPr>
                <w:sz w:val="16"/>
              </w:rPr>
              <w:t>Correction of annex C.22</w:t>
            </w:r>
          </w:p>
        </w:tc>
        <w:tc>
          <w:tcPr>
            <w:tcW w:w="1524" w:type="dxa"/>
          </w:tcPr>
          <w:p w14:paraId="75C375C0" w14:textId="77777777" w:rsidR="00507112" w:rsidRPr="002901BB" w:rsidRDefault="00507112" w:rsidP="00DA5F49">
            <w:pPr>
              <w:pStyle w:val="TAL"/>
              <w:rPr>
                <w:sz w:val="16"/>
              </w:rPr>
            </w:pPr>
            <w:r>
              <w:rPr>
                <w:sz w:val="16"/>
              </w:rPr>
              <w:t>MCC TF160</w:t>
            </w:r>
          </w:p>
        </w:tc>
        <w:tc>
          <w:tcPr>
            <w:tcW w:w="888" w:type="dxa"/>
          </w:tcPr>
          <w:p w14:paraId="66892CCD" w14:textId="77777777" w:rsidR="00507112" w:rsidRPr="002901BB" w:rsidRDefault="00507112" w:rsidP="00DA5F49">
            <w:pPr>
              <w:pStyle w:val="TAL"/>
              <w:rPr>
                <w:sz w:val="16"/>
              </w:rPr>
            </w:pPr>
            <w:r>
              <w:rPr>
                <w:sz w:val="16"/>
              </w:rPr>
              <w:t>34.229-1</w:t>
            </w:r>
          </w:p>
        </w:tc>
        <w:tc>
          <w:tcPr>
            <w:tcW w:w="709" w:type="dxa"/>
          </w:tcPr>
          <w:p w14:paraId="37889D99" w14:textId="77777777" w:rsidR="00507112" w:rsidRPr="002901BB" w:rsidRDefault="00507112" w:rsidP="00DA5F49">
            <w:pPr>
              <w:pStyle w:val="TAL"/>
              <w:rPr>
                <w:sz w:val="16"/>
              </w:rPr>
            </w:pPr>
            <w:r>
              <w:rPr>
                <w:sz w:val="16"/>
              </w:rPr>
              <w:t>1568</w:t>
            </w:r>
          </w:p>
        </w:tc>
        <w:tc>
          <w:tcPr>
            <w:tcW w:w="281" w:type="dxa"/>
          </w:tcPr>
          <w:p w14:paraId="0F12CA5B" w14:textId="77777777" w:rsidR="00507112" w:rsidRPr="002901BB" w:rsidRDefault="00507112" w:rsidP="00DA5F49">
            <w:pPr>
              <w:pStyle w:val="TAR"/>
              <w:rPr>
                <w:sz w:val="16"/>
              </w:rPr>
            </w:pPr>
            <w:r>
              <w:rPr>
                <w:sz w:val="16"/>
              </w:rPr>
              <w:t>-</w:t>
            </w:r>
          </w:p>
        </w:tc>
        <w:tc>
          <w:tcPr>
            <w:tcW w:w="711" w:type="dxa"/>
          </w:tcPr>
          <w:p w14:paraId="5EE9BB61" w14:textId="77777777" w:rsidR="00507112" w:rsidRPr="002901BB" w:rsidRDefault="00507112" w:rsidP="00DA5F49">
            <w:pPr>
              <w:pStyle w:val="TAL"/>
              <w:rPr>
                <w:sz w:val="16"/>
              </w:rPr>
            </w:pPr>
            <w:r>
              <w:rPr>
                <w:sz w:val="16"/>
              </w:rPr>
              <w:t>Rel-18</w:t>
            </w:r>
          </w:p>
        </w:tc>
        <w:tc>
          <w:tcPr>
            <w:tcW w:w="306" w:type="dxa"/>
          </w:tcPr>
          <w:p w14:paraId="47C66C87" w14:textId="77777777" w:rsidR="00507112" w:rsidRPr="002901BB" w:rsidRDefault="00507112" w:rsidP="00DA5F49">
            <w:pPr>
              <w:pStyle w:val="TAL"/>
              <w:rPr>
                <w:sz w:val="16"/>
              </w:rPr>
            </w:pPr>
            <w:r>
              <w:rPr>
                <w:sz w:val="16"/>
              </w:rPr>
              <w:t>F</w:t>
            </w:r>
          </w:p>
        </w:tc>
        <w:tc>
          <w:tcPr>
            <w:tcW w:w="4013" w:type="dxa"/>
          </w:tcPr>
          <w:p w14:paraId="223E4D4A" w14:textId="77777777" w:rsidR="00507112" w:rsidRPr="002901BB" w:rsidRDefault="00507112" w:rsidP="00DA5F49">
            <w:pPr>
              <w:pStyle w:val="TAL"/>
              <w:rPr>
                <w:sz w:val="16"/>
              </w:rPr>
            </w:pPr>
            <w:r>
              <w:rPr>
                <w:sz w:val="16"/>
              </w:rPr>
              <w:t>TEI9_Test</w:t>
            </w:r>
          </w:p>
        </w:tc>
        <w:tc>
          <w:tcPr>
            <w:tcW w:w="967" w:type="dxa"/>
          </w:tcPr>
          <w:p w14:paraId="4B27C5FB" w14:textId="77777777" w:rsidR="00507112" w:rsidRPr="002901BB" w:rsidRDefault="00507112" w:rsidP="00DA5F49">
            <w:pPr>
              <w:pStyle w:val="TAL"/>
              <w:rPr>
                <w:sz w:val="16"/>
              </w:rPr>
            </w:pPr>
            <w:r>
              <w:rPr>
                <w:sz w:val="16"/>
              </w:rPr>
              <w:t>agreed</w:t>
            </w:r>
          </w:p>
        </w:tc>
      </w:tr>
      <w:tr w:rsidR="00507112" w14:paraId="0E883759" w14:textId="77777777" w:rsidTr="00E27664">
        <w:tc>
          <w:tcPr>
            <w:tcW w:w="1097" w:type="dxa"/>
          </w:tcPr>
          <w:p w14:paraId="548C5648" w14:textId="77777777" w:rsidR="00507112" w:rsidRPr="002901BB" w:rsidRDefault="00507112" w:rsidP="00DA5F49">
            <w:pPr>
              <w:pStyle w:val="TAL"/>
              <w:rPr>
                <w:sz w:val="16"/>
              </w:rPr>
            </w:pPr>
            <w:r>
              <w:rPr>
                <w:sz w:val="16"/>
              </w:rPr>
              <w:t>R5-250346</w:t>
            </w:r>
          </w:p>
        </w:tc>
        <w:tc>
          <w:tcPr>
            <w:tcW w:w="2440" w:type="dxa"/>
          </w:tcPr>
          <w:p w14:paraId="26D6E37F" w14:textId="77777777" w:rsidR="00507112" w:rsidRPr="002901BB" w:rsidRDefault="00507112" w:rsidP="00DA5F49">
            <w:pPr>
              <w:pStyle w:val="TAL"/>
              <w:rPr>
                <w:sz w:val="16"/>
              </w:rPr>
            </w:pPr>
            <w:r>
              <w:rPr>
                <w:sz w:val="16"/>
              </w:rPr>
              <w:t>Correction of annex C.47</w:t>
            </w:r>
          </w:p>
        </w:tc>
        <w:tc>
          <w:tcPr>
            <w:tcW w:w="1524" w:type="dxa"/>
          </w:tcPr>
          <w:p w14:paraId="1CE242B9" w14:textId="77777777" w:rsidR="00507112" w:rsidRPr="002901BB" w:rsidRDefault="00507112" w:rsidP="00DA5F49">
            <w:pPr>
              <w:pStyle w:val="TAL"/>
              <w:rPr>
                <w:sz w:val="16"/>
              </w:rPr>
            </w:pPr>
            <w:r>
              <w:rPr>
                <w:sz w:val="16"/>
              </w:rPr>
              <w:t>MCC TF160</w:t>
            </w:r>
          </w:p>
        </w:tc>
        <w:tc>
          <w:tcPr>
            <w:tcW w:w="888" w:type="dxa"/>
          </w:tcPr>
          <w:p w14:paraId="2F2686E7" w14:textId="77777777" w:rsidR="00507112" w:rsidRPr="002901BB" w:rsidRDefault="00507112" w:rsidP="00DA5F49">
            <w:pPr>
              <w:pStyle w:val="TAL"/>
              <w:rPr>
                <w:sz w:val="16"/>
              </w:rPr>
            </w:pPr>
            <w:r>
              <w:rPr>
                <w:sz w:val="16"/>
              </w:rPr>
              <w:t>34.229-1</w:t>
            </w:r>
          </w:p>
        </w:tc>
        <w:tc>
          <w:tcPr>
            <w:tcW w:w="709" w:type="dxa"/>
          </w:tcPr>
          <w:p w14:paraId="741221A2" w14:textId="77777777" w:rsidR="00507112" w:rsidRPr="002901BB" w:rsidRDefault="00507112" w:rsidP="00DA5F49">
            <w:pPr>
              <w:pStyle w:val="TAL"/>
              <w:rPr>
                <w:sz w:val="16"/>
              </w:rPr>
            </w:pPr>
            <w:r>
              <w:rPr>
                <w:sz w:val="16"/>
              </w:rPr>
              <w:t>1569</w:t>
            </w:r>
          </w:p>
        </w:tc>
        <w:tc>
          <w:tcPr>
            <w:tcW w:w="281" w:type="dxa"/>
          </w:tcPr>
          <w:p w14:paraId="76A13C42" w14:textId="77777777" w:rsidR="00507112" w:rsidRPr="002901BB" w:rsidRDefault="00507112" w:rsidP="00DA5F49">
            <w:pPr>
              <w:pStyle w:val="TAR"/>
              <w:rPr>
                <w:sz w:val="16"/>
              </w:rPr>
            </w:pPr>
            <w:r>
              <w:rPr>
                <w:sz w:val="16"/>
              </w:rPr>
              <w:t>-</w:t>
            </w:r>
          </w:p>
        </w:tc>
        <w:tc>
          <w:tcPr>
            <w:tcW w:w="711" w:type="dxa"/>
          </w:tcPr>
          <w:p w14:paraId="2291AC49" w14:textId="77777777" w:rsidR="00507112" w:rsidRPr="002901BB" w:rsidRDefault="00507112" w:rsidP="00DA5F49">
            <w:pPr>
              <w:pStyle w:val="TAL"/>
              <w:rPr>
                <w:sz w:val="16"/>
              </w:rPr>
            </w:pPr>
            <w:r>
              <w:rPr>
                <w:sz w:val="16"/>
              </w:rPr>
              <w:t>Rel-18</w:t>
            </w:r>
          </w:p>
        </w:tc>
        <w:tc>
          <w:tcPr>
            <w:tcW w:w="306" w:type="dxa"/>
          </w:tcPr>
          <w:p w14:paraId="498B2D2F" w14:textId="77777777" w:rsidR="00507112" w:rsidRPr="002901BB" w:rsidRDefault="00507112" w:rsidP="00DA5F49">
            <w:pPr>
              <w:pStyle w:val="TAL"/>
              <w:rPr>
                <w:sz w:val="16"/>
              </w:rPr>
            </w:pPr>
            <w:r>
              <w:rPr>
                <w:sz w:val="16"/>
              </w:rPr>
              <w:t>F</w:t>
            </w:r>
          </w:p>
        </w:tc>
        <w:tc>
          <w:tcPr>
            <w:tcW w:w="4013" w:type="dxa"/>
          </w:tcPr>
          <w:p w14:paraId="7B51348B" w14:textId="77777777" w:rsidR="00507112" w:rsidRPr="002901BB" w:rsidRDefault="00507112" w:rsidP="00DA5F49">
            <w:pPr>
              <w:pStyle w:val="TAL"/>
              <w:rPr>
                <w:sz w:val="16"/>
              </w:rPr>
            </w:pPr>
            <w:r>
              <w:rPr>
                <w:sz w:val="16"/>
              </w:rPr>
              <w:t>TEI14_Test, EIEI-</w:t>
            </w:r>
            <w:proofErr w:type="spellStart"/>
            <w:r>
              <w:rPr>
                <w:sz w:val="16"/>
              </w:rPr>
              <w:t>UEConTest</w:t>
            </w:r>
            <w:proofErr w:type="spellEnd"/>
          </w:p>
        </w:tc>
        <w:tc>
          <w:tcPr>
            <w:tcW w:w="967" w:type="dxa"/>
          </w:tcPr>
          <w:p w14:paraId="7559BBD8" w14:textId="77777777" w:rsidR="00507112" w:rsidRPr="002901BB" w:rsidRDefault="00507112" w:rsidP="00DA5F49">
            <w:pPr>
              <w:pStyle w:val="TAL"/>
              <w:rPr>
                <w:sz w:val="16"/>
              </w:rPr>
            </w:pPr>
            <w:r>
              <w:rPr>
                <w:sz w:val="16"/>
              </w:rPr>
              <w:t>agreed</w:t>
            </w:r>
          </w:p>
        </w:tc>
      </w:tr>
      <w:tr w:rsidR="00507112" w14:paraId="48F741AC" w14:textId="77777777" w:rsidTr="00E27664">
        <w:tc>
          <w:tcPr>
            <w:tcW w:w="1097" w:type="dxa"/>
          </w:tcPr>
          <w:p w14:paraId="1ABFF7C6" w14:textId="77777777" w:rsidR="00507112" w:rsidRPr="002901BB" w:rsidRDefault="00507112" w:rsidP="00DA5F49">
            <w:pPr>
              <w:pStyle w:val="TAL"/>
              <w:rPr>
                <w:sz w:val="16"/>
              </w:rPr>
            </w:pPr>
            <w:r>
              <w:rPr>
                <w:sz w:val="16"/>
              </w:rPr>
              <w:t>R5-250347</w:t>
            </w:r>
          </w:p>
        </w:tc>
        <w:tc>
          <w:tcPr>
            <w:tcW w:w="2440" w:type="dxa"/>
          </w:tcPr>
          <w:p w14:paraId="5191215F" w14:textId="77777777" w:rsidR="00507112" w:rsidRPr="002901BB" w:rsidRDefault="00507112" w:rsidP="00DA5F49">
            <w:pPr>
              <w:pStyle w:val="TAL"/>
              <w:rPr>
                <w:sz w:val="16"/>
              </w:rPr>
            </w:pPr>
            <w:r>
              <w:rPr>
                <w:sz w:val="16"/>
              </w:rPr>
              <w:t xml:space="preserve">Correction of </w:t>
            </w:r>
            <w:proofErr w:type="spellStart"/>
            <w:r>
              <w:rPr>
                <w:sz w:val="16"/>
              </w:rPr>
              <w:t>eCall</w:t>
            </w:r>
            <w:proofErr w:type="spellEnd"/>
            <w:r>
              <w:rPr>
                <w:sz w:val="16"/>
              </w:rPr>
              <w:t xml:space="preserve"> test cases</w:t>
            </w:r>
          </w:p>
        </w:tc>
        <w:tc>
          <w:tcPr>
            <w:tcW w:w="1524" w:type="dxa"/>
          </w:tcPr>
          <w:p w14:paraId="47BA2D6D" w14:textId="77777777" w:rsidR="00507112" w:rsidRPr="002901BB" w:rsidRDefault="00507112" w:rsidP="00DA5F49">
            <w:pPr>
              <w:pStyle w:val="TAL"/>
              <w:rPr>
                <w:sz w:val="16"/>
              </w:rPr>
            </w:pPr>
            <w:r>
              <w:rPr>
                <w:sz w:val="16"/>
              </w:rPr>
              <w:t>MCC TF160</w:t>
            </w:r>
          </w:p>
        </w:tc>
        <w:tc>
          <w:tcPr>
            <w:tcW w:w="888" w:type="dxa"/>
          </w:tcPr>
          <w:p w14:paraId="4C6D885C" w14:textId="77777777" w:rsidR="00507112" w:rsidRPr="002901BB" w:rsidRDefault="00507112" w:rsidP="00DA5F49">
            <w:pPr>
              <w:pStyle w:val="TAL"/>
              <w:rPr>
                <w:sz w:val="16"/>
              </w:rPr>
            </w:pPr>
            <w:r>
              <w:rPr>
                <w:sz w:val="16"/>
              </w:rPr>
              <w:t>34.229-1</w:t>
            </w:r>
          </w:p>
        </w:tc>
        <w:tc>
          <w:tcPr>
            <w:tcW w:w="709" w:type="dxa"/>
          </w:tcPr>
          <w:p w14:paraId="2115227E" w14:textId="77777777" w:rsidR="00507112" w:rsidRPr="002901BB" w:rsidRDefault="00507112" w:rsidP="00DA5F49">
            <w:pPr>
              <w:pStyle w:val="TAL"/>
              <w:rPr>
                <w:sz w:val="16"/>
              </w:rPr>
            </w:pPr>
            <w:r>
              <w:rPr>
                <w:sz w:val="16"/>
              </w:rPr>
              <w:t>1570</w:t>
            </w:r>
          </w:p>
        </w:tc>
        <w:tc>
          <w:tcPr>
            <w:tcW w:w="281" w:type="dxa"/>
          </w:tcPr>
          <w:p w14:paraId="42D8F2EC" w14:textId="77777777" w:rsidR="00507112" w:rsidRPr="002901BB" w:rsidRDefault="00507112" w:rsidP="00DA5F49">
            <w:pPr>
              <w:pStyle w:val="TAR"/>
              <w:rPr>
                <w:sz w:val="16"/>
              </w:rPr>
            </w:pPr>
            <w:r>
              <w:rPr>
                <w:sz w:val="16"/>
              </w:rPr>
              <w:t>-</w:t>
            </w:r>
          </w:p>
        </w:tc>
        <w:tc>
          <w:tcPr>
            <w:tcW w:w="711" w:type="dxa"/>
          </w:tcPr>
          <w:p w14:paraId="17EC1596" w14:textId="77777777" w:rsidR="00507112" w:rsidRPr="002901BB" w:rsidRDefault="00507112" w:rsidP="00DA5F49">
            <w:pPr>
              <w:pStyle w:val="TAL"/>
              <w:rPr>
                <w:sz w:val="16"/>
              </w:rPr>
            </w:pPr>
            <w:r>
              <w:rPr>
                <w:sz w:val="16"/>
              </w:rPr>
              <w:t>Rel-18</w:t>
            </w:r>
          </w:p>
        </w:tc>
        <w:tc>
          <w:tcPr>
            <w:tcW w:w="306" w:type="dxa"/>
          </w:tcPr>
          <w:p w14:paraId="5704EAC4" w14:textId="77777777" w:rsidR="00507112" w:rsidRPr="002901BB" w:rsidRDefault="00507112" w:rsidP="00DA5F49">
            <w:pPr>
              <w:pStyle w:val="TAL"/>
              <w:rPr>
                <w:sz w:val="16"/>
              </w:rPr>
            </w:pPr>
            <w:r>
              <w:rPr>
                <w:sz w:val="16"/>
              </w:rPr>
              <w:t>F</w:t>
            </w:r>
          </w:p>
        </w:tc>
        <w:tc>
          <w:tcPr>
            <w:tcW w:w="4013" w:type="dxa"/>
          </w:tcPr>
          <w:p w14:paraId="72AF41C8" w14:textId="77777777" w:rsidR="00507112" w:rsidRPr="002901BB" w:rsidRDefault="00507112" w:rsidP="00DA5F49">
            <w:pPr>
              <w:pStyle w:val="TAL"/>
              <w:rPr>
                <w:sz w:val="16"/>
              </w:rPr>
            </w:pPr>
            <w:r>
              <w:rPr>
                <w:sz w:val="16"/>
              </w:rPr>
              <w:t>TEI14_Test, EIEI-</w:t>
            </w:r>
            <w:proofErr w:type="spellStart"/>
            <w:r>
              <w:rPr>
                <w:sz w:val="16"/>
              </w:rPr>
              <w:t>UEConTest</w:t>
            </w:r>
            <w:proofErr w:type="spellEnd"/>
          </w:p>
        </w:tc>
        <w:tc>
          <w:tcPr>
            <w:tcW w:w="967" w:type="dxa"/>
          </w:tcPr>
          <w:p w14:paraId="487B9B07" w14:textId="77777777" w:rsidR="00507112" w:rsidRPr="002901BB" w:rsidRDefault="00507112" w:rsidP="00DA5F49">
            <w:pPr>
              <w:pStyle w:val="TAL"/>
              <w:rPr>
                <w:sz w:val="16"/>
              </w:rPr>
            </w:pPr>
            <w:r>
              <w:rPr>
                <w:sz w:val="16"/>
              </w:rPr>
              <w:t>revised</w:t>
            </w:r>
          </w:p>
        </w:tc>
      </w:tr>
      <w:tr w:rsidR="00507112" w14:paraId="22533D63" w14:textId="77777777" w:rsidTr="00E27664">
        <w:tc>
          <w:tcPr>
            <w:tcW w:w="1097" w:type="dxa"/>
          </w:tcPr>
          <w:p w14:paraId="509F2D10" w14:textId="77777777" w:rsidR="00507112" w:rsidRPr="002901BB" w:rsidRDefault="00507112" w:rsidP="00DA5F49">
            <w:pPr>
              <w:pStyle w:val="TAL"/>
              <w:rPr>
                <w:sz w:val="16"/>
              </w:rPr>
            </w:pPr>
            <w:r>
              <w:rPr>
                <w:sz w:val="16"/>
              </w:rPr>
              <w:t>R5-251379</w:t>
            </w:r>
          </w:p>
        </w:tc>
        <w:tc>
          <w:tcPr>
            <w:tcW w:w="2440" w:type="dxa"/>
          </w:tcPr>
          <w:p w14:paraId="0590A6E4" w14:textId="77777777" w:rsidR="00507112" w:rsidRPr="002901BB" w:rsidRDefault="00507112" w:rsidP="00DA5F49">
            <w:pPr>
              <w:pStyle w:val="TAL"/>
              <w:rPr>
                <w:sz w:val="16"/>
              </w:rPr>
            </w:pPr>
            <w:r>
              <w:rPr>
                <w:sz w:val="16"/>
              </w:rPr>
              <w:t xml:space="preserve">Correction of </w:t>
            </w:r>
            <w:proofErr w:type="spellStart"/>
            <w:r>
              <w:rPr>
                <w:sz w:val="16"/>
              </w:rPr>
              <w:t>eCall</w:t>
            </w:r>
            <w:proofErr w:type="spellEnd"/>
            <w:r>
              <w:rPr>
                <w:sz w:val="16"/>
              </w:rPr>
              <w:t xml:space="preserve"> test cases</w:t>
            </w:r>
          </w:p>
        </w:tc>
        <w:tc>
          <w:tcPr>
            <w:tcW w:w="1524" w:type="dxa"/>
          </w:tcPr>
          <w:p w14:paraId="195F37C5" w14:textId="77777777" w:rsidR="00507112" w:rsidRPr="002901BB" w:rsidRDefault="00507112" w:rsidP="00DA5F49">
            <w:pPr>
              <w:pStyle w:val="TAL"/>
              <w:rPr>
                <w:sz w:val="16"/>
              </w:rPr>
            </w:pPr>
            <w:r>
              <w:rPr>
                <w:sz w:val="16"/>
              </w:rPr>
              <w:t>MCC TF160</w:t>
            </w:r>
          </w:p>
        </w:tc>
        <w:tc>
          <w:tcPr>
            <w:tcW w:w="888" w:type="dxa"/>
          </w:tcPr>
          <w:p w14:paraId="74EB4A38" w14:textId="77777777" w:rsidR="00507112" w:rsidRPr="002901BB" w:rsidRDefault="00507112" w:rsidP="00DA5F49">
            <w:pPr>
              <w:pStyle w:val="TAL"/>
              <w:rPr>
                <w:sz w:val="16"/>
              </w:rPr>
            </w:pPr>
            <w:r>
              <w:rPr>
                <w:sz w:val="16"/>
              </w:rPr>
              <w:t>34.229-1</w:t>
            </w:r>
          </w:p>
        </w:tc>
        <w:tc>
          <w:tcPr>
            <w:tcW w:w="709" w:type="dxa"/>
          </w:tcPr>
          <w:p w14:paraId="018B3564" w14:textId="77777777" w:rsidR="00507112" w:rsidRPr="002901BB" w:rsidRDefault="00507112" w:rsidP="00DA5F49">
            <w:pPr>
              <w:pStyle w:val="TAL"/>
              <w:rPr>
                <w:sz w:val="16"/>
              </w:rPr>
            </w:pPr>
            <w:r>
              <w:rPr>
                <w:sz w:val="16"/>
              </w:rPr>
              <w:t>1570</w:t>
            </w:r>
          </w:p>
        </w:tc>
        <w:tc>
          <w:tcPr>
            <w:tcW w:w="281" w:type="dxa"/>
          </w:tcPr>
          <w:p w14:paraId="548BF84C" w14:textId="77777777" w:rsidR="00507112" w:rsidRPr="002901BB" w:rsidRDefault="00507112" w:rsidP="00DA5F49">
            <w:pPr>
              <w:pStyle w:val="TAR"/>
              <w:rPr>
                <w:sz w:val="16"/>
              </w:rPr>
            </w:pPr>
            <w:r>
              <w:rPr>
                <w:sz w:val="16"/>
              </w:rPr>
              <w:t>1</w:t>
            </w:r>
          </w:p>
        </w:tc>
        <w:tc>
          <w:tcPr>
            <w:tcW w:w="711" w:type="dxa"/>
          </w:tcPr>
          <w:p w14:paraId="18C15394" w14:textId="77777777" w:rsidR="00507112" w:rsidRPr="002901BB" w:rsidRDefault="00507112" w:rsidP="00DA5F49">
            <w:pPr>
              <w:pStyle w:val="TAL"/>
              <w:rPr>
                <w:sz w:val="16"/>
              </w:rPr>
            </w:pPr>
            <w:r>
              <w:rPr>
                <w:sz w:val="16"/>
              </w:rPr>
              <w:t>Rel-18</w:t>
            </w:r>
          </w:p>
        </w:tc>
        <w:tc>
          <w:tcPr>
            <w:tcW w:w="306" w:type="dxa"/>
          </w:tcPr>
          <w:p w14:paraId="4BB01D25" w14:textId="77777777" w:rsidR="00507112" w:rsidRPr="002901BB" w:rsidRDefault="00507112" w:rsidP="00DA5F49">
            <w:pPr>
              <w:pStyle w:val="TAL"/>
              <w:rPr>
                <w:sz w:val="16"/>
              </w:rPr>
            </w:pPr>
            <w:r>
              <w:rPr>
                <w:sz w:val="16"/>
              </w:rPr>
              <w:t>F</w:t>
            </w:r>
          </w:p>
        </w:tc>
        <w:tc>
          <w:tcPr>
            <w:tcW w:w="4013" w:type="dxa"/>
          </w:tcPr>
          <w:p w14:paraId="3E5B001D" w14:textId="77777777" w:rsidR="00507112" w:rsidRPr="002901BB" w:rsidRDefault="00507112" w:rsidP="00DA5F49">
            <w:pPr>
              <w:pStyle w:val="TAL"/>
              <w:rPr>
                <w:sz w:val="16"/>
              </w:rPr>
            </w:pPr>
            <w:r>
              <w:rPr>
                <w:sz w:val="16"/>
              </w:rPr>
              <w:t>TEI14_Test, EIEI-</w:t>
            </w:r>
            <w:proofErr w:type="spellStart"/>
            <w:r>
              <w:rPr>
                <w:sz w:val="16"/>
              </w:rPr>
              <w:t>UEConTest</w:t>
            </w:r>
            <w:proofErr w:type="spellEnd"/>
          </w:p>
        </w:tc>
        <w:tc>
          <w:tcPr>
            <w:tcW w:w="967" w:type="dxa"/>
          </w:tcPr>
          <w:p w14:paraId="4420330C" w14:textId="77777777" w:rsidR="00507112" w:rsidRPr="002901BB" w:rsidRDefault="00507112" w:rsidP="00DA5F49">
            <w:pPr>
              <w:pStyle w:val="TAL"/>
              <w:rPr>
                <w:sz w:val="16"/>
              </w:rPr>
            </w:pPr>
            <w:r>
              <w:rPr>
                <w:sz w:val="16"/>
              </w:rPr>
              <w:t>agreed</w:t>
            </w:r>
          </w:p>
        </w:tc>
      </w:tr>
      <w:tr w:rsidR="00507112" w14:paraId="5B266DBC" w14:textId="77777777" w:rsidTr="00E27664">
        <w:tc>
          <w:tcPr>
            <w:tcW w:w="1097" w:type="dxa"/>
          </w:tcPr>
          <w:p w14:paraId="6E66B343" w14:textId="77777777" w:rsidR="00507112" w:rsidRPr="002901BB" w:rsidRDefault="00507112" w:rsidP="00DA5F49">
            <w:pPr>
              <w:pStyle w:val="TAL"/>
              <w:rPr>
                <w:sz w:val="16"/>
              </w:rPr>
            </w:pPr>
            <w:r>
              <w:rPr>
                <w:sz w:val="16"/>
              </w:rPr>
              <w:t>R5-250348</w:t>
            </w:r>
          </w:p>
        </w:tc>
        <w:tc>
          <w:tcPr>
            <w:tcW w:w="2440" w:type="dxa"/>
          </w:tcPr>
          <w:p w14:paraId="74F8094C" w14:textId="77777777" w:rsidR="00507112" w:rsidRPr="002901BB" w:rsidRDefault="00507112" w:rsidP="00DA5F49">
            <w:pPr>
              <w:pStyle w:val="TAL"/>
              <w:rPr>
                <w:sz w:val="16"/>
              </w:rPr>
            </w:pPr>
            <w:r>
              <w:rPr>
                <w:sz w:val="16"/>
              </w:rPr>
              <w:t>Correction of emergency test cases</w:t>
            </w:r>
          </w:p>
        </w:tc>
        <w:tc>
          <w:tcPr>
            <w:tcW w:w="1524" w:type="dxa"/>
          </w:tcPr>
          <w:p w14:paraId="6A89A177" w14:textId="77777777" w:rsidR="00507112" w:rsidRPr="002901BB" w:rsidRDefault="00507112" w:rsidP="00DA5F49">
            <w:pPr>
              <w:pStyle w:val="TAL"/>
              <w:rPr>
                <w:sz w:val="16"/>
              </w:rPr>
            </w:pPr>
            <w:r>
              <w:rPr>
                <w:sz w:val="16"/>
              </w:rPr>
              <w:t>MCC TF160</w:t>
            </w:r>
          </w:p>
        </w:tc>
        <w:tc>
          <w:tcPr>
            <w:tcW w:w="888" w:type="dxa"/>
          </w:tcPr>
          <w:p w14:paraId="3D0451FC" w14:textId="77777777" w:rsidR="00507112" w:rsidRPr="002901BB" w:rsidRDefault="00507112" w:rsidP="00DA5F49">
            <w:pPr>
              <w:pStyle w:val="TAL"/>
              <w:rPr>
                <w:sz w:val="16"/>
              </w:rPr>
            </w:pPr>
            <w:r>
              <w:rPr>
                <w:sz w:val="16"/>
              </w:rPr>
              <w:t>34.229-1</w:t>
            </w:r>
          </w:p>
        </w:tc>
        <w:tc>
          <w:tcPr>
            <w:tcW w:w="709" w:type="dxa"/>
          </w:tcPr>
          <w:p w14:paraId="69C9FEC5" w14:textId="77777777" w:rsidR="00507112" w:rsidRPr="002901BB" w:rsidRDefault="00507112" w:rsidP="00DA5F49">
            <w:pPr>
              <w:pStyle w:val="TAL"/>
              <w:rPr>
                <w:sz w:val="16"/>
              </w:rPr>
            </w:pPr>
            <w:r>
              <w:rPr>
                <w:sz w:val="16"/>
              </w:rPr>
              <w:t>1571</w:t>
            </w:r>
          </w:p>
        </w:tc>
        <w:tc>
          <w:tcPr>
            <w:tcW w:w="281" w:type="dxa"/>
          </w:tcPr>
          <w:p w14:paraId="053FBDB0" w14:textId="77777777" w:rsidR="00507112" w:rsidRPr="002901BB" w:rsidRDefault="00507112" w:rsidP="00DA5F49">
            <w:pPr>
              <w:pStyle w:val="TAR"/>
              <w:rPr>
                <w:sz w:val="16"/>
              </w:rPr>
            </w:pPr>
            <w:r>
              <w:rPr>
                <w:sz w:val="16"/>
              </w:rPr>
              <w:t>-</w:t>
            </w:r>
          </w:p>
        </w:tc>
        <w:tc>
          <w:tcPr>
            <w:tcW w:w="711" w:type="dxa"/>
          </w:tcPr>
          <w:p w14:paraId="795CAE8C" w14:textId="77777777" w:rsidR="00507112" w:rsidRPr="002901BB" w:rsidRDefault="00507112" w:rsidP="00DA5F49">
            <w:pPr>
              <w:pStyle w:val="TAL"/>
              <w:rPr>
                <w:sz w:val="16"/>
              </w:rPr>
            </w:pPr>
            <w:r>
              <w:rPr>
                <w:sz w:val="16"/>
              </w:rPr>
              <w:t>Rel-18</w:t>
            </w:r>
          </w:p>
        </w:tc>
        <w:tc>
          <w:tcPr>
            <w:tcW w:w="306" w:type="dxa"/>
          </w:tcPr>
          <w:p w14:paraId="73A1381A" w14:textId="77777777" w:rsidR="00507112" w:rsidRPr="002901BB" w:rsidRDefault="00507112" w:rsidP="00DA5F49">
            <w:pPr>
              <w:pStyle w:val="TAL"/>
              <w:rPr>
                <w:sz w:val="16"/>
              </w:rPr>
            </w:pPr>
            <w:r>
              <w:rPr>
                <w:sz w:val="16"/>
              </w:rPr>
              <w:t>F</w:t>
            </w:r>
          </w:p>
        </w:tc>
        <w:tc>
          <w:tcPr>
            <w:tcW w:w="4013" w:type="dxa"/>
          </w:tcPr>
          <w:p w14:paraId="0AF23868" w14:textId="77777777" w:rsidR="00507112" w:rsidRPr="002901BB" w:rsidRDefault="00507112" w:rsidP="00DA5F49">
            <w:pPr>
              <w:pStyle w:val="TAL"/>
              <w:rPr>
                <w:sz w:val="16"/>
              </w:rPr>
            </w:pPr>
            <w:r>
              <w:rPr>
                <w:sz w:val="16"/>
              </w:rPr>
              <w:t>TEI9_Test</w:t>
            </w:r>
          </w:p>
        </w:tc>
        <w:tc>
          <w:tcPr>
            <w:tcW w:w="967" w:type="dxa"/>
          </w:tcPr>
          <w:p w14:paraId="096AA41C" w14:textId="77777777" w:rsidR="00507112" w:rsidRPr="002901BB" w:rsidRDefault="00507112" w:rsidP="00DA5F49">
            <w:pPr>
              <w:pStyle w:val="TAL"/>
              <w:rPr>
                <w:sz w:val="16"/>
              </w:rPr>
            </w:pPr>
            <w:r>
              <w:rPr>
                <w:sz w:val="16"/>
              </w:rPr>
              <w:t>agreed</w:t>
            </w:r>
          </w:p>
        </w:tc>
      </w:tr>
      <w:tr w:rsidR="00507112" w14:paraId="246BE725" w14:textId="77777777" w:rsidTr="00E27664">
        <w:tc>
          <w:tcPr>
            <w:tcW w:w="1097" w:type="dxa"/>
          </w:tcPr>
          <w:p w14:paraId="6C4C9B89" w14:textId="77777777" w:rsidR="00507112" w:rsidRPr="002901BB" w:rsidRDefault="00507112" w:rsidP="00DA5F49">
            <w:pPr>
              <w:pStyle w:val="TAL"/>
              <w:rPr>
                <w:sz w:val="16"/>
              </w:rPr>
            </w:pPr>
            <w:r>
              <w:rPr>
                <w:sz w:val="16"/>
              </w:rPr>
              <w:t>R5-250349</w:t>
            </w:r>
          </w:p>
        </w:tc>
        <w:tc>
          <w:tcPr>
            <w:tcW w:w="2440" w:type="dxa"/>
          </w:tcPr>
          <w:p w14:paraId="51F7D998" w14:textId="77777777" w:rsidR="00507112" w:rsidRPr="002901BB" w:rsidRDefault="00507112" w:rsidP="00DA5F49">
            <w:pPr>
              <w:pStyle w:val="TAL"/>
              <w:rPr>
                <w:sz w:val="16"/>
              </w:rPr>
            </w:pPr>
            <w:r>
              <w:rPr>
                <w:sz w:val="16"/>
              </w:rPr>
              <w:t>Correction of test case G.17.1</w:t>
            </w:r>
          </w:p>
        </w:tc>
        <w:tc>
          <w:tcPr>
            <w:tcW w:w="1524" w:type="dxa"/>
          </w:tcPr>
          <w:p w14:paraId="2C637BC1" w14:textId="77777777" w:rsidR="00507112" w:rsidRPr="002901BB" w:rsidRDefault="00507112" w:rsidP="00DA5F49">
            <w:pPr>
              <w:pStyle w:val="TAL"/>
              <w:rPr>
                <w:sz w:val="16"/>
              </w:rPr>
            </w:pPr>
            <w:r>
              <w:rPr>
                <w:sz w:val="16"/>
              </w:rPr>
              <w:t>MCC TF160</w:t>
            </w:r>
          </w:p>
        </w:tc>
        <w:tc>
          <w:tcPr>
            <w:tcW w:w="888" w:type="dxa"/>
          </w:tcPr>
          <w:p w14:paraId="7F8F654A" w14:textId="77777777" w:rsidR="00507112" w:rsidRPr="002901BB" w:rsidRDefault="00507112" w:rsidP="00DA5F49">
            <w:pPr>
              <w:pStyle w:val="TAL"/>
              <w:rPr>
                <w:sz w:val="16"/>
              </w:rPr>
            </w:pPr>
            <w:r>
              <w:rPr>
                <w:sz w:val="16"/>
              </w:rPr>
              <w:t>34.229-1</w:t>
            </w:r>
          </w:p>
        </w:tc>
        <w:tc>
          <w:tcPr>
            <w:tcW w:w="709" w:type="dxa"/>
          </w:tcPr>
          <w:p w14:paraId="3B2DC158" w14:textId="77777777" w:rsidR="00507112" w:rsidRPr="002901BB" w:rsidRDefault="00507112" w:rsidP="00DA5F49">
            <w:pPr>
              <w:pStyle w:val="TAL"/>
              <w:rPr>
                <w:sz w:val="16"/>
              </w:rPr>
            </w:pPr>
            <w:r>
              <w:rPr>
                <w:sz w:val="16"/>
              </w:rPr>
              <w:t>1572</w:t>
            </w:r>
          </w:p>
        </w:tc>
        <w:tc>
          <w:tcPr>
            <w:tcW w:w="281" w:type="dxa"/>
          </w:tcPr>
          <w:p w14:paraId="655F1160" w14:textId="77777777" w:rsidR="00507112" w:rsidRPr="002901BB" w:rsidRDefault="00507112" w:rsidP="00DA5F49">
            <w:pPr>
              <w:pStyle w:val="TAR"/>
              <w:rPr>
                <w:sz w:val="16"/>
              </w:rPr>
            </w:pPr>
            <w:r>
              <w:rPr>
                <w:sz w:val="16"/>
              </w:rPr>
              <w:t>-</w:t>
            </w:r>
          </w:p>
        </w:tc>
        <w:tc>
          <w:tcPr>
            <w:tcW w:w="711" w:type="dxa"/>
          </w:tcPr>
          <w:p w14:paraId="0B2A89DD" w14:textId="77777777" w:rsidR="00507112" w:rsidRPr="002901BB" w:rsidRDefault="00507112" w:rsidP="00DA5F49">
            <w:pPr>
              <w:pStyle w:val="TAL"/>
              <w:rPr>
                <w:sz w:val="16"/>
              </w:rPr>
            </w:pPr>
            <w:r>
              <w:rPr>
                <w:sz w:val="16"/>
              </w:rPr>
              <w:t>Rel-18</w:t>
            </w:r>
          </w:p>
        </w:tc>
        <w:tc>
          <w:tcPr>
            <w:tcW w:w="306" w:type="dxa"/>
          </w:tcPr>
          <w:p w14:paraId="79F78BAB" w14:textId="77777777" w:rsidR="00507112" w:rsidRPr="002901BB" w:rsidRDefault="00507112" w:rsidP="00DA5F49">
            <w:pPr>
              <w:pStyle w:val="TAL"/>
              <w:rPr>
                <w:sz w:val="16"/>
              </w:rPr>
            </w:pPr>
            <w:r>
              <w:rPr>
                <w:sz w:val="16"/>
              </w:rPr>
              <w:t>F</w:t>
            </w:r>
          </w:p>
        </w:tc>
        <w:tc>
          <w:tcPr>
            <w:tcW w:w="4013" w:type="dxa"/>
          </w:tcPr>
          <w:p w14:paraId="28B61BA7" w14:textId="77777777" w:rsidR="00507112" w:rsidRPr="002901BB" w:rsidRDefault="00507112" w:rsidP="00DA5F49">
            <w:pPr>
              <w:pStyle w:val="TAL"/>
              <w:rPr>
                <w:sz w:val="16"/>
              </w:rPr>
            </w:pPr>
            <w:r>
              <w:rPr>
                <w:sz w:val="16"/>
              </w:rPr>
              <w:t>TEI11_Test, MTSI_WLAN-</w:t>
            </w:r>
            <w:proofErr w:type="spellStart"/>
            <w:r>
              <w:rPr>
                <w:sz w:val="16"/>
              </w:rPr>
              <w:t>UEConTest</w:t>
            </w:r>
            <w:proofErr w:type="spellEnd"/>
          </w:p>
        </w:tc>
        <w:tc>
          <w:tcPr>
            <w:tcW w:w="967" w:type="dxa"/>
          </w:tcPr>
          <w:p w14:paraId="6D4FAB4F" w14:textId="77777777" w:rsidR="00507112" w:rsidRPr="002901BB" w:rsidRDefault="00507112" w:rsidP="00DA5F49">
            <w:pPr>
              <w:pStyle w:val="TAL"/>
              <w:rPr>
                <w:sz w:val="16"/>
              </w:rPr>
            </w:pPr>
            <w:r>
              <w:rPr>
                <w:sz w:val="16"/>
              </w:rPr>
              <w:t>agreed</w:t>
            </w:r>
          </w:p>
        </w:tc>
      </w:tr>
      <w:tr w:rsidR="00507112" w14:paraId="70BC9FFC" w14:textId="77777777" w:rsidTr="00E27664">
        <w:tc>
          <w:tcPr>
            <w:tcW w:w="1097" w:type="dxa"/>
          </w:tcPr>
          <w:p w14:paraId="5A8F2A37" w14:textId="77777777" w:rsidR="00507112" w:rsidRPr="002901BB" w:rsidRDefault="00507112" w:rsidP="00DA5F49">
            <w:pPr>
              <w:pStyle w:val="TAL"/>
              <w:rPr>
                <w:sz w:val="16"/>
              </w:rPr>
            </w:pPr>
            <w:r>
              <w:rPr>
                <w:sz w:val="16"/>
              </w:rPr>
              <w:t>R5-250350</w:t>
            </w:r>
          </w:p>
        </w:tc>
        <w:tc>
          <w:tcPr>
            <w:tcW w:w="2440" w:type="dxa"/>
          </w:tcPr>
          <w:p w14:paraId="41536D87" w14:textId="77777777" w:rsidR="00507112" w:rsidRPr="002901BB" w:rsidRDefault="00507112" w:rsidP="00DA5F49">
            <w:pPr>
              <w:pStyle w:val="TAL"/>
              <w:rPr>
                <w:sz w:val="16"/>
              </w:rPr>
            </w:pPr>
            <w:r>
              <w:rPr>
                <w:sz w:val="16"/>
              </w:rPr>
              <w:t>Editorial corrections in 17.1, C.10 and C.38</w:t>
            </w:r>
          </w:p>
        </w:tc>
        <w:tc>
          <w:tcPr>
            <w:tcW w:w="1524" w:type="dxa"/>
          </w:tcPr>
          <w:p w14:paraId="389D9CF3" w14:textId="77777777" w:rsidR="00507112" w:rsidRPr="002901BB" w:rsidRDefault="00507112" w:rsidP="00DA5F49">
            <w:pPr>
              <w:pStyle w:val="TAL"/>
              <w:rPr>
                <w:sz w:val="16"/>
              </w:rPr>
            </w:pPr>
            <w:r>
              <w:rPr>
                <w:sz w:val="16"/>
              </w:rPr>
              <w:t>MCC TF160</w:t>
            </w:r>
          </w:p>
        </w:tc>
        <w:tc>
          <w:tcPr>
            <w:tcW w:w="888" w:type="dxa"/>
          </w:tcPr>
          <w:p w14:paraId="119AE601" w14:textId="77777777" w:rsidR="00507112" w:rsidRPr="002901BB" w:rsidRDefault="00507112" w:rsidP="00DA5F49">
            <w:pPr>
              <w:pStyle w:val="TAL"/>
              <w:rPr>
                <w:sz w:val="16"/>
              </w:rPr>
            </w:pPr>
            <w:r>
              <w:rPr>
                <w:sz w:val="16"/>
              </w:rPr>
              <w:t>34.229-1</w:t>
            </w:r>
          </w:p>
        </w:tc>
        <w:tc>
          <w:tcPr>
            <w:tcW w:w="709" w:type="dxa"/>
          </w:tcPr>
          <w:p w14:paraId="7E767207" w14:textId="77777777" w:rsidR="00507112" w:rsidRPr="002901BB" w:rsidRDefault="00507112" w:rsidP="00DA5F49">
            <w:pPr>
              <w:pStyle w:val="TAL"/>
              <w:rPr>
                <w:sz w:val="16"/>
              </w:rPr>
            </w:pPr>
            <w:r>
              <w:rPr>
                <w:sz w:val="16"/>
              </w:rPr>
              <w:t>1573</w:t>
            </w:r>
          </w:p>
        </w:tc>
        <w:tc>
          <w:tcPr>
            <w:tcW w:w="281" w:type="dxa"/>
          </w:tcPr>
          <w:p w14:paraId="21016331" w14:textId="77777777" w:rsidR="00507112" w:rsidRPr="002901BB" w:rsidRDefault="00507112" w:rsidP="00DA5F49">
            <w:pPr>
              <w:pStyle w:val="TAR"/>
              <w:rPr>
                <w:sz w:val="16"/>
              </w:rPr>
            </w:pPr>
            <w:r>
              <w:rPr>
                <w:sz w:val="16"/>
              </w:rPr>
              <w:t>-</w:t>
            </w:r>
          </w:p>
        </w:tc>
        <w:tc>
          <w:tcPr>
            <w:tcW w:w="711" w:type="dxa"/>
          </w:tcPr>
          <w:p w14:paraId="4D4710F6" w14:textId="77777777" w:rsidR="00507112" w:rsidRPr="002901BB" w:rsidRDefault="00507112" w:rsidP="00DA5F49">
            <w:pPr>
              <w:pStyle w:val="TAL"/>
              <w:rPr>
                <w:sz w:val="16"/>
              </w:rPr>
            </w:pPr>
            <w:r>
              <w:rPr>
                <w:sz w:val="16"/>
              </w:rPr>
              <w:t>Rel-18</w:t>
            </w:r>
          </w:p>
        </w:tc>
        <w:tc>
          <w:tcPr>
            <w:tcW w:w="306" w:type="dxa"/>
          </w:tcPr>
          <w:p w14:paraId="3A62961E" w14:textId="77777777" w:rsidR="00507112" w:rsidRPr="002901BB" w:rsidRDefault="00507112" w:rsidP="00DA5F49">
            <w:pPr>
              <w:pStyle w:val="TAL"/>
              <w:rPr>
                <w:sz w:val="16"/>
              </w:rPr>
            </w:pPr>
            <w:r>
              <w:rPr>
                <w:sz w:val="16"/>
              </w:rPr>
              <w:t>F</w:t>
            </w:r>
          </w:p>
        </w:tc>
        <w:tc>
          <w:tcPr>
            <w:tcW w:w="4013" w:type="dxa"/>
          </w:tcPr>
          <w:p w14:paraId="7325D430" w14:textId="77777777" w:rsidR="00507112" w:rsidRPr="002901BB" w:rsidRDefault="00507112" w:rsidP="00DA5F49">
            <w:pPr>
              <w:pStyle w:val="TAL"/>
              <w:rPr>
                <w:sz w:val="16"/>
              </w:rPr>
            </w:pPr>
            <w:r>
              <w:rPr>
                <w:sz w:val="16"/>
              </w:rPr>
              <w:t>TEI8_Test</w:t>
            </w:r>
          </w:p>
        </w:tc>
        <w:tc>
          <w:tcPr>
            <w:tcW w:w="967" w:type="dxa"/>
          </w:tcPr>
          <w:p w14:paraId="0D4A26BC" w14:textId="77777777" w:rsidR="00507112" w:rsidRPr="002901BB" w:rsidRDefault="00507112" w:rsidP="00DA5F49">
            <w:pPr>
              <w:pStyle w:val="TAL"/>
              <w:rPr>
                <w:sz w:val="16"/>
              </w:rPr>
            </w:pPr>
            <w:r>
              <w:rPr>
                <w:sz w:val="16"/>
              </w:rPr>
              <w:t>agreed</w:t>
            </w:r>
          </w:p>
        </w:tc>
      </w:tr>
      <w:tr w:rsidR="00507112" w14:paraId="40EC699E" w14:textId="77777777" w:rsidTr="00E27664">
        <w:tc>
          <w:tcPr>
            <w:tcW w:w="1097" w:type="dxa"/>
          </w:tcPr>
          <w:p w14:paraId="0F526E67" w14:textId="77777777" w:rsidR="00507112" w:rsidRPr="002901BB" w:rsidRDefault="00507112" w:rsidP="00DA5F49">
            <w:pPr>
              <w:pStyle w:val="TAL"/>
              <w:rPr>
                <w:sz w:val="16"/>
              </w:rPr>
            </w:pPr>
            <w:r>
              <w:rPr>
                <w:sz w:val="16"/>
              </w:rPr>
              <w:t>R5-250402</w:t>
            </w:r>
          </w:p>
        </w:tc>
        <w:tc>
          <w:tcPr>
            <w:tcW w:w="2440" w:type="dxa"/>
          </w:tcPr>
          <w:p w14:paraId="68620F9A" w14:textId="77777777" w:rsidR="00507112" w:rsidRPr="002901BB" w:rsidRDefault="00507112" w:rsidP="00DA5F49">
            <w:pPr>
              <w:pStyle w:val="TAL"/>
              <w:rPr>
                <w:sz w:val="16"/>
              </w:rPr>
            </w:pPr>
            <w:r>
              <w:rPr>
                <w:sz w:val="16"/>
              </w:rPr>
              <w:t>Add new test case 8.17 Initial Registration / IMS data channel</w:t>
            </w:r>
          </w:p>
        </w:tc>
        <w:tc>
          <w:tcPr>
            <w:tcW w:w="1524" w:type="dxa"/>
          </w:tcPr>
          <w:p w14:paraId="14FD6AE7" w14:textId="77777777" w:rsidR="00507112" w:rsidRPr="002901BB" w:rsidRDefault="00507112" w:rsidP="00DA5F49">
            <w:pPr>
              <w:pStyle w:val="TAL"/>
              <w:rPr>
                <w:sz w:val="16"/>
              </w:rPr>
            </w:pPr>
            <w:r>
              <w:rPr>
                <w:sz w:val="16"/>
              </w:rPr>
              <w:t>China Telecom Corporation Ltd.</w:t>
            </w:r>
          </w:p>
        </w:tc>
        <w:tc>
          <w:tcPr>
            <w:tcW w:w="888" w:type="dxa"/>
          </w:tcPr>
          <w:p w14:paraId="58FADF3B" w14:textId="77777777" w:rsidR="00507112" w:rsidRPr="002901BB" w:rsidRDefault="00507112" w:rsidP="00DA5F49">
            <w:pPr>
              <w:pStyle w:val="TAL"/>
              <w:rPr>
                <w:sz w:val="16"/>
              </w:rPr>
            </w:pPr>
            <w:r>
              <w:rPr>
                <w:sz w:val="16"/>
              </w:rPr>
              <w:t>34.229-1</w:t>
            </w:r>
          </w:p>
        </w:tc>
        <w:tc>
          <w:tcPr>
            <w:tcW w:w="709" w:type="dxa"/>
          </w:tcPr>
          <w:p w14:paraId="2B52C6EE" w14:textId="77777777" w:rsidR="00507112" w:rsidRPr="002901BB" w:rsidRDefault="00507112" w:rsidP="00DA5F49">
            <w:pPr>
              <w:pStyle w:val="TAL"/>
              <w:rPr>
                <w:sz w:val="16"/>
              </w:rPr>
            </w:pPr>
            <w:r>
              <w:rPr>
                <w:sz w:val="16"/>
              </w:rPr>
              <w:t>1574</w:t>
            </w:r>
          </w:p>
        </w:tc>
        <w:tc>
          <w:tcPr>
            <w:tcW w:w="281" w:type="dxa"/>
          </w:tcPr>
          <w:p w14:paraId="21A672E7" w14:textId="77777777" w:rsidR="00507112" w:rsidRPr="002901BB" w:rsidRDefault="00507112" w:rsidP="00DA5F49">
            <w:pPr>
              <w:pStyle w:val="TAR"/>
              <w:rPr>
                <w:sz w:val="16"/>
              </w:rPr>
            </w:pPr>
            <w:r>
              <w:rPr>
                <w:sz w:val="16"/>
              </w:rPr>
              <w:t>-</w:t>
            </w:r>
          </w:p>
        </w:tc>
        <w:tc>
          <w:tcPr>
            <w:tcW w:w="711" w:type="dxa"/>
          </w:tcPr>
          <w:p w14:paraId="0992C49D" w14:textId="77777777" w:rsidR="00507112" w:rsidRPr="002901BB" w:rsidRDefault="00507112" w:rsidP="00DA5F49">
            <w:pPr>
              <w:pStyle w:val="TAL"/>
              <w:rPr>
                <w:sz w:val="16"/>
              </w:rPr>
            </w:pPr>
            <w:r>
              <w:rPr>
                <w:sz w:val="16"/>
              </w:rPr>
              <w:t>Rel-18</w:t>
            </w:r>
          </w:p>
        </w:tc>
        <w:tc>
          <w:tcPr>
            <w:tcW w:w="306" w:type="dxa"/>
          </w:tcPr>
          <w:p w14:paraId="5E8D7374" w14:textId="77777777" w:rsidR="00507112" w:rsidRPr="002901BB" w:rsidRDefault="00507112" w:rsidP="00DA5F49">
            <w:pPr>
              <w:pStyle w:val="TAL"/>
              <w:rPr>
                <w:sz w:val="16"/>
              </w:rPr>
            </w:pPr>
            <w:r>
              <w:rPr>
                <w:sz w:val="16"/>
              </w:rPr>
              <w:t>F</w:t>
            </w:r>
          </w:p>
        </w:tc>
        <w:tc>
          <w:tcPr>
            <w:tcW w:w="4013" w:type="dxa"/>
          </w:tcPr>
          <w:p w14:paraId="739320B9" w14:textId="77777777" w:rsidR="00507112" w:rsidRPr="002901BB" w:rsidRDefault="00507112" w:rsidP="00DA5F49">
            <w:pPr>
              <w:pStyle w:val="TAL"/>
              <w:rPr>
                <w:sz w:val="16"/>
              </w:rPr>
            </w:pPr>
            <w:proofErr w:type="spellStart"/>
            <w:r>
              <w:rPr>
                <w:sz w:val="16"/>
              </w:rPr>
              <w:t>NG_RTC_IMS_dataCH-UEConTest</w:t>
            </w:r>
            <w:proofErr w:type="spellEnd"/>
          </w:p>
        </w:tc>
        <w:tc>
          <w:tcPr>
            <w:tcW w:w="967" w:type="dxa"/>
          </w:tcPr>
          <w:p w14:paraId="6E5B5583" w14:textId="77777777" w:rsidR="00507112" w:rsidRPr="002901BB" w:rsidRDefault="00507112" w:rsidP="00DA5F49">
            <w:pPr>
              <w:pStyle w:val="TAL"/>
              <w:rPr>
                <w:sz w:val="16"/>
              </w:rPr>
            </w:pPr>
            <w:r>
              <w:rPr>
                <w:sz w:val="16"/>
              </w:rPr>
              <w:t>revised</w:t>
            </w:r>
          </w:p>
        </w:tc>
      </w:tr>
      <w:tr w:rsidR="00507112" w14:paraId="3EBCBA18" w14:textId="77777777" w:rsidTr="00E27664">
        <w:tc>
          <w:tcPr>
            <w:tcW w:w="1097" w:type="dxa"/>
          </w:tcPr>
          <w:p w14:paraId="489CA2F2" w14:textId="77777777" w:rsidR="00507112" w:rsidRPr="002901BB" w:rsidRDefault="00507112" w:rsidP="00DA5F49">
            <w:pPr>
              <w:pStyle w:val="TAL"/>
              <w:rPr>
                <w:sz w:val="16"/>
              </w:rPr>
            </w:pPr>
            <w:r>
              <w:rPr>
                <w:sz w:val="16"/>
              </w:rPr>
              <w:t>R5-251382</w:t>
            </w:r>
          </w:p>
        </w:tc>
        <w:tc>
          <w:tcPr>
            <w:tcW w:w="2440" w:type="dxa"/>
          </w:tcPr>
          <w:p w14:paraId="3C2401DE" w14:textId="77777777" w:rsidR="00507112" w:rsidRPr="002901BB" w:rsidRDefault="00507112" w:rsidP="00DA5F49">
            <w:pPr>
              <w:pStyle w:val="TAL"/>
              <w:rPr>
                <w:sz w:val="16"/>
              </w:rPr>
            </w:pPr>
            <w:r>
              <w:rPr>
                <w:sz w:val="16"/>
              </w:rPr>
              <w:t>Add new test case 8.17 Initial Registration / IMS data channel</w:t>
            </w:r>
          </w:p>
        </w:tc>
        <w:tc>
          <w:tcPr>
            <w:tcW w:w="1524" w:type="dxa"/>
          </w:tcPr>
          <w:p w14:paraId="4C688753" w14:textId="77777777" w:rsidR="00507112" w:rsidRPr="002901BB" w:rsidRDefault="00507112" w:rsidP="00DA5F49">
            <w:pPr>
              <w:pStyle w:val="TAL"/>
              <w:rPr>
                <w:sz w:val="16"/>
              </w:rPr>
            </w:pPr>
            <w:r>
              <w:rPr>
                <w:sz w:val="16"/>
              </w:rPr>
              <w:t>China Telecom Corporation Ltd.</w:t>
            </w:r>
          </w:p>
        </w:tc>
        <w:tc>
          <w:tcPr>
            <w:tcW w:w="888" w:type="dxa"/>
          </w:tcPr>
          <w:p w14:paraId="611C67A6" w14:textId="77777777" w:rsidR="00507112" w:rsidRPr="002901BB" w:rsidRDefault="00507112" w:rsidP="00DA5F49">
            <w:pPr>
              <w:pStyle w:val="TAL"/>
              <w:rPr>
                <w:sz w:val="16"/>
              </w:rPr>
            </w:pPr>
            <w:r>
              <w:rPr>
                <w:sz w:val="16"/>
              </w:rPr>
              <w:t>34.229-1</w:t>
            </w:r>
          </w:p>
        </w:tc>
        <w:tc>
          <w:tcPr>
            <w:tcW w:w="709" w:type="dxa"/>
          </w:tcPr>
          <w:p w14:paraId="19C125BF" w14:textId="77777777" w:rsidR="00507112" w:rsidRPr="002901BB" w:rsidRDefault="00507112" w:rsidP="00DA5F49">
            <w:pPr>
              <w:pStyle w:val="TAL"/>
              <w:rPr>
                <w:sz w:val="16"/>
              </w:rPr>
            </w:pPr>
            <w:r>
              <w:rPr>
                <w:sz w:val="16"/>
              </w:rPr>
              <w:t>1574</w:t>
            </w:r>
          </w:p>
        </w:tc>
        <w:tc>
          <w:tcPr>
            <w:tcW w:w="281" w:type="dxa"/>
          </w:tcPr>
          <w:p w14:paraId="21D1CD15" w14:textId="77777777" w:rsidR="00507112" w:rsidRPr="002901BB" w:rsidRDefault="00507112" w:rsidP="00DA5F49">
            <w:pPr>
              <w:pStyle w:val="TAR"/>
              <w:rPr>
                <w:sz w:val="16"/>
              </w:rPr>
            </w:pPr>
            <w:r>
              <w:rPr>
                <w:sz w:val="16"/>
              </w:rPr>
              <w:t>1</w:t>
            </w:r>
          </w:p>
        </w:tc>
        <w:tc>
          <w:tcPr>
            <w:tcW w:w="711" w:type="dxa"/>
          </w:tcPr>
          <w:p w14:paraId="08B5570E" w14:textId="77777777" w:rsidR="00507112" w:rsidRPr="002901BB" w:rsidRDefault="00507112" w:rsidP="00DA5F49">
            <w:pPr>
              <w:pStyle w:val="TAL"/>
              <w:rPr>
                <w:sz w:val="16"/>
              </w:rPr>
            </w:pPr>
            <w:r>
              <w:rPr>
                <w:sz w:val="16"/>
              </w:rPr>
              <w:t>Rel-18</w:t>
            </w:r>
          </w:p>
        </w:tc>
        <w:tc>
          <w:tcPr>
            <w:tcW w:w="306" w:type="dxa"/>
          </w:tcPr>
          <w:p w14:paraId="2FD95EF2" w14:textId="77777777" w:rsidR="00507112" w:rsidRPr="002901BB" w:rsidRDefault="00507112" w:rsidP="00DA5F49">
            <w:pPr>
              <w:pStyle w:val="TAL"/>
              <w:rPr>
                <w:sz w:val="16"/>
              </w:rPr>
            </w:pPr>
            <w:r>
              <w:rPr>
                <w:sz w:val="16"/>
              </w:rPr>
              <w:t>F</w:t>
            </w:r>
          </w:p>
        </w:tc>
        <w:tc>
          <w:tcPr>
            <w:tcW w:w="4013" w:type="dxa"/>
          </w:tcPr>
          <w:p w14:paraId="411C3FDB" w14:textId="77777777" w:rsidR="00507112" w:rsidRPr="002901BB" w:rsidRDefault="00507112" w:rsidP="00DA5F49">
            <w:pPr>
              <w:pStyle w:val="TAL"/>
              <w:rPr>
                <w:sz w:val="16"/>
              </w:rPr>
            </w:pPr>
            <w:proofErr w:type="spellStart"/>
            <w:r>
              <w:rPr>
                <w:sz w:val="16"/>
              </w:rPr>
              <w:t>NG_RTC_IMS_dataCH-UEConTest</w:t>
            </w:r>
            <w:proofErr w:type="spellEnd"/>
          </w:p>
        </w:tc>
        <w:tc>
          <w:tcPr>
            <w:tcW w:w="967" w:type="dxa"/>
          </w:tcPr>
          <w:p w14:paraId="73CA9B82" w14:textId="77777777" w:rsidR="00507112" w:rsidRPr="002901BB" w:rsidRDefault="00507112" w:rsidP="00DA5F49">
            <w:pPr>
              <w:pStyle w:val="TAL"/>
              <w:rPr>
                <w:sz w:val="16"/>
              </w:rPr>
            </w:pPr>
            <w:r>
              <w:rPr>
                <w:sz w:val="16"/>
              </w:rPr>
              <w:t>agreed</w:t>
            </w:r>
          </w:p>
        </w:tc>
      </w:tr>
      <w:tr w:rsidR="00507112" w14:paraId="6E32D81E" w14:textId="77777777" w:rsidTr="00E27664">
        <w:tc>
          <w:tcPr>
            <w:tcW w:w="1097" w:type="dxa"/>
          </w:tcPr>
          <w:p w14:paraId="693C0BE6" w14:textId="77777777" w:rsidR="00507112" w:rsidRPr="002901BB" w:rsidRDefault="00507112" w:rsidP="00DA5F49">
            <w:pPr>
              <w:pStyle w:val="TAL"/>
              <w:rPr>
                <w:sz w:val="16"/>
              </w:rPr>
            </w:pPr>
            <w:r>
              <w:rPr>
                <w:sz w:val="16"/>
              </w:rPr>
              <w:t>R5-250467</w:t>
            </w:r>
          </w:p>
        </w:tc>
        <w:tc>
          <w:tcPr>
            <w:tcW w:w="2440" w:type="dxa"/>
          </w:tcPr>
          <w:p w14:paraId="3FA166F3" w14:textId="77777777" w:rsidR="00507112" w:rsidRPr="002901BB" w:rsidRDefault="00507112" w:rsidP="00DA5F49">
            <w:pPr>
              <w:pStyle w:val="TAL"/>
              <w:rPr>
                <w:sz w:val="16"/>
              </w:rPr>
            </w:pPr>
            <w:r>
              <w:rPr>
                <w:sz w:val="16"/>
              </w:rPr>
              <w:t xml:space="preserve">Correction to A.2.1 Invite message for </w:t>
            </w:r>
            <w:proofErr w:type="spellStart"/>
            <w:r>
              <w:rPr>
                <w:sz w:val="16"/>
              </w:rPr>
              <w:t>eCall</w:t>
            </w:r>
            <w:proofErr w:type="spellEnd"/>
          </w:p>
        </w:tc>
        <w:tc>
          <w:tcPr>
            <w:tcW w:w="1524" w:type="dxa"/>
          </w:tcPr>
          <w:p w14:paraId="2DF73D70" w14:textId="77777777" w:rsidR="00507112" w:rsidRPr="002901BB" w:rsidRDefault="00507112" w:rsidP="00DA5F49">
            <w:pPr>
              <w:pStyle w:val="TAL"/>
              <w:rPr>
                <w:sz w:val="16"/>
              </w:rPr>
            </w:pPr>
            <w:r>
              <w:rPr>
                <w:sz w:val="16"/>
              </w:rPr>
              <w:t>Qualcomm Incorporated</w:t>
            </w:r>
          </w:p>
        </w:tc>
        <w:tc>
          <w:tcPr>
            <w:tcW w:w="888" w:type="dxa"/>
          </w:tcPr>
          <w:p w14:paraId="00FCBE45" w14:textId="77777777" w:rsidR="00507112" w:rsidRPr="002901BB" w:rsidRDefault="00507112" w:rsidP="00DA5F49">
            <w:pPr>
              <w:pStyle w:val="TAL"/>
              <w:rPr>
                <w:sz w:val="16"/>
              </w:rPr>
            </w:pPr>
            <w:r>
              <w:rPr>
                <w:sz w:val="16"/>
              </w:rPr>
              <w:t>34.229-1</w:t>
            </w:r>
          </w:p>
        </w:tc>
        <w:tc>
          <w:tcPr>
            <w:tcW w:w="709" w:type="dxa"/>
          </w:tcPr>
          <w:p w14:paraId="7B1C029A" w14:textId="77777777" w:rsidR="00507112" w:rsidRPr="002901BB" w:rsidRDefault="00507112" w:rsidP="00DA5F49">
            <w:pPr>
              <w:pStyle w:val="TAL"/>
              <w:rPr>
                <w:sz w:val="16"/>
              </w:rPr>
            </w:pPr>
            <w:r>
              <w:rPr>
                <w:sz w:val="16"/>
              </w:rPr>
              <w:t>1575</w:t>
            </w:r>
          </w:p>
        </w:tc>
        <w:tc>
          <w:tcPr>
            <w:tcW w:w="281" w:type="dxa"/>
          </w:tcPr>
          <w:p w14:paraId="7C9CCE38" w14:textId="77777777" w:rsidR="00507112" w:rsidRPr="002901BB" w:rsidRDefault="00507112" w:rsidP="00DA5F49">
            <w:pPr>
              <w:pStyle w:val="TAR"/>
              <w:rPr>
                <w:sz w:val="16"/>
              </w:rPr>
            </w:pPr>
            <w:r>
              <w:rPr>
                <w:sz w:val="16"/>
              </w:rPr>
              <w:t>-</w:t>
            </w:r>
          </w:p>
        </w:tc>
        <w:tc>
          <w:tcPr>
            <w:tcW w:w="711" w:type="dxa"/>
          </w:tcPr>
          <w:p w14:paraId="26A044E3" w14:textId="77777777" w:rsidR="00507112" w:rsidRPr="002901BB" w:rsidRDefault="00507112" w:rsidP="00DA5F49">
            <w:pPr>
              <w:pStyle w:val="TAL"/>
              <w:rPr>
                <w:sz w:val="16"/>
              </w:rPr>
            </w:pPr>
            <w:r>
              <w:rPr>
                <w:sz w:val="16"/>
              </w:rPr>
              <w:t>Rel-18</w:t>
            </w:r>
          </w:p>
        </w:tc>
        <w:tc>
          <w:tcPr>
            <w:tcW w:w="306" w:type="dxa"/>
          </w:tcPr>
          <w:p w14:paraId="6D7F8CC2" w14:textId="77777777" w:rsidR="00507112" w:rsidRPr="002901BB" w:rsidRDefault="00507112" w:rsidP="00DA5F49">
            <w:pPr>
              <w:pStyle w:val="TAL"/>
              <w:rPr>
                <w:sz w:val="16"/>
              </w:rPr>
            </w:pPr>
            <w:r>
              <w:rPr>
                <w:sz w:val="16"/>
              </w:rPr>
              <w:t>F</w:t>
            </w:r>
          </w:p>
        </w:tc>
        <w:tc>
          <w:tcPr>
            <w:tcW w:w="4013" w:type="dxa"/>
          </w:tcPr>
          <w:p w14:paraId="5147D594" w14:textId="77777777" w:rsidR="00507112" w:rsidRPr="002901BB" w:rsidRDefault="00507112" w:rsidP="00DA5F49">
            <w:pPr>
              <w:pStyle w:val="TAL"/>
              <w:rPr>
                <w:sz w:val="16"/>
              </w:rPr>
            </w:pPr>
            <w:r>
              <w:rPr>
                <w:sz w:val="16"/>
              </w:rPr>
              <w:t>TEI14_Test, EIEI-</w:t>
            </w:r>
            <w:proofErr w:type="spellStart"/>
            <w:r>
              <w:rPr>
                <w:sz w:val="16"/>
              </w:rPr>
              <w:t>UEConTest</w:t>
            </w:r>
            <w:proofErr w:type="spellEnd"/>
          </w:p>
        </w:tc>
        <w:tc>
          <w:tcPr>
            <w:tcW w:w="967" w:type="dxa"/>
          </w:tcPr>
          <w:p w14:paraId="4BD96635" w14:textId="77777777" w:rsidR="00507112" w:rsidRPr="002901BB" w:rsidRDefault="00507112" w:rsidP="00DA5F49">
            <w:pPr>
              <w:pStyle w:val="TAL"/>
              <w:rPr>
                <w:sz w:val="16"/>
              </w:rPr>
            </w:pPr>
            <w:r>
              <w:rPr>
                <w:sz w:val="16"/>
              </w:rPr>
              <w:t>agreed</w:t>
            </w:r>
          </w:p>
        </w:tc>
      </w:tr>
      <w:tr w:rsidR="00507112" w14:paraId="62F1510F" w14:textId="77777777" w:rsidTr="00E27664">
        <w:tc>
          <w:tcPr>
            <w:tcW w:w="1097" w:type="dxa"/>
          </w:tcPr>
          <w:p w14:paraId="2F99E113" w14:textId="77777777" w:rsidR="00507112" w:rsidRPr="002901BB" w:rsidRDefault="00507112" w:rsidP="00DA5F49">
            <w:pPr>
              <w:pStyle w:val="TAL"/>
              <w:rPr>
                <w:sz w:val="16"/>
              </w:rPr>
            </w:pPr>
            <w:r>
              <w:rPr>
                <w:sz w:val="16"/>
              </w:rPr>
              <w:t>R5-250468</w:t>
            </w:r>
          </w:p>
        </w:tc>
        <w:tc>
          <w:tcPr>
            <w:tcW w:w="2440" w:type="dxa"/>
          </w:tcPr>
          <w:p w14:paraId="3D5C5837" w14:textId="77777777" w:rsidR="00507112" w:rsidRPr="002901BB" w:rsidRDefault="00507112" w:rsidP="00DA5F49">
            <w:pPr>
              <w:pStyle w:val="TAL"/>
              <w:rPr>
                <w:sz w:val="16"/>
              </w:rPr>
            </w:pPr>
            <w:r>
              <w:rPr>
                <w:sz w:val="16"/>
              </w:rPr>
              <w:t>Updates to Invite message for CEN alignment</w:t>
            </w:r>
          </w:p>
        </w:tc>
        <w:tc>
          <w:tcPr>
            <w:tcW w:w="1524" w:type="dxa"/>
          </w:tcPr>
          <w:p w14:paraId="1AB1064E" w14:textId="77777777" w:rsidR="00507112" w:rsidRPr="002901BB" w:rsidRDefault="00507112" w:rsidP="00DA5F49">
            <w:pPr>
              <w:pStyle w:val="TAL"/>
              <w:rPr>
                <w:sz w:val="16"/>
              </w:rPr>
            </w:pPr>
            <w:r>
              <w:rPr>
                <w:sz w:val="16"/>
              </w:rPr>
              <w:t>Qualcomm Incorporated</w:t>
            </w:r>
          </w:p>
        </w:tc>
        <w:tc>
          <w:tcPr>
            <w:tcW w:w="888" w:type="dxa"/>
          </w:tcPr>
          <w:p w14:paraId="144BAD63" w14:textId="77777777" w:rsidR="00507112" w:rsidRPr="002901BB" w:rsidRDefault="00507112" w:rsidP="00DA5F49">
            <w:pPr>
              <w:pStyle w:val="TAL"/>
              <w:rPr>
                <w:sz w:val="16"/>
              </w:rPr>
            </w:pPr>
            <w:r>
              <w:rPr>
                <w:sz w:val="16"/>
              </w:rPr>
              <w:t>34.229-1</w:t>
            </w:r>
          </w:p>
        </w:tc>
        <w:tc>
          <w:tcPr>
            <w:tcW w:w="709" w:type="dxa"/>
          </w:tcPr>
          <w:p w14:paraId="36477AA5" w14:textId="77777777" w:rsidR="00507112" w:rsidRPr="002901BB" w:rsidRDefault="00507112" w:rsidP="00DA5F49">
            <w:pPr>
              <w:pStyle w:val="TAL"/>
              <w:rPr>
                <w:sz w:val="16"/>
              </w:rPr>
            </w:pPr>
            <w:r>
              <w:rPr>
                <w:sz w:val="16"/>
              </w:rPr>
              <w:t>1576</w:t>
            </w:r>
          </w:p>
        </w:tc>
        <w:tc>
          <w:tcPr>
            <w:tcW w:w="281" w:type="dxa"/>
          </w:tcPr>
          <w:p w14:paraId="6F38D0F3" w14:textId="77777777" w:rsidR="00507112" w:rsidRPr="002901BB" w:rsidRDefault="00507112" w:rsidP="00DA5F49">
            <w:pPr>
              <w:pStyle w:val="TAR"/>
              <w:rPr>
                <w:sz w:val="16"/>
              </w:rPr>
            </w:pPr>
            <w:r>
              <w:rPr>
                <w:sz w:val="16"/>
              </w:rPr>
              <w:t>-</w:t>
            </w:r>
          </w:p>
        </w:tc>
        <w:tc>
          <w:tcPr>
            <w:tcW w:w="711" w:type="dxa"/>
          </w:tcPr>
          <w:p w14:paraId="71B4DF47" w14:textId="77777777" w:rsidR="00507112" w:rsidRPr="002901BB" w:rsidRDefault="00507112" w:rsidP="00DA5F49">
            <w:pPr>
              <w:pStyle w:val="TAL"/>
              <w:rPr>
                <w:sz w:val="16"/>
              </w:rPr>
            </w:pPr>
            <w:r>
              <w:rPr>
                <w:sz w:val="16"/>
              </w:rPr>
              <w:t>Rel-18</w:t>
            </w:r>
          </w:p>
        </w:tc>
        <w:tc>
          <w:tcPr>
            <w:tcW w:w="306" w:type="dxa"/>
          </w:tcPr>
          <w:p w14:paraId="42E6A14D" w14:textId="77777777" w:rsidR="00507112" w:rsidRPr="002901BB" w:rsidRDefault="00507112" w:rsidP="00DA5F49">
            <w:pPr>
              <w:pStyle w:val="TAL"/>
              <w:rPr>
                <w:sz w:val="16"/>
              </w:rPr>
            </w:pPr>
            <w:r>
              <w:rPr>
                <w:sz w:val="16"/>
              </w:rPr>
              <w:t>F</w:t>
            </w:r>
          </w:p>
        </w:tc>
        <w:tc>
          <w:tcPr>
            <w:tcW w:w="4013" w:type="dxa"/>
          </w:tcPr>
          <w:p w14:paraId="24C6E037"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7C945E44" w14:textId="77777777" w:rsidR="00507112" w:rsidRPr="002901BB" w:rsidRDefault="00507112" w:rsidP="00DA5F49">
            <w:pPr>
              <w:pStyle w:val="TAL"/>
              <w:rPr>
                <w:sz w:val="16"/>
              </w:rPr>
            </w:pPr>
            <w:r>
              <w:rPr>
                <w:sz w:val="16"/>
              </w:rPr>
              <w:t>withdrawn</w:t>
            </w:r>
          </w:p>
        </w:tc>
      </w:tr>
      <w:tr w:rsidR="00507112" w14:paraId="247799CF" w14:textId="77777777" w:rsidTr="00E27664">
        <w:tc>
          <w:tcPr>
            <w:tcW w:w="1097" w:type="dxa"/>
          </w:tcPr>
          <w:p w14:paraId="5EBF9E1D" w14:textId="77777777" w:rsidR="00507112" w:rsidRPr="002901BB" w:rsidRDefault="00507112" w:rsidP="00DA5F49">
            <w:pPr>
              <w:pStyle w:val="TAL"/>
              <w:rPr>
                <w:sz w:val="16"/>
              </w:rPr>
            </w:pPr>
            <w:r>
              <w:rPr>
                <w:sz w:val="16"/>
              </w:rPr>
              <w:t>R5-250470</w:t>
            </w:r>
          </w:p>
        </w:tc>
        <w:tc>
          <w:tcPr>
            <w:tcW w:w="2440" w:type="dxa"/>
          </w:tcPr>
          <w:p w14:paraId="7821AD6D" w14:textId="77777777" w:rsidR="00507112" w:rsidRPr="002901BB" w:rsidRDefault="00507112" w:rsidP="00DA5F49">
            <w:pPr>
              <w:pStyle w:val="TAL"/>
              <w:rPr>
                <w:sz w:val="16"/>
              </w:rPr>
            </w:pPr>
            <w:r>
              <w:rPr>
                <w:sz w:val="16"/>
              </w:rPr>
              <w:t>Updates to contents of 200 OK message for CEN alignment</w:t>
            </w:r>
          </w:p>
        </w:tc>
        <w:tc>
          <w:tcPr>
            <w:tcW w:w="1524" w:type="dxa"/>
          </w:tcPr>
          <w:p w14:paraId="3F072835" w14:textId="77777777" w:rsidR="00507112" w:rsidRPr="002901BB" w:rsidRDefault="00507112" w:rsidP="00DA5F49">
            <w:pPr>
              <w:pStyle w:val="TAL"/>
              <w:rPr>
                <w:sz w:val="16"/>
              </w:rPr>
            </w:pPr>
            <w:r>
              <w:rPr>
                <w:sz w:val="16"/>
              </w:rPr>
              <w:t>Qualcomm Incorporated</w:t>
            </w:r>
          </w:p>
        </w:tc>
        <w:tc>
          <w:tcPr>
            <w:tcW w:w="888" w:type="dxa"/>
          </w:tcPr>
          <w:p w14:paraId="109E4B9A" w14:textId="77777777" w:rsidR="00507112" w:rsidRPr="002901BB" w:rsidRDefault="00507112" w:rsidP="00DA5F49">
            <w:pPr>
              <w:pStyle w:val="TAL"/>
              <w:rPr>
                <w:sz w:val="16"/>
              </w:rPr>
            </w:pPr>
            <w:r>
              <w:rPr>
                <w:sz w:val="16"/>
              </w:rPr>
              <w:t>34.229-1</w:t>
            </w:r>
          </w:p>
        </w:tc>
        <w:tc>
          <w:tcPr>
            <w:tcW w:w="709" w:type="dxa"/>
          </w:tcPr>
          <w:p w14:paraId="23C71E53" w14:textId="77777777" w:rsidR="00507112" w:rsidRPr="002901BB" w:rsidRDefault="00507112" w:rsidP="00DA5F49">
            <w:pPr>
              <w:pStyle w:val="TAL"/>
              <w:rPr>
                <w:sz w:val="16"/>
              </w:rPr>
            </w:pPr>
            <w:r>
              <w:rPr>
                <w:sz w:val="16"/>
              </w:rPr>
              <w:t>1577</w:t>
            </w:r>
          </w:p>
        </w:tc>
        <w:tc>
          <w:tcPr>
            <w:tcW w:w="281" w:type="dxa"/>
          </w:tcPr>
          <w:p w14:paraId="28E325A7" w14:textId="77777777" w:rsidR="00507112" w:rsidRPr="002901BB" w:rsidRDefault="00507112" w:rsidP="00DA5F49">
            <w:pPr>
              <w:pStyle w:val="TAR"/>
              <w:rPr>
                <w:sz w:val="16"/>
              </w:rPr>
            </w:pPr>
            <w:r>
              <w:rPr>
                <w:sz w:val="16"/>
              </w:rPr>
              <w:t>-</w:t>
            </w:r>
          </w:p>
        </w:tc>
        <w:tc>
          <w:tcPr>
            <w:tcW w:w="711" w:type="dxa"/>
          </w:tcPr>
          <w:p w14:paraId="2D2846CB" w14:textId="77777777" w:rsidR="00507112" w:rsidRPr="002901BB" w:rsidRDefault="00507112" w:rsidP="00DA5F49">
            <w:pPr>
              <w:pStyle w:val="TAL"/>
              <w:rPr>
                <w:sz w:val="16"/>
              </w:rPr>
            </w:pPr>
            <w:r>
              <w:rPr>
                <w:sz w:val="16"/>
              </w:rPr>
              <w:t>Rel-19</w:t>
            </w:r>
          </w:p>
        </w:tc>
        <w:tc>
          <w:tcPr>
            <w:tcW w:w="306" w:type="dxa"/>
          </w:tcPr>
          <w:p w14:paraId="7D30AC63" w14:textId="77777777" w:rsidR="00507112" w:rsidRPr="002901BB" w:rsidRDefault="00507112" w:rsidP="00DA5F49">
            <w:pPr>
              <w:pStyle w:val="TAL"/>
              <w:rPr>
                <w:sz w:val="16"/>
              </w:rPr>
            </w:pPr>
            <w:r>
              <w:rPr>
                <w:sz w:val="16"/>
              </w:rPr>
              <w:t>F</w:t>
            </w:r>
          </w:p>
        </w:tc>
        <w:tc>
          <w:tcPr>
            <w:tcW w:w="4013" w:type="dxa"/>
          </w:tcPr>
          <w:p w14:paraId="4F525F94"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2629964C" w14:textId="77777777" w:rsidR="00507112" w:rsidRPr="002901BB" w:rsidRDefault="00507112" w:rsidP="00DA5F49">
            <w:pPr>
              <w:pStyle w:val="TAL"/>
              <w:rPr>
                <w:sz w:val="16"/>
              </w:rPr>
            </w:pPr>
            <w:r>
              <w:rPr>
                <w:sz w:val="16"/>
              </w:rPr>
              <w:t>revised</w:t>
            </w:r>
          </w:p>
        </w:tc>
      </w:tr>
      <w:tr w:rsidR="00507112" w14:paraId="73556484" w14:textId="77777777" w:rsidTr="00E27664">
        <w:tc>
          <w:tcPr>
            <w:tcW w:w="1097" w:type="dxa"/>
          </w:tcPr>
          <w:p w14:paraId="1B545685" w14:textId="77777777" w:rsidR="00507112" w:rsidRPr="002901BB" w:rsidRDefault="00507112" w:rsidP="00DA5F49">
            <w:pPr>
              <w:pStyle w:val="TAL"/>
              <w:rPr>
                <w:sz w:val="16"/>
              </w:rPr>
            </w:pPr>
            <w:r>
              <w:rPr>
                <w:sz w:val="16"/>
              </w:rPr>
              <w:t>R5-251339</w:t>
            </w:r>
          </w:p>
        </w:tc>
        <w:tc>
          <w:tcPr>
            <w:tcW w:w="2440" w:type="dxa"/>
          </w:tcPr>
          <w:p w14:paraId="0D87E843" w14:textId="77777777" w:rsidR="00507112" w:rsidRPr="002901BB" w:rsidRDefault="00507112" w:rsidP="00DA5F49">
            <w:pPr>
              <w:pStyle w:val="TAL"/>
              <w:rPr>
                <w:sz w:val="16"/>
              </w:rPr>
            </w:pPr>
            <w:r>
              <w:rPr>
                <w:sz w:val="16"/>
              </w:rPr>
              <w:t>Updates to contents of 200 OK message for CEN alignment</w:t>
            </w:r>
          </w:p>
        </w:tc>
        <w:tc>
          <w:tcPr>
            <w:tcW w:w="1524" w:type="dxa"/>
          </w:tcPr>
          <w:p w14:paraId="31E611CE" w14:textId="77777777" w:rsidR="00507112" w:rsidRPr="002901BB" w:rsidRDefault="00507112" w:rsidP="00DA5F49">
            <w:pPr>
              <w:pStyle w:val="TAL"/>
              <w:rPr>
                <w:sz w:val="16"/>
              </w:rPr>
            </w:pPr>
            <w:r>
              <w:rPr>
                <w:sz w:val="16"/>
              </w:rPr>
              <w:t>Qualcomm Incorporated</w:t>
            </w:r>
          </w:p>
        </w:tc>
        <w:tc>
          <w:tcPr>
            <w:tcW w:w="888" w:type="dxa"/>
          </w:tcPr>
          <w:p w14:paraId="6245DFE7" w14:textId="77777777" w:rsidR="00507112" w:rsidRPr="002901BB" w:rsidRDefault="00507112" w:rsidP="00DA5F49">
            <w:pPr>
              <w:pStyle w:val="TAL"/>
              <w:rPr>
                <w:sz w:val="16"/>
              </w:rPr>
            </w:pPr>
            <w:r>
              <w:rPr>
                <w:sz w:val="16"/>
              </w:rPr>
              <w:t>34.229-1</w:t>
            </w:r>
          </w:p>
        </w:tc>
        <w:tc>
          <w:tcPr>
            <w:tcW w:w="709" w:type="dxa"/>
          </w:tcPr>
          <w:p w14:paraId="2DAB997B" w14:textId="77777777" w:rsidR="00507112" w:rsidRPr="002901BB" w:rsidRDefault="00507112" w:rsidP="00DA5F49">
            <w:pPr>
              <w:pStyle w:val="TAL"/>
              <w:rPr>
                <w:sz w:val="16"/>
              </w:rPr>
            </w:pPr>
            <w:r>
              <w:rPr>
                <w:sz w:val="16"/>
              </w:rPr>
              <w:t>1577</w:t>
            </w:r>
          </w:p>
        </w:tc>
        <w:tc>
          <w:tcPr>
            <w:tcW w:w="281" w:type="dxa"/>
          </w:tcPr>
          <w:p w14:paraId="2B2BC120" w14:textId="77777777" w:rsidR="00507112" w:rsidRPr="002901BB" w:rsidRDefault="00507112" w:rsidP="00DA5F49">
            <w:pPr>
              <w:pStyle w:val="TAR"/>
              <w:rPr>
                <w:sz w:val="16"/>
              </w:rPr>
            </w:pPr>
            <w:r>
              <w:rPr>
                <w:sz w:val="16"/>
              </w:rPr>
              <w:t>1</w:t>
            </w:r>
          </w:p>
        </w:tc>
        <w:tc>
          <w:tcPr>
            <w:tcW w:w="711" w:type="dxa"/>
          </w:tcPr>
          <w:p w14:paraId="489CC05E" w14:textId="77777777" w:rsidR="00507112" w:rsidRPr="002901BB" w:rsidRDefault="00507112" w:rsidP="00DA5F49">
            <w:pPr>
              <w:pStyle w:val="TAL"/>
              <w:rPr>
                <w:sz w:val="16"/>
              </w:rPr>
            </w:pPr>
            <w:r>
              <w:rPr>
                <w:sz w:val="16"/>
              </w:rPr>
              <w:t>Rel-19</w:t>
            </w:r>
          </w:p>
        </w:tc>
        <w:tc>
          <w:tcPr>
            <w:tcW w:w="306" w:type="dxa"/>
          </w:tcPr>
          <w:p w14:paraId="408CA486" w14:textId="77777777" w:rsidR="00507112" w:rsidRPr="002901BB" w:rsidRDefault="00507112" w:rsidP="00DA5F49">
            <w:pPr>
              <w:pStyle w:val="TAL"/>
              <w:rPr>
                <w:sz w:val="16"/>
              </w:rPr>
            </w:pPr>
            <w:r>
              <w:rPr>
                <w:sz w:val="16"/>
              </w:rPr>
              <w:t>F</w:t>
            </w:r>
          </w:p>
        </w:tc>
        <w:tc>
          <w:tcPr>
            <w:tcW w:w="4013" w:type="dxa"/>
          </w:tcPr>
          <w:p w14:paraId="6E90825E"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38E63A3F" w14:textId="77777777" w:rsidR="00507112" w:rsidRPr="002901BB" w:rsidRDefault="00507112" w:rsidP="00DA5F49">
            <w:pPr>
              <w:pStyle w:val="TAL"/>
              <w:rPr>
                <w:sz w:val="16"/>
              </w:rPr>
            </w:pPr>
            <w:r>
              <w:rPr>
                <w:sz w:val="16"/>
              </w:rPr>
              <w:t>agreed</w:t>
            </w:r>
          </w:p>
        </w:tc>
      </w:tr>
      <w:tr w:rsidR="00507112" w14:paraId="41F60A2E" w14:textId="77777777" w:rsidTr="00E27664">
        <w:tc>
          <w:tcPr>
            <w:tcW w:w="1097" w:type="dxa"/>
          </w:tcPr>
          <w:p w14:paraId="2DFE0FCB" w14:textId="77777777" w:rsidR="00507112" w:rsidRPr="002901BB" w:rsidRDefault="00507112" w:rsidP="00DA5F49">
            <w:pPr>
              <w:pStyle w:val="TAL"/>
              <w:rPr>
                <w:sz w:val="16"/>
              </w:rPr>
            </w:pPr>
            <w:r>
              <w:rPr>
                <w:sz w:val="16"/>
              </w:rPr>
              <w:t>R5-250471</w:t>
            </w:r>
          </w:p>
        </w:tc>
        <w:tc>
          <w:tcPr>
            <w:tcW w:w="2440" w:type="dxa"/>
          </w:tcPr>
          <w:p w14:paraId="06B0B1B2" w14:textId="77777777" w:rsidR="00507112" w:rsidRPr="002901BB" w:rsidRDefault="00507112" w:rsidP="00DA5F49">
            <w:pPr>
              <w:pStyle w:val="TAL"/>
              <w:rPr>
                <w:sz w:val="16"/>
              </w:rPr>
            </w:pPr>
            <w:r>
              <w:rPr>
                <w:sz w:val="16"/>
              </w:rPr>
              <w:t>Updates to Invite message for CEN alignment</w:t>
            </w:r>
          </w:p>
        </w:tc>
        <w:tc>
          <w:tcPr>
            <w:tcW w:w="1524" w:type="dxa"/>
          </w:tcPr>
          <w:p w14:paraId="439DB010" w14:textId="77777777" w:rsidR="00507112" w:rsidRPr="002901BB" w:rsidRDefault="00507112" w:rsidP="00DA5F49">
            <w:pPr>
              <w:pStyle w:val="TAL"/>
              <w:rPr>
                <w:sz w:val="16"/>
              </w:rPr>
            </w:pPr>
            <w:r>
              <w:rPr>
                <w:sz w:val="16"/>
              </w:rPr>
              <w:t>Qualcomm Incorporated</w:t>
            </w:r>
          </w:p>
        </w:tc>
        <w:tc>
          <w:tcPr>
            <w:tcW w:w="888" w:type="dxa"/>
          </w:tcPr>
          <w:p w14:paraId="13782AB6" w14:textId="77777777" w:rsidR="00507112" w:rsidRPr="002901BB" w:rsidRDefault="00507112" w:rsidP="00DA5F49">
            <w:pPr>
              <w:pStyle w:val="TAL"/>
              <w:rPr>
                <w:sz w:val="16"/>
              </w:rPr>
            </w:pPr>
            <w:r>
              <w:rPr>
                <w:sz w:val="16"/>
              </w:rPr>
              <w:t>34.229-1</w:t>
            </w:r>
          </w:p>
        </w:tc>
        <w:tc>
          <w:tcPr>
            <w:tcW w:w="709" w:type="dxa"/>
          </w:tcPr>
          <w:p w14:paraId="040B33E1" w14:textId="77777777" w:rsidR="00507112" w:rsidRPr="002901BB" w:rsidRDefault="00507112" w:rsidP="00DA5F49">
            <w:pPr>
              <w:pStyle w:val="TAL"/>
              <w:rPr>
                <w:sz w:val="16"/>
              </w:rPr>
            </w:pPr>
            <w:r>
              <w:rPr>
                <w:sz w:val="16"/>
              </w:rPr>
              <w:t>1578</w:t>
            </w:r>
          </w:p>
        </w:tc>
        <w:tc>
          <w:tcPr>
            <w:tcW w:w="281" w:type="dxa"/>
          </w:tcPr>
          <w:p w14:paraId="3CD1F536" w14:textId="77777777" w:rsidR="00507112" w:rsidRPr="002901BB" w:rsidRDefault="00507112" w:rsidP="00DA5F49">
            <w:pPr>
              <w:pStyle w:val="TAR"/>
              <w:rPr>
                <w:sz w:val="16"/>
              </w:rPr>
            </w:pPr>
            <w:r>
              <w:rPr>
                <w:sz w:val="16"/>
              </w:rPr>
              <w:t>-</w:t>
            </w:r>
          </w:p>
        </w:tc>
        <w:tc>
          <w:tcPr>
            <w:tcW w:w="711" w:type="dxa"/>
          </w:tcPr>
          <w:p w14:paraId="5DB8F47A" w14:textId="77777777" w:rsidR="00507112" w:rsidRPr="002901BB" w:rsidRDefault="00507112" w:rsidP="00DA5F49">
            <w:pPr>
              <w:pStyle w:val="TAL"/>
              <w:rPr>
                <w:sz w:val="16"/>
              </w:rPr>
            </w:pPr>
            <w:r>
              <w:rPr>
                <w:sz w:val="16"/>
              </w:rPr>
              <w:t>Rel-19</w:t>
            </w:r>
          </w:p>
        </w:tc>
        <w:tc>
          <w:tcPr>
            <w:tcW w:w="306" w:type="dxa"/>
          </w:tcPr>
          <w:p w14:paraId="1B87E0B0" w14:textId="77777777" w:rsidR="00507112" w:rsidRPr="002901BB" w:rsidRDefault="00507112" w:rsidP="00DA5F49">
            <w:pPr>
              <w:pStyle w:val="TAL"/>
              <w:rPr>
                <w:sz w:val="16"/>
              </w:rPr>
            </w:pPr>
            <w:r>
              <w:rPr>
                <w:sz w:val="16"/>
              </w:rPr>
              <w:t>F</w:t>
            </w:r>
          </w:p>
        </w:tc>
        <w:tc>
          <w:tcPr>
            <w:tcW w:w="4013" w:type="dxa"/>
          </w:tcPr>
          <w:p w14:paraId="46C376C9"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53B0D55C" w14:textId="77777777" w:rsidR="00507112" w:rsidRPr="002901BB" w:rsidRDefault="00507112" w:rsidP="00DA5F49">
            <w:pPr>
              <w:pStyle w:val="TAL"/>
              <w:rPr>
                <w:sz w:val="16"/>
              </w:rPr>
            </w:pPr>
            <w:r>
              <w:rPr>
                <w:sz w:val="16"/>
              </w:rPr>
              <w:t>revised</w:t>
            </w:r>
          </w:p>
        </w:tc>
      </w:tr>
      <w:tr w:rsidR="00507112" w14:paraId="799BD550" w14:textId="77777777" w:rsidTr="00E27664">
        <w:tc>
          <w:tcPr>
            <w:tcW w:w="1097" w:type="dxa"/>
          </w:tcPr>
          <w:p w14:paraId="16F165CC" w14:textId="77777777" w:rsidR="00507112" w:rsidRPr="002901BB" w:rsidRDefault="00507112" w:rsidP="00DA5F49">
            <w:pPr>
              <w:pStyle w:val="TAL"/>
              <w:rPr>
                <w:sz w:val="16"/>
              </w:rPr>
            </w:pPr>
            <w:r>
              <w:rPr>
                <w:sz w:val="16"/>
              </w:rPr>
              <w:t>R5-251338</w:t>
            </w:r>
          </w:p>
        </w:tc>
        <w:tc>
          <w:tcPr>
            <w:tcW w:w="2440" w:type="dxa"/>
          </w:tcPr>
          <w:p w14:paraId="45DB09D7" w14:textId="77777777" w:rsidR="00507112" w:rsidRPr="002901BB" w:rsidRDefault="00507112" w:rsidP="00DA5F49">
            <w:pPr>
              <w:pStyle w:val="TAL"/>
              <w:rPr>
                <w:sz w:val="16"/>
              </w:rPr>
            </w:pPr>
            <w:r>
              <w:rPr>
                <w:sz w:val="16"/>
              </w:rPr>
              <w:t>Updates to Invite message for CEN alignment</w:t>
            </w:r>
          </w:p>
        </w:tc>
        <w:tc>
          <w:tcPr>
            <w:tcW w:w="1524" w:type="dxa"/>
          </w:tcPr>
          <w:p w14:paraId="7F1568EC" w14:textId="77777777" w:rsidR="00507112" w:rsidRPr="002901BB" w:rsidRDefault="00507112" w:rsidP="00DA5F49">
            <w:pPr>
              <w:pStyle w:val="TAL"/>
              <w:rPr>
                <w:sz w:val="16"/>
              </w:rPr>
            </w:pPr>
            <w:r>
              <w:rPr>
                <w:sz w:val="16"/>
              </w:rPr>
              <w:t>Qualcomm Incorporated</w:t>
            </w:r>
          </w:p>
        </w:tc>
        <w:tc>
          <w:tcPr>
            <w:tcW w:w="888" w:type="dxa"/>
          </w:tcPr>
          <w:p w14:paraId="7367348B" w14:textId="77777777" w:rsidR="00507112" w:rsidRPr="002901BB" w:rsidRDefault="00507112" w:rsidP="00DA5F49">
            <w:pPr>
              <w:pStyle w:val="TAL"/>
              <w:rPr>
                <w:sz w:val="16"/>
              </w:rPr>
            </w:pPr>
            <w:r>
              <w:rPr>
                <w:sz w:val="16"/>
              </w:rPr>
              <w:t>34.229-1</w:t>
            </w:r>
          </w:p>
        </w:tc>
        <w:tc>
          <w:tcPr>
            <w:tcW w:w="709" w:type="dxa"/>
          </w:tcPr>
          <w:p w14:paraId="5957C0CA" w14:textId="77777777" w:rsidR="00507112" w:rsidRPr="002901BB" w:rsidRDefault="00507112" w:rsidP="00DA5F49">
            <w:pPr>
              <w:pStyle w:val="TAL"/>
              <w:rPr>
                <w:sz w:val="16"/>
              </w:rPr>
            </w:pPr>
            <w:r>
              <w:rPr>
                <w:sz w:val="16"/>
              </w:rPr>
              <w:t>1578</w:t>
            </w:r>
          </w:p>
        </w:tc>
        <w:tc>
          <w:tcPr>
            <w:tcW w:w="281" w:type="dxa"/>
          </w:tcPr>
          <w:p w14:paraId="168BEECF" w14:textId="77777777" w:rsidR="00507112" w:rsidRPr="002901BB" w:rsidRDefault="00507112" w:rsidP="00DA5F49">
            <w:pPr>
              <w:pStyle w:val="TAR"/>
              <w:rPr>
                <w:sz w:val="16"/>
              </w:rPr>
            </w:pPr>
            <w:r>
              <w:rPr>
                <w:sz w:val="16"/>
              </w:rPr>
              <w:t>1</w:t>
            </w:r>
          </w:p>
        </w:tc>
        <w:tc>
          <w:tcPr>
            <w:tcW w:w="711" w:type="dxa"/>
          </w:tcPr>
          <w:p w14:paraId="1155447B" w14:textId="77777777" w:rsidR="00507112" w:rsidRPr="002901BB" w:rsidRDefault="00507112" w:rsidP="00DA5F49">
            <w:pPr>
              <w:pStyle w:val="TAL"/>
              <w:rPr>
                <w:sz w:val="16"/>
              </w:rPr>
            </w:pPr>
            <w:r>
              <w:rPr>
                <w:sz w:val="16"/>
              </w:rPr>
              <w:t>Rel-19</w:t>
            </w:r>
          </w:p>
        </w:tc>
        <w:tc>
          <w:tcPr>
            <w:tcW w:w="306" w:type="dxa"/>
          </w:tcPr>
          <w:p w14:paraId="0F30EEE4" w14:textId="77777777" w:rsidR="00507112" w:rsidRPr="002901BB" w:rsidRDefault="00507112" w:rsidP="00DA5F49">
            <w:pPr>
              <w:pStyle w:val="TAL"/>
              <w:rPr>
                <w:sz w:val="16"/>
              </w:rPr>
            </w:pPr>
            <w:r>
              <w:rPr>
                <w:sz w:val="16"/>
              </w:rPr>
              <w:t>F</w:t>
            </w:r>
          </w:p>
        </w:tc>
        <w:tc>
          <w:tcPr>
            <w:tcW w:w="4013" w:type="dxa"/>
          </w:tcPr>
          <w:p w14:paraId="634949E3"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0DA477FD" w14:textId="77777777" w:rsidR="00507112" w:rsidRPr="002901BB" w:rsidRDefault="00507112" w:rsidP="00DA5F49">
            <w:pPr>
              <w:pStyle w:val="TAL"/>
              <w:rPr>
                <w:sz w:val="16"/>
              </w:rPr>
            </w:pPr>
            <w:r>
              <w:rPr>
                <w:sz w:val="16"/>
              </w:rPr>
              <w:t>revised</w:t>
            </w:r>
          </w:p>
        </w:tc>
      </w:tr>
      <w:tr w:rsidR="00507112" w14:paraId="47EBD4AC" w14:textId="77777777" w:rsidTr="00E27664">
        <w:tc>
          <w:tcPr>
            <w:tcW w:w="1097" w:type="dxa"/>
          </w:tcPr>
          <w:p w14:paraId="6A5344F0" w14:textId="77777777" w:rsidR="00507112" w:rsidRPr="002901BB" w:rsidRDefault="00507112" w:rsidP="00DA5F49">
            <w:pPr>
              <w:pStyle w:val="TAL"/>
              <w:rPr>
                <w:sz w:val="16"/>
              </w:rPr>
            </w:pPr>
            <w:r>
              <w:rPr>
                <w:sz w:val="16"/>
              </w:rPr>
              <w:t>R5-251424</w:t>
            </w:r>
          </w:p>
        </w:tc>
        <w:tc>
          <w:tcPr>
            <w:tcW w:w="2440" w:type="dxa"/>
          </w:tcPr>
          <w:p w14:paraId="1788942A" w14:textId="77777777" w:rsidR="00507112" w:rsidRPr="002901BB" w:rsidRDefault="00507112" w:rsidP="00DA5F49">
            <w:pPr>
              <w:pStyle w:val="TAL"/>
              <w:rPr>
                <w:sz w:val="16"/>
              </w:rPr>
            </w:pPr>
            <w:r>
              <w:rPr>
                <w:sz w:val="16"/>
              </w:rPr>
              <w:t>Updates to Invite message for CEN alignment</w:t>
            </w:r>
          </w:p>
        </w:tc>
        <w:tc>
          <w:tcPr>
            <w:tcW w:w="1524" w:type="dxa"/>
          </w:tcPr>
          <w:p w14:paraId="6DA8D517" w14:textId="77777777" w:rsidR="00507112" w:rsidRPr="002901BB" w:rsidRDefault="00507112" w:rsidP="00DA5F49">
            <w:pPr>
              <w:pStyle w:val="TAL"/>
              <w:rPr>
                <w:sz w:val="16"/>
              </w:rPr>
            </w:pPr>
            <w:r>
              <w:rPr>
                <w:sz w:val="16"/>
              </w:rPr>
              <w:t>Qualcomm Incorporated</w:t>
            </w:r>
          </w:p>
        </w:tc>
        <w:tc>
          <w:tcPr>
            <w:tcW w:w="888" w:type="dxa"/>
          </w:tcPr>
          <w:p w14:paraId="0103B84A" w14:textId="77777777" w:rsidR="00507112" w:rsidRPr="002901BB" w:rsidRDefault="00507112" w:rsidP="00DA5F49">
            <w:pPr>
              <w:pStyle w:val="TAL"/>
              <w:rPr>
                <w:sz w:val="16"/>
              </w:rPr>
            </w:pPr>
            <w:r>
              <w:rPr>
                <w:sz w:val="16"/>
              </w:rPr>
              <w:t>34.229-1</w:t>
            </w:r>
          </w:p>
        </w:tc>
        <w:tc>
          <w:tcPr>
            <w:tcW w:w="709" w:type="dxa"/>
          </w:tcPr>
          <w:p w14:paraId="06C195C6" w14:textId="77777777" w:rsidR="00507112" w:rsidRPr="002901BB" w:rsidRDefault="00507112" w:rsidP="00DA5F49">
            <w:pPr>
              <w:pStyle w:val="TAL"/>
              <w:rPr>
                <w:sz w:val="16"/>
              </w:rPr>
            </w:pPr>
            <w:r>
              <w:rPr>
                <w:sz w:val="16"/>
              </w:rPr>
              <w:t>1578</w:t>
            </w:r>
          </w:p>
        </w:tc>
        <w:tc>
          <w:tcPr>
            <w:tcW w:w="281" w:type="dxa"/>
          </w:tcPr>
          <w:p w14:paraId="4B9B8AD2" w14:textId="77777777" w:rsidR="00507112" w:rsidRPr="002901BB" w:rsidRDefault="00507112" w:rsidP="00DA5F49">
            <w:pPr>
              <w:pStyle w:val="TAR"/>
              <w:rPr>
                <w:sz w:val="16"/>
              </w:rPr>
            </w:pPr>
            <w:r>
              <w:rPr>
                <w:sz w:val="16"/>
              </w:rPr>
              <w:t>2</w:t>
            </w:r>
          </w:p>
        </w:tc>
        <w:tc>
          <w:tcPr>
            <w:tcW w:w="711" w:type="dxa"/>
          </w:tcPr>
          <w:p w14:paraId="292980FB" w14:textId="77777777" w:rsidR="00507112" w:rsidRPr="002901BB" w:rsidRDefault="00507112" w:rsidP="00DA5F49">
            <w:pPr>
              <w:pStyle w:val="TAL"/>
              <w:rPr>
                <w:sz w:val="16"/>
              </w:rPr>
            </w:pPr>
            <w:r>
              <w:rPr>
                <w:sz w:val="16"/>
              </w:rPr>
              <w:t>Rel-19</w:t>
            </w:r>
          </w:p>
        </w:tc>
        <w:tc>
          <w:tcPr>
            <w:tcW w:w="306" w:type="dxa"/>
          </w:tcPr>
          <w:p w14:paraId="3845E185" w14:textId="77777777" w:rsidR="00507112" w:rsidRPr="002901BB" w:rsidRDefault="00507112" w:rsidP="00DA5F49">
            <w:pPr>
              <w:pStyle w:val="TAL"/>
              <w:rPr>
                <w:sz w:val="16"/>
              </w:rPr>
            </w:pPr>
            <w:r>
              <w:rPr>
                <w:sz w:val="16"/>
              </w:rPr>
              <w:t>F</w:t>
            </w:r>
          </w:p>
        </w:tc>
        <w:tc>
          <w:tcPr>
            <w:tcW w:w="4013" w:type="dxa"/>
          </w:tcPr>
          <w:p w14:paraId="6BE977F7"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76AC37F6" w14:textId="77777777" w:rsidR="00507112" w:rsidRPr="002901BB" w:rsidRDefault="00507112" w:rsidP="00DA5F49">
            <w:pPr>
              <w:pStyle w:val="TAL"/>
              <w:rPr>
                <w:sz w:val="16"/>
              </w:rPr>
            </w:pPr>
            <w:r>
              <w:rPr>
                <w:sz w:val="16"/>
              </w:rPr>
              <w:t>agreed</w:t>
            </w:r>
          </w:p>
        </w:tc>
      </w:tr>
      <w:tr w:rsidR="00507112" w14:paraId="6D29A1A4" w14:textId="77777777" w:rsidTr="00E27664">
        <w:tc>
          <w:tcPr>
            <w:tcW w:w="1097" w:type="dxa"/>
          </w:tcPr>
          <w:p w14:paraId="3D4AB183" w14:textId="77777777" w:rsidR="00507112" w:rsidRPr="002901BB" w:rsidRDefault="00507112" w:rsidP="00DA5F49">
            <w:pPr>
              <w:pStyle w:val="TAL"/>
              <w:rPr>
                <w:sz w:val="16"/>
              </w:rPr>
            </w:pPr>
            <w:r>
              <w:rPr>
                <w:sz w:val="16"/>
              </w:rPr>
              <w:t>R5-250501</w:t>
            </w:r>
          </w:p>
        </w:tc>
        <w:tc>
          <w:tcPr>
            <w:tcW w:w="2440" w:type="dxa"/>
          </w:tcPr>
          <w:p w14:paraId="7588BF0F"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21.19 for CEN alignments</w:t>
            </w:r>
          </w:p>
        </w:tc>
        <w:tc>
          <w:tcPr>
            <w:tcW w:w="1524" w:type="dxa"/>
          </w:tcPr>
          <w:p w14:paraId="1A16A5CD" w14:textId="77777777" w:rsidR="00507112" w:rsidRPr="002901BB" w:rsidRDefault="00507112" w:rsidP="00DA5F49">
            <w:pPr>
              <w:pStyle w:val="TAL"/>
              <w:rPr>
                <w:sz w:val="16"/>
              </w:rPr>
            </w:pPr>
            <w:r>
              <w:rPr>
                <w:sz w:val="16"/>
              </w:rPr>
              <w:t>Qualcomm Incorporated</w:t>
            </w:r>
          </w:p>
        </w:tc>
        <w:tc>
          <w:tcPr>
            <w:tcW w:w="888" w:type="dxa"/>
          </w:tcPr>
          <w:p w14:paraId="71E36CFB" w14:textId="77777777" w:rsidR="00507112" w:rsidRPr="002901BB" w:rsidRDefault="00507112" w:rsidP="00DA5F49">
            <w:pPr>
              <w:pStyle w:val="TAL"/>
              <w:rPr>
                <w:sz w:val="16"/>
              </w:rPr>
            </w:pPr>
            <w:r>
              <w:rPr>
                <w:sz w:val="16"/>
              </w:rPr>
              <w:t>34.229-1</w:t>
            </w:r>
          </w:p>
        </w:tc>
        <w:tc>
          <w:tcPr>
            <w:tcW w:w="709" w:type="dxa"/>
          </w:tcPr>
          <w:p w14:paraId="3CD8CC46" w14:textId="77777777" w:rsidR="00507112" w:rsidRPr="002901BB" w:rsidRDefault="00507112" w:rsidP="00DA5F49">
            <w:pPr>
              <w:pStyle w:val="TAL"/>
              <w:rPr>
                <w:sz w:val="16"/>
              </w:rPr>
            </w:pPr>
            <w:r>
              <w:rPr>
                <w:sz w:val="16"/>
              </w:rPr>
              <w:t>1579</w:t>
            </w:r>
          </w:p>
        </w:tc>
        <w:tc>
          <w:tcPr>
            <w:tcW w:w="281" w:type="dxa"/>
          </w:tcPr>
          <w:p w14:paraId="64217344" w14:textId="77777777" w:rsidR="00507112" w:rsidRPr="002901BB" w:rsidRDefault="00507112" w:rsidP="00DA5F49">
            <w:pPr>
              <w:pStyle w:val="TAR"/>
              <w:rPr>
                <w:sz w:val="16"/>
              </w:rPr>
            </w:pPr>
            <w:r>
              <w:rPr>
                <w:sz w:val="16"/>
              </w:rPr>
              <w:t>-</w:t>
            </w:r>
          </w:p>
        </w:tc>
        <w:tc>
          <w:tcPr>
            <w:tcW w:w="711" w:type="dxa"/>
          </w:tcPr>
          <w:p w14:paraId="724FEFBC" w14:textId="77777777" w:rsidR="00507112" w:rsidRPr="002901BB" w:rsidRDefault="00507112" w:rsidP="00DA5F49">
            <w:pPr>
              <w:pStyle w:val="TAL"/>
              <w:rPr>
                <w:sz w:val="16"/>
              </w:rPr>
            </w:pPr>
            <w:r>
              <w:rPr>
                <w:sz w:val="16"/>
              </w:rPr>
              <w:t>Rel-19</w:t>
            </w:r>
          </w:p>
        </w:tc>
        <w:tc>
          <w:tcPr>
            <w:tcW w:w="306" w:type="dxa"/>
          </w:tcPr>
          <w:p w14:paraId="7FACFF0C" w14:textId="77777777" w:rsidR="00507112" w:rsidRPr="002901BB" w:rsidRDefault="00507112" w:rsidP="00DA5F49">
            <w:pPr>
              <w:pStyle w:val="TAL"/>
              <w:rPr>
                <w:sz w:val="16"/>
              </w:rPr>
            </w:pPr>
            <w:r>
              <w:rPr>
                <w:sz w:val="16"/>
              </w:rPr>
              <w:t>F</w:t>
            </w:r>
          </w:p>
        </w:tc>
        <w:tc>
          <w:tcPr>
            <w:tcW w:w="4013" w:type="dxa"/>
          </w:tcPr>
          <w:p w14:paraId="2AC16406"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58270CF9" w14:textId="77777777" w:rsidR="00507112" w:rsidRPr="002901BB" w:rsidRDefault="00507112" w:rsidP="00DA5F49">
            <w:pPr>
              <w:pStyle w:val="TAL"/>
              <w:rPr>
                <w:sz w:val="16"/>
              </w:rPr>
            </w:pPr>
            <w:r>
              <w:rPr>
                <w:sz w:val="16"/>
              </w:rPr>
              <w:t>revised</w:t>
            </w:r>
          </w:p>
        </w:tc>
      </w:tr>
      <w:tr w:rsidR="00507112" w14:paraId="13536A9F" w14:textId="77777777" w:rsidTr="00E27664">
        <w:tc>
          <w:tcPr>
            <w:tcW w:w="1097" w:type="dxa"/>
          </w:tcPr>
          <w:p w14:paraId="712B1413" w14:textId="77777777" w:rsidR="00507112" w:rsidRPr="002901BB" w:rsidRDefault="00507112" w:rsidP="00DA5F49">
            <w:pPr>
              <w:pStyle w:val="TAL"/>
              <w:rPr>
                <w:sz w:val="16"/>
              </w:rPr>
            </w:pPr>
            <w:r>
              <w:rPr>
                <w:sz w:val="16"/>
              </w:rPr>
              <w:t>R5-251340</w:t>
            </w:r>
          </w:p>
        </w:tc>
        <w:tc>
          <w:tcPr>
            <w:tcW w:w="2440" w:type="dxa"/>
          </w:tcPr>
          <w:p w14:paraId="1CAE14B7"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21.19 for CEN alignments</w:t>
            </w:r>
          </w:p>
        </w:tc>
        <w:tc>
          <w:tcPr>
            <w:tcW w:w="1524" w:type="dxa"/>
          </w:tcPr>
          <w:p w14:paraId="5D5D750A" w14:textId="77777777" w:rsidR="00507112" w:rsidRPr="002901BB" w:rsidRDefault="00507112" w:rsidP="00DA5F49">
            <w:pPr>
              <w:pStyle w:val="TAL"/>
              <w:rPr>
                <w:sz w:val="16"/>
              </w:rPr>
            </w:pPr>
            <w:r>
              <w:rPr>
                <w:sz w:val="16"/>
              </w:rPr>
              <w:t>Qualcomm Incorporated</w:t>
            </w:r>
          </w:p>
        </w:tc>
        <w:tc>
          <w:tcPr>
            <w:tcW w:w="888" w:type="dxa"/>
          </w:tcPr>
          <w:p w14:paraId="655FE230" w14:textId="77777777" w:rsidR="00507112" w:rsidRPr="002901BB" w:rsidRDefault="00507112" w:rsidP="00DA5F49">
            <w:pPr>
              <w:pStyle w:val="TAL"/>
              <w:rPr>
                <w:sz w:val="16"/>
              </w:rPr>
            </w:pPr>
            <w:r>
              <w:rPr>
                <w:sz w:val="16"/>
              </w:rPr>
              <w:t>34.229-1</w:t>
            </w:r>
          </w:p>
        </w:tc>
        <w:tc>
          <w:tcPr>
            <w:tcW w:w="709" w:type="dxa"/>
          </w:tcPr>
          <w:p w14:paraId="2A75384F" w14:textId="77777777" w:rsidR="00507112" w:rsidRPr="002901BB" w:rsidRDefault="00507112" w:rsidP="00DA5F49">
            <w:pPr>
              <w:pStyle w:val="TAL"/>
              <w:rPr>
                <w:sz w:val="16"/>
              </w:rPr>
            </w:pPr>
            <w:r>
              <w:rPr>
                <w:sz w:val="16"/>
              </w:rPr>
              <w:t>1579</w:t>
            </w:r>
          </w:p>
        </w:tc>
        <w:tc>
          <w:tcPr>
            <w:tcW w:w="281" w:type="dxa"/>
          </w:tcPr>
          <w:p w14:paraId="6DFE059D" w14:textId="77777777" w:rsidR="00507112" w:rsidRPr="002901BB" w:rsidRDefault="00507112" w:rsidP="00DA5F49">
            <w:pPr>
              <w:pStyle w:val="TAR"/>
              <w:rPr>
                <w:sz w:val="16"/>
              </w:rPr>
            </w:pPr>
            <w:r>
              <w:rPr>
                <w:sz w:val="16"/>
              </w:rPr>
              <w:t>1</w:t>
            </w:r>
          </w:p>
        </w:tc>
        <w:tc>
          <w:tcPr>
            <w:tcW w:w="711" w:type="dxa"/>
          </w:tcPr>
          <w:p w14:paraId="452A4CD9" w14:textId="77777777" w:rsidR="00507112" w:rsidRPr="002901BB" w:rsidRDefault="00507112" w:rsidP="00DA5F49">
            <w:pPr>
              <w:pStyle w:val="TAL"/>
              <w:rPr>
                <w:sz w:val="16"/>
              </w:rPr>
            </w:pPr>
            <w:r>
              <w:rPr>
                <w:sz w:val="16"/>
              </w:rPr>
              <w:t>Rel-19</w:t>
            </w:r>
          </w:p>
        </w:tc>
        <w:tc>
          <w:tcPr>
            <w:tcW w:w="306" w:type="dxa"/>
          </w:tcPr>
          <w:p w14:paraId="02D30192" w14:textId="77777777" w:rsidR="00507112" w:rsidRPr="002901BB" w:rsidRDefault="00507112" w:rsidP="00DA5F49">
            <w:pPr>
              <w:pStyle w:val="TAL"/>
              <w:rPr>
                <w:sz w:val="16"/>
              </w:rPr>
            </w:pPr>
            <w:r>
              <w:rPr>
                <w:sz w:val="16"/>
              </w:rPr>
              <w:t>F</w:t>
            </w:r>
          </w:p>
        </w:tc>
        <w:tc>
          <w:tcPr>
            <w:tcW w:w="4013" w:type="dxa"/>
          </w:tcPr>
          <w:p w14:paraId="73EFDE41"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542E67DD" w14:textId="77777777" w:rsidR="00507112" w:rsidRPr="002901BB" w:rsidRDefault="00507112" w:rsidP="00DA5F49">
            <w:pPr>
              <w:pStyle w:val="TAL"/>
              <w:rPr>
                <w:sz w:val="16"/>
              </w:rPr>
            </w:pPr>
            <w:r>
              <w:rPr>
                <w:sz w:val="16"/>
              </w:rPr>
              <w:t>agreed</w:t>
            </w:r>
          </w:p>
        </w:tc>
      </w:tr>
      <w:tr w:rsidR="00507112" w14:paraId="03B0ED01" w14:textId="77777777" w:rsidTr="00E27664">
        <w:tc>
          <w:tcPr>
            <w:tcW w:w="1097" w:type="dxa"/>
          </w:tcPr>
          <w:p w14:paraId="022E075E" w14:textId="77777777" w:rsidR="00507112" w:rsidRPr="002901BB" w:rsidRDefault="00507112" w:rsidP="00DA5F49">
            <w:pPr>
              <w:pStyle w:val="TAL"/>
              <w:rPr>
                <w:sz w:val="16"/>
              </w:rPr>
            </w:pPr>
            <w:r>
              <w:rPr>
                <w:sz w:val="16"/>
              </w:rPr>
              <w:t>R5-250502</w:t>
            </w:r>
          </w:p>
        </w:tc>
        <w:tc>
          <w:tcPr>
            <w:tcW w:w="2440" w:type="dxa"/>
          </w:tcPr>
          <w:p w14:paraId="3ADD5E11"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21.20 for CEN alignments</w:t>
            </w:r>
          </w:p>
        </w:tc>
        <w:tc>
          <w:tcPr>
            <w:tcW w:w="1524" w:type="dxa"/>
          </w:tcPr>
          <w:p w14:paraId="596E7F81" w14:textId="77777777" w:rsidR="00507112" w:rsidRPr="002901BB" w:rsidRDefault="00507112" w:rsidP="00DA5F49">
            <w:pPr>
              <w:pStyle w:val="TAL"/>
              <w:rPr>
                <w:sz w:val="16"/>
              </w:rPr>
            </w:pPr>
            <w:r>
              <w:rPr>
                <w:sz w:val="16"/>
              </w:rPr>
              <w:t>Qualcomm Incorporated</w:t>
            </w:r>
          </w:p>
        </w:tc>
        <w:tc>
          <w:tcPr>
            <w:tcW w:w="888" w:type="dxa"/>
          </w:tcPr>
          <w:p w14:paraId="7F1E53B9" w14:textId="77777777" w:rsidR="00507112" w:rsidRPr="002901BB" w:rsidRDefault="00507112" w:rsidP="00DA5F49">
            <w:pPr>
              <w:pStyle w:val="TAL"/>
              <w:rPr>
                <w:sz w:val="16"/>
              </w:rPr>
            </w:pPr>
            <w:r>
              <w:rPr>
                <w:sz w:val="16"/>
              </w:rPr>
              <w:t>34.229-1</w:t>
            </w:r>
          </w:p>
        </w:tc>
        <w:tc>
          <w:tcPr>
            <w:tcW w:w="709" w:type="dxa"/>
          </w:tcPr>
          <w:p w14:paraId="497ED492" w14:textId="77777777" w:rsidR="00507112" w:rsidRPr="002901BB" w:rsidRDefault="00507112" w:rsidP="00DA5F49">
            <w:pPr>
              <w:pStyle w:val="TAL"/>
              <w:rPr>
                <w:sz w:val="16"/>
              </w:rPr>
            </w:pPr>
            <w:r>
              <w:rPr>
                <w:sz w:val="16"/>
              </w:rPr>
              <w:t>1580</w:t>
            </w:r>
          </w:p>
        </w:tc>
        <w:tc>
          <w:tcPr>
            <w:tcW w:w="281" w:type="dxa"/>
          </w:tcPr>
          <w:p w14:paraId="21ADC254" w14:textId="77777777" w:rsidR="00507112" w:rsidRPr="002901BB" w:rsidRDefault="00507112" w:rsidP="00DA5F49">
            <w:pPr>
              <w:pStyle w:val="TAR"/>
              <w:rPr>
                <w:sz w:val="16"/>
              </w:rPr>
            </w:pPr>
            <w:r>
              <w:rPr>
                <w:sz w:val="16"/>
              </w:rPr>
              <w:t>-</w:t>
            </w:r>
          </w:p>
        </w:tc>
        <w:tc>
          <w:tcPr>
            <w:tcW w:w="711" w:type="dxa"/>
          </w:tcPr>
          <w:p w14:paraId="2204C977" w14:textId="77777777" w:rsidR="00507112" w:rsidRPr="002901BB" w:rsidRDefault="00507112" w:rsidP="00DA5F49">
            <w:pPr>
              <w:pStyle w:val="TAL"/>
              <w:rPr>
                <w:sz w:val="16"/>
              </w:rPr>
            </w:pPr>
            <w:r>
              <w:rPr>
                <w:sz w:val="16"/>
              </w:rPr>
              <w:t>Rel-19</w:t>
            </w:r>
          </w:p>
        </w:tc>
        <w:tc>
          <w:tcPr>
            <w:tcW w:w="306" w:type="dxa"/>
          </w:tcPr>
          <w:p w14:paraId="2CB18F82" w14:textId="77777777" w:rsidR="00507112" w:rsidRPr="002901BB" w:rsidRDefault="00507112" w:rsidP="00DA5F49">
            <w:pPr>
              <w:pStyle w:val="TAL"/>
              <w:rPr>
                <w:sz w:val="16"/>
              </w:rPr>
            </w:pPr>
            <w:r>
              <w:rPr>
                <w:sz w:val="16"/>
              </w:rPr>
              <w:t>F</w:t>
            </w:r>
          </w:p>
        </w:tc>
        <w:tc>
          <w:tcPr>
            <w:tcW w:w="4013" w:type="dxa"/>
          </w:tcPr>
          <w:p w14:paraId="32DB2753"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1C805E5E" w14:textId="77777777" w:rsidR="00507112" w:rsidRPr="002901BB" w:rsidRDefault="00507112" w:rsidP="00DA5F49">
            <w:pPr>
              <w:pStyle w:val="TAL"/>
              <w:rPr>
                <w:sz w:val="16"/>
              </w:rPr>
            </w:pPr>
            <w:r>
              <w:rPr>
                <w:sz w:val="16"/>
              </w:rPr>
              <w:t>revised</w:t>
            </w:r>
          </w:p>
        </w:tc>
      </w:tr>
      <w:tr w:rsidR="00507112" w14:paraId="37643177" w14:textId="77777777" w:rsidTr="00E27664">
        <w:tc>
          <w:tcPr>
            <w:tcW w:w="1097" w:type="dxa"/>
          </w:tcPr>
          <w:p w14:paraId="35810353" w14:textId="77777777" w:rsidR="00507112" w:rsidRPr="002901BB" w:rsidRDefault="00507112" w:rsidP="00DA5F49">
            <w:pPr>
              <w:pStyle w:val="TAL"/>
              <w:rPr>
                <w:sz w:val="16"/>
              </w:rPr>
            </w:pPr>
            <w:r>
              <w:rPr>
                <w:sz w:val="16"/>
              </w:rPr>
              <w:t>R5-251341</w:t>
            </w:r>
          </w:p>
        </w:tc>
        <w:tc>
          <w:tcPr>
            <w:tcW w:w="2440" w:type="dxa"/>
          </w:tcPr>
          <w:p w14:paraId="31695754"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21.20 for CEN alignments</w:t>
            </w:r>
          </w:p>
        </w:tc>
        <w:tc>
          <w:tcPr>
            <w:tcW w:w="1524" w:type="dxa"/>
          </w:tcPr>
          <w:p w14:paraId="3147F2A1" w14:textId="77777777" w:rsidR="00507112" w:rsidRPr="002901BB" w:rsidRDefault="00507112" w:rsidP="00DA5F49">
            <w:pPr>
              <w:pStyle w:val="TAL"/>
              <w:rPr>
                <w:sz w:val="16"/>
              </w:rPr>
            </w:pPr>
            <w:r>
              <w:rPr>
                <w:sz w:val="16"/>
              </w:rPr>
              <w:t>Qualcomm Incorporated</w:t>
            </w:r>
          </w:p>
        </w:tc>
        <w:tc>
          <w:tcPr>
            <w:tcW w:w="888" w:type="dxa"/>
          </w:tcPr>
          <w:p w14:paraId="3033DE69" w14:textId="77777777" w:rsidR="00507112" w:rsidRPr="002901BB" w:rsidRDefault="00507112" w:rsidP="00DA5F49">
            <w:pPr>
              <w:pStyle w:val="TAL"/>
              <w:rPr>
                <w:sz w:val="16"/>
              </w:rPr>
            </w:pPr>
            <w:r>
              <w:rPr>
                <w:sz w:val="16"/>
              </w:rPr>
              <w:t>34.229-1</w:t>
            </w:r>
          </w:p>
        </w:tc>
        <w:tc>
          <w:tcPr>
            <w:tcW w:w="709" w:type="dxa"/>
          </w:tcPr>
          <w:p w14:paraId="50E82667" w14:textId="77777777" w:rsidR="00507112" w:rsidRPr="002901BB" w:rsidRDefault="00507112" w:rsidP="00DA5F49">
            <w:pPr>
              <w:pStyle w:val="TAL"/>
              <w:rPr>
                <w:sz w:val="16"/>
              </w:rPr>
            </w:pPr>
            <w:r>
              <w:rPr>
                <w:sz w:val="16"/>
              </w:rPr>
              <w:t>1580</w:t>
            </w:r>
          </w:p>
        </w:tc>
        <w:tc>
          <w:tcPr>
            <w:tcW w:w="281" w:type="dxa"/>
          </w:tcPr>
          <w:p w14:paraId="75162976" w14:textId="77777777" w:rsidR="00507112" w:rsidRPr="002901BB" w:rsidRDefault="00507112" w:rsidP="00DA5F49">
            <w:pPr>
              <w:pStyle w:val="TAR"/>
              <w:rPr>
                <w:sz w:val="16"/>
              </w:rPr>
            </w:pPr>
            <w:r>
              <w:rPr>
                <w:sz w:val="16"/>
              </w:rPr>
              <w:t>1</w:t>
            </w:r>
          </w:p>
        </w:tc>
        <w:tc>
          <w:tcPr>
            <w:tcW w:w="711" w:type="dxa"/>
          </w:tcPr>
          <w:p w14:paraId="6E419138" w14:textId="77777777" w:rsidR="00507112" w:rsidRPr="002901BB" w:rsidRDefault="00507112" w:rsidP="00DA5F49">
            <w:pPr>
              <w:pStyle w:val="TAL"/>
              <w:rPr>
                <w:sz w:val="16"/>
              </w:rPr>
            </w:pPr>
            <w:r>
              <w:rPr>
                <w:sz w:val="16"/>
              </w:rPr>
              <w:t>Rel-19</w:t>
            </w:r>
          </w:p>
        </w:tc>
        <w:tc>
          <w:tcPr>
            <w:tcW w:w="306" w:type="dxa"/>
          </w:tcPr>
          <w:p w14:paraId="646D0D33" w14:textId="77777777" w:rsidR="00507112" w:rsidRPr="002901BB" w:rsidRDefault="00507112" w:rsidP="00DA5F49">
            <w:pPr>
              <w:pStyle w:val="TAL"/>
              <w:rPr>
                <w:sz w:val="16"/>
              </w:rPr>
            </w:pPr>
            <w:r>
              <w:rPr>
                <w:sz w:val="16"/>
              </w:rPr>
              <w:t>F</w:t>
            </w:r>
          </w:p>
        </w:tc>
        <w:tc>
          <w:tcPr>
            <w:tcW w:w="4013" w:type="dxa"/>
          </w:tcPr>
          <w:p w14:paraId="46A0411B"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0CEE9203" w14:textId="77777777" w:rsidR="00507112" w:rsidRPr="002901BB" w:rsidRDefault="00507112" w:rsidP="00DA5F49">
            <w:pPr>
              <w:pStyle w:val="TAL"/>
              <w:rPr>
                <w:sz w:val="16"/>
              </w:rPr>
            </w:pPr>
            <w:r>
              <w:rPr>
                <w:sz w:val="16"/>
              </w:rPr>
              <w:t>agreed</w:t>
            </w:r>
          </w:p>
        </w:tc>
      </w:tr>
      <w:tr w:rsidR="00507112" w14:paraId="2A29B84C" w14:textId="77777777" w:rsidTr="00E27664">
        <w:tc>
          <w:tcPr>
            <w:tcW w:w="1097" w:type="dxa"/>
          </w:tcPr>
          <w:p w14:paraId="19CA7ACC" w14:textId="77777777" w:rsidR="00507112" w:rsidRPr="002901BB" w:rsidRDefault="00507112" w:rsidP="00DA5F49">
            <w:pPr>
              <w:pStyle w:val="TAL"/>
              <w:rPr>
                <w:sz w:val="16"/>
              </w:rPr>
            </w:pPr>
            <w:r>
              <w:rPr>
                <w:sz w:val="16"/>
              </w:rPr>
              <w:t>R5-250503</w:t>
            </w:r>
          </w:p>
        </w:tc>
        <w:tc>
          <w:tcPr>
            <w:tcW w:w="2440" w:type="dxa"/>
          </w:tcPr>
          <w:p w14:paraId="07D5B26A"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21.21 for CEN alignments</w:t>
            </w:r>
          </w:p>
        </w:tc>
        <w:tc>
          <w:tcPr>
            <w:tcW w:w="1524" w:type="dxa"/>
          </w:tcPr>
          <w:p w14:paraId="2C2A38DE" w14:textId="77777777" w:rsidR="00507112" w:rsidRPr="002901BB" w:rsidRDefault="00507112" w:rsidP="00DA5F49">
            <w:pPr>
              <w:pStyle w:val="TAL"/>
              <w:rPr>
                <w:sz w:val="16"/>
              </w:rPr>
            </w:pPr>
            <w:r>
              <w:rPr>
                <w:sz w:val="16"/>
              </w:rPr>
              <w:t>Qualcomm Incorporated</w:t>
            </w:r>
          </w:p>
        </w:tc>
        <w:tc>
          <w:tcPr>
            <w:tcW w:w="888" w:type="dxa"/>
          </w:tcPr>
          <w:p w14:paraId="6AD46481" w14:textId="77777777" w:rsidR="00507112" w:rsidRPr="002901BB" w:rsidRDefault="00507112" w:rsidP="00DA5F49">
            <w:pPr>
              <w:pStyle w:val="TAL"/>
              <w:rPr>
                <w:sz w:val="16"/>
              </w:rPr>
            </w:pPr>
            <w:r>
              <w:rPr>
                <w:sz w:val="16"/>
              </w:rPr>
              <w:t>34.229-1</w:t>
            </w:r>
          </w:p>
        </w:tc>
        <w:tc>
          <w:tcPr>
            <w:tcW w:w="709" w:type="dxa"/>
          </w:tcPr>
          <w:p w14:paraId="71208A1E" w14:textId="77777777" w:rsidR="00507112" w:rsidRPr="002901BB" w:rsidRDefault="00507112" w:rsidP="00DA5F49">
            <w:pPr>
              <w:pStyle w:val="TAL"/>
              <w:rPr>
                <w:sz w:val="16"/>
              </w:rPr>
            </w:pPr>
            <w:r>
              <w:rPr>
                <w:sz w:val="16"/>
              </w:rPr>
              <w:t>1581</w:t>
            </w:r>
          </w:p>
        </w:tc>
        <w:tc>
          <w:tcPr>
            <w:tcW w:w="281" w:type="dxa"/>
          </w:tcPr>
          <w:p w14:paraId="085F986A" w14:textId="77777777" w:rsidR="00507112" w:rsidRPr="002901BB" w:rsidRDefault="00507112" w:rsidP="00DA5F49">
            <w:pPr>
              <w:pStyle w:val="TAR"/>
              <w:rPr>
                <w:sz w:val="16"/>
              </w:rPr>
            </w:pPr>
            <w:r>
              <w:rPr>
                <w:sz w:val="16"/>
              </w:rPr>
              <w:t>-</w:t>
            </w:r>
          </w:p>
        </w:tc>
        <w:tc>
          <w:tcPr>
            <w:tcW w:w="711" w:type="dxa"/>
          </w:tcPr>
          <w:p w14:paraId="5666C331" w14:textId="77777777" w:rsidR="00507112" w:rsidRPr="002901BB" w:rsidRDefault="00507112" w:rsidP="00DA5F49">
            <w:pPr>
              <w:pStyle w:val="TAL"/>
              <w:rPr>
                <w:sz w:val="16"/>
              </w:rPr>
            </w:pPr>
            <w:r>
              <w:rPr>
                <w:sz w:val="16"/>
              </w:rPr>
              <w:t>Rel-19</w:t>
            </w:r>
          </w:p>
        </w:tc>
        <w:tc>
          <w:tcPr>
            <w:tcW w:w="306" w:type="dxa"/>
          </w:tcPr>
          <w:p w14:paraId="3F5B20D8" w14:textId="77777777" w:rsidR="00507112" w:rsidRPr="002901BB" w:rsidRDefault="00507112" w:rsidP="00DA5F49">
            <w:pPr>
              <w:pStyle w:val="TAL"/>
              <w:rPr>
                <w:sz w:val="16"/>
              </w:rPr>
            </w:pPr>
            <w:r>
              <w:rPr>
                <w:sz w:val="16"/>
              </w:rPr>
              <w:t>F</w:t>
            </w:r>
          </w:p>
        </w:tc>
        <w:tc>
          <w:tcPr>
            <w:tcW w:w="4013" w:type="dxa"/>
          </w:tcPr>
          <w:p w14:paraId="2607C37B"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12E30454" w14:textId="77777777" w:rsidR="00507112" w:rsidRPr="002901BB" w:rsidRDefault="00507112" w:rsidP="00DA5F49">
            <w:pPr>
              <w:pStyle w:val="TAL"/>
              <w:rPr>
                <w:sz w:val="16"/>
              </w:rPr>
            </w:pPr>
            <w:r>
              <w:rPr>
                <w:sz w:val="16"/>
              </w:rPr>
              <w:t>revised</w:t>
            </w:r>
          </w:p>
        </w:tc>
      </w:tr>
      <w:tr w:rsidR="00507112" w14:paraId="625EA4C3" w14:textId="77777777" w:rsidTr="00E27664">
        <w:tc>
          <w:tcPr>
            <w:tcW w:w="1097" w:type="dxa"/>
          </w:tcPr>
          <w:p w14:paraId="1D9014C7" w14:textId="77777777" w:rsidR="00507112" w:rsidRPr="002901BB" w:rsidRDefault="00507112" w:rsidP="00DA5F49">
            <w:pPr>
              <w:pStyle w:val="TAL"/>
              <w:rPr>
                <w:sz w:val="16"/>
              </w:rPr>
            </w:pPr>
            <w:r>
              <w:rPr>
                <w:sz w:val="16"/>
              </w:rPr>
              <w:t>R5-251342</w:t>
            </w:r>
          </w:p>
        </w:tc>
        <w:tc>
          <w:tcPr>
            <w:tcW w:w="2440" w:type="dxa"/>
          </w:tcPr>
          <w:p w14:paraId="3B79CF9D"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21.21 for CEN alignments</w:t>
            </w:r>
          </w:p>
        </w:tc>
        <w:tc>
          <w:tcPr>
            <w:tcW w:w="1524" w:type="dxa"/>
          </w:tcPr>
          <w:p w14:paraId="4B1E9227" w14:textId="77777777" w:rsidR="00507112" w:rsidRPr="002901BB" w:rsidRDefault="00507112" w:rsidP="00DA5F49">
            <w:pPr>
              <w:pStyle w:val="TAL"/>
              <w:rPr>
                <w:sz w:val="16"/>
              </w:rPr>
            </w:pPr>
            <w:r>
              <w:rPr>
                <w:sz w:val="16"/>
              </w:rPr>
              <w:t>Qualcomm Incorporated</w:t>
            </w:r>
          </w:p>
        </w:tc>
        <w:tc>
          <w:tcPr>
            <w:tcW w:w="888" w:type="dxa"/>
          </w:tcPr>
          <w:p w14:paraId="6ED9AD05" w14:textId="77777777" w:rsidR="00507112" w:rsidRPr="002901BB" w:rsidRDefault="00507112" w:rsidP="00DA5F49">
            <w:pPr>
              <w:pStyle w:val="TAL"/>
              <w:rPr>
                <w:sz w:val="16"/>
              </w:rPr>
            </w:pPr>
            <w:r>
              <w:rPr>
                <w:sz w:val="16"/>
              </w:rPr>
              <w:t>34.229-1</w:t>
            </w:r>
          </w:p>
        </w:tc>
        <w:tc>
          <w:tcPr>
            <w:tcW w:w="709" w:type="dxa"/>
          </w:tcPr>
          <w:p w14:paraId="2FCF8444" w14:textId="77777777" w:rsidR="00507112" w:rsidRPr="002901BB" w:rsidRDefault="00507112" w:rsidP="00DA5F49">
            <w:pPr>
              <w:pStyle w:val="TAL"/>
              <w:rPr>
                <w:sz w:val="16"/>
              </w:rPr>
            </w:pPr>
            <w:r>
              <w:rPr>
                <w:sz w:val="16"/>
              </w:rPr>
              <w:t>1581</w:t>
            </w:r>
          </w:p>
        </w:tc>
        <w:tc>
          <w:tcPr>
            <w:tcW w:w="281" w:type="dxa"/>
          </w:tcPr>
          <w:p w14:paraId="4711EA76" w14:textId="77777777" w:rsidR="00507112" w:rsidRPr="002901BB" w:rsidRDefault="00507112" w:rsidP="00DA5F49">
            <w:pPr>
              <w:pStyle w:val="TAR"/>
              <w:rPr>
                <w:sz w:val="16"/>
              </w:rPr>
            </w:pPr>
            <w:r>
              <w:rPr>
                <w:sz w:val="16"/>
              </w:rPr>
              <w:t>1</w:t>
            </w:r>
          </w:p>
        </w:tc>
        <w:tc>
          <w:tcPr>
            <w:tcW w:w="711" w:type="dxa"/>
          </w:tcPr>
          <w:p w14:paraId="155C8ED5" w14:textId="77777777" w:rsidR="00507112" w:rsidRPr="002901BB" w:rsidRDefault="00507112" w:rsidP="00DA5F49">
            <w:pPr>
              <w:pStyle w:val="TAL"/>
              <w:rPr>
                <w:sz w:val="16"/>
              </w:rPr>
            </w:pPr>
            <w:r>
              <w:rPr>
                <w:sz w:val="16"/>
              </w:rPr>
              <w:t>Rel-19</w:t>
            </w:r>
          </w:p>
        </w:tc>
        <w:tc>
          <w:tcPr>
            <w:tcW w:w="306" w:type="dxa"/>
          </w:tcPr>
          <w:p w14:paraId="1AE02C51" w14:textId="77777777" w:rsidR="00507112" w:rsidRPr="002901BB" w:rsidRDefault="00507112" w:rsidP="00DA5F49">
            <w:pPr>
              <w:pStyle w:val="TAL"/>
              <w:rPr>
                <w:sz w:val="16"/>
              </w:rPr>
            </w:pPr>
            <w:r>
              <w:rPr>
                <w:sz w:val="16"/>
              </w:rPr>
              <w:t>F</w:t>
            </w:r>
          </w:p>
        </w:tc>
        <w:tc>
          <w:tcPr>
            <w:tcW w:w="4013" w:type="dxa"/>
          </w:tcPr>
          <w:p w14:paraId="2510D5FA"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11ED944A" w14:textId="77777777" w:rsidR="00507112" w:rsidRPr="002901BB" w:rsidRDefault="00507112" w:rsidP="00DA5F49">
            <w:pPr>
              <w:pStyle w:val="TAL"/>
              <w:rPr>
                <w:sz w:val="16"/>
              </w:rPr>
            </w:pPr>
            <w:r>
              <w:rPr>
                <w:sz w:val="16"/>
              </w:rPr>
              <w:t>agreed</w:t>
            </w:r>
          </w:p>
        </w:tc>
      </w:tr>
      <w:tr w:rsidR="00507112" w14:paraId="6D913482" w14:textId="77777777" w:rsidTr="00E27664">
        <w:tc>
          <w:tcPr>
            <w:tcW w:w="1097" w:type="dxa"/>
          </w:tcPr>
          <w:p w14:paraId="63E3AA6C" w14:textId="77777777" w:rsidR="00507112" w:rsidRPr="002901BB" w:rsidRDefault="00507112" w:rsidP="00DA5F49">
            <w:pPr>
              <w:pStyle w:val="TAL"/>
              <w:rPr>
                <w:sz w:val="16"/>
              </w:rPr>
            </w:pPr>
            <w:r>
              <w:rPr>
                <w:sz w:val="16"/>
              </w:rPr>
              <w:t>R5-250504</w:t>
            </w:r>
          </w:p>
        </w:tc>
        <w:tc>
          <w:tcPr>
            <w:tcW w:w="2440" w:type="dxa"/>
          </w:tcPr>
          <w:p w14:paraId="300DEC6B"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21.22 for CEN alignments</w:t>
            </w:r>
          </w:p>
        </w:tc>
        <w:tc>
          <w:tcPr>
            <w:tcW w:w="1524" w:type="dxa"/>
          </w:tcPr>
          <w:p w14:paraId="21339007" w14:textId="77777777" w:rsidR="00507112" w:rsidRPr="002901BB" w:rsidRDefault="00507112" w:rsidP="00DA5F49">
            <w:pPr>
              <w:pStyle w:val="TAL"/>
              <w:rPr>
                <w:sz w:val="16"/>
              </w:rPr>
            </w:pPr>
            <w:r>
              <w:rPr>
                <w:sz w:val="16"/>
              </w:rPr>
              <w:t>Qualcomm Incorporated</w:t>
            </w:r>
          </w:p>
        </w:tc>
        <w:tc>
          <w:tcPr>
            <w:tcW w:w="888" w:type="dxa"/>
          </w:tcPr>
          <w:p w14:paraId="52291723" w14:textId="77777777" w:rsidR="00507112" w:rsidRPr="002901BB" w:rsidRDefault="00507112" w:rsidP="00DA5F49">
            <w:pPr>
              <w:pStyle w:val="TAL"/>
              <w:rPr>
                <w:sz w:val="16"/>
              </w:rPr>
            </w:pPr>
            <w:r>
              <w:rPr>
                <w:sz w:val="16"/>
              </w:rPr>
              <w:t>34.229-1</w:t>
            </w:r>
          </w:p>
        </w:tc>
        <w:tc>
          <w:tcPr>
            <w:tcW w:w="709" w:type="dxa"/>
          </w:tcPr>
          <w:p w14:paraId="0D697535" w14:textId="77777777" w:rsidR="00507112" w:rsidRPr="002901BB" w:rsidRDefault="00507112" w:rsidP="00DA5F49">
            <w:pPr>
              <w:pStyle w:val="TAL"/>
              <w:rPr>
                <w:sz w:val="16"/>
              </w:rPr>
            </w:pPr>
            <w:r>
              <w:rPr>
                <w:sz w:val="16"/>
              </w:rPr>
              <w:t>1582</w:t>
            </w:r>
          </w:p>
        </w:tc>
        <w:tc>
          <w:tcPr>
            <w:tcW w:w="281" w:type="dxa"/>
          </w:tcPr>
          <w:p w14:paraId="21C21D6A" w14:textId="77777777" w:rsidR="00507112" w:rsidRPr="002901BB" w:rsidRDefault="00507112" w:rsidP="00DA5F49">
            <w:pPr>
              <w:pStyle w:val="TAR"/>
              <w:rPr>
                <w:sz w:val="16"/>
              </w:rPr>
            </w:pPr>
            <w:r>
              <w:rPr>
                <w:sz w:val="16"/>
              </w:rPr>
              <w:t>-</w:t>
            </w:r>
          </w:p>
        </w:tc>
        <w:tc>
          <w:tcPr>
            <w:tcW w:w="711" w:type="dxa"/>
          </w:tcPr>
          <w:p w14:paraId="2EEF36F6" w14:textId="77777777" w:rsidR="00507112" w:rsidRPr="002901BB" w:rsidRDefault="00507112" w:rsidP="00DA5F49">
            <w:pPr>
              <w:pStyle w:val="TAL"/>
              <w:rPr>
                <w:sz w:val="16"/>
              </w:rPr>
            </w:pPr>
            <w:r>
              <w:rPr>
                <w:sz w:val="16"/>
              </w:rPr>
              <w:t>Rel-19</w:t>
            </w:r>
          </w:p>
        </w:tc>
        <w:tc>
          <w:tcPr>
            <w:tcW w:w="306" w:type="dxa"/>
          </w:tcPr>
          <w:p w14:paraId="2A1C51D6" w14:textId="77777777" w:rsidR="00507112" w:rsidRPr="002901BB" w:rsidRDefault="00507112" w:rsidP="00DA5F49">
            <w:pPr>
              <w:pStyle w:val="TAL"/>
              <w:rPr>
                <w:sz w:val="16"/>
              </w:rPr>
            </w:pPr>
            <w:r>
              <w:rPr>
                <w:sz w:val="16"/>
              </w:rPr>
              <w:t>F</w:t>
            </w:r>
          </w:p>
        </w:tc>
        <w:tc>
          <w:tcPr>
            <w:tcW w:w="4013" w:type="dxa"/>
          </w:tcPr>
          <w:p w14:paraId="1B7C49BF"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0A25F769" w14:textId="77777777" w:rsidR="00507112" w:rsidRPr="002901BB" w:rsidRDefault="00507112" w:rsidP="00DA5F49">
            <w:pPr>
              <w:pStyle w:val="TAL"/>
              <w:rPr>
                <w:sz w:val="16"/>
              </w:rPr>
            </w:pPr>
            <w:r>
              <w:rPr>
                <w:sz w:val="16"/>
              </w:rPr>
              <w:t>revised</w:t>
            </w:r>
          </w:p>
        </w:tc>
      </w:tr>
      <w:tr w:rsidR="00507112" w14:paraId="47D745F6" w14:textId="77777777" w:rsidTr="00E27664">
        <w:tc>
          <w:tcPr>
            <w:tcW w:w="1097" w:type="dxa"/>
          </w:tcPr>
          <w:p w14:paraId="7698565C" w14:textId="77777777" w:rsidR="00507112" w:rsidRPr="002901BB" w:rsidRDefault="00507112" w:rsidP="00DA5F49">
            <w:pPr>
              <w:pStyle w:val="TAL"/>
              <w:rPr>
                <w:sz w:val="16"/>
              </w:rPr>
            </w:pPr>
            <w:r>
              <w:rPr>
                <w:sz w:val="16"/>
              </w:rPr>
              <w:t>R5-251343</w:t>
            </w:r>
          </w:p>
        </w:tc>
        <w:tc>
          <w:tcPr>
            <w:tcW w:w="2440" w:type="dxa"/>
          </w:tcPr>
          <w:p w14:paraId="4D36006E"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21.22 for CEN alignments</w:t>
            </w:r>
          </w:p>
        </w:tc>
        <w:tc>
          <w:tcPr>
            <w:tcW w:w="1524" w:type="dxa"/>
          </w:tcPr>
          <w:p w14:paraId="2BBB634A" w14:textId="77777777" w:rsidR="00507112" w:rsidRPr="002901BB" w:rsidRDefault="00507112" w:rsidP="00DA5F49">
            <w:pPr>
              <w:pStyle w:val="TAL"/>
              <w:rPr>
                <w:sz w:val="16"/>
              </w:rPr>
            </w:pPr>
            <w:r>
              <w:rPr>
                <w:sz w:val="16"/>
              </w:rPr>
              <w:t>Qualcomm Incorporated</w:t>
            </w:r>
          </w:p>
        </w:tc>
        <w:tc>
          <w:tcPr>
            <w:tcW w:w="888" w:type="dxa"/>
          </w:tcPr>
          <w:p w14:paraId="4EDCD3DE" w14:textId="77777777" w:rsidR="00507112" w:rsidRPr="002901BB" w:rsidRDefault="00507112" w:rsidP="00DA5F49">
            <w:pPr>
              <w:pStyle w:val="TAL"/>
              <w:rPr>
                <w:sz w:val="16"/>
              </w:rPr>
            </w:pPr>
            <w:r>
              <w:rPr>
                <w:sz w:val="16"/>
              </w:rPr>
              <w:t>34.229-1</w:t>
            </w:r>
          </w:p>
        </w:tc>
        <w:tc>
          <w:tcPr>
            <w:tcW w:w="709" w:type="dxa"/>
          </w:tcPr>
          <w:p w14:paraId="08B8B827" w14:textId="77777777" w:rsidR="00507112" w:rsidRPr="002901BB" w:rsidRDefault="00507112" w:rsidP="00DA5F49">
            <w:pPr>
              <w:pStyle w:val="TAL"/>
              <w:rPr>
                <w:sz w:val="16"/>
              </w:rPr>
            </w:pPr>
            <w:r>
              <w:rPr>
                <w:sz w:val="16"/>
              </w:rPr>
              <w:t>1582</w:t>
            </w:r>
          </w:p>
        </w:tc>
        <w:tc>
          <w:tcPr>
            <w:tcW w:w="281" w:type="dxa"/>
          </w:tcPr>
          <w:p w14:paraId="317D751A" w14:textId="77777777" w:rsidR="00507112" w:rsidRPr="002901BB" w:rsidRDefault="00507112" w:rsidP="00DA5F49">
            <w:pPr>
              <w:pStyle w:val="TAR"/>
              <w:rPr>
                <w:sz w:val="16"/>
              </w:rPr>
            </w:pPr>
            <w:r>
              <w:rPr>
                <w:sz w:val="16"/>
              </w:rPr>
              <w:t>1</w:t>
            </w:r>
          </w:p>
        </w:tc>
        <w:tc>
          <w:tcPr>
            <w:tcW w:w="711" w:type="dxa"/>
          </w:tcPr>
          <w:p w14:paraId="3502447B" w14:textId="77777777" w:rsidR="00507112" w:rsidRPr="002901BB" w:rsidRDefault="00507112" w:rsidP="00DA5F49">
            <w:pPr>
              <w:pStyle w:val="TAL"/>
              <w:rPr>
                <w:sz w:val="16"/>
              </w:rPr>
            </w:pPr>
            <w:r>
              <w:rPr>
                <w:sz w:val="16"/>
              </w:rPr>
              <w:t>Rel-19</w:t>
            </w:r>
          </w:p>
        </w:tc>
        <w:tc>
          <w:tcPr>
            <w:tcW w:w="306" w:type="dxa"/>
          </w:tcPr>
          <w:p w14:paraId="3309FAF3" w14:textId="77777777" w:rsidR="00507112" w:rsidRPr="002901BB" w:rsidRDefault="00507112" w:rsidP="00DA5F49">
            <w:pPr>
              <w:pStyle w:val="TAL"/>
              <w:rPr>
                <w:sz w:val="16"/>
              </w:rPr>
            </w:pPr>
            <w:r>
              <w:rPr>
                <w:sz w:val="16"/>
              </w:rPr>
              <w:t>F</w:t>
            </w:r>
          </w:p>
        </w:tc>
        <w:tc>
          <w:tcPr>
            <w:tcW w:w="4013" w:type="dxa"/>
          </w:tcPr>
          <w:p w14:paraId="20ED1512"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424E1062" w14:textId="77777777" w:rsidR="00507112" w:rsidRPr="002901BB" w:rsidRDefault="00507112" w:rsidP="00DA5F49">
            <w:pPr>
              <w:pStyle w:val="TAL"/>
              <w:rPr>
                <w:sz w:val="16"/>
              </w:rPr>
            </w:pPr>
            <w:r>
              <w:rPr>
                <w:sz w:val="16"/>
              </w:rPr>
              <w:t>agreed</w:t>
            </w:r>
          </w:p>
        </w:tc>
      </w:tr>
      <w:tr w:rsidR="00507112" w14:paraId="53D25490" w14:textId="77777777" w:rsidTr="00E27664">
        <w:tc>
          <w:tcPr>
            <w:tcW w:w="1097" w:type="dxa"/>
          </w:tcPr>
          <w:p w14:paraId="28A3B759" w14:textId="77777777" w:rsidR="00507112" w:rsidRPr="002901BB" w:rsidRDefault="00507112" w:rsidP="00DA5F49">
            <w:pPr>
              <w:pStyle w:val="TAL"/>
              <w:rPr>
                <w:sz w:val="16"/>
              </w:rPr>
            </w:pPr>
            <w:r>
              <w:rPr>
                <w:sz w:val="16"/>
              </w:rPr>
              <w:t>R5-250505</w:t>
            </w:r>
          </w:p>
        </w:tc>
        <w:tc>
          <w:tcPr>
            <w:tcW w:w="2440" w:type="dxa"/>
          </w:tcPr>
          <w:p w14:paraId="2BBDA807"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21.23 for CEN alignments</w:t>
            </w:r>
          </w:p>
        </w:tc>
        <w:tc>
          <w:tcPr>
            <w:tcW w:w="1524" w:type="dxa"/>
          </w:tcPr>
          <w:p w14:paraId="25E3CE17" w14:textId="77777777" w:rsidR="00507112" w:rsidRPr="002901BB" w:rsidRDefault="00507112" w:rsidP="00DA5F49">
            <w:pPr>
              <w:pStyle w:val="TAL"/>
              <w:rPr>
                <w:sz w:val="16"/>
              </w:rPr>
            </w:pPr>
            <w:r>
              <w:rPr>
                <w:sz w:val="16"/>
              </w:rPr>
              <w:t>Qualcomm Incorporated</w:t>
            </w:r>
          </w:p>
        </w:tc>
        <w:tc>
          <w:tcPr>
            <w:tcW w:w="888" w:type="dxa"/>
          </w:tcPr>
          <w:p w14:paraId="2F660F04" w14:textId="77777777" w:rsidR="00507112" w:rsidRPr="002901BB" w:rsidRDefault="00507112" w:rsidP="00DA5F49">
            <w:pPr>
              <w:pStyle w:val="TAL"/>
              <w:rPr>
                <w:sz w:val="16"/>
              </w:rPr>
            </w:pPr>
            <w:r>
              <w:rPr>
                <w:sz w:val="16"/>
              </w:rPr>
              <w:t>34.229-1</w:t>
            </w:r>
          </w:p>
        </w:tc>
        <w:tc>
          <w:tcPr>
            <w:tcW w:w="709" w:type="dxa"/>
          </w:tcPr>
          <w:p w14:paraId="795ACAF1" w14:textId="77777777" w:rsidR="00507112" w:rsidRPr="002901BB" w:rsidRDefault="00507112" w:rsidP="00DA5F49">
            <w:pPr>
              <w:pStyle w:val="TAL"/>
              <w:rPr>
                <w:sz w:val="16"/>
              </w:rPr>
            </w:pPr>
            <w:r>
              <w:rPr>
                <w:sz w:val="16"/>
              </w:rPr>
              <w:t>1583</w:t>
            </w:r>
          </w:p>
        </w:tc>
        <w:tc>
          <w:tcPr>
            <w:tcW w:w="281" w:type="dxa"/>
          </w:tcPr>
          <w:p w14:paraId="2B286C20" w14:textId="77777777" w:rsidR="00507112" w:rsidRPr="002901BB" w:rsidRDefault="00507112" w:rsidP="00DA5F49">
            <w:pPr>
              <w:pStyle w:val="TAR"/>
              <w:rPr>
                <w:sz w:val="16"/>
              </w:rPr>
            </w:pPr>
            <w:r>
              <w:rPr>
                <w:sz w:val="16"/>
              </w:rPr>
              <w:t>-</w:t>
            </w:r>
          </w:p>
        </w:tc>
        <w:tc>
          <w:tcPr>
            <w:tcW w:w="711" w:type="dxa"/>
          </w:tcPr>
          <w:p w14:paraId="48C8C2BE" w14:textId="77777777" w:rsidR="00507112" w:rsidRPr="002901BB" w:rsidRDefault="00507112" w:rsidP="00DA5F49">
            <w:pPr>
              <w:pStyle w:val="TAL"/>
              <w:rPr>
                <w:sz w:val="16"/>
              </w:rPr>
            </w:pPr>
            <w:r>
              <w:rPr>
                <w:sz w:val="16"/>
              </w:rPr>
              <w:t>Rel-19</w:t>
            </w:r>
          </w:p>
        </w:tc>
        <w:tc>
          <w:tcPr>
            <w:tcW w:w="306" w:type="dxa"/>
          </w:tcPr>
          <w:p w14:paraId="58E3D8ED" w14:textId="77777777" w:rsidR="00507112" w:rsidRPr="002901BB" w:rsidRDefault="00507112" w:rsidP="00DA5F49">
            <w:pPr>
              <w:pStyle w:val="TAL"/>
              <w:rPr>
                <w:sz w:val="16"/>
              </w:rPr>
            </w:pPr>
            <w:r>
              <w:rPr>
                <w:sz w:val="16"/>
              </w:rPr>
              <w:t>F</w:t>
            </w:r>
          </w:p>
        </w:tc>
        <w:tc>
          <w:tcPr>
            <w:tcW w:w="4013" w:type="dxa"/>
          </w:tcPr>
          <w:p w14:paraId="3805D723"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531B27CA" w14:textId="77777777" w:rsidR="00507112" w:rsidRPr="002901BB" w:rsidRDefault="00507112" w:rsidP="00DA5F49">
            <w:pPr>
              <w:pStyle w:val="TAL"/>
              <w:rPr>
                <w:sz w:val="16"/>
              </w:rPr>
            </w:pPr>
            <w:r>
              <w:rPr>
                <w:sz w:val="16"/>
              </w:rPr>
              <w:t>revised</w:t>
            </w:r>
          </w:p>
        </w:tc>
      </w:tr>
      <w:tr w:rsidR="00507112" w14:paraId="74D08E5E" w14:textId="77777777" w:rsidTr="00E27664">
        <w:tc>
          <w:tcPr>
            <w:tcW w:w="1097" w:type="dxa"/>
          </w:tcPr>
          <w:p w14:paraId="4702EC88" w14:textId="77777777" w:rsidR="00507112" w:rsidRPr="002901BB" w:rsidRDefault="00507112" w:rsidP="00DA5F49">
            <w:pPr>
              <w:pStyle w:val="TAL"/>
              <w:rPr>
                <w:sz w:val="16"/>
              </w:rPr>
            </w:pPr>
            <w:r>
              <w:rPr>
                <w:sz w:val="16"/>
              </w:rPr>
              <w:t>R5-251344</w:t>
            </w:r>
          </w:p>
        </w:tc>
        <w:tc>
          <w:tcPr>
            <w:tcW w:w="2440" w:type="dxa"/>
          </w:tcPr>
          <w:p w14:paraId="5638FD8A"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21.23 for CEN alignments</w:t>
            </w:r>
          </w:p>
        </w:tc>
        <w:tc>
          <w:tcPr>
            <w:tcW w:w="1524" w:type="dxa"/>
          </w:tcPr>
          <w:p w14:paraId="636372B1" w14:textId="77777777" w:rsidR="00507112" w:rsidRPr="002901BB" w:rsidRDefault="00507112" w:rsidP="00DA5F49">
            <w:pPr>
              <w:pStyle w:val="TAL"/>
              <w:rPr>
                <w:sz w:val="16"/>
              </w:rPr>
            </w:pPr>
            <w:r>
              <w:rPr>
                <w:sz w:val="16"/>
              </w:rPr>
              <w:t>Qualcomm Incorporated</w:t>
            </w:r>
          </w:p>
        </w:tc>
        <w:tc>
          <w:tcPr>
            <w:tcW w:w="888" w:type="dxa"/>
          </w:tcPr>
          <w:p w14:paraId="7933EF27" w14:textId="77777777" w:rsidR="00507112" w:rsidRPr="002901BB" w:rsidRDefault="00507112" w:rsidP="00DA5F49">
            <w:pPr>
              <w:pStyle w:val="TAL"/>
              <w:rPr>
                <w:sz w:val="16"/>
              </w:rPr>
            </w:pPr>
            <w:r>
              <w:rPr>
                <w:sz w:val="16"/>
              </w:rPr>
              <w:t>34.229-1</w:t>
            </w:r>
          </w:p>
        </w:tc>
        <w:tc>
          <w:tcPr>
            <w:tcW w:w="709" w:type="dxa"/>
          </w:tcPr>
          <w:p w14:paraId="586A98DD" w14:textId="77777777" w:rsidR="00507112" w:rsidRPr="002901BB" w:rsidRDefault="00507112" w:rsidP="00DA5F49">
            <w:pPr>
              <w:pStyle w:val="TAL"/>
              <w:rPr>
                <w:sz w:val="16"/>
              </w:rPr>
            </w:pPr>
            <w:r>
              <w:rPr>
                <w:sz w:val="16"/>
              </w:rPr>
              <w:t>1583</w:t>
            </w:r>
          </w:p>
        </w:tc>
        <w:tc>
          <w:tcPr>
            <w:tcW w:w="281" w:type="dxa"/>
          </w:tcPr>
          <w:p w14:paraId="0C772D21" w14:textId="77777777" w:rsidR="00507112" w:rsidRPr="002901BB" w:rsidRDefault="00507112" w:rsidP="00DA5F49">
            <w:pPr>
              <w:pStyle w:val="TAR"/>
              <w:rPr>
                <w:sz w:val="16"/>
              </w:rPr>
            </w:pPr>
            <w:r>
              <w:rPr>
                <w:sz w:val="16"/>
              </w:rPr>
              <w:t>1</w:t>
            </w:r>
          </w:p>
        </w:tc>
        <w:tc>
          <w:tcPr>
            <w:tcW w:w="711" w:type="dxa"/>
          </w:tcPr>
          <w:p w14:paraId="530B1278" w14:textId="77777777" w:rsidR="00507112" w:rsidRPr="002901BB" w:rsidRDefault="00507112" w:rsidP="00DA5F49">
            <w:pPr>
              <w:pStyle w:val="TAL"/>
              <w:rPr>
                <w:sz w:val="16"/>
              </w:rPr>
            </w:pPr>
            <w:r>
              <w:rPr>
                <w:sz w:val="16"/>
              </w:rPr>
              <w:t>Rel-19</w:t>
            </w:r>
          </w:p>
        </w:tc>
        <w:tc>
          <w:tcPr>
            <w:tcW w:w="306" w:type="dxa"/>
          </w:tcPr>
          <w:p w14:paraId="6AD06A5F" w14:textId="77777777" w:rsidR="00507112" w:rsidRPr="002901BB" w:rsidRDefault="00507112" w:rsidP="00DA5F49">
            <w:pPr>
              <w:pStyle w:val="TAL"/>
              <w:rPr>
                <w:sz w:val="16"/>
              </w:rPr>
            </w:pPr>
            <w:r>
              <w:rPr>
                <w:sz w:val="16"/>
              </w:rPr>
              <w:t>F</w:t>
            </w:r>
          </w:p>
        </w:tc>
        <w:tc>
          <w:tcPr>
            <w:tcW w:w="4013" w:type="dxa"/>
          </w:tcPr>
          <w:p w14:paraId="588DA41D"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4CDDD210" w14:textId="77777777" w:rsidR="00507112" w:rsidRPr="002901BB" w:rsidRDefault="00507112" w:rsidP="00DA5F49">
            <w:pPr>
              <w:pStyle w:val="TAL"/>
              <w:rPr>
                <w:sz w:val="16"/>
              </w:rPr>
            </w:pPr>
            <w:r>
              <w:rPr>
                <w:sz w:val="16"/>
              </w:rPr>
              <w:t>agreed</w:t>
            </w:r>
          </w:p>
        </w:tc>
      </w:tr>
      <w:tr w:rsidR="00507112" w14:paraId="2D657307" w14:textId="77777777" w:rsidTr="00E27664">
        <w:tc>
          <w:tcPr>
            <w:tcW w:w="1097" w:type="dxa"/>
          </w:tcPr>
          <w:p w14:paraId="7FF2B530" w14:textId="77777777" w:rsidR="00507112" w:rsidRPr="002901BB" w:rsidRDefault="00507112" w:rsidP="00DA5F49">
            <w:pPr>
              <w:pStyle w:val="TAL"/>
              <w:rPr>
                <w:sz w:val="16"/>
              </w:rPr>
            </w:pPr>
            <w:r>
              <w:rPr>
                <w:sz w:val="16"/>
              </w:rPr>
              <w:t>R5-250506</w:t>
            </w:r>
          </w:p>
        </w:tc>
        <w:tc>
          <w:tcPr>
            <w:tcW w:w="2440" w:type="dxa"/>
          </w:tcPr>
          <w:p w14:paraId="1D1DFB2F"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21.24 for CEN alignments</w:t>
            </w:r>
          </w:p>
        </w:tc>
        <w:tc>
          <w:tcPr>
            <w:tcW w:w="1524" w:type="dxa"/>
          </w:tcPr>
          <w:p w14:paraId="223A0095" w14:textId="77777777" w:rsidR="00507112" w:rsidRPr="002901BB" w:rsidRDefault="00507112" w:rsidP="00DA5F49">
            <w:pPr>
              <w:pStyle w:val="TAL"/>
              <w:rPr>
                <w:sz w:val="16"/>
              </w:rPr>
            </w:pPr>
            <w:r>
              <w:rPr>
                <w:sz w:val="16"/>
              </w:rPr>
              <w:t>Qualcomm Incorporated</w:t>
            </w:r>
          </w:p>
        </w:tc>
        <w:tc>
          <w:tcPr>
            <w:tcW w:w="888" w:type="dxa"/>
          </w:tcPr>
          <w:p w14:paraId="26352B0C" w14:textId="77777777" w:rsidR="00507112" w:rsidRPr="002901BB" w:rsidRDefault="00507112" w:rsidP="00DA5F49">
            <w:pPr>
              <w:pStyle w:val="TAL"/>
              <w:rPr>
                <w:sz w:val="16"/>
              </w:rPr>
            </w:pPr>
            <w:r>
              <w:rPr>
                <w:sz w:val="16"/>
              </w:rPr>
              <w:t>34.229-1</w:t>
            </w:r>
          </w:p>
        </w:tc>
        <w:tc>
          <w:tcPr>
            <w:tcW w:w="709" w:type="dxa"/>
          </w:tcPr>
          <w:p w14:paraId="60C139CF" w14:textId="77777777" w:rsidR="00507112" w:rsidRPr="002901BB" w:rsidRDefault="00507112" w:rsidP="00DA5F49">
            <w:pPr>
              <w:pStyle w:val="TAL"/>
              <w:rPr>
                <w:sz w:val="16"/>
              </w:rPr>
            </w:pPr>
            <w:r>
              <w:rPr>
                <w:sz w:val="16"/>
              </w:rPr>
              <w:t>1584</w:t>
            </w:r>
          </w:p>
        </w:tc>
        <w:tc>
          <w:tcPr>
            <w:tcW w:w="281" w:type="dxa"/>
          </w:tcPr>
          <w:p w14:paraId="6FD39ADB" w14:textId="77777777" w:rsidR="00507112" w:rsidRPr="002901BB" w:rsidRDefault="00507112" w:rsidP="00DA5F49">
            <w:pPr>
              <w:pStyle w:val="TAR"/>
              <w:rPr>
                <w:sz w:val="16"/>
              </w:rPr>
            </w:pPr>
            <w:r>
              <w:rPr>
                <w:sz w:val="16"/>
              </w:rPr>
              <w:t>-</w:t>
            </w:r>
          </w:p>
        </w:tc>
        <w:tc>
          <w:tcPr>
            <w:tcW w:w="711" w:type="dxa"/>
          </w:tcPr>
          <w:p w14:paraId="23E8A98A" w14:textId="77777777" w:rsidR="00507112" w:rsidRPr="002901BB" w:rsidRDefault="00507112" w:rsidP="00DA5F49">
            <w:pPr>
              <w:pStyle w:val="TAL"/>
              <w:rPr>
                <w:sz w:val="16"/>
              </w:rPr>
            </w:pPr>
            <w:r>
              <w:rPr>
                <w:sz w:val="16"/>
              </w:rPr>
              <w:t>Rel-19</w:t>
            </w:r>
          </w:p>
        </w:tc>
        <w:tc>
          <w:tcPr>
            <w:tcW w:w="306" w:type="dxa"/>
          </w:tcPr>
          <w:p w14:paraId="2FBCCEDA" w14:textId="77777777" w:rsidR="00507112" w:rsidRPr="002901BB" w:rsidRDefault="00507112" w:rsidP="00DA5F49">
            <w:pPr>
              <w:pStyle w:val="TAL"/>
              <w:rPr>
                <w:sz w:val="16"/>
              </w:rPr>
            </w:pPr>
            <w:r>
              <w:rPr>
                <w:sz w:val="16"/>
              </w:rPr>
              <w:t>F</w:t>
            </w:r>
          </w:p>
        </w:tc>
        <w:tc>
          <w:tcPr>
            <w:tcW w:w="4013" w:type="dxa"/>
          </w:tcPr>
          <w:p w14:paraId="7958521D"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4C532955" w14:textId="77777777" w:rsidR="00507112" w:rsidRPr="002901BB" w:rsidRDefault="00507112" w:rsidP="00DA5F49">
            <w:pPr>
              <w:pStyle w:val="TAL"/>
              <w:rPr>
                <w:sz w:val="16"/>
              </w:rPr>
            </w:pPr>
            <w:r>
              <w:rPr>
                <w:sz w:val="16"/>
              </w:rPr>
              <w:t>revised</w:t>
            </w:r>
          </w:p>
        </w:tc>
      </w:tr>
      <w:tr w:rsidR="00507112" w14:paraId="07C3DB84" w14:textId="77777777" w:rsidTr="00E27664">
        <w:tc>
          <w:tcPr>
            <w:tcW w:w="1097" w:type="dxa"/>
          </w:tcPr>
          <w:p w14:paraId="27FAA285" w14:textId="77777777" w:rsidR="00507112" w:rsidRPr="002901BB" w:rsidRDefault="00507112" w:rsidP="00DA5F49">
            <w:pPr>
              <w:pStyle w:val="TAL"/>
              <w:rPr>
                <w:sz w:val="16"/>
              </w:rPr>
            </w:pPr>
            <w:r>
              <w:rPr>
                <w:sz w:val="16"/>
              </w:rPr>
              <w:t>R5-251345</w:t>
            </w:r>
          </w:p>
        </w:tc>
        <w:tc>
          <w:tcPr>
            <w:tcW w:w="2440" w:type="dxa"/>
          </w:tcPr>
          <w:p w14:paraId="55398D06"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21.24 for CEN alignments</w:t>
            </w:r>
          </w:p>
        </w:tc>
        <w:tc>
          <w:tcPr>
            <w:tcW w:w="1524" w:type="dxa"/>
          </w:tcPr>
          <w:p w14:paraId="1BE40EAD" w14:textId="77777777" w:rsidR="00507112" w:rsidRPr="002901BB" w:rsidRDefault="00507112" w:rsidP="00DA5F49">
            <w:pPr>
              <w:pStyle w:val="TAL"/>
              <w:rPr>
                <w:sz w:val="16"/>
              </w:rPr>
            </w:pPr>
            <w:r>
              <w:rPr>
                <w:sz w:val="16"/>
              </w:rPr>
              <w:t>Qualcomm Incorporated</w:t>
            </w:r>
          </w:p>
        </w:tc>
        <w:tc>
          <w:tcPr>
            <w:tcW w:w="888" w:type="dxa"/>
          </w:tcPr>
          <w:p w14:paraId="1713C11E" w14:textId="77777777" w:rsidR="00507112" w:rsidRPr="002901BB" w:rsidRDefault="00507112" w:rsidP="00DA5F49">
            <w:pPr>
              <w:pStyle w:val="TAL"/>
              <w:rPr>
                <w:sz w:val="16"/>
              </w:rPr>
            </w:pPr>
            <w:r>
              <w:rPr>
                <w:sz w:val="16"/>
              </w:rPr>
              <w:t>34.229-1</w:t>
            </w:r>
          </w:p>
        </w:tc>
        <w:tc>
          <w:tcPr>
            <w:tcW w:w="709" w:type="dxa"/>
          </w:tcPr>
          <w:p w14:paraId="6BE44D33" w14:textId="77777777" w:rsidR="00507112" w:rsidRPr="002901BB" w:rsidRDefault="00507112" w:rsidP="00DA5F49">
            <w:pPr>
              <w:pStyle w:val="TAL"/>
              <w:rPr>
                <w:sz w:val="16"/>
              </w:rPr>
            </w:pPr>
            <w:r>
              <w:rPr>
                <w:sz w:val="16"/>
              </w:rPr>
              <w:t>1584</w:t>
            </w:r>
          </w:p>
        </w:tc>
        <w:tc>
          <w:tcPr>
            <w:tcW w:w="281" w:type="dxa"/>
          </w:tcPr>
          <w:p w14:paraId="30728B4C" w14:textId="77777777" w:rsidR="00507112" w:rsidRPr="002901BB" w:rsidRDefault="00507112" w:rsidP="00DA5F49">
            <w:pPr>
              <w:pStyle w:val="TAR"/>
              <w:rPr>
                <w:sz w:val="16"/>
              </w:rPr>
            </w:pPr>
            <w:r>
              <w:rPr>
                <w:sz w:val="16"/>
              </w:rPr>
              <w:t>1</w:t>
            </w:r>
          </w:p>
        </w:tc>
        <w:tc>
          <w:tcPr>
            <w:tcW w:w="711" w:type="dxa"/>
          </w:tcPr>
          <w:p w14:paraId="3556C07F" w14:textId="77777777" w:rsidR="00507112" w:rsidRPr="002901BB" w:rsidRDefault="00507112" w:rsidP="00DA5F49">
            <w:pPr>
              <w:pStyle w:val="TAL"/>
              <w:rPr>
                <w:sz w:val="16"/>
              </w:rPr>
            </w:pPr>
            <w:r>
              <w:rPr>
                <w:sz w:val="16"/>
              </w:rPr>
              <w:t>Rel-19</w:t>
            </w:r>
          </w:p>
        </w:tc>
        <w:tc>
          <w:tcPr>
            <w:tcW w:w="306" w:type="dxa"/>
          </w:tcPr>
          <w:p w14:paraId="5C239277" w14:textId="77777777" w:rsidR="00507112" w:rsidRPr="002901BB" w:rsidRDefault="00507112" w:rsidP="00DA5F49">
            <w:pPr>
              <w:pStyle w:val="TAL"/>
              <w:rPr>
                <w:sz w:val="16"/>
              </w:rPr>
            </w:pPr>
            <w:r>
              <w:rPr>
                <w:sz w:val="16"/>
              </w:rPr>
              <w:t>F</w:t>
            </w:r>
          </w:p>
        </w:tc>
        <w:tc>
          <w:tcPr>
            <w:tcW w:w="4013" w:type="dxa"/>
          </w:tcPr>
          <w:p w14:paraId="5BB6C043"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0CFAACCD" w14:textId="77777777" w:rsidR="00507112" w:rsidRPr="002901BB" w:rsidRDefault="00507112" w:rsidP="00DA5F49">
            <w:pPr>
              <w:pStyle w:val="TAL"/>
              <w:rPr>
                <w:sz w:val="16"/>
              </w:rPr>
            </w:pPr>
            <w:r>
              <w:rPr>
                <w:sz w:val="16"/>
              </w:rPr>
              <w:t>agreed</w:t>
            </w:r>
          </w:p>
        </w:tc>
      </w:tr>
      <w:tr w:rsidR="00507112" w14:paraId="5D9FAE1D" w14:textId="77777777" w:rsidTr="00E27664">
        <w:tc>
          <w:tcPr>
            <w:tcW w:w="1097" w:type="dxa"/>
          </w:tcPr>
          <w:p w14:paraId="7FC8FC6A" w14:textId="77777777" w:rsidR="00507112" w:rsidRPr="002901BB" w:rsidRDefault="00507112" w:rsidP="00DA5F49">
            <w:pPr>
              <w:pStyle w:val="TAL"/>
              <w:rPr>
                <w:sz w:val="16"/>
              </w:rPr>
            </w:pPr>
            <w:r>
              <w:rPr>
                <w:sz w:val="16"/>
              </w:rPr>
              <w:t>R5-251274</w:t>
            </w:r>
          </w:p>
        </w:tc>
        <w:tc>
          <w:tcPr>
            <w:tcW w:w="2440" w:type="dxa"/>
          </w:tcPr>
          <w:p w14:paraId="5C8867D1" w14:textId="77777777" w:rsidR="00507112" w:rsidRPr="002901BB" w:rsidRDefault="00507112" w:rsidP="00DA5F49">
            <w:pPr>
              <w:pStyle w:val="TAL"/>
              <w:rPr>
                <w:sz w:val="16"/>
              </w:rPr>
            </w:pPr>
            <w:r>
              <w:rPr>
                <w:sz w:val="16"/>
              </w:rPr>
              <w:t>Addition of CEN alignment test case 21.25</w:t>
            </w:r>
          </w:p>
        </w:tc>
        <w:tc>
          <w:tcPr>
            <w:tcW w:w="1524" w:type="dxa"/>
          </w:tcPr>
          <w:p w14:paraId="780399C2" w14:textId="77777777" w:rsidR="00507112" w:rsidRPr="002901BB" w:rsidRDefault="00507112" w:rsidP="00DA5F49">
            <w:pPr>
              <w:pStyle w:val="TAL"/>
              <w:rPr>
                <w:sz w:val="16"/>
              </w:rPr>
            </w:pPr>
            <w:r>
              <w:rPr>
                <w:sz w:val="16"/>
              </w:rPr>
              <w:t>Qualcomm Incorporated</w:t>
            </w:r>
          </w:p>
        </w:tc>
        <w:tc>
          <w:tcPr>
            <w:tcW w:w="888" w:type="dxa"/>
          </w:tcPr>
          <w:p w14:paraId="3D2EA9B4" w14:textId="77777777" w:rsidR="00507112" w:rsidRPr="002901BB" w:rsidRDefault="00507112" w:rsidP="00DA5F49">
            <w:pPr>
              <w:pStyle w:val="TAL"/>
              <w:rPr>
                <w:sz w:val="16"/>
              </w:rPr>
            </w:pPr>
            <w:r>
              <w:rPr>
                <w:sz w:val="16"/>
              </w:rPr>
              <w:t>34.229-1</w:t>
            </w:r>
          </w:p>
        </w:tc>
        <w:tc>
          <w:tcPr>
            <w:tcW w:w="709" w:type="dxa"/>
          </w:tcPr>
          <w:p w14:paraId="42312C8B" w14:textId="77777777" w:rsidR="00507112" w:rsidRPr="002901BB" w:rsidRDefault="00507112" w:rsidP="00DA5F49">
            <w:pPr>
              <w:pStyle w:val="TAL"/>
              <w:rPr>
                <w:sz w:val="16"/>
              </w:rPr>
            </w:pPr>
            <w:r>
              <w:rPr>
                <w:sz w:val="16"/>
              </w:rPr>
              <w:t>1585</w:t>
            </w:r>
          </w:p>
        </w:tc>
        <w:tc>
          <w:tcPr>
            <w:tcW w:w="281" w:type="dxa"/>
          </w:tcPr>
          <w:p w14:paraId="73869547" w14:textId="77777777" w:rsidR="00507112" w:rsidRPr="002901BB" w:rsidRDefault="00507112" w:rsidP="00DA5F49">
            <w:pPr>
              <w:pStyle w:val="TAR"/>
              <w:rPr>
                <w:sz w:val="16"/>
              </w:rPr>
            </w:pPr>
            <w:r>
              <w:rPr>
                <w:sz w:val="16"/>
              </w:rPr>
              <w:t>-</w:t>
            </w:r>
          </w:p>
        </w:tc>
        <w:tc>
          <w:tcPr>
            <w:tcW w:w="711" w:type="dxa"/>
          </w:tcPr>
          <w:p w14:paraId="0D19BB42" w14:textId="77777777" w:rsidR="00507112" w:rsidRPr="002901BB" w:rsidRDefault="00507112" w:rsidP="00DA5F49">
            <w:pPr>
              <w:pStyle w:val="TAL"/>
              <w:rPr>
                <w:sz w:val="16"/>
              </w:rPr>
            </w:pPr>
            <w:r>
              <w:rPr>
                <w:sz w:val="16"/>
              </w:rPr>
              <w:t>Rel-19</w:t>
            </w:r>
          </w:p>
        </w:tc>
        <w:tc>
          <w:tcPr>
            <w:tcW w:w="306" w:type="dxa"/>
          </w:tcPr>
          <w:p w14:paraId="2F318D32" w14:textId="77777777" w:rsidR="00507112" w:rsidRPr="002901BB" w:rsidRDefault="00507112" w:rsidP="00DA5F49">
            <w:pPr>
              <w:pStyle w:val="TAL"/>
              <w:rPr>
                <w:sz w:val="16"/>
              </w:rPr>
            </w:pPr>
            <w:r>
              <w:rPr>
                <w:sz w:val="16"/>
              </w:rPr>
              <w:t>F</w:t>
            </w:r>
          </w:p>
        </w:tc>
        <w:tc>
          <w:tcPr>
            <w:tcW w:w="4013" w:type="dxa"/>
          </w:tcPr>
          <w:p w14:paraId="1B02962D"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4D47FC1C" w14:textId="77777777" w:rsidR="00507112" w:rsidRPr="002901BB" w:rsidRDefault="00507112" w:rsidP="00DA5F49">
            <w:pPr>
              <w:pStyle w:val="TAL"/>
              <w:rPr>
                <w:sz w:val="16"/>
              </w:rPr>
            </w:pPr>
            <w:r>
              <w:rPr>
                <w:sz w:val="16"/>
              </w:rPr>
              <w:t>agreed</w:t>
            </w:r>
          </w:p>
        </w:tc>
      </w:tr>
      <w:tr w:rsidR="00507112" w14:paraId="4DBC4961" w14:textId="77777777" w:rsidTr="00E27664">
        <w:tc>
          <w:tcPr>
            <w:tcW w:w="1097" w:type="dxa"/>
          </w:tcPr>
          <w:p w14:paraId="51E7769C" w14:textId="77777777" w:rsidR="00507112" w:rsidRPr="002901BB" w:rsidRDefault="00507112" w:rsidP="00DA5F49">
            <w:pPr>
              <w:pStyle w:val="TAL"/>
              <w:rPr>
                <w:sz w:val="16"/>
              </w:rPr>
            </w:pPr>
            <w:r>
              <w:rPr>
                <w:sz w:val="16"/>
              </w:rPr>
              <w:t>R5-251275</w:t>
            </w:r>
          </w:p>
        </w:tc>
        <w:tc>
          <w:tcPr>
            <w:tcW w:w="2440" w:type="dxa"/>
          </w:tcPr>
          <w:p w14:paraId="37BE23FA" w14:textId="77777777" w:rsidR="00507112" w:rsidRPr="002901BB" w:rsidRDefault="00507112" w:rsidP="00DA5F49">
            <w:pPr>
              <w:pStyle w:val="TAL"/>
              <w:rPr>
                <w:sz w:val="16"/>
              </w:rPr>
            </w:pPr>
            <w:r>
              <w:rPr>
                <w:sz w:val="16"/>
              </w:rPr>
              <w:t>Addition of CEN alignment test case 21.26</w:t>
            </w:r>
          </w:p>
        </w:tc>
        <w:tc>
          <w:tcPr>
            <w:tcW w:w="1524" w:type="dxa"/>
          </w:tcPr>
          <w:p w14:paraId="1476F77A" w14:textId="77777777" w:rsidR="00507112" w:rsidRPr="002901BB" w:rsidRDefault="00507112" w:rsidP="00DA5F49">
            <w:pPr>
              <w:pStyle w:val="TAL"/>
              <w:rPr>
                <w:sz w:val="16"/>
              </w:rPr>
            </w:pPr>
            <w:r>
              <w:rPr>
                <w:sz w:val="16"/>
              </w:rPr>
              <w:t>Qualcomm Incorporated</w:t>
            </w:r>
          </w:p>
        </w:tc>
        <w:tc>
          <w:tcPr>
            <w:tcW w:w="888" w:type="dxa"/>
          </w:tcPr>
          <w:p w14:paraId="3300CC00" w14:textId="77777777" w:rsidR="00507112" w:rsidRPr="002901BB" w:rsidRDefault="00507112" w:rsidP="00DA5F49">
            <w:pPr>
              <w:pStyle w:val="TAL"/>
              <w:rPr>
                <w:sz w:val="16"/>
              </w:rPr>
            </w:pPr>
            <w:r>
              <w:rPr>
                <w:sz w:val="16"/>
              </w:rPr>
              <w:t>34.229-1</w:t>
            </w:r>
          </w:p>
        </w:tc>
        <w:tc>
          <w:tcPr>
            <w:tcW w:w="709" w:type="dxa"/>
          </w:tcPr>
          <w:p w14:paraId="409EFD2F" w14:textId="77777777" w:rsidR="00507112" w:rsidRPr="002901BB" w:rsidRDefault="00507112" w:rsidP="00DA5F49">
            <w:pPr>
              <w:pStyle w:val="TAL"/>
              <w:rPr>
                <w:sz w:val="16"/>
              </w:rPr>
            </w:pPr>
            <w:r>
              <w:rPr>
                <w:sz w:val="16"/>
              </w:rPr>
              <w:t>1586</w:t>
            </w:r>
          </w:p>
        </w:tc>
        <w:tc>
          <w:tcPr>
            <w:tcW w:w="281" w:type="dxa"/>
          </w:tcPr>
          <w:p w14:paraId="2E63BE1B" w14:textId="77777777" w:rsidR="00507112" w:rsidRPr="002901BB" w:rsidRDefault="00507112" w:rsidP="00DA5F49">
            <w:pPr>
              <w:pStyle w:val="TAR"/>
              <w:rPr>
                <w:sz w:val="16"/>
              </w:rPr>
            </w:pPr>
            <w:r>
              <w:rPr>
                <w:sz w:val="16"/>
              </w:rPr>
              <w:t>-</w:t>
            </w:r>
          </w:p>
        </w:tc>
        <w:tc>
          <w:tcPr>
            <w:tcW w:w="711" w:type="dxa"/>
          </w:tcPr>
          <w:p w14:paraId="4380D6F8" w14:textId="77777777" w:rsidR="00507112" w:rsidRPr="002901BB" w:rsidRDefault="00507112" w:rsidP="00DA5F49">
            <w:pPr>
              <w:pStyle w:val="TAL"/>
              <w:rPr>
                <w:sz w:val="16"/>
              </w:rPr>
            </w:pPr>
            <w:r>
              <w:rPr>
                <w:sz w:val="16"/>
              </w:rPr>
              <w:t>Rel-19</w:t>
            </w:r>
          </w:p>
        </w:tc>
        <w:tc>
          <w:tcPr>
            <w:tcW w:w="306" w:type="dxa"/>
          </w:tcPr>
          <w:p w14:paraId="40C3B4AC" w14:textId="77777777" w:rsidR="00507112" w:rsidRPr="002901BB" w:rsidRDefault="00507112" w:rsidP="00DA5F49">
            <w:pPr>
              <w:pStyle w:val="TAL"/>
              <w:rPr>
                <w:sz w:val="16"/>
              </w:rPr>
            </w:pPr>
            <w:r>
              <w:rPr>
                <w:sz w:val="16"/>
              </w:rPr>
              <w:t>F</w:t>
            </w:r>
          </w:p>
        </w:tc>
        <w:tc>
          <w:tcPr>
            <w:tcW w:w="4013" w:type="dxa"/>
          </w:tcPr>
          <w:p w14:paraId="2EF6F663"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53570DE1" w14:textId="77777777" w:rsidR="00507112" w:rsidRPr="002901BB" w:rsidRDefault="00507112" w:rsidP="00DA5F49">
            <w:pPr>
              <w:pStyle w:val="TAL"/>
              <w:rPr>
                <w:sz w:val="16"/>
              </w:rPr>
            </w:pPr>
            <w:r>
              <w:rPr>
                <w:sz w:val="16"/>
              </w:rPr>
              <w:t>agreed</w:t>
            </w:r>
          </w:p>
        </w:tc>
      </w:tr>
      <w:tr w:rsidR="00507112" w14:paraId="066CC77B" w14:textId="77777777" w:rsidTr="00E27664">
        <w:tc>
          <w:tcPr>
            <w:tcW w:w="1097" w:type="dxa"/>
          </w:tcPr>
          <w:p w14:paraId="4B57E382" w14:textId="77777777" w:rsidR="00507112" w:rsidRPr="002901BB" w:rsidRDefault="00507112" w:rsidP="00DA5F49">
            <w:pPr>
              <w:pStyle w:val="TAL"/>
              <w:rPr>
                <w:sz w:val="16"/>
              </w:rPr>
            </w:pPr>
            <w:r>
              <w:rPr>
                <w:sz w:val="16"/>
              </w:rPr>
              <w:t>R5-251276</w:t>
            </w:r>
          </w:p>
        </w:tc>
        <w:tc>
          <w:tcPr>
            <w:tcW w:w="2440" w:type="dxa"/>
          </w:tcPr>
          <w:p w14:paraId="05BFC0D5" w14:textId="77777777" w:rsidR="00507112" w:rsidRPr="002901BB" w:rsidRDefault="00507112" w:rsidP="00DA5F49">
            <w:pPr>
              <w:pStyle w:val="TAL"/>
              <w:rPr>
                <w:sz w:val="16"/>
              </w:rPr>
            </w:pPr>
            <w:r>
              <w:rPr>
                <w:sz w:val="16"/>
              </w:rPr>
              <w:t>Updates to SIP INFO messages for CEN alignment</w:t>
            </w:r>
          </w:p>
        </w:tc>
        <w:tc>
          <w:tcPr>
            <w:tcW w:w="1524" w:type="dxa"/>
          </w:tcPr>
          <w:p w14:paraId="28554D40" w14:textId="77777777" w:rsidR="00507112" w:rsidRPr="002901BB" w:rsidRDefault="00507112" w:rsidP="00DA5F49">
            <w:pPr>
              <w:pStyle w:val="TAL"/>
              <w:rPr>
                <w:sz w:val="16"/>
              </w:rPr>
            </w:pPr>
            <w:r>
              <w:rPr>
                <w:sz w:val="16"/>
              </w:rPr>
              <w:t>Qualcomm Incorporated</w:t>
            </w:r>
          </w:p>
        </w:tc>
        <w:tc>
          <w:tcPr>
            <w:tcW w:w="888" w:type="dxa"/>
          </w:tcPr>
          <w:p w14:paraId="6B81479F" w14:textId="77777777" w:rsidR="00507112" w:rsidRPr="002901BB" w:rsidRDefault="00507112" w:rsidP="00DA5F49">
            <w:pPr>
              <w:pStyle w:val="TAL"/>
              <w:rPr>
                <w:sz w:val="16"/>
              </w:rPr>
            </w:pPr>
            <w:r>
              <w:rPr>
                <w:sz w:val="16"/>
              </w:rPr>
              <w:t>34.229-1</w:t>
            </w:r>
          </w:p>
        </w:tc>
        <w:tc>
          <w:tcPr>
            <w:tcW w:w="709" w:type="dxa"/>
          </w:tcPr>
          <w:p w14:paraId="59A58184" w14:textId="77777777" w:rsidR="00507112" w:rsidRPr="002901BB" w:rsidRDefault="00507112" w:rsidP="00DA5F49">
            <w:pPr>
              <w:pStyle w:val="TAL"/>
              <w:rPr>
                <w:sz w:val="16"/>
              </w:rPr>
            </w:pPr>
            <w:r>
              <w:rPr>
                <w:sz w:val="16"/>
              </w:rPr>
              <w:t>1587</w:t>
            </w:r>
          </w:p>
        </w:tc>
        <w:tc>
          <w:tcPr>
            <w:tcW w:w="281" w:type="dxa"/>
          </w:tcPr>
          <w:p w14:paraId="3D668E61" w14:textId="77777777" w:rsidR="00507112" w:rsidRPr="002901BB" w:rsidRDefault="00507112" w:rsidP="00DA5F49">
            <w:pPr>
              <w:pStyle w:val="TAR"/>
              <w:rPr>
                <w:sz w:val="16"/>
              </w:rPr>
            </w:pPr>
            <w:r>
              <w:rPr>
                <w:sz w:val="16"/>
              </w:rPr>
              <w:t>-</w:t>
            </w:r>
          </w:p>
        </w:tc>
        <w:tc>
          <w:tcPr>
            <w:tcW w:w="711" w:type="dxa"/>
          </w:tcPr>
          <w:p w14:paraId="2270E885" w14:textId="77777777" w:rsidR="00507112" w:rsidRPr="002901BB" w:rsidRDefault="00507112" w:rsidP="00DA5F49">
            <w:pPr>
              <w:pStyle w:val="TAL"/>
              <w:rPr>
                <w:sz w:val="16"/>
              </w:rPr>
            </w:pPr>
            <w:r>
              <w:rPr>
                <w:sz w:val="16"/>
              </w:rPr>
              <w:t>Rel-19</w:t>
            </w:r>
          </w:p>
        </w:tc>
        <w:tc>
          <w:tcPr>
            <w:tcW w:w="306" w:type="dxa"/>
          </w:tcPr>
          <w:p w14:paraId="60950284" w14:textId="77777777" w:rsidR="00507112" w:rsidRPr="002901BB" w:rsidRDefault="00507112" w:rsidP="00DA5F49">
            <w:pPr>
              <w:pStyle w:val="TAL"/>
              <w:rPr>
                <w:sz w:val="16"/>
              </w:rPr>
            </w:pPr>
            <w:r>
              <w:rPr>
                <w:sz w:val="16"/>
              </w:rPr>
              <w:t>F</w:t>
            </w:r>
          </w:p>
        </w:tc>
        <w:tc>
          <w:tcPr>
            <w:tcW w:w="4013" w:type="dxa"/>
          </w:tcPr>
          <w:p w14:paraId="4F8E77BD"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27947C2E" w14:textId="77777777" w:rsidR="00507112" w:rsidRPr="002901BB" w:rsidRDefault="00507112" w:rsidP="00DA5F49">
            <w:pPr>
              <w:pStyle w:val="TAL"/>
              <w:rPr>
                <w:sz w:val="16"/>
              </w:rPr>
            </w:pPr>
            <w:r>
              <w:rPr>
                <w:sz w:val="16"/>
              </w:rPr>
              <w:t>agreed</w:t>
            </w:r>
          </w:p>
        </w:tc>
      </w:tr>
      <w:tr w:rsidR="00507112" w14:paraId="4E4AFB08" w14:textId="77777777" w:rsidTr="00E27664">
        <w:tc>
          <w:tcPr>
            <w:tcW w:w="1097" w:type="dxa"/>
          </w:tcPr>
          <w:p w14:paraId="162D7A33" w14:textId="77777777" w:rsidR="00507112" w:rsidRPr="002901BB" w:rsidRDefault="00507112" w:rsidP="00DA5F49">
            <w:pPr>
              <w:pStyle w:val="TAL"/>
              <w:rPr>
                <w:sz w:val="16"/>
              </w:rPr>
            </w:pPr>
            <w:r>
              <w:rPr>
                <w:sz w:val="16"/>
              </w:rPr>
              <w:t>R5-250216</w:t>
            </w:r>
          </w:p>
        </w:tc>
        <w:tc>
          <w:tcPr>
            <w:tcW w:w="2440" w:type="dxa"/>
          </w:tcPr>
          <w:p w14:paraId="69B5B910" w14:textId="77777777" w:rsidR="00507112" w:rsidRPr="002901BB" w:rsidRDefault="00507112" w:rsidP="00DA5F49">
            <w:pPr>
              <w:pStyle w:val="TAL"/>
              <w:rPr>
                <w:sz w:val="16"/>
              </w:rPr>
            </w:pPr>
            <w:r>
              <w:rPr>
                <w:sz w:val="16"/>
              </w:rPr>
              <w:t>Add NG.114 PS data off</w:t>
            </w:r>
          </w:p>
        </w:tc>
        <w:tc>
          <w:tcPr>
            <w:tcW w:w="1524" w:type="dxa"/>
          </w:tcPr>
          <w:p w14:paraId="7B89800A" w14:textId="77777777" w:rsidR="00507112" w:rsidRPr="002901BB" w:rsidRDefault="00507112" w:rsidP="00DA5F49">
            <w:pPr>
              <w:pStyle w:val="TAL"/>
              <w:rPr>
                <w:sz w:val="16"/>
              </w:rPr>
            </w:pPr>
            <w:r>
              <w:rPr>
                <w:sz w:val="16"/>
              </w:rPr>
              <w:t>Ericsson</w:t>
            </w:r>
          </w:p>
        </w:tc>
        <w:tc>
          <w:tcPr>
            <w:tcW w:w="888" w:type="dxa"/>
          </w:tcPr>
          <w:p w14:paraId="6501E8AE" w14:textId="77777777" w:rsidR="00507112" w:rsidRPr="002901BB" w:rsidRDefault="00507112" w:rsidP="00DA5F49">
            <w:pPr>
              <w:pStyle w:val="TAL"/>
              <w:rPr>
                <w:sz w:val="16"/>
              </w:rPr>
            </w:pPr>
            <w:r>
              <w:rPr>
                <w:sz w:val="16"/>
              </w:rPr>
              <w:t>34.229-2</w:t>
            </w:r>
          </w:p>
        </w:tc>
        <w:tc>
          <w:tcPr>
            <w:tcW w:w="709" w:type="dxa"/>
          </w:tcPr>
          <w:p w14:paraId="15484E87" w14:textId="77777777" w:rsidR="00507112" w:rsidRPr="002901BB" w:rsidRDefault="00507112" w:rsidP="00DA5F49">
            <w:pPr>
              <w:pStyle w:val="TAL"/>
              <w:rPr>
                <w:sz w:val="16"/>
              </w:rPr>
            </w:pPr>
            <w:r>
              <w:rPr>
                <w:sz w:val="16"/>
              </w:rPr>
              <w:t>0348</w:t>
            </w:r>
          </w:p>
        </w:tc>
        <w:tc>
          <w:tcPr>
            <w:tcW w:w="281" w:type="dxa"/>
          </w:tcPr>
          <w:p w14:paraId="11F9596D" w14:textId="77777777" w:rsidR="00507112" w:rsidRPr="002901BB" w:rsidRDefault="00507112" w:rsidP="00DA5F49">
            <w:pPr>
              <w:pStyle w:val="TAR"/>
              <w:rPr>
                <w:sz w:val="16"/>
              </w:rPr>
            </w:pPr>
            <w:r>
              <w:rPr>
                <w:sz w:val="16"/>
              </w:rPr>
              <w:t>-</w:t>
            </w:r>
          </w:p>
        </w:tc>
        <w:tc>
          <w:tcPr>
            <w:tcW w:w="711" w:type="dxa"/>
          </w:tcPr>
          <w:p w14:paraId="25E86FE9" w14:textId="77777777" w:rsidR="00507112" w:rsidRPr="002901BB" w:rsidRDefault="00507112" w:rsidP="00DA5F49">
            <w:pPr>
              <w:pStyle w:val="TAL"/>
              <w:rPr>
                <w:sz w:val="16"/>
              </w:rPr>
            </w:pPr>
            <w:r>
              <w:rPr>
                <w:sz w:val="16"/>
              </w:rPr>
              <w:t>Rel-17</w:t>
            </w:r>
          </w:p>
        </w:tc>
        <w:tc>
          <w:tcPr>
            <w:tcW w:w="306" w:type="dxa"/>
          </w:tcPr>
          <w:p w14:paraId="6119F1CB" w14:textId="77777777" w:rsidR="00507112" w:rsidRPr="002901BB" w:rsidRDefault="00507112" w:rsidP="00DA5F49">
            <w:pPr>
              <w:pStyle w:val="TAL"/>
              <w:rPr>
                <w:sz w:val="16"/>
              </w:rPr>
            </w:pPr>
            <w:r>
              <w:rPr>
                <w:sz w:val="16"/>
              </w:rPr>
              <w:t>F</w:t>
            </w:r>
          </w:p>
        </w:tc>
        <w:tc>
          <w:tcPr>
            <w:tcW w:w="4013" w:type="dxa"/>
          </w:tcPr>
          <w:p w14:paraId="3B5DE2C5" w14:textId="77777777" w:rsidR="00507112" w:rsidRPr="002901BB" w:rsidRDefault="00507112" w:rsidP="00DA5F49">
            <w:pPr>
              <w:pStyle w:val="TAL"/>
              <w:rPr>
                <w:sz w:val="16"/>
              </w:rPr>
            </w:pPr>
            <w:r>
              <w:rPr>
                <w:sz w:val="16"/>
              </w:rPr>
              <w:t>TEI15_Test, 5GS_NR_LTE-UEConTest</w:t>
            </w:r>
          </w:p>
        </w:tc>
        <w:tc>
          <w:tcPr>
            <w:tcW w:w="967" w:type="dxa"/>
          </w:tcPr>
          <w:p w14:paraId="1BD17A3B" w14:textId="77777777" w:rsidR="00507112" w:rsidRPr="002901BB" w:rsidRDefault="00507112" w:rsidP="00DA5F49">
            <w:pPr>
              <w:pStyle w:val="TAL"/>
              <w:rPr>
                <w:sz w:val="16"/>
              </w:rPr>
            </w:pPr>
            <w:r>
              <w:rPr>
                <w:sz w:val="16"/>
              </w:rPr>
              <w:t>withdrawn</w:t>
            </w:r>
          </w:p>
        </w:tc>
      </w:tr>
      <w:tr w:rsidR="00507112" w14:paraId="74D3AD91" w14:textId="77777777" w:rsidTr="00E27664">
        <w:tc>
          <w:tcPr>
            <w:tcW w:w="1097" w:type="dxa"/>
          </w:tcPr>
          <w:p w14:paraId="2D8D3454" w14:textId="77777777" w:rsidR="00507112" w:rsidRPr="002901BB" w:rsidRDefault="00507112" w:rsidP="00DA5F49">
            <w:pPr>
              <w:pStyle w:val="TAL"/>
              <w:rPr>
                <w:sz w:val="16"/>
              </w:rPr>
            </w:pPr>
            <w:r>
              <w:rPr>
                <w:sz w:val="16"/>
              </w:rPr>
              <w:t>R5-250217</w:t>
            </w:r>
          </w:p>
        </w:tc>
        <w:tc>
          <w:tcPr>
            <w:tcW w:w="2440" w:type="dxa"/>
          </w:tcPr>
          <w:p w14:paraId="1D1D4CDD" w14:textId="77777777" w:rsidR="00507112" w:rsidRPr="002901BB" w:rsidRDefault="00507112" w:rsidP="00DA5F49">
            <w:pPr>
              <w:pStyle w:val="TAL"/>
              <w:rPr>
                <w:sz w:val="16"/>
              </w:rPr>
            </w:pPr>
            <w:r>
              <w:rPr>
                <w:sz w:val="16"/>
              </w:rPr>
              <w:t>Update NG.114 capabilities</w:t>
            </w:r>
          </w:p>
        </w:tc>
        <w:tc>
          <w:tcPr>
            <w:tcW w:w="1524" w:type="dxa"/>
          </w:tcPr>
          <w:p w14:paraId="081A85AB" w14:textId="77777777" w:rsidR="00507112" w:rsidRPr="002901BB" w:rsidRDefault="00507112" w:rsidP="00DA5F49">
            <w:pPr>
              <w:pStyle w:val="TAL"/>
              <w:rPr>
                <w:sz w:val="16"/>
              </w:rPr>
            </w:pPr>
            <w:r>
              <w:rPr>
                <w:sz w:val="16"/>
              </w:rPr>
              <w:t>Ericsson</w:t>
            </w:r>
          </w:p>
        </w:tc>
        <w:tc>
          <w:tcPr>
            <w:tcW w:w="888" w:type="dxa"/>
          </w:tcPr>
          <w:p w14:paraId="7C869A41" w14:textId="77777777" w:rsidR="00507112" w:rsidRPr="002901BB" w:rsidRDefault="00507112" w:rsidP="00DA5F49">
            <w:pPr>
              <w:pStyle w:val="TAL"/>
              <w:rPr>
                <w:sz w:val="16"/>
              </w:rPr>
            </w:pPr>
            <w:r>
              <w:rPr>
                <w:sz w:val="16"/>
              </w:rPr>
              <w:t>34.229-2</w:t>
            </w:r>
          </w:p>
        </w:tc>
        <w:tc>
          <w:tcPr>
            <w:tcW w:w="709" w:type="dxa"/>
          </w:tcPr>
          <w:p w14:paraId="52D8A51A" w14:textId="77777777" w:rsidR="00507112" w:rsidRPr="002901BB" w:rsidRDefault="00507112" w:rsidP="00DA5F49">
            <w:pPr>
              <w:pStyle w:val="TAL"/>
              <w:rPr>
                <w:sz w:val="16"/>
              </w:rPr>
            </w:pPr>
            <w:r>
              <w:rPr>
                <w:sz w:val="16"/>
              </w:rPr>
              <w:t>0349</w:t>
            </w:r>
          </w:p>
        </w:tc>
        <w:tc>
          <w:tcPr>
            <w:tcW w:w="281" w:type="dxa"/>
          </w:tcPr>
          <w:p w14:paraId="5C42A917" w14:textId="77777777" w:rsidR="00507112" w:rsidRPr="002901BB" w:rsidRDefault="00507112" w:rsidP="00DA5F49">
            <w:pPr>
              <w:pStyle w:val="TAR"/>
              <w:rPr>
                <w:sz w:val="16"/>
              </w:rPr>
            </w:pPr>
            <w:r>
              <w:rPr>
                <w:sz w:val="16"/>
              </w:rPr>
              <w:t>-</w:t>
            </w:r>
          </w:p>
        </w:tc>
        <w:tc>
          <w:tcPr>
            <w:tcW w:w="711" w:type="dxa"/>
          </w:tcPr>
          <w:p w14:paraId="045DBE9C" w14:textId="77777777" w:rsidR="00507112" w:rsidRPr="002901BB" w:rsidRDefault="00507112" w:rsidP="00DA5F49">
            <w:pPr>
              <w:pStyle w:val="TAL"/>
              <w:rPr>
                <w:sz w:val="16"/>
              </w:rPr>
            </w:pPr>
            <w:r>
              <w:rPr>
                <w:sz w:val="16"/>
              </w:rPr>
              <w:t>Rel-17</w:t>
            </w:r>
          </w:p>
        </w:tc>
        <w:tc>
          <w:tcPr>
            <w:tcW w:w="306" w:type="dxa"/>
          </w:tcPr>
          <w:p w14:paraId="1B6625B0" w14:textId="77777777" w:rsidR="00507112" w:rsidRPr="002901BB" w:rsidRDefault="00507112" w:rsidP="00DA5F49">
            <w:pPr>
              <w:pStyle w:val="TAL"/>
              <w:rPr>
                <w:sz w:val="16"/>
              </w:rPr>
            </w:pPr>
            <w:r>
              <w:rPr>
                <w:sz w:val="16"/>
              </w:rPr>
              <w:t>F</w:t>
            </w:r>
          </w:p>
        </w:tc>
        <w:tc>
          <w:tcPr>
            <w:tcW w:w="4013" w:type="dxa"/>
          </w:tcPr>
          <w:p w14:paraId="38C0A190" w14:textId="77777777" w:rsidR="00507112" w:rsidRPr="002901BB" w:rsidRDefault="00507112" w:rsidP="00DA5F49">
            <w:pPr>
              <w:pStyle w:val="TAL"/>
              <w:rPr>
                <w:sz w:val="16"/>
              </w:rPr>
            </w:pPr>
            <w:r>
              <w:rPr>
                <w:sz w:val="16"/>
              </w:rPr>
              <w:t>TEI15_Test, 5GS_NR_LTE-UEConTest</w:t>
            </w:r>
          </w:p>
        </w:tc>
        <w:tc>
          <w:tcPr>
            <w:tcW w:w="967" w:type="dxa"/>
          </w:tcPr>
          <w:p w14:paraId="5102D5DF" w14:textId="77777777" w:rsidR="00507112" w:rsidRPr="002901BB" w:rsidRDefault="00507112" w:rsidP="00DA5F49">
            <w:pPr>
              <w:pStyle w:val="TAL"/>
              <w:rPr>
                <w:sz w:val="16"/>
              </w:rPr>
            </w:pPr>
            <w:r>
              <w:rPr>
                <w:sz w:val="16"/>
              </w:rPr>
              <w:t>withdrawn</w:t>
            </w:r>
          </w:p>
        </w:tc>
      </w:tr>
      <w:tr w:rsidR="00507112" w14:paraId="2741D404" w14:textId="77777777" w:rsidTr="00E27664">
        <w:tc>
          <w:tcPr>
            <w:tcW w:w="1097" w:type="dxa"/>
          </w:tcPr>
          <w:p w14:paraId="77B6808B" w14:textId="77777777" w:rsidR="00507112" w:rsidRPr="002901BB" w:rsidRDefault="00507112" w:rsidP="00DA5F49">
            <w:pPr>
              <w:pStyle w:val="TAL"/>
              <w:rPr>
                <w:sz w:val="16"/>
              </w:rPr>
            </w:pPr>
            <w:r>
              <w:rPr>
                <w:sz w:val="16"/>
              </w:rPr>
              <w:t>R5-250386</w:t>
            </w:r>
          </w:p>
        </w:tc>
        <w:tc>
          <w:tcPr>
            <w:tcW w:w="2440" w:type="dxa"/>
          </w:tcPr>
          <w:p w14:paraId="2F6E51DA" w14:textId="77777777" w:rsidR="00507112" w:rsidRPr="002901BB" w:rsidRDefault="00507112" w:rsidP="00DA5F49">
            <w:pPr>
              <w:pStyle w:val="TAL"/>
              <w:rPr>
                <w:sz w:val="16"/>
              </w:rPr>
            </w:pPr>
            <w:r>
              <w:rPr>
                <w:sz w:val="16"/>
              </w:rPr>
              <w:t xml:space="preserve">Addition of </w:t>
            </w:r>
            <w:proofErr w:type="spellStart"/>
            <w:r>
              <w:rPr>
                <w:sz w:val="16"/>
              </w:rPr>
              <w:t>applicablity</w:t>
            </w:r>
            <w:proofErr w:type="spellEnd"/>
            <w:r>
              <w:rPr>
                <w:sz w:val="16"/>
              </w:rPr>
              <w:t xml:space="preserve"> for new NR </w:t>
            </w:r>
            <w:proofErr w:type="spellStart"/>
            <w:r>
              <w:rPr>
                <w:sz w:val="16"/>
              </w:rPr>
              <w:t>NGeCall</w:t>
            </w:r>
            <w:proofErr w:type="spellEnd"/>
            <w:r>
              <w:rPr>
                <w:sz w:val="16"/>
              </w:rPr>
              <w:t xml:space="preserve"> CEN alignment Test Cases</w:t>
            </w:r>
          </w:p>
        </w:tc>
        <w:tc>
          <w:tcPr>
            <w:tcW w:w="1524" w:type="dxa"/>
          </w:tcPr>
          <w:p w14:paraId="3646EDB0" w14:textId="77777777" w:rsidR="00507112" w:rsidRPr="002901BB" w:rsidRDefault="00507112" w:rsidP="00DA5F49">
            <w:pPr>
              <w:pStyle w:val="TAL"/>
              <w:rPr>
                <w:sz w:val="16"/>
              </w:rPr>
            </w:pPr>
            <w:r>
              <w:rPr>
                <w:sz w:val="16"/>
              </w:rPr>
              <w:t>Qualcomm France</w:t>
            </w:r>
          </w:p>
        </w:tc>
        <w:tc>
          <w:tcPr>
            <w:tcW w:w="888" w:type="dxa"/>
          </w:tcPr>
          <w:p w14:paraId="5A195C71" w14:textId="77777777" w:rsidR="00507112" w:rsidRPr="002901BB" w:rsidRDefault="00507112" w:rsidP="00DA5F49">
            <w:pPr>
              <w:pStyle w:val="TAL"/>
              <w:rPr>
                <w:sz w:val="16"/>
              </w:rPr>
            </w:pPr>
            <w:r>
              <w:rPr>
                <w:sz w:val="16"/>
              </w:rPr>
              <w:t>34.229-2</w:t>
            </w:r>
          </w:p>
        </w:tc>
        <w:tc>
          <w:tcPr>
            <w:tcW w:w="709" w:type="dxa"/>
          </w:tcPr>
          <w:p w14:paraId="19FC3D49" w14:textId="77777777" w:rsidR="00507112" w:rsidRPr="002901BB" w:rsidRDefault="00507112" w:rsidP="00DA5F49">
            <w:pPr>
              <w:pStyle w:val="TAL"/>
              <w:rPr>
                <w:sz w:val="16"/>
              </w:rPr>
            </w:pPr>
            <w:r>
              <w:rPr>
                <w:sz w:val="16"/>
              </w:rPr>
              <w:t>0350</w:t>
            </w:r>
          </w:p>
        </w:tc>
        <w:tc>
          <w:tcPr>
            <w:tcW w:w="281" w:type="dxa"/>
          </w:tcPr>
          <w:p w14:paraId="7CC7D203" w14:textId="77777777" w:rsidR="00507112" w:rsidRPr="002901BB" w:rsidRDefault="00507112" w:rsidP="00DA5F49">
            <w:pPr>
              <w:pStyle w:val="TAR"/>
              <w:rPr>
                <w:sz w:val="16"/>
              </w:rPr>
            </w:pPr>
            <w:r>
              <w:rPr>
                <w:sz w:val="16"/>
              </w:rPr>
              <w:t>-</w:t>
            </w:r>
          </w:p>
        </w:tc>
        <w:tc>
          <w:tcPr>
            <w:tcW w:w="711" w:type="dxa"/>
          </w:tcPr>
          <w:p w14:paraId="18D0BBA5" w14:textId="77777777" w:rsidR="00507112" w:rsidRPr="002901BB" w:rsidRDefault="00507112" w:rsidP="00DA5F49">
            <w:pPr>
              <w:pStyle w:val="TAL"/>
              <w:rPr>
                <w:sz w:val="16"/>
              </w:rPr>
            </w:pPr>
            <w:r>
              <w:rPr>
                <w:sz w:val="16"/>
              </w:rPr>
              <w:t>Rel-19</w:t>
            </w:r>
          </w:p>
        </w:tc>
        <w:tc>
          <w:tcPr>
            <w:tcW w:w="306" w:type="dxa"/>
          </w:tcPr>
          <w:p w14:paraId="1ABB7AD7" w14:textId="77777777" w:rsidR="00507112" w:rsidRPr="002901BB" w:rsidRDefault="00507112" w:rsidP="00DA5F49">
            <w:pPr>
              <w:pStyle w:val="TAL"/>
              <w:rPr>
                <w:sz w:val="16"/>
              </w:rPr>
            </w:pPr>
            <w:r>
              <w:rPr>
                <w:sz w:val="16"/>
              </w:rPr>
              <w:t>F</w:t>
            </w:r>
          </w:p>
        </w:tc>
        <w:tc>
          <w:tcPr>
            <w:tcW w:w="4013" w:type="dxa"/>
          </w:tcPr>
          <w:p w14:paraId="2564520A"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14AC0B7F" w14:textId="77777777" w:rsidR="00507112" w:rsidRPr="002901BB" w:rsidRDefault="00507112" w:rsidP="00DA5F49">
            <w:pPr>
              <w:pStyle w:val="TAL"/>
              <w:rPr>
                <w:sz w:val="16"/>
              </w:rPr>
            </w:pPr>
            <w:r>
              <w:rPr>
                <w:sz w:val="16"/>
              </w:rPr>
              <w:t>revised</w:t>
            </w:r>
          </w:p>
        </w:tc>
      </w:tr>
      <w:tr w:rsidR="00E27664" w14:paraId="51FF915F" w14:textId="77777777" w:rsidTr="00E27664">
        <w:tc>
          <w:tcPr>
            <w:tcW w:w="1097" w:type="dxa"/>
          </w:tcPr>
          <w:p w14:paraId="236F5EDE" w14:textId="77777777" w:rsidR="00507112" w:rsidRPr="002901BB" w:rsidRDefault="00507112" w:rsidP="00DA5F49">
            <w:pPr>
              <w:pStyle w:val="TAL"/>
              <w:rPr>
                <w:sz w:val="16"/>
              </w:rPr>
            </w:pPr>
            <w:r>
              <w:rPr>
                <w:sz w:val="16"/>
              </w:rPr>
              <w:t>R5-251406</w:t>
            </w:r>
          </w:p>
        </w:tc>
        <w:tc>
          <w:tcPr>
            <w:tcW w:w="2440" w:type="dxa"/>
          </w:tcPr>
          <w:p w14:paraId="02973415" w14:textId="77777777" w:rsidR="00507112" w:rsidRPr="002901BB" w:rsidRDefault="00507112" w:rsidP="00DA5F49">
            <w:pPr>
              <w:pStyle w:val="TAL"/>
              <w:rPr>
                <w:sz w:val="16"/>
              </w:rPr>
            </w:pPr>
            <w:r>
              <w:rPr>
                <w:sz w:val="16"/>
              </w:rPr>
              <w:t xml:space="preserve">Addition of </w:t>
            </w:r>
            <w:proofErr w:type="spellStart"/>
            <w:r>
              <w:rPr>
                <w:sz w:val="16"/>
              </w:rPr>
              <w:t>applicablity</w:t>
            </w:r>
            <w:proofErr w:type="spellEnd"/>
            <w:r>
              <w:rPr>
                <w:sz w:val="16"/>
              </w:rPr>
              <w:t xml:space="preserve"> for new NR </w:t>
            </w:r>
            <w:proofErr w:type="spellStart"/>
            <w:r>
              <w:rPr>
                <w:sz w:val="16"/>
              </w:rPr>
              <w:t>NGeCall</w:t>
            </w:r>
            <w:proofErr w:type="spellEnd"/>
            <w:r>
              <w:rPr>
                <w:sz w:val="16"/>
              </w:rPr>
              <w:t xml:space="preserve"> CEN alignment Test Cases</w:t>
            </w:r>
          </w:p>
        </w:tc>
        <w:tc>
          <w:tcPr>
            <w:tcW w:w="1524" w:type="dxa"/>
          </w:tcPr>
          <w:p w14:paraId="7DB5BD67" w14:textId="77777777" w:rsidR="00507112" w:rsidRPr="002901BB" w:rsidRDefault="00507112" w:rsidP="00DA5F49">
            <w:pPr>
              <w:pStyle w:val="TAL"/>
              <w:rPr>
                <w:sz w:val="16"/>
              </w:rPr>
            </w:pPr>
            <w:r>
              <w:rPr>
                <w:sz w:val="16"/>
              </w:rPr>
              <w:t>Qualcomm France</w:t>
            </w:r>
          </w:p>
        </w:tc>
        <w:tc>
          <w:tcPr>
            <w:tcW w:w="888" w:type="dxa"/>
          </w:tcPr>
          <w:p w14:paraId="403005F7" w14:textId="77777777" w:rsidR="00507112" w:rsidRPr="002901BB" w:rsidRDefault="00507112" w:rsidP="00DA5F49">
            <w:pPr>
              <w:pStyle w:val="TAL"/>
              <w:rPr>
                <w:sz w:val="16"/>
              </w:rPr>
            </w:pPr>
            <w:r>
              <w:rPr>
                <w:sz w:val="16"/>
              </w:rPr>
              <w:t>34.229-2</w:t>
            </w:r>
          </w:p>
        </w:tc>
        <w:tc>
          <w:tcPr>
            <w:tcW w:w="709" w:type="dxa"/>
          </w:tcPr>
          <w:p w14:paraId="0D61B4B8" w14:textId="77777777" w:rsidR="00507112" w:rsidRPr="002901BB" w:rsidRDefault="00507112" w:rsidP="00DA5F49">
            <w:pPr>
              <w:pStyle w:val="TAL"/>
              <w:rPr>
                <w:sz w:val="16"/>
              </w:rPr>
            </w:pPr>
            <w:r>
              <w:rPr>
                <w:sz w:val="16"/>
              </w:rPr>
              <w:t>0350</w:t>
            </w:r>
          </w:p>
        </w:tc>
        <w:tc>
          <w:tcPr>
            <w:tcW w:w="281" w:type="dxa"/>
          </w:tcPr>
          <w:p w14:paraId="785E9E1A" w14:textId="77777777" w:rsidR="00507112" w:rsidRPr="002901BB" w:rsidRDefault="00507112" w:rsidP="00DA5F49">
            <w:pPr>
              <w:pStyle w:val="TAR"/>
              <w:rPr>
                <w:sz w:val="16"/>
              </w:rPr>
            </w:pPr>
            <w:r>
              <w:rPr>
                <w:sz w:val="16"/>
              </w:rPr>
              <w:t>1</w:t>
            </w:r>
          </w:p>
        </w:tc>
        <w:tc>
          <w:tcPr>
            <w:tcW w:w="711" w:type="dxa"/>
          </w:tcPr>
          <w:p w14:paraId="60E4528A" w14:textId="77777777" w:rsidR="00507112" w:rsidRPr="002901BB" w:rsidRDefault="00507112" w:rsidP="00DA5F49">
            <w:pPr>
              <w:pStyle w:val="TAL"/>
              <w:rPr>
                <w:sz w:val="16"/>
              </w:rPr>
            </w:pPr>
            <w:r>
              <w:rPr>
                <w:sz w:val="16"/>
              </w:rPr>
              <w:t>Rel-19</w:t>
            </w:r>
          </w:p>
        </w:tc>
        <w:tc>
          <w:tcPr>
            <w:tcW w:w="306" w:type="dxa"/>
          </w:tcPr>
          <w:p w14:paraId="323F6528" w14:textId="77777777" w:rsidR="00507112" w:rsidRPr="002901BB" w:rsidRDefault="00507112" w:rsidP="00DA5F49">
            <w:pPr>
              <w:pStyle w:val="TAL"/>
              <w:rPr>
                <w:sz w:val="16"/>
              </w:rPr>
            </w:pPr>
            <w:r>
              <w:rPr>
                <w:sz w:val="16"/>
              </w:rPr>
              <w:t>F</w:t>
            </w:r>
          </w:p>
        </w:tc>
        <w:tc>
          <w:tcPr>
            <w:tcW w:w="4013" w:type="dxa"/>
          </w:tcPr>
          <w:p w14:paraId="45186E05"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5541A263" w14:textId="77777777" w:rsidR="00507112" w:rsidRPr="002901BB" w:rsidRDefault="00507112" w:rsidP="00DA5F49">
            <w:pPr>
              <w:pStyle w:val="TAL"/>
              <w:rPr>
                <w:sz w:val="16"/>
              </w:rPr>
            </w:pPr>
            <w:r>
              <w:rPr>
                <w:sz w:val="16"/>
              </w:rPr>
              <w:t>agreed</w:t>
            </w:r>
          </w:p>
        </w:tc>
      </w:tr>
      <w:tr w:rsidR="00E27664" w14:paraId="0C4176BB" w14:textId="77777777" w:rsidTr="00E27664">
        <w:tc>
          <w:tcPr>
            <w:tcW w:w="1097" w:type="dxa"/>
          </w:tcPr>
          <w:p w14:paraId="5478C872" w14:textId="77777777" w:rsidR="00507112" w:rsidRPr="002901BB" w:rsidRDefault="00507112" w:rsidP="00DA5F49">
            <w:pPr>
              <w:pStyle w:val="TAL"/>
              <w:rPr>
                <w:sz w:val="16"/>
              </w:rPr>
            </w:pPr>
            <w:r>
              <w:rPr>
                <w:sz w:val="16"/>
              </w:rPr>
              <w:t>R5-250405</w:t>
            </w:r>
          </w:p>
        </w:tc>
        <w:tc>
          <w:tcPr>
            <w:tcW w:w="2440" w:type="dxa"/>
          </w:tcPr>
          <w:p w14:paraId="38AE9C93" w14:textId="77777777" w:rsidR="00507112" w:rsidRPr="002901BB" w:rsidRDefault="00507112" w:rsidP="00DA5F49">
            <w:pPr>
              <w:pStyle w:val="TAL"/>
              <w:rPr>
                <w:sz w:val="16"/>
              </w:rPr>
            </w:pPr>
            <w:r>
              <w:rPr>
                <w:sz w:val="16"/>
              </w:rPr>
              <w:t xml:space="preserve">Add new </w:t>
            </w:r>
            <w:proofErr w:type="spellStart"/>
            <w:r>
              <w:rPr>
                <w:sz w:val="16"/>
              </w:rPr>
              <w:t>applicabilities</w:t>
            </w:r>
            <w:proofErr w:type="spellEnd"/>
            <w:r>
              <w:rPr>
                <w:sz w:val="16"/>
              </w:rPr>
              <w:t xml:space="preserve"> for test case Initial Registration / IMS data channel</w:t>
            </w:r>
          </w:p>
        </w:tc>
        <w:tc>
          <w:tcPr>
            <w:tcW w:w="1524" w:type="dxa"/>
          </w:tcPr>
          <w:p w14:paraId="1DB9811B" w14:textId="77777777" w:rsidR="00507112" w:rsidRPr="002901BB" w:rsidRDefault="00507112" w:rsidP="00DA5F49">
            <w:pPr>
              <w:pStyle w:val="TAL"/>
              <w:rPr>
                <w:sz w:val="16"/>
              </w:rPr>
            </w:pPr>
            <w:r>
              <w:rPr>
                <w:sz w:val="16"/>
              </w:rPr>
              <w:t>China Telecom Corporation Ltd.</w:t>
            </w:r>
          </w:p>
        </w:tc>
        <w:tc>
          <w:tcPr>
            <w:tcW w:w="888" w:type="dxa"/>
          </w:tcPr>
          <w:p w14:paraId="709AAA25" w14:textId="77777777" w:rsidR="00507112" w:rsidRPr="002901BB" w:rsidRDefault="00507112" w:rsidP="00DA5F49">
            <w:pPr>
              <w:pStyle w:val="TAL"/>
              <w:rPr>
                <w:sz w:val="16"/>
              </w:rPr>
            </w:pPr>
            <w:r>
              <w:rPr>
                <w:sz w:val="16"/>
              </w:rPr>
              <w:t>34.229-2</w:t>
            </w:r>
          </w:p>
        </w:tc>
        <w:tc>
          <w:tcPr>
            <w:tcW w:w="709" w:type="dxa"/>
          </w:tcPr>
          <w:p w14:paraId="787E3643" w14:textId="77777777" w:rsidR="00507112" w:rsidRPr="002901BB" w:rsidRDefault="00507112" w:rsidP="00DA5F49">
            <w:pPr>
              <w:pStyle w:val="TAL"/>
              <w:rPr>
                <w:sz w:val="16"/>
              </w:rPr>
            </w:pPr>
            <w:r>
              <w:rPr>
                <w:sz w:val="16"/>
              </w:rPr>
              <w:t>0351</w:t>
            </w:r>
          </w:p>
        </w:tc>
        <w:tc>
          <w:tcPr>
            <w:tcW w:w="281" w:type="dxa"/>
          </w:tcPr>
          <w:p w14:paraId="1CF4AD0A" w14:textId="77777777" w:rsidR="00507112" w:rsidRPr="002901BB" w:rsidRDefault="00507112" w:rsidP="00DA5F49">
            <w:pPr>
              <w:pStyle w:val="TAR"/>
              <w:rPr>
                <w:sz w:val="16"/>
              </w:rPr>
            </w:pPr>
            <w:r>
              <w:rPr>
                <w:sz w:val="16"/>
              </w:rPr>
              <w:t>-</w:t>
            </w:r>
          </w:p>
        </w:tc>
        <w:tc>
          <w:tcPr>
            <w:tcW w:w="711" w:type="dxa"/>
          </w:tcPr>
          <w:p w14:paraId="719F267B" w14:textId="77777777" w:rsidR="00507112" w:rsidRPr="002901BB" w:rsidRDefault="00507112" w:rsidP="00DA5F49">
            <w:pPr>
              <w:pStyle w:val="TAL"/>
              <w:rPr>
                <w:sz w:val="16"/>
              </w:rPr>
            </w:pPr>
            <w:r>
              <w:rPr>
                <w:sz w:val="16"/>
              </w:rPr>
              <w:t>Rel-18</w:t>
            </w:r>
          </w:p>
        </w:tc>
        <w:tc>
          <w:tcPr>
            <w:tcW w:w="306" w:type="dxa"/>
          </w:tcPr>
          <w:p w14:paraId="01943253" w14:textId="77777777" w:rsidR="00507112" w:rsidRPr="002901BB" w:rsidRDefault="00507112" w:rsidP="00DA5F49">
            <w:pPr>
              <w:pStyle w:val="TAL"/>
              <w:rPr>
                <w:sz w:val="16"/>
              </w:rPr>
            </w:pPr>
            <w:r>
              <w:rPr>
                <w:sz w:val="16"/>
              </w:rPr>
              <w:t>F</w:t>
            </w:r>
          </w:p>
        </w:tc>
        <w:tc>
          <w:tcPr>
            <w:tcW w:w="4013" w:type="dxa"/>
          </w:tcPr>
          <w:p w14:paraId="2D5B5486" w14:textId="77777777" w:rsidR="00507112" w:rsidRPr="002901BB" w:rsidRDefault="00507112" w:rsidP="00DA5F49">
            <w:pPr>
              <w:pStyle w:val="TAL"/>
              <w:rPr>
                <w:sz w:val="16"/>
              </w:rPr>
            </w:pPr>
            <w:proofErr w:type="spellStart"/>
            <w:r>
              <w:rPr>
                <w:sz w:val="16"/>
              </w:rPr>
              <w:t>NG_RTC_IMS_dataCH-UEConTest</w:t>
            </w:r>
            <w:proofErr w:type="spellEnd"/>
          </w:p>
        </w:tc>
        <w:tc>
          <w:tcPr>
            <w:tcW w:w="967" w:type="dxa"/>
          </w:tcPr>
          <w:p w14:paraId="23C65F44" w14:textId="77777777" w:rsidR="00507112" w:rsidRPr="002901BB" w:rsidRDefault="00507112" w:rsidP="00DA5F49">
            <w:pPr>
              <w:pStyle w:val="TAL"/>
              <w:rPr>
                <w:sz w:val="16"/>
              </w:rPr>
            </w:pPr>
            <w:r>
              <w:rPr>
                <w:sz w:val="16"/>
              </w:rPr>
              <w:t>revised</w:t>
            </w:r>
          </w:p>
        </w:tc>
      </w:tr>
      <w:tr w:rsidR="00E27664" w14:paraId="540A2163" w14:textId="77777777" w:rsidTr="00E27664">
        <w:tc>
          <w:tcPr>
            <w:tcW w:w="1097" w:type="dxa"/>
          </w:tcPr>
          <w:p w14:paraId="4674968C" w14:textId="77777777" w:rsidR="00507112" w:rsidRPr="002901BB" w:rsidRDefault="00507112" w:rsidP="00DA5F49">
            <w:pPr>
              <w:pStyle w:val="TAL"/>
              <w:rPr>
                <w:sz w:val="16"/>
              </w:rPr>
            </w:pPr>
            <w:r>
              <w:rPr>
                <w:sz w:val="16"/>
              </w:rPr>
              <w:t>R5-251397</w:t>
            </w:r>
          </w:p>
        </w:tc>
        <w:tc>
          <w:tcPr>
            <w:tcW w:w="2440" w:type="dxa"/>
          </w:tcPr>
          <w:p w14:paraId="01C05A4F" w14:textId="77777777" w:rsidR="00507112" w:rsidRPr="002901BB" w:rsidRDefault="00507112" w:rsidP="00DA5F49">
            <w:pPr>
              <w:pStyle w:val="TAL"/>
              <w:rPr>
                <w:sz w:val="16"/>
              </w:rPr>
            </w:pPr>
            <w:r>
              <w:rPr>
                <w:sz w:val="16"/>
              </w:rPr>
              <w:t xml:space="preserve">Add new </w:t>
            </w:r>
            <w:proofErr w:type="spellStart"/>
            <w:r>
              <w:rPr>
                <w:sz w:val="16"/>
              </w:rPr>
              <w:t>applicabilities</w:t>
            </w:r>
            <w:proofErr w:type="spellEnd"/>
            <w:r>
              <w:rPr>
                <w:sz w:val="16"/>
              </w:rPr>
              <w:t xml:space="preserve"> for test case Initial Registration / IMS data channel</w:t>
            </w:r>
          </w:p>
        </w:tc>
        <w:tc>
          <w:tcPr>
            <w:tcW w:w="1524" w:type="dxa"/>
          </w:tcPr>
          <w:p w14:paraId="4B55319C" w14:textId="77777777" w:rsidR="00507112" w:rsidRPr="002901BB" w:rsidRDefault="00507112" w:rsidP="00DA5F49">
            <w:pPr>
              <w:pStyle w:val="TAL"/>
              <w:rPr>
                <w:sz w:val="16"/>
              </w:rPr>
            </w:pPr>
            <w:r>
              <w:rPr>
                <w:sz w:val="16"/>
              </w:rPr>
              <w:t>China Telecom Corporation Ltd.</w:t>
            </w:r>
          </w:p>
        </w:tc>
        <w:tc>
          <w:tcPr>
            <w:tcW w:w="888" w:type="dxa"/>
          </w:tcPr>
          <w:p w14:paraId="1E5D0E42" w14:textId="77777777" w:rsidR="00507112" w:rsidRPr="002901BB" w:rsidRDefault="00507112" w:rsidP="00DA5F49">
            <w:pPr>
              <w:pStyle w:val="TAL"/>
              <w:rPr>
                <w:sz w:val="16"/>
              </w:rPr>
            </w:pPr>
            <w:r>
              <w:rPr>
                <w:sz w:val="16"/>
              </w:rPr>
              <w:t>34.229-2</w:t>
            </w:r>
          </w:p>
        </w:tc>
        <w:tc>
          <w:tcPr>
            <w:tcW w:w="709" w:type="dxa"/>
          </w:tcPr>
          <w:p w14:paraId="72F8C99F" w14:textId="77777777" w:rsidR="00507112" w:rsidRPr="002901BB" w:rsidRDefault="00507112" w:rsidP="00DA5F49">
            <w:pPr>
              <w:pStyle w:val="TAL"/>
              <w:rPr>
                <w:sz w:val="16"/>
              </w:rPr>
            </w:pPr>
            <w:r>
              <w:rPr>
                <w:sz w:val="16"/>
              </w:rPr>
              <w:t>0351</w:t>
            </w:r>
          </w:p>
        </w:tc>
        <w:tc>
          <w:tcPr>
            <w:tcW w:w="281" w:type="dxa"/>
          </w:tcPr>
          <w:p w14:paraId="4D5BDC2F" w14:textId="77777777" w:rsidR="00507112" w:rsidRPr="002901BB" w:rsidRDefault="00507112" w:rsidP="00DA5F49">
            <w:pPr>
              <w:pStyle w:val="TAR"/>
              <w:rPr>
                <w:sz w:val="16"/>
              </w:rPr>
            </w:pPr>
            <w:r>
              <w:rPr>
                <w:sz w:val="16"/>
              </w:rPr>
              <w:t>1</w:t>
            </w:r>
          </w:p>
        </w:tc>
        <w:tc>
          <w:tcPr>
            <w:tcW w:w="711" w:type="dxa"/>
          </w:tcPr>
          <w:p w14:paraId="581AE7FD" w14:textId="77777777" w:rsidR="00507112" w:rsidRPr="002901BB" w:rsidRDefault="00507112" w:rsidP="00DA5F49">
            <w:pPr>
              <w:pStyle w:val="TAL"/>
              <w:rPr>
                <w:sz w:val="16"/>
              </w:rPr>
            </w:pPr>
            <w:r>
              <w:rPr>
                <w:sz w:val="16"/>
              </w:rPr>
              <w:t>Rel-18</w:t>
            </w:r>
          </w:p>
        </w:tc>
        <w:tc>
          <w:tcPr>
            <w:tcW w:w="306" w:type="dxa"/>
          </w:tcPr>
          <w:p w14:paraId="1B42CADA" w14:textId="77777777" w:rsidR="00507112" w:rsidRPr="002901BB" w:rsidRDefault="00507112" w:rsidP="00DA5F49">
            <w:pPr>
              <w:pStyle w:val="TAL"/>
              <w:rPr>
                <w:sz w:val="16"/>
              </w:rPr>
            </w:pPr>
            <w:r>
              <w:rPr>
                <w:sz w:val="16"/>
              </w:rPr>
              <w:t>F</w:t>
            </w:r>
          </w:p>
        </w:tc>
        <w:tc>
          <w:tcPr>
            <w:tcW w:w="4013" w:type="dxa"/>
          </w:tcPr>
          <w:p w14:paraId="6C6CBCEC" w14:textId="77777777" w:rsidR="00507112" w:rsidRPr="002901BB" w:rsidRDefault="00507112" w:rsidP="00DA5F49">
            <w:pPr>
              <w:pStyle w:val="TAL"/>
              <w:rPr>
                <w:sz w:val="16"/>
              </w:rPr>
            </w:pPr>
            <w:proofErr w:type="spellStart"/>
            <w:r>
              <w:rPr>
                <w:sz w:val="16"/>
              </w:rPr>
              <w:t>NG_RTC_IMS_dataCH-UEConTest</w:t>
            </w:r>
            <w:proofErr w:type="spellEnd"/>
          </w:p>
        </w:tc>
        <w:tc>
          <w:tcPr>
            <w:tcW w:w="967" w:type="dxa"/>
          </w:tcPr>
          <w:p w14:paraId="22989EA0" w14:textId="77777777" w:rsidR="00507112" w:rsidRPr="002901BB" w:rsidRDefault="00507112" w:rsidP="00DA5F49">
            <w:pPr>
              <w:pStyle w:val="TAL"/>
              <w:rPr>
                <w:sz w:val="16"/>
              </w:rPr>
            </w:pPr>
            <w:r>
              <w:rPr>
                <w:sz w:val="16"/>
              </w:rPr>
              <w:t>agreed</w:t>
            </w:r>
          </w:p>
        </w:tc>
      </w:tr>
      <w:tr w:rsidR="00E27664" w14:paraId="7F7EE8FB" w14:textId="77777777" w:rsidTr="00E27664">
        <w:tc>
          <w:tcPr>
            <w:tcW w:w="1097" w:type="dxa"/>
          </w:tcPr>
          <w:p w14:paraId="23AFB4D3" w14:textId="77777777" w:rsidR="00507112" w:rsidRPr="002901BB" w:rsidRDefault="00507112" w:rsidP="00DA5F49">
            <w:pPr>
              <w:pStyle w:val="TAL"/>
              <w:rPr>
                <w:sz w:val="16"/>
              </w:rPr>
            </w:pPr>
            <w:r>
              <w:rPr>
                <w:sz w:val="16"/>
              </w:rPr>
              <w:t>R5-250445</w:t>
            </w:r>
          </w:p>
        </w:tc>
        <w:tc>
          <w:tcPr>
            <w:tcW w:w="2440" w:type="dxa"/>
          </w:tcPr>
          <w:p w14:paraId="26B8BEAC" w14:textId="77777777" w:rsidR="00507112" w:rsidRPr="002901BB" w:rsidRDefault="00507112" w:rsidP="00DA5F49">
            <w:pPr>
              <w:pStyle w:val="TAL"/>
              <w:rPr>
                <w:sz w:val="16"/>
              </w:rPr>
            </w:pPr>
            <w:r>
              <w:rPr>
                <w:sz w:val="16"/>
              </w:rPr>
              <w:t>Addition of applicability of new test case 10.16 EC with RTT</w:t>
            </w:r>
          </w:p>
        </w:tc>
        <w:tc>
          <w:tcPr>
            <w:tcW w:w="1524" w:type="dxa"/>
          </w:tcPr>
          <w:p w14:paraId="187792EB" w14:textId="77777777" w:rsidR="00507112" w:rsidRPr="002901BB" w:rsidRDefault="00507112" w:rsidP="00DA5F49">
            <w:pPr>
              <w:pStyle w:val="TAL"/>
              <w:rPr>
                <w:sz w:val="16"/>
              </w:rPr>
            </w:pPr>
            <w:r>
              <w:rPr>
                <w:sz w:val="16"/>
              </w:rPr>
              <w:t>Vodafone GmbH</w:t>
            </w:r>
          </w:p>
        </w:tc>
        <w:tc>
          <w:tcPr>
            <w:tcW w:w="888" w:type="dxa"/>
          </w:tcPr>
          <w:p w14:paraId="3E4C1152" w14:textId="77777777" w:rsidR="00507112" w:rsidRPr="002901BB" w:rsidRDefault="00507112" w:rsidP="00DA5F49">
            <w:pPr>
              <w:pStyle w:val="TAL"/>
              <w:rPr>
                <w:sz w:val="16"/>
              </w:rPr>
            </w:pPr>
            <w:r>
              <w:rPr>
                <w:sz w:val="16"/>
              </w:rPr>
              <w:t>34.229-2</w:t>
            </w:r>
          </w:p>
        </w:tc>
        <w:tc>
          <w:tcPr>
            <w:tcW w:w="709" w:type="dxa"/>
          </w:tcPr>
          <w:p w14:paraId="0741495D" w14:textId="77777777" w:rsidR="00507112" w:rsidRPr="002901BB" w:rsidRDefault="00507112" w:rsidP="00DA5F49">
            <w:pPr>
              <w:pStyle w:val="TAL"/>
              <w:rPr>
                <w:sz w:val="16"/>
              </w:rPr>
            </w:pPr>
            <w:r>
              <w:rPr>
                <w:sz w:val="16"/>
              </w:rPr>
              <w:t>0352</w:t>
            </w:r>
          </w:p>
        </w:tc>
        <w:tc>
          <w:tcPr>
            <w:tcW w:w="281" w:type="dxa"/>
          </w:tcPr>
          <w:p w14:paraId="6EA82EB4" w14:textId="77777777" w:rsidR="00507112" w:rsidRPr="002901BB" w:rsidRDefault="00507112" w:rsidP="00DA5F49">
            <w:pPr>
              <w:pStyle w:val="TAR"/>
              <w:rPr>
                <w:sz w:val="16"/>
              </w:rPr>
            </w:pPr>
            <w:r>
              <w:rPr>
                <w:sz w:val="16"/>
              </w:rPr>
              <w:t>-</w:t>
            </w:r>
          </w:p>
        </w:tc>
        <w:tc>
          <w:tcPr>
            <w:tcW w:w="711" w:type="dxa"/>
          </w:tcPr>
          <w:p w14:paraId="451498E4" w14:textId="77777777" w:rsidR="00507112" w:rsidRPr="002901BB" w:rsidRDefault="00507112" w:rsidP="00DA5F49">
            <w:pPr>
              <w:pStyle w:val="TAL"/>
              <w:rPr>
                <w:sz w:val="16"/>
              </w:rPr>
            </w:pPr>
            <w:r>
              <w:rPr>
                <w:sz w:val="16"/>
              </w:rPr>
              <w:t>Rel-18</w:t>
            </w:r>
          </w:p>
        </w:tc>
        <w:tc>
          <w:tcPr>
            <w:tcW w:w="306" w:type="dxa"/>
          </w:tcPr>
          <w:p w14:paraId="423A3314" w14:textId="77777777" w:rsidR="00507112" w:rsidRPr="002901BB" w:rsidRDefault="00507112" w:rsidP="00DA5F49">
            <w:pPr>
              <w:pStyle w:val="TAL"/>
              <w:rPr>
                <w:sz w:val="16"/>
              </w:rPr>
            </w:pPr>
            <w:r>
              <w:rPr>
                <w:sz w:val="16"/>
              </w:rPr>
              <w:t>F</w:t>
            </w:r>
          </w:p>
        </w:tc>
        <w:tc>
          <w:tcPr>
            <w:tcW w:w="4013" w:type="dxa"/>
          </w:tcPr>
          <w:p w14:paraId="4DC64E59" w14:textId="77777777" w:rsidR="00507112" w:rsidRPr="002901BB" w:rsidRDefault="00507112" w:rsidP="00DA5F49">
            <w:pPr>
              <w:pStyle w:val="TAL"/>
              <w:rPr>
                <w:sz w:val="16"/>
              </w:rPr>
            </w:pPr>
            <w:r>
              <w:rPr>
                <w:sz w:val="16"/>
              </w:rPr>
              <w:t>TEI15_Test, 5GS_NR_LTE-UEConTest</w:t>
            </w:r>
          </w:p>
        </w:tc>
        <w:tc>
          <w:tcPr>
            <w:tcW w:w="967" w:type="dxa"/>
          </w:tcPr>
          <w:p w14:paraId="4BB87C21" w14:textId="77777777" w:rsidR="00507112" w:rsidRPr="002901BB" w:rsidRDefault="00507112" w:rsidP="00DA5F49">
            <w:pPr>
              <w:pStyle w:val="TAL"/>
              <w:rPr>
                <w:sz w:val="16"/>
              </w:rPr>
            </w:pPr>
            <w:r>
              <w:rPr>
                <w:sz w:val="16"/>
              </w:rPr>
              <w:t>revised</w:t>
            </w:r>
          </w:p>
        </w:tc>
      </w:tr>
      <w:tr w:rsidR="00E27664" w14:paraId="28CE4B33" w14:textId="77777777" w:rsidTr="00E27664">
        <w:tc>
          <w:tcPr>
            <w:tcW w:w="1097" w:type="dxa"/>
          </w:tcPr>
          <w:p w14:paraId="42BCF412" w14:textId="77777777" w:rsidR="00507112" w:rsidRPr="002901BB" w:rsidRDefault="00507112" w:rsidP="00DA5F49">
            <w:pPr>
              <w:pStyle w:val="TAL"/>
              <w:rPr>
                <w:sz w:val="16"/>
              </w:rPr>
            </w:pPr>
            <w:r>
              <w:rPr>
                <w:sz w:val="16"/>
              </w:rPr>
              <w:t>R5-251394</w:t>
            </w:r>
          </w:p>
        </w:tc>
        <w:tc>
          <w:tcPr>
            <w:tcW w:w="2440" w:type="dxa"/>
          </w:tcPr>
          <w:p w14:paraId="65EC3F5D" w14:textId="77777777" w:rsidR="00507112" w:rsidRPr="002901BB" w:rsidRDefault="00507112" w:rsidP="00DA5F49">
            <w:pPr>
              <w:pStyle w:val="TAL"/>
              <w:rPr>
                <w:sz w:val="16"/>
              </w:rPr>
            </w:pPr>
            <w:r>
              <w:rPr>
                <w:sz w:val="16"/>
              </w:rPr>
              <w:t>Addition of applicability of new test case 10.16 EC with RTT</w:t>
            </w:r>
          </w:p>
        </w:tc>
        <w:tc>
          <w:tcPr>
            <w:tcW w:w="1524" w:type="dxa"/>
          </w:tcPr>
          <w:p w14:paraId="3347B10C" w14:textId="77777777" w:rsidR="00507112" w:rsidRPr="002901BB" w:rsidRDefault="00507112" w:rsidP="00DA5F49">
            <w:pPr>
              <w:pStyle w:val="TAL"/>
              <w:rPr>
                <w:sz w:val="16"/>
              </w:rPr>
            </w:pPr>
            <w:r>
              <w:rPr>
                <w:sz w:val="16"/>
              </w:rPr>
              <w:t>Vodafone GmbH</w:t>
            </w:r>
          </w:p>
        </w:tc>
        <w:tc>
          <w:tcPr>
            <w:tcW w:w="888" w:type="dxa"/>
          </w:tcPr>
          <w:p w14:paraId="605FE02A" w14:textId="77777777" w:rsidR="00507112" w:rsidRPr="002901BB" w:rsidRDefault="00507112" w:rsidP="00DA5F49">
            <w:pPr>
              <w:pStyle w:val="TAL"/>
              <w:rPr>
                <w:sz w:val="16"/>
              </w:rPr>
            </w:pPr>
            <w:r>
              <w:rPr>
                <w:sz w:val="16"/>
              </w:rPr>
              <w:t>34.229-2</w:t>
            </w:r>
          </w:p>
        </w:tc>
        <w:tc>
          <w:tcPr>
            <w:tcW w:w="709" w:type="dxa"/>
          </w:tcPr>
          <w:p w14:paraId="59279E0C" w14:textId="77777777" w:rsidR="00507112" w:rsidRPr="002901BB" w:rsidRDefault="00507112" w:rsidP="00DA5F49">
            <w:pPr>
              <w:pStyle w:val="TAL"/>
              <w:rPr>
                <w:sz w:val="16"/>
              </w:rPr>
            </w:pPr>
            <w:r>
              <w:rPr>
                <w:sz w:val="16"/>
              </w:rPr>
              <w:t>0352</w:t>
            </w:r>
          </w:p>
        </w:tc>
        <w:tc>
          <w:tcPr>
            <w:tcW w:w="281" w:type="dxa"/>
          </w:tcPr>
          <w:p w14:paraId="5FE716B0" w14:textId="77777777" w:rsidR="00507112" w:rsidRPr="002901BB" w:rsidRDefault="00507112" w:rsidP="00DA5F49">
            <w:pPr>
              <w:pStyle w:val="TAR"/>
              <w:rPr>
                <w:sz w:val="16"/>
              </w:rPr>
            </w:pPr>
            <w:r>
              <w:rPr>
                <w:sz w:val="16"/>
              </w:rPr>
              <w:t>1</w:t>
            </w:r>
          </w:p>
        </w:tc>
        <w:tc>
          <w:tcPr>
            <w:tcW w:w="711" w:type="dxa"/>
          </w:tcPr>
          <w:p w14:paraId="3F5E4018" w14:textId="77777777" w:rsidR="00507112" w:rsidRPr="002901BB" w:rsidRDefault="00507112" w:rsidP="00DA5F49">
            <w:pPr>
              <w:pStyle w:val="TAL"/>
              <w:rPr>
                <w:sz w:val="16"/>
              </w:rPr>
            </w:pPr>
            <w:r>
              <w:rPr>
                <w:sz w:val="16"/>
              </w:rPr>
              <w:t>Rel-18</w:t>
            </w:r>
          </w:p>
        </w:tc>
        <w:tc>
          <w:tcPr>
            <w:tcW w:w="306" w:type="dxa"/>
          </w:tcPr>
          <w:p w14:paraId="1DCDB09D" w14:textId="77777777" w:rsidR="00507112" w:rsidRPr="002901BB" w:rsidRDefault="00507112" w:rsidP="00DA5F49">
            <w:pPr>
              <w:pStyle w:val="TAL"/>
              <w:rPr>
                <w:sz w:val="16"/>
              </w:rPr>
            </w:pPr>
            <w:r>
              <w:rPr>
                <w:sz w:val="16"/>
              </w:rPr>
              <w:t>F</w:t>
            </w:r>
          </w:p>
        </w:tc>
        <w:tc>
          <w:tcPr>
            <w:tcW w:w="4013" w:type="dxa"/>
          </w:tcPr>
          <w:p w14:paraId="76FD2CFB" w14:textId="77777777" w:rsidR="00507112" w:rsidRPr="002901BB" w:rsidRDefault="00507112" w:rsidP="00DA5F49">
            <w:pPr>
              <w:pStyle w:val="TAL"/>
              <w:rPr>
                <w:sz w:val="16"/>
              </w:rPr>
            </w:pPr>
            <w:r>
              <w:rPr>
                <w:sz w:val="16"/>
              </w:rPr>
              <w:t>TEI15_Test</w:t>
            </w:r>
          </w:p>
        </w:tc>
        <w:tc>
          <w:tcPr>
            <w:tcW w:w="967" w:type="dxa"/>
          </w:tcPr>
          <w:p w14:paraId="69B390FE" w14:textId="77777777" w:rsidR="00507112" w:rsidRPr="002901BB" w:rsidRDefault="00507112" w:rsidP="00DA5F49">
            <w:pPr>
              <w:pStyle w:val="TAL"/>
              <w:rPr>
                <w:sz w:val="16"/>
              </w:rPr>
            </w:pPr>
            <w:r>
              <w:rPr>
                <w:sz w:val="16"/>
              </w:rPr>
              <w:t>withdrawn</w:t>
            </w:r>
          </w:p>
        </w:tc>
      </w:tr>
      <w:tr w:rsidR="00E27664" w14:paraId="03CD6BC7" w14:textId="77777777" w:rsidTr="00E27664">
        <w:tc>
          <w:tcPr>
            <w:tcW w:w="1097" w:type="dxa"/>
          </w:tcPr>
          <w:p w14:paraId="0D279EB9" w14:textId="77777777" w:rsidR="00507112" w:rsidRPr="002901BB" w:rsidRDefault="00507112" w:rsidP="00DA5F49">
            <w:pPr>
              <w:pStyle w:val="TAL"/>
              <w:rPr>
                <w:sz w:val="16"/>
              </w:rPr>
            </w:pPr>
            <w:r>
              <w:rPr>
                <w:sz w:val="16"/>
              </w:rPr>
              <w:t>R5-250469</w:t>
            </w:r>
          </w:p>
        </w:tc>
        <w:tc>
          <w:tcPr>
            <w:tcW w:w="2440" w:type="dxa"/>
          </w:tcPr>
          <w:p w14:paraId="4400E5B7" w14:textId="77777777" w:rsidR="00507112" w:rsidRPr="002901BB" w:rsidRDefault="00507112" w:rsidP="00DA5F49">
            <w:pPr>
              <w:pStyle w:val="TAL"/>
              <w:rPr>
                <w:sz w:val="16"/>
              </w:rPr>
            </w:pPr>
            <w:r>
              <w:rPr>
                <w:sz w:val="16"/>
              </w:rPr>
              <w:t>Addition of applicability of new test case 10.17 EC add RTT and remove RTT</w:t>
            </w:r>
          </w:p>
        </w:tc>
        <w:tc>
          <w:tcPr>
            <w:tcW w:w="1524" w:type="dxa"/>
          </w:tcPr>
          <w:p w14:paraId="71797465" w14:textId="77777777" w:rsidR="00507112" w:rsidRPr="002901BB" w:rsidRDefault="00507112" w:rsidP="00DA5F49">
            <w:pPr>
              <w:pStyle w:val="TAL"/>
              <w:rPr>
                <w:sz w:val="16"/>
              </w:rPr>
            </w:pPr>
            <w:r>
              <w:rPr>
                <w:sz w:val="16"/>
              </w:rPr>
              <w:t>Vodafone GmbH</w:t>
            </w:r>
          </w:p>
        </w:tc>
        <w:tc>
          <w:tcPr>
            <w:tcW w:w="888" w:type="dxa"/>
          </w:tcPr>
          <w:p w14:paraId="5B733B81" w14:textId="77777777" w:rsidR="00507112" w:rsidRPr="002901BB" w:rsidRDefault="00507112" w:rsidP="00DA5F49">
            <w:pPr>
              <w:pStyle w:val="TAL"/>
              <w:rPr>
                <w:sz w:val="16"/>
              </w:rPr>
            </w:pPr>
            <w:r>
              <w:rPr>
                <w:sz w:val="16"/>
              </w:rPr>
              <w:t>34.229-2</w:t>
            </w:r>
          </w:p>
        </w:tc>
        <w:tc>
          <w:tcPr>
            <w:tcW w:w="709" w:type="dxa"/>
          </w:tcPr>
          <w:p w14:paraId="6EBEA498" w14:textId="77777777" w:rsidR="00507112" w:rsidRPr="002901BB" w:rsidRDefault="00507112" w:rsidP="00DA5F49">
            <w:pPr>
              <w:pStyle w:val="TAL"/>
              <w:rPr>
                <w:sz w:val="16"/>
              </w:rPr>
            </w:pPr>
            <w:r>
              <w:rPr>
                <w:sz w:val="16"/>
              </w:rPr>
              <w:t>0353</w:t>
            </w:r>
          </w:p>
        </w:tc>
        <w:tc>
          <w:tcPr>
            <w:tcW w:w="281" w:type="dxa"/>
          </w:tcPr>
          <w:p w14:paraId="22BD482B" w14:textId="77777777" w:rsidR="00507112" w:rsidRPr="002901BB" w:rsidRDefault="00507112" w:rsidP="00DA5F49">
            <w:pPr>
              <w:pStyle w:val="TAR"/>
              <w:rPr>
                <w:sz w:val="16"/>
              </w:rPr>
            </w:pPr>
            <w:r>
              <w:rPr>
                <w:sz w:val="16"/>
              </w:rPr>
              <w:t>-</w:t>
            </w:r>
          </w:p>
        </w:tc>
        <w:tc>
          <w:tcPr>
            <w:tcW w:w="711" w:type="dxa"/>
          </w:tcPr>
          <w:p w14:paraId="5286514B" w14:textId="77777777" w:rsidR="00507112" w:rsidRPr="002901BB" w:rsidRDefault="00507112" w:rsidP="00DA5F49">
            <w:pPr>
              <w:pStyle w:val="TAL"/>
              <w:rPr>
                <w:sz w:val="16"/>
              </w:rPr>
            </w:pPr>
            <w:r>
              <w:rPr>
                <w:sz w:val="16"/>
              </w:rPr>
              <w:t>Rel-18</w:t>
            </w:r>
          </w:p>
        </w:tc>
        <w:tc>
          <w:tcPr>
            <w:tcW w:w="306" w:type="dxa"/>
          </w:tcPr>
          <w:p w14:paraId="05E98284" w14:textId="77777777" w:rsidR="00507112" w:rsidRPr="002901BB" w:rsidRDefault="00507112" w:rsidP="00DA5F49">
            <w:pPr>
              <w:pStyle w:val="TAL"/>
              <w:rPr>
                <w:sz w:val="16"/>
              </w:rPr>
            </w:pPr>
            <w:r>
              <w:rPr>
                <w:sz w:val="16"/>
              </w:rPr>
              <w:t>F</w:t>
            </w:r>
          </w:p>
        </w:tc>
        <w:tc>
          <w:tcPr>
            <w:tcW w:w="4013" w:type="dxa"/>
          </w:tcPr>
          <w:p w14:paraId="6A40B461" w14:textId="77777777" w:rsidR="00507112" w:rsidRPr="002901BB" w:rsidRDefault="00507112" w:rsidP="00DA5F49">
            <w:pPr>
              <w:pStyle w:val="TAL"/>
              <w:rPr>
                <w:sz w:val="16"/>
              </w:rPr>
            </w:pPr>
            <w:r>
              <w:rPr>
                <w:sz w:val="16"/>
              </w:rPr>
              <w:t>TEI15_Test, 5GS_NR_LTE-UEConTest</w:t>
            </w:r>
          </w:p>
        </w:tc>
        <w:tc>
          <w:tcPr>
            <w:tcW w:w="967" w:type="dxa"/>
          </w:tcPr>
          <w:p w14:paraId="4F54D071" w14:textId="77777777" w:rsidR="00507112" w:rsidRPr="002901BB" w:rsidRDefault="00507112" w:rsidP="00DA5F49">
            <w:pPr>
              <w:pStyle w:val="TAL"/>
              <w:rPr>
                <w:sz w:val="16"/>
              </w:rPr>
            </w:pPr>
            <w:r>
              <w:rPr>
                <w:sz w:val="16"/>
              </w:rPr>
              <w:t>revised</w:t>
            </w:r>
          </w:p>
        </w:tc>
      </w:tr>
      <w:tr w:rsidR="00E27664" w14:paraId="207F9A55" w14:textId="77777777" w:rsidTr="00E27664">
        <w:tc>
          <w:tcPr>
            <w:tcW w:w="1097" w:type="dxa"/>
          </w:tcPr>
          <w:p w14:paraId="7AAC53E8" w14:textId="77777777" w:rsidR="00507112" w:rsidRPr="002901BB" w:rsidRDefault="00507112" w:rsidP="00DA5F49">
            <w:pPr>
              <w:pStyle w:val="TAL"/>
              <w:rPr>
                <w:sz w:val="16"/>
              </w:rPr>
            </w:pPr>
            <w:r>
              <w:rPr>
                <w:sz w:val="16"/>
              </w:rPr>
              <w:t>R5-251395</w:t>
            </w:r>
          </w:p>
        </w:tc>
        <w:tc>
          <w:tcPr>
            <w:tcW w:w="2440" w:type="dxa"/>
          </w:tcPr>
          <w:p w14:paraId="401BE856" w14:textId="77777777" w:rsidR="00507112" w:rsidRPr="002901BB" w:rsidRDefault="00507112" w:rsidP="00DA5F49">
            <w:pPr>
              <w:pStyle w:val="TAL"/>
              <w:rPr>
                <w:sz w:val="16"/>
              </w:rPr>
            </w:pPr>
            <w:r>
              <w:rPr>
                <w:sz w:val="16"/>
              </w:rPr>
              <w:t>Addition of applicability of new test case 10.17 EC add RTT and remove RTT</w:t>
            </w:r>
          </w:p>
        </w:tc>
        <w:tc>
          <w:tcPr>
            <w:tcW w:w="1524" w:type="dxa"/>
          </w:tcPr>
          <w:p w14:paraId="09AD0B3B" w14:textId="77777777" w:rsidR="00507112" w:rsidRPr="002901BB" w:rsidRDefault="00507112" w:rsidP="00DA5F49">
            <w:pPr>
              <w:pStyle w:val="TAL"/>
              <w:rPr>
                <w:sz w:val="16"/>
              </w:rPr>
            </w:pPr>
            <w:r>
              <w:rPr>
                <w:sz w:val="16"/>
              </w:rPr>
              <w:t>Vodafone GmbH</w:t>
            </w:r>
          </w:p>
        </w:tc>
        <w:tc>
          <w:tcPr>
            <w:tcW w:w="888" w:type="dxa"/>
          </w:tcPr>
          <w:p w14:paraId="4E947DB2" w14:textId="77777777" w:rsidR="00507112" w:rsidRPr="002901BB" w:rsidRDefault="00507112" w:rsidP="00DA5F49">
            <w:pPr>
              <w:pStyle w:val="TAL"/>
              <w:rPr>
                <w:sz w:val="16"/>
              </w:rPr>
            </w:pPr>
            <w:r>
              <w:rPr>
                <w:sz w:val="16"/>
              </w:rPr>
              <w:t>34.229-2</w:t>
            </w:r>
          </w:p>
        </w:tc>
        <w:tc>
          <w:tcPr>
            <w:tcW w:w="709" w:type="dxa"/>
          </w:tcPr>
          <w:p w14:paraId="31A6F666" w14:textId="77777777" w:rsidR="00507112" w:rsidRPr="002901BB" w:rsidRDefault="00507112" w:rsidP="00DA5F49">
            <w:pPr>
              <w:pStyle w:val="TAL"/>
              <w:rPr>
                <w:sz w:val="16"/>
              </w:rPr>
            </w:pPr>
            <w:r>
              <w:rPr>
                <w:sz w:val="16"/>
              </w:rPr>
              <w:t>0353</w:t>
            </w:r>
          </w:p>
        </w:tc>
        <w:tc>
          <w:tcPr>
            <w:tcW w:w="281" w:type="dxa"/>
          </w:tcPr>
          <w:p w14:paraId="6D476DA2" w14:textId="77777777" w:rsidR="00507112" w:rsidRPr="002901BB" w:rsidRDefault="00507112" w:rsidP="00DA5F49">
            <w:pPr>
              <w:pStyle w:val="TAR"/>
              <w:rPr>
                <w:sz w:val="16"/>
              </w:rPr>
            </w:pPr>
            <w:r>
              <w:rPr>
                <w:sz w:val="16"/>
              </w:rPr>
              <w:t>1</w:t>
            </w:r>
          </w:p>
        </w:tc>
        <w:tc>
          <w:tcPr>
            <w:tcW w:w="711" w:type="dxa"/>
          </w:tcPr>
          <w:p w14:paraId="6845E419" w14:textId="77777777" w:rsidR="00507112" w:rsidRPr="002901BB" w:rsidRDefault="00507112" w:rsidP="00DA5F49">
            <w:pPr>
              <w:pStyle w:val="TAL"/>
              <w:rPr>
                <w:sz w:val="16"/>
              </w:rPr>
            </w:pPr>
            <w:r>
              <w:rPr>
                <w:sz w:val="16"/>
              </w:rPr>
              <w:t>Rel-18</w:t>
            </w:r>
          </w:p>
        </w:tc>
        <w:tc>
          <w:tcPr>
            <w:tcW w:w="306" w:type="dxa"/>
          </w:tcPr>
          <w:p w14:paraId="5C4C83D9" w14:textId="77777777" w:rsidR="00507112" w:rsidRPr="002901BB" w:rsidRDefault="00507112" w:rsidP="00DA5F49">
            <w:pPr>
              <w:pStyle w:val="TAL"/>
              <w:rPr>
                <w:sz w:val="16"/>
              </w:rPr>
            </w:pPr>
            <w:r>
              <w:rPr>
                <w:sz w:val="16"/>
              </w:rPr>
              <w:t>F</w:t>
            </w:r>
          </w:p>
        </w:tc>
        <w:tc>
          <w:tcPr>
            <w:tcW w:w="4013" w:type="dxa"/>
          </w:tcPr>
          <w:p w14:paraId="7E6B03D4" w14:textId="77777777" w:rsidR="00507112" w:rsidRPr="002901BB" w:rsidRDefault="00507112" w:rsidP="00DA5F49">
            <w:pPr>
              <w:pStyle w:val="TAL"/>
              <w:rPr>
                <w:sz w:val="16"/>
              </w:rPr>
            </w:pPr>
            <w:r>
              <w:rPr>
                <w:sz w:val="16"/>
              </w:rPr>
              <w:t>TEI15_Test, 5GS_NR_LTE-UEConTest</w:t>
            </w:r>
          </w:p>
        </w:tc>
        <w:tc>
          <w:tcPr>
            <w:tcW w:w="967" w:type="dxa"/>
          </w:tcPr>
          <w:p w14:paraId="6A7EE0B6" w14:textId="77777777" w:rsidR="00507112" w:rsidRPr="002901BB" w:rsidRDefault="00507112" w:rsidP="00DA5F49">
            <w:pPr>
              <w:pStyle w:val="TAL"/>
              <w:rPr>
                <w:sz w:val="16"/>
              </w:rPr>
            </w:pPr>
            <w:r>
              <w:rPr>
                <w:sz w:val="16"/>
              </w:rPr>
              <w:t>withdrawn</w:t>
            </w:r>
          </w:p>
        </w:tc>
      </w:tr>
      <w:tr w:rsidR="00E27664" w14:paraId="6A4C46B8" w14:textId="77777777" w:rsidTr="00E27664">
        <w:tc>
          <w:tcPr>
            <w:tcW w:w="1097" w:type="dxa"/>
          </w:tcPr>
          <w:p w14:paraId="5A507E27" w14:textId="77777777" w:rsidR="00507112" w:rsidRPr="002901BB" w:rsidRDefault="00507112" w:rsidP="00DA5F49">
            <w:pPr>
              <w:pStyle w:val="TAL"/>
              <w:rPr>
                <w:sz w:val="16"/>
              </w:rPr>
            </w:pPr>
            <w:r>
              <w:rPr>
                <w:sz w:val="16"/>
              </w:rPr>
              <w:t>R5-250472</w:t>
            </w:r>
          </w:p>
        </w:tc>
        <w:tc>
          <w:tcPr>
            <w:tcW w:w="2440" w:type="dxa"/>
          </w:tcPr>
          <w:p w14:paraId="5D047EC0" w14:textId="77777777" w:rsidR="00507112" w:rsidRPr="002901BB" w:rsidRDefault="00507112" w:rsidP="00DA5F49">
            <w:pPr>
              <w:pStyle w:val="TAL"/>
              <w:rPr>
                <w:sz w:val="16"/>
              </w:rPr>
            </w:pPr>
            <w:r>
              <w:rPr>
                <w:sz w:val="16"/>
              </w:rPr>
              <w:t xml:space="preserve">Addition of PICS for Alignment of </w:t>
            </w:r>
            <w:proofErr w:type="spellStart"/>
            <w:r>
              <w:rPr>
                <w:sz w:val="16"/>
              </w:rPr>
              <w:t>eCall</w:t>
            </w:r>
            <w:proofErr w:type="spellEnd"/>
            <w:r>
              <w:rPr>
                <w:sz w:val="16"/>
              </w:rPr>
              <w:t xml:space="preserve"> over IMS with CEN</w:t>
            </w:r>
          </w:p>
        </w:tc>
        <w:tc>
          <w:tcPr>
            <w:tcW w:w="1524" w:type="dxa"/>
          </w:tcPr>
          <w:p w14:paraId="107F6AC3" w14:textId="77777777" w:rsidR="00507112" w:rsidRPr="002901BB" w:rsidRDefault="00507112" w:rsidP="00DA5F49">
            <w:pPr>
              <w:pStyle w:val="TAL"/>
              <w:rPr>
                <w:sz w:val="16"/>
              </w:rPr>
            </w:pPr>
            <w:r>
              <w:rPr>
                <w:sz w:val="16"/>
              </w:rPr>
              <w:t>Qualcomm Incorporated</w:t>
            </w:r>
          </w:p>
        </w:tc>
        <w:tc>
          <w:tcPr>
            <w:tcW w:w="888" w:type="dxa"/>
          </w:tcPr>
          <w:p w14:paraId="032F7A9C" w14:textId="77777777" w:rsidR="00507112" w:rsidRPr="002901BB" w:rsidRDefault="00507112" w:rsidP="00DA5F49">
            <w:pPr>
              <w:pStyle w:val="TAL"/>
              <w:rPr>
                <w:sz w:val="16"/>
              </w:rPr>
            </w:pPr>
            <w:r>
              <w:rPr>
                <w:sz w:val="16"/>
              </w:rPr>
              <w:t>34.229-2</w:t>
            </w:r>
          </w:p>
        </w:tc>
        <w:tc>
          <w:tcPr>
            <w:tcW w:w="709" w:type="dxa"/>
          </w:tcPr>
          <w:p w14:paraId="4F7F55E3" w14:textId="77777777" w:rsidR="00507112" w:rsidRPr="002901BB" w:rsidRDefault="00507112" w:rsidP="00DA5F49">
            <w:pPr>
              <w:pStyle w:val="TAL"/>
              <w:rPr>
                <w:sz w:val="16"/>
              </w:rPr>
            </w:pPr>
            <w:r>
              <w:rPr>
                <w:sz w:val="16"/>
              </w:rPr>
              <w:t>0354</w:t>
            </w:r>
          </w:p>
        </w:tc>
        <w:tc>
          <w:tcPr>
            <w:tcW w:w="281" w:type="dxa"/>
          </w:tcPr>
          <w:p w14:paraId="630ECD8A" w14:textId="77777777" w:rsidR="00507112" w:rsidRPr="002901BB" w:rsidRDefault="00507112" w:rsidP="00DA5F49">
            <w:pPr>
              <w:pStyle w:val="TAR"/>
              <w:rPr>
                <w:sz w:val="16"/>
              </w:rPr>
            </w:pPr>
            <w:r>
              <w:rPr>
                <w:sz w:val="16"/>
              </w:rPr>
              <w:t>-</w:t>
            </w:r>
          </w:p>
        </w:tc>
        <w:tc>
          <w:tcPr>
            <w:tcW w:w="711" w:type="dxa"/>
          </w:tcPr>
          <w:p w14:paraId="49F02370" w14:textId="77777777" w:rsidR="00507112" w:rsidRPr="002901BB" w:rsidRDefault="00507112" w:rsidP="00DA5F49">
            <w:pPr>
              <w:pStyle w:val="TAL"/>
              <w:rPr>
                <w:sz w:val="16"/>
              </w:rPr>
            </w:pPr>
            <w:r>
              <w:rPr>
                <w:sz w:val="16"/>
              </w:rPr>
              <w:t>Rel-19</w:t>
            </w:r>
          </w:p>
        </w:tc>
        <w:tc>
          <w:tcPr>
            <w:tcW w:w="306" w:type="dxa"/>
          </w:tcPr>
          <w:p w14:paraId="1C8C66A4" w14:textId="77777777" w:rsidR="00507112" w:rsidRPr="002901BB" w:rsidRDefault="00507112" w:rsidP="00DA5F49">
            <w:pPr>
              <w:pStyle w:val="TAL"/>
              <w:rPr>
                <w:sz w:val="16"/>
              </w:rPr>
            </w:pPr>
            <w:r>
              <w:rPr>
                <w:sz w:val="16"/>
              </w:rPr>
              <w:t>F</w:t>
            </w:r>
          </w:p>
        </w:tc>
        <w:tc>
          <w:tcPr>
            <w:tcW w:w="4013" w:type="dxa"/>
          </w:tcPr>
          <w:p w14:paraId="514A6B15"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2EFAE5BD" w14:textId="77777777" w:rsidR="00507112" w:rsidRPr="002901BB" w:rsidRDefault="00507112" w:rsidP="00DA5F49">
            <w:pPr>
              <w:pStyle w:val="TAL"/>
              <w:rPr>
                <w:sz w:val="16"/>
              </w:rPr>
            </w:pPr>
            <w:r>
              <w:rPr>
                <w:sz w:val="16"/>
              </w:rPr>
              <w:t>agreed</w:t>
            </w:r>
          </w:p>
        </w:tc>
      </w:tr>
      <w:tr w:rsidR="00E27664" w14:paraId="04211DC6" w14:textId="77777777" w:rsidTr="00E27664">
        <w:tc>
          <w:tcPr>
            <w:tcW w:w="1097" w:type="dxa"/>
          </w:tcPr>
          <w:p w14:paraId="0B41F07E" w14:textId="77777777" w:rsidR="00507112" w:rsidRPr="002901BB" w:rsidRDefault="00507112" w:rsidP="00DA5F49">
            <w:pPr>
              <w:pStyle w:val="TAL"/>
              <w:rPr>
                <w:sz w:val="16"/>
              </w:rPr>
            </w:pPr>
            <w:r>
              <w:rPr>
                <w:sz w:val="16"/>
              </w:rPr>
              <w:t>R5-250476</w:t>
            </w:r>
          </w:p>
        </w:tc>
        <w:tc>
          <w:tcPr>
            <w:tcW w:w="2440" w:type="dxa"/>
          </w:tcPr>
          <w:p w14:paraId="7BB3B79C" w14:textId="77777777" w:rsidR="00507112" w:rsidRPr="002901BB" w:rsidRDefault="00507112" w:rsidP="00DA5F49">
            <w:pPr>
              <w:pStyle w:val="TAL"/>
              <w:rPr>
                <w:sz w:val="16"/>
              </w:rPr>
            </w:pPr>
            <w:r>
              <w:rPr>
                <w:sz w:val="16"/>
              </w:rPr>
              <w:t xml:space="preserve">Applicability updates to </w:t>
            </w:r>
            <w:proofErr w:type="spellStart"/>
            <w:r>
              <w:rPr>
                <w:sz w:val="16"/>
              </w:rPr>
              <w:t>eCall</w:t>
            </w:r>
            <w:proofErr w:type="spellEnd"/>
            <w:r>
              <w:rPr>
                <w:sz w:val="16"/>
              </w:rPr>
              <w:t xml:space="preserve"> test cases for CEN alignments</w:t>
            </w:r>
          </w:p>
        </w:tc>
        <w:tc>
          <w:tcPr>
            <w:tcW w:w="1524" w:type="dxa"/>
          </w:tcPr>
          <w:p w14:paraId="3897D176" w14:textId="77777777" w:rsidR="00507112" w:rsidRPr="002901BB" w:rsidRDefault="00507112" w:rsidP="00DA5F49">
            <w:pPr>
              <w:pStyle w:val="TAL"/>
              <w:rPr>
                <w:sz w:val="16"/>
              </w:rPr>
            </w:pPr>
            <w:r>
              <w:rPr>
                <w:sz w:val="16"/>
              </w:rPr>
              <w:t>Qualcomm Incorporated</w:t>
            </w:r>
          </w:p>
        </w:tc>
        <w:tc>
          <w:tcPr>
            <w:tcW w:w="888" w:type="dxa"/>
          </w:tcPr>
          <w:p w14:paraId="334B6406" w14:textId="77777777" w:rsidR="00507112" w:rsidRPr="002901BB" w:rsidRDefault="00507112" w:rsidP="00DA5F49">
            <w:pPr>
              <w:pStyle w:val="TAL"/>
              <w:rPr>
                <w:sz w:val="16"/>
              </w:rPr>
            </w:pPr>
            <w:r>
              <w:rPr>
                <w:sz w:val="16"/>
              </w:rPr>
              <w:t>34.229-2</w:t>
            </w:r>
          </w:p>
        </w:tc>
        <w:tc>
          <w:tcPr>
            <w:tcW w:w="709" w:type="dxa"/>
          </w:tcPr>
          <w:p w14:paraId="6E4910F2" w14:textId="77777777" w:rsidR="00507112" w:rsidRPr="002901BB" w:rsidRDefault="00507112" w:rsidP="00DA5F49">
            <w:pPr>
              <w:pStyle w:val="TAL"/>
              <w:rPr>
                <w:sz w:val="16"/>
              </w:rPr>
            </w:pPr>
            <w:r>
              <w:rPr>
                <w:sz w:val="16"/>
              </w:rPr>
              <w:t>0355</w:t>
            </w:r>
          </w:p>
        </w:tc>
        <w:tc>
          <w:tcPr>
            <w:tcW w:w="281" w:type="dxa"/>
          </w:tcPr>
          <w:p w14:paraId="041BFACB" w14:textId="77777777" w:rsidR="00507112" w:rsidRPr="002901BB" w:rsidRDefault="00507112" w:rsidP="00DA5F49">
            <w:pPr>
              <w:pStyle w:val="TAR"/>
              <w:rPr>
                <w:sz w:val="16"/>
              </w:rPr>
            </w:pPr>
            <w:r>
              <w:rPr>
                <w:sz w:val="16"/>
              </w:rPr>
              <w:t>-</w:t>
            </w:r>
          </w:p>
        </w:tc>
        <w:tc>
          <w:tcPr>
            <w:tcW w:w="711" w:type="dxa"/>
          </w:tcPr>
          <w:p w14:paraId="4071005C" w14:textId="77777777" w:rsidR="00507112" w:rsidRPr="002901BB" w:rsidRDefault="00507112" w:rsidP="00DA5F49">
            <w:pPr>
              <w:pStyle w:val="TAL"/>
              <w:rPr>
                <w:sz w:val="16"/>
              </w:rPr>
            </w:pPr>
            <w:r>
              <w:rPr>
                <w:sz w:val="16"/>
              </w:rPr>
              <w:t>Rel-19</w:t>
            </w:r>
          </w:p>
        </w:tc>
        <w:tc>
          <w:tcPr>
            <w:tcW w:w="306" w:type="dxa"/>
          </w:tcPr>
          <w:p w14:paraId="4A278F41" w14:textId="77777777" w:rsidR="00507112" w:rsidRPr="002901BB" w:rsidRDefault="00507112" w:rsidP="00DA5F49">
            <w:pPr>
              <w:pStyle w:val="TAL"/>
              <w:rPr>
                <w:sz w:val="16"/>
              </w:rPr>
            </w:pPr>
            <w:r>
              <w:rPr>
                <w:sz w:val="16"/>
              </w:rPr>
              <w:t>F</w:t>
            </w:r>
          </w:p>
        </w:tc>
        <w:tc>
          <w:tcPr>
            <w:tcW w:w="4013" w:type="dxa"/>
          </w:tcPr>
          <w:p w14:paraId="6AAF958A"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6D08C2AB" w14:textId="77777777" w:rsidR="00507112" w:rsidRPr="002901BB" w:rsidRDefault="00507112" w:rsidP="00DA5F49">
            <w:pPr>
              <w:pStyle w:val="TAL"/>
              <w:rPr>
                <w:sz w:val="16"/>
              </w:rPr>
            </w:pPr>
            <w:r>
              <w:rPr>
                <w:sz w:val="16"/>
              </w:rPr>
              <w:t>revised</w:t>
            </w:r>
          </w:p>
        </w:tc>
      </w:tr>
      <w:tr w:rsidR="00E27664" w14:paraId="324C0FF3" w14:textId="77777777" w:rsidTr="00E27664">
        <w:tc>
          <w:tcPr>
            <w:tcW w:w="1097" w:type="dxa"/>
          </w:tcPr>
          <w:p w14:paraId="057FEDF4" w14:textId="77777777" w:rsidR="00507112" w:rsidRPr="002901BB" w:rsidRDefault="00507112" w:rsidP="00DA5F49">
            <w:pPr>
              <w:pStyle w:val="TAL"/>
              <w:rPr>
                <w:sz w:val="16"/>
              </w:rPr>
            </w:pPr>
            <w:r>
              <w:rPr>
                <w:sz w:val="16"/>
              </w:rPr>
              <w:t>R5-251346</w:t>
            </w:r>
          </w:p>
        </w:tc>
        <w:tc>
          <w:tcPr>
            <w:tcW w:w="2440" w:type="dxa"/>
          </w:tcPr>
          <w:p w14:paraId="17D865E3" w14:textId="77777777" w:rsidR="00507112" w:rsidRPr="002901BB" w:rsidRDefault="00507112" w:rsidP="00DA5F49">
            <w:pPr>
              <w:pStyle w:val="TAL"/>
              <w:rPr>
                <w:sz w:val="16"/>
              </w:rPr>
            </w:pPr>
            <w:r>
              <w:rPr>
                <w:sz w:val="16"/>
              </w:rPr>
              <w:t xml:space="preserve">Applicability updates to </w:t>
            </w:r>
            <w:proofErr w:type="spellStart"/>
            <w:r>
              <w:rPr>
                <w:sz w:val="16"/>
              </w:rPr>
              <w:t>eCall</w:t>
            </w:r>
            <w:proofErr w:type="spellEnd"/>
            <w:r>
              <w:rPr>
                <w:sz w:val="16"/>
              </w:rPr>
              <w:t xml:space="preserve"> test cases for CEN alignments</w:t>
            </w:r>
          </w:p>
        </w:tc>
        <w:tc>
          <w:tcPr>
            <w:tcW w:w="1524" w:type="dxa"/>
          </w:tcPr>
          <w:p w14:paraId="63C96A70" w14:textId="77777777" w:rsidR="00507112" w:rsidRPr="002901BB" w:rsidRDefault="00507112" w:rsidP="00DA5F49">
            <w:pPr>
              <w:pStyle w:val="TAL"/>
              <w:rPr>
                <w:sz w:val="16"/>
              </w:rPr>
            </w:pPr>
            <w:r>
              <w:rPr>
                <w:sz w:val="16"/>
              </w:rPr>
              <w:t>Qualcomm Incorporated</w:t>
            </w:r>
          </w:p>
        </w:tc>
        <w:tc>
          <w:tcPr>
            <w:tcW w:w="888" w:type="dxa"/>
          </w:tcPr>
          <w:p w14:paraId="410534A3" w14:textId="77777777" w:rsidR="00507112" w:rsidRPr="002901BB" w:rsidRDefault="00507112" w:rsidP="00DA5F49">
            <w:pPr>
              <w:pStyle w:val="TAL"/>
              <w:rPr>
                <w:sz w:val="16"/>
              </w:rPr>
            </w:pPr>
            <w:r>
              <w:rPr>
                <w:sz w:val="16"/>
              </w:rPr>
              <w:t>34.229-2</w:t>
            </w:r>
          </w:p>
        </w:tc>
        <w:tc>
          <w:tcPr>
            <w:tcW w:w="709" w:type="dxa"/>
          </w:tcPr>
          <w:p w14:paraId="7FC124E8" w14:textId="77777777" w:rsidR="00507112" w:rsidRPr="002901BB" w:rsidRDefault="00507112" w:rsidP="00DA5F49">
            <w:pPr>
              <w:pStyle w:val="TAL"/>
              <w:rPr>
                <w:sz w:val="16"/>
              </w:rPr>
            </w:pPr>
            <w:r>
              <w:rPr>
                <w:sz w:val="16"/>
              </w:rPr>
              <w:t>0355</w:t>
            </w:r>
          </w:p>
        </w:tc>
        <w:tc>
          <w:tcPr>
            <w:tcW w:w="281" w:type="dxa"/>
          </w:tcPr>
          <w:p w14:paraId="2FB1D45D" w14:textId="77777777" w:rsidR="00507112" w:rsidRPr="002901BB" w:rsidRDefault="00507112" w:rsidP="00DA5F49">
            <w:pPr>
              <w:pStyle w:val="TAR"/>
              <w:rPr>
                <w:sz w:val="16"/>
              </w:rPr>
            </w:pPr>
            <w:r>
              <w:rPr>
                <w:sz w:val="16"/>
              </w:rPr>
              <w:t>1</w:t>
            </w:r>
          </w:p>
        </w:tc>
        <w:tc>
          <w:tcPr>
            <w:tcW w:w="711" w:type="dxa"/>
          </w:tcPr>
          <w:p w14:paraId="542CC5D5" w14:textId="77777777" w:rsidR="00507112" w:rsidRPr="002901BB" w:rsidRDefault="00507112" w:rsidP="00DA5F49">
            <w:pPr>
              <w:pStyle w:val="TAL"/>
              <w:rPr>
                <w:sz w:val="16"/>
              </w:rPr>
            </w:pPr>
            <w:r>
              <w:rPr>
                <w:sz w:val="16"/>
              </w:rPr>
              <w:t>Rel-19</w:t>
            </w:r>
          </w:p>
        </w:tc>
        <w:tc>
          <w:tcPr>
            <w:tcW w:w="306" w:type="dxa"/>
          </w:tcPr>
          <w:p w14:paraId="54AE523F" w14:textId="77777777" w:rsidR="00507112" w:rsidRPr="002901BB" w:rsidRDefault="00507112" w:rsidP="00DA5F49">
            <w:pPr>
              <w:pStyle w:val="TAL"/>
              <w:rPr>
                <w:sz w:val="16"/>
              </w:rPr>
            </w:pPr>
            <w:r>
              <w:rPr>
                <w:sz w:val="16"/>
              </w:rPr>
              <w:t>F</w:t>
            </w:r>
          </w:p>
        </w:tc>
        <w:tc>
          <w:tcPr>
            <w:tcW w:w="4013" w:type="dxa"/>
          </w:tcPr>
          <w:p w14:paraId="3E961ADF"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1F91AAA4" w14:textId="77777777" w:rsidR="00507112" w:rsidRPr="002901BB" w:rsidRDefault="00507112" w:rsidP="00DA5F49">
            <w:pPr>
              <w:pStyle w:val="TAL"/>
              <w:rPr>
                <w:sz w:val="16"/>
              </w:rPr>
            </w:pPr>
            <w:r>
              <w:rPr>
                <w:sz w:val="16"/>
              </w:rPr>
              <w:t>agreed</w:t>
            </w:r>
          </w:p>
        </w:tc>
      </w:tr>
      <w:tr w:rsidR="00E27664" w14:paraId="71DCAD35" w14:textId="77777777" w:rsidTr="00E27664">
        <w:tc>
          <w:tcPr>
            <w:tcW w:w="1097" w:type="dxa"/>
          </w:tcPr>
          <w:p w14:paraId="2B0CA3DD" w14:textId="77777777" w:rsidR="00507112" w:rsidRPr="002901BB" w:rsidRDefault="00507112" w:rsidP="00DA5F49">
            <w:pPr>
              <w:pStyle w:val="TAL"/>
              <w:rPr>
                <w:sz w:val="16"/>
              </w:rPr>
            </w:pPr>
            <w:r>
              <w:rPr>
                <w:sz w:val="16"/>
              </w:rPr>
              <w:t>R5-250514</w:t>
            </w:r>
          </w:p>
        </w:tc>
        <w:tc>
          <w:tcPr>
            <w:tcW w:w="2440" w:type="dxa"/>
          </w:tcPr>
          <w:p w14:paraId="1EF70CCF" w14:textId="77777777" w:rsidR="00507112" w:rsidRPr="002901BB" w:rsidRDefault="00507112" w:rsidP="00DA5F49">
            <w:pPr>
              <w:pStyle w:val="TAL"/>
              <w:rPr>
                <w:sz w:val="16"/>
              </w:rPr>
            </w:pPr>
            <w:r>
              <w:rPr>
                <w:sz w:val="16"/>
              </w:rPr>
              <w:t>Add NG.114 PS data off</w:t>
            </w:r>
          </w:p>
        </w:tc>
        <w:tc>
          <w:tcPr>
            <w:tcW w:w="1524" w:type="dxa"/>
          </w:tcPr>
          <w:p w14:paraId="06B32B88" w14:textId="77777777" w:rsidR="00507112" w:rsidRPr="002901BB" w:rsidRDefault="00507112" w:rsidP="00DA5F49">
            <w:pPr>
              <w:pStyle w:val="TAL"/>
              <w:rPr>
                <w:sz w:val="16"/>
              </w:rPr>
            </w:pPr>
            <w:r>
              <w:rPr>
                <w:sz w:val="16"/>
              </w:rPr>
              <w:t>Ericsson</w:t>
            </w:r>
          </w:p>
        </w:tc>
        <w:tc>
          <w:tcPr>
            <w:tcW w:w="888" w:type="dxa"/>
          </w:tcPr>
          <w:p w14:paraId="2299BB14" w14:textId="77777777" w:rsidR="00507112" w:rsidRPr="002901BB" w:rsidRDefault="00507112" w:rsidP="00DA5F49">
            <w:pPr>
              <w:pStyle w:val="TAL"/>
              <w:rPr>
                <w:sz w:val="16"/>
              </w:rPr>
            </w:pPr>
            <w:r>
              <w:rPr>
                <w:sz w:val="16"/>
              </w:rPr>
              <w:t>34.229-2</w:t>
            </w:r>
          </w:p>
        </w:tc>
        <w:tc>
          <w:tcPr>
            <w:tcW w:w="709" w:type="dxa"/>
          </w:tcPr>
          <w:p w14:paraId="7EAAAA5B" w14:textId="77777777" w:rsidR="00507112" w:rsidRPr="002901BB" w:rsidRDefault="00507112" w:rsidP="00DA5F49">
            <w:pPr>
              <w:pStyle w:val="TAL"/>
              <w:rPr>
                <w:sz w:val="16"/>
              </w:rPr>
            </w:pPr>
            <w:r>
              <w:rPr>
                <w:sz w:val="16"/>
              </w:rPr>
              <w:t>0356</w:t>
            </w:r>
          </w:p>
        </w:tc>
        <w:tc>
          <w:tcPr>
            <w:tcW w:w="281" w:type="dxa"/>
          </w:tcPr>
          <w:p w14:paraId="745658D2" w14:textId="77777777" w:rsidR="00507112" w:rsidRPr="002901BB" w:rsidRDefault="00507112" w:rsidP="00DA5F49">
            <w:pPr>
              <w:pStyle w:val="TAR"/>
              <w:rPr>
                <w:sz w:val="16"/>
              </w:rPr>
            </w:pPr>
            <w:r>
              <w:rPr>
                <w:sz w:val="16"/>
              </w:rPr>
              <w:t>-</w:t>
            </w:r>
          </w:p>
        </w:tc>
        <w:tc>
          <w:tcPr>
            <w:tcW w:w="711" w:type="dxa"/>
          </w:tcPr>
          <w:p w14:paraId="2F9A628E" w14:textId="77777777" w:rsidR="00507112" w:rsidRPr="002901BB" w:rsidRDefault="00507112" w:rsidP="00DA5F49">
            <w:pPr>
              <w:pStyle w:val="TAL"/>
              <w:rPr>
                <w:sz w:val="16"/>
              </w:rPr>
            </w:pPr>
            <w:r>
              <w:rPr>
                <w:sz w:val="16"/>
              </w:rPr>
              <w:t>Rel-18</w:t>
            </w:r>
          </w:p>
        </w:tc>
        <w:tc>
          <w:tcPr>
            <w:tcW w:w="306" w:type="dxa"/>
          </w:tcPr>
          <w:p w14:paraId="50C3BB93" w14:textId="77777777" w:rsidR="00507112" w:rsidRPr="002901BB" w:rsidRDefault="00507112" w:rsidP="00DA5F49">
            <w:pPr>
              <w:pStyle w:val="TAL"/>
              <w:rPr>
                <w:sz w:val="16"/>
              </w:rPr>
            </w:pPr>
            <w:r>
              <w:rPr>
                <w:sz w:val="16"/>
              </w:rPr>
              <w:t>F</w:t>
            </w:r>
          </w:p>
        </w:tc>
        <w:tc>
          <w:tcPr>
            <w:tcW w:w="4013" w:type="dxa"/>
          </w:tcPr>
          <w:p w14:paraId="7FFFD602" w14:textId="77777777" w:rsidR="00507112" w:rsidRPr="002901BB" w:rsidRDefault="00507112" w:rsidP="00DA5F49">
            <w:pPr>
              <w:pStyle w:val="TAL"/>
              <w:rPr>
                <w:sz w:val="16"/>
              </w:rPr>
            </w:pPr>
            <w:r>
              <w:rPr>
                <w:sz w:val="16"/>
              </w:rPr>
              <w:t>TEI15_Test, 5GS_NR_LTE-UEConTest</w:t>
            </w:r>
          </w:p>
        </w:tc>
        <w:tc>
          <w:tcPr>
            <w:tcW w:w="967" w:type="dxa"/>
          </w:tcPr>
          <w:p w14:paraId="14C2023D" w14:textId="77777777" w:rsidR="00507112" w:rsidRPr="002901BB" w:rsidRDefault="00507112" w:rsidP="00DA5F49">
            <w:pPr>
              <w:pStyle w:val="TAL"/>
              <w:rPr>
                <w:sz w:val="16"/>
              </w:rPr>
            </w:pPr>
            <w:r>
              <w:rPr>
                <w:sz w:val="16"/>
              </w:rPr>
              <w:t>revised</w:t>
            </w:r>
          </w:p>
        </w:tc>
      </w:tr>
      <w:tr w:rsidR="00E27664" w14:paraId="1BBEA077" w14:textId="77777777" w:rsidTr="00E27664">
        <w:tc>
          <w:tcPr>
            <w:tcW w:w="1097" w:type="dxa"/>
          </w:tcPr>
          <w:p w14:paraId="39EDBC4C" w14:textId="77777777" w:rsidR="00507112" w:rsidRPr="002901BB" w:rsidRDefault="00507112" w:rsidP="00DA5F49">
            <w:pPr>
              <w:pStyle w:val="TAL"/>
              <w:rPr>
                <w:sz w:val="16"/>
              </w:rPr>
            </w:pPr>
            <w:r>
              <w:rPr>
                <w:sz w:val="16"/>
              </w:rPr>
              <w:t>R5-251336</w:t>
            </w:r>
          </w:p>
        </w:tc>
        <w:tc>
          <w:tcPr>
            <w:tcW w:w="2440" w:type="dxa"/>
          </w:tcPr>
          <w:p w14:paraId="705D74C4" w14:textId="77777777" w:rsidR="00507112" w:rsidRPr="002901BB" w:rsidRDefault="00507112" w:rsidP="00DA5F49">
            <w:pPr>
              <w:pStyle w:val="TAL"/>
              <w:rPr>
                <w:sz w:val="16"/>
              </w:rPr>
            </w:pPr>
            <w:r>
              <w:rPr>
                <w:sz w:val="16"/>
              </w:rPr>
              <w:t>Add NG.114 PS data off</w:t>
            </w:r>
          </w:p>
        </w:tc>
        <w:tc>
          <w:tcPr>
            <w:tcW w:w="1524" w:type="dxa"/>
          </w:tcPr>
          <w:p w14:paraId="4C557625" w14:textId="77777777" w:rsidR="00507112" w:rsidRPr="002901BB" w:rsidRDefault="00507112" w:rsidP="00DA5F49">
            <w:pPr>
              <w:pStyle w:val="TAL"/>
              <w:rPr>
                <w:sz w:val="16"/>
              </w:rPr>
            </w:pPr>
            <w:r>
              <w:rPr>
                <w:sz w:val="16"/>
              </w:rPr>
              <w:t>Ericsson</w:t>
            </w:r>
          </w:p>
        </w:tc>
        <w:tc>
          <w:tcPr>
            <w:tcW w:w="888" w:type="dxa"/>
          </w:tcPr>
          <w:p w14:paraId="05A2357F" w14:textId="77777777" w:rsidR="00507112" w:rsidRPr="002901BB" w:rsidRDefault="00507112" w:rsidP="00DA5F49">
            <w:pPr>
              <w:pStyle w:val="TAL"/>
              <w:rPr>
                <w:sz w:val="16"/>
              </w:rPr>
            </w:pPr>
            <w:r>
              <w:rPr>
                <w:sz w:val="16"/>
              </w:rPr>
              <w:t>34.229-2</w:t>
            </w:r>
          </w:p>
        </w:tc>
        <w:tc>
          <w:tcPr>
            <w:tcW w:w="709" w:type="dxa"/>
          </w:tcPr>
          <w:p w14:paraId="3AEB0AA0" w14:textId="77777777" w:rsidR="00507112" w:rsidRPr="002901BB" w:rsidRDefault="00507112" w:rsidP="00DA5F49">
            <w:pPr>
              <w:pStyle w:val="TAL"/>
              <w:rPr>
                <w:sz w:val="16"/>
              </w:rPr>
            </w:pPr>
            <w:r>
              <w:rPr>
                <w:sz w:val="16"/>
              </w:rPr>
              <w:t>0356</w:t>
            </w:r>
          </w:p>
        </w:tc>
        <w:tc>
          <w:tcPr>
            <w:tcW w:w="281" w:type="dxa"/>
          </w:tcPr>
          <w:p w14:paraId="66036C85" w14:textId="77777777" w:rsidR="00507112" w:rsidRPr="002901BB" w:rsidRDefault="00507112" w:rsidP="00DA5F49">
            <w:pPr>
              <w:pStyle w:val="TAR"/>
              <w:rPr>
                <w:sz w:val="16"/>
              </w:rPr>
            </w:pPr>
            <w:r>
              <w:rPr>
                <w:sz w:val="16"/>
              </w:rPr>
              <w:t>1</w:t>
            </w:r>
          </w:p>
        </w:tc>
        <w:tc>
          <w:tcPr>
            <w:tcW w:w="711" w:type="dxa"/>
          </w:tcPr>
          <w:p w14:paraId="2C6726B3" w14:textId="77777777" w:rsidR="00507112" w:rsidRPr="002901BB" w:rsidRDefault="00507112" w:rsidP="00DA5F49">
            <w:pPr>
              <w:pStyle w:val="TAL"/>
              <w:rPr>
                <w:sz w:val="16"/>
              </w:rPr>
            </w:pPr>
            <w:r>
              <w:rPr>
                <w:sz w:val="16"/>
              </w:rPr>
              <w:t>Rel-18</w:t>
            </w:r>
          </w:p>
        </w:tc>
        <w:tc>
          <w:tcPr>
            <w:tcW w:w="306" w:type="dxa"/>
          </w:tcPr>
          <w:p w14:paraId="0C446896" w14:textId="77777777" w:rsidR="00507112" w:rsidRPr="002901BB" w:rsidRDefault="00507112" w:rsidP="00DA5F49">
            <w:pPr>
              <w:pStyle w:val="TAL"/>
              <w:rPr>
                <w:sz w:val="16"/>
              </w:rPr>
            </w:pPr>
            <w:r>
              <w:rPr>
                <w:sz w:val="16"/>
              </w:rPr>
              <w:t>F</w:t>
            </w:r>
          </w:p>
        </w:tc>
        <w:tc>
          <w:tcPr>
            <w:tcW w:w="4013" w:type="dxa"/>
          </w:tcPr>
          <w:p w14:paraId="376D07E0" w14:textId="77777777" w:rsidR="00507112" w:rsidRPr="002901BB" w:rsidRDefault="00507112" w:rsidP="00DA5F49">
            <w:pPr>
              <w:pStyle w:val="TAL"/>
              <w:rPr>
                <w:sz w:val="16"/>
              </w:rPr>
            </w:pPr>
            <w:r>
              <w:rPr>
                <w:sz w:val="16"/>
              </w:rPr>
              <w:t>TEI15_Test, 5GS_NR_LTE-UEConTest</w:t>
            </w:r>
          </w:p>
        </w:tc>
        <w:tc>
          <w:tcPr>
            <w:tcW w:w="967" w:type="dxa"/>
          </w:tcPr>
          <w:p w14:paraId="6CD3FDDB" w14:textId="77777777" w:rsidR="00507112" w:rsidRPr="002901BB" w:rsidRDefault="00507112" w:rsidP="00DA5F49">
            <w:pPr>
              <w:pStyle w:val="TAL"/>
              <w:rPr>
                <w:sz w:val="16"/>
              </w:rPr>
            </w:pPr>
            <w:r>
              <w:rPr>
                <w:sz w:val="16"/>
              </w:rPr>
              <w:t>revised</w:t>
            </w:r>
          </w:p>
        </w:tc>
      </w:tr>
      <w:tr w:rsidR="00E27664" w14:paraId="67516AFB" w14:textId="77777777" w:rsidTr="00E27664">
        <w:tc>
          <w:tcPr>
            <w:tcW w:w="1097" w:type="dxa"/>
          </w:tcPr>
          <w:p w14:paraId="7B1EA9E7" w14:textId="77777777" w:rsidR="00507112" w:rsidRPr="002901BB" w:rsidRDefault="00507112" w:rsidP="00DA5F49">
            <w:pPr>
              <w:pStyle w:val="TAL"/>
              <w:rPr>
                <w:sz w:val="16"/>
              </w:rPr>
            </w:pPr>
            <w:r>
              <w:rPr>
                <w:sz w:val="16"/>
              </w:rPr>
              <w:t>R5-251433</w:t>
            </w:r>
          </w:p>
        </w:tc>
        <w:tc>
          <w:tcPr>
            <w:tcW w:w="2440" w:type="dxa"/>
          </w:tcPr>
          <w:p w14:paraId="6268F75B" w14:textId="77777777" w:rsidR="00507112" w:rsidRPr="002901BB" w:rsidRDefault="00507112" w:rsidP="00DA5F49">
            <w:pPr>
              <w:pStyle w:val="TAL"/>
              <w:rPr>
                <w:sz w:val="16"/>
              </w:rPr>
            </w:pPr>
            <w:r>
              <w:rPr>
                <w:sz w:val="16"/>
              </w:rPr>
              <w:t>Add NG.114 PS data off</w:t>
            </w:r>
          </w:p>
        </w:tc>
        <w:tc>
          <w:tcPr>
            <w:tcW w:w="1524" w:type="dxa"/>
          </w:tcPr>
          <w:p w14:paraId="6FE64263" w14:textId="77777777" w:rsidR="00507112" w:rsidRPr="002901BB" w:rsidRDefault="00507112" w:rsidP="00DA5F49">
            <w:pPr>
              <w:pStyle w:val="TAL"/>
              <w:rPr>
                <w:sz w:val="16"/>
              </w:rPr>
            </w:pPr>
            <w:r>
              <w:rPr>
                <w:sz w:val="16"/>
              </w:rPr>
              <w:t>Ericsson</w:t>
            </w:r>
          </w:p>
        </w:tc>
        <w:tc>
          <w:tcPr>
            <w:tcW w:w="888" w:type="dxa"/>
          </w:tcPr>
          <w:p w14:paraId="6F8DB21E" w14:textId="77777777" w:rsidR="00507112" w:rsidRPr="002901BB" w:rsidRDefault="00507112" w:rsidP="00DA5F49">
            <w:pPr>
              <w:pStyle w:val="TAL"/>
              <w:rPr>
                <w:sz w:val="16"/>
              </w:rPr>
            </w:pPr>
            <w:r>
              <w:rPr>
                <w:sz w:val="16"/>
              </w:rPr>
              <w:t>34.229-2</w:t>
            </w:r>
          </w:p>
        </w:tc>
        <w:tc>
          <w:tcPr>
            <w:tcW w:w="709" w:type="dxa"/>
          </w:tcPr>
          <w:p w14:paraId="29F7274E" w14:textId="77777777" w:rsidR="00507112" w:rsidRPr="002901BB" w:rsidRDefault="00507112" w:rsidP="00DA5F49">
            <w:pPr>
              <w:pStyle w:val="TAL"/>
              <w:rPr>
                <w:sz w:val="16"/>
              </w:rPr>
            </w:pPr>
            <w:r>
              <w:rPr>
                <w:sz w:val="16"/>
              </w:rPr>
              <w:t>0356</w:t>
            </w:r>
          </w:p>
        </w:tc>
        <w:tc>
          <w:tcPr>
            <w:tcW w:w="281" w:type="dxa"/>
          </w:tcPr>
          <w:p w14:paraId="09AB9F4D" w14:textId="77777777" w:rsidR="00507112" w:rsidRPr="002901BB" w:rsidRDefault="00507112" w:rsidP="00DA5F49">
            <w:pPr>
              <w:pStyle w:val="TAR"/>
              <w:rPr>
                <w:sz w:val="16"/>
              </w:rPr>
            </w:pPr>
            <w:r>
              <w:rPr>
                <w:sz w:val="16"/>
              </w:rPr>
              <w:t>2</w:t>
            </w:r>
          </w:p>
        </w:tc>
        <w:tc>
          <w:tcPr>
            <w:tcW w:w="711" w:type="dxa"/>
          </w:tcPr>
          <w:p w14:paraId="180AF6C9" w14:textId="77777777" w:rsidR="00507112" w:rsidRPr="002901BB" w:rsidRDefault="00507112" w:rsidP="00DA5F49">
            <w:pPr>
              <w:pStyle w:val="TAL"/>
              <w:rPr>
                <w:sz w:val="16"/>
              </w:rPr>
            </w:pPr>
            <w:r>
              <w:rPr>
                <w:sz w:val="16"/>
              </w:rPr>
              <w:t>Rel-18</w:t>
            </w:r>
          </w:p>
        </w:tc>
        <w:tc>
          <w:tcPr>
            <w:tcW w:w="306" w:type="dxa"/>
          </w:tcPr>
          <w:p w14:paraId="77AA3E21" w14:textId="77777777" w:rsidR="00507112" w:rsidRPr="002901BB" w:rsidRDefault="00507112" w:rsidP="00DA5F49">
            <w:pPr>
              <w:pStyle w:val="TAL"/>
              <w:rPr>
                <w:sz w:val="16"/>
              </w:rPr>
            </w:pPr>
            <w:r>
              <w:rPr>
                <w:sz w:val="16"/>
              </w:rPr>
              <w:t>F</w:t>
            </w:r>
          </w:p>
        </w:tc>
        <w:tc>
          <w:tcPr>
            <w:tcW w:w="4013" w:type="dxa"/>
          </w:tcPr>
          <w:p w14:paraId="591E7245" w14:textId="77777777" w:rsidR="00507112" w:rsidRPr="002901BB" w:rsidRDefault="00507112" w:rsidP="00DA5F49">
            <w:pPr>
              <w:pStyle w:val="TAL"/>
              <w:rPr>
                <w:sz w:val="16"/>
              </w:rPr>
            </w:pPr>
            <w:r>
              <w:rPr>
                <w:sz w:val="16"/>
              </w:rPr>
              <w:t>TEI15_Test, 5GS_NR_LTE-UEConTest</w:t>
            </w:r>
          </w:p>
        </w:tc>
        <w:tc>
          <w:tcPr>
            <w:tcW w:w="967" w:type="dxa"/>
          </w:tcPr>
          <w:p w14:paraId="0012ABB2" w14:textId="77777777" w:rsidR="00507112" w:rsidRPr="002901BB" w:rsidRDefault="00507112" w:rsidP="00DA5F49">
            <w:pPr>
              <w:pStyle w:val="TAL"/>
              <w:rPr>
                <w:sz w:val="16"/>
              </w:rPr>
            </w:pPr>
            <w:r>
              <w:rPr>
                <w:sz w:val="16"/>
              </w:rPr>
              <w:t>agreed</w:t>
            </w:r>
          </w:p>
        </w:tc>
      </w:tr>
      <w:tr w:rsidR="00E27664" w14:paraId="0B394BBD" w14:textId="77777777" w:rsidTr="00E27664">
        <w:tc>
          <w:tcPr>
            <w:tcW w:w="1097" w:type="dxa"/>
          </w:tcPr>
          <w:p w14:paraId="39821C8A" w14:textId="77777777" w:rsidR="00507112" w:rsidRPr="002901BB" w:rsidRDefault="00507112" w:rsidP="00DA5F49">
            <w:pPr>
              <w:pStyle w:val="TAL"/>
              <w:rPr>
                <w:sz w:val="16"/>
              </w:rPr>
            </w:pPr>
            <w:r>
              <w:rPr>
                <w:sz w:val="16"/>
              </w:rPr>
              <w:t>R5-250515</w:t>
            </w:r>
          </w:p>
        </w:tc>
        <w:tc>
          <w:tcPr>
            <w:tcW w:w="2440" w:type="dxa"/>
          </w:tcPr>
          <w:p w14:paraId="4F8DBD30" w14:textId="77777777" w:rsidR="00507112" w:rsidRPr="002901BB" w:rsidRDefault="00507112" w:rsidP="00DA5F49">
            <w:pPr>
              <w:pStyle w:val="TAL"/>
              <w:rPr>
                <w:sz w:val="16"/>
              </w:rPr>
            </w:pPr>
            <w:r>
              <w:rPr>
                <w:sz w:val="16"/>
              </w:rPr>
              <w:t>Update NG.114 capabilities</w:t>
            </w:r>
          </w:p>
        </w:tc>
        <w:tc>
          <w:tcPr>
            <w:tcW w:w="1524" w:type="dxa"/>
          </w:tcPr>
          <w:p w14:paraId="0B9FB93A" w14:textId="77777777" w:rsidR="00507112" w:rsidRPr="002901BB" w:rsidRDefault="00507112" w:rsidP="00DA5F49">
            <w:pPr>
              <w:pStyle w:val="TAL"/>
              <w:rPr>
                <w:sz w:val="16"/>
              </w:rPr>
            </w:pPr>
            <w:r>
              <w:rPr>
                <w:sz w:val="16"/>
              </w:rPr>
              <w:t>Ericsson</w:t>
            </w:r>
          </w:p>
        </w:tc>
        <w:tc>
          <w:tcPr>
            <w:tcW w:w="888" w:type="dxa"/>
          </w:tcPr>
          <w:p w14:paraId="099190EF" w14:textId="77777777" w:rsidR="00507112" w:rsidRPr="002901BB" w:rsidRDefault="00507112" w:rsidP="00DA5F49">
            <w:pPr>
              <w:pStyle w:val="TAL"/>
              <w:rPr>
                <w:sz w:val="16"/>
              </w:rPr>
            </w:pPr>
            <w:r>
              <w:rPr>
                <w:sz w:val="16"/>
              </w:rPr>
              <w:t>34.229-2</w:t>
            </w:r>
          </w:p>
        </w:tc>
        <w:tc>
          <w:tcPr>
            <w:tcW w:w="709" w:type="dxa"/>
          </w:tcPr>
          <w:p w14:paraId="3071D068" w14:textId="77777777" w:rsidR="00507112" w:rsidRPr="002901BB" w:rsidRDefault="00507112" w:rsidP="00DA5F49">
            <w:pPr>
              <w:pStyle w:val="TAL"/>
              <w:rPr>
                <w:sz w:val="16"/>
              </w:rPr>
            </w:pPr>
            <w:r>
              <w:rPr>
                <w:sz w:val="16"/>
              </w:rPr>
              <w:t>0357</w:t>
            </w:r>
          </w:p>
        </w:tc>
        <w:tc>
          <w:tcPr>
            <w:tcW w:w="281" w:type="dxa"/>
          </w:tcPr>
          <w:p w14:paraId="1954E65F" w14:textId="77777777" w:rsidR="00507112" w:rsidRPr="002901BB" w:rsidRDefault="00507112" w:rsidP="00DA5F49">
            <w:pPr>
              <w:pStyle w:val="TAR"/>
              <w:rPr>
                <w:sz w:val="16"/>
              </w:rPr>
            </w:pPr>
            <w:r>
              <w:rPr>
                <w:sz w:val="16"/>
              </w:rPr>
              <w:t>-</w:t>
            </w:r>
          </w:p>
        </w:tc>
        <w:tc>
          <w:tcPr>
            <w:tcW w:w="711" w:type="dxa"/>
          </w:tcPr>
          <w:p w14:paraId="69169404" w14:textId="77777777" w:rsidR="00507112" w:rsidRPr="002901BB" w:rsidRDefault="00507112" w:rsidP="00DA5F49">
            <w:pPr>
              <w:pStyle w:val="TAL"/>
              <w:rPr>
                <w:sz w:val="16"/>
              </w:rPr>
            </w:pPr>
            <w:r>
              <w:rPr>
                <w:sz w:val="16"/>
              </w:rPr>
              <w:t>Rel-18</w:t>
            </w:r>
          </w:p>
        </w:tc>
        <w:tc>
          <w:tcPr>
            <w:tcW w:w="306" w:type="dxa"/>
          </w:tcPr>
          <w:p w14:paraId="22393E90" w14:textId="77777777" w:rsidR="00507112" w:rsidRPr="002901BB" w:rsidRDefault="00507112" w:rsidP="00DA5F49">
            <w:pPr>
              <w:pStyle w:val="TAL"/>
              <w:rPr>
                <w:sz w:val="16"/>
              </w:rPr>
            </w:pPr>
            <w:r>
              <w:rPr>
                <w:sz w:val="16"/>
              </w:rPr>
              <w:t>F</w:t>
            </w:r>
          </w:p>
        </w:tc>
        <w:tc>
          <w:tcPr>
            <w:tcW w:w="4013" w:type="dxa"/>
          </w:tcPr>
          <w:p w14:paraId="0921DD61" w14:textId="77777777" w:rsidR="00507112" w:rsidRPr="002901BB" w:rsidRDefault="00507112" w:rsidP="00DA5F49">
            <w:pPr>
              <w:pStyle w:val="TAL"/>
              <w:rPr>
                <w:sz w:val="16"/>
              </w:rPr>
            </w:pPr>
            <w:r>
              <w:rPr>
                <w:sz w:val="16"/>
              </w:rPr>
              <w:t>TEI15_Test, 5GS_NR_LTE-UEConTest</w:t>
            </w:r>
          </w:p>
        </w:tc>
        <w:tc>
          <w:tcPr>
            <w:tcW w:w="967" w:type="dxa"/>
          </w:tcPr>
          <w:p w14:paraId="73367527" w14:textId="77777777" w:rsidR="00507112" w:rsidRPr="002901BB" w:rsidRDefault="00507112" w:rsidP="00DA5F49">
            <w:pPr>
              <w:pStyle w:val="TAL"/>
              <w:rPr>
                <w:sz w:val="16"/>
              </w:rPr>
            </w:pPr>
            <w:r>
              <w:rPr>
                <w:sz w:val="16"/>
              </w:rPr>
              <w:t>agreed</w:t>
            </w:r>
          </w:p>
        </w:tc>
      </w:tr>
      <w:tr w:rsidR="00E27664" w14:paraId="21399125" w14:textId="77777777" w:rsidTr="00E27664">
        <w:tc>
          <w:tcPr>
            <w:tcW w:w="1097" w:type="dxa"/>
          </w:tcPr>
          <w:p w14:paraId="301B3ACC" w14:textId="77777777" w:rsidR="00507112" w:rsidRPr="002901BB" w:rsidRDefault="00507112" w:rsidP="00DA5F49">
            <w:pPr>
              <w:pStyle w:val="TAL"/>
              <w:rPr>
                <w:sz w:val="16"/>
              </w:rPr>
            </w:pPr>
            <w:r>
              <w:rPr>
                <w:sz w:val="16"/>
              </w:rPr>
              <w:t>R5-251059</w:t>
            </w:r>
          </w:p>
        </w:tc>
        <w:tc>
          <w:tcPr>
            <w:tcW w:w="2440" w:type="dxa"/>
          </w:tcPr>
          <w:p w14:paraId="1FAB733C" w14:textId="77777777" w:rsidR="00507112" w:rsidRPr="002901BB" w:rsidRDefault="00507112" w:rsidP="00DA5F49">
            <w:pPr>
              <w:pStyle w:val="TAL"/>
              <w:rPr>
                <w:sz w:val="16"/>
              </w:rPr>
            </w:pPr>
            <w:r>
              <w:rPr>
                <w:sz w:val="16"/>
              </w:rPr>
              <w:t>Addition of applicability of new test case 7.35 MTSI MO adding RTT</w:t>
            </w:r>
          </w:p>
        </w:tc>
        <w:tc>
          <w:tcPr>
            <w:tcW w:w="1524" w:type="dxa"/>
          </w:tcPr>
          <w:p w14:paraId="0F709772" w14:textId="77777777" w:rsidR="00507112" w:rsidRPr="002901BB" w:rsidRDefault="00507112" w:rsidP="00DA5F49">
            <w:pPr>
              <w:pStyle w:val="TAL"/>
              <w:rPr>
                <w:sz w:val="16"/>
              </w:rPr>
            </w:pPr>
            <w:r>
              <w:rPr>
                <w:sz w:val="16"/>
              </w:rPr>
              <w:t>Vodafone GmbH</w:t>
            </w:r>
          </w:p>
        </w:tc>
        <w:tc>
          <w:tcPr>
            <w:tcW w:w="888" w:type="dxa"/>
          </w:tcPr>
          <w:p w14:paraId="6D6EB14D" w14:textId="77777777" w:rsidR="00507112" w:rsidRPr="002901BB" w:rsidRDefault="00507112" w:rsidP="00DA5F49">
            <w:pPr>
              <w:pStyle w:val="TAL"/>
              <w:rPr>
                <w:sz w:val="16"/>
              </w:rPr>
            </w:pPr>
            <w:r>
              <w:rPr>
                <w:sz w:val="16"/>
              </w:rPr>
              <w:t>34.229-2</w:t>
            </w:r>
          </w:p>
        </w:tc>
        <w:tc>
          <w:tcPr>
            <w:tcW w:w="709" w:type="dxa"/>
          </w:tcPr>
          <w:p w14:paraId="4A94BC5A" w14:textId="77777777" w:rsidR="00507112" w:rsidRPr="002901BB" w:rsidRDefault="00507112" w:rsidP="00DA5F49">
            <w:pPr>
              <w:pStyle w:val="TAL"/>
              <w:rPr>
                <w:sz w:val="16"/>
              </w:rPr>
            </w:pPr>
            <w:r>
              <w:rPr>
                <w:sz w:val="16"/>
              </w:rPr>
              <w:t>0358</w:t>
            </w:r>
          </w:p>
        </w:tc>
        <w:tc>
          <w:tcPr>
            <w:tcW w:w="281" w:type="dxa"/>
          </w:tcPr>
          <w:p w14:paraId="470A9965" w14:textId="77777777" w:rsidR="00507112" w:rsidRPr="002901BB" w:rsidRDefault="00507112" w:rsidP="00DA5F49">
            <w:pPr>
              <w:pStyle w:val="TAR"/>
              <w:rPr>
                <w:sz w:val="16"/>
              </w:rPr>
            </w:pPr>
            <w:r>
              <w:rPr>
                <w:sz w:val="16"/>
              </w:rPr>
              <w:t>-</w:t>
            </w:r>
          </w:p>
        </w:tc>
        <w:tc>
          <w:tcPr>
            <w:tcW w:w="711" w:type="dxa"/>
          </w:tcPr>
          <w:p w14:paraId="7CAB8337" w14:textId="77777777" w:rsidR="00507112" w:rsidRPr="002901BB" w:rsidRDefault="00507112" w:rsidP="00DA5F49">
            <w:pPr>
              <w:pStyle w:val="TAL"/>
              <w:rPr>
                <w:sz w:val="16"/>
              </w:rPr>
            </w:pPr>
            <w:r>
              <w:rPr>
                <w:sz w:val="16"/>
              </w:rPr>
              <w:t>Rel-18</w:t>
            </w:r>
          </w:p>
        </w:tc>
        <w:tc>
          <w:tcPr>
            <w:tcW w:w="306" w:type="dxa"/>
          </w:tcPr>
          <w:p w14:paraId="5AD5D8C7" w14:textId="77777777" w:rsidR="00507112" w:rsidRPr="002901BB" w:rsidRDefault="00507112" w:rsidP="00DA5F49">
            <w:pPr>
              <w:pStyle w:val="TAL"/>
              <w:rPr>
                <w:sz w:val="16"/>
              </w:rPr>
            </w:pPr>
            <w:r>
              <w:rPr>
                <w:sz w:val="16"/>
              </w:rPr>
              <w:t>F</w:t>
            </w:r>
          </w:p>
        </w:tc>
        <w:tc>
          <w:tcPr>
            <w:tcW w:w="4013" w:type="dxa"/>
          </w:tcPr>
          <w:p w14:paraId="58EA379D" w14:textId="77777777" w:rsidR="00507112" w:rsidRPr="002901BB" w:rsidRDefault="00507112" w:rsidP="00DA5F49">
            <w:pPr>
              <w:pStyle w:val="TAL"/>
              <w:rPr>
                <w:sz w:val="16"/>
              </w:rPr>
            </w:pPr>
            <w:r>
              <w:rPr>
                <w:sz w:val="16"/>
              </w:rPr>
              <w:t>TEI15_Test, 5GS_NR_LTE-UEConTest</w:t>
            </w:r>
          </w:p>
        </w:tc>
        <w:tc>
          <w:tcPr>
            <w:tcW w:w="967" w:type="dxa"/>
          </w:tcPr>
          <w:p w14:paraId="2C645C66" w14:textId="77777777" w:rsidR="00507112" w:rsidRPr="002901BB" w:rsidRDefault="00507112" w:rsidP="00DA5F49">
            <w:pPr>
              <w:pStyle w:val="TAL"/>
              <w:rPr>
                <w:sz w:val="16"/>
              </w:rPr>
            </w:pPr>
            <w:r>
              <w:rPr>
                <w:sz w:val="16"/>
              </w:rPr>
              <w:t>revised</w:t>
            </w:r>
          </w:p>
        </w:tc>
      </w:tr>
      <w:tr w:rsidR="00E27664" w14:paraId="1B9610A1" w14:textId="77777777" w:rsidTr="00E27664">
        <w:tc>
          <w:tcPr>
            <w:tcW w:w="1097" w:type="dxa"/>
          </w:tcPr>
          <w:p w14:paraId="3881F4FC" w14:textId="77777777" w:rsidR="00507112" w:rsidRPr="002901BB" w:rsidRDefault="00507112" w:rsidP="00DA5F49">
            <w:pPr>
              <w:pStyle w:val="TAL"/>
              <w:rPr>
                <w:sz w:val="16"/>
              </w:rPr>
            </w:pPr>
            <w:r>
              <w:rPr>
                <w:sz w:val="16"/>
              </w:rPr>
              <w:t>R5-251388</w:t>
            </w:r>
          </w:p>
        </w:tc>
        <w:tc>
          <w:tcPr>
            <w:tcW w:w="2440" w:type="dxa"/>
          </w:tcPr>
          <w:p w14:paraId="6CA03864" w14:textId="77777777" w:rsidR="00507112" w:rsidRPr="002901BB" w:rsidRDefault="00507112" w:rsidP="00DA5F49">
            <w:pPr>
              <w:pStyle w:val="TAL"/>
              <w:rPr>
                <w:sz w:val="16"/>
              </w:rPr>
            </w:pPr>
            <w:r>
              <w:rPr>
                <w:sz w:val="16"/>
              </w:rPr>
              <w:t>Addition of applicability of new test case 7.35 MTSI MO adding RTT</w:t>
            </w:r>
          </w:p>
        </w:tc>
        <w:tc>
          <w:tcPr>
            <w:tcW w:w="1524" w:type="dxa"/>
          </w:tcPr>
          <w:p w14:paraId="59A05428" w14:textId="77777777" w:rsidR="00507112" w:rsidRPr="002901BB" w:rsidRDefault="00507112" w:rsidP="00DA5F49">
            <w:pPr>
              <w:pStyle w:val="TAL"/>
              <w:rPr>
                <w:sz w:val="16"/>
              </w:rPr>
            </w:pPr>
            <w:r>
              <w:rPr>
                <w:sz w:val="16"/>
              </w:rPr>
              <w:t>Vodafone GmbH</w:t>
            </w:r>
          </w:p>
        </w:tc>
        <w:tc>
          <w:tcPr>
            <w:tcW w:w="888" w:type="dxa"/>
          </w:tcPr>
          <w:p w14:paraId="76C957DF" w14:textId="77777777" w:rsidR="00507112" w:rsidRPr="002901BB" w:rsidRDefault="00507112" w:rsidP="00DA5F49">
            <w:pPr>
              <w:pStyle w:val="TAL"/>
              <w:rPr>
                <w:sz w:val="16"/>
              </w:rPr>
            </w:pPr>
            <w:r>
              <w:rPr>
                <w:sz w:val="16"/>
              </w:rPr>
              <w:t>34.229-2</w:t>
            </w:r>
          </w:p>
        </w:tc>
        <w:tc>
          <w:tcPr>
            <w:tcW w:w="709" w:type="dxa"/>
          </w:tcPr>
          <w:p w14:paraId="253D01F2" w14:textId="77777777" w:rsidR="00507112" w:rsidRPr="002901BB" w:rsidRDefault="00507112" w:rsidP="00DA5F49">
            <w:pPr>
              <w:pStyle w:val="TAL"/>
              <w:rPr>
                <w:sz w:val="16"/>
              </w:rPr>
            </w:pPr>
            <w:r>
              <w:rPr>
                <w:sz w:val="16"/>
              </w:rPr>
              <w:t>0358</w:t>
            </w:r>
          </w:p>
        </w:tc>
        <w:tc>
          <w:tcPr>
            <w:tcW w:w="281" w:type="dxa"/>
          </w:tcPr>
          <w:p w14:paraId="3080652D" w14:textId="77777777" w:rsidR="00507112" w:rsidRPr="002901BB" w:rsidRDefault="00507112" w:rsidP="00DA5F49">
            <w:pPr>
              <w:pStyle w:val="TAR"/>
              <w:rPr>
                <w:sz w:val="16"/>
              </w:rPr>
            </w:pPr>
            <w:r>
              <w:rPr>
                <w:sz w:val="16"/>
              </w:rPr>
              <w:t>1</w:t>
            </w:r>
          </w:p>
        </w:tc>
        <w:tc>
          <w:tcPr>
            <w:tcW w:w="711" w:type="dxa"/>
          </w:tcPr>
          <w:p w14:paraId="48B63508" w14:textId="77777777" w:rsidR="00507112" w:rsidRPr="002901BB" w:rsidRDefault="00507112" w:rsidP="00DA5F49">
            <w:pPr>
              <w:pStyle w:val="TAL"/>
              <w:rPr>
                <w:sz w:val="16"/>
              </w:rPr>
            </w:pPr>
            <w:r>
              <w:rPr>
                <w:sz w:val="16"/>
              </w:rPr>
              <w:t>Rel-18</w:t>
            </w:r>
          </w:p>
        </w:tc>
        <w:tc>
          <w:tcPr>
            <w:tcW w:w="306" w:type="dxa"/>
          </w:tcPr>
          <w:p w14:paraId="111D4AE7" w14:textId="77777777" w:rsidR="00507112" w:rsidRPr="002901BB" w:rsidRDefault="00507112" w:rsidP="00DA5F49">
            <w:pPr>
              <w:pStyle w:val="TAL"/>
              <w:rPr>
                <w:sz w:val="16"/>
              </w:rPr>
            </w:pPr>
            <w:r>
              <w:rPr>
                <w:sz w:val="16"/>
              </w:rPr>
              <w:t>F</w:t>
            </w:r>
          </w:p>
        </w:tc>
        <w:tc>
          <w:tcPr>
            <w:tcW w:w="4013" w:type="dxa"/>
          </w:tcPr>
          <w:p w14:paraId="2BCF2EF9" w14:textId="77777777" w:rsidR="00507112" w:rsidRPr="002901BB" w:rsidRDefault="00507112" w:rsidP="00DA5F49">
            <w:pPr>
              <w:pStyle w:val="TAL"/>
              <w:rPr>
                <w:sz w:val="16"/>
              </w:rPr>
            </w:pPr>
            <w:r>
              <w:rPr>
                <w:sz w:val="16"/>
              </w:rPr>
              <w:t>TEI15_Test, 5GS_NR_LTE-UEConTest</w:t>
            </w:r>
          </w:p>
        </w:tc>
        <w:tc>
          <w:tcPr>
            <w:tcW w:w="967" w:type="dxa"/>
          </w:tcPr>
          <w:p w14:paraId="4649E2FE" w14:textId="77777777" w:rsidR="00507112" w:rsidRPr="002901BB" w:rsidRDefault="00507112" w:rsidP="00DA5F49">
            <w:pPr>
              <w:pStyle w:val="TAL"/>
              <w:rPr>
                <w:sz w:val="16"/>
              </w:rPr>
            </w:pPr>
            <w:r>
              <w:rPr>
                <w:sz w:val="16"/>
              </w:rPr>
              <w:t>withdrawn</w:t>
            </w:r>
          </w:p>
        </w:tc>
      </w:tr>
      <w:tr w:rsidR="00E27664" w14:paraId="1CE1915B" w14:textId="77777777" w:rsidTr="00E27664">
        <w:tc>
          <w:tcPr>
            <w:tcW w:w="1097" w:type="dxa"/>
          </w:tcPr>
          <w:p w14:paraId="6708A89C" w14:textId="77777777" w:rsidR="00507112" w:rsidRPr="002901BB" w:rsidRDefault="00507112" w:rsidP="00DA5F49">
            <w:pPr>
              <w:pStyle w:val="TAL"/>
              <w:rPr>
                <w:sz w:val="16"/>
              </w:rPr>
            </w:pPr>
            <w:r>
              <w:rPr>
                <w:sz w:val="16"/>
              </w:rPr>
              <w:t>R5-251060</w:t>
            </w:r>
          </w:p>
        </w:tc>
        <w:tc>
          <w:tcPr>
            <w:tcW w:w="2440" w:type="dxa"/>
          </w:tcPr>
          <w:p w14:paraId="52394462" w14:textId="77777777" w:rsidR="00507112" w:rsidRPr="002901BB" w:rsidRDefault="00507112" w:rsidP="00DA5F49">
            <w:pPr>
              <w:pStyle w:val="TAL"/>
              <w:rPr>
                <w:sz w:val="16"/>
              </w:rPr>
            </w:pPr>
            <w:r>
              <w:rPr>
                <w:sz w:val="16"/>
              </w:rPr>
              <w:t>Addition of applicability of new test case 7.36 MTSI MO adding RTT</w:t>
            </w:r>
          </w:p>
        </w:tc>
        <w:tc>
          <w:tcPr>
            <w:tcW w:w="1524" w:type="dxa"/>
          </w:tcPr>
          <w:p w14:paraId="7A014A06" w14:textId="77777777" w:rsidR="00507112" w:rsidRPr="002901BB" w:rsidRDefault="00507112" w:rsidP="00DA5F49">
            <w:pPr>
              <w:pStyle w:val="TAL"/>
              <w:rPr>
                <w:sz w:val="16"/>
              </w:rPr>
            </w:pPr>
            <w:r>
              <w:rPr>
                <w:sz w:val="16"/>
              </w:rPr>
              <w:t>Vodafone GmbH</w:t>
            </w:r>
          </w:p>
        </w:tc>
        <w:tc>
          <w:tcPr>
            <w:tcW w:w="888" w:type="dxa"/>
          </w:tcPr>
          <w:p w14:paraId="1E81D400" w14:textId="77777777" w:rsidR="00507112" w:rsidRPr="002901BB" w:rsidRDefault="00507112" w:rsidP="00DA5F49">
            <w:pPr>
              <w:pStyle w:val="TAL"/>
              <w:rPr>
                <w:sz w:val="16"/>
              </w:rPr>
            </w:pPr>
            <w:r>
              <w:rPr>
                <w:sz w:val="16"/>
              </w:rPr>
              <w:t>34.229-2</w:t>
            </w:r>
          </w:p>
        </w:tc>
        <w:tc>
          <w:tcPr>
            <w:tcW w:w="709" w:type="dxa"/>
          </w:tcPr>
          <w:p w14:paraId="75AEB560" w14:textId="77777777" w:rsidR="00507112" w:rsidRPr="002901BB" w:rsidRDefault="00507112" w:rsidP="00DA5F49">
            <w:pPr>
              <w:pStyle w:val="TAL"/>
              <w:rPr>
                <w:sz w:val="16"/>
              </w:rPr>
            </w:pPr>
            <w:r>
              <w:rPr>
                <w:sz w:val="16"/>
              </w:rPr>
              <w:t>0359</w:t>
            </w:r>
          </w:p>
        </w:tc>
        <w:tc>
          <w:tcPr>
            <w:tcW w:w="281" w:type="dxa"/>
          </w:tcPr>
          <w:p w14:paraId="4A71189D" w14:textId="77777777" w:rsidR="00507112" w:rsidRPr="002901BB" w:rsidRDefault="00507112" w:rsidP="00DA5F49">
            <w:pPr>
              <w:pStyle w:val="TAR"/>
              <w:rPr>
                <w:sz w:val="16"/>
              </w:rPr>
            </w:pPr>
            <w:r>
              <w:rPr>
                <w:sz w:val="16"/>
              </w:rPr>
              <w:t>-</w:t>
            </w:r>
          </w:p>
        </w:tc>
        <w:tc>
          <w:tcPr>
            <w:tcW w:w="711" w:type="dxa"/>
          </w:tcPr>
          <w:p w14:paraId="6FCA18DF" w14:textId="77777777" w:rsidR="00507112" w:rsidRPr="002901BB" w:rsidRDefault="00507112" w:rsidP="00DA5F49">
            <w:pPr>
              <w:pStyle w:val="TAL"/>
              <w:rPr>
                <w:sz w:val="16"/>
              </w:rPr>
            </w:pPr>
            <w:r>
              <w:rPr>
                <w:sz w:val="16"/>
              </w:rPr>
              <w:t>Rel-18</w:t>
            </w:r>
          </w:p>
        </w:tc>
        <w:tc>
          <w:tcPr>
            <w:tcW w:w="306" w:type="dxa"/>
          </w:tcPr>
          <w:p w14:paraId="37291B0C" w14:textId="77777777" w:rsidR="00507112" w:rsidRPr="002901BB" w:rsidRDefault="00507112" w:rsidP="00DA5F49">
            <w:pPr>
              <w:pStyle w:val="TAL"/>
              <w:rPr>
                <w:sz w:val="16"/>
              </w:rPr>
            </w:pPr>
            <w:r>
              <w:rPr>
                <w:sz w:val="16"/>
              </w:rPr>
              <w:t>F</w:t>
            </w:r>
          </w:p>
        </w:tc>
        <w:tc>
          <w:tcPr>
            <w:tcW w:w="4013" w:type="dxa"/>
          </w:tcPr>
          <w:p w14:paraId="3EFF74E6" w14:textId="77777777" w:rsidR="00507112" w:rsidRPr="002901BB" w:rsidRDefault="00507112" w:rsidP="00DA5F49">
            <w:pPr>
              <w:pStyle w:val="TAL"/>
              <w:rPr>
                <w:sz w:val="16"/>
              </w:rPr>
            </w:pPr>
            <w:r>
              <w:rPr>
                <w:sz w:val="16"/>
              </w:rPr>
              <w:t>TEI15_Test, 5GS_NR_LTE-UEConTest</w:t>
            </w:r>
          </w:p>
        </w:tc>
        <w:tc>
          <w:tcPr>
            <w:tcW w:w="967" w:type="dxa"/>
          </w:tcPr>
          <w:p w14:paraId="693477B7" w14:textId="77777777" w:rsidR="00507112" w:rsidRPr="002901BB" w:rsidRDefault="00507112" w:rsidP="00DA5F49">
            <w:pPr>
              <w:pStyle w:val="TAL"/>
              <w:rPr>
                <w:sz w:val="16"/>
              </w:rPr>
            </w:pPr>
            <w:r>
              <w:rPr>
                <w:sz w:val="16"/>
              </w:rPr>
              <w:t>revised</w:t>
            </w:r>
          </w:p>
        </w:tc>
      </w:tr>
      <w:tr w:rsidR="00E27664" w14:paraId="0F72CB78" w14:textId="77777777" w:rsidTr="00E27664">
        <w:tc>
          <w:tcPr>
            <w:tcW w:w="1097" w:type="dxa"/>
          </w:tcPr>
          <w:p w14:paraId="14921CCA" w14:textId="77777777" w:rsidR="00507112" w:rsidRPr="002901BB" w:rsidRDefault="00507112" w:rsidP="00DA5F49">
            <w:pPr>
              <w:pStyle w:val="TAL"/>
              <w:rPr>
                <w:sz w:val="16"/>
              </w:rPr>
            </w:pPr>
            <w:r>
              <w:rPr>
                <w:sz w:val="16"/>
              </w:rPr>
              <w:t>R5-251389</w:t>
            </w:r>
          </w:p>
        </w:tc>
        <w:tc>
          <w:tcPr>
            <w:tcW w:w="2440" w:type="dxa"/>
          </w:tcPr>
          <w:p w14:paraId="446724DC" w14:textId="77777777" w:rsidR="00507112" w:rsidRPr="002901BB" w:rsidRDefault="00507112" w:rsidP="00DA5F49">
            <w:pPr>
              <w:pStyle w:val="TAL"/>
              <w:rPr>
                <w:sz w:val="16"/>
              </w:rPr>
            </w:pPr>
            <w:r>
              <w:rPr>
                <w:sz w:val="16"/>
              </w:rPr>
              <w:t>Addition of applicability of new test case 7.36 MTSI MO adding RTT</w:t>
            </w:r>
          </w:p>
        </w:tc>
        <w:tc>
          <w:tcPr>
            <w:tcW w:w="1524" w:type="dxa"/>
          </w:tcPr>
          <w:p w14:paraId="43FDDD98" w14:textId="77777777" w:rsidR="00507112" w:rsidRPr="002901BB" w:rsidRDefault="00507112" w:rsidP="00DA5F49">
            <w:pPr>
              <w:pStyle w:val="TAL"/>
              <w:rPr>
                <w:sz w:val="16"/>
              </w:rPr>
            </w:pPr>
            <w:r>
              <w:rPr>
                <w:sz w:val="16"/>
              </w:rPr>
              <w:t>Vodafone GmbH</w:t>
            </w:r>
          </w:p>
        </w:tc>
        <w:tc>
          <w:tcPr>
            <w:tcW w:w="888" w:type="dxa"/>
          </w:tcPr>
          <w:p w14:paraId="7D2AE99B" w14:textId="77777777" w:rsidR="00507112" w:rsidRPr="002901BB" w:rsidRDefault="00507112" w:rsidP="00DA5F49">
            <w:pPr>
              <w:pStyle w:val="TAL"/>
              <w:rPr>
                <w:sz w:val="16"/>
              </w:rPr>
            </w:pPr>
            <w:r>
              <w:rPr>
                <w:sz w:val="16"/>
              </w:rPr>
              <w:t>34.229-2</w:t>
            </w:r>
          </w:p>
        </w:tc>
        <w:tc>
          <w:tcPr>
            <w:tcW w:w="709" w:type="dxa"/>
          </w:tcPr>
          <w:p w14:paraId="7250D3E5" w14:textId="77777777" w:rsidR="00507112" w:rsidRPr="002901BB" w:rsidRDefault="00507112" w:rsidP="00DA5F49">
            <w:pPr>
              <w:pStyle w:val="TAL"/>
              <w:rPr>
                <w:sz w:val="16"/>
              </w:rPr>
            </w:pPr>
            <w:r>
              <w:rPr>
                <w:sz w:val="16"/>
              </w:rPr>
              <w:t>0359</w:t>
            </w:r>
          </w:p>
        </w:tc>
        <w:tc>
          <w:tcPr>
            <w:tcW w:w="281" w:type="dxa"/>
          </w:tcPr>
          <w:p w14:paraId="21DDEA4F" w14:textId="77777777" w:rsidR="00507112" w:rsidRPr="002901BB" w:rsidRDefault="00507112" w:rsidP="00DA5F49">
            <w:pPr>
              <w:pStyle w:val="TAR"/>
              <w:rPr>
                <w:sz w:val="16"/>
              </w:rPr>
            </w:pPr>
            <w:r>
              <w:rPr>
                <w:sz w:val="16"/>
              </w:rPr>
              <w:t>1</w:t>
            </w:r>
          </w:p>
        </w:tc>
        <w:tc>
          <w:tcPr>
            <w:tcW w:w="711" w:type="dxa"/>
          </w:tcPr>
          <w:p w14:paraId="5972A4C0" w14:textId="77777777" w:rsidR="00507112" w:rsidRPr="002901BB" w:rsidRDefault="00507112" w:rsidP="00DA5F49">
            <w:pPr>
              <w:pStyle w:val="TAL"/>
              <w:rPr>
                <w:sz w:val="16"/>
              </w:rPr>
            </w:pPr>
            <w:r>
              <w:rPr>
                <w:sz w:val="16"/>
              </w:rPr>
              <w:t>Rel-18</w:t>
            </w:r>
          </w:p>
        </w:tc>
        <w:tc>
          <w:tcPr>
            <w:tcW w:w="306" w:type="dxa"/>
          </w:tcPr>
          <w:p w14:paraId="1E27419A" w14:textId="77777777" w:rsidR="00507112" w:rsidRPr="002901BB" w:rsidRDefault="00507112" w:rsidP="00DA5F49">
            <w:pPr>
              <w:pStyle w:val="TAL"/>
              <w:rPr>
                <w:sz w:val="16"/>
              </w:rPr>
            </w:pPr>
            <w:r>
              <w:rPr>
                <w:sz w:val="16"/>
              </w:rPr>
              <w:t>F</w:t>
            </w:r>
          </w:p>
        </w:tc>
        <w:tc>
          <w:tcPr>
            <w:tcW w:w="4013" w:type="dxa"/>
          </w:tcPr>
          <w:p w14:paraId="630C8157" w14:textId="77777777" w:rsidR="00507112" w:rsidRPr="002901BB" w:rsidRDefault="00507112" w:rsidP="00DA5F49">
            <w:pPr>
              <w:pStyle w:val="TAL"/>
              <w:rPr>
                <w:sz w:val="16"/>
              </w:rPr>
            </w:pPr>
            <w:r>
              <w:rPr>
                <w:sz w:val="16"/>
              </w:rPr>
              <w:t>TEI15_Test, 5GS_NR_LTE-UEConTest</w:t>
            </w:r>
          </w:p>
        </w:tc>
        <w:tc>
          <w:tcPr>
            <w:tcW w:w="967" w:type="dxa"/>
          </w:tcPr>
          <w:p w14:paraId="71CAE2FC" w14:textId="77777777" w:rsidR="00507112" w:rsidRPr="002901BB" w:rsidRDefault="00507112" w:rsidP="00DA5F49">
            <w:pPr>
              <w:pStyle w:val="TAL"/>
              <w:rPr>
                <w:sz w:val="16"/>
              </w:rPr>
            </w:pPr>
            <w:r>
              <w:rPr>
                <w:sz w:val="16"/>
              </w:rPr>
              <w:t>withdrawn</w:t>
            </w:r>
          </w:p>
        </w:tc>
      </w:tr>
      <w:tr w:rsidR="00E27664" w14:paraId="5BBCE5C2" w14:textId="77777777" w:rsidTr="00E27664">
        <w:tc>
          <w:tcPr>
            <w:tcW w:w="1097" w:type="dxa"/>
          </w:tcPr>
          <w:p w14:paraId="41F4800D" w14:textId="77777777" w:rsidR="00507112" w:rsidRPr="002901BB" w:rsidRDefault="00507112" w:rsidP="00DA5F49">
            <w:pPr>
              <w:pStyle w:val="TAL"/>
              <w:rPr>
                <w:sz w:val="16"/>
              </w:rPr>
            </w:pPr>
            <w:r>
              <w:rPr>
                <w:sz w:val="16"/>
              </w:rPr>
              <w:t>R5-251396</w:t>
            </w:r>
          </w:p>
        </w:tc>
        <w:tc>
          <w:tcPr>
            <w:tcW w:w="2440" w:type="dxa"/>
          </w:tcPr>
          <w:p w14:paraId="5BE15B2C" w14:textId="77777777" w:rsidR="00507112" w:rsidRPr="002901BB" w:rsidRDefault="00507112" w:rsidP="00DA5F49">
            <w:pPr>
              <w:pStyle w:val="TAL"/>
              <w:rPr>
                <w:sz w:val="16"/>
              </w:rPr>
            </w:pPr>
            <w:r>
              <w:rPr>
                <w:sz w:val="16"/>
              </w:rPr>
              <w:t>Addition of applicability of new RTT test cases</w:t>
            </w:r>
          </w:p>
        </w:tc>
        <w:tc>
          <w:tcPr>
            <w:tcW w:w="1524" w:type="dxa"/>
          </w:tcPr>
          <w:p w14:paraId="6F7388C3" w14:textId="77777777" w:rsidR="00507112" w:rsidRPr="002901BB" w:rsidRDefault="00507112" w:rsidP="00DA5F49">
            <w:pPr>
              <w:pStyle w:val="TAL"/>
              <w:rPr>
                <w:sz w:val="16"/>
              </w:rPr>
            </w:pPr>
            <w:r>
              <w:rPr>
                <w:sz w:val="16"/>
              </w:rPr>
              <w:t>Vodafone GmbH</w:t>
            </w:r>
          </w:p>
        </w:tc>
        <w:tc>
          <w:tcPr>
            <w:tcW w:w="888" w:type="dxa"/>
          </w:tcPr>
          <w:p w14:paraId="3E52A29E" w14:textId="77777777" w:rsidR="00507112" w:rsidRPr="002901BB" w:rsidRDefault="00507112" w:rsidP="00DA5F49">
            <w:pPr>
              <w:pStyle w:val="TAL"/>
              <w:rPr>
                <w:sz w:val="16"/>
              </w:rPr>
            </w:pPr>
            <w:r>
              <w:rPr>
                <w:sz w:val="16"/>
              </w:rPr>
              <w:t>34.229-2</w:t>
            </w:r>
          </w:p>
        </w:tc>
        <w:tc>
          <w:tcPr>
            <w:tcW w:w="709" w:type="dxa"/>
          </w:tcPr>
          <w:p w14:paraId="033551F5" w14:textId="77777777" w:rsidR="00507112" w:rsidRPr="002901BB" w:rsidRDefault="00507112" w:rsidP="00DA5F49">
            <w:pPr>
              <w:pStyle w:val="TAL"/>
              <w:rPr>
                <w:sz w:val="16"/>
              </w:rPr>
            </w:pPr>
            <w:r>
              <w:rPr>
                <w:sz w:val="16"/>
              </w:rPr>
              <w:t>0360</w:t>
            </w:r>
          </w:p>
        </w:tc>
        <w:tc>
          <w:tcPr>
            <w:tcW w:w="281" w:type="dxa"/>
          </w:tcPr>
          <w:p w14:paraId="2F95CD37" w14:textId="77777777" w:rsidR="00507112" w:rsidRPr="002901BB" w:rsidRDefault="00507112" w:rsidP="00DA5F49">
            <w:pPr>
              <w:pStyle w:val="TAR"/>
              <w:rPr>
                <w:sz w:val="16"/>
              </w:rPr>
            </w:pPr>
            <w:r>
              <w:rPr>
                <w:sz w:val="16"/>
              </w:rPr>
              <w:t>-</w:t>
            </w:r>
          </w:p>
        </w:tc>
        <w:tc>
          <w:tcPr>
            <w:tcW w:w="711" w:type="dxa"/>
          </w:tcPr>
          <w:p w14:paraId="20EE8D14" w14:textId="77777777" w:rsidR="00507112" w:rsidRPr="002901BB" w:rsidRDefault="00507112" w:rsidP="00DA5F49">
            <w:pPr>
              <w:pStyle w:val="TAL"/>
              <w:rPr>
                <w:sz w:val="16"/>
              </w:rPr>
            </w:pPr>
            <w:r>
              <w:rPr>
                <w:sz w:val="16"/>
              </w:rPr>
              <w:t>Rel-18</w:t>
            </w:r>
          </w:p>
        </w:tc>
        <w:tc>
          <w:tcPr>
            <w:tcW w:w="306" w:type="dxa"/>
          </w:tcPr>
          <w:p w14:paraId="7AA6F76D" w14:textId="77777777" w:rsidR="00507112" w:rsidRPr="002901BB" w:rsidRDefault="00507112" w:rsidP="00DA5F49">
            <w:pPr>
              <w:pStyle w:val="TAL"/>
              <w:rPr>
                <w:sz w:val="16"/>
              </w:rPr>
            </w:pPr>
            <w:r>
              <w:rPr>
                <w:sz w:val="16"/>
              </w:rPr>
              <w:t>F</w:t>
            </w:r>
          </w:p>
        </w:tc>
        <w:tc>
          <w:tcPr>
            <w:tcW w:w="4013" w:type="dxa"/>
          </w:tcPr>
          <w:p w14:paraId="726F1585" w14:textId="77777777" w:rsidR="00507112" w:rsidRPr="002901BB" w:rsidRDefault="00507112" w:rsidP="00DA5F49">
            <w:pPr>
              <w:pStyle w:val="TAL"/>
              <w:rPr>
                <w:sz w:val="16"/>
              </w:rPr>
            </w:pPr>
            <w:r>
              <w:rPr>
                <w:sz w:val="16"/>
              </w:rPr>
              <w:t>TEI15_Test</w:t>
            </w:r>
          </w:p>
        </w:tc>
        <w:tc>
          <w:tcPr>
            <w:tcW w:w="967" w:type="dxa"/>
          </w:tcPr>
          <w:p w14:paraId="2A997226" w14:textId="77777777" w:rsidR="00507112" w:rsidRPr="002901BB" w:rsidRDefault="00507112" w:rsidP="00DA5F49">
            <w:pPr>
              <w:pStyle w:val="TAL"/>
              <w:rPr>
                <w:sz w:val="16"/>
              </w:rPr>
            </w:pPr>
            <w:r>
              <w:rPr>
                <w:sz w:val="16"/>
              </w:rPr>
              <w:t>revised</w:t>
            </w:r>
          </w:p>
        </w:tc>
      </w:tr>
      <w:tr w:rsidR="00E27664" w14:paraId="3445D1E3" w14:textId="77777777" w:rsidTr="00E27664">
        <w:tc>
          <w:tcPr>
            <w:tcW w:w="1097" w:type="dxa"/>
          </w:tcPr>
          <w:p w14:paraId="78C72807" w14:textId="77777777" w:rsidR="00507112" w:rsidRPr="002901BB" w:rsidRDefault="00507112" w:rsidP="00DA5F49">
            <w:pPr>
              <w:pStyle w:val="TAL"/>
              <w:rPr>
                <w:sz w:val="16"/>
              </w:rPr>
            </w:pPr>
            <w:r>
              <w:rPr>
                <w:sz w:val="16"/>
              </w:rPr>
              <w:t>R5-251408</w:t>
            </w:r>
          </w:p>
        </w:tc>
        <w:tc>
          <w:tcPr>
            <w:tcW w:w="2440" w:type="dxa"/>
          </w:tcPr>
          <w:p w14:paraId="0B578B9C" w14:textId="77777777" w:rsidR="00507112" w:rsidRPr="002901BB" w:rsidRDefault="00507112" w:rsidP="00DA5F49">
            <w:pPr>
              <w:pStyle w:val="TAL"/>
              <w:rPr>
                <w:sz w:val="16"/>
              </w:rPr>
            </w:pPr>
            <w:r>
              <w:rPr>
                <w:sz w:val="16"/>
              </w:rPr>
              <w:t>Addition of applicability of new RTT test cases</w:t>
            </w:r>
          </w:p>
        </w:tc>
        <w:tc>
          <w:tcPr>
            <w:tcW w:w="1524" w:type="dxa"/>
          </w:tcPr>
          <w:p w14:paraId="389384E9" w14:textId="77777777" w:rsidR="00507112" w:rsidRPr="002901BB" w:rsidRDefault="00507112" w:rsidP="00DA5F49">
            <w:pPr>
              <w:pStyle w:val="TAL"/>
              <w:rPr>
                <w:sz w:val="16"/>
              </w:rPr>
            </w:pPr>
            <w:r>
              <w:rPr>
                <w:sz w:val="16"/>
              </w:rPr>
              <w:t>Vodafone GmbH</w:t>
            </w:r>
          </w:p>
        </w:tc>
        <w:tc>
          <w:tcPr>
            <w:tcW w:w="888" w:type="dxa"/>
          </w:tcPr>
          <w:p w14:paraId="0E5EC30D" w14:textId="77777777" w:rsidR="00507112" w:rsidRPr="002901BB" w:rsidRDefault="00507112" w:rsidP="00DA5F49">
            <w:pPr>
              <w:pStyle w:val="TAL"/>
              <w:rPr>
                <w:sz w:val="16"/>
              </w:rPr>
            </w:pPr>
            <w:r>
              <w:rPr>
                <w:sz w:val="16"/>
              </w:rPr>
              <w:t>34.229-2</w:t>
            </w:r>
          </w:p>
        </w:tc>
        <w:tc>
          <w:tcPr>
            <w:tcW w:w="709" w:type="dxa"/>
          </w:tcPr>
          <w:p w14:paraId="646D8C7B" w14:textId="77777777" w:rsidR="00507112" w:rsidRPr="002901BB" w:rsidRDefault="00507112" w:rsidP="00DA5F49">
            <w:pPr>
              <w:pStyle w:val="TAL"/>
              <w:rPr>
                <w:sz w:val="16"/>
              </w:rPr>
            </w:pPr>
            <w:r>
              <w:rPr>
                <w:sz w:val="16"/>
              </w:rPr>
              <w:t>0360</w:t>
            </w:r>
          </w:p>
        </w:tc>
        <w:tc>
          <w:tcPr>
            <w:tcW w:w="281" w:type="dxa"/>
          </w:tcPr>
          <w:p w14:paraId="59B344D1" w14:textId="77777777" w:rsidR="00507112" w:rsidRPr="002901BB" w:rsidRDefault="00507112" w:rsidP="00DA5F49">
            <w:pPr>
              <w:pStyle w:val="TAR"/>
              <w:rPr>
                <w:sz w:val="16"/>
              </w:rPr>
            </w:pPr>
            <w:r>
              <w:rPr>
                <w:sz w:val="16"/>
              </w:rPr>
              <w:t>1</w:t>
            </w:r>
          </w:p>
        </w:tc>
        <w:tc>
          <w:tcPr>
            <w:tcW w:w="711" w:type="dxa"/>
          </w:tcPr>
          <w:p w14:paraId="4D63E29D" w14:textId="77777777" w:rsidR="00507112" w:rsidRPr="002901BB" w:rsidRDefault="00507112" w:rsidP="00DA5F49">
            <w:pPr>
              <w:pStyle w:val="TAL"/>
              <w:rPr>
                <w:sz w:val="16"/>
              </w:rPr>
            </w:pPr>
            <w:r>
              <w:rPr>
                <w:sz w:val="16"/>
              </w:rPr>
              <w:t>Rel-18</w:t>
            </w:r>
          </w:p>
        </w:tc>
        <w:tc>
          <w:tcPr>
            <w:tcW w:w="306" w:type="dxa"/>
          </w:tcPr>
          <w:p w14:paraId="0BF96EF7" w14:textId="77777777" w:rsidR="00507112" w:rsidRPr="002901BB" w:rsidRDefault="00507112" w:rsidP="00DA5F49">
            <w:pPr>
              <w:pStyle w:val="TAL"/>
              <w:rPr>
                <w:sz w:val="16"/>
              </w:rPr>
            </w:pPr>
            <w:r>
              <w:rPr>
                <w:sz w:val="16"/>
              </w:rPr>
              <w:t>F</w:t>
            </w:r>
          </w:p>
        </w:tc>
        <w:tc>
          <w:tcPr>
            <w:tcW w:w="4013" w:type="dxa"/>
          </w:tcPr>
          <w:p w14:paraId="7B22A99B" w14:textId="77777777" w:rsidR="00507112" w:rsidRPr="002901BB" w:rsidRDefault="00507112" w:rsidP="00DA5F49">
            <w:pPr>
              <w:pStyle w:val="TAL"/>
              <w:rPr>
                <w:sz w:val="16"/>
              </w:rPr>
            </w:pPr>
            <w:r>
              <w:rPr>
                <w:sz w:val="16"/>
              </w:rPr>
              <w:t>TEI15_Test</w:t>
            </w:r>
          </w:p>
        </w:tc>
        <w:tc>
          <w:tcPr>
            <w:tcW w:w="967" w:type="dxa"/>
          </w:tcPr>
          <w:p w14:paraId="7BD1A221" w14:textId="77777777" w:rsidR="00507112" w:rsidRPr="002901BB" w:rsidRDefault="00507112" w:rsidP="00DA5F49">
            <w:pPr>
              <w:pStyle w:val="TAL"/>
              <w:rPr>
                <w:sz w:val="16"/>
              </w:rPr>
            </w:pPr>
            <w:r>
              <w:rPr>
                <w:sz w:val="16"/>
              </w:rPr>
              <w:t>agreed</w:t>
            </w:r>
          </w:p>
        </w:tc>
      </w:tr>
      <w:tr w:rsidR="00E27664" w14:paraId="0212491D" w14:textId="77777777" w:rsidTr="00E27664">
        <w:tc>
          <w:tcPr>
            <w:tcW w:w="1097" w:type="dxa"/>
          </w:tcPr>
          <w:p w14:paraId="7591BBB7" w14:textId="77777777" w:rsidR="00507112" w:rsidRPr="002901BB" w:rsidRDefault="00507112" w:rsidP="00DA5F49">
            <w:pPr>
              <w:pStyle w:val="TAL"/>
              <w:rPr>
                <w:sz w:val="16"/>
              </w:rPr>
            </w:pPr>
            <w:r>
              <w:rPr>
                <w:sz w:val="16"/>
              </w:rPr>
              <w:t>R5-250159</w:t>
            </w:r>
          </w:p>
        </w:tc>
        <w:tc>
          <w:tcPr>
            <w:tcW w:w="2440" w:type="dxa"/>
          </w:tcPr>
          <w:p w14:paraId="72DB5BE8" w14:textId="77777777" w:rsidR="00507112" w:rsidRPr="002901BB" w:rsidRDefault="00507112" w:rsidP="00DA5F49">
            <w:pPr>
              <w:pStyle w:val="TAL"/>
              <w:rPr>
                <w:sz w:val="16"/>
              </w:rPr>
            </w:pPr>
            <w:r>
              <w:rPr>
                <w:sz w:val="16"/>
              </w:rPr>
              <w:t>Add new test case 6.10 Initial Registration / IMS data channel</w:t>
            </w:r>
          </w:p>
        </w:tc>
        <w:tc>
          <w:tcPr>
            <w:tcW w:w="1524" w:type="dxa"/>
          </w:tcPr>
          <w:p w14:paraId="6461BA02" w14:textId="77777777" w:rsidR="00507112" w:rsidRPr="002901BB" w:rsidRDefault="00507112" w:rsidP="00DA5F49">
            <w:pPr>
              <w:pStyle w:val="TAL"/>
              <w:rPr>
                <w:sz w:val="16"/>
              </w:rPr>
            </w:pPr>
            <w:r>
              <w:rPr>
                <w:sz w:val="16"/>
              </w:rPr>
              <w:t>China Telecom Corporation Ltd.</w:t>
            </w:r>
          </w:p>
        </w:tc>
        <w:tc>
          <w:tcPr>
            <w:tcW w:w="888" w:type="dxa"/>
          </w:tcPr>
          <w:p w14:paraId="1429B9C4" w14:textId="77777777" w:rsidR="00507112" w:rsidRPr="002901BB" w:rsidRDefault="00507112" w:rsidP="00DA5F49">
            <w:pPr>
              <w:pStyle w:val="TAL"/>
              <w:rPr>
                <w:sz w:val="16"/>
              </w:rPr>
            </w:pPr>
            <w:r>
              <w:rPr>
                <w:sz w:val="16"/>
              </w:rPr>
              <w:t>34.229-5</w:t>
            </w:r>
          </w:p>
        </w:tc>
        <w:tc>
          <w:tcPr>
            <w:tcW w:w="709" w:type="dxa"/>
          </w:tcPr>
          <w:p w14:paraId="1FC86248" w14:textId="77777777" w:rsidR="00507112" w:rsidRPr="002901BB" w:rsidRDefault="00507112" w:rsidP="00DA5F49">
            <w:pPr>
              <w:pStyle w:val="TAL"/>
              <w:rPr>
                <w:sz w:val="16"/>
              </w:rPr>
            </w:pPr>
            <w:r>
              <w:rPr>
                <w:sz w:val="16"/>
              </w:rPr>
              <w:t>0619</w:t>
            </w:r>
          </w:p>
        </w:tc>
        <w:tc>
          <w:tcPr>
            <w:tcW w:w="281" w:type="dxa"/>
          </w:tcPr>
          <w:p w14:paraId="656F21F8" w14:textId="77777777" w:rsidR="00507112" w:rsidRPr="002901BB" w:rsidRDefault="00507112" w:rsidP="00DA5F49">
            <w:pPr>
              <w:pStyle w:val="TAR"/>
              <w:rPr>
                <w:sz w:val="16"/>
              </w:rPr>
            </w:pPr>
            <w:r>
              <w:rPr>
                <w:sz w:val="16"/>
              </w:rPr>
              <w:t>-</w:t>
            </w:r>
          </w:p>
        </w:tc>
        <w:tc>
          <w:tcPr>
            <w:tcW w:w="711" w:type="dxa"/>
          </w:tcPr>
          <w:p w14:paraId="737721AC" w14:textId="77777777" w:rsidR="00507112" w:rsidRPr="002901BB" w:rsidRDefault="00507112" w:rsidP="00DA5F49">
            <w:pPr>
              <w:pStyle w:val="TAL"/>
              <w:rPr>
                <w:sz w:val="16"/>
              </w:rPr>
            </w:pPr>
            <w:r>
              <w:rPr>
                <w:sz w:val="16"/>
              </w:rPr>
              <w:t>Rel-18</w:t>
            </w:r>
          </w:p>
        </w:tc>
        <w:tc>
          <w:tcPr>
            <w:tcW w:w="306" w:type="dxa"/>
          </w:tcPr>
          <w:p w14:paraId="3C53C9FB" w14:textId="77777777" w:rsidR="00507112" w:rsidRPr="002901BB" w:rsidRDefault="00507112" w:rsidP="00DA5F49">
            <w:pPr>
              <w:pStyle w:val="TAL"/>
              <w:rPr>
                <w:sz w:val="16"/>
              </w:rPr>
            </w:pPr>
            <w:r>
              <w:rPr>
                <w:sz w:val="16"/>
              </w:rPr>
              <w:t>F</w:t>
            </w:r>
          </w:p>
        </w:tc>
        <w:tc>
          <w:tcPr>
            <w:tcW w:w="4013" w:type="dxa"/>
          </w:tcPr>
          <w:p w14:paraId="75787DD1" w14:textId="77777777" w:rsidR="00507112" w:rsidRPr="002901BB" w:rsidRDefault="00507112" w:rsidP="00DA5F49">
            <w:pPr>
              <w:pStyle w:val="TAL"/>
              <w:rPr>
                <w:sz w:val="16"/>
              </w:rPr>
            </w:pPr>
            <w:proofErr w:type="spellStart"/>
            <w:r>
              <w:rPr>
                <w:sz w:val="16"/>
              </w:rPr>
              <w:t>NG_RTC_IMS_dataCH-UEConTest</w:t>
            </w:r>
            <w:proofErr w:type="spellEnd"/>
          </w:p>
        </w:tc>
        <w:tc>
          <w:tcPr>
            <w:tcW w:w="967" w:type="dxa"/>
          </w:tcPr>
          <w:p w14:paraId="2A7FC0C0" w14:textId="77777777" w:rsidR="00507112" w:rsidRPr="002901BB" w:rsidRDefault="00507112" w:rsidP="00DA5F49">
            <w:pPr>
              <w:pStyle w:val="TAL"/>
              <w:rPr>
                <w:sz w:val="16"/>
              </w:rPr>
            </w:pPr>
            <w:r>
              <w:rPr>
                <w:sz w:val="16"/>
              </w:rPr>
              <w:t>withdrawn</w:t>
            </w:r>
          </w:p>
        </w:tc>
      </w:tr>
      <w:tr w:rsidR="00E27664" w14:paraId="4671AE5D" w14:textId="77777777" w:rsidTr="00E27664">
        <w:tc>
          <w:tcPr>
            <w:tcW w:w="1097" w:type="dxa"/>
          </w:tcPr>
          <w:p w14:paraId="128B9C54" w14:textId="77777777" w:rsidR="00507112" w:rsidRPr="002901BB" w:rsidRDefault="00507112" w:rsidP="00DA5F49">
            <w:pPr>
              <w:pStyle w:val="TAL"/>
              <w:rPr>
                <w:sz w:val="16"/>
              </w:rPr>
            </w:pPr>
            <w:r>
              <w:rPr>
                <w:sz w:val="16"/>
              </w:rPr>
              <w:t>R5-250163</w:t>
            </w:r>
          </w:p>
        </w:tc>
        <w:tc>
          <w:tcPr>
            <w:tcW w:w="2440" w:type="dxa"/>
          </w:tcPr>
          <w:p w14:paraId="10F8FE3D" w14:textId="77777777" w:rsidR="00507112" w:rsidRPr="002901BB" w:rsidRDefault="00507112" w:rsidP="00DA5F49">
            <w:pPr>
              <w:pStyle w:val="TAL"/>
              <w:rPr>
                <w:sz w:val="16"/>
              </w:rPr>
            </w:pPr>
            <w:r>
              <w:rPr>
                <w:sz w:val="16"/>
              </w:rPr>
              <w:t>Update test case 7.20</w:t>
            </w:r>
          </w:p>
        </w:tc>
        <w:tc>
          <w:tcPr>
            <w:tcW w:w="1524" w:type="dxa"/>
          </w:tcPr>
          <w:p w14:paraId="3B3E2BB9" w14:textId="77777777" w:rsidR="00507112" w:rsidRPr="002901BB" w:rsidRDefault="00507112" w:rsidP="00DA5F49">
            <w:pPr>
              <w:pStyle w:val="TAL"/>
              <w:rPr>
                <w:sz w:val="16"/>
              </w:rPr>
            </w:pPr>
            <w:r>
              <w:rPr>
                <w:sz w:val="16"/>
              </w:rPr>
              <w:t>Ericsson</w:t>
            </w:r>
          </w:p>
        </w:tc>
        <w:tc>
          <w:tcPr>
            <w:tcW w:w="888" w:type="dxa"/>
          </w:tcPr>
          <w:p w14:paraId="5B202F92" w14:textId="77777777" w:rsidR="00507112" w:rsidRPr="002901BB" w:rsidRDefault="00507112" w:rsidP="00DA5F49">
            <w:pPr>
              <w:pStyle w:val="TAL"/>
              <w:rPr>
                <w:sz w:val="16"/>
              </w:rPr>
            </w:pPr>
            <w:r>
              <w:rPr>
                <w:sz w:val="16"/>
              </w:rPr>
              <w:t>34.229-5</w:t>
            </w:r>
          </w:p>
        </w:tc>
        <w:tc>
          <w:tcPr>
            <w:tcW w:w="709" w:type="dxa"/>
          </w:tcPr>
          <w:p w14:paraId="7CCDEC4C" w14:textId="77777777" w:rsidR="00507112" w:rsidRPr="002901BB" w:rsidRDefault="00507112" w:rsidP="00DA5F49">
            <w:pPr>
              <w:pStyle w:val="TAL"/>
              <w:rPr>
                <w:sz w:val="16"/>
              </w:rPr>
            </w:pPr>
            <w:r>
              <w:rPr>
                <w:sz w:val="16"/>
              </w:rPr>
              <w:t>0620</w:t>
            </w:r>
          </w:p>
        </w:tc>
        <w:tc>
          <w:tcPr>
            <w:tcW w:w="281" w:type="dxa"/>
          </w:tcPr>
          <w:p w14:paraId="02EF0DE8" w14:textId="77777777" w:rsidR="00507112" w:rsidRPr="002901BB" w:rsidRDefault="00507112" w:rsidP="00DA5F49">
            <w:pPr>
              <w:pStyle w:val="TAR"/>
              <w:rPr>
                <w:sz w:val="16"/>
              </w:rPr>
            </w:pPr>
            <w:r>
              <w:rPr>
                <w:sz w:val="16"/>
              </w:rPr>
              <w:t>-</w:t>
            </w:r>
          </w:p>
        </w:tc>
        <w:tc>
          <w:tcPr>
            <w:tcW w:w="711" w:type="dxa"/>
          </w:tcPr>
          <w:p w14:paraId="27F53F25" w14:textId="77777777" w:rsidR="00507112" w:rsidRPr="002901BB" w:rsidRDefault="00507112" w:rsidP="00DA5F49">
            <w:pPr>
              <w:pStyle w:val="TAL"/>
              <w:rPr>
                <w:sz w:val="16"/>
              </w:rPr>
            </w:pPr>
            <w:r>
              <w:rPr>
                <w:sz w:val="16"/>
              </w:rPr>
              <w:t>Rel-17</w:t>
            </w:r>
          </w:p>
        </w:tc>
        <w:tc>
          <w:tcPr>
            <w:tcW w:w="306" w:type="dxa"/>
          </w:tcPr>
          <w:p w14:paraId="06843B53" w14:textId="77777777" w:rsidR="00507112" w:rsidRPr="002901BB" w:rsidRDefault="00507112" w:rsidP="00DA5F49">
            <w:pPr>
              <w:pStyle w:val="TAL"/>
              <w:rPr>
                <w:sz w:val="16"/>
              </w:rPr>
            </w:pPr>
            <w:r>
              <w:rPr>
                <w:sz w:val="16"/>
              </w:rPr>
              <w:t>F</w:t>
            </w:r>
          </w:p>
        </w:tc>
        <w:tc>
          <w:tcPr>
            <w:tcW w:w="4013" w:type="dxa"/>
          </w:tcPr>
          <w:p w14:paraId="19E49135" w14:textId="77777777" w:rsidR="00507112" w:rsidRPr="002901BB" w:rsidRDefault="00507112" w:rsidP="00DA5F49">
            <w:pPr>
              <w:pStyle w:val="TAL"/>
              <w:rPr>
                <w:sz w:val="16"/>
              </w:rPr>
            </w:pPr>
            <w:r>
              <w:rPr>
                <w:sz w:val="16"/>
              </w:rPr>
              <w:t>TEI15_Test, 5GS_NR_LTE-UEConTest</w:t>
            </w:r>
          </w:p>
        </w:tc>
        <w:tc>
          <w:tcPr>
            <w:tcW w:w="967" w:type="dxa"/>
          </w:tcPr>
          <w:p w14:paraId="70A35E9D" w14:textId="77777777" w:rsidR="00507112" w:rsidRPr="002901BB" w:rsidRDefault="00507112" w:rsidP="00DA5F49">
            <w:pPr>
              <w:pStyle w:val="TAL"/>
              <w:rPr>
                <w:sz w:val="16"/>
              </w:rPr>
            </w:pPr>
            <w:r>
              <w:rPr>
                <w:sz w:val="16"/>
              </w:rPr>
              <w:t>withdrawn</w:t>
            </w:r>
          </w:p>
        </w:tc>
      </w:tr>
      <w:tr w:rsidR="00E27664" w14:paraId="3E12E0C1" w14:textId="77777777" w:rsidTr="00E27664">
        <w:tc>
          <w:tcPr>
            <w:tcW w:w="1097" w:type="dxa"/>
          </w:tcPr>
          <w:p w14:paraId="123AED0C" w14:textId="77777777" w:rsidR="00507112" w:rsidRPr="002901BB" w:rsidRDefault="00507112" w:rsidP="00DA5F49">
            <w:pPr>
              <w:pStyle w:val="TAL"/>
              <w:rPr>
                <w:sz w:val="16"/>
              </w:rPr>
            </w:pPr>
            <w:r>
              <w:rPr>
                <w:sz w:val="16"/>
              </w:rPr>
              <w:t>R5-250164</w:t>
            </w:r>
          </w:p>
        </w:tc>
        <w:tc>
          <w:tcPr>
            <w:tcW w:w="2440" w:type="dxa"/>
          </w:tcPr>
          <w:p w14:paraId="79A48EDE" w14:textId="77777777" w:rsidR="00507112" w:rsidRPr="002901BB" w:rsidRDefault="00507112" w:rsidP="00DA5F49">
            <w:pPr>
              <w:pStyle w:val="TAL"/>
              <w:rPr>
                <w:sz w:val="16"/>
              </w:rPr>
            </w:pPr>
            <w:r>
              <w:rPr>
                <w:sz w:val="16"/>
              </w:rPr>
              <w:t>Update test case 8.35</w:t>
            </w:r>
          </w:p>
        </w:tc>
        <w:tc>
          <w:tcPr>
            <w:tcW w:w="1524" w:type="dxa"/>
          </w:tcPr>
          <w:p w14:paraId="3909CC9D" w14:textId="77777777" w:rsidR="00507112" w:rsidRPr="002901BB" w:rsidRDefault="00507112" w:rsidP="00DA5F49">
            <w:pPr>
              <w:pStyle w:val="TAL"/>
              <w:rPr>
                <w:sz w:val="16"/>
              </w:rPr>
            </w:pPr>
            <w:r>
              <w:rPr>
                <w:sz w:val="16"/>
              </w:rPr>
              <w:t>Ericsson</w:t>
            </w:r>
          </w:p>
        </w:tc>
        <w:tc>
          <w:tcPr>
            <w:tcW w:w="888" w:type="dxa"/>
          </w:tcPr>
          <w:p w14:paraId="47FB8784" w14:textId="77777777" w:rsidR="00507112" w:rsidRPr="002901BB" w:rsidRDefault="00507112" w:rsidP="00DA5F49">
            <w:pPr>
              <w:pStyle w:val="TAL"/>
              <w:rPr>
                <w:sz w:val="16"/>
              </w:rPr>
            </w:pPr>
            <w:r>
              <w:rPr>
                <w:sz w:val="16"/>
              </w:rPr>
              <w:t>34.229-5</w:t>
            </w:r>
          </w:p>
        </w:tc>
        <w:tc>
          <w:tcPr>
            <w:tcW w:w="709" w:type="dxa"/>
          </w:tcPr>
          <w:p w14:paraId="178A9CAF" w14:textId="77777777" w:rsidR="00507112" w:rsidRPr="002901BB" w:rsidRDefault="00507112" w:rsidP="00DA5F49">
            <w:pPr>
              <w:pStyle w:val="TAL"/>
              <w:rPr>
                <w:sz w:val="16"/>
              </w:rPr>
            </w:pPr>
            <w:r>
              <w:rPr>
                <w:sz w:val="16"/>
              </w:rPr>
              <w:t>0621</w:t>
            </w:r>
          </w:p>
        </w:tc>
        <w:tc>
          <w:tcPr>
            <w:tcW w:w="281" w:type="dxa"/>
          </w:tcPr>
          <w:p w14:paraId="3BA9B539" w14:textId="77777777" w:rsidR="00507112" w:rsidRPr="002901BB" w:rsidRDefault="00507112" w:rsidP="00DA5F49">
            <w:pPr>
              <w:pStyle w:val="TAR"/>
              <w:rPr>
                <w:sz w:val="16"/>
              </w:rPr>
            </w:pPr>
            <w:r>
              <w:rPr>
                <w:sz w:val="16"/>
              </w:rPr>
              <w:t>-</w:t>
            </w:r>
          </w:p>
        </w:tc>
        <w:tc>
          <w:tcPr>
            <w:tcW w:w="711" w:type="dxa"/>
          </w:tcPr>
          <w:p w14:paraId="789A28C4" w14:textId="77777777" w:rsidR="00507112" w:rsidRPr="002901BB" w:rsidRDefault="00507112" w:rsidP="00DA5F49">
            <w:pPr>
              <w:pStyle w:val="TAL"/>
              <w:rPr>
                <w:sz w:val="16"/>
              </w:rPr>
            </w:pPr>
            <w:r>
              <w:rPr>
                <w:sz w:val="16"/>
              </w:rPr>
              <w:t>Rel-17</w:t>
            </w:r>
          </w:p>
        </w:tc>
        <w:tc>
          <w:tcPr>
            <w:tcW w:w="306" w:type="dxa"/>
          </w:tcPr>
          <w:p w14:paraId="4D1AD7F8" w14:textId="77777777" w:rsidR="00507112" w:rsidRPr="002901BB" w:rsidRDefault="00507112" w:rsidP="00DA5F49">
            <w:pPr>
              <w:pStyle w:val="TAL"/>
              <w:rPr>
                <w:sz w:val="16"/>
              </w:rPr>
            </w:pPr>
            <w:r>
              <w:rPr>
                <w:sz w:val="16"/>
              </w:rPr>
              <w:t>F</w:t>
            </w:r>
          </w:p>
        </w:tc>
        <w:tc>
          <w:tcPr>
            <w:tcW w:w="4013" w:type="dxa"/>
          </w:tcPr>
          <w:p w14:paraId="19DC2D2C" w14:textId="77777777" w:rsidR="00507112" w:rsidRPr="002901BB" w:rsidRDefault="00507112" w:rsidP="00DA5F49">
            <w:pPr>
              <w:pStyle w:val="TAL"/>
              <w:rPr>
                <w:sz w:val="16"/>
              </w:rPr>
            </w:pPr>
            <w:r>
              <w:rPr>
                <w:sz w:val="16"/>
              </w:rPr>
              <w:t>TEI15_Test, 5GS_NR_LTE-UEConTest</w:t>
            </w:r>
          </w:p>
        </w:tc>
        <w:tc>
          <w:tcPr>
            <w:tcW w:w="967" w:type="dxa"/>
          </w:tcPr>
          <w:p w14:paraId="2EBDAFED" w14:textId="77777777" w:rsidR="00507112" w:rsidRPr="002901BB" w:rsidRDefault="00507112" w:rsidP="00DA5F49">
            <w:pPr>
              <w:pStyle w:val="TAL"/>
              <w:rPr>
                <w:sz w:val="16"/>
              </w:rPr>
            </w:pPr>
            <w:r>
              <w:rPr>
                <w:sz w:val="16"/>
              </w:rPr>
              <w:t>withdrawn</w:t>
            </w:r>
          </w:p>
        </w:tc>
      </w:tr>
      <w:tr w:rsidR="00E27664" w14:paraId="60646C3A" w14:textId="77777777" w:rsidTr="00E27664">
        <w:tc>
          <w:tcPr>
            <w:tcW w:w="1097" w:type="dxa"/>
          </w:tcPr>
          <w:p w14:paraId="754514CA" w14:textId="77777777" w:rsidR="00507112" w:rsidRPr="002901BB" w:rsidRDefault="00507112" w:rsidP="00DA5F49">
            <w:pPr>
              <w:pStyle w:val="TAL"/>
              <w:rPr>
                <w:sz w:val="16"/>
              </w:rPr>
            </w:pPr>
            <w:r>
              <w:rPr>
                <w:sz w:val="16"/>
              </w:rPr>
              <w:t>R5-250165</w:t>
            </w:r>
          </w:p>
        </w:tc>
        <w:tc>
          <w:tcPr>
            <w:tcW w:w="2440" w:type="dxa"/>
          </w:tcPr>
          <w:p w14:paraId="763B90ED" w14:textId="77777777" w:rsidR="00507112" w:rsidRPr="002901BB" w:rsidRDefault="00507112" w:rsidP="00DA5F49">
            <w:pPr>
              <w:pStyle w:val="TAL"/>
              <w:rPr>
                <w:sz w:val="16"/>
              </w:rPr>
            </w:pPr>
            <w:r>
              <w:rPr>
                <w:sz w:val="16"/>
              </w:rPr>
              <w:t>Remove procedure A.15.1</w:t>
            </w:r>
          </w:p>
        </w:tc>
        <w:tc>
          <w:tcPr>
            <w:tcW w:w="1524" w:type="dxa"/>
          </w:tcPr>
          <w:p w14:paraId="6633C490" w14:textId="77777777" w:rsidR="00507112" w:rsidRPr="002901BB" w:rsidRDefault="00507112" w:rsidP="00DA5F49">
            <w:pPr>
              <w:pStyle w:val="TAL"/>
              <w:rPr>
                <w:sz w:val="16"/>
              </w:rPr>
            </w:pPr>
            <w:r>
              <w:rPr>
                <w:sz w:val="16"/>
              </w:rPr>
              <w:t>Ericsson</w:t>
            </w:r>
          </w:p>
        </w:tc>
        <w:tc>
          <w:tcPr>
            <w:tcW w:w="888" w:type="dxa"/>
          </w:tcPr>
          <w:p w14:paraId="6B08BAE0" w14:textId="77777777" w:rsidR="00507112" w:rsidRPr="002901BB" w:rsidRDefault="00507112" w:rsidP="00DA5F49">
            <w:pPr>
              <w:pStyle w:val="TAL"/>
              <w:rPr>
                <w:sz w:val="16"/>
              </w:rPr>
            </w:pPr>
            <w:r>
              <w:rPr>
                <w:sz w:val="16"/>
              </w:rPr>
              <w:t>34.229-5</w:t>
            </w:r>
          </w:p>
        </w:tc>
        <w:tc>
          <w:tcPr>
            <w:tcW w:w="709" w:type="dxa"/>
          </w:tcPr>
          <w:p w14:paraId="48F61929" w14:textId="77777777" w:rsidR="00507112" w:rsidRPr="002901BB" w:rsidRDefault="00507112" w:rsidP="00DA5F49">
            <w:pPr>
              <w:pStyle w:val="TAL"/>
              <w:rPr>
                <w:sz w:val="16"/>
              </w:rPr>
            </w:pPr>
            <w:r>
              <w:rPr>
                <w:sz w:val="16"/>
              </w:rPr>
              <w:t>0622</w:t>
            </w:r>
          </w:p>
        </w:tc>
        <w:tc>
          <w:tcPr>
            <w:tcW w:w="281" w:type="dxa"/>
          </w:tcPr>
          <w:p w14:paraId="2430286A" w14:textId="77777777" w:rsidR="00507112" w:rsidRPr="002901BB" w:rsidRDefault="00507112" w:rsidP="00DA5F49">
            <w:pPr>
              <w:pStyle w:val="TAR"/>
              <w:rPr>
                <w:sz w:val="16"/>
              </w:rPr>
            </w:pPr>
            <w:r>
              <w:rPr>
                <w:sz w:val="16"/>
              </w:rPr>
              <w:t>-</w:t>
            </w:r>
          </w:p>
        </w:tc>
        <w:tc>
          <w:tcPr>
            <w:tcW w:w="711" w:type="dxa"/>
          </w:tcPr>
          <w:p w14:paraId="668B4146" w14:textId="77777777" w:rsidR="00507112" w:rsidRPr="002901BB" w:rsidRDefault="00507112" w:rsidP="00DA5F49">
            <w:pPr>
              <w:pStyle w:val="TAL"/>
              <w:rPr>
                <w:sz w:val="16"/>
              </w:rPr>
            </w:pPr>
            <w:r>
              <w:rPr>
                <w:sz w:val="16"/>
              </w:rPr>
              <w:t>Rel-17</w:t>
            </w:r>
          </w:p>
        </w:tc>
        <w:tc>
          <w:tcPr>
            <w:tcW w:w="306" w:type="dxa"/>
          </w:tcPr>
          <w:p w14:paraId="0754014F" w14:textId="77777777" w:rsidR="00507112" w:rsidRPr="002901BB" w:rsidRDefault="00507112" w:rsidP="00DA5F49">
            <w:pPr>
              <w:pStyle w:val="TAL"/>
              <w:rPr>
                <w:sz w:val="16"/>
              </w:rPr>
            </w:pPr>
            <w:r>
              <w:rPr>
                <w:sz w:val="16"/>
              </w:rPr>
              <w:t>F</w:t>
            </w:r>
          </w:p>
        </w:tc>
        <w:tc>
          <w:tcPr>
            <w:tcW w:w="4013" w:type="dxa"/>
          </w:tcPr>
          <w:p w14:paraId="3CC2F63C" w14:textId="77777777" w:rsidR="00507112" w:rsidRPr="002901BB" w:rsidRDefault="00507112" w:rsidP="00DA5F49">
            <w:pPr>
              <w:pStyle w:val="TAL"/>
              <w:rPr>
                <w:sz w:val="16"/>
              </w:rPr>
            </w:pPr>
            <w:r>
              <w:rPr>
                <w:sz w:val="16"/>
              </w:rPr>
              <w:t>TEI15_Test, 5GS_NR_LTE-UEConTest</w:t>
            </w:r>
          </w:p>
        </w:tc>
        <w:tc>
          <w:tcPr>
            <w:tcW w:w="967" w:type="dxa"/>
          </w:tcPr>
          <w:p w14:paraId="1E6D4107" w14:textId="77777777" w:rsidR="00507112" w:rsidRPr="002901BB" w:rsidRDefault="00507112" w:rsidP="00DA5F49">
            <w:pPr>
              <w:pStyle w:val="TAL"/>
              <w:rPr>
                <w:sz w:val="16"/>
              </w:rPr>
            </w:pPr>
            <w:r>
              <w:rPr>
                <w:sz w:val="16"/>
              </w:rPr>
              <w:t>withdrawn</w:t>
            </w:r>
          </w:p>
        </w:tc>
      </w:tr>
      <w:tr w:rsidR="00E27664" w14:paraId="6A426F59" w14:textId="77777777" w:rsidTr="00E27664">
        <w:tc>
          <w:tcPr>
            <w:tcW w:w="1097" w:type="dxa"/>
          </w:tcPr>
          <w:p w14:paraId="0798E03D" w14:textId="77777777" w:rsidR="00507112" w:rsidRPr="002901BB" w:rsidRDefault="00507112" w:rsidP="00DA5F49">
            <w:pPr>
              <w:pStyle w:val="TAL"/>
              <w:rPr>
                <w:sz w:val="16"/>
              </w:rPr>
            </w:pPr>
            <w:r>
              <w:rPr>
                <w:sz w:val="16"/>
              </w:rPr>
              <w:t>R5-250179</w:t>
            </w:r>
          </w:p>
        </w:tc>
        <w:tc>
          <w:tcPr>
            <w:tcW w:w="2440" w:type="dxa"/>
          </w:tcPr>
          <w:p w14:paraId="0EDF3E9C" w14:textId="77777777" w:rsidR="00507112" w:rsidRPr="002901BB" w:rsidRDefault="00507112" w:rsidP="00DA5F49">
            <w:pPr>
              <w:pStyle w:val="TAL"/>
              <w:rPr>
                <w:sz w:val="16"/>
              </w:rPr>
            </w:pPr>
            <w:r>
              <w:rPr>
                <w:sz w:val="16"/>
              </w:rPr>
              <w:t>Remove procedure A.15.2</w:t>
            </w:r>
          </w:p>
        </w:tc>
        <w:tc>
          <w:tcPr>
            <w:tcW w:w="1524" w:type="dxa"/>
          </w:tcPr>
          <w:p w14:paraId="25718DDC" w14:textId="77777777" w:rsidR="00507112" w:rsidRPr="002901BB" w:rsidRDefault="00507112" w:rsidP="00DA5F49">
            <w:pPr>
              <w:pStyle w:val="TAL"/>
              <w:rPr>
                <w:sz w:val="16"/>
              </w:rPr>
            </w:pPr>
            <w:r>
              <w:rPr>
                <w:sz w:val="16"/>
              </w:rPr>
              <w:t>Ericsson</w:t>
            </w:r>
          </w:p>
        </w:tc>
        <w:tc>
          <w:tcPr>
            <w:tcW w:w="888" w:type="dxa"/>
          </w:tcPr>
          <w:p w14:paraId="105C0AB0" w14:textId="77777777" w:rsidR="00507112" w:rsidRPr="002901BB" w:rsidRDefault="00507112" w:rsidP="00DA5F49">
            <w:pPr>
              <w:pStyle w:val="TAL"/>
              <w:rPr>
                <w:sz w:val="16"/>
              </w:rPr>
            </w:pPr>
            <w:r>
              <w:rPr>
                <w:sz w:val="16"/>
              </w:rPr>
              <w:t>34.229-5</w:t>
            </w:r>
          </w:p>
        </w:tc>
        <w:tc>
          <w:tcPr>
            <w:tcW w:w="709" w:type="dxa"/>
          </w:tcPr>
          <w:p w14:paraId="3612CCA4" w14:textId="77777777" w:rsidR="00507112" w:rsidRPr="002901BB" w:rsidRDefault="00507112" w:rsidP="00DA5F49">
            <w:pPr>
              <w:pStyle w:val="TAL"/>
              <w:rPr>
                <w:sz w:val="16"/>
              </w:rPr>
            </w:pPr>
            <w:r>
              <w:rPr>
                <w:sz w:val="16"/>
              </w:rPr>
              <w:t>0623</w:t>
            </w:r>
          </w:p>
        </w:tc>
        <w:tc>
          <w:tcPr>
            <w:tcW w:w="281" w:type="dxa"/>
          </w:tcPr>
          <w:p w14:paraId="0A418D18" w14:textId="77777777" w:rsidR="00507112" w:rsidRPr="002901BB" w:rsidRDefault="00507112" w:rsidP="00DA5F49">
            <w:pPr>
              <w:pStyle w:val="TAR"/>
              <w:rPr>
                <w:sz w:val="16"/>
              </w:rPr>
            </w:pPr>
            <w:r>
              <w:rPr>
                <w:sz w:val="16"/>
              </w:rPr>
              <w:t>-</w:t>
            </w:r>
          </w:p>
        </w:tc>
        <w:tc>
          <w:tcPr>
            <w:tcW w:w="711" w:type="dxa"/>
          </w:tcPr>
          <w:p w14:paraId="0FCE7936" w14:textId="77777777" w:rsidR="00507112" w:rsidRPr="002901BB" w:rsidRDefault="00507112" w:rsidP="00DA5F49">
            <w:pPr>
              <w:pStyle w:val="TAL"/>
              <w:rPr>
                <w:sz w:val="16"/>
              </w:rPr>
            </w:pPr>
            <w:r>
              <w:rPr>
                <w:sz w:val="16"/>
              </w:rPr>
              <w:t>Rel-17</w:t>
            </w:r>
          </w:p>
        </w:tc>
        <w:tc>
          <w:tcPr>
            <w:tcW w:w="306" w:type="dxa"/>
          </w:tcPr>
          <w:p w14:paraId="7F0CB586" w14:textId="77777777" w:rsidR="00507112" w:rsidRPr="002901BB" w:rsidRDefault="00507112" w:rsidP="00DA5F49">
            <w:pPr>
              <w:pStyle w:val="TAL"/>
              <w:rPr>
                <w:sz w:val="16"/>
              </w:rPr>
            </w:pPr>
            <w:r>
              <w:rPr>
                <w:sz w:val="16"/>
              </w:rPr>
              <w:t>F</w:t>
            </w:r>
          </w:p>
        </w:tc>
        <w:tc>
          <w:tcPr>
            <w:tcW w:w="4013" w:type="dxa"/>
          </w:tcPr>
          <w:p w14:paraId="259CDCA1" w14:textId="77777777" w:rsidR="00507112" w:rsidRPr="002901BB" w:rsidRDefault="00507112" w:rsidP="00DA5F49">
            <w:pPr>
              <w:pStyle w:val="TAL"/>
              <w:rPr>
                <w:sz w:val="16"/>
              </w:rPr>
            </w:pPr>
            <w:r>
              <w:rPr>
                <w:sz w:val="16"/>
              </w:rPr>
              <w:t>TEI15_Test, 5GS_NR_LTE-UEConTest</w:t>
            </w:r>
          </w:p>
        </w:tc>
        <w:tc>
          <w:tcPr>
            <w:tcW w:w="967" w:type="dxa"/>
          </w:tcPr>
          <w:p w14:paraId="0DC8C536" w14:textId="77777777" w:rsidR="00507112" w:rsidRPr="002901BB" w:rsidRDefault="00507112" w:rsidP="00DA5F49">
            <w:pPr>
              <w:pStyle w:val="TAL"/>
              <w:rPr>
                <w:sz w:val="16"/>
              </w:rPr>
            </w:pPr>
            <w:r>
              <w:rPr>
                <w:sz w:val="16"/>
              </w:rPr>
              <w:t>withdrawn</w:t>
            </w:r>
          </w:p>
        </w:tc>
      </w:tr>
      <w:tr w:rsidR="00E27664" w14:paraId="78919D8F" w14:textId="77777777" w:rsidTr="00E27664">
        <w:tc>
          <w:tcPr>
            <w:tcW w:w="1097" w:type="dxa"/>
          </w:tcPr>
          <w:p w14:paraId="11B69528" w14:textId="77777777" w:rsidR="00507112" w:rsidRPr="002901BB" w:rsidRDefault="00507112" w:rsidP="00DA5F49">
            <w:pPr>
              <w:pStyle w:val="TAL"/>
              <w:rPr>
                <w:sz w:val="16"/>
              </w:rPr>
            </w:pPr>
            <w:r>
              <w:rPr>
                <w:sz w:val="16"/>
              </w:rPr>
              <w:t>R5-250181</w:t>
            </w:r>
          </w:p>
        </w:tc>
        <w:tc>
          <w:tcPr>
            <w:tcW w:w="2440" w:type="dxa"/>
          </w:tcPr>
          <w:p w14:paraId="2484E19F" w14:textId="77777777" w:rsidR="00507112" w:rsidRPr="002901BB" w:rsidRDefault="00507112" w:rsidP="00DA5F49">
            <w:pPr>
              <w:pStyle w:val="TAL"/>
              <w:rPr>
                <w:sz w:val="16"/>
              </w:rPr>
            </w:pPr>
            <w:r>
              <w:rPr>
                <w:sz w:val="16"/>
              </w:rPr>
              <w:t>Remove procedure A.16.1</w:t>
            </w:r>
          </w:p>
        </w:tc>
        <w:tc>
          <w:tcPr>
            <w:tcW w:w="1524" w:type="dxa"/>
          </w:tcPr>
          <w:p w14:paraId="18D04C2F" w14:textId="77777777" w:rsidR="00507112" w:rsidRPr="002901BB" w:rsidRDefault="00507112" w:rsidP="00DA5F49">
            <w:pPr>
              <w:pStyle w:val="TAL"/>
              <w:rPr>
                <w:sz w:val="16"/>
              </w:rPr>
            </w:pPr>
            <w:r>
              <w:rPr>
                <w:sz w:val="16"/>
              </w:rPr>
              <w:t>Ericsson</w:t>
            </w:r>
          </w:p>
        </w:tc>
        <w:tc>
          <w:tcPr>
            <w:tcW w:w="888" w:type="dxa"/>
          </w:tcPr>
          <w:p w14:paraId="0A075C21" w14:textId="77777777" w:rsidR="00507112" w:rsidRPr="002901BB" w:rsidRDefault="00507112" w:rsidP="00DA5F49">
            <w:pPr>
              <w:pStyle w:val="TAL"/>
              <w:rPr>
                <w:sz w:val="16"/>
              </w:rPr>
            </w:pPr>
            <w:r>
              <w:rPr>
                <w:sz w:val="16"/>
              </w:rPr>
              <w:t>34.229-5</w:t>
            </w:r>
          </w:p>
        </w:tc>
        <w:tc>
          <w:tcPr>
            <w:tcW w:w="709" w:type="dxa"/>
          </w:tcPr>
          <w:p w14:paraId="5766022D" w14:textId="77777777" w:rsidR="00507112" w:rsidRPr="002901BB" w:rsidRDefault="00507112" w:rsidP="00DA5F49">
            <w:pPr>
              <w:pStyle w:val="TAL"/>
              <w:rPr>
                <w:sz w:val="16"/>
              </w:rPr>
            </w:pPr>
            <w:r>
              <w:rPr>
                <w:sz w:val="16"/>
              </w:rPr>
              <w:t>0624</w:t>
            </w:r>
          </w:p>
        </w:tc>
        <w:tc>
          <w:tcPr>
            <w:tcW w:w="281" w:type="dxa"/>
          </w:tcPr>
          <w:p w14:paraId="7F6E6E48" w14:textId="77777777" w:rsidR="00507112" w:rsidRPr="002901BB" w:rsidRDefault="00507112" w:rsidP="00DA5F49">
            <w:pPr>
              <w:pStyle w:val="TAR"/>
              <w:rPr>
                <w:sz w:val="16"/>
              </w:rPr>
            </w:pPr>
            <w:r>
              <w:rPr>
                <w:sz w:val="16"/>
              </w:rPr>
              <w:t>-</w:t>
            </w:r>
          </w:p>
        </w:tc>
        <w:tc>
          <w:tcPr>
            <w:tcW w:w="711" w:type="dxa"/>
          </w:tcPr>
          <w:p w14:paraId="4A89BC9D" w14:textId="77777777" w:rsidR="00507112" w:rsidRPr="002901BB" w:rsidRDefault="00507112" w:rsidP="00DA5F49">
            <w:pPr>
              <w:pStyle w:val="TAL"/>
              <w:rPr>
                <w:sz w:val="16"/>
              </w:rPr>
            </w:pPr>
            <w:r>
              <w:rPr>
                <w:sz w:val="16"/>
              </w:rPr>
              <w:t>Rel-17</w:t>
            </w:r>
          </w:p>
        </w:tc>
        <w:tc>
          <w:tcPr>
            <w:tcW w:w="306" w:type="dxa"/>
          </w:tcPr>
          <w:p w14:paraId="2115A1A3" w14:textId="77777777" w:rsidR="00507112" w:rsidRPr="002901BB" w:rsidRDefault="00507112" w:rsidP="00DA5F49">
            <w:pPr>
              <w:pStyle w:val="TAL"/>
              <w:rPr>
                <w:sz w:val="16"/>
              </w:rPr>
            </w:pPr>
            <w:r>
              <w:rPr>
                <w:sz w:val="16"/>
              </w:rPr>
              <w:t>F</w:t>
            </w:r>
          </w:p>
        </w:tc>
        <w:tc>
          <w:tcPr>
            <w:tcW w:w="4013" w:type="dxa"/>
          </w:tcPr>
          <w:p w14:paraId="55E6B272" w14:textId="77777777" w:rsidR="00507112" w:rsidRPr="002901BB" w:rsidRDefault="00507112" w:rsidP="00DA5F49">
            <w:pPr>
              <w:pStyle w:val="TAL"/>
              <w:rPr>
                <w:sz w:val="16"/>
              </w:rPr>
            </w:pPr>
            <w:r>
              <w:rPr>
                <w:sz w:val="16"/>
              </w:rPr>
              <w:t>TEI15_Test, 5GS_NR_LTE-UEConTest</w:t>
            </w:r>
          </w:p>
        </w:tc>
        <w:tc>
          <w:tcPr>
            <w:tcW w:w="967" w:type="dxa"/>
          </w:tcPr>
          <w:p w14:paraId="0E589D27" w14:textId="77777777" w:rsidR="00507112" w:rsidRPr="002901BB" w:rsidRDefault="00507112" w:rsidP="00DA5F49">
            <w:pPr>
              <w:pStyle w:val="TAL"/>
              <w:rPr>
                <w:sz w:val="16"/>
              </w:rPr>
            </w:pPr>
            <w:r>
              <w:rPr>
                <w:sz w:val="16"/>
              </w:rPr>
              <w:t>withdrawn</w:t>
            </w:r>
          </w:p>
        </w:tc>
      </w:tr>
      <w:tr w:rsidR="00E27664" w14:paraId="0F786EF3" w14:textId="77777777" w:rsidTr="00E27664">
        <w:tc>
          <w:tcPr>
            <w:tcW w:w="1097" w:type="dxa"/>
          </w:tcPr>
          <w:p w14:paraId="0556603A" w14:textId="77777777" w:rsidR="00507112" w:rsidRPr="002901BB" w:rsidRDefault="00507112" w:rsidP="00DA5F49">
            <w:pPr>
              <w:pStyle w:val="TAL"/>
              <w:rPr>
                <w:sz w:val="16"/>
              </w:rPr>
            </w:pPr>
            <w:r>
              <w:rPr>
                <w:sz w:val="16"/>
              </w:rPr>
              <w:t>R5-250182</w:t>
            </w:r>
          </w:p>
        </w:tc>
        <w:tc>
          <w:tcPr>
            <w:tcW w:w="2440" w:type="dxa"/>
          </w:tcPr>
          <w:p w14:paraId="5DB64C7D" w14:textId="77777777" w:rsidR="00507112" w:rsidRPr="002901BB" w:rsidRDefault="00507112" w:rsidP="00DA5F49">
            <w:pPr>
              <w:pStyle w:val="TAL"/>
              <w:rPr>
                <w:sz w:val="16"/>
              </w:rPr>
            </w:pPr>
            <w:r>
              <w:rPr>
                <w:sz w:val="16"/>
              </w:rPr>
              <w:t>Remove procedure A.16.2</w:t>
            </w:r>
          </w:p>
        </w:tc>
        <w:tc>
          <w:tcPr>
            <w:tcW w:w="1524" w:type="dxa"/>
          </w:tcPr>
          <w:p w14:paraId="35A132D3" w14:textId="77777777" w:rsidR="00507112" w:rsidRPr="002901BB" w:rsidRDefault="00507112" w:rsidP="00DA5F49">
            <w:pPr>
              <w:pStyle w:val="TAL"/>
              <w:rPr>
                <w:sz w:val="16"/>
              </w:rPr>
            </w:pPr>
            <w:r>
              <w:rPr>
                <w:sz w:val="16"/>
              </w:rPr>
              <w:t>Ericsson</w:t>
            </w:r>
          </w:p>
        </w:tc>
        <w:tc>
          <w:tcPr>
            <w:tcW w:w="888" w:type="dxa"/>
          </w:tcPr>
          <w:p w14:paraId="04279336" w14:textId="77777777" w:rsidR="00507112" w:rsidRPr="002901BB" w:rsidRDefault="00507112" w:rsidP="00DA5F49">
            <w:pPr>
              <w:pStyle w:val="TAL"/>
              <w:rPr>
                <w:sz w:val="16"/>
              </w:rPr>
            </w:pPr>
            <w:r>
              <w:rPr>
                <w:sz w:val="16"/>
              </w:rPr>
              <w:t>34.229-5</w:t>
            </w:r>
          </w:p>
        </w:tc>
        <w:tc>
          <w:tcPr>
            <w:tcW w:w="709" w:type="dxa"/>
          </w:tcPr>
          <w:p w14:paraId="7D4727D3" w14:textId="77777777" w:rsidR="00507112" w:rsidRPr="002901BB" w:rsidRDefault="00507112" w:rsidP="00DA5F49">
            <w:pPr>
              <w:pStyle w:val="TAL"/>
              <w:rPr>
                <w:sz w:val="16"/>
              </w:rPr>
            </w:pPr>
            <w:r>
              <w:rPr>
                <w:sz w:val="16"/>
              </w:rPr>
              <w:t>0625</w:t>
            </w:r>
          </w:p>
        </w:tc>
        <w:tc>
          <w:tcPr>
            <w:tcW w:w="281" w:type="dxa"/>
          </w:tcPr>
          <w:p w14:paraId="2DCFC61C" w14:textId="77777777" w:rsidR="00507112" w:rsidRPr="002901BB" w:rsidRDefault="00507112" w:rsidP="00DA5F49">
            <w:pPr>
              <w:pStyle w:val="TAR"/>
              <w:rPr>
                <w:sz w:val="16"/>
              </w:rPr>
            </w:pPr>
            <w:r>
              <w:rPr>
                <w:sz w:val="16"/>
              </w:rPr>
              <w:t>-</w:t>
            </w:r>
          </w:p>
        </w:tc>
        <w:tc>
          <w:tcPr>
            <w:tcW w:w="711" w:type="dxa"/>
          </w:tcPr>
          <w:p w14:paraId="16EFEEC6" w14:textId="77777777" w:rsidR="00507112" w:rsidRPr="002901BB" w:rsidRDefault="00507112" w:rsidP="00DA5F49">
            <w:pPr>
              <w:pStyle w:val="TAL"/>
              <w:rPr>
                <w:sz w:val="16"/>
              </w:rPr>
            </w:pPr>
            <w:r>
              <w:rPr>
                <w:sz w:val="16"/>
              </w:rPr>
              <w:t>Rel-17</w:t>
            </w:r>
          </w:p>
        </w:tc>
        <w:tc>
          <w:tcPr>
            <w:tcW w:w="306" w:type="dxa"/>
          </w:tcPr>
          <w:p w14:paraId="0DA7EA2A" w14:textId="77777777" w:rsidR="00507112" w:rsidRPr="002901BB" w:rsidRDefault="00507112" w:rsidP="00DA5F49">
            <w:pPr>
              <w:pStyle w:val="TAL"/>
              <w:rPr>
                <w:sz w:val="16"/>
              </w:rPr>
            </w:pPr>
            <w:r>
              <w:rPr>
                <w:sz w:val="16"/>
              </w:rPr>
              <w:t>F</w:t>
            </w:r>
          </w:p>
        </w:tc>
        <w:tc>
          <w:tcPr>
            <w:tcW w:w="4013" w:type="dxa"/>
          </w:tcPr>
          <w:p w14:paraId="7DCF04A0" w14:textId="77777777" w:rsidR="00507112" w:rsidRPr="002901BB" w:rsidRDefault="00507112" w:rsidP="00DA5F49">
            <w:pPr>
              <w:pStyle w:val="TAL"/>
              <w:rPr>
                <w:sz w:val="16"/>
              </w:rPr>
            </w:pPr>
            <w:r>
              <w:rPr>
                <w:sz w:val="16"/>
              </w:rPr>
              <w:t>TEI15_Test, 5GS_NR_LTE-UEConTest</w:t>
            </w:r>
          </w:p>
        </w:tc>
        <w:tc>
          <w:tcPr>
            <w:tcW w:w="967" w:type="dxa"/>
          </w:tcPr>
          <w:p w14:paraId="09F1773F" w14:textId="77777777" w:rsidR="00507112" w:rsidRPr="002901BB" w:rsidRDefault="00507112" w:rsidP="00DA5F49">
            <w:pPr>
              <w:pStyle w:val="TAL"/>
              <w:rPr>
                <w:sz w:val="16"/>
              </w:rPr>
            </w:pPr>
            <w:r>
              <w:rPr>
                <w:sz w:val="16"/>
              </w:rPr>
              <w:t>withdrawn</w:t>
            </w:r>
          </w:p>
        </w:tc>
      </w:tr>
      <w:tr w:rsidR="00E27664" w14:paraId="75B48486" w14:textId="77777777" w:rsidTr="00E27664">
        <w:tc>
          <w:tcPr>
            <w:tcW w:w="1097" w:type="dxa"/>
          </w:tcPr>
          <w:p w14:paraId="1A45298F" w14:textId="77777777" w:rsidR="00507112" w:rsidRPr="002901BB" w:rsidRDefault="00507112" w:rsidP="00DA5F49">
            <w:pPr>
              <w:pStyle w:val="TAL"/>
              <w:rPr>
                <w:sz w:val="16"/>
              </w:rPr>
            </w:pPr>
            <w:r>
              <w:rPr>
                <w:sz w:val="16"/>
              </w:rPr>
              <w:t>R5-250221</w:t>
            </w:r>
          </w:p>
        </w:tc>
        <w:tc>
          <w:tcPr>
            <w:tcW w:w="2440" w:type="dxa"/>
          </w:tcPr>
          <w:p w14:paraId="6A581F26" w14:textId="77777777" w:rsidR="00507112" w:rsidRPr="002901BB" w:rsidRDefault="00507112" w:rsidP="00DA5F49">
            <w:pPr>
              <w:pStyle w:val="TAL"/>
              <w:rPr>
                <w:sz w:val="16"/>
              </w:rPr>
            </w:pPr>
            <w:r>
              <w:rPr>
                <w:sz w:val="16"/>
              </w:rPr>
              <w:t>Addition of test case 10.16 Emergency call with RTT activated</w:t>
            </w:r>
          </w:p>
        </w:tc>
        <w:tc>
          <w:tcPr>
            <w:tcW w:w="1524" w:type="dxa"/>
          </w:tcPr>
          <w:p w14:paraId="51AFEA97" w14:textId="77777777" w:rsidR="00507112" w:rsidRPr="002901BB" w:rsidRDefault="00507112" w:rsidP="00DA5F49">
            <w:pPr>
              <w:pStyle w:val="TAL"/>
              <w:rPr>
                <w:sz w:val="16"/>
              </w:rPr>
            </w:pPr>
            <w:r>
              <w:rPr>
                <w:sz w:val="16"/>
              </w:rPr>
              <w:t>Vodafone GmbH</w:t>
            </w:r>
          </w:p>
        </w:tc>
        <w:tc>
          <w:tcPr>
            <w:tcW w:w="888" w:type="dxa"/>
          </w:tcPr>
          <w:p w14:paraId="64C7915F" w14:textId="77777777" w:rsidR="00507112" w:rsidRPr="002901BB" w:rsidRDefault="00507112" w:rsidP="00DA5F49">
            <w:pPr>
              <w:pStyle w:val="TAL"/>
              <w:rPr>
                <w:sz w:val="16"/>
              </w:rPr>
            </w:pPr>
            <w:r>
              <w:rPr>
                <w:sz w:val="16"/>
              </w:rPr>
              <w:t>34.229-5</w:t>
            </w:r>
          </w:p>
        </w:tc>
        <w:tc>
          <w:tcPr>
            <w:tcW w:w="709" w:type="dxa"/>
          </w:tcPr>
          <w:p w14:paraId="5720E6A4" w14:textId="77777777" w:rsidR="00507112" w:rsidRPr="002901BB" w:rsidRDefault="00507112" w:rsidP="00DA5F49">
            <w:pPr>
              <w:pStyle w:val="TAL"/>
              <w:rPr>
                <w:sz w:val="16"/>
              </w:rPr>
            </w:pPr>
            <w:r>
              <w:rPr>
                <w:sz w:val="16"/>
              </w:rPr>
              <w:t>0626</w:t>
            </w:r>
          </w:p>
        </w:tc>
        <w:tc>
          <w:tcPr>
            <w:tcW w:w="281" w:type="dxa"/>
          </w:tcPr>
          <w:p w14:paraId="243D0875" w14:textId="77777777" w:rsidR="00507112" w:rsidRPr="002901BB" w:rsidRDefault="00507112" w:rsidP="00DA5F49">
            <w:pPr>
              <w:pStyle w:val="TAR"/>
              <w:rPr>
                <w:sz w:val="16"/>
              </w:rPr>
            </w:pPr>
            <w:r>
              <w:rPr>
                <w:sz w:val="16"/>
              </w:rPr>
              <w:t>-</w:t>
            </w:r>
          </w:p>
        </w:tc>
        <w:tc>
          <w:tcPr>
            <w:tcW w:w="711" w:type="dxa"/>
          </w:tcPr>
          <w:p w14:paraId="547A330A" w14:textId="77777777" w:rsidR="00507112" w:rsidRPr="002901BB" w:rsidRDefault="00507112" w:rsidP="00DA5F49">
            <w:pPr>
              <w:pStyle w:val="TAL"/>
              <w:rPr>
                <w:sz w:val="16"/>
              </w:rPr>
            </w:pPr>
            <w:r>
              <w:rPr>
                <w:sz w:val="16"/>
              </w:rPr>
              <w:t>Rel-17</w:t>
            </w:r>
          </w:p>
        </w:tc>
        <w:tc>
          <w:tcPr>
            <w:tcW w:w="306" w:type="dxa"/>
          </w:tcPr>
          <w:p w14:paraId="6F04EBDC" w14:textId="77777777" w:rsidR="00507112" w:rsidRPr="002901BB" w:rsidRDefault="00507112" w:rsidP="00DA5F49">
            <w:pPr>
              <w:pStyle w:val="TAL"/>
              <w:rPr>
                <w:sz w:val="16"/>
              </w:rPr>
            </w:pPr>
            <w:r>
              <w:rPr>
                <w:sz w:val="16"/>
              </w:rPr>
              <w:t>F</w:t>
            </w:r>
          </w:p>
        </w:tc>
        <w:tc>
          <w:tcPr>
            <w:tcW w:w="4013" w:type="dxa"/>
          </w:tcPr>
          <w:p w14:paraId="2AD93FF9" w14:textId="77777777" w:rsidR="00507112" w:rsidRPr="002901BB" w:rsidRDefault="00507112" w:rsidP="00DA5F49">
            <w:pPr>
              <w:pStyle w:val="TAL"/>
              <w:rPr>
                <w:sz w:val="16"/>
              </w:rPr>
            </w:pPr>
            <w:r>
              <w:rPr>
                <w:sz w:val="16"/>
              </w:rPr>
              <w:t>TEI15_Test, 5GS_NR_LTE-UEConTest</w:t>
            </w:r>
          </w:p>
        </w:tc>
        <w:tc>
          <w:tcPr>
            <w:tcW w:w="967" w:type="dxa"/>
          </w:tcPr>
          <w:p w14:paraId="6B780068" w14:textId="77777777" w:rsidR="00507112" w:rsidRPr="002901BB" w:rsidRDefault="00507112" w:rsidP="00DA5F49">
            <w:pPr>
              <w:pStyle w:val="TAL"/>
              <w:rPr>
                <w:sz w:val="16"/>
              </w:rPr>
            </w:pPr>
            <w:r>
              <w:rPr>
                <w:sz w:val="16"/>
              </w:rPr>
              <w:t>withdrawn</w:t>
            </w:r>
          </w:p>
        </w:tc>
      </w:tr>
      <w:tr w:rsidR="00E27664" w14:paraId="10C9EC9E" w14:textId="77777777" w:rsidTr="00E27664">
        <w:tc>
          <w:tcPr>
            <w:tcW w:w="1097" w:type="dxa"/>
          </w:tcPr>
          <w:p w14:paraId="294CF481" w14:textId="77777777" w:rsidR="00507112" w:rsidRPr="002901BB" w:rsidRDefault="00507112" w:rsidP="00DA5F49">
            <w:pPr>
              <w:pStyle w:val="TAL"/>
              <w:rPr>
                <w:sz w:val="16"/>
              </w:rPr>
            </w:pPr>
            <w:r>
              <w:rPr>
                <w:sz w:val="16"/>
              </w:rPr>
              <w:t>R5-250222</w:t>
            </w:r>
          </w:p>
        </w:tc>
        <w:tc>
          <w:tcPr>
            <w:tcW w:w="2440" w:type="dxa"/>
          </w:tcPr>
          <w:p w14:paraId="084CBB07" w14:textId="77777777" w:rsidR="00507112" w:rsidRPr="002901BB" w:rsidRDefault="00507112" w:rsidP="00DA5F49">
            <w:pPr>
              <w:pStyle w:val="TAL"/>
              <w:rPr>
                <w:sz w:val="16"/>
              </w:rPr>
            </w:pPr>
            <w:r>
              <w:rPr>
                <w:sz w:val="16"/>
              </w:rPr>
              <w:t>Addition of test case 10.17 Emergency call / add RTT and remove RTT</w:t>
            </w:r>
          </w:p>
        </w:tc>
        <w:tc>
          <w:tcPr>
            <w:tcW w:w="1524" w:type="dxa"/>
          </w:tcPr>
          <w:p w14:paraId="02AFBDEF" w14:textId="77777777" w:rsidR="00507112" w:rsidRPr="002901BB" w:rsidRDefault="00507112" w:rsidP="00DA5F49">
            <w:pPr>
              <w:pStyle w:val="TAL"/>
              <w:rPr>
                <w:sz w:val="16"/>
              </w:rPr>
            </w:pPr>
            <w:r>
              <w:rPr>
                <w:sz w:val="16"/>
              </w:rPr>
              <w:t>Vodafone GmbH</w:t>
            </w:r>
          </w:p>
        </w:tc>
        <w:tc>
          <w:tcPr>
            <w:tcW w:w="888" w:type="dxa"/>
          </w:tcPr>
          <w:p w14:paraId="2B162AC1" w14:textId="77777777" w:rsidR="00507112" w:rsidRPr="002901BB" w:rsidRDefault="00507112" w:rsidP="00DA5F49">
            <w:pPr>
              <w:pStyle w:val="TAL"/>
              <w:rPr>
                <w:sz w:val="16"/>
              </w:rPr>
            </w:pPr>
            <w:r>
              <w:rPr>
                <w:sz w:val="16"/>
              </w:rPr>
              <w:t>34.229-5</w:t>
            </w:r>
          </w:p>
        </w:tc>
        <w:tc>
          <w:tcPr>
            <w:tcW w:w="709" w:type="dxa"/>
          </w:tcPr>
          <w:p w14:paraId="0C72F90C" w14:textId="77777777" w:rsidR="00507112" w:rsidRPr="002901BB" w:rsidRDefault="00507112" w:rsidP="00DA5F49">
            <w:pPr>
              <w:pStyle w:val="TAL"/>
              <w:rPr>
                <w:sz w:val="16"/>
              </w:rPr>
            </w:pPr>
            <w:r>
              <w:rPr>
                <w:sz w:val="16"/>
              </w:rPr>
              <w:t>0627</w:t>
            </w:r>
          </w:p>
        </w:tc>
        <w:tc>
          <w:tcPr>
            <w:tcW w:w="281" w:type="dxa"/>
          </w:tcPr>
          <w:p w14:paraId="31C8FE0D" w14:textId="77777777" w:rsidR="00507112" w:rsidRPr="002901BB" w:rsidRDefault="00507112" w:rsidP="00DA5F49">
            <w:pPr>
              <w:pStyle w:val="TAR"/>
              <w:rPr>
                <w:sz w:val="16"/>
              </w:rPr>
            </w:pPr>
            <w:r>
              <w:rPr>
                <w:sz w:val="16"/>
              </w:rPr>
              <w:t>-</w:t>
            </w:r>
          </w:p>
        </w:tc>
        <w:tc>
          <w:tcPr>
            <w:tcW w:w="711" w:type="dxa"/>
          </w:tcPr>
          <w:p w14:paraId="06C71783" w14:textId="77777777" w:rsidR="00507112" w:rsidRPr="002901BB" w:rsidRDefault="00507112" w:rsidP="00DA5F49">
            <w:pPr>
              <w:pStyle w:val="TAL"/>
              <w:rPr>
                <w:sz w:val="16"/>
              </w:rPr>
            </w:pPr>
            <w:r>
              <w:rPr>
                <w:sz w:val="16"/>
              </w:rPr>
              <w:t>Rel-17</w:t>
            </w:r>
          </w:p>
        </w:tc>
        <w:tc>
          <w:tcPr>
            <w:tcW w:w="306" w:type="dxa"/>
          </w:tcPr>
          <w:p w14:paraId="1EDDA774" w14:textId="77777777" w:rsidR="00507112" w:rsidRPr="002901BB" w:rsidRDefault="00507112" w:rsidP="00DA5F49">
            <w:pPr>
              <w:pStyle w:val="TAL"/>
              <w:rPr>
                <w:sz w:val="16"/>
              </w:rPr>
            </w:pPr>
            <w:r>
              <w:rPr>
                <w:sz w:val="16"/>
              </w:rPr>
              <w:t>F</w:t>
            </w:r>
          </w:p>
        </w:tc>
        <w:tc>
          <w:tcPr>
            <w:tcW w:w="4013" w:type="dxa"/>
          </w:tcPr>
          <w:p w14:paraId="386DBCB9" w14:textId="77777777" w:rsidR="00507112" w:rsidRPr="002901BB" w:rsidRDefault="00507112" w:rsidP="00DA5F49">
            <w:pPr>
              <w:pStyle w:val="TAL"/>
              <w:rPr>
                <w:sz w:val="16"/>
              </w:rPr>
            </w:pPr>
            <w:r>
              <w:rPr>
                <w:sz w:val="16"/>
              </w:rPr>
              <w:t>TEI15_Test, 5GS_NR_LTE-UEConTest</w:t>
            </w:r>
          </w:p>
        </w:tc>
        <w:tc>
          <w:tcPr>
            <w:tcW w:w="967" w:type="dxa"/>
          </w:tcPr>
          <w:p w14:paraId="64EDC5CB" w14:textId="77777777" w:rsidR="00507112" w:rsidRPr="002901BB" w:rsidRDefault="00507112" w:rsidP="00DA5F49">
            <w:pPr>
              <w:pStyle w:val="TAL"/>
              <w:rPr>
                <w:sz w:val="16"/>
              </w:rPr>
            </w:pPr>
            <w:r>
              <w:rPr>
                <w:sz w:val="16"/>
              </w:rPr>
              <w:t>withdrawn</w:t>
            </w:r>
          </w:p>
        </w:tc>
      </w:tr>
      <w:tr w:rsidR="00E27664" w14:paraId="68EB7C61" w14:textId="77777777" w:rsidTr="00E27664">
        <w:tc>
          <w:tcPr>
            <w:tcW w:w="1097" w:type="dxa"/>
          </w:tcPr>
          <w:p w14:paraId="2D872425" w14:textId="77777777" w:rsidR="00507112" w:rsidRPr="002901BB" w:rsidRDefault="00507112" w:rsidP="00DA5F49">
            <w:pPr>
              <w:pStyle w:val="TAL"/>
              <w:rPr>
                <w:sz w:val="16"/>
              </w:rPr>
            </w:pPr>
            <w:r>
              <w:rPr>
                <w:sz w:val="16"/>
              </w:rPr>
              <w:t>R5-250303</w:t>
            </w:r>
          </w:p>
        </w:tc>
        <w:tc>
          <w:tcPr>
            <w:tcW w:w="2440" w:type="dxa"/>
          </w:tcPr>
          <w:p w14:paraId="34826281" w14:textId="77777777" w:rsidR="00507112" w:rsidRPr="002901BB" w:rsidRDefault="00507112" w:rsidP="00DA5F49">
            <w:pPr>
              <w:pStyle w:val="TAL"/>
              <w:rPr>
                <w:sz w:val="16"/>
              </w:rPr>
            </w:pPr>
            <w:r>
              <w:rPr>
                <w:sz w:val="16"/>
              </w:rPr>
              <w:t>Addition of test case 10.16 Emergency call with RTT activated</w:t>
            </w:r>
          </w:p>
        </w:tc>
        <w:tc>
          <w:tcPr>
            <w:tcW w:w="1524" w:type="dxa"/>
          </w:tcPr>
          <w:p w14:paraId="0909B826" w14:textId="77777777" w:rsidR="00507112" w:rsidRPr="002901BB" w:rsidRDefault="00507112" w:rsidP="00DA5F49">
            <w:pPr>
              <w:pStyle w:val="TAL"/>
              <w:rPr>
                <w:sz w:val="16"/>
              </w:rPr>
            </w:pPr>
            <w:r>
              <w:rPr>
                <w:sz w:val="16"/>
              </w:rPr>
              <w:t>Vodafone GmbH</w:t>
            </w:r>
          </w:p>
        </w:tc>
        <w:tc>
          <w:tcPr>
            <w:tcW w:w="888" w:type="dxa"/>
          </w:tcPr>
          <w:p w14:paraId="54EA2FA4" w14:textId="77777777" w:rsidR="00507112" w:rsidRPr="002901BB" w:rsidRDefault="00507112" w:rsidP="00DA5F49">
            <w:pPr>
              <w:pStyle w:val="TAL"/>
              <w:rPr>
                <w:sz w:val="16"/>
              </w:rPr>
            </w:pPr>
            <w:r>
              <w:rPr>
                <w:sz w:val="16"/>
              </w:rPr>
              <w:t>34.229-5</w:t>
            </w:r>
          </w:p>
        </w:tc>
        <w:tc>
          <w:tcPr>
            <w:tcW w:w="709" w:type="dxa"/>
          </w:tcPr>
          <w:p w14:paraId="37329C5E" w14:textId="77777777" w:rsidR="00507112" w:rsidRPr="002901BB" w:rsidRDefault="00507112" w:rsidP="00DA5F49">
            <w:pPr>
              <w:pStyle w:val="TAL"/>
              <w:rPr>
                <w:sz w:val="16"/>
              </w:rPr>
            </w:pPr>
            <w:r>
              <w:rPr>
                <w:sz w:val="16"/>
              </w:rPr>
              <w:t>0628</w:t>
            </w:r>
          </w:p>
        </w:tc>
        <w:tc>
          <w:tcPr>
            <w:tcW w:w="281" w:type="dxa"/>
          </w:tcPr>
          <w:p w14:paraId="2BA58A4E" w14:textId="77777777" w:rsidR="00507112" w:rsidRPr="002901BB" w:rsidRDefault="00507112" w:rsidP="00DA5F49">
            <w:pPr>
              <w:pStyle w:val="TAR"/>
              <w:rPr>
                <w:sz w:val="16"/>
              </w:rPr>
            </w:pPr>
            <w:r>
              <w:rPr>
                <w:sz w:val="16"/>
              </w:rPr>
              <w:t>-</w:t>
            </w:r>
          </w:p>
        </w:tc>
        <w:tc>
          <w:tcPr>
            <w:tcW w:w="711" w:type="dxa"/>
          </w:tcPr>
          <w:p w14:paraId="08B7A91B" w14:textId="77777777" w:rsidR="00507112" w:rsidRPr="002901BB" w:rsidRDefault="00507112" w:rsidP="00DA5F49">
            <w:pPr>
              <w:pStyle w:val="TAL"/>
              <w:rPr>
                <w:sz w:val="16"/>
              </w:rPr>
            </w:pPr>
            <w:r>
              <w:rPr>
                <w:sz w:val="16"/>
              </w:rPr>
              <w:t>Rel-18</w:t>
            </w:r>
          </w:p>
        </w:tc>
        <w:tc>
          <w:tcPr>
            <w:tcW w:w="306" w:type="dxa"/>
          </w:tcPr>
          <w:p w14:paraId="08DF3153" w14:textId="77777777" w:rsidR="00507112" w:rsidRPr="002901BB" w:rsidRDefault="00507112" w:rsidP="00DA5F49">
            <w:pPr>
              <w:pStyle w:val="TAL"/>
              <w:rPr>
                <w:sz w:val="16"/>
              </w:rPr>
            </w:pPr>
            <w:r>
              <w:rPr>
                <w:sz w:val="16"/>
              </w:rPr>
              <w:t>F</w:t>
            </w:r>
          </w:p>
        </w:tc>
        <w:tc>
          <w:tcPr>
            <w:tcW w:w="4013" w:type="dxa"/>
          </w:tcPr>
          <w:p w14:paraId="7573FFB0" w14:textId="77777777" w:rsidR="00507112" w:rsidRPr="002901BB" w:rsidRDefault="00507112" w:rsidP="00DA5F49">
            <w:pPr>
              <w:pStyle w:val="TAL"/>
              <w:rPr>
                <w:sz w:val="16"/>
              </w:rPr>
            </w:pPr>
            <w:r>
              <w:rPr>
                <w:sz w:val="16"/>
              </w:rPr>
              <w:t>TEI15_Test, 5GS_NR_LTE-UEConTest</w:t>
            </w:r>
          </w:p>
        </w:tc>
        <w:tc>
          <w:tcPr>
            <w:tcW w:w="967" w:type="dxa"/>
          </w:tcPr>
          <w:p w14:paraId="7E24E82A" w14:textId="77777777" w:rsidR="00507112" w:rsidRPr="002901BB" w:rsidRDefault="00507112" w:rsidP="00DA5F49">
            <w:pPr>
              <w:pStyle w:val="TAL"/>
              <w:rPr>
                <w:sz w:val="16"/>
              </w:rPr>
            </w:pPr>
            <w:r>
              <w:rPr>
                <w:sz w:val="16"/>
              </w:rPr>
              <w:t>withdrawn</w:t>
            </w:r>
          </w:p>
        </w:tc>
      </w:tr>
      <w:tr w:rsidR="00E27664" w14:paraId="64EE08D7" w14:textId="77777777" w:rsidTr="00E27664">
        <w:tc>
          <w:tcPr>
            <w:tcW w:w="1097" w:type="dxa"/>
          </w:tcPr>
          <w:p w14:paraId="2D0F8F73" w14:textId="77777777" w:rsidR="00507112" w:rsidRPr="002901BB" w:rsidRDefault="00507112" w:rsidP="00DA5F49">
            <w:pPr>
              <w:pStyle w:val="TAL"/>
              <w:rPr>
                <w:sz w:val="16"/>
              </w:rPr>
            </w:pPr>
            <w:r>
              <w:rPr>
                <w:sz w:val="16"/>
              </w:rPr>
              <w:t>R5-250304</w:t>
            </w:r>
          </w:p>
        </w:tc>
        <w:tc>
          <w:tcPr>
            <w:tcW w:w="2440" w:type="dxa"/>
          </w:tcPr>
          <w:p w14:paraId="48FEEC12" w14:textId="77777777" w:rsidR="00507112" w:rsidRPr="002901BB" w:rsidRDefault="00507112" w:rsidP="00DA5F49">
            <w:pPr>
              <w:pStyle w:val="TAL"/>
              <w:rPr>
                <w:sz w:val="16"/>
              </w:rPr>
            </w:pPr>
            <w:r>
              <w:rPr>
                <w:sz w:val="16"/>
              </w:rPr>
              <w:t>Addition of test case 10.17 Emergency call / add RTT and remove RTT</w:t>
            </w:r>
          </w:p>
        </w:tc>
        <w:tc>
          <w:tcPr>
            <w:tcW w:w="1524" w:type="dxa"/>
          </w:tcPr>
          <w:p w14:paraId="76B33857" w14:textId="77777777" w:rsidR="00507112" w:rsidRPr="002901BB" w:rsidRDefault="00507112" w:rsidP="00DA5F49">
            <w:pPr>
              <w:pStyle w:val="TAL"/>
              <w:rPr>
                <w:sz w:val="16"/>
              </w:rPr>
            </w:pPr>
            <w:r>
              <w:rPr>
                <w:sz w:val="16"/>
              </w:rPr>
              <w:t>Vodafone GmbH</w:t>
            </w:r>
          </w:p>
        </w:tc>
        <w:tc>
          <w:tcPr>
            <w:tcW w:w="888" w:type="dxa"/>
          </w:tcPr>
          <w:p w14:paraId="54855E96" w14:textId="77777777" w:rsidR="00507112" w:rsidRPr="002901BB" w:rsidRDefault="00507112" w:rsidP="00DA5F49">
            <w:pPr>
              <w:pStyle w:val="TAL"/>
              <w:rPr>
                <w:sz w:val="16"/>
              </w:rPr>
            </w:pPr>
            <w:r>
              <w:rPr>
                <w:sz w:val="16"/>
              </w:rPr>
              <w:t>34.229-5</w:t>
            </w:r>
          </w:p>
        </w:tc>
        <w:tc>
          <w:tcPr>
            <w:tcW w:w="709" w:type="dxa"/>
          </w:tcPr>
          <w:p w14:paraId="1B8A796F" w14:textId="77777777" w:rsidR="00507112" w:rsidRPr="002901BB" w:rsidRDefault="00507112" w:rsidP="00DA5F49">
            <w:pPr>
              <w:pStyle w:val="TAL"/>
              <w:rPr>
                <w:sz w:val="16"/>
              </w:rPr>
            </w:pPr>
            <w:r>
              <w:rPr>
                <w:sz w:val="16"/>
              </w:rPr>
              <w:t>0629</w:t>
            </w:r>
          </w:p>
        </w:tc>
        <w:tc>
          <w:tcPr>
            <w:tcW w:w="281" w:type="dxa"/>
          </w:tcPr>
          <w:p w14:paraId="2A61621B" w14:textId="77777777" w:rsidR="00507112" w:rsidRPr="002901BB" w:rsidRDefault="00507112" w:rsidP="00DA5F49">
            <w:pPr>
              <w:pStyle w:val="TAR"/>
              <w:rPr>
                <w:sz w:val="16"/>
              </w:rPr>
            </w:pPr>
            <w:r>
              <w:rPr>
                <w:sz w:val="16"/>
              </w:rPr>
              <w:t>-</w:t>
            </w:r>
          </w:p>
        </w:tc>
        <w:tc>
          <w:tcPr>
            <w:tcW w:w="711" w:type="dxa"/>
          </w:tcPr>
          <w:p w14:paraId="74FD63EC" w14:textId="77777777" w:rsidR="00507112" w:rsidRPr="002901BB" w:rsidRDefault="00507112" w:rsidP="00DA5F49">
            <w:pPr>
              <w:pStyle w:val="TAL"/>
              <w:rPr>
                <w:sz w:val="16"/>
              </w:rPr>
            </w:pPr>
            <w:r>
              <w:rPr>
                <w:sz w:val="16"/>
              </w:rPr>
              <w:t>Rel-18</w:t>
            </w:r>
          </w:p>
        </w:tc>
        <w:tc>
          <w:tcPr>
            <w:tcW w:w="306" w:type="dxa"/>
          </w:tcPr>
          <w:p w14:paraId="37EF44D4" w14:textId="77777777" w:rsidR="00507112" w:rsidRPr="002901BB" w:rsidRDefault="00507112" w:rsidP="00DA5F49">
            <w:pPr>
              <w:pStyle w:val="TAL"/>
              <w:rPr>
                <w:sz w:val="16"/>
              </w:rPr>
            </w:pPr>
            <w:r>
              <w:rPr>
                <w:sz w:val="16"/>
              </w:rPr>
              <w:t>F</w:t>
            </w:r>
          </w:p>
        </w:tc>
        <w:tc>
          <w:tcPr>
            <w:tcW w:w="4013" w:type="dxa"/>
          </w:tcPr>
          <w:p w14:paraId="713048A9" w14:textId="77777777" w:rsidR="00507112" w:rsidRPr="002901BB" w:rsidRDefault="00507112" w:rsidP="00DA5F49">
            <w:pPr>
              <w:pStyle w:val="TAL"/>
              <w:rPr>
                <w:sz w:val="16"/>
              </w:rPr>
            </w:pPr>
            <w:r>
              <w:rPr>
                <w:sz w:val="16"/>
              </w:rPr>
              <w:t>TEI15_Test, 5GS_NR_LTE-UEConTest</w:t>
            </w:r>
          </w:p>
        </w:tc>
        <w:tc>
          <w:tcPr>
            <w:tcW w:w="967" w:type="dxa"/>
          </w:tcPr>
          <w:p w14:paraId="64607ED1" w14:textId="77777777" w:rsidR="00507112" w:rsidRPr="002901BB" w:rsidRDefault="00507112" w:rsidP="00DA5F49">
            <w:pPr>
              <w:pStyle w:val="TAL"/>
              <w:rPr>
                <w:sz w:val="16"/>
              </w:rPr>
            </w:pPr>
            <w:r>
              <w:rPr>
                <w:sz w:val="16"/>
              </w:rPr>
              <w:t>withdrawn</w:t>
            </w:r>
          </w:p>
        </w:tc>
      </w:tr>
      <w:tr w:rsidR="00E27664" w14:paraId="4C8EE666" w14:textId="77777777" w:rsidTr="00E27664">
        <w:tc>
          <w:tcPr>
            <w:tcW w:w="1097" w:type="dxa"/>
          </w:tcPr>
          <w:p w14:paraId="1AD6160C" w14:textId="77777777" w:rsidR="00507112" w:rsidRPr="002901BB" w:rsidRDefault="00507112" w:rsidP="00DA5F49">
            <w:pPr>
              <w:pStyle w:val="TAL"/>
              <w:rPr>
                <w:sz w:val="16"/>
              </w:rPr>
            </w:pPr>
            <w:r>
              <w:rPr>
                <w:sz w:val="16"/>
              </w:rPr>
              <w:t>R5-250351</w:t>
            </w:r>
          </w:p>
        </w:tc>
        <w:tc>
          <w:tcPr>
            <w:tcW w:w="2440" w:type="dxa"/>
          </w:tcPr>
          <w:p w14:paraId="22187A17" w14:textId="77777777" w:rsidR="00507112" w:rsidRPr="002901BB" w:rsidRDefault="00507112" w:rsidP="00DA5F49">
            <w:pPr>
              <w:pStyle w:val="TAL"/>
              <w:rPr>
                <w:sz w:val="16"/>
              </w:rPr>
            </w:pPr>
            <w:r>
              <w:rPr>
                <w:sz w:val="16"/>
              </w:rPr>
              <w:t xml:space="preserve">Correction of </w:t>
            </w:r>
            <w:proofErr w:type="spellStart"/>
            <w:r>
              <w:rPr>
                <w:sz w:val="16"/>
              </w:rPr>
              <w:t>eCall</w:t>
            </w:r>
            <w:proofErr w:type="spellEnd"/>
            <w:r>
              <w:rPr>
                <w:sz w:val="16"/>
              </w:rPr>
              <w:t xml:space="preserve"> test cases</w:t>
            </w:r>
          </w:p>
        </w:tc>
        <w:tc>
          <w:tcPr>
            <w:tcW w:w="1524" w:type="dxa"/>
          </w:tcPr>
          <w:p w14:paraId="201092E2" w14:textId="77777777" w:rsidR="00507112" w:rsidRPr="002901BB" w:rsidRDefault="00507112" w:rsidP="00DA5F49">
            <w:pPr>
              <w:pStyle w:val="TAL"/>
              <w:rPr>
                <w:sz w:val="16"/>
              </w:rPr>
            </w:pPr>
            <w:r>
              <w:rPr>
                <w:sz w:val="16"/>
              </w:rPr>
              <w:t>MCC TF160</w:t>
            </w:r>
          </w:p>
        </w:tc>
        <w:tc>
          <w:tcPr>
            <w:tcW w:w="888" w:type="dxa"/>
          </w:tcPr>
          <w:p w14:paraId="36DFA95D" w14:textId="77777777" w:rsidR="00507112" w:rsidRPr="002901BB" w:rsidRDefault="00507112" w:rsidP="00DA5F49">
            <w:pPr>
              <w:pStyle w:val="TAL"/>
              <w:rPr>
                <w:sz w:val="16"/>
              </w:rPr>
            </w:pPr>
            <w:r>
              <w:rPr>
                <w:sz w:val="16"/>
              </w:rPr>
              <w:t>34.229-5</w:t>
            </w:r>
          </w:p>
        </w:tc>
        <w:tc>
          <w:tcPr>
            <w:tcW w:w="709" w:type="dxa"/>
          </w:tcPr>
          <w:p w14:paraId="3D7136A4" w14:textId="77777777" w:rsidR="00507112" w:rsidRPr="002901BB" w:rsidRDefault="00507112" w:rsidP="00DA5F49">
            <w:pPr>
              <w:pStyle w:val="TAL"/>
              <w:rPr>
                <w:sz w:val="16"/>
              </w:rPr>
            </w:pPr>
            <w:r>
              <w:rPr>
                <w:sz w:val="16"/>
              </w:rPr>
              <w:t>0630</w:t>
            </w:r>
          </w:p>
        </w:tc>
        <w:tc>
          <w:tcPr>
            <w:tcW w:w="281" w:type="dxa"/>
          </w:tcPr>
          <w:p w14:paraId="3B4A13F6" w14:textId="77777777" w:rsidR="00507112" w:rsidRPr="002901BB" w:rsidRDefault="00507112" w:rsidP="00DA5F49">
            <w:pPr>
              <w:pStyle w:val="TAR"/>
              <w:rPr>
                <w:sz w:val="16"/>
              </w:rPr>
            </w:pPr>
            <w:r>
              <w:rPr>
                <w:sz w:val="16"/>
              </w:rPr>
              <w:t>-</w:t>
            </w:r>
          </w:p>
        </w:tc>
        <w:tc>
          <w:tcPr>
            <w:tcW w:w="711" w:type="dxa"/>
          </w:tcPr>
          <w:p w14:paraId="23EC8ACD" w14:textId="77777777" w:rsidR="00507112" w:rsidRPr="002901BB" w:rsidRDefault="00507112" w:rsidP="00DA5F49">
            <w:pPr>
              <w:pStyle w:val="TAL"/>
              <w:rPr>
                <w:sz w:val="16"/>
              </w:rPr>
            </w:pPr>
            <w:r>
              <w:rPr>
                <w:sz w:val="16"/>
              </w:rPr>
              <w:t>Rel-18</w:t>
            </w:r>
          </w:p>
        </w:tc>
        <w:tc>
          <w:tcPr>
            <w:tcW w:w="306" w:type="dxa"/>
          </w:tcPr>
          <w:p w14:paraId="4495AA6C" w14:textId="77777777" w:rsidR="00507112" w:rsidRPr="002901BB" w:rsidRDefault="00507112" w:rsidP="00DA5F49">
            <w:pPr>
              <w:pStyle w:val="TAL"/>
              <w:rPr>
                <w:sz w:val="16"/>
              </w:rPr>
            </w:pPr>
            <w:r>
              <w:rPr>
                <w:sz w:val="16"/>
              </w:rPr>
              <w:t>F</w:t>
            </w:r>
          </w:p>
        </w:tc>
        <w:tc>
          <w:tcPr>
            <w:tcW w:w="4013" w:type="dxa"/>
          </w:tcPr>
          <w:p w14:paraId="3CB7C3CE" w14:textId="77777777" w:rsidR="00507112" w:rsidRPr="002901BB" w:rsidRDefault="00507112" w:rsidP="00DA5F49">
            <w:pPr>
              <w:pStyle w:val="TAL"/>
              <w:rPr>
                <w:sz w:val="16"/>
              </w:rPr>
            </w:pPr>
            <w:r>
              <w:rPr>
                <w:sz w:val="16"/>
              </w:rPr>
              <w:t>TEI16_Test, NR_EIEI-</w:t>
            </w:r>
            <w:proofErr w:type="spellStart"/>
            <w:r>
              <w:rPr>
                <w:sz w:val="16"/>
              </w:rPr>
              <w:t>UEConTest</w:t>
            </w:r>
            <w:proofErr w:type="spellEnd"/>
          </w:p>
        </w:tc>
        <w:tc>
          <w:tcPr>
            <w:tcW w:w="967" w:type="dxa"/>
          </w:tcPr>
          <w:p w14:paraId="70DF961E" w14:textId="77777777" w:rsidR="00507112" w:rsidRPr="002901BB" w:rsidRDefault="00507112" w:rsidP="00DA5F49">
            <w:pPr>
              <w:pStyle w:val="TAL"/>
              <w:rPr>
                <w:sz w:val="16"/>
              </w:rPr>
            </w:pPr>
            <w:r>
              <w:rPr>
                <w:sz w:val="16"/>
              </w:rPr>
              <w:t>revised</w:t>
            </w:r>
          </w:p>
        </w:tc>
      </w:tr>
      <w:tr w:rsidR="00E27664" w14:paraId="7357F9E1" w14:textId="77777777" w:rsidTr="00E27664">
        <w:tc>
          <w:tcPr>
            <w:tcW w:w="1097" w:type="dxa"/>
          </w:tcPr>
          <w:p w14:paraId="2129A74E" w14:textId="77777777" w:rsidR="00507112" w:rsidRPr="002901BB" w:rsidRDefault="00507112" w:rsidP="00DA5F49">
            <w:pPr>
              <w:pStyle w:val="TAL"/>
              <w:rPr>
                <w:sz w:val="16"/>
              </w:rPr>
            </w:pPr>
            <w:r>
              <w:rPr>
                <w:sz w:val="16"/>
              </w:rPr>
              <w:t>R5-251380</w:t>
            </w:r>
          </w:p>
        </w:tc>
        <w:tc>
          <w:tcPr>
            <w:tcW w:w="2440" w:type="dxa"/>
          </w:tcPr>
          <w:p w14:paraId="5604236A" w14:textId="77777777" w:rsidR="00507112" w:rsidRPr="002901BB" w:rsidRDefault="00507112" w:rsidP="00DA5F49">
            <w:pPr>
              <w:pStyle w:val="TAL"/>
              <w:rPr>
                <w:sz w:val="16"/>
              </w:rPr>
            </w:pPr>
            <w:r>
              <w:rPr>
                <w:sz w:val="16"/>
              </w:rPr>
              <w:t xml:space="preserve">Correction of </w:t>
            </w:r>
            <w:proofErr w:type="spellStart"/>
            <w:r>
              <w:rPr>
                <w:sz w:val="16"/>
              </w:rPr>
              <w:t>eCall</w:t>
            </w:r>
            <w:proofErr w:type="spellEnd"/>
            <w:r>
              <w:rPr>
                <w:sz w:val="16"/>
              </w:rPr>
              <w:t xml:space="preserve"> test cases</w:t>
            </w:r>
          </w:p>
        </w:tc>
        <w:tc>
          <w:tcPr>
            <w:tcW w:w="1524" w:type="dxa"/>
          </w:tcPr>
          <w:p w14:paraId="77CF8FAB" w14:textId="77777777" w:rsidR="00507112" w:rsidRPr="002901BB" w:rsidRDefault="00507112" w:rsidP="00DA5F49">
            <w:pPr>
              <w:pStyle w:val="TAL"/>
              <w:rPr>
                <w:sz w:val="16"/>
              </w:rPr>
            </w:pPr>
            <w:r>
              <w:rPr>
                <w:sz w:val="16"/>
              </w:rPr>
              <w:t>MCC TF160</w:t>
            </w:r>
          </w:p>
        </w:tc>
        <w:tc>
          <w:tcPr>
            <w:tcW w:w="888" w:type="dxa"/>
          </w:tcPr>
          <w:p w14:paraId="70C77E1E" w14:textId="77777777" w:rsidR="00507112" w:rsidRPr="002901BB" w:rsidRDefault="00507112" w:rsidP="00DA5F49">
            <w:pPr>
              <w:pStyle w:val="TAL"/>
              <w:rPr>
                <w:sz w:val="16"/>
              </w:rPr>
            </w:pPr>
            <w:r>
              <w:rPr>
                <w:sz w:val="16"/>
              </w:rPr>
              <w:t>34.229-5</w:t>
            </w:r>
          </w:p>
        </w:tc>
        <w:tc>
          <w:tcPr>
            <w:tcW w:w="709" w:type="dxa"/>
          </w:tcPr>
          <w:p w14:paraId="303E2D6D" w14:textId="77777777" w:rsidR="00507112" w:rsidRPr="002901BB" w:rsidRDefault="00507112" w:rsidP="00DA5F49">
            <w:pPr>
              <w:pStyle w:val="TAL"/>
              <w:rPr>
                <w:sz w:val="16"/>
              </w:rPr>
            </w:pPr>
            <w:r>
              <w:rPr>
                <w:sz w:val="16"/>
              </w:rPr>
              <w:t>0630</w:t>
            </w:r>
          </w:p>
        </w:tc>
        <w:tc>
          <w:tcPr>
            <w:tcW w:w="281" w:type="dxa"/>
          </w:tcPr>
          <w:p w14:paraId="5C61710F" w14:textId="77777777" w:rsidR="00507112" w:rsidRPr="002901BB" w:rsidRDefault="00507112" w:rsidP="00DA5F49">
            <w:pPr>
              <w:pStyle w:val="TAR"/>
              <w:rPr>
                <w:sz w:val="16"/>
              </w:rPr>
            </w:pPr>
            <w:r>
              <w:rPr>
                <w:sz w:val="16"/>
              </w:rPr>
              <w:t>1</w:t>
            </w:r>
          </w:p>
        </w:tc>
        <w:tc>
          <w:tcPr>
            <w:tcW w:w="711" w:type="dxa"/>
          </w:tcPr>
          <w:p w14:paraId="213B2AB6" w14:textId="77777777" w:rsidR="00507112" w:rsidRPr="002901BB" w:rsidRDefault="00507112" w:rsidP="00DA5F49">
            <w:pPr>
              <w:pStyle w:val="TAL"/>
              <w:rPr>
                <w:sz w:val="16"/>
              </w:rPr>
            </w:pPr>
            <w:r>
              <w:rPr>
                <w:sz w:val="16"/>
              </w:rPr>
              <w:t>Rel-18</w:t>
            </w:r>
          </w:p>
        </w:tc>
        <w:tc>
          <w:tcPr>
            <w:tcW w:w="306" w:type="dxa"/>
          </w:tcPr>
          <w:p w14:paraId="75E24EEC" w14:textId="77777777" w:rsidR="00507112" w:rsidRPr="002901BB" w:rsidRDefault="00507112" w:rsidP="00DA5F49">
            <w:pPr>
              <w:pStyle w:val="TAL"/>
              <w:rPr>
                <w:sz w:val="16"/>
              </w:rPr>
            </w:pPr>
            <w:r>
              <w:rPr>
                <w:sz w:val="16"/>
              </w:rPr>
              <w:t>F</w:t>
            </w:r>
          </w:p>
        </w:tc>
        <w:tc>
          <w:tcPr>
            <w:tcW w:w="4013" w:type="dxa"/>
          </w:tcPr>
          <w:p w14:paraId="05FAA687" w14:textId="77777777" w:rsidR="00507112" w:rsidRPr="002901BB" w:rsidRDefault="00507112" w:rsidP="00DA5F49">
            <w:pPr>
              <w:pStyle w:val="TAL"/>
              <w:rPr>
                <w:sz w:val="16"/>
              </w:rPr>
            </w:pPr>
            <w:r>
              <w:rPr>
                <w:sz w:val="16"/>
              </w:rPr>
              <w:t>TEI16_Test, NR_EIEI-</w:t>
            </w:r>
            <w:proofErr w:type="spellStart"/>
            <w:r>
              <w:rPr>
                <w:sz w:val="16"/>
              </w:rPr>
              <w:t>UEConTest</w:t>
            </w:r>
            <w:proofErr w:type="spellEnd"/>
          </w:p>
        </w:tc>
        <w:tc>
          <w:tcPr>
            <w:tcW w:w="967" w:type="dxa"/>
          </w:tcPr>
          <w:p w14:paraId="7BD34701" w14:textId="77777777" w:rsidR="00507112" w:rsidRPr="002901BB" w:rsidRDefault="00507112" w:rsidP="00DA5F49">
            <w:pPr>
              <w:pStyle w:val="TAL"/>
              <w:rPr>
                <w:sz w:val="16"/>
              </w:rPr>
            </w:pPr>
            <w:r>
              <w:rPr>
                <w:sz w:val="16"/>
              </w:rPr>
              <w:t>agreed</w:t>
            </w:r>
          </w:p>
        </w:tc>
      </w:tr>
      <w:tr w:rsidR="00E27664" w14:paraId="2140B12B" w14:textId="77777777" w:rsidTr="00E27664">
        <w:tc>
          <w:tcPr>
            <w:tcW w:w="1097" w:type="dxa"/>
          </w:tcPr>
          <w:p w14:paraId="111A2B25" w14:textId="77777777" w:rsidR="00507112" w:rsidRPr="002901BB" w:rsidRDefault="00507112" w:rsidP="00DA5F49">
            <w:pPr>
              <w:pStyle w:val="TAL"/>
              <w:rPr>
                <w:sz w:val="16"/>
              </w:rPr>
            </w:pPr>
            <w:r>
              <w:rPr>
                <w:sz w:val="16"/>
              </w:rPr>
              <w:t>R5-250352</w:t>
            </w:r>
          </w:p>
        </w:tc>
        <w:tc>
          <w:tcPr>
            <w:tcW w:w="2440" w:type="dxa"/>
          </w:tcPr>
          <w:p w14:paraId="33F5EE67" w14:textId="77777777" w:rsidR="00507112" w:rsidRPr="002901BB" w:rsidRDefault="00507112" w:rsidP="00DA5F49">
            <w:pPr>
              <w:pStyle w:val="TAL"/>
              <w:rPr>
                <w:sz w:val="16"/>
              </w:rPr>
            </w:pPr>
            <w:r>
              <w:rPr>
                <w:sz w:val="16"/>
              </w:rPr>
              <w:t>Correction of emergency test cases</w:t>
            </w:r>
          </w:p>
        </w:tc>
        <w:tc>
          <w:tcPr>
            <w:tcW w:w="1524" w:type="dxa"/>
          </w:tcPr>
          <w:p w14:paraId="7CC7B596" w14:textId="77777777" w:rsidR="00507112" w:rsidRPr="002901BB" w:rsidRDefault="00507112" w:rsidP="00DA5F49">
            <w:pPr>
              <w:pStyle w:val="TAL"/>
              <w:rPr>
                <w:sz w:val="16"/>
              </w:rPr>
            </w:pPr>
            <w:r>
              <w:rPr>
                <w:sz w:val="16"/>
              </w:rPr>
              <w:t>MCC TF160</w:t>
            </w:r>
          </w:p>
        </w:tc>
        <w:tc>
          <w:tcPr>
            <w:tcW w:w="888" w:type="dxa"/>
          </w:tcPr>
          <w:p w14:paraId="148E4956" w14:textId="77777777" w:rsidR="00507112" w:rsidRPr="002901BB" w:rsidRDefault="00507112" w:rsidP="00DA5F49">
            <w:pPr>
              <w:pStyle w:val="TAL"/>
              <w:rPr>
                <w:sz w:val="16"/>
              </w:rPr>
            </w:pPr>
            <w:r>
              <w:rPr>
                <w:sz w:val="16"/>
              </w:rPr>
              <w:t>34.229-5</w:t>
            </w:r>
          </w:p>
        </w:tc>
        <w:tc>
          <w:tcPr>
            <w:tcW w:w="709" w:type="dxa"/>
          </w:tcPr>
          <w:p w14:paraId="31A015E0" w14:textId="77777777" w:rsidR="00507112" w:rsidRPr="002901BB" w:rsidRDefault="00507112" w:rsidP="00DA5F49">
            <w:pPr>
              <w:pStyle w:val="TAL"/>
              <w:rPr>
                <w:sz w:val="16"/>
              </w:rPr>
            </w:pPr>
            <w:r>
              <w:rPr>
                <w:sz w:val="16"/>
              </w:rPr>
              <w:t>0631</w:t>
            </w:r>
          </w:p>
        </w:tc>
        <w:tc>
          <w:tcPr>
            <w:tcW w:w="281" w:type="dxa"/>
          </w:tcPr>
          <w:p w14:paraId="6573FD9A" w14:textId="77777777" w:rsidR="00507112" w:rsidRPr="002901BB" w:rsidRDefault="00507112" w:rsidP="00DA5F49">
            <w:pPr>
              <w:pStyle w:val="TAR"/>
              <w:rPr>
                <w:sz w:val="16"/>
              </w:rPr>
            </w:pPr>
            <w:r>
              <w:rPr>
                <w:sz w:val="16"/>
              </w:rPr>
              <w:t>-</w:t>
            </w:r>
          </w:p>
        </w:tc>
        <w:tc>
          <w:tcPr>
            <w:tcW w:w="711" w:type="dxa"/>
          </w:tcPr>
          <w:p w14:paraId="2DD4E4DF" w14:textId="77777777" w:rsidR="00507112" w:rsidRPr="002901BB" w:rsidRDefault="00507112" w:rsidP="00DA5F49">
            <w:pPr>
              <w:pStyle w:val="TAL"/>
              <w:rPr>
                <w:sz w:val="16"/>
              </w:rPr>
            </w:pPr>
            <w:r>
              <w:rPr>
                <w:sz w:val="16"/>
              </w:rPr>
              <w:t>Rel-18</w:t>
            </w:r>
          </w:p>
        </w:tc>
        <w:tc>
          <w:tcPr>
            <w:tcW w:w="306" w:type="dxa"/>
          </w:tcPr>
          <w:p w14:paraId="5B5D1660" w14:textId="77777777" w:rsidR="00507112" w:rsidRPr="002901BB" w:rsidRDefault="00507112" w:rsidP="00DA5F49">
            <w:pPr>
              <w:pStyle w:val="TAL"/>
              <w:rPr>
                <w:sz w:val="16"/>
              </w:rPr>
            </w:pPr>
            <w:r>
              <w:rPr>
                <w:sz w:val="16"/>
              </w:rPr>
              <w:t>F</w:t>
            </w:r>
          </w:p>
        </w:tc>
        <w:tc>
          <w:tcPr>
            <w:tcW w:w="4013" w:type="dxa"/>
          </w:tcPr>
          <w:p w14:paraId="1D305923" w14:textId="77777777" w:rsidR="00507112" w:rsidRPr="002901BB" w:rsidRDefault="00507112" w:rsidP="00DA5F49">
            <w:pPr>
              <w:pStyle w:val="TAL"/>
              <w:rPr>
                <w:sz w:val="16"/>
              </w:rPr>
            </w:pPr>
            <w:r>
              <w:rPr>
                <w:sz w:val="16"/>
              </w:rPr>
              <w:t>TEI15_Test, 5GS_NR_LTE-UEConTest</w:t>
            </w:r>
          </w:p>
        </w:tc>
        <w:tc>
          <w:tcPr>
            <w:tcW w:w="967" w:type="dxa"/>
          </w:tcPr>
          <w:p w14:paraId="62D85BA5" w14:textId="77777777" w:rsidR="00507112" w:rsidRPr="002901BB" w:rsidRDefault="00507112" w:rsidP="00DA5F49">
            <w:pPr>
              <w:pStyle w:val="TAL"/>
              <w:rPr>
                <w:sz w:val="16"/>
              </w:rPr>
            </w:pPr>
            <w:r>
              <w:rPr>
                <w:sz w:val="16"/>
              </w:rPr>
              <w:t>revised</w:t>
            </w:r>
          </w:p>
        </w:tc>
      </w:tr>
      <w:tr w:rsidR="00E27664" w14:paraId="100F4F33" w14:textId="77777777" w:rsidTr="00E27664">
        <w:tc>
          <w:tcPr>
            <w:tcW w:w="1097" w:type="dxa"/>
          </w:tcPr>
          <w:p w14:paraId="49D98B7F" w14:textId="77777777" w:rsidR="00507112" w:rsidRPr="002901BB" w:rsidRDefault="00507112" w:rsidP="00DA5F49">
            <w:pPr>
              <w:pStyle w:val="TAL"/>
              <w:rPr>
                <w:sz w:val="16"/>
              </w:rPr>
            </w:pPr>
            <w:r>
              <w:rPr>
                <w:sz w:val="16"/>
              </w:rPr>
              <w:t>R5-251381</w:t>
            </w:r>
          </w:p>
        </w:tc>
        <w:tc>
          <w:tcPr>
            <w:tcW w:w="2440" w:type="dxa"/>
          </w:tcPr>
          <w:p w14:paraId="39C96EEA" w14:textId="77777777" w:rsidR="00507112" w:rsidRPr="002901BB" w:rsidRDefault="00507112" w:rsidP="00DA5F49">
            <w:pPr>
              <w:pStyle w:val="TAL"/>
              <w:rPr>
                <w:sz w:val="16"/>
              </w:rPr>
            </w:pPr>
            <w:r>
              <w:rPr>
                <w:sz w:val="16"/>
              </w:rPr>
              <w:t>Correction of emergency test cases</w:t>
            </w:r>
          </w:p>
        </w:tc>
        <w:tc>
          <w:tcPr>
            <w:tcW w:w="1524" w:type="dxa"/>
          </w:tcPr>
          <w:p w14:paraId="7FB0D06F" w14:textId="77777777" w:rsidR="00507112" w:rsidRPr="002901BB" w:rsidRDefault="00507112" w:rsidP="00DA5F49">
            <w:pPr>
              <w:pStyle w:val="TAL"/>
              <w:rPr>
                <w:sz w:val="16"/>
              </w:rPr>
            </w:pPr>
            <w:r>
              <w:rPr>
                <w:sz w:val="16"/>
              </w:rPr>
              <w:t>MCC TF160</w:t>
            </w:r>
          </w:p>
        </w:tc>
        <w:tc>
          <w:tcPr>
            <w:tcW w:w="888" w:type="dxa"/>
          </w:tcPr>
          <w:p w14:paraId="3D3932D4" w14:textId="77777777" w:rsidR="00507112" w:rsidRPr="002901BB" w:rsidRDefault="00507112" w:rsidP="00DA5F49">
            <w:pPr>
              <w:pStyle w:val="TAL"/>
              <w:rPr>
                <w:sz w:val="16"/>
              </w:rPr>
            </w:pPr>
            <w:r>
              <w:rPr>
                <w:sz w:val="16"/>
              </w:rPr>
              <w:t>34.229-5</w:t>
            </w:r>
          </w:p>
        </w:tc>
        <w:tc>
          <w:tcPr>
            <w:tcW w:w="709" w:type="dxa"/>
          </w:tcPr>
          <w:p w14:paraId="565FB645" w14:textId="77777777" w:rsidR="00507112" w:rsidRPr="002901BB" w:rsidRDefault="00507112" w:rsidP="00DA5F49">
            <w:pPr>
              <w:pStyle w:val="TAL"/>
              <w:rPr>
                <w:sz w:val="16"/>
              </w:rPr>
            </w:pPr>
            <w:r>
              <w:rPr>
                <w:sz w:val="16"/>
              </w:rPr>
              <w:t>0631</w:t>
            </w:r>
          </w:p>
        </w:tc>
        <w:tc>
          <w:tcPr>
            <w:tcW w:w="281" w:type="dxa"/>
          </w:tcPr>
          <w:p w14:paraId="30E06B4E" w14:textId="77777777" w:rsidR="00507112" w:rsidRPr="002901BB" w:rsidRDefault="00507112" w:rsidP="00DA5F49">
            <w:pPr>
              <w:pStyle w:val="TAR"/>
              <w:rPr>
                <w:sz w:val="16"/>
              </w:rPr>
            </w:pPr>
            <w:r>
              <w:rPr>
                <w:sz w:val="16"/>
              </w:rPr>
              <w:t>1</w:t>
            </w:r>
          </w:p>
        </w:tc>
        <w:tc>
          <w:tcPr>
            <w:tcW w:w="711" w:type="dxa"/>
          </w:tcPr>
          <w:p w14:paraId="2C815AF1" w14:textId="77777777" w:rsidR="00507112" w:rsidRPr="002901BB" w:rsidRDefault="00507112" w:rsidP="00DA5F49">
            <w:pPr>
              <w:pStyle w:val="TAL"/>
              <w:rPr>
                <w:sz w:val="16"/>
              </w:rPr>
            </w:pPr>
            <w:r>
              <w:rPr>
                <w:sz w:val="16"/>
              </w:rPr>
              <w:t>Rel-18</w:t>
            </w:r>
          </w:p>
        </w:tc>
        <w:tc>
          <w:tcPr>
            <w:tcW w:w="306" w:type="dxa"/>
          </w:tcPr>
          <w:p w14:paraId="798A8D97" w14:textId="77777777" w:rsidR="00507112" w:rsidRPr="002901BB" w:rsidRDefault="00507112" w:rsidP="00DA5F49">
            <w:pPr>
              <w:pStyle w:val="TAL"/>
              <w:rPr>
                <w:sz w:val="16"/>
              </w:rPr>
            </w:pPr>
            <w:r>
              <w:rPr>
                <w:sz w:val="16"/>
              </w:rPr>
              <w:t>F</w:t>
            </w:r>
          </w:p>
        </w:tc>
        <w:tc>
          <w:tcPr>
            <w:tcW w:w="4013" w:type="dxa"/>
          </w:tcPr>
          <w:p w14:paraId="5366C2FB" w14:textId="77777777" w:rsidR="00507112" w:rsidRPr="002901BB" w:rsidRDefault="00507112" w:rsidP="00DA5F49">
            <w:pPr>
              <w:pStyle w:val="TAL"/>
              <w:rPr>
                <w:sz w:val="16"/>
              </w:rPr>
            </w:pPr>
            <w:r>
              <w:rPr>
                <w:sz w:val="16"/>
              </w:rPr>
              <w:t>TEI15_Test, 5GS_NR_LTE-UEConTest</w:t>
            </w:r>
          </w:p>
        </w:tc>
        <w:tc>
          <w:tcPr>
            <w:tcW w:w="967" w:type="dxa"/>
          </w:tcPr>
          <w:p w14:paraId="2852EB08" w14:textId="77777777" w:rsidR="00507112" w:rsidRPr="002901BB" w:rsidRDefault="00507112" w:rsidP="00DA5F49">
            <w:pPr>
              <w:pStyle w:val="TAL"/>
              <w:rPr>
                <w:sz w:val="16"/>
              </w:rPr>
            </w:pPr>
            <w:r>
              <w:rPr>
                <w:sz w:val="16"/>
              </w:rPr>
              <w:t>agreed</w:t>
            </w:r>
          </w:p>
        </w:tc>
      </w:tr>
      <w:tr w:rsidR="00E27664" w14:paraId="4F055D14" w14:textId="77777777" w:rsidTr="00E27664">
        <w:tc>
          <w:tcPr>
            <w:tcW w:w="1097" w:type="dxa"/>
          </w:tcPr>
          <w:p w14:paraId="365E2155" w14:textId="77777777" w:rsidR="00507112" w:rsidRPr="002901BB" w:rsidRDefault="00507112" w:rsidP="00DA5F49">
            <w:pPr>
              <w:pStyle w:val="TAL"/>
              <w:rPr>
                <w:sz w:val="16"/>
              </w:rPr>
            </w:pPr>
            <w:r>
              <w:rPr>
                <w:sz w:val="16"/>
              </w:rPr>
              <w:t>R5-250353</w:t>
            </w:r>
          </w:p>
        </w:tc>
        <w:tc>
          <w:tcPr>
            <w:tcW w:w="2440" w:type="dxa"/>
          </w:tcPr>
          <w:p w14:paraId="5431907F" w14:textId="77777777" w:rsidR="00507112" w:rsidRPr="002901BB" w:rsidRDefault="00507112" w:rsidP="00DA5F49">
            <w:pPr>
              <w:pStyle w:val="TAL"/>
              <w:rPr>
                <w:sz w:val="16"/>
              </w:rPr>
            </w:pPr>
            <w:r>
              <w:rPr>
                <w:sz w:val="16"/>
              </w:rPr>
              <w:t>Corrections of annex A.23</w:t>
            </w:r>
          </w:p>
        </w:tc>
        <w:tc>
          <w:tcPr>
            <w:tcW w:w="1524" w:type="dxa"/>
          </w:tcPr>
          <w:p w14:paraId="0C813114" w14:textId="77777777" w:rsidR="00507112" w:rsidRPr="002901BB" w:rsidRDefault="00507112" w:rsidP="00DA5F49">
            <w:pPr>
              <w:pStyle w:val="TAL"/>
              <w:rPr>
                <w:sz w:val="16"/>
              </w:rPr>
            </w:pPr>
            <w:r>
              <w:rPr>
                <w:sz w:val="16"/>
              </w:rPr>
              <w:t>MCC TF160</w:t>
            </w:r>
          </w:p>
        </w:tc>
        <w:tc>
          <w:tcPr>
            <w:tcW w:w="888" w:type="dxa"/>
          </w:tcPr>
          <w:p w14:paraId="5344970B" w14:textId="77777777" w:rsidR="00507112" w:rsidRPr="002901BB" w:rsidRDefault="00507112" w:rsidP="00DA5F49">
            <w:pPr>
              <w:pStyle w:val="TAL"/>
              <w:rPr>
                <w:sz w:val="16"/>
              </w:rPr>
            </w:pPr>
            <w:r>
              <w:rPr>
                <w:sz w:val="16"/>
              </w:rPr>
              <w:t>34.229-5</w:t>
            </w:r>
          </w:p>
        </w:tc>
        <w:tc>
          <w:tcPr>
            <w:tcW w:w="709" w:type="dxa"/>
          </w:tcPr>
          <w:p w14:paraId="0963657B" w14:textId="77777777" w:rsidR="00507112" w:rsidRPr="002901BB" w:rsidRDefault="00507112" w:rsidP="00DA5F49">
            <w:pPr>
              <w:pStyle w:val="TAL"/>
              <w:rPr>
                <w:sz w:val="16"/>
              </w:rPr>
            </w:pPr>
            <w:r>
              <w:rPr>
                <w:sz w:val="16"/>
              </w:rPr>
              <w:t>0632</w:t>
            </w:r>
          </w:p>
        </w:tc>
        <w:tc>
          <w:tcPr>
            <w:tcW w:w="281" w:type="dxa"/>
          </w:tcPr>
          <w:p w14:paraId="4538C30D" w14:textId="77777777" w:rsidR="00507112" w:rsidRPr="002901BB" w:rsidRDefault="00507112" w:rsidP="00DA5F49">
            <w:pPr>
              <w:pStyle w:val="TAR"/>
              <w:rPr>
                <w:sz w:val="16"/>
              </w:rPr>
            </w:pPr>
            <w:r>
              <w:rPr>
                <w:sz w:val="16"/>
              </w:rPr>
              <w:t>-</w:t>
            </w:r>
          </w:p>
        </w:tc>
        <w:tc>
          <w:tcPr>
            <w:tcW w:w="711" w:type="dxa"/>
          </w:tcPr>
          <w:p w14:paraId="2D9F995F" w14:textId="77777777" w:rsidR="00507112" w:rsidRPr="002901BB" w:rsidRDefault="00507112" w:rsidP="00DA5F49">
            <w:pPr>
              <w:pStyle w:val="TAL"/>
              <w:rPr>
                <w:sz w:val="16"/>
              </w:rPr>
            </w:pPr>
            <w:r>
              <w:rPr>
                <w:sz w:val="16"/>
              </w:rPr>
              <w:t>Rel-18</w:t>
            </w:r>
          </w:p>
        </w:tc>
        <w:tc>
          <w:tcPr>
            <w:tcW w:w="306" w:type="dxa"/>
          </w:tcPr>
          <w:p w14:paraId="5ECBAE92" w14:textId="77777777" w:rsidR="00507112" w:rsidRPr="002901BB" w:rsidRDefault="00507112" w:rsidP="00DA5F49">
            <w:pPr>
              <w:pStyle w:val="TAL"/>
              <w:rPr>
                <w:sz w:val="16"/>
              </w:rPr>
            </w:pPr>
            <w:r>
              <w:rPr>
                <w:sz w:val="16"/>
              </w:rPr>
              <w:t>F</w:t>
            </w:r>
          </w:p>
        </w:tc>
        <w:tc>
          <w:tcPr>
            <w:tcW w:w="4013" w:type="dxa"/>
          </w:tcPr>
          <w:p w14:paraId="46F507CE" w14:textId="77777777" w:rsidR="00507112" w:rsidRPr="002901BB" w:rsidRDefault="00507112" w:rsidP="00DA5F49">
            <w:pPr>
              <w:pStyle w:val="TAL"/>
              <w:rPr>
                <w:sz w:val="16"/>
              </w:rPr>
            </w:pPr>
            <w:r>
              <w:rPr>
                <w:sz w:val="16"/>
              </w:rPr>
              <w:t>TEI16_Test, NR_EIEI-</w:t>
            </w:r>
            <w:proofErr w:type="spellStart"/>
            <w:r>
              <w:rPr>
                <w:sz w:val="16"/>
              </w:rPr>
              <w:t>UEConTest</w:t>
            </w:r>
            <w:proofErr w:type="spellEnd"/>
          </w:p>
        </w:tc>
        <w:tc>
          <w:tcPr>
            <w:tcW w:w="967" w:type="dxa"/>
          </w:tcPr>
          <w:p w14:paraId="413951D6" w14:textId="77777777" w:rsidR="00507112" w:rsidRPr="002901BB" w:rsidRDefault="00507112" w:rsidP="00DA5F49">
            <w:pPr>
              <w:pStyle w:val="TAL"/>
              <w:rPr>
                <w:sz w:val="16"/>
              </w:rPr>
            </w:pPr>
            <w:r>
              <w:rPr>
                <w:sz w:val="16"/>
              </w:rPr>
              <w:t>agreed</w:t>
            </w:r>
          </w:p>
        </w:tc>
      </w:tr>
      <w:tr w:rsidR="00E27664" w14:paraId="3B73464B" w14:textId="77777777" w:rsidTr="00E27664">
        <w:tc>
          <w:tcPr>
            <w:tcW w:w="1097" w:type="dxa"/>
          </w:tcPr>
          <w:p w14:paraId="1BD0960B" w14:textId="77777777" w:rsidR="00507112" w:rsidRPr="002901BB" w:rsidRDefault="00507112" w:rsidP="00DA5F49">
            <w:pPr>
              <w:pStyle w:val="TAL"/>
              <w:rPr>
                <w:sz w:val="16"/>
              </w:rPr>
            </w:pPr>
            <w:r>
              <w:rPr>
                <w:sz w:val="16"/>
              </w:rPr>
              <w:t>R5-250354</w:t>
            </w:r>
          </w:p>
        </w:tc>
        <w:tc>
          <w:tcPr>
            <w:tcW w:w="2440" w:type="dxa"/>
          </w:tcPr>
          <w:p w14:paraId="2C18EC4E" w14:textId="77777777" w:rsidR="00507112" w:rsidRPr="002901BB" w:rsidRDefault="00507112" w:rsidP="00DA5F49">
            <w:pPr>
              <w:pStyle w:val="TAL"/>
              <w:rPr>
                <w:sz w:val="16"/>
              </w:rPr>
            </w:pPr>
            <w:r>
              <w:rPr>
                <w:sz w:val="16"/>
              </w:rPr>
              <w:t>Corrections of annex A.6</w:t>
            </w:r>
          </w:p>
        </w:tc>
        <w:tc>
          <w:tcPr>
            <w:tcW w:w="1524" w:type="dxa"/>
          </w:tcPr>
          <w:p w14:paraId="532E2AAD" w14:textId="77777777" w:rsidR="00507112" w:rsidRPr="002901BB" w:rsidRDefault="00507112" w:rsidP="00DA5F49">
            <w:pPr>
              <w:pStyle w:val="TAL"/>
              <w:rPr>
                <w:sz w:val="16"/>
              </w:rPr>
            </w:pPr>
            <w:r>
              <w:rPr>
                <w:sz w:val="16"/>
              </w:rPr>
              <w:t>MCC TF160</w:t>
            </w:r>
          </w:p>
        </w:tc>
        <w:tc>
          <w:tcPr>
            <w:tcW w:w="888" w:type="dxa"/>
          </w:tcPr>
          <w:p w14:paraId="2D280D7C" w14:textId="77777777" w:rsidR="00507112" w:rsidRPr="002901BB" w:rsidRDefault="00507112" w:rsidP="00DA5F49">
            <w:pPr>
              <w:pStyle w:val="TAL"/>
              <w:rPr>
                <w:sz w:val="16"/>
              </w:rPr>
            </w:pPr>
            <w:r>
              <w:rPr>
                <w:sz w:val="16"/>
              </w:rPr>
              <w:t>34.229-5</w:t>
            </w:r>
          </w:p>
        </w:tc>
        <w:tc>
          <w:tcPr>
            <w:tcW w:w="709" w:type="dxa"/>
          </w:tcPr>
          <w:p w14:paraId="749A1154" w14:textId="77777777" w:rsidR="00507112" w:rsidRPr="002901BB" w:rsidRDefault="00507112" w:rsidP="00DA5F49">
            <w:pPr>
              <w:pStyle w:val="TAL"/>
              <w:rPr>
                <w:sz w:val="16"/>
              </w:rPr>
            </w:pPr>
            <w:r>
              <w:rPr>
                <w:sz w:val="16"/>
              </w:rPr>
              <w:t>0633</w:t>
            </w:r>
          </w:p>
        </w:tc>
        <w:tc>
          <w:tcPr>
            <w:tcW w:w="281" w:type="dxa"/>
          </w:tcPr>
          <w:p w14:paraId="5597C810" w14:textId="77777777" w:rsidR="00507112" w:rsidRPr="002901BB" w:rsidRDefault="00507112" w:rsidP="00DA5F49">
            <w:pPr>
              <w:pStyle w:val="TAR"/>
              <w:rPr>
                <w:sz w:val="16"/>
              </w:rPr>
            </w:pPr>
            <w:r>
              <w:rPr>
                <w:sz w:val="16"/>
              </w:rPr>
              <w:t>-</w:t>
            </w:r>
          </w:p>
        </w:tc>
        <w:tc>
          <w:tcPr>
            <w:tcW w:w="711" w:type="dxa"/>
          </w:tcPr>
          <w:p w14:paraId="3AE2F417" w14:textId="77777777" w:rsidR="00507112" w:rsidRPr="002901BB" w:rsidRDefault="00507112" w:rsidP="00DA5F49">
            <w:pPr>
              <w:pStyle w:val="TAL"/>
              <w:rPr>
                <w:sz w:val="16"/>
              </w:rPr>
            </w:pPr>
            <w:r>
              <w:rPr>
                <w:sz w:val="16"/>
              </w:rPr>
              <w:t>Rel-18</w:t>
            </w:r>
          </w:p>
        </w:tc>
        <w:tc>
          <w:tcPr>
            <w:tcW w:w="306" w:type="dxa"/>
          </w:tcPr>
          <w:p w14:paraId="2FBAEDDF" w14:textId="77777777" w:rsidR="00507112" w:rsidRPr="002901BB" w:rsidRDefault="00507112" w:rsidP="00DA5F49">
            <w:pPr>
              <w:pStyle w:val="TAL"/>
              <w:rPr>
                <w:sz w:val="16"/>
              </w:rPr>
            </w:pPr>
            <w:r>
              <w:rPr>
                <w:sz w:val="16"/>
              </w:rPr>
              <w:t>F</w:t>
            </w:r>
          </w:p>
        </w:tc>
        <w:tc>
          <w:tcPr>
            <w:tcW w:w="4013" w:type="dxa"/>
          </w:tcPr>
          <w:p w14:paraId="314463D9" w14:textId="77777777" w:rsidR="00507112" w:rsidRPr="002901BB" w:rsidRDefault="00507112" w:rsidP="00DA5F49">
            <w:pPr>
              <w:pStyle w:val="TAL"/>
              <w:rPr>
                <w:sz w:val="16"/>
              </w:rPr>
            </w:pPr>
            <w:r>
              <w:rPr>
                <w:sz w:val="16"/>
              </w:rPr>
              <w:t>TEI15_Test, 5GS_NR_LTE-UEConTest</w:t>
            </w:r>
          </w:p>
        </w:tc>
        <w:tc>
          <w:tcPr>
            <w:tcW w:w="967" w:type="dxa"/>
          </w:tcPr>
          <w:p w14:paraId="27B73B86" w14:textId="77777777" w:rsidR="00507112" w:rsidRPr="002901BB" w:rsidRDefault="00507112" w:rsidP="00DA5F49">
            <w:pPr>
              <w:pStyle w:val="TAL"/>
              <w:rPr>
                <w:sz w:val="16"/>
              </w:rPr>
            </w:pPr>
            <w:r>
              <w:rPr>
                <w:sz w:val="16"/>
              </w:rPr>
              <w:t>agreed</w:t>
            </w:r>
          </w:p>
        </w:tc>
      </w:tr>
      <w:tr w:rsidR="00E27664" w14:paraId="332D5B2C" w14:textId="77777777" w:rsidTr="00E27664">
        <w:tc>
          <w:tcPr>
            <w:tcW w:w="1097" w:type="dxa"/>
          </w:tcPr>
          <w:p w14:paraId="505C7114" w14:textId="77777777" w:rsidR="00507112" w:rsidRPr="002901BB" w:rsidRDefault="00507112" w:rsidP="00DA5F49">
            <w:pPr>
              <w:pStyle w:val="TAL"/>
              <w:rPr>
                <w:sz w:val="16"/>
              </w:rPr>
            </w:pPr>
            <w:r>
              <w:rPr>
                <w:sz w:val="16"/>
              </w:rPr>
              <w:t>R5-250379</w:t>
            </w:r>
          </w:p>
        </w:tc>
        <w:tc>
          <w:tcPr>
            <w:tcW w:w="2440" w:type="dxa"/>
          </w:tcPr>
          <w:p w14:paraId="056AF133"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11.7 for CEN alignments</w:t>
            </w:r>
          </w:p>
        </w:tc>
        <w:tc>
          <w:tcPr>
            <w:tcW w:w="1524" w:type="dxa"/>
          </w:tcPr>
          <w:p w14:paraId="72B3D856" w14:textId="77777777" w:rsidR="00507112" w:rsidRPr="002901BB" w:rsidRDefault="00507112" w:rsidP="00DA5F49">
            <w:pPr>
              <w:pStyle w:val="TAL"/>
              <w:rPr>
                <w:sz w:val="16"/>
              </w:rPr>
            </w:pPr>
            <w:r>
              <w:rPr>
                <w:sz w:val="16"/>
              </w:rPr>
              <w:t>Qualcomm France</w:t>
            </w:r>
          </w:p>
        </w:tc>
        <w:tc>
          <w:tcPr>
            <w:tcW w:w="888" w:type="dxa"/>
          </w:tcPr>
          <w:p w14:paraId="787F5EE3" w14:textId="77777777" w:rsidR="00507112" w:rsidRPr="002901BB" w:rsidRDefault="00507112" w:rsidP="00DA5F49">
            <w:pPr>
              <w:pStyle w:val="TAL"/>
              <w:rPr>
                <w:sz w:val="16"/>
              </w:rPr>
            </w:pPr>
            <w:r>
              <w:rPr>
                <w:sz w:val="16"/>
              </w:rPr>
              <w:t>34.229-5</w:t>
            </w:r>
          </w:p>
        </w:tc>
        <w:tc>
          <w:tcPr>
            <w:tcW w:w="709" w:type="dxa"/>
          </w:tcPr>
          <w:p w14:paraId="49683036" w14:textId="77777777" w:rsidR="00507112" w:rsidRPr="002901BB" w:rsidRDefault="00507112" w:rsidP="00DA5F49">
            <w:pPr>
              <w:pStyle w:val="TAL"/>
              <w:rPr>
                <w:sz w:val="16"/>
              </w:rPr>
            </w:pPr>
            <w:r>
              <w:rPr>
                <w:sz w:val="16"/>
              </w:rPr>
              <w:t>0634</w:t>
            </w:r>
          </w:p>
        </w:tc>
        <w:tc>
          <w:tcPr>
            <w:tcW w:w="281" w:type="dxa"/>
          </w:tcPr>
          <w:p w14:paraId="3D0E6A4C" w14:textId="77777777" w:rsidR="00507112" w:rsidRPr="002901BB" w:rsidRDefault="00507112" w:rsidP="00DA5F49">
            <w:pPr>
              <w:pStyle w:val="TAR"/>
              <w:rPr>
                <w:sz w:val="16"/>
              </w:rPr>
            </w:pPr>
            <w:r>
              <w:rPr>
                <w:sz w:val="16"/>
              </w:rPr>
              <w:t>-</w:t>
            </w:r>
          </w:p>
        </w:tc>
        <w:tc>
          <w:tcPr>
            <w:tcW w:w="711" w:type="dxa"/>
          </w:tcPr>
          <w:p w14:paraId="6D10C7EA" w14:textId="77777777" w:rsidR="00507112" w:rsidRPr="002901BB" w:rsidRDefault="00507112" w:rsidP="00DA5F49">
            <w:pPr>
              <w:pStyle w:val="TAL"/>
              <w:rPr>
                <w:sz w:val="16"/>
              </w:rPr>
            </w:pPr>
            <w:r>
              <w:rPr>
                <w:sz w:val="16"/>
              </w:rPr>
              <w:t>Rel-19</w:t>
            </w:r>
          </w:p>
        </w:tc>
        <w:tc>
          <w:tcPr>
            <w:tcW w:w="306" w:type="dxa"/>
          </w:tcPr>
          <w:p w14:paraId="37D241D6" w14:textId="77777777" w:rsidR="00507112" w:rsidRPr="002901BB" w:rsidRDefault="00507112" w:rsidP="00DA5F49">
            <w:pPr>
              <w:pStyle w:val="TAL"/>
              <w:rPr>
                <w:sz w:val="16"/>
              </w:rPr>
            </w:pPr>
            <w:r>
              <w:rPr>
                <w:sz w:val="16"/>
              </w:rPr>
              <w:t>F</w:t>
            </w:r>
          </w:p>
        </w:tc>
        <w:tc>
          <w:tcPr>
            <w:tcW w:w="4013" w:type="dxa"/>
          </w:tcPr>
          <w:p w14:paraId="183482E4"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318E17A1" w14:textId="77777777" w:rsidR="00507112" w:rsidRPr="002901BB" w:rsidRDefault="00507112" w:rsidP="00DA5F49">
            <w:pPr>
              <w:pStyle w:val="TAL"/>
              <w:rPr>
                <w:sz w:val="16"/>
              </w:rPr>
            </w:pPr>
            <w:r>
              <w:rPr>
                <w:sz w:val="16"/>
              </w:rPr>
              <w:t>revised</w:t>
            </w:r>
          </w:p>
        </w:tc>
      </w:tr>
      <w:tr w:rsidR="00E27664" w14:paraId="1D4F510A" w14:textId="77777777" w:rsidTr="00E27664">
        <w:tc>
          <w:tcPr>
            <w:tcW w:w="1097" w:type="dxa"/>
          </w:tcPr>
          <w:p w14:paraId="6E0F7F19" w14:textId="77777777" w:rsidR="00507112" w:rsidRPr="002901BB" w:rsidRDefault="00507112" w:rsidP="00DA5F49">
            <w:pPr>
              <w:pStyle w:val="TAL"/>
              <w:rPr>
                <w:sz w:val="16"/>
              </w:rPr>
            </w:pPr>
            <w:r>
              <w:rPr>
                <w:sz w:val="16"/>
              </w:rPr>
              <w:t>R5-251398</w:t>
            </w:r>
          </w:p>
        </w:tc>
        <w:tc>
          <w:tcPr>
            <w:tcW w:w="2440" w:type="dxa"/>
          </w:tcPr>
          <w:p w14:paraId="638BD34C"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11.7 for CEN alignments</w:t>
            </w:r>
          </w:p>
        </w:tc>
        <w:tc>
          <w:tcPr>
            <w:tcW w:w="1524" w:type="dxa"/>
          </w:tcPr>
          <w:p w14:paraId="0635F623" w14:textId="77777777" w:rsidR="00507112" w:rsidRPr="002901BB" w:rsidRDefault="00507112" w:rsidP="00DA5F49">
            <w:pPr>
              <w:pStyle w:val="TAL"/>
              <w:rPr>
                <w:sz w:val="16"/>
              </w:rPr>
            </w:pPr>
            <w:r>
              <w:rPr>
                <w:sz w:val="16"/>
              </w:rPr>
              <w:t>Qualcomm France</w:t>
            </w:r>
          </w:p>
        </w:tc>
        <w:tc>
          <w:tcPr>
            <w:tcW w:w="888" w:type="dxa"/>
          </w:tcPr>
          <w:p w14:paraId="5F3042ED" w14:textId="77777777" w:rsidR="00507112" w:rsidRPr="002901BB" w:rsidRDefault="00507112" w:rsidP="00DA5F49">
            <w:pPr>
              <w:pStyle w:val="TAL"/>
              <w:rPr>
                <w:sz w:val="16"/>
              </w:rPr>
            </w:pPr>
            <w:r>
              <w:rPr>
                <w:sz w:val="16"/>
              </w:rPr>
              <w:t>34.229-5</w:t>
            </w:r>
          </w:p>
        </w:tc>
        <w:tc>
          <w:tcPr>
            <w:tcW w:w="709" w:type="dxa"/>
          </w:tcPr>
          <w:p w14:paraId="5984705D" w14:textId="77777777" w:rsidR="00507112" w:rsidRPr="002901BB" w:rsidRDefault="00507112" w:rsidP="00DA5F49">
            <w:pPr>
              <w:pStyle w:val="TAL"/>
              <w:rPr>
                <w:sz w:val="16"/>
              </w:rPr>
            </w:pPr>
            <w:r>
              <w:rPr>
                <w:sz w:val="16"/>
              </w:rPr>
              <w:t>0634</w:t>
            </w:r>
          </w:p>
        </w:tc>
        <w:tc>
          <w:tcPr>
            <w:tcW w:w="281" w:type="dxa"/>
          </w:tcPr>
          <w:p w14:paraId="48D779B3" w14:textId="77777777" w:rsidR="00507112" w:rsidRPr="002901BB" w:rsidRDefault="00507112" w:rsidP="00DA5F49">
            <w:pPr>
              <w:pStyle w:val="TAR"/>
              <w:rPr>
                <w:sz w:val="16"/>
              </w:rPr>
            </w:pPr>
            <w:r>
              <w:rPr>
                <w:sz w:val="16"/>
              </w:rPr>
              <w:t>1</w:t>
            </w:r>
          </w:p>
        </w:tc>
        <w:tc>
          <w:tcPr>
            <w:tcW w:w="711" w:type="dxa"/>
          </w:tcPr>
          <w:p w14:paraId="0D64A0AC" w14:textId="77777777" w:rsidR="00507112" w:rsidRPr="002901BB" w:rsidRDefault="00507112" w:rsidP="00DA5F49">
            <w:pPr>
              <w:pStyle w:val="TAL"/>
              <w:rPr>
                <w:sz w:val="16"/>
              </w:rPr>
            </w:pPr>
            <w:r>
              <w:rPr>
                <w:sz w:val="16"/>
              </w:rPr>
              <w:t>Rel-19</w:t>
            </w:r>
          </w:p>
        </w:tc>
        <w:tc>
          <w:tcPr>
            <w:tcW w:w="306" w:type="dxa"/>
          </w:tcPr>
          <w:p w14:paraId="68749563" w14:textId="77777777" w:rsidR="00507112" w:rsidRPr="002901BB" w:rsidRDefault="00507112" w:rsidP="00DA5F49">
            <w:pPr>
              <w:pStyle w:val="TAL"/>
              <w:rPr>
                <w:sz w:val="16"/>
              </w:rPr>
            </w:pPr>
            <w:r>
              <w:rPr>
                <w:sz w:val="16"/>
              </w:rPr>
              <w:t>F</w:t>
            </w:r>
          </w:p>
        </w:tc>
        <w:tc>
          <w:tcPr>
            <w:tcW w:w="4013" w:type="dxa"/>
          </w:tcPr>
          <w:p w14:paraId="5B93EBED"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54CED1B1" w14:textId="77777777" w:rsidR="00507112" w:rsidRPr="002901BB" w:rsidRDefault="00507112" w:rsidP="00DA5F49">
            <w:pPr>
              <w:pStyle w:val="TAL"/>
              <w:rPr>
                <w:sz w:val="16"/>
              </w:rPr>
            </w:pPr>
            <w:r>
              <w:rPr>
                <w:sz w:val="16"/>
              </w:rPr>
              <w:t>agreed</w:t>
            </w:r>
          </w:p>
        </w:tc>
      </w:tr>
      <w:tr w:rsidR="00E27664" w14:paraId="01E1EA0E" w14:textId="77777777" w:rsidTr="00E27664">
        <w:tc>
          <w:tcPr>
            <w:tcW w:w="1097" w:type="dxa"/>
          </w:tcPr>
          <w:p w14:paraId="06E4A907" w14:textId="77777777" w:rsidR="00507112" w:rsidRPr="002901BB" w:rsidRDefault="00507112" w:rsidP="00DA5F49">
            <w:pPr>
              <w:pStyle w:val="TAL"/>
              <w:rPr>
                <w:sz w:val="16"/>
              </w:rPr>
            </w:pPr>
            <w:r>
              <w:rPr>
                <w:sz w:val="16"/>
              </w:rPr>
              <w:t>R5-250380</w:t>
            </w:r>
          </w:p>
        </w:tc>
        <w:tc>
          <w:tcPr>
            <w:tcW w:w="2440" w:type="dxa"/>
          </w:tcPr>
          <w:p w14:paraId="0D353475"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11.8 for CEN alignments</w:t>
            </w:r>
          </w:p>
        </w:tc>
        <w:tc>
          <w:tcPr>
            <w:tcW w:w="1524" w:type="dxa"/>
          </w:tcPr>
          <w:p w14:paraId="4D2A27D9" w14:textId="77777777" w:rsidR="00507112" w:rsidRPr="002901BB" w:rsidRDefault="00507112" w:rsidP="00DA5F49">
            <w:pPr>
              <w:pStyle w:val="TAL"/>
              <w:rPr>
                <w:sz w:val="16"/>
              </w:rPr>
            </w:pPr>
            <w:r>
              <w:rPr>
                <w:sz w:val="16"/>
              </w:rPr>
              <w:t>Qualcomm France</w:t>
            </w:r>
          </w:p>
        </w:tc>
        <w:tc>
          <w:tcPr>
            <w:tcW w:w="888" w:type="dxa"/>
          </w:tcPr>
          <w:p w14:paraId="65478446" w14:textId="77777777" w:rsidR="00507112" w:rsidRPr="002901BB" w:rsidRDefault="00507112" w:rsidP="00DA5F49">
            <w:pPr>
              <w:pStyle w:val="TAL"/>
              <w:rPr>
                <w:sz w:val="16"/>
              </w:rPr>
            </w:pPr>
            <w:r>
              <w:rPr>
                <w:sz w:val="16"/>
              </w:rPr>
              <w:t>34.229-5</w:t>
            </w:r>
          </w:p>
        </w:tc>
        <w:tc>
          <w:tcPr>
            <w:tcW w:w="709" w:type="dxa"/>
          </w:tcPr>
          <w:p w14:paraId="03AA6679" w14:textId="77777777" w:rsidR="00507112" w:rsidRPr="002901BB" w:rsidRDefault="00507112" w:rsidP="00DA5F49">
            <w:pPr>
              <w:pStyle w:val="TAL"/>
              <w:rPr>
                <w:sz w:val="16"/>
              </w:rPr>
            </w:pPr>
            <w:r>
              <w:rPr>
                <w:sz w:val="16"/>
              </w:rPr>
              <w:t>0635</w:t>
            </w:r>
          </w:p>
        </w:tc>
        <w:tc>
          <w:tcPr>
            <w:tcW w:w="281" w:type="dxa"/>
          </w:tcPr>
          <w:p w14:paraId="3B29D8CB" w14:textId="77777777" w:rsidR="00507112" w:rsidRPr="002901BB" w:rsidRDefault="00507112" w:rsidP="00DA5F49">
            <w:pPr>
              <w:pStyle w:val="TAR"/>
              <w:rPr>
                <w:sz w:val="16"/>
              </w:rPr>
            </w:pPr>
            <w:r>
              <w:rPr>
                <w:sz w:val="16"/>
              </w:rPr>
              <w:t>-</w:t>
            </w:r>
          </w:p>
        </w:tc>
        <w:tc>
          <w:tcPr>
            <w:tcW w:w="711" w:type="dxa"/>
          </w:tcPr>
          <w:p w14:paraId="4F6EBD5C" w14:textId="77777777" w:rsidR="00507112" w:rsidRPr="002901BB" w:rsidRDefault="00507112" w:rsidP="00DA5F49">
            <w:pPr>
              <w:pStyle w:val="TAL"/>
              <w:rPr>
                <w:sz w:val="16"/>
              </w:rPr>
            </w:pPr>
            <w:r>
              <w:rPr>
                <w:sz w:val="16"/>
              </w:rPr>
              <w:t>Rel-19</w:t>
            </w:r>
          </w:p>
        </w:tc>
        <w:tc>
          <w:tcPr>
            <w:tcW w:w="306" w:type="dxa"/>
          </w:tcPr>
          <w:p w14:paraId="6663558D" w14:textId="77777777" w:rsidR="00507112" w:rsidRPr="002901BB" w:rsidRDefault="00507112" w:rsidP="00DA5F49">
            <w:pPr>
              <w:pStyle w:val="TAL"/>
              <w:rPr>
                <w:sz w:val="16"/>
              </w:rPr>
            </w:pPr>
            <w:r>
              <w:rPr>
                <w:sz w:val="16"/>
              </w:rPr>
              <w:t>F</w:t>
            </w:r>
          </w:p>
        </w:tc>
        <w:tc>
          <w:tcPr>
            <w:tcW w:w="4013" w:type="dxa"/>
          </w:tcPr>
          <w:p w14:paraId="0BD5E7FB"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28312EEC" w14:textId="77777777" w:rsidR="00507112" w:rsidRPr="002901BB" w:rsidRDefault="00507112" w:rsidP="00DA5F49">
            <w:pPr>
              <w:pStyle w:val="TAL"/>
              <w:rPr>
                <w:sz w:val="16"/>
              </w:rPr>
            </w:pPr>
            <w:r>
              <w:rPr>
                <w:sz w:val="16"/>
              </w:rPr>
              <w:t>revised</w:t>
            </w:r>
          </w:p>
        </w:tc>
      </w:tr>
      <w:tr w:rsidR="00E27664" w14:paraId="52F268A5" w14:textId="77777777" w:rsidTr="00E27664">
        <w:tc>
          <w:tcPr>
            <w:tcW w:w="1097" w:type="dxa"/>
          </w:tcPr>
          <w:p w14:paraId="52DCD827" w14:textId="77777777" w:rsidR="00507112" w:rsidRPr="002901BB" w:rsidRDefault="00507112" w:rsidP="00DA5F49">
            <w:pPr>
              <w:pStyle w:val="TAL"/>
              <w:rPr>
                <w:sz w:val="16"/>
              </w:rPr>
            </w:pPr>
            <w:r>
              <w:rPr>
                <w:sz w:val="16"/>
              </w:rPr>
              <w:t>R5-251399</w:t>
            </w:r>
          </w:p>
        </w:tc>
        <w:tc>
          <w:tcPr>
            <w:tcW w:w="2440" w:type="dxa"/>
          </w:tcPr>
          <w:p w14:paraId="7D5D2B6E"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11.8 for CEN alignments</w:t>
            </w:r>
          </w:p>
        </w:tc>
        <w:tc>
          <w:tcPr>
            <w:tcW w:w="1524" w:type="dxa"/>
          </w:tcPr>
          <w:p w14:paraId="7A5814F1" w14:textId="77777777" w:rsidR="00507112" w:rsidRPr="002901BB" w:rsidRDefault="00507112" w:rsidP="00DA5F49">
            <w:pPr>
              <w:pStyle w:val="TAL"/>
              <w:rPr>
                <w:sz w:val="16"/>
              </w:rPr>
            </w:pPr>
            <w:r>
              <w:rPr>
                <w:sz w:val="16"/>
              </w:rPr>
              <w:t>Qualcomm France</w:t>
            </w:r>
          </w:p>
        </w:tc>
        <w:tc>
          <w:tcPr>
            <w:tcW w:w="888" w:type="dxa"/>
          </w:tcPr>
          <w:p w14:paraId="202856AA" w14:textId="77777777" w:rsidR="00507112" w:rsidRPr="002901BB" w:rsidRDefault="00507112" w:rsidP="00DA5F49">
            <w:pPr>
              <w:pStyle w:val="TAL"/>
              <w:rPr>
                <w:sz w:val="16"/>
              </w:rPr>
            </w:pPr>
            <w:r>
              <w:rPr>
                <w:sz w:val="16"/>
              </w:rPr>
              <w:t>34.229-5</w:t>
            </w:r>
          </w:p>
        </w:tc>
        <w:tc>
          <w:tcPr>
            <w:tcW w:w="709" w:type="dxa"/>
          </w:tcPr>
          <w:p w14:paraId="46918E00" w14:textId="77777777" w:rsidR="00507112" w:rsidRPr="002901BB" w:rsidRDefault="00507112" w:rsidP="00DA5F49">
            <w:pPr>
              <w:pStyle w:val="TAL"/>
              <w:rPr>
                <w:sz w:val="16"/>
              </w:rPr>
            </w:pPr>
            <w:r>
              <w:rPr>
                <w:sz w:val="16"/>
              </w:rPr>
              <w:t>0635</w:t>
            </w:r>
          </w:p>
        </w:tc>
        <w:tc>
          <w:tcPr>
            <w:tcW w:w="281" w:type="dxa"/>
          </w:tcPr>
          <w:p w14:paraId="59017276" w14:textId="77777777" w:rsidR="00507112" w:rsidRPr="002901BB" w:rsidRDefault="00507112" w:rsidP="00DA5F49">
            <w:pPr>
              <w:pStyle w:val="TAR"/>
              <w:rPr>
                <w:sz w:val="16"/>
              </w:rPr>
            </w:pPr>
            <w:r>
              <w:rPr>
                <w:sz w:val="16"/>
              </w:rPr>
              <w:t>1</w:t>
            </w:r>
          </w:p>
        </w:tc>
        <w:tc>
          <w:tcPr>
            <w:tcW w:w="711" w:type="dxa"/>
          </w:tcPr>
          <w:p w14:paraId="2790F841" w14:textId="77777777" w:rsidR="00507112" w:rsidRPr="002901BB" w:rsidRDefault="00507112" w:rsidP="00DA5F49">
            <w:pPr>
              <w:pStyle w:val="TAL"/>
              <w:rPr>
                <w:sz w:val="16"/>
              </w:rPr>
            </w:pPr>
            <w:r>
              <w:rPr>
                <w:sz w:val="16"/>
              </w:rPr>
              <w:t>Rel-19</w:t>
            </w:r>
          </w:p>
        </w:tc>
        <w:tc>
          <w:tcPr>
            <w:tcW w:w="306" w:type="dxa"/>
          </w:tcPr>
          <w:p w14:paraId="7F9091DA" w14:textId="77777777" w:rsidR="00507112" w:rsidRPr="002901BB" w:rsidRDefault="00507112" w:rsidP="00DA5F49">
            <w:pPr>
              <w:pStyle w:val="TAL"/>
              <w:rPr>
                <w:sz w:val="16"/>
              </w:rPr>
            </w:pPr>
            <w:r>
              <w:rPr>
                <w:sz w:val="16"/>
              </w:rPr>
              <w:t>F</w:t>
            </w:r>
          </w:p>
        </w:tc>
        <w:tc>
          <w:tcPr>
            <w:tcW w:w="4013" w:type="dxa"/>
          </w:tcPr>
          <w:p w14:paraId="683859E5"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54DD9037" w14:textId="77777777" w:rsidR="00507112" w:rsidRPr="002901BB" w:rsidRDefault="00507112" w:rsidP="00DA5F49">
            <w:pPr>
              <w:pStyle w:val="TAL"/>
              <w:rPr>
                <w:sz w:val="16"/>
              </w:rPr>
            </w:pPr>
            <w:r>
              <w:rPr>
                <w:sz w:val="16"/>
              </w:rPr>
              <w:t>agreed</w:t>
            </w:r>
          </w:p>
        </w:tc>
      </w:tr>
      <w:tr w:rsidR="00E27664" w14:paraId="2D448932" w14:textId="77777777" w:rsidTr="00E27664">
        <w:tc>
          <w:tcPr>
            <w:tcW w:w="1097" w:type="dxa"/>
          </w:tcPr>
          <w:p w14:paraId="38A5538A" w14:textId="77777777" w:rsidR="00507112" w:rsidRPr="002901BB" w:rsidRDefault="00507112" w:rsidP="00DA5F49">
            <w:pPr>
              <w:pStyle w:val="TAL"/>
              <w:rPr>
                <w:sz w:val="16"/>
              </w:rPr>
            </w:pPr>
            <w:r>
              <w:rPr>
                <w:sz w:val="16"/>
              </w:rPr>
              <w:t>R5-250381</w:t>
            </w:r>
          </w:p>
        </w:tc>
        <w:tc>
          <w:tcPr>
            <w:tcW w:w="2440" w:type="dxa"/>
          </w:tcPr>
          <w:p w14:paraId="3982A78E"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11.9 for CEN alignments</w:t>
            </w:r>
          </w:p>
        </w:tc>
        <w:tc>
          <w:tcPr>
            <w:tcW w:w="1524" w:type="dxa"/>
          </w:tcPr>
          <w:p w14:paraId="6462C4EE" w14:textId="77777777" w:rsidR="00507112" w:rsidRPr="002901BB" w:rsidRDefault="00507112" w:rsidP="00DA5F49">
            <w:pPr>
              <w:pStyle w:val="TAL"/>
              <w:rPr>
                <w:sz w:val="16"/>
              </w:rPr>
            </w:pPr>
            <w:r>
              <w:rPr>
                <w:sz w:val="16"/>
              </w:rPr>
              <w:t>Qualcomm France</w:t>
            </w:r>
          </w:p>
        </w:tc>
        <w:tc>
          <w:tcPr>
            <w:tcW w:w="888" w:type="dxa"/>
          </w:tcPr>
          <w:p w14:paraId="3C29D034" w14:textId="77777777" w:rsidR="00507112" w:rsidRPr="002901BB" w:rsidRDefault="00507112" w:rsidP="00DA5F49">
            <w:pPr>
              <w:pStyle w:val="TAL"/>
              <w:rPr>
                <w:sz w:val="16"/>
              </w:rPr>
            </w:pPr>
            <w:r>
              <w:rPr>
                <w:sz w:val="16"/>
              </w:rPr>
              <w:t>34.229-5</w:t>
            </w:r>
          </w:p>
        </w:tc>
        <w:tc>
          <w:tcPr>
            <w:tcW w:w="709" w:type="dxa"/>
          </w:tcPr>
          <w:p w14:paraId="2B252A64" w14:textId="77777777" w:rsidR="00507112" w:rsidRPr="002901BB" w:rsidRDefault="00507112" w:rsidP="00DA5F49">
            <w:pPr>
              <w:pStyle w:val="TAL"/>
              <w:rPr>
                <w:sz w:val="16"/>
              </w:rPr>
            </w:pPr>
            <w:r>
              <w:rPr>
                <w:sz w:val="16"/>
              </w:rPr>
              <w:t>0636</w:t>
            </w:r>
          </w:p>
        </w:tc>
        <w:tc>
          <w:tcPr>
            <w:tcW w:w="281" w:type="dxa"/>
          </w:tcPr>
          <w:p w14:paraId="4BD80D74" w14:textId="77777777" w:rsidR="00507112" w:rsidRPr="002901BB" w:rsidRDefault="00507112" w:rsidP="00DA5F49">
            <w:pPr>
              <w:pStyle w:val="TAR"/>
              <w:rPr>
                <w:sz w:val="16"/>
              </w:rPr>
            </w:pPr>
            <w:r>
              <w:rPr>
                <w:sz w:val="16"/>
              </w:rPr>
              <w:t>-</w:t>
            </w:r>
          </w:p>
        </w:tc>
        <w:tc>
          <w:tcPr>
            <w:tcW w:w="711" w:type="dxa"/>
          </w:tcPr>
          <w:p w14:paraId="3A88EDCA" w14:textId="77777777" w:rsidR="00507112" w:rsidRPr="002901BB" w:rsidRDefault="00507112" w:rsidP="00DA5F49">
            <w:pPr>
              <w:pStyle w:val="TAL"/>
              <w:rPr>
                <w:sz w:val="16"/>
              </w:rPr>
            </w:pPr>
            <w:r>
              <w:rPr>
                <w:sz w:val="16"/>
              </w:rPr>
              <w:t>Rel-19</w:t>
            </w:r>
          </w:p>
        </w:tc>
        <w:tc>
          <w:tcPr>
            <w:tcW w:w="306" w:type="dxa"/>
          </w:tcPr>
          <w:p w14:paraId="32171F46" w14:textId="77777777" w:rsidR="00507112" w:rsidRPr="002901BB" w:rsidRDefault="00507112" w:rsidP="00DA5F49">
            <w:pPr>
              <w:pStyle w:val="TAL"/>
              <w:rPr>
                <w:sz w:val="16"/>
              </w:rPr>
            </w:pPr>
            <w:r>
              <w:rPr>
                <w:sz w:val="16"/>
              </w:rPr>
              <w:t>F</w:t>
            </w:r>
          </w:p>
        </w:tc>
        <w:tc>
          <w:tcPr>
            <w:tcW w:w="4013" w:type="dxa"/>
          </w:tcPr>
          <w:p w14:paraId="3C177F72"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6C810909" w14:textId="77777777" w:rsidR="00507112" w:rsidRPr="002901BB" w:rsidRDefault="00507112" w:rsidP="00DA5F49">
            <w:pPr>
              <w:pStyle w:val="TAL"/>
              <w:rPr>
                <w:sz w:val="16"/>
              </w:rPr>
            </w:pPr>
            <w:r>
              <w:rPr>
                <w:sz w:val="16"/>
              </w:rPr>
              <w:t>revised</w:t>
            </w:r>
          </w:p>
        </w:tc>
      </w:tr>
      <w:tr w:rsidR="00E27664" w14:paraId="5FC948E4" w14:textId="77777777" w:rsidTr="00E27664">
        <w:tc>
          <w:tcPr>
            <w:tcW w:w="1097" w:type="dxa"/>
          </w:tcPr>
          <w:p w14:paraId="394FFE6F" w14:textId="77777777" w:rsidR="00507112" w:rsidRPr="002901BB" w:rsidRDefault="00507112" w:rsidP="00DA5F49">
            <w:pPr>
              <w:pStyle w:val="TAL"/>
              <w:rPr>
                <w:sz w:val="16"/>
              </w:rPr>
            </w:pPr>
            <w:r>
              <w:rPr>
                <w:sz w:val="16"/>
              </w:rPr>
              <w:t>R5-251400</w:t>
            </w:r>
          </w:p>
        </w:tc>
        <w:tc>
          <w:tcPr>
            <w:tcW w:w="2440" w:type="dxa"/>
          </w:tcPr>
          <w:p w14:paraId="4CE0B5CD"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11.9 for CEN alignments</w:t>
            </w:r>
          </w:p>
        </w:tc>
        <w:tc>
          <w:tcPr>
            <w:tcW w:w="1524" w:type="dxa"/>
          </w:tcPr>
          <w:p w14:paraId="63AB4C44" w14:textId="77777777" w:rsidR="00507112" w:rsidRPr="002901BB" w:rsidRDefault="00507112" w:rsidP="00DA5F49">
            <w:pPr>
              <w:pStyle w:val="TAL"/>
              <w:rPr>
                <w:sz w:val="16"/>
              </w:rPr>
            </w:pPr>
            <w:r>
              <w:rPr>
                <w:sz w:val="16"/>
              </w:rPr>
              <w:t>Qualcomm France</w:t>
            </w:r>
          </w:p>
        </w:tc>
        <w:tc>
          <w:tcPr>
            <w:tcW w:w="888" w:type="dxa"/>
          </w:tcPr>
          <w:p w14:paraId="3D99C1E4" w14:textId="77777777" w:rsidR="00507112" w:rsidRPr="002901BB" w:rsidRDefault="00507112" w:rsidP="00DA5F49">
            <w:pPr>
              <w:pStyle w:val="TAL"/>
              <w:rPr>
                <w:sz w:val="16"/>
              </w:rPr>
            </w:pPr>
            <w:r>
              <w:rPr>
                <w:sz w:val="16"/>
              </w:rPr>
              <w:t>34.229-5</w:t>
            </w:r>
          </w:p>
        </w:tc>
        <w:tc>
          <w:tcPr>
            <w:tcW w:w="709" w:type="dxa"/>
          </w:tcPr>
          <w:p w14:paraId="4EB024F7" w14:textId="77777777" w:rsidR="00507112" w:rsidRPr="002901BB" w:rsidRDefault="00507112" w:rsidP="00DA5F49">
            <w:pPr>
              <w:pStyle w:val="TAL"/>
              <w:rPr>
                <w:sz w:val="16"/>
              </w:rPr>
            </w:pPr>
            <w:r>
              <w:rPr>
                <w:sz w:val="16"/>
              </w:rPr>
              <w:t>0636</w:t>
            </w:r>
          </w:p>
        </w:tc>
        <w:tc>
          <w:tcPr>
            <w:tcW w:w="281" w:type="dxa"/>
          </w:tcPr>
          <w:p w14:paraId="5686E91A" w14:textId="77777777" w:rsidR="00507112" w:rsidRPr="002901BB" w:rsidRDefault="00507112" w:rsidP="00DA5F49">
            <w:pPr>
              <w:pStyle w:val="TAR"/>
              <w:rPr>
                <w:sz w:val="16"/>
              </w:rPr>
            </w:pPr>
            <w:r>
              <w:rPr>
                <w:sz w:val="16"/>
              </w:rPr>
              <w:t>1</w:t>
            </w:r>
          </w:p>
        </w:tc>
        <w:tc>
          <w:tcPr>
            <w:tcW w:w="711" w:type="dxa"/>
          </w:tcPr>
          <w:p w14:paraId="10A96E54" w14:textId="77777777" w:rsidR="00507112" w:rsidRPr="002901BB" w:rsidRDefault="00507112" w:rsidP="00DA5F49">
            <w:pPr>
              <w:pStyle w:val="TAL"/>
              <w:rPr>
                <w:sz w:val="16"/>
              </w:rPr>
            </w:pPr>
            <w:r>
              <w:rPr>
                <w:sz w:val="16"/>
              </w:rPr>
              <w:t>Rel-19</w:t>
            </w:r>
          </w:p>
        </w:tc>
        <w:tc>
          <w:tcPr>
            <w:tcW w:w="306" w:type="dxa"/>
          </w:tcPr>
          <w:p w14:paraId="4EFA44DC" w14:textId="77777777" w:rsidR="00507112" w:rsidRPr="002901BB" w:rsidRDefault="00507112" w:rsidP="00DA5F49">
            <w:pPr>
              <w:pStyle w:val="TAL"/>
              <w:rPr>
                <w:sz w:val="16"/>
              </w:rPr>
            </w:pPr>
            <w:r>
              <w:rPr>
                <w:sz w:val="16"/>
              </w:rPr>
              <w:t>F</w:t>
            </w:r>
          </w:p>
        </w:tc>
        <w:tc>
          <w:tcPr>
            <w:tcW w:w="4013" w:type="dxa"/>
          </w:tcPr>
          <w:p w14:paraId="72309C89"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4DF23432" w14:textId="77777777" w:rsidR="00507112" w:rsidRPr="002901BB" w:rsidRDefault="00507112" w:rsidP="00DA5F49">
            <w:pPr>
              <w:pStyle w:val="TAL"/>
              <w:rPr>
                <w:sz w:val="16"/>
              </w:rPr>
            </w:pPr>
            <w:r>
              <w:rPr>
                <w:sz w:val="16"/>
              </w:rPr>
              <w:t>agreed</w:t>
            </w:r>
          </w:p>
        </w:tc>
      </w:tr>
      <w:tr w:rsidR="00E27664" w14:paraId="28397123" w14:textId="77777777" w:rsidTr="00E27664">
        <w:tc>
          <w:tcPr>
            <w:tcW w:w="1097" w:type="dxa"/>
          </w:tcPr>
          <w:p w14:paraId="47FE2DCA" w14:textId="77777777" w:rsidR="00507112" w:rsidRPr="002901BB" w:rsidRDefault="00507112" w:rsidP="00DA5F49">
            <w:pPr>
              <w:pStyle w:val="TAL"/>
              <w:rPr>
                <w:sz w:val="16"/>
              </w:rPr>
            </w:pPr>
            <w:r>
              <w:rPr>
                <w:sz w:val="16"/>
              </w:rPr>
              <w:t>R5-250382</w:t>
            </w:r>
          </w:p>
        </w:tc>
        <w:tc>
          <w:tcPr>
            <w:tcW w:w="2440" w:type="dxa"/>
          </w:tcPr>
          <w:p w14:paraId="7D2F8BDA"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11.10 for CEN alignments</w:t>
            </w:r>
          </w:p>
        </w:tc>
        <w:tc>
          <w:tcPr>
            <w:tcW w:w="1524" w:type="dxa"/>
          </w:tcPr>
          <w:p w14:paraId="2415127F" w14:textId="77777777" w:rsidR="00507112" w:rsidRPr="002901BB" w:rsidRDefault="00507112" w:rsidP="00DA5F49">
            <w:pPr>
              <w:pStyle w:val="TAL"/>
              <w:rPr>
                <w:sz w:val="16"/>
              </w:rPr>
            </w:pPr>
            <w:r>
              <w:rPr>
                <w:sz w:val="16"/>
              </w:rPr>
              <w:t>Qualcomm France</w:t>
            </w:r>
          </w:p>
        </w:tc>
        <w:tc>
          <w:tcPr>
            <w:tcW w:w="888" w:type="dxa"/>
          </w:tcPr>
          <w:p w14:paraId="577365FB" w14:textId="77777777" w:rsidR="00507112" w:rsidRPr="002901BB" w:rsidRDefault="00507112" w:rsidP="00DA5F49">
            <w:pPr>
              <w:pStyle w:val="TAL"/>
              <w:rPr>
                <w:sz w:val="16"/>
              </w:rPr>
            </w:pPr>
            <w:r>
              <w:rPr>
                <w:sz w:val="16"/>
              </w:rPr>
              <w:t>34.229-5</w:t>
            </w:r>
          </w:p>
        </w:tc>
        <w:tc>
          <w:tcPr>
            <w:tcW w:w="709" w:type="dxa"/>
          </w:tcPr>
          <w:p w14:paraId="011C31D8" w14:textId="77777777" w:rsidR="00507112" w:rsidRPr="002901BB" w:rsidRDefault="00507112" w:rsidP="00DA5F49">
            <w:pPr>
              <w:pStyle w:val="TAL"/>
              <w:rPr>
                <w:sz w:val="16"/>
              </w:rPr>
            </w:pPr>
            <w:r>
              <w:rPr>
                <w:sz w:val="16"/>
              </w:rPr>
              <w:t>0637</w:t>
            </w:r>
          </w:p>
        </w:tc>
        <w:tc>
          <w:tcPr>
            <w:tcW w:w="281" w:type="dxa"/>
          </w:tcPr>
          <w:p w14:paraId="31B0CEE9" w14:textId="77777777" w:rsidR="00507112" w:rsidRPr="002901BB" w:rsidRDefault="00507112" w:rsidP="00DA5F49">
            <w:pPr>
              <w:pStyle w:val="TAR"/>
              <w:rPr>
                <w:sz w:val="16"/>
              </w:rPr>
            </w:pPr>
            <w:r>
              <w:rPr>
                <w:sz w:val="16"/>
              </w:rPr>
              <w:t>-</w:t>
            </w:r>
          </w:p>
        </w:tc>
        <w:tc>
          <w:tcPr>
            <w:tcW w:w="711" w:type="dxa"/>
          </w:tcPr>
          <w:p w14:paraId="66FE9743" w14:textId="77777777" w:rsidR="00507112" w:rsidRPr="002901BB" w:rsidRDefault="00507112" w:rsidP="00DA5F49">
            <w:pPr>
              <w:pStyle w:val="TAL"/>
              <w:rPr>
                <w:sz w:val="16"/>
              </w:rPr>
            </w:pPr>
            <w:r>
              <w:rPr>
                <w:sz w:val="16"/>
              </w:rPr>
              <w:t>Rel-19</w:t>
            </w:r>
          </w:p>
        </w:tc>
        <w:tc>
          <w:tcPr>
            <w:tcW w:w="306" w:type="dxa"/>
          </w:tcPr>
          <w:p w14:paraId="4FFDC9C8" w14:textId="77777777" w:rsidR="00507112" w:rsidRPr="002901BB" w:rsidRDefault="00507112" w:rsidP="00DA5F49">
            <w:pPr>
              <w:pStyle w:val="TAL"/>
              <w:rPr>
                <w:sz w:val="16"/>
              </w:rPr>
            </w:pPr>
            <w:r>
              <w:rPr>
                <w:sz w:val="16"/>
              </w:rPr>
              <w:t>F</w:t>
            </w:r>
          </w:p>
        </w:tc>
        <w:tc>
          <w:tcPr>
            <w:tcW w:w="4013" w:type="dxa"/>
          </w:tcPr>
          <w:p w14:paraId="5632D71F"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77739574" w14:textId="77777777" w:rsidR="00507112" w:rsidRPr="002901BB" w:rsidRDefault="00507112" w:rsidP="00DA5F49">
            <w:pPr>
              <w:pStyle w:val="TAL"/>
              <w:rPr>
                <w:sz w:val="16"/>
              </w:rPr>
            </w:pPr>
            <w:r>
              <w:rPr>
                <w:sz w:val="16"/>
              </w:rPr>
              <w:t>revised</w:t>
            </w:r>
          </w:p>
        </w:tc>
      </w:tr>
      <w:tr w:rsidR="00E27664" w14:paraId="728CDDBB" w14:textId="77777777" w:rsidTr="00E27664">
        <w:tc>
          <w:tcPr>
            <w:tcW w:w="1097" w:type="dxa"/>
          </w:tcPr>
          <w:p w14:paraId="3EB61811" w14:textId="77777777" w:rsidR="00507112" w:rsidRPr="002901BB" w:rsidRDefault="00507112" w:rsidP="00DA5F49">
            <w:pPr>
              <w:pStyle w:val="TAL"/>
              <w:rPr>
                <w:sz w:val="16"/>
              </w:rPr>
            </w:pPr>
            <w:r>
              <w:rPr>
                <w:sz w:val="16"/>
              </w:rPr>
              <w:t>R5-251401</w:t>
            </w:r>
          </w:p>
        </w:tc>
        <w:tc>
          <w:tcPr>
            <w:tcW w:w="2440" w:type="dxa"/>
          </w:tcPr>
          <w:p w14:paraId="6AC62189"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11.10 for CEN alignments</w:t>
            </w:r>
          </w:p>
        </w:tc>
        <w:tc>
          <w:tcPr>
            <w:tcW w:w="1524" w:type="dxa"/>
          </w:tcPr>
          <w:p w14:paraId="4E016B0C" w14:textId="77777777" w:rsidR="00507112" w:rsidRPr="002901BB" w:rsidRDefault="00507112" w:rsidP="00DA5F49">
            <w:pPr>
              <w:pStyle w:val="TAL"/>
              <w:rPr>
                <w:sz w:val="16"/>
              </w:rPr>
            </w:pPr>
            <w:r>
              <w:rPr>
                <w:sz w:val="16"/>
              </w:rPr>
              <w:t>Qualcomm France</w:t>
            </w:r>
          </w:p>
        </w:tc>
        <w:tc>
          <w:tcPr>
            <w:tcW w:w="888" w:type="dxa"/>
          </w:tcPr>
          <w:p w14:paraId="277482F4" w14:textId="77777777" w:rsidR="00507112" w:rsidRPr="002901BB" w:rsidRDefault="00507112" w:rsidP="00DA5F49">
            <w:pPr>
              <w:pStyle w:val="TAL"/>
              <w:rPr>
                <w:sz w:val="16"/>
              </w:rPr>
            </w:pPr>
            <w:r>
              <w:rPr>
                <w:sz w:val="16"/>
              </w:rPr>
              <w:t>34.229-5</w:t>
            </w:r>
          </w:p>
        </w:tc>
        <w:tc>
          <w:tcPr>
            <w:tcW w:w="709" w:type="dxa"/>
          </w:tcPr>
          <w:p w14:paraId="3BD08B14" w14:textId="77777777" w:rsidR="00507112" w:rsidRPr="002901BB" w:rsidRDefault="00507112" w:rsidP="00DA5F49">
            <w:pPr>
              <w:pStyle w:val="TAL"/>
              <w:rPr>
                <w:sz w:val="16"/>
              </w:rPr>
            </w:pPr>
            <w:r>
              <w:rPr>
                <w:sz w:val="16"/>
              </w:rPr>
              <w:t>0637</w:t>
            </w:r>
          </w:p>
        </w:tc>
        <w:tc>
          <w:tcPr>
            <w:tcW w:w="281" w:type="dxa"/>
          </w:tcPr>
          <w:p w14:paraId="4A746032" w14:textId="77777777" w:rsidR="00507112" w:rsidRPr="002901BB" w:rsidRDefault="00507112" w:rsidP="00DA5F49">
            <w:pPr>
              <w:pStyle w:val="TAR"/>
              <w:rPr>
                <w:sz w:val="16"/>
              </w:rPr>
            </w:pPr>
            <w:r>
              <w:rPr>
                <w:sz w:val="16"/>
              </w:rPr>
              <w:t>1</w:t>
            </w:r>
          </w:p>
        </w:tc>
        <w:tc>
          <w:tcPr>
            <w:tcW w:w="711" w:type="dxa"/>
          </w:tcPr>
          <w:p w14:paraId="6D9B4783" w14:textId="77777777" w:rsidR="00507112" w:rsidRPr="002901BB" w:rsidRDefault="00507112" w:rsidP="00DA5F49">
            <w:pPr>
              <w:pStyle w:val="TAL"/>
              <w:rPr>
                <w:sz w:val="16"/>
              </w:rPr>
            </w:pPr>
            <w:r>
              <w:rPr>
                <w:sz w:val="16"/>
              </w:rPr>
              <w:t>Rel-19</w:t>
            </w:r>
          </w:p>
        </w:tc>
        <w:tc>
          <w:tcPr>
            <w:tcW w:w="306" w:type="dxa"/>
          </w:tcPr>
          <w:p w14:paraId="79135543" w14:textId="77777777" w:rsidR="00507112" w:rsidRPr="002901BB" w:rsidRDefault="00507112" w:rsidP="00DA5F49">
            <w:pPr>
              <w:pStyle w:val="TAL"/>
              <w:rPr>
                <w:sz w:val="16"/>
              </w:rPr>
            </w:pPr>
            <w:r>
              <w:rPr>
                <w:sz w:val="16"/>
              </w:rPr>
              <w:t>F</w:t>
            </w:r>
          </w:p>
        </w:tc>
        <w:tc>
          <w:tcPr>
            <w:tcW w:w="4013" w:type="dxa"/>
          </w:tcPr>
          <w:p w14:paraId="75BAE219"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1D80D58A" w14:textId="77777777" w:rsidR="00507112" w:rsidRPr="002901BB" w:rsidRDefault="00507112" w:rsidP="00DA5F49">
            <w:pPr>
              <w:pStyle w:val="TAL"/>
              <w:rPr>
                <w:sz w:val="16"/>
              </w:rPr>
            </w:pPr>
            <w:r>
              <w:rPr>
                <w:sz w:val="16"/>
              </w:rPr>
              <w:t>agreed</w:t>
            </w:r>
          </w:p>
        </w:tc>
      </w:tr>
      <w:tr w:rsidR="00E27664" w14:paraId="78F704E6" w14:textId="77777777" w:rsidTr="00E27664">
        <w:tc>
          <w:tcPr>
            <w:tcW w:w="1097" w:type="dxa"/>
          </w:tcPr>
          <w:p w14:paraId="21233D88" w14:textId="77777777" w:rsidR="00507112" w:rsidRPr="002901BB" w:rsidRDefault="00507112" w:rsidP="00DA5F49">
            <w:pPr>
              <w:pStyle w:val="TAL"/>
              <w:rPr>
                <w:sz w:val="16"/>
              </w:rPr>
            </w:pPr>
            <w:r>
              <w:rPr>
                <w:sz w:val="16"/>
              </w:rPr>
              <w:t>R5-250383</w:t>
            </w:r>
          </w:p>
        </w:tc>
        <w:tc>
          <w:tcPr>
            <w:tcW w:w="2440" w:type="dxa"/>
          </w:tcPr>
          <w:p w14:paraId="5FFC41C7"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11.11 for CEN alignments</w:t>
            </w:r>
          </w:p>
        </w:tc>
        <w:tc>
          <w:tcPr>
            <w:tcW w:w="1524" w:type="dxa"/>
          </w:tcPr>
          <w:p w14:paraId="6B74520C" w14:textId="77777777" w:rsidR="00507112" w:rsidRPr="002901BB" w:rsidRDefault="00507112" w:rsidP="00DA5F49">
            <w:pPr>
              <w:pStyle w:val="TAL"/>
              <w:rPr>
                <w:sz w:val="16"/>
              </w:rPr>
            </w:pPr>
            <w:r>
              <w:rPr>
                <w:sz w:val="16"/>
              </w:rPr>
              <w:t>Qualcomm France</w:t>
            </w:r>
          </w:p>
        </w:tc>
        <w:tc>
          <w:tcPr>
            <w:tcW w:w="888" w:type="dxa"/>
          </w:tcPr>
          <w:p w14:paraId="687C7FA2" w14:textId="77777777" w:rsidR="00507112" w:rsidRPr="002901BB" w:rsidRDefault="00507112" w:rsidP="00DA5F49">
            <w:pPr>
              <w:pStyle w:val="TAL"/>
              <w:rPr>
                <w:sz w:val="16"/>
              </w:rPr>
            </w:pPr>
            <w:r>
              <w:rPr>
                <w:sz w:val="16"/>
              </w:rPr>
              <w:t>34.229-5</w:t>
            </w:r>
          </w:p>
        </w:tc>
        <w:tc>
          <w:tcPr>
            <w:tcW w:w="709" w:type="dxa"/>
          </w:tcPr>
          <w:p w14:paraId="0B394BA3" w14:textId="77777777" w:rsidR="00507112" w:rsidRPr="002901BB" w:rsidRDefault="00507112" w:rsidP="00DA5F49">
            <w:pPr>
              <w:pStyle w:val="TAL"/>
              <w:rPr>
                <w:sz w:val="16"/>
              </w:rPr>
            </w:pPr>
            <w:r>
              <w:rPr>
                <w:sz w:val="16"/>
              </w:rPr>
              <w:t>0638</w:t>
            </w:r>
          </w:p>
        </w:tc>
        <w:tc>
          <w:tcPr>
            <w:tcW w:w="281" w:type="dxa"/>
          </w:tcPr>
          <w:p w14:paraId="30176144" w14:textId="77777777" w:rsidR="00507112" w:rsidRPr="002901BB" w:rsidRDefault="00507112" w:rsidP="00DA5F49">
            <w:pPr>
              <w:pStyle w:val="TAR"/>
              <w:rPr>
                <w:sz w:val="16"/>
              </w:rPr>
            </w:pPr>
            <w:r>
              <w:rPr>
                <w:sz w:val="16"/>
              </w:rPr>
              <w:t>-</w:t>
            </w:r>
          </w:p>
        </w:tc>
        <w:tc>
          <w:tcPr>
            <w:tcW w:w="711" w:type="dxa"/>
          </w:tcPr>
          <w:p w14:paraId="0BFB3843" w14:textId="77777777" w:rsidR="00507112" w:rsidRPr="002901BB" w:rsidRDefault="00507112" w:rsidP="00DA5F49">
            <w:pPr>
              <w:pStyle w:val="TAL"/>
              <w:rPr>
                <w:sz w:val="16"/>
              </w:rPr>
            </w:pPr>
            <w:r>
              <w:rPr>
                <w:sz w:val="16"/>
              </w:rPr>
              <w:t>Rel-19</w:t>
            </w:r>
          </w:p>
        </w:tc>
        <w:tc>
          <w:tcPr>
            <w:tcW w:w="306" w:type="dxa"/>
          </w:tcPr>
          <w:p w14:paraId="3FAA0B8D" w14:textId="77777777" w:rsidR="00507112" w:rsidRPr="002901BB" w:rsidRDefault="00507112" w:rsidP="00DA5F49">
            <w:pPr>
              <w:pStyle w:val="TAL"/>
              <w:rPr>
                <w:sz w:val="16"/>
              </w:rPr>
            </w:pPr>
            <w:r>
              <w:rPr>
                <w:sz w:val="16"/>
              </w:rPr>
              <w:t>F</w:t>
            </w:r>
          </w:p>
        </w:tc>
        <w:tc>
          <w:tcPr>
            <w:tcW w:w="4013" w:type="dxa"/>
          </w:tcPr>
          <w:p w14:paraId="7989F650"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3CBB4FF3" w14:textId="77777777" w:rsidR="00507112" w:rsidRPr="002901BB" w:rsidRDefault="00507112" w:rsidP="00DA5F49">
            <w:pPr>
              <w:pStyle w:val="TAL"/>
              <w:rPr>
                <w:sz w:val="16"/>
              </w:rPr>
            </w:pPr>
            <w:r>
              <w:rPr>
                <w:sz w:val="16"/>
              </w:rPr>
              <w:t>revised</w:t>
            </w:r>
          </w:p>
        </w:tc>
      </w:tr>
      <w:tr w:rsidR="00E27664" w14:paraId="347E906C" w14:textId="77777777" w:rsidTr="00E27664">
        <w:tc>
          <w:tcPr>
            <w:tcW w:w="1097" w:type="dxa"/>
          </w:tcPr>
          <w:p w14:paraId="3783F3C6" w14:textId="77777777" w:rsidR="00507112" w:rsidRPr="002901BB" w:rsidRDefault="00507112" w:rsidP="00DA5F49">
            <w:pPr>
              <w:pStyle w:val="TAL"/>
              <w:rPr>
                <w:sz w:val="16"/>
              </w:rPr>
            </w:pPr>
            <w:r>
              <w:rPr>
                <w:sz w:val="16"/>
              </w:rPr>
              <w:t>R5-251402</w:t>
            </w:r>
          </w:p>
        </w:tc>
        <w:tc>
          <w:tcPr>
            <w:tcW w:w="2440" w:type="dxa"/>
          </w:tcPr>
          <w:p w14:paraId="5C2BD576"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11.11 for CEN alignments</w:t>
            </w:r>
          </w:p>
        </w:tc>
        <w:tc>
          <w:tcPr>
            <w:tcW w:w="1524" w:type="dxa"/>
          </w:tcPr>
          <w:p w14:paraId="18A8E43D" w14:textId="77777777" w:rsidR="00507112" w:rsidRPr="002901BB" w:rsidRDefault="00507112" w:rsidP="00DA5F49">
            <w:pPr>
              <w:pStyle w:val="TAL"/>
              <w:rPr>
                <w:sz w:val="16"/>
              </w:rPr>
            </w:pPr>
            <w:r>
              <w:rPr>
                <w:sz w:val="16"/>
              </w:rPr>
              <w:t>Qualcomm France</w:t>
            </w:r>
          </w:p>
        </w:tc>
        <w:tc>
          <w:tcPr>
            <w:tcW w:w="888" w:type="dxa"/>
          </w:tcPr>
          <w:p w14:paraId="2248BFDE" w14:textId="77777777" w:rsidR="00507112" w:rsidRPr="002901BB" w:rsidRDefault="00507112" w:rsidP="00DA5F49">
            <w:pPr>
              <w:pStyle w:val="TAL"/>
              <w:rPr>
                <w:sz w:val="16"/>
              </w:rPr>
            </w:pPr>
            <w:r>
              <w:rPr>
                <w:sz w:val="16"/>
              </w:rPr>
              <w:t>34.229-5</w:t>
            </w:r>
          </w:p>
        </w:tc>
        <w:tc>
          <w:tcPr>
            <w:tcW w:w="709" w:type="dxa"/>
          </w:tcPr>
          <w:p w14:paraId="5BF57AF8" w14:textId="77777777" w:rsidR="00507112" w:rsidRPr="002901BB" w:rsidRDefault="00507112" w:rsidP="00DA5F49">
            <w:pPr>
              <w:pStyle w:val="TAL"/>
              <w:rPr>
                <w:sz w:val="16"/>
              </w:rPr>
            </w:pPr>
            <w:r>
              <w:rPr>
                <w:sz w:val="16"/>
              </w:rPr>
              <w:t>0638</w:t>
            </w:r>
          </w:p>
        </w:tc>
        <w:tc>
          <w:tcPr>
            <w:tcW w:w="281" w:type="dxa"/>
          </w:tcPr>
          <w:p w14:paraId="737B5555" w14:textId="77777777" w:rsidR="00507112" w:rsidRPr="002901BB" w:rsidRDefault="00507112" w:rsidP="00DA5F49">
            <w:pPr>
              <w:pStyle w:val="TAR"/>
              <w:rPr>
                <w:sz w:val="16"/>
              </w:rPr>
            </w:pPr>
            <w:r>
              <w:rPr>
                <w:sz w:val="16"/>
              </w:rPr>
              <w:t>1</w:t>
            </w:r>
          </w:p>
        </w:tc>
        <w:tc>
          <w:tcPr>
            <w:tcW w:w="711" w:type="dxa"/>
          </w:tcPr>
          <w:p w14:paraId="5D858487" w14:textId="77777777" w:rsidR="00507112" w:rsidRPr="002901BB" w:rsidRDefault="00507112" w:rsidP="00DA5F49">
            <w:pPr>
              <w:pStyle w:val="TAL"/>
              <w:rPr>
                <w:sz w:val="16"/>
              </w:rPr>
            </w:pPr>
            <w:r>
              <w:rPr>
                <w:sz w:val="16"/>
              </w:rPr>
              <w:t>Rel-19</w:t>
            </w:r>
          </w:p>
        </w:tc>
        <w:tc>
          <w:tcPr>
            <w:tcW w:w="306" w:type="dxa"/>
          </w:tcPr>
          <w:p w14:paraId="663A298C" w14:textId="77777777" w:rsidR="00507112" w:rsidRPr="002901BB" w:rsidRDefault="00507112" w:rsidP="00DA5F49">
            <w:pPr>
              <w:pStyle w:val="TAL"/>
              <w:rPr>
                <w:sz w:val="16"/>
              </w:rPr>
            </w:pPr>
            <w:r>
              <w:rPr>
                <w:sz w:val="16"/>
              </w:rPr>
              <w:t>F</w:t>
            </w:r>
          </w:p>
        </w:tc>
        <w:tc>
          <w:tcPr>
            <w:tcW w:w="4013" w:type="dxa"/>
          </w:tcPr>
          <w:p w14:paraId="6058DF63"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4C7EB8A6" w14:textId="77777777" w:rsidR="00507112" w:rsidRPr="002901BB" w:rsidRDefault="00507112" w:rsidP="00DA5F49">
            <w:pPr>
              <w:pStyle w:val="TAL"/>
              <w:rPr>
                <w:sz w:val="16"/>
              </w:rPr>
            </w:pPr>
            <w:r>
              <w:rPr>
                <w:sz w:val="16"/>
              </w:rPr>
              <w:t>agreed</w:t>
            </w:r>
          </w:p>
        </w:tc>
      </w:tr>
      <w:tr w:rsidR="00E27664" w14:paraId="46081EFF" w14:textId="77777777" w:rsidTr="00E27664">
        <w:tc>
          <w:tcPr>
            <w:tcW w:w="1097" w:type="dxa"/>
          </w:tcPr>
          <w:p w14:paraId="76774A16" w14:textId="77777777" w:rsidR="00507112" w:rsidRPr="002901BB" w:rsidRDefault="00507112" w:rsidP="00DA5F49">
            <w:pPr>
              <w:pStyle w:val="TAL"/>
              <w:rPr>
                <w:sz w:val="16"/>
              </w:rPr>
            </w:pPr>
            <w:r>
              <w:rPr>
                <w:sz w:val="16"/>
              </w:rPr>
              <w:t>R5-250384</w:t>
            </w:r>
          </w:p>
        </w:tc>
        <w:tc>
          <w:tcPr>
            <w:tcW w:w="2440" w:type="dxa"/>
          </w:tcPr>
          <w:p w14:paraId="59621970"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11.12 for CEN alignments</w:t>
            </w:r>
          </w:p>
        </w:tc>
        <w:tc>
          <w:tcPr>
            <w:tcW w:w="1524" w:type="dxa"/>
          </w:tcPr>
          <w:p w14:paraId="2376C9D0" w14:textId="77777777" w:rsidR="00507112" w:rsidRPr="002901BB" w:rsidRDefault="00507112" w:rsidP="00DA5F49">
            <w:pPr>
              <w:pStyle w:val="TAL"/>
              <w:rPr>
                <w:sz w:val="16"/>
              </w:rPr>
            </w:pPr>
            <w:r>
              <w:rPr>
                <w:sz w:val="16"/>
              </w:rPr>
              <w:t>Qualcomm France</w:t>
            </w:r>
          </w:p>
        </w:tc>
        <w:tc>
          <w:tcPr>
            <w:tcW w:w="888" w:type="dxa"/>
          </w:tcPr>
          <w:p w14:paraId="1F28E829" w14:textId="77777777" w:rsidR="00507112" w:rsidRPr="002901BB" w:rsidRDefault="00507112" w:rsidP="00DA5F49">
            <w:pPr>
              <w:pStyle w:val="TAL"/>
              <w:rPr>
                <w:sz w:val="16"/>
              </w:rPr>
            </w:pPr>
            <w:r>
              <w:rPr>
                <w:sz w:val="16"/>
              </w:rPr>
              <w:t>34.229-5</w:t>
            </w:r>
          </w:p>
        </w:tc>
        <w:tc>
          <w:tcPr>
            <w:tcW w:w="709" w:type="dxa"/>
          </w:tcPr>
          <w:p w14:paraId="7F5F3E30" w14:textId="77777777" w:rsidR="00507112" w:rsidRPr="002901BB" w:rsidRDefault="00507112" w:rsidP="00DA5F49">
            <w:pPr>
              <w:pStyle w:val="TAL"/>
              <w:rPr>
                <w:sz w:val="16"/>
              </w:rPr>
            </w:pPr>
            <w:r>
              <w:rPr>
                <w:sz w:val="16"/>
              </w:rPr>
              <w:t>0639</w:t>
            </w:r>
          </w:p>
        </w:tc>
        <w:tc>
          <w:tcPr>
            <w:tcW w:w="281" w:type="dxa"/>
          </w:tcPr>
          <w:p w14:paraId="03E1BAB7" w14:textId="77777777" w:rsidR="00507112" w:rsidRPr="002901BB" w:rsidRDefault="00507112" w:rsidP="00DA5F49">
            <w:pPr>
              <w:pStyle w:val="TAR"/>
              <w:rPr>
                <w:sz w:val="16"/>
              </w:rPr>
            </w:pPr>
            <w:r>
              <w:rPr>
                <w:sz w:val="16"/>
              </w:rPr>
              <w:t>-</w:t>
            </w:r>
          </w:p>
        </w:tc>
        <w:tc>
          <w:tcPr>
            <w:tcW w:w="711" w:type="dxa"/>
          </w:tcPr>
          <w:p w14:paraId="05C4BAF4" w14:textId="77777777" w:rsidR="00507112" w:rsidRPr="002901BB" w:rsidRDefault="00507112" w:rsidP="00DA5F49">
            <w:pPr>
              <w:pStyle w:val="TAL"/>
              <w:rPr>
                <w:sz w:val="16"/>
              </w:rPr>
            </w:pPr>
            <w:r>
              <w:rPr>
                <w:sz w:val="16"/>
              </w:rPr>
              <w:t>Rel-19</w:t>
            </w:r>
          </w:p>
        </w:tc>
        <w:tc>
          <w:tcPr>
            <w:tcW w:w="306" w:type="dxa"/>
          </w:tcPr>
          <w:p w14:paraId="6744C628" w14:textId="77777777" w:rsidR="00507112" w:rsidRPr="002901BB" w:rsidRDefault="00507112" w:rsidP="00DA5F49">
            <w:pPr>
              <w:pStyle w:val="TAL"/>
              <w:rPr>
                <w:sz w:val="16"/>
              </w:rPr>
            </w:pPr>
            <w:r>
              <w:rPr>
                <w:sz w:val="16"/>
              </w:rPr>
              <w:t>F</w:t>
            </w:r>
          </w:p>
        </w:tc>
        <w:tc>
          <w:tcPr>
            <w:tcW w:w="4013" w:type="dxa"/>
          </w:tcPr>
          <w:p w14:paraId="5472CA1E"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52C0B5B7" w14:textId="77777777" w:rsidR="00507112" w:rsidRPr="002901BB" w:rsidRDefault="00507112" w:rsidP="00DA5F49">
            <w:pPr>
              <w:pStyle w:val="TAL"/>
              <w:rPr>
                <w:sz w:val="16"/>
              </w:rPr>
            </w:pPr>
            <w:r>
              <w:rPr>
                <w:sz w:val="16"/>
              </w:rPr>
              <w:t>revised</w:t>
            </w:r>
          </w:p>
        </w:tc>
      </w:tr>
      <w:tr w:rsidR="00E27664" w14:paraId="4CFEA569" w14:textId="77777777" w:rsidTr="00E27664">
        <w:tc>
          <w:tcPr>
            <w:tcW w:w="1097" w:type="dxa"/>
          </w:tcPr>
          <w:p w14:paraId="4099FD98" w14:textId="77777777" w:rsidR="00507112" w:rsidRPr="002901BB" w:rsidRDefault="00507112" w:rsidP="00DA5F49">
            <w:pPr>
              <w:pStyle w:val="TAL"/>
              <w:rPr>
                <w:sz w:val="16"/>
              </w:rPr>
            </w:pPr>
            <w:r>
              <w:rPr>
                <w:sz w:val="16"/>
              </w:rPr>
              <w:t>R5-251403</w:t>
            </w:r>
          </w:p>
        </w:tc>
        <w:tc>
          <w:tcPr>
            <w:tcW w:w="2440" w:type="dxa"/>
          </w:tcPr>
          <w:p w14:paraId="6EA28BB4"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11.12 for CEN alignments</w:t>
            </w:r>
          </w:p>
        </w:tc>
        <w:tc>
          <w:tcPr>
            <w:tcW w:w="1524" w:type="dxa"/>
          </w:tcPr>
          <w:p w14:paraId="6CD67046" w14:textId="77777777" w:rsidR="00507112" w:rsidRPr="002901BB" w:rsidRDefault="00507112" w:rsidP="00DA5F49">
            <w:pPr>
              <w:pStyle w:val="TAL"/>
              <w:rPr>
                <w:sz w:val="16"/>
              </w:rPr>
            </w:pPr>
            <w:r>
              <w:rPr>
                <w:sz w:val="16"/>
              </w:rPr>
              <w:t>Qualcomm France</w:t>
            </w:r>
          </w:p>
        </w:tc>
        <w:tc>
          <w:tcPr>
            <w:tcW w:w="888" w:type="dxa"/>
          </w:tcPr>
          <w:p w14:paraId="799E1F3E" w14:textId="77777777" w:rsidR="00507112" w:rsidRPr="002901BB" w:rsidRDefault="00507112" w:rsidP="00DA5F49">
            <w:pPr>
              <w:pStyle w:val="TAL"/>
              <w:rPr>
                <w:sz w:val="16"/>
              </w:rPr>
            </w:pPr>
            <w:r>
              <w:rPr>
                <w:sz w:val="16"/>
              </w:rPr>
              <w:t>34.229-5</w:t>
            </w:r>
          </w:p>
        </w:tc>
        <w:tc>
          <w:tcPr>
            <w:tcW w:w="709" w:type="dxa"/>
          </w:tcPr>
          <w:p w14:paraId="42218A6E" w14:textId="77777777" w:rsidR="00507112" w:rsidRPr="002901BB" w:rsidRDefault="00507112" w:rsidP="00DA5F49">
            <w:pPr>
              <w:pStyle w:val="TAL"/>
              <w:rPr>
                <w:sz w:val="16"/>
              </w:rPr>
            </w:pPr>
            <w:r>
              <w:rPr>
                <w:sz w:val="16"/>
              </w:rPr>
              <w:t>0639</w:t>
            </w:r>
          </w:p>
        </w:tc>
        <w:tc>
          <w:tcPr>
            <w:tcW w:w="281" w:type="dxa"/>
          </w:tcPr>
          <w:p w14:paraId="1BC87003" w14:textId="77777777" w:rsidR="00507112" w:rsidRPr="002901BB" w:rsidRDefault="00507112" w:rsidP="00DA5F49">
            <w:pPr>
              <w:pStyle w:val="TAR"/>
              <w:rPr>
                <w:sz w:val="16"/>
              </w:rPr>
            </w:pPr>
            <w:r>
              <w:rPr>
                <w:sz w:val="16"/>
              </w:rPr>
              <w:t>1</w:t>
            </w:r>
          </w:p>
        </w:tc>
        <w:tc>
          <w:tcPr>
            <w:tcW w:w="711" w:type="dxa"/>
          </w:tcPr>
          <w:p w14:paraId="737DD297" w14:textId="77777777" w:rsidR="00507112" w:rsidRPr="002901BB" w:rsidRDefault="00507112" w:rsidP="00DA5F49">
            <w:pPr>
              <w:pStyle w:val="TAL"/>
              <w:rPr>
                <w:sz w:val="16"/>
              </w:rPr>
            </w:pPr>
            <w:r>
              <w:rPr>
                <w:sz w:val="16"/>
              </w:rPr>
              <w:t>Rel-19</w:t>
            </w:r>
          </w:p>
        </w:tc>
        <w:tc>
          <w:tcPr>
            <w:tcW w:w="306" w:type="dxa"/>
          </w:tcPr>
          <w:p w14:paraId="3D04F134" w14:textId="77777777" w:rsidR="00507112" w:rsidRPr="002901BB" w:rsidRDefault="00507112" w:rsidP="00DA5F49">
            <w:pPr>
              <w:pStyle w:val="TAL"/>
              <w:rPr>
                <w:sz w:val="16"/>
              </w:rPr>
            </w:pPr>
            <w:r>
              <w:rPr>
                <w:sz w:val="16"/>
              </w:rPr>
              <w:t>F</w:t>
            </w:r>
          </w:p>
        </w:tc>
        <w:tc>
          <w:tcPr>
            <w:tcW w:w="4013" w:type="dxa"/>
          </w:tcPr>
          <w:p w14:paraId="01A62598"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5DFCF98E" w14:textId="77777777" w:rsidR="00507112" w:rsidRPr="002901BB" w:rsidRDefault="00507112" w:rsidP="00DA5F49">
            <w:pPr>
              <w:pStyle w:val="TAL"/>
              <w:rPr>
                <w:sz w:val="16"/>
              </w:rPr>
            </w:pPr>
            <w:r>
              <w:rPr>
                <w:sz w:val="16"/>
              </w:rPr>
              <w:t>agreed</w:t>
            </w:r>
          </w:p>
        </w:tc>
      </w:tr>
      <w:tr w:rsidR="00E27664" w14:paraId="1FE9E1B4" w14:textId="77777777" w:rsidTr="00E27664">
        <w:tc>
          <w:tcPr>
            <w:tcW w:w="1097" w:type="dxa"/>
          </w:tcPr>
          <w:p w14:paraId="601C96DE" w14:textId="77777777" w:rsidR="00507112" w:rsidRPr="002901BB" w:rsidRDefault="00507112" w:rsidP="00DA5F49">
            <w:pPr>
              <w:pStyle w:val="TAL"/>
              <w:rPr>
                <w:sz w:val="16"/>
              </w:rPr>
            </w:pPr>
            <w:r>
              <w:rPr>
                <w:sz w:val="16"/>
              </w:rPr>
              <w:t>R5-250404</w:t>
            </w:r>
          </w:p>
        </w:tc>
        <w:tc>
          <w:tcPr>
            <w:tcW w:w="2440" w:type="dxa"/>
          </w:tcPr>
          <w:p w14:paraId="43D4A7CD" w14:textId="77777777" w:rsidR="00507112" w:rsidRPr="002901BB" w:rsidRDefault="00507112" w:rsidP="00DA5F49">
            <w:pPr>
              <w:pStyle w:val="TAL"/>
              <w:rPr>
                <w:sz w:val="16"/>
              </w:rPr>
            </w:pPr>
            <w:r>
              <w:rPr>
                <w:sz w:val="16"/>
              </w:rPr>
              <w:t>Add new test case 6.10 Initial Registration / IMS data channel</w:t>
            </w:r>
          </w:p>
        </w:tc>
        <w:tc>
          <w:tcPr>
            <w:tcW w:w="1524" w:type="dxa"/>
          </w:tcPr>
          <w:p w14:paraId="5036458E" w14:textId="77777777" w:rsidR="00507112" w:rsidRPr="002901BB" w:rsidRDefault="00507112" w:rsidP="00DA5F49">
            <w:pPr>
              <w:pStyle w:val="TAL"/>
              <w:rPr>
                <w:sz w:val="16"/>
              </w:rPr>
            </w:pPr>
            <w:r>
              <w:rPr>
                <w:sz w:val="16"/>
              </w:rPr>
              <w:t>China Telecom Corporation Ltd.</w:t>
            </w:r>
          </w:p>
        </w:tc>
        <w:tc>
          <w:tcPr>
            <w:tcW w:w="888" w:type="dxa"/>
          </w:tcPr>
          <w:p w14:paraId="4D172982" w14:textId="77777777" w:rsidR="00507112" w:rsidRPr="002901BB" w:rsidRDefault="00507112" w:rsidP="00DA5F49">
            <w:pPr>
              <w:pStyle w:val="TAL"/>
              <w:rPr>
                <w:sz w:val="16"/>
              </w:rPr>
            </w:pPr>
            <w:r>
              <w:rPr>
                <w:sz w:val="16"/>
              </w:rPr>
              <w:t>34.229-5</w:t>
            </w:r>
          </w:p>
        </w:tc>
        <w:tc>
          <w:tcPr>
            <w:tcW w:w="709" w:type="dxa"/>
          </w:tcPr>
          <w:p w14:paraId="0CA040AA" w14:textId="77777777" w:rsidR="00507112" w:rsidRPr="002901BB" w:rsidRDefault="00507112" w:rsidP="00DA5F49">
            <w:pPr>
              <w:pStyle w:val="TAL"/>
              <w:rPr>
                <w:sz w:val="16"/>
              </w:rPr>
            </w:pPr>
            <w:r>
              <w:rPr>
                <w:sz w:val="16"/>
              </w:rPr>
              <w:t>0640</w:t>
            </w:r>
          </w:p>
        </w:tc>
        <w:tc>
          <w:tcPr>
            <w:tcW w:w="281" w:type="dxa"/>
          </w:tcPr>
          <w:p w14:paraId="7ADD6477" w14:textId="77777777" w:rsidR="00507112" w:rsidRPr="002901BB" w:rsidRDefault="00507112" w:rsidP="00DA5F49">
            <w:pPr>
              <w:pStyle w:val="TAR"/>
              <w:rPr>
                <w:sz w:val="16"/>
              </w:rPr>
            </w:pPr>
            <w:r>
              <w:rPr>
                <w:sz w:val="16"/>
              </w:rPr>
              <w:t>-</w:t>
            </w:r>
          </w:p>
        </w:tc>
        <w:tc>
          <w:tcPr>
            <w:tcW w:w="711" w:type="dxa"/>
          </w:tcPr>
          <w:p w14:paraId="1A64179A" w14:textId="77777777" w:rsidR="00507112" w:rsidRPr="002901BB" w:rsidRDefault="00507112" w:rsidP="00DA5F49">
            <w:pPr>
              <w:pStyle w:val="TAL"/>
              <w:rPr>
                <w:sz w:val="16"/>
              </w:rPr>
            </w:pPr>
            <w:r>
              <w:rPr>
                <w:sz w:val="16"/>
              </w:rPr>
              <w:t>Rel-18</w:t>
            </w:r>
          </w:p>
        </w:tc>
        <w:tc>
          <w:tcPr>
            <w:tcW w:w="306" w:type="dxa"/>
          </w:tcPr>
          <w:p w14:paraId="0CEA37DB" w14:textId="77777777" w:rsidR="00507112" w:rsidRPr="002901BB" w:rsidRDefault="00507112" w:rsidP="00DA5F49">
            <w:pPr>
              <w:pStyle w:val="TAL"/>
              <w:rPr>
                <w:sz w:val="16"/>
              </w:rPr>
            </w:pPr>
            <w:r>
              <w:rPr>
                <w:sz w:val="16"/>
              </w:rPr>
              <w:t>F</w:t>
            </w:r>
          </w:p>
        </w:tc>
        <w:tc>
          <w:tcPr>
            <w:tcW w:w="4013" w:type="dxa"/>
          </w:tcPr>
          <w:p w14:paraId="106D75EC" w14:textId="77777777" w:rsidR="00507112" w:rsidRPr="002901BB" w:rsidRDefault="00507112" w:rsidP="00DA5F49">
            <w:pPr>
              <w:pStyle w:val="TAL"/>
              <w:rPr>
                <w:sz w:val="16"/>
              </w:rPr>
            </w:pPr>
            <w:proofErr w:type="spellStart"/>
            <w:r>
              <w:rPr>
                <w:sz w:val="16"/>
              </w:rPr>
              <w:t>NG_RTC_IMS_dataCH-UEConTest</w:t>
            </w:r>
            <w:proofErr w:type="spellEnd"/>
          </w:p>
        </w:tc>
        <w:tc>
          <w:tcPr>
            <w:tcW w:w="967" w:type="dxa"/>
          </w:tcPr>
          <w:p w14:paraId="52519C66" w14:textId="77777777" w:rsidR="00507112" w:rsidRPr="002901BB" w:rsidRDefault="00507112" w:rsidP="00DA5F49">
            <w:pPr>
              <w:pStyle w:val="TAL"/>
              <w:rPr>
                <w:sz w:val="16"/>
              </w:rPr>
            </w:pPr>
            <w:r>
              <w:rPr>
                <w:sz w:val="16"/>
              </w:rPr>
              <w:t>revised</w:t>
            </w:r>
          </w:p>
        </w:tc>
      </w:tr>
      <w:tr w:rsidR="00E27664" w14:paraId="4B399101" w14:textId="77777777" w:rsidTr="00E27664">
        <w:tc>
          <w:tcPr>
            <w:tcW w:w="1097" w:type="dxa"/>
          </w:tcPr>
          <w:p w14:paraId="6A847866" w14:textId="77777777" w:rsidR="00507112" w:rsidRPr="002901BB" w:rsidRDefault="00507112" w:rsidP="00DA5F49">
            <w:pPr>
              <w:pStyle w:val="TAL"/>
              <w:rPr>
                <w:sz w:val="16"/>
              </w:rPr>
            </w:pPr>
            <w:r>
              <w:rPr>
                <w:sz w:val="16"/>
              </w:rPr>
              <w:t>R5-251383</w:t>
            </w:r>
          </w:p>
        </w:tc>
        <w:tc>
          <w:tcPr>
            <w:tcW w:w="2440" w:type="dxa"/>
          </w:tcPr>
          <w:p w14:paraId="770BE23A" w14:textId="77777777" w:rsidR="00507112" w:rsidRPr="002901BB" w:rsidRDefault="00507112" w:rsidP="00DA5F49">
            <w:pPr>
              <w:pStyle w:val="TAL"/>
              <w:rPr>
                <w:sz w:val="16"/>
              </w:rPr>
            </w:pPr>
            <w:r>
              <w:rPr>
                <w:sz w:val="16"/>
              </w:rPr>
              <w:t>Add new test case 6.10 Initial Registration / IMS data channel</w:t>
            </w:r>
          </w:p>
        </w:tc>
        <w:tc>
          <w:tcPr>
            <w:tcW w:w="1524" w:type="dxa"/>
          </w:tcPr>
          <w:p w14:paraId="1DF2D0F8" w14:textId="77777777" w:rsidR="00507112" w:rsidRPr="002901BB" w:rsidRDefault="00507112" w:rsidP="00DA5F49">
            <w:pPr>
              <w:pStyle w:val="TAL"/>
              <w:rPr>
                <w:sz w:val="16"/>
              </w:rPr>
            </w:pPr>
            <w:r>
              <w:rPr>
                <w:sz w:val="16"/>
              </w:rPr>
              <w:t>China Telecom Corporation Ltd.</w:t>
            </w:r>
          </w:p>
        </w:tc>
        <w:tc>
          <w:tcPr>
            <w:tcW w:w="888" w:type="dxa"/>
          </w:tcPr>
          <w:p w14:paraId="0747845A" w14:textId="77777777" w:rsidR="00507112" w:rsidRPr="002901BB" w:rsidRDefault="00507112" w:rsidP="00DA5F49">
            <w:pPr>
              <w:pStyle w:val="TAL"/>
              <w:rPr>
                <w:sz w:val="16"/>
              </w:rPr>
            </w:pPr>
            <w:r>
              <w:rPr>
                <w:sz w:val="16"/>
              </w:rPr>
              <w:t>34.229-5</w:t>
            </w:r>
          </w:p>
        </w:tc>
        <w:tc>
          <w:tcPr>
            <w:tcW w:w="709" w:type="dxa"/>
          </w:tcPr>
          <w:p w14:paraId="5DAD2465" w14:textId="77777777" w:rsidR="00507112" w:rsidRPr="002901BB" w:rsidRDefault="00507112" w:rsidP="00DA5F49">
            <w:pPr>
              <w:pStyle w:val="TAL"/>
              <w:rPr>
                <w:sz w:val="16"/>
              </w:rPr>
            </w:pPr>
            <w:r>
              <w:rPr>
                <w:sz w:val="16"/>
              </w:rPr>
              <w:t>0640</w:t>
            </w:r>
          </w:p>
        </w:tc>
        <w:tc>
          <w:tcPr>
            <w:tcW w:w="281" w:type="dxa"/>
          </w:tcPr>
          <w:p w14:paraId="565A1D44" w14:textId="77777777" w:rsidR="00507112" w:rsidRPr="002901BB" w:rsidRDefault="00507112" w:rsidP="00DA5F49">
            <w:pPr>
              <w:pStyle w:val="TAR"/>
              <w:rPr>
                <w:sz w:val="16"/>
              </w:rPr>
            </w:pPr>
            <w:r>
              <w:rPr>
                <w:sz w:val="16"/>
              </w:rPr>
              <w:t>1</w:t>
            </w:r>
          </w:p>
        </w:tc>
        <w:tc>
          <w:tcPr>
            <w:tcW w:w="711" w:type="dxa"/>
          </w:tcPr>
          <w:p w14:paraId="5A21AD17" w14:textId="77777777" w:rsidR="00507112" w:rsidRPr="002901BB" w:rsidRDefault="00507112" w:rsidP="00DA5F49">
            <w:pPr>
              <w:pStyle w:val="TAL"/>
              <w:rPr>
                <w:sz w:val="16"/>
              </w:rPr>
            </w:pPr>
            <w:r>
              <w:rPr>
                <w:sz w:val="16"/>
              </w:rPr>
              <w:t>Rel-18</w:t>
            </w:r>
          </w:p>
        </w:tc>
        <w:tc>
          <w:tcPr>
            <w:tcW w:w="306" w:type="dxa"/>
          </w:tcPr>
          <w:p w14:paraId="58FA4111" w14:textId="77777777" w:rsidR="00507112" w:rsidRPr="002901BB" w:rsidRDefault="00507112" w:rsidP="00DA5F49">
            <w:pPr>
              <w:pStyle w:val="TAL"/>
              <w:rPr>
                <w:sz w:val="16"/>
              </w:rPr>
            </w:pPr>
            <w:r>
              <w:rPr>
                <w:sz w:val="16"/>
              </w:rPr>
              <w:t>F</w:t>
            </w:r>
          </w:p>
        </w:tc>
        <w:tc>
          <w:tcPr>
            <w:tcW w:w="4013" w:type="dxa"/>
          </w:tcPr>
          <w:p w14:paraId="139F10BB" w14:textId="77777777" w:rsidR="00507112" w:rsidRPr="002901BB" w:rsidRDefault="00507112" w:rsidP="00DA5F49">
            <w:pPr>
              <w:pStyle w:val="TAL"/>
              <w:rPr>
                <w:sz w:val="16"/>
              </w:rPr>
            </w:pPr>
            <w:proofErr w:type="spellStart"/>
            <w:r>
              <w:rPr>
                <w:sz w:val="16"/>
              </w:rPr>
              <w:t>NG_RTC_IMS_dataCH-UEConTest</w:t>
            </w:r>
            <w:proofErr w:type="spellEnd"/>
          </w:p>
        </w:tc>
        <w:tc>
          <w:tcPr>
            <w:tcW w:w="967" w:type="dxa"/>
          </w:tcPr>
          <w:p w14:paraId="58518A75" w14:textId="77777777" w:rsidR="00507112" w:rsidRPr="002901BB" w:rsidRDefault="00507112" w:rsidP="00DA5F49">
            <w:pPr>
              <w:pStyle w:val="TAL"/>
              <w:rPr>
                <w:sz w:val="16"/>
              </w:rPr>
            </w:pPr>
            <w:r>
              <w:rPr>
                <w:sz w:val="16"/>
              </w:rPr>
              <w:t>agreed</w:t>
            </w:r>
          </w:p>
        </w:tc>
      </w:tr>
      <w:tr w:rsidR="00E27664" w14:paraId="1F86B649" w14:textId="77777777" w:rsidTr="00E27664">
        <w:tc>
          <w:tcPr>
            <w:tcW w:w="1097" w:type="dxa"/>
          </w:tcPr>
          <w:p w14:paraId="7A7CBFC8" w14:textId="77777777" w:rsidR="00507112" w:rsidRPr="002901BB" w:rsidRDefault="00507112" w:rsidP="00DA5F49">
            <w:pPr>
              <w:pStyle w:val="TAL"/>
              <w:rPr>
                <w:sz w:val="16"/>
              </w:rPr>
            </w:pPr>
            <w:r>
              <w:rPr>
                <w:sz w:val="16"/>
              </w:rPr>
              <w:t>R5-250455</w:t>
            </w:r>
          </w:p>
        </w:tc>
        <w:tc>
          <w:tcPr>
            <w:tcW w:w="2440" w:type="dxa"/>
          </w:tcPr>
          <w:p w14:paraId="1ED6557E" w14:textId="77777777" w:rsidR="00507112" w:rsidRPr="002901BB" w:rsidRDefault="00507112" w:rsidP="00DA5F49">
            <w:pPr>
              <w:pStyle w:val="TAL"/>
              <w:rPr>
                <w:sz w:val="16"/>
              </w:rPr>
            </w:pPr>
            <w:r>
              <w:rPr>
                <w:sz w:val="16"/>
              </w:rPr>
              <w:t>Update to emergency call test case 10.4</w:t>
            </w:r>
          </w:p>
        </w:tc>
        <w:tc>
          <w:tcPr>
            <w:tcW w:w="1524" w:type="dxa"/>
          </w:tcPr>
          <w:p w14:paraId="1F9A83BD" w14:textId="77777777" w:rsidR="00507112" w:rsidRPr="002901BB" w:rsidRDefault="00507112" w:rsidP="00DA5F49">
            <w:pPr>
              <w:pStyle w:val="TAL"/>
              <w:rPr>
                <w:sz w:val="16"/>
              </w:rPr>
            </w:pPr>
            <w:r>
              <w:rPr>
                <w:sz w:val="16"/>
              </w:rPr>
              <w:t>Qualcomm Incorporated, ROHDE &amp; SCHWARZ</w:t>
            </w:r>
          </w:p>
        </w:tc>
        <w:tc>
          <w:tcPr>
            <w:tcW w:w="888" w:type="dxa"/>
          </w:tcPr>
          <w:p w14:paraId="05BCAFA6" w14:textId="77777777" w:rsidR="00507112" w:rsidRPr="002901BB" w:rsidRDefault="00507112" w:rsidP="00DA5F49">
            <w:pPr>
              <w:pStyle w:val="TAL"/>
              <w:rPr>
                <w:sz w:val="16"/>
              </w:rPr>
            </w:pPr>
            <w:r>
              <w:rPr>
                <w:sz w:val="16"/>
              </w:rPr>
              <w:t>34.229-5</w:t>
            </w:r>
          </w:p>
        </w:tc>
        <w:tc>
          <w:tcPr>
            <w:tcW w:w="709" w:type="dxa"/>
          </w:tcPr>
          <w:p w14:paraId="32AB1972" w14:textId="77777777" w:rsidR="00507112" w:rsidRPr="002901BB" w:rsidRDefault="00507112" w:rsidP="00DA5F49">
            <w:pPr>
              <w:pStyle w:val="TAL"/>
              <w:rPr>
                <w:sz w:val="16"/>
              </w:rPr>
            </w:pPr>
            <w:r>
              <w:rPr>
                <w:sz w:val="16"/>
              </w:rPr>
              <w:t>0641</w:t>
            </w:r>
          </w:p>
        </w:tc>
        <w:tc>
          <w:tcPr>
            <w:tcW w:w="281" w:type="dxa"/>
          </w:tcPr>
          <w:p w14:paraId="68FBEF59" w14:textId="77777777" w:rsidR="00507112" w:rsidRPr="002901BB" w:rsidRDefault="00507112" w:rsidP="00DA5F49">
            <w:pPr>
              <w:pStyle w:val="TAR"/>
              <w:rPr>
                <w:sz w:val="16"/>
              </w:rPr>
            </w:pPr>
            <w:r>
              <w:rPr>
                <w:sz w:val="16"/>
              </w:rPr>
              <w:t>-</w:t>
            </w:r>
          </w:p>
        </w:tc>
        <w:tc>
          <w:tcPr>
            <w:tcW w:w="711" w:type="dxa"/>
          </w:tcPr>
          <w:p w14:paraId="241A075E" w14:textId="77777777" w:rsidR="00507112" w:rsidRPr="002901BB" w:rsidRDefault="00507112" w:rsidP="00DA5F49">
            <w:pPr>
              <w:pStyle w:val="TAL"/>
              <w:rPr>
                <w:sz w:val="16"/>
              </w:rPr>
            </w:pPr>
            <w:r>
              <w:rPr>
                <w:sz w:val="16"/>
              </w:rPr>
              <w:t>Rel-18</w:t>
            </w:r>
          </w:p>
        </w:tc>
        <w:tc>
          <w:tcPr>
            <w:tcW w:w="306" w:type="dxa"/>
          </w:tcPr>
          <w:p w14:paraId="1599796B" w14:textId="77777777" w:rsidR="00507112" w:rsidRPr="002901BB" w:rsidRDefault="00507112" w:rsidP="00DA5F49">
            <w:pPr>
              <w:pStyle w:val="TAL"/>
              <w:rPr>
                <w:sz w:val="16"/>
              </w:rPr>
            </w:pPr>
            <w:r>
              <w:rPr>
                <w:sz w:val="16"/>
              </w:rPr>
              <w:t>F</w:t>
            </w:r>
          </w:p>
        </w:tc>
        <w:tc>
          <w:tcPr>
            <w:tcW w:w="4013" w:type="dxa"/>
          </w:tcPr>
          <w:p w14:paraId="3BD3B04C" w14:textId="77777777" w:rsidR="00507112" w:rsidRPr="002901BB" w:rsidRDefault="00507112" w:rsidP="00DA5F49">
            <w:pPr>
              <w:pStyle w:val="TAL"/>
              <w:rPr>
                <w:sz w:val="16"/>
              </w:rPr>
            </w:pPr>
            <w:r>
              <w:rPr>
                <w:sz w:val="16"/>
              </w:rPr>
              <w:t>TEI15_Test, 5GS_NR_LTE-UEConTest</w:t>
            </w:r>
          </w:p>
        </w:tc>
        <w:tc>
          <w:tcPr>
            <w:tcW w:w="967" w:type="dxa"/>
          </w:tcPr>
          <w:p w14:paraId="431F36D1" w14:textId="77777777" w:rsidR="00507112" w:rsidRPr="002901BB" w:rsidRDefault="00507112" w:rsidP="00DA5F49">
            <w:pPr>
              <w:pStyle w:val="TAL"/>
              <w:rPr>
                <w:sz w:val="16"/>
              </w:rPr>
            </w:pPr>
            <w:r>
              <w:rPr>
                <w:sz w:val="16"/>
              </w:rPr>
              <w:t>agreed</w:t>
            </w:r>
          </w:p>
        </w:tc>
      </w:tr>
      <w:tr w:rsidR="00E27664" w14:paraId="3393B231" w14:textId="77777777" w:rsidTr="00E27664">
        <w:tc>
          <w:tcPr>
            <w:tcW w:w="1097" w:type="dxa"/>
          </w:tcPr>
          <w:p w14:paraId="0E0BD781" w14:textId="77777777" w:rsidR="00507112" w:rsidRPr="002901BB" w:rsidRDefault="00507112" w:rsidP="00DA5F49">
            <w:pPr>
              <w:pStyle w:val="TAL"/>
              <w:rPr>
                <w:sz w:val="16"/>
              </w:rPr>
            </w:pPr>
            <w:r>
              <w:rPr>
                <w:sz w:val="16"/>
              </w:rPr>
              <w:t>R5-250508</w:t>
            </w:r>
          </w:p>
        </w:tc>
        <w:tc>
          <w:tcPr>
            <w:tcW w:w="2440" w:type="dxa"/>
          </w:tcPr>
          <w:p w14:paraId="77572030" w14:textId="77777777" w:rsidR="00507112" w:rsidRPr="002901BB" w:rsidRDefault="00507112" w:rsidP="00DA5F49">
            <w:pPr>
              <w:pStyle w:val="TAL"/>
              <w:rPr>
                <w:sz w:val="16"/>
              </w:rPr>
            </w:pPr>
            <w:r>
              <w:rPr>
                <w:sz w:val="16"/>
              </w:rPr>
              <w:t>Update test case 7.20</w:t>
            </w:r>
          </w:p>
        </w:tc>
        <w:tc>
          <w:tcPr>
            <w:tcW w:w="1524" w:type="dxa"/>
          </w:tcPr>
          <w:p w14:paraId="647AD7B5" w14:textId="77777777" w:rsidR="00507112" w:rsidRPr="002901BB" w:rsidRDefault="00507112" w:rsidP="00DA5F49">
            <w:pPr>
              <w:pStyle w:val="TAL"/>
              <w:rPr>
                <w:sz w:val="16"/>
              </w:rPr>
            </w:pPr>
            <w:r>
              <w:rPr>
                <w:sz w:val="16"/>
              </w:rPr>
              <w:t>Ericsson</w:t>
            </w:r>
          </w:p>
        </w:tc>
        <w:tc>
          <w:tcPr>
            <w:tcW w:w="888" w:type="dxa"/>
          </w:tcPr>
          <w:p w14:paraId="57B227C6" w14:textId="77777777" w:rsidR="00507112" w:rsidRPr="002901BB" w:rsidRDefault="00507112" w:rsidP="00DA5F49">
            <w:pPr>
              <w:pStyle w:val="TAL"/>
              <w:rPr>
                <w:sz w:val="16"/>
              </w:rPr>
            </w:pPr>
            <w:r>
              <w:rPr>
                <w:sz w:val="16"/>
              </w:rPr>
              <w:t>34.229-5</w:t>
            </w:r>
          </w:p>
        </w:tc>
        <w:tc>
          <w:tcPr>
            <w:tcW w:w="709" w:type="dxa"/>
          </w:tcPr>
          <w:p w14:paraId="68ACBBC8" w14:textId="77777777" w:rsidR="00507112" w:rsidRPr="002901BB" w:rsidRDefault="00507112" w:rsidP="00DA5F49">
            <w:pPr>
              <w:pStyle w:val="TAL"/>
              <w:rPr>
                <w:sz w:val="16"/>
              </w:rPr>
            </w:pPr>
            <w:r>
              <w:rPr>
                <w:sz w:val="16"/>
              </w:rPr>
              <w:t>0642</w:t>
            </w:r>
          </w:p>
        </w:tc>
        <w:tc>
          <w:tcPr>
            <w:tcW w:w="281" w:type="dxa"/>
          </w:tcPr>
          <w:p w14:paraId="45ACD43A" w14:textId="77777777" w:rsidR="00507112" w:rsidRPr="002901BB" w:rsidRDefault="00507112" w:rsidP="00DA5F49">
            <w:pPr>
              <w:pStyle w:val="TAR"/>
              <w:rPr>
                <w:sz w:val="16"/>
              </w:rPr>
            </w:pPr>
            <w:r>
              <w:rPr>
                <w:sz w:val="16"/>
              </w:rPr>
              <w:t>-</w:t>
            </w:r>
          </w:p>
        </w:tc>
        <w:tc>
          <w:tcPr>
            <w:tcW w:w="711" w:type="dxa"/>
          </w:tcPr>
          <w:p w14:paraId="1256967B" w14:textId="77777777" w:rsidR="00507112" w:rsidRPr="002901BB" w:rsidRDefault="00507112" w:rsidP="00DA5F49">
            <w:pPr>
              <w:pStyle w:val="TAL"/>
              <w:rPr>
                <w:sz w:val="16"/>
              </w:rPr>
            </w:pPr>
            <w:r>
              <w:rPr>
                <w:sz w:val="16"/>
              </w:rPr>
              <w:t>Rel-18</w:t>
            </w:r>
          </w:p>
        </w:tc>
        <w:tc>
          <w:tcPr>
            <w:tcW w:w="306" w:type="dxa"/>
          </w:tcPr>
          <w:p w14:paraId="1ED7A542" w14:textId="77777777" w:rsidR="00507112" w:rsidRPr="002901BB" w:rsidRDefault="00507112" w:rsidP="00DA5F49">
            <w:pPr>
              <w:pStyle w:val="TAL"/>
              <w:rPr>
                <w:sz w:val="16"/>
              </w:rPr>
            </w:pPr>
            <w:r>
              <w:rPr>
                <w:sz w:val="16"/>
              </w:rPr>
              <w:t>F</w:t>
            </w:r>
          </w:p>
        </w:tc>
        <w:tc>
          <w:tcPr>
            <w:tcW w:w="4013" w:type="dxa"/>
          </w:tcPr>
          <w:p w14:paraId="51EB8DC5" w14:textId="77777777" w:rsidR="00507112" w:rsidRPr="002901BB" w:rsidRDefault="00507112" w:rsidP="00DA5F49">
            <w:pPr>
              <w:pStyle w:val="TAL"/>
              <w:rPr>
                <w:sz w:val="16"/>
              </w:rPr>
            </w:pPr>
            <w:r>
              <w:rPr>
                <w:sz w:val="16"/>
              </w:rPr>
              <w:t>TEI15_Test, 5GS_NR_LTE-UEConTest</w:t>
            </w:r>
          </w:p>
        </w:tc>
        <w:tc>
          <w:tcPr>
            <w:tcW w:w="967" w:type="dxa"/>
          </w:tcPr>
          <w:p w14:paraId="54AAB2A1" w14:textId="77777777" w:rsidR="00507112" w:rsidRPr="002901BB" w:rsidRDefault="00507112" w:rsidP="00DA5F49">
            <w:pPr>
              <w:pStyle w:val="TAL"/>
              <w:rPr>
                <w:sz w:val="16"/>
              </w:rPr>
            </w:pPr>
            <w:r>
              <w:rPr>
                <w:sz w:val="16"/>
              </w:rPr>
              <w:t>agreed</w:t>
            </w:r>
          </w:p>
        </w:tc>
      </w:tr>
      <w:tr w:rsidR="00E27664" w14:paraId="79DEA5AD" w14:textId="77777777" w:rsidTr="00E27664">
        <w:tc>
          <w:tcPr>
            <w:tcW w:w="1097" w:type="dxa"/>
          </w:tcPr>
          <w:p w14:paraId="4427C443" w14:textId="77777777" w:rsidR="00507112" w:rsidRPr="002901BB" w:rsidRDefault="00507112" w:rsidP="00DA5F49">
            <w:pPr>
              <w:pStyle w:val="TAL"/>
              <w:rPr>
                <w:sz w:val="16"/>
              </w:rPr>
            </w:pPr>
            <w:r>
              <w:rPr>
                <w:sz w:val="16"/>
              </w:rPr>
              <w:t>R5-250509</w:t>
            </w:r>
          </w:p>
        </w:tc>
        <w:tc>
          <w:tcPr>
            <w:tcW w:w="2440" w:type="dxa"/>
          </w:tcPr>
          <w:p w14:paraId="44A11C9A" w14:textId="77777777" w:rsidR="00507112" w:rsidRPr="002901BB" w:rsidRDefault="00507112" w:rsidP="00DA5F49">
            <w:pPr>
              <w:pStyle w:val="TAL"/>
              <w:rPr>
                <w:sz w:val="16"/>
              </w:rPr>
            </w:pPr>
            <w:r>
              <w:rPr>
                <w:sz w:val="16"/>
              </w:rPr>
              <w:t>Update test case 8.35</w:t>
            </w:r>
          </w:p>
        </w:tc>
        <w:tc>
          <w:tcPr>
            <w:tcW w:w="1524" w:type="dxa"/>
          </w:tcPr>
          <w:p w14:paraId="73D306C0" w14:textId="77777777" w:rsidR="00507112" w:rsidRPr="002901BB" w:rsidRDefault="00507112" w:rsidP="00DA5F49">
            <w:pPr>
              <w:pStyle w:val="TAL"/>
              <w:rPr>
                <w:sz w:val="16"/>
              </w:rPr>
            </w:pPr>
            <w:r>
              <w:rPr>
                <w:sz w:val="16"/>
              </w:rPr>
              <w:t>Ericsson</w:t>
            </w:r>
          </w:p>
        </w:tc>
        <w:tc>
          <w:tcPr>
            <w:tcW w:w="888" w:type="dxa"/>
          </w:tcPr>
          <w:p w14:paraId="01B6E68B" w14:textId="77777777" w:rsidR="00507112" w:rsidRPr="002901BB" w:rsidRDefault="00507112" w:rsidP="00DA5F49">
            <w:pPr>
              <w:pStyle w:val="TAL"/>
              <w:rPr>
                <w:sz w:val="16"/>
              </w:rPr>
            </w:pPr>
            <w:r>
              <w:rPr>
                <w:sz w:val="16"/>
              </w:rPr>
              <w:t>34.229-5</w:t>
            </w:r>
          </w:p>
        </w:tc>
        <w:tc>
          <w:tcPr>
            <w:tcW w:w="709" w:type="dxa"/>
          </w:tcPr>
          <w:p w14:paraId="60B72076" w14:textId="77777777" w:rsidR="00507112" w:rsidRPr="002901BB" w:rsidRDefault="00507112" w:rsidP="00DA5F49">
            <w:pPr>
              <w:pStyle w:val="TAL"/>
              <w:rPr>
                <w:sz w:val="16"/>
              </w:rPr>
            </w:pPr>
            <w:r>
              <w:rPr>
                <w:sz w:val="16"/>
              </w:rPr>
              <w:t>0643</w:t>
            </w:r>
          </w:p>
        </w:tc>
        <w:tc>
          <w:tcPr>
            <w:tcW w:w="281" w:type="dxa"/>
          </w:tcPr>
          <w:p w14:paraId="6C653106" w14:textId="77777777" w:rsidR="00507112" w:rsidRPr="002901BB" w:rsidRDefault="00507112" w:rsidP="00DA5F49">
            <w:pPr>
              <w:pStyle w:val="TAR"/>
              <w:rPr>
                <w:sz w:val="16"/>
              </w:rPr>
            </w:pPr>
            <w:r>
              <w:rPr>
                <w:sz w:val="16"/>
              </w:rPr>
              <w:t>-</w:t>
            </w:r>
          </w:p>
        </w:tc>
        <w:tc>
          <w:tcPr>
            <w:tcW w:w="711" w:type="dxa"/>
          </w:tcPr>
          <w:p w14:paraId="0116A214" w14:textId="77777777" w:rsidR="00507112" w:rsidRPr="002901BB" w:rsidRDefault="00507112" w:rsidP="00DA5F49">
            <w:pPr>
              <w:pStyle w:val="TAL"/>
              <w:rPr>
                <w:sz w:val="16"/>
              </w:rPr>
            </w:pPr>
            <w:r>
              <w:rPr>
                <w:sz w:val="16"/>
              </w:rPr>
              <w:t>Rel-18</w:t>
            </w:r>
          </w:p>
        </w:tc>
        <w:tc>
          <w:tcPr>
            <w:tcW w:w="306" w:type="dxa"/>
          </w:tcPr>
          <w:p w14:paraId="5C548625" w14:textId="77777777" w:rsidR="00507112" w:rsidRPr="002901BB" w:rsidRDefault="00507112" w:rsidP="00DA5F49">
            <w:pPr>
              <w:pStyle w:val="TAL"/>
              <w:rPr>
                <w:sz w:val="16"/>
              </w:rPr>
            </w:pPr>
            <w:r>
              <w:rPr>
                <w:sz w:val="16"/>
              </w:rPr>
              <w:t>F</w:t>
            </w:r>
          </w:p>
        </w:tc>
        <w:tc>
          <w:tcPr>
            <w:tcW w:w="4013" w:type="dxa"/>
          </w:tcPr>
          <w:p w14:paraId="31AB3214" w14:textId="77777777" w:rsidR="00507112" w:rsidRPr="002901BB" w:rsidRDefault="00507112" w:rsidP="00DA5F49">
            <w:pPr>
              <w:pStyle w:val="TAL"/>
              <w:rPr>
                <w:sz w:val="16"/>
              </w:rPr>
            </w:pPr>
            <w:r>
              <w:rPr>
                <w:sz w:val="16"/>
              </w:rPr>
              <w:t>TEI15_Test, 5GS_NR_LTE-UEConTest</w:t>
            </w:r>
          </w:p>
        </w:tc>
        <w:tc>
          <w:tcPr>
            <w:tcW w:w="967" w:type="dxa"/>
          </w:tcPr>
          <w:p w14:paraId="0FACF924" w14:textId="77777777" w:rsidR="00507112" w:rsidRPr="002901BB" w:rsidRDefault="00507112" w:rsidP="00DA5F49">
            <w:pPr>
              <w:pStyle w:val="TAL"/>
              <w:rPr>
                <w:sz w:val="16"/>
              </w:rPr>
            </w:pPr>
            <w:r>
              <w:rPr>
                <w:sz w:val="16"/>
              </w:rPr>
              <w:t>agreed</w:t>
            </w:r>
          </w:p>
        </w:tc>
      </w:tr>
      <w:tr w:rsidR="00E27664" w14:paraId="596DB7A5" w14:textId="77777777" w:rsidTr="00E27664">
        <w:tc>
          <w:tcPr>
            <w:tcW w:w="1097" w:type="dxa"/>
          </w:tcPr>
          <w:p w14:paraId="6D86E89D" w14:textId="77777777" w:rsidR="00507112" w:rsidRPr="002901BB" w:rsidRDefault="00507112" w:rsidP="00DA5F49">
            <w:pPr>
              <w:pStyle w:val="TAL"/>
              <w:rPr>
                <w:sz w:val="16"/>
              </w:rPr>
            </w:pPr>
            <w:r>
              <w:rPr>
                <w:sz w:val="16"/>
              </w:rPr>
              <w:t>R5-250510</w:t>
            </w:r>
          </w:p>
        </w:tc>
        <w:tc>
          <w:tcPr>
            <w:tcW w:w="2440" w:type="dxa"/>
          </w:tcPr>
          <w:p w14:paraId="6B96B828" w14:textId="77777777" w:rsidR="00507112" w:rsidRPr="002901BB" w:rsidRDefault="00507112" w:rsidP="00DA5F49">
            <w:pPr>
              <w:pStyle w:val="TAL"/>
              <w:rPr>
                <w:sz w:val="16"/>
              </w:rPr>
            </w:pPr>
            <w:r>
              <w:rPr>
                <w:sz w:val="16"/>
              </w:rPr>
              <w:t>Remove procedure A.15.1</w:t>
            </w:r>
          </w:p>
        </w:tc>
        <w:tc>
          <w:tcPr>
            <w:tcW w:w="1524" w:type="dxa"/>
          </w:tcPr>
          <w:p w14:paraId="1023D0BE" w14:textId="77777777" w:rsidR="00507112" w:rsidRPr="002901BB" w:rsidRDefault="00507112" w:rsidP="00DA5F49">
            <w:pPr>
              <w:pStyle w:val="TAL"/>
              <w:rPr>
                <w:sz w:val="16"/>
              </w:rPr>
            </w:pPr>
            <w:r>
              <w:rPr>
                <w:sz w:val="16"/>
              </w:rPr>
              <w:t>Ericsson</w:t>
            </w:r>
          </w:p>
        </w:tc>
        <w:tc>
          <w:tcPr>
            <w:tcW w:w="888" w:type="dxa"/>
          </w:tcPr>
          <w:p w14:paraId="490BC664" w14:textId="77777777" w:rsidR="00507112" w:rsidRPr="002901BB" w:rsidRDefault="00507112" w:rsidP="00DA5F49">
            <w:pPr>
              <w:pStyle w:val="TAL"/>
              <w:rPr>
                <w:sz w:val="16"/>
              </w:rPr>
            </w:pPr>
            <w:r>
              <w:rPr>
                <w:sz w:val="16"/>
              </w:rPr>
              <w:t>34.229-5</w:t>
            </w:r>
          </w:p>
        </w:tc>
        <w:tc>
          <w:tcPr>
            <w:tcW w:w="709" w:type="dxa"/>
          </w:tcPr>
          <w:p w14:paraId="63C6BB19" w14:textId="77777777" w:rsidR="00507112" w:rsidRPr="002901BB" w:rsidRDefault="00507112" w:rsidP="00DA5F49">
            <w:pPr>
              <w:pStyle w:val="TAL"/>
              <w:rPr>
                <w:sz w:val="16"/>
              </w:rPr>
            </w:pPr>
            <w:r>
              <w:rPr>
                <w:sz w:val="16"/>
              </w:rPr>
              <w:t>0644</w:t>
            </w:r>
          </w:p>
        </w:tc>
        <w:tc>
          <w:tcPr>
            <w:tcW w:w="281" w:type="dxa"/>
          </w:tcPr>
          <w:p w14:paraId="5A04A6F1" w14:textId="77777777" w:rsidR="00507112" w:rsidRPr="002901BB" w:rsidRDefault="00507112" w:rsidP="00DA5F49">
            <w:pPr>
              <w:pStyle w:val="TAR"/>
              <w:rPr>
                <w:sz w:val="16"/>
              </w:rPr>
            </w:pPr>
            <w:r>
              <w:rPr>
                <w:sz w:val="16"/>
              </w:rPr>
              <w:t>-</w:t>
            </w:r>
          </w:p>
        </w:tc>
        <w:tc>
          <w:tcPr>
            <w:tcW w:w="711" w:type="dxa"/>
          </w:tcPr>
          <w:p w14:paraId="7F8544DD" w14:textId="77777777" w:rsidR="00507112" w:rsidRPr="002901BB" w:rsidRDefault="00507112" w:rsidP="00DA5F49">
            <w:pPr>
              <w:pStyle w:val="TAL"/>
              <w:rPr>
                <w:sz w:val="16"/>
              </w:rPr>
            </w:pPr>
            <w:r>
              <w:rPr>
                <w:sz w:val="16"/>
              </w:rPr>
              <w:t>Rel-18</w:t>
            </w:r>
          </w:p>
        </w:tc>
        <w:tc>
          <w:tcPr>
            <w:tcW w:w="306" w:type="dxa"/>
          </w:tcPr>
          <w:p w14:paraId="36AFBFE8" w14:textId="77777777" w:rsidR="00507112" w:rsidRPr="002901BB" w:rsidRDefault="00507112" w:rsidP="00DA5F49">
            <w:pPr>
              <w:pStyle w:val="TAL"/>
              <w:rPr>
                <w:sz w:val="16"/>
              </w:rPr>
            </w:pPr>
            <w:r>
              <w:rPr>
                <w:sz w:val="16"/>
              </w:rPr>
              <w:t>F</w:t>
            </w:r>
          </w:p>
        </w:tc>
        <w:tc>
          <w:tcPr>
            <w:tcW w:w="4013" w:type="dxa"/>
          </w:tcPr>
          <w:p w14:paraId="0F61F73C" w14:textId="77777777" w:rsidR="00507112" w:rsidRPr="002901BB" w:rsidRDefault="00507112" w:rsidP="00DA5F49">
            <w:pPr>
              <w:pStyle w:val="TAL"/>
              <w:rPr>
                <w:sz w:val="16"/>
              </w:rPr>
            </w:pPr>
            <w:r>
              <w:rPr>
                <w:sz w:val="16"/>
              </w:rPr>
              <w:t>TEI15_Test, 5GS_NR_LTE-UEConTest</w:t>
            </w:r>
          </w:p>
        </w:tc>
        <w:tc>
          <w:tcPr>
            <w:tcW w:w="967" w:type="dxa"/>
          </w:tcPr>
          <w:p w14:paraId="3C566501" w14:textId="77777777" w:rsidR="00507112" w:rsidRPr="002901BB" w:rsidRDefault="00507112" w:rsidP="00DA5F49">
            <w:pPr>
              <w:pStyle w:val="TAL"/>
              <w:rPr>
                <w:sz w:val="16"/>
              </w:rPr>
            </w:pPr>
            <w:r>
              <w:rPr>
                <w:sz w:val="16"/>
              </w:rPr>
              <w:t>agreed</w:t>
            </w:r>
          </w:p>
        </w:tc>
      </w:tr>
      <w:tr w:rsidR="00E27664" w14:paraId="55FFDD26" w14:textId="77777777" w:rsidTr="00E27664">
        <w:tc>
          <w:tcPr>
            <w:tcW w:w="1097" w:type="dxa"/>
          </w:tcPr>
          <w:p w14:paraId="612B1E70" w14:textId="77777777" w:rsidR="00507112" w:rsidRPr="002901BB" w:rsidRDefault="00507112" w:rsidP="00DA5F49">
            <w:pPr>
              <w:pStyle w:val="TAL"/>
              <w:rPr>
                <w:sz w:val="16"/>
              </w:rPr>
            </w:pPr>
            <w:r>
              <w:rPr>
                <w:sz w:val="16"/>
              </w:rPr>
              <w:t>R5-250511</w:t>
            </w:r>
          </w:p>
        </w:tc>
        <w:tc>
          <w:tcPr>
            <w:tcW w:w="2440" w:type="dxa"/>
          </w:tcPr>
          <w:p w14:paraId="4E3BA54C" w14:textId="77777777" w:rsidR="00507112" w:rsidRPr="002901BB" w:rsidRDefault="00507112" w:rsidP="00DA5F49">
            <w:pPr>
              <w:pStyle w:val="TAL"/>
              <w:rPr>
                <w:sz w:val="16"/>
              </w:rPr>
            </w:pPr>
            <w:r>
              <w:rPr>
                <w:sz w:val="16"/>
              </w:rPr>
              <w:t>Remove procedure A.15.2</w:t>
            </w:r>
          </w:p>
        </w:tc>
        <w:tc>
          <w:tcPr>
            <w:tcW w:w="1524" w:type="dxa"/>
          </w:tcPr>
          <w:p w14:paraId="6141430D" w14:textId="77777777" w:rsidR="00507112" w:rsidRPr="002901BB" w:rsidRDefault="00507112" w:rsidP="00DA5F49">
            <w:pPr>
              <w:pStyle w:val="TAL"/>
              <w:rPr>
                <w:sz w:val="16"/>
              </w:rPr>
            </w:pPr>
            <w:r>
              <w:rPr>
                <w:sz w:val="16"/>
              </w:rPr>
              <w:t>Ericsson</w:t>
            </w:r>
          </w:p>
        </w:tc>
        <w:tc>
          <w:tcPr>
            <w:tcW w:w="888" w:type="dxa"/>
          </w:tcPr>
          <w:p w14:paraId="1FB63FE3" w14:textId="77777777" w:rsidR="00507112" w:rsidRPr="002901BB" w:rsidRDefault="00507112" w:rsidP="00DA5F49">
            <w:pPr>
              <w:pStyle w:val="TAL"/>
              <w:rPr>
                <w:sz w:val="16"/>
              </w:rPr>
            </w:pPr>
            <w:r>
              <w:rPr>
                <w:sz w:val="16"/>
              </w:rPr>
              <w:t>34.229-5</w:t>
            </w:r>
          </w:p>
        </w:tc>
        <w:tc>
          <w:tcPr>
            <w:tcW w:w="709" w:type="dxa"/>
          </w:tcPr>
          <w:p w14:paraId="2DBDAC1A" w14:textId="77777777" w:rsidR="00507112" w:rsidRPr="002901BB" w:rsidRDefault="00507112" w:rsidP="00DA5F49">
            <w:pPr>
              <w:pStyle w:val="TAL"/>
              <w:rPr>
                <w:sz w:val="16"/>
              </w:rPr>
            </w:pPr>
            <w:r>
              <w:rPr>
                <w:sz w:val="16"/>
              </w:rPr>
              <w:t>0645</w:t>
            </w:r>
          </w:p>
        </w:tc>
        <w:tc>
          <w:tcPr>
            <w:tcW w:w="281" w:type="dxa"/>
          </w:tcPr>
          <w:p w14:paraId="6080239B" w14:textId="77777777" w:rsidR="00507112" w:rsidRPr="002901BB" w:rsidRDefault="00507112" w:rsidP="00DA5F49">
            <w:pPr>
              <w:pStyle w:val="TAR"/>
              <w:rPr>
                <w:sz w:val="16"/>
              </w:rPr>
            </w:pPr>
            <w:r>
              <w:rPr>
                <w:sz w:val="16"/>
              </w:rPr>
              <w:t>-</w:t>
            </w:r>
          </w:p>
        </w:tc>
        <w:tc>
          <w:tcPr>
            <w:tcW w:w="711" w:type="dxa"/>
          </w:tcPr>
          <w:p w14:paraId="2EE2DA0F" w14:textId="77777777" w:rsidR="00507112" w:rsidRPr="002901BB" w:rsidRDefault="00507112" w:rsidP="00DA5F49">
            <w:pPr>
              <w:pStyle w:val="TAL"/>
              <w:rPr>
                <w:sz w:val="16"/>
              </w:rPr>
            </w:pPr>
            <w:r>
              <w:rPr>
                <w:sz w:val="16"/>
              </w:rPr>
              <w:t>Rel-18</w:t>
            </w:r>
          </w:p>
        </w:tc>
        <w:tc>
          <w:tcPr>
            <w:tcW w:w="306" w:type="dxa"/>
          </w:tcPr>
          <w:p w14:paraId="4FD448BD" w14:textId="77777777" w:rsidR="00507112" w:rsidRPr="002901BB" w:rsidRDefault="00507112" w:rsidP="00DA5F49">
            <w:pPr>
              <w:pStyle w:val="TAL"/>
              <w:rPr>
                <w:sz w:val="16"/>
              </w:rPr>
            </w:pPr>
            <w:r>
              <w:rPr>
                <w:sz w:val="16"/>
              </w:rPr>
              <w:t>F</w:t>
            </w:r>
          </w:p>
        </w:tc>
        <w:tc>
          <w:tcPr>
            <w:tcW w:w="4013" w:type="dxa"/>
          </w:tcPr>
          <w:p w14:paraId="1DF76BF4" w14:textId="77777777" w:rsidR="00507112" w:rsidRPr="002901BB" w:rsidRDefault="00507112" w:rsidP="00DA5F49">
            <w:pPr>
              <w:pStyle w:val="TAL"/>
              <w:rPr>
                <w:sz w:val="16"/>
              </w:rPr>
            </w:pPr>
            <w:r>
              <w:rPr>
                <w:sz w:val="16"/>
              </w:rPr>
              <w:t>TEI15_Test, 5GS_NR_LTE-UEConTest</w:t>
            </w:r>
          </w:p>
        </w:tc>
        <w:tc>
          <w:tcPr>
            <w:tcW w:w="967" w:type="dxa"/>
          </w:tcPr>
          <w:p w14:paraId="37F53BB2" w14:textId="77777777" w:rsidR="00507112" w:rsidRPr="002901BB" w:rsidRDefault="00507112" w:rsidP="00DA5F49">
            <w:pPr>
              <w:pStyle w:val="TAL"/>
              <w:rPr>
                <w:sz w:val="16"/>
              </w:rPr>
            </w:pPr>
            <w:r>
              <w:rPr>
                <w:sz w:val="16"/>
              </w:rPr>
              <w:t>agreed</w:t>
            </w:r>
          </w:p>
        </w:tc>
      </w:tr>
      <w:tr w:rsidR="00E27664" w14:paraId="6D9DF0F4" w14:textId="77777777" w:rsidTr="00E27664">
        <w:tc>
          <w:tcPr>
            <w:tcW w:w="1097" w:type="dxa"/>
          </w:tcPr>
          <w:p w14:paraId="53D3F191" w14:textId="77777777" w:rsidR="00507112" w:rsidRPr="002901BB" w:rsidRDefault="00507112" w:rsidP="00DA5F49">
            <w:pPr>
              <w:pStyle w:val="TAL"/>
              <w:rPr>
                <w:sz w:val="16"/>
              </w:rPr>
            </w:pPr>
            <w:r>
              <w:rPr>
                <w:sz w:val="16"/>
              </w:rPr>
              <w:t>R5-250512</w:t>
            </w:r>
          </w:p>
        </w:tc>
        <w:tc>
          <w:tcPr>
            <w:tcW w:w="2440" w:type="dxa"/>
          </w:tcPr>
          <w:p w14:paraId="04E71DB3" w14:textId="77777777" w:rsidR="00507112" w:rsidRPr="002901BB" w:rsidRDefault="00507112" w:rsidP="00DA5F49">
            <w:pPr>
              <w:pStyle w:val="TAL"/>
              <w:rPr>
                <w:sz w:val="16"/>
              </w:rPr>
            </w:pPr>
            <w:r>
              <w:rPr>
                <w:sz w:val="16"/>
              </w:rPr>
              <w:t>Remove procedure A.16.1</w:t>
            </w:r>
          </w:p>
        </w:tc>
        <w:tc>
          <w:tcPr>
            <w:tcW w:w="1524" w:type="dxa"/>
          </w:tcPr>
          <w:p w14:paraId="316AFD39" w14:textId="77777777" w:rsidR="00507112" w:rsidRPr="002901BB" w:rsidRDefault="00507112" w:rsidP="00DA5F49">
            <w:pPr>
              <w:pStyle w:val="TAL"/>
              <w:rPr>
                <w:sz w:val="16"/>
              </w:rPr>
            </w:pPr>
            <w:r>
              <w:rPr>
                <w:sz w:val="16"/>
              </w:rPr>
              <w:t>Ericsson</w:t>
            </w:r>
          </w:p>
        </w:tc>
        <w:tc>
          <w:tcPr>
            <w:tcW w:w="888" w:type="dxa"/>
          </w:tcPr>
          <w:p w14:paraId="70813917" w14:textId="77777777" w:rsidR="00507112" w:rsidRPr="002901BB" w:rsidRDefault="00507112" w:rsidP="00DA5F49">
            <w:pPr>
              <w:pStyle w:val="TAL"/>
              <w:rPr>
                <w:sz w:val="16"/>
              </w:rPr>
            </w:pPr>
            <w:r>
              <w:rPr>
                <w:sz w:val="16"/>
              </w:rPr>
              <w:t>34.229-5</w:t>
            </w:r>
          </w:p>
        </w:tc>
        <w:tc>
          <w:tcPr>
            <w:tcW w:w="709" w:type="dxa"/>
          </w:tcPr>
          <w:p w14:paraId="287808D7" w14:textId="77777777" w:rsidR="00507112" w:rsidRPr="002901BB" w:rsidRDefault="00507112" w:rsidP="00DA5F49">
            <w:pPr>
              <w:pStyle w:val="TAL"/>
              <w:rPr>
                <w:sz w:val="16"/>
              </w:rPr>
            </w:pPr>
            <w:r>
              <w:rPr>
                <w:sz w:val="16"/>
              </w:rPr>
              <w:t>0646</w:t>
            </w:r>
          </w:p>
        </w:tc>
        <w:tc>
          <w:tcPr>
            <w:tcW w:w="281" w:type="dxa"/>
          </w:tcPr>
          <w:p w14:paraId="1FF7DFB9" w14:textId="77777777" w:rsidR="00507112" w:rsidRPr="002901BB" w:rsidRDefault="00507112" w:rsidP="00DA5F49">
            <w:pPr>
              <w:pStyle w:val="TAR"/>
              <w:rPr>
                <w:sz w:val="16"/>
              </w:rPr>
            </w:pPr>
            <w:r>
              <w:rPr>
                <w:sz w:val="16"/>
              </w:rPr>
              <w:t>-</w:t>
            </w:r>
          </w:p>
        </w:tc>
        <w:tc>
          <w:tcPr>
            <w:tcW w:w="711" w:type="dxa"/>
          </w:tcPr>
          <w:p w14:paraId="034E77DB" w14:textId="77777777" w:rsidR="00507112" w:rsidRPr="002901BB" w:rsidRDefault="00507112" w:rsidP="00DA5F49">
            <w:pPr>
              <w:pStyle w:val="TAL"/>
              <w:rPr>
                <w:sz w:val="16"/>
              </w:rPr>
            </w:pPr>
            <w:r>
              <w:rPr>
                <w:sz w:val="16"/>
              </w:rPr>
              <w:t>Rel-18</w:t>
            </w:r>
          </w:p>
        </w:tc>
        <w:tc>
          <w:tcPr>
            <w:tcW w:w="306" w:type="dxa"/>
          </w:tcPr>
          <w:p w14:paraId="7458B026" w14:textId="77777777" w:rsidR="00507112" w:rsidRPr="002901BB" w:rsidRDefault="00507112" w:rsidP="00DA5F49">
            <w:pPr>
              <w:pStyle w:val="TAL"/>
              <w:rPr>
                <w:sz w:val="16"/>
              </w:rPr>
            </w:pPr>
            <w:r>
              <w:rPr>
                <w:sz w:val="16"/>
              </w:rPr>
              <w:t>F</w:t>
            </w:r>
          </w:p>
        </w:tc>
        <w:tc>
          <w:tcPr>
            <w:tcW w:w="4013" w:type="dxa"/>
          </w:tcPr>
          <w:p w14:paraId="096A865D" w14:textId="77777777" w:rsidR="00507112" w:rsidRPr="002901BB" w:rsidRDefault="00507112" w:rsidP="00DA5F49">
            <w:pPr>
              <w:pStyle w:val="TAL"/>
              <w:rPr>
                <w:sz w:val="16"/>
              </w:rPr>
            </w:pPr>
            <w:r>
              <w:rPr>
                <w:sz w:val="16"/>
              </w:rPr>
              <w:t>TEI15_Test, 5GS_NR_LTE-UEConTest</w:t>
            </w:r>
          </w:p>
        </w:tc>
        <w:tc>
          <w:tcPr>
            <w:tcW w:w="967" w:type="dxa"/>
          </w:tcPr>
          <w:p w14:paraId="56B15F32" w14:textId="77777777" w:rsidR="00507112" w:rsidRPr="002901BB" w:rsidRDefault="00507112" w:rsidP="00DA5F49">
            <w:pPr>
              <w:pStyle w:val="TAL"/>
              <w:rPr>
                <w:sz w:val="16"/>
              </w:rPr>
            </w:pPr>
            <w:r>
              <w:rPr>
                <w:sz w:val="16"/>
              </w:rPr>
              <w:t>agreed</w:t>
            </w:r>
          </w:p>
        </w:tc>
      </w:tr>
      <w:tr w:rsidR="00E27664" w14:paraId="4B019BEE" w14:textId="77777777" w:rsidTr="00E27664">
        <w:tc>
          <w:tcPr>
            <w:tcW w:w="1097" w:type="dxa"/>
          </w:tcPr>
          <w:p w14:paraId="5F31C124" w14:textId="77777777" w:rsidR="00507112" w:rsidRPr="002901BB" w:rsidRDefault="00507112" w:rsidP="00DA5F49">
            <w:pPr>
              <w:pStyle w:val="TAL"/>
              <w:rPr>
                <w:sz w:val="16"/>
              </w:rPr>
            </w:pPr>
            <w:r>
              <w:rPr>
                <w:sz w:val="16"/>
              </w:rPr>
              <w:t>R5-250513</w:t>
            </w:r>
          </w:p>
        </w:tc>
        <w:tc>
          <w:tcPr>
            <w:tcW w:w="2440" w:type="dxa"/>
          </w:tcPr>
          <w:p w14:paraId="12CB6FB4" w14:textId="77777777" w:rsidR="00507112" w:rsidRPr="002901BB" w:rsidRDefault="00507112" w:rsidP="00DA5F49">
            <w:pPr>
              <w:pStyle w:val="TAL"/>
              <w:rPr>
                <w:sz w:val="16"/>
              </w:rPr>
            </w:pPr>
            <w:r>
              <w:rPr>
                <w:sz w:val="16"/>
              </w:rPr>
              <w:t>Remove procedure A.16.2</w:t>
            </w:r>
          </w:p>
        </w:tc>
        <w:tc>
          <w:tcPr>
            <w:tcW w:w="1524" w:type="dxa"/>
          </w:tcPr>
          <w:p w14:paraId="2188F5E7" w14:textId="77777777" w:rsidR="00507112" w:rsidRPr="002901BB" w:rsidRDefault="00507112" w:rsidP="00DA5F49">
            <w:pPr>
              <w:pStyle w:val="TAL"/>
              <w:rPr>
                <w:sz w:val="16"/>
              </w:rPr>
            </w:pPr>
            <w:r>
              <w:rPr>
                <w:sz w:val="16"/>
              </w:rPr>
              <w:t>Ericsson</w:t>
            </w:r>
          </w:p>
        </w:tc>
        <w:tc>
          <w:tcPr>
            <w:tcW w:w="888" w:type="dxa"/>
          </w:tcPr>
          <w:p w14:paraId="1E4E6A86" w14:textId="77777777" w:rsidR="00507112" w:rsidRPr="002901BB" w:rsidRDefault="00507112" w:rsidP="00DA5F49">
            <w:pPr>
              <w:pStyle w:val="TAL"/>
              <w:rPr>
                <w:sz w:val="16"/>
              </w:rPr>
            </w:pPr>
            <w:r>
              <w:rPr>
                <w:sz w:val="16"/>
              </w:rPr>
              <w:t>34.229-5</w:t>
            </w:r>
          </w:p>
        </w:tc>
        <w:tc>
          <w:tcPr>
            <w:tcW w:w="709" w:type="dxa"/>
          </w:tcPr>
          <w:p w14:paraId="415954B8" w14:textId="77777777" w:rsidR="00507112" w:rsidRPr="002901BB" w:rsidRDefault="00507112" w:rsidP="00DA5F49">
            <w:pPr>
              <w:pStyle w:val="TAL"/>
              <w:rPr>
                <w:sz w:val="16"/>
              </w:rPr>
            </w:pPr>
            <w:r>
              <w:rPr>
                <w:sz w:val="16"/>
              </w:rPr>
              <w:t>0647</w:t>
            </w:r>
          </w:p>
        </w:tc>
        <w:tc>
          <w:tcPr>
            <w:tcW w:w="281" w:type="dxa"/>
          </w:tcPr>
          <w:p w14:paraId="1B13FFF9" w14:textId="77777777" w:rsidR="00507112" w:rsidRPr="002901BB" w:rsidRDefault="00507112" w:rsidP="00DA5F49">
            <w:pPr>
              <w:pStyle w:val="TAR"/>
              <w:rPr>
                <w:sz w:val="16"/>
              </w:rPr>
            </w:pPr>
            <w:r>
              <w:rPr>
                <w:sz w:val="16"/>
              </w:rPr>
              <w:t>-</w:t>
            </w:r>
          </w:p>
        </w:tc>
        <w:tc>
          <w:tcPr>
            <w:tcW w:w="711" w:type="dxa"/>
          </w:tcPr>
          <w:p w14:paraId="694FA0DD" w14:textId="77777777" w:rsidR="00507112" w:rsidRPr="002901BB" w:rsidRDefault="00507112" w:rsidP="00DA5F49">
            <w:pPr>
              <w:pStyle w:val="TAL"/>
              <w:rPr>
                <w:sz w:val="16"/>
              </w:rPr>
            </w:pPr>
            <w:r>
              <w:rPr>
                <w:sz w:val="16"/>
              </w:rPr>
              <w:t>Rel-18</w:t>
            </w:r>
          </w:p>
        </w:tc>
        <w:tc>
          <w:tcPr>
            <w:tcW w:w="306" w:type="dxa"/>
          </w:tcPr>
          <w:p w14:paraId="2EDB1AF9" w14:textId="77777777" w:rsidR="00507112" w:rsidRPr="002901BB" w:rsidRDefault="00507112" w:rsidP="00DA5F49">
            <w:pPr>
              <w:pStyle w:val="TAL"/>
              <w:rPr>
                <w:sz w:val="16"/>
              </w:rPr>
            </w:pPr>
            <w:r>
              <w:rPr>
                <w:sz w:val="16"/>
              </w:rPr>
              <w:t>F</w:t>
            </w:r>
          </w:p>
        </w:tc>
        <w:tc>
          <w:tcPr>
            <w:tcW w:w="4013" w:type="dxa"/>
          </w:tcPr>
          <w:p w14:paraId="26A69062" w14:textId="77777777" w:rsidR="00507112" w:rsidRPr="002901BB" w:rsidRDefault="00507112" w:rsidP="00DA5F49">
            <w:pPr>
              <w:pStyle w:val="TAL"/>
              <w:rPr>
                <w:sz w:val="16"/>
              </w:rPr>
            </w:pPr>
            <w:r>
              <w:rPr>
                <w:sz w:val="16"/>
              </w:rPr>
              <w:t>TEI15_Test, 5GS_NR_LTE-UEConTest</w:t>
            </w:r>
          </w:p>
        </w:tc>
        <w:tc>
          <w:tcPr>
            <w:tcW w:w="967" w:type="dxa"/>
          </w:tcPr>
          <w:p w14:paraId="5EFDD5D8" w14:textId="77777777" w:rsidR="00507112" w:rsidRPr="002901BB" w:rsidRDefault="00507112" w:rsidP="00DA5F49">
            <w:pPr>
              <w:pStyle w:val="TAL"/>
              <w:rPr>
                <w:sz w:val="16"/>
              </w:rPr>
            </w:pPr>
            <w:r>
              <w:rPr>
                <w:sz w:val="16"/>
              </w:rPr>
              <w:t>agreed</w:t>
            </w:r>
          </w:p>
        </w:tc>
      </w:tr>
      <w:tr w:rsidR="00E27664" w14:paraId="20BAC6E0" w14:textId="77777777" w:rsidTr="00E27664">
        <w:tc>
          <w:tcPr>
            <w:tcW w:w="1097" w:type="dxa"/>
          </w:tcPr>
          <w:p w14:paraId="17C7D8D9" w14:textId="77777777" w:rsidR="00507112" w:rsidRPr="002901BB" w:rsidRDefault="00507112" w:rsidP="00DA5F49">
            <w:pPr>
              <w:pStyle w:val="TAL"/>
              <w:rPr>
                <w:sz w:val="16"/>
              </w:rPr>
            </w:pPr>
            <w:r>
              <w:rPr>
                <w:sz w:val="16"/>
              </w:rPr>
              <w:t>R5-251057</w:t>
            </w:r>
          </w:p>
        </w:tc>
        <w:tc>
          <w:tcPr>
            <w:tcW w:w="2440" w:type="dxa"/>
          </w:tcPr>
          <w:p w14:paraId="68D6B912" w14:textId="77777777" w:rsidR="00507112" w:rsidRPr="002901BB" w:rsidRDefault="00507112" w:rsidP="00DA5F49">
            <w:pPr>
              <w:pStyle w:val="TAL"/>
              <w:rPr>
                <w:sz w:val="16"/>
              </w:rPr>
            </w:pPr>
            <w:r>
              <w:rPr>
                <w:sz w:val="16"/>
              </w:rPr>
              <w:t>Addition of test case 7.35 MTSI MO Call / add RTT / with precondition / 5GS</w:t>
            </w:r>
          </w:p>
        </w:tc>
        <w:tc>
          <w:tcPr>
            <w:tcW w:w="1524" w:type="dxa"/>
          </w:tcPr>
          <w:p w14:paraId="1086E93E" w14:textId="77777777" w:rsidR="00507112" w:rsidRPr="002901BB" w:rsidRDefault="00507112" w:rsidP="00DA5F49">
            <w:pPr>
              <w:pStyle w:val="TAL"/>
              <w:rPr>
                <w:sz w:val="16"/>
              </w:rPr>
            </w:pPr>
            <w:r>
              <w:rPr>
                <w:sz w:val="16"/>
              </w:rPr>
              <w:t>Vodafone GmbH</w:t>
            </w:r>
          </w:p>
        </w:tc>
        <w:tc>
          <w:tcPr>
            <w:tcW w:w="888" w:type="dxa"/>
          </w:tcPr>
          <w:p w14:paraId="22AEB31C" w14:textId="77777777" w:rsidR="00507112" w:rsidRPr="002901BB" w:rsidRDefault="00507112" w:rsidP="00DA5F49">
            <w:pPr>
              <w:pStyle w:val="TAL"/>
              <w:rPr>
                <w:sz w:val="16"/>
              </w:rPr>
            </w:pPr>
            <w:r>
              <w:rPr>
                <w:sz w:val="16"/>
              </w:rPr>
              <w:t>34.229-5</w:t>
            </w:r>
          </w:p>
        </w:tc>
        <w:tc>
          <w:tcPr>
            <w:tcW w:w="709" w:type="dxa"/>
          </w:tcPr>
          <w:p w14:paraId="231A0CDE" w14:textId="77777777" w:rsidR="00507112" w:rsidRPr="002901BB" w:rsidRDefault="00507112" w:rsidP="00DA5F49">
            <w:pPr>
              <w:pStyle w:val="TAL"/>
              <w:rPr>
                <w:sz w:val="16"/>
              </w:rPr>
            </w:pPr>
            <w:r>
              <w:rPr>
                <w:sz w:val="16"/>
              </w:rPr>
              <w:t>0648</w:t>
            </w:r>
          </w:p>
        </w:tc>
        <w:tc>
          <w:tcPr>
            <w:tcW w:w="281" w:type="dxa"/>
          </w:tcPr>
          <w:p w14:paraId="396C765E" w14:textId="77777777" w:rsidR="00507112" w:rsidRPr="002901BB" w:rsidRDefault="00507112" w:rsidP="00DA5F49">
            <w:pPr>
              <w:pStyle w:val="TAR"/>
              <w:rPr>
                <w:sz w:val="16"/>
              </w:rPr>
            </w:pPr>
            <w:r>
              <w:rPr>
                <w:sz w:val="16"/>
              </w:rPr>
              <w:t>-</w:t>
            </w:r>
          </w:p>
        </w:tc>
        <w:tc>
          <w:tcPr>
            <w:tcW w:w="711" w:type="dxa"/>
          </w:tcPr>
          <w:p w14:paraId="1105C633" w14:textId="77777777" w:rsidR="00507112" w:rsidRPr="002901BB" w:rsidRDefault="00507112" w:rsidP="00DA5F49">
            <w:pPr>
              <w:pStyle w:val="TAL"/>
              <w:rPr>
                <w:sz w:val="16"/>
              </w:rPr>
            </w:pPr>
            <w:r>
              <w:rPr>
                <w:sz w:val="16"/>
              </w:rPr>
              <w:t>Rel-18</w:t>
            </w:r>
          </w:p>
        </w:tc>
        <w:tc>
          <w:tcPr>
            <w:tcW w:w="306" w:type="dxa"/>
          </w:tcPr>
          <w:p w14:paraId="25914209" w14:textId="77777777" w:rsidR="00507112" w:rsidRPr="002901BB" w:rsidRDefault="00507112" w:rsidP="00DA5F49">
            <w:pPr>
              <w:pStyle w:val="TAL"/>
              <w:rPr>
                <w:sz w:val="16"/>
              </w:rPr>
            </w:pPr>
            <w:r>
              <w:rPr>
                <w:sz w:val="16"/>
              </w:rPr>
              <w:t>F</w:t>
            </w:r>
          </w:p>
        </w:tc>
        <w:tc>
          <w:tcPr>
            <w:tcW w:w="4013" w:type="dxa"/>
          </w:tcPr>
          <w:p w14:paraId="509F0CE4" w14:textId="77777777" w:rsidR="00507112" w:rsidRPr="002901BB" w:rsidRDefault="00507112" w:rsidP="00DA5F49">
            <w:pPr>
              <w:pStyle w:val="TAL"/>
              <w:rPr>
                <w:sz w:val="16"/>
              </w:rPr>
            </w:pPr>
            <w:r>
              <w:rPr>
                <w:sz w:val="16"/>
              </w:rPr>
              <w:t>TEI15_Test, 5GS_NR_LTE-UEConTest</w:t>
            </w:r>
          </w:p>
        </w:tc>
        <w:tc>
          <w:tcPr>
            <w:tcW w:w="967" w:type="dxa"/>
          </w:tcPr>
          <w:p w14:paraId="00BE5475" w14:textId="77777777" w:rsidR="00507112" w:rsidRPr="002901BB" w:rsidRDefault="00507112" w:rsidP="00DA5F49">
            <w:pPr>
              <w:pStyle w:val="TAL"/>
              <w:rPr>
                <w:sz w:val="16"/>
              </w:rPr>
            </w:pPr>
            <w:r>
              <w:rPr>
                <w:sz w:val="16"/>
              </w:rPr>
              <w:t>revised</w:t>
            </w:r>
          </w:p>
        </w:tc>
      </w:tr>
      <w:tr w:rsidR="00E27664" w14:paraId="083D70D9" w14:textId="77777777" w:rsidTr="00E27664">
        <w:tc>
          <w:tcPr>
            <w:tcW w:w="1097" w:type="dxa"/>
          </w:tcPr>
          <w:p w14:paraId="386C45F6" w14:textId="77777777" w:rsidR="00507112" w:rsidRPr="002901BB" w:rsidRDefault="00507112" w:rsidP="00DA5F49">
            <w:pPr>
              <w:pStyle w:val="TAL"/>
              <w:rPr>
                <w:sz w:val="16"/>
              </w:rPr>
            </w:pPr>
            <w:r>
              <w:rPr>
                <w:sz w:val="16"/>
              </w:rPr>
              <w:t>R5-251384</w:t>
            </w:r>
          </w:p>
        </w:tc>
        <w:tc>
          <w:tcPr>
            <w:tcW w:w="2440" w:type="dxa"/>
          </w:tcPr>
          <w:p w14:paraId="2CC4B164" w14:textId="77777777" w:rsidR="00507112" w:rsidRPr="002901BB" w:rsidRDefault="00507112" w:rsidP="00DA5F49">
            <w:pPr>
              <w:pStyle w:val="TAL"/>
              <w:rPr>
                <w:sz w:val="16"/>
              </w:rPr>
            </w:pPr>
            <w:r>
              <w:rPr>
                <w:sz w:val="16"/>
              </w:rPr>
              <w:t>Addition of test case 7.35 MTSI MO Call / add RTT / with precondition / 5GS</w:t>
            </w:r>
          </w:p>
        </w:tc>
        <w:tc>
          <w:tcPr>
            <w:tcW w:w="1524" w:type="dxa"/>
          </w:tcPr>
          <w:p w14:paraId="10D62259" w14:textId="77777777" w:rsidR="00507112" w:rsidRPr="002901BB" w:rsidRDefault="00507112" w:rsidP="00DA5F49">
            <w:pPr>
              <w:pStyle w:val="TAL"/>
              <w:rPr>
                <w:sz w:val="16"/>
              </w:rPr>
            </w:pPr>
            <w:r>
              <w:rPr>
                <w:sz w:val="16"/>
              </w:rPr>
              <w:t>Vodafone GmbH</w:t>
            </w:r>
          </w:p>
        </w:tc>
        <w:tc>
          <w:tcPr>
            <w:tcW w:w="888" w:type="dxa"/>
          </w:tcPr>
          <w:p w14:paraId="01F05BB8" w14:textId="77777777" w:rsidR="00507112" w:rsidRPr="002901BB" w:rsidRDefault="00507112" w:rsidP="00DA5F49">
            <w:pPr>
              <w:pStyle w:val="TAL"/>
              <w:rPr>
                <w:sz w:val="16"/>
              </w:rPr>
            </w:pPr>
            <w:r>
              <w:rPr>
                <w:sz w:val="16"/>
              </w:rPr>
              <w:t>34.229-5</w:t>
            </w:r>
          </w:p>
        </w:tc>
        <w:tc>
          <w:tcPr>
            <w:tcW w:w="709" w:type="dxa"/>
          </w:tcPr>
          <w:p w14:paraId="7CFB5BD6" w14:textId="77777777" w:rsidR="00507112" w:rsidRPr="002901BB" w:rsidRDefault="00507112" w:rsidP="00DA5F49">
            <w:pPr>
              <w:pStyle w:val="TAL"/>
              <w:rPr>
                <w:sz w:val="16"/>
              </w:rPr>
            </w:pPr>
            <w:r>
              <w:rPr>
                <w:sz w:val="16"/>
              </w:rPr>
              <w:t>0648</w:t>
            </w:r>
          </w:p>
        </w:tc>
        <w:tc>
          <w:tcPr>
            <w:tcW w:w="281" w:type="dxa"/>
          </w:tcPr>
          <w:p w14:paraId="51FF1136" w14:textId="77777777" w:rsidR="00507112" w:rsidRPr="002901BB" w:rsidRDefault="00507112" w:rsidP="00DA5F49">
            <w:pPr>
              <w:pStyle w:val="TAR"/>
              <w:rPr>
                <w:sz w:val="16"/>
              </w:rPr>
            </w:pPr>
            <w:r>
              <w:rPr>
                <w:sz w:val="16"/>
              </w:rPr>
              <w:t>1</w:t>
            </w:r>
          </w:p>
        </w:tc>
        <w:tc>
          <w:tcPr>
            <w:tcW w:w="711" w:type="dxa"/>
          </w:tcPr>
          <w:p w14:paraId="414427BF" w14:textId="77777777" w:rsidR="00507112" w:rsidRPr="002901BB" w:rsidRDefault="00507112" w:rsidP="00DA5F49">
            <w:pPr>
              <w:pStyle w:val="TAL"/>
              <w:rPr>
                <w:sz w:val="16"/>
              </w:rPr>
            </w:pPr>
            <w:r>
              <w:rPr>
                <w:sz w:val="16"/>
              </w:rPr>
              <w:t>Rel-18</w:t>
            </w:r>
          </w:p>
        </w:tc>
        <w:tc>
          <w:tcPr>
            <w:tcW w:w="306" w:type="dxa"/>
          </w:tcPr>
          <w:p w14:paraId="6EB5B023" w14:textId="77777777" w:rsidR="00507112" w:rsidRPr="002901BB" w:rsidRDefault="00507112" w:rsidP="00DA5F49">
            <w:pPr>
              <w:pStyle w:val="TAL"/>
              <w:rPr>
                <w:sz w:val="16"/>
              </w:rPr>
            </w:pPr>
            <w:r>
              <w:rPr>
                <w:sz w:val="16"/>
              </w:rPr>
              <w:t>F</w:t>
            </w:r>
          </w:p>
        </w:tc>
        <w:tc>
          <w:tcPr>
            <w:tcW w:w="4013" w:type="dxa"/>
          </w:tcPr>
          <w:p w14:paraId="4B33222E" w14:textId="77777777" w:rsidR="00507112" w:rsidRPr="002901BB" w:rsidRDefault="00507112" w:rsidP="00DA5F49">
            <w:pPr>
              <w:pStyle w:val="TAL"/>
              <w:rPr>
                <w:sz w:val="16"/>
              </w:rPr>
            </w:pPr>
            <w:r>
              <w:rPr>
                <w:sz w:val="16"/>
              </w:rPr>
              <w:t>TEI15_Test, 5GS_NR_LTE-UEConTest</w:t>
            </w:r>
          </w:p>
        </w:tc>
        <w:tc>
          <w:tcPr>
            <w:tcW w:w="967" w:type="dxa"/>
          </w:tcPr>
          <w:p w14:paraId="03B3151B" w14:textId="77777777" w:rsidR="00507112" w:rsidRPr="002901BB" w:rsidRDefault="00507112" w:rsidP="00DA5F49">
            <w:pPr>
              <w:pStyle w:val="TAL"/>
              <w:rPr>
                <w:sz w:val="16"/>
              </w:rPr>
            </w:pPr>
            <w:r>
              <w:rPr>
                <w:sz w:val="16"/>
              </w:rPr>
              <w:t>withdrawn</w:t>
            </w:r>
          </w:p>
        </w:tc>
      </w:tr>
      <w:tr w:rsidR="00E27664" w14:paraId="1C830C05" w14:textId="77777777" w:rsidTr="00E27664">
        <w:tc>
          <w:tcPr>
            <w:tcW w:w="1097" w:type="dxa"/>
          </w:tcPr>
          <w:p w14:paraId="381EE59C" w14:textId="77777777" w:rsidR="00507112" w:rsidRPr="002901BB" w:rsidRDefault="00507112" w:rsidP="00DA5F49">
            <w:pPr>
              <w:pStyle w:val="TAL"/>
              <w:rPr>
                <w:sz w:val="16"/>
              </w:rPr>
            </w:pPr>
            <w:r>
              <w:rPr>
                <w:sz w:val="16"/>
              </w:rPr>
              <w:t>R5-251058</w:t>
            </w:r>
          </w:p>
        </w:tc>
        <w:tc>
          <w:tcPr>
            <w:tcW w:w="2440" w:type="dxa"/>
          </w:tcPr>
          <w:p w14:paraId="145B7508" w14:textId="77777777" w:rsidR="00507112" w:rsidRPr="002901BB" w:rsidRDefault="00507112" w:rsidP="00DA5F49">
            <w:pPr>
              <w:pStyle w:val="TAL"/>
              <w:rPr>
                <w:sz w:val="16"/>
              </w:rPr>
            </w:pPr>
            <w:r>
              <w:rPr>
                <w:sz w:val="16"/>
              </w:rPr>
              <w:t>Addition of test case 7.36 MTSI MO Call / add RTT / without precondition / 5GS</w:t>
            </w:r>
          </w:p>
        </w:tc>
        <w:tc>
          <w:tcPr>
            <w:tcW w:w="1524" w:type="dxa"/>
          </w:tcPr>
          <w:p w14:paraId="13A561D7" w14:textId="77777777" w:rsidR="00507112" w:rsidRPr="002901BB" w:rsidRDefault="00507112" w:rsidP="00DA5F49">
            <w:pPr>
              <w:pStyle w:val="TAL"/>
              <w:rPr>
                <w:sz w:val="16"/>
              </w:rPr>
            </w:pPr>
            <w:r>
              <w:rPr>
                <w:sz w:val="16"/>
              </w:rPr>
              <w:t>Vodafone GmbH</w:t>
            </w:r>
          </w:p>
        </w:tc>
        <w:tc>
          <w:tcPr>
            <w:tcW w:w="888" w:type="dxa"/>
          </w:tcPr>
          <w:p w14:paraId="4AA735D8" w14:textId="77777777" w:rsidR="00507112" w:rsidRPr="002901BB" w:rsidRDefault="00507112" w:rsidP="00DA5F49">
            <w:pPr>
              <w:pStyle w:val="TAL"/>
              <w:rPr>
                <w:sz w:val="16"/>
              </w:rPr>
            </w:pPr>
            <w:r>
              <w:rPr>
                <w:sz w:val="16"/>
              </w:rPr>
              <w:t>34.229-5</w:t>
            </w:r>
          </w:p>
        </w:tc>
        <w:tc>
          <w:tcPr>
            <w:tcW w:w="709" w:type="dxa"/>
          </w:tcPr>
          <w:p w14:paraId="0BC976EA" w14:textId="77777777" w:rsidR="00507112" w:rsidRPr="002901BB" w:rsidRDefault="00507112" w:rsidP="00DA5F49">
            <w:pPr>
              <w:pStyle w:val="TAL"/>
              <w:rPr>
                <w:sz w:val="16"/>
              </w:rPr>
            </w:pPr>
            <w:r>
              <w:rPr>
                <w:sz w:val="16"/>
              </w:rPr>
              <w:t>0649</w:t>
            </w:r>
          </w:p>
        </w:tc>
        <w:tc>
          <w:tcPr>
            <w:tcW w:w="281" w:type="dxa"/>
          </w:tcPr>
          <w:p w14:paraId="4AE3A182" w14:textId="77777777" w:rsidR="00507112" w:rsidRPr="002901BB" w:rsidRDefault="00507112" w:rsidP="00DA5F49">
            <w:pPr>
              <w:pStyle w:val="TAR"/>
              <w:rPr>
                <w:sz w:val="16"/>
              </w:rPr>
            </w:pPr>
            <w:r>
              <w:rPr>
                <w:sz w:val="16"/>
              </w:rPr>
              <w:t>-</w:t>
            </w:r>
          </w:p>
        </w:tc>
        <w:tc>
          <w:tcPr>
            <w:tcW w:w="711" w:type="dxa"/>
          </w:tcPr>
          <w:p w14:paraId="19B7E267" w14:textId="77777777" w:rsidR="00507112" w:rsidRPr="002901BB" w:rsidRDefault="00507112" w:rsidP="00DA5F49">
            <w:pPr>
              <w:pStyle w:val="TAL"/>
              <w:rPr>
                <w:sz w:val="16"/>
              </w:rPr>
            </w:pPr>
            <w:r>
              <w:rPr>
                <w:sz w:val="16"/>
              </w:rPr>
              <w:t>Rel-18</w:t>
            </w:r>
          </w:p>
        </w:tc>
        <w:tc>
          <w:tcPr>
            <w:tcW w:w="306" w:type="dxa"/>
          </w:tcPr>
          <w:p w14:paraId="3E754BA8" w14:textId="77777777" w:rsidR="00507112" w:rsidRPr="002901BB" w:rsidRDefault="00507112" w:rsidP="00DA5F49">
            <w:pPr>
              <w:pStyle w:val="TAL"/>
              <w:rPr>
                <w:sz w:val="16"/>
              </w:rPr>
            </w:pPr>
            <w:r>
              <w:rPr>
                <w:sz w:val="16"/>
              </w:rPr>
              <w:t>F</w:t>
            </w:r>
          </w:p>
        </w:tc>
        <w:tc>
          <w:tcPr>
            <w:tcW w:w="4013" w:type="dxa"/>
          </w:tcPr>
          <w:p w14:paraId="34E43563" w14:textId="77777777" w:rsidR="00507112" w:rsidRPr="002901BB" w:rsidRDefault="00507112" w:rsidP="00DA5F49">
            <w:pPr>
              <w:pStyle w:val="TAL"/>
              <w:rPr>
                <w:sz w:val="16"/>
              </w:rPr>
            </w:pPr>
            <w:r>
              <w:rPr>
                <w:sz w:val="16"/>
              </w:rPr>
              <w:t>TEI15_Test, 5GS_NR_LTE-UEConTest</w:t>
            </w:r>
          </w:p>
        </w:tc>
        <w:tc>
          <w:tcPr>
            <w:tcW w:w="967" w:type="dxa"/>
          </w:tcPr>
          <w:p w14:paraId="31E0EA23" w14:textId="77777777" w:rsidR="00507112" w:rsidRPr="002901BB" w:rsidRDefault="00507112" w:rsidP="00DA5F49">
            <w:pPr>
              <w:pStyle w:val="TAL"/>
              <w:rPr>
                <w:sz w:val="16"/>
              </w:rPr>
            </w:pPr>
            <w:r>
              <w:rPr>
                <w:sz w:val="16"/>
              </w:rPr>
              <w:t>revised</w:t>
            </w:r>
          </w:p>
        </w:tc>
      </w:tr>
      <w:tr w:rsidR="00E27664" w14:paraId="52913466" w14:textId="77777777" w:rsidTr="00E27664">
        <w:tc>
          <w:tcPr>
            <w:tcW w:w="1097" w:type="dxa"/>
          </w:tcPr>
          <w:p w14:paraId="6A70E458" w14:textId="77777777" w:rsidR="00507112" w:rsidRPr="002901BB" w:rsidRDefault="00507112" w:rsidP="00DA5F49">
            <w:pPr>
              <w:pStyle w:val="TAL"/>
              <w:rPr>
                <w:sz w:val="16"/>
              </w:rPr>
            </w:pPr>
            <w:r>
              <w:rPr>
                <w:sz w:val="16"/>
              </w:rPr>
              <w:t>R5-251385</w:t>
            </w:r>
          </w:p>
        </w:tc>
        <w:tc>
          <w:tcPr>
            <w:tcW w:w="2440" w:type="dxa"/>
          </w:tcPr>
          <w:p w14:paraId="07F4FD95" w14:textId="77777777" w:rsidR="00507112" w:rsidRPr="002901BB" w:rsidRDefault="00507112" w:rsidP="00DA5F49">
            <w:pPr>
              <w:pStyle w:val="TAL"/>
              <w:rPr>
                <w:sz w:val="16"/>
              </w:rPr>
            </w:pPr>
            <w:r>
              <w:rPr>
                <w:sz w:val="16"/>
              </w:rPr>
              <w:t>Addition of test case 7.36 MTSI MO Call / add RTT / without precondition / 5GS</w:t>
            </w:r>
          </w:p>
        </w:tc>
        <w:tc>
          <w:tcPr>
            <w:tcW w:w="1524" w:type="dxa"/>
          </w:tcPr>
          <w:p w14:paraId="5CB0E909" w14:textId="77777777" w:rsidR="00507112" w:rsidRPr="002901BB" w:rsidRDefault="00507112" w:rsidP="00DA5F49">
            <w:pPr>
              <w:pStyle w:val="TAL"/>
              <w:rPr>
                <w:sz w:val="16"/>
              </w:rPr>
            </w:pPr>
            <w:r>
              <w:rPr>
                <w:sz w:val="16"/>
              </w:rPr>
              <w:t>Vodafone GmbH</w:t>
            </w:r>
          </w:p>
        </w:tc>
        <w:tc>
          <w:tcPr>
            <w:tcW w:w="888" w:type="dxa"/>
          </w:tcPr>
          <w:p w14:paraId="09E8E90C" w14:textId="77777777" w:rsidR="00507112" w:rsidRPr="002901BB" w:rsidRDefault="00507112" w:rsidP="00DA5F49">
            <w:pPr>
              <w:pStyle w:val="TAL"/>
              <w:rPr>
                <w:sz w:val="16"/>
              </w:rPr>
            </w:pPr>
            <w:r>
              <w:rPr>
                <w:sz w:val="16"/>
              </w:rPr>
              <w:t>34.229-5</w:t>
            </w:r>
          </w:p>
        </w:tc>
        <w:tc>
          <w:tcPr>
            <w:tcW w:w="709" w:type="dxa"/>
          </w:tcPr>
          <w:p w14:paraId="47411E9E" w14:textId="77777777" w:rsidR="00507112" w:rsidRPr="002901BB" w:rsidRDefault="00507112" w:rsidP="00DA5F49">
            <w:pPr>
              <w:pStyle w:val="TAL"/>
              <w:rPr>
                <w:sz w:val="16"/>
              </w:rPr>
            </w:pPr>
            <w:r>
              <w:rPr>
                <w:sz w:val="16"/>
              </w:rPr>
              <w:t>0649</w:t>
            </w:r>
          </w:p>
        </w:tc>
        <w:tc>
          <w:tcPr>
            <w:tcW w:w="281" w:type="dxa"/>
          </w:tcPr>
          <w:p w14:paraId="28406226" w14:textId="77777777" w:rsidR="00507112" w:rsidRPr="002901BB" w:rsidRDefault="00507112" w:rsidP="00DA5F49">
            <w:pPr>
              <w:pStyle w:val="TAR"/>
              <w:rPr>
                <w:sz w:val="16"/>
              </w:rPr>
            </w:pPr>
            <w:r>
              <w:rPr>
                <w:sz w:val="16"/>
              </w:rPr>
              <w:t>1</w:t>
            </w:r>
          </w:p>
        </w:tc>
        <w:tc>
          <w:tcPr>
            <w:tcW w:w="711" w:type="dxa"/>
          </w:tcPr>
          <w:p w14:paraId="490221F9" w14:textId="77777777" w:rsidR="00507112" w:rsidRPr="002901BB" w:rsidRDefault="00507112" w:rsidP="00DA5F49">
            <w:pPr>
              <w:pStyle w:val="TAL"/>
              <w:rPr>
                <w:sz w:val="16"/>
              </w:rPr>
            </w:pPr>
            <w:r>
              <w:rPr>
                <w:sz w:val="16"/>
              </w:rPr>
              <w:t>Rel-18</w:t>
            </w:r>
          </w:p>
        </w:tc>
        <w:tc>
          <w:tcPr>
            <w:tcW w:w="306" w:type="dxa"/>
          </w:tcPr>
          <w:p w14:paraId="71DE22F3" w14:textId="77777777" w:rsidR="00507112" w:rsidRPr="002901BB" w:rsidRDefault="00507112" w:rsidP="00DA5F49">
            <w:pPr>
              <w:pStyle w:val="TAL"/>
              <w:rPr>
                <w:sz w:val="16"/>
              </w:rPr>
            </w:pPr>
            <w:r>
              <w:rPr>
                <w:sz w:val="16"/>
              </w:rPr>
              <w:t>F</w:t>
            </w:r>
          </w:p>
        </w:tc>
        <w:tc>
          <w:tcPr>
            <w:tcW w:w="4013" w:type="dxa"/>
          </w:tcPr>
          <w:p w14:paraId="71EFA7C8" w14:textId="77777777" w:rsidR="00507112" w:rsidRPr="002901BB" w:rsidRDefault="00507112" w:rsidP="00DA5F49">
            <w:pPr>
              <w:pStyle w:val="TAL"/>
              <w:rPr>
                <w:sz w:val="16"/>
              </w:rPr>
            </w:pPr>
            <w:r>
              <w:rPr>
                <w:sz w:val="16"/>
              </w:rPr>
              <w:t>TEI15_Test, 5GS_NR_LTE-UEConTest</w:t>
            </w:r>
          </w:p>
        </w:tc>
        <w:tc>
          <w:tcPr>
            <w:tcW w:w="967" w:type="dxa"/>
          </w:tcPr>
          <w:p w14:paraId="120485E4" w14:textId="77777777" w:rsidR="00507112" w:rsidRPr="002901BB" w:rsidRDefault="00507112" w:rsidP="00DA5F49">
            <w:pPr>
              <w:pStyle w:val="TAL"/>
              <w:rPr>
                <w:sz w:val="16"/>
              </w:rPr>
            </w:pPr>
            <w:r>
              <w:rPr>
                <w:sz w:val="16"/>
              </w:rPr>
              <w:t>withdrawn</w:t>
            </w:r>
          </w:p>
        </w:tc>
      </w:tr>
      <w:tr w:rsidR="00E27664" w14:paraId="488DA57F" w14:textId="77777777" w:rsidTr="00E27664">
        <w:tc>
          <w:tcPr>
            <w:tcW w:w="1097" w:type="dxa"/>
          </w:tcPr>
          <w:p w14:paraId="27940C37" w14:textId="77777777" w:rsidR="00507112" w:rsidRPr="002901BB" w:rsidRDefault="00507112" w:rsidP="00DA5F49">
            <w:pPr>
              <w:pStyle w:val="TAL"/>
              <w:rPr>
                <w:sz w:val="16"/>
              </w:rPr>
            </w:pPr>
            <w:r>
              <w:rPr>
                <w:sz w:val="16"/>
              </w:rPr>
              <w:t>R5-251197</w:t>
            </w:r>
          </w:p>
        </w:tc>
        <w:tc>
          <w:tcPr>
            <w:tcW w:w="2440" w:type="dxa"/>
          </w:tcPr>
          <w:p w14:paraId="75A567AE" w14:textId="77777777" w:rsidR="00507112" w:rsidRPr="002901BB" w:rsidRDefault="00507112" w:rsidP="00DA5F49">
            <w:pPr>
              <w:pStyle w:val="TAL"/>
              <w:rPr>
                <w:sz w:val="16"/>
              </w:rPr>
            </w:pPr>
            <w:r>
              <w:rPr>
                <w:sz w:val="16"/>
              </w:rPr>
              <w:t>Addition of test case 10.16 Emergency Call with emergency registration / RTT activated / 5GS</w:t>
            </w:r>
          </w:p>
        </w:tc>
        <w:tc>
          <w:tcPr>
            <w:tcW w:w="1524" w:type="dxa"/>
          </w:tcPr>
          <w:p w14:paraId="658765E9" w14:textId="77777777" w:rsidR="00507112" w:rsidRPr="002901BB" w:rsidRDefault="00507112" w:rsidP="00DA5F49">
            <w:pPr>
              <w:pStyle w:val="TAL"/>
              <w:rPr>
                <w:sz w:val="16"/>
              </w:rPr>
            </w:pPr>
            <w:r>
              <w:rPr>
                <w:sz w:val="16"/>
              </w:rPr>
              <w:t>Vodafone GmbH</w:t>
            </w:r>
          </w:p>
        </w:tc>
        <w:tc>
          <w:tcPr>
            <w:tcW w:w="888" w:type="dxa"/>
          </w:tcPr>
          <w:p w14:paraId="165D8479" w14:textId="77777777" w:rsidR="00507112" w:rsidRPr="002901BB" w:rsidRDefault="00507112" w:rsidP="00DA5F49">
            <w:pPr>
              <w:pStyle w:val="TAL"/>
              <w:rPr>
                <w:sz w:val="16"/>
              </w:rPr>
            </w:pPr>
            <w:r>
              <w:rPr>
                <w:sz w:val="16"/>
              </w:rPr>
              <w:t>34.229-5</w:t>
            </w:r>
          </w:p>
        </w:tc>
        <w:tc>
          <w:tcPr>
            <w:tcW w:w="709" w:type="dxa"/>
          </w:tcPr>
          <w:p w14:paraId="1CAFCDDB" w14:textId="77777777" w:rsidR="00507112" w:rsidRPr="002901BB" w:rsidRDefault="00507112" w:rsidP="00DA5F49">
            <w:pPr>
              <w:pStyle w:val="TAL"/>
              <w:rPr>
                <w:sz w:val="16"/>
              </w:rPr>
            </w:pPr>
            <w:r>
              <w:rPr>
                <w:sz w:val="16"/>
              </w:rPr>
              <w:t>0650</w:t>
            </w:r>
          </w:p>
        </w:tc>
        <w:tc>
          <w:tcPr>
            <w:tcW w:w="281" w:type="dxa"/>
          </w:tcPr>
          <w:p w14:paraId="1F79115E" w14:textId="77777777" w:rsidR="00507112" w:rsidRPr="002901BB" w:rsidRDefault="00507112" w:rsidP="00DA5F49">
            <w:pPr>
              <w:pStyle w:val="TAR"/>
              <w:rPr>
                <w:sz w:val="16"/>
              </w:rPr>
            </w:pPr>
            <w:r>
              <w:rPr>
                <w:sz w:val="16"/>
              </w:rPr>
              <w:t>-</w:t>
            </w:r>
          </w:p>
        </w:tc>
        <w:tc>
          <w:tcPr>
            <w:tcW w:w="711" w:type="dxa"/>
          </w:tcPr>
          <w:p w14:paraId="029C0F94" w14:textId="77777777" w:rsidR="00507112" w:rsidRPr="002901BB" w:rsidRDefault="00507112" w:rsidP="00DA5F49">
            <w:pPr>
              <w:pStyle w:val="TAL"/>
              <w:rPr>
                <w:sz w:val="16"/>
              </w:rPr>
            </w:pPr>
            <w:r>
              <w:rPr>
                <w:sz w:val="16"/>
              </w:rPr>
              <w:t>Rel-18</w:t>
            </w:r>
          </w:p>
        </w:tc>
        <w:tc>
          <w:tcPr>
            <w:tcW w:w="306" w:type="dxa"/>
          </w:tcPr>
          <w:p w14:paraId="380E5EBB" w14:textId="77777777" w:rsidR="00507112" w:rsidRPr="002901BB" w:rsidRDefault="00507112" w:rsidP="00DA5F49">
            <w:pPr>
              <w:pStyle w:val="TAL"/>
              <w:rPr>
                <w:sz w:val="16"/>
              </w:rPr>
            </w:pPr>
            <w:r>
              <w:rPr>
                <w:sz w:val="16"/>
              </w:rPr>
              <w:t>F</w:t>
            </w:r>
          </w:p>
        </w:tc>
        <w:tc>
          <w:tcPr>
            <w:tcW w:w="4013" w:type="dxa"/>
          </w:tcPr>
          <w:p w14:paraId="1A550E18" w14:textId="77777777" w:rsidR="00507112" w:rsidRPr="002901BB" w:rsidRDefault="00507112" w:rsidP="00DA5F49">
            <w:pPr>
              <w:pStyle w:val="TAL"/>
              <w:rPr>
                <w:sz w:val="16"/>
              </w:rPr>
            </w:pPr>
            <w:r>
              <w:rPr>
                <w:sz w:val="16"/>
              </w:rPr>
              <w:t>TEI15_Test, 5GS_NR_LTE-UEConTest</w:t>
            </w:r>
          </w:p>
        </w:tc>
        <w:tc>
          <w:tcPr>
            <w:tcW w:w="967" w:type="dxa"/>
          </w:tcPr>
          <w:p w14:paraId="4C0A7740" w14:textId="77777777" w:rsidR="00507112" w:rsidRPr="002901BB" w:rsidRDefault="00507112" w:rsidP="00DA5F49">
            <w:pPr>
              <w:pStyle w:val="TAL"/>
              <w:rPr>
                <w:sz w:val="16"/>
              </w:rPr>
            </w:pPr>
            <w:r>
              <w:rPr>
                <w:sz w:val="16"/>
              </w:rPr>
              <w:t>revised</w:t>
            </w:r>
          </w:p>
        </w:tc>
      </w:tr>
      <w:tr w:rsidR="00E27664" w14:paraId="0CF86C13" w14:textId="77777777" w:rsidTr="00E27664">
        <w:tc>
          <w:tcPr>
            <w:tcW w:w="1097" w:type="dxa"/>
          </w:tcPr>
          <w:p w14:paraId="7D12CB68" w14:textId="77777777" w:rsidR="00507112" w:rsidRPr="002901BB" w:rsidRDefault="00507112" w:rsidP="00DA5F49">
            <w:pPr>
              <w:pStyle w:val="TAL"/>
              <w:rPr>
                <w:sz w:val="16"/>
              </w:rPr>
            </w:pPr>
            <w:r>
              <w:rPr>
                <w:sz w:val="16"/>
              </w:rPr>
              <w:t>R5-251386</w:t>
            </w:r>
          </w:p>
        </w:tc>
        <w:tc>
          <w:tcPr>
            <w:tcW w:w="2440" w:type="dxa"/>
          </w:tcPr>
          <w:p w14:paraId="55123F8E" w14:textId="77777777" w:rsidR="00507112" w:rsidRPr="002901BB" w:rsidRDefault="00507112" w:rsidP="00DA5F49">
            <w:pPr>
              <w:pStyle w:val="TAL"/>
              <w:rPr>
                <w:sz w:val="16"/>
              </w:rPr>
            </w:pPr>
            <w:r>
              <w:rPr>
                <w:sz w:val="16"/>
              </w:rPr>
              <w:t>Addition of test case 10.16 Emergency Call with emergency registration / RTT activated / 5GS</w:t>
            </w:r>
          </w:p>
        </w:tc>
        <w:tc>
          <w:tcPr>
            <w:tcW w:w="1524" w:type="dxa"/>
          </w:tcPr>
          <w:p w14:paraId="381CFE48" w14:textId="77777777" w:rsidR="00507112" w:rsidRPr="002901BB" w:rsidRDefault="00507112" w:rsidP="00DA5F49">
            <w:pPr>
              <w:pStyle w:val="TAL"/>
              <w:rPr>
                <w:sz w:val="16"/>
              </w:rPr>
            </w:pPr>
            <w:r>
              <w:rPr>
                <w:sz w:val="16"/>
              </w:rPr>
              <w:t>Vodafone GmbH</w:t>
            </w:r>
          </w:p>
        </w:tc>
        <w:tc>
          <w:tcPr>
            <w:tcW w:w="888" w:type="dxa"/>
          </w:tcPr>
          <w:p w14:paraId="4B53E5E0" w14:textId="77777777" w:rsidR="00507112" w:rsidRPr="002901BB" w:rsidRDefault="00507112" w:rsidP="00DA5F49">
            <w:pPr>
              <w:pStyle w:val="TAL"/>
              <w:rPr>
                <w:sz w:val="16"/>
              </w:rPr>
            </w:pPr>
            <w:r>
              <w:rPr>
                <w:sz w:val="16"/>
              </w:rPr>
              <w:t>34.229-5</w:t>
            </w:r>
          </w:p>
        </w:tc>
        <w:tc>
          <w:tcPr>
            <w:tcW w:w="709" w:type="dxa"/>
          </w:tcPr>
          <w:p w14:paraId="6CA6946B" w14:textId="77777777" w:rsidR="00507112" w:rsidRPr="002901BB" w:rsidRDefault="00507112" w:rsidP="00DA5F49">
            <w:pPr>
              <w:pStyle w:val="TAL"/>
              <w:rPr>
                <w:sz w:val="16"/>
              </w:rPr>
            </w:pPr>
            <w:r>
              <w:rPr>
                <w:sz w:val="16"/>
              </w:rPr>
              <w:t>0650</w:t>
            </w:r>
          </w:p>
        </w:tc>
        <w:tc>
          <w:tcPr>
            <w:tcW w:w="281" w:type="dxa"/>
          </w:tcPr>
          <w:p w14:paraId="4D98C91A" w14:textId="77777777" w:rsidR="00507112" w:rsidRPr="002901BB" w:rsidRDefault="00507112" w:rsidP="00DA5F49">
            <w:pPr>
              <w:pStyle w:val="TAR"/>
              <w:rPr>
                <w:sz w:val="16"/>
              </w:rPr>
            </w:pPr>
            <w:r>
              <w:rPr>
                <w:sz w:val="16"/>
              </w:rPr>
              <w:t>1</w:t>
            </w:r>
          </w:p>
        </w:tc>
        <w:tc>
          <w:tcPr>
            <w:tcW w:w="711" w:type="dxa"/>
          </w:tcPr>
          <w:p w14:paraId="7967CA93" w14:textId="77777777" w:rsidR="00507112" w:rsidRPr="002901BB" w:rsidRDefault="00507112" w:rsidP="00DA5F49">
            <w:pPr>
              <w:pStyle w:val="TAL"/>
              <w:rPr>
                <w:sz w:val="16"/>
              </w:rPr>
            </w:pPr>
            <w:r>
              <w:rPr>
                <w:sz w:val="16"/>
              </w:rPr>
              <w:t>Rel-18</w:t>
            </w:r>
          </w:p>
        </w:tc>
        <w:tc>
          <w:tcPr>
            <w:tcW w:w="306" w:type="dxa"/>
          </w:tcPr>
          <w:p w14:paraId="1DD36B55" w14:textId="77777777" w:rsidR="00507112" w:rsidRPr="002901BB" w:rsidRDefault="00507112" w:rsidP="00DA5F49">
            <w:pPr>
              <w:pStyle w:val="TAL"/>
              <w:rPr>
                <w:sz w:val="16"/>
              </w:rPr>
            </w:pPr>
            <w:r>
              <w:rPr>
                <w:sz w:val="16"/>
              </w:rPr>
              <w:t>F</w:t>
            </w:r>
          </w:p>
        </w:tc>
        <w:tc>
          <w:tcPr>
            <w:tcW w:w="4013" w:type="dxa"/>
          </w:tcPr>
          <w:p w14:paraId="52C94E28" w14:textId="77777777" w:rsidR="00507112" w:rsidRPr="002901BB" w:rsidRDefault="00507112" w:rsidP="00DA5F49">
            <w:pPr>
              <w:pStyle w:val="TAL"/>
              <w:rPr>
                <w:sz w:val="16"/>
              </w:rPr>
            </w:pPr>
            <w:r>
              <w:rPr>
                <w:sz w:val="16"/>
              </w:rPr>
              <w:t>TEI15_Test</w:t>
            </w:r>
          </w:p>
        </w:tc>
        <w:tc>
          <w:tcPr>
            <w:tcW w:w="967" w:type="dxa"/>
          </w:tcPr>
          <w:p w14:paraId="0FC829CE" w14:textId="77777777" w:rsidR="00507112" w:rsidRPr="002901BB" w:rsidRDefault="00507112" w:rsidP="00DA5F49">
            <w:pPr>
              <w:pStyle w:val="TAL"/>
              <w:rPr>
                <w:sz w:val="16"/>
              </w:rPr>
            </w:pPr>
            <w:r>
              <w:rPr>
                <w:sz w:val="16"/>
              </w:rPr>
              <w:t>agreed</w:t>
            </w:r>
          </w:p>
        </w:tc>
      </w:tr>
      <w:tr w:rsidR="00E27664" w14:paraId="4AB6362B" w14:textId="77777777" w:rsidTr="00E27664">
        <w:tc>
          <w:tcPr>
            <w:tcW w:w="1097" w:type="dxa"/>
          </w:tcPr>
          <w:p w14:paraId="3156DD22" w14:textId="77777777" w:rsidR="00507112" w:rsidRPr="002901BB" w:rsidRDefault="00507112" w:rsidP="00DA5F49">
            <w:pPr>
              <w:pStyle w:val="TAL"/>
              <w:rPr>
                <w:sz w:val="16"/>
              </w:rPr>
            </w:pPr>
            <w:r>
              <w:rPr>
                <w:sz w:val="16"/>
              </w:rPr>
              <w:t>R5-251198</w:t>
            </w:r>
          </w:p>
        </w:tc>
        <w:tc>
          <w:tcPr>
            <w:tcW w:w="2440" w:type="dxa"/>
          </w:tcPr>
          <w:p w14:paraId="6C6E3F16" w14:textId="77777777" w:rsidR="00507112" w:rsidRPr="002901BB" w:rsidRDefault="00507112" w:rsidP="00DA5F49">
            <w:pPr>
              <w:pStyle w:val="TAL"/>
              <w:rPr>
                <w:sz w:val="16"/>
              </w:rPr>
            </w:pPr>
            <w:r>
              <w:rPr>
                <w:sz w:val="16"/>
              </w:rPr>
              <w:t>Addition of test case 10.17 Emergency Call with emergency registration / add RTT and remove RTT / 5GS</w:t>
            </w:r>
          </w:p>
        </w:tc>
        <w:tc>
          <w:tcPr>
            <w:tcW w:w="1524" w:type="dxa"/>
          </w:tcPr>
          <w:p w14:paraId="5C7711BF" w14:textId="77777777" w:rsidR="00507112" w:rsidRPr="002901BB" w:rsidRDefault="00507112" w:rsidP="00DA5F49">
            <w:pPr>
              <w:pStyle w:val="TAL"/>
              <w:rPr>
                <w:sz w:val="16"/>
              </w:rPr>
            </w:pPr>
            <w:r>
              <w:rPr>
                <w:sz w:val="16"/>
              </w:rPr>
              <w:t>Vodafone GmbH</w:t>
            </w:r>
          </w:p>
        </w:tc>
        <w:tc>
          <w:tcPr>
            <w:tcW w:w="888" w:type="dxa"/>
          </w:tcPr>
          <w:p w14:paraId="5EF0B5CF" w14:textId="77777777" w:rsidR="00507112" w:rsidRPr="002901BB" w:rsidRDefault="00507112" w:rsidP="00DA5F49">
            <w:pPr>
              <w:pStyle w:val="TAL"/>
              <w:rPr>
                <w:sz w:val="16"/>
              </w:rPr>
            </w:pPr>
            <w:r>
              <w:rPr>
                <w:sz w:val="16"/>
              </w:rPr>
              <w:t>34.229-5</w:t>
            </w:r>
          </w:p>
        </w:tc>
        <w:tc>
          <w:tcPr>
            <w:tcW w:w="709" w:type="dxa"/>
          </w:tcPr>
          <w:p w14:paraId="537BB5D7" w14:textId="77777777" w:rsidR="00507112" w:rsidRPr="002901BB" w:rsidRDefault="00507112" w:rsidP="00DA5F49">
            <w:pPr>
              <w:pStyle w:val="TAL"/>
              <w:rPr>
                <w:sz w:val="16"/>
              </w:rPr>
            </w:pPr>
            <w:r>
              <w:rPr>
                <w:sz w:val="16"/>
              </w:rPr>
              <w:t>0651</w:t>
            </w:r>
          </w:p>
        </w:tc>
        <w:tc>
          <w:tcPr>
            <w:tcW w:w="281" w:type="dxa"/>
          </w:tcPr>
          <w:p w14:paraId="4BFBEBAC" w14:textId="77777777" w:rsidR="00507112" w:rsidRPr="002901BB" w:rsidRDefault="00507112" w:rsidP="00DA5F49">
            <w:pPr>
              <w:pStyle w:val="TAR"/>
              <w:rPr>
                <w:sz w:val="16"/>
              </w:rPr>
            </w:pPr>
            <w:r>
              <w:rPr>
                <w:sz w:val="16"/>
              </w:rPr>
              <w:t>-</w:t>
            </w:r>
          </w:p>
        </w:tc>
        <w:tc>
          <w:tcPr>
            <w:tcW w:w="711" w:type="dxa"/>
          </w:tcPr>
          <w:p w14:paraId="1A8CF4E9" w14:textId="77777777" w:rsidR="00507112" w:rsidRPr="002901BB" w:rsidRDefault="00507112" w:rsidP="00DA5F49">
            <w:pPr>
              <w:pStyle w:val="TAL"/>
              <w:rPr>
                <w:sz w:val="16"/>
              </w:rPr>
            </w:pPr>
            <w:r>
              <w:rPr>
                <w:sz w:val="16"/>
              </w:rPr>
              <w:t>Rel-18</w:t>
            </w:r>
          </w:p>
        </w:tc>
        <w:tc>
          <w:tcPr>
            <w:tcW w:w="306" w:type="dxa"/>
          </w:tcPr>
          <w:p w14:paraId="2C9C56CD" w14:textId="77777777" w:rsidR="00507112" w:rsidRPr="002901BB" w:rsidRDefault="00507112" w:rsidP="00DA5F49">
            <w:pPr>
              <w:pStyle w:val="TAL"/>
              <w:rPr>
                <w:sz w:val="16"/>
              </w:rPr>
            </w:pPr>
            <w:r>
              <w:rPr>
                <w:sz w:val="16"/>
              </w:rPr>
              <w:t>F</w:t>
            </w:r>
          </w:p>
        </w:tc>
        <w:tc>
          <w:tcPr>
            <w:tcW w:w="4013" w:type="dxa"/>
          </w:tcPr>
          <w:p w14:paraId="04BACD3E" w14:textId="77777777" w:rsidR="00507112" w:rsidRPr="002901BB" w:rsidRDefault="00507112" w:rsidP="00DA5F49">
            <w:pPr>
              <w:pStyle w:val="TAL"/>
              <w:rPr>
                <w:sz w:val="16"/>
              </w:rPr>
            </w:pPr>
            <w:r>
              <w:rPr>
                <w:sz w:val="16"/>
              </w:rPr>
              <w:t>TEI15_Test, 5GS_NR_LTE-UEConTest</w:t>
            </w:r>
          </w:p>
        </w:tc>
        <w:tc>
          <w:tcPr>
            <w:tcW w:w="967" w:type="dxa"/>
          </w:tcPr>
          <w:p w14:paraId="0D60840A" w14:textId="77777777" w:rsidR="00507112" w:rsidRPr="002901BB" w:rsidRDefault="00507112" w:rsidP="00DA5F49">
            <w:pPr>
              <w:pStyle w:val="TAL"/>
              <w:rPr>
                <w:sz w:val="16"/>
              </w:rPr>
            </w:pPr>
            <w:r>
              <w:rPr>
                <w:sz w:val="16"/>
              </w:rPr>
              <w:t>revised</w:t>
            </w:r>
          </w:p>
        </w:tc>
      </w:tr>
      <w:tr w:rsidR="00507112" w14:paraId="31B2E72B" w14:textId="77777777" w:rsidTr="00E27664">
        <w:tc>
          <w:tcPr>
            <w:tcW w:w="1097" w:type="dxa"/>
          </w:tcPr>
          <w:p w14:paraId="4B48F4D9" w14:textId="77777777" w:rsidR="00507112" w:rsidRPr="002901BB" w:rsidRDefault="00507112" w:rsidP="00DA5F49">
            <w:pPr>
              <w:pStyle w:val="TAL"/>
              <w:rPr>
                <w:sz w:val="16"/>
              </w:rPr>
            </w:pPr>
            <w:r>
              <w:rPr>
                <w:sz w:val="16"/>
              </w:rPr>
              <w:t>R5-251387</w:t>
            </w:r>
          </w:p>
        </w:tc>
        <w:tc>
          <w:tcPr>
            <w:tcW w:w="2440" w:type="dxa"/>
          </w:tcPr>
          <w:p w14:paraId="48E611E2" w14:textId="77777777" w:rsidR="00507112" w:rsidRPr="002901BB" w:rsidRDefault="00507112" w:rsidP="00DA5F49">
            <w:pPr>
              <w:pStyle w:val="TAL"/>
              <w:rPr>
                <w:sz w:val="16"/>
              </w:rPr>
            </w:pPr>
            <w:r>
              <w:rPr>
                <w:sz w:val="16"/>
              </w:rPr>
              <w:t>Addition of test case 10.17 Emergency Call with emergency registration / add RTT and remove RTT / 5GS</w:t>
            </w:r>
          </w:p>
        </w:tc>
        <w:tc>
          <w:tcPr>
            <w:tcW w:w="1524" w:type="dxa"/>
          </w:tcPr>
          <w:p w14:paraId="3D48D7E7" w14:textId="77777777" w:rsidR="00507112" w:rsidRPr="002901BB" w:rsidRDefault="00507112" w:rsidP="00DA5F49">
            <w:pPr>
              <w:pStyle w:val="TAL"/>
              <w:rPr>
                <w:sz w:val="16"/>
              </w:rPr>
            </w:pPr>
            <w:r>
              <w:rPr>
                <w:sz w:val="16"/>
              </w:rPr>
              <w:t>Vodafone GmbH</w:t>
            </w:r>
          </w:p>
        </w:tc>
        <w:tc>
          <w:tcPr>
            <w:tcW w:w="888" w:type="dxa"/>
          </w:tcPr>
          <w:p w14:paraId="2E8F99BA" w14:textId="77777777" w:rsidR="00507112" w:rsidRPr="002901BB" w:rsidRDefault="00507112" w:rsidP="00DA5F49">
            <w:pPr>
              <w:pStyle w:val="TAL"/>
              <w:rPr>
                <w:sz w:val="16"/>
              </w:rPr>
            </w:pPr>
            <w:r>
              <w:rPr>
                <w:sz w:val="16"/>
              </w:rPr>
              <w:t>34.229-5</w:t>
            </w:r>
          </w:p>
        </w:tc>
        <w:tc>
          <w:tcPr>
            <w:tcW w:w="709" w:type="dxa"/>
          </w:tcPr>
          <w:p w14:paraId="5609421F" w14:textId="77777777" w:rsidR="00507112" w:rsidRPr="002901BB" w:rsidRDefault="00507112" w:rsidP="00DA5F49">
            <w:pPr>
              <w:pStyle w:val="TAL"/>
              <w:rPr>
                <w:sz w:val="16"/>
              </w:rPr>
            </w:pPr>
            <w:r>
              <w:rPr>
                <w:sz w:val="16"/>
              </w:rPr>
              <w:t>0651</w:t>
            </w:r>
          </w:p>
        </w:tc>
        <w:tc>
          <w:tcPr>
            <w:tcW w:w="281" w:type="dxa"/>
          </w:tcPr>
          <w:p w14:paraId="3C3A7907" w14:textId="77777777" w:rsidR="00507112" w:rsidRPr="002901BB" w:rsidRDefault="00507112" w:rsidP="00DA5F49">
            <w:pPr>
              <w:pStyle w:val="TAR"/>
              <w:rPr>
                <w:sz w:val="16"/>
              </w:rPr>
            </w:pPr>
            <w:r>
              <w:rPr>
                <w:sz w:val="16"/>
              </w:rPr>
              <w:t>1</w:t>
            </w:r>
          </w:p>
        </w:tc>
        <w:tc>
          <w:tcPr>
            <w:tcW w:w="711" w:type="dxa"/>
          </w:tcPr>
          <w:p w14:paraId="2A41CC40" w14:textId="77777777" w:rsidR="00507112" w:rsidRPr="002901BB" w:rsidRDefault="00507112" w:rsidP="00DA5F49">
            <w:pPr>
              <w:pStyle w:val="TAL"/>
              <w:rPr>
                <w:sz w:val="16"/>
              </w:rPr>
            </w:pPr>
            <w:r>
              <w:rPr>
                <w:sz w:val="16"/>
              </w:rPr>
              <w:t>Rel-18</w:t>
            </w:r>
          </w:p>
        </w:tc>
        <w:tc>
          <w:tcPr>
            <w:tcW w:w="306" w:type="dxa"/>
          </w:tcPr>
          <w:p w14:paraId="39456A66" w14:textId="77777777" w:rsidR="00507112" w:rsidRPr="002901BB" w:rsidRDefault="00507112" w:rsidP="00DA5F49">
            <w:pPr>
              <w:pStyle w:val="TAL"/>
              <w:rPr>
                <w:sz w:val="16"/>
              </w:rPr>
            </w:pPr>
            <w:r>
              <w:rPr>
                <w:sz w:val="16"/>
              </w:rPr>
              <w:t>F</w:t>
            </w:r>
          </w:p>
        </w:tc>
        <w:tc>
          <w:tcPr>
            <w:tcW w:w="4013" w:type="dxa"/>
          </w:tcPr>
          <w:p w14:paraId="370F98E8" w14:textId="77777777" w:rsidR="00507112" w:rsidRPr="002901BB" w:rsidRDefault="00507112" w:rsidP="00DA5F49">
            <w:pPr>
              <w:pStyle w:val="TAL"/>
              <w:rPr>
                <w:sz w:val="16"/>
              </w:rPr>
            </w:pPr>
            <w:r>
              <w:rPr>
                <w:sz w:val="16"/>
              </w:rPr>
              <w:t>TEI15_Test</w:t>
            </w:r>
          </w:p>
        </w:tc>
        <w:tc>
          <w:tcPr>
            <w:tcW w:w="967" w:type="dxa"/>
          </w:tcPr>
          <w:p w14:paraId="6C69CB8E" w14:textId="77777777" w:rsidR="00507112" w:rsidRPr="002901BB" w:rsidRDefault="00507112" w:rsidP="00DA5F49">
            <w:pPr>
              <w:pStyle w:val="TAL"/>
              <w:rPr>
                <w:sz w:val="16"/>
              </w:rPr>
            </w:pPr>
            <w:r>
              <w:rPr>
                <w:sz w:val="16"/>
              </w:rPr>
              <w:t>agreed</w:t>
            </w:r>
          </w:p>
        </w:tc>
      </w:tr>
      <w:tr w:rsidR="00507112" w14:paraId="5CE013F0" w14:textId="77777777" w:rsidTr="00E27664">
        <w:tc>
          <w:tcPr>
            <w:tcW w:w="1097" w:type="dxa"/>
          </w:tcPr>
          <w:p w14:paraId="375B3BB5" w14:textId="77777777" w:rsidR="00507112" w:rsidRPr="002901BB" w:rsidRDefault="00507112" w:rsidP="00DA5F49">
            <w:pPr>
              <w:pStyle w:val="TAL"/>
              <w:rPr>
                <w:sz w:val="16"/>
              </w:rPr>
            </w:pPr>
            <w:r>
              <w:rPr>
                <w:sz w:val="16"/>
              </w:rPr>
              <w:t>R5-251272</w:t>
            </w:r>
          </w:p>
        </w:tc>
        <w:tc>
          <w:tcPr>
            <w:tcW w:w="2440" w:type="dxa"/>
          </w:tcPr>
          <w:p w14:paraId="420E557D"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11.13 for CEN alignments</w:t>
            </w:r>
          </w:p>
        </w:tc>
        <w:tc>
          <w:tcPr>
            <w:tcW w:w="1524" w:type="dxa"/>
          </w:tcPr>
          <w:p w14:paraId="3AF261DF" w14:textId="77777777" w:rsidR="00507112" w:rsidRPr="002901BB" w:rsidRDefault="00507112" w:rsidP="00DA5F49">
            <w:pPr>
              <w:pStyle w:val="TAL"/>
              <w:rPr>
                <w:sz w:val="16"/>
              </w:rPr>
            </w:pPr>
            <w:r>
              <w:rPr>
                <w:sz w:val="16"/>
              </w:rPr>
              <w:t>Qualcomm Incorporated</w:t>
            </w:r>
          </w:p>
        </w:tc>
        <w:tc>
          <w:tcPr>
            <w:tcW w:w="888" w:type="dxa"/>
          </w:tcPr>
          <w:p w14:paraId="7FA16A18" w14:textId="77777777" w:rsidR="00507112" w:rsidRPr="002901BB" w:rsidRDefault="00507112" w:rsidP="00DA5F49">
            <w:pPr>
              <w:pStyle w:val="TAL"/>
              <w:rPr>
                <w:sz w:val="16"/>
              </w:rPr>
            </w:pPr>
            <w:r>
              <w:rPr>
                <w:sz w:val="16"/>
              </w:rPr>
              <w:t>34.229-5</w:t>
            </w:r>
          </w:p>
        </w:tc>
        <w:tc>
          <w:tcPr>
            <w:tcW w:w="709" w:type="dxa"/>
          </w:tcPr>
          <w:p w14:paraId="6E7022DC" w14:textId="77777777" w:rsidR="00507112" w:rsidRPr="002901BB" w:rsidRDefault="00507112" w:rsidP="00DA5F49">
            <w:pPr>
              <w:pStyle w:val="TAL"/>
              <w:rPr>
                <w:sz w:val="16"/>
              </w:rPr>
            </w:pPr>
            <w:r>
              <w:rPr>
                <w:sz w:val="16"/>
              </w:rPr>
              <w:t>0652</w:t>
            </w:r>
          </w:p>
        </w:tc>
        <w:tc>
          <w:tcPr>
            <w:tcW w:w="281" w:type="dxa"/>
          </w:tcPr>
          <w:p w14:paraId="5EF653C5" w14:textId="77777777" w:rsidR="00507112" w:rsidRPr="002901BB" w:rsidRDefault="00507112" w:rsidP="00DA5F49">
            <w:pPr>
              <w:pStyle w:val="TAR"/>
              <w:rPr>
                <w:sz w:val="16"/>
              </w:rPr>
            </w:pPr>
            <w:r>
              <w:rPr>
                <w:sz w:val="16"/>
              </w:rPr>
              <w:t>-</w:t>
            </w:r>
          </w:p>
        </w:tc>
        <w:tc>
          <w:tcPr>
            <w:tcW w:w="711" w:type="dxa"/>
          </w:tcPr>
          <w:p w14:paraId="2AF8A487" w14:textId="77777777" w:rsidR="00507112" w:rsidRPr="002901BB" w:rsidRDefault="00507112" w:rsidP="00DA5F49">
            <w:pPr>
              <w:pStyle w:val="TAL"/>
              <w:rPr>
                <w:sz w:val="16"/>
              </w:rPr>
            </w:pPr>
            <w:r>
              <w:rPr>
                <w:sz w:val="16"/>
              </w:rPr>
              <w:t>Rel-19</w:t>
            </w:r>
          </w:p>
        </w:tc>
        <w:tc>
          <w:tcPr>
            <w:tcW w:w="306" w:type="dxa"/>
          </w:tcPr>
          <w:p w14:paraId="1FCCA177" w14:textId="77777777" w:rsidR="00507112" w:rsidRPr="002901BB" w:rsidRDefault="00507112" w:rsidP="00DA5F49">
            <w:pPr>
              <w:pStyle w:val="TAL"/>
              <w:rPr>
                <w:sz w:val="16"/>
              </w:rPr>
            </w:pPr>
            <w:r>
              <w:rPr>
                <w:sz w:val="16"/>
              </w:rPr>
              <w:t>F</w:t>
            </w:r>
          </w:p>
        </w:tc>
        <w:tc>
          <w:tcPr>
            <w:tcW w:w="4013" w:type="dxa"/>
          </w:tcPr>
          <w:p w14:paraId="085B2495"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2B970D25" w14:textId="77777777" w:rsidR="00507112" w:rsidRPr="002901BB" w:rsidRDefault="00507112" w:rsidP="00DA5F49">
            <w:pPr>
              <w:pStyle w:val="TAL"/>
              <w:rPr>
                <w:sz w:val="16"/>
              </w:rPr>
            </w:pPr>
            <w:r>
              <w:rPr>
                <w:sz w:val="16"/>
              </w:rPr>
              <w:t>revised</w:t>
            </w:r>
          </w:p>
        </w:tc>
      </w:tr>
      <w:tr w:rsidR="00507112" w14:paraId="3AD9B5F9" w14:textId="77777777" w:rsidTr="00E27664">
        <w:tc>
          <w:tcPr>
            <w:tcW w:w="1097" w:type="dxa"/>
          </w:tcPr>
          <w:p w14:paraId="1B69D3AD" w14:textId="77777777" w:rsidR="00507112" w:rsidRPr="002901BB" w:rsidRDefault="00507112" w:rsidP="00DA5F49">
            <w:pPr>
              <w:pStyle w:val="TAL"/>
              <w:rPr>
                <w:sz w:val="16"/>
              </w:rPr>
            </w:pPr>
            <w:r>
              <w:rPr>
                <w:sz w:val="16"/>
              </w:rPr>
              <w:t>R5-251404</w:t>
            </w:r>
          </w:p>
        </w:tc>
        <w:tc>
          <w:tcPr>
            <w:tcW w:w="2440" w:type="dxa"/>
          </w:tcPr>
          <w:p w14:paraId="45EA667E"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11.13 for CEN alignments</w:t>
            </w:r>
          </w:p>
        </w:tc>
        <w:tc>
          <w:tcPr>
            <w:tcW w:w="1524" w:type="dxa"/>
          </w:tcPr>
          <w:p w14:paraId="4C6AD706" w14:textId="77777777" w:rsidR="00507112" w:rsidRPr="002901BB" w:rsidRDefault="00507112" w:rsidP="00DA5F49">
            <w:pPr>
              <w:pStyle w:val="TAL"/>
              <w:rPr>
                <w:sz w:val="16"/>
              </w:rPr>
            </w:pPr>
            <w:r>
              <w:rPr>
                <w:sz w:val="16"/>
              </w:rPr>
              <w:t>Qualcomm Incorporated</w:t>
            </w:r>
          </w:p>
        </w:tc>
        <w:tc>
          <w:tcPr>
            <w:tcW w:w="888" w:type="dxa"/>
          </w:tcPr>
          <w:p w14:paraId="39C7E68F" w14:textId="77777777" w:rsidR="00507112" w:rsidRPr="002901BB" w:rsidRDefault="00507112" w:rsidP="00DA5F49">
            <w:pPr>
              <w:pStyle w:val="TAL"/>
              <w:rPr>
                <w:sz w:val="16"/>
              </w:rPr>
            </w:pPr>
            <w:r>
              <w:rPr>
                <w:sz w:val="16"/>
              </w:rPr>
              <w:t>34.229-5</w:t>
            </w:r>
          </w:p>
        </w:tc>
        <w:tc>
          <w:tcPr>
            <w:tcW w:w="709" w:type="dxa"/>
          </w:tcPr>
          <w:p w14:paraId="44E4CC92" w14:textId="77777777" w:rsidR="00507112" w:rsidRPr="002901BB" w:rsidRDefault="00507112" w:rsidP="00DA5F49">
            <w:pPr>
              <w:pStyle w:val="TAL"/>
              <w:rPr>
                <w:sz w:val="16"/>
              </w:rPr>
            </w:pPr>
            <w:r>
              <w:rPr>
                <w:sz w:val="16"/>
              </w:rPr>
              <w:t>0652</w:t>
            </w:r>
          </w:p>
        </w:tc>
        <w:tc>
          <w:tcPr>
            <w:tcW w:w="281" w:type="dxa"/>
          </w:tcPr>
          <w:p w14:paraId="1888E7F7" w14:textId="77777777" w:rsidR="00507112" w:rsidRPr="002901BB" w:rsidRDefault="00507112" w:rsidP="00DA5F49">
            <w:pPr>
              <w:pStyle w:val="TAR"/>
              <w:rPr>
                <w:sz w:val="16"/>
              </w:rPr>
            </w:pPr>
            <w:r>
              <w:rPr>
                <w:sz w:val="16"/>
              </w:rPr>
              <w:t>1</w:t>
            </w:r>
          </w:p>
        </w:tc>
        <w:tc>
          <w:tcPr>
            <w:tcW w:w="711" w:type="dxa"/>
          </w:tcPr>
          <w:p w14:paraId="5737A9EC" w14:textId="77777777" w:rsidR="00507112" w:rsidRPr="002901BB" w:rsidRDefault="00507112" w:rsidP="00DA5F49">
            <w:pPr>
              <w:pStyle w:val="TAL"/>
              <w:rPr>
                <w:sz w:val="16"/>
              </w:rPr>
            </w:pPr>
            <w:r>
              <w:rPr>
                <w:sz w:val="16"/>
              </w:rPr>
              <w:t>Rel-19</w:t>
            </w:r>
          </w:p>
        </w:tc>
        <w:tc>
          <w:tcPr>
            <w:tcW w:w="306" w:type="dxa"/>
          </w:tcPr>
          <w:p w14:paraId="0D7EAF9C" w14:textId="77777777" w:rsidR="00507112" w:rsidRPr="002901BB" w:rsidRDefault="00507112" w:rsidP="00DA5F49">
            <w:pPr>
              <w:pStyle w:val="TAL"/>
              <w:rPr>
                <w:sz w:val="16"/>
              </w:rPr>
            </w:pPr>
            <w:r>
              <w:rPr>
                <w:sz w:val="16"/>
              </w:rPr>
              <w:t>F</w:t>
            </w:r>
          </w:p>
        </w:tc>
        <w:tc>
          <w:tcPr>
            <w:tcW w:w="4013" w:type="dxa"/>
          </w:tcPr>
          <w:p w14:paraId="5023A43A"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02601386" w14:textId="77777777" w:rsidR="00507112" w:rsidRPr="002901BB" w:rsidRDefault="00507112" w:rsidP="00DA5F49">
            <w:pPr>
              <w:pStyle w:val="TAL"/>
              <w:rPr>
                <w:sz w:val="16"/>
              </w:rPr>
            </w:pPr>
            <w:r>
              <w:rPr>
                <w:sz w:val="16"/>
              </w:rPr>
              <w:t>agreed</w:t>
            </w:r>
          </w:p>
        </w:tc>
      </w:tr>
      <w:tr w:rsidR="00507112" w14:paraId="5C5B93F4" w14:textId="77777777" w:rsidTr="00E27664">
        <w:tc>
          <w:tcPr>
            <w:tcW w:w="1097" w:type="dxa"/>
          </w:tcPr>
          <w:p w14:paraId="4D26F770" w14:textId="77777777" w:rsidR="00507112" w:rsidRPr="002901BB" w:rsidRDefault="00507112" w:rsidP="00DA5F49">
            <w:pPr>
              <w:pStyle w:val="TAL"/>
              <w:rPr>
                <w:sz w:val="16"/>
              </w:rPr>
            </w:pPr>
            <w:r>
              <w:rPr>
                <w:sz w:val="16"/>
              </w:rPr>
              <w:t>R5-251273</w:t>
            </w:r>
          </w:p>
        </w:tc>
        <w:tc>
          <w:tcPr>
            <w:tcW w:w="2440" w:type="dxa"/>
          </w:tcPr>
          <w:p w14:paraId="6AEF5655"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11.14 for CEN alignments</w:t>
            </w:r>
          </w:p>
        </w:tc>
        <w:tc>
          <w:tcPr>
            <w:tcW w:w="1524" w:type="dxa"/>
          </w:tcPr>
          <w:p w14:paraId="7ACFE220" w14:textId="77777777" w:rsidR="00507112" w:rsidRPr="002901BB" w:rsidRDefault="00507112" w:rsidP="00DA5F49">
            <w:pPr>
              <w:pStyle w:val="TAL"/>
              <w:rPr>
                <w:sz w:val="16"/>
              </w:rPr>
            </w:pPr>
            <w:r>
              <w:rPr>
                <w:sz w:val="16"/>
              </w:rPr>
              <w:t>Qualcomm Incorporated</w:t>
            </w:r>
          </w:p>
        </w:tc>
        <w:tc>
          <w:tcPr>
            <w:tcW w:w="888" w:type="dxa"/>
          </w:tcPr>
          <w:p w14:paraId="1422F185" w14:textId="77777777" w:rsidR="00507112" w:rsidRPr="002901BB" w:rsidRDefault="00507112" w:rsidP="00DA5F49">
            <w:pPr>
              <w:pStyle w:val="TAL"/>
              <w:rPr>
                <w:sz w:val="16"/>
              </w:rPr>
            </w:pPr>
            <w:r>
              <w:rPr>
                <w:sz w:val="16"/>
              </w:rPr>
              <w:t>34.229-5</w:t>
            </w:r>
          </w:p>
        </w:tc>
        <w:tc>
          <w:tcPr>
            <w:tcW w:w="709" w:type="dxa"/>
          </w:tcPr>
          <w:p w14:paraId="1B983397" w14:textId="77777777" w:rsidR="00507112" w:rsidRPr="002901BB" w:rsidRDefault="00507112" w:rsidP="00DA5F49">
            <w:pPr>
              <w:pStyle w:val="TAL"/>
              <w:rPr>
                <w:sz w:val="16"/>
              </w:rPr>
            </w:pPr>
            <w:r>
              <w:rPr>
                <w:sz w:val="16"/>
              </w:rPr>
              <w:t>0653</w:t>
            </w:r>
          </w:p>
        </w:tc>
        <w:tc>
          <w:tcPr>
            <w:tcW w:w="281" w:type="dxa"/>
          </w:tcPr>
          <w:p w14:paraId="38FFEB24" w14:textId="77777777" w:rsidR="00507112" w:rsidRPr="002901BB" w:rsidRDefault="00507112" w:rsidP="00DA5F49">
            <w:pPr>
              <w:pStyle w:val="TAR"/>
              <w:rPr>
                <w:sz w:val="16"/>
              </w:rPr>
            </w:pPr>
            <w:r>
              <w:rPr>
                <w:sz w:val="16"/>
              </w:rPr>
              <w:t>-</w:t>
            </w:r>
          </w:p>
        </w:tc>
        <w:tc>
          <w:tcPr>
            <w:tcW w:w="711" w:type="dxa"/>
          </w:tcPr>
          <w:p w14:paraId="4CECA243" w14:textId="77777777" w:rsidR="00507112" w:rsidRPr="002901BB" w:rsidRDefault="00507112" w:rsidP="00DA5F49">
            <w:pPr>
              <w:pStyle w:val="TAL"/>
              <w:rPr>
                <w:sz w:val="16"/>
              </w:rPr>
            </w:pPr>
            <w:r>
              <w:rPr>
                <w:sz w:val="16"/>
              </w:rPr>
              <w:t>Rel-19</w:t>
            </w:r>
          </w:p>
        </w:tc>
        <w:tc>
          <w:tcPr>
            <w:tcW w:w="306" w:type="dxa"/>
          </w:tcPr>
          <w:p w14:paraId="2D19CA8B" w14:textId="77777777" w:rsidR="00507112" w:rsidRPr="002901BB" w:rsidRDefault="00507112" w:rsidP="00DA5F49">
            <w:pPr>
              <w:pStyle w:val="TAL"/>
              <w:rPr>
                <w:sz w:val="16"/>
              </w:rPr>
            </w:pPr>
            <w:r>
              <w:rPr>
                <w:sz w:val="16"/>
              </w:rPr>
              <w:t>F</w:t>
            </w:r>
          </w:p>
        </w:tc>
        <w:tc>
          <w:tcPr>
            <w:tcW w:w="4013" w:type="dxa"/>
          </w:tcPr>
          <w:p w14:paraId="517C070B"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1E2714F4" w14:textId="77777777" w:rsidR="00507112" w:rsidRPr="002901BB" w:rsidRDefault="00507112" w:rsidP="00DA5F49">
            <w:pPr>
              <w:pStyle w:val="TAL"/>
              <w:rPr>
                <w:sz w:val="16"/>
              </w:rPr>
            </w:pPr>
            <w:r>
              <w:rPr>
                <w:sz w:val="16"/>
              </w:rPr>
              <w:t>revised</w:t>
            </w:r>
          </w:p>
        </w:tc>
      </w:tr>
      <w:tr w:rsidR="00507112" w14:paraId="54E989D0" w14:textId="77777777" w:rsidTr="00E27664">
        <w:tc>
          <w:tcPr>
            <w:tcW w:w="1097" w:type="dxa"/>
          </w:tcPr>
          <w:p w14:paraId="4047E423" w14:textId="77777777" w:rsidR="00507112" w:rsidRPr="002901BB" w:rsidRDefault="00507112" w:rsidP="00DA5F49">
            <w:pPr>
              <w:pStyle w:val="TAL"/>
              <w:rPr>
                <w:sz w:val="16"/>
              </w:rPr>
            </w:pPr>
            <w:r>
              <w:rPr>
                <w:sz w:val="16"/>
              </w:rPr>
              <w:t>R5-251405</w:t>
            </w:r>
          </w:p>
        </w:tc>
        <w:tc>
          <w:tcPr>
            <w:tcW w:w="2440" w:type="dxa"/>
          </w:tcPr>
          <w:p w14:paraId="2107ED28"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11.14 for CEN alignments</w:t>
            </w:r>
          </w:p>
        </w:tc>
        <w:tc>
          <w:tcPr>
            <w:tcW w:w="1524" w:type="dxa"/>
          </w:tcPr>
          <w:p w14:paraId="4821D439" w14:textId="77777777" w:rsidR="00507112" w:rsidRPr="002901BB" w:rsidRDefault="00507112" w:rsidP="00DA5F49">
            <w:pPr>
              <w:pStyle w:val="TAL"/>
              <w:rPr>
                <w:sz w:val="16"/>
              </w:rPr>
            </w:pPr>
            <w:r>
              <w:rPr>
                <w:sz w:val="16"/>
              </w:rPr>
              <w:t>Qualcomm Incorporated</w:t>
            </w:r>
          </w:p>
        </w:tc>
        <w:tc>
          <w:tcPr>
            <w:tcW w:w="888" w:type="dxa"/>
          </w:tcPr>
          <w:p w14:paraId="54D76D7E" w14:textId="77777777" w:rsidR="00507112" w:rsidRPr="002901BB" w:rsidRDefault="00507112" w:rsidP="00DA5F49">
            <w:pPr>
              <w:pStyle w:val="TAL"/>
              <w:rPr>
                <w:sz w:val="16"/>
              </w:rPr>
            </w:pPr>
            <w:r>
              <w:rPr>
                <w:sz w:val="16"/>
              </w:rPr>
              <w:t>34.229-5</w:t>
            </w:r>
          </w:p>
        </w:tc>
        <w:tc>
          <w:tcPr>
            <w:tcW w:w="709" w:type="dxa"/>
          </w:tcPr>
          <w:p w14:paraId="67904BFE" w14:textId="77777777" w:rsidR="00507112" w:rsidRPr="002901BB" w:rsidRDefault="00507112" w:rsidP="00DA5F49">
            <w:pPr>
              <w:pStyle w:val="TAL"/>
              <w:rPr>
                <w:sz w:val="16"/>
              </w:rPr>
            </w:pPr>
            <w:r>
              <w:rPr>
                <w:sz w:val="16"/>
              </w:rPr>
              <w:t>0653</w:t>
            </w:r>
          </w:p>
        </w:tc>
        <w:tc>
          <w:tcPr>
            <w:tcW w:w="281" w:type="dxa"/>
          </w:tcPr>
          <w:p w14:paraId="25C04B95" w14:textId="77777777" w:rsidR="00507112" w:rsidRPr="002901BB" w:rsidRDefault="00507112" w:rsidP="00DA5F49">
            <w:pPr>
              <w:pStyle w:val="TAR"/>
              <w:rPr>
                <w:sz w:val="16"/>
              </w:rPr>
            </w:pPr>
            <w:r>
              <w:rPr>
                <w:sz w:val="16"/>
              </w:rPr>
              <w:t>1</w:t>
            </w:r>
          </w:p>
        </w:tc>
        <w:tc>
          <w:tcPr>
            <w:tcW w:w="711" w:type="dxa"/>
          </w:tcPr>
          <w:p w14:paraId="5D2053B7" w14:textId="77777777" w:rsidR="00507112" w:rsidRPr="002901BB" w:rsidRDefault="00507112" w:rsidP="00DA5F49">
            <w:pPr>
              <w:pStyle w:val="TAL"/>
              <w:rPr>
                <w:sz w:val="16"/>
              </w:rPr>
            </w:pPr>
            <w:r>
              <w:rPr>
                <w:sz w:val="16"/>
              </w:rPr>
              <w:t>Rel-19</w:t>
            </w:r>
          </w:p>
        </w:tc>
        <w:tc>
          <w:tcPr>
            <w:tcW w:w="306" w:type="dxa"/>
          </w:tcPr>
          <w:p w14:paraId="3C388359" w14:textId="77777777" w:rsidR="00507112" w:rsidRPr="002901BB" w:rsidRDefault="00507112" w:rsidP="00DA5F49">
            <w:pPr>
              <w:pStyle w:val="TAL"/>
              <w:rPr>
                <w:sz w:val="16"/>
              </w:rPr>
            </w:pPr>
            <w:r>
              <w:rPr>
                <w:sz w:val="16"/>
              </w:rPr>
              <w:t>F</w:t>
            </w:r>
          </w:p>
        </w:tc>
        <w:tc>
          <w:tcPr>
            <w:tcW w:w="4013" w:type="dxa"/>
          </w:tcPr>
          <w:p w14:paraId="5F13CE70"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15E3881D" w14:textId="77777777" w:rsidR="00507112" w:rsidRPr="002901BB" w:rsidRDefault="00507112" w:rsidP="00DA5F49">
            <w:pPr>
              <w:pStyle w:val="TAL"/>
              <w:rPr>
                <w:sz w:val="16"/>
              </w:rPr>
            </w:pPr>
            <w:r>
              <w:rPr>
                <w:sz w:val="16"/>
              </w:rPr>
              <w:t>revised</w:t>
            </w:r>
          </w:p>
        </w:tc>
      </w:tr>
      <w:tr w:rsidR="00507112" w14:paraId="6D86D01B" w14:textId="77777777" w:rsidTr="00E27664">
        <w:tc>
          <w:tcPr>
            <w:tcW w:w="1097" w:type="dxa"/>
          </w:tcPr>
          <w:p w14:paraId="1E58E321" w14:textId="77777777" w:rsidR="00507112" w:rsidRPr="002901BB" w:rsidRDefault="00507112" w:rsidP="00DA5F49">
            <w:pPr>
              <w:pStyle w:val="TAL"/>
              <w:rPr>
                <w:sz w:val="16"/>
              </w:rPr>
            </w:pPr>
            <w:r>
              <w:rPr>
                <w:sz w:val="16"/>
              </w:rPr>
              <w:t>R5-251445</w:t>
            </w:r>
          </w:p>
        </w:tc>
        <w:tc>
          <w:tcPr>
            <w:tcW w:w="2440" w:type="dxa"/>
          </w:tcPr>
          <w:p w14:paraId="530E3869" w14:textId="77777777" w:rsidR="00507112" w:rsidRPr="002901BB" w:rsidRDefault="00507112" w:rsidP="00DA5F49">
            <w:pPr>
              <w:pStyle w:val="TAL"/>
              <w:rPr>
                <w:sz w:val="16"/>
              </w:rPr>
            </w:pPr>
            <w:r>
              <w:rPr>
                <w:sz w:val="16"/>
              </w:rPr>
              <w:t xml:space="preserve">Addition of </w:t>
            </w:r>
            <w:proofErr w:type="spellStart"/>
            <w:r>
              <w:rPr>
                <w:sz w:val="16"/>
              </w:rPr>
              <w:t>eCall</w:t>
            </w:r>
            <w:proofErr w:type="spellEnd"/>
            <w:r>
              <w:rPr>
                <w:sz w:val="16"/>
              </w:rPr>
              <w:t xml:space="preserve"> test case 11.14 for CEN alignments</w:t>
            </w:r>
          </w:p>
        </w:tc>
        <w:tc>
          <w:tcPr>
            <w:tcW w:w="1524" w:type="dxa"/>
          </w:tcPr>
          <w:p w14:paraId="639702A9" w14:textId="77777777" w:rsidR="00507112" w:rsidRPr="002901BB" w:rsidRDefault="00507112" w:rsidP="00DA5F49">
            <w:pPr>
              <w:pStyle w:val="TAL"/>
              <w:rPr>
                <w:sz w:val="16"/>
              </w:rPr>
            </w:pPr>
            <w:r>
              <w:rPr>
                <w:sz w:val="16"/>
              </w:rPr>
              <w:t>Qualcomm Incorporated</w:t>
            </w:r>
          </w:p>
        </w:tc>
        <w:tc>
          <w:tcPr>
            <w:tcW w:w="888" w:type="dxa"/>
          </w:tcPr>
          <w:p w14:paraId="334E0A87" w14:textId="77777777" w:rsidR="00507112" w:rsidRPr="002901BB" w:rsidRDefault="00507112" w:rsidP="00DA5F49">
            <w:pPr>
              <w:pStyle w:val="TAL"/>
              <w:rPr>
                <w:sz w:val="16"/>
              </w:rPr>
            </w:pPr>
            <w:r>
              <w:rPr>
                <w:sz w:val="16"/>
              </w:rPr>
              <w:t>34.229-5</w:t>
            </w:r>
          </w:p>
        </w:tc>
        <w:tc>
          <w:tcPr>
            <w:tcW w:w="709" w:type="dxa"/>
          </w:tcPr>
          <w:p w14:paraId="53F69D8E" w14:textId="77777777" w:rsidR="00507112" w:rsidRPr="002901BB" w:rsidRDefault="00507112" w:rsidP="00DA5F49">
            <w:pPr>
              <w:pStyle w:val="TAL"/>
              <w:rPr>
                <w:sz w:val="16"/>
              </w:rPr>
            </w:pPr>
            <w:r>
              <w:rPr>
                <w:sz w:val="16"/>
              </w:rPr>
              <w:t>0653</w:t>
            </w:r>
          </w:p>
        </w:tc>
        <w:tc>
          <w:tcPr>
            <w:tcW w:w="281" w:type="dxa"/>
          </w:tcPr>
          <w:p w14:paraId="3707397D" w14:textId="77777777" w:rsidR="00507112" w:rsidRPr="002901BB" w:rsidRDefault="00507112" w:rsidP="00DA5F49">
            <w:pPr>
              <w:pStyle w:val="TAR"/>
              <w:rPr>
                <w:sz w:val="16"/>
              </w:rPr>
            </w:pPr>
            <w:r>
              <w:rPr>
                <w:sz w:val="16"/>
              </w:rPr>
              <w:t>2</w:t>
            </w:r>
          </w:p>
        </w:tc>
        <w:tc>
          <w:tcPr>
            <w:tcW w:w="711" w:type="dxa"/>
          </w:tcPr>
          <w:p w14:paraId="2B352F47" w14:textId="77777777" w:rsidR="00507112" w:rsidRPr="002901BB" w:rsidRDefault="00507112" w:rsidP="00DA5F49">
            <w:pPr>
              <w:pStyle w:val="TAL"/>
              <w:rPr>
                <w:sz w:val="16"/>
              </w:rPr>
            </w:pPr>
            <w:r>
              <w:rPr>
                <w:sz w:val="16"/>
              </w:rPr>
              <w:t>Rel-19</w:t>
            </w:r>
          </w:p>
        </w:tc>
        <w:tc>
          <w:tcPr>
            <w:tcW w:w="306" w:type="dxa"/>
          </w:tcPr>
          <w:p w14:paraId="3263797B" w14:textId="77777777" w:rsidR="00507112" w:rsidRPr="002901BB" w:rsidRDefault="00507112" w:rsidP="00DA5F49">
            <w:pPr>
              <w:pStyle w:val="TAL"/>
              <w:rPr>
                <w:sz w:val="16"/>
              </w:rPr>
            </w:pPr>
            <w:r>
              <w:rPr>
                <w:sz w:val="16"/>
              </w:rPr>
              <w:t>F</w:t>
            </w:r>
          </w:p>
        </w:tc>
        <w:tc>
          <w:tcPr>
            <w:tcW w:w="4013" w:type="dxa"/>
          </w:tcPr>
          <w:p w14:paraId="2D38307D"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5FA8E5DA" w14:textId="77777777" w:rsidR="00507112" w:rsidRPr="002901BB" w:rsidRDefault="00507112" w:rsidP="00DA5F49">
            <w:pPr>
              <w:pStyle w:val="TAL"/>
              <w:rPr>
                <w:sz w:val="16"/>
              </w:rPr>
            </w:pPr>
            <w:r>
              <w:rPr>
                <w:sz w:val="16"/>
              </w:rPr>
              <w:t>agreed</w:t>
            </w:r>
          </w:p>
        </w:tc>
      </w:tr>
      <w:tr w:rsidR="00507112" w14:paraId="0A224B2F" w14:textId="77777777" w:rsidTr="00E27664">
        <w:tc>
          <w:tcPr>
            <w:tcW w:w="1097" w:type="dxa"/>
          </w:tcPr>
          <w:p w14:paraId="67EA9BEF" w14:textId="77777777" w:rsidR="00507112" w:rsidRPr="002901BB" w:rsidRDefault="00507112" w:rsidP="00DA5F49">
            <w:pPr>
              <w:pStyle w:val="TAL"/>
              <w:rPr>
                <w:sz w:val="16"/>
              </w:rPr>
            </w:pPr>
            <w:r>
              <w:rPr>
                <w:sz w:val="16"/>
              </w:rPr>
              <w:t>R5-250025</w:t>
            </w:r>
          </w:p>
        </w:tc>
        <w:tc>
          <w:tcPr>
            <w:tcW w:w="2440" w:type="dxa"/>
          </w:tcPr>
          <w:p w14:paraId="2E6D110B" w14:textId="77777777" w:rsidR="00507112" w:rsidRPr="002901BB" w:rsidRDefault="00507112" w:rsidP="00DA5F49">
            <w:pPr>
              <w:pStyle w:val="TAL"/>
              <w:rPr>
                <w:sz w:val="16"/>
              </w:rPr>
            </w:pPr>
            <w:r>
              <w:rPr>
                <w:sz w:val="16"/>
              </w:rPr>
              <w:t>Addition of SIB33 to NB-IoT NTN TCs</w:t>
            </w:r>
          </w:p>
        </w:tc>
        <w:tc>
          <w:tcPr>
            <w:tcW w:w="1524" w:type="dxa"/>
          </w:tcPr>
          <w:p w14:paraId="29339815"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3B5E233D" w14:textId="77777777" w:rsidR="00507112" w:rsidRPr="002901BB" w:rsidRDefault="00507112" w:rsidP="00DA5F49">
            <w:pPr>
              <w:pStyle w:val="TAL"/>
              <w:rPr>
                <w:sz w:val="16"/>
              </w:rPr>
            </w:pPr>
            <w:r>
              <w:rPr>
                <w:sz w:val="16"/>
              </w:rPr>
              <w:t>36.508</w:t>
            </w:r>
          </w:p>
        </w:tc>
        <w:tc>
          <w:tcPr>
            <w:tcW w:w="709" w:type="dxa"/>
          </w:tcPr>
          <w:p w14:paraId="257AAB2F" w14:textId="77777777" w:rsidR="00507112" w:rsidRPr="002901BB" w:rsidRDefault="00507112" w:rsidP="00DA5F49">
            <w:pPr>
              <w:pStyle w:val="TAL"/>
              <w:rPr>
                <w:sz w:val="16"/>
              </w:rPr>
            </w:pPr>
            <w:r>
              <w:rPr>
                <w:sz w:val="16"/>
              </w:rPr>
              <w:t>1498</w:t>
            </w:r>
          </w:p>
        </w:tc>
        <w:tc>
          <w:tcPr>
            <w:tcW w:w="281" w:type="dxa"/>
          </w:tcPr>
          <w:p w14:paraId="6E06039C" w14:textId="77777777" w:rsidR="00507112" w:rsidRPr="002901BB" w:rsidRDefault="00507112" w:rsidP="00DA5F49">
            <w:pPr>
              <w:pStyle w:val="TAR"/>
              <w:rPr>
                <w:sz w:val="16"/>
              </w:rPr>
            </w:pPr>
            <w:r>
              <w:rPr>
                <w:sz w:val="16"/>
              </w:rPr>
              <w:t>-</w:t>
            </w:r>
          </w:p>
        </w:tc>
        <w:tc>
          <w:tcPr>
            <w:tcW w:w="711" w:type="dxa"/>
          </w:tcPr>
          <w:p w14:paraId="77C57A32" w14:textId="77777777" w:rsidR="00507112" w:rsidRPr="002901BB" w:rsidRDefault="00507112" w:rsidP="00DA5F49">
            <w:pPr>
              <w:pStyle w:val="TAL"/>
              <w:rPr>
                <w:sz w:val="16"/>
              </w:rPr>
            </w:pPr>
            <w:r>
              <w:rPr>
                <w:sz w:val="16"/>
              </w:rPr>
              <w:t>Rel-18</w:t>
            </w:r>
          </w:p>
        </w:tc>
        <w:tc>
          <w:tcPr>
            <w:tcW w:w="306" w:type="dxa"/>
          </w:tcPr>
          <w:p w14:paraId="6DEDBA2F" w14:textId="77777777" w:rsidR="00507112" w:rsidRPr="002901BB" w:rsidRDefault="00507112" w:rsidP="00DA5F49">
            <w:pPr>
              <w:pStyle w:val="TAL"/>
              <w:rPr>
                <w:sz w:val="16"/>
              </w:rPr>
            </w:pPr>
            <w:r>
              <w:rPr>
                <w:sz w:val="16"/>
              </w:rPr>
              <w:t>F</w:t>
            </w:r>
          </w:p>
        </w:tc>
        <w:tc>
          <w:tcPr>
            <w:tcW w:w="4013" w:type="dxa"/>
          </w:tcPr>
          <w:p w14:paraId="540C9E2D" w14:textId="77777777" w:rsidR="00507112" w:rsidRPr="002901BB" w:rsidRDefault="00507112" w:rsidP="00DA5F49">
            <w:pPr>
              <w:pStyle w:val="TAL"/>
              <w:rPr>
                <w:sz w:val="16"/>
              </w:rPr>
            </w:pPr>
            <w:r>
              <w:rPr>
                <w:sz w:val="16"/>
              </w:rPr>
              <w:t>IoT_NTN_enh_plus_CT1-UEConTest</w:t>
            </w:r>
          </w:p>
        </w:tc>
        <w:tc>
          <w:tcPr>
            <w:tcW w:w="967" w:type="dxa"/>
          </w:tcPr>
          <w:p w14:paraId="031CFCFE" w14:textId="77777777" w:rsidR="00507112" w:rsidRPr="002901BB" w:rsidRDefault="00507112" w:rsidP="00DA5F49">
            <w:pPr>
              <w:pStyle w:val="TAL"/>
              <w:rPr>
                <w:sz w:val="16"/>
              </w:rPr>
            </w:pPr>
            <w:r>
              <w:rPr>
                <w:sz w:val="16"/>
              </w:rPr>
              <w:t>revised</w:t>
            </w:r>
          </w:p>
        </w:tc>
      </w:tr>
      <w:tr w:rsidR="00507112" w14:paraId="530BDFF7" w14:textId="77777777" w:rsidTr="00E27664">
        <w:tc>
          <w:tcPr>
            <w:tcW w:w="1097" w:type="dxa"/>
          </w:tcPr>
          <w:p w14:paraId="60AAF250" w14:textId="77777777" w:rsidR="00507112" w:rsidRPr="002901BB" w:rsidRDefault="00507112" w:rsidP="00DA5F49">
            <w:pPr>
              <w:pStyle w:val="TAL"/>
              <w:rPr>
                <w:sz w:val="16"/>
              </w:rPr>
            </w:pPr>
            <w:r>
              <w:rPr>
                <w:sz w:val="16"/>
              </w:rPr>
              <w:t>R5-251673</w:t>
            </w:r>
          </w:p>
        </w:tc>
        <w:tc>
          <w:tcPr>
            <w:tcW w:w="2440" w:type="dxa"/>
          </w:tcPr>
          <w:p w14:paraId="191EC64A" w14:textId="77777777" w:rsidR="00507112" w:rsidRPr="002901BB" w:rsidRDefault="00507112" w:rsidP="00DA5F49">
            <w:pPr>
              <w:pStyle w:val="TAL"/>
              <w:rPr>
                <w:sz w:val="16"/>
              </w:rPr>
            </w:pPr>
            <w:r>
              <w:rPr>
                <w:sz w:val="16"/>
              </w:rPr>
              <w:t>Addition of SIB33 to NB-IoT NTN TCs</w:t>
            </w:r>
          </w:p>
        </w:tc>
        <w:tc>
          <w:tcPr>
            <w:tcW w:w="1524" w:type="dxa"/>
          </w:tcPr>
          <w:p w14:paraId="4CA9CA44"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28C17430" w14:textId="77777777" w:rsidR="00507112" w:rsidRPr="002901BB" w:rsidRDefault="00507112" w:rsidP="00DA5F49">
            <w:pPr>
              <w:pStyle w:val="TAL"/>
              <w:rPr>
                <w:sz w:val="16"/>
              </w:rPr>
            </w:pPr>
            <w:r>
              <w:rPr>
                <w:sz w:val="16"/>
              </w:rPr>
              <w:t>36.508</w:t>
            </w:r>
          </w:p>
        </w:tc>
        <w:tc>
          <w:tcPr>
            <w:tcW w:w="709" w:type="dxa"/>
          </w:tcPr>
          <w:p w14:paraId="209314FB" w14:textId="77777777" w:rsidR="00507112" w:rsidRPr="002901BB" w:rsidRDefault="00507112" w:rsidP="00DA5F49">
            <w:pPr>
              <w:pStyle w:val="TAL"/>
              <w:rPr>
                <w:sz w:val="16"/>
              </w:rPr>
            </w:pPr>
            <w:r>
              <w:rPr>
                <w:sz w:val="16"/>
              </w:rPr>
              <w:t>1498</w:t>
            </w:r>
          </w:p>
        </w:tc>
        <w:tc>
          <w:tcPr>
            <w:tcW w:w="281" w:type="dxa"/>
          </w:tcPr>
          <w:p w14:paraId="459895DC" w14:textId="77777777" w:rsidR="00507112" w:rsidRPr="002901BB" w:rsidRDefault="00507112" w:rsidP="00DA5F49">
            <w:pPr>
              <w:pStyle w:val="TAR"/>
              <w:rPr>
                <w:sz w:val="16"/>
              </w:rPr>
            </w:pPr>
            <w:r>
              <w:rPr>
                <w:sz w:val="16"/>
              </w:rPr>
              <w:t>1</w:t>
            </w:r>
          </w:p>
        </w:tc>
        <w:tc>
          <w:tcPr>
            <w:tcW w:w="711" w:type="dxa"/>
          </w:tcPr>
          <w:p w14:paraId="09B9E700" w14:textId="77777777" w:rsidR="00507112" w:rsidRPr="002901BB" w:rsidRDefault="00507112" w:rsidP="00DA5F49">
            <w:pPr>
              <w:pStyle w:val="TAL"/>
              <w:rPr>
                <w:sz w:val="16"/>
              </w:rPr>
            </w:pPr>
            <w:r>
              <w:rPr>
                <w:sz w:val="16"/>
              </w:rPr>
              <w:t>Rel-18</w:t>
            </w:r>
          </w:p>
        </w:tc>
        <w:tc>
          <w:tcPr>
            <w:tcW w:w="306" w:type="dxa"/>
          </w:tcPr>
          <w:p w14:paraId="3BDFA8D1" w14:textId="77777777" w:rsidR="00507112" w:rsidRPr="002901BB" w:rsidRDefault="00507112" w:rsidP="00DA5F49">
            <w:pPr>
              <w:pStyle w:val="TAL"/>
              <w:rPr>
                <w:sz w:val="16"/>
              </w:rPr>
            </w:pPr>
            <w:r>
              <w:rPr>
                <w:sz w:val="16"/>
              </w:rPr>
              <w:t>F</w:t>
            </w:r>
          </w:p>
        </w:tc>
        <w:tc>
          <w:tcPr>
            <w:tcW w:w="4013" w:type="dxa"/>
          </w:tcPr>
          <w:p w14:paraId="0E5C2E26" w14:textId="77777777" w:rsidR="00507112" w:rsidRPr="002901BB" w:rsidRDefault="00507112" w:rsidP="00DA5F49">
            <w:pPr>
              <w:pStyle w:val="TAL"/>
              <w:rPr>
                <w:sz w:val="16"/>
              </w:rPr>
            </w:pPr>
            <w:r>
              <w:rPr>
                <w:sz w:val="16"/>
              </w:rPr>
              <w:t>IoT_NTN_enh_plus_CT1-UEConTest</w:t>
            </w:r>
          </w:p>
        </w:tc>
        <w:tc>
          <w:tcPr>
            <w:tcW w:w="967" w:type="dxa"/>
          </w:tcPr>
          <w:p w14:paraId="01632194" w14:textId="77777777" w:rsidR="00507112" w:rsidRPr="002901BB" w:rsidRDefault="00507112" w:rsidP="00DA5F49">
            <w:pPr>
              <w:pStyle w:val="TAL"/>
              <w:rPr>
                <w:sz w:val="16"/>
              </w:rPr>
            </w:pPr>
            <w:r>
              <w:rPr>
                <w:sz w:val="16"/>
              </w:rPr>
              <w:t>withdrawn</w:t>
            </w:r>
          </w:p>
        </w:tc>
      </w:tr>
      <w:tr w:rsidR="00507112" w14:paraId="252DEF59" w14:textId="77777777" w:rsidTr="00E27664">
        <w:tc>
          <w:tcPr>
            <w:tcW w:w="1097" w:type="dxa"/>
          </w:tcPr>
          <w:p w14:paraId="099BDF3A" w14:textId="77777777" w:rsidR="00507112" w:rsidRPr="002901BB" w:rsidRDefault="00507112" w:rsidP="00DA5F49">
            <w:pPr>
              <w:pStyle w:val="TAL"/>
              <w:rPr>
                <w:sz w:val="16"/>
              </w:rPr>
            </w:pPr>
            <w:r>
              <w:rPr>
                <w:sz w:val="16"/>
              </w:rPr>
              <w:t>R5-250030</w:t>
            </w:r>
          </w:p>
        </w:tc>
        <w:tc>
          <w:tcPr>
            <w:tcW w:w="2440" w:type="dxa"/>
          </w:tcPr>
          <w:p w14:paraId="3BCF6081" w14:textId="77777777" w:rsidR="00507112" w:rsidRPr="002901BB" w:rsidRDefault="00507112" w:rsidP="00DA5F49">
            <w:pPr>
              <w:pStyle w:val="TAL"/>
              <w:rPr>
                <w:sz w:val="16"/>
              </w:rPr>
            </w:pPr>
            <w:r>
              <w:rPr>
                <w:sz w:val="16"/>
              </w:rPr>
              <w:t>Update to NB-IoT NTN RRM enhanced coverage TCs</w:t>
            </w:r>
          </w:p>
        </w:tc>
        <w:tc>
          <w:tcPr>
            <w:tcW w:w="1524" w:type="dxa"/>
          </w:tcPr>
          <w:p w14:paraId="1DB603B1"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6AB85412" w14:textId="77777777" w:rsidR="00507112" w:rsidRPr="002901BB" w:rsidRDefault="00507112" w:rsidP="00DA5F49">
            <w:pPr>
              <w:pStyle w:val="TAL"/>
              <w:rPr>
                <w:sz w:val="16"/>
              </w:rPr>
            </w:pPr>
            <w:r>
              <w:rPr>
                <w:sz w:val="16"/>
              </w:rPr>
              <w:t>36.508</w:t>
            </w:r>
          </w:p>
        </w:tc>
        <w:tc>
          <w:tcPr>
            <w:tcW w:w="709" w:type="dxa"/>
          </w:tcPr>
          <w:p w14:paraId="3C7E2E46" w14:textId="77777777" w:rsidR="00507112" w:rsidRPr="002901BB" w:rsidRDefault="00507112" w:rsidP="00DA5F49">
            <w:pPr>
              <w:pStyle w:val="TAL"/>
              <w:rPr>
                <w:sz w:val="16"/>
              </w:rPr>
            </w:pPr>
            <w:r>
              <w:rPr>
                <w:sz w:val="16"/>
              </w:rPr>
              <w:t>1499</w:t>
            </w:r>
          </w:p>
        </w:tc>
        <w:tc>
          <w:tcPr>
            <w:tcW w:w="281" w:type="dxa"/>
          </w:tcPr>
          <w:p w14:paraId="4FC2174F" w14:textId="77777777" w:rsidR="00507112" w:rsidRPr="002901BB" w:rsidRDefault="00507112" w:rsidP="00DA5F49">
            <w:pPr>
              <w:pStyle w:val="TAR"/>
              <w:rPr>
                <w:sz w:val="16"/>
              </w:rPr>
            </w:pPr>
            <w:r>
              <w:rPr>
                <w:sz w:val="16"/>
              </w:rPr>
              <w:t>-</w:t>
            </w:r>
          </w:p>
        </w:tc>
        <w:tc>
          <w:tcPr>
            <w:tcW w:w="711" w:type="dxa"/>
          </w:tcPr>
          <w:p w14:paraId="64051068" w14:textId="77777777" w:rsidR="00507112" w:rsidRPr="002901BB" w:rsidRDefault="00507112" w:rsidP="00DA5F49">
            <w:pPr>
              <w:pStyle w:val="TAL"/>
              <w:rPr>
                <w:sz w:val="16"/>
              </w:rPr>
            </w:pPr>
            <w:r>
              <w:rPr>
                <w:sz w:val="16"/>
              </w:rPr>
              <w:t>Rel-18</w:t>
            </w:r>
          </w:p>
        </w:tc>
        <w:tc>
          <w:tcPr>
            <w:tcW w:w="306" w:type="dxa"/>
          </w:tcPr>
          <w:p w14:paraId="31535666" w14:textId="77777777" w:rsidR="00507112" w:rsidRPr="002901BB" w:rsidRDefault="00507112" w:rsidP="00DA5F49">
            <w:pPr>
              <w:pStyle w:val="TAL"/>
              <w:rPr>
                <w:sz w:val="16"/>
              </w:rPr>
            </w:pPr>
            <w:r>
              <w:rPr>
                <w:sz w:val="16"/>
              </w:rPr>
              <w:t>F</w:t>
            </w:r>
          </w:p>
        </w:tc>
        <w:tc>
          <w:tcPr>
            <w:tcW w:w="4013" w:type="dxa"/>
          </w:tcPr>
          <w:p w14:paraId="6526611E"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0C68A27B" w14:textId="77777777" w:rsidR="00507112" w:rsidRPr="002901BB" w:rsidRDefault="00507112" w:rsidP="00DA5F49">
            <w:pPr>
              <w:pStyle w:val="TAL"/>
              <w:rPr>
                <w:sz w:val="16"/>
              </w:rPr>
            </w:pPr>
            <w:r>
              <w:rPr>
                <w:sz w:val="16"/>
              </w:rPr>
              <w:t>revised</w:t>
            </w:r>
          </w:p>
        </w:tc>
      </w:tr>
      <w:tr w:rsidR="00507112" w14:paraId="04BC7D45" w14:textId="77777777" w:rsidTr="00E27664">
        <w:tc>
          <w:tcPr>
            <w:tcW w:w="1097" w:type="dxa"/>
          </w:tcPr>
          <w:p w14:paraId="6E43F8AE" w14:textId="77777777" w:rsidR="00507112" w:rsidRPr="002901BB" w:rsidRDefault="00507112" w:rsidP="00DA5F49">
            <w:pPr>
              <w:pStyle w:val="TAL"/>
              <w:rPr>
                <w:sz w:val="16"/>
              </w:rPr>
            </w:pPr>
            <w:r>
              <w:rPr>
                <w:sz w:val="16"/>
              </w:rPr>
              <w:t>R5-251566</w:t>
            </w:r>
          </w:p>
        </w:tc>
        <w:tc>
          <w:tcPr>
            <w:tcW w:w="2440" w:type="dxa"/>
          </w:tcPr>
          <w:p w14:paraId="40A812C3" w14:textId="77777777" w:rsidR="00507112" w:rsidRPr="002901BB" w:rsidRDefault="00507112" w:rsidP="00DA5F49">
            <w:pPr>
              <w:pStyle w:val="TAL"/>
              <w:rPr>
                <w:sz w:val="16"/>
              </w:rPr>
            </w:pPr>
            <w:r>
              <w:rPr>
                <w:sz w:val="16"/>
              </w:rPr>
              <w:t>Update to NB-IoT NTN RRM enhanced coverage TCs</w:t>
            </w:r>
          </w:p>
        </w:tc>
        <w:tc>
          <w:tcPr>
            <w:tcW w:w="1524" w:type="dxa"/>
          </w:tcPr>
          <w:p w14:paraId="0AE49DE2"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7F898ECF" w14:textId="77777777" w:rsidR="00507112" w:rsidRPr="002901BB" w:rsidRDefault="00507112" w:rsidP="00DA5F49">
            <w:pPr>
              <w:pStyle w:val="TAL"/>
              <w:rPr>
                <w:sz w:val="16"/>
              </w:rPr>
            </w:pPr>
            <w:r>
              <w:rPr>
                <w:sz w:val="16"/>
              </w:rPr>
              <w:t>36.508</w:t>
            </w:r>
          </w:p>
        </w:tc>
        <w:tc>
          <w:tcPr>
            <w:tcW w:w="709" w:type="dxa"/>
          </w:tcPr>
          <w:p w14:paraId="5B38A5BE" w14:textId="77777777" w:rsidR="00507112" w:rsidRPr="002901BB" w:rsidRDefault="00507112" w:rsidP="00DA5F49">
            <w:pPr>
              <w:pStyle w:val="TAL"/>
              <w:rPr>
                <w:sz w:val="16"/>
              </w:rPr>
            </w:pPr>
            <w:r>
              <w:rPr>
                <w:sz w:val="16"/>
              </w:rPr>
              <w:t>1499</w:t>
            </w:r>
          </w:p>
        </w:tc>
        <w:tc>
          <w:tcPr>
            <w:tcW w:w="281" w:type="dxa"/>
          </w:tcPr>
          <w:p w14:paraId="273B3E52" w14:textId="77777777" w:rsidR="00507112" w:rsidRPr="002901BB" w:rsidRDefault="00507112" w:rsidP="00DA5F49">
            <w:pPr>
              <w:pStyle w:val="TAR"/>
              <w:rPr>
                <w:sz w:val="16"/>
              </w:rPr>
            </w:pPr>
            <w:r>
              <w:rPr>
                <w:sz w:val="16"/>
              </w:rPr>
              <w:t>1</w:t>
            </w:r>
          </w:p>
        </w:tc>
        <w:tc>
          <w:tcPr>
            <w:tcW w:w="711" w:type="dxa"/>
          </w:tcPr>
          <w:p w14:paraId="26D29087" w14:textId="77777777" w:rsidR="00507112" w:rsidRPr="002901BB" w:rsidRDefault="00507112" w:rsidP="00DA5F49">
            <w:pPr>
              <w:pStyle w:val="TAL"/>
              <w:rPr>
                <w:sz w:val="16"/>
              </w:rPr>
            </w:pPr>
            <w:r>
              <w:rPr>
                <w:sz w:val="16"/>
              </w:rPr>
              <w:t>Rel-18</w:t>
            </w:r>
          </w:p>
        </w:tc>
        <w:tc>
          <w:tcPr>
            <w:tcW w:w="306" w:type="dxa"/>
          </w:tcPr>
          <w:p w14:paraId="76FF627B" w14:textId="77777777" w:rsidR="00507112" w:rsidRPr="002901BB" w:rsidRDefault="00507112" w:rsidP="00DA5F49">
            <w:pPr>
              <w:pStyle w:val="TAL"/>
              <w:rPr>
                <w:sz w:val="16"/>
              </w:rPr>
            </w:pPr>
            <w:r>
              <w:rPr>
                <w:sz w:val="16"/>
              </w:rPr>
              <w:t>F</w:t>
            </w:r>
          </w:p>
        </w:tc>
        <w:tc>
          <w:tcPr>
            <w:tcW w:w="4013" w:type="dxa"/>
          </w:tcPr>
          <w:p w14:paraId="3E7207EA"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37A65FF8" w14:textId="77777777" w:rsidR="00507112" w:rsidRPr="002901BB" w:rsidRDefault="00507112" w:rsidP="00DA5F49">
            <w:pPr>
              <w:pStyle w:val="TAL"/>
              <w:rPr>
                <w:sz w:val="16"/>
              </w:rPr>
            </w:pPr>
            <w:r>
              <w:rPr>
                <w:sz w:val="16"/>
              </w:rPr>
              <w:t>agreed</w:t>
            </w:r>
          </w:p>
        </w:tc>
      </w:tr>
      <w:tr w:rsidR="00507112" w14:paraId="39CE168A" w14:textId="77777777" w:rsidTr="00E27664">
        <w:tc>
          <w:tcPr>
            <w:tcW w:w="1097" w:type="dxa"/>
          </w:tcPr>
          <w:p w14:paraId="4E1E812E" w14:textId="77777777" w:rsidR="00507112" w:rsidRPr="002901BB" w:rsidRDefault="00507112" w:rsidP="00DA5F49">
            <w:pPr>
              <w:pStyle w:val="TAL"/>
              <w:rPr>
                <w:sz w:val="16"/>
              </w:rPr>
            </w:pPr>
            <w:r>
              <w:rPr>
                <w:sz w:val="16"/>
              </w:rPr>
              <w:t>R5-250074</w:t>
            </w:r>
          </w:p>
        </w:tc>
        <w:tc>
          <w:tcPr>
            <w:tcW w:w="2440" w:type="dxa"/>
          </w:tcPr>
          <w:p w14:paraId="034E95A2" w14:textId="77777777" w:rsidR="00507112" w:rsidRPr="002901BB" w:rsidRDefault="00507112" w:rsidP="00DA5F49">
            <w:pPr>
              <w:pStyle w:val="TAL"/>
              <w:rPr>
                <w:sz w:val="16"/>
              </w:rPr>
            </w:pPr>
            <w:r>
              <w:rPr>
                <w:sz w:val="16"/>
              </w:rPr>
              <w:t xml:space="preserve">Correction to RRC IE </w:t>
            </w:r>
            <w:proofErr w:type="spellStart"/>
            <w:r>
              <w:rPr>
                <w:sz w:val="16"/>
              </w:rPr>
              <w:t>PhysicalConfigDedicated</w:t>
            </w:r>
            <w:proofErr w:type="spellEnd"/>
            <w:r>
              <w:rPr>
                <w:sz w:val="16"/>
              </w:rPr>
              <w:t>-NB-DEFAULT</w:t>
            </w:r>
          </w:p>
        </w:tc>
        <w:tc>
          <w:tcPr>
            <w:tcW w:w="1524" w:type="dxa"/>
          </w:tcPr>
          <w:p w14:paraId="78CF2C1C" w14:textId="77777777" w:rsidR="00507112" w:rsidRPr="002901BB" w:rsidRDefault="00507112" w:rsidP="00DA5F49">
            <w:pPr>
              <w:pStyle w:val="TAL"/>
              <w:rPr>
                <w:sz w:val="16"/>
              </w:rPr>
            </w:pPr>
            <w:r>
              <w:rPr>
                <w:sz w:val="16"/>
              </w:rPr>
              <w:t>MediaTek Inc.</w:t>
            </w:r>
          </w:p>
        </w:tc>
        <w:tc>
          <w:tcPr>
            <w:tcW w:w="888" w:type="dxa"/>
          </w:tcPr>
          <w:p w14:paraId="3EDC1A39" w14:textId="77777777" w:rsidR="00507112" w:rsidRPr="002901BB" w:rsidRDefault="00507112" w:rsidP="00DA5F49">
            <w:pPr>
              <w:pStyle w:val="TAL"/>
              <w:rPr>
                <w:sz w:val="16"/>
              </w:rPr>
            </w:pPr>
            <w:r>
              <w:rPr>
                <w:sz w:val="16"/>
              </w:rPr>
              <w:t>36.508</w:t>
            </w:r>
          </w:p>
        </w:tc>
        <w:tc>
          <w:tcPr>
            <w:tcW w:w="709" w:type="dxa"/>
          </w:tcPr>
          <w:p w14:paraId="1CE6C46A" w14:textId="77777777" w:rsidR="00507112" w:rsidRPr="002901BB" w:rsidRDefault="00507112" w:rsidP="00DA5F49">
            <w:pPr>
              <w:pStyle w:val="TAL"/>
              <w:rPr>
                <w:sz w:val="16"/>
              </w:rPr>
            </w:pPr>
            <w:r>
              <w:rPr>
                <w:sz w:val="16"/>
              </w:rPr>
              <w:t>1500</w:t>
            </w:r>
          </w:p>
        </w:tc>
        <w:tc>
          <w:tcPr>
            <w:tcW w:w="281" w:type="dxa"/>
          </w:tcPr>
          <w:p w14:paraId="5C09E9D4" w14:textId="77777777" w:rsidR="00507112" w:rsidRPr="002901BB" w:rsidRDefault="00507112" w:rsidP="00DA5F49">
            <w:pPr>
              <w:pStyle w:val="TAR"/>
              <w:rPr>
                <w:sz w:val="16"/>
              </w:rPr>
            </w:pPr>
            <w:r>
              <w:rPr>
                <w:sz w:val="16"/>
              </w:rPr>
              <w:t>-</w:t>
            </w:r>
          </w:p>
        </w:tc>
        <w:tc>
          <w:tcPr>
            <w:tcW w:w="711" w:type="dxa"/>
          </w:tcPr>
          <w:p w14:paraId="035C4342" w14:textId="77777777" w:rsidR="00507112" w:rsidRPr="002901BB" w:rsidRDefault="00507112" w:rsidP="00DA5F49">
            <w:pPr>
              <w:pStyle w:val="TAL"/>
              <w:rPr>
                <w:sz w:val="16"/>
              </w:rPr>
            </w:pPr>
            <w:r>
              <w:rPr>
                <w:sz w:val="16"/>
              </w:rPr>
              <w:t>Rel-18</w:t>
            </w:r>
          </w:p>
        </w:tc>
        <w:tc>
          <w:tcPr>
            <w:tcW w:w="306" w:type="dxa"/>
          </w:tcPr>
          <w:p w14:paraId="058CFB45" w14:textId="77777777" w:rsidR="00507112" w:rsidRPr="002901BB" w:rsidRDefault="00507112" w:rsidP="00DA5F49">
            <w:pPr>
              <w:pStyle w:val="TAL"/>
              <w:rPr>
                <w:sz w:val="16"/>
              </w:rPr>
            </w:pPr>
            <w:r>
              <w:rPr>
                <w:sz w:val="16"/>
              </w:rPr>
              <w:t>F</w:t>
            </w:r>
          </w:p>
        </w:tc>
        <w:tc>
          <w:tcPr>
            <w:tcW w:w="4013" w:type="dxa"/>
          </w:tcPr>
          <w:p w14:paraId="0C9033B4" w14:textId="77777777" w:rsidR="00507112" w:rsidRPr="002901BB" w:rsidRDefault="00507112" w:rsidP="00DA5F49">
            <w:pPr>
              <w:pStyle w:val="TAL"/>
              <w:rPr>
                <w:sz w:val="16"/>
              </w:rPr>
            </w:pPr>
            <w:r>
              <w:rPr>
                <w:sz w:val="16"/>
              </w:rPr>
              <w:t>IoT_NTN_enh_plus_CT1-UEConTest</w:t>
            </w:r>
          </w:p>
        </w:tc>
        <w:tc>
          <w:tcPr>
            <w:tcW w:w="967" w:type="dxa"/>
          </w:tcPr>
          <w:p w14:paraId="131C2542" w14:textId="77777777" w:rsidR="00507112" w:rsidRPr="002901BB" w:rsidRDefault="00507112" w:rsidP="00DA5F49">
            <w:pPr>
              <w:pStyle w:val="TAL"/>
              <w:rPr>
                <w:sz w:val="16"/>
              </w:rPr>
            </w:pPr>
            <w:r>
              <w:rPr>
                <w:sz w:val="16"/>
              </w:rPr>
              <w:t>revised</w:t>
            </w:r>
          </w:p>
        </w:tc>
      </w:tr>
      <w:tr w:rsidR="00507112" w14:paraId="0FBA2E22" w14:textId="77777777" w:rsidTr="00E27664">
        <w:tc>
          <w:tcPr>
            <w:tcW w:w="1097" w:type="dxa"/>
          </w:tcPr>
          <w:p w14:paraId="32438380" w14:textId="77777777" w:rsidR="00507112" w:rsidRPr="002901BB" w:rsidRDefault="00507112" w:rsidP="00DA5F49">
            <w:pPr>
              <w:pStyle w:val="TAL"/>
              <w:rPr>
                <w:sz w:val="16"/>
              </w:rPr>
            </w:pPr>
            <w:r>
              <w:rPr>
                <w:sz w:val="16"/>
              </w:rPr>
              <w:t>R5-251289</w:t>
            </w:r>
          </w:p>
        </w:tc>
        <w:tc>
          <w:tcPr>
            <w:tcW w:w="2440" w:type="dxa"/>
          </w:tcPr>
          <w:p w14:paraId="63189765" w14:textId="77777777" w:rsidR="00507112" w:rsidRPr="002901BB" w:rsidRDefault="00507112" w:rsidP="00DA5F49">
            <w:pPr>
              <w:pStyle w:val="TAL"/>
              <w:rPr>
                <w:sz w:val="16"/>
              </w:rPr>
            </w:pPr>
            <w:r>
              <w:rPr>
                <w:sz w:val="16"/>
              </w:rPr>
              <w:t xml:space="preserve">Correction to RRC IE </w:t>
            </w:r>
            <w:proofErr w:type="spellStart"/>
            <w:r>
              <w:rPr>
                <w:sz w:val="16"/>
              </w:rPr>
              <w:t>PhysicalConfigDedicated</w:t>
            </w:r>
            <w:proofErr w:type="spellEnd"/>
            <w:r>
              <w:rPr>
                <w:sz w:val="16"/>
              </w:rPr>
              <w:t>-NB-DEFAULT</w:t>
            </w:r>
          </w:p>
        </w:tc>
        <w:tc>
          <w:tcPr>
            <w:tcW w:w="1524" w:type="dxa"/>
          </w:tcPr>
          <w:p w14:paraId="4174EBFC" w14:textId="77777777" w:rsidR="00507112" w:rsidRPr="002901BB" w:rsidRDefault="00507112" w:rsidP="00DA5F49">
            <w:pPr>
              <w:pStyle w:val="TAL"/>
              <w:rPr>
                <w:sz w:val="16"/>
              </w:rPr>
            </w:pPr>
            <w:r>
              <w:rPr>
                <w:sz w:val="16"/>
              </w:rPr>
              <w:t>MediaTek Inc.</w:t>
            </w:r>
          </w:p>
        </w:tc>
        <w:tc>
          <w:tcPr>
            <w:tcW w:w="888" w:type="dxa"/>
          </w:tcPr>
          <w:p w14:paraId="3D8E0AC6" w14:textId="77777777" w:rsidR="00507112" w:rsidRPr="002901BB" w:rsidRDefault="00507112" w:rsidP="00DA5F49">
            <w:pPr>
              <w:pStyle w:val="TAL"/>
              <w:rPr>
                <w:sz w:val="16"/>
              </w:rPr>
            </w:pPr>
            <w:r>
              <w:rPr>
                <w:sz w:val="16"/>
              </w:rPr>
              <w:t>36.508</w:t>
            </w:r>
          </w:p>
        </w:tc>
        <w:tc>
          <w:tcPr>
            <w:tcW w:w="709" w:type="dxa"/>
          </w:tcPr>
          <w:p w14:paraId="0D401ACF" w14:textId="77777777" w:rsidR="00507112" w:rsidRPr="002901BB" w:rsidRDefault="00507112" w:rsidP="00DA5F49">
            <w:pPr>
              <w:pStyle w:val="TAL"/>
              <w:rPr>
                <w:sz w:val="16"/>
              </w:rPr>
            </w:pPr>
            <w:r>
              <w:rPr>
                <w:sz w:val="16"/>
              </w:rPr>
              <w:t>1500</w:t>
            </w:r>
          </w:p>
        </w:tc>
        <w:tc>
          <w:tcPr>
            <w:tcW w:w="281" w:type="dxa"/>
          </w:tcPr>
          <w:p w14:paraId="6F51389C" w14:textId="77777777" w:rsidR="00507112" w:rsidRPr="002901BB" w:rsidRDefault="00507112" w:rsidP="00DA5F49">
            <w:pPr>
              <w:pStyle w:val="TAR"/>
              <w:rPr>
                <w:sz w:val="16"/>
              </w:rPr>
            </w:pPr>
            <w:r>
              <w:rPr>
                <w:sz w:val="16"/>
              </w:rPr>
              <w:t>1</w:t>
            </w:r>
          </w:p>
        </w:tc>
        <w:tc>
          <w:tcPr>
            <w:tcW w:w="711" w:type="dxa"/>
          </w:tcPr>
          <w:p w14:paraId="19F5A878" w14:textId="77777777" w:rsidR="00507112" w:rsidRPr="002901BB" w:rsidRDefault="00507112" w:rsidP="00DA5F49">
            <w:pPr>
              <w:pStyle w:val="TAL"/>
              <w:rPr>
                <w:sz w:val="16"/>
              </w:rPr>
            </w:pPr>
            <w:r>
              <w:rPr>
                <w:sz w:val="16"/>
              </w:rPr>
              <w:t>Rel-18</w:t>
            </w:r>
          </w:p>
        </w:tc>
        <w:tc>
          <w:tcPr>
            <w:tcW w:w="306" w:type="dxa"/>
          </w:tcPr>
          <w:p w14:paraId="004CB760" w14:textId="77777777" w:rsidR="00507112" w:rsidRPr="002901BB" w:rsidRDefault="00507112" w:rsidP="00DA5F49">
            <w:pPr>
              <w:pStyle w:val="TAL"/>
              <w:rPr>
                <w:sz w:val="16"/>
              </w:rPr>
            </w:pPr>
            <w:r>
              <w:rPr>
                <w:sz w:val="16"/>
              </w:rPr>
              <w:t>F</w:t>
            </w:r>
          </w:p>
        </w:tc>
        <w:tc>
          <w:tcPr>
            <w:tcW w:w="4013" w:type="dxa"/>
          </w:tcPr>
          <w:p w14:paraId="1A237EB2" w14:textId="77777777" w:rsidR="00507112" w:rsidRPr="002901BB" w:rsidRDefault="00507112" w:rsidP="00DA5F49">
            <w:pPr>
              <w:pStyle w:val="TAL"/>
              <w:rPr>
                <w:sz w:val="16"/>
              </w:rPr>
            </w:pPr>
            <w:r>
              <w:rPr>
                <w:sz w:val="16"/>
              </w:rPr>
              <w:t>IoT_NTN_enh_plus_CT1-UEConTest</w:t>
            </w:r>
          </w:p>
        </w:tc>
        <w:tc>
          <w:tcPr>
            <w:tcW w:w="967" w:type="dxa"/>
          </w:tcPr>
          <w:p w14:paraId="5EC03B92" w14:textId="77777777" w:rsidR="00507112" w:rsidRPr="002901BB" w:rsidRDefault="00507112" w:rsidP="00DA5F49">
            <w:pPr>
              <w:pStyle w:val="TAL"/>
              <w:rPr>
                <w:sz w:val="16"/>
              </w:rPr>
            </w:pPr>
            <w:r>
              <w:rPr>
                <w:sz w:val="16"/>
              </w:rPr>
              <w:t>agreed</w:t>
            </w:r>
          </w:p>
        </w:tc>
      </w:tr>
      <w:tr w:rsidR="00507112" w14:paraId="4746E379" w14:textId="77777777" w:rsidTr="00E27664">
        <w:tc>
          <w:tcPr>
            <w:tcW w:w="1097" w:type="dxa"/>
          </w:tcPr>
          <w:p w14:paraId="74888F16" w14:textId="77777777" w:rsidR="00507112" w:rsidRPr="002901BB" w:rsidRDefault="00507112" w:rsidP="00DA5F49">
            <w:pPr>
              <w:pStyle w:val="TAL"/>
              <w:rPr>
                <w:sz w:val="16"/>
              </w:rPr>
            </w:pPr>
            <w:r>
              <w:rPr>
                <w:sz w:val="16"/>
              </w:rPr>
              <w:t>R5-250075</w:t>
            </w:r>
          </w:p>
        </w:tc>
        <w:tc>
          <w:tcPr>
            <w:tcW w:w="2440" w:type="dxa"/>
          </w:tcPr>
          <w:p w14:paraId="35E63CCC" w14:textId="77777777" w:rsidR="00507112" w:rsidRPr="002901BB" w:rsidRDefault="00507112" w:rsidP="00DA5F49">
            <w:pPr>
              <w:pStyle w:val="TAL"/>
              <w:rPr>
                <w:sz w:val="16"/>
              </w:rPr>
            </w:pPr>
            <w:r>
              <w:rPr>
                <w:sz w:val="16"/>
              </w:rPr>
              <w:t>Update to SIB31-NB for NB-IoT NTN enhancement</w:t>
            </w:r>
          </w:p>
        </w:tc>
        <w:tc>
          <w:tcPr>
            <w:tcW w:w="1524" w:type="dxa"/>
          </w:tcPr>
          <w:p w14:paraId="5CB7370C" w14:textId="77777777" w:rsidR="00507112" w:rsidRPr="002901BB" w:rsidRDefault="00507112" w:rsidP="00DA5F49">
            <w:pPr>
              <w:pStyle w:val="TAL"/>
              <w:rPr>
                <w:sz w:val="16"/>
              </w:rPr>
            </w:pPr>
            <w:r>
              <w:rPr>
                <w:sz w:val="16"/>
              </w:rPr>
              <w:t>MediaTek Inc.</w:t>
            </w:r>
          </w:p>
        </w:tc>
        <w:tc>
          <w:tcPr>
            <w:tcW w:w="888" w:type="dxa"/>
          </w:tcPr>
          <w:p w14:paraId="7BC7B87F" w14:textId="77777777" w:rsidR="00507112" w:rsidRPr="002901BB" w:rsidRDefault="00507112" w:rsidP="00DA5F49">
            <w:pPr>
              <w:pStyle w:val="TAL"/>
              <w:rPr>
                <w:sz w:val="16"/>
              </w:rPr>
            </w:pPr>
            <w:r>
              <w:rPr>
                <w:sz w:val="16"/>
              </w:rPr>
              <w:t>36.508</w:t>
            </w:r>
          </w:p>
        </w:tc>
        <w:tc>
          <w:tcPr>
            <w:tcW w:w="709" w:type="dxa"/>
          </w:tcPr>
          <w:p w14:paraId="37FDEAFB" w14:textId="77777777" w:rsidR="00507112" w:rsidRPr="002901BB" w:rsidRDefault="00507112" w:rsidP="00DA5F49">
            <w:pPr>
              <w:pStyle w:val="TAL"/>
              <w:rPr>
                <w:sz w:val="16"/>
              </w:rPr>
            </w:pPr>
            <w:r>
              <w:rPr>
                <w:sz w:val="16"/>
              </w:rPr>
              <w:t>1501</w:t>
            </w:r>
          </w:p>
        </w:tc>
        <w:tc>
          <w:tcPr>
            <w:tcW w:w="281" w:type="dxa"/>
          </w:tcPr>
          <w:p w14:paraId="232C68FD" w14:textId="77777777" w:rsidR="00507112" w:rsidRPr="002901BB" w:rsidRDefault="00507112" w:rsidP="00DA5F49">
            <w:pPr>
              <w:pStyle w:val="TAR"/>
              <w:rPr>
                <w:sz w:val="16"/>
              </w:rPr>
            </w:pPr>
            <w:r>
              <w:rPr>
                <w:sz w:val="16"/>
              </w:rPr>
              <w:t>-</w:t>
            </w:r>
          </w:p>
        </w:tc>
        <w:tc>
          <w:tcPr>
            <w:tcW w:w="711" w:type="dxa"/>
          </w:tcPr>
          <w:p w14:paraId="79C48886" w14:textId="77777777" w:rsidR="00507112" w:rsidRPr="002901BB" w:rsidRDefault="00507112" w:rsidP="00DA5F49">
            <w:pPr>
              <w:pStyle w:val="TAL"/>
              <w:rPr>
                <w:sz w:val="16"/>
              </w:rPr>
            </w:pPr>
            <w:r>
              <w:rPr>
                <w:sz w:val="16"/>
              </w:rPr>
              <w:t>Rel-18</w:t>
            </w:r>
          </w:p>
        </w:tc>
        <w:tc>
          <w:tcPr>
            <w:tcW w:w="306" w:type="dxa"/>
          </w:tcPr>
          <w:p w14:paraId="03B67BFD" w14:textId="77777777" w:rsidR="00507112" w:rsidRPr="002901BB" w:rsidRDefault="00507112" w:rsidP="00DA5F49">
            <w:pPr>
              <w:pStyle w:val="TAL"/>
              <w:rPr>
                <w:sz w:val="16"/>
              </w:rPr>
            </w:pPr>
            <w:r>
              <w:rPr>
                <w:sz w:val="16"/>
              </w:rPr>
              <w:t>F</w:t>
            </w:r>
          </w:p>
        </w:tc>
        <w:tc>
          <w:tcPr>
            <w:tcW w:w="4013" w:type="dxa"/>
          </w:tcPr>
          <w:p w14:paraId="0ABF3D67" w14:textId="77777777" w:rsidR="00507112" w:rsidRPr="002901BB" w:rsidRDefault="00507112" w:rsidP="00DA5F49">
            <w:pPr>
              <w:pStyle w:val="TAL"/>
              <w:rPr>
                <w:sz w:val="16"/>
              </w:rPr>
            </w:pPr>
            <w:r>
              <w:rPr>
                <w:sz w:val="16"/>
              </w:rPr>
              <w:t>IoT_NTN_enh_plus_CT1-UEConTest</w:t>
            </w:r>
          </w:p>
        </w:tc>
        <w:tc>
          <w:tcPr>
            <w:tcW w:w="967" w:type="dxa"/>
          </w:tcPr>
          <w:p w14:paraId="65A35D80" w14:textId="77777777" w:rsidR="00507112" w:rsidRPr="002901BB" w:rsidRDefault="00507112" w:rsidP="00DA5F49">
            <w:pPr>
              <w:pStyle w:val="TAL"/>
              <w:rPr>
                <w:sz w:val="16"/>
              </w:rPr>
            </w:pPr>
            <w:r>
              <w:rPr>
                <w:sz w:val="16"/>
              </w:rPr>
              <w:t>revised</w:t>
            </w:r>
          </w:p>
        </w:tc>
      </w:tr>
      <w:tr w:rsidR="00507112" w14:paraId="231C78B5" w14:textId="77777777" w:rsidTr="00E27664">
        <w:tc>
          <w:tcPr>
            <w:tcW w:w="1097" w:type="dxa"/>
          </w:tcPr>
          <w:p w14:paraId="059168FC" w14:textId="77777777" w:rsidR="00507112" w:rsidRPr="002901BB" w:rsidRDefault="00507112" w:rsidP="00DA5F49">
            <w:pPr>
              <w:pStyle w:val="TAL"/>
              <w:rPr>
                <w:sz w:val="16"/>
              </w:rPr>
            </w:pPr>
            <w:r>
              <w:rPr>
                <w:sz w:val="16"/>
              </w:rPr>
              <w:t>R5-251290</w:t>
            </w:r>
          </w:p>
        </w:tc>
        <w:tc>
          <w:tcPr>
            <w:tcW w:w="2440" w:type="dxa"/>
          </w:tcPr>
          <w:p w14:paraId="36753EB9" w14:textId="77777777" w:rsidR="00507112" w:rsidRPr="002901BB" w:rsidRDefault="00507112" w:rsidP="00DA5F49">
            <w:pPr>
              <w:pStyle w:val="TAL"/>
              <w:rPr>
                <w:sz w:val="16"/>
              </w:rPr>
            </w:pPr>
            <w:r>
              <w:rPr>
                <w:sz w:val="16"/>
              </w:rPr>
              <w:t>Update to SIB31-NB for NB-IoT NTN enhancement</w:t>
            </w:r>
          </w:p>
        </w:tc>
        <w:tc>
          <w:tcPr>
            <w:tcW w:w="1524" w:type="dxa"/>
          </w:tcPr>
          <w:p w14:paraId="4AF41B5E" w14:textId="77777777" w:rsidR="00507112" w:rsidRPr="002901BB" w:rsidRDefault="00507112" w:rsidP="00DA5F49">
            <w:pPr>
              <w:pStyle w:val="TAL"/>
              <w:rPr>
                <w:sz w:val="16"/>
              </w:rPr>
            </w:pPr>
            <w:r>
              <w:rPr>
                <w:sz w:val="16"/>
              </w:rPr>
              <w:t>MediaTek Inc.</w:t>
            </w:r>
          </w:p>
        </w:tc>
        <w:tc>
          <w:tcPr>
            <w:tcW w:w="888" w:type="dxa"/>
          </w:tcPr>
          <w:p w14:paraId="11CACF06" w14:textId="77777777" w:rsidR="00507112" w:rsidRPr="002901BB" w:rsidRDefault="00507112" w:rsidP="00DA5F49">
            <w:pPr>
              <w:pStyle w:val="TAL"/>
              <w:rPr>
                <w:sz w:val="16"/>
              </w:rPr>
            </w:pPr>
            <w:r>
              <w:rPr>
                <w:sz w:val="16"/>
              </w:rPr>
              <w:t>36.508</w:t>
            </w:r>
          </w:p>
        </w:tc>
        <w:tc>
          <w:tcPr>
            <w:tcW w:w="709" w:type="dxa"/>
          </w:tcPr>
          <w:p w14:paraId="2C74E5E8" w14:textId="77777777" w:rsidR="00507112" w:rsidRPr="002901BB" w:rsidRDefault="00507112" w:rsidP="00DA5F49">
            <w:pPr>
              <w:pStyle w:val="TAL"/>
              <w:rPr>
                <w:sz w:val="16"/>
              </w:rPr>
            </w:pPr>
            <w:r>
              <w:rPr>
                <w:sz w:val="16"/>
              </w:rPr>
              <w:t>1501</w:t>
            </w:r>
          </w:p>
        </w:tc>
        <w:tc>
          <w:tcPr>
            <w:tcW w:w="281" w:type="dxa"/>
          </w:tcPr>
          <w:p w14:paraId="1BA4CF1F" w14:textId="77777777" w:rsidR="00507112" w:rsidRPr="002901BB" w:rsidRDefault="00507112" w:rsidP="00DA5F49">
            <w:pPr>
              <w:pStyle w:val="TAR"/>
              <w:rPr>
                <w:sz w:val="16"/>
              </w:rPr>
            </w:pPr>
            <w:r>
              <w:rPr>
                <w:sz w:val="16"/>
              </w:rPr>
              <w:t>1</w:t>
            </w:r>
          </w:p>
        </w:tc>
        <w:tc>
          <w:tcPr>
            <w:tcW w:w="711" w:type="dxa"/>
          </w:tcPr>
          <w:p w14:paraId="1CAAA9F0" w14:textId="77777777" w:rsidR="00507112" w:rsidRPr="002901BB" w:rsidRDefault="00507112" w:rsidP="00DA5F49">
            <w:pPr>
              <w:pStyle w:val="TAL"/>
              <w:rPr>
                <w:sz w:val="16"/>
              </w:rPr>
            </w:pPr>
            <w:r>
              <w:rPr>
                <w:sz w:val="16"/>
              </w:rPr>
              <w:t>Rel-18</w:t>
            </w:r>
          </w:p>
        </w:tc>
        <w:tc>
          <w:tcPr>
            <w:tcW w:w="306" w:type="dxa"/>
          </w:tcPr>
          <w:p w14:paraId="5A460F36" w14:textId="77777777" w:rsidR="00507112" w:rsidRPr="002901BB" w:rsidRDefault="00507112" w:rsidP="00DA5F49">
            <w:pPr>
              <w:pStyle w:val="TAL"/>
              <w:rPr>
                <w:sz w:val="16"/>
              </w:rPr>
            </w:pPr>
            <w:r>
              <w:rPr>
                <w:sz w:val="16"/>
              </w:rPr>
              <w:t>F</w:t>
            </w:r>
          </w:p>
        </w:tc>
        <w:tc>
          <w:tcPr>
            <w:tcW w:w="4013" w:type="dxa"/>
          </w:tcPr>
          <w:p w14:paraId="4CC27F35" w14:textId="77777777" w:rsidR="00507112" w:rsidRPr="002901BB" w:rsidRDefault="00507112" w:rsidP="00DA5F49">
            <w:pPr>
              <w:pStyle w:val="TAL"/>
              <w:rPr>
                <w:sz w:val="16"/>
              </w:rPr>
            </w:pPr>
            <w:r>
              <w:rPr>
                <w:sz w:val="16"/>
              </w:rPr>
              <w:t>IoT_NTN_enh_plus_CT1-UEConTest</w:t>
            </w:r>
          </w:p>
        </w:tc>
        <w:tc>
          <w:tcPr>
            <w:tcW w:w="967" w:type="dxa"/>
          </w:tcPr>
          <w:p w14:paraId="5C96E001" w14:textId="77777777" w:rsidR="00507112" w:rsidRPr="002901BB" w:rsidRDefault="00507112" w:rsidP="00DA5F49">
            <w:pPr>
              <w:pStyle w:val="TAL"/>
              <w:rPr>
                <w:sz w:val="16"/>
              </w:rPr>
            </w:pPr>
            <w:r>
              <w:rPr>
                <w:sz w:val="16"/>
              </w:rPr>
              <w:t>agreed</w:t>
            </w:r>
          </w:p>
        </w:tc>
      </w:tr>
      <w:tr w:rsidR="00507112" w14:paraId="5AC92B87" w14:textId="77777777" w:rsidTr="00E27664">
        <w:tc>
          <w:tcPr>
            <w:tcW w:w="1097" w:type="dxa"/>
          </w:tcPr>
          <w:p w14:paraId="164F7247" w14:textId="77777777" w:rsidR="00507112" w:rsidRPr="002901BB" w:rsidRDefault="00507112" w:rsidP="00DA5F49">
            <w:pPr>
              <w:pStyle w:val="TAL"/>
              <w:rPr>
                <w:sz w:val="16"/>
              </w:rPr>
            </w:pPr>
            <w:r>
              <w:rPr>
                <w:sz w:val="16"/>
              </w:rPr>
              <w:t>R5-250090</w:t>
            </w:r>
          </w:p>
        </w:tc>
        <w:tc>
          <w:tcPr>
            <w:tcW w:w="2440" w:type="dxa"/>
          </w:tcPr>
          <w:p w14:paraId="00DFBBF4" w14:textId="77777777" w:rsidR="00507112" w:rsidRPr="002901BB" w:rsidRDefault="00507112" w:rsidP="00DA5F49">
            <w:pPr>
              <w:pStyle w:val="TAL"/>
              <w:rPr>
                <w:sz w:val="16"/>
              </w:rPr>
            </w:pPr>
            <w:r>
              <w:rPr>
                <w:sz w:val="16"/>
              </w:rPr>
              <w:t>Correction to SIB19 for Inter-RAT TC</w:t>
            </w:r>
          </w:p>
        </w:tc>
        <w:tc>
          <w:tcPr>
            <w:tcW w:w="1524" w:type="dxa"/>
          </w:tcPr>
          <w:p w14:paraId="223A2EEC" w14:textId="77777777" w:rsidR="00507112" w:rsidRPr="002901BB" w:rsidRDefault="00507112" w:rsidP="00DA5F49">
            <w:pPr>
              <w:pStyle w:val="TAL"/>
              <w:rPr>
                <w:sz w:val="16"/>
              </w:rPr>
            </w:pPr>
            <w:r>
              <w:rPr>
                <w:sz w:val="16"/>
              </w:rPr>
              <w:t>MediaTek Inc.</w:t>
            </w:r>
          </w:p>
        </w:tc>
        <w:tc>
          <w:tcPr>
            <w:tcW w:w="888" w:type="dxa"/>
          </w:tcPr>
          <w:p w14:paraId="2D26DED1" w14:textId="77777777" w:rsidR="00507112" w:rsidRPr="002901BB" w:rsidRDefault="00507112" w:rsidP="00DA5F49">
            <w:pPr>
              <w:pStyle w:val="TAL"/>
              <w:rPr>
                <w:sz w:val="16"/>
              </w:rPr>
            </w:pPr>
            <w:r>
              <w:rPr>
                <w:sz w:val="16"/>
              </w:rPr>
              <w:t>36.508</w:t>
            </w:r>
          </w:p>
        </w:tc>
        <w:tc>
          <w:tcPr>
            <w:tcW w:w="709" w:type="dxa"/>
          </w:tcPr>
          <w:p w14:paraId="473EB70E" w14:textId="77777777" w:rsidR="00507112" w:rsidRPr="002901BB" w:rsidRDefault="00507112" w:rsidP="00DA5F49">
            <w:pPr>
              <w:pStyle w:val="TAL"/>
              <w:rPr>
                <w:sz w:val="16"/>
              </w:rPr>
            </w:pPr>
            <w:r>
              <w:rPr>
                <w:sz w:val="16"/>
              </w:rPr>
              <w:t>1502</w:t>
            </w:r>
          </w:p>
        </w:tc>
        <w:tc>
          <w:tcPr>
            <w:tcW w:w="281" w:type="dxa"/>
          </w:tcPr>
          <w:p w14:paraId="4C015BFB" w14:textId="77777777" w:rsidR="00507112" w:rsidRPr="002901BB" w:rsidRDefault="00507112" w:rsidP="00DA5F49">
            <w:pPr>
              <w:pStyle w:val="TAR"/>
              <w:rPr>
                <w:sz w:val="16"/>
              </w:rPr>
            </w:pPr>
            <w:r>
              <w:rPr>
                <w:sz w:val="16"/>
              </w:rPr>
              <w:t>-</w:t>
            </w:r>
          </w:p>
        </w:tc>
        <w:tc>
          <w:tcPr>
            <w:tcW w:w="711" w:type="dxa"/>
          </w:tcPr>
          <w:p w14:paraId="6B327DB4" w14:textId="77777777" w:rsidR="00507112" w:rsidRPr="002901BB" w:rsidRDefault="00507112" w:rsidP="00DA5F49">
            <w:pPr>
              <w:pStyle w:val="TAL"/>
              <w:rPr>
                <w:sz w:val="16"/>
              </w:rPr>
            </w:pPr>
            <w:r>
              <w:rPr>
                <w:sz w:val="16"/>
              </w:rPr>
              <w:t>Rel-18</w:t>
            </w:r>
          </w:p>
        </w:tc>
        <w:tc>
          <w:tcPr>
            <w:tcW w:w="306" w:type="dxa"/>
          </w:tcPr>
          <w:p w14:paraId="0B0D5436" w14:textId="77777777" w:rsidR="00507112" w:rsidRPr="002901BB" w:rsidRDefault="00507112" w:rsidP="00DA5F49">
            <w:pPr>
              <w:pStyle w:val="TAL"/>
              <w:rPr>
                <w:sz w:val="16"/>
              </w:rPr>
            </w:pPr>
            <w:r>
              <w:rPr>
                <w:sz w:val="16"/>
              </w:rPr>
              <w:t>F</w:t>
            </w:r>
          </w:p>
        </w:tc>
        <w:tc>
          <w:tcPr>
            <w:tcW w:w="4013" w:type="dxa"/>
          </w:tcPr>
          <w:p w14:paraId="19644BCC" w14:textId="77777777" w:rsidR="00507112" w:rsidRPr="002901BB" w:rsidRDefault="00507112" w:rsidP="00DA5F49">
            <w:pPr>
              <w:pStyle w:val="TAL"/>
              <w:rPr>
                <w:sz w:val="16"/>
              </w:rPr>
            </w:pPr>
            <w:r>
              <w:rPr>
                <w:sz w:val="16"/>
              </w:rPr>
              <w:t>TEI8_Test</w:t>
            </w:r>
          </w:p>
        </w:tc>
        <w:tc>
          <w:tcPr>
            <w:tcW w:w="967" w:type="dxa"/>
          </w:tcPr>
          <w:p w14:paraId="37BCA315" w14:textId="77777777" w:rsidR="00507112" w:rsidRPr="002901BB" w:rsidRDefault="00507112" w:rsidP="00DA5F49">
            <w:pPr>
              <w:pStyle w:val="TAL"/>
              <w:rPr>
                <w:sz w:val="16"/>
              </w:rPr>
            </w:pPr>
            <w:r>
              <w:rPr>
                <w:sz w:val="16"/>
              </w:rPr>
              <w:t>revised</w:t>
            </w:r>
          </w:p>
        </w:tc>
      </w:tr>
      <w:tr w:rsidR="00507112" w14:paraId="41CCA0A1" w14:textId="77777777" w:rsidTr="00E27664">
        <w:tc>
          <w:tcPr>
            <w:tcW w:w="1097" w:type="dxa"/>
          </w:tcPr>
          <w:p w14:paraId="7297BE25" w14:textId="77777777" w:rsidR="00507112" w:rsidRPr="002901BB" w:rsidRDefault="00507112" w:rsidP="00DA5F49">
            <w:pPr>
              <w:pStyle w:val="TAL"/>
              <w:rPr>
                <w:sz w:val="16"/>
              </w:rPr>
            </w:pPr>
            <w:r>
              <w:rPr>
                <w:sz w:val="16"/>
              </w:rPr>
              <w:t>R5-251238</w:t>
            </w:r>
          </w:p>
        </w:tc>
        <w:tc>
          <w:tcPr>
            <w:tcW w:w="2440" w:type="dxa"/>
          </w:tcPr>
          <w:p w14:paraId="4266850E" w14:textId="77777777" w:rsidR="00507112" w:rsidRPr="002901BB" w:rsidRDefault="00507112" w:rsidP="00DA5F49">
            <w:pPr>
              <w:pStyle w:val="TAL"/>
              <w:rPr>
                <w:sz w:val="16"/>
              </w:rPr>
            </w:pPr>
            <w:r>
              <w:rPr>
                <w:sz w:val="16"/>
              </w:rPr>
              <w:t>Correction to SIB19 for Inter-RAT TC</w:t>
            </w:r>
          </w:p>
        </w:tc>
        <w:tc>
          <w:tcPr>
            <w:tcW w:w="1524" w:type="dxa"/>
          </w:tcPr>
          <w:p w14:paraId="720B4E6A" w14:textId="77777777" w:rsidR="00507112" w:rsidRPr="002901BB" w:rsidRDefault="00507112" w:rsidP="00DA5F49">
            <w:pPr>
              <w:pStyle w:val="TAL"/>
              <w:rPr>
                <w:sz w:val="16"/>
              </w:rPr>
            </w:pPr>
            <w:r>
              <w:rPr>
                <w:sz w:val="16"/>
              </w:rPr>
              <w:t>MediaTek Inc.</w:t>
            </w:r>
          </w:p>
        </w:tc>
        <w:tc>
          <w:tcPr>
            <w:tcW w:w="888" w:type="dxa"/>
          </w:tcPr>
          <w:p w14:paraId="36CC1AAA" w14:textId="77777777" w:rsidR="00507112" w:rsidRPr="002901BB" w:rsidRDefault="00507112" w:rsidP="00DA5F49">
            <w:pPr>
              <w:pStyle w:val="TAL"/>
              <w:rPr>
                <w:sz w:val="16"/>
              </w:rPr>
            </w:pPr>
            <w:r>
              <w:rPr>
                <w:sz w:val="16"/>
              </w:rPr>
              <w:t>36.508</w:t>
            </w:r>
          </w:p>
        </w:tc>
        <w:tc>
          <w:tcPr>
            <w:tcW w:w="709" w:type="dxa"/>
          </w:tcPr>
          <w:p w14:paraId="4F27C3CC" w14:textId="77777777" w:rsidR="00507112" w:rsidRPr="002901BB" w:rsidRDefault="00507112" w:rsidP="00DA5F49">
            <w:pPr>
              <w:pStyle w:val="TAL"/>
              <w:rPr>
                <w:sz w:val="16"/>
              </w:rPr>
            </w:pPr>
            <w:r>
              <w:rPr>
                <w:sz w:val="16"/>
              </w:rPr>
              <w:t>1502</w:t>
            </w:r>
          </w:p>
        </w:tc>
        <w:tc>
          <w:tcPr>
            <w:tcW w:w="281" w:type="dxa"/>
          </w:tcPr>
          <w:p w14:paraId="438F535C" w14:textId="77777777" w:rsidR="00507112" w:rsidRPr="002901BB" w:rsidRDefault="00507112" w:rsidP="00DA5F49">
            <w:pPr>
              <w:pStyle w:val="TAR"/>
              <w:rPr>
                <w:sz w:val="16"/>
              </w:rPr>
            </w:pPr>
            <w:r>
              <w:rPr>
                <w:sz w:val="16"/>
              </w:rPr>
              <w:t>1</w:t>
            </w:r>
          </w:p>
        </w:tc>
        <w:tc>
          <w:tcPr>
            <w:tcW w:w="711" w:type="dxa"/>
          </w:tcPr>
          <w:p w14:paraId="6C7DB9A0" w14:textId="77777777" w:rsidR="00507112" w:rsidRPr="002901BB" w:rsidRDefault="00507112" w:rsidP="00DA5F49">
            <w:pPr>
              <w:pStyle w:val="TAL"/>
              <w:rPr>
                <w:sz w:val="16"/>
              </w:rPr>
            </w:pPr>
            <w:r>
              <w:rPr>
                <w:sz w:val="16"/>
              </w:rPr>
              <w:t>Rel-18</w:t>
            </w:r>
          </w:p>
        </w:tc>
        <w:tc>
          <w:tcPr>
            <w:tcW w:w="306" w:type="dxa"/>
          </w:tcPr>
          <w:p w14:paraId="2E471AB9" w14:textId="77777777" w:rsidR="00507112" w:rsidRPr="002901BB" w:rsidRDefault="00507112" w:rsidP="00DA5F49">
            <w:pPr>
              <w:pStyle w:val="TAL"/>
              <w:rPr>
                <w:sz w:val="16"/>
              </w:rPr>
            </w:pPr>
            <w:r>
              <w:rPr>
                <w:sz w:val="16"/>
              </w:rPr>
              <w:t>F</w:t>
            </w:r>
          </w:p>
        </w:tc>
        <w:tc>
          <w:tcPr>
            <w:tcW w:w="4013" w:type="dxa"/>
          </w:tcPr>
          <w:p w14:paraId="78D8FEC0" w14:textId="77777777" w:rsidR="00507112" w:rsidRPr="002901BB" w:rsidRDefault="00507112" w:rsidP="00DA5F49">
            <w:pPr>
              <w:pStyle w:val="TAL"/>
              <w:rPr>
                <w:sz w:val="16"/>
              </w:rPr>
            </w:pPr>
            <w:r>
              <w:rPr>
                <w:sz w:val="16"/>
              </w:rPr>
              <w:t>TEI8_Test</w:t>
            </w:r>
          </w:p>
        </w:tc>
        <w:tc>
          <w:tcPr>
            <w:tcW w:w="967" w:type="dxa"/>
          </w:tcPr>
          <w:p w14:paraId="37B1F9E5" w14:textId="77777777" w:rsidR="00507112" w:rsidRPr="002901BB" w:rsidRDefault="00507112" w:rsidP="00DA5F49">
            <w:pPr>
              <w:pStyle w:val="TAL"/>
              <w:rPr>
                <w:sz w:val="16"/>
              </w:rPr>
            </w:pPr>
            <w:r>
              <w:rPr>
                <w:sz w:val="16"/>
              </w:rPr>
              <w:t>agreed</w:t>
            </w:r>
          </w:p>
        </w:tc>
      </w:tr>
      <w:tr w:rsidR="00507112" w14:paraId="446A970C" w14:textId="77777777" w:rsidTr="00E27664">
        <w:tc>
          <w:tcPr>
            <w:tcW w:w="1097" w:type="dxa"/>
          </w:tcPr>
          <w:p w14:paraId="623B238B" w14:textId="77777777" w:rsidR="00507112" w:rsidRPr="002901BB" w:rsidRDefault="00507112" w:rsidP="00DA5F49">
            <w:pPr>
              <w:pStyle w:val="TAL"/>
              <w:rPr>
                <w:sz w:val="16"/>
              </w:rPr>
            </w:pPr>
            <w:r>
              <w:rPr>
                <w:sz w:val="16"/>
              </w:rPr>
              <w:t>R5-250108</w:t>
            </w:r>
          </w:p>
        </w:tc>
        <w:tc>
          <w:tcPr>
            <w:tcW w:w="2440" w:type="dxa"/>
          </w:tcPr>
          <w:p w14:paraId="11CF6A49" w14:textId="77777777" w:rsidR="00507112" w:rsidRPr="002901BB" w:rsidRDefault="00507112" w:rsidP="00DA5F49">
            <w:pPr>
              <w:pStyle w:val="TAL"/>
              <w:rPr>
                <w:sz w:val="16"/>
              </w:rPr>
            </w:pPr>
            <w:r>
              <w:rPr>
                <w:sz w:val="16"/>
              </w:rPr>
              <w:t>Addition of System info combination for IoT-NTN</w:t>
            </w:r>
          </w:p>
        </w:tc>
        <w:tc>
          <w:tcPr>
            <w:tcW w:w="1524" w:type="dxa"/>
          </w:tcPr>
          <w:p w14:paraId="5D2D1D61" w14:textId="77777777" w:rsidR="00507112" w:rsidRPr="002901BB" w:rsidRDefault="00507112" w:rsidP="00DA5F49">
            <w:pPr>
              <w:pStyle w:val="TAL"/>
              <w:rPr>
                <w:sz w:val="16"/>
              </w:rPr>
            </w:pPr>
            <w:r>
              <w:rPr>
                <w:sz w:val="16"/>
              </w:rPr>
              <w:t>CMCC</w:t>
            </w:r>
          </w:p>
        </w:tc>
        <w:tc>
          <w:tcPr>
            <w:tcW w:w="888" w:type="dxa"/>
          </w:tcPr>
          <w:p w14:paraId="26CCE82F" w14:textId="77777777" w:rsidR="00507112" w:rsidRPr="002901BB" w:rsidRDefault="00507112" w:rsidP="00DA5F49">
            <w:pPr>
              <w:pStyle w:val="TAL"/>
              <w:rPr>
                <w:sz w:val="16"/>
              </w:rPr>
            </w:pPr>
            <w:r>
              <w:rPr>
                <w:sz w:val="16"/>
              </w:rPr>
              <w:t>36.508</w:t>
            </w:r>
          </w:p>
        </w:tc>
        <w:tc>
          <w:tcPr>
            <w:tcW w:w="709" w:type="dxa"/>
          </w:tcPr>
          <w:p w14:paraId="1DF413AA" w14:textId="77777777" w:rsidR="00507112" w:rsidRPr="002901BB" w:rsidRDefault="00507112" w:rsidP="00DA5F49">
            <w:pPr>
              <w:pStyle w:val="TAL"/>
              <w:rPr>
                <w:sz w:val="16"/>
              </w:rPr>
            </w:pPr>
            <w:r>
              <w:rPr>
                <w:sz w:val="16"/>
              </w:rPr>
              <w:t>1503</w:t>
            </w:r>
          </w:p>
        </w:tc>
        <w:tc>
          <w:tcPr>
            <w:tcW w:w="281" w:type="dxa"/>
          </w:tcPr>
          <w:p w14:paraId="37A32A43" w14:textId="77777777" w:rsidR="00507112" w:rsidRPr="002901BB" w:rsidRDefault="00507112" w:rsidP="00DA5F49">
            <w:pPr>
              <w:pStyle w:val="TAR"/>
              <w:rPr>
                <w:sz w:val="16"/>
              </w:rPr>
            </w:pPr>
            <w:r>
              <w:rPr>
                <w:sz w:val="16"/>
              </w:rPr>
              <w:t>-</w:t>
            </w:r>
          </w:p>
        </w:tc>
        <w:tc>
          <w:tcPr>
            <w:tcW w:w="711" w:type="dxa"/>
          </w:tcPr>
          <w:p w14:paraId="09992D73" w14:textId="77777777" w:rsidR="00507112" w:rsidRPr="002901BB" w:rsidRDefault="00507112" w:rsidP="00DA5F49">
            <w:pPr>
              <w:pStyle w:val="TAL"/>
              <w:rPr>
                <w:sz w:val="16"/>
              </w:rPr>
            </w:pPr>
            <w:r>
              <w:rPr>
                <w:sz w:val="16"/>
              </w:rPr>
              <w:t>Rel-18</w:t>
            </w:r>
          </w:p>
        </w:tc>
        <w:tc>
          <w:tcPr>
            <w:tcW w:w="306" w:type="dxa"/>
          </w:tcPr>
          <w:p w14:paraId="547157D6" w14:textId="77777777" w:rsidR="00507112" w:rsidRPr="002901BB" w:rsidRDefault="00507112" w:rsidP="00DA5F49">
            <w:pPr>
              <w:pStyle w:val="TAL"/>
              <w:rPr>
                <w:sz w:val="16"/>
              </w:rPr>
            </w:pPr>
            <w:r>
              <w:rPr>
                <w:sz w:val="16"/>
              </w:rPr>
              <w:t>F</w:t>
            </w:r>
          </w:p>
        </w:tc>
        <w:tc>
          <w:tcPr>
            <w:tcW w:w="4013" w:type="dxa"/>
          </w:tcPr>
          <w:p w14:paraId="1B439C63" w14:textId="77777777" w:rsidR="00507112" w:rsidRPr="002901BB" w:rsidRDefault="00507112" w:rsidP="00DA5F49">
            <w:pPr>
              <w:pStyle w:val="TAL"/>
              <w:rPr>
                <w:sz w:val="16"/>
              </w:rPr>
            </w:pPr>
            <w:r>
              <w:rPr>
                <w:sz w:val="16"/>
              </w:rPr>
              <w:t>IoT_NTN_enh_plus_CT1-UEConTest</w:t>
            </w:r>
          </w:p>
        </w:tc>
        <w:tc>
          <w:tcPr>
            <w:tcW w:w="967" w:type="dxa"/>
          </w:tcPr>
          <w:p w14:paraId="0BD34E2C" w14:textId="77777777" w:rsidR="00507112" w:rsidRPr="002901BB" w:rsidRDefault="00507112" w:rsidP="00DA5F49">
            <w:pPr>
              <w:pStyle w:val="TAL"/>
              <w:rPr>
                <w:sz w:val="16"/>
              </w:rPr>
            </w:pPr>
            <w:r>
              <w:rPr>
                <w:sz w:val="16"/>
              </w:rPr>
              <w:t>revised</w:t>
            </w:r>
          </w:p>
        </w:tc>
      </w:tr>
      <w:tr w:rsidR="00507112" w14:paraId="7E86A44D" w14:textId="77777777" w:rsidTr="00E27664">
        <w:tc>
          <w:tcPr>
            <w:tcW w:w="1097" w:type="dxa"/>
          </w:tcPr>
          <w:p w14:paraId="48316F84" w14:textId="77777777" w:rsidR="00507112" w:rsidRPr="002901BB" w:rsidRDefault="00507112" w:rsidP="00DA5F49">
            <w:pPr>
              <w:pStyle w:val="TAL"/>
              <w:rPr>
                <w:sz w:val="16"/>
              </w:rPr>
            </w:pPr>
            <w:r>
              <w:rPr>
                <w:sz w:val="16"/>
              </w:rPr>
              <w:t>R5-251291</w:t>
            </w:r>
          </w:p>
        </w:tc>
        <w:tc>
          <w:tcPr>
            <w:tcW w:w="2440" w:type="dxa"/>
          </w:tcPr>
          <w:p w14:paraId="2B8FF1B9" w14:textId="77777777" w:rsidR="00507112" w:rsidRPr="002901BB" w:rsidRDefault="00507112" w:rsidP="00DA5F49">
            <w:pPr>
              <w:pStyle w:val="TAL"/>
              <w:rPr>
                <w:sz w:val="16"/>
              </w:rPr>
            </w:pPr>
            <w:r>
              <w:rPr>
                <w:sz w:val="16"/>
              </w:rPr>
              <w:t>Addition of System info combination for IoT-NTN</w:t>
            </w:r>
          </w:p>
        </w:tc>
        <w:tc>
          <w:tcPr>
            <w:tcW w:w="1524" w:type="dxa"/>
          </w:tcPr>
          <w:p w14:paraId="4C3906B8" w14:textId="77777777" w:rsidR="00507112" w:rsidRPr="002901BB" w:rsidRDefault="00507112" w:rsidP="00DA5F49">
            <w:pPr>
              <w:pStyle w:val="TAL"/>
              <w:rPr>
                <w:sz w:val="16"/>
              </w:rPr>
            </w:pPr>
            <w:r>
              <w:rPr>
                <w:sz w:val="16"/>
              </w:rPr>
              <w:t>CMCC, MediaTek</w:t>
            </w:r>
          </w:p>
        </w:tc>
        <w:tc>
          <w:tcPr>
            <w:tcW w:w="888" w:type="dxa"/>
          </w:tcPr>
          <w:p w14:paraId="42C3A9BE" w14:textId="77777777" w:rsidR="00507112" w:rsidRPr="002901BB" w:rsidRDefault="00507112" w:rsidP="00DA5F49">
            <w:pPr>
              <w:pStyle w:val="TAL"/>
              <w:rPr>
                <w:sz w:val="16"/>
              </w:rPr>
            </w:pPr>
            <w:r>
              <w:rPr>
                <w:sz w:val="16"/>
              </w:rPr>
              <w:t>36.508</w:t>
            </w:r>
          </w:p>
        </w:tc>
        <w:tc>
          <w:tcPr>
            <w:tcW w:w="709" w:type="dxa"/>
          </w:tcPr>
          <w:p w14:paraId="6753C340" w14:textId="77777777" w:rsidR="00507112" w:rsidRPr="002901BB" w:rsidRDefault="00507112" w:rsidP="00DA5F49">
            <w:pPr>
              <w:pStyle w:val="TAL"/>
              <w:rPr>
                <w:sz w:val="16"/>
              </w:rPr>
            </w:pPr>
            <w:r>
              <w:rPr>
                <w:sz w:val="16"/>
              </w:rPr>
              <w:t>1503</w:t>
            </w:r>
          </w:p>
        </w:tc>
        <w:tc>
          <w:tcPr>
            <w:tcW w:w="281" w:type="dxa"/>
          </w:tcPr>
          <w:p w14:paraId="1376574D" w14:textId="77777777" w:rsidR="00507112" w:rsidRPr="002901BB" w:rsidRDefault="00507112" w:rsidP="00DA5F49">
            <w:pPr>
              <w:pStyle w:val="TAR"/>
              <w:rPr>
                <w:sz w:val="16"/>
              </w:rPr>
            </w:pPr>
            <w:r>
              <w:rPr>
                <w:sz w:val="16"/>
              </w:rPr>
              <w:t>1</w:t>
            </w:r>
          </w:p>
        </w:tc>
        <w:tc>
          <w:tcPr>
            <w:tcW w:w="711" w:type="dxa"/>
          </w:tcPr>
          <w:p w14:paraId="3DFFF1C6" w14:textId="77777777" w:rsidR="00507112" w:rsidRPr="002901BB" w:rsidRDefault="00507112" w:rsidP="00DA5F49">
            <w:pPr>
              <w:pStyle w:val="TAL"/>
              <w:rPr>
                <w:sz w:val="16"/>
              </w:rPr>
            </w:pPr>
            <w:r>
              <w:rPr>
                <w:sz w:val="16"/>
              </w:rPr>
              <w:t>Rel-18</w:t>
            </w:r>
          </w:p>
        </w:tc>
        <w:tc>
          <w:tcPr>
            <w:tcW w:w="306" w:type="dxa"/>
          </w:tcPr>
          <w:p w14:paraId="1EEB19BD" w14:textId="77777777" w:rsidR="00507112" w:rsidRPr="002901BB" w:rsidRDefault="00507112" w:rsidP="00DA5F49">
            <w:pPr>
              <w:pStyle w:val="TAL"/>
              <w:rPr>
                <w:sz w:val="16"/>
              </w:rPr>
            </w:pPr>
            <w:r>
              <w:rPr>
                <w:sz w:val="16"/>
              </w:rPr>
              <w:t>F</w:t>
            </w:r>
          </w:p>
        </w:tc>
        <w:tc>
          <w:tcPr>
            <w:tcW w:w="4013" w:type="dxa"/>
          </w:tcPr>
          <w:p w14:paraId="3C473536" w14:textId="77777777" w:rsidR="00507112" w:rsidRPr="002901BB" w:rsidRDefault="00507112" w:rsidP="00DA5F49">
            <w:pPr>
              <w:pStyle w:val="TAL"/>
              <w:rPr>
                <w:sz w:val="16"/>
              </w:rPr>
            </w:pPr>
            <w:r>
              <w:rPr>
                <w:sz w:val="16"/>
              </w:rPr>
              <w:t>IoT_NTN_enh_plus_CT1-UEConTest</w:t>
            </w:r>
          </w:p>
        </w:tc>
        <w:tc>
          <w:tcPr>
            <w:tcW w:w="967" w:type="dxa"/>
          </w:tcPr>
          <w:p w14:paraId="12D13262" w14:textId="77777777" w:rsidR="00507112" w:rsidRPr="002901BB" w:rsidRDefault="00507112" w:rsidP="00DA5F49">
            <w:pPr>
              <w:pStyle w:val="TAL"/>
              <w:rPr>
                <w:sz w:val="16"/>
              </w:rPr>
            </w:pPr>
            <w:r>
              <w:rPr>
                <w:sz w:val="16"/>
              </w:rPr>
              <w:t>revised</w:t>
            </w:r>
          </w:p>
        </w:tc>
      </w:tr>
      <w:tr w:rsidR="00507112" w14:paraId="676B5157" w14:textId="77777777" w:rsidTr="00E27664">
        <w:tc>
          <w:tcPr>
            <w:tcW w:w="1097" w:type="dxa"/>
          </w:tcPr>
          <w:p w14:paraId="0E5A21DA" w14:textId="77777777" w:rsidR="00507112" w:rsidRPr="002901BB" w:rsidRDefault="00507112" w:rsidP="00DA5F49">
            <w:pPr>
              <w:pStyle w:val="TAL"/>
              <w:rPr>
                <w:sz w:val="16"/>
              </w:rPr>
            </w:pPr>
            <w:r>
              <w:rPr>
                <w:sz w:val="16"/>
              </w:rPr>
              <w:t>R5-251417</w:t>
            </w:r>
          </w:p>
        </w:tc>
        <w:tc>
          <w:tcPr>
            <w:tcW w:w="2440" w:type="dxa"/>
          </w:tcPr>
          <w:p w14:paraId="32D14FAF" w14:textId="77777777" w:rsidR="00507112" w:rsidRPr="002901BB" w:rsidRDefault="00507112" w:rsidP="00DA5F49">
            <w:pPr>
              <w:pStyle w:val="TAL"/>
              <w:rPr>
                <w:sz w:val="16"/>
              </w:rPr>
            </w:pPr>
            <w:r>
              <w:rPr>
                <w:sz w:val="16"/>
              </w:rPr>
              <w:t>Addition of System info combination for IoT-NTN</w:t>
            </w:r>
          </w:p>
        </w:tc>
        <w:tc>
          <w:tcPr>
            <w:tcW w:w="1524" w:type="dxa"/>
          </w:tcPr>
          <w:p w14:paraId="22EABBDA" w14:textId="77777777" w:rsidR="00507112" w:rsidRPr="002901BB" w:rsidRDefault="00507112" w:rsidP="00DA5F49">
            <w:pPr>
              <w:pStyle w:val="TAL"/>
              <w:rPr>
                <w:sz w:val="16"/>
              </w:rPr>
            </w:pPr>
            <w:r>
              <w:rPr>
                <w:sz w:val="16"/>
              </w:rPr>
              <w:t>CMCC, MediaTek</w:t>
            </w:r>
          </w:p>
        </w:tc>
        <w:tc>
          <w:tcPr>
            <w:tcW w:w="888" w:type="dxa"/>
          </w:tcPr>
          <w:p w14:paraId="2235546B" w14:textId="77777777" w:rsidR="00507112" w:rsidRPr="002901BB" w:rsidRDefault="00507112" w:rsidP="00DA5F49">
            <w:pPr>
              <w:pStyle w:val="TAL"/>
              <w:rPr>
                <w:sz w:val="16"/>
              </w:rPr>
            </w:pPr>
            <w:r>
              <w:rPr>
                <w:sz w:val="16"/>
              </w:rPr>
              <w:t>36.508</w:t>
            </w:r>
          </w:p>
        </w:tc>
        <w:tc>
          <w:tcPr>
            <w:tcW w:w="709" w:type="dxa"/>
          </w:tcPr>
          <w:p w14:paraId="72F44584" w14:textId="77777777" w:rsidR="00507112" w:rsidRPr="002901BB" w:rsidRDefault="00507112" w:rsidP="00DA5F49">
            <w:pPr>
              <w:pStyle w:val="TAL"/>
              <w:rPr>
                <w:sz w:val="16"/>
              </w:rPr>
            </w:pPr>
            <w:r>
              <w:rPr>
                <w:sz w:val="16"/>
              </w:rPr>
              <w:t>1503</w:t>
            </w:r>
          </w:p>
        </w:tc>
        <w:tc>
          <w:tcPr>
            <w:tcW w:w="281" w:type="dxa"/>
          </w:tcPr>
          <w:p w14:paraId="201BBF15" w14:textId="77777777" w:rsidR="00507112" w:rsidRPr="002901BB" w:rsidRDefault="00507112" w:rsidP="00DA5F49">
            <w:pPr>
              <w:pStyle w:val="TAR"/>
              <w:rPr>
                <w:sz w:val="16"/>
              </w:rPr>
            </w:pPr>
            <w:r>
              <w:rPr>
                <w:sz w:val="16"/>
              </w:rPr>
              <w:t>2</w:t>
            </w:r>
          </w:p>
        </w:tc>
        <w:tc>
          <w:tcPr>
            <w:tcW w:w="711" w:type="dxa"/>
          </w:tcPr>
          <w:p w14:paraId="637E5248" w14:textId="77777777" w:rsidR="00507112" w:rsidRPr="002901BB" w:rsidRDefault="00507112" w:rsidP="00DA5F49">
            <w:pPr>
              <w:pStyle w:val="TAL"/>
              <w:rPr>
                <w:sz w:val="16"/>
              </w:rPr>
            </w:pPr>
            <w:r>
              <w:rPr>
                <w:sz w:val="16"/>
              </w:rPr>
              <w:t>Rel-18</w:t>
            </w:r>
          </w:p>
        </w:tc>
        <w:tc>
          <w:tcPr>
            <w:tcW w:w="306" w:type="dxa"/>
          </w:tcPr>
          <w:p w14:paraId="00278334" w14:textId="77777777" w:rsidR="00507112" w:rsidRPr="002901BB" w:rsidRDefault="00507112" w:rsidP="00DA5F49">
            <w:pPr>
              <w:pStyle w:val="TAL"/>
              <w:rPr>
                <w:sz w:val="16"/>
              </w:rPr>
            </w:pPr>
            <w:r>
              <w:rPr>
                <w:sz w:val="16"/>
              </w:rPr>
              <w:t>F</w:t>
            </w:r>
          </w:p>
        </w:tc>
        <w:tc>
          <w:tcPr>
            <w:tcW w:w="4013" w:type="dxa"/>
          </w:tcPr>
          <w:p w14:paraId="06E11CB7" w14:textId="77777777" w:rsidR="00507112" w:rsidRPr="002901BB" w:rsidRDefault="00507112" w:rsidP="00DA5F49">
            <w:pPr>
              <w:pStyle w:val="TAL"/>
              <w:rPr>
                <w:sz w:val="16"/>
              </w:rPr>
            </w:pPr>
            <w:r>
              <w:rPr>
                <w:sz w:val="16"/>
              </w:rPr>
              <w:t>IoT_NTN_enh_plus_CT1-UEConTest</w:t>
            </w:r>
          </w:p>
        </w:tc>
        <w:tc>
          <w:tcPr>
            <w:tcW w:w="967" w:type="dxa"/>
          </w:tcPr>
          <w:p w14:paraId="05173C27" w14:textId="77777777" w:rsidR="00507112" w:rsidRPr="002901BB" w:rsidRDefault="00507112" w:rsidP="00DA5F49">
            <w:pPr>
              <w:pStyle w:val="TAL"/>
              <w:rPr>
                <w:sz w:val="16"/>
              </w:rPr>
            </w:pPr>
            <w:r>
              <w:rPr>
                <w:sz w:val="16"/>
              </w:rPr>
              <w:t>agreed</w:t>
            </w:r>
          </w:p>
        </w:tc>
      </w:tr>
      <w:tr w:rsidR="00507112" w14:paraId="0B51C8DA" w14:textId="77777777" w:rsidTr="00E27664">
        <w:tc>
          <w:tcPr>
            <w:tcW w:w="1097" w:type="dxa"/>
          </w:tcPr>
          <w:p w14:paraId="1B1C557F" w14:textId="77777777" w:rsidR="00507112" w:rsidRPr="002901BB" w:rsidRDefault="00507112" w:rsidP="00DA5F49">
            <w:pPr>
              <w:pStyle w:val="TAL"/>
              <w:rPr>
                <w:sz w:val="16"/>
              </w:rPr>
            </w:pPr>
            <w:r>
              <w:rPr>
                <w:sz w:val="16"/>
              </w:rPr>
              <w:t>R5-250237</w:t>
            </w:r>
          </w:p>
        </w:tc>
        <w:tc>
          <w:tcPr>
            <w:tcW w:w="2440" w:type="dxa"/>
          </w:tcPr>
          <w:p w14:paraId="2908A262" w14:textId="77777777" w:rsidR="00507112" w:rsidRPr="002901BB" w:rsidRDefault="00507112" w:rsidP="00DA5F49">
            <w:pPr>
              <w:pStyle w:val="TAL"/>
              <w:rPr>
                <w:sz w:val="16"/>
              </w:rPr>
            </w:pPr>
            <w:r>
              <w:rPr>
                <w:sz w:val="16"/>
              </w:rPr>
              <w:t>Correction to band 74 test frequencies</w:t>
            </w:r>
          </w:p>
        </w:tc>
        <w:tc>
          <w:tcPr>
            <w:tcW w:w="1524" w:type="dxa"/>
          </w:tcPr>
          <w:p w14:paraId="4B4A5AC0" w14:textId="77777777" w:rsidR="00507112" w:rsidRPr="002901BB" w:rsidRDefault="00507112" w:rsidP="00DA5F49">
            <w:pPr>
              <w:pStyle w:val="TAL"/>
              <w:rPr>
                <w:sz w:val="16"/>
              </w:rPr>
            </w:pPr>
            <w:r>
              <w:rPr>
                <w:sz w:val="16"/>
              </w:rPr>
              <w:t>Nokia</w:t>
            </w:r>
          </w:p>
        </w:tc>
        <w:tc>
          <w:tcPr>
            <w:tcW w:w="888" w:type="dxa"/>
          </w:tcPr>
          <w:p w14:paraId="7E8846B9" w14:textId="77777777" w:rsidR="00507112" w:rsidRPr="002901BB" w:rsidRDefault="00507112" w:rsidP="00DA5F49">
            <w:pPr>
              <w:pStyle w:val="TAL"/>
              <w:rPr>
                <w:sz w:val="16"/>
              </w:rPr>
            </w:pPr>
            <w:r>
              <w:rPr>
                <w:sz w:val="16"/>
              </w:rPr>
              <w:t>36.508</w:t>
            </w:r>
          </w:p>
        </w:tc>
        <w:tc>
          <w:tcPr>
            <w:tcW w:w="709" w:type="dxa"/>
          </w:tcPr>
          <w:p w14:paraId="4D0E1247" w14:textId="77777777" w:rsidR="00507112" w:rsidRPr="002901BB" w:rsidRDefault="00507112" w:rsidP="00DA5F49">
            <w:pPr>
              <w:pStyle w:val="TAL"/>
              <w:rPr>
                <w:sz w:val="16"/>
              </w:rPr>
            </w:pPr>
            <w:r>
              <w:rPr>
                <w:sz w:val="16"/>
              </w:rPr>
              <w:t>1504</w:t>
            </w:r>
          </w:p>
        </w:tc>
        <w:tc>
          <w:tcPr>
            <w:tcW w:w="281" w:type="dxa"/>
          </w:tcPr>
          <w:p w14:paraId="2FE01D5D" w14:textId="77777777" w:rsidR="00507112" w:rsidRPr="002901BB" w:rsidRDefault="00507112" w:rsidP="00DA5F49">
            <w:pPr>
              <w:pStyle w:val="TAR"/>
              <w:rPr>
                <w:sz w:val="16"/>
              </w:rPr>
            </w:pPr>
            <w:r>
              <w:rPr>
                <w:sz w:val="16"/>
              </w:rPr>
              <w:t>-</w:t>
            </w:r>
          </w:p>
        </w:tc>
        <w:tc>
          <w:tcPr>
            <w:tcW w:w="711" w:type="dxa"/>
          </w:tcPr>
          <w:p w14:paraId="43D33E05" w14:textId="77777777" w:rsidR="00507112" w:rsidRPr="002901BB" w:rsidRDefault="00507112" w:rsidP="00DA5F49">
            <w:pPr>
              <w:pStyle w:val="TAL"/>
              <w:rPr>
                <w:sz w:val="16"/>
              </w:rPr>
            </w:pPr>
            <w:r>
              <w:rPr>
                <w:sz w:val="16"/>
              </w:rPr>
              <w:t>Rel-18</w:t>
            </w:r>
          </w:p>
        </w:tc>
        <w:tc>
          <w:tcPr>
            <w:tcW w:w="306" w:type="dxa"/>
          </w:tcPr>
          <w:p w14:paraId="19FF195D" w14:textId="77777777" w:rsidR="00507112" w:rsidRPr="002901BB" w:rsidRDefault="00507112" w:rsidP="00DA5F49">
            <w:pPr>
              <w:pStyle w:val="TAL"/>
              <w:rPr>
                <w:sz w:val="16"/>
              </w:rPr>
            </w:pPr>
            <w:r>
              <w:rPr>
                <w:sz w:val="16"/>
              </w:rPr>
              <w:t>F</w:t>
            </w:r>
          </w:p>
        </w:tc>
        <w:tc>
          <w:tcPr>
            <w:tcW w:w="4013" w:type="dxa"/>
          </w:tcPr>
          <w:p w14:paraId="6A7CCC90" w14:textId="77777777" w:rsidR="00507112" w:rsidRPr="002901BB" w:rsidRDefault="00507112" w:rsidP="00DA5F49">
            <w:pPr>
              <w:pStyle w:val="TAL"/>
              <w:rPr>
                <w:sz w:val="16"/>
              </w:rPr>
            </w:pPr>
            <w:r>
              <w:rPr>
                <w:sz w:val="16"/>
              </w:rPr>
              <w:t>TEI15_Test, 5GS_NR_LTE-UEConTest</w:t>
            </w:r>
          </w:p>
        </w:tc>
        <w:tc>
          <w:tcPr>
            <w:tcW w:w="967" w:type="dxa"/>
          </w:tcPr>
          <w:p w14:paraId="50C0B0F7" w14:textId="77777777" w:rsidR="00507112" w:rsidRPr="002901BB" w:rsidRDefault="00507112" w:rsidP="00DA5F49">
            <w:pPr>
              <w:pStyle w:val="TAL"/>
              <w:rPr>
                <w:sz w:val="16"/>
              </w:rPr>
            </w:pPr>
            <w:r>
              <w:rPr>
                <w:sz w:val="16"/>
              </w:rPr>
              <w:t>revised</w:t>
            </w:r>
          </w:p>
        </w:tc>
      </w:tr>
      <w:tr w:rsidR="00507112" w14:paraId="58B37C9D" w14:textId="77777777" w:rsidTr="00E27664">
        <w:tc>
          <w:tcPr>
            <w:tcW w:w="1097" w:type="dxa"/>
          </w:tcPr>
          <w:p w14:paraId="5B9313DB" w14:textId="77777777" w:rsidR="00507112" w:rsidRPr="002901BB" w:rsidRDefault="00507112" w:rsidP="00DA5F49">
            <w:pPr>
              <w:pStyle w:val="TAL"/>
              <w:rPr>
                <w:sz w:val="16"/>
              </w:rPr>
            </w:pPr>
            <w:r>
              <w:rPr>
                <w:sz w:val="16"/>
              </w:rPr>
              <w:t>R5-251671</w:t>
            </w:r>
          </w:p>
        </w:tc>
        <w:tc>
          <w:tcPr>
            <w:tcW w:w="2440" w:type="dxa"/>
          </w:tcPr>
          <w:p w14:paraId="346DAF65" w14:textId="77777777" w:rsidR="00507112" w:rsidRPr="002901BB" w:rsidRDefault="00507112" w:rsidP="00DA5F49">
            <w:pPr>
              <w:pStyle w:val="TAL"/>
              <w:rPr>
                <w:sz w:val="16"/>
              </w:rPr>
            </w:pPr>
            <w:r>
              <w:rPr>
                <w:sz w:val="16"/>
              </w:rPr>
              <w:t>Correction to band 74 test frequencies</w:t>
            </w:r>
          </w:p>
        </w:tc>
        <w:tc>
          <w:tcPr>
            <w:tcW w:w="1524" w:type="dxa"/>
          </w:tcPr>
          <w:p w14:paraId="6EEE92AD" w14:textId="77777777" w:rsidR="00507112" w:rsidRPr="002901BB" w:rsidRDefault="00507112" w:rsidP="00DA5F49">
            <w:pPr>
              <w:pStyle w:val="TAL"/>
              <w:rPr>
                <w:sz w:val="16"/>
              </w:rPr>
            </w:pPr>
            <w:r>
              <w:rPr>
                <w:sz w:val="16"/>
              </w:rPr>
              <w:t>Nokia</w:t>
            </w:r>
          </w:p>
        </w:tc>
        <w:tc>
          <w:tcPr>
            <w:tcW w:w="888" w:type="dxa"/>
          </w:tcPr>
          <w:p w14:paraId="517DE0A5" w14:textId="77777777" w:rsidR="00507112" w:rsidRPr="002901BB" w:rsidRDefault="00507112" w:rsidP="00DA5F49">
            <w:pPr>
              <w:pStyle w:val="TAL"/>
              <w:rPr>
                <w:sz w:val="16"/>
              </w:rPr>
            </w:pPr>
            <w:r>
              <w:rPr>
                <w:sz w:val="16"/>
              </w:rPr>
              <w:t>36.508</w:t>
            </w:r>
          </w:p>
        </w:tc>
        <w:tc>
          <w:tcPr>
            <w:tcW w:w="709" w:type="dxa"/>
          </w:tcPr>
          <w:p w14:paraId="65200610" w14:textId="77777777" w:rsidR="00507112" w:rsidRPr="002901BB" w:rsidRDefault="00507112" w:rsidP="00DA5F49">
            <w:pPr>
              <w:pStyle w:val="TAL"/>
              <w:rPr>
                <w:sz w:val="16"/>
              </w:rPr>
            </w:pPr>
            <w:r>
              <w:rPr>
                <w:sz w:val="16"/>
              </w:rPr>
              <w:t>1504</w:t>
            </w:r>
          </w:p>
        </w:tc>
        <w:tc>
          <w:tcPr>
            <w:tcW w:w="281" w:type="dxa"/>
          </w:tcPr>
          <w:p w14:paraId="189571C6" w14:textId="77777777" w:rsidR="00507112" w:rsidRPr="002901BB" w:rsidRDefault="00507112" w:rsidP="00DA5F49">
            <w:pPr>
              <w:pStyle w:val="TAR"/>
              <w:rPr>
                <w:sz w:val="16"/>
              </w:rPr>
            </w:pPr>
            <w:r>
              <w:rPr>
                <w:sz w:val="16"/>
              </w:rPr>
              <w:t>1</w:t>
            </w:r>
          </w:p>
        </w:tc>
        <w:tc>
          <w:tcPr>
            <w:tcW w:w="711" w:type="dxa"/>
          </w:tcPr>
          <w:p w14:paraId="383A8A3A" w14:textId="77777777" w:rsidR="00507112" w:rsidRPr="002901BB" w:rsidRDefault="00507112" w:rsidP="00DA5F49">
            <w:pPr>
              <w:pStyle w:val="TAL"/>
              <w:rPr>
                <w:sz w:val="16"/>
              </w:rPr>
            </w:pPr>
            <w:r>
              <w:rPr>
                <w:sz w:val="16"/>
              </w:rPr>
              <w:t>Rel-18</w:t>
            </w:r>
          </w:p>
        </w:tc>
        <w:tc>
          <w:tcPr>
            <w:tcW w:w="306" w:type="dxa"/>
          </w:tcPr>
          <w:p w14:paraId="38D5AFFB" w14:textId="77777777" w:rsidR="00507112" w:rsidRPr="002901BB" w:rsidRDefault="00507112" w:rsidP="00DA5F49">
            <w:pPr>
              <w:pStyle w:val="TAL"/>
              <w:rPr>
                <w:sz w:val="16"/>
              </w:rPr>
            </w:pPr>
            <w:r>
              <w:rPr>
                <w:sz w:val="16"/>
              </w:rPr>
              <w:t>F</w:t>
            </w:r>
          </w:p>
        </w:tc>
        <w:tc>
          <w:tcPr>
            <w:tcW w:w="4013" w:type="dxa"/>
          </w:tcPr>
          <w:p w14:paraId="78CD1303" w14:textId="77777777" w:rsidR="00507112" w:rsidRPr="002901BB" w:rsidRDefault="00507112" w:rsidP="00DA5F49">
            <w:pPr>
              <w:pStyle w:val="TAL"/>
              <w:rPr>
                <w:sz w:val="16"/>
              </w:rPr>
            </w:pPr>
            <w:r>
              <w:rPr>
                <w:sz w:val="16"/>
              </w:rPr>
              <w:t xml:space="preserve">TEI15_Test, </w:t>
            </w:r>
            <w:proofErr w:type="spellStart"/>
            <w:r>
              <w:rPr>
                <w:sz w:val="16"/>
              </w:rPr>
              <w:t>LTE_FDD_L_band-UEConTest</w:t>
            </w:r>
            <w:proofErr w:type="spellEnd"/>
          </w:p>
        </w:tc>
        <w:tc>
          <w:tcPr>
            <w:tcW w:w="967" w:type="dxa"/>
          </w:tcPr>
          <w:p w14:paraId="6E5F4A54" w14:textId="77777777" w:rsidR="00507112" w:rsidRPr="002901BB" w:rsidRDefault="00507112" w:rsidP="00DA5F49">
            <w:pPr>
              <w:pStyle w:val="TAL"/>
              <w:rPr>
                <w:sz w:val="16"/>
              </w:rPr>
            </w:pPr>
            <w:r>
              <w:rPr>
                <w:sz w:val="16"/>
              </w:rPr>
              <w:t>agreed</w:t>
            </w:r>
          </w:p>
        </w:tc>
      </w:tr>
      <w:tr w:rsidR="00507112" w14:paraId="25D213BB" w14:textId="77777777" w:rsidTr="00E27664">
        <w:tc>
          <w:tcPr>
            <w:tcW w:w="1097" w:type="dxa"/>
          </w:tcPr>
          <w:p w14:paraId="78C075DD" w14:textId="77777777" w:rsidR="00507112" w:rsidRPr="002901BB" w:rsidRDefault="00507112" w:rsidP="00DA5F49">
            <w:pPr>
              <w:pStyle w:val="TAL"/>
              <w:rPr>
                <w:sz w:val="16"/>
              </w:rPr>
            </w:pPr>
            <w:r>
              <w:rPr>
                <w:sz w:val="16"/>
              </w:rPr>
              <w:t>R5-250333</w:t>
            </w:r>
          </w:p>
        </w:tc>
        <w:tc>
          <w:tcPr>
            <w:tcW w:w="2440" w:type="dxa"/>
          </w:tcPr>
          <w:p w14:paraId="0A768F88" w14:textId="77777777" w:rsidR="00507112" w:rsidRPr="002901BB" w:rsidRDefault="00507112" w:rsidP="00DA5F49">
            <w:pPr>
              <w:pStyle w:val="TAL"/>
              <w:rPr>
                <w:sz w:val="16"/>
              </w:rPr>
            </w:pPr>
            <w:r>
              <w:rPr>
                <w:sz w:val="16"/>
              </w:rPr>
              <w:t>Corrections of clause 4.5A.5</w:t>
            </w:r>
          </w:p>
        </w:tc>
        <w:tc>
          <w:tcPr>
            <w:tcW w:w="1524" w:type="dxa"/>
          </w:tcPr>
          <w:p w14:paraId="016D0BC8" w14:textId="77777777" w:rsidR="00507112" w:rsidRPr="002901BB" w:rsidRDefault="00507112" w:rsidP="00DA5F49">
            <w:pPr>
              <w:pStyle w:val="TAL"/>
              <w:rPr>
                <w:sz w:val="16"/>
              </w:rPr>
            </w:pPr>
            <w:r>
              <w:rPr>
                <w:sz w:val="16"/>
              </w:rPr>
              <w:t>MCC TF160</w:t>
            </w:r>
          </w:p>
        </w:tc>
        <w:tc>
          <w:tcPr>
            <w:tcW w:w="888" w:type="dxa"/>
          </w:tcPr>
          <w:p w14:paraId="4F69B40C" w14:textId="77777777" w:rsidR="00507112" w:rsidRPr="002901BB" w:rsidRDefault="00507112" w:rsidP="00DA5F49">
            <w:pPr>
              <w:pStyle w:val="TAL"/>
              <w:rPr>
                <w:sz w:val="16"/>
              </w:rPr>
            </w:pPr>
            <w:r>
              <w:rPr>
                <w:sz w:val="16"/>
              </w:rPr>
              <w:t>36.508</w:t>
            </w:r>
          </w:p>
        </w:tc>
        <w:tc>
          <w:tcPr>
            <w:tcW w:w="709" w:type="dxa"/>
          </w:tcPr>
          <w:p w14:paraId="252D19A3" w14:textId="77777777" w:rsidR="00507112" w:rsidRPr="002901BB" w:rsidRDefault="00507112" w:rsidP="00DA5F49">
            <w:pPr>
              <w:pStyle w:val="TAL"/>
              <w:rPr>
                <w:sz w:val="16"/>
              </w:rPr>
            </w:pPr>
            <w:r>
              <w:rPr>
                <w:sz w:val="16"/>
              </w:rPr>
              <w:t>1505</w:t>
            </w:r>
          </w:p>
        </w:tc>
        <w:tc>
          <w:tcPr>
            <w:tcW w:w="281" w:type="dxa"/>
          </w:tcPr>
          <w:p w14:paraId="4E3D4906" w14:textId="77777777" w:rsidR="00507112" w:rsidRPr="002901BB" w:rsidRDefault="00507112" w:rsidP="00DA5F49">
            <w:pPr>
              <w:pStyle w:val="TAR"/>
              <w:rPr>
                <w:sz w:val="16"/>
              </w:rPr>
            </w:pPr>
            <w:r>
              <w:rPr>
                <w:sz w:val="16"/>
              </w:rPr>
              <w:t>-</w:t>
            </w:r>
          </w:p>
        </w:tc>
        <w:tc>
          <w:tcPr>
            <w:tcW w:w="711" w:type="dxa"/>
          </w:tcPr>
          <w:p w14:paraId="2027379C" w14:textId="77777777" w:rsidR="00507112" w:rsidRPr="002901BB" w:rsidRDefault="00507112" w:rsidP="00DA5F49">
            <w:pPr>
              <w:pStyle w:val="TAL"/>
              <w:rPr>
                <w:sz w:val="16"/>
              </w:rPr>
            </w:pPr>
            <w:r>
              <w:rPr>
                <w:sz w:val="16"/>
              </w:rPr>
              <w:t>Rel-18</w:t>
            </w:r>
          </w:p>
        </w:tc>
        <w:tc>
          <w:tcPr>
            <w:tcW w:w="306" w:type="dxa"/>
          </w:tcPr>
          <w:p w14:paraId="1B8D19A4" w14:textId="77777777" w:rsidR="00507112" w:rsidRPr="002901BB" w:rsidRDefault="00507112" w:rsidP="00DA5F49">
            <w:pPr>
              <w:pStyle w:val="TAL"/>
              <w:rPr>
                <w:sz w:val="16"/>
              </w:rPr>
            </w:pPr>
            <w:r>
              <w:rPr>
                <w:sz w:val="16"/>
              </w:rPr>
              <w:t>F</w:t>
            </w:r>
          </w:p>
        </w:tc>
        <w:tc>
          <w:tcPr>
            <w:tcW w:w="4013" w:type="dxa"/>
          </w:tcPr>
          <w:p w14:paraId="0F1D6460" w14:textId="77777777" w:rsidR="00507112" w:rsidRPr="002901BB" w:rsidRDefault="00507112" w:rsidP="00DA5F49">
            <w:pPr>
              <w:pStyle w:val="TAL"/>
              <w:rPr>
                <w:sz w:val="16"/>
              </w:rPr>
            </w:pPr>
            <w:r>
              <w:rPr>
                <w:sz w:val="16"/>
              </w:rPr>
              <w:t>TEI9_Test</w:t>
            </w:r>
          </w:p>
        </w:tc>
        <w:tc>
          <w:tcPr>
            <w:tcW w:w="967" w:type="dxa"/>
          </w:tcPr>
          <w:p w14:paraId="75A06866" w14:textId="77777777" w:rsidR="00507112" w:rsidRPr="002901BB" w:rsidRDefault="00507112" w:rsidP="00DA5F49">
            <w:pPr>
              <w:pStyle w:val="TAL"/>
              <w:rPr>
                <w:sz w:val="16"/>
              </w:rPr>
            </w:pPr>
            <w:r>
              <w:rPr>
                <w:sz w:val="16"/>
              </w:rPr>
              <w:t>agreed</w:t>
            </w:r>
          </w:p>
        </w:tc>
      </w:tr>
      <w:tr w:rsidR="00507112" w14:paraId="77A3406F" w14:textId="77777777" w:rsidTr="00E27664">
        <w:tc>
          <w:tcPr>
            <w:tcW w:w="1097" w:type="dxa"/>
          </w:tcPr>
          <w:p w14:paraId="074BBE62" w14:textId="77777777" w:rsidR="00507112" w:rsidRPr="002901BB" w:rsidRDefault="00507112" w:rsidP="00DA5F49">
            <w:pPr>
              <w:pStyle w:val="TAL"/>
              <w:rPr>
                <w:sz w:val="16"/>
              </w:rPr>
            </w:pPr>
            <w:r>
              <w:rPr>
                <w:sz w:val="16"/>
              </w:rPr>
              <w:t>R5-250562</w:t>
            </w:r>
          </w:p>
        </w:tc>
        <w:tc>
          <w:tcPr>
            <w:tcW w:w="2440" w:type="dxa"/>
          </w:tcPr>
          <w:p w14:paraId="7FD37A15" w14:textId="77777777" w:rsidR="00507112" w:rsidRPr="002901BB" w:rsidRDefault="00507112" w:rsidP="00DA5F49">
            <w:pPr>
              <w:pStyle w:val="TAL"/>
              <w:rPr>
                <w:sz w:val="16"/>
              </w:rPr>
            </w:pPr>
            <w:r>
              <w:rPr>
                <w:sz w:val="16"/>
              </w:rPr>
              <w:t>Addition of PICS for LTE based 5G Broadcast</w:t>
            </w:r>
          </w:p>
        </w:tc>
        <w:tc>
          <w:tcPr>
            <w:tcW w:w="1524" w:type="dxa"/>
          </w:tcPr>
          <w:p w14:paraId="6EFF7894" w14:textId="77777777" w:rsidR="00507112" w:rsidRPr="002901BB" w:rsidRDefault="00507112" w:rsidP="00DA5F49">
            <w:pPr>
              <w:pStyle w:val="TAL"/>
              <w:rPr>
                <w:sz w:val="16"/>
              </w:rPr>
            </w:pPr>
            <w:r>
              <w:rPr>
                <w:sz w:val="16"/>
              </w:rPr>
              <w:t>QUALCOMM Europe Inc. - Italy</w:t>
            </w:r>
          </w:p>
        </w:tc>
        <w:tc>
          <w:tcPr>
            <w:tcW w:w="888" w:type="dxa"/>
          </w:tcPr>
          <w:p w14:paraId="59C1B6D5" w14:textId="77777777" w:rsidR="00507112" w:rsidRPr="002901BB" w:rsidRDefault="00507112" w:rsidP="00DA5F49">
            <w:pPr>
              <w:pStyle w:val="TAL"/>
              <w:rPr>
                <w:sz w:val="16"/>
              </w:rPr>
            </w:pPr>
            <w:r>
              <w:rPr>
                <w:sz w:val="16"/>
              </w:rPr>
              <w:t>36.508</w:t>
            </w:r>
          </w:p>
        </w:tc>
        <w:tc>
          <w:tcPr>
            <w:tcW w:w="709" w:type="dxa"/>
          </w:tcPr>
          <w:p w14:paraId="778FE6F6" w14:textId="77777777" w:rsidR="00507112" w:rsidRPr="002901BB" w:rsidRDefault="00507112" w:rsidP="00DA5F49">
            <w:pPr>
              <w:pStyle w:val="TAL"/>
              <w:rPr>
                <w:sz w:val="16"/>
              </w:rPr>
            </w:pPr>
            <w:r>
              <w:rPr>
                <w:sz w:val="16"/>
              </w:rPr>
              <w:t>1506</w:t>
            </w:r>
          </w:p>
        </w:tc>
        <w:tc>
          <w:tcPr>
            <w:tcW w:w="281" w:type="dxa"/>
          </w:tcPr>
          <w:p w14:paraId="669C668C" w14:textId="77777777" w:rsidR="00507112" w:rsidRPr="002901BB" w:rsidRDefault="00507112" w:rsidP="00DA5F49">
            <w:pPr>
              <w:pStyle w:val="TAR"/>
              <w:rPr>
                <w:sz w:val="16"/>
              </w:rPr>
            </w:pPr>
            <w:r>
              <w:rPr>
                <w:sz w:val="16"/>
              </w:rPr>
              <w:t>-</w:t>
            </w:r>
          </w:p>
        </w:tc>
        <w:tc>
          <w:tcPr>
            <w:tcW w:w="711" w:type="dxa"/>
          </w:tcPr>
          <w:p w14:paraId="1916FA61" w14:textId="77777777" w:rsidR="00507112" w:rsidRPr="002901BB" w:rsidRDefault="00507112" w:rsidP="00DA5F49">
            <w:pPr>
              <w:pStyle w:val="TAL"/>
              <w:rPr>
                <w:sz w:val="16"/>
              </w:rPr>
            </w:pPr>
            <w:r>
              <w:rPr>
                <w:sz w:val="16"/>
              </w:rPr>
              <w:t>Rel-18</w:t>
            </w:r>
          </w:p>
        </w:tc>
        <w:tc>
          <w:tcPr>
            <w:tcW w:w="306" w:type="dxa"/>
          </w:tcPr>
          <w:p w14:paraId="219015D6" w14:textId="77777777" w:rsidR="00507112" w:rsidRPr="002901BB" w:rsidRDefault="00507112" w:rsidP="00DA5F49">
            <w:pPr>
              <w:pStyle w:val="TAL"/>
              <w:rPr>
                <w:sz w:val="16"/>
              </w:rPr>
            </w:pPr>
            <w:r>
              <w:rPr>
                <w:sz w:val="16"/>
              </w:rPr>
              <w:t>F</w:t>
            </w:r>
          </w:p>
        </w:tc>
        <w:tc>
          <w:tcPr>
            <w:tcW w:w="4013" w:type="dxa"/>
          </w:tcPr>
          <w:p w14:paraId="2FA267DE" w14:textId="77777777" w:rsidR="00507112" w:rsidRPr="002901BB" w:rsidRDefault="00507112" w:rsidP="00DA5F49">
            <w:pPr>
              <w:pStyle w:val="TAL"/>
              <w:rPr>
                <w:sz w:val="16"/>
              </w:rPr>
            </w:pPr>
            <w:r>
              <w:rPr>
                <w:sz w:val="16"/>
              </w:rPr>
              <w:t>LTE_terr_bcast_bands_part2-UEConTest</w:t>
            </w:r>
          </w:p>
        </w:tc>
        <w:tc>
          <w:tcPr>
            <w:tcW w:w="967" w:type="dxa"/>
          </w:tcPr>
          <w:p w14:paraId="0477812D" w14:textId="77777777" w:rsidR="00507112" w:rsidRPr="002901BB" w:rsidRDefault="00507112" w:rsidP="00DA5F49">
            <w:pPr>
              <w:pStyle w:val="TAL"/>
              <w:rPr>
                <w:sz w:val="16"/>
              </w:rPr>
            </w:pPr>
            <w:r>
              <w:rPr>
                <w:sz w:val="16"/>
              </w:rPr>
              <w:t>withdrawn</w:t>
            </w:r>
          </w:p>
        </w:tc>
      </w:tr>
      <w:tr w:rsidR="00507112" w14:paraId="3CE32440" w14:textId="77777777" w:rsidTr="00E27664">
        <w:tc>
          <w:tcPr>
            <w:tcW w:w="1097" w:type="dxa"/>
          </w:tcPr>
          <w:p w14:paraId="4CEBDF28" w14:textId="77777777" w:rsidR="00507112" w:rsidRPr="002901BB" w:rsidRDefault="00507112" w:rsidP="00DA5F49">
            <w:pPr>
              <w:pStyle w:val="TAL"/>
              <w:rPr>
                <w:sz w:val="16"/>
              </w:rPr>
            </w:pPr>
            <w:r>
              <w:rPr>
                <w:sz w:val="16"/>
              </w:rPr>
              <w:t>R5-250626</w:t>
            </w:r>
          </w:p>
        </w:tc>
        <w:tc>
          <w:tcPr>
            <w:tcW w:w="2440" w:type="dxa"/>
          </w:tcPr>
          <w:p w14:paraId="0FDCCCB0" w14:textId="77777777" w:rsidR="00507112" w:rsidRPr="002901BB" w:rsidRDefault="00507112" w:rsidP="00DA5F49">
            <w:pPr>
              <w:pStyle w:val="TAL"/>
              <w:rPr>
                <w:sz w:val="16"/>
              </w:rPr>
            </w:pPr>
            <w:r>
              <w:rPr>
                <w:sz w:val="16"/>
              </w:rPr>
              <w:t>Addition of referenced specification for extreme conditions in the References section</w:t>
            </w:r>
          </w:p>
        </w:tc>
        <w:tc>
          <w:tcPr>
            <w:tcW w:w="1524" w:type="dxa"/>
          </w:tcPr>
          <w:p w14:paraId="24A53689" w14:textId="77777777" w:rsidR="00507112" w:rsidRPr="002901BB" w:rsidRDefault="00507112" w:rsidP="00DA5F49">
            <w:pPr>
              <w:pStyle w:val="TAL"/>
              <w:rPr>
                <w:sz w:val="16"/>
              </w:rPr>
            </w:pPr>
            <w:r>
              <w:rPr>
                <w:sz w:val="16"/>
              </w:rPr>
              <w:t>CAICT</w:t>
            </w:r>
          </w:p>
        </w:tc>
        <w:tc>
          <w:tcPr>
            <w:tcW w:w="888" w:type="dxa"/>
          </w:tcPr>
          <w:p w14:paraId="7129DAE4" w14:textId="77777777" w:rsidR="00507112" w:rsidRPr="002901BB" w:rsidRDefault="00507112" w:rsidP="00DA5F49">
            <w:pPr>
              <w:pStyle w:val="TAL"/>
              <w:rPr>
                <w:sz w:val="16"/>
              </w:rPr>
            </w:pPr>
            <w:r>
              <w:rPr>
                <w:sz w:val="16"/>
              </w:rPr>
              <w:t>36.508</w:t>
            </w:r>
          </w:p>
        </w:tc>
        <w:tc>
          <w:tcPr>
            <w:tcW w:w="709" w:type="dxa"/>
          </w:tcPr>
          <w:p w14:paraId="6DBF54B6" w14:textId="77777777" w:rsidR="00507112" w:rsidRPr="002901BB" w:rsidRDefault="00507112" w:rsidP="00DA5F49">
            <w:pPr>
              <w:pStyle w:val="TAL"/>
              <w:rPr>
                <w:sz w:val="16"/>
              </w:rPr>
            </w:pPr>
            <w:r>
              <w:rPr>
                <w:sz w:val="16"/>
              </w:rPr>
              <w:t>1507</w:t>
            </w:r>
          </w:p>
        </w:tc>
        <w:tc>
          <w:tcPr>
            <w:tcW w:w="281" w:type="dxa"/>
          </w:tcPr>
          <w:p w14:paraId="6021BBEE" w14:textId="77777777" w:rsidR="00507112" w:rsidRPr="002901BB" w:rsidRDefault="00507112" w:rsidP="00DA5F49">
            <w:pPr>
              <w:pStyle w:val="TAR"/>
              <w:rPr>
                <w:sz w:val="16"/>
              </w:rPr>
            </w:pPr>
            <w:r>
              <w:rPr>
                <w:sz w:val="16"/>
              </w:rPr>
              <w:t>-</w:t>
            </w:r>
          </w:p>
        </w:tc>
        <w:tc>
          <w:tcPr>
            <w:tcW w:w="711" w:type="dxa"/>
          </w:tcPr>
          <w:p w14:paraId="0933965F" w14:textId="77777777" w:rsidR="00507112" w:rsidRPr="002901BB" w:rsidRDefault="00507112" w:rsidP="00DA5F49">
            <w:pPr>
              <w:pStyle w:val="TAL"/>
              <w:rPr>
                <w:sz w:val="16"/>
              </w:rPr>
            </w:pPr>
            <w:r>
              <w:rPr>
                <w:sz w:val="16"/>
              </w:rPr>
              <w:t>Rel-18</w:t>
            </w:r>
          </w:p>
        </w:tc>
        <w:tc>
          <w:tcPr>
            <w:tcW w:w="306" w:type="dxa"/>
          </w:tcPr>
          <w:p w14:paraId="1B1C661F" w14:textId="77777777" w:rsidR="00507112" w:rsidRPr="002901BB" w:rsidRDefault="00507112" w:rsidP="00DA5F49">
            <w:pPr>
              <w:pStyle w:val="TAL"/>
              <w:rPr>
                <w:sz w:val="16"/>
              </w:rPr>
            </w:pPr>
            <w:r>
              <w:rPr>
                <w:sz w:val="16"/>
              </w:rPr>
              <w:t>F</w:t>
            </w:r>
          </w:p>
        </w:tc>
        <w:tc>
          <w:tcPr>
            <w:tcW w:w="4013" w:type="dxa"/>
          </w:tcPr>
          <w:p w14:paraId="2B86822A" w14:textId="77777777" w:rsidR="00507112" w:rsidRPr="002901BB" w:rsidRDefault="00507112" w:rsidP="00DA5F49">
            <w:pPr>
              <w:pStyle w:val="TAL"/>
              <w:rPr>
                <w:sz w:val="16"/>
              </w:rPr>
            </w:pPr>
            <w:r>
              <w:rPr>
                <w:sz w:val="16"/>
              </w:rPr>
              <w:t>TEI8_Test, LTE-</w:t>
            </w:r>
            <w:proofErr w:type="spellStart"/>
            <w:r>
              <w:rPr>
                <w:sz w:val="16"/>
              </w:rPr>
              <w:t>UEConTest_RF</w:t>
            </w:r>
            <w:proofErr w:type="spellEnd"/>
          </w:p>
        </w:tc>
        <w:tc>
          <w:tcPr>
            <w:tcW w:w="967" w:type="dxa"/>
          </w:tcPr>
          <w:p w14:paraId="623C42FF" w14:textId="77777777" w:rsidR="00507112" w:rsidRPr="002901BB" w:rsidRDefault="00507112" w:rsidP="00DA5F49">
            <w:pPr>
              <w:pStyle w:val="TAL"/>
              <w:rPr>
                <w:sz w:val="16"/>
              </w:rPr>
            </w:pPr>
            <w:r>
              <w:rPr>
                <w:sz w:val="16"/>
              </w:rPr>
              <w:t>agreed</w:t>
            </w:r>
          </w:p>
        </w:tc>
      </w:tr>
      <w:tr w:rsidR="00507112" w14:paraId="3C56EFEC" w14:textId="77777777" w:rsidTr="00E27664">
        <w:tc>
          <w:tcPr>
            <w:tcW w:w="1097" w:type="dxa"/>
          </w:tcPr>
          <w:p w14:paraId="70F28F80" w14:textId="77777777" w:rsidR="00507112" w:rsidRPr="002901BB" w:rsidRDefault="00507112" w:rsidP="00DA5F49">
            <w:pPr>
              <w:pStyle w:val="TAL"/>
              <w:rPr>
                <w:sz w:val="16"/>
              </w:rPr>
            </w:pPr>
            <w:r>
              <w:rPr>
                <w:sz w:val="16"/>
              </w:rPr>
              <w:t>R5-250754</w:t>
            </w:r>
          </w:p>
        </w:tc>
        <w:tc>
          <w:tcPr>
            <w:tcW w:w="2440" w:type="dxa"/>
          </w:tcPr>
          <w:p w14:paraId="2478230E" w14:textId="77777777" w:rsidR="00507112" w:rsidRPr="002901BB" w:rsidRDefault="00507112" w:rsidP="00DA5F49">
            <w:pPr>
              <w:pStyle w:val="TAL"/>
              <w:rPr>
                <w:sz w:val="16"/>
              </w:rPr>
            </w:pPr>
            <w:r>
              <w:rPr>
                <w:sz w:val="16"/>
              </w:rPr>
              <w:t>Inclination correction in orbital format GSO ephemeris files</w:t>
            </w:r>
          </w:p>
        </w:tc>
        <w:tc>
          <w:tcPr>
            <w:tcW w:w="1524" w:type="dxa"/>
          </w:tcPr>
          <w:p w14:paraId="2FE585D0" w14:textId="77777777" w:rsidR="00507112" w:rsidRPr="002901BB" w:rsidRDefault="00507112" w:rsidP="00DA5F49">
            <w:pPr>
              <w:pStyle w:val="TAL"/>
              <w:rPr>
                <w:sz w:val="16"/>
              </w:rPr>
            </w:pPr>
            <w:r>
              <w:rPr>
                <w:sz w:val="16"/>
              </w:rPr>
              <w:t>Keysight Technologies UK Ltd, Thales</w:t>
            </w:r>
          </w:p>
        </w:tc>
        <w:tc>
          <w:tcPr>
            <w:tcW w:w="888" w:type="dxa"/>
          </w:tcPr>
          <w:p w14:paraId="134B391C" w14:textId="77777777" w:rsidR="00507112" w:rsidRPr="002901BB" w:rsidRDefault="00507112" w:rsidP="00DA5F49">
            <w:pPr>
              <w:pStyle w:val="TAL"/>
              <w:rPr>
                <w:sz w:val="16"/>
              </w:rPr>
            </w:pPr>
            <w:r>
              <w:rPr>
                <w:sz w:val="16"/>
              </w:rPr>
              <w:t>36.508</w:t>
            </w:r>
          </w:p>
        </w:tc>
        <w:tc>
          <w:tcPr>
            <w:tcW w:w="709" w:type="dxa"/>
          </w:tcPr>
          <w:p w14:paraId="47DA91A8" w14:textId="77777777" w:rsidR="00507112" w:rsidRPr="002901BB" w:rsidRDefault="00507112" w:rsidP="00DA5F49">
            <w:pPr>
              <w:pStyle w:val="TAL"/>
              <w:rPr>
                <w:sz w:val="16"/>
              </w:rPr>
            </w:pPr>
            <w:r>
              <w:rPr>
                <w:sz w:val="16"/>
              </w:rPr>
              <w:t>1508</w:t>
            </w:r>
          </w:p>
        </w:tc>
        <w:tc>
          <w:tcPr>
            <w:tcW w:w="281" w:type="dxa"/>
          </w:tcPr>
          <w:p w14:paraId="2712B37F" w14:textId="77777777" w:rsidR="00507112" w:rsidRPr="002901BB" w:rsidRDefault="00507112" w:rsidP="00DA5F49">
            <w:pPr>
              <w:pStyle w:val="TAR"/>
              <w:rPr>
                <w:sz w:val="16"/>
              </w:rPr>
            </w:pPr>
            <w:r>
              <w:rPr>
                <w:sz w:val="16"/>
              </w:rPr>
              <w:t>-</w:t>
            </w:r>
          </w:p>
        </w:tc>
        <w:tc>
          <w:tcPr>
            <w:tcW w:w="711" w:type="dxa"/>
          </w:tcPr>
          <w:p w14:paraId="137CE455" w14:textId="77777777" w:rsidR="00507112" w:rsidRPr="002901BB" w:rsidRDefault="00507112" w:rsidP="00DA5F49">
            <w:pPr>
              <w:pStyle w:val="TAL"/>
              <w:rPr>
                <w:sz w:val="16"/>
              </w:rPr>
            </w:pPr>
            <w:r>
              <w:rPr>
                <w:sz w:val="16"/>
              </w:rPr>
              <w:t>Rel-18</w:t>
            </w:r>
          </w:p>
        </w:tc>
        <w:tc>
          <w:tcPr>
            <w:tcW w:w="306" w:type="dxa"/>
          </w:tcPr>
          <w:p w14:paraId="39505883" w14:textId="77777777" w:rsidR="00507112" w:rsidRPr="002901BB" w:rsidRDefault="00507112" w:rsidP="00DA5F49">
            <w:pPr>
              <w:pStyle w:val="TAL"/>
              <w:rPr>
                <w:sz w:val="16"/>
              </w:rPr>
            </w:pPr>
            <w:r>
              <w:rPr>
                <w:sz w:val="16"/>
              </w:rPr>
              <w:t>F</w:t>
            </w:r>
          </w:p>
        </w:tc>
        <w:tc>
          <w:tcPr>
            <w:tcW w:w="4013" w:type="dxa"/>
          </w:tcPr>
          <w:p w14:paraId="5A6065F1"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3F33ABE9" w14:textId="77777777" w:rsidR="00507112" w:rsidRPr="002901BB" w:rsidRDefault="00507112" w:rsidP="00DA5F49">
            <w:pPr>
              <w:pStyle w:val="TAL"/>
              <w:rPr>
                <w:sz w:val="16"/>
              </w:rPr>
            </w:pPr>
            <w:r>
              <w:rPr>
                <w:sz w:val="16"/>
              </w:rPr>
              <w:t>revised</w:t>
            </w:r>
          </w:p>
        </w:tc>
      </w:tr>
      <w:tr w:rsidR="00507112" w14:paraId="41705890" w14:textId="77777777" w:rsidTr="00E27664">
        <w:tc>
          <w:tcPr>
            <w:tcW w:w="1097" w:type="dxa"/>
          </w:tcPr>
          <w:p w14:paraId="6E3F0840" w14:textId="77777777" w:rsidR="00507112" w:rsidRPr="002901BB" w:rsidRDefault="00507112" w:rsidP="00DA5F49">
            <w:pPr>
              <w:pStyle w:val="TAL"/>
              <w:rPr>
                <w:sz w:val="16"/>
              </w:rPr>
            </w:pPr>
            <w:r>
              <w:rPr>
                <w:sz w:val="16"/>
              </w:rPr>
              <w:t>R5-251571</w:t>
            </w:r>
          </w:p>
        </w:tc>
        <w:tc>
          <w:tcPr>
            <w:tcW w:w="2440" w:type="dxa"/>
          </w:tcPr>
          <w:p w14:paraId="032C5F16" w14:textId="77777777" w:rsidR="00507112" w:rsidRPr="002901BB" w:rsidRDefault="00507112" w:rsidP="00DA5F49">
            <w:pPr>
              <w:pStyle w:val="TAL"/>
              <w:rPr>
                <w:sz w:val="16"/>
              </w:rPr>
            </w:pPr>
            <w:r>
              <w:rPr>
                <w:sz w:val="16"/>
              </w:rPr>
              <w:t>Inclination correction in orbital format GSO ephemeris files</w:t>
            </w:r>
          </w:p>
        </w:tc>
        <w:tc>
          <w:tcPr>
            <w:tcW w:w="1524" w:type="dxa"/>
          </w:tcPr>
          <w:p w14:paraId="58488EC1" w14:textId="77777777" w:rsidR="00507112" w:rsidRPr="002901BB" w:rsidRDefault="00507112" w:rsidP="00DA5F49">
            <w:pPr>
              <w:pStyle w:val="TAL"/>
              <w:rPr>
                <w:sz w:val="16"/>
              </w:rPr>
            </w:pPr>
            <w:r>
              <w:rPr>
                <w:sz w:val="16"/>
              </w:rPr>
              <w:t>Keysight Technologies UK Ltd, Thales</w:t>
            </w:r>
          </w:p>
        </w:tc>
        <w:tc>
          <w:tcPr>
            <w:tcW w:w="888" w:type="dxa"/>
          </w:tcPr>
          <w:p w14:paraId="7299720E" w14:textId="77777777" w:rsidR="00507112" w:rsidRPr="002901BB" w:rsidRDefault="00507112" w:rsidP="00DA5F49">
            <w:pPr>
              <w:pStyle w:val="TAL"/>
              <w:rPr>
                <w:sz w:val="16"/>
              </w:rPr>
            </w:pPr>
            <w:r>
              <w:rPr>
                <w:sz w:val="16"/>
              </w:rPr>
              <w:t>36.508</w:t>
            </w:r>
          </w:p>
        </w:tc>
        <w:tc>
          <w:tcPr>
            <w:tcW w:w="709" w:type="dxa"/>
          </w:tcPr>
          <w:p w14:paraId="03B9822B" w14:textId="77777777" w:rsidR="00507112" w:rsidRPr="002901BB" w:rsidRDefault="00507112" w:rsidP="00DA5F49">
            <w:pPr>
              <w:pStyle w:val="TAL"/>
              <w:rPr>
                <w:sz w:val="16"/>
              </w:rPr>
            </w:pPr>
            <w:r>
              <w:rPr>
                <w:sz w:val="16"/>
              </w:rPr>
              <w:t>1508</w:t>
            </w:r>
          </w:p>
        </w:tc>
        <w:tc>
          <w:tcPr>
            <w:tcW w:w="281" w:type="dxa"/>
          </w:tcPr>
          <w:p w14:paraId="7EC3617E" w14:textId="77777777" w:rsidR="00507112" w:rsidRPr="002901BB" w:rsidRDefault="00507112" w:rsidP="00DA5F49">
            <w:pPr>
              <w:pStyle w:val="TAR"/>
              <w:rPr>
                <w:sz w:val="16"/>
              </w:rPr>
            </w:pPr>
            <w:r>
              <w:rPr>
                <w:sz w:val="16"/>
              </w:rPr>
              <w:t>1</w:t>
            </w:r>
          </w:p>
        </w:tc>
        <w:tc>
          <w:tcPr>
            <w:tcW w:w="711" w:type="dxa"/>
          </w:tcPr>
          <w:p w14:paraId="28800F9E" w14:textId="77777777" w:rsidR="00507112" w:rsidRPr="002901BB" w:rsidRDefault="00507112" w:rsidP="00DA5F49">
            <w:pPr>
              <w:pStyle w:val="TAL"/>
              <w:rPr>
                <w:sz w:val="16"/>
              </w:rPr>
            </w:pPr>
            <w:r>
              <w:rPr>
                <w:sz w:val="16"/>
              </w:rPr>
              <w:t>Rel-18</w:t>
            </w:r>
          </w:p>
        </w:tc>
        <w:tc>
          <w:tcPr>
            <w:tcW w:w="306" w:type="dxa"/>
          </w:tcPr>
          <w:p w14:paraId="53E3E927" w14:textId="77777777" w:rsidR="00507112" w:rsidRPr="002901BB" w:rsidRDefault="00507112" w:rsidP="00DA5F49">
            <w:pPr>
              <w:pStyle w:val="TAL"/>
              <w:rPr>
                <w:sz w:val="16"/>
              </w:rPr>
            </w:pPr>
            <w:r>
              <w:rPr>
                <w:sz w:val="16"/>
              </w:rPr>
              <w:t>F</w:t>
            </w:r>
          </w:p>
        </w:tc>
        <w:tc>
          <w:tcPr>
            <w:tcW w:w="4013" w:type="dxa"/>
          </w:tcPr>
          <w:p w14:paraId="69746551"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315FC0B3" w14:textId="77777777" w:rsidR="00507112" w:rsidRPr="002901BB" w:rsidRDefault="00507112" w:rsidP="00DA5F49">
            <w:pPr>
              <w:pStyle w:val="TAL"/>
              <w:rPr>
                <w:sz w:val="16"/>
              </w:rPr>
            </w:pPr>
            <w:r>
              <w:rPr>
                <w:sz w:val="16"/>
              </w:rPr>
              <w:t>agreed</w:t>
            </w:r>
          </w:p>
        </w:tc>
      </w:tr>
      <w:tr w:rsidR="00507112" w14:paraId="1DD05476" w14:textId="77777777" w:rsidTr="00E27664">
        <w:tc>
          <w:tcPr>
            <w:tcW w:w="1097" w:type="dxa"/>
          </w:tcPr>
          <w:p w14:paraId="0E02555F" w14:textId="77777777" w:rsidR="00507112" w:rsidRPr="002901BB" w:rsidRDefault="00507112" w:rsidP="00DA5F49">
            <w:pPr>
              <w:pStyle w:val="TAL"/>
              <w:rPr>
                <w:sz w:val="16"/>
              </w:rPr>
            </w:pPr>
            <w:r>
              <w:rPr>
                <w:sz w:val="16"/>
              </w:rPr>
              <w:t>R5-250857</w:t>
            </w:r>
          </w:p>
        </w:tc>
        <w:tc>
          <w:tcPr>
            <w:tcW w:w="2440" w:type="dxa"/>
          </w:tcPr>
          <w:p w14:paraId="0A91D4D0" w14:textId="77777777" w:rsidR="00507112" w:rsidRPr="002901BB" w:rsidRDefault="00507112" w:rsidP="00DA5F49">
            <w:pPr>
              <w:pStyle w:val="TAL"/>
              <w:rPr>
                <w:sz w:val="16"/>
              </w:rPr>
            </w:pPr>
            <w:r>
              <w:rPr>
                <w:sz w:val="16"/>
              </w:rPr>
              <w:t>Update SystemInformationBlockType2-NB</w:t>
            </w:r>
          </w:p>
        </w:tc>
        <w:tc>
          <w:tcPr>
            <w:tcW w:w="1524" w:type="dxa"/>
          </w:tcPr>
          <w:p w14:paraId="179DE4FD" w14:textId="77777777" w:rsidR="00507112" w:rsidRPr="002901BB" w:rsidRDefault="00507112" w:rsidP="00DA5F49">
            <w:pPr>
              <w:pStyle w:val="TAL"/>
              <w:rPr>
                <w:sz w:val="16"/>
              </w:rPr>
            </w:pPr>
            <w:r>
              <w:rPr>
                <w:sz w:val="16"/>
              </w:rPr>
              <w:t>MediaTek Inc.</w:t>
            </w:r>
          </w:p>
        </w:tc>
        <w:tc>
          <w:tcPr>
            <w:tcW w:w="888" w:type="dxa"/>
          </w:tcPr>
          <w:p w14:paraId="1F6684F2" w14:textId="77777777" w:rsidR="00507112" w:rsidRPr="002901BB" w:rsidRDefault="00507112" w:rsidP="00DA5F49">
            <w:pPr>
              <w:pStyle w:val="TAL"/>
              <w:rPr>
                <w:sz w:val="16"/>
              </w:rPr>
            </w:pPr>
            <w:r>
              <w:rPr>
                <w:sz w:val="16"/>
              </w:rPr>
              <w:t>36.508</w:t>
            </w:r>
          </w:p>
        </w:tc>
        <w:tc>
          <w:tcPr>
            <w:tcW w:w="709" w:type="dxa"/>
          </w:tcPr>
          <w:p w14:paraId="3B06F2E2" w14:textId="77777777" w:rsidR="00507112" w:rsidRPr="002901BB" w:rsidRDefault="00507112" w:rsidP="00DA5F49">
            <w:pPr>
              <w:pStyle w:val="TAL"/>
              <w:rPr>
                <w:sz w:val="16"/>
              </w:rPr>
            </w:pPr>
            <w:r>
              <w:rPr>
                <w:sz w:val="16"/>
              </w:rPr>
              <w:t>1509</w:t>
            </w:r>
          </w:p>
        </w:tc>
        <w:tc>
          <w:tcPr>
            <w:tcW w:w="281" w:type="dxa"/>
          </w:tcPr>
          <w:p w14:paraId="14A0A012" w14:textId="77777777" w:rsidR="00507112" w:rsidRPr="002901BB" w:rsidRDefault="00507112" w:rsidP="00DA5F49">
            <w:pPr>
              <w:pStyle w:val="TAR"/>
              <w:rPr>
                <w:sz w:val="16"/>
              </w:rPr>
            </w:pPr>
            <w:r>
              <w:rPr>
                <w:sz w:val="16"/>
              </w:rPr>
              <w:t>-</w:t>
            </w:r>
          </w:p>
        </w:tc>
        <w:tc>
          <w:tcPr>
            <w:tcW w:w="711" w:type="dxa"/>
          </w:tcPr>
          <w:p w14:paraId="71298F74" w14:textId="77777777" w:rsidR="00507112" w:rsidRPr="002901BB" w:rsidRDefault="00507112" w:rsidP="00DA5F49">
            <w:pPr>
              <w:pStyle w:val="TAL"/>
              <w:rPr>
                <w:sz w:val="16"/>
              </w:rPr>
            </w:pPr>
            <w:r>
              <w:rPr>
                <w:sz w:val="16"/>
              </w:rPr>
              <w:t>Rel-18</w:t>
            </w:r>
          </w:p>
        </w:tc>
        <w:tc>
          <w:tcPr>
            <w:tcW w:w="306" w:type="dxa"/>
          </w:tcPr>
          <w:p w14:paraId="627148D4" w14:textId="77777777" w:rsidR="00507112" w:rsidRPr="002901BB" w:rsidRDefault="00507112" w:rsidP="00DA5F49">
            <w:pPr>
              <w:pStyle w:val="TAL"/>
              <w:rPr>
                <w:sz w:val="16"/>
              </w:rPr>
            </w:pPr>
            <w:r>
              <w:rPr>
                <w:sz w:val="16"/>
              </w:rPr>
              <w:t>F</w:t>
            </w:r>
          </w:p>
        </w:tc>
        <w:tc>
          <w:tcPr>
            <w:tcW w:w="4013" w:type="dxa"/>
          </w:tcPr>
          <w:p w14:paraId="2F03D83D" w14:textId="77777777" w:rsidR="00507112" w:rsidRPr="002901BB" w:rsidRDefault="00507112" w:rsidP="00DA5F49">
            <w:pPr>
              <w:pStyle w:val="TAL"/>
              <w:rPr>
                <w:sz w:val="16"/>
              </w:rPr>
            </w:pPr>
            <w:r>
              <w:rPr>
                <w:sz w:val="16"/>
              </w:rPr>
              <w:t>TEI18_Test</w:t>
            </w:r>
          </w:p>
        </w:tc>
        <w:tc>
          <w:tcPr>
            <w:tcW w:w="967" w:type="dxa"/>
          </w:tcPr>
          <w:p w14:paraId="418B733A" w14:textId="77777777" w:rsidR="00507112" w:rsidRPr="002901BB" w:rsidRDefault="00507112" w:rsidP="00DA5F49">
            <w:pPr>
              <w:pStyle w:val="TAL"/>
              <w:rPr>
                <w:sz w:val="16"/>
              </w:rPr>
            </w:pPr>
            <w:r>
              <w:rPr>
                <w:sz w:val="16"/>
              </w:rPr>
              <w:t>agreed</w:t>
            </w:r>
          </w:p>
        </w:tc>
      </w:tr>
      <w:tr w:rsidR="00507112" w14:paraId="5EFBB1D0" w14:textId="77777777" w:rsidTr="00E27664">
        <w:tc>
          <w:tcPr>
            <w:tcW w:w="1097" w:type="dxa"/>
          </w:tcPr>
          <w:p w14:paraId="5C44E4EB" w14:textId="77777777" w:rsidR="00507112" w:rsidRPr="002901BB" w:rsidRDefault="00507112" w:rsidP="00DA5F49">
            <w:pPr>
              <w:pStyle w:val="TAL"/>
              <w:rPr>
                <w:sz w:val="16"/>
              </w:rPr>
            </w:pPr>
            <w:r>
              <w:rPr>
                <w:sz w:val="16"/>
              </w:rPr>
              <w:t>R5-251324</w:t>
            </w:r>
          </w:p>
        </w:tc>
        <w:tc>
          <w:tcPr>
            <w:tcW w:w="2440" w:type="dxa"/>
          </w:tcPr>
          <w:p w14:paraId="5A0EF219" w14:textId="77777777" w:rsidR="00507112" w:rsidRPr="002901BB" w:rsidRDefault="00507112" w:rsidP="00DA5F49">
            <w:pPr>
              <w:pStyle w:val="TAL"/>
              <w:rPr>
                <w:sz w:val="16"/>
              </w:rPr>
            </w:pPr>
            <w:r>
              <w:rPr>
                <w:sz w:val="16"/>
              </w:rPr>
              <w:t xml:space="preserve">Adding </w:t>
            </w:r>
            <w:proofErr w:type="spellStart"/>
            <w:r>
              <w:rPr>
                <w:sz w:val="16"/>
              </w:rPr>
              <w:t>PURConfigurationRequest</w:t>
            </w:r>
            <w:proofErr w:type="spellEnd"/>
            <w:r>
              <w:rPr>
                <w:sz w:val="16"/>
              </w:rPr>
              <w:t>-NB message</w:t>
            </w:r>
          </w:p>
        </w:tc>
        <w:tc>
          <w:tcPr>
            <w:tcW w:w="1524" w:type="dxa"/>
          </w:tcPr>
          <w:p w14:paraId="0A6A840C" w14:textId="77777777" w:rsidR="00507112" w:rsidRPr="002901BB" w:rsidRDefault="00507112" w:rsidP="00DA5F49">
            <w:pPr>
              <w:pStyle w:val="TAL"/>
              <w:rPr>
                <w:sz w:val="16"/>
              </w:rPr>
            </w:pPr>
            <w:r>
              <w:rPr>
                <w:sz w:val="16"/>
              </w:rPr>
              <w:t>MediaTek Inc.</w:t>
            </w:r>
          </w:p>
        </w:tc>
        <w:tc>
          <w:tcPr>
            <w:tcW w:w="888" w:type="dxa"/>
          </w:tcPr>
          <w:p w14:paraId="33588778" w14:textId="77777777" w:rsidR="00507112" w:rsidRPr="002901BB" w:rsidRDefault="00507112" w:rsidP="00DA5F49">
            <w:pPr>
              <w:pStyle w:val="TAL"/>
              <w:rPr>
                <w:sz w:val="16"/>
              </w:rPr>
            </w:pPr>
            <w:r>
              <w:rPr>
                <w:sz w:val="16"/>
              </w:rPr>
              <w:t>36.508</w:t>
            </w:r>
          </w:p>
        </w:tc>
        <w:tc>
          <w:tcPr>
            <w:tcW w:w="709" w:type="dxa"/>
          </w:tcPr>
          <w:p w14:paraId="6651C887" w14:textId="77777777" w:rsidR="00507112" w:rsidRPr="002901BB" w:rsidRDefault="00507112" w:rsidP="00DA5F49">
            <w:pPr>
              <w:pStyle w:val="TAL"/>
              <w:rPr>
                <w:sz w:val="16"/>
              </w:rPr>
            </w:pPr>
            <w:r>
              <w:rPr>
                <w:sz w:val="16"/>
              </w:rPr>
              <w:t>1510</w:t>
            </w:r>
          </w:p>
        </w:tc>
        <w:tc>
          <w:tcPr>
            <w:tcW w:w="281" w:type="dxa"/>
          </w:tcPr>
          <w:p w14:paraId="6A86DD40" w14:textId="77777777" w:rsidR="00507112" w:rsidRPr="002901BB" w:rsidRDefault="00507112" w:rsidP="00DA5F49">
            <w:pPr>
              <w:pStyle w:val="TAR"/>
              <w:rPr>
                <w:sz w:val="16"/>
              </w:rPr>
            </w:pPr>
            <w:r>
              <w:rPr>
                <w:sz w:val="16"/>
              </w:rPr>
              <w:t>-</w:t>
            </w:r>
          </w:p>
        </w:tc>
        <w:tc>
          <w:tcPr>
            <w:tcW w:w="711" w:type="dxa"/>
          </w:tcPr>
          <w:p w14:paraId="52E2C3E7" w14:textId="77777777" w:rsidR="00507112" w:rsidRPr="002901BB" w:rsidRDefault="00507112" w:rsidP="00DA5F49">
            <w:pPr>
              <w:pStyle w:val="TAL"/>
              <w:rPr>
                <w:sz w:val="16"/>
              </w:rPr>
            </w:pPr>
            <w:r>
              <w:rPr>
                <w:sz w:val="16"/>
              </w:rPr>
              <w:t>Rel-18</w:t>
            </w:r>
          </w:p>
        </w:tc>
        <w:tc>
          <w:tcPr>
            <w:tcW w:w="306" w:type="dxa"/>
          </w:tcPr>
          <w:p w14:paraId="60826515" w14:textId="77777777" w:rsidR="00507112" w:rsidRPr="002901BB" w:rsidRDefault="00507112" w:rsidP="00DA5F49">
            <w:pPr>
              <w:pStyle w:val="TAL"/>
              <w:rPr>
                <w:sz w:val="16"/>
              </w:rPr>
            </w:pPr>
            <w:r>
              <w:rPr>
                <w:sz w:val="16"/>
              </w:rPr>
              <w:t>F</w:t>
            </w:r>
          </w:p>
        </w:tc>
        <w:tc>
          <w:tcPr>
            <w:tcW w:w="4013" w:type="dxa"/>
          </w:tcPr>
          <w:p w14:paraId="056CD39D" w14:textId="77777777" w:rsidR="00507112" w:rsidRPr="002901BB" w:rsidRDefault="00507112" w:rsidP="00DA5F49">
            <w:pPr>
              <w:pStyle w:val="TAL"/>
              <w:rPr>
                <w:sz w:val="16"/>
              </w:rPr>
            </w:pPr>
            <w:r>
              <w:rPr>
                <w:sz w:val="16"/>
              </w:rPr>
              <w:t>TEI16_Test</w:t>
            </w:r>
          </w:p>
        </w:tc>
        <w:tc>
          <w:tcPr>
            <w:tcW w:w="967" w:type="dxa"/>
          </w:tcPr>
          <w:p w14:paraId="3AFEE09D" w14:textId="77777777" w:rsidR="00507112" w:rsidRPr="002901BB" w:rsidRDefault="00507112" w:rsidP="00DA5F49">
            <w:pPr>
              <w:pStyle w:val="TAL"/>
              <w:rPr>
                <w:sz w:val="16"/>
              </w:rPr>
            </w:pPr>
            <w:r>
              <w:rPr>
                <w:sz w:val="16"/>
              </w:rPr>
              <w:t>revised</w:t>
            </w:r>
          </w:p>
        </w:tc>
      </w:tr>
      <w:tr w:rsidR="00507112" w14:paraId="69F8E7F3" w14:textId="77777777" w:rsidTr="00E27664">
        <w:tc>
          <w:tcPr>
            <w:tcW w:w="1097" w:type="dxa"/>
          </w:tcPr>
          <w:p w14:paraId="78E15D0A" w14:textId="77777777" w:rsidR="00507112" w:rsidRPr="002901BB" w:rsidRDefault="00507112" w:rsidP="00DA5F49">
            <w:pPr>
              <w:pStyle w:val="TAL"/>
              <w:rPr>
                <w:sz w:val="16"/>
              </w:rPr>
            </w:pPr>
            <w:r>
              <w:rPr>
                <w:sz w:val="16"/>
              </w:rPr>
              <w:t>R5-251347</w:t>
            </w:r>
          </w:p>
        </w:tc>
        <w:tc>
          <w:tcPr>
            <w:tcW w:w="2440" w:type="dxa"/>
          </w:tcPr>
          <w:p w14:paraId="78BB38B9" w14:textId="77777777" w:rsidR="00507112" w:rsidRPr="002901BB" w:rsidRDefault="00507112" w:rsidP="00DA5F49">
            <w:pPr>
              <w:pStyle w:val="TAL"/>
              <w:rPr>
                <w:sz w:val="16"/>
              </w:rPr>
            </w:pPr>
            <w:r>
              <w:rPr>
                <w:sz w:val="16"/>
              </w:rPr>
              <w:t xml:space="preserve">Adding </w:t>
            </w:r>
            <w:proofErr w:type="spellStart"/>
            <w:r>
              <w:rPr>
                <w:sz w:val="16"/>
              </w:rPr>
              <w:t>PURConfigurationRequest</w:t>
            </w:r>
            <w:proofErr w:type="spellEnd"/>
            <w:r>
              <w:rPr>
                <w:sz w:val="16"/>
              </w:rPr>
              <w:t>-NB message</w:t>
            </w:r>
          </w:p>
        </w:tc>
        <w:tc>
          <w:tcPr>
            <w:tcW w:w="1524" w:type="dxa"/>
          </w:tcPr>
          <w:p w14:paraId="417C0738" w14:textId="77777777" w:rsidR="00507112" w:rsidRPr="002901BB" w:rsidRDefault="00507112" w:rsidP="00DA5F49">
            <w:pPr>
              <w:pStyle w:val="TAL"/>
              <w:rPr>
                <w:sz w:val="16"/>
              </w:rPr>
            </w:pPr>
            <w:r>
              <w:rPr>
                <w:sz w:val="16"/>
              </w:rPr>
              <w:t>MediaTek Inc.</w:t>
            </w:r>
          </w:p>
        </w:tc>
        <w:tc>
          <w:tcPr>
            <w:tcW w:w="888" w:type="dxa"/>
          </w:tcPr>
          <w:p w14:paraId="4E2DCC7B" w14:textId="77777777" w:rsidR="00507112" w:rsidRPr="002901BB" w:rsidRDefault="00507112" w:rsidP="00DA5F49">
            <w:pPr>
              <w:pStyle w:val="TAL"/>
              <w:rPr>
                <w:sz w:val="16"/>
              </w:rPr>
            </w:pPr>
            <w:r>
              <w:rPr>
                <w:sz w:val="16"/>
              </w:rPr>
              <w:t>36.508</w:t>
            </w:r>
          </w:p>
        </w:tc>
        <w:tc>
          <w:tcPr>
            <w:tcW w:w="709" w:type="dxa"/>
          </w:tcPr>
          <w:p w14:paraId="4E0A5C0E" w14:textId="77777777" w:rsidR="00507112" w:rsidRPr="002901BB" w:rsidRDefault="00507112" w:rsidP="00DA5F49">
            <w:pPr>
              <w:pStyle w:val="TAL"/>
              <w:rPr>
                <w:sz w:val="16"/>
              </w:rPr>
            </w:pPr>
            <w:r>
              <w:rPr>
                <w:sz w:val="16"/>
              </w:rPr>
              <w:t>1510</w:t>
            </w:r>
          </w:p>
        </w:tc>
        <w:tc>
          <w:tcPr>
            <w:tcW w:w="281" w:type="dxa"/>
          </w:tcPr>
          <w:p w14:paraId="7E7A68F6" w14:textId="77777777" w:rsidR="00507112" w:rsidRPr="002901BB" w:rsidRDefault="00507112" w:rsidP="00DA5F49">
            <w:pPr>
              <w:pStyle w:val="TAR"/>
              <w:rPr>
                <w:sz w:val="16"/>
              </w:rPr>
            </w:pPr>
            <w:r>
              <w:rPr>
                <w:sz w:val="16"/>
              </w:rPr>
              <w:t>1</w:t>
            </w:r>
          </w:p>
        </w:tc>
        <w:tc>
          <w:tcPr>
            <w:tcW w:w="711" w:type="dxa"/>
          </w:tcPr>
          <w:p w14:paraId="3919AA71" w14:textId="77777777" w:rsidR="00507112" w:rsidRPr="002901BB" w:rsidRDefault="00507112" w:rsidP="00DA5F49">
            <w:pPr>
              <w:pStyle w:val="TAL"/>
              <w:rPr>
                <w:sz w:val="16"/>
              </w:rPr>
            </w:pPr>
            <w:r>
              <w:rPr>
                <w:sz w:val="16"/>
              </w:rPr>
              <w:t>Rel-18</w:t>
            </w:r>
          </w:p>
        </w:tc>
        <w:tc>
          <w:tcPr>
            <w:tcW w:w="306" w:type="dxa"/>
          </w:tcPr>
          <w:p w14:paraId="28AC7B4E" w14:textId="77777777" w:rsidR="00507112" w:rsidRPr="002901BB" w:rsidRDefault="00507112" w:rsidP="00DA5F49">
            <w:pPr>
              <w:pStyle w:val="TAL"/>
              <w:rPr>
                <w:sz w:val="16"/>
              </w:rPr>
            </w:pPr>
            <w:r>
              <w:rPr>
                <w:sz w:val="16"/>
              </w:rPr>
              <w:t>F</w:t>
            </w:r>
          </w:p>
        </w:tc>
        <w:tc>
          <w:tcPr>
            <w:tcW w:w="4013" w:type="dxa"/>
          </w:tcPr>
          <w:p w14:paraId="7C033965" w14:textId="77777777" w:rsidR="00507112" w:rsidRPr="002901BB" w:rsidRDefault="00507112" w:rsidP="00DA5F49">
            <w:pPr>
              <w:pStyle w:val="TAL"/>
              <w:rPr>
                <w:sz w:val="16"/>
              </w:rPr>
            </w:pPr>
            <w:r>
              <w:rPr>
                <w:sz w:val="16"/>
              </w:rPr>
              <w:t>TEI16_Test</w:t>
            </w:r>
          </w:p>
        </w:tc>
        <w:tc>
          <w:tcPr>
            <w:tcW w:w="967" w:type="dxa"/>
          </w:tcPr>
          <w:p w14:paraId="22BDE4A2" w14:textId="77777777" w:rsidR="00507112" w:rsidRPr="002901BB" w:rsidRDefault="00507112" w:rsidP="00DA5F49">
            <w:pPr>
              <w:pStyle w:val="TAL"/>
              <w:rPr>
                <w:sz w:val="16"/>
              </w:rPr>
            </w:pPr>
            <w:r>
              <w:rPr>
                <w:sz w:val="16"/>
              </w:rPr>
              <w:t>revised</w:t>
            </w:r>
          </w:p>
        </w:tc>
      </w:tr>
      <w:tr w:rsidR="00507112" w14:paraId="3FE77B3D" w14:textId="77777777" w:rsidTr="00E27664">
        <w:tc>
          <w:tcPr>
            <w:tcW w:w="1097" w:type="dxa"/>
          </w:tcPr>
          <w:p w14:paraId="0CE751F6" w14:textId="77777777" w:rsidR="00507112" w:rsidRPr="002901BB" w:rsidRDefault="00507112" w:rsidP="00DA5F49">
            <w:pPr>
              <w:pStyle w:val="TAL"/>
              <w:rPr>
                <w:sz w:val="16"/>
              </w:rPr>
            </w:pPr>
            <w:r>
              <w:rPr>
                <w:sz w:val="16"/>
              </w:rPr>
              <w:t>R5-251378</w:t>
            </w:r>
          </w:p>
        </w:tc>
        <w:tc>
          <w:tcPr>
            <w:tcW w:w="2440" w:type="dxa"/>
          </w:tcPr>
          <w:p w14:paraId="21400770" w14:textId="77777777" w:rsidR="00507112" w:rsidRPr="002901BB" w:rsidRDefault="00507112" w:rsidP="00DA5F49">
            <w:pPr>
              <w:pStyle w:val="TAL"/>
              <w:rPr>
                <w:sz w:val="16"/>
              </w:rPr>
            </w:pPr>
            <w:r>
              <w:rPr>
                <w:sz w:val="16"/>
              </w:rPr>
              <w:t xml:space="preserve">Adding </w:t>
            </w:r>
            <w:proofErr w:type="spellStart"/>
            <w:r>
              <w:rPr>
                <w:sz w:val="16"/>
              </w:rPr>
              <w:t>PURConfigurationRequest</w:t>
            </w:r>
            <w:proofErr w:type="spellEnd"/>
            <w:r>
              <w:rPr>
                <w:sz w:val="16"/>
              </w:rPr>
              <w:t>-NB message</w:t>
            </w:r>
          </w:p>
        </w:tc>
        <w:tc>
          <w:tcPr>
            <w:tcW w:w="1524" w:type="dxa"/>
          </w:tcPr>
          <w:p w14:paraId="306A0897" w14:textId="77777777" w:rsidR="00507112" w:rsidRPr="002901BB" w:rsidRDefault="00507112" w:rsidP="00DA5F49">
            <w:pPr>
              <w:pStyle w:val="TAL"/>
              <w:rPr>
                <w:sz w:val="16"/>
              </w:rPr>
            </w:pPr>
            <w:r>
              <w:rPr>
                <w:sz w:val="16"/>
              </w:rPr>
              <w:t>MediaTek Inc.</w:t>
            </w:r>
          </w:p>
        </w:tc>
        <w:tc>
          <w:tcPr>
            <w:tcW w:w="888" w:type="dxa"/>
          </w:tcPr>
          <w:p w14:paraId="6ED84578" w14:textId="77777777" w:rsidR="00507112" w:rsidRPr="002901BB" w:rsidRDefault="00507112" w:rsidP="00DA5F49">
            <w:pPr>
              <w:pStyle w:val="TAL"/>
              <w:rPr>
                <w:sz w:val="16"/>
              </w:rPr>
            </w:pPr>
            <w:r>
              <w:rPr>
                <w:sz w:val="16"/>
              </w:rPr>
              <w:t>36.508</w:t>
            </w:r>
          </w:p>
        </w:tc>
        <w:tc>
          <w:tcPr>
            <w:tcW w:w="709" w:type="dxa"/>
          </w:tcPr>
          <w:p w14:paraId="79EE0AC5" w14:textId="77777777" w:rsidR="00507112" w:rsidRPr="002901BB" w:rsidRDefault="00507112" w:rsidP="00DA5F49">
            <w:pPr>
              <w:pStyle w:val="TAL"/>
              <w:rPr>
                <w:sz w:val="16"/>
              </w:rPr>
            </w:pPr>
            <w:r>
              <w:rPr>
                <w:sz w:val="16"/>
              </w:rPr>
              <w:t>1510</w:t>
            </w:r>
          </w:p>
        </w:tc>
        <w:tc>
          <w:tcPr>
            <w:tcW w:w="281" w:type="dxa"/>
          </w:tcPr>
          <w:p w14:paraId="3C202346" w14:textId="77777777" w:rsidR="00507112" w:rsidRPr="002901BB" w:rsidRDefault="00507112" w:rsidP="00DA5F49">
            <w:pPr>
              <w:pStyle w:val="TAR"/>
              <w:rPr>
                <w:sz w:val="16"/>
              </w:rPr>
            </w:pPr>
            <w:r>
              <w:rPr>
                <w:sz w:val="16"/>
              </w:rPr>
              <w:t>2</w:t>
            </w:r>
          </w:p>
        </w:tc>
        <w:tc>
          <w:tcPr>
            <w:tcW w:w="711" w:type="dxa"/>
          </w:tcPr>
          <w:p w14:paraId="37F60A13" w14:textId="77777777" w:rsidR="00507112" w:rsidRPr="002901BB" w:rsidRDefault="00507112" w:rsidP="00DA5F49">
            <w:pPr>
              <w:pStyle w:val="TAL"/>
              <w:rPr>
                <w:sz w:val="16"/>
              </w:rPr>
            </w:pPr>
            <w:r>
              <w:rPr>
                <w:sz w:val="16"/>
              </w:rPr>
              <w:t>Rel-18</w:t>
            </w:r>
          </w:p>
        </w:tc>
        <w:tc>
          <w:tcPr>
            <w:tcW w:w="306" w:type="dxa"/>
          </w:tcPr>
          <w:p w14:paraId="74ED45FA" w14:textId="77777777" w:rsidR="00507112" w:rsidRPr="002901BB" w:rsidRDefault="00507112" w:rsidP="00DA5F49">
            <w:pPr>
              <w:pStyle w:val="TAL"/>
              <w:rPr>
                <w:sz w:val="16"/>
              </w:rPr>
            </w:pPr>
            <w:r>
              <w:rPr>
                <w:sz w:val="16"/>
              </w:rPr>
              <w:t>F</w:t>
            </w:r>
          </w:p>
        </w:tc>
        <w:tc>
          <w:tcPr>
            <w:tcW w:w="4013" w:type="dxa"/>
          </w:tcPr>
          <w:p w14:paraId="4DA2882C" w14:textId="77777777" w:rsidR="00507112" w:rsidRPr="002901BB" w:rsidRDefault="00507112" w:rsidP="00DA5F49">
            <w:pPr>
              <w:pStyle w:val="TAL"/>
              <w:rPr>
                <w:sz w:val="16"/>
              </w:rPr>
            </w:pPr>
            <w:r>
              <w:rPr>
                <w:sz w:val="16"/>
              </w:rPr>
              <w:t>TEI16_Test</w:t>
            </w:r>
          </w:p>
        </w:tc>
        <w:tc>
          <w:tcPr>
            <w:tcW w:w="967" w:type="dxa"/>
          </w:tcPr>
          <w:p w14:paraId="6F4EDFAA" w14:textId="77777777" w:rsidR="00507112" w:rsidRPr="002901BB" w:rsidRDefault="00507112" w:rsidP="00DA5F49">
            <w:pPr>
              <w:pStyle w:val="TAL"/>
              <w:rPr>
                <w:sz w:val="16"/>
              </w:rPr>
            </w:pPr>
            <w:r>
              <w:rPr>
                <w:sz w:val="16"/>
              </w:rPr>
              <w:t>agreed</w:t>
            </w:r>
          </w:p>
        </w:tc>
      </w:tr>
      <w:tr w:rsidR="00507112" w14:paraId="77AB6E10" w14:textId="77777777" w:rsidTr="00E27664">
        <w:tc>
          <w:tcPr>
            <w:tcW w:w="1097" w:type="dxa"/>
          </w:tcPr>
          <w:p w14:paraId="2E6F9E04" w14:textId="77777777" w:rsidR="00507112" w:rsidRPr="002901BB" w:rsidRDefault="00507112" w:rsidP="00DA5F49">
            <w:pPr>
              <w:pStyle w:val="TAL"/>
              <w:rPr>
                <w:sz w:val="16"/>
              </w:rPr>
            </w:pPr>
            <w:r>
              <w:rPr>
                <w:sz w:val="16"/>
              </w:rPr>
              <w:t>R5-250033</w:t>
            </w:r>
          </w:p>
        </w:tc>
        <w:tc>
          <w:tcPr>
            <w:tcW w:w="2440" w:type="dxa"/>
          </w:tcPr>
          <w:p w14:paraId="0B0DC48A" w14:textId="77777777" w:rsidR="00507112" w:rsidRPr="002901BB" w:rsidRDefault="00507112" w:rsidP="00DA5F49">
            <w:pPr>
              <w:pStyle w:val="TAL"/>
              <w:rPr>
                <w:sz w:val="16"/>
              </w:rPr>
            </w:pPr>
            <w:r>
              <w:rPr>
                <w:sz w:val="16"/>
              </w:rPr>
              <w:t xml:space="preserve">Add TT analysis result (=0) to NB-IoT </w:t>
            </w:r>
            <w:proofErr w:type="spellStart"/>
            <w:r>
              <w:rPr>
                <w:sz w:val="16"/>
              </w:rPr>
              <w:t>ReEST</w:t>
            </w:r>
            <w:proofErr w:type="spellEnd"/>
            <w:r>
              <w:rPr>
                <w:sz w:val="16"/>
              </w:rPr>
              <w:t xml:space="preserve"> test cases : 13.3.1.1 and 13.3.1.2</w:t>
            </w:r>
          </w:p>
        </w:tc>
        <w:tc>
          <w:tcPr>
            <w:tcW w:w="1524" w:type="dxa"/>
          </w:tcPr>
          <w:p w14:paraId="2A39A7BE" w14:textId="77777777" w:rsidR="00507112" w:rsidRPr="002901BB" w:rsidRDefault="00507112" w:rsidP="00DA5F49">
            <w:pPr>
              <w:pStyle w:val="TAL"/>
              <w:rPr>
                <w:sz w:val="16"/>
              </w:rPr>
            </w:pPr>
            <w:r>
              <w:rPr>
                <w:sz w:val="16"/>
              </w:rPr>
              <w:t>MediaTek Inc.</w:t>
            </w:r>
          </w:p>
        </w:tc>
        <w:tc>
          <w:tcPr>
            <w:tcW w:w="888" w:type="dxa"/>
          </w:tcPr>
          <w:p w14:paraId="00E4F40D" w14:textId="77777777" w:rsidR="00507112" w:rsidRPr="002901BB" w:rsidRDefault="00507112" w:rsidP="00DA5F49">
            <w:pPr>
              <w:pStyle w:val="TAL"/>
              <w:rPr>
                <w:sz w:val="16"/>
              </w:rPr>
            </w:pPr>
            <w:r>
              <w:rPr>
                <w:sz w:val="16"/>
              </w:rPr>
              <w:t>36.521-1</w:t>
            </w:r>
          </w:p>
        </w:tc>
        <w:tc>
          <w:tcPr>
            <w:tcW w:w="709" w:type="dxa"/>
          </w:tcPr>
          <w:p w14:paraId="6A7349E5" w14:textId="77777777" w:rsidR="00507112" w:rsidRPr="002901BB" w:rsidRDefault="00507112" w:rsidP="00DA5F49">
            <w:pPr>
              <w:pStyle w:val="TAL"/>
              <w:rPr>
                <w:sz w:val="16"/>
              </w:rPr>
            </w:pPr>
            <w:r>
              <w:rPr>
                <w:sz w:val="16"/>
              </w:rPr>
              <w:t>5530</w:t>
            </w:r>
          </w:p>
        </w:tc>
        <w:tc>
          <w:tcPr>
            <w:tcW w:w="281" w:type="dxa"/>
          </w:tcPr>
          <w:p w14:paraId="63E6D8B7" w14:textId="77777777" w:rsidR="00507112" w:rsidRPr="002901BB" w:rsidRDefault="00507112" w:rsidP="00DA5F49">
            <w:pPr>
              <w:pStyle w:val="TAR"/>
              <w:rPr>
                <w:sz w:val="16"/>
              </w:rPr>
            </w:pPr>
            <w:r>
              <w:rPr>
                <w:sz w:val="16"/>
              </w:rPr>
              <w:t>-</w:t>
            </w:r>
          </w:p>
        </w:tc>
        <w:tc>
          <w:tcPr>
            <w:tcW w:w="711" w:type="dxa"/>
          </w:tcPr>
          <w:p w14:paraId="2A14D9D2" w14:textId="77777777" w:rsidR="00507112" w:rsidRPr="002901BB" w:rsidRDefault="00507112" w:rsidP="00DA5F49">
            <w:pPr>
              <w:pStyle w:val="TAL"/>
              <w:rPr>
                <w:sz w:val="16"/>
              </w:rPr>
            </w:pPr>
            <w:r>
              <w:rPr>
                <w:sz w:val="16"/>
              </w:rPr>
              <w:t>Rel-18</w:t>
            </w:r>
          </w:p>
        </w:tc>
        <w:tc>
          <w:tcPr>
            <w:tcW w:w="306" w:type="dxa"/>
          </w:tcPr>
          <w:p w14:paraId="7CF511FF" w14:textId="77777777" w:rsidR="00507112" w:rsidRPr="002901BB" w:rsidRDefault="00507112" w:rsidP="00DA5F49">
            <w:pPr>
              <w:pStyle w:val="TAL"/>
              <w:rPr>
                <w:sz w:val="16"/>
              </w:rPr>
            </w:pPr>
            <w:r>
              <w:rPr>
                <w:sz w:val="16"/>
              </w:rPr>
              <w:t>F</w:t>
            </w:r>
          </w:p>
        </w:tc>
        <w:tc>
          <w:tcPr>
            <w:tcW w:w="4013" w:type="dxa"/>
          </w:tcPr>
          <w:p w14:paraId="60C05321"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4D41FD9E" w14:textId="77777777" w:rsidR="00507112" w:rsidRPr="002901BB" w:rsidRDefault="00507112" w:rsidP="00DA5F49">
            <w:pPr>
              <w:pStyle w:val="TAL"/>
              <w:rPr>
                <w:sz w:val="16"/>
              </w:rPr>
            </w:pPr>
            <w:r>
              <w:rPr>
                <w:sz w:val="16"/>
              </w:rPr>
              <w:t>withdrawn</w:t>
            </w:r>
          </w:p>
        </w:tc>
      </w:tr>
      <w:tr w:rsidR="00507112" w14:paraId="44C4D92F" w14:textId="77777777" w:rsidTr="00E27664">
        <w:tc>
          <w:tcPr>
            <w:tcW w:w="1097" w:type="dxa"/>
          </w:tcPr>
          <w:p w14:paraId="06AA4996" w14:textId="77777777" w:rsidR="00507112" w:rsidRPr="002901BB" w:rsidRDefault="00507112" w:rsidP="00DA5F49">
            <w:pPr>
              <w:pStyle w:val="TAL"/>
              <w:rPr>
                <w:sz w:val="16"/>
              </w:rPr>
            </w:pPr>
            <w:r>
              <w:rPr>
                <w:sz w:val="16"/>
              </w:rPr>
              <w:t>R5-250260</w:t>
            </w:r>
          </w:p>
        </w:tc>
        <w:tc>
          <w:tcPr>
            <w:tcW w:w="2440" w:type="dxa"/>
          </w:tcPr>
          <w:p w14:paraId="4DD5B703" w14:textId="77777777" w:rsidR="00507112" w:rsidRPr="002901BB" w:rsidRDefault="00507112" w:rsidP="00DA5F49">
            <w:pPr>
              <w:pStyle w:val="TAL"/>
              <w:rPr>
                <w:sz w:val="16"/>
              </w:rPr>
            </w:pPr>
            <w:r>
              <w:rPr>
                <w:sz w:val="16"/>
              </w:rPr>
              <w:t>Correction to A-MPR for NS_06 PC1 in band 12 for 64QAM and 256QAM</w:t>
            </w:r>
          </w:p>
        </w:tc>
        <w:tc>
          <w:tcPr>
            <w:tcW w:w="1524" w:type="dxa"/>
          </w:tcPr>
          <w:p w14:paraId="1ADADEC9" w14:textId="77777777" w:rsidR="00507112" w:rsidRPr="002901BB" w:rsidRDefault="00507112" w:rsidP="00DA5F49">
            <w:pPr>
              <w:pStyle w:val="TAL"/>
              <w:rPr>
                <w:sz w:val="16"/>
              </w:rPr>
            </w:pPr>
            <w:r>
              <w:rPr>
                <w:sz w:val="16"/>
              </w:rPr>
              <w:t>Nokia</w:t>
            </w:r>
          </w:p>
        </w:tc>
        <w:tc>
          <w:tcPr>
            <w:tcW w:w="888" w:type="dxa"/>
          </w:tcPr>
          <w:p w14:paraId="59A17FB0" w14:textId="77777777" w:rsidR="00507112" w:rsidRPr="002901BB" w:rsidRDefault="00507112" w:rsidP="00DA5F49">
            <w:pPr>
              <w:pStyle w:val="TAL"/>
              <w:rPr>
                <w:sz w:val="16"/>
              </w:rPr>
            </w:pPr>
            <w:r>
              <w:rPr>
                <w:sz w:val="16"/>
              </w:rPr>
              <w:t>36.521-1</w:t>
            </w:r>
          </w:p>
        </w:tc>
        <w:tc>
          <w:tcPr>
            <w:tcW w:w="709" w:type="dxa"/>
          </w:tcPr>
          <w:p w14:paraId="23AC6565" w14:textId="77777777" w:rsidR="00507112" w:rsidRPr="002901BB" w:rsidRDefault="00507112" w:rsidP="00DA5F49">
            <w:pPr>
              <w:pStyle w:val="TAL"/>
              <w:rPr>
                <w:sz w:val="16"/>
              </w:rPr>
            </w:pPr>
            <w:r>
              <w:rPr>
                <w:sz w:val="16"/>
              </w:rPr>
              <w:t>5531</w:t>
            </w:r>
          </w:p>
        </w:tc>
        <w:tc>
          <w:tcPr>
            <w:tcW w:w="281" w:type="dxa"/>
          </w:tcPr>
          <w:p w14:paraId="27BAA118" w14:textId="77777777" w:rsidR="00507112" w:rsidRPr="002901BB" w:rsidRDefault="00507112" w:rsidP="00DA5F49">
            <w:pPr>
              <w:pStyle w:val="TAR"/>
              <w:rPr>
                <w:sz w:val="16"/>
              </w:rPr>
            </w:pPr>
            <w:r>
              <w:rPr>
                <w:sz w:val="16"/>
              </w:rPr>
              <w:t>-</w:t>
            </w:r>
          </w:p>
        </w:tc>
        <w:tc>
          <w:tcPr>
            <w:tcW w:w="711" w:type="dxa"/>
          </w:tcPr>
          <w:p w14:paraId="3DC2E18C" w14:textId="77777777" w:rsidR="00507112" w:rsidRPr="002901BB" w:rsidRDefault="00507112" w:rsidP="00DA5F49">
            <w:pPr>
              <w:pStyle w:val="TAL"/>
              <w:rPr>
                <w:sz w:val="16"/>
              </w:rPr>
            </w:pPr>
            <w:r>
              <w:rPr>
                <w:sz w:val="16"/>
              </w:rPr>
              <w:t>Rel-18</w:t>
            </w:r>
          </w:p>
        </w:tc>
        <w:tc>
          <w:tcPr>
            <w:tcW w:w="306" w:type="dxa"/>
          </w:tcPr>
          <w:p w14:paraId="78538ACD" w14:textId="77777777" w:rsidR="00507112" w:rsidRPr="002901BB" w:rsidRDefault="00507112" w:rsidP="00DA5F49">
            <w:pPr>
              <w:pStyle w:val="TAL"/>
              <w:rPr>
                <w:sz w:val="16"/>
              </w:rPr>
            </w:pPr>
            <w:r>
              <w:rPr>
                <w:sz w:val="16"/>
              </w:rPr>
              <w:t>F</w:t>
            </w:r>
          </w:p>
        </w:tc>
        <w:tc>
          <w:tcPr>
            <w:tcW w:w="4013" w:type="dxa"/>
          </w:tcPr>
          <w:p w14:paraId="3800DD99" w14:textId="77777777" w:rsidR="00507112" w:rsidRPr="002901BB" w:rsidRDefault="00507112" w:rsidP="00DA5F49">
            <w:pPr>
              <w:pStyle w:val="TAL"/>
              <w:rPr>
                <w:sz w:val="16"/>
              </w:rPr>
            </w:pPr>
            <w:r>
              <w:rPr>
                <w:sz w:val="16"/>
              </w:rPr>
              <w:t>TEI18_Test, LTE_NR_HPUE_FWVM_R18-UEConTest</w:t>
            </w:r>
          </w:p>
        </w:tc>
        <w:tc>
          <w:tcPr>
            <w:tcW w:w="967" w:type="dxa"/>
          </w:tcPr>
          <w:p w14:paraId="14420BA1" w14:textId="77777777" w:rsidR="00507112" w:rsidRPr="002901BB" w:rsidRDefault="00507112" w:rsidP="00DA5F49">
            <w:pPr>
              <w:pStyle w:val="TAL"/>
              <w:rPr>
                <w:sz w:val="16"/>
              </w:rPr>
            </w:pPr>
            <w:r>
              <w:rPr>
                <w:sz w:val="16"/>
              </w:rPr>
              <w:t>agreed</w:t>
            </w:r>
          </w:p>
        </w:tc>
      </w:tr>
      <w:tr w:rsidR="00507112" w14:paraId="6A26B38F" w14:textId="77777777" w:rsidTr="00E27664">
        <w:tc>
          <w:tcPr>
            <w:tcW w:w="1097" w:type="dxa"/>
          </w:tcPr>
          <w:p w14:paraId="4ECCB4AB" w14:textId="77777777" w:rsidR="00507112" w:rsidRPr="002901BB" w:rsidRDefault="00507112" w:rsidP="00DA5F49">
            <w:pPr>
              <w:pStyle w:val="TAL"/>
              <w:rPr>
                <w:sz w:val="16"/>
              </w:rPr>
            </w:pPr>
            <w:r>
              <w:rPr>
                <w:sz w:val="16"/>
              </w:rPr>
              <w:t>R5-250364</w:t>
            </w:r>
          </w:p>
        </w:tc>
        <w:tc>
          <w:tcPr>
            <w:tcW w:w="2440" w:type="dxa"/>
          </w:tcPr>
          <w:p w14:paraId="1E3BE0BC" w14:textId="77777777" w:rsidR="00507112" w:rsidRPr="002901BB" w:rsidRDefault="00507112" w:rsidP="00DA5F49">
            <w:pPr>
              <w:pStyle w:val="TAL"/>
              <w:rPr>
                <w:sz w:val="16"/>
              </w:rPr>
            </w:pPr>
            <w:r>
              <w:rPr>
                <w:sz w:val="16"/>
              </w:rPr>
              <w:t xml:space="preserve">Modify output RF spectrum emissions </w:t>
            </w:r>
            <w:proofErr w:type="spellStart"/>
            <w:r>
              <w:rPr>
                <w:sz w:val="16"/>
              </w:rPr>
              <w:t>relatest</w:t>
            </w:r>
            <w:proofErr w:type="spellEnd"/>
            <w:r>
              <w:rPr>
                <w:sz w:val="16"/>
              </w:rPr>
              <w:t xml:space="preserve"> test cases test frequency rang requirements to be aligned with regular LTE UE requirements</w:t>
            </w:r>
          </w:p>
        </w:tc>
        <w:tc>
          <w:tcPr>
            <w:tcW w:w="1524" w:type="dxa"/>
          </w:tcPr>
          <w:p w14:paraId="7A295340" w14:textId="77777777" w:rsidR="00507112" w:rsidRPr="002901BB" w:rsidRDefault="00507112" w:rsidP="00DA5F49">
            <w:pPr>
              <w:pStyle w:val="TAL"/>
              <w:rPr>
                <w:sz w:val="16"/>
              </w:rPr>
            </w:pPr>
            <w:r>
              <w:rPr>
                <w:sz w:val="16"/>
              </w:rPr>
              <w:t>Verizon Spain</w:t>
            </w:r>
          </w:p>
        </w:tc>
        <w:tc>
          <w:tcPr>
            <w:tcW w:w="888" w:type="dxa"/>
          </w:tcPr>
          <w:p w14:paraId="1E6BBEFB" w14:textId="77777777" w:rsidR="00507112" w:rsidRPr="002901BB" w:rsidRDefault="00507112" w:rsidP="00DA5F49">
            <w:pPr>
              <w:pStyle w:val="TAL"/>
              <w:rPr>
                <w:sz w:val="16"/>
              </w:rPr>
            </w:pPr>
            <w:r>
              <w:rPr>
                <w:sz w:val="16"/>
              </w:rPr>
              <w:t>36.521-1</w:t>
            </w:r>
          </w:p>
        </w:tc>
        <w:tc>
          <w:tcPr>
            <w:tcW w:w="709" w:type="dxa"/>
          </w:tcPr>
          <w:p w14:paraId="268A590F" w14:textId="77777777" w:rsidR="00507112" w:rsidRPr="002901BB" w:rsidRDefault="00507112" w:rsidP="00DA5F49">
            <w:pPr>
              <w:pStyle w:val="TAL"/>
              <w:rPr>
                <w:sz w:val="16"/>
              </w:rPr>
            </w:pPr>
            <w:r>
              <w:rPr>
                <w:sz w:val="16"/>
              </w:rPr>
              <w:t>5532</w:t>
            </w:r>
          </w:p>
        </w:tc>
        <w:tc>
          <w:tcPr>
            <w:tcW w:w="281" w:type="dxa"/>
          </w:tcPr>
          <w:p w14:paraId="24875EEE" w14:textId="77777777" w:rsidR="00507112" w:rsidRPr="002901BB" w:rsidRDefault="00507112" w:rsidP="00DA5F49">
            <w:pPr>
              <w:pStyle w:val="TAR"/>
              <w:rPr>
                <w:sz w:val="16"/>
              </w:rPr>
            </w:pPr>
            <w:r>
              <w:rPr>
                <w:sz w:val="16"/>
              </w:rPr>
              <w:t>-</w:t>
            </w:r>
          </w:p>
        </w:tc>
        <w:tc>
          <w:tcPr>
            <w:tcW w:w="711" w:type="dxa"/>
          </w:tcPr>
          <w:p w14:paraId="78519910" w14:textId="77777777" w:rsidR="00507112" w:rsidRPr="002901BB" w:rsidRDefault="00507112" w:rsidP="00DA5F49">
            <w:pPr>
              <w:pStyle w:val="TAL"/>
              <w:rPr>
                <w:sz w:val="16"/>
              </w:rPr>
            </w:pPr>
            <w:r>
              <w:rPr>
                <w:sz w:val="16"/>
              </w:rPr>
              <w:t>Rel-18</w:t>
            </w:r>
          </w:p>
        </w:tc>
        <w:tc>
          <w:tcPr>
            <w:tcW w:w="306" w:type="dxa"/>
          </w:tcPr>
          <w:p w14:paraId="6D69FB63" w14:textId="77777777" w:rsidR="00507112" w:rsidRPr="002901BB" w:rsidRDefault="00507112" w:rsidP="00DA5F49">
            <w:pPr>
              <w:pStyle w:val="TAL"/>
              <w:rPr>
                <w:sz w:val="16"/>
              </w:rPr>
            </w:pPr>
            <w:r>
              <w:rPr>
                <w:sz w:val="16"/>
              </w:rPr>
              <w:t>F</w:t>
            </w:r>
          </w:p>
        </w:tc>
        <w:tc>
          <w:tcPr>
            <w:tcW w:w="4013" w:type="dxa"/>
          </w:tcPr>
          <w:p w14:paraId="15DDF97B"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7FB8A88A" w14:textId="77777777" w:rsidR="00507112" w:rsidRPr="002901BB" w:rsidRDefault="00507112" w:rsidP="00DA5F49">
            <w:pPr>
              <w:pStyle w:val="TAL"/>
              <w:rPr>
                <w:sz w:val="16"/>
              </w:rPr>
            </w:pPr>
            <w:r>
              <w:rPr>
                <w:sz w:val="16"/>
              </w:rPr>
              <w:t>withdrawn</w:t>
            </w:r>
          </w:p>
        </w:tc>
      </w:tr>
      <w:tr w:rsidR="00507112" w14:paraId="0869FB55" w14:textId="77777777" w:rsidTr="00E27664">
        <w:tc>
          <w:tcPr>
            <w:tcW w:w="1097" w:type="dxa"/>
          </w:tcPr>
          <w:p w14:paraId="69C377D9" w14:textId="77777777" w:rsidR="00507112" w:rsidRPr="002901BB" w:rsidRDefault="00507112" w:rsidP="00DA5F49">
            <w:pPr>
              <w:pStyle w:val="TAL"/>
              <w:rPr>
                <w:sz w:val="16"/>
              </w:rPr>
            </w:pPr>
            <w:r>
              <w:rPr>
                <w:sz w:val="16"/>
              </w:rPr>
              <w:t>R5-250563</w:t>
            </w:r>
          </w:p>
        </w:tc>
        <w:tc>
          <w:tcPr>
            <w:tcW w:w="2440" w:type="dxa"/>
          </w:tcPr>
          <w:p w14:paraId="0AD9A630" w14:textId="77777777" w:rsidR="00507112" w:rsidRPr="002901BB" w:rsidRDefault="00507112" w:rsidP="00DA5F49">
            <w:pPr>
              <w:pStyle w:val="TAL"/>
              <w:rPr>
                <w:sz w:val="16"/>
              </w:rPr>
            </w:pPr>
            <w:r>
              <w:rPr>
                <w:sz w:val="16"/>
              </w:rPr>
              <w:t>Addition of new bands, bandwidth for LTE based 5G broadcast</w:t>
            </w:r>
          </w:p>
        </w:tc>
        <w:tc>
          <w:tcPr>
            <w:tcW w:w="1524" w:type="dxa"/>
          </w:tcPr>
          <w:p w14:paraId="5AC9378F" w14:textId="77777777" w:rsidR="00507112" w:rsidRPr="002901BB" w:rsidRDefault="00507112" w:rsidP="00DA5F49">
            <w:pPr>
              <w:pStyle w:val="TAL"/>
              <w:rPr>
                <w:sz w:val="16"/>
              </w:rPr>
            </w:pPr>
            <w:r>
              <w:rPr>
                <w:sz w:val="16"/>
              </w:rPr>
              <w:t>QUALCOMM Europe Inc. - Italy</w:t>
            </w:r>
          </w:p>
        </w:tc>
        <w:tc>
          <w:tcPr>
            <w:tcW w:w="888" w:type="dxa"/>
          </w:tcPr>
          <w:p w14:paraId="746544A9" w14:textId="77777777" w:rsidR="00507112" w:rsidRPr="002901BB" w:rsidRDefault="00507112" w:rsidP="00DA5F49">
            <w:pPr>
              <w:pStyle w:val="TAL"/>
              <w:rPr>
                <w:sz w:val="16"/>
              </w:rPr>
            </w:pPr>
            <w:r>
              <w:rPr>
                <w:sz w:val="16"/>
              </w:rPr>
              <w:t>36.521-1</w:t>
            </w:r>
          </w:p>
        </w:tc>
        <w:tc>
          <w:tcPr>
            <w:tcW w:w="709" w:type="dxa"/>
          </w:tcPr>
          <w:p w14:paraId="6C07EDD2" w14:textId="77777777" w:rsidR="00507112" w:rsidRPr="002901BB" w:rsidRDefault="00507112" w:rsidP="00DA5F49">
            <w:pPr>
              <w:pStyle w:val="TAL"/>
              <w:rPr>
                <w:sz w:val="16"/>
              </w:rPr>
            </w:pPr>
            <w:r>
              <w:rPr>
                <w:sz w:val="16"/>
              </w:rPr>
              <w:t>5533</w:t>
            </w:r>
          </w:p>
        </w:tc>
        <w:tc>
          <w:tcPr>
            <w:tcW w:w="281" w:type="dxa"/>
          </w:tcPr>
          <w:p w14:paraId="073B76D2" w14:textId="77777777" w:rsidR="00507112" w:rsidRPr="002901BB" w:rsidRDefault="00507112" w:rsidP="00DA5F49">
            <w:pPr>
              <w:pStyle w:val="TAR"/>
              <w:rPr>
                <w:sz w:val="16"/>
              </w:rPr>
            </w:pPr>
            <w:r>
              <w:rPr>
                <w:sz w:val="16"/>
              </w:rPr>
              <w:t>-</w:t>
            </w:r>
          </w:p>
        </w:tc>
        <w:tc>
          <w:tcPr>
            <w:tcW w:w="711" w:type="dxa"/>
          </w:tcPr>
          <w:p w14:paraId="0F4A0E90" w14:textId="77777777" w:rsidR="00507112" w:rsidRPr="002901BB" w:rsidRDefault="00507112" w:rsidP="00DA5F49">
            <w:pPr>
              <w:pStyle w:val="TAL"/>
              <w:rPr>
                <w:sz w:val="16"/>
              </w:rPr>
            </w:pPr>
            <w:r>
              <w:rPr>
                <w:sz w:val="16"/>
              </w:rPr>
              <w:t>Rel-18</w:t>
            </w:r>
          </w:p>
        </w:tc>
        <w:tc>
          <w:tcPr>
            <w:tcW w:w="306" w:type="dxa"/>
          </w:tcPr>
          <w:p w14:paraId="271D6D9A" w14:textId="77777777" w:rsidR="00507112" w:rsidRPr="002901BB" w:rsidRDefault="00507112" w:rsidP="00DA5F49">
            <w:pPr>
              <w:pStyle w:val="TAL"/>
              <w:rPr>
                <w:sz w:val="16"/>
              </w:rPr>
            </w:pPr>
            <w:r>
              <w:rPr>
                <w:sz w:val="16"/>
              </w:rPr>
              <w:t>F</w:t>
            </w:r>
          </w:p>
        </w:tc>
        <w:tc>
          <w:tcPr>
            <w:tcW w:w="4013" w:type="dxa"/>
          </w:tcPr>
          <w:p w14:paraId="2F0264C5" w14:textId="77777777" w:rsidR="00507112" w:rsidRPr="002901BB" w:rsidRDefault="00507112" w:rsidP="00DA5F49">
            <w:pPr>
              <w:pStyle w:val="TAL"/>
              <w:rPr>
                <w:sz w:val="16"/>
              </w:rPr>
            </w:pPr>
            <w:r>
              <w:rPr>
                <w:sz w:val="16"/>
              </w:rPr>
              <w:t>LTE_terr_bcast_bands_part2-UEConTest</w:t>
            </w:r>
          </w:p>
        </w:tc>
        <w:tc>
          <w:tcPr>
            <w:tcW w:w="967" w:type="dxa"/>
          </w:tcPr>
          <w:p w14:paraId="09E09969" w14:textId="77777777" w:rsidR="00507112" w:rsidRPr="002901BB" w:rsidRDefault="00507112" w:rsidP="00DA5F49">
            <w:pPr>
              <w:pStyle w:val="TAL"/>
              <w:rPr>
                <w:sz w:val="16"/>
              </w:rPr>
            </w:pPr>
            <w:r>
              <w:rPr>
                <w:sz w:val="16"/>
              </w:rPr>
              <w:t>agreed</w:t>
            </w:r>
          </w:p>
        </w:tc>
      </w:tr>
      <w:tr w:rsidR="00507112" w14:paraId="126D66E3" w14:textId="77777777" w:rsidTr="00E27664">
        <w:tc>
          <w:tcPr>
            <w:tcW w:w="1097" w:type="dxa"/>
          </w:tcPr>
          <w:p w14:paraId="64DBA978" w14:textId="77777777" w:rsidR="00507112" w:rsidRPr="002901BB" w:rsidRDefault="00507112" w:rsidP="00DA5F49">
            <w:pPr>
              <w:pStyle w:val="TAL"/>
              <w:rPr>
                <w:sz w:val="16"/>
              </w:rPr>
            </w:pPr>
            <w:r>
              <w:rPr>
                <w:sz w:val="16"/>
              </w:rPr>
              <w:t>R5-250564</w:t>
            </w:r>
          </w:p>
        </w:tc>
        <w:tc>
          <w:tcPr>
            <w:tcW w:w="2440" w:type="dxa"/>
          </w:tcPr>
          <w:p w14:paraId="5A014645" w14:textId="77777777" w:rsidR="00507112" w:rsidRPr="002901BB" w:rsidRDefault="00507112" w:rsidP="00DA5F49">
            <w:pPr>
              <w:pStyle w:val="TAL"/>
              <w:rPr>
                <w:sz w:val="16"/>
              </w:rPr>
            </w:pPr>
            <w:r>
              <w:rPr>
                <w:sz w:val="16"/>
              </w:rPr>
              <w:t>Addition of PMCH decoding performance test cases for LTE based 5G broadcast</w:t>
            </w:r>
          </w:p>
        </w:tc>
        <w:tc>
          <w:tcPr>
            <w:tcW w:w="1524" w:type="dxa"/>
          </w:tcPr>
          <w:p w14:paraId="7DF1B18F" w14:textId="77777777" w:rsidR="00507112" w:rsidRPr="002901BB" w:rsidRDefault="00507112" w:rsidP="00DA5F49">
            <w:pPr>
              <w:pStyle w:val="TAL"/>
              <w:rPr>
                <w:sz w:val="16"/>
              </w:rPr>
            </w:pPr>
            <w:r>
              <w:rPr>
                <w:sz w:val="16"/>
              </w:rPr>
              <w:t>QUALCOMM Europe Inc. - Italy</w:t>
            </w:r>
          </w:p>
        </w:tc>
        <w:tc>
          <w:tcPr>
            <w:tcW w:w="888" w:type="dxa"/>
          </w:tcPr>
          <w:p w14:paraId="3C35BBC0" w14:textId="77777777" w:rsidR="00507112" w:rsidRPr="002901BB" w:rsidRDefault="00507112" w:rsidP="00DA5F49">
            <w:pPr>
              <w:pStyle w:val="TAL"/>
              <w:rPr>
                <w:sz w:val="16"/>
              </w:rPr>
            </w:pPr>
            <w:r>
              <w:rPr>
                <w:sz w:val="16"/>
              </w:rPr>
              <w:t>36.521-1</w:t>
            </w:r>
          </w:p>
        </w:tc>
        <w:tc>
          <w:tcPr>
            <w:tcW w:w="709" w:type="dxa"/>
          </w:tcPr>
          <w:p w14:paraId="747097E1" w14:textId="77777777" w:rsidR="00507112" w:rsidRPr="002901BB" w:rsidRDefault="00507112" w:rsidP="00DA5F49">
            <w:pPr>
              <w:pStyle w:val="TAL"/>
              <w:rPr>
                <w:sz w:val="16"/>
              </w:rPr>
            </w:pPr>
            <w:r>
              <w:rPr>
                <w:sz w:val="16"/>
              </w:rPr>
              <w:t>5534</w:t>
            </w:r>
          </w:p>
        </w:tc>
        <w:tc>
          <w:tcPr>
            <w:tcW w:w="281" w:type="dxa"/>
          </w:tcPr>
          <w:p w14:paraId="1E7F787E" w14:textId="77777777" w:rsidR="00507112" w:rsidRPr="002901BB" w:rsidRDefault="00507112" w:rsidP="00DA5F49">
            <w:pPr>
              <w:pStyle w:val="TAR"/>
              <w:rPr>
                <w:sz w:val="16"/>
              </w:rPr>
            </w:pPr>
            <w:r>
              <w:rPr>
                <w:sz w:val="16"/>
              </w:rPr>
              <w:t>-</w:t>
            </w:r>
          </w:p>
        </w:tc>
        <w:tc>
          <w:tcPr>
            <w:tcW w:w="711" w:type="dxa"/>
          </w:tcPr>
          <w:p w14:paraId="1B3E4707" w14:textId="77777777" w:rsidR="00507112" w:rsidRPr="002901BB" w:rsidRDefault="00507112" w:rsidP="00DA5F49">
            <w:pPr>
              <w:pStyle w:val="TAL"/>
              <w:rPr>
                <w:sz w:val="16"/>
              </w:rPr>
            </w:pPr>
            <w:r>
              <w:rPr>
                <w:sz w:val="16"/>
              </w:rPr>
              <w:t>Rel-18</w:t>
            </w:r>
          </w:p>
        </w:tc>
        <w:tc>
          <w:tcPr>
            <w:tcW w:w="306" w:type="dxa"/>
          </w:tcPr>
          <w:p w14:paraId="3F37956F" w14:textId="77777777" w:rsidR="00507112" w:rsidRPr="002901BB" w:rsidRDefault="00507112" w:rsidP="00DA5F49">
            <w:pPr>
              <w:pStyle w:val="TAL"/>
              <w:rPr>
                <w:sz w:val="16"/>
              </w:rPr>
            </w:pPr>
            <w:r>
              <w:rPr>
                <w:sz w:val="16"/>
              </w:rPr>
              <w:t>F</w:t>
            </w:r>
          </w:p>
        </w:tc>
        <w:tc>
          <w:tcPr>
            <w:tcW w:w="4013" w:type="dxa"/>
          </w:tcPr>
          <w:p w14:paraId="526C9E83" w14:textId="77777777" w:rsidR="00507112" w:rsidRPr="002901BB" w:rsidRDefault="00507112" w:rsidP="00DA5F49">
            <w:pPr>
              <w:pStyle w:val="TAL"/>
              <w:rPr>
                <w:sz w:val="16"/>
              </w:rPr>
            </w:pPr>
            <w:r>
              <w:rPr>
                <w:sz w:val="16"/>
              </w:rPr>
              <w:t>LTE_terr_bcast_bands_part2-UEConTest</w:t>
            </w:r>
          </w:p>
        </w:tc>
        <w:tc>
          <w:tcPr>
            <w:tcW w:w="967" w:type="dxa"/>
          </w:tcPr>
          <w:p w14:paraId="2C09E39A" w14:textId="77777777" w:rsidR="00507112" w:rsidRPr="002901BB" w:rsidRDefault="00507112" w:rsidP="00DA5F49">
            <w:pPr>
              <w:pStyle w:val="TAL"/>
              <w:rPr>
                <w:sz w:val="16"/>
              </w:rPr>
            </w:pPr>
            <w:r>
              <w:rPr>
                <w:sz w:val="16"/>
              </w:rPr>
              <w:t>agreed</w:t>
            </w:r>
          </w:p>
        </w:tc>
      </w:tr>
      <w:tr w:rsidR="00507112" w14:paraId="72A5B457" w14:textId="77777777" w:rsidTr="00E27664">
        <w:tc>
          <w:tcPr>
            <w:tcW w:w="1097" w:type="dxa"/>
          </w:tcPr>
          <w:p w14:paraId="0A10C113" w14:textId="77777777" w:rsidR="00507112" w:rsidRPr="002901BB" w:rsidRDefault="00507112" w:rsidP="00DA5F49">
            <w:pPr>
              <w:pStyle w:val="TAL"/>
              <w:rPr>
                <w:sz w:val="16"/>
              </w:rPr>
            </w:pPr>
            <w:r>
              <w:rPr>
                <w:sz w:val="16"/>
              </w:rPr>
              <w:t>R5-250943</w:t>
            </w:r>
          </w:p>
        </w:tc>
        <w:tc>
          <w:tcPr>
            <w:tcW w:w="2440" w:type="dxa"/>
          </w:tcPr>
          <w:p w14:paraId="3FCBA8A1" w14:textId="77777777" w:rsidR="00507112" w:rsidRPr="002901BB" w:rsidRDefault="00507112" w:rsidP="00DA5F49">
            <w:pPr>
              <w:pStyle w:val="TAL"/>
              <w:rPr>
                <w:sz w:val="16"/>
              </w:rPr>
            </w:pPr>
            <w:r>
              <w:rPr>
                <w:sz w:val="16"/>
              </w:rPr>
              <w:t>Correction of statistical testing of receiver characteristics for LTE</w:t>
            </w:r>
          </w:p>
        </w:tc>
        <w:tc>
          <w:tcPr>
            <w:tcW w:w="1524" w:type="dxa"/>
          </w:tcPr>
          <w:p w14:paraId="03110135" w14:textId="77777777" w:rsidR="00507112" w:rsidRPr="002901BB" w:rsidRDefault="00507112" w:rsidP="00DA5F49">
            <w:pPr>
              <w:pStyle w:val="TAL"/>
              <w:rPr>
                <w:sz w:val="16"/>
              </w:rPr>
            </w:pPr>
            <w:r>
              <w:rPr>
                <w:sz w:val="16"/>
              </w:rPr>
              <w:t>Anritsu</w:t>
            </w:r>
          </w:p>
        </w:tc>
        <w:tc>
          <w:tcPr>
            <w:tcW w:w="888" w:type="dxa"/>
          </w:tcPr>
          <w:p w14:paraId="3E680421" w14:textId="77777777" w:rsidR="00507112" w:rsidRPr="002901BB" w:rsidRDefault="00507112" w:rsidP="00DA5F49">
            <w:pPr>
              <w:pStyle w:val="TAL"/>
              <w:rPr>
                <w:sz w:val="16"/>
              </w:rPr>
            </w:pPr>
            <w:r>
              <w:rPr>
                <w:sz w:val="16"/>
              </w:rPr>
              <w:t>36.521-1</w:t>
            </w:r>
          </w:p>
        </w:tc>
        <w:tc>
          <w:tcPr>
            <w:tcW w:w="709" w:type="dxa"/>
          </w:tcPr>
          <w:p w14:paraId="37733078" w14:textId="77777777" w:rsidR="00507112" w:rsidRPr="002901BB" w:rsidRDefault="00507112" w:rsidP="00DA5F49">
            <w:pPr>
              <w:pStyle w:val="TAL"/>
              <w:rPr>
                <w:sz w:val="16"/>
              </w:rPr>
            </w:pPr>
            <w:r>
              <w:rPr>
                <w:sz w:val="16"/>
              </w:rPr>
              <w:t>5535</w:t>
            </w:r>
          </w:p>
        </w:tc>
        <w:tc>
          <w:tcPr>
            <w:tcW w:w="281" w:type="dxa"/>
          </w:tcPr>
          <w:p w14:paraId="59174B33" w14:textId="77777777" w:rsidR="00507112" w:rsidRPr="002901BB" w:rsidRDefault="00507112" w:rsidP="00DA5F49">
            <w:pPr>
              <w:pStyle w:val="TAR"/>
              <w:rPr>
                <w:sz w:val="16"/>
              </w:rPr>
            </w:pPr>
            <w:r>
              <w:rPr>
                <w:sz w:val="16"/>
              </w:rPr>
              <w:t>-</w:t>
            </w:r>
          </w:p>
        </w:tc>
        <w:tc>
          <w:tcPr>
            <w:tcW w:w="711" w:type="dxa"/>
          </w:tcPr>
          <w:p w14:paraId="6DACDB09" w14:textId="77777777" w:rsidR="00507112" w:rsidRPr="002901BB" w:rsidRDefault="00507112" w:rsidP="00DA5F49">
            <w:pPr>
              <w:pStyle w:val="TAL"/>
              <w:rPr>
                <w:sz w:val="16"/>
              </w:rPr>
            </w:pPr>
            <w:r>
              <w:rPr>
                <w:sz w:val="16"/>
              </w:rPr>
              <w:t>Rel-18</w:t>
            </w:r>
          </w:p>
        </w:tc>
        <w:tc>
          <w:tcPr>
            <w:tcW w:w="306" w:type="dxa"/>
          </w:tcPr>
          <w:p w14:paraId="1B5BDD9C" w14:textId="77777777" w:rsidR="00507112" w:rsidRPr="002901BB" w:rsidRDefault="00507112" w:rsidP="00DA5F49">
            <w:pPr>
              <w:pStyle w:val="TAL"/>
              <w:rPr>
                <w:sz w:val="16"/>
              </w:rPr>
            </w:pPr>
            <w:r>
              <w:rPr>
                <w:sz w:val="16"/>
              </w:rPr>
              <w:t>F</w:t>
            </w:r>
          </w:p>
        </w:tc>
        <w:tc>
          <w:tcPr>
            <w:tcW w:w="4013" w:type="dxa"/>
          </w:tcPr>
          <w:p w14:paraId="2E516E88" w14:textId="77777777" w:rsidR="00507112" w:rsidRPr="002901BB" w:rsidRDefault="00507112" w:rsidP="00DA5F49">
            <w:pPr>
              <w:pStyle w:val="TAL"/>
              <w:rPr>
                <w:sz w:val="16"/>
              </w:rPr>
            </w:pPr>
            <w:r>
              <w:rPr>
                <w:sz w:val="16"/>
              </w:rPr>
              <w:t>TEI15_Test, 5GS_NR_LTE-UEConTest</w:t>
            </w:r>
          </w:p>
        </w:tc>
        <w:tc>
          <w:tcPr>
            <w:tcW w:w="967" w:type="dxa"/>
          </w:tcPr>
          <w:p w14:paraId="050A2E7A" w14:textId="77777777" w:rsidR="00507112" w:rsidRPr="002901BB" w:rsidRDefault="00507112" w:rsidP="00DA5F49">
            <w:pPr>
              <w:pStyle w:val="TAL"/>
              <w:rPr>
                <w:sz w:val="16"/>
              </w:rPr>
            </w:pPr>
            <w:r>
              <w:rPr>
                <w:sz w:val="16"/>
              </w:rPr>
              <w:t>agreed</w:t>
            </w:r>
          </w:p>
        </w:tc>
      </w:tr>
      <w:tr w:rsidR="00507112" w14:paraId="5C8867D6" w14:textId="77777777" w:rsidTr="00E27664">
        <w:tc>
          <w:tcPr>
            <w:tcW w:w="1097" w:type="dxa"/>
          </w:tcPr>
          <w:p w14:paraId="5A046C62" w14:textId="77777777" w:rsidR="00507112" w:rsidRPr="002901BB" w:rsidRDefault="00507112" w:rsidP="00DA5F49">
            <w:pPr>
              <w:pStyle w:val="TAL"/>
              <w:rPr>
                <w:sz w:val="16"/>
              </w:rPr>
            </w:pPr>
            <w:r>
              <w:rPr>
                <w:sz w:val="16"/>
              </w:rPr>
              <w:t>R5-251102</w:t>
            </w:r>
          </w:p>
        </w:tc>
        <w:tc>
          <w:tcPr>
            <w:tcW w:w="2440" w:type="dxa"/>
          </w:tcPr>
          <w:p w14:paraId="76BED253" w14:textId="77777777" w:rsidR="00507112" w:rsidRPr="002901BB" w:rsidRDefault="00507112" w:rsidP="00DA5F49">
            <w:pPr>
              <w:pStyle w:val="TAL"/>
              <w:rPr>
                <w:sz w:val="16"/>
              </w:rPr>
            </w:pPr>
            <w:r>
              <w:rPr>
                <w:sz w:val="16"/>
              </w:rPr>
              <w:t>Update 6.6.3.2A for removal of CA BW class for spurious emission band UE co-existence</w:t>
            </w:r>
          </w:p>
        </w:tc>
        <w:tc>
          <w:tcPr>
            <w:tcW w:w="1524" w:type="dxa"/>
          </w:tcPr>
          <w:p w14:paraId="1197BB7B" w14:textId="77777777" w:rsidR="00507112" w:rsidRPr="002901BB" w:rsidRDefault="00507112" w:rsidP="00DA5F49">
            <w:pPr>
              <w:pStyle w:val="TAL"/>
              <w:rPr>
                <w:sz w:val="16"/>
              </w:rPr>
            </w:pPr>
            <w:r>
              <w:rPr>
                <w:sz w:val="16"/>
              </w:rPr>
              <w:t>ZTE Corporation</w:t>
            </w:r>
          </w:p>
        </w:tc>
        <w:tc>
          <w:tcPr>
            <w:tcW w:w="888" w:type="dxa"/>
          </w:tcPr>
          <w:p w14:paraId="050024F2" w14:textId="77777777" w:rsidR="00507112" w:rsidRPr="002901BB" w:rsidRDefault="00507112" w:rsidP="00DA5F49">
            <w:pPr>
              <w:pStyle w:val="TAL"/>
              <w:rPr>
                <w:sz w:val="16"/>
              </w:rPr>
            </w:pPr>
            <w:r>
              <w:rPr>
                <w:sz w:val="16"/>
              </w:rPr>
              <w:t>36.521-1</w:t>
            </w:r>
          </w:p>
        </w:tc>
        <w:tc>
          <w:tcPr>
            <w:tcW w:w="709" w:type="dxa"/>
          </w:tcPr>
          <w:p w14:paraId="7196016C" w14:textId="77777777" w:rsidR="00507112" w:rsidRPr="002901BB" w:rsidRDefault="00507112" w:rsidP="00DA5F49">
            <w:pPr>
              <w:pStyle w:val="TAL"/>
              <w:rPr>
                <w:sz w:val="16"/>
              </w:rPr>
            </w:pPr>
            <w:r>
              <w:rPr>
                <w:sz w:val="16"/>
              </w:rPr>
              <w:t>5536</w:t>
            </w:r>
          </w:p>
        </w:tc>
        <w:tc>
          <w:tcPr>
            <w:tcW w:w="281" w:type="dxa"/>
          </w:tcPr>
          <w:p w14:paraId="22C17E34" w14:textId="77777777" w:rsidR="00507112" w:rsidRPr="002901BB" w:rsidRDefault="00507112" w:rsidP="00DA5F49">
            <w:pPr>
              <w:pStyle w:val="TAR"/>
              <w:rPr>
                <w:sz w:val="16"/>
              </w:rPr>
            </w:pPr>
            <w:r>
              <w:rPr>
                <w:sz w:val="16"/>
              </w:rPr>
              <w:t>-</w:t>
            </w:r>
          </w:p>
        </w:tc>
        <w:tc>
          <w:tcPr>
            <w:tcW w:w="711" w:type="dxa"/>
          </w:tcPr>
          <w:p w14:paraId="74134F01" w14:textId="77777777" w:rsidR="00507112" w:rsidRPr="002901BB" w:rsidRDefault="00507112" w:rsidP="00DA5F49">
            <w:pPr>
              <w:pStyle w:val="TAL"/>
              <w:rPr>
                <w:sz w:val="16"/>
              </w:rPr>
            </w:pPr>
            <w:r>
              <w:rPr>
                <w:sz w:val="16"/>
              </w:rPr>
              <w:t>Rel-18</w:t>
            </w:r>
          </w:p>
        </w:tc>
        <w:tc>
          <w:tcPr>
            <w:tcW w:w="306" w:type="dxa"/>
          </w:tcPr>
          <w:p w14:paraId="23CAC975" w14:textId="77777777" w:rsidR="00507112" w:rsidRPr="002901BB" w:rsidRDefault="00507112" w:rsidP="00DA5F49">
            <w:pPr>
              <w:pStyle w:val="TAL"/>
              <w:rPr>
                <w:sz w:val="16"/>
              </w:rPr>
            </w:pPr>
            <w:r>
              <w:rPr>
                <w:sz w:val="16"/>
              </w:rPr>
              <w:t>F</w:t>
            </w:r>
          </w:p>
        </w:tc>
        <w:tc>
          <w:tcPr>
            <w:tcW w:w="4013" w:type="dxa"/>
          </w:tcPr>
          <w:p w14:paraId="359F5D27" w14:textId="77777777" w:rsidR="00507112" w:rsidRPr="002901BB" w:rsidRDefault="00507112" w:rsidP="00DA5F49">
            <w:pPr>
              <w:pStyle w:val="TAL"/>
              <w:rPr>
                <w:sz w:val="16"/>
              </w:rPr>
            </w:pPr>
            <w:r>
              <w:rPr>
                <w:sz w:val="16"/>
              </w:rPr>
              <w:t>TEI17_Test, LTE_CA_R17-UEConTest</w:t>
            </w:r>
          </w:p>
        </w:tc>
        <w:tc>
          <w:tcPr>
            <w:tcW w:w="967" w:type="dxa"/>
          </w:tcPr>
          <w:p w14:paraId="3DC57E3B" w14:textId="77777777" w:rsidR="00507112" w:rsidRPr="002901BB" w:rsidRDefault="00507112" w:rsidP="00DA5F49">
            <w:pPr>
              <w:pStyle w:val="TAL"/>
              <w:rPr>
                <w:sz w:val="16"/>
              </w:rPr>
            </w:pPr>
            <w:r>
              <w:rPr>
                <w:sz w:val="16"/>
              </w:rPr>
              <w:t>agreed</w:t>
            </w:r>
          </w:p>
        </w:tc>
      </w:tr>
      <w:tr w:rsidR="00507112" w14:paraId="2957D8E9" w14:textId="77777777" w:rsidTr="00E27664">
        <w:tc>
          <w:tcPr>
            <w:tcW w:w="1097" w:type="dxa"/>
          </w:tcPr>
          <w:p w14:paraId="780464BD" w14:textId="77777777" w:rsidR="00507112" w:rsidRPr="002901BB" w:rsidRDefault="00507112" w:rsidP="00DA5F49">
            <w:pPr>
              <w:pStyle w:val="TAL"/>
              <w:rPr>
                <w:sz w:val="16"/>
              </w:rPr>
            </w:pPr>
            <w:r>
              <w:rPr>
                <w:sz w:val="16"/>
              </w:rPr>
              <w:t>R5-251143</w:t>
            </w:r>
          </w:p>
        </w:tc>
        <w:tc>
          <w:tcPr>
            <w:tcW w:w="2440" w:type="dxa"/>
          </w:tcPr>
          <w:p w14:paraId="5B99AB5B" w14:textId="77777777" w:rsidR="00507112" w:rsidRPr="002901BB" w:rsidRDefault="00507112" w:rsidP="00DA5F49">
            <w:pPr>
              <w:pStyle w:val="TAL"/>
              <w:rPr>
                <w:sz w:val="16"/>
              </w:rPr>
            </w:pPr>
            <w:r>
              <w:rPr>
                <w:sz w:val="16"/>
              </w:rPr>
              <w:t xml:space="preserve">Correction of </w:t>
            </w:r>
            <w:proofErr w:type="spellStart"/>
            <w:r>
              <w:rPr>
                <w:sz w:val="16"/>
              </w:rPr>
              <w:t>RefSens</w:t>
            </w:r>
            <w:proofErr w:type="spellEnd"/>
            <w:r>
              <w:rPr>
                <w:sz w:val="16"/>
              </w:rPr>
              <w:t xml:space="preserve"> CA test cases</w:t>
            </w:r>
          </w:p>
        </w:tc>
        <w:tc>
          <w:tcPr>
            <w:tcW w:w="1524" w:type="dxa"/>
          </w:tcPr>
          <w:p w14:paraId="314FB646" w14:textId="77777777" w:rsidR="00507112" w:rsidRPr="002901BB" w:rsidRDefault="00507112" w:rsidP="00DA5F49">
            <w:pPr>
              <w:pStyle w:val="TAL"/>
              <w:rPr>
                <w:sz w:val="16"/>
              </w:rPr>
            </w:pPr>
            <w:r>
              <w:rPr>
                <w:sz w:val="16"/>
              </w:rPr>
              <w:t>ROHDE &amp; SCHWARZ</w:t>
            </w:r>
          </w:p>
        </w:tc>
        <w:tc>
          <w:tcPr>
            <w:tcW w:w="888" w:type="dxa"/>
          </w:tcPr>
          <w:p w14:paraId="5A106AB4" w14:textId="77777777" w:rsidR="00507112" w:rsidRPr="002901BB" w:rsidRDefault="00507112" w:rsidP="00DA5F49">
            <w:pPr>
              <w:pStyle w:val="TAL"/>
              <w:rPr>
                <w:sz w:val="16"/>
              </w:rPr>
            </w:pPr>
            <w:r>
              <w:rPr>
                <w:sz w:val="16"/>
              </w:rPr>
              <w:t>36.521-1</w:t>
            </w:r>
          </w:p>
        </w:tc>
        <w:tc>
          <w:tcPr>
            <w:tcW w:w="709" w:type="dxa"/>
          </w:tcPr>
          <w:p w14:paraId="42DA5BF9" w14:textId="77777777" w:rsidR="00507112" w:rsidRPr="002901BB" w:rsidRDefault="00507112" w:rsidP="00DA5F49">
            <w:pPr>
              <w:pStyle w:val="TAL"/>
              <w:rPr>
                <w:sz w:val="16"/>
              </w:rPr>
            </w:pPr>
            <w:r>
              <w:rPr>
                <w:sz w:val="16"/>
              </w:rPr>
              <w:t>5537</w:t>
            </w:r>
          </w:p>
        </w:tc>
        <w:tc>
          <w:tcPr>
            <w:tcW w:w="281" w:type="dxa"/>
          </w:tcPr>
          <w:p w14:paraId="4E073E77" w14:textId="77777777" w:rsidR="00507112" w:rsidRPr="002901BB" w:rsidRDefault="00507112" w:rsidP="00DA5F49">
            <w:pPr>
              <w:pStyle w:val="TAR"/>
              <w:rPr>
                <w:sz w:val="16"/>
              </w:rPr>
            </w:pPr>
            <w:r>
              <w:rPr>
                <w:sz w:val="16"/>
              </w:rPr>
              <w:t>-</w:t>
            </w:r>
          </w:p>
        </w:tc>
        <w:tc>
          <w:tcPr>
            <w:tcW w:w="711" w:type="dxa"/>
          </w:tcPr>
          <w:p w14:paraId="06F4415D" w14:textId="77777777" w:rsidR="00507112" w:rsidRPr="002901BB" w:rsidRDefault="00507112" w:rsidP="00DA5F49">
            <w:pPr>
              <w:pStyle w:val="TAL"/>
              <w:rPr>
                <w:sz w:val="16"/>
              </w:rPr>
            </w:pPr>
            <w:r>
              <w:rPr>
                <w:sz w:val="16"/>
              </w:rPr>
              <w:t>Rel-18</w:t>
            </w:r>
          </w:p>
        </w:tc>
        <w:tc>
          <w:tcPr>
            <w:tcW w:w="306" w:type="dxa"/>
          </w:tcPr>
          <w:p w14:paraId="637C3000" w14:textId="77777777" w:rsidR="00507112" w:rsidRPr="002901BB" w:rsidRDefault="00507112" w:rsidP="00DA5F49">
            <w:pPr>
              <w:pStyle w:val="TAL"/>
              <w:rPr>
                <w:sz w:val="16"/>
              </w:rPr>
            </w:pPr>
            <w:r>
              <w:rPr>
                <w:sz w:val="16"/>
              </w:rPr>
              <w:t>F</w:t>
            </w:r>
          </w:p>
        </w:tc>
        <w:tc>
          <w:tcPr>
            <w:tcW w:w="4013" w:type="dxa"/>
          </w:tcPr>
          <w:p w14:paraId="2E4A5814" w14:textId="77777777" w:rsidR="00507112" w:rsidRPr="002901BB" w:rsidRDefault="00507112" w:rsidP="00DA5F49">
            <w:pPr>
              <w:pStyle w:val="TAL"/>
              <w:rPr>
                <w:sz w:val="16"/>
              </w:rPr>
            </w:pPr>
            <w:r>
              <w:rPr>
                <w:sz w:val="16"/>
              </w:rPr>
              <w:t>TEI13_Test, LTE_CA_Rel13-UEConTest</w:t>
            </w:r>
          </w:p>
        </w:tc>
        <w:tc>
          <w:tcPr>
            <w:tcW w:w="967" w:type="dxa"/>
          </w:tcPr>
          <w:p w14:paraId="7521B634" w14:textId="77777777" w:rsidR="00507112" w:rsidRPr="002901BB" w:rsidRDefault="00507112" w:rsidP="00DA5F49">
            <w:pPr>
              <w:pStyle w:val="TAL"/>
              <w:rPr>
                <w:sz w:val="16"/>
              </w:rPr>
            </w:pPr>
            <w:r>
              <w:rPr>
                <w:sz w:val="16"/>
              </w:rPr>
              <w:t>revised</w:t>
            </w:r>
          </w:p>
        </w:tc>
      </w:tr>
      <w:tr w:rsidR="00507112" w14:paraId="6FDB884B" w14:textId="77777777" w:rsidTr="00E27664">
        <w:tc>
          <w:tcPr>
            <w:tcW w:w="1097" w:type="dxa"/>
          </w:tcPr>
          <w:p w14:paraId="2A292B67" w14:textId="77777777" w:rsidR="00507112" w:rsidRPr="002901BB" w:rsidRDefault="00507112" w:rsidP="00DA5F49">
            <w:pPr>
              <w:pStyle w:val="TAL"/>
              <w:rPr>
                <w:sz w:val="16"/>
              </w:rPr>
            </w:pPr>
            <w:r>
              <w:rPr>
                <w:sz w:val="16"/>
              </w:rPr>
              <w:t>R5-251672</w:t>
            </w:r>
          </w:p>
        </w:tc>
        <w:tc>
          <w:tcPr>
            <w:tcW w:w="2440" w:type="dxa"/>
          </w:tcPr>
          <w:p w14:paraId="0872D035" w14:textId="77777777" w:rsidR="00507112" w:rsidRPr="002901BB" w:rsidRDefault="00507112" w:rsidP="00DA5F49">
            <w:pPr>
              <w:pStyle w:val="TAL"/>
              <w:rPr>
                <w:sz w:val="16"/>
              </w:rPr>
            </w:pPr>
            <w:r>
              <w:rPr>
                <w:sz w:val="16"/>
              </w:rPr>
              <w:t xml:space="preserve">Correction of </w:t>
            </w:r>
            <w:proofErr w:type="spellStart"/>
            <w:r>
              <w:rPr>
                <w:sz w:val="16"/>
              </w:rPr>
              <w:t>RefSens</w:t>
            </w:r>
            <w:proofErr w:type="spellEnd"/>
            <w:r>
              <w:rPr>
                <w:sz w:val="16"/>
              </w:rPr>
              <w:t xml:space="preserve"> CA test cases</w:t>
            </w:r>
          </w:p>
        </w:tc>
        <w:tc>
          <w:tcPr>
            <w:tcW w:w="1524" w:type="dxa"/>
          </w:tcPr>
          <w:p w14:paraId="37AA472A" w14:textId="77777777" w:rsidR="00507112" w:rsidRPr="002901BB" w:rsidRDefault="00507112" w:rsidP="00DA5F49">
            <w:pPr>
              <w:pStyle w:val="TAL"/>
              <w:rPr>
                <w:sz w:val="16"/>
              </w:rPr>
            </w:pPr>
            <w:r>
              <w:rPr>
                <w:sz w:val="16"/>
              </w:rPr>
              <w:t>ROHDE &amp; SCHWARZ</w:t>
            </w:r>
          </w:p>
        </w:tc>
        <w:tc>
          <w:tcPr>
            <w:tcW w:w="888" w:type="dxa"/>
          </w:tcPr>
          <w:p w14:paraId="1A78DBCB" w14:textId="77777777" w:rsidR="00507112" w:rsidRPr="002901BB" w:rsidRDefault="00507112" w:rsidP="00DA5F49">
            <w:pPr>
              <w:pStyle w:val="TAL"/>
              <w:rPr>
                <w:sz w:val="16"/>
              </w:rPr>
            </w:pPr>
            <w:r>
              <w:rPr>
                <w:sz w:val="16"/>
              </w:rPr>
              <w:t>36.521-1</w:t>
            </w:r>
          </w:p>
        </w:tc>
        <w:tc>
          <w:tcPr>
            <w:tcW w:w="709" w:type="dxa"/>
          </w:tcPr>
          <w:p w14:paraId="2994C3CE" w14:textId="77777777" w:rsidR="00507112" w:rsidRPr="002901BB" w:rsidRDefault="00507112" w:rsidP="00DA5F49">
            <w:pPr>
              <w:pStyle w:val="TAL"/>
              <w:rPr>
                <w:sz w:val="16"/>
              </w:rPr>
            </w:pPr>
            <w:r>
              <w:rPr>
                <w:sz w:val="16"/>
              </w:rPr>
              <w:t>5537</w:t>
            </w:r>
          </w:p>
        </w:tc>
        <w:tc>
          <w:tcPr>
            <w:tcW w:w="281" w:type="dxa"/>
          </w:tcPr>
          <w:p w14:paraId="4B286D22" w14:textId="77777777" w:rsidR="00507112" w:rsidRPr="002901BB" w:rsidRDefault="00507112" w:rsidP="00DA5F49">
            <w:pPr>
              <w:pStyle w:val="TAR"/>
              <w:rPr>
                <w:sz w:val="16"/>
              </w:rPr>
            </w:pPr>
            <w:r>
              <w:rPr>
                <w:sz w:val="16"/>
              </w:rPr>
              <w:t>1</w:t>
            </w:r>
          </w:p>
        </w:tc>
        <w:tc>
          <w:tcPr>
            <w:tcW w:w="711" w:type="dxa"/>
          </w:tcPr>
          <w:p w14:paraId="68EF8D23" w14:textId="77777777" w:rsidR="00507112" w:rsidRPr="002901BB" w:rsidRDefault="00507112" w:rsidP="00DA5F49">
            <w:pPr>
              <w:pStyle w:val="TAL"/>
              <w:rPr>
                <w:sz w:val="16"/>
              </w:rPr>
            </w:pPr>
            <w:r>
              <w:rPr>
                <w:sz w:val="16"/>
              </w:rPr>
              <w:t>Rel-18</w:t>
            </w:r>
          </w:p>
        </w:tc>
        <w:tc>
          <w:tcPr>
            <w:tcW w:w="306" w:type="dxa"/>
          </w:tcPr>
          <w:p w14:paraId="4906651C" w14:textId="77777777" w:rsidR="00507112" w:rsidRPr="002901BB" w:rsidRDefault="00507112" w:rsidP="00DA5F49">
            <w:pPr>
              <w:pStyle w:val="TAL"/>
              <w:rPr>
                <w:sz w:val="16"/>
              </w:rPr>
            </w:pPr>
            <w:r>
              <w:rPr>
                <w:sz w:val="16"/>
              </w:rPr>
              <w:t>F</w:t>
            </w:r>
          </w:p>
        </w:tc>
        <w:tc>
          <w:tcPr>
            <w:tcW w:w="4013" w:type="dxa"/>
          </w:tcPr>
          <w:p w14:paraId="1561C482" w14:textId="77777777" w:rsidR="00507112" w:rsidRPr="002901BB" w:rsidRDefault="00507112" w:rsidP="00DA5F49">
            <w:pPr>
              <w:pStyle w:val="TAL"/>
              <w:rPr>
                <w:sz w:val="16"/>
              </w:rPr>
            </w:pPr>
            <w:r>
              <w:rPr>
                <w:sz w:val="16"/>
              </w:rPr>
              <w:t>TEI13_Test, LTE_CA_Rel13-UEConTest</w:t>
            </w:r>
          </w:p>
        </w:tc>
        <w:tc>
          <w:tcPr>
            <w:tcW w:w="967" w:type="dxa"/>
          </w:tcPr>
          <w:p w14:paraId="62BC60D4" w14:textId="77777777" w:rsidR="00507112" w:rsidRPr="002901BB" w:rsidRDefault="00507112" w:rsidP="00DA5F49">
            <w:pPr>
              <w:pStyle w:val="TAL"/>
              <w:rPr>
                <w:sz w:val="16"/>
              </w:rPr>
            </w:pPr>
            <w:r>
              <w:rPr>
                <w:sz w:val="16"/>
              </w:rPr>
              <w:t>agreed</w:t>
            </w:r>
          </w:p>
        </w:tc>
      </w:tr>
      <w:tr w:rsidR="00507112" w14:paraId="66655056" w14:textId="77777777" w:rsidTr="00E27664">
        <w:tc>
          <w:tcPr>
            <w:tcW w:w="1097" w:type="dxa"/>
          </w:tcPr>
          <w:p w14:paraId="540898EF" w14:textId="77777777" w:rsidR="00507112" w:rsidRPr="002901BB" w:rsidRDefault="00507112" w:rsidP="00DA5F49">
            <w:pPr>
              <w:pStyle w:val="TAL"/>
              <w:rPr>
                <w:sz w:val="16"/>
              </w:rPr>
            </w:pPr>
            <w:r>
              <w:rPr>
                <w:sz w:val="16"/>
              </w:rPr>
              <w:t>R5-250105</w:t>
            </w:r>
          </w:p>
        </w:tc>
        <w:tc>
          <w:tcPr>
            <w:tcW w:w="2440" w:type="dxa"/>
          </w:tcPr>
          <w:p w14:paraId="68DFF40B" w14:textId="77777777" w:rsidR="00507112" w:rsidRPr="002901BB" w:rsidRDefault="00507112" w:rsidP="00DA5F49">
            <w:pPr>
              <w:pStyle w:val="TAL"/>
              <w:rPr>
                <w:sz w:val="16"/>
              </w:rPr>
            </w:pPr>
            <w:r>
              <w:rPr>
                <w:sz w:val="16"/>
              </w:rPr>
              <w:t>Update to R18 IoT NTN test cases applicability</w:t>
            </w:r>
          </w:p>
        </w:tc>
        <w:tc>
          <w:tcPr>
            <w:tcW w:w="1524" w:type="dxa"/>
          </w:tcPr>
          <w:p w14:paraId="72A2476C" w14:textId="77777777" w:rsidR="00507112" w:rsidRPr="002901BB" w:rsidRDefault="00507112" w:rsidP="00DA5F49">
            <w:pPr>
              <w:pStyle w:val="TAL"/>
              <w:rPr>
                <w:sz w:val="16"/>
              </w:rPr>
            </w:pPr>
            <w:r>
              <w:rPr>
                <w:sz w:val="16"/>
              </w:rPr>
              <w:t>CMCC, MediaTek Beijing Inc.</w:t>
            </w:r>
          </w:p>
        </w:tc>
        <w:tc>
          <w:tcPr>
            <w:tcW w:w="888" w:type="dxa"/>
          </w:tcPr>
          <w:p w14:paraId="569AFCFC" w14:textId="77777777" w:rsidR="00507112" w:rsidRPr="002901BB" w:rsidRDefault="00507112" w:rsidP="00DA5F49">
            <w:pPr>
              <w:pStyle w:val="TAL"/>
              <w:rPr>
                <w:sz w:val="16"/>
              </w:rPr>
            </w:pPr>
            <w:r>
              <w:rPr>
                <w:sz w:val="16"/>
              </w:rPr>
              <w:t>36.521-2</w:t>
            </w:r>
          </w:p>
        </w:tc>
        <w:tc>
          <w:tcPr>
            <w:tcW w:w="709" w:type="dxa"/>
          </w:tcPr>
          <w:p w14:paraId="12E8280A" w14:textId="77777777" w:rsidR="00507112" w:rsidRPr="002901BB" w:rsidRDefault="00507112" w:rsidP="00DA5F49">
            <w:pPr>
              <w:pStyle w:val="TAL"/>
              <w:rPr>
                <w:sz w:val="16"/>
              </w:rPr>
            </w:pPr>
            <w:r>
              <w:rPr>
                <w:sz w:val="16"/>
              </w:rPr>
              <w:t>1056</w:t>
            </w:r>
          </w:p>
        </w:tc>
        <w:tc>
          <w:tcPr>
            <w:tcW w:w="281" w:type="dxa"/>
          </w:tcPr>
          <w:p w14:paraId="6F54CEF6" w14:textId="77777777" w:rsidR="00507112" w:rsidRPr="002901BB" w:rsidRDefault="00507112" w:rsidP="00DA5F49">
            <w:pPr>
              <w:pStyle w:val="TAR"/>
              <w:rPr>
                <w:sz w:val="16"/>
              </w:rPr>
            </w:pPr>
            <w:r>
              <w:rPr>
                <w:sz w:val="16"/>
              </w:rPr>
              <w:t>-</w:t>
            </w:r>
          </w:p>
        </w:tc>
        <w:tc>
          <w:tcPr>
            <w:tcW w:w="711" w:type="dxa"/>
          </w:tcPr>
          <w:p w14:paraId="2394B093" w14:textId="77777777" w:rsidR="00507112" w:rsidRPr="002901BB" w:rsidRDefault="00507112" w:rsidP="00DA5F49">
            <w:pPr>
              <w:pStyle w:val="TAL"/>
              <w:rPr>
                <w:sz w:val="16"/>
              </w:rPr>
            </w:pPr>
            <w:r>
              <w:rPr>
                <w:sz w:val="16"/>
              </w:rPr>
              <w:t>Rel-18</w:t>
            </w:r>
          </w:p>
        </w:tc>
        <w:tc>
          <w:tcPr>
            <w:tcW w:w="306" w:type="dxa"/>
          </w:tcPr>
          <w:p w14:paraId="1A46BEF6" w14:textId="77777777" w:rsidR="00507112" w:rsidRPr="002901BB" w:rsidRDefault="00507112" w:rsidP="00DA5F49">
            <w:pPr>
              <w:pStyle w:val="TAL"/>
              <w:rPr>
                <w:sz w:val="16"/>
              </w:rPr>
            </w:pPr>
            <w:r>
              <w:rPr>
                <w:sz w:val="16"/>
              </w:rPr>
              <w:t>F</w:t>
            </w:r>
          </w:p>
        </w:tc>
        <w:tc>
          <w:tcPr>
            <w:tcW w:w="4013" w:type="dxa"/>
          </w:tcPr>
          <w:p w14:paraId="2718A8C1"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780EAF3B" w14:textId="77777777" w:rsidR="00507112" w:rsidRPr="002901BB" w:rsidRDefault="00507112" w:rsidP="00DA5F49">
            <w:pPr>
              <w:pStyle w:val="TAL"/>
              <w:rPr>
                <w:sz w:val="16"/>
              </w:rPr>
            </w:pPr>
            <w:r>
              <w:rPr>
                <w:sz w:val="16"/>
              </w:rPr>
              <w:t>agreed</w:t>
            </w:r>
          </w:p>
        </w:tc>
      </w:tr>
      <w:tr w:rsidR="00507112" w14:paraId="3FEEE78C" w14:textId="77777777" w:rsidTr="00E27664">
        <w:tc>
          <w:tcPr>
            <w:tcW w:w="1097" w:type="dxa"/>
          </w:tcPr>
          <w:p w14:paraId="57C7CE47" w14:textId="77777777" w:rsidR="00507112" w:rsidRPr="002901BB" w:rsidRDefault="00507112" w:rsidP="00DA5F49">
            <w:pPr>
              <w:pStyle w:val="TAL"/>
              <w:rPr>
                <w:sz w:val="16"/>
              </w:rPr>
            </w:pPr>
            <w:r>
              <w:rPr>
                <w:sz w:val="16"/>
              </w:rPr>
              <w:t>R5-250110</w:t>
            </w:r>
          </w:p>
        </w:tc>
        <w:tc>
          <w:tcPr>
            <w:tcW w:w="2440" w:type="dxa"/>
          </w:tcPr>
          <w:p w14:paraId="27416E3C" w14:textId="77777777" w:rsidR="00507112" w:rsidRPr="002901BB" w:rsidRDefault="00507112" w:rsidP="00DA5F49">
            <w:pPr>
              <w:pStyle w:val="TAL"/>
              <w:rPr>
                <w:sz w:val="16"/>
              </w:rPr>
            </w:pPr>
            <w:r>
              <w:rPr>
                <w:sz w:val="16"/>
              </w:rPr>
              <w:t xml:space="preserve">Update to R18 IoT NTN </w:t>
            </w:r>
            <w:proofErr w:type="spellStart"/>
            <w:r>
              <w:rPr>
                <w:sz w:val="16"/>
              </w:rPr>
              <w:t>enh</w:t>
            </w:r>
            <w:proofErr w:type="spellEnd"/>
            <w:r>
              <w:rPr>
                <w:sz w:val="16"/>
              </w:rPr>
              <w:t xml:space="preserve"> RRM TCs applicability</w:t>
            </w:r>
          </w:p>
        </w:tc>
        <w:tc>
          <w:tcPr>
            <w:tcW w:w="1524" w:type="dxa"/>
          </w:tcPr>
          <w:p w14:paraId="142EB19E" w14:textId="77777777" w:rsidR="00507112" w:rsidRPr="002901BB" w:rsidRDefault="00507112" w:rsidP="00DA5F49">
            <w:pPr>
              <w:pStyle w:val="TAL"/>
              <w:rPr>
                <w:sz w:val="16"/>
              </w:rPr>
            </w:pPr>
            <w:r>
              <w:rPr>
                <w:sz w:val="16"/>
              </w:rPr>
              <w:t>CMCC</w:t>
            </w:r>
          </w:p>
        </w:tc>
        <w:tc>
          <w:tcPr>
            <w:tcW w:w="888" w:type="dxa"/>
          </w:tcPr>
          <w:p w14:paraId="5E60A841" w14:textId="77777777" w:rsidR="00507112" w:rsidRPr="002901BB" w:rsidRDefault="00507112" w:rsidP="00DA5F49">
            <w:pPr>
              <w:pStyle w:val="TAL"/>
              <w:rPr>
                <w:sz w:val="16"/>
              </w:rPr>
            </w:pPr>
            <w:r>
              <w:rPr>
                <w:sz w:val="16"/>
              </w:rPr>
              <w:t>36.521-2</w:t>
            </w:r>
          </w:p>
        </w:tc>
        <w:tc>
          <w:tcPr>
            <w:tcW w:w="709" w:type="dxa"/>
          </w:tcPr>
          <w:p w14:paraId="3D23A5BF" w14:textId="77777777" w:rsidR="00507112" w:rsidRPr="002901BB" w:rsidRDefault="00507112" w:rsidP="00DA5F49">
            <w:pPr>
              <w:pStyle w:val="TAL"/>
              <w:rPr>
                <w:sz w:val="16"/>
              </w:rPr>
            </w:pPr>
            <w:r>
              <w:rPr>
                <w:sz w:val="16"/>
              </w:rPr>
              <w:t>1057</w:t>
            </w:r>
          </w:p>
        </w:tc>
        <w:tc>
          <w:tcPr>
            <w:tcW w:w="281" w:type="dxa"/>
          </w:tcPr>
          <w:p w14:paraId="1B9A6BF4" w14:textId="77777777" w:rsidR="00507112" w:rsidRPr="002901BB" w:rsidRDefault="00507112" w:rsidP="00DA5F49">
            <w:pPr>
              <w:pStyle w:val="TAR"/>
              <w:rPr>
                <w:sz w:val="16"/>
              </w:rPr>
            </w:pPr>
            <w:r>
              <w:rPr>
                <w:sz w:val="16"/>
              </w:rPr>
              <w:t>-</w:t>
            </w:r>
          </w:p>
        </w:tc>
        <w:tc>
          <w:tcPr>
            <w:tcW w:w="711" w:type="dxa"/>
          </w:tcPr>
          <w:p w14:paraId="0E2C21C5" w14:textId="77777777" w:rsidR="00507112" w:rsidRPr="002901BB" w:rsidRDefault="00507112" w:rsidP="00DA5F49">
            <w:pPr>
              <w:pStyle w:val="TAL"/>
              <w:rPr>
                <w:sz w:val="16"/>
              </w:rPr>
            </w:pPr>
            <w:r>
              <w:rPr>
                <w:sz w:val="16"/>
              </w:rPr>
              <w:t>Rel-18</w:t>
            </w:r>
          </w:p>
        </w:tc>
        <w:tc>
          <w:tcPr>
            <w:tcW w:w="306" w:type="dxa"/>
          </w:tcPr>
          <w:p w14:paraId="4E1849E6" w14:textId="77777777" w:rsidR="00507112" w:rsidRPr="002901BB" w:rsidRDefault="00507112" w:rsidP="00DA5F49">
            <w:pPr>
              <w:pStyle w:val="TAL"/>
              <w:rPr>
                <w:sz w:val="16"/>
              </w:rPr>
            </w:pPr>
            <w:r>
              <w:rPr>
                <w:sz w:val="16"/>
              </w:rPr>
              <w:t>F</w:t>
            </w:r>
          </w:p>
        </w:tc>
        <w:tc>
          <w:tcPr>
            <w:tcW w:w="4013" w:type="dxa"/>
          </w:tcPr>
          <w:p w14:paraId="14D7D366" w14:textId="77777777" w:rsidR="00507112" w:rsidRPr="002901BB" w:rsidRDefault="00507112" w:rsidP="00DA5F49">
            <w:pPr>
              <w:pStyle w:val="TAL"/>
              <w:rPr>
                <w:sz w:val="16"/>
              </w:rPr>
            </w:pPr>
            <w:r>
              <w:rPr>
                <w:sz w:val="16"/>
              </w:rPr>
              <w:t>IoT_NTN_enh_plus_CT1-UEConTest</w:t>
            </w:r>
          </w:p>
        </w:tc>
        <w:tc>
          <w:tcPr>
            <w:tcW w:w="967" w:type="dxa"/>
          </w:tcPr>
          <w:p w14:paraId="36D5B78A" w14:textId="77777777" w:rsidR="00507112" w:rsidRPr="002901BB" w:rsidRDefault="00507112" w:rsidP="00DA5F49">
            <w:pPr>
              <w:pStyle w:val="TAL"/>
              <w:rPr>
                <w:sz w:val="16"/>
              </w:rPr>
            </w:pPr>
            <w:r>
              <w:rPr>
                <w:sz w:val="16"/>
              </w:rPr>
              <w:t>withdrawn</w:t>
            </w:r>
          </w:p>
        </w:tc>
      </w:tr>
      <w:tr w:rsidR="00507112" w14:paraId="0C6B6A39" w14:textId="77777777" w:rsidTr="00E27664">
        <w:tc>
          <w:tcPr>
            <w:tcW w:w="1097" w:type="dxa"/>
          </w:tcPr>
          <w:p w14:paraId="4B35CB76" w14:textId="77777777" w:rsidR="00507112" w:rsidRPr="002901BB" w:rsidRDefault="00507112" w:rsidP="00DA5F49">
            <w:pPr>
              <w:pStyle w:val="TAL"/>
              <w:rPr>
                <w:sz w:val="16"/>
              </w:rPr>
            </w:pPr>
            <w:r>
              <w:rPr>
                <w:sz w:val="16"/>
              </w:rPr>
              <w:t>R5-250565</w:t>
            </w:r>
          </w:p>
        </w:tc>
        <w:tc>
          <w:tcPr>
            <w:tcW w:w="2440" w:type="dxa"/>
          </w:tcPr>
          <w:p w14:paraId="69CB5365" w14:textId="77777777" w:rsidR="00507112" w:rsidRPr="002901BB" w:rsidRDefault="00507112" w:rsidP="00DA5F49">
            <w:pPr>
              <w:pStyle w:val="TAL"/>
              <w:rPr>
                <w:sz w:val="16"/>
              </w:rPr>
            </w:pPr>
            <w:r>
              <w:rPr>
                <w:sz w:val="16"/>
              </w:rPr>
              <w:t>Applicability update for LTE based 5G broadcast</w:t>
            </w:r>
          </w:p>
        </w:tc>
        <w:tc>
          <w:tcPr>
            <w:tcW w:w="1524" w:type="dxa"/>
          </w:tcPr>
          <w:p w14:paraId="384B2840" w14:textId="77777777" w:rsidR="00507112" w:rsidRPr="002901BB" w:rsidRDefault="00507112" w:rsidP="00DA5F49">
            <w:pPr>
              <w:pStyle w:val="TAL"/>
              <w:rPr>
                <w:sz w:val="16"/>
              </w:rPr>
            </w:pPr>
            <w:r>
              <w:rPr>
                <w:sz w:val="16"/>
              </w:rPr>
              <w:t>QUALCOMM Europe Inc. - Italy</w:t>
            </w:r>
          </w:p>
        </w:tc>
        <w:tc>
          <w:tcPr>
            <w:tcW w:w="888" w:type="dxa"/>
          </w:tcPr>
          <w:p w14:paraId="365401EE" w14:textId="77777777" w:rsidR="00507112" w:rsidRPr="002901BB" w:rsidRDefault="00507112" w:rsidP="00DA5F49">
            <w:pPr>
              <w:pStyle w:val="TAL"/>
              <w:rPr>
                <w:sz w:val="16"/>
              </w:rPr>
            </w:pPr>
            <w:r>
              <w:rPr>
                <w:sz w:val="16"/>
              </w:rPr>
              <w:t>36.521-2</w:t>
            </w:r>
          </w:p>
        </w:tc>
        <w:tc>
          <w:tcPr>
            <w:tcW w:w="709" w:type="dxa"/>
          </w:tcPr>
          <w:p w14:paraId="4FDAE9C4" w14:textId="77777777" w:rsidR="00507112" w:rsidRPr="002901BB" w:rsidRDefault="00507112" w:rsidP="00DA5F49">
            <w:pPr>
              <w:pStyle w:val="TAL"/>
              <w:rPr>
                <w:sz w:val="16"/>
              </w:rPr>
            </w:pPr>
            <w:r>
              <w:rPr>
                <w:sz w:val="16"/>
              </w:rPr>
              <w:t>1058</w:t>
            </w:r>
          </w:p>
        </w:tc>
        <w:tc>
          <w:tcPr>
            <w:tcW w:w="281" w:type="dxa"/>
          </w:tcPr>
          <w:p w14:paraId="1C46EA08" w14:textId="77777777" w:rsidR="00507112" w:rsidRPr="002901BB" w:rsidRDefault="00507112" w:rsidP="00DA5F49">
            <w:pPr>
              <w:pStyle w:val="TAR"/>
              <w:rPr>
                <w:sz w:val="16"/>
              </w:rPr>
            </w:pPr>
            <w:r>
              <w:rPr>
                <w:sz w:val="16"/>
              </w:rPr>
              <w:t>-</w:t>
            </w:r>
          </w:p>
        </w:tc>
        <w:tc>
          <w:tcPr>
            <w:tcW w:w="711" w:type="dxa"/>
          </w:tcPr>
          <w:p w14:paraId="678D08F9" w14:textId="77777777" w:rsidR="00507112" w:rsidRPr="002901BB" w:rsidRDefault="00507112" w:rsidP="00DA5F49">
            <w:pPr>
              <w:pStyle w:val="TAL"/>
              <w:rPr>
                <w:sz w:val="16"/>
              </w:rPr>
            </w:pPr>
            <w:r>
              <w:rPr>
                <w:sz w:val="16"/>
              </w:rPr>
              <w:t>Rel-18</w:t>
            </w:r>
          </w:p>
        </w:tc>
        <w:tc>
          <w:tcPr>
            <w:tcW w:w="306" w:type="dxa"/>
          </w:tcPr>
          <w:p w14:paraId="289E3105" w14:textId="77777777" w:rsidR="00507112" w:rsidRPr="002901BB" w:rsidRDefault="00507112" w:rsidP="00DA5F49">
            <w:pPr>
              <w:pStyle w:val="TAL"/>
              <w:rPr>
                <w:sz w:val="16"/>
              </w:rPr>
            </w:pPr>
            <w:r>
              <w:rPr>
                <w:sz w:val="16"/>
              </w:rPr>
              <w:t>F</w:t>
            </w:r>
          </w:p>
        </w:tc>
        <w:tc>
          <w:tcPr>
            <w:tcW w:w="4013" w:type="dxa"/>
          </w:tcPr>
          <w:p w14:paraId="57CB4A42" w14:textId="77777777" w:rsidR="00507112" w:rsidRPr="002901BB" w:rsidRDefault="00507112" w:rsidP="00DA5F49">
            <w:pPr>
              <w:pStyle w:val="TAL"/>
              <w:rPr>
                <w:sz w:val="16"/>
              </w:rPr>
            </w:pPr>
            <w:r>
              <w:rPr>
                <w:sz w:val="16"/>
              </w:rPr>
              <w:t>LTE_terr_bcast_bands_part2-UEConTest</w:t>
            </w:r>
          </w:p>
        </w:tc>
        <w:tc>
          <w:tcPr>
            <w:tcW w:w="967" w:type="dxa"/>
          </w:tcPr>
          <w:p w14:paraId="2CEC9DB8" w14:textId="77777777" w:rsidR="00507112" w:rsidRPr="002901BB" w:rsidRDefault="00507112" w:rsidP="00DA5F49">
            <w:pPr>
              <w:pStyle w:val="TAL"/>
              <w:rPr>
                <w:sz w:val="16"/>
              </w:rPr>
            </w:pPr>
            <w:r>
              <w:rPr>
                <w:sz w:val="16"/>
              </w:rPr>
              <w:t>agreed</w:t>
            </w:r>
          </w:p>
        </w:tc>
      </w:tr>
      <w:tr w:rsidR="00507112" w14:paraId="69AD2360" w14:textId="77777777" w:rsidTr="00E27664">
        <w:tc>
          <w:tcPr>
            <w:tcW w:w="1097" w:type="dxa"/>
          </w:tcPr>
          <w:p w14:paraId="0FD6C009" w14:textId="77777777" w:rsidR="00507112" w:rsidRPr="002901BB" w:rsidRDefault="00507112" w:rsidP="00DA5F49">
            <w:pPr>
              <w:pStyle w:val="TAL"/>
              <w:rPr>
                <w:sz w:val="16"/>
              </w:rPr>
            </w:pPr>
            <w:r>
              <w:rPr>
                <w:sz w:val="16"/>
              </w:rPr>
              <w:t>R5-250819</w:t>
            </w:r>
          </w:p>
        </w:tc>
        <w:tc>
          <w:tcPr>
            <w:tcW w:w="2440" w:type="dxa"/>
          </w:tcPr>
          <w:p w14:paraId="3C91DD01" w14:textId="77777777" w:rsidR="00507112" w:rsidRPr="002901BB" w:rsidRDefault="00507112" w:rsidP="00DA5F49">
            <w:pPr>
              <w:pStyle w:val="TAL"/>
              <w:rPr>
                <w:sz w:val="16"/>
              </w:rPr>
            </w:pPr>
            <w:r>
              <w:rPr>
                <w:sz w:val="16"/>
              </w:rPr>
              <w:t>Added CA configurations in clause A.4.6</w:t>
            </w:r>
          </w:p>
        </w:tc>
        <w:tc>
          <w:tcPr>
            <w:tcW w:w="1524" w:type="dxa"/>
          </w:tcPr>
          <w:p w14:paraId="42D850FF" w14:textId="77777777" w:rsidR="00507112" w:rsidRPr="002901BB" w:rsidRDefault="00507112" w:rsidP="00DA5F49">
            <w:pPr>
              <w:pStyle w:val="TAL"/>
              <w:rPr>
                <w:sz w:val="16"/>
              </w:rPr>
            </w:pPr>
            <w:r>
              <w:rPr>
                <w:sz w:val="16"/>
              </w:rPr>
              <w:t xml:space="preserve">SGS Wireless, </w:t>
            </w:r>
            <w:proofErr w:type="spellStart"/>
            <w:r>
              <w:rPr>
                <w:sz w:val="16"/>
              </w:rPr>
              <w:t>Sporton</w:t>
            </w:r>
            <w:proofErr w:type="spellEnd"/>
            <w:r>
              <w:rPr>
                <w:sz w:val="16"/>
              </w:rPr>
              <w:t xml:space="preserve"> International Inc</w:t>
            </w:r>
          </w:p>
        </w:tc>
        <w:tc>
          <w:tcPr>
            <w:tcW w:w="888" w:type="dxa"/>
          </w:tcPr>
          <w:p w14:paraId="7FA8141C" w14:textId="77777777" w:rsidR="00507112" w:rsidRPr="002901BB" w:rsidRDefault="00507112" w:rsidP="00DA5F49">
            <w:pPr>
              <w:pStyle w:val="TAL"/>
              <w:rPr>
                <w:sz w:val="16"/>
              </w:rPr>
            </w:pPr>
            <w:r>
              <w:rPr>
                <w:sz w:val="16"/>
              </w:rPr>
              <w:t>36.521-2</w:t>
            </w:r>
          </w:p>
        </w:tc>
        <w:tc>
          <w:tcPr>
            <w:tcW w:w="709" w:type="dxa"/>
          </w:tcPr>
          <w:p w14:paraId="6E186F54" w14:textId="77777777" w:rsidR="00507112" w:rsidRPr="002901BB" w:rsidRDefault="00507112" w:rsidP="00DA5F49">
            <w:pPr>
              <w:pStyle w:val="TAL"/>
              <w:rPr>
                <w:sz w:val="16"/>
              </w:rPr>
            </w:pPr>
            <w:r>
              <w:rPr>
                <w:sz w:val="16"/>
              </w:rPr>
              <w:t>1059</w:t>
            </w:r>
          </w:p>
        </w:tc>
        <w:tc>
          <w:tcPr>
            <w:tcW w:w="281" w:type="dxa"/>
          </w:tcPr>
          <w:p w14:paraId="3A73DEC7" w14:textId="77777777" w:rsidR="00507112" w:rsidRPr="002901BB" w:rsidRDefault="00507112" w:rsidP="00DA5F49">
            <w:pPr>
              <w:pStyle w:val="TAR"/>
              <w:rPr>
                <w:sz w:val="16"/>
              </w:rPr>
            </w:pPr>
            <w:r>
              <w:rPr>
                <w:sz w:val="16"/>
              </w:rPr>
              <w:t>-</w:t>
            </w:r>
          </w:p>
        </w:tc>
        <w:tc>
          <w:tcPr>
            <w:tcW w:w="711" w:type="dxa"/>
          </w:tcPr>
          <w:p w14:paraId="0A365C7A" w14:textId="77777777" w:rsidR="00507112" w:rsidRPr="002901BB" w:rsidRDefault="00507112" w:rsidP="00DA5F49">
            <w:pPr>
              <w:pStyle w:val="TAL"/>
              <w:rPr>
                <w:sz w:val="16"/>
              </w:rPr>
            </w:pPr>
            <w:r>
              <w:rPr>
                <w:sz w:val="16"/>
              </w:rPr>
              <w:t>Rel-18</w:t>
            </w:r>
          </w:p>
        </w:tc>
        <w:tc>
          <w:tcPr>
            <w:tcW w:w="306" w:type="dxa"/>
          </w:tcPr>
          <w:p w14:paraId="6286622D" w14:textId="77777777" w:rsidR="00507112" w:rsidRPr="002901BB" w:rsidRDefault="00507112" w:rsidP="00DA5F49">
            <w:pPr>
              <w:pStyle w:val="TAL"/>
              <w:rPr>
                <w:sz w:val="16"/>
              </w:rPr>
            </w:pPr>
            <w:r>
              <w:rPr>
                <w:sz w:val="16"/>
              </w:rPr>
              <w:t>F</w:t>
            </w:r>
          </w:p>
        </w:tc>
        <w:tc>
          <w:tcPr>
            <w:tcW w:w="4013" w:type="dxa"/>
          </w:tcPr>
          <w:p w14:paraId="5871387B" w14:textId="77777777" w:rsidR="00507112" w:rsidRPr="002901BB" w:rsidRDefault="00507112" w:rsidP="00DA5F49">
            <w:pPr>
              <w:pStyle w:val="TAL"/>
              <w:rPr>
                <w:sz w:val="16"/>
              </w:rPr>
            </w:pPr>
            <w:r>
              <w:rPr>
                <w:sz w:val="16"/>
              </w:rPr>
              <w:t>TEI15_Test</w:t>
            </w:r>
          </w:p>
        </w:tc>
        <w:tc>
          <w:tcPr>
            <w:tcW w:w="967" w:type="dxa"/>
          </w:tcPr>
          <w:p w14:paraId="0A90A240" w14:textId="77777777" w:rsidR="00507112" w:rsidRPr="002901BB" w:rsidRDefault="00507112" w:rsidP="00DA5F49">
            <w:pPr>
              <w:pStyle w:val="TAL"/>
              <w:rPr>
                <w:sz w:val="16"/>
              </w:rPr>
            </w:pPr>
            <w:r>
              <w:rPr>
                <w:sz w:val="16"/>
              </w:rPr>
              <w:t>agreed</w:t>
            </w:r>
          </w:p>
        </w:tc>
      </w:tr>
      <w:tr w:rsidR="00507112" w14:paraId="34CAFE74" w14:textId="77777777" w:rsidTr="00E27664">
        <w:tc>
          <w:tcPr>
            <w:tcW w:w="1097" w:type="dxa"/>
          </w:tcPr>
          <w:p w14:paraId="32330792" w14:textId="77777777" w:rsidR="00507112" w:rsidRPr="002901BB" w:rsidRDefault="00507112" w:rsidP="00DA5F49">
            <w:pPr>
              <w:pStyle w:val="TAL"/>
              <w:rPr>
                <w:sz w:val="16"/>
              </w:rPr>
            </w:pPr>
            <w:r>
              <w:rPr>
                <w:sz w:val="16"/>
              </w:rPr>
              <w:t>R5-251064</w:t>
            </w:r>
          </w:p>
        </w:tc>
        <w:tc>
          <w:tcPr>
            <w:tcW w:w="2440" w:type="dxa"/>
          </w:tcPr>
          <w:p w14:paraId="6AB642E1" w14:textId="77777777" w:rsidR="00507112" w:rsidRPr="002901BB" w:rsidRDefault="00507112" w:rsidP="00DA5F49">
            <w:pPr>
              <w:pStyle w:val="TAL"/>
              <w:rPr>
                <w:sz w:val="16"/>
              </w:rPr>
            </w:pPr>
            <w:r>
              <w:rPr>
                <w:sz w:val="16"/>
              </w:rPr>
              <w:t>Update Annex B for PRD20 E-UTRA CA list v1a0</w:t>
            </w:r>
          </w:p>
        </w:tc>
        <w:tc>
          <w:tcPr>
            <w:tcW w:w="1524" w:type="dxa"/>
          </w:tcPr>
          <w:p w14:paraId="6D309F95" w14:textId="77777777" w:rsidR="00507112" w:rsidRPr="002901BB" w:rsidRDefault="00507112" w:rsidP="00DA5F49">
            <w:pPr>
              <w:pStyle w:val="TAL"/>
              <w:rPr>
                <w:sz w:val="16"/>
              </w:rPr>
            </w:pPr>
            <w:r>
              <w:rPr>
                <w:sz w:val="16"/>
              </w:rPr>
              <w:t>ZTE Corporation</w:t>
            </w:r>
          </w:p>
        </w:tc>
        <w:tc>
          <w:tcPr>
            <w:tcW w:w="888" w:type="dxa"/>
          </w:tcPr>
          <w:p w14:paraId="7D66FBE7" w14:textId="77777777" w:rsidR="00507112" w:rsidRPr="002901BB" w:rsidRDefault="00507112" w:rsidP="00DA5F49">
            <w:pPr>
              <w:pStyle w:val="TAL"/>
              <w:rPr>
                <w:sz w:val="16"/>
              </w:rPr>
            </w:pPr>
            <w:r>
              <w:rPr>
                <w:sz w:val="16"/>
              </w:rPr>
              <w:t>36.521-2</w:t>
            </w:r>
          </w:p>
        </w:tc>
        <w:tc>
          <w:tcPr>
            <w:tcW w:w="709" w:type="dxa"/>
          </w:tcPr>
          <w:p w14:paraId="72DAD8F5" w14:textId="77777777" w:rsidR="00507112" w:rsidRPr="002901BB" w:rsidRDefault="00507112" w:rsidP="00DA5F49">
            <w:pPr>
              <w:pStyle w:val="TAL"/>
              <w:rPr>
                <w:sz w:val="16"/>
              </w:rPr>
            </w:pPr>
            <w:r>
              <w:rPr>
                <w:sz w:val="16"/>
              </w:rPr>
              <w:t>1060</w:t>
            </w:r>
          </w:p>
        </w:tc>
        <w:tc>
          <w:tcPr>
            <w:tcW w:w="281" w:type="dxa"/>
          </w:tcPr>
          <w:p w14:paraId="50C21B93" w14:textId="77777777" w:rsidR="00507112" w:rsidRPr="002901BB" w:rsidRDefault="00507112" w:rsidP="00DA5F49">
            <w:pPr>
              <w:pStyle w:val="TAR"/>
              <w:rPr>
                <w:sz w:val="16"/>
              </w:rPr>
            </w:pPr>
            <w:r>
              <w:rPr>
                <w:sz w:val="16"/>
              </w:rPr>
              <w:t>-</w:t>
            </w:r>
          </w:p>
        </w:tc>
        <w:tc>
          <w:tcPr>
            <w:tcW w:w="711" w:type="dxa"/>
          </w:tcPr>
          <w:p w14:paraId="41A8B7E2" w14:textId="77777777" w:rsidR="00507112" w:rsidRPr="002901BB" w:rsidRDefault="00507112" w:rsidP="00DA5F49">
            <w:pPr>
              <w:pStyle w:val="TAL"/>
              <w:rPr>
                <w:sz w:val="16"/>
              </w:rPr>
            </w:pPr>
            <w:r>
              <w:rPr>
                <w:sz w:val="16"/>
              </w:rPr>
              <w:t>Rel-18</w:t>
            </w:r>
          </w:p>
        </w:tc>
        <w:tc>
          <w:tcPr>
            <w:tcW w:w="306" w:type="dxa"/>
          </w:tcPr>
          <w:p w14:paraId="00A33F02" w14:textId="77777777" w:rsidR="00507112" w:rsidRPr="002901BB" w:rsidRDefault="00507112" w:rsidP="00DA5F49">
            <w:pPr>
              <w:pStyle w:val="TAL"/>
              <w:rPr>
                <w:sz w:val="16"/>
              </w:rPr>
            </w:pPr>
            <w:r>
              <w:rPr>
                <w:sz w:val="16"/>
              </w:rPr>
              <w:t>F</w:t>
            </w:r>
          </w:p>
        </w:tc>
        <w:tc>
          <w:tcPr>
            <w:tcW w:w="4013" w:type="dxa"/>
          </w:tcPr>
          <w:p w14:paraId="11B4E468" w14:textId="77777777" w:rsidR="00507112" w:rsidRPr="002901BB" w:rsidRDefault="00507112" w:rsidP="00DA5F49">
            <w:pPr>
              <w:pStyle w:val="TAL"/>
              <w:rPr>
                <w:sz w:val="16"/>
              </w:rPr>
            </w:pPr>
            <w:r>
              <w:rPr>
                <w:sz w:val="16"/>
              </w:rPr>
              <w:t>TEI17_Test, LTE_CA_R17-UEConTest</w:t>
            </w:r>
          </w:p>
        </w:tc>
        <w:tc>
          <w:tcPr>
            <w:tcW w:w="967" w:type="dxa"/>
          </w:tcPr>
          <w:p w14:paraId="63AB117E" w14:textId="77777777" w:rsidR="00507112" w:rsidRPr="002901BB" w:rsidRDefault="00507112" w:rsidP="00DA5F49">
            <w:pPr>
              <w:pStyle w:val="TAL"/>
              <w:rPr>
                <w:sz w:val="16"/>
              </w:rPr>
            </w:pPr>
            <w:r>
              <w:rPr>
                <w:sz w:val="16"/>
              </w:rPr>
              <w:t>agreed</w:t>
            </w:r>
          </w:p>
        </w:tc>
      </w:tr>
      <w:tr w:rsidR="00507112" w14:paraId="652F8E02" w14:textId="77777777" w:rsidTr="00E27664">
        <w:tc>
          <w:tcPr>
            <w:tcW w:w="1097" w:type="dxa"/>
          </w:tcPr>
          <w:p w14:paraId="6A908B0B" w14:textId="77777777" w:rsidR="00507112" w:rsidRPr="002901BB" w:rsidRDefault="00507112" w:rsidP="00DA5F49">
            <w:pPr>
              <w:pStyle w:val="TAL"/>
              <w:rPr>
                <w:sz w:val="16"/>
              </w:rPr>
            </w:pPr>
            <w:r>
              <w:rPr>
                <w:sz w:val="16"/>
              </w:rPr>
              <w:t>R5-250032</w:t>
            </w:r>
          </w:p>
        </w:tc>
        <w:tc>
          <w:tcPr>
            <w:tcW w:w="2440" w:type="dxa"/>
          </w:tcPr>
          <w:p w14:paraId="46331C35" w14:textId="77777777" w:rsidR="00507112" w:rsidRPr="002901BB" w:rsidRDefault="00507112" w:rsidP="00DA5F49">
            <w:pPr>
              <w:pStyle w:val="TAL"/>
              <w:rPr>
                <w:sz w:val="16"/>
              </w:rPr>
            </w:pPr>
            <w:r>
              <w:rPr>
                <w:sz w:val="16"/>
              </w:rPr>
              <w:t>Addition of new test case 13.3.1.3 for NB IoT NTN</w:t>
            </w:r>
          </w:p>
        </w:tc>
        <w:tc>
          <w:tcPr>
            <w:tcW w:w="1524" w:type="dxa"/>
          </w:tcPr>
          <w:p w14:paraId="31CDF6B8" w14:textId="77777777" w:rsidR="00507112" w:rsidRPr="002901BB" w:rsidRDefault="00507112" w:rsidP="00DA5F49">
            <w:pPr>
              <w:pStyle w:val="TAL"/>
              <w:rPr>
                <w:sz w:val="16"/>
              </w:rPr>
            </w:pPr>
            <w:r>
              <w:rPr>
                <w:sz w:val="16"/>
              </w:rPr>
              <w:t>MediaTek Inc.</w:t>
            </w:r>
          </w:p>
        </w:tc>
        <w:tc>
          <w:tcPr>
            <w:tcW w:w="888" w:type="dxa"/>
          </w:tcPr>
          <w:p w14:paraId="457EC60A" w14:textId="77777777" w:rsidR="00507112" w:rsidRPr="002901BB" w:rsidRDefault="00507112" w:rsidP="00DA5F49">
            <w:pPr>
              <w:pStyle w:val="TAL"/>
              <w:rPr>
                <w:sz w:val="16"/>
              </w:rPr>
            </w:pPr>
            <w:r>
              <w:rPr>
                <w:sz w:val="16"/>
              </w:rPr>
              <w:t>36.521-3</w:t>
            </w:r>
          </w:p>
        </w:tc>
        <w:tc>
          <w:tcPr>
            <w:tcW w:w="709" w:type="dxa"/>
          </w:tcPr>
          <w:p w14:paraId="2B803544" w14:textId="77777777" w:rsidR="00507112" w:rsidRPr="002901BB" w:rsidRDefault="00507112" w:rsidP="00DA5F49">
            <w:pPr>
              <w:pStyle w:val="TAL"/>
              <w:rPr>
                <w:sz w:val="16"/>
              </w:rPr>
            </w:pPr>
            <w:r>
              <w:rPr>
                <w:sz w:val="16"/>
              </w:rPr>
              <w:t>3071</w:t>
            </w:r>
          </w:p>
        </w:tc>
        <w:tc>
          <w:tcPr>
            <w:tcW w:w="281" w:type="dxa"/>
          </w:tcPr>
          <w:p w14:paraId="70883E0D" w14:textId="77777777" w:rsidR="00507112" w:rsidRPr="002901BB" w:rsidRDefault="00507112" w:rsidP="00DA5F49">
            <w:pPr>
              <w:pStyle w:val="TAR"/>
              <w:rPr>
                <w:sz w:val="16"/>
              </w:rPr>
            </w:pPr>
            <w:r>
              <w:rPr>
                <w:sz w:val="16"/>
              </w:rPr>
              <w:t>-</w:t>
            </w:r>
          </w:p>
        </w:tc>
        <w:tc>
          <w:tcPr>
            <w:tcW w:w="711" w:type="dxa"/>
          </w:tcPr>
          <w:p w14:paraId="35C17C73" w14:textId="77777777" w:rsidR="00507112" w:rsidRPr="002901BB" w:rsidRDefault="00507112" w:rsidP="00DA5F49">
            <w:pPr>
              <w:pStyle w:val="TAL"/>
              <w:rPr>
                <w:sz w:val="16"/>
              </w:rPr>
            </w:pPr>
            <w:r>
              <w:rPr>
                <w:sz w:val="16"/>
              </w:rPr>
              <w:t>Rel-18</w:t>
            </w:r>
          </w:p>
        </w:tc>
        <w:tc>
          <w:tcPr>
            <w:tcW w:w="306" w:type="dxa"/>
          </w:tcPr>
          <w:p w14:paraId="5AD007D7" w14:textId="77777777" w:rsidR="00507112" w:rsidRPr="002901BB" w:rsidRDefault="00507112" w:rsidP="00DA5F49">
            <w:pPr>
              <w:pStyle w:val="TAL"/>
              <w:rPr>
                <w:sz w:val="16"/>
              </w:rPr>
            </w:pPr>
            <w:r>
              <w:rPr>
                <w:sz w:val="16"/>
              </w:rPr>
              <w:t>F</w:t>
            </w:r>
          </w:p>
        </w:tc>
        <w:tc>
          <w:tcPr>
            <w:tcW w:w="4013" w:type="dxa"/>
          </w:tcPr>
          <w:p w14:paraId="79C9A88E" w14:textId="77777777" w:rsidR="00507112" w:rsidRPr="002901BB" w:rsidRDefault="00507112" w:rsidP="00DA5F49">
            <w:pPr>
              <w:pStyle w:val="TAL"/>
              <w:rPr>
                <w:sz w:val="16"/>
              </w:rPr>
            </w:pPr>
            <w:r>
              <w:rPr>
                <w:sz w:val="16"/>
              </w:rPr>
              <w:t>IoT_NTN_enh_plus_CT1-UEConTest</w:t>
            </w:r>
          </w:p>
        </w:tc>
        <w:tc>
          <w:tcPr>
            <w:tcW w:w="967" w:type="dxa"/>
          </w:tcPr>
          <w:p w14:paraId="48544D8A" w14:textId="77777777" w:rsidR="00507112" w:rsidRPr="002901BB" w:rsidRDefault="00507112" w:rsidP="00DA5F49">
            <w:pPr>
              <w:pStyle w:val="TAL"/>
              <w:rPr>
                <w:sz w:val="16"/>
              </w:rPr>
            </w:pPr>
            <w:r>
              <w:rPr>
                <w:sz w:val="16"/>
              </w:rPr>
              <w:t>revised</w:t>
            </w:r>
          </w:p>
        </w:tc>
      </w:tr>
      <w:tr w:rsidR="00507112" w14:paraId="47F5ED36" w14:textId="77777777" w:rsidTr="00E27664">
        <w:tc>
          <w:tcPr>
            <w:tcW w:w="1097" w:type="dxa"/>
          </w:tcPr>
          <w:p w14:paraId="6C67CBA0" w14:textId="77777777" w:rsidR="00507112" w:rsidRPr="002901BB" w:rsidRDefault="00507112" w:rsidP="00DA5F49">
            <w:pPr>
              <w:pStyle w:val="TAL"/>
              <w:rPr>
                <w:sz w:val="16"/>
              </w:rPr>
            </w:pPr>
            <w:r>
              <w:rPr>
                <w:sz w:val="16"/>
              </w:rPr>
              <w:t>R5-251569</w:t>
            </w:r>
          </w:p>
        </w:tc>
        <w:tc>
          <w:tcPr>
            <w:tcW w:w="2440" w:type="dxa"/>
          </w:tcPr>
          <w:p w14:paraId="64FB9E5A" w14:textId="77777777" w:rsidR="00507112" w:rsidRPr="002901BB" w:rsidRDefault="00507112" w:rsidP="00DA5F49">
            <w:pPr>
              <w:pStyle w:val="TAL"/>
              <w:rPr>
                <w:sz w:val="16"/>
              </w:rPr>
            </w:pPr>
            <w:r>
              <w:rPr>
                <w:sz w:val="16"/>
              </w:rPr>
              <w:t>Addition of new test case 13.3.1.3 for NB IoT NTN</w:t>
            </w:r>
          </w:p>
        </w:tc>
        <w:tc>
          <w:tcPr>
            <w:tcW w:w="1524" w:type="dxa"/>
          </w:tcPr>
          <w:p w14:paraId="23F6CBD2" w14:textId="77777777" w:rsidR="00507112" w:rsidRPr="002901BB" w:rsidRDefault="00507112" w:rsidP="00DA5F49">
            <w:pPr>
              <w:pStyle w:val="TAL"/>
              <w:rPr>
                <w:sz w:val="16"/>
              </w:rPr>
            </w:pPr>
            <w:r>
              <w:rPr>
                <w:sz w:val="16"/>
              </w:rPr>
              <w:t>MediaTek Inc.</w:t>
            </w:r>
          </w:p>
        </w:tc>
        <w:tc>
          <w:tcPr>
            <w:tcW w:w="888" w:type="dxa"/>
          </w:tcPr>
          <w:p w14:paraId="4DF60B0F" w14:textId="77777777" w:rsidR="00507112" w:rsidRPr="002901BB" w:rsidRDefault="00507112" w:rsidP="00DA5F49">
            <w:pPr>
              <w:pStyle w:val="TAL"/>
              <w:rPr>
                <w:sz w:val="16"/>
              </w:rPr>
            </w:pPr>
            <w:r>
              <w:rPr>
                <w:sz w:val="16"/>
              </w:rPr>
              <w:t>36.521-3</w:t>
            </w:r>
          </w:p>
        </w:tc>
        <w:tc>
          <w:tcPr>
            <w:tcW w:w="709" w:type="dxa"/>
          </w:tcPr>
          <w:p w14:paraId="73131B22" w14:textId="77777777" w:rsidR="00507112" w:rsidRPr="002901BB" w:rsidRDefault="00507112" w:rsidP="00DA5F49">
            <w:pPr>
              <w:pStyle w:val="TAL"/>
              <w:rPr>
                <w:sz w:val="16"/>
              </w:rPr>
            </w:pPr>
            <w:r>
              <w:rPr>
                <w:sz w:val="16"/>
              </w:rPr>
              <w:t>3071</w:t>
            </w:r>
          </w:p>
        </w:tc>
        <w:tc>
          <w:tcPr>
            <w:tcW w:w="281" w:type="dxa"/>
          </w:tcPr>
          <w:p w14:paraId="3F04DBA4" w14:textId="77777777" w:rsidR="00507112" w:rsidRPr="002901BB" w:rsidRDefault="00507112" w:rsidP="00DA5F49">
            <w:pPr>
              <w:pStyle w:val="TAR"/>
              <w:rPr>
                <w:sz w:val="16"/>
              </w:rPr>
            </w:pPr>
            <w:r>
              <w:rPr>
                <w:sz w:val="16"/>
              </w:rPr>
              <w:t>1</w:t>
            </w:r>
          </w:p>
        </w:tc>
        <w:tc>
          <w:tcPr>
            <w:tcW w:w="711" w:type="dxa"/>
          </w:tcPr>
          <w:p w14:paraId="386AF8D2" w14:textId="77777777" w:rsidR="00507112" w:rsidRPr="002901BB" w:rsidRDefault="00507112" w:rsidP="00DA5F49">
            <w:pPr>
              <w:pStyle w:val="TAL"/>
              <w:rPr>
                <w:sz w:val="16"/>
              </w:rPr>
            </w:pPr>
            <w:r>
              <w:rPr>
                <w:sz w:val="16"/>
              </w:rPr>
              <w:t>Rel-18</w:t>
            </w:r>
          </w:p>
        </w:tc>
        <w:tc>
          <w:tcPr>
            <w:tcW w:w="306" w:type="dxa"/>
          </w:tcPr>
          <w:p w14:paraId="7AD86CBF" w14:textId="77777777" w:rsidR="00507112" w:rsidRPr="002901BB" w:rsidRDefault="00507112" w:rsidP="00DA5F49">
            <w:pPr>
              <w:pStyle w:val="TAL"/>
              <w:rPr>
                <w:sz w:val="16"/>
              </w:rPr>
            </w:pPr>
            <w:r>
              <w:rPr>
                <w:sz w:val="16"/>
              </w:rPr>
              <w:t>F</w:t>
            </w:r>
          </w:p>
        </w:tc>
        <w:tc>
          <w:tcPr>
            <w:tcW w:w="4013" w:type="dxa"/>
          </w:tcPr>
          <w:p w14:paraId="5BD0E122" w14:textId="77777777" w:rsidR="00507112" w:rsidRPr="002901BB" w:rsidRDefault="00507112" w:rsidP="00DA5F49">
            <w:pPr>
              <w:pStyle w:val="TAL"/>
              <w:rPr>
                <w:sz w:val="16"/>
              </w:rPr>
            </w:pPr>
            <w:r>
              <w:rPr>
                <w:sz w:val="16"/>
              </w:rPr>
              <w:t>IoT_NTN_enh_plus_CT1-UEConTest</w:t>
            </w:r>
          </w:p>
        </w:tc>
        <w:tc>
          <w:tcPr>
            <w:tcW w:w="967" w:type="dxa"/>
          </w:tcPr>
          <w:p w14:paraId="7759B807" w14:textId="77777777" w:rsidR="00507112" w:rsidRPr="002901BB" w:rsidRDefault="00507112" w:rsidP="00DA5F49">
            <w:pPr>
              <w:pStyle w:val="TAL"/>
              <w:rPr>
                <w:sz w:val="16"/>
              </w:rPr>
            </w:pPr>
            <w:r>
              <w:rPr>
                <w:sz w:val="16"/>
              </w:rPr>
              <w:t>agreed</w:t>
            </w:r>
          </w:p>
        </w:tc>
      </w:tr>
      <w:tr w:rsidR="00507112" w14:paraId="3DFEC91A" w14:textId="77777777" w:rsidTr="00E27664">
        <w:tc>
          <w:tcPr>
            <w:tcW w:w="1097" w:type="dxa"/>
          </w:tcPr>
          <w:p w14:paraId="409A1672" w14:textId="77777777" w:rsidR="00507112" w:rsidRPr="002901BB" w:rsidRDefault="00507112" w:rsidP="00DA5F49">
            <w:pPr>
              <w:pStyle w:val="TAL"/>
              <w:rPr>
                <w:sz w:val="16"/>
              </w:rPr>
            </w:pPr>
            <w:r>
              <w:rPr>
                <w:sz w:val="16"/>
              </w:rPr>
              <w:t>R5-250034</w:t>
            </w:r>
          </w:p>
        </w:tc>
        <w:tc>
          <w:tcPr>
            <w:tcW w:w="2440" w:type="dxa"/>
          </w:tcPr>
          <w:p w14:paraId="725BE77B" w14:textId="77777777" w:rsidR="00507112" w:rsidRPr="002901BB" w:rsidRDefault="00507112" w:rsidP="00DA5F49">
            <w:pPr>
              <w:pStyle w:val="TAL"/>
              <w:rPr>
                <w:sz w:val="16"/>
              </w:rPr>
            </w:pPr>
            <w:r>
              <w:rPr>
                <w:sz w:val="16"/>
              </w:rPr>
              <w:t>Update Annex E and Annex F for NB-IoT NTN</w:t>
            </w:r>
          </w:p>
        </w:tc>
        <w:tc>
          <w:tcPr>
            <w:tcW w:w="1524" w:type="dxa"/>
          </w:tcPr>
          <w:p w14:paraId="4ACC523E"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1B7BF868" w14:textId="77777777" w:rsidR="00507112" w:rsidRPr="002901BB" w:rsidRDefault="00507112" w:rsidP="00DA5F49">
            <w:pPr>
              <w:pStyle w:val="TAL"/>
              <w:rPr>
                <w:sz w:val="16"/>
              </w:rPr>
            </w:pPr>
            <w:r>
              <w:rPr>
                <w:sz w:val="16"/>
              </w:rPr>
              <w:t>36.521-3</w:t>
            </w:r>
          </w:p>
        </w:tc>
        <w:tc>
          <w:tcPr>
            <w:tcW w:w="709" w:type="dxa"/>
          </w:tcPr>
          <w:p w14:paraId="7DF56620" w14:textId="77777777" w:rsidR="00507112" w:rsidRPr="002901BB" w:rsidRDefault="00507112" w:rsidP="00DA5F49">
            <w:pPr>
              <w:pStyle w:val="TAL"/>
              <w:rPr>
                <w:sz w:val="16"/>
              </w:rPr>
            </w:pPr>
            <w:r>
              <w:rPr>
                <w:sz w:val="16"/>
              </w:rPr>
              <w:t>3072</w:t>
            </w:r>
          </w:p>
        </w:tc>
        <w:tc>
          <w:tcPr>
            <w:tcW w:w="281" w:type="dxa"/>
          </w:tcPr>
          <w:p w14:paraId="4A5BCA3E" w14:textId="77777777" w:rsidR="00507112" w:rsidRPr="002901BB" w:rsidRDefault="00507112" w:rsidP="00DA5F49">
            <w:pPr>
              <w:pStyle w:val="TAR"/>
              <w:rPr>
                <w:sz w:val="16"/>
              </w:rPr>
            </w:pPr>
            <w:r>
              <w:rPr>
                <w:sz w:val="16"/>
              </w:rPr>
              <w:t>-</w:t>
            </w:r>
          </w:p>
        </w:tc>
        <w:tc>
          <w:tcPr>
            <w:tcW w:w="711" w:type="dxa"/>
          </w:tcPr>
          <w:p w14:paraId="3E6A86AA" w14:textId="77777777" w:rsidR="00507112" w:rsidRPr="002901BB" w:rsidRDefault="00507112" w:rsidP="00DA5F49">
            <w:pPr>
              <w:pStyle w:val="TAL"/>
              <w:rPr>
                <w:sz w:val="16"/>
              </w:rPr>
            </w:pPr>
            <w:r>
              <w:rPr>
                <w:sz w:val="16"/>
              </w:rPr>
              <w:t>Rel-18</w:t>
            </w:r>
          </w:p>
        </w:tc>
        <w:tc>
          <w:tcPr>
            <w:tcW w:w="306" w:type="dxa"/>
          </w:tcPr>
          <w:p w14:paraId="17BCEEF1" w14:textId="77777777" w:rsidR="00507112" w:rsidRPr="002901BB" w:rsidRDefault="00507112" w:rsidP="00DA5F49">
            <w:pPr>
              <w:pStyle w:val="TAL"/>
              <w:rPr>
                <w:sz w:val="16"/>
              </w:rPr>
            </w:pPr>
            <w:r>
              <w:rPr>
                <w:sz w:val="16"/>
              </w:rPr>
              <w:t>F</w:t>
            </w:r>
          </w:p>
        </w:tc>
        <w:tc>
          <w:tcPr>
            <w:tcW w:w="4013" w:type="dxa"/>
          </w:tcPr>
          <w:p w14:paraId="46275C75" w14:textId="77777777" w:rsidR="00507112" w:rsidRPr="002901BB" w:rsidRDefault="00507112" w:rsidP="00DA5F49">
            <w:pPr>
              <w:pStyle w:val="TAL"/>
              <w:rPr>
                <w:sz w:val="16"/>
              </w:rPr>
            </w:pPr>
            <w:r>
              <w:rPr>
                <w:sz w:val="16"/>
              </w:rPr>
              <w:t>IoT_NTN_enh_plus_CT1-UEConTest</w:t>
            </w:r>
          </w:p>
        </w:tc>
        <w:tc>
          <w:tcPr>
            <w:tcW w:w="967" w:type="dxa"/>
          </w:tcPr>
          <w:p w14:paraId="6F12C43A" w14:textId="77777777" w:rsidR="00507112" w:rsidRPr="002901BB" w:rsidRDefault="00507112" w:rsidP="00DA5F49">
            <w:pPr>
              <w:pStyle w:val="TAL"/>
              <w:rPr>
                <w:sz w:val="16"/>
              </w:rPr>
            </w:pPr>
            <w:r>
              <w:rPr>
                <w:sz w:val="16"/>
              </w:rPr>
              <w:t>agreed</w:t>
            </w:r>
          </w:p>
        </w:tc>
      </w:tr>
      <w:tr w:rsidR="00507112" w14:paraId="7B93C0AE" w14:textId="77777777" w:rsidTr="00E27664">
        <w:tc>
          <w:tcPr>
            <w:tcW w:w="1097" w:type="dxa"/>
          </w:tcPr>
          <w:p w14:paraId="7275B0CD" w14:textId="77777777" w:rsidR="00507112" w:rsidRPr="002901BB" w:rsidRDefault="00507112" w:rsidP="00DA5F49">
            <w:pPr>
              <w:pStyle w:val="TAL"/>
              <w:rPr>
                <w:sz w:val="16"/>
              </w:rPr>
            </w:pPr>
            <w:r>
              <w:rPr>
                <w:sz w:val="16"/>
              </w:rPr>
              <w:t>R5-250035</w:t>
            </w:r>
          </w:p>
        </w:tc>
        <w:tc>
          <w:tcPr>
            <w:tcW w:w="2440" w:type="dxa"/>
          </w:tcPr>
          <w:p w14:paraId="280C97D1" w14:textId="77777777" w:rsidR="00507112" w:rsidRPr="002901BB" w:rsidRDefault="00507112" w:rsidP="00DA5F49">
            <w:pPr>
              <w:pStyle w:val="TAL"/>
              <w:rPr>
                <w:sz w:val="16"/>
              </w:rPr>
            </w:pPr>
            <w:r>
              <w:rPr>
                <w:sz w:val="16"/>
              </w:rPr>
              <w:t>Update of q-QualMin-r13 to NB-IoT NTN RRM enhanced coverage TCs</w:t>
            </w:r>
          </w:p>
        </w:tc>
        <w:tc>
          <w:tcPr>
            <w:tcW w:w="1524" w:type="dxa"/>
          </w:tcPr>
          <w:p w14:paraId="062903C6"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6E82640C" w14:textId="77777777" w:rsidR="00507112" w:rsidRPr="002901BB" w:rsidRDefault="00507112" w:rsidP="00DA5F49">
            <w:pPr>
              <w:pStyle w:val="TAL"/>
              <w:rPr>
                <w:sz w:val="16"/>
              </w:rPr>
            </w:pPr>
            <w:r>
              <w:rPr>
                <w:sz w:val="16"/>
              </w:rPr>
              <w:t>36.521-3</w:t>
            </w:r>
          </w:p>
        </w:tc>
        <w:tc>
          <w:tcPr>
            <w:tcW w:w="709" w:type="dxa"/>
          </w:tcPr>
          <w:p w14:paraId="1B450524" w14:textId="77777777" w:rsidR="00507112" w:rsidRPr="002901BB" w:rsidRDefault="00507112" w:rsidP="00DA5F49">
            <w:pPr>
              <w:pStyle w:val="TAL"/>
              <w:rPr>
                <w:sz w:val="16"/>
              </w:rPr>
            </w:pPr>
            <w:r>
              <w:rPr>
                <w:sz w:val="16"/>
              </w:rPr>
              <w:t>3073</w:t>
            </w:r>
          </w:p>
        </w:tc>
        <w:tc>
          <w:tcPr>
            <w:tcW w:w="281" w:type="dxa"/>
          </w:tcPr>
          <w:p w14:paraId="41E2F565" w14:textId="77777777" w:rsidR="00507112" w:rsidRPr="002901BB" w:rsidRDefault="00507112" w:rsidP="00DA5F49">
            <w:pPr>
              <w:pStyle w:val="TAR"/>
              <w:rPr>
                <w:sz w:val="16"/>
              </w:rPr>
            </w:pPr>
            <w:r>
              <w:rPr>
                <w:sz w:val="16"/>
              </w:rPr>
              <w:t>-</w:t>
            </w:r>
          </w:p>
        </w:tc>
        <w:tc>
          <w:tcPr>
            <w:tcW w:w="711" w:type="dxa"/>
          </w:tcPr>
          <w:p w14:paraId="3AECE9D3" w14:textId="77777777" w:rsidR="00507112" w:rsidRPr="002901BB" w:rsidRDefault="00507112" w:rsidP="00DA5F49">
            <w:pPr>
              <w:pStyle w:val="TAL"/>
              <w:rPr>
                <w:sz w:val="16"/>
              </w:rPr>
            </w:pPr>
            <w:r>
              <w:rPr>
                <w:sz w:val="16"/>
              </w:rPr>
              <w:t>Rel-18</w:t>
            </w:r>
          </w:p>
        </w:tc>
        <w:tc>
          <w:tcPr>
            <w:tcW w:w="306" w:type="dxa"/>
          </w:tcPr>
          <w:p w14:paraId="2DD31E18" w14:textId="77777777" w:rsidR="00507112" w:rsidRPr="002901BB" w:rsidRDefault="00507112" w:rsidP="00DA5F49">
            <w:pPr>
              <w:pStyle w:val="TAL"/>
              <w:rPr>
                <w:sz w:val="16"/>
              </w:rPr>
            </w:pPr>
            <w:r>
              <w:rPr>
                <w:sz w:val="16"/>
              </w:rPr>
              <w:t>F</w:t>
            </w:r>
          </w:p>
        </w:tc>
        <w:tc>
          <w:tcPr>
            <w:tcW w:w="4013" w:type="dxa"/>
          </w:tcPr>
          <w:p w14:paraId="17363B6A"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169209EF" w14:textId="77777777" w:rsidR="00507112" w:rsidRPr="002901BB" w:rsidRDefault="00507112" w:rsidP="00DA5F49">
            <w:pPr>
              <w:pStyle w:val="TAL"/>
              <w:rPr>
                <w:sz w:val="16"/>
              </w:rPr>
            </w:pPr>
            <w:r>
              <w:rPr>
                <w:sz w:val="16"/>
              </w:rPr>
              <w:t>agreed</w:t>
            </w:r>
          </w:p>
        </w:tc>
      </w:tr>
      <w:tr w:rsidR="00507112" w14:paraId="290A8E75" w14:textId="77777777" w:rsidTr="00E27664">
        <w:tc>
          <w:tcPr>
            <w:tcW w:w="1097" w:type="dxa"/>
          </w:tcPr>
          <w:p w14:paraId="6E53CF84" w14:textId="77777777" w:rsidR="00507112" w:rsidRPr="002901BB" w:rsidRDefault="00507112" w:rsidP="00DA5F49">
            <w:pPr>
              <w:pStyle w:val="TAL"/>
              <w:rPr>
                <w:sz w:val="16"/>
              </w:rPr>
            </w:pPr>
            <w:r>
              <w:rPr>
                <w:sz w:val="16"/>
              </w:rPr>
              <w:t>R5-250036</w:t>
            </w:r>
          </w:p>
        </w:tc>
        <w:tc>
          <w:tcPr>
            <w:tcW w:w="2440" w:type="dxa"/>
          </w:tcPr>
          <w:p w14:paraId="204CE1FB" w14:textId="77777777" w:rsidR="00507112" w:rsidRPr="002901BB" w:rsidRDefault="00507112" w:rsidP="00DA5F49">
            <w:pPr>
              <w:pStyle w:val="TAL"/>
              <w:rPr>
                <w:sz w:val="16"/>
              </w:rPr>
            </w:pPr>
            <w:r>
              <w:rPr>
                <w:sz w:val="16"/>
              </w:rPr>
              <w:t>Update of test configuration to NB-IoT NTN RRM enhanced coverage TCs</w:t>
            </w:r>
          </w:p>
        </w:tc>
        <w:tc>
          <w:tcPr>
            <w:tcW w:w="1524" w:type="dxa"/>
          </w:tcPr>
          <w:p w14:paraId="40862ABB"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76222BE3" w14:textId="77777777" w:rsidR="00507112" w:rsidRPr="002901BB" w:rsidRDefault="00507112" w:rsidP="00DA5F49">
            <w:pPr>
              <w:pStyle w:val="TAL"/>
              <w:rPr>
                <w:sz w:val="16"/>
              </w:rPr>
            </w:pPr>
            <w:r>
              <w:rPr>
                <w:sz w:val="16"/>
              </w:rPr>
              <w:t>36.521-3</w:t>
            </w:r>
          </w:p>
        </w:tc>
        <w:tc>
          <w:tcPr>
            <w:tcW w:w="709" w:type="dxa"/>
          </w:tcPr>
          <w:p w14:paraId="17FA8925" w14:textId="77777777" w:rsidR="00507112" w:rsidRPr="002901BB" w:rsidRDefault="00507112" w:rsidP="00DA5F49">
            <w:pPr>
              <w:pStyle w:val="TAL"/>
              <w:rPr>
                <w:sz w:val="16"/>
              </w:rPr>
            </w:pPr>
            <w:r>
              <w:rPr>
                <w:sz w:val="16"/>
              </w:rPr>
              <w:t>3074</w:t>
            </w:r>
          </w:p>
        </w:tc>
        <w:tc>
          <w:tcPr>
            <w:tcW w:w="281" w:type="dxa"/>
          </w:tcPr>
          <w:p w14:paraId="016C16A7" w14:textId="77777777" w:rsidR="00507112" w:rsidRPr="002901BB" w:rsidRDefault="00507112" w:rsidP="00DA5F49">
            <w:pPr>
              <w:pStyle w:val="TAR"/>
              <w:rPr>
                <w:sz w:val="16"/>
              </w:rPr>
            </w:pPr>
            <w:r>
              <w:rPr>
                <w:sz w:val="16"/>
              </w:rPr>
              <w:t>-</w:t>
            </w:r>
          </w:p>
        </w:tc>
        <w:tc>
          <w:tcPr>
            <w:tcW w:w="711" w:type="dxa"/>
          </w:tcPr>
          <w:p w14:paraId="2AADBFB7" w14:textId="77777777" w:rsidR="00507112" w:rsidRPr="002901BB" w:rsidRDefault="00507112" w:rsidP="00DA5F49">
            <w:pPr>
              <w:pStyle w:val="TAL"/>
              <w:rPr>
                <w:sz w:val="16"/>
              </w:rPr>
            </w:pPr>
            <w:r>
              <w:rPr>
                <w:sz w:val="16"/>
              </w:rPr>
              <w:t>Rel-18</w:t>
            </w:r>
          </w:p>
        </w:tc>
        <w:tc>
          <w:tcPr>
            <w:tcW w:w="306" w:type="dxa"/>
          </w:tcPr>
          <w:p w14:paraId="66A0880D" w14:textId="77777777" w:rsidR="00507112" w:rsidRPr="002901BB" w:rsidRDefault="00507112" w:rsidP="00DA5F49">
            <w:pPr>
              <w:pStyle w:val="TAL"/>
              <w:rPr>
                <w:sz w:val="16"/>
              </w:rPr>
            </w:pPr>
            <w:r>
              <w:rPr>
                <w:sz w:val="16"/>
              </w:rPr>
              <w:t>F</w:t>
            </w:r>
          </w:p>
        </w:tc>
        <w:tc>
          <w:tcPr>
            <w:tcW w:w="4013" w:type="dxa"/>
          </w:tcPr>
          <w:p w14:paraId="37904562"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34C29CEA" w14:textId="77777777" w:rsidR="00507112" w:rsidRPr="002901BB" w:rsidRDefault="00507112" w:rsidP="00DA5F49">
            <w:pPr>
              <w:pStyle w:val="TAL"/>
              <w:rPr>
                <w:sz w:val="16"/>
              </w:rPr>
            </w:pPr>
            <w:r>
              <w:rPr>
                <w:sz w:val="16"/>
              </w:rPr>
              <w:t>agreed</w:t>
            </w:r>
          </w:p>
        </w:tc>
      </w:tr>
      <w:tr w:rsidR="00507112" w14:paraId="40CE5856" w14:textId="77777777" w:rsidTr="00E27664">
        <w:tc>
          <w:tcPr>
            <w:tcW w:w="1097" w:type="dxa"/>
          </w:tcPr>
          <w:p w14:paraId="1507E2FE" w14:textId="77777777" w:rsidR="00507112" w:rsidRPr="002901BB" w:rsidRDefault="00507112" w:rsidP="00DA5F49">
            <w:pPr>
              <w:pStyle w:val="TAL"/>
              <w:rPr>
                <w:sz w:val="16"/>
              </w:rPr>
            </w:pPr>
            <w:r>
              <w:rPr>
                <w:sz w:val="16"/>
              </w:rPr>
              <w:t>R5-250044</w:t>
            </w:r>
          </w:p>
        </w:tc>
        <w:tc>
          <w:tcPr>
            <w:tcW w:w="2440" w:type="dxa"/>
          </w:tcPr>
          <w:p w14:paraId="6A9BDE7F" w14:textId="77777777" w:rsidR="00507112" w:rsidRPr="002901BB" w:rsidRDefault="00507112" w:rsidP="00DA5F49">
            <w:pPr>
              <w:pStyle w:val="TAL"/>
              <w:rPr>
                <w:sz w:val="16"/>
              </w:rPr>
            </w:pPr>
            <w:r>
              <w:rPr>
                <w:sz w:val="16"/>
              </w:rPr>
              <w:t>Addition of new test case 13.1.1.4 for NB IoT NTN</w:t>
            </w:r>
          </w:p>
        </w:tc>
        <w:tc>
          <w:tcPr>
            <w:tcW w:w="1524" w:type="dxa"/>
          </w:tcPr>
          <w:p w14:paraId="78B39F20"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1DEC8B88" w14:textId="77777777" w:rsidR="00507112" w:rsidRPr="002901BB" w:rsidRDefault="00507112" w:rsidP="00DA5F49">
            <w:pPr>
              <w:pStyle w:val="TAL"/>
              <w:rPr>
                <w:sz w:val="16"/>
              </w:rPr>
            </w:pPr>
            <w:r>
              <w:rPr>
                <w:sz w:val="16"/>
              </w:rPr>
              <w:t>36.521-3</w:t>
            </w:r>
          </w:p>
        </w:tc>
        <w:tc>
          <w:tcPr>
            <w:tcW w:w="709" w:type="dxa"/>
          </w:tcPr>
          <w:p w14:paraId="16B1B275" w14:textId="77777777" w:rsidR="00507112" w:rsidRPr="002901BB" w:rsidRDefault="00507112" w:rsidP="00DA5F49">
            <w:pPr>
              <w:pStyle w:val="TAL"/>
              <w:rPr>
                <w:sz w:val="16"/>
              </w:rPr>
            </w:pPr>
            <w:r>
              <w:rPr>
                <w:sz w:val="16"/>
              </w:rPr>
              <w:t>3075</w:t>
            </w:r>
          </w:p>
        </w:tc>
        <w:tc>
          <w:tcPr>
            <w:tcW w:w="281" w:type="dxa"/>
          </w:tcPr>
          <w:p w14:paraId="3A17E202" w14:textId="77777777" w:rsidR="00507112" w:rsidRPr="002901BB" w:rsidRDefault="00507112" w:rsidP="00DA5F49">
            <w:pPr>
              <w:pStyle w:val="TAR"/>
              <w:rPr>
                <w:sz w:val="16"/>
              </w:rPr>
            </w:pPr>
            <w:r>
              <w:rPr>
                <w:sz w:val="16"/>
              </w:rPr>
              <w:t>-</w:t>
            </w:r>
          </w:p>
        </w:tc>
        <w:tc>
          <w:tcPr>
            <w:tcW w:w="711" w:type="dxa"/>
          </w:tcPr>
          <w:p w14:paraId="414646B6" w14:textId="77777777" w:rsidR="00507112" w:rsidRPr="002901BB" w:rsidRDefault="00507112" w:rsidP="00DA5F49">
            <w:pPr>
              <w:pStyle w:val="TAL"/>
              <w:rPr>
                <w:sz w:val="16"/>
              </w:rPr>
            </w:pPr>
            <w:r>
              <w:rPr>
                <w:sz w:val="16"/>
              </w:rPr>
              <w:t>Rel-18</w:t>
            </w:r>
          </w:p>
        </w:tc>
        <w:tc>
          <w:tcPr>
            <w:tcW w:w="306" w:type="dxa"/>
          </w:tcPr>
          <w:p w14:paraId="401381BE" w14:textId="77777777" w:rsidR="00507112" w:rsidRPr="002901BB" w:rsidRDefault="00507112" w:rsidP="00DA5F49">
            <w:pPr>
              <w:pStyle w:val="TAL"/>
              <w:rPr>
                <w:sz w:val="16"/>
              </w:rPr>
            </w:pPr>
            <w:r>
              <w:rPr>
                <w:sz w:val="16"/>
              </w:rPr>
              <w:t>F</w:t>
            </w:r>
          </w:p>
        </w:tc>
        <w:tc>
          <w:tcPr>
            <w:tcW w:w="4013" w:type="dxa"/>
          </w:tcPr>
          <w:p w14:paraId="476536C1" w14:textId="77777777" w:rsidR="00507112" w:rsidRPr="002901BB" w:rsidRDefault="00507112" w:rsidP="00DA5F49">
            <w:pPr>
              <w:pStyle w:val="TAL"/>
              <w:rPr>
                <w:sz w:val="16"/>
              </w:rPr>
            </w:pPr>
            <w:r>
              <w:rPr>
                <w:sz w:val="16"/>
              </w:rPr>
              <w:t>IoT_NTN_enh_plus_CT1-UEConTest</w:t>
            </w:r>
          </w:p>
        </w:tc>
        <w:tc>
          <w:tcPr>
            <w:tcW w:w="967" w:type="dxa"/>
          </w:tcPr>
          <w:p w14:paraId="10F27710" w14:textId="77777777" w:rsidR="00507112" w:rsidRPr="002901BB" w:rsidRDefault="00507112" w:rsidP="00DA5F49">
            <w:pPr>
              <w:pStyle w:val="TAL"/>
              <w:rPr>
                <w:sz w:val="16"/>
              </w:rPr>
            </w:pPr>
            <w:r>
              <w:rPr>
                <w:sz w:val="16"/>
              </w:rPr>
              <w:t>agreed</w:t>
            </w:r>
          </w:p>
        </w:tc>
      </w:tr>
      <w:tr w:rsidR="00507112" w14:paraId="718F4755" w14:textId="77777777" w:rsidTr="00E27664">
        <w:tc>
          <w:tcPr>
            <w:tcW w:w="1097" w:type="dxa"/>
          </w:tcPr>
          <w:p w14:paraId="471FA592" w14:textId="77777777" w:rsidR="00507112" w:rsidRPr="002901BB" w:rsidRDefault="00507112" w:rsidP="00DA5F49">
            <w:pPr>
              <w:pStyle w:val="TAL"/>
              <w:rPr>
                <w:sz w:val="16"/>
              </w:rPr>
            </w:pPr>
            <w:r>
              <w:rPr>
                <w:sz w:val="16"/>
              </w:rPr>
              <w:t>R5-250045</w:t>
            </w:r>
          </w:p>
        </w:tc>
        <w:tc>
          <w:tcPr>
            <w:tcW w:w="2440" w:type="dxa"/>
          </w:tcPr>
          <w:p w14:paraId="241FB313" w14:textId="77777777" w:rsidR="00507112" w:rsidRPr="002901BB" w:rsidRDefault="00507112" w:rsidP="00DA5F49">
            <w:pPr>
              <w:pStyle w:val="TAL"/>
              <w:rPr>
                <w:sz w:val="16"/>
              </w:rPr>
            </w:pPr>
            <w:r>
              <w:rPr>
                <w:sz w:val="16"/>
              </w:rPr>
              <w:t>Addition of new test case 13.1.1.5 for NB IoT NTN</w:t>
            </w:r>
          </w:p>
        </w:tc>
        <w:tc>
          <w:tcPr>
            <w:tcW w:w="1524" w:type="dxa"/>
          </w:tcPr>
          <w:p w14:paraId="6F259BFE"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10DE530A" w14:textId="77777777" w:rsidR="00507112" w:rsidRPr="002901BB" w:rsidRDefault="00507112" w:rsidP="00DA5F49">
            <w:pPr>
              <w:pStyle w:val="TAL"/>
              <w:rPr>
                <w:sz w:val="16"/>
              </w:rPr>
            </w:pPr>
            <w:r>
              <w:rPr>
                <w:sz w:val="16"/>
              </w:rPr>
              <w:t>36.521-3</w:t>
            </w:r>
          </w:p>
        </w:tc>
        <w:tc>
          <w:tcPr>
            <w:tcW w:w="709" w:type="dxa"/>
          </w:tcPr>
          <w:p w14:paraId="3C247289" w14:textId="77777777" w:rsidR="00507112" w:rsidRPr="002901BB" w:rsidRDefault="00507112" w:rsidP="00DA5F49">
            <w:pPr>
              <w:pStyle w:val="TAL"/>
              <w:rPr>
                <w:sz w:val="16"/>
              </w:rPr>
            </w:pPr>
            <w:r>
              <w:rPr>
                <w:sz w:val="16"/>
              </w:rPr>
              <w:t>3076</w:t>
            </w:r>
          </w:p>
        </w:tc>
        <w:tc>
          <w:tcPr>
            <w:tcW w:w="281" w:type="dxa"/>
          </w:tcPr>
          <w:p w14:paraId="5D4ACBAF" w14:textId="77777777" w:rsidR="00507112" w:rsidRPr="002901BB" w:rsidRDefault="00507112" w:rsidP="00DA5F49">
            <w:pPr>
              <w:pStyle w:val="TAR"/>
              <w:rPr>
                <w:sz w:val="16"/>
              </w:rPr>
            </w:pPr>
            <w:r>
              <w:rPr>
                <w:sz w:val="16"/>
              </w:rPr>
              <w:t>-</w:t>
            </w:r>
          </w:p>
        </w:tc>
        <w:tc>
          <w:tcPr>
            <w:tcW w:w="711" w:type="dxa"/>
          </w:tcPr>
          <w:p w14:paraId="1974D138" w14:textId="77777777" w:rsidR="00507112" w:rsidRPr="002901BB" w:rsidRDefault="00507112" w:rsidP="00DA5F49">
            <w:pPr>
              <w:pStyle w:val="TAL"/>
              <w:rPr>
                <w:sz w:val="16"/>
              </w:rPr>
            </w:pPr>
            <w:r>
              <w:rPr>
                <w:sz w:val="16"/>
              </w:rPr>
              <w:t>Rel-18</w:t>
            </w:r>
          </w:p>
        </w:tc>
        <w:tc>
          <w:tcPr>
            <w:tcW w:w="306" w:type="dxa"/>
          </w:tcPr>
          <w:p w14:paraId="318B0040" w14:textId="77777777" w:rsidR="00507112" w:rsidRPr="002901BB" w:rsidRDefault="00507112" w:rsidP="00DA5F49">
            <w:pPr>
              <w:pStyle w:val="TAL"/>
              <w:rPr>
                <w:sz w:val="16"/>
              </w:rPr>
            </w:pPr>
            <w:r>
              <w:rPr>
                <w:sz w:val="16"/>
              </w:rPr>
              <w:t>F</w:t>
            </w:r>
          </w:p>
        </w:tc>
        <w:tc>
          <w:tcPr>
            <w:tcW w:w="4013" w:type="dxa"/>
          </w:tcPr>
          <w:p w14:paraId="3C9565DA" w14:textId="77777777" w:rsidR="00507112" w:rsidRPr="002901BB" w:rsidRDefault="00507112" w:rsidP="00DA5F49">
            <w:pPr>
              <w:pStyle w:val="TAL"/>
              <w:rPr>
                <w:sz w:val="16"/>
              </w:rPr>
            </w:pPr>
            <w:r>
              <w:rPr>
                <w:sz w:val="16"/>
              </w:rPr>
              <w:t>IoT_NTN_enh_plus_CT1-UEConTest</w:t>
            </w:r>
          </w:p>
        </w:tc>
        <w:tc>
          <w:tcPr>
            <w:tcW w:w="967" w:type="dxa"/>
          </w:tcPr>
          <w:p w14:paraId="4A71246D" w14:textId="77777777" w:rsidR="00507112" w:rsidRPr="002901BB" w:rsidRDefault="00507112" w:rsidP="00DA5F49">
            <w:pPr>
              <w:pStyle w:val="TAL"/>
              <w:rPr>
                <w:sz w:val="16"/>
              </w:rPr>
            </w:pPr>
            <w:r>
              <w:rPr>
                <w:sz w:val="16"/>
              </w:rPr>
              <w:t>revised</w:t>
            </w:r>
          </w:p>
        </w:tc>
      </w:tr>
      <w:tr w:rsidR="00507112" w14:paraId="6F772B26" w14:textId="77777777" w:rsidTr="00E27664">
        <w:tc>
          <w:tcPr>
            <w:tcW w:w="1097" w:type="dxa"/>
          </w:tcPr>
          <w:p w14:paraId="20B06AA3" w14:textId="77777777" w:rsidR="00507112" w:rsidRPr="002901BB" w:rsidRDefault="00507112" w:rsidP="00DA5F49">
            <w:pPr>
              <w:pStyle w:val="TAL"/>
              <w:rPr>
                <w:sz w:val="16"/>
              </w:rPr>
            </w:pPr>
            <w:r>
              <w:rPr>
                <w:sz w:val="16"/>
              </w:rPr>
              <w:t>R5-251570</w:t>
            </w:r>
          </w:p>
        </w:tc>
        <w:tc>
          <w:tcPr>
            <w:tcW w:w="2440" w:type="dxa"/>
          </w:tcPr>
          <w:p w14:paraId="2AF7B247" w14:textId="77777777" w:rsidR="00507112" w:rsidRPr="002901BB" w:rsidRDefault="00507112" w:rsidP="00DA5F49">
            <w:pPr>
              <w:pStyle w:val="TAL"/>
              <w:rPr>
                <w:sz w:val="16"/>
              </w:rPr>
            </w:pPr>
            <w:r>
              <w:rPr>
                <w:sz w:val="16"/>
              </w:rPr>
              <w:t>Addition of new test case 13.1.1.5 for NB IoT NTN</w:t>
            </w:r>
          </w:p>
        </w:tc>
        <w:tc>
          <w:tcPr>
            <w:tcW w:w="1524" w:type="dxa"/>
          </w:tcPr>
          <w:p w14:paraId="7B7F1712"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55A5001A" w14:textId="77777777" w:rsidR="00507112" w:rsidRPr="002901BB" w:rsidRDefault="00507112" w:rsidP="00DA5F49">
            <w:pPr>
              <w:pStyle w:val="TAL"/>
              <w:rPr>
                <w:sz w:val="16"/>
              </w:rPr>
            </w:pPr>
            <w:r>
              <w:rPr>
                <w:sz w:val="16"/>
              </w:rPr>
              <w:t>36.521-3</w:t>
            </w:r>
          </w:p>
        </w:tc>
        <w:tc>
          <w:tcPr>
            <w:tcW w:w="709" w:type="dxa"/>
          </w:tcPr>
          <w:p w14:paraId="3601DB4F" w14:textId="77777777" w:rsidR="00507112" w:rsidRPr="002901BB" w:rsidRDefault="00507112" w:rsidP="00DA5F49">
            <w:pPr>
              <w:pStyle w:val="TAL"/>
              <w:rPr>
                <w:sz w:val="16"/>
              </w:rPr>
            </w:pPr>
            <w:r>
              <w:rPr>
                <w:sz w:val="16"/>
              </w:rPr>
              <w:t>3076</w:t>
            </w:r>
          </w:p>
        </w:tc>
        <w:tc>
          <w:tcPr>
            <w:tcW w:w="281" w:type="dxa"/>
          </w:tcPr>
          <w:p w14:paraId="004734D4" w14:textId="77777777" w:rsidR="00507112" w:rsidRPr="002901BB" w:rsidRDefault="00507112" w:rsidP="00DA5F49">
            <w:pPr>
              <w:pStyle w:val="TAR"/>
              <w:rPr>
                <w:sz w:val="16"/>
              </w:rPr>
            </w:pPr>
            <w:r>
              <w:rPr>
                <w:sz w:val="16"/>
              </w:rPr>
              <w:t>1</w:t>
            </w:r>
          </w:p>
        </w:tc>
        <w:tc>
          <w:tcPr>
            <w:tcW w:w="711" w:type="dxa"/>
          </w:tcPr>
          <w:p w14:paraId="46C2554C" w14:textId="77777777" w:rsidR="00507112" w:rsidRPr="002901BB" w:rsidRDefault="00507112" w:rsidP="00DA5F49">
            <w:pPr>
              <w:pStyle w:val="TAL"/>
              <w:rPr>
                <w:sz w:val="16"/>
              </w:rPr>
            </w:pPr>
            <w:r>
              <w:rPr>
                <w:sz w:val="16"/>
              </w:rPr>
              <w:t>Rel-18</w:t>
            </w:r>
          </w:p>
        </w:tc>
        <w:tc>
          <w:tcPr>
            <w:tcW w:w="306" w:type="dxa"/>
          </w:tcPr>
          <w:p w14:paraId="284F2BDD" w14:textId="77777777" w:rsidR="00507112" w:rsidRPr="002901BB" w:rsidRDefault="00507112" w:rsidP="00DA5F49">
            <w:pPr>
              <w:pStyle w:val="TAL"/>
              <w:rPr>
                <w:sz w:val="16"/>
              </w:rPr>
            </w:pPr>
            <w:r>
              <w:rPr>
                <w:sz w:val="16"/>
              </w:rPr>
              <w:t>F</w:t>
            </w:r>
          </w:p>
        </w:tc>
        <w:tc>
          <w:tcPr>
            <w:tcW w:w="4013" w:type="dxa"/>
          </w:tcPr>
          <w:p w14:paraId="00528AB1" w14:textId="77777777" w:rsidR="00507112" w:rsidRPr="002901BB" w:rsidRDefault="00507112" w:rsidP="00DA5F49">
            <w:pPr>
              <w:pStyle w:val="TAL"/>
              <w:rPr>
                <w:sz w:val="16"/>
              </w:rPr>
            </w:pPr>
            <w:r>
              <w:rPr>
                <w:sz w:val="16"/>
              </w:rPr>
              <w:t>IoT_NTN_enh_plus_CT1-UEConTest</w:t>
            </w:r>
          </w:p>
        </w:tc>
        <w:tc>
          <w:tcPr>
            <w:tcW w:w="967" w:type="dxa"/>
          </w:tcPr>
          <w:p w14:paraId="799F4DC3" w14:textId="77777777" w:rsidR="00507112" w:rsidRPr="002901BB" w:rsidRDefault="00507112" w:rsidP="00DA5F49">
            <w:pPr>
              <w:pStyle w:val="TAL"/>
              <w:rPr>
                <w:sz w:val="16"/>
              </w:rPr>
            </w:pPr>
            <w:r>
              <w:rPr>
                <w:sz w:val="16"/>
              </w:rPr>
              <w:t>agreed</w:t>
            </w:r>
          </w:p>
        </w:tc>
      </w:tr>
      <w:tr w:rsidR="00507112" w14:paraId="00E2DD6B" w14:textId="77777777" w:rsidTr="00E27664">
        <w:tc>
          <w:tcPr>
            <w:tcW w:w="1097" w:type="dxa"/>
          </w:tcPr>
          <w:p w14:paraId="49BF3C07" w14:textId="77777777" w:rsidR="00507112" w:rsidRPr="002901BB" w:rsidRDefault="00507112" w:rsidP="00DA5F49">
            <w:pPr>
              <w:pStyle w:val="TAL"/>
              <w:rPr>
                <w:sz w:val="16"/>
              </w:rPr>
            </w:pPr>
            <w:r>
              <w:rPr>
                <w:sz w:val="16"/>
              </w:rPr>
              <w:t>R5-250046</w:t>
            </w:r>
          </w:p>
        </w:tc>
        <w:tc>
          <w:tcPr>
            <w:tcW w:w="2440" w:type="dxa"/>
          </w:tcPr>
          <w:p w14:paraId="486EAFAF" w14:textId="77777777" w:rsidR="00507112" w:rsidRPr="002901BB" w:rsidRDefault="00507112" w:rsidP="00DA5F49">
            <w:pPr>
              <w:pStyle w:val="TAL"/>
              <w:rPr>
                <w:sz w:val="16"/>
              </w:rPr>
            </w:pPr>
            <w:r>
              <w:rPr>
                <w:sz w:val="16"/>
              </w:rPr>
              <w:t>Addition of new test case 13.1.1.6 for NB IoT NTN</w:t>
            </w:r>
          </w:p>
        </w:tc>
        <w:tc>
          <w:tcPr>
            <w:tcW w:w="1524" w:type="dxa"/>
          </w:tcPr>
          <w:p w14:paraId="5956AFEE"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6DA811C1" w14:textId="77777777" w:rsidR="00507112" w:rsidRPr="002901BB" w:rsidRDefault="00507112" w:rsidP="00DA5F49">
            <w:pPr>
              <w:pStyle w:val="TAL"/>
              <w:rPr>
                <w:sz w:val="16"/>
              </w:rPr>
            </w:pPr>
            <w:r>
              <w:rPr>
                <w:sz w:val="16"/>
              </w:rPr>
              <w:t>36.521-3</w:t>
            </w:r>
          </w:p>
        </w:tc>
        <w:tc>
          <w:tcPr>
            <w:tcW w:w="709" w:type="dxa"/>
          </w:tcPr>
          <w:p w14:paraId="63BE0036" w14:textId="77777777" w:rsidR="00507112" w:rsidRPr="002901BB" w:rsidRDefault="00507112" w:rsidP="00DA5F49">
            <w:pPr>
              <w:pStyle w:val="TAL"/>
              <w:rPr>
                <w:sz w:val="16"/>
              </w:rPr>
            </w:pPr>
            <w:r>
              <w:rPr>
                <w:sz w:val="16"/>
              </w:rPr>
              <w:t>3077</w:t>
            </w:r>
          </w:p>
        </w:tc>
        <w:tc>
          <w:tcPr>
            <w:tcW w:w="281" w:type="dxa"/>
          </w:tcPr>
          <w:p w14:paraId="0B1B156D" w14:textId="77777777" w:rsidR="00507112" w:rsidRPr="002901BB" w:rsidRDefault="00507112" w:rsidP="00DA5F49">
            <w:pPr>
              <w:pStyle w:val="TAR"/>
              <w:rPr>
                <w:sz w:val="16"/>
              </w:rPr>
            </w:pPr>
            <w:r>
              <w:rPr>
                <w:sz w:val="16"/>
              </w:rPr>
              <w:t>-</w:t>
            </w:r>
          </w:p>
        </w:tc>
        <w:tc>
          <w:tcPr>
            <w:tcW w:w="711" w:type="dxa"/>
          </w:tcPr>
          <w:p w14:paraId="2911A91A" w14:textId="77777777" w:rsidR="00507112" w:rsidRPr="002901BB" w:rsidRDefault="00507112" w:rsidP="00DA5F49">
            <w:pPr>
              <w:pStyle w:val="TAL"/>
              <w:rPr>
                <w:sz w:val="16"/>
              </w:rPr>
            </w:pPr>
            <w:r>
              <w:rPr>
                <w:sz w:val="16"/>
              </w:rPr>
              <w:t>Rel-18</w:t>
            </w:r>
          </w:p>
        </w:tc>
        <w:tc>
          <w:tcPr>
            <w:tcW w:w="306" w:type="dxa"/>
          </w:tcPr>
          <w:p w14:paraId="25910E42" w14:textId="77777777" w:rsidR="00507112" w:rsidRPr="002901BB" w:rsidRDefault="00507112" w:rsidP="00DA5F49">
            <w:pPr>
              <w:pStyle w:val="TAL"/>
              <w:rPr>
                <w:sz w:val="16"/>
              </w:rPr>
            </w:pPr>
            <w:r>
              <w:rPr>
                <w:sz w:val="16"/>
              </w:rPr>
              <w:t>F</w:t>
            </w:r>
          </w:p>
        </w:tc>
        <w:tc>
          <w:tcPr>
            <w:tcW w:w="4013" w:type="dxa"/>
          </w:tcPr>
          <w:p w14:paraId="48DCBC37" w14:textId="77777777" w:rsidR="00507112" w:rsidRPr="002901BB" w:rsidRDefault="00507112" w:rsidP="00DA5F49">
            <w:pPr>
              <w:pStyle w:val="TAL"/>
              <w:rPr>
                <w:sz w:val="16"/>
              </w:rPr>
            </w:pPr>
            <w:r>
              <w:rPr>
                <w:sz w:val="16"/>
              </w:rPr>
              <w:t>IoT_NTN_enh_plus_CT1-UEConTest</w:t>
            </w:r>
          </w:p>
        </w:tc>
        <w:tc>
          <w:tcPr>
            <w:tcW w:w="967" w:type="dxa"/>
          </w:tcPr>
          <w:p w14:paraId="572D5356" w14:textId="77777777" w:rsidR="00507112" w:rsidRPr="002901BB" w:rsidRDefault="00507112" w:rsidP="00DA5F49">
            <w:pPr>
              <w:pStyle w:val="TAL"/>
              <w:rPr>
                <w:sz w:val="16"/>
              </w:rPr>
            </w:pPr>
            <w:r>
              <w:rPr>
                <w:sz w:val="16"/>
              </w:rPr>
              <w:t>agreed</w:t>
            </w:r>
          </w:p>
        </w:tc>
      </w:tr>
      <w:tr w:rsidR="00507112" w14:paraId="6F35F516" w14:textId="77777777" w:rsidTr="00E27664">
        <w:tc>
          <w:tcPr>
            <w:tcW w:w="1097" w:type="dxa"/>
          </w:tcPr>
          <w:p w14:paraId="1A54F6D0" w14:textId="77777777" w:rsidR="00507112" w:rsidRPr="002901BB" w:rsidRDefault="00507112" w:rsidP="00DA5F49">
            <w:pPr>
              <w:pStyle w:val="TAL"/>
              <w:rPr>
                <w:sz w:val="16"/>
              </w:rPr>
            </w:pPr>
            <w:r>
              <w:rPr>
                <w:sz w:val="16"/>
              </w:rPr>
              <w:t>R5-250062</w:t>
            </w:r>
          </w:p>
        </w:tc>
        <w:tc>
          <w:tcPr>
            <w:tcW w:w="2440" w:type="dxa"/>
          </w:tcPr>
          <w:p w14:paraId="488D5218" w14:textId="77777777" w:rsidR="00507112" w:rsidRPr="002901BB" w:rsidRDefault="00507112" w:rsidP="00DA5F49">
            <w:pPr>
              <w:pStyle w:val="TAL"/>
              <w:rPr>
                <w:sz w:val="16"/>
              </w:rPr>
            </w:pPr>
            <w:r>
              <w:rPr>
                <w:sz w:val="16"/>
              </w:rPr>
              <w:t>Editorial corrections of NB-IoT NTN RLM test cases</w:t>
            </w:r>
          </w:p>
        </w:tc>
        <w:tc>
          <w:tcPr>
            <w:tcW w:w="1524" w:type="dxa"/>
          </w:tcPr>
          <w:p w14:paraId="70934177" w14:textId="77777777" w:rsidR="00507112" w:rsidRPr="002901BB" w:rsidRDefault="00507112" w:rsidP="00DA5F49">
            <w:pPr>
              <w:pStyle w:val="TAL"/>
              <w:rPr>
                <w:sz w:val="16"/>
              </w:rPr>
            </w:pPr>
            <w:r>
              <w:rPr>
                <w:sz w:val="16"/>
              </w:rPr>
              <w:t>MediaTek Inc.</w:t>
            </w:r>
          </w:p>
        </w:tc>
        <w:tc>
          <w:tcPr>
            <w:tcW w:w="888" w:type="dxa"/>
          </w:tcPr>
          <w:p w14:paraId="5C435330" w14:textId="77777777" w:rsidR="00507112" w:rsidRPr="002901BB" w:rsidRDefault="00507112" w:rsidP="00DA5F49">
            <w:pPr>
              <w:pStyle w:val="TAL"/>
              <w:rPr>
                <w:sz w:val="16"/>
              </w:rPr>
            </w:pPr>
            <w:r>
              <w:rPr>
                <w:sz w:val="16"/>
              </w:rPr>
              <w:t>36.521-3</w:t>
            </w:r>
          </w:p>
        </w:tc>
        <w:tc>
          <w:tcPr>
            <w:tcW w:w="709" w:type="dxa"/>
          </w:tcPr>
          <w:p w14:paraId="1DDB3414" w14:textId="77777777" w:rsidR="00507112" w:rsidRPr="002901BB" w:rsidRDefault="00507112" w:rsidP="00DA5F49">
            <w:pPr>
              <w:pStyle w:val="TAL"/>
              <w:rPr>
                <w:sz w:val="16"/>
              </w:rPr>
            </w:pPr>
            <w:r>
              <w:rPr>
                <w:sz w:val="16"/>
              </w:rPr>
              <w:t>3078</w:t>
            </w:r>
          </w:p>
        </w:tc>
        <w:tc>
          <w:tcPr>
            <w:tcW w:w="281" w:type="dxa"/>
          </w:tcPr>
          <w:p w14:paraId="7D699C5C" w14:textId="77777777" w:rsidR="00507112" w:rsidRPr="002901BB" w:rsidRDefault="00507112" w:rsidP="00DA5F49">
            <w:pPr>
              <w:pStyle w:val="TAR"/>
              <w:rPr>
                <w:sz w:val="16"/>
              </w:rPr>
            </w:pPr>
            <w:r>
              <w:rPr>
                <w:sz w:val="16"/>
              </w:rPr>
              <w:t>-</w:t>
            </w:r>
          </w:p>
        </w:tc>
        <w:tc>
          <w:tcPr>
            <w:tcW w:w="711" w:type="dxa"/>
          </w:tcPr>
          <w:p w14:paraId="57A05EFF" w14:textId="77777777" w:rsidR="00507112" w:rsidRPr="002901BB" w:rsidRDefault="00507112" w:rsidP="00DA5F49">
            <w:pPr>
              <w:pStyle w:val="TAL"/>
              <w:rPr>
                <w:sz w:val="16"/>
              </w:rPr>
            </w:pPr>
            <w:r>
              <w:rPr>
                <w:sz w:val="16"/>
              </w:rPr>
              <w:t>Rel-18</w:t>
            </w:r>
          </w:p>
        </w:tc>
        <w:tc>
          <w:tcPr>
            <w:tcW w:w="306" w:type="dxa"/>
          </w:tcPr>
          <w:p w14:paraId="3E6933EE" w14:textId="77777777" w:rsidR="00507112" w:rsidRPr="002901BB" w:rsidRDefault="00507112" w:rsidP="00DA5F49">
            <w:pPr>
              <w:pStyle w:val="TAL"/>
              <w:rPr>
                <w:sz w:val="16"/>
              </w:rPr>
            </w:pPr>
            <w:r>
              <w:rPr>
                <w:sz w:val="16"/>
              </w:rPr>
              <w:t>F</w:t>
            </w:r>
          </w:p>
        </w:tc>
        <w:tc>
          <w:tcPr>
            <w:tcW w:w="4013" w:type="dxa"/>
          </w:tcPr>
          <w:p w14:paraId="64F9FC63"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65545461" w14:textId="77777777" w:rsidR="00507112" w:rsidRPr="002901BB" w:rsidRDefault="00507112" w:rsidP="00DA5F49">
            <w:pPr>
              <w:pStyle w:val="TAL"/>
              <w:rPr>
                <w:sz w:val="16"/>
              </w:rPr>
            </w:pPr>
            <w:r>
              <w:rPr>
                <w:sz w:val="16"/>
              </w:rPr>
              <w:t>agreed</w:t>
            </w:r>
          </w:p>
        </w:tc>
      </w:tr>
      <w:tr w:rsidR="00507112" w14:paraId="59EDD6F0" w14:textId="77777777" w:rsidTr="00E27664">
        <w:tc>
          <w:tcPr>
            <w:tcW w:w="1097" w:type="dxa"/>
          </w:tcPr>
          <w:p w14:paraId="040843C2" w14:textId="77777777" w:rsidR="00507112" w:rsidRPr="002901BB" w:rsidRDefault="00507112" w:rsidP="00DA5F49">
            <w:pPr>
              <w:pStyle w:val="TAL"/>
              <w:rPr>
                <w:sz w:val="16"/>
              </w:rPr>
            </w:pPr>
            <w:r>
              <w:rPr>
                <w:sz w:val="16"/>
              </w:rPr>
              <w:t>R5-250667</w:t>
            </w:r>
          </w:p>
        </w:tc>
        <w:tc>
          <w:tcPr>
            <w:tcW w:w="2440" w:type="dxa"/>
          </w:tcPr>
          <w:p w14:paraId="4C1C1935" w14:textId="77777777" w:rsidR="00507112" w:rsidRPr="002901BB" w:rsidRDefault="00507112" w:rsidP="00DA5F49">
            <w:pPr>
              <w:pStyle w:val="TAL"/>
              <w:rPr>
                <w:sz w:val="16"/>
              </w:rPr>
            </w:pPr>
            <w:r>
              <w:rPr>
                <w:sz w:val="16"/>
              </w:rPr>
              <w:t>Core alignment in test case HD-FDD UE Timing Advance Adjustment Accuracy Test for UE Category NB1 in Standalone Mode TC</w:t>
            </w:r>
          </w:p>
        </w:tc>
        <w:tc>
          <w:tcPr>
            <w:tcW w:w="1524" w:type="dxa"/>
          </w:tcPr>
          <w:p w14:paraId="6CFFD4C7" w14:textId="77777777" w:rsidR="00507112" w:rsidRPr="002901BB" w:rsidRDefault="00507112" w:rsidP="00DA5F49">
            <w:pPr>
              <w:pStyle w:val="TAL"/>
              <w:rPr>
                <w:sz w:val="16"/>
              </w:rPr>
            </w:pPr>
            <w:r>
              <w:rPr>
                <w:sz w:val="16"/>
              </w:rPr>
              <w:t>Keysight Technologies</w:t>
            </w:r>
          </w:p>
        </w:tc>
        <w:tc>
          <w:tcPr>
            <w:tcW w:w="888" w:type="dxa"/>
          </w:tcPr>
          <w:p w14:paraId="2D92BDEC" w14:textId="77777777" w:rsidR="00507112" w:rsidRPr="002901BB" w:rsidRDefault="00507112" w:rsidP="00DA5F49">
            <w:pPr>
              <w:pStyle w:val="TAL"/>
              <w:rPr>
                <w:sz w:val="16"/>
              </w:rPr>
            </w:pPr>
            <w:r>
              <w:rPr>
                <w:sz w:val="16"/>
              </w:rPr>
              <w:t>36.521-3</w:t>
            </w:r>
          </w:p>
        </w:tc>
        <w:tc>
          <w:tcPr>
            <w:tcW w:w="709" w:type="dxa"/>
          </w:tcPr>
          <w:p w14:paraId="718CC24D" w14:textId="77777777" w:rsidR="00507112" w:rsidRPr="002901BB" w:rsidRDefault="00507112" w:rsidP="00DA5F49">
            <w:pPr>
              <w:pStyle w:val="TAL"/>
              <w:rPr>
                <w:sz w:val="16"/>
              </w:rPr>
            </w:pPr>
            <w:r>
              <w:rPr>
                <w:sz w:val="16"/>
              </w:rPr>
              <w:t>3079</w:t>
            </w:r>
          </w:p>
        </w:tc>
        <w:tc>
          <w:tcPr>
            <w:tcW w:w="281" w:type="dxa"/>
          </w:tcPr>
          <w:p w14:paraId="4006ED52" w14:textId="77777777" w:rsidR="00507112" w:rsidRPr="002901BB" w:rsidRDefault="00507112" w:rsidP="00DA5F49">
            <w:pPr>
              <w:pStyle w:val="TAR"/>
              <w:rPr>
                <w:sz w:val="16"/>
              </w:rPr>
            </w:pPr>
            <w:r>
              <w:rPr>
                <w:sz w:val="16"/>
              </w:rPr>
              <w:t>-</w:t>
            </w:r>
          </w:p>
        </w:tc>
        <w:tc>
          <w:tcPr>
            <w:tcW w:w="711" w:type="dxa"/>
          </w:tcPr>
          <w:p w14:paraId="64CB4B9D" w14:textId="77777777" w:rsidR="00507112" w:rsidRPr="002901BB" w:rsidRDefault="00507112" w:rsidP="00DA5F49">
            <w:pPr>
              <w:pStyle w:val="TAL"/>
              <w:rPr>
                <w:sz w:val="16"/>
              </w:rPr>
            </w:pPr>
            <w:r>
              <w:rPr>
                <w:sz w:val="16"/>
              </w:rPr>
              <w:t>Rel-18</w:t>
            </w:r>
          </w:p>
        </w:tc>
        <w:tc>
          <w:tcPr>
            <w:tcW w:w="306" w:type="dxa"/>
          </w:tcPr>
          <w:p w14:paraId="6620A44B" w14:textId="77777777" w:rsidR="00507112" w:rsidRPr="002901BB" w:rsidRDefault="00507112" w:rsidP="00DA5F49">
            <w:pPr>
              <w:pStyle w:val="TAL"/>
              <w:rPr>
                <w:sz w:val="16"/>
              </w:rPr>
            </w:pPr>
            <w:r>
              <w:rPr>
                <w:sz w:val="16"/>
              </w:rPr>
              <w:t>F</w:t>
            </w:r>
          </w:p>
        </w:tc>
        <w:tc>
          <w:tcPr>
            <w:tcW w:w="4013" w:type="dxa"/>
          </w:tcPr>
          <w:p w14:paraId="0D4BBE6C"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2DD4DB4D" w14:textId="77777777" w:rsidR="00507112" w:rsidRPr="002901BB" w:rsidRDefault="00507112" w:rsidP="00DA5F49">
            <w:pPr>
              <w:pStyle w:val="TAL"/>
              <w:rPr>
                <w:sz w:val="16"/>
              </w:rPr>
            </w:pPr>
            <w:r>
              <w:rPr>
                <w:sz w:val="16"/>
              </w:rPr>
              <w:t>agreed</w:t>
            </w:r>
          </w:p>
        </w:tc>
      </w:tr>
      <w:tr w:rsidR="00507112" w14:paraId="7FE73F81" w14:textId="77777777" w:rsidTr="00E27664">
        <w:tc>
          <w:tcPr>
            <w:tcW w:w="1097" w:type="dxa"/>
          </w:tcPr>
          <w:p w14:paraId="145B9759" w14:textId="77777777" w:rsidR="00507112" w:rsidRPr="002901BB" w:rsidRDefault="00507112" w:rsidP="00DA5F49">
            <w:pPr>
              <w:pStyle w:val="TAL"/>
              <w:rPr>
                <w:sz w:val="16"/>
              </w:rPr>
            </w:pPr>
            <w:r>
              <w:rPr>
                <w:sz w:val="16"/>
              </w:rPr>
              <w:t>R5-250724</w:t>
            </w:r>
          </w:p>
        </w:tc>
        <w:tc>
          <w:tcPr>
            <w:tcW w:w="2440" w:type="dxa"/>
          </w:tcPr>
          <w:p w14:paraId="18C9E2DD" w14:textId="77777777" w:rsidR="00507112" w:rsidRPr="002901BB" w:rsidRDefault="00507112" w:rsidP="00DA5F49">
            <w:pPr>
              <w:pStyle w:val="TAL"/>
              <w:rPr>
                <w:sz w:val="16"/>
              </w:rPr>
            </w:pPr>
            <w:r>
              <w:rPr>
                <w:sz w:val="16"/>
              </w:rPr>
              <w:t xml:space="preserve">Add TT analysis result (=0) to NB-IoT </w:t>
            </w:r>
            <w:proofErr w:type="spellStart"/>
            <w:r>
              <w:rPr>
                <w:sz w:val="16"/>
              </w:rPr>
              <w:t>ReEST</w:t>
            </w:r>
            <w:proofErr w:type="spellEnd"/>
            <w:r>
              <w:rPr>
                <w:sz w:val="16"/>
              </w:rPr>
              <w:t xml:space="preserve"> test cases : 13.3.1.1 and 13.3.1.2</w:t>
            </w:r>
          </w:p>
        </w:tc>
        <w:tc>
          <w:tcPr>
            <w:tcW w:w="1524" w:type="dxa"/>
          </w:tcPr>
          <w:p w14:paraId="1410EE3D" w14:textId="77777777" w:rsidR="00507112" w:rsidRPr="002901BB" w:rsidRDefault="00507112" w:rsidP="00DA5F49">
            <w:pPr>
              <w:pStyle w:val="TAL"/>
              <w:rPr>
                <w:sz w:val="16"/>
              </w:rPr>
            </w:pPr>
            <w:r>
              <w:rPr>
                <w:sz w:val="16"/>
              </w:rPr>
              <w:t>MediaTek USA</w:t>
            </w:r>
          </w:p>
        </w:tc>
        <w:tc>
          <w:tcPr>
            <w:tcW w:w="888" w:type="dxa"/>
          </w:tcPr>
          <w:p w14:paraId="6890453E" w14:textId="77777777" w:rsidR="00507112" w:rsidRPr="002901BB" w:rsidRDefault="00507112" w:rsidP="00DA5F49">
            <w:pPr>
              <w:pStyle w:val="TAL"/>
              <w:rPr>
                <w:sz w:val="16"/>
              </w:rPr>
            </w:pPr>
            <w:r>
              <w:rPr>
                <w:sz w:val="16"/>
              </w:rPr>
              <w:t>36.521-3</w:t>
            </w:r>
          </w:p>
        </w:tc>
        <w:tc>
          <w:tcPr>
            <w:tcW w:w="709" w:type="dxa"/>
          </w:tcPr>
          <w:p w14:paraId="01BD4660" w14:textId="77777777" w:rsidR="00507112" w:rsidRPr="002901BB" w:rsidRDefault="00507112" w:rsidP="00DA5F49">
            <w:pPr>
              <w:pStyle w:val="TAL"/>
              <w:rPr>
                <w:sz w:val="16"/>
              </w:rPr>
            </w:pPr>
            <w:r>
              <w:rPr>
                <w:sz w:val="16"/>
              </w:rPr>
              <w:t>3080</w:t>
            </w:r>
          </w:p>
        </w:tc>
        <w:tc>
          <w:tcPr>
            <w:tcW w:w="281" w:type="dxa"/>
          </w:tcPr>
          <w:p w14:paraId="55418519" w14:textId="77777777" w:rsidR="00507112" w:rsidRPr="002901BB" w:rsidRDefault="00507112" w:rsidP="00DA5F49">
            <w:pPr>
              <w:pStyle w:val="TAR"/>
              <w:rPr>
                <w:sz w:val="16"/>
              </w:rPr>
            </w:pPr>
            <w:r>
              <w:rPr>
                <w:sz w:val="16"/>
              </w:rPr>
              <w:t>-</w:t>
            </w:r>
          </w:p>
        </w:tc>
        <w:tc>
          <w:tcPr>
            <w:tcW w:w="711" w:type="dxa"/>
          </w:tcPr>
          <w:p w14:paraId="4D9C0113" w14:textId="77777777" w:rsidR="00507112" w:rsidRPr="002901BB" w:rsidRDefault="00507112" w:rsidP="00DA5F49">
            <w:pPr>
              <w:pStyle w:val="TAL"/>
              <w:rPr>
                <w:sz w:val="16"/>
              </w:rPr>
            </w:pPr>
            <w:r>
              <w:rPr>
                <w:sz w:val="16"/>
              </w:rPr>
              <w:t>Rel-18</w:t>
            </w:r>
          </w:p>
        </w:tc>
        <w:tc>
          <w:tcPr>
            <w:tcW w:w="306" w:type="dxa"/>
          </w:tcPr>
          <w:p w14:paraId="74E22372" w14:textId="77777777" w:rsidR="00507112" w:rsidRPr="002901BB" w:rsidRDefault="00507112" w:rsidP="00DA5F49">
            <w:pPr>
              <w:pStyle w:val="TAL"/>
              <w:rPr>
                <w:sz w:val="16"/>
              </w:rPr>
            </w:pPr>
            <w:r>
              <w:rPr>
                <w:sz w:val="16"/>
              </w:rPr>
              <w:t>F</w:t>
            </w:r>
          </w:p>
        </w:tc>
        <w:tc>
          <w:tcPr>
            <w:tcW w:w="4013" w:type="dxa"/>
          </w:tcPr>
          <w:p w14:paraId="2276BBAF"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400AF860" w14:textId="77777777" w:rsidR="00507112" w:rsidRPr="002901BB" w:rsidRDefault="00507112" w:rsidP="00DA5F49">
            <w:pPr>
              <w:pStyle w:val="TAL"/>
              <w:rPr>
                <w:sz w:val="16"/>
              </w:rPr>
            </w:pPr>
            <w:r>
              <w:rPr>
                <w:sz w:val="16"/>
              </w:rPr>
              <w:t>revised</w:t>
            </w:r>
          </w:p>
        </w:tc>
      </w:tr>
      <w:tr w:rsidR="00507112" w14:paraId="1431B856" w14:textId="77777777" w:rsidTr="00E27664">
        <w:tc>
          <w:tcPr>
            <w:tcW w:w="1097" w:type="dxa"/>
          </w:tcPr>
          <w:p w14:paraId="657C46C0" w14:textId="77777777" w:rsidR="00507112" w:rsidRPr="002901BB" w:rsidRDefault="00507112" w:rsidP="00DA5F49">
            <w:pPr>
              <w:pStyle w:val="TAL"/>
              <w:rPr>
                <w:sz w:val="16"/>
              </w:rPr>
            </w:pPr>
            <w:r>
              <w:rPr>
                <w:sz w:val="16"/>
              </w:rPr>
              <w:t>R5-251572</w:t>
            </w:r>
          </w:p>
        </w:tc>
        <w:tc>
          <w:tcPr>
            <w:tcW w:w="2440" w:type="dxa"/>
          </w:tcPr>
          <w:p w14:paraId="6BB31C93" w14:textId="77777777" w:rsidR="00507112" w:rsidRPr="002901BB" w:rsidRDefault="00507112" w:rsidP="00DA5F49">
            <w:pPr>
              <w:pStyle w:val="TAL"/>
              <w:rPr>
                <w:sz w:val="16"/>
              </w:rPr>
            </w:pPr>
            <w:r>
              <w:rPr>
                <w:sz w:val="16"/>
              </w:rPr>
              <w:t xml:space="preserve">Add TT analysis result (=0) to NB-IoT </w:t>
            </w:r>
            <w:proofErr w:type="spellStart"/>
            <w:r>
              <w:rPr>
                <w:sz w:val="16"/>
              </w:rPr>
              <w:t>ReEST</w:t>
            </w:r>
            <w:proofErr w:type="spellEnd"/>
            <w:r>
              <w:rPr>
                <w:sz w:val="16"/>
              </w:rPr>
              <w:t xml:space="preserve"> test cases : 13.3.1.1 and 13.3.1.2</w:t>
            </w:r>
          </w:p>
        </w:tc>
        <w:tc>
          <w:tcPr>
            <w:tcW w:w="1524" w:type="dxa"/>
          </w:tcPr>
          <w:p w14:paraId="515C11A9" w14:textId="77777777" w:rsidR="00507112" w:rsidRPr="002901BB" w:rsidRDefault="00507112" w:rsidP="00DA5F49">
            <w:pPr>
              <w:pStyle w:val="TAL"/>
              <w:rPr>
                <w:sz w:val="16"/>
              </w:rPr>
            </w:pPr>
            <w:r>
              <w:rPr>
                <w:sz w:val="16"/>
              </w:rPr>
              <w:t>MediaTek USA</w:t>
            </w:r>
          </w:p>
        </w:tc>
        <w:tc>
          <w:tcPr>
            <w:tcW w:w="888" w:type="dxa"/>
          </w:tcPr>
          <w:p w14:paraId="541E6DB7" w14:textId="77777777" w:rsidR="00507112" w:rsidRPr="002901BB" w:rsidRDefault="00507112" w:rsidP="00DA5F49">
            <w:pPr>
              <w:pStyle w:val="TAL"/>
              <w:rPr>
                <w:sz w:val="16"/>
              </w:rPr>
            </w:pPr>
            <w:r>
              <w:rPr>
                <w:sz w:val="16"/>
              </w:rPr>
              <w:t>36.521-3</w:t>
            </w:r>
          </w:p>
        </w:tc>
        <w:tc>
          <w:tcPr>
            <w:tcW w:w="709" w:type="dxa"/>
          </w:tcPr>
          <w:p w14:paraId="2E63DFD8" w14:textId="77777777" w:rsidR="00507112" w:rsidRPr="002901BB" w:rsidRDefault="00507112" w:rsidP="00DA5F49">
            <w:pPr>
              <w:pStyle w:val="TAL"/>
              <w:rPr>
                <w:sz w:val="16"/>
              </w:rPr>
            </w:pPr>
            <w:r>
              <w:rPr>
                <w:sz w:val="16"/>
              </w:rPr>
              <w:t>3080</w:t>
            </w:r>
          </w:p>
        </w:tc>
        <w:tc>
          <w:tcPr>
            <w:tcW w:w="281" w:type="dxa"/>
          </w:tcPr>
          <w:p w14:paraId="488F3D8E" w14:textId="77777777" w:rsidR="00507112" w:rsidRPr="002901BB" w:rsidRDefault="00507112" w:rsidP="00DA5F49">
            <w:pPr>
              <w:pStyle w:val="TAR"/>
              <w:rPr>
                <w:sz w:val="16"/>
              </w:rPr>
            </w:pPr>
            <w:r>
              <w:rPr>
                <w:sz w:val="16"/>
              </w:rPr>
              <w:t>1</w:t>
            </w:r>
          </w:p>
        </w:tc>
        <w:tc>
          <w:tcPr>
            <w:tcW w:w="711" w:type="dxa"/>
          </w:tcPr>
          <w:p w14:paraId="3A39537E" w14:textId="77777777" w:rsidR="00507112" w:rsidRPr="002901BB" w:rsidRDefault="00507112" w:rsidP="00DA5F49">
            <w:pPr>
              <w:pStyle w:val="TAL"/>
              <w:rPr>
                <w:sz w:val="16"/>
              </w:rPr>
            </w:pPr>
            <w:r>
              <w:rPr>
                <w:sz w:val="16"/>
              </w:rPr>
              <w:t>Rel-18</w:t>
            </w:r>
          </w:p>
        </w:tc>
        <w:tc>
          <w:tcPr>
            <w:tcW w:w="306" w:type="dxa"/>
          </w:tcPr>
          <w:p w14:paraId="4444D99F" w14:textId="77777777" w:rsidR="00507112" w:rsidRPr="002901BB" w:rsidRDefault="00507112" w:rsidP="00DA5F49">
            <w:pPr>
              <w:pStyle w:val="TAL"/>
              <w:rPr>
                <w:sz w:val="16"/>
              </w:rPr>
            </w:pPr>
            <w:r>
              <w:rPr>
                <w:sz w:val="16"/>
              </w:rPr>
              <w:t>F</w:t>
            </w:r>
          </w:p>
        </w:tc>
        <w:tc>
          <w:tcPr>
            <w:tcW w:w="4013" w:type="dxa"/>
          </w:tcPr>
          <w:p w14:paraId="205D823A"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3E59C044" w14:textId="77777777" w:rsidR="00507112" w:rsidRPr="002901BB" w:rsidRDefault="00507112" w:rsidP="00DA5F49">
            <w:pPr>
              <w:pStyle w:val="TAL"/>
              <w:rPr>
                <w:sz w:val="16"/>
              </w:rPr>
            </w:pPr>
            <w:r>
              <w:rPr>
                <w:sz w:val="16"/>
              </w:rPr>
              <w:t>agreed</w:t>
            </w:r>
          </w:p>
        </w:tc>
      </w:tr>
      <w:tr w:rsidR="00507112" w14:paraId="58C80D40" w14:textId="77777777" w:rsidTr="00E27664">
        <w:tc>
          <w:tcPr>
            <w:tcW w:w="1097" w:type="dxa"/>
          </w:tcPr>
          <w:p w14:paraId="52798798" w14:textId="77777777" w:rsidR="00507112" w:rsidRPr="002901BB" w:rsidRDefault="00507112" w:rsidP="00DA5F49">
            <w:pPr>
              <w:pStyle w:val="TAL"/>
              <w:rPr>
                <w:sz w:val="16"/>
              </w:rPr>
            </w:pPr>
            <w:r>
              <w:rPr>
                <w:sz w:val="16"/>
              </w:rPr>
              <w:t>R5-250860</w:t>
            </w:r>
          </w:p>
        </w:tc>
        <w:tc>
          <w:tcPr>
            <w:tcW w:w="2440" w:type="dxa"/>
          </w:tcPr>
          <w:p w14:paraId="1B53AF95" w14:textId="77777777" w:rsidR="00507112" w:rsidRPr="002901BB" w:rsidRDefault="00507112" w:rsidP="00DA5F49">
            <w:pPr>
              <w:pStyle w:val="TAL"/>
              <w:rPr>
                <w:sz w:val="16"/>
              </w:rPr>
            </w:pPr>
            <w:r>
              <w:rPr>
                <w:sz w:val="16"/>
              </w:rPr>
              <w:t xml:space="preserve">NPDCCH and NPDSCH repetition for </w:t>
            </w:r>
            <w:proofErr w:type="spellStart"/>
            <w:r>
              <w:rPr>
                <w:sz w:val="16"/>
              </w:rPr>
              <w:t>nb-ntn</w:t>
            </w:r>
            <w:proofErr w:type="spellEnd"/>
            <w:r>
              <w:rPr>
                <w:sz w:val="16"/>
              </w:rPr>
              <w:t xml:space="preserve"> DCQR and random access test cases in enhanced coverage</w:t>
            </w:r>
          </w:p>
        </w:tc>
        <w:tc>
          <w:tcPr>
            <w:tcW w:w="1524" w:type="dxa"/>
          </w:tcPr>
          <w:p w14:paraId="7483A70A" w14:textId="77777777" w:rsidR="00507112" w:rsidRPr="002901BB" w:rsidRDefault="00507112" w:rsidP="00DA5F49">
            <w:pPr>
              <w:pStyle w:val="TAL"/>
              <w:rPr>
                <w:sz w:val="16"/>
              </w:rPr>
            </w:pPr>
            <w:r>
              <w:rPr>
                <w:sz w:val="16"/>
              </w:rPr>
              <w:t>QUALCOMM Europe Inc. - Italy</w:t>
            </w:r>
          </w:p>
        </w:tc>
        <w:tc>
          <w:tcPr>
            <w:tcW w:w="888" w:type="dxa"/>
          </w:tcPr>
          <w:p w14:paraId="79AC2882" w14:textId="77777777" w:rsidR="00507112" w:rsidRPr="002901BB" w:rsidRDefault="00507112" w:rsidP="00DA5F49">
            <w:pPr>
              <w:pStyle w:val="TAL"/>
              <w:rPr>
                <w:sz w:val="16"/>
              </w:rPr>
            </w:pPr>
            <w:r>
              <w:rPr>
                <w:sz w:val="16"/>
              </w:rPr>
              <w:t>36.521-3</w:t>
            </w:r>
          </w:p>
        </w:tc>
        <w:tc>
          <w:tcPr>
            <w:tcW w:w="709" w:type="dxa"/>
          </w:tcPr>
          <w:p w14:paraId="5C9B096C" w14:textId="77777777" w:rsidR="00507112" w:rsidRPr="002901BB" w:rsidRDefault="00507112" w:rsidP="00DA5F49">
            <w:pPr>
              <w:pStyle w:val="TAL"/>
              <w:rPr>
                <w:sz w:val="16"/>
              </w:rPr>
            </w:pPr>
            <w:r>
              <w:rPr>
                <w:sz w:val="16"/>
              </w:rPr>
              <w:t>3081</w:t>
            </w:r>
          </w:p>
        </w:tc>
        <w:tc>
          <w:tcPr>
            <w:tcW w:w="281" w:type="dxa"/>
          </w:tcPr>
          <w:p w14:paraId="42C55A5D" w14:textId="77777777" w:rsidR="00507112" w:rsidRPr="002901BB" w:rsidRDefault="00507112" w:rsidP="00DA5F49">
            <w:pPr>
              <w:pStyle w:val="TAR"/>
              <w:rPr>
                <w:sz w:val="16"/>
              </w:rPr>
            </w:pPr>
            <w:r>
              <w:rPr>
                <w:sz w:val="16"/>
              </w:rPr>
              <w:t>-</w:t>
            </w:r>
          </w:p>
        </w:tc>
        <w:tc>
          <w:tcPr>
            <w:tcW w:w="711" w:type="dxa"/>
          </w:tcPr>
          <w:p w14:paraId="28286B5E" w14:textId="77777777" w:rsidR="00507112" w:rsidRPr="002901BB" w:rsidRDefault="00507112" w:rsidP="00DA5F49">
            <w:pPr>
              <w:pStyle w:val="TAL"/>
              <w:rPr>
                <w:sz w:val="16"/>
              </w:rPr>
            </w:pPr>
            <w:r>
              <w:rPr>
                <w:sz w:val="16"/>
              </w:rPr>
              <w:t>Rel-18</w:t>
            </w:r>
          </w:p>
        </w:tc>
        <w:tc>
          <w:tcPr>
            <w:tcW w:w="306" w:type="dxa"/>
          </w:tcPr>
          <w:p w14:paraId="31ABB6DD" w14:textId="77777777" w:rsidR="00507112" w:rsidRPr="002901BB" w:rsidRDefault="00507112" w:rsidP="00DA5F49">
            <w:pPr>
              <w:pStyle w:val="TAL"/>
              <w:rPr>
                <w:sz w:val="16"/>
              </w:rPr>
            </w:pPr>
            <w:r>
              <w:rPr>
                <w:sz w:val="16"/>
              </w:rPr>
              <w:t>F</w:t>
            </w:r>
          </w:p>
        </w:tc>
        <w:tc>
          <w:tcPr>
            <w:tcW w:w="4013" w:type="dxa"/>
          </w:tcPr>
          <w:p w14:paraId="2392FB3A"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58BCA9B9" w14:textId="77777777" w:rsidR="00507112" w:rsidRPr="002901BB" w:rsidRDefault="00507112" w:rsidP="00DA5F49">
            <w:pPr>
              <w:pStyle w:val="TAL"/>
              <w:rPr>
                <w:sz w:val="16"/>
              </w:rPr>
            </w:pPr>
            <w:r>
              <w:rPr>
                <w:sz w:val="16"/>
              </w:rPr>
              <w:t>revised</w:t>
            </w:r>
          </w:p>
        </w:tc>
      </w:tr>
      <w:tr w:rsidR="00507112" w14:paraId="0BBAF62F" w14:textId="77777777" w:rsidTr="00E27664">
        <w:tc>
          <w:tcPr>
            <w:tcW w:w="1097" w:type="dxa"/>
          </w:tcPr>
          <w:p w14:paraId="0DB1316F" w14:textId="77777777" w:rsidR="00507112" w:rsidRPr="002901BB" w:rsidRDefault="00507112" w:rsidP="00DA5F49">
            <w:pPr>
              <w:pStyle w:val="TAL"/>
              <w:rPr>
                <w:sz w:val="16"/>
              </w:rPr>
            </w:pPr>
            <w:r>
              <w:rPr>
                <w:sz w:val="16"/>
              </w:rPr>
              <w:t>R5-251694</w:t>
            </w:r>
          </w:p>
        </w:tc>
        <w:tc>
          <w:tcPr>
            <w:tcW w:w="2440" w:type="dxa"/>
          </w:tcPr>
          <w:p w14:paraId="61C2395A" w14:textId="77777777" w:rsidR="00507112" w:rsidRPr="002901BB" w:rsidRDefault="00507112" w:rsidP="00DA5F49">
            <w:pPr>
              <w:pStyle w:val="TAL"/>
              <w:rPr>
                <w:sz w:val="16"/>
              </w:rPr>
            </w:pPr>
            <w:r>
              <w:rPr>
                <w:sz w:val="16"/>
              </w:rPr>
              <w:t xml:space="preserve">NPDCCH and NPDSCH repetition for </w:t>
            </w:r>
            <w:proofErr w:type="spellStart"/>
            <w:r>
              <w:rPr>
                <w:sz w:val="16"/>
              </w:rPr>
              <w:t>nb-ntn</w:t>
            </w:r>
            <w:proofErr w:type="spellEnd"/>
            <w:r>
              <w:rPr>
                <w:sz w:val="16"/>
              </w:rPr>
              <w:t xml:space="preserve"> DCQR and random access test cases in enhanced coverage</w:t>
            </w:r>
          </w:p>
        </w:tc>
        <w:tc>
          <w:tcPr>
            <w:tcW w:w="1524" w:type="dxa"/>
          </w:tcPr>
          <w:p w14:paraId="731F1D37" w14:textId="77777777" w:rsidR="00507112" w:rsidRPr="002901BB" w:rsidRDefault="00507112" w:rsidP="00DA5F49">
            <w:pPr>
              <w:pStyle w:val="TAL"/>
              <w:rPr>
                <w:sz w:val="16"/>
              </w:rPr>
            </w:pPr>
            <w:r>
              <w:rPr>
                <w:sz w:val="16"/>
              </w:rPr>
              <w:t>QUALCOMM Europe Inc. - Italy</w:t>
            </w:r>
          </w:p>
        </w:tc>
        <w:tc>
          <w:tcPr>
            <w:tcW w:w="888" w:type="dxa"/>
          </w:tcPr>
          <w:p w14:paraId="0BB0B9ED" w14:textId="77777777" w:rsidR="00507112" w:rsidRPr="002901BB" w:rsidRDefault="00507112" w:rsidP="00DA5F49">
            <w:pPr>
              <w:pStyle w:val="TAL"/>
              <w:rPr>
                <w:sz w:val="16"/>
              </w:rPr>
            </w:pPr>
            <w:r>
              <w:rPr>
                <w:sz w:val="16"/>
              </w:rPr>
              <w:t>36.521-3</w:t>
            </w:r>
          </w:p>
        </w:tc>
        <w:tc>
          <w:tcPr>
            <w:tcW w:w="709" w:type="dxa"/>
          </w:tcPr>
          <w:p w14:paraId="15D95ECA" w14:textId="77777777" w:rsidR="00507112" w:rsidRPr="002901BB" w:rsidRDefault="00507112" w:rsidP="00DA5F49">
            <w:pPr>
              <w:pStyle w:val="TAL"/>
              <w:rPr>
                <w:sz w:val="16"/>
              </w:rPr>
            </w:pPr>
            <w:r>
              <w:rPr>
                <w:sz w:val="16"/>
              </w:rPr>
              <w:t>3081</w:t>
            </w:r>
          </w:p>
        </w:tc>
        <w:tc>
          <w:tcPr>
            <w:tcW w:w="281" w:type="dxa"/>
          </w:tcPr>
          <w:p w14:paraId="4F162CDF" w14:textId="77777777" w:rsidR="00507112" w:rsidRPr="002901BB" w:rsidRDefault="00507112" w:rsidP="00DA5F49">
            <w:pPr>
              <w:pStyle w:val="TAR"/>
              <w:rPr>
                <w:sz w:val="16"/>
              </w:rPr>
            </w:pPr>
            <w:r>
              <w:rPr>
                <w:sz w:val="16"/>
              </w:rPr>
              <w:t>1</w:t>
            </w:r>
          </w:p>
        </w:tc>
        <w:tc>
          <w:tcPr>
            <w:tcW w:w="711" w:type="dxa"/>
          </w:tcPr>
          <w:p w14:paraId="20C43769" w14:textId="77777777" w:rsidR="00507112" w:rsidRPr="002901BB" w:rsidRDefault="00507112" w:rsidP="00DA5F49">
            <w:pPr>
              <w:pStyle w:val="TAL"/>
              <w:rPr>
                <w:sz w:val="16"/>
              </w:rPr>
            </w:pPr>
            <w:r>
              <w:rPr>
                <w:sz w:val="16"/>
              </w:rPr>
              <w:t>Rel-18</w:t>
            </w:r>
          </w:p>
        </w:tc>
        <w:tc>
          <w:tcPr>
            <w:tcW w:w="306" w:type="dxa"/>
          </w:tcPr>
          <w:p w14:paraId="228E8D2A" w14:textId="77777777" w:rsidR="00507112" w:rsidRPr="002901BB" w:rsidRDefault="00507112" w:rsidP="00DA5F49">
            <w:pPr>
              <w:pStyle w:val="TAL"/>
              <w:rPr>
                <w:sz w:val="16"/>
              </w:rPr>
            </w:pPr>
            <w:r>
              <w:rPr>
                <w:sz w:val="16"/>
              </w:rPr>
              <w:t>F</w:t>
            </w:r>
          </w:p>
        </w:tc>
        <w:tc>
          <w:tcPr>
            <w:tcW w:w="4013" w:type="dxa"/>
          </w:tcPr>
          <w:p w14:paraId="51CA4BD0"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58CB564F" w14:textId="77777777" w:rsidR="00507112" w:rsidRPr="002901BB" w:rsidRDefault="00507112" w:rsidP="00DA5F49">
            <w:pPr>
              <w:pStyle w:val="TAL"/>
              <w:rPr>
                <w:sz w:val="16"/>
              </w:rPr>
            </w:pPr>
            <w:r>
              <w:rPr>
                <w:sz w:val="16"/>
              </w:rPr>
              <w:t>agreed</w:t>
            </w:r>
          </w:p>
        </w:tc>
      </w:tr>
      <w:tr w:rsidR="00507112" w14:paraId="359B91D0" w14:textId="77777777" w:rsidTr="00E27664">
        <w:tc>
          <w:tcPr>
            <w:tcW w:w="1097" w:type="dxa"/>
          </w:tcPr>
          <w:p w14:paraId="1E83289E" w14:textId="77777777" w:rsidR="00507112" w:rsidRPr="002901BB" w:rsidRDefault="00507112" w:rsidP="00DA5F49">
            <w:pPr>
              <w:pStyle w:val="TAL"/>
              <w:rPr>
                <w:sz w:val="16"/>
              </w:rPr>
            </w:pPr>
            <w:r>
              <w:rPr>
                <w:sz w:val="16"/>
              </w:rPr>
              <w:t>R5-250917</w:t>
            </w:r>
          </w:p>
        </w:tc>
        <w:tc>
          <w:tcPr>
            <w:tcW w:w="2440" w:type="dxa"/>
          </w:tcPr>
          <w:p w14:paraId="28B9EA13" w14:textId="77777777" w:rsidR="00507112" w:rsidRPr="002901BB" w:rsidRDefault="00507112" w:rsidP="00DA5F49">
            <w:pPr>
              <w:pStyle w:val="TAL"/>
              <w:rPr>
                <w:sz w:val="16"/>
              </w:rPr>
            </w:pPr>
            <w:r>
              <w:rPr>
                <w:sz w:val="16"/>
              </w:rPr>
              <w:t>Corrections to IoT NTN test case 13.6.2.3</w:t>
            </w:r>
          </w:p>
        </w:tc>
        <w:tc>
          <w:tcPr>
            <w:tcW w:w="1524" w:type="dxa"/>
          </w:tcPr>
          <w:p w14:paraId="7F55A8F9" w14:textId="77777777" w:rsidR="00507112" w:rsidRPr="002901BB" w:rsidRDefault="00507112" w:rsidP="00DA5F49">
            <w:pPr>
              <w:pStyle w:val="TAL"/>
              <w:rPr>
                <w:sz w:val="16"/>
              </w:rPr>
            </w:pPr>
            <w:r>
              <w:rPr>
                <w:sz w:val="16"/>
              </w:rPr>
              <w:t>Rohde &amp; Schwarz</w:t>
            </w:r>
          </w:p>
        </w:tc>
        <w:tc>
          <w:tcPr>
            <w:tcW w:w="888" w:type="dxa"/>
          </w:tcPr>
          <w:p w14:paraId="14406301" w14:textId="77777777" w:rsidR="00507112" w:rsidRPr="002901BB" w:rsidRDefault="00507112" w:rsidP="00DA5F49">
            <w:pPr>
              <w:pStyle w:val="TAL"/>
              <w:rPr>
                <w:sz w:val="16"/>
              </w:rPr>
            </w:pPr>
            <w:r>
              <w:rPr>
                <w:sz w:val="16"/>
              </w:rPr>
              <w:t>36.521-3</w:t>
            </w:r>
          </w:p>
        </w:tc>
        <w:tc>
          <w:tcPr>
            <w:tcW w:w="709" w:type="dxa"/>
          </w:tcPr>
          <w:p w14:paraId="0522CB4C" w14:textId="77777777" w:rsidR="00507112" w:rsidRPr="002901BB" w:rsidRDefault="00507112" w:rsidP="00DA5F49">
            <w:pPr>
              <w:pStyle w:val="TAL"/>
              <w:rPr>
                <w:sz w:val="16"/>
              </w:rPr>
            </w:pPr>
            <w:r>
              <w:rPr>
                <w:sz w:val="16"/>
              </w:rPr>
              <w:t>3082</w:t>
            </w:r>
          </w:p>
        </w:tc>
        <w:tc>
          <w:tcPr>
            <w:tcW w:w="281" w:type="dxa"/>
          </w:tcPr>
          <w:p w14:paraId="22DDE359" w14:textId="77777777" w:rsidR="00507112" w:rsidRPr="002901BB" w:rsidRDefault="00507112" w:rsidP="00DA5F49">
            <w:pPr>
              <w:pStyle w:val="TAR"/>
              <w:rPr>
                <w:sz w:val="16"/>
              </w:rPr>
            </w:pPr>
            <w:r>
              <w:rPr>
                <w:sz w:val="16"/>
              </w:rPr>
              <w:t>-</w:t>
            </w:r>
          </w:p>
        </w:tc>
        <w:tc>
          <w:tcPr>
            <w:tcW w:w="711" w:type="dxa"/>
          </w:tcPr>
          <w:p w14:paraId="3567A4C6" w14:textId="77777777" w:rsidR="00507112" w:rsidRPr="002901BB" w:rsidRDefault="00507112" w:rsidP="00DA5F49">
            <w:pPr>
              <w:pStyle w:val="TAL"/>
              <w:rPr>
                <w:sz w:val="16"/>
              </w:rPr>
            </w:pPr>
            <w:r>
              <w:rPr>
                <w:sz w:val="16"/>
              </w:rPr>
              <w:t>Rel-18</w:t>
            </w:r>
          </w:p>
        </w:tc>
        <w:tc>
          <w:tcPr>
            <w:tcW w:w="306" w:type="dxa"/>
          </w:tcPr>
          <w:p w14:paraId="642918CB" w14:textId="77777777" w:rsidR="00507112" w:rsidRPr="002901BB" w:rsidRDefault="00507112" w:rsidP="00DA5F49">
            <w:pPr>
              <w:pStyle w:val="TAL"/>
              <w:rPr>
                <w:sz w:val="16"/>
              </w:rPr>
            </w:pPr>
            <w:r>
              <w:rPr>
                <w:sz w:val="16"/>
              </w:rPr>
              <w:t>F</w:t>
            </w:r>
          </w:p>
        </w:tc>
        <w:tc>
          <w:tcPr>
            <w:tcW w:w="4013" w:type="dxa"/>
          </w:tcPr>
          <w:p w14:paraId="17A90DEC"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4B87D8F8" w14:textId="77777777" w:rsidR="00507112" w:rsidRPr="002901BB" w:rsidRDefault="00507112" w:rsidP="00DA5F49">
            <w:pPr>
              <w:pStyle w:val="TAL"/>
              <w:rPr>
                <w:sz w:val="16"/>
              </w:rPr>
            </w:pPr>
            <w:r>
              <w:rPr>
                <w:sz w:val="16"/>
              </w:rPr>
              <w:t>agreed</w:t>
            </w:r>
          </w:p>
        </w:tc>
      </w:tr>
      <w:tr w:rsidR="00507112" w14:paraId="62B05AE4" w14:textId="77777777" w:rsidTr="00E27664">
        <w:tc>
          <w:tcPr>
            <w:tcW w:w="1097" w:type="dxa"/>
          </w:tcPr>
          <w:p w14:paraId="2C35ABBC" w14:textId="77777777" w:rsidR="00507112" w:rsidRPr="002901BB" w:rsidRDefault="00507112" w:rsidP="00DA5F49">
            <w:pPr>
              <w:pStyle w:val="TAL"/>
              <w:rPr>
                <w:sz w:val="16"/>
              </w:rPr>
            </w:pPr>
            <w:r>
              <w:rPr>
                <w:sz w:val="16"/>
              </w:rPr>
              <w:t>R5-250918</w:t>
            </w:r>
          </w:p>
        </w:tc>
        <w:tc>
          <w:tcPr>
            <w:tcW w:w="2440" w:type="dxa"/>
          </w:tcPr>
          <w:p w14:paraId="220A169A" w14:textId="77777777" w:rsidR="00507112" w:rsidRPr="002901BB" w:rsidRDefault="00507112" w:rsidP="00DA5F49">
            <w:pPr>
              <w:pStyle w:val="TAL"/>
              <w:rPr>
                <w:sz w:val="16"/>
              </w:rPr>
            </w:pPr>
            <w:r>
              <w:rPr>
                <w:sz w:val="16"/>
              </w:rPr>
              <w:t>Corrections to NPDSCH Repetition for IoT NTN DCQR test cases under enhanced coverage</w:t>
            </w:r>
          </w:p>
        </w:tc>
        <w:tc>
          <w:tcPr>
            <w:tcW w:w="1524" w:type="dxa"/>
          </w:tcPr>
          <w:p w14:paraId="7811DA79"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Rohde &amp; Schwarz</w:t>
            </w:r>
          </w:p>
        </w:tc>
        <w:tc>
          <w:tcPr>
            <w:tcW w:w="888" w:type="dxa"/>
          </w:tcPr>
          <w:p w14:paraId="5FF74D90" w14:textId="77777777" w:rsidR="00507112" w:rsidRPr="002901BB" w:rsidRDefault="00507112" w:rsidP="00DA5F49">
            <w:pPr>
              <w:pStyle w:val="TAL"/>
              <w:rPr>
                <w:sz w:val="16"/>
              </w:rPr>
            </w:pPr>
            <w:r>
              <w:rPr>
                <w:sz w:val="16"/>
              </w:rPr>
              <w:t>36.521-3</w:t>
            </w:r>
          </w:p>
        </w:tc>
        <w:tc>
          <w:tcPr>
            <w:tcW w:w="709" w:type="dxa"/>
          </w:tcPr>
          <w:p w14:paraId="2D678606" w14:textId="77777777" w:rsidR="00507112" w:rsidRPr="002901BB" w:rsidRDefault="00507112" w:rsidP="00DA5F49">
            <w:pPr>
              <w:pStyle w:val="TAL"/>
              <w:rPr>
                <w:sz w:val="16"/>
              </w:rPr>
            </w:pPr>
            <w:r>
              <w:rPr>
                <w:sz w:val="16"/>
              </w:rPr>
              <w:t>3083</w:t>
            </w:r>
          </w:p>
        </w:tc>
        <w:tc>
          <w:tcPr>
            <w:tcW w:w="281" w:type="dxa"/>
          </w:tcPr>
          <w:p w14:paraId="778D5F8E" w14:textId="77777777" w:rsidR="00507112" w:rsidRPr="002901BB" w:rsidRDefault="00507112" w:rsidP="00DA5F49">
            <w:pPr>
              <w:pStyle w:val="TAR"/>
              <w:rPr>
                <w:sz w:val="16"/>
              </w:rPr>
            </w:pPr>
            <w:r>
              <w:rPr>
                <w:sz w:val="16"/>
              </w:rPr>
              <w:t>-</w:t>
            </w:r>
          </w:p>
        </w:tc>
        <w:tc>
          <w:tcPr>
            <w:tcW w:w="711" w:type="dxa"/>
          </w:tcPr>
          <w:p w14:paraId="0597C074" w14:textId="77777777" w:rsidR="00507112" w:rsidRPr="002901BB" w:rsidRDefault="00507112" w:rsidP="00DA5F49">
            <w:pPr>
              <w:pStyle w:val="TAL"/>
              <w:rPr>
                <w:sz w:val="16"/>
              </w:rPr>
            </w:pPr>
            <w:r>
              <w:rPr>
                <w:sz w:val="16"/>
              </w:rPr>
              <w:t>Rel-18</w:t>
            </w:r>
          </w:p>
        </w:tc>
        <w:tc>
          <w:tcPr>
            <w:tcW w:w="306" w:type="dxa"/>
          </w:tcPr>
          <w:p w14:paraId="29BECAFA" w14:textId="77777777" w:rsidR="00507112" w:rsidRPr="002901BB" w:rsidRDefault="00507112" w:rsidP="00DA5F49">
            <w:pPr>
              <w:pStyle w:val="TAL"/>
              <w:rPr>
                <w:sz w:val="16"/>
              </w:rPr>
            </w:pPr>
            <w:r>
              <w:rPr>
                <w:sz w:val="16"/>
              </w:rPr>
              <w:t>F</w:t>
            </w:r>
          </w:p>
        </w:tc>
        <w:tc>
          <w:tcPr>
            <w:tcW w:w="4013" w:type="dxa"/>
          </w:tcPr>
          <w:p w14:paraId="177DB270"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4C332F74" w14:textId="77777777" w:rsidR="00507112" w:rsidRPr="002901BB" w:rsidRDefault="00507112" w:rsidP="00DA5F49">
            <w:pPr>
              <w:pStyle w:val="TAL"/>
              <w:rPr>
                <w:sz w:val="16"/>
              </w:rPr>
            </w:pPr>
            <w:r>
              <w:rPr>
                <w:sz w:val="16"/>
              </w:rPr>
              <w:t>revised</w:t>
            </w:r>
          </w:p>
        </w:tc>
      </w:tr>
      <w:tr w:rsidR="00507112" w14:paraId="6E067012" w14:textId="77777777" w:rsidTr="00E27664">
        <w:tc>
          <w:tcPr>
            <w:tcW w:w="1097" w:type="dxa"/>
          </w:tcPr>
          <w:p w14:paraId="229BD04B" w14:textId="77777777" w:rsidR="00507112" w:rsidRPr="002901BB" w:rsidRDefault="00507112" w:rsidP="00DA5F49">
            <w:pPr>
              <w:pStyle w:val="TAL"/>
              <w:rPr>
                <w:sz w:val="16"/>
              </w:rPr>
            </w:pPr>
            <w:r>
              <w:rPr>
                <w:sz w:val="16"/>
              </w:rPr>
              <w:t>R5-251567</w:t>
            </w:r>
          </w:p>
        </w:tc>
        <w:tc>
          <w:tcPr>
            <w:tcW w:w="2440" w:type="dxa"/>
          </w:tcPr>
          <w:p w14:paraId="4E92A390" w14:textId="77777777" w:rsidR="00507112" w:rsidRPr="002901BB" w:rsidRDefault="00507112" w:rsidP="00DA5F49">
            <w:pPr>
              <w:pStyle w:val="TAL"/>
              <w:rPr>
                <w:sz w:val="16"/>
              </w:rPr>
            </w:pPr>
            <w:r>
              <w:rPr>
                <w:sz w:val="16"/>
              </w:rPr>
              <w:t>Corrections to NPDSCH Repetition for IoT NTN DCQR test cases under enhanced coverage</w:t>
            </w:r>
          </w:p>
        </w:tc>
        <w:tc>
          <w:tcPr>
            <w:tcW w:w="1524" w:type="dxa"/>
          </w:tcPr>
          <w:p w14:paraId="6A99AEBD"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r>
              <w:rPr>
                <w:sz w:val="16"/>
              </w:rPr>
              <w:t>, Rohde &amp; Schwarz</w:t>
            </w:r>
          </w:p>
        </w:tc>
        <w:tc>
          <w:tcPr>
            <w:tcW w:w="888" w:type="dxa"/>
          </w:tcPr>
          <w:p w14:paraId="24D18A4A" w14:textId="77777777" w:rsidR="00507112" w:rsidRPr="002901BB" w:rsidRDefault="00507112" w:rsidP="00DA5F49">
            <w:pPr>
              <w:pStyle w:val="TAL"/>
              <w:rPr>
                <w:sz w:val="16"/>
              </w:rPr>
            </w:pPr>
            <w:r>
              <w:rPr>
                <w:sz w:val="16"/>
              </w:rPr>
              <w:t>36.521-3</w:t>
            </w:r>
          </w:p>
        </w:tc>
        <w:tc>
          <w:tcPr>
            <w:tcW w:w="709" w:type="dxa"/>
          </w:tcPr>
          <w:p w14:paraId="15B2F581" w14:textId="77777777" w:rsidR="00507112" w:rsidRPr="002901BB" w:rsidRDefault="00507112" w:rsidP="00DA5F49">
            <w:pPr>
              <w:pStyle w:val="TAL"/>
              <w:rPr>
                <w:sz w:val="16"/>
              </w:rPr>
            </w:pPr>
            <w:r>
              <w:rPr>
                <w:sz w:val="16"/>
              </w:rPr>
              <w:t>3083</w:t>
            </w:r>
          </w:p>
        </w:tc>
        <w:tc>
          <w:tcPr>
            <w:tcW w:w="281" w:type="dxa"/>
          </w:tcPr>
          <w:p w14:paraId="0D810752" w14:textId="77777777" w:rsidR="00507112" w:rsidRPr="002901BB" w:rsidRDefault="00507112" w:rsidP="00DA5F49">
            <w:pPr>
              <w:pStyle w:val="TAR"/>
              <w:rPr>
                <w:sz w:val="16"/>
              </w:rPr>
            </w:pPr>
            <w:r>
              <w:rPr>
                <w:sz w:val="16"/>
              </w:rPr>
              <w:t>1</w:t>
            </w:r>
          </w:p>
        </w:tc>
        <w:tc>
          <w:tcPr>
            <w:tcW w:w="711" w:type="dxa"/>
          </w:tcPr>
          <w:p w14:paraId="2A0283C5" w14:textId="77777777" w:rsidR="00507112" w:rsidRPr="002901BB" w:rsidRDefault="00507112" w:rsidP="00DA5F49">
            <w:pPr>
              <w:pStyle w:val="TAL"/>
              <w:rPr>
                <w:sz w:val="16"/>
              </w:rPr>
            </w:pPr>
            <w:r>
              <w:rPr>
                <w:sz w:val="16"/>
              </w:rPr>
              <w:t>Rel-18</w:t>
            </w:r>
          </w:p>
        </w:tc>
        <w:tc>
          <w:tcPr>
            <w:tcW w:w="306" w:type="dxa"/>
          </w:tcPr>
          <w:p w14:paraId="3D85F223" w14:textId="77777777" w:rsidR="00507112" w:rsidRPr="002901BB" w:rsidRDefault="00507112" w:rsidP="00DA5F49">
            <w:pPr>
              <w:pStyle w:val="TAL"/>
              <w:rPr>
                <w:sz w:val="16"/>
              </w:rPr>
            </w:pPr>
            <w:r>
              <w:rPr>
                <w:sz w:val="16"/>
              </w:rPr>
              <w:t>F</w:t>
            </w:r>
          </w:p>
        </w:tc>
        <w:tc>
          <w:tcPr>
            <w:tcW w:w="4013" w:type="dxa"/>
          </w:tcPr>
          <w:p w14:paraId="56A6ECD3"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5CD838C3" w14:textId="77777777" w:rsidR="00507112" w:rsidRPr="002901BB" w:rsidRDefault="00507112" w:rsidP="00DA5F49">
            <w:pPr>
              <w:pStyle w:val="TAL"/>
              <w:rPr>
                <w:sz w:val="16"/>
              </w:rPr>
            </w:pPr>
            <w:r>
              <w:rPr>
                <w:sz w:val="16"/>
              </w:rPr>
              <w:t>agreed</w:t>
            </w:r>
          </w:p>
        </w:tc>
      </w:tr>
      <w:tr w:rsidR="00507112" w14:paraId="3DF284AB" w14:textId="77777777" w:rsidTr="00E27664">
        <w:tc>
          <w:tcPr>
            <w:tcW w:w="1097" w:type="dxa"/>
          </w:tcPr>
          <w:p w14:paraId="08065D93" w14:textId="77777777" w:rsidR="00507112" w:rsidRPr="002901BB" w:rsidRDefault="00507112" w:rsidP="00DA5F49">
            <w:pPr>
              <w:pStyle w:val="TAL"/>
              <w:rPr>
                <w:sz w:val="16"/>
              </w:rPr>
            </w:pPr>
            <w:r>
              <w:rPr>
                <w:sz w:val="16"/>
              </w:rPr>
              <w:t>R5-251161</w:t>
            </w:r>
          </w:p>
        </w:tc>
        <w:tc>
          <w:tcPr>
            <w:tcW w:w="2440" w:type="dxa"/>
          </w:tcPr>
          <w:p w14:paraId="77408DC4" w14:textId="77777777" w:rsidR="00507112" w:rsidRPr="002901BB" w:rsidRDefault="00507112" w:rsidP="00DA5F49">
            <w:pPr>
              <w:pStyle w:val="TAL"/>
              <w:rPr>
                <w:sz w:val="16"/>
              </w:rPr>
            </w:pPr>
            <w:r>
              <w:rPr>
                <w:sz w:val="16"/>
              </w:rPr>
              <w:t>Update to NB NTN Timing Advance Adjustment Accuracy test case 13.4.2.1</w:t>
            </w:r>
          </w:p>
        </w:tc>
        <w:tc>
          <w:tcPr>
            <w:tcW w:w="1524" w:type="dxa"/>
          </w:tcPr>
          <w:p w14:paraId="028B8F58" w14:textId="77777777" w:rsidR="00507112" w:rsidRPr="002901BB" w:rsidRDefault="00507112" w:rsidP="00DA5F49">
            <w:pPr>
              <w:pStyle w:val="TAL"/>
              <w:rPr>
                <w:sz w:val="16"/>
              </w:rPr>
            </w:pPr>
            <w:r>
              <w:rPr>
                <w:sz w:val="16"/>
              </w:rPr>
              <w:t>Qualcomm India Pvt Ltd</w:t>
            </w:r>
          </w:p>
        </w:tc>
        <w:tc>
          <w:tcPr>
            <w:tcW w:w="888" w:type="dxa"/>
          </w:tcPr>
          <w:p w14:paraId="3F06CF40" w14:textId="77777777" w:rsidR="00507112" w:rsidRPr="002901BB" w:rsidRDefault="00507112" w:rsidP="00DA5F49">
            <w:pPr>
              <w:pStyle w:val="TAL"/>
              <w:rPr>
                <w:sz w:val="16"/>
              </w:rPr>
            </w:pPr>
            <w:r>
              <w:rPr>
                <w:sz w:val="16"/>
              </w:rPr>
              <w:t>36.521-3</w:t>
            </w:r>
          </w:p>
        </w:tc>
        <w:tc>
          <w:tcPr>
            <w:tcW w:w="709" w:type="dxa"/>
          </w:tcPr>
          <w:p w14:paraId="0349B182" w14:textId="77777777" w:rsidR="00507112" w:rsidRPr="002901BB" w:rsidRDefault="00507112" w:rsidP="00DA5F49">
            <w:pPr>
              <w:pStyle w:val="TAL"/>
              <w:rPr>
                <w:sz w:val="16"/>
              </w:rPr>
            </w:pPr>
            <w:r>
              <w:rPr>
                <w:sz w:val="16"/>
              </w:rPr>
              <w:t>3084</w:t>
            </w:r>
          </w:p>
        </w:tc>
        <w:tc>
          <w:tcPr>
            <w:tcW w:w="281" w:type="dxa"/>
          </w:tcPr>
          <w:p w14:paraId="3D2B77E2" w14:textId="77777777" w:rsidR="00507112" w:rsidRPr="002901BB" w:rsidRDefault="00507112" w:rsidP="00DA5F49">
            <w:pPr>
              <w:pStyle w:val="TAR"/>
              <w:rPr>
                <w:sz w:val="16"/>
              </w:rPr>
            </w:pPr>
            <w:r>
              <w:rPr>
                <w:sz w:val="16"/>
              </w:rPr>
              <w:t>-</w:t>
            </w:r>
          </w:p>
        </w:tc>
        <w:tc>
          <w:tcPr>
            <w:tcW w:w="711" w:type="dxa"/>
          </w:tcPr>
          <w:p w14:paraId="47A2E0A9" w14:textId="77777777" w:rsidR="00507112" w:rsidRPr="002901BB" w:rsidRDefault="00507112" w:rsidP="00DA5F49">
            <w:pPr>
              <w:pStyle w:val="TAL"/>
              <w:rPr>
                <w:sz w:val="16"/>
              </w:rPr>
            </w:pPr>
            <w:r>
              <w:rPr>
                <w:sz w:val="16"/>
              </w:rPr>
              <w:t>Rel-18</w:t>
            </w:r>
          </w:p>
        </w:tc>
        <w:tc>
          <w:tcPr>
            <w:tcW w:w="306" w:type="dxa"/>
          </w:tcPr>
          <w:p w14:paraId="4E918FC8" w14:textId="77777777" w:rsidR="00507112" w:rsidRPr="002901BB" w:rsidRDefault="00507112" w:rsidP="00DA5F49">
            <w:pPr>
              <w:pStyle w:val="TAL"/>
              <w:rPr>
                <w:sz w:val="16"/>
              </w:rPr>
            </w:pPr>
            <w:r>
              <w:rPr>
                <w:sz w:val="16"/>
              </w:rPr>
              <w:t>F</w:t>
            </w:r>
          </w:p>
        </w:tc>
        <w:tc>
          <w:tcPr>
            <w:tcW w:w="4013" w:type="dxa"/>
          </w:tcPr>
          <w:p w14:paraId="4145C412"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2C7FCD44" w14:textId="77777777" w:rsidR="00507112" w:rsidRPr="002901BB" w:rsidRDefault="00507112" w:rsidP="00DA5F49">
            <w:pPr>
              <w:pStyle w:val="TAL"/>
              <w:rPr>
                <w:sz w:val="16"/>
              </w:rPr>
            </w:pPr>
            <w:r>
              <w:rPr>
                <w:sz w:val="16"/>
              </w:rPr>
              <w:t>revised</w:t>
            </w:r>
          </w:p>
        </w:tc>
      </w:tr>
      <w:tr w:rsidR="00507112" w14:paraId="14B40997" w14:textId="77777777" w:rsidTr="00E27664">
        <w:tc>
          <w:tcPr>
            <w:tcW w:w="1097" w:type="dxa"/>
          </w:tcPr>
          <w:p w14:paraId="1BD85B3B" w14:textId="77777777" w:rsidR="00507112" w:rsidRPr="002901BB" w:rsidRDefault="00507112" w:rsidP="00DA5F49">
            <w:pPr>
              <w:pStyle w:val="TAL"/>
              <w:rPr>
                <w:sz w:val="16"/>
              </w:rPr>
            </w:pPr>
            <w:r>
              <w:rPr>
                <w:sz w:val="16"/>
              </w:rPr>
              <w:t>R5-251623</w:t>
            </w:r>
          </w:p>
        </w:tc>
        <w:tc>
          <w:tcPr>
            <w:tcW w:w="2440" w:type="dxa"/>
          </w:tcPr>
          <w:p w14:paraId="5630A85F" w14:textId="77777777" w:rsidR="00507112" w:rsidRPr="002901BB" w:rsidRDefault="00507112" w:rsidP="00DA5F49">
            <w:pPr>
              <w:pStyle w:val="TAL"/>
              <w:rPr>
                <w:sz w:val="16"/>
              </w:rPr>
            </w:pPr>
            <w:r>
              <w:rPr>
                <w:sz w:val="16"/>
              </w:rPr>
              <w:t>Update to NB NTN Timing Advance Adjustment Accuracy test case 13.4.2.1</w:t>
            </w:r>
          </w:p>
        </w:tc>
        <w:tc>
          <w:tcPr>
            <w:tcW w:w="1524" w:type="dxa"/>
          </w:tcPr>
          <w:p w14:paraId="23B8185C" w14:textId="77777777" w:rsidR="00507112" w:rsidRPr="002901BB" w:rsidRDefault="00507112" w:rsidP="00DA5F49">
            <w:pPr>
              <w:pStyle w:val="TAL"/>
              <w:rPr>
                <w:sz w:val="16"/>
              </w:rPr>
            </w:pPr>
            <w:r>
              <w:rPr>
                <w:sz w:val="16"/>
              </w:rPr>
              <w:t>Qualcomm India Pvt Ltd</w:t>
            </w:r>
          </w:p>
        </w:tc>
        <w:tc>
          <w:tcPr>
            <w:tcW w:w="888" w:type="dxa"/>
          </w:tcPr>
          <w:p w14:paraId="688B3EB6" w14:textId="77777777" w:rsidR="00507112" w:rsidRPr="002901BB" w:rsidRDefault="00507112" w:rsidP="00DA5F49">
            <w:pPr>
              <w:pStyle w:val="TAL"/>
              <w:rPr>
                <w:sz w:val="16"/>
              </w:rPr>
            </w:pPr>
            <w:r>
              <w:rPr>
                <w:sz w:val="16"/>
              </w:rPr>
              <w:t>36.521-3</w:t>
            </w:r>
          </w:p>
        </w:tc>
        <w:tc>
          <w:tcPr>
            <w:tcW w:w="709" w:type="dxa"/>
          </w:tcPr>
          <w:p w14:paraId="40F1BC49" w14:textId="77777777" w:rsidR="00507112" w:rsidRPr="002901BB" w:rsidRDefault="00507112" w:rsidP="00DA5F49">
            <w:pPr>
              <w:pStyle w:val="TAL"/>
              <w:rPr>
                <w:sz w:val="16"/>
              </w:rPr>
            </w:pPr>
            <w:r>
              <w:rPr>
                <w:sz w:val="16"/>
              </w:rPr>
              <w:t>3084</w:t>
            </w:r>
          </w:p>
        </w:tc>
        <w:tc>
          <w:tcPr>
            <w:tcW w:w="281" w:type="dxa"/>
          </w:tcPr>
          <w:p w14:paraId="14D11324" w14:textId="77777777" w:rsidR="00507112" w:rsidRPr="002901BB" w:rsidRDefault="00507112" w:rsidP="00DA5F49">
            <w:pPr>
              <w:pStyle w:val="TAR"/>
              <w:rPr>
                <w:sz w:val="16"/>
              </w:rPr>
            </w:pPr>
            <w:r>
              <w:rPr>
                <w:sz w:val="16"/>
              </w:rPr>
              <w:t>1</w:t>
            </w:r>
          </w:p>
        </w:tc>
        <w:tc>
          <w:tcPr>
            <w:tcW w:w="711" w:type="dxa"/>
          </w:tcPr>
          <w:p w14:paraId="33D7FEA8" w14:textId="77777777" w:rsidR="00507112" w:rsidRPr="002901BB" w:rsidRDefault="00507112" w:rsidP="00DA5F49">
            <w:pPr>
              <w:pStyle w:val="TAL"/>
              <w:rPr>
                <w:sz w:val="16"/>
              </w:rPr>
            </w:pPr>
            <w:r>
              <w:rPr>
                <w:sz w:val="16"/>
              </w:rPr>
              <w:t>Rel-18</w:t>
            </w:r>
          </w:p>
        </w:tc>
        <w:tc>
          <w:tcPr>
            <w:tcW w:w="306" w:type="dxa"/>
          </w:tcPr>
          <w:p w14:paraId="00513DD0" w14:textId="77777777" w:rsidR="00507112" w:rsidRPr="002901BB" w:rsidRDefault="00507112" w:rsidP="00DA5F49">
            <w:pPr>
              <w:pStyle w:val="TAL"/>
              <w:rPr>
                <w:sz w:val="16"/>
              </w:rPr>
            </w:pPr>
            <w:r>
              <w:rPr>
                <w:sz w:val="16"/>
              </w:rPr>
              <w:t>F</w:t>
            </w:r>
          </w:p>
        </w:tc>
        <w:tc>
          <w:tcPr>
            <w:tcW w:w="4013" w:type="dxa"/>
          </w:tcPr>
          <w:p w14:paraId="47BD12AE"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3B8266F1" w14:textId="77777777" w:rsidR="00507112" w:rsidRPr="002901BB" w:rsidRDefault="00507112" w:rsidP="00DA5F49">
            <w:pPr>
              <w:pStyle w:val="TAL"/>
              <w:rPr>
                <w:sz w:val="16"/>
              </w:rPr>
            </w:pPr>
            <w:r>
              <w:rPr>
                <w:sz w:val="16"/>
              </w:rPr>
              <w:t>withdrawn</w:t>
            </w:r>
          </w:p>
        </w:tc>
      </w:tr>
      <w:tr w:rsidR="00507112" w14:paraId="018F9093" w14:textId="77777777" w:rsidTr="00E27664">
        <w:tc>
          <w:tcPr>
            <w:tcW w:w="1097" w:type="dxa"/>
          </w:tcPr>
          <w:p w14:paraId="59E097C2" w14:textId="77777777" w:rsidR="00507112" w:rsidRPr="002901BB" w:rsidRDefault="00507112" w:rsidP="00DA5F49">
            <w:pPr>
              <w:pStyle w:val="TAL"/>
              <w:rPr>
                <w:sz w:val="16"/>
              </w:rPr>
            </w:pPr>
            <w:r>
              <w:rPr>
                <w:sz w:val="16"/>
              </w:rPr>
              <w:t>R5-250099</w:t>
            </w:r>
          </w:p>
        </w:tc>
        <w:tc>
          <w:tcPr>
            <w:tcW w:w="2440" w:type="dxa"/>
          </w:tcPr>
          <w:p w14:paraId="182AC645" w14:textId="77777777" w:rsidR="00507112" w:rsidRPr="002901BB" w:rsidRDefault="00507112" w:rsidP="00DA5F49">
            <w:pPr>
              <w:pStyle w:val="TAL"/>
              <w:rPr>
                <w:sz w:val="16"/>
              </w:rPr>
            </w:pPr>
            <w:r>
              <w:rPr>
                <w:sz w:val="16"/>
              </w:rPr>
              <w:t>Addition of EIRP density requirements for NTN band 254</w:t>
            </w:r>
          </w:p>
        </w:tc>
        <w:tc>
          <w:tcPr>
            <w:tcW w:w="1524" w:type="dxa"/>
          </w:tcPr>
          <w:p w14:paraId="3C0501E9" w14:textId="77777777" w:rsidR="00507112" w:rsidRPr="002901BB" w:rsidRDefault="00507112" w:rsidP="00DA5F49">
            <w:pPr>
              <w:pStyle w:val="TAL"/>
              <w:rPr>
                <w:sz w:val="16"/>
              </w:rPr>
            </w:pPr>
            <w:r>
              <w:rPr>
                <w:sz w:val="16"/>
              </w:rPr>
              <w:t>MediaTek Beijing Inc.</w:t>
            </w:r>
          </w:p>
        </w:tc>
        <w:tc>
          <w:tcPr>
            <w:tcW w:w="888" w:type="dxa"/>
          </w:tcPr>
          <w:p w14:paraId="27270E01" w14:textId="77777777" w:rsidR="00507112" w:rsidRPr="002901BB" w:rsidRDefault="00507112" w:rsidP="00DA5F49">
            <w:pPr>
              <w:pStyle w:val="TAL"/>
              <w:rPr>
                <w:sz w:val="16"/>
              </w:rPr>
            </w:pPr>
            <w:r>
              <w:rPr>
                <w:sz w:val="16"/>
              </w:rPr>
              <w:t>36.521-4</w:t>
            </w:r>
          </w:p>
        </w:tc>
        <w:tc>
          <w:tcPr>
            <w:tcW w:w="709" w:type="dxa"/>
          </w:tcPr>
          <w:p w14:paraId="20510558" w14:textId="77777777" w:rsidR="00507112" w:rsidRPr="002901BB" w:rsidRDefault="00507112" w:rsidP="00DA5F49">
            <w:pPr>
              <w:pStyle w:val="TAL"/>
              <w:rPr>
                <w:sz w:val="16"/>
              </w:rPr>
            </w:pPr>
            <w:r>
              <w:rPr>
                <w:sz w:val="16"/>
              </w:rPr>
              <w:t>0069</w:t>
            </w:r>
          </w:p>
        </w:tc>
        <w:tc>
          <w:tcPr>
            <w:tcW w:w="281" w:type="dxa"/>
          </w:tcPr>
          <w:p w14:paraId="5F46D7A9" w14:textId="77777777" w:rsidR="00507112" w:rsidRPr="002901BB" w:rsidRDefault="00507112" w:rsidP="00DA5F49">
            <w:pPr>
              <w:pStyle w:val="TAR"/>
              <w:rPr>
                <w:sz w:val="16"/>
              </w:rPr>
            </w:pPr>
            <w:r>
              <w:rPr>
                <w:sz w:val="16"/>
              </w:rPr>
              <w:t>-</w:t>
            </w:r>
          </w:p>
        </w:tc>
        <w:tc>
          <w:tcPr>
            <w:tcW w:w="711" w:type="dxa"/>
          </w:tcPr>
          <w:p w14:paraId="3BCC4E4E" w14:textId="77777777" w:rsidR="00507112" w:rsidRPr="002901BB" w:rsidRDefault="00507112" w:rsidP="00DA5F49">
            <w:pPr>
              <w:pStyle w:val="TAL"/>
              <w:rPr>
                <w:sz w:val="16"/>
              </w:rPr>
            </w:pPr>
            <w:r>
              <w:rPr>
                <w:sz w:val="16"/>
              </w:rPr>
              <w:t>Rel-18</w:t>
            </w:r>
          </w:p>
        </w:tc>
        <w:tc>
          <w:tcPr>
            <w:tcW w:w="306" w:type="dxa"/>
          </w:tcPr>
          <w:p w14:paraId="27E4CCFF" w14:textId="77777777" w:rsidR="00507112" w:rsidRPr="002901BB" w:rsidRDefault="00507112" w:rsidP="00DA5F49">
            <w:pPr>
              <w:pStyle w:val="TAL"/>
              <w:rPr>
                <w:sz w:val="16"/>
              </w:rPr>
            </w:pPr>
            <w:r>
              <w:rPr>
                <w:sz w:val="16"/>
              </w:rPr>
              <w:t>F</w:t>
            </w:r>
          </w:p>
        </w:tc>
        <w:tc>
          <w:tcPr>
            <w:tcW w:w="4013" w:type="dxa"/>
          </w:tcPr>
          <w:p w14:paraId="0F991121" w14:textId="77777777" w:rsidR="00507112" w:rsidRPr="002901BB" w:rsidRDefault="00507112" w:rsidP="00DA5F49">
            <w:pPr>
              <w:pStyle w:val="TAL"/>
              <w:rPr>
                <w:sz w:val="16"/>
              </w:rPr>
            </w:pPr>
            <w:r>
              <w:rPr>
                <w:sz w:val="16"/>
              </w:rPr>
              <w:t xml:space="preserve">TEI18_Test, </w:t>
            </w:r>
            <w:proofErr w:type="spellStart"/>
            <w:r>
              <w:rPr>
                <w:sz w:val="16"/>
              </w:rPr>
              <w:t>IoT_NTN_FDD_LS_band-UEConTest</w:t>
            </w:r>
            <w:proofErr w:type="spellEnd"/>
          </w:p>
        </w:tc>
        <w:tc>
          <w:tcPr>
            <w:tcW w:w="967" w:type="dxa"/>
          </w:tcPr>
          <w:p w14:paraId="7E32E531" w14:textId="77777777" w:rsidR="00507112" w:rsidRPr="002901BB" w:rsidRDefault="00507112" w:rsidP="00DA5F49">
            <w:pPr>
              <w:pStyle w:val="TAL"/>
              <w:rPr>
                <w:sz w:val="16"/>
              </w:rPr>
            </w:pPr>
            <w:r>
              <w:rPr>
                <w:sz w:val="16"/>
              </w:rPr>
              <w:t>agreed</w:t>
            </w:r>
          </w:p>
        </w:tc>
      </w:tr>
      <w:tr w:rsidR="00507112" w14:paraId="2E269FE2" w14:textId="77777777" w:rsidTr="00E27664">
        <w:tc>
          <w:tcPr>
            <w:tcW w:w="1097" w:type="dxa"/>
          </w:tcPr>
          <w:p w14:paraId="7BAA0FF8" w14:textId="77777777" w:rsidR="00507112" w:rsidRPr="002901BB" w:rsidRDefault="00507112" w:rsidP="00DA5F49">
            <w:pPr>
              <w:pStyle w:val="TAL"/>
              <w:rPr>
                <w:sz w:val="16"/>
              </w:rPr>
            </w:pPr>
            <w:r>
              <w:rPr>
                <w:sz w:val="16"/>
              </w:rPr>
              <w:t>R5-250100</w:t>
            </w:r>
          </w:p>
        </w:tc>
        <w:tc>
          <w:tcPr>
            <w:tcW w:w="2440" w:type="dxa"/>
          </w:tcPr>
          <w:p w14:paraId="4633A29E" w14:textId="77777777" w:rsidR="00507112" w:rsidRPr="002901BB" w:rsidRDefault="00507112" w:rsidP="00DA5F49">
            <w:pPr>
              <w:pStyle w:val="TAL"/>
              <w:rPr>
                <w:sz w:val="16"/>
              </w:rPr>
            </w:pPr>
            <w:r>
              <w:rPr>
                <w:sz w:val="16"/>
              </w:rPr>
              <w:t>Addition of new TC 6.5A.3.3 A-SEM for category M1</w:t>
            </w:r>
          </w:p>
        </w:tc>
        <w:tc>
          <w:tcPr>
            <w:tcW w:w="1524" w:type="dxa"/>
          </w:tcPr>
          <w:p w14:paraId="45F260A3" w14:textId="77777777" w:rsidR="00507112" w:rsidRPr="002901BB" w:rsidRDefault="00507112" w:rsidP="00DA5F49">
            <w:pPr>
              <w:pStyle w:val="TAL"/>
              <w:rPr>
                <w:sz w:val="16"/>
              </w:rPr>
            </w:pPr>
            <w:r>
              <w:rPr>
                <w:sz w:val="16"/>
              </w:rPr>
              <w:t>MediaTek Beijing Inc.</w:t>
            </w:r>
          </w:p>
        </w:tc>
        <w:tc>
          <w:tcPr>
            <w:tcW w:w="888" w:type="dxa"/>
          </w:tcPr>
          <w:p w14:paraId="7E7233DD" w14:textId="77777777" w:rsidR="00507112" w:rsidRPr="002901BB" w:rsidRDefault="00507112" w:rsidP="00DA5F49">
            <w:pPr>
              <w:pStyle w:val="TAL"/>
              <w:rPr>
                <w:sz w:val="16"/>
              </w:rPr>
            </w:pPr>
            <w:r>
              <w:rPr>
                <w:sz w:val="16"/>
              </w:rPr>
              <w:t>36.521-4</w:t>
            </w:r>
          </w:p>
        </w:tc>
        <w:tc>
          <w:tcPr>
            <w:tcW w:w="709" w:type="dxa"/>
          </w:tcPr>
          <w:p w14:paraId="7E3C9FA4" w14:textId="77777777" w:rsidR="00507112" w:rsidRPr="002901BB" w:rsidRDefault="00507112" w:rsidP="00DA5F49">
            <w:pPr>
              <w:pStyle w:val="TAL"/>
              <w:rPr>
                <w:sz w:val="16"/>
              </w:rPr>
            </w:pPr>
            <w:r>
              <w:rPr>
                <w:sz w:val="16"/>
              </w:rPr>
              <w:t>0070</w:t>
            </w:r>
          </w:p>
        </w:tc>
        <w:tc>
          <w:tcPr>
            <w:tcW w:w="281" w:type="dxa"/>
          </w:tcPr>
          <w:p w14:paraId="76C5483E" w14:textId="77777777" w:rsidR="00507112" w:rsidRPr="002901BB" w:rsidRDefault="00507112" w:rsidP="00DA5F49">
            <w:pPr>
              <w:pStyle w:val="TAR"/>
              <w:rPr>
                <w:sz w:val="16"/>
              </w:rPr>
            </w:pPr>
            <w:r>
              <w:rPr>
                <w:sz w:val="16"/>
              </w:rPr>
              <w:t>-</w:t>
            </w:r>
          </w:p>
        </w:tc>
        <w:tc>
          <w:tcPr>
            <w:tcW w:w="711" w:type="dxa"/>
          </w:tcPr>
          <w:p w14:paraId="0971617F" w14:textId="77777777" w:rsidR="00507112" w:rsidRPr="002901BB" w:rsidRDefault="00507112" w:rsidP="00DA5F49">
            <w:pPr>
              <w:pStyle w:val="TAL"/>
              <w:rPr>
                <w:sz w:val="16"/>
              </w:rPr>
            </w:pPr>
            <w:r>
              <w:rPr>
                <w:sz w:val="16"/>
              </w:rPr>
              <w:t>Rel-18</w:t>
            </w:r>
          </w:p>
        </w:tc>
        <w:tc>
          <w:tcPr>
            <w:tcW w:w="306" w:type="dxa"/>
          </w:tcPr>
          <w:p w14:paraId="5DB5F90F" w14:textId="77777777" w:rsidR="00507112" w:rsidRPr="002901BB" w:rsidRDefault="00507112" w:rsidP="00DA5F49">
            <w:pPr>
              <w:pStyle w:val="TAL"/>
              <w:rPr>
                <w:sz w:val="16"/>
              </w:rPr>
            </w:pPr>
            <w:r>
              <w:rPr>
                <w:sz w:val="16"/>
              </w:rPr>
              <w:t>F</w:t>
            </w:r>
          </w:p>
        </w:tc>
        <w:tc>
          <w:tcPr>
            <w:tcW w:w="4013" w:type="dxa"/>
          </w:tcPr>
          <w:p w14:paraId="2920AFEF"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660A247C" w14:textId="77777777" w:rsidR="00507112" w:rsidRPr="002901BB" w:rsidRDefault="00507112" w:rsidP="00DA5F49">
            <w:pPr>
              <w:pStyle w:val="TAL"/>
              <w:rPr>
                <w:sz w:val="16"/>
              </w:rPr>
            </w:pPr>
            <w:r>
              <w:rPr>
                <w:sz w:val="16"/>
              </w:rPr>
              <w:t>agreed</w:t>
            </w:r>
          </w:p>
        </w:tc>
      </w:tr>
      <w:tr w:rsidR="00507112" w14:paraId="78A96524" w14:textId="77777777" w:rsidTr="00E27664">
        <w:tc>
          <w:tcPr>
            <w:tcW w:w="1097" w:type="dxa"/>
          </w:tcPr>
          <w:p w14:paraId="1AD07E17" w14:textId="77777777" w:rsidR="00507112" w:rsidRPr="002901BB" w:rsidRDefault="00507112" w:rsidP="00DA5F49">
            <w:pPr>
              <w:pStyle w:val="TAL"/>
              <w:rPr>
                <w:sz w:val="16"/>
              </w:rPr>
            </w:pPr>
            <w:r>
              <w:rPr>
                <w:sz w:val="16"/>
              </w:rPr>
              <w:t>R5-250101</w:t>
            </w:r>
          </w:p>
        </w:tc>
        <w:tc>
          <w:tcPr>
            <w:tcW w:w="2440" w:type="dxa"/>
          </w:tcPr>
          <w:p w14:paraId="4B81FBCA" w14:textId="77777777" w:rsidR="00507112" w:rsidRPr="002901BB" w:rsidRDefault="00507112" w:rsidP="00DA5F49">
            <w:pPr>
              <w:pStyle w:val="TAL"/>
              <w:rPr>
                <w:sz w:val="16"/>
              </w:rPr>
            </w:pPr>
            <w:r>
              <w:rPr>
                <w:sz w:val="16"/>
              </w:rPr>
              <w:t>Addition of new TC 6.5B.3.3 A-SEM for NB1 and NB2</w:t>
            </w:r>
          </w:p>
        </w:tc>
        <w:tc>
          <w:tcPr>
            <w:tcW w:w="1524" w:type="dxa"/>
          </w:tcPr>
          <w:p w14:paraId="54A56081" w14:textId="77777777" w:rsidR="00507112" w:rsidRPr="002901BB" w:rsidRDefault="00507112" w:rsidP="00DA5F49">
            <w:pPr>
              <w:pStyle w:val="TAL"/>
              <w:rPr>
                <w:sz w:val="16"/>
              </w:rPr>
            </w:pPr>
            <w:r>
              <w:rPr>
                <w:sz w:val="16"/>
              </w:rPr>
              <w:t>MediaTek Beijing Inc.</w:t>
            </w:r>
          </w:p>
        </w:tc>
        <w:tc>
          <w:tcPr>
            <w:tcW w:w="888" w:type="dxa"/>
          </w:tcPr>
          <w:p w14:paraId="677412D2" w14:textId="77777777" w:rsidR="00507112" w:rsidRPr="002901BB" w:rsidRDefault="00507112" w:rsidP="00DA5F49">
            <w:pPr>
              <w:pStyle w:val="TAL"/>
              <w:rPr>
                <w:sz w:val="16"/>
              </w:rPr>
            </w:pPr>
            <w:r>
              <w:rPr>
                <w:sz w:val="16"/>
              </w:rPr>
              <w:t>36.521-4</w:t>
            </w:r>
          </w:p>
        </w:tc>
        <w:tc>
          <w:tcPr>
            <w:tcW w:w="709" w:type="dxa"/>
          </w:tcPr>
          <w:p w14:paraId="6B02F9F2" w14:textId="77777777" w:rsidR="00507112" w:rsidRPr="002901BB" w:rsidRDefault="00507112" w:rsidP="00DA5F49">
            <w:pPr>
              <w:pStyle w:val="TAL"/>
              <w:rPr>
                <w:sz w:val="16"/>
              </w:rPr>
            </w:pPr>
            <w:r>
              <w:rPr>
                <w:sz w:val="16"/>
              </w:rPr>
              <w:t>0071</w:t>
            </w:r>
          </w:p>
        </w:tc>
        <w:tc>
          <w:tcPr>
            <w:tcW w:w="281" w:type="dxa"/>
          </w:tcPr>
          <w:p w14:paraId="6C3BBC30" w14:textId="77777777" w:rsidR="00507112" w:rsidRPr="002901BB" w:rsidRDefault="00507112" w:rsidP="00DA5F49">
            <w:pPr>
              <w:pStyle w:val="TAR"/>
              <w:rPr>
                <w:sz w:val="16"/>
              </w:rPr>
            </w:pPr>
            <w:r>
              <w:rPr>
                <w:sz w:val="16"/>
              </w:rPr>
              <w:t>-</w:t>
            </w:r>
          </w:p>
        </w:tc>
        <w:tc>
          <w:tcPr>
            <w:tcW w:w="711" w:type="dxa"/>
          </w:tcPr>
          <w:p w14:paraId="4AAF6045" w14:textId="77777777" w:rsidR="00507112" w:rsidRPr="002901BB" w:rsidRDefault="00507112" w:rsidP="00DA5F49">
            <w:pPr>
              <w:pStyle w:val="TAL"/>
              <w:rPr>
                <w:sz w:val="16"/>
              </w:rPr>
            </w:pPr>
            <w:r>
              <w:rPr>
                <w:sz w:val="16"/>
              </w:rPr>
              <w:t>Rel-18</w:t>
            </w:r>
          </w:p>
        </w:tc>
        <w:tc>
          <w:tcPr>
            <w:tcW w:w="306" w:type="dxa"/>
          </w:tcPr>
          <w:p w14:paraId="450D0105" w14:textId="77777777" w:rsidR="00507112" w:rsidRPr="002901BB" w:rsidRDefault="00507112" w:rsidP="00DA5F49">
            <w:pPr>
              <w:pStyle w:val="TAL"/>
              <w:rPr>
                <w:sz w:val="16"/>
              </w:rPr>
            </w:pPr>
            <w:r>
              <w:rPr>
                <w:sz w:val="16"/>
              </w:rPr>
              <w:t>F</w:t>
            </w:r>
          </w:p>
        </w:tc>
        <w:tc>
          <w:tcPr>
            <w:tcW w:w="4013" w:type="dxa"/>
          </w:tcPr>
          <w:p w14:paraId="1EED015F"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055A6A37" w14:textId="77777777" w:rsidR="00507112" w:rsidRPr="002901BB" w:rsidRDefault="00507112" w:rsidP="00DA5F49">
            <w:pPr>
              <w:pStyle w:val="TAL"/>
              <w:rPr>
                <w:sz w:val="16"/>
              </w:rPr>
            </w:pPr>
            <w:r>
              <w:rPr>
                <w:sz w:val="16"/>
              </w:rPr>
              <w:t>agreed</w:t>
            </w:r>
          </w:p>
        </w:tc>
      </w:tr>
      <w:tr w:rsidR="00507112" w14:paraId="2C394324" w14:textId="77777777" w:rsidTr="00E27664">
        <w:tc>
          <w:tcPr>
            <w:tcW w:w="1097" w:type="dxa"/>
          </w:tcPr>
          <w:p w14:paraId="159A19E1" w14:textId="77777777" w:rsidR="00507112" w:rsidRPr="002901BB" w:rsidRDefault="00507112" w:rsidP="00DA5F49">
            <w:pPr>
              <w:pStyle w:val="TAL"/>
              <w:rPr>
                <w:sz w:val="16"/>
              </w:rPr>
            </w:pPr>
            <w:r>
              <w:rPr>
                <w:sz w:val="16"/>
              </w:rPr>
              <w:t>R5-250104</w:t>
            </w:r>
          </w:p>
        </w:tc>
        <w:tc>
          <w:tcPr>
            <w:tcW w:w="2440" w:type="dxa"/>
          </w:tcPr>
          <w:p w14:paraId="53DF93B2" w14:textId="77777777" w:rsidR="00507112" w:rsidRPr="002901BB" w:rsidRDefault="00507112" w:rsidP="00DA5F49">
            <w:pPr>
              <w:pStyle w:val="TAL"/>
              <w:rPr>
                <w:sz w:val="16"/>
              </w:rPr>
            </w:pPr>
            <w:r>
              <w:rPr>
                <w:sz w:val="16"/>
              </w:rPr>
              <w:t>Update to IoT NTN test cases</w:t>
            </w:r>
          </w:p>
        </w:tc>
        <w:tc>
          <w:tcPr>
            <w:tcW w:w="1524" w:type="dxa"/>
          </w:tcPr>
          <w:p w14:paraId="4331EE07" w14:textId="77777777" w:rsidR="00507112" w:rsidRPr="002901BB" w:rsidRDefault="00507112" w:rsidP="00DA5F49">
            <w:pPr>
              <w:pStyle w:val="TAL"/>
              <w:rPr>
                <w:sz w:val="16"/>
              </w:rPr>
            </w:pPr>
            <w:r>
              <w:rPr>
                <w:sz w:val="16"/>
              </w:rPr>
              <w:t>MediaTek Beijing Inc.</w:t>
            </w:r>
          </w:p>
        </w:tc>
        <w:tc>
          <w:tcPr>
            <w:tcW w:w="888" w:type="dxa"/>
          </w:tcPr>
          <w:p w14:paraId="6D855EA1" w14:textId="77777777" w:rsidR="00507112" w:rsidRPr="002901BB" w:rsidRDefault="00507112" w:rsidP="00DA5F49">
            <w:pPr>
              <w:pStyle w:val="TAL"/>
              <w:rPr>
                <w:sz w:val="16"/>
              </w:rPr>
            </w:pPr>
            <w:r>
              <w:rPr>
                <w:sz w:val="16"/>
              </w:rPr>
              <w:t>36.521-4</w:t>
            </w:r>
          </w:p>
        </w:tc>
        <w:tc>
          <w:tcPr>
            <w:tcW w:w="709" w:type="dxa"/>
          </w:tcPr>
          <w:p w14:paraId="308C2965" w14:textId="77777777" w:rsidR="00507112" w:rsidRPr="002901BB" w:rsidRDefault="00507112" w:rsidP="00DA5F49">
            <w:pPr>
              <w:pStyle w:val="TAL"/>
              <w:rPr>
                <w:sz w:val="16"/>
              </w:rPr>
            </w:pPr>
            <w:r>
              <w:rPr>
                <w:sz w:val="16"/>
              </w:rPr>
              <w:t>0072</w:t>
            </w:r>
          </w:p>
        </w:tc>
        <w:tc>
          <w:tcPr>
            <w:tcW w:w="281" w:type="dxa"/>
          </w:tcPr>
          <w:p w14:paraId="0C1CD88B" w14:textId="77777777" w:rsidR="00507112" w:rsidRPr="002901BB" w:rsidRDefault="00507112" w:rsidP="00DA5F49">
            <w:pPr>
              <w:pStyle w:val="TAR"/>
              <w:rPr>
                <w:sz w:val="16"/>
              </w:rPr>
            </w:pPr>
            <w:r>
              <w:rPr>
                <w:sz w:val="16"/>
              </w:rPr>
              <w:t>-</w:t>
            </w:r>
          </w:p>
        </w:tc>
        <w:tc>
          <w:tcPr>
            <w:tcW w:w="711" w:type="dxa"/>
          </w:tcPr>
          <w:p w14:paraId="49ABFF99" w14:textId="77777777" w:rsidR="00507112" w:rsidRPr="002901BB" w:rsidRDefault="00507112" w:rsidP="00DA5F49">
            <w:pPr>
              <w:pStyle w:val="TAL"/>
              <w:rPr>
                <w:sz w:val="16"/>
              </w:rPr>
            </w:pPr>
            <w:r>
              <w:rPr>
                <w:sz w:val="16"/>
              </w:rPr>
              <w:t>Rel-18</w:t>
            </w:r>
          </w:p>
        </w:tc>
        <w:tc>
          <w:tcPr>
            <w:tcW w:w="306" w:type="dxa"/>
          </w:tcPr>
          <w:p w14:paraId="667965C6" w14:textId="77777777" w:rsidR="00507112" w:rsidRPr="002901BB" w:rsidRDefault="00507112" w:rsidP="00DA5F49">
            <w:pPr>
              <w:pStyle w:val="TAL"/>
              <w:rPr>
                <w:sz w:val="16"/>
              </w:rPr>
            </w:pPr>
            <w:r>
              <w:rPr>
                <w:sz w:val="16"/>
              </w:rPr>
              <w:t>F</w:t>
            </w:r>
          </w:p>
        </w:tc>
        <w:tc>
          <w:tcPr>
            <w:tcW w:w="4013" w:type="dxa"/>
          </w:tcPr>
          <w:p w14:paraId="5A424AEC"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3C413273" w14:textId="77777777" w:rsidR="00507112" w:rsidRPr="002901BB" w:rsidRDefault="00507112" w:rsidP="00DA5F49">
            <w:pPr>
              <w:pStyle w:val="TAL"/>
              <w:rPr>
                <w:sz w:val="16"/>
              </w:rPr>
            </w:pPr>
            <w:r>
              <w:rPr>
                <w:sz w:val="16"/>
              </w:rPr>
              <w:t>agreed</w:t>
            </w:r>
          </w:p>
        </w:tc>
      </w:tr>
      <w:tr w:rsidR="00507112" w14:paraId="4C098D19" w14:textId="77777777" w:rsidTr="00E27664">
        <w:tc>
          <w:tcPr>
            <w:tcW w:w="1097" w:type="dxa"/>
          </w:tcPr>
          <w:p w14:paraId="2BD17BFE" w14:textId="77777777" w:rsidR="00507112" w:rsidRPr="002901BB" w:rsidRDefault="00507112" w:rsidP="00DA5F49">
            <w:pPr>
              <w:pStyle w:val="TAL"/>
              <w:rPr>
                <w:sz w:val="16"/>
              </w:rPr>
            </w:pPr>
            <w:r>
              <w:rPr>
                <w:sz w:val="16"/>
              </w:rPr>
              <w:t>R5-250158</w:t>
            </w:r>
          </w:p>
        </w:tc>
        <w:tc>
          <w:tcPr>
            <w:tcW w:w="2440" w:type="dxa"/>
          </w:tcPr>
          <w:p w14:paraId="1E8E96CB" w14:textId="77777777" w:rsidR="00507112" w:rsidRPr="002901BB" w:rsidRDefault="00507112" w:rsidP="00DA5F49">
            <w:pPr>
              <w:pStyle w:val="TAL"/>
              <w:rPr>
                <w:sz w:val="16"/>
              </w:rPr>
            </w:pPr>
            <w:r>
              <w:rPr>
                <w:sz w:val="16"/>
              </w:rPr>
              <w:t>Addition of Annex F for NB-IoT NTN test cases</w:t>
            </w:r>
          </w:p>
        </w:tc>
        <w:tc>
          <w:tcPr>
            <w:tcW w:w="1524" w:type="dxa"/>
          </w:tcPr>
          <w:p w14:paraId="5F3BA337" w14:textId="77777777" w:rsidR="00507112" w:rsidRPr="002901BB" w:rsidRDefault="00507112" w:rsidP="00DA5F49">
            <w:pPr>
              <w:pStyle w:val="TAL"/>
              <w:rPr>
                <w:sz w:val="16"/>
              </w:rPr>
            </w:pPr>
            <w:r>
              <w:rPr>
                <w:sz w:val="16"/>
              </w:rPr>
              <w:t>MediaTek Beijing Inc.</w:t>
            </w:r>
          </w:p>
        </w:tc>
        <w:tc>
          <w:tcPr>
            <w:tcW w:w="888" w:type="dxa"/>
          </w:tcPr>
          <w:p w14:paraId="0DF15B09" w14:textId="77777777" w:rsidR="00507112" w:rsidRPr="002901BB" w:rsidRDefault="00507112" w:rsidP="00DA5F49">
            <w:pPr>
              <w:pStyle w:val="TAL"/>
              <w:rPr>
                <w:sz w:val="16"/>
              </w:rPr>
            </w:pPr>
            <w:r>
              <w:rPr>
                <w:sz w:val="16"/>
              </w:rPr>
              <w:t>36.521-4</w:t>
            </w:r>
          </w:p>
        </w:tc>
        <w:tc>
          <w:tcPr>
            <w:tcW w:w="709" w:type="dxa"/>
          </w:tcPr>
          <w:p w14:paraId="7F3E2AE1" w14:textId="77777777" w:rsidR="00507112" w:rsidRPr="002901BB" w:rsidRDefault="00507112" w:rsidP="00DA5F49">
            <w:pPr>
              <w:pStyle w:val="TAL"/>
              <w:rPr>
                <w:sz w:val="16"/>
              </w:rPr>
            </w:pPr>
            <w:r>
              <w:rPr>
                <w:sz w:val="16"/>
              </w:rPr>
              <w:t>0073</w:t>
            </w:r>
          </w:p>
        </w:tc>
        <w:tc>
          <w:tcPr>
            <w:tcW w:w="281" w:type="dxa"/>
          </w:tcPr>
          <w:p w14:paraId="0EFFE5F0" w14:textId="77777777" w:rsidR="00507112" w:rsidRPr="002901BB" w:rsidRDefault="00507112" w:rsidP="00DA5F49">
            <w:pPr>
              <w:pStyle w:val="TAR"/>
              <w:rPr>
                <w:sz w:val="16"/>
              </w:rPr>
            </w:pPr>
            <w:r>
              <w:rPr>
                <w:sz w:val="16"/>
              </w:rPr>
              <w:t>-</w:t>
            </w:r>
          </w:p>
        </w:tc>
        <w:tc>
          <w:tcPr>
            <w:tcW w:w="711" w:type="dxa"/>
          </w:tcPr>
          <w:p w14:paraId="0A24E6C2" w14:textId="77777777" w:rsidR="00507112" w:rsidRPr="002901BB" w:rsidRDefault="00507112" w:rsidP="00DA5F49">
            <w:pPr>
              <w:pStyle w:val="TAL"/>
              <w:rPr>
                <w:sz w:val="16"/>
              </w:rPr>
            </w:pPr>
            <w:r>
              <w:rPr>
                <w:sz w:val="16"/>
              </w:rPr>
              <w:t>Rel-18</w:t>
            </w:r>
          </w:p>
        </w:tc>
        <w:tc>
          <w:tcPr>
            <w:tcW w:w="306" w:type="dxa"/>
          </w:tcPr>
          <w:p w14:paraId="44B5474A" w14:textId="77777777" w:rsidR="00507112" w:rsidRPr="002901BB" w:rsidRDefault="00507112" w:rsidP="00DA5F49">
            <w:pPr>
              <w:pStyle w:val="TAL"/>
              <w:rPr>
                <w:sz w:val="16"/>
              </w:rPr>
            </w:pPr>
            <w:r>
              <w:rPr>
                <w:sz w:val="16"/>
              </w:rPr>
              <w:t>F</w:t>
            </w:r>
          </w:p>
        </w:tc>
        <w:tc>
          <w:tcPr>
            <w:tcW w:w="4013" w:type="dxa"/>
          </w:tcPr>
          <w:p w14:paraId="797CBF2A"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41BEB3EE" w14:textId="77777777" w:rsidR="00507112" w:rsidRPr="002901BB" w:rsidRDefault="00507112" w:rsidP="00DA5F49">
            <w:pPr>
              <w:pStyle w:val="TAL"/>
              <w:rPr>
                <w:sz w:val="16"/>
              </w:rPr>
            </w:pPr>
            <w:r>
              <w:rPr>
                <w:sz w:val="16"/>
              </w:rPr>
              <w:t>revised</w:t>
            </w:r>
          </w:p>
        </w:tc>
      </w:tr>
      <w:tr w:rsidR="00507112" w14:paraId="72D5FB46" w14:textId="77777777" w:rsidTr="00E27664">
        <w:tc>
          <w:tcPr>
            <w:tcW w:w="1097" w:type="dxa"/>
          </w:tcPr>
          <w:p w14:paraId="2576D78B" w14:textId="77777777" w:rsidR="00507112" w:rsidRPr="002901BB" w:rsidRDefault="00507112" w:rsidP="00DA5F49">
            <w:pPr>
              <w:pStyle w:val="TAL"/>
              <w:rPr>
                <w:sz w:val="16"/>
              </w:rPr>
            </w:pPr>
            <w:r>
              <w:rPr>
                <w:sz w:val="16"/>
              </w:rPr>
              <w:t>R5-251680</w:t>
            </w:r>
          </w:p>
        </w:tc>
        <w:tc>
          <w:tcPr>
            <w:tcW w:w="2440" w:type="dxa"/>
          </w:tcPr>
          <w:p w14:paraId="5B37B2B5" w14:textId="77777777" w:rsidR="00507112" w:rsidRPr="002901BB" w:rsidRDefault="00507112" w:rsidP="00DA5F49">
            <w:pPr>
              <w:pStyle w:val="TAL"/>
              <w:rPr>
                <w:sz w:val="16"/>
              </w:rPr>
            </w:pPr>
            <w:r>
              <w:rPr>
                <w:sz w:val="16"/>
              </w:rPr>
              <w:t>Addition of Annex F for NB-IoT NTN test cases</w:t>
            </w:r>
          </w:p>
        </w:tc>
        <w:tc>
          <w:tcPr>
            <w:tcW w:w="1524" w:type="dxa"/>
          </w:tcPr>
          <w:p w14:paraId="02CFA0F9" w14:textId="77777777" w:rsidR="00507112" w:rsidRPr="002901BB" w:rsidRDefault="00507112" w:rsidP="00DA5F49">
            <w:pPr>
              <w:pStyle w:val="TAL"/>
              <w:rPr>
                <w:sz w:val="16"/>
              </w:rPr>
            </w:pPr>
            <w:r>
              <w:rPr>
                <w:sz w:val="16"/>
              </w:rPr>
              <w:t>MediaTek Beijing Inc.</w:t>
            </w:r>
          </w:p>
        </w:tc>
        <w:tc>
          <w:tcPr>
            <w:tcW w:w="888" w:type="dxa"/>
          </w:tcPr>
          <w:p w14:paraId="725F346A" w14:textId="77777777" w:rsidR="00507112" w:rsidRPr="002901BB" w:rsidRDefault="00507112" w:rsidP="00DA5F49">
            <w:pPr>
              <w:pStyle w:val="TAL"/>
              <w:rPr>
                <w:sz w:val="16"/>
              </w:rPr>
            </w:pPr>
            <w:r>
              <w:rPr>
                <w:sz w:val="16"/>
              </w:rPr>
              <w:t>36.521-4</w:t>
            </w:r>
          </w:p>
        </w:tc>
        <w:tc>
          <w:tcPr>
            <w:tcW w:w="709" w:type="dxa"/>
          </w:tcPr>
          <w:p w14:paraId="496ABD0C" w14:textId="77777777" w:rsidR="00507112" w:rsidRPr="002901BB" w:rsidRDefault="00507112" w:rsidP="00DA5F49">
            <w:pPr>
              <w:pStyle w:val="TAL"/>
              <w:rPr>
                <w:sz w:val="16"/>
              </w:rPr>
            </w:pPr>
            <w:r>
              <w:rPr>
                <w:sz w:val="16"/>
              </w:rPr>
              <w:t>0073</w:t>
            </w:r>
          </w:p>
        </w:tc>
        <w:tc>
          <w:tcPr>
            <w:tcW w:w="281" w:type="dxa"/>
          </w:tcPr>
          <w:p w14:paraId="1EE34D8D" w14:textId="77777777" w:rsidR="00507112" w:rsidRPr="002901BB" w:rsidRDefault="00507112" w:rsidP="00DA5F49">
            <w:pPr>
              <w:pStyle w:val="TAR"/>
              <w:rPr>
                <w:sz w:val="16"/>
              </w:rPr>
            </w:pPr>
            <w:r>
              <w:rPr>
                <w:sz w:val="16"/>
              </w:rPr>
              <w:t>1</w:t>
            </w:r>
          </w:p>
        </w:tc>
        <w:tc>
          <w:tcPr>
            <w:tcW w:w="711" w:type="dxa"/>
          </w:tcPr>
          <w:p w14:paraId="1122EC0C" w14:textId="77777777" w:rsidR="00507112" w:rsidRPr="002901BB" w:rsidRDefault="00507112" w:rsidP="00DA5F49">
            <w:pPr>
              <w:pStyle w:val="TAL"/>
              <w:rPr>
                <w:sz w:val="16"/>
              </w:rPr>
            </w:pPr>
            <w:r>
              <w:rPr>
                <w:sz w:val="16"/>
              </w:rPr>
              <w:t>Rel-18</w:t>
            </w:r>
          </w:p>
        </w:tc>
        <w:tc>
          <w:tcPr>
            <w:tcW w:w="306" w:type="dxa"/>
          </w:tcPr>
          <w:p w14:paraId="03C64954" w14:textId="77777777" w:rsidR="00507112" w:rsidRPr="002901BB" w:rsidRDefault="00507112" w:rsidP="00DA5F49">
            <w:pPr>
              <w:pStyle w:val="TAL"/>
              <w:rPr>
                <w:sz w:val="16"/>
              </w:rPr>
            </w:pPr>
            <w:r>
              <w:rPr>
                <w:sz w:val="16"/>
              </w:rPr>
              <w:t>F</w:t>
            </w:r>
          </w:p>
        </w:tc>
        <w:tc>
          <w:tcPr>
            <w:tcW w:w="4013" w:type="dxa"/>
          </w:tcPr>
          <w:p w14:paraId="68F7BB22"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02D2FA38" w14:textId="77777777" w:rsidR="00507112" w:rsidRPr="002901BB" w:rsidRDefault="00507112" w:rsidP="00DA5F49">
            <w:pPr>
              <w:pStyle w:val="TAL"/>
              <w:rPr>
                <w:sz w:val="16"/>
              </w:rPr>
            </w:pPr>
            <w:r>
              <w:rPr>
                <w:sz w:val="16"/>
              </w:rPr>
              <w:t>agreed</w:t>
            </w:r>
          </w:p>
        </w:tc>
      </w:tr>
      <w:tr w:rsidR="00507112" w14:paraId="4EACF778" w14:textId="77777777" w:rsidTr="00E27664">
        <w:tc>
          <w:tcPr>
            <w:tcW w:w="1097" w:type="dxa"/>
          </w:tcPr>
          <w:p w14:paraId="1615B0D5" w14:textId="77777777" w:rsidR="00507112" w:rsidRPr="002901BB" w:rsidRDefault="00507112" w:rsidP="00DA5F49">
            <w:pPr>
              <w:pStyle w:val="TAL"/>
              <w:rPr>
                <w:sz w:val="16"/>
              </w:rPr>
            </w:pPr>
            <w:r>
              <w:rPr>
                <w:sz w:val="16"/>
              </w:rPr>
              <w:t>R5-250362</w:t>
            </w:r>
          </w:p>
        </w:tc>
        <w:tc>
          <w:tcPr>
            <w:tcW w:w="2440" w:type="dxa"/>
          </w:tcPr>
          <w:p w14:paraId="592DA448" w14:textId="77777777" w:rsidR="00507112" w:rsidRPr="002901BB" w:rsidRDefault="00507112" w:rsidP="00DA5F49">
            <w:pPr>
              <w:pStyle w:val="TAL"/>
              <w:rPr>
                <w:sz w:val="16"/>
              </w:rPr>
            </w:pPr>
            <w:r>
              <w:rPr>
                <w:sz w:val="16"/>
              </w:rPr>
              <w:t>Modify transmit power related test cases test frequency rang requirements to be aligned with regular LTE UE requirements</w:t>
            </w:r>
          </w:p>
        </w:tc>
        <w:tc>
          <w:tcPr>
            <w:tcW w:w="1524" w:type="dxa"/>
          </w:tcPr>
          <w:p w14:paraId="4704543E" w14:textId="77777777" w:rsidR="00507112" w:rsidRPr="002901BB" w:rsidRDefault="00507112" w:rsidP="00DA5F49">
            <w:pPr>
              <w:pStyle w:val="TAL"/>
              <w:rPr>
                <w:sz w:val="16"/>
              </w:rPr>
            </w:pPr>
            <w:r>
              <w:rPr>
                <w:sz w:val="16"/>
              </w:rPr>
              <w:t>Verizon</w:t>
            </w:r>
          </w:p>
        </w:tc>
        <w:tc>
          <w:tcPr>
            <w:tcW w:w="888" w:type="dxa"/>
          </w:tcPr>
          <w:p w14:paraId="0C20B28E" w14:textId="77777777" w:rsidR="00507112" w:rsidRPr="002901BB" w:rsidRDefault="00507112" w:rsidP="00DA5F49">
            <w:pPr>
              <w:pStyle w:val="TAL"/>
              <w:rPr>
                <w:sz w:val="16"/>
              </w:rPr>
            </w:pPr>
            <w:r>
              <w:rPr>
                <w:sz w:val="16"/>
              </w:rPr>
              <w:t>36.521-4</w:t>
            </w:r>
          </w:p>
        </w:tc>
        <w:tc>
          <w:tcPr>
            <w:tcW w:w="709" w:type="dxa"/>
          </w:tcPr>
          <w:p w14:paraId="5D6EB7DE" w14:textId="77777777" w:rsidR="00507112" w:rsidRPr="002901BB" w:rsidRDefault="00507112" w:rsidP="00DA5F49">
            <w:pPr>
              <w:pStyle w:val="TAL"/>
              <w:rPr>
                <w:sz w:val="16"/>
              </w:rPr>
            </w:pPr>
            <w:r>
              <w:rPr>
                <w:sz w:val="16"/>
              </w:rPr>
              <w:t>0074</w:t>
            </w:r>
          </w:p>
        </w:tc>
        <w:tc>
          <w:tcPr>
            <w:tcW w:w="281" w:type="dxa"/>
          </w:tcPr>
          <w:p w14:paraId="7B90A805" w14:textId="77777777" w:rsidR="00507112" w:rsidRPr="002901BB" w:rsidRDefault="00507112" w:rsidP="00DA5F49">
            <w:pPr>
              <w:pStyle w:val="TAR"/>
              <w:rPr>
                <w:sz w:val="16"/>
              </w:rPr>
            </w:pPr>
            <w:r>
              <w:rPr>
                <w:sz w:val="16"/>
              </w:rPr>
              <w:t>-</w:t>
            </w:r>
          </w:p>
        </w:tc>
        <w:tc>
          <w:tcPr>
            <w:tcW w:w="711" w:type="dxa"/>
          </w:tcPr>
          <w:p w14:paraId="778AC8FD" w14:textId="77777777" w:rsidR="00507112" w:rsidRPr="002901BB" w:rsidRDefault="00507112" w:rsidP="00DA5F49">
            <w:pPr>
              <w:pStyle w:val="TAL"/>
              <w:rPr>
                <w:sz w:val="16"/>
              </w:rPr>
            </w:pPr>
            <w:r>
              <w:rPr>
                <w:sz w:val="16"/>
              </w:rPr>
              <w:t>Rel-18</w:t>
            </w:r>
          </w:p>
        </w:tc>
        <w:tc>
          <w:tcPr>
            <w:tcW w:w="306" w:type="dxa"/>
          </w:tcPr>
          <w:p w14:paraId="224D97CF" w14:textId="77777777" w:rsidR="00507112" w:rsidRPr="002901BB" w:rsidRDefault="00507112" w:rsidP="00DA5F49">
            <w:pPr>
              <w:pStyle w:val="TAL"/>
              <w:rPr>
                <w:sz w:val="16"/>
              </w:rPr>
            </w:pPr>
            <w:r>
              <w:rPr>
                <w:sz w:val="16"/>
              </w:rPr>
              <w:t>F</w:t>
            </w:r>
          </w:p>
        </w:tc>
        <w:tc>
          <w:tcPr>
            <w:tcW w:w="4013" w:type="dxa"/>
          </w:tcPr>
          <w:p w14:paraId="15C5AA75"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5B28FE34" w14:textId="77777777" w:rsidR="00507112" w:rsidRPr="002901BB" w:rsidRDefault="00507112" w:rsidP="00DA5F49">
            <w:pPr>
              <w:pStyle w:val="TAL"/>
              <w:rPr>
                <w:sz w:val="16"/>
              </w:rPr>
            </w:pPr>
            <w:r>
              <w:rPr>
                <w:sz w:val="16"/>
              </w:rPr>
              <w:t>agreed</w:t>
            </w:r>
          </w:p>
        </w:tc>
      </w:tr>
      <w:tr w:rsidR="00507112" w14:paraId="48617150" w14:textId="77777777" w:rsidTr="00E27664">
        <w:tc>
          <w:tcPr>
            <w:tcW w:w="1097" w:type="dxa"/>
          </w:tcPr>
          <w:p w14:paraId="5C9E839E" w14:textId="77777777" w:rsidR="00507112" w:rsidRPr="002901BB" w:rsidRDefault="00507112" w:rsidP="00DA5F49">
            <w:pPr>
              <w:pStyle w:val="TAL"/>
              <w:rPr>
                <w:sz w:val="16"/>
              </w:rPr>
            </w:pPr>
            <w:r>
              <w:rPr>
                <w:sz w:val="16"/>
              </w:rPr>
              <w:t>R5-250363</w:t>
            </w:r>
          </w:p>
        </w:tc>
        <w:tc>
          <w:tcPr>
            <w:tcW w:w="2440" w:type="dxa"/>
          </w:tcPr>
          <w:p w14:paraId="482C3A1C" w14:textId="77777777" w:rsidR="00507112" w:rsidRPr="002901BB" w:rsidRDefault="00507112" w:rsidP="00DA5F49">
            <w:pPr>
              <w:pStyle w:val="TAL"/>
              <w:rPr>
                <w:sz w:val="16"/>
              </w:rPr>
            </w:pPr>
            <w:r>
              <w:rPr>
                <w:sz w:val="16"/>
              </w:rPr>
              <w:t>Modify output power dynamics related test cases test frequency rang requirements to be aligned with regular LTE UE requirements</w:t>
            </w:r>
          </w:p>
        </w:tc>
        <w:tc>
          <w:tcPr>
            <w:tcW w:w="1524" w:type="dxa"/>
          </w:tcPr>
          <w:p w14:paraId="63BE2BB9" w14:textId="77777777" w:rsidR="00507112" w:rsidRPr="002901BB" w:rsidRDefault="00507112" w:rsidP="00DA5F49">
            <w:pPr>
              <w:pStyle w:val="TAL"/>
              <w:rPr>
                <w:sz w:val="16"/>
              </w:rPr>
            </w:pPr>
            <w:r>
              <w:rPr>
                <w:sz w:val="16"/>
              </w:rPr>
              <w:t>Verizon</w:t>
            </w:r>
          </w:p>
        </w:tc>
        <w:tc>
          <w:tcPr>
            <w:tcW w:w="888" w:type="dxa"/>
          </w:tcPr>
          <w:p w14:paraId="11A03319" w14:textId="77777777" w:rsidR="00507112" w:rsidRPr="002901BB" w:rsidRDefault="00507112" w:rsidP="00DA5F49">
            <w:pPr>
              <w:pStyle w:val="TAL"/>
              <w:rPr>
                <w:sz w:val="16"/>
              </w:rPr>
            </w:pPr>
            <w:r>
              <w:rPr>
                <w:sz w:val="16"/>
              </w:rPr>
              <w:t>36.521-4</w:t>
            </w:r>
          </w:p>
        </w:tc>
        <w:tc>
          <w:tcPr>
            <w:tcW w:w="709" w:type="dxa"/>
          </w:tcPr>
          <w:p w14:paraId="49D50638" w14:textId="77777777" w:rsidR="00507112" w:rsidRPr="002901BB" w:rsidRDefault="00507112" w:rsidP="00DA5F49">
            <w:pPr>
              <w:pStyle w:val="TAL"/>
              <w:rPr>
                <w:sz w:val="16"/>
              </w:rPr>
            </w:pPr>
            <w:r>
              <w:rPr>
                <w:sz w:val="16"/>
              </w:rPr>
              <w:t>0075</w:t>
            </w:r>
          </w:p>
        </w:tc>
        <w:tc>
          <w:tcPr>
            <w:tcW w:w="281" w:type="dxa"/>
          </w:tcPr>
          <w:p w14:paraId="0C5C7EC5" w14:textId="77777777" w:rsidR="00507112" w:rsidRPr="002901BB" w:rsidRDefault="00507112" w:rsidP="00DA5F49">
            <w:pPr>
              <w:pStyle w:val="TAR"/>
              <w:rPr>
                <w:sz w:val="16"/>
              </w:rPr>
            </w:pPr>
            <w:r>
              <w:rPr>
                <w:sz w:val="16"/>
              </w:rPr>
              <w:t>-</w:t>
            </w:r>
          </w:p>
        </w:tc>
        <w:tc>
          <w:tcPr>
            <w:tcW w:w="711" w:type="dxa"/>
          </w:tcPr>
          <w:p w14:paraId="5377F8AC" w14:textId="77777777" w:rsidR="00507112" w:rsidRPr="002901BB" w:rsidRDefault="00507112" w:rsidP="00DA5F49">
            <w:pPr>
              <w:pStyle w:val="TAL"/>
              <w:rPr>
                <w:sz w:val="16"/>
              </w:rPr>
            </w:pPr>
            <w:r>
              <w:rPr>
                <w:sz w:val="16"/>
              </w:rPr>
              <w:t>Rel-18</w:t>
            </w:r>
          </w:p>
        </w:tc>
        <w:tc>
          <w:tcPr>
            <w:tcW w:w="306" w:type="dxa"/>
          </w:tcPr>
          <w:p w14:paraId="3C8BC5A9" w14:textId="77777777" w:rsidR="00507112" w:rsidRPr="002901BB" w:rsidRDefault="00507112" w:rsidP="00DA5F49">
            <w:pPr>
              <w:pStyle w:val="TAL"/>
              <w:rPr>
                <w:sz w:val="16"/>
              </w:rPr>
            </w:pPr>
            <w:r>
              <w:rPr>
                <w:sz w:val="16"/>
              </w:rPr>
              <w:t>F</w:t>
            </w:r>
          </w:p>
        </w:tc>
        <w:tc>
          <w:tcPr>
            <w:tcW w:w="4013" w:type="dxa"/>
          </w:tcPr>
          <w:p w14:paraId="592AC2CE"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58802D94" w14:textId="77777777" w:rsidR="00507112" w:rsidRPr="002901BB" w:rsidRDefault="00507112" w:rsidP="00DA5F49">
            <w:pPr>
              <w:pStyle w:val="TAL"/>
              <w:rPr>
                <w:sz w:val="16"/>
              </w:rPr>
            </w:pPr>
            <w:r>
              <w:rPr>
                <w:sz w:val="16"/>
              </w:rPr>
              <w:t>agreed</w:t>
            </w:r>
          </w:p>
        </w:tc>
      </w:tr>
      <w:tr w:rsidR="00507112" w14:paraId="6C773080" w14:textId="77777777" w:rsidTr="00E27664">
        <w:tc>
          <w:tcPr>
            <w:tcW w:w="1097" w:type="dxa"/>
          </w:tcPr>
          <w:p w14:paraId="5D44EF24" w14:textId="77777777" w:rsidR="00507112" w:rsidRPr="002901BB" w:rsidRDefault="00507112" w:rsidP="00DA5F49">
            <w:pPr>
              <w:pStyle w:val="TAL"/>
              <w:rPr>
                <w:sz w:val="16"/>
              </w:rPr>
            </w:pPr>
            <w:r>
              <w:rPr>
                <w:sz w:val="16"/>
              </w:rPr>
              <w:t>R5-250365</w:t>
            </w:r>
          </w:p>
        </w:tc>
        <w:tc>
          <w:tcPr>
            <w:tcW w:w="2440" w:type="dxa"/>
          </w:tcPr>
          <w:p w14:paraId="38971331" w14:textId="77777777" w:rsidR="00507112" w:rsidRPr="002901BB" w:rsidRDefault="00507112" w:rsidP="00DA5F49">
            <w:pPr>
              <w:pStyle w:val="TAL"/>
              <w:rPr>
                <w:sz w:val="16"/>
              </w:rPr>
            </w:pPr>
            <w:r>
              <w:rPr>
                <w:sz w:val="16"/>
              </w:rPr>
              <w:t>Modify transmit signal quality related test cases test frequency rang requirements to be aligned with regular LTE UE requirements</w:t>
            </w:r>
          </w:p>
        </w:tc>
        <w:tc>
          <w:tcPr>
            <w:tcW w:w="1524" w:type="dxa"/>
          </w:tcPr>
          <w:p w14:paraId="16C813D9" w14:textId="77777777" w:rsidR="00507112" w:rsidRPr="002901BB" w:rsidRDefault="00507112" w:rsidP="00DA5F49">
            <w:pPr>
              <w:pStyle w:val="TAL"/>
              <w:rPr>
                <w:sz w:val="16"/>
              </w:rPr>
            </w:pPr>
            <w:r>
              <w:rPr>
                <w:sz w:val="16"/>
              </w:rPr>
              <w:t>Verizon</w:t>
            </w:r>
          </w:p>
        </w:tc>
        <w:tc>
          <w:tcPr>
            <w:tcW w:w="888" w:type="dxa"/>
          </w:tcPr>
          <w:p w14:paraId="14AE2588" w14:textId="77777777" w:rsidR="00507112" w:rsidRPr="002901BB" w:rsidRDefault="00507112" w:rsidP="00DA5F49">
            <w:pPr>
              <w:pStyle w:val="TAL"/>
              <w:rPr>
                <w:sz w:val="16"/>
              </w:rPr>
            </w:pPr>
            <w:r>
              <w:rPr>
                <w:sz w:val="16"/>
              </w:rPr>
              <w:t>36.521-4</w:t>
            </w:r>
          </w:p>
        </w:tc>
        <w:tc>
          <w:tcPr>
            <w:tcW w:w="709" w:type="dxa"/>
          </w:tcPr>
          <w:p w14:paraId="77E280A2" w14:textId="77777777" w:rsidR="00507112" w:rsidRPr="002901BB" w:rsidRDefault="00507112" w:rsidP="00DA5F49">
            <w:pPr>
              <w:pStyle w:val="TAL"/>
              <w:rPr>
                <w:sz w:val="16"/>
              </w:rPr>
            </w:pPr>
            <w:r>
              <w:rPr>
                <w:sz w:val="16"/>
              </w:rPr>
              <w:t>0076</w:t>
            </w:r>
          </w:p>
        </w:tc>
        <w:tc>
          <w:tcPr>
            <w:tcW w:w="281" w:type="dxa"/>
          </w:tcPr>
          <w:p w14:paraId="476DC9D3" w14:textId="77777777" w:rsidR="00507112" w:rsidRPr="002901BB" w:rsidRDefault="00507112" w:rsidP="00DA5F49">
            <w:pPr>
              <w:pStyle w:val="TAR"/>
              <w:rPr>
                <w:sz w:val="16"/>
              </w:rPr>
            </w:pPr>
            <w:r>
              <w:rPr>
                <w:sz w:val="16"/>
              </w:rPr>
              <w:t>-</w:t>
            </w:r>
          </w:p>
        </w:tc>
        <w:tc>
          <w:tcPr>
            <w:tcW w:w="711" w:type="dxa"/>
          </w:tcPr>
          <w:p w14:paraId="59E490F9" w14:textId="77777777" w:rsidR="00507112" w:rsidRPr="002901BB" w:rsidRDefault="00507112" w:rsidP="00DA5F49">
            <w:pPr>
              <w:pStyle w:val="TAL"/>
              <w:rPr>
                <w:sz w:val="16"/>
              </w:rPr>
            </w:pPr>
            <w:r>
              <w:rPr>
                <w:sz w:val="16"/>
              </w:rPr>
              <w:t>Rel-18</w:t>
            </w:r>
          </w:p>
        </w:tc>
        <w:tc>
          <w:tcPr>
            <w:tcW w:w="306" w:type="dxa"/>
          </w:tcPr>
          <w:p w14:paraId="309A7AD2" w14:textId="77777777" w:rsidR="00507112" w:rsidRPr="002901BB" w:rsidRDefault="00507112" w:rsidP="00DA5F49">
            <w:pPr>
              <w:pStyle w:val="TAL"/>
              <w:rPr>
                <w:sz w:val="16"/>
              </w:rPr>
            </w:pPr>
            <w:r>
              <w:rPr>
                <w:sz w:val="16"/>
              </w:rPr>
              <w:t>F</w:t>
            </w:r>
          </w:p>
        </w:tc>
        <w:tc>
          <w:tcPr>
            <w:tcW w:w="4013" w:type="dxa"/>
          </w:tcPr>
          <w:p w14:paraId="3166A661"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4A0993C8" w14:textId="77777777" w:rsidR="00507112" w:rsidRPr="002901BB" w:rsidRDefault="00507112" w:rsidP="00DA5F49">
            <w:pPr>
              <w:pStyle w:val="TAL"/>
              <w:rPr>
                <w:sz w:val="16"/>
              </w:rPr>
            </w:pPr>
            <w:r>
              <w:rPr>
                <w:sz w:val="16"/>
              </w:rPr>
              <w:t>agreed</w:t>
            </w:r>
          </w:p>
        </w:tc>
      </w:tr>
      <w:tr w:rsidR="00507112" w14:paraId="69FE92E1" w14:textId="77777777" w:rsidTr="00E27664">
        <w:tc>
          <w:tcPr>
            <w:tcW w:w="1097" w:type="dxa"/>
          </w:tcPr>
          <w:p w14:paraId="338C9E54" w14:textId="77777777" w:rsidR="00507112" w:rsidRPr="002901BB" w:rsidRDefault="00507112" w:rsidP="00DA5F49">
            <w:pPr>
              <w:pStyle w:val="TAL"/>
              <w:rPr>
                <w:sz w:val="16"/>
              </w:rPr>
            </w:pPr>
            <w:r>
              <w:rPr>
                <w:sz w:val="16"/>
              </w:rPr>
              <w:t>R5-250366</w:t>
            </w:r>
          </w:p>
        </w:tc>
        <w:tc>
          <w:tcPr>
            <w:tcW w:w="2440" w:type="dxa"/>
          </w:tcPr>
          <w:p w14:paraId="34A2D1DC" w14:textId="77777777" w:rsidR="00507112" w:rsidRPr="002901BB" w:rsidRDefault="00507112" w:rsidP="00DA5F49">
            <w:pPr>
              <w:pStyle w:val="TAL"/>
              <w:rPr>
                <w:sz w:val="16"/>
              </w:rPr>
            </w:pPr>
            <w:r>
              <w:rPr>
                <w:sz w:val="16"/>
              </w:rPr>
              <w:t>Modify reference sensitivity power level related test case test frequency rang requirements to be aligned with regular LTE UE requirements</w:t>
            </w:r>
          </w:p>
        </w:tc>
        <w:tc>
          <w:tcPr>
            <w:tcW w:w="1524" w:type="dxa"/>
          </w:tcPr>
          <w:p w14:paraId="6559BA7D" w14:textId="77777777" w:rsidR="00507112" w:rsidRPr="002901BB" w:rsidRDefault="00507112" w:rsidP="00DA5F49">
            <w:pPr>
              <w:pStyle w:val="TAL"/>
              <w:rPr>
                <w:sz w:val="16"/>
              </w:rPr>
            </w:pPr>
            <w:r>
              <w:rPr>
                <w:sz w:val="16"/>
              </w:rPr>
              <w:t>Verizon</w:t>
            </w:r>
          </w:p>
        </w:tc>
        <w:tc>
          <w:tcPr>
            <w:tcW w:w="888" w:type="dxa"/>
          </w:tcPr>
          <w:p w14:paraId="3E5437E2" w14:textId="77777777" w:rsidR="00507112" w:rsidRPr="002901BB" w:rsidRDefault="00507112" w:rsidP="00DA5F49">
            <w:pPr>
              <w:pStyle w:val="TAL"/>
              <w:rPr>
                <w:sz w:val="16"/>
              </w:rPr>
            </w:pPr>
            <w:r>
              <w:rPr>
                <w:sz w:val="16"/>
              </w:rPr>
              <w:t>36.521-4</w:t>
            </w:r>
          </w:p>
        </w:tc>
        <w:tc>
          <w:tcPr>
            <w:tcW w:w="709" w:type="dxa"/>
          </w:tcPr>
          <w:p w14:paraId="3FF0B736" w14:textId="77777777" w:rsidR="00507112" w:rsidRPr="002901BB" w:rsidRDefault="00507112" w:rsidP="00DA5F49">
            <w:pPr>
              <w:pStyle w:val="TAL"/>
              <w:rPr>
                <w:sz w:val="16"/>
              </w:rPr>
            </w:pPr>
            <w:r>
              <w:rPr>
                <w:sz w:val="16"/>
              </w:rPr>
              <w:t>0077</w:t>
            </w:r>
          </w:p>
        </w:tc>
        <w:tc>
          <w:tcPr>
            <w:tcW w:w="281" w:type="dxa"/>
          </w:tcPr>
          <w:p w14:paraId="10B171DB" w14:textId="77777777" w:rsidR="00507112" w:rsidRPr="002901BB" w:rsidRDefault="00507112" w:rsidP="00DA5F49">
            <w:pPr>
              <w:pStyle w:val="TAR"/>
              <w:rPr>
                <w:sz w:val="16"/>
              </w:rPr>
            </w:pPr>
            <w:r>
              <w:rPr>
                <w:sz w:val="16"/>
              </w:rPr>
              <w:t>-</w:t>
            </w:r>
          </w:p>
        </w:tc>
        <w:tc>
          <w:tcPr>
            <w:tcW w:w="711" w:type="dxa"/>
          </w:tcPr>
          <w:p w14:paraId="02698CDE" w14:textId="77777777" w:rsidR="00507112" w:rsidRPr="002901BB" w:rsidRDefault="00507112" w:rsidP="00DA5F49">
            <w:pPr>
              <w:pStyle w:val="TAL"/>
              <w:rPr>
                <w:sz w:val="16"/>
              </w:rPr>
            </w:pPr>
            <w:r>
              <w:rPr>
                <w:sz w:val="16"/>
              </w:rPr>
              <w:t>Rel-18</w:t>
            </w:r>
          </w:p>
        </w:tc>
        <w:tc>
          <w:tcPr>
            <w:tcW w:w="306" w:type="dxa"/>
          </w:tcPr>
          <w:p w14:paraId="264DDDDE" w14:textId="77777777" w:rsidR="00507112" w:rsidRPr="002901BB" w:rsidRDefault="00507112" w:rsidP="00DA5F49">
            <w:pPr>
              <w:pStyle w:val="TAL"/>
              <w:rPr>
                <w:sz w:val="16"/>
              </w:rPr>
            </w:pPr>
            <w:r>
              <w:rPr>
                <w:sz w:val="16"/>
              </w:rPr>
              <w:t>F</w:t>
            </w:r>
          </w:p>
        </w:tc>
        <w:tc>
          <w:tcPr>
            <w:tcW w:w="4013" w:type="dxa"/>
          </w:tcPr>
          <w:p w14:paraId="1445507D"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422D96CA" w14:textId="77777777" w:rsidR="00507112" w:rsidRPr="002901BB" w:rsidRDefault="00507112" w:rsidP="00DA5F49">
            <w:pPr>
              <w:pStyle w:val="TAL"/>
              <w:rPr>
                <w:sz w:val="16"/>
              </w:rPr>
            </w:pPr>
            <w:r>
              <w:rPr>
                <w:sz w:val="16"/>
              </w:rPr>
              <w:t>agreed</w:t>
            </w:r>
          </w:p>
        </w:tc>
      </w:tr>
      <w:tr w:rsidR="00507112" w14:paraId="54B7B970" w14:textId="77777777" w:rsidTr="00E27664">
        <w:tc>
          <w:tcPr>
            <w:tcW w:w="1097" w:type="dxa"/>
          </w:tcPr>
          <w:p w14:paraId="6655B739" w14:textId="77777777" w:rsidR="00507112" w:rsidRPr="002901BB" w:rsidRDefault="00507112" w:rsidP="00DA5F49">
            <w:pPr>
              <w:pStyle w:val="TAL"/>
              <w:rPr>
                <w:sz w:val="16"/>
              </w:rPr>
            </w:pPr>
            <w:r>
              <w:rPr>
                <w:sz w:val="16"/>
              </w:rPr>
              <w:t>R5-250367</w:t>
            </w:r>
          </w:p>
        </w:tc>
        <w:tc>
          <w:tcPr>
            <w:tcW w:w="2440" w:type="dxa"/>
          </w:tcPr>
          <w:p w14:paraId="0162FEB8" w14:textId="77777777" w:rsidR="00507112" w:rsidRPr="002901BB" w:rsidRDefault="00507112" w:rsidP="00DA5F49">
            <w:pPr>
              <w:pStyle w:val="TAL"/>
              <w:rPr>
                <w:sz w:val="16"/>
              </w:rPr>
            </w:pPr>
            <w:r>
              <w:rPr>
                <w:sz w:val="16"/>
              </w:rPr>
              <w:t>Modify out of band blocking test case test frequency rang requirements to be aligned with regular LTE UE requirements</w:t>
            </w:r>
          </w:p>
        </w:tc>
        <w:tc>
          <w:tcPr>
            <w:tcW w:w="1524" w:type="dxa"/>
          </w:tcPr>
          <w:p w14:paraId="4DD299BB" w14:textId="77777777" w:rsidR="00507112" w:rsidRPr="002901BB" w:rsidRDefault="00507112" w:rsidP="00DA5F49">
            <w:pPr>
              <w:pStyle w:val="TAL"/>
              <w:rPr>
                <w:sz w:val="16"/>
              </w:rPr>
            </w:pPr>
            <w:r>
              <w:rPr>
                <w:sz w:val="16"/>
              </w:rPr>
              <w:t>Verizon</w:t>
            </w:r>
          </w:p>
        </w:tc>
        <w:tc>
          <w:tcPr>
            <w:tcW w:w="888" w:type="dxa"/>
          </w:tcPr>
          <w:p w14:paraId="23608051" w14:textId="77777777" w:rsidR="00507112" w:rsidRPr="002901BB" w:rsidRDefault="00507112" w:rsidP="00DA5F49">
            <w:pPr>
              <w:pStyle w:val="TAL"/>
              <w:rPr>
                <w:sz w:val="16"/>
              </w:rPr>
            </w:pPr>
            <w:r>
              <w:rPr>
                <w:sz w:val="16"/>
              </w:rPr>
              <w:t>36.521-4</w:t>
            </w:r>
          </w:p>
        </w:tc>
        <w:tc>
          <w:tcPr>
            <w:tcW w:w="709" w:type="dxa"/>
          </w:tcPr>
          <w:p w14:paraId="48275926" w14:textId="77777777" w:rsidR="00507112" w:rsidRPr="002901BB" w:rsidRDefault="00507112" w:rsidP="00DA5F49">
            <w:pPr>
              <w:pStyle w:val="TAL"/>
              <w:rPr>
                <w:sz w:val="16"/>
              </w:rPr>
            </w:pPr>
            <w:r>
              <w:rPr>
                <w:sz w:val="16"/>
              </w:rPr>
              <w:t>0078</w:t>
            </w:r>
          </w:p>
        </w:tc>
        <w:tc>
          <w:tcPr>
            <w:tcW w:w="281" w:type="dxa"/>
          </w:tcPr>
          <w:p w14:paraId="2893E9B6" w14:textId="77777777" w:rsidR="00507112" w:rsidRPr="002901BB" w:rsidRDefault="00507112" w:rsidP="00DA5F49">
            <w:pPr>
              <w:pStyle w:val="TAR"/>
              <w:rPr>
                <w:sz w:val="16"/>
              </w:rPr>
            </w:pPr>
            <w:r>
              <w:rPr>
                <w:sz w:val="16"/>
              </w:rPr>
              <w:t>-</w:t>
            </w:r>
          </w:p>
        </w:tc>
        <w:tc>
          <w:tcPr>
            <w:tcW w:w="711" w:type="dxa"/>
          </w:tcPr>
          <w:p w14:paraId="4D79BBF7" w14:textId="77777777" w:rsidR="00507112" w:rsidRPr="002901BB" w:rsidRDefault="00507112" w:rsidP="00DA5F49">
            <w:pPr>
              <w:pStyle w:val="TAL"/>
              <w:rPr>
                <w:sz w:val="16"/>
              </w:rPr>
            </w:pPr>
            <w:r>
              <w:rPr>
                <w:sz w:val="16"/>
              </w:rPr>
              <w:t>Rel-18</w:t>
            </w:r>
          </w:p>
        </w:tc>
        <w:tc>
          <w:tcPr>
            <w:tcW w:w="306" w:type="dxa"/>
          </w:tcPr>
          <w:p w14:paraId="522CCC32" w14:textId="77777777" w:rsidR="00507112" w:rsidRPr="002901BB" w:rsidRDefault="00507112" w:rsidP="00DA5F49">
            <w:pPr>
              <w:pStyle w:val="TAL"/>
              <w:rPr>
                <w:sz w:val="16"/>
              </w:rPr>
            </w:pPr>
            <w:r>
              <w:rPr>
                <w:sz w:val="16"/>
              </w:rPr>
              <w:t>F</w:t>
            </w:r>
          </w:p>
        </w:tc>
        <w:tc>
          <w:tcPr>
            <w:tcW w:w="4013" w:type="dxa"/>
          </w:tcPr>
          <w:p w14:paraId="1BA26F5C"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4196E40E" w14:textId="77777777" w:rsidR="00507112" w:rsidRPr="002901BB" w:rsidRDefault="00507112" w:rsidP="00DA5F49">
            <w:pPr>
              <w:pStyle w:val="TAL"/>
              <w:rPr>
                <w:sz w:val="16"/>
              </w:rPr>
            </w:pPr>
            <w:r>
              <w:rPr>
                <w:sz w:val="16"/>
              </w:rPr>
              <w:t>agreed</w:t>
            </w:r>
          </w:p>
        </w:tc>
      </w:tr>
      <w:tr w:rsidR="00507112" w14:paraId="5864ED50" w14:textId="77777777" w:rsidTr="00E27664">
        <w:tc>
          <w:tcPr>
            <w:tcW w:w="1097" w:type="dxa"/>
          </w:tcPr>
          <w:p w14:paraId="2751DB0D" w14:textId="77777777" w:rsidR="00507112" w:rsidRPr="002901BB" w:rsidRDefault="00507112" w:rsidP="00DA5F49">
            <w:pPr>
              <w:pStyle w:val="TAL"/>
              <w:rPr>
                <w:sz w:val="16"/>
              </w:rPr>
            </w:pPr>
            <w:r>
              <w:rPr>
                <w:sz w:val="16"/>
              </w:rPr>
              <w:t>R5-250368</w:t>
            </w:r>
          </w:p>
        </w:tc>
        <w:tc>
          <w:tcPr>
            <w:tcW w:w="2440" w:type="dxa"/>
          </w:tcPr>
          <w:p w14:paraId="0A4D41A4" w14:textId="77777777" w:rsidR="00507112" w:rsidRPr="002901BB" w:rsidRDefault="00507112" w:rsidP="00DA5F49">
            <w:pPr>
              <w:pStyle w:val="TAL"/>
              <w:rPr>
                <w:sz w:val="16"/>
              </w:rPr>
            </w:pPr>
            <w:r>
              <w:rPr>
                <w:sz w:val="16"/>
              </w:rPr>
              <w:t>Modify receiver characteristics related test case test frequency rang requirements to be aligned with regular LTE UE requirements</w:t>
            </w:r>
          </w:p>
        </w:tc>
        <w:tc>
          <w:tcPr>
            <w:tcW w:w="1524" w:type="dxa"/>
          </w:tcPr>
          <w:p w14:paraId="50DBE1BB" w14:textId="77777777" w:rsidR="00507112" w:rsidRPr="002901BB" w:rsidRDefault="00507112" w:rsidP="00DA5F49">
            <w:pPr>
              <w:pStyle w:val="TAL"/>
              <w:rPr>
                <w:sz w:val="16"/>
              </w:rPr>
            </w:pPr>
            <w:r>
              <w:rPr>
                <w:sz w:val="16"/>
              </w:rPr>
              <w:t>Verizon</w:t>
            </w:r>
          </w:p>
        </w:tc>
        <w:tc>
          <w:tcPr>
            <w:tcW w:w="888" w:type="dxa"/>
          </w:tcPr>
          <w:p w14:paraId="1E6FA2C5" w14:textId="77777777" w:rsidR="00507112" w:rsidRPr="002901BB" w:rsidRDefault="00507112" w:rsidP="00DA5F49">
            <w:pPr>
              <w:pStyle w:val="TAL"/>
              <w:rPr>
                <w:sz w:val="16"/>
              </w:rPr>
            </w:pPr>
            <w:r>
              <w:rPr>
                <w:sz w:val="16"/>
              </w:rPr>
              <w:t>36.521-4</w:t>
            </w:r>
          </w:p>
        </w:tc>
        <w:tc>
          <w:tcPr>
            <w:tcW w:w="709" w:type="dxa"/>
          </w:tcPr>
          <w:p w14:paraId="3BC41F42" w14:textId="77777777" w:rsidR="00507112" w:rsidRPr="002901BB" w:rsidRDefault="00507112" w:rsidP="00DA5F49">
            <w:pPr>
              <w:pStyle w:val="TAL"/>
              <w:rPr>
                <w:sz w:val="16"/>
              </w:rPr>
            </w:pPr>
            <w:r>
              <w:rPr>
                <w:sz w:val="16"/>
              </w:rPr>
              <w:t>0079</w:t>
            </w:r>
          </w:p>
        </w:tc>
        <w:tc>
          <w:tcPr>
            <w:tcW w:w="281" w:type="dxa"/>
          </w:tcPr>
          <w:p w14:paraId="6DEFE996" w14:textId="77777777" w:rsidR="00507112" w:rsidRPr="002901BB" w:rsidRDefault="00507112" w:rsidP="00DA5F49">
            <w:pPr>
              <w:pStyle w:val="TAR"/>
              <w:rPr>
                <w:sz w:val="16"/>
              </w:rPr>
            </w:pPr>
            <w:r>
              <w:rPr>
                <w:sz w:val="16"/>
              </w:rPr>
              <w:t>-</w:t>
            </w:r>
          </w:p>
        </w:tc>
        <w:tc>
          <w:tcPr>
            <w:tcW w:w="711" w:type="dxa"/>
          </w:tcPr>
          <w:p w14:paraId="27E10BB1" w14:textId="77777777" w:rsidR="00507112" w:rsidRPr="002901BB" w:rsidRDefault="00507112" w:rsidP="00DA5F49">
            <w:pPr>
              <w:pStyle w:val="TAL"/>
              <w:rPr>
                <w:sz w:val="16"/>
              </w:rPr>
            </w:pPr>
            <w:r>
              <w:rPr>
                <w:sz w:val="16"/>
              </w:rPr>
              <w:t>Rel-18</w:t>
            </w:r>
          </w:p>
        </w:tc>
        <w:tc>
          <w:tcPr>
            <w:tcW w:w="306" w:type="dxa"/>
          </w:tcPr>
          <w:p w14:paraId="7F8A43DD" w14:textId="77777777" w:rsidR="00507112" w:rsidRPr="002901BB" w:rsidRDefault="00507112" w:rsidP="00DA5F49">
            <w:pPr>
              <w:pStyle w:val="TAL"/>
              <w:rPr>
                <w:sz w:val="16"/>
              </w:rPr>
            </w:pPr>
            <w:r>
              <w:rPr>
                <w:sz w:val="16"/>
              </w:rPr>
              <w:t>F</w:t>
            </w:r>
          </w:p>
        </w:tc>
        <w:tc>
          <w:tcPr>
            <w:tcW w:w="4013" w:type="dxa"/>
          </w:tcPr>
          <w:p w14:paraId="765A68D2"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05744418" w14:textId="77777777" w:rsidR="00507112" w:rsidRPr="002901BB" w:rsidRDefault="00507112" w:rsidP="00DA5F49">
            <w:pPr>
              <w:pStyle w:val="TAL"/>
              <w:rPr>
                <w:sz w:val="16"/>
              </w:rPr>
            </w:pPr>
            <w:r>
              <w:rPr>
                <w:sz w:val="16"/>
              </w:rPr>
              <w:t>agreed</w:t>
            </w:r>
          </w:p>
        </w:tc>
      </w:tr>
      <w:tr w:rsidR="00507112" w14:paraId="205E3BFF" w14:textId="77777777" w:rsidTr="00E27664">
        <w:tc>
          <w:tcPr>
            <w:tcW w:w="1097" w:type="dxa"/>
          </w:tcPr>
          <w:p w14:paraId="32F0F06D" w14:textId="77777777" w:rsidR="00507112" w:rsidRPr="002901BB" w:rsidRDefault="00507112" w:rsidP="00DA5F49">
            <w:pPr>
              <w:pStyle w:val="TAL"/>
              <w:rPr>
                <w:sz w:val="16"/>
              </w:rPr>
            </w:pPr>
            <w:r>
              <w:rPr>
                <w:sz w:val="16"/>
              </w:rPr>
              <w:t>R5-250507</w:t>
            </w:r>
          </w:p>
        </w:tc>
        <w:tc>
          <w:tcPr>
            <w:tcW w:w="2440" w:type="dxa"/>
          </w:tcPr>
          <w:p w14:paraId="604461AF" w14:textId="77777777" w:rsidR="00507112" w:rsidRPr="002901BB" w:rsidRDefault="00507112" w:rsidP="00DA5F49">
            <w:pPr>
              <w:pStyle w:val="TAL"/>
              <w:rPr>
                <w:sz w:val="16"/>
              </w:rPr>
            </w:pPr>
            <w:r>
              <w:rPr>
                <w:sz w:val="16"/>
              </w:rPr>
              <w:t>Modify output RF spectrum emissions related test cases test frequency rang requirements to be aligned with regular LTE UE requirements</w:t>
            </w:r>
          </w:p>
        </w:tc>
        <w:tc>
          <w:tcPr>
            <w:tcW w:w="1524" w:type="dxa"/>
          </w:tcPr>
          <w:p w14:paraId="3A64597B" w14:textId="77777777" w:rsidR="00507112" w:rsidRPr="002901BB" w:rsidRDefault="00507112" w:rsidP="00DA5F49">
            <w:pPr>
              <w:pStyle w:val="TAL"/>
              <w:rPr>
                <w:sz w:val="16"/>
              </w:rPr>
            </w:pPr>
            <w:r>
              <w:rPr>
                <w:sz w:val="16"/>
              </w:rPr>
              <w:t>Verizon</w:t>
            </w:r>
          </w:p>
        </w:tc>
        <w:tc>
          <w:tcPr>
            <w:tcW w:w="888" w:type="dxa"/>
          </w:tcPr>
          <w:p w14:paraId="36C99488" w14:textId="77777777" w:rsidR="00507112" w:rsidRPr="002901BB" w:rsidRDefault="00507112" w:rsidP="00DA5F49">
            <w:pPr>
              <w:pStyle w:val="TAL"/>
              <w:rPr>
                <w:sz w:val="16"/>
              </w:rPr>
            </w:pPr>
            <w:r>
              <w:rPr>
                <w:sz w:val="16"/>
              </w:rPr>
              <w:t>36.521-4</w:t>
            </w:r>
          </w:p>
        </w:tc>
        <w:tc>
          <w:tcPr>
            <w:tcW w:w="709" w:type="dxa"/>
          </w:tcPr>
          <w:p w14:paraId="6E53FEDE" w14:textId="77777777" w:rsidR="00507112" w:rsidRPr="002901BB" w:rsidRDefault="00507112" w:rsidP="00DA5F49">
            <w:pPr>
              <w:pStyle w:val="TAL"/>
              <w:rPr>
                <w:sz w:val="16"/>
              </w:rPr>
            </w:pPr>
            <w:r>
              <w:rPr>
                <w:sz w:val="16"/>
              </w:rPr>
              <w:t>0080</w:t>
            </w:r>
          </w:p>
        </w:tc>
        <w:tc>
          <w:tcPr>
            <w:tcW w:w="281" w:type="dxa"/>
          </w:tcPr>
          <w:p w14:paraId="27658635" w14:textId="77777777" w:rsidR="00507112" w:rsidRPr="002901BB" w:rsidRDefault="00507112" w:rsidP="00DA5F49">
            <w:pPr>
              <w:pStyle w:val="TAR"/>
              <w:rPr>
                <w:sz w:val="16"/>
              </w:rPr>
            </w:pPr>
            <w:r>
              <w:rPr>
                <w:sz w:val="16"/>
              </w:rPr>
              <w:t>-</w:t>
            </w:r>
          </w:p>
        </w:tc>
        <w:tc>
          <w:tcPr>
            <w:tcW w:w="711" w:type="dxa"/>
          </w:tcPr>
          <w:p w14:paraId="7CDA66F5" w14:textId="77777777" w:rsidR="00507112" w:rsidRPr="002901BB" w:rsidRDefault="00507112" w:rsidP="00DA5F49">
            <w:pPr>
              <w:pStyle w:val="TAL"/>
              <w:rPr>
                <w:sz w:val="16"/>
              </w:rPr>
            </w:pPr>
            <w:r>
              <w:rPr>
                <w:sz w:val="16"/>
              </w:rPr>
              <w:t>Rel-18</w:t>
            </w:r>
          </w:p>
        </w:tc>
        <w:tc>
          <w:tcPr>
            <w:tcW w:w="306" w:type="dxa"/>
          </w:tcPr>
          <w:p w14:paraId="61ACBEB0" w14:textId="77777777" w:rsidR="00507112" w:rsidRPr="002901BB" w:rsidRDefault="00507112" w:rsidP="00DA5F49">
            <w:pPr>
              <w:pStyle w:val="TAL"/>
              <w:rPr>
                <w:sz w:val="16"/>
              </w:rPr>
            </w:pPr>
            <w:r>
              <w:rPr>
                <w:sz w:val="16"/>
              </w:rPr>
              <w:t>F</w:t>
            </w:r>
          </w:p>
        </w:tc>
        <w:tc>
          <w:tcPr>
            <w:tcW w:w="4013" w:type="dxa"/>
          </w:tcPr>
          <w:p w14:paraId="3B1C3F2D"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45B08800" w14:textId="77777777" w:rsidR="00507112" w:rsidRPr="002901BB" w:rsidRDefault="00507112" w:rsidP="00DA5F49">
            <w:pPr>
              <w:pStyle w:val="TAL"/>
              <w:rPr>
                <w:sz w:val="16"/>
              </w:rPr>
            </w:pPr>
            <w:r>
              <w:rPr>
                <w:sz w:val="16"/>
              </w:rPr>
              <w:t>agreed</w:t>
            </w:r>
          </w:p>
        </w:tc>
      </w:tr>
      <w:tr w:rsidR="00507112" w14:paraId="6FAF1E54" w14:textId="77777777" w:rsidTr="00E27664">
        <w:tc>
          <w:tcPr>
            <w:tcW w:w="1097" w:type="dxa"/>
          </w:tcPr>
          <w:p w14:paraId="5A3070DD" w14:textId="77777777" w:rsidR="00507112" w:rsidRPr="002901BB" w:rsidRDefault="00507112" w:rsidP="00DA5F49">
            <w:pPr>
              <w:pStyle w:val="TAL"/>
              <w:rPr>
                <w:sz w:val="16"/>
              </w:rPr>
            </w:pPr>
            <w:r>
              <w:rPr>
                <w:sz w:val="16"/>
              </w:rPr>
              <w:t>R5-250547</w:t>
            </w:r>
          </w:p>
        </w:tc>
        <w:tc>
          <w:tcPr>
            <w:tcW w:w="2440" w:type="dxa"/>
          </w:tcPr>
          <w:p w14:paraId="0F66B637" w14:textId="77777777" w:rsidR="00507112" w:rsidRPr="002901BB" w:rsidRDefault="00507112" w:rsidP="00DA5F49">
            <w:pPr>
              <w:pStyle w:val="TAL"/>
              <w:rPr>
                <w:sz w:val="16"/>
              </w:rPr>
            </w:pPr>
            <w:r>
              <w:rPr>
                <w:sz w:val="16"/>
              </w:rPr>
              <w:t xml:space="preserve">Min test time update for </w:t>
            </w:r>
            <w:proofErr w:type="spellStart"/>
            <w:r>
              <w:rPr>
                <w:sz w:val="16"/>
              </w:rPr>
              <w:t>nb-ntn</w:t>
            </w:r>
            <w:proofErr w:type="spellEnd"/>
            <w:r>
              <w:rPr>
                <w:sz w:val="16"/>
              </w:rPr>
              <w:t xml:space="preserve"> </w:t>
            </w:r>
            <w:proofErr w:type="spellStart"/>
            <w:r>
              <w:rPr>
                <w:sz w:val="16"/>
              </w:rPr>
              <w:t>npdcch</w:t>
            </w:r>
            <w:proofErr w:type="spellEnd"/>
            <w:r>
              <w:rPr>
                <w:sz w:val="16"/>
              </w:rPr>
              <w:t xml:space="preserve"> test cases</w:t>
            </w:r>
          </w:p>
        </w:tc>
        <w:tc>
          <w:tcPr>
            <w:tcW w:w="1524" w:type="dxa"/>
          </w:tcPr>
          <w:p w14:paraId="72690CFB" w14:textId="77777777" w:rsidR="00507112" w:rsidRPr="002901BB" w:rsidRDefault="00507112" w:rsidP="00DA5F49">
            <w:pPr>
              <w:pStyle w:val="TAL"/>
              <w:rPr>
                <w:sz w:val="16"/>
              </w:rPr>
            </w:pPr>
            <w:r>
              <w:rPr>
                <w:sz w:val="16"/>
              </w:rPr>
              <w:t>QUALCOMM Europe Inc. - Italy</w:t>
            </w:r>
          </w:p>
        </w:tc>
        <w:tc>
          <w:tcPr>
            <w:tcW w:w="888" w:type="dxa"/>
          </w:tcPr>
          <w:p w14:paraId="4323F172" w14:textId="77777777" w:rsidR="00507112" w:rsidRPr="002901BB" w:rsidRDefault="00507112" w:rsidP="00DA5F49">
            <w:pPr>
              <w:pStyle w:val="TAL"/>
              <w:rPr>
                <w:sz w:val="16"/>
              </w:rPr>
            </w:pPr>
            <w:r>
              <w:rPr>
                <w:sz w:val="16"/>
              </w:rPr>
              <w:t>36.521-4</w:t>
            </w:r>
          </w:p>
        </w:tc>
        <w:tc>
          <w:tcPr>
            <w:tcW w:w="709" w:type="dxa"/>
          </w:tcPr>
          <w:p w14:paraId="54F26A6B" w14:textId="77777777" w:rsidR="00507112" w:rsidRPr="002901BB" w:rsidRDefault="00507112" w:rsidP="00DA5F49">
            <w:pPr>
              <w:pStyle w:val="TAL"/>
              <w:rPr>
                <w:sz w:val="16"/>
              </w:rPr>
            </w:pPr>
            <w:r>
              <w:rPr>
                <w:sz w:val="16"/>
              </w:rPr>
              <w:t>0081</w:t>
            </w:r>
          </w:p>
        </w:tc>
        <w:tc>
          <w:tcPr>
            <w:tcW w:w="281" w:type="dxa"/>
          </w:tcPr>
          <w:p w14:paraId="72E97A10" w14:textId="77777777" w:rsidR="00507112" w:rsidRPr="002901BB" w:rsidRDefault="00507112" w:rsidP="00DA5F49">
            <w:pPr>
              <w:pStyle w:val="TAR"/>
              <w:rPr>
                <w:sz w:val="16"/>
              </w:rPr>
            </w:pPr>
            <w:r>
              <w:rPr>
                <w:sz w:val="16"/>
              </w:rPr>
              <w:t>-</w:t>
            </w:r>
          </w:p>
        </w:tc>
        <w:tc>
          <w:tcPr>
            <w:tcW w:w="711" w:type="dxa"/>
          </w:tcPr>
          <w:p w14:paraId="01FCA6EF" w14:textId="77777777" w:rsidR="00507112" w:rsidRPr="002901BB" w:rsidRDefault="00507112" w:rsidP="00DA5F49">
            <w:pPr>
              <w:pStyle w:val="TAL"/>
              <w:rPr>
                <w:sz w:val="16"/>
              </w:rPr>
            </w:pPr>
            <w:r>
              <w:rPr>
                <w:sz w:val="16"/>
              </w:rPr>
              <w:t>Rel-18</w:t>
            </w:r>
          </w:p>
        </w:tc>
        <w:tc>
          <w:tcPr>
            <w:tcW w:w="306" w:type="dxa"/>
          </w:tcPr>
          <w:p w14:paraId="549CE0AF" w14:textId="77777777" w:rsidR="00507112" w:rsidRPr="002901BB" w:rsidRDefault="00507112" w:rsidP="00DA5F49">
            <w:pPr>
              <w:pStyle w:val="TAL"/>
              <w:rPr>
                <w:sz w:val="16"/>
              </w:rPr>
            </w:pPr>
            <w:r>
              <w:rPr>
                <w:sz w:val="16"/>
              </w:rPr>
              <w:t>F</w:t>
            </w:r>
          </w:p>
        </w:tc>
        <w:tc>
          <w:tcPr>
            <w:tcW w:w="4013" w:type="dxa"/>
          </w:tcPr>
          <w:p w14:paraId="21648CD2"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297B0658" w14:textId="77777777" w:rsidR="00507112" w:rsidRPr="002901BB" w:rsidRDefault="00507112" w:rsidP="00DA5F49">
            <w:pPr>
              <w:pStyle w:val="TAL"/>
              <w:rPr>
                <w:sz w:val="16"/>
              </w:rPr>
            </w:pPr>
            <w:r>
              <w:rPr>
                <w:sz w:val="16"/>
              </w:rPr>
              <w:t>revised</w:t>
            </w:r>
          </w:p>
        </w:tc>
      </w:tr>
      <w:tr w:rsidR="00507112" w14:paraId="716E8AC0" w14:textId="77777777" w:rsidTr="00E27664">
        <w:tc>
          <w:tcPr>
            <w:tcW w:w="1097" w:type="dxa"/>
          </w:tcPr>
          <w:p w14:paraId="2C2B7DD8" w14:textId="77777777" w:rsidR="00507112" w:rsidRPr="002901BB" w:rsidRDefault="00507112" w:rsidP="00DA5F49">
            <w:pPr>
              <w:pStyle w:val="TAL"/>
              <w:rPr>
                <w:sz w:val="16"/>
              </w:rPr>
            </w:pPr>
            <w:r>
              <w:rPr>
                <w:sz w:val="16"/>
              </w:rPr>
              <w:t>R5-251753</w:t>
            </w:r>
          </w:p>
        </w:tc>
        <w:tc>
          <w:tcPr>
            <w:tcW w:w="2440" w:type="dxa"/>
          </w:tcPr>
          <w:p w14:paraId="1B878EBA" w14:textId="77777777" w:rsidR="00507112" w:rsidRPr="002901BB" w:rsidRDefault="00507112" w:rsidP="00DA5F49">
            <w:pPr>
              <w:pStyle w:val="TAL"/>
              <w:rPr>
                <w:sz w:val="16"/>
              </w:rPr>
            </w:pPr>
            <w:r>
              <w:rPr>
                <w:sz w:val="16"/>
              </w:rPr>
              <w:t xml:space="preserve">Min test time update for </w:t>
            </w:r>
            <w:proofErr w:type="spellStart"/>
            <w:r>
              <w:rPr>
                <w:sz w:val="16"/>
              </w:rPr>
              <w:t>nb-ntn</w:t>
            </w:r>
            <w:proofErr w:type="spellEnd"/>
            <w:r>
              <w:rPr>
                <w:sz w:val="16"/>
              </w:rPr>
              <w:t xml:space="preserve"> </w:t>
            </w:r>
            <w:proofErr w:type="spellStart"/>
            <w:r>
              <w:rPr>
                <w:sz w:val="16"/>
              </w:rPr>
              <w:t>npdcch</w:t>
            </w:r>
            <w:proofErr w:type="spellEnd"/>
            <w:r>
              <w:rPr>
                <w:sz w:val="16"/>
              </w:rPr>
              <w:t xml:space="preserve"> test cases</w:t>
            </w:r>
          </w:p>
        </w:tc>
        <w:tc>
          <w:tcPr>
            <w:tcW w:w="1524" w:type="dxa"/>
          </w:tcPr>
          <w:p w14:paraId="3A7B4572" w14:textId="77777777" w:rsidR="00507112" w:rsidRPr="002901BB" w:rsidRDefault="00507112" w:rsidP="00DA5F49">
            <w:pPr>
              <w:pStyle w:val="TAL"/>
              <w:rPr>
                <w:sz w:val="16"/>
              </w:rPr>
            </w:pPr>
            <w:r>
              <w:rPr>
                <w:sz w:val="16"/>
              </w:rPr>
              <w:t>QUALCOMM Europe Inc. - Italy</w:t>
            </w:r>
          </w:p>
        </w:tc>
        <w:tc>
          <w:tcPr>
            <w:tcW w:w="888" w:type="dxa"/>
          </w:tcPr>
          <w:p w14:paraId="2623F205" w14:textId="77777777" w:rsidR="00507112" w:rsidRPr="002901BB" w:rsidRDefault="00507112" w:rsidP="00DA5F49">
            <w:pPr>
              <w:pStyle w:val="TAL"/>
              <w:rPr>
                <w:sz w:val="16"/>
              </w:rPr>
            </w:pPr>
            <w:r>
              <w:rPr>
                <w:sz w:val="16"/>
              </w:rPr>
              <w:t>36.521-4</w:t>
            </w:r>
          </w:p>
        </w:tc>
        <w:tc>
          <w:tcPr>
            <w:tcW w:w="709" w:type="dxa"/>
          </w:tcPr>
          <w:p w14:paraId="4C0867DB" w14:textId="77777777" w:rsidR="00507112" w:rsidRPr="002901BB" w:rsidRDefault="00507112" w:rsidP="00DA5F49">
            <w:pPr>
              <w:pStyle w:val="TAL"/>
              <w:rPr>
                <w:sz w:val="16"/>
              </w:rPr>
            </w:pPr>
            <w:r>
              <w:rPr>
                <w:sz w:val="16"/>
              </w:rPr>
              <w:t>0081</w:t>
            </w:r>
          </w:p>
        </w:tc>
        <w:tc>
          <w:tcPr>
            <w:tcW w:w="281" w:type="dxa"/>
          </w:tcPr>
          <w:p w14:paraId="798525AE" w14:textId="77777777" w:rsidR="00507112" w:rsidRPr="002901BB" w:rsidRDefault="00507112" w:rsidP="00DA5F49">
            <w:pPr>
              <w:pStyle w:val="TAR"/>
              <w:rPr>
                <w:sz w:val="16"/>
              </w:rPr>
            </w:pPr>
            <w:r>
              <w:rPr>
                <w:sz w:val="16"/>
              </w:rPr>
              <w:t>1</w:t>
            </w:r>
          </w:p>
        </w:tc>
        <w:tc>
          <w:tcPr>
            <w:tcW w:w="711" w:type="dxa"/>
          </w:tcPr>
          <w:p w14:paraId="04037E59" w14:textId="77777777" w:rsidR="00507112" w:rsidRPr="002901BB" w:rsidRDefault="00507112" w:rsidP="00DA5F49">
            <w:pPr>
              <w:pStyle w:val="TAL"/>
              <w:rPr>
                <w:sz w:val="16"/>
              </w:rPr>
            </w:pPr>
            <w:r>
              <w:rPr>
                <w:sz w:val="16"/>
              </w:rPr>
              <w:t>Rel-18</w:t>
            </w:r>
          </w:p>
        </w:tc>
        <w:tc>
          <w:tcPr>
            <w:tcW w:w="306" w:type="dxa"/>
          </w:tcPr>
          <w:p w14:paraId="1512D2CF" w14:textId="77777777" w:rsidR="00507112" w:rsidRPr="002901BB" w:rsidRDefault="00507112" w:rsidP="00DA5F49">
            <w:pPr>
              <w:pStyle w:val="TAL"/>
              <w:rPr>
                <w:sz w:val="16"/>
              </w:rPr>
            </w:pPr>
            <w:r>
              <w:rPr>
                <w:sz w:val="16"/>
              </w:rPr>
              <w:t>F</w:t>
            </w:r>
          </w:p>
        </w:tc>
        <w:tc>
          <w:tcPr>
            <w:tcW w:w="4013" w:type="dxa"/>
          </w:tcPr>
          <w:p w14:paraId="0E2E04B4"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16771508" w14:textId="77777777" w:rsidR="00507112" w:rsidRPr="002901BB" w:rsidRDefault="00507112" w:rsidP="00DA5F49">
            <w:pPr>
              <w:pStyle w:val="TAL"/>
              <w:rPr>
                <w:sz w:val="16"/>
              </w:rPr>
            </w:pPr>
            <w:r>
              <w:rPr>
                <w:sz w:val="16"/>
              </w:rPr>
              <w:t>agreed</w:t>
            </w:r>
          </w:p>
        </w:tc>
      </w:tr>
      <w:tr w:rsidR="00507112" w14:paraId="54FCE257" w14:textId="77777777" w:rsidTr="00E27664">
        <w:tc>
          <w:tcPr>
            <w:tcW w:w="1097" w:type="dxa"/>
          </w:tcPr>
          <w:p w14:paraId="38CDE674" w14:textId="77777777" w:rsidR="00507112" w:rsidRPr="002901BB" w:rsidRDefault="00507112" w:rsidP="00DA5F49">
            <w:pPr>
              <w:pStyle w:val="TAL"/>
              <w:rPr>
                <w:sz w:val="16"/>
              </w:rPr>
            </w:pPr>
            <w:r>
              <w:rPr>
                <w:sz w:val="16"/>
              </w:rPr>
              <w:t>R5-250627</w:t>
            </w:r>
          </w:p>
        </w:tc>
        <w:tc>
          <w:tcPr>
            <w:tcW w:w="2440" w:type="dxa"/>
          </w:tcPr>
          <w:p w14:paraId="4E0ECFF9" w14:textId="77777777" w:rsidR="00507112" w:rsidRPr="002901BB" w:rsidRDefault="00507112" w:rsidP="00DA5F49">
            <w:pPr>
              <w:pStyle w:val="TAL"/>
              <w:rPr>
                <w:sz w:val="16"/>
              </w:rPr>
            </w:pPr>
            <w:r>
              <w:rPr>
                <w:sz w:val="16"/>
              </w:rPr>
              <w:t>Update of test conditions for category M1 NTN out-of-band blocking test case</w:t>
            </w:r>
          </w:p>
        </w:tc>
        <w:tc>
          <w:tcPr>
            <w:tcW w:w="1524" w:type="dxa"/>
          </w:tcPr>
          <w:p w14:paraId="294D6983" w14:textId="77777777" w:rsidR="00507112" w:rsidRPr="002901BB" w:rsidRDefault="00507112" w:rsidP="00DA5F49">
            <w:pPr>
              <w:pStyle w:val="TAL"/>
              <w:rPr>
                <w:sz w:val="16"/>
              </w:rPr>
            </w:pPr>
            <w:r>
              <w:rPr>
                <w:sz w:val="16"/>
              </w:rPr>
              <w:t>CAICT</w:t>
            </w:r>
          </w:p>
        </w:tc>
        <w:tc>
          <w:tcPr>
            <w:tcW w:w="888" w:type="dxa"/>
          </w:tcPr>
          <w:p w14:paraId="19D58934" w14:textId="77777777" w:rsidR="00507112" w:rsidRPr="002901BB" w:rsidRDefault="00507112" w:rsidP="00DA5F49">
            <w:pPr>
              <w:pStyle w:val="TAL"/>
              <w:rPr>
                <w:sz w:val="16"/>
              </w:rPr>
            </w:pPr>
            <w:r>
              <w:rPr>
                <w:sz w:val="16"/>
              </w:rPr>
              <w:t>36.521-4</w:t>
            </w:r>
          </w:p>
        </w:tc>
        <w:tc>
          <w:tcPr>
            <w:tcW w:w="709" w:type="dxa"/>
          </w:tcPr>
          <w:p w14:paraId="2FFD55BA" w14:textId="77777777" w:rsidR="00507112" w:rsidRPr="002901BB" w:rsidRDefault="00507112" w:rsidP="00DA5F49">
            <w:pPr>
              <w:pStyle w:val="TAL"/>
              <w:rPr>
                <w:sz w:val="16"/>
              </w:rPr>
            </w:pPr>
            <w:r>
              <w:rPr>
                <w:sz w:val="16"/>
              </w:rPr>
              <w:t>0082</w:t>
            </w:r>
          </w:p>
        </w:tc>
        <w:tc>
          <w:tcPr>
            <w:tcW w:w="281" w:type="dxa"/>
          </w:tcPr>
          <w:p w14:paraId="24CE7F23" w14:textId="77777777" w:rsidR="00507112" w:rsidRPr="002901BB" w:rsidRDefault="00507112" w:rsidP="00DA5F49">
            <w:pPr>
              <w:pStyle w:val="TAR"/>
              <w:rPr>
                <w:sz w:val="16"/>
              </w:rPr>
            </w:pPr>
            <w:r>
              <w:rPr>
                <w:sz w:val="16"/>
              </w:rPr>
              <w:t>-</w:t>
            </w:r>
          </w:p>
        </w:tc>
        <w:tc>
          <w:tcPr>
            <w:tcW w:w="711" w:type="dxa"/>
          </w:tcPr>
          <w:p w14:paraId="20F02EE5" w14:textId="77777777" w:rsidR="00507112" w:rsidRPr="002901BB" w:rsidRDefault="00507112" w:rsidP="00DA5F49">
            <w:pPr>
              <w:pStyle w:val="TAL"/>
              <w:rPr>
                <w:sz w:val="16"/>
              </w:rPr>
            </w:pPr>
            <w:r>
              <w:rPr>
                <w:sz w:val="16"/>
              </w:rPr>
              <w:t>Rel-18</w:t>
            </w:r>
          </w:p>
        </w:tc>
        <w:tc>
          <w:tcPr>
            <w:tcW w:w="306" w:type="dxa"/>
          </w:tcPr>
          <w:p w14:paraId="3943BE1D" w14:textId="77777777" w:rsidR="00507112" w:rsidRPr="002901BB" w:rsidRDefault="00507112" w:rsidP="00DA5F49">
            <w:pPr>
              <w:pStyle w:val="TAL"/>
              <w:rPr>
                <w:sz w:val="16"/>
              </w:rPr>
            </w:pPr>
            <w:r>
              <w:rPr>
                <w:sz w:val="16"/>
              </w:rPr>
              <w:t>F</w:t>
            </w:r>
          </w:p>
        </w:tc>
        <w:tc>
          <w:tcPr>
            <w:tcW w:w="4013" w:type="dxa"/>
          </w:tcPr>
          <w:p w14:paraId="76E13DD7"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3A0E631B" w14:textId="77777777" w:rsidR="00507112" w:rsidRPr="002901BB" w:rsidRDefault="00507112" w:rsidP="00DA5F49">
            <w:pPr>
              <w:pStyle w:val="TAL"/>
              <w:rPr>
                <w:sz w:val="16"/>
              </w:rPr>
            </w:pPr>
            <w:r>
              <w:rPr>
                <w:sz w:val="16"/>
              </w:rPr>
              <w:t>agreed</w:t>
            </w:r>
          </w:p>
        </w:tc>
      </w:tr>
      <w:tr w:rsidR="00507112" w14:paraId="5FCFCD74" w14:textId="77777777" w:rsidTr="00E27664">
        <w:tc>
          <w:tcPr>
            <w:tcW w:w="1097" w:type="dxa"/>
          </w:tcPr>
          <w:p w14:paraId="04841427" w14:textId="77777777" w:rsidR="00507112" w:rsidRPr="002901BB" w:rsidRDefault="00507112" w:rsidP="00DA5F49">
            <w:pPr>
              <w:pStyle w:val="TAL"/>
              <w:rPr>
                <w:sz w:val="16"/>
              </w:rPr>
            </w:pPr>
            <w:r>
              <w:rPr>
                <w:sz w:val="16"/>
              </w:rPr>
              <w:t>R5-250944</w:t>
            </w:r>
          </w:p>
        </w:tc>
        <w:tc>
          <w:tcPr>
            <w:tcW w:w="2440" w:type="dxa"/>
          </w:tcPr>
          <w:p w14:paraId="5A05C8E6" w14:textId="77777777" w:rsidR="00507112" w:rsidRPr="002901BB" w:rsidRDefault="00507112" w:rsidP="00DA5F49">
            <w:pPr>
              <w:pStyle w:val="TAL"/>
              <w:rPr>
                <w:sz w:val="16"/>
              </w:rPr>
            </w:pPr>
            <w:r>
              <w:rPr>
                <w:sz w:val="16"/>
              </w:rPr>
              <w:t>Correction of statistical testing of receiver characteristics for LTE NB-IoT</w:t>
            </w:r>
          </w:p>
        </w:tc>
        <w:tc>
          <w:tcPr>
            <w:tcW w:w="1524" w:type="dxa"/>
          </w:tcPr>
          <w:p w14:paraId="2AF90A41" w14:textId="77777777" w:rsidR="00507112" w:rsidRPr="002901BB" w:rsidRDefault="00507112" w:rsidP="00DA5F49">
            <w:pPr>
              <w:pStyle w:val="TAL"/>
              <w:rPr>
                <w:sz w:val="16"/>
              </w:rPr>
            </w:pPr>
            <w:r>
              <w:rPr>
                <w:sz w:val="16"/>
              </w:rPr>
              <w:t>Anritsu</w:t>
            </w:r>
          </w:p>
        </w:tc>
        <w:tc>
          <w:tcPr>
            <w:tcW w:w="888" w:type="dxa"/>
          </w:tcPr>
          <w:p w14:paraId="2F0B2C44" w14:textId="77777777" w:rsidR="00507112" w:rsidRPr="002901BB" w:rsidRDefault="00507112" w:rsidP="00DA5F49">
            <w:pPr>
              <w:pStyle w:val="TAL"/>
              <w:rPr>
                <w:sz w:val="16"/>
              </w:rPr>
            </w:pPr>
            <w:r>
              <w:rPr>
                <w:sz w:val="16"/>
              </w:rPr>
              <w:t>36.521-4</w:t>
            </w:r>
          </w:p>
        </w:tc>
        <w:tc>
          <w:tcPr>
            <w:tcW w:w="709" w:type="dxa"/>
          </w:tcPr>
          <w:p w14:paraId="5AADFF93" w14:textId="77777777" w:rsidR="00507112" w:rsidRPr="002901BB" w:rsidRDefault="00507112" w:rsidP="00DA5F49">
            <w:pPr>
              <w:pStyle w:val="TAL"/>
              <w:rPr>
                <w:sz w:val="16"/>
              </w:rPr>
            </w:pPr>
            <w:r>
              <w:rPr>
                <w:sz w:val="16"/>
              </w:rPr>
              <w:t>0083</w:t>
            </w:r>
          </w:p>
        </w:tc>
        <w:tc>
          <w:tcPr>
            <w:tcW w:w="281" w:type="dxa"/>
          </w:tcPr>
          <w:p w14:paraId="60328032" w14:textId="77777777" w:rsidR="00507112" w:rsidRPr="002901BB" w:rsidRDefault="00507112" w:rsidP="00DA5F49">
            <w:pPr>
              <w:pStyle w:val="TAR"/>
              <w:rPr>
                <w:sz w:val="16"/>
              </w:rPr>
            </w:pPr>
            <w:r>
              <w:rPr>
                <w:sz w:val="16"/>
              </w:rPr>
              <w:t>-</w:t>
            </w:r>
          </w:p>
        </w:tc>
        <w:tc>
          <w:tcPr>
            <w:tcW w:w="711" w:type="dxa"/>
          </w:tcPr>
          <w:p w14:paraId="0C6CD72F" w14:textId="77777777" w:rsidR="00507112" w:rsidRPr="002901BB" w:rsidRDefault="00507112" w:rsidP="00DA5F49">
            <w:pPr>
              <w:pStyle w:val="TAL"/>
              <w:rPr>
                <w:sz w:val="16"/>
              </w:rPr>
            </w:pPr>
            <w:r>
              <w:rPr>
                <w:sz w:val="16"/>
              </w:rPr>
              <w:t>Rel-18</w:t>
            </w:r>
          </w:p>
        </w:tc>
        <w:tc>
          <w:tcPr>
            <w:tcW w:w="306" w:type="dxa"/>
          </w:tcPr>
          <w:p w14:paraId="4687D175" w14:textId="77777777" w:rsidR="00507112" w:rsidRPr="002901BB" w:rsidRDefault="00507112" w:rsidP="00DA5F49">
            <w:pPr>
              <w:pStyle w:val="TAL"/>
              <w:rPr>
                <w:sz w:val="16"/>
              </w:rPr>
            </w:pPr>
            <w:r>
              <w:rPr>
                <w:sz w:val="16"/>
              </w:rPr>
              <w:t>F</w:t>
            </w:r>
          </w:p>
        </w:tc>
        <w:tc>
          <w:tcPr>
            <w:tcW w:w="4013" w:type="dxa"/>
          </w:tcPr>
          <w:p w14:paraId="637B55DC"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0D99C965" w14:textId="77777777" w:rsidR="00507112" w:rsidRPr="002901BB" w:rsidRDefault="00507112" w:rsidP="00DA5F49">
            <w:pPr>
              <w:pStyle w:val="TAL"/>
              <w:rPr>
                <w:sz w:val="16"/>
              </w:rPr>
            </w:pPr>
            <w:r>
              <w:rPr>
                <w:sz w:val="16"/>
              </w:rPr>
              <w:t>agreed</w:t>
            </w:r>
          </w:p>
        </w:tc>
      </w:tr>
      <w:tr w:rsidR="00507112" w14:paraId="6B9A2081" w14:textId="77777777" w:rsidTr="00E27664">
        <w:tc>
          <w:tcPr>
            <w:tcW w:w="1097" w:type="dxa"/>
          </w:tcPr>
          <w:p w14:paraId="4209C9F6" w14:textId="77777777" w:rsidR="00507112" w:rsidRPr="002901BB" w:rsidRDefault="00507112" w:rsidP="00DA5F49">
            <w:pPr>
              <w:pStyle w:val="TAL"/>
              <w:rPr>
                <w:sz w:val="16"/>
              </w:rPr>
            </w:pPr>
            <w:r>
              <w:rPr>
                <w:sz w:val="16"/>
              </w:rPr>
              <w:t>R5-250949</w:t>
            </w:r>
          </w:p>
        </w:tc>
        <w:tc>
          <w:tcPr>
            <w:tcW w:w="2440" w:type="dxa"/>
          </w:tcPr>
          <w:p w14:paraId="0C95AEA6" w14:textId="77777777" w:rsidR="00507112" w:rsidRPr="002901BB" w:rsidRDefault="00507112" w:rsidP="00DA5F49">
            <w:pPr>
              <w:pStyle w:val="TAL"/>
              <w:rPr>
                <w:sz w:val="16"/>
              </w:rPr>
            </w:pPr>
            <w:r>
              <w:rPr>
                <w:sz w:val="16"/>
              </w:rPr>
              <w:t>Correction to message exceptions of EVM NPRACH test case for NB-IoT</w:t>
            </w:r>
          </w:p>
        </w:tc>
        <w:tc>
          <w:tcPr>
            <w:tcW w:w="1524" w:type="dxa"/>
          </w:tcPr>
          <w:p w14:paraId="6559C655" w14:textId="77777777" w:rsidR="00507112" w:rsidRPr="002901BB" w:rsidRDefault="00507112" w:rsidP="00DA5F49">
            <w:pPr>
              <w:pStyle w:val="TAL"/>
              <w:rPr>
                <w:sz w:val="16"/>
              </w:rPr>
            </w:pPr>
            <w:r>
              <w:rPr>
                <w:sz w:val="16"/>
              </w:rPr>
              <w:t>Anritsu</w:t>
            </w:r>
          </w:p>
        </w:tc>
        <w:tc>
          <w:tcPr>
            <w:tcW w:w="888" w:type="dxa"/>
          </w:tcPr>
          <w:p w14:paraId="401A9547" w14:textId="77777777" w:rsidR="00507112" w:rsidRPr="002901BB" w:rsidRDefault="00507112" w:rsidP="00DA5F49">
            <w:pPr>
              <w:pStyle w:val="TAL"/>
              <w:rPr>
                <w:sz w:val="16"/>
              </w:rPr>
            </w:pPr>
            <w:r>
              <w:rPr>
                <w:sz w:val="16"/>
              </w:rPr>
              <w:t>36.521-4</w:t>
            </w:r>
          </w:p>
        </w:tc>
        <w:tc>
          <w:tcPr>
            <w:tcW w:w="709" w:type="dxa"/>
          </w:tcPr>
          <w:p w14:paraId="56DD9BEF" w14:textId="77777777" w:rsidR="00507112" w:rsidRPr="002901BB" w:rsidRDefault="00507112" w:rsidP="00DA5F49">
            <w:pPr>
              <w:pStyle w:val="TAL"/>
              <w:rPr>
                <w:sz w:val="16"/>
              </w:rPr>
            </w:pPr>
            <w:r>
              <w:rPr>
                <w:sz w:val="16"/>
              </w:rPr>
              <w:t>0084</w:t>
            </w:r>
          </w:p>
        </w:tc>
        <w:tc>
          <w:tcPr>
            <w:tcW w:w="281" w:type="dxa"/>
          </w:tcPr>
          <w:p w14:paraId="0EB4032F" w14:textId="77777777" w:rsidR="00507112" w:rsidRPr="002901BB" w:rsidRDefault="00507112" w:rsidP="00DA5F49">
            <w:pPr>
              <w:pStyle w:val="TAR"/>
              <w:rPr>
                <w:sz w:val="16"/>
              </w:rPr>
            </w:pPr>
            <w:r>
              <w:rPr>
                <w:sz w:val="16"/>
              </w:rPr>
              <w:t>-</w:t>
            </w:r>
          </w:p>
        </w:tc>
        <w:tc>
          <w:tcPr>
            <w:tcW w:w="711" w:type="dxa"/>
          </w:tcPr>
          <w:p w14:paraId="2AEAD002" w14:textId="77777777" w:rsidR="00507112" w:rsidRPr="002901BB" w:rsidRDefault="00507112" w:rsidP="00DA5F49">
            <w:pPr>
              <w:pStyle w:val="TAL"/>
              <w:rPr>
                <w:sz w:val="16"/>
              </w:rPr>
            </w:pPr>
            <w:r>
              <w:rPr>
                <w:sz w:val="16"/>
              </w:rPr>
              <w:t>Rel-18</w:t>
            </w:r>
          </w:p>
        </w:tc>
        <w:tc>
          <w:tcPr>
            <w:tcW w:w="306" w:type="dxa"/>
          </w:tcPr>
          <w:p w14:paraId="0D3A9D78" w14:textId="77777777" w:rsidR="00507112" w:rsidRPr="002901BB" w:rsidRDefault="00507112" w:rsidP="00DA5F49">
            <w:pPr>
              <w:pStyle w:val="TAL"/>
              <w:rPr>
                <w:sz w:val="16"/>
              </w:rPr>
            </w:pPr>
            <w:r>
              <w:rPr>
                <w:sz w:val="16"/>
              </w:rPr>
              <w:t>F</w:t>
            </w:r>
          </w:p>
        </w:tc>
        <w:tc>
          <w:tcPr>
            <w:tcW w:w="4013" w:type="dxa"/>
          </w:tcPr>
          <w:p w14:paraId="1CB7B5AD"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4EC16059" w14:textId="77777777" w:rsidR="00507112" w:rsidRPr="002901BB" w:rsidRDefault="00507112" w:rsidP="00DA5F49">
            <w:pPr>
              <w:pStyle w:val="TAL"/>
              <w:rPr>
                <w:sz w:val="16"/>
              </w:rPr>
            </w:pPr>
            <w:r>
              <w:rPr>
                <w:sz w:val="16"/>
              </w:rPr>
              <w:t>agreed</w:t>
            </w:r>
          </w:p>
        </w:tc>
      </w:tr>
      <w:tr w:rsidR="00507112" w14:paraId="3589D537" w14:textId="77777777" w:rsidTr="00E27664">
        <w:tc>
          <w:tcPr>
            <w:tcW w:w="1097" w:type="dxa"/>
          </w:tcPr>
          <w:p w14:paraId="12DDDD77" w14:textId="77777777" w:rsidR="00507112" w:rsidRPr="002901BB" w:rsidRDefault="00507112" w:rsidP="00DA5F49">
            <w:pPr>
              <w:pStyle w:val="TAL"/>
              <w:rPr>
                <w:sz w:val="16"/>
              </w:rPr>
            </w:pPr>
            <w:r>
              <w:rPr>
                <w:sz w:val="16"/>
              </w:rPr>
              <w:t>R5-250950</w:t>
            </w:r>
          </w:p>
        </w:tc>
        <w:tc>
          <w:tcPr>
            <w:tcW w:w="2440" w:type="dxa"/>
          </w:tcPr>
          <w:p w14:paraId="6485E795" w14:textId="77777777" w:rsidR="00507112" w:rsidRPr="002901BB" w:rsidRDefault="00507112" w:rsidP="00DA5F49">
            <w:pPr>
              <w:pStyle w:val="TAL"/>
              <w:rPr>
                <w:sz w:val="16"/>
              </w:rPr>
            </w:pPr>
            <w:r>
              <w:rPr>
                <w:sz w:val="16"/>
              </w:rPr>
              <w:t>Correction to test requirements for in-band emissions for UE category NB1 and NB2</w:t>
            </w:r>
          </w:p>
        </w:tc>
        <w:tc>
          <w:tcPr>
            <w:tcW w:w="1524" w:type="dxa"/>
          </w:tcPr>
          <w:p w14:paraId="001238AB" w14:textId="77777777" w:rsidR="00507112" w:rsidRPr="002901BB" w:rsidRDefault="00507112" w:rsidP="00DA5F49">
            <w:pPr>
              <w:pStyle w:val="TAL"/>
              <w:rPr>
                <w:sz w:val="16"/>
              </w:rPr>
            </w:pPr>
            <w:r>
              <w:rPr>
                <w:sz w:val="16"/>
              </w:rPr>
              <w:t>Anritsu</w:t>
            </w:r>
          </w:p>
        </w:tc>
        <w:tc>
          <w:tcPr>
            <w:tcW w:w="888" w:type="dxa"/>
          </w:tcPr>
          <w:p w14:paraId="56149D0F" w14:textId="77777777" w:rsidR="00507112" w:rsidRPr="002901BB" w:rsidRDefault="00507112" w:rsidP="00DA5F49">
            <w:pPr>
              <w:pStyle w:val="TAL"/>
              <w:rPr>
                <w:sz w:val="16"/>
              </w:rPr>
            </w:pPr>
            <w:r>
              <w:rPr>
                <w:sz w:val="16"/>
              </w:rPr>
              <w:t>36.521-4</w:t>
            </w:r>
          </w:p>
        </w:tc>
        <w:tc>
          <w:tcPr>
            <w:tcW w:w="709" w:type="dxa"/>
          </w:tcPr>
          <w:p w14:paraId="6FDA3758" w14:textId="77777777" w:rsidR="00507112" w:rsidRPr="002901BB" w:rsidRDefault="00507112" w:rsidP="00DA5F49">
            <w:pPr>
              <w:pStyle w:val="TAL"/>
              <w:rPr>
                <w:sz w:val="16"/>
              </w:rPr>
            </w:pPr>
            <w:r>
              <w:rPr>
                <w:sz w:val="16"/>
              </w:rPr>
              <w:t>0085</w:t>
            </w:r>
          </w:p>
        </w:tc>
        <w:tc>
          <w:tcPr>
            <w:tcW w:w="281" w:type="dxa"/>
          </w:tcPr>
          <w:p w14:paraId="218A0BDA" w14:textId="77777777" w:rsidR="00507112" w:rsidRPr="002901BB" w:rsidRDefault="00507112" w:rsidP="00DA5F49">
            <w:pPr>
              <w:pStyle w:val="TAR"/>
              <w:rPr>
                <w:sz w:val="16"/>
              </w:rPr>
            </w:pPr>
            <w:r>
              <w:rPr>
                <w:sz w:val="16"/>
              </w:rPr>
              <w:t>-</w:t>
            </w:r>
          </w:p>
        </w:tc>
        <w:tc>
          <w:tcPr>
            <w:tcW w:w="711" w:type="dxa"/>
          </w:tcPr>
          <w:p w14:paraId="47F57ECA" w14:textId="77777777" w:rsidR="00507112" w:rsidRPr="002901BB" w:rsidRDefault="00507112" w:rsidP="00DA5F49">
            <w:pPr>
              <w:pStyle w:val="TAL"/>
              <w:rPr>
                <w:sz w:val="16"/>
              </w:rPr>
            </w:pPr>
            <w:r>
              <w:rPr>
                <w:sz w:val="16"/>
              </w:rPr>
              <w:t>Rel-18</w:t>
            </w:r>
          </w:p>
        </w:tc>
        <w:tc>
          <w:tcPr>
            <w:tcW w:w="306" w:type="dxa"/>
          </w:tcPr>
          <w:p w14:paraId="300DE7FF" w14:textId="77777777" w:rsidR="00507112" w:rsidRPr="002901BB" w:rsidRDefault="00507112" w:rsidP="00DA5F49">
            <w:pPr>
              <w:pStyle w:val="TAL"/>
              <w:rPr>
                <w:sz w:val="16"/>
              </w:rPr>
            </w:pPr>
            <w:r>
              <w:rPr>
                <w:sz w:val="16"/>
              </w:rPr>
              <w:t>F</w:t>
            </w:r>
          </w:p>
        </w:tc>
        <w:tc>
          <w:tcPr>
            <w:tcW w:w="4013" w:type="dxa"/>
          </w:tcPr>
          <w:p w14:paraId="2089E899"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65ACE995" w14:textId="77777777" w:rsidR="00507112" w:rsidRPr="002901BB" w:rsidRDefault="00507112" w:rsidP="00DA5F49">
            <w:pPr>
              <w:pStyle w:val="TAL"/>
              <w:rPr>
                <w:sz w:val="16"/>
              </w:rPr>
            </w:pPr>
            <w:r>
              <w:rPr>
                <w:sz w:val="16"/>
              </w:rPr>
              <w:t>agreed</w:t>
            </w:r>
          </w:p>
        </w:tc>
      </w:tr>
      <w:tr w:rsidR="00507112" w14:paraId="375B00DE" w14:textId="77777777" w:rsidTr="00E27664">
        <w:tc>
          <w:tcPr>
            <w:tcW w:w="1097" w:type="dxa"/>
          </w:tcPr>
          <w:p w14:paraId="03C581E4" w14:textId="77777777" w:rsidR="00507112" w:rsidRPr="002901BB" w:rsidRDefault="00507112" w:rsidP="00DA5F49">
            <w:pPr>
              <w:pStyle w:val="TAL"/>
              <w:rPr>
                <w:sz w:val="16"/>
              </w:rPr>
            </w:pPr>
            <w:r>
              <w:rPr>
                <w:sz w:val="16"/>
              </w:rPr>
              <w:t>R5-250951</w:t>
            </w:r>
          </w:p>
        </w:tc>
        <w:tc>
          <w:tcPr>
            <w:tcW w:w="2440" w:type="dxa"/>
          </w:tcPr>
          <w:p w14:paraId="4B14B250" w14:textId="77777777" w:rsidR="00507112" w:rsidRPr="002901BB" w:rsidRDefault="00507112" w:rsidP="00DA5F49">
            <w:pPr>
              <w:pStyle w:val="TAL"/>
              <w:rPr>
                <w:sz w:val="16"/>
              </w:rPr>
            </w:pPr>
            <w:r>
              <w:rPr>
                <w:sz w:val="16"/>
              </w:rPr>
              <w:t>Correction to test procedure of 6.5B.4.4</w:t>
            </w:r>
          </w:p>
        </w:tc>
        <w:tc>
          <w:tcPr>
            <w:tcW w:w="1524" w:type="dxa"/>
          </w:tcPr>
          <w:p w14:paraId="74098086" w14:textId="77777777" w:rsidR="00507112" w:rsidRPr="002901BB" w:rsidRDefault="00507112" w:rsidP="00DA5F49">
            <w:pPr>
              <w:pStyle w:val="TAL"/>
              <w:rPr>
                <w:sz w:val="16"/>
              </w:rPr>
            </w:pPr>
            <w:r>
              <w:rPr>
                <w:sz w:val="16"/>
              </w:rPr>
              <w:t>Anritsu</w:t>
            </w:r>
          </w:p>
        </w:tc>
        <w:tc>
          <w:tcPr>
            <w:tcW w:w="888" w:type="dxa"/>
          </w:tcPr>
          <w:p w14:paraId="2B94903D" w14:textId="77777777" w:rsidR="00507112" w:rsidRPr="002901BB" w:rsidRDefault="00507112" w:rsidP="00DA5F49">
            <w:pPr>
              <w:pStyle w:val="TAL"/>
              <w:rPr>
                <w:sz w:val="16"/>
              </w:rPr>
            </w:pPr>
            <w:r>
              <w:rPr>
                <w:sz w:val="16"/>
              </w:rPr>
              <w:t>36.521-4</w:t>
            </w:r>
          </w:p>
        </w:tc>
        <w:tc>
          <w:tcPr>
            <w:tcW w:w="709" w:type="dxa"/>
          </w:tcPr>
          <w:p w14:paraId="7D6E3BDD" w14:textId="77777777" w:rsidR="00507112" w:rsidRPr="002901BB" w:rsidRDefault="00507112" w:rsidP="00DA5F49">
            <w:pPr>
              <w:pStyle w:val="TAL"/>
              <w:rPr>
                <w:sz w:val="16"/>
              </w:rPr>
            </w:pPr>
            <w:r>
              <w:rPr>
                <w:sz w:val="16"/>
              </w:rPr>
              <w:t>0086</w:t>
            </w:r>
          </w:p>
        </w:tc>
        <w:tc>
          <w:tcPr>
            <w:tcW w:w="281" w:type="dxa"/>
          </w:tcPr>
          <w:p w14:paraId="08FB86F9" w14:textId="77777777" w:rsidR="00507112" w:rsidRPr="002901BB" w:rsidRDefault="00507112" w:rsidP="00DA5F49">
            <w:pPr>
              <w:pStyle w:val="TAR"/>
              <w:rPr>
                <w:sz w:val="16"/>
              </w:rPr>
            </w:pPr>
            <w:r>
              <w:rPr>
                <w:sz w:val="16"/>
              </w:rPr>
              <w:t>-</w:t>
            </w:r>
          </w:p>
        </w:tc>
        <w:tc>
          <w:tcPr>
            <w:tcW w:w="711" w:type="dxa"/>
          </w:tcPr>
          <w:p w14:paraId="3475B156" w14:textId="77777777" w:rsidR="00507112" w:rsidRPr="002901BB" w:rsidRDefault="00507112" w:rsidP="00DA5F49">
            <w:pPr>
              <w:pStyle w:val="TAL"/>
              <w:rPr>
                <w:sz w:val="16"/>
              </w:rPr>
            </w:pPr>
            <w:r>
              <w:rPr>
                <w:sz w:val="16"/>
              </w:rPr>
              <w:t>Rel-18</w:t>
            </w:r>
          </w:p>
        </w:tc>
        <w:tc>
          <w:tcPr>
            <w:tcW w:w="306" w:type="dxa"/>
          </w:tcPr>
          <w:p w14:paraId="2220F088" w14:textId="77777777" w:rsidR="00507112" w:rsidRPr="002901BB" w:rsidRDefault="00507112" w:rsidP="00DA5F49">
            <w:pPr>
              <w:pStyle w:val="TAL"/>
              <w:rPr>
                <w:sz w:val="16"/>
              </w:rPr>
            </w:pPr>
            <w:r>
              <w:rPr>
                <w:sz w:val="16"/>
              </w:rPr>
              <w:t>F</w:t>
            </w:r>
          </w:p>
        </w:tc>
        <w:tc>
          <w:tcPr>
            <w:tcW w:w="4013" w:type="dxa"/>
          </w:tcPr>
          <w:p w14:paraId="64B86566"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1116EBA6" w14:textId="77777777" w:rsidR="00507112" w:rsidRPr="002901BB" w:rsidRDefault="00507112" w:rsidP="00DA5F49">
            <w:pPr>
              <w:pStyle w:val="TAL"/>
              <w:rPr>
                <w:sz w:val="16"/>
              </w:rPr>
            </w:pPr>
            <w:r>
              <w:rPr>
                <w:sz w:val="16"/>
              </w:rPr>
              <w:t>agreed</w:t>
            </w:r>
          </w:p>
        </w:tc>
      </w:tr>
      <w:tr w:rsidR="00507112" w14:paraId="43F9A5FD" w14:textId="77777777" w:rsidTr="00E27664">
        <w:tc>
          <w:tcPr>
            <w:tcW w:w="1097" w:type="dxa"/>
          </w:tcPr>
          <w:p w14:paraId="393D1C04" w14:textId="77777777" w:rsidR="00507112" w:rsidRPr="002901BB" w:rsidRDefault="00507112" w:rsidP="00DA5F49">
            <w:pPr>
              <w:pStyle w:val="TAL"/>
              <w:rPr>
                <w:sz w:val="16"/>
              </w:rPr>
            </w:pPr>
            <w:r>
              <w:rPr>
                <w:sz w:val="16"/>
              </w:rPr>
              <w:t>R5-251103</w:t>
            </w:r>
          </w:p>
        </w:tc>
        <w:tc>
          <w:tcPr>
            <w:tcW w:w="2440" w:type="dxa"/>
          </w:tcPr>
          <w:p w14:paraId="78689759" w14:textId="77777777" w:rsidR="00507112" w:rsidRPr="002901BB" w:rsidRDefault="00507112" w:rsidP="00DA5F49">
            <w:pPr>
              <w:pStyle w:val="TAL"/>
              <w:rPr>
                <w:sz w:val="16"/>
              </w:rPr>
            </w:pPr>
            <w:r>
              <w:rPr>
                <w:sz w:val="16"/>
              </w:rPr>
              <w:t>Corrections on 6.2A.3 for UE additional maximum output power reduction for category M1 UE for B256</w:t>
            </w:r>
          </w:p>
        </w:tc>
        <w:tc>
          <w:tcPr>
            <w:tcW w:w="1524" w:type="dxa"/>
          </w:tcPr>
          <w:p w14:paraId="5F831FA0" w14:textId="77777777" w:rsidR="00507112" w:rsidRPr="002901BB" w:rsidRDefault="00507112" w:rsidP="00DA5F49">
            <w:pPr>
              <w:pStyle w:val="TAL"/>
              <w:rPr>
                <w:sz w:val="16"/>
              </w:rPr>
            </w:pPr>
            <w:r>
              <w:rPr>
                <w:sz w:val="16"/>
              </w:rPr>
              <w:t>ZTE Corporation</w:t>
            </w:r>
          </w:p>
        </w:tc>
        <w:tc>
          <w:tcPr>
            <w:tcW w:w="888" w:type="dxa"/>
          </w:tcPr>
          <w:p w14:paraId="4461255A" w14:textId="77777777" w:rsidR="00507112" w:rsidRPr="002901BB" w:rsidRDefault="00507112" w:rsidP="00DA5F49">
            <w:pPr>
              <w:pStyle w:val="TAL"/>
              <w:rPr>
                <w:sz w:val="16"/>
              </w:rPr>
            </w:pPr>
            <w:r>
              <w:rPr>
                <w:sz w:val="16"/>
              </w:rPr>
              <w:t>36.521-4</w:t>
            </w:r>
          </w:p>
        </w:tc>
        <w:tc>
          <w:tcPr>
            <w:tcW w:w="709" w:type="dxa"/>
          </w:tcPr>
          <w:p w14:paraId="5DE2BA92" w14:textId="77777777" w:rsidR="00507112" w:rsidRPr="002901BB" w:rsidRDefault="00507112" w:rsidP="00DA5F49">
            <w:pPr>
              <w:pStyle w:val="TAL"/>
              <w:rPr>
                <w:sz w:val="16"/>
              </w:rPr>
            </w:pPr>
            <w:r>
              <w:rPr>
                <w:sz w:val="16"/>
              </w:rPr>
              <w:t>0087</w:t>
            </w:r>
          </w:p>
        </w:tc>
        <w:tc>
          <w:tcPr>
            <w:tcW w:w="281" w:type="dxa"/>
          </w:tcPr>
          <w:p w14:paraId="5E1C5AD0" w14:textId="77777777" w:rsidR="00507112" w:rsidRPr="002901BB" w:rsidRDefault="00507112" w:rsidP="00DA5F49">
            <w:pPr>
              <w:pStyle w:val="TAR"/>
              <w:rPr>
                <w:sz w:val="16"/>
              </w:rPr>
            </w:pPr>
            <w:r>
              <w:rPr>
                <w:sz w:val="16"/>
              </w:rPr>
              <w:t>-</w:t>
            </w:r>
          </w:p>
        </w:tc>
        <w:tc>
          <w:tcPr>
            <w:tcW w:w="711" w:type="dxa"/>
          </w:tcPr>
          <w:p w14:paraId="00D4CD5C" w14:textId="77777777" w:rsidR="00507112" w:rsidRPr="002901BB" w:rsidRDefault="00507112" w:rsidP="00DA5F49">
            <w:pPr>
              <w:pStyle w:val="TAL"/>
              <w:rPr>
                <w:sz w:val="16"/>
              </w:rPr>
            </w:pPr>
            <w:r>
              <w:rPr>
                <w:sz w:val="16"/>
              </w:rPr>
              <w:t>Rel-18</w:t>
            </w:r>
          </w:p>
        </w:tc>
        <w:tc>
          <w:tcPr>
            <w:tcW w:w="306" w:type="dxa"/>
          </w:tcPr>
          <w:p w14:paraId="7ED6F632" w14:textId="77777777" w:rsidR="00507112" w:rsidRPr="002901BB" w:rsidRDefault="00507112" w:rsidP="00DA5F49">
            <w:pPr>
              <w:pStyle w:val="TAL"/>
              <w:rPr>
                <w:sz w:val="16"/>
              </w:rPr>
            </w:pPr>
            <w:r>
              <w:rPr>
                <w:sz w:val="16"/>
              </w:rPr>
              <w:t>F</w:t>
            </w:r>
          </w:p>
        </w:tc>
        <w:tc>
          <w:tcPr>
            <w:tcW w:w="4013" w:type="dxa"/>
          </w:tcPr>
          <w:p w14:paraId="17AFC9B7"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4DDA1F90" w14:textId="77777777" w:rsidR="00507112" w:rsidRPr="002901BB" w:rsidRDefault="00507112" w:rsidP="00DA5F49">
            <w:pPr>
              <w:pStyle w:val="TAL"/>
              <w:rPr>
                <w:sz w:val="16"/>
              </w:rPr>
            </w:pPr>
            <w:r>
              <w:rPr>
                <w:sz w:val="16"/>
              </w:rPr>
              <w:t>agreed</w:t>
            </w:r>
          </w:p>
        </w:tc>
      </w:tr>
      <w:tr w:rsidR="00507112" w14:paraId="69D02E95" w14:textId="77777777" w:rsidTr="00E27664">
        <w:tc>
          <w:tcPr>
            <w:tcW w:w="1097" w:type="dxa"/>
          </w:tcPr>
          <w:p w14:paraId="5B61AA1C" w14:textId="77777777" w:rsidR="00507112" w:rsidRPr="002901BB" w:rsidRDefault="00507112" w:rsidP="00DA5F49">
            <w:pPr>
              <w:pStyle w:val="TAL"/>
              <w:rPr>
                <w:sz w:val="16"/>
              </w:rPr>
            </w:pPr>
            <w:r>
              <w:rPr>
                <w:sz w:val="16"/>
              </w:rPr>
              <w:t>R5-250076</w:t>
            </w:r>
          </w:p>
        </w:tc>
        <w:tc>
          <w:tcPr>
            <w:tcW w:w="2440" w:type="dxa"/>
          </w:tcPr>
          <w:p w14:paraId="4CC7CDC9" w14:textId="77777777" w:rsidR="00507112" w:rsidRPr="002901BB" w:rsidRDefault="00507112" w:rsidP="00DA5F49">
            <w:pPr>
              <w:pStyle w:val="TAL"/>
              <w:rPr>
                <w:sz w:val="16"/>
              </w:rPr>
            </w:pPr>
            <w:r>
              <w:rPr>
                <w:sz w:val="16"/>
              </w:rPr>
              <w:t xml:space="preserve">Update to NB-IoT NTN </w:t>
            </w:r>
            <w:proofErr w:type="spellStart"/>
            <w:r>
              <w:rPr>
                <w:sz w:val="16"/>
              </w:rPr>
              <w:t>enh</w:t>
            </w:r>
            <w:proofErr w:type="spellEnd"/>
            <w:r>
              <w:rPr>
                <w:sz w:val="16"/>
              </w:rPr>
              <w:t>. TC 22.2.17</w:t>
            </w:r>
          </w:p>
        </w:tc>
        <w:tc>
          <w:tcPr>
            <w:tcW w:w="1524" w:type="dxa"/>
          </w:tcPr>
          <w:p w14:paraId="282E7B27" w14:textId="77777777" w:rsidR="00507112" w:rsidRPr="002901BB" w:rsidRDefault="00507112" w:rsidP="00DA5F49">
            <w:pPr>
              <w:pStyle w:val="TAL"/>
              <w:rPr>
                <w:sz w:val="16"/>
              </w:rPr>
            </w:pPr>
            <w:r>
              <w:rPr>
                <w:sz w:val="16"/>
              </w:rPr>
              <w:t>MediaTek Inc.</w:t>
            </w:r>
          </w:p>
        </w:tc>
        <w:tc>
          <w:tcPr>
            <w:tcW w:w="888" w:type="dxa"/>
          </w:tcPr>
          <w:p w14:paraId="1A37468F" w14:textId="77777777" w:rsidR="00507112" w:rsidRPr="002901BB" w:rsidRDefault="00507112" w:rsidP="00DA5F49">
            <w:pPr>
              <w:pStyle w:val="TAL"/>
              <w:rPr>
                <w:sz w:val="16"/>
              </w:rPr>
            </w:pPr>
            <w:r>
              <w:rPr>
                <w:sz w:val="16"/>
              </w:rPr>
              <w:t>36.523-1</w:t>
            </w:r>
          </w:p>
        </w:tc>
        <w:tc>
          <w:tcPr>
            <w:tcW w:w="709" w:type="dxa"/>
          </w:tcPr>
          <w:p w14:paraId="559AA90D" w14:textId="77777777" w:rsidR="00507112" w:rsidRPr="002901BB" w:rsidRDefault="00507112" w:rsidP="00DA5F49">
            <w:pPr>
              <w:pStyle w:val="TAL"/>
              <w:rPr>
                <w:sz w:val="16"/>
              </w:rPr>
            </w:pPr>
            <w:r>
              <w:rPr>
                <w:sz w:val="16"/>
              </w:rPr>
              <w:t>5398</w:t>
            </w:r>
          </w:p>
        </w:tc>
        <w:tc>
          <w:tcPr>
            <w:tcW w:w="281" w:type="dxa"/>
          </w:tcPr>
          <w:p w14:paraId="29542E0B" w14:textId="77777777" w:rsidR="00507112" w:rsidRPr="002901BB" w:rsidRDefault="00507112" w:rsidP="00DA5F49">
            <w:pPr>
              <w:pStyle w:val="TAR"/>
              <w:rPr>
                <w:sz w:val="16"/>
              </w:rPr>
            </w:pPr>
            <w:r>
              <w:rPr>
                <w:sz w:val="16"/>
              </w:rPr>
              <w:t>-</w:t>
            </w:r>
          </w:p>
        </w:tc>
        <w:tc>
          <w:tcPr>
            <w:tcW w:w="711" w:type="dxa"/>
          </w:tcPr>
          <w:p w14:paraId="1D771911" w14:textId="77777777" w:rsidR="00507112" w:rsidRPr="002901BB" w:rsidRDefault="00507112" w:rsidP="00DA5F49">
            <w:pPr>
              <w:pStyle w:val="TAL"/>
              <w:rPr>
                <w:sz w:val="16"/>
              </w:rPr>
            </w:pPr>
            <w:r>
              <w:rPr>
                <w:sz w:val="16"/>
              </w:rPr>
              <w:t>Rel-18</w:t>
            </w:r>
          </w:p>
        </w:tc>
        <w:tc>
          <w:tcPr>
            <w:tcW w:w="306" w:type="dxa"/>
          </w:tcPr>
          <w:p w14:paraId="7D095612" w14:textId="77777777" w:rsidR="00507112" w:rsidRPr="002901BB" w:rsidRDefault="00507112" w:rsidP="00DA5F49">
            <w:pPr>
              <w:pStyle w:val="TAL"/>
              <w:rPr>
                <w:sz w:val="16"/>
              </w:rPr>
            </w:pPr>
            <w:r>
              <w:rPr>
                <w:sz w:val="16"/>
              </w:rPr>
              <w:t>F</w:t>
            </w:r>
          </w:p>
        </w:tc>
        <w:tc>
          <w:tcPr>
            <w:tcW w:w="4013" w:type="dxa"/>
          </w:tcPr>
          <w:p w14:paraId="6A37F9E1" w14:textId="77777777" w:rsidR="00507112" w:rsidRPr="002901BB" w:rsidRDefault="00507112" w:rsidP="00DA5F49">
            <w:pPr>
              <w:pStyle w:val="TAL"/>
              <w:rPr>
                <w:sz w:val="16"/>
              </w:rPr>
            </w:pPr>
            <w:r>
              <w:rPr>
                <w:sz w:val="16"/>
              </w:rPr>
              <w:t>IoT_NTN_enh_plus_CT1-UEConTest</w:t>
            </w:r>
          </w:p>
        </w:tc>
        <w:tc>
          <w:tcPr>
            <w:tcW w:w="967" w:type="dxa"/>
          </w:tcPr>
          <w:p w14:paraId="007A2AFF" w14:textId="77777777" w:rsidR="00507112" w:rsidRPr="002901BB" w:rsidRDefault="00507112" w:rsidP="00DA5F49">
            <w:pPr>
              <w:pStyle w:val="TAL"/>
              <w:rPr>
                <w:sz w:val="16"/>
              </w:rPr>
            </w:pPr>
            <w:r>
              <w:rPr>
                <w:sz w:val="16"/>
              </w:rPr>
              <w:t>revised</w:t>
            </w:r>
          </w:p>
        </w:tc>
      </w:tr>
      <w:tr w:rsidR="00507112" w14:paraId="2143A6BF" w14:textId="77777777" w:rsidTr="00E27664">
        <w:tc>
          <w:tcPr>
            <w:tcW w:w="1097" w:type="dxa"/>
          </w:tcPr>
          <w:p w14:paraId="729801F0" w14:textId="77777777" w:rsidR="00507112" w:rsidRPr="002901BB" w:rsidRDefault="00507112" w:rsidP="00DA5F49">
            <w:pPr>
              <w:pStyle w:val="TAL"/>
              <w:rPr>
                <w:sz w:val="16"/>
              </w:rPr>
            </w:pPr>
            <w:r>
              <w:rPr>
                <w:sz w:val="16"/>
              </w:rPr>
              <w:t>R5-251292</w:t>
            </w:r>
          </w:p>
        </w:tc>
        <w:tc>
          <w:tcPr>
            <w:tcW w:w="2440" w:type="dxa"/>
          </w:tcPr>
          <w:p w14:paraId="4C8F4A80" w14:textId="77777777" w:rsidR="00507112" w:rsidRPr="002901BB" w:rsidRDefault="00507112" w:rsidP="00DA5F49">
            <w:pPr>
              <w:pStyle w:val="TAL"/>
              <w:rPr>
                <w:sz w:val="16"/>
              </w:rPr>
            </w:pPr>
            <w:r>
              <w:rPr>
                <w:sz w:val="16"/>
              </w:rPr>
              <w:t xml:space="preserve">Update to NB-IoT NTN </w:t>
            </w:r>
            <w:proofErr w:type="spellStart"/>
            <w:r>
              <w:rPr>
                <w:sz w:val="16"/>
              </w:rPr>
              <w:t>enh</w:t>
            </w:r>
            <w:proofErr w:type="spellEnd"/>
            <w:r>
              <w:rPr>
                <w:sz w:val="16"/>
              </w:rPr>
              <w:t>. TC 22.2.17</w:t>
            </w:r>
          </w:p>
        </w:tc>
        <w:tc>
          <w:tcPr>
            <w:tcW w:w="1524" w:type="dxa"/>
          </w:tcPr>
          <w:p w14:paraId="3029E326" w14:textId="77777777" w:rsidR="00507112" w:rsidRPr="002901BB" w:rsidRDefault="00507112" w:rsidP="00DA5F49">
            <w:pPr>
              <w:pStyle w:val="TAL"/>
              <w:rPr>
                <w:sz w:val="16"/>
              </w:rPr>
            </w:pPr>
            <w:r>
              <w:rPr>
                <w:sz w:val="16"/>
              </w:rPr>
              <w:t>MediaTek Inc.</w:t>
            </w:r>
          </w:p>
        </w:tc>
        <w:tc>
          <w:tcPr>
            <w:tcW w:w="888" w:type="dxa"/>
          </w:tcPr>
          <w:p w14:paraId="51FBE9B1" w14:textId="77777777" w:rsidR="00507112" w:rsidRPr="002901BB" w:rsidRDefault="00507112" w:rsidP="00DA5F49">
            <w:pPr>
              <w:pStyle w:val="TAL"/>
              <w:rPr>
                <w:sz w:val="16"/>
              </w:rPr>
            </w:pPr>
            <w:r>
              <w:rPr>
                <w:sz w:val="16"/>
              </w:rPr>
              <w:t>36.523-1</w:t>
            </w:r>
          </w:p>
        </w:tc>
        <w:tc>
          <w:tcPr>
            <w:tcW w:w="709" w:type="dxa"/>
          </w:tcPr>
          <w:p w14:paraId="484110AE" w14:textId="77777777" w:rsidR="00507112" w:rsidRPr="002901BB" w:rsidRDefault="00507112" w:rsidP="00DA5F49">
            <w:pPr>
              <w:pStyle w:val="TAL"/>
              <w:rPr>
                <w:sz w:val="16"/>
              </w:rPr>
            </w:pPr>
            <w:r>
              <w:rPr>
                <w:sz w:val="16"/>
              </w:rPr>
              <w:t>5398</w:t>
            </w:r>
          </w:p>
        </w:tc>
        <w:tc>
          <w:tcPr>
            <w:tcW w:w="281" w:type="dxa"/>
          </w:tcPr>
          <w:p w14:paraId="0329B3D6" w14:textId="77777777" w:rsidR="00507112" w:rsidRPr="002901BB" w:rsidRDefault="00507112" w:rsidP="00DA5F49">
            <w:pPr>
              <w:pStyle w:val="TAR"/>
              <w:rPr>
                <w:sz w:val="16"/>
              </w:rPr>
            </w:pPr>
            <w:r>
              <w:rPr>
                <w:sz w:val="16"/>
              </w:rPr>
              <w:t>1</w:t>
            </w:r>
          </w:p>
        </w:tc>
        <w:tc>
          <w:tcPr>
            <w:tcW w:w="711" w:type="dxa"/>
          </w:tcPr>
          <w:p w14:paraId="71E4DD4D" w14:textId="77777777" w:rsidR="00507112" w:rsidRPr="002901BB" w:rsidRDefault="00507112" w:rsidP="00DA5F49">
            <w:pPr>
              <w:pStyle w:val="TAL"/>
              <w:rPr>
                <w:sz w:val="16"/>
              </w:rPr>
            </w:pPr>
            <w:r>
              <w:rPr>
                <w:sz w:val="16"/>
              </w:rPr>
              <w:t>Rel-18</w:t>
            </w:r>
          </w:p>
        </w:tc>
        <w:tc>
          <w:tcPr>
            <w:tcW w:w="306" w:type="dxa"/>
          </w:tcPr>
          <w:p w14:paraId="740AB487" w14:textId="77777777" w:rsidR="00507112" w:rsidRPr="002901BB" w:rsidRDefault="00507112" w:rsidP="00DA5F49">
            <w:pPr>
              <w:pStyle w:val="TAL"/>
              <w:rPr>
                <w:sz w:val="16"/>
              </w:rPr>
            </w:pPr>
            <w:r>
              <w:rPr>
                <w:sz w:val="16"/>
              </w:rPr>
              <w:t>F</w:t>
            </w:r>
          </w:p>
        </w:tc>
        <w:tc>
          <w:tcPr>
            <w:tcW w:w="4013" w:type="dxa"/>
          </w:tcPr>
          <w:p w14:paraId="59BCA2FE" w14:textId="77777777" w:rsidR="00507112" w:rsidRPr="002901BB" w:rsidRDefault="00507112" w:rsidP="00DA5F49">
            <w:pPr>
              <w:pStyle w:val="TAL"/>
              <w:rPr>
                <w:sz w:val="16"/>
              </w:rPr>
            </w:pPr>
            <w:r>
              <w:rPr>
                <w:sz w:val="16"/>
              </w:rPr>
              <w:t>IoT_NTN_enh_plus_CT1-UEConTest</w:t>
            </w:r>
          </w:p>
        </w:tc>
        <w:tc>
          <w:tcPr>
            <w:tcW w:w="967" w:type="dxa"/>
          </w:tcPr>
          <w:p w14:paraId="34C5BF2B" w14:textId="77777777" w:rsidR="00507112" w:rsidRPr="002901BB" w:rsidRDefault="00507112" w:rsidP="00DA5F49">
            <w:pPr>
              <w:pStyle w:val="TAL"/>
              <w:rPr>
                <w:sz w:val="16"/>
              </w:rPr>
            </w:pPr>
            <w:r>
              <w:rPr>
                <w:sz w:val="16"/>
              </w:rPr>
              <w:t>agreed</w:t>
            </w:r>
          </w:p>
        </w:tc>
      </w:tr>
      <w:tr w:rsidR="00507112" w14:paraId="569B37A2" w14:textId="77777777" w:rsidTr="00E27664">
        <w:tc>
          <w:tcPr>
            <w:tcW w:w="1097" w:type="dxa"/>
          </w:tcPr>
          <w:p w14:paraId="3B60A3DC" w14:textId="77777777" w:rsidR="00507112" w:rsidRPr="002901BB" w:rsidRDefault="00507112" w:rsidP="00DA5F49">
            <w:pPr>
              <w:pStyle w:val="TAL"/>
              <w:rPr>
                <w:sz w:val="16"/>
              </w:rPr>
            </w:pPr>
            <w:r>
              <w:rPr>
                <w:sz w:val="16"/>
              </w:rPr>
              <w:t>R5-250077</w:t>
            </w:r>
          </w:p>
        </w:tc>
        <w:tc>
          <w:tcPr>
            <w:tcW w:w="2440" w:type="dxa"/>
          </w:tcPr>
          <w:p w14:paraId="057B0ACA" w14:textId="77777777" w:rsidR="00507112" w:rsidRPr="002901BB" w:rsidRDefault="00507112" w:rsidP="00DA5F49">
            <w:pPr>
              <w:pStyle w:val="TAL"/>
              <w:rPr>
                <w:sz w:val="16"/>
              </w:rPr>
            </w:pPr>
            <w:r>
              <w:rPr>
                <w:sz w:val="16"/>
              </w:rPr>
              <w:t xml:space="preserve">Update to NB-IoT NTN </w:t>
            </w:r>
            <w:proofErr w:type="spellStart"/>
            <w:r>
              <w:rPr>
                <w:sz w:val="16"/>
              </w:rPr>
              <w:t>enh</w:t>
            </w:r>
            <w:proofErr w:type="spellEnd"/>
            <w:r>
              <w:rPr>
                <w:sz w:val="16"/>
              </w:rPr>
              <w:t>. TC 22.3.1.14</w:t>
            </w:r>
          </w:p>
        </w:tc>
        <w:tc>
          <w:tcPr>
            <w:tcW w:w="1524" w:type="dxa"/>
          </w:tcPr>
          <w:p w14:paraId="5C598F05" w14:textId="77777777" w:rsidR="00507112" w:rsidRPr="002901BB" w:rsidRDefault="00507112" w:rsidP="00DA5F49">
            <w:pPr>
              <w:pStyle w:val="TAL"/>
              <w:rPr>
                <w:sz w:val="16"/>
              </w:rPr>
            </w:pPr>
            <w:r>
              <w:rPr>
                <w:sz w:val="16"/>
              </w:rPr>
              <w:t>MediaTek Inc.</w:t>
            </w:r>
          </w:p>
        </w:tc>
        <w:tc>
          <w:tcPr>
            <w:tcW w:w="888" w:type="dxa"/>
          </w:tcPr>
          <w:p w14:paraId="72D09006" w14:textId="77777777" w:rsidR="00507112" w:rsidRPr="002901BB" w:rsidRDefault="00507112" w:rsidP="00DA5F49">
            <w:pPr>
              <w:pStyle w:val="TAL"/>
              <w:rPr>
                <w:sz w:val="16"/>
              </w:rPr>
            </w:pPr>
            <w:r>
              <w:rPr>
                <w:sz w:val="16"/>
              </w:rPr>
              <w:t>36.523-1</w:t>
            </w:r>
          </w:p>
        </w:tc>
        <w:tc>
          <w:tcPr>
            <w:tcW w:w="709" w:type="dxa"/>
          </w:tcPr>
          <w:p w14:paraId="463234E2" w14:textId="77777777" w:rsidR="00507112" w:rsidRPr="002901BB" w:rsidRDefault="00507112" w:rsidP="00DA5F49">
            <w:pPr>
              <w:pStyle w:val="TAL"/>
              <w:rPr>
                <w:sz w:val="16"/>
              </w:rPr>
            </w:pPr>
            <w:r>
              <w:rPr>
                <w:sz w:val="16"/>
              </w:rPr>
              <w:t>5399</w:t>
            </w:r>
          </w:p>
        </w:tc>
        <w:tc>
          <w:tcPr>
            <w:tcW w:w="281" w:type="dxa"/>
          </w:tcPr>
          <w:p w14:paraId="0F23A1F0" w14:textId="77777777" w:rsidR="00507112" w:rsidRPr="002901BB" w:rsidRDefault="00507112" w:rsidP="00DA5F49">
            <w:pPr>
              <w:pStyle w:val="TAR"/>
              <w:rPr>
                <w:sz w:val="16"/>
              </w:rPr>
            </w:pPr>
            <w:r>
              <w:rPr>
                <w:sz w:val="16"/>
              </w:rPr>
              <w:t>-</w:t>
            </w:r>
          </w:p>
        </w:tc>
        <w:tc>
          <w:tcPr>
            <w:tcW w:w="711" w:type="dxa"/>
          </w:tcPr>
          <w:p w14:paraId="650833E0" w14:textId="77777777" w:rsidR="00507112" w:rsidRPr="002901BB" w:rsidRDefault="00507112" w:rsidP="00DA5F49">
            <w:pPr>
              <w:pStyle w:val="TAL"/>
              <w:rPr>
                <w:sz w:val="16"/>
              </w:rPr>
            </w:pPr>
            <w:r>
              <w:rPr>
                <w:sz w:val="16"/>
              </w:rPr>
              <w:t>Rel-18</w:t>
            </w:r>
          </w:p>
        </w:tc>
        <w:tc>
          <w:tcPr>
            <w:tcW w:w="306" w:type="dxa"/>
          </w:tcPr>
          <w:p w14:paraId="06BB015A" w14:textId="77777777" w:rsidR="00507112" w:rsidRPr="002901BB" w:rsidRDefault="00507112" w:rsidP="00DA5F49">
            <w:pPr>
              <w:pStyle w:val="TAL"/>
              <w:rPr>
                <w:sz w:val="16"/>
              </w:rPr>
            </w:pPr>
            <w:r>
              <w:rPr>
                <w:sz w:val="16"/>
              </w:rPr>
              <w:t>F</w:t>
            </w:r>
          </w:p>
        </w:tc>
        <w:tc>
          <w:tcPr>
            <w:tcW w:w="4013" w:type="dxa"/>
          </w:tcPr>
          <w:p w14:paraId="4F2F9F87" w14:textId="77777777" w:rsidR="00507112" w:rsidRPr="002901BB" w:rsidRDefault="00507112" w:rsidP="00DA5F49">
            <w:pPr>
              <w:pStyle w:val="TAL"/>
              <w:rPr>
                <w:sz w:val="16"/>
              </w:rPr>
            </w:pPr>
            <w:r>
              <w:rPr>
                <w:sz w:val="16"/>
              </w:rPr>
              <w:t>IoT_NTN_enh_plus_CT1-UEConTest</w:t>
            </w:r>
          </w:p>
        </w:tc>
        <w:tc>
          <w:tcPr>
            <w:tcW w:w="967" w:type="dxa"/>
          </w:tcPr>
          <w:p w14:paraId="7107E2F8" w14:textId="77777777" w:rsidR="00507112" w:rsidRPr="002901BB" w:rsidRDefault="00507112" w:rsidP="00DA5F49">
            <w:pPr>
              <w:pStyle w:val="TAL"/>
              <w:rPr>
                <w:sz w:val="16"/>
              </w:rPr>
            </w:pPr>
            <w:r>
              <w:rPr>
                <w:sz w:val="16"/>
              </w:rPr>
              <w:t>agreed</w:t>
            </w:r>
          </w:p>
        </w:tc>
      </w:tr>
      <w:tr w:rsidR="00507112" w14:paraId="1AB259BB" w14:textId="77777777" w:rsidTr="00E27664">
        <w:tc>
          <w:tcPr>
            <w:tcW w:w="1097" w:type="dxa"/>
          </w:tcPr>
          <w:p w14:paraId="1BB21F4A" w14:textId="77777777" w:rsidR="00507112" w:rsidRPr="002901BB" w:rsidRDefault="00507112" w:rsidP="00DA5F49">
            <w:pPr>
              <w:pStyle w:val="TAL"/>
              <w:rPr>
                <w:sz w:val="16"/>
              </w:rPr>
            </w:pPr>
            <w:r>
              <w:rPr>
                <w:sz w:val="16"/>
              </w:rPr>
              <w:t>R5-250091</w:t>
            </w:r>
          </w:p>
        </w:tc>
        <w:tc>
          <w:tcPr>
            <w:tcW w:w="2440" w:type="dxa"/>
          </w:tcPr>
          <w:p w14:paraId="1B6720C4" w14:textId="77777777" w:rsidR="00507112" w:rsidRPr="002901BB" w:rsidRDefault="00507112" w:rsidP="00DA5F49">
            <w:pPr>
              <w:pStyle w:val="TAL"/>
              <w:rPr>
                <w:sz w:val="16"/>
              </w:rPr>
            </w:pPr>
            <w:r>
              <w:rPr>
                <w:sz w:val="16"/>
              </w:rPr>
              <w:t>Correction to MDT TC 8.6.2.3</w:t>
            </w:r>
          </w:p>
        </w:tc>
        <w:tc>
          <w:tcPr>
            <w:tcW w:w="1524" w:type="dxa"/>
          </w:tcPr>
          <w:p w14:paraId="5E60D299" w14:textId="77777777" w:rsidR="00507112" w:rsidRPr="002901BB" w:rsidRDefault="00507112" w:rsidP="00DA5F49">
            <w:pPr>
              <w:pStyle w:val="TAL"/>
              <w:rPr>
                <w:sz w:val="16"/>
              </w:rPr>
            </w:pPr>
            <w:r>
              <w:rPr>
                <w:sz w:val="16"/>
              </w:rPr>
              <w:t>MediaTek Inc., Tejet</w:t>
            </w:r>
          </w:p>
        </w:tc>
        <w:tc>
          <w:tcPr>
            <w:tcW w:w="888" w:type="dxa"/>
          </w:tcPr>
          <w:p w14:paraId="437C17CA" w14:textId="77777777" w:rsidR="00507112" w:rsidRPr="002901BB" w:rsidRDefault="00507112" w:rsidP="00DA5F49">
            <w:pPr>
              <w:pStyle w:val="TAL"/>
              <w:rPr>
                <w:sz w:val="16"/>
              </w:rPr>
            </w:pPr>
            <w:r>
              <w:rPr>
                <w:sz w:val="16"/>
              </w:rPr>
              <w:t>36.523-1</w:t>
            </w:r>
          </w:p>
        </w:tc>
        <w:tc>
          <w:tcPr>
            <w:tcW w:w="709" w:type="dxa"/>
          </w:tcPr>
          <w:p w14:paraId="0AA982EB" w14:textId="77777777" w:rsidR="00507112" w:rsidRPr="002901BB" w:rsidRDefault="00507112" w:rsidP="00DA5F49">
            <w:pPr>
              <w:pStyle w:val="TAL"/>
              <w:rPr>
                <w:sz w:val="16"/>
              </w:rPr>
            </w:pPr>
            <w:r>
              <w:rPr>
                <w:sz w:val="16"/>
              </w:rPr>
              <w:t>5400</w:t>
            </w:r>
          </w:p>
        </w:tc>
        <w:tc>
          <w:tcPr>
            <w:tcW w:w="281" w:type="dxa"/>
          </w:tcPr>
          <w:p w14:paraId="24101F61" w14:textId="77777777" w:rsidR="00507112" w:rsidRPr="002901BB" w:rsidRDefault="00507112" w:rsidP="00DA5F49">
            <w:pPr>
              <w:pStyle w:val="TAR"/>
              <w:rPr>
                <w:sz w:val="16"/>
              </w:rPr>
            </w:pPr>
            <w:r>
              <w:rPr>
                <w:sz w:val="16"/>
              </w:rPr>
              <w:t>-</w:t>
            </w:r>
          </w:p>
        </w:tc>
        <w:tc>
          <w:tcPr>
            <w:tcW w:w="711" w:type="dxa"/>
          </w:tcPr>
          <w:p w14:paraId="199093F3" w14:textId="77777777" w:rsidR="00507112" w:rsidRPr="002901BB" w:rsidRDefault="00507112" w:rsidP="00DA5F49">
            <w:pPr>
              <w:pStyle w:val="TAL"/>
              <w:rPr>
                <w:sz w:val="16"/>
              </w:rPr>
            </w:pPr>
            <w:r>
              <w:rPr>
                <w:sz w:val="16"/>
              </w:rPr>
              <w:t>Rel-18</w:t>
            </w:r>
          </w:p>
        </w:tc>
        <w:tc>
          <w:tcPr>
            <w:tcW w:w="306" w:type="dxa"/>
          </w:tcPr>
          <w:p w14:paraId="5A887E3C" w14:textId="77777777" w:rsidR="00507112" w:rsidRPr="002901BB" w:rsidRDefault="00507112" w:rsidP="00DA5F49">
            <w:pPr>
              <w:pStyle w:val="TAL"/>
              <w:rPr>
                <w:sz w:val="16"/>
              </w:rPr>
            </w:pPr>
            <w:r>
              <w:rPr>
                <w:sz w:val="16"/>
              </w:rPr>
              <w:t>F</w:t>
            </w:r>
          </w:p>
        </w:tc>
        <w:tc>
          <w:tcPr>
            <w:tcW w:w="4013" w:type="dxa"/>
          </w:tcPr>
          <w:p w14:paraId="415F9D09" w14:textId="77777777" w:rsidR="00507112" w:rsidRPr="002901BB" w:rsidRDefault="00507112" w:rsidP="00DA5F49">
            <w:pPr>
              <w:pStyle w:val="TAL"/>
              <w:rPr>
                <w:sz w:val="16"/>
              </w:rPr>
            </w:pPr>
            <w:r>
              <w:rPr>
                <w:sz w:val="16"/>
              </w:rPr>
              <w:t>TEI10_Test</w:t>
            </w:r>
          </w:p>
        </w:tc>
        <w:tc>
          <w:tcPr>
            <w:tcW w:w="967" w:type="dxa"/>
          </w:tcPr>
          <w:p w14:paraId="0C1848ED" w14:textId="77777777" w:rsidR="00507112" w:rsidRPr="002901BB" w:rsidRDefault="00507112" w:rsidP="00DA5F49">
            <w:pPr>
              <w:pStyle w:val="TAL"/>
              <w:rPr>
                <w:sz w:val="16"/>
              </w:rPr>
            </w:pPr>
            <w:r>
              <w:rPr>
                <w:sz w:val="16"/>
              </w:rPr>
              <w:t>agreed</w:t>
            </w:r>
          </w:p>
        </w:tc>
      </w:tr>
      <w:tr w:rsidR="00507112" w14:paraId="33ADB642" w14:textId="77777777" w:rsidTr="00E27664">
        <w:tc>
          <w:tcPr>
            <w:tcW w:w="1097" w:type="dxa"/>
          </w:tcPr>
          <w:p w14:paraId="47292629" w14:textId="77777777" w:rsidR="00507112" w:rsidRPr="002901BB" w:rsidRDefault="00507112" w:rsidP="00DA5F49">
            <w:pPr>
              <w:pStyle w:val="TAL"/>
              <w:rPr>
                <w:sz w:val="16"/>
              </w:rPr>
            </w:pPr>
            <w:r>
              <w:rPr>
                <w:sz w:val="16"/>
              </w:rPr>
              <w:t>R5-250092</w:t>
            </w:r>
          </w:p>
        </w:tc>
        <w:tc>
          <w:tcPr>
            <w:tcW w:w="2440" w:type="dxa"/>
          </w:tcPr>
          <w:p w14:paraId="10A9DAD3" w14:textId="77777777" w:rsidR="00507112" w:rsidRPr="002901BB" w:rsidRDefault="00507112" w:rsidP="00DA5F49">
            <w:pPr>
              <w:pStyle w:val="TAL"/>
              <w:rPr>
                <w:sz w:val="16"/>
              </w:rPr>
            </w:pPr>
            <w:r>
              <w:rPr>
                <w:sz w:val="16"/>
              </w:rPr>
              <w:t>Correction to NB-IoT NTN TC 22.2.13</w:t>
            </w:r>
          </w:p>
        </w:tc>
        <w:tc>
          <w:tcPr>
            <w:tcW w:w="1524" w:type="dxa"/>
          </w:tcPr>
          <w:p w14:paraId="5F3C81A7" w14:textId="77777777" w:rsidR="00507112" w:rsidRPr="002901BB" w:rsidRDefault="00507112" w:rsidP="00DA5F49">
            <w:pPr>
              <w:pStyle w:val="TAL"/>
              <w:rPr>
                <w:sz w:val="16"/>
              </w:rPr>
            </w:pPr>
            <w:r>
              <w:rPr>
                <w:sz w:val="16"/>
              </w:rPr>
              <w:t>MediaTek Inc.</w:t>
            </w:r>
          </w:p>
        </w:tc>
        <w:tc>
          <w:tcPr>
            <w:tcW w:w="888" w:type="dxa"/>
          </w:tcPr>
          <w:p w14:paraId="2F46DBEE" w14:textId="77777777" w:rsidR="00507112" w:rsidRPr="002901BB" w:rsidRDefault="00507112" w:rsidP="00DA5F49">
            <w:pPr>
              <w:pStyle w:val="TAL"/>
              <w:rPr>
                <w:sz w:val="16"/>
              </w:rPr>
            </w:pPr>
            <w:r>
              <w:rPr>
                <w:sz w:val="16"/>
              </w:rPr>
              <w:t>36.523-1</w:t>
            </w:r>
          </w:p>
        </w:tc>
        <w:tc>
          <w:tcPr>
            <w:tcW w:w="709" w:type="dxa"/>
          </w:tcPr>
          <w:p w14:paraId="4C700164" w14:textId="77777777" w:rsidR="00507112" w:rsidRPr="002901BB" w:rsidRDefault="00507112" w:rsidP="00DA5F49">
            <w:pPr>
              <w:pStyle w:val="TAL"/>
              <w:rPr>
                <w:sz w:val="16"/>
              </w:rPr>
            </w:pPr>
            <w:r>
              <w:rPr>
                <w:sz w:val="16"/>
              </w:rPr>
              <w:t>5401</w:t>
            </w:r>
          </w:p>
        </w:tc>
        <w:tc>
          <w:tcPr>
            <w:tcW w:w="281" w:type="dxa"/>
          </w:tcPr>
          <w:p w14:paraId="7FF2418D" w14:textId="77777777" w:rsidR="00507112" w:rsidRPr="002901BB" w:rsidRDefault="00507112" w:rsidP="00DA5F49">
            <w:pPr>
              <w:pStyle w:val="TAR"/>
              <w:rPr>
                <w:sz w:val="16"/>
              </w:rPr>
            </w:pPr>
            <w:r>
              <w:rPr>
                <w:sz w:val="16"/>
              </w:rPr>
              <w:t>-</w:t>
            </w:r>
          </w:p>
        </w:tc>
        <w:tc>
          <w:tcPr>
            <w:tcW w:w="711" w:type="dxa"/>
          </w:tcPr>
          <w:p w14:paraId="0BC9B177" w14:textId="77777777" w:rsidR="00507112" w:rsidRPr="002901BB" w:rsidRDefault="00507112" w:rsidP="00DA5F49">
            <w:pPr>
              <w:pStyle w:val="TAL"/>
              <w:rPr>
                <w:sz w:val="16"/>
              </w:rPr>
            </w:pPr>
            <w:r>
              <w:rPr>
                <w:sz w:val="16"/>
              </w:rPr>
              <w:t>Rel-18</w:t>
            </w:r>
          </w:p>
        </w:tc>
        <w:tc>
          <w:tcPr>
            <w:tcW w:w="306" w:type="dxa"/>
          </w:tcPr>
          <w:p w14:paraId="53A9E3CB" w14:textId="77777777" w:rsidR="00507112" w:rsidRPr="002901BB" w:rsidRDefault="00507112" w:rsidP="00DA5F49">
            <w:pPr>
              <w:pStyle w:val="TAL"/>
              <w:rPr>
                <w:sz w:val="16"/>
              </w:rPr>
            </w:pPr>
            <w:r>
              <w:rPr>
                <w:sz w:val="16"/>
              </w:rPr>
              <w:t>F</w:t>
            </w:r>
          </w:p>
        </w:tc>
        <w:tc>
          <w:tcPr>
            <w:tcW w:w="4013" w:type="dxa"/>
          </w:tcPr>
          <w:p w14:paraId="3794BA1D" w14:textId="77777777" w:rsidR="00507112" w:rsidRPr="002901BB" w:rsidRDefault="00507112" w:rsidP="00DA5F49">
            <w:pPr>
              <w:pStyle w:val="TAL"/>
              <w:rPr>
                <w:sz w:val="16"/>
              </w:rPr>
            </w:pPr>
            <w:r>
              <w:rPr>
                <w:sz w:val="16"/>
              </w:rPr>
              <w:t xml:space="preserve">TEI17_Test, </w:t>
            </w:r>
            <w:proofErr w:type="spellStart"/>
            <w:r>
              <w:rPr>
                <w:sz w:val="16"/>
              </w:rPr>
              <w:t>LTE_NBIOT_eMTC_NTN_plus_EPS-UEConTest</w:t>
            </w:r>
            <w:proofErr w:type="spellEnd"/>
          </w:p>
        </w:tc>
        <w:tc>
          <w:tcPr>
            <w:tcW w:w="967" w:type="dxa"/>
          </w:tcPr>
          <w:p w14:paraId="5FB4BC6E" w14:textId="77777777" w:rsidR="00507112" w:rsidRPr="002901BB" w:rsidRDefault="00507112" w:rsidP="00DA5F49">
            <w:pPr>
              <w:pStyle w:val="TAL"/>
              <w:rPr>
                <w:sz w:val="16"/>
              </w:rPr>
            </w:pPr>
            <w:r>
              <w:rPr>
                <w:sz w:val="16"/>
              </w:rPr>
              <w:t>agreed</w:t>
            </w:r>
          </w:p>
        </w:tc>
      </w:tr>
      <w:tr w:rsidR="00507112" w14:paraId="7D6F01AB" w14:textId="77777777" w:rsidTr="00E27664">
        <w:tc>
          <w:tcPr>
            <w:tcW w:w="1097" w:type="dxa"/>
          </w:tcPr>
          <w:p w14:paraId="2A35C3D7" w14:textId="77777777" w:rsidR="00507112" w:rsidRPr="002901BB" w:rsidRDefault="00507112" w:rsidP="00DA5F49">
            <w:pPr>
              <w:pStyle w:val="TAL"/>
              <w:rPr>
                <w:sz w:val="16"/>
              </w:rPr>
            </w:pPr>
            <w:r>
              <w:rPr>
                <w:sz w:val="16"/>
              </w:rPr>
              <w:t>R5-250093</w:t>
            </w:r>
          </w:p>
        </w:tc>
        <w:tc>
          <w:tcPr>
            <w:tcW w:w="2440" w:type="dxa"/>
          </w:tcPr>
          <w:p w14:paraId="6BA6DBFB" w14:textId="77777777" w:rsidR="00507112" w:rsidRPr="002901BB" w:rsidRDefault="00507112" w:rsidP="00DA5F49">
            <w:pPr>
              <w:pStyle w:val="TAL"/>
              <w:rPr>
                <w:sz w:val="16"/>
              </w:rPr>
            </w:pPr>
            <w:r>
              <w:rPr>
                <w:sz w:val="16"/>
              </w:rPr>
              <w:t>Correction to CP EDT TC 23.1.3</w:t>
            </w:r>
          </w:p>
        </w:tc>
        <w:tc>
          <w:tcPr>
            <w:tcW w:w="1524" w:type="dxa"/>
          </w:tcPr>
          <w:p w14:paraId="7B5213F5" w14:textId="77777777" w:rsidR="00507112" w:rsidRPr="002901BB" w:rsidRDefault="00507112" w:rsidP="00DA5F49">
            <w:pPr>
              <w:pStyle w:val="TAL"/>
              <w:rPr>
                <w:sz w:val="16"/>
              </w:rPr>
            </w:pPr>
            <w:r>
              <w:rPr>
                <w:sz w:val="16"/>
              </w:rPr>
              <w:t>MediaTek Inc.</w:t>
            </w:r>
          </w:p>
        </w:tc>
        <w:tc>
          <w:tcPr>
            <w:tcW w:w="888" w:type="dxa"/>
          </w:tcPr>
          <w:p w14:paraId="16D48DE0" w14:textId="77777777" w:rsidR="00507112" w:rsidRPr="002901BB" w:rsidRDefault="00507112" w:rsidP="00DA5F49">
            <w:pPr>
              <w:pStyle w:val="TAL"/>
              <w:rPr>
                <w:sz w:val="16"/>
              </w:rPr>
            </w:pPr>
            <w:r>
              <w:rPr>
                <w:sz w:val="16"/>
              </w:rPr>
              <w:t>36.523-1</w:t>
            </w:r>
          </w:p>
        </w:tc>
        <w:tc>
          <w:tcPr>
            <w:tcW w:w="709" w:type="dxa"/>
          </w:tcPr>
          <w:p w14:paraId="73538531" w14:textId="77777777" w:rsidR="00507112" w:rsidRPr="002901BB" w:rsidRDefault="00507112" w:rsidP="00DA5F49">
            <w:pPr>
              <w:pStyle w:val="TAL"/>
              <w:rPr>
                <w:sz w:val="16"/>
              </w:rPr>
            </w:pPr>
            <w:r>
              <w:rPr>
                <w:sz w:val="16"/>
              </w:rPr>
              <w:t>5402</w:t>
            </w:r>
          </w:p>
        </w:tc>
        <w:tc>
          <w:tcPr>
            <w:tcW w:w="281" w:type="dxa"/>
          </w:tcPr>
          <w:p w14:paraId="66299931" w14:textId="77777777" w:rsidR="00507112" w:rsidRPr="002901BB" w:rsidRDefault="00507112" w:rsidP="00DA5F49">
            <w:pPr>
              <w:pStyle w:val="TAR"/>
              <w:rPr>
                <w:sz w:val="16"/>
              </w:rPr>
            </w:pPr>
            <w:r>
              <w:rPr>
                <w:sz w:val="16"/>
              </w:rPr>
              <w:t>-</w:t>
            </w:r>
          </w:p>
        </w:tc>
        <w:tc>
          <w:tcPr>
            <w:tcW w:w="711" w:type="dxa"/>
          </w:tcPr>
          <w:p w14:paraId="64E6D852" w14:textId="77777777" w:rsidR="00507112" w:rsidRPr="002901BB" w:rsidRDefault="00507112" w:rsidP="00DA5F49">
            <w:pPr>
              <w:pStyle w:val="TAL"/>
              <w:rPr>
                <w:sz w:val="16"/>
              </w:rPr>
            </w:pPr>
            <w:r>
              <w:rPr>
                <w:sz w:val="16"/>
              </w:rPr>
              <w:t>Rel-18</w:t>
            </w:r>
          </w:p>
        </w:tc>
        <w:tc>
          <w:tcPr>
            <w:tcW w:w="306" w:type="dxa"/>
          </w:tcPr>
          <w:p w14:paraId="0705B4BC" w14:textId="77777777" w:rsidR="00507112" w:rsidRPr="002901BB" w:rsidRDefault="00507112" w:rsidP="00DA5F49">
            <w:pPr>
              <w:pStyle w:val="TAL"/>
              <w:rPr>
                <w:sz w:val="16"/>
              </w:rPr>
            </w:pPr>
            <w:r>
              <w:rPr>
                <w:sz w:val="16"/>
              </w:rPr>
              <w:t>F</w:t>
            </w:r>
          </w:p>
        </w:tc>
        <w:tc>
          <w:tcPr>
            <w:tcW w:w="4013" w:type="dxa"/>
          </w:tcPr>
          <w:p w14:paraId="00F335D7" w14:textId="77777777" w:rsidR="00507112" w:rsidRPr="002901BB" w:rsidRDefault="00507112" w:rsidP="00DA5F49">
            <w:pPr>
              <w:pStyle w:val="TAL"/>
              <w:rPr>
                <w:sz w:val="16"/>
              </w:rPr>
            </w:pPr>
            <w:r>
              <w:rPr>
                <w:sz w:val="16"/>
              </w:rPr>
              <w:t>TEI15_Test, LTE_eMTC4-UEConTest</w:t>
            </w:r>
          </w:p>
        </w:tc>
        <w:tc>
          <w:tcPr>
            <w:tcW w:w="967" w:type="dxa"/>
          </w:tcPr>
          <w:p w14:paraId="0D652CA9" w14:textId="77777777" w:rsidR="00507112" w:rsidRPr="002901BB" w:rsidRDefault="00507112" w:rsidP="00DA5F49">
            <w:pPr>
              <w:pStyle w:val="TAL"/>
              <w:rPr>
                <w:sz w:val="16"/>
              </w:rPr>
            </w:pPr>
            <w:r>
              <w:rPr>
                <w:sz w:val="16"/>
              </w:rPr>
              <w:t>revised</w:t>
            </w:r>
          </w:p>
        </w:tc>
      </w:tr>
      <w:tr w:rsidR="00507112" w14:paraId="5CC80FFF" w14:textId="77777777" w:rsidTr="00E27664">
        <w:tc>
          <w:tcPr>
            <w:tcW w:w="1097" w:type="dxa"/>
          </w:tcPr>
          <w:p w14:paraId="26A00442" w14:textId="77777777" w:rsidR="00507112" w:rsidRPr="002901BB" w:rsidRDefault="00507112" w:rsidP="00DA5F49">
            <w:pPr>
              <w:pStyle w:val="TAL"/>
              <w:rPr>
                <w:sz w:val="16"/>
              </w:rPr>
            </w:pPr>
            <w:r>
              <w:rPr>
                <w:sz w:val="16"/>
              </w:rPr>
              <w:t>R5-251247</w:t>
            </w:r>
          </w:p>
        </w:tc>
        <w:tc>
          <w:tcPr>
            <w:tcW w:w="2440" w:type="dxa"/>
          </w:tcPr>
          <w:p w14:paraId="63D00EE6" w14:textId="77777777" w:rsidR="00507112" w:rsidRPr="002901BB" w:rsidRDefault="00507112" w:rsidP="00DA5F49">
            <w:pPr>
              <w:pStyle w:val="TAL"/>
              <w:rPr>
                <w:sz w:val="16"/>
              </w:rPr>
            </w:pPr>
            <w:r>
              <w:rPr>
                <w:sz w:val="16"/>
              </w:rPr>
              <w:t>Correction to CP EDT TC 23.1.3</w:t>
            </w:r>
          </w:p>
        </w:tc>
        <w:tc>
          <w:tcPr>
            <w:tcW w:w="1524" w:type="dxa"/>
          </w:tcPr>
          <w:p w14:paraId="3FD86CDD" w14:textId="77777777" w:rsidR="00507112" w:rsidRPr="002901BB" w:rsidRDefault="00507112" w:rsidP="00DA5F49">
            <w:pPr>
              <w:pStyle w:val="TAL"/>
              <w:rPr>
                <w:sz w:val="16"/>
              </w:rPr>
            </w:pPr>
            <w:r>
              <w:rPr>
                <w:sz w:val="16"/>
              </w:rPr>
              <w:t>MediaTek Inc.</w:t>
            </w:r>
          </w:p>
        </w:tc>
        <w:tc>
          <w:tcPr>
            <w:tcW w:w="888" w:type="dxa"/>
          </w:tcPr>
          <w:p w14:paraId="6CD535EC" w14:textId="77777777" w:rsidR="00507112" w:rsidRPr="002901BB" w:rsidRDefault="00507112" w:rsidP="00DA5F49">
            <w:pPr>
              <w:pStyle w:val="TAL"/>
              <w:rPr>
                <w:sz w:val="16"/>
              </w:rPr>
            </w:pPr>
            <w:r>
              <w:rPr>
                <w:sz w:val="16"/>
              </w:rPr>
              <w:t>36.523-1</w:t>
            </w:r>
          </w:p>
        </w:tc>
        <w:tc>
          <w:tcPr>
            <w:tcW w:w="709" w:type="dxa"/>
          </w:tcPr>
          <w:p w14:paraId="4A827E31" w14:textId="77777777" w:rsidR="00507112" w:rsidRPr="002901BB" w:rsidRDefault="00507112" w:rsidP="00DA5F49">
            <w:pPr>
              <w:pStyle w:val="TAL"/>
              <w:rPr>
                <w:sz w:val="16"/>
              </w:rPr>
            </w:pPr>
            <w:r>
              <w:rPr>
                <w:sz w:val="16"/>
              </w:rPr>
              <w:t>5402</w:t>
            </w:r>
          </w:p>
        </w:tc>
        <w:tc>
          <w:tcPr>
            <w:tcW w:w="281" w:type="dxa"/>
          </w:tcPr>
          <w:p w14:paraId="0B300787" w14:textId="77777777" w:rsidR="00507112" w:rsidRPr="002901BB" w:rsidRDefault="00507112" w:rsidP="00DA5F49">
            <w:pPr>
              <w:pStyle w:val="TAR"/>
              <w:rPr>
                <w:sz w:val="16"/>
              </w:rPr>
            </w:pPr>
            <w:r>
              <w:rPr>
                <w:sz w:val="16"/>
              </w:rPr>
              <w:t>1</w:t>
            </w:r>
          </w:p>
        </w:tc>
        <w:tc>
          <w:tcPr>
            <w:tcW w:w="711" w:type="dxa"/>
          </w:tcPr>
          <w:p w14:paraId="4C9D84D5" w14:textId="77777777" w:rsidR="00507112" w:rsidRPr="002901BB" w:rsidRDefault="00507112" w:rsidP="00DA5F49">
            <w:pPr>
              <w:pStyle w:val="TAL"/>
              <w:rPr>
                <w:sz w:val="16"/>
              </w:rPr>
            </w:pPr>
            <w:r>
              <w:rPr>
                <w:sz w:val="16"/>
              </w:rPr>
              <w:t>Rel-18</w:t>
            </w:r>
          </w:p>
        </w:tc>
        <w:tc>
          <w:tcPr>
            <w:tcW w:w="306" w:type="dxa"/>
          </w:tcPr>
          <w:p w14:paraId="51FDC176" w14:textId="77777777" w:rsidR="00507112" w:rsidRPr="002901BB" w:rsidRDefault="00507112" w:rsidP="00DA5F49">
            <w:pPr>
              <w:pStyle w:val="TAL"/>
              <w:rPr>
                <w:sz w:val="16"/>
              </w:rPr>
            </w:pPr>
            <w:r>
              <w:rPr>
                <w:sz w:val="16"/>
              </w:rPr>
              <w:t>F</w:t>
            </w:r>
          </w:p>
        </w:tc>
        <w:tc>
          <w:tcPr>
            <w:tcW w:w="4013" w:type="dxa"/>
          </w:tcPr>
          <w:p w14:paraId="0EF39CCB" w14:textId="77777777" w:rsidR="00507112" w:rsidRPr="002901BB" w:rsidRDefault="00507112" w:rsidP="00DA5F49">
            <w:pPr>
              <w:pStyle w:val="TAL"/>
              <w:rPr>
                <w:sz w:val="16"/>
              </w:rPr>
            </w:pPr>
            <w:r>
              <w:rPr>
                <w:sz w:val="16"/>
              </w:rPr>
              <w:t>TEI15_Test, LTE_eMTC4-UEConTest</w:t>
            </w:r>
          </w:p>
        </w:tc>
        <w:tc>
          <w:tcPr>
            <w:tcW w:w="967" w:type="dxa"/>
          </w:tcPr>
          <w:p w14:paraId="32D2D1D1" w14:textId="77777777" w:rsidR="00507112" w:rsidRPr="002901BB" w:rsidRDefault="00507112" w:rsidP="00DA5F49">
            <w:pPr>
              <w:pStyle w:val="TAL"/>
              <w:rPr>
                <w:sz w:val="16"/>
              </w:rPr>
            </w:pPr>
            <w:r>
              <w:rPr>
                <w:sz w:val="16"/>
              </w:rPr>
              <w:t>agreed</w:t>
            </w:r>
          </w:p>
        </w:tc>
      </w:tr>
      <w:tr w:rsidR="00507112" w14:paraId="2381A8F4" w14:textId="77777777" w:rsidTr="00E27664">
        <w:tc>
          <w:tcPr>
            <w:tcW w:w="1097" w:type="dxa"/>
          </w:tcPr>
          <w:p w14:paraId="021A9803" w14:textId="77777777" w:rsidR="00507112" w:rsidRPr="002901BB" w:rsidRDefault="00507112" w:rsidP="00DA5F49">
            <w:pPr>
              <w:pStyle w:val="TAL"/>
              <w:rPr>
                <w:sz w:val="16"/>
              </w:rPr>
            </w:pPr>
            <w:r>
              <w:rPr>
                <w:sz w:val="16"/>
              </w:rPr>
              <w:t>R5-250094</w:t>
            </w:r>
          </w:p>
        </w:tc>
        <w:tc>
          <w:tcPr>
            <w:tcW w:w="2440" w:type="dxa"/>
          </w:tcPr>
          <w:p w14:paraId="51464D8E" w14:textId="77777777" w:rsidR="00507112" w:rsidRPr="002901BB" w:rsidRDefault="00507112" w:rsidP="00DA5F49">
            <w:pPr>
              <w:pStyle w:val="TAL"/>
              <w:rPr>
                <w:sz w:val="16"/>
              </w:rPr>
            </w:pPr>
            <w:r>
              <w:rPr>
                <w:sz w:val="16"/>
              </w:rPr>
              <w:t>Correction to UP EDT TC 23.2.4</w:t>
            </w:r>
          </w:p>
        </w:tc>
        <w:tc>
          <w:tcPr>
            <w:tcW w:w="1524" w:type="dxa"/>
          </w:tcPr>
          <w:p w14:paraId="111A2FB6" w14:textId="77777777" w:rsidR="00507112" w:rsidRPr="002901BB" w:rsidRDefault="00507112" w:rsidP="00DA5F49">
            <w:pPr>
              <w:pStyle w:val="TAL"/>
              <w:rPr>
                <w:sz w:val="16"/>
              </w:rPr>
            </w:pPr>
            <w:r>
              <w:rPr>
                <w:sz w:val="16"/>
              </w:rPr>
              <w:t>MediaTek Inc.</w:t>
            </w:r>
          </w:p>
        </w:tc>
        <w:tc>
          <w:tcPr>
            <w:tcW w:w="888" w:type="dxa"/>
          </w:tcPr>
          <w:p w14:paraId="34A50B8C" w14:textId="77777777" w:rsidR="00507112" w:rsidRPr="002901BB" w:rsidRDefault="00507112" w:rsidP="00DA5F49">
            <w:pPr>
              <w:pStyle w:val="TAL"/>
              <w:rPr>
                <w:sz w:val="16"/>
              </w:rPr>
            </w:pPr>
            <w:r>
              <w:rPr>
                <w:sz w:val="16"/>
              </w:rPr>
              <w:t>36.523-1</w:t>
            </w:r>
          </w:p>
        </w:tc>
        <w:tc>
          <w:tcPr>
            <w:tcW w:w="709" w:type="dxa"/>
          </w:tcPr>
          <w:p w14:paraId="3AB8B6B4" w14:textId="77777777" w:rsidR="00507112" w:rsidRPr="002901BB" w:rsidRDefault="00507112" w:rsidP="00DA5F49">
            <w:pPr>
              <w:pStyle w:val="TAL"/>
              <w:rPr>
                <w:sz w:val="16"/>
              </w:rPr>
            </w:pPr>
            <w:r>
              <w:rPr>
                <w:sz w:val="16"/>
              </w:rPr>
              <w:t>5403</w:t>
            </w:r>
          </w:p>
        </w:tc>
        <w:tc>
          <w:tcPr>
            <w:tcW w:w="281" w:type="dxa"/>
          </w:tcPr>
          <w:p w14:paraId="5B45DDBF" w14:textId="77777777" w:rsidR="00507112" w:rsidRPr="002901BB" w:rsidRDefault="00507112" w:rsidP="00DA5F49">
            <w:pPr>
              <w:pStyle w:val="TAR"/>
              <w:rPr>
                <w:sz w:val="16"/>
              </w:rPr>
            </w:pPr>
            <w:r>
              <w:rPr>
                <w:sz w:val="16"/>
              </w:rPr>
              <w:t>-</w:t>
            </w:r>
          </w:p>
        </w:tc>
        <w:tc>
          <w:tcPr>
            <w:tcW w:w="711" w:type="dxa"/>
          </w:tcPr>
          <w:p w14:paraId="2258D7BB" w14:textId="77777777" w:rsidR="00507112" w:rsidRPr="002901BB" w:rsidRDefault="00507112" w:rsidP="00DA5F49">
            <w:pPr>
              <w:pStyle w:val="TAL"/>
              <w:rPr>
                <w:sz w:val="16"/>
              </w:rPr>
            </w:pPr>
            <w:r>
              <w:rPr>
                <w:sz w:val="16"/>
              </w:rPr>
              <w:t>Rel-18</w:t>
            </w:r>
          </w:p>
        </w:tc>
        <w:tc>
          <w:tcPr>
            <w:tcW w:w="306" w:type="dxa"/>
          </w:tcPr>
          <w:p w14:paraId="4558F7A0" w14:textId="77777777" w:rsidR="00507112" w:rsidRPr="002901BB" w:rsidRDefault="00507112" w:rsidP="00DA5F49">
            <w:pPr>
              <w:pStyle w:val="TAL"/>
              <w:rPr>
                <w:sz w:val="16"/>
              </w:rPr>
            </w:pPr>
            <w:r>
              <w:rPr>
                <w:sz w:val="16"/>
              </w:rPr>
              <w:t>F</w:t>
            </w:r>
          </w:p>
        </w:tc>
        <w:tc>
          <w:tcPr>
            <w:tcW w:w="4013" w:type="dxa"/>
          </w:tcPr>
          <w:p w14:paraId="0120950A" w14:textId="77777777" w:rsidR="00507112" w:rsidRPr="002901BB" w:rsidRDefault="00507112" w:rsidP="00DA5F49">
            <w:pPr>
              <w:pStyle w:val="TAL"/>
              <w:rPr>
                <w:sz w:val="16"/>
              </w:rPr>
            </w:pPr>
            <w:r>
              <w:rPr>
                <w:sz w:val="16"/>
              </w:rPr>
              <w:t>TEI15_Test, LTE_eMTC4-UEConTest</w:t>
            </w:r>
          </w:p>
        </w:tc>
        <w:tc>
          <w:tcPr>
            <w:tcW w:w="967" w:type="dxa"/>
          </w:tcPr>
          <w:p w14:paraId="5A0240ED" w14:textId="77777777" w:rsidR="00507112" w:rsidRPr="002901BB" w:rsidRDefault="00507112" w:rsidP="00DA5F49">
            <w:pPr>
              <w:pStyle w:val="TAL"/>
              <w:rPr>
                <w:sz w:val="16"/>
              </w:rPr>
            </w:pPr>
            <w:r>
              <w:rPr>
                <w:sz w:val="16"/>
              </w:rPr>
              <w:t>revised</w:t>
            </w:r>
          </w:p>
        </w:tc>
      </w:tr>
      <w:tr w:rsidR="00507112" w14:paraId="57E0DA5B" w14:textId="77777777" w:rsidTr="00E27664">
        <w:tc>
          <w:tcPr>
            <w:tcW w:w="1097" w:type="dxa"/>
          </w:tcPr>
          <w:p w14:paraId="403B6A50" w14:textId="77777777" w:rsidR="00507112" w:rsidRPr="002901BB" w:rsidRDefault="00507112" w:rsidP="00DA5F49">
            <w:pPr>
              <w:pStyle w:val="TAL"/>
              <w:rPr>
                <w:sz w:val="16"/>
              </w:rPr>
            </w:pPr>
            <w:r>
              <w:rPr>
                <w:sz w:val="16"/>
              </w:rPr>
              <w:t>R5-251248</w:t>
            </w:r>
          </w:p>
        </w:tc>
        <w:tc>
          <w:tcPr>
            <w:tcW w:w="2440" w:type="dxa"/>
          </w:tcPr>
          <w:p w14:paraId="426A5874" w14:textId="77777777" w:rsidR="00507112" w:rsidRPr="002901BB" w:rsidRDefault="00507112" w:rsidP="00DA5F49">
            <w:pPr>
              <w:pStyle w:val="TAL"/>
              <w:rPr>
                <w:sz w:val="16"/>
              </w:rPr>
            </w:pPr>
            <w:r>
              <w:rPr>
                <w:sz w:val="16"/>
              </w:rPr>
              <w:t>Correction to UP EDT TC 23.2.4</w:t>
            </w:r>
          </w:p>
        </w:tc>
        <w:tc>
          <w:tcPr>
            <w:tcW w:w="1524" w:type="dxa"/>
          </w:tcPr>
          <w:p w14:paraId="04D0285F" w14:textId="77777777" w:rsidR="00507112" w:rsidRPr="002901BB" w:rsidRDefault="00507112" w:rsidP="00DA5F49">
            <w:pPr>
              <w:pStyle w:val="TAL"/>
              <w:rPr>
                <w:sz w:val="16"/>
              </w:rPr>
            </w:pPr>
            <w:r>
              <w:rPr>
                <w:sz w:val="16"/>
              </w:rPr>
              <w:t>MediaTek Inc.</w:t>
            </w:r>
          </w:p>
        </w:tc>
        <w:tc>
          <w:tcPr>
            <w:tcW w:w="888" w:type="dxa"/>
          </w:tcPr>
          <w:p w14:paraId="40A969E7" w14:textId="77777777" w:rsidR="00507112" w:rsidRPr="002901BB" w:rsidRDefault="00507112" w:rsidP="00DA5F49">
            <w:pPr>
              <w:pStyle w:val="TAL"/>
              <w:rPr>
                <w:sz w:val="16"/>
              </w:rPr>
            </w:pPr>
            <w:r>
              <w:rPr>
                <w:sz w:val="16"/>
              </w:rPr>
              <w:t>36.523-1</w:t>
            </w:r>
          </w:p>
        </w:tc>
        <w:tc>
          <w:tcPr>
            <w:tcW w:w="709" w:type="dxa"/>
          </w:tcPr>
          <w:p w14:paraId="3E508EE5" w14:textId="77777777" w:rsidR="00507112" w:rsidRPr="002901BB" w:rsidRDefault="00507112" w:rsidP="00DA5F49">
            <w:pPr>
              <w:pStyle w:val="TAL"/>
              <w:rPr>
                <w:sz w:val="16"/>
              </w:rPr>
            </w:pPr>
            <w:r>
              <w:rPr>
                <w:sz w:val="16"/>
              </w:rPr>
              <w:t>5403</w:t>
            </w:r>
          </w:p>
        </w:tc>
        <w:tc>
          <w:tcPr>
            <w:tcW w:w="281" w:type="dxa"/>
          </w:tcPr>
          <w:p w14:paraId="3386C813" w14:textId="77777777" w:rsidR="00507112" w:rsidRPr="002901BB" w:rsidRDefault="00507112" w:rsidP="00DA5F49">
            <w:pPr>
              <w:pStyle w:val="TAR"/>
              <w:rPr>
                <w:sz w:val="16"/>
              </w:rPr>
            </w:pPr>
            <w:r>
              <w:rPr>
                <w:sz w:val="16"/>
              </w:rPr>
              <w:t>1</w:t>
            </w:r>
          </w:p>
        </w:tc>
        <w:tc>
          <w:tcPr>
            <w:tcW w:w="711" w:type="dxa"/>
          </w:tcPr>
          <w:p w14:paraId="54B6556C" w14:textId="77777777" w:rsidR="00507112" w:rsidRPr="002901BB" w:rsidRDefault="00507112" w:rsidP="00DA5F49">
            <w:pPr>
              <w:pStyle w:val="TAL"/>
              <w:rPr>
                <w:sz w:val="16"/>
              </w:rPr>
            </w:pPr>
            <w:r>
              <w:rPr>
                <w:sz w:val="16"/>
              </w:rPr>
              <w:t>Rel-18</w:t>
            </w:r>
          </w:p>
        </w:tc>
        <w:tc>
          <w:tcPr>
            <w:tcW w:w="306" w:type="dxa"/>
          </w:tcPr>
          <w:p w14:paraId="71F7E5E0" w14:textId="77777777" w:rsidR="00507112" w:rsidRPr="002901BB" w:rsidRDefault="00507112" w:rsidP="00DA5F49">
            <w:pPr>
              <w:pStyle w:val="TAL"/>
              <w:rPr>
                <w:sz w:val="16"/>
              </w:rPr>
            </w:pPr>
            <w:r>
              <w:rPr>
                <w:sz w:val="16"/>
              </w:rPr>
              <w:t>F</w:t>
            </w:r>
          </w:p>
        </w:tc>
        <w:tc>
          <w:tcPr>
            <w:tcW w:w="4013" w:type="dxa"/>
          </w:tcPr>
          <w:p w14:paraId="4E3AB3D1" w14:textId="77777777" w:rsidR="00507112" w:rsidRPr="002901BB" w:rsidRDefault="00507112" w:rsidP="00DA5F49">
            <w:pPr>
              <w:pStyle w:val="TAL"/>
              <w:rPr>
                <w:sz w:val="16"/>
              </w:rPr>
            </w:pPr>
            <w:r>
              <w:rPr>
                <w:sz w:val="16"/>
              </w:rPr>
              <w:t>TEI15_Test, LTE_eMTC4-UEConTest</w:t>
            </w:r>
          </w:p>
        </w:tc>
        <w:tc>
          <w:tcPr>
            <w:tcW w:w="967" w:type="dxa"/>
          </w:tcPr>
          <w:p w14:paraId="3D113311" w14:textId="77777777" w:rsidR="00507112" w:rsidRPr="002901BB" w:rsidRDefault="00507112" w:rsidP="00DA5F49">
            <w:pPr>
              <w:pStyle w:val="TAL"/>
              <w:rPr>
                <w:sz w:val="16"/>
              </w:rPr>
            </w:pPr>
            <w:r>
              <w:rPr>
                <w:sz w:val="16"/>
              </w:rPr>
              <w:t>agreed</w:t>
            </w:r>
          </w:p>
        </w:tc>
      </w:tr>
      <w:tr w:rsidR="00507112" w14:paraId="2F700BD6" w14:textId="77777777" w:rsidTr="00E27664">
        <w:tc>
          <w:tcPr>
            <w:tcW w:w="1097" w:type="dxa"/>
          </w:tcPr>
          <w:p w14:paraId="6825C453" w14:textId="77777777" w:rsidR="00507112" w:rsidRPr="002901BB" w:rsidRDefault="00507112" w:rsidP="00DA5F49">
            <w:pPr>
              <w:pStyle w:val="TAL"/>
              <w:rPr>
                <w:sz w:val="16"/>
              </w:rPr>
            </w:pPr>
            <w:r>
              <w:rPr>
                <w:sz w:val="16"/>
              </w:rPr>
              <w:t>R5-250109</w:t>
            </w:r>
          </w:p>
        </w:tc>
        <w:tc>
          <w:tcPr>
            <w:tcW w:w="2440" w:type="dxa"/>
          </w:tcPr>
          <w:p w14:paraId="0BE99A3E" w14:textId="77777777" w:rsidR="00507112" w:rsidRPr="002901BB" w:rsidRDefault="00507112" w:rsidP="00DA5F49">
            <w:pPr>
              <w:pStyle w:val="TAL"/>
              <w:rPr>
                <w:sz w:val="16"/>
              </w:rPr>
            </w:pPr>
            <w:r>
              <w:rPr>
                <w:sz w:val="16"/>
              </w:rPr>
              <w:t>Update to IoT NTN discontinuous coverage TC</w:t>
            </w:r>
          </w:p>
        </w:tc>
        <w:tc>
          <w:tcPr>
            <w:tcW w:w="1524" w:type="dxa"/>
          </w:tcPr>
          <w:p w14:paraId="1BCEFA31" w14:textId="77777777" w:rsidR="00507112" w:rsidRPr="002901BB" w:rsidRDefault="00507112" w:rsidP="00DA5F49">
            <w:pPr>
              <w:pStyle w:val="TAL"/>
              <w:rPr>
                <w:sz w:val="16"/>
              </w:rPr>
            </w:pPr>
            <w:r>
              <w:rPr>
                <w:sz w:val="16"/>
              </w:rPr>
              <w:t>CMCC</w:t>
            </w:r>
          </w:p>
        </w:tc>
        <w:tc>
          <w:tcPr>
            <w:tcW w:w="888" w:type="dxa"/>
          </w:tcPr>
          <w:p w14:paraId="6E60F015" w14:textId="77777777" w:rsidR="00507112" w:rsidRPr="002901BB" w:rsidRDefault="00507112" w:rsidP="00DA5F49">
            <w:pPr>
              <w:pStyle w:val="TAL"/>
              <w:rPr>
                <w:sz w:val="16"/>
              </w:rPr>
            </w:pPr>
            <w:r>
              <w:rPr>
                <w:sz w:val="16"/>
              </w:rPr>
              <w:t>36.523-1</w:t>
            </w:r>
          </w:p>
        </w:tc>
        <w:tc>
          <w:tcPr>
            <w:tcW w:w="709" w:type="dxa"/>
          </w:tcPr>
          <w:p w14:paraId="17E73E02" w14:textId="77777777" w:rsidR="00507112" w:rsidRPr="002901BB" w:rsidRDefault="00507112" w:rsidP="00DA5F49">
            <w:pPr>
              <w:pStyle w:val="TAL"/>
              <w:rPr>
                <w:sz w:val="16"/>
              </w:rPr>
            </w:pPr>
            <w:r>
              <w:rPr>
                <w:sz w:val="16"/>
              </w:rPr>
              <w:t>5404</w:t>
            </w:r>
          </w:p>
        </w:tc>
        <w:tc>
          <w:tcPr>
            <w:tcW w:w="281" w:type="dxa"/>
          </w:tcPr>
          <w:p w14:paraId="1D428741" w14:textId="77777777" w:rsidR="00507112" w:rsidRPr="002901BB" w:rsidRDefault="00507112" w:rsidP="00DA5F49">
            <w:pPr>
              <w:pStyle w:val="TAR"/>
              <w:rPr>
                <w:sz w:val="16"/>
              </w:rPr>
            </w:pPr>
            <w:r>
              <w:rPr>
                <w:sz w:val="16"/>
              </w:rPr>
              <w:t>-</w:t>
            </w:r>
          </w:p>
        </w:tc>
        <w:tc>
          <w:tcPr>
            <w:tcW w:w="711" w:type="dxa"/>
          </w:tcPr>
          <w:p w14:paraId="1C4B88C1" w14:textId="77777777" w:rsidR="00507112" w:rsidRPr="002901BB" w:rsidRDefault="00507112" w:rsidP="00DA5F49">
            <w:pPr>
              <w:pStyle w:val="TAL"/>
              <w:rPr>
                <w:sz w:val="16"/>
              </w:rPr>
            </w:pPr>
            <w:r>
              <w:rPr>
                <w:sz w:val="16"/>
              </w:rPr>
              <w:t>Rel-18</w:t>
            </w:r>
          </w:p>
        </w:tc>
        <w:tc>
          <w:tcPr>
            <w:tcW w:w="306" w:type="dxa"/>
          </w:tcPr>
          <w:p w14:paraId="18CA1A2D" w14:textId="77777777" w:rsidR="00507112" w:rsidRPr="002901BB" w:rsidRDefault="00507112" w:rsidP="00DA5F49">
            <w:pPr>
              <w:pStyle w:val="TAL"/>
              <w:rPr>
                <w:sz w:val="16"/>
              </w:rPr>
            </w:pPr>
            <w:r>
              <w:rPr>
                <w:sz w:val="16"/>
              </w:rPr>
              <w:t>F</w:t>
            </w:r>
          </w:p>
        </w:tc>
        <w:tc>
          <w:tcPr>
            <w:tcW w:w="4013" w:type="dxa"/>
          </w:tcPr>
          <w:p w14:paraId="1C5ADD75" w14:textId="77777777" w:rsidR="00507112" w:rsidRPr="002901BB" w:rsidRDefault="00507112" w:rsidP="00DA5F49">
            <w:pPr>
              <w:pStyle w:val="TAL"/>
              <w:rPr>
                <w:sz w:val="16"/>
              </w:rPr>
            </w:pPr>
            <w:r>
              <w:rPr>
                <w:sz w:val="16"/>
              </w:rPr>
              <w:t>IoT_NTN_enh_plus_CT1-UEConTest</w:t>
            </w:r>
          </w:p>
        </w:tc>
        <w:tc>
          <w:tcPr>
            <w:tcW w:w="967" w:type="dxa"/>
          </w:tcPr>
          <w:p w14:paraId="64EE9251" w14:textId="77777777" w:rsidR="00507112" w:rsidRPr="002901BB" w:rsidRDefault="00507112" w:rsidP="00DA5F49">
            <w:pPr>
              <w:pStyle w:val="TAL"/>
              <w:rPr>
                <w:sz w:val="16"/>
              </w:rPr>
            </w:pPr>
            <w:r>
              <w:rPr>
                <w:sz w:val="16"/>
              </w:rPr>
              <w:t>revised</w:t>
            </w:r>
          </w:p>
        </w:tc>
      </w:tr>
      <w:tr w:rsidR="00507112" w14:paraId="69F55B08" w14:textId="77777777" w:rsidTr="00E27664">
        <w:tc>
          <w:tcPr>
            <w:tcW w:w="1097" w:type="dxa"/>
          </w:tcPr>
          <w:p w14:paraId="7882E57C" w14:textId="77777777" w:rsidR="00507112" w:rsidRPr="002901BB" w:rsidRDefault="00507112" w:rsidP="00DA5F49">
            <w:pPr>
              <w:pStyle w:val="TAL"/>
              <w:rPr>
                <w:sz w:val="16"/>
              </w:rPr>
            </w:pPr>
            <w:r>
              <w:rPr>
                <w:sz w:val="16"/>
              </w:rPr>
              <w:t>R5-251293</w:t>
            </w:r>
          </w:p>
        </w:tc>
        <w:tc>
          <w:tcPr>
            <w:tcW w:w="2440" w:type="dxa"/>
          </w:tcPr>
          <w:p w14:paraId="50AAB098" w14:textId="77777777" w:rsidR="00507112" w:rsidRPr="002901BB" w:rsidRDefault="00507112" w:rsidP="00DA5F49">
            <w:pPr>
              <w:pStyle w:val="TAL"/>
              <w:rPr>
                <w:sz w:val="16"/>
              </w:rPr>
            </w:pPr>
            <w:r>
              <w:rPr>
                <w:sz w:val="16"/>
              </w:rPr>
              <w:t>Update to IoT NTN discontinuous coverage TC</w:t>
            </w:r>
          </w:p>
        </w:tc>
        <w:tc>
          <w:tcPr>
            <w:tcW w:w="1524" w:type="dxa"/>
          </w:tcPr>
          <w:p w14:paraId="3F459C72" w14:textId="77777777" w:rsidR="00507112" w:rsidRPr="002901BB" w:rsidRDefault="00507112" w:rsidP="00DA5F49">
            <w:pPr>
              <w:pStyle w:val="TAL"/>
              <w:rPr>
                <w:sz w:val="16"/>
              </w:rPr>
            </w:pPr>
            <w:r>
              <w:rPr>
                <w:sz w:val="16"/>
              </w:rPr>
              <w:t>CMCC</w:t>
            </w:r>
          </w:p>
        </w:tc>
        <w:tc>
          <w:tcPr>
            <w:tcW w:w="888" w:type="dxa"/>
          </w:tcPr>
          <w:p w14:paraId="6C8FAA76" w14:textId="77777777" w:rsidR="00507112" w:rsidRPr="002901BB" w:rsidRDefault="00507112" w:rsidP="00DA5F49">
            <w:pPr>
              <w:pStyle w:val="TAL"/>
              <w:rPr>
                <w:sz w:val="16"/>
              </w:rPr>
            </w:pPr>
            <w:r>
              <w:rPr>
                <w:sz w:val="16"/>
              </w:rPr>
              <w:t>36.523-1</w:t>
            </w:r>
          </w:p>
        </w:tc>
        <w:tc>
          <w:tcPr>
            <w:tcW w:w="709" w:type="dxa"/>
          </w:tcPr>
          <w:p w14:paraId="5E8B6408" w14:textId="77777777" w:rsidR="00507112" w:rsidRPr="002901BB" w:rsidRDefault="00507112" w:rsidP="00DA5F49">
            <w:pPr>
              <w:pStyle w:val="TAL"/>
              <w:rPr>
                <w:sz w:val="16"/>
              </w:rPr>
            </w:pPr>
            <w:r>
              <w:rPr>
                <w:sz w:val="16"/>
              </w:rPr>
              <w:t>5404</w:t>
            </w:r>
          </w:p>
        </w:tc>
        <w:tc>
          <w:tcPr>
            <w:tcW w:w="281" w:type="dxa"/>
          </w:tcPr>
          <w:p w14:paraId="248967CA" w14:textId="77777777" w:rsidR="00507112" w:rsidRPr="002901BB" w:rsidRDefault="00507112" w:rsidP="00DA5F49">
            <w:pPr>
              <w:pStyle w:val="TAR"/>
              <w:rPr>
                <w:sz w:val="16"/>
              </w:rPr>
            </w:pPr>
            <w:r>
              <w:rPr>
                <w:sz w:val="16"/>
              </w:rPr>
              <w:t>1</w:t>
            </w:r>
          </w:p>
        </w:tc>
        <w:tc>
          <w:tcPr>
            <w:tcW w:w="711" w:type="dxa"/>
          </w:tcPr>
          <w:p w14:paraId="465F84E7" w14:textId="77777777" w:rsidR="00507112" w:rsidRPr="002901BB" w:rsidRDefault="00507112" w:rsidP="00DA5F49">
            <w:pPr>
              <w:pStyle w:val="TAL"/>
              <w:rPr>
                <w:sz w:val="16"/>
              </w:rPr>
            </w:pPr>
            <w:r>
              <w:rPr>
                <w:sz w:val="16"/>
              </w:rPr>
              <w:t>Rel-18</w:t>
            </w:r>
          </w:p>
        </w:tc>
        <w:tc>
          <w:tcPr>
            <w:tcW w:w="306" w:type="dxa"/>
          </w:tcPr>
          <w:p w14:paraId="597A678F" w14:textId="77777777" w:rsidR="00507112" w:rsidRPr="002901BB" w:rsidRDefault="00507112" w:rsidP="00DA5F49">
            <w:pPr>
              <w:pStyle w:val="TAL"/>
              <w:rPr>
                <w:sz w:val="16"/>
              </w:rPr>
            </w:pPr>
            <w:r>
              <w:rPr>
                <w:sz w:val="16"/>
              </w:rPr>
              <w:t>F</w:t>
            </w:r>
          </w:p>
        </w:tc>
        <w:tc>
          <w:tcPr>
            <w:tcW w:w="4013" w:type="dxa"/>
          </w:tcPr>
          <w:p w14:paraId="47E3CA64" w14:textId="77777777" w:rsidR="00507112" w:rsidRPr="002901BB" w:rsidRDefault="00507112" w:rsidP="00DA5F49">
            <w:pPr>
              <w:pStyle w:val="TAL"/>
              <w:rPr>
                <w:sz w:val="16"/>
              </w:rPr>
            </w:pPr>
            <w:r>
              <w:rPr>
                <w:sz w:val="16"/>
              </w:rPr>
              <w:t>IoT_NTN_enh_plus_CT1-UEConTest</w:t>
            </w:r>
          </w:p>
        </w:tc>
        <w:tc>
          <w:tcPr>
            <w:tcW w:w="967" w:type="dxa"/>
          </w:tcPr>
          <w:p w14:paraId="08D83852" w14:textId="77777777" w:rsidR="00507112" w:rsidRPr="002901BB" w:rsidRDefault="00507112" w:rsidP="00DA5F49">
            <w:pPr>
              <w:pStyle w:val="TAL"/>
              <w:rPr>
                <w:sz w:val="16"/>
              </w:rPr>
            </w:pPr>
            <w:r>
              <w:rPr>
                <w:sz w:val="16"/>
              </w:rPr>
              <w:t>agreed</w:t>
            </w:r>
          </w:p>
        </w:tc>
      </w:tr>
      <w:tr w:rsidR="00507112" w14:paraId="4842EA84" w14:textId="77777777" w:rsidTr="00E27664">
        <w:tc>
          <w:tcPr>
            <w:tcW w:w="1097" w:type="dxa"/>
          </w:tcPr>
          <w:p w14:paraId="04B2396C" w14:textId="77777777" w:rsidR="00507112" w:rsidRPr="002901BB" w:rsidRDefault="00507112" w:rsidP="00DA5F49">
            <w:pPr>
              <w:pStyle w:val="TAL"/>
              <w:rPr>
                <w:sz w:val="16"/>
              </w:rPr>
            </w:pPr>
            <w:r>
              <w:rPr>
                <w:sz w:val="16"/>
              </w:rPr>
              <w:t>R5-250334</w:t>
            </w:r>
          </w:p>
        </w:tc>
        <w:tc>
          <w:tcPr>
            <w:tcW w:w="2440" w:type="dxa"/>
          </w:tcPr>
          <w:p w14:paraId="44518CD8" w14:textId="77777777" w:rsidR="00507112" w:rsidRPr="002901BB" w:rsidRDefault="00507112" w:rsidP="00DA5F49">
            <w:pPr>
              <w:pStyle w:val="TAL"/>
              <w:rPr>
                <w:sz w:val="16"/>
              </w:rPr>
            </w:pPr>
            <w:r>
              <w:rPr>
                <w:sz w:val="16"/>
              </w:rPr>
              <w:t xml:space="preserve">Corrections of </w:t>
            </w:r>
            <w:proofErr w:type="spellStart"/>
            <w:r>
              <w:rPr>
                <w:sz w:val="16"/>
              </w:rPr>
              <w:t>eCall</w:t>
            </w:r>
            <w:proofErr w:type="spellEnd"/>
            <w:r>
              <w:rPr>
                <w:sz w:val="16"/>
              </w:rPr>
              <w:t xml:space="preserve"> test case 8.2.4.28</w:t>
            </w:r>
          </w:p>
        </w:tc>
        <w:tc>
          <w:tcPr>
            <w:tcW w:w="1524" w:type="dxa"/>
          </w:tcPr>
          <w:p w14:paraId="0795258C" w14:textId="77777777" w:rsidR="00507112" w:rsidRPr="002901BB" w:rsidRDefault="00507112" w:rsidP="00DA5F49">
            <w:pPr>
              <w:pStyle w:val="TAL"/>
              <w:rPr>
                <w:sz w:val="16"/>
              </w:rPr>
            </w:pPr>
            <w:r>
              <w:rPr>
                <w:sz w:val="16"/>
              </w:rPr>
              <w:t>MCC TF160</w:t>
            </w:r>
          </w:p>
        </w:tc>
        <w:tc>
          <w:tcPr>
            <w:tcW w:w="888" w:type="dxa"/>
          </w:tcPr>
          <w:p w14:paraId="7FCE0E9F" w14:textId="77777777" w:rsidR="00507112" w:rsidRPr="002901BB" w:rsidRDefault="00507112" w:rsidP="00DA5F49">
            <w:pPr>
              <w:pStyle w:val="TAL"/>
              <w:rPr>
                <w:sz w:val="16"/>
              </w:rPr>
            </w:pPr>
            <w:r>
              <w:rPr>
                <w:sz w:val="16"/>
              </w:rPr>
              <w:t>36.523-1</w:t>
            </w:r>
          </w:p>
        </w:tc>
        <w:tc>
          <w:tcPr>
            <w:tcW w:w="709" w:type="dxa"/>
          </w:tcPr>
          <w:p w14:paraId="1F13F4C2" w14:textId="77777777" w:rsidR="00507112" w:rsidRPr="002901BB" w:rsidRDefault="00507112" w:rsidP="00DA5F49">
            <w:pPr>
              <w:pStyle w:val="TAL"/>
              <w:rPr>
                <w:sz w:val="16"/>
              </w:rPr>
            </w:pPr>
            <w:r>
              <w:rPr>
                <w:sz w:val="16"/>
              </w:rPr>
              <w:t>5405</w:t>
            </w:r>
          </w:p>
        </w:tc>
        <w:tc>
          <w:tcPr>
            <w:tcW w:w="281" w:type="dxa"/>
          </w:tcPr>
          <w:p w14:paraId="5BA167DA" w14:textId="77777777" w:rsidR="00507112" w:rsidRPr="002901BB" w:rsidRDefault="00507112" w:rsidP="00DA5F49">
            <w:pPr>
              <w:pStyle w:val="TAR"/>
              <w:rPr>
                <w:sz w:val="16"/>
              </w:rPr>
            </w:pPr>
            <w:r>
              <w:rPr>
                <w:sz w:val="16"/>
              </w:rPr>
              <w:t>-</w:t>
            </w:r>
          </w:p>
        </w:tc>
        <w:tc>
          <w:tcPr>
            <w:tcW w:w="711" w:type="dxa"/>
          </w:tcPr>
          <w:p w14:paraId="5A1A0AEF" w14:textId="77777777" w:rsidR="00507112" w:rsidRPr="002901BB" w:rsidRDefault="00507112" w:rsidP="00DA5F49">
            <w:pPr>
              <w:pStyle w:val="TAL"/>
              <w:rPr>
                <w:sz w:val="16"/>
              </w:rPr>
            </w:pPr>
            <w:r>
              <w:rPr>
                <w:sz w:val="16"/>
              </w:rPr>
              <w:t>Rel-18</w:t>
            </w:r>
          </w:p>
        </w:tc>
        <w:tc>
          <w:tcPr>
            <w:tcW w:w="306" w:type="dxa"/>
          </w:tcPr>
          <w:p w14:paraId="34224C84" w14:textId="77777777" w:rsidR="00507112" w:rsidRPr="002901BB" w:rsidRDefault="00507112" w:rsidP="00DA5F49">
            <w:pPr>
              <w:pStyle w:val="TAL"/>
              <w:rPr>
                <w:sz w:val="16"/>
              </w:rPr>
            </w:pPr>
            <w:r>
              <w:rPr>
                <w:sz w:val="16"/>
              </w:rPr>
              <w:t>F</w:t>
            </w:r>
          </w:p>
        </w:tc>
        <w:tc>
          <w:tcPr>
            <w:tcW w:w="4013" w:type="dxa"/>
          </w:tcPr>
          <w:p w14:paraId="22DE27B1" w14:textId="77777777" w:rsidR="00507112" w:rsidRPr="002901BB" w:rsidRDefault="00507112" w:rsidP="00DA5F49">
            <w:pPr>
              <w:pStyle w:val="TAL"/>
              <w:rPr>
                <w:sz w:val="16"/>
              </w:rPr>
            </w:pPr>
            <w:r>
              <w:rPr>
                <w:sz w:val="16"/>
              </w:rPr>
              <w:t>TEI14_Test, EIEI-</w:t>
            </w:r>
            <w:proofErr w:type="spellStart"/>
            <w:r>
              <w:rPr>
                <w:sz w:val="16"/>
              </w:rPr>
              <w:t>UEConTest</w:t>
            </w:r>
            <w:proofErr w:type="spellEnd"/>
          </w:p>
        </w:tc>
        <w:tc>
          <w:tcPr>
            <w:tcW w:w="967" w:type="dxa"/>
          </w:tcPr>
          <w:p w14:paraId="3FA56C92" w14:textId="77777777" w:rsidR="00507112" w:rsidRPr="002901BB" w:rsidRDefault="00507112" w:rsidP="00DA5F49">
            <w:pPr>
              <w:pStyle w:val="TAL"/>
              <w:rPr>
                <w:sz w:val="16"/>
              </w:rPr>
            </w:pPr>
            <w:r>
              <w:rPr>
                <w:sz w:val="16"/>
              </w:rPr>
              <w:t>agreed</w:t>
            </w:r>
          </w:p>
        </w:tc>
      </w:tr>
      <w:tr w:rsidR="00507112" w14:paraId="23D9FBD5" w14:textId="77777777" w:rsidTr="00E27664">
        <w:tc>
          <w:tcPr>
            <w:tcW w:w="1097" w:type="dxa"/>
          </w:tcPr>
          <w:p w14:paraId="4A2B9CC0" w14:textId="77777777" w:rsidR="00507112" w:rsidRPr="002901BB" w:rsidRDefault="00507112" w:rsidP="00DA5F49">
            <w:pPr>
              <w:pStyle w:val="TAL"/>
              <w:rPr>
                <w:sz w:val="16"/>
              </w:rPr>
            </w:pPr>
            <w:r>
              <w:rPr>
                <w:sz w:val="16"/>
              </w:rPr>
              <w:t>R5-250335</w:t>
            </w:r>
          </w:p>
        </w:tc>
        <w:tc>
          <w:tcPr>
            <w:tcW w:w="2440" w:type="dxa"/>
          </w:tcPr>
          <w:p w14:paraId="06294094" w14:textId="77777777" w:rsidR="00507112" w:rsidRPr="002901BB" w:rsidRDefault="00507112" w:rsidP="00DA5F49">
            <w:pPr>
              <w:pStyle w:val="TAL"/>
              <w:rPr>
                <w:sz w:val="16"/>
              </w:rPr>
            </w:pPr>
            <w:r>
              <w:rPr>
                <w:sz w:val="16"/>
              </w:rPr>
              <w:t xml:space="preserve">Corrections of </w:t>
            </w:r>
            <w:proofErr w:type="spellStart"/>
            <w:r>
              <w:rPr>
                <w:sz w:val="16"/>
              </w:rPr>
              <w:t>eCall</w:t>
            </w:r>
            <w:proofErr w:type="spellEnd"/>
            <w:r>
              <w:rPr>
                <w:sz w:val="16"/>
              </w:rPr>
              <w:t xml:space="preserve"> test cases 11.3.x</w:t>
            </w:r>
          </w:p>
        </w:tc>
        <w:tc>
          <w:tcPr>
            <w:tcW w:w="1524" w:type="dxa"/>
          </w:tcPr>
          <w:p w14:paraId="779F2489" w14:textId="77777777" w:rsidR="00507112" w:rsidRPr="002901BB" w:rsidRDefault="00507112" w:rsidP="00DA5F49">
            <w:pPr>
              <w:pStyle w:val="TAL"/>
              <w:rPr>
                <w:sz w:val="16"/>
              </w:rPr>
            </w:pPr>
            <w:r>
              <w:rPr>
                <w:sz w:val="16"/>
              </w:rPr>
              <w:t>MCC TF160</w:t>
            </w:r>
          </w:p>
        </w:tc>
        <w:tc>
          <w:tcPr>
            <w:tcW w:w="888" w:type="dxa"/>
          </w:tcPr>
          <w:p w14:paraId="2F499382" w14:textId="77777777" w:rsidR="00507112" w:rsidRPr="002901BB" w:rsidRDefault="00507112" w:rsidP="00DA5F49">
            <w:pPr>
              <w:pStyle w:val="TAL"/>
              <w:rPr>
                <w:sz w:val="16"/>
              </w:rPr>
            </w:pPr>
            <w:r>
              <w:rPr>
                <w:sz w:val="16"/>
              </w:rPr>
              <w:t>36.523-1</w:t>
            </w:r>
          </w:p>
        </w:tc>
        <w:tc>
          <w:tcPr>
            <w:tcW w:w="709" w:type="dxa"/>
          </w:tcPr>
          <w:p w14:paraId="34AC9FE5" w14:textId="77777777" w:rsidR="00507112" w:rsidRPr="002901BB" w:rsidRDefault="00507112" w:rsidP="00DA5F49">
            <w:pPr>
              <w:pStyle w:val="TAL"/>
              <w:rPr>
                <w:sz w:val="16"/>
              </w:rPr>
            </w:pPr>
            <w:r>
              <w:rPr>
                <w:sz w:val="16"/>
              </w:rPr>
              <w:t>5406</w:t>
            </w:r>
          </w:p>
        </w:tc>
        <w:tc>
          <w:tcPr>
            <w:tcW w:w="281" w:type="dxa"/>
          </w:tcPr>
          <w:p w14:paraId="5D7EDA79" w14:textId="77777777" w:rsidR="00507112" w:rsidRPr="002901BB" w:rsidRDefault="00507112" w:rsidP="00DA5F49">
            <w:pPr>
              <w:pStyle w:val="TAR"/>
              <w:rPr>
                <w:sz w:val="16"/>
              </w:rPr>
            </w:pPr>
            <w:r>
              <w:rPr>
                <w:sz w:val="16"/>
              </w:rPr>
              <w:t>-</w:t>
            </w:r>
          </w:p>
        </w:tc>
        <w:tc>
          <w:tcPr>
            <w:tcW w:w="711" w:type="dxa"/>
          </w:tcPr>
          <w:p w14:paraId="66903C55" w14:textId="77777777" w:rsidR="00507112" w:rsidRPr="002901BB" w:rsidRDefault="00507112" w:rsidP="00DA5F49">
            <w:pPr>
              <w:pStyle w:val="TAL"/>
              <w:rPr>
                <w:sz w:val="16"/>
              </w:rPr>
            </w:pPr>
            <w:r>
              <w:rPr>
                <w:sz w:val="16"/>
              </w:rPr>
              <w:t>Rel-18</w:t>
            </w:r>
          </w:p>
        </w:tc>
        <w:tc>
          <w:tcPr>
            <w:tcW w:w="306" w:type="dxa"/>
          </w:tcPr>
          <w:p w14:paraId="466763B1" w14:textId="77777777" w:rsidR="00507112" w:rsidRPr="002901BB" w:rsidRDefault="00507112" w:rsidP="00DA5F49">
            <w:pPr>
              <w:pStyle w:val="TAL"/>
              <w:rPr>
                <w:sz w:val="16"/>
              </w:rPr>
            </w:pPr>
            <w:r>
              <w:rPr>
                <w:sz w:val="16"/>
              </w:rPr>
              <w:t>F</w:t>
            </w:r>
          </w:p>
        </w:tc>
        <w:tc>
          <w:tcPr>
            <w:tcW w:w="4013" w:type="dxa"/>
          </w:tcPr>
          <w:p w14:paraId="07685CD7" w14:textId="77777777" w:rsidR="00507112" w:rsidRPr="002901BB" w:rsidRDefault="00507112" w:rsidP="00DA5F49">
            <w:pPr>
              <w:pStyle w:val="TAL"/>
              <w:rPr>
                <w:sz w:val="16"/>
              </w:rPr>
            </w:pPr>
            <w:r>
              <w:rPr>
                <w:sz w:val="16"/>
              </w:rPr>
              <w:t>TEI14_Test, EIEI-</w:t>
            </w:r>
            <w:proofErr w:type="spellStart"/>
            <w:r>
              <w:rPr>
                <w:sz w:val="16"/>
              </w:rPr>
              <w:t>UEConTest</w:t>
            </w:r>
            <w:proofErr w:type="spellEnd"/>
          </w:p>
        </w:tc>
        <w:tc>
          <w:tcPr>
            <w:tcW w:w="967" w:type="dxa"/>
          </w:tcPr>
          <w:p w14:paraId="49BE47EC" w14:textId="77777777" w:rsidR="00507112" w:rsidRPr="002901BB" w:rsidRDefault="00507112" w:rsidP="00DA5F49">
            <w:pPr>
              <w:pStyle w:val="TAL"/>
              <w:rPr>
                <w:sz w:val="16"/>
              </w:rPr>
            </w:pPr>
            <w:r>
              <w:rPr>
                <w:sz w:val="16"/>
              </w:rPr>
              <w:t>agreed</w:t>
            </w:r>
          </w:p>
        </w:tc>
      </w:tr>
      <w:tr w:rsidR="00507112" w14:paraId="55C267C3" w14:textId="77777777" w:rsidTr="00E27664">
        <w:tc>
          <w:tcPr>
            <w:tcW w:w="1097" w:type="dxa"/>
          </w:tcPr>
          <w:p w14:paraId="7C9EDEB6" w14:textId="77777777" w:rsidR="00507112" w:rsidRPr="002901BB" w:rsidRDefault="00507112" w:rsidP="00DA5F49">
            <w:pPr>
              <w:pStyle w:val="TAL"/>
              <w:rPr>
                <w:sz w:val="16"/>
              </w:rPr>
            </w:pPr>
            <w:r>
              <w:rPr>
                <w:sz w:val="16"/>
              </w:rPr>
              <w:t>R5-250336</w:t>
            </w:r>
          </w:p>
        </w:tc>
        <w:tc>
          <w:tcPr>
            <w:tcW w:w="2440" w:type="dxa"/>
          </w:tcPr>
          <w:p w14:paraId="75D2DF21" w14:textId="77777777" w:rsidR="00507112" w:rsidRPr="002901BB" w:rsidRDefault="00507112" w:rsidP="00DA5F49">
            <w:pPr>
              <w:pStyle w:val="TAL"/>
              <w:rPr>
                <w:sz w:val="16"/>
              </w:rPr>
            </w:pPr>
            <w:r>
              <w:rPr>
                <w:sz w:val="16"/>
              </w:rPr>
              <w:t>Corrections of emergency call test cases for limited service</w:t>
            </w:r>
          </w:p>
        </w:tc>
        <w:tc>
          <w:tcPr>
            <w:tcW w:w="1524" w:type="dxa"/>
          </w:tcPr>
          <w:p w14:paraId="35C6EE4C" w14:textId="77777777" w:rsidR="00507112" w:rsidRPr="002901BB" w:rsidRDefault="00507112" w:rsidP="00DA5F49">
            <w:pPr>
              <w:pStyle w:val="TAL"/>
              <w:rPr>
                <w:sz w:val="16"/>
              </w:rPr>
            </w:pPr>
            <w:r>
              <w:rPr>
                <w:sz w:val="16"/>
              </w:rPr>
              <w:t>MCC TF160</w:t>
            </w:r>
          </w:p>
        </w:tc>
        <w:tc>
          <w:tcPr>
            <w:tcW w:w="888" w:type="dxa"/>
          </w:tcPr>
          <w:p w14:paraId="2BB0B672" w14:textId="77777777" w:rsidR="00507112" w:rsidRPr="002901BB" w:rsidRDefault="00507112" w:rsidP="00DA5F49">
            <w:pPr>
              <w:pStyle w:val="TAL"/>
              <w:rPr>
                <w:sz w:val="16"/>
              </w:rPr>
            </w:pPr>
            <w:r>
              <w:rPr>
                <w:sz w:val="16"/>
              </w:rPr>
              <w:t>36.523-1</w:t>
            </w:r>
          </w:p>
        </w:tc>
        <w:tc>
          <w:tcPr>
            <w:tcW w:w="709" w:type="dxa"/>
          </w:tcPr>
          <w:p w14:paraId="35540F47" w14:textId="77777777" w:rsidR="00507112" w:rsidRPr="002901BB" w:rsidRDefault="00507112" w:rsidP="00DA5F49">
            <w:pPr>
              <w:pStyle w:val="TAL"/>
              <w:rPr>
                <w:sz w:val="16"/>
              </w:rPr>
            </w:pPr>
            <w:r>
              <w:rPr>
                <w:sz w:val="16"/>
              </w:rPr>
              <w:t>5407</w:t>
            </w:r>
          </w:p>
        </w:tc>
        <w:tc>
          <w:tcPr>
            <w:tcW w:w="281" w:type="dxa"/>
          </w:tcPr>
          <w:p w14:paraId="74DAE4CA" w14:textId="77777777" w:rsidR="00507112" w:rsidRPr="002901BB" w:rsidRDefault="00507112" w:rsidP="00DA5F49">
            <w:pPr>
              <w:pStyle w:val="TAR"/>
              <w:rPr>
                <w:sz w:val="16"/>
              </w:rPr>
            </w:pPr>
            <w:r>
              <w:rPr>
                <w:sz w:val="16"/>
              </w:rPr>
              <w:t>-</w:t>
            </w:r>
          </w:p>
        </w:tc>
        <w:tc>
          <w:tcPr>
            <w:tcW w:w="711" w:type="dxa"/>
          </w:tcPr>
          <w:p w14:paraId="0C881CF6" w14:textId="77777777" w:rsidR="00507112" w:rsidRPr="002901BB" w:rsidRDefault="00507112" w:rsidP="00DA5F49">
            <w:pPr>
              <w:pStyle w:val="TAL"/>
              <w:rPr>
                <w:sz w:val="16"/>
              </w:rPr>
            </w:pPr>
            <w:r>
              <w:rPr>
                <w:sz w:val="16"/>
              </w:rPr>
              <w:t>Rel-18</w:t>
            </w:r>
          </w:p>
        </w:tc>
        <w:tc>
          <w:tcPr>
            <w:tcW w:w="306" w:type="dxa"/>
          </w:tcPr>
          <w:p w14:paraId="5CCBBB58" w14:textId="77777777" w:rsidR="00507112" w:rsidRPr="002901BB" w:rsidRDefault="00507112" w:rsidP="00DA5F49">
            <w:pPr>
              <w:pStyle w:val="TAL"/>
              <w:rPr>
                <w:sz w:val="16"/>
              </w:rPr>
            </w:pPr>
            <w:r>
              <w:rPr>
                <w:sz w:val="16"/>
              </w:rPr>
              <w:t>F</w:t>
            </w:r>
          </w:p>
        </w:tc>
        <w:tc>
          <w:tcPr>
            <w:tcW w:w="4013" w:type="dxa"/>
          </w:tcPr>
          <w:p w14:paraId="0EDEFEBB" w14:textId="77777777" w:rsidR="00507112" w:rsidRPr="002901BB" w:rsidRDefault="00507112" w:rsidP="00DA5F49">
            <w:pPr>
              <w:pStyle w:val="TAL"/>
              <w:rPr>
                <w:sz w:val="16"/>
              </w:rPr>
            </w:pPr>
            <w:r>
              <w:rPr>
                <w:sz w:val="16"/>
              </w:rPr>
              <w:t>TEI9_Test</w:t>
            </w:r>
          </w:p>
        </w:tc>
        <w:tc>
          <w:tcPr>
            <w:tcW w:w="967" w:type="dxa"/>
          </w:tcPr>
          <w:p w14:paraId="1BDF04A8" w14:textId="77777777" w:rsidR="00507112" w:rsidRPr="002901BB" w:rsidRDefault="00507112" w:rsidP="00DA5F49">
            <w:pPr>
              <w:pStyle w:val="TAL"/>
              <w:rPr>
                <w:sz w:val="16"/>
              </w:rPr>
            </w:pPr>
            <w:r>
              <w:rPr>
                <w:sz w:val="16"/>
              </w:rPr>
              <w:t>agreed</w:t>
            </w:r>
          </w:p>
        </w:tc>
      </w:tr>
      <w:tr w:rsidR="00507112" w14:paraId="460F7FBF" w14:textId="77777777" w:rsidTr="00E27664">
        <w:tc>
          <w:tcPr>
            <w:tcW w:w="1097" w:type="dxa"/>
          </w:tcPr>
          <w:p w14:paraId="1E138FAA" w14:textId="77777777" w:rsidR="00507112" w:rsidRPr="002901BB" w:rsidRDefault="00507112" w:rsidP="00DA5F49">
            <w:pPr>
              <w:pStyle w:val="TAL"/>
              <w:rPr>
                <w:sz w:val="16"/>
              </w:rPr>
            </w:pPr>
            <w:r>
              <w:rPr>
                <w:sz w:val="16"/>
              </w:rPr>
              <w:t>R5-250454</w:t>
            </w:r>
          </w:p>
        </w:tc>
        <w:tc>
          <w:tcPr>
            <w:tcW w:w="2440" w:type="dxa"/>
          </w:tcPr>
          <w:p w14:paraId="6F7B2ED8" w14:textId="77777777" w:rsidR="00507112" w:rsidRPr="002901BB" w:rsidRDefault="00507112" w:rsidP="00DA5F49">
            <w:pPr>
              <w:pStyle w:val="TAL"/>
              <w:rPr>
                <w:sz w:val="16"/>
              </w:rPr>
            </w:pPr>
            <w:r>
              <w:rPr>
                <w:sz w:val="16"/>
              </w:rPr>
              <w:t>Correction of EMM test case 9.2.1.1.26</w:t>
            </w:r>
          </w:p>
        </w:tc>
        <w:tc>
          <w:tcPr>
            <w:tcW w:w="1524" w:type="dxa"/>
          </w:tcPr>
          <w:p w14:paraId="63C0F640" w14:textId="77777777" w:rsidR="00507112" w:rsidRPr="002901BB" w:rsidRDefault="00507112" w:rsidP="00DA5F49">
            <w:pPr>
              <w:pStyle w:val="TAL"/>
              <w:rPr>
                <w:sz w:val="16"/>
              </w:rPr>
            </w:pPr>
            <w:r>
              <w:rPr>
                <w:sz w:val="16"/>
              </w:rPr>
              <w:t>Qualcomm Incorporated</w:t>
            </w:r>
          </w:p>
        </w:tc>
        <w:tc>
          <w:tcPr>
            <w:tcW w:w="888" w:type="dxa"/>
          </w:tcPr>
          <w:p w14:paraId="7CB3D0BC" w14:textId="77777777" w:rsidR="00507112" w:rsidRPr="002901BB" w:rsidRDefault="00507112" w:rsidP="00DA5F49">
            <w:pPr>
              <w:pStyle w:val="TAL"/>
              <w:rPr>
                <w:sz w:val="16"/>
              </w:rPr>
            </w:pPr>
            <w:r>
              <w:rPr>
                <w:sz w:val="16"/>
              </w:rPr>
              <w:t>36.523-1</w:t>
            </w:r>
          </w:p>
        </w:tc>
        <w:tc>
          <w:tcPr>
            <w:tcW w:w="709" w:type="dxa"/>
          </w:tcPr>
          <w:p w14:paraId="195BB42F" w14:textId="77777777" w:rsidR="00507112" w:rsidRPr="002901BB" w:rsidRDefault="00507112" w:rsidP="00DA5F49">
            <w:pPr>
              <w:pStyle w:val="TAL"/>
              <w:rPr>
                <w:sz w:val="16"/>
              </w:rPr>
            </w:pPr>
            <w:r>
              <w:rPr>
                <w:sz w:val="16"/>
              </w:rPr>
              <w:t>5408</w:t>
            </w:r>
          </w:p>
        </w:tc>
        <w:tc>
          <w:tcPr>
            <w:tcW w:w="281" w:type="dxa"/>
          </w:tcPr>
          <w:p w14:paraId="6E1C3A86" w14:textId="77777777" w:rsidR="00507112" w:rsidRPr="002901BB" w:rsidRDefault="00507112" w:rsidP="00DA5F49">
            <w:pPr>
              <w:pStyle w:val="TAR"/>
              <w:rPr>
                <w:sz w:val="16"/>
              </w:rPr>
            </w:pPr>
            <w:r>
              <w:rPr>
                <w:sz w:val="16"/>
              </w:rPr>
              <w:t>-</w:t>
            </w:r>
          </w:p>
        </w:tc>
        <w:tc>
          <w:tcPr>
            <w:tcW w:w="711" w:type="dxa"/>
          </w:tcPr>
          <w:p w14:paraId="4BFE2383" w14:textId="77777777" w:rsidR="00507112" w:rsidRPr="002901BB" w:rsidRDefault="00507112" w:rsidP="00DA5F49">
            <w:pPr>
              <w:pStyle w:val="TAL"/>
              <w:rPr>
                <w:sz w:val="16"/>
              </w:rPr>
            </w:pPr>
            <w:r>
              <w:rPr>
                <w:sz w:val="16"/>
              </w:rPr>
              <w:t>Rel-18</w:t>
            </w:r>
          </w:p>
        </w:tc>
        <w:tc>
          <w:tcPr>
            <w:tcW w:w="306" w:type="dxa"/>
          </w:tcPr>
          <w:p w14:paraId="6FA523BE" w14:textId="77777777" w:rsidR="00507112" w:rsidRPr="002901BB" w:rsidRDefault="00507112" w:rsidP="00DA5F49">
            <w:pPr>
              <w:pStyle w:val="TAL"/>
              <w:rPr>
                <w:sz w:val="16"/>
              </w:rPr>
            </w:pPr>
            <w:r>
              <w:rPr>
                <w:sz w:val="16"/>
              </w:rPr>
              <w:t>F</w:t>
            </w:r>
          </w:p>
        </w:tc>
        <w:tc>
          <w:tcPr>
            <w:tcW w:w="4013" w:type="dxa"/>
          </w:tcPr>
          <w:p w14:paraId="2D5910FB" w14:textId="77777777" w:rsidR="00507112" w:rsidRPr="002901BB" w:rsidRDefault="00507112" w:rsidP="00DA5F49">
            <w:pPr>
              <w:pStyle w:val="TAL"/>
              <w:rPr>
                <w:sz w:val="16"/>
              </w:rPr>
            </w:pPr>
            <w:r>
              <w:rPr>
                <w:sz w:val="16"/>
              </w:rPr>
              <w:t>TEI8_Test</w:t>
            </w:r>
          </w:p>
        </w:tc>
        <w:tc>
          <w:tcPr>
            <w:tcW w:w="967" w:type="dxa"/>
          </w:tcPr>
          <w:p w14:paraId="4CED48D2" w14:textId="77777777" w:rsidR="00507112" w:rsidRPr="002901BB" w:rsidRDefault="00507112" w:rsidP="00DA5F49">
            <w:pPr>
              <w:pStyle w:val="TAL"/>
              <w:rPr>
                <w:sz w:val="16"/>
              </w:rPr>
            </w:pPr>
            <w:r>
              <w:rPr>
                <w:sz w:val="16"/>
              </w:rPr>
              <w:t>revised</w:t>
            </w:r>
          </w:p>
        </w:tc>
      </w:tr>
      <w:tr w:rsidR="00507112" w14:paraId="52913321" w14:textId="77777777" w:rsidTr="00E27664">
        <w:tc>
          <w:tcPr>
            <w:tcW w:w="1097" w:type="dxa"/>
          </w:tcPr>
          <w:p w14:paraId="5BA4ABF6" w14:textId="77777777" w:rsidR="00507112" w:rsidRPr="002901BB" w:rsidRDefault="00507112" w:rsidP="00DA5F49">
            <w:pPr>
              <w:pStyle w:val="TAL"/>
              <w:rPr>
                <w:sz w:val="16"/>
              </w:rPr>
            </w:pPr>
            <w:r>
              <w:rPr>
                <w:sz w:val="16"/>
              </w:rPr>
              <w:t>R5-251241</w:t>
            </w:r>
          </w:p>
        </w:tc>
        <w:tc>
          <w:tcPr>
            <w:tcW w:w="2440" w:type="dxa"/>
          </w:tcPr>
          <w:p w14:paraId="5765D395" w14:textId="77777777" w:rsidR="00507112" w:rsidRPr="002901BB" w:rsidRDefault="00507112" w:rsidP="00DA5F49">
            <w:pPr>
              <w:pStyle w:val="TAL"/>
              <w:rPr>
                <w:sz w:val="16"/>
              </w:rPr>
            </w:pPr>
            <w:r>
              <w:rPr>
                <w:sz w:val="16"/>
              </w:rPr>
              <w:t>Correction of EMM test case 9.2.1.1.26</w:t>
            </w:r>
          </w:p>
        </w:tc>
        <w:tc>
          <w:tcPr>
            <w:tcW w:w="1524" w:type="dxa"/>
          </w:tcPr>
          <w:p w14:paraId="7872E573" w14:textId="77777777" w:rsidR="00507112" w:rsidRPr="002901BB" w:rsidRDefault="00507112" w:rsidP="00DA5F49">
            <w:pPr>
              <w:pStyle w:val="TAL"/>
              <w:rPr>
                <w:sz w:val="16"/>
              </w:rPr>
            </w:pPr>
            <w:r>
              <w:rPr>
                <w:sz w:val="16"/>
              </w:rPr>
              <w:t>Qualcomm Incorporated</w:t>
            </w:r>
          </w:p>
        </w:tc>
        <w:tc>
          <w:tcPr>
            <w:tcW w:w="888" w:type="dxa"/>
          </w:tcPr>
          <w:p w14:paraId="6AD96350" w14:textId="77777777" w:rsidR="00507112" w:rsidRPr="002901BB" w:rsidRDefault="00507112" w:rsidP="00DA5F49">
            <w:pPr>
              <w:pStyle w:val="TAL"/>
              <w:rPr>
                <w:sz w:val="16"/>
              </w:rPr>
            </w:pPr>
            <w:r>
              <w:rPr>
                <w:sz w:val="16"/>
              </w:rPr>
              <w:t>36.523-1</w:t>
            </w:r>
          </w:p>
        </w:tc>
        <w:tc>
          <w:tcPr>
            <w:tcW w:w="709" w:type="dxa"/>
          </w:tcPr>
          <w:p w14:paraId="30C3DBB1" w14:textId="77777777" w:rsidR="00507112" w:rsidRPr="002901BB" w:rsidRDefault="00507112" w:rsidP="00DA5F49">
            <w:pPr>
              <w:pStyle w:val="TAL"/>
              <w:rPr>
                <w:sz w:val="16"/>
              </w:rPr>
            </w:pPr>
            <w:r>
              <w:rPr>
                <w:sz w:val="16"/>
              </w:rPr>
              <w:t>5408</w:t>
            </w:r>
          </w:p>
        </w:tc>
        <w:tc>
          <w:tcPr>
            <w:tcW w:w="281" w:type="dxa"/>
          </w:tcPr>
          <w:p w14:paraId="64CFD0DE" w14:textId="77777777" w:rsidR="00507112" w:rsidRPr="002901BB" w:rsidRDefault="00507112" w:rsidP="00DA5F49">
            <w:pPr>
              <w:pStyle w:val="TAR"/>
              <w:rPr>
                <w:sz w:val="16"/>
              </w:rPr>
            </w:pPr>
            <w:r>
              <w:rPr>
                <w:sz w:val="16"/>
              </w:rPr>
              <w:t>1</w:t>
            </w:r>
          </w:p>
        </w:tc>
        <w:tc>
          <w:tcPr>
            <w:tcW w:w="711" w:type="dxa"/>
          </w:tcPr>
          <w:p w14:paraId="138CBE00" w14:textId="77777777" w:rsidR="00507112" w:rsidRPr="002901BB" w:rsidRDefault="00507112" w:rsidP="00DA5F49">
            <w:pPr>
              <w:pStyle w:val="TAL"/>
              <w:rPr>
                <w:sz w:val="16"/>
              </w:rPr>
            </w:pPr>
            <w:r>
              <w:rPr>
                <w:sz w:val="16"/>
              </w:rPr>
              <w:t>Rel-18</w:t>
            </w:r>
          </w:p>
        </w:tc>
        <w:tc>
          <w:tcPr>
            <w:tcW w:w="306" w:type="dxa"/>
          </w:tcPr>
          <w:p w14:paraId="1961C850" w14:textId="77777777" w:rsidR="00507112" w:rsidRPr="002901BB" w:rsidRDefault="00507112" w:rsidP="00DA5F49">
            <w:pPr>
              <w:pStyle w:val="TAL"/>
              <w:rPr>
                <w:sz w:val="16"/>
              </w:rPr>
            </w:pPr>
            <w:r>
              <w:rPr>
                <w:sz w:val="16"/>
              </w:rPr>
              <w:t>F</w:t>
            </w:r>
          </w:p>
        </w:tc>
        <w:tc>
          <w:tcPr>
            <w:tcW w:w="4013" w:type="dxa"/>
          </w:tcPr>
          <w:p w14:paraId="574E7562" w14:textId="77777777" w:rsidR="00507112" w:rsidRPr="002901BB" w:rsidRDefault="00507112" w:rsidP="00DA5F49">
            <w:pPr>
              <w:pStyle w:val="TAL"/>
              <w:rPr>
                <w:sz w:val="16"/>
              </w:rPr>
            </w:pPr>
            <w:r>
              <w:rPr>
                <w:sz w:val="16"/>
              </w:rPr>
              <w:t>TEI8_Test</w:t>
            </w:r>
          </w:p>
        </w:tc>
        <w:tc>
          <w:tcPr>
            <w:tcW w:w="967" w:type="dxa"/>
          </w:tcPr>
          <w:p w14:paraId="77FA2603" w14:textId="77777777" w:rsidR="00507112" w:rsidRPr="002901BB" w:rsidRDefault="00507112" w:rsidP="00DA5F49">
            <w:pPr>
              <w:pStyle w:val="TAL"/>
              <w:rPr>
                <w:sz w:val="16"/>
              </w:rPr>
            </w:pPr>
            <w:r>
              <w:rPr>
                <w:sz w:val="16"/>
              </w:rPr>
              <w:t>agreed</w:t>
            </w:r>
          </w:p>
        </w:tc>
      </w:tr>
      <w:tr w:rsidR="00507112" w14:paraId="783CA783" w14:textId="77777777" w:rsidTr="00E27664">
        <w:tc>
          <w:tcPr>
            <w:tcW w:w="1097" w:type="dxa"/>
          </w:tcPr>
          <w:p w14:paraId="27636483" w14:textId="77777777" w:rsidR="00507112" w:rsidRPr="002901BB" w:rsidRDefault="00507112" w:rsidP="00DA5F49">
            <w:pPr>
              <w:pStyle w:val="TAL"/>
              <w:rPr>
                <w:sz w:val="16"/>
              </w:rPr>
            </w:pPr>
            <w:r>
              <w:rPr>
                <w:sz w:val="16"/>
              </w:rPr>
              <w:t>R5-250456</w:t>
            </w:r>
          </w:p>
        </w:tc>
        <w:tc>
          <w:tcPr>
            <w:tcW w:w="2440" w:type="dxa"/>
          </w:tcPr>
          <w:p w14:paraId="2B13C22B" w14:textId="77777777" w:rsidR="00507112" w:rsidRPr="002901BB" w:rsidRDefault="00507112" w:rsidP="00DA5F49">
            <w:pPr>
              <w:pStyle w:val="TAL"/>
              <w:rPr>
                <w:sz w:val="16"/>
              </w:rPr>
            </w:pPr>
            <w:r>
              <w:rPr>
                <w:sz w:val="16"/>
              </w:rPr>
              <w:t>Update to NB-IoT EMM test case 22.5.6</w:t>
            </w:r>
          </w:p>
        </w:tc>
        <w:tc>
          <w:tcPr>
            <w:tcW w:w="1524" w:type="dxa"/>
          </w:tcPr>
          <w:p w14:paraId="300CB786" w14:textId="77777777" w:rsidR="00507112" w:rsidRPr="002901BB" w:rsidRDefault="00507112" w:rsidP="00DA5F49">
            <w:pPr>
              <w:pStyle w:val="TAL"/>
              <w:rPr>
                <w:sz w:val="16"/>
              </w:rPr>
            </w:pPr>
            <w:r>
              <w:rPr>
                <w:sz w:val="16"/>
              </w:rPr>
              <w:t>Qualcomm Incorporated, ROHDE &amp; SCHWARZ</w:t>
            </w:r>
          </w:p>
        </w:tc>
        <w:tc>
          <w:tcPr>
            <w:tcW w:w="888" w:type="dxa"/>
          </w:tcPr>
          <w:p w14:paraId="72E96997" w14:textId="77777777" w:rsidR="00507112" w:rsidRPr="002901BB" w:rsidRDefault="00507112" w:rsidP="00DA5F49">
            <w:pPr>
              <w:pStyle w:val="TAL"/>
              <w:rPr>
                <w:sz w:val="16"/>
              </w:rPr>
            </w:pPr>
            <w:r>
              <w:rPr>
                <w:sz w:val="16"/>
              </w:rPr>
              <w:t>36.523-1</w:t>
            </w:r>
          </w:p>
        </w:tc>
        <w:tc>
          <w:tcPr>
            <w:tcW w:w="709" w:type="dxa"/>
          </w:tcPr>
          <w:p w14:paraId="7F84C4DB" w14:textId="77777777" w:rsidR="00507112" w:rsidRPr="002901BB" w:rsidRDefault="00507112" w:rsidP="00DA5F49">
            <w:pPr>
              <w:pStyle w:val="TAL"/>
              <w:rPr>
                <w:sz w:val="16"/>
              </w:rPr>
            </w:pPr>
            <w:r>
              <w:rPr>
                <w:sz w:val="16"/>
              </w:rPr>
              <w:t>5409</w:t>
            </w:r>
          </w:p>
        </w:tc>
        <w:tc>
          <w:tcPr>
            <w:tcW w:w="281" w:type="dxa"/>
          </w:tcPr>
          <w:p w14:paraId="23810144" w14:textId="77777777" w:rsidR="00507112" w:rsidRPr="002901BB" w:rsidRDefault="00507112" w:rsidP="00DA5F49">
            <w:pPr>
              <w:pStyle w:val="TAR"/>
              <w:rPr>
                <w:sz w:val="16"/>
              </w:rPr>
            </w:pPr>
            <w:r>
              <w:rPr>
                <w:sz w:val="16"/>
              </w:rPr>
              <w:t>-</w:t>
            </w:r>
          </w:p>
        </w:tc>
        <w:tc>
          <w:tcPr>
            <w:tcW w:w="711" w:type="dxa"/>
          </w:tcPr>
          <w:p w14:paraId="271A6359" w14:textId="77777777" w:rsidR="00507112" w:rsidRPr="002901BB" w:rsidRDefault="00507112" w:rsidP="00DA5F49">
            <w:pPr>
              <w:pStyle w:val="TAL"/>
              <w:rPr>
                <w:sz w:val="16"/>
              </w:rPr>
            </w:pPr>
            <w:r>
              <w:rPr>
                <w:sz w:val="16"/>
              </w:rPr>
              <w:t>Rel-18</w:t>
            </w:r>
          </w:p>
        </w:tc>
        <w:tc>
          <w:tcPr>
            <w:tcW w:w="306" w:type="dxa"/>
          </w:tcPr>
          <w:p w14:paraId="3A621869" w14:textId="77777777" w:rsidR="00507112" w:rsidRPr="002901BB" w:rsidRDefault="00507112" w:rsidP="00DA5F49">
            <w:pPr>
              <w:pStyle w:val="TAL"/>
              <w:rPr>
                <w:sz w:val="16"/>
              </w:rPr>
            </w:pPr>
            <w:r>
              <w:rPr>
                <w:sz w:val="16"/>
              </w:rPr>
              <w:t>F</w:t>
            </w:r>
          </w:p>
        </w:tc>
        <w:tc>
          <w:tcPr>
            <w:tcW w:w="4013" w:type="dxa"/>
          </w:tcPr>
          <w:p w14:paraId="604F4E22" w14:textId="77777777" w:rsidR="00507112" w:rsidRPr="002901BB" w:rsidRDefault="00507112" w:rsidP="00DA5F49">
            <w:pPr>
              <w:pStyle w:val="TAL"/>
              <w:rPr>
                <w:sz w:val="16"/>
              </w:rPr>
            </w:pPr>
            <w:r>
              <w:rPr>
                <w:sz w:val="16"/>
              </w:rPr>
              <w:t>TEI13_Test, NB_IOT-</w:t>
            </w:r>
            <w:proofErr w:type="spellStart"/>
            <w:r>
              <w:rPr>
                <w:sz w:val="16"/>
              </w:rPr>
              <w:t>UEConTest</w:t>
            </w:r>
            <w:proofErr w:type="spellEnd"/>
          </w:p>
        </w:tc>
        <w:tc>
          <w:tcPr>
            <w:tcW w:w="967" w:type="dxa"/>
          </w:tcPr>
          <w:p w14:paraId="5D754DF5" w14:textId="77777777" w:rsidR="00507112" w:rsidRPr="002901BB" w:rsidRDefault="00507112" w:rsidP="00DA5F49">
            <w:pPr>
              <w:pStyle w:val="TAL"/>
              <w:rPr>
                <w:sz w:val="16"/>
              </w:rPr>
            </w:pPr>
            <w:r>
              <w:rPr>
                <w:sz w:val="16"/>
              </w:rPr>
              <w:t>revised</w:t>
            </w:r>
          </w:p>
        </w:tc>
      </w:tr>
      <w:tr w:rsidR="00507112" w14:paraId="6C7CAA28" w14:textId="77777777" w:rsidTr="00E27664">
        <w:tc>
          <w:tcPr>
            <w:tcW w:w="1097" w:type="dxa"/>
          </w:tcPr>
          <w:p w14:paraId="49F341ED" w14:textId="77777777" w:rsidR="00507112" w:rsidRPr="002901BB" w:rsidRDefault="00507112" w:rsidP="00DA5F49">
            <w:pPr>
              <w:pStyle w:val="TAL"/>
              <w:rPr>
                <w:sz w:val="16"/>
              </w:rPr>
            </w:pPr>
            <w:r>
              <w:rPr>
                <w:sz w:val="16"/>
              </w:rPr>
              <w:t>R5-251348</w:t>
            </w:r>
          </w:p>
        </w:tc>
        <w:tc>
          <w:tcPr>
            <w:tcW w:w="2440" w:type="dxa"/>
          </w:tcPr>
          <w:p w14:paraId="14350C53" w14:textId="77777777" w:rsidR="00507112" w:rsidRPr="002901BB" w:rsidRDefault="00507112" w:rsidP="00DA5F49">
            <w:pPr>
              <w:pStyle w:val="TAL"/>
              <w:rPr>
                <w:sz w:val="16"/>
              </w:rPr>
            </w:pPr>
            <w:r>
              <w:rPr>
                <w:sz w:val="16"/>
              </w:rPr>
              <w:t>Update to NB-IoT EMM test case 22.5.6</w:t>
            </w:r>
          </w:p>
        </w:tc>
        <w:tc>
          <w:tcPr>
            <w:tcW w:w="1524" w:type="dxa"/>
          </w:tcPr>
          <w:p w14:paraId="52267CDB" w14:textId="77777777" w:rsidR="00507112" w:rsidRPr="002901BB" w:rsidRDefault="00507112" w:rsidP="00DA5F49">
            <w:pPr>
              <w:pStyle w:val="TAL"/>
              <w:rPr>
                <w:sz w:val="16"/>
              </w:rPr>
            </w:pPr>
            <w:r>
              <w:rPr>
                <w:sz w:val="16"/>
              </w:rPr>
              <w:t>Qualcomm Incorporated, ROHDE &amp; SCHWARZ</w:t>
            </w:r>
          </w:p>
        </w:tc>
        <w:tc>
          <w:tcPr>
            <w:tcW w:w="888" w:type="dxa"/>
          </w:tcPr>
          <w:p w14:paraId="2990B9F2" w14:textId="77777777" w:rsidR="00507112" w:rsidRPr="002901BB" w:rsidRDefault="00507112" w:rsidP="00DA5F49">
            <w:pPr>
              <w:pStyle w:val="TAL"/>
              <w:rPr>
                <w:sz w:val="16"/>
              </w:rPr>
            </w:pPr>
            <w:r>
              <w:rPr>
                <w:sz w:val="16"/>
              </w:rPr>
              <w:t>36.523-1</w:t>
            </w:r>
          </w:p>
        </w:tc>
        <w:tc>
          <w:tcPr>
            <w:tcW w:w="709" w:type="dxa"/>
          </w:tcPr>
          <w:p w14:paraId="303A5155" w14:textId="77777777" w:rsidR="00507112" w:rsidRPr="002901BB" w:rsidRDefault="00507112" w:rsidP="00DA5F49">
            <w:pPr>
              <w:pStyle w:val="TAL"/>
              <w:rPr>
                <w:sz w:val="16"/>
              </w:rPr>
            </w:pPr>
            <w:r>
              <w:rPr>
                <w:sz w:val="16"/>
              </w:rPr>
              <w:t>5409</w:t>
            </w:r>
          </w:p>
        </w:tc>
        <w:tc>
          <w:tcPr>
            <w:tcW w:w="281" w:type="dxa"/>
          </w:tcPr>
          <w:p w14:paraId="484EEA3E" w14:textId="77777777" w:rsidR="00507112" w:rsidRPr="002901BB" w:rsidRDefault="00507112" w:rsidP="00DA5F49">
            <w:pPr>
              <w:pStyle w:val="TAR"/>
              <w:rPr>
                <w:sz w:val="16"/>
              </w:rPr>
            </w:pPr>
            <w:r>
              <w:rPr>
                <w:sz w:val="16"/>
              </w:rPr>
              <w:t>1</w:t>
            </w:r>
          </w:p>
        </w:tc>
        <w:tc>
          <w:tcPr>
            <w:tcW w:w="711" w:type="dxa"/>
          </w:tcPr>
          <w:p w14:paraId="167D277D" w14:textId="77777777" w:rsidR="00507112" w:rsidRPr="002901BB" w:rsidRDefault="00507112" w:rsidP="00DA5F49">
            <w:pPr>
              <w:pStyle w:val="TAL"/>
              <w:rPr>
                <w:sz w:val="16"/>
              </w:rPr>
            </w:pPr>
            <w:r>
              <w:rPr>
                <w:sz w:val="16"/>
              </w:rPr>
              <w:t>Rel-18</w:t>
            </w:r>
          </w:p>
        </w:tc>
        <w:tc>
          <w:tcPr>
            <w:tcW w:w="306" w:type="dxa"/>
          </w:tcPr>
          <w:p w14:paraId="5A60AD84" w14:textId="77777777" w:rsidR="00507112" w:rsidRPr="002901BB" w:rsidRDefault="00507112" w:rsidP="00DA5F49">
            <w:pPr>
              <w:pStyle w:val="TAL"/>
              <w:rPr>
                <w:sz w:val="16"/>
              </w:rPr>
            </w:pPr>
            <w:r>
              <w:rPr>
                <w:sz w:val="16"/>
              </w:rPr>
              <w:t>F</w:t>
            </w:r>
          </w:p>
        </w:tc>
        <w:tc>
          <w:tcPr>
            <w:tcW w:w="4013" w:type="dxa"/>
          </w:tcPr>
          <w:p w14:paraId="49ED8941" w14:textId="77777777" w:rsidR="00507112" w:rsidRPr="002901BB" w:rsidRDefault="00507112" w:rsidP="00DA5F49">
            <w:pPr>
              <w:pStyle w:val="TAL"/>
              <w:rPr>
                <w:sz w:val="16"/>
              </w:rPr>
            </w:pPr>
            <w:r>
              <w:rPr>
                <w:sz w:val="16"/>
              </w:rPr>
              <w:t>TEI13_Test, NB_IOT-</w:t>
            </w:r>
            <w:proofErr w:type="spellStart"/>
            <w:r>
              <w:rPr>
                <w:sz w:val="16"/>
              </w:rPr>
              <w:t>UEConTest</w:t>
            </w:r>
            <w:proofErr w:type="spellEnd"/>
          </w:p>
        </w:tc>
        <w:tc>
          <w:tcPr>
            <w:tcW w:w="967" w:type="dxa"/>
          </w:tcPr>
          <w:p w14:paraId="38B75675" w14:textId="77777777" w:rsidR="00507112" w:rsidRPr="002901BB" w:rsidRDefault="00507112" w:rsidP="00DA5F49">
            <w:pPr>
              <w:pStyle w:val="TAL"/>
              <w:rPr>
                <w:sz w:val="16"/>
              </w:rPr>
            </w:pPr>
            <w:r>
              <w:rPr>
                <w:sz w:val="16"/>
              </w:rPr>
              <w:t>agreed</w:t>
            </w:r>
          </w:p>
        </w:tc>
      </w:tr>
      <w:tr w:rsidR="00507112" w14:paraId="59CC311B" w14:textId="77777777" w:rsidTr="00E27664">
        <w:tc>
          <w:tcPr>
            <w:tcW w:w="1097" w:type="dxa"/>
          </w:tcPr>
          <w:p w14:paraId="0598B0B4" w14:textId="77777777" w:rsidR="00507112" w:rsidRPr="002901BB" w:rsidRDefault="00507112" w:rsidP="00DA5F49">
            <w:pPr>
              <w:pStyle w:val="TAL"/>
              <w:rPr>
                <w:sz w:val="16"/>
              </w:rPr>
            </w:pPr>
            <w:r>
              <w:rPr>
                <w:sz w:val="16"/>
              </w:rPr>
              <w:t>R5-250457</w:t>
            </w:r>
          </w:p>
        </w:tc>
        <w:tc>
          <w:tcPr>
            <w:tcW w:w="2440" w:type="dxa"/>
          </w:tcPr>
          <w:p w14:paraId="4DBF99B8" w14:textId="77777777" w:rsidR="00507112" w:rsidRPr="002901BB" w:rsidRDefault="00507112" w:rsidP="00DA5F49">
            <w:pPr>
              <w:pStyle w:val="TAL"/>
              <w:rPr>
                <w:sz w:val="16"/>
              </w:rPr>
            </w:pPr>
            <w:r>
              <w:rPr>
                <w:sz w:val="16"/>
              </w:rPr>
              <w:t>Correction to NB-IoT test case 22.5.4</w:t>
            </w:r>
          </w:p>
        </w:tc>
        <w:tc>
          <w:tcPr>
            <w:tcW w:w="1524" w:type="dxa"/>
          </w:tcPr>
          <w:p w14:paraId="4A7907C0" w14:textId="77777777" w:rsidR="00507112" w:rsidRPr="002901BB" w:rsidRDefault="00507112" w:rsidP="00DA5F49">
            <w:pPr>
              <w:pStyle w:val="TAL"/>
              <w:rPr>
                <w:sz w:val="16"/>
              </w:rPr>
            </w:pPr>
            <w:r>
              <w:rPr>
                <w:sz w:val="16"/>
              </w:rPr>
              <w:t>Qualcomm Incorporated</w:t>
            </w:r>
          </w:p>
        </w:tc>
        <w:tc>
          <w:tcPr>
            <w:tcW w:w="888" w:type="dxa"/>
          </w:tcPr>
          <w:p w14:paraId="202B3DC6" w14:textId="77777777" w:rsidR="00507112" w:rsidRPr="002901BB" w:rsidRDefault="00507112" w:rsidP="00DA5F49">
            <w:pPr>
              <w:pStyle w:val="TAL"/>
              <w:rPr>
                <w:sz w:val="16"/>
              </w:rPr>
            </w:pPr>
            <w:r>
              <w:rPr>
                <w:sz w:val="16"/>
              </w:rPr>
              <w:t>36.523-1</w:t>
            </w:r>
          </w:p>
        </w:tc>
        <w:tc>
          <w:tcPr>
            <w:tcW w:w="709" w:type="dxa"/>
          </w:tcPr>
          <w:p w14:paraId="35ED936C" w14:textId="77777777" w:rsidR="00507112" w:rsidRPr="002901BB" w:rsidRDefault="00507112" w:rsidP="00DA5F49">
            <w:pPr>
              <w:pStyle w:val="TAL"/>
              <w:rPr>
                <w:sz w:val="16"/>
              </w:rPr>
            </w:pPr>
            <w:r>
              <w:rPr>
                <w:sz w:val="16"/>
              </w:rPr>
              <w:t>5410</w:t>
            </w:r>
          </w:p>
        </w:tc>
        <w:tc>
          <w:tcPr>
            <w:tcW w:w="281" w:type="dxa"/>
          </w:tcPr>
          <w:p w14:paraId="763D5C70" w14:textId="77777777" w:rsidR="00507112" w:rsidRPr="002901BB" w:rsidRDefault="00507112" w:rsidP="00DA5F49">
            <w:pPr>
              <w:pStyle w:val="TAR"/>
              <w:rPr>
                <w:sz w:val="16"/>
              </w:rPr>
            </w:pPr>
            <w:r>
              <w:rPr>
                <w:sz w:val="16"/>
              </w:rPr>
              <w:t>-</w:t>
            </w:r>
          </w:p>
        </w:tc>
        <w:tc>
          <w:tcPr>
            <w:tcW w:w="711" w:type="dxa"/>
          </w:tcPr>
          <w:p w14:paraId="2B103C76" w14:textId="77777777" w:rsidR="00507112" w:rsidRPr="002901BB" w:rsidRDefault="00507112" w:rsidP="00DA5F49">
            <w:pPr>
              <w:pStyle w:val="TAL"/>
              <w:rPr>
                <w:sz w:val="16"/>
              </w:rPr>
            </w:pPr>
            <w:r>
              <w:rPr>
                <w:sz w:val="16"/>
              </w:rPr>
              <w:t>Rel-18</w:t>
            </w:r>
          </w:p>
        </w:tc>
        <w:tc>
          <w:tcPr>
            <w:tcW w:w="306" w:type="dxa"/>
          </w:tcPr>
          <w:p w14:paraId="28EC3371" w14:textId="77777777" w:rsidR="00507112" w:rsidRPr="002901BB" w:rsidRDefault="00507112" w:rsidP="00DA5F49">
            <w:pPr>
              <w:pStyle w:val="TAL"/>
              <w:rPr>
                <w:sz w:val="16"/>
              </w:rPr>
            </w:pPr>
            <w:r>
              <w:rPr>
                <w:sz w:val="16"/>
              </w:rPr>
              <w:t>F</w:t>
            </w:r>
          </w:p>
        </w:tc>
        <w:tc>
          <w:tcPr>
            <w:tcW w:w="4013" w:type="dxa"/>
          </w:tcPr>
          <w:p w14:paraId="087E2EDA" w14:textId="77777777" w:rsidR="00507112" w:rsidRPr="002901BB" w:rsidRDefault="00507112" w:rsidP="00DA5F49">
            <w:pPr>
              <w:pStyle w:val="TAL"/>
              <w:rPr>
                <w:sz w:val="16"/>
              </w:rPr>
            </w:pPr>
            <w:r>
              <w:rPr>
                <w:sz w:val="16"/>
              </w:rPr>
              <w:t>TEI13_Test, NB_IOT-</w:t>
            </w:r>
            <w:proofErr w:type="spellStart"/>
            <w:r>
              <w:rPr>
                <w:sz w:val="16"/>
              </w:rPr>
              <w:t>UEConTest</w:t>
            </w:r>
            <w:proofErr w:type="spellEnd"/>
          </w:p>
        </w:tc>
        <w:tc>
          <w:tcPr>
            <w:tcW w:w="967" w:type="dxa"/>
          </w:tcPr>
          <w:p w14:paraId="6BD80888" w14:textId="77777777" w:rsidR="00507112" w:rsidRPr="002901BB" w:rsidRDefault="00507112" w:rsidP="00DA5F49">
            <w:pPr>
              <w:pStyle w:val="TAL"/>
              <w:rPr>
                <w:sz w:val="16"/>
              </w:rPr>
            </w:pPr>
            <w:r>
              <w:rPr>
                <w:sz w:val="16"/>
              </w:rPr>
              <w:t>revised</w:t>
            </w:r>
          </w:p>
        </w:tc>
      </w:tr>
      <w:tr w:rsidR="00507112" w14:paraId="1651AC27" w14:textId="77777777" w:rsidTr="00E27664">
        <w:tc>
          <w:tcPr>
            <w:tcW w:w="1097" w:type="dxa"/>
          </w:tcPr>
          <w:p w14:paraId="0984C1A3" w14:textId="77777777" w:rsidR="00507112" w:rsidRPr="002901BB" w:rsidRDefault="00507112" w:rsidP="00DA5F49">
            <w:pPr>
              <w:pStyle w:val="TAL"/>
              <w:rPr>
                <w:sz w:val="16"/>
              </w:rPr>
            </w:pPr>
            <w:r>
              <w:rPr>
                <w:sz w:val="16"/>
              </w:rPr>
              <w:t>R5-251349</w:t>
            </w:r>
          </w:p>
        </w:tc>
        <w:tc>
          <w:tcPr>
            <w:tcW w:w="2440" w:type="dxa"/>
          </w:tcPr>
          <w:p w14:paraId="4505421D" w14:textId="77777777" w:rsidR="00507112" w:rsidRPr="002901BB" w:rsidRDefault="00507112" w:rsidP="00DA5F49">
            <w:pPr>
              <w:pStyle w:val="TAL"/>
              <w:rPr>
                <w:sz w:val="16"/>
              </w:rPr>
            </w:pPr>
            <w:r>
              <w:rPr>
                <w:sz w:val="16"/>
              </w:rPr>
              <w:t>Correction to NB-IoT test case 22.5.4</w:t>
            </w:r>
          </w:p>
        </w:tc>
        <w:tc>
          <w:tcPr>
            <w:tcW w:w="1524" w:type="dxa"/>
          </w:tcPr>
          <w:p w14:paraId="75C61957" w14:textId="77777777" w:rsidR="00507112" w:rsidRPr="002901BB" w:rsidRDefault="00507112" w:rsidP="00DA5F49">
            <w:pPr>
              <w:pStyle w:val="TAL"/>
              <w:rPr>
                <w:sz w:val="16"/>
              </w:rPr>
            </w:pPr>
            <w:r>
              <w:rPr>
                <w:sz w:val="16"/>
              </w:rPr>
              <w:t>Qualcomm Incorporated</w:t>
            </w:r>
          </w:p>
        </w:tc>
        <w:tc>
          <w:tcPr>
            <w:tcW w:w="888" w:type="dxa"/>
          </w:tcPr>
          <w:p w14:paraId="4BC71165" w14:textId="77777777" w:rsidR="00507112" w:rsidRPr="002901BB" w:rsidRDefault="00507112" w:rsidP="00DA5F49">
            <w:pPr>
              <w:pStyle w:val="TAL"/>
              <w:rPr>
                <w:sz w:val="16"/>
              </w:rPr>
            </w:pPr>
            <w:r>
              <w:rPr>
                <w:sz w:val="16"/>
              </w:rPr>
              <w:t>36.523-1</w:t>
            </w:r>
          </w:p>
        </w:tc>
        <w:tc>
          <w:tcPr>
            <w:tcW w:w="709" w:type="dxa"/>
          </w:tcPr>
          <w:p w14:paraId="2EF33406" w14:textId="77777777" w:rsidR="00507112" w:rsidRPr="002901BB" w:rsidRDefault="00507112" w:rsidP="00DA5F49">
            <w:pPr>
              <w:pStyle w:val="TAL"/>
              <w:rPr>
                <w:sz w:val="16"/>
              </w:rPr>
            </w:pPr>
            <w:r>
              <w:rPr>
                <w:sz w:val="16"/>
              </w:rPr>
              <w:t>5410</w:t>
            </w:r>
          </w:p>
        </w:tc>
        <w:tc>
          <w:tcPr>
            <w:tcW w:w="281" w:type="dxa"/>
          </w:tcPr>
          <w:p w14:paraId="431F85F9" w14:textId="77777777" w:rsidR="00507112" w:rsidRPr="002901BB" w:rsidRDefault="00507112" w:rsidP="00DA5F49">
            <w:pPr>
              <w:pStyle w:val="TAR"/>
              <w:rPr>
                <w:sz w:val="16"/>
              </w:rPr>
            </w:pPr>
            <w:r>
              <w:rPr>
                <w:sz w:val="16"/>
              </w:rPr>
              <w:t>1</w:t>
            </w:r>
          </w:p>
        </w:tc>
        <w:tc>
          <w:tcPr>
            <w:tcW w:w="711" w:type="dxa"/>
          </w:tcPr>
          <w:p w14:paraId="2B637959" w14:textId="77777777" w:rsidR="00507112" w:rsidRPr="002901BB" w:rsidRDefault="00507112" w:rsidP="00DA5F49">
            <w:pPr>
              <w:pStyle w:val="TAL"/>
              <w:rPr>
                <w:sz w:val="16"/>
              </w:rPr>
            </w:pPr>
            <w:r>
              <w:rPr>
                <w:sz w:val="16"/>
              </w:rPr>
              <w:t>Rel-18</w:t>
            </w:r>
          </w:p>
        </w:tc>
        <w:tc>
          <w:tcPr>
            <w:tcW w:w="306" w:type="dxa"/>
          </w:tcPr>
          <w:p w14:paraId="223327A5" w14:textId="77777777" w:rsidR="00507112" w:rsidRPr="002901BB" w:rsidRDefault="00507112" w:rsidP="00DA5F49">
            <w:pPr>
              <w:pStyle w:val="TAL"/>
              <w:rPr>
                <w:sz w:val="16"/>
              </w:rPr>
            </w:pPr>
            <w:r>
              <w:rPr>
                <w:sz w:val="16"/>
              </w:rPr>
              <w:t>F</w:t>
            </w:r>
          </w:p>
        </w:tc>
        <w:tc>
          <w:tcPr>
            <w:tcW w:w="4013" w:type="dxa"/>
          </w:tcPr>
          <w:p w14:paraId="1F84B664" w14:textId="77777777" w:rsidR="00507112" w:rsidRPr="002901BB" w:rsidRDefault="00507112" w:rsidP="00DA5F49">
            <w:pPr>
              <w:pStyle w:val="TAL"/>
              <w:rPr>
                <w:sz w:val="16"/>
              </w:rPr>
            </w:pPr>
            <w:r>
              <w:rPr>
                <w:sz w:val="16"/>
              </w:rPr>
              <w:t>TEI13_Test, NB_IOT-</w:t>
            </w:r>
            <w:proofErr w:type="spellStart"/>
            <w:r>
              <w:rPr>
                <w:sz w:val="16"/>
              </w:rPr>
              <w:t>UEConTest</w:t>
            </w:r>
            <w:proofErr w:type="spellEnd"/>
          </w:p>
        </w:tc>
        <w:tc>
          <w:tcPr>
            <w:tcW w:w="967" w:type="dxa"/>
          </w:tcPr>
          <w:p w14:paraId="4155DED0" w14:textId="77777777" w:rsidR="00507112" w:rsidRPr="002901BB" w:rsidRDefault="00507112" w:rsidP="00DA5F49">
            <w:pPr>
              <w:pStyle w:val="TAL"/>
              <w:rPr>
                <w:sz w:val="16"/>
              </w:rPr>
            </w:pPr>
            <w:r>
              <w:rPr>
                <w:sz w:val="16"/>
              </w:rPr>
              <w:t>revised</w:t>
            </w:r>
          </w:p>
        </w:tc>
      </w:tr>
      <w:tr w:rsidR="00507112" w14:paraId="0D3152C8" w14:textId="77777777" w:rsidTr="00E27664">
        <w:tc>
          <w:tcPr>
            <w:tcW w:w="1097" w:type="dxa"/>
          </w:tcPr>
          <w:p w14:paraId="56461ECC" w14:textId="77777777" w:rsidR="00507112" w:rsidRPr="002901BB" w:rsidRDefault="00507112" w:rsidP="00DA5F49">
            <w:pPr>
              <w:pStyle w:val="TAL"/>
              <w:rPr>
                <w:sz w:val="16"/>
              </w:rPr>
            </w:pPr>
            <w:r>
              <w:rPr>
                <w:sz w:val="16"/>
              </w:rPr>
              <w:t>R5-251427</w:t>
            </w:r>
          </w:p>
        </w:tc>
        <w:tc>
          <w:tcPr>
            <w:tcW w:w="2440" w:type="dxa"/>
          </w:tcPr>
          <w:p w14:paraId="5B184EA6" w14:textId="77777777" w:rsidR="00507112" w:rsidRPr="002901BB" w:rsidRDefault="00507112" w:rsidP="00DA5F49">
            <w:pPr>
              <w:pStyle w:val="TAL"/>
              <w:rPr>
                <w:sz w:val="16"/>
              </w:rPr>
            </w:pPr>
            <w:r>
              <w:rPr>
                <w:sz w:val="16"/>
              </w:rPr>
              <w:t>Correction to NB-IoT test case 22.5.4</w:t>
            </w:r>
          </w:p>
        </w:tc>
        <w:tc>
          <w:tcPr>
            <w:tcW w:w="1524" w:type="dxa"/>
          </w:tcPr>
          <w:p w14:paraId="4E8E2EA4" w14:textId="77777777" w:rsidR="00507112" w:rsidRPr="002901BB" w:rsidRDefault="00507112" w:rsidP="00DA5F49">
            <w:pPr>
              <w:pStyle w:val="TAL"/>
              <w:rPr>
                <w:sz w:val="16"/>
              </w:rPr>
            </w:pPr>
            <w:r>
              <w:rPr>
                <w:sz w:val="16"/>
              </w:rPr>
              <w:t>Qualcomm Incorporated</w:t>
            </w:r>
          </w:p>
        </w:tc>
        <w:tc>
          <w:tcPr>
            <w:tcW w:w="888" w:type="dxa"/>
          </w:tcPr>
          <w:p w14:paraId="3FA0187A" w14:textId="77777777" w:rsidR="00507112" w:rsidRPr="002901BB" w:rsidRDefault="00507112" w:rsidP="00DA5F49">
            <w:pPr>
              <w:pStyle w:val="TAL"/>
              <w:rPr>
                <w:sz w:val="16"/>
              </w:rPr>
            </w:pPr>
            <w:r>
              <w:rPr>
                <w:sz w:val="16"/>
              </w:rPr>
              <w:t>36.523-1</w:t>
            </w:r>
          </w:p>
        </w:tc>
        <w:tc>
          <w:tcPr>
            <w:tcW w:w="709" w:type="dxa"/>
          </w:tcPr>
          <w:p w14:paraId="7BD7E46C" w14:textId="77777777" w:rsidR="00507112" w:rsidRPr="002901BB" w:rsidRDefault="00507112" w:rsidP="00DA5F49">
            <w:pPr>
              <w:pStyle w:val="TAL"/>
              <w:rPr>
                <w:sz w:val="16"/>
              </w:rPr>
            </w:pPr>
            <w:r>
              <w:rPr>
                <w:sz w:val="16"/>
              </w:rPr>
              <w:t>5410</w:t>
            </w:r>
          </w:p>
        </w:tc>
        <w:tc>
          <w:tcPr>
            <w:tcW w:w="281" w:type="dxa"/>
          </w:tcPr>
          <w:p w14:paraId="2462F6DA" w14:textId="77777777" w:rsidR="00507112" w:rsidRPr="002901BB" w:rsidRDefault="00507112" w:rsidP="00DA5F49">
            <w:pPr>
              <w:pStyle w:val="TAR"/>
              <w:rPr>
                <w:sz w:val="16"/>
              </w:rPr>
            </w:pPr>
            <w:r>
              <w:rPr>
                <w:sz w:val="16"/>
              </w:rPr>
              <w:t>2</w:t>
            </w:r>
          </w:p>
        </w:tc>
        <w:tc>
          <w:tcPr>
            <w:tcW w:w="711" w:type="dxa"/>
          </w:tcPr>
          <w:p w14:paraId="03A4C72A" w14:textId="77777777" w:rsidR="00507112" w:rsidRPr="002901BB" w:rsidRDefault="00507112" w:rsidP="00DA5F49">
            <w:pPr>
              <w:pStyle w:val="TAL"/>
              <w:rPr>
                <w:sz w:val="16"/>
              </w:rPr>
            </w:pPr>
            <w:r>
              <w:rPr>
                <w:sz w:val="16"/>
              </w:rPr>
              <w:t>Rel-18</w:t>
            </w:r>
          </w:p>
        </w:tc>
        <w:tc>
          <w:tcPr>
            <w:tcW w:w="306" w:type="dxa"/>
          </w:tcPr>
          <w:p w14:paraId="6379520C" w14:textId="77777777" w:rsidR="00507112" w:rsidRPr="002901BB" w:rsidRDefault="00507112" w:rsidP="00DA5F49">
            <w:pPr>
              <w:pStyle w:val="TAL"/>
              <w:rPr>
                <w:sz w:val="16"/>
              </w:rPr>
            </w:pPr>
            <w:r>
              <w:rPr>
                <w:sz w:val="16"/>
              </w:rPr>
              <w:t>F</w:t>
            </w:r>
          </w:p>
        </w:tc>
        <w:tc>
          <w:tcPr>
            <w:tcW w:w="4013" w:type="dxa"/>
          </w:tcPr>
          <w:p w14:paraId="404D949D" w14:textId="77777777" w:rsidR="00507112" w:rsidRPr="002901BB" w:rsidRDefault="00507112" w:rsidP="00DA5F49">
            <w:pPr>
              <w:pStyle w:val="TAL"/>
              <w:rPr>
                <w:sz w:val="16"/>
              </w:rPr>
            </w:pPr>
            <w:r>
              <w:rPr>
                <w:sz w:val="16"/>
              </w:rPr>
              <w:t>TEI13_Test, NB_IOT-</w:t>
            </w:r>
            <w:proofErr w:type="spellStart"/>
            <w:r>
              <w:rPr>
                <w:sz w:val="16"/>
              </w:rPr>
              <w:t>UEConTest</w:t>
            </w:r>
            <w:proofErr w:type="spellEnd"/>
          </w:p>
        </w:tc>
        <w:tc>
          <w:tcPr>
            <w:tcW w:w="967" w:type="dxa"/>
          </w:tcPr>
          <w:p w14:paraId="7B4B2758" w14:textId="77777777" w:rsidR="00507112" w:rsidRPr="002901BB" w:rsidRDefault="00507112" w:rsidP="00DA5F49">
            <w:pPr>
              <w:pStyle w:val="TAL"/>
              <w:rPr>
                <w:sz w:val="16"/>
              </w:rPr>
            </w:pPr>
            <w:r>
              <w:rPr>
                <w:sz w:val="16"/>
              </w:rPr>
              <w:t>agreed</w:t>
            </w:r>
          </w:p>
        </w:tc>
      </w:tr>
      <w:tr w:rsidR="00507112" w14:paraId="2BD27755" w14:textId="77777777" w:rsidTr="00E27664">
        <w:tc>
          <w:tcPr>
            <w:tcW w:w="1097" w:type="dxa"/>
          </w:tcPr>
          <w:p w14:paraId="38418737" w14:textId="77777777" w:rsidR="00507112" w:rsidRPr="002901BB" w:rsidRDefault="00507112" w:rsidP="00DA5F49">
            <w:pPr>
              <w:pStyle w:val="TAL"/>
              <w:rPr>
                <w:sz w:val="16"/>
              </w:rPr>
            </w:pPr>
            <w:r>
              <w:rPr>
                <w:sz w:val="16"/>
              </w:rPr>
              <w:t>R5-250461</w:t>
            </w:r>
          </w:p>
        </w:tc>
        <w:tc>
          <w:tcPr>
            <w:tcW w:w="2440" w:type="dxa"/>
          </w:tcPr>
          <w:p w14:paraId="44ED2A8A" w14:textId="77777777" w:rsidR="00507112" w:rsidRPr="002901BB" w:rsidRDefault="00507112" w:rsidP="00DA5F49">
            <w:pPr>
              <w:pStyle w:val="TAL"/>
              <w:rPr>
                <w:sz w:val="16"/>
              </w:rPr>
            </w:pPr>
            <w:r>
              <w:rPr>
                <w:sz w:val="16"/>
              </w:rPr>
              <w:t>Correction to access control test case 13.5.5</w:t>
            </w:r>
          </w:p>
        </w:tc>
        <w:tc>
          <w:tcPr>
            <w:tcW w:w="1524" w:type="dxa"/>
          </w:tcPr>
          <w:p w14:paraId="5985B6A4" w14:textId="77777777" w:rsidR="00507112" w:rsidRPr="002901BB" w:rsidRDefault="00507112" w:rsidP="00DA5F49">
            <w:pPr>
              <w:pStyle w:val="TAL"/>
              <w:rPr>
                <w:sz w:val="16"/>
              </w:rPr>
            </w:pPr>
            <w:r>
              <w:rPr>
                <w:sz w:val="16"/>
              </w:rPr>
              <w:t>Qualcomm Incorporated</w:t>
            </w:r>
          </w:p>
        </w:tc>
        <w:tc>
          <w:tcPr>
            <w:tcW w:w="888" w:type="dxa"/>
          </w:tcPr>
          <w:p w14:paraId="79BC887E" w14:textId="77777777" w:rsidR="00507112" w:rsidRPr="002901BB" w:rsidRDefault="00507112" w:rsidP="00DA5F49">
            <w:pPr>
              <w:pStyle w:val="TAL"/>
              <w:rPr>
                <w:sz w:val="16"/>
              </w:rPr>
            </w:pPr>
            <w:r>
              <w:rPr>
                <w:sz w:val="16"/>
              </w:rPr>
              <w:t>36.523-1</w:t>
            </w:r>
          </w:p>
        </w:tc>
        <w:tc>
          <w:tcPr>
            <w:tcW w:w="709" w:type="dxa"/>
          </w:tcPr>
          <w:p w14:paraId="50CD3E96" w14:textId="77777777" w:rsidR="00507112" w:rsidRPr="002901BB" w:rsidRDefault="00507112" w:rsidP="00DA5F49">
            <w:pPr>
              <w:pStyle w:val="TAL"/>
              <w:rPr>
                <w:sz w:val="16"/>
              </w:rPr>
            </w:pPr>
            <w:r>
              <w:rPr>
                <w:sz w:val="16"/>
              </w:rPr>
              <w:t>5411</w:t>
            </w:r>
          </w:p>
        </w:tc>
        <w:tc>
          <w:tcPr>
            <w:tcW w:w="281" w:type="dxa"/>
          </w:tcPr>
          <w:p w14:paraId="6CE6E139" w14:textId="77777777" w:rsidR="00507112" w:rsidRPr="002901BB" w:rsidRDefault="00507112" w:rsidP="00DA5F49">
            <w:pPr>
              <w:pStyle w:val="TAR"/>
              <w:rPr>
                <w:sz w:val="16"/>
              </w:rPr>
            </w:pPr>
            <w:r>
              <w:rPr>
                <w:sz w:val="16"/>
              </w:rPr>
              <w:t>-</w:t>
            </w:r>
          </w:p>
        </w:tc>
        <w:tc>
          <w:tcPr>
            <w:tcW w:w="711" w:type="dxa"/>
          </w:tcPr>
          <w:p w14:paraId="705B34A6" w14:textId="77777777" w:rsidR="00507112" w:rsidRPr="002901BB" w:rsidRDefault="00507112" w:rsidP="00DA5F49">
            <w:pPr>
              <w:pStyle w:val="TAL"/>
              <w:rPr>
                <w:sz w:val="16"/>
              </w:rPr>
            </w:pPr>
            <w:r>
              <w:rPr>
                <w:sz w:val="16"/>
              </w:rPr>
              <w:t>Rel-18</w:t>
            </w:r>
          </w:p>
        </w:tc>
        <w:tc>
          <w:tcPr>
            <w:tcW w:w="306" w:type="dxa"/>
          </w:tcPr>
          <w:p w14:paraId="75FFC8B3" w14:textId="77777777" w:rsidR="00507112" w:rsidRPr="002901BB" w:rsidRDefault="00507112" w:rsidP="00DA5F49">
            <w:pPr>
              <w:pStyle w:val="TAL"/>
              <w:rPr>
                <w:sz w:val="16"/>
              </w:rPr>
            </w:pPr>
            <w:r>
              <w:rPr>
                <w:sz w:val="16"/>
              </w:rPr>
              <w:t>F</w:t>
            </w:r>
          </w:p>
        </w:tc>
        <w:tc>
          <w:tcPr>
            <w:tcW w:w="4013" w:type="dxa"/>
          </w:tcPr>
          <w:p w14:paraId="70C379BA" w14:textId="77777777" w:rsidR="00507112" w:rsidRPr="002901BB" w:rsidRDefault="00507112" w:rsidP="00DA5F49">
            <w:pPr>
              <w:pStyle w:val="TAL"/>
              <w:rPr>
                <w:sz w:val="16"/>
              </w:rPr>
            </w:pPr>
            <w:r>
              <w:rPr>
                <w:sz w:val="16"/>
              </w:rPr>
              <w:t>TEI12_Test, SCM_LTE-</w:t>
            </w:r>
            <w:proofErr w:type="spellStart"/>
            <w:r>
              <w:rPr>
                <w:sz w:val="16"/>
              </w:rPr>
              <w:t>UEConTest</w:t>
            </w:r>
            <w:proofErr w:type="spellEnd"/>
          </w:p>
        </w:tc>
        <w:tc>
          <w:tcPr>
            <w:tcW w:w="967" w:type="dxa"/>
          </w:tcPr>
          <w:p w14:paraId="1621DAC5" w14:textId="77777777" w:rsidR="00507112" w:rsidRPr="002901BB" w:rsidRDefault="00507112" w:rsidP="00DA5F49">
            <w:pPr>
              <w:pStyle w:val="TAL"/>
              <w:rPr>
                <w:sz w:val="16"/>
              </w:rPr>
            </w:pPr>
            <w:r>
              <w:rPr>
                <w:sz w:val="16"/>
              </w:rPr>
              <w:t>agreed</w:t>
            </w:r>
          </w:p>
        </w:tc>
      </w:tr>
      <w:tr w:rsidR="00507112" w14:paraId="14D14521" w14:textId="77777777" w:rsidTr="00E27664">
        <w:tc>
          <w:tcPr>
            <w:tcW w:w="1097" w:type="dxa"/>
          </w:tcPr>
          <w:p w14:paraId="4438C175" w14:textId="77777777" w:rsidR="00507112" w:rsidRPr="002901BB" w:rsidRDefault="00507112" w:rsidP="00DA5F49">
            <w:pPr>
              <w:pStyle w:val="TAL"/>
              <w:rPr>
                <w:sz w:val="16"/>
              </w:rPr>
            </w:pPr>
            <w:r>
              <w:rPr>
                <w:sz w:val="16"/>
              </w:rPr>
              <w:t>R5-250463</w:t>
            </w:r>
          </w:p>
        </w:tc>
        <w:tc>
          <w:tcPr>
            <w:tcW w:w="2440" w:type="dxa"/>
          </w:tcPr>
          <w:p w14:paraId="50628D94" w14:textId="77777777" w:rsidR="00507112" w:rsidRPr="002901BB" w:rsidRDefault="00507112" w:rsidP="00DA5F49">
            <w:pPr>
              <w:pStyle w:val="TAL"/>
              <w:rPr>
                <w:sz w:val="16"/>
              </w:rPr>
            </w:pPr>
            <w:r>
              <w:rPr>
                <w:sz w:val="16"/>
              </w:rPr>
              <w:t>Addition of ACB per PLMN test case 8.1.2.13a</w:t>
            </w:r>
          </w:p>
        </w:tc>
        <w:tc>
          <w:tcPr>
            <w:tcW w:w="1524" w:type="dxa"/>
          </w:tcPr>
          <w:p w14:paraId="6FDE4C11" w14:textId="77777777" w:rsidR="00507112" w:rsidRPr="002901BB" w:rsidRDefault="00507112" w:rsidP="00DA5F49">
            <w:pPr>
              <w:pStyle w:val="TAL"/>
              <w:rPr>
                <w:sz w:val="16"/>
              </w:rPr>
            </w:pPr>
            <w:r>
              <w:rPr>
                <w:sz w:val="16"/>
              </w:rPr>
              <w:t>Qualcomm Incorporated</w:t>
            </w:r>
          </w:p>
        </w:tc>
        <w:tc>
          <w:tcPr>
            <w:tcW w:w="888" w:type="dxa"/>
          </w:tcPr>
          <w:p w14:paraId="3E191832" w14:textId="77777777" w:rsidR="00507112" w:rsidRPr="002901BB" w:rsidRDefault="00507112" w:rsidP="00DA5F49">
            <w:pPr>
              <w:pStyle w:val="TAL"/>
              <w:rPr>
                <w:sz w:val="16"/>
              </w:rPr>
            </w:pPr>
            <w:r>
              <w:rPr>
                <w:sz w:val="16"/>
              </w:rPr>
              <w:t>36.523-1</w:t>
            </w:r>
          </w:p>
        </w:tc>
        <w:tc>
          <w:tcPr>
            <w:tcW w:w="709" w:type="dxa"/>
          </w:tcPr>
          <w:p w14:paraId="63C1FEEB" w14:textId="77777777" w:rsidR="00507112" w:rsidRPr="002901BB" w:rsidRDefault="00507112" w:rsidP="00DA5F49">
            <w:pPr>
              <w:pStyle w:val="TAL"/>
              <w:rPr>
                <w:sz w:val="16"/>
              </w:rPr>
            </w:pPr>
            <w:r>
              <w:rPr>
                <w:sz w:val="16"/>
              </w:rPr>
              <w:t>5412</w:t>
            </w:r>
          </w:p>
        </w:tc>
        <w:tc>
          <w:tcPr>
            <w:tcW w:w="281" w:type="dxa"/>
          </w:tcPr>
          <w:p w14:paraId="245D6586" w14:textId="77777777" w:rsidR="00507112" w:rsidRPr="002901BB" w:rsidRDefault="00507112" w:rsidP="00DA5F49">
            <w:pPr>
              <w:pStyle w:val="TAR"/>
              <w:rPr>
                <w:sz w:val="16"/>
              </w:rPr>
            </w:pPr>
            <w:r>
              <w:rPr>
                <w:sz w:val="16"/>
              </w:rPr>
              <w:t>-</w:t>
            </w:r>
          </w:p>
        </w:tc>
        <w:tc>
          <w:tcPr>
            <w:tcW w:w="711" w:type="dxa"/>
          </w:tcPr>
          <w:p w14:paraId="2E0C8B97" w14:textId="77777777" w:rsidR="00507112" w:rsidRPr="002901BB" w:rsidRDefault="00507112" w:rsidP="00DA5F49">
            <w:pPr>
              <w:pStyle w:val="TAL"/>
              <w:rPr>
                <w:sz w:val="16"/>
              </w:rPr>
            </w:pPr>
            <w:r>
              <w:rPr>
                <w:sz w:val="16"/>
              </w:rPr>
              <w:t>Rel-18</w:t>
            </w:r>
          </w:p>
        </w:tc>
        <w:tc>
          <w:tcPr>
            <w:tcW w:w="306" w:type="dxa"/>
          </w:tcPr>
          <w:p w14:paraId="3253E564" w14:textId="77777777" w:rsidR="00507112" w:rsidRPr="002901BB" w:rsidRDefault="00507112" w:rsidP="00DA5F49">
            <w:pPr>
              <w:pStyle w:val="TAL"/>
              <w:rPr>
                <w:sz w:val="16"/>
              </w:rPr>
            </w:pPr>
            <w:r>
              <w:rPr>
                <w:sz w:val="16"/>
              </w:rPr>
              <w:t>F</w:t>
            </w:r>
          </w:p>
        </w:tc>
        <w:tc>
          <w:tcPr>
            <w:tcW w:w="4013" w:type="dxa"/>
          </w:tcPr>
          <w:p w14:paraId="5793F662" w14:textId="77777777" w:rsidR="00507112" w:rsidRPr="002901BB" w:rsidRDefault="00507112" w:rsidP="00DA5F49">
            <w:pPr>
              <w:pStyle w:val="TAL"/>
              <w:rPr>
                <w:sz w:val="16"/>
              </w:rPr>
            </w:pPr>
            <w:r>
              <w:rPr>
                <w:sz w:val="16"/>
              </w:rPr>
              <w:t>TEI12_Test</w:t>
            </w:r>
          </w:p>
        </w:tc>
        <w:tc>
          <w:tcPr>
            <w:tcW w:w="967" w:type="dxa"/>
          </w:tcPr>
          <w:p w14:paraId="625FEB43" w14:textId="77777777" w:rsidR="00507112" w:rsidRPr="002901BB" w:rsidRDefault="00507112" w:rsidP="00DA5F49">
            <w:pPr>
              <w:pStyle w:val="TAL"/>
              <w:rPr>
                <w:sz w:val="16"/>
              </w:rPr>
            </w:pPr>
            <w:r>
              <w:rPr>
                <w:sz w:val="16"/>
              </w:rPr>
              <w:t>agreed</w:t>
            </w:r>
          </w:p>
        </w:tc>
      </w:tr>
      <w:tr w:rsidR="00507112" w14:paraId="6286E35E" w14:textId="77777777" w:rsidTr="00E27664">
        <w:tc>
          <w:tcPr>
            <w:tcW w:w="1097" w:type="dxa"/>
          </w:tcPr>
          <w:p w14:paraId="3B55CA05" w14:textId="77777777" w:rsidR="00507112" w:rsidRPr="002901BB" w:rsidRDefault="00507112" w:rsidP="00DA5F49">
            <w:pPr>
              <w:pStyle w:val="TAL"/>
              <w:rPr>
                <w:sz w:val="16"/>
              </w:rPr>
            </w:pPr>
            <w:r>
              <w:rPr>
                <w:sz w:val="16"/>
              </w:rPr>
              <w:t>R5-250464</w:t>
            </w:r>
          </w:p>
        </w:tc>
        <w:tc>
          <w:tcPr>
            <w:tcW w:w="2440" w:type="dxa"/>
          </w:tcPr>
          <w:p w14:paraId="65340325" w14:textId="77777777" w:rsidR="00507112" w:rsidRPr="002901BB" w:rsidRDefault="00507112" w:rsidP="00DA5F49">
            <w:pPr>
              <w:pStyle w:val="TAL"/>
              <w:rPr>
                <w:sz w:val="16"/>
              </w:rPr>
            </w:pPr>
            <w:r>
              <w:rPr>
                <w:sz w:val="16"/>
              </w:rPr>
              <w:t>Addition of AC Barring Per PLMN test case 13.5.5a</w:t>
            </w:r>
          </w:p>
        </w:tc>
        <w:tc>
          <w:tcPr>
            <w:tcW w:w="1524" w:type="dxa"/>
          </w:tcPr>
          <w:p w14:paraId="1769A0C6" w14:textId="77777777" w:rsidR="00507112" w:rsidRPr="002901BB" w:rsidRDefault="00507112" w:rsidP="00DA5F49">
            <w:pPr>
              <w:pStyle w:val="TAL"/>
              <w:rPr>
                <w:sz w:val="16"/>
              </w:rPr>
            </w:pPr>
            <w:r>
              <w:rPr>
                <w:sz w:val="16"/>
              </w:rPr>
              <w:t>Qualcomm Incorporated</w:t>
            </w:r>
          </w:p>
        </w:tc>
        <w:tc>
          <w:tcPr>
            <w:tcW w:w="888" w:type="dxa"/>
          </w:tcPr>
          <w:p w14:paraId="4A4988D9" w14:textId="77777777" w:rsidR="00507112" w:rsidRPr="002901BB" w:rsidRDefault="00507112" w:rsidP="00DA5F49">
            <w:pPr>
              <w:pStyle w:val="TAL"/>
              <w:rPr>
                <w:sz w:val="16"/>
              </w:rPr>
            </w:pPr>
            <w:r>
              <w:rPr>
                <w:sz w:val="16"/>
              </w:rPr>
              <w:t>36.523-1</w:t>
            </w:r>
          </w:p>
        </w:tc>
        <w:tc>
          <w:tcPr>
            <w:tcW w:w="709" w:type="dxa"/>
          </w:tcPr>
          <w:p w14:paraId="0213BA2A" w14:textId="77777777" w:rsidR="00507112" w:rsidRPr="002901BB" w:rsidRDefault="00507112" w:rsidP="00DA5F49">
            <w:pPr>
              <w:pStyle w:val="TAL"/>
              <w:rPr>
                <w:sz w:val="16"/>
              </w:rPr>
            </w:pPr>
            <w:r>
              <w:rPr>
                <w:sz w:val="16"/>
              </w:rPr>
              <w:t>5413</w:t>
            </w:r>
          </w:p>
        </w:tc>
        <w:tc>
          <w:tcPr>
            <w:tcW w:w="281" w:type="dxa"/>
          </w:tcPr>
          <w:p w14:paraId="49D97BC1" w14:textId="77777777" w:rsidR="00507112" w:rsidRPr="002901BB" w:rsidRDefault="00507112" w:rsidP="00DA5F49">
            <w:pPr>
              <w:pStyle w:val="TAR"/>
              <w:rPr>
                <w:sz w:val="16"/>
              </w:rPr>
            </w:pPr>
            <w:r>
              <w:rPr>
                <w:sz w:val="16"/>
              </w:rPr>
              <w:t>-</w:t>
            </w:r>
          </w:p>
        </w:tc>
        <w:tc>
          <w:tcPr>
            <w:tcW w:w="711" w:type="dxa"/>
          </w:tcPr>
          <w:p w14:paraId="376D722F" w14:textId="77777777" w:rsidR="00507112" w:rsidRPr="002901BB" w:rsidRDefault="00507112" w:rsidP="00DA5F49">
            <w:pPr>
              <w:pStyle w:val="TAL"/>
              <w:rPr>
                <w:sz w:val="16"/>
              </w:rPr>
            </w:pPr>
            <w:r>
              <w:rPr>
                <w:sz w:val="16"/>
              </w:rPr>
              <w:t>Rel-18</w:t>
            </w:r>
          </w:p>
        </w:tc>
        <w:tc>
          <w:tcPr>
            <w:tcW w:w="306" w:type="dxa"/>
          </w:tcPr>
          <w:p w14:paraId="7CC24219" w14:textId="77777777" w:rsidR="00507112" w:rsidRPr="002901BB" w:rsidRDefault="00507112" w:rsidP="00DA5F49">
            <w:pPr>
              <w:pStyle w:val="TAL"/>
              <w:rPr>
                <w:sz w:val="16"/>
              </w:rPr>
            </w:pPr>
            <w:r>
              <w:rPr>
                <w:sz w:val="16"/>
              </w:rPr>
              <w:t>F</w:t>
            </w:r>
          </w:p>
        </w:tc>
        <w:tc>
          <w:tcPr>
            <w:tcW w:w="4013" w:type="dxa"/>
          </w:tcPr>
          <w:p w14:paraId="436EAECB" w14:textId="77777777" w:rsidR="00507112" w:rsidRPr="002901BB" w:rsidRDefault="00507112" w:rsidP="00DA5F49">
            <w:pPr>
              <w:pStyle w:val="TAL"/>
              <w:rPr>
                <w:sz w:val="16"/>
              </w:rPr>
            </w:pPr>
            <w:r>
              <w:rPr>
                <w:sz w:val="16"/>
              </w:rPr>
              <w:t>TEI12_Test</w:t>
            </w:r>
          </w:p>
        </w:tc>
        <w:tc>
          <w:tcPr>
            <w:tcW w:w="967" w:type="dxa"/>
          </w:tcPr>
          <w:p w14:paraId="08348960" w14:textId="77777777" w:rsidR="00507112" w:rsidRPr="002901BB" w:rsidRDefault="00507112" w:rsidP="00DA5F49">
            <w:pPr>
              <w:pStyle w:val="TAL"/>
              <w:rPr>
                <w:sz w:val="16"/>
              </w:rPr>
            </w:pPr>
            <w:r>
              <w:rPr>
                <w:sz w:val="16"/>
              </w:rPr>
              <w:t>revised</w:t>
            </w:r>
          </w:p>
        </w:tc>
      </w:tr>
      <w:tr w:rsidR="00507112" w14:paraId="5BF52EFD" w14:textId="77777777" w:rsidTr="00E27664">
        <w:tc>
          <w:tcPr>
            <w:tcW w:w="1097" w:type="dxa"/>
          </w:tcPr>
          <w:p w14:paraId="6BCD6F87" w14:textId="77777777" w:rsidR="00507112" w:rsidRPr="002901BB" w:rsidRDefault="00507112" w:rsidP="00DA5F49">
            <w:pPr>
              <w:pStyle w:val="TAL"/>
              <w:rPr>
                <w:sz w:val="16"/>
              </w:rPr>
            </w:pPr>
            <w:r>
              <w:rPr>
                <w:sz w:val="16"/>
              </w:rPr>
              <w:t>R5-251243</w:t>
            </w:r>
          </w:p>
        </w:tc>
        <w:tc>
          <w:tcPr>
            <w:tcW w:w="2440" w:type="dxa"/>
          </w:tcPr>
          <w:p w14:paraId="433C7AD7" w14:textId="77777777" w:rsidR="00507112" w:rsidRPr="002901BB" w:rsidRDefault="00507112" w:rsidP="00DA5F49">
            <w:pPr>
              <w:pStyle w:val="TAL"/>
              <w:rPr>
                <w:sz w:val="16"/>
              </w:rPr>
            </w:pPr>
            <w:r>
              <w:rPr>
                <w:sz w:val="16"/>
              </w:rPr>
              <w:t>Addition of AC Barring Per PLMN test case 13.5.5a</w:t>
            </w:r>
          </w:p>
        </w:tc>
        <w:tc>
          <w:tcPr>
            <w:tcW w:w="1524" w:type="dxa"/>
          </w:tcPr>
          <w:p w14:paraId="02415A0F" w14:textId="77777777" w:rsidR="00507112" w:rsidRPr="002901BB" w:rsidRDefault="00507112" w:rsidP="00DA5F49">
            <w:pPr>
              <w:pStyle w:val="TAL"/>
              <w:rPr>
                <w:sz w:val="16"/>
              </w:rPr>
            </w:pPr>
            <w:r>
              <w:rPr>
                <w:sz w:val="16"/>
              </w:rPr>
              <w:t>Qualcomm Incorporated</w:t>
            </w:r>
          </w:p>
        </w:tc>
        <w:tc>
          <w:tcPr>
            <w:tcW w:w="888" w:type="dxa"/>
          </w:tcPr>
          <w:p w14:paraId="20289DA9" w14:textId="77777777" w:rsidR="00507112" w:rsidRPr="002901BB" w:rsidRDefault="00507112" w:rsidP="00DA5F49">
            <w:pPr>
              <w:pStyle w:val="TAL"/>
              <w:rPr>
                <w:sz w:val="16"/>
              </w:rPr>
            </w:pPr>
            <w:r>
              <w:rPr>
                <w:sz w:val="16"/>
              </w:rPr>
              <w:t>36.523-1</w:t>
            </w:r>
          </w:p>
        </w:tc>
        <w:tc>
          <w:tcPr>
            <w:tcW w:w="709" w:type="dxa"/>
          </w:tcPr>
          <w:p w14:paraId="51351651" w14:textId="77777777" w:rsidR="00507112" w:rsidRPr="002901BB" w:rsidRDefault="00507112" w:rsidP="00DA5F49">
            <w:pPr>
              <w:pStyle w:val="TAL"/>
              <w:rPr>
                <w:sz w:val="16"/>
              </w:rPr>
            </w:pPr>
            <w:r>
              <w:rPr>
                <w:sz w:val="16"/>
              </w:rPr>
              <w:t>5413</w:t>
            </w:r>
          </w:p>
        </w:tc>
        <w:tc>
          <w:tcPr>
            <w:tcW w:w="281" w:type="dxa"/>
          </w:tcPr>
          <w:p w14:paraId="7CA5FB90" w14:textId="77777777" w:rsidR="00507112" w:rsidRPr="002901BB" w:rsidRDefault="00507112" w:rsidP="00DA5F49">
            <w:pPr>
              <w:pStyle w:val="TAR"/>
              <w:rPr>
                <w:sz w:val="16"/>
              </w:rPr>
            </w:pPr>
            <w:r>
              <w:rPr>
                <w:sz w:val="16"/>
              </w:rPr>
              <w:t>1</w:t>
            </w:r>
          </w:p>
        </w:tc>
        <w:tc>
          <w:tcPr>
            <w:tcW w:w="711" w:type="dxa"/>
          </w:tcPr>
          <w:p w14:paraId="06B0B0DD" w14:textId="77777777" w:rsidR="00507112" w:rsidRPr="002901BB" w:rsidRDefault="00507112" w:rsidP="00DA5F49">
            <w:pPr>
              <w:pStyle w:val="TAL"/>
              <w:rPr>
                <w:sz w:val="16"/>
              </w:rPr>
            </w:pPr>
            <w:r>
              <w:rPr>
                <w:sz w:val="16"/>
              </w:rPr>
              <w:t>Rel-18</w:t>
            </w:r>
          </w:p>
        </w:tc>
        <w:tc>
          <w:tcPr>
            <w:tcW w:w="306" w:type="dxa"/>
          </w:tcPr>
          <w:p w14:paraId="437DB0FA" w14:textId="77777777" w:rsidR="00507112" w:rsidRPr="002901BB" w:rsidRDefault="00507112" w:rsidP="00DA5F49">
            <w:pPr>
              <w:pStyle w:val="TAL"/>
              <w:rPr>
                <w:sz w:val="16"/>
              </w:rPr>
            </w:pPr>
            <w:r>
              <w:rPr>
                <w:sz w:val="16"/>
              </w:rPr>
              <w:t>F</w:t>
            </w:r>
          </w:p>
        </w:tc>
        <w:tc>
          <w:tcPr>
            <w:tcW w:w="4013" w:type="dxa"/>
          </w:tcPr>
          <w:p w14:paraId="47FB447B" w14:textId="77777777" w:rsidR="00507112" w:rsidRPr="002901BB" w:rsidRDefault="00507112" w:rsidP="00DA5F49">
            <w:pPr>
              <w:pStyle w:val="TAL"/>
              <w:rPr>
                <w:sz w:val="16"/>
              </w:rPr>
            </w:pPr>
            <w:r>
              <w:rPr>
                <w:sz w:val="16"/>
              </w:rPr>
              <w:t>TEI12_Test</w:t>
            </w:r>
          </w:p>
        </w:tc>
        <w:tc>
          <w:tcPr>
            <w:tcW w:w="967" w:type="dxa"/>
          </w:tcPr>
          <w:p w14:paraId="0D7EFE79" w14:textId="77777777" w:rsidR="00507112" w:rsidRPr="002901BB" w:rsidRDefault="00507112" w:rsidP="00DA5F49">
            <w:pPr>
              <w:pStyle w:val="TAL"/>
              <w:rPr>
                <w:sz w:val="16"/>
              </w:rPr>
            </w:pPr>
            <w:r>
              <w:rPr>
                <w:sz w:val="16"/>
              </w:rPr>
              <w:t>agreed</w:t>
            </w:r>
          </w:p>
        </w:tc>
      </w:tr>
      <w:tr w:rsidR="00507112" w14:paraId="27998F68" w14:textId="77777777" w:rsidTr="00E27664">
        <w:tc>
          <w:tcPr>
            <w:tcW w:w="1097" w:type="dxa"/>
          </w:tcPr>
          <w:p w14:paraId="6818813D" w14:textId="77777777" w:rsidR="00507112" w:rsidRPr="002901BB" w:rsidRDefault="00507112" w:rsidP="00DA5F49">
            <w:pPr>
              <w:pStyle w:val="TAL"/>
              <w:rPr>
                <w:sz w:val="16"/>
              </w:rPr>
            </w:pPr>
            <w:r>
              <w:rPr>
                <w:sz w:val="16"/>
              </w:rPr>
              <w:t>R5-250465</w:t>
            </w:r>
          </w:p>
        </w:tc>
        <w:tc>
          <w:tcPr>
            <w:tcW w:w="2440" w:type="dxa"/>
          </w:tcPr>
          <w:p w14:paraId="0F22FF7E" w14:textId="77777777" w:rsidR="00507112" w:rsidRPr="002901BB" w:rsidRDefault="00507112" w:rsidP="00DA5F49">
            <w:pPr>
              <w:pStyle w:val="TAL"/>
              <w:rPr>
                <w:sz w:val="16"/>
              </w:rPr>
            </w:pPr>
            <w:r>
              <w:rPr>
                <w:sz w:val="16"/>
              </w:rPr>
              <w:t>Addition of test case related to AC-Barring per PLMN 13.5.6a</w:t>
            </w:r>
          </w:p>
        </w:tc>
        <w:tc>
          <w:tcPr>
            <w:tcW w:w="1524" w:type="dxa"/>
          </w:tcPr>
          <w:p w14:paraId="4CB041B1" w14:textId="77777777" w:rsidR="00507112" w:rsidRPr="002901BB" w:rsidRDefault="00507112" w:rsidP="00DA5F49">
            <w:pPr>
              <w:pStyle w:val="TAL"/>
              <w:rPr>
                <w:sz w:val="16"/>
              </w:rPr>
            </w:pPr>
            <w:r>
              <w:rPr>
                <w:sz w:val="16"/>
              </w:rPr>
              <w:t>Qualcomm Incorporated</w:t>
            </w:r>
          </w:p>
        </w:tc>
        <w:tc>
          <w:tcPr>
            <w:tcW w:w="888" w:type="dxa"/>
          </w:tcPr>
          <w:p w14:paraId="20D4F0A1" w14:textId="77777777" w:rsidR="00507112" w:rsidRPr="002901BB" w:rsidRDefault="00507112" w:rsidP="00DA5F49">
            <w:pPr>
              <w:pStyle w:val="TAL"/>
              <w:rPr>
                <w:sz w:val="16"/>
              </w:rPr>
            </w:pPr>
            <w:r>
              <w:rPr>
                <w:sz w:val="16"/>
              </w:rPr>
              <w:t>36.523-1</w:t>
            </w:r>
          </w:p>
        </w:tc>
        <w:tc>
          <w:tcPr>
            <w:tcW w:w="709" w:type="dxa"/>
          </w:tcPr>
          <w:p w14:paraId="24201559" w14:textId="77777777" w:rsidR="00507112" w:rsidRPr="002901BB" w:rsidRDefault="00507112" w:rsidP="00DA5F49">
            <w:pPr>
              <w:pStyle w:val="TAL"/>
              <w:rPr>
                <w:sz w:val="16"/>
              </w:rPr>
            </w:pPr>
            <w:r>
              <w:rPr>
                <w:sz w:val="16"/>
              </w:rPr>
              <w:t>5414</w:t>
            </w:r>
          </w:p>
        </w:tc>
        <w:tc>
          <w:tcPr>
            <w:tcW w:w="281" w:type="dxa"/>
          </w:tcPr>
          <w:p w14:paraId="7DDFCE65" w14:textId="77777777" w:rsidR="00507112" w:rsidRPr="002901BB" w:rsidRDefault="00507112" w:rsidP="00DA5F49">
            <w:pPr>
              <w:pStyle w:val="TAR"/>
              <w:rPr>
                <w:sz w:val="16"/>
              </w:rPr>
            </w:pPr>
            <w:r>
              <w:rPr>
                <w:sz w:val="16"/>
              </w:rPr>
              <w:t>-</w:t>
            </w:r>
          </w:p>
        </w:tc>
        <w:tc>
          <w:tcPr>
            <w:tcW w:w="711" w:type="dxa"/>
          </w:tcPr>
          <w:p w14:paraId="0DFDFB72" w14:textId="77777777" w:rsidR="00507112" w:rsidRPr="002901BB" w:rsidRDefault="00507112" w:rsidP="00DA5F49">
            <w:pPr>
              <w:pStyle w:val="TAL"/>
              <w:rPr>
                <w:sz w:val="16"/>
              </w:rPr>
            </w:pPr>
            <w:r>
              <w:rPr>
                <w:sz w:val="16"/>
              </w:rPr>
              <w:t>Rel-18</w:t>
            </w:r>
          </w:p>
        </w:tc>
        <w:tc>
          <w:tcPr>
            <w:tcW w:w="306" w:type="dxa"/>
          </w:tcPr>
          <w:p w14:paraId="63A3F68A" w14:textId="77777777" w:rsidR="00507112" w:rsidRPr="002901BB" w:rsidRDefault="00507112" w:rsidP="00DA5F49">
            <w:pPr>
              <w:pStyle w:val="TAL"/>
              <w:rPr>
                <w:sz w:val="16"/>
              </w:rPr>
            </w:pPr>
            <w:r>
              <w:rPr>
                <w:sz w:val="16"/>
              </w:rPr>
              <w:t>F</w:t>
            </w:r>
          </w:p>
        </w:tc>
        <w:tc>
          <w:tcPr>
            <w:tcW w:w="4013" w:type="dxa"/>
          </w:tcPr>
          <w:p w14:paraId="2435F9D4" w14:textId="77777777" w:rsidR="00507112" w:rsidRPr="002901BB" w:rsidRDefault="00507112" w:rsidP="00DA5F49">
            <w:pPr>
              <w:pStyle w:val="TAL"/>
              <w:rPr>
                <w:sz w:val="16"/>
              </w:rPr>
            </w:pPr>
            <w:r>
              <w:rPr>
                <w:sz w:val="16"/>
              </w:rPr>
              <w:t>TEI12_Test</w:t>
            </w:r>
          </w:p>
        </w:tc>
        <w:tc>
          <w:tcPr>
            <w:tcW w:w="967" w:type="dxa"/>
          </w:tcPr>
          <w:p w14:paraId="45BE10DC" w14:textId="77777777" w:rsidR="00507112" w:rsidRPr="002901BB" w:rsidRDefault="00507112" w:rsidP="00DA5F49">
            <w:pPr>
              <w:pStyle w:val="TAL"/>
              <w:rPr>
                <w:sz w:val="16"/>
              </w:rPr>
            </w:pPr>
            <w:r>
              <w:rPr>
                <w:sz w:val="16"/>
              </w:rPr>
              <w:t>revised</w:t>
            </w:r>
          </w:p>
        </w:tc>
      </w:tr>
      <w:tr w:rsidR="00507112" w14:paraId="66806954" w14:textId="77777777" w:rsidTr="00E27664">
        <w:tc>
          <w:tcPr>
            <w:tcW w:w="1097" w:type="dxa"/>
          </w:tcPr>
          <w:p w14:paraId="491F4732" w14:textId="77777777" w:rsidR="00507112" w:rsidRPr="002901BB" w:rsidRDefault="00507112" w:rsidP="00DA5F49">
            <w:pPr>
              <w:pStyle w:val="TAL"/>
              <w:rPr>
                <w:sz w:val="16"/>
              </w:rPr>
            </w:pPr>
            <w:r>
              <w:rPr>
                <w:sz w:val="16"/>
              </w:rPr>
              <w:t>R5-251244</w:t>
            </w:r>
          </w:p>
        </w:tc>
        <w:tc>
          <w:tcPr>
            <w:tcW w:w="2440" w:type="dxa"/>
          </w:tcPr>
          <w:p w14:paraId="4FFB2EC4" w14:textId="77777777" w:rsidR="00507112" w:rsidRPr="002901BB" w:rsidRDefault="00507112" w:rsidP="00DA5F49">
            <w:pPr>
              <w:pStyle w:val="TAL"/>
              <w:rPr>
                <w:sz w:val="16"/>
              </w:rPr>
            </w:pPr>
            <w:r>
              <w:rPr>
                <w:sz w:val="16"/>
              </w:rPr>
              <w:t>Addition of test case related to AC-Barring per PLMN 13.5.6a</w:t>
            </w:r>
          </w:p>
        </w:tc>
        <w:tc>
          <w:tcPr>
            <w:tcW w:w="1524" w:type="dxa"/>
          </w:tcPr>
          <w:p w14:paraId="723DFABA" w14:textId="77777777" w:rsidR="00507112" w:rsidRPr="002901BB" w:rsidRDefault="00507112" w:rsidP="00DA5F49">
            <w:pPr>
              <w:pStyle w:val="TAL"/>
              <w:rPr>
                <w:sz w:val="16"/>
              </w:rPr>
            </w:pPr>
            <w:r>
              <w:rPr>
                <w:sz w:val="16"/>
              </w:rPr>
              <w:t>Qualcomm Incorporated</w:t>
            </w:r>
          </w:p>
        </w:tc>
        <w:tc>
          <w:tcPr>
            <w:tcW w:w="888" w:type="dxa"/>
          </w:tcPr>
          <w:p w14:paraId="4EC8B67E" w14:textId="77777777" w:rsidR="00507112" w:rsidRPr="002901BB" w:rsidRDefault="00507112" w:rsidP="00DA5F49">
            <w:pPr>
              <w:pStyle w:val="TAL"/>
              <w:rPr>
                <w:sz w:val="16"/>
              </w:rPr>
            </w:pPr>
            <w:r>
              <w:rPr>
                <w:sz w:val="16"/>
              </w:rPr>
              <w:t>36.523-1</w:t>
            </w:r>
          </w:p>
        </w:tc>
        <w:tc>
          <w:tcPr>
            <w:tcW w:w="709" w:type="dxa"/>
          </w:tcPr>
          <w:p w14:paraId="050DE29C" w14:textId="77777777" w:rsidR="00507112" w:rsidRPr="002901BB" w:rsidRDefault="00507112" w:rsidP="00DA5F49">
            <w:pPr>
              <w:pStyle w:val="TAL"/>
              <w:rPr>
                <w:sz w:val="16"/>
              </w:rPr>
            </w:pPr>
            <w:r>
              <w:rPr>
                <w:sz w:val="16"/>
              </w:rPr>
              <w:t>5414</w:t>
            </w:r>
          </w:p>
        </w:tc>
        <w:tc>
          <w:tcPr>
            <w:tcW w:w="281" w:type="dxa"/>
          </w:tcPr>
          <w:p w14:paraId="00BB1E31" w14:textId="77777777" w:rsidR="00507112" w:rsidRPr="002901BB" w:rsidRDefault="00507112" w:rsidP="00DA5F49">
            <w:pPr>
              <w:pStyle w:val="TAR"/>
              <w:rPr>
                <w:sz w:val="16"/>
              </w:rPr>
            </w:pPr>
            <w:r>
              <w:rPr>
                <w:sz w:val="16"/>
              </w:rPr>
              <w:t>1</w:t>
            </w:r>
          </w:p>
        </w:tc>
        <w:tc>
          <w:tcPr>
            <w:tcW w:w="711" w:type="dxa"/>
          </w:tcPr>
          <w:p w14:paraId="2581F506" w14:textId="77777777" w:rsidR="00507112" w:rsidRPr="002901BB" w:rsidRDefault="00507112" w:rsidP="00DA5F49">
            <w:pPr>
              <w:pStyle w:val="TAL"/>
              <w:rPr>
                <w:sz w:val="16"/>
              </w:rPr>
            </w:pPr>
            <w:r>
              <w:rPr>
                <w:sz w:val="16"/>
              </w:rPr>
              <w:t>Rel-18</w:t>
            </w:r>
          </w:p>
        </w:tc>
        <w:tc>
          <w:tcPr>
            <w:tcW w:w="306" w:type="dxa"/>
          </w:tcPr>
          <w:p w14:paraId="05A1BC01" w14:textId="77777777" w:rsidR="00507112" w:rsidRPr="002901BB" w:rsidRDefault="00507112" w:rsidP="00DA5F49">
            <w:pPr>
              <w:pStyle w:val="TAL"/>
              <w:rPr>
                <w:sz w:val="16"/>
              </w:rPr>
            </w:pPr>
            <w:r>
              <w:rPr>
                <w:sz w:val="16"/>
              </w:rPr>
              <w:t>F</w:t>
            </w:r>
          </w:p>
        </w:tc>
        <w:tc>
          <w:tcPr>
            <w:tcW w:w="4013" w:type="dxa"/>
          </w:tcPr>
          <w:p w14:paraId="28B622A8" w14:textId="77777777" w:rsidR="00507112" w:rsidRPr="002901BB" w:rsidRDefault="00507112" w:rsidP="00DA5F49">
            <w:pPr>
              <w:pStyle w:val="TAL"/>
              <w:rPr>
                <w:sz w:val="16"/>
              </w:rPr>
            </w:pPr>
            <w:r>
              <w:rPr>
                <w:sz w:val="16"/>
              </w:rPr>
              <w:t>TEI12_Test</w:t>
            </w:r>
          </w:p>
        </w:tc>
        <w:tc>
          <w:tcPr>
            <w:tcW w:w="967" w:type="dxa"/>
          </w:tcPr>
          <w:p w14:paraId="6E5C5045" w14:textId="77777777" w:rsidR="00507112" w:rsidRPr="002901BB" w:rsidRDefault="00507112" w:rsidP="00DA5F49">
            <w:pPr>
              <w:pStyle w:val="TAL"/>
              <w:rPr>
                <w:sz w:val="16"/>
              </w:rPr>
            </w:pPr>
            <w:r>
              <w:rPr>
                <w:sz w:val="16"/>
              </w:rPr>
              <w:t>agreed</w:t>
            </w:r>
          </w:p>
        </w:tc>
      </w:tr>
      <w:tr w:rsidR="00507112" w14:paraId="5A39F40A" w14:textId="77777777" w:rsidTr="00E27664">
        <w:tc>
          <w:tcPr>
            <w:tcW w:w="1097" w:type="dxa"/>
          </w:tcPr>
          <w:p w14:paraId="6755A04B" w14:textId="77777777" w:rsidR="00507112" w:rsidRPr="002901BB" w:rsidRDefault="00507112" w:rsidP="00DA5F49">
            <w:pPr>
              <w:pStyle w:val="TAL"/>
              <w:rPr>
                <w:sz w:val="16"/>
              </w:rPr>
            </w:pPr>
            <w:r>
              <w:rPr>
                <w:sz w:val="16"/>
              </w:rPr>
              <w:t>R5-250466</w:t>
            </w:r>
          </w:p>
        </w:tc>
        <w:tc>
          <w:tcPr>
            <w:tcW w:w="2440" w:type="dxa"/>
          </w:tcPr>
          <w:p w14:paraId="5AF342D9" w14:textId="77777777" w:rsidR="00507112" w:rsidRPr="002901BB" w:rsidRDefault="00507112" w:rsidP="00DA5F49">
            <w:pPr>
              <w:pStyle w:val="TAL"/>
              <w:rPr>
                <w:sz w:val="16"/>
              </w:rPr>
            </w:pPr>
            <w:r>
              <w:rPr>
                <w:sz w:val="16"/>
              </w:rPr>
              <w:t>Correction to access control test case 13.5.1c</w:t>
            </w:r>
          </w:p>
        </w:tc>
        <w:tc>
          <w:tcPr>
            <w:tcW w:w="1524" w:type="dxa"/>
          </w:tcPr>
          <w:p w14:paraId="4158645C" w14:textId="77777777" w:rsidR="00507112" w:rsidRPr="002901BB" w:rsidRDefault="00507112" w:rsidP="00DA5F49">
            <w:pPr>
              <w:pStyle w:val="TAL"/>
              <w:rPr>
                <w:sz w:val="16"/>
              </w:rPr>
            </w:pPr>
            <w:r>
              <w:rPr>
                <w:sz w:val="16"/>
              </w:rPr>
              <w:t>Qualcomm Incorporated, Keysight Technologies UK</w:t>
            </w:r>
          </w:p>
        </w:tc>
        <w:tc>
          <w:tcPr>
            <w:tcW w:w="888" w:type="dxa"/>
          </w:tcPr>
          <w:p w14:paraId="770EFBFA" w14:textId="77777777" w:rsidR="00507112" w:rsidRPr="002901BB" w:rsidRDefault="00507112" w:rsidP="00DA5F49">
            <w:pPr>
              <w:pStyle w:val="TAL"/>
              <w:rPr>
                <w:sz w:val="16"/>
              </w:rPr>
            </w:pPr>
            <w:r>
              <w:rPr>
                <w:sz w:val="16"/>
              </w:rPr>
              <w:t>36.523-1</w:t>
            </w:r>
          </w:p>
        </w:tc>
        <w:tc>
          <w:tcPr>
            <w:tcW w:w="709" w:type="dxa"/>
          </w:tcPr>
          <w:p w14:paraId="14E5AEDE" w14:textId="77777777" w:rsidR="00507112" w:rsidRPr="002901BB" w:rsidRDefault="00507112" w:rsidP="00DA5F49">
            <w:pPr>
              <w:pStyle w:val="TAL"/>
              <w:rPr>
                <w:sz w:val="16"/>
              </w:rPr>
            </w:pPr>
            <w:r>
              <w:rPr>
                <w:sz w:val="16"/>
              </w:rPr>
              <w:t>5415</w:t>
            </w:r>
          </w:p>
        </w:tc>
        <w:tc>
          <w:tcPr>
            <w:tcW w:w="281" w:type="dxa"/>
          </w:tcPr>
          <w:p w14:paraId="4A7236AA" w14:textId="77777777" w:rsidR="00507112" w:rsidRPr="002901BB" w:rsidRDefault="00507112" w:rsidP="00DA5F49">
            <w:pPr>
              <w:pStyle w:val="TAR"/>
              <w:rPr>
                <w:sz w:val="16"/>
              </w:rPr>
            </w:pPr>
            <w:r>
              <w:rPr>
                <w:sz w:val="16"/>
              </w:rPr>
              <w:t>-</w:t>
            </w:r>
          </w:p>
        </w:tc>
        <w:tc>
          <w:tcPr>
            <w:tcW w:w="711" w:type="dxa"/>
          </w:tcPr>
          <w:p w14:paraId="1AA8048E" w14:textId="77777777" w:rsidR="00507112" w:rsidRPr="002901BB" w:rsidRDefault="00507112" w:rsidP="00DA5F49">
            <w:pPr>
              <w:pStyle w:val="TAL"/>
              <w:rPr>
                <w:sz w:val="16"/>
              </w:rPr>
            </w:pPr>
            <w:r>
              <w:rPr>
                <w:sz w:val="16"/>
              </w:rPr>
              <w:t>Rel-18</w:t>
            </w:r>
          </w:p>
        </w:tc>
        <w:tc>
          <w:tcPr>
            <w:tcW w:w="306" w:type="dxa"/>
          </w:tcPr>
          <w:p w14:paraId="3AC38B89" w14:textId="77777777" w:rsidR="00507112" w:rsidRPr="002901BB" w:rsidRDefault="00507112" w:rsidP="00DA5F49">
            <w:pPr>
              <w:pStyle w:val="TAL"/>
              <w:rPr>
                <w:sz w:val="16"/>
              </w:rPr>
            </w:pPr>
            <w:r>
              <w:rPr>
                <w:sz w:val="16"/>
              </w:rPr>
              <w:t>F</w:t>
            </w:r>
          </w:p>
        </w:tc>
        <w:tc>
          <w:tcPr>
            <w:tcW w:w="4013" w:type="dxa"/>
          </w:tcPr>
          <w:p w14:paraId="7ACCD956" w14:textId="77777777" w:rsidR="00507112" w:rsidRPr="002901BB" w:rsidRDefault="00507112" w:rsidP="00DA5F49">
            <w:pPr>
              <w:pStyle w:val="TAL"/>
              <w:rPr>
                <w:sz w:val="16"/>
              </w:rPr>
            </w:pPr>
            <w:r>
              <w:rPr>
                <w:sz w:val="16"/>
              </w:rPr>
              <w:t>TEI12_Test</w:t>
            </w:r>
          </w:p>
        </w:tc>
        <w:tc>
          <w:tcPr>
            <w:tcW w:w="967" w:type="dxa"/>
          </w:tcPr>
          <w:p w14:paraId="1FBABEE4" w14:textId="77777777" w:rsidR="00507112" w:rsidRPr="002901BB" w:rsidRDefault="00507112" w:rsidP="00DA5F49">
            <w:pPr>
              <w:pStyle w:val="TAL"/>
              <w:rPr>
                <w:sz w:val="16"/>
              </w:rPr>
            </w:pPr>
            <w:r>
              <w:rPr>
                <w:sz w:val="16"/>
              </w:rPr>
              <w:t>agreed</w:t>
            </w:r>
          </w:p>
        </w:tc>
      </w:tr>
      <w:tr w:rsidR="00507112" w14:paraId="4FDFD70C" w14:textId="77777777" w:rsidTr="00E27664">
        <w:tc>
          <w:tcPr>
            <w:tcW w:w="1097" w:type="dxa"/>
          </w:tcPr>
          <w:p w14:paraId="7C53FAD9" w14:textId="77777777" w:rsidR="00507112" w:rsidRPr="002901BB" w:rsidRDefault="00507112" w:rsidP="00DA5F49">
            <w:pPr>
              <w:pStyle w:val="TAL"/>
              <w:rPr>
                <w:sz w:val="16"/>
              </w:rPr>
            </w:pPr>
            <w:r>
              <w:rPr>
                <w:sz w:val="16"/>
              </w:rPr>
              <w:t>R5-250474</w:t>
            </w:r>
          </w:p>
        </w:tc>
        <w:tc>
          <w:tcPr>
            <w:tcW w:w="2440" w:type="dxa"/>
          </w:tcPr>
          <w:p w14:paraId="3CCB4128" w14:textId="77777777" w:rsidR="00507112" w:rsidRPr="002901BB" w:rsidRDefault="00507112" w:rsidP="00DA5F49">
            <w:pPr>
              <w:pStyle w:val="TAL"/>
              <w:rPr>
                <w:sz w:val="16"/>
              </w:rPr>
            </w:pPr>
            <w:r>
              <w:rPr>
                <w:sz w:val="16"/>
              </w:rPr>
              <w:t xml:space="preserve">Update to LTE </w:t>
            </w:r>
            <w:proofErr w:type="spellStart"/>
            <w:r>
              <w:rPr>
                <w:sz w:val="16"/>
              </w:rPr>
              <w:t>eCall</w:t>
            </w:r>
            <w:proofErr w:type="spellEnd"/>
            <w:r>
              <w:rPr>
                <w:sz w:val="16"/>
              </w:rPr>
              <w:t xml:space="preserve"> test case 11.3.1 for CEN alignment</w:t>
            </w:r>
          </w:p>
        </w:tc>
        <w:tc>
          <w:tcPr>
            <w:tcW w:w="1524" w:type="dxa"/>
          </w:tcPr>
          <w:p w14:paraId="5C8F6BC7" w14:textId="77777777" w:rsidR="00507112" w:rsidRPr="002901BB" w:rsidRDefault="00507112" w:rsidP="00DA5F49">
            <w:pPr>
              <w:pStyle w:val="TAL"/>
              <w:rPr>
                <w:sz w:val="16"/>
              </w:rPr>
            </w:pPr>
            <w:r>
              <w:rPr>
                <w:sz w:val="16"/>
              </w:rPr>
              <w:t>Qualcomm Incorporated</w:t>
            </w:r>
          </w:p>
        </w:tc>
        <w:tc>
          <w:tcPr>
            <w:tcW w:w="888" w:type="dxa"/>
          </w:tcPr>
          <w:p w14:paraId="05269FBE" w14:textId="77777777" w:rsidR="00507112" w:rsidRPr="002901BB" w:rsidRDefault="00507112" w:rsidP="00DA5F49">
            <w:pPr>
              <w:pStyle w:val="TAL"/>
              <w:rPr>
                <w:sz w:val="16"/>
              </w:rPr>
            </w:pPr>
            <w:r>
              <w:rPr>
                <w:sz w:val="16"/>
              </w:rPr>
              <w:t>36.523-1</w:t>
            </w:r>
          </w:p>
        </w:tc>
        <w:tc>
          <w:tcPr>
            <w:tcW w:w="709" w:type="dxa"/>
          </w:tcPr>
          <w:p w14:paraId="35CAE576" w14:textId="77777777" w:rsidR="00507112" w:rsidRPr="002901BB" w:rsidRDefault="00507112" w:rsidP="00DA5F49">
            <w:pPr>
              <w:pStyle w:val="TAL"/>
              <w:rPr>
                <w:sz w:val="16"/>
              </w:rPr>
            </w:pPr>
            <w:r>
              <w:rPr>
                <w:sz w:val="16"/>
              </w:rPr>
              <w:t>5416</w:t>
            </w:r>
          </w:p>
        </w:tc>
        <w:tc>
          <w:tcPr>
            <w:tcW w:w="281" w:type="dxa"/>
          </w:tcPr>
          <w:p w14:paraId="43D1A480" w14:textId="77777777" w:rsidR="00507112" w:rsidRPr="002901BB" w:rsidRDefault="00507112" w:rsidP="00DA5F49">
            <w:pPr>
              <w:pStyle w:val="TAR"/>
              <w:rPr>
                <w:sz w:val="16"/>
              </w:rPr>
            </w:pPr>
            <w:r>
              <w:rPr>
                <w:sz w:val="16"/>
              </w:rPr>
              <w:t>-</w:t>
            </w:r>
          </w:p>
        </w:tc>
        <w:tc>
          <w:tcPr>
            <w:tcW w:w="711" w:type="dxa"/>
          </w:tcPr>
          <w:p w14:paraId="5CA0AB06" w14:textId="77777777" w:rsidR="00507112" w:rsidRPr="002901BB" w:rsidRDefault="00507112" w:rsidP="00DA5F49">
            <w:pPr>
              <w:pStyle w:val="TAL"/>
              <w:rPr>
                <w:sz w:val="16"/>
              </w:rPr>
            </w:pPr>
            <w:r>
              <w:rPr>
                <w:sz w:val="16"/>
              </w:rPr>
              <w:t>Rel-19</w:t>
            </w:r>
          </w:p>
        </w:tc>
        <w:tc>
          <w:tcPr>
            <w:tcW w:w="306" w:type="dxa"/>
          </w:tcPr>
          <w:p w14:paraId="1ACDEDEF" w14:textId="77777777" w:rsidR="00507112" w:rsidRPr="002901BB" w:rsidRDefault="00507112" w:rsidP="00DA5F49">
            <w:pPr>
              <w:pStyle w:val="TAL"/>
              <w:rPr>
                <w:sz w:val="16"/>
              </w:rPr>
            </w:pPr>
            <w:r>
              <w:rPr>
                <w:sz w:val="16"/>
              </w:rPr>
              <w:t>F</w:t>
            </w:r>
          </w:p>
        </w:tc>
        <w:tc>
          <w:tcPr>
            <w:tcW w:w="4013" w:type="dxa"/>
          </w:tcPr>
          <w:p w14:paraId="692D9AC0"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1596A90B" w14:textId="77777777" w:rsidR="00507112" w:rsidRPr="002901BB" w:rsidRDefault="00507112" w:rsidP="00DA5F49">
            <w:pPr>
              <w:pStyle w:val="TAL"/>
              <w:rPr>
                <w:sz w:val="16"/>
              </w:rPr>
            </w:pPr>
            <w:r>
              <w:rPr>
                <w:sz w:val="16"/>
              </w:rPr>
              <w:t>withdrawn</w:t>
            </w:r>
          </w:p>
        </w:tc>
      </w:tr>
      <w:tr w:rsidR="00507112" w14:paraId="4C10F5FA" w14:textId="77777777" w:rsidTr="00E27664">
        <w:tc>
          <w:tcPr>
            <w:tcW w:w="1097" w:type="dxa"/>
          </w:tcPr>
          <w:p w14:paraId="5949CF35" w14:textId="77777777" w:rsidR="00507112" w:rsidRPr="002901BB" w:rsidRDefault="00507112" w:rsidP="00DA5F49">
            <w:pPr>
              <w:pStyle w:val="TAL"/>
              <w:rPr>
                <w:sz w:val="16"/>
              </w:rPr>
            </w:pPr>
            <w:r>
              <w:rPr>
                <w:sz w:val="16"/>
              </w:rPr>
              <w:t>R5-250475</w:t>
            </w:r>
          </w:p>
        </w:tc>
        <w:tc>
          <w:tcPr>
            <w:tcW w:w="2440" w:type="dxa"/>
          </w:tcPr>
          <w:p w14:paraId="7F9F1B03" w14:textId="77777777" w:rsidR="00507112" w:rsidRPr="002901BB" w:rsidRDefault="00507112" w:rsidP="00DA5F49">
            <w:pPr>
              <w:pStyle w:val="TAL"/>
              <w:rPr>
                <w:sz w:val="16"/>
              </w:rPr>
            </w:pPr>
            <w:r>
              <w:rPr>
                <w:sz w:val="16"/>
              </w:rPr>
              <w:t xml:space="preserve">Update to EPS test </w:t>
            </w:r>
            <w:proofErr w:type="spellStart"/>
            <w:r>
              <w:rPr>
                <w:sz w:val="16"/>
              </w:rPr>
              <w:t>eCall</w:t>
            </w:r>
            <w:proofErr w:type="spellEnd"/>
            <w:r>
              <w:rPr>
                <w:sz w:val="16"/>
              </w:rPr>
              <w:t xml:space="preserve"> test case 11.3.2 for CEN alignment</w:t>
            </w:r>
          </w:p>
        </w:tc>
        <w:tc>
          <w:tcPr>
            <w:tcW w:w="1524" w:type="dxa"/>
          </w:tcPr>
          <w:p w14:paraId="15DC3E79" w14:textId="77777777" w:rsidR="00507112" w:rsidRPr="002901BB" w:rsidRDefault="00507112" w:rsidP="00DA5F49">
            <w:pPr>
              <w:pStyle w:val="TAL"/>
              <w:rPr>
                <w:sz w:val="16"/>
              </w:rPr>
            </w:pPr>
            <w:r>
              <w:rPr>
                <w:sz w:val="16"/>
              </w:rPr>
              <w:t>Qualcomm Incorporated</w:t>
            </w:r>
          </w:p>
        </w:tc>
        <w:tc>
          <w:tcPr>
            <w:tcW w:w="888" w:type="dxa"/>
          </w:tcPr>
          <w:p w14:paraId="3D556F84" w14:textId="77777777" w:rsidR="00507112" w:rsidRPr="002901BB" w:rsidRDefault="00507112" w:rsidP="00DA5F49">
            <w:pPr>
              <w:pStyle w:val="TAL"/>
              <w:rPr>
                <w:sz w:val="16"/>
              </w:rPr>
            </w:pPr>
            <w:r>
              <w:rPr>
                <w:sz w:val="16"/>
              </w:rPr>
              <w:t>36.523-1</w:t>
            </w:r>
          </w:p>
        </w:tc>
        <w:tc>
          <w:tcPr>
            <w:tcW w:w="709" w:type="dxa"/>
          </w:tcPr>
          <w:p w14:paraId="11A3E057" w14:textId="77777777" w:rsidR="00507112" w:rsidRPr="002901BB" w:rsidRDefault="00507112" w:rsidP="00DA5F49">
            <w:pPr>
              <w:pStyle w:val="TAL"/>
              <w:rPr>
                <w:sz w:val="16"/>
              </w:rPr>
            </w:pPr>
            <w:r>
              <w:rPr>
                <w:sz w:val="16"/>
              </w:rPr>
              <w:t>5417</w:t>
            </w:r>
          </w:p>
        </w:tc>
        <w:tc>
          <w:tcPr>
            <w:tcW w:w="281" w:type="dxa"/>
          </w:tcPr>
          <w:p w14:paraId="56E224B9" w14:textId="77777777" w:rsidR="00507112" w:rsidRPr="002901BB" w:rsidRDefault="00507112" w:rsidP="00DA5F49">
            <w:pPr>
              <w:pStyle w:val="TAR"/>
              <w:rPr>
                <w:sz w:val="16"/>
              </w:rPr>
            </w:pPr>
            <w:r>
              <w:rPr>
                <w:sz w:val="16"/>
              </w:rPr>
              <w:t>-</w:t>
            </w:r>
          </w:p>
        </w:tc>
        <w:tc>
          <w:tcPr>
            <w:tcW w:w="711" w:type="dxa"/>
          </w:tcPr>
          <w:p w14:paraId="3CA7B31C" w14:textId="77777777" w:rsidR="00507112" w:rsidRPr="002901BB" w:rsidRDefault="00507112" w:rsidP="00DA5F49">
            <w:pPr>
              <w:pStyle w:val="TAL"/>
              <w:rPr>
                <w:sz w:val="16"/>
              </w:rPr>
            </w:pPr>
            <w:r>
              <w:rPr>
                <w:sz w:val="16"/>
              </w:rPr>
              <w:t>Rel-19</w:t>
            </w:r>
          </w:p>
        </w:tc>
        <w:tc>
          <w:tcPr>
            <w:tcW w:w="306" w:type="dxa"/>
          </w:tcPr>
          <w:p w14:paraId="088F1437" w14:textId="77777777" w:rsidR="00507112" w:rsidRPr="002901BB" w:rsidRDefault="00507112" w:rsidP="00DA5F49">
            <w:pPr>
              <w:pStyle w:val="TAL"/>
              <w:rPr>
                <w:sz w:val="16"/>
              </w:rPr>
            </w:pPr>
            <w:r>
              <w:rPr>
                <w:sz w:val="16"/>
              </w:rPr>
              <w:t>F</w:t>
            </w:r>
          </w:p>
        </w:tc>
        <w:tc>
          <w:tcPr>
            <w:tcW w:w="4013" w:type="dxa"/>
          </w:tcPr>
          <w:p w14:paraId="740729B1"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51D74F7B" w14:textId="77777777" w:rsidR="00507112" w:rsidRPr="002901BB" w:rsidRDefault="00507112" w:rsidP="00DA5F49">
            <w:pPr>
              <w:pStyle w:val="TAL"/>
              <w:rPr>
                <w:sz w:val="16"/>
              </w:rPr>
            </w:pPr>
            <w:r>
              <w:rPr>
                <w:sz w:val="16"/>
              </w:rPr>
              <w:t>withdrawn</w:t>
            </w:r>
          </w:p>
        </w:tc>
      </w:tr>
      <w:tr w:rsidR="00507112" w14:paraId="36211816" w14:textId="77777777" w:rsidTr="00E27664">
        <w:tc>
          <w:tcPr>
            <w:tcW w:w="1097" w:type="dxa"/>
          </w:tcPr>
          <w:p w14:paraId="41B95EEC" w14:textId="77777777" w:rsidR="00507112" w:rsidRPr="002901BB" w:rsidRDefault="00507112" w:rsidP="00DA5F49">
            <w:pPr>
              <w:pStyle w:val="TAL"/>
              <w:rPr>
                <w:sz w:val="16"/>
              </w:rPr>
            </w:pPr>
            <w:r>
              <w:rPr>
                <w:sz w:val="16"/>
              </w:rPr>
              <w:t>R5-250521</w:t>
            </w:r>
          </w:p>
        </w:tc>
        <w:tc>
          <w:tcPr>
            <w:tcW w:w="2440" w:type="dxa"/>
          </w:tcPr>
          <w:p w14:paraId="7F7B5B2C" w14:textId="77777777" w:rsidR="00507112" w:rsidRPr="002901BB" w:rsidRDefault="00507112" w:rsidP="00DA5F49">
            <w:pPr>
              <w:pStyle w:val="TAL"/>
              <w:rPr>
                <w:sz w:val="16"/>
              </w:rPr>
            </w:pPr>
            <w:r>
              <w:rPr>
                <w:sz w:val="16"/>
              </w:rPr>
              <w:t xml:space="preserve">Correction to </w:t>
            </w:r>
            <w:proofErr w:type="spellStart"/>
            <w:r>
              <w:rPr>
                <w:sz w:val="16"/>
              </w:rPr>
              <w:t>eMTC</w:t>
            </w:r>
            <w:proofErr w:type="spellEnd"/>
            <w:r>
              <w:rPr>
                <w:sz w:val="16"/>
              </w:rPr>
              <w:t xml:space="preserve"> SENSE test cases</w:t>
            </w:r>
          </w:p>
        </w:tc>
        <w:tc>
          <w:tcPr>
            <w:tcW w:w="1524" w:type="dxa"/>
          </w:tcPr>
          <w:p w14:paraId="3A65A637" w14:textId="77777777" w:rsidR="00507112" w:rsidRPr="002901BB" w:rsidRDefault="00507112" w:rsidP="00DA5F49">
            <w:pPr>
              <w:pStyle w:val="TAL"/>
              <w:rPr>
                <w:sz w:val="16"/>
              </w:rPr>
            </w:pPr>
            <w:r>
              <w:rPr>
                <w:sz w:val="16"/>
              </w:rPr>
              <w:t>Keysight Technologies UK</w:t>
            </w:r>
          </w:p>
        </w:tc>
        <w:tc>
          <w:tcPr>
            <w:tcW w:w="888" w:type="dxa"/>
          </w:tcPr>
          <w:p w14:paraId="68A64FF0" w14:textId="77777777" w:rsidR="00507112" w:rsidRPr="002901BB" w:rsidRDefault="00507112" w:rsidP="00DA5F49">
            <w:pPr>
              <w:pStyle w:val="TAL"/>
              <w:rPr>
                <w:sz w:val="16"/>
              </w:rPr>
            </w:pPr>
            <w:r>
              <w:rPr>
                <w:sz w:val="16"/>
              </w:rPr>
              <w:t>36.523-1</w:t>
            </w:r>
          </w:p>
        </w:tc>
        <w:tc>
          <w:tcPr>
            <w:tcW w:w="709" w:type="dxa"/>
          </w:tcPr>
          <w:p w14:paraId="4F55A0B9" w14:textId="77777777" w:rsidR="00507112" w:rsidRPr="002901BB" w:rsidRDefault="00507112" w:rsidP="00DA5F49">
            <w:pPr>
              <w:pStyle w:val="TAL"/>
              <w:rPr>
                <w:sz w:val="16"/>
              </w:rPr>
            </w:pPr>
            <w:r>
              <w:rPr>
                <w:sz w:val="16"/>
              </w:rPr>
              <w:t>5418</w:t>
            </w:r>
          </w:p>
        </w:tc>
        <w:tc>
          <w:tcPr>
            <w:tcW w:w="281" w:type="dxa"/>
          </w:tcPr>
          <w:p w14:paraId="2303C0AF" w14:textId="77777777" w:rsidR="00507112" w:rsidRPr="002901BB" w:rsidRDefault="00507112" w:rsidP="00DA5F49">
            <w:pPr>
              <w:pStyle w:val="TAR"/>
              <w:rPr>
                <w:sz w:val="16"/>
              </w:rPr>
            </w:pPr>
            <w:r>
              <w:rPr>
                <w:sz w:val="16"/>
              </w:rPr>
              <w:t>-</w:t>
            </w:r>
          </w:p>
        </w:tc>
        <w:tc>
          <w:tcPr>
            <w:tcW w:w="711" w:type="dxa"/>
          </w:tcPr>
          <w:p w14:paraId="6203CD7E" w14:textId="77777777" w:rsidR="00507112" w:rsidRPr="002901BB" w:rsidRDefault="00507112" w:rsidP="00DA5F49">
            <w:pPr>
              <w:pStyle w:val="TAL"/>
              <w:rPr>
                <w:sz w:val="16"/>
              </w:rPr>
            </w:pPr>
            <w:r>
              <w:rPr>
                <w:sz w:val="16"/>
              </w:rPr>
              <w:t>Rel-18</w:t>
            </w:r>
          </w:p>
        </w:tc>
        <w:tc>
          <w:tcPr>
            <w:tcW w:w="306" w:type="dxa"/>
          </w:tcPr>
          <w:p w14:paraId="46EF4565" w14:textId="77777777" w:rsidR="00507112" w:rsidRPr="002901BB" w:rsidRDefault="00507112" w:rsidP="00DA5F49">
            <w:pPr>
              <w:pStyle w:val="TAL"/>
              <w:rPr>
                <w:sz w:val="16"/>
              </w:rPr>
            </w:pPr>
            <w:r>
              <w:rPr>
                <w:sz w:val="16"/>
              </w:rPr>
              <w:t>F</w:t>
            </w:r>
          </w:p>
        </w:tc>
        <w:tc>
          <w:tcPr>
            <w:tcW w:w="4013" w:type="dxa"/>
          </w:tcPr>
          <w:p w14:paraId="64461FBC" w14:textId="77777777" w:rsidR="00507112" w:rsidRPr="002901BB" w:rsidRDefault="00507112" w:rsidP="00DA5F49">
            <w:pPr>
              <w:pStyle w:val="TAL"/>
              <w:rPr>
                <w:sz w:val="16"/>
              </w:rPr>
            </w:pPr>
            <w:r>
              <w:rPr>
                <w:sz w:val="16"/>
              </w:rPr>
              <w:t>TEI18_Test, SENSE-</w:t>
            </w:r>
            <w:proofErr w:type="spellStart"/>
            <w:r>
              <w:rPr>
                <w:sz w:val="16"/>
              </w:rPr>
              <w:t>UEContest</w:t>
            </w:r>
            <w:proofErr w:type="spellEnd"/>
          </w:p>
        </w:tc>
        <w:tc>
          <w:tcPr>
            <w:tcW w:w="967" w:type="dxa"/>
          </w:tcPr>
          <w:p w14:paraId="713C6CA6" w14:textId="77777777" w:rsidR="00507112" w:rsidRPr="002901BB" w:rsidRDefault="00507112" w:rsidP="00DA5F49">
            <w:pPr>
              <w:pStyle w:val="TAL"/>
              <w:rPr>
                <w:sz w:val="16"/>
              </w:rPr>
            </w:pPr>
            <w:r>
              <w:rPr>
                <w:sz w:val="16"/>
              </w:rPr>
              <w:t>revised</w:t>
            </w:r>
          </w:p>
        </w:tc>
      </w:tr>
      <w:tr w:rsidR="00507112" w14:paraId="7A31891A" w14:textId="77777777" w:rsidTr="00E27664">
        <w:tc>
          <w:tcPr>
            <w:tcW w:w="1097" w:type="dxa"/>
          </w:tcPr>
          <w:p w14:paraId="2EA5E088" w14:textId="77777777" w:rsidR="00507112" w:rsidRPr="002901BB" w:rsidRDefault="00507112" w:rsidP="00DA5F49">
            <w:pPr>
              <w:pStyle w:val="TAL"/>
              <w:rPr>
                <w:sz w:val="16"/>
              </w:rPr>
            </w:pPr>
            <w:r>
              <w:rPr>
                <w:sz w:val="16"/>
              </w:rPr>
              <w:t>R5-251239</w:t>
            </w:r>
          </w:p>
        </w:tc>
        <w:tc>
          <w:tcPr>
            <w:tcW w:w="2440" w:type="dxa"/>
          </w:tcPr>
          <w:p w14:paraId="2CA38166" w14:textId="77777777" w:rsidR="00507112" w:rsidRPr="002901BB" w:rsidRDefault="00507112" w:rsidP="00DA5F49">
            <w:pPr>
              <w:pStyle w:val="TAL"/>
              <w:rPr>
                <w:sz w:val="16"/>
              </w:rPr>
            </w:pPr>
            <w:r>
              <w:rPr>
                <w:sz w:val="16"/>
              </w:rPr>
              <w:t xml:space="preserve">Correction to </w:t>
            </w:r>
            <w:proofErr w:type="spellStart"/>
            <w:r>
              <w:rPr>
                <w:sz w:val="16"/>
              </w:rPr>
              <w:t>eMTC</w:t>
            </w:r>
            <w:proofErr w:type="spellEnd"/>
            <w:r>
              <w:rPr>
                <w:sz w:val="16"/>
              </w:rPr>
              <w:t xml:space="preserve"> SENSE test cases</w:t>
            </w:r>
          </w:p>
        </w:tc>
        <w:tc>
          <w:tcPr>
            <w:tcW w:w="1524" w:type="dxa"/>
          </w:tcPr>
          <w:p w14:paraId="17A7DE2E" w14:textId="77777777" w:rsidR="00507112" w:rsidRPr="002901BB" w:rsidRDefault="00507112" w:rsidP="00DA5F49">
            <w:pPr>
              <w:pStyle w:val="TAL"/>
              <w:rPr>
                <w:sz w:val="16"/>
              </w:rPr>
            </w:pPr>
            <w:r>
              <w:rPr>
                <w:sz w:val="16"/>
              </w:rPr>
              <w:t>Keysight Technologies UK</w:t>
            </w:r>
          </w:p>
        </w:tc>
        <w:tc>
          <w:tcPr>
            <w:tcW w:w="888" w:type="dxa"/>
          </w:tcPr>
          <w:p w14:paraId="1E034010" w14:textId="77777777" w:rsidR="00507112" w:rsidRPr="002901BB" w:rsidRDefault="00507112" w:rsidP="00DA5F49">
            <w:pPr>
              <w:pStyle w:val="TAL"/>
              <w:rPr>
                <w:sz w:val="16"/>
              </w:rPr>
            </w:pPr>
            <w:r>
              <w:rPr>
                <w:sz w:val="16"/>
              </w:rPr>
              <w:t>36.523-1</w:t>
            </w:r>
          </w:p>
        </w:tc>
        <w:tc>
          <w:tcPr>
            <w:tcW w:w="709" w:type="dxa"/>
          </w:tcPr>
          <w:p w14:paraId="7DBD65DF" w14:textId="77777777" w:rsidR="00507112" w:rsidRPr="002901BB" w:rsidRDefault="00507112" w:rsidP="00DA5F49">
            <w:pPr>
              <w:pStyle w:val="TAL"/>
              <w:rPr>
                <w:sz w:val="16"/>
              </w:rPr>
            </w:pPr>
            <w:r>
              <w:rPr>
                <w:sz w:val="16"/>
              </w:rPr>
              <w:t>5418</w:t>
            </w:r>
          </w:p>
        </w:tc>
        <w:tc>
          <w:tcPr>
            <w:tcW w:w="281" w:type="dxa"/>
          </w:tcPr>
          <w:p w14:paraId="65FA27D3" w14:textId="77777777" w:rsidR="00507112" w:rsidRPr="002901BB" w:rsidRDefault="00507112" w:rsidP="00DA5F49">
            <w:pPr>
              <w:pStyle w:val="TAR"/>
              <w:rPr>
                <w:sz w:val="16"/>
              </w:rPr>
            </w:pPr>
            <w:r>
              <w:rPr>
                <w:sz w:val="16"/>
              </w:rPr>
              <w:t>1</w:t>
            </w:r>
          </w:p>
        </w:tc>
        <w:tc>
          <w:tcPr>
            <w:tcW w:w="711" w:type="dxa"/>
          </w:tcPr>
          <w:p w14:paraId="48D6C7C2" w14:textId="77777777" w:rsidR="00507112" w:rsidRPr="002901BB" w:rsidRDefault="00507112" w:rsidP="00DA5F49">
            <w:pPr>
              <w:pStyle w:val="TAL"/>
              <w:rPr>
                <w:sz w:val="16"/>
              </w:rPr>
            </w:pPr>
            <w:r>
              <w:rPr>
                <w:sz w:val="16"/>
              </w:rPr>
              <w:t>Rel-18</w:t>
            </w:r>
          </w:p>
        </w:tc>
        <w:tc>
          <w:tcPr>
            <w:tcW w:w="306" w:type="dxa"/>
          </w:tcPr>
          <w:p w14:paraId="72BA2BD9" w14:textId="77777777" w:rsidR="00507112" w:rsidRPr="002901BB" w:rsidRDefault="00507112" w:rsidP="00DA5F49">
            <w:pPr>
              <w:pStyle w:val="TAL"/>
              <w:rPr>
                <w:sz w:val="16"/>
              </w:rPr>
            </w:pPr>
            <w:r>
              <w:rPr>
                <w:sz w:val="16"/>
              </w:rPr>
              <w:t>F</w:t>
            </w:r>
          </w:p>
        </w:tc>
        <w:tc>
          <w:tcPr>
            <w:tcW w:w="4013" w:type="dxa"/>
          </w:tcPr>
          <w:p w14:paraId="6B3123E2" w14:textId="77777777" w:rsidR="00507112" w:rsidRPr="002901BB" w:rsidRDefault="00507112" w:rsidP="00DA5F49">
            <w:pPr>
              <w:pStyle w:val="TAL"/>
              <w:rPr>
                <w:sz w:val="16"/>
              </w:rPr>
            </w:pPr>
            <w:r>
              <w:rPr>
                <w:sz w:val="16"/>
              </w:rPr>
              <w:t>TEI18_Test, SENSE-</w:t>
            </w:r>
            <w:proofErr w:type="spellStart"/>
            <w:r>
              <w:rPr>
                <w:sz w:val="16"/>
              </w:rPr>
              <w:t>UEContest</w:t>
            </w:r>
            <w:proofErr w:type="spellEnd"/>
          </w:p>
        </w:tc>
        <w:tc>
          <w:tcPr>
            <w:tcW w:w="967" w:type="dxa"/>
          </w:tcPr>
          <w:p w14:paraId="573A7F46" w14:textId="77777777" w:rsidR="00507112" w:rsidRPr="002901BB" w:rsidRDefault="00507112" w:rsidP="00DA5F49">
            <w:pPr>
              <w:pStyle w:val="TAL"/>
              <w:rPr>
                <w:sz w:val="16"/>
              </w:rPr>
            </w:pPr>
            <w:r>
              <w:rPr>
                <w:sz w:val="16"/>
              </w:rPr>
              <w:t>agreed</w:t>
            </w:r>
          </w:p>
        </w:tc>
      </w:tr>
      <w:tr w:rsidR="00507112" w14:paraId="4BEE6FBB" w14:textId="77777777" w:rsidTr="00E27664">
        <w:tc>
          <w:tcPr>
            <w:tcW w:w="1097" w:type="dxa"/>
          </w:tcPr>
          <w:p w14:paraId="5965A121" w14:textId="77777777" w:rsidR="00507112" w:rsidRPr="002901BB" w:rsidRDefault="00507112" w:rsidP="00DA5F49">
            <w:pPr>
              <w:pStyle w:val="TAL"/>
              <w:rPr>
                <w:sz w:val="16"/>
              </w:rPr>
            </w:pPr>
            <w:r>
              <w:rPr>
                <w:sz w:val="16"/>
              </w:rPr>
              <w:t>R5-250522</w:t>
            </w:r>
          </w:p>
        </w:tc>
        <w:tc>
          <w:tcPr>
            <w:tcW w:w="2440" w:type="dxa"/>
          </w:tcPr>
          <w:p w14:paraId="2AE36467" w14:textId="77777777" w:rsidR="00507112" w:rsidRPr="002901BB" w:rsidRDefault="00507112" w:rsidP="00DA5F49">
            <w:pPr>
              <w:pStyle w:val="TAL"/>
              <w:rPr>
                <w:sz w:val="16"/>
              </w:rPr>
            </w:pPr>
            <w:r>
              <w:rPr>
                <w:sz w:val="16"/>
              </w:rPr>
              <w:t>Correction to NB-IoT test case 22.2.3</w:t>
            </w:r>
          </w:p>
        </w:tc>
        <w:tc>
          <w:tcPr>
            <w:tcW w:w="1524" w:type="dxa"/>
          </w:tcPr>
          <w:p w14:paraId="708F8F18" w14:textId="77777777" w:rsidR="00507112" w:rsidRPr="002901BB" w:rsidRDefault="00507112" w:rsidP="00DA5F49">
            <w:pPr>
              <w:pStyle w:val="TAL"/>
              <w:rPr>
                <w:sz w:val="16"/>
              </w:rPr>
            </w:pPr>
            <w:r>
              <w:rPr>
                <w:sz w:val="16"/>
              </w:rPr>
              <w:t>Keysight Technologies UK</w:t>
            </w:r>
          </w:p>
        </w:tc>
        <w:tc>
          <w:tcPr>
            <w:tcW w:w="888" w:type="dxa"/>
          </w:tcPr>
          <w:p w14:paraId="4E717717" w14:textId="77777777" w:rsidR="00507112" w:rsidRPr="002901BB" w:rsidRDefault="00507112" w:rsidP="00DA5F49">
            <w:pPr>
              <w:pStyle w:val="TAL"/>
              <w:rPr>
                <w:sz w:val="16"/>
              </w:rPr>
            </w:pPr>
            <w:r>
              <w:rPr>
                <w:sz w:val="16"/>
              </w:rPr>
              <w:t>36.523-1</w:t>
            </w:r>
          </w:p>
        </w:tc>
        <w:tc>
          <w:tcPr>
            <w:tcW w:w="709" w:type="dxa"/>
          </w:tcPr>
          <w:p w14:paraId="71F2926E" w14:textId="77777777" w:rsidR="00507112" w:rsidRPr="002901BB" w:rsidRDefault="00507112" w:rsidP="00DA5F49">
            <w:pPr>
              <w:pStyle w:val="TAL"/>
              <w:rPr>
                <w:sz w:val="16"/>
              </w:rPr>
            </w:pPr>
            <w:r>
              <w:rPr>
                <w:sz w:val="16"/>
              </w:rPr>
              <w:t>5419</w:t>
            </w:r>
          </w:p>
        </w:tc>
        <w:tc>
          <w:tcPr>
            <w:tcW w:w="281" w:type="dxa"/>
          </w:tcPr>
          <w:p w14:paraId="01E88771" w14:textId="77777777" w:rsidR="00507112" w:rsidRPr="002901BB" w:rsidRDefault="00507112" w:rsidP="00DA5F49">
            <w:pPr>
              <w:pStyle w:val="TAR"/>
              <w:rPr>
                <w:sz w:val="16"/>
              </w:rPr>
            </w:pPr>
            <w:r>
              <w:rPr>
                <w:sz w:val="16"/>
              </w:rPr>
              <w:t>-</w:t>
            </w:r>
          </w:p>
        </w:tc>
        <w:tc>
          <w:tcPr>
            <w:tcW w:w="711" w:type="dxa"/>
          </w:tcPr>
          <w:p w14:paraId="50A0A8BB" w14:textId="77777777" w:rsidR="00507112" w:rsidRPr="002901BB" w:rsidRDefault="00507112" w:rsidP="00DA5F49">
            <w:pPr>
              <w:pStyle w:val="TAL"/>
              <w:rPr>
                <w:sz w:val="16"/>
              </w:rPr>
            </w:pPr>
            <w:r>
              <w:rPr>
                <w:sz w:val="16"/>
              </w:rPr>
              <w:t>Rel-18</w:t>
            </w:r>
          </w:p>
        </w:tc>
        <w:tc>
          <w:tcPr>
            <w:tcW w:w="306" w:type="dxa"/>
          </w:tcPr>
          <w:p w14:paraId="3E75EDFF" w14:textId="77777777" w:rsidR="00507112" w:rsidRPr="002901BB" w:rsidRDefault="00507112" w:rsidP="00DA5F49">
            <w:pPr>
              <w:pStyle w:val="TAL"/>
              <w:rPr>
                <w:sz w:val="16"/>
              </w:rPr>
            </w:pPr>
            <w:r>
              <w:rPr>
                <w:sz w:val="16"/>
              </w:rPr>
              <w:t>F</w:t>
            </w:r>
          </w:p>
        </w:tc>
        <w:tc>
          <w:tcPr>
            <w:tcW w:w="4013" w:type="dxa"/>
          </w:tcPr>
          <w:p w14:paraId="4D3814DF" w14:textId="77777777" w:rsidR="00507112" w:rsidRPr="002901BB" w:rsidRDefault="00507112" w:rsidP="00DA5F49">
            <w:pPr>
              <w:pStyle w:val="TAL"/>
              <w:rPr>
                <w:sz w:val="16"/>
              </w:rPr>
            </w:pPr>
            <w:r>
              <w:rPr>
                <w:sz w:val="16"/>
              </w:rPr>
              <w:t>TEI13_Test, NB_IOT-</w:t>
            </w:r>
            <w:proofErr w:type="spellStart"/>
            <w:r>
              <w:rPr>
                <w:sz w:val="16"/>
              </w:rPr>
              <w:t>UEConTest</w:t>
            </w:r>
            <w:proofErr w:type="spellEnd"/>
          </w:p>
        </w:tc>
        <w:tc>
          <w:tcPr>
            <w:tcW w:w="967" w:type="dxa"/>
          </w:tcPr>
          <w:p w14:paraId="7B85828E" w14:textId="77777777" w:rsidR="00507112" w:rsidRPr="002901BB" w:rsidRDefault="00507112" w:rsidP="00DA5F49">
            <w:pPr>
              <w:pStyle w:val="TAL"/>
              <w:rPr>
                <w:sz w:val="16"/>
              </w:rPr>
            </w:pPr>
            <w:r>
              <w:rPr>
                <w:sz w:val="16"/>
              </w:rPr>
              <w:t>revised</w:t>
            </w:r>
          </w:p>
        </w:tc>
      </w:tr>
      <w:tr w:rsidR="00507112" w14:paraId="76BD5022" w14:textId="77777777" w:rsidTr="00E27664">
        <w:tc>
          <w:tcPr>
            <w:tcW w:w="1097" w:type="dxa"/>
          </w:tcPr>
          <w:p w14:paraId="15413360" w14:textId="77777777" w:rsidR="00507112" w:rsidRPr="002901BB" w:rsidRDefault="00507112" w:rsidP="00DA5F49">
            <w:pPr>
              <w:pStyle w:val="TAL"/>
              <w:rPr>
                <w:sz w:val="16"/>
              </w:rPr>
            </w:pPr>
            <w:r>
              <w:rPr>
                <w:sz w:val="16"/>
              </w:rPr>
              <w:t>R5-251250</w:t>
            </w:r>
          </w:p>
        </w:tc>
        <w:tc>
          <w:tcPr>
            <w:tcW w:w="2440" w:type="dxa"/>
          </w:tcPr>
          <w:p w14:paraId="015CA692" w14:textId="77777777" w:rsidR="00507112" w:rsidRPr="002901BB" w:rsidRDefault="00507112" w:rsidP="00DA5F49">
            <w:pPr>
              <w:pStyle w:val="TAL"/>
              <w:rPr>
                <w:sz w:val="16"/>
              </w:rPr>
            </w:pPr>
            <w:r>
              <w:rPr>
                <w:sz w:val="16"/>
              </w:rPr>
              <w:t>Correction to NB-IoT test case 22.2.3</w:t>
            </w:r>
          </w:p>
        </w:tc>
        <w:tc>
          <w:tcPr>
            <w:tcW w:w="1524" w:type="dxa"/>
          </w:tcPr>
          <w:p w14:paraId="5A6EE775" w14:textId="77777777" w:rsidR="00507112" w:rsidRPr="002901BB" w:rsidRDefault="00507112" w:rsidP="00DA5F49">
            <w:pPr>
              <w:pStyle w:val="TAL"/>
              <w:rPr>
                <w:sz w:val="16"/>
              </w:rPr>
            </w:pPr>
            <w:r>
              <w:rPr>
                <w:sz w:val="16"/>
              </w:rPr>
              <w:t>Keysight Technologies UK</w:t>
            </w:r>
          </w:p>
        </w:tc>
        <w:tc>
          <w:tcPr>
            <w:tcW w:w="888" w:type="dxa"/>
          </w:tcPr>
          <w:p w14:paraId="6BB26B17" w14:textId="77777777" w:rsidR="00507112" w:rsidRPr="002901BB" w:rsidRDefault="00507112" w:rsidP="00DA5F49">
            <w:pPr>
              <w:pStyle w:val="TAL"/>
              <w:rPr>
                <w:sz w:val="16"/>
              </w:rPr>
            </w:pPr>
            <w:r>
              <w:rPr>
                <w:sz w:val="16"/>
              </w:rPr>
              <w:t>36.523-1</w:t>
            </w:r>
          </w:p>
        </w:tc>
        <w:tc>
          <w:tcPr>
            <w:tcW w:w="709" w:type="dxa"/>
          </w:tcPr>
          <w:p w14:paraId="36C332C3" w14:textId="77777777" w:rsidR="00507112" w:rsidRPr="002901BB" w:rsidRDefault="00507112" w:rsidP="00DA5F49">
            <w:pPr>
              <w:pStyle w:val="TAL"/>
              <w:rPr>
                <w:sz w:val="16"/>
              </w:rPr>
            </w:pPr>
            <w:r>
              <w:rPr>
                <w:sz w:val="16"/>
              </w:rPr>
              <w:t>5419</w:t>
            </w:r>
          </w:p>
        </w:tc>
        <w:tc>
          <w:tcPr>
            <w:tcW w:w="281" w:type="dxa"/>
          </w:tcPr>
          <w:p w14:paraId="797F41C5" w14:textId="77777777" w:rsidR="00507112" w:rsidRPr="002901BB" w:rsidRDefault="00507112" w:rsidP="00DA5F49">
            <w:pPr>
              <w:pStyle w:val="TAR"/>
              <w:rPr>
                <w:sz w:val="16"/>
              </w:rPr>
            </w:pPr>
            <w:r>
              <w:rPr>
                <w:sz w:val="16"/>
              </w:rPr>
              <w:t>1</w:t>
            </w:r>
          </w:p>
        </w:tc>
        <w:tc>
          <w:tcPr>
            <w:tcW w:w="711" w:type="dxa"/>
          </w:tcPr>
          <w:p w14:paraId="220B2817" w14:textId="77777777" w:rsidR="00507112" w:rsidRPr="002901BB" w:rsidRDefault="00507112" w:rsidP="00DA5F49">
            <w:pPr>
              <w:pStyle w:val="TAL"/>
              <w:rPr>
                <w:sz w:val="16"/>
              </w:rPr>
            </w:pPr>
            <w:r>
              <w:rPr>
                <w:sz w:val="16"/>
              </w:rPr>
              <w:t>Rel-18</w:t>
            </w:r>
          </w:p>
        </w:tc>
        <w:tc>
          <w:tcPr>
            <w:tcW w:w="306" w:type="dxa"/>
          </w:tcPr>
          <w:p w14:paraId="210DC835" w14:textId="77777777" w:rsidR="00507112" w:rsidRPr="002901BB" w:rsidRDefault="00507112" w:rsidP="00DA5F49">
            <w:pPr>
              <w:pStyle w:val="TAL"/>
              <w:rPr>
                <w:sz w:val="16"/>
              </w:rPr>
            </w:pPr>
            <w:r>
              <w:rPr>
                <w:sz w:val="16"/>
              </w:rPr>
              <w:t>F</w:t>
            </w:r>
          </w:p>
        </w:tc>
        <w:tc>
          <w:tcPr>
            <w:tcW w:w="4013" w:type="dxa"/>
          </w:tcPr>
          <w:p w14:paraId="28C66888" w14:textId="77777777" w:rsidR="00507112" w:rsidRPr="002901BB" w:rsidRDefault="00507112" w:rsidP="00DA5F49">
            <w:pPr>
              <w:pStyle w:val="TAL"/>
              <w:rPr>
                <w:sz w:val="16"/>
              </w:rPr>
            </w:pPr>
            <w:r>
              <w:rPr>
                <w:sz w:val="16"/>
              </w:rPr>
              <w:t>TEI13_Test, NB_IOT-</w:t>
            </w:r>
            <w:proofErr w:type="spellStart"/>
            <w:r>
              <w:rPr>
                <w:sz w:val="16"/>
              </w:rPr>
              <w:t>UEConTest</w:t>
            </w:r>
            <w:proofErr w:type="spellEnd"/>
          </w:p>
        </w:tc>
        <w:tc>
          <w:tcPr>
            <w:tcW w:w="967" w:type="dxa"/>
          </w:tcPr>
          <w:p w14:paraId="5EA4E3A0" w14:textId="77777777" w:rsidR="00507112" w:rsidRPr="002901BB" w:rsidRDefault="00507112" w:rsidP="00DA5F49">
            <w:pPr>
              <w:pStyle w:val="TAL"/>
              <w:rPr>
                <w:sz w:val="16"/>
              </w:rPr>
            </w:pPr>
            <w:r>
              <w:rPr>
                <w:sz w:val="16"/>
              </w:rPr>
              <w:t>agreed</w:t>
            </w:r>
          </w:p>
        </w:tc>
      </w:tr>
      <w:tr w:rsidR="00507112" w14:paraId="1CAA5CCA" w14:textId="77777777" w:rsidTr="00E27664">
        <w:tc>
          <w:tcPr>
            <w:tcW w:w="1097" w:type="dxa"/>
          </w:tcPr>
          <w:p w14:paraId="57B80E7A" w14:textId="77777777" w:rsidR="00507112" w:rsidRPr="002901BB" w:rsidRDefault="00507112" w:rsidP="00DA5F49">
            <w:pPr>
              <w:pStyle w:val="TAL"/>
              <w:rPr>
                <w:sz w:val="16"/>
              </w:rPr>
            </w:pPr>
            <w:r>
              <w:rPr>
                <w:sz w:val="16"/>
              </w:rPr>
              <w:t>R5-250523</w:t>
            </w:r>
          </w:p>
        </w:tc>
        <w:tc>
          <w:tcPr>
            <w:tcW w:w="2440" w:type="dxa"/>
          </w:tcPr>
          <w:p w14:paraId="4B104E56" w14:textId="77777777" w:rsidR="00507112" w:rsidRPr="002901BB" w:rsidRDefault="00507112" w:rsidP="00DA5F49">
            <w:pPr>
              <w:pStyle w:val="TAL"/>
              <w:rPr>
                <w:sz w:val="16"/>
              </w:rPr>
            </w:pPr>
            <w:r>
              <w:rPr>
                <w:sz w:val="16"/>
              </w:rPr>
              <w:t>Correction to NB-IoT SENSE test cases</w:t>
            </w:r>
          </w:p>
        </w:tc>
        <w:tc>
          <w:tcPr>
            <w:tcW w:w="1524" w:type="dxa"/>
          </w:tcPr>
          <w:p w14:paraId="4B9A2849" w14:textId="77777777" w:rsidR="00507112" w:rsidRPr="002901BB" w:rsidRDefault="00507112" w:rsidP="00DA5F49">
            <w:pPr>
              <w:pStyle w:val="TAL"/>
              <w:rPr>
                <w:sz w:val="16"/>
              </w:rPr>
            </w:pPr>
            <w:r>
              <w:rPr>
                <w:sz w:val="16"/>
              </w:rPr>
              <w:t>Keysight Technologies UK</w:t>
            </w:r>
          </w:p>
        </w:tc>
        <w:tc>
          <w:tcPr>
            <w:tcW w:w="888" w:type="dxa"/>
          </w:tcPr>
          <w:p w14:paraId="740859B3" w14:textId="77777777" w:rsidR="00507112" w:rsidRPr="002901BB" w:rsidRDefault="00507112" w:rsidP="00DA5F49">
            <w:pPr>
              <w:pStyle w:val="TAL"/>
              <w:rPr>
                <w:sz w:val="16"/>
              </w:rPr>
            </w:pPr>
            <w:r>
              <w:rPr>
                <w:sz w:val="16"/>
              </w:rPr>
              <w:t>36.523-1</w:t>
            </w:r>
          </w:p>
        </w:tc>
        <w:tc>
          <w:tcPr>
            <w:tcW w:w="709" w:type="dxa"/>
          </w:tcPr>
          <w:p w14:paraId="7F66186B" w14:textId="77777777" w:rsidR="00507112" w:rsidRPr="002901BB" w:rsidRDefault="00507112" w:rsidP="00DA5F49">
            <w:pPr>
              <w:pStyle w:val="TAL"/>
              <w:rPr>
                <w:sz w:val="16"/>
              </w:rPr>
            </w:pPr>
            <w:r>
              <w:rPr>
                <w:sz w:val="16"/>
              </w:rPr>
              <w:t>5420</w:t>
            </w:r>
          </w:p>
        </w:tc>
        <w:tc>
          <w:tcPr>
            <w:tcW w:w="281" w:type="dxa"/>
          </w:tcPr>
          <w:p w14:paraId="0AC3AC66" w14:textId="77777777" w:rsidR="00507112" w:rsidRPr="002901BB" w:rsidRDefault="00507112" w:rsidP="00DA5F49">
            <w:pPr>
              <w:pStyle w:val="TAR"/>
              <w:rPr>
                <w:sz w:val="16"/>
              </w:rPr>
            </w:pPr>
            <w:r>
              <w:rPr>
                <w:sz w:val="16"/>
              </w:rPr>
              <w:t>-</w:t>
            </w:r>
          </w:p>
        </w:tc>
        <w:tc>
          <w:tcPr>
            <w:tcW w:w="711" w:type="dxa"/>
          </w:tcPr>
          <w:p w14:paraId="0FB96B59" w14:textId="77777777" w:rsidR="00507112" w:rsidRPr="002901BB" w:rsidRDefault="00507112" w:rsidP="00DA5F49">
            <w:pPr>
              <w:pStyle w:val="TAL"/>
              <w:rPr>
                <w:sz w:val="16"/>
              </w:rPr>
            </w:pPr>
            <w:r>
              <w:rPr>
                <w:sz w:val="16"/>
              </w:rPr>
              <w:t>Rel-18</w:t>
            </w:r>
          </w:p>
        </w:tc>
        <w:tc>
          <w:tcPr>
            <w:tcW w:w="306" w:type="dxa"/>
          </w:tcPr>
          <w:p w14:paraId="5757E1D7" w14:textId="77777777" w:rsidR="00507112" w:rsidRPr="002901BB" w:rsidRDefault="00507112" w:rsidP="00DA5F49">
            <w:pPr>
              <w:pStyle w:val="TAL"/>
              <w:rPr>
                <w:sz w:val="16"/>
              </w:rPr>
            </w:pPr>
            <w:r>
              <w:rPr>
                <w:sz w:val="16"/>
              </w:rPr>
              <w:t>F</w:t>
            </w:r>
          </w:p>
        </w:tc>
        <w:tc>
          <w:tcPr>
            <w:tcW w:w="4013" w:type="dxa"/>
          </w:tcPr>
          <w:p w14:paraId="617FCAE6" w14:textId="77777777" w:rsidR="00507112" w:rsidRPr="002901BB" w:rsidRDefault="00507112" w:rsidP="00DA5F49">
            <w:pPr>
              <w:pStyle w:val="TAL"/>
              <w:rPr>
                <w:sz w:val="16"/>
              </w:rPr>
            </w:pPr>
            <w:r>
              <w:rPr>
                <w:sz w:val="16"/>
              </w:rPr>
              <w:t>TEI18_Test, SENSE-</w:t>
            </w:r>
            <w:proofErr w:type="spellStart"/>
            <w:r>
              <w:rPr>
                <w:sz w:val="16"/>
              </w:rPr>
              <w:t>UEContest</w:t>
            </w:r>
            <w:proofErr w:type="spellEnd"/>
          </w:p>
        </w:tc>
        <w:tc>
          <w:tcPr>
            <w:tcW w:w="967" w:type="dxa"/>
          </w:tcPr>
          <w:p w14:paraId="7E97B291" w14:textId="77777777" w:rsidR="00507112" w:rsidRPr="002901BB" w:rsidRDefault="00507112" w:rsidP="00DA5F49">
            <w:pPr>
              <w:pStyle w:val="TAL"/>
              <w:rPr>
                <w:sz w:val="16"/>
              </w:rPr>
            </w:pPr>
            <w:r>
              <w:rPr>
                <w:sz w:val="16"/>
              </w:rPr>
              <w:t>revised</w:t>
            </w:r>
          </w:p>
        </w:tc>
      </w:tr>
      <w:tr w:rsidR="00507112" w14:paraId="367AB8BE" w14:textId="77777777" w:rsidTr="00E27664">
        <w:tc>
          <w:tcPr>
            <w:tcW w:w="1097" w:type="dxa"/>
          </w:tcPr>
          <w:p w14:paraId="4EB66B74" w14:textId="77777777" w:rsidR="00507112" w:rsidRPr="002901BB" w:rsidRDefault="00507112" w:rsidP="00DA5F49">
            <w:pPr>
              <w:pStyle w:val="TAL"/>
              <w:rPr>
                <w:sz w:val="16"/>
              </w:rPr>
            </w:pPr>
            <w:r>
              <w:rPr>
                <w:sz w:val="16"/>
              </w:rPr>
              <w:t>R5-251251</w:t>
            </w:r>
          </w:p>
        </w:tc>
        <w:tc>
          <w:tcPr>
            <w:tcW w:w="2440" w:type="dxa"/>
          </w:tcPr>
          <w:p w14:paraId="47451237" w14:textId="77777777" w:rsidR="00507112" w:rsidRPr="002901BB" w:rsidRDefault="00507112" w:rsidP="00DA5F49">
            <w:pPr>
              <w:pStyle w:val="TAL"/>
              <w:rPr>
                <w:sz w:val="16"/>
              </w:rPr>
            </w:pPr>
            <w:r>
              <w:rPr>
                <w:sz w:val="16"/>
              </w:rPr>
              <w:t>Correction to NB-IoT SENSE test cases</w:t>
            </w:r>
          </w:p>
        </w:tc>
        <w:tc>
          <w:tcPr>
            <w:tcW w:w="1524" w:type="dxa"/>
          </w:tcPr>
          <w:p w14:paraId="3FD88FFD" w14:textId="77777777" w:rsidR="00507112" w:rsidRPr="002901BB" w:rsidRDefault="00507112" w:rsidP="00DA5F49">
            <w:pPr>
              <w:pStyle w:val="TAL"/>
              <w:rPr>
                <w:sz w:val="16"/>
              </w:rPr>
            </w:pPr>
            <w:r>
              <w:rPr>
                <w:sz w:val="16"/>
              </w:rPr>
              <w:t>Keysight Technologies UK</w:t>
            </w:r>
          </w:p>
        </w:tc>
        <w:tc>
          <w:tcPr>
            <w:tcW w:w="888" w:type="dxa"/>
          </w:tcPr>
          <w:p w14:paraId="7218A5BD" w14:textId="77777777" w:rsidR="00507112" w:rsidRPr="002901BB" w:rsidRDefault="00507112" w:rsidP="00DA5F49">
            <w:pPr>
              <w:pStyle w:val="TAL"/>
              <w:rPr>
                <w:sz w:val="16"/>
              </w:rPr>
            </w:pPr>
            <w:r>
              <w:rPr>
                <w:sz w:val="16"/>
              </w:rPr>
              <w:t>36.523-1</w:t>
            </w:r>
          </w:p>
        </w:tc>
        <w:tc>
          <w:tcPr>
            <w:tcW w:w="709" w:type="dxa"/>
          </w:tcPr>
          <w:p w14:paraId="369B32C8" w14:textId="77777777" w:rsidR="00507112" w:rsidRPr="002901BB" w:rsidRDefault="00507112" w:rsidP="00DA5F49">
            <w:pPr>
              <w:pStyle w:val="TAL"/>
              <w:rPr>
                <w:sz w:val="16"/>
              </w:rPr>
            </w:pPr>
            <w:r>
              <w:rPr>
                <w:sz w:val="16"/>
              </w:rPr>
              <w:t>5420</w:t>
            </w:r>
          </w:p>
        </w:tc>
        <w:tc>
          <w:tcPr>
            <w:tcW w:w="281" w:type="dxa"/>
          </w:tcPr>
          <w:p w14:paraId="7AF7E484" w14:textId="77777777" w:rsidR="00507112" w:rsidRPr="002901BB" w:rsidRDefault="00507112" w:rsidP="00DA5F49">
            <w:pPr>
              <w:pStyle w:val="TAR"/>
              <w:rPr>
                <w:sz w:val="16"/>
              </w:rPr>
            </w:pPr>
            <w:r>
              <w:rPr>
                <w:sz w:val="16"/>
              </w:rPr>
              <w:t>1</w:t>
            </w:r>
          </w:p>
        </w:tc>
        <w:tc>
          <w:tcPr>
            <w:tcW w:w="711" w:type="dxa"/>
          </w:tcPr>
          <w:p w14:paraId="13068F32" w14:textId="77777777" w:rsidR="00507112" w:rsidRPr="002901BB" w:rsidRDefault="00507112" w:rsidP="00DA5F49">
            <w:pPr>
              <w:pStyle w:val="TAL"/>
              <w:rPr>
                <w:sz w:val="16"/>
              </w:rPr>
            </w:pPr>
            <w:r>
              <w:rPr>
                <w:sz w:val="16"/>
              </w:rPr>
              <w:t>Rel-18</w:t>
            </w:r>
          </w:p>
        </w:tc>
        <w:tc>
          <w:tcPr>
            <w:tcW w:w="306" w:type="dxa"/>
          </w:tcPr>
          <w:p w14:paraId="7DB032B9" w14:textId="77777777" w:rsidR="00507112" w:rsidRPr="002901BB" w:rsidRDefault="00507112" w:rsidP="00DA5F49">
            <w:pPr>
              <w:pStyle w:val="TAL"/>
              <w:rPr>
                <w:sz w:val="16"/>
              </w:rPr>
            </w:pPr>
            <w:r>
              <w:rPr>
                <w:sz w:val="16"/>
              </w:rPr>
              <w:t>F</w:t>
            </w:r>
          </w:p>
        </w:tc>
        <w:tc>
          <w:tcPr>
            <w:tcW w:w="4013" w:type="dxa"/>
          </w:tcPr>
          <w:p w14:paraId="6B96E0EF" w14:textId="77777777" w:rsidR="00507112" w:rsidRPr="002901BB" w:rsidRDefault="00507112" w:rsidP="00DA5F49">
            <w:pPr>
              <w:pStyle w:val="TAL"/>
              <w:rPr>
                <w:sz w:val="16"/>
              </w:rPr>
            </w:pPr>
            <w:r>
              <w:rPr>
                <w:sz w:val="16"/>
              </w:rPr>
              <w:t>TEI18_Test, SENSE-</w:t>
            </w:r>
            <w:proofErr w:type="spellStart"/>
            <w:r>
              <w:rPr>
                <w:sz w:val="16"/>
              </w:rPr>
              <w:t>UEContest</w:t>
            </w:r>
            <w:proofErr w:type="spellEnd"/>
          </w:p>
        </w:tc>
        <w:tc>
          <w:tcPr>
            <w:tcW w:w="967" w:type="dxa"/>
          </w:tcPr>
          <w:p w14:paraId="1640293D" w14:textId="77777777" w:rsidR="00507112" w:rsidRPr="002901BB" w:rsidRDefault="00507112" w:rsidP="00DA5F49">
            <w:pPr>
              <w:pStyle w:val="TAL"/>
              <w:rPr>
                <w:sz w:val="16"/>
              </w:rPr>
            </w:pPr>
            <w:r>
              <w:rPr>
                <w:sz w:val="16"/>
              </w:rPr>
              <w:t>agreed</w:t>
            </w:r>
          </w:p>
        </w:tc>
      </w:tr>
      <w:tr w:rsidR="00507112" w14:paraId="0DC27B6A" w14:textId="77777777" w:rsidTr="00E27664">
        <w:tc>
          <w:tcPr>
            <w:tcW w:w="1097" w:type="dxa"/>
          </w:tcPr>
          <w:p w14:paraId="1D0E119D" w14:textId="77777777" w:rsidR="00507112" w:rsidRPr="002901BB" w:rsidRDefault="00507112" w:rsidP="00DA5F49">
            <w:pPr>
              <w:pStyle w:val="TAL"/>
              <w:rPr>
                <w:sz w:val="16"/>
              </w:rPr>
            </w:pPr>
            <w:r>
              <w:rPr>
                <w:sz w:val="16"/>
              </w:rPr>
              <w:t>R5-250525</w:t>
            </w:r>
          </w:p>
        </w:tc>
        <w:tc>
          <w:tcPr>
            <w:tcW w:w="2440" w:type="dxa"/>
          </w:tcPr>
          <w:p w14:paraId="3FC67D8A" w14:textId="77777777" w:rsidR="00507112" w:rsidRPr="002901BB" w:rsidRDefault="00507112" w:rsidP="00DA5F49">
            <w:pPr>
              <w:pStyle w:val="TAL"/>
              <w:rPr>
                <w:sz w:val="16"/>
              </w:rPr>
            </w:pPr>
            <w:r>
              <w:rPr>
                <w:sz w:val="16"/>
              </w:rPr>
              <w:t>Correction to NBIOT testcase 22.3.1.1</w:t>
            </w:r>
          </w:p>
        </w:tc>
        <w:tc>
          <w:tcPr>
            <w:tcW w:w="1524" w:type="dxa"/>
          </w:tcPr>
          <w:p w14:paraId="3CCAF83E" w14:textId="77777777" w:rsidR="00507112" w:rsidRPr="002901BB" w:rsidRDefault="00507112" w:rsidP="00DA5F49">
            <w:pPr>
              <w:pStyle w:val="TAL"/>
              <w:rPr>
                <w:sz w:val="16"/>
              </w:rPr>
            </w:pPr>
            <w:r>
              <w:rPr>
                <w:sz w:val="16"/>
              </w:rPr>
              <w:t>ROHDE &amp; SCHWARZ</w:t>
            </w:r>
          </w:p>
        </w:tc>
        <w:tc>
          <w:tcPr>
            <w:tcW w:w="888" w:type="dxa"/>
          </w:tcPr>
          <w:p w14:paraId="51A22595" w14:textId="77777777" w:rsidR="00507112" w:rsidRPr="002901BB" w:rsidRDefault="00507112" w:rsidP="00DA5F49">
            <w:pPr>
              <w:pStyle w:val="TAL"/>
              <w:rPr>
                <w:sz w:val="16"/>
              </w:rPr>
            </w:pPr>
            <w:r>
              <w:rPr>
                <w:sz w:val="16"/>
              </w:rPr>
              <w:t>36.523-1</w:t>
            </w:r>
          </w:p>
        </w:tc>
        <w:tc>
          <w:tcPr>
            <w:tcW w:w="709" w:type="dxa"/>
          </w:tcPr>
          <w:p w14:paraId="5488B4C5" w14:textId="77777777" w:rsidR="00507112" w:rsidRPr="002901BB" w:rsidRDefault="00507112" w:rsidP="00DA5F49">
            <w:pPr>
              <w:pStyle w:val="TAL"/>
              <w:rPr>
                <w:sz w:val="16"/>
              </w:rPr>
            </w:pPr>
            <w:r>
              <w:rPr>
                <w:sz w:val="16"/>
              </w:rPr>
              <w:t>5421</w:t>
            </w:r>
          </w:p>
        </w:tc>
        <w:tc>
          <w:tcPr>
            <w:tcW w:w="281" w:type="dxa"/>
          </w:tcPr>
          <w:p w14:paraId="1B8BDC22" w14:textId="77777777" w:rsidR="00507112" w:rsidRPr="002901BB" w:rsidRDefault="00507112" w:rsidP="00DA5F49">
            <w:pPr>
              <w:pStyle w:val="TAR"/>
              <w:rPr>
                <w:sz w:val="16"/>
              </w:rPr>
            </w:pPr>
            <w:r>
              <w:rPr>
                <w:sz w:val="16"/>
              </w:rPr>
              <w:t>-</w:t>
            </w:r>
          </w:p>
        </w:tc>
        <w:tc>
          <w:tcPr>
            <w:tcW w:w="711" w:type="dxa"/>
          </w:tcPr>
          <w:p w14:paraId="5F88D3C6" w14:textId="77777777" w:rsidR="00507112" w:rsidRPr="002901BB" w:rsidRDefault="00507112" w:rsidP="00DA5F49">
            <w:pPr>
              <w:pStyle w:val="TAL"/>
              <w:rPr>
                <w:sz w:val="16"/>
              </w:rPr>
            </w:pPr>
            <w:r>
              <w:rPr>
                <w:sz w:val="16"/>
              </w:rPr>
              <w:t>Rel-18</w:t>
            </w:r>
          </w:p>
        </w:tc>
        <w:tc>
          <w:tcPr>
            <w:tcW w:w="306" w:type="dxa"/>
          </w:tcPr>
          <w:p w14:paraId="1F314174" w14:textId="77777777" w:rsidR="00507112" w:rsidRPr="002901BB" w:rsidRDefault="00507112" w:rsidP="00DA5F49">
            <w:pPr>
              <w:pStyle w:val="TAL"/>
              <w:rPr>
                <w:sz w:val="16"/>
              </w:rPr>
            </w:pPr>
            <w:r>
              <w:rPr>
                <w:sz w:val="16"/>
              </w:rPr>
              <w:t>F</w:t>
            </w:r>
          </w:p>
        </w:tc>
        <w:tc>
          <w:tcPr>
            <w:tcW w:w="4013" w:type="dxa"/>
          </w:tcPr>
          <w:p w14:paraId="3FA8AF8B" w14:textId="77777777" w:rsidR="00507112" w:rsidRPr="002901BB" w:rsidRDefault="00507112" w:rsidP="00DA5F49">
            <w:pPr>
              <w:pStyle w:val="TAL"/>
              <w:rPr>
                <w:sz w:val="16"/>
              </w:rPr>
            </w:pPr>
            <w:r>
              <w:rPr>
                <w:sz w:val="16"/>
              </w:rPr>
              <w:t>TEI13_Test, NB_IOT-</w:t>
            </w:r>
            <w:proofErr w:type="spellStart"/>
            <w:r>
              <w:rPr>
                <w:sz w:val="16"/>
              </w:rPr>
              <w:t>UEConTest</w:t>
            </w:r>
            <w:proofErr w:type="spellEnd"/>
          </w:p>
        </w:tc>
        <w:tc>
          <w:tcPr>
            <w:tcW w:w="967" w:type="dxa"/>
          </w:tcPr>
          <w:p w14:paraId="45634E5F" w14:textId="77777777" w:rsidR="00507112" w:rsidRPr="002901BB" w:rsidRDefault="00507112" w:rsidP="00DA5F49">
            <w:pPr>
              <w:pStyle w:val="TAL"/>
              <w:rPr>
                <w:sz w:val="16"/>
              </w:rPr>
            </w:pPr>
            <w:r>
              <w:rPr>
                <w:sz w:val="16"/>
              </w:rPr>
              <w:t>revised</w:t>
            </w:r>
          </w:p>
        </w:tc>
      </w:tr>
      <w:tr w:rsidR="00507112" w14:paraId="5984B1B5" w14:textId="77777777" w:rsidTr="00E27664">
        <w:tc>
          <w:tcPr>
            <w:tcW w:w="1097" w:type="dxa"/>
          </w:tcPr>
          <w:p w14:paraId="7905505F" w14:textId="77777777" w:rsidR="00507112" w:rsidRPr="002901BB" w:rsidRDefault="00507112" w:rsidP="00DA5F49">
            <w:pPr>
              <w:pStyle w:val="TAL"/>
              <w:rPr>
                <w:sz w:val="16"/>
              </w:rPr>
            </w:pPr>
            <w:r>
              <w:rPr>
                <w:sz w:val="16"/>
              </w:rPr>
              <w:t>R5-251351</w:t>
            </w:r>
          </w:p>
        </w:tc>
        <w:tc>
          <w:tcPr>
            <w:tcW w:w="2440" w:type="dxa"/>
          </w:tcPr>
          <w:p w14:paraId="5BE9358F" w14:textId="77777777" w:rsidR="00507112" w:rsidRPr="002901BB" w:rsidRDefault="00507112" w:rsidP="00DA5F49">
            <w:pPr>
              <w:pStyle w:val="TAL"/>
              <w:rPr>
                <w:sz w:val="16"/>
              </w:rPr>
            </w:pPr>
            <w:r>
              <w:rPr>
                <w:sz w:val="16"/>
              </w:rPr>
              <w:t>Correction to NBIOT testcase 22.3.1.1</w:t>
            </w:r>
          </w:p>
        </w:tc>
        <w:tc>
          <w:tcPr>
            <w:tcW w:w="1524" w:type="dxa"/>
          </w:tcPr>
          <w:p w14:paraId="1CB8A244" w14:textId="77777777" w:rsidR="00507112" w:rsidRPr="002901BB" w:rsidRDefault="00507112" w:rsidP="00DA5F49">
            <w:pPr>
              <w:pStyle w:val="TAL"/>
              <w:rPr>
                <w:sz w:val="16"/>
              </w:rPr>
            </w:pPr>
            <w:r>
              <w:rPr>
                <w:sz w:val="16"/>
              </w:rPr>
              <w:t>ROHDE &amp; SCHWARZ</w:t>
            </w:r>
          </w:p>
        </w:tc>
        <w:tc>
          <w:tcPr>
            <w:tcW w:w="888" w:type="dxa"/>
          </w:tcPr>
          <w:p w14:paraId="7235D315" w14:textId="77777777" w:rsidR="00507112" w:rsidRPr="002901BB" w:rsidRDefault="00507112" w:rsidP="00DA5F49">
            <w:pPr>
              <w:pStyle w:val="TAL"/>
              <w:rPr>
                <w:sz w:val="16"/>
              </w:rPr>
            </w:pPr>
            <w:r>
              <w:rPr>
                <w:sz w:val="16"/>
              </w:rPr>
              <w:t>36.523-1</w:t>
            </w:r>
          </w:p>
        </w:tc>
        <w:tc>
          <w:tcPr>
            <w:tcW w:w="709" w:type="dxa"/>
          </w:tcPr>
          <w:p w14:paraId="15EFB84E" w14:textId="77777777" w:rsidR="00507112" w:rsidRPr="002901BB" w:rsidRDefault="00507112" w:rsidP="00DA5F49">
            <w:pPr>
              <w:pStyle w:val="TAL"/>
              <w:rPr>
                <w:sz w:val="16"/>
              </w:rPr>
            </w:pPr>
            <w:r>
              <w:rPr>
                <w:sz w:val="16"/>
              </w:rPr>
              <w:t>5421</w:t>
            </w:r>
          </w:p>
        </w:tc>
        <w:tc>
          <w:tcPr>
            <w:tcW w:w="281" w:type="dxa"/>
          </w:tcPr>
          <w:p w14:paraId="287E3C90" w14:textId="77777777" w:rsidR="00507112" w:rsidRPr="002901BB" w:rsidRDefault="00507112" w:rsidP="00DA5F49">
            <w:pPr>
              <w:pStyle w:val="TAR"/>
              <w:rPr>
                <w:sz w:val="16"/>
              </w:rPr>
            </w:pPr>
            <w:r>
              <w:rPr>
                <w:sz w:val="16"/>
              </w:rPr>
              <w:t>1</w:t>
            </w:r>
          </w:p>
        </w:tc>
        <w:tc>
          <w:tcPr>
            <w:tcW w:w="711" w:type="dxa"/>
          </w:tcPr>
          <w:p w14:paraId="0DE62AF2" w14:textId="77777777" w:rsidR="00507112" w:rsidRPr="002901BB" w:rsidRDefault="00507112" w:rsidP="00DA5F49">
            <w:pPr>
              <w:pStyle w:val="TAL"/>
              <w:rPr>
                <w:sz w:val="16"/>
              </w:rPr>
            </w:pPr>
            <w:r>
              <w:rPr>
                <w:sz w:val="16"/>
              </w:rPr>
              <w:t>Rel-18</w:t>
            </w:r>
          </w:p>
        </w:tc>
        <w:tc>
          <w:tcPr>
            <w:tcW w:w="306" w:type="dxa"/>
          </w:tcPr>
          <w:p w14:paraId="520A3618" w14:textId="77777777" w:rsidR="00507112" w:rsidRPr="002901BB" w:rsidRDefault="00507112" w:rsidP="00DA5F49">
            <w:pPr>
              <w:pStyle w:val="TAL"/>
              <w:rPr>
                <w:sz w:val="16"/>
              </w:rPr>
            </w:pPr>
            <w:r>
              <w:rPr>
                <w:sz w:val="16"/>
              </w:rPr>
              <w:t>F</w:t>
            </w:r>
          </w:p>
        </w:tc>
        <w:tc>
          <w:tcPr>
            <w:tcW w:w="4013" w:type="dxa"/>
          </w:tcPr>
          <w:p w14:paraId="6CCA08B0" w14:textId="77777777" w:rsidR="00507112" w:rsidRPr="002901BB" w:rsidRDefault="00507112" w:rsidP="00DA5F49">
            <w:pPr>
              <w:pStyle w:val="TAL"/>
              <w:rPr>
                <w:sz w:val="16"/>
              </w:rPr>
            </w:pPr>
            <w:r>
              <w:rPr>
                <w:sz w:val="16"/>
              </w:rPr>
              <w:t>TEI13_Test, NB_IOT-</w:t>
            </w:r>
            <w:proofErr w:type="spellStart"/>
            <w:r>
              <w:rPr>
                <w:sz w:val="16"/>
              </w:rPr>
              <w:t>UEConTest</w:t>
            </w:r>
            <w:proofErr w:type="spellEnd"/>
          </w:p>
        </w:tc>
        <w:tc>
          <w:tcPr>
            <w:tcW w:w="967" w:type="dxa"/>
          </w:tcPr>
          <w:p w14:paraId="1DBC3D34" w14:textId="77777777" w:rsidR="00507112" w:rsidRPr="002901BB" w:rsidRDefault="00507112" w:rsidP="00DA5F49">
            <w:pPr>
              <w:pStyle w:val="TAL"/>
              <w:rPr>
                <w:sz w:val="16"/>
              </w:rPr>
            </w:pPr>
            <w:r>
              <w:rPr>
                <w:sz w:val="16"/>
              </w:rPr>
              <w:t>agreed</w:t>
            </w:r>
          </w:p>
        </w:tc>
      </w:tr>
      <w:tr w:rsidR="00507112" w14:paraId="606973B8" w14:textId="77777777" w:rsidTr="00E27664">
        <w:tc>
          <w:tcPr>
            <w:tcW w:w="1097" w:type="dxa"/>
          </w:tcPr>
          <w:p w14:paraId="52A240F9" w14:textId="77777777" w:rsidR="00507112" w:rsidRPr="002901BB" w:rsidRDefault="00507112" w:rsidP="00DA5F49">
            <w:pPr>
              <w:pStyle w:val="TAL"/>
              <w:rPr>
                <w:sz w:val="16"/>
              </w:rPr>
            </w:pPr>
            <w:r>
              <w:rPr>
                <w:sz w:val="16"/>
              </w:rPr>
              <w:t>R5-250577</w:t>
            </w:r>
          </w:p>
        </w:tc>
        <w:tc>
          <w:tcPr>
            <w:tcW w:w="2440" w:type="dxa"/>
          </w:tcPr>
          <w:p w14:paraId="35A37097" w14:textId="77777777" w:rsidR="00507112" w:rsidRPr="002901BB" w:rsidRDefault="00507112" w:rsidP="00DA5F49">
            <w:pPr>
              <w:pStyle w:val="TAL"/>
              <w:rPr>
                <w:sz w:val="16"/>
              </w:rPr>
            </w:pPr>
            <w:r>
              <w:rPr>
                <w:sz w:val="16"/>
              </w:rPr>
              <w:t xml:space="preserve">Correction of LTE </w:t>
            </w:r>
            <w:proofErr w:type="spellStart"/>
            <w:r>
              <w:rPr>
                <w:sz w:val="16"/>
              </w:rPr>
              <w:t>eCall</w:t>
            </w:r>
            <w:proofErr w:type="spellEnd"/>
            <w:r>
              <w:rPr>
                <w:sz w:val="16"/>
              </w:rPr>
              <w:t xml:space="preserve"> capable test case 11.3.3</w:t>
            </w:r>
          </w:p>
        </w:tc>
        <w:tc>
          <w:tcPr>
            <w:tcW w:w="1524" w:type="dxa"/>
          </w:tcPr>
          <w:p w14:paraId="5A232C6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126BDD5D" w14:textId="77777777" w:rsidR="00507112" w:rsidRPr="002901BB" w:rsidRDefault="00507112" w:rsidP="00DA5F49">
            <w:pPr>
              <w:pStyle w:val="TAL"/>
              <w:rPr>
                <w:sz w:val="16"/>
              </w:rPr>
            </w:pPr>
            <w:r>
              <w:rPr>
                <w:sz w:val="16"/>
              </w:rPr>
              <w:t>36.523-1</w:t>
            </w:r>
          </w:p>
        </w:tc>
        <w:tc>
          <w:tcPr>
            <w:tcW w:w="709" w:type="dxa"/>
          </w:tcPr>
          <w:p w14:paraId="4F18001E" w14:textId="77777777" w:rsidR="00507112" w:rsidRPr="002901BB" w:rsidRDefault="00507112" w:rsidP="00DA5F49">
            <w:pPr>
              <w:pStyle w:val="TAL"/>
              <w:rPr>
                <w:sz w:val="16"/>
              </w:rPr>
            </w:pPr>
            <w:r>
              <w:rPr>
                <w:sz w:val="16"/>
              </w:rPr>
              <w:t>5422</w:t>
            </w:r>
          </w:p>
        </w:tc>
        <w:tc>
          <w:tcPr>
            <w:tcW w:w="281" w:type="dxa"/>
          </w:tcPr>
          <w:p w14:paraId="66C955BD" w14:textId="77777777" w:rsidR="00507112" w:rsidRPr="002901BB" w:rsidRDefault="00507112" w:rsidP="00DA5F49">
            <w:pPr>
              <w:pStyle w:val="TAR"/>
              <w:rPr>
                <w:sz w:val="16"/>
              </w:rPr>
            </w:pPr>
            <w:r>
              <w:rPr>
                <w:sz w:val="16"/>
              </w:rPr>
              <w:t>-</w:t>
            </w:r>
          </w:p>
        </w:tc>
        <w:tc>
          <w:tcPr>
            <w:tcW w:w="711" w:type="dxa"/>
          </w:tcPr>
          <w:p w14:paraId="54EB2181" w14:textId="77777777" w:rsidR="00507112" w:rsidRPr="002901BB" w:rsidRDefault="00507112" w:rsidP="00DA5F49">
            <w:pPr>
              <w:pStyle w:val="TAL"/>
              <w:rPr>
                <w:sz w:val="16"/>
              </w:rPr>
            </w:pPr>
            <w:r>
              <w:rPr>
                <w:sz w:val="16"/>
              </w:rPr>
              <w:t>Rel-18</w:t>
            </w:r>
          </w:p>
        </w:tc>
        <w:tc>
          <w:tcPr>
            <w:tcW w:w="306" w:type="dxa"/>
          </w:tcPr>
          <w:p w14:paraId="5B7136A4" w14:textId="77777777" w:rsidR="00507112" w:rsidRPr="002901BB" w:rsidRDefault="00507112" w:rsidP="00DA5F49">
            <w:pPr>
              <w:pStyle w:val="TAL"/>
              <w:rPr>
                <w:sz w:val="16"/>
              </w:rPr>
            </w:pPr>
            <w:r>
              <w:rPr>
                <w:sz w:val="16"/>
              </w:rPr>
              <w:t>F</w:t>
            </w:r>
          </w:p>
        </w:tc>
        <w:tc>
          <w:tcPr>
            <w:tcW w:w="4013" w:type="dxa"/>
          </w:tcPr>
          <w:p w14:paraId="214A172F" w14:textId="77777777" w:rsidR="00507112" w:rsidRPr="002901BB" w:rsidRDefault="00507112" w:rsidP="00DA5F49">
            <w:pPr>
              <w:pStyle w:val="TAL"/>
              <w:rPr>
                <w:sz w:val="16"/>
              </w:rPr>
            </w:pPr>
            <w:r>
              <w:rPr>
                <w:sz w:val="16"/>
              </w:rPr>
              <w:t>TEI14_Test, EIEI-</w:t>
            </w:r>
            <w:proofErr w:type="spellStart"/>
            <w:r>
              <w:rPr>
                <w:sz w:val="16"/>
              </w:rPr>
              <w:t>UEConTest</w:t>
            </w:r>
            <w:proofErr w:type="spellEnd"/>
          </w:p>
        </w:tc>
        <w:tc>
          <w:tcPr>
            <w:tcW w:w="967" w:type="dxa"/>
          </w:tcPr>
          <w:p w14:paraId="3268253D" w14:textId="77777777" w:rsidR="00507112" w:rsidRPr="002901BB" w:rsidRDefault="00507112" w:rsidP="00DA5F49">
            <w:pPr>
              <w:pStyle w:val="TAL"/>
              <w:rPr>
                <w:sz w:val="16"/>
              </w:rPr>
            </w:pPr>
            <w:r>
              <w:rPr>
                <w:sz w:val="16"/>
              </w:rPr>
              <w:t>agreed</w:t>
            </w:r>
          </w:p>
        </w:tc>
      </w:tr>
      <w:tr w:rsidR="00507112" w14:paraId="338BA157" w14:textId="77777777" w:rsidTr="00E27664">
        <w:tc>
          <w:tcPr>
            <w:tcW w:w="1097" w:type="dxa"/>
          </w:tcPr>
          <w:p w14:paraId="48893C86" w14:textId="77777777" w:rsidR="00507112" w:rsidRPr="002901BB" w:rsidRDefault="00507112" w:rsidP="00DA5F49">
            <w:pPr>
              <w:pStyle w:val="TAL"/>
              <w:rPr>
                <w:sz w:val="16"/>
              </w:rPr>
            </w:pPr>
            <w:r>
              <w:rPr>
                <w:sz w:val="16"/>
              </w:rPr>
              <w:t>R5-250578</w:t>
            </w:r>
          </w:p>
        </w:tc>
        <w:tc>
          <w:tcPr>
            <w:tcW w:w="2440" w:type="dxa"/>
          </w:tcPr>
          <w:p w14:paraId="53E3C2FC" w14:textId="77777777" w:rsidR="00507112" w:rsidRPr="002901BB" w:rsidRDefault="00507112" w:rsidP="00DA5F49">
            <w:pPr>
              <w:pStyle w:val="TAL"/>
              <w:rPr>
                <w:sz w:val="16"/>
              </w:rPr>
            </w:pPr>
            <w:r>
              <w:rPr>
                <w:sz w:val="16"/>
              </w:rPr>
              <w:t xml:space="preserve">Correction of LTE </w:t>
            </w:r>
            <w:proofErr w:type="spellStart"/>
            <w:r>
              <w:rPr>
                <w:sz w:val="16"/>
              </w:rPr>
              <w:t>eCall</w:t>
            </w:r>
            <w:proofErr w:type="spellEnd"/>
            <w:r>
              <w:rPr>
                <w:sz w:val="16"/>
              </w:rPr>
              <w:t xml:space="preserve"> only mode test case 11.3.4</w:t>
            </w:r>
          </w:p>
        </w:tc>
        <w:tc>
          <w:tcPr>
            <w:tcW w:w="1524" w:type="dxa"/>
          </w:tcPr>
          <w:p w14:paraId="63BC235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43A5EDF2" w14:textId="77777777" w:rsidR="00507112" w:rsidRPr="002901BB" w:rsidRDefault="00507112" w:rsidP="00DA5F49">
            <w:pPr>
              <w:pStyle w:val="TAL"/>
              <w:rPr>
                <w:sz w:val="16"/>
              </w:rPr>
            </w:pPr>
            <w:r>
              <w:rPr>
                <w:sz w:val="16"/>
              </w:rPr>
              <w:t>36.523-1</w:t>
            </w:r>
          </w:p>
        </w:tc>
        <w:tc>
          <w:tcPr>
            <w:tcW w:w="709" w:type="dxa"/>
          </w:tcPr>
          <w:p w14:paraId="4FA62F1C" w14:textId="77777777" w:rsidR="00507112" w:rsidRPr="002901BB" w:rsidRDefault="00507112" w:rsidP="00DA5F49">
            <w:pPr>
              <w:pStyle w:val="TAL"/>
              <w:rPr>
                <w:sz w:val="16"/>
              </w:rPr>
            </w:pPr>
            <w:r>
              <w:rPr>
                <w:sz w:val="16"/>
              </w:rPr>
              <w:t>5423</w:t>
            </w:r>
          </w:p>
        </w:tc>
        <w:tc>
          <w:tcPr>
            <w:tcW w:w="281" w:type="dxa"/>
          </w:tcPr>
          <w:p w14:paraId="356A28FA" w14:textId="77777777" w:rsidR="00507112" w:rsidRPr="002901BB" w:rsidRDefault="00507112" w:rsidP="00DA5F49">
            <w:pPr>
              <w:pStyle w:val="TAR"/>
              <w:rPr>
                <w:sz w:val="16"/>
              </w:rPr>
            </w:pPr>
            <w:r>
              <w:rPr>
                <w:sz w:val="16"/>
              </w:rPr>
              <w:t>-</w:t>
            </w:r>
          </w:p>
        </w:tc>
        <w:tc>
          <w:tcPr>
            <w:tcW w:w="711" w:type="dxa"/>
          </w:tcPr>
          <w:p w14:paraId="44B2D690" w14:textId="77777777" w:rsidR="00507112" w:rsidRPr="002901BB" w:rsidRDefault="00507112" w:rsidP="00DA5F49">
            <w:pPr>
              <w:pStyle w:val="TAL"/>
              <w:rPr>
                <w:sz w:val="16"/>
              </w:rPr>
            </w:pPr>
            <w:r>
              <w:rPr>
                <w:sz w:val="16"/>
              </w:rPr>
              <w:t>Rel-18</w:t>
            </w:r>
          </w:p>
        </w:tc>
        <w:tc>
          <w:tcPr>
            <w:tcW w:w="306" w:type="dxa"/>
          </w:tcPr>
          <w:p w14:paraId="1BDE20B1" w14:textId="77777777" w:rsidR="00507112" w:rsidRPr="002901BB" w:rsidRDefault="00507112" w:rsidP="00DA5F49">
            <w:pPr>
              <w:pStyle w:val="TAL"/>
              <w:rPr>
                <w:sz w:val="16"/>
              </w:rPr>
            </w:pPr>
            <w:r>
              <w:rPr>
                <w:sz w:val="16"/>
              </w:rPr>
              <w:t>F</w:t>
            </w:r>
          </w:p>
        </w:tc>
        <w:tc>
          <w:tcPr>
            <w:tcW w:w="4013" w:type="dxa"/>
          </w:tcPr>
          <w:p w14:paraId="3398D9A1" w14:textId="77777777" w:rsidR="00507112" w:rsidRPr="002901BB" w:rsidRDefault="00507112" w:rsidP="00DA5F49">
            <w:pPr>
              <w:pStyle w:val="TAL"/>
              <w:rPr>
                <w:sz w:val="16"/>
              </w:rPr>
            </w:pPr>
            <w:r>
              <w:rPr>
                <w:sz w:val="16"/>
              </w:rPr>
              <w:t>TEI14_Test, EIEI-</w:t>
            </w:r>
            <w:proofErr w:type="spellStart"/>
            <w:r>
              <w:rPr>
                <w:sz w:val="16"/>
              </w:rPr>
              <w:t>UEConTest</w:t>
            </w:r>
            <w:proofErr w:type="spellEnd"/>
          </w:p>
        </w:tc>
        <w:tc>
          <w:tcPr>
            <w:tcW w:w="967" w:type="dxa"/>
          </w:tcPr>
          <w:p w14:paraId="09E1B93A" w14:textId="77777777" w:rsidR="00507112" w:rsidRPr="002901BB" w:rsidRDefault="00507112" w:rsidP="00DA5F49">
            <w:pPr>
              <w:pStyle w:val="TAL"/>
              <w:rPr>
                <w:sz w:val="16"/>
              </w:rPr>
            </w:pPr>
            <w:r>
              <w:rPr>
                <w:sz w:val="16"/>
              </w:rPr>
              <w:t>agreed</w:t>
            </w:r>
          </w:p>
        </w:tc>
      </w:tr>
      <w:tr w:rsidR="00507112" w14:paraId="64BCD927" w14:textId="77777777" w:rsidTr="00E27664">
        <w:tc>
          <w:tcPr>
            <w:tcW w:w="1097" w:type="dxa"/>
          </w:tcPr>
          <w:p w14:paraId="0EB95416" w14:textId="77777777" w:rsidR="00507112" w:rsidRPr="002901BB" w:rsidRDefault="00507112" w:rsidP="00DA5F49">
            <w:pPr>
              <w:pStyle w:val="TAL"/>
              <w:rPr>
                <w:sz w:val="16"/>
              </w:rPr>
            </w:pPr>
            <w:r>
              <w:rPr>
                <w:sz w:val="16"/>
              </w:rPr>
              <w:t>R5-250579</w:t>
            </w:r>
          </w:p>
        </w:tc>
        <w:tc>
          <w:tcPr>
            <w:tcW w:w="2440" w:type="dxa"/>
          </w:tcPr>
          <w:p w14:paraId="76DB7C6C" w14:textId="77777777" w:rsidR="00507112" w:rsidRPr="002901BB" w:rsidRDefault="00507112" w:rsidP="00DA5F49">
            <w:pPr>
              <w:pStyle w:val="TAL"/>
              <w:rPr>
                <w:sz w:val="16"/>
              </w:rPr>
            </w:pPr>
            <w:r>
              <w:rPr>
                <w:sz w:val="16"/>
              </w:rPr>
              <w:t xml:space="preserve">Correction of LTE </w:t>
            </w:r>
            <w:proofErr w:type="spellStart"/>
            <w:r>
              <w:rPr>
                <w:sz w:val="16"/>
              </w:rPr>
              <w:t>eCall</w:t>
            </w:r>
            <w:proofErr w:type="spellEnd"/>
            <w:r>
              <w:rPr>
                <w:sz w:val="16"/>
              </w:rPr>
              <w:t xml:space="preserve"> only mode test case 11.3.5.</w:t>
            </w:r>
          </w:p>
        </w:tc>
        <w:tc>
          <w:tcPr>
            <w:tcW w:w="1524" w:type="dxa"/>
          </w:tcPr>
          <w:p w14:paraId="5D41306C"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28EB7C5F" w14:textId="77777777" w:rsidR="00507112" w:rsidRPr="002901BB" w:rsidRDefault="00507112" w:rsidP="00DA5F49">
            <w:pPr>
              <w:pStyle w:val="TAL"/>
              <w:rPr>
                <w:sz w:val="16"/>
              </w:rPr>
            </w:pPr>
            <w:r>
              <w:rPr>
                <w:sz w:val="16"/>
              </w:rPr>
              <w:t>36.523-1</w:t>
            </w:r>
          </w:p>
        </w:tc>
        <w:tc>
          <w:tcPr>
            <w:tcW w:w="709" w:type="dxa"/>
          </w:tcPr>
          <w:p w14:paraId="6D0F19E2" w14:textId="77777777" w:rsidR="00507112" w:rsidRPr="002901BB" w:rsidRDefault="00507112" w:rsidP="00DA5F49">
            <w:pPr>
              <w:pStyle w:val="TAL"/>
              <w:rPr>
                <w:sz w:val="16"/>
              </w:rPr>
            </w:pPr>
            <w:r>
              <w:rPr>
                <w:sz w:val="16"/>
              </w:rPr>
              <w:t>5424</w:t>
            </w:r>
          </w:p>
        </w:tc>
        <w:tc>
          <w:tcPr>
            <w:tcW w:w="281" w:type="dxa"/>
          </w:tcPr>
          <w:p w14:paraId="7760D6FA" w14:textId="77777777" w:rsidR="00507112" w:rsidRPr="002901BB" w:rsidRDefault="00507112" w:rsidP="00DA5F49">
            <w:pPr>
              <w:pStyle w:val="TAR"/>
              <w:rPr>
                <w:sz w:val="16"/>
              </w:rPr>
            </w:pPr>
            <w:r>
              <w:rPr>
                <w:sz w:val="16"/>
              </w:rPr>
              <w:t>-</w:t>
            </w:r>
          </w:p>
        </w:tc>
        <w:tc>
          <w:tcPr>
            <w:tcW w:w="711" w:type="dxa"/>
          </w:tcPr>
          <w:p w14:paraId="592439F7" w14:textId="77777777" w:rsidR="00507112" w:rsidRPr="002901BB" w:rsidRDefault="00507112" w:rsidP="00DA5F49">
            <w:pPr>
              <w:pStyle w:val="TAL"/>
              <w:rPr>
                <w:sz w:val="16"/>
              </w:rPr>
            </w:pPr>
            <w:r>
              <w:rPr>
                <w:sz w:val="16"/>
              </w:rPr>
              <w:t>Rel-18</w:t>
            </w:r>
          </w:p>
        </w:tc>
        <w:tc>
          <w:tcPr>
            <w:tcW w:w="306" w:type="dxa"/>
          </w:tcPr>
          <w:p w14:paraId="5DD0B064" w14:textId="77777777" w:rsidR="00507112" w:rsidRPr="002901BB" w:rsidRDefault="00507112" w:rsidP="00DA5F49">
            <w:pPr>
              <w:pStyle w:val="TAL"/>
              <w:rPr>
                <w:sz w:val="16"/>
              </w:rPr>
            </w:pPr>
            <w:r>
              <w:rPr>
                <w:sz w:val="16"/>
              </w:rPr>
              <w:t>F</w:t>
            </w:r>
          </w:p>
        </w:tc>
        <w:tc>
          <w:tcPr>
            <w:tcW w:w="4013" w:type="dxa"/>
          </w:tcPr>
          <w:p w14:paraId="2A0BC93E" w14:textId="77777777" w:rsidR="00507112" w:rsidRPr="002901BB" w:rsidRDefault="00507112" w:rsidP="00DA5F49">
            <w:pPr>
              <w:pStyle w:val="TAL"/>
              <w:rPr>
                <w:sz w:val="16"/>
              </w:rPr>
            </w:pPr>
            <w:r>
              <w:rPr>
                <w:sz w:val="16"/>
              </w:rPr>
              <w:t>TEI14_Test, EIEI-</w:t>
            </w:r>
            <w:proofErr w:type="spellStart"/>
            <w:r>
              <w:rPr>
                <w:sz w:val="16"/>
              </w:rPr>
              <w:t>UEConTest</w:t>
            </w:r>
            <w:proofErr w:type="spellEnd"/>
          </w:p>
        </w:tc>
        <w:tc>
          <w:tcPr>
            <w:tcW w:w="967" w:type="dxa"/>
          </w:tcPr>
          <w:p w14:paraId="21340BFE" w14:textId="77777777" w:rsidR="00507112" w:rsidRPr="002901BB" w:rsidRDefault="00507112" w:rsidP="00DA5F49">
            <w:pPr>
              <w:pStyle w:val="TAL"/>
              <w:rPr>
                <w:sz w:val="16"/>
              </w:rPr>
            </w:pPr>
            <w:r>
              <w:rPr>
                <w:sz w:val="16"/>
              </w:rPr>
              <w:t>revised</w:t>
            </w:r>
          </w:p>
        </w:tc>
      </w:tr>
      <w:tr w:rsidR="00507112" w14:paraId="2556D2D7" w14:textId="77777777" w:rsidTr="00E27664">
        <w:tc>
          <w:tcPr>
            <w:tcW w:w="1097" w:type="dxa"/>
          </w:tcPr>
          <w:p w14:paraId="3BE38AC1" w14:textId="77777777" w:rsidR="00507112" w:rsidRPr="002901BB" w:rsidRDefault="00507112" w:rsidP="00DA5F49">
            <w:pPr>
              <w:pStyle w:val="TAL"/>
              <w:rPr>
                <w:sz w:val="16"/>
              </w:rPr>
            </w:pPr>
            <w:r>
              <w:rPr>
                <w:sz w:val="16"/>
              </w:rPr>
              <w:t>R5-251242</w:t>
            </w:r>
          </w:p>
        </w:tc>
        <w:tc>
          <w:tcPr>
            <w:tcW w:w="2440" w:type="dxa"/>
          </w:tcPr>
          <w:p w14:paraId="234EE2EF" w14:textId="77777777" w:rsidR="00507112" w:rsidRPr="002901BB" w:rsidRDefault="00507112" w:rsidP="00DA5F49">
            <w:pPr>
              <w:pStyle w:val="TAL"/>
              <w:rPr>
                <w:sz w:val="16"/>
              </w:rPr>
            </w:pPr>
            <w:r>
              <w:rPr>
                <w:sz w:val="16"/>
              </w:rPr>
              <w:t xml:space="preserve">Correction of LTE </w:t>
            </w:r>
            <w:proofErr w:type="spellStart"/>
            <w:r>
              <w:rPr>
                <w:sz w:val="16"/>
              </w:rPr>
              <w:t>eCall</w:t>
            </w:r>
            <w:proofErr w:type="spellEnd"/>
            <w:r>
              <w:rPr>
                <w:sz w:val="16"/>
              </w:rPr>
              <w:t xml:space="preserve"> only mode test case 11.3.5.</w:t>
            </w:r>
          </w:p>
        </w:tc>
        <w:tc>
          <w:tcPr>
            <w:tcW w:w="1524" w:type="dxa"/>
          </w:tcPr>
          <w:p w14:paraId="2464B5F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46A618C7" w14:textId="77777777" w:rsidR="00507112" w:rsidRPr="002901BB" w:rsidRDefault="00507112" w:rsidP="00DA5F49">
            <w:pPr>
              <w:pStyle w:val="TAL"/>
              <w:rPr>
                <w:sz w:val="16"/>
              </w:rPr>
            </w:pPr>
            <w:r>
              <w:rPr>
                <w:sz w:val="16"/>
              </w:rPr>
              <w:t>36.523-1</w:t>
            </w:r>
          </w:p>
        </w:tc>
        <w:tc>
          <w:tcPr>
            <w:tcW w:w="709" w:type="dxa"/>
          </w:tcPr>
          <w:p w14:paraId="6D1165C7" w14:textId="77777777" w:rsidR="00507112" w:rsidRPr="002901BB" w:rsidRDefault="00507112" w:rsidP="00DA5F49">
            <w:pPr>
              <w:pStyle w:val="TAL"/>
              <w:rPr>
                <w:sz w:val="16"/>
              </w:rPr>
            </w:pPr>
            <w:r>
              <w:rPr>
                <w:sz w:val="16"/>
              </w:rPr>
              <w:t>5424</w:t>
            </w:r>
          </w:p>
        </w:tc>
        <w:tc>
          <w:tcPr>
            <w:tcW w:w="281" w:type="dxa"/>
          </w:tcPr>
          <w:p w14:paraId="4F7A7B2D" w14:textId="77777777" w:rsidR="00507112" w:rsidRPr="002901BB" w:rsidRDefault="00507112" w:rsidP="00DA5F49">
            <w:pPr>
              <w:pStyle w:val="TAR"/>
              <w:rPr>
                <w:sz w:val="16"/>
              </w:rPr>
            </w:pPr>
            <w:r>
              <w:rPr>
                <w:sz w:val="16"/>
              </w:rPr>
              <w:t>1</w:t>
            </w:r>
          </w:p>
        </w:tc>
        <w:tc>
          <w:tcPr>
            <w:tcW w:w="711" w:type="dxa"/>
          </w:tcPr>
          <w:p w14:paraId="28D45F2A" w14:textId="77777777" w:rsidR="00507112" w:rsidRPr="002901BB" w:rsidRDefault="00507112" w:rsidP="00DA5F49">
            <w:pPr>
              <w:pStyle w:val="TAL"/>
              <w:rPr>
                <w:sz w:val="16"/>
              </w:rPr>
            </w:pPr>
            <w:r>
              <w:rPr>
                <w:sz w:val="16"/>
              </w:rPr>
              <w:t>Rel-18</w:t>
            </w:r>
          </w:p>
        </w:tc>
        <w:tc>
          <w:tcPr>
            <w:tcW w:w="306" w:type="dxa"/>
          </w:tcPr>
          <w:p w14:paraId="7653A4B9" w14:textId="77777777" w:rsidR="00507112" w:rsidRPr="002901BB" w:rsidRDefault="00507112" w:rsidP="00DA5F49">
            <w:pPr>
              <w:pStyle w:val="TAL"/>
              <w:rPr>
                <w:sz w:val="16"/>
              </w:rPr>
            </w:pPr>
            <w:r>
              <w:rPr>
                <w:sz w:val="16"/>
              </w:rPr>
              <w:t>F</w:t>
            </w:r>
          </w:p>
        </w:tc>
        <w:tc>
          <w:tcPr>
            <w:tcW w:w="4013" w:type="dxa"/>
          </w:tcPr>
          <w:p w14:paraId="01E33E94" w14:textId="77777777" w:rsidR="00507112" w:rsidRPr="002901BB" w:rsidRDefault="00507112" w:rsidP="00DA5F49">
            <w:pPr>
              <w:pStyle w:val="TAL"/>
              <w:rPr>
                <w:sz w:val="16"/>
              </w:rPr>
            </w:pPr>
            <w:r>
              <w:rPr>
                <w:sz w:val="16"/>
              </w:rPr>
              <w:t>TEI14_Test, EIEI-</w:t>
            </w:r>
            <w:proofErr w:type="spellStart"/>
            <w:r>
              <w:rPr>
                <w:sz w:val="16"/>
              </w:rPr>
              <w:t>UEConTest</w:t>
            </w:r>
            <w:proofErr w:type="spellEnd"/>
          </w:p>
        </w:tc>
        <w:tc>
          <w:tcPr>
            <w:tcW w:w="967" w:type="dxa"/>
          </w:tcPr>
          <w:p w14:paraId="05E46080" w14:textId="77777777" w:rsidR="00507112" w:rsidRPr="002901BB" w:rsidRDefault="00507112" w:rsidP="00DA5F49">
            <w:pPr>
              <w:pStyle w:val="TAL"/>
              <w:rPr>
                <w:sz w:val="16"/>
              </w:rPr>
            </w:pPr>
            <w:r>
              <w:rPr>
                <w:sz w:val="16"/>
              </w:rPr>
              <w:t>agreed</w:t>
            </w:r>
          </w:p>
        </w:tc>
      </w:tr>
      <w:tr w:rsidR="00507112" w14:paraId="48CDD363" w14:textId="77777777" w:rsidTr="00E27664">
        <w:tc>
          <w:tcPr>
            <w:tcW w:w="1097" w:type="dxa"/>
          </w:tcPr>
          <w:p w14:paraId="0EE33F64" w14:textId="77777777" w:rsidR="00507112" w:rsidRPr="002901BB" w:rsidRDefault="00507112" w:rsidP="00DA5F49">
            <w:pPr>
              <w:pStyle w:val="TAL"/>
              <w:rPr>
                <w:sz w:val="16"/>
              </w:rPr>
            </w:pPr>
            <w:r>
              <w:rPr>
                <w:sz w:val="16"/>
              </w:rPr>
              <w:t>R5-250793</w:t>
            </w:r>
          </w:p>
        </w:tc>
        <w:tc>
          <w:tcPr>
            <w:tcW w:w="2440" w:type="dxa"/>
          </w:tcPr>
          <w:p w14:paraId="3F0399E3" w14:textId="77777777" w:rsidR="00507112" w:rsidRPr="002901BB" w:rsidRDefault="00507112" w:rsidP="00DA5F49">
            <w:pPr>
              <w:pStyle w:val="TAL"/>
              <w:rPr>
                <w:sz w:val="16"/>
              </w:rPr>
            </w:pPr>
            <w:r>
              <w:rPr>
                <w:sz w:val="16"/>
              </w:rPr>
              <w:t>Addition of new test case related to AC-Barring per PLMN 8.1.2.6a</w:t>
            </w:r>
          </w:p>
        </w:tc>
        <w:tc>
          <w:tcPr>
            <w:tcW w:w="1524" w:type="dxa"/>
          </w:tcPr>
          <w:p w14:paraId="08335E4A" w14:textId="77777777" w:rsidR="00507112" w:rsidRPr="002901BB" w:rsidRDefault="00507112" w:rsidP="00DA5F49">
            <w:pPr>
              <w:pStyle w:val="TAL"/>
              <w:rPr>
                <w:sz w:val="16"/>
              </w:rPr>
            </w:pPr>
            <w:r>
              <w:rPr>
                <w:sz w:val="16"/>
              </w:rPr>
              <w:t>NTT DOCOMO, INC</w:t>
            </w:r>
          </w:p>
        </w:tc>
        <w:tc>
          <w:tcPr>
            <w:tcW w:w="888" w:type="dxa"/>
          </w:tcPr>
          <w:p w14:paraId="35B4FD52" w14:textId="77777777" w:rsidR="00507112" w:rsidRPr="002901BB" w:rsidRDefault="00507112" w:rsidP="00DA5F49">
            <w:pPr>
              <w:pStyle w:val="TAL"/>
              <w:rPr>
                <w:sz w:val="16"/>
              </w:rPr>
            </w:pPr>
            <w:r>
              <w:rPr>
                <w:sz w:val="16"/>
              </w:rPr>
              <w:t>36.523-1</w:t>
            </w:r>
          </w:p>
        </w:tc>
        <w:tc>
          <w:tcPr>
            <w:tcW w:w="709" w:type="dxa"/>
          </w:tcPr>
          <w:p w14:paraId="7B6714B8" w14:textId="77777777" w:rsidR="00507112" w:rsidRPr="002901BB" w:rsidRDefault="00507112" w:rsidP="00DA5F49">
            <w:pPr>
              <w:pStyle w:val="TAL"/>
              <w:rPr>
                <w:sz w:val="16"/>
              </w:rPr>
            </w:pPr>
            <w:r>
              <w:rPr>
                <w:sz w:val="16"/>
              </w:rPr>
              <w:t>5425</w:t>
            </w:r>
          </w:p>
        </w:tc>
        <w:tc>
          <w:tcPr>
            <w:tcW w:w="281" w:type="dxa"/>
          </w:tcPr>
          <w:p w14:paraId="3C92C032" w14:textId="77777777" w:rsidR="00507112" w:rsidRPr="002901BB" w:rsidRDefault="00507112" w:rsidP="00DA5F49">
            <w:pPr>
              <w:pStyle w:val="TAR"/>
              <w:rPr>
                <w:sz w:val="16"/>
              </w:rPr>
            </w:pPr>
            <w:r>
              <w:rPr>
                <w:sz w:val="16"/>
              </w:rPr>
              <w:t>-</w:t>
            </w:r>
          </w:p>
        </w:tc>
        <w:tc>
          <w:tcPr>
            <w:tcW w:w="711" w:type="dxa"/>
          </w:tcPr>
          <w:p w14:paraId="64E400A0" w14:textId="77777777" w:rsidR="00507112" w:rsidRPr="002901BB" w:rsidRDefault="00507112" w:rsidP="00DA5F49">
            <w:pPr>
              <w:pStyle w:val="TAL"/>
              <w:rPr>
                <w:sz w:val="16"/>
              </w:rPr>
            </w:pPr>
            <w:r>
              <w:rPr>
                <w:sz w:val="16"/>
              </w:rPr>
              <w:t>Rel-18</w:t>
            </w:r>
          </w:p>
        </w:tc>
        <w:tc>
          <w:tcPr>
            <w:tcW w:w="306" w:type="dxa"/>
          </w:tcPr>
          <w:p w14:paraId="19F8D863" w14:textId="77777777" w:rsidR="00507112" w:rsidRPr="002901BB" w:rsidRDefault="00507112" w:rsidP="00DA5F49">
            <w:pPr>
              <w:pStyle w:val="TAL"/>
              <w:rPr>
                <w:sz w:val="16"/>
              </w:rPr>
            </w:pPr>
            <w:r>
              <w:rPr>
                <w:sz w:val="16"/>
              </w:rPr>
              <w:t>F</w:t>
            </w:r>
          </w:p>
        </w:tc>
        <w:tc>
          <w:tcPr>
            <w:tcW w:w="4013" w:type="dxa"/>
          </w:tcPr>
          <w:p w14:paraId="7A9214C5" w14:textId="77777777" w:rsidR="00507112" w:rsidRPr="002901BB" w:rsidRDefault="00507112" w:rsidP="00DA5F49">
            <w:pPr>
              <w:pStyle w:val="TAL"/>
              <w:rPr>
                <w:sz w:val="16"/>
              </w:rPr>
            </w:pPr>
            <w:r>
              <w:rPr>
                <w:sz w:val="16"/>
              </w:rPr>
              <w:t>TEI12_Test</w:t>
            </w:r>
          </w:p>
        </w:tc>
        <w:tc>
          <w:tcPr>
            <w:tcW w:w="967" w:type="dxa"/>
          </w:tcPr>
          <w:p w14:paraId="5133BC5B" w14:textId="77777777" w:rsidR="00507112" w:rsidRPr="002901BB" w:rsidRDefault="00507112" w:rsidP="00DA5F49">
            <w:pPr>
              <w:pStyle w:val="TAL"/>
              <w:rPr>
                <w:sz w:val="16"/>
              </w:rPr>
            </w:pPr>
            <w:r>
              <w:rPr>
                <w:sz w:val="16"/>
              </w:rPr>
              <w:t>revised</w:t>
            </w:r>
          </w:p>
        </w:tc>
      </w:tr>
      <w:tr w:rsidR="00507112" w14:paraId="15982EA9" w14:textId="77777777" w:rsidTr="00E27664">
        <w:tc>
          <w:tcPr>
            <w:tcW w:w="1097" w:type="dxa"/>
          </w:tcPr>
          <w:p w14:paraId="1B335F20" w14:textId="77777777" w:rsidR="00507112" w:rsidRPr="002901BB" w:rsidRDefault="00507112" w:rsidP="00DA5F49">
            <w:pPr>
              <w:pStyle w:val="TAL"/>
              <w:rPr>
                <w:sz w:val="16"/>
              </w:rPr>
            </w:pPr>
            <w:r>
              <w:rPr>
                <w:sz w:val="16"/>
              </w:rPr>
              <w:t>R5-251240</w:t>
            </w:r>
          </w:p>
        </w:tc>
        <w:tc>
          <w:tcPr>
            <w:tcW w:w="2440" w:type="dxa"/>
          </w:tcPr>
          <w:p w14:paraId="1CD50028" w14:textId="77777777" w:rsidR="00507112" w:rsidRPr="002901BB" w:rsidRDefault="00507112" w:rsidP="00DA5F49">
            <w:pPr>
              <w:pStyle w:val="TAL"/>
              <w:rPr>
                <w:sz w:val="16"/>
              </w:rPr>
            </w:pPr>
            <w:r>
              <w:rPr>
                <w:sz w:val="16"/>
              </w:rPr>
              <w:t>Addition of new test case related to AC-Barring per PLMN 8.1.2.6a</w:t>
            </w:r>
          </w:p>
        </w:tc>
        <w:tc>
          <w:tcPr>
            <w:tcW w:w="1524" w:type="dxa"/>
          </w:tcPr>
          <w:p w14:paraId="3273B47B" w14:textId="77777777" w:rsidR="00507112" w:rsidRPr="002901BB" w:rsidRDefault="00507112" w:rsidP="00DA5F49">
            <w:pPr>
              <w:pStyle w:val="TAL"/>
              <w:rPr>
                <w:sz w:val="16"/>
              </w:rPr>
            </w:pPr>
            <w:r>
              <w:rPr>
                <w:sz w:val="16"/>
              </w:rPr>
              <w:t>NTT DOCOMO, INC</w:t>
            </w:r>
          </w:p>
        </w:tc>
        <w:tc>
          <w:tcPr>
            <w:tcW w:w="888" w:type="dxa"/>
          </w:tcPr>
          <w:p w14:paraId="1BDFA422" w14:textId="77777777" w:rsidR="00507112" w:rsidRPr="002901BB" w:rsidRDefault="00507112" w:rsidP="00DA5F49">
            <w:pPr>
              <w:pStyle w:val="TAL"/>
              <w:rPr>
                <w:sz w:val="16"/>
              </w:rPr>
            </w:pPr>
            <w:r>
              <w:rPr>
                <w:sz w:val="16"/>
              </w:rPr>
              <w:t>36.523-1</w:t>
            </w:r>
          </w:p>
        </w:tc>
        <w:tc>
          <w:tcPr>
            <w:tcW w:w="709" w:type="dxa"/>
          </w:tcPr>
          <w:p w14:paraId="6DA870D5" w14:textId="77777777" w:rsidR="00507112" w:rsidRPr="002901BB" w:rsidRDefault="00507112" w:rsidP="00DA5F49">
            <w:pPr>
              <w:pStyle w:val="TAL"/>
              <w:rPr>
                <w:sz w:val="16"/>
              </w:rPr>
            </w:pPr>
            <w:r>
              <w:rPr>
                <w:sz w:val="16"/>
              </w:rPr>
              <w:t>5425</w:t>
            </w:r>
          </w:p>
        </w:tc>
        <w:tc>
          <w:tcPr>
            <w:tcW w:w="281" w:type="dxa"/>
          </w:tcPr>
          <w:p w14:paraId="71FD9C54" w14:textId="77777777" w:rsidR="00507112" w:rsidRPr="002901BB" w:rsidRDefault="00507112" w:rsidP="00DA5F49">
            <w:pPr>
              <w:pStyle w:val="TAR"/>
              <w:rPr>
                <w:sz w:val="16"/>
              </w:rPr>
            </w:pPr>
            <w:r>
              <w:rPr>
                <w:sz w:val="16"/>
              </w:rPr>
              <w:t>1</w:t>
            </w:r>
          </w:p>
        </w:tc>
        <w:tc>
          <w:tcPr>
            <w:tcW w:w="711" w:type="dxa"/>
          </w:tcPr>
          <w:p w14:paraId="29633396" w14:textId="77777777" w:rsidR="00507112" w:rsidRPr="002901BB" w:rsidRDefault="00507112" w:rsidP="00DA5F49">
            <w:pPr>
              <w:pStyle w:val="TAL"/>
              <w:rPr>
                <w:sz w:val="16"/>
              </w:rPr>
            </w:pPr>
            <w:r>
              <w:rPr>
                <w:sz w:val="16"/>
              </w:rPr>
              <w:t>Rel-18</w:t>
            </w:r>
          </w:p>
        </w:tc>
        <w:tc>
          <w:tcPr>
            <w:tcW w:w="306" w:type="dxa"/>
          </w:tcPr>
          <w:p w14:paraId="5DBEB8B6" w14:textId="77777777" w:rsidR="00507112" w:rsidRPr="002901BB" w:rsidRDefault="00507112" w:rsidP="00DA5F49">
            <w:pPr>
              <w:pStyle w:val="TAL"/>
              <w:rPr>
                <w:sz w:val="16"/>
              </w:rPr>
            </w:pPr>
            <w:r>
              <w:rPr>
                <w:sz w:val="16"/>
              </w:rPr>
              <w:t>F</w:t>
            </w:r>
          </w:p>
        </w:tc>
        <w:tc>
          <w:tcPr>
            <w:tcW w:w="4013" w:type="dxa"/>
          </w:tcPr>
          <w:p w14:paraId="78C1194C" w14:textId="77777777" w:rsidR="00507112" w:rsidRPr="002901BB" w:rsidRDefault="00507112" w:rsidP="00DA5F49">
            <w:pPr>
              <w:pStyle w:val="TAL"/>
              <w:rPr>
                <w:sz w:val="16"/>
              </w:rPr>
            </w:pPr>
            <w:r>
              <w:rPr>
                <w:sz w:val="16"/>
              </w:rPr>
              <w:t>TEI12_Test</w:t>
            </w:r>
          </w:p>
        </w:tc>
        <w:tc>
          <w:tcPr>
            <w:tcW w:w="967" w:type="dxa"/>
          </w:tcPr>
          <w:p w14:paraId="22F46A21" w14:textId="77777777" w:rsidR="00507112" w:rsidRPr="002901BB" w:rsidRDefault="00507112" w:rsidP="00DA5F49">
            <w:pPr>
              <w:pStyle w:val="TAL"/>
              <w:rPr>
                <w:sz w:val="16"/>
              </w:rPr>
            </w:pPr>
            <w:r>
              <w:rPr>
                <w:sz w:val="16"/>
              </w:rPr>
              <w:t>agreed</w:t>
            </w:r>
          </w:p>
        </w:tc>
      </w:tr>
      <w:tr w:rsidR="00507112" w14:paraId="0FD82B2A" w14:textId="77777777" w:rsidTr="00E27664">
        <w:tc>
          <w:tcPr>
            <w:tcW w:w="1097" w:type="dxa"/>
          </w:tcPr>
          <w:p w14:paraId="0A42C57E" w14:textId="77777777" w:rsidR="00507112" w:rsidRPr="002901BB" w:rsidRDefault="00507112" w:rsidP="00DA5F49">
            <w:pPr>
              <w:pStyle w:val="TAL"/>
              <w:rPr>
                <w:sz w:val="16"/>
              </w:rPr>
            </w:pPr>
            <w:r>
              <w:rPr>
                <w:sz w:val="16"/>
              </w:rPr>
              <w:t>R5-250794</w:t>
            </w:r>
          </w:p>
        </w:tc>
        <w:tc>
          <w:tcPr>
            <w:tcW w:w="2440" w:type="dxa"/>
          </w:tcPr>
          <w:p w14:paraId="3E9F19D0" w14:textId="77777777" w:rsidR="00507112" w:rsidRPr="002901BB" w:rsidRDefault="00507112" w:rsidP="00DA5F49">
            <w:pPr>
              <w:pStyle w:val="TAL"/>
              <w:rPr>
                <w:sz w:val="16"/>
              </w:rPr>
            </w:pPr>
            <w:r>
              <w:rPr>
                <w:sz w:val="16"/>
              </w:rPr>
              <w:t>Addition of new test case related to AC-Barring per PLMN 13.5.2d</w:t>
            </w:r>
          </w:p>
        </w:tc>
        <w:tc>
          <w:tcPr>
            <w:tcW w:w="1524" w:type="dxa"/>
          </w:tcPr>
          <w:p w14:paraId="78AE0C63" w14:textId="77777777" w:rsidR="00507112" w:rsidRPr="002901BB" w:rsidRDefault="00507112" w:rsidP="00DA5F49">
            <w:pPr>
              <w:pStyle w:val="TAL"/>
              <w:rPr>
                <w:sz w:val="16"/>
              </w:rPr>
            </w:pPr>
            <w:r>
              <w:rPr>
                <w:sz w:val="16"/>
              </w:rPr>
              <w:t>NTT DOCOMO, INC</w:t>
            </w:r>
          </w:p>
        </w:tc>
        <w:tc>
          <w:tcPr>
            <w:tcW w:w="888" w:type="dxa"/>
          </w:tcPr>
          <w:p w14:paraId="481E2B46" w14:textId="77777777" w:rsidR="00507112" w:rsidRPr="002901BB" w:rsidRDefault="00507112" w:rsidP="00DA5F49">
            <w:pPr>
              <w:pStyle w:val="TAL"/>
              <w:rPr>
                <w:sz w:val="16"/>
              </w:rPr>
            </w:pPr>
            <w:r>
              <w:rPr>
                <w:sz w:val="16"/>
              </w:rPr>
              <w:t>36.523-1</w:t>
            </w:r>
          </w:p>
        </w:tc>
        <w:tc>
          <w:tcPr>
            <w:tcW w:w="709" w:type="dxa"/>
          </w:tcPr>
          <w:p w14:paraId="486EF944" w14:textId="77777777" w:rsidR="00507112" w:rsidRPr="002901BB" w:rsidRDefault="00507112" w:rsidP="00DA5F49">
            <w:pPr>
              <w:pStyle w:val="TAL"/>
              <w:rPr>
                <w:sz w:val="16"/>
              </w:rPr>
            </w:pPr>
            <w:r>
              <w:rPr>
                <w:sz w:val="16"/>
              </w:rPr>
              <w:t>5426</w:t>
            </w:r>
          </w:p>
        </w:tc>
        <w:tc>
          <w:tcPr>
            <w:tcW w:w="281" w:type="dxa"/>
          </w:tcPr>
          <w:p w14:paraId="645D8190" w14:textId="77777777" w:rsidR="00507112" w:rsidRPr="002901BB" w:rsidRDefault="00507112" w:rsidP="00DA5F49">
            <w:pPr>
              <w:pStyle w:val="TAR"/>
              <w:rPr>
                <w:sz w:val="16"/>
              </w:rPr>
            </w:pPr>
            <w:r>
              <w:rPr>
                <w:sz w:val="16"/>
              </w:rPr>
              <w:t>-</w:t>
            </w:r>
          </w:p>
        </w:tc>
        <w:tc>
          <w:tcPr>
            <w:tcW w:w="711" w:type="dxa"/>
          </w:tcPr>
          <w:p w14:paraId="724065AC" w14:textId="77777777" w:rsidR="00507112" w:rsidRPr="002901BB" w:rsidRDefault="00507112" w:rsidP="00DA5F49">
            <w:pPr>
              <w:pStyle w:val="TAL"/>
              <w:rPr>
                <w:sz w:val="16"/>
              </w:rPr>
            </w:pPr>
            <w:r>
              <w:rPr>
                <w:sz w:val="16"/>
              </w:rPr>
              <w:t>Rel-18</w:t>
            </w:r>
          </w:p>
        </w:tc>
        <w:tc>
          <w:tcPr>
            <w:tcW w:w="306" w:type="dxa"/>
          </w:tcPr>
          <w:p w14:paraId="2B897B0F" w14:textId="77777777" w:rsidR="00507112" w:rsidRPr="002901BB" w:rsidRDefault="00507112" w:rsidP="00DA5F49">
            <w:pPr>
              <w:pStyle w:val="TAL"/>
              <w:rPr>
                <w:sz w:val="16"/>
              </w:rPr>
            </w:pPr>
            <w:r>
              <w:rPr>
                <w:sz w:val="16"/>
              </w:rPr>
              <w:t>F</w:t>
            </w:r>
          </w:p>
        </w:tc>
        <w:tc>
          <w:tcPr>
            <w:tcW w:w="4013" w:type="dxa"/>
          </w:tcPr>
          <w:p w14:paraId="5442C6CA" w14:textId="77777777" w:rsidR="00507112" w:rsidRPr="002901BB" w:rsidRDefault="00507112" w:rsidP="00DA5F49">
            <w:pPr>
              <w:pStyle w:val="TAL"/>
              <w:rPr>
                <w:sz w:val="16"/>
              </w:rPr>
            </w:pPr>
            <w:r>
              <w:rPr>
                <w:sz w:val="16"/>
              </w:rPr>
              <w:t>TEI12_Test</w:t>
            </w:r>
          </w:p>
        </w:tc>
        <w:tc>
          <w:tcPr>
            <w:tcW w:w="967" w:type="dxa"/>
          </w:tcPr>
          <w:p w14:paraId="20D11325" w14:textId="77777777" w:rsidR="00507112" w:rsidRPr="002901BB" w:rsidRDefault="00507112" w:rsidP="00DA5F49">
            <w:pPr>
              <w:pStyle w:val="TAL"/>
              <w:rPr>
                <w:sz w:val="16"/>
              </w:rPr>
            </w:pPr>
            <w:r>
              <w:rPr>
                <w:sz w:val="16"/>
              </w:rPr>
              <w:t>revised</w:t>
            </w:r>
          </w:p>
        </w:tc>
      </w:tr>
      <w:tr w:rsidR="00507112" w14:paraId="40156B91" w14:textId="77777777" w:rsidTr="00E27664">
        <w:tc>
          <w:tcPr>
            <w:tcW w:w="1097" w:type="dxa"/>
          </w:tcPr>
          <w:p w14:paraId="72FCB0FD" w14:textId="77777777" w:rsidR="00507112" w:rsidRPr="002901BB" w:rsidRDefault="00507112" w:rsidP="00DA5F49">
            <w:pPr>
              <w:pStyle w:val="TAL"/>
              <w:rPr>
                <w:sz w:val="16"/>
              </w:rPr>
            </w:pPr>
            <w:r>
              <w:rPr>
                <w:sz w:val="16"/>
              </w:rPr>
              <w:t>R5-251245</w:t>
            </w:r>
          </w:p>
        </w:tc>
        <w:tc>
          <w:tcPr>
            <w:tcW w:w="2440" w:type="dxa"/>
          </w:tcPr>
          <w:p w14:paraId="631EC5BB" w14:textId="77777777" w:rsidR="00507112" w:rsidRPr="002901BB" w:rsidRDefault="00507112" w:rsidP="00DA5F49">
            <w:pPr>
              <w:pStyle w:val="TAL"/>
              <w:rPr>
                <w:sz w:val="16"/>
              </w:rPr>
            </w:pPr>
            <w:r>
              <w:rPr>
                <w:sz w:val="16"/>
              </w:rPr>
              <w:t>Addition of new test case related to AC-Barring per PLMN 13.5.2d</w:t>
            </w:r>
          </w:p>
        </w:tc>
        <w:tc>
          <w:tcPr>
            <w:tcW w:w="1524" w:type="dxa"/>
          </w:tcPr>
          <w:p w14:paraId="2E947F76" w14:textId="77777777" w:rsidR="00507112" w:rsidRPr="002901BB" w:rsidRDefault="00507112" w:rsidP="00DA5F49">
            <w:pPr>
              <w:pStyle w:val="TAL"/>
              <w:rPr>
                <w:sz w:val="16"/>
              </w:rPr>
            </w:pPr>
            <w:r>
              <w:rPr>
                <w:sz w:val="16"/>
              </w:rPr>
              <w:t>NTT DOCOMO, INC</w:t>
            </w:r>
          </w:p>
        </w:tc>
        <w:tc>
          <w:tcPr>
            <w:tcW w:w="888" w:type="dxa"/>
          </w:tcPr>
          <w:p w14:paraId="11EA9442" w14:textId="77777777" w:rsidR="00507112" w:rsidRPr="002901BB" w:rsidRDefault="00507112" w:rsidP="00DA5F49">
            <w:pPr>
              <w:pStyle w:val="TAL"/>
              <w:rPr>
                <w:sz w:val="16"/>
              </w:rPr>
            </w:pPr>
            <w:r>
              <w:rPr>
                <w:sz w:val="16"/>
              </w:rPr>
              <w:t>36.523-1</w:t>
            </w:r>
          </w:p>
        </w:tc>
        <w:tc>
          <w:tcPr>
            <w:tcW w:w="709" w:type="dxa"/>
          </w:tcPr>
          <w:p w14:paraId="6F4658E7" w14:textId="77777777" w:rsidR="00507112" w:rsidRPr="002901BB" w:rsidRDefault="00507112" w:rsidP="00DA5F49">
            <w:pPr>
              <w:pStyle w:val="TAL"/>
              <w:rPr>
                <w:sz w:val="16"/>
              </w:rPr>
            </w:pPr>
            <w:r>
              <w:rPr>
                <w:sz w:val="16"/>
              </w:rPr>
              <w:t>5426</w:t>
            </w:r>
          </w:p>
        </w:tc>
        <w:tc>
          <w:tcPr>
            <w:tcW w:w="281" w:type="dxa"/>
          </w:tcPr>
          <w:p w14:paraId="78CD8735" w14:textId="77777777" w:rsidR="00507112" w:rsidRPr="002901BB" w:rsidRDefault="00507112" w:rsidP="00DA5F49">
            <w:pPr>
              <w:pStyle w:val="TAR"/>
              <w:rPr>
                <w:sz w:val="16"/>
              </w:rPr>
            </w:pPr>
            <w:r>
              <w:rPr>
                <w:sz w:val="16"/>
              </w:rPr>
              <w:t>1</w:t>
            </w:r>
          </w:p>
        </w:tc>
        <w:tc>
          <w:tcPr>
            <w:tcW w:w="711" w:type="dxa"/>
          </w:tcPr>
          <w:p w14:paraId="7FC8EEAA" w14:textId="77777777" w:rsidR="00507112" w:rsidRPr="002901BB" w:rsidRDefault="00507112" w:rsidP="00DA5F49">
            <w:pPr>
              <w:pStyle w:val="TAL"/>
              <w:rPr>
                <w:sz w:val="16"/>
              </w:rPr>
            </w:pPr>
            <w:r>
              <w:rPr>
                <w:sz w:val="16"/>
              </w:rPr>
              <w:t>Rel-18</w:t>
            </w:r>
          </w:p>
        </w:tc>
        <w:tc>
          <w:tcPr>
            <w:tcW w:w="306" w:type="dxa"/>
          </w:tcPr>
          <w:p w14:paraId="5A78FE0C" w14:textId="77777777" w:rsidR="00507112" w:rsidRPr="002901BB" w:rsidRDefault="00507112" w:rsidP="00DA5F49">
            <w:pPr>
              <w:pStyle w:val="TAL"/>
              <w:rPr>
                <w:sz w:val="16"/>
              </w:rPr>
            </w:pPr>
            <w:r>
              <w:rPr>
                <w:sz w:val="16"/>
              </w:rPr>
              <w:t>F</w:t>
            </w:r>
          </w:p>
        </w:tc>
        <w:tc>
          <w:tcPr>
            <w:tcW w:w="4013" w:type="dxa"/>
          </w:tcPr>
          <w:p w14:paraId="6EB6E9CC" w14:textId="77777777" w:rsidR="00507112" w:rsidRPr="002901BB" w:rsidRDefault="00507112" w:rsidP="00DA5F49">
            <w:pPr>
              <w:pStyle w:val="TAL"/>
              <w:rPr>
                <w:sz w:val="16"/>
              </w:rPr>
            </w:pPr>
            <w:r>
              <w:rPr>
                <w:sz w:val="16"/>
              </w:rPr>
              <w:t>TEI12_Test</w:t>
            </w:r>
          </w:p>
        </w:tc>
        <w:tc>
          <w:tcPr>
            <w:tcW w:w="967" w:type="dxa"/>
          </w:tcPr>
          <w:p w14:paraId="7A343656" w14:textId="77777777" w:rsidR="00507112" w:rsidRPr="002901BB" w:rsidRDefault="00507112" w:rsidP="00DA5F49">
            <w:pPr>
              <w:pStyle w:val="TAL"/>
              <w:rPr>
                <w:sz w:val="16"/>
              </w:rPr>
            </w:pPr>
            <w:r>
              <w:rPr>
                <w:sz w:val="16"/>
              </w:rPr>
              <w:t>agreed</w:t>
            </w:r>
          </w:p>
        </w:tc>
      </w:tr>
      <w:tr w:rsidR="00507112" w14:paraId="2AD87758" w14:textId="77777777" w:rsidTr="00E27664">
        <w:tc>
          <w:tcPr>
            <w:tcW w:w="1097" w:type="dxa"/>
          </w:tcPr>
          <w:p w14:paraId="10CC69ED" w14:textId="77777777" w:rsidR="00507112" w:rsidRPr="002901BB" w:rsidRDefault="00507112" w:rsidP="00DA5F49">
            <w:pPr>
              <w:pStyle w:val="TAL"/>
              <w:rPr>
                <w:sz w:val="16"/>
              </w:rPr>
            </w:pPr>
            <w:r>
              <w:rPr>
                <w:sz w:val="16"/>
              </w:rPr>
              <w:t>R5-250795</w:t>
            </w:r>
          </w:p>
        </w:tc>
        <w:tc>
          <w:tcPr>
            <w:tcW w:w="2440" w:type="dxa"/>
          </w:tcPr>
          <w:p w14:paraId="0D08712F" w14:textId="77777777" w:rsidR="00507112" w:rsidRPr="002901BB" w:rsidRDefault="00507112" w:rsidP="00DA5F49">
            <w:pPr>
              <w:pStyle w:val="TAL"/>
              <w:rPr>
                <w:sz w:val="16"/>
              </w:rPr>
            </w:pPr>
            <w:r>
              <w:rPr>
                <w:sz w:val="16"/>
              </w:rPr>
              <w:t>Addition of new test case related to AC-Barring per PLMN 13.5.3c</w:t>
            </w:r>
          </w:p>
        </w:tc>
        <w:tc>
          <w:tcPr>
            <w:tcW w:w="1524" w:type="dxa"/>
          </w:tcPr>
          <w:p w14:paraId="17EAC183" w14:textId="77777777" w:rsidR="00507112" w:rsidRPr="002901BB" w:rsidRDefault="00507112" w:rsidP="00DA5F49">
            <w:pPr>
              <w:pStyle w:val="TAL"/>
              <w:rPr>
                <w:sz w:val="16"/>
              </w:rPr>
            </w:pPr>
            <w:r>
              <w:rPr>
                <w:sz w:val="16"/>
              </w:rPr>
              <w:t>NTT DOCOMO, INC</w:t>
            </w:r>
          </w:p>
        </w:tc>
        <w:tc>
          <w:tcPr>
            <w:tcW w:w="888" w:type="dxa"/>
          </w:tcPr>
          <w:p w14:paraId="240E833A" w14:textId="77777777" w:rsidR="00507112" w:rsidRPr="002901BB" w:rsidRDefault="00507112" w:rsidP="00DA5F49">
            <w:pPr>
              <w:pStyle w:val="TAL"/>
              <w:rPr>
                <w:sz w:val="16"/>
              </w:rPr>
            </w:pPr>
            <w:r>
              <w:rPr>
                <w:sz w:val="16"/>
              </w:rPr>
              <w:t>36.523-1</w:t>
            </w:r>
          </w:p>
        </w:tc>
        <w:tc>
          <w:tcPr>
            <w:tcW w:w="709" w:type="dxa"/>
          </w:tcPr>
          <w:p w14:paraId="5BCD0A3B" w14:textId="77777777" w:rsidR="00507112" w:rsidRPr="002901BB" w:rsidRDefault="00507112" w:rsidP="00DA5F49">
            <w:pPr>
              <w:pStyle w:val="TAL"/>
              <w:rPr>
                <w:sz w:val="16"/>
              </w:rPr>
            </w:pPr>
            <w:r>
              <w:rPr>
                <w:sz w:val="16"/>
              </w:rPr>
              <w:t>5427</w:t>
            </w:r>
          </w:p>
        </w:tc>
        <w:tc>
          <w:tcPr>
            <w:tcW w:w="281" w:type="dxa"/>
          </w:tcPr>
          <w:p w14:paraId="640E622E" w14:textId="77777777" w:rsidR="00507112" w:rsidRPr="002901BB" w:rsidRDefault="00507112" w:rsidP="00DA5F49">
            <w:pPr>
              <w:pStyle w:val="TAR"/>
              <w:rPr>
                <w:sz w:val="16"/>
              </w:rPr>
            </w:pPr>
            <w:r>
              <w:rPr>
                <w:sz w:val="16"/>
              </w:rPr>
              <w:t>-</w:t>
            </w:r>
          </w:p>
        </w:tc>
        <w:tc>
          <w:tcPr>
            <w:tcW w:w="711" w:type="dxa"/>
          </w:tcPr>
          <w:p w14:paraId="16D97C5E" w14:textId="77777777" w:rsidR="00507112" w:rsidRPr="002901BB" w:rsidRDefault="00507112" w:rsidP="00DA5F49">
            <w:pPr>
              <w:pStyle w:val="TAL"/>
              <w:rPr>
                <w:sz w:val="16"/>
              </w:rPr>
            </w:pPr>
            <w:r>
              <w:rPr>
                <w:sz w:val="16"/>
              </w:rPr>
              <w:t>Rel-18</w:t>
            </w:r>
          </w:p>
        </w:tc>
        <w:tc>
          <w:tcPr>
            <w:tcW w:w="306" w:type="dxa"/>
          </w:tcPr>
          <w:p w14:paraId="3084ED14" w14:textId="77777777" w:rsidR="00507112" w:rsidRPr="002901BB" w:rsidRDefault="00507112" w:rsidP="00DA5F49">
            <w:pPr>
              <w:pStyle w:val="TAL"/>
              <w:rPr>
                <w:sz w:val="16"/>
              </w:rPr>
            </w:pPr>
            <w:r>
              <w:rPr>
                <w:sz w:val="16"/>
              </w:rPr>
              <w:t>F</w:t>
            </w:r>
          </w:p>
        </w:tc>
        <w:tc>
          <w:tcPr>
            <w:tcW w:w="4013" w:type="dxa"/>
          </w:tcPr>
          <w:p w14:paraId="7687E451" w14:textId="77777777" w:rsidR="00507112" w:rsidRPr="002901BB" w:rsidRDefault="00507112" w:rsidP="00DA5F49">
            <w:pPr>
              <w:pStyle w:val="TAL"/>
              <w:rPr>
                <w:sz w:val="16"/>
              </w:rPr>
            </w:pPr>
            <w:r>
              <w:rPr>
                <w:sz w:val="16"/>
              </w:rPr>
              <w:t>TEI12_Test</w:t>
            </w:r>
          </w:p>
        </w:tc>
        <w:tc>
          <w:tcPr>
            <w:tcW w:w="967" w:type="dxa"/>
          </w:tcPr>
          <w:p w14:paraId="564EDF46" w14:textId="77777777" w:rsidR="00507112" w:rsidRPr="002901BB" w:rsidRDefault="00507112" w:rsidP="00DA5F49">
            <w:pPr>
              <w:pStyle w:val="TAL"/>
              <w:rPr>
                <w:sz w:val="16"/>
              </w:rPr>
            </w:pPr>
            <w:r>
              <w:rPr>
                <w:sz w:val="16"/>
              </w:rPr>
              <w:t>revised</w:t>
            </w:r>
          </w:p>
        </w:tc>
      </w:tr>
      <w:tr w:rsidR="00507112" w14:paraId="3B98ED6D" w14:textId="77777777" w:rsidTr="00E27664">
        <w:tc>
          <w:tcPr>
            <w:tcW w:w="1097" w:type="dxa"/>
          </w:tcPr>
          <w:p w14:paraId="4D67288F" w14:textId="77777777" w:rsidR="00507112" w:rsidRPr="002901BB" w:rsidRDefault="00507112" w:rsidP="00DA5F49">
            <w:pPr>
              <w:pStyle w:val="TAL"/>
              <w:rPr>
                <w:sz w:val="16"/>
              </w:rPr>
            </w:pPr>
            <w:r>
              <w:rPr>
                <w:sz w:val="16"/>
              </w:rPr>
              <w:t>R5-251246</w:t>
            </w:r>
          </w:p>
        </w:tc>
        <w:tc>
          <w:tcPr>
            <w:tcW w:w="2440" w:type="dxa"/>
          </w:tcPr>
          <w:p w14:paraId="098BDBA1" w14:textId="77777777" w:rsidR="00507112" w:rsidRPr="002901BB" w:rsidRDefault="00507112" w:rsidP="00DA5F49">
            <w:pPr>
              <w:pStyle w:val="TAL"/>
              <w:rPr>
                <w:sz w:val="16"/>
              </w:rPr>
            </w:pPr>
            <w:r>
              <w:rPr>
                <w:sz w:val="16"/>
              </w:rPr>
              <w:t>Addition of new test case related to AC-Barring per PLMN 13.5.3c</w:t>
            </w:r>
          </w:p>
        </w:tc>
        <w:tc>
          <w:tcPr>
            <w:tcW w:w="1524" w:type="dxa"/>
          </w:tcPr>
          <w:p w14:paraId="5575759F" w14:textId="77777777" w:rsidR="00507112" w:rsidRPr="002901BB" w:rsidRDefault="00507112" w:rsidP="00DA5F49">
            <w:pPr>
              <w:pStyle w:val="TAL"/>
              <w:rPr>
                <w:sz w:val="16"/>
              </w:rPr>
            </w:pPr>
            <w:r>
              <w:rPr>
                <w:sz w:val="16"/>
              </w:rPr>
              <w:t>NTT DOCOMO, INC</w:t>
            </w:r>
          </w:p>
        </w:tc>
        <w:tc>
          <w:tcPr>
            <w:tcW w:w="888" w:type="dxa"/>
          </w:tcPr>
          <w:p w14:paraId="162E2F34" w14:textId="77777777" w:rsidR="00507112" w:rsidRPr="002901BB" w:rsidRDefault="00507112" w:rsidP="00DA5F49">
            <w:pPr>
              <w:pStyle w:val="TAL"/>
              <w:rPr>
                <w:sz w:val="16"/>
              </w:rPr>
            </w:pPr>
            <w:r>
              <w:rPr>
                <w:sz w:val="16"/>
              </w:rPr>
              <w:t>36.523-1</w:t>
            </w:r>
          </w:p>
        </w:tc>
        <w:tc>
          <w:tcPr>
            <w:tcW w:w="709" w:type="dxa"/>
          </w:tcPr>
          <w:p w14:paraId="04D59A96" w14:textId="77777777" w:rsidR="00507112" w:rsidRPr="002901BB" w:rsidRDefault="00507112" w:rsidP="00DA5F49">
            <w:pPr>
              <w:pStyle w:val="TAL"/>
              <w:rPr>
                <w:sz w:val="16"/>
              </w:rPr>
            </w:pPr>
            <w:r>
              <w:rPr>
                <w:sz w:val="16"/>
              </w:rPr>
              <w:t>5427</w:t>
            </w:r>
          </w:p>
        </w:tc>
        <w:tc>
          <w:tcPr>
            <w:tcW w:w="281" w:type="dxa"/>
          </w:tcPr>
          <w:p w14:paraId="119824EB" w14:textId="77777777" w:rsidR="00507112" w:rsidRPr="002901BB" w:rsidRDefault="00507112" w:rsidP="00DA5F49">
            <w:pPr>
              <w:pStyle w:val="TAR"/>
              <w:rPr>
                <w:sz w:val="16"/>
              </w:rPr>
            </w:pPr>
            <w:r>
              <w:rPr>
                <w:sz w:val="16"/>
              </w:rPr>
              <w:t>1</w:t>
            </w:r>
          </w:p>
        </w:tc>
        <w:tc>
          <w:tcPr>
            <w:tcW w:w="711" w:type="dxa"/>
          </w:tcPr>
          <w:p w14:paraId="14CCF63C" w14:textId="77777777" w:rsidR="00507112" w:rsidRPr="002901BB" w:rsidRDefault="00507112" w:rsidP="00DA5F49">
            <w:pPr>
              <w:pStyle w:val="TAL"/>
              <w:rPr>
                <w:sz w:val="16"/>
              </w:rPr>
            </w:pPr>
            <w:r>
              <w:rPr>
                <w:sz w:val="16"/>
              </w:rPr>
              <w:t>Rel-18</w:t>
            </w:r>
          </w:p>
        </w:tc>
        <w:tc>
          <w:tcPr>
            <w:tcW w:w="306" w:type="dxa"/>
          </w:tcPr>
          <w:p w14:paraId="160F0B61" w14:textId="77777777" w:rsidR="00507112" w:rsidRPr="002901BB" w:rsidRDefault="00507112" w:rsidP="00DA5F49">
            <w:pPr>
              <w:pStyle w:val="TAL"/>
              <w:rPr>
                <w:sz w:val="16"/>
              </w:rPr>
            </w:pPr>
            <w:r>
              <w:rPr>
                <w:sz w:val="16"/>
              </w:rPr>
              <w:t>F</w:t>
            </w:r>
          </w:p>
        </w:tc>
        <w:tc>
          <w:tcPr>
            <w:tcW w:w="4013" w:type="dxa"/>
          </w:tcPr>
          <w:p w14:paraId="5A3448D3" w14:textId="77777777" w:rsidR="00507112" w:rsidRPr="002901BB" w:rsidRDefault="00507112" w:rsidP="00DA5F49">
            <w:pPr>
              <w:pStyle w:val="TAL"/>
              <w:rPr>
                <w:sz w:val="16"/>
              </w:rPr>
            </w:pPr>
            <w:r>
              <w:rPr>
                <w:sz w:val="16"/>
              </w:rPr>
              <w:t>TEI12_Test</w:t>
            </w:r>
          </w:p>
        </w:tc>
        <w:tc>
          <w:tcPr>
            <w:tcW w:w="967" w:type="dxa"/>
          </w:tcPr>
          <w:p w14:paraId="22DAB686" w14:textId="77777777" w:rsidR="00507112" w:rsidRPr="002901BB" w:rsidRDefault="00507112" w:rsidP="00DA5F49">
            <w:pPr>
              <w:pStyle w:val="TAL"/>
              <w:rPr>
                <w:sz w:val="16"/>
              </w:rPr>
            </w:pPr>
            <w:r>
              <w:rPr>
                <w:sz w:val="16"/>
              </w:rPr>
              <w:t>agreed</w:t>
            </w:r>
          </w:p>
        </w:tc>
      </w:tr>
      <w:tr w:rsidR="00507112" w14:paraId="3FC46A81" w14:textId="77777777" w:rsidTr="00E27664">
        <w:tc>
          <w:tcPr>
            <w:tcW w:w="1097" w:type="dxa"/>
          </w:tcPr>
          <w:p w14:paraId="74D931A8" w14:textId="77777777" w:rsidR="00507112" w:rsidRPr="002901BB" w:rsidRDefault="00507112" w:rsidP="00DA5F49">
            <w:pPr>
              <w:pStyle w:val="TAL"/>
              <w:rPr>
                <w:sz w:val="16"/>
              </w:rPr>
            </w:pPr>
            <w:r>
              <w:rPr>
                <w:sz w:val="16"/>
              </w:rPr>
              <w:t>R5-250797</w:t>
            </w:r>
          </w:p>
        </w:tc>
        <w:tc>
          <w:tcPr>
            <w:tcW w:w="2440" w:type="dxa"/>
          </w:tcPr>
          <w:p w14:paraId="4B52E9AD" w14:textId="77777777" w:rsidR="00507112" w:rsidRPr="002901BB" w:rsidRDefault="00507112" w:rsidP="00DA5F49">
            <w:pPr>
              <w:pStyle w:val="TAL"/>
              <w:rPr>
                <w:sz w:val="16"/>
              </w:rPr>
            </w:pPr>
            <w:r>
              <w:rPr>
                <w:sz w:val="16"/>
              </w:rPr>
              <w:t>Correction of test case 14.1</w:t>
            </w:r>
          </w:p>
        </w:tc>
        <w:tc>
          <w:tcPr>
            <w:tcW w:w="1524" w:type="dxa"/>
          </w:tcPr>
          <w:p w14:paraId="46DB5E33" w14:textId="77777777" w:rsidR="00507112" w:rsidRPr="002901BB" w:rsidRDefault="00507112" w:rsidP="00DA5F49">
            <w:pPr>
              <w:pStyle w:val="TAL"/>
              <w:rPr>
                <w:sz w:val="16"/>
              </w:rPr>
            </w:pPr>
            <w:r>
              <w:rPr>
                <w:sz w:val="16"/>
              </w:rPr>
              <w:t>NTT DOCOMO, INC</w:t>
            </w:r>
          </w:p>
        </w:tc>
        <w:tc>
          <w:tcPr>
            <w:tcW w:w="888" w:type="dxa"/>
          </w:tcPr>
          <w:p w14:paraId="68B9A7E3" w14:textId="77777777" w:rsidR="00507112" w:rsidRPr="002901BB" w:rsidRDefault="00507112" w:rsidP="00DA5F49">
            <w:pPr>
              <w:pStyle w:val="TAL"/>
              <w:rPr>
                <w:sz w:val="16"/>
              </w:rPr>
            </w:pPr>
            <w:r>
              <w:rPr>
                <w:sz w:val="16"/>
              </w:rPr>
              <w:t>36.523-1</w:t>
            </w:r>
          </w:p>
        </w:tc>
        <w:tc>
          <w:tcPr>
            <w:tcW w:w="709" w:type="dxa"/>
          </w:tcPr>
          <w:p w14:paraId="356A95BE" w14:textId="77777777" w:rsidR="00507112" w:rsidRPr="002901BB" w:rsidRDefault="00507112" w:rsidP="00DA5F49">
            <w:pPr>
              <w:pStyle w:val="TAL"/>
              <w:rPr>
                <w:sz w:val="16"/>
              </w:rPr>
            </w:pPr>
            <w:r>
              <w:rPr>
                <w:sz w:val="16"/>
              </w:rPr>
              <w:t>5428</w:t>
            </w:r>
          </w:p>
        </w:tc>
        <w:tc>
          <w:tcPr>
            <w:tcW w:w="281" w:type="dxa"/>
          </w:tcPr>
          <w:p w14:paraId="54FF718A" w14:textId="77777777" w:rsidR="00507112" w:rsidRPr="002901BB" w:rsidRDefault="00507112" w:rsidP="00DA5F49">
            <w:pPr>
              <w:pStyle w:val="TAR"/>
              <w:rPr>
                <w:sz w:val="16"/>
              </w:rPr>
            </w:pPr>
            <w:r>
              <w:rPr>
                <w:sz w:val="16"/>
              </w:rPr>
              <w:t>-</w:t>
            </w:r>
          </w:p>
        </w:tc>
        <w:tc>
          <w:tcPr>
            <w:tcW w:w="711" w:type="dxa"/>
          </w:tcPr>
          <w:p w14:paraId="66B39AF7" w14:textId="77777777" w:rsidR="00507112" w:rsidRPr="002901BB" w:rsidRDefault="00507112" w:rsidP="00DA5F49">
            <w:pPr>
              <w:pStyle w:val="TAL"/>
              <w:rPr>
                <w:sz w:val="16"/>
              </w:rPr>
            </w:pPr>
            <w:r>
              <w:rPr>
                <w:sz w:val="16"/>
              </w:rPr>
              <w:t>Rel-18</w:t>
            </w:r>
          </w:p>
        </w:tc>
        <w:tc>
          <w:tcPr>
            <w:tcW w:w="306" w:type="dxa"/>
          </w:tcPr>
          <w:p w14:paraId="134CDBC9" w14:textId="77777777" w:rsidR="00507112" w:rsidRPr="002901BB" w:rsidRDefault="00507112" w:rsidP="00DA5F49">
            <w:pPr>
              <w:pStyle w:val="TAL"/>
              <w:rPr>
                <w:sz w:val="16"/>
              </w:rPr>
            </w:pPr>
            <w:r>
              <w:rPr>
                <w:sz w:val="16"/>
              </w:rPr>
              <w:t>F</w:t>
            </w:r>
          </w:p>
        </w:tc>
        <w:tc>
          <w:tcPr>
            <w:tcW w:w="4013" w:type="dxa"/>
          </w:tcPr>
          <w:p w14:paraId="069870A2" w14:textId="77777777" w:rsidR="00507112" w:rsidRPr="002901BB" w:rsidRDefault="00507112" w:rsidP="00DA5F49">
            <w:pPr>
              <w:pStyle w:val="TAL"/>
              <w:rPr>
                <w:sz w:val="16"/>
              </w:rPr>
            </w:pPr>
            <w:r>
              <w:rPr>
                <w:sz w:val="16"/>
              </w:rPr>
              <w:t>TEI8_Test</w:t>
            </w:r>
          </w:p>
        </w:tc>
        <w:tc>
          <w:tcPr>
            <w:tcW w:w="967" w:type="dxa"/>
          </w:tcPr>
          <w:p w14:paraId="2125BCB0" w14:textId="77777777" w:rsidR="00507112" w:rsidRPr="002901BB" w:rsidRDefault="00507112" w:rsidP="00DA5F49">
            <w:pPr>
              <w:pStyle w:val="TAL"/>
              <w:rPr>
                <w:sz w:val="16"/>
              </w:rPr>
            </w:pPr>
            <w:r>
              <w:rPr>
                <w:sz w:val="16"/>
              </w:rPr>
              <w:t>agreed</w:t>
            </w:r>
          </w:p>
        </w:tc>
      </w:tr>
      <w:tr w:rsidR="00507112" w14:paraId="6023C46C" w14:textId="77777777" w:rsidTr="00E27664">
        <w:tc>
          <w:tcPr>
            <w:tcW w:w="1097" w:type="dxa"/>
          </w:tcPr>
          <w:p w14:paraId="6D36A409" w14:textId="77777777" w:rsidR="00507112" w:rsidRPr="002901BB" w:rsidRDefault="00507112" w:rsidP="00DA5F49">
            <w:pPr>
              <w:pStyle w:val="TAL"/>
              <w:rPr>
                <w:sz w:val="16"/>
              </w:rPr>
            </w:pPr>
            <w:r>
              <w:rPr>
                <w:sz w:val="16"/>
              </w:rPr>
              <w:t>R5-250798</w:t>
            </w:r>
          </w:p>
        </w:tc>
        <w:tc>
          <w:tcPr>
            <w:tcW w:w="2440" w:type="dxa"/>
          </w:tcPr>
          <w:p w14:paraId="643FF0EB" w14:textId="77777777" w:rsidR="00507112" w:rsidRPr="002901BB" w:rsidRDefault="00507112" w:rsidP="00DA5F49">
            <w:pPr>
              <w:pStyle w:val="TAL"/>
              <w:rPr>
                <w:sz w:val="16"/>
              </w:rPr>
            </w:pPr>
            <w:r>
              <w:rPr>
                <w:sz w:val="16"/>
              </w:rPr>
              <w:t>Correction of test case 14.2</w:t>
            </w:r>
          </w:p>
        </w:tc>
        <w:tc>
          <w:tcPr>
            <w:tcW w:w="1524" w:type="dxa"/>
          </w:tcPr>
          <w:p w14:paraId="040A46C2" w14:textId="77777777" w:rsidR="00507112" w:rsidRPr="002901BB" w:rsidRDefault="00507112" w:rsidP="00DA5F49">
            <w:pPr>
              <w:pStyle w:val="TAL"/>
              <w:rPr>
                <w:sz w:val="16"/>
              </w:rPr>
            </w:pPr>
            <w:r>
              <w:rPr>
                <w:sz w:val="16"/>
              </w:rPr>
              <w:t>NTT DOCOMO, INC</w:t>
            </w:r>
          </w:p>
        </w:tc>
        <w:tc>
          <w:tcPr>
            <w:tcW w:w="888" w:type="dxa"/>
          </w:tcPr>
          <w:p w14:paraId="19493CB9" w14:textId="77777777" w:rsidR="00507112" w:rsidRPr="002901BB" w:rsidRDefault="00507112" w:rsidP="00DA5F49">
            <w:pPr>
              <w:pStyle w:val="TAL"/>
              <w:rPr>
                <w:sz w:val="16"/>
              </w:rPr>
            </w:pPr>
            <w:r>
              <w:rPr>
                <w:sz w:val="16"/>
              </w:rPr>
              <w:t>36.523-1</w:t>
            </w:r>
          </w:p>
        </w:tc>
        <w:tc>
          <w:tcPr>
            <w:tcW w:w="709" w:type="dxa"/>
          </w:tcPr>
          <w:p w14:paraId="29AB3A2F" w14:textId="77777777" w:rsidR="00507112" w:rsidRPr="002901BB" w:rsidRDefault="00507112" w:rsidP="00DA5F49">
            <w:pPr>
              <w:pStyle w:val="TAL"/>
              <w:rPr>
                <w:sz w:val="16"/>
              </w:rPr>
            </w:pPr>
            <w:r>
              <w:rPr>
                <w:sz w:val="16"/>
              </w:rPr>
              <w:t>5429</w:t>
            </w:r>
          </w:p>
        </w:tc>
        <w:tc>
          <w:tcPr>
            <w:tcW w:w="281" w:type="dxa"/>
          </w:tcPr>
          <w:p w14:paraId="28E3E0A9" w14:textId="77777777" w:rsidR="00507112" w:rsidRPr="002901BB" w:rsidRDefault="00507112" w:rsidP="00DA5F49">
            <w:pPr>
              <w:pStyle w:val="TAR"/>
              <w:rPr>
                <w:sz w:val="16"/>
              </w:rPr>
            </w:pPr>
            <w:r>
              <w:rPr>
                <w:sz w:val="16"/>
              </w:rPr>
              <w:t>-</w:t>
            </w:r>
          </w:p>
        </w:tc>
        <w:tc>
          <w:tcPr>
            <w:tcW w:w="711" w:type="dxa"/>
          </w:tcPr>
          <w:p w14:paraId="492E8717" w14:textId="77777777" w:rsidR="00507112" w:rsidRPr="002901BB" w:rsidRDefault="00507112" w:rsidP="00DA5F49">
            <w:pPr>
              <w:pStyle w:val="TAL"/>
              <w:rPr>
                <w:sz w:val="16"/>
              </w:rPr>
            </w:pPr>
            <w:r>
              <w:rPr>
                <w:sz w:val="16"/>
              </w:rPr>
              <w:t>Rel-18</w:t>
            </w:r>
          </w:p>
        </w:tc>
        <w:tc>
          <w:tcPr>
            <w:tcW w:w="306" w:type="dxa"/>
          </w:tcPr>
          <w:p w14:paraId="19015313" w14:textId="77777777" w:rsidR="00507112" w:rsidRPr="002901BB" w:rsidRDefault="00507112" w:rsidP="00DA5F49">
            <w:pPr>
              <w:pStyle w:val="TAL"/>
              <w:rPr>
                <w:sz w:val="16"/>
              </w:rPr>
            </w:pPr>
            <w:r>
              <w:rPr>
                <w:sz w:val="16"/>
              </w:rPr>
              <w:t>F</w:t>
            </w:r>
          </w:p>
        </w:tc>
        <w:tc>
          <w:tcPr>
            <w:tcW w:w="4013" w:type="dxa"/>
          </w:tcPr>
          <w:p w14:paraId="62DCD1F2" w14:textId="77777777" w:rsidR="00507112" w:rsidRPr="002901BB" w:rsidRDefault="00507112" w:rsidP="00DA5F49">
            <w:pPr>
              <w:pStyle w:val="TAL"/>
              <w:rPr>
                <w:sz w:val="16"/>
              </w:rPr>
            </w:pPr>
            <w:r>
              <w:rPr>
                <w:sz w:val="16"/>
              </w:rPr>
              <w:t>TEI8_Test</w:t>
            </w:r>
          </w:p>
        </w:tc>
        <w:tc>
          <w:tcPr>
            <w:tcW w:w="967" w:type="dxa"/>
          </w:tcPr>
          <w:p w14:paraId="4C6F2D25" w14:textId="77777777" w:rsidR="00507112" w:rsidRPr="002901BB" w:rsidRDefault="00507112" w:rsidP="00DA5F49">
            <w:pPr>
              <w:pStyle w:val="TAL"/>
              <w:rPr>
                <w:sz w:val="16"/>
              </w:rPr>
            </w:pPr>
            <w:r>
              <w:rPr>
                <w:sz w:val="16"/>
              </w:rPr>
              <w:t>agreed</w:t>
            </w:r>
          </w:p>
        </w:tc>
      </w:tr>
      <w:tr w:rsidR="00507112" w14:paraId="701662EC" w14:textId="77777777" w:rsidTr="00E27664">
        <w:tc>
          <w:tcPr>
            <w:tcW w:w="1097" w:type="dxa"/>
          </w:tcPr>
          <w:p w14:paraId="57335739" w14:textId="77777777" w:rsidR="00507112" w:rsidRPr="002901BB" w:rsidRDefault="00507112" w:rsidP="00DA5F49">
            <w:pPr>
              <w:pStyle w:val="TAL"/>
              <w:rPr>
                <w:sz w:val="16"/>
              </w:rPr>
            </w:pPr>
            <w:r>
              <w:rPr>
                <w:sz w:val="16"/>
              </w:rPr>
              <w:t>R5-250821</w:t>
            </w:r>
          </w:p>
        </w:tc>
        <w:tc>
          <w:tcPr>
            <w:tcW w:w="2440" w:type="dxa"/>
          </w:tcPr>
          <w:p w14:paraId="67A60670" w14:textId="77777777" w:rsidR="00507112" w:rsidRPr="002901BB" w:rsidRDefault="00507112" w:rsidP="00DA5F49">
            <w:pPr>
              <w:pStyle w:val="TAL"/>
              <w:rPr>
                <w:sz w:val="16"/>
              </w:rPr>
            </w:pPr>
            <w:r>
              <w:rPr>
                <w:sz w:val="16"/>
              </w:rPr>
              <w:t xml:space="preserve">Addition of new PUR test case 22.1.5 for NTN Control Plane </w:t>
            </w:r>
            <w:proofErr w:type="spellStart"/>
            <w:r>
              <w:rPr>
                <w:sz w:val="16"/>
              </w:rPr>
              <w:t>CIoT</w:t>
            </w:r>
            <w:proofErr w:type="spellEnd"/>
            <w:r>
              <w:rPr>
                <w:sz w:val="16"/>
              </w:rPr>
              <w:t xml:space="preserve"> optimisation</w:t>
            </w:r>
          </w:p>
        </w:tc>
        <w:tc>
          <w:tcPr>
            <w:tcW w:w="1524" w:type="dxa"/>
          </w:tcPr>
          <w:p w14:paraId="6751E3A2" w14:textId="77777777" w:rsidR="00507112" w:rsidRPr="002901BB" w:rsidRDefault="00507112" w:rsidP="00DA5F49">
            <w:pPr>
              <w:pStyle w:val="TAL"/>
              <w:rPr>
                <w:sz w:val="16"/>
              </w:rPr>
            </w:pPr>
            <w:r>
              <w:rPr>
                <w:sz w:val="16"/>
              </w:rPr>
              <w:t>MediaTek Inc.</w:t>
            </w:r>
          </w:p>
        </w:tc>
        <w:tc>
          <w:tcPr>
            <w:tcW w:w="888" w:type="dxa"/>
          </w:tcPr>
          <w:p w14:paraId="4B969BBD" w14:textId="77777777" w:rsidR="00507112" w:rsidRPr="002901BB" w:rsidRDefault="00507112" w:rsidP="00DA5F49">
            <w:pPr>
              <w:pStyle w:val="TAL"/>
              <w:rPr>
                <w:sz w:val="16"/>
              </w:rPr>
            </w:pPr>
            <w:r>
              <w:rPr>
                <w:sz w:val="16"/>
              </w:rPr>
              <w:t>36.523-1</w:t>
            </w:r>
          </w:p>
        </w:tc>
        <w:tc>
          <w:tcPr>
            <w:tcW w:w="709" w:type="dxa"/>
          </w:tcPr>
          <w:p w14:paraId="6BE16BFD" w14:textId="77777777" w:rsidR="00507112" w:rsidRPr="002901BB" w:rsidRDefault="00507112" w:rsidP="00DA5F49">
            <w:pPr>
              <w:pStyle w:val="TAL"/>
              <w:rPr>
                <w:sz w:val="16"/>
              </w:rPr>
            </w:pPr>
            <w:r>
              <w:rPr>
                <w:sz w:val="16"/>
              </w:rPr>
              <w:t>5430</w:t>
            </w:r>
          </w:p>
        </w:tc>
        <w:tc>
          <w:tcPr>
            <w:tcW w:w="281" w:type="dxa"/>
          </w:tcPr>
          <w:p w14:paraId="41F8A9F1" w14:textId="77777777" w:rsidR="00507112" w:rsidRPr="002901BB" w:rsidRDefault="00507112" w:rsidP="00DA5F49">
            <w:pPr>
              <w:pStyle w:val="TAR"/>
              <w:rPr>
                <w:sz w:val="16"/>
              </w:rPr>
            </w:pPr>
            <w:r>
              <w:rPr>
                <w:sz w:val="16"/>
              </w:rPr>
              <w:t>-</w:t>
            </w:r>
          </w:p>
        </w:tc>
        <w:tc>
          <w:tcPr>
            <w:tcW w:w="711" w:type="dxa"/>
          </w:tcPr>
          <w:p w14:paraId="7B9C6514" w14:textId="77777777" w:rsidR="00507112" w:rsidRPr="002901BB" w:rsidRDefault="00507112" w:rsidP="00DA5F49">
            <w:pPr>
              <w:pStyle w:val="TAL"/>
              <w:rPr>
                <w:sz w:val="16"/>
              </w:rPr>
            </w:pPr>
            <w:r>
              <w:rPr>
                <w:sz w:val="16"/>
              </w:rPr>
              <w:t>Rel-18</w:t>
            </w:r>
          </w:p>
        </w:tc>
        <w:tc>
          <w:tcPr>
            <w:tcW w:w="306" w:type="dxa"/>
          </w:tcPr>
          <w:p w14:paraId="39DEAB00" w14:textId="77777777" w:rsidR="00507112" w:rsidRPr="002901BB" w:rsidRDefault="00507112" w:rsidP="00DA5F49">
            <w:pPr>
              <w:pStyle w:val="TAL"/>
              <w:rPr>
                <w:sz w:val="16"/>
              </w:rPr>
            </w:pPr>
            <w:r>
              <w:rPr>
                <w:sz w:val="16"/>
              </w:rPr>
              <w:t>F</w:t>
            </w:r>
          </w:p>
        </w:tc>
        <w:tc>
          <w:tcPr>
            <w:tcW w:w="4013" w:type="dxa"/>
          </w:tcPr>
          <w:p w14:paraId="2E52E6DC" w14:textId="77777777" w:rsidR="00507112" w:rsidRPr="002901BB" w:rsidRDefault="00507112" w:rsidP="00DA5F49">
            <w:pPr>
              <w:pStyle w:val="TAL"/>
              <w:rPr>
                <w:sz w:val="16"/>
              </w:rPr>
            </w:pPr>
            <w:r>
              <w:rPr>
                <w:sz w:val="16"/>
              </w:rPr>
              <w:t>TEI17_Test</w:t>
            </w:r>
          </w:p>
        </w:tc>
        <w:tc>
          <w:tcPr>
            <w:tcW w:w="967" w:type="dxa"/>
          </w:tcPr>
          <w:p w14:paraId="3D6F40D1" w14:textId="77777777" w:rsidR="00507112" w:rsidRPr="002901BB" w:rsidRDefault="00507112" w:rsidP="00DA5F49">
            <w:pPr>
              <w:pStyle w:val="TAL"/>
              <w:rPr>
                <w:sz w:val="16"/>
              </w:rPr>
            </w:pPr>
            <w:r>
              <w:rPr>
                <w:sz w:val="16"/>
              </w:rPr>
              <w:t>revised</w:t>
            </w:r>
          </w:p>
        </w:tc>
      </w:tr>
      <w:tr w:rsidR="00507112" w14:paraId="2E22B73E" w14:textId="77777777" w:rsidTr="00E27664">
        <w:tc>
          <w:tcPr>
            <w:tcW w:w="1097" w:type="dxa"/>
          </w:tcPr>
          <w:p w14:paraId="25DDDF23" w14:textId="77777777" w:rsidR="00507112" w:rsidRPr="002901BB" w:rsidRDefault="00507112" w:rsidP="00DA5F49">
            <w:pPr>
              <w:pStyle w:val="TAL"/>
              <w:rPr>
                <w:sz w:val="16"/>
              </w:rPr>
            </w:pPr>
            <w:r>
              <w:rPr>
                <w:sz w:val="16"/>
              </w:rPr>
              <w:t>R5-251352</w:t>
            </w:r>
          </w:p>
        </w:tc>
        <w:tc>
          <w:tcPr>
            <w:tcW w:w="2440" w:type="dxa"/>
          </w:tcPr>
          <w:p w14:paraId="4BC60EAA" w14:textId="77777777" w:rsidR="00507112" w:rsidRPr="002901BB" w:rsidRDefault="00507112" w:rsidP="00DA5F49">
            <w:pPr>
              <w:pStyle w:val="TAL"/>
              <w:rPr>
                <w:sz w:val="16"/>
              </w:rPr>
            </w:pPr>
            <w:r>
              <w:rPr>
                <w:sz w:val="16"/>
              </w:rPr>
              <w:t xml:space="preserve">Addition of new PUR test case 22.1.5 for NTN Control Plane </w:t>
            </w:r>
            <w:proofErr w:type="spellStart"/>
            <w:r>
              <w:rPr>
                <w:sz w:val="16"/>
              </w:rPr>
              <w:t>CIoT</w:t>
            </w:r>
            <w:proofErr w:type="spellEnd"/>
            <w:r>
              <w:rPr>
                <w:sz w:val="16"/>
              </w:rPr>
              <w:t xml:space="preserve"> optimisation</w:t>
            </w:r>
          </w:p>
        </w:tc>
        <w:tc>
          <w:tcPr>
            <w:tcW w:w="1524" w:type="dxa"/>
          </w:tcPr>
          <w:p w14:paraId="082D7E81" w14:textId="77777777" w:rsidR="00507112" w:rsidRPr="002901BB" w:rsidRDefault="00507112" w:rsidP="00DA5F49">
            <w:pPr>
              <w:pStyle w:val="TAL"/>
              <w:rPr>
                <w:sz w:val="16"/>
              </w:rPr>
            </w:pPr>
            <w:r>
              <w:rPr>
                <w:sz w:val="16"/>
              </w:rPr>
              <w:t>MediaTek Inc.</w:t>
            </w:r>
          </w:p>
        </w:tc>
        <w:tc>
          <w:tcPr>
            <w:tcW w:w="888" w:type="dxa"/>
          </w:tcPr>
          <w:p w14:paraId="545AE02C" w14:textId="77777777" w:rsidR="00507112" w:rsidRPr="002901BB" w:rsidRDefault="00507112" w:rsidP="00DA5F49">
            <w:pPr>
              <w:pStyle w:val="TAL"/>
              <w:rPr>
                <w:sz w:val="16"/>
              </w:rPr>
            </w:pPr>
            <w:r>
              <w:rPr>
                <w:sz w:val="16"/>
              </w:rPr>
              <w:t>36.523-1</w:t>
            </w:r>
          </w:p>
        </w:tc>
        <w:tc>
          <w:tcPr>
            <w:tcW w:w="709" w:type="dxa"/>
          </w:tcPr>
          <w:p w14:paraId="3D56D280" w14:textId="77777777" w:rsidR="00507112" w:rsidRPr="002901BB" w:rsidRDefault="00507112" w:rsidP="00DA5F49">
            <w:pPr>
              <w:pStyle w:val="TAL"/>
              <w:rPr>
                <w:sz w:val="16"/>
              </w:rPr>
            </w:pPr>
            <w:r>
              <w:rPr>
                <w:sz w:val="16"/>
              </w:rPr>
              <w:t>5430</w:t>
            </w:r>
          </w:p>
        </w:tc>
        <w:tc>
          <w:tcPr>
            <w:tcW w:w="281" w:type="dxa"/>
          </w:tcPr>
          <w:p w14:paraId="46D63C29" w14:textId="77777777" w:rsidR="00507112" w:rsidRPr="002901BB" w:rsidRDefault="00507112" w:rsidP="00DA5F49">
            <w:pPr>
              <w:pStyle w:val="TAR"/>
              <w:rPr>
                <w:sz w:val="16"/>
              </w:rPr>
            </w:pPr>
            <w:r>
              <w:rPr>
                <w:sz w:val="16"/>
              </w:rPr>
              <w:t>1</w:t>
            </w:r>
          </w:p>
        </w:tc>
        <w:tc>
          <w:tcPr>
            <w:tcW w:w="711" w:type="dxa"/>
          </w:tcPr>
          <w:p w14:paraId="23CECB8F" w14:textId="77777777" w:rsidR="00507112" w:rsidRPr="002901BB" w:rsidRDefault="00507112" w:rsidP="00DA5F49">
            <w:pPr>
              <w:pStyle w:val="TAL"/>
              <w:rPr>
                <w:sz w:val="16"/>
              </w:rPr>
            </w:pPr>
            <w:r>
              <w:rPr>
                <w:sz w:val="16"/>
              </w:rPr>
              <w:t>Rel-18</w:t>
            </w:r>
          </w:p>
        </w:tc>
        <w:tc>
          <w:tcPr>
            <w:tcW w:w="306" w:type="dxa"/>
          </w:tcPr>
          <w:p w14:paraId="4F63FE8C" w14:textId="77777777" w:rsidR="00507112" w:rsidRPr="002901BB" w:rsidRDefault="00507112" w:rsidP="00DA5F49">
            <w:pPr>
              <w:pStyle w:val="TAL"/>
              <w:rPr>
                <w:sz w:val="16"/>
              </w:rPr>
            </w:pPr>
            <w:r>
              <w:rPr>
                <w:sz w:val="16"/>
              </w:rPr>
              <w:t>F</w:t>
            </w:r>
          </w:p>
        </w:tc>
        <w:tc>
          <w:tcPr>
            <w:tcW w:w="4013" w:type="dxa"/>
          </w:tcPr>
          <w:p w14:paraId="4A291348" w14:textId="77777777" w:rsidR="00507112" w:rsidRPr="002901BB" w:rsidRDefault="00507112" w:rsidP="00DA5F49">
            <w:pPr>
              <w:pStyle w:val="TAL"/>
              <w:rPr>
                <w:sz w:val="16"/>
              </w:rPr>
            </w:pPr>
            <w:r>
              <w:rPr>
                <w:sz w:val="16"/>
              </w:rPr>
              <w:t>TEI17_Test</w:t>
            </w:r>
          </w:p>
        </w:tc>
        <w:tc>
          <w:tcPr>
            <w:tcW w:w="967" w:type="dxa"/>
          </w:tcPr>
          <w:p w14:paraId="24D58381" w14:textId="77777777" w:rsidR="00507112" w:rsidRPr="002901BB" w:rsidRDefault="00507112" w:rsidP="00DA5F49">
            <w:pPr>
              <w:pStyle w:val="TAL"/>
              <w:rPr>
                <w:sz w:val="16"/>
              </w:rPr>
            </w:pPr>
            <w:r>
              <w:rPr>
                <w:sz w:val="16"/>
              </w:rPr>
              <w:t>agreed</w:t>
            </w:r>
          </w:p>
        </w:tc>
      </w:tr>
      <w:tr w:rsidR="00507112" w14:paraId="1B7FA7CA" w14:textId="77777777" w:rsidTr="00E27664">
        <w:tc>
          <w:tcPr>
            <w:tcW w:w="1097" w:type="dxa"/>
          </w:tcPr>
          <w:p w14:paraId="04DC9507" w14:textId="77777777" w:rsidR="00507112" w:rsidRPr="002901BB" w:rsidRDefault="00507112" w:rsidP="00DA5F49">
            <w:pPr>
              <w:pStyle w:val="TAL"/>
              <w:rPr>
                <w:sz w:val="16"/>
              </w:rPr>
            </w:pPr>
            <w:r>
              <w:rPr>
                <w:sz w:val="16"/>
              </w:rPr>
              <w:t>R5-250822</w:t>
            </w:r>
          </w:p>
        </w:tc>
        <w:tc>
          <w:tcPr>
            <w:tcW w:w="2440" w:type="dxa"/>
          </w:tcPr>
          <w:p w14:paraId="1D4DD64E" w14:textId="77777777" w:rsidR="00507112" w:rsidRPr="002901BB" w:rsidRDefault="00507112" w:rsidP="00DA5F49">
            <w:pPr>
              <w:pStyle w:val="TAL"/>
              <w:rPr>
                <w:sz w:val="16"/>
              </w:rPr>
            </w:pPr>
            <w:r>
              <w:rPr>
                <w:sz w:val="16"/>
              </w:rPr>
              <w:t xml:space="preserve">Addition of new PUR test case 22.1.6 for NTN User Plane </w:t>
            </w:r>
            <w:proofErr w:type="spellStart"/>
            <w:r>
              <w:rPr>
                <w:sz w:val="16"/>
              </w:rPr>
              <w:t>CIoT</w:t>
            </w:r>
            <w:proofErr w:type="spellEnd"/>
            <w:r>
              <w:rPr>
                <w:sz w:val="16"/>
              </w:rPr>
              <w:t xml:space="preserve"> Optimization</w:t>
            </w:r>
          </w:p>
        </w:tc>
        <w:tc>
          <w:tcPr>
            <w:tcW w:w="1524" w:type="dxa"/>
          </w:tcPr>
          <w:p w14:paraId="4E2340FB" w14:textId="77777777" w:rsidR="00507112" w:rsidRPr="002901BB" w:rsidRDefault="00507112" w:rsidP="00DA5F49">
            <w:pPr>
              <w:pStyle w:val="TAL"/>
              <w:rPr>
                <w:sz w:val="16"/>
              </w:rPr>
            </w:pPr>
            <w:r>
              <w:rPr>
                <w:sz w:val="16"/>
              </w:rPr>
              <w:t>MediaTek Inc.</w:t>
            </w:r>
          </w:p>
        </w:tc>
        <w:tc>
          <w:tcPr>
            <w:tcW w:w="888" w:type="dxa"/>
          </w:tcPr>
          <w:p w14:paraId="3980C46F" w14:textId="77777777" w:rsidR="00507112" w:rsidRPr="002901BB" w:rsidRDefault="00507112" w:rsidP="00DA5F49">
            <w:pPr>
              <w:pStyle w:val="TAL"/>
              <w:rPr>
                <w:sz w:val="16"/>
              </w:rPr>
            </w:pPr>
            <w:r>
              <w:rPr>
                <w:sz w:val="16"/>
              </w:rPr>
              <w:t>36.523-1</w:t>
            </w:r>
          </w:p>
        </w:tc>
        <w:tc>
          <w:tcPr>
            <w:tcW w:w="709" w:type="dxa"/>
          </w:tcPr>
          <w:p w14:paraId="1BFCBBB4" w14:textId="77777777" w:rsidR="00507112" w:rsidRPr="002901BB" w:rsidRDefault="00507112" w:rsidP="00DA5F49">
            <w:pPr>
              <w:pStyle w:val="TAL"/>
              <w:rPr>
                <w:sz w:val="16"/>
              </w:rPr>
            </w:pPr>
            <w:r>
              <w:rPr>
                <w:sz w:val="16"/>
              </w:rPr>
              <w:t>5431</w:t>
            </w:r>
          </w:p>
        </w:tc>
        <w:tc>
          <w:tcPr>
            <w:tcW w:w="281" w:type="dxa"/>
          </w:tcPr>
          <w:p w14:paraId="49B9B903" w14:textId="77777777" w:rsidR="00507112" w:rsidRPr="002901BB" w:rsidRDefault="00507112" w:rsidP="00DA5F49">
            <w:pPr>
              <w:pStyle w:val="TAR"/>
              <w:rPr>
                <w:sz w:val="16"/>
              </w:rPr>
            </w:pPr>
            <w:r>
              <w:rPr>
                <w:sz w:val="16"/>
              </w:rPr>
              <w:t>-</w:t>
            </w:r>
          </w:p>
        </w:tc>
        <w:tc>
          <w:tcPr>
            <w:tcW w:w="711" w:type="dxa"/>
          </w:tcPr>
          <w:p w14:paraId="74FB9302" w14:textId="77777777" w:rsidR="00507112" w:rsidRPr="002901BB" w:rsidRDefault="00507112" w:rsidP="00DA5F49">
            <w:pPr>
              <w:pStyle w:val="TAL"/>
              <w:rPr>
                <w:sz w:val="16"/>
              </w:rPr>
            </w:pPr>
            <w:r>
              <w:rPr>
                <w:sz w:val="16"/>
              </w:rPr>
              <w:t>Rel-18</w:t>
            </w:r>
          </w:p>
        </w:tc>
        <w:tc>
          <w:tcPr>
            <w:tcW w:w="306" w:type="dxa"/>
          </w:tcPr>
          <w:p w14:paraId="7243BBA5" w14:textId="77777777" w:rsidR="00507112" w:rsidRPr="002901BB" w:rsidRDefault="00507112" w:rsidP="00DA5F49">
            <w:pPr>
              <w:pStyle w:val="TAL"/>
              <w:rPr>
                <w:sz w:val="16"/>
              </w:rPr>
            </w:pPr>
            <w:r>
              <w:rPr>
                <w:sz w:val="16"/>
              </w:rPr>
              <w:t>F</w:t>
            </w:r>
          </w:p>
        </w:tc>
        <w:tc>
          <w:tcPr>
            <w:tcW w:w="4013" w:type="dxa"/>
          </w:tcPr>
          <w:p w14:paraId="2B8295F7" w14:textId="77777777" w:rsidR="00507112" w:rsidRPr="002901BB" w:rsidRDefault="00507112" w:rsidP="00DA5F49">
            <w:pPr>
              <w:pStyle w:val="TAL"/>
              <w:rPr>
                <w:sz w:val="16"/>
              </w:rPr>
            </w:pPr>
            <w:r>
              <w:rPr>
                <w:sz w:val="16"/>
              </w:rPr>
              <w:t>TEI17_Test</w:t>
            </w:r>
          </w:p>
        </w:tc>
        <w:tc>
          <w:tcPr>
            <w:tcW w:w="967" w:type="dxa"/>
          </w:tcPr>
          <w:p w14:paraId="4BBFE34C" w14:textId="77777777" w:rsidR="00507112" w:rsidRPr="002901BB" w:rsidRDefault="00507112" w:rsidP="00DA5F49">
            <w:pPr>
              <w:pStyle w:val="TAL"/>
              <w:rPr>
                <w:sz w:val="16"/>
              </w:rPr>
            </w:pPr>
            <w:r>
              <w:rPr>
                <w:sz w:val="16"/>
              </w:rPr>
              <w:t>revised</w:t>
            </w:r>
          </w:p>
        </w:tc>
      </w:tr>
      <w:tr w:rsidR="00507112" w14:paraId="73BE525A" w14:textId="77777777" w:rsidTr="00E27664">
        <w:tc>
          <w:tcPr>
            <w:tcW w:w="1097" w:type="dxa"/>
          </w:tcPr>
          <w:p w14:paraId="0B54A74F" w14:textId="77777777" w:rsidR="00507112" w:rsidRPr="002901BB" w:rsidRDefault="00507112" w:rsidP="00DA5F49">
            <w:pPr>
              <w:pStyle w:val="TAL"/>
              <w:rPr>
                <w:sz w:val="16"/>
              </w:rPr>
            </w:pPr>
            <w:r>
              <w:rPr>
                <w:sz w:val="16"/>
              </w:rPr>
              <w:t>R5-251353</w:t>
            </w:r>
          </w:p>
        </w:tc>
        <w:tc>
          <w:tcPr>
            <w:tcW w:w="2440" w:type="dxa"/>
          </w:tcPr>
          <w:p w14:paraId="49A33AA5" w14:textId="77777777" w:rsidR="00507112" w:rsidRPr="002901BB" w:rsidRDefault="00507112" w:rsidP="00DA5F49">
            <w:pPr>
              <w:pStyle w:val="TAL"/>
              <w:rPr>
                <w:sz w:val="16"/>
              </w:rPr>
            </w:pPr>
            <w:r>
              <w:rPr>
                <w:sz w:val="16"/>
              </w:rPr>
              <w:t xml:space="preserve">Addition of new PUR test case 22.1.6 for NTN User Plane </w:t>
            </w:r>
            <w:proofErr w:type="spellStart"/>
            <w:r>
              <w:rPr>
                <w:sz w:val="16"/>
              </w:rPr>
              <w:t>CIoT</w:t>
            </w:r>
            <w:proofErr w:type="spellEnd"/>
            <w:r>
              <w:rPr>
                <w:sz w:val="16"/>
              </w:rPr>
              <w:t xml:space="preserve"> Optimization</w:t>
            </w:r>
          </w:p>
        </w:tc>
        <w:tc>
          <w:tcPr>
            <w:tcW w:w="1524" w:type="dxa"/>
          </w:tcPr>
          <w:p w14:paraId="160DA795" w14:textId="77777777" w:rsidR="00507112" w:rsidRPr="002901BB" w:rsidRDefault="00507112" w:rsidP="00DA5F49">
            <w:pPr>
              <w:pStyle w:val="TAL"/>
              <w:rPr>
                <w:sz w:val="16"/>
              </w:rPr>
            </w:pPr>
            <w:r>
              <w:rPr>
                <w:sz w:val="16"/>
              </w:rPr>
              <w:t>MediaTek Inc.</w:t>
            </w:r>
          </w:p>
        </w:tc>
        <w:tc>
          <w:tcPr>
            <w:tcW w:w="888" w:type="dxa"/>
          </w:tcPr>
          <w:p w14:paraId="24E2B83A" w14:textId="77777777" w:rsidR="00507112" w:rsidRPr="002901BB" w:rsidRDefault="00507112" w:rsidP="00DA5F49">
            <w:pPr>
              <w:pStyle w:val="TAL"/>
              <w:rPr>
                <w:sz w:val="16"/>
              </w:rPr>
            </w:pPr>
            <w:r>
              <w:rPr>
                <w:sz w:val="16"/>
              </w:rPr>
              <w:t>36.523-1</w:t>
            </w:r>
          </w:p>
        </w:tc>
        <w:tc>
          <w:tcPr>
            <w:tcW w:w="709" w:type="dxa"/>
          </w:tcPr>
          <w:p w14:paraId="28C24C48" w14:textId="77777777" w:rsidR="00507112" w:rsidRPr="002901BB" w:rsidRDefault="00507112" w:rsidP="00DA5F49">
            <w:pPr>
              <w:pStyle w:val="TAL"/>
              <w:rPr>
                <w:sz w:val="16"/>
              </w:rPr>
            </w:pPr>
            <w:r>
              <w:rPr>
                <w:sz w:val="16"/>
              </w:rPr>
              <w:t>5431</w:t>
            </w:r>
          </w:p>
        </w:tc>
        <w:tc>
          <w:tcPr>
            <w:tcW w:w="281" w:type="dxa"/>
          </w:tcPr>
          <w:p w14:paraId="40F53D60" w14:textId="77777777" w:rsidR="00507112" w:rsidRPr="002901BB" w:rsidRDefault="00507112" w:rsidP="00DA5F49">
            <w:pPr>
              <w:pStyle w:val="TAR"/>
              <w:rPr>
                <w:sz w:val="16"/>
              </w:rPr>
            </w:pPr>
            <w:r>
              <w:rPr>
                <w:sz w:val="16"/>
              </w:rPr>
              <w:t>1</w:t>
            </w:r>
          </w:p>
        </w:tc>
        <w:tc>
          <w:tcPr>
            <w:tcW w:w="711" w:type="dxa"/>
          </w:tcPr>
          <w:p w14:paraId="1B404FD6" w14:textId="77777777" w:rsidR="00507112" w:rsidRPr="002901BB" w:rsidRDefault="00507112" w:rsidP="00DA5F49">
            <w:pPr>
              <w:pStyle w:val="TAL"/>
              <w:rPr>
                <w:sz w:val="16"/>
              </w:rPr>
            </w:pPr>
            <w:r>
              <w:rPr>
                <w:sz w:val="16"/>
              </w:rPr>
              <w:t>Rel-18</w:t>
            </w:r>
          </w:p>
        </w:tc>
        <w:tc>
          <w:tcPr>
            <w:tcW w:w="306" w:type="dxa"/>
          </w:tcPr>
          <w:p w14:paraId="0D4394EB" w14:textId="77777777" w:rsidR="00507112" w:rsidRPr="002901BB" w:rsidRDefault="00507112" w:rsidP="00DA5F49">
            <w:pPr>
              <w:pStyle w:val="TAL"/>
              <w:rPr>
                <w:sz w:val="16"/>
              </w:rPr>
            </w:pPr>
            <w:r>
              <w:rPr>
                <w:sz w:val="16"/>
              </w:rPr>
              <w:t>F</w:t>
            </w:r>
          </w:p>
        </w:tc>
        <w:tc>
          <w:tcPr>
            <w:tcW w:w="4013" w:type="dxa"/>
          </w:tcPr>
          <w:p w14:paraId="74B4BC7B" w14:textId="77777777" w:rsidR="00507112" w:rsidRPr="002901BB" w:rsidRDefault="00507112" w:rsidP="00DA5F49">
            <w:pPr>
              <w:pStyle w:val="TAL"/>
              <w:rPr>
                <w:sz w:val="16"/>
              </w:rPr>
            </w:pPr>
            <w:r>
              <w:rPr>
                <w:sz w:val="16"/>
              </w:rPr>
              <w:t>TEI17_Test</w:t>
            </w:r>
          </w:p>
        </w:tc>
        <w:tc>
          <w:tcPr>
            <w:tcW w:w="967" w:type="dxa"/>
          </w:tcPr>
          <w:p w14:paraId="54AFB4F7" w14:textId="77777777" w:rsidR="00507112" w:rsidRPr="002901BB" w:rsidRDefault="00507112" w:rsidP="00DA5F49">
            <w:pPr>
              <w:pStyle w:val="TAL"/>
              <w:rPr>
                <w:sz w:val="16"/>
              </w:rPr>
            </w:pPr>
            <w:r>
              <w:rPr>
                <w:sz w:val="16"/>
              </w:rPr>
              <w:t>agreed</w:t>
            </w:r>
          </w:p>
        </w:tc>
      </w:tr>
      <w:tr w:rsidR="00507112" w14:paraId="767414CC" w14:textId="77777777" w:rsidTr="00E27664">
        <w:tc>
          <w:tcPr>
            <w:tcW w:w="1097" w:type="dxa"/>
          </w:tcPr>
          <w:p w14:paraId="676A32BD" w14:textId="77777777" w:rsidR="00507112" w:rsidRPr="002901BB" w:rsidRDefault="00507112" w:rsidP="00DA5F49">
            <w:pPr>
              <w:pStyle w:val="TAL"/>
              <w:rPr>
                <w:sz w:val="16"/>
              </w:rPr>
            </w:pPr>
            <w:r>
              <w:rPr>
                <w:sz w:val="16"/>
              </w:rPr>
              <w:t>R5-250831</w:t>
            </w:r>
          </w:p>
        </w:tc>
        <w:tc>
          <w:tcPr>
            <w:tcW w:w="2440" w:type="dxa"/>
          </w:tcPr>
          <w:p w14:paraId="70297A2A" w14:textId="77777777" w:rsidR="00507112" w:rsidRPr="002901BB" w:rsidRDefault="00507112" w:rsidP="00DA5F49">
            <w:pPr>
              <w:pStyle w:val="TAL"/>
              <w:rPr>
                <w:sz w:val="16"/>
              </w:rPr>
            </w:pPr>
            <w:r>
              <w:rPr>
                <w:sz w:val="16"/>
              </w:rPr>
              <w:t>Correcting test case 22.1.3</w:t>
            </w:r>
          </w:p>
        </w:tc>
        <w:tc>
          <w:tcPr>
            <w:tcW w:w="1524" w:type="dxa"/>
          </w:tcPr>
          <w:p w14:paraId="0240809E" w14:textId="77777777" w:rsidR="00507112" w:rsidRPr="002901BB" w:rsidRDefault="00507112" w:rsidP="00DA5F49">
            <w:pPr>
              <w:pStyle w:val="TAL"/>
              <w:rPr>
                <w:sz w:val="16"/>
              </w:rPr>
            </w:pPr>
            <w:r>
              <w:rPr>
                <w:sz w:val="16"/>
              </w:rPr>
              <w:t>MediaTek Inc.</w:t>
            </w:r>
          </w:p>
        </w:tc>
        <w:tc>
          <w:tcPr>
            <w:tcW w:w="888" w:type="dxa"/>
          </w:tcPr>
          <w:p w14:paraId="7F92DB7A" w14:textId="77777777" w:rsidR="00507112" w:rsidRPr="002901BB" w:rsidRDefault="00507112" w:rsidP="00DA5F49">
            <w:pPr>
              <w:pStyle w:val="TAL"/>
              <w:rPr>
                <w:sz w:val="16"/>
              </w:rPr>
            </w:pPr>
            <w:r>
              <w:rPr>
                <w:sz w:val="16"/>
              </w:rPr>
              <w:t>36.523-1</w:t>
            </w:r>
          </w:p>
        </w:tc>
        <w:tc>
          <w:tcPr>
            <w:tcW w:w="709" w:type="dxa"/>
          </w:tcPr>
          <w:p w14:paraId="3FFACC5C" w14:textId="77777777" w:rsidR="00507112" w:rsidRPr="002901BB" w:rsidRDefault="00507112" w:rsidP="00DA5F49">
            <w:pPr>
              <w:pStyle w:val="TAL"/>
              <w:rPr>
                <w:sz w:val="16"/>
              </w:rPr>
            </w:pPr>
            <w:r>
              <w:rPr>
                <w:sz w:val="16"/>
              </w:rPr>
              <w:t>5432</w:t>
            </w:r>
          </w:p>
        </w:tc>
        <w:tc>
          <w:tcPr>
            <w:tcW w:w="281" w:type="dxa"/>
          </w:tcPr>
          <w:p w14:paraId="137ECBB4" w14:textId="77777777" w:rsidR="00507112" w:rsidRPr="002901BB" w:rsidRDefault="00507112" w:rsidP="00DA5F49">
            <w:pPr>
              <w:pStyle w:val="TAR"/>
              <w:rPr>
                <w:sz w:val="16"/>
              </w:rPr>
            </w:pPr>
            <w:r>
              <w:rPr>
                <w:sz w:val="16"/>
              </w:rPr>
              <w:t>-</w:t>
            </w:r>
          </w:p>
        </w:tc>
        <w:tc>
          <w:tcPr>
            <w:tcW w:w="711" w:type="dxa"/>
          </w:tcPr>
          <w:p w14:paraId="0259698C" w14:textId="77777777" w:rsidR="00507112" w:rsidRPr="002901BB" w:rsidRDefault="00507112" w:rsidP="00DA5F49">
            <w:pPr>
              <w:pStyle w:val="TAL"/>
              <w:rPr>
                <w:sz w:val="16"/>
              </w:rPr>
            </w:pPr>
            <w:r>
              <w:rPr>
                <w:sz w:val="16"/>
              </w:rPr>
              <w:t>Rel-18</w:t>
            </w:r>
          </w:p>
        </w:tc>
        <w:tc>
          <w:tcPr>
            <w:tcW w:w="306" w:type="dxa"/>
          </w:tcPr>
          <w:p w14:paraId="3B32D954" w14:textId="77777777" w:rsidR="00507112" w:rsidRPr="002901BB" w:rsidRDefault="00507112" w:rsidP="00DA5F49">
            <w:pPr>
              <w:pStyle w:val="TAL"/>
              <w:rPr>
                <w:sz w:val="16"/>
              </w:rPr>
            </w:pPr>
            <w:r>
              <w:rPr>
                <w:sz w:val="16"/>
              </w:rPr>
              <w:t>F</w:t>
            </w:r>
          </w:p>
        </w:tc>
        <w:tc>
          <w:tcPr>
            <w:tcW w:w="4013" w:type="dxa"/>
          </w:tcPr>
          <w:p w14:paraId="28C85192" w14:textId="77777777" w:rsidR="00507112" w:rsidRPr="002901BB" w:rsidRDefault="00507112" w:rsidP="00DA5F49">
            <w:pPr>
              <w:pStyle w:val="TAL"/>
              <w:rPr>
                <w:sz w:val="16"/>
              </w:rPr>
            </w:pPr>
            <w:r>
              <w:rPr>
                <w:sz w:val="16"/>
              </w:rPr>
              <w:t>TEI17_Test</w:t>
            </w:r>
          </w:p>
        </w:tc>
        <w:tc>
          <w:tcPr>
            <w:tcW w:w="967" w:type="dxa"/>
          </w:tcPr>
          <w:p w14:paraId="27EE27A8" w14:textId="77777777" w:rsidR="00507112" w:rsidRPr="002901BB" w:rsidRDefault="00507112" w:rsidP="00DA5F49">
            <w:pPr>
              <w:pStyle w:val="TAL"/>
              <w:rPr>
                <w:sz w:val="16"/>
              </w:rPr>
            </w:pPr>
            <w:r>
              <w:rPr>
                <w:sz w:val="16"/>
              </w:rPr>
              <w:t>revised</w:t>
            </w:r>
          </w:p>
        </w:tc>
      </w:tr>
      <w:tr w:rsidR="00507112" w14:paraId="4D4C0291" w14:textId="77777777" w:rsidTr="00E27664">
        <w:tc>
          <w:tcPr>
            <w:tcW w:w="1097" w:type="dxa"/>
          </w:tcPr>
          <w:p w14:paraId="5E4EBBDC" w14:textId="77777777" w:rsidR="00507112" w:rsidRPr="002901BB" w:rsidRDefault="00507112" w:rsidP="00DA5F49">
            <w:pPr>
              <w:pStyle w:val="TAL"/>
              <w:rPr>
                <w:sz w:val="16"/>
              </w:rPr>
            </w:pPr>
            <w:r>
              <w:rPr>
                <w:sz w:val="16"/>
              </w:rPr>
              <w:t>R5-251252</w:t>
            </w:r>
          </w:p>
        </w:tc>
        <w:tc>
          <w:tcPr>
            <w:tcW w:w="2440" w:type="dxa"/>
          </w:tcPr>
          <w:p w14:paraId="0D89DA8A" w14:textId="77777777" w:rsidR="00507112" w:rsidRPr="002901BB" w:rsidRDefault="00507112" w:rsidP="00DA5F49">
            <w:pPr>
              <w:pStyle w:val="TAL"/>
              <w:rPr>
                <w:sz w:val="16"/>
              </w:rPr>
            </w:pPr>
            <w:r>
              <w:rPr>
                <w:sz w:val="16"/>
              </w:rPr>
              <w:t>Correcting test case 22.1.3</w:t>
            </w:r>
          </w:p>
        </w:tc>
        <w:tc>
          <w:tcPr>
            <w:tcW w:w="1524" w:type="dxa"/>
          </w:tcPr>
          <w:p w14:paraId="7C919E05" w14:textId="77777777" w:rsidR="00507112" w:rsidRPr="002901BB" w:rsidRDefault="00507112" w:rsidP="00DA5F49">
            <w:pPr>
              <w:pStyle w:val="TAL"/>
              <w:rPr>
                <w:sz w:val="16"/>
              </w:rPr>
            </w:pPr>
            <w:r>
              <w:rPr>
                <w:sz w:val="16"/>
              </w:rPr>
              <w:t>MediaTek Inc.</w:t>
            </w:r>
          </w:p>
        </w:tc>
        <w:tc>
          <w:tcPr>
            <w:tcW w:w="888" w:type="dxa"/>
          </w:tcPr>
          <w:p w14:paraId="7968275D" w14:textId="77777777" w:rsidR="00507112" w:rsidRPr="002901BB" w:rsidRDefault="00507112" w:rsidP="00DA5F49">
            <w:pPr>
              <w:pStyle w:val="TAL"/>
              <w:rPr>
                <w:sz w:val="16"/>
              </w:rPr>
            </w:pPr>
            <w:r>
              <w:rPr>
                <w:sz w:val="16"/>
              </w:rPr>
              <w:t>36.523-1</w:t>
            </w:r>
          </w:p>
        </w:tc>
        <w:tc>
          <w:tcPr>
            <w:tcW w:w="709" w:type="dxa"/>
          </w:tcPr>
          <w:p w14:paraId="2BBB1D3D" w14:textId="77777777" w:rsidR="00507112" w:rsidRPr="002901BB" w:rsidRDefault="00507112" w:rsidP="00DA5F49">
            <w:pPr>
              <w:pStyle w:val="TAL"/>
              <w:rPr>
                <w:sz w:val="16"/>
              </w:rPr>
            </w:pPr>
            <w:r>
              <w:rPr>
                <w:sz w:val="16"/>
              </w:rPr>
              <w:t>5432</w:t>
            </w:r>
          </w:p>
        </w:tc>
        <w:tc>
          <w:tcPr>
            <w:tcW w:w="281" w:type="dxa"/>
          </w:tcPr>
          <w:p w14:paraId="445D69C7" w14:textId="77777777" w:rsidR="00507112" w:rsidRPr="002901BB" w:rsidRDefault="00507112" w:rsidP="00DA5F49">
            <w:pPr>
              <w:pStyle w:val="TAR"/>
              <w:rPr>
                <w:sz w:val="16"/>
              </w:rPr>
            </w:pPr>
            <w:r>
              <w:rPr>
                <w:sz w:val="16"/>
              </w:rPr>
              <w:t>1</w:t>
            </w:r>
          </w:p>
        </w:tc>
        <w:tc>
          <w:tcPr>
            <w:tcW w:w="711" w:type="dxa"/>
          </w:tcPr>
          <w:p w14:paraId="4EAFCF1C" w14:textId="77777777" w:rsidR="00507112" w:rsidRPr="002901BB" w:rsidRDefault="00507112" w:rsidP="00DA5F49">
            <w:pPr>
              <w:pStyle w:val="TAL"/>
              <w:rPr>
                <w:sz w:val="16"/>
              </w:rPr>
            </w:pPr>
            <w:r>
              <w:rPr>
                <w:sz w:val="16"/>
              </w:rPr>
              <w:t>Rel-18</w:t>
            </w:r>
          </w:p>
        </w:tc>
        <w:tc>
          <w:tcPr>
            <w:tcW w:w="306" w:type="dxa"/>
          </w:tcPr>
          <w:p w14:paraId="49A93A84" w14:textId="77777777" w:rsidR="00507112" w:rsidRPr="002901BB" w:rsidRDefault="00507112" w:rsidP="00DA5F49">
            <w:pPr>
              <w:pStyle w:val="TAL"/>
              <w:rPr>
                <w:sz w:val="16"/>
              </w:rPr>
            </w:pPr>
            <w:r>
              <w:rPr>
                <w:sz w:val="16"/>
              </w:rPr>
              <w:t>F</w:t>
            </w:r>
          </w:p>
        </w:tc>
        <w:tc>
          <w:tcPr>
            <w:tcW w:w="4013" w:type="dxa"/>
          </w:tcPr>
          <w:p w14:paraId="7C36AF85" w14:textId="77777777" w:rsidR="00507112" w:rsidRPr="002901BB" w:rsidRDefault="00507112" w:rsidP="00DA5F49">
            <w:pPr>
              <w:pStyle w:val="TAL"/>
              <w:rPr>
                <w:sz w:val="16"/>
              </w:rPr>
            </w:pPr>
            <w:r>
              <w:rPr>
                <w:sz w:val="16"/>
              </w:rPr>
              <w:t>TEI17_Test</w:t>
            </w:r>
          </w:p>
        </w:tc>
        <w:tc>
          <w:tcPr>
            <w:tcW w:w="967" w:type="dxa"/>
          </w:tcPr>
          <w:p w14:paraId="58F86BCA" w14:textId="77777777" w:rsidR="00507112" w:rsidRPr="002901BB" w:rsidRDefault="00507112" w:rsidP="00DA5F49">
            <w:pPr>
              <w:pStyle w:val="TAL"/>
              <w:rPr>
                <w:sz w:val="16"/>
              </w:rPr>
            </w:pPr>
            <w:r>
              <w:rPr>
                <w:sz w:val="16"/>
              </w:rPr>
              <w:t>agreed</w:t>
            </w:r>
          </w:p>
        </w:tc>
      </w:tr>
      <w:tr w:rsidR="00507112" w14:paraId="2BA30ECA" w14:textId="77777777" w:rsidTr="00E27664">
        <w:tc>
          <w:tcPr>
            <w:tcW w:w="1097" w:type="dxa"/>
          </w:tcPr>
          <w:p w14:paraId="780B5AE0" w14:textId="77777777" w:rsidR="00507112" w:rsidRPr="002901BB" w:rsidRDefault="00507112" w:rsidP="00DA5F49">
            <w:pPr>
              <w:pStyle w:val="TAL"/>
              <w:rPr>
                <w:sz w:val="16"/>
              </w:rPr>
            </w:pPr>
            <w:r>
              <w:rPr>
                <w:sz w:val="16"/>
              </w:rPr>
              <w:t>R5-250832</w:t>
            </w:r>
          </w:p>
        </w:tc>
        <w:tc>
          <w:tcPr>
            <w:tcW w:w="2440" w:type="dxa"/>
          </w:tcPr>
          <w:p w14:paraId="66AA3A49" w14:textId="77777777" w:rsidR="00507112" w:rsidRPr="002901BB" w:rsidRDefault="00507112" w:rsidP="00DA5F49">
            <w:pPr>
              <w:pStyle w:val="TAL"/>
              <w:rPr>
                <w:sz w:val="16"/>
              </w:rPr>
            </w:pPr>
            <w:r>
              <w:rPr>
                <w:sz w:val="16"/>
              </w:rPr>
              <w:t>Correcting test case 22.1.4</w:t>
            </w:r>
          </w:p>
        </w:tc>
        <w:tc>
          <w:tcPr>
            <w:tcW w:w="1524" w:type="dxa"/>
          </w:tcPr>
          <w:p w14:paraId="2B8AE68D" w14:textId="77777777" w:rsidR="00507112" w:rsidRPr="002901BB" w:rsidRDefault="00507112" w:rsidP="00DA5F49">
            <w:pPr>
              <w:pStyle w:val="TAL"/>
              <w:rPr>
                <w:sz w:val="16"/>
              </w:rPr>
            </w:pPr>
            <w:r>
              <w:rPr>
                <w:sz w:val="16"/>
              </w:rPr>
              <w:t>MediaTek Inc.</w:t>
            </w:r>
          </w:p>
        </w:tc>
        <w:tc>
          <w:tcPr>
            <w:tcW w:w="888" w:type="dxa"/>
          </w:tcPr>
          <w:p w14:paraId="0ABB7582" w14:textId="77777777" w:rsidR="00507112" w:rsidRPr="002901BB" w:rsidRDefault="00507112" w:rsidP="00DA5F49">
            <w:pPr>
              <w:pStyle w:val="TAL"/>
              <w:rPr>
                <w:sz w:val="16"/>
              </w:rPr>
            </w:pPr>
            <w:r>
              <w:rPr>
                <w:sz w:val="16"/>
              </w:rPr>
              <w:t>36.523-1</w:t>
            </w:r>
          </w:p>
        </w:tc>
        <w:tc>
          <w:tcPr>
            <w:tcW w:w="709" w:type="dxa"/>
          </w:tcPr>
          <w:p w14:paraId="5497BE3D" w14:textId="77777777" w:rsidR="00507112" w:rsidRPr="002901BB" w:rsidRDefault="00507112" w:rsidP="00DA5F49">
            <w:pPr>
              <w:pStyle w:val="TAL"/>
              <w:rPr>
                <w:sz w:val="16"/>
              </w:rPr>
            </w:pPr>
            <w:r>
              <w:rPr>
                <w:sz w:val="16"/>
              </w:rPr>
              <w:t>5433</w:t>
            </w:r>
          </w:p>
        </w:tc>
        <w:tc>
          <w:tcPr>
            <w:tcW w:w="281" w:type="dxa"/>
          </w:tcPr>
          <w:p w14:paraId="5C6A04F9" w14:textId="77777777" w:rsidR="00507112" w:rsidRPr="002901BB" w:rsidRDefault="00507112" w:rsidP="00DA5F49">
            <w:pPr>
              <w:pStyle w:val="TAR"/>
              <w:rPr>
                <w:sz w:val="16"/>
              </w:rPr>
            </w:pPr>
            <w:r>
              <w:rPr>
                <w:sz w:val="16"/>
              </w:rPr>
              <w:t>-</w:t>
            </w:r>
          </w:p>
        </w:tc>
        <w:tc>
          <w:tcPr>
            <w:tcW w:w="711" w:type="dxa"/>
          </w:tcPr>
          <w:p w14:paraId="6A4DA3FD" w14:textId="77777777" w:rsidR="00507112" w:rsidRPr="002901BB" w:rsidRDefault="00507112" w:rsidP="00DA5F49">
            <w:pPr>
              <w:pStyle w:val="TAL"/>
              <w:rPr>
                <w:sz w:val="16"/>
              </w:rPr>
            </w:pPr>
            <w:r>
              <w:rPr>
                <w:sz w:val="16"/>
              </w:rPr>
              <w:t>Rel-18</w:t>
            </w:r>
          </w:p>
        </w:tc>
        <w:tc>
          <w:tcPr>
            <w:tcW w:w="306" w:type="dxa"/>
          </w:tcPr>
          <w:p w14:paraId="3F991174" w14:textId="77777777" w:rsidR="00507112" w:rsidRPr="002901BB" w:rsidRDefault="00507112" w:rsidP="00DA5F49">
            <w:pPr>
              <w:pStyle w:val="TAL"/>
              <w:rPr>
                <w:sz w:val="16"/>
              </w:rPr>
            </w:pPr>
            <w:r>
              <w:rPr>
                <w:sz w:val="16"/>
              </w:rPr>
              <w:t>F</w:t>
            </w:r>
          </w:p>
        </w:tc>
        <w:tc>
          <w:tcPr>
            <w:tcW w:w="4013" w:type="dxa"/>
          </w:tcPr>
          <w:p w14:paraId="6E3F623C" w14:textId="77777777" w:rsidR="00507112" w:rsidRPr="002901BB" w:rsidRDefault="00507112" w:rsidP="00DA5F49">
            <w:pPr>
              <w:pStyle w:val="TAL"/>
              <w:rPr>
                <w:sz w:val="16"/>
              </w:rPr>
            </w:pPr>
            <w:r>
              <w:rPr>
                <w:sz w:val="16"/>
              </w:rPr>
              <w:t>TEI17_Test</w:t>
            </w:r>
          </w:p>
        </w:tc>
        <w:tc>
          <w:tcPr>
            <w:tcW w:w="967" w:type="dxa"/>
          </w:tcPr>
          <w:p w14:paraId="10A8827F" w14:textId="77777777" w:rsidR="00507112" w:rsidRPr="002901BB" w:rsidRDefault="00507112" w:rsidP="00DA5F49">
            <w:pPr>
              <w:pStyle w:val="TAL"/>
              <w:rPr>
                <w:sz w:val="16"/>
              </w:rPr>
            </w:pPr>
            <w:r>
              <w:rPr>
                <w:sz w:val="16"/>
              </w:rPr>
              <w:t>revised</w:t>
            </w:r>
          </w:p>
        </w:tc>
      </w:tr>
      <w:tr w:rsidR="00507112" w14:paraId="6EE1E4A4" w14:textId="77777777" w:rsidTr="00E27664">
        <w:tc>
          <w:tcPr>
            <w:tcW w:w="1097" w:type="dxa"/>
          </w:tcPr>
          <w:p w14:paraId="297B2E41" w14:textId="77777777" w:rsidR="00507112" w:rsidRPr="002901BB" w:rsidRDefault="00507112" w:rsidP="00DA5F49">
            <w:pPr>
              <w:pStyle w:val="TAL"/>
              <w:rPr>
                <w:sz w:val="16"/>
              </w:rPr>
            </w:pPr>
            <w:r>
              <w:rPr>
                <w:sz w:val="16"/>
              </w:rPr>
              <w:t>R5-251354</w:t>
            </w:r>
          </w:p>
        </w:tc>
        <w:tc>
          <w:tcPr>
            <w:tcW w:w="2440" w:type="dxa"/>
          </w:tcPr>
          <w:p w14:paraId="75AA4967" w14:textId="77777777" w:rsidR="00507112" w:rsidRPr="002901BB" w:rsidRDefault="00507112" w:rsidP="00DA5F49">
            <w:pPr>
              <w:pStyle w:val="TAL"/>
              <w:rPr>
                <w:sz w:val="16"/>
              </w:rPr>
            </w:pPr>
            <w:r>
              <w:rPr>
                <w:sz w:val="16"/>
              </w:rPr>
              <w:t>Correcting test case 22.1.4</w:t>
            </w:r>
          </w:p>
        </w:tc>
        <w:tc>
          <w:tcPr>
            <w:tcW w:w="1524" w:type="dxa"/>
          </w:tcPr>
          <w:p w14:paraId="20CEF3CC" w14:textId="77777777" w:rsidR="00507112" w:rsidRPr="002901BB" w:rsidRDefault="00507112" w:rsidP="00DA5F49">
            <w:pPr>
              <w:pStyle w:val="TAL"/>
              <w:rPr>
                <w:sz w:val="16"/>
              </w:rPr>
            </w:pPr>
            <w:r>
              <w:rPr>
                <w:sz w:val="16"/>
              </w:rPr>
              <w:t>MediaTek Inc.</w:t>
            </w:r>
          </w:p>
        </w:tc>
        <w:tc>
          <w:tcPr>
            <w:tcW w:w="888" w:type="dxa"/>
          </w:tcPr>
          <w:p w14:paraId="3E6BAADB" w14:textId="77777777" w:rsidR="00507112" w:rsidRPr="002901BB" w:rsidRDefault="00507112" w:rsidP="00DA5F49">
            <w:pPr>
              <w:pStyle w:val="TAL"/>
              <w:rPr>
                <w:sz w:val="16"/>
              </w:rPr>
            </w:pPr>
            <w:r>
              <w:rPr>
                <w:sz w:val="16"/>
              </w:rPr>
              <w:t>36.523-1</w:t>
            </w:r>
          </w:p>
        </w:tc>
        <w:tc>
          <w:tcPr>
            <w:tcW w:w="709" w:type="dxa"/>
          </w:tcPr>
          <w:p w14:paraId="438673EB" w14:textId="77777777" w:rsidR="00507112" w:rsidRPr="002901BB" w:rsidRDefault="00507112" w:rsidP="00DA5F49">
            <w:pPr>
              <w:pStyle w:val="TAL"/>
              <w:rPr>
                <w:sz w:val="16"/>
              </w:rPr>
            </w:pPr>
            <w:r>
              <w:rPr>
                <w:sz w:val="16"/>
              </w:rPr>
              <w:t>5433</w:t>
            </w:r>
          </w:p>
        </w:tc>
        <w:tc>
          <w:tcPr>
            <w:tcW w:w="281" w:type="dxa"/>
          </w:tcPr>
          <w:p w14:paraId="1819C87A" w14:textId="77777777" w:rsidR="00507112" w:rsidRPr="002901BB" w:rsidRDefault="00507112" w:rsidP="00DA5F49">
            <w:pPr>
              <w:pStyle w:val="TAR"/>
              <w:rPr>
                <w:sz w:val="16"/>
              </w:rPr>
            </w:pPr>
            <w:r>
              <w:rPr>
                <w:sz w:val="16"/>
              </w:rPr>
              <w:t>1</w:t>
            </w:r>
          </w:p>
        </w:tc>
        <w:tc>
          <w:tcPr>
            <w:tcW w:w="711" w:type="dxa"/>
          </w:tcPr>
          <w:p w14:paraId="302CBC73" w14:textId="77777777" w:rsidR="00507112" w:rsidRPr="002901BB" w:rsidRDefault="00507112" w:rsidP="00DA5F49">
            <w:pPr>
              <w:pStyle w:val="TAL"/>
              <w:rPr>
                <w:sz w:val="16"/>
              </w:rPr>
            </w:pPr>
            <w:r>
              <w:rPr>
                <w:sz w:val="16"/>
              </w:rPr>
              <w:t>Rel-18</w:t>
            </w:r>
          </w:p>
        </w:tc>
        <w:tc>
          <w:tcPr>
            <w:tcW w:w="306" w:type="dxa"/>
          </w:tcPr>
          <w:p w14:paraId="3F46503C" w14:textId="77777777" w:rsidR="00507112" w:rsidRPr="002901BB" w:rsidRDefault="00507112" w:rsidP="00DA5F49">
            <w:pPr>
              <w:pStyle w:val="TAL"/>
              <w:rPr>
                <w:sz w:val="16"/>
              </w:rPr>
            </w:pPr>
            <w:r>
              <w:rPr>
                <w:sz w:val="16"/>
              </w:rPr>
              <w:t>F</w:t>
            </w:r>
          </w:p>
        </w:tc>
        <w:tc>
          <w:tcPr>
            <w:tcW w:w="4013" w:type="dxa"/>
          </w:tcPr>
          <w:p w14:paraId="0780DA14" w14:textId="77777777" w:rsidR="00507112" w:rsidRPr="002901BB" w:rsidRDefault="00507112" w:rsidP="00DA5F49">
            <w:pPr>
              <w:pStyle w:val="TAL"/>
              <w:rPr>
                <w:sz w:val="16"/>
              </w:rPr>
            </w:pPr>
            <w:r>
              <w:rPr>
                <w:sz w:val="16"/>
              </w:rPr>
              <w:t>TEI17_Test</w:t>
            </w:r>
          </w:p>
        </w:tc>
        <w:tc>
          <w:tcPr>
            <w:tcW w:w="967" w:type="dxa"/>
          </w:tcPr>
          <w:p w14:paraId="753AE14B" w14:textId="77777777" w:rsidR="00507112" w:rsidRPr="002901BB" w:rsidRDefault="00507112" w:rsidP="00DA5F49">
            <w:pPr>
              <w:pStyle w:val="TAL"/>
              <w:rPr>
                <w:sz w:val="16"/>
              </w:rPr>
            </w:pPr>
            <w:r>
              <w:rPr>
                <w:sz w:val="16"/>
              </w:rPr>
              <w:t>agreed</w:t>
            </w:r>
          </w:p>
        </w:tc>
      </w:tr>
      <w:tr w:rsidR="00507112" w14:paraId="197B4EA9" w14:textId="77777777" w:rsidTr="00E27664">
        <w:tc>
          <w:tcPr>
            <w:tcW w:w="1097" w:type="dxa"/>
          </w:tcPr>
          <w:p w14:paraId="6B0D6515" w14:textId="77777777" w:rsidR="00507112" w:rsidRPr="002901BB" w:rsidRDefault="00507112" w:rsidP="00DA5F49">
            <w:pPr>
              <w:pStyle w:val="TAL"/>
              <w:rPr>
                <w:sz w:val="16"/>
              </w:rPr>
            </w:pPr>
            <w:r>
              <w:rPr>
                <w:sz w:val="16"/>
              </w:rPr>
              <w:t>R5-250864</w:t>
            </w:r>
          </w:p>
        </w:tc>
        <w:tc>
          <w:tcPr>
            <w:tcW w:w="2440" w:type="dxa"/>
          </w:tcPr>
          <w:p w14:paraId="7BEBBA0E" w14:textId="77777777" w:rsidR="00507112" w:rsidRPr="002901BB" w:rsidRDefault="00507112" w:rsidP="00DA5F49">
            <w:pPr>
              <w:pStyle w:val="TAL"/>
              <w:rPr>
                <w:sz w:val="16"/>
              </w:rPr>
            </w:pPr>
            <w:r>
              <w:rPr>
                <w:sz w:val="16"/>
              </w:rPr>
              <w:t>Addition to IoT NTN enhancement test case 22.4.32</w:t>
            </w:r>
          </w:p>
        </w:tc>
        <w:tc>
          <w:tcPr>
            <w:tcW w:w="1524" w:type="dxa"/>
          </w:tcPr>
          <w:p w14:paraId="1D4DACCA" w14:textId="77777777" w:rsidR="00507112" w:rsidRPr="002901BB" w:rsidRDefault="00507112" w:rsidP="00DA5F49">
            <w:pPr>
              <w:pStyle w:val="TAL"/>
              <w:rPr>
                <w:sz w:val="16"/>
              </w:rPr>
            </w:pPr>
            <w:r>
              <w:rPr>
                <w:sz w:val="16"/>
              </w:rPr>
              <w:t>MediaTek Inc.</w:t>
            </w:r>
          </w:p>
        </w:tc>
        <w:tc>
          <w:tcPr>
            <w:tcW w:w="888" w:type="dxa"/>
          </w:tcPr>
          <w:p w14:paraId="47EA850B" w14:textId="77777777" w:rsidR="00507112" w:rsidRPr="002901BB" w:rsidRDefault="00507112" w:rsidP="00DA5F49">
            <w:pPr>
              <w:pStyle w:val="TAL"/>
              <w:rPr>
                <w:sz w:val="16"/>
              </w:rPr>
            </w:pPr>
            <w:r>
              <w:rPr>
                <w:sz w:val="16"/>
              </w:rPr>
              <w:t>36.523-1</w:t>
            </w:r>
          </w:p>
        </w:tc>
        <w:tc>
          <w:tcPr>
            <w:tcW w:w="709" w:type="dxa"/>
          </w:tcPr>
          <w:p w14:paraId="0AFED1AA" w14:textId="77777777" w:rsidR="00507112" w:rsidRPr="002901BB" w:rsidRDefault="00507112" w:rsidP="00DA5F49">
            <w:pPr>
              <w:pStyle w:val="TAL"/>
              <w:rPr>
                <w:sz w:val="16"/>
              </w:rPr>
            </w:pPr>
            <w:r>
              <w:rPr>
                <w:sz w:val="16"/>
              </w:rPr>
              <w:t>5434</w:t>
            </w:r>
          </w:p>
        </w:tc>
        <w:tc>
          <w:tcPr>
            <w:tcW w:w="281" w:type="dxa"/>
          </w:tcPr>
          <w:p w14:paraId="6CBE11FD" w14:textId="77777777" w:rsidR="00507112" w:rsidRPr="002901BB" w:rsidRDefault="00507112" w:rsidP="00DA5F49">
            <w:pPr>
              <w:pStyle w:val="TAR"/>
              <w:rPr>
                <w:sz w:val="16"/>
              </w:rPr>
            </w:pPr>
            <w:r>
              <w:rPr>
                <w:sz w:val="16"/>
              </w:rPr>
              <w:t>-</w:t>
            </w:r>
          </w:p>
        </w:tc>
        <w:tc>
          <w:tcPr>
            <w:tcW w:w="711" w:type="dxa"/>
          </w:tcPr>
          <w:p w14:paraId="52C50FB2" w14:textId="77777777" w:rsidR="00507112" w:rsidRPr="002901BB" w:rsidRDefault="00507112" w:rsidP="00DA5F49">
            <w:pPr>
              <w:pStyle w:val="TAL"/>
              <w:rPr>
                <w:sz w:val="16"/>
              </w:rPr>
            </w:pPr>
            <w:r>
              <w:rPr>
                <w:sz w:val="16"/>
              </w:rPr>
              <w:t>Rel-18</w:t>
            </w:r>
          </w:p>
        </w:tc>
        <w:tc>
          <w:tcPr>
            <w:tcW w:w="306" w:type="dxa"/>
          </w:tcPr>
          <w:p w14:paraId="6CF7F202" w14:textId="77777777" w:rsidR="00507112" w:rsidRPr="002901BB" w:rsidRDefault="00507112" w:rsidP="00DA5F49">
            <w:pPr>
              <w:pStyle w:val="TAL"/>
              <w:rPr>
                <w:sz w:val="16"/>
              </w:rPr>
            </w:pPr>
            <w:r>
              <w:rPr>
                <w:sz w:val="16"/>
              </w:rPr>
              <w:t>F</w:t>
            </w:r>
          </w:p>
        </w:tc>
        <w:tc>
          <w:tcPr>
            <w:tcW w:w="4013" w:type="dxa"/>
          </w:tcPr>
          <w:p w14:paraId="7F0C2877" w14:textId="77777777" w:rsidR="00507112" w:rsidRPr="002901BB" w:rsidRDefault="00507112" w:rsidP="00DA5F49">
            <w:pPr>
              <w:pStyle w:val="TAL"/>
              <w:rPr>
                <w:sz w:val="16"/>
              </w:rPr>
            </w:pPr>
            <w:r>
              <w:rPr>
                <w:sz w:val="16"/>
              </w:rPr>
              <w:t>IoT_NTN_enh_plus_CT1-UEConTest</w:t>
            </w:r>
          </w:p>
        </w:tc>
        <w:tc>
          <w:tcPr>
            <w:tcW w:w="967" w:type="dxa"/>
          </w:tcPr>
          <w:p w14:paraId="1079533F" w14:textId="77777777" w:rsidR="00507112" w:rsidRPr="002901BB" w:rsidRDefault="00507112" w:rsidP="00DA5F49">
            <w:pPr>
              <w:pStyle w:val="TAL"/>
              <w:rPr>
                <w:sz w:val="16"/>
              </w:rPr>
            </w:pPr>
            <w:r>
              <w:rPr>
                <w:sz w:val="16"/>
              </w:rPr>
              <w:t>revised</w:t>
            </w:r>
          </w:p>
        </w:tc>
      </w:tr>
      <w:tr w:rsidR="00507112" w14:paraId="0A039868" w14:textId="77777777" w:rsidTr="00E27664">
        <w:tc>
          <w:tcPr>
            <w:tcW w:w="1097" w:type="dxa"/>
          </w:tcPr>
          <w:p w14:paraId="2A857AC5" w14:textId="77777777" w:rsidR="00507112" w:rsidRPr="002901BB" w:rsidRDefault="00507112" w:rsidP="00DA5F49">
            <w:pPr>
              <w:pStyle w:val="TAL"/>
              <w:rPr>
                <w:sz w:val="16"/>
              </w:rPr>
            </w:pPr>
            <w:r>
              <w:rPr>
                <w:sz w:val="16"/>
              </w:rPr>
              <w:t>R5-251294</w:t>
            </w:r>
          </w:p>
        </w:tc>
        <w:tc>
          <w:tcPr>
            <w:tcW w:w="2440" w:type="dxa"/>
          </w:tcPr>
          <w:p w14:paraId="5DC39515" w14:textId="77777777" w:rsidR="00507112" w:rsidRPr="002901BB" w:rsidRDefault="00507112" w:rsidP="00DA5F49">
            <w:pPr>
              <w:pStyle w:val="TAL"/>
              <w:rPr>
                <w:sz w:val="16"/>
              </w:rPr>
            </w:pPr>
            <w:r>
              <w:rPr>
                <w:sz w:val="16"/>
              </w:rPr>
              <w:t>Addition to IoT NTN enhancement test case 22.4.32</w:t>
            </w:r>
          </w:p>
        </w:tc>
        <w:tc>
          <w:tcPr>
            <w:tcW w:w="1524" w:type="dxa"/>
          </w:tcPr>
          <w:p w14:paraId="333B2557" w14:textId="77777777" w:rsidR="00507112" w:rsidRPr="002901BB" w:rsidRDefault="00507112" w:rsidP="00DA5F49">
            <w:pPr>
              <w:pStyle w:val="TAL"/>
              <w:rPr>
                <w:sz w:val="16"/>
              </w:rPr>
            </w:pPr>
            <w:r>
              <w:rPr>
                <w:sz w:val="16"/>
              </w:rPr>
              <w:t>MediaTek Inc.</w:t>
            </w:r>
          </w:p>
        </w:tc>
        <w:tc>
          <w:tcPr>
            <w:tcW w:w="888" w:type="dxa"/>
          </w:tcPr>
          <w:p w14:paraId="7F1444DB" w14:textId="77777777" w:rsidR="00507112" w:rsidRPr="002901BB" w:rsidRDefault="00507112" w:rsidP="00DA5F49">
            <w:pPr>
              <w:pStyle w:val="TAL"/>
              <w:rPr>
                <w:sz w:val="16"/>
              </w:rPr>
            </w:pPr>
            <w:r>
              <w:rPr>
                <w:sz w:val="16"/>
              </w:rPr>
              <w:t>36.523-1</w:t>
            </w:r>
          </w:p>
        </w:tc>
        <w:tc>
          <w:tcPr>
            <w:tcW w:w="709" w:type="dxa"/>
          </w:tcPr>
          <w:p w14:paraId="47A285FC" w14:textId="77777777" w:rsidR="00507112" w:rsidRPr="002901BB" w:rsidRDefault="00507112" w:rsidP="00DA5F49">
            <w:pPr>
              <w:pStyle w:val="TAL"/>
              <w:rPr>
                <w:sz w:val="16"/>
              </w:rPr>
            </w:pPr>
            <w:r>
              <w:rPr>
                <w:sz w:val="16"/>
              </w:rPr>
              <w:t>5434</w:t>
            </w:r>
          </w:p>
        </w:tc>
        <w:tc>
          <w:tcPr>
            <w:tcW w:w="281" w:type="dxa"/>
          </w:tcPr>
          <w:p w14:paraId="40FAFB46" w14:textId="77777777" w:rsidR="00507112" w:rsidRPr="002901BB" w:rsidRDefault="00507112" w:rsidP="00DA5F49">
            <w:pPr>
              <w:pStyle w:val="TAR"/>
              <w:rPr>
                <w:sz w:val="16"/>
              </w:rPr>
            </w:pPr>
            <w:r>
              <w:rPr>
                <w:sz w:val="16"/>
              </w:rPr>
              <w:t>1</w:t>
            </w:r>
          </w:p>
        </w:tc>
        <w:tc>
          <w:tcPr>
            <w:tcW w:w="711" w:type="dxa"/>
          </w:tcPr>
          <w:p w14:paraId="77868764" w14:textId="77777777" w:rsidR="00507112" w:rsidRPr="002901BB" w:rsidRDefault="00507112" w:rsidP="00DA5F49">
            <w:pPr>
              <w:pStyle w:val="TAL"/>
              <w:rPr>
                <w:sz w:val="16"/>
              </w:rPr>
            </w:pPr>
            <w:r>
              <w:rPr>
                <w:sz w:val="16"/>
              </w:rPr>
              <w:t>Rel-18</w:t>
            </w:r>
          </w:p>
        </w:tc>
        <w:tc>
          <w:tcPr>
            <w:tcW w:w="306" w:type="dxa"/>
          </w:tcPr>
          <w:p w14:paraId="7F04F4CB" w14:textId="77777777" w:rsidR="00507112" w:rsidRPr="002901BB" w:rsidRDefault="00507112" w:rsidP="00DA5F49">
            <w:pPr>
              <w:pStyle w:val="TAL"/>
              <w:rPr>
                <w:sz w:val="16"/>
              </w:rPr>
            </w:pPr>
            <w:r>
              <w:rPr>
                <w:sz w:val="16"/>
              </w:rPr>
              <w:t>F</w:t>
            </w:r>
          </w:p>
        </w:tc>
        <w:tc>
          <w:tcPr>
            <w:tcW w:w="4013" w:type="dxa"/>
          </w:tcPr>
          <w:p w14:paraId="7C301E7B" w14:textId="77777777" w:rsidR="00507112" w:rsidRPr="002901BB" w:rsidRDefault="00507112" w:rsidP="00DA5F49">
            <w:pPr>
              <w:pStyle w:val="TAL"/>
              <w:rPr>
                <w:sz w:val="16"/>
              </w:rPr>
            </w:pPr>
            <w:r>
              <w:rPr>
                <w:sz w:val="16"/>
              </w:rPr>
              <w:t>IoT_NTN_enh_plus_CT1-UEConTest</w:t>
            </w:r>
          </w:p>
        </w:tc>
        <w:tc>
          <w:tcPr>
            <w:tcW w:w="967" w:type="dxa"/>
          </w:tcPr>
          <w:p w14:paraId="5D0E55EF" w14:textId="77777777" w:rsidR="00507112" w:rsidRPr="002901BB" w:rsidRDefault="00507112" w:rsidP="00DA5F49">
            <w:pPr>
              <w:pStyle w:val="TAL"/>
              <w:rPr>
                <w:sz w:val="16"/>
              </w:rPr>
            </w:pPr>
            <w:r>
              <w:rPr>
                <w:sz w:val="16"/>
              </w:rPr>
              <w:t>agreed</w:t>
            </w:r>
          </w:p>
        </w:tc>
      </w:tr>
      <w:tr w:rsidR="00507112" w14:paraId="7FF780DA" w14:textId="77777777" w:rsidTr="00E27664">
        <w:tc>
          <w:tcPr>
            <w:tcW w:w="1097" w:type="dxa"/>
          </w:tcPr>
          <w:p w14:paraId="46FA7472" w14:textId="77777777" w:rsidR="00507112" w:rsidRPr="002901BB" w:rsidRDefault="00507112" w:rsidP="00DA5F49">
            <w:pPr>
              <w:pStyle w:val="TAL"/>
              <w:rPr>
                <w:sz w:val="16"/>
              </w:rPr>
            </w:pPr>
            <w:r>
              <w:rPr>
                <w:sz w:val="16"/>
              </w:rPr>
              <w:t>R5-250930</w:t>
            </w:r>
          </w:p>
        </w:tc>
        <w:tc>
          <w:tcPr>
            <w:tcW w:w="2440" w:type="dxa"/>
          </w:tcPr>
          <w:p w14:paraId="115208C4" w14:textId="77777777" w:rsidR="00507112" w:rsidRPr="002901BB" w:rsidRDefault="00507112" w:rsidP="00DA5F49">
            <w:pPr>
              <w:pStyle w:val="TAL"/>
              <w:rPr>
                <w:sz w:val="16"/>
              </w:rPr>
            </w:pPr>
            <w:r>
              <w:rPr>
                <w:sz w:val="16"/>
              </w:rPr>
              <w:t>Correction to IoT NTN enhancement test case 22.3.1.15</w:t>
            </w:r>
          </w:p>
        </w:tc>
        <w:tc>
          <w:tcPr>
            <w:tcW w:w="1524" w:type="dxa"/>
          </w:tcPr>
          <w:p w14:paraId="13270865" w14:textId="77777777" w:rsidR="00507112" w:rsidRPr="002901BB" w:rsidRDefault="00507112" w:rsidP="00DA5F49">
            <w:pPr>
              <w:pStyle w:val="TAL"/>
              <w:rPr>
                <w:sz w:val="16"/>
              </w:rPr>
            </w:pPr>
            <w:r>
              <w:rPr>
                <w:sz w:val="16"/>
              </w:rPr>
              <w:t>MediaTek Inc.</w:t>
            </w:r>
          </w:p>
        </w:tc>
        <w:tc>
          <w:tcPr>
            <w:tcW w:w="888" w:type="dxa"/>
          </w:tcPr>
          <w:p w14:paraId="5B79BF37" w14:textId="77777777" w:rsidR="00507112" w:rsidRPr="002901BB" w:rsidRDefault="00507112" w:rsidP="00DA5F49">
            <w:pPr>
              <w:pStyle w:val="TAL"/>
              <w:rPr>
                <w:sz w:val="16"/>
              </w:rPr>
            </w:pPr>
            <w:r>
              <w:rPr>
                <w:sz w:val="16"/>
              </w:rPr>
              <w:t>36.523-1</w:t>
            </w:r>
          </w:p>
        </w:tc>
        <w:tc>
          <w:tcPr>
            <w:tcW w:w="709" w:type="dxa"/>
          </w:tcPr>
          <w:p w14:paraId="68A9877B" w14:textId="77777777" w:rsidR="00507112" w:rsidRPr="002901BB" w:rsidRDefault="00507112" w:rsidP="00DA5F49">
            <w:pPr>
              <w:pStyle w:val="TAL"/>
              <w:rPr>
                <w:sz w:val="16"/>
              </w:rPr>
            </w:pPr>
            <w:r>
              <w:rPr>
                <w:sz w:val="16"/>
              </w:rPr>
              <w:t>5435</w:t>
            </w:r>
          </w:p>
        </w:tc>
        <w:tc>
          <w:tcPr>
            <w:tcW w:w="281" w:type="dxa"/>
          </w:tcPr>
          <w:p w14:paraId="4ABF661B" w14:textId="77777777" w:rsidR="00507112" w:rsidRPr="002901BB" w:rsidRDefault="00507112" w:rsidP="00DA5F49">
            <w:pPr>
              <w:pStyle w:val="TAR"/>
              <w:rPr>
                <w:sz w:val="16"/>
              </w:rPr>
            </w:pPr>
            <w:r>
              <w:rPr>
                <w:sz w:val="16"/>
              </w:rPr>
              <w:t>-</w:t>
            </w:r>
          </w:p>
        </w:tc>
        <w:tc>
          <w:tcPr>
            <w:tcW w:w="711" w:type="dxa"/>
          </w:tcPr>
          <w:p w14:paraId="2BBCED48" w14:textId="77777777" w:rsidR="00507112" w:rsidRPr="002901BB" w:rsidRDefault="00507112" w:rsidP="00DA5F49">
            <w:pPr>
              <w:pStyle w:val="TAL"/>
              <w:rPr>
                <w:sz w:val="16"/>
              </w:rPr>
            </w:pPr>
            <w:r>
              <w:rPr>
                <w:sz w:val="16"/>
              </w:rPr>
              <w:t>Rel-18</w:t>
            </w:r>
          </w:p>
        </w:tc>
        <w:tc>
          <w:tcPr>
            <w:tcW w:w="306" w:type="dxa"/>
          </w:tcPr>
          <w:p w14:paraId="09E7A3F9" w14:textId="77777777" w:rsidR="00507112" w:rsidRPr="002901BB" w:rsidRDefault="00507112" w:rsidP="00DA5F49">
            <w:pPr>
              <w:pStyle w:val="TAL"/>
              <w:rPr>
                <w:sz w:val="16"/>
              </w:rPr>
            </w:pPr>
            <w:r>
              <w:rPr>
                <w:sz w:val="16"/>
              </w:rPr>
              <w:t>F</w:t>
            </w:r>
          </w:p>
        </w:tc>
        <w:tc>
          <w:tcPr>
            <w:tcW w:w="4013" w:type="dxa"/>
          </w:tcPr>
          <w:p w14:paraId="168A3F82" w14:textId="77777777" w:rsidR="00507112" w:rsidRPr="002901BB" w:rsidRDefault="00507112" w:rsidP="00DA5F49">
            <w:pPr>
              <w:pStyle w:val="TAL"/>
              <w:rPr>
                <w:sz w:val="16"/>
              </w:rPr>
            </w:pPr>
            <w:r>
              <w:rPr>
                <w:sz w:val="16"/>
              </w:rPr>
              <w:t>IoT_NTN_enh_plus_CT1-UEConTest</w:t>
            </w:r>
          </w:p>
        </w:tc>
        <w:tc>
          <w:tcPr>
            <w:tcW w:w="967" w:type="dxa"/>
          </w:tcPr>
          <w:p w14:paraId="50B30C9B" w14:textId="77777777" w:rsidR="00507112" w:rsidRPr="002901BB" w:rsidRDefault="00507112" w:rsidP="00DA5F49">
            <w:pPr>
              <w:pStyle w:val="TAL"/>
              <w:rPr>
                <w:sz w:val="16"/>
              </w:rPr>
            </w:pPr>
            <w:r>
              <w:rPr>
                <w:sz w:val="16"/>
              </w:rPr>
              <w:t>revised</w:t>
            </w:r>
          </w:p>
        </w:tc>
      </w:tr>
      <w:tr w:rsidR="00507112" w14:paraId="15C504B8" w14:textId="77777777" w:rsidTr="00E27664">
        <w:tc>
          <w:tcPr>
            <w:tcW w:w="1097" w:type="dxa"/>
          </w:tcPr>
          <w:p w14:paraId="551736A3" w14:textId="77777777" w:rsidR="00507112" w:rsidRPr="002901BB" w:rsidRDefault="00507112" w:rsidP="00DA5F49">
            <w:pPr>
              <w:pStyle w:val="TAL"/>
              <w:rPr>
                <w:sz w:val="16"/>
              </w:rPr>
            </w:pPr>
            <w:r>
              <w:rPr>
                <w:sz w:val="16"/>
              </w:rPr>
              <w:t>R5-251295</w:t>
            </w:r>
          </w:p>
        </w:tc>
        <w:tc>
          <w:tcPr>
            <w:tcW w:w="2440" w:type="dxa"/>
          </w:tcPr>
          <w:p w14:paraId="7697E666" w14:textId="77777777" w:rsidR="00507112" w:rsidRPr="002901BB" w:rsidRDefault="00507112" w:rsidP="00DA5F49">
            <w:pPr>
              <w:pStyle w:val="TAL"/>
              <w:rPr>
                <w:sz w:val="16"/>
              </w:rPr>
            </w:pPr>
            <w:r>
              <w:rPr>
                <w:sz w:val="16"/>
              </w:rPr>
              <w:t>Correction to IoT NTN enhancement test case 22.3.1.15</w:t>
            </w:r>
          </w:p>
        </w:tc>
        <w:tc>
          <w:tcPr>
            <w:tcW w:w="1524" w:type="dxa"/>
          </w:tcPr>
          <w:p w14:paraId="3C6ED96E" w14:textId="77777777" w:rsidR="00507112" w:rsidRPr="002901BB" w:rsidRDefault="00507112" w:rsidP="00DA5F49">
            <w:pPr>
              <w:pStyle w:val="TAL"/>
              <w:rPr>
                <w:sz w:val="16"/>
              </w:rPr>
            </w:pPr>
            <w:r>
              <w:rPr>
                <w:sz w:val="16"/>
              </w:rPr>
              <w:t>MediaTek Inc.</w:t>
            </w:r>
          </w:p>
        </w:tc>
        <w:tc>
          <w:tcPr>
            <w:tcW w:w="888" w:type="dxa"/>
          </w:tcPr>
          <w:p w14:paraId="03982CE7" w14:textId="77777777" w:rsidR="00507112" w:rsidRPr="002901BB" w:rsidRDefault="00507112" w:rsidP="00DA5F49">
            <w:pPr>
              <w:pStyle w:val="TAL"/>
              <w:rPr>
                <w:sz w:val="16"/>
              </w:rPr>
            </w:pPr>
            <w:r>
              <w:rPr>
                <w:sz w:val="16"/>
              </w:rPr>
              <w:t>36.523-1</w:t>
            </w:r>
          </w:p>
        </w:tc>
        <w:tc>
          <w:tcPr>
            <w:tcW w:w="709" w:type="dxa"/>
          </w:tcPr>
          <w:p w14:paraId="7FFF4885" w14:textId="77777777" w:rsidR="00507112" w:rsidRPr="002901BB" w:rsidRDefault="00507112" w:rsidP="00DA5F49">
            <w:pPr>
              <w:pStyle w:val="TAL"/>
              <w:rPr>
                <w:sz w:val="16"/>
              </w:rPr>
            </w:pPr>
            <w:r>
              <w:rPr>
                <w:sz w:val="16"/>
              </w:rPr>
              <w:t>5435</w:t>
            </w:r>
          </w:p>
        </w:tc>
        <w:tc>
          <w:tcPr>
            <w:tcW w:w="281" w:type="dxa"/>
          </w:tcPr>
          <w:p w14:paraId="7F8E15C4" w14:textId="77777777" w:rsidR="00507112" w:rsidRPr="002901BB" w:rsidRDefault="00507112" w:rsidP="00DA5F49">
            <w:pPr>
              <w:pStyle w:val="TAR"/>
              <w:rPr>
                <w:sz w:val="16"/>
              </w:rPr>
            </w:pPr>
            <w:r>
              <w:rPr>
                <w:sz w:val="16"/>
              </w:rPr>
              <w:t>1</w:t>
            </w:r>
          </w:p>
        </w:tc>
        <w:tc>
          <w:tcPr>
            <w:tcW w:w="711" w:type="dxa"/>
          </w:tcPr>
          <w:p w14:paraId="08E5FF5C" w14:textId="77777777" w:rsidR="00507112" w:rsidRPr="002901BB" w:rsidRDefault="00507112" w:rsidP="00DA5F49">
            <w:pPr>
              <w:pStyle w:val="TAL"/>
              <w:rPr>
                <w:sz w:val="16"/>
              </w:rPr>
            </w:pPr>
            <w:r>
              <w:rPr>
                <w:sz w:val="16"/>
              </w:rPr>
              <w:t>Rel-18</w:t>
            </w:r>
          </w:p>
        </w:tc>
        <w:tc>
          <w:tcPr>
            <w:tcW w:w="306" w:type="dxa"/>
          </w:tcPr>
          <w:p w14:paraId="7A822956" w14:textId="77777777" w:rsidR="00507112" w:rsidRPr="002901BB" w:rsidRDefault="00507112" w:rsidP="00DA5F49">
            <w:pPr>
              <w:pStyle w:val="TAL"/>
              <w:rPr>
                <w:sz w:val="16"/>
              </w:rPr>
            </w:pPr>
            <w:r>
              <w:rPr>
                <w:sz w:val="16"/>
              </w:rPr>
              <w:t>F</w:t>
            </w:r>
          </w:p>
        </w:tc>
        <w:tc>
          <w:tcPr>
            <w:tcW w:w="4013" w:type="dxa"/>
          </w:tcPr>
          <w:p w14:paraId="6E78BBEE" w14:textId="77777777" w:rsidR="00507112" w:rsidRPr="002901BB" w:rsidRDefault="00507112" w:rsidP="00DA5F49">
            <w:pPr>
              <w:pStyle w:val="TAL"/>
              <w:rPr>
                <w:sz w:val="16"/>
              </w:rPr>
            </w:pPr>
            <w:r>
              <w:rPr>
                <w:sz w:val="16"/>
              </w:rPr>
              <w:t>IoT_NTN_enh_plus_CT1-UEConTest</w:t>
            </w:r>
          </w:p>
        </w:tc>
        <w:tc>
          <w:tcPr>
            <w:tcW w:w="967" w:type="dxa"/>
          </w:tcPr>
          <w:p w14:paraId="28CE84AF" w14:textId="77777777" w:rsidR="00507112" w:rsidRPr="002901BB" w:rsidRDefault="00507112" w:rsidP="00DA5F49">
            <w:pPr>
              <w:pStyle w:val="TAL"/>
              <w:rPr>
                <w:sz w:val="16"/>
              </w:rPr>
            </w:pPr>
            <w:r>
              <w:rPr>
                <w:sz w:val="16"/>
              </w:rPr>
              <w:t>agreed</w:t>
            </w:r>
          </w:p>
        </w:tc>
      </w:tr>
      <w:tr w:rsidR="00507112" w14:paraId="4F378B9E" w14:textId="77777777" w:rsidTr="00E27664">
        <w:tc>
          <w:tcPr>
            <w:tcW w:w="1097" w:type="dxa"/>
          </w:tcPr>
          <w:p w14:paraId="4252C3D6" w14:textId="77777777" w:rsidR="00507112" w:rsidRPr="002901BB" w:rsidRDefault="00507112" w:rsidP="00DA5F49">
            <w:pPr>
              <w:pStyle w:val="TAL"/>
              <w:rPr>
                <w:sz w:val="16"/>
              </w:rPr>
            </w:pPr>
            <w:r>
              <w:rPr>
                <w:sz w:val="16"/>
              </w:rPr>
              <w:t>R5-251199</w:t>
            </w:r>
          </w:p>
        </w:tc>
        <w:tc>
          <w:tcPr>
            <w:tcW w:w="2440" w:type="dxa"/>
          </w:tcPr>
          <w:p w14:paraId="7C2FBD08" w14:textId="77777777" w:rsidR="00507112" w:rsidRPr="002901BB" w:rsidRDefault="00507112" w:rsidP="00DA5F49">
            <w:pPr>
              <w:pStyle w:val="TAL"/>
              <w:rPr>
                <w:sz w:val="16"/>
              </w:rPr>
            </w:pPr>
            <w:r>
              <w:rPr>
                <w:sz w:val="16"/>
              </w:rPr>
              <w:t>Correction of LTE test case 8.5.5.1 (in FDD)</w:t>
            </w:r>
          </w:p>
        </w:tc>
        <w:tc>
          <w:tcPr>
            <w:tcW w:w="1524" w:type="dxa"/>
          </w:tcPr>
          <w:p w14:paraId="4E73E95F" w14:textId="77777777" w:rsidR="00507112" w:rsidRPr="002901BB" w:rsidRDefault="00507112" w:rsidP="00DA5F49">
            <w:pPr>
              <w:pStyle w:val="TAL"/>
              <w:rPr>
                <w:sz w:val="16"/>
              </w:rPr>
            </w:pPr>
            <w:r>
              <w:rPr>
                <w:sz w:val="16"/>
              </w:rPr>
              <w:t>Apple Computer Trading Co. Ltd</w:t>
            </w:r>
          </w:p>
        </w:tc>
        <w:tc>
          <w:tcPr>
            <w:tcW w:w="888" w:type="dxa"/>
          </w:tcPr>
          <w:p w14:paraId="4FCCB8F4" w14:textId="77777777" w:rsidR="00507112" w:rsidRPr="002901BB" w:rsidRDefault="00507112" w:rsidP="00DA5F49">
            <w:pPr>
              <w:pStyle w:val="TAL"/>
              <w:rPr>
                <w:sz w:val="16"/>
              </w:rPr>
            </w:pPr>
            <w:r>
              <w:rPr>
                <w:sz w:val="16"/>
              </w:rPr>
              <w:t>36.523-1</w:t>
            </w:r>
          </w:p>
        </w:tc>
        <w:tc>
          <w:tcPr>
            <w:tcW w:w="709" w:type="dxa"/>
          </w:tcPr>
          <w:p w14:paraId="7BE04181" w14:textId="77777777" w:rsidR="00507112" w:rsidRPr="002901BB" w:rsidRDefault="00507112" w:rsidP="00DA5F49">
            <w:pPr>
              <w:pStyle w:val="TAL"/>
              <w:rPr>
                <w:sz w:val="16"/>
              </w:rPr>
            </w:pPr>
            <w:r>
              <w:rPr>
                <w:sz w:val="16"/>
              </w:rPr>
              <w:t>5436</w:t>
            </w:r>
          </w:p>
        </w:tc>
        <w:tc>
          <w:tcPr>
            <w:tcW w:w="281" w:type="dxa"/>
          </w:tcPr>
          <w:p w14:paraId="653DDC09" w14:textId="77777777" w:rsidR="00507112" w:rsidRPr="002901BB" w:rsidRDefault="00507112" w:rsidP="00DA5F49">
            <w:pPr>
              <w:pStyle w:val="TAR"/>
              <w:rPr>
                <w:sz w:val="16"/>
              </w:rPr>
            </w:pPr>
            <w:r>
              <w:rPr>
                <w:sz w:val="16"/>
              </w:rPr>
              <w:t>-</w:t>
            </w:r>
          </w:p>
        </w:tc>
        <w:tc>
          <w:tcPr>
            <w:tcW w:w="711" w:type="dxa"/>
          </w:tcPr>
          <w:p w14:paraId="112F2DF3" w14:textId="77777777" w:rsidR="00507112" w:rsidRPr="002901BB" w:rsidRDefault="00507112" w:rsidP="00DA5F49">
            <w:pPr>
              <w:pStyle w:val="TAL"/>
              <w:rPr>
                <w:sz w:val="16"/>
              </w:rPr>
            </w:pPr>
            <w:r>
              <w:rPr>
                <w:sz w:val="16"/>
              </w:rPr>
              <w:t>Rel-18</w:t>
            </w:r>
          </w:p>
        </w:tc>
        <w:tc>
          <w:tcPr>
            <w:tcW w:w="306" w:type="dxa"/>
          </w:tcPr>
          <w:p w14:paraId="5A026D3C" w14:textId="77777777" w:rsidR="00507112" w:rsidRPr="002901BB" w:rsidRDefault="00507112" w:rsidP="00DA5F49">
            <w:pPr>
              <w:pStyle w:val="TAL"/>
              <w:rPr>
                <w:sz w:val="16"/>
              </w:rPr>
            </w:pPr>
            <w:r>
              <w:rPr>
                <w:sz w:val="16"/>
              </w:rPr>
              <w:t>F</w:t>
            </w:r>
          </w:p>
        </w:tc>
        <w:tc>
          <w:tcPr>
            <w:tcW w:w="4013" w:type="dxa"/>
          </w:tcPr>
          <w:p w14:paraId="2A258C36" w14:textId="77777777" w:rsidR="00507112" w:rsidRPr="002901BB" w:rsidRDefault="00507112" w:rsidP="00DA5F49">
            <w:pPr>
              <w:pStyle w:val="TAL"/>
              <w:rPr>
                <w:sz w:val="16"/>
              </w:rPr>
            </w:pPr>
            <w:r>
              <w:rPr>
                <w:sz w:val="16"/>
              </w:rPr>
              <w:t>TEI16_Test, RACS-</w:t>
            </w:r>
            <w:proofErr w:type="spellStart"/>
            <w:r>
              <w:rPr>
                <w:sz w:val="16"/>
              </w:rPr>
              <w:t>UEConTest</w:t>
            </w:r>
            <w:proofErr w:type="spellEnd"/>
          </w:p>
        </w:tc>
        <w:tc>
          <w:tcPr>
            <w:tcW w:w="967" w:type="dxa"/>
          </w:tcPr>
          <w:p w14:paraId="7D80BF4B" w14:textId="77777777" w:rsidR="00507112" w:rsidRPr="002901BB" w:rsidRDefault="00507112" w:rsidP="00DA5F49">
            <w:pPr>
              <w:pStyle w:val="TAL"/>
              <w:rPr>
                <w:sz w:val="16"/>
              </w:rPr>
            </w:pPr>
            <w:r>
              <w:rPr>
                <w:sz w:val="16"/>
              </w:rPr>
              <w:t>withdrawn</w:t>
            </w:r>
          </w:p>
        </w:tc>
      </w:tr>
      <w:tr w:rsidR="00507112" w14:paraId="49F3E7C7" w14:textId="77777777" w:rsidTr="00E27664">
        <w:tc>
          <w:tcPr>
            <w:tcW w:w="1097" w:type="dxa"/>
          </w:tcPr>
          <w:p w14:paraId="20F4117B" w14:textId="77777777" w:rsidR="00507112" w:rsidRPr="002901BB" w:rsidRDefault="00507112" w:rsidP="00DA5F49">
            <w:pPr>
              <w:pStyle w:val="TAL"/>
              <w:rPr>
                <w:sz w:val="16"/>
              </w:rPr>
            </w:pPr>
            <w:r>
              <w:rPr>
                <w:sz w:val="16"/>
              </w:rPr>
              <w:t>R5-251249</w:t>
            </w:r>
          </w:p>
        </w:tc>
        <w:tc>
          <w:tcPr>
            <w:tcW w:w="2440" w:type="dxa"/>
          </w:tcPr>
          <w:p w14:paraId="4E4F506F" w14:textId="77777777" w:rsidR="00507112" w:rsidRPr="002901BB" w:rsidRDefault="00507112" w:rsidP="00DA5F49">
            <w:pPr>
              <w:pStyle w:val="TAL"/>
              <w:rPr>
                <w:sz w:val="16"/>
              </w:rPr>
            </w:pPr>
            <w:r>
              <w:rPr>
                <w:sz w:val="16"/>
              </w:rPr>
              <w:t>Correction to LTE RACS Test case 8.5.5.1</w:t>
            </w:r>
          </w:p>
        </w:tc>
        <w:tc>
          <w:tcPr>
            <w:tcW w:w="1524" w:type="dxa"/>
          </w:tcPr>
          <w:p w14:paraId="53CD875E" w14:textId="77777777" w:rsidR="00507112" w:rsidRPr="002901BB" w:rsidRDefault="00507112" w:rsidP="00DA5F49">
            <w:pPr>
              <w:pStyle w:val="TAL"/>
              <w:rPr>
                <w:sz w:val="16"/>
              </w:rPr>
            </w:pPr>
            <w:r>
              <w:rPr>
                <w:sz w:val="16"/>
              </w:rPr>
              <w:t>ANRITSU LTD</w:t>
            </w:r>
          </w:p>
        </w:tc>
        <w:tc>
          <w:tcPr>
            <w:tcW w:w="888" w:type="dxa"/>
          </w:tcPr>
          <w:p w14:paraId="0ECF0136" w14:textId="77777777" w:rsidR="00507112" w:rsidRPr="002901BB" w:rsidRDefault="00507112" w:rsidP="00DA5F49">
            <w:pPr>
              <w:pStyle w:val="TAL"/>
              <w:rPr>
                <w:sz w:val="16"/>
              </w:rPr>
            </w:pPr>
            <w:r>
              <w:rPr>
                <w:sz w:val="16"/>
              </w:rPr>
              <w:t>36.523-1</w:t>
            </w:r>
          </w:p>
        </w:tc>
        <w:tc>
          <w:tcPr>
            <w:tcW w:w="709" w:type="dxa"/>
          </w:tcPr>
          <w:p w14:paraId="366E22D9" w14:textId="77777777" w:rsidR="00507112" w:rsidRPr="002901BB" w:rsidRDefault="00507112" w:rsidP="00DA5F49">
            <w:pPr>
              <w:pStyle w:val="TAL"/>
              <w:rPr>
                <w:sz w:val="16"/>
              </w:rPr>
            </w:pPr>
            <w:r>
              <w:rPr>
                <w:sz w:val="16"/>
              </w:rPr>
              <w:t>5437</w:t>
            </w:r>
          </w:p>
        </w:tc>
        <w:tc>
          <w:tcPr>
            <w:tcW w:w="281" w:type="dxa"/>
          </w:tcPr>
          <w:p w14:paraId="3A3BBB72" w14:textId="77777777" w:rsidR="00507112" w:rsidRPr="002901BB" w:rsidRDefault="00507112" w:rsidP="00DA5F49">
            <w:pPr>
              <w:pStyle w:val="TAR"/>
              <w:rPr>
                <w:sz w:val="16"/>
              </w:rPr>
            </w:pPr>
            <w:r>
              <w:rPr>
                <w:sz w:val="16"/>
              </w:rPr>
              <w:t>-</w:t>
            </w:r>
          </w:p>
        </w:tc>
        <w:tc>
          <w:tcPr>
            <w:tcW w:w="711" w:type="dxa"/>
          </w:tcPr>
          <w:p w14:paraId="2092CB60" w14:textId="77777777" w:rsidR="00507112" w:rsidRPr="002901BB" w:rsidRDefault="00507112" w:rsidP="00DA5F49">
            <w:pPr>
              <w:pStyle w:val="TAL"/>
              <w:rPr>
                <w:sz w:val="16"/>
              </w:rPr>
            </w:pPr>
            <w:r>
              <w:rPr>
                <w:sz w:val="16"/>
              </w:rPr>
              <w:t>Rel-18</w:t>
            </w:r>
          </w:p>
        </w:tc>
        <w:tc>
          <w:tcPr>
            <w:tcW w:w="306" w:type="dxa"/>
          </w:tcPr>
          <w:p w14:paraId="3A90D5E0" w14:textId="77777777" w:rsidR="00507112" w:rsidRPr="002901BB" w:rsidRDefault="00507112" w:rsidP="00DA5F49">
            <w:pPr>
              <w:pStyle w:val="TAL"/>
              <w:rPr>
                <w:sz w:val="16"/>
              </w:rPr>
            </w:pPr>
            <w:r>
              <w:rPr>
                <w:sz w:val="16"/>
              </w:rPr>
              <w:t>F</w:t>
            </w:r>
          </w:p>
        </w:tc>
        <w:tc>
          <w:tcPr>
            <w:tcW w:w="4013" w:type="dxa"/>
          </w:tcPr>
          <w:p w14:paraId="6169CE76" w14:textId="77777777" w:rsidR="00507112" w:rsidRPr="002901BB" w:rsidRDefault="00507112" w:rsidP="00DA5F49">
            <w:pPr>
              <w:pStyle w:val="TAL"/>
              <w:rPr>
                <w:sz w:val="16"/>
              </w:rPr>
            </w:pPr>
            <w:r>
              <w:rPr>
                <w:sz w:val="16"/>
              </w:rPr>
              <w:t>TEI16_Test, RACS-</w:t>
            </w:r>
            <w:proofErr w:type="spellStart"/>
            <w:r>
              <w:rPr>
                <w:sz w:val="16"/>
              </w:rPr>
              <w:t>UEConTest</w:t>
            </w:r>
            <w:proofErr w:type="spellEnd"/>
          </w:p>
        </w:tc>
        <w:tc>
          <w:tcPr>
            <w:tcW w:w="967" w:type="dxa"/>
          </w:tcPr>
          <w:p w14:paraId="332267C6" w14:textId="77777777" w:rsidR="00507112" w:rsidRPr="002901BB" w:rsidRDefault="00507112" w:rsidP="00DA5F49">
            <w:pPr>
              <w:pStyle w:val="TAL"/>
              <w:rPr>
                <w:sz w:val="16"/>
              </w:rPr>
            </w:pPr>
            <w:r>
              <w:rPr>
                <w:sz w:val="16"/>
              </w:rPr>
              <w:t>revised</w:t>
            </w:r>
          </w:p>
        </w:tc>
      </w:tr>
      <w:tr w:rsidR="00507112" w14:paraId="34C07438" w14:textId="77777777" w:rsidTr="00E27664">
        <w:tc>
          <w:tcPr>
            <w:tcW w:w="1097" w:type="dxa"/>
          </w:tcPr>
          <w:p w14:paraId="2D0F96C2" w14:textId="77777777" w:rsidR="00507112" w:rsidRPr="002901BB" w:rsidRDefault="00507112" w:rsidP="00DA5F49">
            <w:pPr>
              <w:pStyle w:val="TAL"/>
              <w:rPr>
                <w:sz w:val="16"/>
              </w:rPr>
            </w:pPr>
            <w:r>
              <w:rPr>
                <w:sz w:val="16"/>
              </w:rPr>
              <w:t>R5-251350</w:t>
            </w:r>
          </w:p>
        </w:tc>
        <w:tc>
          <w:tcPr>
            <w:tcW w:w="2440" w:type="dxa"/>
          </w:tcPr>
          <w:p w14:paraId="4A1765AB" w14:textId="77777777" w:rsidR="00507112" w:rsidRPr="002901BB" w:rsidRDefault="00507112" w:rsidP="00DA5F49">
            <w:pPr>
              <w:pStyle w:val="TAL"/>
              <w:rPr>
                <w:sz w:val="16"/>
              </w:rPr>
            </w:pPr>
            <w:r>
              <w:rPr>
                <w:sz w:val="16"/>
              </w:rPr>
              <w:t>Correction to LTE RACS Test case 8.5.5.1</w:t>
            </w:r>
          </w:p>
        </w:tc>
        <w:tc>
          <w:tcPr>
            <w:tcW w:w="1524" w:type="dxa"/>
          </w:tcPr>
          <w:p w14:paraId="7EA43F1D" w14:textId="77777777" w:rsidR="00507112" w:rsidRPr="002901BB" w:rsidRDefault="00507112" w:rsidP="00DA5F49">
            <w:pPr>
              <w:pStyle w:val="TAL"/>
              <w:rPr>
                <w:sz w:val="16"/>
              </w:rPr>
            </w:pPr>
            <w:r>
              <w:rPr>
                <w:sz w:val="16"/>
              </w:rPr>
              <w:t>ANRITSU LTD</w:t>
            </w:r>
          </w:p>
        </w:tc>
        <w:tc>
          <w:tcPr>
            <w:tcW w:w="888" w:type="dxa"/>
          </w:tcPr>
          <w:p w14:paraId="7E162E3F" w14:textId="77777777" w:rsidR="00507112" w:rsidRPr="002901BB" w:rsidRDefault="00507112" w:rsidP="00DA5F49">
            <w:pPr>
              <w:pStyle w:val="TAL"/>
              <w:rPr>
                <w:sz w:val="16"/>
              </w:rPr>
            </w:pPr>
            <w:r>
              <w:rPr>
                <w:sz w:val="16"/>
              </w:rPr>
              <w:t>36.523-1</w:t>
            </w:r>
          </w:p>
        </w:tc>
        <w:tc>
          <w:tcPr>
            <w:tcW w:w="709" w:type="dxa"/>
          </w:tcPr>
          <w:p w14:paraId="33F92AB0" w14:textId="77777777" w:rsidR="00507112" w:rsidRPr="002901BB" w:rsidRDefault="00507112" w:rsidP="00DA5F49">
            <w:pPr>
              <w:pStyle w:val="TAL"/>
              <w:rPr>
                <w:sz w:val="16"/>
              </w:rPr>
            </w:pPr>
            <w:r>
              <w:rPr>
                <w:sz w:val="16"/>
              </w:rPr>
              <w:t>5437</w:t>
            </w:r>
          </w:p>
        </w:tc>
        <w:tc>
          <w:tcPr>
            <w:tcW w:w="281" w:type="dxa"/>
          </w:tcPr>
          <w:p w14:paraId="78E768E4" w14:textId="77777777" w:rsidR="00507112" w:rsidRPr="002901BB" w:rsidRDefault="00507112" w:rsidP="00DA5F49">
            <w:pPr>
              <w:pStyle w:val="TAR"/>
              <w:rPr>
                <w:sz w:val="16"/>
              </w:rPr>
            </w:pPr>
            <w:r>
              <w:rPr>
                <w:sz w:val="16"/>
              </w:rPr>
              <w:t>1</w:t>
            </w:r>
          </w:p>
        </w:tc>
        <w:tc>
          <w:tcPr>
            <w:tcW w:w="711" w:type="dxa"/>
          </w:tcPr>
          <w:p w14:paraId="60AFF38E" w14:textId="77777777" w:rsidR="00507112" w:rsidRPr="002901BB" w:rsidRDefault="00507112" w:rsidP="00DA5F49">
            <w:pPr>
              <w:pStyle w:val="TAL"/>
              <w:rPr>
                <w:sz w:val="16"/>
              </w:rPr>
            </w:pPr>
            <w:r>
              <w:rPr>
                <w:sz w:val="16"/>
              </w:rPr>
              <w:t>Rel-18</w:t>
            </w:r>
          </w:p>
        </w:tc>
        <w:tc>
          <w:tcPr>
            <w:tcW w:w="306" w:type="dxa"/>
          </w:tcPr>
          <w:p w14:paraId="591F6AD2" w14:textId="77777777" w:rsidR="00507112" w:rsidRPr="002901BB" w:rsidRDefault="00507112" w:rsidP="00DA5F49">
            <w:pPr>
              <w:pStyle w:val="TAL"/>
              <w:rPr>
                <w:sz w:val="16"/>
              </w:rPr>
            </w:pPr>
            <w:r>
              <w:rPr>
                <w:sz w:val="16"/>
              </w:rPr>
              <w:t>F</w:t>
            </w:r>
          </w:p>
        </w:tc>
        <w:tc>
          <w:tcPr>
            <w:tcW w:w="4013" w:type="dxa"/>
          </w:tcPr>
          <w:p w14:paraId="2551EB22" w14:textId="77777777" w:rsidR="00507112" w:rsidRPr="002901BB" w:rsidRDefault="00507112" w:rsidP="00DA5F49">
            <w:pPr>
              <w:pStyle w:val="TAL"/>
              <w:rPr>
                <w:sz w:val="16"/>
              </w:rPr>
            </w:pPr>
            <w:r>
              <w:rPr>
                <w:sz w:val="16"/>
              </w:rPr>
              <w:t>TEI16_Test, RACS-</w:t>
            </w:r>
            <w:proofErr w:type="spellStart"/>
            <w:r>
              <w:rPr>
                <w:sz w:val="16"/>
              </w:rPr>
              <w:t>UEConTest</w:t>
            </w:r>
            <w:proofErr w:type="spellEnd"/>
          </w:p>
        </w:tc>
        <w:tc>
          <w:tcPr>
            <w:tcW w:w="967" w:type="dxa"/>
          </w:tcPr>
          <w:p w14:paraId="52B63FF5" w14:textId="77777777" w:rsidR="00507112" w:rsidRPr="002901BB" w:rsidRDefault="00507112" w:rsidP="00DA5F49">
            <w:pPr>
              <w:pStyle w:val="TAL"/>
              <w:rPr>
                <w:sz w:val="16"/>
              </w:rPr>
            </w:pPr>
            <w:r>
              <w:rPr>
                <w:sz w:val="16"/>
              </w:rPr>
              <w:t>agreed</w:t>
            </w:r>
          </w:p>
        </w:tc>
      </w:tr>
      <w:tr w:rsidR="00507112" w14:paraId="4D2AF028" w14:textId="77777777" w:rsidTr="00E27664">
        <w:tc>
          <w:tcPr>
            <w:tcW w:w="1097" w:type="dxa"/>
          </w:tcPr>
          <w:p w14:paraId="5637567E" w14:textId="77777777" w:rsidR="00507112" w:rsidRPr="002901BB" w:rsidRDefault="00507112" w:rsidP="00DA5F49">
            <w:pPr>
              <w:pStyle w:val="TAL"/>
              <w:rPr>
                <w:sz w:val="16"/>
              </w:rPr>
            </w:pPr>
            <w:r>
              <w:rPr>
                <w:sz w:val="16"/>
              </w:rPr>
              <w:t>R5-250078</w:t>
            </w:r>
          </w:p>
        </w:tc>
        <w:tc>
          <w:tcPr>
            <w:tcW w:w="2440" w:type="dxa"/>
          </w:tcPr>
          <w:p w14:paraId="23FE0AEC" w14:textId="77777777" w:rsidR="00507112" w:rsidRPr="002901BB" w:rsidRDefault="00507112" w:rsidP="00DA5F49">
            <w:pPr>
              <w:pStyle w:val="TAL"/>
              <w:rPr>
                <w:sz w:val="16"/>
              </w:rPr>
            </w:pPr>
            <w:r>
              <w:rPr>
                <w:sz w:val="16"/>
              </w:rPr>
              <w:t xml:space="preserve">Update to PICS of NB-IoT NTN </w:t>
            </w:r>
            <w:proofErr w:type="spellStart"/>
            <w:r>
              <w:rPr>
                <w:sz w:val="16"/>
              </w:rPr>
              <w:t>enh</w:t>
            </w:r>
            <w:proofErr w:type="spellEnd"/>
            <w:r>
              <w:rPr>
                <w:sz w:val="16"/>
              </w:rPr>
              <w:t>.</w:t>
            </w:r>
          </w:p>
        </w:tc>
        <w:tc>
          <w:tcPr>
            <w:tcW w:w="1524" w:type="dxa"/>
          </w:tcPr>
          <w:p w14:paraId="63F5CFD5" w14:textId="77777777" w:rsidR="00507112" w:rsidRPr="002901BB" w:rsidRDefault="00507112" w:rsidP="00DA5F49">
            <w:pPr>
              <w:pStyle w:val="TAL"/>
              <w:rPr>
                <w:sz w:val="16"/>
              </w:rPr>
            </w:pPr>
            <w:r>
              <w:rPr>
                <w:sz w:val="16"/>
              </w:rPr>
              <w:t>MediaTek Inc.</w:t>
            </w:r>
          </w:p>
        </w:tc>
        <w:tc>
          <w:tcPr>
            <w:tcW w:w="888" w:type="dxa"/>
          </w:tcPr>
          <w:p w14:paraId="6832FEE2" w14:textId="77777777" w:rsidR="00507112" w:rsidRPr="002901BB" w:rsidRDefault="00507112" w:rsidP="00DA5F49">
            <w:pPr>
              <w:pStyle w:val="TAL"/>
              <w:rPr>
                <w:sz w:val="16"/>
              </w:rPr>
            </w:pPr>
            <w:r>
              <w:rPr>
                <w:sz w:val="16"/>
              </w:rPr>
              <w:t>36.523-2</w:t>
            </w:r>
          </w:p>
        </w:tc>
        <w:tc>
          <w:tcPr>
            <w:tcW w:w="709" w:type="dxa"/>
          </w:tcPr>
          <w:p w14:paraId="07692282" w14:textId="77777777" w:rsidR="00507112" w:rsidRPr="002901BB" w:rsidRDefault="00507112" w:rsidP="00DA5F49">
            <w:pPr>
              <w:pStyle w:val="TAL"/>
              <w:rPr>
                <w:sz w:val="16"/>
              </w:rPr>
            </w:pPr>
            <w:r>
              <w:rPr>
                <w:sz w:val="16"/>
              </w:rPr>
              <w:t>1482</w:t>
            </w:r>
          </w:p>
        </w:tc>
        <w:tc>
          <w:tcPr>
            <w:tcW w:w="281" w:type="dxa"/>
          </w:tcPr>
          <w:p w14:paraId="675D991C" w14:textId="77777777" w:rsidR="00507112" w:rsidRPr="002901BB" w:rsidRDefault="00507112" w:rsidP="00DA5F49">
            <w:pPr>
              <w:pStyle w:val="TAR"/>
              <w:rPr>
                <w:sz w:val="16"/>
              </w:rPr>
            </w:pPr>
            <w:r>
              <w:rPr>
                <w:sz w:val="16"/>
              </w:rPr>
              <w:t>-</w:t>
            </w:r>
          </w:p>
        </w:tc>
        <w:tc>
          <w:tcPr>
            <w:tcW w:w="711" w:type="dxa"/>
          </w:tcPr>
          <w:p w14:paraId="0CC7B6BE" w14:textId="77777777" w:rsidR="00507112" w:rsidRPr="002901BB" w:rsidRDefault="00507112" w:rsidP="00DA5F49">
            <w:pPr>
              <w:pStyle w:val="TAL"/>
              <w:rPr>
                <w:sz w:val="16"/>
              </w:rPr>
            </w:pPr>
            <w:r>
              <w:rPr>
                <w:sz w:val="16"/>
              </w:rPr>
              <w:t>Rel-18</w:t>
            </w:r>
          </w:p>
        </w:tc>
        <w:tc>
          <w:tcPr>
            <w:tcW w:w="306" w:type="dxa"/>
          </w:tcPr>
          <w:p w14:paraId="64BA5C41" w14:textId="77777777" w:rsidR="00507112" w:rsidRPr="002901BB" w:rsidRDefault="00507112" w:rsidP="00DA5F49">
            <w:pPr>
              <w:pStyle w:val="TAL"/>
              <w:rPr>
                <w:sz w:val="16"/>
              </w:rPr>
            </w:pPr>
            <w:r>
              <w:rPr>
                <w:sz w:val="16"/>
              </w:rPr>
              <w:t>F</w:t>
            </w:r>
          </w:p>
        </w:tc>
        <w:tc>
          <w:tcPr>
            <w:tcW w:w="4013" w:type="dxa"/>
          </w:tcPr>
          <w:p w14:paraId="5C722385" w14:textId="77777777" w:rsidR="00507112" w:rsidRPr="002901BB" w:rsidRDefault="00507112" w:rsidP="00DA5F49">
            <w:pPr>
              <w:pStyle w:val="TAL"/>
              <w:rPr>
                <w:sz w:val="16"/>
              </w:rPr>
            </w:pPr>
            <w:r>
              <w:rPr>
                <w:sz w:val="16"/>
              </w:rPr>
              <w:t>IoT_NTN_enh_plus_CT1-UEConTest</w:t>
            </w:r>
          </w:p>
        </w:tc>
        <w:tc>
          <w:tcPr>
            <w:tcW w:w="967" w:type="dxa"/>
          </w:tcPr>
          <w:p w14:paraId="21C99377" w14:textId="77777777" w:rsidR="00507112" w:rsidRPr="002901BB" w:rsidRDefault="00507112" w:rsidP="00DA5F49">
            <w:pPr>
              <w:pStyle w:val="TAL"/>
              <w:rPr>
                <w:sz w:val="16"/>
              </w:rPr>
            </w:pPr>
            <w:r>
              <w:rPr>
                <w:sz w:val="16"/>
              </w:rPr>
              <w:t>agreed</w:t>
            </w:r>
          </w:p>
        </w:tc>
      </w:tr>
      <w:tr w:rsidR="00507112" w14:paraId="212DA783" w14:textId="77777777" w:rsidTr="00E27664">
        <w:tc>
          <w:tcPr>
            <w:tcW w:w="1097" w:type="dxa"/>
          </w:tcPr>
          <w:p w14:paraId="034C03A7" w14:textId="77777777" w:rsidR="00507112" w:rsidRPr="002901BB" w:rsidRDefault="00507112" w:rsidP="00DA5F49">
            <w:pPr>
              <w:pStyle w:val="TAL"/>
              <w:rPr>
                <w:sz w:val="16"/>
              </w:rPr>
            </w:pPr>
            <w:r>
              <w:rPr>
                <w:sz w:val="16"/>
              </w:rPr>
              <w:t>R5-250095</w:t>
            </w:r>
          </w:p>
        </w:tc>
        <w:tc>
          <w:tcPr>
            <w:tcW w:w="2440" w:type="dxa"/>
          </w:tcPr>
          <w:p w14:paraId="1634DE55" w14:textId="77777777" w:rsidR="00507112" w:rsidRPr="002901BB" w:rsidRDefault="00507112" w:rsidP="00DA5F49">
            <w:pPr>
              <w:pStyle w:val="TAL"/>
              <w:rPr>
                <w:sz w:val="16"/>
              </w:rPr>
            </w:pPr>
            <w:r>
              <w:rPr>
                <w:sz w:val="16"/>
              </w:rPr>
              <w:t>Correction to NB-IoT NTN TC</w:t>
            </w:r>
          </w:p>
        </w:tc>
        <w:tc>
          <w:tcPr>
            <w:tcW w:w="1524" w:type="dxa"/>
          </w:tcPr>
          <w:p w14:paraId="0542335C" w14:textId="77777777" w:rsidR="00507112" w:rsidRPr="002901BB" w:rsidRDefault="00507112" w:rsidP="00DA5F49">
            <w:pPr>
              <w:pStyle w:val="TAL"/>
              <w:rPr>
                <w:sz w:val="16"/>
              </w:rPr>
            </w:pPr>
            <w:r>
              <w:rPr>
                <w:sz w:val="16"/>
              </w:rPr>
              <w:t>MediaTek Inc.</w:t>
            </w:r>
          </w:p>
        </w:tc>
        <w:tc>
          <w:tcPr>
            <w:tcW w:w="888" w:type="dxa"/>
          </w:tcPr>
          <w:p w14:paraId="57B8F7AF" w14:textId="77777777" w:rsidR="00507112" w:rsidRPr="002901BB" w:rsidRDefault="00507112" w:rsidP="00DA5F49">
            <w:pPr>
              <w:pStyle w:val="TAL"/>
              <w:rPr>
                <w:sz w:val="16"/>
              </w:rPr>
            </w:pPr>
            <w:r>
              <w:rPr>
                <w:sz w:val="16"/>
              </w:rPr>
              <w:t>36.523-2</w:t>
            </w:r>
          </w:p>
        </w:tc>
        <w:tc>
          <w:tcPr>
            <w:tcW w:w="709" w:type="dxa"/>
          </w:tcPr>
          <w:p w14:paraId="6E02D54E" w14:textId="77777777" w:rsidR="00507112" w:rsidRPr="002901BB" w:rsidRDefault="00507112" w:rsidP="00DA5F49">
            <w:pPr>
              <w:pStyle w:val="TAL"/>
              <w:rPr>
                <w:sz w:val="16"/>
              </w:rPr>
            </w:pPr>
            <w:r>
              <w:rPr>
                <w:sz w:val="16"/>
              </w:rPr>
              <w:t>1483</w:t>
            </w:r>
          </w:p>
        </w:tc>
        <w:tc>
          <w:tcPr>
            <w:tcW w:w="281" w:type="dxa"/>
          </w:tcPr>
          <w:p w14:paraId="7DBDFE47" w14:textId="77777777" w:rsidR="00507112" w:rsidRPr="002901BB" w:rsidRDefault="00507112" w:rsidP="00DA5F49">
            <w:pPr>
              <w:pStyle w:val="TAR"/>
              <w:rPr>
                <w:sz w:val="16"/>
              </w:rPr>
            </w:pPr>
            <w:r>
              <w:rPr>
                <w:sz w:val="16"/>
              </w:rPr>
              <w:t>-</w:t>
            </w:r>
          </w:p>
        </w:tc>
        <w:tc>
          <w:tcPr>
            <w:tcW w:w="711" w:type="dxa"/>
          </w:tcPr>
          <w:p w14:paraId="7CD0EE30" w14:textId="77777777" w:rsidR="00507112" w:rsidRPr="002901BB" w:rsidRDefault="00507112" w:rsidP="00DA5F49">
            <w:pPr>
              <w:pStyle w:val="TAL"/>
              <w:rPr>
                <w:sz w:val="16"/>
              </w:rPr>
            </w:pPr>
            <w:r>
              <w:rPr>
                <w:sz w:val="16"/>
              </w:rPr>
              <w:t>Rel-18</w:t>
            </w:r>
          </w:p>
        </w:tc>
        <w:tc>
          <w:tcPr>
            <w:tcW w:w="306" w:type="dxa"/>
          </w:tcPr>
          <w:p w14:paraId="764EA623" w14:textId="77777777" w:rsidR="00507112" w:rsidRPr="002901BB" w:rsidRDefault="00507112" w:rsidP="00DA5F49">
            <w:pPr>
              <w:pStyle w:val="TAL"/>
              <w:rPr>
                <w:sz w:val="16"/>
              </w:rPr>
            </w:pPr>
            <w:r>
              <w:rPr>
                <w:sz w:val="16"/>
              </w:rPr>
              <w:t>F</w:t>
            </w:r>
          </w:p>
        </w:tc>
        <w:tc>
          <w:tcPr>
            <w:tcW w:w="4013" w:type="dxa"/>
          </w:tcPr>
          <w:p w14:paraId="424892E9" w14:textId="77777777" w:rsidR="00507112" w:rsidRPr="002901BB" w:rsidRDefault="00507112" w:rsidP="00DA5F49">
            <w:pPr>
              <w:pStyle w:val="TAL"/>
              <w:rPr>
                <w:sz w:val="16"/>
              </w:rPr>
            </w:pPr>
            <w:r>
              <w:rPr>
                <w:sz w:val="16"/>
              </w:rPr>
              <w:t>TEI18_Test</w:t>
            </w:r>
          </w:p>
        </w:tc>
        <w:tc>
          <w:tcPr>
            <w:tcW w:w="967" w:type="dxa"/>
          </w:tcPr>
          <w:p w14:paraId="7538DAC5" w14:textId="77777777" w:rsidR="00507112" w:rsidRPr="002901BB" w:rsidRDefault="00507112" w:rsidP="00DA5F49">
            <w:pPr>
              <w:pStyle w:val="TAL"/>
              <w:rPr>
                <w:sz w:val="16"/>
              </w:rPr>
            </w:pPr>
            <w:r>
              <w:rPr>
                <w:sz w:val="16"/>
              </w:rPr>
              <w:t>agreed</w:t>
            </w:r>
          </w:p>
        </w:tc>
      </w:tr>
      <w:tr w:rsidR="00507112" w14:paraId="56B1820B" w14:textId="77777777" w:rsidTr="00E27664">
        <w:tc>
          <w:tcPr>
            <w:tcW w:w="1097" w:type="dxa"/>
          </w:tcPr>
          <w:p w14:paraId="6F800E73" w14:textId="77777777" w:rsidR="00507112" w:rsidRPr="002901BB" w:rsidRDefault="00507112" w:rsidP="00DA5F49">
            <w:pPr>
              <w:pStyle w:val="TAL"/>
              <w:rPr>
                <w:sz w:val="16"/>
              </w:rPr>
            </w:pPr>
            <w:r>
              <w:rPr>
                <w:sz w:val="16"/>
              </w:rPr>
              <w:t>R5-250096</w:t>
            </w:r>
          </w:p>
        </w:tc>
        <w:tc>
          <w:tcPr>
            <w:tcW w:w="2440" w:type="dxa"/>
          </w:tcPr>
          <w:p w14:paraId="1EB74505" w14:textId="77777777" w:rsidR="00507112" w:rsidRPr="002901BB" w:rsidRDefault="00507112" w:rsidP="00DA5F49">
            <w:pPr>
              <w:pStyle w:val="TAL"/>
              <w:rPr>
                <w:sz w:val="16"/>
              </w:rPr>
            </w:pPr>
            <w:r>
              <w:rPr>
                <w:sz w:val="16"/>
              </w:rPr>
              <w:t>Correction to applicability of NB-IoT TC 22.3.1.10</w:t>
            </w:r>
          </w:p>
        </w:tc>
        <w:tc>
          <w:tcPr>
            <w:tcW w:w="1524" w:type="dxa"/>
          </w:tcPr>
          <w:p w14:paraId="77DF9260" w14:textId="77777777" w:rsidR="00507112" w:rsidRPr="002901BB" w:rsidRDefault="00507112" w:rsidP="00DA5F49">
            <w:pPr>
              <w:pStyle w:val="TAL"/>
              <w:rPr>
                <w:sz w:val="16"/>
              </w:rPr>
            </w:pPr>
            <w:r>
              <w:rPr>
                <w:sz w:val="16"/>
              </w:rPr>
              <w:t>MediaTek Inc.</w:t>
            </w:r>
          </w:p>
        </w:tc>
        <w:tc>
          <w:tcPr>
            <w:tcW w:w="888" w:type="dxa"/>
          </w:tcPr>
          <w:p w14:paraId="56FF6A9B" w14:textId="77777777" w:rsidR="00507112" w:rsidRPr="002901BB" w:rsidRDefault="00507112" w:rsidP="00DA5F49">
            <w:pPr>
              <w:pStyle w:val="TAL"/>
              <w:rPr>
                <w:sz w:val="16"/>
              </w:rPr>
            </w:pPr>
            <w:r>
              <w:rPr>
                <w:sz w:val="16"/>
              </w:rPr>
              <w:t>36.523-2</w:t>
            </w:r>
          </w:p>
        </w:tc>
        <w:tc>
          <w:tcPr>
            <w:tcW w:w="709" w:type="dxa"/>
          </w:tcPr>
          <w:p w14:paraId="1FA98E5B" w14:textId="77777777" w:rsidR="00507112" w:rsidRPr="002901BB" w:rsidRDefault="00507112" w:rsidP="00DA5F49">
            <w:pPr>
              <w:pStyle w:val="TAL"/>
              <w:rPr>
                <w:sz w:val="16"/>
              </w:rPr>
            </w:pPr>
            <w:r>
              <w:rPr>
                <w:sz w:val="16"/>
              </w:rPr>
              <w:t>1484</w:t>
            </w:r>
          </w:p>
        </w:tc>
        <w:tc>
          <w:tcPr>
            <w:tcW w:w="281" w:type="dxa"/>
          </w:tcPr>
          <w:p w14:paraId="46C70EED" w14:textId="77777777" w:rsidR="00507112" w:rsidRPr="002901BB" w:rsidRDefault="00507112" w:rsidP="00DA5F49">
            <w:pPr>
              <w:pStyle w:val="TAR"/>
              <w:rPr>
                <w:sz w:val="16"/>
              </w:rPr>
            </w:pPr>
            <w:r>
              <w:rPr>
                <w:sz w:val="16"/>
              </w:rPr>
              <w:t>-</w:t>
            </w:r>
          </w:p>
        </w:tc>
        <w:tc>
          <w:tcPr>
            <w:tcW w:w="711" w:type="dxa"/>
          </w:tcPr>
          <w:p w14:paraId="5D947A14" w14:textId="77777777" w:rsidR="00507112" w:rsidRPr="002901BB" w:rsidRDefault="00507112" w:rsidP="00DA5F49">
            <w:pPr>
              <w:pStyle w:val="TAL"/>
              <w:rPr>
                <w:sz w:val="16"/>
              </w:rPr>
            </w:pPr>
            <w:r>
              <w:rPr>
                <w:sz w:val="16"/>
              </w:rPr>
              <w:t>Rel-18</w:t>
            </w:r>
          </w:p>
        </w:tc>
        <w:tc>
          <w:tcPr>
            <w:tcW w:w="306" w:type="dxa"/>
          </w:tcPr>
          <w:p w14:paraId="241C4542" w14:textId="77777777" w:rsidR="00507112" w:rsidRPr="002901BB" w:rsidRDefault="00507112" w:rsidP="00DA5F49">
            <w:pPr>
              <w:pStyle w:val="TAL"/>
              <w:rPr>
                <w:sz w:val="16"/>
              </w:rPr>
            </w:pPr>
            <w:r>
              <w:rPr>
                <w:sz w:val="16"/>
              </w:rPr>
              <w:t>F</w:t>
            </w:r>
          </w:p>
        </w:tc>
        <w:tc>
          <w:tcPr>
            <w:tcW w:w="4013" w:type="dxa"/>
          </w:tcPr>
          <w:p w14:paraId="6B99AF58" w14:textId="77777777" w:rsidR="00507112" w:rsidRPr="002901BB" w:rsidRDefault="00507112" w:rsidP="00DA5F49">
            <w:pPr>
              <w:pStyle w:val="TAL"/>
              <w:rPr>
                <w:sz w:val="16"/>
              </w:rPr>
            </w:pPr>
            <w:r>
              <w:rPr>
                <w:sz w:val="16"/>
              </w:rPr>
              <w:t xml:space="preserve">TEI14_Test, </w:t>
            </w:r>
            <w:proofErr w:type="spellStart"/>
            <w:r>
              <w:rPr>
                <w:sz w:val="16"/>
              </w:rPr>
              <w:t>NB_IOTenh-UEConTest</w:t>
            </w:r>
            <w:proofErr w:type="spellEnd"/>
          </w:p>
        </w:tc>
        <w:tc>
          <w:tcPr>
            <w:tcW w:w="967" w:type="dxa"/>
          </w:tcPr>
          <w:p w14:paraId="01E8AFEB" w14:textId="77777777" w:rsidR="00507112" w:rsidRPr="002901BB" w:rsidRDefault="00507112" w:rsidP="00DA5F49">
            <w:pPr>
              <w:pStyle w:val="TAL"/>
              <w:rPr>
                <w:sz w:val="16"/>
              </w:rPr>
            </w:pPr>
            <w:r>
              <w:rPr>
                <w:sz w:val="16"/>
              </w:rPr>
              <w:t>revised</w:t>
            </w:r>
          </w:p>
        </w:tc>
      </w:tr>
      <w:tr w:rsidR="00507112" w14:paraId="566DD4B6" w14:textId="77777777" w:rsidTr="00E27664">
        <w:tc>
          <w:tcPr>
            <w:tcW w:w="1097" w:type="dxa"/>
          </w:tcPr>
          <w:p w14:paraId="72D6B843" w14:textId="77777777" w:rsidR="00507112" w:rsidRPr="002901BB" w:rsidRDefault="00507112" w:rsidP="00DA5F49">
            <w:pPr>
              <w:pStyle w:val="TAL"/>
              <w:rPr>
                <w:sz w:val="16"/>
              </w:rPr>
            </w:pPr>
            <w:r>
              <w:rPr>
                <w:sz w:val="16"/>
              </w:rPr>
              <w:t>R5-251253</w:t>
            </w:r>
          </w:p>
        </w:tc>
        <w:tc>
          <w:tcPr>
            <w:tcW w:w="2440" w:type="dxa"/>
          </w:tcPr>
          <w:p w14:paraId="3267D222" w14:textId="77777777" w:rsidR="00507112" w:rsidRPr="002901BB" w:rsidRDefault="00507112" w:rsidP="00DA5F49">
            <w:pPr>
              <w:pStyle w:val="TAL"/>
              <w:rPr>
                <w:sz w:val="16"/>
              </w:rPr>
            </w:pPr>
            <w:r>
              <w:rPr>
                <w:sz w:val="16"/>
              </w:rPr>
              <w:t>Correction to applicability of NB-IoT TC 22.3.1.10</w:t>
            </w:r>
          </w:p>
        </w:tc>
        <w:tc>
          <w:tcPr>
            <w:tcW w:w="1524" w:type="dxa"/>
          </w:tcPr>
          <w:p w14:paraId="53F53C7D" w14:textId="77777777" w:rsidR="00507112" w:rsidRPr="002901BB" w:rsidRDefault="00507112" w:rsidP="00DA5F49">
            <w:pPr>
              <w:pStyle w:val="TAL"/>
              <w:rPr>
                <w:sz w:val="16"/>
              </w:rPr>
            </w:pPr>
            <w:r>
              <w:rPr>
                <w:sz w:val="16"/>
              </w:rPr>
              <w:t>MediaTek Inc.</w:t>
            </w:r>
          </w:p>
        </w:tc>
        <w:tc>
          <w:tcPr>
            <w:tcW w:w="888" w:type="dxa"/>
          </w:tcPr>
          <w:p w14:paraId="021E74F6" w14:textId="77777777" w:rsidR="00507112" w:rsidRPr="002901BB" w:rsidRDefault="00507112" w:rsidP="00DA5F49">
            <w:pPr>
              <w:pStyle w:val="TAL"/>
              <w:rPr>
                <w:sz w:val="16"/>
              </w:rPr>
            </w:pPr>
            <w:r>
              <w:rPr>
                <w:sz w:val="16"/>
              </w:rPr>
              <w:t>36.523-2</w:t>
            </w:r>
          </w:p>
        </w:tc>
        <w:tc>
          <w:tcPr>
            <w:tcW w:w="709" w:type="dxa"/>
          </w:tcPr>
          <w:p w14:paraId="6579A3E8" w14:textId="77777777" w:rsidR="00507112" w:rsidRPr="002901BB" w:rsidRDefault="00507112" w:rsidP="00DA5F49">
            <w:pPr>
              <w:pStyle w:val="TAL"/>
              <w:rPr>
                <w:sz w:val="16"/>
              </w:rPr>
            </w:pPr>
            <w:r>
              <w:rPr>
                <w:sz w:val="16"/>
              </w:rPr>
              <w:t>1484</w:t>
            </w:r>
          </w:p>
        </w:tc>
        <w:tc>
          <w:tcPr>
            <w:tcW w:w="281" w:type="dxa"/>
          </w:tcPr>
          <w:p w14:paraId="0691F160" w14:textId="77777777" w:rsidR="00507112" w:rsidRPr="002901BB" w:rsidRDefault="00507112" w:rsidP="00DA5F49">
            <w:pPr>
              <w:pStyle w:val="TAR"/>
              <w:rPr>
                <w:sz w:val="16"/>
              </w:rPr>
            </w:pPr>
            <w:r>
              <w:rPr>
                <w:sz w:val="16"/>
              </w:rPr>
              <w:t>1</w:t>
            </w:r>
          </w:p>
        </w:tc>
        <w:tc>
          <w:tcPr>
            <w:tcW w:w="711" w:type="dxa"/>
          </w:tcPr>
          <w:p w14:paraId="27E59E2F" w14:textId="77777777" w:rsidR="00507112" w:rsidRPr="002901BB" w:rsidRDefault="00507112" w:rsidP="00DA5F49">
            <w:pPr>
              <w:pStyle w:val="TAL"/>
              <w:rPr>
                <w:sz w:val="16"/>
              </w:rPr>
            </w:pPr>
            <w:r>
              <w:rPr>
                <w:sz w:val="16"/>
              </w:rPr>
              <w:t>Rel-18</w:t>
            </w:r>
          </w:p>
        </w:tc>
        <w:tc>
          <w:tcPr>
            <w:tcW w:w="306" w:type="dxa"/>
          </w:tcPr>
          <w:p w14:paraId="2EF22E4B" w14:textId="77777777" w:rsidR="00507112" w:rsidRPr="002901BB" w:rsidRDefault="00507112" w:rsidP="00DA5F49">
            <w:pPr>
              <w:pStyle w:val="TAL"/>
              <w:rPr>
                <w:sz w:val="16"/>
              </w:rPr>
            </w:pPr>
            <w:r>
              <w:rPr>
                <w:sz w:val="16"/>
              </w:rPr>
              <w:t>F</w:t>
            </w:r>
          </w:p>
        </w:tc>
        <w:tc>
          <w:tcPr>
            <w:tcW w:w="4013" w:type="dxa"/>
          </w:tcPr>
          <w:p w14:paraId="1BE6B616" w14:textId="77777777" w:rsidR="00507112" w:rsidRPr="002901BB" w:rsidRDefault="00507112" w:rsidP="00DA5F49">
            <w:pPr>
              <w:pStyle w:val="TAL"/>
              <w:rPr>
                <w:sz w:val="16"/>
              </w:rPr>
            </w:pPr>
            <w:r>
              <w:rPr>
                <w:sz w:val="16"/>
              </w:rPr>
              <w:t xml:space="preserve">TEI14_Test, </w:t>
            </w:r>
            <w:proofErr w:type="spellStart"/>
            <w:r>
              <w:rPr>
                <w:sz w:val="16"/>
              </w:rPr>
              <w:t>NB_IOTenh-UEConTest</w:t>
            </w:r>
            <w:proofErr w:type="spellEnd"/>
          </w:p>
        </w:tc>
        <w:tc>
          <w:tcPr>
            <w:tcW w:w="967" w:type="dxa"/>
          </w:tcPr>
          <w:p w14:paraId="7CE41E5D" w14:textId="77777777" w:rsidR="00507112" w:rsidRPr="002901BB" w:rsidRDefault="00507112" w:rsidP="00DA5F49">
            <w:pPr>
              <w:pStyle w:val="TAL"/>
              <w:rPr>
                <w:sz w:val="16"/>
              </w:rPr>
            </w:pPr>
            <w:r>
              <w:rPr>
                <w:sz w:val="16"/>
              </w:rPr>
              <w:t>agreed</w:t>
            </w:r>
          </w:p>
        </w:tc>
      </w:tr>
      <w:tr w:rsidR="00507112" w14:paraId="517DDDCF" w14:textId="77777777" w:rsidTr="00E27664">
        <w:tc>
          <w:tcPr>
            <w:tcW w:w="1097" w:type="dxa"/>
          </w:tcPr>
          <w:p w14:paraId="4E863EEE" w14:textId="77777777" w:rsidR="00507112" w:rsidRPr="002901BB" w:rsidRDefault="00507112" w:rsidP="00DA5F49">
            <w:pPr>
              <w:pStyle w:val="TAL"/>
              <w:rPr>
                <w:sz w:val="16"/>
              </w:rPr>
            </w:pPr>
            <w:r>
              <w:rPr>
                <w:sz w:val="16"/>
              </w:rPr>
              <w:t>R5-250097</w:t>
            </w:r>
          </w:p>
        </w:tc>
        <w:tc>
          <w:tcPr>
            <w:tcW w:w="2440" w:type="dxa"/>
          </w:tcPr>
          <w:p w14:paraId="0F29111F" w14:textId="77777777" w:rsidR="00507112" w:rsidRPr="002901BB" w:rsidRDefault="00507112" w:rsidP="00DA5F49">
            <w:pPr>
              <w:pStyle w:val="TAL"/>
              <w:rPr>
                <w:sz w:val="16"/>
              </w:rPr>
            </w:pPr>
            <w:r>
              <w:rPr>
                <w:sz w:val="16"/>
              </w:rPr>
              <w:t>Correction to applicability of NB-IoT TC 22.3.1.11 and 22.3.1.12</w:t>
            </w:r>
          </w:p>
        </w:tc>
        <w:tc>
          <w:tcPr>
            <w:tcW w:w="1524" w:type="dxa"/>
          </w:tcPr>
          <w:p w14:paraId="358291E0" w14:textId="77777777" w:rsidR="00507112" w:rsidRPr="002901BB" w:rsidRDefault="00507112" w:rsidP="00DA5F49">
            <w:pPr>
              <w:pStyle w:val="TAL"/>
              <w:rPr>
                <w:sz w:val="16"/>
              </w:rPr>
            </w:pPr>
            <w:r>
              <w:rPr>
                <w:sz w:val="16"/>
              </w:rPr>
              <w:t>MediaTek Inc.</w:t>
            </w:r>
          </w:p>
        </w:tc>
        <w:tc>
          <w:tcPr>
            <w:tcW w:w="888" w:type="dxa"/>
          </w:tcPr>
          <w:p w14:paraId="6D232061" w14:textId="77777777" w:rsidR="00507112" w:rsidRPr="002901BB" w:rsidRDefault="00507112" w:rsidP="00DA5F49">
            <w:pPr>
              <w:pStyle w:val="TAL"/>
              <w:rPr>
                <w:sz w:val="16"/>
              </w:rPr>
            </w:pPr>
            <w:r>
              <w:rPr>
                <w:sz w:val="16"/>
              </w:rPr>
              <w:t>36.523-2</w:t>
            </w:r>
          </w:p>
        </w:tc>
        <w:tc>
          <w:tcPr>
            <w:tcW w:w="709" w:type="dxa"/>
          </w:tcPr>
          <w:p w14:paraId="779E198D" w14:textId="77777777" w:rsidR="00507112" w:rsidRPr="002901BB" w:rsidRDefault="00507112" w:rsidP="00DA5F49">
            <w:pPr>
              <w:pStyle w:val="TAL"/>
              <w:rPr>
                <w:sz w:val="16"/>
              </w:rPr>
            </w:pPr>
            <w:r>
              <w:rPr>
                <w:sz w:val="16"/>
              </w:rPr>
              <w:t>1485</w:t>
            </w:r>
          </w:p>
        </w:tc>
        <w:tc>
          <w:tcPr>
            <w:tcW w:w="281" w:type="dxa"/>
          </w:tcPr>
          <w:p w14:paraId="07474138" w14:textId="77777777" w:rsidR="00507112" w:rsidRPr="002901BB" w:rsidRDefault="00507112" w:rsidP="00DA5F49">
            <w:pPr>
              <w:pStyle w:val="TAR"/>
              <w:rPr>
                <w:sz w:val="16"/>
              </w:rPr>
            </w:pPr>
            <w:r>
              <w:rPr>
                <w:sz w:val="16"/>
              </w:rPr>
              <w:t>-</w:t>
            </w:r>
          </w:p>
        </w:tc>
        <w:tc>
          <w:tcPr>
            <w:tcW w:w="711" w:type="dxa"/>
          </w:tcPr>
          <w:p w14:paraId="539DB2B8" w14:textId="77777777" w:rsidR="00507112" w:rsidRPr="002901BB" w:rsidRDefault="00507112" w:rsidP="00DA5F49">
            <w:pPr>
              <w:pStyle w:val="TAL"/>
              <w:rPr>
                <w:sz w:val="16"/>
              </w:rPr>
            </w:pPr>
            <w:r>
              <w:rPr>
                <w:sz w:val="16"/>
              </w:rPr>
              <w:t>Rel-18</w:t>
            </w:r>
          </w:p>
        </w:tc>
        <w:tc>
          <w:tcPr>
            <w:tcW w:w="306" w:type="dxa"/>
          </w:tcPr>
          <w:p w14:paraId="63DE3195" w14:textId="77777777" w:rsidR="00507112" w:rsidRPr="002901BB" w:rsidRDefault="00507112" w:rsidP="00DA5F49">
            <w:pPr>
              <w:pStyle w:val="TAL"/>
              <w:rPr>
                <w:sz w:val="16"/>
              </w:rPr>
            </w:pPr>
            <w:r>
              <w:rPr>
                <w:sz w:val="16"/>
              </w:rPr>
              <w:t>F</w:t>
            </w:r>
          </w:p>
        </w:tc>
        <w:tc>
          <w:tcPr>
            <w:tcW w:w="4013" w:type="dxa"/>
          </w:tcPr>
          <w:p w14:paraId="5E20FAD1" w14:textId="77777777" w:rsidR="00507112" w:rsidRPr="002901BB" w:rsidRDefault="00507112" w:rsidP="00DA5F49">
            <w:pPr>
              <w:pStyle w:val="TAL"/>
              <w:rPr>
                <w:sz w:val="16"/>
              </w:rPr>
            </w:pPr>
            <w:r>
              <w:rPr>
                <w:sz w:val="16"/>
              </w:rPr>
              <w:t>TEI15_Test, NB_IOTenh2-UEConTest</w:t>
            </w:r>
          </w:p>
        </w:tc>
        <w:tc>
          <w:tcPr>
            <w:tcW w:w="967" w:type="dxa"/>
          </w:tcPr>
          <w:p w14:paraId="32430E07" w14:textId="77777777" w:rsidR="00507112" w:rsidRPr="002901BB" w:rsidRDefault="00507112" w:rsidP="00DA5F49">
            <w:pPr>
              <w:pStyle w:val="TAL"/>
              <w:rPr>
                <w:sz w:val="16"/>
              </w:rPr>
            </w:pPr>
            <w:r>
              <w:rPr>
                <w:sz w:val="16"/>
              </w:rPr>
              <w:t>agreed</w:t>
            </w:r>
          </w:p>
        </w:tc>
      </w:tr>
      <w:tr w:rsidR="00507112" w14:paraId="47A9DA12" w14:textId="77777777" w:rsidTr="00E27664">
        <w:tc>
          <w:tcPr>
            <w:tcW w:w="1097" w:type="dxa"/>
          </w:tcPr>
          <w:p w14:paraId="64B34209" w14:textId="77777777" w:rsidR="00507112" w:rsidRPr="002901BB" w:rsidRDefault="00507112" w:rsidP="00DA5F49">
            <w:pPr>
              <w:pStyle w:val="TAL"/>
              <w:rPr>
                <w:sz w:val="16"/>
              </w:rPr>
            </w:pPr>
            <w:r>
              <w:rPr>
                <w:sz w:val="16"/>
              </w:rPr>
              <w:t>R5-250337</w:t>
            </w:r>
          </w:p>
        </w:tc>
        <w:tc>
          <w:tcPr>
            <w:tcW w:w="2440" w:type="dxa"/>
          </w:tcPr>
          <w:p w14:paraId="4BF94C6E" w14:textId="77777777" w:rsidR="00507112" w:rsidRPr="002901BB" w:rsidRDefault="00507112" w:rsidP="00DA5F49">
            <w:pPr>
              <w:pStyle w:val="TAL"/>
              <w:rPr>
                <w:sz w:val="16"/>
              </w:rPr>
            </w:pPr>
            <w:r>
              <w:rPr>
                <w:sz w:val="16"/>
              </w:rPr>
              <w:t>Correction to references and conditions C436 and C437</w:t>
            </w:r>
          </w:p>
        </w:tc>
        <w:tc>
          <w:tcPr>
            <w:tcW w:w="1524" w:type="dxa"/>
          </w:tcPr>
          <w:p w14:paraId="35F5E6C9" w14:textId="77777777" w:rsidR="00507112" w:rsidRPr="002901BB" w:rsidRDefault="00507112" w:rsidP="00DA5F49">
            <w:pPr>
              <w:pStyle w:val="TAL"/>
              <w:rPr>
                <w:sz w:val="16"/>
              </w:rPr>
            </w:pPr>
            <w:r>
              <w:rPr>
                <w:sz w:val="16"/>
              </w:rPr>
              <w:t>MCC TF160</w:t>
            </w:r>
          </w:p>
        </w:tc>
        <w:tc>
          <w:tcPr>
            <w:tcW w:w="888" w:type="dxa"/>
          </w:tcPr>
          <w:p w14:paraId="35A38A28" w14:textId="77777777" w:rsidR="00507112" w:rsidRPr="002901BB" w:rsidRDefault="00507112" w:rsidP="00DA5F49">
            <w:pPr>
              <w:pStyle w:val="TAL"/>
              <w:rPr>
                <w:sz w:val="16"/>
              </w:rPr>
            </w:pPr>
            <w:r>
              <w:rPr>
                <w:sz w:val="16"/>
              </w:rPr>
              <w:t>36.523-2</w:t>
            </w:r>
          </w:p>
        </w:tc>
        <w:tc>
          <w:tcPr>
            <w:tcW w:w="709" w:type="dxa"/>
          </w:tcPr>
          <w:p w14:paraId="5DF7F1E7" w14:textId="77777777" w:rsidR="00507112" w:rsidRPr="002901BB" w:rsidRDefault="00507112" w:rsidP="00DA5F49">
            <w:pPr>
              <w:pStyle w:val="TAL"/>
              <w:rPr>
                <w:sz w:val="16"/>
              </w:rPr>
            </w:pPr>
            <w:r>
              <w:rPr>
                <w:sz w:val="16"/>
              </w:rPr>
              <w:t>1486</w:t>
            </w:r>
          </w:p>
        </w:tc>
        <w:tc>
          <w:tcPr>
            <w:tcW w:w="281" w:type="dxa"/>
          </w:tcPr>
          <w:p w14:paraId="0C080ECD" w14:textId="77777777" w:rsidR="00507112" w:rsidRPr="002901BB" w:rsidRDefault="00507112" w:rsidP="00DA5F49">
            <w:pPr>
              <w:pStyle w:val="TAR"/>
              <w:rPr>
                <w:sz w:val="16"/>
              </w:rPr>
            </w:pPr>
            <w:r>
              <w:rPr>
                <w:sz w:val="16"/>
              </w:rPr>
              <w:t>-</w:t>
            </w:r>
          </w:p>
        </w:tc>
        <w:tc>
          <w:tcPr>
            <w:tcW w:w="711" w:type="dxa"/>
          </w:tcPr>
          <w:p w14:paraId="2C2C86D2" w14:textId="77777777" w:rsidR="00507112" w:rsidRPr="002901BB" w:rsidRDefault="00507112" w:rsidP="00DA5F49">
            <w:pPr>
              <w:pStyle w:val="TAL"/>
              <w:rPr>
                <w:sz w:val="16"/>
              </w:rPr>
            </w:pPr>
            <w:r>
              <w:rPr>
                <w:sz w:val="16"/>
              </w:rPr>
              <w:t>Rel-18</w:t>
            </w:r>
          </w:p>
        </w:tc>
        <w:tc>
          <w:tcPr>
            <w:tcW w:w="306" w:type="dxa"/>
          </w:tcPr>
          <w:p w14:paraId="433CF08B" w14:textId="77777777" w:rsidR="00507112" w:rsidRPr="002901BB" w:rsidRDefault="00507112" w:rsidP="00DA5F49">
            <w:pPr>
              <w:pStyle w:val="TAL"/>
              <w:rPr>
                <w:sz w:val="16"/>
              </w:rPr>
            </w:pPr>
            <w:r>
              <w:rPr>
                <w:sz w:val="16"/>
              </w:rPr>
              <w:t>F</w:t>
            </w:r>
          </w:p>
        </w:tc>
        <w:tc>
          <w:tcPr>
            <w:tcW w:w="4013" w:type="dxa"/>
          </w:tcPr>
          <w:p w14:paraId="13E4DE90" w14:textId="77777777" w:rsidR="00507112" w:rsidRPr="002901BB" w:rsidRDefault="00507112" w:rsidP="00DA5F49">
            <w:pPr>
              <w:pStyle w:val="TAL"/>
              <w:rPr>
                <w:sz w:val="16"/>
              </w:rPr>
            </w:pPr>
            <w:r>
              <w:rPr>
                <w:sz w:val="16"/>
              </w:rPr>
              <w:t>TEI17_Test</w:t>
            </w:r>
          </w:p>
        </w:tc>
        <w:tc>
          <w:tcPr>
            <w:tcW w:w="967" w:type="dxa"/>
          </w:tcPr>
          <w:p w14:paraId="4E3AFA87" w14:textId="77777777" w:rsidR="00507112" w:rsidRPr="002901BB" w:rsidRDefault="00507112" w:rsidP="00DA5F49">
            <w:pPr>
              <w:pStyle w:val="TAL"/>
              <w:rPr>
                <w:sz w:val="16"/>
              </w:rPr>
            </w:pPr>
            <w:r>
              <w:rPr>
                <w:sz w:val="16"/>
              </w:rPr>
              <w:t>revised</w:t>
            </w:r>
          </w:p>
        </w:tc>
      </w:tr>
      <w:tr w:rsidR="00507112" w14:paraId="7323757F" w14:textId="77777777" w:rsidTr="00E27664">
        <w:tc>
          <w:tcPr>
            <w:tcW w:w="1097" w:type="dxa"/>
          </w:tcPr>
          <w:p w14:paraId="5A1FB3E3" w14:textId="77777777" w:rsidR="00507112" w:rsidRPr="002901BB" w:rsidRDefault="00507112" w:rsidP="00DA5F49">
            <w:pPr>
              <w:pStyle w:val="TAL"/>
              <w:rPr>
                <w:sz w:val="16"/>
              </w:rPr>
            </w:pPr>
            <w:r>
              <w:rPr>
                <w:sz w:val="16"/>
              </w:rPr>
              <w:t>R5-251254</w:t>
            </w:r>
          </w:p>
        </w:tc>
        <w:tc>
          <w:tcPr>
            <w:tcW w:w="2440" w:type="dxa"/>
          </w:tcPr>
          <w:p w14:paraId="0D44F305" w14:textId="77777777" w:rsidR="00507112" w:rsidRPr="002901BB" w:rsidRDefault="00507112" w:rsidP="00DA5F49">
            <w:pPr>
              <w:pStyle w:val="TAL"/>
              <w:rPr>
                <w:sz w:val="16"/>
              </w:rPr>
            </w:pPr>
            <w:r>
              <w:rPr>
                <w:sz w:val="16"/>
              </w:rPr>
              <w:t>Correction to references and conditions C436 and C437</w:t>
            </w:r>
          </w:p>
        </w:tc>
        <w:tc>
          <w:tcPr>
            <w:tcW w:w="1524" w:type="dxa"/>
          </w:tcPr>
          <w:p w14:paraId="292BBB58" w14:textId="77777777" w:rsidR="00507112" w:rsidRPr="002901BB" w:rsidRDefault="00507112" w:rsidP="00DA5F49">
            <w:pPr>
              <w:pStyle w:val="TAL"/>
              <w:rPr>
                <w:sz w:val="16"/>
              </w:rPr>
            </w:pPr>
            <w:r>
              <w:rPr>
                <w:sz w:val="16"/>
              </w:rPr>
              <w:t>MCC TF160</w:t>
            </w:r>
          </w:p>
        </w:tc>
        <w:tc>
          <w:tcPr>
            <w:tcW w:w="888" w:type="dxa"/>
          </w:tcPr>
          <w:p w14:paraId="0DBEDF1C" w14:textId="77777777" w:rsidR="00507112" w:rsidRPr="002901BB" w:rsidRDefault="00507112" w:rsidP="00DA5F49">
            <w:pPr>
              <w:pStyle w:val="TAL"/>
              <w:rPr>
                <w:sz w:val="16"/>
              </w:rPr>
            </w:pPr>
            <w:r>
              <w:rPr>
                <w:sz w:val="16"/>
              </w:rPr>
              <w:t>36.523-2</w:t>
            </w:r>
          </w:p>
        </w:tc>
        <w:tc>
          <w:tcPr>
            <w:tcW w:w="709" w:type="dxa"/>
          </w:tcPr>
          <w:p w14:paraId="6E81FB3A" w14:textId="77777777" w:rsidR="00507112" w:rsidRPr="002901BB" w:rsidRDefault="00507112" w:rsidP="00DA5F49">
            <w:pPr>
              <w:pStyle w:val="TAL"/>
              <w:rPr>
                <w:sz w:val="16"/>
              </w:rPr>
            </w:pPr>
            <w:r>
              <w:rPr>
                <w:sz w:val="16"/>
              </w:rPr>
              <w:t>1486</w:t>
            </w:r>
          </w:p>
        </w:tc>
        <w:tc>
          <w:tcPr>
            <w:tcW w:w="281" w:type="dxa"/>
          </w:tcPr>
          <w:p w14:paraId="0B8FD9E8" w14:textId="77777777" w:rsidR="00507112" w:rsidRPr="002901BB" w:rsidRDefault="00507112" w:rsidP="00DA5F49">
            <w:pPr>
              <w:pStyle w:val="TAR"/>
              <w:rPr>
                <w:sz w:val="16"/>
              </w:rPr>
            </w:pPr>
            <w:r>
              <w:rPr>
                <w:sz w:val="16"/>
              </w:rPr>
              <w:t>1</w:t>
            </w:r>
          </w:p>
        </w:tc>
        <w:tc>
          <w:tcPr>
            <w:tcW w:w="711" w:type="dxa"/>
          </w:tcPr>
          <w:p w14:paraId="28A75A3F" w14:textId="77777777" w:rsidR="00507112" w:rsidRPr="002901BB" w:rsidRDefault="00507112" w:rsidP="00DA5F49">
            <w:pPr>
              <w:pStyle w:val="TAL"/>
              <w:rPr>
                <w:sz w:val="16"/>
              </w:rPr>
            </w:pPr>
            <w:r>
              <w:rPr>
                <w:sz w:val="16"/>
              </w:rPr>
              <w:t>Rel-18</w:t>
            </w:r>
          </w:p>
        </w:tc>
        <w:tc>
          <w:tcPr>
            <w:tcW w:w="306" w:type="dxa"/>
          </w:tcPr>
          <w:p w14:paraId="373DE8DF" w14:textId="77777777" w:rsidR="00507112" w:rsidRPr="002901BB" w:rsidRDefault="00507112" w:rsidP="00DA5F49">
            <w:pPr>
              <w:pStyle w:val="TAL"/>
              <w:rPr>
                <w:sz w:val="16"/>
              </w:rPr>
            </w:pPr>
            <w:r>
              <w:rPr>
                <w:sz w:val="16"/>
              </w:rPr>
              <w:t>F</w:t>
            </w:r>
          </w:p>
        </w:tc>
        <w:tc>
          <w:tcPr>
            <w:tcW w:w="4013" w:type="dxa"/>
          </w:tcPr>
          <w:p w14:paraId="5D1B7F83" w14:textId="77777777" w:rsidR="00507112" w:rsidRPr="002901BB" w:rsidRDefault="00507112" w:rsidP="00DA5F49">
            <w:pPr>
              <w:pStyle w:val="TAL"/>
              <w:rPr>
                <w:sz w:val="16"/>
              </w:rPr>
            </w:pPr>
            <w:r>
              <w:rPr>
                <w:sz w:val="16"/>
              </w:rPr>
              <w:t>TEI17_Test</w:t>
            </w:r>
          </w:p>
        </w:tc>
        <w:tc>
          <w:tcPr>
            <w:tcW w:w="967" w:type="dxa"/>
          </w:tcPr>
          <w:p w14:paraId="02F7AFE4" w14:textId="77777777" w:rsidR="00507112" w:rsidRPr="002901BB" w:rsidRDefault="00507112" w:rsidP="00DA5F49">
            <w:pPr>
              <w:pStyle w:val="TAL"/>
              <w:rPr>
                <w:sz w:val="16"/>
              </w:rPr>
            </w:pPr>
            <w:r>
              <w:rPr>
                <w:sz w:val="16"/>
              </w:rPr>
              <w:t>agreed</w:t>
            </w:r>
          </w:p>
        </w:tc>
      </w:tr>
      <w:tr w:rsidR="00507112" w14:paraId="5F19A98F" w14:textId="77777777" w:rsidTr="00E27664">
        <w:tc>
          <w:tcPr>
            <w:tcW w:w="1097" w:type="dxa"/>
          </w:tcPr>
          <w:p w14:paraId="325F87C5" w14:textId="77777777" w:rsidR="00507112" w:rsidRPr="002901BB" w:rsidRDefault="00507112" w:rsidP="00DA5F49">
            <w:pPr>
              <w:pStyle w:val="TAL"/>
              <w:rPr>
                <w:sz w:val="16"/>
              </w:rPr>
            </w:pPr>
            <w:r>
              <w:rPr>
                <w:sz w:val="16"/>
              </w:rPr>
              <w:t>R5-250462</w:t>
            </w:r>
          </w:p>
        </w:tc>
        <w:tc>
          <w:tcPr>
            <w:tcW w:w="2440" w:type="dxa"/>
          </w:tcPr>
          <w:p w14:paraId="15E85A13" w14:textId="77777777" w:rsidR="00507112" w:rsidRPr="002901BB" w:rsidRDefault="00507112" w:rsidP="00DA5F49">
            <w:pPr>
              <w:pStyle w:val="TAL"/>
              <w:rPr>
                <w:sz w:val="16"/>
              </w:rPr>
            </w:pPr>
            <w:r>
              <w:rPr>
                <w:sz w:val="16"/>
              </w:rPr>
              <w:t>Applicability updates to ACB per PLMN test cases</w:t>
            </w:r>
          </w:p>
        </w:tc>
        <w:tc>
          <w:tcPr>
            <w:tcW w:w="1524" w:type="dxa"/>
          </w:tcPr>
          <w:p w14:paraId="0DD445A6" w14:textId="77777777" w:rsidR="00507112" w:rsidRPr="002901BB" w:rsidRDefault="00507112" w:rsidP="00DA5F49">
            <w:pPr>
              <w:pStyle w:val="TAL"/>
              <w:rPr>
                <w:sz w:val="16"/>
              </w:rPr>
            </w:pPr>
            <w:r>
              <w:rPr>
                <w:sz w:val="16"/>
              </w:rPr>
              <w:t>Qualcomm Incorporated</w:t>
            </w:r>
          </w:p>
        </w:tc>
        <w:tc>
          <w:tcPr>
            <w:tcW w:w="888" w:type="dxa"/>
          </w:tcPr>
          <w:p w14:paraId="2380B45E" w14:textId="77777777" w:rsidR="00507112" w:rsidRPr="002901BB" w:rsidRDefault="00507112" w:rsidP="00DA5F49">
            <w:pPr>
              <w:pStyle w:val="TAL"/>
              <w:rPr>
                <w:sz w:val="16"/>
              </w:rPr>
            </w:pPr>
            <w:r>
              <w:rPr>
                <w:sz w:val="16"/>
              </w:rPr>
              <w:t>36.523-2</w:t>
            </w:r>
          </w:p>
        </w:tc>
        <w:tc>
          <w:tcPr>
            <w:tcW w:w="709" w:type="dxa"/>
          </w:tcPr>
          <w:p w14:paraId="1B94436E" w14:textId="77777777" w:rsidR="00507112" w:rsidRPr="002901BB" w:rsidRDefault="00507112" w:rsidP="00DA5F49">
            <w:pPr>
              <w:pStyle w:val="TAL"/>
              <w:rPr>
                <w:sz w:val="16"/>
              </w:rPr>
            </w:pPr>
            <w:r>
              <w:rPr>
                <w:sz w:val="16"/>
              </w:rPr>
              <w:t>1487</w:t>
            </w:r>
          </w:p>
        </w:tc>
        <w:tc>
          <w:tcPr>
            <w:tcW w:w="281" w:type="dxa"/>
          </w:tcPr>
          <w:p w14:paraId="21EB9F2A" w14:textId="77777777" w:rsidR="00507112" w:rsidRPr="002901BB" w:rsidRDefault="00507112" w:rsidP="00DA5F49">
            <w:pPr>
              <w:pStyle w:val="TAR"/>
              <w:rPr>
                <w:sz w:val="16"/>
              </w:rPr>
            </w:pPr>
            <w:r>
              <w:rPr>
                <w:sz w:val="16"/>
              </w:rPr>
              <w:t>-</w:t>
            </w:r>
          </w:p>
        </w:tc>
        <w:tc>
          <w:tcPr>
            <w:tcW w:w="711" w:type="dxa"/>
          </w:tcPr>
          <w:p w14:paraId="6745DDAE" w14:textId="77777777" w:rsidR="00507112" w:rsidRPr="002901BB" w:rsidRDefault="00507112" w:rsidP="00DA5F49">
            <w:pPr>
              <w:pStyle w:val="TAL"/>
              <w:rPr>
                <w:sz w:val="16"/>
              </w:rPr>
            </w:pPr>
            <w:r>
              <w:rPr>
                <w:sz w:val="16"/>
              </w:rPr>
              <w:t>Rel-18</w:t>
            </w:r>
          </w:p>
        </w:tc>
        <w:tc>
          <w:tcPr>
            <w:tcW w:w="306" w:type="dxa"/>
          </w:tcPr>
          <w:p w14:paraId="7E564ABA" w14:textId="77777777" w:rsidR="00507112" w:rsidRPr="002901BB" w:rsidRDefault="00507112" w:rsidP="00DA5F49">
            <w:pPr>
              <w:pStyle w:val="TAL"/>
              <w:rPr>
                <w:sz w:val="16"/>
              </w:rPr>
            </w:pPr>
            <w:r>
              <w:rPr>
                <w:sz w:val="16"/>
              </w:rPr>
              <w:t>F</w:t>
            </w:r>
          </w:p>
        </w:tc>
        <w:tc>
          <w:tcPr>
            <w:tcW w:w="4013" w:type="dxa"/>
          </w:tcPr>
          <w:p w14:paraId="4F7DBEB3" w14:textId="77777777" w:rsidR="00507112" w:rsidRPr="002901BB" w:rsidRDefault="00507112" w:rsidP="00DA5F49">
            <w:pPr>
              <w:pStyle w:val="TAL"/>
              <w:rPr>
                <w:sz w:val="16"/>
              </w:rPr>
            </w:pPr>
            <w:r>
              <w:rPr>
                <w:sz w:val="16"/>
              </w:rPr>
              <w:t>TEI12_Test</w:t>
            </w:r>
          </w:p>
        </w:tc>
        <w:tc>
          <w:tcPr>
            <w:tcW w:w="967" w:type="dxa"/>
          </w:tcPr>
          <w:p w14:paraId="2609C00E" w14:textId="77777777" w:rsidR="00507112" w:rsidRPr="002901BB" w:rsidRDefault="00507112" w:rsidP="00DA5F49">
            <w:pPr>
              <w:pStyle w:val="TAL"/>
              <w:rPr>
                <w:sz w:val="16"/>
              </w:rPr>
            </w:pPr>
            <w:r>
              <w:rPr>
                <w:sz w:val="16"/>
              </w:rPr>
              <w:t>agreed</w:t>
            </w:r>
          </w:p>
        </w:tc>
      </w:tr>
      <w:tr w:rsidR="00507112" w14:paraId="524AC4DA" w14:textId="77777777" w:rsidTr="00E27664">
        <w:tc>
          <w:tcPr>
            <w:tcW w:w="1097" w:type="dxa"/>
          </w:tcPr>
          <w:p w14:paraId="768AAFEF" w14:textId="77777777" w:rsidR="00507112" w:rsidRPr="002901BB" w:rsidRDefault="00507112" w:rsidP="00DA5F49">
            <w:pPr>
              <w:pStyle w:val="TAL"/>
              <w:rPr>
                <w:sz w:val="16"/>
              </w:rPr>
            </w:pPr>
            <w:r>
              <w:rPr>
                <w:sz w:val="16"/>
              </w:rPr>
              <w:t>R5-250473</w:t>
            </w:r>
          </w:p>
        </w:tc>
        <w:tc>
          <w:tcPr>
            <w:tcW w:w="2440" w:type="dxa"/>
          </w:tcPr>
          <w:p w14:paraId="418C4DA0" w14:textId="77777777" w:rsidR="00507112" w:rsidRPr="002901BB" w:rsidRDefault="00507112" w:rsidP="00DA5F49">
            <w:pPr>
              <w:pStyle w:val="TAL"/>
              <w:rPr>
                <w:sz w:val="16"/>
              </w:rPr>
            </w:pPr>
            <w:r>
              <w:rPr>
                <w:sz w:val="16"/>
              </w:rPr>
              <w:t xml:space="preserve">Updates to applicability of </w:t>
            </w:r>
            <w:proofErr w:type="spellStart"/>
            <w:r>
              <w:rPr>
                <w:sz w:val="16"/>
              </w:rPr>
              <w:t>eCall</w:t>
            </w:r>
            <w:proofErr w:type="spellEnd"/>
            <w:r>
              <w:rPr>
                <w:sz w:val="16"/>
              </w:rPr>
              <w:t xml:space="preserve"> test cases for CEN alignments</w:t>
            </w:r>
          </w:p>
        </w:tc>
        <w:tc>
          <w:tcPr>
            <w:tcW w:w="1524" w:type="dxa"/>
          </w:tcPr>
          <w:p w14:paraId="3E8AB8E2" w14:textId="77777777" w:rsidR="00507112" w:rsidRPr="002901BB" w:rsidRDefault="00507112" w:rsidP="00DA5F49">
            <w:pPr>
              <w:pStyle w:val="TAL"/>
              <w:rPr>
                <w:sz w:val="16"/>
              </w:rPr>
            </w:pPr>
            <w:r>
              <w:rPr>
                <w:sz w:val="16"/>
              </w:rPr>
              <w:t>Qualcomm Incorporated</w:t>
            </w:r>
          </w:p>
        </w:tc>
        <w:tc>
          <w:tcPr>
            <w:tcW w:w="888" w:type="dxa"/>
          </w:tcPr>
          <w:p w14:paraId="6AE3940F" w14:textId="77777777" w:rsidR="00507112" w:rsidRPr="002901BB" w:rsidRDefault="00507112" w:rsidP="00DA5F49">
            <w:pPr>
              <w:pStyle w:val="TAL"/>
              <w:rPr>
                <w:sz w:val="16"/>
              </w:rPr>
            </w:pPr>
            <w:r>
              <w:rPr>
                <w:sz w:val="16"/>
              </w:rPr>
              <w:t>36.523-2</w:t>
            </w:r>
          </w:p>
        </w:tc>
        <w:tc>
          <w:tcPr>
            <w:tcW w:w="709" w:type="dxa"/>
          </w:tcPr>
          <w:p w14:paraId="37B3FB1C" w14:textId="77777777" w:rsidR="00507112" w:rsidRPr="002901BB" w:rsidRDefault="00507112" w:rsidP="00DA5F49">
            <w:pPr>
              <w:pStyle w:val="TAL"/>
              <w:rPr>
                <w:sz w:val="16"/>
              </w:rPr>
            </w:pPr>
            <w:r>
              <w:rPr>
                <w:sz w:val="16"/>
              </w:rPr>
              <w:t>1488</w:t>
            </w:r>
          </w:p>
        </w:tc>
        <w:tc>
          <w:tcPr>
            <w:tcW w:w="281" w:type="dxa"/>
          </w:tcPr>
          <w:p w14:paraId="0EB53E29" w14:textId="77777777" w:rsidR="00507112" w:rsidRPr="002901BB" w:rsidRDefault="00507112" w:rsidP="00DA5F49">
            <w:pPr>
              <w:pStyle w:val="TAR"/>
              <w:rPr>
                <w:sz w:val="16"/>
              </w:rPr>
            </w:pPr>
            <w:r>
              <w:rPr>
                <w:sz w:val="16"/>
              </w:rPr>
              <w:t>-</w:t>
            </w:r>
          </w:p>
        </w:tc>
        <w:tc>
          <w:tcPr>
            <w:tcW w:w="711" w:type="dxa"/>
          </w:tcPr>
          <w:p w14:paraId="5A1E6E54" w14:textId="77777777" w:rsidR="00507112" w:rsidRPr="002901BB" w:rsidRDefault="00507112" w:rsidP="00DA5F49">
            <w:pPr>
              <w:pStyle w:val="TAL"/>
              <w:rPr>
                <w:sz w:val="16"/>
              </w:rPr>
            </w:pPr>
            <w:r>
              <w:rPr>
                <w:sz w:val="16"/>
              </w:rPr>
              <w:t>Rel-19</w:t>
            </w:r>
          </w:p>
        </w:tc>
        <w:tc>
          <w:tcPr>
            <w:tcW w:w="306" w:type="dxa"/>
          </w:tcPr>
          <w:p w14:paraId="5C7B78A3" w14:textId="77777777" w:rsidR="00507112" w:rsidRPr="002901BB" w:rsidRDefault="00507112" w:rsidP="00DA5F49">
            <w:pPr>
              <w:pStyle w:val="TAL"/>
              <w:rPr>
                <w:sz w:val="16"/>
              </w:rPr>
            </w:pPr>
            <w:r>
              <w:rPr>
                <w:sz w:val="16"/>
              </w:rPr>
              <w:t>F</w:t>
            </w:r>
          </w:p>
        </w:tc>
        <w:tc>
          <w:tcPr>
            <w:tcW w:w="4013" w:type="dxa"/>
          </w:tcPr>
          <w:p w14:paraId="07CFE32E"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4D4B06A5" w14:textId="77777777" w:rsidR="00507112" w:rsidRPr="002901BB" w:rsidRDefault="00507112" w:rsidP="00DA5F49">
            <w:pPr>
              <w:pStyle w:val="TAL"/>
              <w:rPr>
                <w:sz w:val="16"/>
              </w:rPr>
            </w:pPr>
            <w:r>
              <w:rPr>
                <w:sz w:val="16"/>
              </w:rPr>
              <w:t>withdrawn</w:t>
            </w:r>
          </w:p>
        </w:tc>
      </w:tr>
      <w:tr w:rsidR="00507112" w14:paraId="111A7345" w14:textId="77777777" w:rsidTr="00E27664">
        <w:tc>
          <w:tcPr>
            <w:tcW w:w="1097" w:type="dxa"/>
          </w:tcPr>
          <w:p w14:paraId="196EC207" w14:textId="77777777" w:rsidR="00507112" w:rsidRPr="002901BB" w:rsidRDefault="00507112" w:rsidP="00DA5F49">
            <w:pPr>
              <w:pStyle w:val="TAL"/>
              <w:rPr>
                <w:sz w:val="16"/>
              </w:rPr>
            </w:pPr>
            <w:r>
              <w:rPr>
                <w:sz w:val="16"/>
              </w:rPr>
              <w:t>R5-250796</w:t>
            </w:r>
          </w:p>
        </w:tc>
        <w:tc>
          <w:tcPr>
            <w:tcW w:w="2440" w:type="dxa"/>
          </w:tcPr>
          <w:p w14:paraId="4916506C" w14:textId="77777777" w:rsidR="00507112" w:rsidRPr="002901BB" w:rsidRDefault="00507112" w:rsidP="00DA5F49">
            <w:pPr>
              <w:pStyle w:val="TAL"/>
              <w:rPr>
                <w:sz w:val="16"/>
              </w:rPr>
            </w:pPr>
            <w:r>
              <w:rPr>
                <w:sz w:val="16"/>
              </w:rPr>
              <w:t>Applicability updates to AC Barring Per PLMN test cases</w:t>
            </w:r>
          </w:p>
        </w:tc>
        <w:tc>
          <w:tcPr>
            <w:tcW w:w="1524" w:type="dxa"/>
          </w:tcPr>
          <w:p w14:paraId="78181CD1" w14:textId="77777777" w:rsidR="00507112" w:rsidRPr="002901BB" w:rsidRDefault="00507112" w:rsidP="00DA5F49">
            <w:pPr>
              <w:pStyle w:val="TAL"/>
              <w:rPr>
                <w:sz w:val="16"/>
              </w:rPr>
            </w:pPr>
            <w:r>
              <w:rPr>
                <w:sz w:val="16"/>
              </w:rPr>
              <w:t>NTT DOCOMO, INC</w:t>
            </w:r>
          </w:p>
        </w:tc>
        <w:tc>
          <w:tcPr>
            <w:tcW w:w="888" w:type="dxa"/>
          </w:tcPr>
          <w:p w14:paraId="5016791B" w14:textId="77777777" w:rsidR="00507112" w:rsidRPr="002901BB" w:rsidRDefault="00507112" w:rsidP="00DA5F49">
            <w:pPr>
              <w:pStyle w:val="TAL"/>
              <w:rPr>
                <w:sz w:val="16"/>
              </w:rPr>
            </w:pPr>
            <w:r>
              <w:rPr>
                <w:sz w:val="16"/>
              </w:rPr>
              <w:t>36.523-2</w:t>
            </w:r>
          </w:p>
        </w:tc>
        <w:tc>
          <w:tcPr>
            <w:tcW w:w="709" w:type="dxa"/>
          </w:tcPr>
          <w:p w14:paraId="0930F254" w14:textId="77777777" w:rsidR="00507112" w:rsidRPr="002901BB" w:rsidRDefault="00507112" w:rsidP="00DA5F49">
            <w:pPr>
              <w:pStyle w:val="TAL"/>
              <w:rPr>
                <w:sz w:val="16"/>
              </w:rPr>
            </w:pPr>
            <w:r>
              <w:rPr>
                <w:sz w:val="16"/>
              </w:rPr>
              <w:t>1489</w:t>
            </w:r>
          </w:p>
        </w:tc>
        <w:tc>
          <w:tcPr>
            <w:tcW w:w="281" w:type="dxa"/>
          </w:tcPr>
          <w:p w14:paraId="35CD3B1C" w14:textId="77777777" w:rsidR="00507112" w:rsidRPr="002901BB" w:rsidRDefault="00507112" w:rsidP="00DA5F49">
            <w:pPr>
              <w:pStyle w:val="TAR"/>
              <w:rPr>
                <w:sz w:val="16"/>
              </w:rPr>
            </w:pPr>
            <w:r>
              <w:rPr>
                <w:sz w:val="16"/>
              </w:rPr>
              <w:t>-</w:t>
            </w:r>
          </w:p>
        </w:tc>
        <w:tc>
          <w:tcPr>
            <w:tcW w:w="711" w:type="dxa"/>
          </w:tcPr>
          <w:p w14:paraId="1D617CA9" w14:textId="77777777" w:rsidR="00507112" w:rsidRPr="002901BB" w:rsidRDefault="00507112" w:rsidP="00DA5F49">
            <w:pPr>
              <w:pStyle w:val="TAL"/>
              <w:rPr>
                <w:sz w:val="16"/>
              </w:rPr>
            </w:pPr>
            <w:r>
              <w:rPr>
                <w:sz w:val="16"/>
              </w:rPr>
              <w:t>Rel-18</w:t>
            </w:r>
          </w:p>
        </w:tc>
        <w:tc>
          <w:tcPr>
            <w:tcW w:w="306" w:type="dxa"/>
          </w:tcPr>
          <w:p w14:paraId="3FF830EB" w14:textId="77777777" w:rsidR="00507112" w:rsidRPr="002901BB" w:rsidRDefault="00507112" w:rsidP="00DA5F49">
            <w:pPr>
              <w:pStyle w:val="TAL"/>
              <w:rPr>
                <w:sz w:val="16"/>
              </w:rPr>
            </w:pPr>
            <w:r>
              <w:rPr>
                <w:sz w:val="16"/>
              </w:rPr>
              <w:t>F</w:t>
            </w:r>
          </w:p>
        </w:tc>
        <w:tc>
          <w:tcPr>
            <w:tcW w:w="4013" w:type="dxa"/>
          </w:tcPr>
          <w:p w14:paraId="2F7972D3" w14:textId="77777777" w:rsidR="00507112" w:rsidRPr="002901BB" w:rsidRDefault="00507112" w:rsidP="00DA5F49">
            <w:pPr>
              <w:pStyle w:val="TAL"/>
              <w:rPr>
                <w:sz w:val="16"/>
              </w:rPr>
            </w:pPr>
            <w:r>
              <w:rPr>
                <w:sz w:val="16"/>
              </w:rPr>
              <w:t>TEI12_Test</w:t>
            </w:r>
          </w:p>
        </w:tc>
        <w:tc>
          <w:tcPr>
            <w:tcW w:w="967" w:type="dxa"/>
          </w:tcPr>
          <w:p w14:paraId="6136DF1E" w14:textId="77777777" w:rsidR="00507112" w:rsidRPr="002901BB" w:rsidRDefault="00507112" w:rsidP="00DA5F49">
            <w:pPr>
              <w:pStyle w:val="TAL"/>
              <w:rPr>
                <w:sz w:val="16"/>
              </w:rPr>
            </w:pPr>
            <w:r>
              <w:rPr>
                <w:sz w:val="16"/>
              </w:rPr>
              <w:t>agreed</w:t>
            </w:r>
          </w:p>
        </w:tc>
      </w:tr>
      <w:tr w:rsidR="00507112" w14:paraId="4D242AC5" w14:textId="77777777" w:rsidTr="00E27664">
        <w:tc>
          <w:tcPr>
            <w:tcW w:w="1097" w:type="dxa"/>
          </w:tcPr>
          <w:p w14:paraId="3EC4CAB9" w14:textId="77777777" w:rsidR="00507112" w:rsidRPr="002901BB" w:rsidRDefault="00507112" w:rsidP="00DA5F49">
            <w:pPr>
              <w:pStyle w:val="TAL"/>
              <w:rPr>
                <w:sz w:val="16"/>
              </w:rPr>
            </w:pPr>
            <w:r>
              <w:rPr>
                <w:sz w:val="16"/>
              </w:rPr>
              <w:t>R5-250820</w:t>
            </w:r>
          </w:p>
        </w:tc>
        <w:tc>
          <w:tcPr>
            <w:tcW w:w="2440" w:type="dxa"/>
          </w:tcPr>
          <w:p w14:paraId="1EA1FEF0" w14:textId="77777777" w:rsidR="00507112" w:rsidRPr="002901BB" w:rsidRDefault="00507112" w:rsidP="00DA5F49">
            <w:pPr>
              <w:pStyle w:val="TAL"/>
              <w:rPr>
                <w:sz w:val="16"/>
              </w:rPr>
            </w:pPr>
            <w:r>
              <w:rPr>
                <w:sz w:val="16"/>
              </w:rPr>
              <w:t>Adding applicability for PUR test cases</w:t>
            </w:r>
          </w:p>
        </w:tc>
        <w:tc>
          <w:tcPr>
            <w:tcW w:w="1524" w:type="dxa"/>
          </w:tcPr>
          <w:p w14:paraId="47BE0DF6" w14:textId="77777777" w:rsidR="00507112" w:rsidRPr="002901BB" w:rsidRDefault="00507112" w:rsidP="00DA5F49">
            <w:pPr>
              <w:pStyle w:val="TAL"/>
              <w:rPr>
                <w:sz w:val="16"/>
              </w:rPr>
            </w:pPr>
            <w:r>
              <w:rPr>
                <w:sz w:val="16"/>
              </w:rPr>
              <w:t>MediaTek Inc.</w:t>
            </w:r>
          </w:p>
        </w:tc>
        <w:tc>
          <w:tcPr>
            <w:tcW w:w="888" w:type="dxa"/>
          </w:tcPr>
          <w:p w14:paraId="612A68DD" w14:textId="77777777" w:rsidR="00507112" w:rsidRPr="002901BB" w:rsidRDefault="00507112" w:rsidP="00DA5F49">
            <w:pPr>
              <w:pStyle w:val="TAL"/>
              <w:rPr>
                <w:sz w:val="16"/>
              </w:rPr>
            </w:pPr>
            <w:r>
              <w:rPr>
                <w:sz w:val="16"/>
              </w:rPr>
              <w:t>36.523-2</w:t>
            </w:r>
          </w:p>
        </w:tc>
        <w:tc>
          <w:tcPr>
            <w:tcW w:w="709" w:type="dxa"/>
          </w:tcPr>
          <w:p w14:paraId="3305BF9A" w14:textId="77777777" w:rsidR="00507112" w:rsidRPr="002901BB" w:rsidRDefault="00507112" w:rsidP="00DA5F49">
            <w:pPr>
              <w:pStyle w:val="TAL"/>
              <w:rPr>
                <w:sz w:val="16"/>
              </w:rPr>
            </w:pPr>
            <w:r>
              <w:rPr>
                <w:sz w:val="16"/>
              </w:rPr>
              <w:t>1490</w:t>
            </w:r>
          </w:p>
        </w:tc>
        <w:tc>
          <w:tcPr>
            <w:tcW w:w="281" w:type="dxa"/>
          </w:tcPr>
          <w:p w14:paraId="7E943E33" w14:textId="77777777" w:rsidR="00507112" w:rsidRPr="002901BB" w:rsidRDefault="00507112" w:rsidP="00DA5F49">
            <w:pPr>
              <w:pStyle w:val="TAR"/>
              <w:rPr>
                <w:sz w:val="16"/>
              </w:rPr>
            </w:pPr>
            <w:r>
              <w:rPr>
                <w:sz w:val="16"/>
              </w:rPr>
              <w:t>-</w:t>
            </w:r>
          </w:p>
        </w:tc>
        <w:tc>
          <w:tcPr>
            <w:tcW w:w="711" w:type="dxa"/>
          </w:tcPr>
          <w:p w14:paraId="182320C4" w14:textId="77777777" w:rsidR="00507112" w:rsidRPr="002901BB" w:rsidRDefault="00507112" w:rsidP="00DA5F49">
            <w:pPr>
              <w:pStyle w:val="TAL"/>
              <w:rPr>
                <w:sz w:val="16"/>
              </w:rPr>
            </w:pPr>
            <w:r>
              <w:rPr>
                <w:sz w:val="16"/>
              </w:rPr>
              <w:t>Rel-18</w:t>
            </w:r>
          </w:p>
        </w:tc>
        <w:tc>
          <w:tcPr>
            <w:tcW w:w="306" w:type="dxa"/>
          </w:tcPr>
          <w:p w14:paraId="16ACCAF5" w14:textId="77777777" w:rsidR="00507112" w:rsidRPr="002901BB" w:rsidRDefault="00507112" w:rsidP="00DA5F49">
            <w:pPr>
              <w:pStyle w:val="TAL"/>
              <w:rPr>
                <w:sz w:val="16"/>
              </w:rPr>
            </w:pPr>
            <w:r>
              <w:rPr>
                <w:sz w:val="16"/>
              </w:rPr>
              <w:t>F</w:t>
            </w:r>
          </w:p>
        </w:tc>
        <w:tc>
          <w:tcPr>
            <w:tcW w:w="4013" w:type="dxa"/>
          </w:tcPr>
          <w:p w14:paraId="7DF2E4FA" w14:textId="77777777" w:rsidR="00507112" w:rsidRPr="002901BB" w:rsidRDefault="00507112" w:rsidP="00DA5F49">
            <w:pPr>
              <w:pStyle w:val="TAL"/>
              <w:rPr>
                <w:sz w:val="16"/>
              </w:rPr>
            </w:pPr>
            <w:r>
              <w:rPr>
                <w:sz w:val="16"/>
              </w:rPr>
              <w:t>TEI17_Test</w:t>
            </w:r>
          </w:p>
        </w:tc>
        <w:tc>
          <w:tcPr>
            <w:tcW w:w="967" w:type="dxa"/>
          </w:tcPr>
          <w:p w14:paraId="6A475210" w14:textId="77777777" w:rsidR="00507112" w:rsidRPr="002901BB" w:rsidRDefault="00507112" w:rsidP="00DA5F49">
            <w:pPr>
              <w:pStyle w:val="TAL"/>
              <w:rPr>
                <w:sz w:val="16"/>
              </w:rPr>
            </w:pPr>
            <w:r>
              <w:rPr>
                <w:sz w:val="16"/>
              </w:rPr>
              <w:t>revised</w:t>
            </w:r>
          </w:p>
        </w:tc>
      </w:tr>
      <w:tr w:rsidR="00507112" w14:paraId="36FE79D4" w14:textId="77777777" w:rsidTr="00E27664">
        <w:tc>
          <w:tcPr>
            <w:tcW w:w="1097" w:type="dxa"/>
          </w:tcPr>
          <w:p w14:paraId="7F89A42D" w14:textId="77777777" w:rsidR="00507112" w:rsidRPr="002901BB" w:rsidRDefault="00507112" w:rsidP="00DA5F49">
            <w:pPr>
              <w:pStyle w:val="TAL"/>
              <w:rPr>
                <w:sz w:val="16"/>
              </w:rPr>
            </w:pPr>
            <w:r>
              <w:rPr>
                <w:sz w:val="16"/>
              </w:rPr>
              <w:t>R5-251355</w:t>
            </w:r>
          </w:p>
        </w:tc>
        <w:tc>
          <w:tcPr>
            <w:tcW w:w="2440" w:type="dxa"/>
          </w:tcPr>
          <w:p w14:paraId="5E6C3FAB" w14:textId="77777777" w:rsidR="00507112" w:rsidRPr="002901BB" w:rsidRDefault="00507112" w:rsidP="00DA5F49">
            <w:pPr>
              <w:pStyle w:val="TAL"/>
              <w:rPr>
                <w:sz w:val="16"/>
              </w:rPr>
            </w:pPr>
            <w:r>
              <w:rPr>
                <w:sz w:val="16"/>
              </w:rPr>
              <w:t>Adding applicability for PUR test cases</w:t>
            </w:r>
          </w:p>
        </w:tc>
        <w:tc>
          <w:tcPr>
            <w:tcW w:w="1524" w:type="dxa"/>
          </w:tcPr>
          <w:p w14:paraId="79D35D8E" w14:textId="77777777" w:rsidR="00507112" w:rsidRPr="002901BB" w:rsidRDefault="00507112" w:rsidP="00DA5F49">
            <w:pPr>
              <w:pStyle w:val="TAL"/>
              <w:rPr>
                <w:sz w:val="16"/>
              </w:rPr>
            </w:pPr>
            <w:r>
              <w:rPr>
                <w:sz w:val="16"/>
              </w:rPr>
              <w:t>MediaTek Inc.</w:t>
            </w:r>
          </w:p>
        </w:tc>
        <w:tc>
          <w:tcPr>
            <w:tcW w:w="888" w:type="dxa"/>
          </w:tcPr>
          <w:p w14:paraId="3CB91A01" w14:textId="77777777" w:rsidR="00507112" w:rsidRPr="002901BB" w:rsidRDefault="00507112" w:rsidP="00DA5F49">
            <w:pPr>
              <w:pStyle w:val="TAL"/>
              <w:rPr>
                <w:sz w:val="16"/>
              </w:rPr>
            </w:pPr>
            <w:r>
              <w:rPr>
                <w:sz w:val="16"/>
              </w:rPr>
              <w:t>36.523-2</w:t>
            </w:r>
          </w:p>
        </w:tc>
        <w:tc>
          <w:tcPr>
            <w:tcW w:w="709" w:type="dxa"/>
          </w:tcPr>
          <w:p w14:paraId="2427774D" w14:textId="77777777" w:rsidR="00507112" w:rsidRPr="002901BB" w:rsidRDefault="00507112" w:rsidP="00DA5F49">
            <w:pPr>
              <w:pStyle w:val="TAL"/>
              <w:rPr>
                <w:sz w:val="16"/>
              </w:rPr>
            </w:pPr>
            <w:r>
              <w:rPr>
                <w:sz w:val="16"/>
              </w:rPr>
              <w:t>1490</w:t>
            </w:r>
          </w:p>
        </w:tc>
        <w:tc>
          <w:tcPr>
            <w:tcW w:w="281" w:type="dxa"/>
          </w:tcPr>
          <w:p w14:paraId="19187DC5" w14:textId="77777777" w:rsidR="00507112" w:rsidRPr="002901BB" w:rsidRDefault="00507112" w:rsidP="00DA5F49">
            <w:pPr>
              <w:pStyle w:val="TAR"/>
              <w:rPr>
                <w:sz w:val="16"/>
              </w:rPr>
            </w:pPr>
            <w:r>
              <w:rPr>
                <w:sz w:val="16"/>
              </w:rPr>
              <w:t>1</w:t>
            </w:r>
          </w:p>
        </w:tc>
        <w:tc>
          <w:tcPr>
            <w:tcW w:w="711" w:type="dxa"/>
          </w:tcPr>
          <w:p w14:paraId="5B9DBC44" w14:textId="77777777" w:rsidR="00507112" w:rsidRPr="002901BB" w:rsidRDefault="00507112" w:rsidP="00DA5F49">
            <w:pPr>
              <w:pStyle w:val="TAL"/>
              <w:rPr>
                <w:sz w:val="16"/>
              </w:rPr>
            </w:pPr>
            <w:r>
              <w:rPr>
                <w:sz w:val="16"/>
              </w:rPr>
              <w:t>Rel-18</w:t>
            </w:r>
          </w:p>
        </w:tc>
        <w:tc>
          <w:tcPr>
            <w:tcW w:w="306" w:type="dxa"/>
          </w:tcPr>
          <w:p w14:paraId="4D4C6467" w14:textId="77777777" w:rsidR="00507112" w:rsidRPr="002901BB" w:rsidRDefault="00507112" w:rsidP="00DA5F49">
            <w:pPr>
              <w:pStyle w:val="TAL"/>
              <w:rPr>
                <w:sz w:val="16"/>
              </w:rPr>
            </w:pPr>
            <w:r>
              <w:rPr>
                <w:sz w:val="16"/>
              </w:rPr>
              <w:t>F</w:t>
            </w:r>
          </w:p>
        </w:tc>
        <w:tc>
          <w:tcPr>
            <w:tcW w:w="4013" w:type="dxa"/>
          </w:tcPr>
          <w:p w14:paraId="06B4AC3F" w14:textId="77777777" w:rsidR="00507112" w:rsidRPr="002901BB" w:rsidRDefault="00507112" w:rsidP="00DA5F49">
            <w:pPr>
              <w:pStyle w:val="TAL"/>
              <w:rPr>
                <w:sz w:val="16"/>
              </w:rPr>
            </w:pPr>
            <w:r>
              <w:rPr>
                <w:sz w:val="16"/>
              </w:rPr>
              <w:t>TEI17_Test</w:t>
            </w:r>
          </w:p>
        </w:tc>
        <w:tc>
          <w:tcPr>
            <w:tcW w:w="967" w:type="dxa"/>
          </w:tcPr>
          <w:p w14:paraId="5C40A4C8" w14:textId="77777777" w:rsidR="00507112" w:rsidRPr="002901BB" w:rsidRDefault="00507112" w:rsidP="00DA5F49">
            <w:pPr>
              <w:pStyle w:val="TAL"/>
              <w:rPr>
                <w:sz w:val="16"/>
              </w:rPr>
            </w:pPr>
            <w:r>
              <w:rPr>
                <w:sz w:val="16"/>
              </w:rPr>
              <w:t>agreed</w:t>
            </w:r>
          </w:p>
        </w:tc>
      </w:tr>
      <w:tr w:rsidR="00507112" w14:paraId="01835D4E" w14:textId="77777777" w:rsidTr="00E27664">
        <w:tc>
          <w:tcPr>
            <w:tcW w:w="1097" w:type="dxa"/>
          </w:tcPr>
          <w:p w14:paraId="5B948671" w14:textId="77777777" w:rsidR="00507112" w:rsidRPr="002901BB" w:rsidRDefault="00507112" w:rsidP="00DA5F49">
            <w:pPr>
              <w:pStyle w:val="TAL"/>
              <w:rPr>
                <w:sz w:val="16"/>
              </w:rPr>
            </w:pPr>
            <w:r>
              <w:rPr>
                <w:sz w:val="16"/>
              </w:rPr>
              <w:t>R5-250873</w:t>
            </w:r>
          </w:p>
        </w:tc>
        <w:tc>
          <w:tcPr>
            <w:tcW w:w="2440" w:type="dxa"/>
          </w:tcPr>
          <w:p w14:paraId="6BF68161" w14:textId="77777777" w:rsidR="00507112" w:rsidRPr="002901BB" w:rsidRDefault="00507112" w:rsidP="00DA5F49">
            <w:pPr>
              <w:pStyle w:val="TAL"/>
              <w:rPr>
                <w:sz w:val="16"/>
              </w:rPr>
            </w:pPr>
            <w:r>
              <w:rPr>
                <w:sz w:val="16"/>
              </w:rPr>
              <w:t>Applicability updates to IoT NTN enhancement test case 22.4.32</w:t>
            </w:r>
          </w:p>
        </w:tc>
        <w:tc>
          <w:tcPr>
            <w:tcW w:w="1524" w:type="dxa"/>
          </w:tcPr>
          <w:p w14:paraId="6ACE4864" w14:textId="77777777" w:rsidR="00507112" w:rsidRPr="002901BB" w:rsidRDefault="00507112" w:rsidP="00DA5F49">
            <w:pPr>
              <w:pStyle w:val="TAL"/>
              <w:rPr>
                <w:sz w:val="16"/>
              </w:rPr>
            </w:pPr>
            <w:r>
              <w:rPr>
                <w:sz w:val="16"/>
              </w:rPr>
              <w:t>MediaTek Inc.</w:t>
            </w:r>
          </w:p>
        </w:tc>
        <w:tc>
          <w:tcPr>
            <w:tcW w:w="888" w:type="dxa"/>
          </w:tcPr>
          <w:p w14:paraId="06BC22BC" w14:textId="77777777" w:rsidR="00507112" w:rsidRPr="002901BB" w:rsidRDefault="00507112" w:rsidP="00DA5F49">
            <w:pPr>
              <w:pStyle w:val="TAL"/>
              <w:rPr>
                <w:sz w:val="16"/>
              </w:rPr>
            </w:pPr>
            <w:r>
              <w:rPr>
                <w:sz w:val="16"/>
              </w:rPr>
              <w:t>36.523-2</w:t>
            </w:r>
          </w:p>
        </w:tc>
        <w:tc>
          <w:tcPr>
            <w:tcW w:w="709" w:type="dxa"/>
          </w:tcPr>
          <w:p w14:paraId="7A8D4A41" w14:textId="77777777" w:rsidR="00507112" w:rsidRPr="002901BB" w:rsidRDefault="00507112" w:rsidP="00DA5F49">
            <w:pPr>
              <w:pStyle w:val="TAL"/>
              <w:rPr>
                <w:sz w:val="16"/>
              </w:rPr>
            </w:pPr>
            <w:r>
              <w:rPr>
                <w:sz w:val="16"/>
              </w:rPr>
              <w:t>1491</w:t>
            </w:r>
          </w:p>
        </w:tc>
        <w:tc>
          <w:tcPr>
            <w:tcW w:w="281" w:type="dxa"/>
          </w:tcPr>
          <w:p w14:paraId="19669627" w14:textId="77777777" w:rsidR="00507112" w:rsidRPr="002901BB" w:rsidRDefault="00507112" w:rsidP="00DA5F49">
            <w:pPr>
              <w:pStyle w:val="TAR"/>
              <w:rPr>
                <w:sz w:val="16"/>
              </w:rPr>
            </w:pPr>
            <w:r>
              <w:rPr>
                <w:sz w:val="16"/>
              </w:rPr>
              <w:t>-</w:t>
            </w:r>
          </w:p>
        </w:tc>
        <w:tc>
          <w:tcPr>
            <w:tcW w:w="711" w:type="dxa"/>
          </w:tcPr>
          <w:p w14:paraId="0F9B176F" w14:textId="77777777" w:rsidR="00507112" w:rsidRPr="002901BB" w:rsidRDefault="00507112" w:rsidP="00DA5F49">
            <w:pPr>
              <w:pStyle w:val="TAL"/>
              <w:rPr>
                <w:sz w:val="16"/>
              </w:rPr>
            </w:pPr>
            <w:r>
              <w:rPr>
                <w:sz w:val="16"/>
              </w:rPr>
              <w:t>Rel-18</w:t>
            </w:r>
          </w:p>
        </w:tc>
        <w:tc>
          <w:tcPr>
            <w:tcW w:w="306" w:type="dxa"/>
          </w:tcPr>
          <w:p w14:paraId="4BDEB8D1" w14:textId="77777777" w:rsidR="00507112" w:rsidRPr="002901BB" w:rsidRDefault="00507112" w:rsidP="00DA5F49">
            <w:pPr>
              <w:pStyle w:val="TAL"/>
              <w:rPr>
                <w:sz w:val="16"/>
              </w:rPr>
            </w:pPr>
            <w:r>
              <w:rPr>
                <w:sz w:val="16"/>
              </w:rPr>
              <w:t>F</w:t>
            </w:r>
          </w:p>
        </w:tc>
        <w:tc>
          <w:tcPr>
            <w:tcW w:w="4013" w:type="dxa"/>
          </w:tcPr>
          <w:p w14:paraId="3A650C4F" w14:textId="77777777" w:rsidR="00507112" w:rsidRPr="002901BB" w:rsidRDefault="00507112" w:rsidP="00DA5F49">
            <w:pPr>
              <w:pStyle w:val="TAL"/>
              <w:rPr>
                <w:sz w:val="16"/>
              </w:rPr>
            </w:pPr>
            <w:r>
              <w:rPr>
                <w:sz w:val="16"/>
              </w:rPr>
              <w:t>IoT_NTN_enh_plus_CT1-UEConTest</w:t>
            </w:r>
          </w:p>
        </w:tc>
        <w:tc>
          <w:tcPr>
            <w:tcW w:w="967" w:type="dxa"/>
          </w:tcPr>
          <w:p w14:paraId="5195F922" w14:textId="77777777" w:rsidR="00507112" w:rsidRPr="002901BB" w:rsidRDefault="00507112" w:rsidP="00DA5F49">
            <w:pPr>
              <w:pStyle w:val="TAL"/>
              <w:rPr>
                <w:sz w:val="16"/>
              </w:rPr>
            </w:pPr>
            <w:r>
              <w:rPr>
                <w:sz w:val="16"/>
              </w:rPr>
              <w:t>revised</w:t>
            </w:r>
          </w:p>
        </w:tc>
      </w:tr>
      <w:tr w:rsidR="00507112" w14:paraId="05175458" w14:textId="77777777" w:rsidTr="00E27664">
        <w:tc>
          <w:tcPr>
            <w:tcW w:w="1097" w:type="dxa"/>
          </w:tcPr>
          <w:p w14:paraId="279F258C" w14:textId="77777777" w:rsidR="00507112" w:rsidRPr="002901BB" w:rsidRDefault="00507112" w:rsidP="00DA5F49">
            <w:pPr>
              <w:pStyle w:val="TAL"/>
              <w:rPr>
                <w:sz w:val="16"/>
              </w:rPr>
            </w:pPr>
            <w:r>
              <w:rPr>
                <w:sz w:val="16"/>
              </w:rPr>
              <w:t>R5-251296</w:t>
            </w:r>
          </w:p>
        </w:tc>
        <w:tc>
          <w:tcPr>
            <w:tcW w:w="2440" w:type="dxa"/>
          </w:tcPr>
          <w:p w14:paraId="1F7025C8" w14:textId="77777777" w:rsidR="00507112" w:rsidRPr="002901BB" w:rsidRDefault="00507112" w:rsidP="00DA5F49">
            <w:pPr>
              <w:pStyle w:val="TAL"/>
              <w:rPr>
                <w:sz w:val="16"/>
              </w:rPr>
            </w:pPr>
            <w:r>
              <w:rPr>
                <w:sz w:val="16"/>
              </w:rPr>
              <w:t>Applicability updates to IoT NTN enhancement test case 22.4.32</w:t>
            </w:r>
          </w:p>
        </w:tc>
        <w:tc>
          <w:tcPr>
            <w:tcW w:w="1524" w:type="dxa"/>
          </w:tcPr>
          <w:p w14:paraId="2C66384C" w14:textId="77777777" w:rsidR="00507112" w:rsidRPr="002901BB" w:rsidRDefault="00507112" w:rsidP="00DA5F49">
            <w:pPr>
              <w:pStyle w:val="TAL"/>
              <w:rPr>
                <w:sz w:val="16"/>
              </w:rPr>
            </w:pPr>
            <w:r>
              <w:rPr>
                <w:sz w:val="16"/>
              </w:rPr>
              <w:t>MediaTek Inc.</w:t>
            </w:r>
          </w:p>
        </w:tc>
        <w:tc>
          <w:tcPr>
            <w:tcW w:w="888" w:type="dxa"/>
          </w:tcPr>
          <w:p w14:paraId="688A7424" w14:textId="77777777" w:rsidR="00507112" w:rsidRPr="002901BB" w:rsidRDefault="00507112" w:rsidP="00DA5F49">
            <w:pPr>
              <w:pStyle w:val="TAL"/>
              <w:rPr>
                <w:sz w:val="16"/>
              </w:rPr>
            </w:pPr>
            <w:r>
              <w:rPr>
                <w:sz w:val="16"/>
              </w:rPr>
              <w:t>36.523-2</w:t>
            </w:r>
          </w:p>
        </w:tc>
        <w:tc>
          <w:tcPr>
            <w:tcW w:w="709" w:type="dxa"/>
          </w:tcPr>
          <w:p w14:paraId="229677F0" w14:textId="77777777" w:rsidR="00507112" w:rsidRPr="002901BB" w:rsidRDefault="00507112" w:rsidP="00DA5F49">
            <w:pPr>
              <w:pStyle w:val="TAL"/>
              <w:rPr>
                <w:sz w:val="16"/>
              </w:rPr>
            </w:pPr>
            <w:r>
              <w:rPr>
                <w:sz w:val="16"/>
              </w:rPr>
              <w:t>1491</w:t>
            </w:r>
          </w:p>
        </w:tc>
        <w:tc>
          <w:tcPr>
            <w:tcW w:w="281" w:type="dxa"/>
          </w:tcPr>
          <w:p w14:paraId="0183EEBC" w14:textId="77777777" w:rsidR="00507112" w:rsidRPr="002901BB" w:rsidRDefault="00507112" w:rsidP="00DA5F49">
            <w:pPr>
              <w:pStyle w:val="TAR"/>
              <w:rPr>
                <w:sz w:val="16"/>
              </w:rPr>
            </w:pPr>
            <w:r>
              <w:rPr>
                <w:sz w:val="16"/>
              </w:rPr>
              <w:t>1</w:t>
            </w:r>
          </w:p>
        </w:tc>
        <w:tc>
          <w:tcPr>
            <w:tcW w:w="711" w:type="dxa"/>
          </w:tcPr>
          <w:p w14:paraId="3D6A4CC8" w14:textId="77777777" w:rsidR="00507112" w:rsidRPr="002901BB" w:rsidRDefault="00507112" w:rsidP="00DA5F49">
            <w:pPr>
              <w:pStyle w:val="TAL"/>
              <w:rPr>
                <w:sz w:val="16"/>
              </w:rPr>
            </w:pPr>
            <w:r>
              <w:rPr>
                <w:sz w:val="16"/>
              </w:rPr>
              <w:t>Rel-18</w:t>
            </w:r>
          </w:p>
        </w:tc>
        <w:tc>
          <w:tcPr>
            <w:tcW w:w="306" w:type="dxa"/>
          </w:tcPr>
          <w:p w14:paraId="32106E1F" w14:textId="77777777" w:rsidR="00507112" w:rsidRPr="002901BB" w:rsidRDefault="00507112" w:rsidP="00DA5F49">
            <w:pPr>
              <w:pStyle w:val="TAL"/>
              <w:rPr>
                <w:sz w:val="16"/>
              </w:rPr>
            </w:pPr>
            <w:r>
              <w:rPr>
                <w:sz w:val="16"/>
              </w:rPr>
              <w:t>F</w:t>
            </w:r>
          </w:p>
        </w:tc>
        <w:tc>
          <w:tcPr>
            <w:tcW w:w="4013" w:type="dxa"/>
          </w:tcPr>
          <w:p w14:paraId="3B5D7BEB" w14:textId="77777777" w:rsidR="00507112" w:rsidRPr="002901BB" w:rsidRDefault="00507112" w:rsidP="00DA5F49">
            <w:pPr>
              <w:pStyle w:val="TAL"/>
              <w:rPr>
                <w:sz w:val="16"/>
              </w:rPr>
            </w:pPr>
            <w:r>
              <w:rPr>
                <w:sz w:val="16"/>
              </w:rPr>
              <w:t>IoT_NTN_enh_plus_CT1-UEConTest</w:t>
            </w:r>
          </w:p>
        </w:tc>
        <w:tc>
          <w:tcPr>
            <w:tcW w:w="967" w:type="dxa"/>
          </w:tcPr>
          <w:p w14:paraId="0C67CC5A" w14:textId="77777777" w:rsidR="00507112" w:rsidRPr="002901BB" w:rsidRDefault="00507112" w:rsidP="00DA5F49">
            <w:pPr>
              <w:pStyle w:val="TAL"/>
              <w:rPr>
                <w:sz w:val="16"/>
              </w:rPr>
            </w:pPr>
            <w:r>
              <w:rPr>
                <w:sz w:val="16"/>
              </w:rPr>
              <w:t>agreed</w:t>
            </w:r>
          </w:p>
        </w:tc>
      </w:tr>
      <w:tr w:rsidR="00507112" w14:paraId="3B6604E3" w14:textId="77777777" w:rsidTr="00E27664">
        <w:tc>
          <w:tcPr>
            <w:tcW w:w="1097" w:type="dxa"/>
          </w:tcPr>
          <w:p w14:paraId="6B0B578F" w14:textId="77777777" w:rsidR="00507112" w:rsidRPr="002901BB" w:rsidRDefault="00507112" w:rsidP="00DA5F49">
            <w:pPr>
              <w:pStyle w:val="TAL"/>
              <w:rPr>
                <w:sz w:val="16"/>
              </w:rPr>
            </w:pPr>
            <w:r>
              <w:rPr>
                <w:sz w:val="16"/>
              </w:rPr>
              <w:t>R5-250658</w:t>
            </w:r>
          </w:p>
        </w:tc>
        <w:tc>
          <w:tcPr>
            <w:tcW w:w="2440" w:type="dxa"/>
          </w:tcPr>
          <w:p w14:paraId="2D2AED81" w14:textId="77777777" w:rsidR="00507112" w:rsidRPr="002901BB" w:rsidRDefault="00507112" w:rsidP="00DA5F49">
            <w:pPr>
              <w:pStyle w:val="TAL"/>
              <w:rPr>
                <w:sz w:val="16"/>
              </w:rPr>
            </w:pPr>
            <w:r>
              <w:rPr>
                <w:sz w:val="16"/>
              </w:rPr>
              <w:t>Removal of technical content in TS 36.579-1 v16.7.0 and substitution with pointer to TS 37.579-1 on the next Release</w:t>
            </w:r>
          </w:p>
        </w:tc>
        <w:tc>
          <w:tcPr>
            <w:tcW w:w="1524" w:type="dxa"/>
          </w:tcPr>
          <w:p w14:paraId="62E63EB6" w14:textId="77777777" w:rsidR="00507112" w:rsidRPr="002901BB" w:rsidRDefault="00507112" w:rsidP="00DA5F49">
            <w:pPr>
              <w:pStyle w:val="TAL"/>
              <w:rPr>
                <w:sz w:val="16"/>
              </w:rPr>
            </w:pPr>
            <w:r>
              <w:rPr>
                <w:sz w:val="16"/>
              </w:rPr>
              <w:t>ETSI Secretariat</w:t>
            </w:r>
          </w:p>
        </w:tc>
        <w:tc>
          <w:tcPr>
            <w:tcW w:w="888" w:type="dxa"/>
          </w:tcPr>
          <w:p w14:paraId="3600A595" w14:textId="77777777" w:rsidR="00507112" w:rsidRPr="002901BB" w:rsidRDefault="00507112" w:rsidP="00DA5F49">
            <w:pPr>
              <w:pStyle w:val="TAL"/>
              <w:rPr>
                <w:sz w:val="16"/>
              </w:rPr>
            </w:pPr>
            <w:r>
              <w:rPr>
                <w:sz w:val="16"/>
              </w:rPr>
              <w:t>36.579-1</w:t>
            </w:r>
          </w:p>
        </w:tc>
        <w:tc>
          <w:tcPr>
            <w:tcW w:w="709" w:type="dxa"/>
          </w:tcPr>
          <w:p w14:paraId="51DD1A52" w14:textId="77777777" w:rsidR="00507112" w:rsidRPr="002901BB" w:rsidRDefault="00507112" w:rsidP="00DA5F49">
            <w:pPr>
              <w:pStyle w:val="TAL"/>
              <w:rPr>
                <w:sz w:val="16"/>
              </w:rPr>
            </w:pPr>
            <w:r>
              <w:rPr>
                <w:sz w:val="16"/>
              </w:rPr>
              <w:t>0385</w:t>
            </w:r>
          </w:p>
        </w:tc>
        <w:tc>
          <w:tcPr>
            <w:tcW w:w="281" w:type="dxa"/>
          </w:tcPr>
          <w:p w14:paraId="2A47A9C9" w14:textId="77777777" w:rsidR="00507112" w:rsidRPr="002901BB" w:rsidRDefault="00507112" w:rsidP="00DA5F49">
            <w:pPr>
              <w:pStyle w:val="TAR"/>
              <w:rPr>
                <w:sz w:val="16"/>
              </w:rPr>
            </w:pPr>
            <w:r>
              <w:rPr>
                <w:sz w:val="16"/>
              </w:rPr>
              <w:t>-</w:t>
            </w:r>
          </w:p>
        </w:tc>
        <w:tc>
          <w:tcPr>
            <w:tcW w:w="711" w:type="dxa"/>
          </w:tcPr>
          <w:p w14:paraId="1A495060" w14:textId="77777777" w:rsidR="00507112" w:rsidRPr="002901BB" w:rsidRDefault="00507112" w:rsidP="00DA5F49">
            <w:pPr>
              <w:pStyle w:val="TAL"/>
              <w:rPr>
                <w:sz w:val="16"/>
              </w:rPr>
            </w:pPr>
            <w:r>
              <w:rPr>
                <w:sz w:val="16"/>
              </w:rPr>
              <w:t>Rel-16</w:t>
            </w:r>
          </w:p>
        </w:tc>
        <w:tc>
          <w:tcPr>
            <w:tcW w:w="306" w:type="dxa"/>
          </w:tcPr>
          <w:p w14:paraId="099D29E0" w14:textId="77777777" w:rsidR="00507112" w:rsidRPr="002901BB" w:rsidRDefault="00507112" w:rsidP="00DA5F49">
            <w:pPr>
              <w:pStyle w:val="TAL"/>
              <w:rPr>
                <w:sz w:val="16"/>
              </w:rPr>
            </w:pPr>
            <w:r>
              <w:rPr>
                <w:sz w:val="16"/>
              </w:rPr>
              <w:t>F</w:t>
            </w:r>
          </w:p>
        </w:tc>
        <w:tc>
          <w:tcPr>
            <w:tcW w:w="4013" w:type="dxa"/>
          </w:tcPr>
          <w:p w14:paraId="6D5C3649" w14:textId="77777777" w:rsidR="00507112" w:rsidRPr="002901BB" w:rsidRDefault="00507112" w:rsidP="00DA5F49">
            <w:pPr>
              <w:pStyle w:val="TAL"/>
              <w:rPr>
                <w:sz w:val="16"/>
              </w:rPr>
            </w:pPr>
            <w:r>
              <w:rPr>
                <w:sz w:val="16"/>
              </w:rPr>
              <w:t>TEI16_Test</w:t>
            </w:r>
          </w:p>
        </w:tc>
        <w:tc>
          <w:tcPr>
            <w:tcW w:w="967" w:type="dxa"/>
          </w:tcPr>
          <w:p w14:paraId="059B8C67" w14:textId="77777777" w:rsidR="00507112" w:rsidRPr="002901BB" w:rsidRDefault="00507112" w:rsidP="00DA5F49">
            <w:pPr>
              <w:pStyle w:val="TAL"/>
              <w:rPr>
                <w:sz w:val="16"/>
              </w:rPr>
            </w:pPr>
            <w:r>
              <w:rPr>
                <w:sz w:val="16"/>
              </w:rPr>
              <w:t>revised</w:t>
            </w:r>
          </w:p>
        </w:tc>
      </w:tr>
      <w:tr w:rsidR="00507112" w14:paraId="3BCD7A70" w14:textId="77777777" w:rsidTr="00E27664">
        <w:tc>
          <w:tcPr>
            <w:tcW w:w="1097" w:type="dxa"/>
          </w:tcPr>
          <w:p w14:paraId="53D65E84" w14:textId="77777777" w:rsidR="00507112" w:rsidRPr="002901BB" w:rsidRDefault="00507112" w:rsidP="00DA5F49">
            <w:pPr>
              <w:pStyle w:val="TAL"/>
              <w:rPr>
                <w:sz w:val="16"/>
              </w:rPr>
            </w:pPr>
            <w:r>
              <w:rPr>
                <w:sz w:val="16"/>
              </w:rPr>
              <w:t>R5-251428</w:t>
            </w:r>
          </w:p>
        </w:tc>
        <w:tc>
          <w:tcPr>
            <w:tcW w:w="2440" w:type="dxa"/>
          </w:tcPr>
          <w:p w14:paraId="61F4D6ED" w14:textId="77777777" w:rsidR="00507112" w:rsidRPr="002901BB" w:rsidRDefault="00507112" w:rsidP="00DA5F49">
            <w:pPr>
              <w:pStyle w:val="TAL"/>
              <w:rPr>
                <w:sz w:val="16"/>
              </w:rPr>
            </w:pPr>
            <w:r>
              <w:rPr>
                <w:sz w:val="16"/>
              </w:rPr>
              <w:t>Removal of technical content in TS 36.579-1 v16.7.0 and substitution with pointer to TS 37.579-1 on the next Release</w:t>
            </w:r>
          </w:p>
        </w:tc>
        <w:tc>
          <w:tcPr>
            <w:tcW w:w="1524" w:type="dxa"/>
          </w:tcPr>
          <w:p w14:paraId="08E62E4C" w14:textId="77777777" w:rsidR="00507112" w:rsidRPr="002901BB" w:rsidRDefault="00507112" w:rsidP="00DA5F49">
            <w:pPr>
              <w:pStyle w:val="TAL"/>
              <w:rPr>
                <w:sz w:val="16"/>
              </w:rPr>
            </w:pPr>
            <w:r>
              <w:rPr>
                <w:sz w:val="16"/>
              </w:rPr>
              <w:t>ETSI Secretariat</w:t>
            </w:r>
          </w:p>
        </w:tc>
        <w:tc>
          <w:tcPr>
            <w:tcW w:w="888" w:type="dxa"/>
          </w:tcPr>
          <w:p w14:paraId="018AD82E" w14:textId="77777777" w:rsidR="00507112" w:rsidRPr="002901BB" w:rsidRDefault="00507112" w:rsidP="00DA5F49">
            <w:pPr>
              <w:pStyle w:val="TAL"/>
              <w:rPr>
                <w:sz w:val="16"/>
              </w:rPr>
            </w:pPr>
            <w:r>
              <w:rPr>
                <w:sz w:val="16"/>
              </w:rPr>
              <w:t>36.579-1</w:t>
            </w:r>
          </w:p>
        </w:tc>
        <w:tc>
          <w:tcPr>
            <w:tcW w:w="709" w:type="dxa"/>
          </w:tcPr>
          <w:p w14:paraId="46940386" w14:textId="77777777" w:rsidR="00507112" w:rsidRPr="002901BB" w:rsidRDefault="00507112" w:rsidP="00DA5F49">
            <w:pPr>
              <w:pStyle w:val="TAL"/>
              <w:rPr>
                <w:sz w:val="16"/>
              </w:rPr>
            </w:pPr>
            <w:r>
              <w:rPr>
                <w:sz w:val="16"/>
              </w:rPr>
              <w:t>0385</w:t>
            </w:r>
          </w:p>
        </w:tc>
        <w:tc>
          <w:tcPr>
            <w:tcW w:w="281" w:type="dxa"/>
          </w:tcPr>
          <w:p w14:paraId="375808F8" w14:textId="77777777" w:rsidR="00507112" w:rsidRPr="002901BB" w:rsidRDefault="00507112" w:rsidP="00DA5F49">
            <w:pPr>
              <w:pStyle w:val="TAR"/>
              <w:rPr>
                <w:sz w:val="16"/>
              </w:rPr>
            </w:pPr>
            <w:r>
              <w:rPr>
                <w:sz w:val="16"/>
              </w:rPr>
              <w:t>1</w:t>
            </w:r>
          </w:p>
        </w:tc>
        <w:tc>
          <w:tcPr>
            <w:tcW w:w="711" w:type="dxa"/>
          </w:tcPr>
          <w:p w14:paraId="475CD681" w14:textId="77777777" w:rsidR="00507112" w:rsidRPr="002901BB" w:rsidRDefault="00507112" w:rsidP="00DA5F49">
            <w:pPr>
              <w:pStyle w:val="TAL"/>
              <w:rPr>
                <w:sz w:val="16"/>
              </w:rPr>
            </w:pPr>
            <w:r>
              <w:rPr>
                <w:sz w:val="16"/>
              </w:rPr>
              <w:t>Rel-16</w:t>
            </w:r>
          </w:p>
        </w:tc>
        <w:tc>
          <w:tcPr>
            <w:tcW w:w="306" w:type="dxa"/>
          </w:tcPr>
          <w:p w14:paraId="4F9DE67C" w14:textId="77777777" w:rsidR="00507112" w:rsidRPr="002901BB" w:rsidRDefault="00507112" w:rsidP="00DA5F49">
            <w:pPr>
              <w:pStyle w:val="TAL"/>
              <w:rPr>
                <w:sz w:val="16"/>
              </w:rPr>
            </w:pPr>
            <w:r>
              <w:rPr>
                <w:sz w:val="16"/>
              </w:rPr>
              <w:t>F</w:t>
            </w:r>
          </w:p>
        </w:tc>
        <w:tc>
          <w:tcPr>
            <w:tcW w:w="4013" w:type="dxa"/>
          </w:tcPr>
          <w:p w14:paraId="779FF1CB" w14:textId="77777777" w:rsidR="00507112" w:rsidRPr="002901BB" w:rsidRDefault="00507112" w:rsidP="00DA5F49">
            <w:pPr>
              <w:pStyle w:val="TAL"/>
              <w:rPr>
                <w:sz w:val="16"/>
              </w:rPr>
            </w:pPr>
            <w:r>
              <w:rPr>
                <w:sz w:val="16"/>
              </w:rPr>
              <w:t>TEI16_Test</w:t>
            </w:r>
          </w:p>
        </w:tc>
        <w:tc>
          <w:tcPr>
            <w:tcW w:w="967" w:type="dxa"/>
          </w:tcPr>
          <w:p w14:paraId="4E0BF547" w14:textId="77777777" w:rsidR="00507112" w:rsidRPr="002901BB" w:rsidRDefault="00507112" w:rsidP="00DA5F49">
            <w:pPr>
              <w:pStyle w:val="TAL"/>
              <w:rPr>
                <w:sz w:val="16"/>
              </w:rPr>
            </w:pPr>
            <w:r>
              <w:rPr>
                <w:sz w:val="16"/>
              </w:rPr>
              <w:t>agreed</w:t>
            </w:r>
          </w:p>
        </w:tc>
      </w:tr>
      <w:tr w:rsidR="00507112" w14:paraId="661437C1" w14:textId="77777777" w:rsidTr="00E27664">
        <w:tc>
          <w:tcPr>
            <w:tcW w:w="1097" w:type="dxa"/>
          </w:tcPr>
          <w:p w14:paraId="54DEE5C4" w14:textId="77777777" w:rsidR="00507112" w:rsidRPr="002901BB" w:rsidRDefault="00507112" w:rsidP="00DA5F49">
            <w:pPr>
              <w:pStyle w:val="TAL"/>
              <w:rPr>
                <w:sz w:val="16"/>
              </w:rPr>
            </w:pPr>
            <w:r>
              <w:rPr>
                <w:sz w:val="16"/>
              </w:rPr>
              <w:t>R5-250659</w:t>
            </w:r>
          </w:p>
        </w:tc>
        <w:tc>
          <w:tcPr>
            <w:tcW w:w="2440" w:type="dxa"/>
          </w:tcPr>
          <w:p w14:paraId="06216A32" w14:textId="77777777" w:rsidR="00507112" w:rsidRPr="002901BB" w:rsidRDefault="00507112" w:rsidP="00DA5F49">
            <w:pPr>
              <w:pStyle w:val="TAL"/>
              <w:rPr>
                <w:sz w:val="16"/>
              </w:rPr>
            </w:pPr>
            <w:r>
              <w:rPr>
                <w:sz w:val="16"/>
              </w:rPr>
              <w:t>Removal of technical content in TS 36.579-2 v16.7.0 and substitution with pointer to TS 37.579-2 on the next Release</w:t>
            </w:r>
          </w:p>
        </w:tc>
        <w:tc>
          <w:tcPr>
            <w:tcW w:w="1524" w:type="dxa"/>
          </w:tcPr>
          <w:p w14:paraId="4AF3B969" w14:textId="77777777" w:rsidR="00507112" w:rsidRPr="002901BB" w:rsidRDefault="00507112" w:rsidP="00DA5F49">
            <w:pPr>
              <w:pStyle w:val="TAL"/>
              <w:rPr>
                <w:sz w:val="16"/>
              </w:rPr>
            </w:pPr>
            <w:r>
              <w:rPr>
                <w:sz w:val="16"/>
              </w:rPr>
              <w:t>ETSI Secretariat</w:t>
            </w:r>
          </w:p>
        </w:tc>
        <w:tc>
          <w:tcPr>
            <w:tcW w:w="888" w:type="dxa"/>
          </w:tcPr>
          <w:p w14:paraId="031CC24C" w14:textId="77777777" w:rsidR="00507112" w:rsidRPr="002901BB" w:rsidRDefault="00507112" w:rsidP="00DA5F49">
            <w:pPr>
              <w:pStyle w:val="TAL"/>
              <w:rPr>
                <w:sz w:val="16"/>
              </w:rPr>
            </w:pPr>
            <w:r>
              <w:rPr>
                <w:sz w:val="16"/>
              </w:rPr>
              <w:t>36.579-2</w:t>
            </w:r>
          </w:p>
        </w:tc>
        <w:tc>
          <w:tcPr>
            <w:tcW w:w="709" w:type="dxa"/>
          </w:tcPr>
          <w:p w14:paraId="0156863A" w14:textId="77777777" w:rsidR="00507112" w:rsidRPr="002901BB" w:rsidRDefault="00507112" w:rsidP="00DA5F49">
            <w:pPr>
              <w:pStyle w:val="TAL"/>
              <w:rPr>
                <w:sz w:val="16"/>
              </w:rPr>
            </w:pPr>
            <w:r>
              <w:rPr>
                <w:sz w:val="16"/>
              </w:rPr>
              <w:t>0414</w:t>
            </w:r>
          </w:p>
        </w:tc>
        <w:tc>
          <w:tcPr>
            <w:tcW w:w="281" w:type="dxa"/>
          </w:tcPr>
          <w:p w14:paraId="6F67FD6B" w14:textId="77777777" w:rsidR="00507112" w:rsidRPr="002901BB" w:rsidRDefault="00507112" w:rsidP="00DA5F49">
            <w:pPr>
              <w:pStyle w:val="TAR"/>
              <w:rPr>
                <w:sz w:val="16"/>
              </w:rPr>
            </w:pPr>
            <w:r>
              <w:rPr>
                <w:sz w:val="16"/>
              </w:rPr>
              <w:t>-</w:t>
            </w:r>
          </w:p>
        </w:tc>
        <w:tc>
          <w:tcPr>
            <w:tcW w:w="711" w:type="dxa"/>
          </w:tcPr>
          <w:p w14:paraId="0371D201" w14:textId="77777777" w:rsidR="00507112" w:rsidRPr="002901BB" w:rsidRDefault="00507112" w:rsidP="00DA5F49">
            <w:pPr>
              <w:pStyle w:val="TAL"/>
              <w:rPr>
                <w:sz w:val="16"/>
              </w:rPr>
            </w:pPr>
            <w:r>
              <w:rPr>
                <w:sz w:val="16"/>
              </w:rPr>
              <w:t>Rel-16</w:t>
            </w:r>
          </w:p>
        </w:tc>
        <w:tc>
          <w:tcPr>
            <w:tcW w:w="306" w:type="dxa"/>
          </w:tcPr>
          <w:p w14:paraId="40921275" w14:textId="77777777" w:rsidR="00507112" w:rsidRPr="002901BB" w:rsidRDefault="00507112" w:rsidP="00DA5F49">
            <w:pPr>
              <w:pStyle w:val="TAL"/>
              <w:rPr>
                <w:sz w:val="16"/>
              </w:rPr>
            </w:pPr>
            <w:r>
              <w:rPr>
                <w:sz w:val="16"/>
              </w:rPr>
              <w:t>F</w:t>
            </w:r>
          </w:p>
        </w:tc>
        <w:tc>
          <w:tcPr>
            <w:tcW w:w="4013" w:type="dxa"/>
          </w:tcPr>
          <w:p w14:paraId="3EDADEC8" w14:textId="77777777" w:rsidR="00507112" w:rsidRPr="002901BB" w:rsidRDefault="00507112" w:rsidP="00DA5F49">
            <w:pPr>
              <w:pStyle w:val="TAL"/>
              <w:rPr>
                <w:sz w:val="16"/>
              </w:rPr>
            </w:pPr>
            <w:r>
              <w:rPr>
                <w:sz w:val="16"/>
              </w:rPr>
              <w:t>TEI16_Test</w:t>
            </w:r>
          </w:p>
        </w:tc>
        <w:tc>
          <w:tcPr>
            <w:tcW w:w="967" w:type="dxa"/>
          </w:tcPr>
          <w:p w14:paraId="6DA1750C" w14:textId="77777777" w:rsidR="00507112" w:rsidRPr="002901BB" w:rsidRDefault="00507112" w:rsidP="00DA5F49">
            <w:pPr>
              <w:pStyle w:val="TAL"/>
              <w:rPr>
                <w:sz w:val="16"/>
              </w:rPr>
            </w:pPr>
            <w:r>
              <w:rPr>
                <w:sz w:val="16"/>
              </w:rPr>
              <w:t>revised</w:t>
            </w:r>
          </w:p>
        </w:tc>
      </w:tr>
      <w:tr w:rsidR="00507112" w14:paraId="3F090223" w14:textId="77777777" w:rsidTr="00E27664">
        <w:tc>
          <w:tcPr>
            <w:tcW w:w="1097" w:type="dxa"/>
          </w:tcPr>
          <w:p w14:paraId="30ABE49F" w14:textId="77777777" w:rsidR="00507112" w:rsidRPr="002901BB" w:rsidRDefault="00507112" w:rsidP="00DA5F49">
            <w:pPr>
              <w:pStyle w:val="TAL"/>
              <w:rPr>
                <w:sz w:val="16"/>
              </w:rPr>
            </w:pPr>
            <w:r>
              <w:rPr>
                <w:sz w:val="16"/>
              </w:rPr>
              <w:t>R5-251429</w:t>
            </w:r>
          </w:p>
        </w:tc>
        <w:tc>
          <w:tcPr>
            <w:tcW w:w="2440" w:type="dxa"/>
          </w:tcPr>
          <w:p w14:paraId="4D6E64C1" w14:textId="77777777" w:rsidR="00507112" w:rsidRPr="002901BB" w:rsidRDefault="00507112" w:rsidP="00DA5F49">
            <w:pPr>
              <w:pStyle w:val="TAL"/>
              <w:rPr>
                <w:sz w:val="16"/>
              </w:rPr>
            </w:pPr>
            <w:r>
              <w:rPr>
                <w:sz w:val="16"/>
              </w:rPr>
              <w:t>Removal of technical content in TS 36.579-2 v16.7.0 and substitution with pointer to TS 37.579-2 on the next Release</w:t>
            </w:r>
          </w:p>
        </w:tc>
        <w:tc>
          <w:tcPr>
            <w:tcW w:w="1524" w:type="dxa"/>
          </w:tcPr>
          <w:p w14:paraId="1F1C1469" w14:textId="77777777" w:rsidR="00507112" w:rsidRPr="002901BB" w:rsidRDefault="00507112" w:rsidP="00DA5F49">
            <w:pPr>
              <w:pStyle w:val="TAL"/>
              <w:rPr>
                <w:sz w:val="16"/>
              </w:rPr>
            </w:pPr>
            <w:r>
              <w:rPr>
                <w:sz w:val="16"/>
              </w:rPr>
              <w:t>ETSI Secretariat</w:t>
            </w:r>
          </w:p>
        </w:tc>
        <w:tc>
          <w:tcPr>
            <w:tcW w:w="888" w:type="dxa"/>
          </w:tcPr>
          <w:p w14:paraId="1347C0E3" w14:textId="77777777" w:rsidR="00507112" w:rsidRPr="002901BB" w:rsidRDefault="00507112" w:rsidP="00DA5F49">
            <w:pPr>
              <w:pStyle w:val="TAL"/>
              <w:rPr>
                <w:sz w:val="16"/>
              </w:rPr>
            </w:pPr>
            <w:r>
              <w:rPr>
                <w:sz w:val="16"/>
              </w:rPr>
              <w:t>36.579-2</w:t>
            </w:r>
          </w:p>
        </w:tc>
        <w:tc>
          <w:tcPr>
            <w:tcW w:w="709" w:type="dxa"/>
          </w:tcPr>
          <w:p w14:paraId="42BF758B" w14:textId="77777777" w:rsidR="00507112" w:rsidRPr="002901BB" w:rsidRDefault="00507112" w:rsidP="00DA5F49">
            <w:pPr>
              <w:pStyle w:val="TAL"/>
              <w:rPr>
                <w:sz w:val="16"/>
              </w:rPr>
            </w:pPr>
            <w:r>
              <w:rPr>
                <w:sz w:val="16"/>
              </w:rPr>
              <w:t>0414</w:t>
            </w:r>
          </w:p>
        </w:tc>
        <w:tc>
          <w:tcPr>
            <w:tcW w:w="281" w:type="dxa"/>
          </w:tcPr>
          <w:p w14:paraId="460D2E5C" w14:textId="77777777" w:rsidR="00507112" w:rsidRPr="002901BB" w:rsidRDefault="00507112" w:rsidP="00DA5F49">
            <w:pPr>
              <w:pStyle w:val="TAR"/>
              <w:rPr>
                <w:sz w:val="16"/>
              </w:rPr>
            </w:pPr>
            <w:r>
              <w:rPr>
                <w:sz w:val="16"/>
              </w:rPr>
              <w:t>1</w:t>
            </w:r>
          </w:p>
        </w:tc>
        <w:tc>
          <w:tcPr>
            <w:tcW w:w="711" w:type="dxa"/>
          </w:tcPr>
          <w:p w14:paraId="02B86999" w14:textId="77777777" w:rsidR="00507112" w:rsidRPr="002901BB" w:rsidRDefault="00507112" w:rsidP="00DA5F49">
            <w:pPr>
              <w:pStyle w:val="TAL"/>
              <w:rPr>
                <w:sz w:val="16"/>
              </w:rPr>
            </w:pPr>
            <w:r>
              <w:rPr>
                <w:sz w:val="16"/>
              </w:rPr>
              <w:t>Rel-16</w:t>
            </w:r>
          </w:p>
        </w:tc>
        <w:tc>
          <w:tcPr>
            <w:tcW w:w="306" w:type="dxa"/>
          </w:tcPr>
          <w:p w14:paraId="77B7D4D1" w14:textId="77777777" w:rsidR="00507112" w:rsidRPr="002901BB" w:rsidRDefault="00507112" w:rsidP="00DA5F49">
            <w:pPr>
              <w:pStyle w:val="TAL"/>
              <w:rPr>
                <w:sz w:val="16"/>
              </w:rPr>
            </w:pPr>
            <w:r>
              <w:rPr>
                <w:sz w:val="16"/>
              </w:rPr>
              <w:t>F</w:t>
            </w:r>
          </w:p>
        </w:tc>
        <w:tc>
          <w:tcPr>
            <w:tcW w:w="4013" w:type="dxa"/>
          </w:tcPr>
          <w:p w14:paraId="626C45A5" w14:textId="77777777" w:rsidR="00507112" w:rsidRPr="002901BB" w:rsidRDefault="00507112" w:rsidP="00DA5F49">
            <w:pPr>
              <w:pStyle w:val="TAL"/>
              <w:rPr>
                <w:sz w:val="16"/>
              </w:rPr>
            </w:pPr>
            <w:r>
              <w:rPr>
                <w:sz w:val="16"/>
              </w:rPr>
              <w:t>TEI16_Test</w:t>
            </w:r>
          </w:p>
        </w:tc>
        <w:tc>
          <w:tcPr>
            <w:tcW w:w="967" w:type="dxa"/>
          </w:tcPr>
          <w:p w14:paraId="6EB8B51D" w14:textId="77777777" w:rsidR="00507112" w:rsidRPr="002901BB" w:rsidRDefault="00507112" w:rsidP="00DA5F49">
            <w:pPr>
              <w:pStyle w:val="TAL"/>
              <w:rPr>
                <w:sz w:val="16"/>
              </w:rPr>
            </w:pPr>
            <w:r>
              <w:rPr>
                <w:sz w:val="16"/>
              </w:rPr>
              <w:t>agreed</w:t>
            </w:r>
          </w:p>
        </w:tc>
      </w:tr>
      <w:tr w:rsidR="00507112" w14:paraId="25E0F3BB" w14:textId="77777777" w:rsidTr="00E27664">
        <w:tc>
          <w:tcPr>
            <w:tcW w:w="1097" w:type="dxa"/>
          </w:tcPr>
          <w:p w14:paraId="57A3C212" w14:textId="77777777" w:rsidR="00507112" w:rsidRPr="002901BB" w:rsidRDefault="00507112" w:rsidP="00DA5F49">
            <w:pPr>
              <w:pStyle w:val="TAL"/>
              <w:rPr>
                <w:sz w:val="16"/>
              </w:rPr>
            </w:pPr>
            <w:r>
              <w:rPr>
                <w:sz w:val="16"/>
              </w:rPr>
              <w:t>R5-250660</w:t>
            </w:r>
          </w:p>
        </w:tc>
        <w:tc>
          <w:tcPr>
            <w:tcW w:w="2440" w:type="dxa"/>
          </w:tcPr>
          <w:p w14:paraId="4058FFB6" w14:textId="77777777" w:rsidR="00507112" w:rsidRPr="002901BB" w:rsidRDefault="00507112" w:rsidP="00DA5F49">
            <w:pPr>
              <w:pStyle w:val="TAL"/>
              <w:rPr>
                <w:sz w:val="16"/>
              </w:rPr>
            </w:pPr>
            <w:r>
              <w:rPr>
                <w:sz w:val="16"/>
              </w:rPr>
              <w:t>Removal of technical content in TS 36.579-4 v16.7.0 and substitution with pointer to TS 37.579-4 on the next Release</w:t>
            </w:r>
          </w:p>
        </w:tc>
        <w:tc>
          <w:tcPr>
            <w:tcW w:w="1524" w:type="dxa"/>
          </w:tcPr>
          <w:p w14:paraId="3156B46C" w14:textId="77777777" w:rsidR="00507112" w:rsidRPr="002901BB" w:rsidRDefault="00507112" w:rsidP="00DA5F49">
            <w:pPr>
              <w:pStyle w:val="TAL"/>
              <w:rPr>
                <w:sz w:val="16"/>
              </w:rPr>
            </w:pPr>
            <w:r>
              <w:rPr>
                <w:sz w:val="16"/>
              </w:rPr>
              <w:t>ETSI Secretariat</w:t>
            </w:r>
          </w:p>
        </w:tc>
        <w:tc>
          <w:tcPr>
            <w:tcW w:w="888" w:type="dxa"/>
          </w:tcPr>
          <w:p w14:paraId="66545BC3" w14:textId="77777777" w:rsidR="00507112" w:rsidRPr="002901BB" w:rsidRDefault="00507112" w:rsidP="00DA5F49">
            <w:pPr>
              <w:pStyle w:val="TAL"/>
              <w:rPr>
                <w:sz w:val="16"/>
              </w:rPr>
            </w:pPr>
            <w:r>
              <w:rPr>
                <w:sz w:val="16"/>
              </w:rPr>
              <w:t>36.579-4</w:t>
            </w:r>
          </w:p>
        </w:tc>
        <w:tc>
          <w:tcPr>
            <w:tcW w:w="709" w:type="dxa"/>
          </w:tcPr>
          <w:p w14:paraId="4D514173" w14:textId="77777777" w:rsidR="00507112" w:rsidRPr="002901BB" w:rsidRDefault="00507112" w:rsidP="00DA5F49">
            <w:pPr>
              <w:pStyle w:val="TAL"/>
              <w:rPr>
                <w:sz w:val="16"/>
              </w:rPr>
            </w:pPr>
            <w:r>
              <w:rPr>
                <w:sz w:val="16"/>
              </w:rPr>
              <w:t>0042</w:t>
            </w:r>
          </w:p>
        </w:tc>
        <w:tc>
          <w:tcPr>
            <w:tcW w:w="281" w:type="dxa"/>
          </w:tcPr>
          <w:p w14:paraId="4148AB0D" w14:textId="77777777" w:rsidR="00507112" w:rsidRPr="002901BB" w:rsidRDefault="00507112" w:rsidP="00DA5F49">
            <w:pPr>
              <w:pStyle w:val="TAR"/>
              <w:rPr>
                <w:sz w:val="16"/>
              </w:rPr>
            </w:pPr>
            <w:r>
              <w:rPr>
                <w:sz w:val="16"/>
              </w:rPr>
              <w:t>-</w:t>
            </w:r>
          </w:p>
        </w:tc>
        <w:tc>
          <w:tcPr>
            <w:tcW w:w="711" w:type="dxa"/>
          </w:tcPr>
          <w:p w14:paraId="1BD6D622" w14:textId="77777777" w:rsidR="00507112" w:rsidRPr="002901BB" w:rsidRDefault="00507112" w:rsidP="00DA5F49">
            <w:pPr>
              <w:pStyle w:val="TAL"/>
              <w:rPr>
                <w:sz w:val="16"/>
              </w:rPr>
            </w:pPr>
            <w:r>
              <w:rPr>
                <w:sz w:val="16"/>
              </w:rPr>
              <w:t>Rel-16</w:t>
            </w:r>
          </w:p>
        </w:tc>
        <w:tc>
          <w:tcPr>
            <w:tcW w:w="306" w:type="dxa"/>
          </w:tcPr>
          <w:p w14:paraId="1BE1A9F9" w14:textId="77777777" w:rsidR="00507112" w:rsidRPr="002901BB" w:rsidRDefault="00507112" w:rsidP="00DA5F49">
            <w:pPr>
              <w:pStyle w:val="TAL"/>
              <w:rPr>
                <w:sz w:val="16"/>
              </w:rPr>
            </w:pPr>
            <w:r>
              <w:rPr>
                <w:sz w:val="16"/>
              </w:rPr>
              <w:t>F</w:t>
            </w:r>
          </w:p>
        </w:tc>
        <w:tc>
          <w:tcPr>
            <w:tcW w:w="4013" w:type="dxa"/>
          </w:tcPr>
          <w:p w14:paraId="3B428435" w14:textId="77777777" w:rsidR="00507112" w:rsidRPr="002901BB" w:rsidRDefault="00507112" w:rsidP="00DA5F49">
            <w:pPr>
              <w:pStyle w:val="TAL"/>
              <w:rPr>
                <w:sz w:val="16"/>
              </w:rPr>
            </w:pPr>
            <w:r>
              <w:rPr>
                <w:sz w:val="16"/>
              </w:rPr>
              <w:t>TEI16_Test</w:t>
            </w:r>
          </w:p>
        </w:tc>
        <w:tc>
          <w:tcPr>
            <w:tcW w:w="967" w:type="dxa"/>
          </w:tcPr>
          <w:p w14:paraId="01D6BB6D" w14:textId="77777777" w:rsidR="00507112" w:rsidRPr="002901BB" w:rsidRDefault="00507112" w:rsidP="00DA5F49">
            <w:pPr>
              <w:pStyle w:val="TAL"/>
              <w:rPr>
                <w:sz w:val="16"/>
              </w:rPr>
            </w:pPr>
            <w:r>
              <w:rPr>
                <w:sz w:val="16"/>
              </w:rPr>
              <w:t>revised</w:t>
            </w:r>
          </w:p>
        </w:tc>
      </w:tr>
      <w:tr w:rsidR="00507112" w14:paraId="218030A6" w14:textId="77777777" w:rsidTr="00E27664">
        <w:tc>
          <w:tcPr>
            <w:tcW w:w="1097" w:type="dxa"/>
          </w:tcPr>
          <w:p w14:paraId="41F30A14" w14:textId="77777777" w:rsidR="00507112" w:rsidRPr="002901BB" w:rsidRDefault="00507112" w:rsidP="00DA5F49">
            <w:pPr>
              <w:pStyle w:val="TAL"/>
              <w:rPr>
                <w:sz w:val="16"/>
              </w:rPr>
            </w:pPr>
            <w:r>
              <w:rPr>
                <w:sz w:val="16"/>
              </w:rPr>
              <w:t>R5-251430</w:t>
            </w:r>
          </w:p>
        </w:tc>
        <w:tc>
          <w:tcPr>
            <w:tcW w:w="2440" w:type="dxa"/>
          </w:tcPr>
          <w:p w14:paraId="23D67423" w14:textId="77777777" w:rsidR="00507112" w:rsidRPr="002901BB" w:rsidRDefault="00507112" w:rsidP="00DA5F49">
            <w:pPr>
              <w:pStyle w:val="TAL"/>
              <w:rPr>
                <w:sz w:val="16"/>
              </w:rPr>
            </w:pPr>
            <w:r>
              <w:rPr>
                <w:sz w:val="16"/>
              </w:rPr>
              <w:t>Removal of technical content in TS 36.579-4 v16.7.0 and substitution with pointer to TS 37.579-4 on the next Release</w:t>
            </w:r>
          </w:p>
        </w:tc>
        <w:tc>
          <w:tcPr>
            <w:tcW w:w="1524" w:type="dxa"/>
          </w:tcPr>
          <w:p w14:paraId="75323881" w14:textId="77777777" w:rsidR="00507112" w:rsidRPr="002901BB" w:rsidRDefault="00507112" w:rsidP="00DA5F49">
            <w:pPr>
              <w:pStyle w:val="TAL"/>
              <w:rPr>
                <w:sz w:val="16"/>
              </w:rPr>
            </w:pPr>
            <w:r>
              <w:rPr>
                <w:sz w:val="16"/>
              </w:rPr>
              <w:t>ETSI Secretariat</w:t>
            </w:r>
          </w:p>
        </w:tc>
        <w:tc>
          <w:tcPr>
            <w:tcW w:w="888" w:type="dxa"/>
          </w:tcPr>
          <w:p w14:paraId="22AEAC3E" w14:textId="77777777" w:rsidR="00507112" w:rsidRPr="002901BB" w:rsidRDefault="00507112" w:rsidP="00DA5F49">
            <w:pPr>
              <w:pStyle w:val="TAL"/>
              <w:rPr>
                <w:sz w:val="16"/>
              </w:rPr>
            </w:pPr>
            <w:r>
              <w:rPr>
                <w:sz w:val="16"/>
              </w:rPr>
              <w:t>36.579-4</w:t>
            </w:r>
          </w:p>
        </w:tc>
        <w:tc>
          <w:tcPr>
            <w:tcW w:w="709" w:type="dxa"/>
          </w:tcPr>
          <w:p w14:paraId="22129846" w14:textId="77777777" w:rsidR="00507112" w:rsidRPr="002901BB" w:rsidRDefault="00507112" w:rsidP="00DA5F49">
            <w:pPr>
              <w:pStyle w:val="TAL"/>
              <w:rPr>
                <w:sz w:val="16"/>
              </w:rPr>
            </w:pPr>
            <w:r>
              <w:rPr>
                <w:sz w:val="16"/>
              </w:rPr>
              <w:t>0042</w:t>
            </w:r>
          </w:p>
        </w:tc>
        <w:tc>
          <w:tcPr>
            <w:tcW w:w="281" w:type="dxa"/>
          </w:tcPr>
          <w:p w14:paraId="3E686F6D" w14:textId="77777777" w:rsidR="00507112" w:rsidRPr="002901BB" w:rsidRDefault="00507112" w:rsidP="00DA5F49">
            <w:pPr>
              <w:pStyle w:val="TAR"/>
              <w:rPr>
                <w:sz w:val="16"/>
              </w:rPr>
            </w:pPr>
            <w:r>
              <w:rPr>
                <w:sz w:val="16"/>
              </w:rPr>
              <w:t>1</w:t>
            </w:r>
          </w:p>
        </w:tc>
        <w:tc>
          <w:tcPr>
            <w:tcW w:w="711" w:type="dxa"/>
          </w:tcPr>
          <w:p w14:paraId="478772B4" w14:textId="77777777" w:rsidR="00507112" w:rsidRPr="002901BB" w:rsidRDefault="00507112" w:rsidP="00DA5F49">
            <w:pPr>
              <w:pStyle w:val="TAL"/>
              <w:rPr>
                <w:sz w:val="16"/>
              </w:rPr>
            </w:pPr>
            <w:r>
              <w:rPr>
                <w:sz w:val="16"/>
              </w:rPr>
              <w:t>Rel-16</w:t>
            </w:r>
          </w:p>
        </w:tc>
        <w:tc>
          <w:tcPr>
            <w:tcW w:w="306" w:type="dxa"/>
          </w:tcPr>
          <w:p w14:paraId="32482F85" w14:textId="77777777" w:rsidR="00507112" w:rsidRPr="002901BB" w:rsidRDefault="00507112" w:rsidP="00DA5F49">
            <w:pPr>
              <w:pStyle w:val="TAL"/>
              <w:rPr>
                <w:sz w:val="16"/>
              </w:rPr>
            </w:pPr>
            <w:r>
              <w:rPr>
                <w:sz w:val="16"/>
              </w:rPr>
              <w:t>F</w:t>
            </w:r>
          </w:p>
        </w:tc>
        <w:tc>
          <w:tcPr>
            <w:tcW w:w="4013" w:type="dxa"/>
          </w:tcPr>
          <w:p w14:paraId="1653C9C6" w14:textId="77777777" w:rsidR="00507112" w:rsidRPr="002901BB" w:rsidRDefault="00507112" w:rsidP="00DA5F49">
            <w:pPr>
              <w:pStyle w:val="TAL"/>
              <w:rPr>
                <w:sz w:val="16"/>
              </w:rPr>
            </w:pPr>
            <w:r>
              <w:rPr>
                <w:sz w:val="16"/>
              </w:rPr>
              <w:t>TEI16_Test</w:t>
            </w:r>
          </w:p>
        </w:tc>
        <w:tc>
          <w:tcPr>
            <w:tcW w:w="967" w:type="dxa"/>
          </w:tcPr>
          <w:p w14:paraId="27707D35" w14:textId="77777777" w:rsidR="00507112" w:rsidRPr="002901BB" w:rsidRDefault="00507112" w:rsidP="00DA5F49">
            <w:pPr>
              <w:pStyle w:val="TAL"/>
              <w:rPr>
                <w:sz w:val="16"/>
              </w:rPr>
            </w:pPr>
            <w:r>
              <w:rPr>
                <w:sz w:val="16"/>
              </w:rPr>
              <w:t>agreed</w:t>
            </w:r>
          </w:p>
        </w:tc>
      </w:tr>
      <w:tr w:rsidR="00507112" w14:paraId="707E8639" w14:textId="77777777" w:rsidTr="00E27664">
        <w:tc>
          <w:tcPr>
            <w:tcW w:w="1097" w:type="dxa"/>
          </w:tcPr>
          <w:p w14:paraId="4DD71457" w14:textId="77777777" w:rsidR="00507112" w:rsidRPr="002901BB" w:rsidRDefault="00507112" w:rsidP="00DA5F49">
            <w:pPr>
              <w:pStyle w:val="TAL"/>
              <w:rPr>
                <w:sz w:val="16"/>
              </w:rPr>
            </w:pPr>
            <w:r>
              <w:rPr>
                <w:sz w:val="16"/>
              </w:rPr>
              <w:t>R5-250661</w:t>
            </w:r>
          </w:p>
        </w:tc>
        <w:tc>
          <w:tcPr>
            <w:tcW w:w="2440" w:type="dxa"/>
          </w:tcPr>
          <w:p w14:paraId="4F3424BF" w14:textId="77777777" w:rsidR="00507112" w:rsidRPr="002901BB" w:rsidRDefault="00507112" w:rsidP="00DA5F49">
            <w:pPr>
              <w:pStyle w:val="TAL"/>
              <w:rPr>
                <w:sz w:val="16"/>
              </w:rPr>
            </w:pPr>
            <w:r>
              <w:rPr>
                <w:sz w:val="16"/>
              </w:rPr>
              <w:t>Removal of technical content in TS 36.579-6 v16.5.0 and substitution with pointer to TS 37.579-6 on the next Release</w:t>
            </w:r>
          </w:p>
        </w:tc>
        <w:tc>
          <w:tcPr>
            <w:tcW w:w="1524" w:type="dxa"/>
          </w:tcPr>
          <w:p w14:paraId="1E7296BE" w14:textId="77777777" w:rsidR="00507112" w:rsidRPr="002901BB" w:rsidRDefault="00507112" w:rsidP="00DA5F49">
            <w:pPr>
              <w:pStyle w:val="TAL"/>
              <w:rPr>
                <w:sz w:val="16"/>
              </w:rPr>
            </w:pPr>
            <w:r>
              <w:rPr>
                <w:sz w:val="16"/>
              </w:rPr>
              <w:t>ETSI Secretariat</w:t>
            </w:r>
          </w:p>
        </w:tc>
        <w:tc>
          <w:tcPr>
            <w:tcW w:w="888" w:type="dxa"/>
          </w:tcPr>
          <w:p w14:paraId="2D0DCB52" w14:textId="77777777" w:rsidR="00507112" w:rsidRPr="002901BB" w:rsidRDefault="00507112" w:rsidP="00DA5F49">
            <w:pPr>
              <w:pStyle w:val="TAL"/>
              <w:rPr>
                <w:sz w:val="16"/>
              </w:rPr>
            </w:pPr>
            <w:r>
              <w:rPr>
                <w:sz w:val="16"/>
              </w:rPr>
              <w:t>36.579-6</w:t>
            </w:r>
          </w:p>
        </w:tc>
        <w:tc>
          <w:tcPr>
            <w:tcW w:w="709" w:type="dxa"/>
          </w:tcPr>
          <w:p w14:paraId="053DC988" w14:textId="77777777" w:rsidR="00507112" w:rsidRPr="002901BB" w:rsidRDefault="00507112" w:rsidP="00DA5F49">
            <w:pPr>
              <w:pStyle w:val="TAL"/>
              <w:rPr>
                <w:sz w:val="16"/>
              </w:rPr>
            </w:pPr>
            <w:r>
              <w:rPr>
                <w:sz w:val="16"/>
              </w:rPr>
              <w:t>0112</w:t>
            </w:r>
          </w:p>
        </w:tc>
        <w:tc>
          <w:tcPr>
            <w:tcW w:w="281" w:type="dxa"/>
          </w:tcPr>
          <w:p w14:paraId="2E69177C" w14:textId="77777777" w:rsidR="00507112" w:rsidRPr="002901BB" w:rsidRDefault="00507112" w:rsidP="00DA5F49">
            <w:pPr>
              <w:pStyle w:val="TAR"/>
              <w:rPr>
                <w:sz w:val="16"/>
              </w:rPr>
            </w:pPr>
            <w:r>
              <w:rPr>
                <w:sz w:val="16"/>
              </w:rPr>
              <w:t>-</w:t>
            </w:r>
          </w:p>
        </w:tc>
        <w:tc>
          <w:tcPr>
            <w:tcW w:w="711" w:type="dxa"/>
          </w:tcPr>
          <w:p w14:paraId="10B6C8EA" w14:textId="77777777" w:rsidR="00507112" w:rsidRPr="002901BB" w:rsidRDefault="00507112" w:rsidP="00DA5F49">
            <w:pPr>
              <w:pStyle w:val="TAL"/>
              <w:rPr>
                <w:sz w:val="16"/>
              </w:rPr>
            </w:pPr>
            <w:r>
              <w:rPr>
                <w:sz w:val="16"/>
              </w:rPr>
              <w:t>Rel-16</w:t>
            </w:r>
          </w:p>
        </w:tc>
        <w:tc>
          <w:tcPr>
            <w:tcW w:w="306" w:type="dxa"/>
          </w:tcPr>
          <w:p w14:paraId="4F467CD1" w14:textId="77777777" w:rsidR="00507112" w:rsidRPr="002901BB" w:rsidRDefault="00507112" w:rsidP="00DA5F49">
            <w:pPr>
              <w:pStyle w:val="TAL"/>
              <w:rPr>
                <w:sz w:val="16"/>
              </w:rPr>
            </w:pPr>
            <w:r>
              <w:rPr>
                <w:sz w:val="16"/>
              </w:rPr>
              <w:t>F</w:t>
            </w:r>
          </w:p>
        </w:tc>
        <w:tc>
          <w:tcPr>
            <w:tcW w:w="4013" w:type="dxa"/>
          </w:tcPr>
          <w:p w14:paraId="5E2F4686" w14:textId="77777777" w:rsidR="00507112" w:rsidRPr="002901BB" w:rsidRDefault="00507112" w:rsidP="00DA5F49">
            <w:pPr>
              <w:pStyle w:val="TAL"/>
              <w:rPr>
                <w:sz w:val="16"/>
              </w:rPr>
            </w:pPr>
            <w:r>
              <w:rPr>
                <w:sz w:val="16"/>
              </w:rPr>
              <w:t>TEI16_Test</w:t>
            </w:r>
          </w:p>
        </w:tc>
        <w:tc>
          <w:tcPr>
            <w:tcW w:w="967" w:type="dxa"/>
          </w:tcPr>
          <w:p w14:paraId="56B17266" w14:textId="77777777" w:rsidR="00507112" w:rsidRPr="002901BB" w:rsidRDefault="00507112" w:rsidP="00DA5F49">
            <w:pPr>
              <w:pStyle w:val="TAL"/>
              <w:rPr>
                <w:sz w:val="16"/>
              </w:rPr>
            </w:pPr>
            <w:r>
              <w:rPr>
                <w:sz w:val="16"/>
              </w:rPr>
              <w:t>agreed</w:t>
            </w:r>
          </w:p>
        </w:tc>
      </w:tr>
      <w:tr w:rsidR="00507112" w14:paraId="3BC09094" w14:textId="77777777" w:rsidTr="00E27664">
        <w:tc>
          <w:tcPr>
            <w:tcW w:w="1097" w:type="dxa"/>
          </w:tcPr>
          <w:p w14:paraId="40F02A60" w14:textId="77777777" w:rsidR="00507112" w:rsidRPr="002901BB" w:rsidRDefault="00507112" w:rsidP="00DA5F49">
            <w:pPr>
              <w:pStyle w:val="TAL"/>
              <w:rPr>
                <w:sz w:val="16"/>
              </w:rPr>
            </w:pPr>
            <w:r>
              <w:rPr>
                <w:sz w:val="16"/>
              </w:rPr>
              <w:t>R5-251431</w:t>
            </w:r>
          </w:p>
        </w:tc>
        <w:tc>
          <w:tcPr>
            <w:tcW w:w="2440" w:type="dxa"/>
          </w:tcPr>
          <w:p w14:paraId="58966D7B" w14:textId="77777777" w:rsidR="00507112" w:rsidRPr="002901BB" w:rsidRDefault="00507112" w:rsidP="00DA5F49">
            <w:pPr>
              <w:pStyle w:val="TAL"/>
              <w:rPr>
                <w:sz w:val="16"/>
              </w:rPr>
            </w:pPr>
            <w:r>
              <w:rPr>
                <w:sz w:val="16"/>
              </w:rPr>
              <w:t>Removal of technical content in TS 36.579-6 v16.5.0 and substitution with pointer to TS 37.579-6 on the next Release</w:t>
            </w:r>
          </w:p>
        </w:tc>
        <w:tc>
          <w:tcPr>
            <w:tcW w:w="1524" w:type="dxa"/>
          </w:tcPr>
          <w:p w14:paraId="1DF2E1E6" w14:textId="77777777" w:rsidR="00507112" w:rsidRPr="002901BB" w:rsidRDefault="00507112" w:rsidP="00DA5F49">
            <w:pPr>
              <w:pStyle w:val="TAL"/>
              <w:rPr>
                <w:sz w:val="16"/>
              </w:rPr>
            </w:pPr>
            <w:r>
              <w:rPr>
                <w:sz w:val="16"/>
              </w:rPr>
              <w:t>ETSI Secretariat</w:t>
            </w:r>
          </w:p>
        </w:tc>
        <w:tc>
          <w:tcPr>
            <w:tcW w:w="888" w:type="dxa"/>
          </w:tcPr>
          <w:p w14:paraId="09D102B5" w14:textId="77777777" w:rsidR="00507112" w:rsidRPr="002901BB" w:rsidRDefault="00507112" w:rsidP="00DA5F49">
            <w:pPr>
              <w:pStyle w:val="TAL"/>
              <w:rPr>
                <w:sz w:val="16"/>
              </w:rPr>
            </w:pPr>
            <w:r>
              <w:rPr>
                <w:sz w:val="16"/>
              </w:rPr>
              <w:t>36.579-6</w:t>
            </w:r>
          </w:p>
        </w:tc>
        <w:tc>
          <w:tcPr>
            <w:tcW w:w="709" w:type="dxa"/>
          </w:tcPr>
          <w:p w14:paraId="32619E8A" w14:textId="77777777" w:rsidR="00507112" w:rsidRPr="002901BB" w:rsidRDefault="00507112" w:rsidP="00DA5F49">
            <w:pPr>
              <w:pStyle w:val="TAL"/>
              <w:rPr>
                <w:sz w:val="16"/>
              </w:rPr>
            </w:pPr>
            <w:r>
              <w:rPr>
                <w:sz w:val="16"/>
              </w:rPr>
              <w:t>0112</w:t>
            </w:r>
          </w:p>
        </w:tc>
        <w:tc>
          <w:tcPr>
            <w:tcW w:w="281" w:type="dxa"/>
          </w:tcPr>
          <w:p w14:paraId="660BE43B" w14:textId="77777777" w:rsidR="00507112" w:rsidRPr="002901BB" w:rsidRDefault="00507112" w:rsidP="00DA5F49">
            <w:pPr>
              <w:pStyle w:val="TAR"/>
              <w:rPr>
                <w:sz w:val="16"/>
              </w:rPr>
            </w:pPr>
            <w:r>
              <w:rPr>
                <w:sz w:val="16"/>
              </w:rPr>
              <w:t>1</w:t>
            </w:r>
          </w:p>
        </w:tc>
        <w:tc>
          <w:tcPr>
            <w:tcW w:w="711" w:type="dxa"/>
          </w:tcPr>
          <w:p w14:paraId="713F8BF0" w14:textId="77777777" w:rsidR="00507112" w:rsidRPr="002901BB" w:rsidRDefault="00507112" w:rsidP="00DA5F49">
            <w:pPr>
              <w:pStyle w:val="TAL"/>
              <w:rPr>
                <w:sz w:val="16"/>
              </w:rPr>
            </w:pPr>
            <w:r>
              <w:rPr>
                <w:sz w:val="16"/>
              </w:rPr>
              <w:t>Rel-16</w:t>
            </w:r>
          </w:p>
        </w:tc>
        <w:tc>
          <w:tcPr>
            <w:tcW w:w="306" w:type="dxa"/>
          </w:tcPr>
          <w:p w14:paraId="2DE87498" w14:textId="77777777" w:rsidR="00507112" w:rsidRPr="002901BB" w:rsidRDefault="00507112" w:rsidP="00DA5F49">
            <w:pPr>
              <w:pStyle w:val="TAL"/>
              <w:rPr>
                <w:sz w:val="16"/>
              </w:rPr>
            </w:pPr>
            <w:r>
              <w:rPr>
                <w:sz w:val="16"/>
              </w:rPr>
              <w:t>F</w:t>
            </w:r>
          </w:p>
        </w:tc>
        <w:tc>
          <w:tcPr>
            <w:tcW w:w="4013" w:type="dxa"/>
          </w:tcPr>
          <w:p w14:paraId="49CDAF2E" w14:textId="77777777" w:rsidR="00507112" w:rsidRPr="002901BB" w:rsidRDefault="00507112" w:rsidP="00DA5F49">
            <w:pPr>
              <w:pStyle w:val="TAL"/>
              <w:rPr>
                <w:sz w:val="16"/>
              </w:rPr>
            </w:pPr>
            <w:r>
              <w:rPr>
                <w:sz w:val="16"/>
              </w:rPr>
              <w:t>TEI16_Test</w:t>
            </w:r>
          </w:p>
        </w:tc>
        <w:tc>
          <w:tcPr>
            <w:tcW w:w="967" w:type="dxa"/>
          </w:tcPr>
          <w:p w14:paraId="72C647E2" w14:textId="77777777" w:rsidR="00507112" w:rsidRPr="002901BB" w:rsidRDefault="00507112" w:rsidP="00DA5F49">
            <w:pPr>
              <w:pStyle w:val="TAL"/>
              <w:rPr>
                <w:sz w:val="16"/>
              </w:rPr>
            </w:pPr>
            <w:r>
              <w:rPr>
                <w:sz w:val="16"/>
              </w:rPr>
              <w:t>agreed</w:t>
            </w:r>
          </w:p>
        </w:tc>
      </w:tr>
      <w:tr w:rsidR="00507112" w14:paraId="22213BEF" w14:textId="77777777" w:rsidTr="00E27664">
        <w:tc>
          <w:tcPr>
            <w:tcW w:w="1097" w:type="dxa"/>
          </w:tcPr>
          <w:p w14:paraId="657751C2" w14:textId="77777777" w:rsidR="00507112" w:rsidRPr="002901BB" w:rsidRDefault="00507112" w:rsidP="00DA5F49">
            <w:pPr>
              <w:pStyle w:val="TAL"/>
              <w:rPr>
                <w:sz w:val="16"/>
              </w:rPr>
            </w:pPr>
            <w:r>
              <w:rPr>
                <w:sz w:val="16"/>
              </w:rPr>
              <w:t>R5-250662</w:t>
            </w:r>
          </w:p>
        </w:tc>
        <w:tc>
          <w:tcPr>
            <w:tcW w:w="2440" w:type="dxa"/>
          </w:tcPr>
          <w:p w14:paraId="2D887112" w14:textId="77777777" w:rsidR="00507112" w:rsidRPr="002901BB" w:rsidRDefault="00507112" w:rsidP="00DA5F49">
            <w:pPr>
              <w:pStyle w:val="TAL"/>
              <w:rPr>
                <w:sz w:val="16"/>
              </w:rPr>
            </w:pPr>
            <w:r>
              <w:rPr>
                <w:sz w:val="16"/>
              </w:rPr>
              <w:t>Removal of technical content in TS 36.579-7 v16.6.0 and substitution with pointer to TS 37.579-7 on the next Release</w:t>
            </w:r>
          </w:p>
        </w:tc>
        <w:tc>
          <w:tcPr>
            <w:tcW w:w="1524" w:type="dxa"/>
          </w:tcPr>
          <w:p w14:paraId="66668119" w14:textId="77777777" w:rsidR="00507112" w:rsidRPr="002901BB" w:rsidRDefault="00507112" w:rsidP="00DA5F49">
            <w:pPr>
              <w:pStyle w:val="TAL"/>
              <w:rPr>
                <w:sz w:val="16"/>
              </w:rPr>
            </w:pPr>
            <w:r>
              <w:rPr>
                <w:sz w:val="16"/>
              </w:rPr>
              <w:t>ETSI Secretariat</w:t>
            </w:r>
          </w:p>
        </w:tc>
        <w:tc>
          <w:tcPr>
            <w:tcW w:w="888" w:type="dxa"/>
          </w:tcPr>
          <w:p w14:paraId="057399D1" w14:textId="77777777" w:rsidR="00507112" w:rsidRPr="002901BB" w:rsidRDefault="00507112" w:rsidP="00DA5F49">
            <w:pPr>
              <w:pStyle w:val="TAL"/>
              <w:rPr>
                <w:sz w:val="16"/>
              </w:rPr>
            </w:pPr>
            <w:r>
              <w:rPr>
                <w:sz w:val="16"/>
              </w:rPr>
              <w:t>36.579-7</w:t>
            </w:r>
          </w:p>
        </w:tc>
        <w:tc>
          <w:tcPr>
            <w:tcW w:w="709" w:type="dxa"/>
          </w:tcPr>
          <w:p w14:paraId="3EE09276" w14:textId="77777777" w:rsidR="00507112" w:rsidRPr="002901BB" w:rsidRDefault="00507112" w:rsidP="00DA5F49">
            <w:pPr>
              <w:pStyle w:val="TAL"/>
              <w:rPr>
                <w:sz w:val="16"/>
              </w:rPr>
            </w:pPr>
            <w:r>
              <w:rPr>
                <w:sz w:val="16"/>
              </w:rPr>
              <w:t>0075</w:t>
            </w:r>
          </w:p>
        </w:tc>
        <w:tc>
          <w:tcPr>
            <w:tcW w:w="281" w:type="dxa"/>
          </w:tcPr>
          <w:p w14:paraId="485F80CC" w14:textId="77777777" w:rsidR="00507112" w:rsidRPr="002901BB" w:rsidRDefault="00507112" w:rsidP="00DA5F49">
            <w:pPr>
              <w:pStyle w:val="TAR"/>
              <w:rPr>
                <w:sz w:val="16"/>
              </w:rPr>
            </w:pPr>
            <w:r>
              <w:rPr>
                <w:sz w:val="16"/>
              </w:rPr>
              <w:t>-</w:t>
            </w:r>
          </w:p>
        </w:tc>
        <w:tc>
          <w:tcPr>
            <w:tcW w:w="711" w:type="dxa"/>
          </w:tcPr>
          <w:p w14:paraId="12DCFA56" w14:textId="77777777" w:rsidR="00507112" w:rsidRPr="002901BB" w:rsidRDefault="00507112" w:rsidP="00DA5F49">
            <w:pPr>
              <w:pStyle w:val="TAL"/>
              <w:rPr>
                <w:sz w:val="16"/>
              </w:rPr>
            </w:pPr>
            <w:r>
              <w:rPr>
                <w:sz w:val="16"/>
              </w:rPr>
              <w:t>Rel-16</w:t>
            </w:r>
          </w:p>
        </w:tc>
        <w:tc>
          <w:tcPr>
            <w:tcW w:w="306" w:type="dxa"/>
          </w:tcPr>
          <w:p w14:paraId="427C821E" w14:textId="77777777" w:rsidR="00507112" w:rsidRPr="002901BB" w:rsidRDefault="00507112" w:rsidP="00DA5F49">
            <w:pPr>
              <w:pStyle w:val="TAL"/>
              <w:rPr>
                <w:sz w:val="16"/>
              </w:rPr>
            </w:pPr>
            <w:r>
              <w:rPr>
                <w:sz w:val="16"/>
              </w:rPr>
              <w:t>F</w:t>
            </w:r>
          </w:p>
        </w:tc>
        <w:tc>
          <w:tcPr>
            <w:tcW w:w="4013" w:type="dxa"/>
          </w:tcPr>
          <w:p w14:paraId="3D98A0AD" w14:textId="77777777" w:rsidR="00507112" w:rsidRPr="002901BB" w:rsidRDefault="00507112" w:rsidP="00DA5F49">
            <w:pPr>
              <w:pStyle w:val="TAL"/>
              <w:rPr>
                <w:sz w:val="16"/>
              </w:rPr>
            </w:pPr>
            <w:r>
              <w:rPr>
                <w:sz w:val="16"/>
              </w:rPr>
              <w:t>TEI16_Test</w:t>
            </w:r>
          </w:p>
        </w:tc>
        <w:tc>
          <w:tcPr>
            <w:tcW w:w="967" w:type="dxa"/>
          </w:tcPr>
          <w:p w14:paraId="2358D648" w14:textId="77777777" w:rsidR="00507112" w:rsidRPr="002901BB" w:rsidRDefault="00507112" w:rsidP="00DA5F49">
            <w:pPr>
              <w:pStyle w:val="TAL"/>
              <w:rPr>
                <w:sz w:val="16"/>
              </w:rPr>
            </w:pPr>
            <w:r>
              <w:rPr>
                <w:sz w:val="16"/>
              </w:rPr>
              <w:t>revised</w:t>
            </w:r>
          </w:p>
        </w:tc>
      </w:tr>
      <w:tr w:rsidR="00507112" w14:paraId="28D8C5D1" w14:textId="77777777" w:rsidTr="00E27664">
        <w:tc>
          <w:tcPr>
            <w:tcW w:w="1097" w:type="dxa"/>
          </w:tcPr>
          <w:p w14:paraId="70050701" w14:textId="77777777" w:rsidR="00507112" w:rsidRPr="002901BB" w:rsidRDefault="00507112" w:rsidP="00DA5F49">
            <w:pPr>
              <w:pStyle w:val="TAL"/>
              <w:rPr>
                <w:sz w:val="16"/>
              </w:rPr>
            </w:pPr>
            <w:r>
              <w:rPr>
                <w:sz w:val="16"/>
              </w:rPr>
              <w:t>R5-251432</w:t>
            </w:r>
          </w:p>
        </w:tc>
        <w:tc>
          <w:tcPr>
            <w:tcW w:w="2440" w:type="dxa"/>
          </w:tcPr>
          <w:p w14:paraId="0BEAA0A3" w14:textId="77777777" w:rsidR="00507112" w:rsidRPr="002901BB" w:rsidRDefault="00507112" w:rsidP="00DA5F49">
            <w:pPr>
              <w:pStyle w:val="TAL"/>
              <w:rPr>
                <w:sz w:val="16"/>
              </w:rPr>
            </w:pPr>
            <w:r>
              <w:rPr>
                <w:sz w:val="16"/>
              </w:rPr>
              <w:t>Removal of technical content in TS 36.579-7 v16.6.0 and substitution with pointer to TS 37.579-7 on the next Release</w:t>
            </w:r>
          </w:p>
        </w:tc>
        <w:tc>
          <w:tcPr>
            <w:tcW w:w="1524" w:type="dxa"/>
          </w:tcPr>
          <w:p w14:paraId="432136A6" w14:textId="77777777" w:rsidR="00507112" w:rsidRPr="002901BB" w:rsidRDefault="00507112" w:rsidP="00DA5F49">
            <w:pPr>
              <w:pStyle w:val="TAL"/>
              <w:rPr>
                <w:sz w:val="16"/>
              </w:rPr>
            </w:pPr>
            <w:r>
              <w:rPr>
                <w:sz w:val="16"/>
              </w:rPr>
              <w:t>ETSI Secretariat</w:t>
            </w:r>
          </w:p>
        </w:tc>
        <w:tc>
          <w:tcPr>
            <w:tcW w:w="888" w:type="dxa"/>
          </w:tcPr>
          <w:p w14:paraId="6C3A694D" w14:textId="77777777" w:rsidR="00507112" w:rsidRPr="002901BB" w:rsidRDefault="00507112" w:rsidP="00DA5F49">
            <w:pPr>
              <w:pStyle w:val="TAL"/>
              <w:rPr>
                <w:sz w:val="16"/>
              </w:rPr>
            </w:pPr>
            <w:r>
              <w:rPr>
                <w:sz w:val="16"/>
              </w:rPr>
              <w:t>36.579-7</w:t>
            </w:r>
          </w:p>
        </w:tc>
        <w:tc>
          <w:tcPr>
            <w:tcW w:w="709" w:type="dxa"/>
          </w:tcPr>
          <w:p w14:paraId="17E69780" w14:textId="77777777" w:rsidR="00507112" w:rsidRPr="002901BB" w:rsidRDefault="00507112" w:rsidP="00DA5F49">
            <w:pPr>
              <w:pStyle w:val="TAL"/>
              <w:rPr>
                <w:sz w:val="16"/>
              </w:rPr>
            </w:pPr>
            <w:r>
              <w:rPr>
                <w:sz w:val="16"/>
              </w:rPr>
              <w:t>0075</w:t>
            </w:r>
          </w:p>
        </w:tc>
        <w:tc>
          <w:tcPr>
            <w:tcW w:w="281" w:type="dxa"/>
          </w:tcPr>
          <w:p w14:paraId="044ECBF7" w14:textId="77777777" w:rsidR="00507112" w:rsidRPr="002901BB" w:rsidRDefault="00507112" w:rsidP="00DA5F49">
            <w:pPr>
              <w:pStyle w:val="TAR"/>
              <w:rPr>
                <w:sz w:val="16"/>
              </w:rPr>
            </w:pPr>
            <w:r>
              <w:rPr>
                <w:sz w:val="16"/>
              </w:rPr>
              <w:t>1</w:t>
            </w:r>
          </w:p>
        </w:tc>
        <w:tc>
          <w:tcPr>
            <w:tcW w:w="711" w:type="dxa"/>
          </w:tcPr>
          <w:p w14:paraId="5DF37AA0" w14:textId="77777777" w:rsidR="00507112" w:rsidRPr="002901BB" w:rsidRDefault="00507112" w:rsidP="00DA5F49">
            <w:pPr>
              <w:pStyle w:val="TAL"/>
              <w:rPr>
                <w:sz w:val="16"/>
              </w:rPr>
            </w:pPr>
            <w:r>
              <w:rPr>
                <w:sz w:val="16"/>
              </w:rPr>
              <w:t>Rel-18</w:t>
            </w:r>
          </w:p>
        </w:tc>
        <w:tc>
          <w:tcPr>
            <w:tcW w:w="306" w:type="dxa"/>
          </w:tcPr>
          <w:p w14:paraId="60B4394B" w14:textId="77777777" w:rsidR="00507112" w:rsidRPr="002901BB" w:rsidRDefault="00507112" w:rsidP="00DA5F49">
            <w:pPr>
              <w:pStyle w:val="TAL"/>
              <w:rPr>
                <w:sz w:val="16"/>
              </w:rPr>
            </w:pPr>
            <w:r>
              <w:rPr>
                <w:sz w:val="16"/>
              </w:rPr>
              <w:t>F</w:t>
            </w:r>
          </w:p>
        </w:tc>
        <w:tc>
          <w:tcPr>
            <w:tcW w:w="4013" w:type="dxa"/>
          </w:tcPr>
          <w:p w14:paraId="7D06E508" w14:textId="77777777" w:rsidR="00507112" w:rsidRPr="002901BB" w:rsidRDefault="00507112" w:rsidP="00DA5F49">
            <w:pPr>
              <w:pStyle w:val="TAL"/>
              <w:rPr>
                <w:sz w:val="16"/>
              </w:rPr>
            </w:pPr>
            <w:r>
              <w:rPr>
                <w:sz w:val="16"/>
              </w:rPr>
              <w:t>TEI16_Test</w:t>
            </w:r>
          </w:p>
        </w:tc>
        <w:tc>
          <w:tcPr>
            <w:tcW w:w="967" w:type="dxa"/>
          </w:tcPr>
          <w:p w14:paraId="0C8D6E9A" w14:textId="77777777" w:rsidR="00507112" w:rsidRPr="002901BB" w:rsidRDefault="00507112" w:rsidP="00DA5F49">
            <w:pPr>
              <w:pStyle w:val="TAL"/>
              <w:rPr>
                <w:sz w:val="16"/>
              </w:rPr>
            </w:pPr>
            <w:r>
              <w:rPr>
                <w:sz w:val="16"/>
              </w:rPr>
              <w:t>agreed</w:t>
            </w:r>
          </w:p>
        </w:tc>
      </w:tr>
      <w:tr w:rsidR="00507112" w14:paraId="3D547563" w14:textId="77777777" w:rsidTr="00E27664">
        <w:tc>
          <w:tcPr>
            <w:tcW w:w="1097" w:type="dxa"/>
          </w:tcPr>
          <w:p w14:paraId="1F299B6D" w14:textId="77777777" w:rsidR="00507112" w:rsidRPr="002901BB" w:rsidRDefault="00507112" w:rsidP="00DA5F49">
            <w:pPr>
              <w:pStyle w:val="TAL"/>
              <w:rPr>
                <w:sz w:val="16"/>
              </w:rPr>
            </w:pPr>
            <w:r>
              <w:rPr>
                <w:sz w:val="16"/>
              </w:rPr>
              <w:t>R5-250027</w:t>
            </w:r>
          </w:p>
        </w:tc>
        <w:tc>
          <w:tcPr>
            <w:tcW w:w="2440" w:type="dxa"/>
          </w:tcPr>
          <w:p w14:paraId="1A3C566D" w14:textId="77777777" w:rsidR="00507112" w:rsidRPr="002901BB" w:rsidRDefault="00507112" w:rsidP="00DA5F49">
            <w:pPr>
              <w:pStyle w:val="TAL"/>
              <w:rPr>
                <w:sz w:val="16"/>
              </w:rPr>
            </w:pPr>
            <w:r>
              <w:rPr>
                <w:sz w:val="16"/>
              </w:rPr>
              <w:t>Addition of TT analysis for NB-IoT NTN intra Reselection TCs under NGSO condition</w:t>
            </w:r>
          </w:p>
        </w:tc>
        <w:tc>
          <w:tcPr>
            <w:tcW w:w="1524" w:type="dxa"/>
          </w:tcPr>
          <w:p w14:paraId="17CC656C"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175BA133" w14:textId="77777777" w:rsidR="00507112" w:rsidRPr="002901BB" w:rsidRDefault="00507112" w:rsidP="00DA5F49">
            <w:pPr>
              <w:pStyle w:val="TAL"/>
              <w:rPr>
                <w:sz w:val="16"/>
              </w:rPr>
            </w:pPr>
            <w:r>
              <w:rPr>
                <w:sz w:val="16"/>
              </w:rPr>
              <w:t>36.903</w:t>
            </w:r>
          </w:p>
        </w:tc>
        <w:tc>
          <w:tcPr>
            <w:tcW w:w="709" w:type="dxa"/>
          </w:tcPr>
          <w:p w14:paraId="3143E783" w14:textId="77777777" w:rsidR="00507112" w:rsidRPr="002901BB" w:rsidRDefault="00507112" w:rsidP="00DA5F49">
            <w:pPr>
              <w:pStyle w:val="TAL"/>
              <w:rPr>
                <w:sz w:val="16"/>
              </w:rPr>
            </w:pPr>
            <w:r>
              <w:rPr>
                <w:sz w:val="16"/>
              </w:rPr>
              <w:t>0463</w:t>
            </w:r>
          </w:p>
        </w:tc>
        <w:tc>
          <w:tcPr>
            <w:tcW w:w="281" w:type="dxa"/>
          </w:tcPr>
          <w:p w14:paraId="15155918" w14:textId="77777777" w:rsidR="00507112" w:rsidRPr="002901BB" w:rsidRDefault="00507112" w:rsidP="00DA5F49">
            <w:pPr>
              <w:pStyle w:val="TAR"/>
              <w:rPr>
                <w:sz w:val="16"/>
              </w:rPr>
            </w:pPr>
            <w:r>
              <w:rPr>
                <w:sz w:val="16"/>
              </w:rPr>
              <w:t>-</w:t>
            </w:r>
          </w:p>
        </w:tc>
        <w:tc>
          <w:tcPr>
            <w:tcW w:w="711" w:type="dxa"/>
          </w:tcPr>
          <w:p w14:paraId="6F07B2A6" w14:textId="77777777" w:rsidR="00507112" w:rsidRPr="002901BB" w:rsidRDefault="00507112" w:rsidP="00DA5F49">
            <w:pPr>
              <w:pStyle w:val="TAL"/>
              <w:rPr>
                <w:sz w:val="16"/>
              </w:rPr>
            </w:pPr>
            <w:r>
              <w:rPr>
                <w:sz w:val="16"/>
              </w:rPr>
              <w:t>Rel-18</w:t>
            </w:r>
          </w:p>
        </w:tc>
        <w:tc>
          <w:tcPr>
            <w:tcW w:w="306" w:type="dxa"/>
          </w:tcPr>
          <w:p w14:paraId="155D8EB5" w14:textId="77777777" w:rsidR="00507112" w:rsidRPr="002901BB" w:rsidRDefault="00507112" w:rsidP="00DA5F49">
            <w:pPr>
              <w:pStyle w:val="TAL"/>
              <w:rPr>
                <w:sz w:val="16"/>
              </w:rPr>
            </w:pPr>
            <w:r>
              <w:rPr>
                <w:sz w:val="16"/>
              </w:rPr>
              <w:t>F</w:t>
            </w:r>
          </w:p>
        </w:tc>
        <w:tc>
          <w:tcPr>
            <w:tcW w:w="4013" w:type="dxa"/>
          </w:tcPr>
          <w:p w14:paraId="413867BB" w14:textId="77777777" w:rsidR="00507112" w:rsidRPr="002901BB" w:rsidRDefault="00507112" w:rsidP="00DA5F49">
            <w:pPr>
              <w:pStyle w:val="TAL"/>
              <w:rPr>
                <w:sz w:val="16"/>
              </w:rPr>
            </w:pPr>
            <w:r>
              <w:rPr>
                <w:sz w:val="16"/>
              </w:rPr>
              <w:t>IoT_NTN_enh_plus_CT1-UEConTest</w:t>
            </w:r>
          </w:p>
        </w:tc>
        <w:tc>
          <w:tcPr>
            <w:tcW w:w="967" w:type="dxa"/>
          </w:tcPr>
          <w:p w14:paraId="2BF050B2" w14:textId="77777777" w:rsidR="00507112" w:rsidRPr="002901BB" w:rsidRDefault="00507112" w:rsidP="00DA5F49">
            <w:pPr>
              <w:pStyle w:val="TAL"/>
              <w:rPr>
                <w:sz w:val="16"/>
              </w:rPr>
            </w:pPr>
            <w:r>
              <w:rPr>
                <w:sz w:val="16"/>
              </w:rPr>
              <w:t>agreed</w:t>
            </w:r>
          </w:p>
        </w:tc>
      </w:tr>
      <w:tr w:rsidR="00507112" w14:paraId="70661948" w14:textId="77777777" w:rsidTr="00E27664">
        <w:tc>
          <w:tcPr>
            <w:tcW w:w="1097" w:type="dxa"/>
          </w:tcPr>
          <w:p w14:paraId="6C281DB2" w14:textId="77777777" w:rsidR="00507112" w:rsidRPr="002901BB" w:rsidRDefault="00507112" w:rsidP="00DA5F49">
            <w:pPr>
              <w:pStyle w:val="TAL"/>
              <w:rPr>
                <w:sz w:val="16"/>
              </w:rPr>
            </w:pPr>
            <w:r>
              <w:rPr>
                <w:sz w:val="16"/>
              </w:rPr>
              <w:t>R5-250028</w:t>
            </w:r>
          </w:p>
        </w:tc>
        <w:tc>
          <w:tcPr>
            <w:tcW w:w="2440" w:type="dxa"/>
          </w:tcPr>
          <w:p w14:paraId="5A08217C" w14:textId="77777777" w:rsidR="00507112" w:rsidRPr="002901BB" w:rsidRDefault="00507112" w:rsidP="00DA5F49">
            <w:pPr>
              <w:pStyle w:val="TAL"/>
              <w:rPr>
                <w:sz w:val="16"/>
              </w:rPr>
            </w:pPr>
            <w:r>
              <w:rPr>
                <w:sz w:val="16"/>
              </w:rPr>
              <w:t>Addition of TT analysis for NB-IoT NTN inter Reselection TCs under NGSO condition</w:t>
            </w:r>
          </w:p>
        </w:tc>
        <w:tc>
          <w:tcPr>
            <w:tcW w:w="1524" w:type="dxa"/>
          </w:tcPr>
          <w:p w14:paraId="04F97A93"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71E01BC9" w14:textId="77777777" w:rsidR="00507112" w:rsidRPr="002901BB" w:rsidRDefault="00507112" w:rsidP="00DA5F49">
            <w:pPr>
              <w:pStyle w:val="TAL"/>
              <w:rPr>
                <w:sz w:val="16"/>
              </w:rPr>
            </w:pPr>
            <w:r>
              <w:rPr>
                <w:sz w:val="16"/>
              </w:rPr>
              <w:t>36.903</w:t>
            </w:r>
          </w:p>
        </w:tc>
        <w:tc>
          <w:tcPr>
            <w:tcW w:w="709" w:type="dxa"/>
          </w:tcPr>
          <w:p w14:paraId="3D96EBAD" w14:textId="77777777" w:rsidR="00507112" w:rsidRPr="002901BB" w:rsidRDefault="00507112" w:rsidP="00DA5F49">
            <w:pPr>
              <w:pStyle w:val="TAL"/>
              <w:rPr>
                <w:sz w:val="16"/>
              </w:rPr>
            </w:pPr>
            <w:r>
              <w:rPr>
                <w:sz w:val="16"/>
              </w:rPr>
              <w:t>0464</w:t>
            </w:r>
          </w:p>
        </w:tc>
        <w:tc>
          <w:tcPr>
            <w:tcW w:w="281" w:type="dxa"/>
          </w:tcPr>
          <w:p w14:paraId="61DC16D9" w14:textId="77777777" w:rsidR="00507112" w:rsidRPr="002901BB" w:rsidRDefault="00507112" w:rsidP="00DA5F49">
            <w:pPr>
              <w:pStyle w:val="TAR"/>
              <w:rPr>
                <w:sz w:val="16"/>
              </w:rPr>
            </w:pPr>
            <w:r>
              <w:rPr>
                <w:sz w:val="16"/>
              </w:rPr>
              <w:t>-</w:t>
            </w:r>
          </w:p>
        </w:tc>
        <w:tc>
          <w:tcPr>
            <w:tcW w:w="711" w:type="dxa"/>
          </w:tcPr>
          <w:p w14:paraId="53657C37" w14:textId="77777777" w:rsidR="00507112" w:rsidRPr="002901BB" w:rsidRDefault="00507112" w:rsidP="00DA5F49">
            <w:pPr>
              <w:pStyle w:val="TAL"/>
              <w:rPr>
                <w:sz w:val="16"/>
              </w:rPr>
            </w:pPr>
            <w:r>
              <w:rPr>
                <w:sz w:val="16"/>
              </w:rPr>
              <w:t>Rel-18</w:t>
            </w:r>
          </w:p>
        </w:tc>
        <w:tc>
          <w:tcPr>
            <w:tcW w:w="306" w:type="dxa"/>
          </w:tcPr>
          <w:p w14:paraId="775B2DB5" w14:textId="77777777" w:rsidR="00507112" w:rsidRPr="002901BB" w:rsidRDefault="00507112" w:rsidP="00DA5F49">
            <w:pPr>
              <w:pStyle w:val="TAL"/>
              <w:rPr>
                <w:sz w:val="16"/>
              </w:rPr>
            </w:pPr>
            <w:r>
              <w:rPr>
                <w:sz w:val="16"/>
              </w:rPr>
              <w:t>F</w:t>
            </w:r>
          </w:p>
        </w:tc>
        <w:tc>
          <w:tcPr>
            <w:tcW w:w="4013" w:type="dxa"/>
          </w:tcPr>
          <w:p w14:paraId="7FF56FE3" w14:textId="77777777" w:rsidR="00507112" w:rsidRPr="002901BB" w:rsidRDefault="00507112" w:rsidP="00DA5F49">
            <w:pPr>
              <w:pStyle w:val="TAL"/>
              <w:rPr>
                <w:sz w:val="16"/>
              </w:rPr>
            </w:pPr>
            <w:r>
              <w:rPr>
                <w:sz w:val="16"/>
              </w:rPr>
              <w:t>IoT_NTN_enh_plus_CT1-UEConTest</w:t>
            </w:r>
          </w:p>
        </w:tc>
        <w:tc>
          <w:tcPr>
            <w:tcW w:w="967" w:type="dxa"/>
          </w:tcPr>
          <w:p w14:paraId="05D2507A" w14:textId="77777777" w:rsidR="00507112" w:rsidRPr="002901BB" w:rsidRDefault="00507112" w:rsidP="00DA5F49">
            <w:pPr>
              <w:pStyle w:val="TAL"/>
              <w:rPr>
                <w:sz w:val="16"/>
              </w:rPr>
            </w:pPr>
            <w:r>
              <w:rPr>
                <w:sz w:val="16"/>
              </w:rPr>
              <w:t>agreed</w:t>
            </w:r>
          </w:p>
        </w:tc>
      </w:tr>
      <w:tr w:rsidR="00507112" w14:paraId="6DFE1BC8" w14:textId="77777777" w:rsidTr="00E27664">
        <w:tc>
          <w:tcPr>
            <w:tcW w:w="1097" w:type="dxa"/>
          </w:tcPr>
          <w:p w14:paraId="17E4CB81" w14:textId="77777777" w:rsidR="00507112" w:rsidRPr="002901BB" w:rsidRDefault="00507112" w:rsidP="00DA5F49">
            <w:pPr>
              <w:pStyle w:val="TAL"/>
              <w:rPr>
                <w:sz w:val="16"/>
              </w:rPr>
            </w:pPr>
            <w:r>
              <w:rPr>
                <w:sz w:val="16"/>
              </w:rPr>
              <w:t>R5-250029</w:t>
            </w:r>
          </w:p>
        </w:tc>
        <w:tc>
          <w:tcPr>
            <w:tcW w:w="2440" w:type="dxa"/>
          </w:tcPr>
          <w:p w14:paraId="3F5FE084" w14:textId="77777777" w:rsidR="00507112" w:rsidRPr="002901BB" w:rsidRDefault="00507112" w:rsidP="00DA5F49">
            <w:pPr>
              <w:pStyle w:val="TAL"/>
              <w:rPr>
                <w:sz w:val="16"/>
              </w:rPr>
            </w:pPr>
            <w:r>
              <w:rPr>
                <w:sz w:val="16"/>
              </w:rPr>
              <w:t xml:space="preserve">Update TT grouping </w:t>
            </w:r>
            <w:proofErr w:type="spellStart"/>
            <w:r>
              <w:rPr>
                <w:sz w:val="16"/>
              </w:rPr>
              <w:t>informationfor</w:t>
            </w:r>
            <w:proofErr w:type="spellEnd"/>
            <w:r>
              <w:rPr>
                <w:sz w:val="16"/>
              </w:rPr>
              <w:t xml:space="preserve"> NB-IoT NTN</w:t>
            </w:r>
          </w:p>
        </w:tc>
        <w:tc>
          <w:tcPr>
            <w:tcW w:w="1524" w:type="dxa"/>
          </w:tcPr>
          <w:p w14:paraId="5C34FAD3"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77874671" w14:textId="77777777" w:rsidR="00507112" w:rsidRPr="002901BB" w:rsidRDefault="00507112" w:rsidP="00DA5F49">
            <w:pPr>
              <w:pStyle w:val="TAL"/>
              <w:rPr>
                <w:sz w:val="16"/>
              </w:rPr>
            </w:pPr>
            <w:r>
              <w:rPr>
                <w:sz w:val="16"/>
              </w:rPr>
              <w:t>36.903</w:t>
            </w:r>
          </w:p>
        </w:tc>
        <w:tc>
          <w:tcPr>
            <w:tcW w:w="709" w:type="dxa"/>
          </w:tcPr>
          <w:p w14:paraId="1BA65C6E" w14:textId="77777777" w:rsidR="00507112" w:rsidRPr="002901BB" w:rsidRDefault="00507112" w:rsidP="00DA5F49">
            <w:pPr>
              <w:pStyle w:val="TAL"/>
              <w:rPr>
                <w:sz w:val="16"/>
              </w:rPr>
            </w:pPr>
            <w:r>
              <w:rPr>
                <w:sz w:val="16"/>
              </w:rPr>
              <w:t>0465</w:t>
            </w:r>
          </w:p>
        </w:tc>
        <w:tc>
          <w:tcPr>
            <w:tcW w:w="281" w:type="dxa"/>
          </w:tcPr>
          <w:p w14:paraId="5834B9B5" w14:textId="77777777" w:rsidR="00507112" w:rsidRPr="002901BB" w:rsidRDefault="00507112" w:rsidP="00DA5F49">
            <w:pPr>
              <w:pStyle w:val="TAR"/>
              <w:rPr>
                <w:sz w:val="16"/>
              </w:rPr>
            </w:pPr>
            <w:r>
              <w:rPr>
                <w:sz w:val="16"/>
              </w:rPr>
              <w:t>-</w:t>
            </w:r>
          </w:p>
        </w:tc>
        <w:tc>
          <w:tcPr>
            <w:tcW w:w="711" w:type="dxa"/>
          </w:tcPr>
          <w:p w14:paraId="79C5351C" w14:textId="77777777" w:rsidR="00507112" w:rsidRPr="002901BB" w:rsidRDefault="00507112" w:rsidP="00DA5F49">
            <w:pPr>
              <w:pStyle w:val="TAL"/>
              <w:rPr>
                <w:sz w:val="16"/>
              </w:rPr>
            </w:pPr>
            <w:r>
              <w:rPr>
                <w:sz w:val="16"/>
              </w:rPr>
              <w:t>Rel-18</w:t>
            </w:r>
          </w:p>
        </w:tc>
        <w:tc>
          <w:tcPr>
            <w:tcW w:w="306" w:type="dxa"/>
          </w:tcPr>
          <w:p w14:paraId="1D9363A4" w14:textId="77777777" w:rsidR="00507112" w:rsidRPr="002901BB" w:rsidRDefault="00507112" w:rsidP="00DA5F49">
            <w:pPr>
              <w:pStyle w:val="TAL"/>
              <w:rPr>
                <w:sz w:val="16"/>
              </w:rPr>
            </w:pPr>
            <w:r>
              <w:rPr>
                <w:sz w:val="16"/>
              </w:rPr>
              <w:t>F</w:t>
            </w:r>
          </w:p>
        </w:tc>
        <w:tc>
          <w:tcPr>
            <w:tcW w:w="4013" w:type="dxa"/>
          </w:tcPr>
          <w:p w14:paraId="3A6256C8" w14:textId="77777777" w:rsidR="00507112" w:rsidRPr="002901BB" w:rsidRDefault="00507112" w:rsidP="00DA5F49">
            <w:pPr>
              <w:pStyle w:val="TAL"/>
              <w:rPr>
                <w:sz w:val="16"/>
              </w:rPr>
            </w:pPr>
            <w:r>
              <w:rPr>
                <w:sz w:val="16"/>
              </w:rPr>
              <w:t>IoT_NTN_enh_plus_CT1-UEConTest</w:t>
            </w:r>
          </w:p>
        </w:tc>
        <w:tc>
          <w:tcPr>
            <w:tcW w:w="967" w:type="dxa"/>
          </w:tcPr>
          <w:p w14:paraId="69A80614" w14:textId="77777777" w:rsidR="00507112" w:rsidRPr="002901BB" w:rsidRDefault="00507112" w:rsidP="00DA5F49">
            <w:pPr>
              <w:pStyle w:val="TAL"/>
              <w:rPr>
                <w:sz w:val="16"/>
              </w:rPr>
            </w:pPr>
            <w:r>
              <w:rPr>
                <w:sz w:val="16"/>
              </w:rPr>
              <w:t>agreed</w:t>
            </w:r>
          </w:p>
        </w:tc>
      </w:tr>
      <w:tr w:rsidR="00507112" w14:paraId="034BD7BD" w14:textId="77777777" w:rsidTr="00E27664">
        <w:tc>
          <w:tcPr>
            <w:tcW w:w="1097" w:type="dxa"/>
          </w:tcPr>
          <w:p w14:paraId="487CC4C9" w14:textId="77777777" w:rsidR="00507112" w:rsidRPr="002901BB" w:rsidRDefault="00507112" w:rsidP="00DA5F49">
            <w:pPr>
              <w:pStyle w:val="TAL"/>
              <w:rPr>
                <w:sz w:val="16"/>
              </w:rPr>
            </w:pPr>
            <w:r>
              <w:rPr>
                <w:sz w:val="16"/>
              </w:rPr>
              <w:t>R5-250031</w:t>
            </w:r>
          </w:p>
        </w:tc>
        <w:tc>
          <w:tcPr>
            <w:tcW w:w="2440" w:type="dxa"/>
          </w:tcPr>
          <w:p w14:paraId="75963A0B" w14:textId="77777777" w:rsidR="00507112" w:rsidRPr="002901BB" w:rsidRDefault="00507112" w:rsidP="00DA5F49">
            <w:pPr>
              <w:pStyle w:val="TAL"/>
              <w:rPr>
                <w:sz w:val="16"/>
              </w:rPr>
            </w:pPr>
            <w:r>
              <w:rPr>
                <w:sz w:val="16"/>
              </w:rPr>
              <w:t>Addition of new TT ANA for test case 13.3.1.1_1 &amp; 13.3.1.2_1 for NB IoT NTN</w:t>
            </w:r>
          </w:p>
        </w:tc>
        <w:tc>
          <w:tcPr>
            <w:tcW w:w="1524" w:type="dxa"/>
          </w:tcPr>
          <w:p w14:paraId="1F3DAED6" w14:textId="77777777" w:rsidR="00507112" w:rsidRPr="002901BB" w:rsidRDefault="00507112" w:rsidP="00DA5F49">
            <w:pPr>
              <w:pStyle w:val="TAL"/>
              <w:rPr>
                <w:sz w:val="16"/>
              </w:rPr>
            </w:pPr>
            <w:r>
              <w:rPr>
                <w:sz w:val="16"/>
              </w:rPr>
              <w:t>MediaTek Inc.</w:t>
            </w:r>
          </w:p>
        </w:tc>
        <w:tc>
          <w:tcPr>
            <w:tcW w:w="888" w:type="dxa"/>
          </w:tcPr>
          <w:p w14:paraId="1C68FE84" w14:textId="77777777" w:rsidR="00507112" w:rsidRPr="002901BB" w:rsidRDefault="00507112" w:rsidP="00DA5F49">
            <w:pPr>
              <w:pStyle w:val="TAL"/>
              <w:rPr>
                <w:sz w:val="16"/>
              </w:rPr>
            </w:pPr>
            <w:r>
              <w:rPr>
                <w:sz w:val="16"/>
              </w:rPr>
              <w:t>36.903</w:t>
            </w:r>
          </w:p>
        </w:tc>
        <w:tc>
          <w:tcPr>
            <w:tcW w:w="709" w:type="dxa"/>
          </w:tcPr>
          <w:p w14:paraId="02F8DF54" w14:textId="77777777" w:rsidR="00507112" w:rsidRPr="002901BB" w:rsidRDefault="00507112" w:rsidP="00DA5F49">
            <w:pPr>
              <w:pStyle w:val="TAL"/>
              <w:rPr>
                <w:sz w:val="16"/>
              </w:rPr>
            </w:pPr>
            <w:r>
              <w:rPr>
                <w:sz w:val="16"/>
              </w:rPr>
              <w:t>0466</w:t>
            </w:r>
          </w:p>
        </w:tc>
        <w:tc>
          <w:tcPr>
            <w:tcW w:w="281" w:type="dxa"/>
          </w:tcPr>
          <w:p w14:paraId="209C5709" w14:textId="77777777" w:rsidR="00507112" w:rsidRPr="002901BB" w:rsidRDefault="00507112" w:rsidP="00DA5F49">
            <w:pPr>
              <w:pStyle w:val="TAR"/>
              <w:rPr>
                <w:sz w:val="16"/>
              </w:rPr>
            </w:pPr>
            <w:r>
              <w:rPr>
                <w:sz w:val="16"/>
              </w:rPr>
              <w:t>-</w:t>
            </w:r>
          </w:p>
        </w:tc>
        <w:tc>
          <w:tcPr>
            <w:tcW w:w="711" w:type="dxa"/>
          </w:tcPr>
          <w:p w14:paraId="28C3AC9F" w14:textId="77777777" w:rsidR="00507112" w:rsidRPr="002901BB" w:rsidRDefault="00507112" w:rsidP="00DA5F49">
            <w:pPr>
              <w:pStyle w:val="TAL"/>
              <w:rPr>
                <w:sz w:val="16"/>
              </w:rPr>
            </w:pPr>
            <w:r>
              <w:rPr>
                <w:sz w:val="16"/>
              </w:rPr>
              <w:t>Rel-18</w:t>
            </w:r>
          </w:p>
        </w:tc>
        <w:tc>
          <w:tcPr>
            <w:tcW w:w="306" w:type="dxa"/>
          </w:tcPr>
          <w:p w14:paraId="75C20AA7" w14:textId="77777777" w:rsidR="00507112" w:rsidRPr="002901BB" w:rsidRDefault="00507112" w:rsidP="00DA5F49">
            <w:pPr>
              <w:pStyle w:val="TAL"/>
              <w:rPr>
                <w:sz w:val="16"/>
              </w:rPr>
            </w:pPr>
            <w:r>
              <w:rPr>
                <w:sz w:val="16"/>
              </w:rPr>
              <w:t>F</w:t>
            </w:r>
          </w:p>
        </w:tc>
        <w:tc>
          <w:tcPr>
            <w:tcW w:w="4013" w:type="dxa"/>
          </w:tcPr>
          <w:p w14:paraId="301FA008" w14:textId="77777777" w:rsidR="00507112" w:rsidRPr="002901BB" w:rsidRDefault="00507112" w:rsidP="00DA5F49">
            <w:pPr>
              <w:pStyle w:val="TAL"/>
              <w:rPr>
                <w:sz w:val="16"/>
              </w:rPr>
            </w:pPr>
            <w:r>
              <w:rPr>
                <w:sz w:val="16"/>
              </w:rPr>
              <w:t>IoT_NTN_enh_plus_CT1-UEConTest</w:t>
            </w:r>
          </w:p>
        </w:tc>
        <w:tc>
          <w:tcPr>
            <w:tcW w:w="967" w:type="dxa"/>
          </w:tcPr>
          <w:p w14:paraId="484B1405" w14:textId="77777777" w:rsidR="00507112" w:rsidRPr="002901BB" w:rsidRDefault="00507112" w:rsidP="00DA5F49">
            <w:pPr>
              <w:pStyle w:val="TAL"/>
              <w:rPr>
                <w:sz w:val="16"/>
              </w:rPr>
            </w:pPr>
            <w:r>
              <w:rPr>
                <w:sz w:val="16"/>
              </w:rPr>
              <w:t>agreed</w:t>
            </w:r>
          </w:p>
        </w:tc>
      </w:tr>
      <w:tr w:rsidR="00507112" w14:paraId="7AE2907F" w14:textId="77777777" w:rsidTr="00E27664">
        <w:tc>
          <w:tcPr>
            <w:tcW w:w="1097" w:type="dxa"/>
          </w:tcPr>
          <w:p w14:paraId="0FA031EC" w14:textId="77777777" w:rsidR="00507112" w:rsidRPr="002901BB" w:rsidRDefault="00507112" w:rsidP="00DA5F49">
            <w:pPr>
              <w:pStyle w:val="TAL"/>
              <w:rPr>
                <w:sz w:val="16"/>
              </w:rPr>
            </w:pPr>
            <w:r>
              <w:rPr>
                <w:sz w:val="16"/>
              </w:rPr>
              <w:t>R5-250103</w:t>
            </w:r>
          </w:p>
        </w:tc>
        <w:tc>
          <w:tcPr>
            <w:tcW w:w="2440" w:type="dxa"/>
          </w:tcPr>
          <w:p w14:paraId="0FA7F06C" w14:textId="77777777" w:rsidR="00507112" w:rsidRPr="002901BB" w:rsidRDefault="00507112" w:rsidP="00DA5F49">
            <w:pPr>
              <w:pStyle w:val="TAL"/>
              <w:rPr>
                <w:sz w:val="16"/>
              </w:rPr>
            </w:pPr>
            <w:r>
              <w:rPr>
                <w:sz w:val="16"/>
              </w:rPr>
              <w:t xml:space="preserve">Addition of TP </w:t>
            </w:r>
            <w:proofErr w:type="spellStart"/>
            <w:r>
              <w:rPr>
                <w:sz w:val="16"/>
              </w:rPr>
              <w:t>analyzes</w:t>
            </w:r>
            <w:proofErr w:type="spellEnd"/>
            <w:r>
              <w:rPr>
                <w:sz w:val="16"/>
              </w:rPr>
              <w:t xml:space="preserve"> for NB-IoT NTN TCs</w:t>
            </w:r>
          </w:p>
        </w:tc>
        <w:tc>
          <w:tcPr>
            <w:tcW w:w="1524" w:type="dxa"/>
          </w:tcPr>
          <w:p w14:paraId="38BF26DE" w14:textId="77777777" w:rsidR="00507112" w:rsidRPr="002901BB" w:rsidRDefault="00507112" w:rsidP="00DA5F49">
            <w:pPr>
              <w:pStyle w:val="TAL"/>
              <w:rPr>
                <w:sz w:val="16"/>
              </w:rPr>
            </w:pPr>
            <w:r>
              <w:rPr>
                <w:sz w:val="16"/>
              </w:rPr>
              <w:t>MediaTek Beijing Inc.</w:t>
            </w:r>
          </w:p>
        </w:tc>
        <w:tc>
          <w:tcPr>
            <w:tcW w:w="888" w:type="dxa"/>
          </w:tcPr>
          <w:p w14:paraId="1842DF01" w14:textId="77777777" w:rsidR="00507112" w:rsidRPr="002901BB" w:rsidRDefault="00507112" w:rsidP="00DA5F49">
            <w:pPr>
              <w:pStyle w:val="TAL"/>
              <w:rPr>
                <w:sz w:val="16"/>
              </w:rPr>
            </w:pPr>
            <w:r>
              <w:rPr>
                <w:sz w:val="16"/>
              </w:rPr>
              <w:t>36.905</w:t>
            </w:r>
          </w:p>
        </w:tc>
        <w:tc>
          <w:tcPr>
            <w:tcW w:w="709" w:type="dxa"/>
          </w:tcPr>
          <w:p w14:paraId="5871E05C" w14:textId="77777777" w:rsidR="00507112" w:rsidRPr="002901BB" w:rsidRDefault="00507112" w:rsidP="00DA5F49">
            <w:pPr>
              <w:pStyle w:val="TAL"/>
              <w:rPr>
                <w:sz w:val="16"/>
              </w:rPr>
            </w:pPr>
            <w:r>
              <w:rPr>
                <w:sz w:val="16"/>
              </w:rPr>
              <w:t>0279</w:t>
            </w:r>
          </w:p>
        </w:tc>
        <w:tc>
          <w:tcPr>
            <w:tcW w:w="281" w:type="dxa"/>
          </w:tcPr>
          <w:p w14:paraId="23B90FB3" w14:textId="77777777" w:rsidR="00507112" w:rsidRPr="002901BB" w:rsidRDefault="00507112" w:rsidP="00DA5F49">
            <w:pPr>
              <w:pStyle w:val="TAR"/>
              <w:rPr>
                <w:sz w:val="16"/>
              </w:rPr>
            </w:pPr>
            <w:r>
              <w:rPr>
                <w:sz w:val="16"/>
              </w:rPr>
              <w:t>-</w:t>
            </w:r>
          </w:p>
        </w:tc>
        <w:tc>
          <w:tcPr>
            <w:tcW w:w="711" w:type="dxa"/>
          </w:tcPr>
          <w:p w14:paraId="0D9C1D8C" w14:textId="77777777" w:rsidR="00507112" w:rsidRPr="002901BB" w:rsidRDefault="00507112" w:rsidP="00DA5F49">
            <w:pPr>
              <w:pStyle w:val="TAL"/>
              <w:rPr>
                <w:sz w:val="16"/>
              </w:rPr>
            </w:pPr>
            <w:r>
              <w:rPr>
                <w:sz w:val="16"/>
              </w:rPr>
              <w:t>Rel-18</w:t>
            </w:r>
          </w:p>
        </w:tc>
        <w:tc>
          <w:tcPr>
            <w:tcW w:w="306" w:type="dxa"/>
          </w:tcPr>
          <w:p w14:paraId="39263D55" w14:textId="77777777" w:rsidR="00507112" w:rsidRPr="002901BB" w:rsidRDefault="00507112" w:rsidP="00DA5F49">
            <w:pPr>
              <w:pStyle w:val="TAL"/>
              <w:rPr>
                <w:sz w:val="16"/>
              </w:rPr>
            </w:pPr>
            <w:r>
              <w:rPr>
                <w:sz w:val="16"/>
              </w:rPr>
              <w:t>F</w:t>
            </w:r>
          </w:p>
        </w:tc>
        <w:tc>
          <w:tcPr>
            <w:tcW w:w="4013" w:type="dxa"/>
          </w:tcPr>
          <w:p w14:paraId="0B0BA592"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58DB94A6" w14:textId="77777777" w:rsidR="00507112" w:rsidRPr="002901BB" w:rsidRDefault="00507112" w:rsidP="00DA5F49">
            <w:pPr>
              <w:pStyle w:val="TAL"/>
              <w:rPr>
                <w:sz w:val="16"/>
              </w:rPr>
            </w:pPr>
            <w:r>
              <w:rPr>
                <w:sz w:val="16"/>
              </w:rPr>
              <w:t>agreed</w:t>
            </w:r>
          </w:p>
        </w:tc>
      </w:tr>
      <w:tr w:rsidR="00507112" w14:paraId="4F9CA6AA" w14:textId="77777777" w:rsidTr="00E27664">
        <w:tc>
          <w:tcPr>
            <w:tcW w:w="1097" w:type="dxa"/>
          </w:tcPr>
          <w:p w14:paraId="60CE636D" w14:textId="77777777" w:rsidR="00507112" w:rsidRPr="002901BB" w:rsidRDefault="00507112" w:rsidP="00DA5F49">
            <w:pPr>
              <w:pStyle w:val="TAL"/>
              <w:rPr>
                <w:sz w:val="16"/>
              </w:rPr>
            </w:pPr>
            <w:r>
              <w:rPr>
                <w:sz w:val="16"/>
              </w:rPr>
              <w:t>R5-250753</w:t>
            </w:r>
          </w:p>
        </w:tc>
        <w:tc>
          <w:tcPr>
            <w:tcW w:w="2440" w:type="dxa"/>
          </w:tcPr>
          <w:p w14:paraId="68C94036" w14:textId="77777777" w:rsidR="00507112" w:rsidRPr="002901BB" w:rsidRDefault="00507112" w:rsidP="00DA5F49">
            <w:pPr>
              <w:pStyle w:val="TAL"/>
              <w:rPr>
                <w:sz w:val="16"/>
              </w:rPr>
            </w:pPr>
            <w:r>
              <w:rPr>
                <w:sz w:val="16"/>
              </w:rPr>
              <w:t>Inclination correction in orbital format GSO ephemeris files</w:t>
            </w:r>
          </w:p>
        </w:tc>
        <w:tc>
          <w:tcPr>
            <w:tcW w:w="1524" w:type="dxa"/>
          </w:tcPr>
          <w:p w14:paraId="0BB13BE0" w14:textId="77777777" w:rsidR="00507112" w:rsidRPr="002901BB" w:rsidRDefault="00507112" w:rsidP="00DA5F49">
            <w:pPr>
              <w:pStyle w:val="TAL"/>
              <w:rPr>
                <w:sz w:val="16"/>
              </w:rPr>
            </w:pPr>
            <w:r>
              <w:rPr>
                <w:sz w:val="16"/>
              </w:rPr>
              <w:t>Keysight Technologies UK Ltd</w:t>
            </w:r>
          </w:p>
        </w:tc>
        <w:tc>
          <w:tcPr>
            <w:tcW w:w="888" w:type="dxa"/>
          </w:tcPr>
          <w:p w14:paraId="2952B533" w14:textId="77777777" w:rsidR="00507112" w:rsidRPr="002901BB" w:rsidRDefault="00507112" w:rsidP="00DA5F49">
            <w:pPr>
              <w:pStyle w:val="TAL"/>
              <w:rPr>
                <w:sz w:val="16"/>
              </w:rPr>
            </w:pPr>
            <w:r>
              <w:rPr>
                <w:sz w:val="16"/>
              </w:rPr>
              <w:t>36.905</w:t>
            </w:r>
          </w:p>
        </w:tc>
        <w:tc>
          <w:tcPr>
            <w:tcW w:w="709" w:type="dxa"/>
          </w:tcPr>
          <w:p w14:paraId="64FE418A" w14:textId="77777777" w:rsidR="00507112" w:rsidRPr="002901BB" w:rsidRDefault="00507112" w:rsidP="00DA5F49">
            <w:pPr>
              <w:pStyle w:val="TAL"/>
              <w:rPr>
                <w:sz w:val="16"/>
              </w:rPr>
            </w:pPr>
            <w:r>
              <w:rPr>
                <w:sz w:val="16"/>
              </w:rPr>
              <w:t>0280</w:t>
            </w:r>
          </w:p>
        </w:tc>
        <w:tc>
          <w:tcPr>
            <w:tcW w:w="281" w:type="dxa"/>
          </w:tcPr>
          <w:p w14:paraId="09252713" w14:textId="77777777" w:rsidR="00507112" w:rsidRPr="002901BB" w:rsidRDefault="00507112" w:rsidP="00DA5F49">
            <w:pPr>
              <w:pStyle w:val="TAR"/>
              <w:rPr>
                <w:sz w:val="16"/>
              </w:rPr>
            </w:pPr>
            <w:r>
              <w:rPr>
                <w:sz w:val="16"/>
              </w:rPr>
              <w:t>-</w:t>
            </w:r>
          </w:p>
        </w:tc>
        <w:tc>
          <w:tcPr>
            <w:tcW w:w="711" w:type="dxa"/>
          </w:tcPr>
          <w:p w14:paraId="7158B281" w14:textId="77777777" w:rsidR="00507112" w:rsidRPr="002901BB" w:rsidRDefault="00507112" w:rsidP="00DA5F49">
            <w:pPr>
              <w:pStyle w:val="TAL"/>
              <w:rPr>
                <w:sz w:val="16"/>
              </w:rPr>
            </w:pPr>
            <w:r>
              <w:rPr>
                <w:sz w:val="16"/>
              </w:rPr>
              <w:t>Rel-18</w:t>
            </w:r>
          </w:p>
        </w:tc>
        <w:tc>
          <w:tcPr>
            <w:tcW w:w="306" w:type="dxa"/>
          </w:tcPr>
          <w:p w14:paraId="72C4FE50" w14:textId="77777777" w:rsidR="00507112" w:rsidRPr="002901BB" w:rsidRDefault="00507112" w:rsidP="00DA5F49">
            <w:pPr>
              <w:pStyle w:val="TAL"/>
              <w:rPr>
                <w:sz w:val="16"/>
              </w:rPr>
            </w:pPr>
            <w:r>
              <w:rPr>
                <w:sz w:val="16"/>
              </w:rPr>
              <w:t>F</w:t>
            </w:r>
          </w:p>
        </w:tc>
        <w:tc>
          <w:tcPr>
            <w:tcW w:w="4013" w:type="dxa"/>
          </w:tcPr>
          <w:p w14:paraId="0A5D4238" w14:textId="77777777" w:rsidR="00507112" w:rsidRPr="002901BB" w:rsidRDefault="00507112" w:rsidP="00DA5F49">
            <w:pPr>
              <w:pStyle w:val="TAL"/>
              <w:rPr>
                <w:sz w:val="16"/>
              </w:rPr>
            </w:pPr>
            <w:proofErr w:type="spellStart"/>
            <w:r>
              <w:rPr>
                <w:sz w:val="16"/>
              </w:rPr>
              <w:t>LTE_NBIOT_eMTC_NTN_req-UEConTest</w:t>
            </w:r>
            <w:proofErr w:type="spellEnd"/>
          </w:p>
        </w:tc>
        <w:tc>
          <w:tcPr>
            <w:tcW w:w="967" w:type="dxa"/>
          </w:tcPr>
          <w:p w14:paraId="36C21B43" w14:textId="77777777" w:rsidR="00507112" w:rsidRPr="002901BB" w:rsidRDefault="00507112" w:rsidP="00DA5F49">
            <w:pPr>
              <w:pStyle w:val="TAL"/>
              <w:rPr>
                <w:sz w:val="16"/>
              </w:rPr>
            </w:pPr>
            <w:r>
              <w:rPr>
                <w:sz w:val="16"/>
              </w:rPr>
              <w:t>revised</w:t>
            </w:r>
          </w:p>
        </w:tc>
      </w:tr>
      <w:tr w:rsidR="00507112" w14:paraId="795EA50D" w14:textId="77777777" w:rsidTr="00E27664">
        <w:tc>
          <w:tcPr>
            <w:tcW w:w="1097" w:type="dxa"/>
          </w:tcPr>
          <w:p w14:paraId="47B2B2FB" w14:textId="77777777" w:rsidR="00507112" w:rsidRPr="002901BB" w:rsidRDefault="00507112" w:rsidP="00DA5F49">
            <w:pPr>
              <w:pStyle w:val="TAL"/>
              <w:rPr>
                <w:sz w:val="16"/>
              </w:rPr>
            </w:pPr>
            <w:r>
              <w:rPr>
                <w:sz w:val="16"/>
              </w:rPr>
              <w:t>R5-251573</w:t>
            </w:r>
          </w:p>
        </w:tc>
        <w:tc>
          <w:tcPr>
            <w:tcW w:w="2440" w:type="dxa"/>
          </w:tcPr>
          <w:p w14:paraId="2D891E40" w14:textId="77777777" w:rsidR="00507112" w:rsidRPr="002901BB" w:rsidRDefault="00507112" w:rsidP="00DA5F49">
            <w:pPr>
              <w:pStyle w:val="TAL"/>
              <w:rPr>
                <w:sz w:val="16"/>
              </w:rPr>
            </w:pPr>
            <w:r>
              <w:rPr>
                <w:sz w:val="16"/>
              </w:rPr>
              <w:t>Inclination correction in orbital format GSO ephemeris files</w:t>
            </w:r>
          </w:p>
        </w:tc>
        <w:tc>
          <w:tcPr>
            <w:tcW w:w="1524" w:type="dxa"/>
          </w:tcPr>
          <w:p w14:paraId="005A59A4" w14:textId="77777777" w:rsidR="00507112" w:rsidRPr="002901BB" w:rsidRDefault="00507112" w:rsidP="00DA5F49">
            <w:pPr>
              <w:pStyle w:val="TAL"/>
              <w:rPr>
                <w:sz w:val="16"/>
              </w:rPr>
            </w:pPr>
            <w:r>
              <w:rPr>
                <w:sz w:val="16"/>
              </w:rPr>
              <w:t>Keysight Technologies UK Ltd</w:t>
            </w:r>
          </w:p>
        </w:tc>
        <w:tc>
          <w:tcPr>
            <w:tcW w:w="888" w:type="dxa"/>
          </w:tcPr>
          <w:p w14:paraId="252D9AA2" w14:textId="77777777" w:rsidR="00507112" w:rsidRPr="002901BB" w:rsidRDefault="00507112" w:rsidP="00DA5F49">
            <w:pPr>
              <w:pStyle w:val="TAL"/>
              <w:rPr>
                <w:sz w:val="16"/>
              </w:rPr>
            </w:pPr>
            <w:r>
              <w:rPr>
                <w:sz w:val="16"/>
              </w:rPr>
              <w:t>36.905</w:t>
            </w:r>
          </w:p>
        </w:tc>
        <w:tc>
          <w:tcPr>
            <w:tcW w:w="709" w:type="dxa"/>
          </w:tcPr>
          <w:p w14:paraId="6191F937" w14:textId="77777777" w:rsidR="00507112" w:rsidRPr="002901BB" w:rsidRDefault="00507112" w:rsidP="00DA5F49">
            <w:pPr>
              <w:pStyle w:val="TAL"/>
              <w:rPr>
                <w:sz w:val="16"/>
              </w:rPr>
            </w:pPr>
            <w:r>
              <w:rPr>
                <w:sz w:val="16"/>
              </w:rPr>
              <w:t>0280</w:t>
            </w:r>
          </w:p>
        </w:tc>
        <w:tc>
          <w:tcPr>
            <w:tcW w:w="281" w:type="dxa"/>
          </w:tcPr>
          <w:p w14:paraId="38129C55" w14:textId="77777777" w:rsidR="00507112" w:rsidRPr="002901BB" w:rsidRDefault="00507112" w:rsidP="00DA5F49">
            <w:pPr>
              <w:pStyle w:val="TAR"/>
              <w:rPr>
                <w:sz w:val="16"/>
              </w:rPr>
            </w:pPr>
            <w:r>
              <w:rPr>
                <w:sz w:val="16"/>
              </w:rPr>
              <w:t>1</w:t>
            </w:r>
          </w:p>
        </w:tc>
        <w:tc>
          <w:tcPr>
            <w:tcW w:w="711" w:type="dxa"/>
          </w:tcPr>
          <w:p w14:paraId="3D042B31" w14:textId="77777777" w:rsidR="00507112" w:rsidRPr="002901BB" w:rsidRDefault="00507112" w:rsidP="00DA5F49">
            <w:pPr>
              <w:pStyle w:val="TAL"/>
              <w:rPr>
                <w:sz w:val="16"/>
              </w:rPr>
            </w:pPr>
            <w:r>
              <w:rPr>
                <w:sz w:val="16"/>
              </w:rPr>
              <w:t>Rel-18</w:t>
            </w:r>
          </w:p>
        </w:tc>
        <w:tc>
          <w:tcPr>
            <w:tcW w:w="306" w:type="dxa"/>
          </w:tcPr>
          <w:p w14:paraId="63F9C71F" w14:textId="77777777" w:rsidR="00507112" w:rsidRPr="002901BB" w:rsidRDefault="00507112" w:rsidP="00DA5F49">
            <w:pPr>
              <w:pStyle w:val="TAL"/>
              <w:rPr>
                <w:sz w:val="16"/>
              </w:rPr>
            </w:pPr>
            <w:r>
              <w:rPr>
                <w:sz w:val="16"/>
              </w:rPr>
              <w:t>F</w:t>
            </w:r>
          </w:p>
        </w:tc>
        <w:tc>
          <w:tcPr>
            <w:tcW w:w="4013" w:type="dxa"/>
          </w:tcPr>
          <w:p w14:paraId="0058E5AE" w14:textId="77777777" w:rsidR="00507112" w:rsidRPr="002901BB" w:rsidRDefault="00507112" w:rsidP="00DA5F49">
            <w:pPr>
              <w:pStyle w:val="TAL"/>
              <w:rPr>
                <w:sz w:val="16"/>
              </w:rPr>
            </w:pPr>
            <w:r>
              <w:rPr>
                <w:sz w:val="16"/>
              </w:rPr>
              <w:t xml:space="preserve">TEI18_Test, </w:t>
            </w:r>
            <w:proofErr w:type="spellStart"/>
            <w:r>
              <w:rPr>
                <w:sz w:val="16"/>
              </w:rPr>
              <w:t>LTE_NBIOT_eMTC_NTN_req-UEConTest</w:t>
            </w:r>
            <w:proofErr w:type="spellEnd"/>
          </w:p>
        </w:tc>
        <w:tc>
          <w:tcPr>
            <w:tcW w:w="967" w:type="dxa"/>
          </w:tcPr>
          <w:p w14:paraId="6D6FE986" w14:textId="77777777" w:rsidR="00507112" w:rsidRPr="002901BB" w:rsidRDefault="00507112" w:rsidP="00DA5F49">
            <w:pPr>
              <w:pStyle w:val="TAL"/>
              <w:rPr>
                <w:sz w:val="16"/>
              </w:rPr>
            </w:pPr>
            <w:r>
              <w:rPr>
                <w:sz w:val="16"/>
              </w:rPr>
              <w:t>agreed</w:t>
            </w:r>
          </w:p>
        </w:tc>
      </w:tr>
      <w:tr w:rsidR="00507112" w14:paraId="4A736F79" w14:textId="77777777" w:rsidTr="00E27664">
        <w:tc>
          <w:tcPr>
            <w:tcW w:w="1097" w:type="dxa"/>
          </w:tcPr>
          <w:p w14:paraId="3EEED730" w14:textId="77777777" w:rsidR="00507112" w:rsidRPr="002901BB" w:rsidRDefault="00507112" w:rsidP="00DA5F49">
            <w:pPr>
              <w:pStyle w:val="TAL"/>
              <w:rPr>
                <w:sz w:val="16"/>
              </w:rPr>
            </w:pPr>
            <w:r>
              <w:rPr>
                <w:sz w:val="16"/>
              </w:rPr>
              <w:t>R5-250883</w:t>
            </w:r>
          </w:p>
        </w:tc>
        <w:tc>
          <w:tcPr>
            <w:tcW w:w="2440" w:type="dxa"/>
          </w:tcPr>
          <w:p w14:paraId="6BC222D4" w14:textId="77777777" w:rsidR="00507112" w:rsidRPr="002901BB" w:rsidRDefault="00507112" w:rsidP="00DA5F49">
            <w:pPr>
              <w:pStyle w:val="TAL"/>
              <w:rPr>
                <w:sz w:val="16"/>
              </w:rPr>
            </w:pPr>
            <w:r>
              <w:rPr>
                <w:sz w:val="16"/>
              </w:rPr>
              <w:t>Correction of NR RSTD measurement period test case 14.2.1 including TT</w:t>
            </w:r>
          </w:p>
        </w:tc>
        <w:tc>
          <w:tcPr>
            <w:tcW w:w="1524" w:type="dxa"/>
          </w:tcPr>
          <w:p w14:paraId="11BF096B" w14:textId="77777777" w:rsidR="00507112" w:rsidRPr="002901BB" w:rsidRDefault="00507112" w:rsidP="00DA5F49">
            <w:pPr>
              <w:pStyle w:val="TAL"/>
              <w:rPr>
                <w:sz w:val="16"/>
              </w:rPr>
            </w:pPr>
            <w:r>
              <w:rPr>
                <w:sz w:val="16"/>
              </w:rPr>
              <w:t>Rohde &amp; Schwarz</w:t>
            </w:r>
          </w:p>
        </w:tc>
        <w:tc>
          <w:tcPr>
            <w:tcW w:w="888" w:type="dxa"/>
          </w:tcPr>
          <w:p w14:paraId="68D8FEA6" w14:textId="77777777" w:rsidR="00507112" w:rsidRPr="002901BB" w:rsidRDefault="00507112" w:rsidP="00DA5F49">
            <w:pPr>
              <w:pStyle w:val="TAL"/>
              <w:rPr>
                <w:sz w:val="16"/>
              </w:rPr>
            </w:pPr>
            <w:r>
              <w:rPr>
                <w:sz w:val="16"/>
              </w:rPr>
              <w:t>37.571-1</w:t>
            </w:r>
          </w:p>
        </w:tc>
        <w:tc>
          <w:tcPr>
            <w:tcW w:w="709" w:type="dxa"/>
          </w:tcPr>
          <w:p w14:paraId="67AE09A8" w14:textId="77777777" w:rsidR="00507112" w:rsidRPr="002901BB" w:rsidRDefault="00507112" w:rsidP="00DA5F49">
            <w:pPr>
              <w:pStyle w:val="TAL"/>
              <w:rPr>
                <w:sz w:val="16"/>
              </w:rPr>
            </w:pPr>
            <w:r>
              <w:rPr>
                <w:sz w:val="16"/>
              </w:rPr>
              <w:t>0590</w:t>
            </w:r>
          </w:p>
        </w:tc>
        <w:tc>
          <w:tcPr>
            <w:tcW w:w="281" w:type="dxa"/>
          </w:tcPr>
          <w:p w14:paraId="1AB56CB1" w14:textId="77777777" w:rsidR="00507112" w:rsidRPr="002901BB" w:rsidRDefault="00507112" w:rsidP="00DA5F49">
            <w:pPr>
              <w:pStyle w:val="TAR"/>
              <w:rPr>
                <w:sz w:val="16"/>
              </w:rPr>
            </w:pPr>
            <w:r>
              <w:rPr>
                <w:sz w:val="16"/>
              </w:rPr>
              <w:t>-</w:t>
            </w:r>
          </w:p>
        </w:tc>
        <w:tc>
          <w:tcPr>
            <w:tcW w:w="711" w:type="dxa"/>
          </w:tcPr>
          <w:p w14:paraId="3D17830A" w14:textId="77777777" w:rsidR="00507112" w:rsidRPr="002901BB" w:rsidRDefault="00507112" w:rsidP="00DA5F49">
            <w:pPr>
              <w:pStyle w:val="TAL"/>
              <w:rPr>
                <w:sz w:val="16"/>
              </w:rPr>
            </w:pPr>
            <w:r>
              <w:rPr>
                <w:sz w:val="16"/>
              </w:rPr>
              <w:t>Rel-18</w:t>
            </w:r>
          </w:p>
        </w:tc>
        <w:tc>
          <w:tcPr>
            <w:tcW w:w="306" w:type="dxa"/>
          </w:tcPr>
          <w:p w14:paraId="4A0AEE13" w14:textId="77777777" w:rsidR="00507112" w:rsidRPr="002901BB" w:rsidRDefault="00507112" w:rsidP="00DA5F49">
            <w:pPr>
              <w:pStyle w:val="TAL"/>
              <w:rPr>
                <w:sz w:val="16"/>
              </w:rPr>
            </w:pPr>
            <w:r>
              <w:rPr>
                <w:sz w:val="16"/>
              </w:rPr>
              <w:t>F</w:t>
            </w:r>
          </w:p>
        </w:tc>
        <w:tc>
          <w:tcPr>
            <w:tcW w:w="4013" w:type="dxa"/>
          </w:tcPr>
          <w:p w14:paraId="205C27C5"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0A6E7461" w14:textId="77777777" w:rsidR="00507112" w:rsidRPr="002901BB" w:rsidRDefault="00507112" w:rsidP="00DA5F49">
            <w:pPr>
              <w:pStyle w:val="TAL"/>
              <w:rPr>
                <w:sz w:val="16"/>
              </w:rPr>
            </w:pPr>
            <w:r>
              <w:rPr>
                <w:sz w:val="16"/>
              </w:rPr>
              <w:t>revised</w:t>
            </w:r>
          </w:p>
        </w:tc>
      </w:tr>
      <w:tr w:rsidR="00507112" w14:paraId="3ADD2F49" w14:textId="77777777" w:rsidTr="00E27664">
        <w:tc>
          <w:tcPr>
            <w:tcW w:w="1097" w:type="dxa"/>
          </w:tcPr>
          <w:p w14:paraId="498864AD" w14:textId="77777777" w:rsidR="00507112" w:rsidRPr="002901BB" w:rsidRDefault="00507112" w:rsidP="00DA5F49">
            <w:pPr>
              <w:pStyle w:val="TAL"/>
              <w:rPr>
                <w:sz w:val="16"/>
              </w:rPr>
            </w:pPr>
            <w:r>
              <w:rPr>
                <w:sz w:val="16"/>
              </w:rPr>
              <w:t>R5-251624</w:t>
            </w:r>
          </w:p>
        </w:tc>
        <w:tc>
          <w:tcPr>
            <w:tcW w:w="2440" w:type="dxa"/>
          </w:tcPr>
          <w:p w14:paraId="108B1405" w14:textId="77777777" w:rsidR="00507112" w:rsidRPr="002901BB" w:rsidRDefault="00507112" w:rsidP="00DA5F49">
            <w:pPr>
              <w:pStyle w:val="TAL"/>
              <w:rPr>
                <w:sz w:val="16"/>
              </w:rPr>
            </w:pPr>
            <w:r>
              <w:rPr>
                <w:sz w:val="16"/>
              </w:rPr>
              <w:t>Correction of NR RSTD measurement period test case 14.2.1 including TT</w:t>
            </w:r>
          </w:p>
        </w:tc>
        <w:tc>
          <w:tcPr>
            <w:tcW w:w="1524" w:type="dxa"/>
          </w:tcPr>
          <w:p w14:paraId="428BCF1F" w14:textId="77777777" w:rsidR="00507112" w:rsidRPr="002901BB" w:rsidRDefault="00507112" w:rsidP="00DA5F49">
            <w:pPr>
              <w:pStyle w:val="TAL"/>
              <w:rPr>
                <w:sz w:val="16"/>
              </w:rPr>
            </w:pPr>
            <w:r>
              <w:rPr>
                <w:sz w:val="16"/>
              </w:rPr>
              <w:t>Rohde &amp; Schwarz</w:t>
            </w:r>
          </w:p>
        </w:tc>
        <w:tc>
          <w:tcPr>
            <w:tcW w:w="888" w:type="dxa"/>
          </w:tcPr>
          <w:p w14:paraId="0895A0CC" w14:textId="77777777" w:rsidR="00507112" w:rsidRPr="002901BB" w:rsidRDefault="00507112" w:rsidP="00DA5F49">
            <w:pPr>
              <w:pStyle w:val="TAL"/>
              <w:rPr>
                <w:sz w:val="16"/>
              </w:rPr>
            </w:pPr>
            <w:r>
              <w:rPr>
                <w:sz w:val="16"/>
              </w:rPr>
              <w:t>37.571-1</w:t>
            </w:r>
          </w:p>
        </w:tc>
        <w:tc>
          <w:tcPr>
            <w:tcW w:w="709" w:type="dxa"/>
          </w:tcPr>
          <w:p w14:paraId="6F465EFD" w14:textId="77777777" w:rsidR="00507112" w:rsidRPr="002901BB" w:rsidRDefault="00507112" w:rsidP="00DA5F49">
            <w:pPr>
              <w:pStyle w:val="TAL"/>
              <w:rPr>
                <w:sz w:val="16"/>
              </w:rPr>
            </w:pPr>
            <w:r>
              <w:rPr>
                <w:sz w:val="16"/>
              </w:rPr>
              <w:t>0590</w:t>
            </w:r>
          </w:p>
        </w:tc>
        <w:tc>
          <w:tcPr>
            <w:tcW w:w="281" w:type="dxa"/>
          </w:tcPr>
          <w:p w14:paraId="79B7088B" w14:textId="77777777" w:rsidR="00507112" w:rsidRPr="002901BB" w:rsidRDefault="00507112" w:rsidP="00DA5F49">
            <w:pPr>
              <w:pStyle w:val="TAR"/>
              <w:rPr>
                <w:sz w:val="16"/>
              </w:rPr>
            </w:pPr>
            <w:r>
              <w:rPr>
                <w:sz w:val="16"/>
              </w:rPr>
              <w:t>1</w:t>
            </w:r>
          </w:p>
        </w:tc>
        <w:tc>
          <w:tcPr>
            <w:tcW w:w="711" w:type="dxa"/>
          </w:tcPr>
          <w:p w14:paraId="7DCFA76A" w14:textId="77777777" w:rsidR="00507112" w:rsidRPr="002901BB" w:rsidRDefault="00507112" w:rsidP="00DA5F49">
            <w:pPr>
              <w:pStyle w:val="TAL"/>
              <w:rPr>
                <w:sz w:val="16"/>
              </w:rPr>
            </w:pPr>
            <w:r>
              <w:rPr>
                <w:sz w:val="16"/>
              </w:rPr>
              <w:t>Rel-18</w:t>
            </w:r>
          </w:p>
        </w:tc>
        <w:tc>
          <w:tcPr>
            <w:tcW w:w="306" w:type="dxa"/>
          </w:tcPr>
          <w:p w14:paraId="22569581" w14:textId="77777777" w:rsidR="00507112" w:rsidRPr="002901BB" w:rsidRDefault="00507112" w:rsidP="00DA5F49">
            <w:pPr>
              <w:pStyle w:val="TAL"/>
              <w:rPr>
                <w:sz w:val="16"/>
              </w:rPr>
            </w:pPr>
            <w:r>
              <w:rPr>
                <w:sz w:val="16"/>
              </w:rPr>
              <w:t>F</w:t>
            </w:r>
          </w:p>
        </w:tc>
        <w:tc>
          <w:tcPr>
            <w:tcW w:w="4013" w:type="dxa"/>
          </w:tcPr>
          <w:p w14:paraId="6EB24369"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47D11346" w14:textId="77777777" w:rsidR="00507112" w:rsidRPr="002901BB" w:rsidRDefault="00507112" w:rsidP="00DA5F49">
            <w:pPr>
              <w:pStyle w:val="TAL"/>
              <w:rPr>
                <w:sz w:val="16"/>
              </w:rPr>
            </w:pPr>
            <w:r>
              <w:rPr>
                <w:sz w:val="16"/>
              </w:rPr>
              <w:t>agreed</w:t>
            </w:r>
          </w:p>
        </w:tc>
      </w:tr>
      <w:tr w:rsidR="00507112" w14:paraId="445684C3" w14:textId="77777777" w:rsidTr="00E27664">
        <w:tc>
          <w:tcPr>
            <w:tcW w:w="1097" w:type="dxa"/>
          </w:tcPr>
          <w:p w14:paraId="526BC89A" w14:textId="77777777" w:rsidR="00507112" w:rsidRPr="002901BB" w:rsidRDefault="00507112" w:rsidP="00DA5F49">
            <w:pPr>
              <w:pStyle w:val="TAL"/>
              <w:rPr>
                <w:sz w:val="16"/>
              </w:rPr>
            </w:pPr>
            <w:r>
              <w:rPr>
                <w:sz w:val="16"/>
              </w:rPr>
              <w:t>R5-250884</w:t>
            </w:r>
          </w:p>
        </w:tc>
        <w:tc>
          <w:tcPr>
            <w:tcW w:w="2440" w:type="dxa"/>
          </w:tcPr>
          <w:p w14:paraId="0BFBA7EC" w14:textId="77777777" w:rsidR="00507112" w:rsidRPr="002901BB" w:rsidRDefault="00507112" w:rsidP="00DA5F49">
            <w:pPr>
              <w:pStyle w:val="TAL"/>
              <w:rPr>
                <w:sz w:val="16"/>
              </w:rPr>
            </w:pPr>
            <w:r>
              <w:rPr>
                <w:sz w:val="16"/>
              </w:rPr>
              <w:t>Correction of NR RSTD measurement period test case 14.2.2 including TT</w:t>
            </w:r>
          </w:p>
        </w:tc>
        <w:tc>
          <w:tcPr>
            <w:tcW w:w="1524" w:type="dxa"/>
          </w:tcPr>
          <w:p w14:paraId="5065B265" w14:textId="77777777" w:rsidR="00507112" w:rsidRPr="002901BB" w:rsidRDefault="00507112" w:rsidP="00DA5F49">
            <w:pPr>
              <w:pStyle w:val="TAL"/>
              <w:rPr>
                <w:sz w:val="16"/>
              </w:rPr>
            </w:pPr>
            <w:r>
              <w:rPr>
                <w:sz w:val="16"/>
              </w:rPr>
              <w:t>Rohde &amp; Schwarz</w:t>
            </w:r>
          </w:p>
        </w:tc>
        <w:tc>
          <w:tcPr>
            <w:tcW w:w="888" w:type="dxa"/>
          </w:tcPr>
          <w:p w14:paraId="6879A63B" w14:textId="77777777" w:rsidR="00507112" w:rsidRPr="002901BB" w:rsidRDefault="00507112" w:rsidP="00DA5F49">
            <w:pPr>
              <w:pStyle w:val="TAL"/>
              <w:rPr>
                <w:sz w:val="16"/>
              </w:rPr>
            </w:pPr>
            <w:r>
              <w:rPr>
                <w:sz w:val="16"/>
              </w:rPr>
              <w:t>37.571-1</w:t>
            </w:r>
          </w:p>
        </w:tc>
        <w:tc>
          <w:tcPr>
            <w:tcW w:w="709" w:type="dxa"/>
          </w:tcPr>
          <w:p w14:paraId="1DEB0199" w14:textId="77777777" w:rsidR="00507112" w:rsidRPr="002901BB" w:rsidRDefault="00507112" w:rsidP="00DA5F49">
            <w:pPr>
              <w:pStyle w:val="TAL"/>
              <w:rPr>
                <w:sz w:val="16"/>
              </w:rPr>
            </w:pPr>
            <w:r>
              <w:rPr>
                <w:sz w:val="16"/>
              </w:rPr>
              <w:t>0591</w:t>
            </w:r>
          </w:p>
        </w:tc>
        <w:tc>
          <w:tcPr>
            <w:tcW w:w="281" w:type="dxa"/>
          </w:tcPr>
          <w:p w14:paraId="5BA90E17" w14:textId="77777777" w:rsidR="00507112" w:rsidRPr="002901BB" w:rsidRDefault="00507112" w:rsidP="00DA5F49">
            <w:pPr>
              <w:pStyle w:val="TAR"/>
              <w:rPr>
                <w:sz w:val="16"/>
              </w:rPr>
            </w:pPr>
            <w:r>
              <w:rPr>
                <w:sz w:val="16"/>
              </w:rPr>
              <w:t>-</w:t>
            </w:r>
          </w:p>
        </w:tc>
        <w:tc>
          <w:tcPr>
            <w:tcW w:w="711" w:type="dxa"/>
          </w:tcPr>
          <w:p w14:paraId="7F8E7B71" w14:textId="77777777" w:rsidR="00507112" w:rsidRPr="002901BB" w:rsidRDefault="00507112" w:rsidP="00DA5F49">
            <w:pPr>
              <w:pStyle w:val="TAL"/>
              <w:rPr>
                <w:sz w:val="16"/>
              </w:rPr>
            </w:pPr>
            <w:r>
              <w:rPr>
                <w:sz w:val="16"/>
              </w:rPr>
              <w:t>Rel-18</w:t>
            </w:r>
          </w:p>
        </w:tc>
        <w:tc>
          <w:tcPr>
            <w:tcW w:w="306" w:type="dxa"/>
          </w:tcPr>
          <w:p w14:paraId="18229E41" w14:textId="77777777" w:rsidR="00507112" w:rsidRPr="002901BB" w:rsidRDefault="00507112" w:rsidP="00DA5F49">
            <w:pPr>
              <w:pStyle w:val="TAL"/>
              <w:rPr>
                <w:sz w:val="16"/>
              </w:rPr>
            </w:pPr>
            <w:r>
              <w:rPr>
                <w:sz w:val="16"/>
              </w:rPr>
              <w:t>F</w:t>
            </w:r>
          </w:p>
        </w:tc>
        <w:tc>
          <w:tcPr>
            <w:tcW w:w="4013" w:type="dxa"/>
          </w:tcPr>
          <w:p w14:paraId="031DF55D"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2F5AAAC8" w14:textId="77777777" w:rsidR="00507112" w:rsidRPr="002901BB" w:rsidRDefault="00507112" w:rsidP="00DA5F49">
            <w:pPr>
              <w:pStyle w:val="TAL"/>
              <w:rPr>
                <w:sz w:val="16"/>
              </w:rPr>
            </w:pPr>
            <w:r>
              <w:rPr>
                <w:sz w:val="16"/>
              </w:rPr>
              <w:t>revised</w:t>
            </w:r>
          </w:p>
        </w:tc>
      </w:tr>
      <w:tr w:rsidR="00507112" w14:paraId="61E6491C" w14:textId="77777777" w:rsidTr="00E27664">
        <w:tc>
          <w:tcPr>
            <w:tcW w:w="1097" w:type="dxa"/>
          </w:tcPr>
          <w:p w14:paraId="46300FF8" w14:textId="77777777" w:rsidR="00507112" w:rsidRPr="002901BB" w:rsidRDefault="00507112" w:rsidP="00DA5F49">
            <w:pPr>
              <w:pStyle w:val="TAL"/>
              <w:rPr>
                <w:sz w:val="16"/>
              </w:rPr>
            </w:pPr>
            <w:r>
              <w:rPr>
                <w:sz w:val="16"/>
              </w:rPr>
              <w:t>R5-251625</w:t>
            </w:r>
          </w:p>
        </w:tc>
        <w:tc>
          <w:tcPr>
            <w:tcW w:w="2440" w:type="dxa"/>
          </w:tcPr>
          <w:p w14:paraId="3CE182D9" w14:textId="77777777" w:rsidR="00507112" w:rsidRPr="002901BB" w:rsidRDefault="00507112" w:rsidP="00DA5F49">
            <w:pPr>
              <w:pStyle w:val="TAL"/>
              <w:rPr>
                <w:sz w:val="16"/>
              </w:rPr>
            </w:pPr>
            <w:r>
              <w:rPr>
                <w:sz w:val="16"/>
              </w:rPr>
              <w:t>Correction of NR RSTD measurement period test case 14.2.2 including TT</w:t>
            </w:r>
          </w:p>
        </w:tc>
        <w:tc>
          <w:tcPr>
            <w:tcW w:w="1524" w:type="dxa"/>
          </w:tcPr>
          <w:p w14:paraId="32658BEF" w14:textId="77777777" w:rsidR="00507112" w:rsidRPr="002901BB" w:rsidRDefault="00507112" w:rsidP="00DA5F49">
            <w:pPr>
              <w:pStyle w:val="TAL"/>
              <w:rPr>
                <w:sz w:val="16"/>
              </w:rPr>
            </w:pPr>
            <w:r>
              <w:rPr>
                <w:sz w:val="16"/>
              </w:rPr>
              <w:t>Rohde &amp; Schwarz</w:t>
            </w:r>
          </w:p>
        </w:tc>
        <w:tc>
          <w:tcPr>
            <w:tcW w:w="888" w:type="dxa"/>
          </w:tcPr>
          <w:p w14:paraId="7CB62623" w14:textId="77777777" w:rsidR="00507112" w:rsidRPr="002901BB" w:rsidRDefault="00507112" w:rsidP="00DA5F49">
            <w:pPr>
              <w:pStyle w:val="TAL"/>
              <w:rPr>
                <w:sz w:val="16"/>
              </w:rPr>
            </w:pPr>
            <w:r>
              <w:rPr>
                <w:sz w:val="16"/>
              </w:rPr>
              <w:t>37.571-1</w:t>
            </w:r>
          </w:p>
        </w:tc>
        <w:tc>
          <w:tcPr>
            <w:tcW w:w="709" w:type="dxa"/>
          </w:tcPr>
          <w:p w14:paraId="72E21681" w14:textId="77777777" w:rsidR="00507112" w:rsidRPr="002901BB" w:rsidRDefault="00507112" w:rsidP="00DA5F49">
            <w:pPr>
              <w:pStyle w:val="TAL"/>
              <w:rPr>
                <w:sz w:val="16"/>
              </w:rPr>
            </w:pPr>
            <w:r>
              <w:rPr>
                <w:sz w:val="16"/>
              </w:rPr>
              <w:t>0591</w:t>
            </w:r>
          </w:p>
        </w:tc>
        <w:tc>
          <w:tcPr>
            <w:tcW w:w="281" w:type="dxa"/>
          </w:tcPr>
          <w:p w14:paraId="66865490" w14:textId="77777777" w:rsidR="00507112" w:rsidRPr="002901BB" w:rsidRDefault="00507112" w:rsidP="00DA5F49">
            <w:pPr>
              <w:pStyle w:val="TAR"/>
              <w:rPr>
                <w:sz w:val="16"/>
              </w:rPr>
            </w:pPr>
            <w:r>
              <w:rPr>
                <w:sz w:val="16"/>
              </w:rPr>
              <w:t>1</w:t>
            </w:r>
          </w:p>
        </w:tc>
        <w:tc>
          <w:tcPr>
            <w:tcW w:w="711" w:type="dxa"/>
          </w:tcPr>
          <w:p w14:paraId="4A670256" w14:textId="77777777" w:rsidR="00507112" w:rsidRPr="002901BB" w:rsidRDefault="00507112" w:rsidP="00DA5F49">
            <w:pPr>
              <w:pStyle w:val="TAL"/>
              <w:rPr>
                <w:sz w:val="16"/>
              </w:rPr>
            </w:pPr>
            <w:r>
              <w:rPr>
                <w:sz w:val="16"/>
              </w:rPr>
              <w:t>Rel-18</w:t>
            </w:r>
          </w:p>
        </w:tc>
        <w:tc>
          <w:tcPr>
            <w:tcW w:w="306" w:type="dxa"/>
          </w:tcPr>
          <w:p w14:paraId="6CD177E7" w14:textId="77777777" w:rsidR="00507112" w:rsidRPr="002901BB" w:rsidRDefault="00507112" w:rsidP="00DA5F49">
            <w:pPr>
              <w:pStyle w:val="TAL"/>
              <w:rPr>
                <w:sz w:val="16"/>
              </w:rPr>
            </w:pPr>
            <w:r>
              <w:rPr>
                <w:sz w:val="16"/>
              </w:rPr>
              <w:t>F</w:t>
            </w:r>
          </w:p>
        </w:tc>
        <w:tc>
          <w:tcPr>
            <w:tcW w:w="4013" w:type="dxa"/>
          </w:tcPr>
          <w:p w14:paraId="3AF1D0E1"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69E71A3B" w14:textId="77777777" w:rsidR="00507112" w:rsidRPr="002901BB" w:rsidRDefault="00507112" w:rsidP="00DA5F49">
            <w:pPr>
              <w:pStyle w:val="TAL"/>
              <w:rPr>
                <w:sz w:val="16"/>
              </w:rPr>
            </w:pPr>
            <w:r>
              <w:rPr>
                <w:sz w:val="16"/>
              </w:rPr>
              <w:t>agreed</w:t>
            </w:r>
          </w:p>
        </w:tc>
      </w:tr>
      <w:tr w:rsidR="00507112" w14:paraId="73EA47A2" w14:textId="77777777" w:rsidTr="00E27664">
        <w:tc>
          <w:tcPr>
            <w:tcW w:w="1097" w:type="dxa"/>
          </w:tcPr>
          <w:p w14:paraId="5A8FA4CA" w14:textId="77777777" w:rsidR="00507112" w:rsidRPr="002901BB" w:rsidRDefault="00507112" w:rsidP="00DA5F49">
            <w:pPr>
              <w:pStyle w:val="TAL"/>
              <w:rPr>
                <w:sz w:val="16"/>
              </w:rPr>
            </w:pPr>
            <w:r>
              <w:rPr>
                <w:sz w:val="16"/>
              </w:rPr>
              <w:t>R5-250885</w:t>
            </w:r>
          </w:p>
        </w:tc>
        <w:tc>
          <w:tcPr>
            <w:tcW w:w="2440" w:type="dxa"/>
          </w:tcPr>
          <w:p w14:paraId="53B1CF9E" w14:textId="77777777" w:rsidR="00507112" w:rsidRPr="002901BB" w:rsidRDefault="00507112" w:rsidP="00DA5F49">
            <w:pPr>
              <w:pStyle w:val="TAL"/>
              <w:rPr>
                <w:sz w:val="16"/>
              </w:rPr>
            </w:pPr>
            <w:r>
              <w:rPr>
                <w:sz w:val="16"/>
              </w:rPr>
              <w:t>Correction of PRS-RSRP measurement period test case 16.2.1 including TT</w:t>
            </w:r>
          </w:p>
        </w:tc>
        <w:tc>
          <w:tcPr>
            <w:tcW w:w="1524" w:type="dxa"/>
          </w:tcPr>
          <w:p w14:paraId="6776D25D" w14:textId="77777777" w:rsidR="00507112" w:rsidRPr="002901BB" w:rsidRDefault="00507112" w:rsidP="00DA5F49">
            <w:pPr>
              <w:pStyle w:val="TAL"/>
              <w:rPr>
                <w:sz w:val="16"/>
              </w:rPr>
            </w:pPr>
            <w:r>
              <w:rPr>
                <w:sz w:val="16"/>
              </w:rPr>
              <w:t>Rohde &amp; Schwarz</w:t>
            </w:r>
          </w:p>
        </w:tc>
        <w:tc>
          <w:tcPr>
            <w:tcW w:w="888" w:type="dxa"/>
          </w:tcPr>
          <w:p w14:paraId="54711E30" w14:textId="77777777" w:rsidR="00507112" w:rsidRPr="002901BB" w:rsidRDefault="00507112" w:rsidP="00DA5F49">
            <w:pPr>
              <w:pStyle w:val="TAL"/>
              <w:rPr>
                <w:sz w:val="16"/>
              </w:rPr>
            </w:pPr>
            <w:r>
              <w:rPr>
                <w:sz w:val="16"/>
              </w:rPr>
              <w:t>37.571-1</w:t>
            </w:r>
          </w:p>
        </w:tc>
        <w:tc>
          <w:tcPr>
            <w:tcW w:w="709" w:type="dxa"/>
          </w:tcPr>
          <w:p w14:paraId="12A00091" w14:textId="77777777" w:rsidR="00507112" w:rsidRPr="002901BB" w:rsidRDefault="00507112" w:rsidP="00DA5F49">
            <w:pPr>
              <w:pStyle w:val="TAL"/>
              <w:rPr>
                <w:sz w:val="16"/>
              </w:rPr>
            </w:pPr>
            <w:r>
              <w:rPr>
                <w:sz w:val="16"/>
              </w:rPr>
              <w:t>0592</w:t>
            </w:r>
          </w:p>
        </w:tc>
        <w:tc>
          <w:tcPr>
            <w:tcW w:w="281" w:type="dxa"/>
          </w:tcPr>
          <w:p w14:paraId="1F426816" w14:textId="77777777" w:rsidR="00507112" w:rsidRPr="002901BB" w:rsidRDefault="00507112" w:rsidP="00DA5F49">
            <w:pPr>
              <w:pStyle w:val="TAR"/>
              <w:rPr>
                <w:sz w:val="16"/>
              </w:rPr>
            </w:pPr>
            <w:r>
              <w:rPr>
                <w:sz w:val="16"/>
              </w:rPr>
              <w:t>-</w:t>
            </w:r>
          </w:p>
        </w:tc>
        <w:tc>
          <w:tcPr>
            <w:tcW w:w="711" w:type="dxa"/>
          </w:tcPr>
          <w:p w14:paraId="519FCA51" w14:textId="77777777" w:rsidR="00507112" w:rsidRPr="002901BB" w:rsidRDefault="00507112" w:rsidP="00DA5F49">
            <w:pPr>
              <w:pStyle w:val="TAL"/>
              <w:rPr>
                <w:sz w:val="16"/>
              </w:rPr>
            </w:pPr>
            <w:r>
              <w:rPr>
                <w:sz w:val="16"/>
              </w:rPr>
              <w:t>Rel-18</w:t>
            </w:r>
          </w:p>
        </w:tc>
        <w:tc>
          <w:tcPr>
            <w:tcW w:w="306" w:type="dxa"/>
          </w:tcPr>
          <w:p w14:paraId="7A215359" w14:textId="77777777" w:rsidR="00507112" w:rsidRPr="002901BB" w:rsidRDefault="00507112" w:rsidP="00DA5F49">
            <w:pPr>
              <w:pStyle w:val="TAL"/>
              <w:rPr>
                <w:sz w:val="16"/>
              </w:rPr>
            </w:pPr>
            <w:r>
              <w:rPr>
                <w:sz w:val="16"/>
              </w:rPr>
              <w:t>F</w:t>
            </w:r>
          </w:p>
        </w:tc>
        <w:tc>
          <w:tcPr>
            <w:tcW w:w="4013" w:type="dxa"/>
          </w:tcPr>
          <w:p w14:paraId="6B8779EF"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475DC8B9" w14:textId="77777777" w:rsidR="00507112" w:rsidRPr="002901BB" w:rsidRDefault="00507112" w:rsidP="00DA5F49">
            <w:pPr>
              <w:pStyle w:val="TAL"/>
              <w:rPr>
                <w:sz w:val="16"/>
              </w:rPr>
            </w:pPr>
            <w:r>
              <w:rPr>
                <w:sz w:val="16"/>
              </w:rPr>
              <w:t>revised</w:t>
            </w:r>
          </w:p>
        </w:tc>
      </w:tr>
      <w:tr w:rsidR="00507112" w14:paraId="6CFEC936" w14:textId="77777777" w:rsidTr="00E27664">
        <w:tc>
          <w:tcPr>
            <w:tcW w:w="1097" w:type="dxa"/>
          </w:tcPr>
          <w:p w14:paraId="7DCAF74D" w14:textId="77777777" w:rsidR="00507112" w:rsidRPr="002901BB" w:rsidRDefault="00507112" w:rsidP="00DA5F49">
            <w:pPr>
              <w:pStyle w:val="TAL"/>
              <w:rPr>
                <w:sz w:val="16"/>
              </w:rPr>
            </w:pPr>
            <w:r>
              <w:rPr>
                <w:sz w:val="16"/>
              </w:rPr>
              <w:t>R5-251626</w:t>
            </w:r>
          </w:p>
        </w:tc>
        <w:tc>
          <w:tcPr>
            <w:tcW w:w="2440" w:type="dxa"/>
          </w:tcPr>
          <w:p w14:paraId="6E7E4313" w14:textId="77777777" w:rsidR="00507112" w:rsidRPr="002901BB" w:rsidRDefault="00507112" w:rsidP="00DA5F49">
            <w:pPr>
              <w:pStyle w:val="TAL"/>
              <w:rPr>
                <w:sz w:val="16"/>
              </w:rPr>
            </w:pPr>
            <w:r>
              <w:rPr>
                <w:sz w:val="16"/>
              </w:rPr>
              <w:t>Correction of PRS-RSRP measurement period test case 16.2.1 including TT</w:t>
            </w:r>
          </w:p>
        </w:tc>
        <w:tc>
          <w:tcPr>
            <w:tcW w:w="1524" w:type="dxa"/>
          </w:tcPr>
          <w:p w14:paraId="7CE024B6" w14:textId="77777777" w:rsidR="00507112" w:rsidRPr="002901BB" w:rsidRDefault="00507112" w:rsidP="00DA5F49">
            <w:pPr>
              <w:pStyle w:val="TAL"/>
              <w:rPr>
                <w:sz w:val="16"/>
              </w:rPr>
            </w:pPr>
            <w:r>
              <w:rPr>
                <w:sz w:val="16"/>
              </w:rPr>
              <w:t>Rohde &amp; Schwarz</w:t>
            </w:r>
          </w:p>
        </w:tc>
        <w:tc>
          <w:tcPr>
            <w:tcW w:w="888" w:type="dxa"/>
          </w:tcPr>
          <w:p w14:paraId="3DED6137" w14:textId="77777777" w:rsidR="00507112" w:rsidRPr="002901BB" w:rsidRDefault="00507112" w:rsidP="00DA5F49">
            <w:pPr>
              <w:pStyle w:val="TAL"/>
              <w:rPr>
                <w:sz w:val="16"/>
              </w:rPr>
            </w:pPr>
            <w:r>
              <w:rPr>
                <w:sz w:val="16"/>
              </w:rPr>
              <w:t>37.571-1</w:t>
            </w:r>
          </w:p>
        </w:tc>
        <w:tc>
          <w:tcPr>
            <w:tcW w:w="709" w:type="dxa"/>
          </w:tcPr>
          <w:p w14:paraId="56B741A3" w14:textId="77777777" w:rsidR="00507112" w:rsidRPr="002901BB" w:rsidRDefault="00507112" w:rsidP="00DA5F49">
            <w:pPr>
              <w:pStyle w:val="TAL"/>
              <w:rPr>
                <w:sz w:val="16"/>
              </w:rPr>
            </w:pPr>
            <w:r>
              <w:rPr>
                <w:sz w:val="16"/>
              </w:rPr>
              <w:t>0592</w:t>
            </w:r>
          </w:p>
        </w:tc>
        <w:tc>
          <w:tcPr>
            <w:tcW w:w="281" w:type="dxa"/>
          </w:tcPr>
          <w:p w14:paraId="4F5DEF11" w14:textId="77777777" w:rsidR="00507112" w:rsidRPr="002901BB" w:rsidRDefault="00507112" w:rsidP="00DA5F49">
            <w:pPr>
              <w:pStyle w:val="TAR"/>
              <w:rPr>
                <w:sz w:val="16"/>
              </w:rPr>
            </w:pPr>
            <w:r>
              <w:rPr>
                <w:sz w:val="16"/>
              </w:rPr>
              <w:t>1</w:t>
            </w:r>
          </w:p>
        </w:tc>
        <w:tc>
          <w:tcPr>
            <w:tcW w:w="711" w:type="dxa"/>
          </w:tcPr>
          <w:p w14:paraId="61A94BBF" w14:textId="77777777" w:rsidR="00507112" w:rsidRPr="002901BB" w:rsidRDefault="00507112" w:rsidP="00DA5F49">
            <w:pPr>
              <w:pStyle w:val="TAL"/>
              <w:rPr>
                <w:sz w:val="16"/>
              </w:rPr>
            </w:pPr>
            <w:r>
              <w:rPr>
                <w:sz w:val="16"/>
              </w:rPr>
              <w:t>Rel-18</w:t>
            </w:r>
          </w:p>
        </w:tc>
        <w:tc>
          <w:tcPr>
            <w:tcW w:w="306" w:type="dxa"/>
          </w:tcPr>
          <w:p w14:paraId="36CBBFCB" w14:textId="77777777" w:rsidR="00507112" w:rsidRPr="002901BB" w:rsidRDefault="00507112" w:rsidP="00DA5F49">
            <w:pPr>
              <w:pStyle w:val="TAL"/>
              <w:rPr>
                <w:sz w:val="16"/>
              </w:rPr>
            </w:pPr>
            <w:r>
              <w:rPr>
                <w:sz w:val="16"/>
              </w:rPr>
              <w:t>F</w:t>
            </w:r>
          </w:p>
        </w:tc>
        <w:tc>
          <w:tcPr>
            <w:tcW w:w="4013" w:type="dxa"/>
          </w:tcPr>
          <w:p w14:paraId="4189ADAE"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59D8CB5E" w14:textId="77777777" w:rsidR="00507112" w:rsidRPr="002901BB" w:rsidRDefault="00507112" w:rsidP="00DA5F49">
            <w:pPr>
              <w:pStyle w:val="TAL"/>
              <w:rPr>
                <w:sz w:val="16"/>
              </w:rPr>
            </w:pPr>
            <w:r>
              <w:rPr>
                <w:sz w:val="16"/>
              </w:rPr>
              <w:t>agreed</w:t>
            </w:r>
          </w:p>
        </w:tc>
      </w:tr>
      <w:tr w:rsidR="00507112" w14:paraId="33CE9955" w14:textId="77777777" w:rsidTr="00E27664">
        <w:tc>
          <w:tcPr>
            <w:tcW w:w="1097" w:type="dxa"/>
          </w:tcPr>
          <w:p w14:paraId="057A0452" w14:textId="77777777" w:rsidR="00507112" w:rsidRPr="002901BB" w:rsidRDefault="00507112" w:rsidP="00DA5F49">
            <w:pPr>
              <w:pStyle w:val="TAL"/>
              <w:rPr>
                <w:sz w:val="16"/>
              </w:rPr>
            </w:pPr>
            <w:r>
              <w:rPr>
                <w:sz w:val="16"/>
              </w:rPr>
              <w:t>R5-250886</w:t>
            </w:r>
          </w:p>
        </w:tc>
        <w:tc>
          <w:tcPr>
            <w:tcW w:w="2440" w:type="dxa"/>
          </w:tcPr>
          <w:p w14:paraId="35048040" w14:textId="77777777" w:rsidR="00507112" w:rsidRPr="002901BB" w:rsidRDefault="00507112" w:rsidP="00DA5F49">
            <w:pPr>
              <w:pStyle w:val="TAL"/>
              <w:rPr>
                <w:sz w:val="16"/>
              </w:rPr>
            </w:pPr>
            <w:r>
              <w:rPr>
                <w:sz w:val="16"/>
              </w:rPr>
              <w:t>Correction of PRS-RSRP measurement period test case 16.2.2 including TT</w:t>
            </w:r>
          </w:p>
        </w:tc>
        <w:tc>
          <w:tcPr>
            <w:tcW w:w="1524" w:type="dxa"/>
          </w:tcPr>
          <w:p w14:paraId="08B8F583" w14:textId="77777777" w:rsidR="00507112" w:rsidRPr="002901BB" w:rsidRDefault="00507112" w:rsidP="00DA5F49">
            <w:pPr>
              <w:pStyle w:val="TAL"/>
              <w:rPr>
                <w:sz w:val="16"/>
              </w:rPr>
            </w:pPr>
            <w:r>
              <w:rPr>
                <w:sz w:val="16"/>
              </w:rPr>
              <w:t>Rohde &amp; Schwarz</w:t>
            </w:r>
          </w:p>
        </w:tc>
        <w:tc>
          <w:tcPr>
            <w:tcW w:w="888" w:type="dxa"/>
          </w:tcPr>
          <w:p w14:paraId="3AAF6966" w14:textId="77777777" w:rsidR="00507112" w:rsidRPr="002901BB" w:rsidRDefault="00507112" w:rsidP="00DA5F49">
            <w:pPr>
              <w:pStyle w:val="TAL"/>
              <w:rPr>
                <w:sz w:val="16"/>
              </w:rPr>
            </w:pPr>
            <w:r>
              <w:rPr>
                <w:sz w:val="16"/>
              </w:rPr>
              <w:t>37.571-1</w:t>
            </w:r>
          </w:p>
        </w:tc>
        <w:tc>
          <w:tcPr>
            <w:tcW w:w="709" w:type="dxa"/>
          </w:tcPr>
          <w:p w14:paraId="766B3A7B" w14:textId="77777777" w:rsidR="00507112" w:rsidRPr="002901BB" w:rsidRDefault="00507112" w:rsidP="00DA5F49">
            <w:pPr>
              <w:pStyle w:val="TAL"/>
              <w:rPr>
                <w:sz w:val="16"/>
              </w:rPr>
            </w:pPr>
            <w:r>
              <w:rPr>
                <w:sz w:val="16"/>
              </w:rPr>
              <w:t>0593</w:t>
            </w:r>
          </w:p>
        </w:tc>
        <w:tc>
          <w:tcPr>
            <w:tcW w:w="281" w:type="dxa"/>
          </w:tcPr>
          <w:p w14:paraId="0AAF6504" w14:textId="77777777" w:rsidR="00507112" w:rsidRPr="002901BB" w:rsidRDefault="00507112" w:rsidP="00DA5F49">
            <w:pPr>
              <w:pStyle w:val="TAR"/>
              <w:rPr>
                <w:sz w:val="16"/>
              </w:rPr>
            </w:pPr>
            <w:r>
              <w:rPr>
                <w:sz w:val="16"/>
              </w:rPr>
              <w:t>-</w:t>
            </w:r>
          </w:p>
        </w:tc>
        <w:tc>
          <w:tcPr>
            <w:tcW w:w="711" w:type="dxa"/>
          </w:tcPr>
          <w:p w14:paraId="05C30653" w14:textId="77777777" w:rsidR="00507112" w:rsidRPr="002901BB" w:rsidRDefault="00507112" w:rsidP="00DA5F49">
            <w:pPr>
              <w:pStyle w:val="TAL"/>
              <w:rPr>
                <w:sz w:val="16"/>
              </w:rPr>
            </w:pPr>
            <w:r>
              <w:rPr>
                <w:sz w:val="16"/>
              </w:rPr>
              <w:t>Rel-18</w:t>
            </w:r>
          </w:p>
        </w:tc>
        <w:tc>
          <w:tcPr>
            <w:tcW w:w="306" w:type="dxa"/>
          </w:tcPr>
          <w:p w14:paraId="25D656A6" w14:textId="77777777" w:rsidR="00507112" w:rsidRPr="002901BB" w:rsidRDefault="00507112" w:rsidP="00DA5F49">
            <w:pPr>
              <w:pStyle w:val="TAL"/>
              <w:rPr>
                <w:sz w:val="16"/>
              </w:rPr>
            </w:pPr>
            <w:r>
              <w:rPr>
                <w:sz w:val="16"/>
              </w:rPr>
              <w:t>F</w:t>
            </w:r>
          </w:p>
        </w:tc>
        <w:tc>
          <w:tcPr>
            <w:tcW w:w="4013" w:type="dxa"/>
          </w:tcPr>
          <w:p w14:paraId="2AC6F67F"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2DEB37F6" w14:textId="77777777" w:rsidR="00507112" w:rsidRPr="002901BB" w:rsidRDefault="00507112" w:rsidP="00DA5F49">
            <w:pPr>
              <w:pStyle w:val="TAL"/>
              <w:rPr>
                <w:sz w:val="16"/>
              </w:rPr>
            </w:pPr>
            <w:r>
              <w:rPr>
                <w:sz w:val="16"/>
              </w:rPr>
              <w:t>revised</w:t>
            </w:r>
          </w:p>
        </w:tc>
      </w:tr>
      <w:tr w:rsidR="00507112" w14:paraId="7B077ED4" w14:textId="77777777" w:rsidTr="00E27664">
        <w:tc>
          <w:tcPr>
            <w:tcW w:w="1097" w:type="dxa"/>
          </w:tcPr>
          <w:p w14:paraId="17DD17DD" w14:textId="77777777" w:rsidR="00507112" w:rsidRPr="002901BB" w:rsidRDefault="00507112" w:rsidP="00DA5F49">
            <w:pPr>
              <w:pStyle w:val="TAL"/>
              <w:rPr>
                <w:sz w:val="16"/>
              </w:rPr>
            </w:pPr>
            <w:r>
              <w:rPr>
                <w:sz w:val="16"/>
              </w:rPr>
              <w:t>R5-251627</w:t>
            </w:r>
          </w:p>
        </w:tc>
        <w:tc>
          <w:tcPr>
            <w:tcW w:w="2440" w:type="dxa"/>
          </w:tcPr>
          <w:p w14:paraId="17E945CA" w14:textId="77777777" w:rsidR="00507112" w:rsidRPr="002901BB" w:rsidRDefault="00507112" w:rsidP="00DA5F49">
            <w:pPr>
              <w:pStyle w:val="TAL"/>
              <w:rPr>
                <w:sz w:val="16"/>
              </w:rPr>
            </w:pPr>
            <w:r>
              <w:rPr>
                <w:sz w:val="16"/>
              </w:rPr>
              <w:t>Correction of PRS-RSRP measurement period test case 16.2.2 including TT</w:t>
            </w:r>
          </w:p>
        </w:tc>
        <w:tc>
          <w:tcPr>
            <w:tcW w:w="1524" w:type="dxa"/>
          </w:tcPr>
          <w:p w14:paraId="6B271B51" w14:textId="77777777" w:rsidR="00507112" w:rsidRPr="002901BB" w:rsidRDefault="00507112" w:rsidP="00DA5F49">
            <w:pPr>
              <w:pStyle w:val="TAL"/>
              <w:rPr>
                <w:sz w:val="16"/>
              </w:rPr>
            </w:pPr>
            <w:r>
              <w:rPr>
                <w:sz w:val="16"/>
              </w:rPr>
              <w:t>Rohde &amp; Schwarz</w:t>
            </w:r>
          </w:p>
        </w:tc>
        <w:tc>
          <w:tcPr>
            <w:tcW w:w="888" w:type="dxa"/>
          </w:tcPr>
          <w:p w14:paraId="564FD076" w14:textId="77777777" w:rsidR="00507112" w:rsidRPr="002901BB" w:rsidRDefault="00507112" w:rsidP="00DA5F49">
            <w:pPr>
              <w:pStyle w:val="TAL"/>
              <w:rPr>
                <w:sz w:val="16"/>
              </w:rPr>
            </w:pPr>
            <w:r>
              <w:rPr>
                <w:sz w:val="16"/>
              </w:rPr>
              <w:t>37.571-1</w:t>
            </w:r>
          </w:p>
        </w:tc>
        <w:tc>
          <w:tcPr>
            <w:tcW w:w="709" w:type="dxa"/>
          </w:tcPr>
          <w:p w14:paraId="4EFD1735" w14:textId="77777777" w:rsidR="00507112" w:rsidRPr="002901BB" w:rsidRDefault="00507112" w:rsidP="00DA5F49">
            <w:pPr>
              <w:pStyle w:val="TAL"/>
              <w:rPr>
                <w:sz w:val="16"/>
              </w:rPr>
            </w:pPr>
            <w:r>
              <w:rPr>
                <w:sz w:val="16"/>
              </w:rPr>
              <w:t>0593</w:t>
            </w:r>
          </w:p>
        </w:tc>
        <w:tc>
          <w:tcPr>
            <w:tcW w:w="281" w:type="dxa"/>
          </w:tcPr>
          <w:p w14:paraId="5E702C03" w14:textId="77777777" w:rsidR="00507112" w:rsidRPr="002901BB" w:rsidRDefault="00507112" w:rsidP="00DA5F49">
            <w:pPr>
              <w:pStyle w:val="TAR"/>
              <w:rPr>
                <w:sz w:val="16"/>
              </w:rPr>
            </w:pPr>
            <w:r>
              <w:rPr>
                <w:sz w:val="16"/>
              </w:rPr>
              <w:t>1</w:t>
            </w:r>
          </w:p>
        </w:tc>
        <w:tc>
          <w:tcPr>
            <w:tcW w:w="711" w:type="dxa"/>
          </w:tcPr>
          <w:p w14:paraId="10554E2D" w14:textId="77777777" w:rsidR="00507112" w:rsidRPr="002901BB" w:rsidRDefault="00507112" w:rsidP="00DA5F49">
            <w:pPr>
              <w:pStyle w:val="TAL"/>
              <w:rPr>
                <w:sz w:val="16"/>
              </w:rPr>
            </w:pPr>
            <w:r>
              <w:rPr>
                <w:sz w:val="16"/>
              </w:rPr>
              <w:t>Rel-18</w:t>
            </w:r>
          </w:p>
        </w:tc>
        <w:tc>
          <w:tcPr>
            <w:tcW w:w="306" w:type="dxa"/>
          </w:tcPr>
          <w:p w14:paraId="33A4DB15" w14:textId="77777777" w:rsidR="00507112" w:rsidRPr="002901BB" w:rsidRDefault="00507112" w:rsidP="00DA5F49">
            <w:pPr>
              <w:pStyle w:val="TAL"/>
              <w:rPr>
                <w:sz w:val="16"/>
              </w:rPr>
            </w:pPr>
            <w:r>
              <w:rPr>
                <w:sz w:val="16"/>
              </w:rPr>
              <w:t>F</w:t>
            </w:r>
          </w:p>
        </w:tc>
        <w:tc>
          <w:tcPr>
            <w:tcW w:w="4013" w:type="dxa"/>
          </w:tcPr>
          <w:p w14:paraId="56757A16"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73D98670" w14:textId="77777777" w:rsidR="00507112" w:rsidRPr="002901BB" w:rsidRDefault="00507112" w:rsidP="00DA5F49">
            <w:pPr>
              <w:pStyle w:val="TAL"/>
              <w:rPr>
                <w:sz w:val="16"/>
              </w:rPr>
            </w:pPr>
            <w:r>
              <w:rPr>
                <w:sz w:val="16"/>
              </w:rPr>
              <w:t>agreed</w:t>
            </w:r>
          </w:p>
        </w:tc>
      </w:tr>
      <w:tr w:rsidR="00507112" w14:paraId="3A02ACE0" w14:textId="77777777" w:rsidTr="00E27664">
        <w:tc>
          <w:tcPr>
            <w:tcW w:w="1097" w:type="dxa"/>
          </w:tcPr>
          <w:p w14:paraId="69998CDD" w14:textId="77777777" w:rsidR="00507112" w:rsidRPr="002901BB" w:rsidRDefault="00507112" w:rsidP="00DA5F49">
            <w:pPr>
              <w:pStyle w:val="TAL"/>
              <w:rPr>
                <w:sz w:val="16"/>
              </w:rPr>
            </w:pPr>
            <w:r>
              <w:rPr>
                <w:sz w:val="16"/>
              </w:rPr>
              <w:t>R5-250887</w:t>
            </w:r>
          </w:p>
        </w:tc>
        <w:tc>
          <w:tcPr>
            <w:tcW w:w="2440" w:type="dxa"/>
          </w:tcPr>
          <w:p w14:paraId="42BDF23F" w14:textId="77777777" w:rsidR="00507112" w:rsidRPr="002901BB" w:rsidRDefault="00507112" w:rsidP="00DA5F49">
            <w:pPr>
              <w:pStyle w:val="TAL"/>
              <w:rPr>
                <w:sz w:val="16"/>
              </w:rPr>
            </w:pPr>
            <w:r>
              <w:rPr>
                <w:sz w:val="16"/>
              </w:rPr>
              <w:t>Correction of PRS-RSRP measurement accuracy test case 16.3.1 including TT</w:t>
            </w:r>
          </w:p>
        </w:tc>
        <w:tc>
          <w:tcPr>
            <w:tcW w:w="1524" w:type="dxa"/>
          </w:tcPr>
          <w:p w14:paraId="0C032D50" w14:textId="77777777" w:rsidR="00507112" w:rsidRPr="002901BB" w:rsidRDefault="00507112" w:rsidP="00DA5F49">
            <w:pPr>
              <w:pStyle w:val="TAL"/>
              <w:rPr>
                <w:sz w:val="16"/>
              </w:rPr>
            </w:pPr>
            <w:r>
              <w:rPr>
                <w:sz w:val="16"/>
              </w:rPr>
              <w:t>Rohde &amp; Schwarz</w:t>
            </w:r>
          </w:p>
        </w:tc>
        <w:tc>
          <w:tcPr>
            <w:tcW w:w="888" w:type="dxa"/>
          </w:tcPr>
          <w:p w14:paraId="70EE020B" w14:textId="77777777" w:rsidR="00507112" w:rsidRPr="002901BB" w:rsidRDefault="00507112" w:rsidP="00DA5F49">
            <w:pPr>
              <w:pStyle w:val="TAL"/>
              <w:rPr>
                <w:sz w:val="16"/>
              </w:rPr>
            </w:pPr>
            <w:r>
              <w:rPr>
                <w:sz w:val="16"/>
              </w:rPr>
              <w:t>37.571-1</w:t>
            </w:r>
          </w:p>
        </w:tc>
        <w:tc>
          <w:tcPr>
            <w:tcW w:w="709" w:type="dxa"/>
          </w:tcPr>
          <w:p w14:paraId="75D151BC" w14:textId="77777777" w:rsidR="00507112" w:rsidRPr="002901BB" w:rsidRDefault="00507112" w:rsidP="00DA5F49">
            <w:pPr>
              <w:pStyle w:val="TAL"/>
              <w:rPr>
                <w:sz w:val="16"/>
              </w:rPr>
            </w:pPr>
            <w:r>
              <w:rPr>
                <w:sz w:val="16"/>
              </w:rPr>
              <w:t>0594</w:t>
            </w:r>
          </w:p>
        </w:tc>
        <w:tc>
          <w:tcPr>
            <w:tcW w:w="281" w:type="dxa"/>
          </w:tcPr>
          <w:p w14:paraId="7A398F4E" w14:textId="77777777" w:rsidR="00507112" w:rsidRPr="002901BB" w:rsidRDefault="00507112" w:rsidP="00DA5F49">
            <w:pPr>
              <w:pStyle w:val="TAR"/>
              <w:rPr>
                <w:sz w:val="16"/>
              </w:rPr>
            </w:pPr>
            <w:r>
              <w:rPr>
                <w:sz w:val="16"/>
              </w:rPr>
              <w:t>-</w:t>
            </w:r>
          </w:p>
        </w:tc>
        <w:tc>
          <w:tcPr>
            <w:tcW w:w="711" w:type="dxa"/>
          </w:tcPr>
          <w:p w14:paraId="0D3BA6D7" w14:textId="77777777" w:rsidR="00507112" w:rsidRPr="002901BB" w:rsidRDefault="00507112" w:rsidP="00DA5F49">
            <w:pPr>
              <w:pStyle w:val="TAL"/>
              <w:rPr>
                <w:sz w:val="16"/>
              </w:rPr>
            </w:pPr>
            <w:r>
              <w:rPr>
                <w:sz w:val="16"/>
              </w:rPr>
              <w:t>Rel-18</w:t>
            </w:r>
          </w:p>
        </w:tc>
        <w:tc>
          <w:tcPr>
            <w:tcW w:w="306" w:type="dxa"/>
          </w:tcPr>
          <w:p w14:paraId="447C3130" w14:textId="77777777" w:rsidR="00507112" w:rsidRPr="002901BB" w:rsidRDefault="00507112" w:rsidP="00DA5F49">
            <w:pPr>
              <w:pStyle w:val="TAL"/>
              <w:rPr>
                <w:sz w:val="16"/>
              </w:rPr>
            </w:pPr>
            <w:r>
              <w:rPr>
                <w:sz w:val="16"/>
              </w:rPr>
              <w:t>F</w:t>
            </w:r>
          </w:p>
        </w:tc>
        <w:tc>
          <w:tcPr>
            <w:tcW w:w="4013" w:type="dxa"/>
          </w:tcPr>
          <w:p w14:paraId="6B77E948"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723D701B" w14:textId="77777777" w:rsidR="00507112" w:rsidRPr="002901BB" w:rsidRDefault="00507112" w:rsidP="00DA5F49">
            <w:pPr>
              <w:pStyle w:val="TAL"/>
              <w:rPr>
                <w:sz w:val="16"/>
              </w:rPr>
            </w:pPr>
            <w:r>
              <w:rPr>
                <w:sz w:val="16"/>
              </w:rPr>
              <w:t>agreed</w:t>
            </w:r>
          </w:p>
        </w:tc>
      </w:tr>
      <w:tr w:rsidR="00507112" w14:paraId="3688B7B4" w14:textId="77777777" w:rsidTr="00E27664">
        <w:tc>
          <w:tcPr>
            <w:tcW w:w="1097" w:type="dxa"/>
          </w:tcPr>
          <w:p w14:paraId="13AEEAF7" w14:textId="77777777" w:rsidR="00507112" w:rsidRPr="002901BB" w:rsidRDefault="00507112" w:rsidP="00DA5F49">
            <w:pPr>
              <w:pStyle w:val="TAL"/>
              <w:rPr>
                <w:sz w:val="16"/>
              </w:rPr>
            </w:pPr>
            <w:r>
              <w:rPr>
                <w:sz w:val="16"/>
              </w:rPr>
              <w:t>R5-250888</w:t>
            </w:r>
          </w:p>
        </w:tc>
        <w:tc>
          <w:tcPr>
            <w:tcW w:w="2440" w:type="dxa"/>
          </w:tcPr>
          <w:p w14:paraId="3878B430" w14:textId="77777777" w:rsidR="00507112" w:rsidRPr="002901BB" w:rsidRDefault="00507112" w:rsidP="00DA5F49">
            <w:pPr>
              <w:pStyle w:val="TAL"/>
              <w:rPr>
                <w:sz w:val="16"/>
              </w:rPr>
            </w:pPr>
            <w:r>
              <w:rPr>
                <w:sz w:val="16"/>
              </w:rPr>
              <w:t>Annex C update with new TT</w:t>
            </w:r>
          </w:p>
        </w:tc>
        <w:tc>
          <w:tcPr>
            <w:tcW w:w="1524" w:type="dxa"/>
          </w:tcPr>
          <w:p w14:paraId="09A56098" w14:textId="77777777" w:rsidR="00507112" w:rsidRPr="002901BB" w:rsidRDefault="00507112" w:rsidP="00DA5F49">
            <w:pPr>
              <w:pStyle w:val="TAL"/>
              <w:rPr>
                <w:sz w:val="16"/>
              </w:rPr>
            </w:pPr>
            <w:r>
              <w:rPr>
                <w:sz w:val="16"/>
              </w:rPr>
              <w:t>Rohde &amp; Schwarz</w:t>
            </w:r>
          </w:p>
        </w:tc>
        <w:tc>
          <w:tcPr>
            <w:tcW w:w="888" w:type="dxa"/>
          </w:tcPr>
          <w:p w14:paraId="287761D0" w14:textId="77777777" w:rsidR="00507112" w:rsidRPr="002901BB" w:rsidRDefault="00507112" w:rsidP="00DA5F49">
            <w:pPr>
              <w:pStyle w:val="TAL"/>
              <w:rPr>
                <w:sz w:val="16"/>
              </w:rPr>
            </w:pPr>
            <w:r>
              <w:rPr>
                <w:sz w:val="16"/>
              </w:rPr>
              <w:t>37.571-1</w:t>
            </w:r>
          </w:p>
        </w:tc>
        <w:tc>
          <w:tcPr>
            <w:tcW w:w="709" w:type="dxa"/>
          </w:tcPr>
          <w:p w14:paraId="06F0440E" w14:textId="77777777" w:rsidR="00507112" w:rsidRPr="002901BB" w:rsidRDefault="00507112" w:rsidP="00DA5F49">
            <w:pPr>
              <w:pStyle w:val="TAL"/>
              <w:rPr>
                <w:sz w:val="16"/>
              </w:rPr>
            </w:pPr>
            <w:r>
              <w:rPr>
                <w:sz w:val="16"/>
              </w:rPr>
              <w:t>0595</w:t>
            </w:r>
          </w:p>
        </w:tc>
        <w:tc>
          <w:tcPr>
            <w:tcW w:w="281" w:type="dxa"/>
          </w:tcPr>
          <w:p w14:paraId="4A6F783F" w14:textId="77777777" w:rsidR="00507112" w:rsidRPr="002901BB" w:rsidRDefault="00507112" w:rsidP="00DA5F49">
            <w:pPr>
              <w:pStyle w:val="TAR"/>
              <w:rPr>
                <w:sz w:val="16"/>
              </w:rPr>
            </w:pPr>
            <w:r>
              <w:rPr>
                <w:sz w:val="16"/>
              </w:rPr>
              <w:t>-</w:t>
            </w:r>
          </w:p>
        </w:tc>
        <w:tc>
          <w:tcPr>
            <w:tcW w:w="711" w:type="dxa"/>
          </w:tcPr>
          <w:p w14:paraId="3164D457" w14:textId="77777777" w:rsidR="00507112" w:rsidRPr="002901BB" w:rsidRDefault="00507112" w:rsidP="00DA5F49">
            <w:pPr>
              <w:pStyle w:val="TAL"/>
              <w:rPr>
                <w:sz w:val="16"/>
              </w:rPr>
            </w:pPr>
            <w:r>
              <w:rPr>
                <w:sz w:val="16"/>
              </w:rPr>
              <w:t>Rel-18</w:t>
            </w:r>
          </w:p>
        </w:tc>
        <w:tc>
          <w:tcPr>
            <w:tcW w:w="306" w:type="dxa"/>
          </w:tcPr>
          <w:p w14:paraId="0432E414" w14:textId="77777777" w:rsidR="00507112" w:rsidRPr="002901BB" w:rsidRDefault="00507112" w:rsidP="00DA5F49">
            <w:pPr>
              <w:pStyle w:val="TAL"/>
              <w:rPr>
                <w:sz w:val="16"/>
              </w:rPr>
            </w:pPr>
            <w:r>
              <w:rPr>
                <w:sz w:val="16"/>
              </w:rPr>
              <w:t>F</w:t>
            </w:r>
          </w:p>
        </w:tc>
        <w:tc>
          <w:tcPr>
            <w:tcW w:w="4013" w:type="dxa"/>
          </w:tcPr>
          <w:p w14:paraId="2F6477E8"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3C58D24D" w14:textId="77777777" w:rsidR="00507112" w:rsidRPr="002901BB" w:rsidRDefault="00507112" w:rsidP="00DA5F49">
            <w:pPr>
              <w:pStyle w:val="TAL"/>
              <w:rPr>
                <w:sz w:val="16"/>
              </w:rPr>
            </w:pPr>
            <w:r>
              <w:rPr>
                <w:sz w:val="16"/>
              </w:rPr>
              <w:t>revised</w:t>
            </w:r>
          </w:p>
        </w:tc>
      </w:tr>
      <w:tr w:rsidR="00507112" w14:paraId="77D00640" w14:textId="77777777" w:rsidTr="00E27664">
        <w:tc>
          <w:tcPr>
            <w:tcW w:w="1097" w:type="dxa"/>
          </w:tcPr>
          <w:p w14:paraId="35FC452A" w14:textId="77777777" w:rsidR="00507112" w:rsidRPr="002901BB" w:rsidRDefault="00507112" w:rsidP="00DA5F49">
            <w:pPr>
              <w:pStyle w:val="TAL"/>
              <w:rPr>
                <w:sz w:val="16"/>
              </w:rPr>
            </w:pPr>
            <w:r>
              <w:rPr>
                <w:sz w:val="16"/>
              </w:rPr>
              <w:t>R5-251709</w:t>
            </w:r>
          </w:p>
        </w:tc>
        <w:tc>
          <w:tcPr>
            <w:tcW w:w="2440" w:type="dxa"/>
          </w:tcPr>
          <w:p w14:paraId="29F62EC1" w14:textId="77777777" w:rsidR="00507112" w:rsidRPr="002901BB" w:rsidRDefault="00507112" w:rsidP="00DA5F49">
            <w:pPr>
              <w:pStyle w:val="TAL"/>
              <w:rPr>
                <w:sz w:val="16"/>
              </w:rPr>
            </w:pPr>
            <w:r>
              <w:rPr>
                <w:sz w:val="16"/>
              </w:rPr>
              <w:t>Annex C update with new TT</w:t>
            </w:r>
          </w:p>
        </w:tc>
        <w:tc>
          <w:tcPr>
            <w:tcW w:w="1524" w:type="dxa"/>
          </w:tcPr>
          <w:p w14:paraId="646C7B6D" w14:textId="77777777" w:rsidR="00507112" w:rsidRPr="002901BB" w:rsidRDefault="00507112" w:rsidP="00DA5F49">
            <w:pPr>
              <w:pStyle w:val="TAL"/>
              <w:rPr>
                <w:sz w:val="16"/>
              </w:rPr>
            </w:pPr>
            <w:r>
              <w:rPr>
                <w:sz w:val="16"/>
              </w:rPr>
              <w:t>Rohde &amp; Schwarz</w:t>
            </w:r>
          </w:p>
        </w:tc>
        <w:tc>
          <w:tcPr>
            <w:tcW w:w="888" w:type="dxa"/>
          </w:tcPr>
          <w:p w14:paraId="30C7F238" w14:textId="77777777" w:rsidR="00507112" w:rsidRPr="002901BB" w:rsidRDefault="00507112" w:rsidP="00DA5F49">
            <w:pPr>
              <w:pStyle w:val="TAL"/>
              <w:rPr>
                <w:sz w:val="16"/>
              </w:rPr>
            </w:pPr>
            <w:r>
              <w:rPr>
                <w:sz w:val="16"/>
              </w:rPr>
              <w:t>37.571-1</w:t>
            </w:r>
          </w:p>
        </w:tc>
        <w:tc>
          <w:tcPr>
            <w:tcW w:w="709" w:type="dxa"/>
          </w:tcPr>
          <w:p w14:paraId="01A41E39" w14:textId="77777777" w:rsidR="00507112" w:rsidRPr="002901BB" w:rsidRDefault="00507112" w:rsidP="00DA5F49">
            <w:pPr>
              <w:pStyle w:val="TAL"/>
              <w:rPr>
                <w:sz w:val="16"/>
              </w:rPr>
            </w:pPr>
            <w:r>
              <w:rPr>
                <w:sz w:val="16"/>
              </w:rPr>
              <w:t>0595</w:t>
            </w:r>
          </w:p>
        </w:tc>
        <w:tc>
          <w:tcPr>
            <w:tcW w:w="281" w:type="dxa"/>
          </w:tcPr>
          <w:p w14:paraId="102815F3" w14:textId="77777777" w:rsidR="00507112" w:rsidRPr="002901BB" w:rsidRDefault="00507112" w:rsidP="00DA5F49">
            <w:pPr>
              <w:pStyle w:val="TAR"/>
              <w:rPr>
                <w:sz w:val="16"/>
              </w:rPr>
            </w:pPr>
            <w:r>
              <w:rPr>
                <w:sz w:val="16"/>
              </w:rPr>
              <w:t>1</w:t>
            </w:r>
          </w:p>
        </w:tc>
        <w:tc>
          <w:tcPr>
            <w:tcW w:w="711" w:type="dxa"/>
          </w:tcPr>
          <w:p w14:paraId="6CDEC951" w14:textId="77777777" w:rsidR="00507112" w:rsidRPr="002901BB" w:rsidRDefault="00507112" w:rsidP="00DA5F49">
            <w:pPr>
              <w:pStyle w:val="TAL"/>
              <w:rPr>
                <w:sz w:val="16"/>
              </w:rPr>
            </w:pPr>
            <w:r>
              <w:rPr>
                <w:sz w:val="16"/>
              </w:rPr>
              <w:t>Rel-18</w:t>
            </w:r>
          </w:p>
        </w:tc>
        <w:tc>
          <w:tcPr>
            <w:tcW w:w="306" w:type="dxa"/>
          </w:tcPr>
          <w:p w14:paraId="39DE1D0D" w14:textId="77777777" w:rsidR="00507112" w:rsidRPr="002901BB" w:rsidRDefault="00507112" w:rsidP="00DA5F49">
            <w:pPr>
              <w:pStyle w:val="TAL"/>
              <w:rPr>
                <w:sz w:val="16"/>
              </w:rPr>
            </w:pPr>
            <w:r>
              <w:rPr>
                <w:sz w:val="16"/>
              </w:rPr>
              <w:t>F</w:t>
            </w:r>
          </w:p>
        </w:tc>
        <w:tc>
          <w:tcPr>
            <w:tcW w:w="4013" w:type="dxa"/>
          </w:tcPr>
          <w:p w14:paraId="190D5E42"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30E5B7FC" w14:textId="77777777" w:rsidR="00507112" w:rsidRPr="002901BB" w:rsidRDefault="00507112" w:rsidP="00DA5F49">
            <w:pPr>
              <w:pStyle w:val="TAL"/>
              <w:rPr>
                <w:sz w:val="16"/>
              </w:rPr>
            </w:pPr>
            <w:r>
              <w:rPr>
                <w:sz w:val="16"/>
              </w:rPr>
              <w:t>agreed</w:t>
            </w:r>
          </w:p>
        </w:tc>
      </w:tr>
      <w:tr w:rsidR="00507112" w14:paraId="1B5C9A17" w14:textId="77777777" w:rsidTr="00E27664">
        <w:tc>
          <w:tcPr>
            <w:tcW w:w="1097" w:type="dxa"/>
          </w:tcPr>
          <w:p w14:paraId="028CBEF0" w14:textId="77777777" w:rsidR="00507112" w:rsidRPr="002901BB" w:rsidRDefault="00507112" w:rsidP="00DA5F49">
            <w:pPr>
              <w:pStyle w:val="TAL"/>
              <w:rPr>
                <w:sz w:val="16"/>
              </w:rPr>
            </w:pPr>
            <w:r>
              <w:rPr>
                <w:sz w:val="16"/>
              </w:rPr>
              <w:t>R5-250902</w:t>
            </w:r>
          </w:p>
        </w:tc>
        <w:tc>
          <w:tcPr>
            <w:tcW w:w="2440" w:type="dxa"/>
          </w:tcPr>
          <w:p w14:paraId="6C85B010" w14:textId="77777777" w:rsidR="00507112" w:rsidRPr="002901BB" w:rsidRDefault="00507112" w:rsidP="00DA5F49">
            <w:pPr>
              <w:pStyle w:val="TAL"/>
              <w:rPr>
                <w:sz w:val="16"/>
              </w:rPr>
            </w:pPr>
            <w:r>
              <w:rPr>
                <w:sz w:val="16"/>
              </w:rPr>
              <w:t>Correction of test case 14.2.7 including TT</w:t>
            </w:r>
          </w:p>
        </w:tc>
        <w:tc>
          <w:tcPr>
            <w:tcW w:w="1524" w:type="dxa"/>
          </w:tcPr>
          <w:p w14:paraId="5FC03C77" w14:textId="77777777" w:rsidR="00507112" w:rsidRPr="002901BB" w:rsidRDefault="00507112" w:rsidP="00DA5F49">
            <w:pPr>
              <w:pStyle w:val="TAL"/>
              <w:rPr>
                <w:sz w:val="16"/>
              </w:rPr>
            </w:pPr>
            <w:r>
              <w:rPr>
                <w:sz w:val="16"/>
              </w:rPr>
              <w:t>Rohde &amp; Schwarz</w:t>
            </w:r>
          </w:p>
        </w:tc>
        <w:tc>
          <w:tcPr>
            <w:tcW w:w="888" w:type="dxa"/>
          </w:tcPr>
          <w:p w14:paraId="6CDC8C4D" w14:textId="77777777" w:rsidR="00507112" w:rsidRPr="002901BB" w:rsidRDefault="00507112" w:rsidP="00DA5F49">
            <w:pPr>
              <w:pStyle w:val="TAL"/>
              <w:rPr>
                <w:sz w:val="16"/>
              </w:rPr>
            </w:pPr>
            <w:r>
              <w:rPr>
                <w:sz w:val="16"/>
              </w:rPr>
              <w:t>37.571-1</w:t>
            </w:r>
          </w:p>
        </w:tc>
        <w:tc>
          <w:tcPr>
            <w:tcW w:w="709" w:type="dxa"/>
          </w:tcPr>
          <w:p w14:paraId="63FF5577" w14:textId="77777777" w:rsidR="00507112" w:rsidRPr="002901BB" w:rsidRDefault="00507112" w:rsidP="00DA5F49">
            <w:pPr>
              <w:pStyle w:val="TAL"/>
              <w:rPr>
                <w:sz w:val="16"/>
              </w:rPr>
            </w:pPr>
            <w:r>
              <w:rPr>
                <w:sz w:val="16"/>
              </w:rPr>
              <w:t>0596</w:t>
            </w:r>
          </w:p>
        </w:tc>
        <w:tc>
          <w:tcPr>
            <w:tcW w:w="281" w:type="dxa"/>
          </w:tcPr>
          <w:p w14:paraId="557E9ADC" w14:textId="77777777" w:rsidR="00507112" w:rsidRPr="002901BB" w:rsidRDefault="00507112" w:rsidP="00DA5F49">
            <w:pPr>
              <w:pStyle w:val="TAR"/>
              <w:rPr>
                <w:sz w:val="16"/>
              </w:rPr>
            </w:pPr>
            <w:r>
              <w:rPr>
                <w:sz w:val="16"/>
              </w:rPr>
              <w:t>-</w:t>
            </w:r>
          </w:p>
        </w:tc>
        <w:tc>
          <w:tcPr>
            <w:tcW w:w="711" w:type="dxa"/>
          </w:tcPr>
          <w:p w14:paraId="7507C196" w14:textId="77777777" w:rsidR="00507112" w:rsidRPr="002901BB" w:rsidRDefault="00507112" w:rsidP="00DA5F49">
            <w:pPr>
              <w:pStyle w:val="TAL"/>
              <w:rPr>
                <w:sz w:val="16"/>
              </w:rPr>
            </w:pPr>
            <w:r>
              <w:rPr>
                <w:sz w:val="16"/>
              </w:rPr>
              <w:t>Rel-18</w:t>
            </w:r>
          </w:p>
        </w:tc>
        <w:tc>
          <w:tcPr>
            <w:tcW w:w="306" w:type="dxa"/>
          </w:tcPr>
          <w:p w14:paraId="459A8543" w14:textId="77777777" w:rsidR="00507112" w:rsidRPr="002901BB" w:rsidRDefault="00507112" w:rsidP="00DA5F49">
            <w:pPr>
              <w:pStyle w:val="TAL"/>
              <w:rPr>
                <w:sz w:val="16"/>
              </w:rPr>
            </w:pPr>
            <w:r>
              <w:rPr>
                <w:sz w:val="16"/>
              </w:rPr>
              <w:t>F</w:t>
            </w:r>
          </w:p>
        </w:tc>
        <w:tc>
          <w:tcPr>
            <w:tcW w:w="4013" w:type="dxa"/>
          </w:tcPr>
          <w:p w14:paraId="53F73939"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4E5B3066" w14:textId="77777777" w:rsidR="00507112" w:rsidRPr="002901BB" w:rsidRDefault="00507112" w:rsidP="00DA5F49">
            <w:pPr>
              <w:pStyle w:val="TAL"/>
              <w:rPr>
                <w:sz w:val="16"/>
              </w:rPr>
            </w:pPr>
            <w:r>
              <w:rPr>
                <w:sz w:val="16"/>
              </w:rPr>
              <w:t>revised</w:t>
            </w:r>
          </w:p>
        </w:tc>
      </w:tr>
      <w:tr w:rsidR="00507112" w14:paraId="3CF82B9C" w14:textId="77777777" w:rsidTr="00E27664">
        <w:tc>
          <w:tcPr>
            <w:tcW w:w="1097" w:type="dxa"/>
          </w:tcPr>
          <w:p w14:paraId="4A902073" w14:textId="77777777" w:rsidR="00507112" w:rsidRPr="002901BB" w:rsidRDefault="00507112" w:rsidP="00DA5F49">
            <w:pPr>
              <w:pStyle w:val="TAL"/>
              <w:rPr>
                <w:sz w:val="16"/>
              </w:rPr>
            </w:pPr>
            <w:r>
              <w:rPr>
                <w:sz w:val="16"/>
              </w:rPr>
              <w:t>R5-251710</w:t>
            </w:r>
          </w:p>
        </w:tc>
        <w:tc>
          <w:tcPr>
            <w:tcW w:w="2440" w:type="dxa"/>
          </w:tcPr>
          <w:p w14:paraId="1639A92E" w14:textId="77777777" w:rsidR="00507112" w:rsidRPr="002901BB" w:rsidRDefault="00507112" w:rsidP="00DA5F49">
            <w:pPr>
              <w:pStyle w:val="TAL"/>
              <w:rPr>
                <w:sz w:val="16"/>
              </w:rPr>
            </w:pPr>
            <w:r>
              <w:rPr>
                <w:sz w:val="16"/>
              </w:rPr>
              <w:t>Correction of test case 14.2.7 including TT</w:t>
            </w:r>
          </w:p>
        </w:tc>
        <w:tc>
          <w:tcPr>
            <w:tcW w:w="1524" w:type="dxa"/>
          </w:tcPr>
          <w:p w14:paraId="3D1C158A" w14:textId="77777777" w:rsidR="00507112" w:rsidRPr="002901BB" w:rsidRDefault="00507112" w:rsidP="00DA5F49">
            <w:pPr>
              <w:pStyle w:val="TAL"/>
              <w:rPr>
                <w:sz w:val="16"/>
              </w:rPr>
            </w:pPr>
            <w:r>
              <w:rPr>
                <w:sz w:val="16"/>
              </w:rPr>
              <w:t>Rohde &amp; Schwarz</w:t>
            </w:r>
          </w:p>
        </w:tc>
        <w:tc>
          <w:tcPr>
            <w:tcW w:w="888" w:type="dxa"/>
          </w:tcPr>
          <w:p w14:paraId="79732213" w14:textId="77777777" w:rsidR="00507112" w:rsidRPr="002901BB" w:rsidRDefault="00507112" w:rsidP="00DA5F49">
            <w:pPr>
              <w:pStyle w:val="TAL"/>
              <w:rPr>
                <w:sz w:val="16"/>
              </w:rPr>
            </w:pPr>
            <w:r>
              <w:rPr>
                <w:sz w:val="16"/>
              </w:rPr>
              <w:t>37.571-1</w:t>
            </w:r>
          </w:p>
        </w:tc>
        <w:tc>
          <w:tcPr>
            <w:tcW w:w="709" w:type="dxa"/>
          </w:tcPr>
          <w:p w14:paraId="50EF3607" w14:textId="77777777" w:rsidR="00507112" w:rsidRPr="002901BB" w:rsidRDefault="00507112" w:rsidP="00DA5F49">
            <w:pPr>
              <w:pStyle w:val="TAL"/>
              <w:rPr>
                <w:sz w:val="16"/>
              </w:rPr>
            </w:pPr>
            <w:r>
              <w:rPr>
                <w:sz w:val="16"/>
              </w:rPr>
              <w:t>0596</w:t>
            </w:r>
          </w:p>
        </w:tc>
        <w:tc>
          <w:tcPr>
            <w:tcW w:w="281" w:type="dxa"/>
          </w:tcPr>
          <w:p w14:paraId="03F87F97" w14:textId="77777777" w:rsidR="00507112" w:rsidRPr="002901BB" w:rsidRDefault="00507112" w:rsidP="00DA5F49">
            <w:pPr>
              <w:pStyle w:val="TAR"/>
              <w:rPr>
                <w:sz w:val="16"/>
              </w:rPr>
            </w:pPr>
            <w:r>
              <w:rPr>
                <w:sz w:val="16"/>
              </w:rPr>
              <w:t>1</w:t>
            </w:r>
          </w:p>
        </w:tc>
        <w:tc>
          <w:tcPr>
            <w:tcW w:w="711" w:type="dxa"/>
          </w:tcPr>
          <w:p w14:paraId="6F437D8C" w14:textId="77777777" w:rsidR="00507112" w:rsidRPr="002901BB" w:rsidRDefault="00507112" w:rsidP="00DA5F49">
            <w:pPr>
              <w:pStyle w:val="TAL"/>
              <w:rPr>
                <w:sz w:val="16"/>
              </w:rPr>
            </w:pPr>
            <w:r>
              <w:rPr>
                <w:sz w:val="16"/>
              </w:rPr>
              <w:t>Rel-18</w:t>
            </w:r>
          </w:p>
        </w:tc>
        <w:tc>
          <w:tcPr>
            <w:tcW w:w="306" w:type="dxa"/>
          </w:tcPr>
          <w:p w14:paraId="0B345ED2" w14:textId="77777777" w:rsidR="00507112" w:rsidRPr="002901BB" w:rsidRDefault="00507112" w:rsidP="00DA5F49">
            <w:pPr>
              <w:pStyle w:val="TAL"/>
              <w:rPr>
                <w:sz w:val="16"/>
              </w:rPr>
            </w:pPr>
            <w:r>
              <w:rPr>
                <w:sz w:val="16"/>
              </w:rPr>
              <w:t>F</w:t>
            </w:r>
          </w:p>
        </w:tc>
        <w:tc>
          <w:tcPr>
            <w:tcW w:w="4013" w:type="dxa"/>
          </w:tcPr>
          <w:p w14:paraId="7326549C"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2088D8F6" w14:textId="77777777" w:rsidR="00507112" w:rsidRPr="002901BB" w:rsidRDefault="00507112" w:rsidP="00DA5F49">
            <w:pPr>
              <w:pStyle w:val="TAL"/>
              <w:rPr>
                <w:sz w:val="16"/>
              </w:rPr>
            </w:pPr>
            <w:r>
              <w:rPr>
                <w:sz w:val="16"/>
              </w:rPr>
              <w:t>agreed</w:t>
            </w:r>
          </w:p>
        </w:tc>
      </w:tr>
      <w:tr w:rsidR="00507112" w14:paraId="44E195E4" w14:textId="77777777" w:rsidTr="00E27664">
        <w:tc>
          <w:tcPr>
            <w:tcW w:w="1097" w:type="dxa"/>
          </w:tcPr>
          <w:p w14:paraId="17ADDC23" w14:textId="77777777" w:rsidR="00507112" w:rsidRPr="002901BB" w:rsidRDefault="00507112" w:rsidP="00DA5F49">
            <w:pPr>
              <w:pStyle w:val="TAL"/>
              <w:rPr>
                <w:sz w:val="16"/>
              </w:rPr>
            </w:pPr>
            <w:r>
              <w:rPr>
                <w:sz w:val="16"/>
              </w:rPr>
              <w:t>R5-250903</w:t>
            </w:r>
          </w:p>
        </w:tc>
        <w:tc>
          <w:tcPr>
            <w:tcW w:w="2440" w:type="dxa"/>
          </w:tcPr>
          <w:p w14:paraId="03E2E3BD" w14:textId="77777777" w:rsidR="00507112" w:rsidRPr="002901BB" w:rsidRDefault="00507112" w:rsidP="00DA5F49">
            <w:pPr>
              <w:pStyle w:val="TAL"/>
              <w:rPr>
                <w:sz w:val="16"/>
              </w:rPr>
            </w:pPr>
            <w:r>
              <w:rPr>
                <w:sz w:val="16"/>
              </w:rPr>
              <w:t>Correction of RSTD reporting delay test case 14.4.1 including TT</w:t>
            </w:r>
          </w:p>
        </w:tc>
        <w:tc>
          <w:tcPr>
            <w:tcW w:w="1524" w:type="dxa"/>
          </w:tcPr>
          <w:p w14:paraId="324785E7" w14:textId="77777777" w:rsidR="00507112" w:rsidRPr="002901BB" w:rsidRDefault="00507112" w:rsidP="00DA5F49">
            <w:pPr>
              <w:pStyle w:val="TAL"/>
              <w:rPr>
                <w:sz w:val="16"/>
              </w:rPr>
            </w:pPr>
            <w:r>
              <w:rPr>
                <w:sz w:val="16"/>
              </w:rPr>
              <w:t>Rohde &amp; Schwarz</w:t>
            </w:r>
          </w:p>
        </w:tc>
        <w:tc>
          <w:tcPr>
            <w:tcW w:w="888" w:type="dxa"/>
          </w:tcPr>
          <w:p w14:paraId="7CE8CA41" w14:textId="77777777" w:rsidR="00507112" w:rsidRPr="002901BB" w:rsidRDefault="00507112" w:rsidP="00DA5F49">
            <w:pPr>
              <w:pStyle w:val="TAL"/>
              <w:rPr>
                <w:sz w:val="16"/>
              </w:rPr>
            </w:pPr>
            <w:r>
              <w:rPr>
                <w:sz w:val="16"/>
              </w:rPr>
              <w:t>37.571-1</w:t>
            </w:r>
          </w:p>
        </w:tc>
        <w:tc>
          <w:tcPr>
            <w:tcW w:w="709" w:type="dxa"/>
          </w:tcPr>
          <w:p w14:paraId="09A40991" w14:textId="77777777" w:rsidR="00507112" w:rsidRPr="002901BB" w:rsidRDefault="00507112" w:rsidP="00DA5F49">
            <w:pPr>
              <w:pStyle w:val="TAL"/>
              <w:rPr>
                <w:sz w:val="16"/>
              </w:rPr>
            </w:pPr>
            <w:r>
              <w:rPr>
                <w:sz w:val="16"/>
              </w:rPr>
              <w:t>0597</w:t>
            </w:r>
          </w:p>
        </w:tc>
        <w:tc>
          <w:tcPr>
            <w:tcW w:w="281" w:type="dxa"/>
          </w:tcPr>
          <w:p w14:paraId="750FAD28" w14:textId="77777777" w:rsidR="00507112" w:rsidRPr="002901BB" w:rsidRDefault="00507112" w:rsidP="00DA5F49">
            <w:pPr>
              <w:pStyle w:val="TAR"/>
              <w:rPr>
                <w:sz w:val="16"/>
              </w:rPr>
            </w:pPr>
            <w:r>
              <w:rPr>
                <w:sz w:val="16"/>
              </w:rPr>
              <w:t>-</w:t>
            </w:r>
          </w:p>
        </w:tc>
        <w:tc>
          <w:tcPr>
            <w:tcW w:w="711" w:type="dxa"/>
          </w:tcPr>
          <w:p w14:paraId="7572BB2F" w14:textId="77777777" w:rsidR="00507112" w:rsidRPr="002901BB" w:rsidRDefault="00507112" w:rsidP="00DA5F49">
            <w:pPr>
              <w:pStyle w:val="TAL"/>
              <w:rPr>
                <w:sz w:val="16"/>
              </w:rPr>
            </w:pPr>
            <w:r>
              <w:rPr>
                <w:sz w:val="16"/>
              </w:rPr>
              <w:t>Rel-18</w:t>
            </w:r>
          </w:p>
        </w:tc>
        <w:tc>
          <w:tcPr>
            <w:tcW w:w="306" w:type="dxa"/>
          </w:tcPr>
          <w:p w14:paraId="4D83EA64" w14:textId="77777777" w:rsidR="00507112" w:rsidRPr="002901BB" w:rsidRDefault="00507112" w:rsidP="00DA5F49">
            <w:pPr>
              <w:pStyle w:val="TAL"/>
              <w:rPr>
                <w:sz w:val="16"/>
              </w:rPr>
            </w:pPr>
            <w:r>
              <w:rPr>
                <w:sz w:val="16"/>
              </w:rPr>
              <w:t>F</w:t>
            </w:r>
          </w:p>
        </w:tc>
        <w:tc>
          <w:tcPr>
            <w:tcW w:w="4013" w:type="dxa"/>
          </w:tcPr>
          <w:p w14:paraId="58C3E2F5"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6DE6A8AB" w14:textId="77777777" w:rsidR="00507112" w:rsidRPr="002901BB" w:rsidRDefault="00507112" w:rsidP="00DA5F49">
            <w:pPr>
              <w:pStyle w:val="TAL"/>
              <w:rPr>
                <w:sz w:val="16"/>
              </w:rPr>
            </w:pPr>
            <w:r>
              <w:rPr>
                <w:sz w:val="16"/>
              </w:rPr>
              <w:t>revised</w:t>
            </w:r>
          </w:p>
        </w:tc>
      </w:tr>
      <w:tr w:rsidR="00507112" w14:paraId="7B9DA915" w14:textId="77777777" w:rsidTr="00E27664">
        <w:tc>
          <w:tcPr>
            <w:tcW w:w="1097" w:type="dxa"/>
          </w:tcPr>
          <w:p w14:paraId="1D4029B7" w14:textId="77777777" w:rsidR="00507112" w:rsidRPr="002901BB" w:rsidRDefault="00507112" w:rsidP="00DA5F49">
            <w:pPr>
              <w:pStyle w:val="TAL"/>
              <w:rPr>
                <w:sz w:val="16"/>
              </w:rPr>
            </w:pPr>
            <w:r>
              <w:rPr>
                <w:sz w:val="16"/>
              </w:rPr>
              <w:t>R5-251711</w:t>
            </w:r>
          </w:p>
        </w:tc>
        <w:tc>
          <w:tcPr>
            <w:tcW w:w="2440" w:type="dxa"/>
          </w:tcPr>
          <w:p w14:paraId="418D1BCF" w14:textId="77777777" w:rsidR="00507112" w:rsidRPr="002901BB" w:rsidRDefault="00507112" w:rsidP="00DA5F49">
            <w:pPr>
              <w:pStyle w:val="TAL"/>
              <w:rPr>
                <w:sz w:val="16"/>
              </w:rPr>
            </w:pPr>
            <w:r>
              <w:rPr>
                <w:sz w:val="16"/>
              </w:rPr>
              <w:t>Correction of RSTD reporting delay test case 14.4.1 including TT</w:t>
            </w:r>
          </w:p>
        </w:tc>
        <w:tc>
          <w:tcPr>
            <w:tcW w:w="1524" w:type="dxa"/>
          </w:tcPr>
          <w:p w14:paraId="5D70B53B" w14:textId="77777777" w:rsidR="00507112" w:rsidRPr="002901BB" w:rsidRDefault="00507112" w:rsidP="00DA5F49">
            <w:pPr>
              <w:pStyle w:val="TAL"/>
              <w:rPr>
                <w:sz w:val="16"/>
              </w:rPr>
            </w:pPr>
            <w:r>
              <w:rPr>
                <w:sz w:val="16"/>
              </w:rPr>
              <w:t>Rohde &amp; Schwarz</w:t>
            </w:r>
          </w:p>
        </w:tc>
        <w:tc>
          <w:tcPr>
            <w:tcW w:w="888" w:type="dxa"/>
          </w:tcPr>
          <w:p w14:paraId="47E57AE4" w14:textId="77777777" w:rsidR="00507112" w:rsidRPr="002901BB" w:rsidRDefault="00507112" w:rsidP="00DA5F49">
            <w:pPr>
              <w:pStyle w:val="TAL"/>
              <w:rPr>
                <w:sz w:val="16"/>
              </w:rPr>
            </w:pPr>
            <w:r>
              <w:rPr>
                <w:sz w:val="16"/>
              </w:rPr>
              <w:t>37.571-1</w:t>
            </w:r>
          </w:p>
        </w:tc>
        <w:tc>
          <w:tcPr>
            <w:tcW w:w="709" w:type="dxa"/>
          </w:tcPr>
          <w:p w14:paraId="49A84A3B" w14:textId="77777777" w:rsidR="00507112" w:rsidRPr="002901BB" w:rsidRDefault="00507112" w:rsidP="00DA5F49">
            <w:pPr>
              <w:pStyle w:val="TAL"/>
              <w:rPr>
                <w:sz w:val="16"/>
              </w:rPr>
            </w:pPr>
            <w:r>
              <w:rPr>
                <w:sz w:val="16"/>
              </w:rPr>
              <w:t>0597</w:t>
            </w:r>
          </w:p>
        </w:tc>
        <w:tc>
          <w:tcPr>
            <w:tcW w:w="281" w:type="dxa"/>
          </w:tcPr>
          <w:p w14:paraId="58348543" w14:textId="77777777" w:rsidR="00507112" w:rsidRPr="002901BB" w:rsidRDefault="00507112" w:rsidP="00DA5F49">
            <w:pPr>
              <w:pStyle w:val="TAR"/>
              <w:rPr>
                <w:sz w:val="16"/>
              </w:rPr>
            </w:pPr>
            <w:r>
              <w:rPr>
                <w:sz w:val="16"/>
              </w:rPr>
              <w:t>1</w:t>
            </w:r>
          </w:p>
        </w:tc>
        <w:tc>
          <w:tcPr>
            <w:tcW w:w="711" w:type="dxa"/>
          </w:tcPr>
          <w:p w14:paraId="71E92E48" w14:textId="77777777" w:rsidR="00507112" w:rsidRPr="002901BB" w:rsidRDefault="00507112" w:rsidP="00DA5F49">
            <w:pPr>
              <w:pStyle w:val="TAL"/>
              <w:rPr>
                <w:sz w:val="16"/>
              </w:rPr>
            </w:pPr>
            <w:r>
              <w:rPr>
                <w:sz w:val="16"/>
              </w:rPr>
              <w:t>Rel-18</w:t>
            </w:r>
          </w:p>
        </w:tc>
        <w:tc>
          <w:tcPr>
            <w:tcW w:w="306" w:type="dxa"/>
          </w:tcPr>
          <w:p w14:paraId="19A18349" w14:textId="77777777" w:rsidR="00507112" w:rsidRPr="002901BB" w:rsidRDefault="00507112" w:rsidP="00DA5F49">
            <w:pPr>
              <w:pStyle w:val="TAL"/>
              <w:rPr>
                <w:sz w:val="16"/>
              </w:rPr>
            </w:pPr>
            <w:r>
              <w:rPr>
                <w:sz w:val="16"/>
              </w:rPr>
              <w:t>F</w:t>
            </w:r>
          </w:p>
        </w:tc>
        <w:tc>
          <w:tcPr>
            <w:tcW w:w="4013" w:type="dxa"/>
          </w:tcPr>
          <w:p w14:paraId="64363633"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0ECA2297" w14:textId="77777777" w:rsidR="00507112" w:rsidRPr="002901BB" w:rsidRDefault="00507112" w:rsidP="00DA5F49">
            <w:pPr>
              <w:pStyle w:val="TAL"/>
              <w:rPr>
                <w:sz w:val="16"/>
              </w:rPr>
            </w:pPr>
            <w:r>
              <w:rPr>
                <w:sz w:val="16"/>
              </w:rPr>
              <w:t>agreed</w:t>
            </w:r>
          </w:p>
        </w:tc>
      </w:tr>
      <w:tr w:rsidR="00507112" w14:paraId="254824BC" w14:textId="77777777" w:rsidTr="00E27664">
        <w:tc>
          <w:tcPr>
            <w:tcW w:w="1097" w:type="dxa"/>
          </w:tcPr>
          <w:p w14:paraId="6A6C8D9A" w14:textId="77777777" w:rsidR="00507112" w:rsidRPr="002901BB" w:rsidRDefault="00507112" w:rsidP="00DA5F49">
            <w:pPr>
              <w:pStyle w:val="TAL"/>
              <w:rPr>
                <w:sz w:val="16"/>
              </w:rPr>
            </w:pPr>
            <w:r>
              <w:rPr>
                <w:sz w:val="16"/>
              </w:rPr>
              <w:t>R5-250904</w:t>
            </w:r>
          </w:p>
        </w:tc>
        <w:tc>
          <w:tcPr>
            <w:tcW w:w="2440" w:type="dxa"/>
          </w:tcPr>
          <w:p w14:paraId="61813A44" w14:textId="77777777" w:rsidR="00507112" w:rsidRPr="002901BB" w:rsidRDefault="00507112" w:rsidP="00DA5F49">
            <w:pPr>
              <w:pStyle w:val="TAL"/>
              <w:rPr>
                <w:sz w:val="16"/>
              </w:rPr>
            </w:pPr>
            <w:r>
              <w:rPr>
                <w:sz w:val="16"/>
              </w:rPr>
              <w:t>Correction of RSTD reporting test case 14.4.2 including TT</w:t>
            </w:r>
          </w:p>
        </w:tc>
        <w:tc>
          <w:tcPr>
            <w:tcW w:w="1524" w:type="dxa"/>
          </w:tcPr>
          <w:p w14:paraId="35A51D11" w14:textId="77777777" w:rsidR="00507112" w:rsidRPr="002901BB" w:rsidRDefault="00507112" w:rsidP="00DA5F49">
            <w:pPr>
              <w:pStyle w:val="TAL"/>
              <w:rPr>
                <w:sz w:val="16"/>
              </w:rPr>
            </w:pPr>
            <w:r>
              <w:rPr>
                <w:sz w:val="16"/>
              </w:rPr>
              <w:t>Rohde &amp; Schwarz</w:t>
            </w:r>
          </w:p>
        </w:tc>
        <w:tc>
          <w:tcPr>
            <w:tcW w:w="888" w:type="dxa"/>
          </w:tcPr>
          <w:p w14:paraId="1A58F144" w14:textId="77777777" w:rsidR="00507112" w:rsidRPr="002901BB" w:rsidRDefault="00507112" w:rsidP="00DA5F49">
            <w:pPr>
              <w:pStyle w:val="TAL"/>
              <w:rPr>
                <w:sz w:val="16"/>
              </w:rPr>
            </w:pPr>
            <w:r>
              <w:rPr>
                <w:sz w:val="16"/>
              </w:rPr>
              <w:t>37.571-1</w:t>
            </w:r>
          </w:p>
        </w:tc>
        <w:tc>
          <w:tcPr>
            <w:tcW w:w="709" w:type="dxa"/>
          </w:tcPr>
          <w:p w14:paraId="612C7A3E" w14:textId="77777777" w:rsidR="00507112" w:rsidRPr="002901BB" w:rsidRDefault="00507112" w:rsidP="00DA5F49">
            <w:pPr>
              <w:pStyle w:val="TAL"/>
              <w:rPr>
                <w:sz w:val="16"/>
              </w:rPr>
            </w:pPr>
            <w:r>
              <w:rPr>
                <w:sz w:val="16"/>
              </w:rPr>
              <w:t>0598</w:t>
            </w:r>
          </w:p>
        </w:tc>
        <w:tc>
          <w:tcPr>
            <w:tcW w:w="281" w:type="dxa"/>
          </w:tcPr>
          <w:p w14:paraId="025A93BD" w14:textId="77777777" w:rsidR="00507112" w:rsidRPr="002901BB" w:rsidRDefault="00507112" w:rsidP="00DA5F49">
            <w:pPr>
              <w:pStyle w:val="TAR"/>
              <w:rPr>
                <w:sz w:val="16"/>
              </w:rPr>
            </w:pPr>
            <w:r>
              <w:rPr>
                <w:sz w:val="16"/>
              </w:rPr>
              <w:t>-</w:t>
            </w:r>
          </w:p>
        </w:tc>
        <w:tc>
          <w:tcPr>
            <w:tcW w:w="711" w:type="dxa"/>
          </w:tcPr>
          <w:p w14:paraId="67E26CC2" w14:textId="77777777" w:rsidR="00507112" w:rsidRPr="002901BB" w:rsidRDefault="00507112" w:rsidP="00DA5F49">
            <w:pPr>
              <w:pStyle w:val="TAL"/>
              <w:rPr>
                <w:sz w:val="16"/>
              </w:rPr>
            </w:pPr>
            <w:r>
              <w:rPr>
                <w:sz w:val="16"/>
              </w:rPr>
              <w:t>Rel-18</w:t>
            </w:r>
          </w:p>
        </w:tc>
        <w:tc>
          <w:tcPr>
            <w:tcW w:w="306" w:type="dxa"/>
          </w:tcPr>
          <w:p w14:paraId="74734A08" w14:textId="77777777" w:rsidR="00507112" w:rsidRPr="002901BB" w:rsidRDefault="00507112" w:rsidP="00DA5F49">
            <w:pPr>
              <w:pStyle w:val="TAL"/>
              <w:rPr>
                <w:sz w:val="16"/>
              </w:rPr>
            </w:pPr>
            <w:r>
              <w:rPr>
                <w:sz w:val="16"/>
              </w:rPr>
              <w:t>F</w:t>
            </w:r>
          </w:p>
        </w:tc>
        <w:tc>
          <w:tcPr>
            <w:tcW w:w="4013" w:type="dxa"/>
          </w:tcPr>
          <w:p w14:paraId="05EC19E8"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4DAA9CA4" w14:textId="77777777" w:rsidR="00507112" w:rsidRPr="002901BB" w:rsidRDefault="00507112" w:rsidP="00DA5F49">
            <w:pPr>
              <w:pStyle w:val="TAL"/>
              <w:rPr>
                <w:sz w:val="16"/>
              </w:rPr>
            </w:pPr>
            <w:r>
              <w:rPr>
                <w:sz w:val="16"/>
              </w:rPr>
              <w:t>revised</w:t>
            </w:r>
          </w:p>
        </w:tc>
      </w:tr>
      <w:tr w:rsidR="00507112" w14:paraId="21F9FC04" w14:textId="77777777" w:rsidTr="00E27664">
        <w:tc>
          <w:tcPr>
            <w:tcW w:w="1097" w:type="dxa"/>
          </w:tcPr>
          <w:p w14:paraId="5BB5FC03" w14:textId="77777777" w:rsidR="00507112" w:rsidRPr="002901BB" w:rsidRDefault="00507112" w:rsidP="00DA5F49">
            <w:pPr>
              <w:pStyle w:val="TAL"/>
              <w:rPr>
                <w:sz w:val="16"/>
              </w:rPr>
            </w:pPr>
            <w:r>
              <w:rPr>
                <w:sz w:val="16"/>
              </w:rPr>
              <w:t>R5-251712</w:t>
            </w:r>
          </w:p>
        </w:tc>
        <w:tc>
          <w:tcPr>
            <w:tcW w:w="2440" w:type="dxa"/>
          </w:tcPr>
          <w:p w14:paraId="6F91F660" w14:textId="77777777" w:rsidR="00507112" w:rsidRPr="002901BB" w:rsidRDefault="00507112" w:rsidP="00DA5F49">
            <w:pPr>
              <w:pStyle w:val="TAL"/>
              <w:rPr>
                <w:sz w:val="16"/>
              </w:rPr>
            </w:pPr>
            <w:r>
              <w:rPr>
                <w:sz w:val="16"/>
              </w:rPr>
              <w:t>Correction of RSTD reporting test case 14.4.2 including TT</w:t>
            </w:r>
          </w:p>
        </w:tc>
        <w:tc>
          <w:tcPr>
            <w:tcW w:w="1524" w:type="dxa"/>
          </w:tcPr>
          <w:p w14:paraId="4DA5A14F" w14:textId="77777777" w:rsidR="00507112" w:rsidRPr="002901BB" w:rsidRDefault="00507112" w:rsidP="00DA5F49">
            <w:pPr>
              <w:pStyle w:val="TAL"/>
              <w:rPr>
                <w:sz w:val="16"/>
              </w:rPr>
            </w:pPr>
            <w:r>
              <w:rPr>
                <w:sz w:val="16"/>
              </w:rPr>
              <w:t>Rohde &amp; Schwarz</w:t>
            </w:r>
          </w:p>
        </w:tc>
        <w:tc>
          <w:tcPr>
            <w:tcW w:w="888" w:type="dxa"/>
          </w:tcPr>
          <w:p w14:paraId="662A24D8" w14:textId="77777777" w:rsidR="00507112" w:rsidRPr="002901BB" w:rsidRDefault="00507112" w:rsidP="00DA5F49">
            <w:pPr>
              <w:pStyle w:val="TAL"/>
              <w:rPr>
                <w:sz w:val="16"/>
              </w:rPr>
            </w:pPr>
            <w:r>
              <w:rPr>
                <w:sz w:val="16"/>
              </w:rPr>
              <w:t>37.571-1</w:t>
            </w:r>
          </w:p>
        </w:tc>
        <w:tc>
          <w:tcPr>
            <w:tcW w:w="709" w:type="dxa"/>
          </w:tcPr>
          <w:p w14:paraId="79D467CE" w14:textId="77777777" w:rsidR="00507112" w:rsidRPr="002901BB" w:rsidRDefault="00507112" w:rsidP="00DA5F49">
            <w:pPr>
              <w:pStyle w:val="TAL"/>
              <w:rPr>
                <w:sz w:val="16"/>
              </w:rPr>
            </w:pPr>
            <w:r>
              <w:rPr>
                <w:sz w:val="16"/>
              </w:rPr>
              <w:t>0598</w:t>
            </w:r>
          </w:p>
        </w:tc>
        <w:tc>
          <w:tcPr>
            <w:tcW w:w="281" w:type="dxa"/>
          </w:tcPr>
          <w:p w14:paraId="649F34E8" w14:textId="77777777" w:rsidR="00507112" w:rsidRPr="002901BB" w:rsidRDefault="00507112" w:rsidP="00DA5F49">
            <w:pPr>
              <w:pStyle w:val="TAR"/>
              <w:rPr>
                <w:sz w:val="16"/>
              </w:rPr>
            </w:pPr>
            <w:r>
              <w:rPr>
                <w:sz w:val="16"/>
              </w:rPr>
              <w:t>1</w:t>
            </w:r>
          </w:p>
        </w:tc>
        <w:tc>
          <w:tcPr>
            <w:tcW w:w="711" w:type="dxa"/>
          </w:tcPr>
          <w:p w14:paraId="4ABD97D9" w14:textId="77777777" w:rsidR="00507112" w:rsidRPr="002901BB" w:rsidRDefault="00507112" w:rsidP="00DA5F49">
            <w:pPr>
              <w:pStyle w:val="TAL"/>
              <w:rPr>
                <w:sz w:val="16"/>
              </w:rPr>
            </w:pPr>
            <w:r>
              <w:rPr>
                <w:sz w:val="16"/>
              </w:rPr>
              <w:t>Rel-18</w:t>
            </w:r>
          </w:p>
        </w:tc>
        <w:tc>
          <w:tcPr>
            <w:tcW w:w="306" w:type="dxa"/>
          </w:tcPr>
          <w:p w14:paraId="66774B6D" w14:textId="77777777" w:rsidR="00507112" w:rsidRPr="002901BB" w:rsidRDefault="00507112" w:rsidP="00DA5F49">
            <w:pPr>
              <w:pStyle w:val="TAL"/>
              <w:rPr>
                <w:sz w:val="16"/>
              </w:rPr>
            </w:pPr>
            <w:r>
              <w:rPr>
                <w:sz w:val="16"/>
              </w:rPr>
              <w:t>F</w:t>
            </w:r>
          </w:p>
        </w:tc>
        <w:tc>
          <w:tcPr>
            <w:tcW w:w="4013" w:type="dxa"/>
          </w:tcPr>
          <w:p w14:paraId="09958E82"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4988D902" w14:textId="77777777" w:rsidR="00507112" w:rsidRPr="002901BB" w:rsidRDefault="00507112" w:rsidP="00DA5F49">
            <w:pPr>
              <w:pStyle w:val="TAL"/>
              <w:rPr>
                <w:sz w:val="16"/>
              </w:rPr>
            </w:pPr>
            <w:r>
              <w:rPr>
                <w:sz w:val="16"/>
              </w:rPr>
              <w:t>agreed</w:t>
            </w:r>
          </w:p>
        </w:tc>
      </w:tr>
      <w:tr w:rsidR="00507112" w14:paraId="34924A36" w14:textId="77777777" w:rsidTr="00E27664">
        <w:tc>
          <w:tcPr>
            <w:tcW w:w="1097" w:type="dxa"/>
          </w:tcPr>
          <w:p w14:paraId="0E45FA93" w14:textId="77777777" w:rsidR="00507112" w:rsidRPr="002901BB" w:rsidRDefault="00507112" w:rsidP="00DA5F49">
            <w:pPr>
              <w:pStyle w:val="TAL"/>
              <w:rPr>
                <w:sz w:val="16"/>
              </w:rPr>
            </w:pPr>
            <w:r>
              <w:rPr>
                <w:sz w:val="16"/>
              </w:rPr>
              <w:t>R5-250905</w:t>
            </w:r>
          </w:p>
        </w:tc>
        <w:tc>
          <w:tcPr>
            <w:tcW w:w="2440" w:type="dxa"/>
          </w:tcPr>
          <w:p w14:paraId="2DAA9A11" w14:textId="77777777" w:rsidR="00507112" w:rsidRPr="002901BB" w:rsidRDefault="00507112" w:rsidP="00DA5F49">
            <w:pPr>
              <w:pStyle w:val="TAL"/>
              <w:rPr>
                <w:sz w:val="16"/>
              </w:rPr>
            </w:pPr>
            <w:r>
              <w:rPr>
                <w:sz w:val="16"/>
              </w:rPr>
              <w:t>Correction of UE Rx-Tx time difference measurement test case 15.2.5 including TT</w:t>
            </w:r>
          </w:p>
        </w:tc>
        <w:tc>
          <w:tcPr>
            <w:tcW w:w="1524" w:type="dxa"/>
          </w:tcPr>
          <w:p w14:paraId="04E54EA7" w14:textId="77777777" w:rsidR="00507112" w:rsidRPr="002901BB" w:rsidRDefault="00507112" w:rsidP="00DA5F49">
            <w:pPr>
              <w:pStyle w:val="TAL"/>
              <w:rPr>
                <w:sz w:val="16"/>
              </w:rPr>
            </w:pPr>
            <w:r>
              <w:rPr>
                <w:sz w:val="16"/>
              </w:rPr>
              <w:t>Rohde &amp; Schwarz</w:t>
            </w:r>
          </w:p>
        </w:tc>
        <w:tc>
          <w:tcPr>
            <w:tcW w:w="888" w:type="dxa"/>
          </w:tcPr>
          <w:p w14:paraId="6C07134A" w14:textId="77777777" w:rsidR="00507112" w:rsidRPr="002901BB" w:rsidRDefault="00507112" w:rsidP="00DA5F49">
            <w:pPr>
              <w:pStyle w:val="TAL"/>
              <w:rPr>
                <w:sz w:val="16"/>
              </w:rPr>
            </w:pPr>
            <w:r>
              <w:rPr>
                <w:sz w:val="16"/>
              </w:rPr>
              <w:t>37.571-1</w:t>
            </w:r>
          </w:p>
        </w:tc>
        <w:tc>
          <w:tcPr>
            <w:tcW w:w="709" w:type="dxa"/>
          </w:tcPr>
          <w:p w14:paraId="667BE7AE" w14:textId="77777777" w:rsidR="00507112" w:rsidRPr="002901BB" w:rsidRDefault="00507112" w:rsidP="00DA5F49">
            <w:pPr>
              <w:pStyle w:val="TAL"/>
              <w:rPr>
                <w:sz w:val="16"/>
              </w:rPr>
            </w:pPr>
            <w:r>
              <w:rPr>
                <w:sz w:val="16"/>
              </w:rPr>
              <w:t>0599</w:t>
            </w:r>
          </w:p>
        </w:tc>
        <w:tc>
          <w:tcPr>
            <w:tcW w:w="281" w:type="dxa"/>
          </w:tcPr>
          <w:p w14:paraId="3A73EA55" w14:textId="77777777" w:rsidR="00507112" w:rsidRPr="002901BB" w:rsidRDefault="00507112" w:rsidP="00DA5F49">
            <w:pPr>
              <w:pStyle w:val="TAR"/>
              <w:rPr>
                <w:sz w:val="16"/>
              </w:rPr>
            </w:pPr>
            <w:r>
              <w:rPr>
                <w:sz w:val="16"/>
              </w:rPr>
              <w:t>-</w:t>
            </w:r>
          </w:p>
        </w:tc>
        <w:tc>
          <w:tcPr>
            <w:tcW w:w="711" w:type="dxa"/>
          </w:tcPr>
          <w:p w14:paraId="0BF19CD8" w14:textId="77777777" w:rsidR="00507112" w:rsidRPr="002901BB" w:rsidRDefault="00507112" w:rsidP="00DA5F49">
            <w:pPr>
              <w:pStyle w:val="TAL"/>
              <w:rPr>
                <w:sz w:val="16"/>
              </w:rPr>
            </w:pPr>
            <w:r>
              <w:rPr>
                <w:sz w:val="16"/>
              </w:rPr>
              <w:t>Rel-18</w:t>
            </w:r>
          </w:p>
        </w:tc>
        <w:tc>
          <w:tcPr>
            <w:tcW w:w="306" w:type="dxa"/>
          </w:tcPr>
          <w:p w14:paraId="4F1AB567" w14:textId="77777777" w:rsidR="00507112" w:rsidRPr="002901BB" w:rsidRDefault="00507112" w:rsidP="00DA5F49">
            <w:pPr>
              <w:pStyle w:val="TAL"/>
              <w:rPr>
                <w:sz w:val="16"/>
              </w:rPr>
            </w:pPr>
            <w:r>
              <w:rPr>
                <w:sz w:val="16"/>
              </w:rPr>
              <w:t>F</w:t>
            </w:r>
          </w:p>
        </w:tc>
        <w:tc>
          <w:tcPr>
            <w:tcW w:w="4013" w:type="dxa"/>
          </w:tcPr>
          <w:p w14:paraId="4EAE0D54"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0642325A" w14:textId="77777777" w:rsidR="00507112" w:rsidRPr="002901BB" w:rsidRDefault="00507112" w:rsidP="00DA5F49">
            <w:pPr>
              <w:pStyle w:val="TAL"/>
              <w:rPr>
                <w:sz w:val="16"/>
              </w:rPr>
            </w:pPr>
            <w:r>
              <w:rPr>
                <w:sz w:val="16"/>
              </w:rPr>
              <w:t>revised</w:t>
            </w:r>
          </w:p>
        </w:tc>
      </w:tr>
      <w:tr w:rsidR="00507112" w14:paraId="4960EF6E" w14:textId="77777777" w:rsidTr="00E27664">
        <w:tc>
          <w:tcPr>
            <w:tcW w:w="1097" w:type="dxa"/>
          </w:tcPr>
          <w:p w14:paraId="6B35D733" w14:textId="77777777" w:rsidR="00507112" w:rsidRPr="002901BB" w:rsidRDefault="00507112" w:rsidP="00DA5F49">
            <w:pPr>
              <w:pStyle w:val="TAL"/>
              <w:rPr>
                <w:sz w:val="16"/>
              </w:rPr>
            </w:pPr>
            <w:r>
              <w:rPr>
                <w:sz w:val="16"/>
              </w:rPr>
              <w:t>R5-251713</w:t>
            </w:r>
          </w:p>
        </w:tc>
        <w:tc>
          <w:tcPr>
            <w:tcW w:w="2440" w:type="dxa"/>
          </w:tcPr>
          <w:p w14:paraId="0B8DBAB7" w14:textId="77777777" w:rsidR="00507112" w:rsidRPr="002901BB" w:rsidRDefault="00507112" w:rsidP="00DA5F49">
            <w:pPr>
              <w:pStyle w:val="TAL"/>
              <w:rPr>
                <w:sz w:val="16"/>
              </w:rPr>
            </w:pPr>
            <w:r>
              <w:rPr>
                <w:sz w:val="16"/>
              </w:rPr>
              <w:t>Correction of UE Rx-Tx time difference measurement test case 15.2.5 including TT</w:t>
            </w:r>
          </w:p>
        </w:tc>
        <w:tc>
          <w:tcPr>
            <w:tcW w:w="1524" w:type="dxa"/>
          </w:tcPr>
          <w:p w14:paraId="5740A345" w14:textId="77777777" w:rsidR="00507112" w:rsidRPr="002901BB" w:rsidRDefault="00507112" w:rsidP="00DA5F49">
            <w:pPr>
              <w:pStyle w:val="TAL"/>
              <w:rPr>
                <w:sz w:val="16"/>
              </w:rPr>
            </w:pPr>
            <w:r>
              <w:rPr>
                <w:sz w:val="16"/>
              </w:rPr>
              <w:t>Rohde &amp; Schwarz</w:t>
            </w:r>
          </w:p>
        </w:tc>
        <w:tc>
          <w:tcPr>
            <w:tcW w:w="888" w:type="dxa"/>
          </w:tcPr>
          <w:p w14:paraId="65C46F06" w14:textId="77777777" w:rsidR="00507112" w:rsidRPr="002901BB" w:rsidRDefault="00507112" w:rsidP="00DA5F49">
            <w:pPr>
              <w:pStyle w:val="TAL"/>
              <w:rPr>
                <w:sz w:val="16"/>
              </w:rPr>
            </w:pPr>
            <w:r>
              <w:rPr>
                <w:sz w:val="16"/>
              </w:rPr>
              <w:t>37.571-1</w:t>
            </w:r>
          </w:p>
        </w:tc>
        <w:tc>
          <w:tcPr>
            <w:tcW w:w="709" w:type="dxa"/>
          </w:tcPr>
          <w:p w14:paraId="3BE414AB" w14:textId="77777777" w:rsidR="00507112" w:rsidRPr="002901BB" w:rsidRDefault="00507112" w:rsidP="00DA5F49">
            <w:pPr>
              <w:pStyle w:val="TAL"/>
              <w:rPr>
                <w:sz w:val="16"/>
              </w:rPr>
            </w:pPr>
            <w:r>
              <w:rPr>
                <w:sz w:val="16"/>
              </w:rPr>
              <w:t>0599</w:t>
            </w:r>
          </w:p>
        </w:tc>
        <w:tc>
          <w:tcPr>
            <w:tcW w:w="281" w:type="dxa"/>
          </w:tcPr>
          <w:p w14:paraId="37F9B5A5" w14:textId="77777777" w:rsidR="00507112" w:rsidRPr="002901BB" w:rsidRDefault="00507112" w:rsidP="00DA5F49">
            <w:pPr>
              <w:pStyle w:val="TAR"/>
              <w:rPr>
                <w:sz w:val="16"/>
              </w:rPr>
            </w:pPr>
            <w:r>
              <w:rPr>
                <w:sz w:val="16"/>
              </w:rPr>
              <w:t>1</w:t>
            </w:r>
          </w:p>
        </w:tc>
        <w:tc>
          <w:tcPr>
            <w:tcW w:w="711" w:type="dxa"/>
          </w:tcPr>
          <w:p w14:paraId="01BA4666" w14:textId="77777777" w:rsidR="00507112" w:rsidRPr="002901BB" w:rsidRDefault="00507112" w:rsidP="00DA5F49">
            <w:pPr>
              <w:pStyle w:val="TAL"/>
              <w:rPr>
                <w:sz w:val="16"/>
              </w:rPr>
            </w:pPr>
            <w:r>
              <w:rPr>
                <w:sz w:val="16"/>
              </w:rPr>
              <w:t>Rel-18</w:t>
            </w:r>
          </w:p>
        </w:tc>
        <w:tc>
          <w:tcPr>
            <w:tcW w:w="306" w:type="dxa"/>
          </w:tcPr>
          <w:p w14:paraId="622B6728" w14:textId="77777777" w:rsidR="00507112" w:rsidRPr="002901BB" w:rsidRDefault="00507112" w:rsidP="00DA5F49">
            <w:pPr>
              <w:pStyle w:val="TAL"/>
              <w:rPr>
                <w:sz w:val="16"/>
              </w:rPr>
            </w:pPr>
            <w:r>
              <w:rPr>
                <w:sz w:val="16"/>
              </w:rPr>
              <w:t>F</w:t>
            </w:r>
          </w:p>
        </w:tc>
        <w:tc>
          <w:tcPr>
            <w:tcW w:w="4013" w:type="dxa"/>
          </w:tcPr>
          <w:p w14:paraId="36215AE7"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38A91394" w14:textId="77777777" w:rsidR="00507112" w:rsidRPr="002901BB" w:rsidRDefault="00507112" w:rsidP="00DA5F49">
            <w:pPr>
              <w:pStyle w:val="TAL"/>
              <w:rPr>
                <w:sz w:val="16"/>
              </w:rPr>
            </w:pPr>
            <w:r>
              <w:rPr>
                <w:sz w:val="16"/>
              </w:rPr>
              <w:t>agreed</w:t>
            </w:r>
          </w:p>
        </w:tc>
      </w:tr>
      <w:tr w:rsidR="00507112" w14:paraId="2CFAA227" w14:textId="77777777" w:rsidTr="00E27664">
        <w:tc>
          <w:tcPr>
            <w:tcW w:w="1097" w:type="dxa"/>
          </w:tcPr>
          <w:p w14:paraId="26CE208F" w14:textId="77777777" w:rsidR="00507112" w:rsidRPr="002901BB" w:rsidRDefault="00507112" w:rsidP="00DA5F49">
            <w:pPr>
              <w:pStyle w:val="TAL"/>
              <w:rPr>
                <w:sz w:val="16"/>
              </w:rPr>
            </w:pPr>
            <w:r>
              <w:rPr>
                <w:sz w:val="16"/>
              </w:rPr>
              <w:t>R5-250906</w:t>
            </w:r>
          </w:p>
        </w:tc>
        <w:tc>
          <w:tcPr>
            <w:tcW w:w="2440" w:type="dxa"/>
          </w:tcPr>
          <w:p w14:paraId="4CC3E05F" w14:textId="77777777" w:rsidR="00507112" w:rsidRPr="002901BB" w:rsidRDefault="00507112" w:rsidP="00DA5F49">
            <w:pPr>
              <w:pStyle w:val="TAL"/>
              <w:rPr>
                <w:sz w:val="16"/>
              </w:rPr>
            </w:pPr>
            <w:r>
              <w:rPr>
                <w:sz w:val="16"/>
              </w:rPr>
              <w:t>Correction of UE Rx-Tx time difference measurement test case 15.2.6 including TT</w:t>
            </w:r>
          </w:p>
        </w:tc>
        <w:tc>
          <w:tcPr>
            <w:tcW w:w="1524" w:type="dxa"/>
          </w:tcPr>
          <w:p w14:paraId="11836EDC" w14:textId="77777777" w:rsidR="00507112" w:rsidRPr="002901BB" w:rsidRDefault="00507112" w:rsidP="00DA5F49">
            <w:pPr>
              <w:pStyle w:val="TAL"/>
              <w:rPr>
                <w:sz w:val="16"/>
              </w:rPr>
            </w:pPr>
            <w:r>
              <w:rPr>
                <w:sz w:val="16"/>
              </w:rPr>
              <w:t>Rohde &amp; Schwarz</w:t>
            </w:r>
          </w:p>
        </w:tc>
        <w:tc>
          <w:tcPr>
            <w:tcW w:w="888" w:type="dxa"/>
          </w:tcPr>
          <w:p w14:paraId="7A40B94C" w14:textId="77777777" w:rsidR="00507112" w:rsidRPr="002901BB" w:rsidRDefault="00507112" w:rsidP="00DA5F49">
            <w:pPr>
              <w:pStyle w:val="TAL"/>
              <w:rPr>
                <w:sz w:val="16"/>
              </w:rPr>
            </w:pPr>
            <w:r>
              <w:rPr>
                <w:sz w:val="16"/>
              </w:rPr>
              <w:t>37.571-1</w:t>
            </w:r>
          </w:p>
        </w:tc>
        <w:tc>
          <w:tcPr>
            <w:tcW w:w="709" w:type="dxa"/>
          </w:tcPr>
          <w:p w14:paraId="20118E79" w14:textId="77777777" w:rsidR="00507112" w:rsidRPr="002901BB" w:rsidRDefault="00507112" w:rsidP="00DA5F49">
            <w:pPr>
              <w:pStyle w:val="TAL"/>
              <w:rPr>
                <w:sz w:val="16"/>
              </w:rPr>
            </w:pPr>
            <w:r>
              <w:rPr>
                <w:sz w:val="16"/>
              </w:rPr>
              <w:t>0600</w:t>
            </w:r>
          </w:p>
        </w:tc>
        <w:tc>
          <w:tcPr>
            <w:tcW w:w="281" w:type="dxa"/>
          </w:tcPr>
          <w:p w14:paraId="5C938728" w14:textId="77777777" w:rsidR="00507112" w:rsidRPr="002901BB" w:rsidRDefault="00507112" w:rsidP="00DA5F49">
            <w:pPr>
              <w:pStyle w:val="TAR"/>
              <w:rPr>
                <w:sz w:val="16"/>
              </w:rPr>
            </w:pPr>
            <w:r>
              <w:rPr>
                <w:sz w:val="16"/>
              </w:rPr>
              <w:t>-</w:t>
            </w:r>
          </w:p>
        </w:tc>
        <w:tc>
          <w:tcPr>
            <w:tcW w:w="711" w:type="dxa"/>
          </w:tcPr>
          <w:p w14:paraId="22B4E326" w14:textId="77777777" w:rsidR="00507112" w:rsidRPr="002901BB" w:rsidRDefault="00507112" w:rsidP="00DA5F49">
            <w:pPr>
              <w:pStyle w:val="TAL"/>
              <w:rPr>
                <w:sz w:val="16"/>
              </w:rPr>
            </w:pPr>
            <w:r>
              <w:rPr>
                <w:sz w:val="16"/>
              </w:rPr>
              <w:t>Rel-18</w:t>
            </w:r>
          </w:p>
        </w:tc>
        <w:tc>
          <w:tcPr>
            <w:tcW w:w="306" w:type="dxa"/>
          </w:tcPr>
          <w:p w14:paraId="107AE593" w14:textId="77777777" w:rsidR="00507112" w:rsidRPr="002901BB" w:rsidRDefault="00507112" w:rsidP="00DA5F49">
            <w:pPr>
              <w:pStyle w:val="TAL"/>
              <w:rPr>
                <w:sz w:val="16"/>
              </w:rPr>
            </w:pPr>
            <w:r>
              <w:rPr>
                <w:sz w:val="16"/>
              </w:rPr>
              <w:t>F</w:t>
            </w:r>
          </w:p>
        </w:tc>
        <w:tc>
          <w:tcPr>
            <w:tcW w:w="4013" w:type="dxa"/>
          </w:tcPr>
          <w:p w14:paraId="55C5F7CA"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26BFF3D9" w14:textId="77777777" w:rsidR="00507112" w:rsidRPr="002901BB" w:rsidRDefault="00507112" w:rsidP="00DA5F49">
            <w:pPr>
              <w:pStyle w:val="TAL"/>
              <w:rPr>
                <w:sz w:val="16"/>
              </w:rPr>
            </w:pPr>
            <w:r>
              <w:rPr>
                <w:sz w:val="16"/>
              </w:rPr>
              <w:t>revised</w:t>
            </w:r>
          </w:p>
        </w:tc>
      </w:tr>
      <w:tr w:rsidR="00507112" w14:paraId="69590468" w14:textId="77777777" w:rsidTr="00E27664">
        <w:tc>
          <w:tcPr>
            <w:tcW w:w="1097" w:type="dxa"/>
          </w:tcPr>
          <w:p w14:paraId="262B6F3D" w14:textId="77777777" w:rsidR="00507112" w:rsidRPr="002901BB" w:rsidRDefault="00507112" w:rsidP="00DA5F49">
            <w:pPr>
              <w:pStyle w:val="TAL"/>
              <w:rPr>
                <w:sz w:val="16"/>
              </w:rPr>
            </w:pPr>
            <w:r>
              <w:rPr>
                <w:sz w:val="16"/>
              </w:rPr>
              <w:t>R5-251714</w:t>
            </w:r>
          </w:p>
        </w:tc>
        <w:tc>
          <w:tcPr>
            <w:tcW w:w="2440" w:type="dxa"/>
          </w:tcPr>
          <w:p w14:paraId="6B572C0F" w14:textId="77777777" w:rsidR="00507112" w:rsidRPr="002901BB" w:rsidRDefault="00507112" w:rsidP="00DA5F49">
            <w:pPr>
              <w:pStyle w:val="TAL"/>
              <w:rPr>
                <w:sz w:val="16"/>
              </w:rPr>
            </w:pPr>
            <w:r>
              <w:rPr>
                <w:sz w:val="16"/>
              </w:rPr>
              <w:t>Correction of UE Rx-Tx time difference measurement test case 15.2.6 including TT</w:t>
            </w:r>
          </w:p>
        </w:tc>
        <w:tc>
          <w:tcPr>
            <w:tcW w:w="1524" w:type="dxa"/>
          </w:tcPr>
          <w:p w14:paraId="0A421E6F" w14:textId="77777777" w:rsidR="00507112" w:rsidRPr="002901BB" w:rsidRDefault="00507112" w:rsidP="00DA5F49">
            <w:pPr>
              <w:pStyle w:val="TAL"/>
              <w:rPr>
                <w:sz w:val="16"/>
              </w:rPr>
            </w:pPr>
            <w:r>
              <w:rPr>
                <w:sz w:val="16"/>
              </w:rPr>
              <w:t>Rohde &amp; Schwarz</w:t>
            </w:r>
          </w:p>
        </w:tc>
        <w:tc>
          <w:tcPr>
            <w:tcW w:w="888" w:type="dxa"/>
          </w:tcPr>
          <w:p w14:paraId="259639DB" w14:textId="77777777" w:rsidR="00507112" w:rsidRPr="002901BB" w:rsidRDefault="00507112" w:rsidP="00DA5F49">
            <w:pPr>
              <w:pStyle w:val="TAL"/>
              <w:rPr>
                <w:sz w:val="16"/>
              </w:rPr>
            </w:pPr>
            <w:r>
              <w:rPr>
                <w:sz w:val="16"/>
              </w:rPr>
              <w:t>37.571-1</w:t>
            </w:r>
          </w:p>
        </w:tc>
        <w:tc>
          <w:tcPr>
            <w:tcW w:w="709" w:type="dxa"/>
          </w:tcPr>
          <w:p w14:paraId="0F363C83" w14:textId="77777777" w:rsidR="00507112" w:rsidRPr="002901BB" w:rsidRDefault="00507112" w:rsidP="00DA5F49">
            <w:pPr>
              <w:pStyle w:val="TAL"/>
              <w:rPr>
                <w:sz w:val="16"/>
              </w:rPr>
            </w:pPr>
            <w:r>
              <w:rPr>
                <w:sz w:val="16"/>
              </w:rPr>
              <w:t>0600</w:t>
            </w:r>
          </w:p>
        </w:tc>
        <w:tc>
          <w:tcPr>
            <w:tcW w:w="281" w:type="dxa"/>
          </w:tcPr>
          <w:p w14:paraId="2EBC18AD" w14:textId="77777777" w:rsidR="00507112" w:rsidRPr="002901BB" w:rsidRDefault="00507112" w:rsidP="00DA5F49">
            <w:pPr>
              <w:pStyle w:val="TAR"/>
              <w:rPr>
                <w:sz w:val="16"/>
              </w:rPr>
            </w:pPr>
            <w:r>
              <w:rPr>
                <w:sz w:val="16"/>
              </w:rPr>
              <w:t>1</w:t>
            </w:r>
          </w:p>
        </w:tc>
        <w:tc>
          <w:tcPr>
            <w:tcW w:w="711" w:type="dxa"/>
          </w:tcPr>
          <w:p w14:paraId="010B6956" w14:textId="77777777" w:rsidR="00507112" w:rsidRPr="002901BB" w:rsidRDefault="00507112" w:rsidP="00DA5F49">
            <w:pPr>
              <w:pStyle w:val="TAL"/>
              <w:rPr>
                <w:sz w:val="16"/>
              </w:rPr>
            </w:pPr>
            <w:r>
              <w:rPr>
                <w:sz w:val="16"/>
              </w:rPr>
              <w:t>Rel-18</w:t>
            </w:r>
          </w:p>
        </w:tc>
        <w:tc>
          <w:tcPr>
            <w:tcW w:w="306" w:type="dxa"/>
          </w:tcPr>
          <w:p w14:paraId="2DD4BC78" w14:textId="77777777" w:rsidR="00507112" w:rsidRPr="002901BB" w:rsidRDefault="00507112" w:rsidP="00DA5F49">
            <w:pPr>
              <w:pStyle w:val="TAL"/>
              <w:rPr>
                <w:sz w:val="16"/>
              </w:rPr>
            </w:pPr>
            <w:r>
              <w:rPr>
                <w:sz w:val="16"/>
              </w:rPr>
              <w:t>F</w:t>
            </w:r>
          </w:p>
        </w:tc>
        <w:tc>
          <w:tcPr>
            <w:tcW w:w="4013" w:type="dxa"/>
          </w:tcPr>
          <w:p w14:paraId="554F1239"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557AF6C0" w14:textId="77777777" w:rsidR="00507112" w:rsidRPr="002901BB" w:rsidRDefault="00507112" w:rsidP="00DA5F49">
            <w:pPr>
              <w:pStyle w:val="TAL"/>
              <w:rPr>
                <w:sz w:val="16"/>
              </w:rPr>
            </w:pPr>
            <w:r>
              <w:rPr>
                <w:sz w:val="16"/>
              </w:rPr>
              <w:t>agreed</w:t>
            </w:r>
          </w:p>
        </w:tc>
      </w:tr>
      <w:tr w:rsidR="00507112" w14:paraId="0C772A08" w14:textId="77777777" w:rsidTr="00E27664">
        <w:tc>
          <w:tcPr>
            <w:tcW w:w="1097" w:type="dxa"/>
          </w:tcPr>
          <w:p w14:paraId="170AEFC3" w14:textId="77777777" w:rsidR="00507112" w:rsidRPr="002901BB" w:rsidRDefault="00507112" w:rsidP="00DA5F49">
            <w:pPr>
              <w:pStyle w:val="TAL"/>
              <w:rPr>
                <w:sz w:val="16"/>
              </w:rPr>
            </w:pPr>
            <w:r>
              <w:rPr>
                <w:sz w:val="16"/>
              </w:rPr>
              <w:t>R5-250907</w:t>
            </w:r>
          </w:p>
        </w:tc>
        <w:tc>
          <w:tcPr>
            <w:tcW w:w="2440" w:type="dxa"/>
          </w:tcPr>
          <w:p w14:paraId="199CC77C" w14:textId="77777777" w:rsidR="00507112" w:rsidRPr="002901BB" w:rsidRDefault="00507112" w:rsidP="00DA5F49">
            <w:pPr>
              <w:pStyle w:val="TAL"/>
              <w:rPr>
                <w:sz w:val="16"/>
              </w:rPr>
            </w:pPr>
            <w:r>
              <w:rPr>
                <w:sz w:val="16"/>
              </w:rPr>
              <w:t xml:space="preserve">Correction of UE </w:t>
            </w:r>
            <w:proofErr w:type="spellStart"/>
            <w:r>
              <w:rPr>
                <w:sz w:val="16"/>
              </w:rPr>
              <w:t>tx-rx</w:t>
            </w:r>
            <w:proofErr w:type="spellEnd"/>
            <w:r>
              <w:rPr>
                <w:sz w:val="16"/>
              </w:rPr>
              <w:t xml:space="preserve"> measurement period test case 15.2.7 including TT</w:t>
            </w:r>
          </w:p>
        </w:tc>
        <w:tc>
          <w:tcPr>
            <w:tcW w:w="1524" w:type="dxa"/>
          </w:tcPr>
          <w:p w14:paraId="2E9DAA01" w14:textId="77777777" w:rsidR="00507112" w:rsidRPr="002901BB" w:rsidRDefault="00507112" w:rsidP="00DA5F49">
            <w:pPr>
              <w:pStyle w:val="TAL"/>
              <w:rPr>
                <w:sz w:val="16"/>
              </w:rPr>
            </w:pPr>
            <w:r>
              <w:rPr>
                <w:sz w:val="16"/>
              </w:rPr>
              <w:t>Rohde &amp; Schwarz</w:t>
            </w:r>
          </w:p>
        </w:tc>
        <w:tc>
          <w:tcPr>
            <w:tcW w:w="888" w:type="dxa"/>
          </w:tcPr>
          <w:p w14:paraId="718FA68D" w14:textId="77777777" w:rsidR="00507112" w:rsidRPr="002901BB" w:rsidRDefault="00507112" w:rsidP="00DA5F49">
            <w:pPr>
              <w:pStyle w:val="TAL"/>
              <w:rPr>
                <w:sz w:val="16"/>
              </w:rPr>
            </w:pPr>
            <w:r>
              <w:rPr>
                <w:sz w:val="16"/>
              </w:rPr>
              <w:t>37.571-1</w:t>
            </w:r>
          </w:p>
        </w:tc>
        <w:tc>
          <w:tcPr>
            <w:tcW w:w="709" w:type="dxa"/>
          </w:tcPr>
          <w:p w14:paraId="2EF56649" w14:textId="77777777" w:rsidR="00507112" w:rsidRPr="002901BB" w:rsidRDefault="00507112" w:rsidP="00DA5F49">
            <w:pPr>
              <w:pStyle w:val="TAL"/>
              <w:rPr>
                <w:sz w:val="16"/>
              </w:rPr>
            </w:pPr>
            <w:r>
              <w:rPr>
                <w:sz w:val="16"/>
              </w:rPr>
              <w:t>0601</w:t>
            </w:r>
          </w:p>
        </w:tc>
        <w:tc>
          <w:tcPr>
            <w:tcW w:w="281" w:type="dxa"/>
          </w:tcPr>
          <w:p w14:paraId="1761CA20" w14:textId="77777777" w:rsidR="00507112" w:rsidRPr="002901BB" w:rsidRDefault="00507112" w:rsidP="00DA5F49">
            <w:pPr>
              <w:pStyle w:val="TAR"/>
              <w:rPr>
                <w:sz w:val="16"/>
              </w:rPr>
            </w:pPr>
            <w:r>
              <w:rPr>
                <w:sz w:val="16"/>
              </w:rPr>
              <w:t>-</w:t>
            </w:r>
          </w:p>
        </w:tc>
        <w:tc>
          <w:tcPr>
            <w:tcW w:w="711" w:type="dxa"/>
          </w:tcPr>
          <w:p w14:paraId="1D93EBAB" w14:textId="77777777" w:rsidR="00507112" w:rsidRPr="002901BB" w:rsidRDefault="00507112" w:rsidP="00DA5F49">
            <w:pPr>
              <w:pStyle w:val="TAL"/>
              <w:rPr>
                <w:sz w:val="16"/>
              </w:rPr>
            </w:pPr>
            <w:r>
              <w:rPr>
                <w:sz w:val="16"/>
              </w:rPr>
              <w:t>Rel-18</w:t>
            </w:r>
          </w:p>
        </w:tc>
        <w:tc>
          <w:tcPr>
            <w:tcW w:w="306" w:type="dxa"/>
          </w:tcPr>
          <w:p w14:paraId="4EC4C1E2" w14:textId="77777777" w:rsidR="00507112" w:rsidRPr="002901BB" w:rsidRDefault="00507112" w:rsidP="00DA5F49">
            <w:pPr>
              <w:pStyle w:val="TAL"/>
              <w:rPr>
                <w:sz w:val="16"/>
              </w:rPr>
            </w:pPr>
            <w:r>
              <w:rPr>
                <w:sz w:val="16"/>
              </w:rPr>
              <w:t>F</w:t>
            </w:r>
          </w:p>
        </w:tc>
        <w:tc>
          <w:tcPr>
            <w:tcW w:w="4013" w:type="dxa"/>
          </w:tcPr>
          <w:p w14:paraId="6D4ECEDE"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03631DB4" w14:textId="77777777" w:rsidR="00507112" w:rsidRPr="002901BB" w:rsidRDefault="00507112" w:rsidP="00DA5F49">
            <w:pPr>
              <w:pStyle w:val="TAL"/>
              <w:rPr>
                <w:sz w:val="16"/>
              </w:rPr>
            </w:pPr>
            <w:r>
              <w:rPr>
                <w:sz w:val="16"/>
              </w:rPr>
              <w:t>revised</w:t>
            </w:r>
          </w:p>
        </w:tc>
      </w:tr>
      <w:tr w:rsidR="00507112" w14:paraId="450B2655" w14:textId="77777777" w:rsidTr="00E27664">
        <w:tc>
          <w:tcPr>
            <w:tcW w:w="1097" w:type="dxa"/>
          </w:tcPr>
          <w:p w14:paraId="52942BC1" w14:textId="77777777" w:rsidR="00507112" w:rsidRPr="002901BB" w:rsidRDefault="00507112" w:rsidP="00DA5F49">
            <w:pPr>
              <w:pStyle w:val="TAL"/>
              <w:rPr>
                <w:sz w:val="16"/>
              </w:rPr>
            </w:pPr>
            <w:r>
              <w:rPr>
                <w:sz w:val="16"/>
              </w:rPr>
              <w:t>R5-251715</w:t>
            </w:r>
          </w:p>
        </w:tc>
        <w:tc>
          <w:tcPr>
            <w:tcW w:w="2440" w:type="dxa"/>
          </w:tcPr>
          <w:p w14:paraId="195F6375" w14:textId="77777777" w:rsidR="00507112" w:rsidRPr="002901BB" w:rsidRDefault="00507112" w:rsidP="00DA5F49">
            <w:pPr>
              <w:pStyle w:val="TAL"/>
              <w:rPr>
                <w:sz w:val="16"/>
              </w:rPr>
            </w:pPr>
            <w:r>
              <w:rPr>
                <w:sz w:val="16"/>
              </w:rPr>
              <w:t xml:space="preserve">Correction of UE </w:t>
            </w:r>
            <w:proofErr w:type="spellStart"/>
            <w:r>
              <w:rPr>
                <w:sz w:val="16"/>
              </w:rPr>
              <w:t>tx-rx</w:t>
            </w:r>
            <w:proofErr w:type="spellEnd"/>
            <w:r>
              <w:rPr>
                <w:sz w:val="16"/>
              </w:rPr>
              <w:t xml:space="preserve"> measurement period test case 15.2.7 including TT</w:t>
            </w:r>
          </w:p>
        </w:tc>
        <w:tc>
          <w:tcPr>
            <w:tcW w:w="1524" w:type="dxa"/>
          </w:tcPr>
          <w:p w14:paraId="7B7738E5" w14:textId="77777777" w:rsidR="00507112" w:rsidRPr="002901BB" w:rsidRDefault="00507112" w:rsidP="00DA5F49">
            <w:pPr>
              <w:pStyle w:val="TAL"/>
              <w:rPr>
                <w:sz w:val="16"/>
              </w:rPr>
            </w:pPr>
            <w:r>
              <w:rPr>
                <w:sz w:val="16"/>
              </w:rPr>
              <w:t>Rohde &amp; Schwarz</w:t>
            </w:r>
          </w:p>
        </w:tc>
        <w:tc>
          <w:tcPr>
            <w:tcW w:w="888" w:type="dxa"/>
          </w:tcPr>
          <w:p w14:paraId="27CEAEA4" w14:textId="77777777" w:rsidR="00507112" w:rsidRPr="002901BB" w:rsidRDefault="00507112" w:rsidP="00DA5F49">
            <w:pPr>
              <w:pStyle w:val="TAL"/>
              <w:rPr>
                <w:sz w:val="16"/>
              </w:rPr>
            </w:pPr>
            <w:r>
              <w:rPr>
                <w:sz w:val="16"/>
              </w:rPr>
              <w:t>37.571-1</w:t>
            </w:r>
          </w:p>
        </w:tc>
        <w:tc>
          <w:tcPr>
            <w:tcW w:w="709" w:type="dxa"/>
          </w:tcPr>
          <w:p w14:paraId="3F0E9063" w14:textId="77777777" w:rsidR="00507112" w:rsidRPr="002901BB" w:rsidRDefault="00507112" w:rsidP="00DA5F49">
            <w:pPr>
              <w:pStyle w:val="TAL"/>
              <w:rPr>
                <w:sz w:val="16"/>
              </w:rPr>
            </w:pPr>
            <w:r>
              <w:rPr>
                <w:sz w:val="16"/>
              </w:rPr>
              <w:t>0601</w:t>
            </w:r>
          </w:p>
        </w:tc>
        <w:tc>
          <w:tcPr>
            <w:tcW w:w="281" w:type="dxa"/>
          </w:tcPr>
          <w:p w14:paraId="2CC5F265" w14:textId="77777777" w:rsidR="00507112" w:rsidRPr="002901BB" w:rsidRDefault="00507112" w:rsidP="00DA5F49">
            <w:pPr>
              <w:pStyle w:val="TAR"/>
              <w:rPr>
                <w:sz w:val="16"/>
              </w:rPr>
            </w:pPr>
            <w:r>
              <w:rPr>
                <w:sz w:val="16"/>
              </w:rPr>
              <w:t>1</w:t>
            </w:r>
          </w:p>
        </w:tc>
        <w:tc>
          <w:tcPr>
            <w:tcW w:w="711" w:type="dxa"/>
          </w:tcPr>
          <w:p w14:paraId="40F0CAA8" w14:textId="77777777" w:rsidR="00507112" w:rsidRPr="002901BB" w:rsidRDefault="00507112" w:rsidP="00DA5F49">
            <w:pPr>
              <w:pStyle w:val="TAL"/>
              <w:rPr>
                <w:sz w:val="16"/>
              </w:rPr>
            </w:pPr>
            <w:r>
              <w:rPr>
                <w:sz w:val="16"/>
              </w:rPr>
              <w:t>Rel-18</w:t>
            </w:r>
          </w:p>
        </w:tc>
        <w:tc>
          <w:tcPr>
            <w:tcW w:w="306" w:type="dxa"/>
          </w:tcPr>
          <w:p w14:paraId="709B712F" w14:textId="77777777" w:rsidR="00507112" w:rsidRPr="002901BB" w:rsidRDefault="00507112" w:rsidP="00DA5F49">
            <w:pPr>
              <w:pStyle w:val="TAL"/>
              <w:rPr>
                <w:sz w:val="16"/>
              </w:rPr>
            </w:pPr>
            <w:r>
              <w:rPr>
                <w:sz w:val="16"/>
              </w:rPr>
              <w:t>F</w:t>
            </w:r>
          </w:p>
        </w:tc>
        <w:tc>
          <w:tcPr>
            <w:tcW w:w="4013" w:type="dxa"/>
          </w:tcPr>
          <w:p w14:paraId="16521655"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662F70E6" w14:textId="77777777" w:rsidR="00507112" w:rsidRPr="002901BB" w:rsidRDefault="00507112" w:rsidP="00DA5F49">
            <w:pPr>
              <w:pStyle w:val="TAL"/>
              <w:rPr>
                <w:sz w:val="16"/>
              </w:rPr>
            </w:pPr>
            <w:r>
              <w:rPr>
                <w:sz w:val="16"/>
              </w:rPr>
              <w:t>agreed</w:t>
            </w:r>
          </w:p>
        </w:tc>
      </w:tr>
      <w:tr w:rsidR="00507112" w14:paraId="28010F5D" w14:textId="77777777" w:rsidTr="00E27664">
        <w:tc>
          <w:tcPr>
            <w:tcW w:w="1097" w:type="dxa"/>
          </w:tcPr>
          <w:p w14:paraId="57CA719B" w14:textId="77777777" w:rsidR="00507112" w:rsidRPr="002901BB" w:rsidRDefault="00507112" w:rsidP="00DA5F49">
            <w:pPr>
              <w:pStyle w:val="TAL"/>
              <w:rPr>
                <w:sz w:val="16"/>
              </w:rPr>
            </w:pPr>
            <w:r>
              <w:rPr>
                <w:sz w:val="16"/>
              </w:rPr>
              <w:t>R5-250908</w:t>
            </w:r>
          </w:p>
        </w:tc>
        <w:tc>
          <w:tcPr>
            <w:tcW w:w="2440" w:type="dxa"/>
          </w:tcPr>
          <w:p w14:paraId="0C752246" w14:textId="77777777" w:rsidR="00507112" w:rsidRPr="002901BB" w:rsidRDefault="00507112" w:rsidP="00DA5F49">
            <w:pPr>
              <w:pStyle w:val="TAL"/>
              <w:rPr>
                <w:sz w:val="16"/>
              </w:rPr>
            </w:pPr>
            <w:r>
              <w:rPr>
                <w:sz w:val="16"/>
              </w:rPr>
              <w:t>Correction of test case 16.2.5 including TT</w:t>
            </w:r>
          </w:p>
        </w:tc>
        <w:tc>
          <w:tcPr>
            <w:tcW w:w="1524" w:type="dxa"/>
          </w:tcPr>
          <w:p w14:paraId="04B09E8A" w14:textId="77777777" w:rsidR="00507112" w:rsidRPr="002901BB" w:rsidRDefault="00507112" w:rsidP="00DA5F49">
            <w:pPr>
              <w:pStyle w:val="TAL"/>
              <w:rPr>
                <w:sz w:val="16"/>
              </w:rPr>
            </w:pPr>
            <w:r>
              <w:rPr>
                <w:sz w:val="16"/>
              </w:rPr>
              <w:t>Rohde &amp; Schwarz</w:t>
            </w:r>
          </w:p>
        </w:tc>
        <w:tc>
          <w:tcPr>
            <w:tcW w:w="888" w:type="dxa"/>
          </w:tcPr>
          <w:p w14:paraId="06BED613" w14:textId="77777777" w:rsidR="00507112" w:rsidRPr="002901BB" w:rsidRDefault="00507112" w:rsidP="00DA5F49">
            <w:pPr>
              <w:pStyle w:val="TAL"/>
              <w:rPr>
                <w:sz w:val="16"/>
              </w:rPr>
            </w:pPr>
            <w:r>
              <w:rPr>
                <w:sz w:val="16"/>
              </w:rPr>
              <w:t>37.571-1</w:t>
            </w:r>
          </w:p>
        </w:tc>
        <w:tc>
          <w:tcPr>
            <w:tcW w:w="709" w:type="dxa"/>
          </w:tcPr>
          <w:p w14:paraId="62274462" w14:textId="77777777" w:rsidR="00507112" w:rsidRPr="002901BB" w:rsidRDefault="00507112" w:rsidP="00DA5F49">
            <w:pPr>
              <w:pStyle w:val="TAL"/>
              <w:rPr>
                <w:sz w:val="16"/>
              </w:rPr>
            </w:pPr>
            <w:r>
              <w:rPr>
                <w:sz w:val="16"/>
              </w:rPr>
              <w:t>0602</w:t>
            </w:r>
          </w:p>
        </w:tc>
        <w:tc>
          <w:tcPr>
            <w:tcW w:w="281" w:type="dxa"/>
          </w:tcPr>
          <w:p w14:paraId="17774742" w14:textId="77777777" w:rsidR="00507112" w:rsidRPr="002901BB" w:rsidRDefault="00507112" w:rsidP="00DA5F49">
            <w:pPr>
              <w:pStyle w:val="TAR"/>
              <w:rPr>
                <w:sz w:val="16"/>
              </w:rPr>
            </w:pPr>
            <w:r>
              <w:rPr>
                <w:sz w:val="16"/>
              </w:rPr>
              <w:t>-</w:t>
            </w:r>
          </w:p>
        </w:tc>
        <w:tc>
          <w:tcPr>
            <w:tcW w:w="711" w:type="dxa"/>
          </w:tcPr>
          <w:p w14:paraId="55F578C8" w14:textId="77777777" w:rsidR="00507112" w:rsidRPr="002901BB" w:rsidRDefault="00507112" w:rsidP="00DA5F49">
            <w:pPr>
              <w:pStyle w:val="TAL"/>
              <w:rPr>
                <w:sz w:val="16"/>
              </w:rPr>
            </w:pPr>
            <w:r>
              <w:rPr>
                <w:sz w:val="16"/>
              </w:rPr>
              <w:t>Rel-18</w:t>
            </w:r>
          </w:p>
        </w:tc>
        <w:tc>
          <w:tcPr>
            <w:tcW w:w="306" w:type="dxa"/>
          </w:tcPr>
          <w:p w14:paraId="45276746" w14:textId="77777777" w:rsidR="00507112" w:rsidRPr="002901BB" w:rsidRDefault="00507112" w:rsidP="00DA5F49">
            <w:pPr>
              <w:pStyle w:val="TAL"/>
              <w:rPr>
                <w:sz w:val="16"/>
              </w:rPr>
            </w:pPr>
            <w:r>
              <w:rPr>
                <w:sz w:val="16"/>
              </w:rPr>
              <w:t>F</w:t>
            </w:r>
          </w:p>
        </w:tc>
        <w:tc>
          <w:tcPr>
            <w:tcW w:w="4013" w:type="dxa"/>
          </w:tcPr>
          <w:p w14:paraId="13B1C15F"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2554244B" w14:textId="77777777" w:rsidR="00507112" w:rsidRPr="002901BB" w:rsidRDefault="00507112" w:rsidP="00DA5F49">
            <w:pPr>
              <w:pStyle w:val="TAL"/>
              <w:rPr>
                <w:sz w:val="16"/>
              </w:rPr>
            </w:pPr>
            <w:r>
              <w:rPr>
                <w:sz w:val="16"/>
              </w:rPr>
              <w:t>agreed</w:t>
            </w:r>
          </w:p>
        </w:tc>
      </w:tr>
      <w:tr w:rsidR="00507112" w14:paraId="52D82B03" w14:textId="77777777" w:rsidTr="00E27664">
        <w:tc>
          <w:tcPr>
            <w:tcW w:w="1097" w:type="dxa"/>
          </w:tcPr>
          <w:p w14:paraId="4BB72C84" w14:textId="77777777" w:rsidR="00507112" w:rsidRPr="002901BB" w:rsidRDefault="00507112" w:rsidP="00DA5F49">
            <w:pPr>
              <w:pStyle w:val="TAL"/>
              <w:rPr>
                <w:sz w:val="16"/>
              </w:rPr>
            </w:pPr>
            <w:r>
              <w:rPr>
                <w:sz w:val="16"/>
              </w:rPr>
              <w:t>R5-250909</w:t>
            </w:r>
          </w:p>
        </w:tc>
        <w:tc>
          <w:tcPr>
            <w:tcW w:w="2440" w:type="dxa"/>
          </w:tcPr>
          <w:p w14:paraId="4D33939A" w14:textId="77777777" w:rsidR="00507112" w:rsidRPr="002901BB" w:rsidRDefault="00507112" w:rsidP="00DA5F49">
            <w:pPr>
              <w:pStyle w:val="TAL"/>
              <w:rPr>
                <w:sz w:val="16"/>
              </w:rPr>
            </w:pPr>
            <w:r>
              <w:rPr>
                <w:sz w:val="16"/>
              </w:rPr>
              <w:t>Correction of test case 16.2.6 including TT</w:t>
            </w:r>
          </w:p>
        </w:tc>
        <w:tc>
          <w:tcPr>
            <w:tcW w:w="1524" w:type="dxa"/>
          </w:tcPr>
          <w:p w14:paraId="4EB25801" w14:textId="77777777" w:rsidR="00507112" w:rsidRPr="002901BB" w:rsidRDefault="00507112" w:rsidP="00DA5F49">
            <w:pPr>
              <w:pStyle w:val="TAL"/>
              <w:rPr>
                <w:sz w:val="16"/>
              </w:rPr>
            </w:pPr>
            <w:r>
              <w:rPr>
                <w:sz w:val="16"/>
              </w:rPr>
              <w:t>Rohde &amp; Schwarz</w:t>
            </w:r>
          </w:p>
        </w:tc>
        <w:tc>
          <w:tcPr>
            <w:tcW w:w="888" w:type="dxa"/>
          </w:tcPr>
          <w:p w14:paraId="2AE70F22" w14:textId="77777777" w:rsidR="00507112" w:rsidRPr="002901BB" w:rsidRDefault="00507112" w:rsidP="00DA5F49">
            <w:pPr>
              <w:pStyle w:val="TAL"/>
              <w:rPr>
                <w:sz w:val="16"/>
              </w:rPr>
            </w:pPr>
            <w:r>
              <w:rPr>
                <w:sz w:val="16"/>
              </w:rPr>
              <w:t>37.571-1</w:t>
            </w:r>
          </w:p>
        </w:tc>
        <w:tc>
          <w:tcPr>
            <w:tcW w:w="709" w:type="dxa"/>
          </w:tcPr>
          <w:p w14:paraId="7D3C4CFC" w14:textId="77777777" w:rsidR="00507112" w:rsidRPr="002901BB" w:rsidRDefault="00507112" w:rsidP="00DA5F49">
            <w:pPr>
              <w:pStyle w:val="TAL"/>
              <w:rPr>
                <w:sz w:val="16"/>
              </w:rPr>
            </w:pPr>
            <w:r>
              <w:rPr>
                <w:sz w:val="16"/>
              </w:rPr>
              <w:t>0603</w:t>
            </w:r>
          </w:p>
        </w:tc>
        <w:tc>
          <w:tcPr>
            <w:tcW w:w="281" w:type="dxa"/>
          </w:tcPr>
          <w:p w14:paraId="0D626440" w14:textId="77777777" w:rsidR="00507112" w:rsidRPr="002901BB" w:rsidRDefault="00507112" w:rsidP="00DA5F49">
            <w:pPr>
              <w:pStyle w:val="TAR"/>
              <w:rPr>
                <w:sz w:val="16"/>
              </w:rPr>
            </w:pPr>
            <w:r>
              <w:rPr>
                <w:sz w:val="16"/>
              </w:rPr>
              <w:t>-</w:t>
            </w:r>
          </w:p>
        </w:tc>
        <w:tc>
          <w:tcPr>
            <w:tcW w:w="711" w:type="dxa"/>
          </w:tcPr>
          <w:p w14:paraId="12AC92BE" w14:textId="77777777" w:rsidR="00507112" w:rsidRPr="002901BB" w:rsidRDefault="00507112" w:rsidP="00DA5F49">
            <w:pPr>
              <w:pStyle w:val="TAL"/>
              <w:rPr>
                <w:sz w:val="16"/>
              </w:rPr>
            </w:pPr>
            <w:r>
              <w:rPr>
                <w:sz w:val="16"/>
              </w:rPr>
              <w:t>Rel-18</w:t>
            </w:r>
          </w:p>
        </w:tc>
        <w:tc>
          <w:tcPr>
            <w:tcW w:w="306" w:type="dxa"/>
          </w:tcPr>
          <w:p w14:paraId="01862BF0" w14:textId="77777777" w:rsidR="00507112" w:rsidRPr="002901BB" w:rsidRDefault="00507112" w:rsidP="00DA5F49">
            <w:pPr>
              <w:pStyle w:val="TAL"/>
              <w:rPr>
                <w:sz w:val="16"/>
              </w:rPr>
            </w:pPr>
            <w:r>
              <w:rPr>
                <w:sz w:val="16"/>
              </w:rPr>
              <w:t>F</w:t>
            </w:r>
          </w:p>
        </w:tc>
        <w:tc>
          <w:tcPr>
            <w:tcW w:w="4013" w:type="dxa"/>
          </w:tcPr>
          <w:p w14:paraId="13505069"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0B2984CC" w14:textId="77777777" w:rsidR="00507112" w:rsidRPr="002901BB" w:rsidRDefault="00507112" w:rsidP="00DA5F49">
            <w:pPr>
              <w:pStyle w:val="TAL"/>
              <w:rPr>
                <w:sz w:val="16"/>
              </w:rPr>
            </w:pPr>
            <w:r>
              <w:rPr>
                <w:sz w:val="16"/>
              </w:rPr>
              <w:t>revised</w:t>
            </w:r>
          </w:p>
        </w:tc>
      </w:tr>
      <w:tr w:rsidR="00507112" w14:paraId="2F6F1996" w14:textId="77777777" w:rsidTr="00E27664">
        <w:tc>
          <w:tcPr>
            <w:tcW w:w="1097" w:type="dxa"/>
          </w:tcPr>
          <w:p w14:paraId="49F6EA51" w14:textId="77777777" w:rsidR="00507112" w:rsidRPr="002901BB" w:rsidRDefault="00507112" w:rsidP="00DA5F49">
            <w:pPr>
              <w:pStyle w:val="TAL"/>
              <w:rPr>
                <w:sz w:val="16"/>
              </w:rPr>
            </w:pPr>
            <w:r>
              <w:rPr>
                <w:sz w:val="16"/>
              </w:rPr>
              <w:t>R5-251628</w:t>
            </w:r>
          </w:p>
        </w:tc>
        <w:tc>
          <w:tcPr>
            <w:tcW w:w="2440" w:type="dxa"/>
          </w:tcPr>
          <w:p w14:paraId="20880DE1" w14:textId="77777777" w:rsidR="00507112" w:rsidRPr="002901BB" w:rsidRDefault="00507112" w:rsidP="00DA5F49">
            <w:pPr>
              <w:pStyle w:val="TAL"/>
              <w:rPr>
                <w:sz w:val="16"/>
              </w:rPr>
            </w:pPr>
            <w:r>
              <w:rPr>
                <w:sz w:val="16"/>
              </w:rPr>
              <w:t>Correction of test case 16.2.6 including TT</w:t>
            </w:r>
          </w:p>
        </w:tc>
        <w:tc>
          <w:tcPr>
            <w:tcW w:w="1524" w:type="dxa"/>
          </w:tcPr>
          <w:p w14:paraId="1E892C29" w14:textId="77777777" w:rsidR="00507112" w:rsidRPr="002901BB" w:rsidRDefault="00507112" w:rsidP="00DA5F49">
            <w:pPr>
              <w:pStyle w:val="TAL"/>
              <w:rPr>
                <w:sz w:val="16"/>
              </w:rPr>
            </w:pPr>
            <w:r>
              <w:rPr>
                <w:sz w:val="16"/>
              </w:rPr>
              <w:t>Rohde &amp; Schwarz</w:t>
            </w:r>
          </w:p>
        </w:tc>
        <w:tc>
          <w:tcPr>
            <w:tcW w:w="888" w:type="dxa"/>
          </w:tcPr>
          <w:p w14:paraId="0F6FD5F2" w14:textId="77777777" w:rsidR="00507112" w:rsidRPr="002901BB" w:rsidRDefault="00507112" w:rsidP="00DA5F49">
            <w:pPr>
              <w:pStyle w:val="TAL"/>
              <w:rPr>
                <w:sz w:val="16"/>
              </w:rPr>
            </w:pPr>
            <w:r>
              <w:rPr>
                <w:sz w:val="16"/>
              </w:rPr>
              <w:t>37.571-1</w:t>
            </w:r>
          </w:p>
        </w:tc>
        <w:tc>
          <w:tcPr>
            <w:tcW w:w="709" w:type="dxa"/>
          </w:tcPr>
          <w:p w14:paraId="506F6F78" w14:textId="77777777" w:rsidR="00507112" w:rsidRPr="002901BB" w:rsidRDefault="00507112" w:rsidP="00DA5F49">
            <w:pPr>
              <w:pStyle w:val="TAL"/>
              <w:rPr>
                <w:sz w:val="16"/>
              </w:rPr>
            </w:pPr>
            <w:r>
              <w:rPr>
                <w:sz w:val="16"/>
              </w:rPr>
              <w:t>0603</w:t>
            </w:r>
          </w:p>
        </w:tc>
        <w:tc>
          <w:tcPr>
            <w:tcW w:w="281" w:type="dxa"/>
          </w:tcPr>
          <w:p w14:paraId="5E141E2B" w14:textId="77777777" w:rsidR="00507112" w:rsidRPr="002901BB" w:rsidRDefault="00507112" w:rsidP="00DA5F49">
            <w:pPr>
              <w:pStyle w:val="TAR"/>
              <w:rPr>
                <w:sz w:val="16"/>
              </w:rPr>
            </w:pPr>
            <w:r>
              <w:rPr>
                <w:sz w:val="16"/>
              </w:rPr>
              <w:t>1</w:t>
            </w:r>
          </w:p>
        </w:tc>
        <w:tc>
          <w:tcPr>
            <w:tcW w:w="711" w:type="dxa"/>
          </w:tcPr>
          <w:p w14:paraId="44D62DB7" w14:textId="77777777" w:rsidR="00507112" w:rsidRPr="002901BB" w:rsidRDefault="00507112" w:rsidP="00DA5F49">
            <w:pPr>
              <w:pStyle w:val="TAL"/>
              <w:rPr>
                <w:sz w:val="16"/>
              </w:rPr>
            </w:pPr>
            <w:r>
              <w:rPr>
                <w:sz w:val="16"/>
              </w:rPr>
              <w:t>Rel-18</w:t>
            </w:r>
          </w:p>
        </w:tc>
        <w:tc>
          <w:tcPr>
            <w:tcW w:w="306" w:type="dxa"/>
          </w:tcPr>
          <w:p w14:paraId="67A49401" w14:textId="77777777" w:rsidR="00507112" w:rsidRPr="002901BB" w:rsidRDefault="00507112" w:rsidP="00DA5F49">
            <w:pPr>
              <w:pStyle w:val="TAL"/>
              <w:rPr>
                <w:sz w:val="16"/>
              </w:rPr>
            </w:pPr>
            <w:r>
              <w:rPr>
                <w:sz w:val="16"/>
              </w:rPr>
              <w:t>F</w:t>
            </w:r>
          </w:p>
        </w:tc>
        <w:tc>
          <w:tcPr>
            <w:tcW w:w="4013" w:type="dxa"/>
          </w:tcPr>
          <w:p w14:paraId="2FCED1FE"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2C5AB8C5" w14:textId="77777777" w:rsidR="00507112" w:rsidRPr="002901BB" w:rsidRDefault="00507112" w:rsidP="00DA5F49">
            <w:pPr>
              <w:pStyle w:val="TAL"/>
              <w:rPr>
                <w:sz w:val="16"/>
              </w:rPr>
            </w:pPr>
            <w:r>
              <w:rPr>
                <w:sz w:val="16"/>
              </w:rPr>
              <w:t>agreed</w:t>
            </w:r>
          </w:p>
        </w:tc>
      </w:tr>
      <w:tr w:rsidR="00507112" w14:paraId="47F948AE" w14:textId="77777777" w:rsidTr="00E27664">
        <w:tc>
          <w:tcPr>
            <w:tcW w:w="1097" w:type="dxa"/>
          </w:tcPr>
          <w:p w14:paraId="543555ED" w14:textId="77777777" w:rsidR="00507112" w:rsidRPr="002901BB" w:rsidRDefault="00507112" w:rsidP="00DA5F49">
            <w:pPr>
              <w:pStyle w:val="TAL"/>
              <w:rPr>
                <w:sz w:val="16"/>
              </w:rPr>
            </w:pPr>
            <w:r>
              <w:rPr>
                <w:sz w:val="16"/>
              </w:rPr>
              <w:t>R5-250910</w:t>
            </w:r>
          </w:p>
        </w:tc>
        <w:tc>
          <w:tcPr>
            <w:tcW w:w="2440" w:type="dxa"/>
          </w:tcPr>
          <w:p w14:paraId="1D2E350C" w14:textId="77777777" w:rsidR="00507112" w:rsidRPr="002901BB" w:rsidRDefault="00507112" w:rsidP="00DA5F49">
            <w:pPr>
              <w:pStyle w:val="TAL"/>
              <w:rPr>
                <w:sz w:val="16"/>
              </w:rPr>
            </w:pPr>
            <w:r>
              <w:rPr>
                <w:sz w:val="16"/>
              </w:rPr>
              <w:t>Correction of test case 16.3.3 including TT</w:t>
            </w:r>
          </w:p>
        </w:tc>
        <w:tc>
          <w:tcPr>
            <w:tcW w:w="1524" w:type="dxa"/>
          </w:tcPr>
          <w:p w14:paraId="10B5DFEF" w14:textId="77777777" w:rsidR="00507112" w:rsidRPr="002901BB" w:rsidRDefault="00507112" w:rsidP="00DA5F49">
            <w:pPr>
              <w:pStyle w:val="TAL"/>
              <w:rPr>
                <w:sz w:val="16"/>
              </w:rPr>
            </w:pPr>
            <w:r>
              <w:rPr>
                <w:sz w:val="16"/>
              </w:rPr>
              <w:t>Rohde &amp; Schwarz</w:t>
            </w:r>
          </w:p>
        </w:tc>
        <w:tc>
          <w:tcPr>
            <w:tcW w:w="888" w:type="dxa"/>
          </w:tcPr>
          <w:p w14:paraId="2C5C8DBF" w14:textId="77777777" w:rsidR="00507112" w:rsidRPr="002901BB" w:rsidRDefault="00507112" w:rsidP="00DA5F49">
            <w:pPr>
              <w:pStyle w:val="TAL"/>
              <w:rPr>
                <w:sz w:val="16"/>
              </w:rPr>
            </w:pPr>
            <w:r>
              <w:rPr>
                <w:sz w:val="16"/>
              </w:rPr>
              <w:t>37.571-1</w:t>
            </w:r>
          </w:p>
        </w:tc>
        <w:tc>
          <w:tcPr>
            <w:tcW w:w="709" w:type="dxa"/>
          </w:tcPr>
          <w:p w14:paraId="75B69B85" w14:textId="77777777" w:rsidR="00507112" w:rsidRPr="002901BB" w:rsidRDefault="00507112" w:rsidP="00DA5F49">
            <w:pPr>
              <w:pStyle w:val="TAL"/>
              <w:rPr>
                <w:sz w:val="16"/>
              </w:rPr>
            </w:pPr>
            <w:r>
              <w:rPr>
                <w:sz w:val="16"/>
              </w:rPr>
              <w:t>0604</w:t>
            </w:r>
          </w:p>
        </w:tc>
        <w:tc>
          <w:tcPr>
            <w:tcW w:w="281" w:type="dxa"/>
          </w:tcPr>
          <w:p w14:paraId="797933ED" w14:textId="77777777" w:rsidR="00507112" w:rsidRPr="002901BB" w:rsidRDefault="00507112" w:rsidP="00DA5F49">
            <w:pPr>
              <w:pStyle w:val="TAR"/>
              <w:rPr>
                <w:sz w:val="16"/>
              </w:rPr>
            </w:pPr>
            <w:r>
              <w:rPr>
                <w:sz w:val="16"/>
              </w:rPr>
              <w:t>-</w:t>
            </w:r>
          </w:p>
        </w:tc>
        <w:tc>
          <w:tcPr>
            <w:tcW w:w="711" w:type="dxa"/>
          </w:tcPr>
          <w:p w14:paraId="39C9F99E" w14:textId="77777777" w:rsidR="00507112" w:rsidRPr="002901BB" w:rsidRDefault="00507112" w:rsidP="00DA5F49">
            <w:pPr>
              <w:pStyle w:val="TAL"/>
              <w:rPr>
                <w:sz w:val="16"/>
              </w:rPr>
            </w:pPr>
            <w:r>
              <w:rPr>
                <w:sz w:val="16"/>
              </w:rPr>
              <w:t>Rel-18</w:t>
            </w:r>
          </w:p>
        </w:tc>
        <w:tc>
          <w:tcPr>
            <w:tcW w:w="306" w:type="dxa"/>
          </w:tcPr>
          <w:p w14:paraId="1479F93E" w14:textId="77777777" w:rsidR="00507112" w:rsidRPr="002901BB" w:rsidRDefault="00507112" w:rsidP="00DA5F49">
            <w:pPr>
              <w:pStyle w:val="TAL"/>
              <w:rPr>
                <w:sz w:val="16"/>
              </w:rPr>
            </w:pPr>
            <w:r>
              <w:rPr>
                <w:sz w:val="16"/>
              </w:rPr>
              <w:t>F</w:t>
            </w:r>
          </w:p>
        </w:tc>
        <w:tc>
          <w:tcPr>
            <w:tcW w:w="4013" w:type="dxa"/>
          </w:tcPr>
          <w:p w14:paraId="265B8702"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20571625" w14:textId="77777777" w:rsidR="00507112" w:rsidRPr="002901BB" w:rsidRDefault="00507112" w:rsidP="00DA5F49">
            <w:pPr>
              <w:pStyle w:val="TAL"/>
              <w:rPr>
                <w:sz w:val="16"/>
              </w:rPr>
            </w:pPr>
            <w:r>
              <w:rPr>
                <w:sz w:val="16"/>
              </w:rPr>
              <w:t>revised</w:t>
            </w:r>
          </w:p>
        </w:tc>
      </w:tr>
      <w:tr w:rsidR="00507112" w14:paraId="469E6361" w14:textId="77777777" w:rsidTr="00E27664">
        <w:tc>
          <w:tcPr>
            <w:tcW w:w="1097" w:type="dxa"/>
          </w:tcPr>
          <w:p w14:paraId="416620BD" w14:textId="77777777" w:rsidR="00507112" w:rsidRPr="002901BB" w:rsidRDefault="00507112" w:rsidP="00DA5F49">
            <w:pPr>
              <w:pStyle w:val="TAL"/>
              <w:rPr>
                <w:sz w:val="16"/>
              </w:rPr>
            </w:pPr>
            <w:r>
              <w:rPr>
                <w:sz w:val="16"/>
              </w:rPr>
              <w:t>R5-251629</w:t>
            </w:r>
          </w:p>
        </w:tc>
        <w:tc>
          <w:tcPr>
            <w:tcW w:w="2440" w:type="dxa"/>
          </w:tcPr>
          <w:p w14:paraId="0602D139" w14:textId="77777777" w:rsidR="00507112" w:rsidRPr="002901BB" w:rsidRDefault="00507112" w:rsidP="00DA5F49">
            <w:pPr>
              <w:pStyle w:val="TAL"/>
              <w:rPr>
                <w:sz w:val="16"/>
              </w:rPr>
            </w:pPr>
            <w:r>
              <w:rPr>
                <w:sz w:val="16"/>
              </w:rPr>
              <w:t>Correction of test case 16.3.3 including TT</w:t>
            </w:r>
          </w:p>
        </w:tc>
        <w:tc>
          <w:tcPr>
            <w:tcW w:w="1524" w:type="dxa"/>
          </w:tcPr>
          <w:p w14:paraId="35213406" w14:textId="77777777" w:rsidR="00507112" w:rsidRPr="002901BB" w:rsidRDefault="00507112" w:rsidP="00DA5F49">
            <w:pPr>
              <w:pStyle w:val="TAL"/>
              <w:rPr>
                <w:sz w:val="16"/>
              </w:rPr>
            </w:pPr>
            <w:r>
              <w:rPr>
                <w:sz w:val="16"/>
              </w:rPr>
              <w:t>Rohde &amp; Schwarz</w:t>
            </w:r>
          </w:p>
        </w:tc>
        <w:tc>
          <w:tcPr>
            <w:tcW w:w="888" w:type="dxa"/>
          </w:tcPr>
          <w:p w14:paraId="55D5AC7C" w14:textId="77777777" w:rsidR="00507112" w:rsidRPr="002901BB" w:rsidRDefault="00507112" w:rsidP="00DA5F49">
            <w:pPr>
              <w:pStyle w:val="TAL"/>
              <w:rPr>
                <w:sz w:val="16"/>
              </w:rPr>
            </w:pPr>
            <w:r>
              <w:rPr>
                <w:sz w:val="16"/>
              </w:rPr>
              <w:t>37.571-1</w:t>
            </w:r>
          </w:p>
        </w:tc>
        <w:tc>
          <w:tcPr>
            <w:tcW w:w="709" w:type="dxa"/>
          </w:tcPr>
          <w:p w14:paraId="0146F6E1" w14:textId="77777777" w:rsidR="00507112" w:rsidRPr="002901BB" w:rsidRDefault="00507112" w:rsidP="00DA5F49">
            <w:pPr>
              <w:pStyle w:val="TAL"/>
              <w:rPr>
                <w:sz w:val="16"/>
              </w:rPr>
            </w:pPr>
            <w:r>
              <w:rPr>
                <w:sz w:val="16"/>
              </w:rPr>
              <w:t>0604</w:t>
            </w:r>
          </w:p>
        </w:tc>
        <w:tc>
          <w:tcPr>
            <w:tcW w:w="281" w:type="dxa"/>
          </w:tcPr>
          <w:p w14:paraId="1A79C372" w14:textId="77777777" w:rsidR="00507112" w:rsidRPr="002901BB" w:rsidRDefault="00507112" w:rsidP="00DA5F49">
            <w:pPr>
              <w:pStyle w:val="TAR"/>
              <w:rPr>
                <w:sz w:val="16"/>
              </w:rPr>
            </w:pPr>
            <w:r>
              <w:rPr>
                <w:sz w:val="16"/>
              </w:rPr>
              <w:t>1</w:t>
            </w:r>
          </w:p>
        </w:tc>
        <w:tc>
          <w:tcPr>
            <w:tcW w:w="711" w:type="dxa"/>
          </w:tcPr>
          <w:p w14:paraId="4C4BBE9C" w14:textId="77777777" w:rsidR="00507112" w:rsidRPr="002901BB" w:rsidRDefault="00507112" w:rsidP="00DA5F49">
            <w:pPr>
              <w:pStyle w:val="TAL"/>
              <w:rPr>
                <w:sz w:val="16"/>
              </w:rPr>
            </w:pPr>
            <w:r>
              <w:rPr>
                <w:sz w:val="16"/>
              </w:rPr>
              <w:t>Rel-18</w:t>
            </w:r>
          </w:p>
        </w:tc>
        <w:tc>
          <w:tcPr>
            <w:tcW w:w="306" w:type="dxa"/>
          </w:tcPr>
          <w:p w14:paraId="10DC55FB" w14:textId="77777777" w:rsidR="00507112" w:rsidRPr="002901BB" w:rsidRDefault="00507112" w:rsidP="00DA5F49">
            <w:pPr>
              <w:pStyle w:val="TAL"/>
              <w:rPr>
                <w:sz w:val="16"/>
              </w:rPr>
            </w:pPr>
            <w:r>
              <w:rPr>
                <w:sz w:val="16"/>
              </w:rPr>
              <w:t>F</w:t>
            </w:r>
          </w:p>
        </w:tc>
        <w:tc>
          <w:tcPr>
            <w:tcW w:w="4013" w:type="dxa"/>
          </w:tcPr>
          <w:p w14:paraId="6FDB3E2B"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48ECFC78" w14:textId="77777777" w:rsidR="00507112" w:rsidRPr="002901BB" w:rsidRDefault="00507112" w:rsidP="00DA5F49">
            <w:pPr>
              <w:pStyle w:val="TAL"/>
              <w:rPr>
                <w:sz w:val="16"/>
              </w:rPr>
            </w:pPr>
            <w:r>
              <w:rPr>
                <w:sz w:val="16"/>
              </w:rPr>
              <w:t>agreed</w:t>
            </w:r>
          </w:p>
        </w:tc>
      </w:tr>
      <w:tr w:rsidR="00507112" w14:paraId="7731F7A4" w14:textId="77777777" w:rsidTr="00E27664">
        <w:tc>
          <w:tcPr>
            <w:tcW w:w="1097" w:type="dxa"/>
          </w:tcPr>
          <w:p w14:paraId="45576DA2" w14:textId="77777777" w:rsidR="00507112" w:rsidRPr="002901BB" w:rsidRDefault="00507112" w:rsidP="00DA5F49">
            <w:pPr>
              <w:pStyle w:val="TAL"/>
              <w:rPr>
                <w:sz w:val="16"/>
              </w:rPr>
            </w:pPr>
            <w:r>
              <w:rPr>
                <w:sz w:val="16"/>
              </w:rPr>
              <w:t>R5-250911</w:t>
            </w:r>
          </w:p>
        </w:tc>
        <w:tc>
          <w:tcPr>
            <w:tcW w:w="2440" w:type="dxa"/>
          </w:tcPr>
          <w:p w14:paraId="4615C12F" w14:textId="77777777" w:rsidR="00507112" w:rsidRPr="002901BB" w:rsidRDefault="00507112" w:rsidP="00DA5F49">
            <w:pPr>
              <w:pStyle w:val="TAL"/>
              <w:rPr>
                <w:sz w:val="16"/>
              </w:rPr>
            </w:pPr>
            <w:r>
              <w:rPr>
                <w:sz w:val="16"/>
              </w:rPr>
              <w:t>Correction of test case 16.4.1 including TT</w:t>
            </w:r>
          </w:p>
        </w:tc>
        <w:tc>
          <w:tcPr>
            <w:tcW w:w="1524" w:type="dxa"/>
          </w:tcPr>
          <w:p w14:paraId="4BA1000A" w14:textId="77777777" w:rsidR="00507112" w:rsidRPr="002901BB" w:rsidRDefault="00507112" w:rsidP="00DA5F49">
            <w:pPr>
              <w:pStyle w:val="TAL"/>
              <w:rPr>
                <w:sz w:val="16"/>
              </w:rPr>
            </w:pPr>
            <w:r>
              <w:rPr>
                <w:sz w:val="16"/>
              </w:rPr>
              <w:t>Rohde &amp; Schwarz</w:t>
            </w:r>
          </w:p>
        </w:tc>
        <w:tc>
          <w:tcPr>
            <w:tcW w:w="888" w:type="dxa"/>
          </w:tcPr>
          <w:p w14:paraId="7A8B62E9" w14:textId="77777777" w:rsidR="00507112" w:rsidRPr="002901BB" w:rsidRDefault="00507112" w:rsidP="00DA5F49">
            <w:pPr>
              <w:pStyle w:val="TAL"/>
              <w:rPr>
                <w:sz w:val="16"/>
              </w:rPr>
            </w:pPr>
            <w:r>
              <w:rPr>
                <w:sz w:val="16"/>
              </w:rPr>
              <w:t>37.571-1</w:t>
            </w:r>
          </w:p>
        </w:tc>
        <w:tc>
          <w:tcPr>
            <w:tcW w:w="709" w:type="dxa"/>
          </w:tcPr>
          <w:p w14:paraId="505E7855" w14:textId="77777777" w:rsidR="00507112" w:rsidRPr="002901BB" w:rsidRDefault="00507112" w:rsidP="00DA5F49">
            <w:pPr>
              <w:pStyle w:val="TAL"/>
              <w:rPr>
                <w:sz w:val="16"/>
              </w:rPr>
            </w:pPr>
            <w:r>
              <w:rPr>
                <w:sz w:val="16"/>
              </w:rPr>
              <w:t>0605</w:t>
            </w:r>
          </w:p>
        </w:tc>
        <w:tc>
          <w:tcPr>
            <w:tcW w:w="281" w:type="dxa"/>
          </w:tcPr>
          <w:p w14:paraId="533B401A" w14:textId="77777777" w:rsidR="00507112" w:rsidRPr="002901BB" w:rsidRDefault="00507112" w:rsidP="00DA5F49">
            <w:pPr>
              <w:pStyle w:val="TAR"/>
              <w:rPr>
                <w:sz w:val="16"/>
              </w:rPr>
            </w:pPr>
            <w:r>
              <w:rPr>
                <w:sz w:val="16"/>
              </w:rPr>
              <w:t>-</w:t>
            </w:r>
          </w:p>
        </w:tc>
        <w:tc>
          <w:tcPr>
            <w:tcW w:w="711" w:type="dxa"/>
          </w:tcPr>
          <w:p w14:paraId="2316FC84" w14:textId="77777777" w:rsidR="00507112" w:rsidRPr="002901BB" w:rsidRDefault="00507112" w:rsidP="00DA5F49">
            <w:pPr>
              <w:pStyle w:val="TAL"/>
              <w:rPr>
                <w:sz w:val="16"/>
              </w:rPr>
            </w:pPr>
            <w:r>
              <w:rPr>
                <w:sz w:val="16"/>
              </w:rPr>
              <w:t>Rel-18</w:t>
            </w:r>
          </w:p>
        </w:tc>
        <w:tc>
          <w:tcPr>
            <w:tcW w:w="306" w:type="dxa"/>
          </w:tcPr>
          <w:p w14:paraId="43E209FA" w14:textId="77777777" w:rsidR="00507112" w:rsidRPr="002901BB" w:rsidRDefault="00507112" w:rsidP="00DA5F49">
            <w:pPr>
              <w:pStyle w:val="TAL"/>
              <w:rPr>
                <w:sz w:val="16"/>
              </w:rPr>
            </w:pPr>
            <w:r>
              <w:rPr>
                <w:sz w:val="16"/>
              </w:rPr>
              <w:t>F</w:t>
            </w:r>
          </w:p>
        </w:tc>
        <w:tc>
          <w:tcPr>
            <w:tcW w:w="4013" w:type="dxa"/>
          </w:tcPr>
          <w:p w14:paraId="51A5943C"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5834A886" w14:textId="77777777" w:rsidR="00507112" w:rsidRPr="002901BB" w:rsidRDefault="00507112" w:rsidP="00DA5F49">
            <w:pPr>
              <w:pStyle w:val="TAL"/>
              <w:rPr>
                <w:sz w:val="16"/>
              </w:rPr>
            </w:pPr>
            <w:r>
              <w:rPr>
                <w:sz w:val="16"/>
              </w:rPr>
              <w:t>agreed</w:t>
            </w:r>
          </w:p>
        </w:tc>
      </w:tr>
      <w:tr w:rsidR="00507112" w14:paraId="51892B53" w14:textId="77777777" w:rsidTr="00E27664">
        <w:tc>
          <w:tcPr>
            <w:tcW w:w="1097" w:type="dxa"/>
          </w:tcPr>
          <w:p w14:paraId="52F63C0C" w14:textId="77777777" w:rsidR="00507112" w:rsidRPr="002901BB" w:rsidRDefault="00507112" w:rsidP="00DA5F49">
            <w:pPr>
              <w:pStyle w:val="TAL"/>
              <w:rPr>
                <w:sz w:val="16"/>
              </w:rPr>
            </w:pPr>
            <w:r>
              <w:rPr>
                <w:sz w:val="16"/>
              </w:rPr>
              <w:t>R5-250912</w:t>
            </w:r>
          </w:p>
        </w:tc>
        <w:tc>
          <w:tcPr>
            <w:tcW w:w="2440" w:type="dxa"/>
          </w:tcPr>
          <w:p w14:paraId="4B6A80BC" w14:textId="77777777" w:rsidR="00507112" w:rsidRPr="002901BB" w:rsidRDefault="00507112" w:rsidP="00DA5F49">
            <w:pPr>
              <w:pStyle w:val="TAL"/>
              <w:rPr>
                <w:sz w:val="16"/>
              </w:rPr>
            </w:pPr>
            <w:r>
              <w:rPr>
                <w:sz w:val="16"/>
              </w:rPr>
              <w:t>Correction of test case 16.4.2 including TT</w:t>
            </w:r>
          </w:p>
        </w:tc>
        <w:tc>
          <w:tcPr>
            <w:tcW w:w="1524" w:type="dxa"/>
          </w:tcPr>
          <w:p w14:paraId="4FD9871C" w14:textId="77777777" w:rsidR="00507112" w:rsidRPr="002901BB" w:rsidRDefault="00507112" w:rsidP="00DA5F49">
            <w:pPr>
              <w:pStyle w:val="TAL"/>
              <w:rPr>
                <w:sz w:val="16"/>
              </w:rPr>
            </w:pPr>
            <w:r>
              <w:rPr>
                <w:sz w:val="16"/>
              </w:rPr>
              <w:t>Rohde &amp; Schwarz</w:t>
            </w:r>
          </w:p>
        </w:tc>
        <w:tc>
          <w:tcPr>
            <w:tcW w:w="888" w:type="dxa"/>
          </w:tcPr>
          <w:p w14:paraId="67211CB4" w14:textId="77777777" w:rsidR="00507112" w:rsidRPr="002901BB" w:rsidRDefault="00507112" w:rsidP="00DA5F49">
            <w:pPr>
              <w:pStyle w:val="TAL"/>
              <w:rPr>
                <w:sz w:val="16"/>
              </w:rPr>
            </w:pPr>
            <w:r>
              <w:rPr>
                <w:sz w:val="16"/>
              </w:rPr>
              <w:t>37.571-1</w:t>
            </w:r>
          </w:p>
        </w:tc>
        <w:tc>
          <w:tcPr>
            <w:tcW w:w="709" w:type="dxa"/>
          </w:tcPr>
          <w:p w14:paraId="7C5715EE" w14:textId="77777777" w:rsidR="00507112" w:rsidRPr="002901BB" w:rsidRDefault="00507112" w:rsidP="00DA5F49">
            <w:pPr>
              <w:pStyle w:val="TAL"/>
              <w:rPr>
                <w:sz w:val="16"/>
              </w:rPr>
            </w:pPr>
            <w:r>
              <w:rPr>
                <w:sz w:val="16"/>
              </w:rPr>
              <w:t>0606</w:t>
            </w:r>
          </w:p>
        </w:tc>
        <w:tc>
          <w:tcPr>
            <w:tcW w:w="281" w:type="dxa"/>
          </w:tcPr>
          <w:p w14:paraId="33F144EC" w14:textId="77777777" w:rsidR="00507112" w:rsidRPr="002901BB" w:rsidRDefault="00507112" w:rsidP="00DA5F49">
            <w:pPr>
              <w:pStyle w:val="TAR"/>
              <w:rPr>
                <w:sz w:val="16"/>
              </w:rPr>
            </w:pPr>
            <w:r>
              <w:rPr>
                <w:sz w:val="16"/>
              </w:rPr>
              <w:t>-</w:t>
            </w:r>
          </w:p>
        </w:tc>
        <w:tc>
          <w:tcPr>
            <w:tcW w:w="711" w:type="dxa"/>
          </w:tcPr>
          <w:p w14:paraId="49EDD625" w14:textId="77777777" w:rsidR="00507112" w:rsidRPr="002901BB" w:rsidRDefault="00507112" w:rsidP="00DA5F49">
            <w:pPr>
              <w:pStyle w:val="TAL"/>
              <w:rPr>
                <w:sz w:val="16"/>
              </w:rPr>
            </w:pPr>
            <w:r>
              <w:rPr>
                <w:sz w:val="16"/>
              </w:rPr>
              <w:t>Rel-18</w:t>
            </w:r>
          </w:p>
        </w:tc>
        <w:tc>
          <w:tcPr>
            <w:tcW w:w="306" w:type="dxa"/>
          </w:tcPr>
          <w:p w14:paraId="443D1D10" w14:textId="77777777" w:rsidR="00507112" w:rsidRPr="002901BB" w:rsidRDefault="00507112" w:rsidP="00DA5F49">
            <w:pPr>
              <w:pStyle w:val="TAL"/>
              <w:rPr>
                <w:sz w:val="16"/>
              </w:rPr>
            </w:pPr>
            <w:r>
              <w:rPr>
                <w:sz w:val="16"/>
              </w:rPr>
              <w:t>F</w:t>
            </w:r>
          </w:p>
        </w:tc>
        <w:tc>
          <w:tcPr>
            <w:tcW w:w="4013" w:type="dxa"/>
          </w:tcPr>
          <w:p w14:paraId="7790BD8F"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06C5137C" w14:textId="77777777" w:rsidR="00507112" w:rsidRPr="002901BB" w:rsidRDefault="00507112" w:rsidP="00DA5F49">
            <w:pPr>
              <w:pStyle w:val="TAL"/>
              <w:rPr>
                <w:sz w:val="16"/>
              </w:rPr>
            </w:pPr>
            <w:r>
              <w:rPr>
                <w:sz w:val="16"/>
              </w:rPr>
              <w:t>agreed</w:t>
            </w:r>
          </w:p>
        </w:tc>
      </w:tr>
      <w:tr w:rsidR="00507112" w14:paraId="029179F4" w14:textId="77777777" w:rsidTr="00E27664">
        <w:tc>
          <w:tcPr>
            <w:tcW w:w="1097" w:type="dxa"/>
          </w:tcPr>
          <w:p w14:paraId="16500099" w14:textId="77777777" w:rsidR="00507112" w:rsidRPr="002901BB" w:rsidRDefault="00507112" w:rsidP="00DA5F49">
            <w:pPr>
              <w:pStyle w:val="TAL"/>
              <w:rPr>
                <w:sz w:val="16"/>
              </w:rPr>
            </w:pPr>
            <w:r>
              <w:rPr>
                <w:sz w:val="16"/>
              </w:rPr>
              <w:t>R5-250913</w:t>
            </w:r>
          </w:p>
        </w:tc>
        <w:tc>
          <w:tcPr>
            <w:tcW w:w="2440" w:type="dxa"/>
          </w:tcPr>
          <w:p w14:paraId="1633A136" w14:textId="77777777" w:rsidR="00507112" w:rsidRPr="002901BB" w:rsidRDefault="00507112" w:rsidP="00DA5F49">
            <w:pPr>
              <w:pStyle w:val="TAL"/>
              <w:rPr>
                <w:sz w:val="16"/>
              </w:rPr>
            </w:pPr>
            <w:r>
              <w:rPr>
                <w:sz w:val="16"/>
              </w:rPr>
              <w:t>Correction of test case 16.5.1 including TT</w:t>
            </w:r>
          </w:p>
        </w:tc>
        <w:tc>
          <w:tcPr>
            <w:tcW w:w="1524" w:type="dxa"/>
          </w:tcPr>
          <w:p w14:paraId="55BC4DDD" w14:textId="77777777" w:rsidR="00507112" w:rsidRPr="002901BB" w:rsidRDefault="00507112" w:rsidP="00DA5F49">
            <w:pPr>
              <w:pStyle w:val="TAL"/>
              <w:rPr>
                <w:sz w:val="16"/>
              </w:rPr>
            </w:pPr>
            <w:r>
              <w:rPr>
                <w:sz w:val="16"/>
              </w:rPr>
              <w:t>Rohde &amp; Schwarz</w:t>
            </w:r>
          </w:p>
        </w:tc>
        <w:tc>
          <w:tcPr>
            <w:tcW w:w="888" w:type="dxa"/>
          </w:tcPr>
          <w:p w14:paraId="3403E86F" w14:textId="77777777" w:rsidR="00507112" w:rsidRPr="002901BB" w:rsidRDefault="00507112" w:rsidP="00DA5F49">
            <w:pPr>
              <w:pStyle w:val="TAL"/>
              <w:rPr>
                <w:sz w:val="16"/>
              </w:rPr>
            </w:pPr>
            <w:r>
              <w:rPr>
                <w:sz w:val="16"/>
              </w:rPr>
              <w:t>37.571-1</w:t>
            </w:r>
          </w:p>
        </w:tc>
        <w:tc>
          <w:tcPr>
            <w:tcW w:w="709" w:type="dxa"/>
          </w:tcPr>
          <w:p w14:paraId="14F8B94D" w14:textId="77777777" w:rsidR="00507112" w:rsidRPr="002901BB" w:rsidRDefault="00507112" w:rsidP="00DA5F49">
            <w:pPr>
              <w:pStyle w:val="TAL"/>
              <w:rPr>
                <w:sz w:val="16"/>
              </w:rPr>
            </w:pPr>
            <w:r>
              <w:rPr>
                <w:sz w:val="16"/>
              </w:rPr>
              <w:t>0607</w:t>
            </w:r>
          </w:p>
        </w:tc>
        <w:tc>
          <w:tcPr>
            <w:tcW w:w="281" w:type="dxa"/>
          </w:tcPr>
          <w:p w14:paraId="24E983AF" w14:textId="77777777" w:rsidR="00507112" w:rsidRPr="002901BB" w:rsidRDefault="00507112" w:rsidP="00DA5F49">
            <w:pPr>
              <w:pStyle w:val="TAR"/>
              <w:rPr>
                <w:sz w:val="16"/>
              </w:rPr>
            </w:pPr>
            <w:r>
              <w:rPr>
                <w:sz w:val="16"/>
              </w:rPr>
              <w:t>-</w:t>
            </w:r>
          </w:p>
        </w:tc>
        <w:tc>
          <w:tcPr>
            <w:tcW w:w="711" w:type="dxa"/>
          </w:tcPr>
          <w:p w14:paraId="2D6D99B5" w14:textId="77777777" w:rsidR="00507112" w:rsidRPr="002901BB" w:rsidRDefault="00507112" w:rsidP="00DA5F49">
            <w:pPr>
              <w:pStyle w:val="TAL"/>
              <w:rPr>
                <w:sz w:val="16"/>
              </w:rPr>
            </w:pPr>
            <w:r>
              <w:rPr>
                <w:sz w:val="16"/>
              </w:rPr>
              <w:t>Rel-18</w:t>
            </w:r>
          </w:p>
        </w:tc>
        <w:tc>
          <w:tcPr>
            <w:tcW w:w="306" w:type="dxa"/>
          </w:tcPr>
          <w:p w14:paraId="60AE7305" w14:textId="77777777" w:rsidR="00507112" w:rsidRPr="002901BB" w:rsidRDefault="00507112" w:rsidP="00DA5F49">
            <w:pPr>
              <w:pStyle w:val="TAL"/>
              <w:rPr>
                <w:sz w:val="16"/>
              </w:rPr>
            </w:pPr>
            <w:r>
              <w:rPr>
                <w:sz w:val="16"/>
              </w:rPr>
              <w:t>F</w:t>
            </w:r>
          </w:p>
        </w:tc>
        <w:tc>
          <w:tcPr>
            <w:tcW w:w="4013" w:type="dxa"/>
          </w:tcPr>
          <w:p w14:paraId="1F7F5E7C"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74588273" w14:textId="77777777" w:rsidR="00507112" w:rsidRPr="002901BB" w:rsidRDefault="00507112" w:rsidP="00DA5F49">
            <w:pPr>
              <w:pStyle w:val="TAL"/>
              <w:rPr>
                <w:sz w:val="16"/>
              </w:rPr>
            </w:pPr>
            <w:r>
              <w:rPr>
                <w:sz w:val="16"/>
              </w:rPr>
              <w:t>revised</w:t>
            </w:r>
          </w:p>
        </w:tc>
      </w:tr>
      <w:tr w:rsidR="00507112" w14:paraId="0EAF7B61" w14:textId="77777777" w:rsidTr="00E27664">
        <w:tc>
          <w:tcPr>
            <w:tcW w:w="1097" w:type="dxa"/>
          </w:tcPr>
          <w:p w14:paraId="22004901" w14:textId="77777777" w:rsidR="00507112" w:rsidRPr="002901BB" w:rsidRDefault="00507112" w:rsidP="00DA5F49">
            <w:pPr>
              <w:pStyle w:val="TAL"/>
              <w:rPr>
                <w:sz w:val="16"/>
              </w:rPr>
            </w:pPr>
            <w:r>
              <w:rPr>
                <w:sz w:val="16"/>
              </w:rPr>
              <w:t>R5-251630</w:t>
            </w:r>
          </w:p>
        </w:tc>
        <w:tc>
          <w:tcPr>
            <w:tcW w:w="2440" w:type="dxa"/>
          </w:tcPr>
          <w:p w14:paraId="7FFD6A27" w14:textId="77777777" w:rsidR="00507112" w:rsidRPr="002901BB" w:rsidRDefault="00507112" w:rsidP="00DA5F49">
            <w:pPr>
              <w:pStyle w:val="TAL"/>
              <w:rPr>
                <w:sz w:val="16"/>
              </w:rPr>
            </w:pPr>
            <w:r>
              <w:rPr>
                <w:sz w:val="16"/>
              </w:rPr>
              <w:t>Correction of test case 16.5.1 including TT</w:t>
            </w:r>
          </w:p>
        </w:tc>
        <w:tc>
          <w:tcPr>
            <w:tcW w:w="1524" w:type="dxa"/>
          </w:tcPr>
          <w:p w14:paraId="37DE5341" w14:textId="77777777" w:rsidR="00507112" w:rsidRPr="002901BB" w:rsidRDefault="00507112" w:rsidP="00DA5F49">
            <w:pPr>
              <w:pStyle w:val="TAL"/>
              <w:rPr>
                <w:sz w:val="16"/>
              </w:rPr>
            </w:pPr>
            <w:r>
              <w:rPr>
                <w:sz w:val="16"/>
              </w:rPr>
              <w:t>Rohde &amp; Schwarz</w:t>
            </w:r>
          </w:p>
        </w:tc>
        <w:tc>
          <w:tcPr>
            <w:tcW w:w="888" w:type="dxa"/>
          </w:tcPr>
          <w:p w14:paraId="672CAC78" w14:textId="77777777" w:rsidR="00507112" w:rsidRPr="002901BB" w:rsidRDefault="00507112" w:rsidP="00DA5F49">
            <w:pPr>
              <w:pStyle w:val="TAL"/>
              <w:rPr>
                <w:sz w:val="16"/>
              </w:rPr>
            </w:pPr>
            <w:r>
              <w:rPr>
                <w:sz w:val="16"/>
              </w:rPr>
              <w:t>37.571-1</w:t>
            </w:r>
          </w:p>
        </w:tc>
        <w:tc>
          <w:tcPr>
            <w:tcW w:w="709" w:type="dxa"/>
          </w:tcPr>
          <w:p w14:paraId="37E158DA" w14:textId="77777777" w:rsidR="00507112" w:rsidRPr="002901BB" w:rsidRDefault="00507112" w:rsidP="00DA5F49">
            <w:pPr>
              <w:pStyle w:val="TAL"/>
              <w:rPr>
                <w:sz w:val="16"/>
              </w:rPr>
            </w:pPr>
            <w:r>
              <w:rPr>
                <w:sz w:val="16"/>
              </w:rPr>
              <w:t>0607</w:t>
            </w:r>
          </w:p>
        </w:tc>
        <w:tc>
          <w:tcPr>
            <w:tcW w:w="281" w:type="dxa"/>
          </w:tcPr>
          <w:p w14:paraId="5B1A7431" w14:textId="77777777" w:rsidR="00507112" w:rsidRPr="002901BB" w:rsidRDefault="00507112" w:rsidP="00DA5F49">
            <w:pPr>
              <w:pStyle w:val="TAR"/>
              <w:rPr>
                <w:sz w:val="16"/>
              </w:rPr>
            </w:pPr>
            <w:r>
              <w:rPr>
                <w:sz w:val="16"/>
              </w:rPr>
              <w:t>1</w:t>
            </w:r>
          </w:p>
        </w:tc>
        <w:tc>
          <w:tcPr>
            <w:tcW w:w="711" w:type="dxa"/>
          </w:tcPr>
          <w:p w14:paraId="20E86334" w14:textId="77777777" w:rsidR="00507112" w:rsidRPr="002901BB" w:rsidRDefault="00507112" w:rsidP="00DA5F49">
            <w:pPr>
              <w:pStyle w:val="TAL"/>
              <w:rPr>
                <w:sz w:val="16"/>
              </w:rPr>
            </w:pPr>
            <w:r>
              <w:rPr>
                <w:sz w:val="16"/>
              </w:rPr>
              <w:t>Rel-18</w:t>
            </w:r>
          </w:p>
        </w:tc>
        <w:tc>
          <w:tcPr>
            <w:tcW w:w="306" w:type="dxa"/>
          </w:tcPr>
          <w:p w14:paraId="0E328ED8" w14:textId="77777777" w:rsidR="00507112" w:rsidRPr="002901BB" w:rsidRDefault="00507112" w:rsidP="00DA5F49">
            <w:pPr>
              <w:pStyle w:val="TAL"/>
              <w:rPr>
                <w:sz w:val="16"/>
              </w:rPr>
            </w:pPr>
            <w:r>
              <w:rPr>
                <w:sz w:val="16"/>
              </w:rPr>
              <w:t>F</w:t>
            </w:r>
          </w:p>
        </w:tc>
        <w:tc>
          <w:tcPr>
            <w:tcW w:w="4013" w:type="dxa"/>
          </w:tcPr>
          <w:p w14:paraId="449EBCD9"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18BFBC82" w14:textId="77777777" w:rsidR="00507112" w:rsidRPr="002901BB" w:rsidRDefault="00507112" w:rsidP="00DA5F49">
            <w:pPr>
              <w:pStyle w:val="TAL"/>
              <w:rPr>
                <w:sz w:val="16"/>
              </w:rPr>
            </w:pPr>
            <w:r>
              <w:rPr>
                <w:sz w:val="16"/>
              </w:rPr>
              <w:t>agreed</w:t>
            </w:r>
          </w:p>
        </w:tc>
      </w:tr>
      <w:tr w:rsidR="00507112" w14:paraId="2AF392D2" w14:textId="77777777" w:rsidTr="00E27664">
        <w:tc>
          <w:tcPr>
            <w:tcW w:w="1097" w:type="dxa"/>
          </w:tcPr>
          <w:p w14:paraId="7D1CFBE5" w14:textId="77777777" w:rsidR="00507112" w:rsidRPr="002901BB" w:rsidRDefault="00507112" w:rsidP="00DA5F49">
            <w:pPr>
              <w:pStyle w:val="TAL"/>
              <w:rPr>
                <w:sz w:val="16"/>
              </w:rPr>
            </w:pPr>
            <w:r>
              <w:rPr>
                <w:sz w:val="16"/>
              </w:rPr>
              <w:t>R5-250914</w:t>
            </w:r>
          </w:p>
        </w:tc>
        <w:tc>
          <w:tcPr>
            <w:tcW w:w="2440" w:type="dxa"/>
          </w:tcPr>
          <w:p w14:paraId="5BF88137" w14:textId="77777777" w:rsidR="00507112" w:rsidRPr="002901BB" w:rsidRDefault="00507112" w:rsidP="00DA5F49">
            <w:pPr>
              <w:pStyle w:val="TAL"/>
              <w:rPr>
                <w:sz w:val="16"/>
              </w:rPr>
            </w:pPr>
            <w:r>
              <w:rPr>
                <w:sz w:val="16"/>
              </w:rPr>
              <w:t>Correction of test case 16.5.2 including TT</w:t>
            </w:r>
          </w:p>
        </w:tc>
        <w:tc>
          <w:tcPr>
            <w:tcW w:w="1524" w:type="dxa"/>
          </w:tcPr>
          <w:p w14:paraId="67821317" w14:textId="77777777" w:rsidR="00507112" w:rsidRPr="002901BB" w:rsidRDefault="00507112" w:rsidP="00DA5F49">
            <w:pPr>
              <w:pStyle w:val="TAL"/>
              <w:rPr>
                <w:sz w:val="16"/>
              </w:rPr>
            </w:pPr>
            <w:r>
              <w:rPr>
                <w:sz w:val="16"/>
              </w:rPr>
              <w:t>Rohde &amp; Schwarz</w:t>
            </w:r>
          </w:p>
        </w:tc>
        <w:tc>
          <w:tcPr>
            <w:tcW w:w="888" w:type="dxa"/>
          </w:tcPr>
          <w:p w14:paraId="042339B8" w14:textId="77777777" w:rsidR="00507112" w:rsidRPr="002901BB" w:rsidRDefault="00507112" w:rsidP="00DA5F49">
            <w:pPr>
              <w:pStyle w:val="TAL"/>
              <w:rPr>
                <w:sz w:val="16"/>
              </w:rPr>
            </w:pPr>
            <w:r>
              <w:rPr>
                <w:sz w:val="16"/>
              </w:rPr>
              <w:t>37.571-1</w:t>
            </w:r>
          </w:p>
        </w:tc>
        <w:tc>
          <w:tcPr>
            <w:tcW w:w="709" w:type="dxa"/>
          </w:tcPr>
          <w:p w14:paraId="5669EB95" w14:textId="77777777" w:rsidR="00507112" w:rsidRPr="002901BB" w:rsidRDefault="00507112" w:rsidP="00DA5F49">
            <w:pPr>
              <w:pStyle w:val="TAL"/>
              <w:rPr>
                <w:sz w:val="16"/>
              </w:rPr>
            </w:pPr>
            <w:r>
              <w:rPr>
                <w:sz w:val="16"/>
              </w:rPr>
              <w:t>0608</w:t>
            </w:r>
          </w:p>
        </w:tc>
        <w:tc>
          <w:tcPr>
            <w:tcW w:w="281" w:type="dxa"/>
          </w:tcPr>
          <w:p w14:paraId="387FA59F" w14:textId="77777777" w:rsidR="00507112" w:rsidRPr="002901BB" w:rsidRDefault="00507112" w:rsidP="00DA5F49">
            <w:pPr>
              <w:pStyle w:val="TAR"/>
              <w:rPr>
                <w:sz w:val="16"/>
              </w:rPr>
            </w:pPr>
            <w:r>
              <w:rPr>
                <w:sz w:val="16"/>
              </w:rPr>
              <w:t>-</w:t>
            </w:r>
          </w:p>
        </w:tc>
        <w:tc>
          <w:tcPr>
            <w:tcW w:w="711" w:type="dxa"/>
          </w:tcPr>
          <w:p w14:paraId="14018D38" w14:textId="77777777" w:rsidR="00507112" w:rsidRPr="002901BB" w:rsidRDefault="00507112" w:rsidP="00DA5F49">
            <w:pPr>
              <w:pStyle w:val="TAL"/>
              <w:rPr>
                <w:sz w:val="16"/>
              </w:rPr>
            </w:pPr>
            <w:r>
              <w:rPr>
                <w:sz w:val="16"/>
              </w:rPr>
              <w:t>Rel-18</w:t>
            </w:r>
          </w:p>
        </w:tc>
        <w:tc>
          <w:tcPr>
            <w:tcW w:w="306" w:type="dxa"/>
          </w:tcPr>
          <w:p w14:paraId="1A9369A0" w14:textId="77777777" w:rsidR="00507112" w:rsidRPr="002901BB" w:rsidRDefault="00507112" w:rsidP="00DA5F49">
            <w:pPr>
              <w:pStyle w:val="TAL"/>
              <w:rPr>
                <w:sz w:val="16"/>
              </w:rPr>
            </w:pPr>
            <w:r>
              <w:rPr>
                <w:sz w:val="16"/>
              </w:rPr>
              <w:t>F</w:t>
            </w:r>
          </w:p>
        </w:tc>
        <w:tc>
          <w:tcPr>
            <w:tcW w:w="4013" w:type="dxa"/>
          </w:tcPr>
          <w:p w14:paraId="2447CF28"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71E2F590" w14:textId="77777777" w:rsidR="00507112" w:rsidRPr="002901BB" w:rsidRDefault="00507112" w:rsidP="00DA5F49">
            <w:pPr>
              <w:pStyle w:val="TAL"/>
              <w:rPr>
                <w:sz w:val="16"/>
              </w:rPr>
            </w:pPr>
            <w:r>
              <w:rPr>
                <w:sz w:val="16"/>
              </w:rPr>
              <w:t>revised</w:t>
            </w:r>
          </w:p>
        </w:tc>
      </w:tr>
      <w:tr w:rsidR="00507112" w14:paraId="428493C0" w14:textId="77777777" w:rsidTr="00E27664">
        <w:tc>
          <w:tcPr>
            <w:tcW w:w="1097" w:type="dxa"/>
          </w:tcPr>
          <w:p w14:paraId="5D543F5B" w14:textId="77777777" w:rsidR="00507112" w:rsidRPr="002901BB" w:rsidRDefault="00507112" w:rsidP="00DA5F49">
            <w:pPr>
              <w:pStyle w:val="TAL"/>
              <w:rPr>
                <w:sz w:val="16"/>
              </w:rPr>
            </w:pPr>
            <w:r>
              <w:rPr>
                <w:sz w:val="16"/>
              </w:rPr>
              <w:t>R5-251631</w:t>
            </w:r>
          </w:p>
        </w:tc>
        <w:tc>
          <w:tcPr>
            <w:tcW w:w="2440" w:type="dxa"/>
          </w:tcPr>
          <w:p w14:paraId="040F6153" w14:textId="77777777" w:rsidR="00507112" w:rsidRPr="002901BB" w:rsidRDefault="00507112" w:rsidP="00DA5F49">
            <w:pPr>
              <w:pStyle w:val="TAL"/>
              <w:rPr>
                <w:sz w:val="16"/>
              </w:rPr>
            </w:pPr>
            <w:r>
              <w:rPr>
                <w:sz w:val="16"/>
              </w:rPr>
              <w:t>Correction of test case 16.5.2 including TT</w:t>
            </w:r>
          </w:p>
        </w:tc>
        <w:tc>
          <w:tcPr>
            <w:tcW w:w="1524" w:type="dxa"/>
          </w:tcPr>
          <w:p w14:paraId="5D1569C5" w14:textId="77777777" w:rsidR="00507112" w:rsidRPr="002901BB" w:rsidRDefault="00507112" w:rsidP="00DA5F49">
            <w:pPr>
              <w:pStyle w:val="TAL"/>
              <w:rPr>
                <w:sz w:val="16"/>
              </w:rPr>
            </w:pPr>
            <w:r>
              <w:rPr>
                <w:sz w:val="16"/>
              </w:rPr>
              <w:t>Rohde &amp; Schwarz</w:t>
            </w:r>
          </w:p>
        </w:tc>
        <w:tc>
          <w:tcPr>
            <w:tcW w:w="888" w:type="dxa"/>
          </w:tcPr>
          <w:p w14:paraId="19878263" w14:textId="77777777" w:rsidR="00507112" w:rsidRPr="002901BB" w:rsidRDefault="00507112" w:rsidP="00DA5F49">
            <w:pPr>
              <w:pStyle w:val="TAL"/>
              <w:rPr>
                <w:sz w:val="16"/>
              </w:rPr>
            </w:pPr>
            <w:r>
              <w:rPr>
                <w:sz w:val="16"/>
              </w:rPr>
              <w:t>37.571-1</w:t>
            </w:r>
          </w:p>
        </w:tc>
        <w:tc>
          <w:tcPr>
            <w:tcW w:w="709" w:type="dxa"/>
          </w:tcPr>
          <w:p w14:paraId="7EA1BEF1" w14:textId="77777777" w:rsidR="00507112" w:rsidRPr="002901BB" w:rsidRDefault="00507112" w:rsidP="00DA5F49">
            <w:pPr>
              <w:pStyle w:val="TAL"/>
              <w:rPr>
                <w:sz w:val="16"/>
              </w:rPr>
            </w:pPr>
            <w:r>
              <w:rPr>
                <w:sz w:val="16"/>
              </w:rPr>
              <w:t>0608</w:t>
            </w:r>
          </w:p>
        </w:tc>
        <w:tc>
          <w:tcPr>
            <w:tcW w:w="281" w:type="dxa"/>
          </w:tcPr>
          <w:p w14:paraId="1E271F7C" w14:textId="77777777" w:rsidR="00507112" w:rsidRPr="002901BB" w:rsidRDefault="00507112" w:rsidP="00DA5F49">
            <w:pPr>
              <w:pStyle w:val="TAR"/>
              <w:rPr>
                <w:sz w:val="16"/>
              </w:rPr>
            </w:pPr>
            <w:r>
              <w:rPr>
                <w:sz w:val="16"/>
              </w:rPr>
              <w:t>1</w:t>
            </w:r>
          </w:p>
        </w:tc>
        <w:tc>
          <w:tcPr>
            <w:tcW w:w="711" w:type="dxa"/>
          </w:tcPr>
          <w:p w14:paraId="5DEF9C4E" w14:textId="77777777" w:rsidR="00507112" w:rsidRPr="002901BB" w:rsidRDefault="00507112" w:rsidP="00DA5F49">
            <w:pPr>
              <w:pStyle w:val="TAL"/>
              <w:rPr>
                <w:sz w:val="16"/>
              </w:rPr>
            </w:pPr>
            <w:r>
              <w:rPr>
                <w:sz w:val="16"/>
              </w:rPr>
              <w:t>Rel-18</w:t>
            </w:r>
          </w:p>
        </w:tc>
        <w:tc>
          <w:tcPr>
            <w:tcW w:w="306" w:type="dxa"/>
          </w:tcPr>
          <w:p w14:paraId="4C4C4862" w14:textId="77777777" w:rsidR="00507112" w:rsidRPr="002901BB" w:rsidRDefault="00507112" w:rsidP="00DA5F49">
            <w:pPr>
              <w:pStyle w:val="TAL"/>
              <w:rPr>
                <w:sz w:val="16"/>
              </w:rPr>
            </w:pPr>
            <w:r>
              <w:rPr>
                <w:sz w:val="16"/>
              </w:rPr>
              <w:t>F</w:t>
            </w:r>
          </w:p>
        </w:tc>
        <w:tc>
          <w:tcPr>
            <w:tcW w:w="4013" w:type="dxa"/>
          </w:tcPr>
          <w:p w14:paraId="2581AE98"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7B13D2A2" w14:textId="77777777" w:rsidR="00507112" w:rsidRPr="002901BB" w:rsidRDefault="00507112" w:rsidP="00DA5F49">
            <w:pPr>
              <w:pStyle w:val="TAL"/>
              <w:rPr>
                <w:sz w:val="16"/>
              </w:rPr>
            </w:pPr>
            <w:r>
              <w:rPr>
                <w:sz w:val="16"/>
              </w:rPr>
              <w:t>agreed</w:t>
            </w:r>
          </w:p>
        </w:tc>
      </w:tr>
      <w:tr w:rsidR="00507112" w14:paraId="4C383552" w14:textId="77777777" w:rsidTr="00E27664">
        <w:tc>
          <w:tcPr>
            <w:tcW w:w="1097" w:type="dxa"/>
          </w:tcPr>
          <w:p w14:paraId="7325132D" w14:textId="77777777" w:rsidR="00507112" w:rsidRPr="002901BB" w:rsidRDefault="00507112" w:rsidP="00DA5F49">
            <w:pPr>
              <w:pStyle w:val="TAL"/>
              <w:rPr>
                <w:sz w:val="16"/>
              </w:rPr>
            </w:pPr>
            <w:r>
              <w:rPr>
                <w:sz w:val="16"/>
              </w:rPr>
              <w:t>R5-250915</w:t>
            </w:r>
          </w:p>
        </w:tc>
        <w:tc>
          <w:tcPr>
            <w:tcW w:w="2440" w:type="dxa"/>
          </w:tcPr>
          <w:p w14:paraId="705D8ACC" w14:textId="77777777" w:rsidR="00507112" w:rsidRPr="002901BB" w:rsidRDefault="00507112" w:rsidP="00DA5F49">
            <w:pPr>
              <w:pStyle w:val="TAL"/>
              <w:rPr>
                <w:sz w:val="16"/>
              </w:rPr>
            </w:pPr>
            <w:r>
              <w:rPr>
                <w:sz w:val="16"/>
              </w:rPr>
              <w:t xml:space="preserve">Message content </w:t>
            </w:r>
            <w:proofErr w:type="spellStart"/>
            <w:r>
              <w:rPr>
                <w:sz w:val="16"/>
              </w:rPr>
              <w:t>corerctions</w:t>
            </w:r>
            <w:proofErr w:type="spellEnd"/>
            <w:r>
              <w:rPr>
                <w:sz w:val="16"/>
              </w:rPr>
              <w:t xml:space="preserve"> for NR RSTD measurement period test cases 14.2.X</w:t>
            </w:r>
          </w:p>
        </w:tc>
        <w:tc>
          <w:tcPr>
            <w:tcW w:w="1524" w:type="dxa"/>
          </w:tcPr>
          <w:p w14:paraId="4FA2B237" w14:textId="77777777" w:rsidR="00507112" w:rsidRPr="002901BB" w:rsidRDefault="00507112" w:rsidP="00DA5F49">
            <w:pPr>
              <w:pStyle w:val="TAL"/>
              <w:rPr>
                <w:sz w:val="16"/>
              </w:rPr>
            </w:pPr>
            <w:r>
              <w:rPr>
                <w:sz w:val="16"/>
              </w:rPr>
              <w:t>Rohde &amp; Schwarz</w:t>
            </w:r>
          </w:p>
        </w:tc>
        <w:tc>
          <w:tcPr>
            <w:tcW w:w="888" w:type="dxa"/>
          </w:tcPr>
          <w:p w14:paraId="2F9BB66F" w14:textId="77777777" w:rsidR="00507112" w:rsidRPr="002901BB" w:rsidRDefault="00507112" w:rsidP="00DA5F49">
            <w:pPr>
              <w:pStyle w:val="TAL"/>
              <w:rPr>
                <w:sz w:val="16"/>
              </w:rPr>
            </w:pPr>
            <w:r>
              <w:rPr>
                <w:sz w:val="16"/>
              </w:rPr>
              <w:t>37.571-1</w:t>
            </w:r>
          </w:p>
        </w:tc>
        <w:tc>
          <w:tcPr>
            <w:tcW w:w="709" w:type="dxa"/>
          </w:tcPr>
          <w:p w14:paraId="03B27A9F" w14:textId="77777777" w:rsidR="00507112" w:rsidRPr="002901BB" w:rsidRDefault="00507112" w:rsidP="00DA5F49">
            <w:pPr>
              <w:pStyle w:val="TAL"/>
              <w:rPr>
                <w:sz w:val="16"/>
              </w:rPr>
            </w:pPr>
            <w:r>
              <w:rPr>
                <w:sz w:val="16"/>
              </w:rPr>
              <w:t>0609</w:t>
            </w:r>
          </w:p>
        </w:tc>
        <w:tc>
          <w:tcPr>
            <w:tcW w:w="281" w:type="dxa"/>
          </w:tcPr>
          <w:p w14:paraId="7116E560" w14:textId="77777777" w:rsidR="00507112" w:rsidRPr="002901BB" w:rsidRDefault="00507112" w:rsidP="00DA5F49">
            <w:pPr>
              <w:pStyle w:val="TAR"/>
              <w:rPr>
                <w:sz w:val="16"/>
              </w:rPr>
            </w:pPr>
            <w:r>
              <w:rPr>
                <w:sz w:val="16"/>
              </w:rPr>
              <w:t>-</w:t>
            </w:r>
          </w:p>
        </w:tc>
        <w:tc>
          <w:tcPr>
            <w:tcW w:w="711" w:type="dxa"/>
          </w:tcPr>
          <w:p w14:paraId="166A75E2" w14:textId="77777777" w:rsidR="00507112" w:rsidRPr="002901BB" w:rsidRDefault="00507112" w:rsidP="00DA5F49">
            <w:pPr>
              <w:pStyle w:val="TAL"/>
              <w:rPr>
                <w:sz w:val="16"/>
              </w:rPr>
            </w:pPr>
            <w:r>
              <w:rPr>
                <w:sz w:val="16"/>
              </w:rPr>
              <w:t>Rel-18</w:t>
            </w:r>
          </w:p>
        </w:tc>
        <w:tc>
          <w:tcPr>
            <w:tcW w:w="306" w:type="dxa"/>
          </w:tcPr>
          <w:p w14:paraId="0D39290F" w14:textId="77777777" w:rsidR="00507112" w:rsidRPr="002901BB" w:rsidRDefault="00507112" w:rsidP="00DA5F49">
            <w:pPr>
              <w:pStyle w:val="TAL"/>
              <w:rPr>
                <w:sz w:val="16"/>
              </w:rPr>
            </w:pPr>
            <w:r>
              <w:rPr>
                <w:sz w:val="16"/>
              </w:rPr>
              <w:t>F</w:t>
            </w:r>
          </w:p>
        </w:tc>
        <w:tc>
          <w:tcPr>
            <w:tcW w:w="4013" w:type="dxa"/>
          </w:tcPr>
          <w:p w14:paraId="64E8E2A3"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554B7E46" w14:textId="77777777" w:rsidR="00507112" w:rsidRPr="002901BB" w:rsidRDefault="00507112" w:rsidP="00DA5F49">
            <w:pPr>
              <w:pStyle w:val="TAL"/>
              <w:rPr>
                <w:sz w:val="16"/>
              </w:rPr>
            </w:pPr>
            <w:r>
              <w:rPr>
                <w:sz w:val="16"/>
              </w:rPr>
              <w:t>agreed</w:t>
            </w:r>
          </w:p>
        </w:tc>
      </w:tr>
      <w:tr w:rsidR="00507112" w14:paraId="6BDCCB9F" w14:textId="77777777" w:rsidTr="00E27664">
        <w:tc>
          <w:tcPr>
            <w:tcW w:w="1097" w:type="dxa"/>
          </w:tcPr>
          <w:p w14:paraId="2362683A" w14:textId="77777777" w:rsidR="00507112" w:rsidRPr="002901BB" w:rsidRDefault="00507112" w:rsidP="00DA5F49">
            <w:pPr>
              <w:pStyle w:val="TAL"/>
              <w:rPr>
                <w:sz w:val="16"/>
              </w:rPr>
            </w:pPr>
            <w:r>
              <w:rPr>
                <w:sz w:val="16"/>
              </w:rPr>
              <w:t>R5-250916</w:t>
            </w:r>
          </w:p>
        </w:tc>
        <w:tc>
          <w:tcPr>
            <w:tcW w:w="2440" w:type="dxa"/>
          </w:tcPr>
          <w:p w14:paraId="11453FF5" w14:textId="77777777" w:rsidR="00507112" w:rsidRPr="002901BB" w:rsidRDefault="00507112" w:rsidP="00DA5F49">
            <w:pPr>
              <w:pStyle w:val="TAL"/>
              <w:rPr>
                <w:sz w:val="16"/>
              </w:rPr>
            </w:pPr>
            <w:r>
              <w:rPr>
                <w:sz w:val="16"/>
              </w:rPr>
              <w:t>Alignment to Rel16 RSTD, PRS-RSRP and Rx-Tx time difference measurement test cases</w:t>
            </w:r>
          </w:p>
        </w:tc>
        <w:tc>
          <w:tcPr>
            <w:tcW w:w="1524" w:type="dxa"/>
          </w:tcPr>
          <w:p w14:paraId="28B3470A" w14:textId="77777777" w:rsidR="00507112" w:rsidRPr="002901BB" w:rsidRDefault="00507112" w:rsidP="00DA5F49">
            <w:pPr>
              <w:pStyle w:val="TAL"/>
              <w:rPr>
                <w:sz w:val="16"/>
              </w:rPr>
            </w:pPr>
            <w:r>
              <w:rPr>
                <w:sz w:val="16"/>
              </w:rPr>
              <w:t>Rohde &amp; Schwarz</w:t>
            </w:r>
          </w:p>
        </w:tc>
        <w:tc>
          <w:tcPr>
            <w:tcW w:w="888" w:type="dxa"/>
          </w:tcPr>
          <w:p w14:paraId="00B9047B" w14:textId="77777777" w:rsidR="00507112" w:rsidRPr="002901BB" w:rsidRDefault="00507112" w:rsidP="00DA5F49">
            <w:pPr>
              <w:pStyle w:val="TAL"/>
              <w:rPr>
                <w:sz w:val="16"/>
              </w:rPr>
            </w:pPr>
            <w:r>
              <w:rPr>
                <w:sz w:val="16"/>
              </w:rPr>
              <w:t>37.571-1</w:t>
            </w:r>
          </w:p>
        </w:tc>
        <w:tc>
          <w:tcPr>
            <w:tcW w:w="709" w:type="dxa"/>
          </w:tcPr>
          <w:p w14:paraId="54ED9EDA" w14:textId="77777777" w:rsidR="00507112" w:rsidRPr="002901BB" w:rsidRDefault="00507112" w:rsidP="00DA5F49">
            <w:pPr>
              <w:pStyle w:val="TAL"/>
              <w:rPr>
                <w:sz w:val="16"/>
              </w:rPr>
            </w:pPr>
            <w:r>
              <w:rPr>
                <w:sz w:val="16"/>
              </w:rPr>
              <w:t>0610</w:t>
            </w:r>
          </w:p>
        </w:tc>
        <w:tc>
          <w:tcPr>
            <w:tcW w:w="281" w:type="dxa"/>
          </w:tcPr>
          <w:p w14:paraId="3AF3E591" w14:textId="77777777" w:rsidR="00507112" w:rsidRPr="002901BB" w:rsidRDefault="00507112" w:rsidP="00DA5F49">
            <w:pPr>
              <w:pStyle w:val="TAR"/>
              <w:rPr>
                <w:sz w:val="16"/>
              </w:rPr>
            </w:pPr>
            <w:r>
              <w:rPr>
                <w:sz w:val="16"/>
              </w:rPr>
              <w:t>-</w:t>
            </w:r>
          </w:p>
        </w:tc>
        <w:tc>
          <w:tcPr>
            <w:tcW w:w="711" w:type="dxa"/>
          </w:tcPr>
          <w:p w14:paraId="39BABED9" w14:textId="77777777" w:rsidR="00507112" w:rsidRPr="002901BB" w:rsidRDefault="00507112" w:rsidP="00DA5F49">
            <w:pPr>
              <w:pStyle w:val="TAL"/>
              <w:rPr>
                <w:sz w:val="16"/>
              </w:rPr>
            </w:pPr>
            <w:r>
              <w:rPr>
                <w:sz w:val="16"/>
              </w:rPr>
              <w:t>Rel-18</w:t>
            </w:r>
          </w:p>
        </w:tc>
        <w:tc>
          <w:tcPr>
            <w:tcW w:w="306" w:type="dxa"/>
          </w:tcPr>
          <w:p w14:paraId="4C385622" w14:textId="77777777" w:rsidR="00507112" w:rsidRPr="002901BB" w:rsidRDefault="00507112" w:rsidP="00DA5F49">
            <w:pPr>
              <w:pStyle w:val="TAL"/>
              <w:rPr>
                <w:sz w:val="16"/>
              </w:rPr>
            </w:pPr>
            <w:r>
              <w:rPr>
                <w:sz w:val="16"/>
              </w:rPr>
              <w:t>F</w:t>
            </w:r>
          </w:p>
        </w:tc>
        <w:tc>
          <w:tcPr>
            <w:tcW w:w="4013" w:type="dxa"/>
          </w:tcPr>
          <w:p w14:paraId="284D453F"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37665522" w14:textId="77777777" w:rsidR="00507112" w:rsidRPr="002901BB" w:rsidRDefault="00507112" w:rsidP="00DA5F49">
            <w:pPr>
              <w:pStyle w:val="TAL"/>
              <w:rPr>
                <w:sz w:val="16"/>
              </w:rPr>
            </w:pPr>
            <w:r>
              <w:rPr>
                <w:sz w:val="16"/>
              </w:rPr>
              <w:t>agreed</w:t>
            </w:r>
          </w:p>
        </w:tc>
      </w:tr>
      <w:tr w:rsidR="00507112" w14:paraId="0A755393" w14:textId="77777777" w:rsidTr="00E27664">
        <w:tc>
          <w:tcPr>
            <w:tcW w:w="1097" w:type="dxa"/>
          </w:tcPr>
          <w:p w14:paraId="107C7D8A" w14:textId="77777777" w:rsidR="00507112" w:rsidRPr="002901BB" w:rsidRDefault="00507112" w:rsidP="00DA5F49">
            <w:pPr>
              <w:pStyle w:val="TAL"/>
              <w:rPr>
                <w:sz w:val="16"/>
              </w:rPr>
            </w:pPr>
            <w:r>
              <w:rPr>
                <w:sz w:val="16"/>
              </w:rPr>
              <w:t>R5-251038</w:t>
            </w:r>
          </w:p>
        </w:tc>
        <w:tc>
          <w:tcPr>
            <w:tcW w:w="2440" w:type="dxa"/>
          </w:tcPr>
          <w:p w14:paraId="12E8C478" w14:textId="77777777" w:rsidR="00507112" w:rsidRPr="002901BB" w:rsidRDefault="00507112" w:rsidP="00DA5F49">
            <w:pPr>
              <w:pStyle w:val="TAL"/>
              <w:rPr>
                <w:sz w:val="16"/>
              </w:rPr>
            </w:pPr>
            <w:r>
              <w:rPr>
                <w:sz w:val="16"/>
              </w:rPr>
              <w:t>Correction to R16 RSTD accuracy test parameters for NR RSTD measurement accuracy test cases</w:t>
            </w:r>
          </w:p>
        </w:tc>
        <w:tc>
          <w:tcPr>
            <w:tcW w:w="1524" w:type="dxa"/>
          </w:tcPr>
          <w:p w14:paraId="06C5DEF4" w14:textId="77777777" w:rsidR="00507112" w:rsidRPr="002901BB" w:rsidRDefault="00507112" w:rsidP="00DA5F49">
            <w:pPr>
              <w:pStyle w:val="TAL"/>
              <w:rPr>
                <w:sz w:val="16"/>
              </w:rPr>
            </w:pPr>
            <w:r>
              <w:rPr>
                <w:sz w:val="16"/>
              </w:rPr>
              <w:t>Rohde &amp; Schwarz</w:t>
            </w:r>
          </w:p>
        </w:tc>
        <w:tc>
          <w:tcPr>
            <w:tcW w:w="888" w:type="dxa"/>
          </w:tcPr>
          <w:p w14:paraId="7006E252" w14:textId="77777777" w:rsidR="00507112" w:rsidRPr="002901BB" w:rsidRDefault="00507112" w:rsidP="00DA5F49">
            <w:pPr>
              <w:pStyle w:val="TAL"/>
              <w:rPr>
                <w:sz w:val="16"/>
              </w:rPr>
            </w:pPr>
            <w:r>
              <w:rPr>
                <w:sz w:val="16"/>
              </w:rPr>
              <w:t>37.571-1</w:t>
            </w:r>
          </w:p>
        </w:tc>
        <w:tc>
          <w:tcPr>
            <w:tcW w:w="709" w:type="dxa"/>
          </w:tcPr>
          <w:p w14:paraId="53256005" w14:textId="77777777" w:rsidR="00507112" w:rsidRPr="002901BB" w:rsidRDefault="00507112" w:rsidP="00DA5F49">
            <w:pPr>
              <w:pStyle w:val="TAL"/>
              <w:rPr>
                <w:sz w:val="16"/>
              </w:rPr>
            </w:pPr>
            <w:r>
              <w:rPr>
                <w:sz w:val="16"/>
              </w:rPr>
              <w:t>0611</w:t>
            </w:r>
          </w:p>
        </w:tc>
        <w:tc>
          <w:tcPr>
            <w:tcW w:w="281" w:type="dxa"/>
          </w:tcPr>
          <w:p w14:paraId="5BE17FF3" w14:textId="77777777" w:rsidR="00507112" w:rsidRPr="002901BB" w:rsidRDefault="00507112" w:rsidP="00DA5F49">
            <w:pPr>
              <w:pStyle w:val="TAR"/>
              <w:rPr>
                <w:sz w:val="16"/>
              </w:rPr>
            </w:pPr>
            <w:r>
              <w:rPr>
                <w:sz w:val="16"/>
              </w:rPr>
              <w:t>-</w:t>
            </w:r>
          </w:p>
        </w:tc>
        <w:tc>
          <w:tcPr>
            <w:tcW w:w="711" w:type="dxa"/>
          </w:tcPr>
          <w:p w14:paraId="74F668D6" w14:textId="77777777" w:rsidR="00507112" w:rsidRPr="002901BB" w:rsidRDefault="00507112" w:rsidP="00DA5F49">
            <w:pPr>
              <w:pStyle w:val="TAL"/>
              <w:rPr>
                <w:sz w:val="16"/>
              </w:rPr>
            </w:pPr>
            <w:r>
              <w:rPr>
                <w:sz w:val="16"/>
              </w:rPr>
              <w:t>Rel-18</w:t>
            </w:r>
          </w:p>
        </w:tc>
        <w:tc>
          <w:tcPr>
            <w:tcW w:w="306" w:type="dxa"/>
          </w:tcPr>
          <w:p w14:paraId="2C20D899" w14:textId="77777777" w:rsidR="00507112" w:rsidRPr="002901BB" w:rsidRDefault="00507112" w:rsidP="00DA5F49">
            <w:pPr>
              <w:pStyle w:val="TAL"/>
              <w:rPr>
                <w:sz w:val="16"/>
              </w:rPr>
            </w:pPr>
            <w:r>
              <w:rPr>
                <w:sz w:val="16"/>
              </w:rPr>
              <w:t>F</w:t>
            </w:r>
          </w:p>
        </w:tc>
        <w:tc>
          <w:tcPr>
            <w:tcW w:w="4013" w:type="dxa"/>
          </w:tcPr>
          <w:p w14:paraId="03222CFE"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5124C3B8" w14:textId="77777777" w:rsidR="00507112" w:rsidRPr="002901BB" w:rsidRDefault="00507112" w:rsidP="00DA5F49">
            <w:pPr>
              <w:pStyle w:val="TAL"/>
              <w:rPr>
                <w:sz w:val="16"/>
              </w:rPr>
            </w:pPr>
            <w:r>
              <w:rPr>
                <w:sz w:val="16"/>
              </w:rPr>
              <w:t>revised</w:t>
            </w:r>
          </w:p>
        </w:tc>
      </w:tr>
      <w:tr w:rsidR="00507112" w14:paraId="56F8EEDE" w14:textId="77777777" w:rsidTr="00E27664">
        <w:tc>
          <w:tcPr>
            <w:tcW w:w="1097" w:type="dxa"/>
          </w:tcPr>
          <w:p w14:paraId="5213DDD5" w14:textId="77777777" w:rsidR="00507112" w:rsidRPr="002901BB" w:rsidRDefault="00507112" w:rsidP="00DA5F49">
            <w:pPr>
              <w:pStyle w:val="TAL"/>
              <w:rPr>
                <w:sz w:val="16"/>
              </w:rPr>
            </w:pPr>
            <w:r>
              <w:rPr>
                <w:sz w:val="16"/>
              </w:rPr>
              <w:t>R5-251443</w:t>
            </w:r>
          </w:p>
        </w:tc>
        <w:tc>
          <w:tcPr>
            <w:tcW w:w="2440" w:type="dxa"/>
          </w:tcPr>
          <w:p w14:paraId="5F320D64" w14:textId="77777777" w:rsidR="00507112" w:rsidRPr="002901BB" w:rsidRDefault="00507112" w:rsidP="00DA5F49">
            <w:pPr>
              <w:pStyle w:val="TAL"/>
              <w:rPr>
                <w:sz w:val="16"/>
              </w:rPr>
            </w:pPr>
            <w:r>
              <w:rPr>
                <w:sz w:val="16"/>
              </w:rPr>
              <w:t>Correction to R16 RSTD accuracy test parameters for NR RSTD measurement accuracy test cases</w:t>
            </w:r>
          </w:p>
        </w:tc>
        <w:tc>
          <w:tcPr>
            <w:tcW w:w="1524" w:type="dxa"/>
          </w:tcPr>
          <w:p w14:paraId="1E38AD71" w14:textId="77777777" w:rsidR="00507112" w:rsidRPr="002901BB" w:rsidRDefault="00507112" w:rsidP="00DA5F49">
            <w:pPr>
              <w:pStyle w:val="TAL"/>
              <w:rPr>
                <w:sz w:val="16"/>
              </w:rPr>
            </w:pPr>
            <w:r>
              <w:rPr>
                <w:sz w:val="16"/>
              </w:rPr>
              <w:t>Rohde &amp; Schwarz</w:t>
            </w:r>
          </w:p>
        </w:tc>
        <w:tc>
          <w:tcPr>
            <w:tcW w:w="888" w:type="dxa"/>
          </w:tcPr>
          <w:p w14:paraId="7F62820B" w14:textId="77777777" w:rsidR="00507112" w:rsidRPr="002901BB" w:rsidRDefault="00507112" w:rsidP="00DA5F49">
            <w:pPr>
              <w:pStyle w:val="TAL"/>
              <w:rPr>
                <w:sz w:val="16"/>
              </w:rPr>
            </w:pPr>
            <w:r>
              <w:rPr>
                <w:sz w:val="16"/>
              </w:rPr>
              <w:t>37.571-1</w:t>
            </w:r>
          </w:p>
        </w:tc>
        <w:tc>
          <w:tcPr>
            <w:tcW w:w="709" w:type="dxa"/>
          </w:tcPr>
          <w:p w14:paraId="0123D078" w14:textId="77777777" w:rsidR="00507112" w:rsidRPr="002901BB" w:rsidRDefault="00507112" w:rsidP="00DA5F49">
            <w:pPr>
              <w:pStyle w:val="TAL"/>
              <w:rPr>
                <w:sz w:val="16"/>
              </w:rPr>
            </w:pPr>
            <w:r>
              <w:rPr>
                <w:sz w:val="16"/>
              </w:rPr>
              <w:t>0611</w:t>
            </w:r>
          </w:p>
        </w:tc>
        <w:tc>
          <w:tcPr>
            <w:tcW w:w="281" w:type="dxa"/>
          </w:tcPr>
          <w:p w14:paraId="5601316E" w14:textId="77777777" w:rsidR="00507112" w:rsidRPr="002901BB" w:rsidRDefault="00507112" w:rsidP="00DA5F49">
            <w:pPr>
              <w:pStyle w:val="TAR"/>
              <w:rPr>
                <w:sz w:val="16"/>
              </w:rPr>
            </w:pPr>
            <w:r>
              <w:rPr>
                <w:sz w:val="16"/>
              </w:rPr>
              <w:t>1</w:t>
            </w:r>
          </w:p>
        </w:tc>
        <w:tc>
          <w:tcPr>
            <w:tcW w:w="711" w:type="dxa"/>
          </w:tcPr>
          <w:p w14:paraId="06D23EC1" w14:textId="77777777" w:rsidR="00507112" w:rsidRPr="002901BB" w:rsidRDefault="00507112" w:rsidP="00DA5F49">
            <w:pPr>
              <w:pStyle w:val="TAL"/>
              <w:rPr>
                <w:sz w:val="16"/>
              </w:rPr>
            </w:pPr>
            <w:r>
              <w:rPr>
                <w:sz w:val="16"/>
              </w:rPr>
              <w:t>Rel-18</w:t>
            </w:r>
          </w:p>
        </w:tc>
        <w:tc>
          <w:tcPr>
            <w:tcW w:w="306" w:type="dxa"/>
          </w:tcPr>
          <w:p w14:paraId="4ABE1F5F" w14:textId="77777777" w:rsidR="00507112" w:rsidRPr="002901BB" w:rsidRDefault="00507112" w:rsidP="00DA5F49">
            <w:pPr>
              <w:pStyle w:val="TAL"/>
              <w:rPr>
                <w:sz w:val="16"/>
              </w:rPr>
            </w:pPr>
            <w:r>
              <w:rPr>
                <w:sz w:val="16"/>
              </w:rPr>
              <w:t>F</w:t>
            </w:r>
          </w:p>
        </w:tc>
        <w:tc>
          <w:tcPr>
            <w:tcW w:w="4013" w:type="dxa"/>
          </w:tcPr>
          <w:p w14:paraId="7AC64E42"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24B53682" w14:textId="77777777" w:rsidR="00507112" w:rsidRPr="002901BB" w:rsidRDefault="00507112" w:rsidP="00DA5F49">
            <w:pPr>
              <w:pStyle w:val="TAL"/>
              <w:rPr>
                <w:sz w:val="16"/>
              </w:rPr>
            </w:pPr>
            <w:r>
              <w:rPr>
                <w:sz w:val="16"/>
              </w:rPr>
              <w:t>agreed</w:t>
            </w:r>
          </w:p>
        </w:tc>
      </w:tr>
      <w:tr w:rsidR="00507112" w14:paraId="6EC0FE10" w14:textId="77777777" w:rsidTr="00E27664">
        <w:tc>
          <w:tcPr>
            <w:tcW w:w="1097" w:type="dxa"/>
          </w:tcPr>
          <w:p w14:paraId="26F0AC17" w14:textId="77777777" w:rsidR="00507112" w:rsidRPr="002901BB" w:rsidRDefault="00507112" w:rsidP="00DA5F49">
            <w:pPr>
              <w:pStyle w:val="TAL"/>
              <w:rPr>
                <w:sz w:val="16"/>
              </w:rPr>
            </w:pPr>
            <w:r>
              <w:rPr>
                <w:sz w:val="16"/>
              </w:rPr>
              <w:t>R5-251039</w:t>
            </w:r>
          </w:p>
        </w:tc>
        <w:tc>
          <w:tcPr>
            <w:tcW w:w="2440" w:type="dxa"/>
          </w:tcPr>
          <w:p w14:paraId="7A06C857" w14:textId="77777777" w:rsidR="00507112" w:rsidRPr="002901BB" w:rsidRDefault="00507112" w:rsidP="00DA5F49">
            <w:pPr>
              <w:pStyle w:val="TAL"/>
              <w:rPr>
                <w:sz w:val="16"/>
              </w:rPr>
            </w:pPr>
            <w:r>
              <w:rPr>
                <w:sz w:val="16"/>
              </w:rPr>
              <w:t>Correction to R17 RSTD accuracy test parameters for NR RSTD measurement accuracy test cases</w:t>
            </w:r>
          </w:p>
        </w:tc>
        <w:tc>
          <w:tcPr>
            <w:tcW w:w="1524" w:type="dxa"/>
          </w:tcPr>
          <w:p w14:paraId="7140B793" w14:textId="77777777" w:rsidR="00507112" w:rsidRPr="002901BB" w:rsidRDefault="00507112" w:rsidP="00DA5F49">
            <w:pPr>
              <w:pStyle w:val="TAL"/>
              <w:rPr>
                <w:sz w:val="16"/>
              </w:rPr>
            </w:pPr>
            <w:r>
              <w:rPr>
                <w:sz w:val="16"/>
              </w:rPr>
              <w:t>Rohde &amp; Schwarz</w:t>
            </w:r>
          </w:p>
        </w:tc>
        <w:tc>
          <w:tcPr>
            <w:tcW w:w="888" w:type="dxa"/>
          </w:tcPr>
          <w:p w14:paraId="5ACF79E9" w14:textId="77777777" w:rsidR="00507112" w:rsidRPr="002901BB" w:rsidRDefault="00507112" w:rsidP="00DA5F49">
            <w:pPr>
              <w:pStyle w:val="TAL"/>
              <w:rPr>
                <w:sz w:val="16"/>
              </w:rPr>
            </w:pPr>
            <w:r>
              <w:rPr>
                <w:sz w:val="16"/>
              </w:rPr>
              <w:t>37.571-1</w:t>
            </w:r>
          </w:p>
        </w:tc>
        <w:tc>
          <w:tcPr>
            <w:tcW w:w="709" w:type="dxa"/>
          </w:tcPr>
          <w:p w14:paraId="6484D50E" w14:textId="77777777" w:rsidR="00507112" w:rsidRPr="002901BB" w:rsidRDefault="00507112" w:rsidP="00DA5F49">
            <w:pPr>
              <w:pStyle w:val="TAL"/>
              <w:rPr>
                <w:sz w:val="16"/>
              </w:rPr>
            </w:pPr>
            <w:r>
              <w:rPr>
                <w:sz w:val="16"/>
              </w:rPr>
              <w:t>0612</w:t>
            </w:r>
          </w:p>
        </w:tc>
        <w:tc>
          <w:tcPr>
            <w:tcW w:w="281" w:type="dxa"/>
          </w:tcPr>
          <w:p w14:paraId="56EE6C20" w14:textId="77777777" w:rsidR="00507112" w:rsidRPr="002901BB" w:rsidRDefault="00507112" w:rsidP="00DA5F49">
            <w:pPr>
              <w:pStyle w:val="TAR"/>
              <w:rPr>
                <w:sz w:val="16"/>
              </w:rPr>
            </w:pPr>
            <w:r>
              <w:rPr>
                <w:sz w:val="16"/>
              </w:rPr>
              <w:t>-</w:t>
            </w:r>
          </w:p>
        </w:tc>
        <w:tc>
          <w:tcPr>
            <w:tcW w:w="711" w:type="dxa"/>
          </w:tcPr>
          <w:p w14:paraId="13B6F300" w14:textId="77777777" w:rsidR="00507112" w:rsidRPr="002901BB" w:rsidRDefault="00507112" w:rsidP="00DA5F49">
            <w:pPr>
              <w:pStyle w:val="TAL"/>
              <w:rPr>
                <w:sz w:val="16"/>
              </w:rPr>
            </w:pPr>
            <w:r>
              <w:rPr>
                <w:sz w:val="16"/>
              </w:rPr>
              <w:t>Rel-18</w:t>
            </w:r>
          </w:p>
        </w:tc>
        <w:tc>
          <w:tcPr>
            <w:tcW w:w="306" w:type="dxa"/>
          </w:tcPr>
          <w:p w14:paraId="6C9505A3" w14:textId="77777777" w:rsidR="00507112" w:rsidRPr="002901BB" w:rsidRDefault="00507112" w:rsidP="00DA5F49">
            <w:pPr>
              <w:pStyle w:val="TAL"/>
              <w:rPr>
                <w:sz w:val="16"/>
              </w:rPr>
            </w:pPr>
            <w:r>
              <w:rPr>
                <w:sz w:val="16"/>
              </w:rPr>
              <w:t>F</w:t>
            </w:r>
          </w:p>
        </w:tc>
        <w:tc>
          <w:tcPr>
            <w:tcW w:w="4013" w:type="dxa"/>
          </w:tcPr>
          <w:p w14:paraId="2C0638B9"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05BAEA73" w14:textId="77777777" w:rsidR="00507112" w:rsidRPr="002901BB" w:rsidRDefault="00507112" w:rsidP="00DA5F49">
            <w:pPr>
              <w:pStyle w:val="TAL"/>
              <w:rPr>
                <w:sz w:val="16"/>
              </w:rPr>
            </w:pPr>
            <w:r>
              <w:rPr>
                <w:sz w:val="16"/>
              </w:rPr>
              <w:t>revised</w:t>
            </w:r>
          </w:p>
        </w:tc>
      </w:tr>
      <w:tr w:rsidR="00507112" w14:paraId="2D9C3846" w14:textId="77777777" w:rsidTr="00E27664">
        <w:tc>
          <w:tcPr>
            <w:tcW w:w="1097" w:type="dxa"/>
          </w:tcPr>
          <w:p w14:paraId="7CDFA62B" w14:textId="77777777" w:rsidR="00507112" w:rsidRPr="002901BB" w:rsidRDefault="00507112" w:rsidP="00DA5F49">
            <w:pPr>
              <w:pStyle w:val="TAL"/>
              <w:rPr>
                <w:sz w:val="16"/>
              </w:rPr>
            </w:pPr>
            <w:r>
              <w:rPr>
                <w:sz w:val="16"/>
              </w:rPr>
              <w:t>R5-251444</w:t>
            </w:r>
          </w:p>
        </w:tc>
        <w:tc>
          <w:tcPr>
            <w:tcW w:w="2440" w:type="dxa"/>
          </w:tcPr>
          <w:p w14:paraId="2AF6B14A" w14:textId="77777777" w:rsidR="00507112" w:rsidRPr="002901BB" w:rsidRDefault="00507112" w:rsidP="00DA5F49">
            <w:pPr>
              <w:pStyle w:val="TAL"/>
              <w:rPr>
                <w:sz w:val="16"/>
              </w:rPr>
            </w:pPr>
            <w:r>
              <w:rPr>
                <w:sz w:val="16"/>
              </w:rPr>
              <w:t>Correction to R17 RSTD accuracy test parameters for NR RSTD measurement accuracy test cases</w:t>
            </w:r>
          </w:p>
        </w:tc>
        <w:tc>
          <w:tcPr>
            <w:tcW w:w="1524" w:type="dxa"/>
          </w:tcPr>
          <w:p w14:paraId="54FC2C7D" w14:textId="77777777" w:rsidR="00507112" w:rsidRPr="002901BB" w:rsidRDefault="00507112" w:rsidP="00DA5F49">
            <w:pPr>
              <w:pStyle w:val="TAL"/>
              <w:rPr>
                <w:sz w:val="16"/>
              </w:rPr>
            </w:pPr>
            <w:r>
              <w:rPr>
                <w:sz w:val="16"/>
              </w:rPr>
              <w:t>Rohde &amp; Schwarz</w:t>
            </w:r>
          </w:p>
        </w:tc>
        <w:tc>
          <w:tcPr>
            <w:tcW w:w="888" w:type="dxa"/>
          </w:tcPr>
          <w:p w14:paraId="6943919F" w14:textId="77777777" w:rsidR="00507112" w:rsidRPr="002901BB" w:rsidRDefault="00507112" w:rsidP="00DA5F49">
            <w:pPr>
              <w:pStyle w:val="TAL"/>
              <w:rPr>
                <w:sz w:val="16"/>
              </w:rPr>
            </w:pPr>
            <w:r>
              <w:rPr>
                <w:sz w:val="16"/>
              </w:rPr>
              <w:t>37.571-1</w:t>
            </w:r>
          </w:p>
        </w:tc>
        <w:tc>
          <w:tcPr>
            <w:tcW w:w="709" w:type="dxa"/>
          </w:tcPr>
          <w:p w14:paraId="60367546" w14:textId="77777777" w:rsidR="00507112" w:rsidRPr="002901BB" w:rsidRDefault="00507112" w:rsidP="00DA5F49">
            <w:pPr>
              <w:pStyle w:val="TAL"/>
              <w:rPr>
                <w:sz w:val="16"/>
              </w:rPr>
            </w:pPr>
            <w:r>
              <w:rPr>
                <w:sz w:val="16"/>
              </w:rPr>
              <w:t>0612</w:t>
            </w:r>
          </w:p>
        </w:tc>
        <w:tc>
          <w:tcPr>
            <w:tcW w:w="281" w:type="dxa"/>
          </w:tcPr>
          <w:p w14:paraId="243DE994" w14:textId="77777777" w:rsidR="00507112" w:rsidRPr="002901BB" w:rsidRDefault="00507112" w:rsidP="00DA5F49">
            <w:pPr>
              <w:pStyle w:val="TAR"/>
              <w:rPr>
                <w:sz w:val="16"/>
              </w:rPr>
            </w:pPr>
            <w:r>
              <w:rPr>
                <w:sz w:val="16"/>
              </w:rPr>
              <w:t>1</w:t>
            </w:r>
          </w:p>
        </w:tc>
        <w:tc>
          <w:tcPr>
            <w:tcW w:w="711" w:type="dxa"/>
          </w:tcPr>
          <w:p w14:paraId="7636A2DC" w14:textId="77777777" w:rsidR="00507112" w:rsidRPr="002901BB" w:rsidRDefault="00507112" w:rsidP="00DA5F49">
            <w:pPr>
              <w:pStyle w:val="TAL"/>
              <w:rPr>
                <w:sz w:val="16"/>
              </w:rPr>
            </w:pPr>
            <w:r>
              <w:rPr>
                <w:sz w:val="16"/>
              </w:rPr>
              <w:t>Rel-18</w:t>
            </w:r>
          </w:p>
        </w:tc>
        <w:tc>
          <w:tcPr>
            <w:tcW w:w="306" w:type="dxa"/>
          </w:tcPr>
          <w:p w14:paraId="2912D8CB" w14:textId="77777777" w:rsidR="00507112" w:rsidRPr="002901BB" w:rsidRDefault="00507112" w:rsidP="00DA5F49">
            <w:pPr>
              <w:pStyle w:val="TAL"/>
              <w:rPr>
                <w:sz w:val="16"/>
              </w:rPr>
            </w:pPr>
            <w:r>
              <w:rPr>
                <w:sz w:val="16"/>
              </w:rPr>
              <w:t>F</w:t>
            </w:r>
          </w:p>
        </w:tc>
        <w:tc>
          <w:tcPr>
            <w:tcW w:w="4013" w:type="dxa"/>
          </w:tcPr>
          <w:p w14:paraId="5313BBC9"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3717F845" w14:textId="77777777" w:rsidR="00507112" w:rsidRPr="002901BB" w:rsidRDefault="00507112" w:rsidP="00DA5F49">
            <w:pPr>
              <w:pStyle w:val="TAL"/>
              <w:rPr>
                <w:sz w:val="16"/>
              </w:rPr>
            </w:pPr>
            <w:r>
              <w:rPr>
                <w:sz w:val="16"/>
              </w:rPr>
              <w:t>agreed</w:t>
            </w:r>
          </w:p>
        </w:tc>
      </w:tr>
      <w:tr w:rsidR="00507112" w14:paraId="002CD09B" w14:textId="77777777" w:rsidTr="00E27664">
        <w:tc>
          <w:tcPr>
            <w:tcW w:w="1097" w:type="dxa"/>
          </w:tcPr>
          <w:p w14:paraId="5D279AA9" w14:textId="77777777" w:rsidR="00507112" w:rsidRPr="002901BB" w:rsidRDefault="00507112" w:rsidP="00DA5F49">
            <w:pPr>
              <w:pStyle w:val="TAL"/>
              <w:rPr>
                <w:sz w:val="16"/>
              </w:rPr>
            </w:pPr>
            <w:r>
              <w:rPr>
                <w:sz w:val="16"/>
              </w:rPr>
              <w:t>R5-250587</w:t>
            </w:r>
          </w:p>
        </w:tc>
        <w:tc>
          <w:tcPr>
            <w:tcW w:w="2440" w:type="dxa"/>
          </w:tcPr>
          <w:p w14:paraId="53653F4D" w14:textId="77777777" w:rsidR="00507112" w:rsidRPr="002901BB" w:rsidRDefault="00507112" w:rsidP="00DA5F49">
            <w:pPr>
              <w:pStyle w:val="TAL"/>
              <w:rPr>
                <w:sz w:val="16"/>
              </w:rPr>
            </w:pPr>
            <w:r>
              <w:rPr>
                <w:sz w:val="16"/>
              </w:rPr>
              <w:t>Addition of new PRS aggregation positioning procedure test case</w:t>
            </w:r>
          </w:p>
        </w:tc>
        <w:tc>
          <w:tcPr>
            <w:tcW w:w="1524" w:type="dxa"/>
          </w:tcPr>
          <w:p w14:paraId="6E3A5B1D" w14:textId="77777777" w:rsidR="00507112" w:rsidRPr="002901BB" w:rsidRDefault="00507112" w:rsidP="00DA5F49">
            <w:pPr>
              <w:pStyle w:val="TAL"/>
              <w:rPr>
                <w:sz w:val="16"/>
              </w:rPr>
            </w:pPr>
            <w:r>
              <w:rPr>
                <w:sz w:val="16"/>
              </w:rPr>
              <w:t>CATT</w:t>
            </w:r>
          </w:p>
        </w:tc>
        <w:tc>
          <w:tcPr>
            <w:tcW w:w="888" w:type="dxa"/>
          </w:tcPr>
          <w:p w14:paraId="4FC66830" w14:textId="77777777" w:rsidR="00507112" w:rsidRPr="002901BB" w:rsidRDefault="00507112" w:rsidP="00DA5F49">
            <w:pPr>
              <w:pStyle w:val="TAL"/>
              <w:rPr>
                <w:sz w:val="16"/>
              </w:rPr>
            </w:pPr>
            <w:r>
              <w:rPr>
                <w:sz w:val="16"/>
              </w:rPr>
              <w:t>37.571-2</w:t>
            </w:r>
          </w:p>
        </w:tc>
        <w:tc>
          <w:tcPr>
            <w:tcW w:w="709" w:type="dxa"/>
          </w:tcPr>
          <w:p w14:paraId="0997CEA2" w14:textId="77777777" w:rsidR="00507112" w:rsidRPr="002901BB" w:rsidRDefault="00507112" w:rsidP="00DA5F49">
            <w:pPr>
              <w:pStyle w:val="TAL"/>
              <w:rPr>
                <w:sz w:val="16"/>
              </w:rPr>
            </w:pPr>
            <w:r>
              <w:rPr>
                <w:sz w:val="16"/>
              </w:rPr>
              <w:t>0187</w:t>
            </w:r>
          </w:p>
        </w:tc>
        <w:tc>
          <w:tcPr>
            <w:tcW w:w="281" w:type="dxa"/>
          </w:tcPr>
          <w:p w14:paraId="1FDEE47C" w14:textId="77777777" w:rsidR="00507112" w:rsidRPr="002901BB" w:rsidRDefault="00507112" w:rsidP="00DA5F49">
            <w:pPr>
              <w:pStyle w:val="TAR"/>
              <w:rPr>
                <w:sz w:val="16"/>
              </w:rPr>
            </w:pPr>
            <w:r>
              <w:rPr>
                <w:sz w:val="16"/>
              </w:rPr>
              <w:t>-</w:t>
            </w:r>
          </w:p>
        </w:tc>
        <w:tc>
          <w:tcPr>
            <w:tcW w:w="711" w:type="dxa"/>
          </w:tcPr>
          <w:p w14:paraId="44F03566" w14:textId="77777777" w:rsidR="00507112" w:rsidRPr="002901BB" w:rsidRDefault="00507112" w:rsidP="00DA5F49">
            <w:pPr>
              <w:pStyle w:val="TAL"/>
              <w:rPr>
                <w:sz w:val="16"/>
              </w:rPr>
            </w:pPr>
            <w:r>
              <w:rPr>
                <w:sz w:val="16"/>
              </w:rPr>
              <w:t>Rel-18</w:t>
            </w:r>
          </w:p>
        </w:tc>
        <w:tc>
          <w:tcPr>
            <w:tcW w:w="306" w:type="dxa"/>
          </w:tcPr>
          <w:p w14:paraId="4E3D676A" w14:textId="77777777" w:rsidR="00507112" w:rsidRPr="002901BB" w:rsidRDefault="00507112" w:rsidP="00DA5F49">
            <w:pPr>
              <w:pStyle w:val="TAL"/>
              <w:rPr>
                <w:sz w:val="16"/>
              </w:rPr>
            </w:pPr>
            <w:r>
              <w:rPr>
                <w:sz w:val="16"/>
              </w:rPr>
              <w:t>F</w:t>
            </w:r>
          </w:p>
        </w:tc>
        <w:tc>
          <w:tcPr>
            <w:tcW w:w="4013" w:type="dxa"/>
          </w:tcPr>
          <w:p w14:paraId="24B533C9" w14:textId="77777777" w:rsidR="00507112" w:rsidRPr="002901BB" w:rsidRDefault="00507112" w:rsidP="00DA5F49">
            <w:pPr>
              <w:pStyle w:val="TAL"/>
              <w:rPr>
                <w:sz w:val="16"/>
              </w:rPr>
            </w:pPr>
            <w:r>
              <w:rPr>
                <w:sz w:val="16"/>
              </w:rPr>
              <w:t>NR_pos_enh2-UEConTest</w:t>
            </w:r>
          </w:p>
        </w:tc>
        <w:tc>
          <w:tcPr>
            <w:tcW w:w="967" w:type="dxa"/>
          </w:tcPr>
          <w:p w14:paraId="56907D89" w14:textId="77777777" w:rsidR="00507112" w:rsidRPr="002901BB" w:rsidRDefault="00507112" w:rsidP="00DA5F49">
            <w:pPr>
              <w:pStyle w:val="TAL"/>
              <w:rPr>
                <w:sz w:val="16"/>
              </w:rPr>
            </w:pPr>
            <w:r>
              <w:rPr>
                <w:sz w:val="16"/>
              </w:rPr>
              <w:t>agreed</w:t>
            </w:r>
          </w:p>
        </w:tc>
      </w:tr>
      <w:tr w:rsidR="00507112" w14:paraId="5FB5B276" w14:textId="77777777" w:rsidTr="00E27664">
        <w:tc>
          <w:tcPr>
            <w:tcW w:w="1097" w:type="dxa"/>
          </w:tcPr>
          <w:p w14:paraId="524B89FF" w14:textId="77777777" w:rsidR="00507112" w:rsidRPr="002901BB" w:rsidRDefault="00507112" w:rsidP="00DA5F49">
            <w:pPr>
              <w:pStyle w:val="TAL"/>
              <w:rPr>
                <w:sz w:val="16"/>
              </w:rPr>
            </w:pPr>
            <w:r>
              <w:rPr>
                <w:sz w:val="16"/>
              </w:rPr>
              <w:t>R5-250588</w:t>
            </w:r>
          </w:p>
        </w:tc>
        <w:tc>
          <w:tcPr>
            <w:tcW w:w="2440" w:type="dxa"/>
          </w:tcPr>
          <w:p w14:paraId="36F9E49D" w14:textId="77777777" w:rsidR="00507112" w:rsidRPr="002901BB" w:rsidRDefault="00507112" w:rsidP="00DA5F49">
            <w:pPr>
              <w:pStyle w:val="TAL"/>
              <w:rPr>
                <w:sz w:val="16"/>
              </w:rPr>
            </w:pPr>
            <w:r>
              <w:rPr>
                <w:sz w:val="16"/>
              </w:rPr>
              <w:t>Addition of new LPHAP SRS configuration enhancements test case</w:t>
            </w:r>
          </w:p>
        </w:tc>
        <w:tc>
          <w:tcPr>
            <w:tcW w:w="1524" w:type="dxa"/>
          </w:tcPr>
          <w:p w14:paraId="2BC42F42" w14:textId="77777777" w:rsidR="00507112" w:rsidRPr="002901BB" w:rsidRDefault="00507112" w:rsidP="00DA5F49">
            <w:pPr>
              <w:pStyle w:val="TAL"/>
              <w:rPr>
                <w:sz w:val="16"/>
              </w:rPr>
            </w:pPr>
            <w:r>
              <w:rPr>
                <w:sz w:val="16"/>
              </w:rPr>
              <w:t>CATT</w:t>
            </w:r>
          </w:p>
        </w:tc>
        <w:tc>
          <w:tcPr>
            <w:tcW w:w="888" w:type="dxa"/>
          </w:tcPr>
          <w:p w14:paraId="2055B0C0" w14:textId="77777777" w:rsidR="00507112" w:rsidRPr="002901BB" w:rsidRDefault="00507112" w:rsidP="00DA5F49">
            <w:pPr>
              <w:pStyle w:val="TAL"/>
              <w:rPr>
                <w:sz w:val="16"/>
              </w:rPr>
            </w:pPr>
            <w:r>
              <w:rPr>
                <w:sz w:val="16"/>
              </w:rPr>
              <w:t>37.571-2</w:t>
            </w:r>
          </w:p>
        </w:tc>
        <w:tc>
          <w:tcPr>
            <w:tcW w:w="709" w:type="dxa"/>
          </w:tcPr>
          <w:p w14:paraId="126A6AF4" w14:textId="77777777" w:rsidR="00507112" w:rsidRPr="002901BB" w:rsidRDefault="00507112" w:rsidP="00DA5F49">
            <w:pPr>
              <w:pStyle w:val="TAL"/>
              <w:rPr>
                <w:sz w:val="16"/>
              </w:rPr>
            </w:pPr>
            <w:r>
              <w:rPr>
                <w:sz w:val="16"/>
              </w:rPr>
              <w:t>0188</w:t>
            </w:r>
          </w:p>
        </w:tc>
        <w:tc>
          <w:tcPr>
            <w:tcW w:w="281" w:type="dxa"/>
          </w:tcPr>
          <w:p w14:paraId="1795C4C5" w14:textId="77777777" w:rsidR="00507112" w:rsidRPr="002901BB" w:rsidRDefault="00507112" w:rsidP="00DA5F49">
            <w:pPr>
              <w:pStyle w:val="TAR"/>
              <w:rPr>
                <w:sz w:val="16"/>
              </w:rPr>
            </w:pPr>
            <w:r>
              <w:rPr>
                <w:sz w:val="16"/>
              </w:rPr>
              <w:t>-</w:t>
            </w:r>
          </w:p>
        </w:tc>
        <w:tc>
          <w:tcPr>
            <w:tcW w:w="711" w:type="dxa"/>
          </w:tcPr>
          <w:p w14:paraId="67AA80E5" w14:textId="77777777" w:rsidR="00507112" w:rsidRPr="002901BB" w:rsidRDefault="00507112" w:rsidP="00DA5F49">
            <w:pPr>
              <w:pStyle w:val="TAL"/>
              <w:rPr>
                <w:sz w:val="16"/>
              </w:rPr>
            </w:pPr>
            <w:r>
              <w:rPr>
                <w:sz w:val="16"/>
              </w:rPr>
              <w:t>Rel-18</w:t>
            </w:r>
          </w:p>
        </w:tc>
        <w:tc>
          <w:tcPr>
            <w:tcW w:w="306" w:type="dxa"/>
          </w:tcPr>
          <w:p w14:paraId="131FCE66" w14:textId="77777777" w:rsidR="00507112" w:rsidRPr="002901BB" w:rsidRDefault="00507112" w:rsidP="00DA5F49">
            <w:pPr>
              <w:pStyle w:val="TAL"/>
              <w:rPr>
                <w:sz w:val="16"/>
              </w:rPr>
            </w:pPr>
            <w:r>
              <w:rPr>
                <w:sz w:val="16"/>
              </w:rPr>
              <w:t>F</w:t>
            </w:r>
          </w:p>
        </w:tc>
        <w:tc>
          <w:tcPr>
            <w:tcW w:w="4013" w:type="dxa"/>
          </w:tcPr>
          <w:p w14:paraId="463DE689" w14:textId="77777777" w:rsidR="00507112" w:rsidRPr="002901BB" w:rsidRDefault="00507112" w:rsidP="00DA5F49">
            <w:pPr>
              <w:pStyle w:val="TAL"/>
              <w:rPr>
                <w:sz w:val="16"/>
              </w:rPr>
            </w:pPr>
            <w:r>
              <w:rPr>
                <w:sz w:val="16"/>
              </w:rPr>
              <w:t>NR_pos_enh2-UEConTest</w:t>
            </w:r>
          </w:p>
        </w:tc>
        <w:tc>
          <w:tcPr>
            <w:tcW w:w="967" w:type="dxa"/>
          </w:tcPr>
          <w:p w14:paraId="4FC1FA8C" w14:textId="77777777" w:rsidR="00507112" w:rsidRPr="002901BB" w:rsidRDefault="00507112" w:rsidP="00DA5F49">
            <w:pPr>
              <w:pStyle w:val="TAL"/>
              <w:rPr>
                <w:sz w:val="16"/>
              </w:rPr>
            </w:pPr>
            <w:r>
              <w:rPr>
                <w:sz w:val="16"/>
              </w:rPr>
              <w:t>revised</w:t>
            </w:r>
          </w:p>
        </w:tc>
      </w:tr>
      <w:tr w:rsidR="00507112" w14:paraId="240B02E8" w14:textId="77777777" w:rsidTr="00E27664">
        <w:tc>
          <w:tcPr>
            <w:tcW w:w="1097" w:type="dxa"/>
          </w:tcPr>
          <w:p w14:paraId="588C3E65" w14:textId="77777777" w:rsidR="00507112" w:rsidRPr="002901BB" w:rsidRDefault="00507112" w:rsidP="00DA5F49">
            <w:pPr>
              <w:pStyle w:val="TAL"/>
              <w:rPr>
                <w:sz w:val="16"/>
              </w:rPr>
            </w:pPr>
            <w:r>
              <w:rPr>
                <w:sz w:val="16"/>
              </w:rPr>
              <w:t>R5-251373</w:t>
            </w:r>
          </w:p>
        </w:tc>
        <w:tc>
          <w:tcPr>
            <w:tcW w:w="2440" w:type="dxa"/>
          </w:tcPr>
          <w:p w14:paraId="17428741" w14:textId="77777777" w:rsidR="00507112" w:rsidRPr="002901BB" w:rsidRDefault="00507112" w:rsidP="00DA5F49">
            <w:pPr>
              <w:pStyle w:val="TAL"/>
              <w:rPr>
                <w:sz w:val="16"/>
              </w:rPr>
            </w:pPr>
            <w:r>
              <w:rPr>
                <w:sz w:val="16"/>
              </w:rPr>
              <w:t>Addition of new LPHAP SRS configuration enhancements test case</w:t>
            </w:r>
          </w:p>
        </w:tc>
        <w:tc>
          <w:tcPr>
            <w:tcW w:w="1524" w:type="dxa"/>
          </w:tcPr>
          <w:p w14:paraId="6E4B84EE" w14:textId="77777777" w:rsidR="00507112" w:rsidRPr="002901BB" w:rsidRDefault="00507112" w:rsidP="00DA5F49">
            <w:pPr>
              <w:pStyle w:val="TAL"/>
              <w:rPr>
                <w:sz w:val="16"/>
              </w:rPr>
            </w:pPr>
            <w:r>
              <w:rPr>
                <w:sz w:val="16"/>
              </w:rPr>
              <w:t>CATT</w:t>
            </w:r>
          </w:p>
        </w:tc>
        <w:tc>
          <w:tcPr>
            <w:tcW w:w="888" w:type="dxa"/>
          </w:tcPr>
          <w:p w14:paraId="623780C4" w14:textId="77777777" w:rsidR="00507112" w:rsidRPr="002901BB" w:rsidRDefault="00507112" w:rsidP="00DA5F49">
            <w:pPr>
              <w:pStyle w:val="TAL"/>
              <w:rPr>
                <w:sz w:val="16"/>
              </w:rPr>
            </w:pPr>
            <w:r>
              <w:rPr>
                <w:sz w:val="16"/>
              </w:rPr>
              <w:t>37.571-2</w:t>
            </w:r>
          </w:p>
        </w:tc>
        <w:tc>
          <w:tcPr>
            <w:tcW w:w="709" w:type="dxa"/>
          </w:tcPr>
          <w:p w14:paraId="0653C509" w14:textId="77777777" w:rsidR="00507112" w:rsidRPr="002901BB" w:rsidRDefault="00507112" w:rsidP="00DA5F49">
            <w:pPr>
              <w:pStyle w:val="TAL"/>
              <w:rPr>
                <w:sz w:val="16"/>
              </w:rPr>
            </w:pPr>
            <w:r>
              <w:rPr>
                <w:sz w:val="16"/>
              </w:rPr>
              <w:t>0188</w:t>
            </w:r>
          </w:p>
        </w:tc>
        <w:tc>
          <w:tcPr>
            <w:tcW w:w="281" w:type="dxa"/>
          </w:tcPr>
          <w:p w14:paraId="56BA97FA" w14:textId="77777777" w:rsidR="00507112" w:rsidRPr="002901BB" w:rsidRDefault="00507112" w:rsidP="00DA5F49">
            <w:pPr>
              <w:pStyle w:val="TAR"/>
              <w:rPr>
                <w:sz w:val="16"/>
              </w:rPr>
            </w:pPr>
            <w:r>
              <w:rPr>
                <w:sz w:val="16"/>
              </w:rPr>
              <w:t>1</w:t>
            </w:r>
          </w:p>
        </w:tc>
        <w:tc>
          <w:tcPr>
            <w:tcW w:w="711" w:type="dxa"/>
          </w:tcPr>
          <w:p w14:paraId="4F652404" w14:textId="77777777" w:rsidR="00507112" w:rsidRPr="002901BB" w:rsidRDefault="00507112" w:rsidP="00DA5F49">
            <w:pPr>
              <w:pStyle w:val="TAL"/>
              <w:rPr>
                <w:sz w:val="16"/>
              </w:rPr>
            </w:pPr>
            <w:r>
              <w:rPr>
                <w:sz w:val="16"/>
              </w:rPr>
              <w:t>Rel-18</w:t>
            </w:r>
          </w:p>
        </w:tc>
        <w:tc>
          <w:tcPr>
            <w:tcW w:w="306" w:type="dxa"/>
          </w:tcPr>
          <w:p w14:paraId="76239141" w14:textId="77777777" w:rsidR="00507112" w:rsidRPr="002901BB" w:rsidRDefault="00507112" w:rsidP="00DA5F49">
            <w:pPr>
              <w:pStyle w:val="TAL"/>
              <w:rPr>
                <w:sz w:val="16"/>
              </w:rPr>
            </w:pPr>
            <w:r>
              <w:rPr>
                <w:sz w:val="16"/>
              </w:rPr>
              <w:t>F</w:t>
            </w:r>
          </w:p>
        </w:tc>
        <w:tc>
          <w:tcPr>
            <w:tcW w:w="4013" w:type="dxa"/>
          </w:tcPr>
          <w:p w14:paraId="4D8868B8" w14:textId="77777777" w:rsidR="00507112" w:rsidRPr="002901BB" w:rsidRDefault="00507112" w:rsidP="00DA5F49">
            <w:pPr>
              <w:pStyle w:val="TAL"/>
              <w:rPr>
                <w:sz w:val="16"/>
              </w:rPr>
            </w:pPr>
            <w:r>
              <w:rPr>
                <w:sz w:val="16"/>
              </w:rPr>
              <w:t>NR_pos_enh2-UEConTest</w:t>
            </w:r>
          </w:p>
        </w:tc>
        <w:tc>
          <w:tcPr>
            <w:tcW w:w="967" w:type="dxa"/>
          </w:tcPr>
          <w:p w14:paraId="0526294C" w14:textId="77777777" w:rsidR="00507112" w:rsidRPr="002901BB" w:rsidRDefault="00507112" w:rsidP="00DA5F49">
            <w:pPr>
              <w:pStyle w:val="TAL"/>
              <w:rPr>
                <w:sz w:val="16"/>
              </w:rPr>
            </w:pPr>
            <w:r>
              <w:rPr>
                <w:sz w:val="16"/>
              </w:rPr>
              <w:t>agreed</w:t>
            </w:r>
          </w:p>
        </w:tc>
      </w:tr>
      <w:tr w:rsidR="00507112" w14:paraId="231E0A4A" w14:textId="77777777" w:rsidTr="00E27664">
        <w:tc>
          <w:tcPr>
            <w:tcW w:w="1097" w:type="dxa"/>
          </w:tcPr>
          <w:p w14:paraId="557B3DE5" w14:textId="77777777" w:rsidR="00507112" w:rsidRPr="002901BB" w:rsidRDefault="00507112" w:rsidP="00DA5F49">
            <w:pPr>
              <w:pStyle w:val="TAL"/>
              <w:rPr>
                <w:sz w:val="16"/>
              </w:rPr>
            </w:pPr>
            <w:r>
              <w:rPr>
                <w:sz w:val="16"/>
              </w:rPr>
              <w:t>R5-250589</w:t>
            </w:r>
          </w:p>
        </w:tc>
        <w:tc>
          <w:tcPr>
            <w:tcW w:w="2440" w:type="dxa"/>
          </w:tcPr>
          <w:p w14:paraId="74025C32" w14:textId="77777777" w:rsidR="00507112" w:rsidRPr="002901BB" w:rsidRDefault="00507112" w:rsidP="00DA5F49">
            <w:pPr>
              <w:pStyle w:val="TAL"/>
              <w:rPr>
                <w:sz w:val="16"/>
              </w:rPr>
            </w:pPr>
            <w:r>
              <w:rPr>
                <w:sz w:val="16"/>
              </w:rPr>
              <w:t xml:space="preserve">Addition and update of test </w:t>
            </w:r>
            <w:proofErr w:type="spellStart"/>
            <w:r>
              <w:rPr>
                <w:sz w:val="16"/>
              </w:rPr>
              <w:t>applicabilities</w:t>
            </w:r>
            <w:proofErr w:type="spellEnd"/>
            <w:r>
              <w:rPr>
                <w:sz w:val="16"/>
              </w:rPr>
              <w:t xml:space="preserve"> for Rel-18 positioning test cases</w:t>
            </w:r>
          </w:p>
        </w:tc>
        <w:tc>
          <w:tcPr>
            <w:tcW w:w="1524" w:type="dxa"/>
          </w:tcPr>
          <w:p w14:paraId="1997DA7C" w14:textId="77777777" w:rsidR="00507112" w:rsidRPr="002901BB" w:rsidRDefault="00507112" w:rsidP="00DA5F49">
            <w:pPr>
              <w:pStyle w:val="TAL"/>
              <w:rPr>
                <w:sz w:val="16"/>
              </w:rPr>
            </w:pPr>
            <w:r>
              <w:rPr>
                <w:sz w:val="16"/>
              </w:rPr>
              <w:t>CATT</w:t>
            </w:r>
          </w:p>
        </w:tc>
        <w:tc>
          <w:tcPr>
            <w:tcW w:w="888" w:type="dxa"/>
          </w:tcPr>
          <w:p w14:paraId="71A5854F" w14:textId="77777777" w:rsidR="00507112" w:rsidRPr="002901BB" w:rsidRDefault="00507112" w:rsidP="00DA5F49">
            <w:pPr>
              <w:pStyle w:val="TAL"/>
              <w:rPr>
                <w:sz w:val="16"/>
              </w:rPr>
            </w:pPr>
            <w:r>
              <w:rPr>
                <w:sz w:val="16"/>
              </w:rPr>
              <w:t>37.571-3</w:t>
            </w:r>
          </w:p>
        </w:tc>
        <w:tc>
          <w:tcPr>
            <w:tcW w:w="709" w:type="dxa"/>
          </w:tcPr>
          <w:p w14:paraId="75F825BA" w14:textId="77777777" w:rsidR="00507112" w:rsidRPr="002901BB" w:rsidRDefault="00507112" w:rsidP="00DA5F49">
            <w:pPr>
              <w:pStyle w:val="TAL"/>
              <w:rPr>
                <w:sz w:val="16"/>
              </w:rPr>
            </w:pPr>
            <w:r>
              <w:rPr>
                <w:sz w:val="16"/>
              </w:rPr>
              <w:t>0174</w:t>
            </w:r>
          </w:p>
        </w:tc>
        <w:tc>
          <w:tcPr>
            <w:tcW w:w="281" w:type="dxa"/>
          </w:tcPr>
          <w:p w14:paraId="4BCC3E7D" w14:textId="77777777" w:rsidR="00507112" w:rsidRPr="002901BB" w:rsidRDefault="00507112" w:rsidP="00DA5F49">
            <w:pPr>
              <w:pStyle w:val="TAR"/>
              <w:rPr>
                <w:sz w:val="16"/>
              </w:rPr>
            </w:pPr>
            <w:r>
              <w:rPr>
                <w:sz w:val="16"/>
              </w:rPr>
              <w:t>-</w:t>
            </w:r>
          </w:p>
        </w:tc>
        <w:tc>
          <w:tcPr>
            <w:tcW w:w="711" w:type="dxa"/>
          </w:tcPr>
          <w:p w14:paraId="75862D3B" w14:textId="77777777" w:rsidR="00507112" w:rsidRPr="002901BB" w:rsidRDefault="00507112" w:rsidP="00DA5F49">
            <w:pPr>
              <w:pStyle w:val="TAL"/>
              <w:rPr>
                <w:sz w:val="16"/>
              </w:rPr>
            </w:pPr>
            <w:r>
              <w:rPr>
                <w:sz w:val="16"/>
              </w:rPr>
              <w:t>Rel-18</w:t>
            </w:r>
          </w:p>
        </w:tc>
        <w:tc>
          <w:tcPr>
            <w:tcW w:w="306" w:type="dxa"/>
          </w:tcPr>
          <w:p w14:paraId="378218E2" w14:textId="77777777" w:rsidR="00507112" w:rsidRPr="002901BB" w:rsidRDefault="00507112" w:rsidP="00DA5F49">
            <w:pPr>
              <w:pStyle w:val="TAL"/>
              <w:rPr>
                <w:sz w:val="16"/>
              </w:rPr>
            </w:pPr>
            <w:r>
              <w:rPr>
                <w:sz w:val="16"/>
              </w:rPr>
              <w:t>F</w:t>
            </w:r>
          </w:p>
        </w:tc>
        <w:tc>
          <w:tcPr>
            <w:tcW w:w="4013" w:type="dxa"/>
          </w:tcPr>
          <w:p w14:paraId="15017809" w14:textId="77777777" w:rsidR="00507112" w:rsidRPr="002901BB" w:rsidRDefault="00507112" w:rsidP="00DA5F49">
            <w:pPr>
              <w:pStyle w:val="TAL"/>
              <w:rPr>
                <w:sz w:val="16"/>
              </w:rPr>
            </w:pPr>
            <w:r>
              <w:rPr>
                <w:sz w:val="16"/>
              </w:rPr>
              <w:t>NR_pos_enh2-UEConTest</w:t>
            </w:r>
          </w:p>
        </w:tc>
        <w:tc>
          <w:tcPr>
            <w:tcW w:w="967" w:type="dxa"/>
          </w:tcPr>
          <w:p w14:paraId="7466B441" w14:textId="77777777" w:rsidR="00507112" w:rsidRPr="002901BB" w:rsidRDefault="00507112" w:rsidP="00DA5F49">
            <w:pPr>
              <w:pStyle w:val="TAL"/>
              <w:rPr>
                <w:sz w:val="16"/>
              </w:rPr>
            </w:pPr>
            <w:r>
              <w:rPr>
                <w:sz w:val="16"/>
              </w:rPr>
              <w:t>revised</w:t>
            </w:r>
          </w:p>
        </w:tc>
      </w:tr>
      <w:tr w:rsidR="00507112" w14:paraId="75FC44F0" w14:textId="77777777" w:rsidTr="00E27664">
        <w:tc>
          <w:tcPr>
            <w:tcW w:w="1097" w:type="dxa"/>
          </w:tcPr>
          <w:p w14:paraId="527D8948" w14:textId="77777777" w:rsidR="00507112" w:rsidRPr="002901BB" w:rsidRDefault="00507112" w:rsidP="00DA5F49">
            <w:pPr>
              <w:pStyle w:val="TAL"/>
              <w:rPr>
                <w:sz w:val="16"/>
              </w:rPr>
            </w:pPr>
            <w:r>
              <w:rPr>
                <w:sz w:val="16"/>
              </w:rPr>
              <w:t>R5-251374</w:t>
            </w:r>
          </w:p>
        </w:tc>
        <w:tc>
          <w:tcPr>
            <w:tcW w:w="2440" w:type="dxa"/>
          </w:tcPr>
          <w:p w14:paraId="3508652D" w14:textId="77777777" w:rsidR="00507112" w:rsidRPr="002901BB" w:rsidRDefault="00507112" w:rsidP="00DA5F49">
            <w:pPr>
              <w:pStyle w:val="TAL"/>
              <w:rPr>
                <w:sz w:val="16"/>
              </w:rPr>
            </w:pPr>
            <w:r>
              <w:rPr>
                <w:sz w:val="16"/>
              </w:rPr>
              <w:t xml:space="preserve">Addition and update of test </w:t>
            </w:r>
            <w:proofErr w:type="spellStart"/>
            <w:r>
              <w:rPr>
                <w:sz w:val="16"/>
              </w:rPr>
              <w:t>applicabilities</w:t>
            </w:r>
            <w:proofErr w:type="spellEnd"/>
            <w:r>
              <w:rPr>
                <w:sz w:val="16"/>
              </w:rPr>
              <w:t xml:space="preserve"> for Rel-18 positioning test cases</w:t>
            </w:r>
          </w:p>
        </w:tc>
        <w:tc>
          <w:tcPr>
            <w:tcW w:w="1524" w:type="dxa"/>
          </w:tcPr>
          <w:p w14:paraId="1E1E36E8" w14:textId="77777777" w:rsidR="00507112" w:rsidRPr="002901BB" w:rsidRDefault="00507112" w:rsidP="00DA5F49">
            <w:pPr>
              <w:pStyle w:val="TAL"/>
              <w:rPr>
                <w:sz w:val="16"/>
              </w:rPr>
            </w:pPr>
            <w:r>
              <w:rPr>
                <w:sz w:val="16"/>
              </w:rPr>
              <w:t>CATT</w:t>
            </w:r>
          </w:p>
        </w:tc>
        <w:tc>
          <w:tcPr>
            <w:tcW w:w="888" w:type="dxa"/>
          </w:tcPr>
          <w:p w14:paraId="082D27AB" w14:textId="77777777" w:rsidR="00507112" w:rsidRPr="002901BB" w:rsidRDefault="00507112" w:rsidP="00DA5F49">
            <w:pPr>
              <w:pStyle w:val="TAL"/>
              <w:rPr>
                <w:sz w:val="16"/>
              </w:rPr>
            </w:pPr>
            <w:r>
              <w:rPr>
                <w:sz w:val="16"/>
              </w:rPr>
              <w:t>37.571-3</w:t>
            </w:r>
          </w:p>
        </w:tc>
        <w:tc>
          <w:tcPr>
            <w:tcW w:w="709" w:type="dxa"/>
          </w:tcPr>
          <w:p w14:paraId="4757863D" w14:textId="77777777" w:rsidR="00507112" w:rsidRPr="002901BB" w:rsidRDefault="00507112" w:rsidP="00DA5F49">
            <w:pPr>
              <w:pStyle w:val="TAL"/>
              <w:rPr>
                <w:sz w:val="16"/>
              </w:rPr>
            </w:pPr>
            <w:r>
              <w:rPr>
                <w:sz w:val="16"/>
              </w:rPr>
              <w:t>0174</w:t>
            </w:r>
          </w:p>
        </w:tc>
        <w:tc>
          <w:tcPr>
            <w:tcW w:w="281" w:type="dxa"/>
          </w:tcPr>
          <w:p w14:paraId="03C5B811" w14:textId="77777777" w:rsidR="00507112" w:rsidRPr="002901BB" w:rsidRDefault="00507112" w:rsidP="00DA5F49">
            <w:pPr>
              <w:pStyle w:val="TAR"/>
              <w:rPr>
                <w:sz w:val="16"/>
              </w:rPr>
            </w:pPr>
            <w:r>
              <w:rPr>
                <w:sz w:val="16"/>
              </w:rPr>
              <w:t>1</w:t>
            </w:r>
          </w:p>
        </w:tc>
        <w:tc>
          <w:tcPr>
            <w:tcW w:w="711" w:type="dxa"/>
          </w:tcPr>
          <w:p w14:paraId="533318D9" w14:textId="77777777" w:rsidR="00507112" w:rsidRPr="002901BB" w:rsidRDefault="00507112" w:rsidP="00DA5F49">
            <w:pPr>
              <w:pStyle w:val="TAL"/>
              <w:rPr>
                <w:sz w:val="16"/>
              </w:rPr>
            </w:pPr>
            <w:r>
              <w:rPr>
                <w:sz w:val="16"/>
              </w:rPr>
              <w:t>Rel-18</w:t>
            </w:r>
          </w:p>
        </w:tc>
        <w:tc>
          <w:tcPr>
            <w:tcW w:w="306" w:type="dxa"/>
          </w:tcPr>
          <w:p w14:paraId="6A4D3145" w14:textId="77777777" w:rsidR="00507112" w:rsidRPr="002901BB" w:rsidRDefault="00507112" w:rsidP="00DA5F49">
            <w:pPr>
              <w:pStyle w:val="TAL"/>
              <w:rPr>
                <w:sz w:val="16"/>
              </w:rPr>
            </w:pPr>
            <w:r>
              <w:rPr>
                <w:sz w:val="16"/>
              </w:rPr>
              <w:t>F</w:t>
            </w:r>
          </w:p>
        </w:tc>
        <w:tc>
          <w:tcPr>
            <w:tcW w:w="4013" w:type="dxa"/>
          </w:tcPr>
          <w:p w14:paraId="2E68083F" w14:textId="77777777" w:rsidR="00507112" w:rsidRPr="002901BB" w:rsidRDefault="00507112" w:rsidP="00DA5F49">
            <w:pPr>
              <w:pStyle w:val="TAL"/>
              <w:rPr>
                <w:sz w:val="16"/>
              </w:rPr>
            </w:pPr>
            <w:r>
              <w:rPr>
                <w:sz w:val="16"/>
              </w:rPr>
              <w:t>NR_pos_enh2-UEConTest</w:t>
            </w:r>
          </w:p>
        </w:tc>
        <w:tc>
          <w:tcPr>
            <w:tcW w:w="967" w:type="dxa"/>
          </w:tcPr>
          <w:p w14:paraId="68112D1B" w14:textId="77777777" w:rsidR="00507112" w:rsidRPr="002901BB" w:rsidRDefault="00507112" w:rsidP="00DA5F49">
            <w:pPr>
              <w:pStyle w:val="TAL"/>
              <w:rPr>
                <w:sz w:val="16"/>
              </w:rPr>
            </w:pPr>
            <w:r>
              <w:rPr>
                <w:sz w:val="16"/>
              </w:rPr>
              <w:t>agreed</w:t>
            </w:r>
          </w:p>
        </w:tc>
      </w:tr>
      <w:tr w:rsidR="00507112" w14:paraId="63C984D5" w14:textId="77777777" w:rsidTr="00E27664">
        <w:tc>
          <w:tcPr>
            <w:tcW w:w="1097" w:type="dxa"/>
          </w:tcPr>
          <w:p w14:paraId="69EDAD1C" w14:textId="77777777" w:rsidR="00507112" w:rsidRPr="002901BB" w:rsidRDefault="00507112" w:rsidP="00DA5F49">
            <w:pPr>
              <w:pStyle w:val="TAL"/>
              <w:rPr>
                <w:sz w:val="16"/>
              </w:rPr>
            </w:pPr>
            <w:r>
              <w:rPr>
                <w:sz w:val="16"/>
              </w:rPr>
              <w:t>R5-250310</w:t>
            </w:r>
          </w:p>
        </w:tc>
        <w:tc>
          <w:tcPr>
            <w:tcW w:w="2440" w:type="dxa"/>
          </w:tcPr>
          <w:p w14:paraId="5E170A2C" w14:textId="77777777" w:rsidR="00507112" w:rsidRPr="002901BB" w:rsidRDefault="00507112" w:rsidP="00DA5F49">
            <w:pPr>
              <w:pStyle w:val="TAL"/>
              <w:rPr>
                <w:sz w:val="16"/>
              </w:rPr>
            </w:pPr>
            <w:r>
              <w:rPr>
                <w:sz w:val="16"/>
              </w:rPr>
              <w:t>NR5GC extension of clause 2</w:t>
            </w:r>
          </w:p>
        </w:tc>
        <w:tc>
          <w:tcPr>
            <w:tcW w:w="1524" w:type="dxa"/>
          </w:tcPr>
          <w:p w14:paraId="34EE359E" w14:textId="77777777" w:rsidR="00507112" w:rsidRPr="002901BB" w:rsidRDefault="00507112" w:rsidP="00DA5F49">
            <w:pPr>
              <w:pStyle w:val="TAL"/>
              <w:rPr>
                <w:sz w:val="16"/>
              </w:rPr>
            </w:pPr>
            <w:r>
              <w:rPr>
                <w:sz w:val="16"/>
              </w:rPr>
              <w:t>MCC TF160, FirstNet, Samsung R&amp;D Institute UK, Ericsson, Element</w:t>
            </w:r>
          </w:p>
        </w:tc>
        <w:tc>
          <w:tcPr>
            <w:tcW w:w="888" w:type="dxa"/>
          </w:tcPr>
          <w:p w14:paraId="318BBD00" w14:textId="77777777" w:rsidR="00507112" w:rsidRPr="002901BB" w:rsidRDefault="00507112" w:rsidP="00DA5F49">
            <w:pPr>
              <w:pStyle w:val="TAL"/>
              <w:rPr>
                <w:sz w:val="16"/>
              </w:rPr>
            </w:pPr>
            <w:r>
              <w:rPr>
                <w:sz w:val="16"/>
              </w:rPr>
              <w:t>37.579-1</w:t>
            </w:r>
          </w:p>
        </w:tc>
        <w:tc>
          <w:tcPr>
            <w:tcW w:w="709" w:type="dxa"/>
          </w:tcPr>
          <w:p w14:paraId="58DE713B" w14:textId="77777777" w:rsidR="00507112" w:rsidRPr="002901BB" w:rsidRDefault="00507112" w:rsidP="00DA5F49">
            <w:pPr>
              <w:pStyle w:val="TAL"/>
              <w:rPr>
                <w:sz w:val="16"/>
              </w:rPr>
            </w:pPr>
            <w:r>
              <w:rPr>
                <w:sz w:val="16"/>
              </w:rPr>
              <w:t>0001</w:t>
            </w:r>
          </w:p>
        </w:tc>
        <w:tc>
          <w:tcPr>
            <w:tcW w:w="281" w:type="dxa"/>
          </w:tcPr>
          <w:p w14:paraId="68AAC22B" w14:textId="77777777" w:rsidR="00507112" w:rsidRPr="002901BB" w:rsidRDefault="00507112" w:rsidP="00DA5F49">
            <w:pPr>
              <w:pStyle w:val="TAR"/>
              <w:rPr>
                <w:sz w:val="16"/>
              </w:rPr>
            </w:pPr>
            <w:r>
              <w:rPr>
                <w:sz w:val="16"/>
              </w:rPr>
              <w:t>-</w:t>
            </w:r>
          </w:p>
        </w:tc>
        <w:tc>
          <w:tcPr>
            <w:tcW w:w="711" w:type="dxa"/>
          </w:tcPr>
          <w:p w14:paraId="79E7CE60" w14:textId="77777777" w:rsidR="00507112" w:rsidRPr="002901BB" w:rsidRDefault="00507112" w:rsidP="00DA5F49">
            <w:pPr>
              <w:pStyle w:val="TAL"/>
              <w:rPr>
                <w:sz w:val="16"/>
              </w:rPr>
            </w:pPr>
            <w:r>
              <w:rPr>
                <w:sz w:val="16"/>
              </w:rPr>
              <w:t>Rel-17</w:t>
            </w:r>
          </w:p>
        </w:tc>
        <w:tc>
          <w:tcPr>
            <w:tcW w:w="306" w:type="dxa"/>
          </w:tcPr>
          <w:p w14:paraId="4CE52226" w14:textId="77777777" w:rsidR="00507112" w:rsidRPr="002901BB" w:rsidRDefault="00507112" w:rsidP="00DA5F49">
            <w:pPr>
              <w:pStyle w:val="TAL"/>
              <w:rPr>
                <w:sz w:val="16"/>
              </w:rPr>
            </w:pPr>
            <w:r>
              <w:rPr>
                <w:sz w:val="16"/>
              </w:rPr>
              <w:t>F</w:t>
            </w:r>
          </w:p>
        </w:tc>
        <w:tc>
          <w:tcPr>
            <w:tcW w:w="4013" w:type="dxa"/>
          </w:tcPr>
          <w:p w14:paraId="0D5BED97" w14:textId="77777777" w:rsidR="00507112" w:rsidRPr="002901BB" w:rsidRDefault="00507112" w:rsidP="00DA5F49">
            <w:pPr>
              <w:pStyle w:val="TAL"/>
              <w:rPr>
                <w:sz w:val="16"/>
              </w:rPr>
            </w:pPr>
            <w:r>
              <w:rPr>
                <w:sz w:val="16"/>
              </w:rPr>
              <w:t>MCProtoc17_enh3MCPTT_eMCData3_MCOver5GS-UEConTest</w:t>
            </w:r>
          </w:p>
        </w:tc>
        <w:tc>
          <w:tcPr>
            <w:tcW w:w="967" w:type="dxa"/>
          </w:tcPr>
          <w:p w14:paraId="1AB66EE8" w14:textId="77777777" w:rsidR="00507112" w:rsidRPr="002901BB" w:rsidRDefault="00507112" w:rsidP="00DA5F49">
            <w:pPr>
              <w:pStyle w:val="TAL"/>
              <w:rPr>
                <w:sz w:val="16"/>
              </w:rPr>
            </w:pPr>
            <w:r>
              <w:rPr>
                <w:sz w:val="16"/>
              </w:rPr>
              <w:t>agreed</w:t>
            </w:r>
          </w:p>
        </w:tc>
      </w:tr>
      <w:tr w:rsidR="00507112" w14:paraId="0D9E3601" w14:textId="77777777" w:rsidTr="00E27664">
        <w:tc>
          <w:tcPr>
            <w:tcW w:w="1097" w:type="dxa"/>
          </w:tcPr>
          <w:p w14:paraId="44F9D551" w14:textId="77777777" w:rsidR="00507112" w:rsidRPr="002901BB" w:rsidRDefault="00507112" w:rsidP="00DA5F49">
            <w:pPr>
              <w:pStyle w:val="TAL"/>
              <w:rPr>
                <w:sz w:val="16"/>
              </w:rPr>
            </w:pPr>
            <w:r>
              <w:rPr>
                <w:sz w:val="16"/>
              </w:rPr>
              <w:t>R5-250311</w:t>
            </w:r>
          </w:p>
        </w:tc>
        <w:tc>
          <w:tcPr>
            <w:tcW w:w="2440" w:type="dxa"/>
          </w:tcPr>
          <w:p w14:paraId="3F795A85" w14:textId="77777777" w:rsidR="00507112" w:rsidRPr="002901BB" w:rsidRDefault="00507112" w:rsidP="00DA5F49">
            <w:pPr>
              <w:pStyle w:val="TAL"/>
              <w:rPr>
                <w:sz w:val="16"/>
              </w:rPr>
            </w:pPr>
            <w:r>
              <w:rPr>
                <w:sz w:val="16"/>
              </w:rPr>
              <w:t>NR5GC extension of clause 5.4</w:t>
            </w:r>
          </w:p>
        </w:tc>
        <w:tc>
          <w:tcPr>
            <w:tcW w:w="1524" w:type="dxa"/>
          </w:tcPr>
          <w:p w14:paraId="2D926ED8" w14:textId="77777777" w:rsidR="00507112" w:rsidRPr="002901BB" w:rsidRDefault="00507112" w:rsidP="00DA5F49">
            <w:pPr>
              <w:pStyle w:val="TAL"/>
              <w:rPr>
                <w:sz w:val="16"/>
              </w:rPr>
            </w:pPr>
            <w:r>
              <w:rPr>
                <w:sz w:val="16"/>
              </w:rPr>
              <w:t>MCC TF160, FirstNet, Samsung R&amp;D Institute UK, Ericsson, Element</w:t>
            </w:r>
          </w:p>
        </w:tc>
        <w:tc>
          <w:tcPr>
            <w:tcW w:w="888" w:type="dxa"/>
          </w:tcPr>
          <w:p w14:paraId="65B315BB" w14:textId="77777777" w:rsidR="00507112" w:rsidRPr="002901BB" w:rsidRDefault="00507112" w:rsidP="00DA5F49">
            <w:pPr>
              <w:pStyle w:val="TAL"/>
              <w:rPr>
                <w:sz w:val="16"/>
              </w:rPr>
            </w:pPr>
            <w:r>
              <w:rPr>
                <w:sz w:val="16"/>
              </w:rPr>
              <w:t>37.579-1</w:t>
            </w:r>
          </w:p>
        </w:tc>
        <w:tc>
          <w:tcPr>
            <w:tcW w:w="709" w:type="dxa"/>
          </w:tcPr>
          <w:p w14:paraId="225588CB" w14:textId="77777777" w:rsidR="00507112" w:rsidRPr="002901BB" w:rsidRDefault="00507112" w:rsidP="00DA5F49">
            <w:pPr>
              <w:pStyle w:val="TAL"/>
              <w:rPr>
                <w:sz w:val="16"/>
              </w:rPr>
            </w:pPr>
            <w:r>
              <w:rPr>
                <w:sz w:val="16"/>
              </w:rPr>
              <w:t>0002</w:t>
            </w:r>
          </w:p>
        </w:tc>
        <w:tc>
          <w:tcPr>
            <w:tcW w:w="281" w:type="dxa"/>
          </w:tcPr>
          <w:p w14:paraId="466D8FC3" w14:textId="77777777" w:rsidR="00507112" w:rsidRPr="002901BB" w:rsidRDefault="00507112" w:rsidP="00DA5F49">
            <w:pPr>
              <w:pStyle w:val="TAR"/>
              <w:rPr>
                <w:sz w:val="16"/>
              </w:rPr>
            </w:pPr>
            <w:r>
              <w:rPr>
                <w:sz w:val="16"/>
              </w:rPr>
              <w:t>-</w:t>
            </w:r>
          </w:p>
        </w:tc>
        <w:tc>
          <w:tcPr>
            <w:tcW w:w="711" w:type="dxa"/>
          </w:tcPr>
          <w:p w14:paraId="743118A2" w14:textId="77777777" w:rsidR="00507112" w:rsidRPr="002901BB" w:rsidRDefault="00507112" w:rsidP="00DA5F49">
            <w:pPr>
              <w:pStyle w:val="TAL"/>
              <w:rPr>
                <w:sz w:val="16"/>
              </w:rPr>
            </w:pPr>
            <w:r>
              <w:rPr>
                <w:sz w:val="16"/>
              </w:rPr>
              <w:t>Rel-17</w:t>
            </w:r>
          </w:p>
        </w:tc>
        <w:tc>
          <w:tcPr>
            <w:tcW w:w="306" w:type="dxa"/>
          </w:tcPr>
          <w:p w14:paraId="1A8AF52A" w14:textId="77777777" w:rsidR="00507112" w:rsidRPr="002901BB" w:rsidRDefault="00507112" w:rsidP="00DA5F49">
            <w:pPr>
              <w:pStyle w:val="TAL"/>
              <w:rPr>
                <w:sz w:val="16"/>
              </w:rPr>
            </w:pPr>
            <w:r>
              <w:rPr>
                <w:sz w:val="16"/>
              </w:rPr>
              <w:t>F</w:t>
            </w:r>
          </w:p>
        </w:tc>
        <w:tc>
          <w:tcPr>
            <w:tcW w:w="4013" w:type="dxa"/>
          </w:tcPr>
          <w:p w14:paraId="5FEC1EE7" w14:textId="77777777" w:rsidR="00507112" w:rsidRPr="002901BB" w:rsidRDefault="00507112" w:rsidP="00DA5F49">
            <w:pPr>
              <w:pStyle w:val="TAL"/>
              <w:rPr>
                <w:sz w:val="16"/>
              </w:rPr>
            </w:pPr>
            <w:r>
              <w:rPr>
                <w:sz w:val="16"/>
              </w:rPr>
              <w:t>MCProtoc17_enh3MCPTT_eMCData3_MCOver5GS-UEConTest</w:t>
            </w:r>
          </w:p>
        </w:tc>
        <w:tc>
          <w:tcPr>
            <w:tcW w:w="967" w:type="dxa"/>
          </w:tcPr>
          <w:p w14:paraId="006A6B2C" w14:textId="77777777" w:rsidR="00507112" w:rsidRPr="002901BB" w:rsidRDefault="00507112" w:rsidP="00DA5F49">
            <w:pPr>
              <w:pStyle w:val="TAL"/>
              <w:rPr>
                <w:sz w:val="16"/>
              </w:rPr>
            </w:pPr>
            <w:r>
              <w:rPr>
                <w:sz w:val="16"/>
              </w:rPr>
              <w:t>agreed</w:t>
            </w:r>
          </w:p>
        </w:tc>
      </w:tr>
      <w:tr w:rsidR="00507112" w14:paraId="6B1093AF" w14:textId="77777777" w:rsidTr="00E27664">
        <w:tc>
          <w:tcPr>
            <w:tcW w:w="1097" w:type="dxa"/>
          </w:tcPr>
          <w:p w14:paraId="098A6EA1" w14:textId="77777777" w:rsidR="00507112" w:rsidRPr="002901BB" w:rsidRDefault="00507112" w:rsidP="00DA5F49">
            <w:pPr>
              <w:pStyle w:val="TAL"/>
              <w:rPr>
                <w:sz w:val="16"/>
              </w:rPr>
            </w:pPr>
            <w:r>
              <w:rPr>
                <w:sz w:val="16"/>
              </w:rPr>
              <w:t>R5-250356</w:t>
            </w:r>
          </w:p>
        </w:tc>
        <w:tc>
          <w:tcPr>
            <w:tcW w:w="2440" w:type="dxa"/>
          </w:tcPr>
          <w:p w14:paraId="1EC2C030" w14:textId="77777777" w:rsidR="00507112" w:rsidRPr="002901BB" w:rsidRDefault="00507112" w:rsidP="00DA5F49">
            <w:pPr>
              <w:pStyle w:val="TAL"/>
              <w:rPr>
                <w:sz w:val="16"/>
              </w:rPr>
            </w:pPr>
            <w:r>
              <w:rPr>
                <w:sz w:val="16"/>
              </w:rPr>
              <w:t>Addition of Host header field to HTTP requests in clause 5.5.4</w:t>
            </w:r>
          </w:p>
        </w:tc>
        <w:tc>
          <w:tcPr>
            <w:tcW w:w="1524" w:type="dxa"/>
          </w:tcPr>
          <w:p w14:paraId="3053BB48" w14:textId="77777777" w:rsidR="00507112" w:rsidRPr="002901BB" w:rsidRDefault="00507112" w:rsidP="00DA5F49">
            <w:pPr>
              <w:pStyle w:val="TAL"/>
              <w:rPr>
                <w:sz w:val="16"/>
              </w:rPr>
            </w:pPr>
            <w:r>
              <w:rPr>
                <w:sz w:val="16"/>
              </w:rPr>
              <w:t>MCC TF160</w:t>
            </w:r>
          </w:p>
        </w:tc>
        <w:tc>
          <w:tcPr>
            <w:tcW w:w="888" w:type="dxa"/>
          </w:tcPr>
          <w:p w14:paraId="17448014" w14:textId="77777777" w:rsidR="00507112" w:rsidRPr="002901BB" w:rsidRDefault="00507112" w:rsidP="00DA5F49">
            <w:pPr>
              <w:pStyle w:val="TAL"/>
              <w:rPr>
                <w:sz w:val="16"/>
              </w:rPr>
            </w:pPr>
            <w:r>
              <w:rPr>
                <w:sz w:val="16"/>
              </w:rPr>
              <w:t>37.579-1</w:t>
            </w:r>
          </w:p>
        </w:tc>
        <w:tc>
          <w:tcPr>
            <w:tcW w:w="709" w:type="dxa"/>
          </w:tcPr>
          <w:p w14:paraId="39F242F7" w14:textId="77777777" w:rsidR="00507112" w:rsidRPr="002901BB" w:rsidRDefault="00507112" w:rsidP="00DA5F49">
            <w:pPr>
              <w:pStyle w:val="TAL"/>
              <w:rPr>
                <w:sz w:val="16"/>
              </w:rPr>
            </w:pPr>
            <w:r>
              <w:rPr>
                <w:sz w:val="16"/>
              </w:rPr>
              <w:t>0003</w:t>
            </w:r>
          </w:p>
        </w:tc>
        <w:tc>
          <w:tcPr>
            <w:tcW w:w="281" w:type="dxa"/>
          </w:tcPr>
          <w:p w14:paraId="1DFFC8B3" w14:textId="77777777" w:rsidR="00507112" w:rsidRPr="002901BB" w:rsidRDefault="00507112" w:rsidP="00DA5F49">
            <w:pPr>
              <w:pStyle w:val="TAR"/>
              <w:rPr>
                <w:sz w:val="16"/>
              </w:rPr>
            </w:pPr>
            <w:r>
              <w:rPr>
                <w:sz w:val="16"/>
              </w:rPr>
              <w:t>-</w:t>
            </w:r>
          </w:p>
        </w:tc>
        <w:tc>
          <w:tcPr>
            <w:tcW w:w="711" w:type="dxa"/>
          </w:tcPr>
          <w:p w14:paraId="78C3376B" w14:textId="77777777" w:rsidR="00507112" w:rsidRPr="002901BB" w:rsidRDefault="00507112" w:rsidP="00DA5F49">
            <w:pPr>
              <w:pStyle w:val="TAL"/>
              <w:rPr>
                <w:sz w:val="16"/>
              </w:rPr>
            </w:pPr>
            <w:r>
              <w:rPr>
                <w:sz w:val="16"/>
              </w:rPr>
              <w:t>Rel-17</w:t>
            </w:r>
          </w:p>
        </w:tc>
        <w:tc>
          <w:tcPr>
            <w:tcW w:w="306" w:type="dxa"/>
          </w:tcPr>
          <w:p w14:paraId="7431ED24" w14:textId="77777777" w:rsidR="00507112" w:rsidRPr="002901BB" w:rsidRDefault="00507112" w:rsidP="00DA5F49">
            <w:pPr>
              <w:pStyle w:val="TAL"/>
              <w:rPr>
                <w:sz w:val="16"/>
              </w:rPr>
            </w:pPr>
            <w:r>
              <w:rPr>
                <w:sz w:val="16"/>
              </w:rPr>
              <w:t>F</w:t>
            </w:r>
          </w:p>
        </w:tc>
        <w:tc>
          <w:tcPr>
            <w:tcW w:w="4013" w:type="dxa"/>
          </w:tcPr>
          <w:p w14:paraId="3A638639" w14:textId="77777777" w:rsidR="00507112" w:rsidRPr="002901BB" w:rsidRDefault="00507112" w:rsidP="00DA5F49">
            <w:pPr>
              <w:pStyle w:val="TAL"/>
              <w:rPr>
                <w:sz w:val="16"/>
              </w:rPr>
            </w:pPr>
            <w:r>
              <w:rPr>
                <w:sz w:val="16"/>
              </w:rPr>
              <w:t xml:space="preserve">TEI14_Test, </w:t>
            </w:r>
            <w:proofErr w:type="spellStart"/>
            <w:r>
              <w:rPr>
                <w:sz w:val="16"/>
              </w:rPr>
              <w:t>MCImp-UEConTest</w:t>
            </w:r>
            <w:proofErr w:type="spellEnd"/>
          </w:p>
        </w:tc>
        <w:tc>
          <w:tcPr>
            <w:tcW w:w="967" w:type="dxa"/>
          </w:tcPr>
          <w:p w14:paraId="17211433" w14:textId="77777777" w:rsidR="00507112" w:rsidRPr="002901BB" w:rsidRDefault="00507112" w:rsidP="00DA5F49">
            <w:pPr>
              <w:pStyle w:val="TAL"/>
              <w:rPr>
                <w:sz w:val="16"/>
              </w:rPr>
            </w:pPr>
            <w:r>
              <w:rPr>
                <w:sz w:val="16"/>
              </w:rPr>
              <w:t>agreed</w:t>
            </w:r>
          </w:p>
        </w:tc>
      </w:tr>
      <w:tr w:rsidR="00507112" w14:paraId="018E128E" w14:textId="77777777" w:rsidTr="00E27664">
        <w:tc>
          <w:tcPr>
            <w:tcW w:w="1097" w:type="dxa"/>
          </w:tcPr>
          <w:p w14:paraId="75FE9263" w14:textId="77777777" w:rsidR="00507112" w:rsidRPr="002901BB" w:rsidRDefault="00507112" w:rsidP="00DA5F49">
            <w:pPr>
              <w:pStyle w:val="TAL"/>
              <w:rPr>
                <w:sz w:val="16"/>
              </w:rPr>
            </w:pPr>
            <w:r>
              <w:rPr>
                <w:sz w:val="16"/>
              </w:rPr>
              <w:t>R5-250357</w:t>
            </w:r>
          </w:p>
        </w:tc>
        <w:tc>
          <w:tcPr>
            <w:tcW w:w="2440" w:type="dxa"/>
          </w:tcPr>
          <w:p w14:paraId="4242DCDF" w14:textId="77777777" w:rsidR="00507112" w:rsidRPr="002901BB" w:rsidRDefault="00507112" w:rsidP="00DA5F49">
            <w:pPr>
              <w:pStyle w:val="TAL"/>
              <w:rPr>
                <w:sz w:val="16"/>
              </w:rPr>
            </w:pPr>
            <w:r>
              <w:rPr>
                <w:sz w:val="16"/>
              </w:rPr>
              <w:t>Correction of references to Table 5.5.12.1.1-1 in clauses 5.3C.2, 5.3C.3 and 5.3C.12</w:t>
            </w:r>
          </w:p>
        </w:tc>
        <w:tc>
          <w:tcPr>
            <w:tcW w:w="1524" w:type="dxa"/>
          </w:tcPr>
          <w:p w14:paraId="1A202910" w14:textId="77777777" w:rsidR="00507112" w:rsidRPr="002901BB" w:rsidRDefault="00507112" w:rsidP="00DA5F49">
            <w:pPr>
              <w:pStyle w:val="TAL"/>
              <w:rPr>
                <w:sz w:val="16"/>
              </w:rPr>
            </w:pPr>
            <w:r>
              <w:rPr>
                <w:sz w:val="16"/>
              </w:rPr>
              <w:t>MCC TF160</w:t>
            </w:r>
          </w:p>
        </w:tc>
        <w:tc>
          <w:tcPr>
            <w:tcW w:w="888" w:type="dxa"/>
          </w:tcPr>
          <w:p w14:paraId="5ED3FA51" w14:textId="77777777" w:rsidR="00507112" w:rsidRPr="002901BB" w:rsidRDefault="00507112" w:rsidP="00DA5F49">
            <w:pPr>
              <w:pStyle w:val="TAL"/>
              <w:rPr>
                <w:sz w:val="16"/>
              </w:rPr>
            </w:pPr>
            <w:r>
              <w:rPr>
                <w:sz w:val="16"/>
              </w:rPr>
              <w:t>37.579-1</w:t>
            </w:r>
          </w:p>
        </w:tc>
        <w:tc>
          <w:tcPr>
            <w:tcW w:w="709" w:type="dxa"/>
          </w:tcPr>
          <w:p w14:paraId="0536D56A" w14:textId="77777777" w:rsidR="00507112" w:rsidRPr="002901BB" w:rsidRDefault="00507112" w:rsidP="00DA5F49">
            <w:pPr>
              <w:pStyle w:val="TAL"/>
              <w:rPr>
                <w:sz w:val="16"/>
              </w:rPr>
            </w:pPr>
            <w:r>
              <w:rPr>
                <w:sz w:val="16"/>
              </w:rPr>
              <w:t>0004</w:t>
            </w:r>
          </w:p>
        </w:tc>
        <w:tc>
          <w:tcPr>
            <w:tcW w:w="281" w:type="dxa"/>
          </w:tcPr>
          <w:p w14:paraId="23A5EAC6" w14:textId="77777777" w:rsidR="00507112" w:rsidRPr="002901BB" w:rsidRDefault="00507112" w:rsidP="00DA5F49">
            <w:pPr>
              <w:pStyle w:val="TAR"/>
              <w:rPr>
                <w:sz w:val="16"/>
              </w:rPr>
            </w:pPr>
            <w:r>
              <w:rPr>
                <w:sz w:val="16"/>
              </w:rPr>
              <w:t>-</w:t>
            </w:r>
          </w:p>
        </w:tc>
        <w:tc>
          <w:tcPr>
            <w:tcW w:w="711" w:type="dxa"/>
          </w:tcPr>
          <w:p w14:paraId="2F2C684D" w14:textId="77777777" w:rsidR="00507112" w:rsidRPr="002901BB" w:rsidRDefault="00507112" w:rsidP="00DA5F49">
            <w:pPr>
              <w:pStyle w:val="TAL"/>
              <w:rPr>
                <w:sz w:val="16"/>
              </w:rPr>
            </w:pPr>
            <w:r>
              <w:rPr>
                <w:sz w:val="16"/>
              </w:rPr>
              <w:t>Rel-17</w:t>
            </w:r>
          </w:p>
        </w:tc>
        <w:tc>
          <w:tcPr>
            <w:tcW w:w="306" w:type="dxa"/>
          </w:tcPr>
          <w:p w14:paraId="55AA188E" w14:textId="77777777" w:rsidR="00507112" w:rsidRPr="002901BB" w:rsidRDefault="00507112" w:rsidP="00DA5F49">
            <w:pPr>
              <w:pStyle w:val="TAL"/>
              <w:rPr>
                <w:sz w:val="16"/>
              </w:rPr>
            </w:pPr>
            <w:r>
              <w:rPr>
                <w:sz w:val="16"/>
              </w:rPr>
              <w:t>F</w:t>
            </w:r>
          </w:p>
        </w:tc>
        <w:tc>
          <w:tcPr>
            <w:tcW w:w="4013" w:type="dxa"/>
          </w:tcPr>
          <w:p w14:paraId="797CDD78" w14:textId="77777777" w:rsidR="00507112" w:rsidRPr="002901BB" w:rsidRDefault="00507112" w:rsidP="00DA5F49">
            <w:pPr>
              <w:pStyle w:val="TAL"/>
              <w:rPr>
                <w:sz w:val="16"/>
              </w:rPr>
            </w:pPr>
            <w:r>
              <w:rPr>
                <w:sz w:val="16"/>
              </w:rPr>
              <w:t xml:space="preserve">TEI14_Test, </w:t>
            </w:r>
            <w:proofErr w:type="spellStart"/>
            <w:r>
              <w:rPr>
                <w:sz w:val="16"/>
              </w:rPr>
              <w:t>MCImp-UEConTest</w:t>
            </w:r>
            <w:proofErr w:type="spellEnd"/>
          </w:p>
        </w:tc>
        <w:tc>
          <w:tcPr>
            <w:tcW w:w="967" w:type="dxa"/>
          </w:tcPr>
          <w:p w14:paraId="46493549" w14:textId="77777777" w:rsidR="00507112" w:rsidRPr="002901BB" w:rsidRDefault="00507112" w:rsidP="00DA5F49">
            <w:pPr>
              <w:pStyle w:val="TAL"/>
              <w:rPr>
                <w:sz w:val="16"/>
              </w:rPr>
            </w:pPr>
            <w:r>
              <w:rPr>
                <w:sz w:val="16"/>
              </w:rPr>
              <w:t>agreed</w:t>
            </w:r>
          </w:p>
        </w:tc>
      </w:tr>
      <w:tr w:rsidR="00507112" w14:paraId="53B8612C" w14:textId="77777777" w:rsidTr="00E27664">
        <w:tc>
          <w:tcPr>
            <w:tcW w:w="1097" w:type="dxa"/>
          </w:tcPr>
          <w:p w14:paraId="426A8DAE" w14:textId="77777777" w:rsidR="00507112" w:rsidRPr="002901BB" w:rsidRDefault="00507112" w:rsidP="00DA5F49">
            <w:pPr>
              <w:pStyle w:val="TAL"/>
              <w:rPr>
                <w:sz w:val="16"/>
              </w:rPr>
            </w:pPr>
            <w:r>
              <w:rPr>
                <w:sz w:val="16"/>
              </w:rPr>
              <w:t>R5-250358</w:t>
            </w:r>
          </w:p>
        </w:tc>
        <w:tc>
          <w:tcPr>
            <w:tcW w:w="2440" w:type="dxa"/>
          </w:tcPr>
          <w:p w14:paraId="0CCA199E" w14:textId="77777777" w:rsidR="00507112" w:rsidRPr="002901BB" w:rsidRDefault="00507112" w:rsidP="00DA5F49">
            <w:pPr>
              <w:pStyle w:val="TAL"/>
              <w:rPr>
                <w:sz w:val="16"/>
              </w:rPr>
            </w:pPr>
            <w:r>
              <w:rPr>
                <w:sz w:val="16"/>
              </w:rPr>
              <w:t>Editorial correction of clause 5.5.2.5.1</w:t>
            </w:r>
          </w:p>
        </w:tc>
        <w:tc>
          <w:tcPr>
            <w:tcW w:w="1524" w:type="dxa"/>
          </w:tcPr>
          <w:p w14:paraId="40457354" w14:textId="77777777" w:rsidR="00507112" w:rsidRPr="002901BB" w:rsidRDefault="00507112" w:rsidP="00DA5F49">
            <w:pPr>
              <w:pStyle w:val="TAL"/>
              <w:rPr>
                <w:sz w:val="16"/>
              </w:rPr>
            </w:pPr>
            <w:r>
              <w:rPr>
                <w:sz w:val="16"/>
              </w:rPr>
              <w:t>MCC TF160</w:t>
            </w:r>
          </w:p>
        </w:tc>
        <w:tc>
          <w:tcPr>
            <w:tcW w:w="888" w:type="dxa"/>
          </w:tcPr>
          <w:p w14:paraId="43662872" w14:textId="77777777" w:rsidR="00507112" w:rsidRPr="002901BB" w:rsidRDefault="00507112" w:rsidP="00DA5F49">
            <w:pPr>
              <w:pStyle w:val="TAL"/>
              <w:rPr>
                <w:sz w:val="16"/>
              </w:rPr>
            </w:pPr>
            <w:r>
              <w:rPr>
                <w:sz w:val="16"/>
              </w:rPr>
              <w:t>37.579-1</w:t>
            </w:r>
          </w:p>
        </w:tc>
        <w:tc>
          <w:tcPr>
            <w:tcW w:w="709" w:type="dxa"/>
          </w:tcPr>
          <w:p w14:paraId="412A6977" w14:textId="77777777" w:rsidR="00507112" w:rsidRPr="002901BB" w:rsidRDefault="00507112" w:rsidP="00DA5F49">
            <w:pPr>
              <w:pStyle w:val="TAL"/>
              <w:rPr>
                <w:sz w:val="16"/>
              </w:rPr>
            </w:pPr>
            <w:r>
              <w:rPr>
                <w:sz w:val="16"/>
              </w:rPr>
              <w:t>0005</w:t>
            </w:r>
          </w:p>
        </w:tc>
        <w:tc>
          <w:tcPr>
            <w:tcW w:w="281" w:type="dxa"/>
          </w:tcPr>
          <w:p w14:paraId="131CE216" w14:textId="77777777" w:rsidR="00507112" w:rsidRPr="002901BB" w:rsidRDefault="00507112" w:rsidP="00DA5F49">
            <w:pPr>
              <w:pStyle w:val="TAR"/>
              <w:rPr>
                <w:sz w:val="16"/>
              </w:rPr>
            </w:pPr>
            <w:r>
              <w:rPr>
                <w:sz w:val="16"/>
              </w:rPr>
              <w:t>-</w:t>
            </w:r>
          </w:p>
        </w:tc>
        <w:tc>
          <w:tcPr>
            <w:tcW w:w="711" w:type="dxa"/>
          </w:tcPr>
          <w:p w14:paraId="561A1007" w14:textId="77777777" w:rsidR="00507112" w:rsidRPr="002901BB" w:rsidRDefault="00507112" w:rsidP="00DA5F49">
            <w:pPr>
              <w:pStyle w:val="TAL"/>
              <w:rPr>
                <w:sz w:val="16"/>
              </w:rPr>
            </w:pPr>
            <w:r>
              <w:rPr>
                <w:sz w:val="16"/>
              </w:rPr>
              <w:t>Rel-17</w:t>
            </w:r>
          </w:p>
        </w:tc>
        <w:tc>
          <w:tcPr>
            <w:tcW w:w="306" w:type="dxa"/>
          </w:tcPr>
          <w:p w14:paraId="40E5B290" w14:textId="77777777" w:rsidR="00507112" w:rsidRPr="002901BB" w:rsidRDefault="00507112" w:rsidP="00DA5F49">
            <w:pPr>
              <w:pStyle w:val="TAL"/>
              <w:rPr>
                <w:sz w:val="16"/>
              </w:rPr>
            </w:pPr>
            <w:r>
              <w:rPr>
                <w:sz w:val="16"/>
              </w:rPr>
              <w:t>F</w:t>
            </w:r>
          </w:p>
        </w:tc>
        <w:tc>
          <w:tcPr>
            <w:tcW w:w="4013" w:type="dxa"/>
          </w:tcPr>
          <w:p w14:paraId="470005DE" w14:textId="77777777" w:rsidR="00507112" w:rsidRPr="002901BB" w:rsidRDefault="00507112" w:rsidP="00DA5F49">
            <w:pPr>
              <w:pStyle w:val="TAL"/>
              <w:rPr>
                <w:sz w:val="16"/>
              </w:rPr>
            </w:pPr>
            <w:r>
              <w:rPr>
                <w:sz w:val="16"/>
              </w:rPr>
              <w:t xml:space="preserve">TEI14_Test, </w:t>
            </w:r>
            <w:proofErr w:type="spellStart"/>
            <w:r>
              <w:rPr>
                <w:sz w:val="16"/>
              </w:rPr>
              <w:t>MCImp-UEConTest</w:t>
            </w:r>
            <w:proofErr w:type="spellEnd"/>
          </w:p>
        </w:tc>
        <w:tc>
          <w:tcPr>
            <w:tcW w:w="967" w:type="dxa"/>
          </w:tcPr>
          <w:p w14:paraId="66EE0165" w14:textId="77777777" w:rsidR="00507112" w:rsidRPr="002901BB" w:rsidRDefault="00507112" w:rsidP="00DA5F49">
            <w:pPr>
              <w:pStyle w:val="TAL"/>
              <w:rPr>
                <w:sz w:val="16"/>
              </w:rPr>
            </w:pPr>
            <w:r>
              <w:rPr>
                <w:sz w:val="16"/>
              </w:rPr>
              <w:t>agreed</w:t>
            </w:r>
          </w:p>
        </w:tc>
      </w:tr>
      <w:tr w:rsidR="00507112" w14:paraId="7D201CCB" w14:textId="77777777" w:rsidTr="00E27664">
        <w:tc>
          <w:tcPr>
            <w:tcW w:w="1097" w:type="dxa"/>
          </w:tcPr>
          <w:p w14:paraId="6374BAE3" w14:textId="77777777" w:rsidR="00507112" w:rsidRPr="002901BB" w:rsidRDefault="00507112" w:rsidP="00DA5F49">
            <w:pPr>
              <w:pStyle w:val="TAL"/>
              <w:rPr>
                <w:sz w:val="16"/>
              </w:rPr>
            </w:pPr>
            <w:r>
              <w:rPr>
                <w:sz w:val="16"/>
              </w:rPr>
              <w:t>R5-250359</w:t>
            </w:r>
          </w:p>
        </w:tc>
        <w:tc>
          <w:tcPr>
            <w:tcW w:w="2440" w:type="dxa"/>
          </w:tcPr>
          <w:p w14:paraId="10327182" w14:textId="77777777" w:rsidR="00507112" w:rsidRPr="002901BB" w:rsidRDefault="00507112" w:rsidP="00DA5F49">
            <w:pPr>
              <w:pStyle w:val="TAL"/>
              <w:rPr>
                <w:sz w:val="16"/>
              </w:rPr>
            </w:pPr>
            <w:r>
              <w:rPr>
                <w:sz w:val="16"/>
              </w:rPr>
              <w:t>Editorial corrections in 5.5.11</w:t>
            </w:r>
          </w:p>
        </w:tc>
        <w:tc>
          <w:tcPr>
            <w:tcW w:w="1524" w:type="dxa"/>
          </w:tcPr>
          <w:p w14:paraId="7A392FEF" w14:textId="77777777" w:rsidR="00507112" w:rsidRPr="002901BB" w:rsidRDefault="00507112" w:rsidP="00DA5F49">
            <w:pPr>
              <w:pStyle w:val="TAL"/>
              <w:rPr>
                <w:sz w:val="16"/>
              </w:rPr>
            </w:pPr>
            <w:r>
              <w:rPr>
                <w:sz w:val="16"/>
              </w:rPr>
              <w:t>MCC TF160</w:t>
            </w:r>
          </w:p>
        </w:tc>
        <w:tc>
          <w:tcPr>
            <w:tcW w:w="888" w:type="dxa"/>
          </w:tcPr>
          <w:p w14:paraId="7EF0EE5D" w14:textId="77777777" w:rsidR="00507112" w:rsidRPr="002901BB" w:rsidRDefault="00507112" w:rsidP="00DA5F49">
            <w:pPr>
              <w:pStyle w:val="TAL"/>
              <w:rPr>
                <w:sz w:val="16"/>
              </w:rPr>
            </w:pPr>
            <w:r>
              <w:rPr>
                <w:sz w:val="16"/>
              </w:rPr>
              <w:t>37.579-1</w:t>
            </w:r>
          </w:p>
        </w:tc>
        <w:tc>
          <w:tcPr>
            <w:tcW w:w="709" w:type="dxa"/>
          </w:tcPr>
          <w:p w14:paraId="7BF56070" w14:textId="77777777" w:rsidR="00507112" w:rsidRPr="002901BB" w:rsidRDefault="00507112" w:rsidP="00DA5F49">
            <w:pPr>
              <w:pStyle w:val="TAL"/>
              <w:rPr>
                <w:sz w:val="16"/>
              </w:rPr>
            </w:pPr>
            <w:r>
              <w:rPr>
                <w:sz w:val="16"/>
              </w:rPr>
              <w:t>0006</w:t>
            </w:r>
          </w:p>
        </w:tc>
        <w:tc>
          <w:tcPr>
            <w:tcW w:w="281" w:type="dxa"/>
          </w:tcPr>
          <w:p w14:paraId="0F81B63B" w14:textId="77777777" w:rsidR="00507112" w:rsidRPr="002901BB" w:rsidRDefault="00507112" w:rsidP="00DA5F49">
            <w:pPr>
              <w:pStyle w:val="TAR"/>
              <w:rPr>
                <w:sz w:val="16"/>
              </w:rPr>
            </w:pPr>
            <w:r>
              <w:rPr>
                <w:sz w:val="16"/>
              </w:rPr>
              <w:t>-</w:t>
            </w:r>
          </w:p>
        </w:tc>
        <w:tc>
          <w:tcPr>
            <w:tcW w:w="711" w:type="dxa"/>
          </w:tcPr>
          <w:p w14:paraId="7E38AD8D" w14:textId="77777777" w:rsidR="00507112" w:rsidRPr="002901BB" w:rsidRDefault="00507112" w:rsidP="00DA5F49">
            <w:pPr>
              <w:pStyle w:val="TAL"/>
              <w:rPr>
                <w:sz w:val="16"/>
              </w:rPr>
            </w:pPr>
            <w:r>
              <w:rPr>
                <w:sz w:val="16"/>
              </w:rPr>
              <w:t>Rel-17</w:t>
            </w:r>
          </w:p>
        </w:tc>
        <w:tc>
          <w:tcPr>
            <w:tcW w:w="306" w:type="dxa"/>
          </w:tcPr>
          <w:p w14:paraId="5F66FC4C" w14:textId="77777777" w:rsidR="00507112" w:rsidRPr="002901BB" w:rsidRDefault="00507112" w:rsidP="00DA5F49">
            <w:pPr>
              <w:pStyle w:val="TAL"/>
              <w:rPr>
                <w:sz w:val="16"/>
              </w:rPr>
            </w:pPr>
            <w:r>
              <w:rPr>
                <w:sz w:val="16"/>
              </w:rPr>
              <w:t>F</w:t>
            </w:r>
          </w:p>
        </w:tc>
        <w:tc>
          <w:tcPr>
            <w:tcW w:w="4013" w:type="dxa"/>
          </w:tcPr>
          <w:p w14:paraId="0CE9D60A" w14:textId="77777777" w:rsidR="00507112" w:rsidRPr="002901BB" w:rsidRDefault="00507112" w:rsidP="00DA5F49">
            <w:pPr>
              <w:pStyle w:val="TAL"/>
              <w:rPr>
                <w:sz w:val="16"/>
              </w:rPr>
            </w:pPr>
            <w:r>
              <w:rPr>
                <w:sz w:val="16"/>
              </w:rPr>
              <w:t xml:space="preserve">TEI14_Test, </w:t>
            </w:r>
            <w:proofErr w:type="spellStart"/>
            <w:r>
              <w:rPr>
                <w:sz w:val="16"/>
              </w:rPr>
              <w:t>MCImp-UEConTest</w:t>
            </w:r>
            <w:proofErr w:type="spellEnd"/>
          </w:p>
        </w:tc>
        <w:tc>
          <w:tcPr>
            <w:tcW w:w="967" w:type="dxa"/>
          </w:tcPr>
          <w:p w14:paraId="01C4FCBA" w14:textId="77777777" w:rsidR="00507112" w:rsidRPr="002901BB" w:rsidRDefault="00507112" w:rsidP="00DA5F49">
            <w:pPr>
              <w:pStyle w:val="TAL"/>
              <w:rPr>
                <w:sz w:val="16"/>
              </w:rPr>
            </w:pPr>
            <w:r>
              <w:rPr>
                <w:sz w:val="16"/>
              </w:rPr>
              <w:t>agreed</w:t>
            </w:r>
          </w:p>
        </w:tc>
      </w:tr>
      <w:tr w:rsidR="00507112" w14:paraId="1CF0465D" w14:textId="77777777" w:rsidTr="00E27664">
        <w:tc>
          <w:tcPr>
            <w:tcW w:w="1097" w:type="dxa"/>
          </w:tcPr>
          <w:p w14:paraId="53FDA4EA" w14:textId="77777777" w:rsidR="00507112" w:rsidRPr="002901BB" w:rsidRDefault="00507112" w:rsidP="00DA5F49">
            <w:pPr>
              <w:pStyle w:val="TAL"/>
              <w:rPr>
                <w:sz w:val="16"/>
              </w:rPr>
            </w:pPr>
            <w:r>
              <w:rPr>
                <w:sz w:val="16"/>
              </w:rPr>
              <w:t>R5-250840</w:t>
            </w:r>
          </w:p>
        </w:tc>
        <w:tc>
          <w:tcPr>
            <w:tcW w:w="2440" w:type="dxa"/>
          </w:tcPr>
          <w:p w14:paraId="44AC77A7" w14:textId="77777777" w:rsidR="00507112" w:rsidRPr="002901BB" w:rsidRDefault="00507112" w:rsidP="00DA5F49">
            <w:pPr>
              <w:pStyle w:val="TAL"/>
              <w:rPr>
                <w:sz w:val="16"/>
              </w:rPr>
            </w:pPr>
            <w:r>
              <w:rPr>
                <w:sz w:val="16"/>
              </w:rPr>
              <w:t>Addition of 5G support for Test configuration for on-network UE testing</w:t>
            </w:r>
          </w:p>
        </w:tc>
        <w:tc>
          <w:tcPr>
            <w:tcW w:w="1524" w:type="dxa"/>
          </w:tcPr>
          <w:p w14:paraId="277728EC" w14:textId="77777777" w:rsidR="00507112" w:rsidRPr="002901BB" w:rsidRDefault="00507112" w:rsidP="00DA5F49">
            <w:pPr>
              <w:pStyle w:val="TAL"/>
              <w:rPr>
                <w:sz w:val="16"/>
              </w:rPr>
            </w:pPr>
            <w:r>
              <w:rPr>
                <w:sz w:val="16"/>
              </w:rPr>
              <w:t>Ericsson, FirstNet, Element, Samsung R&amp;D Institute UK</w:t>
            </w:r>
          </w:p>
        </w:tc>
        <w:tc>
          <w:tcPr>
            <w:tcW w:w="888" w:type="dxa"/>
          </w:tcPr>
          <w:p w14:paraId="2169A4C0" w14:textId="77777777" w:rsidR="00507112" w:rsidRPr="002901BB" w:rsidRDefault="00507112" w:rsidP="00DA5F49">
            <w:pPr>
              <w:pStyle w:val="TAL"/>
              <w:rPr>
                <w:sz w:val="16"/>
              </w:rPr>
            </w:pPr>
            <w:r>
              <w:rPr>
                <w:sz w:val="16"/>
              </w:rPr>
              <w:t>37.579-1</w:t>
            </w:r>
          </w:p>
        </w:tc>
        <w:tc>
          <w:tcPr>
            <w:tcW w:w="709" w:type="dxa"/>
          </w:tcPr>
          <w:p w14:paraId="6CE22A5F" w14:textId="77777777" w:rsidR="00507112" w:rsidRPr="002901BB" w:rsidRDefault="00507112" w:rsidP="00DA5F49">
            <w:pPr>
              <w:pStyle w:val="TAL"/>
              <w:rPr>
                <w:sz w:val="16"/>
              </w:rPr>
            </w:pPr>
            <w:r>
              <w:rPr>
                <w:sz w:val="16"/>
              </w:rPr>
              <w:t>0007</w:t>
            </w:r>
          </w:p>
        </w:tc>
        <w:tc>
          <w:tcPr>
            <w:tcW w:w="281" w:type="dxa"/>
          </w:tcPr>
          <w:p w14:paraId="3B80696F" w14:textId="77777777" w:rsidR="00507112" w:rsidRPr="002901BB" w:rsidRDefault="00507112" w:rsidP="00DA5F49">
            <w:pPr>
              <w:pStyle w:val="TAR"/>
              <w:rPr>
                <w:sz w:val="16"/>
              </w:rPr>
            </w:pPr>
            <w:r>
              <w:rPr>
                <w:sz w:val="16"/>
              </w:rPr>
              <w:t>-</w:t>
            </w:r>
          </w:p>
        </w:tc>
        <w:tc>
          <w:tcPr>
            <w:tcW w:w="711" w:type="dxa"/>
          </w:tcPr>
          <w:p w14:paraId="4859A8F5" w14:textId="77777777" w:rsidR="00507112" w:rsidRPr="002901BB" w:rsidRDefault="00507112" w:rsidP="00DA5F49">
            <w:pPr>
              <w:pStyle w:val="TAL"/>
              <w:rPr>
                <w:sz w:val="16"/>
              </w:rPr>
            </w:pPr>
            <w:r>
              <w:rPr>
                <w:sz w:val="16"/>
              </w:rPr>
              <w:t>Rel-17</w:t>
            </w:r>
          </w:p>
        </w:tc>
        <w:tc>
          <w:tcPr>
            <w:tcW w:w="306" w:type="dxa"/>
          </w:tcPr>
          <w:p w14:paraId="32B38C7B" w14:textId="77777777" w:rsidR="00507112" w:rsidRPr="002901BB" w:rsidRDefault="00507112" w:rsidP="00DA5F49">
            <w:pPr>
              <w:pStyle w:val="TAL"/>
              <w:rPr>
                <w:sz w:val="16"/>
              </w:rPr>
            </w:pPr>
            <w:r>
              <w:rPr>
                <w:sz w:val="16"/>
              </w:rPr>
              <w:t>F</w:t>
            </w:r>
          </w:p>
        </w:tc>
        <w:tc>
          <w:tcPr>
            <w:tcW w:w="4013" w:type="dxa"/>
          </w:tcPr>
          <w:p w14:paraId="2D211D7B" w14:textId="77777777" w:rsidR="00507112" w:rsidRPr="002901BB" w:rsidRDefault="00507112" w:rsidP="00DA5F49">
            <w:pPr>
              <w:pStyle w:val="TAL"/>
              <w:rPr>
                <w:sz w:val="16"/>
              </w:rPr>
            </w:pPr>
            <w:r>
              <w:rPr>
                <w:sz w:val="16"/>
              </w:rPr>
              <w:t>MCProtoc17_enh3MCPTT_eMCData3_MCOver5GS-UEConTest</w:t>
            </w:r>
          </w:p>
        </w:tc>
        <w:tc>
          <w:tcPr>
            <w:tcW w:w="967" w:type="dxa"/>
          </w:tcPr>
          <w:p w14:paraId="6A74C682" w14:textId="77777777" w:rsidR="00507112" w:rsidRPr="002901BB" w:rsidRDefault="00507112" w:rsidP="00DA5F49">
            <w:pPr>
              <w:pStyle w:val="TAL"/>
              <w:rPr>
                <w:sz w:val="16"/>
              </w:rPr>
            </w:pPr>
            <w:r>
              <w:rPr>
                <w:sz w:val="16"/>
              </w:rPr>
              <w:t>agreed</w:t>
            </w:r>
          </w:p>
        </w:tc>
      </w:tr>
      <w:tr w:rsidR="00507112" w14:paraId="63858922" w14:textId="77777777" w:rsidTr="00E27664">
        <w:tc>
          <w:tcPr>
            <w:tcW w:w="1097" w:type="dxa"/>
          </w:tcPr>
          <w:p w14:paraId="48C82F28" w14:textId="77777777" w:rsidR="00507112" w:rsidRPr="002901BB" w:rsidRDefault="00507112" w:rsidP="00DA5F49">
            <w:pPr>
              <w:pStyle w:val="TAL"/>
              <w:rPr>
                <w:sz w:val="16"/>
              </w:rPr>
            </w:pPr>
            <w:r>
              <w:rPr>
                <w:sz w:val="16"/>
              </w:rPr>
              <w:t>R5-250841</w:t>
            </w:r>
          </w:p>
        </w:tc>
        <w:tc>
          <w:tcPr>
            <w:tcW w:w="2440" w:type="dxa"/>
          </w:tcPr>
          <w:p w14:paraId="42C5F569" w14:textId="77777777" w:rsidR="00507112" w:rsidRPr="002901BB" w:rsidRDefault="00507112" w:rsidP="00DA5F49">
            <w:pPr>
              <w:pStyle w:val="TAL"/>
              <w:rPr>
                <w:sz w:val="16"/>
              </w:rPr>
            </w:pPr>
            <w:r>
              <w:rPr>
                <w:sz w:val="16"/>
              </w:rPr>
              <w:t>Addition of 5G support for USIM parameters</w:t>
            </w:r>
          </w:p>
        </w:tc>
        <w:tc>
          <w:tcPr>
            <w:tcW w:w="1524" w:type="dxa"/>
          </w:tcPr>
          <w:p w14:paraId="3F649BDB" w14:textId="77777777" w:rsidR="00507112" w:rsidRPr="002901BB" w:rsidRDefault="00507112" w:rsidP="00DA5F49">
            <w:pPr>
              <w:pStyle w:val="TAL"/>
              <w:rPr>
                <w:sz w:val="16"/>
              </w:rPr>
            </w:pPr>
            <w:r>
              <w:rPr>
                <w:sz w:val="16"/>
              </w:rPr>
              <w:t>Ericsson, FirstNet, Element, Samsung R&amp;D Institute UK</w:t>
            </w:r>
          </w:p>
        </w:tc>
        <w:tc>
          <w:tcPr>
            <w:tcW w:w="888" w:type="dxa"/>
          </w:tcPr>
          <w:p w14:paraId="11BBEAD1" w14:textId="77777777" w:rsidR="00507112" w:rsidRPr="002901BB" w:rsidRDefault="00507112" w:rsidP="00DA5F49">
            <w:pPr>
              <w:pStyle w:val="TAL"/>
              <w:rPr>
                <w:sz w:val="16"/>
              </w:rPr>
            </w:pPr>
            <w:r>
              <w:rPr>
                <w:sz w:val="16"/>
              </w:rPr>
              <w:t>37.579-1</w:t>
            </w:r>
          </w:p>
        </w:tc>
        <w:tc>
          <w:tcPr>
            <w:tcW w:w="709" w:type="dxa"/>
          </w:tcPr>
          <w:p w14:paraId="712C07A0" w14:textId="77777777" w:rsidR="00507112" w:rsidRPr="002901BB" w:rsidRDefault="00507112" w:rsidP="00DA5F49">
            <w:pPr>
              <w:pStyle w:val="TAL"/>
              <w:rPr>
                <w:sz w:val="16"/>
              </w:rPr>
            </w:pPr>
            <w:r>
              <w:rPr>
                <w:sz w:val="16"/>
              </w:rPr>
              <w:t>0008</w:t>
            </w:r>
          </w:p>
        </w:tc>
        <w:tc>
          <w:tcPr>
            <w:tcW w:w="281" w:type="dxa"/>
          </w:tcPr>
          <w:p w14:paraId="412D6BB4" w14:textId="77777777" w:rsidR="00507112" w:rsidRPr="002901BB" w:rsidRDefault="00507112" w:rsidP="00DA5F49">
            <w:pPr>
              <w:pStyle w:val="TAR"/>
              <w:rPr>
                <w:sz w:val="16"/>
              </w:rPr>
            </w:pPr>
            <w:r>
              <w:rPr>
                <w:sz w:val="16"/>
              </w:rPr>
              <w:t>-</w:t>
            </w:r>
          </w:p>
        </w:tc>
        <w:tc>
          <w:tcPr>
            <w:tcW w:w="711" w:type="dxa"/>
          </w:tcPr>
          <w:p w14:paraId="0689A57F" w14:textId="77777777" w:rsidR="00507112" w:rsidRPr="002901BB" w:rsidRDefault="00507112" w:rsidP="00DA5F49">
            <w:pPr>
              <w:pStyle w:val="TAL"/>
              <w:rPr>
                <w:sz w:val="16"/>
              </w:rPr>
            </w:pPr>
            <w:r>
              <w:rPr>
                <w:sz w:val="16"/>
              </w:rPr>
              <w:t>Rel-17</w:t>
            </w:r>
          </w:p>
        </w:tc>
        <w:tc>
          <w:tcPr>
            <w:tcW w:w="306" w:type="dxa"/>
          </w:tcPr>
          <w:p w14:paraId="699EA917" w14:textId="77777777" w:rsidR="00507112" w:rsidRPr="002901BB" w:rsidRDefault="00507112" w:rsidP="00DA5F49">
            <w:pPr>
              <w:pStyle w:val="TAL"/>
              <w:rPr>
                <w:sz w:val="16"/>
              </w:rPr>
            </w:pPr>
            <w:r>
              <w:rPr>
                <w:sz w:val="16"/>
              </w:rPr>
              <w:t>F</w:t>
            </w:r>
          </w:p>
        </w:tc>
        <w:tc>
          <w:tcPr>
            <w:tcW w:w="4013" w:type="dxa"/>
          </w:tcPr>
          <w:p w14:paraId="06C9BACA" w14:textId="77777777" w:rsidR="00507112" w:rsidRPr="002901BB" w:rsidRDefault="00507112" w:rsidP="00DA5F49">
            <w:pPr>
              <w:pStyle w:val="TAL"/>
              <w:rPr>
                <w:sz w:val="16"/>
              </w:rPr>
            </w:pPr>
            <w:r>
              <w:rPr>
                <w:sz w:val="16"/>
              </w:rPr>
              <w:t>MCProtoc17_enh3MCPTT_eMCData3_MCOver5GS-UEConTest</w:t>
            </w:r>
          </w:p>
        </w:tc>
        <w:tc>
          <w:tcPr>
            <w:tcW w:w="967" w:type="dxa"/>
          </w:tcPr>
          <w:p w14:paraId="040F8C49" w14:textId="77777777" w:rsidR="00507112" w:rsidRPr="002901BB" w:rsidRDefault="00507112" w:rsidP="00DA5F49">
            <w:pPr>
              <w:pStyle w:val="TAL"/>
              <w:rPr>
                <w:sz w:val="16"/>
              </w:rPr>
            </w:pPr>
            <w:r>
              <w:rPr>
                <w:sz w:val="16"/>
              </w:rPr>
              <w:t>revised</w:t>
            </w:r>
          </w:p>
        </w:tc>
      </w:tr>
      <w:tr w:rsidR="00507112" w14:paraId="4D2B90EA" w14:textId="77777777" w:rsidTr="00E27664">
        <w:tc>
          <w:tcPr>
            <w:tcW w:w="1097" w:type="dxa"/>
          </w:tcPr>
          <w:p w14:paraId="14EADB89" w14:textId="77777777" w:rsidR="00507112" w:rsidRPr="002901BB" w:rsidRDefault="00507112" w:rsidP="00DA5F49">
            <w:pPr>
              <w:pStyle w:val="TAL"/>
              <w:rPr>
                <w:sz w:val="16"/>
              </w:rPr>
            </w:pPr>
            <w:r>
              <w:rPr>
                <w:sz w:val="16"/>
              </w:rPr>
              <w:t>R5-251325</w:t>
            </w:r>
          </w:p>
        </w:tc>
        <w:tc>
          <w:tcPr>
            <w:tcW w:w="2440" w:type="dxa"/>
          </w:tcPr>
          <w:p w14:paraId="10F4C5C1" w14:textId="77777777" w:rsidR="00507112" w:rsidRPr="002901BB" w:rsidRDefault="00507112" w:rsidP="00DA5F49">
            <w:pPr>
              <w:pStyle w:val="TAL"/>
              <w:rPr>
                <w:sz w:val="16"/>
              </w:rPr>
            </w:pPr>
            <w:r>
              <w:rPr>
                <w:sz w:val="16"/>
              </w:rPr>
              <w:t>Addition of 5G support for USIM parameters</w:t>
            </w:r>
          </w:p>
        </w:tc>
        <w:tc>
          <w:tcPr>
            <w:tcW w:w="1524" w:type="dxa"/>
          </w:tcPr>
          <w:p w14:paraId="19532C52" w14:textId="77777777" w:rsidR="00507112" w:rsidRPr="002901BB" w:rsidRDefault="00507112" w:rsidP="00DA5F49">
            <w:pPr>
              <w:pStyle w:val="TAL"/>
              <w:rPr>
                <w:sz w:val="16"/>
              </w:rPr>
            </w:pPr>
            <w:r>
              <w:rPr>
                <w:sz w:val="16"/>
              </w:rPr>
              <w:t>Ericsson, FirstNet, Element, Samsung R&amp;D Institute UK</w:t>
            </w:r>
          </w:p>
        </w:tc>
        <w:tc>
          <w:tcPr>
            <w:tcW w:w="888" w:type="dxa"/>
          </w:tcPr>
          <w:p w14:paraId="26D809E7" w14:textId="77777777" w:rsidR="00507112" w:rsidRPr="002901BB" w:rsidRDefault="00507112" w:rsidP="00DA5F49">
            <w:pPr>
              <w:pStyle w:val="TAL"/>
              <w:rPr>
                <w:sz w:val="16"/>
              </w:rPr>
            </w:pPr>
            <w:r>
              <w:rPr>
                <w:sz w:val="16"/>
              </w:rPr>
              <w:t>37.579-1</w:t>
            </w:r>
          </w:p>
        </w:tc>
        <w:tc>
          <w:tcPr>
            <w:tcW w:w="709" w:type="dxa"/>
          </w:tcPr>
          <w:p w14:paraId="49009AAA" w14:textId="77777777" w:rsidR="00507112" w:rsidRPr="002901BB" w:rsidRDefault="00507112" w:rsidP="00DA5F49">
            <w:pPr>
              <w:pStyle w:val="TAL"/>
              <w:rPr>
                <w:sz w:val="16"/>
              </w:rPr>
            </w:pPr>
            <w:r>
              <w:rPr>
                <w:sz w:val="16"/>
              </w:rPr>
              <w:t>0008</w:t>
            </w:r>
          </w:p>
        </w:tc>
        <w:tc>
          <w:tcPr>
            <w:tcW w:w="281" w:type="dxa"/>
          </w:tcPr>
          <w:p w14:paraId="373A4AFE" w14:textId="77777777" w:rsidR="00507112" w:rsidRPr="002901BB" w:rsidRDefault="00507112" w:rsidP="00DA5F49">
            <w:pPr>
              <w:pStyle w:val="TAR"/>
              <w:rPr>
                <w:sz w:val="16"/>
              </w:rPr>
            </w:pPr>
            <w:r>
              <w:rPr>
                <w:sz w:val="16"/>
              </w:rPr>
              <w:t>1</w:t>
            </w:r>
          </w:p>
        </w:tc>
        <w:tc>
          <w:tcPr>
            <w:tcW w:w="711" w:type="dxa"/>
          </w:tcPr>
          <w:p w14:paraId="525BC6F1" w14:textId="77777777" w:rsidR="00507112" w:rsidRPr="002901BB" w:rsidRDefault="00507112" w:rsidP="00DA5F49">
            <w:pPr>
              <w:pStyle w:val="TAL"/>
              <w:rPr>
                <w:sz w:val="16"/>
              </w:rPr>
            </w:pPr>
            <w:r>
              <w:rPr>
                <w:sz w:val="16"/>
              </w:rPr>
              <w:t>Rel-17</w:t>
            </w:r>
          </w:p>
        </w:tc>
        <w:tc>
          <w:tcPr>
            <w:tcW w:w="306" w:type="dxa"/>
          </w:tcPr>
          <w:p w14:paraId="25EBEF22" w14:textId="77777777" w:rsidR="00507112" w:rsidRPr="002901BB" w:rsidRDefault="00507112" w:rsidP="00DA5F49">
            <w:pPr>
              <w:pStyle w:val="TAL"/>
              <w:rPr>
                <w:sz w:val="16"/>
              </w:rPr>
            </w:pPr>
            <w:r>
              <w:rPr>
                <w:sz w:val="16"/>
              </w:rPr>
              <w:t>F</w:t>
            </w:r>
          </w:p>
        </w:tc>
        <w:tc>
          <w:tcPr>
            <w:tcW w:w="4013" w:type="dxa"/>
          </w:tcPr>
          <w:p w14:paraId="6741AE2F" w14:textId="77777777" w:rsidR="00507112" w:rsidRPr="002901BB" w:rsidRDefault="00507112" w:rsidP="00DA5F49">
            <w:pPr>
              <w:pStyle w:val="TAL"/>
              <w:rPr>
                <w:sz w:val="16"/>
              </w:rPr>
            </w:pPr>
            <w:r>
              <w:rPr>
                <w:sz w:val="16"/>
              </w:rPr>
              <w:t>MCProtoc17_enh3MCPTT_eMCData3_MCOver5GS-UEConTest</w:t>
            </w:r>
          </w:p>
        </w:tc>
        <w:tc>
          <w:tcPr>
            <w:tcW w:w="967" w:type="dxa"/>
          </w:tcPr>
          <w:p w14:paraId="5DC4422D" w14:textId="77777777" w:rsidR="00507112" w:rsidRPr="002901BB" w:rsidRDefault="00507112" w:rsidP="00DA5F49">
            <w:pPr>
              <w:pStyle w:val="TAL"/>
              <w:rPr>
                <w:sz w:val="16"/>
              </w:rPr>
            </w:pPr>
            <w:r>
              <w:rPr>
                <w:sz w:val="16"/>
              </w:rPr>
              <w:t>agreed</w:t>
            </w:r>
          </w:p>
        </w:tc>
      </w:tr>
      <w:tr w:rsidR="00507112" w14:paraId="20B3B1D4" w14:textId="77777777" w:rsidTr="00E27664">
        <w:tc>
          <w:tcPr>
            <w:tcW w:w="1097" w:type="dxa"/>
          </w:tcPr>
          <w:p w14:paraId="1B632F4F" w14:textId="77777777" w:rsidR="00507112" w:rsidRPr="002901BB" w:rsidRDefault="00507112" w:rsidP="00DA5F49">
            <w:pPr>
              <w:pStyle w:val="TAL"/>
              <w:rPr>
                <w:sz w:val="16"/>
              </w:rPr>
            </w:pPr>
            <w:r>
              <w:rPr>
                <w:sz w:val="16"/>
              </w:rPr>
              <w:t>R5-250842</w:t>
            </w:r>
          </w:p>
        </w:tc>
        <w:tc>
          <w:tcPr>
            <w:tcW w:w="2440" w:type="dxa"/>
          </w:tcPr>
          <w:p w14:paraId="471ABC6C" w14:textId="77777777" w:rsidR="00507112" w:rsidRPr="002901BB" w:rsidRDefault="00507112" w:rsidP="00DA5F49">
            <w:pPr>
              <w:pStyle w:val="TAL"/>
              <w:rPr>
                <w:sz w:val="16"/>
              </w:rPr>
            </w:pPr>
            <w:r>
              <w:rPr>
                <w:sz w:val="16"/>
              </w:rPr>
              <w:t>Updates to scope for 5G support</w:t>
            </w:r>
          </w:p>
        </w:tc>
        <w:tc>
          <w:tcPr>
            <w:tcW w:w="1524" w:type="dxa"/>
          </w:tcPr>
          <w:p w14:paraId="67BB4317" w14:textId="77777777" w:rsidR="00507112" w:rsidRPr="002901BB" w:rsidRDefault="00507112" w:rsidP="00DA5F49">
            <w:pPr>
              <w:pStyle w:val="TAL"/>
              <w:rPr>
                <w:sz w:val="16"/>
              </w:rPr>
            </w:pPr>
            <w:r>
              <w:rPr>
                <w:sz w:val="16"/>
              </w:rPr>
              <w:t>Ericsson, FirstNet, Element, Samsung R&amp;D Institute UK</w:t>
            </w:r>
          </w:p>
        </w:tc>
        <w:tc>
          <w:tcPr>
            <w:tcW w:w="888" w:type="dxa"/>
          </w:tcPr>
          <w:p w14:paraId="1609AA9E" w14:textId="77777777" w:rsidR="00507112" w:rsidRPr="002901BB" w:rsidRDefault="00507112" w:rsidP="00DA5F49">
            <w:pPr>
              <w:pStyle w:val="TAL"/>
              <w:rPr>
                <w:sz w:val="16"/>
              </w:rPr>
            </w:pPr>
            <w:r>
              <w:rPr>
                <w:sz w:val="16"/>
              </w:rPr>
              <w:t>37.579-2</w:t>
            </w:r>
          </w:p>
        </w:tc>
        <w:tc>
          <w:tcPr>
            <w:tcW w:w="709" w:type="dxa"/>
          </w:tcPr>
          <w:p w14:paraId="0BE31A09" w14:textId="77777777" w:rsidR="00507112" w:rsidRPr="002901BB" w:rsidRDefault="00507112" w:rsidP="00DA5F49">
            <w:pPr>
              <w:pStyle w:val="TAL"/>
              <w:rPr>
                <w:sz w:val="16"/>
              </w:rPr>
            </w:pPr>
            <w:r>
              <w:rPr>
                <w:sz w:val="16"/>
              </w:rPr>
              <w:t>0001</w:t>
            </w:r>
          </w:p>
        </w:tc>
        <w:tc>
          <w:tcPr>
            <w:tcW w:w="281" w:type="dxa"/>
          </w:tcPr>
          <w:p w14:paraId="226A8C4F" w14:textId="77777777" w:rsidR="00507112" w:rsidRPr="002901BB" w:rsidRDefault="00507112" w:rsidP="00DA5F49">
            <w:pPr>
              <w:pStyle w:val="TAR"/>
              <w:rPr>
                <w:sz w:val="16"/>
              </w:rPr>
            </w:pPr>
            <w:r>
              <w:rPr>
                <w:sz w:val="16"/>
              </w:rPr>
              <w:t>-</w:t>
            </w:r>
          </w:p>
        </w:tc>
        <w:tc>
          <w:tcPr>
            <w:tcW w:w="711" w:type="dxa"/>
          </w:tcPr>
          <w:p w14:paraId="6C957FA6" w14:textId="77777777" w:rsidR="00507112" w:rsidRPr="002901BB" w:rsidRDefault="00507112" w:rsidP="00DA5F49">
            <w:pPr>
              <w:pStyle w:val="TAL"/>
              <w:rPr>
                <w:sz w:val="16"/>
              </w:rPr>
            </w:pPr>
            <w:r>
              <w:rPr>
                <w:sz w:val="16"/>
              </w:rPr>
              <w:t>Rel-17</w:t>
            </w:r>
          </w:p>
        </w:tc>
        <w:tc>
          <w:tcPr>
            <w:tcW w:w="306" w:type="dxa"/>
          </w:tcPr>
          <w:p w14:paraId="3E4EF20D" w14:textId="77777777" w:rsidR="00507112" w:rsidRPr="002901BB" w:rsidRDefault="00507112" w:rsidP="00DA5F49">
            <w:pPr>
              <w:pStyle w:val="TAL"/>
              <w:rPr>
                <w:sz w:val="16"/>
              </w:rPr>
            </w:pPr>
            <w:r>
              <w:rPr>
                <w:sz w:val="16"/>
              </w:rPr>
              <w:t>F</w:t>
            </w:r>
          </w:p>
        </w:tc>
        <w:tc>
          <w:tcPr>
            <w:tcW w:w="4013" w:type="dxa"/>
          </w:tcPr>
          <w:p w14:paraId="75A8A22E" w14:textId="77777777" w:rsidR="00507112" w:rsidRPr="002901BB" w:rsidRDefault="00507112" w:rsidP="00DA5F49">
            <w:pPr>
              <w:pStyle w:val="TAL"/>
              <w:rPr>
                <w:sz w:val="16"/>
              </w:rPr>
            </w:pPr>
            <w:r>
              <w:rPr>
                <w:sz w:val="16"/>
              </w:rPr>
              <w:t>MCProtoc17_enh3MCPTT_eMCData3_MCOver5GS-UEConTest</w:t>
            </w:r>
          </w:p>
        </w:tc>
        <w:tc>
          <w:tcPr>
            <w:tcW w:w="967" w:type="dxa"/>
          </w:tcPr>
          <w:p w14:paraId="6162A729" w14:textId="77777777" w:rsidR="00507112" w:rsidRPr="002901BB" w:rsidRDefault="00507112" w:rsidP="00DA5F49">
            <w:pPr>
              <w:pStyle w:val="TAL"/>
              <w:rPr>
                <w:sz w:val="16"/>
              </w:rPr>
            </w:pPr>
            <w:r>
              <w:rPr>
                <w:sz w:val="16"/>
              </w:rPr>
              <w:t>revised</w:t>
            </w:r>
          </w:p>
        </w:tc>
      </w:tr>
      <w:tr w:rsidR="00507112" w14:paraId="69B59E17" w14:textId="77777777" w:rsidTr="00E27664">
        <w:tc>
          <w:tcPr>
            <w:tcW w:w="1097" w:type="dxa"/>
          </w:tcPr>
          <w:p w14:paraId="28B9D501" w14:textId="77777777" w:rsidR="00507112" w:rsidRPr="002901BB" w:rsidRDefault="00507112" w:rsidP="00DA5F49">
            <w:pPr>
              <w:pStyle w:val="TAL"/>
              <w:rPr>
                <w:sz w:val="16"/>
              </w:rPr>
            </w:pPr>
            <w:r>
              <w:rPr>
                <w:sz w:val="16"/>
              </w:rPr>
              <w:t>R5-251326</w:t>
            </w:r>
          </w:p>
        </w:tc>
        <w:tc>
          <w:tcPr>
            <w:tcW w:w="2440" w:type="dxa"/>
          </w:tcPr>
          <w:p w14:paraId="7C2D49AC" w14:textId="77777777" w:rsidR="00507112" w:rsidRPr="002901BB" w:rsidRDefault="00507112" w:rsidP="00DA5F49">
            <w:pPr>
              <w:pStyle w:val="TAL"/>
              <w:rPr>
                <w:sz w:val="16"/>
              </w:rPr>
            </w:pPr>
            <w:r>
              <w:rPr>
                <w:sz w:val="16"/>
              </w:rPr>
              <w:t>Updates to scope for 5G support</w:t>
            </w:r>
          </w:p>
        </w:tc>
        <w:tc>
          <w:tcPr>
            <w:tcW w:w="1524" w:type="dxa"/>
          </w:tcPr>
          <w:p w14:paraId="7070422B" w14:textId="77777777" w:rsidR="00507112" w:rsidRPr="002901BB" w:rsidRDefault="00507112" w:rsidP="00DA5F49">
            <w:pPr>
              <w:pStyle w:val="TAL"/>
              <w:rPr>
                <w:sz w:val="16"/>
              </w:rPr>
            </w:pPr>
            <w:r>
              <w:rPr>
                <w:sz w:val="16"/>
              </w:rPr>
              <w:t>Ericsson, FirstNet, Element, Samsung R&amp;D Institute UK</w:t>
            </w:r>
          </w:p>
        </w:tc>
        <w:tc>
          <w:tcPr>
            <w:tcW w:w="888" w:type="dxa"/>
          </w:tcPr>
          <w:p w14:paraId="1DA76109" w14:textId="77777777" w:rsidR="00507112" w:rsidRPr="002901BB" w:rsidRDefault="00507112" w:rsidP="00DA5F49">
            <w:pPr>
              <w:pStyle w:val="TAL"/>
              <w:rPr>
                <w:sz w:val="16"/>
              </w:rPr>
            </w:pPr>
            <w:r>
              <w:rPr>
                <w:sz w:val="16"/>
              </w:rPr>
              <w:t>37.579-2</w:t>
            </w:r>
          </w:p>
        </w:tc>
        <w:tc>
          <w:tcPr>
            <w:tcW w:w="709" w:type="dxa"/>
          </w:tcPr>
          <w:p w14:paraId="39426206" w14:textId="77777777" w:rsidR="00507112" w:rsidRPr="002901BB" w:rsidRDefault="00507112" w:rsidP="00DA5F49">
            <w:pPr>
              <w:pStyle w:val="TAL"/>
              <w:rPr>
                <w:sz w:val="16"/>
              </w:rPr>
            </w:pPr>
            <w:r>
              <w:rPr>
                <w:sz w:val="16"/>
              </w:rPr>
              <w:t>0001</w:t>
            </w:r>
          </w:p>
        </w:tc>
        <w:tc>
          <w:tcPr>
            <w:tcW w:w="281" w:type="dxa"/>
          </w:tcPr>
          <w:p w14:paraId="42B74C28" w14:textId="77777777" w:rsidR="00507112" w:rsidRPr="002901BB" w:rsidRDefault="00507112" w:rsidP="00DA5F49">
            <w:pPr>
              <w:pStyle w:val="TAR"/>
              <w:rPr>
                <w:sz w:val="16"/>
              </w:rPr>
            </w:pPr>
            <w:r>
              <w:rPr>
                <w:sz w:val="16"/>
              </w:rPr>
              <w:t>1</w:t>
            </w:r>
          </w:p>
        </w:tc>
        <w:tc>
          <w:tcPr>
            <w:tcW w:w="711" w:type="dxa"/>
          </w:tcPr>
          <w:p w14:paraId="0CF17B6B" w14:textId="77777777" w:rsidR="00507112" w:rsidRPr="002901BB" w:rsidRDefault="00507112" w:rsidP="00DA5F49">
            <w:pPr>
              <w:pStyle w:val="TAL"/>
              <w:rPr>
                <w:sz w:val="16"/>
              </w:rPr>
            </w:pPr>
            <w:r>
              <w:rPr>
                <w:sz w:val="16"/>
              </w:rPr>
              <w:t>Rel-17</w:t>
            </w:r>
          </w:p>
        </w:tc>
        <w:tc>
          <w:tcPr>
            <w:tcW w:w="306" w:type="dxa"/>
          </w:tcPr>
          <w:p w14:paraId="27186607" w14:textId="77777777" w:rsidR="00507112" w:rsidRPr="002901BB" w:rsidRDefault="00507112" w:rsidP="00DA5F49">
            <w:pPr>
              <w:pStyle w:val="TAL"/>
              <w:rPr>
                <w:sz w:val="16"/>
              </w:rPr>
            </w:pPr>
            <w:r>
              <w:rPr>
                <w:sz w:val="16"/>
              </w:rPr>
              <w:t>F</w:t>
            </w:r>
          </w:p>
        </w:tc>
        <w:tc>
          <w:tcPr>
            <w:tcW w:w="4013" w:type="dxa"/>
          </w:tcPr>
          <w:p w14:paraId="6E0EF02F" w14:textId="77777777" w:rsidR="00507112" w:rsidRPr="002901BB" w:rsidRDefault="00507112" w:rsidP="00DA5F49">
            <w:pPr>
              <w:pStyle w:val="TAL"/>
              <w:rPr>
                <w:sz w:val="16"/>
              </w:rPr>
            </w:pPr>
            <w:r>
              <w:rPr>
                <w:sz w:val="16"/>
              </w:rPr>
              <w:t>MCProtoc17_enh3MCPTT_eMCData3_MCOver5GS-UEConTest</w:t>
            </w:r>
          </w:p>
        </w:tc>
        <w:tc>
          <w:tcPr>
            <w:tcW w:w="967" w:type="dxa"/>
          </w:tcPr>
          <w:p w14:paraId="4E212C84" w14:textId="77777777" w:rsidR="00507112" w:rsidRPr="002901BB" w:rsidRDefault="00507112" w:rsidP="00DA5F49">
            <w:pPr>
              <w:pStyle w:val="TAL"/>
              <w:rPr>
                <w:sz w:val="16"/>
              </w:rPr>
            </w:pPr>
            <w:r>
              <w:rPr>
                <w:sz w:val="16"/>
              </w:rPr>
              <w:t>agreed</w:t>
            </w:r>
          </w:p>
        </w:tc>
      </w:tr>
      <w:tr w:rsidR="00507112" w14:paraId="19CEDC80" w14:textId="77777777" w:rsidTr="00E27664">
        <w:tc>
          <w:tcPr>
            <w:tcW w:w="1097" w:type="dxa"/>
          </w:tcPr>
          <w:p w14:paraId="777EC5E6" w14:textId="77777777" w:rsidR="00507112" w:rsidRPr="002901BB" w:rsidRDefault="00507112" w:rsidP="00DA5F49">
            <w:pPr>
              <w:pStyle w:val="TAL"/>
              <w:rPr>
                <w:sz w:val="16"/>
              </w:rPr>
            </w:pPr>
            <w:r>
              <w:rPr>
                <w:sz w:val="16"/>
              </w:rPr>
              <w:t>R5-250843</w:t>
            </w:r>
          </w:p>
        </w:tc>
        <w:tc>
          <w:tcPr>
            <w:tcW w:w="2440" w:type="dxa"/>
          </w:tcPr>
          <w:p w14:paraId="557AF7D2" w14:textId="77777777" w:rsidR="00507112" w:rsidRPr="002901BB" w:rsidRDefault="00507112" w:rsidP="00DA5F49">
            <w:pPr>
              <w:pStyle w:val="TAL"/>
              <w:rPr>
                <w:sz w:val="16"/>
              </w:rPr>
            </w:pPr>
            <w:r>
              <w:rPr>
                <w:sz w:val="16"/>
              </w:rPr>
              <w:t>Updates to test cases to add 5G support</w:t>
            </w:r>
          </w:p>
        </w:tc>
        <w:tc>
          <w:tcPr>
            <w:tcW w:w="1524" w:type="dxa"/>
          </w:tcPr>
          <w:p w14:paraId="69822973" w14:textId="77777777" w:rsidR="00507112" w:rsidRPr="002901BB" w:rsidRDefault="00507112" w:rsidP="00DA5F49">
            <w:pPr>
              <w:pStyle w:val="TAL"/>
              <w:rPr>
                <w:sz w:val="16"/>
              </w:rPr>
            </w:pPr>
            <w:r>
              <w:rPr>
                <w:sz w:val="16"/>
              </w:rPr>
              <w:t>Ericsson, FirstNet, Element, Samsung R&amp;D Institute UK</w:t>
            </w:r>
          </w:p>
        </w:tc>
        <w:tc>
          <w:tcPr>
            <w:tcW w:w="888" w:type="dxa"/>
          </w:tcPr>
          <w:p w14:paraId="417D0BC6" w14:textId="77777777" w:rsidR="00507112" w:rsidRPr="002901BB" w:rsidRDefault="00507112" w:rsidP="00DA5F49">
            <w:pPr>
              <w:pStyle w:val="TAL"/>
              <w:rPr>
                <w:sz w:val="16"/>
              </w:rPr>
            </w:pPr>
            <w:r>
              <w:rPr>
                <w:sz w:val="16"/>
              </w:rPr>
              <w:t>37.579-2</w:t>
            </w:r>
          </w:p>
        </w:tc>
        <w:tc>
          <w:tcPr>
            <w:tcW w:w="709" w:type="dxa"/>
          </w:tcPr>
          <w:p w14:paraId="75399374" w14:textId="77777777" w:rsidR="00507112" w:rsidRPr="002901BB" w:rsidRDefault="00507112" w:rsidP="00DA5F49">
            <w:pPr>
              <w:pStyle w:val="TAL"/>
              <w:rPr>
                <w:sz w:val="16"/>
              </w:rPr>
            </w:pPr>
            <w:r>
              <w:rPr>
                <w:sz w:val="16"/>
              </w:rPr>
              <w:t>0002</w:t>
            </w:r>
          </w:p>
        </w:tc>
        <w:tc>
          <w:tcPr>
            <w:tcW w:w="281" w:type="dxa"/>
          </w:tcPr>
          <w:p w14:paraId="3CDAB1E4" w14:textId="77777777" w:rsidR="00507112" w:rsidRPr="002901BB" w:rsidRDefault="00507112" w:rsidP="00DA5F49">
            <w:pPr>
              <w:pStyle w:val="TAR"/>
              <w:rPr>
                <w:sz w:val="16"/>
              </w:rPr>
            </w:pPr>
            <w:r>
              <w:rPr>
                <w:sz w:val="16"/>
              </w:rPr>
              <w:t>-</w:t>
            </w:r>
          </w:p>
        </w:tc>
        <w:tc>
          <w:tcPr>
            <w:tcW w:w="711" w:type="dxa"/>
          </w:tcPr>
          <w:p w14:paraId="2CE74F45" w14:textId="77777777" w:rsidR="00507112" w:rsidRPr="002901BB" w:rsidRDefault="00507112" w:rsidP="00DA5F49">
            <w:pPr>
              <w:pStyle w:val="TAL"/>
              <w:rPr>
                <w:sz w:val="16"/>
              </w:rPr>
            </w:pPr>
            <w:r>
              <w:rPr>
                <w:sz w:val="16"/>
              </w:rPr>
              <w:t>Rel-17</w:t>
            </w:r>
          </w:p>
        </w:tc>
        <w:tc>
          <w:tcPr>
            <w:tcW w:w="306" w:type="dxa"/>
          </w:tcPr>
          <w:p w14:paraId="40D8E2EE" w14:textId="77777777" w:rsidR="00507112" w:rsidRPr="002901BB" w:rsidRDefault="00507112" w:rsidP="00DA5F49">
            <w:pPr>
              <w:pStyle w:val="TAL"/>
              <w:rPr>
                <w:sz w:val="16"/>
              </w:rPr>
            </w:pPr>
            <w:r>
              <w:rPr>
                <w:sz w:val="16"/>
              </w:rPr>
              <w:t>F</w:t>
            </w:r>
          </w:p>
        </w:tc>
        <w:tc>
          <w:tcPr>
            <w:tcW w:w="4013" w:type="dxa"/>
          </w:tcPr>
          <w:p w14:paraId="5B86AEA2" w14:textId="77777777" w:rsidR="00507112" w:rsidRPr="002901BB" w:rsidRDefault="00507112" w:rsidP="00DA5F49">
            <w:pPr>
              <w:pStyle w:val="TAL"/>
              <w:rPr>
                <w:sz w:val="16"/>
              </w:rPr>
            </w:pPr>
            <w:r>
              <w:rPr>
                <w:sz w:val="16"/>
              </w:rPr>
              <w:t>MCProtoc17_enh3MCPTT_eMCData3_MCOver5GS-UEConTest</w:t>
            </w:r>
          </w:p>
        </w:tc>
        <w:tc>
          <w:tcPr>
            <w:tcW w:w="967" w:type="dxa"/>
          </w:tcPr>
          <w:p w14:paraId="58E66573" w14:textId="77777777" w:rsidR="00507112" w:rsidRPr="002901BB" w:rsidRDefault="00507112" w:rsidP="00DA5F49">
            <w:pPr>
              <w:pStyle w:val="TAL"/>
              <w:rPr>
                <w:sz w:val="16"/>
              </w:rPr>
            </w:pPr>
            <w:r>
              <w:rPr>
                <w:sz w:val="16"/>
              </w:rPr>
              <w:t>agreed</w:t>
            </w:r>
          </w:p>
        </w:tc>
      </w:tr>
      <w:tr w:rsidR="00507112" w14:paraId="24B99B21" w14:textId="77777777" w:rsidTr="00E27664">
        <w:tc>
          <w:tcPr>
            <w:tcW w:w="1097" w:type="dxa"/>
          </w:tcPr>
          <w:p w14:paraId="2FEDC74F" w14:textId="77777777" w:rsidR="00507112" w:rsidRPr="002901BB" w:rsidRDefault="00507112" w:rsidP="00DA5F49">
            <w:pPr>
              <w:pStyle w:val="TAL"/>
              <w:rPr>
                <w:sz w:val="16"/>
              </w:rPr>
            </w:pPr>
            <w:r>
              <w:rPr>
                <w:sz w:val="16"/>
              </w:rPr>
              <w:t>R5-250844</w:t>
            </w:r>
          </w:p>
        </w:tc>
        <w:tc>
          <w:tcPr>
            <w:tcW w:w="2440" w:type="dxa"/>
          </w:tcPr>
          <w:p w14:paraId="5003ED00" w14:textId="77777777" w:rsidR="00507112" w:rsidRPr="002901BB" w:rsidRDefault="00507112" w:rsidP="00DA5F49">
            <w:pPr>
              <w:pStyle w:val="TAL"/>
              <w:rPr>
                <w:sz w:val="16"/>
              </w:rPr>
            </w:pPr>
            <w:r>
              <w:rPr>
                <w:sz w:val="16"/>
              </w:rPr>
              <w:t>Updates to test case 6.1.1.2</w:t>
            </w:r>
          </w:p>
        </w:tc>
        <w:tc>
          <w:tcPr>
            <w:tcW w:w="1524" w:type="dxa"/>
          </w:tcPr>
          <w:p w14:paraId="41A807E5" w14:textId="77777777" w:rsidR="00507112" w:rsidRPr="002901BB" w:rsidRDefault="00507112" w:rsidP="00DA5F49">
            <w:pPr>
              <w:pStyle w:val="TAL"/>
              <w:rPr>
                <w:sz w:val="16"/>
              </w:rPr>
            </w:pPr>
            <w:r>
              <w:rPr>
                <w:sz w:val="16"/>
              </w:rPr>
              <w:t>Ericsson, FirstNet, Element, Samsung R&amp;D Institute UK</w:t>
            </w:r>
          </w:p>
        </w:tc>
        <w:tc>
          <w:tcPr>
            <w:tcW w:w="888" w:type="dxa"/>
          </w:tcPr>
          <w:p w14:paraId="6643AF6F" w14:textId="77777777" w:rsidR="00507112" w:rsidRPr="002901BB" w:rsidRDefault="00507112" w:rsidP="00DA5F49">
            <w:pPr>
              <w:pStyle w:val="TAL"/>
              <w:rPr>
                <w:sz w:val="16"/>
              </w:rPr>
            </w:pPr>
            <w:r>
              <w:rPr>
                <w:sz w:val="16"/>
              </w:rPr>
              <w:t>37.579-2</w:t>
            </w:r>
          </w:p>
        </w:tc>
        <w:tc>
          <w:tcPr>
            <w:tcW w:w="709" w:type="dxa"/>
          </w:tcPr>
          <w:p w14:paraId="4DAE2DF5" w14:textId="77777777" w:rsidR="00507112" w:rsidRPr="002901BB" w:rsidRDefault="00507112" w:rsidP="00DA5F49">
            <w:pPr>
              <w:pStyle w:val="TAL"/>
              <w:rPr>
                <w:sz w:val="16"/>
              </w:rPr>
            </w:pPr>
            <w:r>
              <w:rPr>
                <w:sz w:val="16"/>
              </w:rPr>
              <w:t>0003</w:t>
            </w:r>
          </w:p>
        </w:tc>
        <w:tc>
          <w:tcPr>
            <w:tcW w:w="281" w:type="dxa"/>
          </w:tcPr>
          <w:p w14:paraId="2E25FAC7" w14:textId="77777777" w:rsidR="00507112" w:rsidRPr="002901BB" w:rsidRDefault="00507112" w:rsidP="00DA5F49">
            <w:pPr>
              <w:pStyle w:val="TAR"/>
              <w:rPr>
                <w:sz w:val="16"/>
              </w:rPr>
            </w:pPr>
            <w:r>
              <w:rPr>
                <w:sz w:val="16"/>
              </w:rPr>
              <w:t>-</w:t>
            </w:r>
          </w:p>
        </w:tc>
        <w:tc>
          <w:tcPr>
            <w:tcW w:w="711" w:type="dxa"/>
          </w:tcPr>
          <w:p w14:paraId="021277EB" w14:textId="77777777" w:rsidR="00507112" w:rsidRPr="002901BB" w:rsidRDefault="00507112" w:rsidP="00DA5F49">
            <w:pPr>
              <w:pStyle w:val="TAL"/>
              <w:rPr>
                <w:sz w:val="16"/>
              </w:rPr>
            </w:pPr>
            <w:r>
              <w:rPr>
                <w:sz w:val="16"/>
              </w:rPr>
              <w:t>Rel-17</w:t>
            </w:r>
          </w:p>
        </w:tc>
        <w:tc>
          <w:tcPr>
            <w:tcW w:w="306" w:type="dxa"/>
          </w:tcPr>
          <w:p w14:paraId="198F1AC3" w14:textId="77777777" w:rsidR="00507112" w:rsidRPr="002901BB" w:rsidRDefault="00507112" w:rsidP="00DA5F49">
            <w:pPr>
              <w:pStyle w:val="TAL"/>
              <w:rPr>
                <w:sz w:val="16"/>
              </w:rPr>
            </w:pPr>
            <w:r>
              <w:rPr>
                <w:sz w:val="16"/>
              </w:rPr>
              <w:t>F</w:t>
            </w:r>
          </w:p>
        </w:tc>
        <w:tc>
          <w:tcPr>
            <w:tcW w:w="4013" w:type="dxa"/>
          </w:tcPr>
          <w:p w14:paraId="22025AA6" w14:textId="77777777" w:rsidR="00507112" w:rsidRPr="002901BB" w:rsidRDefault="00507112" w:rsidP="00DA5F49">
            <w:pPr>
              <w:pStyle w:val="TAL"/>
              <w:rPr>
                <w:sz w:val="16"/>
              </w:rPr>
            </w:pPr>
            <w:r>
              <w:rPr>
                <w:sz w:val="16"/>
              </w:rPr>
              <w:t>MCProtoc17_enh3MCPTT_eMCData3_MCOver5GS-UEConTest</w:t>
            </w:r>
          </w:p>
        </w:tc>
        <w:tc>
          <w:tcPr>
            <w:tcW w:w="967" w:type="dxa"/>
          </w:tcPr>
          <w:p w14:paraId="4F5C5870" w14:textId="77777777" w:rsidR="00507112" w:rsidRPr="002901BB" w:rsidRDefault="00507112" w:rsidP="00DA5F49">
            <w:pPr>
              <w:pStyle w:val="TAL"/>
              <w:rPr>
                <w:sz w:val="16"/>
              </w:rPr>
            </w:pPr>
            <w:r>
              <w:rPr>
                <w:sz w:val="16"/>
              </w:rPr>
              <w:t>revised</w:t>
            </w:r>
          </w:p>
        </w:tc>
      </w:tr>
      <w:tr w:rsidR="00507112" w14:paraId="36452E34" w14:textId="77777777" w:rsidTr="00E27664">
        <w:tc>
          <w:tcPr>
            <w:tcW w:w="1097" w:type="dxa"/>
          </w:tcPr>
          <w:p w14:paraId="7F80FDAD" w14:textId="77777777" w:rsidR="00507112" w:rsidRPr="002901BB" w:rsidRDefault="00507112" w:rsidP="00DA5F49">
            <w:pPr>
              <w:pStyle w:val="TAL"/>
              <w:rPr>
                <w:sz w:val="16"/>
              </w:rPr>
            </w:pPr>
            <w:r>
              <w:rPr>
                <w:sz w:val="16"/>
              </w:rPr>
              <w:t>R5-251327</w:t>
            </w:r>
          </w:p>
        </w:tc>
        <w:tc>
          <w:tcPr>
            <w:tcW w:w="2440" w:type="dxa"/>
          </w:tcPr>
          <w:p w14:paraId="1290DB00" w14:textId="77777777" w:rsidR="00507112" w:rsidRPr="002901BB" w:rsidRDefault="00507112" w:rsidP="00DA5F49">
            <w:pPr>
              <w:pStyle w:val="TAL"/>
              <w:rPr>
                <w:sz w:val="16"/>
              </w:rPr>
            </w:pPr>
            <w:r>
              <w:rPr>
                <w:sz w:val="16"/>
              </w:rPr>
              <w:t>Updates to test case 6.1.1.2</w:t>
            </w:r>
          </w:p>
        </w:tc>
        <w:tc>
          <w:tcPr>
            <w:tcW w:w="1524" w:type="dxa"/>
          </w:tcPr>
          <w:p w14:paraId="5A2E39EF" w14:textId="77777777" w:rsidR="00507112" w:rsidRPr="002901BB" w:rsidRDefault="00507112" w:rsidP="00DA5F49">
            <w:pPr>
              <w:pStyle w:val="TAL"/>
              <w:rPr>
                <w:sz w:val="16"/>
              </w:rPr>
            </w:pPr>
            <w:r>
              <w:rPr>
                <w:sz w:val="16"/>
              </w:rPr>
              <w:t>Ericsson, FirstNet, Element, Samsung R&amp;D Institute UK</w:t>
            </w:r>
          </w:p>
        </w:tc>
        <w:tc>
          <w:tcPr>
            <w:tcW w:w="888" w:type="dxa"/>
          </w:tcPr>
          <w:p w14:paraId="3A7162BC" w14:textId="77777777" w:rsidR="00507112" w:rsidRPr="002901BB" w:rsidRDefault="00507112" w:rsidP="00DA5F49">
            <w:pPr>
              <w:pStyle w:val="TAL"/>
              <w:rPr>
                <w:sz w:val="16"/>
              </w:rPr>
            </w:pPr>
            <w:r>
              <w:rPr>
                <w:sz w:val="16"/>
              </w:rPr>
              <w:t>37.579-2</w:t>
            </w:r>
          </w:p>
        </w:tc>
        <w:tc>
          <w:tcPr>
            <w:tcW w:w="709" w:type="dxa"/>
          </w:tcPr>
          <w:p w14:paraId="2AE5A921" w14:textId="77777777" w:rsidR="00507112" w:rsidRPr="002901BB" w:rsidRDefault="00507112" w:rsidP="00DA5F49">
            <w:pPr>
              <w:pStyle w:val="TAL"/>
              <w:rPr>
                <w:sz w:val="16"/>
              </w:rPr>
            </w:pPr>
            <w:r>
              <w:rPr>
                <w:sz w:val="16"/>
              </w:rPr>
              <w:t>0003</w:t>
            </w:r>
          </w:p>
        </w:tc>
        <w:tc>
          <w:tcPr>
            <w:tcW w:w="281" w:type="dxa"/>
          </w:tcPr>
          <w:p w14:paraId="479620DE" w14:textId="77777777" w:rsidR="00507112" w:rsidRPr="002901BB" w:rsidRDefault="00507112" w:rsidP="00DA5F49">
            <w:pPr>
              <w:pStyle w:val="TAR"/>
              <w:rPr>
                <w:sz w:val="16"/>
              </w:rPr>
            </w:pPr>
            <w:r>
              <w:rPr>
                <w:sz w:val="16"/>
              </w:rPr>
              <w:t>1</w:t>
            </w:r>
          </w:p>
        </w:tc>
        <w:tc>
          <w:tcPr>
            <w:tcW w:w="711" w:type="dxa"/>
          </w:tcPr>
          <w:p w14:paraId="6577C23B" w14:textId="77777777" w:rsidR="00507112" w:rsidRPr="002901BB" w:rsidRDefault="00507112" w:rsidP="00DA5F49">
            <w:pPr>
              <w:pStyle w:val="TAL"/>
              <w:rPr>
                <w:sz w:val="16"/>
              </w:rPr>
            </w:pPr>
            <w:r>
              <w:rPr>
                <w:sz w:val="16"/>
              </w:rPr>
              <w:t>Rel-17</w:t>
            </w:r>
          </w:p>
        </w:tc>
        <w:tc>
          <w:tcPr>
            <w:tcW w:w="306" w:type="dxa"/>
          </w:tcPr>
          <w:p w14:paraId="3E634C9E" w14:textId="77777777" w:rsidR="00507112" w:rsidRPr="002901BB" w:rsidRDefault="00507112" w:rsidP="00DA5F49">
            <w:pPr>
              <w:pStyle w:val="TAL"/>
              <w:rPr>
                <w:sz w:val="16"/>
              </w:rPr>
            </w:pPr>
            <w:r>
              <w:rPr>
                <w:sz w:val="16"/>
              </w:rPr>
              <w:t>F</w:t>
            </w:r>
          </w:p>
        </w:tc>
        <w:tc>
          <w:tcPr>
            <w:tcW w:w="4013" w:type="dxa"/>
          </w:tcPr>
          <w:p w14:paraId="027F148E" w14:textId="77777777" w:rsidR="00507112" w:rsidRPr="002901BB" w:rsidRDefault="00507112" w:rsidP="00DA5F49">
            <w:pPr>
              <w:pStyle w:val="TAL"/>
              <w:rPr>
                <w:sz w:val="16"/>
              </w:rPr>
            </w:pPr>
            <w:r>
              <w:rPr>
                <w:sz w:val="16"/>
              </w:rPr>
              <w:t>TEI14_Test, MCPTT-</w:t>
            </w:r>
            <w:proofErr w:type="spellStart"/>
            <w:r>
              <w:rPr>
                <w:sz w:val="16"/>
              </w:rPr>
              <w:t>ConTest</w:t>
            </w:r>
            <w:proofErr w:type="spellEnd"/>
          </w:p>
        </w:tc>
        <w:tc>
          <w:tcPr>
            <w:tcW w:w="967" w:type="dxa"/>
          </w:tcPr>
          <w:p w14:paraId="6044462E" w14:textId="77777777" w:rsidR="00507112" w:rsidRPr="002901BB" w:rsidRDefault="00507112" w:rsidP="00DA5F49">
            <w:pPr>
              <w:pStyle w:val="TAL"/>
              <w:rPr>
                <w:sz w:val="16"/>
              </w:rPr>
            </w:pPr>
            <w:r>
              <w:rPr>
                <w:sz w:val="16"/>
              </w:rPr>
              <w:t>revised</w:t>
            </w:r>
          </w:p>
        </w:tc>
      </w:tr>
      <w:tr w:rsidR="00507112" w14:paraId="5628CDF3" w14:textId="77777777" w:rsidTr="00E27664">
        <w:tc>
          <w:tcPr>
            <w:tcW w:w="1097" w:type="dxa"/>
          </w:tcPr>
          <w:p w14:paraId="170A430E" w14:textId="77777777" w:rsidR="00507112" w:rsidRPr="002901BB" w:rsidRDefault="00507112" w:rsidP="00DA5F49">
            <w:pPr>
              <w:pStyle w:val="TAL"/>
              <w:rPr>
                <w:sz w:val="16"/>
              </w:rPr>
            </w:pPr>
            <w:r>
              <w:rPr>
                <w:sz w:val="16"/>
              </w:rPr>
              <w:t>R5-251426</w:t>
            </w:r>
          </w:p>
        </w:tc>
        <w:tc>
          <w:tcPr>
            <w:tcW w:w="2440" w:type="dxa"/>
          </w:tcPr>
          <w:p w14:paraId="7FBB3278" w14:textId="77777777" w:rsidR="00507112" w:rsidRPr="002901BB" w:rsidRDefault="00507112" w:rsidP="00DA5F49">
            <w:pPr>
              <w:pStyle w:val="TAL"/>
              <w:rPr>
                <w:sz w:val="16"/>
              </w:rPr>
            </w:pPr>
            <w:r>
              <w:rPr>
                <w:sz w:val="16"/>
              </w:rPr>
              <w:t>Updates to test case 6.1.1.2</w:t>
            </w:r>
          </w:p>
        </w:tc>
        <w:tc>
          <w:tcPr>
            <w:tcW w:w="1524" w:type="dxa"/>
          </w:tcPr>
          <w:p w14:paraId="4B8C2340" w14:textId="77777777" w:rsidR="00507112" w:rsidRPr="002901BB" w:rsidRDefault="00507112" w:rsidP="00DA5F49">
            <w:pPr>
              <w:pStyle w:val="TAL"/>
              <w:rPr>
                <w:sz w:val="16"/>
              </w:rPr>
            </w:pPr>
            <w:r>
              <w:rPr>
                <w:sz w:val="16"/>
              </w:rPr>
              <w:t>Ericsson, FirstNet, Element, Samsung R&amp;D Institute UK</w:t>
            </w:r>
          </w:p>
        </w:tc>
        <w:tc>
          <w:tcPr>
            <w:tcW w:w="888" w:type="dxa"/>
          </w:tcPr>
          <w:p w14:paraId="5A311940" w14:textId="77777777" w:rsidR="00507112" w:rsidRPr="002901BB" w:rsidRDefault="00507112" w:rsidP="00DA5F49">
            <w:pPr>
              <w:pStyle w:val="TAL"/>
              <w:rPr>
                <w:sz w:val="16"/>
              </w:rPr>
            </w:pPr>
            <w:r>
              <w:rPr>
                <w:sz w:val="16"/>
              </w:rPr>
              <w:t>37.579-2</w:t>
            </w:r>
          </w:p>
        </w:tc>
        <w:tc>
          <w:tcPr>
            <w:tcW w:w="709" w:type="dxa"/>
          </w:tcPr>
          <w:p w14:paraId="28A2A5A3" w14:textId="77777777" w:rsidR="00507112" w:rsidRPr="002901BB" w:rsidRDefault="00507112" w:rsidP="00DA5F49">
            <w:pPr>
              <w:pStyle w:val="TAL"/>
              <w:rPr>
                <w:sz w:val="16"/>
              </w:rPr>
            </w:pPr>
            <w:r>
              <w:rPr>
                <w:sz w:val="16"/>
              </w:rPr>
              <w:t>0003</w:t>
            </w:r>
          </w:p>
        </w:tc>
        <w:tc>
          <w:tcPr>
            <w:tcW w:w="281" w:type="dxa"/>
          </w:tcPr>
          <w:p w14:paraId="02B91B96" w14:textId="77777777" w:rsidR="00507112" w:rsidRPr="002901BB" w:rsidRDefault="00507112" w:rsidP="00DA5F49">
            <w:pPr>
              <w:pStyle w:val="TAR"/>
              <w:rPr>
                <w:sz w:val="16"/>
              </w:rPr>
            </w:pPr>
            <w:r>
              <w:rPr>
                <w:sz w:val="16"/>
              </w:rPr>
              <w:t>2</w:t>
            </w:r>
          </w:p>
        </w:tc>
        <w:tc>
          <w:tcPr>
            <w:tcW w:w="711" w:type="dxa"/>
          </w:tcPr>
          <w:p w14:paraId="1263F3E8" w14:textId="77777777" w:rsidR="00507112" w:rsidRPr="002901BB" w:rsidRDefault="00507112" w:rsidP="00DA5F49">
            <w:pPr>
              <w:pStyle w:val="TAL"/>
              <w:rPr>
                <w:sz w:val="16"/>
              </w:rPr>
            </w:pPr>
            <w:r>
              <w:rPr>
                <w:sz w:val="16"/>
              </w:rPr>
              <w:t>Rel-18</w:t>
            </w:r>
          </w:p>
        </w:tc>
        <w:tc>
          <w:tcPr>
            <w:tcW w:w="306" w:type="dxa"/>
          </w:tcPr>
          <w:p w14:paraId="1F90B76B" w14:textId="77777777" w:rsidR="00507112" w:rsidRPr="002901BB" w:rsidRDefault="00507112" w:rsidP="00DA5F49">
            <w:pPr>
              <w:pStyle w:val="TAL"/>
              <w:rPr>
                <w:sz w:val="16"/>
              </w:rPr>
            </w:pPr>
            <w:r>
              <w:rPr>
                <w:sz w:val="16"/>
              </w:rPr>
              <w:t>F</w:t>
            </w:r>
          </w:p>
        </w:tc>
        <w:tc>
          <w:tcPr>
            <w:tcW w:w="4013" w:type="dxa"/>
          </w:tcPr>
          <w:p w14:paraId="0DD94DD4" w14:textId="77777777" w:rsidR="00507112" w:rsidRPr="002901BB" w:rsidRDefault="00507112" w:rsidP="00DA5F49">
            <w:pPr>
              <w:pStyle w:val="TAL"/>
              <w:rPr>
                <w:sz w:val="16"/>
              </w:rPr>
            </w:pPr>
            <w:r>
              <w:rPr>
                <w:sz w:val="16"/>
              </w:rPr>
              <w:t xml:space="preserve">TEI14_Test, </w:t>
            </w:r>
            <w:proofErr w:type="spellStart"/>
            <w:r>
              <w:rPr>
                <w:sz w:val="16"/>
              </w:rPr>
              <w:t>MCImp-UEConTest</w:t>
            </w:r>
            <w:proofErr w:type="spellEnd"/>
          </w:p>
        </w:tc>
        <w:tc>
          <w:tcPr>
            <w:tcW w:w="967" w:type="dxa"/>
          </w:tcPr>
          <w:p w14:paraId="648B7C34" w14:textId="77777777" w:rsidR="00507112" w:rsidRPr="002901BB" w:rsidRDefault="00507112" w:rsidP="00DA5F49">
            <w:pPr>
              <w:pStyle w:val="TAL"/>
              <w:rPr>
                <w:sz w:val="16"/>
              </w:rPr>
            </w:pPr>
            <w:r>
              <w:rPr>
                <w:sz w:val="16"/>
              </w:rPr>
              <w:t>agreed</w:t>
            </w:r>
          </w:p>
        </w:tc>
      </w:tr>
      <w:tr w:rsidR="00507112" w14:paraId="2BC319D2" w14:textId="77777777" w:rsidTr="00E27664">
        <w:tc>
          <w:tcPr>
            <w:tcW w:w="1097" w:type="dxa"/>
          </w:tcPr>
          <w:p w14:paraId="7671D52A" w14:textId="77777777" w:rsidR="00507112" w:rsidRPr="002901BB" w:rsidRDefault="00507112" w:rsidP="00DA5F49">
            <w:pPr>
              <w:pStyle w:val="TAL"/>
              <w:rPr>
                <w:sz w:val="16"/>
              </w:rPr>
            </w:pPr>
            <w:r>
              <w:rPr>
                <w:sz w:val="16"/>
              </w:rPr>
              <w:t>R5-250845</w:t>
            </w:r>
          </w:p>
        </w:tc>
        <w:tc>
          <w:tcPr>
            <w:tcW w:w="2440" w:type="dxa"/>
          </w:tcPr>
          <w:p w14:paraId="080BB00F" w14:textId="77777777" w:rsidR="00507112" w:rsidRPr="002901BB" w:rsidRDefault="00507112" w:rsidP="00DA5F49">
            <w:pPr>
              <w:pStyle w:val="TAL"/>
              <w:rPr>
                <w:sz w:val="16"/>
              </w:rPr>
            </w:pPr>
            <w:r>
              <w:rPr>
                <w:sz w:val="16"/>
              </w:rPr>
              <w:t>Updates for 5G support</w:t>
            </w:r>
          </w:p>
        </w:tc>
        <w:tc>
          <w:tcPr>
            <w:tcW w:w="1524" w:type="dxa"/>
          </w:tcPr>
          <w:p w14:paraId="436DF668" w14:textId="77777777" w:rsidR="00507112" w:rsidRPr="002901BB" w:rsidRDefault="00507112" w:rsidP="00DA5F49">
            <w:pPr>
              <w:pStyle w:val="TAL"/>
              <w:rPr>
                <w:sz w:val="16"/>
              </w:rPr>
            </w:pPr>
            <w:r>
              <w:rPr>
                <w:sz w:val="16"/>
              </w:rPr>
              <w:t>Ericsson, FirstNet, Element, Samsung R&amp;D Institute UK</w:t>
            </w:r>
          </w:p>
        </w:tc>
        <w:tc>
          <w:tcPr>
            <w:tcW w:w="888" w:type="dxa"/>
          </w:tcPr>
          <w:p w14:paraId="6C92CE24" w14:textId="77777777" w:rsidR="00507112" w:rsidRPr="002901BB" w:rsidRDefault="00507112" w:rsidP="00DA5F49">
            <w:pPr>
              <w:pStyle w:val="TAL"/>
              <w:rPr>
                <w:sz w:val="16"/>
              </w:rPr>
            </w:pPr>
            <w:r>
              <w:rPr>
                <w:sz w:val="16"/>
              </w:rPr>
              <w:t>37.579-4</w:t>
            </w:r>
          </w:p>
        </w:tc>
        <w:tc>
          <w:tcPr>
            <w:tcW w:w="709" w:type="dxa"/>
          </w:tcPr>
          <w:p w14:paraId="56FB3D87" w14:textId="77777777" w:rsidR="00507112" w:rsidRPr="002901BB" w:rsidRDefault="00507112" w:rsidP="00DA5F49">
            <w:pPr>
              <w:pStyle w:val="TAL"/>
              <w:rPr>
                <w:sz w:val="16"/>
              </w:rPr>
            </w:pPr>
            <w:r>
              <w:rPr>
                <w:sz w:val="16"/>
              </w:rPr>
              <w:t>0001</w:t>
            </w:r>
          </w:p>
        </w:tc>
        <w:tc>
          <w:tcPr>
            <w:tcW w:w="281" w:type="dxa"/>
          </w:tcPr>
          <w:p w14:paraId="7F744705" w14:textId="77777777" w:rsidR="00507112" w:rsidRPr="002901BB" w:rsidRDefault="00507112" w:rsidP="00DA5F49">
            <w:pPr>
              <w:pStyle w:val="TAR"/>
              <w:rPr>
                <w:sz w:val="16"/>
              </w:rPr>
            </w:pPr>
            <w:r>
              <w:rPr>
                <w:sz w:val="16"/>
              </w:rPr>
              <w:t>-</w:t>
            </w:r>
          </w:p>
        </w:tc>
        <w:tc>
          <w:tcPr>
            <w:tcW w:w="711" w:type="dxa"/>
          </w:tcPr>
          <w:p w14:paraId="2AD588FF" w14:textId="77777777" w:rsidR="00507112" w:rsidRPr="002901BB" w:rsidRDefault="00507112" w:rsidP="00DA5F49">
            <w:pPr>
              <w:pStyle w:val="TAL"/>
              <w:rPr>
                <w:sz w:val="16"/>
              </w:rPr>
            </w:pPr>
            <w:r>
              <w:rPr>
                <w:sz w:val="16"/>
              </w:rPr>
              <w:t>Rel-17</w:t>
            </w:r>
          </w:p>
        </w:tc>
        <w:tc>
          <w:tcPr>
            <w:tcW w:w="306" w:type="dxa"/>
          </w:tcPr>
          <w:p w14:paraId="5CF573FB" w14:textId="77777777" w:rsidR="00507112" w:rsidRPr="002901BB" w:rsidRDefault="00507112" w:rsidP="00DA5F49">
            <w:pPr>
              <w:pStyle w:val="TAL"/>
              <w:rPr>
                <w:sz w:val="16"/>
              </w:rPr>
            </w:pPr>
            <w:r>
              <w:rPr>
                <w:sz w:val="16"/>
              </w:rPr>
              <w:t>F</w:t>
            </w:r>
          </w:p>
        </w:tc>
        <w:tc>
          <w:tcPr>
            <w:tcW w:w="4013" w:type="dxa"/>
          </w:tcPr>
          <w:p w14:paraId="4F6F39C0" w14:textId="77777777" w:rsidR="00507112" w:rsidRPr="002901BB" w:rsidRDefault="00507112" w:rsidP="00DA5F49">
            <w:pPr>
              <w:pStyle w:val="TAL"/>
              <w:rPr>
                <w:sz w:val="16"/>
              </w:rPr>
            </w:pPr>
            <w:r>
              <w:rPr>
                <w:sz w:val="16"/>
              </w:rPr>
              <w:t>MCProtoc17_enh3MCPTT_eMCData3_MCOver5GS-UEConTest</w:t>
            </w:r>
          </w:p>
        </w:tc>
        <w:tc>
          <w:tcPr>
            <w:tcW w:w="967" w:type="dxa"/>
          </w:tcPr>
          <w:p w14:paraId="79076538" w14:textId="77777777" w:rsidR="00507112" w:rsidRPr="002901BB" w:rsidRDefault="00507112" w:rsidP="00DA5F49">
            <w:pPr>
              <w:pStyle w:val="TAL"/>
              <w:rPr>
                <w:sz w:val="16"/>
              </w:rPr>
            </w:pPr>
            <w:r>
              <w:rPr>
                <w:sz w:val="16"/>
              </w:rPr>
              <w:t>revised</w:t>
            </w:r>
          </w:p>
        </w:tc>
      </w:tr>
      <w:tr w:rsidR="00507112" w14:paraId="3D579B23" w14:textId="77777777" w:rsidTr="00E27664">
        <w:tc>
          <w:tcPr>
            <w:tcW w:w="1097" w:type="dxa"/>
          </w:tcPr>
          <w:p w14:paraId="76C24628" w14:textId="77777777" w:rsidR="00507112" w:rsidRPr="002901BB" w:rsidRDefault="00507112" w:rsidP="00DA5F49">
            <w:pPr>
              <w:pStyle w:val="TAL"/>
              <w:rPr>
                <w:sz w:val="16"/>
              </w:rPr>
            </w:pPr>
            <w:r>
              <w:rPr>
                <w:sz w:val="16"/>
              </w:rPr>
              <w:t>R5-251328</w:t>
            </w:r>
          </w:p>
        </w:tc>
        <w:tc>
          <w:tcPr>
            <w:tcW w:w="2440" w:type="dxa"/>
          </w:tcPr>
          <w:p w14:paraId="160A6791" w14:textId="77777777" w:rsidR="00507112" w:rsidRPr="002901BB" w:rsidRDefault="00507112" w:rsidP="00DA5F49">
            <w:pPr>
              <w:pStyle w:val="TAL"/>
              <w:rPr>
                <w:sz w:val="16"/>
              </w:rPr>
            </w:pPr>
            <w:r>
              <w:rPr>
                <w:sz w:val="16"/>
              </w:rPr>
              <w:t>Updates for 5G support</w:t>
            </w:r>
          </w:p>
        </w:tc>
        <w:tc>
          <w:tcPr>
            <w:tcW w:w="1524" w:type="dxa"/>
          </w:tcPr>
          <w:p w14:paraId="2833E30B" w14:textId="77777777" w:rsidR="00507112" w:rsidRPr="002901BB" w:rsidRDefault="00507112" w:rsidP="00DA5F49">
            <w:pPr>
              <w:pStyle w:val="TAL"/>
              <w:rPr>
                <w:sz w:val="16"/>
              </w:rPr>
            </w:pPr>
            <w:r>
              <w:rPr>
                <w:sz w:val="16"/>
              </w:rPr>
              <w:t>Ericsson, FirstNet, Element, Samsung R&amp;D Institute UK</w:t>
            </w:r>
          </w:p>
        </w:tc>
        <w:tc>
          <w:tcPr>
            <w:tcW w:w="888" w:type="dxa"/>
          </w:tcPr>
          <w:p w14:paraId="6999EDC4" w14:textId="77777777" w:rsidR="00507112" w:rsidRPr="002901BB" w:rsidRDefault="00507112" w:rsidP="00DA5F49">
            <w:pPr>
              <w:pStyle w:val="TAL"/>
              <w:rPr>
                <w:sz w:val="16"/>
              </w:rPr>
            </w:pPr>
            <w:r>
              <w:rPr>
                <w:sz w:val="16"/>
              </w:rPr>
              <w:t>37.579-4</w:t>
            </w:r>
          </w:p>
        </w:tc>
        <w:tc>
          <w:tcPr>
            <w:tcW w:w="709" w:type="dxa"/>
          </w:tcPr>
          <w:p w14:paraId="51437110" w14:textId="77777777" w:rsidR="00507112" w:rsidRPr="002901BB" w:rsidRDefault="00507112" w:rsidP="00DA5F49">
            <w:pPr>
              <w:pStyle w:val="TAL"/>
              <w:rPr>
                <w:sz w:val="16"/>
              </w:rPr>
            </w:pPr>
            <w:r>
              <w:rPr>
                <w:sz w:val="16"/>
              </w:rPr>
              <w:t>0001</w:t>
            </w:r>
          </w:p>
        </w:tc>
        <w:tc>
          <w:tcPr>
            <w:tcW w:w="281" w:type="dxa"/>
          </w:tcPr>
          <w:p w14:paraId="23554C21" w14:textId="77777777" w:rsidR="00507112" w:rsidRPr="002901BB" w:rsidRDefault="00507112" w:rsidP="00DA5F49">
            <w:pPr>
              <w:pStyle w:val="TAR"/>
              <w:rPr>
                <w:sz w:val="16"/>
              </w:rPr>
            </w:pPr>
            <w:r>
              <w:rPr>
                <w:sz w:val="16"/>
              </w:rPr>
              <w:t>1</w:t>
            </w:r>
          </w:p>
        </w:tc>
        <w:tc>
          <w:tcPr>
            <w:tcW w:w="711" w:type="dxa"/>
          </w:tcPr>
          <w:p w14:paraId="1A56553F" w14:textId="77777777" w:rsidR="00507112" w:rsidRPr="002901BB" w:rsidRDefault="00507112" w:rsidP="00DA5F49">
            <w:pPr>
              <w:pStyle w:val="TAL"/>
              <w:rPr>
                <w:sz w:val="16"/>
              </w:rPr>
            </w:pPr>
            <w:r>
              <w:rPr>
                <w:sz w:val="16"/>
              </w:rPr>
              <w:t>Rel-17</w:t>
            </w:r>
          </w:p>
        </w:tc>
        <w:tc>
          <w:tcPr>
            <w:tcW w:w="306" w:type="dxa"/>
          </w:tcPr>
          <w:p w14:paraId="7D1121C2" w14:textId="77777777" w:rsidR="00507112" w:rsidRPr="002901BB" w:rsidRDefault="00507112" w:rsidP="00DA5F49">
            <w:pPr>
              <w:pStyle w:val="TAL"/>
              <w:rPr>
                <w:sz w:val="16"/>
              </w:rPr>
            </w:pPr>
            <w:r>
              <w:rPr>
                <w:sz w:val="16"/>
              </w:rPr>
              <w:t>F</w:t>
            </w:r>
          </w:p>
        </w:tc>
        <w:tc>
          <w:tcPr>
            <w:tcW w:w="4013" w:type="dxa"/>
          </w:tcPr>
          <w:p w14:paraId="15490172" w14:textId="77777777" w:rsidR="00507112" w:rsidRPr="002901BB" w:rsidRDefault="00507112" w:rsidP="00DA5F49">
            <w:pPr>
              <w:pStyle w:val="TAL"/>
              <w:rPr>
                <w:sz w:val="16"/>
              </w:rPr>
            </w:pPr>
            <w:r>
              <w:rPr>
                <w:sz w:val="16"/>
              </w:rPr>
              <w:t>MCProtoc17_enh3MCPTT_eMCData3_MCOver5GS-UEConTest</w:t>
            </w:r>
          </w:p>
        </w:tc>
        <w:tc>
          <w:tcPr>
            <w:tcW w:w="967" w:type="dxa"/>
          </w:tcPr>
          <w:p w14:paraId="2CC93088" w14:textId="77777777" w:rsidR="00507112" w:rsidRPr="002901BB" w:rsidRDefault="00507112" w:rsidP="00DA5F49">
            <w:pPr>
              <w:pStyle w:val="TAL"/>
              <w:rPr>
                <w:sz w:val="16"/>
              </w:rPr>
            </w:pPr>
            <w:r>
              <w:rPr>
                <w:sz w:val="16"/>
              </w:rPr>
              <w:t>agreed</w:t>
            </w:r>
          </w:p>
        </w:tc>
      </w:tr>
      <w:tr w:rsidR="00507112" w14:paraId="11E1453F" w14:textId="77777777" w:rsidTr="00E27664">
        <w:tc>
          <w:tcPr>
            <w:tcW w:w="1097" w:type="dxa"/>
          </w:tcPr>
          <w:p w14:paraId="64E75D5D" w14:textId="77777777" w:rsidR="00507112" w:rsidRPr="002901BB" w:rsidRDefault="00507112" w:rsidP="00DA5F49">
            <w:pPr>
              <w:pStyle w:val="TAL"/>
              <w:rPr>
                <w:sz w:val="16"/>
              </w:rPr>
            </w:pPr>
            <w:r>
              <w:rPr>
                <w:sz w:val="16"/>
              </w:rPr>
              <w:t>R5-250312</w:t>
            </w:r>
          </w:p>
        </w:tc>
        <w:tc>
          <w:tcPr>
            <w:tcW w:w="2440" w:type="dxa"/>
          </w:tcPr>
          <w:p w14:paraId="1AF595D9" w14:textId="77777777" w:rsidR="00507112" w:rsidRPr="002901BB" w:rsidRDefault="00507112" w:rsidP="00DA5F49">
            <w:pPr>
              <w:pStyle w:val="TAL"/>
              <w:rPr>
                <w:sz w:val="16"/>
              </w:rPr>
            </w:pPr>
            <w:r>
              <w:rPr>
                <w:sz w:val="16"/>
              </w:rPr>
              <w:t>Addition of initial Test Model for support of MCX Client over NR/5GC</w:t>
            </w:r>
          </w:p>
        </w:tc>
        <w:tc>
          <w:tcPr>
            <w:tcW w:w="1524" w:type="dxa"/>
          </w:tcPr>
          <w:p w14:paraId="5A82703C" w14:textId="77777777" w:rsidR="00507112" w:rsidRPr="002901BB" w:rsidRDefault="00507112" w:rsidP="00DA5F49">
            <w:pPr>
              <w:pStyle w:val="TAL"/>
              <w:rPr>
                <w:sz w:val="16"/>
              </w:rPr>
            </w:pPr>
            <w:r>
              <w:rPr>
                <w:sz w:val="16"/>
              </w:rPr>
              <w:t>MCC TF160</w:t>
            </w:r>
          </w:p>
        </w:tc>
        <w:tc>
          <w:tcPr>
            <w:tcW w:w="888" w:type="dxa"/>
          </w:tcPr>
          <w:p w14:paraId="591895CC" w14:textId="77777777" w:rsidR="00507112" w:rsidRPr="002901BB" w:rsidRDefault="00507112" w:rsidP="00DA5F49">
            <w:pPr>
              <w:pStyle w:val="TAL"/>
              <w:rPr>
                <w:sz w:val="16"/>
              </w:rPr>
            </w:pPr>
            <w:r>
              <w:rPr>
                <w:sz w:val="16"/>
              </w:rPr>
              <w:t>37.579-5</w:t>
            </w:r>
          </w:p>
        </w:tc>
        <w:tc>
          <w:tcPr>
            <w:tcW w:w="709" w:type="dxa"/>
          </w:tcPr>
          <w:p w14:paraId="1F379172" w14:textId="77777777" w:rsidR="00507112" w:rsidRPr="002901BB" w:rsidRDefault="00507112" w:rsidP="00DA5F49">
            <w:pPr>
              <w:pStyle w:val="TAL"/>
              <w:rPr>
                <w:sz w:val="16"/>
              </w:rPr>
            </w:pPr>
            <w:r>
              <w:rPr>
                <w:sz w:val="16"/>
              </w:rPr>
              <w:t>0006</w:t>
            </w:r>
          </w:p>
        </w:tc>
        <w:tc>
          <w:tcPr>
            <w:tcW w:w="281" w:type="dxa"/>
          </w:tcPr>
          <w:p w14:paraId="31D39031" w14:textId="77777777" w:rsidR="00507112" w:rsidRPr="002901BB" w:rsidRDefault="00507112" w:rsidP="00DA5F49">
            <w:pPr>
              <w:pStyle w:val="TAR"/>
              <w:rPr>
                <w:sz w:val="16"/>
              </w:rPr>
            </w:pPr>
            <w:r>
              <w:rPr>
                <w:sz w:val="16"/>
              </w:rPr>
              <w:t>-</w:t>
            </w:r>
          </w:p>
        </w:tc>
        <w:tc>
          <w:tcPr>
            <w:tcW w:w="711" w:type="dxa"/>
          </w:tcPr>
          <w:p w14:paraId="1C4F701C" w14:textId="77777777" w:rsidR="00507112" w:rsidRPr="002901BB" w:rsidRDefault="00507112" w:rsidP="00DA5F49">
            <w:pPr>
              <w:pStyle w:val="TAL"/>
              <w:rPr>
                <w:sz w:val="16"/>
              </w:rPr>
            </w:pPr>
            <w:r>
              <w:rPr>
                <w:sz w:val="16"/>
              </w:rPr>
              <w:t>Rel-17</w:t>
            </w:r>
          </w:p>
        </w:tc>
        <w:tc>
          <w:tcPr>
            <w:tcW w:w="306" w:type="dxa"/>
          </w:tcPr>
          <w:p w14:paraId="2E8CA083" w14:textId="77777777" w:rsidR="00507112" w:rsidRPr="002901BB" w:rsidRDefault="00507112" w:rsidP="00DA5F49">
            <w:pPr>
              <w:pStyle w:val="TAL"/>
              <w:rPr>
                <w:sz w:val="16"/>
              </w:rPr>
            </w:pPr>
            <w:r>
              <w:rPr>
                <w:sz w:val="16"/>
              </w:rPr>
              <w:t>F</w:t>
            </w:r>
          </w:p>
        </w:tc>
        <w:tc>
          <w:tcPr>
            <w:tcW w:w="4013" w:type="dxa"/>
          </w:tcPr>
          <w:p w14:paraId="63F6A039" w14:textId="77777777" w:rsidR="00507112" w:rsidRPr="002901BB" w:rsidRDefault="00507112" w:rsidP="00DA5F49">
            <w:pPr>
              <w:pStyle w:val="TAL"/>
              <w:rPr>
                <w:sz w:val="16"/>
              </w:rPr>
            </w:pPr>
            <w:r>
              <w:rPr>
                <w:sz w:val="16"/>
              </w:rPr>
              <w:t>MCProtoc17_enh3MCPTT_eMCData3_MCOver5GS-UEConTest</w:t>
            </w:r>
          </w:p>
        </w:tc>
        <w:tc>
          <w:tcPr>
            <w:tcW w:w="967" w:type="dxa"/>
          </w:tcPr>
          <w:p w14:paraId="076D945C" w14:textId="77777777" w:rsidR="00507112" w:rsidRPr="002901BB" w:rsidRDefault="00507112" w:rsidP="00DA5F49">
            <w:pPr>
              <w:pStyle w:val="TAL"/>
              <w:rPr>
                <w:sz w:val="16"/>
              </w:rPr>
            </w:pPr>
            <w:r>
              <w:rPr>
                <w:sz w:val="16"/>
              </w:rPr>
              <w:t>revised</w:t>
            </w:r>
          </w:p>
        </w:tc>
      </w:tr>
      <w:tr w:rsidR="00507112" w14:paraId="06EAD313" w14:textId="77777777" w:rsidTr="00E27664">
        <w:tc>
          <w:tcPr>
            <w:tcW w:w="1097" w:type="dxa"/>
          </w:tcPr>
          <w:p w14:paraId="0A2A41BB" w14:textId="77777777" w:rsidR="00507112" w:rsidRPr="002901BB" w:rsidRDefault="00507112" w:rsidP="00DA5F49">
            <w:pPr>
              <w:pStyle w:val="TAL"/>
              <w:rPr>
                <w:sz w:val="16"/>
              </w:rPr>
            </w:pPr>
            <w:r>
              <w:rPr>
                <w:sz w:val="16"/>
              </w:rPr>
              <w:t>R5-251407</w:t>
            </w:r>
          </w:p>
        </w:tc>
        <w:tc>
          <w:tcPr>
            <w:tcW w:w="2440" w:type="dxa"/>
          </w:tcPr>
          <w:p w14:paraId="12284D1F" w14:textId="77777777" w:rsidR="00507112" w:rsidRPr="002901BB" w:rsidRDefault="00507112" w:rsidP="00DA5F49">
            <w:pPr>
              <w:pStyle w:val="TAL"/>
              <w:rPr>
                <w:sz w:val="16"/>
              </w:rPr>
            </w:pPr>
            <w:r>
              <w:rPr>
                <w:sz w:val="16"/>
              </w:rPr>
              <w:t>Addition of initial Test Model for support of MCX Client over NR/5GC</w:t>
            </w:r>
          </w:p>
        </w:tc>
        <w:tc>
          <w:tcPr>
            <w:tcW w:w="1524" w:type="dxa"/>
          </w:tcPr>
          <w:p w14:paraId="2F235BDB" w14:textId="77777777" w:rsidR="00507112" w:rsidRPr="002901BB" w:rsidRDefault="00507112" w:rsidP="00DA5F49">
            <w:pPr>
              <w:pStyle w:val="TAL"/>
              <w:rPr>
                <w:sz w:val="16"/>
              </w:rPr>
            </w:pPr>
            <w:r>
              <w:rPr>
                <w:sz w:val="16"/>
              </w:rPr>
              <w:t>MCC TF160</w:t>
            </w:r>
          </w:p>
        </w:tc>
        <w:tc>
          <w:tcPr>
            <w:tcW w:w="888" w:type="dxa"/>
          </w:tcPr>
          <w:p w14:paraId="7A879FDF" w14:textId="77777777" w:rsidR="00507112" w:rsidRPr="002901BB" w:rsidRDefault="00507112" w:rsidP="00DA5F49">
            <w:pPr>
              <w:pStyle w:val="TAL"/>
              <w:rPr>
                <w:sz w:val="16"/>
              </w:rPr>
            </w:pPr>
            <w:r>
              <w:rPr>
                <w:sz w:val="16"/>
              </w:rPr>
              <w:t>37.579-5</w:t>
            </w:r>
          </w:p>
        </w:tc>
        <w:tc>
          <w:tcPr>
            <w:tcW w:w="709" w:type="dxa"/>
          </w:tcPr>
          <w:p w14:paraId="400D1A82" w14:textId="77777777" w:rsidR="00507112" w:rsidRPr="002901BB" w:rsidRDefault="00507112" w:rsidP="00DA5F49">
            <w:pPr>
              <w:pStyle w:val="TAL"/>
              <w:rPr>
                <w:sz w:val="16"/>
              </w:rPr>
            </w:pPr>
            <w:r>
              <w:rPr>
                <w:sz w:val="16"/>
              </w:rPr>
              <w:t>0006</w:t>
            </w:r>
          </w:p>
        </w:tc>
        <w:tc>
          <w:tcPr>
            <w:tcW w:w="281" w:type="dxa"/>
          </w:tcPr>
          <w:p w14:paraId="51BEC7AA" w14:textId="77777777" w:rsidR="00507112" w:rsidRPr="002901BB" w:rsidRDefault="00507112" w:rsidP="00DA5F49">
            <w:pPr>
              <w:pStyle w:val="TAR"/>
              <w:rPr>
                <w:sz w:val="16"/>
              </w:rPr>
            </w:pPr>
            <w:r>
              <w:rPr>
                <w:sz w:val="16"/>
              </w:rPr>
              <w:t>1</w:t>
            </w:r>
          </w:p>
        </w:tc>
        <w:tc>
          <w:tcPr>
            <w:tcW w:w="711" w:type="dxa"/>
          </w:tcPr>
          <w:p w14:paraId="1EFEA7D1" w14:textId="77777777" w:rsidR="00507112" w:rsidRPr="002901BB" w:rsidRDefault="00507112" w:rsidP="00DA5F49">
            <w:pPr>
              <w:pStyle w:val="TAL"/>
              <w:rPr>
                <w:sz w:val="16"/>
              </w:rPr>
            </w:pPr>
            <w:r>
              <w:rPr>
                <w:sz w:val="16"/>
              </w:rPr>
              <w:t>Rel-17</w:t>
            </w:r>
          </w:p>
        </w:tc>
        <w:tc>
          <w:tcPr>
            <w:tcW w:w="306" w:type="dxa"/>
          </w:tcPr>
          <w:p w14:paraId="2A78B559" w14:textId="77777777" w:rsidR="00507112" w:rsidRPr="002901BB" w:rsidRDefault="00507112" w:rsidP="00DA5F49">
            <w:pPr>
              <w:pStyle w:val="TAL"/>
              <w:rPr>
                <w:sz w:val="16"/>
              </w:rPr>
            </w:pPr>
            <w:r>
              <w:rPr>
                <w:sz w:val="16"/>
              </w:rPr>
              <w:t>F</w:t>
            </w:r>
          </w:p>
        </w:tc>
        <w:tc>
          <w:tcPr>
            <w:tcW w:w="4013" w:type="dxa"/>
          </w:tcPr>
          <w:p w14:paraId="73D1E88D" w14:textId="77777777" w:rsidR="00507112" w:rsidRPr="002901BB" w:rsidRDefault="00507112" w:rsidP="00DA5F49">
            <w:pPr>
              <w:pStyle w:val="TAL"/>
              <w:rPr>
                <w:sz w:val="16"/>
              </w:rPr>
            </w:pPr>
            <w:r>
              <w:rPr>
                <w:sz w:val="16"/>
              </w:rPr>
              <w:t>MCProtoc17_enh3MCPTT_eMCData3_MCOver5GS-UEConTest</w:t>
            </w:r>
          </w:p>
        </w:tc>
        <w:tc>
          <w:tcPr>
            <w:tcW w:w="967" w:type="dxa"/>
          </w:tcPr>
          <w:p w14:paraId="56D36587" w14:textId="77777777" w:rsidR="00507112" w:rsidRPr="002901BB" w:rsidRDefault="00507112" w:rsidP="00DA5F49">
            <w:pPr>
              <w:pStyle w:val="TAL"/>
              <w:rPr>
                <w:sz w:val="16"/>
              </w:rPr>
            </w:pPr>
            <w:r>
              <w:rPr>
                <w:sz w:val="16"/>
              </w:rPr>
              <w:t>agreed</w:t>
            </w:r>
          </w:p>
        </w:tc>
      </w:tr>
      <w:tr w:rsidR="00507112" w14:paraId="1E9F8D94" w14:textId="77777777" w:rsidTr="00E27664">
        <w:tc>
          <w:tcPr>
            <w:tcW w:w="1097" w:type="dxa"/>
          </w:tcPr>
          <w:p w14:paraId="79B02A02" w14:textId="77777777" w:rsidR="00507112" w:rsidRPr="002901BB" w:rsidRDefault="00507112" w:rsidP="00DA5F49">
            <w:pPr>
              <w:pStyle w:val="TAL"/>
              <w:rPr>
                <w:sz w:val="16"/>
              </w:rPr>
            </w:pPr>
            <w:r>
              <w:rPr>
                <w:sz w:val="16"/>
              </w:rPr>
              <w:t>R5-250360</w:t>
            </w:r>
          </w:p>
        </w:tc>
        <w:tc>
          <w:tcPr>
            <w:tcW w:w="2440" w:type="dxa"/>
          </w:tcPr>
          <w:p w14:paraId="76489213" w14:textId="77777777" w:rsidR="00507112" w:rsidRPr="002901BB" w:rsidRDefault="00507112" w:rsidP="00DA5F49">
            <w:pPr>
              <w:pStyle w:val="TAL"/>
              <w:rPr>
                <w:sz w:val="16"/>
              </w:rPr>
            </w:pPr>
            <w:r>
              <w:rPr>
                <w:sz w:val="16"/>
              </w:rPr>
              <w:t>Routine maintenance for TS 37.579-5</w:t>
            </w:r>
          </w:p>
        </w:tc>
        <w:tc>
          <w:tcPr>
            <w:tcW w:w="1524" w:type="dxa"/>
          </w:tcPr>
          <w:p w14:paraId="5918CCC6" w14:textId="77777777" w:rsidR="00507112" w:rsidRPr="002901BB" w:rsidRDefault="00507112" w:rsidP="00DA5F49">
            <w:pPr>
              <w:pStyle w:val="TAL"/>
              <w:rPr>
                <w:sz w:val="16"/>
              </w:rPr>
            </w:pPr>
            <w:r>
              <w:rPr>
                <w:sz w:val="16"/>
              </w:rPr>
              <w:t>MCC TF160</w:t>
            </w:r>
          </w:p>
        </w:tc>
        <w:tc>
          <w:tcPr>
            <w:tcW w:w="888" w:type="dxa"/>
          </w:tcPr>
          <w:p w14:paraId="2774BB19" w14:textId="77777777" w:rsidR="00507112" w:rsidRPr="002901BB" w:rsidRDefault="00507112" w:rsidP="00DA5F49">
            <w:pPr>
              <w:pStyle w:val="TAL"/>
              <w:rPr>
                <w:sz w:val="16"/>
              </w:rPr>
            </w:pPr>
            <w:r>
              <w:rPr>
                <w:sz w:val="16"/>
              </w:rPr>
              <w:t>37.579-5</w:t>
            </w:r>
          </w:p>
        </w:tc>
        <w:tc>
          <w:tcPr>
            <w:tcW w:w="709" w:type="dxa"/>
          </w:tcPr>
          <w:p w14:paraId="443A6887" w14:textId="77777777" w:rsidR="00507112" w:rsidRPr="002901BB" w:rsidRDefault="00507112" w:rsidP="00DA5F49">
            <w:pPr>
              <w:pStyle w:val="TAL"/>
              <w:rPr>
                <w:sz w:val="16"/>
              </w:rPr>
            </w:pPr>
            <w:r>
              <w:rPr>
                <w:sz w:val="16"/>
              </w:rPr>
              <w:t>0007</w:t>
            </w:r>
          </w:p>
        </w:tc>
        <w:tc>
          <w:tcPr>
            <w:tcW w:w="281" w:type="dxa"/>
          </w:tcPr>
          <w:p w14:paraId="0FC8D099" w14:textId="77777777" w:rsidR="00507112" w:rsidRPr="002901BB" w:rsidRDefault="00507112" w:rsidP="00DA5F49">
            <w:pPr>
              <w:pStyle w:val="TAR"/>
              <w:rPr>
                <w:sz w:val="16"/>
              </w:rPr>
            </w:pPr>
            <w:r>
              <w:rPr>
                <w:sz w:val="16"/>
              </w:rPr>
              <w:t>-</w:t>
            </w:r>
          </w:p>
        </w:tc>
        <w:tc>
          <w:tcPr>
            <w:tcW w:w="711" w:type="dxa"/>
          </w:tcPr>
          <w:p w14:paraId="25F730FC" w14:textId="77777777" w:rsidR="00507112" w:rsidRPr="002901BB" w:rsidRDefault="00507112" w:rsidP="00DA5F49">
            <w:pPr>
              <w:pStyle w:val="TAL"/>
              <w:rPr>
                <w:sz w:val="16"/>
              </w:rPr>
            </w:pPr>
            <w:r>
              <w:rPr>
                <w:sz w:val="16"/>
              </w:rPr>
              <w:t>Rel-17</w:t>
            </w:r>
          </w:p>
        </w:tc>
        <w:tc>
          <w:tcPr>
            <w:tcW w:w="306" w:type="dxa"/>
          </w:tcPr>
          <w:p w14:paraId="171EFE41" w14:textId="77777777" w:rsidR="00507112" w:rsidRPr="002901BB" w:rsidRDefault="00507112" w:rsidP="00DA5F49">
            <w:pPr>
              <w:pStyle w:val="TAL"/>
              <w:rPr>
                <w:sz w:val="16"/>
              </w:rPr>
            </w:pPr>
            <w:r>
              <w:rPr>
                <w:sz w:val="16"/>
              </w:rPr>
              <w:t>F</w:t>
            </w:r>
          </w:p>
        </w:tc>
        <w:tc>
          <w:tcPr>
            <w:tcW w:w="4013" w:type="dxa"/>
          </w:tcPr>
          <w:p w14:paraId="1B0CBAC3" w14:textId="77777777" w:rsidR="00507112" w:rsidRPr="002901BB" w:rsidRDefault="00507112" w:rsidP="00DA5F49">
            <w:pPr>
              <w:pStyle w:val="TAL"/>
              <w:rPr>
                <w:sz w:val="16"/>
              </w:rPr>
            </w:pPr>
            <w:r>
              <w:rPr>
                <w:sz w:val="16"/>
              </w:rPr>
              <w:t xml:space="preserve">TEI14_Test, </w:t>
            </w:r>
            <w:proofErr w:type="spellStart"/>
            <w:r>
              <w:rPr>
                <w:sz w:val="16"/>
              </w:rPr>
              <w:t>MCImp-UEConTest</w:t>
            </w:r>
            <w:proofErr w:type="spellEnd"/>
          </w:p>
        </w:tc>
        <w:tc>
          <w:tcPr>
            <w:tcW w:w="967" w:type="dxa"/>
          </w:tcPr>
          <w:p w14:paraId="526598B1" w14:textId="77777777" w:rsidR="00507112" w:rsidRPr="002901BB" w:rsidRDefault="00507112" w:rsidP="00DA5F49">
            <w:pPr>
              <w:pStyle w:val="TAL"/>
              <w:rPr>
                <w:sz w:val="16"/>
              </w:rPr>
            </w:pPr>
            <w:r>
              <w:rPr>
                <w:sz w:val="16"/>
              </w:rPr>
              <w:t>agreed</w:t>
            </w:r>
          </w:p>
        </w:tc>
      </w:tr>
      <w:tr w:rsidR="00507112" w14:paraId="465332D2" w14:textId="77777777" w:rsidTr="00E27664">
        <w:tc>
          <w:tcPr>
            <w:tcW w:w="1097" w:type="dxa"/>
          </w:tcPr>
          <w:p w14:paraId="6A0720FC" w14:textId="77777777" w:rsidR="00507112" w:rsidRPr="002901BB" w:rsidRDefault="00507112" w:rsidP="00DA5F49">
            <w:pPr>
              <w:pStyle w:val="TAL"/>
              <w:rPr>
                <w:sz w:val="16"/>
              </w:rPr>
            </w:pPr>
            <w:r>
              <w:rPr>
                <w:sz w:val="16"/>
              </w:rPr>
              <w:t>R5-250846</w:t>
            </w:r>
          </w:p>
        </w:tc>
        <w:tc>
          <w:tcPr>
            <w:tcW w:w="2440" w:type="dxa"/>
          </w:tcPr>
          <w:p w14:paraId="2E89428F" w14:textId="77777777" w:rsidR="00507112" w:rsidRPr="002901BB" w:rsidRDefault="00507112" w:rsidP="00DA5F49">
            <w:pPr>
              <w:pStyle w:val="TAL"/>
              <w:rPr>
                <w:sz w:val="16"/>
              </w:rPr>
            </w:pPr>
            <w:r>
              <w:rPr>
                <w:sz w:val="16"/>
              </w:rPr>
              <w:t>Updates to scope for 5G support</w:t>
            </w:r>
          </w:p>
        </w:tc>
        <w:tc>
          <w:tcPr>
            <w:tcW w:w="1524" w:type="dxa"/>
          </w:tcPr>
          <w:p w14:paraId="62CB27B6" w14:textId="77777777" w:rsidR="00507112" w:rsidRPr="002901BB" w:rsidRDefault="00507112" w:rsidP="00DA5F49">
            <w:pPr>
              <w:pStyle w:val="TAL"/>
              <w:rPr>
                <w:sz w:val="16"/>
              </w:rPr>
            </w:pPr>
            <w:r>
              <w:rPr>
                <w:sz w:val="16"/>
              </w:rPr>
              <w:t>Ericsson, FirstNet, Element, Samsung R&amp;D Institute UK</w:t>
            </w:r>
          </w:p>
        </w:tc>
        <w:tc>
          <w:tcPr>
            <w:tcW w:w="888" w:type="dxa"/>
          </w:tcPr>
          <w:p w14:paraId="26BF6110" w14:textId="77777777" w:rsidR="00507112" w:rsidRPr="002901BB" w:rsidRDefault="00507112" w:rsidP="00DA5F49">
            <w:pPr>
              <w:pStyle w:val="TAL"/>
              <w:rPr>
                <w:sz w:val="16"/>
              </w:rPr>
            </w:pPr>
            <w:r>
              <w:rPr>
                <w:sz w:val="16"/>
              </w:rPr>
              <w:t>37.579-6</w:t>
            </w:r>
          </w:p>
        </w:tc>
        <w:tc>
          <w:tcPr>
            <w:tcW w:w="709" w:type="dxa"/>
          </w:tcPr>
          <w:p w14:paraId="16FB6487" w14:textId="77777777" w:rsidR="00507112" w:rsidRPr="002901BB" w:rsidRDefault="00507112" w:rsidP="00DA5F49">
            <w:pPr>
              <w:pStyle w:val="TAL"/>
              <w:rPr>
                <w:sz w:val="16"/>
              </w:rPr>
            </w:pPr>
            <w:r>
              <w:rPr>
                <w:sz w:val="16"/>
              </w:rPr>
              <w:t>0001</w:t>
            </w:r>
          </w:p>
        </w:tc>
        <w:tc>
          <w:tcPr>
            <w:tcW w:w="281" w:type="dxa"/>
          </w:tcPr>
          <w:p w14:paraId="454C4DFC" w14:textId="77777777" w:rsidR="00507112" w:rsidRPr="002901BB" w:rsidRDefault="00507112" w:rsidP="00DA5F49">
            <w:pPr>
              <w:pStyle w:val="TAR"/>
              <w:rPr>
                <w:sz w:val="16"/>
              </w:rPr>
            </w:pPr>
            <w:r>
              <w:rPr>
                <w:sz w:val="16"/>
              </w:rPr>
              <w:t>-</w:t>
            </w:r>
          </w:p>
        </w:tc>
        <w:tc>
          <w:tcPr>
            <w:tcW w:w="711" w:type="dxa"/>
          </w:tcPr>
          <w:p w14:paraId="1B588634" w14:textId="77777777" w:rsidR="00507112" w:rsidRPr="002901BB" w:rsidRDefault="00507112" w:rsidP="00DA5F49">
            <w:pPr>
              <w:pStyle w:val="TAL"/>
              <w:rPr>
                <w:sz w:val="16"/>
              </w:rPr>
            </w:pPr>
            <w:r>
              <w:rPr>
                <w:sz w:val="16"/>
              </w:rPr>
              <w:t>Rel-17</w:t>
            </w:r>
          </w:p>
        </w:tc>
        <w:tc>
          <w:tcPr>
            <w:tcW w:w="306" w:type="dxa"/>
          </w:tcPr>
          <w:p w14:paraId="2E214193" w14:textId="77777777" w:rsidR="00507112" w:rsidRPr="002901BB" w:rsidRDefault="00507112" w:rsidP="00DA5F49">
            <w:pPr>
              <w:pStyle w:val="TAL"/>
              <w:rPr>
                <w:sz w:val="16"/>
              </w:rPr>
            </w:pPr>
            <w:r>
              <w:rPr>
                <w:sz w:val="16"/>
              </w:rPr>
              <w:t>F</w:t>
            </w:r>
          </w:p>
        </w:tc>
        <w:tc>
          <w:tcPr>
            <w:tcW w:w="4013" w:type="dxa"/>
          </w:tcPr>
          <w:p w14:paraId="4CDD5F38" w14:textId="77777777" w:rsidR="00507112" w:rsidRPr="002901BB" w:rsidRDefault="00507112" w:rsidP="00DA5F49">
            <w:pPr>
              <w:pStyle w:val="TAL"/>
              <w:rPr>
                <w:sz w:val="16"/>
              </w:rPr>
            </w:pPr>
            <w:r>
              <w:rPr>
                <w:sz w:val="16"/>
              </w:rPr>
              <w:t>MCProtoc17_enh3MCPTT_eMCData3_MCOver5GS-UEConTest</w:t>
            </w:r>
          </w:p>
        </w:tc>
        <w:tc>
          <w:tcPr>
            <w:tcW w:w="967" w:type="dxa"/>
          </w:tcPr>
          <w:p w14:paraId="639AD7BC" w14:textId="77777777" w:rsidR="00507112" w:rsidRPr="002901BB" w:rsidRDefault="00507112" w:rsidP="00DA5F49">
            <w:pPr>
              <w:pStyle w:val="TAL"/>
              <w:rPr>
                <w:sz w:val="16"/>
              </w:rPr>
            </w:pPr>
            <w:r>
              <w:rPr>
                <w:sz w:val="16"/>
              </w:rPr>
              <w:t>revised</w:t>
            </w:r>
          </w:p>
        </w:tc>
      </w:tr>
      <w:tr w:rsidR="00507112" w14:paraId="6980AF59" w14:textId="77777777" w:rsidTr="00E27664">
        <w:tc>
          <w:tcPr>
            <w:tcW w:w="1097" w:type="dxa"/>
          </w:tcPr>
          <w:p w14:paraId="00D16EDF" w14:textId="77777777" w:rsidR="00507112" w:rsidRPr="002901BB" w:rsidRDefault="00507112" w:rsidP="00DA5F49">
            <w:pPr>
              <w:pStyle w:val="TAL"/>
              <w:rPr>
                <w:sz w:val="16"/>
              </w:rPr>
            </w:pPr>
            <w:r>
              <w:rPr>
                <w:sz w:val="16"/>
              </w:rPr>
              <w:t>R5-251329</w:t>
            </w:r>
          </w:p>
        </w:tc>
        <w:tc>
          <w:tcPr>
            <w:tcW w:w="2440" w:type="dxa"/>
          </w:tcPr>
          <w:p w14:paraId="7D97068C" w14:textId="77777777" w:rsidR="00507112" w:rsidRPr="002901BB" w:rsidRDefault="00507112" w:rsidP="00DA5F49">
            <w:pPr>
              <w:pStyle w:val="TAL"/>
              <w:rPr>
                <w:sz w:val="16"/>
              </w:rPr>
            </w:pPr>
            <w:r>
              <w:rPr>
                <w:sz w:val="16"/>
              </w:rPr>
              <w:t>Updates to scope for 5G support</w:t>
            </w:r>
          </w:p>
        </w:tc>
        <w:tc>
          <w:tcPr>
            <w:tcW w:w="1524" w:type="dxa"/>
          </w:tcPr>
          <w:p w14:paraId="25E32924" w14:textId="77777777" w:rsidR="00507112" w:rsidRPr="002901BB" w:rsidRDefault="00507112" w:rsidP="00DA5F49">
            <w:pPr>
              <w:pStyle w:val="TAL"/>
              <w:rPr>
                <w:sz w:val="16"/>
              </w:rPr>
            </w:pPr>
            <w:r>
              <w:rPr>
                <w:sz w:val="16"/>
              </w:rPr>
              <w:t>Ericsson, FirstNet, Element, Samsung R&amp;D Institute UK</w:t>
            </w:r>
          </w:p>
        </w:tc>
        <w:tc>
          <w:tcPr>
            <w:tcW w:w="888" w:type="dxa"/>
          </w:tcPr>
          <w:p w14:paraId="16AE07E6" w14:textId="77777777" w:rsidR="00507112" w:rsidRPr="002901BB" w:rsidRDefault="00507112" w:rsidP="00DA5F49">
            <w:pPr>
              <w:pStyle w:val="TAL"/>
              <w:rPr>
                <w:sz w:val="16"/>
              </w:rPr>
            </w:pPr>
            <w:r>
              <w:rPr>
                <w:sz w:val="16"/>
              </w:rPr>
              <w:t>37.579-6</w:t>
            </w:r>
          </w:p>
        </w:tc>
        <w:tc>
          <w:tcPr>
            <w:tcW w:w="709" w:type="dxa"/>
          </w:tcPr>
          <w:p w14:paraId="2D71B06A" w14:textId="77777777" w:rsidR="00507112" w:rsidRPr="002901BB" w:rsidRDefault="00507112" w:rsidP="00DA5F49">
            <w:pPr>
              <w:pStyle w:val="TAL"/>
              <w:rPr>
                <w:sz w:val="16"/>
              </w:rPr>
            </w:pPr>
            <w:r>
              <w:rPr>
                <w:sz w:val="16"/>
              </w:rPr>
              <w:t>0001</w:t>
            </w:r>
          </w:p>
        </w:tc>
        <w:tc>
          <w:tcPr>
            <w:tcW w:w="281" w:type="dxa"/>
          </w:tcPr>
          <w:p w14:paraId="7D898C46" w14:textId="77777777" w:rsidR="00507112" w:rsidRPr="002901BB" w:rsidRDefault="00507112" w:rsidP="00DA5F49">
            <w:pPr>
              <w:pStyle w:val="TAR"/>
              <w:rPr>
                <w:sz w:val="16"/>
              </w:rPr>
            </w:pPr>
            <w:r>
              <w:rPr>
                <w:sz w:val="16"/>
              </w:rPr>
              <w:t>1</w:t>
            </w:r>
          </w:p>
        </w:tc>
        <w:tc>
          <w:tcPr>
            <w:tcW w:w="711" w:type="dxa"/>
          </w:tcPr>
          <w:p w14:paraId="20D75B5C" w14:textId="77777777" w:rsidR="00507112" w:rsidRPr="002901BB" w:rsidRDefault="00507112" w:rsidP="00DA5F49">
            <w:pPr>
              <w:pStyle w:val="TAL"/>
              <w:rPr>
                <w:sz w:val="16"/>
              </w:rPr>
            </w:pPr>
            <w:r>
              <w:rPr>
                <w:sz w:val="16"/>
              </w:rPr>
              <w:t>Rel-17</w:t>
            </w:r>
          </w:p>
        </w:tc>
        <w:tc>
          <w:tcPr>
            <w:tcW w:w="306" w:type="dxa"/>
          </w:tcPr>
          <w:p w14:paraId="00D88AB4" w14:textId="77777777" w:rsidR="00507112" w:rsidRPr="002901BB" w:rsidRDefault="00507112" w:rsidP="00DA5F49">
            <w:pPr>
              <w:pStyle w:val="TAL"/>
              <w:rPr>
                <w:sz w:val="16"/>
              </w:rPr>
            </w:pPr>
            <w:r>
              <w:rPr>
                <w:sz w:val="16"/>
              </w:rPr>
              <w:t>F</w:t>
            </w:r>
          </w:p>
        </w:tc>
        <w:tc>
          <w:tcPr>
            <w:tcW w:w="4013" w:type="dxa"/>
          </w:tcPr>
          <w:p w14:paraId="0E4DCA4D" w14:textId="77777777" w:rsidR="00507112" w:rsidRPr="002901BB" w:rsidRDefault="00507112" w:rsidP="00DA5F49">
            <w:pPr>
              <w:pStyle w:val="TAL"/>
              <w:rPr>
                <w:sz w:val="16"/>
              </w:rPr>
            </w:pPr>
            <w:r>
              <w:rPr>
                <w:sz w:val="16"/>
              </w:rPr>
              <w:t>MCProtoc17_enh3MCPTT_eMCData3_MCOver5GS-UEConTest</w:t>
            </w:r>
          </w:p>
        </w:tc>
        <w:tc>
          <w:tcPr>
            <w:tcW w:w="967" w:type="dxa"/>
          </w:tcPr>
          <w:p w14:paraId="59569436" w14:textId="77777777" w:rsidR="00507112" w:rsidRPr="002901BB" w:rsidRDefault="00507112" w:rsidP="00DA5F49">
            <w:pPr>
              <w:pStyle w:val="TAL"/>
              <w:rPr>
                <w:sz w:val="16"/>
              </w:rPr>
            </w:pPr>
            <w:r>
              <w:rPr>
                <w:sz w:val="16"/>
              </w:rPr>
              <w:t>agreed</w:t>
            </w:r>
          </w:p>
        </w:tc>
      </w:tr>
      <w:tr w:rsidR="00507112" w14:paraId="21839C6D" w14:textId="77777777" w:rsidTr="00E27664">
        <w:tc>
          <w:tcPr>
            <w:tcW w:w="1097" w:type="dxa"/>
          </w:tcPr>
          <w:p w14:paraId="08D3D5AF" w14:textId="77777777" w:rsidR="00507112" w:rsidRPr="002901BB" w:rsidRDefault="00507112" w:rsidP="00DA5F49">
            <w:pPr>
              <w:pStyle w:val="TAL"/>
              <w:rPr>
                <w:sz w:val="16"/>
              </w:rPr>
            </w:pPr>
            <w:r>
              <w:rPr>
                <w:sz w:val="16"/>
              </w:rPr>
              <w:t>R5-250847</w:t>
            </w:r>
          </w:p>
        </w:tc>
        <w:tc>
          <w:tcPr>
            <w:tcW w:w="2440" w:type="dxa"/>
          </w:tcPr>
          <w:p w14:paraId="41B940B7" w14:textId="77777777" w:rsidR="00507112" w:rsidRPr="002901BB" w:rsidRDefault="00507112" w:rsidP="00DA5F49">
            <w:pPr>
              <w:pStyle w:val="TAL"/>
              <w:rPr>
                <w:sz w:val="16"/>
              </w:rPr>
            </w:pPr>
            <w:r>
              <w:rPr>
                <w:sz w:val="16"/>
              </w:rPr>
              <w:t>Updates to test cases to add 5G support</w:t>
            </w:r>
          </w:p>
        </w:tc>
        <w:tc>
          <w:tcPr>
            <w:tcW w:w="1524" w:type="dxa"/>
          </w:tcPr>
          <w:p w14:paraId="7AF47169" w14:textId="77777777" w:rsidR="00507112" w:rsidRPr="002901BB" w:rsidRDefault="00507112" w:rsidP="00DA5F49">
            <w:pPr>
              <w:pStyle w:val="TAL"/>
              <w:rPr>
                <w:sz w:val="16"/>
              </w:rPr>
            </w:pPr>
            <w:r>
              <w:rPr>
                <w:sz w:val="16"/>
              </w:rPr>
              <w:t>Ericsson, FirstNet, Element, Samsung R&amp;D Institute UK</w:t>
            </w:r>
          </w:p>
        </w:tc>
        <w:tc>
          <w:tcPr>
            <w:tcW w:w="888" w:type="dxa"/>
          </w:tcPr>
          <w:p w14:paraId="0EAFCD8C" w14:textId="77777777" w:rsidR="00507112" w:rsidRPr="002901BB" w:rsidRDefault="00507112" w:rsidP="00DA5F49">
            <w:pPr>
              <w:pStyle w:val="TAL"/>
              <w:rPr>
                <w:sz w:val="16"/>
              </w:rPr>
            </w:pPr>
            <w:r>
              <w:rPr>
                <w:sz w:val="16"/>
              </w:rPr>
              <w:t>37.579-6</w:t>
            </w:r>
          </w:p>
        </w:tc>
        <w:tc>
          <w:tcPr>
            <w:tcW w:w="709" w:type="dxa"/>
          </w:tcPr>
          <w:p w14:paraId="096D25D7" w14:textId="77777777" w:rsidR="00507112" w:rsidRPr="002901BB" w:rsidRDefault="00507112" w:rsidP="00DA5F49">
            <w:pPr>
              <w:pStyle w:val="TAL"/>
              <w:rPr>
                <w:sz w:val="16"/>
              </w:rPr>
            </w:pPr>
            <w:r>
              <w:rPr>
                <w:sz w:val="16"/>
              </w:rPr>
              <w:t>0002</w:t>
            </w:r>
          </w:p>
        </w:tc>
        <w:tc>
          <w:tcPr>
            <w:tcW w:w="281" w:type="dxa"/>
          </w:tcPr>
          <w:p w14:paraId="3B516280" w14:textId="77777777" w:rsidR="00507112" w:rsidRPr="002901BB" w:rsidRDefault="00507112" w:rsidP="00DA5F49">
            <w:pPr>
              <w:pStyle w:val="TAR"/>
              <w:rPr>
                <w:sz w:val="16"/>
              </w:rPr>
            </w:pPr>
            <w:r>
              <w:rPr>
                <w:sz w:val="16"/>
              </w:rPr>
              <w:t>-</w:t>
            </w:r>
          </w:p>
        </w:tc>
        <w:tc>
          <w:tcPr>
            <w:tcW w:w="711" w:type="dxa"/>
          </w:tcPr>
          <w:p w14:paraId="3C3CA796" w14:textId="77777777" w:rsidR="00507112" w:rsidRPr="002901BB" w:rsidRDefault="00507112" w:rsidP="00DA5F49">
            <w:pPr>
              <w:pStyle w:val="TAL"/>
              <w:rPr>
                <w:sz w:val="16"/>
              </w:rPr>
            </w:pPr>
            <w:r>
              <w:rPr>
                <w:sz w:val="16"/>
              </w:rPr>
              <w:t>Rel-17</w:t>
            </w:r>
          </w:p>
        </w:tc>
        <w:tc>
          <w:tcPr>
            <w:tcW w:w="306" w:type="dxa"/>
          </w:tcPr>
          <w:p w14:paraId="7DF5EC39" w14:textId="77777777" w:rsidR="00507112" w:rsidRPr="002901BB" w:rsidRDefault="00507112" w:rsidP="00DA5F49">
            <w:pPr>
              <w:pStyle w:val="TAL"/>
              <w:rPr>
                <w:sz w:val="16"/>
              </w:rPr>
            </w:pPr>
            <w:r>
              <w:rPr>
                <w:sz w:val="16"/>
              </w:rPr>
              <w:t>F</w:t>
            </w:r>
          </w:p>
        </w:tc>
        <w:tc>
          <w:tcPr>
            <w:tcW w:w="4013" w:type="dxa"/>
          </w:tcPr>
          <w:p w14:paraId="5E743287" w14:textId="77777777" w:rsidR="00507112" w:rsidRPr="002901BB" w:rsidRDefault="00507112" w:rsidP="00DA5F49">
            <w:pPr>
              <w:pStyle w:val="TAL"/>
              <w:rPr>
                <w:sz w:val="16"/>
              </w:rPr>
            </w:pPr>
            <w:r>
              <w:rPr>
                <w:sz w:val="16"/>
              </w:rPr>
              <w:t>MCProtoc17_enh3MCPTT_eMCData3_MCOver5GS-UEConTest</w:t>
            </w:r>
          </w:p>
        </w:tc>
        <w:tc>
          <w:tcPr>
            <w:tcW w:w="967" w:type="dxa"/>
          </w:tcPr>
          <w:p w14:paraId="2AC34D92" w14:textId="77777777" w:rsidR="00507112" w:rsidRPr="002901BB" w:rsidRDefault="00507112" w:rsidP="00DA5F49">
            <w:pPr>
              <w:pStyle w:val="TAL"/>
              <w:rPr>
                <w:sz w:val="16"/>
              </w:rPr>
            </w:pPr>
            <w:r>
              <w:rPr>
                <w:sz w:val="16"/>
              </w:rPr>
              <w:t>agreed</w:t>
            </w:r>
          </w:p>
        </w:tc>
      </w:tr>
      <w:tr w:rsidR="00507112" w14:paraId="6CB79D58" w14:textId="77777777" w:rsidTr="00E27664">
        <w:tc>
          <w:tcPr>
            <w:tcW w:w="1097" w:type="dxa"/>
          </w:tcPr>
          <w:p w14:paraId="5114D8E3" w14:textId="77777777" w:rsidR="00507112" w:rsidRPr="002901BB" w:rsidRDefault="00507112" w:rsidP="00DA5F49">
            <w:pPr>
              <w:pStyle w:val="TAL"/>
              <w:rPr>
                <w:sz w:val="16"/>
              </w:rPr>
            </w:pPr>
            <w:r>
              <w:rPr>
                <w:sz w:val="16"/>
              </w:rPr>
              <w:t>R5-250361</w:t>
            </w:r>
          </w:p>
        </w:tc>
        <w:tc>
          <w:tcPr>
            <w:tcW w:w="2440" w:type="dxa"/>
          </w:tcPr>
          <w:p w14:paraId="27D16DC2" w14:textId="77777777" w:rsidR="00507112" w:rsidRPr="002901BB" w:rsidRDefault="00507112" w:rsidP="00DA5F49">
            <w:pPr>
              <w:pStyle w:val="TAL"/>
              <w:rPr>
                <w:sz w:val="16"/>
              </w:rPr>
            </w:pPr>
            <w:r>
              <w:rPr>
                <w:sz w:val="16"/>
              </w:rPr>
              <w:t>Correction of test case 6.7.1</w:t>
            </w:r>
          </w:p>
        </w:tc>
        <w:tc>
          <w:tcPr>
            <w:tcW w:w="1524" w:type="dxa"/>
          </w:tcPr>
          <w:p w14:paraId="286C7788" w14:textId="77777777" w:rsidR="00507112" w:rsidRPr="002901BB" w:rsidRDefault="00507112" w:rsidP="00DA5F49">
            <w:pPr>
              <w:pStyle w:val="TAL"/>
              <w:rPr>
                <w:sz w:val="16"/>
              </w:rPr>
            </w:pPr>
            <w:r>
              <w:rPr>
                <w:sz w:val="16"/>
              </w:rPr>
              <w:t>MCC TF160</w:t>
            </w:r>
          </w:p>
        </w:tc>
        <w:tc>
          <w:tcPr>
            <w:tcW w:w="888" w:type="dxa"/>
          </w:tcPr>
          <w:p w14:paraId="64325DE4" w14:textId="77777777" w:rsidR="00507112" w:rsidRPr="002901BB" w:rsidRDefault="00507112" w:rsidP="00DA5F49">
            <w:pPr>
              <w:pStyle w:val="TAL"/>
              <w:rPr>
                <w:sz w:val="16"/>
              </w:rPr>
            </w:pPr>
            <w:r>
              <w:rPr>
                <w:sz w:val="16"/>
              </w:rPr>
              <w:t>37.579-7</w:t>
            </w:r>
          </w:p>
        </w:tc>
        <w:tc>
          <w:tcPr>
            <w:tcW w:w="709" w:type="dxa"/>
          </w:tcPr>
          <w:p w14:paraId="7B48EA96" w14:textId="77777777" w:rsidR="00507112" w:rsidRPr="002901BB" w:rsidRDefault="00507112" w:rsidP="00DA5F49">
            <w:pPr>
              <w:pStyle w:val="TAL"/>
              <w:rPr>
                <w:sz w:val="16"/>
              </w:rPr>
            </w:pPr>
            <w:r>
              <w:rPr>
                <w:sz w:val="16"/>
              </w:rPr>
              <w:t>0001</w:t>
            </w:r>
          </w:p>
        </w:tc>
        <w:tc>
          <w:tcPr>
            <w:tcW w:w="281" w:type="dxa"/>
          </w:tcPr>
          <w:p w14:paraId="375C78E0" w14:textId="77777777" w:rsidR="00507112" w:rsidRPr="002901BB" w:rsidRDefault="00507112" w:rsidP="00DA5F49">
            <w:pPr>
              <w:pStyle w:val="TAR"/>
              <w:rPr>
                <w:sz w:val="16"/>
              </w:rPr>
            </w:pPr>
            <w:r>
              <w:rPr>
                <w:sz w:val="16"/>
              </w:rPr>
              <w:t>-</w:t>
            </w:r>
          </w:p>
        </w:tc>
        <w:tc>
          <w:tcPr>
            <w:tcW w:w="711" w:type="dxa"/>
          </w:tcPr>
          <w:p w14:paraId="7195F0EE" w14:textId="77777777" w:rsidR="00507112" w:rsidRPr="002901BB" w:rsidRDefault="00507112" w:rsidP="00DA5F49">
            <w:pPr>
              <w:pStyle w:val="TAL"/>
              <w:rPr>
                <w:sz w:val="16"/>
              </w:rPr>
            </w:pPr>
            <w:r>
              <w:rPr>
                <w:sz w:val="16"/>
              </w:rPr>
              <w:t>Rel-17</w:t>
            </w:r>
          </w:p>
        </w:tc>
        <w:tc>
          <w:tcPr>
            <w:tcW w:w="306" w:type="dxa"/>
          </w:tcPr>
          <w:p w14:paraId="2048C636" w14:textId="77777777" w:rsidR="00507112" w:rsidRPr="002901BB" w:rsidRDefault="00507112" w:rsidP="00DA5F49">
            <w:pPr>
              <w:pStyle w:val="TAL"/>
              <w:rPr>
                <w:sz w:val="16"/>
              </w:rPr>
            </w:pPr>
            <w:r>
              <w:rPr>
                <w:sz w:val="16"/>
              </w:rPr>
              <w:t>F</w:t>
            </w:r>
          </w:p>
        </w:tc>
        <w:tc>
          <w:tcPr>
            <w:tcW w:w="4013" w:type="dxa"/>
          </w:tcPr>
          <w:p w14:paraId="22E8C0E3" w14:textId="77777777" w:rsidR="00507112" w:rsidRPr="002901BB" w:rsidRDefault="00507112" w:rsidP="00DA5F49">
            <w:pPr>
              <w:pStyle w:val="TAL"/>
              <w:rPr>
                <w:sz w:val="16"/>
              </w:rPr>
            </w:pPr>
            <w:r>
              <w:rPr>
                <w:sz w:val="16"/>
              </w:rPr>
              <w:t>TEI16_Test, MCProtoc16_enh2MCPTT_eMCData2-ConTest</w:t>
            </w:r>
          </w:p>
        </w:tc>
        <w:tc>
          <w:tcPr>
            <w:tcW w:w="967" w:type="dxa"/>
          </w:tcPr>
          <w:p w14:paraId="563C91F1" w14:textId="77777777" w:rsidR="00507112" w:rsidRPr="002901BB" w:rsidRDefault="00507112" w:rsidP="00DA5F49">
            <w:pPr>
              <w:pStyle w:val="TAL"/>
              <w:rPr>
                <w:sz w:val="16"/>
              </w:rPr>
            </w:pPr>
            <w:r>
              <w:rPr>
                <w:sz w:val="16"/>
              </w:rPr>
              <w:t>agreed</w:t>
            </w:r>
          </w:p>
        </w:tc>
      </w:tr>
      <w:tr w:rsidR="00507112" w14:paraId="691F65FA" w14:textId="77777777" w:rsidTr="00E27664">
        <w:tc>
          <w:tcPr>
            <w:tcW w:w="1097" w:type="dxa"/>
          </w:tcPr>
          <w:p w14:paraId="5B1C2E28" w14:textId="77777777" w:rsidR="00507112" w:rsidRPr="002901BB" w:rsidRDefault="00507112" w:rsidP="00DA5F49">
            <w:pPr>
              <w:pStyle w:val="TAL"/>
              <w:rPr>
                <w:sz w:val="16"/>
              </w:rPr>
            </w:pPr>
            <w:r>
              <w:rPr>
                <w:sz w:val="16"/>
              </w:rPr>
              <w:t>R5-250848</w:t>
            </w:r>
          </w:p>
        </w:tc>
        <w:tc>
          <w:tcPr>
            <w:tcW w:w="2440" w:type="dxa"/>
          </w:tcPr>
          <w:p w14:paraId="632391AA" w14:textId="77777777" w:rsidR="00507112" w:rsidRPr="002901BB" w:rsidRDefault="00507112" w:rsidP="00DA5F49">
            <w:pPr>
              <w:pStyle w:val="TAL"/>
              <w:rPr>
                <w:sz w:val="16"/>
              </w:rPr>
            </w:pPr>
            <w:r>
              <w:rPr>
                <w:sz w:val="16"/>
              </w:rPr>
              <w:t>Updates to scope for 5G support</w:t>
            </w:r>
          </w:p>
        </w:tc>
        <w:tc>
          <w:tcPr>
            <w:tcW w:w="1524" w:type="dxa"/>
          </w:tcPr>
          <w:p w14:paraId="66981E7E" w14:textId="77777777" w:rsidR="00507112" w:rsidRPr="002901BB" w:rsidRDefault="00507112" w:rsidP="00DA5F49">
            <w:pPr>
              <w:pStyle w:val="TAL"/>
              <w:rPr>
                <w:sz w:val="16"/>
              </w:rPr>
            </w:pPr>
            <w:r>
              <w:rPr>
                <w:sz w:val="16"/>
              </w:rPr>
              <w:t>Ericsson, FirstNet, Element, Samsung R&amp;D Institute UK</w:t>
            </w:r>
          </w:p>
        </w:tc>
        <w:tc>
          <w:tcPr>
            <w:tcW w:w="888" w:type="dxa"/>
          </w:tcPr>
          <w:p w14:paraId="74D6ABA6" w14:textId="77777777" w:rsidR="00507112" w:rsidRPr="002901BB" w:rsidRDefault="00507112" w:rsidP="00DA5F49">
            <w:pPr>
              <w:pStyle w:val="TAL"/>
              <w:rPr>
                <w:sz w:val="16"/>
              </w:rPr>
            </w:pPr>
            <w:r>
              <w:rPr>
                <w:sz w:val="16"/>
              </w:rPr>
              <w:t>37.579-7</w:t>
            </w:r>
          </w:p>
        </w:tc>
        <w:tc>
          <w:tcPr>
            <w:tcW w:w="709" w:type="dxa"/>
          </w:tcPr>
          <w:p w14:paraId="6A840460" w14:textId="77777777" w:rsidR="00507112" w:rsidRPr="002901BB" w:rsidRDefault="00507112" w:rsidP="00DA5F49">
            <w:pPr>
              <w:pStyle w:val="TAL"/>
              <w:rPr>
                <w:sz w:val="16"/>
              </w:rPr>
            </w:pPr>
            <w:r>
              <w:rPr>
                <w:sz w:val="16"/>
              </w:rPr>
              <w:t>0002</w:t>
            </w:r>
          </w:p>
        </w:tc>
        <w:tc>
          <w:tcPr>
            <w:tcW w:w="281" w:type="dxa"/>
          </w:tcPr>
          <w:p w14:paraId="65A8C77E" w14:textId="77777777" w:rsidR="00507112" w:rsidRPr="002901BB" w:rsidRDefault="00507112" w:rsidP="00DA5F49">
            <w:pPr>
              <w:pStyle w:val="TAR"/>
              <w:rPr>
                <w:sz w:val="16"/>
              </w:rPr>
            </w:pPr>
            <w:r>
              <w:rPr>
                <w:sz w:val="16"/>
              </w:rPr>
              <w:t>-</w:t>
            </w:r>
          </w:p>
        </w:tc>
        <w:tc>
          <w:tcPr>
            <w:tcW w:w="711" w:type="dxa"/>
          </w:tcPr>
          <w:p w14:paraId="16FA06D7" w14:textId="77777777" w:rsidR="00507112" w:rsidRPr="002901BB" w:rsidRDefault="00507112" w:rsidP="00DA5F49">
            <w:pPr>
              <w:pStyle w:val="TAL"/>
              <w:rPr>
                <w:sz w:val="16"/>
              </w:rPr>
            </w:pPr>
            <w:r>
              <w:rPr>
                <w:sz w:val="16"/>
              </w:rPr>
              <w:t>Rel-17</w:t>
            </w:r>
          </w:p>
        </w:tc>
        <w:tc>
          <w:tcPr>
            <w:tcW w:w="306" w:type="dxa"/>
          </w:tcPr>
          <w:p w14:paraId="10E52652" w14:textId="77777777" w:rsidR="00507112" w:rsidRPr="002901BB" w:rsidRDefault="00507112" w:rsidP="00DA5F49">
            <w:pPr>
              <w:pStyle w:val="TAL"/>
              <w:rPr>
                <w:sz w:val="16"/>
              </w:rPr>
            </w:pPr>
            <w:r>
              <w:rPr>
                <w:sz w:val="16"/>
              </w:rPr>
              <w:t>F</w:t>
            </w:r>
          </w:p>
        </w:tc>
        <w:tc>
          <w:tcPr>
            <w:tcW w:w="4013" w:type="dxa"/>
          </w:tcPr>
          <w:p w14:paraId="41FBE4D1" w14:textId="77777777" w:rsidR="00507112" w:rsidRPr="002901BB" w:rsidRDefault="00507112" w:rsidP="00DA5F49">
            <w:pPr>
              <w:pStyle w:val="TAL"/>
              <w:rPr>
                <w:sz w:val="16"/>
              </w:rPr>
            </w:pPr>
            <w:r>
              <w:rPr>
                <w:sz w:val="16"/>
              </w:rPr>
              <w:t>MCProtoc17_enh3MCPTT_eMCData3_MCOver5GS-UEConTest</w:t>
            </w:r>
          </w:p>
        </w:tc>
        <w:tc>
          <w:tcPr>
            <w:tcW w:w="967" w:type="dxa"/>
          </w:tcPr>
          <w:p w14:paraId="7785F546" w14:textId="77777777" w:rsidR="00507112" w:rsidRPr="002901BB" w:rsidRDefault="00507112" w:rsidP="00DA5F49">
            <w:pPr>
              <w:pStyle w:val="TAL"/>
              <w:rPr>
                <w:sz w:val="16"/>
              </w:rPr>
            </w:pPr>
            <w:r>
              <w:rPr>
                <w:sz w:val="16"/>
              </w:rPr>
              <w:t>revised</w:t>
            </w:r>
          </w:p>
        </w:tc>
      </w:tr>
      <w:tr w:rsidR="00507112" w14:paraId="18A84216" w14:textId="77777777" w:rsidTr="00E27664">
        <w:tc>
          <w:tcPr>
            <w:tcW w:w="1097" w:type="dxa"/>
          </w:tcPr>
          <w:p w14:paraId="74982938" w14:textId="77777777" w:rsidR="00507112" w:rsidRPr="002901BB" w:rsidRDefault="00507112" w:rsidP="00DA5F49">
            <w:pPr>
              <w:pStyle w:val="TAL"/>
              <w:rPr>
                <w:sz w:val="16"/>
              </w:rPr>
            </w:pPr>
            <w:r>
              <w:rPr>
                <w:sz w:val="16"/>
              </w:rPr>
              <w:t>R5-251330</w:t>
            </w:r>
          </w:p>
        </w:tc>
        <w:tc>
          <w:tcPr>
            <w:tcW w:w="2440" w:type="dxa"/>
          </w:tcPr>
          <w:p w14:paraId="0C723DC9" w14:textId="77777777" w:rsidR="00507112" w:rsidRPr="002901BB" w:rsidRDefault="00507112" w:rsidP="00DA5F49">
            <w:pPr>
              <w:pStyle w:val="TAL"/>
              <w:rPr>
                <w:sz w:val="16"/>
              </w:rPr>
            </w:pPr>
            <w:r>
              <w:rPr>
                <w:sz w:val="16"/>
              </w:rPr>
              <w:t>Updates to scope for 5G support</w:t>
            </w:r>
          </w:p>
        </w:tc>
        <w:tc>
          <w:tcPr>
            <w:tcW w:w="1524" w:type="dxa"/>
          </w:tcPr>
          <w:p w14:paraId="15B905FD" w14:textId="77777777" w:rsidR="00507112" w:rsidRPr="002901BB" w:rsidRDefault="00507112" w:rsidP="00DA5F49">
            <w:pPr>
              <w:pStyle w:val="TAL"/>
              <w:rPr>
                <w:sz w:val="16"/>
              </w:rPr>
            </w:pPr>
            <w:r>
              <w:rPr>
                <w:sz w:val="16"/>
              </w:rPr>
              <w:t>Ericsson, FirstNet, Element, Samsung R&amp;D Institute UK</w:t>
            </w:r>
          </w:p>
        </w:tc>
        <w:tc>
          <w:tcPr>
            <w:tcW w:w="888" w:type="dxa"/>
          </w:tcPr>
          <w:p w14:paraId="762776B3" w14:textId="77777777" w:rsidR="00507112" w:rsidRPr="002901BB" w:rsidRDefault="00507112" w:rsidP="00DA5F49">
            <w:pPr>
              <w:pStyle w:val="TAL"/>
              <w:rPr>
                <w:sz w:val="16"/>
              </w:rPr>
            </w:pPr>
            <w:r>
              <w:rPr>
                <w:sz w:val="16"/>
              </w:rPr>
              <w:t>37.579-7</w:t>
            </w:r>
          </w:p>
        </w:tc>
        <w:tc>
          <w:tcPr>
            <w:tcW w:w="709" w:type="dxa"/>
          </w:tcPr>
          <w:p w14:paraId="6301AF48" w14:textId="77777777" w:rsidR="00507112" w:rsidRPr="002901BB" w:rsidRDefault="00507112" w:rsidP="00DA5F49">
            <w:pPr>
              <w:pStyle w:val="TAL"/>
              <w:rPr>
                <w:sz w:val="16"/>
              </w:rPr>
            </w:pPr>
            <w:r>
              <w:rPr>
                <w:sz w:val="16"/>
              </w:rPr>
              <w:t>0002</w:t>
            </w:r>
          </w:p>
        </w:tc>
        <w:tc>
          <w:tcPr>
            <w:tcW w:w="281" w:type="dxa"/>
          </w:tcPr>
          <w:p w14:paraId="52AE398B" w14:textId="77777777" w:rsidR="00507112" w:rsidRPr="002901BB" w:rsidRDefault="00507112" w:rsidP="00DA5F49">
            <w:pPr>
              <w:pStyle w:val="TAR"/>
              <w:rPr>
                <w:sz w:val="16"/>
              </w:rPr>
            </w:pPr>
            <w:r>
              <w:rPr>
                <w:sz w:val="16"/>
              </w:rPr>
              <w:t>1</w:t>
            </w:r>
          </w:p>
        </w:tc>
        <w:tc>
          <w:tcPr>
            <w:tcW w:w="711" w:type="dxa"/>
          </w:tcPr>
          <w:p w14:paraId="00E261EA" w14:textId="77777777" w:rsidR="00507112" w:rsidRPr="002901BB" w:rsidRDefault="00507112" w:rsidP="00DA5F49">
            <w:pPr>
              <w:pStyle w:val="TAL"/>
              <w:rPr>
                <w:sz w:val="16"/>
              </w:rPr>
            </w:pPr>
            <w:r>
              <w:rPr>
                <w:sz w:val="16"/>
              </w:rPr>
              <w:t>Rel-17</w:t>
            </w:r>
          </w:p>
        </w:tc>
        <w:tc>
          <w:tcPr>
            <w:tcW w:w="306" w:type="dxa"/>
          </w:tcPr>
          <w:p w14:paraId="07D30E60" w14:textId="77777777" w:rsidR="00507112" w:rsidRPr="002901BB" w:rsidRDefault="00507112" w:rsidP="00DA5F49">
            <w:pPr>
              <w:pStyle w:val="TAL"/>
              <w:rPr>
                <w:sz w:val="16"/>
              </w:rPr>
            </w:pPr>
            <w:r>
              <w:rPr>
                <w:sz w:val="16"/>
              </w:rPr>
              <w:t>F</w:t>
            </w:r>
          </w:p>
        </w:tc>
        <w:tc>
          <w:tcPr>
            <w:tcW w:w="4013" w:type="dxa"/>
          </w:tcPr>
          <w:p w14:paraId="46DB2D7A" w14:textId="77777777" w:rsidR="00507112" w:rsidRPr="002901BB" w:rsidRDefault="00507112" w:rsidP="00DA5F49">
            <w:pPr>
              <w:pStyle w:val="TAL"/>
              <w:rPr>
                <w:sz w:val="16"/>
              </w:rPr>
            </w:pPr>
            <w:r>
              <w:rPr>
                <w:sz w:val="16"/>
              </w:rPr>
              <w:t>MCProtoc17_enh3MCPTT_eMCData3_MCOver5GS-UEConTest</w:t>
            </w:r>
          </w:p>
        </w:tc>
        <w:tc>
          <w:tcPr>
            <w:tcW w:w="967" w:type="dxa"/>
          </w:tcPr>
          <w:p w14:paraId="616C73ED" w14:textId="77777777" w:rsidR="00507112" w:rsidRPr="002901BB" w:rsidRDefault="00507112" w:rsidP="00DA5F49">
            <w:pPr>
              <w:pStyle w:val="TAL"/>
              <w:rPr>
                <w:sz w:val="16"/>
              </w:rPr>
            </w:pPr>
            <w:r>
              <w:rPr>
                <w:sz w:val="16"/>
              </w:rPr>
              <w:t>agreed</w:t>
            </w:r>
          </w:p>
        </w:tc>
      </w:tr>
      <w:tr w:rsidR="00507112" w14:paraId="73C4CA74" w14:textId="77777777" w:rsidTr="00E27664">
        <w:tc>
          <w:tcPr>
            <w:tcW w:w="1097" w:type="dxa"/>
          </w:tcPr>
          <w:p w14:paraId="09FC0A8E" w14:textId="77777777" w:rsidR="00507112" w:rsidRPr="002901BB" w:rsidRDefault="00507112" w:rsidP="00DA5F49">
            <w:pPr>
              <w:pStyle w:val="TAL"/>
              <w:rPr>
                <w:sz w:val="16"/>
              </w:rPr>
            </w:pPr>
            <w:r>
              <w:rPr>
                <w:sz w:val="16"/>
              </w:rPr>
              <w:t>R5-250849</w:t>
            </w:r>
          </w:p>
        </w:tc>
        <w:tc>
          <w:tcPr>
            <w:tcW w:w="2440" w:type="dxa"/>
          </w:tcPr>
          <w:p w14:paraId="252DA4C8" w14:textId="77777777" w:rsidR="00507112" w:rsidRPr="002901BB" w:rsidRDefault="00507112" w:rsidP="00DA5F49">
            <w:pPr>
              <w:pStyle w:val="TAL"/>
              <w:rPr>
                <w:sz w:val="16"/>
              </w:rPr>
            </w:pPr>
            <w:r>
              <w:rPr>
                <w:sz w:val="16"/>
              </w:rPr>
              <w:t>Updates to test cases to add 5G support</w:t>
            </w:r>
          </w:p>
        </w:tc>
        <w:tc>
          <w:tcPr>
            <w:tcW w:w="1524" w:type="dxa"/>
          </w:tcPr>
          <w:p w14:paraId="63175329" w14:textId="77777777" w:rsidR="00507112" w:rsidRPr="002901BB" w:rsidRDefault="00507112" w:rsidP="00DA5F49">
            <w:pPr>
              <w:pStyle w:val="TAL"/>
              <w:rPr>
                <w:sz w:val="16"/>
              </w:rPr>
            </w:pPr>
            <w:r>
              <w:rPr>
                <w:sz w:val="16"/>
              </w:rPr>
              <w:t>Ericsson, FirstNet, Element, Samsung R&amp;D Institute UK</w:t>
            </w:r>
          </w:p>
        </w:tc>
        <w:tc>
          <w:tcPr>
            <w:tcW w:w="888" w:type="dxa"/>
          </w:tcPr>
          <w:p w14:paraId="10DE492E" w14:textId="77777777" w:rsidR="00507112" w:rsidRPr="002901BB" w:rsidRDefault="00507112" w:rsidP="00DA5F49">
            <w:pPr>
              <w:pStyle w:val="TAL"/>
              <w:rPr>
                <w:sz w:val="16"/>
              </w:rPr>
            </w:pPr>
            <w:r>
              <w:rPr>
                <w:sz w:val="16"/>
              </w:rPr>
              <w:t>37.579-7</w:t>
            </w:r>
          </w:p>
        </w:tc>
        <w:tc>
          <w:tcPr>
            <w:tcW w:w="709" w:type="dxa"/>
          </w:tcPr>
          <w:p w14:paraId="3AAA11CC" w14:textId="77777777" w:rsidR="00507112" w:rsidRPr="002901BB" w:rsidRDefault="00507112" w:rsidP="00DA5F49">
            <w:pPr>
              <w:pStyle w:val="TAL"/>
              <w:rPr>
                <w:sz w:val="16"/>
              </w:rPr>
            </w:pPr>
            <w:r>
              <w:rPr>
                <w:sz w:val="16"/>
              </w:rPr>
              <w:t>0003</w:t>
            </w:r>
          </w:p>
        </w:tc>
        <w:tc>
          <w:tcPr>
            <w:tcW w:w="281" w:type="dxa"/>
          </w:tcPr>
          <w:p w14:paraId="29799FC5" w14:textId="77777777" w:rsidR="00507112" w:rsidRPr="002901BB" w:rsidRDefault="00507112" w:rsidP="00DA5F49">
            <w:pPr>
              <w:pStyle w:val="TAR"/>
              <w:rPr>
                <w:sz w:val="16"/>
              </w:rPr>
            </w:pPr>
            <w:r>
              <w:rPr>
                <w:sz w:val="16"/>
              </w:rPr>
              <w:t>-</w:t>
            </w:r>
          </w:p>
        </w:tc>
        <w:tc>
          <w:tcPr>
            <w:tcW w:w="711" w:type="dxa"/>
          </w:tcPr>
          <w:p w14:paraId="39F3082E" w14:textId="77777777" w:rsidR="00507112" w:rsidRPr="002901BB" w:rsidRDefault="00507112" w:rsidP="00DA5F49">
            <w:pPr>
              <w:pStyle w:val="TAL"/>
              <w:rPr>
                <w:sz w:val="16"/>
              </w:rPr>
            </w:pPr>
            <w:r>
              <w:rPr>
                <w:sz w:val="16"/>
              </w:rPr>
              <w:t>Rel-17</w:t>
            </w:r>
          </w:p>
        </w:tc>
        <w:tc>
          <w:tcPr>
            <w:tcW w:w="306" w:type="dxa"/>
          </w:tcPr>
          <w:p w14:paraId="3B8DAEB8" w14:textId="77777777" w:rsidR="00507112" w:rsidRPr="002901BB" w:rsidRDefault="00507112" w:rsidP="00DA5F49">
            <w:pPr>
              <w:pStyle w:val="TAL"/>
              <w:rPr>
                <w:sz w:val="16"/>
              </w:rPr>
            </w:pPr>
            <w:r>
              <w:rPr>
                <w:sz w:val="16"/>
              </w:rPr>
              <w:t>F</w:t>
            </w:r>
          </w:p>
        </w:tc>
        <w:tc>
          <w:tcPr>
            <w:tcW w:w="4013" w:type="dxa"/>
          </w:tcPr>
          <w:p w14:paraId="457492CC" w14:textId="77777777" w:rsidR="00507112" w:rsidRPr="002901BB" w:rsidRDefault="00507112" w:rsidP="00DA5F49">
            <w:pPr>
              <w:pStyle w:val="TAL"/>
              <w:rPr>
                <w:sz w:val="16"/>
              </w:rPr>
            </w:pPr>
            <w:r>
              <w:rPr>
                <w:sz w:val="16"/>
              </w:rPr>
              <w:t>MCProtoc17_enh3MCPTT_eMCData3_MCOver5GS-UEConTest</w:t>
            </w:r>
          </w:p>
        </w:tc>
        <w:tc>
          <w:tcPr>
            <w:tcW w:w="967" w:type="dxa"/>
          </w:tcPr>
          <w:p w14:paraId="243080AA" w14:textId="77777777" w:rsidR="00507112" w:rsidRPr="002901BB" w:rsidRDefault="00507112" w:rsidP="00DA5F49">
            <w:pPr>
              <w:pStyle w:val="TAL"/>
              <w:rPr>
                <w:sz w:val="16"/>
              </w:rPr>
            </w:pPr>
            <w:r>
              <w:rPr>
                <w:sz w:val="16"/>
              </w:rPr>
              <w:t>revised</w:t>
            </w:r>
          </w:p>
        </w:tc>
      </w:tr>
      <w:tr w:rsidR="00507112" w14:paraId="5E32F2C1" w14:textId="77777777" w:rsidTr="00E27664">
        <w:tc>
          <w:tcPr>
            <w:tcW w:w="1097" w:type="dxa"/>
          </w:tcPr>
          <w:p w14:paraId="5F97B608" w14:textId="77777777" w:rsidR="00507112" w:rsidRPr="002901BB" w:rsidRDefault="00507112" w:rsidP="00DA5F49">
            <w:pPr>
              <w:pStyle w:val="TAL"/>
              <w:rPr>
                <w:sz w:val="16"/>
              </w:rPr>
            </w:pPr>
            <w:r>
              <w:rPr>
                <w:sz w:val="16"/>
              </w:rPr>
              <w:t>R5-251331</w:t>
            </w:r>
          </w:p>
        </w:tc>
        <w:tc>
          <w:tcPr>
            <w:tcW w:w="2440" w:type="dxa"/>
          </w:tcPr>
          <w:p w14:paraId="5A2F2E57" w14:textId="77777777" w:rsidR="00507112" w:rsidRPr="002901BB" w:rsidRDefault="00507112" w:rsidP="00DA5F49">
            <w:pPr>
              <w:pStyle w:val="TAL"/>
              <w:rPr>
                <w:sz w:val="16"/>
              </w:rPr>
            </w:pPr>
            <w:r>
              <w:rPr>
                <w:sz w:val="16"/>
              </w:rPr>
              <w:t>Updates to test cases to add 5G support</w:t>
            </w:r>
          </w:p>
        </w:tc>
        <w:tc>
          <w:tcPr>
            <w:tcW w:w="1524" w:type="dxa"/>
          </w:tcPr>
          <w:p w14:paraId="5F11ACD9" w14:textId="77777777" w:rsidR="00507112" w:rsidRPr="002901BB" w:rsidRDefault="00507112" w:rsidP="00DA5F49">
            <w:pPr>
              <w:pStyle w:val="TAL"/>
              <w:rPr>
                <w:sz w:val="16"/>
              </w:rPr>
            </w:pPr>
            <w:r>
              <w:rPr>
                <w:sz w:val="16"/>
              </w:rPr>
              <w:t>Ericsson, FirstNet, Element, Samsung R&amp;D Institute UK</w:t>
            </w:r>
          </w:p>
        </w:tc>
        <w:tc>
          <w:tcPr>
            <w:tcW w:w="888" w:type="dxa"/>
          </w:tcPr>
          <w:p w14:paraId="4420FA97" w14:textId="77777777" w:rsidR="00507112" w:rsidRPr="002901BB" w:rsidRDefault="00507112" w:rsidP="00DA5F49">
            <w:pPr>
              <w:pStyle w:val="TAL"/>
              <w:rPr>
                <w:sz w:val="16"/>
              </w:rPr>
            </w:pPr>
            <w:r>
              <w:rPr>
                <w:sz w:val="16"/>
              </w:rPr>
              <w:t>37.579-7</w:t>
            </w:r>
          </w:p>
        </w:tc>
        <w:tc>
          <w:tcPr>
            <w:tcW w:w="709" w:type="dxa"/>
          </w:tcPr>
          <w:p w14:paraId="403A5310" w14:textId="77777777" w:rsidR="00507112" w:rsidRPr="002901BB" w:rsidRDefault="00507112" w:rsidP="00DA5F49">
            <w:pPr>
              <w:pStyle w:val="TAL"/>
              <w:rPr>
                <w:sz w:val="16"/>
              </w:rPr>
            </w:pPr>
            <w:r>
              <w:rPr>
                <w:sz w:val="16"/>
              </w:rPr>
              <w:t>0003</w:t>
            </w:r>
          </w:p>
        </w:tc>
        <w:tc>
          <w:tcPr>
            <w:tcW w:w="281" w:type="dxa"/>
          </w:tcPr>
          <w:p w14:paraId="18916F59" w14:textId="77777777" w:rsidR="00507112" w:rsidRPr="002901BB" w:rsidRDefault="00507112" w:rsidP="00DA5F49">
            <w:pPr>
              <w:pStyle w:val="TAR"/>
              <w:rPr>
                <w:sz w:val="16"/>
              </w:rPr>
            </w:pPr>
            <w:r>
              <w:rPr>
                <w:sz w:val="16"/>
              </w:rPr>
              <w:t>1</w:t>
            </w:r>
          </w:p>
        </w:tc>
        <w:tc>
          <w:tcPr>
            <w:tcW w:w="711" w:type="dxa"/>
          </w:tcPr>
          <w:p w14:paraId="1E695757" w14:textId="77777777" w:rsidR="00507112" w:rsidRPr="002901BB" w:rsidRDefault="00507112" w:rsidP="00DA5F49">
            <w:pPr>
              <w:pStyle w:val="TAL"/>
              <w:rPr>
                <w:sz w:val="16"/>
              </w:rPr>
            </w:pPr>
            <w:r>
              <w:rPr>
                <w:sz w:val="16"/>
              </w:rPr>
              <w:t>Rel-17</w:t>
            </w:r>
          </w:p>
        </w:tc>
        <w:tc>
          <w:tcPr>
            <w:tcW w:w="306" w:type="dxa"/>
          </w:tcPr>
          <w:p w14:paraId="4A486C50" w14:textId="77777777" w:rsidR="00507112" w:rsidRPr="002901BB" w:rsidRDefault="00507112" w:rsidP="00DA5F49">
            <w:pPr>
              <w:pStyle w:val="TAL"/>
              <w:rPr>
                <w:sz w:val="16"/>
              </w:rPr>
            </w:pPr>
            <w:r>
              <w:rPr>
                <w:sz w:val="16"/>
              </w:rPr>
              <w:t>F</w:t>
            </w:r>
          </w:p>
        </w:tc>
        <w:tc>
          <w:tcPr>
            <w:tcW w:w="4013" w:type="dxa"/>
          </w:tcPr>
          <w:p w14:paraId="57700C62" w14:textId="77777777" w:rsidR="00507112" w:rsidRPr="002901BB" w:rsidRDefault="00507112" w:rsidP="00DA5F49">
            <w:pPr>
              <w:pStyle w:val="TAL"/>
              <w:rPr>
                <w:sz w:val="16"/>
              </w:rPr>
            </w:pPr>
            <w:r>
              <w:rPr>
                <w:sz w:val="16"/>
              </w:rPr>
              <w:t>MCProtoc17_enh3MCPTT_eMCData3_MCOver5GS-UEConTest</w:t>
            </w:r>
          </w:p>
        </w:tc>
        <w:tc>
          <w:tcPr>
            <w:tcW w:w="967" w:type="dxa"/>
          </w:tcPr>
          <w:p w14:paraId="0097E4D8" w14:textId="77777777" w:rsidR="00507112" w:rsidRPr="002901BB" w:rsidRDefault="00507112" w:rsidP="00DA5F49">
            <w:pPr>
              <w:pStyle w:val="TAL"/>
              <w:rPr>
                <w:sz w:val="16"/>
              </w:rPr>
            </w:pPr>
            <w:r>
              <w:rPr>
                <w:sz w:val="16"/>
              </w:rPr>
              <w:t>agreed</w:t>
            </w:r>
          </w:p>
        </w:tc>
      </w:tr>
      <w:tr w:rsidR="00507112" w14:paraId="686F955B" w14:textId="77777777" w:rsidTr="00E27664">
        <w:tc>
          <w:tcPr>
            <w:tcW w:w="1097" w:type="dxa"/>
          </w:tcPr>
          <w:p w14:paraId="6397D078" w14:textId="77777777" w:rsidR="00507112" w:rsidRPr="002901BB" w:rsidRDefault="00507112" w:rsidP="00DA5F49">
            <w:pPr>
              <w:pStyle w:val="TAL"/>
              <w:rPr>
                <w:sz w:val="16"/>
              </w:rPr>
            </w:pPr>
            <w:r>
              <w:rPr>
                <w:sz w:val="16"/>
              </w:rPr>
              <w:t>R5-250041</w:t>
            </w:r>
          </w:p>
        </w:tc>
        <w:tc>
          <w:tcPr>
            <w:tcW w:w="2440" w:type="dxa"/>
          </w:tcPr>
          <w:p w14:paraId="522588A6" w14:textId="77777777" w:rsidR="00507112" w:rsidRPr="002901BB" w:rsidRDefault="00507112" w:rsidP="00DA5F49">
            <w:pPr>
              <w:pStyle w:val="TAL"/>
              <w:rPr>
                <w:sz w:val="16"/>
              </w:rPr>
            </w:pPr>
            <w:r>
              <w:rPr>
                <w:sz w:val="16"/>
              </w:rPr>
              <w:t xml:space="preserve">Add IE </w:t>
            </w:r>
            <w:proofErr w:type="spellStart"/>
            <w:r>
              <w:rPr>
                <w:sz w:val="16"/>
              </w:rPr>
              <w:t>AdditionalPCIIndex</w:t>
            </w:r>
            <w:proofErr w:type="spellEnd"/>
          </w:p>
        </w:tc>
        <w:tc>
          <w:tcPr>
            <w:tcW w:w="1524" w:type="dxa"/>
          </w:tcPr>
          <w:p w14:paraId="04F82838" w14:textId="77777777" w:rsidR="00507112" w:rsidRPr="002901BB" w:rsidRDefault="00507112" w:rsidP="00DA5F49">
            <w:pPr>
              <w:pStyle w:val="TAL"/>
              <w:rPr>
                <w:sz w:val="16"/>
              </w:rPr>
            </w:pPr>
            <w:r>
              <w:rPr>
                <w:sz w:val="16"/>
              </w:rPr>
              <w:t>Ericsson</w:t>
            </w:r>
          </w:p>
        </w:tc>
        <w:tc>
          <w:tcPr>
            <w:tcW w:w="888" w:type="dxa"/>
          </w:tcPr>
          <w:p w14:paraId="3F2B8CA3" w14:textId="77777777" w:rsidR="00507112" w:rsidRPr="002901BB" w:rsidRDefault="00507112" w:rsidP="00DA5F49">
            <w:pPr>
              <w:pStyle w:val="TAL"/>
              <w:rPr>
                <w:sz w:val="16"/>
              </w:rPr>
            </w:pPr>
            <w:r>
              <w:rPr>
                <w:sz w:val="16"/>
              </w:rPr>
              <w:t>38.508-1</w:t>
            </w:r>
          </w:p>
        </w:tc>
        <w:tc>
          <w:tcPr>
            <w:tcW w:w="709" w:type="dxa"/>
          </w:tcPr>
          <w:p w14:paraId="04BF2E13" w14:textId="77777777" w:rsidR="00507112" w:rsidRPr="002901BB" w:rsidRDefault="00507112" w:rsidP="00DA5F49">
            <w:pPr>
              <w:pStyle w:val="TAL"/>
              <w:rPr>
                <w:sz w:val="16"/>
              </w:rPr>
            </w:pPr>
            <w:r>
              <w:rPr>
                <w:sz w:val="16"/>
              </w:rPr>
              <w:t>3408</w:t>
            </w:r>
          </w:p>
        </w:tc>
        <w:tc>
          <w:tcPr>
            <w:tcW w:w="281" w:type="dxa"/>
          </w:tcPr>
          <w:p w14:paraId="35572EBF" w14:textId="77777777" w:rsidR="00507112" w:rsidRPr="002901BB" w:rsidRDefault="00507112" w:rsidP="00DA5F49">
            <w:pPr>
              <w:pStyle w:val="TAR"/>
              <w:rPr>
                <w:sz w:val="16"/>
              </w:rPr>
            </w:pPr>
            <w:r>
              <w:rPr>
                <w:sz w:val="16"/>
              </w:rPr>
              <w:t>-</w:t>
            </w:r>
          </w:p>
        </w:tc>
        <w:tc>
          <w:tcPr>
            <w:tcW w:w="711" w:type="dxa"/>
          </w:tcPr>
          <w:p w14:paraId="6CA936CB" w14:textId="77777777" w:rsidR="00507112" w:rsidRPr="002901BB" w:rsidRDefault="00507112" w:rsidP="00DA5F49">
            <w:pPr>
              <w:pStyle w:val="TAL"/>
              <w:rPr>
                <w:sz w:val="16"/>
              </w:rPr>
            </w:pPr>
            <w:r>
              <w:rPr>
                <w:sz w:val="16"/>
              </w:rPr>
              <w:t>Rel-18</w:t>
            </w:r>
          </w:p>
        </w:tc>
        <w:tc>
          <w:tcPr>
            <w:tcW w:w="306" w:type="dxa"/>
          </w:tcPr>
          <w:p w14:paraId="32A7E8AE" w14:textId="77777777" w:rsidR="00507112" w:rsidRPr="002901BB" w:rsidRDefault="00507112" w:rsidP="00DA5F49">
            <w:pPr>
              <w:pStyle w:val="TAL"/>
              <w:rPr>
                <w:sz w:val="16"/>
              </w:rPr>
            </w:pPr>
            <w:r>
              <w:rPr>
                <w:sz w:val="16"/>
              </w:rPr>
              <w:t>F</w:t>
            </w:r>
          </w:p>
        </w:tc>
        <w:tc>
          <w:tcPr>
            <w:tcW w:w="4013" w:type="dxa"/>
          </w:tcPr>
          <w:p w14:paraId="6E963A71" w14:textId="77777777" w:rsidR="00507112" w:rsidRPr="002901BB" w:rsidRDefault="00507112" w:rsidP="00DA5F49">
            <w:pPr>
              <w:pStyle w:val="TAL"/>
              <w:rPr>
                <w:sz w:val="16"/>
              </w:rPr>
            </w:pPr>
            <w:r>
              <w:rPr>
                <w:sz w:val="16"/>
              </w:rPr>
              <w:t>TEI18_Test</w:t>
            </w:r>
          </w:p>
        </w:tc>
        <w:tc>
          <w:tcPr>
            <w:tcW w:w="967" w:type="dxa"/>
          </w:tcPr>
          <w:p w14:paraId="144CFC16" w14:textId="77777777" w:rsidR="00507112" w:rsidRPr="002901BB" w:rsidRDefault="00507112" w:rsidP="00DA5F49">
            <w:pPr>
              <w:pStyle w:val="TAL"/>
              <w:rPr>
                <w:sz w:val="16"/>
              </w:rPr>
            </w:pPr>
            <w:r>
              <w:rPr>
                <w:sz w:val="16"/>
              </w:rPr>
              <w:t>agreed</w:t>
            </w:r>
          </w:p>
        </w:tc>
      </w:tr>
      <w:tr w:rsidR="00507112" w14:paraId="0031BB78" w14:textId="77777777" w:rsidTr="00E27664">
        <w:tc>
          <w:tcPr>
            <w:tcW w:w="1097" w:type="dxa"/>
          </w:tcPr>
          <w:p w14:paraId="1BC1BB32" w14:textId="77777777" w:rsidR="00507112" w:rsidRPr="002901BB" w:rsidRDefault="00507112" w:rsidP="00DA5F49">
            <w:pPr>
              <w:pStyle w:val="TAL"/>
              <w:rPr>
                <w:sz w:val="16"/>
              </w:rPr>
            </w:pPr>
            <w:r>
              <w:rPr>
                <w:sz w:val="16"/>
              </w:rPr>
              <w:t>R5-250042</w:t>
            </w:r>
          </w:p>
        </w:tc>
        <w:tc>
          <w:tcPr>
            <w:tcW w:w="2440" w:type="dxa"/>
          </w:tcPr>
          <w:p w14:paraId="72373FA8" w14:textId="77777777" w:rsidR="00507112" w:rsidRPr="002901BB" w:rsidRDefault="00507112" w:rsidP="00DA5F49">
            <w:pPr>
              <w:pStyle w:val="TAL"/>
              <w:rPr>
                <w:sz w:val="16"/>
              </w:rPr>
            </w:pPr>
            <w:r>
              <w:rPr>
                <w:sz w:val="16"/>
              </w:rPr>
              <w:t xml:space="preserve">Update IE </w:t>
            </w:r>
            <w:proofErr w:type="spellStart"/>
            <w:r>
              <w:rPr>
                <w:sz w:val="16"/>
              </w:rPr>
              <w:t>CandidateTCI</w:t>
            </w:r>
            <w:proofErr w:type="spellEnd"/>
            <w:r>
              <w:rPr>
                <w:sz w:val="16"/>
              </w:rPr>
              <w:t>-State</w:t>
            </w:r>
          </w:p>
        </w:tc>
        <w:tc>
          <w:tcPr>
            <w:tcW w:w="1524" w:type="dxa"/>
          </w:tcPr>
          <w:p w14:paraId="4C920FB5" w14:textId="77777777" w:rsidR="00507112" w:rsidRPr="002901BB" w:rsidRDefault="00507112" w:rsidP="00DA5F49">
            <w:pPr>
              <w:pStyle w:val="TAL"/>
              <w:rPr>
                <w:sz w:val="16"/>
              </w:rPr>
            </w:pPr>
            <w:r>
              <w:rPr>
                <w:sz w:val="16"/>
              </w:rPr>
              <w:t>Ericsson</w:t>
            </w:r>
          </w:p>
        </w:tc>
        <w:tc>
          <w:tcPr>
            <w:tcW w:w="888" w:type="dxa"/>
          </w:tcPr>
          <w:p w14:paraId="1A718060" w14:textId="77777777" w:rsidR="00507112" w:rsidRPr="002901BB" w:rsidRDefault="00507112" w:rsidP="00DA5F49">
            <w:pPr>
              <w:pStyle w:val="TAL"/>
              <w:rPr>
                <w:sz w:val="16"/>
              </w:rPr>
            </w:pPr>
            <w:r>
              <w:rPr>
                <w:sz w:val="16"/>
              </w:rPr>
              <w:t>38.508-1</w:t>
            </w:r>
          </w:p>
        </w:tc>
        <w:tc>
          <w:tcPr>
            <w:tcW w:w="709" w:type="dxa"/>
          </w:tcPr>
          <w:p w14:paraId="0F56B2C0" w14:textId="77777777" w:rsidR="00507112" w:rsidRPr="002901BB" w:rsidRDefault="00507112" w:rsidP="00DA5F49">
            <w:pPr>
              <w:pStyle w:val="TAL"/>
              <w:rPr>
                <w:sz w:val="16"/>
              </w:rPr>
            </w:pPr>
            <w:r>
              <w:rPr>
                <w:sz w:val="16"/>
              </w:rPr>
              <w:t>3409</w:t>
            </w:r>
          </w:p>
        </w:tc>
        <w:tc>
          <w:tcPr>
            <w:tcW w:w="281" w:type="dxa"/>
          </w:tcPr>
          <w:p w14:paraId="0C143B5B" w14:textId="77777777" w:rsidR="00507112" w:rsidRPr="002901BB" w:rsidRDefault="00507112" w:rsidP="00DA5F49">
            <w:pPr>
              <w:pStyle w:val="TAR"/>
              <w:rPr>
                <w:sz w:val="16"/>
              </w:rPr>
            </w:pPr>
            <w:r>
              <w:rPr>
                <w:sz w:val="16"/>
              </w:rPr>
              <w:t>-</w:t>
            </w:r>
          </w:p>
        </w:tc>
        <w:tc>
          <w:tcPr>
            <w:tcW w:w="711" w:type="dxa"/>
          </w:tcPr>
          <w:p w14:paraId="7F35D018" w14:textId="77777777" w:rsidR="00507112" w:rsidRPr="002901BB" w:rsidRDefault="00507112" w:rsidP="00DA5F49">
            <w:pPr>
              <w:pStyle w:val="TAL"/>
              <w:rPr>
                <w:sz w:val="16"/>
              </w:rPr>
            </w:pPr>
            <w:r>
              <w:rPr>
                <w:sz w:val="16"/>
              </w:rPr>
              <w:t>Rel-18</w:t>
            </w:r>
          </w:p>
        </w:tc>
        <w:tc>
          <w:tcPr>
            <w:tcW w:w="306" w:type="dxa"/>
          </w:tcPr>
          <w:p w14:paraId="4E7D3835" w14:textId="77777777" w:rsidR="00507112" w:rsidRPr="002901BB" w:rsidRDefault="00507112" w:rsidP="00DA5F49">
            <w:pPr>
              <w:pStyle w:val="TAL"/>
              <w:rPr>
                <w:sz w:val="16"/>
              </w:rPr>
            </w:pPr>
            <w:r>
              <w:rPr>
                <w:sz w:val="16"/>
              </w:rPr>
              <w:t>F</w:t>
            </w:r>
          </w:p>
        </w:tc>
        <w:tc>
          <w:tcPr>
            <w:tcW w:w="4013" w:type="dxa"/>
          </w:tcPr>
          <w:p w14:paraId="34E21D1A" w14:textId="77777777" w:rsidR="00507112" w:rsidRPr="002901BB" w:rsidRDefault="00507112" w:rsidP="00DA5F49">
            <w:pPr>
              <w:pStyle w:val="TAL"/>
              <w:rPr>
                <w:sz w:val="16"/>
              </w:rPr>
            </w:pPr>
            <w:r>
              <w:rPr>
                <w:sz w:val="16"/>
              </w:rPr>
              <w:t>TEI18_Test</w:t>
            </w:r>
          </w:p>
        </w:tc>
        <w:tc>
          <w:tcPr>
            <w:tcW w:w="967" w:type="dxa"/>
          </w:tcPr>
          <w:p w14:paraId="61832BBC" w14:textId="77777777" w:rsidR="00507112" w:rsidRPr="002901BB" w:rsidRDefault="00507112" w:rsidP="00DA5F49">
            <w:pPr>
              <w:pStyle w:val="TAL"/>
              <w:rPr>
                <w:sz w:val="16"/>
              </w:rPr>
            </w:pPr>
            <w:r>
              <w:rPr>
                <w:sz w:val="16"/>
              </w:rPr>
              <w:t>revised</w:t>
            </w:r>
          </w:p>
        </w:tc>
      </w:tr>
      <w:tr w:rsidR="00507112" w14:paraId="307FD00E" w14:textId="77777777" w:rsidTr="00E27664">
        <w:tc>
          <w:tcPr>
            <w:tcW w:w="1097" w:type="dxa"/>
          </w:tcPr>
          <w:p w14:paraId="0EF19ADA" w14:textId="77777777" w:rsidR="00507112" w:rsidRPr="002901BB" w:rsidRDefault="00507112" w:rsidP="00DA5F49">
            <w:pPr>
              <w:pStyle w:val="TAL"/>
              <w:rPr>
                <w:sz w:val="16"/>
              </w:rPr>
            </w:pPr>
            <w:r>
              <w:rPr>
                <w:sz w:val="16"/>
              </w:rPr>
              <w:t>R5-251255</w:t>
            </w:r>
          </w:p>
        </w:tc>
        <w:tc>
          <w:tcPr>
            <w:tcW w:w="2440" w:type="dxa"/>
          </w:tcPr>
          <w:p w14:paraId="65CE4FC5" w14:textId="77777777" w:rsidR="00507112" w:rsidRPr="002901BB" w:rsidRDefault="00507112" w:rsidP="00DA5F49">
            <w:pPr>
              <w:pStyle w:val="TAL"/>
              <w:rPr>
                <w:sz w:val="16"/>
              </w:rPr>
            </w:pPr>
            <w:r>
              <w:rPr>
                <w:sz w:val="16"/>
              </w:rPr>
              <w:t xml:space="preserve">Update IE </w:t>
            </w:r>
            <w:proofErr w:type="spellStart"/>
            <w:r>
              <w:rPr>
                <w:sz w:val="16"/>
              </w:rPr>
              <w:t>CandidateTCI</w:t>
            </w:r>
            <w:proofErr w:type="spellEnd"/>
            <w:r>
              <w:rPr>
                <w:sz w:val="16"/>
              </w:rPr>
              <w:t>-State</w:t>
            </w:r>
          </w:p>
        </w:tc>
        <w:tc>
          <w:tcPr>
            <w:tcW w:w="1524" w:type="dxa"/>
          </w:tcPr>
          <w:p w14:paraId="36D73814" w14:textId="77777777" w:rsidR="00507112" w:rsidRPr="002901BB" w:rsidRDefault="00507112" w:rsidP="00DA5F49">
            <w:pPr>
              <w:pStyle w:val="TAL"/>
              <w:rPr>
                <w:sz w:val="16"/>
              </w:rPr>
            </w:pPr>
            <w:r>
              <w:rPr>
                <w:sz w:val="16"/>
              </w:rPr>
              <w:t>Ericsson</w:t>
            </w:r>
          </w:p>
        </w:tc>
        <w:tc>
          <w:tcPr>
            <w:tcW w:w="888" w:type="dxa"/>
          </w:tcPr>
          <w:p w14:paraId="798F1873" w14:textId="77777777" w:rsidR="00507112" w:rsidRPr="002901BB" w:rsidRDefault="00507112" w:rsidP="00DA5F49">
            <w:pPr>
              <w:pStyle w:val="TAL"/>
              <w:rPr>
                <w:sz w:val="16"/>
              </w:rPr>
            </w:pPr>
            <w:r>
              <w:rPr>
                <w:sz w:val="16"/>
              </w:rPr>
              <w:t>38.508-1</w:t>
            </w:r>
          </w:p>
        </w:tc>
        <w:tc>
          <w:tcPr>
            <w:tcW w:w="709" w:type="dxa"/>
          </w:tcPr>
          <w:p w14:paraId="01A9F508" w14:textId="77777777" w:rsidR="00507112" w:rsidRPr="002901BB" w:rsidRDefault="00507112" w:rsidP="00DA5F49">
            <w:pPr>
              <w:pStyle w:val="TAL"/>
              <w:rPr>
                <w:sz w:val="16"/>
              </w:rPr>
            </w:pPr>
            <w:r>
              <w:rPr>
                <w:sz w:val="16"/>
              </w:rPr>
              <w:t>3409</w:t>
            </w:r>
          </w:p>
        </w:tc>
        <w:tc>
          <w:tcPr>
            <w:tcW w:w="281" w:type="dxa"/>
          </w:tcPr>
          <w:p w14:paraId="7029F41E" w14:textId="77777777" w:rsidR="00507112" w:rsidRPr="002901BB" w:rsidRDefault="00507112" w:rsidP="00DA5F49">
            <w:pPr>
              <w:pStyle w:val="TAR"/>
              <w:rPr>
                <w:sz w:val="16"/>
              </w:rPr>
            </w:pPr>
            <w:r>
              <w:rPr>
                <w:sz w:val="16"/>
              </w:rPr>
              <w:t>1</w:t>
            </w:r>
          </w:p>
        </w:tc>
        <w:tc>
          <w:tcPr>
            <w:tcW w:w="711" w:type="dxa"/>
          </w:tcPr>
          <w:p w14:paraId="1487164B" w14:textId="77777777" w:rsidR="00507112" w:rsidRPr="002901BB" w:rsidRDefault="00507112" w:rsidP="00DA5F49">
            <w:pPr>
              <w:pStyle w:val="TAL"/>
              <w:rPr>
                <w:sz w:val="16"/>
              </w:rPr>
            </w:pPr>
            <w:r>
              <w:rPr>
                <w:sz w:val="16"/>
              </w:rPr>
              <w:t>Rel-18</w:t>
            </w:r>
          </w:p>
        </w:tc>
        <w:tc>
          <w:tcPr>
            <w:tcW w:w="306" w:type="dxa"/>
          </w:tcPr>
          <w:p w14:paraId="1D6EEFC6" w14:textId="77777777" w:rsidR="00507112" w:rsidRPr="002901BB" w:rsidRDefault="00507112" w:rsidP="00DA5F49">
            <w:pPr>
              <w:pStyle w:val="TAL"/>
              <w:rPr>
                <w:sz w:val="16"/>
              </w:rPr>
            </w:pPr>
            <w:r>
              <w:rPr>
                <w:sz w:val="16"/>
              </w:rPr>
              <w:t>F</w:t>
            </w:r>
          </w:p>
        </w:tc>
        <w:tc>
          <w:tcPr>
            <w:tcW w:w="4013" w:type="dxa"/>
          </w:tcPr>
          <w:p w14:paraId="43F13F12" w14:textId="77777777" w:rsidR="00507112" w:rsidRPr="002901BB" w:rsidRDefault="00507112" w:rsidP="00DA5F49">
            <w:pPr>
              <w:pStyle w:val="TAL"/>
              <w:rPr>
                <w:sz w:val="16"/>
              </w:rPr>
            </w:pPr>
            <w:r>
              <w:rPr>
                <w:sz w:val="16"/>
              </w:rPr>
              <w:t>TEI18_Test</w:t>
            </w:r>
          </w:p>
        </w:tc>
        <w:tc>
          <w:tcPr>
            <w:tcW w:w="967" w:type="dxa"/>
          </w:tcPr>
          <w:p w14:paraId="190D5B9A" w14:textId="77777777" w:rsidR="00507112" w:rsidRPr="002901BB" w:rsidRDefault="00507112" w:rsidP="00DA5F49">
            <w:pPr>
              <w:pStyle w:val="TAL"/>
              <w:rPr>
                <w:sz w:val="16"/>
              </w:rPr>
            </w:pPr>
            <w:r>
              <w:rPr>
                <w:sz w:val="16"/>
              </w:rPr>
              <w:t>agreed</w:t>
            </w:r>
          </w:p>
        </w:tc>
      </w:tr>
      <w:tr w:rsidR="00507112" w14:paraId="4AFED4FE" w14:textId="77777777" w:rsidTr="00E27664">
        <w:tc>
          <w:tcPr>
            <w:tcW w:w="1097" w:type="dxa"/>
          </w:tcPr>
          <w:p w14:paraId="325D69E6" w14:textId="77777777" w:rsidR="00507112" w:rsidRPr="002901BB" w:rsidRDefault="00507112" w:rsidP="00DA5F49">
            <w:pPr>
              <w:pStyle w:val="TAL"/>
              <w:rPr>
                <w:sz w:val="16"/>
              </w:rPr>
            </w:pPr>
            <w:r>
              <w:rPr>
                <w:sz w:val="16"/>
              </w:rPr>
              <w:t>R5-250043</w:t>
            </w:r>
          </w:p>
        </w:tc>
        <w:tc>
          <w:tcPr>
            <w:tcW w:w="2440" w:type="dxa"/>
          </w:tcPr>
          <w:p w14:paraId="44B47AF7" w14:textId="77777777" w:rsidR="00507112" w:rsidRPr="002901BB" w:rsidRDefault="00507112" w:rsidP="00DA5F49">
            <w:pPr>
              <w:pStyle w:val="TAL"/>
              <w:rPr>
                <w:sz w:val="16"/>
              </w:rPr>
            </w:pPr>
            <w:r>
              <w:rPr>
                <w:sz w:val="16"/>
              </w:rPr>
              <w:t>Update IE LTM-TCI-Info</w:t>
            </w:r>
          </w:p>
        </w:tc>
        <w:tc>
          <w:tcPr>
            <w:tcW w:w="1524" w:type="dxa"/>
          </w:tcPr>
          <w:p w14:paraId="5ADE2A79" w14:textId="77777777" w:rsidR="00507112" w:rsidRPr="002901BB" w:rsidRDefault="00507112" w:rsidP="00DA5F49">
            <w:pPr>
              <w:pStyle w:val="TAL"/>
              <w:rPr>
                <w:sz w:val="16"/>
              </w:rPr>
            </w:pPr>
            <w:r>
              <w:rPr>
                <w:sz w:val="16"/>
              </w:rPr>
              <w:t>Ericsson</w:t>
            </w:r>
          </w:p>
        </w:tc>
        <w:tc>
          <w:tcPr>
            <w:tcW w:w="888" w:type="dxa"/>
          </w:tcPr>
          <w:p w14:paraId="18104E82" w14:textId="77777777" w:rsidR="00507112" w:rsidRPr="002901BB" w:rsidRDefault="00507112" w:rsidP="00DA5F49">
            <w:pPr>
              <w:pStyle w:val="TAL"/>
              <w:rPr>
                <w:sz w:val="16"/>
              </w:rPr>
            </w:pPr>
            <w:r>
              <w:rPr>
                <w:sz w:val="16"/>
              </w:rPr>
              <w:t>38.508-1</w:t>
            </w:r>
          </w:p>
        </w:tc>
        <w:tc>
          <w:tcPr>
            <w:tcW w:w="709" w:type="dxa"/>
          </w:tcPr>
          <w:p w14:paraId="44A08FF1" w14:textId="77777777" w:rsidR="00507112" w:rsidRPr="002901BB" w:rsidRDefault="00507112" w:rsidP="00DA5F49">
            <w:pPr>
              <w:pStyle w:val="TAL"/>
              <w:rPr>
                <w:sz w:val="16"/>
              </w:rPr>
            </w:pPr>
            <w:r>
              <w:rPr>
                <w:sz w:val="16"/>
              </w:rPr>
              <w:t>3410</w:t>
            </w:r>
          </w:p>
        </w:tc>
        <w:tc>
          <w:tcPr>
            <w:tcW w:w="281" w:type="dxa"/>
          </w:tcPr>
          <w:p w14:paraId="5EBEEBA9" w14:textId="77777777" w:rsidR="00507112" w:rsidRPr="002901BB" w:rsidRDefault="00507112" w:rsidP="00DA5F49">
            <w:pPr>
              <w:pStyle w:val="TAR"/>
              <w:rPr>
                <w:sz w:val="16"/>
              </w:rPr>
            </w:pPr>
            <w:r>
              <w:rPr>
                <w:sz w:val="16"/>
              </w:rPr>
              <w:t>-</w:t>
            </w:r>
          </w:p>
        </w:tc>
        <w:tc>
          <w:tcPr>
            <w:tcW w:w="711" w:type="dxa"/>
          </w:tcPr>
          <w:p w14:paraId="5D63ADCD" w14:textId="77777777" w:rsidR="00507112" w:rsidRPr="002901BB" w:rsidRDefault="00507112" w:rsidP="00DA5F49">
            <w:pPr>
              <w:pStyle w:val="TAL"/>
              <w:rPr>
                <w:sz w:val="16"/>
              </w:rPr>
            </w:pPr>
            <w:r>
              <w:rPr>
                <w:sz w:val="16"/>
              </w:rPr>
              <w:t>Rel-18</w:t>
            </w:r>
          </w:p>
        </w:tc>
        <w:tc>
          <w:tcPr>
            <w:tcW w:w="306" w:type="dxa"/>
          </w:tcPr>
          <w:p w14:paraId="540F7188" w14:textId="77777777" w:rsidR="00507112" w:rsidRPr="002901BB" w:rsidRDefault="00507112" w:rsidP="00DA5F49">
            <w:pPr>
              <w:pStyle w:val="TAL"/>
              <w:rPr>
                <w:sz w:val="16"/>
              </w:rPr>
            </w:pPr>
            <w:r>
              <w:rPr>
                <w:sz w:val="16"/>
              </w:rPr>
              <w:t>F</w:t>
            </w:r>
          </w:p>
        </w:tc>
        <w:tc>
          <w:tcPr>
            <w:tcW w:w="4013" w:type="dxa"/>
          </w:tcPr>
          <w:p w14:paraId="6F8342FF" w14:textId="77777777" w:rsidR="00507112" w:rsidRPr="002901BB" w:rsidRDefault="00507112" w:rsidP="00DA5F49">
            <w:pPr>
              <w:pStyle w:val="TAL"/>
              <w:rPr>
                <w:sz w:val="16"/>
              </w:rPr>
            </w:pPr>
            <w:r>
              <w:rPr>
                <w:sz w:val="16"/>
              </w:rPr>
              <w:t>TEI18_Test</w:t>
            </w:r>
          </w:p>
        </w:tc>
        <w:tc>
          <w:tcPr>
            <w:tcW w:w="967" w:type="dxa"/>
          </w:tcPr>
          <w:p w14:paraId="19AE339D" w14:textId="77777777" w:rsidR="00507112" w:rsidRPr="002901BB" w:rsidRDefault="00507112" w:rsidP="00DA5F49">
            <w:pPr>
              <w:pStyle w:val="TAL"/>
              <w:rPr>
                <w:sz w:val="16"/>
              </w:rPr>
            </w:pPr>
            <w:r>
              <w:rPr>
                <w:sz w:val="16"/>
              </w:rPr>
              <w:t>revised</w:t>
            </w:r>
          </w:p>
        </w:tc>
      </w:tr>
      <w:tr w:rsidR="00507112" w14:paraId="62B4AA83" w14:textId="77777777" w:rsidTr="00E27664">
        <w:tc>
          <w:tcPr>
            <w:tcW w:w="1097" w:type="dxa"/>
          </w:tcPr>
          <w:p w14:paraId="2D3DEEA3" w14:textId="77777777" w:rsidR="00507112" w:rsidRPr="002901BB" w:rsidRDefault="00507112" w:rsidP="00DA5F49">
            <w:pPr>
              <w:pStyle w:val="TAL"/>
              <w:rPr>
                <w:sz w:val="16"/>
              </w:rPr>
            </w:pPr>
            <w:r>
              <w:rPr>
                <w:sz w:val="16"/>
              </w:rPr>
              <w:t>R5-251256</w:t>
            </w:r>
          </w:p>
        </w:tc>
        <w:tc>
          <w:tcPr>
            <w:tcW w:w="2440" w:type="dxa"/>
          </w:tcPr>
          <w:p w14:paraId="3BF8BF4D" w14:textId="77777777" w:rsidR="00507112" w:rsidRPr="002901BB" w:rsidRDefault="00507112" w:rsidP="00DA5F49">
            <w:pPr>
              <w:pStyle w:val="TAL"/>
              <w:rPr>
                <w:sz w:val="16"/>
              </w:rPr>
            </w:pPr>
            <w:r>
              <w:rPr>
                <w:sz w:val="16"/>
              </w:rPr>
              <w:t>Update IE LTM-TCI-Info</w:t>
            </w:r>
          </w:p>
        </w:tc>
        <w:tc>
          <w:tcPr>
            <w:tcW w:w="1524" w:type="dxa"/>
          </w:tcPr>
          <w:p w14:paraId="50CFCFE1" w14:textId="77777777" w:rsidR="00507112" w:rsidRPr="002901BB" w:rsidRDefault="00507112" w:rsidP="00DA5F49">
            <w:pPr>
              <w:pStyle w:val="TAL"/>
              <w:rPr>
                <w:sz w:val="16"/>
              </w:rPr>
            </w:pPr>
            <w:r>
              <w:rPr>
                <w:sz w:val="16"/>
              </w:rPr>
              <w:t>Ericsson</w:t>
            </w:r>
          </w:p>
        </w:tc>
        <w:tc>
          <w:tcPr>
            <w:tcW w:w="888" w:type="dxa"/>
          </w:tcPr>
          <w:p w14:paraId="4F66BB96" w14:textId="77777777" w:rsidR="00507112" w:rsidRPr="002901BB" w:rsidRDefault="00507112" w:rsidP="00DA5F49">
            <w:pPr>
              <w:pStyle w:val="TAL"/>
              <w:rPr>
                <w:sz w:val="16"/>
              </w:rPr>
            </w:pPr>
            <w:r>
              <w:rPr>
                <w:sz w:val="16"/>
              </w:rPr>
              <w:t>38.508-1</w:t>
            </w:r>
          </w:p>
        </w:tc>
        <w:tc>
          <w:tcPr>
            <w:tcW w:w="709" w:type="dxa"/>
          </w:tcPr>
          <w:p w14:paraId="333742F5" w14:textId="77777777" w:rsidR="00507112" w:rsidRPr="002901BB" w:rsidRDefault="00507112" w:rsidP="00DA5F49">
            <w:pPr>
              <w:pStyle w:val="TAL"/>
              <w:rPr>
                <w:sz w:val="16"/>
              </w:rPr>
            </w:pPr>
            <w:r>
              <w:rPr>
                <w:sz w:val="16"/>
              </w:rPr>
              <w:t>3410</w:t>
            </w:r>
          </w:p>
        </w:tc>
        <w:tc>
          <w:tcPr>
            <w:tcW w:w="281" w:type="dxa"/>
          </w:tcPr>
          <w:p w14:paraId="6A108632" w14:textId="77777777" w:rsidR="00507112" w:rsidRPr="002901BB" w:rsidRDefault="00507112" w:rsidP="00DA5F49">
            <w:pPr>
              <w:pStyle w:val="TAR"/>
              <w:rPr>
                <w:sz w:val="16"/>
              </w:rPr>
            </w:pPr>
            <w:r>
              <w:rPr>
                <w:sz w:val="16"/>
              </w:rPr>
              <w:t>1</w:t>
            </w:r>
          </w:p>
        </w:tc>
        <w:tc>
          <w:tcPr>
            <w:tcW w:w="711" w:type="dxa"/>
          </w:tcPr>
          <w:p w14:paraId="16F91A29" w14:textId="77777777" w:rsidR="00507112" w:rsidRPr="002901BB" w:rsidRDefault="00507112" w:rsidP="00DA5F49">
            <w:pPr>
              <w:pStyle w:val="TAL"/>
              <w:rPr>
                <w:sz w:val="16"/>
              </w:rPr>
            </w:pPr>
            <w:r>
              <w:rPr>
                <w:sz w:val="16"/>
              </w:rPr>
              <w:t>Rel-18</w:t>
            </w:r>
          </w:p>
        </w:tc>
        <w:tc>
          <w:tcPr>
            <w:tcW w:w="306" w:type="dxa"/>
          </w:tcPr>
          <w:p w14:paraId="6D6D633E" w14:textId="77777777" w:rsidR="00507112" w:rsidRPr="002901BB" w:rsidRDefault="00507112" w:rsidP="00DA5F49">
            <w:pPr>
              <w:pStyle w:val="TAL"/>
              <w:rPr>
                <w:sz w:val="16"/>
              </w:rPr>
            </w:pPr>
            <w:r>
              <w:rPr>
                <w:sz w:val="16"/>
              </w:rPr>
              <w:t>F</w:t>
            </w:r>
          </w:p>
        </w:tc>
        <w:tc>
          <w:tcPr>
            <w:tcW w:w="4013" w:type="dxa"/>
          </w:tcPr>
          <w:p w14:paraId="18854540" w14:textId="77777777" w:rsidR="00507112" w:rsidRPr="002901BB" w:rsidRDefault="00507112" w:rsidP="00DA5F49">
            <w:pPr>
              <w:pStyle w:val="TAL"/>
              <w:rPr>
                <w:sz w:val="16"/>
              </w:rPr>
            </w:pPr>
            <w:r>
              <w:rPr>
                <w:sz w:val="16"/>
              </w:rPr>
              <w:t>TEI18_Test</w:t>
            </w:r>
          </w:p>
        </w:tc>
        <w:tc>
          <w:tcPr>
            <w:tcW w:w="967" w:type="dxa"/>
          </w:tcPr>
          <w:p w14:paraId="4BBE6850" w14:textId="77777777" w:rsidR="00507112" w:rsidRPr="002901BB" w:rsidRDefault="00507112" w:rsidP="00DA5F49">
            <w:pPr>
              <w:pStyle w:val="TAL"/>
              <w:rPr>
                <w:sz w:val="16"/>
              </w:rPr>
            </w:pPr>
            <w:r>
              <w:rPr>
                <w:sz w:val="16"/>
              </w:rPr>
              <w:t>agreed</w:t>
            </w:r>
          </w:p>
        </w:tc>
      </w:tr>
      <w:tr w:rsidR="00507112" w14:paraId="22377BEB" w14:textId="77777777" w:rsidTr="00E27664">
        <w:tc>
          <w:tcPr>
            <w:tcW w:w="1097" w:type="dxa"/>
          </w:tcPr>
          <w:p w14:paraId="47FE618B" w14:textId="77777777" w:rsidR="00507112" w:rsidRPr="002901BB" w:rsidRDefault="00507112" w:rsidP="00DA5F49">
            <w:pPr>
              <w:pStyle w:val="TAL"/>
              <w:rPr>
                <w:sz w:val="16"/>
              </w:rPr>
            </w:pPr>
            <w:r>
              <w:rPr>
                <w:sz w:val="16"/>
              </w:rPr>
              <w:t>R5-250079</w:t>
            </w:r>
          </w:p>
        </w:tc>
        <w:tc>
          <w:tcPr>
            <w:tcW w:w="2440" w:type="dxa"/>
          </w:tcPr>
          <w:p w14:paraId="04F0F84D" w14:textId="77777777" w:rsidR="00507112" w:rsidRPr="002901BB" w:rsidRDefault="00507112" w:rsidP="00DA5F49">
            <w:pPr>
              <w:pStyle w:val="TAL"/>
              <w:rPr>
                <w:sz w:val="16"/>
              </w:rPr>
            </w:pPr>
            <w:r>
              <w:rPr>
                <w:sz w:val="16"/>
              </w:rPr>
              <w:t>Update to EarlyUL-SyncConfig-r18 for Further NR mobility enhancements</w:t>
            </w:r>
          </w:p>
        </w:tc>
        <w:tc>
          <w:tcPr>
            <w:tcW w:w="1524" w:type="dxa"/>
          </w:tcPr>
          <w:p w14:paraId="2B725D8B" w14:textId="77777777" w:rsidR="00507112" w:rsidRPr="002901BB" w:rsidRDefault="00507112" w:rsidP="00DA5F49">
            <w:pPr>
              <w:pStyle w:val="TAL"/>
              <w:rPr>
                <w:sz w:val="16"/>
              </w:rPr>
            </w:pPr>
            <w:r>
              <w:rPr>
                <w:sz w:val="16"/>
              </w:rPr>
              <w:t>MediaTek Inc.</w:t>
            </w:r>
          </w:p>
        </w:tc>
        <w:tc>
          <w:tcPr>
            <w:tcW w:w="888" w:type="dxa"/>
          </w:tcPr>
          <w:p w14:paraId="5D7B607B" w14:textId="77777777" w:rsidR="00507112" w:rsidRPr="002901BB" w:rsidRDefault="00507112" w:rsidP="00DA5F49">
            <w:pPr>
              <w:pStyle w:val="TAL"/>
              <w:rPr>
                <w:sz w:val="16"/>
              </w:rPr>
            </w:pPr>
            <w:r>
              <w:rPr>
                <w:sz w:val="16"/>
              </w:rPr>
              <w:t>38.508-1</w:t>
            </w:r>
          </w:p>
        </w:tc>
        <w:tc>
          <w:tcPr>
            <w:tcW w:w="709" w:type="dxa"/>
          </w:tcPr>
          <w:p w14:paraId="6131375B" w14:textId="77777777" w:rsidR="00507112" w:rsidRPr="002901BB" w:rsidRDefault="00507112" w:rsidP="00DA5F49">
            <w:pPr>
              <w:pStyle w:val="TAL"/>
              <w:rPr>
                <w:sz w:val="16"/>
              </w:rPr>
            </w:pPr>
            <w:r>
              <w:rPr>
                <w:sz w:val="16"/>
              </w:rPr>
              <w:t>3411</w:t>
            </w:r>
          </w:p>
        </w:tc>
        <w:tc>
          <w:tcPr>
            <w:tcW w:w="281" w:type="dxa"/>
          </w:tcPr>
          <w:p w14:paraId="382594BF" w14:textId="77777777" w:rsidR="00507112" w:rsidRPr="002901BB" w:rsidRDefault="00507112" w:rsidP="00DA5F49">
            <w:pPr>
              <w:pStyle w:val="TAR"/>
              <w:rPr>
                <w:sz w:val="16"/>
              </w:rPr>
            </w:pPr>
            <w:r>
              <w:rPr>
                <w:sz w:val="16"/>
              </w:rPr>
              <w:t>-</w:t>
            </w:r>
          </w:p>
        </w:tc>
        <w:tc>
          <w:tcPr>
            <w:tcW w:w="711" w:type="dxa"/>
          </w:tcPr>
          <w:p w14:paraId="14C83270" w14:textId="77777777" w:rsidR="00507112" w:rsidRPr="002901BB" w:rsidRDefault="00507112" w:rsidP="00DA5F49">
            <w:pPr>
              <w:pStyle w:val="TAL"/>
              <w:rPr>
                <w:sz w:val="16"/>
              </w:rPr>
            </w:pPr>
            <w:r>
              <w:rPr>
                <w:sz w:val="16"/>
              </w:rPr>
              <w:t>Rel-18</w:t>
            </w:r>
          </w:p>
        </w:tc>
        <w:tc>
          <w:tcPr>
            <w:tcW w:w="306" w:type="dxa"/>
          </w:tcPr>
          <w:p w14:paraId="5F43BE5D" w14:textId="77777777" w:rsidR="00507112" w:rsidRPr="002901BB" w:rsidRDefault="00507112" w:rsidP="00DA5F49">
            <w:pPr>
              <w:pStyle w:val="TAL"/>
              <w:rPr>
                <w:sz w:val="16"/>
              </w:rPr>
            </w:pPr>
            <w:r>
              <w:rPr>
                <w:sz w:val="16"/>
              </w:rPr>
              <w:t>F</w:t>
            </w:r>
          </w:p>
        </w:tc>
        <w:tc>
          <w:tcPr>
            <w:tcW w:w="4013" w:type="dxa"/>
          </w:tcPr>
          <w:p w14:paraId="44EAE128" w14:textId="77777777" w:rsidR="00507112" w:rsidRPr="002901BB" w:rsidRDefault="00507112" w:rsidP="00DA5F49">
            <w:pPr>
              <w:pStyle w:val="TAL"/>
              <w:rPr>
                <w:sz w:val="16"/>
              </w:rPr>
            </w:pPr>
            <w:r>
              <w:rPr>
                <w:sz w:val="16"/>
              </w:rPr>
              <w:t>NR_Mob_enh2-UEConTest</w:t>
            </w:r>
          </w:p>
        </w:tc>
        <w:tc>
          <w:tcPr>
            <w:tcW w:w="967" w:type="dxa"/>
          </w:tcPr>
          <w:p w14:paraId="01CCA08A" w14:textId="77777777" w:rsidR="00507112" w:rsidRPr="002901BB" w:rsidRDefault="00507112" w:rsidP="00DA5F49">
            <w:pPr>
              <w:pStyle w:val="TAL"/>
              <w:rPr>
                <w:sz w:val="16"/>
              </w:rPr>
            </w:pPr>
            <w:r>
              <w:rPr>
                <w:sz w:val="16"/>
              </w:rPr>
              <w:t>agreed</w:t>
            </w:r>
          </w:p>
        </w:tc>
      </w:tr>
      <w:tr w:rsidR="00507112" w14:paraId="4D4C74BC" w14:textId="77777777" w:rsidTr="00E27664">
        <w:tc>
          <w:tcPr>
            <w:tcW w:w="1097" w:type="dxa"/>
          </w:tcPr>
          <w:p w14:paraId="4599992D" w14:textId="77777777" w:rsidR="00507112" w:rsidRPr="002901BB" w:rsidRDefault="00507112" w:rsidP="00DA5F49">
            <w:pPr>
              <w:pStyle w:val="TAL"/>
              <w:rPr>
                <w:sz w:val="16"/>
              </w:rPr>
            </w:pPr>
            <w:r>
              <w:rPr>
                <w:sz w:val="16"/>
              </w:rPr>
              <w:t>R5-250082</w:t>
            </w:r>
          </w:p>
        </w:tc>
        <w:tc>
          <w:tcPr>
            <w:tcW w:w="2440" w:type="dxa"/>
          </w:tcPr>
          <w:p w14:paraId="309623AC" w14:textId="77777777" w:rsidR="00507112" w:rsidRPr="002901BB" w:rsidRDefault="00507112" w:rsidP="00DA5F49">
            <w:pPr>
              <w:pStyle w:val="TAL"/>
              <w:rPr>
                <w:sz w:val="16"/>
              </w:rPr>
            </w:pPr>
            <w:r>
              <w:rPr>
                <w:sz w:val="16"/>
              </w:rPr>
              <w:t>Correction to Generic procedure 4.5.2.2-2</w:t>
            </w:r>
          </w:p>
        </w:tc>
        <w:tc>
          <w:tcPr>
            <w:tcW w:w="1524" w:type="dxa"/>
          </w:tcPr>
          <w:p w14:paraId="0AE34C8A" w14:textId="77777777" w:rsidR="00507112" w:rsidRPr="002901BB" w:rsidRDefault="00507112" w:rsidP="00DA5F49">
            <w:pPr>
              <w:pStyle w:val="TAL"/>
              <w:rPr>
                <w:sz w:val="16"/>
              </w:rPr>
            </w:pPr>
            <w:r>
              <w:rPr>
                <w:sz w:val="16"/>
              </w:rPr>
              <w:t>MediaTek Inc., ROHDE &amp; SCHWARZ</w:t>
            </w:r>
          </w:p>
        </w:tc>
        <w:tc>
          <w:tcPr>
            <w:tcW w:w="888" w:type="dxa"/>
          </w:tcPr>
          <w:p w14:paraId="4CFBEF72" w14:textId="77777777" w:rsidR="00507112" w:rsidRPr="002901BB" w:rsidRDefault="00507112" w:rsidP="00DA5F49">
            <w:pPr>
              <w:pStyle w:val="TAL"/>
              <w:rPr>
                <w:sz w:val="16"/>
              </w:rPr>
            </w:pPr>
            <w:r>
              <w:rPr>
                <w:sz w:val="16"/>
              </w:rPr>
              <w:t>38.508-1</w:t>
            </w:r>
          </w:p>
        </w:tc>
        <w:tc>
          <w:tcPr>
            <w:tcW w:w="709" w:type="dxa"/>
          </w:tcPr>
          <w:p w14:paraId="781DD3C9" w14:textId="77777777" w:rsidR="00507112" w:rsidRPr="002901BB" w:rsidRDefault="00507112" w:rsidP="00DA5F49">
            <w:pPr>
              <w:pStyle w:val="TAL"/>
              <w:rPr>
                <w:sz w:val="16"/>
              </w:rPr>
            </w:pPr>
            <w:r>
              <w:rPr>
                <w:sz w:val="16"/>
              </w:rPr>
              <w:t>3412</w:t>
            </w:r>
          </w:p>
        </w:tc>
        <w:tc>
          <w:tcPr>
            <w:tcW w:w="281" w:type="dxa"/>
          </w:tcPr>
          <w:p w14:paraId="2B52AB06" w14:textId="77777777" w:rsidR="00507112" w:rsidRPr="002901BB" w:rsidRDefault="00507112" w:rsidP="00DA5F49">
            <w:pPr>
              <w:pStyle w:val="TAR"/>
              <w:rPr>
                <w:sz w:val="16"/>
              </w:rPr>
            </w:pPr>
            <w:r>
              <w:rPr>
                <w:sz w:val="16"/>
              </w:rPr>
              <w:t>-</w:t>
            </w:r>
          </w:p>
        </w:tc>
        <w:tc>
          <w:tcPr>
            <w:tcW w:w="711" w:type="dxa"/>
          </w:tcPr>
          <w:p w14:paraId="1D77D954" w14:textId="77777777" w:rsidR="00507112" w:rsidRPr="002901BB" w:rsidRDefault="00507112" w:rsidP="00DA5F49">
            <w:pPr>
              <w:pStyle w:val="TAL"/>
              <w:rPr>
                <w:sz w:val="16"/>
              </w:rPr>
            </w:pPr>
            <w:r>
              <w:rPr>
                <w:sz w:val="16"/>
              </w:rPr>
              <w:t>Rel-18</w:t>
            </w:r>
          </w:p>
        </w:tc>
        <w:tc>
          <w:tcPr>
            <w:tcW w:w="306" w:type="dxa"/>
          </w:tcPr>
          <w:p w14:paraId="19D91E52" w14:textId="77777777" w:rsidR="00507112" w:rsidRPr="002901BB" w:rsidRDefault="00507112" w:rsidP="00DA5F49">
            <w:pPr>
              <w:pStyle w:val="TAL"/>
              <w:rPr>
                <w:sz w:val="16"/>
              </w:rPr>
            </w:pPr>
            <w:r>
              <w:rPr>
                <w:sz w:val="16"/>
              </w:rPr>
              <w:t>F</w:t>
            </w:r>
          </w:p>
        </w:tc>
        <w:tc>
          <w:tcPr>
            <w:tcW w:w="4013" w:type="dxa"/>
          </w:tcPr>
          <w:p w14:paraId="396CE91C" w14:textId="77777777" w:rsidR="00507112" w:rsidRPr="002901BB" w:rsidRDefault="00507112" w:rsidP="00DA5F49">
            <w:pPr>
              <w:pStyle w:val="TAL"/>
              <w:rPr>
                <w:sz w:val="16"/>
              </w:rPr>
            </w:pPr>
            <w:r>
              <w:rPr>
                <w:sz w:val="16"/>
              </w:rPr>
              <w:t>TEI15_Test, 5GS_NR_LTE-UEConTest</w:t>
            </w:r>
          </w:p>
        </w:tc>
        <w:tc>
          <w:tcPr>
            <w:tcW w:w="967" w:type="dxa"/>
          </w:tcPr>
          <w:p w14:paraId="2237AF4A" w14:textId="77777777" w:rsidR="00507112" w:rsidRPr="002901BB" w:rsidRDefault="00507112" w:rsidP="00DA5F49">
            <w:pPr>
              <w:pStyle w:val="TAL"/>
              <w:rPr>
                <w:sz w:val="16"/>
              </w:rPr>
            </w:pPr>
            <w:r>
              <w:rPr>
                <w:sz w:val="16"/>
              </w:rPr>
              <w:t>revised</w:t>
            </w:r>
          </w:p>
        </w:tc>
      </w:tr>
      <w:tr w:rsidR="00507112" w14:paraId="437FC6EB" w14:textId="77777777" w:rsidTr="00E27664">
        <w:tc>
          <w:tcPr>
            <w:tcW w:w="1097" w:type="dxa"/>
          </w:tcPr>
          <w:p w14:paraId="09273BBF" w14:textId="77777777" w:rsidR="00507112" w:rsidRPr="002901BB" w:rsidRDefault="00507112" w:rsidP="00DA5F49">
            <w:pPr>
              <w:pStyle w:val="TAL"/>
              <w:rPr>
                <w:sz w:val="16"/>
              </w:rPr>
            </w:pPr>
            <w:r>
              <w:rPr>
                <w:sz w:val="16"/>
              </w:rPr>
              <w:t>R5-251375</w:t>
            </w:r>
          </w:p>
        </w:tc>
        <w:tc>
          <w:tcPr>
            <w:tcW w:w="2440" w:type="dxa"/>
          </w:tcPr>
          <w:p w14:paraId="412BD3FF" w14:textId="77777777" w:rsidR="00507112" w:rsidRPr="002901BB" w:rsidRDefault="00507112" w:rsidP="00DA5F49">
            <w:pPr>
              <w:pStyle w:val="TAL"/>
              <w:rPr>
                <w:sz w:val="16"/>
              </w:rPr>
            </w:pPr>
            <w:r>
              <w:rPr>
                <w:sz w:val="16"/>
              </w:rPr>
              <w:t>Correction to Generic procedure 4.5.2.2-2</w:t>
            </w:r>
          </w:p>
        </w:tc>
        <w:tc>
          <w:tcPr>
            <w:tcW w:w="1524" w:type="dxa"/>
          </w:tcPr>
          <w:p w14:paraId="4970ADA9" w14:textId="77777777" w:rsidR="00507112" w:rsidRPr="002901BB" w:rsidRDefault="00507112" w:rsidP="00DA5F49">
            <w:pPr>
              <w:pStyle w:val="TAL"/>
              <w:rPr>
                <w:sz w:val="16"/>
              </w:rPr>
            </w:pPr>
            <w:r>
              <w:rPr>
                <w:sz w:val="16"/>
              </w:rPr>
              <w:t>MediaTek Inc., ROHDE &amp; SCHWARZ</w:t>
            </w:r>
          </w:p>
        </w:tc>
        <w:tc>
          <w:tcPr>
            <w:tcW w:w="888" w:type="dxa"/>
          </w:tcPr>
          <w:p w14:paraId="02C305F0" w14:textId="77777777" w:rsidR="00507112" w:rsidRPr="002901BB" w:rsidRDefault="00507112" w:rsidP="00DA5F49">
            <w:pPr>
              <w:pStyle w:val="TAL"/>
              <w:rPr>
                <w:sz w:val="16"/>
              </w:rPr>
            </w:pPr>
            <w:r>
              <w:rPr>
                <w:sz w:val="16"/>
              </w:rPr>
              <w:t>38.508-1</w:t>
            </w:r>
          </w:p>
        </w:tc>
        <w:tc>
          <w:tcPr>
            <w:tcW w:w="709" w:type="dxa"/>
          </w:tcPr>
          <w:p w14:paraId="0EC77DFD" w14:textId="77777777" w:rsidR="00507112" w:rsidRPr="002901BB" w:rsidRDefault="00507112" w:rsidP="00DA5F49">
            <w:pPr>
              <w:pStyle w:val="TAL"/>
              <w:rPr>
                <w:sz w:val="16"/>
              </w:rPr>
            </w:pPr>
            <w:r>
              <w:rPr>
                <w:sz w:val="16"/>
              </w:rPr>
              <w:t>3412</w:t>
            </w:r>
          </w:p>
        </w:tc>
        <w:tc>
          <w:tcPr>
            <w:tcW w:w="281" w:type="dxa"/>
          </w:tcPr>
          <w:p w14:paraId="1639166D" w14:textId="77777777" w:rsidR="00507112" w:rsidRPr="002901BB" w:rsidRDefault="00507112" w:rsidP="00DA5F49">
            <w:pPr>
              <w:pStyle w:val="TAR"/>
              <w:rPr>
                <w:sz w:val="16"/>
              </w:rPr>
            </w:pPr>
            <w:r>
              <w:rPr>
                <w:sz w:val="16"/>
              </w:rPr>
              <w:t>1</w:t>
            </w:r>
          </w:p>
        </w:tc>
        <w:tc>
          <w:tcPr>
            <w:tcW w:w="711" w:type="dxa"/>
          </w:tcPr>
          <w:p w14:paraId="271E10F7" w14:textId="77777777" w:rsidR="00507112" w:rsidRPr="002901BB" w:rsidRDefault="00507112" w:rsidP="00DA5F49">
            <w:pPr>
              <w:pStyle w:val="TAL"/>
              <w:rPr>
                <w:sz w:val="16"/>
              </w:rPr>
            </w:pPr>
            <w:r>
              <w:rPr>
                <w:sz w:val="16"/>
              </w:rPr>
              <w:t>Rel-18</w:t>
            </w:r>
          </w:p>
        </w:tc>
        <w:tc>
          <w:tcPr>
            <w:tcW w:w="306" w:type="dxa"/>
          </w:tcPr>
          <w:p w14:paraId="477DA481" w14:textId="77777777" w:rsidR="00507112" w:rsidRPr="002901BB" w:rsidRDefault="00507112" w:rsidP="00DA5F49">
            <w:pPr>
              <w:pStyle w:val="TAL"/>
              <w:rPr>
                <w:sz w:val="16"/>
              </w:rPr>
            </w:pPr>
            <w:r>
              <w:rPr>
                <w:sz w:val="16"/>
              </w:rPr>
              <w:t>F</w:t>
            </w:r>
          </w:p>
        </w:tc>
        <w:tc>
          <w:tcPr>
            <w:tcW w:w="4013" w:type="dxa"/>
          </w:tcPr>
          <w:p w14:paraId="3A1CBB5C" w14:textId="77777777" w:rsidR="00507112" w:rsidRPr="002901BB" w:rsidRDefault="00507112" w:rsidP="00DA5F49">
            <w:pPr>
              <w:pStyle w:val="TAL"/>
              <w:rPr>
                <w:sz w:val="16"/>
              </w:rPr>
            </w:pPr>
            <w:r>
              <w:rPr>
                <w:sz w:val="16"/>
              </w:rPr>
              <w:t>TEI15_Test, 5GS_NR_LTE-UEConTest</w:t>
            </w:r>
          </w:p>
        </w:tc>
        <w:tc>
          <w:tcPr>
            <w:tcW w:w="967" w:type="dxa"/>
          </w:tcPr>
          <w:p w14:paraId="7B4C91BC" w14:textId="77777777" w:rsidR="00507112" w:rsidRPr="002901BB" w:rsidRDefault="00507112" w:rsidP="00DA5F49">
            <w:pPr>
              <w:pStyle w:val="TAL"/>
              <w:rPr>
                <w:sz w:val="16"/>
              </w:rPr>
            </w:pPr>
            <w:r>
              <w:rPr>
                <w:sz w:val="16"/>
              </w:rPr>
              <w:t>agreed</w:t>
            </w:r>
          </w:p>
        </w:tc>
      </w:tr>
      <w:tr w:rsidR="00507112" w14:paraId="395203EA" w14:textId="77777777" w:rsidTr="00E27664">
        <w:tc>
          <w:tcPr>
            <w:tcW w:w="1097" w:type="dxa"/>
          </w:tcPr>
          <w:p w14:paraId="17FEF553" w14:textId="77777777" w:rsidR="00507112" w:rsidRPr="002901BB" w:rsidRDefault="00507112" w:rsidP="00DA5F49">
            <w:pPr>
              <w:pStyle w:val="TAL"/>
              <w:rPr>
                <w:sz w:val="16"/>
              </w:rPr>
            </w:pPr>
            <w:r>
              <w:rPr>
                <w:sz w:val="16"/>
              </w:rPr>
              <w:t>R5-250121</w:t>
            </w:r>
          </w:p>
        </w:tc>
        <w:tc>
          <w:tcPr>
            <w:tcW w:w="2440" w:type="dxa"/>
          </w:tcPr>
          <w:p w14:paraId="2B161D5D" w14:textId="77777777" w:rsidR="00507112" w:rsidRPr="002901BB" w:rsidRDefault="00507112" w:rsidP="00DA5F49">
            <w:pPr>
              <w:pStyle w:val="TAL"/>
              <w:rPr>
                <w:sz w:val="16"/>
              </w:rPr>
            </w:pPr>
            <w:r>
              <w:rPr>
                <w:sz w:val="16"/>
              </w:rPr>
              <w:t>Addition of test CBW for band n104</w:t>
            </w:r>
          </w:p>
        </w:tc>
        <w:tc>
          <w:tcPr>
            <w:tcW w:w="1524" w:type="dxa"/>
          </w:tcPr>
          <w:p w14:paraId="0A7132B5" w14:textId="77777777" w:rsidR="00507112" w:rsidRPr="002901BB" w:rsidRDefault="00507112" w:rsidP="00DA5F49">
            <w:pPr>
              <w:pStyle w:val="TAL"/>
              <w:rPr>
                <w:sz w:val="16"/>
              </w:rPr>
            </w:pPr>
            <w:r>
              <w:rPr>
                <w:sz w:val="16"/>
              </w:rPr>
              <w:t>CMCC</w:t>
            </w:r>
          </w:p>
        </w:tc>
        <w:tc>
          <w:tcPr>
            <w:tcW w:w="888" w:type="dxa"/>
          </w:tcPr>
          <w:p w14:paraId="33B30CE4" w14:textId="77777777" w:rsidR="00507112" w:rsidRPr="002901BB" w:rsidRDefault="00507112" w:rsidP="00DA5F49">
            <w:pPr>
              <w:pStyle w:val="TAL"/>
              <w:rPr>
                <w:sz w:val="16"/>
              </w:rPr>
            </w:pPr>
            <w:r>
              <w:rPr>
                <w:sz w:val="16"/>
              </w:rPr>
              <w:t>38.508-1</w:t>
            </w:r>
          </w:p>
        </w:tc>
        <w:tc>
          <w:tcPr>
            <w:tcW w:w="709" w:type="dxa"/>
          </w:tcPr>
          <w:p w14:paraId="77025713" w14:textId="77777777" w:rsidR="00507112" w:rsidRPr="002901BB" w:rsidRDefault="00507112" w:rsidP="00DA5F49">
            <w:pPr>
              <w:pStyle w:val="TAL"/>
              <w:rPr>
                <w:sz w:val="16"/>
              </w:rPr>
            </w:pPr>
            <w:r>
              <w:rPr>
                <w:sz w:val="16"/>
              </w:rPr>
              <w:t>3413</w:t>
            </w:r>
          </w:p>
        </w:tc>
        <w:tc>
          <w:tcPr>
            <w:tcW w:w="281" w:type="dxa"/>
          </w:tcPr>
          <w:p w14:paraId="2FD36259" w14:textId="77777777" w:rsidR="00507112" w:rsidRPr="002901BB" w:rsidRDefault="00507112" w:rsidP="00DA5F49">
            <w:pPr>
              <w:pStyle w:val="TAR"/>
              <w:rPr>
                <w:sz w:val="16"/>
              </w:rPr>
            </w:pPr>
            <w:r>
              <w:rPr>
                <w:sz w:val="16"/>
              </w:rPr>
              <w:t>-</w:t>
            </w:r>
          </w:p>
        </w:tc>
        <w:tc>
          <w:tcPr>
            <w:tcW w:w="711" w:type="dxa"/>
          </w:tcPr>
          <w:p w14:paraId="5B70C047" w14:textId="77777777" w:rsidR="00507112" w:rsidRPr="002901BB" w:rsidRDefault="00507112" w:rsidP="00DA5F49">
            <w:pPr>
              <w:pStyle w:val="TAL"/>
              <w:rPr>
                <w:sz w:val="16"/>
              </w:rPr>
            </w:pPr>
            <w:r>
              <w:rPr>
                <w:sz w:val="16"/>
              </w:rPr>
              <w:t>Rel-18</w:t>
            </w:r>
          </w:p>
        </w:tc>
        <w:tc>
          <w:tcPr>
            <w:tcW w:w="306" w:type="dxa"/>
          </w:tcPr>
          <w:p w14:paraId="0F8D5CBB" w14:textId="77777777" w:rsidR="00507112" w:rsidRPr="002901BB" w:rsidRDefault="00507112" w:rsidP="00DA5F49">
            <w:pPr>
              <w:pStyle w:val="TAL"/>
              <w:rPr>
                <w:sz w:val="16"/>
              </w:rPr>
            </w:pPr>
            <w:r>
              <w:rPr>
                <w:sz w:val="16"/>
              </w:rPr>
              <w:t>F</w:t>
            </w:r>
          </w:p>
        </w:tc>
        <w:tc>
          <w:tcPr>
            <w:tcW w:w="4013" w:type="dxa"/>
          </w:tcPr>
          <w:p w14:paraId="3D2B2BDB" w14:textId="77777777" w:rsidR="00507112" w:rsidRPr="002901BB" w:rsidRDefault="00507112" w:rsidP="00DA5F49">
            <w:pPr>
              <w:pStyle w:val="TAL"/>
              <w:rPr>
                <w:sz w:val="16"/>
              </w:rPr>
            </w:pPr>
            <w:r>
              <w:rPr>
                <w:sz w:val="16"/>
              </w:rPr>
              <w:t>TEI17_Test, NR_lic_bands_BW_R17-UEConTest</w:t>
            </w:r>
          </w:p>
        </w:tc>
        <w:tc>
          <w:tcPr>
            <w:tcW w:w="967" w:type="dxa"/>
          </w:tcPr>
          <w:p w14:paraId="3C3E33B2" w14:textId="77777777" w:rsidR="00507112" w:rsidRPr="002901BB" w:rsidRDefault="00507112" w:rsidP="00DA5F49">
            <w:pPr>
              <w:pStyle w:val="TAL"/>
              <w:rPr>
                <w:sz w:val="16"/>
              </w:rPr>
            </w:pPr>
            <w:r>
              <w:rPr>
                <w:sz w:val="16"/>
              </w:rPr>
              <w:t>agreed</w:t>
            </w:r>
          </w:p>
        </w:tc>
      </w:tr>
      <w:tr w:rsidR="00507112" w14:paraId="200978C2" w14:textId="77777777" w:rsidTr="00E27664">
        <w:tc>
          <w:tcPr>
            <w:tcW w:w="1097" w:type="dxa"/>
          </w:tcPr>
          <w:p w14:paraId="1A6CF017" w14:textId="77777777" w:rsidR="00507112" w:rsidRPr="002901BB" w:rsidRDefault="00507112" w:rsidP="00DA5F49">
            <w:pPr>
              <w:pStyle w:val="TAL"/>
              <w:rPr>
                <w:sz w:val="16"/>
              </w:rPr>
            </w:pPr>
            <w:r>
              <w:rPr>
                <w:sz w:val="16"/>
              </w:rPr>
              <w:t>R5-250123</w:t>
            </w:r>
          </w:p>
        </w:tc>
        <w:tc>
          <w:tcPr>
            <w:tcW w:w="2440" w:type="dxa"/>
          </w:tcPr>
          <w:p w14:paraId="60437227" w14:textId="77777777" w:rsidR="00507112" w:rsidRPr="002901BB" w:rsidRDefault="00507112" w:rsidP="00DA5F49">
            <w:pPr>
              <w:pStyle w:val="TAL"/>
              <w:rPr>
                <w:sz w:val="16"/>
              </w:rPr>
            </w:pPr>
            <w:r>
              <w:rPr>
                <w:sz w:val="16"/>
              </w:rPr>
              <w:t>Addition of Test frequencies for CA_n41C-n79C</w:t>
            </w:r>
          </w:p>
        </w:tc>
        <w:tc>
          <w:tcPr>
            <w:tcW w:w="1524" w:type="dxa"/>
          </w:tcPr>
          <w:p w14:paraId="167F2D2B" w14:textId="77777777" w:rsidR="00507112" w:rsidRPr="002901BB" w:rsidRDefault="00507112" w:rsidP="00DA5F49">
            <w:pPr>
              <w:pStyle w:val="TAL"/>
              <w:rPr>
                <w:sz w:val="16"/>
              </w:rPr>
            </w:pPr>
            <w:r>
              <w:rPr>
                <w:sz w:val="16"/>
              </w:rPr>
              <w:t>CMCC</w:t>
            </w:r>
          </w:p>
        </w:tc>
        <w:tc>
          <w:tcPr>
            <w:tcW w:w="888" w:type="dxa"/>
          </w:tcPr>
          <w:p w14:paraId="27F48CC9" w14:textId="77777777" w:rsidR="00507112" w:rsidRPr="002901BB" w:rsidRDefault="00507112" w:rsidP="00DA5F49">
            <w:pPr>
              <w:pStyle w:val="TAL"/>
              <w:rPr>
                <w:sz w:val="16"/>
              </w:rPr>
            </w:pPr>
            <w:r>
              <w:rPr>
                <w:sz w:val="16"/>
              </w:rPr>
              <w:t>38.508-1</w:t>
            </w:r>
          </w:p>
        </w:tc>
        <w:tc>
          <w:tcPr>
            <w:tcW w:w="709" w:type="dxa"/>
          </w:tcPr>
          <w:p w14:paraId="6BC9BD67" w14:textId="77777777" w:rsidR="00507112" w:rsidRPr="002901BB" w:rsidRDefault="00507112" w:rsidP="00DA5F49">
            <w:pPr>
              <w:pStyle w:val="TAL"/>
              <w:rPr>
                <w:sz w:val="16"/>
              </w:rPr>
            </w:pPr>
            <w:r>
              <w:rPr>
                <w:sz w:val="16"/>
              </w:rPr>
              <w:t>3414</w:t>
            </w:r>
          </w:p>
        </w:tc>
        <w:tc>
          <w:tcPr>
            <w:tcW w:w="281" w:type="dxa"/>
          </w:tcPr>
          <w:p w14:paraId="35741613" w14:textId="77777777" w:rsidR="00507112" w:rsidRPr="002901BB" w:rsidRDefault="00507112" w:rsidP="00DA5F49">
            <w:pPr>
              <w:pStyle w:val="TAR"/>
              <w:rPr>
                <w:sz w:val="16"/>
              </w:rPr>
            </w:pPr>
            <w:r>
              <w:rPr>
                <w:sz w:val="16"/>
              </w:rPr>
              <w:t>-</w:t>
            </w:r>
          </w:p>
        </w:tc>
        <w:tc>
          <w:tcPr>
            <w:tcW w:w="711" w:type="dxa"/>
          </w:tcPr>
          <w:p w14:paraId="417FA1E8" w14:textId="77777777" w:rsidR="00507112" w:rsidRPr="002901BB" w:rsidRDefault="00507112" w:rsidP="00DA5F49">
            <w:pPr>
              <w:pStyle w:val="TAL"/>
              <w:rPr>
                <w:sz w:val="16"/>
              </w:rPr>
            </w:pPr>
            <w:r>
              <w:rPr>
                <w:sz w:val="16"/>
              </w:rPr>
              <w:t>Rel-18</w:t>
            </w:r>
          </w:p>
        </w:tc>
        <w:tc>
          <w:tcPr>
            <w:tcW w:w="306" w:type="dxa"/>
          </w:tcPr>
          <w:p w14:paraId="5873144D" w14:textId="77777777" w:rsidR="00507112" w:rsidRPr="002901BB" w:rsidRDefault="00507112" w:rsidP="00DA5F49">
            <w:pPr>
              <w:pStyle w:val="TAL"/>
              <w:rPr>
                <w:sz w:val="16"/>
              </w:rPr>
            </w:pPr>
            <w:r>
              <w:rPr>
                <w:sz w:val="16"/>
              </w:rPr>
              <w:t>F</w:t>
            </w:r>
          </w:p>
        </w:tc>
        <w:tc>
          <w:tcPr>
            <w:tcW w:w="4013" w:type="dxa"/>
          </w:tcPr>
          <w:p w14:paraId="51DEB1B4" w14:textId="77777777" w:rsidR="00507112" w:rsidRPr="002901BB" w:rsidRDefault="00507112" w:rsidP="00DA5F49">
            <w:pPr>
              <w:pStyle w:val="TAL"/>
              <w:rPr>
                <w:sz w:val="16"/>
              </w:rPr>
            </w:pPr>
            <w:r>
              <w:rPr>
                <w:sz w:val="16"/>
              </w:rPr>
              <w:t>NR_CADC_NR_LTE_DC_R18-UEConTest</w:t>
            </w:r>
          </w:p>
        </w:tc>
        <w:tc>
          <w:tcPr>
            <w:tcW w:w="967" w:type="dxa"/>
          </w:tcPr>
          <w:p w14:paraId="67541729" w14:textId="77777777" w:rsidR="00507112" w:rsidRPr="002901BB" w:rsidRDefault="00507112" w:rsidP="00DA5F49">
            <w:pPr>
              <w:pStyle w:val="TAL"/>
              <w:rPr>
                <w:sz w:val="16"/>
              </w:rPr>
            </w:pPr>
            <w:r>
              <w:rPr>
                <w:sz w:val="16"/>
              </w:rPr>
              <w:t>agreed</w:t>
            </w:r>
          </w:p>
        </w:tc>
      </w:tr>
      <w:tr w:rsidR="00507112" w14:paraId="37EB00DF" w14:textId="77777777" w:rsidTr="00E27664">
        <w:tc>
          <w:tcPr>
            <w:tcW w:w="1097" w:type="dxa"/>
          </w:tcPr>
          <w:p w14:paraId="266A5D6E" w14:textId="77777777" w:rsidR="00507112" w:rsidRPr="002901BB" w:rsidRDefault="00507112" w:rsidP="00DA5F49">
            <w:pPr>
              <w:pStyle w:val="TAL"/>
              <w:rPr>
                <w:sz w:val="16"/>
              </w:rPr>
            </w:pPr>
            <w:r>
              <w:rPr>
                <w:sz w:val="16"/>
              </w:rPr>
              <w:t>R5-250137</w:t>
            </w:r>
          </w:p>
        </w:tc>
        <w:tc>
          <w:tcPr>
            <w:tcW w:w="2440" w:type="dxa"/>
          </w:tcPr>
          <w:p w14:paraId="598F0C37" w14:textId="77777777" w:rsidR="00507112" w:rsidRPr="002901BB" w:rsidRDefault="00507112" w:rsidP="00DA5F49">
            <w:pPr>
              <w:pStyle w:val="TAL"/>
              <w:rPr>
                <w:sz w:val="16"/>
              </w:rPr>
            </w:pPr>
            <w:r>
              <w:rPr>
                <w:sz w:val="16"/>
              </w:rPr>
              <w:t>Addition of RRC IEs for R18 XR PDCP discard TCs</w:t>
            </w:r>
          </w:p>
        </w:tc>
        <w:tc>
          <w:tcPr>
            <w:tcW w:w="1524" w:type="dxa"/>
          </w:tcPr>
          <w:p w14:paraId="5FD49037" w14:textId="77777777" w:rsidR="00507112" w:rsidRPr="002901BB" w:rsidRDefault="00507112" w:rsidP="00DA5F49">
            <w:pPr>
              <w:pStyle w:val="TAL"/>
              <w:rPr>
                <w:sz w:val="16"/>
              </w:rPr>
            </w:pPr>
            <w:r>
              <w:rPr>
                <w:sz w:val="16"/>
              </w:rPr>
              <w:t>CMCC</w:t>
            </w:r>
          </w:p>
        </w:tc>
        <w:tc>
          <w:tcPr>
            <w:tcW w:w="888" w:type="dxa"/>
          </w:tcPr>
          <w:p w14:paraId="78AD7FF1" w14:textId="77777777" w:rsidR="00507112" w:rsidRPr="002901BB" w:rsidRDefault="00507112" w:rsidP="00DA5F49">
            <w:pPr>
              <w:pStyle w:val="TAL"/>
              <w:rPr>
                <w:sz w:val="16"/>
              </w:rPr>
            </w:pPr>
            <w:r>
              <w:rPr>
                <w:sz w:val="16"/>
              </w:rPr>
              <w:t>38.508-1</w:t>
            </w:r>
          </w:p>
        </w:tc>
        <w:tc>
          <w:tcPr>
            <w:tcW w:w="709" w:type="dxa"/>
          </w:tcPr>
          <w:p w14:paraId="33124B52" w14:textId="77777777" w:rsidR="00507112" w:rsidRPr="002901BB" w:rsidRDefault="00507112" w:rsidP="00DA5F49">
            <w:pPr>
              <w:pStyle w:val="TAL"/>
              <w:rPr>
                <w:sz w:val="16"/>
              </w:rPr>
            </w:pPr>
            <w:r>
              <w:rPr>
                <w:sz w:val="16"/>
              </w:rPr>
              <w:t>3415</w:t>
            </w:r>
          </w:p>
        </w:tc>
        <w:tc>
          <w:tcPr>
            <w:tcW w:w="281" w:type="dxa"/>
          </w:tcPr>
          <w:p w14:paraId="5FE04B8C" w14:textId="77777777" w:rsidR="00507112" w:rsidRPr="002901BB" w:rsidRDefault="00507112" w:rsidP="00DA5F49">
            <w:pPr>
              <w:pStyle w:val="TAR"/>
              <w:rPr>
                <w:sz w:val="16"/>
              </w:rPr>
            </w:pPr>
            <w:r>
              <w:rPr>
                <w:sz w:val="16"/>
              </w:rPr>
              <w:t>-</w:t>
            </w:r>
          </w:p>
        </w:tc>
        <w:tc>
          <w:tcPr>
            <w:tcW w:w="711" w:type="dxa"/>
          </w:tcPr>
          <w:p w14:paraId="3ABF33FE" w14:textId="77777777" w:rsidR="00507112" w:rsidRPr="002901BB" w:rsidRDefault="00507112" w:rsidP="00DA5F49">
            <w:pPr>
              <w:pStyle w:val="TAL"/>
              <w:rPr>
                <w:sz w:val="16"/>
              </w:rPr>
            </w:pPr>
            <w:r>
              <w:rPr>
                <w:sz w:val="16"/>
              </w:rPr>
              <w:t>Rel-18</w:t>
            </w:r>
          </w:p>
        </w:tc>
        <w:tc>
          <w:tcPr>
            <w:tcW w:w="306" w:type="dxa"/>
          </w:tcPr>
          <w:p w14:paraId="543A73F5" w14:textId="77777777" w:rsidR="00507112" w:rsidRPr="002901BB" w:rsidRDefault="00507112" w:rsidP="00DA5F49">
            <w:pPr>
              <w:pStyle w:val="TAL"/>
              <w:rPr>
                <w:sz w:val="16"/>
              </w:rPr>
            </w:pPr>
            <w:r>
              <w:rPr>
                <w:sz w:val="16"/>
              </w:rPr>
              <w:t>F</w:t>
            </w:r>
          </w:p>
        </w:tc>
        <w:tc>
          <w:tcPr>
            <w:tcW w:w="4013" w:type="dxa"/>
          </w:tcPr>
          <w:p w14:paraId="617F724A" w14:textId="77777777" w:rsidR="00507112" w:rsidRPr="002901BB" w:rsidRDefault="00507112" w:rsidP="00DA5F49">
            <w:pPr>
              <w:pStyle w:val="TAL"/>
              <w:rPr>
                <w:sz w:val="16"/>
              </w:rPr>
            </w:pPr>
            <w:r>
              <w:rPr>
                <w:sz w:val="16"/>
              </w:rPr>
              <w:t>NR_XR_enh_plus_CT1-UEConTest</w:t>
            </w:r>
          </w:p>
        </w:tc>
        <w:tc>
          <w:tcPr>
            <w:tcW w:w="967" w:type="dxa"/>
          </w:tcPr>
          <w:p w14:paraId="71507D7C" w14:textId="77777777" w:rsidR="00507112" w:rsidRPr="002901BB" w:rsidRDefault="00507112" w:rsidP="00DA5F49">
            <w:pPr>
              <w:pStyle w:val="TAL"/>
              <w:rPr>
                <w:sz w:val="16"/>
              </w:rPr>
            </w:pPr>
            <w:r>
              <w:rPr>
                <w:sz w:val="16"/>
              </w:rPr>
              <w:t>revised</w:t>
            </w:r>
          </w:p>
        </w:tc>
      </w:tr>
      <w:tr w:rsidR="00507112" w14:paraId="1EA0C2AA" w14:textId="77777777" w:rsidTr="00E27664">
        <w:tc>
          <w:tcPr>
            <w:tcW w:w="1097" w:type="dxa"/>
          </w:tcPr>
          <w:p w14:paraId="4D8D4A8B" w14:textId="77777777" w:rsidR="00507112" w:rsidRPr="002901BB" w:rsidRDefault="00507112" w:rsidP="00DA5F49">
            <w:pPr>
              <w:pStyle w:val="TAL"/>
              <w:rPr>
                <w:sz w:val="16"/>
              </w:rPr>
            </w:pPr>
            <w:r>
              <w:rPr>
                <w:sz w:val="16"/>
              </w:rPr>
              <w:t>R5-251392</w:t>
            </w:r>
          </w:p>
        </w:tc>
        <w:tc>
          <w:tcPr>
            <w:tcW w:w="2440" w:type="dxa"/>
          </w:tcPr>
          <w:p w14:paraId="4071A70A" w14:textId="77777777" w:rsidR="00507112" w:rsidRPr="002901BB" w:rsidRDefault="00507112" w:rsidP="00DA5F49">
            <w:pPr>
              <w:pStyle w:val="TAL"/>
              <w:rPr>
                <w:sz w:val="16"/>
              </w:rPr>
            </w:pPr>
            <w:r>
              <w:rPr>
                <w:sz w:val="16"/>
              </w:rPr>
              <w:t>Addition of RRC IEs for R18 XR PDCP discard TCs</w:t>
            </w:r>
          </w:p>
        </w:tc>
        <w:tc>
          <w:tcPr>
            <w:tcW w:w="1524" w:type="dxa"/>
          </w:tcPr>
          <w:p w14:paraId="6321FDBA" w14:textId="77777777" w:rsidR="00507112" w:rsidRPr="002901BB" w:rsidRDefault="00507112" w:rsidP="00DA5F49">
            <w:pPr>
              <w:pStyle w:val="TAL"/>
              <w:rPr>
                <w:sz w:val="16"/>
              </w:rPr>
            </w:pPr>
            <w:r>
              <w:rPr>
                <w:sz w:val="16"/>
              </w:rPr>
              <w:t>CMCC</w:t>
            </w:r>
          </w:p>
        </w:tc>
        <w:tc>
          <w:tcPr>
            <w:tcW w:w="888" w:type="dxa"/>
          </w:tcPr>
          <w:p w14:paraId="2A0FB345" w14:textId="77777777" w:rsidR="00507112" w:rsidRPr="002901BB" w:rsidRDefault="00507112" w:rsidP="00DA5F49">
            <w:pPr>
              <w:pStyle w:val="TAL"/>
              <w:rPr>
                <w:sz w:val="16"/>
              </w:rPr>
            </w:pPr>
            <w:r>
              <w:rPr>
                <w:sz w:val="16"/>
              </w:rPr>
              <w:t>38.508-1</w:t>
            </w:r>
          </w:p>
        </w:tc>
        <w:tc>
          <w:tcPr>
            <w:tcW w:w="709" w:type="dxa"/>
          </w:tcPr>
          <w:p w14:paraId="375D2AB8" w14:textId="77777777" w:rsidR="00507112" w:rsidRPr="002901BB" w:rsidRDefault="00507112" w:rsidP="00DA5F49">
            <w:pPr>
              <w:pStyle w:val="TAL"/>
              <w:rPr>
                <w:sz w:val="16"/>
              </w:rPr>
            </w:pPr>
            <w:r>
              <w:rPr>
                <w:sz w:val="16"/>
              </w:rPr>
              <w:t>3415</w:t>
            </w:r>
          </w:p>
        </w:tc>
        <w:tc>
          <w:tcPr>
            <w:tcW w:w="281" w:type="dxa"/>
          </w:tcPr>
          <w:p w14:paraId="0C3CA7B8" w14:textId="77777777" w:rsidR="00507112" w:rsidRPr="002901BB" w:rsidRDefault="00507112" w:rsidP="00DA5F49">
            <w:pPr>
              <w:pStyle w:val="TAR"/>
              <w:rPr>
                <w:sz w:val="16"/>
              </w:rPr>
            </w:pPr>
            <w:r>
              <w:rPr>
                <w:sz w:val="16"/>
              </w:rPr>
              <w:t>1</w:t>
            </w:r>
          </w:p>
        </w:tc>
        <w:tc>
          <w:tcPr>
            <w:tcW w:w="711" w:type="dxa"/>
          </w:tcPr>
          <w:p w14:paraId="0DFAED47" w14:textId="77777777" w:rsidR="00507112" w:rsidRPr="002901BB" w:rsidRDefault="00507112" w:rsidP="00DA5F49">
            <w:pPr>
              <w:pStyle w:val="TAL"/>
              <w:rPr>
                <w:sz w:val="16"/>
              </w:rPr>
            </w:pPr>
            <w:r>
              <w:rPr>
                <w:sz w:val="16"/>
              </w:rPr>
              <w:t>Rel-18</w:t>
            </w:r>
          </w:p>
        </w:tc>
        <w:tc>
          <w:tcPr>
            <w:tcW w:w="306" w:type="dxa"/>
          </w:tcPr>
          <w:p w14:paraId="6E6D6F71" w14:textId="77777777" w:rsidR="00507112" w:rsidRPr="002901BB" w:rsidRDefault="00507112" w:rsidP="00DA5F49">
            <w:pPr>
              <w:pStyle w:val="TAL"/>
              <w:rPr>
                <w:sz w:val="16"/>
              </w:rPr>
            </w:pPr>
            <w:r>
              <w:rPr>
                <w:sz w:val="16"/>
              </w:rPr>
              <w:t>F</w:t>
            </w:r>
          </w:p>
        </w:tc>
        <w:tc>
          <w:tcPr>
            <w:tcW w:w="4013" w:type="dxa"/>
          </w:tcPr>
          <w:p w14:paraId="77593A28" w14:textId="77777777" w:rsidR="00507112" w:rsidRPr="002901BB" w:rsidRDefault="00507112" w:rsidP="00DA5F49">
            <w:pPr>
              <w:pStyle w:val="TAL"/>
              <w:rPr>
                <w:sz w:val="16"/>
              </w:rPr>
            </w:pPr>
            <w:r>
              <w:rPr>
                <w:sz w:val="16"/>
              </w:rPr>
              <w:t>NR_XR_enh_plus_CT1-UEConTest</w:t>
            </w:r>
          </w:p>
        </w:tc>
        <w:tc>
          <w:tcPr>
            <w:tcW w:w="967" w:type="dxa"/>
          </w:tcPr>
          <w:p w14:paraId="35191754" w14:textId="77777777" w:rsidR="00507112" w:rsidRPr="002901BB" w:rsidRDefault="00507112" w:rsidP="00DA5F49">
            <w:pPr>
              <w:pStyle w:val="TAL"/>
              <w:rPr>
                <w:sz w:val="16"/>
              </w:rPr>
            </w:pPr>
            <w:r>
              <w:rPr>
                <w:sz w:val="16"/>
              </w:rPr>
              <w:t>withdrawn</w:t>
            </w:r>
          </w:p>
        </w:tc>
      </w:tr>
      <w:tr w:rsidR="00507112" w14:paraId="257572C3" w14:textId="77777777" w:rsidTr="00E27664">
        <w:tc>
          <w:tcPr>
            <w:tcW w:w="1097" w:type="dxa"/>
          </w:tcPr>
          <w:p w14:paraId="1858C2BC" w14:textId="77777777" w:rsidR="00507112" w:rsidRPr="002901BB" w:rsidRDefault="00507112" w:rsidP="00DA5F49">
            <w:pPr>
              <w:pStyle w:val="TAL"/>
              <w:rPr>
                <w:sz w:val="16"/>
              </w:rPr>
            </w:pPr>
            <w:r>
              <w:rPr>
                <w:sz w:val="16"/>
              </w:rPr>
              <w:t>R5-250180</w:t>
            </w:r>
          </w:p>
        </w:tc>
        <w:tc>
          <w:tcPr>
            <w:tcW w:w="2440" w:type="dxa"/>
          </w:tcPr>
          <w:p w14:paraId="20336B02" w14:textId="77777777" w:rsidR="00507112" w:rsidRPr="002901BB" w:rsidRDefault="00507112" w:rsidP="00DA5F49">
            <w:pPr>
              <w:pStyle w:val="TAL"/>
              <w:rPr>
                <w:sz w:val="16"/>
              </w:rPr>
            </w:pPr>
            <w:r>
              <w:rPr>
                <w:sz w:val="16"/>
              </w:rPr>
              <w:t>Update test procedure 4.9.24</w:t>
            </w:r>
          </w:p>
        </w:tc>
        <w:tc>
          <w:tcPr>
            <w:tcW w:w="1524" w:type="dxa"/>
          </w:tcPr>
          <w:p w14:paraId="6F9CF4DB" w14:textId="77777777" w:rsidR="00507112" w:rsidRPr="002901BB" w:rsidRDefault="00507112" w:rsidP="00DA5F49">
            <w:pPr>
              <w:pStyle w:val="TAL"/>
              <w:rPr>
                <w:sz w:val="16"/>
              </w:rPr>
            </w:pPr>
            <w:r>
              <w:rPr>
                <w:sz w:val="16"/>
              </w:rPr>
              <w:t>Ericsson</w:t>
            </w:r>
          </w:p>
        </w:tc>
        <w:tc>
          <w:tcPr>
            <w:tcW w:w="888" w:type="dxa"/>
          </w:tcPr>
          <w:p w14:paraId="736A5A2F" w14:textId="77777777" w:rsidR="00507112" w:rsidRPr="002901BB" w:rsidRDefault="00507112" w:rsidP="00DA5F49">
            <w:pPr>
              <w:pStyle w:val="TAL"/>
              <w:rPr>
                <w:sz w:val="16"/>
              </w:rPr>
            </w:pPr>
            <w:r>
              <w:rPr>
                <w:sz w:val="16"/>
              </w:rPr>
              <w:t>38.508-1</w:t>
            </w:r>
          </w:p>
        </w:tc>
        <w:tc>
          <w:tcPr>
            <w:tcW w:w="709" w:type="dxa"/>
          </w:tcPr>
          <w:p w14:paraId="5212BB2E" w14:textId="77777777" w:rsidR="00507112" w:rsidRPr="002901BB" w:rsidRDefault="00507112" w:rsidP="00DA5F49">
            <w:pPr>
              <w:pStyle w:val="TAL"/>
              <w:rPr>
                <w:sz w:val="16"/>
              </w:rPr>
            </w:pPr>
            <w:r>
              <w:rPr>
                <w:sz w:val="16"/>
              </w:rPr>
              <w:t>3416</w:t>
            </w:r>
          </w:p>
        </w:tc>
        <w:tc>
          <w:tcPr>
            <w:tcW w:w="281" w:type="dxa"/>
          </w:tcPr>
          <w:p w14:paraId="33A3A229" w14:textId="77777777" w:rsidR="00507112" w:rsidRPr="002901BB" w:rsidRDefault="00507112" w:rsidP="00DA5F49">
            <w:pPr>
              <w:pStyle w:val="TAR"/>
              <w:rPr>
                <w:sz w:val="16"/>
              </w:rPr>
            </w:pPr>
            <w:r>
              <w:rPr>
                <w:sz w:val="16"/>
              </w:rPr>
              <w:t>-</w:t>
            </w:r>
          </w:p>
        </w:tc>
        <w:tc>
          <w:tcPr>
            <w:tcW w:w="711" w:type="dxa"/>
          </w:tcPr>
          <w:p w14:paraId="2790DF8E" w14:textId="77777777" w:rsidR="00507112" w:rsidRPr="002901BB" w:rsidRDefault="00507112" w:rsidP="00DA5F49">
            <w:pPr>
              <w:pStyle w:val="TAL"/>
              <w:rPr>
                <w:sz w:val="16"/>
              </w:rPr>
            </w:pPr>
            <w:r>
              <w:rPr>
                <w:sz w:val="16"/>
              </w:rPr>
              <w:t>Rel-18</w:t>
            </w:r>
          </w:p>
        </w:tc>
        <w:tc>
          <w:tcPr>
            <w:tcW w:w="306" w:type="dxa"/>
          </w:tcPr>
          <w:p w14:paraId="7BDD0A32" w14:textId="77777777" w:rsidR="00507112" w:rsidRPr="002901BB" w:rsidRDefault="00507112" w:rsidP="00DA5F49">
            <w:pPr>
              <w:pStyle w:val="TAL"/>
              <w:rPr>
                <w:sz w:val="16"/>
              </w:rPr>
            </w:pPr>
            <w:r>
              <w:rPr>
                <w:sz w:val="16"/>
              </w:rPr>
              <w:t>F</w:t>
            </w:r>
          </w:p>
        </w:tc>
        <w:tc>
          <w:tcPr>
            <w:tcW w:w="4013" w:type="dxa"/>
          </w:tcPr>
          <w:p w14:paraId="69DD2888" w14:textId="77777777" w:rsidR="00507112" w:rsidRPr="002901BB" w:rsidRDefault="00507112" w:rsidP="00DA5F49">
            <w:pPr>
              <w:pStyle w:val="TAL"/>
              <w:rPr>
                <w:sz w:val="16"/>
              </w:rPr>
            </w:pPr>
            <w:r>
              <w:rPr>
                <w:sz w:val="16"/>
              </w:rPr>
              <w:t>TEI15_Test, 5GS_NR_LTE-UEConTest</w:t>
            </w:r>
          </w:p>
        </w:tc>
        <w:tc>
          <w:tcPr>
            <w:tcW w:w="967" w:type="dxa"/>
          </w:tcPr>
          <w:p w14:paraId="6468D9B9" w14:textId="77777777" w:rsidR="00507112" w:rsidRPr="002901BB" w:rsidRDefault="00507112" w:rsidP="00DA5F49">
            <w:pPr>
              <w:pStyle w:val="TAL"/>
              <w:rPr>
                <w:sz w:val="16"/>
              </w:rPr>
            </w:pPr>
            <w:r>
              <w:rPr>
                <w:sz w:val="16"/>
              </w:rPr>
              <w:t>agreed</w:t>
            </w:r>
          </w:p>
        </w:tc>
      </w:tr>
      <w:tr w:rsidR="00507112" w14:paraId="4D325C80" w14:textId="77777777" w:rsidTr="00E27664">
        <w:tc>
          <w:tcPr>
            <w:tcW w:w="1097" w:type="dxa"/>
          </w:tcPr>
          <w:p w14:paraId="25C0738A" w14:textId="77777777" w:rsidR="00507112" w:rsidRPr="002901BB" w:rsidRDefault="00507112" w:rsidP="00DA5F49">
            <w:pPr>
              <w:pStyle w:val="TAL"/>
              <w:rPr>
                <w:sz w:val="16"/>
              </w:rPr>
            </w:pPr>
            <w:r>
              <w:rPr>
                <w:sz w:val="16"/>
              </w:rPr>
              <w:t>R5-250183</w:t>
            </w:r>
          </w:p>
        </w:tc>
        <w:tc>
          <w:tcPr>
            <w:tcW w:w="2440" w:type="dxa"/>
          </w:tcPr>
          <w:p w14:paraId="631D40A9" w14:textId="77777777" w:rsidR="00507112" w:rsidRPr="002901BB" w:rsidRDefault="00507112" w:rsidP="00DA5F49">
            <w:pPr>
              <w:pStyle w:val="TAL"/>
              <w:rPr>
                <w:sz w:val="16"/>
              </w:rPr>
            </w:pPr>
            <w:r>
              <w:rPr>
                <w:sz w:val="16"/>
              </w:rPr>
              <w:t>Update test procedure 4.9.26</w:t>
            </w:r>
          </w:p>
        </w:tc>
        <w:tc>
          <w:tcPr>
            <w:tcW w:w="1524" w:type="dxa"/>
          </w:tcPr>
          <w:p w14:paraId="744670D4" w14:textId="77777777" w:rsidR="00507112" w:rsidRPr="002901BB" w:rsidRDefault="00507112" w:rsidP="00DA5F49">
            <w:pPr>
              <w:pStyle w:val="TAL"/>
              <w:rPr>
                <w:sz w:val="16"/>
              </w:rPr>
            </w:pPr>
            <w:r>
              <w:rPr>
                <w:sz w:val="16"/>
              </w:rPr>
              <w:t>Ericsson</w:t>
            </w:r>
          </w:p>
        </w:tc>
        <w:tc>
          <w:tcPr>
            <w:tcW w:w="888" w:type="dxa"/>
          </w:tcPr>
          <w:p w14:paraId="4D636243" w14:textId="77777777" w:rsidR="00507112" w:rsidRPr="002901BB" w:rsidRDefault="00507112" w:rsidP="00DA5F49">
            <w:pPr>
              <w:pStyle w:val="TAL"/>
              <w:rPr>
                <w:sz w:val="16"/>
              </w:rPr>
            </w:pPr>
            <w:r>
              <w:rPr>
                <w:sz w:val="16"/>
              </w:rPr>
              <w:t>38.508-1</w:t>
            </w:r>
          </w:p>
        </w:tc>
        <w:tc>
          <w:tcPr>
            <w:tcW w:w="709" w:type="dxa"/>
          </w:tcPr>
          <w:p w14:paraId="78BD77E2" w14:textId="77777777" w:rsidR="00507112" w:rsidRPr="002901BB" w:rsidRDefault="00507112" w:rsidP="00DA5F49">
            <w:pPr>
              <w:pStyle w:val="TAL"/>
              <w:rPr>
                <w:sz w:val="16"/>
              </w:rPr>
            </w:pPr>
            <w:r>
              <w:rPr>
                <w:sz w:val="16"/>
              </w:rPr>
              <w:t>3417</w:t>
            </w:r>
          </w:p>
        </w:tc>
        <w:tc>
          <w:tcPr>
            <w:tcW w:w="281" w:type="dxa"/>
          </w:tcPr>
          <w:p w14:paraId="17AD0740" w14:textId="77777777" w:rsidR="00507112" w:rsidRPr="002901BB" w:rsidRDefault="00507112" w:rsidP="00DA5F49">
            <w:pPr>
              <w:pStyle w:val="TAR"/>
              <w:rPr>
                <w:sz w:val="16"/>
              </w:rPr>
            </w:pPr>
            <w:r>
              <w:rPr>
                <w:sz w:val="16"/>
              </w:rPr>
              <w:t>-</w:t>
            </w:r>
          </w:p>
        </w:tc>
        <w:tc>
          <w:tcPr>
            <w:tcW w:w="711" w:type="dxa"/>
          </w:tcPr>
          <w:p w14:paraId="63FBD653" w14:textId="77777777" w:rsidR="00507112" w:rsidRPr="002901BB" w:rsidRDefault="00507112" w:rsidP="00DA5F49">
            <w:pPr>
              <w:pStyle w:val="TAL"/>
              <w:rPr>
                <w:sz w:val="16"/>
              </w:rPr>
            </w:pPr>
            <w:r>
              <w:rPr>
                <w:sz w:val="16"/>
              </w:rPr>
              <w:t>Rel-18</w:t>
            </w:r>
          </w:p>
        </w:tc>
        <w:tc>
          <w:tcPr>
            <w:tcW w:w="306" w:type="dxa"/>
          </w:tcPr>
          <w:p w14:paraId="4F5A1135" w14:textId="77777777" w:rsidR="00507112" w:rsidRPr="002901BB" w:rsidRDefault="00507112" w:rsidP="00DA5F49">
            <w:pPr>
              <w:pStyle w:val="TAL"/>
              <w:rPr>
                <w:sz w:val="16"/>
              </w:rPr>
            </w:pPr>
            <w:r>
              <w:rPr>
                <w:sz w:val="16"/>
              </w:rPr>
              <w:t>F</w:t>
            </w:r>
          </w:p>
        </w:tc>
        <w:tc>
          <w:tcPr>
            <w:tcW w:w="4013" w:type="dxa"/>
          </w:tcPr>
          <w:p w14:paraId="4D52FD0A" w14:textId="77777777" w:rsidR="00507112" w:rsidRPr="002901BB" w:rsidRDefault="00507112" w:rsidP="00DA5F49">
            <w:pPr>
              <w:pStyle w:val="TAL"/>
              <w:rPr>
                <w:sz w:val="16"/>
              </w:rPr>
            </w:pPr>
            <w:r>
              <w:rPr>
                <w:sz w:val="16"/>
              </w:rPr>
              <w:t>TEI15_Test, 5GS_NR_LTE-UEConTest</w:t>
            </w:r>
          </w:p>
        </w:tc>
        <w:tc>
          <w:tcPr>
            <w:tcW w:w="967" w:type="dxa"/>
          </w:tcPr>
          <w:p w14:paraId="03C239DC" w14:textId="77777777" w:rsidR="00507112" w:rsidRPr="002901BB" w:rsidRDefault="00507112" w:rsidP="00DA5F49">
            <w:pPr>
              <w:pStyle w:val="TAL"/>
              <w:rPr>
                <w:sz w:val="16"/>
              </w:rPr>
            </w:pPr>
            <w:r>
              <w:rPr>
                <w:sz w:val="16"/>
              </w:rPr>
              <w:t>agreed</w:t>
            </w:r>
          </w:p>
        </w:tc>
      </w:tr>
      <w:tr w:rsidR="00507112" w14:paraId="25236D28" w14:textId="77777777" w:rsidTr="00E27664">
        <w:tc>
          <w:tcPr>
            <w:tcW w:w="1097" w:type="dxa"/>
          </w:tcPr>
          <w:p w14:paraId="20138174" w14:textId="77777777" w:rsidR="00507112" w:rsidRPr="002901BB" w:rsidRDefault="00507112" w:rsidP="00DA5F49">
            <w:pPr>
              <w:pStyle w:val="TAL"/>
              <w:rPr>
                <w:sz w:val="16"/>
              </w:rPr>
            </w:pPr>
            <w:r>
              <w:rPr>
                <w:sz w:val="16"/>
              </w:rPr>
              <w:t>R5-250225</w:t>
            </w:r>
          </w:p>
        </w:tc>
        <w:tc>
          <w:tcPr>
            <w:tcW w:w="2440" w:type="dxa"/>
          </w:tcPr>
          <w:p w14:paraId="275A08A6" w14:textId="77777777" w:rsidR="00507112" w:rsidRPr="002901BB" w:rsidRDefault="00507112" w:rsidP="00DA5F49">
            <w:pPr>
              <w:pStyle w:val="TAL"/>
              <w:rPr>
                <w:sz w:val="16"/>
              </w:rPr>
            </w:pPr>
            <w:r>
              <w:rPr>
                <w:sz w:val="16"/>
              </w:rPr>
              <w:t>Addition of test frequencies for new 4CC NRCA combo within FR1</w:t>
            </w:r>
          </w:p>
        </w:tc>
        <w:tc>
          <w:tcPr>
            <w:tcW w:w="1524" w:type="dxa"/>
          </w:tcPr>
          <w:p w14:paraId="440A830C" w14:textId="77777777" w:rsidR="00507112" w:rsidRPr="002901BB" w:rsidRDefault="00507112" w:rsidP="00DA5F49">
            <w:pPr>
              <w:pStyle w:val="TAL"/>
              <w:rPr>
                <w:sz w:val="16"/>
              </w:rPr>
            </w:pPr>
            <w:r>
              <w:rPr>
                <w:sz w:val="16"/>
              </w:rPr>
              <w:t>KDDI Corporation</w:t>
            </w:r>
          </w:p>
        </w:tc>
        <w:tc>
          <w:tcPr>
            <w:tcW w:w="888" w:type="dxa"/>
          </w:tcPr>
          <w:p w14:paraId="62524CC8" w14:textId="77777777" w:rsidR="00507112" w:rsidRPr="002901BB" w:rsidRDefault="00507112" w:rsidP="00DA5F49">
            <w:pPr>
              <w:pStyle w:val="TAL"/>
              <w:rPr>
                <w:sz w:val="16"/>
              </w:rPr>
            </w:pPr>
            <w:r>
              <w:rPr>
                <w:sz w:val="16"/>
              </w:rPr>
              <w:t>38.508-1</w:t>
            </w:r>
          </w:p>
        </w:tc>
        <w:tc>
          <w:tcPr>
            <w:tcW w:w="709" w:type="dxa"/>
          </w:tcPr>
          <w:p w14:paraId="0A58844E" w14:textId="77777777" w:rsidR="00507112" w:rsidRPr="002901BB" w:rsidRDefault="00507112" w:rsidP="00DA5F49">
            <w:pPr>
              <w:pStyle w:val="TAL"/>
              <w:rPr>
                <w:sz w:val="16"/>
              </w:rPr>
            </w:pPr>
            <w:r>
              <w:rPr>
                <w:sz w:val="16"/>
              </w:rPr>
              <w:t>3418</w:t>
            </w:r>
          </w:p>
        </w:tc>
        <w:tc>
          <w:tcPr>
            <w:tcW w:w="281" w:type="dxa"/>
          </w:tcPr>
          <w:p w14:paraId="00D84A2E" w14:textId="77777777" w:rsidR="00507112" w:rsidRPr="002901BB" w:rsidRDefault="00507112" w:rsidP="00DA5F49">
            <w:pPr>
              <w:pStyle w:val="TAR"/>
              <w:rPr>
                <w:sz w:val="16"/>
              </w:rPr>
            </w:pPr>
            <w:r>
              <w:rPr>
                <w:sz w:val="16"/>
              </w:rPr>
              <w:t>-</w:t>
            </w:r>
          </w:p>
        </w:tc>
        <w:tc>
          <w:tcPr>
            <w:tcW w:w="711" w:type="dxa"/>
          </w:tcPr>
          <w:p w14:paraId="04A26FC7" w14:textId="77777777" w:rsidR="00507112" w:rsidRPr="002901BB" w:rsidRDefault="00507112" w:rsidP="00DA5F49">
            <w:pPr>
              <w:pStyle w:val="TAL"/>
              <w:rPr>
                <w:sz w:val="16"/>
              </w:rPr>
            </w:pPr>
            <w:r>
              <w:rPr>
                <w:sz w:val="16"/>
              </w:rPr>
              <w:t>Rel-18</w:t>
            </w:r>
          </w:p>
        </w:tc>
        <w:tc>
          <w:tcPr>
            <w:tcW w:w="306" w:type="dxa"/>
          </w:tcPr>
          <w:p w14:paraId="66A6C716" w14:textId="77777777" w:rsidR="00507112" w:rsidRPr="002901BB" w:rsidRDefault="00507112" w:rsidP="00DA5F49">
            <w:pPr>
              <w:pStyle w:val="TAL"/>
              <w:rPr>
                <w:sz w:val="16"/>
              </w:rPr>
            </w:pPr>
            <w:r>
              <w:rPr>
                <w:sz w:val="16"/>
              </w:rPr>
              <w:t>F</w:t>
            </w:r>
          </w:p>
        </w:tc>
        <w:tc>
          <w:tcPr>
            <w:tcW w:w="4013" w:type="dxa"/>
          </w:tcPr>
          <w:p w14:paraId="27307942" w14:textId="77777777" w:rsidR="00507112" w:rsidRPr="002901BB" w:rsidRDefault="00507112" w:rsidP="00DA5F49">
            <w:pPr>
              <w:pStyle w:val="TAL"/>
              <w:rPr>
                <w:sz w:val="16"/>
              </w:rPr>
            </w:pPr>
            <w:r>
              <w:rPr>
                <w:sz w:val="16"/>
              </w:rPr>
              <w:t>NR_CADC_NR_LTE_DC_R18-UEConTest</w:t>
            </w:r>
          </w:p>
        </w:tc>
        <w:tc>
          <w:tcPr>
            <w:tcW w:w="967" w:type="dxa"/>
          </w:tcPr>
          <w:p w14:paraId="09A8A089" w14:textId="77777777" w:rsidR="00507112" w:rsidRPr="002901BB" w:rsidRDefault="00507112" w:rsidP="00DA5F49">
            <w:pPr>
              <w:pStyle w:val="TAL"/>
              <w:rPr>
                <w:sz w:val="16"/>
              </w:rPr>
            </w:pPr>
            <w:r>
              <w:rPr>
                <w:sz w:val="16"/>
              </w:rPr>
              <w:t>agreed</w:t>
            </w:r>
          </w:p>
        </w:tc>
      </w:tr>
      <w:tr w:rsidR="00507112" w14:paraId="7C7AEB97" w14:textId="77777777" w:rsidTr="00E27664">
        <w:tc>
          <w:tcPr>
            <w:tcW w:w="1097" w:type="dxa"/>
          </w:tcPr>
          <w:p w14:paraId="5B1F52A6" w14:textId="77777777" w:rsidR="00507112" w:rsidRPr="002901BB" w:rsidRDefault="00507112" w:rsidP="00DA5F49">
            <w:pPr>
              <w:pStyle w:val="TAL"/>
              <w:rPr>
                <w:sz w:val="16"/>
              </w:rPr>
            </w:pPr>
            <w:r>
              <w:rPr>
                <w:sz w:val="16"/>
              </w:rPr>
              <w:t>R5-250230</w:t>
            </w:r>
          </w:p>
        </w:tc>
        <w:tc>
          <w:tcPr>
            <w:tcW w:w="2440" w:type="dxa"/>
          </w:tcPr>
          <w:p w14:paraId="5BB29035" w14:textId="77777777" w:rsidR="00507112" w:rsidRPr="002901BB" w:rsidRDefault="00507112" w:rsidP="00DA5F49">
            <w:pPr>
              <w:pStyle w:val="TAL"/>
              <w:rPr>
                <w:sz w:val="16"/>
              </w:rPr>
            </w:pPr>
            <w:r>
              <w:rPr>
                <w:sz w:val="16"/>
              </w:rPr>
              <w:t>Adding NR CA_n78A-n258A test frequencies to NR CA Capability table</w:t>
            </w:r>
          </w:p>
        </w:tc>
        <w:tc>
          <w:tcPr>
            <w:tcW w:w="1524" w:type="dxa"/>
          </w:tcPr>
          <w:p w14:paraId="6C531C4A" w14:textId="77777777" w:rsidR="00507112" w:rsidRPr="002901BB" w:rsidRDefault="00507112" w:rsidP="00DA5F49">
            <w:pPr>
              <w:pStyle w:val="TAL"/>
              <w:rPr>
                <w:sz w:val="16"/>
              </w:rPr>
            </w:pPr>
            <w:r>
              <w:rPr>
                <w:sz w:val="16"/>
              </w:rPr>
              <w:t xml:space="preserve">Ericsson GmbH, </w:t>
            </w:r>
            <w:proofErr w:type="spellStart"/>
            <w:r>
              <w:rPr>
                <w:sz w:val="16"/>
              </w:rPr>
              <w:t>Eurolab</w:t>
            </w:r>
            <w:proofErr w:type="spellEnd"/>
          </w:p>
        </w:tc>
        <w:tc>
          <w:tcPr>
            <w:tcW w:w="888" w:type="dxa"/>
          </w:tcPr>
          <w:p w14:paraId="4B713752" w14:textId="77777777" w:rsidR="00507112" w:rsidRPr="002901BB" w:rsidRDefault="00507112" w:rsidP="00DA5F49">
            <w:pPr>
              <w:pStyle w:val="TAL"/>
              <w:rPr>
                <w:sz w:val="16"/>
              </w:rPr>
            </w:pPr>
            <w:r>
              <w:rPr>
                <w:sz w:val="16"/>
              </w:rPr>
              <w:t>38.508-1</w:t>
            </w:r>
          </w:p>
        </w:tc>
        <w:tc>
          <w:tcPr>
            <w:tcW w:w="709" w:type="dxa"/>
          </w:tcPr>
          <w:p w14:paraId="5164291E" w14:textId="77777777" w:rsidR="00507112" w:rsidRPr="002901BB" w:rsidRDefault="00507112" w:rsidP="00DA5F49">
            <w:pPr>
              <w:pStyle w:val="TAL"/>
              <w:rPr>
                <w:sz w:val="16"/>
              </w:rPr>
            </w:pPr>
            <w:r>
              <w:rPr>
                <w:sz w:val="16"/>
              </w:rPr>
              <w:t>3419</w:t>
            </w:r>
          </w:p>
        </w:tc>
        <w:tc>
          <w:tcPr>
            <w:tcW w:w="281" w:type="dxa"/>
          </w:tcPr>
          <w:p w14:paraId="0A8A460F" w14:textId="77777777" w:rsidR="00507112" w:rsidRPr="002901BB" w:rsidRDefault="00507112" w:rsidP="00DA5F49">
            <w:pPr>
              <w:pStyle w:val="TAR"/>
              <w:rPr>
                <w:sz w:val="16"/>
              </w:rPr>
            </w:pPr>
            <w:r>
              <w:rPr>
                <w:sz w:val="16"/>
              </w:rPr>
              <w:t>-</w:t>
            </w:r>
          </w:p>
        </w:tc>
        <w:tc>
          <w:tcPr>
            <w:tcW w:w="711" w:type="dxa"/>
          </w:tcPr>
          <w:p w14:paraId="75AE5EF9" w14:textId="77777777" w:rsidR="00507112" w:rsidRPr="002901BB" w:rsidRDefault="00507112" w:rsidP="00DA5F49">
            <w:pPr>
              <w:pStyle w:val="TAL"/>
              <w:rPr>
                <w:sz w:val="16"/>
              </w:rPr>
            </w:pPr>
            <w:r>
              <w:rPr>
                <w:sz w:val="16"/>
              </w:rPr>
              <w:t>Rel-18</w:t>
            </w:r>
          </w:p>
        </w:tc>
        <w:tc>
          <w:tcPr>
            <w:tcW w:w="306" w:type="dxa"/>
          </w:tcPr>
          <w:p w14:paraId="3D7E7922" w14:textId="77777777" w:rsidR="00507112" w:rsidRPr="002901BB" w:rsidRDefault="00507112" w:rsidP="00DA5F49">
            <w:pPr>
              <w:pStyle w:val="TAL"/>
              <w:rPr>
                <w:sz w:val="16"/>
              </w:rPr>
            </w:pPr>
            <w:r>
              <w:rPr>
                <w:sz w:val="16"/>
              </w:rPr>
              <w:t>F</w:t>
            </w:r>
          </w:p>
        </w:tc>
        <w:tc>
          <w:tcPr>
            <w:tcW w:w="4013" w:type="dxa"/>
          </w:tcPr>
          <w:p w14:paraId="37F9DECD" w14:textId="77777777" w:rsidR="00507112" w:rsidRPr="002901BB" w:rsidRDefault="00507112" w:rsidP="00DA5F49">
            <w:pPr>
              <w:pStyle w:val="TAL"/>
              <w:rPr>
                <w:sz w:val="16"/>
              </w:rPr>
            </w:pPr>
            <w:r>
              <w:rPr>
                <w:sz w:val="16"/>
              </w:rPr>
              <w:t>NR_CADC_NR_LTE_DC_R16-UEConTest</w:t>
            </w:r>
          </w:p>
        </w:tc>
        <w:tc>
          <w:tcPr>
            <w:tcW w:w="967" w:type="dxa"/>
          </w:tcPr>
          <w:p w14:paraId="07E522F6" w14:textId="77777777" w:rsidR="00507112" w:rsidRPr="002901BB" w:rsidRDefault="00507112" w:rsidP="00DA5F49">
            <w:pPr>
              <w:pStyle w:val="TAL"/>
              <w:rPr>
                <w:sz w:val="16"/>
              </w:rPr>
            </w:pPr>
            <w:r>
              <w:rPr>
                <w:sz w:val="16"/>
              </w:rPr>
              <w:t>revised</w:t>
            </w:r>
          </w:p>
        </w:tc>
      </w:tr>
      <w:tr w:rsidR="00507112" w14:paraId="571D63A2" w14:textId="77777777" w:rsidTr="00E27664">
        <w:tc>
          <w:tcPr>
            <w:tcW w:w="1097" w:type="dxa"/>
          </w:tcPr>
          <w:p w14:paraId="12ACF0DA" w14:textId="77777777" w:rsidR="00507112" w:rsidRPr="002901BB" w:rsidRDefault="00507112" w:rsidP="00DA5F49">
            <w:pPr>
              <w:pStyle w:val="TAL"/>
              <w:rPr>
                <w:sz w:val="16"/>
              </w:rPr>
            </w:pPr>
            <w:r>
              <w:rPr>
                <w:sz w:val="16"/>
              </w:rPr>
              <w:t>R5-251501</w:t>
            </w:r>
          </w:p>
        </w:tc>
        <w:tc>
          <w:tcPr>
            <w:tcW w:w="2440" w:type="dxa"/>
          </w:tcPr>
          <w:p w14:paraId="0FA08B61" w14:textId="77777777" w:rsidR="00507112" w:rsidRPr="002901BB" w:rsidRDefault="00507112" w:rsidP="00DA5F49">
            <w:pPr>
              <w:pStyle w:val="TAL"/>
              <w:rPr>
                <w:sz w:val="16"/>
              </w:rPr>
            </w:pPr>
            <w:r>
              <w:rPr>
                <w:sz w:val="16"/>
              </w:rPr>
              <w:t>Adding NR CA_n78A-n258A test frequencies to NR CA Capability table</w:t>
            </w:r>
          </w:p>
        </w:tc>
        <w:tc>
          <w:tcPr>
            <w:tcW w:w="1524" w:type="dxa"/>
          </w:tcPr>
          <w:p w14:paraId="1D0FB3D9" w14:textId="77777777" w:rsidR="00507112" w:rsidRPr="002901BB" w:rsidRDefault="00507112" w:rsidP="00DA5F49">
            <w:pPr>
              <w:pStyle w:val="TAL"/>
              <w:rPr>
                <w:sz w:val="16"/>
              </w:rPr>
            </w:pPr>
            <w:r>
              <w:rPr>
                <w:sz w:val="16"/>
              </w:rPr>
              <w:t xml:space="preserve">Ericsson GmbH, </w:t>
            </w:r>
            <w:proofErr w:type="spellStart"/>
            <w:r>
              <w:rPr>
                <w:sz w:val="16"/>
              </w:rPr>
              <w:t>Eurolab</w:t>
            </w:r>
            <w:proofErr w:type="spellEnd"/>
          </w:p>
        </w:tc>
        <w:tc>
          <w:tcPr>
            <w:tcW w:w="888" w:type="dxa"/>
          </w:tcPr>
          <w:p w14:paraId="7E735ABA" w14:textId="77777777" w:rsidR="00507112" w:rsidRPr="002901BB" w:rsidRDefault="00507112" w:rsidP="00DA5F49">
            <w:pPr>
              <w:pStyle w:val="TAL"/>
              <w:rPr>
                <w:sz w:val="16"/>
              </w:rPr>
            </w:pPr>
            <w:r>
              <w:rPr>
                <w:sz w:val="16"/>
              </w:rPr>
              <w:t>38.508-1</w:t>
            </w:r>
          </w:p>
        </w:tc>
        <w:tc>
          <w:tcPr>
            <w:tcW w:w="709" w:type="dxa"/>
          </w:tcPr>
          <w:p w14:paraId="2A6C9C0A" w14:textId="77777777" w:rsidR="00507112" w:rsidRPr="002901BB" w:rsidRDefault="00507112" w:rsidP="00DA5F49">
            <w:pPr>
              <w:pStyle w:val="TAL"/>
              <w:rPr>
                <w:sz w:val="16"/>
              </w:rPr>
            </w:pPr>
            <w:r>
              <w:rPr>
                <w:sz w:val="16"/>
              </w:rPr>
              <w:t>3419</w:t>
            </w:r>
          </w:p>
        </w:tc>
        <w:tc>
          <w:tcPr>
            <w:tcW w:w="281" w:type="dxa"/>
          </w:tcPr>
          <w:p w14:paraId="23AAF8E3" w14:textId="77777777" w:rsidR="00507112" w:rsidRPr="002901BB" w:rsidRDefault="00507112" w:rsidP="00DA5F49">
            <w:pPr>
              <w:pStyle w:val="TAR"/>
              <w:rPr>
                <w:sz w:val="16"/>
              </w:rPr>
            </w:pPr>
            <w:r>
              <w:rPr>
                <w:sz w:val="16"/>
              </w:rPr>
              <w:t>1</w:t>
            </w:r>
          </w:p>
        </w:tc>
        <w:tc>
          <w:tcPr>
            <w:tcW w:w="711" w:type="dxa"/>
          </w:tcPr>
          <w:p w14:paraId="711ADA5A" w14:textId="77777777" w:rsidR="00507112" w:rsidRPr="002901BB" w:rsidRDefault="00507112" w:rsidP="00DA5F49">
            <w:pPr>
              <w:pStyle w:val="TAL"/>
              <w:rPr>
                <w:sz w:val="16"/>
              </w:rPr>
            </w:pPr>
            <w:r>
              <w:rPr>
                <w:sz w:val="16"/>
              </w:rPr>
              <w:t>Rel-18</w:t>
            </w:r>
          </w:p>
        </w:tc>
        <w:tc>
          <w:tcPr>
            <w:tcW w:w="306" w:type="dxa"/>
          </w:tcPr>
          <w:p w14:paraId="2E37B03F" w14:textId="77777777" w:rsidR="00507112" w:rsidRPr="002901BB" w:rsidRDefault="00507112" w:rsidP="00DA5F49">
            <w:pPr>
              <w:pStyle w:val="TAL"/>
              <w:rPr>
                <w:sz w:val="16"/>
              </w:rPr>
            </w:pPr>
            <w:r>
              <w:rPr>
                <w:sz w:val="16"/>
              </w:rPr>
              <w:t>F</w:t>
            </w:r>
          </w:p>
        </w:tc>
        <w:tc>
          <w:tcPr>
            <w:tcW w:w="4013" w:type="dxa"/>
          </w:tcPr>
          <w:p w14:paraId="29713CFA" w14:textId="77777777" w:rsidR="00507112" w:rsidRPr="002901BB" w:rsidRDefault="00507112" w:rsidP="00DA5F49">
            <w:pPr>
              <w:pStyle w:val="TAL"/>
              <w:rPr>
                <w:sz w:val="16"/>
              </w:rPr>
            </w:pPr>
            <w:r>
              <w:rPr>
                <w:sz w:val="16"/>
              </w:rPr>
              <w:t>NR_CADC_NR_LTE_DC_R17-UEConTest</w:t>
            </w:r>
          </w:p>
        </w:tc>
        <w:tc>
          <w:tcPr>
            <w:tcW w:w="967" w:type="dxa"/>
          </w:tcPr>
          <w:p w14:paraId="783CFF5C" w14:textId="77777777" w:rsidR="00507112" w:rsidRPr="002901BB" w:rsidRDefault="00507112" w:rsidP="00DA5F49">
            <w:pPr>
              <w:pStyle w:val="TAL"/>
              <w:rPr>
                <w:sz w:val="16"/>
              </w:rPr>
            </w:pPr>
            <w:r>
              <w:rPr>
                <w:sz w:val="16"/>
              </w:rPr>
              <w:t>agreed</w:t>
            </w:r>
          </w:p>
        </w:tc>
      </w:tr>
      <w:tr w:rsidR="00507112" w14:paraId="1BBD0E7D" w14:textId="77777777" w:rsidTr="00E27664">
        <w:tc>
          <w:tcPr>
            <w:tcW w:w="1097" w:type="dxa"/>
          </w:tcPr>
          <w:p w14:paraId="1D841765" w14:textId="77777777" w:rsidR="00507112" w:rsidRPr="002901BB" w:rsidRDefault="00507112" w:rsidP="00DA5F49">
            <w:pPr>
              <w:pStyle w:val="TAL"/>
              <w:rPr>
                <w:sz w:val="16"/>
              </w:rPr>
            </w:pPr>
            <w:r>
              <w:rPr>
                <w:sz w:val="16"/>
              </w:rPr>
              <w:t>R5-250241</w:t>
            </w:r>
          </w:p>
        </w:tc>
        <w:tc>
          <w:tcPr>
            <w:tcW w:w="2440" w:type="dxa"/>
          </w:tcPr>
          <w:p w14:paraId="6F82337D" w14:textId="77777777" w:rsidR="00507112" w:rsidRPr="002901BB" w:rsidRDefault="00507112" w:rsidP="00DA5F49">
            <w:pPr>
              <w:pStyle w:val="TAL"/>
              <w:rPr>
                <w:sz w:val="16"/>
              </w:rPr>
            </w:pPr>
            <w:r>
              <w:rPr>
                <w:sz w:val="16"/>
              </w:rPr>
              <w:t>Adding demodulation test frequencies for bands n13 and n85</w:t>
            </w:r>
          </w:p>
        </w:tc>
        <w:tc>
          <w:tcPr>
            <w:tcW w:w="1524" w:type="dxa"/>
          </w:tcPr>
          <w:p w14:paraId="70FE2C48" w14:textId="77777777" w:rsidR="00507112" w:rsidRPr="002901BB" w:rsidRDefault="00507112" w:rsidP="00DA5F49">
            <w:pPr>
              <w:pStyle w:val="TAL"/>
              <w:rPr>
                <w:sz w:val="16"/>
              </w:rPr>
            </w:pPr>
            <w:r>
              <w:rPr>
                <w:sz w:val="16"/>
              </w:rPr>
              <w:t>Nokia</w:t>
            </w:r>
          </w:p>
        </w:tc>
        <w:tc>
          <w:tcPr>
            <w:tcW w:w="888" w:type="dxa"/>
          </w:tcPr>
          <w:p w14:paraId="61F5B952" w14:textId="77777777" w:rsidR="00507112" w:rsidRPr="002901BB" w:rsidRDefault="00507112" w:rsidP="00DA5F49">
            <w:pPr>
              <w:pStyle w:val="TAL"/>
              <w:rPr>
                <w:sz w:val="16"/>
              </w:rPr>
            </w:pPr>
            <w:r>
              <w:rPr>
                <w:sz w:val="16"/>
              </w:rPr>
              <w:t>38.508-1</w:t>
            </w:r>
          </w:p>
        </w:tc>
        <w:tc>
          <w:tcPr>
            <w:tcW w:w="709" w:type="dxa"/>
          </w:tcPr>
          <w:p w14:paraId="2AD35FAC" w14:textId="77777777" w:rsidR="00507112" w:rsidRPr="002901BB" w:rsidRDefault="00507112" w:rsidP="00DA5F49">
            <w:pPr>
              <w:pStyle w:val="TAL"/>
              <w:rPr>
                <w:sz w:val="16"/>
              </w:rPr>
            </w:pPr>
            <w:r>
              <w:rPr>
                <w:sz w:val="16"/>
              </w:rPr>
              <w:t>3420</w:t>
            </w:r>
          </w:p>
        </w:tc>
        <w:tc>
          <w:tcPr>
            <w:tcW w:w="281" w:type="dxa"/>
          </w:tcPr>
          <w:p w14:paraId="0A0A1E02" w14:textId="77777777" w:rsidR="00507112" w:rsidRPr="002901BB" w:rsidRDefault="00507112" w:rsidP="00DA5F49">
            <w:pPr>
              <w:pStyle w:val="TAR"/>
              <w:rPr>
                <w:sz w:val="16"/>
              </w:rPr>
            </w:pPr>
            <w:r>
              <w:rPr>
                <w:sz w:val="16"/>
              </w:rPr>
              <w:t>-</w:t>
            </w:r>
          </w:p>
        </w:tc>
        <w:tc>
          <w:tcPr>
            <w:tcW w:w="711" w:type="dxa"/>
          </w:tcPr>
          <w:p w14:paraId="412DE202" w14:textId="77777777" w:rsidR="00507112" w:rsidRPr="002901BB" w:rsidRDefault="00507112" w:rsidP="00DA5F49">
            <w:pPr>
              <w:pStyle w:val="TAL"/>
              <w:rPr>
                <w:sz w:val="16"/>
              </w:rPr>
            </w:pPr>
            <w:r>
              <w:rPr>
                <w:sz w:val="16"/>
              </w:rPr>
              <w:t>Rel-18</w:t>
            </w:r>
          </w:p>
        </w:tc>
        <w:tc>
          <w:tcPr>
            <w:tcW w:w="306" w:type="dxa"/>
          </w:tcPr>
          <w:p w14:paraId="184431CF" w14:textId="77777777" w:rsidR="00507112" w:rsidRPr="002901BB" w:rsidRDefault="00507112" w:rsidP="00DA5F49">
            <w:pPr>
              <w:pStyle w:val="TAL"/>
              <w:rPr>
                <w:sz w:val="16"/>
              </w:rPr>
            </w:pPr>
            <w:r>
              <w:rPr>
                <w:sz w:val="16"/>
              </w:rPr>
              <w:t>F</w:t>
            </w:r>
          </w:p>
        </w:tc>
        <w:tc>
          <w:tcPr>
            <w:tcW w:w="4013" w:type="dxa"/>
          </w:tcPr>
          <w:p w14:paraId="0B3785D4" w14:textId="77777777" w:rsidR="00507112" w:rsidRPr="002901BB" w:rsidRDefault="00507112" w:rsidP="00DA5F49">
            <w:pPr>
              <w:pStyle w:val="TAL"/>
              <w:rPr>
                <w:sz w:val="16"/>
              </w:rPr>
            </w:pPr>
            <w:r>
              <w:rPr>
                <w:sz w:val="16"/>
              </w:rPr>
              <w:t>TEI17_Test, NR_lic_bands_BW_R17-UEConTest</w:t>
            </w:r>
          </w:p>
        </w:tc>
        <w:tc>
          <w:tcPr>
            <w:tcW w:w="967" w:type="dxa"/>
          </w:tcPr>
          <w:p w14:paraId="6C15CF42" w14:textId="77777777" w:rsidR="00507112" w:rsidRPr="002901BB" w:rsidRDefault="00507112" w:rsidP="00DA5F49">
            <w:pPr>
              <w:pStyle w:val="TAL"/>
              <w:rPr>
                <w:sz w:val="16"/>
              </w:rPr>
            </w:pPr>
            <w:r>
              <w:rPr>
                <w:sz w:val="16"/>
              </w:rPr>
              <w:t>agreed</w:t>
            </w:r>
          </w:p>
        </w:tc>
      </w:tr>
      <w:tr w:rsidR="00507112" w14:paraId="77344E03" w14:textId="77777777" w:rsidTr="00E27664">
        <w:tc>
          <w:tcPr>
            <w:tcW w:w="1097" w:type="dxa"/>
          </w:tcPr>
          <w:p w14:paraId="3EE1A076" w14:textId="77777777" w:rsidR="00507112" w:rsidRPr="002901BB" w:rsidRDefault="00507112" w:rsidP="00DA5F49">
            <w:pPr>
              <w:pStyle w:val="TAL"/>
              <w:rPr>
                <w:sz w:val="16"/>
              </w:rPr>
            </w:pPr>
            <w:r>
              <w:rPr>
                <w:sz w:val="16"/>
              </w:rPr>
              <w:t>R5-250257</w:t>
            </w:r>
          </w:p>
        </w:tc>
        <w:tc>
          <w:tcPr>
            <w:tcW w:w="2440" w:type="dxa"/>
          </w:tcPr>
          <w:p w14:paraId="70D59A8B" w14:textId="77777777" w:rsidR="00507112" w:rsidRPr="002901BB" w:rsidRDefault="00507112" w:rsidP="00DA5F49">
            <w:pPr>
              <w:pStyle w:val="TAL"/>
              <w:rPr>
                <w:sz w:val="16"/>
              </w:rPr>
            </w:pPr>
            <w:r>
              <w:rPr>
                <w:sz w:val="16"/>
              </w:rPr>
              <w:t xml:space="preserve">FR2 UE </w:t>
            </w:r>
            <w:proofErr w:type="spellStart"/>
            <w:r>
              <w:rPr>
                <w:sz w:val="16"/>
              </w:rPr>
              <w:t>Beamlock</w:t>
            </w:r>
            <w:proofErr w:type="spellEnd"/>
            <w:r>
              <w:rPr>
                <w:sz w:val="16"/>
              </w:rPr>
              <w:t xml:space="preserve"> test function modification of TMC messages and test procedures</w:t>
            </w:r>
          </w:p>
        </w:tc>
        <w:tc>
          <w:tcPr>
            <w:tcW w:w="1524" w:type="dxa"/>
          </w:tcPr>
          <w:p w14:paraId="4D96B1DE" w14:textId="77777777" w:rsidR="00507112" w:rsidRPr="002901BB" w:rsidRDefault="00507112" w:rsidP="00DA5F49">
            <w:pPr>
              <w:pStyle w:val="TAL"/>
              <w:rPr>
                <w:sz w:val="16"/>
              </w:rPr>
            </w:pPr>
            <w:r>
              <w:rPr>
                <w:sz w:val="16"/>
              </w:rPr>
              <w:t>Nokia</w:t>
            </w:r>
          </w:p>
        </w:tc>
        <w:tc>
          <w:tcPr>
            <w:tcW w:w="888" w:type="dxa"/>
          </w:tcPr>
          <w:p w14:paraId="293276BA" w14:textId="77777777" w:rsidR="00507112" w:rsidRPr="002901BB" w:rsidRDefault="00507112" w:rsidP="00DA5F49">
            <w:pPr>
              <w:pStyle w:val="TAL"/>
              <w:rPr>
                <w:sz w:val="16"/>
              </w:rPr>
            </w:pPr>
            <w:r>
              <w:rPr>
                <w:sz w:val="16"/>
              </w:rPr>
              <w:t>38.508-1</w:t>
            </w:r>
          </w:p>
        </w:tc>
        <w:tc>
          <w:tcPr>
            <w:tcW w:w="709" w:type="dxa"/>
          </w:tcPr>
          <w:p w14:paraId="100198B0" w14:textId="77777777" w:rsidR="00507112" w:rsidRPr="002901BB" w:rsidRDefault="00507112" w:rsidP="00DA5F49">
            <w:pPr>
              <w:pStyle w:val="TAL"/>
              <w:rPr>
                <w:sz w:val="16"/>
              </w:rPr>
            </w:pPr>
            <w:r>
              <w:rPr>
                <w:sz w:val="16"/>
              </w:rPr>
              <w:t>3421</w:t>
            </w:r>
          </w:p>
        </w:tc>
        <w:tc>
          <w:tcPr>
            <w:tcW w:w="281" w:type="dxa"/>
          </w:tcPr>
          <w:p w14:paraId="284B469F" w14:textId="77777777" w:rsidR="00507112" w:rsidRPr="002901BB" w:rsidRDefault="00507112" w:rsidP="00DA5F49">
            <w:pPr>
              <w:pStyle w:val="TAR"/>
              <w:rPr>
                <w:sz w:val="16"/>
              </w:rPr>
            </w:pPr>
            <w:r>
              <w:rPr>
                <w:sz w:val="16"/>
              </w:rPr>
              <w:t>-</w:t>
            </w:r>
          </w:p>
        </w:tc>
        <w:tc>
          <w:tcPr>
            <w:tcW w:w="711" w:type="dxa"/>
          </w:tcPr>
          <w:p w14:paraId="6AE0FB74" w14:textId="77777777" w:rsidR="00507112" w:rsidRPr="002901BB" w:rsidRDefault="00507112" w:rsidP="00DA5F49">
            <w:pPr>
              <w:pStyle w:val="TAL"/>
              <w:rPr>
                <w:sz w:val="16"/>
              </w:rPr>
            </w:pPr>
            <w:r>
              <w:rPr>
                <w:sz w:val="16"/>
              </w:rPr>
              <w:t>Rel-18</w:t>
            </w:r>
          </w:p>
        </w:tc>
        <w:tc>
          <w:tcPr>
            <w:tcW w:w="306" w:type="dxa"/>
          </w:tcPr>
          <w:p w14:paraId="541B8C19" w14:textId="77777777" w:rsidR="00507112" w:rsidRPr="002901BB" w:rsidRDefault="00507112" w:rsidP="00DA5F49">
            <w:pPr>
              <w:pStyle w:val="TAL"/>
              <w:rPr>
                <w:sz w:val="16"/>
              </w:rPr>
            </w:pPr>
            <w:r>
              <w:rPr>
                <w:sz w:val="16"/>
              </w:rPr>
              <w:t>F</w:t>
            </w:r>
          </w:p>
        </w:tc>
        <w:tc>
          <w:tcPr>
            <w:tcW w:w="4013" w:type="dxa"/>
          </w:tcPr>
          <w:p w14:paraId="3FDA77C5" w14:textId="77777777" w:rsidR="00507112" w:rsidRPr="002901BB" w:rsidRDefault="00507112" w:rsidP="00DA5F49">
            <w:pPr>
              <w:pStyle w:val="TAL"/>
              <w:rPr>
                <w:sz w:val="16"/>
              </w:rPr>
            </w:pPr>
            <w:proofErr w:type="spellStart"/>
            <w:r>
              <w:rPr>
                <w:sz w:val="16"/>
              </w:rPr>
              <w:t>NR_MIMO_evo_DL_UL-UEConTest</w:t>
            </w:r>
            <w:proofErr w:type="spellEnd"/>
          </w:p>
        </w:tc>
        <w:tc>
          <w:tcPr>
            <w:tcW w:w="967" w:type="dxa"/>
          </w:tcPr>
          <w:p w14:paraId="3B318E7E" w14:textId="77777777" w:rsidR="00507112" w:rsidRPr="002901BB" w:rsidRDefault="00507112" w:rsidP="00DA5F49">
            <w:pPr>
              <w:pStyle w:val="TAL"/>
              <w:rPr>
                <w:sz w:val="16"/>
              </w:rPr>
            </w:pPr>
            <w:r>
              <w:rPr>
                <w:sz w:val="16"/>
              </w:rPr>
              <w:t>withdrawn</w:t>
            </w:r>
          </w:p>
        </w:tc>
      </w:tr>
      <w:tr w:rsidR="00507112" w14:paraId="08F6A723" w14:textId="77777777" w:rsidTr="00E27664">
        <w:tc>
          <w:tcPr>
            <w:tcW w:w="1097" w:type="dxa"/>
          </w:tcPr>
          <w:p w14:paraId="2CA1CBEB" w14:textId="77777777" w:rsidR="00507112" w:rsidRPr="002901BB" w:rsidRDefault="00507112" w:rsidP="00DA5F49">
            <w:pPr>
              <w:pStyle w:val="TAL"/>
              <w:rPr>
                <w:sz w:val="16"/>
              </w:rPr>
            </w:pPr>
            <w:r>
              <w:rPr>
                <w:sz w:val="16"/>
              </w:rPr>
              <w:t>R5-250273</w:t>
            </w:r>
          </w:p>
        </w:tc>
        <w:tc>
          <w:tcPr>
            <w:tcW w:w="2440" w:type="dxa"/>
          </w:tcPr>
          <w:p w14:paraId="5618AF8A" w14:textId="77777777" w:rsidR="00507112" w:rsidRPr="002901BB" w:rsidRDefault="00507112" w:rsidP="00DA5F49">
            <w:pPr>
              <w:pStyle w:val="TAL"/>
              <w:rPr>
                <w:sz w:val="16"/>
              </w:rPr>
            </w:pPr>
            <w:r>
              <w:rPr>
                <w:sz w:val="16"/>
              </w:rPr>
              <w:t>Addition of several NR CA combination to inter-band configurations table</w:t>
            </w:r>
          </w:p>
        </w:tc>
        <w:tc>
          <w:tcPr>
            <w:tcW w:w="1524" w:type="dxa"/>
          </w:tcPr>
          <w:p w14:paraId="0C1331AE" w14:textId="77777777" w:rsidR="00507112" w:rsidRPr="002901BB" w:rsidRDefault="00507112" w:rsidP="00DA5F49">
            <w:pPr>
              <w:pStyle w:val="TAL"/>
              <w:rPr>
                <w:sz w:val="16"/>
              </w:rPr>
            </w:pPr>
            <w:r>
              <w:rPr>
                <w:sz w:val="16"/>
              </w:rPr>
              <w:t>WE Certification Oy, AT&amp;T, FirstNet</w:t>
            </w:r>
          </w:p>
        </w:tc>
        <w:tc>
          <w:tcPr>
            <w:tcW w:w="888" w:type="dxa"/>
          </w:tcPr>
          <w:p w14:paraId="57658CF1" w14:textId="77777777" w:rsidR="00507112" w:rsidRPr="002901BB" w:rsidRDefault="00507112" w:rsidP="00DA5F49">
            <w:pPr>
              <w:pStyle w:val="TAL"/>
              <w:rPr>
                <w:sz w:val="16"/>
              </w:rPr>
            </w:pPr>
            <w:r>
              <w:rPr>
                <w:sz w:val="16"/>
              </w:rPr>
              <w:t>38.508-1</w:t>
            </w:r>
          </w:p>
        </w:tc>
        <w:tc>
          <w:tcPr>
            <w:tcW w:w="709" w:type="dxa"/>
          </w:tcPr>
          <w:p w14:paraId="6DDCE43F" w14:textId="77777777" w:rsidR="00507112" w:rsidRPr="002901BB" w:rsidRDefault="00507112" w:rsidP="00DA5F49">
            <w:pPr>
              <w:pStyle w:val="TAL"/>
              <w:rPr>
                <w:sz w:val="16"/>
              </w:rPr>
            </w:pPr>
            <w:r>
              <w:rPr>
                <w:sz w:val="16"/>
              </w:rPr>
              <w:t>3422</w:t>
            </w:r>
          </w:p>
        </w:tc>
        <w:tc>
          <w:tcPr>
            <w:tcW w:w="281" w:type="dxa"/>
          </w:tcPr>
          <w:p w14:paraId="4E2D37E7" w14:textId="77777777" w:rsidR="00507112" w:rsidRPr="002901BB" w:rsidRDefault="00507112" w:rsidP="00DA5F49">
            <w:pPr>
              <w:pStyle w:val="TAR"/>
              <w:rPr>
                <w:sz w:val="16"/>
              </w:rPr>
            </w:pPr>
            <w:r>
              <w:rPr>
                <w:sz w:val="16"/>
              </w:rPr>
              <w:t>-</w:t>
            </w:r>
          </w:p>
        </w:tc>
        <w:tc>
          <w:tcPr>
            <w:tcW w:w="711" w:type="dxa"/>
          </w:tcPr>
          <w:p w14:paraId="37C66BDD" w14:textId="77777777" w:rsidR="00507112" w:rsidRPr="002901BB" w:rsidRDefault="00507112" w:rsidP="00DA5F49">
            <w:pPr>
              <w:pStyle w:val="TAL"/>
              <w:rPr>
                <w:sz w:val="16"/>
              </w:rPr>
            </w:pPr>
            <w:r>
              <w:rPr>
                <w:sz w:val="16"/>
              </w:rPr>
              <w:t>Rel-18</w:t>
            </w:r>
          </w:p>
        </w:tc>
        <w:tc>
          <w:tcPr>
            <w:tcW w:w="306" w:type="dxa"/>
          </w:tcPr>
          <w:p w14:paraId="5224DA0C" w14:textId="77777777" w:rsidR="00507112" w:rsidRPr="002901BB" w:rsidRDefault="00507112" w:rsidP="00DA5F49">
            <w:pPr>
              <w:pStyle w:val="TAL"/>
              <w:rPr>
                <w:sz w:val="16"/>
              </w:rPr>
            </w:pPr>
            <w:r>
              <w:rPr>
                <w:sz w:val="16"/>
              </w:rPr>
              <w:t>F</w:t>
            </w:r>
          </w:p>
        </w:tc>
        <w:tc>
          <w:tcPr>
            <w:tcW w:w="4013" w:type="dxa"/>
          </w:tcPr>
          <w:p w14:paraId="6ACDD340" w14:textId="77777777" w:rsidR="00507112" w:rsidRPr="002901BB" w:rsidRDefault="00507112" w:rsidP="00DA5F49">
            <w:pPr>
              <w:pStyle w:val="TAL"/>
              <w:rPr>
                <w:sz w:val="16"/>
              </w:rPr>
            </w:pPr>
            <w:r>
              <w:rPr>
                <w:sz w:val="16"/>
              </w:rPr>
              <w:t>NR_CADC_NR_LTE_DC_R17-UEConTest</w:t>
            </w:r>
          </w:p>
        </w:tc>
        <w:tc>
          <w:tcPr>
            <w:tcW w:w="967" w:type="dxa"/>
          </w:tcPr>
          <w:p w14:paraId="752E36BB" w14:textId="77777777" w:rsidR="00507112" w:rsidRPr="002901BB" w:rsidRDefault="00507112" w:rsidP="00DA5F49">
            <w:pPr>
              <w:pStyle w:val="TAL"/>
              <w:rPr>
                <w:sz w:val="16"/>
              </w:rPr>
            </w:pPr>
            <w:r>
              <w:rPr>
                <w:sz w:val="16"/>
              </w:rPr>
              <w:t>agreed</w:t>
            </w:r>
          </w:p>
        </w:tc>
      </w:tr>
      <w:tr w:rsidR="00507112" w14:paraId="1BEECEB4" w14:textId="77777777" w:rsidTr="00E27664">
        <w:tc>
          <w:tcPr>
            <w:tcW w:w="1097" w:type="dxa"/>
          </w:tcPr>
          <w:p w14:paraId="79769F49" w14:textId="77777777" w:rsidR="00507112" w:rsidRPr="002901BB" w:rsidRDefault="00507112" w:rsidP="00DA5F49">
            <w:pPr>
              <w:pStyle w:val="TAL"/>
              <w:rPr>
                <w:sz w:val="16"/>
              </w:rPr>
            </w:pPr>
            <w:r>
              <w:rPr>
                <w:sz w:val="16"/>
              </w:rPr>
              <w:t>R5-250299</w:t>
            </w:r>
          </w:p>
        </w:tc>
        <w:tc>
          <w:tcPr>
            <w:tcW w:w="2440" w:type="dxa"/>
          </w:tcPr>
          <w:p w14:paraId="56C9AEDA" w14:textId="77777777" w:rsidR="00507112" w:rsidRPr="002901BB" w:rsidRDefault="00507112" w:rsidP="00DA5F49">
            <w:pPr>
              <w:pStyle w:val="TAL"/>
              <w:rPr>
                <w:sz w:val="16"/>
              </w:rPr>
            </w:pPr>
            <w:r>
              <w:rPr>
                <w:sz w:val="16"/>
              </w:rPr>
              <w:t>Test frequency corrections for 3MHz CBW</w:t>
            </w:r>
          </w:p>
        </w:tc>
        <w:tc>
          <w:tcPr>
            <w:tcW w:w="1524" w:type="dxa"/>
          </w:tcPr>
          <w:p w14:paraId="1245BA70" w14:textId="77777777" w:rsidR="00507112" w:rsidRPr="002901BB" w:rsidRDefault="00507112" w:rsidP="00DA5F49">
            <w:pPr>
              <w:pStyle w:val="TAL"/>
              <w:rPr>
                <w:sz w:val="16"/>
              </w:rPr>
            </w:pPr>
            <w:r>
              <w:rPr>
                <w:sz w:val="16"/>
              </w:rPr>
              <w:t>Keysight Technologies</w:t>
            </w:r>
          </w:p>
        </w:tc>
        <w:tc>
          <w:tcPr>
            <w:tcW w:w="888" w:type="dxa"/>
          </w:tcPr>
          <w:p w14:paraId="180E1AFB" w14:textId="77777777" w:rsidR="00507112" w:rsidRPr="002901BB" w:rsidRDefault="00507112" w:rsidP="00DA5F49">
            <w:pPr>
              <w:pStyle w:val="TAL"/>
              <w:rPr>
                <w:sz w:val="16"/>
              </w:rPr>
            </w:pPr>
            <w:r>
              <w:rPr>
                <w:sz w:val="16"/>
              </w:rPr>
              <w:t>38.508-1</w:t>
            </w:r>
          </w:p>
        </w:tc>
        <w:tc>
          <w:tcPr>
            <w:tcW w:w="709" w:type="dxa"/>
          </w:tcPr>
          <w:p w14:paraId="702DBCD0" w14:textId="77777777" w:rsidR="00507112" w:rsidRPr="002901BB" w:rsidRDefault="00507112" w:rsidP="00DA5F49">
            <w:pPr>
              <w:pStyle w:val="TAL"/>
              <w:rPr>
                <w:sz w:val="16"/>
              </w:rPr>
            </w:pPr>
            <w:r>
              <w:rPr>
                <w:sz w:val="16"/>
              </w:rPr>
              <w:t>3423</w:t>
            </w:r>
          </w:p>
        </w:tc>
        <w:tc>
          <w:tcPr>
            <w:tcW w:w="281" w:type="dxa"/>
          </w:tcPr>
          <w:p w14:paraId="25B16928" w14:textId="77777777" w:rsidR="00507112" w:rsidRPr="002901BB" w:rsidRDefault="00507112" w:rsidP="00DA5F49">
            <w:pPr>
              <w:pStyle w:val="TAR"/>
              <w:rPr>
                <w:sz w:val="16"/>
              </w:rPr>
            </w:pPr>
            <w:r>
              <w:rPr>
                <w:sz w:val="16"/>
              </w:rPr>
              <w:t>-</w:t>
            </w:r>
          </w:p>
        </w:tc>
        <w:tc>
          <w:tcPr>
            <w:tcW w:w="711" w:type="dxa"/>
          </w:tcPr>
          <w:p w14:paraId="221BE518" w14:textId="77777777" w:rsidR="00507112" w:rsidRPr="002901BB" w:rsidRDefault="00507112" w:rsidP="00DA5F49">
            <w:pPr>
              <w:pStyle w:val="TAL"/>
              <w:rPr>
                <w:sz w:val="16"/>
              </w:rPr>
            </w:pPr>
            <w:r>
              <w:rPr>
                <w:sz w:val="16"/>
              </w:rPr>
              <w:t>Rel-18</w:t>
            </w:r>
          </w:p>
        </w:tc>
        <w:tc>
          <w:tcPr>
            <w:tcW w:w="306" w:type="dxa"/>
          </w:tcPr>
          <w:p w14:paraId="2330A116" w14:textId="77777777" w:rsidR="00507112" w:rsidRPr="002901BB" w:rsidRDefault="00507112" w:rsidP="00DA5F49">
            <w:pPr>
              <w:pStyle w:val="TAL"/>
              <w:rPr>
                <w:sz w:val="16"/>
              </w:rPr>
            </w:pPr>
            <w:r>
              <w:rPr>
                <w:sz w:val="16"/>
              </w:rPr>
              <w:t>F</w:t>
            </w:r>
          </w:p>
        </w:tc>
        <w:tc>
          <w:tcPr>
            <w:tcW w:w="4013" w:type="dxa"/>
          </w:tcPr>
          <w:p w14:paraId="1BA09AE4" w14:textId="77777777" w:rsidR="00507112" w:rsidRPr="002901BB" w:rsidRDefault="00507112" w:rsidP="00DA5F49">
            <w:pPr>
              <w:pStyle w:val="TAL"/>
              <w:rPr>
                <w:sz w:val="16"/>
              </w:rPr>
            </w:pPr>
            <w:r>
              <w:rPr>
                <w:sz w:val="16"/>
              </w:rPr>
              <w:t>NR_FR1_lessthan_5MHz_BW-UEConTest</w:t>
            </w:r>
          </w:p>
        </w:tc>
        <w:tc>
          <w:tcPr>
            <w:tcW w:w="967" w:type="dxa"/>
          </w:tcPr>
          <w:p w14:paraId="7B62E4C2" w14:textId="77777777" w:rsidR="00507112" w:rsidRPr="002901BB" w:rsidRDefault="00507112" w:rsidP="00DA5F49">
            <w:pPr>
              <w:pStyle w:val="TAL"/>
              <w:rPr>
                <w:sz w:val="16"/>
              </w:rPr>
            </w:pPr>
            <w:r>
              <w:rPr>
                <w:sz w:val="16"/>
              </w:rPr>
              <w:t>revised</w:t>
            </w:r>
          </w:p>
        </w:tc>
      </w:tr>
      <w:tr w:rsidR="00507112" w14:paraId="243C382F" w14:textId="77777777" w:rsidTr="00E27664">
        <w:tc>
          <w:tcPr>
            <w:tcW w:w="1097" w:type="dxa"/>
          </w:tcPr>
          <w:p w14:paraId="337C9C58" w14:textId="77777777" w:rsidR="00507112" w:rsidRPr="002901BB" w:rsidRDefault="00507112" w:rsidP="00DA5F49">
            <w:pPr>
              <w:pStyle w:val="TAL"/>
              <w:rPr>
                <w:sz w:val="16"/>
              </w:rPr>
            </w:pPr>
            <w:r>
              <w:rPr>
                <w:sz w:val="16"/>
              </w:rPr>
              <w:t>R5-251674</w:t>
            </w:r>
          </w:p>
        </w:tc>
        <w:tc>
          <w:tcPr>
            <w:tcW w:w="2440" w:type="dxa"/>
          </w:tcPr>
          <w:p w14:paraId="4E86A459" w14:textId="77777777" w:rsidR="00507112" w:rsidRPr="002901BB" w:rsidRDefault="00507112" w:rsidP="00DA5F49">
            <w:pPr>
              <w:pStyle w:val="TAL"/>
              <w:rPr>
                <w:sz w:val="16"/>
              </w:rPr>
            </w:pPr>
            <w:r>
              <w:rPr>
                <w:sz w:val="16"/>
              </w:rPr>
              <w:t>Test frequency corrections for 3MHz CBW</w:t>
            </w:r>
          </w:p>
        </w:tc>
        <w:tc>
          <w:tcPr>
            <w:tcW w:w="1524" w:type="dxa"/>
          </w:tcPr>
          <w:p w14:paraId="1E5BD602" w14:textId="77777777" w:rsidR="00507112" w:rsidRPr="002901BB" w:rsidRDefault="00507112" w:rsidP="00DA5F49">
            <w:pPr>
              <w:pStyle w:val="TAL"/>
              <w:rPr>
                <w:sz w:val="16"/>
              </w:rPr>
            </w:pPr>
            <w:r>
              <w:rPr>
                <w:sz w:val="16"/>
              </w:rPr>
              <w:t>Keysight Technologies</w:t>
            </w:r>
          </w:p>
        </w:tc>
        <w:tc>
          <w:tcPr>
            <w:tcW w:w="888" w:type="dxa"/>
          </w:tcPr>
          <w:p w14:paraId="442DBEE0" w14:textId="77777777" w:rsidR="00507112" w:rsidRPr="002901BB" w:rsidRDefault="00507112" w:rsidP="00DA5F49">
            <w:pPr>
              <w:pStyle w:val="TAL"/>
              <w:rPr>
                <w:sz w:val="16"/>
              </w:rPr>
            </w:pPr>
            <w:r>
              <w:rPr>
                <w:sz w:val="16"/>
              </w:rPr>
              <w:t>38.508-1</w:t>
            </w:r>
          </w:p>
        </w:tc>
        <w:tc>
          <w:tcPr>
            <w:tcW w:w="709" w:type="dxa"/>
          </w:tcPr>
          <w:p w14:paraId="2A008166" w14:textId="77777777" w:rsidR="00507112" w:rsidRPr="002901BB" w:rsidRDefault="00507112" w:rsidP="00DA5F49">
            <w:pPr>
              <w:pStyle w:val="TAL"/>
              <w:rPr>
                <w:sz w:val="16"/>
              </w:rPr>
            </w:pPr>
            <w:r>
              <w:rPr>
                <w:sz w:val="16"/>
              </w:rPr>
              <w:t>3423</w:t>
            </w:r>
          </w:p>
        </w:tc>
        <w:tc>
          <w:tcPr>
            <w:tcW w:w="281" w:type="dxa"/>
          </w:tcPr>
          <w:p w14:paraId="707100B7" w14:textId="77777777" w:rsidR="00507112" w:rsidRPr="002901BB" w:rsidRDefault="00507112" w:rsidP="00DA5F49">
            <w:pPr>
              <w:pStyle w:val="TAR"/>
              <w:rPr>
                <w:sz w:val="16"/>
              </w:rPr>
            </w:pPr>
            <w:r>
              <w:rPr>
                <w:sz w:val="16"/>
              </w:rPr>
              <w:t>1</w:t>
            </w:r>
          </w:p>
        </w:tc>
        <w:tc>
          <w:tcPr>
            <w:tcW w:w="711" w:type="dxa"/>
          </w:tcPr>
          <w:p w14:paraId="3A356471" w14:textId="77777777" w:rsidR="00507112" w:rsidRPr="002901BB" w:rsidRDefault="00507112" w:rsidP="00DA5F49">
            <w:pPr>
              <w:pStyle w:val="TAL"/>
              <w:rPr>
                <w:sz w:val="16"/>
              </w:rPr>
            </w:pPr>
            <w:r>
              <w:rPr>
                <w:sz w:val="16"/>
              </w:rPr>
              <w:t>Rel-18</w:t>
            </w:r>
          </w:p>
        </w:tc>
        <w:tc>
          <w:tcPr>
            <w:tcW w:w="306" w:type="dxa"/>
          </w:tcPr>
          <w:p w14:paraId="2D5B158C" w14:textId="77777777" w:rsidR="00507112" w:rsidRPr="002901BB" w:rsidRDefault="00507112" w:rsidP="00DA5F49">
            <w:pPr>
              <w:pStyle w:val="TAL"/>
              <w:rPr>
                <w:sz w:val="16"/>
              </w:rPr>
            </w:pPr>
            <w:r>
              <w:rPr>
                <w:sz w:val="16"/>
              </w:rPr>
              <w:t>F</w:t>
            </w:r>
          </w:p>
        </w:tc>
        <w:tc>
          <w:tcPr>
            <w:tcW w:w="4013" w:type="dxa"/>
          </w:tcPr>
          <w:p w14:paraId="1A56752D" w14:textId="77777777" w:rsidR="00507112" w:rsidRPr="002901BB" w:rsidRDefault="00507112" w:rsidP="00DA5F49">
            <w:pPr>
              <w:pStyle w:val="TAL"/>
              <w:rPr>
                <w:sz w:val="16"/>
              </w:rPr>
            </w:pPr>
            <w:r>
              <w:rPr>
                <w:sz w:val="16"/>
              </w:rPr>
              <w:t>NR_FR1_lessthan_5MHz_BW-UEConTest</w:t>
            </w:r>
          </w:p>
        </w:tc>
        <w:tc>
          <w:tcPr>
            <w:tcW w:w="967" w:type="dxa"/>
          </w:tcPr>
          <w:p w14:paraId="01DA069C" w14:textId="77777777" w:rsidR="00507112" w:rsidRPr="002901BB" w:rsidRDefault="00507112" w:rsidP="00DA5F49">
            <w:pPr>
              <w:pStyle w:val="TAL"/>
              <w:rPr>
                <w:sz w:val="16"/>
              </w:rPr>
            </w:pPr>
            <w:r>
              <w:rPr>
                <w:sz w:val="16"/>
              </w:rPr>
              <w:t>agreed</w:t>
            </w:r>
          </w:p>
        </w:tc>
      </w:tr>
      <w:tr w:rsidR="00507112" w14:paraId="54DC8BAC" w14:textId="77777777" w:rsidTr="00E27664">
        <w:tc>
          <w:tcPr>
            <w:tcW w:w="1097" w:type="dxa"/>
          </w:tcPr>
          <w:p w14:paraId="35442EAE" w14:textId="77777777" w:rsidR="00507112" w:rsidRPr="002901BB" w:rsidRDefault="00507112" w:rsidP="00DA5F49">
            <w:pPr>
              <w:pStyle w:val="TAL"/>
              <w:rPr>
                <w:sz w:val="16"/>
              </w:rPr>
            </w:pPr>
            <w:r>
              <w:rPr>
                <w:sz w:val="16"/>
              </w:rPr>
              <w:t>R5-250313</w:t>
            </w:r>
          </w:p>
        </w:tc>
        <w:tc>
          <w:tcPr>
            <w:tcW w:w="2440" w:type="dxa"/>
          </w:tcPr>
          <w:p w14:paraId="13BF9E42" w14:textId="77777777" w:rsidR="00507112" w:rsidRPr="002901BB" w:rsidRDefault="00507112" w:rsidP="00DA5F49">
            <w:pPr>
              <w:pStyle w:val="TAL"/>
              <w:rPr>
                <w:sz w:val="16"/>
              </w:rPr>
            </w:pPr>
            <w:r>
              <w:rPr>
                <w:sz w:val="16"/>
              </w:rPr>
              <w:t>Correction of clause 4.9.12B</w:t>
            </w:r>
          </w:p>
        </w:tc>
        <w:tc>
          <w:tcPr>
            <w:tcW w:w="1524" w:type="dxa"/>
          </w:tcPr>
          <w:p w14:paraId="392703AC" w14:textId="77777777" w:rsidR="00507112" w:rsidRPr="002901BB" w:rsidRDefault="00507112" w:rsidP="00DA5F49">
            <w:pPr>
              <w:pStyle w:val="TAL"/>
              <w:rPr>
                <w:sz w:val="16"/>
              </w:rPr>
            </w:pPr>
            <w:r>
              <w:rPr>
                <w:sz w:val="16"/>
              </w:rPr>
              <w:t>MCC TF160</w:t>
            </w:r>
          </w:p>
        </w:tc>
        <w:tc>
          <w:tcPr>
            <w:tcW w:w="888" w:type="dxa"/>
          </w:tcPr>
          <w:p w14:paraId="28C4B215" w14:textId="77777777" w:rsidR="00507112" w:rsidRPr="002901BB" w:rsidRDefault="00507112" w:rsidP="00DA5F49">
            <w:pPr>
              <w:pStyle w:val="TAL"/>
              <w:rPr>
                <w:sz w:val="16"/>
              </w:rPr>
            </w:pPr>
            <w:r>
              <w:rPr>
                <w:sz w:val="16"/>
              </w:rPr>
              <w:t>38.508-1</w:t>
            </w:r>
          </w:p>
        </w:tc>
        <w:tc>
          <w:tcPr>
            <w:tcW w:w="709" w:type="dxa"/>
          </w:tcPr>
          <w:p w14:paraId="1CF085E1" w14:textId="77777777" w:rsidR="00507112" w:rsidRPr="002901BB" w:rsidRDefault="00507112" w:rsidP="00DA5F49">
            <w:pPr>
              <w:pStyle w:val="TAL"/>
              <w:rPr>
                <w:sz w:val="16"/>
              </w:rPr>
            </w:pPr>
            <w:r>
              <w:rPr>
                <w:sz w:val="16"/>
              </w:rPr>
              <w:t>3424</w:t>
            </w:r>
          </w:p>
        </w:tc>
        <w:tc>
          <w:tcPr>
            <w:tcW w:w="281" w:type="dxa"/>
          </w:tcPr>
          <w:p w14:paraId="524CCFB2" w14:textId="77777777" w:rsidR="00507112" w:rsidRPr="002901BB" w:rsidRDefault="00507112" w:rsidP="00DA5F49">
            <w:pPr>
              <w:pStyle w:val="TAR"/>
              <w:rPr>
                <w:sz w:val="16"/>
              </w:rPr>
            </w:pPr>
            <w:r>
              <w:rPr>
                <w:sz w:val="16"/>
              </w:rPr>
              <w:t>-</w:t>
            </w:r>
          </w:p>
        </w:tc>
        <w:tc>
          <w:tcPr>
            <w:tcW w:w="711" w:type="dxa"/>
          </w:tcPr>
          <w:p w14:paraId="67C8BA07" w14:textId="77777777" w:rsidR="00507112" w:rsidRPr="002901BB" w:rsidRDefault="00507112" w:rsidP="00DA5F49">
            <w:pPr>
              <w:pStyle w:val="TAL"/>
              <w:rPr>
                <w:sz w:val="16"/>
              </w:rPr>
            </w:pPr>
            <w:r>
              <w:rPr>
                <w:sz w:val="16"/>
              </w:rPr>
              <w:t>Rel-18</w:t>
            </w:r>
          </w:p>
        </w:tc>
        <w:tc>
          <w:tcPr>
            <w:tcW w:w="306" w:type="dxa"/>
          </w:tcPr>
          <w:p w14:paraId="1A957AA2" w14:textId="77777777" w:rsidR="00507112" w:rsidRPr="002901BB" w:rsidRDefault="00507112" w:rsidP="00DA5F49">
            <w:pPr>
              <w:pStyle w:val="TAL"/>
              <w:rPr>
                <w:sz w:val="16"/>
              </w:rPr>
            </w:pPr>
            <w:r>
              <w:rPr>
                <w:sz w:val="16"/>
              </w:rPr>
              <w:t>F</w:t>
            </w:r>
          </w:p>
        </w:tc>
        <w:tc>
          <w:tcPr>
            <w:tcW w:w="4013" w:type="dxa"/>
          </w:tcPr>
          <w:p w14:paraId="738E5564" w14:textId="77777777" w:rsidR="00507112" w:rsidRPr="002901BB" w:rsidRDefault="00507112" w:rsidP="00DA5F49">
            <w:pPr>
              <w:pStyle w:val="TAL"/>
              <w:rPr>
                <w:sz w:val="16"/>
              </w:rPr>
            </w:pPr>
            <w:r>
              <w:rPr>
                <w:sz w:val="16"/>
              </w:rPr>
              <w:t>TEI15_Test, 5GS_NR_LTE-UEConTest</w:t>
            </w:r>
          </w:p>
        </w:tc>
        <w:tc>
          <w:tcPr>
            <w:tcW w:w="967" w:type="dxa"/>
          </w:tcPr>
          <w:p w14:paraId="366ED48A" w14:textId="77777777" w:rsidR="00507112" w:rsidRPr="002901BB" w:rsidRDefault="00507112" w:rsidP="00DA5F49">
            <w:pPr>
              <w:pStyle w:val="TAL"/>
              <w:rPr>
                <w:sz w:val="16"/>
              </w:rPr>
            </w:pPr>
            <w:r>
              <w:rPr>
                <w:sz w:val="16"/>
              </w:rPr>
              <w:t>agreed</w:t>
            </w:r>
          </w:p>
        </w:tc>
      </w:tr>
      <w:tr w:rsidR="00507112" w14:paraId="6EAAB424" w14:textId="77777777" w:rsidTr="00E27664">
        <w:tc>
          <w:tcPr>
            <w:tcW w:w="1097" w:type="dxa"/>
          </w:tcPr>
          <w:p w14:paraId="2BE721A6" w14:textId="77777777" w:rsidR="00507112" w:rsidRPr="002901BB" w:rsidRDefault="00507112" w:rsidP="00DA5F49">
            <w:pPr>
              <w:pStyle w:val="TAL"/>
              <w:rPr>
                <w:sz w:val="16"/>
              </w:rPr>
            </w:pPr>
            <w:r>
              <w:rPr>
                <w:sz w:val="16"/>
              </w:rPr>
              <w:t>R5-250314</w:t>
            </w:r>
          </w:p>
        </w:tc>
        <w:tc>
          <w:tcPr>
            <w:tcW w:w="2440" w:type="dxa"/>
          </w:tcPr>
          <w:p w14:paraId="5D02A0D0" w14:textId="77777777" w:rsidR="00507112" w:rsidRPr="002901BB" w:rsidRDefault="00507112" w:rsidP="00DA5F49">
            <w:pPr>
              <w:pStyle w:val="TAL"/>
              <w:rPr>
                <w:sz w:val="16"/>
              </w:rPr>
            </w:pPr>
            <w:r>
              <w:rPr>
                <w:sz w:val="16"/>
              </w:rPr>
              <w:t>Corrections of clauses 4.9.11 and 4.9.12</w:t>
            </w:r>
          </w:p>
        </w:tc>
        <w:tc>
          <w:tcPr>
            <w:tcW w:w="1524" w:type="dxa"/>
          </w:tcPr>
          <w:p w14:paraId="48E03EA7" w14:textId="77777777" w:rsidR="00507112" w:rsidRPr="002901BB" w:rsidRDefault="00507112" w:rsidP="00DA5F49">
            <w:pPr>
              <w:pStyle w:val="TAL"/>
              <w:rPr>
                <w:sz w:val="16"/>
              </w:rPr>
            </w:pPr>
            <w:r>
              <w:rPr>
                <w:sz w:val="16"/>
              </w:rPr>
              <w:t>MCC TF160</w:t>
            </w:r>
          </w:p>
        </w:tc>
        <w:tc>
          <w:tcPr>
            <w:tcW w:w="888" w:type="dxa"/>
          </w:tcPr>
          <w:p w14:paraId="5DD06681" w14:textId="77777777" w:rsidR="00507112" w:rsidRPr="002901BB" w:rsidRDefault="00507112" w:rsidP="00DA5F49">
            <w:pPr>
              <w:pStyle w:val="TAL"/>
              <w:rPr>
                <w:sz w:val="16"/>
              </w:rPr>
            </w:pPr>
            <w:r>
              <w:rPr>
                <w:sz w:val="16"/>
              </w:rPr>
              <w:t>38.508-1</w:t>
            </w:r>
          </w:p>
        </w:tc>
        <w:tc>
          <w:tcPr>
            <w:tcW w:w="709" w:type="dxa"/>
          </w:tcPr>
          <w:p w14:paraId="1EF95AE7" w14:textId="77777777" w:rsidR="00507112" w:rsidRPr="002901BB" w:rsidRDefault="00507112" w:rsidP="00DA5F49">
            <w:pPr>
              <w:pStyle w:val="TAL"/>
              <w:rPr>
                <w:sz w:val="16"/>
              </w:rPr>
            </w:pPr>
            <w:r>
              <w:rPr>
                <w:sz w:val="16"/>
              </w:rPr>
              <w:t>3425</w:t>
            </w:r>
          </w:p>
        </w:tc>
        <w:tc>
          <w:tcPr>
            <w:tcW w:w="281" w:type="dxa"/>
          </w:tcPr>
          <w:p w14:paraId="5F2102F1" w14:textId="77777777" w:rsidR="00507112" w:rsidRPr="002901BB" w:rsidRDefault="00507112" w:rsidP="00DA5F49">
            <w:pPr>
              <w:pStyle w:val="TAR"/>
              <w:rPr>
                <w:sz w:val="16"/>
              </w:rPr>
            </w:pPr>
            <w:r>
              <w:rPr>
                <w:sz w:val="16"/>
              </w:rPr>
              <w:t>-</w:t>
            </w:r>
          </w:p>
        </w:tc>
        <w:tc>
          <w:tcPr>
            <w:tcW w:w="711" w:type="dxa"/>
          </w:tcPr>
          <w:p w14:paraId="107ACC24" w14:textId="77777777" w:rsidR="00507112" w:rsidRPr="002901BB" w:rsidRDefault="00507112" w:rsidP="00DA5F49">
            <w:pPr>
              <w:pStyle w:val="TAL"/>
              <w:rPr>
                <w:sz w:val="16"/>
              </w:rPr>
            </w:pPr>
            <w:r>
              <w:rPr>
                <w:sz w:val="16"/>
              </w:rPr>
              <w:t>Rel-18</w:t>
            </w:r>
          </w:p>
        </w:tc>
        <w:tc>
          <w:tcPr>
            <w:tcW w:w="306" w:type="dxa"/>
          </w:tcPr>
          <w:p w14:paraId="51F64CD4" w14:textId="77777777" w:rsidR="00507112" w:rsidRPr="002901BB" w:rsidRDefault="00507112" w:rsidP="00DA5F49">
            <w:pPr>
              <w:pStyle w:val="TAL"/>
              <w:rPr>
                <w:sz w:val="16"/>
              </w:rPr>
            </w:pPr>
            <w:r>
              <w:rPr>
                <w:sz w:val="16"/>
              </w:rPr>
              <w:t>F</w:t>
            </w:r>
          </w:p>
        </w:tc>
        <w:tc>
          <w:tcPr>
            <w:tcW w:w="4013" w:type="dxa"/>
          </w:tcPr>
          <w:p w14:paraId="70EE535B" w14:textId="77777777" w:rsidR="00507112" w:rsidRPr="002901BB" w:rsidRDefault="00507112" w:rsidP="00DA5F49">
            <w:pPr>
              <w:pStyle w:val="TAL"/>
              <w:rPr>
                <w:sz w:val="16"/>
              </w:rPr>
            </w:pPr>
            <w:r>
              <w:rPr>
                <w:sz w:val="16"/>
              </w:rPr>
              <w:t>TEI15_Test, 5GS_NR_LTE-UEConTest</w:t>
            </w:r>
          </w:p>
        </w:tc>
        <w:tc>
          <w:tcPr>
            <w:tcW w:w="967" w:type="dxa"/>
          </w:tcPr>
          <w:p w14:paraId="0200AAF2" w14:textId="77777777" w:rsidR="00507112" w:rsidRPr="002901BB" w:rsidRDefault="00507112" w:rsidP="00DA5F49">
            <w:pPr>
              <w:pStyle w:val="TAL"/>
              <w:rPr>
                <w:sz w:val="16"/>
              </w:rPr>
            </w:pPr>
            <w:r>
              <w:rPr>
                <w:sz w:val="16"/>
              </w:rPr>
              <w:t>agreed</w:t>
            </w:r>
          </w:p>
        </w:tc>
      </w:tr>
      <w:tr w:rsidR="00507112" w14:paraId="78CCD12C" w14:textId="77777777" w:rsidTr="00E27664">
        <w:tc>
          <w:tcPr>
            <w:tcW w:w="1097" w:type="dxa"/>
          </w:tcPr>
          <w:p w14:paraId="25CDCC0F" w14:textId="77777777" w:rsidR="00507112" w:rsidRPr="002901BB" w:rsidRDefault="00507112" w:rsidP="00DA5F49">
            <w:pPr>
              <w:pStyle w:val="TAL"/>
              <w:rPr>
                <w:sz w:val="16"/>
              </w:rPr>
            </w:pPr>
            <w:r>
              <w:rPr>
                <w:sz w:val="16"/>
              </w:rPr>
              <w:t>R5-250315</w:t>
            </w:r>
          </w:p>
        </w:tc>
        <w:tc>
          <w:tcPr>
            <w:tcW w:w="2440" w:type="dxa"/>
          </w:tcPr>
          <w:p w14:paraId="631A131E" w14:textId="77777777" w:rsidR="00507112" w:rsidRPr="002901BB" w:rsidRDefault="00507112" w:rsidP="00DA5F49">
            <w:pPr>
              <w:pStyle w:val="TAL"/>
              <w:rPr>
                <w:sz w:val="16"/>
              </w:rPr>
            </w:pPr>
            <w:r>
              <w:rPr>
                <w:sz w:val="16"/>
              </w:rPr>
              <w:t>Updates to clause 4.5.1</w:t>
            </w:r>
          </w:p>
        </w:tc>
        <w:tc>
          <w:tcPr>
            <w:tcW w:w="1524" w:type="dxa"/>
          </w:tcPr>
          <w:p w14:paraId="7A5C6486" w14:textId="77777777" w:rsidR="00507112" w:rsidRPr="002901BB" w:rsidRDefault="00507112" w:rsidP="00DA5F49">
            <w:pPr>
              <w:pStyle w:val="TAL"/>
              <w:rPr>
                <w:sz w:val="16"/>
              </w:rPr>
            </w:pPr>
            <w:r>
              <w:rPr>
                <w:sz w:val="16"/>
              </w:rPr>
              <w:t>MCC TF160</w:t>
            </w:r>
          </w:p>
        </w:tc>
        <w:tc>
          <w:tcPr>
            <w:tcW w:w="888" w:type="dxa"/>
          </w:tcPr>
          <w:p w14:paraId="458967D5" w14:textId="77777777" w:rsidR="00507112" w:rsidRPr="002901BB" w:rsidRDefault="00507112" w:rsidP="00DA5F49">
            <w:pPr>
              <w:pStyle w:val="TAL"/>
              <w:rPr>
                <w:sz w:val="16"/>
              </w:rPr>
            </w:pPr>
            <w:r>
              <w:rPr>
                <w:sz w:val="16"/>
              </w:rPr>
              <w:t>38.508-1</w:t>
            </w:r>
          </w:p>
        </w:tc>
        <w:tc>
          <w:tcPr>
            <w:tcW w:w="709" w:type="dxa"/>
          </w:tcPr>
          <w:p w14:paraId="436139A9" w14:textId="77777777" w:rsidR="00507112" w:rsidRPr="002901BB" w:rsidRDefault="00507112" w:rsidP="00DA5F49">
            <w:pPr>
              <w:pStyle w:val="TAL"/>
              <w:rPr>
                <w:sz w:val="16"/>
              </w:rPr>
            </w:pPr>
            <w:r>
              <w:rPr>
                <w:sz w:val="16"/>
              </w:rPr>
              <w:t>3426</w:t>
            </w:r>
          </w:p>
        </w:tc>
        <w:tc>
          <w:tcPr>
            <w:tcW w:w="281" w:type="dxa"/>
          </w:tcPr>
          <w:p w14:paraId="03EDD5B9" w14:textId="77777777" w:rsidR="00507112" w:rsidRPr="002901BB" w:rsidRDefault="00507112" w:rsidP="00DA5F49">
            <w:pPr>
              <w:pStyle w:val="TAR"/>
              <w:rPr>
                <w:sz w:val="16"/>
              </w:rPr>
            </w:pPr>
            <w:r>
              <w:rPr>
                <w:sz w:val="16"/>
              </w:rPr>
              <w:t>-</w:t>
            </w:r>
          </w:p>
        </w:tc>
        <w:tc>
          <w:tcPr>
            <w:tcW w:w="711" w:type="dxa"/>
          </w:tcPr>
          <w:p w14:paraId="562CDF11" w14:textId="77777777" w:rsidR="00507112" w:rsidRPr="002901BB" w:rsidRDefault="00507112" w:rsidP="00DA5F49">
            <w:pPr>
              <w:pStyle w:val="TAL"/>
              <w:rPr>
                <w:sz w:val="16"/>
              </w:rPr>
            </w:pPr>
            <w:r>
              <w:rPr>
                <w:sz w:val="16"/>
              </w:rPr>
              <w:t>Rel-18</w:t>
            </w:r>
          </w:p>
        </w:tc>
        <w:tc>
          <w:tcPr>
            <w:tcW w:w="306" w:type="dxa"/>
          </w:tcPr>
          <w:p w14:paraId="1276663F" w14:textId="77777777" w:rsidR="00507112" w:rsidRPr="002901BB" w:rsidRDefault="00507112" w:rsidP="00DA5F49">
            <w:pPr>
              <w:pStyle w:val="TAL"/>
              <w:rPr>
                <w:sz w:val="16"/>
              </w:rPr>
            </w:pPr>
            <w:r>
              <w:rPr>
                <w:sz w:val="16"/>
              </w:rPr>
              <w:t>F</w:t>
            </w:r>
          </w:p>
        </w:tc>
        <w:tc>
          <w:tcPr>
            <w:tcW w:w="4013" w:type="dxa"/>
          </w:tcPr>
          <w:p w14:paraId="633D34E8" w14:textId="77777777" w:rsidR="00507112" w:rsidRPr="002901BB" w:rsidRDefault="00507112" w:rsidP="00DA5F49">
            <w:pPr>
              <w:pStyle w:val="TAL"/>
              <w:rPr>
                <w:sz w:val="16"/>
              </w:rPr>
            </w:pPr>
            <w:r>
              <w:rPr>
                <w:sz w:val="16"/>
              </w:rPr>
              <w:t>TEI15_Test, 5GS_NR_LTE-UEConTest</w:t>
            </w:r>
          </w:p>
        </w:tc>
        <w:tc>
          <w:tcPr>
            <w:tcW w:w="967" w:type="dxa"/>
          </w:tcPr>
          <w:p w14:paraId="3E23A70F" w14:textId="77777777" w:rsidR="00507112" w:rsidRPr="002901BB" w:rsidRDefault="00507112" w:rsidP="00DA5F49">
            <w:pPr>
              <w:pStyle w:val="TAL"/>
              <w:rPr>
                <w:sz w:val="16"/>
              </w:rPr>
            </w:pPr>
            <w:r>
              <w:rPr>
                <w:sz w:val="16"/>
              </w:rPr>
              <w:t>agreed</w:t>
            </w:r>
          </w:p>
        </w:tc>
      </w:tr>
      <w:tr w:rsidR="00507112" w14:paraId="6296F6DE" w14:textId="77777777" w:rsidTr="00E27664">
        <w:tc>
          <w:tcPr>
            <w:tcW w:w="1097" w:type="dxa"/>
          </w:tcPr>
          <w:p w14:paraId="6481864F" w14:textId="77777777" w:rsidR="00507112" w:rsidRPr="002901BB" w:rsidRDefault="00507112" w:rsidP="00DA5F49">
            <w:pPr>
              <w:pStyle w:val="TAL"/>
              <w:rPr>
                <w:sz w:val="16"/>
              </w:rPr>
            </w:pPr>
            <w:r>
              <w:rPr>
                <w:sz w:val="16"/>
              </w:rPr>
              <w:t>R5-250316</w:t>
            </w:r>
          </w:p>
        </w:tc>
        <w:tc>
          <w:tcPr>
            <w:tcW w:w="2440" w:type="dxa"/>
          </w:tcPr>
          <w:p w14:paraId="580A7251" w14:textId="77777777" w:rsidR="00507112" w:rsidRPr="002901BB" w:rsidRDefault="00507112" w:rsidP="00DA5F49">
            <w:pPr>
              <w:pStyle w:val="TAL"/>
              <w:rPr>
                <w:sz w:val="16"/>
              </w:rPr>
            </w:pPr>
            <w:r>
              <w:rPr>
                <w:sz w:val="16"/>
              </w:rPr>
              <w:t>Interpretation of UL RRC IE presence and values</w:t>
            </w:r>
          </w:p>
        </w:tc>
        <w:tc>
          <w:tcPr>
            <w:tcW w:w="1524" w:type="dxa"/>
          </w:tcPr>
          <w:p w14:paraId="23D083AA" w14:textId="77777777" w:rsidR="00507112" w:rsidRPr="002901BB" w:rsidRDefault="00507112" w:rsidP="00DA5F49">
            <w:pPr>
              <w:pStyle w:val="TAL"/>
              <w:rPr>
                <w:sz w:val="16"/>
              </w:rPr>
            </w:pPr>
            <w:r>
              <w:rPr>
                <w:sz w:val="16"/>
              </w:rPr>
              <w:t>MCC TF160</w:t>
            </w:r>
          </w:p>
        </w:tc>
        <w:tc>
          <w:tcPr>
            <w:tcW w:w="888" w:type="dxa"/>
          </w:tcPr>
          <w:p w14:paraId="1157DC5D" w14:textId="77777777" w:rsidR="00507112" w:rsidRPr="002901BB" w:rsidRDefault="00507112" w:rsidP="00DA5F49">
            <w:pPr>
              <w:pStyle w:val="TAL"/>
              <w:rPr>
                <w:sz w:val="16"/>
              </w:rPr>
            </w:pPr>
            <w:r>
              <w:rPr>
                <w:sz w:val="16"/>
              </w:rPr>
              <w:t>38.508-1</w:t>
            </w:r>
          </w:p>
        </w:tc>
        <w:tc>
          <w:tcPr>
            <w:tcW w:w="709" w:type="dxa"/>
          </w:tcPr>
          <w:p w14:paraId="72AD99D3" w14:textId="77777777" w:rsidR="00507112" w:rsidRPr="002901BB" w:rsidRDefault="00507112" w:rsidP="00DA5F49">
            <w:pPr>
              <w:pStyle w:val="TAL"/>
              <w:rPr>
                <w:sz w:val="16"/>
              </w:rPr>
            </w:pPr>
            <w:r>
              <w:rPr>
                <w:sz w:val="16"/>
              </w:rPr>
              <w:t>3427</w:t>
            </w:r>
          </w:p>
        </w:tc>
        <w:tc>
          <w:tcPr>
            <w:tcW w:w="281" w:type="dxa"/>
          </w:tcPr>
          <w:p w14:paraId="08F31CC8" w14:textId="77777777" w:rsidR="00507112" w:rsidRPr="002901BB" w:rsidRDefault="00507112" w:rsidP="00DA5F49">
            <w:pPr>
              <w:pStyle w:val="TAR"/>
              <w:rPr>
                <w:sz w:val="16"/>
              </w:rPr>
            </w:pPr>
            <w:r>
              <w:rPr>
                <w:sz w:val="16"/>
              </w:rPr>
              <w:t>-</w:t>
            </w:r>
          </w:p>
        </w:tc>
        <w:tc>
          <w:tcPr>
            <w:tcW w:w="711" w:type="dxa"/>
          </w:tcPr>
          <w:p w14:paraId="71A3D223" w14:textId="77777777" w:rsidR="00507112" w:rsidRPr="002901BB" w:rsidRDefault="00507112" w:rsidP="00DA5F49">
            <w:pPr>
              <w:pStyle w:val="TAL"/>
              <w:rPr>
                <w:sz w:val="16"/>
              </w:rPr>
            </w:pPr>
            <w:r>
              <w:rPr>
                <w:sz w:val="16"/>
              </w:rPr>
              <w:t>Rel-18</w:t>
            </w:r>
          </w:p>
        </w:tc>
        <w:tc>
          <w:tcPr>
            <w:tcW w:w="306" w:type="dxa"/>
          </w:tcPr>
          <w:p w14:paraId="34C16C5F" w14:textId="77777777" w:rsidR="00507112" w:rsidRPr="002901BB" w:rsidRDefault="00507112" w:rsidP="00DA5F49">
            <w:pPr>
              <w:pStyle w:val="TAL"/>
              <w:rPr>
                <w:sz w:val="16"/>
              </w:rPr>
            </w:pPr>
            <w:r>
              <w:rPr>
                <w:sz w:val="16"/>
              </w:rPr>
              <w:t>F</w:t>
            </w:r>
          </w:p>
        </w:tc>
        <w:tc>
          <w:tcPr>
            <w:tcW w:w="4013" w:type="dxa"/>
          </w:tcPr>
          <w:p w14:paraId="7B674276" w14:textId="77777777" w:rsidR="00507112" w:rsidRPr="002901BB" w:rsidRDefault="00507112" w:rsidP="00DA5F49">
            <w:pPr>
              <w:pStyle w:val="TAL"/>
              <w:rPr>
                <w:sz w:val="16"/>
              </w:rPr>
            </w:pPr>
            <w:r>
              <w:rPr>
                <w:sz w:val="16"/>
              </w:rPr>
              <w:t>TEI15_Test, 5GS_NR_LTE-UEConTest</w:t>
            </w:r>
          </w:p>
        </w:tc>
        <w:tc>
          <w:tcPr>
            <w:tcW w:w="967" w:type="dxa"/>
          </w:tcPr>
          <w:p w14:paraId="436DB3C9" w14:textId="77777777" w:rsidR="00507112" w:rsidRPr="002901BB" w:rsidRDefault="00507112" w:rsidP="00DA5F49">
            <w:pPr>
              <w:pStyle w:val="TAL"/>
              <w:rPr>
                <w:sz w:val="16"/>
              </w:rPr>
            </w:pPr>
            <w:r>
              <w:rPr>
                <w:sz w:val="16"/>
              </w:rPr>
              <w:t>agreed</w:t>
            </w:r>
          </w:p>
        </w:tc>
      </w:tr>
      <w:tr w:rsidR="00507112" w14:paraId="0B695B13" w14:textId="77777777" w:rsidTr="00E27664">
        <w:tc>
          <w:tcPr>
            <w:tcW w:w="1097" w:type="dxa"/>
          </w:tcPr>
          <w:p w14:paraId="54897C1D" w14:textId="77777777" w:rsidR="00507112" w:rsidRPr="002901BB" w:rsidRDefault="00507112" w:rsidP="00DA5F49">
            <w:pPr>
              <w:pStyle w:val="TAL"/>
              <w:rPr>
                <w:sz w:val="16"/>
              </w:rPr>
            </w:pPr>
            <w:r>
              <w:rPr>
                <w:sz w:val="16"/>
              </w:rPr>
              <w:t>R5-250317</w:t>
            </w:r>
          </w:p>
        </w:tc>
        <w:tc>
          <w:tcPr>
            <w:tcW w:w="2440" w:type="dxa"/>
          </w:tcPr>
          <w:p w14:paraId="396B39BB" w14:textId="77777777" w:rsidR="00507112" w:rsidRPr="002901BB" w:rsidRDefault="00507112" w:rsidP="00DA5F49">
            <w:pPr>
              <w:pStyle w:val="TAL"/>
              <w:rPr>
                <w:sz w:val="16"/>
              </w:rPr>
            </w:pPr>
            <w:r>
              <w:rPr>
                <w:sz w:val="16"/>
              </w:rPr>
              <w:t>Interpretation of UL NAS IE presence and values</w:t>
            </w:r>
          </w:p>
        </w:tc>
        <w:tc>
          <w:tcPr>
            <w:tcW w:w="1524" w:type="dxa"/>
          </w:tcPr>
          <w:p w14:paraId="61928290" w14:textId="77777777" w:rsidR="00507112" w:rsidRPr="002901BB" w:rsidRDefault="00507112" w:rsidP="00DA5F49">
            <w:pPr>
              <w:pStyle w:val="TAL"/>
              <w:rPr>
                <w:sz w:val="16"/>
              </w:rPr>
            </w:pPr>
            <w:r>
              <w:rPr>
                <w:sz w:val="16"/>
              </w:rPr>
              <w:t>MCC TF160</w:t>
            </w:r>
          </w:p>
        </w:tc>
        <w:tc>
          <w:tcPr>
            <w:tcW w:w="888" w:type="dxa"/>
          </w:tcPr>
          <w:p w14:paraId="4CA7C107" w14:textId="77777777" w:rsidR="00507112" w:rsidRPr="002901BB" w:rsidRDefault="00507112" w:rsidP="00DA5F49">
            <w:pPr>
              <w:pStyle w:val="TAL"/>
              <w:rPr>
                <w:sz w:val="16"/>
              </w:rPr>
            </w:pPr>
            <w:r>
              <w:rPr>
                <w:sz w:val="16"/>
              </w:rPr>
              <w:t>38.508-1</w:t>
            </w:r>
          </w:p>
        </w:tc>
        <w:tc>
          <w:tcPr>
            <w:tcW w:w="709" w:type="dxa"/>
          </w:tcPr>
          <w:p w14:paraId="5AA506E7" w14:textId="77777777" w:rsidR="00507112" w:rsidRPr="002901BB" w:rsidRDefault="00507112" w:rsidP="00DA5F49">
            <w:pPr>
              <w:pStyle w:val="TAL"/>
              <w:rPr>
                <w:sz w:val="16"/>
              </w:rPr>
            </w:pPr>
            <w:r>
              <w:rPr>
                <w:sz w:val="16"/>
              </w:rPr>
              <w:t>3428</w:t>
            </w:r>
          </w:p>
        </w:tc>
        <w:tc>
          <w:tcPr>
            <w:tcW w:w="281" w:type="dxa"/>
          </w:tcPr>
          <w:p w14:paraId="0806B233" w14:textId="77777777" w:rsidR="00507112" w:rsidRPr="002901BB" w:rsidRDefault="00507112" w:rsidP="00DA5F49">
            <w:pPr>
              <w:pStyle w:val="TAR"/>
              <w:rPr>
                <w:sz w:val="16"/>
              </w:rPr>
            </w:pPr>
            <w:r>
              <w:rPr>
                <w:sz w:val="16"/>
              </w:rPr>
              <w:t>-</w:t>
            </w:r>
          </w:p>
        </w:tc>
        <w:tc>
          <w:tcPr>
            <w:tcW w:w="711" w:type="dxa"/>
          </w:tcPr>
          <w:p w14:paraId="03EEFFAF" w14:textId="77777777" w:rsidR="00507112" w:rsidRPr="002901BB" w:rsidRDefault="00507112" w:rsidP="00DA5F49">
            <w:pPr>
              <w:pStyle w:val="TAL"/>
              <w:rPr>
                <w:sz w:val="16"/>
              </w:rPr>
            </w:pPr>
            <w:r>
              <w:rPr>
                <w:sz w:val="16"/>
              </w:rPr>
              <w:t>Rel-18</w:t>
            </w:r>
          </w:p>
        </w:tc>
        <w:tc>
          <w:tcPr>
            <w:tcW w:w="306" w:type="dxa"/>
          </w:tcPr>
          <w:p w14:paraId="02D3960C" w14:textId="77777777" w:rsidR="00507112" w:rsidRPr="002901BB" w:rsidRDefault="00507112" w:rsidP="00DA5F49">
            <w:pPr>
              <w:pStyle w:val="TAL"/>
              <w:rPr>
                <w:sz w:val="16"/>
              </w:rPr>
            </w:pPr>
            <w:r>
              <w:rPr>
                <w:sz w:val="16"/>
              </w:rPr>
              <w:t>F</w:t>
            </w:r>
          </w:p>
        </w:tc>
        <w:tc>
          <w:tcPr>
            <w:tcW w:w="4013" w:type="dxa"/>
          </w:tcPr>
          <w:p w14:paraId="0A300A0D" w14:textId="77777777" w:rsidR="00507112" w:rsidRPr="002901BB" w:rsidRDefault="00507112" w:rsidP="00DA5F49">
            <w:pPr>
              <w:pStyle w:val="TAL"/>
              <w:rPr>
                <w:sz w:val="16"/>
              </w:rPr>
            </w:pPr>
            <w:r>
              <w:rPr>
                <w:sz w:val="16"/>
              </w:rPr>
              <w:t>TEI15_Test, 5GS_NR_LTE-UEConTest</w:t>
            </w:r>
          </w:p>
        </w:tc>
        <w:tc>
          <w:tcPr>
            <w:tcW w:w="967" w:type="dxa"/>
          </w:tcPr>
          <w:p w14:paraId="6FFE5755" w14:textId="77777777" w:rsidR="00507112" w:rsidRPr="002901BB" w:rsidRDefault="00507112" w:rsidP="00DA5F49">
            <w:pPr>
              <w:pStyle w:val="TAL"/>
              <w:rPr>
                <w:sz w:val="16"/>
              </w:rPr>
            </w:pPr>
            <w:r>
              <w:rPr>
                <w:sz w:val="16"/>
              </w:rPr>
              <w:t>revised</w:t>
            </w:r>
          </w:p>
        </w:tc>
      </w:tr>
      <w:tr w:rsidR="00507112" w14:paraId="1F9323B1" w14:textId="77777777" w:rsidTr="00E27664">
        <w:tc>
          <w:tcPr>
            <w:tcW w:w="1097" w:type="dxa"/>
          </w:tcPr>
          <w:p w14:paraId="63D78E30" w14:textId="77777777" w:rsidR="00507112" w:rsidRPr="002901BB" w:rsidRDefault="00507112" w:rsidP="00DA5F49">
            <w:pPr>
              <w:pStyle w:val="TAL"/>
              <w:rPr>
                <w:sz w:val="16"/>
              </w:rPr>
            </w:pPr>
            <w:r>
              <w:rPr>
                <w:sz w:val="16"/>
              </w:rPr>
              <w:t>R5-251257</w:t>
            </w:r>
          </w:p>
        </w:tc>
        <w:tc>
          <w:tcPr>
            <w:tcW w:w="2440" w:type="dxa"/>
          </w:tcPr>
          <w:p w14:paraId="5F76C0AB" w14:textId="77777777" w:rsidR="00507112" w:rsidRPr="002901BB" w:rsidRDefault="00507112" w:rsidP="00DA5F49">
            <w:pPr>
              <w:pStyle w:val="TAL"/>
              <w:rPr>
                <w:sz w:val="16"/>
              </w:rPr>
            </w:pPr>
            <w:r>
              <w:rPr>
                <w:sz w:val="16"/>
              </w:rPr>
              <w:t>Interpretation of UL NAS IE presence and values</w:t>
            </w:r>
          </w:p>
        </w:tc>
        <w:tc>
          <w:tcPr>
            <w:tcW w:w="1524" w:type="dxa"/>
          </w:tcPr>
          <w:p w14:paraId="69CA5C46" w14:textId="77777777" w:rsidR="00507112" w:rsidRPr="002901BB" w:rsidRDefault="00507112" w:rsidP="00DA5F49">
            <w:pPr>
              <w:pStyle w:val="TAL"/>
              <w:rPr>
                <w:sz w:val="16"/>
              </w:rPr>
            </w:pPr>
            <w:r>
              <w:rPr>
                <w:sz w:val="16"/>
              </w:rPr>
              <w:t>MCC TF160</w:t>
            </w:r>
          </w:p>
        </w:tc>
        <w:tc>
          <w:tcPr>
            <w:tcW w:w="888" w:type="dxa"/>
          </w:tcPr>
          <w:p w14:paraId="1342E8D0" w14:textId="77777777" w:rsidR="00507112" w:rsidRPr="002901BB" w:rsidRDefault="00507112" w:rsidP="00DA5F49">
            <w:pPr>
              <w:pStyle w:val="TAL"/>
              <w:rPr>
                <w:sz w:val="16"/>
              </w:rPr>
            </w:pPr>
            <w:r>
              <w:rPr>
                <w:sz w:val="16"/>
              </w:rPr>
              <w:t>38.508-1</w:t>
            </w:r>
          </w:p>
        </w:tc>
        <w:tc>
          <w:tcPr>
            <w:tcW w:w="709" w:type="dxa"/>
          </w:tcPr>
          <w:p w14:paraId="08EA1EF3" w14:textId="77777777" w:rsidR="00507112" w:rsidRPr="002901BB" w:rsidRDefault="00507112" w:rsidP="00DA5F49">
            <w:pPr>
              <w:pStyle w:val="TAL"/>
              <w:rPr>
                <w:sz w:val="16"/>
              </w:rPr>
            </w:pPr>
            <w:r>
              <w:rPr>
                <w:sz w:val="16"/>
              </w:rPr>
              <w:t>3428</w:t>
            </w:r>
          </w:p>
        </w:tc>
        <w:tc>
          <w:tcPr>
            <w:tcW w:w="281" w:type="dxa"/>
          </w:tcPr>
          <w:p w14:paraId="18B20A46" w14:textId="77777777" w:rsidR="00507112" w:rsidRPr="002901BB" w:rsidRDefault="00507112" w:rsidP="00DA5F49">
            <w:pPr>
              <w:pStyle w:val="TAR"/>
              <w:rPr>
                <w:sz w:val="16"/>
              </w:rPr>
            </w:pPr>
            <w:r>
              <w:rPr>
                <w:sz w:val="16"/>
              </w:rPr>
              <w:t>1</w:t>
            </w:r>
          </w:p>
        </w:tc>
        <w:tc>
          <w:tcPr>
            <w:tcW w:w="711" w:type="dxa"/>
          </w:tcPr>
          <w:p w14:paraId="0140E98A" w14:textId="77777777" w:rsidR="00507112" w:rsidRPr="002901BB" w:rsidRDefault="00507112" w:rsidP="00DA5F49">
            <w:pPr>
              <w:pStyle w:val="TAL"/>
              <w:rPr>
                <w:sz w:val="16"/>
              </w:rPr>
            </w:pPr>
            <w:r>
              <w:rPr>
                <w:sz w:val="16"/>
              </w:rPr>
              <w:t>Rel-18</w:t>
            </w:r>
          </w:p>
        </w:tc>
        <w:tc>
          <w:tcPr>
            <w:tcW w:w="306" w:type="dxa"/>
          </w:tcPr>
          <w:p w14:paraId="324BF8E6" w14:textId="77777777" w:rsidR="00507112" w:rsidRPr="002901BB" w:rsidRDefault="00507112" w:rsidP="00DA5F49">
            <w:pPr>
              <w:pStyle w:val="TAL"/>
              <w:rPr>
                <w:sz w:val="16"/>
              </w:rPr>
            </w:pPr>
            <w:r>
              <w:rPr>
                <w:sz w:val="16"/>
              </w:rPr>
              <w:t>F</w:t>
            </w:r>
          </w:p>
        </w:tc>
        <w:tc>
          <w:tcPr>
            <w:tcW w:w="4013" w:type="dxa"/>
          </w:tcPr>
          <w:p w14:paraId="27985803" w14:textId="77777777" w:rsidR="00507112" w:rsidRPr="002901BB" w:rsidRDefault="00507112" w:rsidP="00DA5F49">
            <w:pPr>
              <w:pStyle w:val="TAL"/>
              <w:rPr>
                <w:sz w:val="16"/>
              </w:rPr>
            </w:pPr>
            <w:r>
              <w:rPr>
                <w:sz w:val="16"/>
              </w:rPr>
              <w:t>TEI15_Test, 5GS_NR_LTE-UEConTest</w:t>
            </w:r>
          </w:p>
        </w:tc>
        <w:tc>
          <w:tcPr>
            <w:tcW w:w="967" w:type="dxa"/>
          </w:tcPr>
          <w:p w14:paraId="1A7542DF" w14:textId="77777777" w:rsidR="00507112" w:rsidRPr="002901BB" w:rsidRDefault="00507112" w:rsidP="00DA5F49">
            <w:pPr>
              <w:pStyle w:val="TAL"/>
              <w:rPr>
                <w:sz w:val="16"/>
              </w:rPr>
            </w:pPr>
            <w:r>
              <w:rPr>
                <w:sz w:val="16"/>
              </w:rPr>
              <w:t>agreed</w:t>
            </w:r>
          </w:p>
        </w:tc>
      </w:tr>
      <w:tr w:rsidR="00507112" w14:paraId="0CE7A453" w14:textId="77777777" w:rsidTr="00E27664">
        <w:tc>
          <w:tcPr>
            <w:tcW w:w="1097" w:type="dxa"/>
          </w:tcPr>
          <w:p w14:paraId="6ACD01BF" w14:textId="77777777" w:rsidR="00507112" w:rsidRPr="002901BB" w:rsidRDefault="00507112" w:rsidP="00DA5F49">
            <w:pPr>
              <w:pStyle w:val="TAL"/>
              <w:rPr>
                <w:sz w:val="16"/>
              </w:rPr>
            </w:pPr>
            <w:r>
              <w:rPr>
                <w:sz w:val="16"/>
              </w:rPr>
              <w:t>R5-250318</w:t>
            </w:r>
          </w:p>
        </w:tc>
        <w:tc>
          <w:tcPr>
            <w:tcW w:w="2440" w:type="dxa"/>
          </w:tcPr>
          <w:p w14:paraId="55C8E6AC" w14:textId="77777777" w:rsidR="00507112" w:rsidRPr="002901BB" w:rsidRDefault="00507112" w:rsidP="00DA5F49">
            <w:pPr>
              <w:pStyle w:val="TAL"/>
              <w:rPr>
                <w:sz w:val="16"/>
              </w:rPr>
            </w:pPr>
            <w:r>
              <w:rPr>
                <w:sz w:val="16"/>
              </w:rPr>
              <w:t>Correction of RRCReconfiguration-SRB2-SRB4-DRB(n, m)</w:t>
            </w:r>
          </w:p>
        </w:tc>
        <w:tc>
          <w:tcPr>
            <w:tcW w:w="1524" w:type="dxa"/>
          </w:tcPr>
          <w:p w14:paraId="17463478" w14:textId="77777777" w:rsidR="00507112" w:rsidRPr="002901BB" w:rsidRDefault="00507112" w:rsidP="00DA5F49">
            <w:pPr>
              <w:pStyle w:val="TAL"/>
              <w:rPr>
                <w:sz w:val="16"/>
              </w:rPr>
            </w:pPr>
            <w:r>
              <w:rPr>
                <w:sz w:val="16"/>
              </w:rPr>
              <w:t>MCC TF160</w:t>
            </w:r>
          </w:p>
        </w:tc>
        <w:tc>
          <w:tcPr>
            <w:tcW w:w="888" w:type="dxa"/>
          </w:tcPr>
          <w:p w14:paraId="7B57AD37" w14:textId="77777777" w:rsidR="00507112" w:rsidRPr="002901BB" w:rsidRDefault="00507112" w:rsidP="00DA5F49">
            <w:pPr>
              <w:pStyle w:val="TAL"/>
              <w:rPr>
                <w:sz w:val="16"/>
              </w:rPr>
            </w:pPr>
            <w:r>
              <w:rPr>
                <w:sz w:val="16"/>
              </w:rPr>
              <w:t>38.508-1</w:t>
            </w:r>
          </w:p>
        </w:tc>
        <w:tc>
          <w:tcPr>
            <w:tcW w:w="709" w:type="dxa"/>
          </w:tcPr>
          <w:p w14:paraId="6D9D1E13" w14:textId="77777777" w:rsidR="00507112" w:rsidRPr="002901BB" w:rsidRDefault="00507112" w:rsidP="00DA5F49">
            <w:pPr>
              <w:pStyle w:val="TAL"/>
              <w:rPr>
                <w:sz w:val="16"/>
              </w:rPr>
            </w:pPr>
            <w:r>
              <w:rPr>
                <w:sz w:val="16"/>
              </w:rPr>
              <w:t>3429</w:t>
            </w:r>
          </w:p>
        </w:tc>
        <w:tc>
          <w:tcPr>
            <w:tcW w:w="281" w:type="dxa"/>
          </w:tcPr>
          <w:p w14:paraId="3F97ABEC" w14:textId="77777777" w:rsidR="00507112" w:rsidRPr="002901BB" w:rsidRDefault="00507112" w:rsidP="00DA5F49">
            <w:pPr>
              <w:pStyle w:val="TAR"/>
              <w:rPr>
                <w:sz w:val="16"/>
              </w:rPr>
            </w:pPr>
            <w:r>
              <w:rPr>
                <w:sz w:val="16"/>
              </w:rPr>
              <w:t>-</w:t>
            </w:r>
          </w:p>
        </w:tc>
        <w:tc>
          <w:tcPr>
            <w:tcW w:w="711" w:type="dxa"/>
          </w:tcPr>
          <w:p w14:paraId="38AB61AA" w14:textId="77777777" w:rsidR="00507112" w:rsidRPr="002901BB" w:rsidRDefault="00507112" w:rsidP="00DA5F49">
            <w:pPr>
              <w:pStyle w:val="TAL"/>
              <w:rPr>
                <w:sz w:val="16"/>
              </w:rPr>
            </w:pPr>
            <w:r>
              <w:rPr>
                <w:sz w:val="16"/>
              </w:rPr>
              <w:t>Rel-18</w:t>
            </w:r>
          </w:p>
        </w:tc>
        <w:tc>
          <w:tcPr>
            <w:tcW w:w="306" w:type="dxa"/>
          </w:tcPr>
          <w:p w14:paraId="21CE83F0" w14:textId="77777777" w:rsidR="00507112" w:rsidRPr="002901BB" w:rsidRDefault="00507112" w:rsidP="00DA5F49">
            <w:pPr>
              <w:pStyle w:val="TAL"/>
              <w:rPr>
                <w:sz w:val="16"/>
              </w:rPr>
            </w:pPr>
            <w:r>
              <w:rPr>
                <w:sz w:val="16"/>
              </w:rPr>
              <w:t>F</w:t>
            </w:r>
          </w:p>
        </w:tc>
        <w:tc>
          <w:tcPr>
            <w:tcW w:w="4013" w:type="dxa"/>
          </w:tcPr>
          <w:p w14:paraId="0AA8451D" w14:textId="77777777" w:rsidR="00507112" w:rsidRPr="002901BB" w:rsidRDefault="00507112" w:rsidP="00DA5F49">
            <w:pPr>
              <w:pStyle w:val="TAL"/>
              <w:rPr>
                <w:sz w:val="16"/>
              </w:rPr>
            </w:pPr>
            <w:r>
              <w:rPr>
                <w:sz w:val="16"/>
              </w:rPr>
              <w:t xml:space="preserve">TEI17_Test, </w:t>
            </w:r>
            <w:proofErr w:type="spellStart"/>
            <w:r>
              <w:rPr>
                <w:sz w:val="16"/>
              </w:rPr>
              <w:t>NR_QoE-UEConTest</w:t>
            </w:r>
            <w:proofErr w:type="spellEnd"/>
          </w:p>
        </w:tc>
        <w:tc>
          <w:tcPr>
            <w:tcW w:w="967" w:type="dxa"/>
          </w:tcPr>
          <w:p w14:paraId="7470227A" w14:textId="77777777" w:rsidR="00507112" w:rsidRPr="002901BB" w:rsidRDefault="00507112" w:rsidP="00DA5F49">
            <w:pPr>
              <w:pStyle w:val="TAL"/>
              <w:rPr>
                <w:sz w:val="16"/>
              </w:rPr>
            </w:pPr>
            <w:r>
              <w:rPr>
                <w:sz w:val="16"/>
              </w:rPr>
              <w:t>agreed</w:t>
            </w:r>
          </w:p>
        </w:tc>
      </w:tr>
      <w:tr w:rsidR="00507112" w14:paraId="5501DB56" w14:textId="77777777" w:rsidTr="00E27664">
        <w:tc>
          <w:tcPr>
            <w:tcW w:w="1097" w:type="dxa"/>
          </w:tcPr>
          <w:p w14:paraId="2D97BD53" w14:textId="77777777" w:rsidR="00507112" w:rsidRPr="002901BB" w:rsidRDefault="00507112" w:rsidP="00DA5F49">
            <w:pPr>
              <w:pStyle w:val="TAL"/>
              <w:rPr>
                <w:sz w:val="16"/>
              </w:rPr>
            </w:pPr>
            <w:r>
              <w:rPr>
                <w:sz w:val="16"/>
              </w:rPr>
              <w:t>R5-250401</w:t>
            </w:r>
          </w:p>
        </w:tc>
        <w:tc>
          <w:tcPr>
            <w:tcW w:w="2440" w:type="dxa"/>
          </w:tcPr>
          <w:p w14:paraId="3146E355" w14:textId="77777777" w:rsidR="00507112" w:rsidRPr="002901BB" w:rsidRDefault="00507112" w:rsidP="00DA5F49">
            <w:pPr>
              <w:pStyle w:val="TAL"/>
              <w:rPr>
                <w:sz w:val="16"/>
              </w:rPr>
            </w:pPr>
            <w:r>
              <w:rPr>
                <w:sz w:val="16"/>
              </w:rPr>
              <w:t>Addition of signalling parameters for spectrum less than 5MHz for FR1</w:t>
            </w:r>
          </w:p>
        </w:tc>
        <w:tc>
          <w:tcPr>
            <w:tcW w:w="1524" w:type="dxa"/>
          </w:tcPr>
          <w:p w14:paraId="078C06FA" w14:textId="77777777" w:rsidR="00507112" w:rsidRPr="002901BB" w:rsidRDefault="00507112" w:rsidP="00DA5F49">
            <w:pPr>
              <w:pStyle w:val="TAL"/>
              <w:rPr>
                <w:sz w:val="16"/>
              </w:rPr>
            </w:pPr>
            <w:r>
              <w:rPr>
                <w:sz w:val="16"/>
              </w:rPr>
              <w:t>Nokia</w:t>
            </w:r>
          </w:p>
        </w:tc>
        <w:tc>
          <w:tcPr>
            <w:tcW w:w="888" w:type="dxa"/>
          </w:tcPr>
          <w:p w14:paraId="21F46928" w14:textId="77777777" w:rsidR="00507112" w:rsidRPr="002901BB" w:rsidRDefault="00507112" w:rsidP="00DA5F49">
            <w:pPr>
              <w:pStyle w:val="TAL"/>
              <w:rPr>
                <w:sz w:val="16"/>
              </w:rPr>
            </w:pPr>
            <w:r>
              <w:rPr>
                <w:sz w:val="16"/>
              </w:rPr>
              <w:t>38.508-1</w:t>
            </w:r>
          </w:p>
        </w:tc>
        <w:tc>
          <w:tcPr>
            <w:tcW w:w="709" w:type="dxa"/>
          </w:tcPr>
          <w:p w14:paraId="3872F02F" w14:textId="77777777" w:rsidR="00507112" w:rsidRPr="002901BB" w:rsidRDefault="00507112" w:rsidP="00DA5F49">
            <w:pPr>
              <w:pStyle w:val="TAL"/>
              <w:rPr>
                <w:sz w:val="16"/>
              </w:rPr>
            </w:pPr>
            <w:r>
              <w:rPr>
                <w:sz w:val="16"/>
              </w:rPr>
              <w:t>3430</w:t>
            </w:r>
          </w:p>
        </w:tc>
        <w:tc>
          <w:tcPr>
            <w:tcW w:w="281" w:type="dxa"/>
          </w:tcPr>
          <w:p w14:paraId="2C750DF2" w14:textId="77777777" w:rsidR="00507112" w:rsidRPr="002901BB" w:rsidRDefault="00507112" w:rsidP="00DA5F49">
            <w:pPr>
              <w:pStyle w:val="TAR"/>
              <w:rPr>
                <w:sz w:val="16"/>
              </w:rPr>
            </w:pPr>
            <w:r>
              <w:rPr>
                <w:sz w:val="16"/>
              </w:rPr>
              <w:t>-</w:t>
            </w:r>
          </w:p>
        </w:tc>
        <w:tc>
          <w:tcPr>
            <w:tcW w:w="711" w:type="dxa"/>
          </w:tcPr>
          <w:p w14:paraId="21A4D2B6" w14:textId="77777777" w:rsidR="00507112" w:rsidRPr="002901BB" w:rsidRDefault="00507112" w:rsidP="00DA5F49">
            <w:pPr>
              <w:pStyle w:val="TAL"/>
              <w:rPr>
                <w:sz w:val="16"/>
              </w:rPr>
            </w:pPr>
            <w:r>
              <w:rPr>
                <w:sz w:val="16"/>
              </w:rPr>
              <w:t>Rel-18</w:t>
            </w:r>
          </w:p>
        </w:tc>
        <w:tc>
          <w:tcPr>
            <w:tcW w:w="306" w:type="dxa"/>
          </w:tcPr>
          <w:p w14:paraId="4B3442C5" w14:textId="77777777" w:rsidR="00507112" w:rsidRPr="002901BB" w:rsidRDefault="00507112" w:rsidP="00DA5F49">
            <w:pPr>
              <w:pStyle w:val="TAL"/>
              <w:rPr>
                <w:sz w:val="16"/>
              </w:rPr>
            </w:pPr>
            <w:r>
              <w:rPr>
                <w:sz w:val="16"/>
              </w:rPr>
              <w:t>F</w:t>
            </w:r>
          </w:p>
        </w:tc>
        <w:tc>
          <w:tcPr>
            <w:tcW w:w="4013" w:type="dxa"/>
          </w:tcPr>
          <w:p w14:paraId="2EF25151" w14:textId="77777777" w:rsidR="00507112" w:rsidRPr="002901BB" w:rsidRDefault="00507112" w:rsidP="00DA5F49">
            <w:pPr>
              <w:pStyle w:val="TAL"/>
              <w:rPr>
                <w:sz w:val="16"/>
              </w:rPr>
            </w:pPr>
            <w:r>
              <w:rPr>
                <w:sz w:val="16"/>
              </w:rPr>
              <w:t>NR_FR1_lessthan_5MHz_BW-UEConTest</w:t>
            </w:r>
          </w:p>
        </w:tc>
        <w:tc>
          <w:tcPr>
            <w:tcW w:w="967" w:type="dxa"/>
          </w:tcPr>
          <w:p w14:paraId="21264A6C" w14:textId="77777777" w:rsidR="00507112" w:rsidRPr="002901BB" w:rsidRDefault="00507112" w:rsidP="00DA5F49">
            <w:pPr>
              <w:pStyle w:val="TAL"/>
              <w:rPr>
                <w:sz w:val="16"/>
              </w:rPr>
            </w:pPr>
            <w:r>
              <w:rPr>
                <w:sz w:val="16"/>
              </w:rPr>
              <w:t>agreed</w:t>
            </w:r>
          </w:p>
        </w:tc>
      </w:tr>
      <w:tr w:rsidR="00507112" w14:paraId="210C91A1" w14:textId="77777777" w:rsidTr="00E27664">
        <w:tc>
          <w:tcPr>
            <w:tcW w:w="1097" w:type="dxa"/>
          </w:tcPr>
          <w:p w14:paraId="434864BC" w14:textId="77777777" w:rsidR="00507112" w:rsidRPr="002901BB" w:rsidRDefault="00507112" w:rsidP="00DA5F49">
            <w:pPr>
              <w:pStyle w:val="TAL"/>
              <w:rPr>
                <w:sz w:val="16"/>
              </w:rPr>
            </w:pPr>
            <w:r>
              <w:rPr>
                <w:sz w:val="16"/>
              </w:rPr>
              <w:t>R5-250446</w:t>
            </w:r>
          </w:p>
        </w:tc>
        <w:tc>
          <w:tcPr>
            <w:tcW w:w="2440" w:type="dxa"/>
          </w:tcPr>
          <w:p w14:paraId="4B4D48C1" w14:textId="77777777" w:rsidR="00507112" w:rsidRPr="002901BB" w:rsidRDefault="00507112" w:rsidP="00DA5F49">
            <w:pPr>
              <w:pStyle w:val="TAL"/>
              <w:rPr>
                <w:sz w:val="16"/>
              </w:rPr>
            </w:pPr>
            <w:r>
              <w:rPr>
                <w:sz w:val="16"/>
              </w:rPr>
              <w:t>Support of MCX</w:t>
            </w:r>
          </w:p>
        </w:tc>
        <w:tc>
          <w:tcPr>
            <w:tcW w:w="1524" w:type="dxa"/>
          </w:tcPr>
          <w:p w14:paraId="6EECE063" w14:textId="77777777" w:rsidR="00507112" w:rsidRPr="002901BB" w:rsidRDefault="00507112" w:rsidP="00DA5F49">
            <w:pPr>
              <w:pStyle w:val="TAL"/>
              <w:rPr>
                <w:sz w:val="16"/>
              </w:rPr>
            </w:pPr>
            <w:r>
              <w:rPr>
                <w:sz w:val="16"/>
              </w:rPr>
              <w:t>MCC TF160, FirstNet, Samsung R&amp;D Institute UK, Ericsson, Element</w:t>
            </w:r>
          </w:p>
        </w:tc>
        <w:tc>
          <w:tcPr>
            <w:tcW w:w="888" w:type="dxa"/>
          </w:tcPr>
          <w:p w14:paraId="106932B9" w14:textId="77777777" w:rsidR="00507112" w:rsidRPr="002901BB" w:rsidRDefault="00507112" w:rsidP="00DA5F49">
            <w:pPr>
              <w:pStyle w:val="TAL"/>
              <w:rPr>
                <w:sz w:val="16"/>
              </w:rPr>
            </w:pPr>
            <w:r>
              <w:rPr>
                <w:sz w:val="16"/>
              </w:rPr>
              <w:t>38.508-1</w:t>
            </w:r>
          </w:p>
        </w:tc>
        <w:tc>
          <w:tcPr>
            <w:tcW w:w="709" w:type="dxa"/>
          </w:tcPr>
          <w:p w14:paraId="2ECBA751" w14:textId="77777777" w:rsidR="00507112" w:rsidRPr="002901BB" w:rsidRDefault="00507112" w:rsidP="00DA5F49">
            <w:pPr>
              <w:pStyle w:val="TAL"/>
              <w:rPr>
                <w:sz w:val="16"/>
              </w:rPr>
            </w:pPr>
            <w:r>
              <w:rPr>
                <w:sz w:val="16"/>
              </w:rPr>
              <w:t>3431</w:t>
            </w:r>
          </w:p>
        </w:tc>
        <w:tc>
          <w:tcPr>
            <w:tcW w:w="281" w:type="dxa"/>
          </w:tcPr>
          <w:p w14:paraId="55DEAC89" w14:textId="77777777" w:rsidR="00507112" w:rsidRPr="002901BB" w:rsidRDefault="00507112" w:rsidP="00DA5F49">
            <w:pPr>
              <w:pStyle w:val="TAR"/>
              <w:rPr>
                <w:sz w:val="16"/>
              </w:rPr>
            </w:pPr>
            <w:r>
              <w:rPr>
                <w:sz w:val="16"/>
              </w:rPr>
              <w:t>-</w:t>
            </w:r>
          </w:p>
        </w:tc>
        <w:tc>
          <w:tcPr>
            <w:tcW w:w="711" w:type="dxa"/>
          </w:tcPr>
          <w:p w14:paraId="5A8DE301" w14:textId="77777777" w:rsidR="00507112" w:rsidRPr="002901BB" w:rsidRDefault="00507112" w:rsidP="00DA5F49">
            <w:pPr>
              <w:pStyle w:val="TAL"/>
              <w:rPr>
                <w:sz w:val="16"/>
              </w:rPr>
            </w:pPr>
            <w:r>
              <w:rPr>
                <w:sz w:val="16"/>
              </w:rPr>
              <w:t>Rel-18</w:t>
            </w:r>
          </w:p>
        </w:tc>
        <w:tc>
          <w:tcPr>
            <w:tcW w:w="306" w:type="dxa"/>
          </w:tcPr>
          <w:p w14:paraId="104A7209" w14:textId="77777777" w:rsidR="00507112" w:rsidRPr="002901BB" w:rsidRDefault="00507112" w:rsidP="00DA5F49">
            <w:pPr>
              <w:pStyle w:val="TAL"/>
              <w:rPr>
                <w:sz w:val="16"/>
              </w:rPr>
            </w:pPr>
            <w:r>
              <w:rPr>
                <w:sz w:val="16"/>
              </w:rPr>
              <w:t>F</w:t>
            </w:r>
          </w:p>
        </w:tc>
        <w:tc>
          <w:tcPr>
            <w:tcW w:w="4013" w:type="dxa"/>
          </w:tcPr>
          <w:p w14:paraId="1305807D" w14:textId="77777777" w:rsidR="00507112" w:rsidRPr="002901BB" w:rsidRDefault="00507112" w:rsidP="00DA5F49">
            <w:pPr>
              <w:pStyle w:val="TAL"/>
              <w:rPr>
                <w:sz w:val="16"/>
              </w:rPr>
            </w:pPr>
            <w:r>
              <w:rPr>
                <w:sz w:val="16"/>
              </w:rPr>
              <w:t>MCProtoc17_enh3MCPTT_eMCData3_MCOver5GS-UEConTest</w:t>
            </w:r>
          </w:p>
        </w:tc>
        <w:tc>
          <w:tcPr>
            <w:tcW w:w="967" w:type="dxa"/>
          </w:tcPr>
          <w:p w14:paraId="551EFE3F" w14:textId="77777777" w:rsidR="00507112" w:rsidRPr="002901BB" w:rsidRDefault="00507112" w:rsidP="00DA5F49">
            <w:pPr>
              <w:pStyle w:val="TAL"/>
              <w:rPr>
                <w:sz w:val="16"/>
              </w:rPr>
            </w:pPr>
            <w:r>
              <w:rPr>
                <w:sz w:val="16"/>
              </w:rPr>
              <w:t>agreed</w:t>
            </w:r>
          </w:p>
        </w:tc>
      </w:tr>
      <w:tr w:rsidR="00507112" w14:paraId="1C11A1D7" w14:textId="77777777" w:rsidTr="00E27664">
        <w:tc>
          <w:tcPr>
            <w:tcW w:w="1097" w:type="dxa"/>
          </w:tcPr>
          <w:p w14:paraId="7A3B7FB0" w14:textId="77777777" w:rsidR="00507112" w:rsidRPr="002901BB" w:rsidRDefault="00507112" w:rsidP="00DA5F49">
            <w:pPr>
              <w:pStyle w:val="TAL"/>
              <w:rPr>
                <w:sz w:val="16"/>
              </w:rPr>
            </w:pPr>
            <w:r>
              <w:rPr>
                <w:sz w:val="16"/>
              </w:rPr>
              <w:t>R5-250450</w:t>
            </w:r>
          </w:p>
        </w:tc>
        <w:tc>
          <w:tcPr>
            <w:tcW w:w="2440" w:type="dxa"/>
          </w:tcPr>
          <w:p w14:paraId="579E779A" w14:textId="77777777" w:rsidR="00507112" w:rsidRPr="002901BB" w:rsidRDefault="00507112" w:rsidP="00DA5F49">
            <w:pPr>
              <w:pStyle w:val="TAL"/>
              <w:rPr>
                <w:sz w:val="16"/>
              </w:rPr>
            </w:pPr>
            <w:r>
              <w:rPr>
                <w:sz w:val="16"/>
              </w:rPr>
              <w:t>Addition of test frequencies for new NR CA comb within FR1</w:t>
            </w:r>
          </w:p>
        </w:tc>
        <w:tc>
          <w:tcPr>
            <w:tcW w:w="1524" w:type="dxa"/>
          </w:tcPr>
          <w:p w14:paraId="755F21BD" w14:textId="77777777" w:rsidR="00507112" w:rsidRPr="002901BB" w:rsidRDefault="00507112" w:rsidP="00DA5F49">
            <w:pPr>
              <w:pStyle w:val="TAL"/>
              <w:rPr>
                <w:sz w:val="16"/>
              </w:rPr>
            </w:pPr>
            <w:r>
              <w:rPr>
                <w:sz w:val="16"/>
              </w:rPr>
              <w:t>TOWE</w:t>
            </w:r>
          </w:p>
        </w:tc>
        <w:tc>
          <w:tcPr>
            <w:tcW w:w="888" w:type="dxa"/>
          </w:tcPr>
          <w:p w14:paraId="5D9E44D9" w14:textId="77777777" w:rsidR="00507112" w:rsidRPr="002901BB" w:rsidRDefault="00507112" w:rsidP="00DA5F49">
            <w:pPr>
              <w:pStyle w:val="TAL"/>
              <w:rPr>
                <w:sz w:val="16"/>
              </w:rPr>
            </w:pPr>
            <w:r>
              <w:rPr>
                <w:sz w:val="16"/>
              </w:rPr>
              <w:t>38.508-1</w:t>
            </w:r>
          </w:p>
        </w:tc>
        <w:tc>
          <w:tcPr>
            <w:tcW w:w="709" w:type="dxa"/>
          </w:tcPr>
          <w:p w14:paraId="1BC415F8" w14:textId="77777777" w:rsidR="00507112" w:rsidRPr="002901BB" w:rsidRDefault="00507112" w:rsidP="00DA5F49">
            <w:pPr>
              <w:pStyle w:val="TAL"/>
              <w:rPr>
                <w:sz w:val="16"/>
              </w:rPr>
            </w:pPr>
            <w:r>
              <w:rPr>
                <w:sz w:val="16"/>
              </w:rPr>
              <w:t>3432</w:t>
            </w:r>
          </w:p>
        </w:tc>
        <w:tc>
          <w:tcPr>
            <w:tcW w:w="281" w:type="dxa"/>
          </w:tcPr>
          <w:p w14:paraId="4C8B9C77" w14:textId="77777777" w:rsidR="00507112" w:rsidRPr="002901BB" w:rsidRDefault="00507112" w:rsidP="00DA5F49">
            <w:pPr>
              <w:pStyle w:val="TAR"/>
              <w:rPr>
                <w:sz w:val="16"/>
              </w:rPr>
            </w:pPr>
            <w:r>
              <w:rPr>
                <w:sz w:val="16"/>
              </w:rPr>
              <w:t>-</w:t>
            </w:r>
          </w:p>
        </w:tc>
        <w:tc>
          <w:tcPr>
            <w:tcW w:w="711" w:type="dxa"/>
          </w:tcPr>
          <w:p w14:paraId="22FE651D" w14:textId="77777777" w:rsidR="00507112" w:rsidRPr="002901BB" w:rsidRDefault="00507112" w:rsidP="00DA5F49">
            <w:pPr>
              <w:pStyle w:val="TAL"/>
              <w:rPr>
                <w:sz w:val="16"/>
              </w:rPr>
            </w:pPr>
            <w:r>
              <w:rPr>
                <w:sz w:val="16"/>
              </w:rPr>
              <w:t>Rel-18</w:t>
            </w:r>
          </w:p>
        </w:tc>
        <w:tc>
          <w:tcPr>
            <w:tcW w:w="306" w:type="dxa"/>
          </w:tcPr>
          <w:p w14:paraId="1479C1E2" w14:textId="77777777" w:rsidR="00507112" w:rsidRPr="002901BB" w:rsidRDefault="00507112" w:rsidP="00DA5F49">
            <w:pPr>
              <w:pStyle w:val="TAL"/>
              <w:rPr>
                <w:sz w:val="16"/>
              </w:rPr>
            </w:pPr>
            <w:r>
              <w:rPr>
                <w:sz w:val="16"/>
              </w:rPr>
              <w:t>F</w:t>
            </w:r>
          </w:p>
        </w:tc>
        <w:tc>
          <w:tcPr>
            <w:tcW w:w="4013" w:type="dxa"/>
          </w:tcPr>
          <w:p w14:paraId="1E0FC55C" w14:textId="77777777" w:rsidR="00507112" w:rsidRPr="002901BB" w:rsidRDefault="00507112" w:rsidP="00DA5F49">
            <w:pPr>
              <w:pStyle w:val="TAL"/>
              <w:rPr>
                <w:sz w:val="16"/>
              </w:rPr>
            </w:pPr>
            <w:r>
              <w:rPr>
                <w:sz w:val="16"/>
              </w:rPr>
              <w:t>NR_CADC_NR_LTE_DC_R17-UEConTest</w:t>
            </w:r>
          </w:p>
        </w:tc>
        <w:tc>
          <w:tcPr>
            <w:tcW w:w="967" w:type="dxa"/>
          </w:tcPr>
          <w:p w14:paraId="5E130E1F" w14:textId="77777777" w:rsidR="00507112" w:rsidRPr="002901BB" w:rsidRDefault="00507112" w:rsidP="00DA5F49">
            <w:pPr>
              <w:pStyle w:val="TAL"/>
              <w:rPr>
                <w:sz w:val="16"/>
              </w:rPr>
            </w:pPr>
            <w:r>
              <w:rPr>
                <w:sz w:val="16"/>
              </w:rPr>
              <w:t>withdrawn</w:t>
            </w:r>
          </w:p>
        </w:tc>
      </w:tr>
      <w:tr w:rsidR="00507112" w14:paraId="04819428" w14:textId="77777777" w:rsidTr="00E27664">
        <w:tc>
          <w:tcPr>
            <w:tcW w:w="1097" w:type="dxa"/>
          </w:tcPr>
          <w:p w14:paraId="6B7A8221" w14:textId="77777777" w:rsidR="00507112" w:rsidRPr="002901BB" w:rsidRDefault="00507112" w:rsidP="00DA5F49">
            <w:pPr>
              <w:pStyle w:val="TAL"/>
              <w:rPr>
                <w:sz w:val="16"/>
              </w:rPr>
            </w:pPr>
            <w:r>
              <w:rPr>
                <w:sz w:val="16"/>
              </w:rPr>
              <w:t>R5-250453</w:t>
            </w:r>
          </w:p>
        </w:tc>
        <w:tc>
          <w:tcPr>
            <w:tcW w:w="2440" w:type="dxa"/>
          </w:tcPr>
          <w:p w14:paraId="55DF21B3" w14:textId="77777777" w:rsidR="00507112" w:rsidRPr="002901BB" w:rsidRDefault="00507112" w:rsidP="00DA5F49">
            <w:pPr>
              <w:pStyle w:val="TAL"/>
              <w:rPr>
                <w:sz w:val="16"/>
              </w:rPr>
            </w:pPr>
            <w:r>
              <w:rPr>
                <w:sz w:val="16"/>
              </w:rPr>
              <w:t xml:space="preserve">Addition of test frequencies for </w:t>
            </w:r>
            <w:proofErr w:type="spellStart"/>
            <w:r>
              <w:rPr>
                <w:sz w:val="16"/>
              </w:rPr>
              <w:t>interband</w:t>
            </w:r>
            <w:proofErr w:type="spellEnd"/>
            <w:r>
              <w:rPr>
                <w:sz w:val="16"/>
              </w:rPr>
              <w:t xml:space="preserve"> CA test cases</w:t>
            </w:r>
          </w:p>
        </w:tc>
        <w:tc>
          <w:tcPr>
            <w:tcW w:w="1524" w:type="dxa"/>
          </w:tcPr>
          <w:p w14:paraId="6C1CB7A7" w14:textId="77777777" w:rsidR="00507112" w:rsidRPr="002901BB" w:rsidRDefault="00507112" w:rsidP="00DA5F49">
            <w:pPr>
              <w:pStyle w:val="TAL"/>
              <w:rPr>
                <w:sz w:val="16"/>
              </w:rPr>
            </w:pPr>
            <w:r>
              <w:rPr>
                <w:sz w:val="16"/>
              </w:rPr>
              <w:t>Qualcomm Incorporated, ROHDE &amp; SCHWARZ</w:t>
            </w:r>
          </w:p>
        </w:tc>
        <w:tc>
          <w:tcPr>
            <w:tcW w:w="888" w:type="dxa"/>
          </w:tcPr>
          <w:p w14:paraId="24BE6387" w14:textId="77777777" w:rsidR="00507112" w:rsidRPr="002901BB" w:rsidRDefault="00507112" w:rsidP="00DA5F49">
            <w:pPr>
              <w:pStyle w:val="TAL"/>
              <w:rPr>
                <w:sz w:val="16"/>
              </w:rPr>
            </w:pPr>
            <w:r>
              <w:rPr>
                <w:sz w:val="16"/>
              </w:rPr>
              <w:t>38.508-1</w:t>
            </w:r>
          </w:p>
        </w:tc>
        <w:tc>
          <w:tcPr>
            <w:tcW w:w="709" w:type="dxa"/>
          </w:tcPr>
          <w:p w14:paraId="36FCEE36" w14:textId="77777777" w:rsidR="00507112" w:rsidRPr="002901BB" w:rsidRDefault="00507112" w:rsidP="00DA5F49">
            <w:pPr>
              <w:pStyle w:val="TAL"/>
              <w:rPr>
                <w:sz w:val="16"/>
              </w:rPr>
            </w:pPr>
            <w:r>
              <w:rPr>
                <w:sz w:val="16"/>
              </w:rPr>
              <w:t>3433</w:t>
            </w:r>
          </w:p>
        </w:tc>
        <w:tc>
          <w:tcPr>
            <w:tcW w:w="281" w:type="dxa"/>
          </w:tcPr>
          <w:p w14:paraId="204B61FD" w14:textId="77777777" w:rsidR="00507112" w:rsidRPr="002901BB" w:rsidRDefault="00507112" w:rsidP="00DA5F49">
            <w:pPr>
              <w:pStyle w:val="TAR"/>
              <w:rPr>
                <w:sz w:val="16"/>
              </w:rPr>
            </w:pPr>
            <w:r>
              <w:rPr>
                <w:sz w:val="16"/>
              </w:rPr>
              <w:t>-</w:t>
            </w:r>
          </w:p>
        </w:tc>
        <w:tc>
          <w:tcPr>
            <w:tcW w:w="711" w:type="dxa"/>
          </w:tcPr>
          <w:p w14:paraId="06FAEE9F" w14:textId="77777777" w:rsidR="00507112" w:rsidRPr="002901BB" w:rsidRDefault="00507112" w:rsidP="00DA5F49">
            <w:pPr>
              <w:pStyle w:val="TAL"/>
              <w:rPr>
                <w:sz w:val="16"/>
              </w:rPr>
            </w:pPr>
            <w:r>
              <w:rPr>
                <w:sz w:val="16"/>
              </w:rPr>
              <w:t>Rel-18</w:t>
            </w:r>
          </w:p>
        </w:tc>
        <w:tc>
          <w:tcPr>
            <w:tcW w:w="306" w:type="dxa"/>
          </w:tcPr>
          <w:p w14:paraId="63A0F6B8" w14:textId="77777777" w:rsidR="00507112" w:rsidRPr="002901BB" w:rsidRDefault="00507112" w:rsidP="00DA5F49">
            <w:pPr>
              <w:pStyle w:val="TAL"/>
              <w:rPr>
                <w:sz w:val="16"/>
              </w:rPr>
            </w:pPr>
            <w:r>
              <w:rPr>
                <w:sz w:val="16"/>
              </w:rPr>
              <w:t>F</w:t>
            </w:r>
          </w:p>
        </w:tc>
        <w:tc>
          <w:tcPr>
            <w:tcW w:w="4013" w:type="dxa"/>
          </w:tcPr>
          <w:p w14:paraId="3125CA16" w14:textId="77777777" w:rsidR="00507112" w:rsidRPr="002901BB" w:rsidRDefault="00507112" w:rsidP="00DA5F49">
            <w:pPr>
              <w:pStyle w:val="TAL"/>
              <w:rPr>
                <w:sz w:val="16"/>
              </w:rPr>
            </w:pPr>
            <w:r>
              <w:rPr>
                <w:sz w:val="16"/>
              </w:rPr>
              <w:t>TEI15_Test, 5GS_NR_LTE-UEConTest</w:t>
            </w:r>
          </w:p>
        </w:tc>
        <w:tc>
          <w:tcPr>
            <w:tcW w:w="967" w:type="dxa"/>
          </w:tcPr>
          <w:p w14:paraId="11C66E49" w14:textId="77777777" w:rsidR="00507112" w:rsidRPr="002901BB" w:rsidRDefault="00507112" w:rsidP="00DA5F49">
            <w:pPr>
              <w:pStyle w:val="TAL"/>
              <w:rPr>
                <w:sz w:val="16"/>
              </w:rPr>
            </w:pPr>
            <w:r>
              <w:rPr>
                <w:sz w:val="16"/>
              </w:rPr>
              <w:t>agreed</w:t>
            </w:r>
          </w:p>
        </w:tc>
      </w:tr>
      <w:tr w:rsidR="00507112" w14:paraId="252CB142" w14:textId="77777777" w:rsidTr="00E27664">
        <w:tc>
          <w:tcPr>
            <w:tcW w:w="1097" w:type="dxa"/>
          </w:tcPr>
          <w:p w14:paraId="7A1D6765" w14:textId="77777777" w:rsidR="00507112" w:rsidRPr="002901BB" w:rsidRDefault="00507112" w:rsidP="00DA5F49">
            <w:pPr>
              <w:pStyle w:val="TAL"/>
              <w:rPr>
                <w:sz w:val="16"/>
              </w:rPr>
            </w:pPr>
            <w:r>
              <w:rPr>
                <w:sz w:val="16"/>
              </w:rPr>
              <w:t>R5-250584</w:t>
            </w:r>
          </w:p>
        </w:tc>
        <w:tc>
          <w:tcPr>
            <w:tcW w:w="2440" w:type="dxa"/>
          </w:tcPr>
          <w:p w14:paraId="5514759E" w14:textId="77777777" w:rsidR="00507112" w:rsidRPr="002901BB" w:rsidRDefault="00507112" w:rsidP="00DA5F49">
            <w:pPr>
              <w:pStyle w:val="TAL"/>
              <w:rPr>
                <w:sz w:val="16"/>
              </w:rPr>
            </w:pPr>
            <w:r>
              <w:rPr>
                <w:sz w:val="16"/>
              </w:rPr>
              <w:t>Correction of Scheduling for combination NR-22</w:t>
            </w:r>
          </w:p>
        </w:tc>
        <w:tc>
          <w:tcPr>
            <w:tcW w:w="1524" w:type="dxa"/>
          </w:tcPr>
          <w:p w14:paraId="0CF105D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MCC TF160</w:t>
            </w:r>
          </w:p>
        </w:tc>
        <w:tc>
          <w:tcPr>
            <w:tcW w:w="888" w:type="dxa"/>
          </w:tcPr>
          <w:p w14:paraId="1579E1F9" w14:textId="77777777" w:rsidR="00507112" w:rsidRPr="002901BB" w:rsidRDefault="00507112" w:rsidP="00DA5F49">
            <w:pPr>
              <w:pStyle w:val="TAL"/>
              <w:rPr>
                <w:sz w:val="16"/>
              </w:rPr>
            </w:pPr>
            <w:r>
              <w:rPr>
                <w:sz w:val="16"/>
              </w:rPr>
              <w:t>38.508-1</w:t>
            </w:r>
          </w:p>
        </w:tc>
        <w:tc>
          <w:tcPr>
            <w:tcW w:w="709" w:type="dxa"/>
          </w:tcPr>
          <w:p w14:paraId="7FDED143" w14:textId="77777777" w:rsidR="00507112" w:rsidRPr="002901BB" w:rsidRDefault="00507112" w:rsidP="00DA5F49">
            <w:pPr>
              <w:pStyle w:val="TAL"/>
              <w:rPr>
                <w:sz w:val="16"/>
              </w:rPr>
            </w:pPr>
            <w:r>
              <w:rPr>
                <w:sz w:val="16"/>
              </w:rPr>
              <w:t>3434</w:t>
            </w:r>
          </w:p>
        </w:tc>
        <w:tc>
          <w:tcPr>
            <w:tcW w:w="281" w:type="dxa"/>
          </w:tcPr>
          <w:p w14:paraId="220F064E" w14:textId="77777777" w:rsidR="00507112" w:rsidRPr="002901BB" w:rsidRDefault="00507112" w:rsidP="00DA5F49">
            <w:pPr>
              <w:pStyle w:val="TAR"/>
              <w:rPr>
                <w:sz w:val="16"/>
              </w:rPr>
            </w:pPr>
            <w:r>
              <w:rPr>
                <w:sz w:val="16"/>
              </w:rPr>
              <w:t>-</w:t>
            </w:r>
          </w:p>
        </w:tc>
        <w:tc>
          <w:tcPr>
            <w:tcW w:w="711" w:type="dxa"/>
          </w:tcPr>
          <w:p w14:paraId="3571A7B1" w14:textId="77777777" w:rsidR="00507112" w:rsidRPr="002901BB" w:rsidRDefault="00507112" w:rsidP="00DA5F49">
            <w:pPr>
              <w:pStyle w:val="TAL"/>
              <w:rPr>
                <w:sz w:val="16"/>
              </w:rPr>
            </w:pPr>
            <w:r>
              <w:rPr>
                <w:sz w:val="16"/>
              </w:rPr>
              <w:t>Rel-18</w:t>
            </w:r>
          </w:p>
        </w:tc>
        <w:tc>
          <w:tcPr>
            <w:tcW w:w="306" w:type="dxa"/>
          </w:tcPr>
          <w:p w14:paraId="643B0478" w14:textId="77777777" w:rsidR="00507112" w:rsidRPr="002901BB" w:rsidRDefault="00507112" w:rsidP="00DA5F49">
            <w:pPr>
              <w:pStyle w:val="TAL"/>
              <w:rPr>
                <w:sz w:val="16"/>
              </w:rPr>
            </w:pPr>
            <w:r>
              <w:rPr>
                <w:sz w:val="16"/>
              </w:rPr>
              <w:t>F</w:t>
            </w:r>
          </w:p>
        </w:tc>
        <w:tc>
          <w:tcPr>
            <w:tcW w:w="4013" w:type="dxa"/>
          </w:tcPr>
          <w:p w14:paraId="47276143" w14:textId="77777777" w:rsidR="00507112" w:rsidRPr="002901BB" w:rsidRDefault="00507112" w:rsidP="00DA5F49">
            <w:pPr>
              <w:pStyle w:val="TAL"/>
              <w:rPr>
                <w:sz w:val="16"/>
              </w:rPr>
            </w:pPr>
            <w:r>
              <w:rPr>
                <w:sz w:val="16"/>
              </w:rPr>
              <w:t>TEI17_Test, NR_MBS_5MBS_5MBUSA-UEConTest</w:t>
            </w:r>
          </w:p>
        </w:tc>
        <w:tc>
          <w:tcPr>
            <w:tcW w:w="967" w:type="dxa"/>
          </w:tcPr>
          <w:p w14:paraId="4CCB0FDF" w14:textId="77777777" w:rsidR="00507112" w:rsidRPr="002901BB" w:rsidRDefault="00507112" w:rsidP="00DA5F49">
            <w:pPr>
              <w:pStyle w:val="TAL"/>
              <w:rPr>
                <w:sz w:val="16"/>
              </w:rPr>
            </w:pPr>
            <w:r>
              <w:rPr>
                <w:sz w:val="16"/>
              </w:rPr>
              <w:t>agreed</w:t>
            </w:r>
          </w:p>
        </w:tc>
      </w:tr>
      <w:tr w:rsidR="00507112" w14:paraId="2A88BFAF" w14:textId="77777777" w:rsidTr="00E27664">
        <w:tc>
          <w:tcPr>
            <w:tcW w:w="1097" w:type="dxa"/>
          </w:tcPr>
          <w:p w14:paraId="3E990340" w14:textId="77777777" w:rsidR="00507112" w:rsidRPr="002901BB" w:rsidRDefault="00507112" w:rsidP="00DA5F49">
            <w:pPr>
              <w:pStyle w:val="TAL"/>
              <w:rPr>
                <w:sz w:val="16"/>
              </w:rPr>
            </w:pPr>
            <w:r>
              <w:rPr>
                <w:sz w:val="16"/>
              </w:rPr>
              <w:t>R5-250613</w:t>
            </w:r>
          </w:p>
        </w:tc>
        <w:tc>
          <w:tcPr>
            <w:tcW w:w="2440" w:type="dxa"/>
          </w:tcPr>
          <w:p w14:paraId="0F1E72AA" w14:textId="77777777" w:rsidR="00507112" w:rsidRPr="002901BB" w:rsidRDefault="00507112" w:rsidP="00DA5F49">
            <w:pPr>
              <w:pStyle w:val="TAL"/>
              <w:rPr>
                <w:sz w:val="16"/>
              </w:rPr>
            </w:pPr>
            <w:r>
              <w:rPr>
                <w:sz w:val="16"/>
              </w:rPr>
              <w:t>Addition of default parameters for DSR testcases to common specification.</w:t>
            </w:r>
          </w:p>
        </w:tc>
        <w:tc>
          <w:tcPr>
            <w:tcW w:w="1524" w:type="dxa"/>
          </w:tcPr>
          <w:p w14:paraId="1E219104" w14:textId="77777777" w:rsidR="00507112" w:rsidRPr="002901BB" w:rsidRDefault="00507112" w:rsidP="00DA5F49">
            <w:pPr>
              <w:pStyle w:val="TAL"/>
              <w:rPr>
                <w:sz w:val="16"/>
              </w:rPr>
            </w:pPr>
            <w:r>
              <w:rPr>
                <w:sz w:val="16"/>
              </w:rPr>
              <w:t>Nokia</w:t>
            </w:r>
          </w:p>
        </w:tc>
        <w:tc>
          <w:tcPr>
            <w:tcW w:w="888" w:type="dxa"/>
          </w:tcPr>
          <w:p w14:paraId="08C51535" w14:textId="77777777" w:rsidR="00507112" w:rsidRPr="002901BB" w:rsidRDefault="00507112" w:rsidP="00DA5F49">
            <w:pPr>
              <w:pStyle w:val="TAL"/>
              <w:rPr>
                <w:sz w:val="16"/>
              </w:rPr>
            </w:pPr>
            <w:r>
              <w:rPr>
                <w:sz w:val="16"/>
              </w:rPr>
              <w:t>38.508-1</w:t>
            </w:r>
          </w:p>
        </w:tc>
        <w:tc>
          <w:tcPr>
            <w:tcW w:w="709" w:type="dxa"/>
          </w:tcPr>
          <w:p w14:paraId="0BCB4210" w14:textId="77777777" w:rsidR="00507112" w:rsidRPr="002901BB" w:rsidRDefault="00507112" w:rsidP="00DA5F49">
            <w:pPr>
              <w:pStyle w:val="TAL"/>
              <w:rPr>
                <w:sz w:val="16"/>
              </w:rPr>
            </w:pPr>
            <w:r>
              <w:rPr>
                <w:sz w:val="16"/>
              </w:rPr>
              <w:t>3435</w:t>
            </w:r>
          </w:p>
        </w:tc>
        <w:tc>
          <w:tcPr>
            <w:tcW w:w="281" w:type="dxa"/>
          </w:tcPr>
          <w:p w14:paraId="0FB20EF2" w14:textId="77777777" w:rsidR="00507112" w:rsidRPr="002901BB" w:rsidRDefault="00507112" w:rsidP="00DA5F49">
            <w:pPr>
              <w:pStyle w:val="TAR"/>
              <w:rPr>
                <w:sz w:val="16"/>
              </w:rPr>
            </w:pPr>
            <w:r>
              <w:rPr>
                <w:sz w:val="16"/>
              </w:rPr>
              <w:t>-</w:t>
            </w:r>
          </w:p>
        </w:tc>
        <w:tc>
          <w:tcPr>
            <w:tcW w:w="711" w:type="dxa"/>
          </w:tcPr>
          <w:p w14:paraId="3CF4170E" w14:textId="77777777" w:rsidR="00507112" w:rsidRPr="002901BB" w:rsidRDefault="00507112" w:rsidP="00DA5F49">
            <w:pPr>
              <w:pStyle w:val="TAL"/>
              <w:rPr>
                <w:sz w:val="16"/>
              </w:rPr>
            </w:pPr>
            <w:r>
              <w:rPr>
                <w:sz w:val="16"/>
              </w:rPr>
              <w:t>Rel-18</w:t>
            </w:r>
          </w:p>
        </w:tc>
        <w:tc>
          <w:tcPr>
            <w:tcW w:w="306" w:type="dxa"/>
          </w:tcPr>
          <w:p w14:paraId="7B255650" w14:textId="77777777" w:rsidR="00507112" w:rsidRPr="002901BB" w:rsidRDefault="00507112" w:rsidP="00DA5F49">
            <w:pPr>
              <w:pStyle w:val="TAL"/>
              <w:rPr>
                <w:sz w:val="16"/>
              </w:rPr>
            </w:pPr>
            <w:r>
              <w:rPr>
                <w:sz w:val="16"/>
              </w:rPr>
              <w:t>F</w:t>
            </w:r>
          </w:p>
        </w:tc>
        <w:tc>
          <w:tcPr>
            <w:tcW w:w="4013" w:type="dxa"/>
          </w:tcPr>
          <w:p w14:paraId="626D4049" w14:textId="77777777" w:rsidR="00507112" w:rsidRPr="002901BB" w:rsidRDefault="00507112" w:rsidP="00DA5F49">
            <w:pPr>
              <w:pStyle w:val="TAL"/>
              <w:rPr>
                <w:sz w:val="16"/>
              </w:rPr>
            </w:pPr>
            <w:r>
              <w:rPr>
                <w:sz w:val="16"/>
              </w:rPr>
              <w:t>NR_XR_enh_plus_CT1-UEConTest</w:t>
            </w:r>
          </w:p>
        </w:tc>
        <w:tc>
          <w:tcPr>
            <w:tcW w:w="967" w:type="dxa"/>
          </w:tcPr>
          <w:p w14:paraId="144808DD" w14:textId="77777777" w:rsidR="00507112" w:rsidRPr="002901BB" w:rsidRDefault="00507112" w:rsidP="00DA5F49">
            <w:pPr>
              <w:pStyle w:val="TAL"/>
              <w:rPr>
                <w:sz w:val="16"/>
              </w:rPr>
            </w:pPr>
            <w:r>
              <w:rPr>
                <w:sz w:val="16"/>
              </w:rPr>
              <w:t>revised</w:t>
            </w:r>
          </w:p>
        </w:tc>
      </w:tr>
      <w:tr w:rsidR="00507112" w14:paraId="4360CD99" w14:textId="77777777" w:rsidTr="00E27664">
        <w:tc>
          <w:tcPr>
            <w:tcW w:w="1097" w:type="dxa"/>
          </w:tcPr>
          <w:p w14:paraId="5B2E554B" w14:textId="77777777" w:rsidR="00507112" w:rsidRPr="002901BB" w:rsidRDefault="00507112" w:rsidP="00DA5F49">
            <w:pPr>
              <w:pStyle w:val="TAL"/>
              <w:rPr>
                <w:sz w:val="16"/>
              </w:rPr>
            </w:pPr>
            <w:r>
              <w:rPr>
                <w:sz w:val="16"/>
              </w:rPr>
              <w:t>R5-251368</w:t>
            </w:r>
          </w:p>
        </w:tc>
        <w:tc>
          <w:tcPr>
            <w:tcW w:w="2440" w:type="dxa"/>
          </w:tcPr>
          <w:p w14:paraId="1B8B0B58" w14:textId="77777777" w:rsidR="00507112" w:rsidRPr="002901BB" w:rsidRDefault="00507112" w:rsidP="00DA5F49">
            <w:pPr>
              <w:pStyle w:val="TAL"/>
              <w:rPr>
                <w:sz w:val="16"/>
              </w:rPr>
            </w:pPr>
            <w:r>
              <w:rPr>
                <w:sz w:val="16"/>
              </w:rPr>
              <w:t>Addition of default parameters for DSR testcases to common specification.</w:t>
            </w:r>
          </w:p>
        </w:tc>
        <w:tc>
          <w:tcPr>
            <w:tcW w:w="1524" w:type="dxa"/>
          </w:tcPr>
          <w:p w14:paraId="403EF46D" w14:textId="77777777" w:rsidR="00507112" w:rsidRPr="002901BB" w:rsidRDefault="00507112" w:rsidP="00DA5F49">
            <w:pPr>
              <w:pStyle w:val="TAL"/>
              <w:rPr>
                <w:sz w:val="16"/>
              </w:rPr>
            </w:pPr>
            <w:r>
              <w:rPr>
                <w:sz w:val="16"/>
              </w:rPr>
              <w:t>Nokia</w:t>
            </w:r>
          </w:p>
        </w:tc>
        <w:tc>
          <w:tcPr>
            <w:tcW w:w="888" w:type="dxa"/>
          </w:tcPr>
          <w:p w14:paraId="4A33E20C" w14:textId="77777777" w:rsidR="00507112" w:rsidRPr="002901BB" w:rsidRDefault="00507112" w:rsidP="00DA5F49">
            <w:pPr>
              <w:pStyle w:val="TAL"/>
              <w:rPr>
                <w:sz w:val="16"/>
              </w:rPr>
            </w:pPr>
            <w:r>
              <w:rPr>
                <w:sz w:val="16"/>
              </w:rPr>
              <w:t>38.508-1</w:t>
            </w:r>
          </w:p>
        </w:tc>
        <w:tc>
          <w:tcPr>
            <w:tcW w:w="709" w:type="dxa"/>
          </w:tcPr>
          <w:p w14:paraId="4373C824" w14:textId="77777777" w:rsidR="00507112" w:rsidRPr="002901BB" w:rsidRDefault="00507112" w:rsidP="00DA5F49">
            <w:pPr>
              <w:pStyle w:val="TAL"/>
              <w:rPr>
                <w:sz w:val="16"/>
              </w:rPr>
            </w:pPr>
            <w:r>
              <w:rPr>
                <w:sz w:val="16"/>
              </w:rPr>
              <w:t>3435</w:t>
            </w:r>
          </w:p>
        </w:tc>
        <w:tc>
          <w:tcPr>
            <w:tcW w:w="281" w:type="dxa"/>
          </w:tcPr>
          <w:p w14:paraId="4BD1E87E" w14:textId="77777777" w:rsidR="00507112" w:rsidRPr="002901BB" w:rsidRDefault="00507112" w:rsidP="00DA5F49">
            <w:pPr>
              <w:pStyle w:val="TAR"/>
              <w:rPr>
                <w:sz w:val="16"/>
              </w:rPr>
            </w:pPr>
            <w:r>
              <w:rPr>
                <w:sz w:val="16"/>
              </w:rPr>
              <w:t>1</w:t>
            </w:r>
          </w:p>
        </w:tc>
        <w:tc>
          <w:tcPr>
            <w:tcW w:w="711" w:type="dxa"/>
          </w:tcPr>
          <w:p w14:paraId="4ED0F454" w14:textId="77777777" w:rsidR="00507112" w:rsidRPr="002901BB" w:rsidRDefault="00507112" w:rsidP="00DA5F49">
            <w:pPr>
              <w:pStyle w:val="TAL"/>
              <w:rPr>
                <w:sz w:val="16"/>
              </w:rPr>
            </w:pPr>
            <w:r>
              <w:rPr>
                <w:sz w:val="16"/>
              </w:rPr>
              <w:t>Rel-18</w:t>
            </w:r>
          </w:p>
        </w:tc>
        <w:tc>
          <w:tcPr>
            <w:tcW w:w="306" w:type="dxa"/>
          </w:tcPr>
          <w:p w14:paraId="413A0A17" w14:textId="77777777" w:rsidR="00507112" w:rsidRPr="002901BB" w:rsidRDefault="00507112" w:rsidP="00DA5F49">
            <w:pPr>
              <w:pStyle w:val="TAL"/>
              <w:rPr>
                <w:sz w:val="16"/>
              </w:rPr>
            </w:pPr>
            <w:r>
              <w:rPr>
                <w:sz w:val="16"/>
              </w:rPr>
              <w:t>F</w:t>
            </w:r>
          </w:p>
        </w:tc>
        <w:tc>
          <w:tcPr>
            <w:tcW w:w="4013" w:type="dxa"/>
          </w:tcPr>
          <w:p w14:paraId="6AA1EA72" w14:textId="77777777" w:rsidR="00507112" w:rsidRPr="002901BB" w:rsidRDefault="00507112" w:rsidP="00DA5F49">
            <w:pPr>
              <w:pStyle w:val="TAL"/>
              <w:rPr>
                <w:sz w:val="16"/>
              </w:rPr>
            </w:pPr>
            <w:r>
              <w:rPr>
                <w:sz w:val="16"/>
              </w:rPr>
              <w:t>NR_XR_enh_plus_CT1-UEConTest</w:t>
            </w:r>
          </w:p>
        </w:tc>
        <w:tc>
          <w:tcPr>
            <w:tcW w:w="967" w:type="dxa"/>
          </w:tcPr>
          <w:p w14:paraId="60AC0C4D" w14:textId="77777777" w:rsidR="00507112" w:rsidRPr="002901BB" w:rsidRDefault="00507112" w:rsidP="00DA5F49">
            <w:pPr>
              <w:pStyle w:val="TAL"/>
              <w:rPr>
                <w:sz w:val="16"/>
              </w:rPr>
            </w:pPr>
            <w:r>
              <w:rPr>
                <w:sz w:val="16"/>
              </w:rPr>
              <w:t>agreed</w:t>
            </w:r>
          </w:p>
        </w:tc>
      </w:tr>
      <w:tr w:rsidR="00507112" w14:paraId="5EC1D71B" w14:textId="77777777" w:rsidTr="00E27664">
        <w:tc>
          <w:tcPr>
            <w:tcW w:w="1097" w:type="dxa"/>
          </w:tcPr>
          <w:p w14:paraId="73BC4870" w14:textId="77777777" w:rsidR="00507112" w:rsidRPr="002901BB" w:rsidRDefault="00507112" w:rsidP="00DA5F49">
            <w:pPr>
              <w:pStyle w:val="TAL"/>
              <w:rPr>
                <w:sz w:val="16"/>
              </w:rPr>
            </w:pPr>
            <w:r>
              <w:rPr>
                <w:sz w:val="16"/>
              </w:rPr>
              <w:t>R5-250628</w:t>
            </w:r>
          </w:p>
        </w:tc>
        <w:tc>
          <w:tcPr>
            <w:tcW w:w="2440" w:type="dxa"/>
          </w:tcPr>
          <w:p w14:paraId="1933D312" w14:textId="77777777" w:rsidR="00507112" w:rsidRPr="002901BB" w:rsidRDefault="00507112" w:rsidP="00DA5F49">
            <w:pPr>
              <w:pStyle w:val="TAL"/>
              <w:rPr>
                <w:sz w:val="16"/>
              </w:rPr>
            </w:pPr>
            <w:r>
              <w:rPr>
                <w:sz w:val="16"/>
              </w:rPr>
              <w:t>Addition of referenced specification for extreme conditions in the References section</w:t>
            </w:r>
          </w:p>
        </w:tc>
        <w:tc>
          <w:tcPr>
            <w:tcW w:w="1524" w:type="dxa"/>
          </w:tcPr>
          <w:p w14:paraId="7435200B" w14:textId="77777777" w:rsidR="00507112" w:rsidRPr="002901BB" w:rsidRDefault="00507112" w:rsidP="00DA5F49">
            <w:pPr>
              <w:pStyle w:val="TAL"/>
              <w:rPr>
                <w:sz w:val="16"/>
              </w:rPr>
            </w:pPr>
            <w:r>
              <w:rPr>
                <w:sz w:val="16"/>
              </w:rPr>
              <w:t>CAICT</w:t>
            </w:r>
          </w:p>
        </w:tc>
        <w:tc>
          <w:tcPr>
            <w:tcW w:w="888" w:type="dxa"/>
          </w:tcPr>
          <w:p w14:paraId="351B4347" w14:textId="77777777" w:rsidR="00507112" w:rsidRPr="002901BB" w:rsidRDefault="00507112" w:rsidP="00DA5F49">
            <w:pPr>
              <w:pStyle w:val="TAL"/>
              <w:rPr>
                <w:sz w:val="16"/>
              </w:rPr>
            </w:pPr>
            <w:r>
              <w:rPr>
                <w:sz w:val="16"/>
              </w:rPr>
              <w:t>38.508-1</w:t>
            </w:r>
          </w:p>
        </w:tc>
        <w:tc>
          <w:tcPr>
            <w:tcW w:w="709" w:type="dxa"/>
          </w:tcPr>
          <w:p w14:paraId="71F0C93D" w14:textId="77777777" w:rsidR="00507112" w:rsidRPr="002901BB" w:rsidRDefault="00507112" w:rsidP="00DA5F49">
            <w:pPr>
              <w:pStyle w:val="TAL"/>
              <w:rPr>
                <w:sz w:val="16"/>
              </w:rPr>
            </w:pPr>
            <w:r>
              <w:rPr>
                <w:sz w:val="16"/>
              </w:rPr>
              <w:t>3436</w:t>
            </w:r>
          </w:p>
        </w:tc>
        <w:tc>
          <w:tcPr>
            <w:tcW w:w="281" w:type="dxa"/>
          </w:tcPr>
          <w:p w14:paraId="3D65302E" w14:textId="77777777" w:rsidR="00507112" w:rsidRPr="002901BB" w:rsidRDefault="00507112" w:rsidP="00DA5F49">
            <w:pPr>
              <w:pStyle w:val="TAR"/>
              <w:rPr>
                <w:sz w:val="16"/>
              </w:rPr>
            </w:pPr>
            <w:r>
              <w:rPr>
                <w:sz w:val="16"/>
              </w:rPr>
              <w:t>-</w:t>
            </w:r>
          </w:p>
        </w:tc>
        <w:tc>
          <w:tcPr>
            <w:tcW w:w="711" w:type="dxa"/>
          </w:tcPr>
          <w:p w14:paraId="6DF63AD6" w14:textId="77777777" w:rsidR="00507112" w:rsidRPr="002901BB" w:rsidRDefault="00507112" w:rsidP="00DA5F49">
            <w:pPr>
              <w:pStyle w:val="TAL"/>
              <w:rPr>
                <w:sz w:val="16"/>
              </w:rPr>
            </w:pPr>
            <w:r>
              <w:rPr>
                <w:sz w:val="16"/>
              </w:rPr>
              <w:t>Rel-18</w:t>
            </w:r>
          </w:p>
        </w:tc>
        <w:tc>
          <w:tcPr>
            <w:tcW w:w="306" w:type="dxa"/>
          </w:tcPr>
          <w:p w14:paraId="1A3C13B0" w14:textId="77777777" w:rsidR="00507112" w:rsidRPr="002901BB" w:rsidRDefault="00507112" w:rsidP="00DA5F49">
            <w:pPr>
              <w:pStyle w:val="TAL"/>
              <w:rPr>
                <w:sz w:val="16"/>
              </w:rPr>
            </w:pPr>
            <w:r>
              <w:rPr>
                <w:sz w:val="16"/>
              </w:rPr>
              <w:t>F</w:t>
            </w:r>
          </w:p>
        </w:tc>
        <w:tc>
          <w:tcPr>
            <w:tcW w:w="4013" w:type="dxa"/>
          </w:tcPr>
          <w:p w14:paraId="0DCC08CE" w14:textId="77777777" w:rsidR="00507112" w:rsidRPr="002901BB" w:rsidRDefault="00507112" w:rsidP="00DA5F49">
            <w:pPr>
              <w:pStyle w:val="TAL"/>
              <w:rPr>
                <w:sz w:val="16"/>
              </w:rPr>
            </w:pPr>
            <w:r>
              <w:rPr>
                <w:sz w:val="16"/>
              </w:rPr>
              <w:t>TEI15_Test, 5GS_NR_LTE-UEConTest</w:t>
            </w:r>
          </w:p>
        </w:tc>
        <w:tc>
          <w:tcPr>
            <w:tcW w:w="967" w:type="dxa"/>
          </w:tcPr>
          <w:p w14:paraId="677A6D59" w14:textId="77777777" w:rsidR="00507112" w:rsidRPr="002901BB" w:rsidRDefault="00507112" w:rsidP="00DA5F49">
            <w:pPr>
              <w:pStyle w:val="TAL"/>
              <w:rPr>
                <w:sz w:val="16"/>
              </w:rPr>
            </w:pPr>
            <w:r>
              <w:rPr>
                <w:sz w:val="16"/>
              </w:rPr>
              <w:t>agreed</w:t>
            </w:r>
          </w:p>
        </w:tc>
      </w:tr>
      <w:tr w:rsidR="00507112" w14:paraId="586BFFB9" w14:textId="77777777" w:rsidTr="00E27664">
        <w:tc>
          <w:tcPr>
            <w:tcW w:w="1097" w:type="dxa"/>
          </w:tcPr>
          <w:p w14:paraId="4D66169A" w14:textId="77777777" w:rsidR="00507112" w:rsidRPr="002901BB" w:rsidRDefault="00507112" w:rsidP="00DA5F49">
            <w:pPr>
              <w:pStyle w:val="TAL"/>
              <w:rPr>
                <w:sz w:val="16"/>
              </w:rPr>
            </w:pPr>
            <w:r>
              <w:rPr>
                <w:sz w:val="16"/>
              </w:rPr>
              <w:t>R5-250634</w:t>
            </w:r>
          </w:p>
        </w:tc>
        <w:tc>
          <w:tcPr>
            <w:tcW w:w="2440" w:type="dxa"/>
          </w:tcPr>
          <w:p w14:paraId="607DEC15" w14:textId="77777777" w:rsidR="00507112" w:rsidRPr="002901BB" w:rsidRDefault="00507112" w:rsidP="00DA5F49">
            <w:pPr>
              <w:pStyle w:val="TAL"/>
              <w:rPr>
                <w:sz w:val="16"/>
              </w:rPr>
            </w:pPr>
            <w:r>
              <w:rPr>
                <w:sz w:val="16"/>
              </w:rPr>
              <w:t>Addition of test frequencies for CA_n77(2A), BCS 4,5</w:t>
            </w:r>
          </w:p>
        </w:tc>
        <w:tc>
          <w:tcPr>
            <w:tcW w:w="1524" w:type="dxa"/>
          </w:tcPr>
          <w:p w14:paraId="59D6CF2C" w14:textId="77777777" w:rsidR="00507112" w:rsidRPr="002901BB" w:rsidRDefault="00507112" w:rsidP="00DA5F49">
            <w:pPr>
              <w:pStyle w:val="TAL"/>
              <w:rPr>
                <w:sz w:val="16"/>
              </w:rPr>
            </w:pPr>
            <w:r>
              <w:rPr>
                <w:sz w:val="16"/>
              </w:rPr>
              <w:t>Ericsson</w:t>
            </w:r>
          </w:p>
        </w:tc>
        <w:tc>
          <w:tcPr>
            <w:tcW w:w="888" w:type="dxa"/>
          </w:tcPr>
          <w:p w14:paraId="20D6BA41" w14:textId="77777777" w:rsidR="00507112" w:rsidRPr="002901BB" w:rsidRDefault="00507112" w:rsidP="00DA5F49">
            <w:pPr>
              <w:pStyle w:val="TAL"/>
              <w:rPr>
                <w:sz w:val="16"/>
              </w:rPr>
            </w:pPr>
            <w:r>
              <w:rPr>
                <w:sz w:val="16"/>
              </w:rPr>
              <w:t>38.508-1</w:t>
            </w:r>
          </w:p>
        </w:tc>
        <w:tc>
          <w:tcPr>
            <w:tcW w:w="709" w:type="dxa"/>
          </w:tcPr>
          <w:p w14:paraId="68B41F56" w14:textId="77777777" w:rsidR="00507112" w:rsidRPr="002901BB" w:rsidRDefault="00507112" w:rsidP="00DA5F49">
            <w:pPr>
              <w:pStyle w:val="TAL"/>
              <w:rPr>
                <w:sz w:val="16"/>
              </w:rPr>
            </w:pPr>
            <w:r>
              <w:rPr>
                <w:sz w:val="16"/>
              </w:rPr>
              <w:t>3437</w:t>
            </w:r>
          </w:p>
        </w:tc>
        <w:tc>
          <w:tcPr>
            <w:tcW w:w="281" w:type="dxa"/>
          </w:tcPr>
          <w:p w14:paraId="61230A45" w14:textId="77777777" w:rsidR="00507112" w:rsidRPr="002901BB" w:rsidRDefault="00507112" w:rsidP="00DA5F49">
            <w:pPr>
              <w:pStyle w:val="TAR"/>
              <w:rPr>
                <w:sz w:val="16"/>
              </w:rPr>
            </w:pPr>
            <w:r>
              <w:rPr>
                <w:sz w:val="16"/>
              </w:rPr>
              <w:t>-</w:t>
            </w:r>
          </w:p>
        </w:tc>
        <w:tc>
          <w:tcPr>
            <w:tcW w:w="711" w:type="dxa"/>
          </w:tcPr>
          <w:p w14:paraId="184DE5B7" w14:textId="77777777" w:rsidR="00507112" w:rsidRPr="002901BB" w:rsidRDefault="00507112" w:rsidP="00DA5F49">
            <w:pPr>
              <w:pStyle w:val="TAL"/>
              <w:rPr>
                <w:sz w:val="16"/>
              </w:rPr>
            </w:pPr>
            <w:r>
              <w:rPr>
                <w:sz w:val="16"/>
              </w:rPr>
              <w:t>Rel-18</w:t>
            </w:r>
          </w:p>
        </w:tc>
        <w:tc>
          <w:tcPr>
            <w:tcW w:w="306" w:type="dxa"/>
          </w:tcPr>
          <w:p w14:paraId="7F725F7D" w14:textId="77777777" w:rsidR="00507112" w:rsidRPr="002901BB" w:rsidRDefault="00507112" w:rsidP="00DA5F49">
            <w:pPr>
              <w:pStyle w:val="TAL"/>
              <w:rPr>
                <w:sz w:val="16"/>
              </w:rPr>
            </w:pPr>
            <w:r>
              <w:rPr>
                <w:sz w:val="16"/>
              </w:rPr>
              <w:t>F</w:t>
            </w:r>
          </w:p>
        </w:tc>
        <w:tc>
          <w:tcPr>
            <w:tcW w:w="4013" w:type="dxa"/>
          </w:tcPr>
          <w:p w14:paraId="61C63F96" w14:textId="77777777" w:rsidR="00507112" w:rsidRPr="002901BB" w:rsidRDefault="00507112" w:rsidP="00DA5F49">
            <w:pPr>
              <w:pStyle w:val="TAL"/>
              <w:rPr>
                <w:sz w:val="16"/>
              </w:rPr>
            </w:pPr>
            <w:r>
              <w:rPr>
                <w:sz w:val="16"/>
              </w:rPr>
              <w:t>NR_CADC_NR_LTE_DC_R17-UEConTest</w:t>
            </w:r>
          </w:p>
        </w:tc>
        <w:tc>
          <w:tcPr>
            <w:tcW w:w="967" w:type="dxa"/>
          </w:tcPr>
          <w:p w14:paraId="0D823D07" w14:textId="77777777" w:rsidR="00507112" w:rsidRPr="002901BB" w:rsidRDefault="00507112" w:rsidP="00DA5F49">
            <w:pPr>
              <w:pStyle w:val="TAL"/>
              <w:rPr>
                <w:sz w:val="16"/>
              </w:rPr>
            </w:pPr>
            <w:r>
              <w:rPr>
                <w:sz w:val="16"/>
              </w:rPr>
              <w:t>revised</w:t>
            </w:r>
          </w:p>
        </w:tc>
      </w:tr>
      <w:tr w:rsidR="00507112" w14:paraId="78878F34" w14:textId="77777777" w:rsidTr="00E27664">
        <w:tc>
          <w:tcPr>
            <w:tcW w:w="1097" w:type="dxa"/>
          </w:tcPr>
          <w:p w14:paraId="423E2F4D" w14:textId="77777777" w:rsidR="00507112" w:rsidRPr="002901BB" w:rsidRDefault="00507112" w:rsidP="00DA5F49">
            <w:pPr>
              <w:pStyle w:val="TAL"/>
              <w:rPr>
                <w:sz w:val="16"/>
              </w:rPr>
            </w:pPr>
            <w:r>
              <w:rPr>
                <w:sz w:val="16"/>
              </w:rPr>
              <w:t>R5-251502</w:t>
            </w:r>
          </w:p>
        </w:tc>
        <w:tc>
          <w:tcPr>
            <w:tcW w:w="2440" w:type="dxa"/>
          </w:tcPr>
          <w:p w14:paraId="66A987AB" w14:textId="77777777" w:rsidR="00507112" w:rsidRPr="002901BB" w:rsidRDefault="00507112" w:rsidP="00DA5F49">
            <w:pPr>
              <w:pStyle w:val="TAL"/>
              <w:rPr>
                <w:sz w:val="16"/>
              </w:rPr>
            </w:pPr>
            <w:r>
              <w:rPr>
                <w:sz w:val="16"/>
              </w:rPr>
              <w:t>Addition of test frequencies for CA_n77(2A), BCS 4,5</w:t>
            </w:r>
          </w:p>
        </w:tc>
        <w:tc>
          <w:tcPr>
            <w:tcW w:w="1524" w:type="dxa"/>
          </w:tcPr>
          <w:p w14:paraId="10C69E24" w14:textId="77777777" w:rsidR="00507112" w:rsidRPr="002901BB" w:rsidRDefault="00507112" w:rsidP="00DA5F49">
            <w:pPr>
              <w:pStyle w:val="TAL"/>
              <w:rPr>
                <w:sz w:val="16"/>
              </w:rPr>
            </w:pPr>
            <w:r>
              <w:rPr>
                <w:sz w:val="16"/>
              </w:rPr>
              <w:t>Ericsson</w:t>
            </w:r>
          </w:p>
        </w:tc>
        <w:tc>
          <w:tcPr>
            <w:tcW w:w="888" w:type="dxa"/>
          </w:tcPr>
          <w:p w14:paraId="2EAD7796" w14:textId="77777777" w:rsidR="00507112" w:rsidRPr="002901BB" w:rsidRDefault="00507112" w:rsidP="00DA5F49">
            <w:pPr>
              <w:pStyle w:val="TAL"/>
              <w:rPr>
                <w:sz w:val="16"/>
              </w:rPr>
            </w:pPr>
            <w:r>
              <w:rPr>
                <w:sz w:val="16"/>
              </w:rPr>
              <w:t>38.508-1</w:t>
            </w:r>
          </w:p>
        </w:tc>
        <w:tc>
          <w:tcPr>
            <w:tcW w:w="709" w:type="dxa"/>
          </w:tcPr>
          <w:p w14:paraId="4FD18B49" w14:textId="77777777" w:rsidR="00507112" w:rsidRPr="002901BB" w:rsidRDefault="00507112" w:rsidP="00DA5F49">
            <w:pPr>
              <w:pStyle w:val="TAL"/>
              <w:rPr>
                <w:sz w:val="16"/>
              </w:rPr>
            </w:pPr>
            <w:r>
              <w:rPr>
                <w:sz w:val="16"/>
              </w:rPr>
              <w:t>3437</w:t>
            </w:r>
          </w:p>
        </w:tc>
        <w:tc>
          <w:tcPr>
            <w:tcW w:w="281" w:type="dxa"/>
          </w:tcPr>
          <w:p w14:paraId="34D94889" w14:textId="77777777" w:rsidR="00507112" w:rsidRPr="002901BB" w:rsidRDefault="00507112" w:rsidP="00DA5F49">
            <w:pPr>
              <w:pStyle w:val="TAR"/>
              <w:rPr>
                <w:sz w:val="16"/>
              </w:rPr>
            </w:pPr>
            <w:r>
              <w:rPr>
                <w:sz w:val="16"/>
              </w:rPr>
              <w:t>1</w:t>
            </w:r>
          </w:p>
        </w:tc>
        <w:tc>
          <w:tcPr>
            <w:tcW w:w="711" w:type="dxa"/>
          </w:tcPr>
          <w:p w14:paraId="0EC08185" w14:textId="77777777" w:rsidR="00507112" w:rsidRPr="002901BB" w:rsidRDefault="00507112" w:rsidP="00DA5F49">
            <w:pPr>
              <w:pStyle w:val="TAL"/>
              <w:rPr>
                <w:sz w:val="16"/>
              </w:rPr>
            </w:pPr>
            <w:r>
              <w:rPr>
                <w:sz w:val="16"/>
              </w:rPr>
              <w:t>Rel-18</w:t>
            </w:r>
          </w:p>
        </w:tc>
        <w:tc>
          <w:tcPr>
            <w:tcW w:w="306" w:type="dxa"/>
          </w:tcPr>
          <w:p w14:paraId="0A358551" w14:textId="77777777" w:rsidR="00507112" w:rsidRPr="002901BB" w:rsidRDefault="00507112" w:rsidP="00DA5F49">
            <w:pPr>
              <w:pStyle w:val="TAL"/>
              <w:rPr>
                <w:sz w:val="16"/>
              </w:rPr>
            </w:pPr>
            <w:r>
              <w:rPr>
                <w:sz w:val="16"/>
              </w:rPr>
              <w:t>F</w:t>
            </w:r>
          </w:p>
        </w:tc>
        <w:tc>
          <w:tcPr>
            <w:tcW w:w="4013" w:type="dxa"/>
          </w:tcPr>
          <w:p w14:paraId="4248182B" w14:textId="77777777" w:rsidR="00507112" w:rsidRPr="002901BB" w:rsidRDefault="00507112" w:rsidP="00DA5F49">
            <w:pPr>
              <w:pStyle w:val="TAL"/>
              <w:rPr>
                <w:sz w:val="16"/>
              </w:rPr>
            </w:pPr>
            <w:r>
              <w:rPr>
                <w:sz w:val="16"/>
              </w:rPr>
              <w:t>NR_CADC_NR_LTE_DC_R17-UEConTest</w:t>
            </w:r>
          </w:p>
        </w:tc>
        <w:tc>
          <w:tcPr>
            <w:tcW w:w="967" w:type="dxa"/>
          </w:tcPr>
          <w:p w14:paraId="62D3F5BF" w14:textId="77777777" w:rsidR="00507112" w:rsidRPr="002901BB" w:rsidRDefault="00507112" w:rsidP="00DA5F49">
            <w:pPr>
              <w:pStyle w:val="TAL"/>
              <w:rPr>
                <w:sz w:val="16"/>
              </w:rPr>
            </w:pPr>
            <w:r>
              <w:rPr>
                <w:sz w:val="16"/>
              </w:rPr>
              <w:t>agreed</w:t>
            </w:r>
          </w:p>
        </w:tc>
      </w:tr>
      <w:tr w:rsidR="00507112" w14:paraId="216D6C8D" w14:textId="77777777" w:rsidTr="00E27664">
        <w:tc>
          <w:tcPr>
            <w:tcW w:w="1097" w:type="dxa"/>
          </w:tcPr>
          <w:p w14:paraId="038DB089" w14:textId="77777777" w:rsidR="00507112" w:rsidRPr="002901BB" w:rsidRDefault="00507112" w:rsidP="00DA5F49">
            <w:pPr>
              <w:pStyle w:val="TAL"/>
              <w:rPr>
                <w:sz w:val="16"/>
              </w:rPr>
            </w:pPr>
            <w:r>
              <w:rPr>
                <w:sz w:val="16"/>
              </w:rPr>
              <w:t>R5-250635</w:t>
            </w:r>
          </w:p>
        </w:tc>
        <w:tc>
          <w:tcPr>
            <w:tcW w:w="2440" w:type="dxa"/>
          </w:tcPr>
          <w:p w14:paraId="6DBA27F2" w14:textId="77777777" w:rsidR="00507112" w:rsidRPr="002901BB" w:rsidRDefault="00507112" w:rsidP="00DA5F49">
            <w:pPr>
              <w:pStyle w:val="TAL"/>
              <w:rPr>
                <w:sz w:val="16"/>
              </w:rPr>
            </w:pPr>
            <w:r>
              <w:rPr>
                <w:sz w:val="16"/>
              </w:rPr>
              <w:t>Addition of test frequencies for n48(2A), BCS1</w:t>
            </w:r>
          </w:p>
        </w:tc>
        <w:tc>
          <w:tcPr>
            <w:tcW w:w="1524" w:type="dxa"/>
          </w:tcPr>
          <w:p w14:paraId="199B6740" w14:textId="77777777" w:rsidR="00507112" w:rsidRPr="002901BB" w:rsidRDefault="00507112" w:rsidP="00DA5F49">
            <w:pPr>
              <w:pStyle w:val="TAL"/>
              <w:rPr>
                <w:sz w:val="16"/>
              </w:rPr>
            </w:pPr>
            <w:r>
              <w:rPr>
                <w:sz w:val="16"/>
              </w:rPr>
              <w:t>Ericsson</w:t>
            </w:r>
          </w:p>
        </w:tc>
        <w:tc>
          <w:tcPr>
            <w:tcW w:w="888" w:type="dxa"/>
          </w:tcPr>
          <w:p w14:paraId="79D4D14C" w14:textId="77777777" w:rsidR="00507112" w:rsidRPr="002901BB" w:rsidRDefault="00507112" w:rsidP="00DA5F49">
            <w:pPr>
              <w:pStyle w:val="TAL"/>
              <w:rPr>
                <w:sz w:val="16"/>
              </w:rPr>
            </w:pPr>
            <w:r>
              <w:rPr>
                <w:sz w:val="16"/>
              </w:rPr>
              <w:t>38.508-1</w:t>
            </w:r>
          </w:p>
        </w:tc>
        <w:tc>
          <w:tcPr>
            <w:tcW w:w="709" w:type="dxa"/>
          </w:tcPr>
          <w:p w14:paraId="746E42A6" w14:textId="77777777" w:rsidR="00507112" w:rsidRPr="002901BB" w:rsidRDefault="00507112" w:rsidP="00DA5F49">
            <w:pPr>
              <w:pStyle w:val="TAL"/>
              <w:rPr>
                <w:sz w:val="16"/>
              </w:rPr>
            </w:pPr>
            <w:r>
              <w:rPr>
                <w:sz w:val="16"/>
              </w:rPr>
              <w:t>3438</w:t>
            </w:r>
          </w:p>
        </w:tc>
        <w:tc>
          <w:tcPr>
            <w:tcW w:w="281" w:type="dxa"/>
          </w:tcPr>
          <w:p w14:paraId="44FFC5D4" w14:textId="77777777" w:rsidR="00507112" w:rsidRPr="002901BB" w:rsidRDefault="00507112" w:rsidP="00DA5F49">
            <w:pPr>
              <w:pStyle w:val="TAR"/>
              <w:rPr>
                <w:sz w:val="16"/>
              </w:rPr>
            </w:pPr>
            <w:r>
              <w:rPr>
                <w:sz w:val="16"/>
              </w:rPr>
              <w:t>-</w:t>
            </w:r>
          </w:p>
        </w:tc>
        <w:tc>
          <w:tcPr>
            <w:tcW w:w="711" w:type="dxa"/>
          </w:tcPr>
          <w:p w14:paraId="235522AB" w14:textId="77777777" w:rsidR="00507112" w:rsidRPr="002901BB" w:rsidRDefault="00507112" w:rsidP="00DA5F49">
            <w:pPr>
              <w:pStyle w:val="TAL"/>
              <w:rPr>
                <w:sz w:val="16"/>
              </w:rPr>
            </w:pPr>
            <w:r>
              <w:rPr>
                <w:sz w:val="16"/>
              </w:rPr>
              <w:t>Rel-18</w:t>
            </w:r>
          </w:p>
        </w:tc>
        <w:tc>
          <w:tcPr>
            <w:tcW w:w="306" w:type="dxa"/>
          </w:tcPr>
          <w:p w14:paraId="141FCCFF" w14:textId="77777777" w:rsidR="00507112" w:rsidRPr="002901BB" w:rsidRDefault="00507112" w:rsidP="00DA5F49">
            <w:pPr>
              <w:pStyle w:val="TAL"/>
              <w:rPr>
                <w:sz w:val="16"/>
              </w:rPr>
            </w:pPr>
            <w:r>
              <w:rPr>
                <w:sz w:val="16"/>
              </w:rPr>
              <w:t>F</w:t>
            </w:r>
          </w:p>
        </w:tc>
        <w:tc>
          <w:tcPr>
            <w:tcW w:w="4013" w:type="dxa"/>
          </w:tcPr>
          <w:p w14:paraId="23080212" w14:textId="77777777" w:rsidR="00507112" w:rsidRPr="002901BB" w:rsidRDefault="00507112" w:rsidP="00DA5F49">
            <w:pPr>
              <w:pStyle w:val="TAL"/>
              <w:rPr>
                <w:sz w:val="16"/>
              </w:rPr>
            </w:pPr>
            <w:r>
              <w:rPr>
                <w:sz w:val="16"/>
              </w:rPr>
              <w:t>NR_CADC_NR_LTE_DC_R17-UEConTest</w:t>
            </w:r>
          </w:p>
        </w:tc>
        <w:tc>
          <w:tcPr>
            <w:tcW w:w="967" w:type="dxa"/>
          </w:tcPr>
          <w:p w14:paraId="05441F32" w14:textId="77777777" w:rsidR="00507112" w:rsidRPr="002901BB" w:rsidRDefault="00507112" w:rsidP="00DA5F49">
            <w:pPr>
              <w:pStyle w:val="TAL"/>
              <w:rPr>
                <w:sz w:val="16"/>
              </w:rPr>
            </w:pPr>
            <w:r>
              <w:rPr>
                <w:sz w:val="16"/>
              </w:rPr>
              <w:t>agreed</w:t>
            </w:r>
          </w:p>
        </w:tc>
      </w:tr>
      <w:tr w:rsidR="00507112" w14:paraId="489D4CDD" w14:textId="77777777" w:rsidTr="00E27664">
        <w:tc>
          <w:tcPr>
            <w:tcW w:w="1097" w:type="dxa"/>
          </w:tcPr>
          <w:p w14:paraId="7DEA1737" w14:textId="77777777" w:rsidR="00507112" w:rsidRPr="002901BB" w:rsidRDefault="00507112" w:rsidP="00DA5F49">
            <w:pPr>
              <w:pStyle w:val="TAL"/>
              <w:rPr>
                <w:sz w:val="16"/>
              </w:rPr>
            </w:pPr>
            <w:r>
              <w:rPr>
                <w:sz w:val="16"/>
              </w:rPr>
              <w:t>R5-250636</w:t>
            </w:r>
          </w:p>
        </w:tc>
        <w:tc>
          <w:tcPr>
            <w:tcW w:w="2440" w:type="dxa"/>
          </w:tcPr>
          <w:p w14:paraId="18898973" w14:textId="77777777" w:rsidR="00507112" w:rsidRPr="002901BB" w:rsidRDefault="00507112" w:rsidP="00DA5F49">
            <w:pPr>
              <w:pStyle w:val="TAL"/>
              <w:rPr>
                <w:sz w:val="16"/>
              </w:rPr>
            </w:pPr>
            <w:r>
              <w:rPr>
                <w:sz w:val="16"/>
              </w:rPr>
              <w:t>Addition of test frequencies for CA_n78(2A), UL CA, BCS 0,1,2</w:t>
            </w:r>
          </w:p>
        </w:tc>
        <w:tc>
          <w:tcPr>
            <w:tcW w:w="1524" w:type="dxa"/>
          </w:tcPr>
          <w:p w14:paraId="6F6ACCFA" w14:textId="77777777" w:rsidR="00507112" w:rsidRPr="002901BB" w:rsidRDefault="00507112" w:rsidP="00DA5F49">
            <w:pPr>
              <w:pStyle w:val="TAL"/>
              <w:rPr>
                <w:sz w:val="16"/>
              </w:rPr>
            </w:pPr>
            <w:r>
              <w:rPr>
                <w:sz w:val="16"/>
              </w:rPr>
              <w:t>Ericsson</w:t>
            </w:r>
          </w:p>
        </w:tc>
        <w:tc>
          <w:tcPr>
            <w:tcW w:w="888" w:type="dxa"/>
          </w:tcPr>
          <w:p w14:paraId="6F46889B" w14:textId="77777777" w:rsidR="00507112" w:rsidRPr="002901BB" w:rsidRDefault="00507112" w:rsidP="00DA5F49">
            <w:pPr>
              <w:pStyle w:val="TAL"/>
              <w:rPr>
                <w:sz w:val="16"/>
              </w:rPr>
            </w:pPr>
            <w:r>
              <w:rPr>
                <w:sz w:val="16"/>
              </w:rPr>
              <w:t>38.508-1</w:t>
            </w:r>
          </w:p>
        </w:tc>
        <w:tc>
          <w:tcPr>
            <w:tcW w:w="709" w:type="dxa"/>
          </w:tcPr>
          <w:p w14:paraId="7FF390D3" w14:textId="77777777" w:rsidR="00507112" w:rsidRPr="002901BB" w:rsidRDefault="00507112" w:rsidP="00DA5F49">
            <w:pPr>
              <w:pStyle w:val="TAL"/>
              <w:rPr>
                <w:sz w:val="16"/>
              </w:rPr>
            </w:pPr>
            <w:r>
              <w:rPr>
                <w:sz w:val="16"/>
              </w:rPr>
              <w:t>3439</w:t>
            </w:r>
          </w:p>
        </w:tc>
        <w:tc>
          <w:tcPr>
            <w:tcW w:w="281" w:type="dxa"/>
          </w:tcPr>
          <w:p w14:paraId="3E07EBDC" w14:textId="77777777" w:rsidR="00507112" w:rsidRPr="002901BB" w:rsidRDefault="00507112" w:rsidP="00DA5F49">
            <w:pPr>
              <w:pStyle w:val="TAR"/>
              <w:rPr>
                <w:sz w:val="16"/>
              </w:rPr>
            </w:pPr>
            <w:r>
              <w:rPr>
                <w:sz w:val="16"/>
              </w:rPr>
              <w:t>-</w:t>
            </w:r>
          </w:p>
        </w:tc>
        <w:tc>
          <w:tcPr>
            <w:tcW w:w="711" w:type="dxa"/>
          </w:tcPr>
          <w:p w14:paraId="50F01E7A" w14:textId="77777777" w:rsidR="00507112" w:rsidRPr="002901BB" w:rsidRDefault="00507112" w:rsidP="00DA5F49">
            <w:pPr>
              <w:pStyle w:val="TAL"/>
              <w:rPr>
                <w:sz w:val="16"/>
              </w:rPr>
            </w:pPr>
            <w:r>
              <w:rPr>
                <w:sz w:val="16"/>
              </w:rPr>
              <w:t>Rel-18</w:t>
            </w:r>
          </w:p>
        </w:tc>
        <w:tc>
          <w:tcPr>
            <w:tcW w:w="306" w:type="dxa"/>
          </w:tcPr>
          <w:p w14:paraId="26CE1A12" w14:textId="77777777" w:rsidR="00507112" w:rsidRPr="002901BB" w:rsidRDefault="00507112" w:rsidP="00DA5F49">
            <w:pPr>
              <w:pStyle w:val="TAL"/>
              <w:rPr>
                <w:sz w:val="16"/>
              </w:rPr>
            </w:pPr>
            <w:r>
              <w:rPr>
                <w:sz w:val="16"/>
              </w:rPr>
              <w:t>F</w:t>
            </w:r>
          </w:p>
        </w:tc>
        <w:tc>
          <w:tcPr>
            <w:tcW w:w="4013" w:type="dxa"/>
          </w:tcPr>
          <w:p w14:paraId="4BCADFA8" w14:textId="77777777" w:rsidR="00507112" w:rsidRPr="002901BB" w:rsidRDefault="00507112" w:rsidP="00DA5F49">
            <w:pPr>
              <w:pStyle w:val="TAL"/>
              <w:rPr>
                <w:sz w:val="16"/>
              </w:rPr>
            </w:pPr>
            <w:r>
              <w:rPr>
                <w:sz w:val="16"/>
              </w:rPr>
              <w:t>NR_CADC_NR_LTE_DC_R16-UEConTest</w:t>
            </w:r>
          </w:p>
        </w:tc>
        <w:tc>
          <w:tcPr>
            <w:tcW w:w="967" w:type="dxa"/>
          </w:tcPr>
          <w:p w14:paraId="40F315EF" w14:textId="77777777" w:rsidR="00507112" w:rsidRPr="002901BB" w:rsidRDefault="00507112" w:rsidP="00DA5F49">
            <w:pPr>
              <w:pStyle w:val="TAL"/>
              <w:rPr>
                <w:sz w:val="16"/>
              </w:rPr>
            </w:pPr>
            <w:r>
              <w:rPr>
                <w:sz w:val="16"/>
              </w:rPr>
              <w:t>revised</w:t>
            </w:r>
          </w:p>
        </w:tc>
      </w:tr>
      <w:tr w:rsidR="00507112" w14:paraId="7C26D5FE" w14:textId="77777777" w:rsidTr="00E27664">
        <w:tc>
          <w:tcPr>
            <w:tcW w:w="1097" w:type="dxa"/>
          </w:tcPr>
          <w:p w14:paraId="559A885C" w14:textId="77777777" w:rsidR="00507112" w:rsidRPr="002901BB" w:rsidRDefault="00507112" w:rsidP="00DA5F49">
            <w:pPr>
              <w:pStyle w:val="TAL"/>
              <w:rPr>
                <w:sz w:val="16"/>
              </w:rPr>
            </w:pPr>
            <w:r>
              <w:rPr>
                <w:sz w:val="16"/>
              </w:rPr>
              <w:t>R5-251500</w:t>
            </w:r>
          </w:p>
        </w:tc>
        <w:tc>
          <w:tcPr>
            <w:tcW w:w="2440" w:type="dxa"/>
          </w:tcPr>
          <w:p w14:paraId="246E159A" w14:textId="77777777" w:rsidR="00507112" w:rsidRPr="002901BB" w:rsidRDefault="00507112" w:rsidP="00DA5F49">
            <w:pPr>
              <w:pStyle w:val="TAL"/>
              <w:rPr>
                <w:sz w:val="16"/>
              </w:rPr>
            </w:pPr>
            <w:r>
              <w:rPr>
                <w:sz w:val="16"/>
              </w:rPr>
              <w:t>Addition of test frequencies for CA_n78(2A), UL CA, BCS 0,1,2</w:t>
            </w:r>
          </w:p>
        </w:tc>
        <w:tc>
          <w:tcPr>
            <w:tcW w:w="1524" w:type="dxa"/>
          </w:tcPr>
          <w:p w14:paraId="2E3F892B" w14:textId="77777777" w:rsidR="00507112" w:rsidRPr="002901BB" w:rsidRDefault="00507112" w:rsidP="00DA5F49">
            <w:pPr>
              <w:pStyle w:val="TAL"/>
              <w:rPr>
                <w:sz w:val="16"/>
              </w:rPr>
            </w:pPr>
            <w:r>
              <w:rPr>
                <w:sz w:val="16"/>
              </w:rPr>
              <w:t>Ericsson</w:t>
            </w:r>
          </w:p>
        </w:tc>
        <w:tc>
          <w:tcPr>
            <w:tcW w:w="888" w:type="dxa"/>
          </w:tcPr>
          <w:p w14:paraId="567DF064" w14:textId="77777777" w:rsidR="00507112" w:rsidRPr="002901BB" w:rsidRDefault="00507112" w:rsidP="00DA5F49">
            <w:pPr>
              <w:pStyle w:val="TAL"/>
              <w:rPr>
                <w:sz w:val="16"/>
              </w:rPr>
            </w:pPr>
            <w:r>
              <w:rPr>
                <w:sz w:val="16"/>
              </w:rPr>
              <w:t>38.508-1</w:t>
            </w:r>
          </w:p>
        </w:tc>
        <w:tc>
          <w:tcPr>
            <w:tcW w:w="709" w:type="dxa"/>
          </w:tcPr>
          <w:p w14:paraId="387C07E4" w14:textId="77777777" w:rsidR="00507112" w:rsidRPr="002901BB" w:rsidRDefault="00507112" w:rsidP="00DA5F49">
            <w:pPr>
              <w:pStyle w:val="TAL"/>
              <w:rPr>
                <w:sz w:val="16"/>
              </w:rPr>
            </w:pPr>
            <w:r>
              <w:rPr>
                <w:sz w:val="16"/>
              </w:rPr>
              <w:t>3439</w:t>
            </w:r>
          </w:p>
        </w:tc>
        <w:tc>
          <w:tcPr>
            <w:tcW w:w="281" w:type="dxa"/>
          </w:tcPr>
          <w:p w14:paraId="09478E52" w14:textId="77777777" w:rsidR="00507112" w:rsidRPr="002901BB" w:rsidRDefault="00507112" w:rsidP="00DA5F49">
            <w:pPr>
              <w:pStyle w:val="TAR"/>
              <w:rPr>
                <w:sz w:val="16"/>
              </w:rPr>
            </w:pPr>
            <w:r>
              <w:rPr>
                <w:sz w:val="16"/>
              </w:rPr>
              <w:t>1</w:t>
            </w:r>
          </w:p>
        </w:tc>
        <w:tc>
          <w:tcPr>
            <w:tcW w:w="711" w:type="dxa"/>
          </w:tcPr>
          <w:p w14:paraId="192BA720" w14:textId="77777777" w:rsidR="00507112" w:rsidRPr="002901BB" w:rsidRDefault="00507112" w:rsidP="00DA5F49">
            <w:pPr>
              <w:pStyle w:val="TAL"/>
              <w:rPr>
                <w:sz w:val="16"/>
              </w:rPr>
            </w:pPr>
            <w:r>
              <w:rPr>
                <w:sz w:val="16"/>
              </w:rPr>
              <w:t>Rel-18</w:t>
            </w:r>
          </w:p>
        </w:tc>
        <w:tc>
          <w:tcPr>
            <w:tcW w:w="306" w:type="dxa"/>
          </w:tcPr>
          <w:p w14:paraId="3AB7271B" w14:textId="77777777" w:rsidR="00507112" w:rsidRPr="002901BB" w:rsidRDefault="00507112" w:rsidP="00DA5F49">
            <w:pPr>
              <w:pStyle w:val="TAL"/>
              <w:rPr>
                <w:sz w:val="16"/>
              </w:rPr>
            </w:pPr>
            <w:r>
              <w:rPr>
                <w:sz w:val="16"/>
              </w:rPr>
              <w:t>F</w:t>
            </w:r>
          </w:p>
        </w:tc>
        <w:tc>
          <w:tcPr>
            <w:tcW w:w="4013" w:type="dxa"/>
          </w:tcPr>
          <w:p w14:paraId="1F63FE4B" w14:textId="77777777" w:rsidR="00507112" w:rsidRPr="002901BB" w:rsidRDefault="00507112" w:rsidP="00DA5F49">
            <w:pPr>
              <w:pStyle w:val="TAL"/>
              <w:rPr>
                <w:sz w:val="16"/>
              </w:rPr>
            </w:pPr>
            <w:r>
              <w:rPr>
                <w:sz w:val="16"/>
              </w:rPr>
              <w:t>NR_CADC_NR_LTE_DC_R16-UEConTest</w:t>
            </w:r>
          </w:p>
        </w:tc>
        <w:tc>
          <w:tcPr>
            <w:tcW w:w="967" w:type="dxa"/>
          </w:tcPr>
          <w:p w14:paraId="5A1F41A9" w14:textId="77777777" w:rsidR="00507112" w:rsidRPr="002901BB" w:rsidRDefault="00507112" w:rsidP="00DA5F49">
            <w:pPr>
              <w:pStyle w:val="TAL"/>
              <w:rPr>
                <w:sz w:val="16"/>
              </w:rPr>
            </w:pPr>
            <w:r>
              <w:rPr>
                <w:sz w:val="16"/>
              </w:rPr>
              <w:t>agreed</w:t>
            </w:r>
          </w:p>
        </w:tc>
      </w:tr>
      <w:tr w:rsidR="00507112" w14:paraId="1B47931C" w14:textId="77777777" w:rsidTr="00E27664">
        <w:tc>
          <w:tcPr>
            <w:tcW w:w="1097" w:type="dxa"/>
          </w:tcPr>
          <w:p w14:paraId="78EC7D29" w14:textId="77777777" w:rsidR="00507112" w:rsidRPr="002901BB" w:rsidRDefault="00507112" w:rsidP="00DA5F49">
            <w:pPr>
              <w:pStyle w:val="TAL"/>
              <w:rPr>
                <w:sz w:val="16"/>
              </w:rPr>
            </w:pPr>
            <w:r>
              <w:rPr>
                <w:sz w:val="16"/>
              </w:rPr>
              <w:t>R5-250638</w:t>
            </w:r>
          </w:p>
        </w:tc>
        <w:tc>
          <w:tcPr>
            <w:tcW w:w="2440" w:type="dxa"/>
          </w:tcPr>
          <w:p w14:paraId="238A92E5" w14:textId="77777777" w:rsidR="00507112" w:rsidRPr="002901BB" w:rsidRDefault="00507112" w:rsidP="00DA5F49">
            <w:pPr>
              <w:pStyle w:val="TAL"/>
              <w:rPr>
                <w:sz w:val="16"/>
              </w:rPr>
            </w:pPr>
            <w:r>
              <w:rPr>
                <w:sz w:val="16"/>
              </w:rPr>
              <w:t>Addition of test frequencies for new NR CA comb within FR1</w:t>
            </w:r>
          </w:p>
        </w:tc>
        <w:tc>
          <w:tcPr>
            <w:tcW w:w="1524" w:type="dxa"/>
          </w:tcPr>
          <w:p w14:paraId="16321E8E" w14:textId="77777777" w:rsidR="00507112" w:rsidRPr="002901BB" w:rsidRDefault="00507112" w:rsidP="00DA5F49">
            <w:pPr>
              <w:pStyle w:val="TAL"/>
              <w:rPr>
                <w:sz w:val="16"/>
              </w:rPr>
            </w:pPr>
            <w:r>
              <w:rPr>
                <w:sz w:val="16"/>
              </w:rPr>
              <w:t>TOWE Wireless</w:t>
            </w:r>
          </w:p>
        </w:tc>
        <w:tc>
          <w:tcPr>
            <w:tcW w:w="888" w:type="dxa"/>
          </w:tcPr>
          <w:p w14:paraId="1BCAEC61" w14:textId="77777777" w:rsidR="00507112" w:rsidRPr="002901BB" w:rsidRDefault="00507112" w:rsidP="00DA5F49">
            <w:pPr>
              <w:pStyle w:val="TAL"/>
              <w:rPr>
                <w:sz w:val="16"/>
              </w:rPr>
            </w:pPr>
            <w:r>
              <w:rPr>
                <w:sz w:val="16"/>
              </w:rPr>
              <w:t>38.508-1</w:t>
            </w:r>
          </w:p>
        </w:tc>
        <w:tc>
          <w:tcPr>
            <w:tcW w:w="709" w:type="dxa"/>
          </w:tcPr>
          <w:p w14:paraId="52DB00F5" w14:textId="77777777" w:rsidR="00507112" w:rsidRPr="002901BB" w:rsidRDefault="00507112" w:rsidP="00DA5F49">
            <w:pPr>
              <w:pStyle w:val="TAL"/>
              <w:rPr>
                <w:sz w:val="16"/>
              </w:rPr>
            </w:pPr>
            <w:r>
              <w:rPr>
                <w:sz w:val="16"/>
              </w:rPr>
              <w:t>3440</w:t>
            </w:r>
          </w:p>
        </w:tc>
        <w:tc>
          <w:tcPr>
            <w:tcW w:w="281" w:type="dxa"/>
          </w:tcPr>
          <w:p w14:paraId="36C087ED" w14:textId="77777777" w:rsidR="00507112" w:rsidRPr="002901BB" w:rsidRDefault="00507112" w:rsidP="00DA5F49">
            <w:pPr>
              <w:pStyle w:val="TAR"/>
              <w:rPr>
                <w:sz w:val="16"/>
              </w:rPr>
            </w:pPr>
            <w:r>
              <w:rPr>
                <w:sz w:val="16"/>
              </w:rPr>
              <w:t>-</w:t>
            </w:r>
          </w:p>
        </w:tc>
        <w:tc>
          <w:tcPr>
            <w:tcW w:w="711" w:type="dxa"/>
          </w:tcPr>
          <w:p w14:paraId="132B6F89" w14:textId="77777777" w:rsidR="00507112" w:rsidRPr="002901BB" w:rsidRDefault="00507112" w:rsidP="00DA5F49">
            <w:pPr>
              <w:pStyle w:val="TAL"/>
              <w:rPr>
                <w:sz w:val="16"/>
              </w:rPr>
            </w:pPr>
            <w:r>
              <w:rPr>
                <w:sz w:val="16"/>
              </w:rPr>
              <w:t>Rel-18</w:t>
            </w:r>
          </w:p>
        </w:tc>
        <w:tc>
          <w:tcPr>
            <w:tcW w:w="306" w:type="dxa"/>
          </w:tcPr>
          <w:p w14:paraId="0462857C" w14:textId="77777777" w:rsidR="00507112" w:rsidRPr="002901BB" w:rsidRDefault="00507112" w:rsidP="00DA5F49">
            <w:pPr>
              <w:pStyle w:val="TAL"/>
              <w:rPr>
                <w:sz w:val="16"/>
              </w:rPr>
            </w:pPr>
            <w:r>
              <w:rPr>
                <w:sz w:val="16"/>
              </w:rPr>
              <w:t>F</w:t>
            </w:r>
          </w:p>
        </w:tc>
        <w:tc>
          <w:tcPr>
            <w:tcW w:w="4013" w:type="dxa"/>
          </w:tcPr>
          <w:p w14:paraId="52A787B0" w14:textId="77777777" w:rsidR="00507112" w:rsidRPr="002901BB" w:rsidRDefault="00507112" w:rsidP="00DA5F49">
            <w:pPr>
              <w:pStyle w:val="TAL"/>
              <w:rPr>
                <w:sz w:val="16"/>
              </w:rPr>
            </w:pPr>
            <w:r>
              <w:rPr>
                <w:sz w:val="16"/>
              </w:rPr>
              <w:t>NR_CADC_NR_LTE_DC_R17-UEConTest</w:t>
            </w:r>
          </w:p>
        </w:tc>
        <w:tc>
          <w:tcPr>
            <w:tcW w:w="967" w:type="dxa"/>
          </w:tcPr>
          <w:p w14:paraId="000D5A23" w14:textId="77777777" w:rsidR="00507112" w:rsidRPr="002901BB" w:rsidRDefault="00507112" w:rsidP="00DA5F49">
            <w:pPr>
              <w:pStyle w:val="TAL"/>
              <w:rPr>
                <w:sz w:val="16"/>
              </w:rPr>
            </w:pPr>
            <w:r>
              <w:rPr>
                <w:sz w:val="16"/>
              </w:rPr>
              <w:t>withdrawn</w:t>
            </w:r>
          </w:p>
        </w:tc>
      </w:tr>
      <w:tr w:rsidR="00507112" w14:paraId="475AB407" w14:textId="77777777" w:rsidTr="00E27664">
        <w:tc>
          <w:tcPr>
            <w:tcW w:w="1097" w:type="dxa"/>
          </w:tcPr>
          <w:p w14:paraId="23E35AF6" w14:textId="77777777" w:rsidR="00507112" w:rsidRPr="002901BB" w:rsidRDefault="00507112" w:rsidP="00DA5F49">
            <w:pPr>
              <w:pStyle w:val="TAL"/>
              <w:rPr>
                <w:sz w:val="16"/>
              </w:rPr>
            </w:pPr>
            <w:r>
              <w:rPr>
                <w:sz w:val="16"/>
              </w:rPr>
              <w:t>R5-250639</w:t>
            </w:r>
          </w:p>
        </w:tc>
        <w:tc>
          <w:tcPr>
            <w:tcW w:w="2440" w:type="dxa"/>
          </w:tcPr>
          <w:p w14:paraId="642562E9" w14:textId="77777777" w:rsidR="00507112" w:rsidRPr="002901BB" w:rsidRDefault="00507112" w:rsidP="00DA5F49">
            <w:pPr>
              <w:pStyle w:val="TAL"/>
              <w:rPr>
                <w:sz w:val="16"/>
              </w:rPr>
            </w:pPr>
            <w:r>
              <w:rPr>
                <w:sz w:val="16"/>
              </w:rPr>
              <w:t>Addition of test frequencies for new NR CA comb within FR1</w:t>
            </w:r>
          </w:p>
        </w:tc>
        <w:tc>
          <w:tcPr>
            <w:tcW w:w="1524" w:type="dxa"/>
          </w:tcPr>
          <w:p w14:paraId="095072CB" w14:textId="77777777" w:rsidR="00507112" w:rsidRPr="002901BB" w:rsidRDefault="00507112" w:rsidP="00DA5F49">
            <w:pPr>
              <w:pStyle w:val="TAL"/>
              <w:rPr>
                <w:sz w:val="16"/>
              </w:rPr>
            </w:pPr>
            <w:r>
              <w:rPr>
                <w:sz w:val="16"/>
              </w:rPr>
              <w:t>TOWE Wireless</w:t>
            </w:r>
          </w:p>
        </w:tc>
        <w:tc>
          <w:tcPr>
            <w:tcW w:w="888" w:type="dxa"/>
          </w:tcPr>
          <w:p w14:paraId="6E5089AB" w14:textId="77777777" w:rsidR="00507112" w:rsidRPr="002901BB" w:rsidRDefault="00507112" w:rsidP="00DA5F49">
            <w:pPr>
              <w:pStyle w:val="TAL"/>
              <w:rPr>
                <w:sz w:val="16"/>
              </w:rPr>
            </w:pPr>
            <w:r>
              <w:rPr>
                <w:sz w:val="16"/>
              </w:rPr>
              <w:t>38.508-1</w:t>
            </w:r>
          </w:p>
        </w:tc>
        <w:tc>
          <w:tcPr>
            <w:tcW w:w="709" w:type="dxa"/>
          </w:tcPr>
          <w:p w14:paraId="22BE609B" w14:textId="77777777" w:rsidR="00507112" w:rsidRPr="002901BB" w:rsidRDefault="00507112" w:rsidP="00DA5F49">
            <w:pPr>
              <w:pStyle w:val="TAL"/>
              <w:rPr>
                <w:sz w:val="16"/>
              </w:rPr>
            </w:pPr>
            <w:r>
              <w:rPr>
                <w:sz w:val="16"/>
              </w:rPr>
              <w:t>3441</w:t>
            </w:r>
          </w:p>
        </w:tc>
        <w:tc>
          <w:tcPr>
            <w:tcW w:w="281" w:type="dxa"/>
          </w:tcPr>
          <w:p w14:paraId="7C8CDAF8" w14:textId="77777777" w:rsidR="00507112" w:rsidRPr="002901BB" w:rsidRDefault="00507112" w:rsidP="00DA5F49">
            <w:pPr>
              <w:pStyle w:val="TAR"/>
              <w:rPr>
                <w:sz w:val="16"/>
              </w:rPr>
            </w:pPr>
            <w:r>
              <w:rPr>
                <w:sz w:val="16"/>
              </w:rPr>
              <w:t>-</w:t>
            </w:r>
          </w:p>
        </w:tc>
        <w:tc>
          <w:tcPr>
            <w:tcW w:w="711" w:type="dxa"/>
          </w:tcPr>
          <w:p w14:paraId="42B952EE" w14:textId="77777777" w:rsidR="00507112" w:rsidRPr="002901BB" w:rsidRDefault="00507112" w:rsidP="00DA5F49">
            <w:pPr>
              <w:pStyle w:val="TAL"/>
              <w:rPr>
                <w:sz w:val="16"/>
              </w:rPr>
            </w:pPr>
            <w:r>
              <w:rPr>
                <w:sz w:val="16"/>
              </w:rPr>
              <w:t>Rel-18</w:t>
            </w:r>
          </w:p>
        </w:tc>
        <w:tc>
          <w:tcPr>
            <w:tcW w:w="306" w:type="dxa"/>
          </w:tcPr>
          <w:p w14:paraId="5AAF5198" w14:textId="77777777" w:rsidR="00507112" w:rsidRPr="002901BB" w:rsidRDefault="00507112" w:rsidP="00DA5F49">
            <w:pPr>
              <w:pStyle w:val="TAL"/>
              <w:rPr>
                <w:sz w:val="16"/>
              </w:rPr>
            </w:pPr>
            <w:r>
              <w:rPr>
                <w:sz w:val="16"/>
              </w:rPr>
              <w:t>F</w:t>
            </w:r>
          </w:p>
        </w:tc>
        <w:tc>
          <w:tcPr>
            <w:tcW w:w="4013" w:type="dxa"/>
          </w:tcPr>
          <w:p w14:paraId="12DA2BF5" w14:textId="77777777" w:rsidR="00507112" w:rsidRPr="002901BB" w:rsidRDefault="00507112" w:rsidP="00DA5F49">
            <w:pPr>
              <w:pStyle w:val="TAL"/>
              <w:rPr>
                <w:sz w:val="16"/>
              </w:rPr>
            </w:pPr>
            <w:r>
              <w:rPr>
                <w:sz w:val="16"/>
              </w:rPr>
              <w:t>NR_CADC_NR_LTE_DC_R17-UEConTest</w:t>
            </w:r>
          </w:p>
        </w:tc>
        <w:tc>
          <w:tcPr>
            <w:tcW w:w="967" w:type="dxa"/>
          </w:tcPr>
          <w:p w14:paraId="56D51385" w14:textId="77777777" w:rsidR="00507112" w:rsidRPr="002901BB" w:rsidRDefault="00507112" w:rsidP="00DA5F49">
            <w:pPr>
              <w:pStyle w:val="TAL"/>
              <w:rPr>
                <w:sz w:val="16"/>
              </w:rPr>
            </w:pPr>
            <w:r>
              <w:rPr>
                <w:sz w:val="16"/>
              </w:rPr>
              <w:t>revised</w:t>
            </w:r>
          </w:p>
        </w:tc>
      </w:tr>
      <w:tr w:rsidR="00507112" w14:paraId="61BB9D8D" w14:textId="77777777" w:rsidTr="00E27664">
        <w:tc>
          <w:tcPr>
            <w:tcW w:w="1097" w:type="dxa"/>
          </w:tcPr>
          <w:p w14:paraId="7DB93ACB" w14:textId="77777777" w:rsidR="00507112" w:rsidRPr="002901BB" w:rsidRDefault="00507112" w:rsidP="00DA5F49">
            <w:pPr>
              <w:pStyle w:val="TAL"/>
              <w:rPr>
                <w:sz w:val="16"/>
              </w:rPr>
            </w:pPr>
            <w:r>
              <w:rPr>
                <w:sz w:val="16"/>
              </w:rPr>
              <w:t>R5-251686</w:t>
            </w:r>
          </w:p>
        </w:tc>
        <w:tc>
          <w:tcPr>
            <w:tcW w:w="2440" w:type="dxa"/>
          </w:tcPr>
          <w:p w14:paraId="46117E2C" w14:textId="77777777" w:rsidR="00507112" w:rsidRPr="002901BB" w:rsidRDefault="00507112" w:rsidP="00DA5F49">
            <w:pPr>
              <w:pStyle w:val="TAL"/>
              <w:rPr>
                <w:sz w:val="16"/>
              </w:rPr>
            </w:pPr>
            <w:r>
              <w:rPr>
                <w:sz w:val="16"/>
              </w:rPr>
              <w:t>Addition of test frequencies for new NR CA comb within FR1</w:t>
            </w:r>
          </w:p>
        </w:tc>
        <w:tc>
          <w:tcPr>
            <w:tcW w:w="1524" w:type="dxa"/>
          </w:tcPr>
          <w:p w14:paraId="282244B6" w14:textId="77777777" w:rsidR="00507112" w:rsidRPr="002901BB" w:rsidRDefault="00507112" w:rsidP="00DA5F49">
            <w:pPr>
              <w:pStyle w:val="TAL"/>
              <w:rPr>
                <w:sz w:val="16"/>
              </w:rPr>
            </w:pPr>
            <w:r>
              <w:rPr>
                <w:sz w:val="16"/>
              </w:rPr>
              <w:t>TOWE Wireless</w:t>
            </w:r>
          </w:p>
        </w:tc>
        <w:tc>
          <w:tcPr>
            <w:tcW w:w="888" w:type="dxa"/>
          </w:tcPr>
          <w:p w14:paraId="45B2D515" w14:textId="77777777" w:rsidR="00507112" w:rsidRPr="002901BB" w:rsidRDefault="00507112" w:rsidP="00DA5F49">
            <w:pPr>
              <w:pStyle w:val="TAL"/>
              <w:rPr>
                <w:sz w:val="16"/>
              </w:rPr>
            </w:pPr>
            <w:r>
              <w:rPr>
                <w:sz w:val="16"/>
              </w:rPr>
              <w:t>38.508-1</w:t>
            </w:r>
          </w:p>
        </w:tc>
        <w:tc>
          <w:tcPr>
            <w:tcW w:w="709" w:type="dxa"/>
          </w:tcPr>
          <w:p w14:paraId="78A54DBC" w14:textId="77777777" w:rsidR="00507112" w:rsidRPr="002901BB" w:rsidRDefault="00507112" w:rsidP="00DA5F49">
            <w:pPr>
              <w:pStyle w:val="TAL"/>
              <w:rPr>
                <w:sz w:val="16"/>
              </w:rPr>
            </w:pPr>
            <w:r>
              <w:rPr>
                <w:sz w:val="16"/>
              </w:rPr>
              <w:t>3441</w:t>
            </w:r>
          </w:p>
        </w:tc>
        <w:tc>
          <w:tcPr>
            <w:tcW w:w="281" w:type="dxa"/>
          </w:tcPr>
          <w:p w14:paraId="78A40D98" w14:textId="77777777" w:rsidR="00507112" w:rsidRPr="002901BB" w:rsidRDefault="00507112" w:rsidP="00DA5F49">
            <w:pPr>
              <w:pStyle w:val="TAR"/>
              <w:rPr>
                <w:sz w:val="16"/>
              </w:rPr>
            </w:pPr>
            <w:r>
              <w:rPr>
                <w:sz w:val="16"/>
              </w:rPr>
              <w:t>1</w:t>
            </w:r>
          </w:p>
        </w:tc>
        <w:tc>
          <w:tcPr>
            <w:tcW w:w="711" w:type="dxa"/>
          </w:tcPr>
          <w:p w14:paraId="48AA7A6D" w14:textId="77777777" w:rsidR="00507112" w:rsidRPr="002901BB" w:rsidRDefault="00507112" w:rsidP="00DA5F49">
            <w:pPr>
              <w:pStyle w:val="TAL"/>
              <w:rPr>
                <w:sz w:val="16"/>
              </w:rPr>
            </w:pPr>
            <w:r>
              <w:rPr>
                <w:sz w:val="16"/>
              </w:rPr>
              <w:t>Rel-18</w:t>
            </w:r>
          </w:p>
        </w:tc>
        <w:tc>
          <w:tcPr>
            <w:tcW w:w="306" w:type="dxa"/>
          </w:tcPr>
          <w:p w14:paraId="4F278B54" w14:textId="77777777" w:rsidR="00507112" w:rsidRPr="002901BB" w:rsidRDefault="00507112" w:rsidP="00DA5F49">
            <w:pPr>
              <w:pStyle w:val="TAL"/>
              <w:rPr>
                <w:sz w:val="16"/>
              </w:rPr>
            </w:pPr>
            <w:r>
              <w:rPr>
                <w:sz w:val="16"/>
              </w:rPr>
              <w:t>F</w:t>
            </w:r>
          </w:p>
        </w:tc>
        <w:tc>
          <w:tcPr>
            <w:tcW w:w="4013" w:type="dxa"/>
          </w:tcPr>
          <w:p w14:paraId="3B18E64A" w14:textId="77777777" w:rsidR="00507112" w:rsidRPr="002901BB" w:rsidRDefault="00507112" w:rsidP="00DA5F49">
            <w:pPr>
              <w:pStyle w:val="TAL"/>
              <w:rPr>
                <w:sz w:val="16"/>
              </w:rPr>
            </w:pPr>
            <w:r>
              <w:rPr>
                <w:sz w:val="16"/>
              </w:rPr>
              <w:t>NR_CADC_NR_LTE_DC_R17-UEConTest</w:t>
            </w:r>
          </w:p>
        </w:tc>
        <w:tc>
          <w:tcPr>
            <w:tcW w:w="967" w:type="dxa"/>
          </w:tcPr>
          <w:p w14:paraId="45477761" w14:textId="77777777" w:rsidR="00507112" w:rsidRPr="002901BB" w:rsidRDefault="00507112" w:rsidP="00DA5F49">
            <w:pPr>
              <w:pStyle w:val="TAL"/>
              <w:rPr>
                <w:sz w:val="16"/>
              </w:rPr>
            </w:pPr>
            <w:r>
              <w:rPr>
                <w:sz w:val="16"/>
              </w:rPr>
              <w:t>agreed</w:t>
            </w:r>
          </w:p>
        </w:tc>
      </w:tr>
      <w:tr w:rsidR="00507112" w14:paraId="512F494F" w14:textId="77777777" w:rsidTr="00E27664">
        <w:tc>
          <w:tcPr>
            <w:tcW w:w="1097" w:type="dxa"/>
          </w:tcPr>
          <w:p w14:paraId="759817D7" w14:textId="77777777" w:rsidR="00507112" w:rsidRPr="002901BB" w:rsidRDefault="00507112" w:rsidP="00DA5F49">
            <w:pPr>
              <w:pStyle w:val="TAL"/>
              <w:rPr>
                <w:sz w:val="16"/>
              </w:rPr>
            </w:pPr>
            <w:r>
              <w:rPr>
                <w:sz w:val="16"/>
              </w:rPr>
              <w:t>R5-250756</w:t>
            </w:r>
          </w:p>
        </w:tc>
        <w:tc>
          <w:tcPr>
            <w:tcW w:w="2440" w:type="dxa"/>
          </w:tcPr>
          <w:p w14:paraId="66D78957" w14:textId="77777777" w:rsidR="00507112" w:rsidRPr="002901BB" w:rsidRDefault="00507112" w:rsidP="00DA5F49">
            <w:pPr>
              <w:pStyle w:val="TAL"/>
              <w:rPr>
                <w:sz w:val="16"/>
              </w:rPr>
            </w:pPr>
            <w:r>
              <w:rPr>
                <w:sz w:val="16"/>
              </w:rPr>
              <w:t>Inclination correction in orbital format GSO ephemeris files</w:t>
            </w:r>
          </w:p>
        </w:tc>
        <w:tc>
          <w:tcPr>
            <w:tcW w:w="1524" w:type="dxa"/>
          </w:tcPr>
          <w:p w14:paraId="75BCC0B8" w14:textId="77777777" w:rsidR="00507112" w:rsidRPr="002901BB" w:rsidRDefault="00507112" w:rsidP="00DA5F49">
            <w:pPr>
              <w:pStyle w:val="TAL"/>
              <w:rPr>
                <w:sz w:val="16"/>
              </w:rPr>
            </w:pPr>
            <w:r>
              <w:rPr>
                <w:sz w:val="16"/>
              </w:rPr>
              <w:t>Keysight Technologies UK Ltd</w:t>
            </w:r>
          </w:p>
        </w:tc>
        <w:tc>
          <w:tcPr>
            <w:tcW w:w="888" w:type="dxa"/>
          </w:tcPr>
          <w:p w14:paraId="653A452F" w14:textId="77777777" w:rsidR="00507112" w:rsidRPr="002901BB" w:rsidRDefault="00507112" w:rsidP="00DA5F49">
            <w:pPr>
              <w:pStyle w:val="TAL"/>
              <w:rPr>
                <w:sz w:val="16"/>
              </w:rPr>
            </w:pPr>
            <w:r>
              <w:rPr>
                <w:sz w:val="16"/>
              </w:rPr>
              <w:t>38.508-1</w:t>
            </w:r>
          </w:p>
        </w:tc>
        <w:tc>
          <w:tcPr>
            <w:tcW w:w="709" w:type="dxa"/>
          </w:tcPr>
          <w:p w14:paraId="077CFD1C" w14:textId="77777777" w:rsidR="00507112" w:rsidRPr="002901BB" w:rsidRDefault="00507112" w:rsidP="00DA5F49">
            <w:pPr>
              <w:pStyle w:val="TAL"/>
              <w:rPr>
                <w:sz w:val="16"/>
              </w:rPr>
            </w:pPr>
            <w:r>
              <w:rPr>
                <w:sz w:val="16"/>
              </w:rPr>
              <w:t>3442</w:t>
            </w:r>
          </w:p>
        </w:tc>
        <w:tc>
          <w:tcPr>
            <w:tcW w:w="281" w:type="dxa"/>
          </w:tcPr>
          <w:p w14:paraId="6106D743" w14:textId="77777777" w:rsidR="00507112" w:rsidRPr="002901BB" w:rsidRDefault="00507112" w:rsidP="00DA5F49">
            <w:pPr>
              <w:pStyle w:val="TAR"/>
              <w:rPr>
                <w:sz w:val="16"/>
              </w:rPr>
            </w:pPr>
            <w:r>
              <w:rPr>
                <w:sz w:val="16"/>
              </w:rPr>
              <w:t>-</w:t>
            </w:r>
          </w:p>
        </w:tc>
        <w:tc>
          <w:tcPr>
            <w:tcW w:w="711" w:type="dxa"/>
          </w:tcPr>
          <w:p w14:paraId="5E7D191A" w14:textId="77777777" w:rsidR="00507112" w:rsidRPr="002901BB" w:rsidRDefault="00507112" w:rsidP="00DA5F49">
            <w:pPr>
              <w:pStyle w:val="TAL"/>
              <w:rPr>
                <w:sz w:val="16"/>
              </w:rPr>
            </w:pPr>
            <w:r>
              <w:rPr>
                <w:sz w:val="16"/>
              </w:rPr>
              <w:t>Rel-18</w:t>
            </w:r>
          </w:p>
        </w:tc>
        <w:tc>
          <w:tcPr>
            <w:tcW w:w="306" w:type="dxa"/>
          </w:tcPr>
          <w:p w14:paraId="0038ECA4" w14:textId="77777777" w:rsidR="00507112" w:rsidRPr="002901BB" w:rsidRDefault="00507112" w:rsidP="00DA5F49">
            <w:pPr>
              <w:pStyle w:val="TAL"/>
              <w:rPr>
                <w:sz w:val="16"/>
              </w:rPr>
            </w:pPr>
            <w:r>
              <w:rPr>
                <w:sz w:val="16"/>
              </w:rPr>
              <w:t>F</w:t>
            </w:r>
          </w:p>
        </w:tc>
        <w:tc>
          <w:tcPr>
            <w:tcW w:w="4013" w:type="dxa"/>
          </w:tcPr>
          <w:p w14:paraId="22DAFC2A"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46088DA8" w14:textId="77777777" w:rsidR="00507112" w:rsidRPr="002901BB" w:rsidRDefault="00507112" w:rsidP="00DA5F49">
            <w:pPr>
              <w:pStyle w:val="TAL"/>
              <w:rPr>
                <w:sz w:val="16"/>
              </w:rPr>
            </w:pPr>
            <w:r>
              <w:rPr>
                <w:sz w:val="16"/>
              </w:rPr>
              <w:t>agreed</w:t>
            </w:r>
          </w:p>
        </w:tc>
      </w:tr>
      <w:tr w:rsidR="00507112" w14:paraId="3A973937" w14:textId="77777777" w:rsidTr="00E27664">
        <w:tc>
          <w:tcPr>
            <w:tcW w:w="1097" w:type="dxa"/>
          </w:tcPr>
          <w:p w14:paraId="1E1C4F64" w14:textId="77777777" w:rsidR="00507112" w:rsidRPr="002901BB" w:rsidRDefault="00507112" w:rsidP="00DA5F49">
            <w:pPr>
              <w:pStyle w:val="TAL"/>
              <w:rPr>
                <w:sz w:val="16"/>
              </w:rPr>
            </w:pPr>
            <w:r>
              <w:rPr>
                <w:sz w:val="16"/>
              </w:rPr>
              <w:t>R5-250969</w:t>
            </w:r>
          </w:p>
        </w:tc>
        <w:tc>
          <w:tcPr>
            <w:tcW w:w="2440" w:type="dxa"/>
          </w:tcPr>
          <w:p w14:paraId="3F1E7430" w14:textId="77777777" w:rsidR="00507112" w:rsidRPr="002901BB" w:rsidRDefault="00507112" w:rsidP="00DA5F49">
            <w:pPr>
              <w:pStyle w:val="TAL"/>
              <w:rPr>
                <w:sz w:val="16"/>
              </w:rPr>
            </w:pPr>
            <w:r>
              <w:rPr>
                <w:sz w:val="16"/>
              </w:rPr>
              <w:t xml:space="preserve">Editorial update of </w:t>
            </w:r>
            <w:proofErr w:type="spellStart"/>
            <w:r>
              <w:rPr>
                <w:sz w:val="16"/>
              </w:rPr>
              <w:t>NotificationMessageSidelink</w:t>
            </w:r>
            <w:proofErr w:type="spellEnd"/>
            <w:r>
              <w:rPr>
                <w:sz w:val="16"/>
              </w:rPr>
              <w:t xml:space="preserve"> in 4.6.1A</w:t>
            </w:r>
          </w:p>
        </w:tc>
        <w:tc>
          <w:tcPr>
            <w:tcW w:w="1524" w:type="dxa"/>
          </w:tcPr>
          <w:p w14:paraId="0E5C2C82" w14:textId="77777777" w:rsidR="00507112" w:rsidRPr="002901BB" w:rsidRDefault="00507112" w:rsidP="00DA5F49">
            <w:pPr>
              <w:pStyle w:val="TAL"/>
              <w:rPr>
                <w:sz w:val="16"/>
              </w:rPr>
            </w:pPr>
            <w:r>
              <w:rPr>
                <w:sz w:val="16"/>
              </w:rPr>
              <w:t>TDIA, CATT</w:t>
            </w:r>
          </w:p>
        </w:tc>
        <w:tc>
          <w:tcPr>
            <w:tcW w:w="888" w:type="dxa"/>
          </w:tcPr>
          <w:p w14:paraId="01242D41" w14:textId="77777777" w:rsidR="00507112" w:rsidRPr="002901BB" w:rsidRDefault="00507112" w:rsidP="00DA5F49">
            <w:pPr>
              <w:pStyle w:val="TAL"/>
              <w:rPr>
                <w:sz w:val="16"/>
              </w:rPr>
            </w:pPr>
            <w:r>
              <w:rPr>
                <w:sz w:val="16"/>
              </w:rPr>
              <w:t>38.508-1</w:t>
            </w:r>
          </w:p>
        </w:tc>
        <w:tc>
          <w:tcPr>
            <w:tcW w:w="709" w:type="dxa"/>
          </w:tcPr>
          <w:p w14:paraId="63E8C8AA" w14:textId="77777777" w:rsidR="00507112" w:rsidRPr="002901BB" w:rsidRDefault="00507112" w:rsidP="00DA5F49">
            <w:pPr>
              <w:pStyle w:val="TAL"/>
              <w:rPr>
                <w:sz w:val="16"/>
              </w:rPr>
            </w:pPr>
            <w:r>
              <w:rPr>
                <w:sz w:val="16"/>
              </w:rPr>
              <w:t>3443</w:t>
            </w:r>
          </w:p>
        </w:tc>
        <w:tc>
          <w:tcPr>
            <w:tcW w:w="281" w:type="dxa"/>
          </w:tcPr>
          <w:p w14:paraId="7467087C" w14:textId="77777777" w:rsidR="00507112" w:rsidRPr="002901BB" w:rsidRDefault="00507112" w:rsidP="00DA5F49">
            <w:pPr>
              <w:pStyle w:val="TAR"/>
              <w:rPr>
                <w:sz w:val="16"/>
              </w:rPr>
            </w:pPr>
            <w:r>
              <w:rPr>
                <w:sz w:val="16"/>
              </w:rPr>
              <w:t>-</w:t>
            </w:r>
          </w:p>
        </w:tc>
        <w:tc>
          <w:tcPr>
            <w:tcW w:w="711" w:type="dxa"/>
          </w:tcPr>
          <w:p w14:paraId="2FBD637A" w14:textId="77777777" w:rsidR="00507112" w:rsidRPr="002901BB" w:rsidRDefault="00507112" w:rsidP="00DA5F49">
            <w:pPr>
              <w:pStyle w:val="TAL"/>
              <w:rPr>
                <w:sz w:val="16"/>
              </w:rPr>
            </w:pPr>
            <w:r>
              <w:rPr>
                <w:sz w:val="16"/>
              </w:rPr>
              <w:t>Rel-18</w:t>
            </w:r>
          </w:p>
        </w:tc>
        <w:tc>
          <w:tcPr>
            <w:tcW w:w="306" w:type="dxa"/>
          </w:tcPr>
          <w:p w14:paraId="0F9DFE7D" w14:textId="77777777" w:rsidR="00507112" w:rsidRPr="002901BB" w:rsidRDefault="00507112" w:rsidP="00DA5F49">
            <w:pPr>
              <w:pStyle w:val="TAL"/>
              <w:rPr>
                <w:sz w:val="16"/>
              </w:rPr>
            </w:pPr>
            <w:r>
              <w:rPr>
                <w:sz w:val="16"/>
              </w:rPr>
              <w:t>F</w:t>
            </w:r>
          </w:p>
        </w:tc>
        <w:tc>
          <w:tcPr>
            <w:tcW w:w="4013" w:type="dxa"/>
          </w:tcPr>
          <w:p w14:paraId="3B38B99B"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0A3551FE" w14:textId="77777777" w:rsidR="00507112" w:rsidRPr="002901BB" w:rsidRDefault="00507112" w:rsidP="00DA5F49">
            <w:pPr>
              <w:pStyle w:val="TAL"/>
              <w:rPr>
                <w:sz w:val="16"/>
              </w:rPr>
            </w:pPr>
            <w:r>
              <w:rPr>
                <w:sz w:val="16"/>
              </w:rPr>
              <w:t>withdrawn</w:t>
            </w:r>
          </w:p>
        </w:tc>
      </w:tr>
      <w:tr w:rsidR="00507112" w14:paraId="2D75F2B1" w14:textId="77777777" w:rsidTr="00E27664">
        <w:tc>
          <w:tcPr>
            <w:tcW w:w="1097" w:type="dxa"/>
          </w:tcPr>
          <w:p w14:paraId="567AD8CF" w14:textId="77777777" w:rsidR="00507112" w:rsidRPr="002901BB" w:rsidRDefault="00507112" w:rsidP="00DA5F49">
            <w:pPr>
              <w:pStyle w:val="TAL"/>
              <w:rPr>
                <w:sz w:val="16"/>
              </w:rPr>
            </w:pPr>
            <w:r>
              <w:rPr>
                <w:sz w:val="16"/>
              </w:rPr>
              <w:t>R5-250970</w:t>
            </w:r>
          </w:p>
        </w:tc>
        <w:tc>
          <w:tcPr>
            <w:tcW w:w="2440" w:type="dxa"/>
          </w:tcPr>
          <w:p w14:paraId="41DC5145" w14:textId="77777777" w:rsidR="00507112" w:rsidRPr="002901BB" w:rsidRDefault="00507112" w:rsidP="00DA5F49">
            <w:pPr>
              <w:pStyle w:val="TAL"/>
              <w:rPr>
                <w:sz w:val="16"/>
              </w:rPr>
            </w:pPr>
            <w:r>
              <w:rPr>
                <w:sz w:val="16"/>
              </w:rPr>
              <w:t xml:space="preserve">Update of Tables for </w:t>
            </w:r>
            <w:proofErr w:type="spellStart"/>
            <w:r>
              <w:rPr>
                <w:sz w:val="16"/>
              </w:rPr>
              <w:t>Uu-RelayRLC-ChannelID</w:t>
            </w:r>
            <w:proofErr w:type="spellEnd"/>
            <w:r>
              <w:rPr>
                <w:sz w:val="16"/>
              </w:rPr>
              <w:t xml:space="preserve"> and SL-RLC-</w:t>
            </w:r>
            <w:proofErr w:type="spellStart"/>
            <w:r>
              <w:rPr>
                <w:sz w:val="16"/>
              </w:rPr>
              <w:t>ChannelID</w:t>
            </w:r>
            <w:proofErr w:type="spellEnd"/>
          </w:p>
        </w:tc>
        <w:tc>
          <w:tcPr>
            <w:tcW w:w="1524" w:type="dxa"/>
          </w:tcPr>
          <w:p w14:paraId="3C269643" w14:textId="77777777" w:rsidR="00507112" w:rsidRPr="002901BB" w:rsidRDefault="00507112" w:rsidP="00DA5F49">
            <w:pPr>
              <w:pStyle w:val="TAL"/>
              <w:rPr>
                <w:sz w:val="16"/>
              </w:rPr>
            </w:pPr>
            <w:r>
              <w:rPr>
                <w:sz w:val="16"/>
              </w:rPr>
              <w:t>TDIA, CATT</w:t>
            </w:r>
          </w:p>
        </w:tc>
        <w:tc>
          <w:tcPr>
            <w:tcW w:w="888" w:type="dxa"/>
          </w:tcPr>
          <w:p w14:paraId="2F5F6C25" w14:textId="77777777" w:rsidR="00507112" w:rsidRPr="002901BB" w:rsidRDefault="00507112" w:rsidP="00DA5F49">
            <w:pPr>
              <w:pStyle w:val="TAL"/>
              <w:rPr>
                <w:sz w:val="16"/>
              </w:rPr>
            </w:pPr>
            <w:r>
              <w:rPr>
                <w:sz w:val="16"/>
              </w:rPr>
              <w:t>38.508-1</w:t>
            </w:r>
          </w:p>
        </w:tc>
        <w:tc>
          <w:tcPr>
            <w:tcW w:w="709" w:type="dxa"/>
          </w:tcPr>
          <w:p w14:paraId="7AC49F2E" w14:textId="77777777" w:rsidR="00507112" w:rsidRPr="002901BB" w:rsidRDefault="00507112" w:rsidP="00DA5F49">
            <w:pPr>
              <w:pStyle w:val="TAL"/>
              <w:rPr>
                <w:sz w:val="16"/>
              </w:rPr>
            </w:pPr>
            <w:r>
              <w:rPr>
                <w:sz w:val="16"/>
              </w:rPr>
              <w:t>3444</w:t>
            </w:r>
          </w:p>
        </w:tc>
        <w:tc>
          <w:tcPr>
            <w:tcW w:w="281" w:type="dxa"/>
          </w:tcPr>
          <w:p w14:paraId="641B9C73" w14:textId="77777777" w:rsidR="00507112" w:rsidRPr="002901BB" w:rsidRDefault="00507112" w:rsidP="00DA5F49">
            <w:pPr>
              <w:pStyle w:val="TAR"/>
              <w:rPr>
                <w:sz w:val="16"/>
              </w:rPr>
            </w:pPr>
            <w:r>
              <w:rPr>
                <w:sz w:val="16"/>
              </w:rPr>
              <w:t>-</w:t>
            </w:r>
          </w:p>
        </w:tc>
        <w:tc>
          <w:tcPr>
            <w:tcW w:w="711" w:type="dxa"/>
          </w:tcPr>
          <w:p w14:paraId="124DC19F" w14:textId="77777777" w:rsidR="00507112" w:rsidRPr="002901BB" w:rsidRDefault="00507112" w:rsidP="00DA5F49">
            <w:pPr>
              <w:pStyle w:val="TAL"/>
              <w:rPr>
                <w:sz w:val="16"/>
              </w:rPr>
            </w:pPr>
            <w:r>
              <w:rPr>
                <w:sz w:val="16"/>
              </w:rPr>
              <w:t>Rel-18</w:t>
            </w:r>
          </w:p>
        </w:tc>
        <w:tc>
          <w:tcPr>
            <w:tcW w:w="306" w:type="dxa"/>
          </w:tcPr>
          <w:p w14:paraId="4C099C12" w14:textId="77777777" w:rsidR="00507112" w:rsidRPr="002901BB" w:rsidRDefault="00507112" w:rsidP="00DA5F49">
            <w:pPr>
              <w:pStyle w:val="TAL"/>
              <w:rPr>
                <w:sz w:val="16"/>
              </w:rPr>
            </w:pPr>
            <w:r>
              <w:rPr>
                <w:sz w:val="16"/>
              </w:rPr>
              <w:t>F</w:t>
            </w:r>
          </w:p>
        </w:tc>
        <w:tc>
          <w:tcPr>
            <w:tcW w:w="4013" w:type="dxa"/>
          </w:tcPr>
          <w:p w14:paraId="27B537EE"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6E2F73AF" w14:textId="77777777" w:rsidR="00507112" w:rsidRPr="002901BB" w:rsidRDefault="00507112" w:rsidP="00DA5F49">
            <w:pPr>
              <w:pStyle w:val="TAL"/>
              <w:rPr>
                <w:sz w:val="16"/>
              </w:rPr>
            </w:pPr>
            <w:r>
              <w:rPr>
                <w:sz w:val="16"/>
              </w:rPr>
              <w:t>agreed</w:t>
            </w:r>
          </w:p>
        </w:tc>
      </w:tr>
      <w:tr w:rsidR="00507112" w14:paraId="0E74D538" w14:textId="77777777" w:rsidTr="00E27664">
        <w:tc>
          <w:tcPr>
            <w:tcW w:w="1097" w:type="dxa"/>
          </w:tcPr>
          <w:p w14:paraId="20EC3C5B" w14:textId="77777777" w:rsidR="00507112" w:rsidRPr="002901BB" w:rsidRDefault="00507112" w:rsidP="00DA5F49">
            <w:pPr>
              <w:pStyle w:val="TAL"/>
              <w:rPr>
                <w:sz w:val="16"/>
              </w:rPr>
            </w:pPr>
            <w:r>
              <w:rPr>
                <w:sz w:val="16"/>
              </w:rPr>
              <w:t>R5-250971</w:t>
            </w:r>
          </w:p>
        </w:tc>
        <w:tc>
          <w:tcPr>
            <w:tcW w:w="2440" w:type="dxa"/>
          </w:tcPr>
          <w:p w14:paraId="21D4308C" w14:textId="77777777" w:rsidR="00507112" w:rsidRPr="002901BB" w:rsidRDefault="00507112" w:rsidP="00DA5F49">
            <w:pPr>
              <w:pStyle w:val="TAL"/>
              <w:rPr>
                <w:sz w:val="16"/>
              </w:rPr>
            </w:pPr>
            <w:r>
              <w:rPr>
                <w:sz w:val="16"/>
              </w:rPr>
              <w:t xml:space="preserve">Addition of test procedure for 5G </w:t>
            </w:r>
            <w:proofErr w:type="spellStart"/>
            <w:r>
              <w:rPr>
                <w:sz w:val="16"/>
              </w:rPr>
              <w:t>ProSe</w:t>
            </w:r>
            <w:proofErr w:type="spellEnd"/>
            <w:r>
              <w:rPr>
                <w:sz w:val="16"/>
              </w:rPr>
              <w:t xml:space="preserve"> Layer-2 U2N Relay / Remote UE RRC Reestablishment / Remote UE side</w:t>
            </w:r>
          </w:p>
        </w:tc>
        <w:tc>
          <w:tcPr>
            <w:tcW w:w="1524" w:type="dxa"/>
          </w:tcPr>
          <w:p w14:paraId="64573B41" w14:textId="77777777" w:rsidR="00507112" w:rsidRPr="002901BB" w:rsidRDefault="00507112" w:rsidP="00DA5F49">
            <w:pPr>
              <w:pStyle w:val="TAL"/>
              <w:rPr>
                <w:sz w:val="16"/>
              </w:rPr>
            </w:pPr>
            <w:r>
              <w:rPr>
                <w:sz w:val="16"/>
              </w:rPr>
              <w:t>TDIA, CATT</w:t>
            </w:r>
          </w:p>
        </w:tc>
        <w:tc>
          <w:tcPr>
            <w:tcW w:w="888" w:type="dxa"/>
          </w:tcPr>
          <w:p w14:paraId="01892900" w14:textId="77777777" w:rsidR="00507112" w:rsidRPr="002901BB" w:rsidRDefault="00507112" w:rsidP="00DA5F49">
            <w:pPr>
              <w:pStyle w:val="TAL"/>
              <w:rPr>
                <w:sz w:val="16"/>
              </w:rPr>
            </w:pPr>
            <w:r>
              <w:rPr>
                <w:sz w:val="16"/>
              </w:rPr>
              <w:t>38.508-1</w:t>
            </w:r>
          </w:p>
        </w:tc>
        <w:tc>
          <w:tcPr>
            <w:tcW w:w="709" w:type="dxa"/>
          </w:tcPr>
          <w:p w14:paraId="05F68632" w14:textId="77777777" w:rsidR="00507112" w:rsidRPr="002901BB" w:rsidRDefault="00507112" w:rsidP="00DA5F49">
            <w:pPr>
              <w:pStyle w:val="TAL"/>
              <w:rPr>
                <w:sz w:val="16"/>
              </w:rPr>
            </w:pPr>
            <w:r>
              <w:rPr>
                <w:sz w:val="16"/>
              </w:rPr>
              <w:t>3445</w:t>
            </w:r>
          </w:p>
        </w:tc>
        <w:tc>
          <w:tcPr>
            <w:tcW w:w="281" w:type="dxa"/>
          </w:tcPr>
          <w:p w14:paraId="5D86F18C" w14:textId="77777777" w:rsidR="00507112" w:rsidRPr="002901BB" w:rsidRDefault="00507112" w:rsidP="00DA5F49">
            <w:pPr>
              <w:pStyle w:val="TAR"/>
              <w:rPr>
                <w:sz w:val="16"/>
              </w:rPr>
            </w:pPr>
            <w:r>
              <w:rPr>
                <w:sz w:val="16"/>
              </w:rPr>
              <w:t>-</w:t>
            </w:r>
          </w:p>
        </w:tc>
        <w:tc>
          <w:tcPr>
            <w:tcW w:w="711" w:type="dxa"/>
          </w:tcPr>
          <w:p w14:paraId="1CED74D7" w14:textId="77777777" w:rsidR="00507112" w:rsidRPr="002901BB" w:rsidRDefault="00507112" w:rsidP="00DA5F49">
            <w:pPr>
              <w:pStyle w:val="TAL"/>
              <w:rPr>
                <w:sz w:val="16"/>
              </w:rPr>
            </w:pPr>
            <w:r>
              <w:rPr>
                <w:sz w:val="16"/>
              </w:rPr>
              <w:t>Rel-18</w:t>
            </w:r>
          </w:p>
        </w:tc>
        <w:tc>
          <w:tcPr>
            <w:tcW w:w="306" w:type="dxa"/>
          </w:tcPr>
          <w:p w14:paraId="5CA822B0" w14:textId="77777777" w:rsidR="00507112" w:rsidRPr="002901BB" w:rsidRDefault="00507112" w:rsidP="00DA5F49">
            <w:pPr>
              <w:pStyle w:val="TAL"/>
              <w:rPr>
                <w:sz w:val="16"/>
              </w:rPr>
            </w:pPr>
            <w:r>
              <w:rPr>
                <w:sz w:val="16"/>
              </w:rPr>
              <w:t>F</w:t>
            </w:r>
          </w:p>
        </w:tc>
        <w:tc>
          <w:tcPr>
            <w:tcW w:w="4013" w:type="dxa"/>
          </w:tcPr>
          <w:p w14:paraId="394797D3"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0A9843FC" w14:textId="77777777" w:rsidR="00507112" w:rsidRPr="002901BB" w:rsidRDefault="00507112" w:rsidP="00DA5F49">
            <w:pPr>
              <w:pStyle w:val="TAL"/>
              <w:rPr>
                <w:sz w:val="16"/>
              </w:rPr>
            </w:pPr>
            <w:r>
              <w:rPr>
                <w:sz w:val="16"/>
              </w:rPr>
              <w:t>revised</w:t>
            </w:r>
          </w:p>
        </w:tc>
      </w:tr>
      <w:tr w:rsidR="00507112" w14:paraId="6C092AAC" w14:textId="77777777" w:rsidTr="00E27664">
        <w:tc>
          <w:tcPr>
            <w:tcW w:w="1097" w:type="dxa"/>
          </w:tcPr>
          <w:p w14:paraId="33248170" w14:textId="77777777" w:rsidR="00507112" w:rsidRPr="002901BB" w:rsidRDefault="00507112" w:rsidP="00DA5F49">
            <w:pPr>
              <w:pStyle w:val="TAL"/>
              <w:rPr>
                <w:sz w:val="16"/>
              </w:rPr>
            </w:pPr>
            <w:r>
              <w:rPr>
                <w:sz w:val="16"/>
              </w:rPr>
              <w:t>R5-251307</w:t>
            </w:r>
          </w:p>
        </w:tc>
        <w:tc>
          <w:tcPr>
            <w:tcW w:w="2440" w:type="dxa"/>
          </w:tcPr>
          <w:p w14:paraId="1A867317" w14:textId="77777777" w:rsidR="00507112" w:rsidRPr="002901BB" w:rsidRDefault="00507112" w:rsidP="00DA5F49">
            <w:pPr>
              <w:pStyle w:val="TAL"/>
              <w:rPr>
                <w:sz w:val="16"/>
              </w:rPr>
            </w:pPr>
            <w:r>
              <w:rPr>
                <w:sz w:val="16"/>
              </w:rPr>
              <w:t xml:space="preserve">Addition of test procedure for 5G </w:t>
            </w:r>
            <w:proofErr w:type="spellStart"/>
            <w:r>
              <w:rPr>
                <w:sz w:val="16"/>
              </w:rPr>
              <w:t>ProSe</w:t>
            </w:r>
            <w:proofErr w:type="spellEnd"/>
            <w:r>
              <w:rPr>
                <w:sz w:val="16"/>
              </w:rPr>
              <w:t xml:space="preserve"> Layer-2 U2N Relay / Remote UE RRC Reestablishment / Remote UE side</w:t>
            </w:r>
          </w:p>
        </w:tc>
        <w:tc>
          <w:tcPr>
            <w:tcW w:w="1524" w:type="dxa"/>
          </w:tcPr>
          <w:p w14:paraId="32FA052F" w14:textId="77777777" w:rsidR="00507112" w:rsidRPr="002901BB" w:rsidRDefault="00507112" w:rsidP="00DA5F49">
            <w:pPr>
              <w:pStyle w:val="TAL"/>
              <w:rPr>
                <w:sz w:val="16"/>
              </w:rPr>
            </w:pPr>
            <w:r>
              <w:rPr>
                <w:sz w:val="16"/>
              </w:rPr>
              <w:t>TDIA, CATT</w:t>
            </w:r>
          </w:p>
        </w:tc>
        <w:tc>
          <w:tcPr>
            <w:tcW w:w="888" w:type="dxa"/>
          </w:tcPr>
          <w:p w14:paraId="3CA5AF05" w14:textId="77777777" w:rsidR="00507112" w:rsidRPr="002901BB" w:rsidRDefault="00507112" w:rsidP="00DA5F49">
            <w:pPr>
              <w:pStyle w:val="TAL"/>
              <w:rPr>
                <w:sz w:val="16"/>
              </w:rPr>
            </w:pPr>
            <w:r>
              <w:rPr>
                <w:sz w:val="16"/>
              </w:rPr>
              <w:t>38.508-1</w:t>
            </w:r>
          </w:p>
        </w:tc>
        <w:tc>
          <w:tcPr>
            <w:tcW w:w="709" w:type="dxa"/>
          </w:tcPr>
          <w:p w14:paraId="3B382F94" w14:textId="77777777" w:rsidR="00507112" w:rsidRPr="002901BB" w:rsidRDefault="00507112" w:rsidP="00DA5F49">
            <w:pPr>
              <w:pStyle w:val="TAL"/>
              <w:rPr>
                <w:sz w:val="16"/>
              </w:rPr>
            </w:pPr>
            <w:r>
              <w:rPr>
                <w:sz w:val="16"/>
              </w:rPr>
              <w:t>3445</w:t>
            </w:r>
          </w:p>
        </w:tc>
        <w:tc>
          <w:tcPr>
            <w:tcW w:w="281" w:type="dxa"/>
          </w:tcPr>
          <w:p w14:paraId="758615A8" w14:textId="77777777" w:rsidR="00507112" w:rsidRPr="002901BB" w:rsidRDefault="00507112" w:rsidP="00DA5F49">
            <w:pPr>
              <w:pStyle w:val="TAR"/>
              <w:rPr>
                <w:sz w:val="16"/>
              </w:rPr>
            </w:pPr>
            <w:r>
              <w:rPr>
                <w:sz w:val="16"/>
              </w:rPr>
              <w:t>1</w:t>
            </w:r>
          </w:p>
        </w:tc>
        <w:tc>
          <w:tcPr>
            <w:tcW w:w="711" w:type="dxa"/>
          </w:tcPr>
          <w:p w14:paraId="33F9C684" w14:textId="77777777" w:rsidR="00507112" w:rsidRPr="002901BB" w:rsidRDefault="00507112" w:rsidP="00DA5F49">
            <w:pPr>
              <w:pStyle w:val="TAL"/>
              <w:rPr>
                <w:sz w:val="16"/>
              </w:rPr>
            </w:pPr>
            <w:r>
              <w:rPr>
                <w:sz w:val="16"/>
              </w:rPr>
              <w:t>Rel-18</w:t>
            </w:r>
          </w:p>
        </w:tc>
        <w:tc>
          <w:tcPr>
            <w:tcW w:w="306" w:type="dxa"/>
          </w:tcPr>
          <w:p w14:paraId="104192CB" w14:textId="77777777" w:rsidR="00507112" w:rsidRPr="002901BB" w:rsidRDefault="00507112" w:rsidP="00DA5F49">
            <w:pPr>
              <w:pStyle w:val="TAL"/>
              <w:rPr>
                <w:sz w:val="16"/>
              </w:rPr>
            </w:pPr>
            <w:r>
              <w:rPr>
                <w:sz w:val="16"/>
              </w:rPr>
              <w:t>F</w:t>
            </w:r>
          </w:p>
        </w:tc>
        <w:tc>
          <w:tcPr>
            <w:tcW w:w="4013" w:type="dxa"/>
          </w:tcPr>
          <w:p w14:paraId="3EA92B3F"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7AECDDE2" w14:textId="77777777" w:rsidR="00507112" w:rsidRPr="002901BB" w:rsidRDefault="00507112" w:rsidP="00DA5F49">
            <w:pPr>
              <w:pStyle w:val="TAL"/>
              <w:rPr>
                <w:sz w:val="16"/>
              </w:rPr>
            </w:pPr>
            <w:r>
              <w:rPr>
                <w:sz w:val="16"/>
              </w:rPr>
              <w:t>agreed</w:t>
            </w:r>
          </w:p>
        </w:tc>
      </w:tr>
      <w:tr w:rsidR="00507112" w14:paraId="174DC374" w14:textId="77777777" w:rsidTr="00E27664">
        <w:tc>
          <w:tcPr>
            <w:tcW w:w="1097" w:type="dxa"/>
          </w:tcPr>
          <w:p w14:paraId="36B70730" w14:textId="77777777" w:rsidR="00507112" w:rsidRPr="002901BB" w:rsidRDefault="00507112" w:rsidP="00DA5F49">
            <w:pPr>
              <w:pStyle w:val="TAL"/>
              <w:rPr>
                <w:sz w:val="16"/>
              </w:rPr>
            </w:pPr>
            <w:r>
              <w:rPr>
                <w:sz w:val="16"/>
              </w:rPr>
              <w:t>R5-250979</w:t>
            </w:r>
          </w:p>
        </w:tc>
        <w:tc>
          <w:tcPr>
            <w:tcW w:w="2440" w:type="dxa"/>
          </w:tcPr>
          <w:p w14:paraId="269B9C46" w14:textId="77777777" w:rsidR="00507112" w:rsidRPr="002901BB" w:rsidRDefault="00507112" w:rsidP="00DA5F49">
            <w:pPr>
              <w:pStyle w:val="TAL"/>
              <w:rPr>
                <w:sz w:val="16"/>
              </w:rPr>
            </w:pPr>
            <w:r>
              <w:rPr>
                <w:sz w:val="16"/>
              </w:rPr>
              <w:t>Update of Table 4.6.6-7 SL-</w:t>
            </w:r>
            <w:proofErr w:type="spellStart"/>
            <w:r>
              <w:rPr>
                <w:sz w:val="16"/>
              </w:rPr>
              <w:t>ConfigDedicatedNR</w:t>
            </w:r>
            <w:proofErr w:type="spellEnd"/>
          </w:p>
        </w:tc>
        <w:tc>
          <w:tcPr>
            <w:tcW w:w="1524" w:type="dxa"/>
          </w:tcPr>
          <w:p w14:paraId="3AC6E91F" w14:textId="77777777" w:rsidR="00507112" w:rsidRPr="002901BB" w:rsidRDefault="00507112" w:rsidP="00DA5F49">
            <w:pPr>
              <w:pStyle w:val="TAL"/>
              <w:rPr>
                <w:sz w:val="16"/>
              </w:rPr>
            </w:pPr>
            <w:r>
              <w:rPr>
                <w:sz w:val="16"/>
              </w:rPr>
              <w:t>TDIA, CATT</w:t>
            </w:r>
          </w:p>
        </w:tc>
        <w:tc>
          <w:tcPr>
            <w:tcW w:w="888" w:type="dxa"/>
          </w:tcPr>
          <w:p w14:paraId="7BEA0CDF" w14:textId="77777777" w:rsidR="00507112" w:rsidRPr="002901BB" w:rsidRDefault="00507112" w:rsidP="00DA5F49">
            <w:pPr>
              <w:pStyle w:val="TAL"/>
              <w:rPr>
                <w:sz w:val="16"/>
              </w:rPr>
            </w:pPr>
            <w:r>
              <w:rPr>
                <w:sz w:val="16"/>
              </w:rPr>
              <w:t>38.508-1</w:t>
            </w:r>
          </w:p>
        </w:tc>
        <w:tc>
          <w:tcPr>
            <w:tcW w:w="709" w:type="dxa"/>
          </w:tcPr>
          <w:p w14:paraId="5CFCB335" w14:textId="77777777" w:rsidR="00507112" w:rsidRPr="002901BB" w:rsidRDefault="00507112" w:rsidP="00DA5F49">
            <w:pPr>
              <w:pStyle w:val="TAL"/>
              <w:rPr>
                <w:sz w:val="16"/>
              </w:rPr>
            </w:pPr>
            <w:r>
              <w:rPr>
                <w:sz w:val="16"/>
              </w:rPr>
              <w:t>3446</w:t>
            </w:r>
          </w:p>
        </w:tc>
        <w:tc>
          <w:tcPr>
            <w:tcW w:w="281" w:type="dxa"/>
          </w:tcPr>
          <w:p w14:paraId="6573DD2E" w14:textId="77777777" w:rsidR="00507112" w:rsidRPr="002901BB" w:rsidRDefault="00507112" w:rsidP="00DA5F49">
            <w:pPr>
              <w:pStyle w:val="TAR"/>
              <w:rPr>
                <w:sz w:val="16"/>
              </w:rPr>
            </w:pPr>
            <w:r>
              <w:rPr>
                <w:sz w:val="16"/>
              </w:rPr>
              <w:t>-</w:t>
            </w:r>
          </w:p>
        </w:tc>
        <w:tc>
          <w:tcPr>
            <w:tcW w:w="711" w:type="dxa"/>
          </w:tcPr>
          <w:p w14:paraId="28F92141" w14:textId="77777777" w:rsidR="00507112" w:rsidRPr="002901BB" w:rsidRDefault="00507112" w:rsidP="00DA5F49">
            <w:pPr>
              <w:pStyle w:val="TAL"/>
              <w:rPr>
                <w:sz w:val="16"/>
              </w:rPr>
            </w:pPr>
            <w:r>
              <w:rPr>
                <w:sz w:val="16"/>
              </w:rPr>
              <w:t>Rel-18</w:t>
            </w:r>
          </w:p>
        </w:tc>
        <w:tc>
          <w:tcPr>
            <w:tcW w:w="306" w:type="dxa"/>
          </w:tcPr>
          <w:p w14:paraId="787D7188" w14:textId="77777777" w:rsidR="00507112" w:rsidRPr="002901BB" w:rsidRDefault="00507112" w:rsidP="00DA5F49">
            <w:pPr>
              <w:pStyle w:val="TAL"/>
              <w:rPr>
                <w:sz w:val="16"/>
              </w:rPr>
            </w:pPr>
            <w:r>
              <w:rPr>
                <w:sz w:val="16"/>
              </w:rPr>
              <w:t>F</w:t>
            </w:r>
          </w:p>
        </w:tc>
        <w:tc>
          <w:tcPr>
            <w:tcW w:w="4013" w:type="dxa"/>
          </w:tcPr>
          <w:p w14:paraId="7F797413"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7166FEE6" w14:textId="77777777" w:rsidR="00507112" w:rsidRPr="002901BB" w:rsidRDefault="00507112" w:rsidP="00DA5F49">
            <w:pPr>
              <w:pStyle w:val="TAL"/>
              <w:rPr>
                <w:sz w:val="16"/>
              </w:rPr>
            </w:pPr>
            <w:r>
              <w:rPr>
                <w:sz w:val="16"/>
              </w:rPr>
              <w:t>agreed</w:t>
            </w:r>
          </w:p>
        </w:tc>
      </w:tr>
      <w:tr w:rsidR="00507112" w14:paraId="3CCF0382" w14:textId="77777777" w:rsidTr="00E27664">
        <w:tc>
          <w:tcPr>
            <w:tcW w:w="1097" w:type="dxa"/>
          </w:tcPr>
          <w:p w14:paraId="1D500366" w14:textId="77777777" w:rsidR="00507112" w:rsidRPr="002901BB" w:rsidRDefault="00507112" w:rsidP="00DA5F49">
            <w:pPr>
              <w:pStyle w:val="TAL"/>
              <w:rPr>
                <w:sz w:val="16"/>
              </w:rPr>
            </w:pPr>
            <w:r>
              <w:rPr>
                <w:sz w:val="16"/>
              </w:rPr>
              <w:t>R5-251024</w:t>
            </w:r>
          </w:p>
        </w:tc>
        <w:tc>
          <w:tcPr>
            <w:tcW w:w="2440" w:type="dxa"/>
          </w:tcPr>
          <w:p w14:paraId="219F13C2" w14:textId="77777777" w:rsidR="00507112" w:rsidRPr="002901BB" w:rsidRDefault="00507112" w:rsidP="00DA5F49">
            <w:pPr>
              <w:pStyle w:val="TAL"/>
              <w:rPr>
                <w:sz w:val="16"/>
              </w:rPr>
            </w:pPr>
            <w:r>
              <w:rPr>
                <w:sz w:val="16"/>
              </w:rPr>
              <w:t>Editorial correction to clause 4.5B.4</w:t>
            </w:r>
          </w:p>
        </w:tc>
        <w:tc>
          <w:tcPr>
            <w:tcW w:w="1524" w:type="dxa"/>
          </w:tcPr>
          <w:p w14:paraId="6EC5B9B0" w14:textId="77777777" w:rsidR="00507112" w:rsidRPr="002901BB" w:rsidRDefault="00507112" w:rsidP="00DA5F49">
            <w:pPr>
              <w:pStyle w:val="TAL"/>
              <w:rPr>
                <w:sz w:val="16"/>
              </w:rPr>
            </w:pPr>
            <w:r>
              <w:rPr>
                <w:sz w:val="16"/>
              </w:rPr>
              <w:t>MediaTek Inc.</w:t>
            </w:r>
          </w:p>
        </w:tc>
        <w:tc>
          <w:tcPr>
            <w:tcW w:w="888" w:type="dxa"/>
          </w:tcPr>
          <w:p w14:paraId="32718854" w14:textId="77777777" w:rsidR="00507112" w:rsidRPr="002901BB" w:rsidRDefault="00507112" w:rsidP="00DA5F49">
            <w:pPr>
              <w:pStyle w:val="TAL"/>
              <w:rPr>
                <w:sz w:val="16"/>
              </w:rPr>
            </w:pPr>
            <w:r>
              <w:rPr>
                <w:sz w:val="16"/>
              </w:rPr>
              <w:t>38.508-1</w:t>
            </w:r>
          </w:p>
        </w:tc>
        <w:tc>
          <w:tcPr>
            <w:tcW w:w="709" w:type="dxa"/>
          </w:tcPr>
          <w:p w14:paraId="4887CDDD" w14:textId="77777777" w:rsidR="00507112" w:rsidRPr="002901BB" w:rsidRDefault="00507112" w:rsidP="00DA5F49">
            <w:pPr>
              <w:pStyle w:val="TAL"/>
              <w:rPr>
                <w:sz w:val="16"/>
              </w:rPr>
            </w:pPr>
            <w:r>
              <w:rPr>
                <w:sz w:val="16"/>
              </w:rPr>
              <w:t>3447</w:t>
            </w:r>
          </w:p>
        </w:tc>
        <w:tc>
          <w:tcPr>
            <w:tcW w:w="281" w:type="dxa"/>
          </w:tcPr>
          <w:p w14:paraId="1CF17ED7" w14:textId="77777777" w:rsidR="00507112" w:rsidRPr="002901BB" w:rsidRDefault="00507112" w:rsidP="00DA5F49">
            <w:pPr>
              <w:pStyle w:val="TAR"/>
              <w:rPr>
                <w:sz w:val="16"/>
              </w:rPr>
            </w:pPr>
            <w:r>
              <w:rPr>
                <w:sz w:val="16"/>
              </w:rPr>
              <w:t>-</w:t>
            </w:r>
          </w:p>
        </w:tc>
        <w:tc>
          <w:tcPr>
            <w:tcW w:w="711" w:type="dxa"/>
          </w:tcPr>
          <w:p w14:paraId="779BB2A1" w14:textId="77777777" w:rsidR="00507112" w:rsidRPr="002901BB" w:rsidRDefault="00507112" w:rsidP="00DA5F49">
            <w:pPr>
              <w:pStyle w:val="TAL"/>
              <w:rPr>
                <w:sz w:val="16"/>
              </w:rPr>
            </w:pPr>
            <w:r>
              <w:rPr>
                <w:sz w:val="16"/>
              </w:rPr>
              <w:t>Rel-18</w:t>
            </w:r>
          </w:p>
        </w:tc>
        <w:tc>
          <w:tcPr>
            <w:tcW w:w="306" w:type="dxa"/>
          </w:tcPr>
          <w:p w14:paraId="2B20B0FE" w14:textId="77777777" w:rsidR="00507112" w:rsidRPr="002901BB" w:rsidRDefault="00507112" w:rsidP="00DA5F49">
            <w:pPr>
              <w:pStyle w:val="TAL"/>
              <w:rPr>
                <w:sz w:val="16"/>
              </w:rPr>
            </w:pPr>
            <w:r>
              <w:rPr>
                <w:sz w:val="16"/>
              </w:rPr>
              <w:t>F</w:t>
            </w:r>
          </w:p>
        </w:tc>
        <w:tc>
          <w:tcPr>
            <w:tcW w:w="4013" w:type="dxa"/>
          </w:tcPr>
          <w:p w14:paraId="2032C655" w14:textId="77777777" w:rsidR="00507112" w:rsidRPr="002901BB" w:rsidRDefault="00507112" w:rsidP="00DA5F49">
            <w:pPr>
              <w:pStyle w:val="TAL"/>
              <w:rPr>
                <w:sz w:val="16"/>
              </w:rPr>
            </w:pPr>
            <w:r>
              <w:rPr>
                <w:sz w:val="16"/>
              </w:rPr>
              <w:t>NR_redcap_enh_plus_CT1-UEConTest</w:t>
            </w:r>
          </w:p>
        </w:tc>
        <w:tc>
          <w:tcPr>
            <w:tcW w:w="967" w:type="dxa"/>
          </w:tcPr>
          <w:p w14:paraId="56EF7E59" w14:textId="77777777" w:rsidR="00507112" w:rsidRPr="002901BB" w:rsidRDefault="00507112" w:rsidP="00DA5F49">
            <w:pPr>
              <w:pStyle w:val="TAL"/>
              <w:rPr>
                <w:sz w:val="16"/>
              </w:rPr>
            </w:pPr>
            <w:r>
              <w:rPr>
                <w:sz w:val="16"/>
              </w:rPr>
              <w:t>agreed</w:t>
            </w:r>
          </w:p>
        </w:tc>
      </w:tr>
      <w:tr w:rsidR="00507112" w14:paraId="09773C2A" w14:textId="77777777" w:rsidTr="00E27664">
        <w:tc>
          <w:tcPr>
            <w:tcW w:w="1097" w:type="dxa"/>
          </w:tcPr>
          <w:p w14:paraId="6CC670A2" w14:textId="77777777" w:rsidR="00507112" w:rsidRPr="002901BB" w:rsidRDefault="00507112" w:rsidP="00DA5F49">
            <w:pPr>
              <w:pStyle w:val="TAL"/>
              <w:rPr>
                <w:sz w:val="16"/>
              </w:rPr>
            </w:pPr>
            <w:r>
              <w:rPr>
                <w:sz w:val="16"/>
              </w:rPr>
              <w:t>R5-251031</w:t>
            </w:r>
          </w:p>
        </w:tc>
        <w:tc>
          <w:tcPr>
            <w:tcW w:w="2440" w:type="dxa"/>
          </w:tcPr>
          <w:p w14:paraId="13DBF1F6" w14:textId="77777777" w:rsidR="00507112" w:rsidRPr="002901BB" w:rsidRDefault="00507112" w:rsidP="00DA5F49">
            <w:pPr>
              <w:pStyle w:val="TAL"/>
              <w:rPr>
                <w:sz w:val="16"/>
              </w:rPr>
            </w:pPr>
            <w:r>
              <w:rPr>
                <w:sz w:val="16"/>
              </w:rPr>
              <w:t>Correction to test procedure 4.9.27</w:t>
            </w:r>
          </w:p>
        </w:tc>
        <w:tc>
          <w:tcPr>
            <w:tcW w:w="1524" w:type="dxa"/>
          </w:tcPr>
          <w:p w14:paraId="77DE2EA0" w14:textId="77777777" w:rsidR="00507112" w:rsidRPr="002901BB" w:rsidRDefault="00507112" w:rsidP="00DA5F49">
            <w:pPr>
              <w:pStyle w:val="TAL"/>
              <w:rPr>
                <w:sz w:val="16"/>
              </w:rPr>
            </w:pPr>
            <w:r>
              <w:rPr>
                <w:sz w:val="16"/>
              </w:rPr>
              <w:t>MCC TF160</w:t>
            </w:r>
          </w:p>
        </w:tc>
        <w:tc>
          <w:tcPr>
            <w:tcW w:w="888" w:type="dxa"/>
          </w:tcPr>
          <w:p w14:paraId="21AF9C2C" w14:textId="77777777" w:rsidR="00507112" w:rsidRPr="002901BB" w:rsidRDefault="00507112" w:rsidP="00DA5F49">
            <w:pPr>
              <w:pStyle w:val="TAL"/>
              <w:rPr>
                <w:sz w:val="16"/>
              </w:rPr>
            </w:pPr>
            <w:r>
              <w:rPr>
                <w:sz w:val="16"/>
              </w:rPr>
              <w:t>38.508-1</w:t>
            </w:r>
          </w:p>
        </w:tc>
        <w:tc>
          <w:tcPr>
            <w:tcW w:w="709" w:type="dxa"/>
          </w:tcPr>
          <w:p w14:paraId="69071B20" w14:textId="77777777" w:rsidR="00507112" w:rsidRPr="002901BB" w:rsidRDefault="00507112" w:rsidP="00DA5F49">
            <w:pPr>
              <w:pStyle w:val="TAL"/>
              <w:rPr>
                <w:sz w:val="16"/>
              </w:rPr>
            </w:pPr>
            <w:r>
              <w:rPr>
                <w:sz w:val="16"/>
              </w:rPr>
              <w:t>3448</w:t>
            </w:r>
          </w:p>
        </w:tc>
        <w:tc>
          <w:tcPr>
            <w:tcW w:w="281" w:type="dxa"/>
          </w:tcPr>
          <w:p w14:paraId="50A87DFB" w14:textId="77777777" w:rsidR="00507112" w:rsidRPr="002901BB" w:rsidRDefault="00507112" w:rsidP="00DA5F49">
            <w:pPr>
              <w:pStyle w:val="TAR"/>
              <w:rPr>
                <w:sz w:val="16"/>
              </w:rPr>
            </w:pPr>
            <w:r>
              <w:rPr>
                <w:sz w:val="16"/>
              </w:rPr>
              <w:t>-</w:t>
            </w:r>
          </w:p>
        </w:tc>
        <w:tc>
          <w:tcPr>
            <w:tcW w:w="711" w:type="dxa"/>
          </w:tcPr>
          <w:p w14:paraId="6AF5DA7A" w14:textId="77777777" w:rsidR="00507112" w:rsidRPr="002901BB" w:rsidRDefault="00507112" w:rsidP="00DA5F49">
            <w:pPr>
              <w:pStyle w:val="TAL"/>
              <w:rPr>
                <w:sz w:val="16"/>
              </w:rPr>
            </w:pPr>
            <w:r>
              <w:rPr>
                <w:sz w:val="16"/>
              </w:rPr>
              <w:t>Rel-18</w:t>
            </w:r>
          </w:p>
        </w:tc>
        <w:tc>
          <w:tcPr>
            <w:tcW w:w="306" w:type="dxa"/>
          </w:tcPr>
          <w:p w14:paraId="74CB616B" w14:textId="77777777" w:rsidR="00507112" w:rsidRPr="002901BB" w:rsidRDefault="00507112" w:rsidP="00DA5F49">
            <w:pPr>
              <w:pStyle w:val="TAL"/>
              <w:rPr>
                <w:sz w:val="16"/>
              </w:rPr>
            </w:pPr>
            <w:r>
              <w:rPr>
                <w:sz w:val="16"/>
              </w:rPr>
              <w:t>F</w:t>
            </w:r>
          </w:p>
        </w:tc>
        <w:tc>
          <w:tcPr>
            <w:tcW w:w="4013" w:type="dxa"/>
          </w:tcPr>
          <w:p w14:paraId="396543AD" w14:textId="77777777" w:rsidR="00507112" w:rsidRPr="002901BB" w:rsidRDefault="00507112" w:rsidP="00DA5F49">
            <w:pPr>
              <w:pStyle w:val="TAL"/>
              <w:rPr>
                <w:sz w:val="16"/>
              </w:rPr>
            </w:pPr>
            <w:r>
              <w:rPr>
                <w:sz w:val="16"/>
              </w:rPr>
              <w:t>TEI15_Test, 5GS_NR_LTE-UEConTest</w:t>
            </w:r>
          </w:p>
        </w:tc>
        <w:tc>
          <w:tcPr>
            <w:tcW w:w="967" w:type="dxa"/>
          </w:tcPr>
          <w:p w14:paraId="7CE21CC9" w14:textId="77777777" w:rsidR="00507112" w:rsidRPr="002901BB" w:rsidRDefault="00507112" w:rsidP="00DA5F49">
            <w:pPr>
              <w:pStyle w:val="TAL"/>
              <w:rPr>
                <w:sz w:val="16"/>
              </w:rPr>
            </w:pPr>
            <w:r>
              <w:rPr>
                <w:sz w:val="16"/>
              </w:rPr>
              <w:t>agreed</w:t>
            </w:r>
          </w:p>
        </w:tc>
      </w:tr>
      <w:tr w:rsidR="00507112" w14:paraId="76BBA3C0" w14:textId="77777777" w:rsidTr="00E27664">
        <w:tc>
          <w:tcPr>
            <w:tcW w:w="1097" w:type="dxa"/>
          </w:tcPr>
          <w:p w14:paraId="3E4BD586" w14:textId="77777777" w:rsidR="00507112" w:rsidRPr="002901BB" w:rsidRDefault="00507112" w:rsidP="00DA5F49">
            <w:pPr>
              <w:pStyle w:val="TAL"/>
              <w:rPr>
                <w:sz w:val="16"/>
              </w:rPr>
            </w:pPr>
            <w:r>
              <w:rPr>
                <w:sz w:val="16"/>
              </w:rPr>
              <w:t>R5-251033</w:t>
            </w:r>
          </w:p>
        </w:tc>
        <w:tc>
          <w:tcPr>
            <w:tcW w:w="2440" w:type="dxa"/>
          </w:tcPr>
          <w:p w14:paraId="7E4B4D58" w14:textId="77777777" w:rsidR="00507112" w:rsidRPr="002901BB" w:rsidRDefault="00507112" w:rsidP="00DA5F49">
            <w:pPr>
              <w:pStyle w:val="TAL"/>
              <w:rPr>
                <w:sz w:val="16"/>
              </w:rPr>
            </w:pPr>
            <w:r>
              <w:rPr>
                <w:sz w:val="16"/>
              </w:rPr>
              <w:t>Corrections to reference radio configurations in clause 4.8.1</w:t>
            </w:r>
          </w:p>
        </w:tc>
        <w:tc>
          <w:tcPr>
            <w:tcW w:w="1524" w:type="dxa"/>
          </w:tcPr>
          <w:p w14:paraId="29E316BE" w14:textId="77777777" w:rsidR="00507112" w:rsidRPr="002901BB" w:rsidRDefault="00507112" w:rsidP="00DA5F49">
            <w:pPr>
              <w:pStyle w:val="TAL"/>
              <w:rPr>
                <w:sz w:val="16"/>
              </w:rPr>
            </w:pPr>
            <w:r>
              <w:rPr>
                <w:sz w:val="16"/>
              </w:rPr>
              <w:t>MCC TF160</w:t>
            </w:r>
          </w:p>
        </w:tc>
        <w:tc>
          <w:tcPr>
            <w:tcW w:w="888" w:type="dxa"/>
          </w:tcPr>
          <w:p w14:paraId="07EC2E8D" w14:textId="77777777" w:rsidR="00507112" w:rsidRPr="002901BB" w:rsidRDefault="00507112" w:rsidP="00DA5F49">
            <w:pPr>
              <w:pStyle w:val="TAL"/>
              <w:rPr>
                <w:sz w:val="16"/>
              </w:rPr>
            </w:pPr>
            <w:r>
              <w:rPr>
                <w:sz w:val="16"/>
              </w:rPr>
              <w:t>38.508-1</w:t>
            </w:r>
          </w:p>
        </w:tc>
        <w:tc>
          <w:tcPr>
            <w:tcW w:w="709" w:type="dxa"/>
          </w:tcPr>
          <w:p w14:paraId="0AC27B31" w14:textId="77777777" w:rsidR="00507112" w:rsidRPr="002901BB" w:rsidRDefault="00507112" w:rsidP="00DA5F49">
            <w:pPr>
              <w:pStyle w:val="TAL"/>
              <w:rPr>
                <w:sz w:val="16"/>
              </w:rPr>
            </w:pPr>
            <w:r>
              <w:rPr>
                <w:sz w:val="16"/>
              </w:rPr>
              <w:t>3449</w:t>
            </w:r>
          </w:p>
        </w:tc>
        <w:tc>
          <w:tcPr>
            <w:tcW w:w="281" w:type="dxa"/>
          </w:tcPr>
          <w:p w14:paraId="61FCC178" w14:textId="77777777" w:rsidR="00507112" w:rsidRPr="002901BB" w:rsidRDefault="00507112" w:rsidP="00DA5F49">
            <w:pPr>
              <w:pStyle w:val="TAR"/>
              <w:rPr>
                <w:sz w:val="16"/>
              </w:rPr>
            </w:pPr>
            <w:r>
              <w:rPr>
                <w:sz w:val="16"/>
              </w:rPr>
              <w:t>-</w:t>
            </w:r>
          </w:p>
        </w:tc>
        <w:tc>
          <w:tcPr>
            <w:tcW w:w="711" w:type="dxa"/>
          </w:tcPr>
          <w:p w14:paraId="3896FB0D" w14:textId="77777777" w:rsidR="00507112" w:rsidRPr="002901BB" w:rsidRDefault="00507112" w:rsidP="00DA5F49">
            <w:pPr>
              <w:pStyle w:val="TAL"/>
              <w:rPr>
                <w:sz w:val="16"/>
              </w:rPr>
            </w:pPr>
            <w:r>
              <w:rPr>
                <w:sz w:val="16"/>
              </w:rPr>
              <w:t>Rel-18</w:t>
            </w:r>
          </w:p>
        </w:tc>
        <w:tc>
          <w:tcPr>
            <w:tcW w:w="306" w:type="dxa"/>
          </w:tcPr>
          <w:p w14:paraId="1329EF20" w14:textId="77777777" w:rsidR="00507112" w:rsidRPr="002901BB" w:rsidRDefault="00507112" w:rsidP="00DA5F49">
            <w:pPr>
              <w:pStyle w:val="TAL"/>
              <w:rPr>
                <w:sz w:val="16"/>
              </w:rPr>
            </w:pPr>
            <w:r>
              <w:rPr>
                <w:sz w:val="16"/>
              </w:rPr>
              <w:t>F</w:t>
            </w:r>
          </w:p>
        </w:tc>
        <w:tc>
          <w:tcPr>
            <w:tcW w:w="4013" w:type="dxa"/>
          </w:tcPr>
          <w:p w14:paraId="4AC76A74" w14:textId="77777777" w:rsidR="00507112" w:rsidRPr="002901BB" w:rsidRDefault="00507112" w:rsidP="00DA5F49">
            <w:pPr>
              <w:pStyle w:val="TAL"/>
              <w:rPr>
                <w:sz w:val="16"/>
              </w:rPr>
            </w:pPr>
            <w:r>
              <w:rPr>
                <w:sz w:val="16"/>
              </w:rPr>
              <w:t>TEI15_Test, 5GS_NR_LTE-UEConTest</w:t>
            </w:r>
          </w:p>
        </w:tc>
        <w:tc>
          <w:tcPr>
            <w:tcW w:w="967" w:type="dxa"/>
          </w:tcPr>
          <w:p w14:paraId="5F4BB716" w14:textId="77777777" w:rsidR="00507112" w:rsidRPr="002901BB" w:rsidRDefault="00507112" w:rsidP="00DA5F49">
            <w:pPr>
              <w:pStyle w:val="TAL"/>
              <w:rPr>
                <w:sz w:val="16"/>
              </w:rPr>
            </w:pPr>
            <w:r>
              <w:rPr>
                <w:sz w:val="16"/>
              </w:rPr>
              <w:t>agreed</w:t>
            </w:r>
          </w:p>
        </w:tc>
      </w:tr>
      <w:tr w:rsidR="00507112" w14:paraId="67FF06CC" w14:textId="77777777" w:rsidTr="00E27664">
        <w:tc>
          <w:tcPr>
            <w:tcW w:w="1097" w:type="dxa"/>
          </w:tcPr>
          <w:p w14:paraId="1785F803" w14:textId="77777777" w:rsidR="00507112" w:rsidRPr="002901BB" w:rsidRDefault="00507112" w:rsidP="00DA5F49">
            <w:pPr>
              <w:pStyle w:val="TAL"/>
              <w:rPr>
                <w:sz w:val="16"/>
              </w:rPr>
            </w:pPr>
            <w:r>
              <w:rPr>
                <w:sz w:val="16"/>
              </w:rPr>
              <w:t>R5-251035</w:t>
            </w:r>
          </w:p>
        </w:tc>
        <w:tc>
          <w:tcPr>
            <w:tcW w:w="2440" w:type="dxa"/>
          </w:tcPr>
          <w:p w14:paraId="098836ED" w14:textId="77777777" w:rsidR="00507112" w:rsidRPr="002901BB" w:rsidRDefault="00507112" w:rsidP="00DA5F49">
            <w:pPr>
              <w:pStyle w:val="TAL"/>
              <w:rPr>
                <w:sz w:val="16"/>
              </w:rPr>
            </w:pPr>
            <w:r>
              <w:rPr>
                <w:sz w:val="16"/>
              </w:rPr>
              <w:t>Correction to SRS-Config</w:t>
            </w:r>
          </w:p>
        </w:tc>
        <w:tc>
          <w:tcPr>
            <w:tcW w:w="1524" w:type="dxa"/>
          </w:tcPr>
          <w:p w14:paraId="49AFDF8A" w14:textId="77777777" w:rsidR="00507112" w:rsidRPr="002901BB" w:rsidRDefault="00507112" w:rsidP="00DA5F49">
            <w:pPr>
              <w:pStyle w:val="TAL"/>
              <w:rPr>
                <w:sz w:val="16"/>
              </w:rPr>
            </w:pPr>
            <w:r>
              <w:rPr>
                <w:sz w:val="16"/>
              </w:rPr>
              <w:t>Keysight Technologies UK</w:t>
            </w:r>
          </w:p>
        </w:tc>
        <w:tc>
          <w:tcPr>
            <w:tcW w:w="888" w:type="dxa"/>
          </w:tcPr>
          <w:p w14:paraId="7B1F88DF" w14:textId="77777777" w:rsidR="00507112" w:rsidRPr="002901BB" w:rsidRDefault="00507112" w:rsidP="00DA5F49">
            <w:pPr>
              <w:pStyle w:val="TAL"/>
              <w:rPr>
                <w:sz w:val="16"/>
              </w:rPr>
            </w:pPr>
            <w:r>
              <w:rPr>
                <w:sz w:val="16"/>
              </w:rPr>
              <w:t>38.508-1</w:t>
            </w:r>
          </w:p>
        </w:tc>
        <w:tc>
          <w:tcPr>
            <w:tcW w:w="709" w:type="dxa"/>
          </w:tcPr>
          <w:p w14:paraId="03D2C7C1" w14:textId="77777777" w:rsidR="00507112" w:rsidRPr="002901BB" w:rsidRDefault="00507112" w:rsidP="00DA5F49">
            <w:pPr>
              <w:pStyle w:val="TAL"/>
              <w:rPr>
                <w:sz w:val="16"/>
              </w:rPr>
            </w:pPr>
            <w:r>
              <w:rPr>
                <w:sz w:val="16"/>
              </w:rPr>
              <w:t>3450</w:t>
            </w:r>
          </w:p>
        </w:tc>
        <w:tc>
          <w:tcPr>
            <w:tcW w:w="281" w:type="dxa"/>
          </w:tcPr>
          <w:p w14:paraId="4845EA97" w14:textId="77777777" w:rsidR="00507112" w:rsidRPr="002901BB" w:rsidRDefault="00507112" w:rsidP="00DA5F49">
            <w:pPr>
              <w:pStyle w:val="TAR"/>
              <w:rPr>
                <w:sz w:val="16"/>
              </w:rPr>
            </w:pPr>
            <w:r>
              <w:rPr>
                <w:sz w:val="16"/>
              </w:rPr>
              <w:t>-</w:t>
            </w:r>
          </w:p>
        </w:tc>
        <w:tc>
          <w:tcPr>
            <w:tcW w:w="711" w:type="dxa"/>
          </w:tcPr>
          <w:p w14:paraId="3D457487" w14:textId="77777777" w:rsidR="00507112" w:rsidRPr="002901BB" w:rsidRDefault="00507112" w:rsidP="00DA5F49">
            <w:pPr>
              <w:pStyle w:val="TAL"/>
              <w:rPr>
                <w:sz w:val="16"/>
              </w:rPr>
            </w:pPr>
            <w:r>
              <w:rPr>
                <w:sz w:val="16"/>
              </w:rPr>
              <w:t>Rel-18</w:t>
            </w:r>
          </w:p>
        </w:tc>
        <w:tc>
          <w:tcPr>
            <w:tcW w:w="306" w:type="dxa"/>
          </w:tcPr>
          <w:p w14:paraId="2C94386F" w14:textId="77777777" w:rsidR="00507112" w:rsidRPr="002901BB" w:rsidRDefault="00507112" w:rsidP="00DA5F49">
            <w:pPr>
              <w:pStyle w:val="TAL"/>
              <w:rPr>
                <w:sz w:val="16"/>
              </w:rPr>
            </w:pPr>
            <w:r>
              <w:rPr>
                <w:sz w:val="16"/>
              </w:rPr>
              <w:t>F</w:t>
            </w:r>
          </w:p>
        </w:tc>
        <w:tc>
          <w:tcPr>
            <w:tcW w:w="4013" w:type="dxa"/>
          </w:tcPr>
          <w:p w14:paraId="4D45C88D" w14:textId="77777777" w:rsidR="00507112" w:rsidRPr="002901BB" w:rsidRDefault="00507112" w:rsidP="00DA5F49">
            <w:pPr>
              <w:pStyle w:val="TAL"/>
              <w:rPr>
                <w:sz w:val="16"/>
              </w:rPr>
            </w:pPr>
            <w:r>
              <w:rPr>
                <w:sz w:val="16"/>
              </w:rPr>
              <w:t>TEI15_Test, 5GS_NR_LTE-UEConTest</w:t>
            </w:r>
          </w:p>
        </w:tc>
        <w:tc>
          <w:tcPr>
            <w:tcW w:w="967" w:type="dxa"/>
          </w:tcPr>
          <w:p w14:paraId="092B94FB" w14:textId="77777777" w:rsidR="00507112" w:rsidRPr="002901BB" w:rsidRDefault="00507112" w:rsidP="00DA5F49">
            <w:pPr>
              <w:pStyle w:val="TAL"/>
              <w:rPr>
                <w:sz w:val="16"/>
              </w:rPr>
            </w:pPr>
            <w:r>
              <w:rPr>
                <w:sz w:val="16"/>
              </w:rPr>
              <w:t>withdrawn</w:t>
            </w:r>
          </w:p>
        </w:tc>
      </w:tr>
      <w:tr w:rsidR="00507112" w14:paraId="1BFAC716" w14:textId="77777777" w:rsidTr="00E27664">
        <w:tc>
          <w:tcPr>
            <w:tcW w:w="1097" w:type="dxa"/>
          </w:tcPr>
          <w:p w14:paraId="3DB4A0FE" w14:textId="77777777" w:rsidR="00507112" w:rsidRPr="002901BB" w:rsidRDefault="00507112" w:rsidP="00DA5F49">
            <w:pPr>
              <w:pStyle w:val="TAL"/>
              <w:rPr>
                <w:sz w:val="16"/>
              </w:rPr>
            </w:pPr>
            <w:r>
              <w:rPr>
                <w:sz w:val="16"/>
              </w:rPr>
              <w:t>R5-251288</w:t>
            </w:r>
          </w:p>
        </w:tc>
        <w:tc>
          <w:tcPr>
            <w:tcW w:w="2440" w:type="dxa"/>
          </w:tcPr>
          <w:p w14:paraId="559104CB" w14:textId="77777777" w:rsidR="00507112" w:rsidRPr="002901BB" w:rsidRDefault="00507112" w:rsidP="00DA5F49">
            <w:pPr>
              <w:pStyle w:val="TAL"/>
              <w:rPr>
                <w:sz w:val="16"/>
              </w:rPr>
            </w:pPr>
            <w:r>
              <w:rPr>
                <w:sz w:val="16"/>
              </w:rPr>
              <w:t>Update SIG default test frequencies for band n106</w:t>
            </w:r>
          </w:p>
        </w:tc>
        <w:tc>
          <w:tcPr>
            <w:tcW w:w="1524" w:type="dxa"/>
          </w:tcPr>
          <w:p w14:paraId="3771B564" w14:textId="77777777" w:rsidR="00507112" w:rsidRPr="002901BB" w:rsidRDefault="00507112" w:rsidP="00DA5F49">
            <w:pPr>
              <w:pStyle w:val="TAL"/>
              <w:rPr>
                <w:sz w:val="16"/>
              </w:rPr>
            </w:pPr>
            <w:r>
              <w:rPr>
                <w:sz w:val="16"/>
              </w:rPr>
              <w:t>MCC TF160, Nokia</w:t>
            </w:r>
          </w:p>
        </w:tc>
        <w:tc>
          <w:tcPr>
            <w:tcW w:w="888" w:type="dxa"/>
          </w:tcPr>
          <w:p w14:paraId="20488869" w14:textId="77777777" w:rsidR="00507112" w:rsidRPr="002901BB" w:rsidRDefault="00507112" w:rsidP="00DA5F49">
            <w:pPr>
              <w:pStyle w:val="TAL"/>
              <w:rPr>
                <w:sz w:val="16"/>
              </w:rPr>
            </w:pPr>
            <w:r>
              <w:rPr>
                <w:sz w:val="16"/>
              </w:rPr>
              <w:t>38.508-1</w:t>
            </w:r>
          </w:p>
        </w:tc>
        <w:tc>
          <w:tcPr>
            <w:tcW w:w="709" w:type="dxa"/>
          </w:tcPr>
          <w:p w14:paraId="19A5D7C6" w14:textId="77777777" w:rsidR="00507112" w:rsidRPr="002901BB" w:rsidRDefault="00507112" w:rsidP="00DA5F49">
            <w:pPr>
              <w:pStyle w:val="TAL"/>
              <w:rPr>
                <w:sz w:val="16"/>
              </w:rPr>
            </w:pPr>
            <w:r>
              <w:rPr>
                <w:sz w:val="16"/>
              </w:rPr>
              <w:t>3451</w:t>
            </w:r>
          </w:p>
        </w:tc>
        <w:tc>
          <w:tcPr>
            <w:tcW w:w="281" w:type="dxa"/>
          </w:tcPr>
          <w:p w14:paraId="0A53802E" w14:textId="77777777" w:rsidR="00507112" w:rsidRPr="002901BB" w:rsidRDefault="00507112" w:rsidP="00DA5F49">
            <w:pPr>
              <w:pStyle w:val="TAR"/>
              <w:rPr>
                <w:sz w:val="16"/>
              </w:rPr>
            </w:pPr>
            <w:r>
              <w:rPr>
                <w:sz w:val="16"/>
              </w:rPr>
              <w:t>-</w:t>
            </w:r>
          </w:p>
        </w:tc>
        <w:tc>
          <w:tcPr>
            <w:tcW w:w="711" w:type="dxa"/>
          </w:tcPr>
          <w:p w14:paraId="40690F7F" w14:textId="77777777" w:rsidR="00507112" w:rsidRPr="002901BB" w:rsidRDefault="00507112" w:rsidP="00DA5F49">
            <w:pPr>
              <w:pStyle w:val="TAL"/>
              <w:rPr>
                <w:sz w:val="16"/>
              </w:rPr>
            </w:pPr>
            <w:r>
              <w:rPr>
                <w:sz w:val="16"/>
              </w:rPr>
              <w:t>Rel-18</w:t>
            </w:r>
          </w:p>
        </w:tc>
        <w:tc>
          <w:tcPr>
            <w:tcW w:w="306" w:type="dxa"/>
          </w:tcPr>
          <w:p w14:paraId="19844A1D" w14:textId="77777777" w:rsidR="00507112" w:rsidRPr="002901BB" w:rsidRDefault="00507112" w:rsidP="00DA5F49">
            <w:pPr>
              <w:pStyle w:val="TAL"/>
              <w:rPr>
                <w:sz w:val="16"/>
              </w:rPr>
            </w:pPr>
            <w:r>
              <w:rPr>
                <w:sz w:val="16"/>
              </w:rPr>
              <w:t>F</w:t>
            </w:r>
          </w:p>
        </w:tc>
        <w:tc>
          <w:tcPr>
            <w:tcW w:w="4013" w:type="dxa"/>
          </w:tcPr>
          <w:p w14:paraId="031BFF40" w14:textId="77777777" w:rsidR="00507112" w:rsidRPr="002901BB" w:rsidRDefault="00507112" w:rsidP="00DA5F49">
            <w:pPr>
              <w:pStyle w:val="TAL"/>
              <w:rPr>
                <w:sz w:val="16"/>
              </w:rPr>
            </w:pPr>
            <w:r>
              <w:rPr>
                <w:sz w:val="16"/>
              </w:rPr>
              <w:t>NR_FR1_lessthan_5MHz_BW-UEConTest</w:t>
            </w:r>
          </w:p>
        </w:tc>
        <w:tc>
          <w:tcPr>
            <w:tcW w:w="967" w:type="dxa"/>
          </w:tcPr>
          <w:p w14:paraId="641BDD04" w14:textId="77777777" w:rsidR="00507112" w:rsidRPr="002901BB" w:rsidRDefault="00507112" w:rsidP="00DA5F49">
            <w:pPr>
              <w:pStyle w:val="TAL"/>
              <w:rPr>
                <w:sz w:val="16"/>
              </w:rPr>
            </w:pPr>
            <w:r>
              <w:rPr>
                <w:sz w:val="16"/>
              </w:rPr>
              <w:t>agreed</w:t>
            </w:r>
          </w:p>
        </w:tc>
      </w:tr>
      <w:tr w:rsidR="00507112" w14:paraId="0A0031FB" w14:textId="77777777" w:rsidTr="00E27664">
        <w:tc>
          <w:tcPr>
            <w:tcW w:w="1097" w:type="dxa"/>
          </w:tcPr>
          <w:p w14:paraId="7EB45F4B" w14:textId="77777777" w:rsidR="00507112" w:rsidRPr="002901BB" w:rsidRDefault="00507112" w:rsidP="00DA5F49">
            <w:pPr>
              <w:pStyle w:val="TAL"/>
              <w:rPr>
                <w:sz w:val="16"/>
              </w:rPr>
            </w:pPr>
            <w:r>
              <w:rPr>
                <w:sz w:val="16"/>
              </w:rPr>
              <w:t>R5-250070</w:t>
            </w:r>
          </w:p>
        </w:tc>
        <w:tc>
          <w:tcPr>
            <w:tcW w:w="2440" w:type="dxa"/>
          </w:tcPr>
          <w:p w14:paraId="68B8CB50" w14:textId="77777777" w:rsidR="00507112" w:rsidRPr="002901BB" w:rsidRDefault="00507112" w:rsidP="00DA5F49">
            <w:pPr>
              <w:pStyle w:val="TAL"/>
              <w:rPr>
                <w:sz w:val="16"/>
              </w:rPr>
            </w:pPr>
            <w:r>
              <w:rPr>
                <w:sz w:val="16"/>
              </w:rPr>
              <w:t>Update to PICS of Further NR mobility enhancements</w:t>
            </w:r>
          </w:p>
        </w:tc>
        <w:tc>
          <w:tcPr>
            <w:tcW w:w="1524" w:type="dxa"/>
          </w:tcPr>
          <w:p w14:paraId="145C9AB3" w14:textId="77777777" w:rsidR="00507112" w:rsidRPr="002901BB" w:rsidRDefault="00507112" w:rsidP="00DA5F49">
            <w:pPr>
              <w:pStyle w:val="TAL"/>
              <w:rPr>
                <w:sz w:val="16"/>
              </w:rPr>
            </w:pPr>
            <w:r>
              <w:rPr>
                <w:sz w:val="16"/>
              </w:rPr>
              <w:t>MediaTek Inc.</w:t>
            </w:r>
          </w:p>
        </w:tc>
        <w:tc>
          <w:tcPr>
            <w:tcW w:w="888" w:type="dxa"/>
          </w:tcPr>
          <w:p w14:paraId="3FA78850" w14:textId="77777777" w:rsidR="00507112" w:rsidRPr="002901BB" w:rsidRDefault="00507112" w:rsidP="00DA5F49">
            <w:pPr>
              <w:pStyle w:val="TAL"/>
              <w:rPr>
                <w:sz w:val="16"/>
              </w:rPr>
            </w:pPr>
            <w:r>
              <w:rPr>
                <w:sz w:val="16"/>
              </w:rPr>
              <w:t>38.508-2</w:t>
            </w:r>
          </w:p>
        </w:tc>
        <w:tc>
          <w:tcPr>
            <w:tcW w:w="709" w:type="dxa"/>
          </w:tcPr>
          <w:p w14:paraId="19254340" w14:textId="77777777" w:rsidR="00507112" w:rsidRPr="002901BB" w:rsidRDefault="00507112" w:rsidP="00DA5F49">
            <w:pPr>
              <w:pStyle w:val="TAL"/>
              <w:rPr>
                <w:sz w:val="16"/>
              </w:rPr>
            </w:pPr>
            <w:r>
              <w:rPr>
                <w:sz w:val="16"/>
              </w:rPr>
              <w:t>0760</w:t>
            </w:r>
          </w:p>
        </w:tc>
        <w:tc>
          <w:tcPr>
            <w:tcW w:w="281" w:type="dxa"/>
          </w:tcPr>
          <w:p w14:paraId="4591AE17" w14:textId="77777777" w:rsidR="00507112" w:rsidRPr="002901BB" w:rsidRDefault="00507112" w:rsidP="00DA5F49">
            <w:pPr>
              <w:pStyle w:val="TAR"/>
              <w:rPr>
                <w:sz w:val="16"/>
              </w:rPr>
            </w:pPr>
            <w:r>
              <w:rPr>
                <w:sz w:val="16"/>
              </w:rPr>
              <w:t>-</w:t>
            </w:r>
          </w:p>
        </w:tc>
        <w:tc>
          <w:tcPr>
            <w:tcW w:w="711" w:type="dxa"/>
          </w:tcPr>
          <w:p w14:paraId="00D078E8" w14:textId="77777777" w:rsidR="00507112" w:rsidRPr="002901BB" w:rsidRDefault="00507112" w:rsidP="00DA5F49">
            <w:pPr>
              <w:pStyle w:val="TAL"/>
              <w:rPr>
                <w:sz w:val="16"/>
              </w:rPr>
            </w:pPr>
            <w:r>
              <w:rPr>
                <w:sz w:val="16"/>
              </w:rPr>
              <w:t>Rel-18</w:t>
            </w:r>
          </w:p>
        </w:tc>
        <w:tc>
          <w:tcPr>
            <w:tcW w:w="306" w:type="dxa"/>
          </w:tcPr>
          <w:p w14:paraId="58BB19DF" w14:textId="77777777" w:rsidR="00507112" w:rsidRPr="002901BB" w:rsidRDefault="00507112" w:rsidP="00DA5F49">
            <w:pPr>
              <w:pStyle w:val="TAL"/>
              <w:rPr>
                <w:sz w:val="16"/>
              </w:rPr>
            </w:pPr>
            <w:r>
              <w:rPr>
                <w:sz w:val="16"/>
              </w:rPr>
              <w:t>F</w:t>
            </w:r>
          </w:p>
        </w:tc>
        <w:tc>
          <w:tcPr>
            <w:tcW w:w="4013" w:type="dxa"/>
          </w:tcPr>
          <w:p w14:paraId="1CDC65B1" w14:textId="77777777" w:rsidR="00507112" w:rsidRPr="002901BB" w:rsidRDefault="00507112" w:rsidP="00DA5F49">
            <w:pPr>
              <w:pStyle w:val="TAL"/>
              <w:rPr>
                <w:sz w:val="16"/>
              </w:rPr>
            </w:pPr>
            <w:r>
              <w:rPr>
                <w:sz w:val="16"/>
              </w:rPr>
              <w:t>NR_Mob_enh2-UEConTest</w:t>
            </w:r>
          </w:p>
        </w:tc>
        <w:tc>
          <w:tcPr>
            <w:tcW w:w="967" w:type="dxa"/>
          </w:tcPr>
          <w:p w14:paraId="4E3608E6" w14:textId="77777777" w:rsidR="00507112" w:rsidRPr="002901BB" w:rsidRDefault="00507112" w:rsidP="00DA5F49">
            <w:pPr>
              <w:pStyle w:val="TAL"/>
              <w:rPr>
                <w:sz w:val="16"/>
              </w:rPr>
            </w:pPr>
            <w:r>
              <w:rPr>
                <w:sz w:val="16"/>
              </w:rPr>
              <w:t>agreed</w:t>
            </w:r>
          </w:p>
        </w:tc>
      </w:tr>
      <w:tr w:rsidR="00507112" w14:paraId="15C2871C" w14:textId="77777777" w:rsidTr="00E27664">
        <w:tc>
          <w:tcPr>
            <w:tcW w:w="1097" w:type="dxa"/>
          </w:tcPr>
          <w:p w14:paraId="448A162B" w14:textId="77777777" w:rsidR="00507112" w:rsidRPr="002901BB" w:rsidRDefault="00507112" w:rsidP="00DA5F49">
            <w:pPr>
              <w:pStyle w:val="TAL"/>
              <w:rPr>
                <w:sz w:val="16"/>
              </w:rPr>
            </w:pPr>
            <w:r>
              <w:rPr>
                <w:sz w:val="16"/>
              </w:rPr>
              <w:t>R5-250071</w:t>
            </w:r>
          </w:p>
        </w:tc>
        <w:tc>
          <w:tcPr>
            <w:tcW w:w="2440" w:type="dxa"/>
          </w:tcPr>
          <w:p w14:paraId="00813B01" w14:textId="77777777" w:rsidR="00507112" w:rsidRPr="002901BB" w:rsidRDefault="00507112" w:rsidP="00DA5F49">
            <w:pPr>
              <w:pStyle w:val="TAL"/>
              <w:rPr>
                <w:sz w:val="16"/>
              </w:rPr>
            </w:pPr>
            <w:r>
              <w:rPr>
                <w:sz w:val="16"/>
              </w:rPr>
              <w:t>Addition of PICS for Further enhancements on measurement gaps</w:t>
            </w:r>
          </w:p>
        </w:tc>
        <w:tc>
          <w:tcPr>
            <w:tcW w:w="1524" w:type="dxa"/>
          </w:tcPr>
          <w:p w14:paraId="78C13E7F" w14:textId="77777777" w:rsidR="00507112" w:rsidRPr="002901BB" w:rsidRDefault="00507112" w:rsidP="00DA5F49">
            <w:pPr>
              <w:pStyle w:val="TAL"/>
              <w:rPr>
                <w:sz w:val="16"/>
              </w:rPr>
            </w:pPr>
            <w:r>
              <w:rPr>
                <w:sz w:val="16"/>
              </w:rPr>
              <w:t>MediaTek Inc.</w:t>
            </w:r>
          </w:p>
        </w:tc>
        <w:tc>
          <w:tcPr>
            <w:tcW w:w="888" w:type="dxa"/>
          </w:tcPr>
          <w:p w14:paraId="288783A1" w14:textId="77777777" w:rsidR="00507112" w:rsidRPr="002901BB" w:rsidRDefault="00507112" w:rsidP="00DA5F49">
            <w:pPr>
              <w:pStyle w:val="TAL"/>
              <w:rPr>
                <w:sz w:val="16"/>
              </w:rPr>
            </w:pPr>
            <w:r>
              <w:rPr>
                <w:sz w:val="16"/>
              </w:rPr>
              <w:t>38.508-2</w:t>
            </w:r>
          </w:p>
        </w:tc>
        <w:tc>
          <w:tcPr>
            <w:tcW w:w="709" w:type="dxa"/>
          </w:tcPr>
          <w:p w14:paraId="71D16F4F" w14:textId="77777777" w:rsidR="00507112" w:rsidRPr="002901BB" w:rsidRDefault="00507112" w:rsidP="00DA5F49">
            <w:pPr>
              <w:pStyle w:val="TAL"/>
              <w:rPr>
                <w:sz w:val="16"/>
              </w:rPr>
            </w:pPr>
            <w:r>
              <w:rPr>
                <w:sz w:val="16"/>
              </w:rPr>
              <w:t>0761</w:t>
            </w:r>
          </w:p>
        </w:tc>
        <w:tc>
          <w:tcPr>
            <w:tcW w:w="281" w:type="dxa"/>
          </w:tcPr>
          <w:p w14:paraId="0AA80FE8" w14:textId="77777777" w:rsidR="00507112" w:rsidRPr="002901BB" w:rsidRDefault="00507112" w:rsidP="00DA5F49">
            <w:pPr>
              <w:pStyle w:val="TAR"/>
              <w:rPr>
                <w:sz w:val="16"/>
              </w:rPr>
            </w:pPr>
            <w:r>
              <w:rPr>
                <w:sz w:val="16"/>
              </w:rPr>
              <w:t>-</w:t>
            </w:r>
          </w:p>
        </w:tc>
        <w:tc>
          <w:tcPr>
            <w:tcW w:w="711" w:type="dxa"/>
          </w:tcPr>
          <w:p w14:paraId="6C76E177" w14:textId="77777777" w:rsidR="00507112" w:rsidRPr="002901BB" w:rsidRDefault="00507112" w:rsidP="00DA5F49">
            <w:pPr>
              <w:pStyle w:val="TAL"/>
              <w:rPr>
                <w:sz w:val="16"/>
              </w:rPr>
            </w:pPr>
            <w:r>
              <w:rPr>
                <w:sz w:val="16"/>
              </w:rPr>
              <w:t>Rel-18</w:t>
            </w:r>
          </w:p>
        </w:tc>
        <w:tc>
          <w:tcPr>
            <w:tcW w:w="306" w:type="dxa"/>
          </w:tcPr>
          <w:p w14:paraId="27B47630" w14:textId="77777777" w:rsidR="00507112" w:rsidRPr="002901BB" w:rsidRDefault="00507112" w:rsidP="00DA5F49">
            <w:pPr>
              <w:pStyle w:val="TAL"/>
              <w:rPr>
                <w:sz w:val="16"/>
              </w:rPr>
            </w:pPr>
            <w:r>
              <w:rPr>
                <w:sz w:val="16"/>
              </w:rPr>
              <w:t>F</w:t>
            </w:r>
          </w:p>
        </w:tc>
        <w:tc>
          <w:tcPr>
            <w:tcW w:w="4013" w:type="dxa"/>
          </w:tcPr>
          <w:p w14:paraId="5126CEE7" w14:textId="77777777" w:rsidR="00507112" w:rsidRPr="002901BB" w:rsidRDefault="00507112" w:rsidP="00DA5F49">
            <w:pPr>
              <w:pStyle w:val="TAL"/>
              <w:rPr>
                <w:sz w:val="16"/>
              </w:rPr>
            </w:pPr>
            <w:r>
              <w:rPr>
                <w:sz w:val="16"/>
              </w:rPr>
              <w:t>NR_MG_enh2-UEConTest</w:t>
            </w:r>
          </w:p>
        </w:tc>
        <w:tc>
          <w:tcPr>
            <w:tcW w:w="967" w:type="dxa"/>
          </w:tcPr>
          <w:p w14:paraId="58DC47FC" w14:textId="77777777" w:rsidR="00507112" w:rsidRPr="002901BB" w:rsidRDefault="00507112" w:rsidP="00DA5F49">
            <w:pPr>
              <w:pStyle w:val="TAL"/>
              <w:rPr>
                <w:sz w:val="16"/>
              </w:rPr>
            </w:pPr>
            <w:r>
              <w:rPr>
                <w:sz w:val="16"/>
              </w:rPr>
              <w:t>agreed</w:t>
            </w:r>
          </w:p>
        </w:tc>
      </w:tr>
      <w:tr w:rsidR="00507112" w14:paraId="341C2EF6" w14:textId="77777777" w:rsidTr="00E27664">
        <w:tc>
          <w:tcPr>
            <w:tcW w:w="1097" w:type="dxa"/>
          </w:tcPr>
          <w:p w14:paraId="62C5FA9C" w14:textId="77777777" w:rsidR="00507112" w:rsidRPr="002901BB" w:rsidRDefault="00507112" w:rsidP="00DA5F49">
            <w:pPr>
              <w:pStyle w:val="TAL"/>
              <w:rPr>
                <w:sz w:val="16"/>
              </w:rPr>
            </w:pPr>
            <w:r>
              <w:rPr>
                <w:sz w:val="16"/>
              </w:rPr>
              <w:t>R5-250118</w:t>
            </w:r>
          </w:p>
        </w:tc>
        <w:tc>
          <w:tcPr>
            <w:tcW w:w="2440" w:type="dxa"/>
          </w:tcPr>
          <w:p w14:paraId="602C30C6" w14:textId="77777777" w:rsidR="00507112" w:rsidRPr="002901BB" w:rsidRDefault="00507112" w:rsidP="00DA5F49">
            <w:pPr>
              <w:pStyle w:val="TAL"/>
              <w:rPr>
                <w:sz w:val="16"/>
              </w:rPr>
            </w:pPr>
            <w:r>
              <w:rPr>
                <w:sz w:val="16"/>
              </w:rPr>
              <w:t>Addition of PICS for band n104</w:t>
            </w:r>
          </w:p>
        </w:tc>
        <w:tc>
          <w:tcPr>
            <w:tcW w:w="1524" w:type="dxa"/>
          </w:tcPr>
          <w:p w14:paraId="1A5810AC" w14:textId="77777777" w:rsidR="00507112" w:rsidRPr="002901BB" w:rsidRDefault="00507112" w:rsidP="00DA5F49">
            <w:pPr>
              <w:pStyle w:val="TAL"/>
              <w:rPr>
                <w:sz w:val="16"/>
              </w:rPr>
            </w:pPr>
            <w:r>
              <w:rPr>
                <w:sz w:val="16"/>
              </w:rPr>
              <w:t>CMCC</w:t>
            </w:r>
          </w:p>
        </w:tc>
        <w:tc>
          <w:tcPr>
            <w:tcW w:w="888" w:type="dxa"/>
          </w:tcPr>
          <w:p w14:paraId="3F8449D0" w14:textId="77777777" w:rsidR="00507112" w:rsidRPr="002901BB" w:rsidRDefault="00507112" w:rsidP="00DA5F49">
            <w:pPr>
              <w:pStyle w:val="TAL"/>
              <w:rPr>
                <w:sz w:val="16"/>
              </w:rPr>
            </w:pPr>
            <w:r>
              <w:rPr>
                <w:sz w:val="16"/>
              </w:rPr>
              <w:t>38.508-2</w:t>
            </w:r>
          </w:p>
        </w:tc>
        <w:tc>
          <w:tcPr>
            <w:tcW w:w="709" w:type="dxa"/>
          </w:tcPr>
          <w:p w14:paraId="5110744C" w14:textId="77777777" w:rsidR="00507112" w:rsidRPr="002901BB" w:rsidRDefault="00507112" w:rsidP="00DA5F49">
            <w:pPr>
              <w:pStyle w:val="TAL"/>
              <w:rPr>
                <w:sz w:val="16"/>
              </w:rPr>
            </w:pPr>
            <w:r>
              <w:rPr>
                <w:sz w:val="16"/>
              </w:rPr>
              <w:t>0762</w:t>
            </w:r>
          </w:p>
        </w:tc>
        <w:tc>
          <w:tcPr>
            <w:tcW w:w="281" w:type="dxa"/>
          </w:tcPr>
          <w:p w14:paraId="7F4A693D" w14:textId="77777777" w:rsidR="00507112" w:rsidRPr="002901BB" w:rsidRDefault="00507112" w:rsidP="00DA5F49">
            <w:pPr>
              <w:pStyle w:val="TAR"/>
              <w:rPr>
                <w:sz w:val="16"/>
              </w:rPr>
            </w:pPr>
            <w:r>
              <w:rPr>
                <w:sz w:val="16"/>
              </w:rPr>
              <w:t>-</w:t>
            </w:r>
          </w:p>
        </w:tc>
        <w:tc>
          <w:tcPr>
            <w:tcW w:w="711" w:type="dxa"/>
          </w:tcPr>
          <w:p w14:paraId="64B43CFF" w14:textId="77777777" w:rsidR="00507112" w:rsidRPr="002901BB" w:rsidRDefault="00507112" w:rsidP="00DA5F49">
            <w:pPr>
              <w:pStyle w:val="TAL"/>
              <w:rPr>
                <w:sz w:val="16"/>
              </w:rPr>
            </w:pPr>
            <w:r>
              <w:rPr>
                <w:sz w:val="16"/>
              </w:rPr>
              <w:t>Rel-18</w:t>
            </w:r>
          </w:p>
        </w:tc>
        <w:tc>
          <w:tcPr>
            <w:tcW w:w="306" w:type="dxa"/>
          </w:tcPr>
          <w:p w14:paraId="7194FBF1" w14:textId="77777777" w:rsidR="00507112" w:rsidRPr="002901BB" w:rsidRDefault="00507112" w:rsidP="00DA5F49">
            <w:pPr>
              <w:pStyle w:val="TAL"/>
              <w:rPr>
                <w:sz w:val="16"/>
              </w:rPr>
            </w:pPr>
            <w:r>
              <w:rPr>
                <w:sz w:val="16"/>
              </w:rPr>
              <w:t>F</w:t>
            </w:r>
          </w:p>
        </w:tc>
        <w:tc>
          <w:tcPr>
            <w:tcW w:w="4013" w:type="dxa"/>
          </w:tcPr>
          <w:p w14:paraId="7B924FAC" w14:textId="77777777" w:rsidR="00507112" w:rsidRPr="002901BB" w:rsidRDefault="00507112" w:rsidP="00DA5F49">
            <w:pPr>
              <w:pStyle w:val="TAL"/>
              <w:rPr>
                <w:sz w:val="16"/>
              </w:rPr>
            </w:pPr>
            <w:r>
              <w:rPr>
                <w:sz w:val="16"/>
              </w:rPr>
              <w:t>TEI17_Test, NR_lic_bands_BW_R17-UEConTest</w:t>
            </w:r>
          </w:p>
        </w:tc>
        <w:tc>
          <w:tcPr>
            <w:tcW w:w="967" w:type="dxa"/>
          </w:tcPr>
          <w:p w14:paraId="370774E4" w14:textId="77777777" w:rsidR="00507112" w:rsidRPr="002901BB" w:rsidRDefault="00507112" w:rsidP="00DA5F49">
            <w:pPr>
              <w:pStyle w:val="TAL"/>
              <w:rPr>
                <w:sz w:val="16"/>
              </w:rPr>
            </w:pPr>
            <w:r>
              <w:rPr>
                <w:sz w:val="16"/>
              </w:rPr>
              <w:t>agreed</w:t>
            </w:r>
          </w:p>
        </w:tc>
      </w:tr>
      <w:tr w:rsidR="00507112" w14:paraId="3C017426" w14:textId="77777777" w:rsidTr="00E27664">
        <w:tc>
          <w:tcPr>
            <w:tcW w:w="1097" w:type="dxa"/>
          </w:tcPr>
          <w:p w14:paraId="38426EEE" w14:textId="77777777" w:rsidR="00507112" w:rsidRPr="002901BB" w:rsidRDefault="00507112" w:rsidP="00DA5F49">
            <w:pPr>
              <w:pStyle w:val="TAL"/>
              <w:rPr>
                <w:sz w:val="16"/>
              </w:rPr>
            </w:pPr>
            <w:r>
              <w:rPr>
                <w:sz w:val="16"/>
              </w:rPr>
              <w:t>R5-250125</w:t>
            </w:r>
          </w:p>
        </w:tc>
        <w:tc>
          <w:tcPr>
            <w:tcW w:w="2440" w:type="dxa"/>
          </w:tcPr>
          <w:p w14:paraId="67A678F3" w14:textId="77777777" w:rsidR="00507112" w:rsidRPr="002901BB" w:rsidRDefault="00507112" w:rsidP="00DA5F49">
            <w:pPr>
              <w:pStyle w:val="TAL"/>
              <w:rPr>
                <w:sz w:val="16"/>
              </w:rPr>
            </w:pPr>
            <w:r>
              <w:rPr>
                <w:sz w:val="16"/>
              </w:rPr>
              <w:t>Update PICS of CA_n41C-n79C</w:t>
            </w:r>
          </w:p>
        </w:tc>
        <w:tc>
          <w:tcPr>
            <w:tcW w:w="1524" w:type="dxa"/>
          </w:tcPr>
          <w:p w14:paraId="787AEFF8" w14:textId="77777777" w:rsidR="00507112" w:rsidRPr="002901BB" w:rsidRDefault="00507112" w:rsidP="00DA5F49">
            <w:pPr>
              <w:pStyle w:val="TAL"/>
              <w:rPr>
                <w:sz w:val="16"/>
              </w:rPr>
            </w:pPr>
            <w:r>
              <w:rPr>
                <w:sz w:val="16"/>
              </w:rPr>
              <w:t>CMCC</w:t>
            </w:r>
          </w:p>
        </w:tc>
        <w:tc>
          <w:tcPr>
            <w:tcW w:w="888" w:type="dxa"/>
          </w:tcPr>
          <w:p w14:paraId="1F54FA4D" w14:textId="77777777" w:rsidR="00507112" w:rsidRPr="002901BB" w:rsidRDefault="00507112" w:rsidP="00DA5F49">
            <w:pPr>
              <w:pStyle w:val="TAL"/>
              <w:rPr>
                <w:sz w:val="16"/>
              </w:rPr>
            </w:pPr>
            <w:r>
              <w:rPr>
                <w:sz w:val="16"/>
              </w:rPr>
              <w:t>38.508-2</w:t>
            </w:r>
          </w:p>
        </w:tc>
        <w:tc>
          <w:tcPr>
            <w:tcW w:w="709" w:type="dxa"/>
          </w:tcPr>
          <w:p w14:paraId="1A132388" w14:textId="77777777" w:rsidR="00507112" w:rsidRPr="002901BB" w:rsidRDefault="00507112" w:rsidP="00DA5F49">
            <w:pPr>
              <w:pStyle w:val="TAL"/>
              <w:rPr>
                <w:sz w:val="16"/>
              </w:rPr>
            </w:pPr>
            <w:r>
              <w:rPr>
                <w:sz w:val="16"/>
              </w:rPr>
              <w:t>0763</w:t>
            </w:r>
          </w:p>
        </w:tc>
        <w:tc>
          <w:tcPr>
            <w:tcW w:w="281" w:type="dxa"/>
          </w:tcPr>
          <w:p w14:paraId="6B46DDCA" w14:textId="77777777" w:rsidR="00507112" w:rsidRPr="002901BB" w:rsidRDefault="00507112" w:rsidP="00DA5F49">
            <w:pPr>
              <w:pStyle w:val="TAR"/>
              <w:rPr>
                <w:sz w:val="16"/>
              </w:rPr>
            </w:pPr>
            <w:r>
              <w:rPr>
                <w:sz w:val="16"/>
              </w:rPr>
              <w:t>-</w:t>
            </w:r>
          </w:p>
        </w:tc>
        <w:tc>
          <w:tcPr>
            <w:tcW w:w="711" w:type="dxa"/>
          </w:tcPr>
          <w:p w14:paraId="18B76FDE" w14:textId="77777777" w:rsidR="00507112" w:rsidRPr="002901BB" w:rsidRDefault="00507112" w:rsidP="00DA5F49">
            <w:pPr>
              <w:pStyle w:val="TAL"/>
              <w:rPr>
                <w:sz w:val="16"/>
              </w:rPr>
            </w:pPr>
            <w:r>
              <w:rPr>
                <w:sz w:val="16"/>
              </w:rPr>
              <w:t>Rel-18</w:t>
            </w:r>
          </w:p>
        </w:tc>
        <w:tc>
          <w:tcPr>
            <w:tcW w:w="306" w:type="dxa"/>
          </w:tcPr>
          <w:p w14:paraId="504B5743" w14:textId="77777777" w:rsidR="00507112" w:rsidRPr="002901BB" w:rsidRDefault="00507112" w:rsidP="00DA5F49">
            <w:pPr>
              <w:pStyle w:val="TAL"/>
              <w:rPr>
                <w:sz w:val="16"/>
              </w:rPr>
            </w:pPr>
            <w:r>
              <w:rPr>
                <w:sz w:val="16"/>
              </w:rPr>
              <w:t>F</w:t>
            </w:r>
          </w:p>
        </w:tc>
        <w:tc>
          <w:tcPr>
            <w:tcW w:w="4013" w:type="dxa"/>
          </w:tcPr>
          <w:p w14:paraId="755F8758" w14:textId="77777777" w:rsidR="00507112" w:rsidRPr="002901BB" w:rsidRDefault="00507112" w:rsidP="00DA5F49">
            <w:pPr>
              <w:pStyle w:val="TAL"/>
              <w:rPr>
                <w:sz w:val="16"/>
              </w:rPr>
            </w:pPr>
            <w:r>
              <w:rPr>
                <w:sz w:val="16"/>
              </w:rPr>
              <w:t>NR_CADC_NR_LTE_DC_R18-UEConTest</w:t>
            </w:r>
          </w:p>
        </w:tc>
        <w:tc>
          <w:tcPr>
            <w:tcW w:w="967" w:type="dxa"/>
          </w:tcPr>
          <w:p w14:paraId="6CD82B49" w14:textId="77777777" w:rsidR="00507112" w:rsidRPr="002901BB" w:rsidRDefault="00507112" w:rsidP="00DA5F49">
            <w:pPr>
              <w:pStyle w:val="TAL"/>
              <w:rPr>
                <w:sz w:val="16"/>
              </w:rPr>
            </w:pPr>
            <w:r>
              <w:rPr>
                <w:sz w:val="16"/>
              </w:rPr>
              <w:t>agreed</w:t>
            </w:r>
          </w:p>
        </w:tc>
      </w:tr>
      <w:tr w:rsidR="00507112" w14:paraId="48C7E543" w14:textId="77777777" w:rsidTr="00E27664">
        <w:tc>
          <w:tcPr>
            <w:tcW w:w="1097" w:type="dxa"/>
          </w:tcPr>
          <w:p w14:paraId="1ED1AD8C" w14:textId="77777777" w:rsidR="00507112" w:rsidRPr="002901BB" w:rsidRDefault="00507112" w:rsidP="00DA5F49">
            <w:pPr>
              <w:pStyle w:val="TAL"/>
              <w:rPr>
                <w:sz w:val="16"/>
              </w:rPr>
            </w:pPr>
            <w:r>
              <w:rPr>
                <w:sz w:val="16"/>
              </w:rPr>
              <w:t>R5-250132</w:t>
            </w:r>
          </w:p>
        </w:tc>
        <w:tc>
          <w:tcPr>
            <w:tcW w:w="2440" w:type="dxa"/>
          </w:tcPr>
          <w:p w14:paraId="6CFBA23B" w14:textId="77777777" w:rsidR="00507112" w:rsidRPr="002901BB" w:rsidRDefault="00507112" w:rsidP="00DA5F49">
            <w:pPr>
              <w:pStyle w:val="TAL"/>
              <w:rPr>
                <w:sz w:val="16"/>
              </w:rPr>
            </w:pPr>
            <w:r>
              <w:rPr>
                <w:sz w:val="16"/>
              </w:rPr>
              <w:t>Update NR band and CADC configs status in ICS Annex B</w:t>
            </w:r>
          </w:p>
        </w:tc>
        <w:tc>
          <w:tcPr>
            <w:tcW w:w="1524" w:type="dxa"/>
          </w:tcPr>
          <w:p w14:paraId="0C8BB17D" w14:textId="77777777" w:rsidR="00507112" w:rsidRPr="002901BB" w:rsidRDefault="00507112" w:rsidP="00DA5F49">
            <w:pPr>
              <w:pStyle w:val="TAL"/>
              <w:rPr>
                <w:sz w:val="16"/>
              </w:rPr>
            </w:pPr>
            <w:r>
              <w:rPr>
                <w:sz w:val="16"/>
              </w:rPr>
              <w:t>CMCC</w:t>
            </w:r>
          </w:p>
        </w:tc>
        <w:tc>
          <w:tcPr>
            <w:tcW w:w="888" w:type="dxa"/>
          </w:tcPr>
          <w:p w14:paraId="6624CC38" w14:textId="77777777" w:rsidR="00507112" w:rsidRPr="002901BB" w:rsidRDefault="00507112" w:rsidP="00DA5F49">
            <w:pPr>
              <w:pStyle w:val="TAL"/>
              <w:rPr>
                <w:sz w:val="16"/>
              </w:rPr>
            </w:pPr>
            <w:r>
              <w:rPr>
                <w:sz w:val="16"/>
              </w:rPr>
              <w:t>38.508-2</w:t>
            </w:r>
          </w:p>
        </w:tc>
        <w:tc>
          <w:tcPr>
            <w:tcW w:w="709" w:type="dxa"/>
          </w:tcPr>
          <w:p w14:paraId="2CBB68F2" w14:textId="77777777" w:rsidR="00507112" w:rsidRPr="002901BB" w:rsidRDefault="00507112" w:rsidP="00DA5F49">
            <w:pPr>
              <w:pStyle w:val="TAL"/>
              <w:rPr>
                <w:sz w:val="16"/>
              </w:rPr>
            </w:pPr>
            <w:r>
              <w:rPr>
                <w:sz w:val="16"/>
              </w:rPr>
              <w:t>0764</w:t>
            </w:r>
          </w:p>
        </w:tc>
        <w:tc>
          <w:tcPr>
            <w:tcW w:w="281" w:type="dxa"/>
          </w:tcPr>
          <w:p w14:paraId="2CB5D545" w14:textId="77777777" w:rsidR="00507112" w:rsidRPr="002901BB" w:rsidRDefault="00507112" w:rsidP="00DA5F49">
            <w:pPr>
              <w:pStyle w:val="TAR"/>
              <w:rPr>
                <w:sz w:val="16"/>
              </w:rPr>
            </w:pPr>
            <w:r>
              <w:rPr>
                <w:sz w:val="16"/>
              </w:rPr>
              <w:t>-</w:t>
            </w:r>
          </w:p>
        </w:tc>
        <w:tc>
          <w:tcPr>
            <w:tcW w:w="711" w:type="dxa"/>
          </w:tcPr>
          <w:p w14:paraId="56C38B3C" w14:textId="77777777" w:rsidR="00507112" w:rsidRPr="002901BB" w:rsidRDefault="00507112" w:rsidP="00DA5F49">
            <w:pPr>
              <w:pStyle w:val="TAL"/>
              <w:rPr>
                <w:sz w:val="16"/>
              </w:rPr>
            </w:pPr>
            <w:r>
              <w:rPr>
                <w:sz w:val="16"/>
              </w:rPr>
              <w:t>Rel-18</w:t>
            </w:r>
          </w:p>
        </w:tc>
        <w:tc>
          <w:tcPr>
            <w:tcW w:w="306" w:type="dxa"/>
          </w:tcPr>
          <w:p w14:paraId="26C16E77" w14:textId="77777777" w:rsidR="00507112" w:rsidRPr="002901BB" w:rsidRDefault="00507112" w:rsidP="00DA5F49">
            <w:pPr>
              <w:pStyle w:val="TAL"/>
              <w:rPr>
                <w:sz w:val="16"/>
              </w:rPr>
            </w:pPr>
            <w:r>
              <w:rPr>
                <w:sz w:val="16"/>
              </w:rPr>
              <w:t>F</w:t>
            </w:r>
          </w:p>
        </w:tc>
        <w:tc>
          <w:tcPr>
            <w:tcW w:w="4013" w:type="dxa"/>
          </w:tcPr>
          <w:p w14:paraId="65B793C2" w14:textId="77777777" w:rsidR="00507112" w:rsidRPr="002901BB" w:rsidRDefault="00507112" w:rsidP="00DA5F49">
            <w:pPr>
              <w:pStyle w:val="TAL"/>
              <w:rPr>
                <w:sz w:val="16"/>
              </w:rPr>
            </w:pPr>
            <w:r>
              <w:rPr>
                <w:sz w:val="16"/>
              </w:rPr>
              <w:t>TEI17_Test</w:t>
            </w:r>
          </w:p>
        </w:tc>
        <w:tc>
          <w:tcPr>
            <w:tcW w:w="967" w:type="dxa"/>
          </w:tcPr>
          <w:p w14:paraId="4EAC7316" w14:textId="77777777" w:rsidR="00507112" w:rsidRPr="002901BB" w:rsidRDefault="00507112" w:rsidP="00DA5F49">
            <w:pPr>
              <w:pStyle w:val="TAL"/>
              <w:rPr>
                <w:sz w:val="16"/>
              </w:rPr>
            </w:pPr>
            <w:r>
              <w:rPr>
                <w:sz w:val="16"/>
              </w:rPr>
              <w:t>agreed</w:t>
            </w:r>
          </w:p>
        </w:tc>
      </w:tr>
      <w:tr w:rsidR="00507112" w14:paraId="7C2F2EC6" w14:textId="77777777" w:rsidTr="00E27664">
        <w:tc>
          <w:tcPr>
            <w:tcW w:w="1097" w:type="dxa"/>
          </w:tcPr>
          <w:p w14:paraId="37B3261D" w14:textId="77777777" w:rsidR="00507112" w:rsidRPr="002901BB" w:rsidRDefault="00507112" w:rsidP="00DA5F49">
            <w:pPr>
              <w:pStyle w:val="TAL"/>
              <w:rPr>
                <w:sz w:val="16"/>
              </w:rPr>
            </w:pPr>
            <w:r>
              <w:rPr>
                <w:sz w:val="16"/>
              </w:rPr>
              <w:t>R5-250138</w:t>
            </w:r>
          </w:p>
        </w:tc>
        <w:tc>
          <w:tcPr>
            <w:tcW w:w="2440" w:type="dxa"/>
          </w:tcPr>
          <w:p w14:paraId="6EC9FA27" w14:textId="77777777" w:rsidR="00507112" w:rsidRPr="002901BB" w:rsidRDefault="00507112" w:rsidP="00DA5F49">
            <w:pPr>
              <w:pStyle w:val="TAL"/>
              <w:rPr>
                <w:sz w:val="16"/>
              </w:rPr>
            </w:pPr>
            <w:r>
              <w:rPr>
                <w:sz w:val="16"/>
              </w:rPr>
              <w:t>Update to R18 XR PDCP discard TCs PICS</w:t>
            </w:r>
          </w:p>
        </w:tc>
        <w:tc>
          <w:tcPr>
            <w:tcW w:w="1524" w:type="dxa"/>
          </w:tcPr>
          <w:p w14:paraId="558E9F48" w14:textId="77777777" w:rsidR="00507112" w:rsidRPr="002901BB" w:rsidRDefault="00507112" w:rsidP="00DA5F49">
            <w:pPr>
              <w:pStyle w:val="TAL"/>
              <w:rPr>
                <w:sz w:val="16"/>
              </w:rPr>
            </w:pPr>
            <w:r>
              <w:rPr>
                <w:sz w:val="16"/>
              </w:rPr>
              <w:t>CMCC</w:t>
            </w:r>
          </w:p>
        </w:tc>
        <w:tc>
          <w:tcPr>
            <w:tcW w:w="888" w:type="dxa"/>
          </w:tcPr>
          <w:p w14:paraId="5B816366" w14:textId="77777777" w:rsidR="00507112" w:rsidRPr="002901BB" w:rsidRDefault="00507112" w:rsidP="00DA5F49">
            <w:pPr>
              <w:pStyle w:val="TAL"/>
              <w:rPr>
                <w:sz w:val="16"/>
              </w:rPr>
            </w:pPr>
            <w:r>
              <w:rPr>
                <w:sz w:val="16"/>
              </w:rPr>
              <w:t>38.508-2</w:t>
            </w:r>
          </w:p>
        </w:tc>
        <w:tc>
          <w:tcPr>
            <w:tcW w:w="709" w:type="dxa"/>
          </w:tcPr>
          <w:p w14:paraId="0DCF1C85" w14:textId="77777777" w:rsidR="00507112" w:rsidRPr="002901BB" w:rsidRDefault="00507112" w:rsidP="00DA5F49">
            <w:pPr>
              <w:pStyle w:val="TAL"/>
              <w:rPr>
                <w:sz w:val="16"/>
              </w:rPr>
            </w:pPr>
            <w:r>
              <w:rPr>
                <w:sz w:val="16"/>
              </w:rPr>
              <w:t>0765</w:t>
            </w:r>
          </w:p>
        </w:tc>
        <w:tc>
          <w:tcPr>
            <w:tcW w:w="281" w:type="dxa"/>
          </w:tcPr>
          <w:p w14:paraId="5D85D356" w14:textId="77777777" w:rsidR="00507112" w:rsidRPr="002901BB" w:rsidRDefault="00507112" w:rsidP="00DA5F49">
            <w:pPr>
              <w:pStyle w:val="TAR"/>
              <w:rPr>
                <w:sz w:val="16"/>
              </w:rPr>
            </w:pPr>
            <w:r>
              <w:rPr>
                <w:sz w:val="16"/>
              </w:rPr>
              <w:t>-</w:t>
            </w:r>
          </w:p>
        </w:tc>
        <w:tc>
          <w:tcPr>
            <w:tcW w:w="711" w:type="dxa"/>
          </w:tcPr>
          <w:p w14:paraId="72096CD8" w14:textId="77777777" w:rsidR="00507112" w:rsidRPr="002901BB" w:rsidRDefault="00507112" w:rsidP="00DA5F49">
            <w:pPr>
              <w:pStyle w:val="TAL"/>
              <w:rPr>
                <w:sz w:val="16"/>
              </w:rPr>
            </w:pPr>
            <w:r>
              <w:rPr>
                <w:sz w:val="16"/>
              </w:rPr>
              <w:t>Rel-18</w:t>
            </w:r>
          </w:p>
        </w:tc>
        <w:tc>
          <w:tcPr>
            <w:tcW w:w="306" w:type="dxa"/>
          </w:tcPr>
          <w:p w14:paraId="6EA19C2B" w14:textId="77777777" w:rsidR="00507112" w:rsidRPr="002901BB" w:rsidRDefault="00507112" w:rsidP="00DA5F49">
            <w:pPr>
              <w:pStyle w:val="TAL"/>
              <w:rPr>
                <w:sz w:val="16"/>
              </w:rPr>
            </w:pPr>
            <w:r>
              <w:rPr>
                <w:sz w:val="16"/>
              </w:rPr>
              <w:t>F</w:t>
            </w:r>
          </w:p>
        </w:tc>
        <w:tc>
          <w:tcPr>
            <w:tcW w:w="4013" w:type="dxa"/>
          </w:tcPr>
          <w:p w14:paraId="48F107A5" w14:textId="77777777" w:rsidR="00507112" w:rsidRPr="002901BB" w:rsidRDefault="00507112" w:rsidP="00DA5F49">
            <w:pPr>
              <w:pStyle w:val="TAL"/>
              <w:rPr>
                <w:sz w:val="16"/>
              </w:rPr>
            </w:pPr>
            <w:r>
              <w:rPr>
                <w:sz w:val="16"/>
              </w:rPr>
              <w:t>NR_XR_enh_plus_CT1-UEConTest</w:t>
            </w:r>
          </w:p>
        </w:tc>
        <w:tc>
          <w:tcPr>
            <w:tcW w:w="967" w:type="dxa"/>
          </w:tcPr>
          <w:p w14:paraId="61BF1FAE" w14:textId="77777777" w:rsidR="00507112" w:rsidRPr="002901BB" w:rsidRDefault="00507112" w:rsidP="00DA5F49">
            <w:pPr>
              <w:pStyle w:val="TAL"/>
              <w:rPr>
                <w:sz w:val="16"/>
              </w:rPr>
            </w:pPr>
            <w:r>
              <w:rPr>
                <w:sz w:val="16"/>
              </w:rPr>
              <w:t>withdrawn</w:t>
            </w:r>
          </w:p>
        </w:tc>
      </w:tr>
      <w:tr w:rsidR="00507112" w14:paraId="11C6BE66" w14:textId="77777777" w:rsidTr="00E27664">
        <w:tc>
          <w:tcPr>
            <w:tcW w:w="1097" w:type="dxa"/>
          </w:tcPr>
          <w:p w14:paraId="39225698" w14:textId="77777777" w:rsidR="00507112" w:rsidRPr="002901BB" w:rsidRDefault="00507112" w:rsidP="00DA5F49">
            <w:pPr>
              <w:pStyle w:val="TAL"/>
              <w:rPr>
                <w:sz w:val="16"/>
              </w:rPr>
            </w:pPr>
            <w:r>
              <w:rPr>
                <w:sz w:val="16"/>
              </w:rPr>
              <w:t>R5-250155</w:t>
            </w:r>
          </w:p>
        </w:tc>
        <w:tc>
          <w:tcPr>
            <w:tcW w:w="2440" w:type="dxa"/>
          </w:tcPr>
          <w:p w14:paraId="7560D803" w14:textId="77777777" w:rsidR="00507112" w:rsidRPr="002901BB" w:rsidRDefault="00507112" w:rsidP="00DA5F49">
            <w:pPr>
              <w:pStyle w:val="TAL"/>
              <w:rPr>
                <w:sz w:val="16"/>
              </w:rPr>
            </w:pPr>
            <w:r>
              <w:rPr>
                <w:sz w:val="16"/>
              </w:rPr>
              <w:t>Addition of UE capability for R18 IDC TDM solution</w:t>
            </w:r>
          </w:p>
        </w:tc>
        <w:tc>
          <w:tcPr>
            <w:tcW w:w="1524" w:type="dxa"/>
          </w:tcPr>
          <w:p w14:paraId="1F4BE048" w14:textId="77777777" w:rsidR="00507112" w:rsidRPr="002901BB" w:rsidRDefault="00507112" w:rsidP="00DA5F49">
            <w:pPr>
              <w:pStyle w:val="TAL"/>
              <w:rPr>
                <w:sz w:val="16"/>
              </w:rPr>
            </w:pPr>
            <w:r>
              <w:rPr>
                <w:sz w:val="16"/>
              </w:rPr>
              <w:t>CMCC</w:t>
            </w:r>
          </w:p>
        </w:tc>
        <w:tc>
          <w:tcPr>
            <w:tcW w:w="888" w:type="dxa"/>
          </w:tcPr>
          <w:p w14:paraId="3CE7E0EE" w14:textId="77777777" w:rsidR="00507112" w:rsidRPr="002901BB" w:rsidRDefault="00507112" w:rsidP="00DA5F49">
            <w:pPr>
              <w:pStyle w:val="TAL"/>
              <w:rPr>
                <w:sz w:val="16"/>
              </w:rPr>
            </w:pPr>
            <w:r>
              <w:rPr>
                <w:sz w:val="16"/>
              </w:rPr>
              <w:t>38.508-2</w:t>
            </w:r>
          </w:p>
        </w:tc>
        <w:tc>
          <w:tcPr>
            <w:tcW w:w="709" w:type="dxa"/>
          </w:tcPr>
          <w:p w14:paraId="26ACDBD6" w14:textId="77777777" w:rsidR="00507112" w:rsidRPr="002901BB" w:rsidRDefault="00507112" w:rsidP="00DA5F49">
            <w:pPr>
              <w:pStyle w:val="TAL"/>
              <w:rPr>
                <w:sz w:val="16"/>
              </w:rPr>
            </w:pPr>
            <w:r>
              <w:rPr>
                <w:sz w:val="16"/>
              </w:rPr>
              <w:t>0766</w:t>
            </w:r>
          </w:p>
        </w:tc>
        <w:tc>
          <w:tcPr>
            <w:tcW w:w="281" w:type="dxa"/>
          </w:tcPr>
          <w:p w14:paraId="507A5E42" w14:textId="77777777" w:rsidR="00507112" w:rsidRPr="002901BB" w:rsidRDefault="00507112" w:rsidP="00DA5F49">
            <w:pPr>
              <w:pStyle w:val="TAR"/>
              <w:rPr>
                <w:sz w:val="16"/>
              </w:rPr>
            </w:pPr>
            <w:r>
              <w:rPr>
                <w:sz w:val="16"/>
              </w:rPr>
              <w:t>-</w:t>
            </w:r>
          </w:p>
        </w:tc>
        <w:tc>
          <w:tcPr>
            <w:tcW w:w="711" w:type="dxa"/>
          </w:tcPr>
          <w:p w14:paraId="017EE8B1" w14:textId="77777777" w:rsidR="00507112" w:rsidRPr="002901BB" w:rsidRDefault="00507112" w:rsidP="00DA5F49">
            <w:pPr>
              <w:pStyle w:val="TAL"/>
              <w:rPr>
                <w:sz w:val="16"/>
              </w:rPr>
            </w:pPr>
            <w:r>
              <w:rPr>
                <w:sz w:val="16"/>
              </w:rPr>
              <w:t>Rel-18</w:t>
            </w:r>
          </w:p>
        </w:tc>
        <w:tc>
          <w:tcPr>
            <w:tcW w:w="306" w:type="dxa"/>
          </w:tcPr>
          <w:p w14:paraId="7CB17230" w14:textId="77777777" w:rsidR="00507112" w:rsidRPr="002901BB" w:rsidRDefault="00507112" w:rsidP="00DA5F49">
            <w:pPr>
              <w:pStyle w:val="TAL"/>
              <w:rPr>
                <w:sz w:val="16"/>
              </w:rPr>
            </w:pPr>
            <w:r>
              <w:rPr>
                <w:sz w:val="16"/>
              </w:rPr>
              <w:t>F</w:t>
            </w:r>
          </w:p>
        </w:tc>
        <w:tc>
          <w:tcPr>
            <w:tcW w:w="4013" w:type="dxa"/>
          </w:tcPr>
          <w:p w14:paraId="3E769BDE" w14:textId="77777777" w:rsidR="00507112" w:rsidRPr="002901BB" w:rsidRDefault="00507112" w:rsidP="00DA5F49">
            <w:pPr>
              <w:pStyle w:val="TAL"/>
              <w:rPr>
                <w:sz w:val="16"/>
              </w:rPr>
            </w:pPr>
            <w:proofErr w:type="spellStart"/>
            <w:r>
              <w:rPr>
                <w:sz w:val="16"/>
              </w:rPr>
              <w:t>NR_IDC_enh-UEConTest</w:t>
            </w:r>
            <w:proofErr w:type="spellEnd"/>
          </w:p>
        </w:tc>
        <w:tc>
          <w:tcPr>
            <w:tcW w:w="967" w:type="dxa"/>
          </w:tcPr>
          <w:p w14:paraId="67465F66" w14:textId="77777777" w:rsidR="00507112" w:rsidRPr="002901BB" w:rsidRDefault="00507112" w:rsidP="00DA5F49">
            <w:pPr>
              <w:pStyle w:val="TAL"/>
              <w:rPr>
                <w:sz w:val="16"/>
              </w:rPr>
            </w:pPr>
            <w:r>
              <w:rPr>
                <w:sz w:val="16"/>
              </w:rPr>
              <w:t>agreed</w:t>
            </w:r>
          </w:p>
        </w:tc>
      </w:tr>
      <w:tr w:rsidR="00507112" w14:paraId="1B611B33" w14:textId="77777777" w:rsidTr="00E27664">
        <w:tc>
          <w:tcPr>
            <w:tcW w:w="1097" w:type="dxa"/>
          </w:tcPr>
          <w:p w14:paraId="10830994" w14:textId="77777777" w:rsidR="00507112" w:rsidRPr="002901BB" w:rsidRDefault="00507112" w:rsidP="00DA5F49">
            <w:pPr>
              <w:pStyle w:val="TAL"/>
              <w:rPr>
                <w:sz w:val="16"/>
              </w:rPr>
            </w:pPr>
            <w:r>
              <w:rPr>
                <w:sz w:val="16"/>
              </w:rPr>
              <w:t>R5-250192</w:t>
            </w:r>
          </w:p>
        </w:tc>
        <w:tc>
          <w:tcPr>
            <w:tcW w:w="2440" w:type="dxa"/>
          </w:tcPr>
          <w:p w14:paraId="0E1320ED" w14:textId="77777777" w:rsidR="00507112" w:rsidRPr="002901BB" w:rsidRDefault="00507112" w:rsidP="00DA5F49">
            <w:pPr>
              <w:pStyle w:val="TAL"/>
              <w:rPr>
                <w:sz w:val="16"/>
              </w:rPr>
            </w:pPr>
            <w:r>
              <w:rPr>
                <w:sz w:val="16"/>
              </w:rPr>
              <w:t>Addition of RF baseline implementation capabilities for new HPUE 2CC NRCA combo within FR1</w:t>
            </w:r>
          </w:p>
        </w:tc>
        <w:tc>
          <w:tcPr>
            <w:tcW w:w="1524" w:type="dxa"/>
          </w:tcPr>
          <w:p w14:paraId="0EE2D361" w14:textId="77777777" w:rsidR="00507112" w:rsidRPr="002901BB" w:rsidRDefault="00507112" w:rsidP="00DA5F49">
            <w:pPr>
              <w:pStyle w:val="TAL"/>
              <w:rPr>
                <w:sz w:val="16"/>
              </w:rPr>
            </w:pPr>
            <w:r>
              <w:rPr>
                <w:sz w:val="16"/>
              </w:rPr>
              <w:t>KDDI Corporation</w:t>
            </w:r>
          </w:p>
        </w:tc>
        <w:tc>
          <w:tcPr>
            <w:tcW w:w="888" w:type="dxa"/>
          </w:tcPr>
          <w:p w14:paraId="2ED3FB51" w14:textId="77777777" w:rsidR="00507112" w:rsidRPr="002901BB" w:rsidRDefault="00507112" w:rsidP="00DA5F49">
            <w:pPr>
              <w:pStyle w:val="TAL"/>
              <w:rPr>
                <w:sz w:val="16"/>
              </w:rPr>
            </w:pPr>
            <w:r>
              <w:rPr>
                <w:sz w:val="16"/>
              </w:rPr>
              <w:t>38.508-2</w:t>
            </w:r>
          </w:p>
        </w:tc>
        <w:tc>
          <w:tcPr>
            <w:tcW w:w="709" w:type="dxa"/>
          </w:tcPr>
          <w:p w14:paraId="155D2C6B" w14:textId="77777777" w:rsidR="00507112" w:rsidRPr="002901BB" w:rsidRDefault="00507112" w:rsidP="00DA5F49">
            <w:pPr>
              <w:pStyle w:val="TAL"/>
              <w:rPr>
                <w:sz w:val="16"/>
              </w:rPr>
            </w:pPr>
            <w:r>
              <w:rPr>
                <w:sz w:val="16"/>
              </w:rPr>
              <w:t>0767</w:t>
            </w:r>
          </w:p>
        </w:tc>
        <w:tc>
          <w:tcPr>
            <w:tcW w:w="281" w:type="dxa"/>
          </w:tcPr>
          <w:p w14:paraId="327DBE1E" w14:textId="77777777" w:rsidR="00507112" w:rsidRPr="002901BB" w:rsidRDefault="00507112" w:rsidP="00DA5F49">
            <w:pPr>
              <w:pStyle w:val="TAR"/>
              <w:rPr>
                <w:sz w:val="16"/>
              </w:rPr>
            </w:pPr>
            <w:r>
              <w:rPr>
                <w:sz w:val="16"/>
              </w:rPr>
              <w:t>-</w:t>
            </w:r>
          </w:p>
        </w:tc>
        <w:tc>
          <w:tcPr>
            <w:tcW w:w="711" w:type="dxa"/>
          </w:tcPr>
          <w:p w14:paraId="1CF3560C" w14:textId="77777777" w:rsidR="00507112" w:rsidRPr="002901BB" w:rsidRDefault="00507112" w:rsidP="00DA5F49">
            <w:pPr>
              <w:pStyle w:val="TAL"/>
              <w:rPr>
                <w:sz w:val="16"/>
              </w:rPr>
            </w:pPr>
            <w:r>
              <w:rPr>
                <w:sz w:val="16"/>
              </w:rPr>
              <w:t>Rel-18</w:t>
            </w:r>
          </w:p>
        </w:tc>
        <w:tc>
          <w:tcPr>
            <w:tcW w:w="306" w:type="dxa"/>
          </w:tcPr>
          <w:p w14:paraId="3E38D956" w14:textId="77777777" w:rsidR="00507112" w:rsidRPr="002901BB" w:rsidRDefault="00507112" w:rsidP="00DA5F49">
            <w:pPr>
              <w:pStyle w:val="TAL"/>
              <w:rPr>
                <w:sz w:val="16"/>
              </w:rPr>
            </w:pPr>
            <w:r>
              <w:rPr>
                <w:sz w:val="16"/>
              </w:rPr>
              <w:t>F</w:t>
            </w:r>
          </w:p>
        </w:tc>
        <w:tc>
          <w:tcPr>
            <w:tcW w:w="4013" w:type="dxa"/>
          </w:tcPr>
          <w:p w14:paraId="25F67CF4" w14:textId="77777777" w:rsidR="00507112" w:rsidRPr="002901BB" w:rsidRDefault="00507112" w:rsidP="00DA5F49">
            <w:pPr>
              <w:pStyle w:val="TAL"/>
              <w:rPr>
                <w:sz w:val="16"/>
              </w:rPr>
            </w:pPr>
            <w:r>
              <w:rPr>
                <w:sz w:val="16"/>
              </w:rPr>
              <w:t>HPUE_NR_CADC_NR_LTE_DC_R18-UEConTest</w:t>
            </w:r>
          </w:p>
        </w:tc>
        <w:tc>
          <w:tcPr>
            <w:tcW w:w="967" w:type="dxa"/>
          </w:tcPr>
          <w:p w14:paraId="7C2465C4" w14:textId="77777777" w:rsidR="00507112" w:rsidRPr="002901BB" w:rsidRDefault="00507112" w:rsidP="00DA5F49">
            <w:pPr>
              <w:pStyle w:val="TAL"/>
              <w:rPr>
                <w:sz w:val="16"/>
              </w:rPr>
            </w:pPr>
            <w:r>
              <w:rPr>
                <w:sz w:val="16"/>
              </w:rPr>
              <w:t>agreed</w:t>
            </w:r>
          </w:p>
        </w:tc>
      </w:tr>
      <w:tr w:rsidR="00507112" w14:paraId="04924CAD" w14:textId="77777777" w:rsidTr="00E27664">
        <w:tc>
          <w:tcPr>
            <w:tcW w:w="1097" w:type="dxa"/>
          </w:tcPr>
          <w:p w14:paraId="775D24E7" w14:textId="77777777" w:rsidR="00507112" w:rsidRPr="002901BB" w:rsidRDefault="00507112" w:rsidP="00DA5F49">
            <w:pPr>
              <w:pStyle w:val="TAL"/>
              <w:rPr>
                <w:sz w:val="16"/>
              </w:rPr>
            </w:pPr>
            <w:r>
              <w:rPr>
                <w:sz w:val="16"/>
              </w:rPr>
              <w:t>R5-250218</w:t>
            </w:r>
          </w:p>
        </w:tc>
        <w:tc>
          <w:tcPr>
            <w:tcW w:w="2440" w:type="dxa"/>
          </w:tcPr>
          <w:p w14:paraId="4B5DA6A8" w14:textId="77777777" w:rsidR="00507112" w:rsidRPr="002901BB" w:rsidRDefault="00507112" w:rsidP="00DA5F49">
            <w:pPr>
              <w:pStyle w:val="TAL"/>
              <w:rPr>
                <w:sz w:val="16"/>
              </w:rPr>
            </w:pPr>
            <w:r>
              <w:rPr>
                <w:sz w:val="16"/>
              </w:rPr>
              <w:t>Remove PS data off</w:t>
            </w:r>
          </w:p>
        </w:tc>
        <w:tc>
          <w:tcPr>
            <w:tcW w:w="1524" w:type="dxa"/>
          </w:tcPr>
          <w:p w14:paraId="62CF54DE" w14:textId="77777777" w:rsidR="00507112" w:rsidRPr="002901BB" w:rsidRDefault="00507112" w:rsidP="00DA5F49">
            <w:pPr>
              <w:pStyle w:val="TAL"/>
              <w:rPr>
                <w:sz w:val="16"/>
              </w:rPr>
            </w:pPr>
            <w:r>
              <w:rPr>
                <w:sz w:val="16"/>
              </w:rPr>
              <w:t>Ericsson</w:t>
            </w:r>
          </w:p>
        </w:tc>
        <w:tc>
          <w:tcPr>
            <w:tcW w:w="888" w:type="dxa"/>
          </w:tcPr>
          <w:p w14:paraId="46F7C0AF" w14:textId="77777777" w:rsidR="00507112" w:rsidRPr="002901BB" w:rsidRDefault="00507112" w:rsidP="00DA5F49">
            <w:pPr>
              <w:pStyle w:val="TAL"/>
              <w:rPr>
                <w:sz w:val="16"/>
              </w:rPr>
            </w:pPr>
            <w:r>
              <w:rPr>
                <w:sz w:val="16"/>
              </w:rPr>
              <w:t>38.508-2</w:t>
            </w:r>
          </w:p>
        </w:tc>
        <w:tc>
          <w:tcPr>
            <w:tcW w:w="709" w:type="dxa"/>
          </w:tcPr>
          <w:p w14:paraId="29A7D2F7" w14:textId="77777777" w:rsidR="00507112" w:rsidRPr="002901BB" w:rsidRDefault="00507112" w:rsidP="00DA5F49">
            <w:pPr>
              <w:pStyle w:val="TAL"/>
              <w:rPr>
                <w:sz w:val="16"/>
              </w:rPr>
            </w:pPr>
            <w:r>
              <w:rPr>
                <w:sz w:val="16"/>
              </w:rPr>
              <w:t>0768</w:t>
            </w:r>
          </w:p>
        </w:tc>
        <w:tc>
          <w:tcPr>
            <w:tcW w:w="281" w:type="dxa"/>
          </w:tcPr>
          <w:p w14:paraId="26551BF5" w14:textId="77777777" w:rsidR="00507112" w:rsidRPr="002901BB" w:rsidRDefault="00507112" w:rsidP="00DA5F49">
            <w:pPr>
              <w:pStyle w:val="TAR"/>
              <w:rPr>
                <w:sz w:val="16"/>
              </w:rPr>
            </w:pPr>
            <w:r>
              <w:rPr>
                <w:sz w:val="16"/>
              </w:rPr>
              <w:t>-</w:t>
            </w:r>
          </w:p>
        </w:tc>
        <w:tc>
          <w:tcPr>
            <w:tcW w:w="711" w:type="dxa"/>
          </w:tcPr>
          <w:p w14:paraId="2A1E51C2" w14:textId="77777777" w:rsidR="00507112" w:rsidRPr="002901BB" w:rsidRDefault="00507112" w:rsidP="00DA5F49">
            <w:pPr>
              <w:pStyle w:val="TAL"/>
              <w:rPr>
                <w:sz w:val="16"/>
              </w:rPr>
            </w:pPr>
            <w:r>
              <w:rPr>
                <w:sz w:val="16"/>
              </w:rPr>
              <w:t>Rel-18</w:t>
            </w:r>
          </w:p>
        </w:tc>
        <w:tc>
          <w:tcPr>
            <w:tcW w:w="306" w:type="dxa"/>
          </w:tcPr>
          <w:p w14:paraId="68334B74" w14:textId="77777777" w:rsidR="00507112" w:rsidRPr="002901BB" w:rsidRDefault="00507112" w:rsidP="00DA5F49">
            <w:pPr>
              <w:pStyle w:val="TAL"/>
              <w:rPr>
                <w:sz w:val="16"/>
              </w:rPr>
            </w:pPr>
            <w:r>
              <w:rPr>
                <w:sz w:val="16"/>
              </w:rPr>
              <w:t>F</w:t>
            </w:r>
          </w:p>
        </w:tc>
        <w:tc>
          <w:tcPr>
            <w:tcW w:w="4013" w:type="dxa"/>
          </w:tcPr>
          <w:p w14:paraId="12E28207" w14:textId="77777777" w:rsidR="00507112" w:rsidRPr="002901BB" w:rsidRDefault="00507112" w:rsidP="00DA5F49">
            <w:pPr>
              <w:pStyle w:val="TAL"/>
              <w:rPr>
                <w:sz w:val="16"/>
              </w:rPr>
            </w:pPr>
            <w:r>
              <w:rPr>
                <w:sz w:val="16"/>
              </w:rPr>
              <w:t>TEI15_Test, 5GS_NR_LTE-UEConTest</w:t>
            </w:r>
          </w:p>
        </w:tc>
        <w:tc>
          <w:tcPr>
            <w:tcW w:w="967" w:type="dxa"/>
          </w:tcPr>
          <w:p w14:paraId="16A2F4B4" w14:textId="77777777" w:rsidR="00507112" w:rsidRPr="002901BB" w:rsidRDefault="00507112" w:rsidP="00DA5F49">
            <w:pPr>
              <w:pStyle w:val="TAL"/>
              <w:rPr>
                <w:sz w:val="16"/>
              </w:rPr>
            </w:pPr>
            <w:r>
              <w:rPr>
                <w:sz w:val="16"/>
              </w:rPr>
              <w:t>agreed</w:t>
            </w:r>
          </w:p>
        </w:tc>
      </w:tr>
      <w:tr w:rsidR="00507112" w14:paraId="191777DB" w14:textId="77777777" w:rsidTr="00E27664">
        <w:tc>
          <w:tcPr>
            <w:tcW w:w="1097" w:type="dxa"/>
          </w:tcPr>
          <w:p w14:paraId="7B942D8F" w14:textId="77777777" w:rsidR="00507112" w:rsidRPr="002901BB" w:rsidRDefault="00507112" w:rsidP="00DA5F49">
            <w:pPr>
              <w:pStyle w:val="TAL"/>
              <w:rPr>
                <w:sz w:val="16"/>
              </w:rPr>
            </w:pPr>
            <w:r>
              <w:rPr>
                <w:sz w:val="16"/>
              </w:rPr>
              <w:t>R5-250226</w:t>
            </w:r>
          </w:p>
        </w:tc>
        <w:tc>
          <w:tcPr>
            <w:tcW w:w="2440" w:type="dxa"/>
          </w:tcPr>
          <w:p w14:paraId="7EA4C74C" w14:textId="77777777" w:rsidR="00507112" w:rsidRPr="002901BB" w:rsidRDefault="00507112" w:rsidP="00DA5F49">
            <w:pPr>
              <w:pStyle w:val="TAL"/>
              <w:rPr>
                <w:sz w:val="16"/>
              </w:rPr>
            </w:pPr>
            <w:r>
              <w:rPr>
                <w:sz w:val="16"/>
              </w:rPr>
              <w:t>Addition of UE capability for new 4CC NRCA combo within FR1</w:t>
            </w:r>
          </w:p>
        </w:tc>
        <w:tc>
          <w:tcPr>
            <w:tcW w:w="1524" w:type="dxa"/>
          </w:tcPr>
          <w:p w14:paraId="127EB4A9" w14:textId="77777777" w:rsidR="00507112" w:rsidRPr="002901BB" w:rsidRDefault="00507112" w:rsidP="00DA5F49">
            <w:pPr>
              <w:pStyle w:val="TAL"/>
              <w:rPr>
                <w:sz w:val="16"/>
              </w:rPr>
            </w:pPr>
            <w:r>
              <w:rPr>
                <w:sz w:val="16"/>
              </w:rPr>
              <w:t>KDDI Corporation</w:t>
            </w:r>
          </w:p>
        </w:tc>
        <w:tc>
          <w:tcPr>
            <w:tcW w:w="888" w:type="dxa"/>
          </w:tcPr>
          <w:p w14:paraId="21E56939" w14:textId="77777777" w:rsidR="00507112" w:rsidRPr="002901BB" w:rsidRDefault="00507112" w:rsidP="00DA5F49">
            <w:pPr>
              <w:pStyle w:val="TAL"/>
              <w:rPr>
                <w:sz w:val="16"/>
              </w:rPr>
            </w:pPr>
            <w:r>
              <w:rPr>
                <w:sz w:val="16"/>
              </w:rPr>
              <w:t>38.508-2</w:t>
            </w:r>
          </w:p>
        </w:tc>
        <w:tc>
          <w:tcPr>
            <w:tcW w:w="709" w:type="dxa"/>
          </w:tcPr>
          <w:p w14:paraId="79028187" w14:textId="77777777" w:rsidR="00507112" w:rsidRPr="002901BB" w:rsidRDefault="00507112" w:rsidP="00DA5F49">
            <w:pPr>
              <w:pStyle w:val="TAL"/>
              <w:rPr>
                <w:sz w:val="16"/>
              </w:rPr>
            </w:pPr>
            <w:r>
              <w:rPr>
                <w:sz w:val="16"/>
              </w:rPr>
              <w:t>0769</w:t>
            </w:r>
          </w:p>
        </w:tc>
        <w:tc>
          <w:tcPr>
            <w:tcW w:w="281" w:type="dxa"/>
          </w:tcPr>
          <w:p w14:paraId="702FFF5E" w14:textId="77777777" w:rsidR="00507112" w:rsidRPr="002901BB" w:rsidRDefault="00507112" w:rsidP="00DA5F49">
            <w:pPr>
              <w:pStyle w:val="TAR"/>
              <w:rPr>
                <w:sz w:val="16"/>
              </w:rPr>
            </w:pPr>
            <w:r>
              <w:rPr>
                <w:sz w:val="16"/>
              </w:rPr>
              <w:t>-</w:t>
            </w:r>
          </w:p>
        </w:tc>
        <w:tc>
          <w:tcPr>
            <w:tcW w:w="711" w:type="dxa"/>
          </w:tcPr>
          <w:p w14:paraId="7C64A591" w14:textId="77777777" w:rsidR="00507112" w:rsidRPr="002901BB" w:rsidRDefault="00507112" w:rsidP="00DA5F49">
            <w:pPr>
              <w:pStyle w:val="TAL"/>
              <w:rPr>
                <w:sz w:val="16"/>
              </w:rPr>
            </w:pPr>
            <w:r>
              <w:rPr>
                <w:sz w:val="16"/>
              </w:rPr>
              <w:t>Rel-18</w:t>
            </w:r>
          </w:p>
        </w:tc>
        <w:tc>
          <w:tcPr>
            <w:tcW w:w="306" w:type="dxa"/>
          </w:tcPr>
          <w:p w14:paraId="3C30A596" w14:textId="77777777" w:rsidR="00507112" w:rsidRPr="002901BB" w:rsidRDefault="00507112" w:rsidP="00DA5F49">
            <w:pPr>
              <w:pStyle w:val="TAL"/>
              <w:rPr>
                <w:sz w:val="16"/>
              </w:rPr>
            </w:pPr>
            <w:r>
              <w:rPr>
                <w:sz w:val="16"/>
              </w:rPr>
              <w:t>F</w:t>
            </w:r>
          </w:p>
        </w:tc>
        <w:tc>
          <w:tcPr>
            <w:tcW w:w="4013" w:type="dxa"/>
          </w:tcPr>
          <w:p w14:paraId="314D335A" w14:textId="77777777" w:rsidR="00507112" w:rsidRPr="002901BB" w:rsidRDefault="00507112" w:rsidP="00DA5F49">
            <w:pPr>
              <w:pStyle w:val="TAL"/>
              <w:rPr>
                <w:sz w:val="16"/>
              </w:rPr>
            </w:pPr>
            <w:r>
              <w:rPr>
                <w:sz w:val="16"/>
              </w:rPr>
              <w:t>NR_CADC_NR_LTE_DC_R18-UEConTest</w:t>
            </w:r>
          </w:p>
        </w:tc>
        <w:tc>
          <w:tcPr>
            <w:tcW w:w="967" w:type="dxa"/>
          </w:tcPr>
          <w:p w14:paraId="79B7BE96" w14:textId="77777777" w:rsidR="00507112" w:rsidRPr="002901BB" w:rsidRDefault="00507112" w:rsidP="00DA5F49">
            <w:pPr>
              <w:pStyle w:val="TAL"/>
              <w:rPr>
                <w:sz w:val="16"/>
              </w:rPr>
            </w:pPr>
            <w:r>
              <w:rPr>
                <w:sz w:val="16"/>
              </w:rPr>
              <w:t>agreed</w:t>
            </w:r>
          </w:p>
        </w:tc>
      </w:tr>
      <w:tr w:rsidR="00507112" w14:paraId="2A8530DA" w14:textId="77777777" w:rsidTr="00E27664">
        <w:tc>
          <w:tcPr>
            <w:tcW w:w="1097" w:type="dxa"/>
          </w:tcPr>
          <w:p w14:paraId="345DCDAC" w14:textId="77777777" w:rsidR="00507112" w:rsidRPr="002901BB" w:rsidRDefault="00507112" w:rsidP="00DA5F49">
            <w:pPr>
              <w:pStyle w:val="TAL"/>
              <w:rPr>
                <w:sz w:val="16"/>
              </w:rPr>
            </w:pPr>
            <w:r>
              <w:rPr>
                <w:sz w:val="16"/>
              </w:rPr>
              <w:t>R5-250236</w:t>
            </w:r>
          </w:p>
        </w:tc>
        <w:tc>
          <w:tcPr>
            <w:tcW w:w="2440" w:type="dxa"/>
          </w:tcPr>
          <w:p w14:paraId="0DA81368" w14:textId="77777777" w:rsidR="00507112" w:rsidRPr="002901BB" w:rsidRDefault="00507112" w:rsidP="00DA5F49">
            <w:pPr>
              <w:pStyle w:val="TAL"/>
              <w:rPr>
                <w:sz w:val="16"/>
              </w:rPr>
            </w:pPr>
            <w:r>
              <w:rPr>
                <w:sz w:val="16"/>
              </w:rPr>
              <w:t>Addition of Baseline Implementation Capabilities for CA_n28A-n78A PC2</w:t>
            </w:r>
          </w:p>
        </w:tc>
        <w:tc>
          <w:tcPr>
            <w:tcW w:w="1524" w:type="dxa"/>
          </w:tcPr>
          <w:p w14:paraId="03FD410B" w14:textId="77777777" w:rsidR="00507112" w:rsidRPr="002901BB" w:rsidRDefault="00507112" w:rsidP="00DA5F49">
            <w:pPr>
              <w:pStyle w:val="TAL"/>
              <w:rPr>
                <w:sz w:val="16"/>
              </w:rPr>
            </w:pPr>
            <w:r>
              <w:rPr>
                <w:sz w:val="16"/>
              </w:rPr>
              <w:t>Nokia</w:t>
            </w:r>
          </w:p>
        </w:tc>
        <w:tc>
          <w:tcPr>
            <w:tcW w:w="888" w:type="dxa"/>
          </w:tcPr>
          <w:p w14:paraId="25B508AE" w14:textId="77777777" w:rsidR="00507112" w:rsidRPr="002901BB" w:rsidRDefault="00507112" w:rsidP="00DA5F49">
            <w:pPr>
              <w:pStyle w:val="TAL"/>
              <w:rPr>
                <w:sz w:val="16"/>
              </w:rPr>
            </w:pPr>
            <w:r>
              <w:rPr>
                <w:sz w:val="16"/>
              </w:rPr>
              <w:t>38.508-2</w:t>
            </w:r>
          </w:p>
        </w:tc>
        <w:tc>
          <w:tcPr>
            <w:tcW w:w="709" w:type="dxa"/>
          </w:tcPr>
          <w:p w14:paraId="2D1AD234" w14:textId="77777777" w:rsidR="00507112" w:rsidRPr="002901BB" w:rsidRDefault="00507112" w:rsidP="00DA5F49">
            <w:pPr>
              <w:pStyle w:val="TAL"/>
              <w:rPr>
                <w:sz w:val="16"/>
              </w:rPr>
            </w:pPr>
            <w:r>
              <w:rPr>
                <w:sz w:val="16"/>
              </w:rPr>
              <w:t>0770</w:t>
            </w:r>
          </w:p>
        </w:tc>
        <w:tc>
          <w:tcPr>
            <w:tcW w:w="281" w:type="dxa"/>
          </w:tcPr>
          <w:p w14:paraId="78FEEA4E" w14:textId="77777777" w:rsidR="00507112" w:rsidRPr="002901BB" w:rsidRDefault="00507112" w:rsidP="00DA5F49">
            <w:pPr>
              <w:pStyle w:val="TAR"/>
              <w:rPr>
                <w:sz w:val="16"/>
              </w:rPr>
            </w:pPr>
            <w:r>
              <w:rPr>
                <w:sz w:val="16"/>
              </w:rPr>
              <w:t>-</w:t>
            </w:r>
          </w:p>
        </w:tc>
        <w:tc>
          <w:tcPr>
            <w:tcW w:w="711" w:type="dxa"/>
          </w:tcPr>
          <w:p w14:paraId="666FB53C" w14:textId="77777777" w:rsidR="00507112" w:rsidRPr="002901BB" w:rsidRDefault="00507112" w:rsidP="00DA5F49">
            <w:pPr>
              <w:pStyle w:val="TAL"/>
              <w:rPr>
                <w:sz w:val="16"/>
              </w:rPr>
            </w:pPr>
            <w:r>
              <w:rPr>
                <w:sz w:val="16"/>
              </w:rPr>
              <w:t>Rel-18</w:t>
            </w:r>
          </w:p>
        </w:tc>
        <w:tc>
          <w:tcPr>
            <w:tcW w:w="306" w:type="dxa"/>
          </w:tcPr>
          <w:p w14:paraId="6688A539" w14:textId="77777777" w:rsidR="00507112" w:rsidRPr="002901BB" w:rsidRDefault="00507112" w:rsidP="00DA5F49">
            <w:pPr>
              <w:pStyle w:val="TAL"/>
              <w:rPr>
                <w:sz w:val="16"/>
              </w:rPr>
            </w:pPr>
            <w:r>
              <w:rPr>
                <w:sz w:val="16"/>
              </w:rPr>
              <w:t>F</w:t>
            </w:r>
          </w:p>
        </w:tc>
        <w:tc>
          <w:tcPr>
            <w:tcW w:w="4013" w:type="dxa"/>
          </w:tcPr>
          <w:p w14:paraId="23376129" w14:textId="77777777" w:rsidR="00507112" w:rsidRPr="002901BB" w:rsidRDefault="00507112" w:rsidP="00DA5F49">
            <w:pPr>
              <w:pStyle w:val="TAL"/>
              <w:rPr>
                <w:sz w:val="16"/>
              </w:rPr>
            </w:pPr>
            <w:r>
              <w:rPr>
                <w:sz w:val="16"/>
              </w:rPr>
              <w:t>TEI17_Test, NR_PC2_CA_R17_2BDL_2BUL-UEConTest</w:t>
            </w:r>
          </w:p>
        </w:tc>
        <w:tc>
          <w:tcPr>
            <w:tcW w:w="967" w:type="dxa"/>
          </w:tcPr>
          <w:p w14:paraId="1E97397D" w14:textId="77777777" w:rsidR="00507112" w:rsidRPr="002901BB" w:rsidRDefault="00507112" w:rsidP="00DA5F49">
            <w:pPr>
              <w:pStyle w:val="TAL"/>
              <w:rPr>
                <w:sz w:val="16"/>
              </w:rPr>
            </w:pPr>
            <w:r>
              <w:rPr>
                <w:sz w:val="16"/>
              </w:rPr>
              <w:t>agreed</w:t>
            </w:r>
          </w:p>
        </w:tc>
      </w:tr>
      <w:tr w:rsidR="00507112" w14:paraId="45874270" w14:textId="77777777" w:rsidTr="00E27664">
        <w:tc>
          <w:tcPr>
            <w:tcW w:w="1097" w:type="dxa"/>
          </w:tcPr>
          <w:p w14:paraId="52AFD6C3" w14:textId="77777777" w:rsidR="00507112" w:rsidRPr="002901BB" w:rsidRDefault="00507112" w:rsidP="00DA5F49">
            <w:pPr>
              <w:pStyle w:val="TAL"/>
              <w:rPr>
                <w:sz w:val="16"/>
              </w:rPr>
            </w:pPr>
            <w:r>
              <w:rPr>
                <w:sz w:val="16"/>
              </w:rPr>
              <w:t>R5-250248</w:t>
            </w:r>
          </w:p>
        </w:tc>
        <w:tc>
          <w:tcPr>
            <w:tcW w:w="2440" w:type="dxa"/>
          </w:tcPr>
          <w:p w14:paraId="3ECEE030" w14:textId="77777777" w:rsidR="00507112" w:rsidRPr="002901BB" w:rsidRDefault="00507112" w:rsidP="00DA5F49">
            <w:pPr>
              <w:pStyle w:val="TAL"/>
              <w:rPr>
                <w:sz w:val="16"/>
              </w:rPr>
            </w:pPr>
            <w:r>
              <w:rPr>
                <w:sz w:val="16"/>
              </w:rPr>
              <w:t>CR 38.508-2 Definition of many PC2 NR CA combos with 2 bands</w:t>
            </w:r>
          </w:p>
        </w:tc>
        <w:tc>
          <w:tcPr>
            <w:tcW w:w="1524" w:type="dxa"/>
          </w:tcPr>
          <w:p w14:paraId="217B7A1D" w14:textId="77777777" w:rsidR="00507112" w:rsidRPr="002901BB" w:rsidRDefault="00507112" w:rsidP="00DA5F49">
            <w:pPr>
              <w:pStyle w:val="TAL"/>
              <w:rPr>
                <w:sz w:val="16"/>
              </w:rPr>
            </w:pPr>
            <w:r>
              <w:rPr>
                <w:sz w:val="16"/>
              </w:rPr>
              <w:t>AT&amp;T, WE Certification Oy, FirstNet</w:t>
            </w:r>
          </w:p>
        </w:tc>
        <w:tc>
          <w:tcPr>
            <w:tcW w:w="888" w:type="dxa"/>
          </w:tcPr>
          <w:p w14:paraId="19087ADC" w14:textId="77777777" w:rsidR="00507112" w:rsidRPr="002901BB" w:rsidRDefault="00507112" w:rsidP="00DA5F49">
            <w:pPr>
              <w:pStyle w:val="TAL"/>
              <w:rPr>
                <w:sz w:val="16"/>
              </w:rPr>
            </w:pPr>
            <w:r>
              <w:rPr>
                <w:sz w:val="16"/>
              </w:rPr>
              <w:t>38.508-2</w:t>
            </w:r>
          </w:p>
        </w:tc>
        <w:tc>
          <w:tcPr>
            <w:tcW w:w="709" w:type="dxa"/>
          </w:tcPr>
          <w:p w14:paraId="755E18F8" w14:textId="77777777" w:rsidR="00507112" w:rsidRPr="002901BB" w:rsidRDefault="00507112" w:rsidP="00DA5F49">
            <w:pPr>
              <w:pStyle w:val="TAL"/>
              <w:rPr>
                <w:sz w:val="16"/>
              </w:rPr>
            </w:pPr>
            <w:r>
              <w:rPr>
                <w:sz w:val="16"/>
              </w:rPr>
              <w:t>0771</w:t>
            </w:r>
          </w:p>
        </w:tc>
        <w:tc>
          <w:tcPr>
            <w:tcW w:w="281" w:type="dxa"/>
          </w:tcPr>
          <w:p w14:paraId="35F0D423" w14:textId="77777777" w:rsidR="00507112" w:rsidRPr="002901BB" w:rsidRDefault="00507112" w:rsidP="00DA5F49">
            <w:pPr>
              <w:pStyle w:val="TAR"/>
              <w:rPr>
                <w:sz w:val="16"/>
              </w:rPr>
            </w:pPr>
            <w:r>
              <w:rPr>
                <w:sz w:val="16"/>
              </w:rPr>
              <w:t>-</w:t>
            </w:r>
          </w:p>
        </w:tc>
        <w:tc>
          <w:tcPr>
            <w:tcW w:w="711" w:type="dxa"/>
          </w:tcPr>
          <w:p w14:paraId="730707DF" w14:textId="77777777" w:rsidR="00507112" w:rsidRPr="002901BB" w:rsidRDefault="00507112" w:rsidP="00DA5F49">
            <w:pPr>
              <w:pStyle w:val="TAL"/>
              <w:rPr>
                <w:sz w:val="16"/>
              </w:rPr>
            </w:pPr>
            <w:r>
              <w:rPr>
                <w:sz w:val="16"/>
              </w:rPr>
              <w:t>Rel-18</w:t>
            </w:r>
          </w:p>
        </w:tc>
        <w:tc>
          <w:tcPr>
            <w:tcW w:w="306" w:type="dxa"/>
          </w:tcPr>
          <w:p w14:paraId="6FC5E8F3" w14:textId="77777777" w:rsidR="00507112" w:rsidRPr="002901BB" w:rsidRDefault="00507112" w:rsidP="00DA5F49">
            <w:pPr>
              <w:pStyle w:val="TAL"/>
              <w:rPr>
                <w:sz w:val="16"/>
              </w:rPr>
            </w:pPr>
            <w:r>
              <w:rPr>
                <w:sz w:val="16"/>
              </w:rPr>
              <w:t>F</w:t>
            </w:r>
          </w:p>
        </w:tc>
        <w:tc>
          <w:tcPr>
            <w:tcW w:w="4013" w:type="dxa"/>
          </w:tcPr>
          <w:p w14:paraId="1686A4B2" w14:textId="77777777" w:rsidR="00507112" w:rsidRPr="002901BB" w:rsidRDefault="00507112" w:rsidP="00DA5F49">
            <w:pPr>
              <w:pStyle w:val="TAL"/>
              <w:rPr>
                <w:sz w:val="16"/>
              </w:rPr>
            </w:pPr>
            <w:r>
              <w:rPr>
                <w:sz w:val="16"/>
              </w:rPr>
              <w:t>TEI17_Test, NR_PC2_CA_R17_2BDL_2BUL-UEConTest</w:t>
            </w:r>
          </w:p>
        </w:tc>
        <w:tc>
          <w:tcPr>
            <w:tcW w:w="967" w:type="dxa"/>
          </w:tcPr>
          <w:p w14:paraId="4669023A" w14:textId="77777777" w:rsidR="00507112" w:rsidRPr="002901BB" w:rsidRDefault="00507112" w:rsidP="00DA5F49">
            <w:pPr>
              <w:pStyle w:val="TAL"/>
              <w:rPr>
                <w:sz w:val="16"/>
              </w:rPr>
            </w:pPr>
            <w:r>
              <w:rPr>
                <w:sz w:val="16"/>
              </w:rPr>
              <w:t>agreed</w:t>
            </w:r>
          </w:p>
        </w:tc>
      </w:tr>
      <w:tr w:rsidR="00507112" w14:paraId="6C9518C2" w14:textId="77777777" w:rsidTr="00E27664">
        <w:tc>
          <w:tcPr>
            <w:tcW w:w="1097" w:type="dxa"/>
          </w:tcPr>
          <w:p w14:paraId="710C9495" w14:textId="77777777" w:rsidR="00507112" w:rsidRPr="002901BB" w:rsidRDefault="00507112" w:rsidP="00DA5F49">
            <w:pPr>
              <w:pStyle w:val="TAL"/>
              <w:rPr>
                <w:sz w:val="16"/>
              </w:rPr>
            </w:pPr>
            <w:r>
              <w:rPr>
                <w:sz w:val="16"/>
              </w:rPr>
              <w:t>R5-250249</w:t>
            </w:r>
          </w:p>
        </w:tc>
        <w:tc>
          <w:tcPr>
            <w:tcW w:w="2440" w:type="dxa"/>
          </w:tcPr>
          <w:p w14:paraId="0AAD066D" w14:textId="77777777" w:rsidR="00507112" w:rsidRPr="002901BB" w:rsidRDefault="00507112" w:rsidP="00DA5F49">
            <w:pPr>
              <w:pStyle w:val="TAL"/>
              <w:rPr>
                <w:sz w:val="16"/>
              </w:rPr>
            </w:pPr>
            <w:r>
              <w:rPr>
                <w:sz w:val="16"/>
              </w:rPr>
              <w:t>CR 38.508-2 Definition of many PC2 NR CA combos with 3 bands</w:t>
            </w:r>
          </w:p>
        </w:tc>
        <w:tc>
          <w:tcPr>
            <w:tcW w:w="1524" w:type="dxa"/>
          </w:tcPr>
          <w:p w14:paraId="2ADC4576" w14:textId="77777777" w:rsidR="00507112" w:rsidRPr="002901BB" w:rsidRDefault="00507112" w:rsidP="00DA5F49">
            <w:pPr>
              <w:pStyle w:val="TAL"/>
              <w:rPr>
                <w:sz w:val="16"/>
              </w:rPr>
            </w:pPr>
            <w:r>
              <w:rPr>
                <w:sz w:val="16"/>
              </w:rPr>
              <w:t>AT&amp;T, WE Certification Oy</w:t>
            </w:r>
          </w:p>
        </w:tc>
        <w:tc>
          <w:tcPr>
            <w:tcW w:w="888" w:type="dxa"/>
          </w:tcPr>
          <w:p w14:paraId="5F618CBE" w14:textId="77777777" w:rsidR="00507112" w:rsidRPr="002901BB" w:rsidRDefault="00507112" w:rsidP="00DA5F49">
            <w:pPr>
              <w:pStyle w:val="TAL"/>
              <w:rPr>
                <w:sz w:val="16"/>
              </w:rPr>
            </w:pPr>
            <w:r>
              <w:rPr>
                <w:sz w:val="16"/>
              </w:rPr>
              <w:t>38.508-2</w:t>
            </w:r>
          </w:p>
        </w:tc>
        <w:tc>
          <w:tcPr>
            <w:tcW w:w="709" w:type="dxa"/>
          </w:tcPr>
          <w:p w14:paraId="3C613CCD" w14:textId="77777777" w:rsidR="00507112" w:rsidRPr="002901BB" w:rsidRDefault="00507112" w:rsidP="00DA5F49">
            <w:pPr>
              <w:pStyle w:val="TAL"/>
              <w:rPr>
                <w:sz w:val="16"/>
              </w:rPr>
            </w:pPr>
            <w:r>
              <w:rPr>
                <w:sz w:val="16"/>
              </w:rPr>
              <w:t>0772</w:t>
            </w:r>
          </w:p>
        </w:tc>
        <w:tc>
          <w:tcPr>
            <w:tcW w:w="281" w:type="dxa"/>
          </w:tcPr>
          <w:p w14:paraId="79664DE6" w14:textId="77777777" w:rsidR="00507112" w:rsidRPr="002901BB" w:rsidRDefault="00507112" w:rsidP="00DA5F49">
            <w:pPr>
              <w:pStyle w:val="TAR"/>
              <w:rPr>
                <w:sz w:val="16"/>
              </w:rPr>
            </w:pPr>
            <w:r>
              <w:rPr>
                <w:sz w:val="16"/>
              </w:rPr>
              <w:t>-</w:t>
            </w:r>
          </w:p>
        </w:tc>
        <w:tc>
          <w:tcPr>
            <w:tcW w:w="711" w:type="dxa"/>
          </w:tcPr>
          <w:p w14:paraId="64C7710E" w14:textId="77777777" w:rsidR="00507112" w:rsidRPr="002901BB" w:rsidRDefault="00507112" w:rsidP="00DA5F49">
            <w:pPr>
              <w:pStyle w:val="TAL"/>
              <w:rPr>
                <w:sz w:val="16"/>
              </w:rPr>
            </w:pPr>
            <w:r>
              <w:rPr>
                <w:sz w:val="16"/>
              </w:rPr>
              <w:t>Rel-18</w:t>
            </w:r>
          </w:p>
        </w:tc>
        <w:tc>
          <w:tcPr>
            <w:tcW w:w="306" w:type="dxa"/>
          </w:tcPr>
          <w:p w14:paraId="524913B5" w14:textId="77777777" w:rsidR="00507112" w:rsidRPr="002901BB" w:rsidRDefault="00507112" w:rsidP="00DA5F49">
            <w:pPr>
              <w:pStyle w:val="TAL"/>
              <w:rPr>
                <w:sz w:val="16"/>
              </w:rPr>
            </w:pPr>
            <w:r>
              <w:rPr>
                <w:sz w:val="16"/>
              </w:rPr>
              <w:t>F</w:t>
            </w:r>
          </w:p>
        </w:tc>
        <w:tc>
          <w:tcPr>
            <w:tcW w:w="4013" w:type="dxa"/>
          </w:tcPr>
          <w:p w14:paraId="5885D6A0" w14:textId="77777777" w:rsidR="00507112" w:rsidRPr="002901BB" w:rsidRDefault="00507112" w:rsidP="00DA5F49">
            <w:pPr>
              <w:pStyle w:val="TAL"/>
              <w:rPr>
                <w:sz w:val="16"/>
              </w:rPr>
            </w:pPr>
            <w:r>
              <w:rPr>
                <w:sz w:val="16"/>
              </w:rPr>
              <w:t>NR_UE_PC2_R17_CADC_SUL_xBDL_yBUL-UEConTest</w:t>
            </w:r>
          </w:p>
        </w:tc>
        <w:tc>
          <w:tcPr>
            <w:tcW w:w="967" w:type="dxa"/>
          </w:tcPr>
          <w:p w14:paraId="2187AA18" w14:textId="77777777" w:rsidR="00507112" w:rsidRPr="002901BB" w:rsidRDefault="00507112" w:rsidP="00DA5F49">
            <w:pPr>
              <w:pStyle w:val="TAL"/>
              <w:rPr>
                <w:sz w:val="16"/>
              </w:rPr>
            </w:pPr>
            <w:r>
              <w:rPr>
                <w:sz w:val="16"/>
              </w:rPr>
              <w:t>agreed</w:t>
            </w:r>
          </w:p>
        </w:tc>
      </w:tr>
      <w:tr w:rsidR="00507112" w14:paraId="1E6DFECE" w14:textId="77777777" w:rsidTr="00E27664">
        <w:tc>
          <w:tcPr>
            <w:tcW w:w="1097" w:type="dxa"/>
          </w:tcPr>
          <w:p w14:paraId="2EE3B39A" w14:textId="77777777" w:rsidR="00507112" w:rsidRPr="002901BB" w:rsidRDefault="00507112" w:rsidP="00DA5F49">
            <w:pPr>
              <w:pStyle w:val="TAL"/>
              <w:rPr>
                <w:sz w:val="16"/>
              </w:rPr>
            </w:pPr>
            <w:r>
              <w:rPr>
                <w:sz w:val="16"/>
              </w:rPr>
              <w:t>R5-250274</w:t>
            </w:r>
          </w:p>
        </w:tc>
        <w:tc>
          <w:tcPr>
            <w:tcW w:w="2440" w:type="dxa"/>
          </w:tcPr>
          <w:p w14:paraId="706DEECA" w14:textId="77777777" w:rsidR="00507112" w:rsidRPr="002901BB" w:rsidRDefault="00507112" w:rsidP="00DA5F49">
            <w:pPr>
              <w:pStyle w:val="TAL"/>
              <w:rPr>
                <w:sz w:val="16"/>
              </w:rPr>
            </w:pPr>
            <w:r>
              <w:rPr>
                <w:sz w:val="16"/>
              </w:rPr>
              <w:t>Addition of applicability statement for several NR CA combinations</w:t>
            </w:r>
          </w:p>
        </w:tc>
        <w:tc>
          <w:tcPr>
            <w:tcW w:w="1524" w:type="dxa"/>
          </w:tcPr>
          <w:p w14:paraId="446E9F0A" w14:textId="77777777" w:rsidR="00507112" w:rsidRPr="002901BB" w:rsidRDefault="00507112" w:rsidP="00DA5F49">
            <w:pPr>
              <w:pStyle w:val="TAL"/>
              <w:rPr>
                <w:sz w:val="16"/>
              </w:rPr>
            </w:pPr>
            <w:r>
              <w:rPr>
                <w:sz w:val="16"/>
              </w:rPr>
              <w:t>WE Certification Oy, AT&amp;T, FirstNet</w:t>
            </w:r>
          </w:p>
        </w:tc>
        <w:tc>
          <w:tcPr>
            <w:tcW w:w="888" w:type="dxa"/>
          </w:tcPr>
          <w:p w14:paraId="62D80C96" w14:textId="77777777" w:rsidR="00507112" w:rsidRPr="002901BB" w:rsidRDefault="00507112" w:rsidP="00DA5F49">
            <w:pPr>
              <w:pStyle w:val="TAL"/>
              <w:rPr>
                <w:sz w:val="16"/>
              </w:rPr>
            </w:pPr>
            <w:r>
              <w:rPr>
                <w:sz w:val="16"/>
              </w:rPr>
              <w:t>38.508-2</w:t>
            </w:r>
          </w:p>
        </w:tc>
        <w:tc>
          <w:tcPr>
            <w:tcW w:w="709" w:type="dxa"/>
          </w:tcPr>
          <w:p w14:paraId="1567BB0D" w14:textId="77777777" w:rsidR="00507112" w:rsidRPr="002901BB" w:rsidRDefault="00507112" w:rsidP="00DA5F49">
            <w:pPr>
              <w:pStyle w:val="TAL"/>
              <w:rPr>
                <w:sz w:val="16"/>
              </w:rPr>
            </w:pPr>
            <w:r>
              <w:rPr>
                <w:sz w:val="16"/>
              </w:rPr>
              <w:t>0773</w:t>
            </w:r>
          </w:p>
        </w:tc>
        <w:tc>
          <w:tcPr>
            <w:tcW w:w="281" w:type="dxa"/>
          </w:tcPr>
          <w:p w14:paraId="477F8C0F" w14:textId="77777777" w:rsidR="00507112" w:rsidRPr="002901BB" w:rsidRDefault="00507112" w:rsidP="00DA5F49">
            <w:pPr>
              <w:pStyle w:val="TAR"/>
              <w:rPr>
                <w:sz w:val="16"/>
              </w:rPr>
            </w:pPr>
            <w:r>
              <w:rPr>
                <w:sz w:val="16"/>
              </w:rPr>
              <w:t>-</w:t>
            </w:r>
          </w:p>
        </w:tc>
        <w:tc>
          <w:tcPr>
            <w:tcW w:w="711" w:type="dxa"/>
          </w:tcPr>
          <w:p w14:paraId="032CE6FB" w14:textId="77777777" w:rsidR="00507112" w:rsidRPr="002901BB" w:rsidRDefault="00507112" w:rsidP="00DA5F49">
            <w:pPr>
              <w:pStyle w:val="TAL"/>
              <w:rPr>
                <w:sz w:val="16"/>
              </w:rPr>
            </w:pPr>
            <w:r>
              <w:rPr>
                <w:sz w:val="16"/>
              </w:rPr>
              <w:t>Rel-18</w:t>
            </w:r>
          </w:p>
        </w:tc>
        <w:tc>
          <w:tcPr>
            <w:tcW w:w="306" w:type="dxa"/>
          </w:tcPr>
          <w:p w14:paraId="6CA5E241" w14:textId="77777777" w:rsidR="00507112" w:rsidRPr="002901BB" w:rsidRDefault="00507112" w:rsidP="00DA5F49">
            <w:pPr>
              <w:pStyle w:val="TAL"/>
              <w:rPr>
                <w:sz w:val="16"/>
              </w:rPr>
            </w:pPr>
            <w:r>
              <w:rPr>
                <w:sz w:val="16"/>
              </w:rPr>
              <w:t>F</w:t>
            </w:r>
          </w:p>
        </w:tc>
        <w:tc>
          <w:tcPr>
            <w:tcW w:w="4013" w:type="dxa"/>
          </w:tcPr>
          <w:p w14:paraId="32E5C4DD" w14:textId="77777777" w:rsidR="00507112" w:rsidRPr="002901BB" w:rsidRDefault="00507112" w:rsidP="00DA5F49">
            <w:pPr>
              <w:pStyle w:val="TAL"/>
              <w:rPr>
                <w:sz w:val="16"/>
              </w:rPr>
            </w:pPr>
            <w:r>
              <w:rPr>
                <w:sz w:val="16"/>
              </w:rPr>
              <w:t>NR_CADC_NR_LTE_DC_R17-UEConTest</w:t>
            </w:r>
          </w:p>
        </w:tc>
        <w:tc>
          <w:tcPr>
            <w:tcW w:w="967" w:type="dxa"/>
          </w:tcPr>
          <w:p w14:paraId="33BE1665" w14:textId="77777777" w:rsidR="00507112" w:rsidRPr="002901BB" w:rsidRDefault="00507112" w:rsidP="00DA5F49">
            <w:pPr>
              <w:pStyle w:val="TAL"/>
              <w:rPr>
                <w:sz w:val="16"/>
              </w:rPr>
            </w:pPr>
            <w:r>
              <w:rPr>
                <w:sz w:val="16"/>
              </w:rPr>
              <w:t>agreed</w:t>
            </w:r>
          </w:p>
        </w:tc>
      </w:tr>
      <w:tr w:rsidR="00507112" w14:paraId="57ADE1F5" w14:textId="77777777" w:rsidTr="00E27664">
        <w:tc>
          <w:tcPr>
            <w:tcW w:w="1097" w:type="dxa"/>
          </w:tcPr>
          <w:p w14:paraId="7CD4DDB4" w14:textId="77777777" w:rsidR="00507112" w:rsidRPr="002901BB" w:rsidRDefault="00507112" w:rsidP="00DA5F49">
            <w:pPr>
              <w:pStyle w:val="TAL"/>
              <w:rPr>
                <w:sz w:val="16"/>
              </w:rPr>
            </w:pPr>
            <w:r>
              <w:rPr>
                <w:sz w:val="16"/>
              </w:rPr>
              <w:t>R5-250394</w:t>
            </w:r>
          </w:p>
        </w:tc>
        <w:tc>
          <w:tcPr>
            <w:tcW w:w="2440" w:type="dxa"/>
          </w:tcPr>
          <w:p w14:paraId="0D4A3D6D" w14:textId="77777777" w:rsidR="00507112" w:rsidRPr="002901BB" w:rsidRDefault="00507112" w:rsidP="00DA5F49">
            <w:pPr>
              <w:pStyle w:val="TAL"/>
              <w:rPr>
                <w:sz w:val="16"/>
              </w:rPr>
            </w:pPr>
            <w:r>
              <w:rPr>
                <w:sz w:val="16"/>
              </w:rPr>
              <w:t>Introduction of RRM Measurement Capability PICS for NR NTN Rel-18</w:t>
            </w:r>
          </w:p>
        </w:tc>
        <w:tc>
          <w:tcPr>
            <w:tcW w:w="1524" w:type="dxa"/>
          </w:tcPr>
          <w:p w14:paraId="74233BF6" w14:textId="77777777" w:rsidR="00507112" w:rsidRPr="002901BB" w:rsidRDefault="00507112" w:rsidP="00DA5F49">
            <w:pPr>
              <w:pStyle w:val="TAL"/>
              <w:rPr>
                <w:sz w:val="16"/>
              </w:rPr>
            </w:pPr>
            <w:r>
              <w:rPr>
                <w:sz w:val="16"/>
              </w:rPr>
              <w:t>QUALCOMM JAPAN LLC.</w:t>
            </w:r>
          </w:p>
        </w:tc>
        <w:tc>
          <w:tcPr>
            <w:tcW w:w="888" w:type="dxa"/>
          </w:tcPr>
          <w:p w14:paraId="06C04382" w14:textId="77777777" w:rsidR="00507112" w:rsidRPr="002901BB" w:rsidRDefault="00507112" w:rsidP="00DA5F49">
            <w:pPr>
              <w:pStyle w:val="TAL"/>
              <w:rPr>
                <w:sz w:val="16"/>
              </w:rPr>
            </w:pPr>
            <w:r>
              <w:rPr>
                <w:sz w:val="16"/>
              </w:rPr>
              <w:t>38.508-2</w:t>
            </w:r>
          </w:p>
        </w:tc>
        <w:tc>
          <w:tcPr>
            <w:tcW w:w="709" w:type="dxa"/>
          </w:tcPr>
          <w:p w14:paraId="18EA7E83" w14:textId="77777777" w:rsidR="00507112" w:rsidRPr="002901BB" w:rsidRDefault="00507112" w:rsidP="00DA5F49">
            <w:pPr>
              <w:pStyle w:val="TAL"/>
              <w:rPr>
                <w:sz w:val="16"/>
              </w:rPr>
            </w:pPr>
            <w:r>
              <w:rPr>
                <w:sz w:val="16"/>
              </w:rPr>
              <w:t>0774</w:t>
            </w:r>
          </w:p>
        </w:tc>
        <w:tc>
          <w:tcPr>
            <w:tcW w:w="281" w:type="dxa"/>
          </w:tcPr>
          <w:p w14:paraId="7704287A" w14:textId="77777777" w:rsidR="00507112" w:rsidRPr="002901BB" w:rsidRDefault="00507112" w:rsidP="00DA5F49">
            <w:pPr>
              <w:pStyle w:val="TAR"/>
              <w:rPr>
                <w:sz w:val="16"/>
              </w:rPr>
            </w:pPr>
            <w:r>
              <w:rPr>
                <w:sz w:val="16"/>
              </w:rPr>
              <w:t>-</w:t>
            </w:r>
          </w:p>
        </w:tc>
        <w:tc>
          <w:tcPr>
            <w:tcW w:w="711" w:type="dxa"/>
          </w:tcPr>
          <w:p w14:paraId="7591B5B2" w14:textId="77777777" w:rsidR="00507112" w:rsidRPr="002901BB" w:rsidRDefault="00507112" w:rsidP="00DA5F49">
            <w:pPr>
              <w:pStyle w:val="TAL"/>
              <w:rPr>
                <w:sz w:val="16"/>
              </w:rPr>
            </w:pPr>
            <w:r>
              <w:rPr>
                <w:sz w:val="16"/>
              </w:rPr>
              <w:t>Rel-18</w:t>
            </w:r>
          </w:p>
        </w:tc>
        <w:tc>
          <w:tcPr>
            <w:tcW w:w="306" w:type="dxa"/>
          </w:tcPr>
          <w:p w14:paraId="71F464B9" w14:textId="77777777" w:rsidR="00507112" w:rsidRPr="002901BB" w:rsidRDefault="00507112" w:rsidP="00DA5F49">
            <w:pPr>
              <w:pStyle w:val="TAL"/>
              <w:rPr>
                <w:sz w:val="16"/>
              </w:rPr>
            </w:pPr>
            <w:r>
              <w:rPr>
                <w:sz w:val="16"/>
              </w:rPr>
              <w:t>F</w:t>
            </w:r>
          </w:p>
        </w:tc>
        <w:tc>
          <w:tcPr>
            <w:tcW w:w="4013" w:type="dxa"/>
          </w:tcPr>
          <w:p w14:paraId="47C8FF2C"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04F21F78" w14:textId="77777777" w:rsidR="00507112" w:rsidRPr="002901BB" w:rsidRDefault="00507112" w:rsidP="00DA5F49">
            <w:pPr>
              <w:pStyle w:val="TAL"/>
              <w:rPr>
                <w:sz w:val="16"/>
              </w:rPr>
            </w:pPr>
            <w:r>
              <w:rPr>
                <w:sz w:val="16"/>
              </w:rPr>
              <w:t>revised</w:t>
            </w:r>
          </w:p>
        </w:tc>
      </w:tr>
      <w:tr w:rsidR="00507112" w14:paraId="7EF3A7A9" w14:textId="77777777" w:rsidTr="00E27664">
        <w:tc>
          <w:tcPr>
            <w:tcW w:w="1097" w:type="dxa"/>
          </w:tcPr>
          <w:p w14:paraId="44C26A04" w14:textId="77777777" w:rsidR="00507112" w:rsidRPr="002901BB" w:rsidRDefault="00507112" w:rsidP="00DA5F49">
            <w:pPr>
              <w:pStyle w:val="TAL"/>
              <w:rPr>
                <w:sz w:val="16"/>
              </w:rPr>
            </w:pPr>
            <w:r>
              <w:rPr>
                <w:sz w:val="16"/>
              </w:rPr>
              <w:t>R5-251298</w:t>
            </w:r>
          </w:p>
        </w:tc>
        <w:tc>
          <w:tcPr>
            <w:tcW w:w="2440" w:type="dxa"/>
          </w:tcPr>
          <w:p w14:paraId="7169F883" w14:textId="77777777" w:rsidR="00507112" w:rsidRPr="002901BB" w:rsidRDefault="00507112" w:rsidP="00DA5F49">
            <w:pPr>
              <w:pStyle w:val="TAL"/>
              <w:rPr>
                <w:sz w:val="16"/>
              </w:rPr>
            </w:pPr>
            <w:r>
              <w:rPr>
                <w:sz w:val="16"/>
              </w:rPr>
              <w:t>Introduction of RRM Measurement Capability PICS for NR NTN Rel-18</w:t>
            </w:r>
          </w:p>
        </w:tc>
        <w:tc>
          <w:tcPr>
            <w:tcW w:w="1524" w:type="dxa"/>
          </w:tcPr>
          <w:p w14:paraId="096FAA5C" w14:textId="77777777" w:rsidR="00507112" w:rsidRPr="002901BB" w:rsidRDefault="00507112" w:rsidP="00DA5F49">
            <w:pPr>
              <w:pStyle w:val="TAL"/>
              <w:rPr>
                <w:sz w:val="16"/>
              </w:rPr>
            </w:pPr>
            <w:r>
              <w:rPr>
                <w:sz w:val="16"/>
              </w:rPr>
              <w:t>QUALCOMM JAPAN LLC.</w:t>
            </w:r>
          </w:p>
        </w:tc>
        <w:tc>
          <w:tcPr>
            <w:tcW w:w="888" w:type="dxa"/>
          </w:tcPr>
          <w:p w14:paraId="1BE74D23" w14:textId="77777777" w:rsidR="00507112" w:rsidRPr="002901BB" w:rsidRDefault="00507112" w:rsidP="00DA5F49">
            <w:pPr>
              <w:pStyle w:val="TAL"/>
              <w:rPr>
                <w:sz w:val="16"/>
              </w:rPr>
            </w:pPr>
            <w:r>
              <w:rPr>
                <w:sz w:val="16"/>
              </w:rPr>
              <w:t>38.508-2</w:t>
            </w:r>
          </w:p>
        </w:tc>
        <w:tc>
          <w:tcPr>
            <w:tcW w:w="709" w:type="dxa"/>
          </w:tcPr>
          <w:p w14:paraId="1386F6A8" w14:textId="77777777" w:rsidR="00507112" w:rsidRPr="002901BB" w:rsidRDefault="00507112" w:rsidP="00DA5F49">
            <w:pPr>
              <w:pStyle w:val="TAL"/>
              <w:rPr>
                <w:sz w:val="16"/>
              </w:rPr>
            </w:pPr>
            <w:r>
              <w:rPr>
                <w:sz w:val="16"/>
              </w:rPr>
              <w:t>0774</w:t>
            </w:r>
          </w:p>
        </w:tc>
        <w:tc>
          <w:tcPr>
            <w:tcW w:w="281" w:type="dxa"/>
          </w:tcPr>
          <w:p w14:paraId="3BB154B0" w14:textId="77777777" w:rsidR="00507112" w:rsidRPr="002901BB" w:rsidRDefault="00507112" w:rsidP="00DA5F49">
            <w:pPr>
              <w:pStyle w:val="TAR"/>
              <w:rPr>
                <w:sz w:val="16"/>
              </w:rPr>
            </w:pPr>
            <w:r>
              <w:rPr>
                <w:sz w:val="16"/>
              </w:rPr>
              <w:t>1</w:t>
            </w:r>
          </w:p>
        </w:tc>
        <w:tc>
          <w:tcPr>
            <w:tcW w:w="711" w:type="dxa"/>
          </w:tcPr>
          <w:p w14:paraId="1D0AAC9F" w14:textId="77777777" w:rsidR="00507112" w:rsidRPr="002901BB" w:rsidRDefault="00507112" w:rsidP="00DA5F49">
            <w:pPr>
              <w:pStyle w:val="TAL"/>
              <w:rPr>
                <w:sz w:val="16"/>
              </w:rPr>
            </w:pPr>
            <w:r>
              <w:rPr>
                <w:sz w:val="16"/>
              </w:rPr>
              <w:t>Rel-18</w:t>
            </w:r>
          </w:p>
        </w:tc>
        <w:tc>
          <w:tcPr>
            <w:tcW w:w="306" w:type="dxa"/>
          </w:tcPr>
          <w:p w14:paraId="3D8D0A95" w14:textId="77777777" w:rsidR="00507112" w:rsidRPr="002901BB" w:rsidRDefault="00507112" w:rsidP="00DA5F49">
            <w:pPr>
              <w:pStyle w:val="TAL"/>
              <w:rPr>
                <w:sz w:val="16"/>
              </w:rPr>
            </w:pPr>
            <w:r>
              <w:rPr>
                <w:sz w:val="16"/>
              </w:rPr>
              <w:t>F</w:t>
            </w:r>
          </w:p>
        </w:tc>
        <w:tc>
          <w:tcPr>
            <w:tcW w:w="4013" w:type="dxa"/>
          </w:tcPr>
          <w:p w14:paraId="66DBC028"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1767AA0E" w14:textId="77777777" w:rsidR="00507112" w:rsidRPr="002901BB" w:rsidRDefault="00507112" w:rsidP="00DA5F49">
            <w:pPr>
              <w:pStyle w:val="TAL"/>
              <w:rPr>
                <w:sz w:val="16"/>
              </w:rPr>
            </w:pPr>
            <w:r>
              <w:rPr>
                <w:sz w:val="16"/>
              </w:rPr>
              <w:t>agreed</w:t>
            </w:r>
          </w:p>
        </w:tc>
      </w:tr>
      <w:tr w:rsidR="00507112" w14:paraId="74B750F9" w14:textId="77777777" w:rsidTr="00E27664">
        <w:tc>
          <w:tcPr>
            <w:tcW w:w="1097" w:type="dxa"/>
          </w:tcPr>
          <w:p w14:paraId="6473F0A9" w14:textId="77777777" w:rsidR="00507112" w:rsidRPr="002901BB" w:rsidRDefault="00507112" w:rsidP="00DA5F49">
            <w:pPr>
              <w:pStyle w:val="TAL"/>
              <w:rPr>
                <w:sz w:val="16"/>
              </w:rPr>
            </w:pPr>
            <w:r>
              <w:rPr>
                <w:sz w:val="16"/>
              </w:rPr>
              <w:t>R5-250412</w:t>
            </w:r>
          </w:p>
        </w:tc>
        <w:tc>
          <w:tcPr>
            <w:tcW w:w="2440" w:type="dxa"/>
          </w:tcPr>
          <w:p w14:paraId="4EE45D62" w14:textId="77777777" w:rsidR="00507112" w:rsidRPr="002901BB" w:rsidRDefault="00507112" w:rsidP="00DA5F49">
            <w:pPr>
              <w:pStyle w:val="TAL"/>
              <w:rPr>
                <w:sz w:val="16"/>
              </w:rPr>
            </w:pPr>
            <w:r>
              <w:rPr>
                <w:sz w:val="16"/>
              </w:rPr>
              <w:t>Addition of ICS for enhanced receiver type 2</w:t>
            </w:r>
          </w:p>
        </w:tc>
        <w:tc>
          <w:tcPr>
            <w:tcW w:w="1524" w:type="dxa"/>
          </w:tcPr>
          <w:p w14:paraId="29DF5836" w14:textId="77777777" w:rsidR="00507112" w:rsidRPr="002901BB" w:rsidRDefault="00507112" w:rsidP="00DA5F49">
            <w:pPr>
              <w:pStyle w:val="TAL"/>
              <w:rPr>
                <w:sz w:val="16"/>
              </w:rPr>
            </w:pPr>
            <w:r>
              <w:rPr>
                <w:sz w:val="16"/>
              </w:rPr>
              <w:t>China Telecom</w:t>
            </w:r>
          </w:p>
        </w:tc>
        <w:tc>
          <w:tcPr>
            <w:tcW w:w="888" w:type="dxa"/>
          </w:tcPr>
          <w:p w14:paraId="7847E0C3" w14:textId="77777777" w:rsidR="00507112" w:rsidRPr="002901BB" w:rsidRDefault="00507112" w:rsidP="00DA5F49">
            <w:pPr>
              <w:pStyle w:val="TAL"/>
              <w:rPr>
                <w:sz w:val="16"/>
              </w:rPr>
            </w:pPr>
            <w:r>
              <w:rPr>
                <w:sz w:val="16"/>
              </w:rPr>
              <w:t>38.508-2</w:t>
            </w:r>
          </w:p>
        </w:tc>
        <w:tc>
          <w:tcPr>
            <w:tcW w:w="709" w:type="dxa"/>
          </w:tcPr>
          <w:p w14:paraId="78868E2D" w14:textId="77777777" w:rsidR="00507112" w:rsidRPr="002901BB" w:rsidRDefault="00507112" w:rsidP="00DA5F49">
            <w:pPr>
              <w:pStyle w:val="TAL"/>
              <w:rPr>
                <w:sz w:val="16"/>
              </w:rPr>
            </w:pPr>
            <w:r>
              <w:rPr>
                <w:sz w:val="16"/>
              </w:rPr>
              <w:t>0775</w:t>
            </w:r>
          </w:p>
        </w:tc>
        <w:tc>
          <w:tcPr>
            <w:tcW w:w="281" w:type="dxa"/>
          </w:tcPr>
          <w:p w14:paraId="5D093F92" w14:textId="77777777" w:rsidR="00507112" w:rsidRPr="002901BB" w:rsidRDefault="00507112" w:rsidP="00DA5F49">
            <w:pPr>
              <w:pStyle w:val="TAR"/>
              <w:rPr>
                <w:sz w:val="16"/>
              </w:rPr>
            </w:pPr>
            <w:r>
              <w:rPr>
                <w:sz w:val="16"/>
              </w:rPr>
              <w:t>-</w:t>
            </w:r>
          </w:p>
        </w:tc>
        <w:tc>
          <w:tcPr>
            <w:tcW w:w="711" w:type="dxa"/>
          </w:tcPr>
          <w:p w14:paraId="46D89B2E" w14:textId="77777777" w:rsidR="00507112" w:rsidRPr="002901BB" w:rsidRDefault="00507112" w:rsidP="00DA5F49">
            <w:pPr>
              <w:pStyle w:val="TAL"/>
              <w:rPr>
                <w:sz w:val="16"/>
              </w:rPr>
            </w:pPr>
            <w:r>
              <w:rPr>
                <w:sz w:val="16"/>
              </w:rPr>
              <w:t>Rel-18</w:t>
            </w:r>
          </w:p>
        </w:tc>
        <w:tc>
          <w:tcPr>
            <w:tcW w:w="306" w:type="dxa"/>
          </w:tcPr>
          <w:p w14:paraId="7EC61710" w14:textId="77777777" w:rsidR="00507112" w:rsidRPr="002901BB" w:rsidRDefault="00507112" w:rsidP="00DA5F49">
            <w:pPr>
              <w:pStyle w:val="TAL"/>
              <w:rPr>
                <w:sz w:val="16"/>
              </w:rPr>
            </w:pPr>
            <w:r>
              <w:rPr>
                <w:sz w:val="16"/>
              </w:rPr>
              <w:t>F</w:t>
            </w:r>
          </w:p>
        </w:tc>
        <w:tc>
          <w:tcPr>
            <w:tcW w:w="4013" w:type="dxa"/>
          </w:tcPr>
          <w:p w14:paraId="106FBB79" w14:textId="77777777" w:rsidR="00507112" w:rsidRPr="002901BB" w:rsidRDefault="00507112" w:rsidP="00DA5F49">
            <w:pPr>
              <w:pStyle w:val="TAL"/>
              <w:rPr>
                <w:sz w:val="16"/>
              </w:rPr>
            </w:pPr>
            <w:r>
              <w:rPr>
                <w:sz w:val="16"/>
              </w:rPr>
              <w:t>NR_demod_enh3-UEConTest</w:t>
            </w:r>
          </w:p>
        </w:tc>
        <w:tc>
          <w:tcPr>
            <w:tcW w:w="967" w:type="dxa"/>
          </w:tcPr>
          <w:p w14:paraId="2977D1C6" w14:textId="77777777" w:rsidR="00507112" w:rsidRPr="002901BB" w:rsidRDefault="00507112" w:rsidP="00DA5F49">
            <w:pPr>
              <w:pStyle w:val="TAL"/>
              <w:rPr>
                <w:sz w:val="16"/>
              </w:rPr>
            </w:pPr>
            <w:r>
              <w:rPr>
                <w:sz w:val="16"/>
              </w:rPr>
              <w:t>agreed</w:t>
            </w:r>
          </w:p>
        </w:tc>
      </w:tr>
      <w:tr w:rsidR="00507112" w14:paraId="457FDD54" w14:textId="77777777" w:rsidTr="00E27664">
        <w:tc>
          <w:tcPr>
            <w:tcW w:w="1097" w:type="dxa"/>
          </w:tcPr>
          <w:p w14:paraId="37AA5B91" w14:textId="77777777" w:rsidR="00507112" w:rsidRPr="002901BB" w:rsidRDefault="00507112" w:rsidP="00DA5F49">
            <w:pPr>
              <w:pStyle w:val="TAL"/>
              <w:rPr>
                <w:sz w:val="16"/>
              </w:rPr>
            </w:pPr>
            <w:r>
              <w:rPr>
                <w:sz w:val="16"/>
              </w:rPr>
              <w:t>R5-250447</w:t>
            </w:r>
          </w:p>
        </w:tc>
        <w:tc>
          <w:tcPr>
            <w:tcW w:w="2440" w:type="dxa"/>
          </w:tcPr>
          <w:p w14:paraId="1D878DF0" w14:textId="77777777" w:rsidR="00507112" w:rsidRPr="002901BB" w:rsidRDefault="00507112" w:rsidP="00DA5F49">
            <w:pPr>
              <w:pStyle w:val="TAL"/>
              <w:rPr>
                <w:sz w:val="16"/>
              </w:rPr>
            </w:pPr>
            <w:r>
              <w:rPr>
                <w:sz w:val="16"/>
              </w:rPr>
              <w:t>Support of MCX</w:t>
            </w:r>
          </w:p>
        </w:tc>
        <w:tc>
          <w:tcPr>
            <w:tcW w:w="1524" w:type="dxa"/>
          </w:tcPr>
          <w:p w14:paraId="745CF5DE" w14:textId="77777777" w:rsidR="00507112" w:rsidRPr="002901BB" w:rsidRDefault="00507112" w:rsidP="00DA5F49">
            <w:pPr>
              <w:pStyle w:val="TAL"/>
              <w:rPr>
                <w:sz w:val="16"/>
              </w:rPr>
            </w:pPr>
            <w:r>
              <w:rPr>
                <w:sz w:val="16"/>
              </w:rPr>
              <w:t>MCC TF160, FirstNet, Samsung R&amp;D Institute UK, Ericsson, Element</w:t>
            </w:r>
          </w:p>
        </w:tc>
        <w:tc>
          <w:tcPr>
            <w:tcW w:w="888" w:type="dxa"/>
          </w:tcPr>
          <w:p w14:paraId="2D514301" w14:textId="77777777" w:rsidR="00507112" w:rsidRPr="002901BB" w:rsidRDefault="00507112" w:rsidP="00DA5F49">
            <w:pPr>
              <w:pStyle w:val="TAL"/>
              <w:rPr>
                <w:sz w:val="16"/>
              </w:rPr>
            </w:pPr>
            <w:r>
              <w:rPr>
                <w:sz w:val="16"/>
              </w:rPr>
              <w:t>38.508-2</w:t>
            </w:r>
          </w:p>
        </w:tc>
        <w:tc>
          <w:tcPr>
            <w:tcW w:w="709" w:type="dxa"/>
          </w:tcPr>
          <w:p w14:paraId="218452DC" w14:textId="77777777" w:rsidR="00507112" w:rsidRPr="002901BB" w:rsidRDefault="00507112" w:rsidP="00DA5F49">
            <w:pPr>
              <w:pStyle w:val="TAL"/>
              <w:rPr>
                <w:sz w:val="16"/>
              </w:rPr>
            </w:pPr>
            <w:r>
              <w:rPr>
                <w:sz w:val="16"/>
              </w:rPr>
              <w:t>0776</w:t>
            </w:r>
          </w:p>
        </w:tc>
        <w:tc>
          <w:tcPr>
            <w:tcW w:w="281" w:type="dxa"/>
          </w:tcPr>
          <w:p w14:paraId="6C6B7F10" w14:textId="77777777" w:rsidR="00507112" w:rsidRPr="002901BB" w:rsidRDefault="00507112" w:rsidP="00DA5F49">
            <w:pPr>
              <w:pStyle w:val="TAR"/>
              <w:rPr>
                <w:sz w:val="16"/>
              </w:rPr>
            </w:pPr>
            <w:r>
              <w:rPr>
                <w:sz w:val="16"/>
              </w:rPr>
              <w:t>-</w:t>
            </w:r>
          </w:p>
        </w:tc>
        <w:tc>
          <w:tcPr>
            <w:tcW w:w="711" w:type="dxa"/>
          </w:tcPr>
          <w:p w14:paraId="72F66B0A" w14:textId="77777777" w:rsidR="00507112" w:rsidRPr="002901BB" w:rsidRDefault="00507112" w:rsidP="00DA5F49">
            <w:pPr>
              <w:pStyle w:val="TAL"/>
              <w:rPr>
                <w:sz w:val="16"/>
              </w:rPr>
            </w:pPr>
            <w:r>
              <w:rPr>
                <w:sz w:val="16"/>
              </w:rPr>
              <w:t>Rel-18</w:t>
            </w:r>
          </w:p>
        </w:tc>
        <w:tc>
          <w:tcPr>
            <w:tcW w:w="306" w:type="dxa"/>
          </w:tcPr>
          <w:p w14:paraId="727563ED" w14:textId="77777777" w:rsidR="00507112" w:rsidRPr="002901BB" w:rsidRDefault="00507112" w:rsidP="00DA5F49">
            <w:pPr>
              <w:pStyle w:val="TAL"/>
              <w:rPr>
                <w:sz w:val="16"/>
              </w:rPr>
            </w:pPr>
            <w:r>
              <w:rPr>
                <w:sz w:val="16"/>
              </w:rPr>
              <w:t>F</w:t>
            </w:r>
          </w:p>
        </w:tc>
        <w:tc>
          <w:tcPr>
            <w:tcW w:w="4013" w:type="dxa"/>
          </w:tcPr>
          <w:p w14:paraId="1C8780B3" w14:textId="77777777" w:rsidR="00507112" w:rsidRPr="002901BB" w:rsidRDefault="00507112" w:rsidP="00DA5F49">
            <w:pPr>
              <w:pStyle w:val="TAL"/>
              <w:rPr>
                <w:sz w:val="16"/>
              </w:rPr>
            </w:pPr>
            <w:r>
              <w:rPr>
                <w:sz w:val="16"/>
              </w:rPr>
              <w:t>MCProtoc17_enh3MCPTT_eMCData3_MCOver5GS-UEConTest</w:t>
            </w:r>
          </w:p>
        </w:tc>
        <w:tc>
          <w:tcPr>
            <w:tcW w:w="967" w:type="dxa"/>
          </w:tcPr>
          <w:p w14:paraId="15610169" w14:textId="77777777" w:rsidR="00507112" w:rsidRPr="002901BB" w:rsidRDefault="00507112" w:rsidP="00DA5F49">
            <w:pPr>
              <w:pStyle w:val="TAL"/>
              <w:rPr>
                <w:sz w:val="16"/>
              </w:rPr>
            </w:pPr>
            <w:r>
              <w:rPr>
                <w:sz w:val="16"/>
              </w:rPr>
              <w:t>agreed</w:t>
            </w:r>
          </w:p>
        </w:tc>
      </w:tr>
      <w:tr w:rsidR="00507112" w14:paraId="0FE8D916" w14:textId="77777777" w:rsidTr="00E27664">
        <w:tc>
          <w:tcPr>
            <w:tcW w:w="1097" w:type="dxa"/>
          </w:tcPr>
          <w:p w14:paraId="555AC498" w14:textId="77777777" w:rsidR="00507112" w:rsidRPr="002901BB" w:rsidRDefault="00507112" w:rsidP="00DA5F49">
            <w:pPr>
              <w:pStyle w:val="TAL"/>
              <w:rPr>
                <w:sz w:val="16"/>
              </w:rPr>
            </w:pPr>
            <w:r>
              <w:rPr>
                <w:sz w:val="16"/>
              </w:rPr>
              <w:t>R5-250487</w:t>
            </w:r>
          </w:p>
        </w:tc>
        <w:tc>
          <w:tcPr>
            <w:tcW w:w="2440" w:type="dxa"/>
          </w:tcPr>
          <w:p w14:paraId="1634D656" w14:textId="77777777" w:rsidR="00507112" w:rsidRPr="002901BB" w:rsidRDefault="00507112" w:rsidP="00DA5F49">
            <w:pPr>
              <w:pStyle w:val="TAL"/>
              <w:rPr>
                <w:sz w:val="16"/>
              </w:rPr>
            </w:pPr>
            <w:r>
              <w:rPr>
                <w:sz w:val="16"/>
              </w:rPr>
              <w:t>Addition of new UE capabilities for NES test cases</w:t>
            </w:r>
          </w:p>
        </w:tc>
        <w:tc>
          <w:tcPr>
            <w:tcW w:w="1524" w:type="dxa"/>
          </w:tcPr>
          <w:p w14:paraId="040F4FED" w14:textId="77777777" w:rsidR="00507112" w:rsidRPr="002901BB" w:rsidRDefault="00507112" w:rsidP="00DA5F49">
            <w:pPr>
              <w:pStyle w:val="TAL"/>
              <w:rPr>
                <w:sz w:val="16"/>
              </w:rPr>
            </w:pPr>
            <w:r>
              <w:rPr>
                <w:sz w:val="16"/>
              </w:rPr>
              <w:t>Nokia</w:t>
            </w:r>
          </w:p>
        </w:tc>
        <w:tc>
          <w:tcPr>
            <w:tcW w:w="888" w:type="dxa"/>
          </w:tcPr>
          <w:p w14:paraId="5A79F0CB" w14:textId="77777777" w:rsidR="00507112" w:rsidRPr="002901BB" w:rsidRDefault="00507112" w:rsidP="00DA5F49">
            <w:pPr>
              <w:pStyle w:val="TAL"/>
              <w:rPr>
                <w:sz w:val="16"/>
              </w:rPr>
            </w:pPr>
            <w:r>
              <w:rPr>
                <w:sz w:val="16"/>
              </w:rPr>
              <w:t>38.508-2</w:t>
            </w:r>
          </w:p>
        </w:tc>
        <w:tc>
          <w:tcPr>
            <w:tcW w:w="709" w:type="dxa"/>
          </w:tcPr>
          <w:p w14:paraId="13177058" w14:textId="77777777" w:rsidR="00507112" w:rsidRPr="002901BB" w:rsidRDefault="00507112" w:rsidP="00DA5F49">
            <w:pPr>
              <w:pStyle w:val="TAL"/>
              <w:rPr>
                <w:sz w:val="16"/>
              </w:rPr>
            </w:pPr>
            <w:r>
              <w:rPr>
                <w:sz w:val="16"/>
              </w:rPr>
              <w:t>0777</w:t>
            </w:r>
          </w:p>
        </w:tc>
        <w:tc>
          <w:tcPr>
            <w:tcW w:w="281" w:type="dxa"/>
          </w:tcPr>
          <w:p w14:paraId="053D9639" w14:textId="77777777" w:rsidR="00507112" w:rsidRPr="002901BB" w:rsidRDefault="00507112" w:rsidP="00DA5F49">
            <w:pPr>
              <w:pStyle w:val="TAR"/>
              <w:rPr>
                <w:sz w:val="16"/>
              </w:rPr>
            </w:pPr>
            <w:r>
              <w:rPr>
                <w:sz w:val="16"/>
              </w:rPr>
              <w:t>-</w:t>
            </w:r>
          </w:p>
        </w:tc>
        <w:tc>
          <w:tcPr>
            <w:tcW w:w="711" w:type="dxa"/>
          </w:tcPr>
          <w:p w14:paraId="26B8A94D" w14:textId="77777777" w:rsidR="00507112" w:rsidRPr="002901BB" w:rsidRDefault="00507112" w:rsidP="00DA5F49">
            <w:pPr>
              <w:pStyle w:val="TAL"/>
              <w:rPr>
                <w:sz w:val="16"/>
              </w:rPr>
            </w:pPr>
            <w:r>
              <w:rPr>
                <w:sz w:val="16"/>
              </w:rPr>
              <w:t>Rel-18</w:t>
            </w:r>
          </w:p>
        </w:tc>
        <w:tc>
          <w:tcPr>
            <w:tcW w:w="306" w:type="dxa"/>
          </w:tcPr>
          <w:p w14:paraId="1543C957" w14:textId="77777777" w:rsidR="00507112" w:rsidRPr="002901BB" w:rsidRDefault="00507112" w:rsidP="00DA5F49">
            <w:pPr>
              <w:pStyle w:val="TAL"/>
              <w:rPr>
                <w:sz w:val="16"/>
              </w:rPr>
            </w:pPr>
            <w:r>
              <w:rPr>
                <w:sz w:val="16"/>
              </w:rPr>
              <w:t>F</w:t>
            </w:r>
          </w:p>
        </w:tc>
        <w:tc>
          <w:tcPr>
            <w:tcW w:w="4013" w:type="dxa"/>
          </w:tcPr>
          <w:p w14:paraId="648FC454"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7A6BAD6B" w14:textId="77777777" w:rsidR="00507112" w:rsidRPr="002901BB" w:rsidRDefault="00507112" w:rsidP="00DA5F49">
            <w:pPr>
              <w:pStyle w:val="TAL"/>
              <w:rPr>
                <w:sz w:val="16"/>
              </w:rPr>
            </w:pPr>
            <w:r>
              <w:rPr>
                <w:sz w:val="16"/>
              </w:rPr>
              <w:t>withdrawn</w:t>
            </w:r>
          </w:p>
        </w:tc>
      </w:tr>
      <w:tr w:rsidR="00507112" w14:paraId="769D938E" w14:textId="77777777" w:rsidTr="00E27664">
        <w:tc>
          <w:tcPr>
            <w:tcW w:w="1097" w:type="dxa"/>
          </w:tcPr>
          <w:p w14:paraId="72DCD42A" w14:textId="77777777" w:rsidR="00507112" w:rsidRPr="002901BB" w:rsidRDefault="00507112" w:rsidP="00DA5F49">
            <w:pPr>
              <w:pStyle w:val="TAL"/>
              <w:rPr>
                <w:sz w:val="16"/>
              </w:rPr>
            </w:pPr>
            <w:r>
              <w:rPr>
                <w:sz w:val="16"/>
              </w:rPr>
              <w:t>R5-250497</w:t>
            </w:r>
          </w:p>
        </w:tc>
        <w:tc>
          <w:tcPr>
            <w:tcW w:w="2440" w:type="dxa"/>
          </w:tcPr>
          <w:p w14:paraId="1CC451C9" w14:textId="77777777" w:rsidR="00507112" w:rsidRPr="002901BB" w:rsidRDefault="00507112" w:rsidP="00DA5F49">
            <w:pPr>
              <w:pStyle w:val="TAL"/>
              <w:rPr>
                <w:sz w:val="16"/>
              </w:rPr>
            </w:pPr>
            <w:r>
              <w:rPr>
                <w:sz w:val="16"/>
              </w:rPr>
              <w:t xml:space="preserve">Addition of new UE capabilities for supporting </w:t>
            </w:r>
            <w:proofErr w:type="spellStart"/>
            <w:r>
              <w:rPr>
                <w:sz w:val="16"/>
              </w:rPr>
              <w:t>multiRx</w:t>
            </w:r>
            <w:proofErr w:type="spellEnd"/>
            <w:r>
              <w:rPr>
                <w:sz w:val="16"/>
              </w:rPr>
              <w:t xml:space="preserve"> test cases</w:t>
            </w:r>
          </w:p>
        </w:tc>
        <w:tc>
          <w:tcPr>
            <w:tcW w:w="1524" w:type="dxa"/>
          </w:tcPr>
          <w:p w14:paraId="32824FAE" w14:textId="77777777" w:rsidR="00507112" w:rsidRPr="002901BB" w:rsidRDefault="00507112" w:rsidP="00DA5F49">
            <w:pPr>
              <w:pStyle w:val="TAL"/>
              <w:rPr>
                <w:sz w:val="16"/>
              </w:rPr>
            </w:pPr>
            <w:r>
              <w:rPr>
                <w:sz w:val="16"/>
              </w:rPr>
              <w:t>Nokia</w:t>
            </w:r>
          </w:p>
        </w:tc>
        <w:tc>
          <w:tcPr>
            <w:tcW w:w="888" w:type="dxa"/>
          </w:tcPr>
          <w:p w14:paraId="4C37A0E0" w14:textId="77777777" w:rsidR="00507112" w:rsidRPr="002901BB" w:rsidRDefault="00507112" w:rsidP="00DA5F49">
            <w:pPr>
              <w:pStyle w:val="TAL"/>
              <w:rPr>
                <w:sz w:val="16"/>
              </w:rPr>
            </w:pPr>
            <w:r>
              <w:rPr>
                <w:sz w:val="16"/>
              </w:rPr>
              <w:t>38.508-2</w:t>
            </w:r>
          </w:p>
        </w:tc>
        <w:tc>
          <w:tcPr>
            <w:tcW w:w="709" w:type="dxa"/>
          </w:tcPr>
          <w:p w14:paraId="0D2382FA" w14:textId="77777777" w:rsidR="00507112" w:rsidRPr="002901BB" w:rsidRDefault="00507112" w:rsidP="00DA5F49">
            <w:pPr>
              <w:pStyle w:val="TAL"/>
              <w:rPr>
                <w:sz w:val="16"/>
              </w:rPr>
            </w:pPr>
            <w:r>
              <w:rPr>
                <w:sz w:val="16"/>
              </w:rPr>
              <w:t>0778</w:t>
            </w:r>
          </w:p>
        </w:tc>
        <w:tc>
          <w:tcPr>
            <w:tcW w:w="281" w:type="dxa"/>
          </w:tcPr>
          <w:p w14:paraId="26645CE1" w14:textId="77777777" w:rsidR="00507112" w:rsidRPr="002901BB" w:rsidRDefault="00507112" w:rsidP="00DA5F49">
            <w:pPr>
              <w:pStyle w:val="TAR"/>
              <w:rPr>
                <w:sz w:val="16"/>
              </w:rPr>
            </w:pPr>
            <w:r>
              <w:rPr>
                <w:sz w:val="16"/>
              </w:rPr>
              <w:t>-</w:t>
            </w:r>
          </w:p>
        </w:tc>
        <w:tc>
          <w:tcPr>
            <w:tcW w:w="711" w:type="dxa"/>
          </w:tcPr>
          <w:p w14:paraId="734BF615" w14:textId="77777777" w:rsidR="00507112" w:rsidRPr="002901BB" w:rsidRDefault="00507112" w:rsidP="00DA5F49">
            <w:pPr>
              <w:pStyle w:val="TAL"/>
              <w:rPr>
                <w:sz w:val="16"/>
              </w:rPr>
            </w:pPr>
            <w:r>
              <w:rPr>
                <w:sz w:val="16"/>
              </w:rPr>
              <w:t>Rel-18</w:t>
            </w:r>
          </w:p>
        </w:tc>
        <w:tc>
          <w:tcPr>
            <w:tcW w:w="306" w:type="dxa"/>
          </w:tcPr>
          <w:p w14:paraId="442C755F" w14:textId="77777777" w:rsidR="00507112" w:rsidRPr="002901BB" w:rsidRDefault="00507112" w:rsidP="00DA5F49">
            <w:pPr>
              <w:pStyle w:val="TAL"/>
              <w:rPr>
                <w:sz w:val="16"/>
              </w:rPr>
            </w:pPr>
            <w:r>
              <w:rPr>
                <w:sz w:val="16"/>
              </w:rPr>
              <w:t>F</w:t>
            </w:r>
          </w:p>
        </w:tc>
        <w:tc>
          <w:tcPr>
            <w:tcW w:w="4013" w:type="dxa"/>
          </w:tcPr>
          <w:p w14:paraId="789F8D28" w14:textId="77777777" w:rsidR="00507112" w:rsidRPr="002901BB" w:rsidRDefault="00507112" w:rsidP="00DA5F49">
            <w:pPr>
              <w:pStyle w:val="TAL"/>
              <w:rPr>
                <w:sz w:val="16"/>
              </w:rPr>
            </w:pPr>
            <w:r>
              <w:rPr>
                <w:sz w:val="16"/>
              </w:rPr>
              <w:t>NR_FR2_multiRX_DL-UEConTest</w:t>
            </w:r>
          </w:p>
        </w:tc>
        <w:tc>
          <w:tcPr>
            <w:tcW w:w="967" w:type="dxa"/>
          </w:tcPr>
          <w:p w14:paraId="1BF73AF5" w14:textId="77777777" w:rsidR="00507112" w:rsidRPr="002901BB" w:rsidRDefault="00507112" w:rsidP="00DA5F49">
            <w:pPr>
              <w:pStyle w:val="TAL"/>
              <w:rPr>
                <w:sz w:val="16"/>
              </w:rPr>
            </w:pPr>
            <w:r>
              <w:rPr>
                <w:sz w:val="16"/>
              </w:rPr>
              <w:t>revised</w:t>
            </w:r>
          </w:p>
        </w:tc>
      </w:tr>
      <w:tr w:rsidR="00507112" w14:paraId="7CCA1AAF" w14:textId="77777777" w:rsidTr="00E27664">
        <w:tc>
          <w:tcPr>
            <w:tcW w:w="1097" w:type="dxa"/>
          </w:tcPr>
          <w:p w14:paraId="1632A487" w14:textId="77777777" w:rsidR="00507112" w:rsidRPr="002901BB" w:rsidRDefault="00507112" w:rsidP="00DA5F49">
            <w:pPr>
              <w:pStyle w:val="TAL"/>
              <w:rPr>
                <w:sz w:val="16"/>
              </w:rPr>
            </w:pPr>
            <w:r>
              <w:rPr>
                <w:sz w:val="16"/>
              </w:rPr>
              <w:t>R5-251692</w:t>
            </w:r>
          </w:p>
        </w:tc>
        <w:tc>
          <w:tcPr>
            <w:tcW w:w="2440" w:type="dxa"/>
          </w:tcPr>
          <w:p w14:paraId="2FDE7EEC" w14:textId="77777777" w:rsidR="00507112" w:rsidRPr="002901BB" w:rsidRDefault="00507112" w:rsidP="00DA5F49">
            <w:pPr>
              <w:pStyle w:val="TAL"/>
              <w:rPr>
                <w:sz w:val="16"/>
              </w:rPr>
            </w:pPr>
            <w:r>
              <w:rPr>
                <w:sz w:val="16"/>
              </w:rPr>
              <w:t xml:space="preserve">Addition of new UE capabilities for supporting </w:t>
            </w:r>
            <w:proofErr w:type="spellStart"/>
            <w:r>
              <w:rPr>
                <w:sz w:val="16"/>
              </w:rPr>
              <w:t>multiRx</w:t>
            </w:r>
            <w:proofErr w:type="spellEnd"/>
            <w:r>
              <w:rPr>
                <w:sz w:val="16"/>
              </w:rPr>
              <w:t xml:space="preserve"> test cases</w:t>
            </w:r>
          </w:p>
        </w:tc>
        <w:tc>
          <w:tcPr>
            <w:tcW w:w="1524" w:type="dxa"/>
          </w:tcPr>
          <w:p w14:paraId="05B80033" w14:textId="77777777" w:rsidR="00507112" w:rsidRPr="002901BB" w:rsidRDefault="00507112" w:rsidP="00DA5F49">
            <w:pPr>
              <w:pStyle w:val="TAL"/>
              <w:rPr>
                <w:sz w:val="16"/>
              </w:rPr>
            </w:pPr>
            <w:r>
              <w:rPr>
                <w:sz w:val="16"/>
              </w:rPr>
              <w:t>Nokia</w:t>
            </w:r>
          </w:p>
        </w:tc>
        <w:tc>
          <w:tcPr>
            <w:tcW w:w="888" w:type="dxa"/>
          </w:tcPr>
          <w:p w14:paraId="7EEC5D8B" w14:textId="77777777" w:rsidR="00507112" w:rsidRPr="002901BB" w:rsidRDefault="00507112" w:rsidP="00DA5F49">
            <w:pPr>
              <w:pStyle w:val="TAL"/>
              <w:rPr>
                <w:sz w:val="16"/>
              </w:rPr>
            </w:pPr>
            <w:r>
              <w:rPr>
                <w:sz w:val="16"/>
              </w:rPr>
              <w:t>38.508-2</w:t>
            </w:r>
          </w:p>
        </w:tc>
        <w:tc>
          <w:tcPr>
            <w:tcW w:w="709" w:type="dxa"/>
          </w:tcPr>
          <w:p w14:paraId="4CCDA677" w14:textId="77777777" w:rsidR="00507112" w:rsidRPr="002901BB" w:rsidRDefault="00507112" w:rsidP="00DA5F49">
            <w:pPr>
              <w:pStyle w:val="TAL"/>
              <w:rPr>
                <w:sz w:val="16"/>
              </w:rPr>
            </w:pPr>
            <w:r>
              <w:rPr>
                <w:sz w:val="16"/>
              </w:rPr>
              <w:t>0778</w:t>
            </w:r>
          </w:p>
        </w:tc>
        <w:tc>
          <w:tcPr>
            <w:tcW w:w="281" w:type="dxa"/>
          </w:tcPr>
          <w:p w14:paraId="0877FE92" w14:textId="77777777" w:rsidR="00507112" w:rsidRPr="002901BB" w:rsidRDefault="00507112" w:rsidP="00DA5F49">
            <w:pPr>
              <w:pStyle w:val="TAR"/>
              <w:rPr>
                <w:sz w:val="16"/>
              </w:rPr>
            </w:pPr>
            <w:r>
              <w:rPr>
                <w:sz w:val="16"/>
              </w:rPr>
              <w:t>1</w:t>
            </w:r>
          </w:p>
        </w:tc>
        <w:tc>
          <w:tcPr>
            <w:tcW w:w="711" w:type="dxa"/>
          </w:tcPr>
          <w:p w14:paraId="7E6DEA9F" w14:textId="77777777" w:rsidR="00507112" w:rsidRPr="002901BB" w:rsidRDefault="00507112" w:rsidP="00DA5F49">
            <w:pPr>
              <w:pStyle w:val="TAL"/>
              <w:rPr>
                <w:sz w:val="16"/>
              </w:rPr>
            </w:pPr>
            <w:r>
              <w:rPr>
                <w:sz w:val="16"/>
              </w:rPr>
              <w:t>Rel-18</w:t>
            </w:r>
          </w:p>
        </w:tc>
        <w:tc>
          <w:tcPr>
            <w:tcW w:w="306" w:type="dxa"/>
          </w:tcPr>
          <w:p w14:paraId="59CECFD2" w14:textId="77777777" w:rsidR="00507112" w:rsidRPr="002901BB" w:rsidRDefault="00507112" w:rsidP="00DA5F49">
            <w:pPr>
              <w:pStyle w:val="TAL"/>
              <w:rPr>
                <w:sz w:val="16"/>
              </w:rPr>
            </w:pPr>
            <w:r>
              <w:rPr>
                <w:sz w:val="16"/>
              </w:rPr>
              <w:t>F</w:t>
            </w:r>
          </w:p>
        </w:tc>
        <w:tc>
          <w:tcPr>
            <w:tcW w:w="4013" w:type="dxa"/>
          </w:tcPr>
          <w:p w14:paraId="6E078114" w14:textId="77777777" w:rsidR="00507112" w:rsidRPr="002901BB" w:rsidRDefault="00507112" w:rsidP="00DA5F49">
            <w:pPr>
              <w:pStyle w:val="TAL"/>
              <w:rPr>
                <w:sz w:val="16"/>
              </w:rPr>
            </w:pPr>
            <w:r>
              <w:rPr>
                <w:sz w:val="16"/>
              </w:rPr>
              <w:t>NR_FR2_multiRX_DL-UEConTest</w:t>
            </w:r>
          </w:p>
        </w:tc>
        <w:tc>
          <w:tcPr>
            <w:tcW w:w="967" w:type="dxa"/>
          </w:tcPr>
          <w:p w14:paraId="30EFDBA5" w14:textId="77777777" w:rsidR="00507112" w:rsidRPr="002901BB" w:rsidRDefault="00507112" w:rsidP="00DA5F49">
            <w:pPr>
              <w:pStyle w:val="TAL"/>
              <w:rPr>
                <w:sz w:val="16"/>
              </w:rPr>
            </w:pPr>
            <w:r>
              <w:rPr>
                <w:sz w:val="16"/>
              </w:rPr>
              <w:t>agreed</w:t>
            </w:r>
          </w:p>
        </w:tc>
      </w:tr>
      <w:tr w:rsidR="00507112" w14:paraId="78C562BD" w14:textId="77777777" w:rsidTr="00E27664">
        <w:tc>
          <w:tcPr>
            <w:tcW w:w="1097" w:type="dxa"/>
          </w:tcPr>
          <w:p w14:paraId="706EB24B" w14:textId="77777777" w:rsidR="00507112" w:rsidRPr="002901BB" w:rsidRDefault="00507112" w:rsidP="00DA5F49">
            <w:pPr>
              <w:pStyle w:val="TAL"/>
              <w:rPr>
                <w:sz w:val="16"/>
              </w:rPr>
            </w:pPr>
            <w:r>
              <w:rPr>
                <w:sz w:val="16"/>
              </w:rPr>
              <w:t>R5-250556</w:t>
            </w:r>
          </w:p>
        </w:tc>
        <w:tc>
          <w:tcPr>
            <w:tcW w:w="2440" w:type="dxa"/>
          </w:tcPr>
          <w:p w14:paraId="61BAD7DD" w14:textId="77777777" w:rsidR="00507112" w:rsidRPr="002901BB" w:rsidRDefault="00507112" w:rsidP="00DA5F49">
            <w:pPr>
              <w:pStyle w:val="TAL"/>
              <w:rPr>
                <w:sz w:val="16"/>
              </w:rPr>
            </w:pPr>
            <w:r>
              <w:rPr>
                <w:sz w:val="16"/>
              </w:rPr>
              <w:t xml:space="preserve">removal of redundant </w:t>
            </w:r>
            <w:proofErr w:type="spellStart"/>
            <w:r>
              <w:rPr>
                <w:sz w:val="16"/>
              </w:rPr>
              <w:t>harq_feedback_disabled</w:t>
            </w:r>
            <w:proofErr w:type="spellEnd"/>
            <w:r>
              <w:rPr>
                <w:sz w:val="16"/>
              </w:rPr>
              <w:t xml:space="preserve"> PICS</w:t>
            </w:r>
          </w:p>
        </w:tc>
        <w:tc>
          <w:tcPr>
            <w:tcW w:w="1524" w:type="dxa"/>
          </w:tcPr>
          <w:p w14:paraId="57F8136C" w14:textId="77777777" w:rsidR="00507112" w:rsidRPr="002901BB" w:rsidRDefault="00507112" w:rsidP="00DA5F49">
            <w:pPr>
              <w:pStyle w:val="TAL"/>
              <w:rPr>
                <w:sz w:val="16"/>
              </w:rPr>
            </w:pPr>
            <w:r>
              <w:rPr>
                <w:sz w:val="16"/>
              </w:rPr>
              <w:t>QUALCOMM Europe Inc. - Italy</w:t>
            </w:r>
          </w:p>
        </w:tc>
        <w:tc>
          <w:tcPr>
            <w:tcW w:w="888" w:type="dxa"/>
          </w:tcPr>
          <w:p w14:paraId="630E03C7" w14:textId="77777777" w:rsidR="00507112" w:rsidRPr="002901BB" w:rsidRDefault="00507112" w:rsidP="00DA5F49">
            <w:pPr>
              <w:pStyle w:val="TAL"/>
              <w:rPr>
                <w:sz w:val="16"/>
              </w:rPr>
            </w:pPr>
            <w:r>
              <w:rPr>
                <w:sz w:val="16"/>
              </w:rPr>
              <w:t>38.508-2</w:t>
            </w:r>
          </w:p>
        </w:tc>
        <w:tc>
          <w:tcPr>
            <w:tcW w:w="709" w:type="dxa"/>
          </w:tcPr>
          <w:p w14:paraId="2BB3D890" w14:textId="77777777" w:rsidR="00507112" w:rsidRPr="002901BB" w:rsidRDefault="00507112" w:rsidP="00DA5F49">
            <w:pPr>
              <w:pStyle w:val="TAL"/>
              <w:rPr>
                <w:sz w:val="16"/>
              </w:rPr>
            </w:pPr>
            <w:r>
              <w:rPr>
                <w:sz w:val="16"/>
              </w:rPr>
              <w:t>0779</w:t>
            </w:r>
          </w:p>
        </w:tc>
        <w:tc>
          <w:tcPr>
            <w:tcW w:w="281" w:type="dxa"/>
          </w:tcPr>
          <w:p w14:paraId="2D87DC0A" w14:textId="77777777" w:rsidR="00507112" w:rsidRPr="002901BB" w:rsidRDefault="00507112" w:rsidP="00DA5F49">
            <w:pPr>
              <w:pStyle w:val="TAR"/>
              <w:rPr>
                <w:sz w:val="16"/>
              </w:rPr>
            </w:pPr>
            <w:r>
              <w:rPr>
                <w:sz w:val="16"/>
              </w:rPr>
              <w:t>-</w:t>
            </w:r>
          </w:p>
        </w:tc>
        <w:tc>
          <w:tcPr>
            <w:tcW w:w="711" w:type="dxa"/>
          </w:tcPr>
          <w:p w14:paraId="5011294C" w14:textId="77777777" w:rsidR="00507112" w:rsidRPr="002901BB" w:rsidRDefault="00507112" w:rsidP="00DA5F49">
            <w:pPr>
              <w:pStyle w:val="TAL"/>
              <w:rPr>
                <w:sz w:val="16"/>
              </w:rPr>
            </w:pPr>
            <w:r>
              <w:rPr>
                <w:sz w:val="16"/>
              </w:rPr>
              <w:t>Rel-18</w:t>
            </w:r>
          </w:p>
        </w:tc>
        <w:tc>
          <w:tcPr>
            <w:tcW w:w="306" w:type="dxa"/>
          </w:tcPr>
          <w:p w14:paraId="3D6A3542" w14:textId="77777777" w:rsidR="00507112" w:rsidRPr="002901BB" w:rsidRDefault="00507112" w:rsidP="00DA5F49">
            <w:pPr>
              <w:pStyle w:val="TAL"/>
              <w:rPr>
                <w:sz w:val="16"/>
              </w:rPr>
            </w:pPr>
            <w:r>
              <w:rPr>
                <w:sz w:val="16"/>
              </w:rPr>
              <w:t>F</w:t>
            </w:r>
          </w:p>
        </w:tc>
        <w:tc>
          <w:tcPr>
            <w:tcW w:w="4013" w:type="dxa"/>
          </w:tcPr>
          <w:p w14:paraId="2E89E6FD"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7B6F52B8" w14:textId="77777777" w:rsidR="00507112" w:rsidRPr="002901BB" w:rsidRDefault="00507112" w:rsidP="00DA5F49">
            <w:pPr>
              <w:pStyle w:val="TAL"/>
              <w:rPr>
                <w:sz w:val="16"/>
              </w:rPr>
            </w:pPr>
            <w:r>
              <w:rPr>
                <w:sz w:val="16"/>
              </w:rPr>
              <w:t>withdrawn</w:t>
            </w:r>
          </w:p>
        </w:tc>
      </w:tr>
      <w:tr w:rsidR="00507112" w14:paraId="21E78B0D" w14:textId="77777777" w:rsidTr="00E27664">
        <w:tc>
          <w:tcPr>
            <w:tcW w:w="1097" w:type="dxa"/>
          </w:tcPr>
          <w:p w14:paraId="4769DD47" w14:textId="77777777" w:rsidR="00507112" w:rsidRPr="002901BB" w:rsidRDefault="00507112" w:rsidP="00DA5F49">
            <w:pPr>
              <w:pStyle w:val="TAL"/>
              <w:rPr>
                <w:sz w:val="16"/>
              </w:rPr>
            </w:pPr>
            <w:r>
              <w:rPr>
                <w:sz w:val="16"/>
              </w:rPr>
              <w:t>R5-250559</w:t>
            </w:r>
          </w:p>
        </w:tc>
        <w:tc>
          <w:tcPr>
            <w:tcW w:w="2440" w:type="dxa"/>
          </w:tcPr>
          <w:p w14:paraId="435AC6EF" w14:textId="77777777" w:rsidR="00507112" w:rsidRPr="002901BB" w:rsidRDefault="00507112" w:rsidP="00DA5F49">
            <w:pPr>
              <w:pStyle w:val="TAL"/>
              <w:rPr>
                <w:sz w:val="16"/>
              </w:rPr>
            </w:pPr>
            <w:r>
              <w:rPr>
                <w:sz w:val="16"/>
              </w:rPr>
              <w:t xml:space="preserve">Addition of PICS needed for </w:t>
            </w:r>
            <w:proofErr w:type="spellStart"/>
            <w:r>
              <w:rPr>
                <w:sz w:val="16"/>
              </w:rPr>
              <w:t>MultiRx</w:t>
            </w:r>
            <w:proofErr w:type="spellEnd"/>
            <w:r>
              <w:rPr>
                <w:sz w:val="16"/>
              </w:rPr>
              <w:t xml:space="preserve"> RF test cases</w:t>
            </w:r>
          </w:p>
        </w:tc>
        <w:tc>
          <w:tcPr>
            <w:tcW w:w="1524" w:type="dxa"/>
          </w:tcPr>
          <w:p w14:paraId="0C8E8602" w14:textId="77777777" w:rsidR="00507112" w:rsidRPr="002901BB" w:rsidRDefault="00507112" w:rsidP="00DA5F49">
            <w:pPr>
              <w:pStyle w:val="TAL"/>
              <w:rPr>
                <w:sz w:val="16"/>
              </w:rPr>
            </w:pPr>
            <w:r>
              <w:rPr>
                <w:sz w:val="16"/>
              </w:rPr>
              <w:t>QUALCOMM Europe Inc. - Italy</w:t>
            </w:r>
          </w:p>
        </w:tc>
        <w:tc>
          <w:tcPr>
            <w:tcW w:w="888" w:type="dxa"/>
          </w:tcPr>
          <w:p w14:paraId="52B7C3A2" w14:textId="77777777" w:rsidR="00507112" w:rsidRPr="002901BB" w:rsidRDefault="00507112" w:rsidP="00DA5F49">
            <w:pPr>
              <w:pStyle w:val="TAL"/>
              <w:rPr>
                <w:sz w:val="16"/>
              </w:rPr>
            </w:pPr>
            <w:r>
              <w:rPr>
                <w:sz w:val="16"/>
              </w:rPr>
              <w:t>38.508-2</w:t>
            </w:r>
          </w:p>
        </w:tc>
        <w:tc>
          <w:tcPr>
            <w:tcW w:w="709" w:type="dxa"/>
          </w:tcPr>
          <w:p w14:paraId="6ED8ED93" w14:textId="77777777" w:rsidR="00507112" w:rsidRPr="002901BB" w:rsidRDefault="00507112" w:rsidP="00DA5F49">
            <w:pPr>
              <w:pStyle w:val="TAL"/>
              <w:rPr>
                <w:sz w:val="16"/>
              </w:rPr>
            </w:pPr>
            <w:r>
              <w:rPr>
                <w:sz w:val="16"/>
              </w:rPr>
              <w:t>0780</w:t>
            </w:r>
          </w:p>
        </w:tc>
        <w:tc>
          <w:tcPr>
            <w:tcW w:w="281" w:type="dxa"/>
          </w:tcPr>
          <w:p w14:paraId="131F046F" w14:textId="77777777" w:rsidR="00507112" w:rsidRPr="002901BB" w:rsidRDefault="00507112" w:rsidP="00DA5F49">
            <w:pPr>
              <w:pStyle w:val="TAR"/>
              <w:rPr>
                <w:sz w:val="16"/>
              </w:rPr>
            </w:pPr>
            <w:r>
              <w:rPr>
                <w:sz w:val="16"/>
              </w:rPr>
              <w:t>-</w:t>
            </w:r>
          </w:p>
        </w:tc>
        <w:tc>
          <w:tcPr>
            <w:tcW w:w="711" w:type="dxa"/>
          </w:tcPr>
          <w:p w14:paraId="27F9DCAF" w14:textId="77777777" w:rsidR="00507112" w:rsidRPr="002901BB" w:rsidRDefault="00507112" w:rsidP="00DA5F49">
            <w:pPr>
              <w:pStyle w:val="TAL"/>
              <w:rPr>
                <w:sz w:val="16"/>
              </w:rPr>
            </w:pPr>
            <w:r>
              <w:rPr>
                <w:sz w:val="16"/>
              </w:rPr>
              <w:t>Rel-18</w:t>
            </w:r>
          </w:p>
        </w:tc>
        <w:tc>
          <w:tcPr>
            <w:tcW w:w="306" w:type="dxa"/>
          </w:tcPr>
          <w:p w14:paraId="3793EE8E" w14:textId="77777777" w:rsidR="00507112" w:rsidRPr="002901BB" w:rsidRDefault="00507112" w:rsidP="00DA5F49">
            <w:pPr>
              <w:pStyle w:val="TAL"/>
              <w:rPr>
                <w:sz w:val="16"/>
              </w:rPr>
            </w:pPr>
            <w:r>
              <w:rPr>
                <w:sz w:val="16"/>
              </w:rPr>
              <w:t>F</w:t>
            </w:r>
          </w:p>
        </w:tc>
        <w:tc>
          <w:tcPr>
            <w:tcW w:w="4013" w:type="dxa"/>
          </w:tcPr>
          <w:p w14:paraId="41339447" w14:textId="77777777" w:rsidR="00507112" w:rsidRPr="002901BB" w:rsidRDefault="00507112" w:rsidP="00DA5F49">
            <w:pPr>
              <w:pStyle w:val="TAL"/>
              <w:rPr>
                <w:sz w:val="16"/>
              </w:rPr>
            </w:pPr>
            <w:r>
              <w:rPr>
                <w:sz w:val="16"/>
              </w:rPr>
              <w:t>NR_FR2_multiRX_DL-UEConTest</w:t>
            </w:r>
          </w:p>
        </w:tc>
        <w:tc>
          <w:tcPr>
            <w:tcW w:w="967" w:type="dxa"/>
          </w:tcPr>
          <w:p w14:paraId="72CC47B3" w14:textId="77777777" w:rsidR="00507112" w:rsidRPr="002901BB" w:rsidRDefault="00507112" w:rsidP="00DA5F49">
            <w:pPr>
              <w:pStyle w:val="TAL"/>
              <w:rPr>
                <w:sz w:val="16"/>
              </w:rPr>
            </w:pPr>
            <w:r>
              <w:rPr>
                <w:sz w:val="16"/>
              </w:rPr>
              <w:t>revised</w:t>
            </w:r>
          </w:p>
        </w:tc>
      </w:tr>
      <w:tr w:rsidR="00507112" w14:paraId="27BAF1BA" w14:textId="77777777" w:rsidTr="00E27664">
        <w:tc>
          <w:tcPr>
            <w:tcW w:w="1097" w:type="dxa"/>
          </w:tcPr>
          <w:p w14:paraId="4ACE304A" w14:textId="77777777" w:rsidR="00507112" w:rsidRPr="002901BB" w:rsidRDefault="00507112" w:rsidP="00DA5F49">
            <w:pPr>
              <w:pStyle w:val="TAL"/>
              <w:rPr>
                <w:sz w:val="16"/>
              </w:rPr>
            </w:pPr>
            <w:r>
              <w:rPr>
                <w:sz w:val="16"/>
              </w:rPr>
              <w:t>R5-251693</w:t>
            </w:r>
          </w:p>
        </w:tc>
        <w:tc>
          <w:tcPr>
            <w:tcW w:w="2440" w:type="dxa"/>
          </w:tcPr>
          <w:p w14:paraId="631F540F" w14:textId="77777777" w:rsidR="00507112" w:rsidRPr="002901BB" w:rsidRDefault="00507112" w:rsidP="00DA5F49">
            <w:pPr>
              <w:pStyle w:val="TAL"/>
              <w:rPr>
                <w:sz w:val="16"/>
              </w:rPr>
            </w:pPr>
            <w:r>
              <w:rPr>
                <w:sz w:val="16"/>
              </w:rPr>
              <w:t xml:space="preserve">Addition of PICS needed for </w:t>
            </w:r>
            <w:proofErr w:type="spellStart"/>
            <w:r>
              <w:rPr>
                <w:sz w:val="16"/>
              </w:rPr>
              <w:t>MultiRx</w:t>
            </w:r>
            <w:proofErr w:type="spellEnd"/>
            <w:r>
              <w:rPr>
                <w:sz w:val="16"/>
              </w:rPr>
              <w:t xml:space="preserve"> RF test cases</w:t>
            </w:r>
          </w:p>
        </w:tc>
        <w:tc>
          <w:tcPr>
            <w:tcW w:w="1524" w:type="dxa"/>
          </w:tcPr>
          <w:p w14:paraId="43E8A0BC" w14:textId="77777777" w:rsidR="00507112" w:rsidRPr="002901BB" w:rsidRDefault="00507112" w:rsidP="00DA5F49">
            <w:pPr>
              <w:pStyle w:val="TAL"/>
              <w:rPr>
                <w:sz w:val="16"/>
              </w:rPr>
            </w:pPr>
            <w:r>
              <w:rPr>
                <w:sz w:val="16"/>
              </w:rPr>
              <w:t>QUALCOMM Europe Inc. - Italy</w:t>
            </w:r>
          </w:p>
        </w:tc>
        <w:tc>
          <w:tcPr>
            <w:tcW w:w="888" w:type="dxa"/>
          </w:tcPr>
          <w:p w14:paraId="4E6B2B9B" w14:textId="77777777" w:rsidR="00507112" w:rsidRPr="002901BB" w:rsidRDefault="00507112" w:rsidP="00DA5F49">
            <w:pPr>
              <w:pStyle w:val="TAL"/>
              <w:rPr>
                <w:sz w:val="16"/>
              </w:rPr>
            </w:pPr>
            <w:r>
              <w:rPr>
                <w:sz w:val="16"/>
              </w:rPr>
              <w:t>38.508-2</w:t>
            </w:r>
          </w:p>
        </w:tc>
        <w:tc>
          <w:tcPr>
            <w:tcW w:w="709" w:type="dxa"/>
          </w:tcPr>
          <w:p w14:paraId="0074B4F3" w14:textId="77777777" w:rsidR="00507112" w:rsidRPr="002901BB" w:rsidRDefault="00507112" w:rsidP="00DA5F49">
            <w:pPr>
              <w:pStyle w:val="TAL"/>
              <w:rPr>
                <w:sz w:val="16"/>
              </w:rPr>
            </w:pPr>
            <w:r>
              <w:rPr>
                <w:sz w:val="16"/>
              </w:rPr>
              <w:t>0780</w:t>
            </w:r>
          </w:p>
        </w:tc>
        <w:tc>
          <w:tcPr>
            <w:tcW w:w="281" w:type="dxa"/>
          </w:tcPr>
          <w:p w14:paraId="184E8760" w14:textId="77777777" w:rsidR="00507112" w:rsidRPr="002901BB" w:rsidRDefault="00507112" w:rsidP="00DA5F49">
            <w:pPr>
              <w:pStyle w:val="TAR"/>
              <w:rPr>
                <w:sz w:val="16"/>
              </w:rPr>
            </w:pPr>
            <w:r>
              <w:rPr>
                <w:sz w:val="16"/>
              </w:rPr>
              <w:t>1</w:t>
            </w:r>
          </w:p>
        </w:tc>
        <w:tc>
          <w:tcPr>
            <w:tcW w:w="711" w:type="dxa"/>
          </w:tcPr>
          <w:p w14:paraId="17AC3117" w14:textId="77777777" w:rsidR="00507112" w:rsidRPr="002901BB" w:rsidRDefault="00507112" w:rsidP="00DA5F49">
            <w:pPr>
              <w:pStyle w:val="TAL"/>
              <w:rPr>
                <w:sz w:val="16"/>
              </w:rPr>
            </w:pPr>
            <w:r>
              <w:rPr>
                <w:sz w:val="16"/>
              </w:rPr>
              <w:t>Rel-18</w:t>
            </w:r>
          </w:p>
        </w:tc>
        <w:tc>
          <w:tcPr>
            <w:tcW w:w="306" w:type="dxa"/>
          </w:tcPr>
          <w:p w14:paraId="43E3FBB6" w14:textId="77777777" w:rsidR="00507112" w:rsidRPr="002901BB" w:rsidRDefault="00507112" w:rsidP="00DA5F49">
            <w:pPr>
              <w:pStyle w:val="TAL"/>
              <w:rPr>
                <w:sz w:val="16"/>
              </w:rPr>
            </w:pPr>
            <w:r>
              <w:rPr>
                <w:sz w:val="16"/>
              </w:rPr>
              <w:t>F</w:t>
            </w:r>
          </w:p>
        </w:tc>
        <w:tc>
          <w:tcPr>
            <w:tcW w:w="4013" w:type="dxa"/>
          </w:tcPr>
          <w:p w14:paraId="1C3C47BA" w14:textId="77777777" w:rsidR="00507112" w:rsidRPr="002901BB" w:rsidRDefault="00507112" w:rsidP="00DA5F49">
            <w:pPr>
              <w:pStyle w:val="TAL"/>
              <w:rPr>
                <w:sz w:val="16"/>
              </w:rPr>
            </w:pPr>
            <w:r>
              <w:rPr>
                <w:sz w:val="16"/>
              </w:rPr>
              <w:t>NR_FR2_multiRX_DL-UEConTest</w:t>
            </w:r>
          </w:p>
        </w:tc>
        <w:tc>
          <w:tcPr>
            <w:tcW w:w="967" w:type="dxa"/>
          </w:tcPr>
          <w:p w14:paraId="4F987B31" w14:textId="77777777" w:rsidR="00507112" w:rsidRPr="002901BB" w:rsidRDefault="00507112" w:rsidP="00DA5F49">
            <w:pPr>
              <w:pStyle w:val="TAL"/>
              <w:rPr>
                <w:sz w:val="16"/>
              </w:rPr>
            </w:pPr>
            <w:r>
              <w:rPr>
                <w:sz w:val="16"/>
              </w:rPr>
              <w:t>agreed</w:t>
            </w:r>
          </w:p>
        </w:tc>
      </w:tr>
      <w:tr w:rsidR="00507112" w14:paraId="3E492934" w14:textId="77777777" w:rsidTr="00E27664">
        <w:tc>
          <w:tcPr>
            <w:tcW w:w="1097" w:type="dxa"/>
          </w:tcPr>
          <w:p w14:paraId="49D827C3" w14:textId="77777777" w:rsidR="00507112" w:rsidRPr="002901BB" w:rsidRDefault="00507112" w:rsidP="00DA5F49">
            <w:pPr>
              <w:pStyle w:val="TAL"/>
              <w:rPr>
                <w:sz w:val="16"/>
              </w:rPr>
            </w:pPr>
            <w:r>
              <w:rPr>
                <w:sz w:val="16"/>
              </w:rPr>
              <w:t>R5-250567</w:t>
            </w:r>
          </w:p>
        </w:tc>
        <w:tc>
          <w:tcPr>
            <w:tcW w:w="2440" w:type="dxa"/>
          </w:tcPr>
          <w:p w14:paraId="047A50B7" w14:textId="77777777" w:rsidR="00507112" w:rsidRPr="002901BB" w:rsidRDefault="00507112" w:rsidP="00DA5F49">
            <w:pPr>
              <w:pStyle w:val="TAL"/>
              <w:rPr>
                <w:sz w:val="16"/>
              </w:rPr>
            </w:pPr>
            <w:r>
              <w:rPr>
                <w:sz w:val="16"/>
              </w:rPr>
              <w:t>Add new PICS for Multi CG test case 7.1.1.6.5</w:t>
            </w:r>
          </w:p>
        </w:tc>
        <w:tc>
          <w:tcPr>
            <w:tcW w:w="1524" w:type="dxa"/>
          </w:tcPr>
          <w:p w14:paraId="63772D0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E0780B8" w14:textId="77777777" w:rsidR="00507112" w:rsidRPr="002901BB" w:rsidRDefault="00507112" w:rsidP="00DA5F49">
            <w:pPr>
              <w:pStyle w:val="TAL"/>
              <w:rPr>
                <w:sz w:val="16"/>
              </w:rPr>
            </w:pPr>
            <w:r>
              <w:rPr>
                <w:sz w:val="16"/>
              </w:rPr>
              <w:t>38.508-2</w:t>
            </w:r>
          </w:p>
        </w:tc>
        <w:tc>
          <w:tcPr>
            <w:tcW w:w="709" w:type="dxa"/>
          </w:tcPr>
          <w:p w14:paraId="30E1F381" w14:textId="77777777" w:rsidR="00507112" w:rsidRPr="002901BB" w:rsidRDefault="00507112" w:rsidP="00DA5F49">
            <w:pPr>
              <w:pStyle w:val="TAL"/>
              <w:rPr>
                <w:sz w:val="16"/>
              </w:rPr>
            </w:pPr>
            <w:r>
              <w:rPr>
                <w:sz w:val="16"/>
              </w:rPr>
              <w:t>0781</w:t>
            </w:r>
          </w:p>
        </w:tc>
        <w:tc>
          <w:tcPr>
            <w:tcW w:w="281" w:type="dxa"/>
          </w:tcPr>
          <w:p w14:paraId="67475BA0" w14:textId="77777777" w:rsidR="00507112" w:rsidRPr="002901BB" w:rsidRDefault="00507112" w:rsidP="00DA5F49">
            <w:pPr>
              <w:pStyle w:val="TAR"/>
              <w:rPr>
                <w:sz w:val="16"/>
              </w:rPr>
            </w:pPr>
            <w:r>
              <w:rPr>
                <w:sz w:val="16"/>
              </w:rPr>
              <w:t>-</w:t>
            </w:r>
          </w:p>
        </w:tc>
        <w:tc>
          <w:tcPr>
            <w:tcW w:w="711" w:type="dxa"/>
          </w:tcPr>
          <w:p w14:paraId="3792F912" w14:textId="77777777" w:rsidR="00507112" w:rsidRPr="002901BB" w:rsidRDefault="00507112" w:rsidP="00DA5F49">
            <w:pPr>
              <w:pStyle w:val="TAL"/>
              <w:rPr>
                <w:sz w:val="16"/>
              </w:rPr>
            </w:pPr>
            <w:r>
              <w:rPr>
                <w:sz w:val="16"/>
              </w:rPr>
              <w:t>Rel-18</w:t>
            </w:r>
          </w:p>
        </w:tc>
        <w:tc>
          <w:tcPr>
            <w:tcW w:w="306" w:type="dxa"/>
          </w:tcPr>
          <w:p w14:paraId="1C69E941" w14:textId="77777777" w:rsidR="00507112" w:rsidRPr="002901BB" w:rsidRDefault="00507112" w:rsidP="00DA5F49">
            <w:pPr>
              <w:pStyle w:val="TAL"/>
              <w:rPr>
                <w:sz w:val="16"/>
              </w:rPr>
            </w:pPr>
            <w:r>
              <w:rPr>
                <w:sz w:val="16"/>
              </w:rPr>
              <w:t>F</w:t>
            </w:r>
          </w:p>
        </w:tc>
        <w:tc>
          <w:tcPr>
            <w:tcW w:w="4013" w:type="dxa"/>
          </w:tcPr>
          <w:p w14:paraId="2626218E" w14:textId="77777777" w:rsidR="00507112" w:rsidRPr="002901BB" w:rsidRDefault="00507112" w:rsidP="00DA5F49">
            <w:pPr>
              <w:pStyle w:val="TAL"/>
              <w:rPr>
                <w:sz w:val="16"/>
              </w:rPr>
            </w:pPr>
            <w:r>
              <w:rPr>
                <w:sz w:val="16"/>
              </w:rPr>
              <w:t xml:space="preserve">TEI16_Test, </w:t>
            </w:r>
            <w:proofErr w:type="spellStart"/>
            <w:r>
              <w:rPr>
                <w:sz w:val="16"/>
              </w:rPr>
              <w:t>NR_IioT-UEConTest</w:t>
            </w:r>
            <w:proofErr w:type="spellEnd"/>
          </w:p>
        </w:tc>
        <w:tc>
          <w:tcPr>
            <w:tcW w:w="967" w:type="dxa"/>
          </w:tcPr>
          <w:p w14:paraId="1FE20E3E" w14:textId="77777777" w:rsidR="00507112" w:rsidRPr="002901BB" w:rsidRDefault="00507112" w:rsidP="00DA5F49">
            <w:pPr>
              <w:pStyle w:val="TAL"/>
              <w:rPr>
                <w:sz w:val="16"/>
              </w:rPr>
            </w:pPr>
            <w:r>
              <w:rPr>
                <w:sz w:val="16"/>
              </w:rPr>
              <w:t>revised</w:t>
            </w:r>
          </w:p>
        </w:tc>
      </w:tr>
      <w:tr w:rsidR="00507112" w14:paraId="48C33012" w14:textId="77777777" w:rsidTr="00E27664">
        <w:tc>
          <w:tcPr>
            <w:tcW w:w="1097" w:type="dxa"/>
          </w:tcPr>
          <w:p w14:paraId="17BE9113" w14:textId="77777777" w:rsidR="00507112" w:rsidRPr="002901BB" w:rsidRDefault="00507112" w:rsidP="00DA5F49">
            <w:pPr>
              <w:pStyle w:val="TAL"/>
              <w:rPr>
                <w:sz w:val="16"/>
              </w:rPr>
            </w:pPr>
            <w:r>
              <w:rPr>
                <w:sz w:val="16"/>
              </w:rPr>
              <w:t>R5-251258</w:t>
            </w:r>
          </w:p>
        </w:tc>
        <w:tc>
          <w:tcPr>
            <w:tcW w:w="2440" w:type="dxa"/>
          </w:tcPr>
          <w:p w14:paraId="04D04FEF" w14:textId="77777777" w:rsidR="00507112" w:rsidRPr="002901BB" w:rsidRDefault="00507112" w:rsidP="00DA5F49">
            <w:pPr>
              <w:pStyle w:val="TAL"/>
              <w:rPr>
                <w:sz w:val="16"/>
              </w:rPr>
            </w:pPr>
            <w:r>
              <w:rPr>
                <w:sz w:val="16"/>
              </w:rPr>
              <w:t>Add new PICS for Multi CG test case 7.1.1.6.5</w:t>
            </w:r>
          </w:p>
        </w:tc>
        <w:tc>
          <w:tcPr>
            <w:tcW w:w="1524" w:type="dxa"/>
          </w:tcPr>
          <w:p w14:paraId="469748FC"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34D7B820" w14:textId="77777777" w:rsidR="00507112" w:rsidRPr="002901BB" w:rsidRDefault="00507112" w:rsidP="00DA5F49">
            <w:pPr>
              <w:pStyle w:val="TAL"/>
              <w:rPr>
                <w:sz w:val="16"/>
              </w:rPr>
            </w:pPr>
            <w:r>
              <w:rPr>
                <w:sz w:val="16"/>
              </w:rPr>
              <w:t>38.508-2</w:t>
            </w:r>
          </w:p>
        </w:tc>
        <w:tc>
          <w:tcPr>
            <w:tcW w:w="709" w:type="dxa"/>
          </w:tcPr>
          <w:p w14:paraId="52BF6F87" w14:textId="77777777" w:rsidR="00507112" w:rsidRPr="002901BB" w:rsidRDefault="00507112" w:rsidP="00DA5F49">
            <w:pPr>
              <w:pStyle w:val="TAL"/>
              <w:rPr>
                <w:sz w:val="16"/>
              </w:rPr>
            </w:pPr>
            <w:r>
              <w:rPr>
                <w:sz w:val="16"/>
              </w:rPr>
              <w:t>0781</w:t>
            </w:r>
          </w:p>
        </w:tc>
        <w:tc>
          <w:tcPr>
            <w:tcW w:w="281" w:type="dxa"/>
          </w:tcPr>
          <w:p w14:paraId="152667F6" w14:textId="77777777" w:rsidR="00507112" w:rsidRPr="002901BB" w:rsidRDefault="00507112" w:rsidP="00DA5F49">
            <w:pPr>
              <w:pStyle w:val="TAR"/>
              <w:rPr>
                <w:sz w:val="16"/>
              </w:rPr>
            </w:pPr>
            <w:r>
              <w:rPr>
                <w:sz w:val="16"/>
              </w:rPr>
              <w:t>1</w:t>
            </w:r>
          </w:p>
        </w:tc>
        <w:tc>
          <w:tcPr>
            <w:tcW w:w="711" w:type="dxa"/>
          </w:tcPr>
          <w:p w14:paraId="7D6EFAA4" w14:textId="77777777" w:rsidR="00507112" w:rsidRPr="002901BB" w:rsidRDefault="00507112" w:rsidP="00DA5F49">
            <w:pPr>
              <w:pStyle w:val="TAL"/>
              <w:rPr>
                <w:sz w:val="16"/>
              </w:rPr>
            </w:pPr>
            <w:r>
              <w:rPr>
                <w:sz w:val="16"/>
              </w:rPr>
              <w:t>Rel-18</w:t>
            </w:r>
          </w:p>
        </w:tc>
        <w:tc>
          <w:tcPr>
            <w:tcW w:w="306" w:type="dxa"/>
          </w:tcPr>
          <w:p w14:paraId="25926136" w14:textId="77777777" w:rsidR="00507112" w:rsidRPr="002901BB" w:rsidRDefault="00507112" w:rsidP="00DA5F49">
            <w:pPr>
              <w:pStyle w:val="TAL"/>
              <w:rPr>
                <w:sz w:val="16"/>
              </w:rPr>
            </w:pPr>
            <w:r>
              <w:rPr>
                <w:sz w:val="16"/>
              </w:rPr>
              <w:t>F</w:t>
            </w:r>
          </w:p>
        </w:tc>
        <w:tc>
          <w:tcPr>
            <w:tcW w:w="4013" w:type="dxa"/>
          </w:tcPr>
          <w:p w14:paraId="7BA8235D" w14:textId="77777777" w:rsidR="00507112" w:rsidRPr="002901BB" w:rsidRDefault="00507112" w:rsidP="00DA5F49">
            <w:pPr>
              <w:pStyle w:val="TAL"/>
              <w:rPr>
                <w:sz w:val="16"/>
              </w:rPr>
            </w:pPr>
            <w:r>
              <w:rPr>
                <w:sz w:val="16"/>
              </w:rPr>
              <w:t xml:space="preserve">TEI16_Test, </w:t>
            </w:r>
            <w:proofErr w:type="spellStart"/>
            <w:r>
              <w:rPr>
                <w:sz w:val="16"/>
              </w:rPr>
              <w:t>NR_IioT-UEConTest</w:t>
            </w:r>
            <w:proofErr w:type="spellEnd"/>
          </w:p>
        </w:tc>
        <w:tc>
          <w:tcPr>
            <w:tcW w:w="967" w:type="dxa"/>
          </w:tcPr>
          <w:p w14:paraId="7C61A350" w14:textId="77777777" w:rsidR="00507112" w:rsidRPr="002901BB" w:rsidRDefault="00507112" w:rsidP="00DA5F49">
            <w:pPr>
              <w:pStyle w:val="TAL"/>
              <w:rPr>
                <w:sz w:val="16"/>
              </w:rPr>
            </w:pPr>
            <w:r>
              <w:rPr>
                <w:sz w:val="16"/>
              </w:rPr>
              <w:t>agreed</w:t>
            </w:r>
          </w:p>
        </w:tc>
      </w:tr>
      <w:tr w:rsidR="00507112" w14:paraId="171E1BD0" w14:textId="77777777" w:rsidTr="00E27664">
        <w:tc>
          <w:tcPr>
            <w:tcW w:w="1097" w:type="dxa"/>
          </w:tcPr>
          <w:p w14:paraId="0317EDB2" w14:textId="77777777" w:rsidR="00507112" w:rsidRPr="002901BB" w:rsidRDefault="00507112" w:rsidP="00DA5F49">
            <w:pPr>
              <w:pStyle w:val="TAL"/>
              <w:rPr>
                <w:sz w:val="16"/>
              </w:rPr>
            </w:pPr>
            <w:r>
              <w:rPr>
                <w:sz w:val="16"/>
              </w:rPr>
              <w:t>R5-250571</w:t>
            </w:r>
          </w:p>
        </w:tc>
        <w:tc>
          <w:tcPr>
            <w:tcW w:w="2440" w:type="dxa"/>
          </w:tcPr>
          <w:p w14:paraId="48068042" w14:textId="77777777" w:rsidR="00507112" w:rsidRPr="002901BB" w:rsidRDefault="00507112" w:rsidP="00DA5F49">
            <w:pPr>
              <w:pStyle w:val="TAL"/>
              <w:rPr>
                <w:sz w:val="16"/>
              </w:rPr>
            </w:pPr>
            <w:r>
              <w:rPr>
                <w:sz w:val="16"/>
              </w:rPr>
              <w:t>Add new PICS for XR UAI test case</w:t>
            </w:r>
          </w:p>
        </w:tc>
        <w:tc>
          <w:tcPr>
            <w:tcW w:w="1524" w:type="dxa"/>
          </w:tcPr>
          <w:p w14:paraId="3C733F7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2C56A0C2" w14:textId="77777777" w:rsidR="00507112" w:rsidRPr="002901BB" w:rsidRDefault="00507112" w:rsidP="00DA5F49">
            <w:pPr>
              <w:pStyle w:val="TAL"/>
              <w:rPr>
                <w:sz w:val="16"/>
              </w:rPr>
            </w:pPr>
            <w:r>
              <w:rPr>
                <w:sz w:val="16"/>
              </w:rPr>
              <w:t>38.508-2</w:t>
            </w:r>
          </w:p>
        </w:tc>
        <w:tc>
          <w:tcPr>
            <w:tcW w:w="709" w:type="dxa"/>
          </w:tcPr>
          <w:p w14:paraId="1261F4DE" w14:textId="77777777" w:rsidR="00507112" w:rsidRPr="002901BB" w:rsidRDefault="00507112" w:rsidP="00DA5F49">
            <w:pPr>
              <w:pStyle w:val="TAL"/>
              <w:rPr>
                <w:sz w:val="16"/>
              </w:rPr>
            </w:pPr>
            <w:r>
              <w:rPr>
                <w:sz w:val="16"/>
              </w:rPr>
              <w:t>0782</w:t>
            </w:r>
          </w:p>
        </w:tc>
        <w:tc>
          <w:tcPr>
            <w:tcW w:w="281" w:type="dxa"/>
          </w:tcPr>
          <w:p w14:paraId="52FB9993" w14:textId="77777777" w:rsidR="00507112" w:rsidRPr="002901BB" w:rsidRDefault="00507112" w:rsidP="00DA5F49">
            <w:pPr>
              <w:pStyle w:val="TAR"/>
              <w:rPr>
                <w:sz w:val="16"/>
              </w:rPr>
            </w:pPr>
            <w:r>
              <w:rPr>
                <w:sz w:val="16"/>
              </w:rPr>
              <w:t>-</w:t>
            </w:r>
          </w:p>
        </w:tc>
        <w:tc>
          <w:tcPr>
            <w:tcW w:w="711" w:type="dxa"/>
          </w:tcPr>
          <w:p w14:paraId="193F8DB2" w14:textId="77777777" w:rsidR="00507112" w:rsidRPr="002901BB" w:rsidRDefault="00507112" w:rsidP="00DA5F49">
            <w:pPr>
              <w:pStyle w:val="TAL"/>
              <w:rPr>
                <w:sz w:val="16"/>
              </w:rPr>
            </w:pPr>
            <w:r>
              <w:rPr>
                <w:sz w:val="16"/>
              </w:rPr>
              <w:t>Rel-18</w:t>
            </w:r>
          </w:p>
        </w:tc>
        <w:tc>
          <w:tcPr>
            <w:tcW w:w="306" w:type="dxa"/>
          </w:tcPr>
          <w:p w14:paraId="362BB1B8" w14:textId="77777777" w:rsidR="00507112" w:rsidRPr="002901BB" w:rsidRDefault="00507112" w:rsidP="00DA5F49">
            <w:pPr>
              <w:pStyle w:val="TAL"/>
              <w:rPr>
                <w:sz w:val="16"/>
              </w:rPr>
            </w:pPr>
            <w:r>
              <w:rPr>
                <w:sz w:val="16"/>
              </w:rPr>
              <w:t>F</w:t>
            </w:r>
          </w:p>
        </w:tc>
        <w:tc>
          <w:tcPr>
            <w:tcW w:w="4013" w:type="dxa"/>
          </w:tcPr>
          <w:p w14:paraId="454DA155" w14:textId="77777777" w:rsidR="00507112" w:rsidRPr="002901BB" w:rsidRDefault="00507112" w:rsidP="00DA5F49">
            <w:pPr>
              <w:pStyle w:val="TAL"/>
              <w:rPr>
                <w:sz w:val="16"/>
              </w:rPr>
            </w:pPr>
            <w:r>
              <w:rPr>
                <w:sz w:val="16"/>
              </w:rPr>
              <w:t>NR_XR_enh_plus_CT1-UEConTest</w:t>
            </w:r>
          </w:p>
        </w:tc>
        <w:tc>
          <w:tcPr>
            <w:tcW w:w="967" w:type="dxa"/>
          </w:tcPr>
          <w:p w14:paraId="4E330A47" w14:textId="77777777" w:rsidR="00507112" w:rsidRPr="002901BB" w:rsidRDefault="00507112" w:rsidP="00DA5F49">
            <w:pPr>
              <w:pStyle w:val="TAL"/>
              <w:rPr>
                <w:sz w:val="16"/>
              </w:rPr>
            </w:pPr>
            <w:r>
              <w:rPr>
                <w:sz w:val="16"/>
              </w:rPr>
              <w:t>agreed</w:t>
            </w:r>
          </w:p>
        </w:tc>
      </w:tr>
      <w:tr w:rsidR="00507112" w14:paraId="6FBA7461" w14:textId="77777777" w:rsidTr="00E27664">
        <w:tc>
          <w:tcPr>
            <w:tcW w:w="1097" w:type="dxa"/>
          </w:tcPr>
          <w:p w14:paraId="791DC21E" w14:textId="77777777" w:rsidR="00507112" w:rsidRPr="002901BB" w:rsidRDefault="00507112" w:rsidP="00DA5F49">
            <w:pPr>
              <w:pStyle w:val="TAL"/>
              <w:rPr>
                <w:sz w:val="16"/>
              </w:rPr>
            </w:pPr>
            <w:r>
              <w:rPr>
                <w:sz w:val="16"/>
              </w:rPr>
              <w:t>R5-250675</w:t>
            </w:r>
          </w:p>
        </w:tc>
        <w:tc>
          <w:tcPr>
            <w:tcW w:w="2440" w:type="dxa"/>
          </w:tcPr>
          <w:p w14:paraId="05ACE4A6" w14:textId="77777777" w:rsidR="00507112" w:rsidRPr="002901BB" w:rsidRDefault="00507112" w:rsidP="00DA5F49">
            <w:pPr>
              <w:pStyle w:val="TAL"/>
              <w:rPr>
                <w:sz w:val="16"/>
              </w:rPr>
            </w:pPr>
            <w:r>
              <w:rPr>
                <w:sz w:val="16"/>
              </w:rPr>
              <w:t>Addition to A.4.3.9 for band n5 when supported by FWA form factor for 4Rx antenna ports capabilities</w:t>
            </w:r>
          </w:p>
        </w:tc>
        <w:tc>
          <w:tcPr>
            <w:tcW w:w="1524" w:type="dxa"/>
          </w:tcPr>
          <w:p w14:paraId="54CC6F92" w14:textId="77777777" w:rsidR="00507112" w:rsidRPr="002901BB" w:rsidRDefault="00507112" w:rsidP="00DA5F49">
            <w:pPr>
              <w:pStyle w:val="TAL"/>
              <w:rPr>
                <w:sz w:val="16"/>
              </w:rPr>
            </w:pPr>
            <w:r>
              <w:rPr>
                <w:sz w:val="16"/>
              </w:rPr>
              <w:t>China Telecom</w:t>
            </w:r>
          </w:p>
        </w:tc>
        <w:tc>
          <w:tcPr>
            <w:tcW w:w="888" w:type="dxa"/>
          </w:tcPr>
          <w:p w14:paraId="41E127E1" w14:textId="77777777" w:rsidR="00507112" w:rsidRPr="002901BB" w:rsidRDefault="00507112" w:rsidP="00DA5F49">
            <w:pPr>
              <w:pStyle w:val="TAL"/>
              <w:rPr>
                <w:sz w:val="16"/>
              </w:rPr>
            </w:pPr>
            <w:r>
              <w:rPr>
                <w:sz w:val="16"/>
              </w:rPr>
              <w:t>38.508-2</w:t>
            </w:r>
          </w:p>
        </w:tc>
        <w:tc>
          <w:tcPr>
            <w:tcW w:w="709" w:type="dxa"/>
          </w:tcPr>
          <w:p w14:paraId="75C3B588" w14:textId="77777777" w:rsidR="00507112" w:rsidRPr="002901BB" w:rsidRDefault="00507112" w:rsidP="00DA5F49">
            <w:pPr>
              <w:pStyle w:val="TAL"/>
              <w:rPr>
                <w:sz w:val="16"/>
              </w:rPr>
            </w:pPr>
            <w:r>
              <w:rPr>
                <w:sz w:val="16"/>
              </w:rPr>
              <w:t>0783</w:t>
            </w:r>
          </w:p>
        </w:tc>
        <w:tc>
          <w:tcPr>
            <w:tcW w:w="281" w:type="dxa"/>
          </w:tcPr>
          <w:p w14:paraId="70181797" w14:textId="77777777" w:rsidR="00507112" w:rsidRPr="002901BB" w:rsidRDefault="00507112" w:rsidP="00DA5F49">
            <w:pPr>
              <w:pStyle w:val="TAR"/>
              <w:rPr>
                <w:sz w:val="16"/>
              </w:rPr>
            </w:pPr>
            <w:r>
              <w:rPr>
                <w:sz w:val="16"/>
              </w:rPr>
              <w:t>-</w:t>
            </w:r>
          </w:p>
        </w:tc>
        <w:tc>
          <w:tcPr>
            <w:tcW w:w="711" w:type="dxa"/>
          </w:tcPr>
          <w:p w14:paraId="674DFF5A" w14:textId="77777777" w:rsidR="00507112" w:rsidRPr="002901BB" w:rsidRDefault="00507112" w:rsidP="00DA5F49">
            <w:pPr>
              <w:pStyle w:val="TAL"/>
              <w:rPr>
                <w:sz w:val="16"/>
              </w:rPr>
            </w:pPr>
            <w:r>
              <w:rPr>
                <w:sz w:val="16"/>
              </w:rPr>
              <w:t>Rel-18</w:t>
            </w:r>
          </w:p>
        </w:tc>
        <w:tc>
          <w:tcPr>
            <w:tcW w:w="306" w:type="dxa"/>
          </w:tcPr>
          <w:p w14:paraId="364A1782" w14:textId="77777777" w:rsidR="00507112" w:rsidRPr="002901BB" w:rsidRDefault="00507112" w:rsidP="00DA5F49">
            <w:pPr>
              <w:pStyle w:val="TAL"/>
              <w:rPr>
                <w:sz w:val="16"/>
              </w:rPr>
            </w:pPr>
            <w:r>
              <w:rPr>
                <w:sz w:val="16"/>
              </w:rPr>
              <w:t>F</w:t>
            </w:r>
          </w:p>
        </w:tc>
        <w:tc>
          <w:tcPr>
            <w:tcW w:w="4013" w:type="dxa"/>
          </w:tcPr>
          <w:p w14:paraId="53749AB6" w14:textId="77777777" w:rsidR="00507112" w:rsidRPr="002901BB" w:rsidRDefault="00507112" w:rsidP="00DA5F49">
            <w:pPr>
              <w:pStyle w:val="TAL"/>
              <w:rPr>
                <w:sz w:val="16"/>
              </w:rPr>
            </w:pPr>
            <w:r>
              <w:rPr>
                <w:sz w:val="16"/>
              </w:rPr>
              <w:t>4Rx_NR_bands_R18-UEConTest</w:t>
            </w:r>
          </w:p>
        </w:tc>
        <w:tc>
          <w:tcPr>
            <w:tcW w:w="967" w:type="dxa"/>
          </w:tcPr>
          <w:p w14:paraId="3B6012B5" w14:textId="77777777" w:rsidR="00507112" w:rsidRPr="002901BB" w:rsidRDefault="00507112" w:rsidP="00DA5F49">
            <w:pPr>
              <w:pStyle w:val="TAL"/>
              <w:rPr>
                <w:sz w:val="16"/>
              </w:rPr>
            </w:pPr>
            <w:r>
              <w:rPr>
                <w:sz w:val="16"/>
              </w:rPr>
              <w:t>revised</w:t>
            </w:r>
          </w:p>
        </w:tc>
      </w:tr>
      <w:tr w:rsidR="00507112" w14:paraId="7D1B7267" w14:textId="77777777" w:rsidTr="00E27664">
        <w:tc>
          <w:tcPr>
            <w:tcW w:w="1097" w:type="dxa"/>
          </w:tcPr>
          <w:p w14:paraId="5F0FAA24" w14:textId="77777777" w:rsidR="00507112" w:rsidRPr="002901BB" w:rsidRDefault="00507112" w:rsidP="00DA5F49">
            <w:pPr>
              <w:pStyle w:val="TAL"/>
              <w:rPr>
                <w:sz w:val="16"/>
              </w:rPr>
            </w:pPr>
            <w:r>
              <w:rPr>
                <w:sz w:val="16"/>
              </w:rPr>
              <w:t>R5-251503</w:t>
            </w:r>
          </w:p>
        </w:tc>
        <w:tc>
          <w:tcPr>
            <w:tcW w:w="2440" w:type="dxa"/>
          </w:tcPr>
          <w:p w14:paraId="76FF1F7C" w14:textId="77777777" w:rsidR="00507112" w:rsidRPr="002901BB" w:rsidRDefault="00507112" w:rsidP="00DA5F49">
            <w:pPr>
              <w:pStyle w:val="TAL"/>
              <w:rPr>
                <w:sz w:val="16"/>
              </w:rPr>
            </w:pPr>
            <w:r>
              <w:rPr>
                <w:sz w:val="16"/>
              </w:rPr>
              <w:t>Addition to A.4.3.9 for band n5 when supported by FWA form factor for 4Rx antenna ports capabilities</w:t>
            </w:r>
          </w:p>
        </w:tc>
        <w:tc>
          <w:tcPr>
            <w:tcW w:w="1524" w:type="dxa"/>
          </w:tcPr>
          <w:p w14:paraId="3467D447" w14:textId="77777777" w:rsidR="00507112" w:rsidRPr="002901BB" w:rsidRDefault="00507112" w:rsidP="00DA5F49">
            <w:pPr>
              <w:pStyle w:val="TAL"/>
              <w:rPr>
                <w:sz w:val="16"/>
              </w:rPr>
            </w:pPr>
            <w:r>
              <w:rPr>
                <w:sz w:val="16"/>
              </w:rPr>
              <w:t>China Telecom</w:t>
            </w:r>
          </w:p>
        </w:tc>
        <w:tc>
          <w:tcPr>
            <w:tcW w:w="888" w:type="dxa"/>
          </w:tcPr>
          <w:p w14:paraId="0E4787EE" w14:textId="77777777" w:rsidR="00507112" w:rsidRPr="002901BB" w:rsidRDefault="00507112" w:rsidP="00DA5F49">
            <w:pPr>
              <w:pStyle w:val="TAL"/>
              <w:rPr>
                <w:sz w:val="16"/>
              </w:rPr>
            </w:pPr>
            <w:r>
              <w:rPr>
                <w:sz w:val="16"/>
              </w:rPr>
              <w:t>38.508-2</w:t>
            </w:r>
          </w:p>
        </w:tc>
        <w:tc>
          <w:tcPr>
            <w:tcW w:w="709" w:type="dxa"/>
          </w:tcPr>
          <w:p w14:paraId="69366AA8" w14:textId="77777777" w:rsidR="00507112" w:rsidRPr="002901BB" w:rsidRDefault="00507112" w:rsidP="00DA5F49">
            <w:pPr>
              <w:pStyle w:val="TAL"/>
              <w:rPr>
                <w:sz w:val="16"/>
              </w:rPr>
            </w:pPr>
            <w:r>
              <w:rPr>
                <w:sz w:val="16"/>
              </w:rPr>
              <w:t>0783</w:t>
            </w:r>
          </w:p>
        </w:tc>
        <w:tc>
          <w:tcPr>
            <w:tcW w:w="281" w:type="dxa"/>
          </w:tcPr>
          <w:p w14:paraId="67A6ADE2" w14:textId="77777777" w:rsidR="00507112" w:rsidRPr="002901BB" w:rsidRDefault="00507112" w:rsidP="00DA5F49">
            <w:pPr>
              <w:pStyle w:val="TAR"/>
              <w:rPr>
                <w:sz w:val="16"/>
              </w:rPr>
            </w:pPr>
            <w:r>
              <w:rPr>
                <w:sz w:val="16"/>
              </w:rPr>
              <w:t>1</w:t>
            </w:r>
          </w:p>
        </w:tc>
        <w:tc>
          <w:tcPr>
            <w:tcW w:w="711" w:type="dxa"/>
          </w:tcPr>
          <w:p w14:paraId="0069A4CD" w14:textId="77777777" w:rsidR="00507112" w:rsidRPr="002901BB" w:rsidRDefault="00507112" w:rsidP="00DA5F49">
            <w:pPr>
              <w:pStyle w:val="TAL"/>
              <w:rPr>
                <w:sz w:val="16"/>
              </w:rPr>
            </w:pPr>
            <w:r>
              <w:rPr>
                <w:sz w:val="16"/>
              </w:rPr>
              <w:t>Rel-18</w:t>
            </w:r>
          </w:p>
        </w:tc>
        <w:tc>
          <w:tcPr>
            <w:tcW w:w="306" w:type="dxa"/>
          </w:tcPr>
          <w:p w14:paraId="6FE3FCF3" w14:textId="77777777" w:rsidR="00507112" w:rsidRPr="002901BB" w:rsidRDefault="00507112" w:rsidP="00DA5F49">
            <w:pPr>
              <w:pStyle w:val="TAL"/>
              <w:rPr>
                <w:sz w:val="16"/>
              </w:rPr>
            </w:pPr>
            <w:r>
              <w:rPr>
                <w:sz w:val="16"/>
              </w:rPr>
              <w:t>F</w:t>
            </w:r>
          </w:p>
        </w:tc>
        <w:tc>
          <w:tcPr>
            <w:tcW w:w="4013" w:type="dxa"/>
          </w:tcPr>
          <w:p w14:paraId="186BE420" w14:textId="77777777" w:rsidR="00507112" w:rsidRPr="002901BB" w:rsidRDefault="00507112" w:rsidP="00DA5F49">
            <w:pPr>
              <w:pStyle w:val="TAL"/>
              <w:rPr>
                <w:sz w:val="16"/>
              </w:rPr>
            </w:pPr>
            <w:r>
              <w:rPr>
                <w:sz w:val="16"/>
              </w:rPr>
              <w:t>4Rx_NR_bands_R18-UEConTest</w:t>
            </w:r>
          </w:p>
        </w:tc>
        <w:tc>
          <w:tcPr>
            <w:tcW w:w="967" w:type="dxa"/>
          </w:tcPr>
          <w:p w14:paraId="7E1B6C6C" w14:textId="77777777" w:rsidR="00507112" w:rsidRPr="002901BB" w:rsidRDefault="00507112" w:rsidP="00DA5F49">
            <w:pPr>
              <w:pStyle w:val="TAL"/>
              <w:rPr>
                <w:sz w:val="16"/>
              </w:rPr>
            </w:pPr>
            <w:r>
              <w:rPr>
                <w:sz w:val="16"/>
              </w:rPr>
              <w:t>agreed</w:t>
            </w:r>
          </w:p>
        </w:tc>
      </w:tr>
      <w:tr w:rsidR="00507112" w14:paraId="218BA1AC" w14:textId="77777777" w:rsidTr="00E27664">
        <w:tc>
          <w:tcPr>
            <w:tcW w:w="1097" w:type="dxa"/>
          </w:tcPr>
          <w:p w14:paraId="2100CD56" w14:textId="77777777" w:rsidR="00507112" w:rsidRPr="002901BB" w:rsidRDefault="00507112" w:rsidP="00DA5F49">
            <w:pPr>
              <w:pStyle w:val="TAL"/>
              <w:rPr>
                <w:sz w:val="16"/>
              </w:rPr>
            </w:pPr>
            <w:r>
              <w:rPr>
                <w:sz w:val="16"/>
              </w:rPr>
              <w:t>R5-250757</w:t>
            </w:r>
          </w:p>
        </w:tc>
        <w:tc>
          <w:tcPr>
            <w:tcW w:w="2440" w:type="dxa"/>
          </w:tcPr>
          <w:p w14:paraId="36D20FB8" w14:textId="77777777" w:rsidR="00507112" w:rsidRPr="002901BB" w:rsidRDefault="00507112" w:rsidP="00DA5F49">
            <w:pPr>
              <w:pStyle w:val="TAL"/>
              <w:rPr>
                <w:sz w:val="16"/>
              </w:rPr>
            </w:pPr>
            <w:r>
              <w:rPr>
                <w:sz w:val="16"/>
              </w:rPr>
              <w:t>Introduction of PICS to support equivalent SNPN for new Rel-18 NPN test cases</w:t>
            </w:r>
          </w:p>
        </w:tc>
        <w:tc>
          <w:tcPr>
            <w:tcW w:w="1524" w:type="dxa"/>
          </w:tcPr>
          <w:p w14:paraId="33B1D784" w14:textId="77777777" w:rsidR="00507112" w:rsidRPr="002901BB" w:rsidRDefault="00507112" w:rsidP="00DA5F49">
            <w:pPr>
              <w:pStyle w:val="TAL"/>
              <w:rPr>
                <w:sz w:val="16"/>
              </w:rPr>
            </w:pPr>
            <w:r>
              <w:rPr>
                <w:sz w:val="16"/>
              </w:rPr>
              <w:t>China Telecom</w:t>
            </w:r>
          </w:p>
        </w:tc>
        <w:tc>
          <w:tcPr>
            <w:tcW w:w="888" w:type="dxa"/>
          </w:tcPr>
          <w:p w14:paraId="48A5BC58" w14:textId="77777777" w:rsidR="00507112" w:rsidRPr="002901BB" w:rsidRDefault="00507112" w:rsidP="00DA5F49">
            <w:pPr>
              <w:pStyle w:val="TAL"/>
              <w:rPr>
                <w:sz w:val="16"/>
              </w:rPr>
            </w:pPr>
            <w:r>
              <w:rPr>
                <w:sz w:val="16"/>
              </w:rPr>
              <w:t>38.508-2</w:t>
            </w:r>
          </w:p>
        </w:tc>
        <w:tc>
          <w:tcPr>
            <w:tcW w:w="709" w:type="dxa"/>
          </w:tcPr>
          <w:p w14:paraId="19374A32" w14:textId="77777777" w:rsidR="00507112" w:rsidRPr="002901BB" w:rsidRDefault="00507112" w:rsidP="00DA5F49">
            <w:pPr>
              <w:pStyle w:val="TAL"/>
              <w:rPr>
                <w:sz w:val="16"/>
              </w:rPr>
            </w:pPr>
            <w:r>
              <w:rPr>
                <w:sz w:val="16"/>
              </w:rPr>
              <w:t>0784</w:t>
            </w:r>
          </w:p>
        </w:tc>
        <w:tc>
          <w:tcPr>
            <w:tcW w:w="281" w:type="dxa"/>
          </w:tcPr>
          <w:p w14:paraId="79262BEA" w14:textId="77777777" w:rsidR="00507112" w:rsidRPr="002901BB" w:rsidRDefault="00507112" w:rsidP="00DA5F49">
            <w:pPr>
              <w:pStyle w:val="TAR"/>
              <w:rPr>
                <w:sz w:val="16"/>
              </w:rPr>
            </w:pPr>
            <w:r>
              <w:rPr>
                <w:sz w:val="16"/>
              </w:rPr>
              <w:t>-</w:t>
            </w:r>
          </w:p>
        </w:tc>
        <w:tc>
          <w:tcPr>
            <w:tcW w:w="711" w:type="dxa"/>
          </w:tcPr>
          <w:p w14:paraId="486FA259" w14:textId="77777777" w:rsidR="00507112" w:rsidRPr="002901BB" w:rsidRDefault="00507112" w:rsidP="00DA5F49">
            <w:pPr>
              <w:pStyle w:val="TAL"/>
              <w:rPr>
                <w:sz w:val="16"/>
              </w:rPr>
            </w:pPr>
            <w:r>
              <w:rPr>
                <w:sz w:val="16"/>
              </w:rPr>
              <w:t>Rel-18</w:t>
            </w:r>
          </w:p>
        </w:tc>
        <w:tc>
          <w:tcPr>
            <w:tcW w:w="306" w:type="dxa"/>
          </w:tcPr>
          <w:p w14:paraId="7DB4115C" w14:textId="77777777" w:rsidR="00507112" w:rsidRPr="002901BB" w:rsidRDefault="00507112" w:rsidP="00DA5F49">
            <w:pPr>
              <w:pStyle w:val="TAL"/>
              <w:rPr>
                <w:sz w:val="16"/>
              </w:rPr>
            </w:pPr>
            <w:r>
              <w:rPr>
                <w:sz w:val="16"/>
              </w:rPr>
              <w:t>F</w:t>
            </w:r>
          </w:p>
        </w:tc>
        <w:tc>
          <w:tcPr>
            <w:tcW w:w="4013" w:type="dxa"/>
          </w:tcPr>
          <w:p w14:paraId="000AFF3F" w14:textId="77777777" w:rsidR="00507112" w:rsidRPr="002901BB" w:rsidRDefault="00507112" w:rsidP="00DA5F49">
            <w:pPr>
              <w:pStyle w:val="TAL"/>
              <w:rPr>
                <w:sz w:val="16"/>
              </w:rPr>
            </w:pPr>
            <w:r>
              <w:rPr>
                <w:sz w:val="16"/>
              </w:rPr>
              <w:t>eNPN_Ph2-NGRAN_plus_CT1-UEConTest</w:t>
            </w:r>
          </w:p>
        </w:tc>
        <w:tc>
          <w:tcPr>
            <w:tcW w:w="967" w:type="dxa"/>
          </w:tcPr>
          <w:p w14:paraId="40EEBB13" w14:textId="77777777" w:rsidR="00507112" w:rsidRPr="002901BB" w:rsidRDefault="00507112" w:rsidP="00DA5F49">
            <w:pPr>
              <w:pStyle w:val="TAL"/>
              <w:rPr>
                <w:sz w:val="16"/>
              </w:rPr>
            </w:pPr>
            <w:r>
              <w:rPr>
                <w:sz w:val="16"/>
              </w:rPr>
              <w:t>revised</w:t>
            </w:r>
          </w:p>
        </w:tc>
      </w:tr>
      <w:tr w:rsidR="00507112" w14:paraId="274E239D" w14:textId="77777777" w:rsidTr="00E27664">
        <w:tc>
          <w:tcPr>
            <w:tcW w:w="1097" w:type="dxa"/>
          </w:tcPr>
          <w:p w14:paraId="04C5F577" w14:textId="77777777" w:rsidR="00507112" w:rsidRPr="002901BB" w:rsidRDefault="00507112" w:rsidP="00DA5F49">
            <w:pPr>
              <w:pStyle w:val="TAL"/>
              <w:rPr>
                <w:sz w:val="16"/>
              </w:rPr>
            </w:pPr>
            <w:r>
              <w:rPr>
                <w:sz w:val="16"/>
              </w:rPr>
              <w:t>R5-251332</w:t>
            </w:r>
          </w:p>
        </w:tc>
        <w:tc>
          <w:tcPr>
            <w:tcW w:w="2440" w:type="dxa"/>
          </w:tcPr>
          <w:p w14:paraId="39668FA0" w14:textId="77777777" w:rsidR="00507112" w:rsidRPr="002901BB" w:rsidRDefault="00507112" w:rsidP="00DA5F49">
            <w:pPr>
              <w:pStyle w:val="TAL"/>
              <w:rPr>
                <w:sz w:val="16"/>
              </w:rPr>
            </w:pPr>
            <w:r>
              <w:rPr>
                <w:sz w:val="16"/>
              </w:rPr>
              <w:t>Introduction of PICS to support equivalent SNPN for new Rel-18 NPN test cases</w:t>
            </w:r>
          </w:p>
        </w:tc>
        <w:tc>
          <w:tcPr>
            <w:tcW w:w="1524" w:type="dxa"/>
          </w:tcPr>
          <w:p w14:paraId="2EA0CC36" w14:textId="77777777" w:rsidR="00507112" w:rsidRPr="002901BB" w:rsidRDefault="00507112" w:rsidP="00DA5F49">
            <w:pPr>
              <w:pStyle w:val="TAL"/>
              <w:rPr>
                <w:sz w:val="16"/>
              </w:rPr>
            </w:pPr>
            <w:r>
              <w:rPr>
                <w:sz w:val="16"/>
              </w:rPr>
              <w:t>China Telecom</w:t>
            </w:r>
          </w:p>
        </w:tc>
        <w:tc>
          <w:tcPr>
            <w:tcW w:w="888" w:type="dxa"/>
          </w:tcPr>
          <w:p w14:paraId="69C6FA59" w14:textId="77777777" w:rsidR="00507112" w:rsidRPr="002901BB" w:rsidRDefault="00507112" w:rsidP="00DA5F49">
            <w:pPr>
              <w:pStyle w:val="TAL"/>
              <w:rPr>
                <w:sz w:val="16"/>
              </w:rPr>
            </w:pPr>
            <w:r>
              <w:rPr>
                <w:sz w:val="16"/>
              </w:rPr>
              <w:t>38.508-2</w:t>
            </w:r>
          </w:p>
        </w:tc>
        <w:tc>
          <w:tcPr>
            <w:tcW w:w="709" w:type="dxa"/>
          </w:tcPr>
          <w:p w14:paraId="117F1428" w14:textId="77777777" w:rsidR="00507112" w:rsidRPr="002901BB" w:rsidRDefault="00507112" w:rsidP="00DA5F49">
            <w:pPr>
              <w:pStyle w:val="TAL"/>
              <w:rPr>
                <w:sz w:val="16"/>
              </w:rPr>
            </w:pPr>
            <w:r>
              <w:rPr>
                <w:sz w:val="16"/>
              </w:rPr>
              <w:t>0784</w:t>
            </w:r>
          </w:p>
        </w:tc>
        <w:tc>
          <w:tcPr>
            <w:tcW w:w="281" w:type="dxa"/>
          </w:tcPr>
          <w:p w14:paraId="5335049E" w14:textId="77777777" w:rsidR="00507112" w:rsidRPr="002901BB" w:rsidRDefault="00507112" w:rsidP="00DA5F49">
            <w:pPr>
              <w:pStyle w:val="TAR"/>
              <w:rPr>
                <w:sz w:val="16"/>
              </w:rPr>
            </w:pPr>
            <w:r>
              <w:rPr>
                <w:sz w:val="16"/>
              </w:rPr>
              <w:t>1</w:t>
            </w:r>
          </w:p>
        </w:tc>
        <w:tc>
          <w:tcPr>
            <w:tcW w:w="711" w:type="dxa"/>
          </w:tcPr>
          <w:p w14:paraId="33FF032E" w14:textId="77777777" w:rsidR="00507112" w:rsidRPr="002901BB" w:rsidRDefault="00507112" w:rsidP="00DA5F49">
            <w:pPr>
              <w:pStyle w:val="TAL"/>
              <w:rPr>
                <w:sz w:val="16"/>
              </w:rPr>
            </w:pPr>
            <w:r>
              <w:rPr>
                <w:sz w:val="16"/>
              </w:rPr>
              <w:t>Rel-18</w:t>
            </w:r>
          </w:p>
        </w:tc>
        <w:tc>
          <w:tcPr>
            <w:tcW w:w="306" w:type="dxa"/>
          </w:tcPr>
          <w:p w14:paraId="5929D71F" w14:textId="77777777" w:rsidR="00507112" w:rsidRPr="002901BB" w:rsidRDefault="00507112" w:rsidP="00DA5F49">
            <w:pPr>
              <w:pStyle w:val="TAL"/>
              <w:rPr>
                <w:sz w:val="16"/>
              </w:rPr>
            </w:pPr>
            <w:r>
              <w:rPr>
                <w:sz w:val="16"/>
              </w:rPr>
              <w:t>F</w:t>
            </w:r>
          </w:p>
        </w:tc>
        <w:tc>
          <w:tcPr>
            <w:tcW w:w="4013" w:type="dxa"/>
          </w:tcPr>
          <w:p w14:paraId="352EB12E" w14:textId="77777777" w:rsidR="00507112" w:rsidRPr="002901BB" w:rsidRDefault="00507112" w:rsidP="00DA5F49">
            <w:pPr>
              <w:pStyle w:val="TAL"/>
              <w:rPr>
                <w:sz w:val="16"/>
              </w:rPr>
            </w:pPr>
            <w:r>
              <w:rPr>
                <w:sz w:val="16"/>
              </w:rPr>
              <w:t>eNPN_Ph2-NGRAN_plus_CT1-UEConTest</w:t>
            </w:r>
          </w:p>
        </w:tc>
        <w:tc>
          <w:tcPr>
            <w:tcW w:w="967" w:type="dxa"/>
          </w:tcPr>
          <w:p w14:paraId="5B500149" w14:textId="77777777" w:rsidR="00507112" w:rsidRPr="002901BB" w:rsidRDefault="00507112" w:rsidP="00DA5F49">
            <w:pPr>
              <w:pStyle w:val="TAL"/>
              <w:rPr>
                <w:sz w:val="16"/>
              </w:rPr>
            </w:pPr>
            <w:r>
              <w:rPr>
                <w:sz w:val="16"/>
              </w:rPr>
              <w:t>agreed</w:t>
            </w:r>
          </w:p>
        </w:tc>
      </w:tr>
      <w:tr w:rsidR="00507112" w14:paraId="6FDACF4E" w14:textId="77777777" w:rsidTr="00E27664">
        <w:tc>
          <w:tcPr>
            <w:tcW w:w="1097" w:type="dxa"/>
          </w:tcPr>
          <w:p w14:paraId="7BB90C8F" w14:textId="77777777" w:rsidR="00507112" w:rsidRPr="002901BB" w:rsidRDefault="00507112" w:rsidP="00DA5F49">
            <w:pPr>
              <w:pStyle w:val="TAL"/>
              <w:rPr>
                <w:sz w:val="16"/>
              </w:rPr>
            </w:pPr>
            <w:r>
              <w:rPr>
                <w:sz w:val="16"/>
              </w:rPr>
              <w:t>R5-250808</w:t>
            </w:r>
          </w:p>
        </w:tc>
        <w:tc>
          <w:tcPr>
            <w:tcW w:w="2440" w:type="dxa"/>
          </w:tcPr>
          <w:p w14:paraId="0523B194" w14:textId="77777777" w:rsidR="00507112" w:rsidRPr="002901BB" w:rsidRDefault="00507112" w:rsidP="00DA5F49">
            <w:pPr>
              <w:pStyle w:val="TAL"/>
              <w:rPr>
                <w:sz w:val="16"/>
              </w:rPr>
            </w:pPr>
            <w:r>
              <w:rPr>
                <w:sz w:val="16"/>
              </w:rPr>
              <w:t>Addition of inter-band FR1 SSB-less physical capability</w:t>
            </w:r>
          </w:p>
        </w:tc>
        <w:tc>
          <w:tcPr>
            <w:tcW w:w="1524" w:type="dxa"/>
          </w:tcPr>
          <w:p w14:paraId="4560365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Nokia</w:t>
            </w:r>
          </w:p>
        </w:tc>
        <w:tc>
          <w:tcPr>
            <w:tcW w:w="888" w:type="dxa"/>
          </w:tcPr>
          <w:p w14:paraId="1711443B" w14:textId="77777777" w:rsidR="00507112" w:rsidRPr="002901BB" w:rsidRDefault="00507112" w:rsidP="00DA5F49">
            <w:pPr>
              <w:pStyle w:val="TAL"/>
              <w:rPr>
                <w:sz w:val="16"/>
              </w:rPr>
            </w:pPr>
            <w:r>
              <w:rPr>
                <w:sz w:val="16"/>
              </w:rPr>
              <w:t>38.508-2</w:t>
            </w:r>
          </w:p>
        </w:tc>
        <w:tc>
          <w:tcPr>
            <w:tcW w:w="709" w:type="dxa"/>
          </w:tcPr>
          <w:p w14:paraId="0C734DC0" w14:textId="77777777" w:rsidR="00507112" w:rsidRPr="002901BB" w:rsidRDefault="00507112" w:rsidP="00DA5F49">
            <w:pPr>
              <w:pStyle w:val="TAL"/>
              <w:rPr>
                <w:sz w:val="16"/>
              </w:rPr>
            </w:pPr>
            <w:r>
              <w:rPr>
                <w:sz w:val="16"/>
              </w:rPr>
              <w:t>0785</w:t>
            </w:r>
          </w:p>
        </w:tc>
        <w:tc>
          <w:tcPr>
            <w:tcW w:w="281" w:type="dxa"/>
          </w:tcPr>
          <w:p w14:paraId="3E7A68B6" w14:textId="77777777" w:rsidR="00507112" w:rsidRPr="002901BB" w:rsidRDefault="00507112" w:rsidP="00DA5F49">
            <w:pPr>
              <w:pStyle w:val="TAR"/>
              <w:rPr>
                <w:sz w:val="16"/>
              </w:rPr>
            </w:pPr>
            <w:r>
              <w:rPr>
                <w:sz w:val="16"/>
              </w:rPr>
              <w:t>-</w:t>
            </w:r>
          </w:p>
        </w:tc>
        <w:tc>
          <w:tcPr>
            <w:tcW w:w="711" w:type="dxa"/>
          </w:tcPr>
          <w:p w14:paraId="790FDD2A" w14:textId="77777777" w:rsidR="00507112" w:rsidRPr="002901BB" w:rsidRDefault="00507112" w:rsidP="00DA5F49">
            <w:pPr>
              <w:pStyle w:val="TAL"/>
              <w:rPr>
                <w:sz w:val="16"/>
              </w:rPr>
            </w:pPr>
            <w:r>
              <w:rPr>
                <w:sz w:val="16"/>
              </w:rPr>
              <w:t>Rel-18</w:t>
            </w:r>
          </w:p>
        </w:tc>
        <w:tc>
          <w:tcPr>
            <w:tcW w:w="306" w:type="dxa"/>
          </w:tcPr>
          <w:p w14:paraId="70A4864C" w14:textId="77777777" w:rsidR="00507112" w:rsidRPr="002901BB" w:rsidRDefault="00507112" w:rsidP="00DA5F49">
            <w:pPr>
              <w:pStyle w:val="TAL"/>
              <w:rPr>
                <w:sz w:val="16"/>
              </w:rPr>
            </w:pPr>
            <w:r>
              <w:rPr>
                <w:sz w:val="16"/>
              </w:rPr>
              <w:t>F</w:t>
            </w:r>
          </w:p>
        </w:tc>
        <w:tc>
          <w:tcPr>
            <w:tcW w:w="4013" w:type="dxa"/>
          </w:tcPr>
          <w:p w14:paraId="72C0FD21"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70BBCE00" w14:textId="77777777" w:rsidR="00507112" w:rsidRPr="002901BB" w:rsidRDefault="00507112" w:rsidP="00DA5F49">
            <w:pPr>
              <w:pStyle w:val="TAL"/>
              <w:rPr>
                <w:sz w:val="16"/>
              </w:rPr>
            </w:pPr>
            <w:r>
              <w:rPr>
                <w:sz w:val="16"/>
              </w:rPr>
              <w:t>revised</w:t>
            </w:r>
          </w:p>
        </w:tc>
      </w:tr>
      <w:tr w:rsidR="00507112" w14:paraId="6AF5825F" w14:textId="77777777" w:rsidTr="00E27664">
        <w:tc>
          <w:tcPr>
            <w:tcW w:w="1097" w:type="dxa"/>
          </w:tcPr>
          <w:p w14:paraId="384FE689" w14:textId="77777777" w:rsidR="00507112" w:rsidRPr="002901BB" w:rsidRDefault="00507112" w:rsidP="00DA5F49">
            <w:pPr>
              <w:pStyle w:val="TAL"/>
              <w:rPr>
                <w:sz w:val="16"/>
              </w:rPr>
            </w:pPr>
            <w:r>
              <w:rPr>
                <w:sz w:val="16"/>
              </w:rPr>
              <w:t>R5-251504</w:t>
            </w:r>
          </w:p>
        </w:tc>
        <w:tc>
          <w:tcPr>
            <w:tcW w:w="2440" w:type="dxa"/>
          </w:tcPr>
          <w:p w14:paraId="6C4BF1B4" w14:textId="77777777" w:rsidR="00507112" w:rsidRPr="002901BB" w:rsidRDefault="00507112" w:rsidP="00DA5F49">
            <w:pPr>
              <w:pStyle w:val="TAL"/>
              <w:rPr>
                <w:sz w:val="16"/>
              </w:rPr>
            </w:pPr>
            <w:r>
              <w:rPr>
                <w:sz w:val="16"/>
              </w:rPr>
              <w:t>Addition of inter-band FR1 SSB-less physical capability</w:t>
            </w:r>
          </w:p>
        </w:tc>
        <w:tc>
          <w:tcPr>
            <w:tcW w:w="1524" w:type="dxa"/>
          </w:tcPr>
          <w:p w14:paraId="388481B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Nokia</w:t>
            </w:r>
          </w:p>
        </w:tc>
        <w:tc>
          <w:tcPr>
            <w:tcW w:w="888" w:type="dxa"/>
          </w:tcPr>
          <w:p w14:paraId="4E716F72" w14:textId="77777777" w:rsidR="00507112" w:rsidRPr="002901BB" w:rsidRDefault="00507112" w:rsidP="00DA5F49">
            <w:pPr>
              <w:pStyle w:val="TAL"/>
              <w:rPr>
                <w:sz w:val="16"/>
              </w:rPr>
            </w:pPr>
            <w:r>
              <w:rPr>
                <w:sz w:val="16"/>
              </w:rPr>
              <w:t>38.508-2</w:t>
            </w:r>
          </w:p>
        </w:tc>
        <w:tc>
          <w:tcPr>
            <w:tcW w:w="709" w:type="dxa"/>
          </w:tcPr>
          <w:p w14:paraId="70CD4F10" w14:textId="77777777" w:rsidR="00507112" w:rsidRPr="002901BB" w:rsidRDefault="00507112" w:rsidP="00DA5F49">
            <w:pPr>
              <w:pStyle w:val="TAL"/>
              <w:rPr>
                <w:sz w:val="16"/>
              </w:rPr>
            </w:pPr>
            <w:r>
              <w:rPr>
                <w:sz w:val="16"/>
              </w:rPr>
              <w:t>0785</w:t>
            </w:r>
          </w:p>
        </w:tc>
        <w:tc>
          <w:tcPr>
            <w:tcW w:w="281" w:type="dxa"/>
          </w:tcPr>
          <w:p w14:paraId="0F5F132C" w14:textId="77777777" w:rsidR="00507112" w:rsidRPr="002901BB" w:rsidRDefault="00507112" w:rsidP="00DA5F49">
            <w:pPr>
              <w:pStyle w:val="TAR"/>
              <w:rPr>
                <w:sz w:val="16"/>
              </w:rPr>
            </w:pPr>
            <w:r>
              <w:rPr>
                <w:sz w:val="16"/>
              </w:rPr>
              <w:t>1</w:t>
            </w:r>
          </w:p>
        </w:tc>
        <w:tc>
          <w:tcPr>
            <w:tcW w:w="711" w:type="dxa"/>
          </w:tcPr>
          <w:p w14:paraId="4D6F4A49" w14:textId="77777777" w:rsidR="00507112" w:rsidRPr="002901BB" w:rsidRDefault="00507112" w:rsidP="00DA5F49">
            <w:pPr>
              <w:pStyle w:val="TAL"/>
              <w:rPr>
                <w:sz w:val="16"/>
              </w:rPr>
            </w:pPr>
            <w:r>
              <w:rPr>
                <w:sz w:val="16"/>
              </w:rPr>
              <w:t>Rel-18</w:t>
            </w:r>
          </w:p>
        </w:tc>
        <w:tc>
          <w:tcPr>
            <w:tcW w:w="306" w:type="dxa"/>
          </w:tcPr>
          <w:p w14:paraId="4181C16A" w14:textId="77777777" w:rsidR="00507112" w:rsidRPr="002901BB" w:rsidRDefault="00507112" w:rsidP="00DA5F49">
            <w:pPr>
              <w:pStyle w:val="TAL"/>
              <w:rPr>
                <w:sz w:val="16"/>
              </w:rPr>
            </w:pPr>
            <w:r>
              <w:rPr>
                <w:sz w:val="16"/>
              </w:rPr>
              <w:t>F</w:t>
            </w:r>
          </w:p>
        </w:tc>
        <w:tc>
          <w:tcPr>
            <w:tcW w:w="4013" w:type="dxa"/>
          </w:tcPr>
          <w:p w14:paraId="29E5D2C1"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70D30862" w14:textId="77777777" w:rsidR="00507112" w:rsidRPr="002901BB" w:rsidRDefault="00507112" w:rsidP="00DA5F49">
            <w:pPr>
              <w:pStyle w:val="TAL"/>
              <w:rPr>
                <w:sz w:val="16"/>
              </w:rPr>
            </w:pPr>
            <w:r>
              <w:rPr>
                <w:sz w:val="16"/>
              </w:rPr>
              <w:t>agreed</w:t>
            </w:r>
          </w:p>
        </w:tc>
      </w:tr>
      <w:tr w:rsidR="00507112" w14:paraId="19E92117" w14:textId="77777777" w:rsidTr="00E27664">
        <w:tc>
          <w:tcPr>
            <w:tcW w:w="1097" w:type="dxa"/>
          </w:tcPr>
          <w:p w14:paraId="67977091" w14:textId="77777777" w:rsidR="00507112" w:rsidRPr="002901BB" w:rsidRDefault="00507112" w:rsidP="00DA5F49">
            <w:pPr>
              <w:pStyle w:val="TAL"/>
              <w:rPr>
                <w:sz w:val="16"/>
              </w:rPr>
            </w:pPr>
            <w:r>
              <w:rPr>
                <w:sz w:val="16"/>
              </w:rPr>
              <w:t>R5-250817</w:t>
            </w:r>
          </w:p>
        </w:tc>
        <w:tc>
          <w:tcPr>
            <w:tcW w:w="2440" w:type="dxa"/>
          </w:tcPr>
          <w:p w14:paraId="37C666D5" w14:textId="77777777" w:rsidR="00507112" w:rsidRPr="002901BB" w:rsidRDefault="00507112" w:rsidP="00DA5F49">
            <w:pPr>
              <w:pStyle w:val="TAL"/>
              <w:rPr>
                <w:sz w:val="16"/>
              </w:rPr>
            </w:pPr>
            <w:r>
              <w:rPr>
                <w:sz w:val="16"/>
              </w:rPr>
              <w:t xml:space="preserve">Correction to physical </w:t>
            </w:r>
            <w:proofErr w:type="spellStart"/>
            <w:r>
              <w:rPr>
                <w:sz w:val="16"/>
              </w:rPr>
              <w:t>implemention</w:t>
            </w:r>
            <w:proofErr w:type="spellEnd"/>
            <w:r>
              <w:rPr>
                <w:sz w:val="16"/>
              </w:rPr>
              <w:t xml:space="preserve"> capabilities for uplink full power Mode 2</w:t>
            </w:r>
          </w:p>
        </w:tc>
        <w:tc>
          <w:tcPr>
            <w:tcW w:w="1524" w:type="dxa"/>
          </w:tcPr>
          <w:p w14:paraId="5163D26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7D8B3E6F" w14:textId="77777777" w:rsidR="00507112" w:rsidRPr="002901BB" w:rsidRDefault="00507112" w:rsidP="00DA5F49">
            <w:pPr>
              <w:pStyle w:val="TAL"/>
              <w:rPr>
                <w:sz w:val="16"/>
              </w:rPr>
            </w:pPr>
            <w:r>
              <w:rPr>
                <w:sz w:val="16"/>
              </w:rPr>
              <w:t>38.508-2</w:t>
            </w:r>
          </w:p>
        </w:tc>
        <w:tc>
          <w:tcPr>
            <w:tcW w:w="709" w:type="dxa"/>
          </w:tcPr>
          <w:p w14:paraId="61E72F0B" w14:textId="77777777" w:rsidR="00507112" w:rsidRPr="002901BB" w:rsidRDefault="00507112" w:rsidP="00DA5F49">
            <w:pPr>
              <w:pStyle w:val="TAL"/>
              <w:rPr>
                <w:sz w:val="16"/>
              </w:rPr>
            </w:pPr>
            <w:r>
              <w:rPr>
                <w:sz w:val="16"/>
              </w:rPr>
              <w:t>0786</w:t>
            </w:r>
          </w:p>
        </w:tc>
        <w:tc>
          <w:tcPr>
            <w:tcW w:w="281" w:type="dxa"/>
          </w:tcPr>
          <w:p w14:paraId="7D04A99C" w14:textId="77777777" w:rsidR="00507112" w:rsidRPr="002901BB" w:rsidRDefault="00507112" w:rsidP="00DA5F49">
            <w:pPr>
              <w:pStyle w:val="TAR"/>
              <w:rPr>
                <w:sz w:val="16"/>
              </w:rPr>
            </w:pPr>
            <w:r>
              <w:rPr>
                <w:sz w:val="16"/>
              </w:rPr>
              <w:t>-</w:t>
            </w:r>
          </w:p>
        </w:tc>
        <w:tc>
          <w:tcPr>
            <w:tcW w:w="711" w:type="dxa"/>
          </w:tcPr>
          <w:p w14:paraId="36EBC61A" w14:textId="77777777" w:rsidR="00507112" w:rsidRPr="002901BB" w:rsidRDefault="00507112" w:rsidP="00DA5F49">
            <w:pPr>
              <w:pStyle w:val="TAL"/>
              <w:rPr>
                <w:sz w:val="16"/>
              </w:rPr>
            </w:pPr>
            <w:r>
              <w:rPr>
                <w:sz w:val="16"/>
              </w:rPr>
              <w:t>Rel-18</w:t>
            </w:r>
          </w:p>
        </w:tc>
        <w:tc>
          <w:tcPr>
            <w:tcW w:w="306" w:type="dxa"/>
          </w:tcPr>
          <w:p w14:paraId="0E1B93D0" w14:textId="77777777" w:rsidR="00507112" w:rsidRPr="002901BB" w:rsidRDefault="00507112" w:rsidP="00DA5F49">
            <w:pPr>
              <w:pStyle w:val="TAL"/>
              <w:rPr>
                <w:sz w:val="16"/>
              </w:rPr>
            </w:pPr>
            <w:r>
              <w:rPr>
                <w:sz w:val="16"/>
              </w:rPr>
              <w:t>F</w:t>
            </w:r>
          </w:p>
        </w:tc>
        <w:tc>
          <w:tcPr>
            <w:tcW w:w="4013" w:type="dxa"/>
          </w:tcPr>
          <w:p w14:paraId="53024729" w14:textId="77777777" w:rsidR="00507112" w:rsidRPr="002901BB" w:rsidRDefault="00507112" w:rsidP="00DA5F49">
            <w:pPr>
              <w:pStyle w:val="TAL"/>
              <w:rPr>
                <w:sz w:val="16"/>
              </w:rPr>
            </w:pPr>
            <w:r>
              <w:rPr>
                <w:sz w:val="16"/>
              </w:rPr>
              <w:t xml:space="preserve">TEI16_Test, </w:t>
            </w:r>
            <w:proofErr w:type="spellStart"/>
            <w:r>
              <w:rPr>
                <w:sz w:val="16"/>
              </w:rPr>
              <w:t>NR_eMIMO-UEConTest</w:t>
            </w:r>
            <w:proofErr w:type="spellEnd"/>
          </w:p>
        </w:tc>
        <w:tc>
          <w:tcPr>
            <w:tcW w:w="967" w:type="dxa"/>
          </w:tcPr>
          <w:p w14:paraId="1970DD5E" w14:textId="77777777" w:rsidR="00507112" w:rsidRPr="002901BB" w:rsidRDefault="00507112" w:rsidP="00DA5F49">
            <w:pPr>
              <w:pStyle w:val="TAL"/>
              <w:rPr>
                <w:sz w:val="16"/>
              </w:rPr>
            </w:pPr>
            <w:r>
              <w:rPr>
                <w:sz w:val="16"/>
              </w:rPr>
              <w:t>agreed</w:t>
            </w:r>
          </w:p>
        </w:tc>
      </w:tr>
      <w:tr w:rsidR="00507112" w14:paraId="2FACF2B6" w14:textId="77777777" w:rsidTr="00E27664">
        <w:tc>
          <w:tcPr>
            <w:tcW w:w="1097" w:type="dxa"/>
          </w:tcPr>
          <w:p w14:paraId="1FA71CD7" w14:textId="77777777" w:rsidR="00507112" w:rsidRPr="002901BB" w:rsidRDefault="00507112" w:rsidP="00DA5F49">
            <w:pPr>
              <w:pStyle w:val="TAL"/>
              <w:rPr>
                <w:sz w:val="16"/>
              </w:rPr>
            </w:pPr>
            <w:r>
              <w:rPr>
                <w:sz w:val="16"/>
              </w:rPr>
              <w:t>R5-250861</w:t>
            </w:r>
          </w:p>
        </w:tc>
        <w:tc>
          <w:tcPr>
            <w:tcW w:w="2440" w:type="dxa"/>
          </w:tcPr>
          <w:p w14:paraId="690A2165" w14:textId="77777777" w:rsidR="00507112" w:rsidRPr="002901BB" w:rsidRDefault="00507112" w:rsidP="00DA5F49">
            <w:pPr>
              <w:pStyle w:val="TAL"/>
              <w:rPr>
                <w:sz w:val="16"/>
              </w:rPr>
            </w:pPr>
            <w:r>
              <w:rPr>
                <w:sz w:val="16"/>
              </w:rPr>
              <w:t>clarification to HST-DPS related PICS</w:t>
            </w:r>
          </w:p>
        </w:tc>
        <w:tc>
          <w:tcPr>
            <w:tcW w:w="1524" w:type="dxa"/>
          </w:tcPr>
          <w:p w14:paraId="44B00FDC" w14:textId="77777777" w:rsidR="00507112" w:rsidRPr="002901BB" w:rsidRDefault="00507112" w:rsidP="00DA5F49">
            <w:pPr>
              <w:pStyle w:val="TAL"/>
              <w:rPr>
                <w:sz w:val="16"/>
              </w:rPr>
            </w:pPr>
            <w:r>
              <w:rPr>
                <w:sz w:val="16"/>
              </w:rPr>
              <w:t>QUALCOMM Europe Inc. - Italy</w:t>
            </w:r>
          </w:p>
        </w:tc>
        <w:tc>
          <w:tcPr>
            <w:tcW w:w="888" w:type="dxa"/>
          </w:tcPr>
          <w:p w14:paraId="315D418A" w14:textId="77777777" w:rsidR="00507112" w:rsidRPr="002901BB" w:rsidRDefault="00507112" w:rsidP="00DA5F49">
            <w:pPr>
              <w:pStyle w:val="TAL"/>
              <w:rPr>
                <w:sz w:val="16"/>
              </w:rPr>
            </w:pPr>
            <w:r>
              <w:rPr>
                <w:sz w:val="16"/>
              </w:rPr>
              <w:t>38.508-2</w:t>
            </w:r>
          </w:p>
        </w:tc>
        <w:tc>
          <w:tcPr>
            <w:tcW w:w="709" w:type="dxa"/>
          </w:tcPr>
          <w:p w14:paraId="61A82412" w14:textId="77777777" w:rsidR="00507112" w:rsidRPr="002901BB" w:rsidRDefault="00507112" w:rsidP="00DA5F49">
            <w:pPr>
              <w:pStyle w:val="TAL"/>
              <w:rPr>
                <w:sz w:val="16"/>
              </w:rPr>
            </w:pPr>
            <w:r>
              <w:rPr>
                <w:sz w:val="16"/>
              </w:rPr>
              <w:t>0787</w:t>
            </w:r>
          </w:p>
        </w:tc>
        <w:tc>
          <w:tcPr>
            <w:tcW w:w="281" w:type="dxa"/>
          </w:tcPr>
          <w:p w14:paraId="0A7CB7AF" w14:textId="77777777" w:rsidR="00507112" w:rsidRPr="002901BB" w:rsidRDefault="00507112" w:rsidP="00DA5F49">
            <w:pPr>
              <w:pStyle w:val="TAR"/>
              <w:rPr>
                <w:sz w:val="16"/>
              </w:rPr>
            </w:pPr>
            <w:r>
              <w:rPr>
                <w:sz w:val="16"/>
              </w:rPr>
              <w:t>-</w:t>
            </w:r>
          </w:p>
        </w:tc>
        <w:tc>
          <w:tcPr>
            <w:tcW w:w="711" w:type="dxa"/>
          </w:tcPr>
          <w:p w14:paraId="6D9F72B0" w14:textId="77777777" w:rsidR="00507112" w:rsidRPr="002901BB" w:rsidRDefault="00507112" w:rsidP="00DA5F49">
            <w:pPr>
              <w:pStyle w:val="TAL"/>
              <w:rPr>
                <w:sz w:val="16"/>
              </w:rPr>
            </w:pPr>
            <w:r>
              <w:rPr>
                <w:sz w:val="16"/>
              </w:rPr>
              <w:t>Rel-18</w:t>
            </w:r>
          </w:p>
        </w:tc>
        <w:tc>
          <w:tcPr>
            <w:tcW w:w="306" w:type="dxa"/>
          </w:tcPr>
          <w:p w14:paraId="18FFBA08" w14:textId="77777777" w:rsidR="00507112" w:rsidRPr="002901BB" w:rsidRDefault="00507112" w:rsidP="00DA5F49">
            <w:pPr>
              <w:pStyle w:val="TAL"/>
              <w:rPr>
                <w:sz w:val="16"/>
              </w:rPr>
            </w:pPr>
            <w:r>
              <w:rPr>
                <w:sz w:val="16"/>
              </w:rPr>
              <w:t>F</w:t>
            </w:r>
          </w:p>
        </w:tc>
        <w:tc>
          <w:tcPr>
            <w:tcW w:w="4013" w:type="dxa"/>
          </w:tcPr>
          <w:p w14:paraId="2590948F" w14:textId="77777777" w:rsidR="00507112" w:rsidRPr="002901BB" w:rsidRDefault="00507112" w:rsidP="00DA5F49">
            <w:pPr>
              <w:pStyle w:val="TAL"/>
              <w:rPr>
                <w:sz w:val="16"/>
              </w:rPr>
            </w:pPr>
            <w:r>
              <w:rPr>
                <w:sz w:val="16"/>
              </w:rPr>
              <w:t xml:space="preserve">TEI16_Test, </w:t>
            </w:r>
            <w:proofErr w:type="spellStart"/>
            <w:r>
              <w:rPr>
                <w:sz w:val="16"/>
              </w:rPr>
              <w:t>NR_perf_enh-UEConTest</w:t>
            </w:r>
            <w:proofErr w:type="spellEnd"/>
          </w:p>
        </w:tc>
        <w:tc>
          <w:tcPr>
            <w:tcW w:w="967" w:type="dxa"/>
          </w:tcPr>
          <w:p w14:paraId="369FE8A6" w14:textId="77777777" w:rsidR="00507112" w:rsidRPr="002901BB" w:rsidRDefault="00507112" w:rsidP="00DA5F49">
            <w:pPr>
              <w:pStyle w:val="TAL"/>
              <w:rPr>
                <w:sz w:val="16"/>
              </w:rPr>
            </w:pPr>
            <w:r>
              <w:rPr>
                <w:sz w:val="16"/>
              </w:rPr>
              <w:t>withdrawn</w:t>
            </w:r>
          </w:p>
        </w:tc>
      </w:tr>
      <w:tr w:rsidR="00507112" w14:paraId="728A59BF" w14:textId="77777777" w:rsidTr="00E27664">
        <w:tc>
          <w:tcPr>
            <w:tcW w:w="1097" w:type="dxa"/>
          </w:tcPr>
          <w:p w14:paraId="18E7F1C2" w14:textId="77777777" w:rsidR="00507112" w:rsidRPr="002901BB" w:rsidRDefault="00507112" w:rsidP="00DA5F49">
            <w:pPr>
              <w:pStyle w:val="TAL"/>
              <w:rPr>
                <w:sz w:val="16"/>
              </w:rPr>
            </w:pPr>
            <w:r>
              <w:rPr>
                <w:sz w:val="16"/>
              </w:rPr>
              <w:t>R5-250999</w:t>
            </w:r>
          </w:p>
        </w:tc>
        <w:tc>
          <w:tcPr>
            <w:tcW w:w="2440" w:type="dxa"/>
          </w:tcPr>
          <w:p w14:paraId="15325773" w14:textId="77777777" w:rsidR="00507112" w:rsidRPr="002901BB" w:rsidRDefault="00507112" w:rsidP="00DA5F49">
            <w:pPr>
              <w:pStyle w:val="TAL"/>
              <w:rPr>
                <w:sz w:val="16"/>
              </w:rPr>
            </w:pPr>
            <w:r>
              <w:rPr>
                <w:sz w:val="16"/>
              </w:rPr>
              <w:t>Correction to NR NTN PICS</w:t>
            </w:r>
          </w:p>
        </w:tc>
        <w:tc>
          <w:tcPr>
            <w:tcW w:w="1524" w:type="dxa"/>
          </w:tcPr>
          <w:p w14:paraId="4751A48E" w14:textId="77777777" w:rsidR="00507112" w:rsidRPr="002901BB" w:rsidRDefault="00507112" w:rsidP="00DA5F49">
            <w:pPr>
              <w:pStyle w:val="TAL"/>
              <w:rPr>
                <w:sz w:val="16"/>
              </w:rPr>
            </w:pPr>
            <w:r>
              <w:rPr>
                <w:sz w:val="16"/>
              </w:rPr>
              <w:t>MediaTek Inc.</w:t>
            </w:r>
          </w:p>
        </w:tc>
        <w:tc>
          <w:tcPr>
            <w:tcW w:w="888" w:type="dxa"/>
          </w:tcPr>
          <w:p w14:paraId="2222A3E5" w14:textId="77777777" w:rsidR="00507112" w:rsidRPr="002901BB" w:rsidRDefault="00507112" w:rsidP="00DA5F49">
            <w:pPr>
              <w:pStyle w:val="TAL"/>
              <w:rPr>
                <w:sz w:val="16"/>
              </w:rPr>
            </w:pPr>
            <w:r>
              <w:rPr>
                <w:sz w:val="16"/>
              </w:rPr>
              <w:t>38.508-2</w:t>
            </w:r>
          </w:p>
        </w:tc>
        <w:tc>
          <w:tcPr>
            <w:tcW w:w="709" w:type="dxa"/>
          </w:tcPr>
          <w:p w14:paraId="25F64689" w14:textId="77777777" w:rsidR="00507112" w:rsidRPr="002901BB" w:rsidRDefault="00507112" w:rsidP="00DA5F49">
            <w:pPr>
              <w:pStyle w:val="TAL"/>
              <w:rPr>
                <w:sz w:val="16"/>
              </w:rPr>
            </w:pPr>
            <w:r>
              <w:rPr>
                <w:sz w:val="16"/>
              </w:rPr>
              <w:t>0788</w:t>
            </w:r>
          </w:p>
        </w:tc>
        <w:tc>
          <w:tcPr>
            <w:tcW w:w="281" w:type="dxa"/>
          </w:tcPr>
          <w:p w14:paraId="73FCAE0A" w14:textId="77777777" w:rsidR="00507112" w:rsidRPr="002901BB" w:rsidRDefault="00507112" w:rsidP="00DA5F49">
            <w:pPr>
              <w:pStyle w:val="TAR"/>
              <w:rPr>
                <w:sz w:val="16"/>
              </w:rPr>
            </w:pPr>
            <w:r>
              <w:rPr>
                <w:sz w:val="16"/>
              </w:rPr>
              <w:t>-</w:t>
            </w:r>
          </w:p>
        </w:tc>
        <w:tc>
          <w:tcPr>
            <w:tcW w:w="711" w:type="dxa"/>
          </w:tcPr>
          <w:p w14:paraId="3FAD9F48" w14:textId="77777777" w:rsidR="00507112" w:rsidRPr="002901BB" w:rsidRDefault="00507112" w:rsidP="00DA5F49">
            <w:pPr>
              <w:pStyle w:val="TAL"/>
              <w:rPr>
                <w:sz w:val="16"/>
              </w:rPr>
            </w:pPr>
            <w:r>
              <w:rPr>
                <w:sz w:val="16"/>
              </w:rPr>
              <w:t>Rel-18</w:t>
            </w:r>
          </w:p>
        </w:tc>
        <w:tc>
          <w:tcPr>
            <w:tcW w:w="306" w:type="dxa"/>
          </w:tcPr>
          <w:p w14:paraId="02C46B7F" w14:textId="77777777" w:rsidR="00507112" w:rsidRPr="002901BB" w:rsidRDefault="00507112" w:rsidP="00DA5F49">
            <w:pPr>
              <w:pStyle w:val="TAL"/>
              <w:rPr>
                <w:sz w:val="16"/>
              </w:rPr>
            </w:pPr>
            <w:r>
              <w:rPr>
                <w:sz w:val="16"/>
              </w:rPr>
              <w:t>F</w:t>
            </w:r>
          </w:p>
        </w:tc>
        <w:tc>
          <w:tcPr>
            <w:tcW w:w="4013" w:type="dxa"/>
          </w:tcPr>
          <w:p w14:paraId="445C8E8D"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2DD57F88" w14:textId="77777777" w:rsidR="00507112" w:rsidRPr="002901BB" w:rsidRDefault="00507112" w:rsidP="00DA5F49">
            <w:pPr>
              <w:pStyle w:val="TAL"/>
              <w:rPr>
                <w:sz w:val="16"/>
              </w:rPr>
            </w:pPr>
            <w:r>
              <w:rPr>
                <w:sz w:val="16"/>
              </w:rPr>
              <w:t>agreed</w:t>
            </w:r>
          </w:p>
        </w:tc>
      </w:tr>
      <w:tr w:rsidR="00507112" w14:paraId="522CB95F" w14:textId="77777777" w:rsidTr="00E27664">
        <w:tc>
          <w:tcPr>
            <w:tcW w:w="1097" w:type="dxa"/>
          </w:tcPr>
          <w:p w14:paraId="40A1F052" w14:textId="77777777" w:rsidR="00507112" w:rsidRPr="002901BB" w:rsidRDefault="00507112" w:rsidP="00DA5F49">
            <w:pPr>
              <w:pStyle w:val="TAL"/>
              <w:rPr>
                <w:sz w:val="16"/>
              </w:rPr>
            </w:pPr>
            <w:r>
              <w:rPr>
                <w:sz w:val="16"/>
              </w:rPr>
              <w:t>R5-251023</w:t>
            </w:r>
          </w:p>
        </w:tc>
        <w:tc>
          <w:tcPr>
            <w:tcW w:w="2440" w:type="dxa"/>
          </w:tcPr>
          <w:p w14:paraId="1F8D3E0D" w14:textId="77777777" w:rsidR="00507112" w:rsidRPr="002901BB" w:rsidRDefault="00507112" w:rsidP="00DA5F49">
            <w:pPr>
              <w:pStyle w:val="TAL"/>
              <w:rPr>
                <w:sz w:val="16"/>
              </w:rPr>
            </w:pPr>
            <w:r>
              <w:rPr>
                <w:sz w:val="16"/>
              </w:rPr>
              <w:t>UE capability of NES Conditional handover test cases</w:t>
            </w:r>
          </w:p>
        </w:tc>
        <w:tc>
          <w:tcPr>
            <w:tcW w:w="1524" w:type="dxa"/>
          </w:tcPr>
          <w:p w14:paraId="08923E69" w14:textId="77777777" w:rsidR="00507112" w:rsidRPr="002901BB" w:rsidRDefault="00507112" w:rsidP="00DA5F49">
            <w:pPr>
              <w:pStyle w:val="TAL"/>
              <w:rPr>
                <w:sz w:val="16"/>
              </w:rPr>
            </w:pPr>
            <w:r>
              <w:rPr>
                <w:sz w:val="16"/>
              </w:rPr>
              <w:t>Ericsson</w:t>
            </w:r>
          </w:p>
        </w:tc>
        <w:tc>
          <w:tcPr>
            <w:tcW w:w="888" w:type="dxa"/>
          </w:tcPr>
          <w:p w14:paraId="6D70F2C5" w14:textId="77777777" w:rsidR="00507112" w:rsidRPr="002901BB" w:rsidRDefault="00507112" w:rsidP="00DA5F49">
            <w:pPr>
              <w:pStyle w:val="TAL"/>
              <w:rPr>
                <w:sz w:val="16"/>
              </w:rPr>
            </w:pPr>
            <w:r>
              <w:rPr>
                <w:sz w:val="16"/>
              </w:rPr>
              <w:t>38.508-2</w:t>
            </w:r>
          </w:p>
        </w:tc>
        <w:tc>
          <w:tcPr>
            <w:tcW w:w="709" w:type="dxa"/>
          </w:tcPr>
          <w:p w14:paraId="211E6B5A" w14:textId="77777777" w:rsidR="00507112" w:rsidRPr="002901BB" w:rsidRDefault="00507112" w:rsidP="00DA5F49">
            <w:pPr>
              <w:pStyle w:val="TAL"/>
              <w:rPr>
                <w:sz w:val="16"/>
              </w:rPr>
            </w:pPr>
            <w:r>
              <w:rPr>
                <w:sz w:val="16"/>
              </w:rPr>
              <w:t>0789</w:t>
            </w:r>
          </w:p>
        </w:tc>
        <w:tc>
          <w:tcPr>
            <w:tcW w:w="281" w:type="dxa"/>
          </w:tcPr>
          <w:p w14:paraId="270911DF" w14:textId="77777777" w:rsidR="00507112" w:rsidRPr="002901BB" w:rsidRDefault="00507112" w:rsidP="00DA5F49">
            <w:pPr>
              <w:pStyle w:val="TAR"/>
              <w:rPr>
                <w:sz w:val="16"/>
              </w:rPr>
            </w:pPr>
            <w:r>
              <w:rPr>
                <w:sz w:val="16"/>
              </w:rPr>
              <w:t>-</w:t>
            </w:r>
          </w:p>
        </w:tc>
        <w:tc>
          <w:tcPr>
            <w:tcW w:w="711" w:type="dxa"/>
          </w:tcPr>
          <w:p w14:paraId="21FF5801" w14:textId="77777777" w:rsidR="00507112" w:rsidRPr="002901BB" w:rsidRDefault="00507112" w:rsidP="00DA5F49">
            <w:pPr>
              <w:pStyle w:val="TAL"/>
              <w:rPr>
                <w:sz w:val="16"/>
              </w:rPr>
            </w:pPr>
            <w:r>
              <w:rPr>
                <w:sz w:val="16"/>
              </w:rPr>
              <w:t>Rel-18</w:t>
            </w:r>
          </w:p>
        </w:tc>
        <w:tc>
          <w:tcPr>
            <w:tcW w:w="306" w:type="dxa"/>
          </w:tcPr>
          <w:p w14:paraId="5BDFD67C" w14:textId="77777777" w:rsidR="00507112" w:rsidRPr="002901BB" w:rsidRDefault="00507112" w:rsidP="00DA5F49">
            <w:pPr>
              <w:pStyle w:val="TAL"/>
              <w:rPr>
                <w:sz w:val="16"/>
              </w:rPr>
            </w:pPr>
            <w:r>
              <w:rPr>
                <w:sz w:val="16"/>
              </w:rPr>
              <w:t>F</w:t>
            </w:r>
          </w:p>
        </w:tc>
        <w:tc>
          <w:tcPr>
            <w:tcW w:w="4013" w:type="dxa"/>
          </w:tcPr>
          <w:p w14:paraId="35342EC3"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2DF2AEE8" w14:textId="77777777" w:rsidR="00507112" w:rsidRPr="002901BB" w:rsidRDefault="00507112" w:rsidP="00DA5F49">
            <w:pPr>
              <w:pStyle w:val="TAL"/>
              <w:rPr>
                <w:sz w:val="16"/>
              </w:rPr>
            </w:pPr>
            <w:r>
              <w:rPr>
                <w:sz w:val="16"/>
              </w:rPr>
              <w:t>revised</w:t>
            </w:r>
          </w:p>
        </w:tc>
      </w:tr>
      <w:tr w:rsidR="00507112" w14:paraId="0C0B4CFF" w14:textId="77777777" w:rsidTr="00E27664">
        <w:tc>
          <w:tcPr>
            <w:tcW w:w="1097" w:type="dxa"/>
          </w:tcPr>
          <w:p w14:paraId="18D0491B" w14:textId="77777777" w:rsidR="00507112" w:rsidRPr="002901BB" w:rsidRDefault="00507112" w:rsidP="00DA5F49">
            <w:pPr>
              <w:pStyle w:val="TAL"/>
              <w:rPr>
                <w:sz w:val="16"/>
              </w:rPr>
            </w:pPr>
            <w:r>
              <w:rPr>
                <w:sz w:val="16"/>
              </w:rPr>
              <w:t>R5-251505</w:t>
            </w:r>
          </w:p>
        </w:tc>
        <w:tc>
          <w:tcPr>
            <w:tcW w:w="2440" w:type="dxa"/>
          </w:tcPr>
          <w:p w14:paraId="09915140" w14:textId="77777777" w:rsidR="00507112" w:rsidRPr="002901BB" w:rsidRDefault="00507112" w:rsidP="00DA5F49">
            <w:pPr>
              <w:pStyle w:val="TAL"/>
              <w:rPr>
                <w:sz w:val="16"/>
              </w:rPr>
            </w:pPr>
            <w:r>
              <w:rPr>
                <w:sz w:val="16"/>
              </w:rPr>
              <w:t>UE capability of NES Conditional handover test cases</w:t>
            </w:r>
          </w:p>
        </w:tc>
        <w:tc>
          <w:tcPr>
            <w:tcW w:w="1524" w:type="dxa"/>
          </w:tcPr>
          <w:p w14:paraId="26E6BFD2" w14:textId="77777777" w:rsidR="00507112" w:rsidRPr="002901BB" w:rsidRDefault="00507112" w:rsidP="00DA5F49">
            <w:pPr>
              <w:pStyle w:val="TAL"/>
              <w:rPr>
                <w:sz w:val="16"/>
              </w:rPr>
            </w:pPr>
            <w:r>
              <w:rPr>
                <w:sz w:val="16"/>
              </w:rPr>
              <w:t>Ericsson</w:t>
            </w:r>
          </w:p>
        </w:tc>
        <w:tc>
          <w:tcPr>
            <w:tcW w:w="888" w:type="dxa"/>
          </w:tcPr>
          <w:p w14:paraId="7D599E46" w14:textId="77777777" w:rsidR="00507112" w:rsidRPr="002901BB" w:rsidRDefault="00507112" w:rsidP="00DA5F49">
            <w:pPr>
              <w:pStyle w:val="TAL"/>
              <w:rPr>
                <w:sz w:val="16"/>
              </w:rPr>
            </w:pPr>
            <w:r>
              <w:rPr>
                <w:sz w:val="16"/>
              </w:rPr>
              <w:t>38.508-2</w:t>
            </w:r>
          </w:p>
        </w:tc>
        <w:tc>
          <w:tcPr>
            <w:tcW w:w="709" w:type="dxa"/>
          </w:tcPr>
          <w:p w14:paraId="7219CC1A" w14:textId="77777777" w:rsidR="00507112" w:rsidRPr="002901BB" w:rsidRDefault="00507112" w:rsidP="00DA5F49">
            <w:pPr>
              <w:pStyle w:val="TAL"/>
              <w:rPr>
                <w:sz w:val="16"/>
              </w:rPr>
            </w:pPr>
            <w:r>
              <w:rPr>
                <w:sz w:val="16"/>
              </w:rPr>
              <w:t>0789</w:t>
            </w:r>
          </w:p>
        </w:tc>
        <w:tc>
          <w:tcPr>
            <w:tcW w:w="281" w:type="dxa"/>
          </w:tcPr>
          <w:p w14:paraId="62B7F834" w14:textId="77777777" w:rsidR="00507112" w:rsidRPr="002901BB" w:rsidRDefault="00507112" w:rsidP="00DA5F49">
            <w:pPr>
              <w:pStyle w:val="TAR"/>
              <w:rPr>
                <w:sz w:val="16"/>
              </w:rPr>
            </w:pPr>
            <w:r>
              <w:rPr>
                <w:sz w:val="16"/>
              </w:rPr>
              <w:t>1</w:t>
            </w:r>
          </w:p>
        </w:tc>
        <w:tc>
          <w:tcPr>
            <w:tcW w:w="711" w:type="dxa"/>
          </w:tcPr>
          <w:p w14:paraId="46B9DF59" w14:textId="77777777" w:rsidR="00507112" w:rsidRPr="002901BB" w:rsidRDefault="00507112" w:rsidP="00DA5F49">
            <w:pPr>
              <w:pStyle w:val="TAL"/>
              <w:rPr>
                <w:sz w:val="16"/>
              </w:rPr>
            </w:pPr>
            <w:r>
              <w:rPr>
                <w:sz w:val="16"/>
              </w:rPr>
              <w:t>Rel-18</w:t>
            </w:r>
          </w:p>
        </w:tc>
        <w:tc>
          <w:tcPr>
            <w:tcW w:w="306" w:type="dxa"/>
          </w:tcPr>
          <w:p w14:paraId="63BA27DB" w14:textId="77777777" w:rsidR="00507112" w:rsidRPr="002901BB" w:rsidRDefault="00507112" w:rsidP="00DA5F49">
            <w:pPr>
              <w:pStyle w:val="TAL"/>
              <w:rPr>
                <w:sz w:val="16"/>
              </w:rPr>
            </w:pPr>
            <w:r>
              <w:rPr>
                <w:sz w:val="16"/>
              </w:rPr>
              <w:t>F</w:t>
            </w:r>
          </w:p>
        </w:tc>
        <w:tc>
          <w:tcPr>
            <w:tcW w:w="4013" w:type="dxa"/>
          </w:tcPr>
          <w:p w14:paraId="7797E42E"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1919C0EF" w14:textId="77777777" w:rsidR="00507112" w:rsidRPr="002901BB" w:rsidRDefault="00507112" w:rsidP="00DA5F49">
            <w:pPr>
              <w:pStyle w:val="TAL"/>
              <w:rPr>
                <w:sz w:val="16"/>
              </w:rPr>
            </w:pPr>
            <w:r>
              <w:rPr>
                <w:sz w:val="16"/>
              </w:rPr>
              <w:t>withdrawn</w:t>
            </w:r>
          </w:p>
        </w:tc>
      </w:tr>
      <w:tr w:rsidR="00507112" w14:paraId="1ED87249" w14:textId="77777777" w:rsidTr="00E27664">
        <w:tc>
          <w:tcPr>
            <w:tcW w:w="1097" w:type="dxa"/>
          </w:tcPr>
          <w:p w14:paraId="289580A5" w14:textId="77777777" w:rsidR="00507112" w:rsidRPr="002901BB" w:rsidRDefault="00507112" w:rsidP="00DA5F49">
            <w:pPr>
              <w:pStyle w:val="TAL"/>
              <w:rPr>
                <w:sz w:val="16"/>
              </w:rPr>
            </w:pPr>
            <w:r>
              <w:rPr>
                <w:sz w:val="16"/>
              </w:rPr>
              <w:t>R5-251034</w:t>
            </w:r>
          </w:p>
        </w:tc>
        <w:tc>
          <w:tcPr>
            <w:tcW w:w="2440" w:type="dxa"/>
          </w:tcPr>
          <w:p w14:paraId="0A7501A7" w14:textId="77777777" w:rsidR="00507112" w:rsidRPr="002901BB" w:rsidRDefault="00507112" w:rsidP="00DA5F49">
            <w:pPr>
              <w:pStyle w:val="TAL"/>
              <w:rPr>
                <w:sz w:val="16"/>
              </w:rPr>
            </w:pPr>
            <w:r>
              <w:rPr>
                <w:sz w:val="16"/>
              </w:rPr>
              <w:t xml:space="preserve">Addition of ICS table for </w:t>
            </w:r>
            <w:proofErr w:type="spellStart"/>
            <w:r>
              <w:rPr>
                <w:sz w:val="16"/>
              </w:rPr>
              <w:t>RedCap</w:t>
            </w:r>
            <w:proofErr w:type="spellEnd"/>
            <w:r>
              <w:rPr>
                <w:sz w:val="16"/>
              </w:rPr>
              <w:t xml:space="preserve"> UE supporting HD FDD band</w:t>
            </w:r>
          </w:p>
        </w:tc>
        <w:tc>
          <w:tcPr>
            <w:tcW w:w="1524" w:type="dxa"/>
          </w:tcPr>
          <w:p w14:paraId="45CD10A0" w14:textId="77777777" w:rsidR="00507112" w:rsidRPr="002901BB" w:rsidRDefault="00507112" w:rsidP="00DA5F49">
            <w:pPr>
              <w:pStyle w:val="TAL"/>
              <w:rPr>
                <w:sz w:val="16"/>
              </w:rPr>
            </w:pPr>
            <w:r>
              <w:rPr>
                <w:sz w:val="16"/>
              </w:rPr>
              <w:t>China Unicom</w:t>
            </w:r>
          </w:p>
        </w:tc>
        <w:tc>
          <w:tcPr>
            <w:tcW w:w="888" w:type="dxa"/>
          </w:tcPr>
          <w:p w14:paraId="6703A35D" w14:textId="77777777" w:rsidR="00507112" w:rsidRPr="002901BB" w:rsidRDefault="00507112" w:rsidP="00DA5F49">
            <w:pPr>
              <w:pStyle w:val="TAL"/>
              <w:rPr>
                <w:sz w:val="16"/>
              </w:rPr>
            </w:pPr>
            <w:r>
              <w:rPr>
                <w:sz w:val="16"/>
              </w:rPr>
              <w:t>38.508-2</w:t>
            </w:r>
          </w:p>
        </w:tc>
        <w:tc>
          <w:tcPr>
            <w:tcW w:w="709" w:type="dxa"/>
          </w:tcPr>
          <w:p w14:paraId="119F0D71" w14:textId="77777777" w:rsidR="00507112" w:rsidRPr="002901BB" w:rsidRDefault="00507112" w:rsidP="00DA5F49">
            <w:pPr>
              <w:pStyle w:val="TAL"/>
              <w:rPr>
                <w:sz w:val="16"/>
              </w:rPr>
            </w:pPr>
            <w:r>
              <w:rPr>
                <w:sz w:val="16"/>
              </w:rPr>
              <w:t>0790</w:t>
            </w:r>
          </w:p>
        </w:tc>
        <w:tc>
          <w:tcPr>
            <w:tcW w:w="281" w:type="dxa"/>
          </w:tcPr>
          <w:p w14:paraId="1DD355AF" w14:textId="77777777" w:rsidR="00507112" w:rsidRPr="002901BB" w:rsidRDefault="00507112" w:rsidP="00DA5F49">
            <w:pPr>
              <w:pStyle w:val="TAR"/>
              <w:rPr>
                <w:sz w:val="16"/>
              </w:rPr>
            </w:pPr>
            <w:r>
              <w:rPr>
                <w:sz w:val="16"/>
              </w:rPr>
              <w:t>-</w:t>
            </w:r>
          </w:p>
        </w:tc>
        <w:tc>
          <w:tcPr>
            <w:tcW w:w="711" w:type="dxa"/>
          </w:tcPr>
          <w:p w14:paraId="4F8AE5CD" w14:textId="77777777" w:rsidR="00507112" w:rsidRPr="002901BB" w:rsidRDefault="00507112" w:rsidP="00DA5F49">
            <w:pPr>
              <w:pStyle w:val="TAL"/>
              <w:rPr>
                <w:sz w:val="16"/>
              </w:rPr>
            </w:pPr>
            <w:r>
              <w:rPr>
                <w:sz w:val="16"/>
              </w:rPr>
              <w:t>Rel-18</w:t>
            </w:r>
          </w:p>
        </w:tc>
        <w:tc>
          <w:tcPr>
            <w:tcW w:w="306" w:type="dxa"/>
          </w:tcPr>
          <w:p w14:paraId="1E9ED167" w14:textId="77777777" w:rsidR="00507112" w:rsidRPr="002901BB" w:rsidRDefault="00507112" w:rsidP="00DA5F49">
            <w:pPr>
              <w:pStyle w:val="TAL"/>
              <w:rPr>
                <w:sz w:val="16"/>
              </w:rPr>
            </w:pPr>
            <w:r>
              <w:rPr>
                <w:sz w:val="16"/>
              </w:rPr>
              <w:t>F</w:t>
            </w:r>
          </w:p>
        </w:tc>
        <w:tc>
          <w:tcPr>
            <w:tcW w:w="4013" w:type="dxa"/>
          </w:tcPr>
          <w:p w14:paraId="4DD40D6C" w14:textId="77777777" w:rsidR="00507112" w:rsidRPr="002901BB" w:rsidRDefault="00507112" w:rsidP="00DA5F49">
            <w:pPr>
              <w:pStyle w:val="TAL"/>
              <w:rPr>
                <w:sz w:val="16"/>
              </w:rPr>
            </w:pPr>
            <w:r>
              <w:rPr>
                <w:sz w:val="16"/>
              </w:rPr>
              <w:t>NR_FDD_bands_R18_redcap-UEConTest</w:t>
            </w:r>
          </w:p>
        </w:tc>
        <w:tc>
          <w:tcPr>
            <w:tcW w:w="967" w:type="dxa"/>
          </w:tcPr>
          <w:p w14:paraId="5B13BA21" w14:textId="77777777" w:rsidR="00507112" w:rsidRPr="002901BB" w:rsidRDefault="00507112" w:rsidP="00DA5F49">
            <w:pPr>
              <w:pStyle w:val="TAL"/>
              <w:rPr>
                <w:sz w:val="16"/>
              </w:rPr>
            </w:pPr>
            <w:r>
              <w:rPr>
                <w:sz w:val="16"/>
              </w:rPr>
              <w:t>revised</w:t>
            </w:r>
          </w:p>
        </w:tc>
      </w:tr>
      <w:tr w:rsidR="00507112" w14:paraId="3E970CC1" w14:textId="77777777" w:rsidTr="00E27664">
        <w:tc>
          <w:tcPr>
            <w:tcW w:w="1097" w:type="dxa"/>
          </w:tcPr>
          <w:p w14:paraId="70A51C61" w14:textId="77777777" w:rsidR="00507112" w:rsidRPr="002901BB" w:rsidRDefault="00507112" w:rsidP="00DA5F49">
            <w:pPr>
              <w:pStyle w:val="TAL"/>
              <w:rPr>
                <w:sz w:val="16"/>
              </w:rPr>
            </w:pPr>
            <w:r>
              <w:rPr>
                <w:sz w:val="16"/>
              </w:rPr>
              <w:t>R5-251506</w:t>
            </w:r>
          </w:p>
        </w:tc>
        <w:tc>
          <w:tcPr>
            <w:tcW w:w="2440" w:type="dxa"/>
          </w:tcPr>
          <w:p w14:paraId="093EA87B" w14:textId="77777777" w:rsidR="00507112" w:rsidRPr="002901BB" w:rsidRDefault="00507112" w:rsidP="00DA5F49">
            <w:pPr>
              <w:pStyle w:val="TAL"/>
              <w:rPr>
                <w:sz w:val="16"/>
              </w:rPr>
            </w:pPr>
            <w:r>
              <w:rPr>
                <w:sz w:val="16"/>
              </w:rPr>
              <w:t xml:space="preserve">Addition of ICS table for </w:t>
            </w:r>
            <w:proofErr w:type="spellStart"/>
            <w:r>
              <w:rPr>
                <w:sz w:val="16"/>
              </w:rPr>
              <w:t>RedCap</w:t>
            </w:r>
            <w:proofErr w:type="spellEnd"/>
            <w:r>
              <w:rPr>
                <w:sz w:val="16"/>
              </w:rPr>
              <w:t xml:space="preserve"> UE supporting HD FDD band</w:t>
            </w:r>
          </w:p>
        </w:tc>
        <w:tc>
          <w:tcPr>
            <w:tcW w:w="1524" w:type="dxa"/>
          </w:tcPr>
          <w:p w14:paraId="43D2383F" w14:textId="77777777" w:rsidR="00507112" w:rsidRPr="002901BB" w:rsidRDefault="00507112" w:rsidP="00DA5F49">
            <w:pPr>
              <w:pStyle w:val="TAL"/>
              <w:rPr>
                <w:sz w:val="16"/>
              </w:rPr>
            </w:pPr>
            <w:r>
              <w:rPr>
                <w:sz w:val="16"/>
              </w:rPr>
              <w:t>China Unicom</w:t>
            </w:r>
          </w:p>
        </w:tc>
        <w:tc>
          <w:tcPr>
            <w:tcW w:w="888" w:type="dxa"/>
          </w:tcPr>
          <w:p w14:paraId="72C4A040" w14:textId="77777777" w:rsidR="00507112" w:rsidRPr="002901BB" w:rsidRDefault="00507112" w:rsidP="00DA5F49">
            <w:pPr>
              <w:pStyle w:val="TAL"/>
              <w:rPr>
                <w:sz w:val="16"/>
              </w:rPr>
            </w:pPr>
            <w:r>
              <w:rPr>
                <w:sz w:val="16"/>
              </w:rPr>
              <w:t>38.508-2</w:t>
            </w:r>
          </w:p>
        </w:tc>
        <w:tc>
          <w:tcPr>
            <w:tcW w:w="709" w:type="dxa"/>
          </w:tcPr>
          <w:p w14:paraId="7C44AF82" w14:textId="77777777" w:rsidR="00507112" w:rsidRPr="002901BB" w:rsidRDefault="00507112" w:rsidP="00DA5F49">
            <w:pPr>
              <w:pStyle w:val="TAL"/>
              <w:rPr>
                <w:sz w:val="16"/>
              </w:rPr>
            </w:pPr>
            <w:r>
              <w:rPr>
                <w:sz w:val="16"/>
              </w:rPr>
              <w:t>0790</w:t>
            </w:r>
          </w:p>
        </w:tc>
        <w:tc>
          <w:tcPr>
            <w:tcW w:w="281" w:type="dxa"/>
          </w:tcPr>
          <w:p w14:paraId="720DFC98" w14:textId="77777777" w:rsidR="00507112" w:rsidRPr="002901BB" w:rsidRDefault="00507112" w:rsidP="00DA5F49">
            <w:pPr>
              <w:pStyle w:val="TAR"/>
              <w:rPr>
                <w:sz w:val="16"/>
              </w:rPr>
            </w:pPr>
            <w:r>
              <w:rPr>
                <w:sz w:val="16"/>
              </w:rPr>
              <w:t>1</w:t>
            </w:r>
          </w:p>
        </w:tc>
        <w:tc>
          <w:tcPr>
            <w:tcW w:w="711" w:type="dxa"/>
          </w:tcPr>
          <w:p w14:paraId="1DA0427D" w14:textId="77777777" w:rsidR="00507112" w:rsidRPr="002901BB" w:rsidRDefault="00507112" w:rsidP="00DA5F49">
            <w:pPr>
              <w:pStyle w:val="TAL"/>
              <w:rPr>
                <w:sz w:val="16"/>
              </w:rPr>
            </w:pPr>
            <w:r>
              <w:rPr>
                <w:sz w:val="16"/>
              </w:rPr>
              <w:t>Rel-18</w:t>
            </w:r>
          </w:p>
        </w:tc>
        <w:tc>
          <w:tcPr>
            <w:tcW w:w="306" w:type="dxa"/>
          </w:tcPr>
          <w:p w14:paraId="28238536" w14:textId="77777777" w:rsidR="00507112" w:rsidRPr="002901BB" w:rsidRDefault="00507112" w:rsidP="00DA5F49">
            <w:pPr>
              <w:pStyle w:val="TAL"/>
              <w:rPr>
                <w:sz w:val="16"/>
              </w:rPr>
            </w:pPr>
            <w:r>
              <w:rPr>
                <w:sz w:val="16"/>
              </w:rPr>
              <w:t>F</w:t>
            </w:r>
          </w:p>
        </w:tc>
        <w:tc>
          <w:tcPr>
            <w:tcW w:w="4013" w:type="dxa"/>
          </w:tcPr>
          <w:p w14:paraId="75BA2D40" w14:textId="77777777" w:rsidR="00507112" w:rsidRPr="002901BB" w:rsidRDefault="00507112" w:rsidP="00DA5F49">
            <w:pPr>
              <w:pStyle w:val="TAL"/>
              <w:rPr>
                <w:sz w:val="16"/>
              </w:rPr>
            </w:pPr>
            <w:r>
              <w:rPr>
                <w:sz w:val="16"/>
              </w:rPr>
              <w:t>NR_FDD_bands_R18_redcap-UEConTest</w:t>
            </w:r>
          </w:p>
        </w:tc>
        <w:tc>
          <w:tcPr>
            <w:tcW w:w="967" w:type="dxa"/>
          </w:tcPr>
          <w:p w14:paraId="0266D8C7" w14:textId="77777777" w:rsidR="00507112" w:rsidRPr="002901BB" w:rsidRDefault="00507112" w:rsidP="00DA5F49">
            <w:pPr>
              <w:pStyle w:val="TAL"/>
              <w:rPr>
                <w:sz w:val="16"/>
              </w:rPr>
            </w:pPr>
            <w:r>
              <w:rPr>
                <w:sz w:val="16"/>
              </w:rPr>
              <w:t>agreed</w:t>
            </w:r>
          </w:p>
        </w:tc>
      </w:tr>
      <w:tr w:rsidR="00507112" w14:paraId="0FD93366" w14:textId="77777777" w:rsidTr="00E27664">
        <w:tc>
          <w:tcPr>
            <w:tcW w:w="1097" w:type="dxa"/>
          </w:tcPr>
          <w:p w14:paraId="43D12660" w14:textId="77777777" w:rsidR="00507112" w:rsidRPr="002901BB" w:rsidRDefault="00507112" w:rsidP="00DA5F49">
            <w:pPr>
              <w:pStyle w:val="TAL"/>
              <w:rPr>
                <w:sz w:val="16"/>
              </w:rPr>
            </w:pPr>
            <w:r>
              <w:rPr>
                <w:sz w:val="16"/>
              </w:rPr>
              <w:t>R5-251065</w:t>
            </w:r>
          </w:p>
        </w:tc>
        <w:tc>
          <w:tcPr>
            <w:tcW w:w="2440" w:type="dxa"/>
          </w:tcPr>
          <w:p w14:paraId="49BA0EAF" w14:textId="77777777" w:rsidR="00507112" w:rsidRPr="002901BB" w:rsidRDefault="00507112" w:rsidP="00DA5F49">
            <w:pPr>
              <w:pStyle w:val="TAL"/>
              <w:rPr>
                <w:sz w:val="16"/>
              </w:rPr>
            </w:pPr>
            <w:r>
              <w:rPr>
                <w:sz w:val="16"/>
              </w:rPr>
              <w:t>Corrections on A.4.3.9 for band n85 for 4Rx antenna ports capabilities</w:t>
            </w:r>
          </w:p>
        </w:tc>
        <w:tc>
          <w:tcPr>
            <w:tcW w:w="1524" w:type="dxa"/>
          </w:tcPr>
          <w:p w14:paraId="01D2394D" w14:textId="77777777" w:rsidR="00507112" w:rsidRPr="002901BB" w:rsidRDefault="00507112" w:rsidP="00DA5F49">
            <w:pPr>
              <w:pStyle w:val="TAL"/>
              <w:rPr>
                <w:sz w:val="16"/>
              </w:rPr>
            </w:pPr>
            <w:r>
              <w:rPr>
                <w:sz w:val="16"/>
              </w:rPr>
              <w:t>ZTE Corporation</w:t>
            </w:r>
          </w:p>
        </w:tc>
        <w:tc>
          <w:tcPr>
            <w:tcW w:w="888" w:type="dxa"/>
          </w:tcPr>
          <w:p w14:paraId="78ECFDC2" w14:textId="77777777" w:rsidR="00507112" w:rsidRPr="002901BB" w:rsidRDefault="00507112" w:rsidP="00DA5F49">
            <w:pPr>
              <w:pStyle w:val="TAL"/>
              <w:rPr>
                <w:sz w:val="16"/>
              </w:rPr>
            </w:pPr>
            <w:r>
              <w:rPr>
                <w:sz w:val="16"/>
              </w:rPr>
              <w:t>38.508-2</w:t>
            </w:r>
          </w:p>
        </w:tc>
        <w:tc>
          <w:tcPr>
            <w:tcW w:w="709" w:type="dxa"/>
          </w:tcPr>
          <w:p w14:paraId="36D003ED" w14:textId="77777777" w:rsidR="00507112" w:rsidRPr="002901BB" w:rsidRDefault="00507112" w:rsidP="00DA5F49">
            <w:pPr>
              <w:pStyle w:val="TAL"/>
              <w:rPr>
                <w:sz w:val="16"/>
              </w:rPr>
            </w:pPr>
            <w:r>
              <w:rPr>
                <w:sz w:val="16"/>
              </w:rPr>
              <w:t>0791</w:t>
            </w:r>
          </w:p>
        </w:tc>
        <w:tc>
          <w:tcPr>
            <w:tcW w:w="281" w:type="dxa"/>
          </w:tcPr>
          <w:p w14:paraId="65335CA8" w14:textId="77777777" w:rsidR="00507112" w:rsidRPr="002901BB" w:rsidRDefault="00507112" w:rsidP="00DA5F49">
            <w:pPr>
              <w:pStyle w:val="TAR"/>
              <w:rPr>
                <w:sz w:val="16"/>
              </w:rPr>
            </w:pPr>
            <w:r>
              <w:rPr>
                <w:sz w:val="16"/>
              </w:rPr>
              <w:t>-</w:t>
            </w:r>
          </w:p>
        </w:tc>
        <w:tc>
          <w:tcPr>
            <w:tcW w:w="711" w:type="dxa"/>
          </w:tcPr>
          <w:p w14:paraId="7E7696C2" w14:textId="77777777" w:rsidR="00507112" w:rsidRPr="002901BB" w:rsidRDefault="00507112" w:rsidP="00DA5F49">
            <w:pPr>
              <w:pStyle w:val="TAL"/>
              <w:rPr>
                <w:sz w:val="16"/>
              </w:rPr>
            </w:pPr>
            <w:r>
              <w:rPr>
                <w:sz w:val="16"/>
              </w:rPr>
              <w:t>Rel-18</w:t>
            </w:r>
          </w:p>
        </w:tc>
        <w:tc>
          <w:tcPr>
            <w:tcW w:w="306" w:type="dxa"/>
          </w:tcPr>
          <w:p w14:paraId="268288BD" w14:textId="77777777" w:rsidR="00507112" w:rsidRPr="002901BB" w:rsidRDefault="00507112" w:rsidP="00DA5F49">
            <w:pPr>
              <w:pStyle w:val="TAL"/>
              <w:rPr>
                <w:sz w:val="16"/>
              </w:rPr>
            </w:pPr>
            <w:r>
              <w:rPr>
                <w:sz w:val="16"/>
              </w:rPr>
              <w:t>F</w:t>
            </w:r>
          </w:p>
        </w:tc>
        <w:tc>
          <w:tcPr>
            <w:tcW w:w="4013" w:type="dxa"/>
          </w:tcPr>
          <w:p w14:paraId="78C482AA" w14:textId="77777777" w:rsidR="00507112" w:rsidRPr="002901BB" w:rsidRDefault="00507112" w:rsidP="00DA5F49">
            <w:pPr>
              <w:pStyle w:val="TAL"/>
              <w:rPr>
                <w:sz w:val="16"/>
              </w:rPr>
            </w:pPr>
            <w:r>
              <w:rPr>
                <w:sz w:val="16"/>
              </w:rPr>
              <w:t>4Rx_NR_bands_R18-UEConTest</w:t>
            </w:r>
          </w:p>
        </w:tc>
        <w:tc>
          <w:tcPr>
            <w:tcW w:w="967" w:type="dxa"/>
          </w:tcPr>
          <w:p w14:paraId="25D5A2F4" w14:textId="77777777" w:rsidR="00507112" w:rsidRPr="002901BB" w:rsidRDefault="00507112" w:rsidP="00DA5F49">
            <w:pPr>
              <w:pStyle w:val="TAL"/>
              <w:rPr>
                <w:sz w:val="16"/>
              </w:rPr>
            </w:pPr>
            <w:r>
              <w:rPr>
                <w:sz w:val="16"/>
              </w:rPr>
              <w:t>agreed</w:t>
            </w:r>
          </w:p>
        </w:tc>
      </w:tr>
      <w:tr w:rsidR="00507112" w14:paraId="3FDFBDCB" w14:textId="77777777" w:rsidTr="00E27664">
        <w:tc>
          <w:tcPr>
            <w:tcW w:w="1097" w:type="dxa"/>
          </w:tcPr>
          <w:p w14:paraId="1A9591D8" w14:textId="77777777" w:rsidR="00507112" w:rsidRPr="002901BB" w:rsidRDefault="00507112" w:rsidP="00DA5F49">
            <w:pPr>
              <w:pStyle w:val="TAL"/>
              <w:rPr>
                <w:sz w:val="16"/>
              </w:rPr>
            </w:pPr>
            <w:r>
              <w:rPr>
                <w:sz w:val="16"/>
              </w:rPr>
              <w:t>R5-251196</w:t>
            </w:r>
          </w:p>
        </w:tc>
        <w:tc>
          <w:tcPr>
            <w:tcW w:w="2440" w:type="dxa"/>
          </w:tcPr>
          <w:p w14:paraId="7708D160" w14:textId="77777777" w:rsidR="00507112" w:rsidRPr="002901BB" w:rsidRDefault="00507112" w:rsidP="00DA5F49">
            <w:pPr>
              <w:pStyle w:val="TAL"/>
              <w:rPr>
                <w:sz w:val="16"/>
              </w:rPr>
            </w:pPr>
            <w:r>
              <w:rPr>
                <w:sz w:val="16"/>
              </w:rPr>
              <w:t>Vendor declaration to Allow Use of External Cable for MASC</w:t>
            </w:r>
          </w:p>
        </w:tc>
        <w:tc>
          <w:tcPr>
            <w:tcW w:w="1524" w:type="dxa"/>
          </w:tcPr>
          <w:p w14:paraId="28553BC6" w14:textId="77777777" w:rsidR="00507112" w:rsidRPr="002901BB" w:rsidRDefault="00507112" w:rsidP="00DA5F49">
            <w:pPr>
              <w:pStyle w:val="TAL"/>
              <w:rPr>
                <w:sz w:val="16"/>
              </w:rPr>
            </w:pPr>
            <w:r>
              <w:rPr>
                <w:sz w:val="16"/>
              </w:rPr>
              <w:t>Keysight Technologies UK Ltd, ETS-Lindgren</w:t>
            </w:r>
          </w:p>
        </w:tc>
        <w:tc>
          <w:tcPr>
            <w:tcW w:w="888" w:type="dxa"/>
          </w:tcPr>
          <w:p w14:paraId="68E2E3FC" w14:textId="77777777" w:rsidR="00507112" w:rsidRPr="002901BB" w:rsidRDefault="00507112" w:rsidP="00DA5F49">
            <w:pPr>
              <w:pStyle w:val="TAL"/>
              <w:rPr>
                <w:sz w:val="16"/>
              </w:rPr>
            </w:pPr>
            <w:r>
              <w:rPr>
                <w:sz w:val="16"/>
              </w:rPr>
              <w:t>38.508-2</w:t>
            </w:r>
          </w:p>
        </w:tc>
        <w:tc>
          <w:tcPr>
            <w:tcW w:w="709" w:type="dxa"/>
          </w:tcPr>
          <w:p w14:paraId="63511835" w14:textId="77777777" w:rsidR="00507112" w:rsidRPr="002901BB" w:rsidRDefault="00507112" w:rsidP="00DA5F49">
            <w:pPr>
              <w:pStyle w:val="TAL"/>
              <w:rPr>
                <w:sz w:val="16"/>
              </w:rPr>
            </w:pPr>
            <w:r>
              <w:rPr>
                <w:sz w:val="16"/>
              </w:rPr>
              <w:t>0792</w:t>
            </w:r>
          </w:p>
        </w:tc>
        <w:tc>
          <w:tcPr>
            <w:tcW w:w="281" w:type="dxa"/>
          </w:tcPr>
          <w:p w14:paraId="391A850B" w14:textId="77777777" w:rsidR="00507112" w:rsidRPr="002901BB" w:rsidRDefault="00507112" w:rsidP="00DA5F49">
            <w:pPr>
              <w:pStyle w:val="TAR"/>
              <w:rPr>
                <w:sz w:val="16"/>
              </w:rPr>
            </w:pPr>
            <w:r>
              <w:rPr>
                <w:sz w:val="16"/>
              </w:rPr>
              <w:t>-</w:t>
            </w:r>
          </w:p>
        </w:tc>
        <w:tc>
          <w:tcPr>
            <w:tcW w:w="711" w:type="dxa"/>
          </w:tcPr>
          <w:p w14:paraId="496EBE07" w14:textId="77777777" w:rsidR="00507112" w:rsidRPr="002901BB" w:rsidRDefault="00507112" w:rsidP="00DA5F49">
            <w:pPr>
              <w:pStyle w:val="TAL"/>
              <w:rPr>
                <w:sz w:val="16"/>
              </w:rPr>
            </w:pPr>
            <w:r>
              <w:rPr>
                <w:sz w:val="16"/>
              </w:rPr>
              <w:t>Rel-18</w:t>
            </w:r>
          </w:p>
        </w:tc>
        <w:tc>
          <w:tcPr>
            <w:tcW w:w="306" w:type="dxa"/>
          </w:tcPr>
          <w:p w14:paraId="387CF3E0" w14:textId="77777777" w:rsidR="00507112" w:rsidRPr="002901BB" w:rsidRDefault="00507112" w:rsidP="00DA5F49">
            <w:pPr>
              <w:pStyle w:val="TAL"/>
              <w:rPr>
                <w:sz w:val="16"/>
              </w:rPr>
            </w:pPr>
            <w:r>
              <w:rPr>
                <w:sz w:val="16"/>
              </w:rPr>
              <w:t>F</w:t>
            </w:r>
          </w:p>
        </w:tc>
        <w:tc>
          <w:tcPr>
            <w:tcW w:w="4013" w:type="dxa"/>
          </w:tcPr>
          <w:p w14:paraId="2CA4B058" w14:textId="77777777" w:rsidR="00507112" w:rsidRPr="002901BB" w:rsidRDefault="00507112" w:rsidP="00DA5F49">
            <w:pPr>
              <w:pStyle w:val="TAL"/>
              <w:rPr>
                <w:sz w:val="16"/>
              </w:rPr>
            </w:pPr>
            <w:r>
              <w:rPr>
                <w:sz w:val="16"/>
              </w:rPr>
              <w:t xml:space="preserve">TEI17_Test, </w:t>
            </w:r>
            <w:proofErr w:type="spellStart"/>
            <w:r>
              <w:rPr>
                <w:sz w:val="16"/>
              </w:rPr>
              <w:t>NR_MIMO_OTA_enh-UEConTest</w:t>
            </w:r>
            <w:proofErr w:type="spellEnd"/>
          </w:p>
        </w:tc>
        <w:tc>
          <w:tcPr>
            <w:tcW w:w="967" w:type="dxa"/>
          </w:tcPr>
          <w:p w14:paraId="450DDCE3" w14:textId="77777777" w:rsidR="00507112" w:rsidRPr="002901BB" w:rsidRDefault="00507112" w:rsidP="00DA5F49">
            <w:pPr>
              <w:pStyle w:val="TAL"/>
              <w:rPr>
                <w:sz w:val="16"/>
              </w:rPr>
            </w:pPr>
            <w:r>
              <w:rPr>
                <w:sz w:val="16"/>
              </w:rPr>
              <w:t>withdrawn</w:t>
            </w:r>
          </w:p>
        </w:tc>
      </w:tr>
      <w:tr w:rsidR="00507112" w14:paraId="1125DD62" w14:textId="77777777" w:rsidTr="00E27664">
        <w:tc>
          <w:tcPr>
            <w:tcW w:w="1097" w:type="dxa"/>
          </w:tcPr>
          <w:p w14:paraId="0580D99C" w14:textId="77777777" w:rsidR="00507112" w:rsidRPr="002901BB" w:rsidRDefault="00507112" w:rsidP="00DA5F49">
            <w:pPr>
              <w:pStyle w:val="TAL"/>
              <w:rPr>
                <w:sz w:val="16"/>
              </w:rPr>
            </w:pPr>
            <w:r>
              <w:rPr>
                <w:sz w:val="16"/>
              </w:rPr>
              <w:t>R5-251226</w:t>
            </w:r>
          </w:p>
        </w:tc>
        <w:tc>
          <w:tcPr>
            <w:tcW w:w="2440" w:type="dxa"/>
          </w:tcPr>
          <w:p w14:paraId="3B28E660" w14:textId="77777777" w:rsidR="00507112" w:rsidRPr="002901BB" w:rsidRDefault="00507112" w:rsidP="00DA5F49">
            <w:pPr>
              <w:pStyle w:val="TAL"/>
              <w:rPr>
                <w:sz w:val="16"/>
              </w:rPr>
            </w:pPr>
            <w:r>
              <w:rPr>
                <w:sz w:val="16"/>
              </w:rPr>
              <w:t>Introduction of Coverage Enhancement PICS for NR NTN Rel-18</w:t>
            </w:r>
          </w:p>
        </w:tc>
        <w:tc>
          <w:tcPr>
            <w:tcW w:w="1524" w:type="dxa"/>
          </w:tcPr>
          <w:p w14:paraId="2B1ACD43" w14:textId="77777777" w:rsidR="00507112" w:rsidRPr="002901BB" w:rsidRDefault="00507112" w:rsidP="00DA5F49">
            <w:pPr>
              <w:pStyle w:val="TAL"/>
              <w:rPr>
                <w:sz w:val="16"/>
              </w:rPr>
            </w:pPr>
            <w:r>
              <w:rPr>
                <w:sz w:val="16"/>
              </w:rPr>
              <w:t>Qualcomm France</w:t>
            </w:r>
          </w:p>
        </w:tc>
        <w:tc>
          <w:tcPr>
            <w:tcW w:w="888" w:type="dxa"/>
          </w:tcPr>
          <w:p w14:paraId="3E415BC1" w14:textId="77777777" w:rsidR="00507112" w:rsidRPr="002901BB" w:rsidRDefault="00507112" w:rsidP="00DA5F49">
            <w:pPr>
              <w:pStyle w:val="TAL"/>
              <w:rPr>
                <w:sz w:val="16"/>
              </w:rPr>
            </w:pPr>
            <w:r>
              <w:rPr>
                <w:sz w:val="16"/>
              </w:rPr>
              <w:t>38.508-2</w:t>
            </w:r>
          </w:p>
        </w:tc>
        <w:tc>
          <w:tcPr>
            <w:tcW w:w="709" w:type="dxa"/>
          </w:tcPr>
          <w:p w14:paraId="6C69E1D6" w14:textId="77777777" w:rsidR="00507112" w:rsidRPr="002901BB" w:rsidRDefault="00507112" w:rsidP="00DA5F49">
            <w:pPr>
              <w:pStyle w:val="TAL"/>
              <w:rPr>
                <w:sz w:val="16"/>
              </w:rPr>
            </w:pPr>
            <w:r>
              <w:rPr>
                <w:sz w:val="16"/>
              </w:rPr>
              <w:t>0793</w:t>
            </w:r>
          </w:p>
        </w:tc>
        <w:tc>
          <w:tcPr>
            <w:tcW w:w="281" w:type="dxa"/>
          </w:tcPr>
          <w:p w14:paraId="3509D012" w14:textId="77777777" w:rsidR="00507112" w:rsidRPr="002901BB" w:rsidRDefault="00507112" w:rsidP="00DA5F49">
            <w:pPr>
              <w:pStyle w:val="TAR"/>
              <w:rPr>
                <w:sz w:val="16"/>
              </w:rPr>
            </w:pPr>
            <w:r>
              <w:rPr>
                <w:sz w:val="16"/>
              </w:rPr>
              <w:t>-</w:t>
            </w:r>
          </w:p>
        </w:tc>
        <w:tc>
          <w:tcPr>
            <w:tcW w:w="711" w:type="dxa"/>
          </w:tcPr>
          <w:p w14:paraId="548009CC" w14:textId="77777777" w:rsidR="00507112" w:rsidRPr="002901BB" w:rsidRDefault="00507112" w:rsidP="00DA5F49">
            <w:pPr>
              <w:pStyle w:val="TAL"/>
              <w:rPr>
                <w:sz w:val="16"/>
              </w:rPr>
            </w:pPr>
            <w:r>
              <w:rPr>
                <w:sz w:val="16"/>
              </w:rPr>
              <w:t>Rel-18</w:t>
            </w:r>
          </w:p>
        </w:tc>
        <w:tc>
          <w:tcPr>
            <w:tcW w:w="306" w:type="dxa"/>
          </w:tcPr>
          <w:p w14:paraId="4F04A6FB" w14:textId="77777777" w:rsidR="00507112" w:rsidRPr="002901BB" w:rsidRDefault="00507112" w:rsidP="00DA5F49">
            <w:pPr>
              <w:pStyle w:val="TAL"/>
              <w:rPr>
                <w:sz w:val="16"/>
              </w:rPr>
            </w:pPr>
            <w:r>
              <w:rPr>
                <w:sz w:val="16"/>
              </w:rPr>
              <w:t>F</w:t>
            </w:r>
          </w:p>
        </w:tc>
        <w:tc>
          <w:tcPr>
            <w:tcW w:w="4013" w:type="dxa"/>
          </w:tcPr>
          <w:p w14:paraId="0086DD27"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50DEDF35" w14:textId="77777777" w:rsidR="00507112" w:rsidRPr="002901BB" w:rsidRDefault="00507112" w:rsidP="00DA5F49">
            <w:pPr>
              <w:pStyle w:val="TAL"/>
              <w:rPr>
                <w:sz w:val="16"/>
              </w:rPr>
            </w:pPr>
            <w:r>
              <w:rPr>
                <w:sz w:val="16"/>
              </w:rPr>
              <w:t>revised</w:t>
            </w:r>
          </w:p>
        </w:tc>
      </w:tr>
      <w:tr w:rsidR="00507112" w14:paraId="6705C614" w14:textId="77777777" w:rsidTr="00E27664">
        <w:tc>
          <w:tcPr>
            <w:tcW w:w="1097" w:type="dxa"/>
          </w:tcPr>
          <w:p w14:paraId="74AAB178" w14:textId="77777777" w:rsidR="00507112" w:rsidRPr="002901BB" w:rsidRDefault="00507112" w:rsidP="00DA5F49">
            <w:pPr>
              <w:pStyle w:val="TAL"/>
              <w:rPr>
                <w:sz w:val="16"/>
              </w:rPr>
            </w:pPr>
            <w:r>
              <w:rPr>
                <w:sz w:val="16"/>
              </w:rPr>
              <w:t>R5-251365</w:t>
            </w:r>
          </w:p>
        </w:tc>
        <w:tc>
          <w:tcPr>
            <w:tcW w:w="2440" w:type="dxa"/>
          </w:tcPr>
          <w:p w14:paraId="536743A0" w14:textId="77777777" w:rsidR="00507112" w:rsidRPr="002901BB" w:rsidRDefault="00507112" w:rsidP="00DA5F49">
            <w:pPr>
              <w:pStyle w:val="TAL"/>
              <w:rPr>
                <w:sz w:val="16"/>
              </w:rPr>
            </w:pPr>
            <w:r>
              <w:rPr>
                <w:sz w:val="16"/>
              </w:rPr>
              <w:t>Introduction of Coverage Enhancement PICS for NR NTN Rel-18</w:t>
            </w:r>
          </w:p>
        </w:tc>
        <w:tc>
          <w:tcPr>
            <w:tcW w:w="1524" w:type="dxa"/>
          </w:tcPr>
          <w:p w14:paraId="3B9A34DB" w14:textId="77777777" w:rsidR="00507112" w:rsidRPr="002901BB" w:rsidRDefault="00507112" w:rsidP="00DA5F49">
            <w:pPr>
              <w:pStyle w:val="TAL"/>
              <w:rPr>
                <w:sz w:val="16"/>
              </w:rPr>
            </w:pPr>
            <w:r>
              <w:rPr>
                <w:sz w:val="16"/>
              </w:rPr>
              <w:t>Qualcomm France</w:t>
            </w:r>
          </w:p>
        </w:tc>
        <w:tc>
          <w:tcPr>
            <w:tcW w:w="888" w:type="dxa"/>
          </w:tcPr>
          <w:p w14:paraId="25EA8655" w14:textId="77777777" w:rsidR="00507112" w:rsidRPr="002901BB" w:rsidRDefault="00507112" w:rsidP="00DA5F49">
            <w:pPr>
              <w:pStyle w:val="TAL"/>
              <w:rPr>
                <w:sz w:val="16"/>
              </w:rPr>
            </w:pPr>
            <w:r>
              <w:rPr>
                <w:sz w:val="16"/>
              </w:rPr>
              <w:t>38.508-2</w:t>
            </w:r>
          </w:p>
        </w:tc>
        <w:tc>
          <w:tcPr>
            <w:tcW w:w="709" w:type="dxa"/>
          </w:tcPr>
          <w:p w14:paraId="31303D60" w14:textId="77777777" w:rsidR="00507112" w:rsidRPr="002901BB" w:rsidRDefault="00507112" w:rsidP="00DA5F49">
            <w:pPr>
              <w:pStyle w:val="TAL"/>
              <w:rPr>
                <w:sz w:val="16"/>
              </w:rPr>
            </w:pPr>
            <w:r>
              <w:rPr>
                <w:sz w:val="16"/>
              </w:rPr>
              <w:t>0793</w:t>
            </w:r>
          </w:p>
        </w:tc>
        <w:tc>
          <w:tcPr>
            <w:tcW w:w="281" w:type="dxa"/>
          </w:tcPr>
          <w:p w14:paraId="22AF6531" w14:textId="77777777" w:rsidR="00507112" w:rsidRPr="002901BB" w:rsidRDefault="00507112" w:rsidP="00DA5F49">
            <w:pPr>
              <w:pStyle w:val="TAR"/>
              <w:rPr>
                <w:sz w:val="16"/>
              </w:rPr>
            </w:pPr>
            <w:r>
              <w:rPr>
                <w:sz w:val="16"/>
              </w:rPr>
              <w:t>1</w:t>
            </w:r>
          </w:p>
        </w:tc>
        <w:tc>
          <w:tcPr>
            <w:tcW w:w="711" w:type="dxa"/>
          </w:tcPr>
          <w:p w14:paraId="3DC9D00F" w14:textId="77777777" w:rsidR="00507112" w:rsidRPr="002901BB" w:rsidRDefault="00507112" w:rsidP="00DA5F49">
            <w:pPr>
              <w:pStyle w:val="TAL"/>
              <w:rPr>
                <w:sz w:val="16"/>
              </w:rPr>
            </w:pPr>
            <w:r>
              <w:rPr>
                <w:sz w:val="16"/>
              </w:rPr>
              <w:t>Rel-18</w:t>
            </w:r>
          </w:p>
        </w:tc>
        <w:tc>
          <w:tcPr>
            <w:tcW w:w="306" w:type="dxa"/>
          </w:tcPr>
          <w:p w14:paraId="023F9F54" w14:textId="77777777" w:rsidR="00507112" w:rsidRPr="002901BB" w:rsidRDefault="00507112" w:rsidP="00DA5F49">
            <w:pPr>
              <w:pStyle w:val="TAL"/>
              <w:rPr>
                <w:sz w:val="16"/>
              </w:rPr>
            </w:pPr>
            <w:r>
              <w:rPr>
                <w:sz w:val="16"/>
              </w:rPr>
              <w:t>F</w:t>
            </w:r>
          </w:p>
        </w:tc>
        <w:tc>
          <w:tcPr>
            <w:tcW w:w="4013" w:type="dxa"/>
          </w:tcPr>
          <w:p w14:paraId="5DCFFEC1"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0F6D1686" w14:textId="77777777" w:rsidR="00507112" w:rsidRPr="002901BB" w:rsidRDefault="00507112" w:rsidP="00DA5F49">
            <w:pPr>
              <w:pStyle w:val="TAL"/>
              <w:rPr>
                <w:sz w:val="16"/>
              </w:rPr>
            </w:pPr>
            <w:r>
              <w:rPr>
                <w:sz w:val="16"/>
              </w:rPr>
              <w:t>agreed</w:t>
            </w:r>
          </w:p>
        </w:tc>
      </w:tr>
      <w:tr w:rsidR="00507112" w14:paraId="4F955DD0" w14:textId="77777777" w:rsidTr="00E27664">
        <w:tc>
          <w:tcPr>
            <w:tcW w:w="1097" w:type="dxa"/>
          </w:tcPr>
          <w:p w14:paraId="638CDE55" w14:textId="77777777" w:rsidR="00507112" w:rsidRPr="002901BB" w:rsidRDefault="00507112" w:rsidP="00DA5F49">
            <w:pPr>
              <w:pStyle w:val="TAL"/>
              <w:rPr>
                <w:sz w:val="16"/>
              </w:rPr>
            </w:pPr>
            <w:r>
              <w:rPr>
                <w:sz w:val="16"/>
              </w:rPr>
              <w:t>R5-250113</w:t>
            </w:r>
          </w:p>
        </w:tc>
        <w:tc>
          <w:tcPr>
            <w:tcW w:w="2440" w:type="dxa"/>
          </w:tcPr>
          <w:p w14:paraId="2E3A4064" w14:textId="77777777" w:rsidR="00507112" w:rsidRPr="002901BB" w:rsidRDefault="00507112" w:rsidP="00DA5F49">
            <w:pPr>
              <w:pStyle w:val="TAL"/>
              <w:rPr>
                <w:sz w:val="16"/>
              </w:rPr>
            </w:pPr>
            <w:r>
              <w:rPr>
                <w:sz w:val="16"/>
              </w:rPr>
              <w:t>Update to ATG Tx TCs</w:t>
            </w:r>
          </w:p>
        </w:tc>
        <w:tc>
          <w:tcPr>
            <w:tcW w:w="1524" w:type="dxa"/>
          </w:tcPr>
          <w:p w14:paraId="0BC50A2F" w14:textId="77777777" w:rsidR="00507112" w:rsidRPr="002901BB" w:rsidRDefault="00507112" w:rsidP="00DA5F49">
            <w:pPr>
              <w:pStyle w:val="TAL"/>
              <w:rPr>
                <w:sz w:val="16"/>
              </w:rPr>
            </w:pPr>
            <w:r>
              <w:rPr>
                <w:sz w:val="16"/>
              </w:rPr>
              <w:t>CMCC</w:t>
            </w:r>
          </w:p>
        </w:tc>
        <w:tc>
          <w:tcPr>
            <w:tcW w:w="888" w:type="dxa"/>
          </w:tcPr>
          <w:p w14:paraId="212455FD" w14:textId="77777777" w:rsidR="00507112" w:rsidRPr="002901BB" w:rsidRDefault="00507112" w:rsidP="00DA5F49">
            <w:pPr>
              <w:pStyle w:val="TAL"/>
              <w:rPr>
                <w:sz w:val="16"/>
              </w:rPr>
            </w:pPr>
            <w:r>
              <w:rPr>
                <w:sz w:val="16"/>
              </w:rPr>
              <w:t>38.521-1</w:t>
            </w:r>
          </w:p>
        </w:tc>
        <w:tc>
          <w:tcPr>
            <w:tcW w:w="709" w:type="dxa"/>
          </w:tcPr>
          <w:p w14:paraId="0A038522" w14:textId="77777777" w:rsidR="00507112" w:rsidRPr="002901BB" w:rsidRDefault="00507112" w:rsidP="00DA5F49">
            <w:pPr>
              <w:pStyle w:val="TAL"/>
              <w:rPr>
                <w:sz w:val="16"/>
              </w:rPr>
            </w:pPr>
            <w:r>
              <w:rPr>
                <w:sz w:val="16"/>
              </w:rPr>
              <w:t>3150</w:t>
            </w:r>
          </w:p>
        </w:tc>
        <w:tc>
          <w:tcPr>
            <w:tcW w:w="281" w:type="dxa"/>
          </w:tcPr>
          <w:p w14:paraId="441721FF" w14:textId="77777777" w:rsidR="00507112" w:rsidRPr="002901BB" w:rsidRDefault="00507112" w:rsidP="00DA5F49">
            <w:pPr>
              <w:pStyle w:val="TAR"/>
              <w:rPr>
                <w:sz w:val="16"/>
              </w:rPr>
            </w:pPr>
            <w:r>
              <w:rPr>
                <w:sz w:val="16"/>
              </w:rPr>
              <w:t>-</w:t>
            </w:r>
          </w:p>
        </w:tc>
        <w:tc>
          <w:tcPr>
            <w:tcW w:w="711" w:type="dxa"/>
          </w:tcPr>
          <w:p w14:paraId="468019C4" w14:textId="77777777" w:rsidR="00507112" w:rsidRPr="002901BB" w:rsidRDefault="00507112" w:rsidP="00DA5F49">
            <w:pPr>
              <w:pStyle w:val="TAL"/>
              <w:rPr>
                <w:sz w:val="16"/>
              </w:rPr>
            </w:pPr>
            <w:r>
              <w:rPr>
                <w:sz w:val="16"/>
              </w:rPr>
              <w:t>Rel-18</w:t>
            </w:r>
          </w:p>
        </w:tc>
        <w:tc>
          <w:tcPr>
            <w:tcW w:w="306" w:type="dxa"/>
          </w:tcPr>
          <w:p w14:paraId="3B693DC9" w14:textId="77777777" w:rsidR="00507112" w:rsidRPr="002901BB" w:rsidRDefault="00507112" w:rsidP="00DA5F49">
            <w:pPr>
              <w:pStyle w:val="TAL"/>
              <w:rPr>
                <w:sz w:val="16"/>
              </w:rPr>
            </w:pPr>
            <w:r>
              <w:rPr>
                <w:sz w:val="16"/>
              </w:rPr>
              <w:t>F</w:t>
            </w:r>
          </w:p>
        </w:tc>
        <w:tc>
          <w:tcPr>
            <w:tcW w:w="4013" w:type="dxa"/>
          </w:tcPr>
          <w:p w14:paraId="4F7409BB"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31A6303D" w14:textId="77777777" w:rsidR="00507112" w:rsidRPr="002901BB" w:rsidRDefault="00507112" w:rsidP="00DA5F49">
            <w:pPr>
              <w:pStyle w:val="TAL"/>
              <w:rPr>
                <w:sz w:val="16"/>
              </w:rPr>
            </w:pPr>
            <w:r>
              <w:rPr>
                <w:sz w:val="16"/>
              </w:rPr>
              <w:t>agreed</w:t>
            </w:r>
          </w:p>
        </w:tc>
      </w:tr>
      <w:tr w:rsidR="00507112" w14:paraId="680BF430" w14:textId="77777777" w:rsidTr="00E27664">
        <w:tc>
          <w:tcPr>
            <w:tcW w:w="1097" w:type="dxa"/>
          </w:tcPr>
          <w:p w14:paraId="303CE39C" w14:textId="77777777" w:rsidR="00507112" w:rsidRPr="002901BB" w:rsidRDefault="00507112" w:rsidP="00DA5F49">
            <w:pPr>
              <w:pStyle w:val="TAL"/>
              <w:rPr>
                <w:sz w:val="16"/>
              </w:rPr>
            </w:pPr>
            <w:r>
              <w:rPr>
                <w:sz w:val="16"/>
              </w:rPr>
              <w:t>R5-250119</w:t>
            </w:r>
          </w:p>
        </w:tc>
        <w:tc>
          <w:tcPr>
            <w:tcW w:w="2440" w:type="dxa"/>
          </w:tcPr>
          <w:p w14:paraId="2AF4927E" w14:textId="77777777" w:rsidR="00507112" w:rsidRPr="002901BB" w:rsidRDefault="00507112" w:rsidP="00DA5F49">
            <w:pPr>
              <w:pStyle w:val="TAL"/>
              <w:rPr>
                <w:sz w:val="16"/>
              </w:rPr>
            </w:pPr>
            <w:r>
              <w:rPr>
                <w:sz w:val="16"/>
              </w:rPr>
              <w:t>Addition of n104 PC3 Tx TCs</w:t>
            </w:r>
          </w:p>
        </w:tc>
        <w:tc>
          <w:tcPr>
            <w:tcW w:w="1524" w:type="dxa"/>
          </w:tcPr>
          <w:p w14:paraId="03A4B5CE" w14:textId="77777777" w:rsidR="00507112" w:rsidRPr="002901BB" w:rsidRDefault="00507112" w:rsidP="00DA5F49">
            <w:pPr>
              <w:pStyle w:val="TAL"/>
              <w:rPr>
                <w:sz w:val="16"/>
              </w:rPr>
            </w:pPr>
            <w:r>
              <w:rPr>
                <w:sz w:val="16"/>
              </w:rPr>
              <w:t>CMCC</w:t>
            </w:r>
          </w:p>
        </w:tc>
        <w:tc>
          <w:tcPr>
            <w:tcW w:w="888" w:type="dxa"/>
          </w:tcPr>
          <w:p w14:paraId="60DF64FE" w14:textId="77777777" w:rsidR="00507112" w:rsidRPr="002901BB" w:rsidRDefault="00507112" w:rsidP="00DA5F49">
            <w:pPr>
              <w:pStyle w:val="TAL"/>
              <w:rPr>
                <w:sz w:val="16"/>
              </w:rPr>
            </w:pPr>
            <w:r>
              <w:rPr>
                <w:sz w:val="16"/>
              </w:rPr>
              <w:t>38.521-1</w:t>
            </w:r>
          </w:p>
        </w:tc>
        <w:tc>
          <w:tcPr>
            <w:tcW w:w="709" w:type="dxa"/>
          </w:tcPr>
          <w:p w14:paraId="75325736" w14:textId="77777777" w:rsidR="00507112" w:rsidRPr="002901BB" w:rsidRDefault="00507112" w:rsidP="00DA5F49">
            <w:pPr>
              <w:pStyle w:val="TAL"/>
              <w:rPr>
                <w:sz w:val="16"/>
              </w:rPr>
            </w:pPr>
            <w:r>
              <w:rPr>
                <w:sz w:val="16"/>
              </w:rPr>
              <w:t>3151</w:t>
            </w:r>
          </w:p>
        </w:tc>
        <w:tc>
          <w:tcPr>
            <w:tcW w:w="281" w:type="dxa"/>
          </w:tcPr>
          <w:p w14:paraId="2748A4E2" w14:textId="77777777" w:rsidR="00507112" w:rsidRPr="002901BB" w:rsidRDefault="00507112" w:rsidP="00DA5F49">
            <w:pPr>
              <w:pStyle w:val="TAR"/>
              <w:rPr>
                <w:sz w:val="16"/>
              </w:rPr>
            </w:pPr>
            <w:r>
              <w:rPr>
                <w:sz w:val="16"/>
              </w:rPr>
              <w:t>-</w:t>
            </w:r>
          </w:p>
        </w:tc>
        <w:tc>
          <w:tcPr>
            <w:tcW w:w="711" w:type="dxa"/>
          </w:tcPr>
          <w:p w14:paraId="28EA4C18" w14:textId="77777777" w:rsidR="00507112" w:rsidRPr="002901BB" w:rsidRDefault="00507112" w:rsidP="00DA5F49">
            <w:pPr>
              <w:pStyle w:val="TAL"/>
              <w:rPr>
                <w:sz w:val="16"/>
              </w:rPr>
            </w:pPr>
            <w:r>
              <w:rPr>
                <w:sz w:val="16"/>
              </w:rPr>
              <w:t>Rel-18</w:t>
            </w:r>
          </w:p>
        </w:tc>
        <w:tc>
          <w:tcPr>
            <w:tcW w:w="306" w:type="dxa"/>
          </w:tcPr>
          <w:p w14:paraId="3F75EDF7" w14:textId="77777777" w:rsidR="00507112" w:rsidRPr="002901BB" w:rsidRDefault="00507112" w:rsidP="00DA5F49">
            <w:pPr>
              <w:pStyle w:val="TAL"/>
              <w:rPr>
                <w:sz w:val="16"/>
              </w:rPr>
            </w:pPr>
            <w:r>
              <w:rPr>
                <w:sz w:val="16"/>
              </w:rPr>
              <w:t>F</w:t>
            </w:r>
          </w:p>
        </w:tc>
        <w:tc>
          <w:tcPr>
            <w:tcW w:w="4013" w:type="dxa"/>
          </w:tcPr>
          <w:p w14:paraId="2A36EDE1" w14:textId="77777777" w:rsidR="00507112" w:rsidRPr="002901BB" w:rsidRDefault="00507112" w:rsidP="00DA5F49">
            <w:pPr>
              <w:pStyle w:val="TAL"/>
              <w:rPr>
                <w:sz w:val="16"/>
              </w:rPr>
            </w:pPr>
            <w:r>
              <w:rPr>
                <w:sz w:val="16"/>
              </w:rPr>
              <w:t>TEI17_Test, NR_lic_bands_BW_R17-UEConTest</w:t>
            </w:r>
          </w:p>
        </w:tc>
        <w:tc>
          <w:tcPr>
            <w:tcW w:w="967" w:type="dxa"/>
          </w:tcPr>
          <w:p w14:paraId="18509FB7" w14:textId="77777777" w:rsidR="00507112" w:rsidRPr="002901BB" w:rsidRDefault="00507112" w:rsidP="00DA5F49">
            <w:pPr>
              <w:pStyle w:val="TAL"/>
              <w:rPr>
                <w:sz w:val="16"/>
              </w:rPr>
            </w:pPr>
            <w:r>
              <w:rPr>
                <w:sz w:val="16"/>
              </w:rPr>
              <w:t>agreed</w:t>
            </w:r>
          </w:p>
        </w:tc>
      </w:tr>
      <w:tr w:rsidR="00507112" w14:paraId="25063FF3" w14:textId="77777777" w:rsidTr="00E27664">
        <w:tc>
          <w:tcPr>
            <w:tcW w:w="1097" w:type="dxa"/>
          </w:tcPr>
          <w:p w14:paraId="2DA3C4EF" w14:textId="77777777" w:rsidR="00507112" w:rsidRPr="002901BB" w:rsidRDefault="00507112" w:rsidP="00DA5F49">
            <w:pPr>
              <w:pStyle w:val="TAL"/>
              <w:rPr>
                <w:sz w:val="16"/>
              </w:rPr>
            </w:pPr>
            <w:r>
              <w:rPr>
                <w:sz w:val="16"/>
              </w:rPr>
              <w:t>R5-250120</w:t>
            </w:r>
          </w:p>
        </w:tc>
        <w:tc>
          <w:tcPr>
            <w:tcW w:w="2440" w:type="dxa"/>
          </w:tcPr>
          <w:p w14:paraId="7EC6C316" w14:textId="77777777" w:rsidR="00507112" w:rsidRPr="002901BB" w:rsidRDefault="00507112" w:rsidP="00DA5F49">
            <w:pPr>
              <w:pStyle w:val="TAL"/>
              <w:rPr>
                <w:sz w:val="16"/>
              </w:rPr>
            </w:pPr>
            <w:r>
              <w:rPr>
                <w:sz w:val="16"/>
              </w:rPr>
              <w:t>Addition of n104 PC3 Rx TCs</w:t>
            </w:r>
          </w:p>
        </w:tc>
        <w:tc>
          <w:tcPr>
            <w:tcW w:w="1524" w:type="dxa"/>
          </w:tcPr>
          <w:p w14:paraId="2A372106" w14:textId="77777777" w:rsidR="00507112" w:rsidRPr="002901BB" w:rsidRDefault="00507112" w:rsidP="00DA5F49">
            <w:pPr>
              <w:pStyle w:val="TAL"/>
              <w:rPr>
                <w:sz w:val="16"/>
              </w:rPr>
            </w:pPr>
            <w:r>
              <w:rPr>
                <w:sz w:val="16"/>
              </w:rPr>
              <w:t>CMCC</w:t>
            </w:r>
          </w:p>
        </w:tc>
        <w:tc>
          <w:tcPr>
            <w:tcW w:w="888" w:type="dxa"/>
          </w:tcPr>
          <w:p w14:paraId="1FFAAABD" w14:textId="77777777" w:rsidR="00507112" w:rsidRPr="002901BB" w:rsidRDefault="00507112" w:rsidP="00DA5F49">
            <w:pPr>
              <w:pStyle w:val="TAL"/>
              <w:rPr>
                <w:sz w:val="16"/>
              </w:rPr>
            </w:pPr>
            <w:r>
              <w:rPr>
                <w:sz w:val="16"/>
              </w:rPr>
              <w:t>38.521-1</w:t>
            </w:r>
          </w:p>
        </w:tc>
        <w:tc>
          <w:tcPr>
            <w:tcW w:w="709" w:type="dxa"/>
          </w:tcPr>
          <w:p w14:paraId="6E74DA0B" w14:textId="77777777" w:rsidR="00507112" w:rsidRPr="002901BB" w:rsidRDefault="00507112" w:rsidP="00DA5F49">
            <w:pPr>
              <w:pStyle w:val="TAL"/>
              <w:rPr>
                <w:sz w:val="16"/>
              </w:rPr>
            </w:pPr>
            <w:r>
              <w:rPr>
                <w:sz w:val="16"/>
              </w:rPr>
              <w:t>3152</w:t>
            </w:r>
          </w:p>
        </w:tc>
        <w:tc>
          <w:tcPr>
            <w:tcW w:w="281" w:type="dxa"/>
          </w:tcPr>
          <w:p w14:paraId="13DDB97B" w14:textId="77777777" w:rsidR="00507112" w:rsidRPr="002901BB" w:rsidRDefault="00507112" w:rsidP="00DA5F49">
            <w:pPr>
              <w:pStyle w:val="TAR"/>
              <w:rPr>
                <w:sz w:val="16"/>
              </w:rPr>
            </w:pPr>
            <w:r>
              <w:rPr>
                <w:sz w:val="16"/>
              </w:rPr>
              <w:t>-</w:t>
            </w:r>
          </w:p>
        </w:tc>
        <w:tc>
          <w:tcPr>
            <w:tcW w:w="711" w:type="dxa"/>
          </w:tcPr>
          <w:p w14:paraId="3C21634C" w14:textId="77777777" w:rsidR="00507112" w:rsidRPr="002901BB" w:rsidRDefault="00507112" w:rsidP="00DA5F49">
            <w:pPr>
              <w:pStyle w:val="TAL"/>
              <w:rPr>
                <w:sz w:val="16"/>
              </w:rPr>
            </w:pPr>
            <w:r>
              <w:rPr>
                <w:sz w:val="16"/>
              </w:rPr>
              <w:t>Rel-18</w:t>
            </w:r>
          </w:p>
        </w:tc>
        <w:tc>
          <w:tcPr>
            <w:tcW w:w="306" w:type="dxa"/>
          </w:tcPr>
          <w:p w14:paraId="67EB3C9D" w14:textId="77777777" w:rsidR="00507112" w:rsidRPr="002901BB" w:rsidRDefault="00507112" w:rsidP="00DA5F49">
            <w:pPr>
              <w:pStyle w:val="TAL"/>
              <w:rPr>
                <w:sz w:val="16"/>
              </w:rPr>
            </w:pPr>
            <w:r>
              <w:rPr>
                <w:sz w:val="16"/>
              </w:rPr>
              <w:t>F</w:t>
            </w:r>
          </w:p>
        </w:tc>
        <w:tc>
          <w:tcPr>
            <w:tcW w:w="4013" w:type="dxa"/>
          </w:tcPr>
          <w:p w14:paraId="4681435A" w14:textId="77777777" w:rsidR="00507112" w:rsidRPr="002901BB" w:rsidRDefault="00507112" w:rsidP="00DA5F49">
            <w:pPr>
              <w:pStyle w:val="TAL"/>
              <w:rPr>
                <w:sz w:val="16"/>
              </w:rPr>
            </w:pPr>
            <w:r>
              <w:rPr>
                <w:sz w:val="16"/>
              </w:rPr>
              <w:t>TEI17_Test, NR_lic_bands_BW_R17-UEConTest</w:t>
            </w:r>
          </w:p>
        </w:tc>
        <w:tc>
          <w:tcPr>
            <w:tcW w:w="967" w:type="dxa"/>
          </w:tcPr>
          <w:p w14:paraId="6801B83F" w14:textId="77777777" w:rsidR="00507112" w:rsidRPr="002901BB" w:rsidRDefault="00507112" w:rsidP="00DA5F49">
            <w:pPr>
              <w:pStyle w:val="TAL"/>
              <w:rPr>
                <w:sz w:val="16"/>
              </w:rPr>
            </w:pPr>
            <w:r>
              <w:rPr>
                <w:sz w:val="16"/>
              </w:rPr>
              <w:t>agreed</w:t>
            </w:r>
          </w:p>
        </w:tc>
      </w:tr>
      <w:tr w:rsidR="00507112" w14:paraId="0A11FAB1" w14:textId="77777777" w:rsidTr="00E27664">
        <w:tc>
          <w:tcPr>
            <w:tcW w:w="1097" w:type="dxa"/>
          </w:tcPr>
          <w:p w14:paraId="7BD018CD" w14:textId="77777777" w:rsidR="00507112" w:rsidRPr="002901BB" w:rsidRDefault="00507112" w:rsidP="00DA5F49">
            <w:pPr>
              <w:pStyle w:val="TAL"/>
              <w:rPr>
                <w:sz w:val="16"/>
              </w:rPr>
            </w:pPr>
            <w:r>
              <w:rPr>
                <w:sz w:val="16"/>
              </w:rPr>
              <w:t>R5-250124</w:t>
            </w:r>
          </w:p>
        </w:tc>
        <w:tc>
          <w:tcPr>
            <w:tcW w:w="2440" w:type="dxa"/>
          </w:tcPr>
          <w:p w14:paraId="79547445" w14:textId="77777777" w:rsidR="00507112" w:rsidRPr="002901BB" w:rsidRDefault="00507112" w:rsidP="00DA5F49">
            <w:pPr>
              <w:pStyle w:val="TAL"/>
              <w:rPr>
                <w:sz w:val="16"/>
              </w:rPr>
            </w:pPr>
            <w:r>
              <w:rPr>
                <w:sz w:val="16"/>
              </w:rPr>
              <w:t>Addition of Ref Sense power level for CA_n41C-n79C</w:t>
            </w:r>
          </w:p>
        </w:tc>
        <w:tc>
          <w:tcPr>
            <w:tcW w:w="1524" w:type="dxa"/>
          </w:tcPr>
          <w:p w14:paraId="37FD6863" w14:textId="77777777" w:rsidR="00507112" w:rsidRPr="002901BB" w:rsidRDefault="00507112" w:rsidP="00DA5F49">
            <w:pPr>
              <w:pStyle w:val="TAL"/>
              <w:rPr>
                <w:sz w:val="16"/>
              </w:rPr>
            </w:pPr>
            <w:r>
              <w:rPr>
                <w:sz w:val="16"/>
              </w:rPr>
              <w:t>CMCC</w:t>
            </w:r>
          </w:p>
        </w:tc>
        <w:tc>
          <w:tcPr>
            <w:tcW w:w="888" w:type="dxa"/>
          </w:tcPr>
          <w:p w14:paraId="0F9A7868" w14:textId="77777777" w:rsidR="00507112" w:rsidRPr="002901BB" w:rsidRDefault="00507112" w:rsidP="00DA5F49">
            <w:pPr>
              <w:pStyle w:val="TAL"/>
              <w:rPr>
                <w:sz w:val="16"/>
              </w:rPr>
            </w:pPr>
            <w:r>
              <w:rPr>
                <w:sz w:val="16"/>
              </w:rPr>
              <w:t>38.521-1</w:t>
            </w:r>
          </w:p>
        </w:tc>
        <w:tc>
          <w:tcPr>
            <w:tcW w:w="709" w:type="dxa"/>
          </w:tcPr>
          <w:p w14:paraId="3409EA79" w14:textId="77777777" w:rsidR="00507112" w:rsidRPr="002901BB" w:rsidRDefault="00507112" w:rsidP="00DA5F49">
            <w:pPr>
              <w:pStyle w:val="TAL"/>
              <w:rPr>
                <w:sz w:val="16"/>
              </w:rPr>
            </w:pPr>
            <w:r>
              <w:rPr>
                <w:sz w:val="16"/>
              </w:rPr>
              <w:t>3153</w:t>
            </w:r>
          </w:p>
        </w:tc>
        <w:tc>
          <w:tcPr>
            <w:tcW w:w="281" w:type="dxa"/>
          </w:tcPr>
          <w:p w14:paraId="7B7502BD" w14:textId="77777777" w:rsidR="00507112" w:rsidRPr="002901BB" w:rsidRDefault="00507112" w:rsidP="00DA5F49">
            <w:pPr>
              <w:pStyle w:val="TAR"/>
              <w:rPr>
                <w:sz w:val="16"/>
              </w:rPr>
            </w:pPr>
            <w:r>
              <w:rPr>
                <w:sz w:val="16"/>
              </w:rPr>
              <w:t>-</w:t>
            </w:r>
          </w:p>
        </w:tc>
        <w:tc>
          <w:tcPr>
            <w:tcW w:w="711" w:type="dxa"/>
          </w:tcPr>
          <w:p w14:paraId="52F7043F" w14:textId="77777777" w:rsidR="00507112" w:rsidRPr="002901BB" w:rsidRDefault="00507112" w:rsidP="00DA5F49">
            <w:pPr>
              <w:pStyle w:val="TAL"/>
              <w:rPr>
                <w:sz w:val="16"/>
              </w:rPr>
            </w:pPr>
            <w:r>
              <w:rPr>
                <w:sz w:val="16"/>
              </w:rPr>
              <w:t>Rel-18</w:t>
            </w:r>
          </w:p>
        </w:tc>
        <w:tc>
          <w:tcPr>
            <w:tcW w:w="306" w:type="dxa"/>
          </w:tcPr>
          <w:p w14:paraId="696ABAD4" w14:textId="77777777" w:rsidR="00507112" w:rsidRPr="002901BB" w:rsidRDefault="00507112" w:rsidP="00DA5F49">
            <w:pPr>
              <w:pStyle w:val="TAL"/>
              <w:rPr>
                <w:sz w:val="16"/>
              </w:rPr>
            </w:pPr>
            <w:r>
              <w:rPr>
                <w:sz w:val="16"/>
              </w:rPr>
              <w:t>F</w:t>
            </w:r>
          </w:p>
        </w:tc>
        <w:tc>
          <w:tcPr>
            <w:tcW w:w="4013" w:type="dxa"/>
          </w:tcPr>
          <w:p w14:paraId="3E8E3DF8" w14:textId="77777777" w:rsidR="00507112" w:rsidRPr="002901BB" w:rsidRDefault="00507112" w:rsidP="00DA5F49">
            <w:pPr>
              <w:pStyle w:val="TAL"/>
              <w:rPr>
                <w:sz w:val="16"/>
              </w:rPr>
            </w:pPr>
            <w:r>
              <w:rPr>
                <w:sz w:val="16"/>
              </w:rPr>
              <w:t>NR_CADC_NR_LTE_DC_R18-UEConTest</w:t>
            </w:r>
          </w:p>
        </w:tc>
        <w:tc>
          <w:tcPr>
            <w:tcW w:w="967" w:type="dxa"/>
          </w:tcPr>
          <w:p w14:paraId="71EC1C98" w14:textId="77777777" w:rsidR="00507112" w:rsidRPr="002901BB" w:rsidRDefault="00507112" w:rsidP="00DA5F49">
            <w:pPr>
              <w:pStyle w:val="TAL"/>
              <w:rPr>
                <w:sz w:val="16"/>
              </w:rPr>
            </w:pPr>
            <w:r>
              <w:rPr>
                <w:sz w:val="16"/>
              </w:rPr>
              <w:t>agreed</w:t>
            </w:r>
          </w:p>
        </w:tc>
      </w:tr>
      <w:tr w:rsidR="00507112" w14:paraId="72353E37" w14:textId="77777777" w:rsidTr="00E27664">
        <w:tc>
          <w:tcPr>
            <w:tcW w:w="1097" w:type="dxa"/>
          </w:tcPr>
          <w:p w14:paraId="6ECB1B5C" w14:textId="77777777" w:rsidR="00507112" w:rsidRPr="002901BB" w:rsidRDefault="00507112" w:rsidP="00DA5F49">
            <w:pPr>
              <w:pStyle w:val="TAL"/>
              <w:rPr>
                <w:sz w:val="16"/>
              </w:rPr>
            </w:pPr>
            <w:r>
              <w:rPr>
                <w:sz w:val="16"/>
              </w:rPr>
              <w:t>R5-250143</w:t>
            </w:r>
          </w:p>
        </w:tc>
        <w:tc>
          <w:tcPr>
            <w:tcW w:w="2440" w:type="dxa"/>
          </w:tcPr>
          <w:p w14:paraId="00E58812" w14:textId="77777777" w:rsidR="00507112" w:rsidRPr="002901BB" w:rsidRDefault="00507112" w:rsidP="00DA5F49">
            <w:pPr>
              <w:pStyle w:val="TAL"/>
              <w:rPr>
                <w:sz w:val="16"/>
              </w:rPr>
            </w:pPr>
            <w:r>
              <w:rPr>
                <w:sz w:val="16"/>
              </w:rPr>
              <w:t>Editorial Correction to FR1 MPR TC 6.2.2</w:t>
            </w:r>
          </w:p>
        </w:tc>
        <w:tc>
          <w:tcPr>
            <w:tcW w:w="1524" w:type="dxa"/>
          </w:tcPr>
          <w:p w14:paraId="00A1C088" w14:textId="77777777" w:rsidR="00507112" w:rsidRPr="002901BB" w:rsidRDefault="00507112" w:rsidP="00DA5F49">
            <w:pPr>
              <w:pStyle w:val="TAL"/>
              <w:rPr>
                <w:sz w:val="16"/>
              </w:rPr>
            </w:pPr>
            <w:r>
              <w:rPr>
                <w:sz w:val="16"/>
              </w:rPr>
              <w:t>CMCC</w:t>
            </w:r>
          </w:p>
        </w:tc>
        <w:tc>
          <w:tcPr>
            <w:tcW w:w="888" w:type="dxa"/>
          </w:tcPr>
          <w:p w14:paraId="5863D867" w14:textId="77777777" w:rsidR="00507112" w:rsidRPr="002901BB" w:rsidRDefault="00507112" w:rsidP="00DA5F49">
            <w:pPr>
              <w:pStyle w:val="TAL"/>
              <w:rPr>
                <w:sz w:val="16"/>
              </w:rPr>
            </w:pPr>
            <w:r>
              <w:rPr>
                <w:sz w:val="16"/>
              </w:rPr>
              <w:t>38.521-1</w:t>
            </w:r>
          </w:p>
        </w:tc>
        <w:tc>
          <w:tcPr>
            <w:tcW w:w="709" w:type="dxa"/>
          </w:tcPr>
          <w:p w14:paraId="0971D933" w14:textId="77777777" w:rsidR="00507112" w:rsidRPr="002901BB" w:rsidRDefault="00507112" w:rsidP="00DA5F49">
            <w:pPr>
              <w:pStyle w:val="TAL"/>
              <w:rPr>
                <w:sz w:val="16"/>
              </w:rPr>
            </w:pPr>
            <w:r>
              <w:rPr>
                <w:sz w:val="16"/>
              </w:rPr>
              <w:t>3154</w:t>
            </w:r>
          </w:p>
        </w:tc>
        <w:tc>
          <w:tcPr>
            <w:tcW w:w="281" w:type="dxa"/>
          </w:tcPr>
          <w:p w14:paraId="6FA6225C" w14:textId="77777777" w:rsidR="00507112" w:rsidRPr="002901BB" w:rsidRDefault="00507112" w:rsidP="00DA5F49">
            <w:pPr>
              <w:pStyle w:val="TAR"/>
              <w:rPr>
                <w:sz w:val="16"/>
              </w:rPr>
            </w:pPr>
            <w:r>
              <w:rPr>
                <w:sz w:val="16"/>
              </w:rPr>
              <w:t>-</w:t>
            </w:r>
          </w:p>
        </w:tc>
        <w:tc>
          <w:tcPr>
            <w:tcW w:w="711" w:type="dxa"/>
          </w:tcPr>
          <w:p w14:paraId="53812366" w14:textId="77777777" w:rsidR="00507112" w:rsidRPr="002901BB" w:rsidRDefault="00507112" w:rsidP="00DA5F49">
            <w:pPr>
              <w:pStyle w:val="TAL"/>
              <w:rPr>
                <w:sz w:val="16"/>
              </w:rPr>
            </w:pPr>
            <w:r>
              <w:rPr>
                <w:sz w:val="16"/>
              </w:rPr>
              <w:t>Rel-18</w:t>
            </w:r>
          </w:p>
        </w:tc>
        <w:tc>
          <w:tcPr>
            <w:tcW w:w="306" w:type="dxa"/>
          </w:tcPr>
          <w:p w14:paraId="1C37E330" w14:textId="77777777" w:rsidR="00507112" w:rsidRPr="002901BB" w:rsidRDefault="00507112" w:rsidP="00DA5F49">
            <w:pPr>
              <w:pStyle w:val="TAL"/>
              <w:rPr>
                <w:sz w:val="16"/>
              </w:rPr>
            </w:pPr>
            <w:r>
              <w:rPr>
                <w:sz w:val="16"/>
              </w:rPr>
              <w:t>F</w:t>
            </w:r>
          </w:p>
        </w:tc>
        <w:tc>
          <w:tcPr>
            <w:tcW w:w="4013" w:type="dxa"/>
          </w:tcPr>
          <w:p w14:paraId="271367D4" w14:textId="77777777" w:rsidR="00507112" w:rsidRPr="002901BB" w:rsidRDefault="00507112" w:rsidP="00DA5F49">
            <w:pPr>
              <w:pStyle w:val="TAL"/>
              <w:rPr>
                <w:sz w:val="16"/>
              </w:rPr>
            </w:pPr>
            <w:r>
              <w:rPr>
                <w:sz w:val="16"/>
              </w:rPr>
              <w:t>NR_cov_enh2-UEConTest</w:t>
            </w:r>
          </w:p>
        </w:tc>
        <w:tc>
          <w:tcPr>
            <w:tcW w:w="967" w:type="dxa"/>
          </w:tcPr>
          <w:p w14:paraId="2E82FD1E" w14:textId="77777777" w:rsidR="00507112" w:rsidRPr="002901BB" w:rsidRDefault="00507112" w:rsidP="00DA5F49">
            <w:pPr>
              <w:pStyle w:val="TAL"/>
              <w:rPr>
                <w:sz w:val="16"/>
              </w:rPr>
            </w:pPr>
            <w:r>
              <w:rPr>
                <w:sz w:val="16"/>
              </w:rPr>
              <w:t>agreed</w:t>
            </w:r>
          </w:p>
        </w:tc>
      </w:tr>
      <w:tr w:rsidR="00507112" w14:paraId="53E78F07" w14:textId="77777777" w:rsidTr="00E27664">
        <w:tc>
          <w:tcPr>
            <w:tcW w:w="1097" w:type="dxa"/>
          </w:tcPr>
          <w:p w14:paraId="7FA0A768" w14:textId="77777777" w:rsidR="00507112" w:rsidRPr="002901BB" w:rsidRDefault="00507112" w:rsidP="00DA5F49">
            <w:pPr>
              <w:pStyle w:val="TAL"/>
              <w:rPr>
                <w:sz w:val="16"/>
              </w:rPr>
            </w:pPr>
            <w:r>
              <w:rPr>
                <w:sz w:val="16"/>
              </w:rPr>
              <w:t>R5-250144</w:t>
            </w:r>
          </w:p>
        </w:tc>
        <w:tc>
          <w:tcPr>
            <w:tcW w:w="2440" w:type="dxa"/>
          </w:tcPr>
          <w:p w14:paraId="5143427B" w14:textId="77777777" w:rsidR="00507112" w:rsidRPr="002901BB" w:rsidRDefault="00507112" w:rsidP="00DA5F49">
            <w:pPr>
              <w:pStyle w:val="TAL"/>
              <w:rPr>
                <w:sz w:val="16"/>
              </w:rPr>
            </w:pPr>
            <w:r>
              <w:rPr>
                <w:sz w:val="16"/>
              </w:rPr>
              <w:t xml:space="preserve">Update to R18 Coverage </w:t>
            </w:r>
            <w:proofErr w:type="spellStart"/>
            <w:r>
              <w:rPr>
                <w:sz w:val="16"/>
              </w:rPr>
              <w:t>enh</w:t>
            </w:r>
            <w:proofErr w:type="spellEnd"/>
            <w:r>
              <w:rPr>
                <w:sz w:val="16"/>
              </w:rPr>
              <w:t xml:space="preserve"> AMPR TC</w:t>
            </w:r>
          </w:p>
        </w:tc>
        <w:tc>
          <w:tcPr>
            <w:tcW w:w="1524" w:type="dxa"/>
          </w:tcPr>
          <w:p w14:paraId="1C5A52B6" w14:textId="77777777" w:rsidR="00507112" w:rsidRPr="002901BB" w:rsidRDefault="00507112" w:rsidP="00DA5F49">
            <w:pPr>
              <w:pStyle w:val="TAL"/>
              <w:rPr>
                <w:sz w:val="16"/>
              </w:rPr>
            </w:pPr>
            <w:r>
              <w:rPr>
                <w:sz w:val="16"/>
              </w:rPr>
              <w:t>CMCC</w:t>
            </w:r>
          </w:p>
        </w:tc>
        <w:tc>
          <w:tcPr>
            <w:tcW w:w="888" w:type="dxa"/>
          </w:tcPr>
          <w:p w14:paraId="5023C46B" w14:textId="77777777" w:rsidR="00507112" w:rsidRPr="002901BB" w:rsidRDefault="00507112" w:rsidP="00DA5F49">
            <w:pPr>
              <w:pStyle w:val="TAL"/>
              <w:rPr>
                <w:sz w:val="16"/>
              </w:rPr>
            </w:pPr>
            <w:r>
              <w:rPr>
                <w:sz w:val="16"/>
              </w:rPr>
              <w:t>38.521-1</w:t>
            </w:r>
          </w:p>
        </w:tc>
        <w:tc>
          <w:tcPr>
            <w:tcW w:w="709" w:type="dxa"/>
          </w:tcPr>
          <w:p w14:paraId="07330E79" w14:textId="77777777" w:rsidR="00507112" w:rsidRPr="002901BB" w:rsidRDefault="00507112" w:rsidP="00DA5F49">
            <w:pPr>
              <w:pStyle w:val="TAL"/>
              <w:rPr>
                <w:sz w:val="16"/>
              </w:rPr>
            </w:pPr>
            <w:r>
              <w:rPr>
                <w:sz w:val="16"/>
              </w:rPr>
              <w:t>3155</w:t>
            </w:r>
          </w:p>
        </w:tc>
        <w:tc>
          <w:tcPr>
            <w:tcW w:w="281" w:type="dxa"/>
          </w:tcPr>
          <w:p w14:paraId="4CBEE404" w14:textId="77777777" w:rsidR="00507112" w:rsidRPr="002901BB" w:rsidRDefault="00507112" w:rsidP="00DA5F49">
            <w:pPr>
              <w:pStyle w:val="TAR"/>
              <w:rPr>
                <w:sz w:val="16"/>
              </w:rPr>
            </w:pPr>
            <w:r>
              <w:rPr>
                <w:sz w:val="16"/>
              </w:rPr>
              <w:t>-</w:t>
            </w:r>
          </w:p>
        </w:tc>
        <w:tc>
          <w:tcPr>
            <w:tcW w:w="711" w:type="dxa"/>
          </w:tcPr>
          <w:p w14:paraId="523E3FCC" w14:textId="77777777" w:rsidR="00507112" w:rsidRPr="002901BB" w:rsidRDefault="00507112" w:rsidP="00DA5F49">
            <w:pPr>
              <w:pStyle w:val="TAL"/>
              <w:rPr>
                <w:sz w:val="16"/>
              </w:rPr>
            </w:pPr>
            <w:r>
              <w:rPr>
                <w:sz w:val="16"/>
              </w:rPr>
              <w:t>Rel-18</w:t>
            </w:r>
          </w:p>
        </w:tc>
        <w:tc>
          <w:tcPr>
            <w:tcW w:w="306" w:type="dxa"/>
          </w:tcPr>
          <w:p w14:paraId="392266DA" w14:textId="77777777" w:rsidR="00507112" w:rsidRPr="002901BB" w:rsidRDefault="00507112" w:rsidP="00DA5F49">
            <w:pPr>
              <w:pStyle w:val="TAL"/>
              <w:rPr>
                <w:sz w:val="16"/>
              </w:rPr>
            </w:pPr>
            <w:r>
              <w:rPr>
                <w:sz w:val="16"/>
              </w:rPr>
              <w:t>F</w:t>
            </w:r>
          </w:p>
        </w:tc>
        <w:tc>
          <w:tcPr>
            <w:tcW w:w="4013" w:type="dxa"/>
          </w:tcPr>
          <w:p w14:paraId="77D088B1" w14:textId="77777777" w:rsidR="00507112" w:rsidRPr="002901BB" w:rsidRDefault="00507112" w:rsidP="00DA5F49">
            <w:pPr>
              <w:pStyle w:val="TAL"/>
              <w:rPr>
                <w:sz w:val="16"/>
              </w:rPr>
            </w:pPr>
            <w:r>
              <w:rPr>
                <w:sz w:val="16"/>
              </w:rPr>
              <w:t>NR_cov_enh2-UEConTest</w:t>
            </w:r>
          </w:p>
        </w:tc>
        <w:tc>
          <w:tcPr>
            <w:tcW w:w="967" w:type="dxa"/>
          </w:tcPr>
          <w:p w14:paraId="1618E3CB" w14:textId="77777777" w:rsidR="00507112" w:rsidRPr="002901BB" w:rsidRDefault="00507112" w:rsidP="00DA5F49">
            <w:pPr>
              <w:pStyle w:val="TAL"/>
              <w:rPr>
                <w:sz w:val="16"/>
              </w:rPr>
            </w:pPr>
            <w:r>
              <w:rPr>
                <w:sz w:val="16"/>
              </w:rPr>
              <w:t>revised</w:t>
            </w:r>
          </w:p>
        </w:tc>
      </w:tr>
      <w:tr w:rsidR="00507112" w14:paraId="52E04AAB" w14:textId="77777777" w:rsidTr="00E27664">
        <w:tc>
          <w:tcPr>
            <w:tcW w:w="1097" w:type="dxa"/>
          </w:tcPr>
          <w:p w14:paraId="7566E6CB" w14:textId="77777777" w:rsidR="00507112" w:rsidRPr="002901BB" w:rsidRDefault="00507112" w:rsidP="00DA5F49">
            <w:pPr>
              <w:pStyle w:val="TAL"/>
              <w:rPr>
                <w:sz w:val="16"/>
              </w:rPr>
            </w:pPr>
            <w:r>
              <w:rPr>
                <w:sz w:val="16"/>
              </w:rPr>
              <w:t>R5-251550</w:t>
            </w:r>
          </w:p>
        </w:tc>
        <w:tc>
          <w:tcPr>
            <w:tcW w:w="2440" w:type="dxa"/>
          </w:tcPr>
          <w:p w14:paraId="07B0DF21" w14:textId="77777777" w:rsidR="00507112" w:rsidRPr="002901BB" w:rsidRDefault="00507112" w:rsidP="00DA5F49">
            <w:pPr>
              <w:pStyle w:val="TAL"/>
              <w:rPr>
                <w:sz w:val="16"/>
              </w:rPr>
            </w:pPr>
            <w:r>
              <w:rPr>
                <w:sz w:val="16"/>
              </w:rPr>
              <w:t xml:space="preserve">Update to R18 Coverage </w:t>
            </w:r>
            <w:proofErr w:type="spellStart"/>
            <w:r>
              <w:rPr>
                <w:sz w:val="16"/>
              </w:rPr>
              <w:t>enh</w:t>
            </w:r>
            <w:proofErr w:type="spellEnd"/>
            <w:r>
              <w:rPr>
                <w:sz w:val="16"/>
              </w:rPr>
              <w:t xml:space="preserve"> AMPR TC</w:t>
            </w:r>
          </w:p>
        </w:tc>
        <w:tc>
          <w:tcPr>
            <w:tcW w:w="1524" w:type="dxa"/>
          </w:tcPr>
          <w:p w14:paraId="276C9F53" w14:textId="77777777" w:rsidR="00507112" w:rsidRPr="002901BB" w:rsidRDefault="00507112" w:rsidP="00DA5F49">
            <w:pPr>
              <w:pStyle w:val="TAL"/>
              <w:rPr>
                <w:sz w:val="16"/>
              </w:rPr>
            </w:pPr>
            <w:r>
              <w:rPr>
                <w:sz w:val="16"/>
              </w:rPr>
              <w:t>CMCC</w:t>
            </w:r>
          </w:p>
        </w:tc>
        <w:tc>
          <w:tcPr>
            <w:tcW w:w="888" w:type="dxa"/>
          </w:tcPr>
          <w:p w14:paraId="0D28FEAF" w14:textId="77777777" w:rsidR="00507112" w:rsidRPr="002901BB" w:rsidRDefault="00507112" w:rsidP="00DA5F49">
            <w:pPr>
              <w:pStyle w:val="TAL"/>
              <w:rPr>
                <w:sz w:val="16"/>
              </w:rPr>
            </w:pPr>
            <w:r>
              <w:rPr>
                <w:sz w:val="16"/>
              </w:rPr>
              <w:t>38.521-1</w:t>
            </w:r>
          </w:p>
        </w:tc>
        <w:tc>
          <w:tcPr>
            <w:tcW w:w="709" w:type="dxa"/>
          </w:tcPr>
          <w:p w14:paraId="78BF36A5" w14:textId="77777777" w:rsidR="00507112" w:rsidRPr="002901BB" w:rsidRDefault="00507112" w:rsidP="00DA5F49">
            <w:pPr>
              <w:pStyle w:val="TAL"/>
              <w:rPr>
                <w:sz w:val="16"/>
              </w:rPr>
            </w:pPr>
            <w:r>
              <w:rPr>
                <w:sz w:val="16"/>
              </w:rPr>
              <w:t>3155</w:t>
            </w:r>
          </w:p>
        </w:tc>
        <w:tc>
          <w:tcPr>
            <w:tcW w:w="281" w:type="dxa"/>
          </w:tcPr>
          <w:p w14:paraId="5AA04530" w14:textId="77777777" w:rsidR="00507112" w:rsidRPr="002901BB" w:rsidRDefault="00507112" w:rsidP="00DA5F49">
            <w:pPr>
              <w:pStyle w:val="TAR"/>
              <w:rPr>
                <w:sz w:val="16"/>
              </w:rPr>
            </w:pPr>
            <w:r>
              <w:rPr>
                <w:sz w:val="16"/>
              </w:rPr>
              <w:t>1</w:t>
            </w:r>
          </w:p>
        </w:tc>
        <w:tc>
          <w:tcPr>
            <w:tcW w:w="711" w:type="dxa"/>
          </w:tcPr>
          <w:p w14:paraId="518B15FB" w14:textId="77777777" w:rsidR="00507112" w:rsidRPr="002901BB" w:rsidRDefault="00507112" w:rsidP="00DA5F49">
            <w:pPr>
              <w:pStyle w:val="TAL"/>
              <w:rPr>
                <w:sz w:val="16"/>
              </w:rPr>
            </w:pPr>
            <w:r>
              <w:rPr>
                <w:sz w:val="16"/>
              </w:rPr>
              <w:t>Rel-18</w:t>
            </w:r>
          </w:p>
        </w:tc>
        <w:tc>
          <w:tcPr>
            <w:tcW w:w="306" w:type="dxa"/>
          </w:tcPr>
          <w:p w14:paraId="5FD72C54" w14:textId="77777777" w:rsidR="00507112" w:rsidRPr="002901BB" w:rsidRDefault="00507112" w:rsidP="00DA5F49">
            <w:pPr>
              <w:pStyle w:val="TAL"/>
              <w:rPr>
                <w:sz w:val="16"/>
              </w:rPr>
            </w:pPr>
            <w:r>
              <w:rPr>
                <w:sz w:val="16"/>
              </w:rPr>
              <w:t>F</w:t>
            </w:r>
          </w:p>
        </w:tc>
        <w:tc>
          <w:tcPr>
            <w:tcW w:w="4013" w:type="dxa"/>
          </w:tcPr>
          <w:p w14:paraId="5CCC6CCE" w14:textId="77777777" w:rsidR="00507112" w:rsidRPr="002901BB" w:rsidRDefault="00507112" w:rsidP="00DA5F49">
            <w:pPr>
              <w:pStyle w:val="TAL"/>
              <w:rPr>
                <w:sz w:val="16"/>
              </w:rPr>
            </w:pPr>
            <w:r>
              <w:rPr>
                <w:sz w:val="16"/>
              </w:rPr>
              <w:t>NR_cov_enh2-UEConTest</w:t>
            </w:r>
          </w:p>
        </w:tc>
        <w:tc>
          <w:tcPr>
            <w:tcW w:w="967" w:type="dxa"/>
          </w:tcPr>
          <w:p w14:paraId="2976EFF5" w14:textId="77777777" w:rsidR="00507112" w:rsidRPr="002901BB" w:rsidRDefault="00507112" w:rsidP="00DA5F49">
            <w:pPr>
              <w:pStyle w:val="TAL"/>
              <w:rPr>
                <w:sz w:val="16"/>
              </w:rPr>
            </w:pPr>
            <w:r>
              <w:rPr>
                <w:sz w:val="16"/>
              </w:rPr>
              <w:t>agreed</w:t>
            </w:r>
          </w:p>
        </w:tc>
      </w:tr>
      <w:tr w:rsidR="00507112" w14:paraId="33E6AA3E" w14:textId="77777777" w:rsidTr="00E27664">
        <w:tc>
          <w:tcPr>
            <w:tcW w:w="1097" w:type="dxa"/>
          </w:tcPr>
          <w:p w14:paraId="019D5299" w14:textId="77777777" w:rsidR="00507112" w:rsidRPr="002901BB" w:rsidRDefault="00507112" w:rsidP="00DA5F49">
            <w:pPr>
              <w:pStyle w:val="TAL"/>
              <w:rPr>
                <w:sz w:val="16"/>
              </w:rPr>
            </w:pPr>
            <w:r>
              <w:rPr>
                <w:sz w:val="16"/>
              </w:rPr>
              <w:t>R5-250175</w:t>
            </w:r>
          </w:p>
        </w:tc>
        <w:tc>
          <w:tcPr>
            <w:tcW w:w="2440" w:type="dxa"/>
          </w:tcPr>
          <w:p w14:paraId="0B766E35" w14:textId="77777777" w:rsidR="00507112" w:rsidRPr="002901BB" w:rsidRDefault="00507112" w:rsidP="00DA5F49">
            <w:pPr>
              <w:pStyle w:val="TAL"/>
              <w:rPr>
                <w:sz w:val="16"/>
              </w:rPr>
            </w:pPr>
            <w:r>
              <w:rPr>
                <w:sz w:val="16"/>
              </w:rPr>
              <w:t>General updates of clause 5 for R17 new CBW configurations</w:t>
            </w:r>
          </w:p>
        </w:tc>
        <w:tc>
          <w:tcPr>
            <w:tcW w:w="1524" w:type="dxa"/>
          </w:tcPr>
          <w:p w14:paraId="596EAAB0" w14:textId="77777777" w:rsidR="00507112" w:rsidRPr="002901BB" w:rsidRDefault="00507112" w:rsidP="00DA5F49">
            <w:pPr>
              <w:pStyle w:val="TAL"/>
              <w:rPr>
                <w:sz w:val="16"/>
              </w:rPr>
            </w:pPr>
            <w:r>
              <w:rPr>
                <w:sz w:val="16"/>
              </w:rPr>
              <w:t xml:space="preserve">China </w:t>
            </w:r>
            <w:proofErr w:type="spellStart"/>
            <w:r>
              <w:rPr>
                <w:sz w:val="16"/>
              </w:rPr>
              <w:t>Unicom,CMCC</w:t>
            </w:r>
            <w:proofErr w:type="spellEnd"/>
          </w:p>
        </w:tc>
        <w:tc>
          <w:tcPr>
            <w:tcW w:w="888" w:type="dxa"/>
          </w:tcPr>
          <w:p w14:paraId="05971990" w14:textId="77777777" w:rsidR="00507112" w:rsidRPr="002901BB" w:rsidRDefault="00507112" w:rsidP="00DA5F49">
            <w:pPr>
              <w:pStyle w:val="TAL"/>
              <w:rPr>
                <w:sz w:val="16"/>
              </w:rPr>
            </w:pPr>
            <w:r>
              <w:rPr>
                <w:sz w:val="16"/>
              </w:rPr>
              <w:t>38.521-1</w:t>
            </w:r>
          </w:p>
        </w:tc>
        <w:tc>
          <w:tcPr>
            <w:tcW w:w="709" w:type="dxa"/>
          </w:tcPr>
          <w:p w14:paraId="10BC6F99" w14:textId="77777777" w:rsidR="00507112" w:rsidRPr="002901BB" w:rsidRDefault="00507112" w:rsidP="00DA5F49">
            <w:pPr>
              <w:pStyle w:val="TAL"/>
              <w:rPr>
                <w:sz w:val="16"/>
              </w:rPr>
            </w:pPr>
            <w:r>
              <w:rPr>
                <w:sz w:val="16"/>
              </w:rPr>
              <w:t>3156</w:t>
            </w:r>
          </w:p>
        </w:tc>
        <w:tc>
          <w:tcPr>
            <w:tcW w:w="281" w:type="dxa"/>
          </w:tcPr>
          <w:p w14:paraId="28120298" w14:textId="77777777" w:rsidR="00507112" w:rsidRPr="002901BB" w:rsidRDefault="00507112" w:rsidP="00DA5F49">
            <w:pPr>
              <w:pStyle w:val="TAR"/>
              <w:rPr>
                <w:sz w:val="16"/>
              </w:rPr>
            </w:pPr>
            <w:r>
              <w:rPr>
                <w:sz w:val="16"/>
              </w:rPr>
              <w:t>-</w:t>
            </w:r>
          </w:p>
        </w:tc>
        <w:tc>
          <w:tcPr>
            <w:tcW w:w="711" w:type="dxa"/>
          </w:tcPr>
          <w:p w14:paraId="55FA5C08" w14:textId="77777777" w:rsidR="00507112" w:rsidRPr="002901BB" w:rsidRDefault="00507112" w:rsidP="00DA5F49">
            <w:pPr>
              <w:pStyle w:val="TAL"/>
              <w:rPr>
                <w:sz w:val="16"/>
              </w:rPr>
            </w:pPr>
            <w:r>
              <w:rPr>
                <w:sz w:val="16"/>
              </w:rPr>
              <w:t>Rel-18</w:t>
            </w:r>
          </w:p>
        </w:tc>
        <w:tc>
          <w:tcPr>
            <w:tcW w:w="306" w:type="dxa"/>
          </w:tcPr>
          <w:p w14:paraId="00A97E72" w14:textId="77777777" w:rsidR="00507112" w:rsidRPr="002901BB" w:rsidRDefault="00507112" w:rsidP="00DA5F49">
            <w:pPr>
              <w:pStyle w:val="TAL"/>
              <w:rPr>
                <w:sz w:val="16"/>
              </w:rPr>
            </w:pPr>
            <w:r>
              <w:rPr>
                <w:sz w:val="16"/>
              </w:rPr>
              <w:t>F</w:t>
            </w:r>
          </w:p>
        </w:tc>
        <w:tc>
          <w:tcPr>
            <w:tcW w:w="4013" w:type="dxa"/>
          </w:tcPr>
          <w:p w14:paraId="01647F3C" w14:textId="77777777" w:rsidR="00507112" w:rsidRPr="002901BB" w:rsidRDefault="00507112" w:rsidP="00DA5F49">
            <w:pPr>
              <w:pStyle w:val="TAL"/>
              <w:rPr>
                <w:sz w:val="16"/>
              </w:rPr>
            </w:pPr>
            <w:r>
              <w:rPr>
                <w:sz w:val="16"/>
              </w:rPr>
              <w:t>TEI17_Test, NR_lic_bands_BW_R17-UEConTest</w:t>
            </w:r>
          </w:p>
        </w:tc>
        <w:tc>
          <w:tcPr>
            <w:tcW w:w="967" w:type="dxa"/>
          </w:tcPr>
          <w:p w14:paraId="0771CD89" w14:textId="77777777" w:rsidR="00507112" w:rsidRPr="002901BB" w:rsidRDefault="00507112" w:rsidP="00DA5F49">
            <w:pPr>
              <w:pStyle w:val="TAL"/>
              <w:rPr>
                <w:sz w:val="16"/>
              </w:rPr>
            </w:pPr>
            <w:r>
              <w:rPr>
                <w:sz w:val="16"/>
              </w:rPr>
              <w:t>agreed</w:t>
            </w:r>
          </w:p>
        </w:tc>
      </w:tr>
      <w:tr w:rsidR="00507112" w14:paraId="1835EA77" w14:textId="77777777" w:rsidTr="00E27664">
        <w:tc>
          <w:tcPr>
            <w:tcW w:w="1097" w:type="dxa"/>
          </w:tcPr>
          <w:p w14:paraId="331DD0D5" w14:textId="77777777" w:rsidR="00507112" w:rsidRPr="002901BB" w:rsidRDefault="00507112" w:rsidP="00DA5F49">
            <w:pPr>
              <w:pStyle w:val="TAL"/>
              <w:rPr>
                <w:sz w:val="16"/>
              </w:rPr>
            </w:pPr>
            <w:r>
              <w:rPr>
                <w:sz w:val="16"/>
              </w:rPr>
              <w:t>R5-250176</w:t>
            </w:r>
          </w:p>
        </w:tc>
        <w:tc>
          <w:tcPr>
            <w:tcW w:w="2440" w:type="dxa"/>
          </w:tcPr>
          <w:p w14:paraId="19E1409E" w14:textId="77777777" w:rsidR="00507112" w:rsidRPr="002901BB" w:rsidRDefault="00507112" w:rsidP="00DA5F49">
            <w:pPr>
              <w:pStyle w:val="TAL"/>
              <w:rPr>
                <w:sz w:val="16"/>
              </w:rPr>
            </w:pPr>
            <w:r>
              <w:rPr>
                <w:sz w:val="16"/>
              </w:rPr>
              <w:t>General updates of TS 38.521-1 clause 5 for R17 CA configurations</w:t>
            </w:r>
          </w:p>
        </w:tc>
        <w:tc>
          <w:tcPr>
            <w:tcW w:w="1524" w:type="dxa"/>
          </w:tcPr>
          <w:p w14:paraId="71789A94" w14:textId="77777777" w:rsidR="00507112" w:rsidRPr="002901BB" w:rsidRDefault="00507112" w:rsidP="00DA5F49">
            <w:pPr>
              <w:pStyle w:val="TAL"/>
              <w:rPr>
                <w:sz w:val="16"/>
              </w:rPr>
            </w:pPr>
            <w:r>
              <w:rPr>
                <w:sz w:val="16"/>
              </w:rPr>
              <w:t>China Unicom, Towe Wireless, WE Certification Oy, AT&amp;T, FirstNet, Anritsu</w:t>
            </w:r>
          </w:p>
        </w:tc>
        <w:tc>
          <w:tcPr>
            <w:tcW w:w="888" w:type="dxa"/>
          </w:tcPr>
          <w:p w14:paraId="3ACF0DE9" w14:textId="77777777" w:rsidR="00507112" w:rsidRPr="002901BB" w:rsidRDefault="00507112" w:rsidP="00DA5F49">
            <w:pPr>
              <w:pStyle w:val="TAL"/>
              <w:rPr>
                <w:sz w:val="16"/>
              </w:rPr>
            </w:pPr>
            <w:r>
              <w:rPr>
                <w:sz w:val="16"/>
              </w:rPr>
              <w:t>38.521-1</w:t>
            </w:r>
          </w:p>
        </w:tc>
        <w:tc>
          <w:tcPr>
            <w:tcW w:w="709" w:type="dxa"/>
          </w:tcPr>
          <w:p w14:paraId="34557E16" w14:textId="77777777" w:rsidR="00507112" w:rsidRPr="002901BB" w:rsidRDefault="00507112" w:rsidP="00DA5F49">
            <w:pPr>
              <w:pStyle w:val="TAL"/>
              <w:rPr>
                <w:sz w:val="16"/>
              </w:rPr>
            </w:pPr>
            <w:r>
              <w:rPr>
                <w:sz w:val="16"/>
              </w:rPr>
              <w:t>3157</w:t>
            </w:r>
          </w:p>
        </w:tc>
        <w:tc>
          <w:tcPr>
            <w:tcW w:w="281" w:type="dxa"/>
          </w:tcPr>
          <w:p w14:paraId="4ED2CEAF" w14:textId="77777777" w:rsidR="00507112" w:rsidRPr="002901BB" w:rsidRDefault="00507112" w:rsidP="00DA5F49">
            <w:pPr>
              <w:pStyle w:val="TAR"/>
              <w:rPr>
                <w:sz w:val="16"/>
              </w:rPr>
            </w:pPr>
            <w:r>
              <w:rPr>
                <w:sz w:val="16"/>
              </w:rPr>
              <w:t>-</w:t>
            </w:r>
          </w:p>
        </w:tc>
        <w:tc>
          <w:tcPr>
            <w:tcW w:w="711" w:type="dxa"/>
          </w:tcPr>
          <w:p w14:paraId="084FEE5D" w14:textId="77777777" w:rsidR="00507112" w:rsidRPr="002901BB" w:rsidRDefault="00507112" w:rsidP="00DA5F49">
            <w:pPr>
              <w:pStyle w:val="TAL"/>
              <w:rPr>
                <w:sz w:val="16"/>
              </w:rPr>
            </w:pPr>
            <w:r>
              <w:rPr>
                <w:sz w:val="16"/>
              </w:rPr>
              <w:t>Rel-18</w:t>
            </w:r>
          </w:p>
        </w:tc>
        <w:tc>
          <w:tcPr>
            <w:tcW w:w="306" w:type="dxa"/>
          </w:tcPr>
          <w:p w14:paraId="7D7810A4" w14:textId="77777777" w:rsidR="00507112" w:rsidRPr="002901BB" w:rsidRDefault="00507112" w:rsidP="00DA5F49">
            <w:pPr>
              <w:pStyle w:val="TAL"/>
              <w:rPr>
                <w:sz w:val="16"/>
              </w:rPr>
            </w:pPr>
            <w:r>
              <w:rPr>
                <w:sz w:val="16"/>
              </w:rPr>
              <w:t>F</w:t>
            </w:r>
          </w:p>
        </w:tc>
        <w:tc>
          <w:tcPr>
            <w:tcW w:w="4013" w:type="dxa"/>
          </w:tcPr>
          <w:p w14:paraId="02235FE3" w14:textId="77777777" w:rsidR="00507112" w:rsidRPr="002901BB" w:rsidRDefault="00507112" w:rsidP="00DA5F49">
            <w:pPr>
              <w:pStyle w:val="TAL"/>
              <w:rPr>
                <w:sz w:val="16"/>
              </w:rPr>
            </w:pPr>
            <w:r>
              <w:rPr>
                <w:sz w:val="16"/>
              </w:rPr>
              <w:t>NR_CADC_NR_LTE_DC_R17-UEConTest</w:t>
            </w:r>
          </w:p>
        </w:tc>
        <w:tc>
          <w:tcPr>
            <w:tcW w:w="967" w:type="dxa"/>
          </w:tcPr>
          <w:p w14:paraId="22224821" w14:textId="77777777" w:rsidR="00507112" w:rsidRPr="002901BB" w:rsidRDefault="00507112" w:rsidP="00DA5F49">
            <w:pPr>
              <w:pStyle w:val="TAL"/>
              <w:rPr>
                <w:sz w:val="16"/>
              </w:rPr>
            </w:pPr>
            <w:r>
              <w:rPr>
                <w:sz w:val="16"/>
              </w:rPr>
              <w:t>agreed</w:t>
            </w:r>
          </w:p>
        </w:tc>
      </w:tr>
      <w:tr w:rsidR="00507112" w14:paraId="4803155F" w14:textId="77777777" w:rsidTr="00E27664">
        <w:tc>
          <w:tcPr>
            <w:tcW w:w="1097" w:type="dxa"/>
          </w:tcPr>
          <w:p w14:paraId="6770A4DB" w14:textId="77777777" w:rsidR="00507112" w:rsidRPr="002901BB" w:rsidRDefault="00507112" w:rsidP="00DA5F49">
            <w:pPr>
              <w:pStyle w:val="TAL"/>
              <w:rPr>
                <w:sz w:val="16"/>
              </w:rPr>
            </w:pPr>
            <w:r>
              <w:rPr>
                <w:sz w:val="16"/>
              </w:rPr>
              <w:t>R5-250177</w:t>
            </w:r>
          </w:p>
        </w:tc>
        <w:tc>
          <w:tcPr>
            <w:tcW w:w="2440" w:type="dxa"/>
          </w:tcPr>
          <w:p w14:paraId="6771464A" w14:textId="77777777" w:rsidR="00507112" w:rsidRPr="002901BB" w:rsidRDefault="00507112" w:rsidP="00DA5F49">
            <w:pPr>
              <w:pStyle w:val="TAL"/>
              <w:rPr>
                <w:sz w:val="16"/>
              </w:rPr>
            </w:pPr>
            <w:r>
              <w:rPr>
                <w:sz w:val="16"/>
              </w:rPr>
              <w:t>General updates of TS 38.521-1 clause 5 for R18 CA configurations</w:t>
            </w:r>
          </w:p>
        </w:tc>
        <w:tc>
          <w:tcPr>
            <w:tcW w:w="1524" w:type="dxa"/>
          </w:tcPr>
          <w:p w14:paraId="7FA271D3" w14:textId="77777777" w:rsidR="00507112" w:rsidRPr="002901BB" w:rsidRDefault="00507112" w:rsidP="00DA5F49">
            <w:pPr>
              <w:pStyle w:val="TAL"/>
              <w:rPr>
                <w:sz w:val="16"/>
              </w:rPr>
            </w:pPr>
            <w:r>
              <w:rPr>
                <w:sz w:val="16"/>
              </w:rPr>
              <w:t>China Unicom, CMCC, KDDI</w:t>
            </w:r>
          </w:p>
        </w:tc>
        <w:tc>
          <w:tcPr>
            <w:tcW w:w="888" w:type="dxa"/>
          </w:tcPr>
          <w:p w14:paraId="15F5AFE7" w14:textId="77777777" w:rsidR="00507112" w:rsidRPr="002901BB" w:rsidRDefault="00507112" w:rsidP="00DA5F49">
            <w:pPr>
              <w:pStyle w:val="TAL"/>
              <w:rPr>
                <w:sz w:val="16"/>
              </w:rPr>
            </w:pPr>
            <w:r>
              <w:rPr>
                <w:sz w:val="16"/>
              </w:rPr>
              <w:t>38.521-1</w:t>
            </w:r>
          </w:p>
        </w:tc>
        <w:tc>
          <w:tcPr>
            <w:tcW w:w="709" w:type="dxa"/>
          </w:tcPr>
          <w:p w14:paraId="0D69FB53" w14:textId="77777777" w:rsidR="00507112" w:rsidRPr="002901BB" w:rsidRDefault="00507112" w:rsidP="00DA5F49">
            <w:pPr>
              <w:pStyle w:val="TAL"/>
              <w:rPr>
                <w:sz w:val="16"/>
              </w:rPr>
            </w:pPr>
            <w:r>
              <w:rPr>
                <w:sz w:val="16"/>
              </w:rPr>
              <w:t>3158</w:t>
            </w:r>
          </w:p>
        </w:tc>
        <w:tc>
          <w:tcPr>
            <w:tcW w:w="281" w:type="dxa"/>
          </w:tcPr>
          <w:p w14:paraId="35DB60CA" w14:textId="77777777" w:rsidR="00507112" w:rsidRPr="002901BB" w:rsidRDefault="00507112" w:rsidP="00DA5F49">
            <w:pPr>
              <w:pStyle w:val="TAR"/>
              <w:rPr>
                <w:sz w:val="16"/>
              </w:rPr>
            </w:pPr>
            <w:r>
              <w:rPr>
                <w:sz w:val="16"/>
              </w:rPr>
              <w:t>-</w:t>
            </w:r>
          </w:p>
        </w:tc>
        <w:tc>
          <w:tcPr>
            <w:tcW w:w="711" w:type="dxa"/>
          </w:tcPr>
          <w:p w14:paraId="3C1D03B8" w14:textId="77777777" w:rsidR="00507112" w:rsidRPr="002901BB" w:rsidRDefault="00507112" w:rsidP="00DA5F49">
            <w:pPr>
              <w:pStyle w:val="TAL"/>
              <w:rPr>
                <w:sz w:val="16"/>
              </w:rPr>
            </w:pPr>
            <w:r>
              <w:rPr>
                <w:sz w:val="16"/>
              </w:rPr>
              <w:t>Rel-18</w:t>
            </w:r>
          </w:p>
        </w:tc>
        <w:tc>
          <w:tcPr>
            <w:tcW w:w="306" w:type="dxa"/>
          </w:tcPr>
          <w:p w14:paraId="4024779F" w14:textId="77777777" w:rsidR="00507112" w:rsidRPr="002901BB" w:rsidRDefault="00507112" w:rsidP="00DA5F49">
            <w:pPr>
              <w:pStyle w:val="TAL"/>
              <w:rPr>
                <w:sz w:val="16"/>
              </w:rPr>
            </w:pPr>
            <w:r>
              <w:rPr>
                <w:sz w:val="16"/>
              </w:rPr>
              <w:t>F</w:t>
            </w:r>
          </w:p>
        </w:tc>
        <w:tc>
          <w:tcPr>
            <w:tcW w:w="4013" w:type="dxa"/>
          </w:tcPr>
          <w:p w14:paraId="520DD711" w14:textId="77777777" w:rsidR="00507112" w:rsidRPr="002901BB" w:rsidRDefault="00507112" w:rsidP="00DA5F49">
            <w:pPr>
              <w:pStyle w:val="TAL"/>
              <w:rPr>
                <w:sz w:val="16"/>
              </w:rPr>
            </w:pPr>
            <w:r>
              <w:rPr>
                <w:sz w:val="16"/>
              </w:rPr>
              <w:t>NR_CADC_NR_LTE_DC_R18-UEConTest</w:t>
            </w:r>
          </w:p>
        </w:tc>
        <w:tc>
          <w:tcPr>
            <w:tcW w:w="967" w:type="dxa"/>
          </w:tcPr>
          <w:p w14:paraId="78008BE0" w14:textId="77777777" w:rsidR="00507112" w:rsidRPr="002901BB" w:rsidRDefault="00507112" w:rsidP="00DA5F49">
            <w:pPr>
              <w:pStyle w:val="TAL"/>
              <w:rPr>
                <w:sz w:val="16"/>
              </w:rPr>
            </w:pPr>
            <w:r>
              <w:rPr>
                <w:sz w:val="16"/>
              </w:rPr>
              <w:t>agreed</w:t>
            </w:r>
          </w:p>
        </w:tc>
      </w:tr>
      <w:tr w:rsidR="00507112" w14:paraId="14C20F22" w14:textId="77777777" w:rsidTr="00E27664">
        <w:tc>
          <w:tcPr>
            <w:tcW w:w="1097" w:type="dxa"/>
          </w:tcPr>
          <w:p w14:paraId="3957C73C" w14:textId="77777777" w:rsidR="00507112" w:rsidRPr="002901BB" w:rsidRDefault="00507112" w:rsidP="00DA5F49">
            <w:pPr>
              <w:pStyle w:val="TAL"/>
              <w:rPr>
                <w:sz w:val="16"/>
              </w:rPr>
            </w:pPr>
            <w:r>
              <w:rPr>
                <w:sz w:val="16"/>
              </w:rPr>
              <w:t>R5-250178</w:t>
            </w:r>
          </w:p>
        </w:tc>
        <w:tc>
          <w:tcPr>
            <w:tcW w:w="2440" w:type="dxa"/>
          </w:tcPr>
          <w:p w14:paraId="77832DF2" w14:textId="77777777" w:rsidR="00507112" w:rsidRPr="002901BB" w:rsidRDefault="00507112" w:rsidP="00DA5F49">
            <w:pPr>
              <w:pStyle w:val="TAL"/>
              <w:rPr>
                <w:sz w:val="16"/>
              </w:rPr>
            </w:pPr>
            <w:r>
              <w:rPr>
                <w:sz w:val="16"/>
              </w:rPr>
              <w:t>Addition of PC2 for n14 into TC 7.3.2 Reference Sensitivity</w:t>
            </w:r>
          </w:p>
        </w:tc>
        <w:tc>
          <w:tcPr>
            <w:tcW w:w="1524" w:type="dxa"/>
          </w:tcPr>
          <w:p w14:paraId="7E86A55B" w14:textId="77777777" w:rsidR="00507112" w:rsidRPr="002901BB" w:rsidRDefault="00507112" w:rsidP="00DA5F49">
            <w:pPr>
              <w:pStyle w:val="TAL"/>
              <w:rPr>
                <w:sz w:val="16"/>
              </w:rPr>
            </w:pPr>
            <w:r>
              <w:rPr>
                <w:sz w:val="16"/>
              </w:rPr>
              <w:t>China Unicom</w:t>
            </w:r>
          </w:p>
        </w:tc>
        <w:tc>
          <w:tcPr>
            <w:tcW w:w="888" w:type="dxa"/>
          </w:tcPr>
          <w:p w14:paraId="0E828B6C" w14:textId="77777777" w:rsidR="00507112" w:rsidRPr="002901BB" w:rsidRDefault="00507112" w:rsidP="00DA5F49">
            <w:pPr>
              <w:pStyle w:val="TAL"/>
              <w:rPr>
                <w:sz w:val="16"/>
              </w:rPr>
            </w:pPr>
            <w:r>
              <w:rPr>
                <w:sz w:val="16"/>
              </w:rPr>
              <w:t>38.521-1</w:t>
            </w:r>
          </w:p>
        </w:tc>
        <w:tc>
          <w:tcPr>
            <w:tcW w:w="709" w:type="dxa"/>
          </w:tcPr>
          <w:p w14:paraId="412B6F59" w14:textId="77777777" w:rsidR="00507112" w:rsidRPr="002901BB" w:rsidRDefault="00507112" w:rsidP="00DA5F49">
            <w:pPr>
              <w:pStyle w:val="TAL"/>
              <w:rPr>
                <w:sz w:val="16"/>
              </w:rPr>
            </w:pPr>
            <w:r>
              <w:rPr>
                <w:sz w:val="16"/>
              </w:rPr>
              <w:t>3159</w:t>
            </w:r>
          </w:p>
        </w:tc>
        <w:tc>
          <w:tcPr>
            <w:tcW w:w="281" w:type="dxa"/>
          </w:tcPr>
          <w:p w14:paraId="3A5B7D41" w14:textId="77777777" w:rsidR="00507112" w:rsidRPr="002901BB" w:rsidRDefault="00507112" w:rsidP="00DA5F49">
            <w:pPr>
              <w:pStyle w:val="TAR"/>
              <w:rPr>
                <w:sz w:val="16"/>
              </w:rPr>
            </w:pPr>
            <w:r>
              <w:rPr>
                <w:sz w:val="16"/>
              </w:rPr>
              <w:t>-</w:t>
            </w:r>
          </w:p>
        </w:tc>
        <w:tc>
          <w:tcPr>
            <w:tcW w:w="711" w:type="dxa"/>
          </w:tcPr>
          <w:p w14:paraId="62E0EADF" w14:textId="77777777" w:rsidR="00507112" w:rsidRPr="002901BB" w:rsidRDefault="00507112" w:rsidP="00DA5F49">
            <w:pPr>
              <w:pStyle w:val="TAL"/>
              <w:rPr>
                <w:sz w:val="16"/>
              </w:rPr>
            </w:pPr>
            <w:r>
              <w:rPr>
                <w:sz w:val="16"/>
              </w:rPr>
              <w:t>Rel-18</w:t>
            </w:r>
          </w:p>
        </w:tc>
        <w:tc>
          <w:tcPr>
            <w:tcW w:w="306" w:type="dxa"/>
          </w:tcPr>
          <w:p w14:paraId="699F590E" w14:textId="77777777" w:rsidR="00507112" w:rsidRPr="002901BB" w:rsidRDefault="00507112" w:rsidP="00DA5F49">
            <w:pPr>
              <w:pStyle w:val="TAL"/>
              <w:rPr>
                <w:sz w:val="16"/>
              </w:rPr>
            </w:pPr>
            <w:r>
              <w:rPr>
                <w:sz w:val="16"/>
              </w:rPr>
              <w:t>F</w:t>
            </w:r>
          </w:p>
        </w:tc>
        <w:tc>
          <w:tcPr>
            <w:tcW w:w="4013" w:type="dxa"/>
          </w:tcPr>
          <w:p w14:paraId="21286B71" w14:textId="77777777" w:rsidR="00507112" w:rsidRPr="002901BB" w:rsidRDefault="00507112" w:rsidP="00DA5F49">
            <w:pPr>
              <w:pStyle w:val="TAL"/>
              <w:rPr>
                <w:sz w:val="16"/>
              </w:rPr>
            </w:pPr>
            <w:r>
              <w:rPr>
                <w:sz w:val="16"/>
              </w:rPr>
              <w:t>HPUE_NR_FR1_FDD_R18-UEConTest</w:t>
            </w:r>
          </w:p>
        </w:tc>
        <w:tc>
          <w:tcPr>
            <w:tcW w:w="967" w:type="dxa"/>
          </w:tcPr>
          <w:p w14:paraId="26AEA379" w14:textId="77777777" w:rsidR="00507112" w:rsidRPr="002901BB" w:rsidRDefault="00507112" w:rsidP="00DA5F49">
            <w:pPr>
              <w:pStyle w:val="TAL"/>
              <w:rPr>
                <w:sz w:val="16"/>
              </w:rPr>
            </w:pPr>
            <w:r>
              <w:rPr>
                <w:sz w:val="16"/>
              </w:rPr>
              <w:t>revised</w:t>
            </w:r>
          </w:p>
        </w:tc>
      </w:tr>
      <w:tr w:rsidR="00507112" w14:paraId="4FD1B9E9" w14:textId="77777777" w:rsidTr="00E27664">
        <w:tc>
          <w:tcPr>
            <w:tcW w:w="1097" w:type="dxa"/>
          </w:tcPr>
          <w:p w14:paraId="73CB4B56" w14:textId="77777777" w:rsidR="00507112" w:rsidRPr="002901BB" w:rsidRDefault="00507112" w:rsidP="00DA5F49">
            <w:pPr>
              <w:pStyle w:val="TAL"/>
              <w:rPr>
                <w:sz w:val="16"/>
              </w:rPr>
            </w:pPr>
            <w:r>
              <w:rPr>
                <w:sz w:val="16"/>
              </w:rPr>
              <w:t>R5-251533</w:t>
            </w:r>
          </w:p>
        </w:tc>
        <w:tc>
          <w:tcPr>
            <w:tcW w:w="2440" w:type="dxa"/>
          </w:tcPr>
          <w:p w14:paraId="59162717" w14:textId="77777777" w:rsidR="00507112" w:rsidRPr="002901BB" w:rsidRDefault="00507112" w:rsidP="00DA5F49">
            <w:pPr>
              <w:pStyle w:val="TAL"/>
              <w:rPr>
                <w:sz w:val="16"/>
              </w:rPr>
            </w:pPr>
            <w:r>
              <w:rPr>
                <w:sz w:val="16"/>
              </w:rPr>
              <w:t>Addition of PC2 for n14 into TC 7.3.2 Reference Sensitivity</w:t>
            </w:r>
          </w:p>
        </w:tc>
        <w:tc>
          <w:tcPr>
            <w:tcW w:w="1524" w:type="dxa"/>
          </w:tcPr>
          <w:p w14:paraId="41E67925" w14:textId="77777777" w:rsidR="00507112" w:rsidRPr="002901BB" w:rsidRDefault="00507112" w:rsidP="00DA5F49">
            <w:pPr>
              <w:pStyle w:val="TAL"/>
              <w:rPr>
                <w:sz w:val="16"/>
              </w:rPr>
            </w:pPr>
            <w:r>
              <w:rPr>
                <w:sz w:val="16"/>
              </w:rPr>
              <w:t>China Unicom</w:t>
            </w:r>
          </w:p>
        </w:tc>
        <w:tc>
          <w:tcPr>
            <w:tcW w:w="888" w:type="dxa"/>
          </w:tcPr>
          <w:p w14:paraId="41C24779" w14:textId="77777777" w:rsidR="00507112" w:rsidRPr="002901BB" w:rsidRDefault="00507112" w:rsidP="00DA5F49">
            <w:pPr>
              <w:pStyle w:val="TAL"/>
              <w:rPr>
                <w:sz w:val="16"/>
              </w:rPr>
            </w:pPr>
            <w:r>
              <w:rPr>
                <w:sz w:val="16"/>
              </w:rPr>
              <w:t>38.521-1</w:t>
            </w:r>
          </w:p>
        </w:tc>
        <w:tc>
          <w:tcPr>
            <w:tcW w:w="709" w:type="dxa"/>
          </w:tcPr>
          <w:p w14:paraId="553CCE4A" w14:textId="77777777" w:rsidR="00507112" w:rsidRPr="002901BB" w:rsidRDefault="00507112" w:rsidP="00DA5F49">
            <w:pPr>
              <w:pStyle w:val="TAL"/>
              <w:rPr>
                <w:sz w:val="16"/>
              </w:rPr>
            </w:pPr>
            <w:r>
              <w:rPr>
                <w:sz w:val="16"/>
              </w:rPr>
              <w:t>3159</w:t>
            </w:r>
          </w:p>
        </w:tc>
        <w:tc>
          <w:tcPr>
            <w:tcW w:w="281" w:type="dxa"/>
          </w:tcPr>
          <w:p w14:paraId="18C2C4DA" w14:textId="77777777" w:rsidR="00507112" w:rsidRPr="002901BB" w:rsidRDefault="00507112" w:rsidP="00DA5F49">
            <w:pPr>
              <w:pStyle w:val="TAR"/>
              <w:rPr>
                <w:sz w:val="16"/>
              </w:rPr>
            </w:pPr>
            <w:r>
              <w:rPr>
                <w:sz w:val="16"/>
              </w:rPr>
              <w:t>1</w:t>
            </w:r>
          </w:p>
        </w:tc>
        <w:tc>
          <w:tcPr>
            <w:tcW w:w="711" w:type="dxa"/>
          </w:tcPr>
          <w:p w14:paraId="03069C1E" w14:textId="77777777" w:rsidR="00507112" w:rsidRPr="002901BB" w:rsidRDefault="00507112" w:rsidP="00DA5F49">
            <w:pPr>
              <w:pStyle w:val="TAL"/>
              <w:rPr>
                <w:sz w:val="16"/>
              </w:rPr>
            </w:pPr>
            <w:r>
              <w:rPr>
                <w:sz w:val="16"/>
              </w:rPr>
              <w:t>Rel-18</w:t>
            </w:r>
          </w:p>
        </w:tc>
        <w:tc>
          <w:tcPr>
            <w:tcW w:w="306" w:type="dxa"/>
          </w:tcPr>
          <w:p w14:paraId="2F9FD1DD" w14:textId="77777777" w:rsidR="00507112" w:rsidRPr="002901BB" w:rsidRDefault="00507112" w:rsidP="00DA5F49">
            <w:pPr>
              <w:pStyle w:val="TAL"/>
              <w:rPr>
                <w:sz w:val="16"/>
              </w:rPr>
            </w:pPr>
            <w:r>
              <w:rPr>
                <w:sz w:val="16"/>
              </w:rPr>
              <w:t>F</w:t>
            </w:r>
          </w:p>
        </w:tc>
        <w:tc>
          <w:tcPr>
            <w:tcW w:w="4013" w:type="dxa"/>
          </w:tcPr>
          <w:p w14:paraId="2142D026" w14:textId="77777777" w:rsidR="00507112" w:rsidRPr="002901BB" w:rsidRDefault="00507112" w:rsidP="00DA5F49">
            <w:pPr>
              <w:pStyle w:val="TAL"/>
              <w:rPr>
                <w:sz w:val="16"/>
              </w:rPr>
            </w:pPr>
            <w:r>
              <w:rPr>
                <w:sz w:val="16"/>
              </w:rPr>
              <w:t>HPUE_NR_FR1_FDD_R18-UEConTest</w:t>
            </w:r>
          </w:p>
        </w:tc>
        <w:tc>
          <w:tcPr>
            <w:tcW w:w="967" w:type="dxa"/>
          </w:tcPr>
          <w:p w14:paraId="1B380983" w14:textId="77777777" w:rsidR="00507112" w:rsidRPr="002901BB" w:rsidRDefault="00507112" w:rsidP="00DA5F49">
            <w:pPr>
              <w:pStyle w:val="TAL"/>
              <w:rPr>
                <w:sz w:val="16"/>
              </w:rPr>
            </w:pPr>
            <w:r>
              <w:rPr>
                <w:sz w:val="16"/>
              </w:rPr>
              <w:t>agreed</w:t>
            </w:r>
          </w:p>
        </w:tc>
      </w:tr>
      <w:tr w:rsidR="00507112" w14:paraId="70653AD1" w14:textId="77777777" w:rsidTr="00E27664">
        <w:tc>
          <w:tcPr>
            <w:tcW w:w="1097" w:type="dxa"/>
          </w:tcPr>
          <w:p w14:paraId="3BD5F8E2" w14:textId="77777777" w:rsidR="00507112" w:rsidRPr="002901BB" w:rsidRDefault="00507112" w:rsidP="00DA5F49">
            <w:pPr>
              <w:pStyle w:val="TAL"/>
              <w:rPr>
                <w:sz w:val="16"/>
              </w:rPr>
            </w:pPr>
            <w:r>
              <w:rPr>
                <w:sz w:val="16"/>
              </w:rPr>
              <w:t>R5-250184</w:t>
            </w:r>
          </w:p>
        </w:tc>
        <w:tc>
          <w:tcPr>
            <w:tcW w:w="2440" w:type="dxa"/>
          </w:tcPr>
          <w:p w14:paraId="1AB9DCC2" w14:textId="77777777" w:rsidR="00507112" w:rsidRPr="002901BB" w:rsidRDefault="00507112" w:rsidP="00DA5F49">
            <w:pPr>
              <w:pStyle w:val="TAL"/>
              <w:rPr>
                <w:sz w:val="16"/>
              </w:rPr>
            </w:pPr>
            <w:r>
              <w:rPr>
                <w:sz w:val="16"/>
              </w:rPr>
              <w:t>Correction of reference sensitivity for 3CC NRCA combos within FR1</w:t>
            </w:r>
          </w:p>
        </w:tc>
        <w:tc>
          <w:tcPr>
            <w:tcW w:w="1524" w:type="dxa"/>
          </w:tcPr>
          <w:p w14:paraId="6756AC1B" w14:textId="77777777" w:rsidR="00507112" w:rsidRPr="002901BB" w:rsidRDefault="00507112" w:rsidP="00DA5F49">
            <w:pPr>
              <w:pStyle w:val="TAL"/>
              <w:rPr>
                <w:sz w:val="16"/>
              </w:rPr>
            </w:pPr>
            <w:r>
              <w:rPr>
                <w:sz w:val="16"/>
              </w:rPr>
              <w:t>KDDI Corporation</w:t>
            </w:r>
          </w:p>
        </w:tc>
        <w:tc>
          <w:tcPr>
            <w:tcW w:w="888" w:type="dxa"/>
          </w:tcPr>
          <w:p w14:paraId="03157967" w14:textId="77777777" w:rsidR="00507112" w:rsidRPr="002901BB" w:rsidRDefault="00507112" w:rsidP="00DA5F49">
            <w:pPr>
              <w:pStyle w:val="TAL"/>
              <w:rPr>
                <w:sz w:val="16"/>
              </w:rPr>
            </w:pPr>
            <w:r>
              <w:rPr>
                <w:sz w:val="16"/>
              </w:rPr>
              <w:t>38.521-1</w:t>
            </w:r>
          </w:p>
        </w:tc>
        <w:tc>
          <w:tcPr>
            <w:tcW w:w="709" w:type="dxa"/>
          </w:tcPr>
          <w:p w14:paraId="69DF25FA" w14:textId="77777777" w:rsidR="00507112" w:rsidRPr="002901BB" w:rsidRDefault="00507112" w:rsidP="00DA5F49">
            <w:pPr>
              <w:pStyle w:val="TAL"/>
              <w:rPr>
                <w:sz w:val="16"/>
              </w:rPr>
            </w:pPr>
            <w:r>
              <w:rPr>
                <w:sz w:val="16"/>
              </w:rPr>
              <w:t>3160</w:t>
            </w:r>
          </w:p>
        </w:tc>
        <w:tc>
          <w:tcPr>
            <w:tcW w:w="281" w:type="dxa"/>
          </w:tcPr>
          <w:p w14:paraId="30C0E58E" w14:textId="77777777" w:rsidR="00507112" w:rsidRPr="002901BB" w:rsidRDefault="00507112" w:rsidP="00DA5F49">
            <w:pPr>
              <w:pStyle w:val="TAR"/>
              <w:rPr>
                <w:sz w:val="16"/>
              </w:rPr>
            </w:pPr>
            <w:r>
              <w:rPr>
                <w:sz w:val="16"/>
              </w:rPr>
              <w:t>-</w:t>
            </w:r>
          </w:p>
        </w:tc>
        <w:tc>
          <w:tcPr>
            <w:tcW w:w="711" w:type="dxa"/>
          </w:tcPr>
          <w:p w14:paraId="73333B1F" w14:textId="77777777" w:rsidR="00507112" w:rsidRPr="002901BB" w:rsidRDefault="00507112" w:rsidP="00DA5F49">
            <w:pPr>
              <w:pStyle w:val="TAL"/>
              <w:rPr>
                <w:sz w:val="16"/>
              </w:rPr>
            </w:pPr>
            <w:r>
              <w:rPr>
                <w:sz w:val="16"/>
              </w:rPr>
              <w:t>Rel-18</w:t>
            </w:r>
          </w:p>
        </w:tc>
        <w:tc>
          <w:tcPr>
            <w:tcW w:w="306" w:type="dxa"/>
          </w:tcPr>
          <w:p w14:paraId="0F6FF97E" w14:textId="77777777" w:rsidR="00507112" w:rsidRPr="002901BB" w:rsidRDefault="00507112" w:rsidP="00DA5F49">
            <w:pPr>
              <w:pStyle w:val="TAL"/>
              <w:rPr>
                <w:sz w:val="16"/>
              </w:rPr>
            </w:pPr>
            <w:r>
              <w:rPr>
                <w:sz w:val="16"/>
              </w:rPr>
              <w:t>F</w:t>
            </w:r>
          </w:p>
        </w:tc>
        <w:tc>
          <w:tcPr>
            <w:tcW w:w="4013" w:type="dxa"/>
          </w:tcPr>
          <w:p w14:paraId="55C31989" w14:textId="77777777" w:rsidR="00507112" w:rsidRPr="002901BB" w:rsidRDefault="00507112" w:rsidP="00DA5F49">
            <w:pPr>
              <w:pStyle w:val="TAL"/>
              <w:rPr>
                <w:sz w:val="16"/>
              </w:rPr>
            </w:pPr>
            <w:r>
              <w:rPr>
                <w:sz w:val="16"/>
              </w:rPr>
              <w:t>NR_CADC_NR_LTE_DC_R18-UEConTest</w:t>
            </w:r>
          </w:p>
        </w:tc>
        <w:tc>
          <w:tcPr>
            <w:tcW w:w="967" w:type="dxa"/>
          </w:tcPr>
          <w:p w14:paraId="38B7708A" w14:textId="77777777" w:rsidR="00507112" w:rsidRPr="002901BB" w:rsidRDefault="00507112" w:rsidP="00DA5F49">
            <w:pPr>
              <w:pStyle w:val="TAL"/>
              <w:rPr>
                <w:sz w:val="16"/>
              </w:rPr>
            </w:pPr>
            <w:r>
              <w:rPr>
                <w:sz w:val="16"/>
              </w:rPr>
              <w:t>withdrawn</w:t>
            </w:r>
          </w:p>
        </w:tc>
      </w:tr>
      <w:tr w:rsidR="00507112" w14:paraId="38924FD7" w14:textId="77777777" w:rsidTr="00E27664">
        <w:tc>
          <w:tcPr>
            <w:tcW w:w="1097" w:type="dxa"/>
          </w:tcPr>
          <w:p w14:paraId="768E5836" w14:textId="77777777" w:rsidR="00507112" w:rsidRPr="002901BB" w:rsidRDefault="00507112" w:rsidP="00DA5F49">
            <w:pPr>
              <w:pStyle w:val="TAL"/>
              <w:rPr>
                <w:sz w:val="16"/>
              </w:rPr>
            </w:pPr>
            <w:r>
              <w:rPr>
                <w:sz w:val="16"/>
              </w:rPr>
              <w:t>R5-250186</w:t>
            </w:r>
          </w:p>
        </w:tc>
        <w:tc>
          <w:tcPr>
            <w:tcW w:w="2440" w:type="dxa"/>
          </w:tcPr>
          <w:p w14:paraId="4DDB0C39" w14:textId="77777777" w:rsidR="00507112" w:rsidRPr="002901BB" w:rsidRDefault="00507112" w:rsidP="00DA5F49">
            <w:pPr>
              <w:pStyle w:val="TAL"/>
              <w:rPr>
                <w:sz w:val="16"/>
              </w:rPr>
            </w:pPr>
            <w:r>
              <w:rPr>
                <w:sz w:val="16"/>
              </w:rPr>
              <w:t>Introduce new TC 6.4J.1 Frequency error for ATG</w:t>
            </w:r>
          </w:p>
        </w:tc>
        <w:tc>
          <w:tcPr>
            <w:tcW w:w="1524" w:type="dxa"/>
          </w:tcPr>
          <w:p w14:paraId="6770C33E" w14:textId="77777777" w:rsidR="00507112" w:rsidRPr="002901BB" w:rsidRDefault="00507112" w:rsidP="00DA5F49">
            <w:pPr>
              <w:pStyle w:val="TAL"/>
              <w:rPr>
                <w:sz w:val="16"/>
              </w:rPr>
            </w:pPr>
            <w:r>
              <w:rPr>
                <w:sz w:val="16"/>
              </w:rPr>
              <w:t>Ericsson</w:t>
            </w:r>
          </w:p>
        </w:tc>
        <w:tc>
          <w:tcPr>
            <w:tcW w:w="888" w:type="dxa"/>
          </w:tcPr>
          <w:p w14:paraId="6BFF07E0" w14:textId="77777777" w:rsidR="00507112" w:rsidRPr="002901BB" w:rsidRDefault="00507112" w:rsidP="00DA5F49">
            <w:pPr>
              <w:pStyle w:val="TAL"/>
              <w:rPr>
                <w:sz w:val="16"/>
              </w:rPr>
            </w:pPr>
            <w:r>
              <w:rPr>
                <w:sz w:val="16"/>
              </w:rPr>
              <w:t>38.521-1</w:t>
            </w:r>
          </w:p>
        </w:tc>
        <w:tc>
          <w:tcPr>
            <w:tcW w:w="709" w:type="dxa"/>
          </w:tcPr>
          <w:p w14:paraId="31DDFADC" w14:textId="77777777" w:rsidR="00507112" w:rsidRPr="002901BB" w:rsidRDefault="00507112" w:rsidP="00DA5F49">
            <w:pPr>
              <w:pStyle w:val="TAL"/>
              <w:rPr>
                <w:sz w:val="16"/>
              </w:rPr>
            </w:pPr>
            <w:r>
              <w:rPr>
                <w:sz w:val="16"/>
              </w:rPr>
              <w:t>3161</w:t>
            </w:r>
          </w:p>
        </w:tc>
        <w:tc>
          <w:tcPr>
            <w:tcW w:w="281" w:type="dxa"/>
          </w:tcPr>
          <w:p w14:paraId="2BEDA5B6" w14:textId="77777777" w:rsidR="00507112" w:rsidRPr="002901BB" w:rsidRDefault="00507112" w:rsidP="00DA5F49">
            <w:pPr>
              <w:pStyle w:val="TAR"/>
              <w:rPr>
                <w:sz w:val="16"/>
              </w:rPr>
            </w:pPr>
            <w:r>
              <w:rPr>
                <w:sz w:val="16"/>
              </w:rPr>
              <w:t>-</w:t>
            </w:r>
          </w:p>
        </w:tc>
        <w:tc>
          <w:tcPr>
            <w:tcW w:w="711" w:type="dxa"/>
          </w:tcPr>
          <w:p w14:paraId="56FAFE26" w14:textId="77777777" w:rsidR="00507112" w:rsidRPr="002901BB" w:rsidRDefault="00507112" w:rsidP="00DA5F49">
            <w:pPr>
              <w:pStyle w:val="TAL"/>
              <w:rPr>
                <w:sz w:val="16"/>
              </w:rPr>
            </w:pPr>
            <w:r>
              <w:rPr>
                <w:sz w:val="16"/>
              </w:rPr>
              <w:t>Rel-18</w:t>
            </w:r>
          </w:p>
        </w:tc>
        <w:tc>
          <w:tcPr>
            <w:tcW w:w="306" w:type="dxa"/>
          </w:tcPr>
          <w:p w14:paraId="75F4D922" w14:textId="77777777" w:rsidR="00507112" w:rsidRPr="002901BB" w:rsidRDefault="00507112" w:rsidP="00DA5F49">
            <w:pPr>
              <w:pStyle w:val="TAL"/>
              <w:rPr>
                <w:sz w:val="16"/>
              </w:rPr>
            </w:pPr>
            <w:r>
              <w:rPr>
                <w:sz w:val="16"/>
              </w:rPr>
              <w:t>F</w:t>
            </w:r>
          </w:p>
        </w:tc>
        <w:tc>
          <w:tcPr>
            <w:tcW w:w="4013" w:type="dxa"/>
          </w:tcPr>
          <w:p w14:paraId="4D3AEBAE"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687055A3" w14:textId="77777777" w:rsidR="00507112" w:rsidRPr="002901BB" w:rsidRDefault="00507112" w:rsidP="00DA5F49">
            <w:pPr>
              <w:pStyle w:val="TAL"/>
              <w:rPr>
                <w:sz w:val="16"/>
              </w:rPr>
            </w:pPr>
            <w:r>
              <w:rPr>
                <w:sz w:val="16"/>
              </w:rPr>
              <w:t>revised</w:t>
            </w:r>
          </w:p>
        </w:tc>
      </w:tr>
      <w:tr w:rsidR="00507112" w14:paraId="706612B6" w14:textId="77777777" w:rsidTr="00E27664">
        <w:tc>
          <w:tcPr>
            <w:tcW w:w="1097" w:type="dxa"/>
          </w:tcPr>
          <w:p w14:paraId="600DCE16" w14:textId="77777777" w:rsidR="00507112" w:rsidRPr="002901BB" w:rsidRDefault="00507112" w:rsidP="00DA5F49">
            <w:pPr>
              <w:pStyle w:val="TAL"/>
              <w:rPr>
                <w:sz w:val="16"/>
              </w:rPr>
            </w:pPr>
            <w:r>
              <w:rPr>
                <w:sz w:val="16"/>
              </w:rPr>
              <w:t>R5-251514</w:t>
            </w:r>
          </w:p>
        </w:tc>
        <w:tc>
          <w:tcPr>
            <w:tcW w:w="2440" w:type="dxa"/>
          </w:tcPr>
          <w:p w14:paraId="0CA7F9D0" w14:textId="77777777" w:rsidR="00507112" w:rsidRPr="002901BB" w:rsidRDefault="00507112" w:rsidP="00DA5F49">
            <w:pPr>
              <w:pStyle w:val="TAL"/>
              <w:rPr>
                <w:sz w:val="16"/>
              </w:rPr>
            </w:pPr>
            <w:r>
              <w:rPr>
                <w:sz w:val="16"/>
              </w:rPr>
              <w:t>Introduce new TC 6.4J.1 Frequency error for ATG</w:t>
            </w:r>
          </w:p>
        </w:tc>
        <w:tc>
          <w:tcPr>
            <w:tcW w:w="1524" w:type="dxa"/>
          </w:tcPr>
          <w:p w14:paraId="23274F8B" w14:textId="77777777" w:rsidR="00507112" w:rsidRPr="002901BB" w:rsidRDefault="00507112" w:rsidP="00DA5F49">
            <w:pPr>
              <w:pStyle w:val="TAL"/>
              <w:rPr>
                <w:sz w:val="16"/>
              </w:rPr>
            </w:pPr>
            <w:r>
              <w:rPr>
                <w:sz w:val="16"/>
              </w:rPr>
              <w:t>Ericsson</w:t>
            </w:r>
          </w:p>
        </w:tc>
        <w:tc>
          <w:tcPr>
            <w:tcW w:w="888" w:type="dxa"/>
          </w:tcPr>
          <w:p w14:paraId="36235D11" w14:textId="77777777" w:rsidR="00507112" w:rsidRPr="002901BB" w:rsidRDefault="00507112" w:rsidP="00DA5F49">
            <w:pPr>
              <w:pStyle w:val="TAL"/>
              <w:rPr>
                <w:sz w:val="16"/>
              </w:rPr>
            </w:pPr>
            <w:r>
              <w:rPr>
                <w:sz w:val="16"/>
              </w:rPr>
              <w:t>38.521-1</w:t>
            </w:r>
          </w:p>
        </w:tc>
        <w:tc>
          <w:tcPr>
            <w:tcW w:w="709" w:type="dxa"/>
          </w:tcPr>
          <w:p w14:paraId="05B6194A" w14:textId="77777777" w:rsidR="00507112" w:rsidRPr="002901BB" w:rsidRDefault="00507112" w:rsidP="00DA5F49">
            <w:pPr>
              <w:pStyle w:val="TAL"/>
              <w:rPr>
                <w:sz w:val="16"/>
              </w:rPr>
            </w:pPr>
            <w:r>
              <w:rPr>
                <w:sz w:val="16"/>
              </w:rPr>
              <w:t>3161</w:t>
            </w:r>
          </w:p>
        </w:tc>
        <w:tc>
          <w:tcPr>
            <w:tcW w:w="281" w:type="dxa"/>
          </w:tcPr>
          <w:p w14:paraId="35F4E3A1" w14:textId="77777777" w:rsidR="00507112" w:rsidRPr="002901BB" w:rsidRDefault="00507112" w:rsidP="00DA5F49">
            <w:pPr>
              <w:pStyle w:val="TAR"/>
              <w:rPr>
                <w:sz w:val="16"/>
              </w:rPr>
            </w:pPr>
            <w:r>
              <w:rPr>
                <w:sz w:val="16"/>
              </w:rPr>
              <w:t>1</w:t>
            </w:r>
          </w:p>
        </w:tc>
        <w:tc>
          <w:tcPr>
            <w:tcW w:w="711" w:type="dxa"/>
          </w:tcPr>
          <w:p w14:paraId="0ECD76BA" w14:textId="77777777" w:rsidR="00507112" w:rsidRPr="002901BB" w:rsidRDefault="00507112" w:rsidP="00DA5F49">
            <w:pPr>
              <w:pStyle w:val="TAL"/>
              <w:rPr>
                <w:sz w:val="16"/>
              </w:rPr>
            </w:pPr>
            <w:r>
              <w:rPr>
                <w:sz w:val="16"/>
              </w:rPr>
              <w:t>Rel-18</w:t>
            </w:r>
          </w:p>
        </w:tc>
        <w:tc>
          <w:tcPr>
            <w:tcW w:w="306" w:type="dxa"/>
          </w:tcPr>
          <w:p w14:paraId="7B506BDF" w14:textId="77777777" w:rsidR="00507112" w:rsidRPr="002901BB" w:rsidRDefault="00507112" w:rsidP="00DA5F49">
            <w:pPr>
              <w:pStyle w:val="TAL"/>
              <w:rPr>
                <w:sz w:val="16"/>
              </w:rPr>
            </w:pPr>
            <w:r>
              <w:rPr>
                <w:sz w:val="16"/>
              </w:rPr>
              <w:t>F</w:t>
            </w:r>
          </w:p>
        </w:tc>
        <w:tc>
          <w:tcPr>
            <w:tcW w:w="4013" w:type="dxa"/>
          </w:tcPr>
          <w:p w14:paraId="574753F4"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666CA0EA" w14:textId="77777777" w:rsidR="00507112" w:rsidRPr="002901BB" w:rsidRDefault="00507112" w:rsidP="00DA5F49">
            <w:pPr>
              <w:pStyle w:val="TAL"/>
              <w:rPr>
                <w:sz w:val="16"/>
              </w:rPr>
            </w:pPr>
            <w:r>
              <w:rPr>
                <w:sz w:val="16"/>
              </w:rPr>
              <w:t>agreed</w:t>
            </w:r>
          </w:p>
        </w:tc>
      </w:tr>
      <w:tr w:rsidR="00507112" w14:paraId="4218B059" w14:textId="77777777" w:rsidTr="00E27664">
        <w:tc>
          <w:tcPr>
            <w:tcW w:w="1097" w:type="dxa"/>
          </w:tcPr>
          <w:p w14:paraId="16E8CAED" w14:textId="77777777" w:rsidR="00507112" w:rsidRPr="002901BB" w:rsidRDefault="00507112" w:rsidP="00DA5F49">
            <w:pPr>
              <w:pStyle w:val="TAL"/>
              <w:rPr>
                <w:sz w:val="16"/>
              </w:rPr>
            </w:pPr>
            <w:r>
              <w:rPr>
                <w:sz w:val="16"/>
              </w:rPr>
              <w:t>R5-250188</w:t>
            </w:r>
          </w:p>
        </w:tc>
        <w:tc>
          <w:tcPr>
            <w:tcW w:w="2440" w:type="dxa"/>
          </w:tcPr>
          <w:p w14:paraId="7BBDB4D8" w14:textId="77777777" w:rsidR="00507112" w:rsidRPr="002901BB" w:rsidRDefault="00507112" w:rsidP="00DA5F49">
            <w:pPr>
              <w:pStyle w:val="TAL"/>
              <w:rPr>
                <w:sz w:val="16"/>
              </w:rPr>
            </w:pPr>
            <w:r>
              <w:rPr>
                <w:sz w:val="16"/>
              </w:rPr>
              <w:t>Introduce Frequency error test case 6.4J.1 for ATG UE in Annex F</w:t>
            </w:r>
          </w:p>
        </w:tc>
        <w:tc>
          <w:tcPr>
            <w:tcW w:w="1524" w:type="dxa"/>
          </w:tcPr>
          <w:p w14:paraId="37CFBF00" w14:textId="77777777" w:rsidR="00507112" w:rsidRPr="002901BB" w:rsidRDefault="00507112" w:rsidP="00DA5F49">
            <w:pPr>
              <w:pStyle w:val="TAL"/>
              <w:rPr>
                <w:sz w:val="16"/>
              </w:rPr>
            </w:pPr>
            <w:r>
              <w:rPr>
                <w:sz w:val="16"/>
              </w:rPr>
              <w:t xml:space="preserve">Ericsson GmbH, </w:t>
            </w:r>
            <w:proofErr w:type="spellStart"/>
            <w:r>
              <w:rPr>
                <w:sz w:val="16"/>
              </w:rPr>
              <w:t>Eurolab</w:t>
            </w:r>
            <w:proofErr w:type="spellEnd"/>
          </w:p>
        </w:tc>
        <w:tc>
          <w:tcPr>
            <w:tcW w:w="888" w:type="dxa"/>
          </w:tcPr>
          <w:p w14:paraId="37DF38A5" w14:textId="77777777" w:rsidR="00507112" w:rsidRPr="002901BB" w:rsidRDefault="00507112" w:rsidP="00DA5F49">
            <w:pPr>
              <w:pStyle w:val="TAL"/>
              <w:rPr>
                <w:sz w:val="16"/>
              </w:rPr>
            </w:pPr>
            <w:r>
              <w:rPr>
                <w:sz w:val="16"/>
              </w:rPr>
              <w:t>38.521-1</w:t>
            </w:r>
          </w:p>
        </w:tc>
        <w:tc>
          <w:tcPr>
            <w:tcW w:w="709" w:type="dxa"/>
          </w:tcPr>
          <w:p w14:paraId="098CDD06" w14:textId="77777777" w:rsidR="00507112" w:rsidRPr="002901BB" w:rsidRDefault="00507112" w:rsidP="00DA5F49">
            <w:pPr>
              <w:pStyle w:val="TAL"/>
              <w:rPr>
                <w:sz w:val="16"/>
              </w:rPr>
            </w:pPr>
            <w:r>
              <w:rPr>
                <w:sz w:val="16"/>
              </w:rPr>
              <w:t>3162</w:t>
            </w:r>
          </w:p>
        </w:tc>
        <w:tc>
          <w:tcPr>
            <w:tcW w:w="281" w:type="dxa"/>
          </w:tcPr>
          <w:p w14:paraId="7C07E2CD" w14:textId="77777777" w:rsidR="00507112" w:rsidRPr="002901BB" w:rsidRDefault="00507112" w:rsidP="00DA5F49">
            <w:pPr>
              <w:pStyle w:val="TAR"/>
              <w:rPr>
                <w:sz w:val="16"/>
              </w:rPr>
            </w:pPr>
            <w:r>
              <w:rPr>
                <w:sz w:val="16"/>
              </w:rPr>
              <w:t>-</w:t>
            </w:r>
          </w:p>
        </w:tc>
        <w:tc>
          <w:tcPr>
            <w:tcW w:w="711" w:type="dxa"/>
          </w:tcPr>
          <w:p w14:paraId="5594D872" w14:textId="77777777" w:rsidR="00507112" w:rsidRPr="002901BB" w:rsidRDefault="00507112" w:rsidP="00DA5F49">
            <w:pPr>
              <w:pStyle w:val="TAL"/>
              <w:rPr>
                <w:sz w:val="16"/>
              </w:rPr>
            </w:pPr>
            <w:r>
              <w:rPr>
                <w:sz w:val="16"/>
              </w:rPr>
              <w:t>Rel-18</w:t>
            </w:r>
          </w:p>
        </w:tc>
        <w:tc>
          <w:tcPr>
            <w:tcW w:w="306" w:type="dxa"/>
          </w:tcPr>
          <w:p w14:paraId="4A405E90" w14:textId="77777777" w:rsidR="00507112" w:rsidRPr="002901BB" w:rsidRDefault="00507112" w:rsidP="00DA5F49">
            <w:pPr>
              <w:pStyle w:val="TAL"/>
              <w:rPr>
                <w:sz w:val="16"/>
              </w:rPr>
            </w:pPr>
            <w:r>
              <w:rPr>
                <w:sz w:val="16"/>
              </w:rPr>
              <w:t>F</w:t>
            </w:r>
          </w:p>
        </w:tc>
        <w:tc>
          <w:tcPr>
            <w:tcW w:w="4013" w:type="dxa"/>
          </w:tcPr>
          <w:p w14:paraId="2278894A"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0537A099" w14:textId="77777777" w:rsidR="00507112" w:rsidRPr="002901BB" w:rsidRDefault="00507112" w:rsidP="00DA5F49">
            <w:pPr>
              <w:pStyle w:val="TAL"/>
              <w:rPr>
                <w:sz w:val="16"/>
              </w:rPr>
            </w:pPr>
            <w:r>
              <w:rPr>
                <w:sz w:val="16"/>
              </w:rPr>
              <w:t>revised</w:t>
            </w:r>
          </w:p>
        </w:tc>
      </w:tr>
      <w:tr w:rsidR="00507112" w14:paraId="28BE51C5" w14:textId="77777777" w:rsidTr="00E27664">
        <w:tc>
          <w:tcPr>
            <w:tcW w:w="1097" w:type="dxa"/>
          </w:tcPr>
          <w:p w14:paraId="48322AF6" w14:textId="77777777" w:rsidR="00507112" w:rsidRPr="002901BB" w:rsidRDefault="00507112" w:rsidP="00DA5F49">
            <w:pPr>
              <w:pStyle w:val="TAL"/>
              <w:rPr>
                <w:sz w:val="16"/>
              </w:rPr>
            </w:pPr>
            <w:r>
              <w:rPr>
                <w:sz w:val="16"/>
              </w:rPr>
              <w:t>R5-251537</w:t>
            </w:r>
          </w:p>
        </w:tc>
        <w:tc>
          <w:tcPr>
            <w:tcW w:w="2440" w:type="dxa"/>
          </w:tcPr>
          <w:p w14:paraId="47A6F708" w14:textId="77777777" w:rsidR="00507112" w:rsidRPr="002901BB" w:rsidRDefault="00507112" w:rsidP="00DA5F49">
            <w:pPr>
              <w:pStyle w:val="TAL"/>
              <w:rPr>
                <w:sz w:val="16"/>
              </w:rPr>
            </w:pPr>
            <w:r>
              <w:rPr>
                <w:sz w:val="16"/>
              </w:rPr>
              <w:t>Introduce Frequency error test case 6.4J.1 for ATG UE in Annex F</w:t>
            </w:r>
          </w:p>
        </w:tc>
        <w:tc>
          <w:tcPr>
            <w:tcW w:w="1524" w:type="dxa"/>
          </w:tcPr>
          <w:p w14:paraId="6B5FDBAD" w14:textId="77777777" w:rsidR="00507112" w:rsidRPr="002901BB" w:rsidRDefault="00507112" w:rsidP="00DA5F49">
            <w:pPr>
              <w:pStyle w:val="TAL"/>
              <w:rPr>
                <w:sz w:val="16"/>
              </w:rPr>
            </w:pPr>
            <w:r>
              <w:rPr>
                <w:sz w:val="16"/>
              </w:rPr>
              <w:t xml:space="preserve">Ericsson GmbH, </w:t>
            </w:r>
            <w:proofErr w:type="spellStart"/>
            <w:r>
              <w:rPr>
                <w:sz w:val="16"/>
              </w:rPr>
              <w:t>Eurolab</w:t>
            </w:r>
            <w:proofErr w:type="spellEnd"/>
          </w:p>
        </w:tc>
        <w:tc>
          <w:tcPr>
            <w:tcW w:w="888" w:type="dxa"/>
          </w:tcPr>
          <w:p w14:paraId="577B59A8" w14:textId="77777777" w:rsidR="00507112" w:rsidRPr="002901BB" w:rsidRDefault="00507112" w:rsidP="00DA5F49">
            <w:pPr>
              <w:pStyle w:val="TAL"/>
              <w:rPr>
                <w:sz w:val="16"/>
              </w:rPr>
            </w:pPr>
            <w:r>
              <w:rPr>
                <w:sz w:val="16"/>
              </w:rPr>
              <w:t>38.521-1</w:t>
            </w:r>
          </w:p>
        </w:tc>
        <w:tc>
          <w:tcPr>
            <w:tcW w:w="709" w:type="dxa"/>
          </w:tcPr>
          <w:p w14:paraId="322B6BC2" w14:textId="77777777" w:rsidR="00507112" w:rsidRPr="002901BB" w:rsidRDefault="00507112" w:rsidP="00DA5F49">
            <w:pPr>
              <w:pStyle w:val="TAL"/>
              <w:rPr>
                <w:sz w:val="16"/>
              </w:rPr>
            </w:pPr>
            <w:r>
              <w:rPr>
                <w:sz w:val="16"/>
              </w:rPr>
              <w:t>3162</w:t>
            </w:r>
          </w:p>
        </w:tc>
        <w:tc>
          <w:tcPr>
            <w:tcW w:w="281" w:type="dxa"/>
          </w:tcPr>
          <w:p w14:paraId="46D1B044" w14:textId="77777777" w:rsidR="00507112" w:rsidRPr="002901BB" w:rsidRDefault="00507112" w:rsidP="00DA5F49">
            <w:pPr>
              <w:pStyle w:val="TAR"/>
              <w:rPr>
                <w:sz w:val="16"/>
              </w:rPr>
            </w:pPr>
            <w:r>
              <w:rPr>
                <w:sz w:val="16"/>
              </w:rPr>
              <w:t>1</w:t>
            </w:r>
          </w:p>
        </w:tc>
        <w:tc>
          <w:tcPr>
            <w:tcW w:w="711" w:type="dxa"/>
          </w:tcPr>
          <w:p w14:paraId="756402C8" w14:textId="77777777" w:rsidR="00507112" w:rsidRPr="002901BB" w:rsidRDefault="00507112" w:rsidP="00DA5F49">
            <w:pPr>
              <w:pStyle w:val="TAL"/>
              <w:rPr>
                <w:sz w:val="16"/>
              </w:rPr>
            </w:pPr>
            <w:r>
              <w:rPr>
                <w:sz w:val="16"/>
              </w:rPr>
              <w:t>Rel-18</w:t>
            </w:r>
          </w:p>
        </w:tc>
        <w:tc>
          <w:tcPr>
            <w:tcW w:w="306" w:type="dxa"/>
          </w:tcPr>
          <w:p w14:paraId="18CBA9F2" w14:textId="77777777" w:rsidR="00507112" w:rsidRPr="002901BB" w:rsidRDefault="00507112" w:rsidP="00DA5F49">
            <w:pPr>
              <w:pStyle w:val="TAL"/>
              <w:rPr>
                <w:sz w:val="16"/>
              </w:rPr>
            </w:pPr>
            <w:r>
              <w:rPr>
                <w:sz w:val="16"/>
              </w:rPr>
              <w:t>F</w:t>
            </w:r>
          </w:p>
        </w:tc>
        <w:tc>
          <w:tcPr>
            <w:tcW w:w="4013" w:type="dxa"/>
          </w:tcPr>
          <w:p w14:paraId="584362FB"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2C392E9F" w14:textId="77777777" w:rsidR="00507112" w:rsidRPr="002901BB" w:rsidRDefault="00507112" w:rsidP="00DA5F49">
            <w:pPr>
              <w:pStyle w:val="TAL"/>
              <w:rPr>
                <w:sz w:val="16"/>
              </w:rPr>
            </w:pPr>
            <w:r>
              <w:rPr>
                <w:sz w:val="16"/>
              </w:rPr>
              <w:t>agreed</w:t>
            </w:r>
          </w:p>
        </w:tc>
      </w:tr>
      <w:tr w:rsidR="00507112" w14:paraId="6540ED19" w14:textId="77777777" w:rsidTr="00E27664">
        <w:tc>
          <w:tcPr>
            <w:tcW w:w="1097" w:type="dxa"/>
          </w:tcPr>
          <w:p w14:paraId="2853BB66" w14:textId="77777777" w:rsidR="00507112" w:rsidRPr="002901BB" w:rsidRDefault="00507112" w:rsidP="00DA5F49">
            <w:pPr>
              <w:pStyle w:val="TAL"/>
              <w:rPr>
                <w:sz w:val="16"/>
              </w:rPr>
            </w:pPr>
            <w:r>
              <w:rPr>
                <w:sz w:val="16"/>
              </w:rPr>
              <w:t>R5-250189</w:t>
            </w:r>
          </w:p>
        </w:tc>
        <w:tc>
          <w:tcPr>
            <w:tcW w:w="2440" w:type="dxa"/>
          </w:tcPr>
          <w:p w14:paraId="2F4900D0" w14:textId="77777777" w:rsidR="00507112" w:rsidRPr="002901BB" w:rsidRDefault="00507112" w:rsidP="00DA5F49">
            <w:pPr>
              <w:pStyle w:val="TAL"/>
              <w:rPr>
                <w:sz w:val="16"/>
              </w:rPr>
            </w:pPr>
            <w:r>
              <w:rPr>
                <w:sz w:val="16"/>
              </w:rPr>
              <w:t>Introduce new TC 6.5J.2.2 test case for ATG</w:t>
            </w:r>
          </w:p>
        </w:tc>
        <w:tc>
          <w:tcPr>
            <w:tcW w:w="1524" w:type="dxa"/>
          </w:tcPr>
          <w:p w14:paraId="1EB0ED5A" w14:textId="77777777" w:rsidR="00507112" w:rsidRPr="002901BB" w:rsidRDefault="00507112" w:rsidP="00DA5F49">
            <w:pPr>
              <w:pStyle w:val="TAL"/>
              <w:rPr>
                <w:sz w:val="16"/>
              </w:rPr>
            </w:pPr>
            <w:r>
              <w:rPr>
                <w:sz w:val="16"/>
              </w:rPr>
              <w:t>Ericsson</w:t>
            </w:r>
          </w:p>
        </w:tc>
        <w:tc>
          <w:tcPr>
            <w:tcW w:w="888" w:type="dxa"/>
          </w:tcPr>
          <w:p w14:paraId="048E5B9B" w14:textId="77777777" w:rsidR="00507112" w:rsidRPr="002901BB" w:rsidRDefault="00507112" w:rsidP="00DA5F49">
            <w:pPr>
              <w:pStyle w:val="TAL"/>
              <w:rPr>
                <w:sz w:val="16"/>
              </w:rPr>
            </w:pPr>
            <w:r>
              <w:rPr>
                <w:sz w:val="16"/>
              </w:rPr>
              <w:t>38.521-1</w:t>
            </w:r>
          </w:p>
        </w:tc>
        <w:tc>
          <w:tcPr>
            <w:tcW w:w="709" w:type="dxa"/>
          </w:tcPr>
          <w:p w14:paraId="645D0ED7" w14:textId="77777777" w:rsidR="00507112" w:rsidRPr="002901BB" w:rsidRDefault="00507112" w:rsidP="00DA5F49">
            <w:pPr>
              <w:pStyle w:val="TAL"/>
              <w:rPr>
                <w:sz w:val="16"/>
              </w:rPr>
            </w:pPr>
            <w:r>
              <w:rPr>
                <w:sz w:val="16"/>
              </w:rPr>
              <w:t>3163</w:t>
            </w:r>
          </w:p>
        </w:tc>
        <w:tc>
          <w:tcPr>
            <w:tcW w:w="281" w:type="dxa"/>
          </w:tcPr>
          <w:p w14:paraId="610F3D86" w14:textId="77777777" w:rsidR="00507112" w:rsidRPr="002901BB" w:rsidRDefault="00507112" w:rsidP="00DA5F49">
            <w:pPr>
              <w:pStyle w:val="TAR"/>
              <w:rPr>
                <w:sz w:val="16"/>
              </w:rPr>
            </w:pPr>
            <w:r>
              <w:rPr>
                <w:sz w:val="16"/>
              </w:rPr>
              <w:t>-</w:t>
            </w:r>
          </w:p>
        </w:tc>
        <w:tc>
          <w:tcPr>
            <w:tcW w:w="711" w:type="dxa"/>
          </w:tcPr>
          <w:p w14:paraId="20B81B58" w14:textId="77777777" w:rsidR="00507112" w:rsidRPr="002901BB" w:rsidRDefault="00507112" w:rsidP="00DA5F49">
            <w:pPr>
              <w:pStyle w:val="TAL"/>
              <w:rPr>
                <w:sz w:val="16"/>
              </w:rPr>
            </w:pPr>
            <w:r>
              <w:rPr>
                <w:sz w:val="16"/>
              </w:rPr>
              <w:t>Rel-18</w:t>
            </w:r>
          </w:p>
        </w:tc>
        <w:tc>
          <w:tcPr>
            <w:tcW w:w="306" w:type="dxa"/>
          </w:tcPr>
          <w:p w14:paraId="51FDB464" w14:textId="77777777" w:rsidR="00507112" w:rsidRPr="002901BB" w:rsidRDefault="00507112" w:rsidP="00DA5F49">
            <w:pPr>
              <w:pStyle w:val="TAL"/>
              <w:rPr>
                <w:sz w:val="16"/>
              </w:rPr>
            </w:pPr>
            <w:r>
              <w:rPr>
                <w:sz w:val="16"/>
              </w:rPr>
              <w:t>F</w:t>
            </w:r>
          </w:p>
        </w:tc>
        <w:tc>
          <w:tcPr>
            <w:tcW w:w="4013" w:type="dxa"/>
          </w:tcPr>
          <w:p w14:paraId="0CFE4DBA"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12F8938B" w14:textId="77777777" w:rsidR="00507112" w:rsidRPr="002901BB" w:rsidRDefault="00507112" w:rsidP="00DA5F49">
            <w:pPr>
              <w:pStyle w:val="TAL"/>
              <w:rPr>
                <w:sz w:val="16"/>
              </w:rPr>
            </w:pPr>
            <w:r>
              <w:rPr>
                <w:sz w:val="16"/>
              </w:rPr>
              <w:t>agreed</w:t>
            </w:r>
          </w:p>
        </w:tc>
      </w:tr>
      <w:tr w:rsidR="00507112" w14:paraId="7A8F5A4F" w14:textId="77777777" w:rsidTr="00E27664">
        <w:tc>
          <w:tcPr>
            <w:tcW w:w="1097" w:type="dxa"/>
          </w:tcPr>
          <w:p w14:paraId="06D4BB5E" w14:textId="77777777" w:rsidR="00507112" w:rsidRPr="002901BB" w:rsidRDefault="00507112" w:rsidP="00DA5F49">
            <w:pPr>
              <w:pStyle w:val="TAL"/>
              <w:rPr>
                <w:sz w:val="16"/>
              </w:rPr>
            </w:pPr>
            <w:r>
              <w:rPr>
                <w:sz w:val="16"/>
              </w:rPr>
              <w:t>R5-250190</w:t>
            </w:r>
          </w:p>
        </w:tc>
        <w:tc>
          <w:tcPr>
            <w:tcW w:w="2440" w:type="dxa"/>
          </w:tcPr>
          <w:p w14:paraId="2A24AC1D" w14:textId="77777777" w:rsidR="00507112" w:rsidRPr="002901BB" w:rsidRDefault="00507112" w:rsidP="00DA5F49">
            <w:pPr>
              <w:pStyle w:val="TAL"/>
              <w:rPr>
                <w:sz w:val="16"/>
              </w:rPr>
            </w:pPr>
            <w:r>
              <w:rPr>
                <w:sz w:val="16"/>
              </w:rPr>
              <w:t>Introduce new TC 6.5J.2.2 test case for ATG in Annex F</w:t>
            </w:r>
          </w:p>
        </w:tc>
        <w:tc>
          <w:tcPr>
            <w:tcW w:w="1524" w:type="dxa"/>
          </w:tcPr>
          <w:p w14:paraId="5BEB9965" w14:textId="77777777" w:rsidR="00507112" w:rsidRPr="002901BB" w:rsidRDefault="00507112" w:rsidP="00DA5F49">
            <w:pPr>
              <w:pStyle w:val="TAL"/>
              <w:rPr>
                <w:sz w:val="16"/>
              </w:rPr>
            </w:pPr>
            <w:r>
              <w:rPr>
                <w:sz w:val="16"/>
              </w:rPr>
              <w:t xml:space="preserve">Ericsson GmbH, </w:t>
            </w:r>
            <w:proofErr w:type="spellStart"/>
            <w:r>
              <w:rPr>
                <w:sz w:val="16"/>
              </w:rPr>
              <w:t>Eurolab</w:t>
            </w:r>
            <w:proofErr w:type="spellEnd"/>
          </w:p>
        </w:tc>
        <w:tc>
          <w:tcPr>
            <w:tcW w:w="888" w:type="dxa"/>
          </w:tcPr>
          <w:p w14:paraId="78688EC1" w14:textId="77777777" w:rsidR="00507112" w:rsidRPr="002901BB" w:rsidRDefault="00507112" w:rsidP="00DA5F49">
            <w:pPr>
              <w:pStyle w:val="TAL"/>
              <w:rPr>
                <w:sz w:val="16"/>
              </w:rPr>
            </w:pPr>
            <w:r>
              <w:rPr>
                <w:sz w:val="16"/>
              </w:rPr>
              <w:t>38.521-1</w:t>
            </w:r>
          </w:p>
        </w:tc>
        <w:tc>
          <w:tcPr>
            <w:tcW w:w="709" w:type="dxa"/>
          </w:tcPr>
          <w:p w14:paraId="5E3984DD" w14:textId="77777777" w:rsidR="00507112" w:rsidRPr="002901BB" w:rsidRDefault="00507112" w:rsidP="00DA5F49">
            <w:pPr>
              <w:pStyle w:val="TAL"/>
              <w:rPr>
                <w:sz w:val="16"/>
              </w:rPr>
            </w:pPr>
            <w:r>
              <w:rPr>
                <w:sz w:val="16"/>
              </w:rPr>
              <w:t>3164</w:t>
            </w:r>
          </w:p>
        </w:tc>
        <w:tc>
          <w:tcPr>
            <w:tcW w:w="281" w:type="dxa"/>
          </w:tcPr>
          <w:p w14:paraId="5FAAEAC6" w14:textId="77777777" w:rsidR="00507112" w:rsidRPr="002901BB" w:rsidRDefault="00507112" w:rsidP="00DA5F49">
            <w:pPr>
              <w:pStyle w:val="TAR"/>
              <w:rPr>
                <w:sz w:val="16"/>
              </w:rPr>
            </w:pPr>
            <w:r>
              <w:rPr>
                <w:sz w:val="16"/>
              </w:rPr>
              <w:t>-</w:t>
            </w:r>
          </w:p>
        </w:tc>
        <w:tc>
          <w:tcPr>
            <w:tcW w:w="711" w:type="dxa"/>
          </w:tcPr>
          <w:p w14:paraId="3AFD9BA0" w14:textId="77777777" w:rsidR="00507112" w:rsidRPr="002901BB" w:rsidRDefault="00507112" w:rsidP="00DA5F49">
            <w:pPr>
              <w:pStyle w:val="TAL"/>
              <w:rPr>
                <w:sz w:val="16"/>
              </w:rPr>
            </w:pPr>
            <w:r>
              <w:rPr>
                <w:sz w:val="16"/>
              </w:rPr>
              <w:t>Rel-18</w:t>
            </w:r>
          </w:p>
        </w:tc>
        <w:tc>
          <w:tcPr>
            <w:tcW w:w="306" w:type="dxa"/>
          </w:tcPr>
          <w:p w14:paraId="2E481FF8" w14:textId="77777777" w:rsidR="00507112" w:rsidRPr="002901BB" w:rsidRDefault="00507112" w:rsidP="00DA5F49">
            <w:pPr>
              <w:pStyle w:val="TAL"/>
              <w:rPr>
                <w:sz w:val="16"/>
              </w:rPr>
            </w:pPr>
            <w:r>
              <w:rPr>
                <w:sz w:val="16"/>
              </w:rPr>
              <w:t>F</w:t>
            </w:r>
          </w:p>
        </w:tc>
        <w:tc>
          <w:tcPr>
            <w:tcW w:w="4013" w:type="dxa"/>
          </w:tcPr>
          <w:p w14:paraId="1FFF3494"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1C90D02F" w14:textId="77777777" w:rsidR="00507112" w:rsidRPr="002901BB" w:rsidRDefault="00507112" w:rsidP="00DA5F49">
            <w:pPr>
              <w:pStyle w:val="TAL"/>
              <w:rPr>
                <w:sz w:val="16"/>
              </w:rPr>
            </w:pPr>
            <w:r>
              <w:rPr>
                <w:sz w:val="16"/>
              </w:rPr>
              <w:t>revised</w:t>
            </w:r>
          </w:p>
        </w:tc>
      </w:tr>
      <w:tr w:rsidR="00507112" w14:paraId="47E4C004" w14:textId="77777777" w:rsidTr="00E27664">
        <w:tc>
          <w:tcPr>
            <w:tcW w:w="1097" w:type="dxa"/>
          </w:tcPr>
          <w:p w14:paraId="68889497" w14:textId="77777777" w:rsidR="00507112" w:rsidRPr="002901BB" w:rsidRDefault="00507112" w:rsidP="00DA5F49">
            <w:pPr>
              <w:pStyle w:val="TAL"/>
              <w:rPr>
                <w:sz w:val="16"/>
              </w:rPr>
            </w:pPr>
            <w:r>
              <w:rPr>
                <w:sz w:val="16"/>
              </w:rPr>
              <w:t>R5-251536</w:t>
            </w:r>
          </w:p>
        </w:tc>
        <w:tc>
          <w:tcPr>
            <w:tcW w:w="2440" w:type="dxa"/>
          </w:tcPr>
          <w:p w14:paraId="5AB9437D" w14:textId="77777777" w:rsidR="00507112" w:rsidRPr="002901BB" w:rsidRDefault="00507112" w:rsidP="00DA5F49">
            <w:pPr>
              <w:pStyle w:val="TAL"/>
              <w:rPr>
                <w:sz w:val="16"/>
              </w:rPr>
            </w:pPr>
            <w:r>
              <w:rPr>
                <w:sz w:val="16"/>
              </w:rPr>
              <w:t>Introduce new TC 6.5J.2.2 test case for ATG in Annex F</w:t>
            </w:r>
          </w:p>
        </w:tc>
        <w:tc>
          <w:tcPr>
            <w:tcW w:w="1524" w:type="dxa"/>
          </w:tcPr>
          <w:p w14:paraId="105EFC10" w14:textId="77777777" w:rsidR="00507112" w:rsidRPr="002901BB" w:rsidRDefault="00507112" w:rsidP="00DA5F49">
            <w:pPr>
              <w:pStyle w:val="TAL"/>
              <w:rPr>
                <w:sz w:val="16"/>
              </w:rPr>
            </w:pPr>
            <w:r>
              <w:rPr>
                <w:sz w:val="16"/>
              </w:rPr>
              <w:t xml:space="preserve">Ericsson GmbH, </w:t>
            </w:r>
            <w:proofErr w:type="spellStart"/>
            <w:r>
              <w:rPr>
                <w:sz w:val="16"/>
              </w:rPr>
              <w:t>Eurolab</w:t>
            </w:r>
            <w:proofErr w:type="spellEnd"/>
          </w:p>
        </w:tc>
        <w:tc>
          <w:tcPr>
            <w:tcW w:w="888" w:type="dxa"/>
          </w:tcPr>
          <w:p w14:paraId="26F8A9A3" w14:textId="77777777" w:rsidR="00507112" w:rsidRPr="002901BB" w:rsidRDefault="00507112" w:rsidP="00DA5F49">
            <w:pPr>
              <w:pStyle w:val="TAL"/>
              <w:rPr>
                <w:sz w:val="16"/>
              </w:rPr>
            </w:pPr>
            <w:r>
              <w:rPr>
                <w:sz w:val="16"/>
              </w:rPr>
              <w:t>38.521-1</w:t>
            </w:r>
          </w:p>
        </w:tc>
        <w:tc>
          <w:tcPr>
            <w:tcW w:w="709" w:type="dxa"/>
          </w:tcPr>
          <w:p w14:paraId="2C90920E" w14:textId="77777777" w:rsidR="00507112" w:rsidRPr="002901BB" w:rsidRDefault="00507112" w:rsidP="00DA5F49">
            <w:pPr>
              <w:pStyle w:val="TAL"/>
              <w:rPr>
                <w:sz w:val="16"/>
              </w:rPr>
            </w:pPr>
            <w:r>
              <w:rPr>
                <w:sz w:val="16"/>
              </w:rPr>
              <w:t>3164</w:t>
            </w:r>
          </w:p>
        </w:tc>
        <w:tc>
          <w:tcPr>
            <w:tcW w:w="281" w:type="dxa"/>
          </w:tcPr>
          <w:p w14:paraId="413FF3A2" w14:textId="77777777" w:rsidR="00507112" w:rsidRPr="002901BB" w:rsidRDefault="00507112" w:rsidP="00DA5F49">
            <w:pPr>
              <w:pStyle w:val="TAR"/>
              <w:rPr>
                <w:sz w:val="16"/>
              </w:rPr>
            </w:pPr>
            <w:r>
              <w:rPr>
                <w:sz w:val="16"/>
              </w:rPr>
              <w:t>1</w:t>
            </w:r>
          </w:p>
        </w:tc>
        <w:tc>
          <w:tcPr>
            <w:tcW w:w="711" w:type="dxa"/>
          </w:tcPr>
          <w:p w14:paraId="4D7271CE" w14:textId="77777777" w:rsidR="00507112" w:rsidRPr="002901BB" w:rsidRDefault="00507112" w:rsidP="00DA5F49">
            <w:pPr>
              <w:pStyle w:val="TAL"/>
              <w:rPr>
                <w:sz w:val="16"/>
              </w:rPr>
            </w:pPr>
            <w:r>
              <w:rPr>
                <w:sz w:val="16"/>
              </w:rPr>
              <w:t>Rel-18</w:t>
            </w:r>
          </w:p>
        </w:tc>
        <w:tc>
          <w:tcPr>
            <w:tcW w:w="306" w:type="dxa"/>
          </w:tcPr>
          <w:p w14:paraId="3A84D184" w14:textId="77777777" w:rsidR="00507112" w:rsidRPr="002901BB" w:rsidRDefault="00507112" w:rsidP="00DA5F49">
            <w:pPr>
              <w:pStyle w:val="TAL"/>
              <w:rPr>
                <w:sz w:val="16"/>
              </w:rPr>
            </w:pPr>
            <w:r>
              <w:rPr>
                <w:sz w:val="16"/>
              </w:rPr>
              <w:t>F</w:t>
            </w:r>
          </w:p>
        </w:tc>
        <w:tc>
          <w:tcPr>
            <w:tcW w:w="4013" w:type="dxa"/>
          </w:tcPr>
          <w:p w14:paraId="14667B17" w14:textId="77777777" w:rsidR="00507112" w:rsidRPr="002901BB" w:rsidRDefault="00507112" w:rsidP="00DA5F49">
            <w:pPr>
              <w:pStyle w:val="TAL"/>
              <w:rPr>
                <w:sz w:val="16"/>
              </w:rPr>
            </w:pPr>
            <w:r>
              <w:rPr>
                <w:sz w:val="16"/>
              </w:rPr>
              <w:t>HPUE_NR_CADC_NR_LTE_DC_R18-UEConTest</w:t>
            </w:r>
          </w:p>
        </w:tc>
        <w:tc>
          <w:tcPr>
            <w:tcW w:w="967" w:type="dxa"/>
          </w:tcPr>
          <w:p w14:paraId="3A8CD56E" w14:textId="77777777" w:rsidR="00507112" w:rsidRPr="002901BB" w:rsidRDefault="00507112" w:rsidP="00DA5F49">
            <w:pPr>
              <w:pStyle w:val="TAL"/>
              <w:rPr>
                <w:sz w:val="16"/>
              </w:rPr>
            </w:pPr>
            <w:r>
              <w:rPr>
                <w:sz w:val="16"/>
              </w:rPr>
              <w:t>agreed</w:t>
            </w:r>
          </w:p>
        </w:tc>
      </w:tr>
      <w:tr w:rsidR="00507112" w14:paraId="01450811" w14:textId="77777777" w:rsidTr="00E27664">
        <w:tc>
          <w:tcPr>
            <w:tcW w:w="1097" w:type="dxa"/>
          </w:tcPr>
          <w:p w14:paraId="2DA7383D" w14:textId="77777777" w:rsidR="00507112" w:rsidRPr="002901BB" w:rsidRDefault="00507112" w:rsidP="00DA5F49">
            <w:pPr>
              <w:pStyle w:val="TAL"/>
              <w:rPr>
                <w:sz w:val="16"/>
              </w:rPr>
            </w:pPr>
            <w:r>
              <w:rPr>
                <w:sz w:val="16"/>
              </w:rPr>
              <w:t>R5-250195</w:t>
            </w:r>
          </w:p>
        </w:tc>
        <w:tc>
          <w:tcPr>
            <w:tcW w:w="2440" w:type="dxa"/>
          </w:tcPr>
          <w:p w14:paraId="03254D63" w14:textId="77777777" w:rsidR="00507112" w:rsidRPr="002901BB" w:rsidRDefault="00507112" w:rsidP="00DA5F49">
            <w:pPr>
              <w:pStyle w:val="TAL"/>
              <w:rPr>
                <w:sz w:val="16"/>
              </w:rPr>
            </w:pPr>
            <w:r>
              <w:rPr>
                <w:sz w:val="16"/>
              </w:rPr>
              <w:t>Addition of reference sensitivity for new PC2 2CC NRCA combos within FR1</w:t>
            </w:r>
          </w:p>
        </w:tc>
        <w:tc>
          <w:tcPr>
            <w:tcW w:w="1524" w:type="dxa"/>
          </w:tcPr>
          <w:p w14:paraId="49167E8B" w14:textId="77777777" w:rsidR="00507112" w:rsidRPr="002901BB" w:rsidRDefault="00507112" w:rsidP="00DA5F49">
            <w:pPr>
              <w:pStyle w:val="TAL"/>
              <w:rPr>
                <w:sz w:val="16"/>
              </w:rPr>
            </w:pPr>
            <w:r>
              <w:rPr>
                <w:sz w:val="16"/>
              </w:rPr>
              <w:t>KDDI Corporation</w:t>
            </w:r>
          </w:p>
        </w:tc>
        <w:tc>
          <w:tcPr>
            <w:tcW w:w="888" w:type="dxa"/>
          </w:tcPr>
          <w:p w14:paraId="7F018172" w14:textId="77777777" w:rsidR="00507112" w:rsidRPr="002901BB" w:rsidRDefault="00507112" w:rsidP="00DA5F49">
            <w:pPr>
              <w:pStyle w:val="TAL"/>
              <w:rPr>
                <w:sz w:val="16"/>
              </w:rPr>
            </w:pPr>
            <w:r>
              <w:rPr>
                <w:sz w:val="16"/>
              </w:rPr>
              <w:t>38.521-1</w:t>
            </w:r>
          </w:p>
        </w:tc>
        <w:tc>
          <w:tcPr>
            <w:tcW w:w="709" w:type="dxa"/>
          </w:tcPr>
          <w:p w14:paraId="77CFF948" w14:textId="77777777" w:rsidR="00507112" w:rsidRPr="002901BB" w:rsidRDefault="00507112" w:rsidP="00DA5F49">
            <w:pPr>
              <w:pStyle w:val="TAL"/>
              <w:rPr>
                <w:sz w:val="16"/>
              </w:rPr>
            </w:pPr>
            <w:r>
              <w:rPr>
                <w:sz w:val="16"/>
              </w:rPr>
              <w:t>3165</w:t>
            </w:r>
          </w:p>
        </w:tc>
        <w:tc>
          <w:tcPr>
            <w:tcW w:w="281" w:type="dxa"/>
          </w:tcPr>
          <w:p w14:paraId="009B3D91" w14:textId="77777777" w:rsidR="00507112" w:rsidRPr="002901BB" w:rsidRDefault="00507112" w:rsidP="00DA5F49">
            <w:pPr>
              <w:pStyle w:val="TAR"/>
              <w:rPr>
                <w:sz w:val="16"/>
              </w:rPr>
            </w:pPr>
            <w:r>
              <w:rPr>
                <w:sz w:val="16"/>
              </w:rPr>
              <w:t>-</w:t>
            </w:r>
          </w:p>
        </w:tc>
        <w:tc>
          <w:tcPr>
            <w:tcW w:w="711" w:type="dxa"/>
          </w:tcPr>
          <w:p w14:paraId="5E958145" w14:textId="77777777" w:rsidR="00507112" w:rsidRPr="002901BB" w:rsidRDefault="00507112" w:rsidP="00DA5F49">
            <w:pPr>
              <w:pStyle w:val="TAL"/>
              <w:rPr>
                <w:sz w:val="16"/>
              </w:rPr>
            </w:pPr>
            <w:r>
              <w:rPr>
                <w:sz w:val="16"/>
              </w:rPr>
              <w:t>Rel-18</w:t>
            </w:r>
          </w:p>
        </w:tc>
        <w:tc>
          <w:tcPr>
            <w:tcW w:w="306" w:type="dxa"/>
          </w:tcPr>
          <w:p w14:paraId="288D2A9B" w14:textId="77777777" w:rsidR="00507112" w:rsidRPr="002901BB" w:rsidRDefault="00507112" w:rsidP="00DA5F49">
            <w:pPr>
              <w:pStyle w:val="TAL"/>
              <w:rPr>
                <w:sz w:val="16"/>
              </w:rPr>
            </w:pPr>
            <w:r>
              <w:rPr>
                <w:sz w:val="16"/>
              </w:rPr>
              <w:t>F</w:t>
            </w:r>
          </w:p>
        </w:tc>
        <w:tc>
          <w:tcPr>
            <w:tcW w:w="4013" w:type="dxa"/>
          </w:tcPr>
          <w:p w14:paraId="4AA848E3" w14:textId="77777777" w:rsidR="00507112" w:rsidRPr="002901BB" w:rsidRDefault="00507112" w:rsidP="00DA5F49">
            <w:pPr>
              <w:pStyle w:val="TAL"/>
              <w:rPr>
                <w:sz w:val="16"/>
              </w:rPr>
            </w:pPr>
            <w:r>
              <w:rPr>
                <w:sz w:val="16"/>
              </w:rPr>
              <w:t>HPUE_NR_CADC_NR_LTE_DC_R18-UEConTest</w:t>
            </w:r>
          </w:p>
        </w:tc>
        <w:tc>
          <w:tcPr>
            <w:tcW w:w="967" w:type="dxa"/>
          </w:tcPr>
          <w:p w14:paraId="3500F85E" w14:textId="77777777" w:rsidR="00507112" w:rsidRPr="002901BB" w:rsidRDefault="00507112" w:rsidP="00DA5F49">
            <w:pPr>
              <w:pStyle w:val="TAL"/>
              <w:rPr>
                <w:sz w:val="16"/>
              </w:rPr>
            </w:pPr>
            <w:r>
              <w:rPr>
                <w:sz w:val="16"/>
              </w:rPr>
              <w:t>revised</w:t>
            </w:r>
          </w:p>
        </w:tc>
      </w:tr>
      <w:tr w:rsidR="00507112" w14:paraId="45D9DA4D" w14:textId="77777777" w:rsidTr="00E27664">
        <w:tc>
          <w:tcPr>
            <w:tcW w:w="1097" w:type="dxa"/>
          </w:tcPr>
          <w:p w14:paraId="50532674" w14:textId="77777777" w:rsidR="00507112" w:rsidRPr="002901BB" w:rsidRDefault="00507112" w:rsidP="00DA5F49">
            <w:pPr>
              <w:pStyle w:val="TAL"/>
              <w:rPr>
                <w:sz w:val="16"/>
              </w:rPr>
            </w:pPr>
            <w:r>
              <w:rPr>
                <w:sz w:val="16"/>
              </w:rPr>
              <w:t>R5-251534</w:t>
            </w:r>
          </w:p>
        </w:tc>
        <w:tc>
          <w:tcPr>
            <w:tcW w:w="2440" w:type="dxa"/>
          </w:tcPr>
          <w:p w14:paraId="20F7056A" w14:textId="77777777" w:rsidR="00507112" w:rsidRPr="002901BB" w:rsidRDefault="00507112" w:rsidP="00DA5F49">
            <w:pPr>
              <w:pStyle w:val="TAL"/>
              <w:rPr>
                <w:sz w:val="16"/>
              </w:rPr>
            </w:pPr>
            <w:r>
              <w:rPr>
                <w:sz w:val="16"/>
              </w:rPr>
              <w:t>Addition of reference sensitivity for new PC2 2CC NRCA combos within FR1</w:t>
            </w:r>
          </w:p>
        </w:tc>
        <w:tc>
          <w:tcPr>
            <w:tcW w:w="1524" w:type="dxa"/>
          </w:tcPr>
          <w:p w14:paraId="3F976735" w14:textId="77777777" w:rsidR="00507112" w:rsidRPr="002901BB" w:rsidRDefault="00507112" w:rsidP="00DA5F49">
            <w:pPr>
              <w:pStyle w:val="TAL"/>
              <w:rPr>
                <w:sz w:val="16"/>
              </w:rPr>
            </w:pPr>
            <w:r>
              <w:rPr>
                <w:sz w:val="16"/>
              </w:rPr>
              <w:t>KDDI Corporation</w:t>
            </w:r>
          </w:p>
        </w:tc>
        <w:tc>
          <w:tcPr>
            <w:tcW w:w="888" w:type="dxa"/>
          </w:tcPr>
          <w:p w14:paraId="2E5F42D5" w14:textId="77777777" w:rsidR="00507112" w:rsidRPr="002901BB" w:rsidRDefault="00507112" w:rsidP="00DA5F49">
            <w:pPr>
              <w:pStyle w:val="TAL"/>
              <w:rPr>
                <w:sz w:val="16"/>
              </w:rPr>
            </w:pPr>
            <w:r>
              <w:rPr>
                <w:sz w:val="16"/>
              </w:rPr>
              <w:t>38.521-1</w:t>
            </w:r>
          </w:p>
        </w:tc>
        <w:tc>
          <w:tcPr>
            <w:tcW w:w="709" w:type="dxa"/>
          </w:tcPr>
          <w:p w14:paraId="1793B268" w14:textId="77777777" w:rsidR="00507112" w:rsidRPr="002901BB" w:rsidRDefault="00507112" w:rsidP="00DA5F49">
            <w:pPr>
              <w:pStyle w:val="TAL"/>
              <w:rPr>
                <w:sz w:val="16"/>
              </w:rPr>
            </w:pPr>
            <w:r>
              <w:rPr>
                <w:sz w:val="16"/>
              </w:rPr>
              <w:t>3165</w:t>
            </w:r>
          </w:p>
        </w:tc>
        <w:tc>
          <w:tcPr>
            <w:tcW w:w="281" w:type="dxa"/>
          </w:tcPr>
          <w:p w14:paraId="18300F22" w14:textId="77777777" w:rsidR="00507112" w:rsidRPr="002901BB" w:rsidRDefault="00507112" w:rsidP="00DA5F49">
            <w:pPr>
              <w:pStyle w:val="TAR"/>
              <w:rPr>
                <w:sz w:val="16"/>
              </w:rPr>
            </w:pPr>
            <w:r>
              <w:rPr>
                <w:sz w:val="16"/>
              </w:rPr>
              <w:t>1</w:t>
            </w:r>
          </w:p>
        </w:tc>
        <w:tc>
          <w:tcPr>
            <w:tcW w:w="711" w:type="dxa"/>
          </w:tcPr>
          <w:p w14:paraId="06C14C8B" w14:textId="77777777" w:rsidR="00507112" w:rsidRPr="002901BB" w:rsidRDefault="00507112" w:rsidP="00DA5F49">
            <w:pPr>
              <w:pStyle w:val="TAL"/>
              <w:rPr>
                <w:sz w:val="16"/>
              </w:rPr>
            </w:pPr>
            <w:r>
              <w:rPr>
                <w:sz w:val="16"/>
              </w:rPr>
              <w:t>Rel-18</w:t>
            </w:r>
          </w:p>
        </w:tc>
        <w:tc>
          <w:tcPr>
            <w:tcW w:w="306" w:type="dxa"/>
          </w:tcPr>
          <w:p w14:paraId="40A22505" w14:textId="77777777" w:rsidR="00507112" w:rsidRPr="002901BB" w:rsidRDefault="00507112" w:rsidP="00DA5F49">
            <w:pPr>
              <w:pStyle w:val="TAL"/>
              <w:rPr>
                <w:sz w:val="16"/>
              </w:rPr>
            </w:pPr>
            <w:r>
              <w:rPr>
                <w:sz w:val="16"/>
              </w:rPr>
              <w:t>F</w:t>
            </w:r>
          </w:p>
        </w:tc>
        <w:tc>
          <w:tcPr>
            <w:tcW w:w="4013" w:type="dxa"/>
          </w:tcPr>
          <w:p w14:paraId="27731752" w14:textId="77777777" w:rsidR="00507112" w:rsidRPr="002901BB" w:rsidRDefault="00507112" w:rsidP="00DA5F49">
            <w:pPr>
              <w:pStyle w:val="TAL"/>
              <w:rPr>
                <w:sz w:val="16"/>
              </w:rPr>
            </w:pPr>
            <w:r>
              <w:rPr>
                <w:sz w:val="16"/>
              </w:rPr>
              <w:t>HPUE_NR_CADC_NR_LTE_DC_R18-UEConTest</w:t>
            </w:r>
          </w:p>
        </w:tc>
        <w:tc>
          <w:tcPr>
            <w:tcW w:w="967" w:type="dxa"/>
          </w:tcPr>
          <w:p w14:paraId="05526ADA" w14:textId="77777777" w:rsidR="00507112" w:rsidRPr="002901BB" w:rsidRDefault="00507112" w:rsidP="00DA5F49">
            <w:pPr>
              <w:pStyle w:val="TAL"/>
              <w:rPr>
                <w:sz w:val="16"/>
              </w:rPr>
            </w:pPr>
            <w:r>
              <w:rPr>
                <w:sz w:val="16"/>
              </w:rPr>
              <w:t>agreed</w:t>
            </w:r>
          </w:p>
        </w:tc>
      </w:tr>
      <w:tr w:rsidR="00507112" w14:paraId="12ED6073" w14:textId="77777777" w:rsidTr="00E27664">
        <w:tc>
          <w:tcPr>
            <w:tcW w:w="1097" w:type="dxa"/>
          </w:tcPr>
          <w:p w14:paraId="5198A326" w14:textId="77777777" w:rsidR="00507112" w:rsidRPr="002901BB" w:rsidRDefault="00507112" w:rsidP="00DA5F49">
            <w:pPr>
              <w:pStyle w:val="TAL"/>
              <w:rPr>
                <w:sz w:val="16"/>
              </w:rPr>
            </w:pPr>
            <w:r>
              <w:rPr>
                <w:sz w:val="16"/>
              </w:rPr>
              <w:t>R5-250196</w:t>
            </w:r>
          </w:p>
        </w:tc>
        <w:tc>
          <w:tcPr>
            <w:tcW w:w="2440" w:type="dxa"/>
          </w:tcPr>
          <w:p w14:paraId="67B7C736" w14:textId="77777777" w:rsidR="00507112" w:rsidRPr="002901BB" w:rsidRDefault="00507112" w:rsidP="00DA5F49">
            <w:pPr>
              <w:pStyle w:val="TAL"/>
              <w:rPr>
                <w:sz w:val="16"/>
              </w:rPr>
            </w:pPr>
            <w:r>
              <w:rPr>
                <w:sz w:val="16"/>
              </w:rPr>
              <w:t>Addition of reference sensitivity for PC1.5 CA_n41A-n77A</w:t>
            </w:r>
          </w:p>
        </w:tc>
        <w:tc>
          <w:tcPr>
            <w:tcW w:w="1524" w:type="dxa"/>
          </w:tcPr>
          <w:p w14:paraId="10625DBA" w14:textId="77777777" w:rsidR="00507112" w:rsidRPr="002901BB" w:rsidRDefault="00507112" w:rsidP="00DA5F49">
            <w:pPr>
              <w:pStyle w:val="TAL"/>
              <w:rPr>
                <w:sz w:val="16"/>
              </w:rPr>
            </w:pPr>
            <w:r>
              <w:rPr>
                <w:sz w:val="16"/>
              </w:rPr>
              <w:t>KDDI Corporation</w:t>
            </w:r>
          </w:p>
        </w:tc>
        <w:tc>
          <w:tcPr>
            <w:tcW w:w="888" w:type="dxa"/>
          </w:tcPr>
          <w:p w14:paraId="28B26CC2" w14:textId="77777777" w:rsidR="00507112" w:rsidRPr="002901BB" w:rsidRDefault="00507112" w:rsidP="00DA5F49">
            <w:pPr>
              <w:pStyle w:val="TAL"/>
              <w:rPr>
                <w:sz w:val="16"/>
              </w:rPr>
            </w:pPr>
            <w:r>
              <w:rPr>
                <w:sz w:val="16"/>
              </w:rPr>
              <w:t>38.521-1</w:t>
            </w:r>
          </w:p>
        </w:tc>
        <w:tc>
          <w:tcPr>
            <w:tcW w:w="709" w:type="dxa"/>
          </w:tcPr>
          <w:p w14:paraId="60030D31" w14:textId="77777777" w:rsidR="00507112" w:rsidRPr="002901BB" w:rsidRDefault="00507112" w:rsidP="00DA5F49">
            <w:pPr>
              <w:pStyle w:val="TAL"/>
              <w:rPr>
                <w:sz w:val="16"/>
              </w:rPr>
            </w:pPr>
            <w:r>
              <w:rPr>
                <w:sz w:val="16"/>
              </w:rPr>
              <w:t>3166</w:t>
            </w:r>
          </w:p>
        </w:tc>
        <w:tc>
          <w:tcPr>
            <w:tcW w:w="281" w:type="dxa"/>
          </w:tcPr>
          <w:p w14:paraId="701DEBE9" w14:textId="77777777" w:rsidR="00507112" w:rsidRPr="002901BB" w:rsidRDefault="00507112" w:rsidP="00DA5F49">
            <w:pPr>
              <w:pStyle w:val="TAR"/>
              <w:rPr>
                <w:sz w:val="16"/>
              </w:rPr>
            </w:pPr>
            <w:r>
              <w:rPr>
                <w:sz w:val="16"/>
              </w:rPr>
              <w:t>-</w:t>
            </w:r>
          </w:p>
        </w:tc>
        <w:tc>
          <w:tcPr>
            <w:tcW w:w="711" w:type="dxa"/>
          </w:tcPr>
          <w:p w14:paraId="46F0450D" w14:textId="77777777" w:rsidR="00507112" w:rsidRPr="002901BB" w:rsidRDefault="00507112" w:rsidP="00DA5F49">
            <w:pPr>
              <w:pStyle w:val="TAL"/>
              <w:rPr>
                <w:sz w:val="16"/>
              </w:rPr>
            </w:pPr>
            <w:r>
              <w:rPr>
                <w:sz w:val="16"/>
              </w:rPr>
              <w:t>Rel-18</w:t>
            </w:r>
          </w:p>
        </w:tc>
        <w:tc>
          <w:tcPr>
            <w:tcW w:w="306" w:type="dxa"/>
          </w:tcPr>
          <w:p w14:paraId="0A95E3DC" w14:textId="77777777" w:rsidR="00507112" w:rsidRPr="002901BB" w:rsidRDefault="00507112" w:rsidP="00DA5F49">
            <w:pPr>
              <w:pStyle w:val="TAL"/>
              <w:rPr>
                <w:sz w:val="16"/>
              </w:rPr>
            </w:pPr>
            <w:r>
              <w:rPr>
                <w:sz w:val="16"/>
              </w:rPr>
              <w:t>F</w:t>
            </w:r>
          </w:p>
        </w:tc>
        <w:tc>
          <w:tcPr>
            <w:tcW w:w="4013" w:type="dxa"/>
          </w:tcPr>
          <w:p w14:paraId="3353241F" w14:textId="77777777" w:rsidR="00507112" w:rsidRPr="002901BB" w:rsidRDefault="00507112" w:rsidP="00DA5F49">
            <w:pPr>
              <w:pStyle w:val="TAL"/>
              <w:rPr>
                <w:sz w:val="16"/>
              </w:rPr>
            </w:pPr>
            <w:r>
              <w:rPr>
                <w:sz w:val="16"/>
              </w:rPr>
              <w:t>TEI17_Test, NR_PC2_CA_R17_2BDL_2BUL-UEConTest</w:t>
            </w:r>
          </w:p>
        </w:tc>
        <w:tc>
          <w:tcPr>
            <w:tcW w:w="967" w:type="dxa"/>
          </w:tcPr>
          <w:p w14:paraId="179D91C1" w14:textId="77777777" w:rsidR="00507112" w:rsidRPr="002901BB" w:rsidRDefault="00507112" w:rsidP="00DA5F49">
            <w:pPr>
              <w:pStyle w:val="TAL"/>
              <w:rPr>
                <w:sz w:val="16"/>
              </w:rPr>
            </w:pPr>
            <w:r>
              <w:rPr>
                <w:sz w:val="16"/>
              </w:rPr>
              <w:t>revised</w:t>
            </w:r>
          </w:p>
        </w:tc>
      </w:tr>
      <w:tr w:rsidR="00507112" w14:paraId="5F0D3186" w14:textId="77777777" w:rsidTr="00E27664">
        <w:tc>
          <w:tcPr>
            <w:tcW w:w="1097" w:type="dxa"/>
          </w:tcPr>
          <w:p w14:paraId="3799CC42" w14:textId="77777777" w:rsidR="00507112" w:rsidRPr="002901BB" w:rsidRDefault="00507112" w:rsidP="00DA5F49">
            <w:pPr>
              <w:pStyle w:val="TAL"/>
              <w:rPr>
                <w:sz w:val="16"/>
              </w:rPr>
            </w:pPr>
            <w:r>
              <w:rPr>
                <w:sz w:val="16"/>
              </w:rPr>
              <w:t>R5-251520</w:t>
            </w:r>
          </w:p>
        </w:tc>
        <w:tc>
          <w:tcPr>
            <w:tcW w:w="2440" w:type="dxa"/>
          </w:tcPr>
          <w:p w14:paraId="223DC776" w14:textId="77777777" w:rsidR="00507112" w:rsidRPr="002901BB" w:rsidRDefault="00507112" w:rsidP="00DA5F49">
            <w:pPr>
              <w:pStyle w:val="TAL"/>
              <w:rPr>
                <w:sz w:val="16"/>
              </w:rPr>
            </w:pPr>
            <w:r>
              <w:rPr>
                <w:sz w:val="16"/>
              </w:rPr>
              <w:t>Addition of reference sensitivity for PC1.5 CA_n41A-n77A</w:t>
            </w:r>
          </w:p>
        </w:tc>
        <w:tc>
          <w:tcPr>
            <w:tcW w:w="1524" w:type="dxa"/>
          </w:tcPr>
          <w:p w14:paraId="3719B849" w14:textId="77777777" w:rsidR="00507112" w:rsidRPr="002901BB" w:rsidRDefault="00507112" w:rsidP="00DA5F49">
            <w:pPr>
              <w:pStyle w:val="TAL"/>
              <w:rPr>
                <w:sz w:val="16"/>
              </w:rPr>
            </w:pPr>
            <w:r>
              <w:rPr>
                <w:sz w:val="16"/>
              </w:rPr>
              <w:t>KDDI Corporation</w:t>
            </w:r>
          </w:p>
        </w:tc>
        <w:tc>
          <w:tcPr>
            <w:tcW w:w="888" w:type="dxa"/>
          </w:tcPr>
          <w:p w14:paraId="70BF87C2" w14:textId="77777777" w:rsidR="00507112" w:rsidRPr="002901BB" w:rsidRDefault="00507112" w:rsidP="00DA5F49">
            <w:pPr>
              <w:pStyle w:val="TAL"/>
              <w:rPr>
                <w:sz w:val="16"/>
              </w:rPr>
            </w:pPr>
            <w:r>
              <w:rPr>
                <w:sz w:val="16"/>
              </w:rPr>
              <w:t>38.521-1</w:t>
            </w:r>
          </w:p>
        </w:tc>
        <w:tc>
          <w:tcPr>
            <w:tcW w:w="709" w:type="dxa"/>
          </w:tcPr>
          <w:p w14:paraId="7EC80300" w14:textId="77777777" w:rsidR="00507112" w:rsidRPr="002901BB" w:rsidRDefault="00507112" w:rsidP="00DA5F49">
            <w:pPr>
              <w:pStyle w:val="TAL"/>
              <w:rPr>
                <w:sz w:val="16"/>
              </w:rPr>
            </w:pPr>
            <w:r>
              <w:rPr>
                <w:sz w:val="16"/>
              </w:rPr>
              <w:t>3166</w:t>
            </w:r>
          </w:p>
        </w:tc>
        <w:tc>
          <w:tcPr>
            <w:tcW w:w="281" w:type="dxa"/>
          </w:tcPr>
          <w:p w14:paraId="5A281BFF" w14:textId="77777777" w:rsidR="00507112" w:rsidRPr="002901BB" w:rsidRDefault="00507112" w:rsidP="00DA5F49">
            <w:pPr>
              <w:pStyle w:val="TAR"/>
              <w:rPr>
                <w:sz w:val="16"/>
              </w:rPr>
            </w:pPr>
            <w:r>
              <w:rPr>
                <w:sz w:val="16"/>
              </w:rPr>
              <w:t>1</w:t>
            </w:r>
          </w:p>
        </w:tc>
        <w:tc>
          <w:tcPr>
            <w:tcW w:w="711" w:type="dxa"/>
          </w:tcPr>
          <w:p w14:paraId="4FC6EF5C" w14:textId="77777777" w:rsidR="00507112" w:rsidRPr="002901BB" w:rsidRDefault="00507112" w:rsidP="00DA5F49">
            <w:pPr>
              <w:pStyle w:val="TAL"/>
              <w:rPr>
                <w:sz w:val="16"/>
              </w:rPr>
            </w:pPr>
            <w:r>
              <w:rPr>
                <w:sz w:val="16"/>
              </w:rPr>
              <w:t>Rel-18</w:t>
            </w:r>
          </w:p>
        </w:tc>
        <w:tc>
          <w:tcPr>
            <w:tcW w:w="306" w:type="dxa"/>
          </w:tcPr>
          <w:p w14:paraId="1DD98194" w14:textId="77777777" w:rsidR="00507112" w:rsidRPr="002901BB" w:rsidRDefault="00507112" w:rsidP="00DA5F49">
            <w:pPr>
              <w:pStyle w:val="TAL"/>
              <w:rPr>
                <w:sz w:val="16"/>
              </w:rPr>
            </w:pPr>
            <w:r>
              <w:rPr>
                <w:sz w:val="16"/>
              </w:rPr>
              <w:t>F</w:t>
            </w:r>
          </w:p>
        </w:tc>
        <w:tc>
          <w:tcPr>
            <w:tcW w:w="4013" w:type="dxa"/>
          </w:tcPr>
          <w:p w14:paraId="3C4CC67C" w14:textId="77777777" w:rsidR="00507112" w:rsidRPr="002901BB" w:rsidRDefault="00507112" w:rsidP="00DA5F49">
            <w:pPr>
              <w:pStyle w:val="TAL"/>
              <w:rPr>
                <w:sz w:val="16"/>
              </w:rPr>
            </w:pPr>
            <w:r>
              <w:rPr>
                <w:sz w:val="16"/>
              </w:rPr>
              <w:t>TEI17_Test, NR_PC2_CA_R17_2BDL_2BUL-UEConTest</w:t>
            </w:r>
          </w:p>
        </w:tc>
        <w:tc>
          <w:tcPr>
            <w:tcW w:w="967" w:type="dxa"/>
          </w:tcPr>
          <w:p w14:paraId="686753F8" w14:textId="77777777" w:rsidR="00507112" w:rsidRPr="002901BB" w:rsidRDefault="00507112" w:rsidP="00DA5F49">
            <w:pPr>
              <w:pStyle w:val="TAL"/>
              <w:rPr>
                <w:sz w:val="16"/>
              </w:rPr>
            </w:pPr>
            <w:r>
              <w:rPr>
                <w:sz w:val="16"/>
              </w:rPr>
              <w:t>agreed</w:t>
            </w:r>
          </w:p>
        </w:tc>
      </w:tr>
      <w:tr w:rsidR="00507112" w14:paraId="643AC8E3" w14:textId="77777777" w:rsidTr="00E27664">
        <w:tc>
          <w:tcPr>
            <w:tcW w:w="1097" w:type="dxa"/>
          </w:tcPr>
          <w:p w14:paraId="1831D91E" w14:textId="77777777" w:rsidR="00507112" w:rsidRPr="002901BB" w:rsidRDefault="00507112" w:rsidP="00DA5F49">
            <w:pPr>
              <w:pStyle w:val="TAL"/>
              <w:rPr>
                <w:sz w:val="16"/>
              </w:rPr>
            </w:pPr>
            <w:r>
              <w:rPr>
                <w:sz w:val="16"/>
              </w:rPr>
              <w:t>R5-250197</w:t>
            </w:r>
          </w:p>
        </w:tc>
        <w:tc>
          <w:tcPr>
            <w:tcW w:w="2440" w:type="dxa"/>
          </w:tcPr>
          <w:p w14:paraId="4B631BE7" w14:textId="77777777" w:rsidR="00507112" w:rsidRPr="002901BB" w:rsidRDefault="00507112" w:rsidP="00DA5F49">
            <w:pPr>
              <w:pStyle w:val="TAL"/>
              <w:rPr>
                <w:sz w:val="16"/>
              </w:rPr>
            </w:pPr>
            <w:r>
              <w:rPr>
                <w:sz w:val="16"/>
              </w:rPr>
              <w:t>CR 38.521-1 Clause 5 Definition of many PC2 NR CA combos with 2 bands</w:t>
            </w:r>
          </w:p>
        </w:tc>
        <w:tc>
          <w:tcPr>
            <w:tcW w:w="1524" w:type="dxa"/>
          </w:tcPr>
          <w:p w14:paraId="34325C1D" w14:textId="77777777" w:rsidR="00507112" w:rsidRPr="002901BB" w:rsidRDefault="00507112" w:rsidP="00DA5F49">
            <w:pPr>
              <w:pStyle w:val="TAL"/>
              <w:rPr>
                <w:sz w:val="16"/>
              </w:rPr>
            </w:pPr>
            <w:r>
              <w:rPr>
                <w:sz w:val="16"/>
              </w:rPr>
              <w:t>AT&amp;T, WE Certification Oy, FirstNet</w:t>
            </w:r>
          </w:p>
        </w:tc>
        <w:tc>
          <w:tcPr>
            <w:tcW w:w="888" w:type="dxa"/>
          </w:tcPr>
          <w:p w14:paraId="0B048D4B" w14:textId="77777777" w:rsidR="00507112" w:rsidRPr="002901BB" w:rsidRDefault="00507112" w:rsidP="00DA5F49">
            <w:pPr>
              <w:pStyle w:val="TAL"/>
              <w:rPr>
                <w:sz w:val="16"/>
              </w:rPr>
            </w:pPr>
            <w:r>
              <w:rPr>
                <w:sz w:val="16"/>
              </w:rPr>
              <w:t>38.521-1</w:t>
            </w:r>
          </w:p>
        </w:tc>
        <w:tc>
          <w:tcPr>
            <w:tcW w:w="709" w:type="dxa"/>
          </w:tcPr>
          <w:p w14:paraId="48AD3808" w14:textId="77777777" w:rsidR="00507112" w:rsidRPr="002901BB" w:rsidRDefault="00507112" w:rsidP="00DA5F49">
            <w:pPr>
              <w:pStyle w:val="TAL"/>
              <w:rPr>
                <w:sz w:val="16"/>
              </w:rPr>
            </w:pPr>
            <w:r>
              <w:rPr>
                <w:sz w:val="16"/>
              </w:rPr>
              <w:t>3167</w:t>
            </w:r>
          </w:p>
        </w:tc>
        <w:tc>
          <w:tcPr>
            <w:tcW w:w="281" w:type="dxa"/>
          </w:tcPr>
          <w:p w14:paraId="384B772E" w14:textId="77777777" w:rsidR="00507112" w:rsidRPr="002901BB" w:rsidRDefault="00507112" w:rsidP="00DA5F49">
            <w:pPr>
              <w:pStyle w:val="TAR"/>
              <w:rPr>
                <w:sz w:val="16"/>
              </w:rPr>
            </w:pPr>
            <w:r>
              <w:rPr>
                <w:sz w:val="16"/>
              </w:rPr>
              <w:t>-</w:t>
            </w:r>
          </w:p>
        </w:tc>
        <w:tc>
          <w:tcPr>
            <w:tcW w:w="711" w:type="dxa"/>
          </w:tcPr>
          <w:p w14:paraId="4227E53F" w14:textId="77777777" w:rsidR="00507112" w:rsidRPr="002901BB" w:rsidRDefault="00507112" w:rsidP="00DA5F49">
            <w:pPr>
              <w:pStyle w:val="TAL"/>
              <w:rPr>
                <w:sz w:val="16"/>
              </w:rPr>
            </w:pPr>
            <w:r>
              <w:rPr>
                <w:sz w:val="16"/>
              </w:rPr>
              <w:t>Rel-18</w:t>
            </w:r>
          </w:p>
        </w:tc>
        <w:tc>
          <w:tcPr>
            <w:tcW w:w="306" w:type="dxa"/>
          </w:tcPr>
          <w:p w14:paraId="0F926AF2" w14:textId="77777777" w:rsidR="00507112" w:rsidRPr="002901BB" w:rsidRDefault="00507112" w:rsidP="00DA5F49">
            <w:pPr>
              <w:pStyle w:val="TAL"/>
              <w:rPr>
                <w:sz w:val="16"/>
              </w:rPr>
            </w:pPr>
            <w:r>
              <w:rPr>
                <w:sz w:val="16"/>
              </w:rPr>
              <w:t>F</w:t>
            </w:r>
          </w:p>
        </w:tc>
        <w:tc>
          <w:tcPr>
            <w:tcW w:w="4013" w:type="dxa"/>
          </w:tcPr>
          <w:p w14:paraId="7F1D7D35" w14:textId="77777777" w:rsidR="00507112" w:rsidRPr="002901BB" w:rsidRDefault="00507112" w:rsidP="00DA5F49">
            <w:pPr>
              <w:pStyle w:val="TAL"/>
              <w:rPr>
                <w:sz w:val="16"/>
              </w:rPr>
            </w:pPr>
            <w:r>
              <w:rPr>
                <w:sz w:val="16"/>
              </w:rPr>
              <w:t>TEI17_Test, NR_PC2_CA_R17_2BDL_2BUL-UEConTest</w:t>
            </w:r>
          </w:p>
        </w:tc>
        <w:tc>
          <w:tcPr>
            <w:tcW w:w="967" w:type="dxa"/>
          </w:tcPr>
          <w:p w14:paraId="29595C68" w14:textId="77777777" w:rsidR="00507112" w:rsidRPr="002901BB" w:rsidRDefault="00507112" w:rsidP="00DA5F49">
            <w:pPr>
              <w:pStyle w:val="TAL"/>
              <w:rPr>
                <w:sz w:val="16"/>
              </w:rPr>
            </w:pPr>
            <w:r>
              <w:rPr>
                <w:sz w:val="16"/>
              </w:rPr>
              <w:t>agreed</w:t>
            </w:r>
          </w:p>
        </w:tc>
      </w:tr>
      <w:tr w:rsidR="00507112" w14:paraId="0ABD8505" w14:textId="77777777" w:rsidTr="00E27664">
        <w:tc>
          <w:tcPr>
            <w:tcW w:w="1097" w:type="dxa"/>
          </w:tcPr>
          <w:p w14:paraId="3E3994C4" w14:textId="77777777" w:rsidR="00507112" w:rsidRPr="002901BB" w:rsidRDefault="00507112" w:rsidP="00DA5F49">
            <w:pPr>
              <w:pStyle w:val="TAL"/>
              <w:rPr>
                <w:sz w:val="16"/>
              </w:rPr>
            </w:pPr>
            <w:r>
              <w:rPr>
                <w:sz w:val="16"/>
              </w:rPr>
              <w:t>R5-250198</w:t>
            </w:r>
          </w:p>
        </w:tc>
        <w:tc>
          <w:tcPr>
            <w:tcW w:w="2440" w:type="dxa"/>
          </w:tcPr>
          <w:p w14:paraId="420CF70C" w14:textId="77777777" w:rsidR="00507112" w:rsidRPr="002901BB" w:rsidRDefault="00507112" w:rsidP="00DA5F49">
            <w:pPr>
              <w:pStyle w:val="TAL"/>
              <w:rPr>
                <w:sz w:val="16"/>
              </w:rPr>
            </w:pPr>
            <w:r>
              <w:rPr>
                <w:sz w:val="16"/>
              </w:rPr>
              <w:t>CR 38.521-1 Clause 5 Definition of many PC2 NR CA combos with 3 bands</w:t>
            </w:r>
          </w:p>
        </w:tc>
        <w:tc>
          <w:tcPr>
            <w:tcW w:w="1524" w:type="dxa"/>
          </w:tcPr>
          <w:p w14:paraId="066E6B05" w14:textId="77777777" w:rsidR="00507112" w:rsidRPr="002901BB" w:rsidRDefault="00507112" w:rsidP="00DA5F49">
            <w:pPr>
              <w:pStyle w:val="TAL"/>
              <w:rPr>
                <w:sz w:val="16"/>
              </w:rPr>
            </w:pPr>
            <w:r>
              <w:rPr>
                <w:sz w:val="16"/>
              </w:rPr>
              <w:t>AT&amp;T, WE Certification Oy</w:t>
            </w:r>
          </w:p>
        </w:tc>
        <w:tc>
          <w:tcPr>
            <w:tcW w:w="888" w:type="dxa"/>
          </w:tcPr>
          <w:p w14:paraId="550C4242" w14:textId="77777777" w:rsidR="00507112" w:rsidRPr="002901BB" w:rsidRDefault="00507112" w:rsidP="00DA5F49">
            <w:pPr>
              <w:pStyle w:val="TAL"/>
              <w:rPr>
                <w:sz w:val="16"/>
              </w:rPr>
            </w:pPr>
            <w:r>
              <w:rPr>
                <w:sz w:val="16"/>
              </w:rPr>
              <w:t>38.521-1</w:t>
            </w:r>
          </w:p>
        </w:tc>
        <w:tc>
          <w:tcPr>
            <w:tcW w:w="709" w:type="dxa"/>
          </w:tcPr>
          <w:p w14:paraId="5256B498" w14:textId="77777777" w:rsidR="00507112" w:rsidRPr="002901BB" w:rsidRDefault="00507112" w:rsidP="00DA5F49">
            <w:pPr>
              <w:pStyle w:val="TAL"/>
              <w:rPr>
                <w:sz w:val="16"/>
              </w:rPr>
            </w:pPr>
            <w:r>
              <w:rPr>
                <w:sz w:val="16"/>
              </w:rPr>
              <w:t>3168</w:t>
            </w:r>
          </w:p>
        </w:tc>
        <w:tc>
          <w:tcPr>
            <w:tcW w:w="281" w:type="dxa"/>
          </w:tcPr>
          <w:p w14:paraId="635B0428" w14:textId="77777777" w:rsidR="00507112" w:rsidRPr="002901BB" w:rsidRDefault="00507112" w:rsidP="00DA5F49">
            <w:pPr>
              <w:pStyle w:val="TAR"/>
              <w:rPr>
                <w:sz w:val="16"/>
              </w:rPr>
            </w:pPr>
            <w:r>
              <w:rPr>
                <w:sz w:val="16"/>
              </w:rPr>
              <w:t>-</w:t>
            </w:r>
          </w:p>
        </w:tc>
        <w:tc>
          <w:tcPr>
            <w:tcW w:w="711" w:type="dxa"/>
          </w:tcPr>
          <w:p w14:paraId="35BB63AD" w14:textId="77777777" w:rsidR="00507112" w:rsidRPr="002901BB" w:rsidRDefault="00507112" w:rsidP="00DA5F49">
            <w:pPr>
              <w:pStyle w:val="TAL"/>
              <w:rPr>
                <w:sz w:val="16"/>
              </w:rPr>
            </w:pPr>
            <w:r>
              <w:rPr>
                <w:sz w:val="16"/>
              </w:rPr>
              <w:t>Rel-18</w:t>
            </w:r>
          </w:p>
        </w:tc>
        <w:tc>
          <w:tcPr>
            <w:tcW w:w="306" w:type="dxa"/>
          </w:tcPr>
          <w:p w14:paraId="70EBA1F6" w14:textId="77777777" w:rsidR="00507112" w:rsidRPr="002901BB" w:rsidRDefault="00507112" w:rsidP="00DA5F49">
            <w:pPr>
              <w:pStyle w:val="TAL"/>
              <w:rPr>
                <w:sz w:val="16"/>
              </w:rPr>
            </w:pPr>
            <w:r>
              <w:rPr>
                <w:sz w:val="16"/>
              </w:rPr>
              <w:t>F</w:t>
            </w:r>
          </w:p>
        </w:tc>
        <w:tc>
          <w:tcPr>
            <w:tcW w:w="4013" w:type="dxa"/>
          </w:tcPr>
          <w:p w14:paraId="1AB14A76" w14:textId="77777777" w:rsidR="00507112" w:rsidRPr="002901BB" w:rsidRDefault="00507112" w:rsidP="00DA5F49">
            <w:pPr>
              <w:pStyle w:val="TAL"/>
              <w:rPr>
                <w:sz w:val="16"/>
              </w:rPr>
            </w:pPr>
            <w:r>
              <w:rPr>
                <w:sz w:val="16"/>
              </w:rPr>
              <w:t>NR_UE_PC2_R17_CADC_SUL_xBDL_yBUL-UEConTest</w:t>
            </w:r>
          </w:p>
        </w:tc>
        <w:tc>
          <w:tcPr>
            <w:tcW w:w="967" w:type="dxa"/>
          </w:tcPr>
          <w:p w14:paraId="1E826085" w14:textId="77777777" w:rsidR="00507112" w:rsidRPr="002901BB" w:rsidRDefault="00507112" w:rsidP="00DA5F49">
            <w:pPr>
              <w:pStyle w:val="TAL"/>
              <w:rPr>
                <w:sz w:val="16"/>
              </w:rPr>
            </w:pPr>
            <w:r>
              <w:rPr>
                <w:sz w:val="16"/>
              </w:rPr>
              <w:t>agreed</w:t>
            </w:r>
          </w:p>
        </w:tc>
      </w:tr>
      <w:tr w:rsidR="00507112" w14:paraId="70E5B87E" w14:textId="77777777" w:rsidTr="00E27664">
        <w:tc>
          <w:tcPr>
            <w:tcW w:w="1097" w:type="dxa"/>
          </w:tcPr>
          <w:p w14:paraId="23A4B4DC" w14:textId="77777777" w:rsidR="00507112" w:rsidRPr="002901BB" w:rsidRDefault="00507112" w:rsidP="00DA5F49">
            <w:pPr>
              <w:pStyle w:val="TAL"/>
              <w:rPr>
                <w:sz w:val="16"/>
              </w:rPr>
            </w:pPr>
            <w:r>
              <w:rPr>
                <w:sz w:val="16"/>
              </w:rPr>
              <w:t>R5-250215</w:t>
            </w:r>
          </w:p>
        </w:tc>
        <w:tc>
          <w:tcPr>
            <w:tcW w:w="2440" w:type="dxa"/>
          </w:tcPr>
          <w:p w14:paraId="00BB1D90" w14:textId="77777777" w:rsidR="00507112" w:rsidRPr="002901BB" w:rsidRDefault="00507112" w:rsidP="00DA5F49">
            <w:pPr>
              <w:pStyle w:val="TAL"/>
              <w:rPr>
                <w:sz w:val="16"/>
              </w:rPr>
            </w:pPr>
            <w:r>
              <w:rPr>
                <w:sz w:val="16"/>
              </w:rPr>
              <w:t>Addition of reference sensitivity for new PC1.5 2CC NRCA combos within FR1</w:t>
            </w:r>
          </w:p>
        </w:tc>
        <w:tc>
          <w:tcPr>
            <w:tcW w:w="1524" w:type="dxa"/>
          </w:tcPr>
          <w:p w14:paraId="2569D549" w14:textId="77777777" w:rsidR="00507112" w:rsidRPr="002901BB" w:rsidRDefault="00507112" w:rsidP="00DA5F49">
            <w:pPr>
              <w:pStyle w:val="TAL"/>
              <w:rPr>
                <w:sz w:val="16"/>
              </w:rPr>
            </w:pPr>
            <w:r>
              <w:rPr>
                <w:sz w:val="16"/>
              </w:rPr>
              <w:t>KDDI Corporation</w:t>
            </w:r>
          </w:p>
        </w:tc>
        <w:tc>
          <w:tcPr>
            <w:tcW w:w="888" w:type="dxa"/>
          </w:tcPr>
          <w:p w14:paraId="68281F4B" w14:textId="77777777" w:rsidR="00507112" w:rsidRPr="002901BB" w:rsidRDefault="00507112" w:rsidP="00DA5F49">
            <w:pPr>
              <w:pStyle w:val="TAL"/>
              <w:rPr>
                <w:sz w:val="16"/>
              </w:rPr>
            </w:pPr>
            <w:r>
              <w:rPr>
                <w:sz w:val="16"/>
              </w:rPr>
              <w:t>38.521-1</w:t>
            </w:r>
          </w:p>
        </w:tc>
        <w:tc>
          <w:tcPr>
            <w:tcW w:w="709" w:type="dxa"/>
          </w:tcPr>
          <w:p w14:paraId="66457A6A" w14:textId="77777777" w:rsidR="00507112" w:rsidRPr="002901BB" w:rsidRDefault="00507112" w:rsidP="00DA5F49">
            <w:pPr>
              <w:pStyle w:val="TAL"/>
              <w:rPr>
                <w:sz w:val="16"/>
              </w:rPr>
            </w:pPr>
            <w:r>
              <w:rPr>
                <w:sz w:val="16"/>
              </w:rPr>
              <w:t>3169</w:t>
            </w:r>
          </w:p>
        </w:tc>
        <w:tc>
          <w:tcPr>
            <w:tcW w:w="281" w:type="dxa"/>
          </w:tcPr>
          <w:p w14:paraId="127627E7" w14:textId="77777777" w:rsidR="00507112" w:rsidRPr="002901BB" w:rsidRDefault="00507112" w:rsidP="00DA5F49">
            <w:pPr>
              <w:pStyle w:val="TAR"/>
              <w:rPr>
                <w:sz w:val="16"/>
              </w:rPr>
            </w:pPr>
            <w:r>
              <w:rPr>
                <w:sz w:val="16"/>
              </w:rPr>
              <w:t>-</w:t>
            </w:r>
          </w:p>
        </w:tc>
        <w:tc>
          <w:tcPr>
            <w:tcW w:w="711" w:type="dxa"/>
          </w:tcPr>
          <w:p w14:paraId="59E571E7" w14:textId="77777777" w:rsidR="00507112" w:rsidRPr="002901BB" w:rsidRDefault="00507112" w:rsidP="00DA5F49">
            <w:pPr>
              <w:pStyle w:val="TAL"/>
              <w:rPr>
                <w:sz w:val="16"/>
              </w:rPr>
            </w:pPr>
            <w:r>
              <w:rPr>
                <w:sz w:val="16"/>
              </w:rPr>
              <w:t>Rel-18</w:t>
            </w:r>
          </w:p>
        </w:tc>
        <w:tc>
          <w:tcPr>
            <w:tcW w:w="306" w:type="dxa"/>
          </w:tcPr>
          <w:p w14:paraId="524F9278" w14:textId="77777777" w:rsidR="00507112" w:rsidRPr="002901BB" w:rsidRDefault="00507112" w:rsidP="00DA5F49">
            <w:pPr>
              <w:pStyle w:val="TAL"/>
              <w:rPr>
                <w:sz w:val="16"/>
              </w:rPr>
            </w:pPr>
            <w:r>
              <w:rPr>
                <w:sz w:val="16"/>
              </w:rPr>
              <w:t>F</w:t>
            </w:r>
          </w:p>
        </w:tc>
        <w:tc>
          <w:tcPr>
            <w:tcW w:w="4013" w:type="dxa"/>
          </w:tcPr>
          <w:p w14:paraId="51B2E07B" w14:textId="77777777" w:rsidR="00507112" w:rsidRPr="002901BB" w:rsidRDefault="00507112" w:rsidP="00DA5F49">
            <w:pPr>
              <w:pStyle w:val="TAL"/>
              <w:rPr>
                <w:sz w:val="16"/>
              </w:rPr>
            </w:pPr>
            <w:r>
              <w:rPr>
                <w:sz w:val="16"/>
              </w:rPr>
              <w:t>HPUE_NR_CADC_NR_LTE_DC_R18-UEConTest</w:t>
            </w:r>
          </w:p>
        </w:tc>
        <w:tc>
          <w:tcPr>
            <w:tcW w:w="967" w:type="dxa"/>
          </w:tcPr>
          <w:p w14:paraId="565AB52F" w14:textId="77777777" w:rsidR="00507112" w:rsidRPr="002901BB" w:rsidRDefault="00507112" w:rsidP="00DA5F49">
            <w:pPr>
              <w:pStyle w:val="TAL"/>
              <w:rPr>
                <w:sz w:val="16"/>
              </w:rPr>
            </w:pPr>
            <w:r>
              <w:rPr>
                <w:sz w:val="16"/>
              </w:rPr>
              <w:t>revised</w:t>
            </w:r>
          </w:p>
        </w:tc>
      </w:tr>
      <w:tr w:rsidR="00507112" w14:paraId="58ADEBCE" w14:textId="77777777" w:rsidTr="00E27664">
        <w:tc>
          <w:tcPr>
            <w:tcW w:w="1097" w:type="dxa"/>
          </w:tcPr>
          <w:p w14:paraId="37E3B39C" w14:textId="77777777" w:rsidR="00507112" w:rsidRPr="002901BB" w:rsidRDefault="00507112" w:rsidP="00DA5F49">
            <w:pPr>
              <w:pStyle w:val="TAL"/>
              <w:rPr>
                <w:sz w:val="16"/>
              </w:rPr>
            </w:pPr>
            <w:r>
              <w:rPr>
                <w:sz w:val="16"/>
              </w:rPr>
              <w:t>R5-251535</w:t>
            </w:r>
          </w:p>
        </w:tc>
        <w:tc>
          <w:tcPr>
            <w:tcW w:w="2440" w:type="dxa"/>
          </w:tcPr>
          <w:p w14:paraId="356E28A3" w14:textId="77777777" w:rsidR="00507112" w:rsidRPr="002901BB" w:rsidRDefault="00507112" w:rsidP="00DA5F49">
            <w:pPr>
              <w:pStyle w:val="TAL"/>
              <w:rPr>
                <w:sz w:val="16"/>
              </w:rPr>
            </w:pPr>
            <w:r>
              <w:rPr>
                <w:sz w:val="16"/>
              </w:rPr>
              <w:t>Addition of reference sensitivity for new PC1.5 2CC NRCA combos within FR1</w:t>
            </w:r>
          </w:p>
        </w:tc>
        <w:tc>
          <w:tcPr>
            <w:tcW w:w="1524" w:type="dxa"/>
          </w:tcPr>
          <w:p w14:paraId="5E19BB32" w14:textId="77777777" w:rsidR="00507112" w:rsidRPr="002901BB" w:rsidRDefault="00507112" w:rsidP="00DA5F49">
            <w:pPr>
              <w:pStyle w:val="TAL"/>
              <w:rPr>
                <w:sz w:val="16"/>
              </w:rPr>
            </w:pPr>
            <w:r>
              <w:rPr>
                <w:sz w:val="16"/>
              </w:rPr>
              <w:t>KDDI Corporation</w:t>
            </w:r>
          </w:p>
        </w:tc>
        <w:tc>
          <w:tcPr>
            <w:tcW w:w="888" w:type="dxa"/>
          </w:tcPr>
          <w:p w14:paraId="1C2F6008" w14:textId="77777777" w:rsidR="00507112" w:rsidRPr="002901BB" w:rsidRDefault="00507112" w:rsidP="00DA5F49">
            <w:pPr>
              <w:pStyle w:val="TAL"/>
              <w:rPr>
                <w:sz w:val="16"/>
              </w:rPr>
            </w:pPr>
            <w:r>
              <w:rPr>
                <w:sz w:val="16"/>
              </w:rPr>
              <w:t>38.521-1</w:t>
            </w:r>
          </w:p>
        </w:tc>
        <w:tc>
          <w:tcPr>
            <w:tcW w:w="709" w:type="dxa"/>
          </w:tcPr>
          <w:p w14:paraId="6083D7D7" w14:textId="77777777" w:rsidR="00507112" w:rsidRPr="002901BB" w:rsidRDefault="00507112" w:rsidP="00DA5F49">
            <w:pPr>
              <w:pStyle w:val="TAL"/>
              <w:rPr>
                <w:sz w:val="16"/>
              </w:rPr>
            </w:pPr>
            <w:r>
              <w:rPr>
                <w:sz w:val="16"/>
              </w:rPr>
              <w:t>3169</w:t>
            </w:r>
          </w:p>
        </w:tc>
        <w:tc>
          <w:tcPr>
            <w:tcW w:w="281" w:type="dxa"/>
          </w:tcPr>
          <w:p w14:paraId="3CFC3124" w14:textId="77777777" w:rsidR="00507112" w:rsidRPr="002901BB" w:rsidRDefault="00507112" w:rsidP="00DA5F49">
            <w:pPr>
              <w:pStyle w:val="TAR"/>
              <w:rPr>
                <w:sz w:val="16"/>
              </w:rPr>
            </w:pPr>
            <w:r>
              <w:rPr>
                <w:sz w:val="16"/>
              </w:rPr>
              <w:t>1</w:t>
            </w:r>
          </w:p>
        </w:tc>
        <w:tc>
          <w:tcPr>
            <w:tcW w:w="711" w:type="dxa"/>
          </w:tcPr>
          <w:p w14:paraId="31F60A58" w14:textId="77777777" w:rsidR="00507112" w:rsidRPr="002901BB" w:rsidRDefault="00507112" w:rsidP="00DA5F49">
            <w:pPr>
              <w:pStyle w:val="TAL"/>
              <w:rPr>
                <w:sz w:val="16"/>
              </w:rPr>
            </w:pPr>
            <w:r>
              <w:rPr>
                <w:sz w:val="16"/>
              </w:rPr>
              <w:t>Rel-18</w:t>
            </w:r>
          </w:p>
        </w:tc>
        <w:tc>
          <w:tcPr>
            <w:tcW w:w="306" w:type="dxa"/>
          </w:tcPr>
          <w:p w14:paraId="46F7AAC2" w14:textId="77777777" w:rsidR="00507112" w:rsidRPr="002901BB" w:rsidRDefault="00507112" w:rsidP="00DA5F49">
            <w:pPr>
              <w:pStyle w:val="TAL"/>
              <w:rPr>
                <w:sz w:val="16"/>
              </w:rPr>
            </w:pPr>
            <w:r>
              <w:rPr>
                <w:sz w:val="16"/>
              </w:rPr>
              <w:t>F</w:t>
            </w:r>
          </w:p>
        </w:tc>
        <w:tc>
          <w:tcPr>
            <w:tcW w:w="4013" w:type="dxa"/>
          </w:tcPr>
          <w:p w14:paraId="265EB7AF" w14:textId="77777777" w:rsidR="00507112" w:rsidRPr="002901BB" w:rsidRDefault="00507112" w:rsidP="00DA5F49">
            <w:pPr>
              <w:pStyle w:val="TAL"/>
              <w:rPr>
                <w:sz w:val="16"/>
              </w:rPr>
            </w:pPr>
            <w:r>
              <w:rPr>
                <w:sz w:val="16"/>
              </w:rPr>
              <w:t>HPUE_NR_CADC_NR_LTE_DC_R18-UEConTest</w:t>
            </w:r>
          </w:p>
        </w:tc>
        <w:tc>
          <w:tcPr>
            <w:tcW w:w="967" w:type="dxa"/>
          </w:tcPr>
          <w:p w14:paraId="1AB97AEF" w14:textId="77777777" w:rsidR="00507112" w:rsidRPr="002901BB" w:rsidRDefault="00507112" w:rsidP="00DA5F49">
            <w:pPr>
              <w:pStyle w:val="TAL"/>
              <w:rPr>
                <w:sz w:val="16"/>
              </w:rPr>
            </w:pPr>
            <w:r>
              <w:rPr>
                <w:sz w:val="16"/>
              </w:rPr>
              <w:t>agreed</w:t>
            </w:r>
          </w:p>
        </w:tc>
      </w:tr>
      <w:tr w:rsidR="00507112" w14:paraId="260D9D8A" w14:textId="77777777" w:rsidTr="00E27664">
        <w:tc>
          <w:tcPr>
            <w:tcW w:w="1097" w:type="dxa"/>
          </w:tcPr>
          <w:p w14:paraId="233C1488" w14:textId="77777777" w:rsidR="00507112" w:rsidRPr="002901BB" w:rsidRDefault="00507112" w:rsidP="00DA5F49">
            <w:pPr>
              <w:pStyle w:val="TAL"/>
              <w:rPr>
                <w:sz w:val="16"/>
              </w:rPr>
            </w:pPr>
            <w:r>
              <w:rPr>
                <w:sz w:val="16"/>
              </w:rPr>
              <w:t>R5-250228</w:t>
            </w:r>
          </w:p>
        </w:tc>
        <w:tc>
          <w:tcPr>
            <w:tcW w:w="2440" w:type="dxa"/>
          </w:tcPr>
          <w:p w14:paraId="52EC5EF3" w14:textId="77777777" w:rsidR="00507112" w:rsidRPr="002901BB" w:rsidRDefault="00507112" w:rsidP="00DA5F49">
            <w:pPr>
              <w:pStyle w:val="TAL"/>
              <w:rPr>
                <w:sz w:val="16"/>
              </w:rPr>
            </w:pPr>
            <w:r>
              <w:rPr>
                <w:sz w:val="16"/>
              </w:rPr>
              <w:t xml:space="preserve">Addition of delta </w:t>
            </w:r>
            <w:proofErr w:type="spellStart"/>
            <w:r>
              <w:rPr>
                <w:sz w:val="16"/>
              </w:rPr>
              <w:t>TIBc</w:t>
            </w:r>
            <w:proofErr w:type="spellEnd"/>
            <w:r>
              <w:rPr>
                <w:sz w:val="16"/>
              </w:rPr>
              <w:t xml:space="preserve"> for new 4CC NRCA combo within FR1</w:t>
            </w:r>
          </w:p>
        </w:tc>
        <w:tc>
          <w:tcPr>
            <w:tcW w:w="1524" w:type="dxa"/>
          </w:tcPr>
          <w:p w14:paraId="51037D4C" w14:textId="77777777" w:rsidR="00507112" w:rsidRPr="002901BB" w:rsidRDefault="00507112" w:rsidP="00DA5F49">
            <w:pPr>
              <w:pStyle w:val="TAL"/>
              <w:rPr>
                <w:sz w:val="16"/>
              </w:rPr>
            </w:pPr>
            <w:r>
              <w:rPr>
                <w:sz w:val="16"/>
              </w:rPr>
              <w:t>KDDI Corporation</w:t>
            </w:r>
          </w:p>
        </w:tc>
        <w:tc>
          <w:tcPr>
            <w:tcW w:w="888" w:type="dxa"/>
          </w:tcPr>
          <w:p w14:paraId="0DEAB177" w14:textId="77777777" w:rsidR="00507112" w:rsidRPr="002901BB" w:rsidRDefault="00507112" w:rsidP="00DA5F49">
            <w:pPr>
              <w:pStyle w:val="TAL"/>
              <w:rPr>
                <w:sz w:val="16"/>
              </w:rPr>
            </w:pPr>
            <w:r>
              <w:rPr>
                <w:sz w:val="16"/>
              </w:rPr>
              <w:t>38.521-1</w:t>
            </w:r>
          </w:p>
        </w:tc>
        <w:tc>
          <w:tcPr>
            <w:tcW w:w="709" w:type="dxa"/>
          </w:tcPr>
          <w:p w14:paraId="7FA6E86F" w14:textId="77777777" w:rsidR="00507112" w:rsidRPr="002901BB" w:rsidRDefault="00507112" w:rsidP="00DA5F49">
            <w:pPr>
              <w:pStyle w:val="TAL"/>
              <w:rPr>
                <w:sz w:val="16"/>
              </w:rPr>
            </w:pPr>
            <w:r>
              <w:rPr>
                <w:sz w:val="16"/>
              </w:rPr>
              <w:t>3170</w:t>
            </w:r>
          </w:p>
        </w:tc>
        <w:tc>
          <w:tcPr>
            <w:tcW w:w="281" w:type="dxa"/>
          </w:tcPr>
          <w:p w14:paraId="412FF218" w14:textId="77777777" w:rsidR="00507112" w:rsidRPr="002901BB" w:rsidRDefault="00507112" w:rsidP="00DA5F49">
            <w:pPr>
              <w:pStyle w:val="TAR"/>
              <w:rPr>
                <w:sz w:val="16"/>
              </w:rPr>
            </w:pPr>
            <w:r>
              <w:rPr>
                <w:sz w:val="16"/>
              </w:rPr>
              <w:t>-</w:t>
            </w:r>
          </w:p>
        </w:tc>
        <w:tc>
          <w:tcPr>
            <w:tcW w:w="711" w:type="dxa"/>
          </w:tcPr>
          <w:p w14:paraId="676761A7" w14:textId="77777777" w:rsidR="00507112" w:rsidRPr="002901BB" w:rsidRDefault="00507112" w:rsidP="00DA5F49">
            <w:pPr>
              <w:pStyle w:val="TAL"/>
              <w:rPr>
                <w:sz w:val="16"/>
              </w:rPr>
            </w:pPr>
            <w:r>
              <w:rPr>
                <w:sz w:val="16"/>
              </w:rPr>
              <w:t>Rel-18</w:t>
            </w:r>
          </w:p>
        </w:tc>
        <w:tc>
          <w:tcPr>
            <w:tcW w:w="306" w:type="dxa"/>
          </w:tcPr>
          <w:p w14:paraId="041A22D5" w14:textId="77777777" w:rsidR="00507112" w:rsidRPr="002901BB" w:rsidRDefault="00507112" w:rsidP="00DA5F49">
            <w:pPr>
              <w:pStyle w:val="TAL"/>
              <w:rPr>
                <w:sz w:val="16"/>
              </w:rPr>
            </w:pPr>
            <w:r>
              <w:rPr>
                <w:sz w:val="16"/>
              </w:rPr>
              <w:t>F</w:t>
            </w:r>
          </w:p>
        </w:tc>
        <w:tc>
          <w:tcPr>
            <w:tcW w:w="4013" w:type="dxa"/>
          </w:tcPr>
          <w:p w14:paraId="79B6ECB7" w14:textId="77777777" w:rsidR="00507112" w:rsidRPr="002901BB" w:rsidRDefault="00507112" w:rsidP="00DA5F49">
            <w:pPr>
              <w:pStyle w:val="TAL"/>
              <w:rPr>
                <w:sz w:val="16"/>
              </w:rPr>
            </w:pPr>
            <w:r>
              <w:rPr>
                <w:sz w:val="16"/>
              </w:rPr>
              <w:t>NR_CADC_NR_LTE_DC_R18-UEConTest</w:t>
            </w:r>
          </w:p>
        </w:tc>
        <w:tc>
          <w:tcPr>
            <w:tcW w:w="967" w:type="dxa"/>
          </w:tcPr>
          <w:p w14:paraId="79A4102E" w14:textId="77777777" w:rsidR="00507112" w:rsidRPr="002901BB" w:rsidRDefault="00507112" w:rsidP="00DA5F49">
            <w:pPr>
              <w:pStyle w:val="TAL"/>
              <w:rPr>
                <w:sz w:val="16"/>
              </w:rPr>
            </w:pPr>
            <w:r>
              <w:rPr>
                <w:sz w:val="16"/>
              </w:rPr>
              <w:t>agreed</w:t>
            </w:r>
          </w:p>
        </w:tc>
      </w:tr>
      <w:tr w:rsidR="00507112" w14:paraId="243C6DB6" w14:textId="77777777" w:rsidTr="00E27664">
        <w:tc>
          <w:tcPr>
            <w:tcW w:w="1097" w:type="dxa"/>
          </w:tcPr>
          <w:p w14:paraId="73616F1A" w14:textId="77777777" w:rsidR="00507112" w:rsidRPr="002901BB" w:rsidRDefault="00507112" w:rsidP="00DA5F49">
            <w:pPr>
              <w:pStyle w:val="TAL"/>
              <w:rPr>
                <w:sz w:val="16"/>
              </w:rPr>
            </w:pPr>
            <w:r>
              <w:rPr>
                <w:sz w:val="16"/>
              </w:rPr>
              <w:t>R5-250229</w:t>
            </w:r>
          </w:p>
        </w:tc>
        <w:tc>
          <w:tcPr>
            <w:tcW w:w="2440" w:type="dxa"/>
          </w:tcPr>
          <w:p w14:paraId="7BF02C95" w14:textId="77777777" w:rsidR="00507112" w:rsidRPr="002901BB" w:rsidRDefault="00507112" w:rsidP="00DA5F49">
            <w:pPr>
              <w:pStyle w:val="TAL"/>
              <w:rPr>
                <w:sz w:val="16"/>
              </w:rPr>
            </w:pPr>
            <w:r>
              <w:rPr>
                <w:sz w:val="16"/>
              </w:rPr>
              <w:t xml:space="preserve">Addition of delta </w:t>
            </w:r>
            <w:proofErr w:type="spellStart"/>
            <w:r>
              <w:rPr>
                <w:sz w:val="16"/>
              </w:rPr>
              <w:t>RIBc</w:t>
            </w:r>
            <w:proofErr w:type="spellEnd"/>
            <w:r>
              <w:rPr>
                <w:sz w:val="16"/>
              </w:rPr>
              <w:t xml:space="preserve"> and reference sensitivity for new 4CC NRCA combo within FR1</w:t>
            </w:r>
          </w:p>
        </w:tc>
        <w:tc>
          <w:tcPr>
            <w:tcW w:w="1524" w:type="dxa"/>
          </w:tcPr>
          <w:p w14:paraId="47EB3EF3" w14:textId="77777777" w:rsidR="00507112" w:rsidRPr="002901BB" w:rsidRDefault="00507112" w:rsidP="00DA5F49">
            <w:pPr>
              <w:pStyle w:val="TAL"/>
              <w:rPr>
                <w:sz w:val="16"/>
              </w:rPr>
            </w:pPr>
            <w:r>
              <w:rPr>
                <w:sz w:val="16"/>
              </w:rPr>
              <w:t>KDDI Corporation</w:t>
            </w:r>
          </w:p>
        </w:tc>
        <w:tc>
          <w:tcPr>
            <w:tcW w:w="888" w:type="dxa"/>
          </w:tcPr>
          <w:p w14:paraId="26DABCA2" w14:textId="77777777" w:rsidR="00507112" w:rsidRPr="002901BB" w:rsidRDefault="00507112" w:rsidP="00DA5F49">
            <w:pPr>
              <w:pStyle w:val="TAL"/>
              <w:rPr>
                <w:sz w:val="16"/>
              </w:rPr>
            </w:pPr>
            <w:r>
              <w:rPr>
                <w:sz w:val="16"/>
              </w:rPr>
              <w:t>38.521-1</w:t>
            </w:r>
          </w:p>
        </w:tc>
        <w:tc>
          <w:tcPr>
            <w:tcW w:w="709" w:type="dxa"/>
          </w:tcPr>
          <w:p w14:paraId="308349DA" w14:textId="77777777" w:rsidR="00507112" w:rsidRPr="002901BB" w:rsidRDefault="00507112" w:rsidP="00DA5F49">
            <w:pPr>
              <w:pStyle w:val="TAL"/>
              <w:rPr>
                <w:sz w:val="16"/>
              </w:rPr>
            </w:pPr>
            <w:r>
              <w:rPr>
                <w:sz w:val="16"/>
              </w:rPr>
              <w:t>3171</w:t>
            </w:r>
          </w:p>
        </w:tc>
        <w:tc>
          <w:tcPr>
            <w:tcW w:w="281" w:type="dxa"/>
          </w:tcPr>
          <w:p w14:paraId="37B4F01C" w14:textId="77777777" w:rsidR="00507112" w:rsidRPr="002901BB" w:rsidRDefault="00507112" w:rsidP="00DA5F49">
            <w:pPr>
              <w:pStyle w:val="TAR"/>
              <w:rPr>
                <w:sz w:val="16"/>
              </w:rPr>
            </w:pPr>
            <w:r>
              <w:rPr>
                <w:sz w:val="16"/>
              </w:rPr>
              <w:t>-</w:t>
            </w:r>
          </w:p>
        </w:tc>
        <w:tc>
          <w:tcPr>
            <w:tcW w:w="711" w:type="dxa"/>
          </w:tcPr>
          <w:p w14:paraId="336C39B0" w14:textId="77777777" w:rsidR="00507112" w:rsidRPr="002901BB" w:rsidRDefault="00507112" w:rsidP="00DA5F49">
            <w:pPr>
              <w:pStyle w:val="TAL"/>
              <w:rPr>
                <w:sz w:val="16"/>
              </w:rPr>
            </w:pPr>
            <w:r>
              <w:rPr>
                <w:sz w:val="16"/>
              </w:rPr>
              <w:t>Rel-18</w:t>
            </w:r>
          </w:p>
        </w:tc>
        <w:tc>
          <w:tcPr>
            <w:tcW w:w="306" w:type="dxa"/>
          </w:tcPr>
          <w:p w14:paraId="59EDF4C5" w14:textId="77777777" w:rsidR="00507112" w:rsidRPr="002901BB" w:rsidRDefault="00507112" w:rsidP="00DA5F49">
            <w:pPr>
              <w:pStyle w:val="TAL"/>
              <w:rPr>
                <w:sz w:val="16"/>
              </w:rPr>
            </w:pPr>
            <w:r>
              <w:rPr>
                <w:sz w:val="16"/>
              </w:rPr>
              <w:t>F</w:t>
            </w:r>
          </w:p>
        </w:tc>
        <w:tc>
          <w:tcPr>
            <w:tcW w:w="4013" w:type="dxa"/>
          </w:tcPr>
          <w:p w14:paraId="18D40F9F" w14:textId="77777777" w:rsidR="00507112" w:rsidRPr="002901BB" w:rsidRDefault="00507112" w:rsidP="00DA5F49">
            <w:pPr>
              <w:pStyle w:val="TAL"/>
              <w:rPr>
                <w:sz w:val="16"/>
              </w:rPr>
            </w:pPr>
            <w:r>
              <w:rPr>
                <w:sz w:val="16"/>
              </w:rPr>
              <w:t>NR_CADC_NR_LTE_DC_R18-UEConTest</w:t>
            </w:r>
          </w:p>
        </w:tc>
        <w:tc>
          <w:tcPr>
            <w:tcW w:w="967" w:type="dxa"/>
          </w:tcPr>
          <w:p w14:paraId="1A680960" w14:textId="77777777" w:rsidR="00507112" w:rsidRPr="002901BB" w:rsidRDefault="00507112" w:rsidP="00DA5F49">
            <w:pPr>
              <w:pStyle w:val="TAL"/>
              <w:rPr>
                <w:sz w:val="16"/>
              </w:rPr>
            </w:pPr>
            <w:r>
              <w:rPr>
                <w:sz w:val="16"/>
              </w:rPr>
              <w:t>revised</w:t>
            </w:r>
          </w:p>
        </w:tc>
      </w:tr>
      <w:tr w:rsidR="00507112" w14:paraId="3F27D6D4" w14:textId="77777777" w:rsidTr="00E27664">
        <w:tc>
          <w:tcPr>
            <w:tcW w:w="1097" w:type="dxa"/>
          </w:tcPr>
          <w:p w14:paraId="3D499DAF" w14:textId="77777777" w:rsidR="00507112" w:rsidRPr="002901BB" w:rsidRDefault="00507112" w:rsidP="00DA5F49">
            <w:pPr>
              <w:pStyle w:val="TAL"/>
              <w:rPr>
                <w:sz w:val="16"/>
              </w:rPr>
            </w:pPr>
            <w:r>
              <w:rPr>
                <w:sz w:val="16"/>
              </w:rPr>
              <w:t>R5-251517</w:t>
            </w:r>
          </w:p>
        </w:tc>
        <w:tc>
          <w:tcPr>
            <w:tcW w:w="2440" w:type="dxa"/>
          </w:tcPr>
          <w:p w14:paraId="4C330FC0" w14:textId="77777777" w:rsidR="00507112" w:rsidRPr="002901BB" w:rsidRDefault="00507112" w:rsidP="00DA5F49">
            <w:pPr>
              <w:pStyle w:val="TAL"/>
              <w:rPr>
                <w:sz w:val="16"/>
              </w:rPr>
            </w:pPr>
            <w:r>
              <w:rPr>
                <w:sz w:val="16"/>
              </w:rPr>
              <w:t xml:space="preserve">Addition of delta </w:t>
            </w:r>
            <w:proofErr w:type="spellStart"/>
            <w:r>
              <w:rPr>
                <w:sz w:val="16"/>
              </w:rPr>
              <w:t>RIBc</w:t>
            </w:r>
            <w:proofErr w:type="spellEnd"/>
            <w:r>
              <w:rPr>
                <w:sz w:val="16"/>
              </w:rPr>
              <w:t xml:space="preserve"> and reference sensitivity for new 4CC NRCA combo within FR1</w:t>
            </w:r>
          </w:p>
        </w:tc>
        <w:tc>
          <w:tcPr>
            <w:tcW w:w="1524" w:type="dxa"/>
          </w:tcPr>
          <w:p w14:paraId="5DF01609" w14:textId="77777777" w:rsidR="00507112" w:rsidRPr="002901BB" w:rsidRDefault="00507112" w:rsidP="00DA5F49">
            <w:pPr>
              <w:pStyle w:val="TAL"/>
              <w:rPr>
                <w:sz w:val="16"/>
              </w:rPr>
            </w:pPr>
            <w:r>
              <w:rPr>
                <w:sz w:val="16"/>
              </w:rPr>
              <w:t>KDDI Corporation</w:t>
            </w:r>
          </w:p>
        </w:tc>
        <w:tc>
          <w:tcPr>
            <w:tcW w:w="888" w:type="dxa"/>
          </w:tcPr>
          <w:p w14:paraId="5E8A3694" w14:textId="77777777" w:rsidR="00507112" w:rsidRPr="002901BB" w:rsidRDefault="00507112" w:rsidP="00DA5F49">
            <w:pPr>
              <w:pStyle w:val="TAL"/>
              <w:rPr>
                <w:sz w:val="16"/>
              </w:rPr>
            </w:pPr>
            <w:r>
              <w:rPr>
                <w:sz w:val="16"/>
              </w:rPr>
              <w:t>38.521-1</w:t>
            </w:r>
          </w:p>
        </w:tc>
        <w:tc>
          <w:tcPr>
            <w:tcW w:w="709" w:type="dxa"/>
          </w:tcPr>
          <w:p w14:paraId="775CA766" w14:textId="77777777" w:rsidR="00507112" w:rsidRPr="002901BB" w:rsidRDefault="00507112" w:rsidP="00DA5F49">
            <w:pPr>
              <w:pStyle w:val="TAL"/>
              <w:rPr>
                <w:sz w:val="16"/>
              </w:rPr>
            </w:pPr>
            <w:r>
              <w:rPr>
                <w:sz w:val="16"/>
              </w:rPr>
              <w:t>3171</w:t>
            </w:r>
          </w:p>
        </w:tc>
        <w:tc>
          <w:tcPr>
            <w:tcW w:w="281" w:type="dxa"/>
          </w:tcPr>
          <w:p w14:paraId="388EF9E1" w14:textId="77777777" w:rsidR="00507112" w:rsidRPr="002901BB" w:rsidRDefault="00507112" w:rsidP="00DA5F49">
            <w:pPr>
              <w:pStyle w:val="TAR"/>
              <w:rPr>
                <w:sz w:val="16"/>
              </w:rPr>
            </w:pPr>
            <w:r>
              <w:rPr>
                <w:sz w:val="16"/>
              </w:rPr>
              <w:t>1</w:t>
            </w:r>
          </w:p>
        </w:tc>
        <w:tc>
          <w:tcPr>
            <w:tcW w:w="711" w:type="dxa"/>
          </w:tcPr>
          <w:p w14:paraId="6014F019" w14:textId="77777777" w:rsidR="00507112" w:rsidRPr="002901BB" w:rsidRDefault="00507112" w:rsidP="00DA5F49">
            <w:pPr>
              <w:pStyle w:val="TAL"/>
              <w:rPr>
                <w:sz w:val="16"/>
              </w:rPr>
            </w:pPr>
            <w:r>
              <w:rPr>
                <w:sz w:val="16"/>
              </w:rPr>
              <w:t>Rel-18</w:t>
            </w:r>
          </w:p>
        </w:tc>
        <w:tc>
          <w:tcPr>
            <w:tcW w:w="306" w:type="dxa"/>
          </w:tcPr>
          <w:p w14:paraId="1E4BD43D" w14:textId="77777777" w:rsidR="00507112" w:rsidRPr="002901BB" w:rsidRDefault="00507112" w:rsidP="00DA5F49">
            <w:pPr>
              <w:pStyle w:val="TAL"/>
              <w:rPr>
                <w:sz w:val="16"/>
              </w:rPr>
            </w:pPr>
            <w:r>
              <w:rPr>
                <w:sz w:val="16"/>
              </w:rPr>
              <w:t>F</w:t>
            </w:r>
          </w:p>
        </w:tc>
        <w:tc>
          <w:tcPr>
            <w:tcW w:w="4013" w:type="dxa"/>
          </w:tcPr>
          <w:p w14:paraId="5E19E3E0" w14:textId="77777777" w:rsidR="00507112" w:rsidRPr="002901BB" w:rsidRDefault="00507112" w:rsidP="00DA5F49">
            <w:pPr>
              <w:pStyle w:val="TAL"/>
              <w:rPr>
                <w:sz w:val="16"/>
              </w:rPr>
            </w:pPr>
            <w:r>
              <w:rPr>
                <w:sz w:val="16"/>
              </w:rPr>
              <w:t>NR_CADC_NR_LTE_DC_R18-UEConTest</w:t>
            </w:r>
          </w:p>
        </w:tc>
        <w:tc>
          <w:tcPr>
            <w:tcW w:w="967" w:type="dxa"/>
          </w:tcPr>
          <w:p w14:paraId="2247FFAA" w14:textId="77777777" w:rsidR="00507112" w:rsidRPr="002901BB" w:rsidRDefault="00507112" w:rsidP="00DA5F49">
            <w:pPr>
              <w:pStyle w:val="TAL"/>
              <w:rPr>
                <w:sz w:val="16"/>
              </w:rPr>
            </w:pPr>
            <w:r>
              <w:rPr>
                <w:sz w:val="16"/>
              </w:rPr>
              <w:t>agreed</w:t>
            </w:r>
          </w:p>
        </w:tc>
      </w:tr>
      <w:tr w:rsidR="00507112" w14:paraId="3600C316" w14:textId="77777777" w:rsidTr="00E27664">
        <w:tc>
          <w:tcPr>
            <w:tcW w:w="1097" w:type="dxa"/>
          </w:tcPr>
          <w:p w14:paraId="76695416" w14:textId="77777777" w:rsidR="00507112" w:rsidRPr="002901BB" w:rsidRDefault="00507112" w:rsidP="00DA5F49">
            <w:pPr>
              <w:pStyle w:val="TAL"/>
              <w:rPr>
                <w:sz w:val="16"/>
              </w:rPr>
            </w:pPr>
            <w:r>
              <w:rPr>
                <w:sz w:val="16"/>
              </w:rPr>
              <w:t>R5-250234</w:t>
            </w:r>
          </w:p>
        </w:tc>
        <w:tc>
          <w:tcPr>
            <w:tcW w:w="2440" w:type="dxa"/>
          </w:tcPr>
          <w:p w14:paraId="41CBBE5D" w14:textId="77777777" w:rsidR="00507112" w:rsidRPr="002901BB" w:rsidRDefault="00507112" w:rsidP="00DA5F49">
            <w:pPr>
              <w:pStyle w:val="TAL"/>
              <w:rPr>
                <w:sz w:val="16"/>
              </w:rPr>
            </w:pPr>
            <w:r>
              <w:rPr>
                <w:sz w:val="16"/>
              </w:rPr>
              <w:t>Addition of Reference sensitivity exceptions for CA_n28A-n78A PC2</w:t>
            </w:r>
          </w:p>
        </w:tc>
        <w:tc>
          <w:tcPr>
            <w:tcW w:w="1524" w:type="dxa"/>
          </w:tcPr>
          <w:p w14:paraId="4052BEB1" w14:textId="77777777" w:rsidR="00507112" w:rsidRPr="002901BB" w:rsidRDefault="00507112" w:rsidP="00DA5F49">
            <w:pPr>
              <w:pStyle w:val="TAL"/>
              <w:rPr>
                <w:sz w:val="16"/>
              </w:rPr>
            </w:pPr>
            <w:r>
              <w:rPr>
                <w:sz w:val="16"/>
              </w:rPr>
              <w:t>Nokia</w:t>
            </w:r>
          </w:p>
        </w:tc>
        <w:tc>
          <w:tcPr>
            <w:tcW w:w="888" w:type="dxa"/>
          </w:tcPr>
          <w:p w14:paraId="416A5C06" w14:textId="77777777" w:rsidR="00507112" w:rsidRPr="002901BB" w:rsidRDefault="00507112" w:rsidP="00DA5F49">
            <w:pPr>
              <w:pStyle w:val="TAL"/>
              <w:rPr>
                <w:sz w:val="16"/>
              </w:rPr>
            </w:pPr>
            <w:r>
              <w:rPr>
                <w:sz w:val="16"/>
              </w:rPr>
              <w:t>38.521-1</w:t>
            </w:r>
          </w:p>
        </w:tc>
        <w:tc>
          <w:tcPr>
            <w:tcW w:w="709" w:type="dxa"/>
          </w:tcPr>
          <w:p w14:paraId="28593636" w14:textId="77777777" w:rsidR="00507112" w:rsidRPr="002901BB" w:rsidRDefault="00507112" w:rsidP="00DA5F49">
            <w:pPr>
              <w:pStyle w:val="TAL"/>
              <w:rPr>
                <w:sz w:val="16"/>
              </w:rPr>
            </w:pPr>
            <w:r>
              <w:rPr>
                <w:sz w:val="16"/>
              </w:rPr>
              <w:t>3172</w:t>
            </w:r>
          </w:p>
        </w:tc>
        <w:tc>
          <w:tcPr>
            <w:tcW w:w="281" w:type="dxa"/>
          </w:tcPr>
          <w:p w14:paraId="01817BE7" w14:textId="77777777" w:rsidR="00507112" w:rsidRPr="002901BB" w:rsidRDefault="00507112" w:rsidP="00DA5F49">
            <w:pPr>
              <w:pStyle w:val="TAR"/>
              <w:rPr>
                <w:sz w:val="16"/>
              </w:rPr>
            </w:pPr>
            <w:r>
              <w:rPr>
                <w:sz w:val="16"/>
              </w:rPr>
              <w:t>-</w:t>
            </w:r>
          </w:p>
        </w:tc>
        <w:tc>
          <w:tcPr>
            <w:tcW w:w="711" w:type="dxa"/>
          </w:tcPr>
          <w:p w14:paraId="5F7B0EEE" w14:textId="77777777" w:rsidR="00507112" w:rsidRPr="002901BB" w:rsidRDefault="00507112" w:rsidP="00DA5F49">
            <w:pPr>
              <w:pStyle w:val="TAL"/>
              <w:rPr>
                <w:sz w:val="16"/>
              </w:rPr>
            </w:pPr>
            <w:r>
              <w:rPr>
                <w:sz w:val="16"/>
              </w:rPr>
              <w:t>Rel-18</w:t>
            </w:r>
          </w:p>
        </w:tc>
        <w:tc>
          <w:tcPr>
            <w:tcW w:w="306" w:type="dxa"/>
          </w:tcPr>
          <w:p w14:paraId="0EF89B47" w14:textId="77777777" w:rsidR="00507112" w:rsidRPr="002901BB" w:rsidRDefault="00507112" w:rsidP="00DA5F49">
            <w:pPr>
              <w:pStyle w:val="TAL"/>
              <w:rPr>
                <w:sz w:val="16"/>
              </w:rPr>
            </w:pPr>
            <w:r>
              <w:rPr>
                <w:sz w:val="16"/>
              </w:rPr>
              <w:t>F</w:t>
            </w:r>
          </w:p>
        </w:tc>
        <w:tc>
          <w:tcPr>
            <w:tcW w:w="4013" w:type="dxa"/>
          </w:tcPr>
          <w:p w14:paraId="7269B76D" w14:textId="77777777" w:rsidR="00507112" w:rsidRPr="002901BB" w:rsidRDefault="00507112" w:rsidP="00DA5F49">
            <w:pPr>
              <w:pStyle w:val="TAL"/>
              <w:rPr>
                <w:sz w:val="16"/>
              </w:rPr>
            </w:pPr>
            <w:r>
              <w:rPr>
                <w:sz w:val="16"/>
              </w:rPr>
              <w:t>TEI17_Test, NR_PC2_CA_R17_2BDL_2BUL-UEConTest</w:t>
            </w:r>
          </w:p>
        </w:tc>
        <w:tc>
          <w:tcPr>
            <w:tcW w:w="967" w:type="dxa"/>
          </w:tcPr>
          <w:p w14:paraId="5CAEB91F" w14:textId="77777777" w:rsidR="00507112" w:rsidRPr="002901BB" w:rsidRDefault="00507112" w:rsidP="00DA5F49">
            <w:pPr>
              <w:pStyle w:val="TAL"/>
              <w:rPr>
                <w:sz w:val="16"/>
              </w:rPr>
            </w:pPr>
            <w:r>
              <w:rPr>
                <w:sz w:val="16"/>
              </w:rPr>
              <w:t>agreed</w:t>
            </w:r>
          </w:p>
        </w:tc>
      </w:tr>
      <w:tr w:rsidR="00507112" w14:paraId="7CCBD821" w14:textId="77777777" w:rsidTr="00E27664">
        <w:tc>
          <w:tcPr>
            <w:tcW w:w="1097" w:type="dxa"/>
          </w:tcPr>
          <w:p w14:paraId="56490140" w14:textId="77777777" w:rsidR="00507112" w:rsidRPr="002901BB" w:rsidRDefault="00507112" w:rsidP="00DA5F49">
            <w:pPr>
              <w:pStyle w:val="TAL"/>
              <w:rPr>
                <w:sz w:val="16"/>
              </w:rPr>
            </w:pPr>
            <w:r>
              <w:rPr>
                <w:sz w:val="16"/>
              </w:rPr>
              <w:t>R5-250235</w:t>
            </w:r>
          </w:p>
        </w:tc>
        <w:tc>
          <w:tcPr>
            <w:tcW w:w="2440" w:type="dxa"/>
          </w:tcPr>
          <w:p w14:paraId="49C1E16C" w14:textId="77777777" w:rsidR="00507112" w:rsidRPr="002901BB" w:rsidRDefault="00507112" w:rsidP="00DA5F49">
            <w:pPr>
              <w:pStyle w:val="TAL"/>
              <w:rPr>
                <w:sz w:val="16"/>
              </w:rPr>
            </w:pPr>
            <w:r>
              <w:rPr>
                <w:sz w:val="16"/>
              </w:rPr>
              <w:t>Addition of transmitter requirements for CA_n28A-n78A PC2</w:t>
            </w:r>
          </w:p>
        </w:tc>
        <w:tc>
          <w:tcPr>
            <w:tcW w:w="1524" w:type="dxa"/>
          </w:tcPr>
          <w:p w14:paraId="2DF1B8AA" w14:textId="77777777" w:rsidR="00507112" w:rsidRPr="002901BB" w:rsidRDefault="00507112" w:rsidP="00DA5F49">
            <w:pPr>
              <w:pStyle w:val="TAL"/>
              <w:rPr>
                <w:sz w:val="16"/>
              </w:rPr>
            </w:pPr>
            <w:r>
              <w:rPr>
                <w:sz w:val="16"/>
              </w:rPr>
              <w:t>Nokia</w:t>
            </w:r>
          </w:p>
        </w:tc>
        <w:tc>
          <w:tcPr>
            <w:tcW w:w="888" w:type="dxa"/>
          </w:tcPr>
          <w:p w14:paraId="2D460FBA" w14:textId="77777777" w:rsidR="00507112" w:rsidRPr="002901BB" w:rsidRDefault="00507112" w:rsidP="00DA5F49">
            <w:pPr>
              <w:pStyle w:val="TAL"/>
              <w:rPr>
                <w:sz w:val="16"/>
              </w:rPr>
            </w:pPr>
            <w:r>
              <w:rPr>
                <w:sz w:val="16"/>
              </w:rPr>
              <w:t>38.521-1</w:t>
            </w:r>
          </w:p>
        </w:tc>
        <w:tc>
          <w:tcPr>
            <w:tcW w:w="709" w:type="dxa"/>
          </w:tcPr>
          <w:p w14:paraId="73D60E5C" w14:textId="77777777" w:rsidR="00507112" w:rsidRPr="002901BB" w:rsidRDefault="00507112" w:rsidP="00DA5F49">
            <w:pPr>
              <w:pStyle w:val="TAL"/>
              <w:rPr>
                <w:sz w:val="16"/>
              </w:rPr>
            </w:pPr>
            <w:r>
              <w:rPr>
                <w:sz w:val="16"/>
              </w:rPr>
              <w:t>3173</w:t>
            </w:r>
          </w:p>
        </w:tc>
        <w:tc>
          <w:tcPr>
            <w:tcW w:w="281" w:type="dxa"/>
          </w:tcPr>
          <w:p w14:paraId="75F1DDAC" w14:textId="77777777" w:rsidR="00507112" w:rsidRPr="002901BB" w:rsidRDefault="00507112" w:rsidP="00DA5F49">
            <w:pPr>
              <w:pStyle w:val="TAR"/>
              <w:rPr>
                <w:sz w:val="16"/>
              </w:rPr>
            </w:pPr>
            <w:r>
              <w:rPr>
                <w:sz w:val="16"/>
              </w:rPr>
              <w:t>-</w:t>
            </w:r>
          </w:p>
        </w:tc>
        <w:tc>
          <w:tcPr>
            <w:tcW w:w="711" w:type="dxa"/>
          </w:tcPr>
          <w:p w14:paraId="5AD2123C" w14:textId="77777777" w:rsidR="00507112" w:rsidRPr="002901BB" w:rsidRDefault="00507112" w:rsidP="00DA5F49">
            <w:pPr>
              <w:pStyle w:val="TAL"/>
              <w:rPr>
                <w:sz w:val="16"/>
              </w:rPr>
            </w:pPr>
            <w:r>
              <w:rPr>
                <w:sz w:val="16"/>
              </w:rPr>
              <w:t>Rel-18</w:t>
            </w:r>
          </w:p>
        </w:tc>
        <w:tc>
          <w:tcPr>
            <w:tcW w:w="306" w:type="dxa"/>
          </w:tcPr>
          <w:p w14:paraId="48126049" w14:textId="77777777" w:rsidR="00507112" w:rsidRPr="002901BB" w:rsidRDefault="00507112" w:rsidP="00DA5F49">
            <w:pPr>
              <w:pStyle w:val="TAL"/>
              <w:rPr>
                <w:sz w:val="16"/>
              </w:rPr>
            </w:pPr>
            <w:r>
              <w:rPr>
                <w:sz w:val="16"/>
              </w:rPr>
              <w:t>F</w:t>
            </w:r>
          </w:p>
        </w:tc>
        <w:tc>
          <w:tcPr>
            <w:tcW w:w="4013" w:type="dxa"/>
          </w:tcPr>
          <w:p w14:paraId="0404BE38" w14:textId="77777777" w:rsidR="00507112" w:rsidRPr="002901BB" w:rsidRDefault="00507112" w:rsidP="00DA5F49">
            <w:pPr>
              <w:pStyle w:val="TAL"/>
              <w:rPr>
                <w:sz w:val="16"/>
              </w:rPr>
            </w:pPr>
            <w:r>
              <w:rPr>
                <w:sz w:val="16"/>
              </w:rPr>
              <w:t>TEI17_Test, NR_PC2_CA_R17_2BDL_2BUL-UEConTest</w:t>
            </w:r>
          </w:p>
        </w:tc>
        <w:tc>
          <w:tcPr>
            <w:tcW w:w="967" w:type="dxa"/>
          </w:tcPr>
          <w:p w14:paraId="45021AD3" w14:textId="77777777" w:rsidR="00507112" w:rsidRPr="002901BB" w:rsidRDefault="00507112" w:rsidP="00DA5F49">
            <w:pPr>
              <w:pStyle w:val="TAL"/>
              <w:rPr>
                <w:sz w:val="16"/>
              </w:rPr>
            </w:pPr>
            <w:r>
              <w:rPr>
                <w:sz w:val="16"/>
              </w:rPr>
              <w:t>agreed</w:t>
            </w:r>
          </w:p>
        </w:tc>
      </w:tr>
      <w:tr w:rsidR="00507112" w14:paraId="4B1C3A9A" w14:textId="77777777" w:rsidTr="00E27664">
        <w:tc>
          <w:tcPr>
            <w:tcW w:w="1097" w:type="dxa"/>
          </w:tcPr>
          <w:p w14:paraId="332F7522" w14:textId="77777777" w:rsidR="00507112" w:rsidRPr="002901BB" w:rsidRDefault="00507112" w:rsidP="00DA5F49">
            <w:pPr>
              <w:pStyle w:val="TAL"/>
              <w:rPr>
                <w:sz w:val="16"/>
              </w:rPr>
            </w:pPr>
            <w:r>
              <w:rPr>
                <w:sz w:val="16"/>
              </w:rPr>
              <w:t>R5-250242</w:t>
            </w:r>
          </w:p>
        </w:tc>
        <w:tc>
          <w:tcPr>
            <w:tcW w:w="2440" w:type="dxa"/>
          </w:tcPr>
          <w:p w14:paraId="3EAD58AB" w14:textId="77777777" w:rsidR="00507112" w:rsidRPr="002901BB" w:rsidRDefault="00507112" w:rsidP="00DA5F49">
            <w:pPr>
              <w:pStyle w:val="TAL"/>
              <w:rPr>
                <w:sz w:val="16"/>
              </w:rPr>
            </w:pPr>
            <w:r>
              <w:rPr>
                <w:sz w:val="16"/>
              </w:rPr>
              <w:t>Adding A-MPR requirements for UL-MIMO bands n13, n26</w:t>
            </w:r>
          </w:p>
        </w:tc>
        <w:tc>
          <w:tcPr>
            <w:tcW w:w="1524" w:type="dxa"/>
          </w:tcPr>
          <w:p w14:paraId="1B2F5E42" w14:textId="77777777" w:rsidR="00507112" w:rsidRPr="002901BB" w:rsidRDefault="00507112" w:rsidP="00DA5F49">
            <w:pPr>
              <w:pStyle w:val="TAL"/>
              <w:rPr>
                <w:sz w:val="16"/>
              </w:rPr>
            </w:pPr>
            <w:r>
              <w:rPr>
                <w:sz w:val="16"/>
              </w:rPr>
              <w:t>Nokia</w:t>
            </w:r>
          </w:p>
        </w:tc>
        <w:tc>
          <w:tcPr>
            <w:tcW w:w="888" w:type="dxa"/>
          </w:tcPr>
          <w:p w14:paraId="033FBE0E" w14:textId="77777777" w:rsidR="00507112" w:rsidRPr="002901BB" w:rsidRDefault="00507112" w:rsidP="00DA5F49">
            <w:pPr>
              <w:pStyle w:val="TAL"/>
              <w:rPr>
                <w:sz w:val="16"/>
              </w:rPr>
            </w:pPr>
            <w:r>
              <w:rPr>
                <w:sz w:val="16"/>
              </w:rPr>
              <w:t>38.521-1</w:t>
            </w:r>
          </w:p>
        </w:tc>
        <w:tc>
          <w:tcPr>
            <w:tcW w:w="709" w:type="dxa"/>
          </w:tcPr>
          <w:p w14:paraId="3F6ADBC7" w14:textId="77777777" w:rsidR="00507112" w:rsidRPr="002901BB" w:rsidRDefault="00507112" w:rsidP="00DA5F49">
            <w:pPr>
              <w:pStyle w:val="TAL"/>
              <w:rPr>
                <w:sz w:val="16"/>
              </w:rPr>
            </w:pPr>
            <w:r>
              <w:rPr>
                <w:sz w:val="16"/>
              </w:rPr>
              <w:t>3174</w:t>
            </w:r>
          </w:p>
        </w:tc>
        <w:tc>
          <w:tcPr>
            <w:tcW w:w="281" w:type="dxa"/>
          </w:tcPr>
          <w:p w14:paraId="017E4015" w14:textId="77777777" w:rsidR="00507112" w:rsidRPr="002901BB" w:rsidRDefault="00507112" w:rsidP="00DA5F49">
            <w:pPr>
              <w:pStyle w:val="TAR"/>
              <w:rPr>
                <w:sz w:val="16"/>
              </w:rPr>
            </w:pPr>
            <w:r>
              <w:rPr>
                <w:sz w:val="16"/>
              </w:rPr>
              <w:t>-</w:t>
            </w:r>
          </w:p>
        </w:tc>
        <w:tc>
          <w:tcPr>
            <w:tcW w:w="711" w:type="dxa"/>
          </w:tcPr>
          <w:p w14:paraId="636D277D" w14:textId="77777777" w:rsidR="00507112" w:rsidRPr="002901BB" w:rsidRDefault="00507112" w:rsidP="00DA5F49">
            <w:pPr>
              <w:pStyle w:val="TAL"/>
              <w:rPr>
                <w:sz w:val="16"/>
              </w:rPr>
            </w:pPr>
            <w:r>
              <w:rPr>
                <w:sz w:val="16"/>
              </w:rPr>
              <w:t>Rel-18</w:t>
            </w:r>
          </w:p>
        </w:tc>
        <w:tc>
          <w:tcPr>
            <w:tcW w:w="306" w:type="dxa"/>
          </w:tcPr>
          <w:p w14:paraId="6D90D9A6" w14:textId="77777777" w:rsidR="00507112" w:rsidRPr="002901BB" w:rsidRDefault="00507112" w:rsidP="00DA5F49">
            <w:pPr>
              <w:pStyle w:val="TAL"/>
              <w:rPr>
                <w:sz w:val="16"/>
              </w:rPr>
            </w:pPr>
            <w:r>
              <w:rPr>
                <w:sz w:val="16"/>
              </w:rPr>
              <w:t>F</w:t>
            </w:r>
          </w:p>
        </w:tc>
        <w:tc>
          <w:tcPr>
            <w:tcW w:w="4013" w:type="dxa"/>
          </w:tcPr>
          <w:p w14:paraId="68FAA88B" w14:textId="77777777" w:rsidR="00507112" w:rsidRPr="002901BB" w:rsidRDefault="00507112" w:rsidP="00DA5F49">
            <w:pPr>
              <w:pStyle w:val="TAL"/>
              <w:rPr>
                <w:sz w:val="16"/>
              </w:rPr>
            </w:pPr>
            <w:r>
              <w:rPr>
                <w:sz w:val="16"/>
              </w:rPr>
              <w:t>NR_bands_UL_MIMO_R18-UEConTest</w:t>
            </w:r>
          </w:p>
        </w:tc>
        <w:tc>
          <w:tcPr>
            <w:tcW w:w="967" w:type="dxa"/>
          </w:tcPr>
          <w:p w14:paraId="7320C46B" w14:textId="77777777" w:rsidR="00507112" w:rsidRPr="002901BB" w:rsidRDefault="00507112" w:rsidP="00DA5F49">
            <w:pPr>
              <w:pStyle w:val="TAL"/>
              <w:rPr>
                <w:sz w:val="16"/>
              </w:rPr>
            </w:pPr>
            <w:r>
              <w:rPr>
                <w:sz w:val="16"/>
              </w:rPr>
              <w:t>revised</w:t>
            </w:r>
          </w:p>
        </w:tc>
      </w:tr>
      <w:tr w:rsidR="00507112" w14:paraId="56BA198B" w14:textId="77777777" w:rsidTr="00E27664">
        <w:tc>
          <w:tcPr>
            <w:tcW w:w="1097" w:type="dxa"/>
          </w:tcPr>
          <w:p w14:paraId="1500F7FF" w14:textId="77777777" w:rsidR="00507112" w:rsidRPr="002901BB" w:rsidRDefault="00507112" w:rsidP="00DA5F49">
            <w:pPr>
              <w:pStyle w:val="TAL"/>
              <w:rPr>
                <w:sz w:val="16"/>
              </w:rPr>
            </w:pPr>
            <w:r>
              <w:rPr>
                <w:sz w:val="16"/>
              </w:rPr>
              <w:t>R5-251516</w:t>
            </w:r>
          </w:p>
        </w:tc>
        <w:tc>
          <w:tcPr>
            <w:tcW w:w="2440" w:type="dxa"/>
          </w:tcPr>
          <w:p w14:paraId="6136A124" w14:textId="77777777" w:rsidR="00507112" w:rsidRPr="002901BB" w:rsidRDefault="00507112" w:rsidP="00DA5F49">
            <w:pPr>
              <w:pStyle w:val="TAL"/>
              <w:rPr>
                <w:sz w:val="16"/>
              </w:rPr>
            </w:pPr>
            <w:r>
              <w:rPr>
                <w:sz w:val="16"/>
              </w:rPr>
              <w:t>Adding A-MPR requirements for UL-MIMO bands n13, n26</w:t>
            </w:r>
          </w:p>
        </w:tc>
        <w:tc>
          <w:tcPr>
            <w:tcW w:w="1524" w:type="dxa"/>
          </w:tcPr>
          <w:p w14:paraId="07D0C211" w14:textId="77777777" w:rsidR="00507112" w:rsidRPr="002901BB" w:rsidRDefault="00507112" w:rsidP="00DA5F49">
            <w:pPr>
              <w:pStyle w:val="TAL"/>
              <w:rPr>
                <w:sz w:val="16"/>
              </w:rPr>
            </w:pPr>
            <w:r>
              <w:rPr>
                <w:sz w:val="16"/>
              </w:rPr>
              <w:t>Nokia</w:t>
            </w:r>
          </w:p>
        </w:tc>
        <w:tc>
          <w:tcPr>
            <w:tcW w:w="888" w:type="dxa"/>
          </w:tcPr>
          <w:p w14:paraId="6EB1AD70" w14:textId="77777777" w:rsidR="00507112" w:rsidRPr="002901BB" w:rsidRDefault="00507112" w:rsidP="00DA5F49">
            <w:pPr>
              <w:pStyle w:val="TAL"/>
              <w:rPr>
                <w:sz w:val="16"/>
              </w:rPr>
            </w:pPr>
            <w:r>
              <w:rPr>
                <w:sz w:val="16"/>
              </w:rPr>
              <w:t>38.521-1</w:t>
            </w:r>
          </w:p>
        </w:tc>
        <w:tc>
          <w:tcPr>
            <w:tcW w:w="709" w:type="dxa"/>
          </w:tcPr>
          <w:p w14:paraId="3157826C" w14:textId="77777777" w:rsidR="00507112" w:rsidRPr="002901BB" w:rsidRDefault="00507112" w:rsidP="00DA5F49">
            <w:pPr>
              <w:pStyle w:val="TAL"/>
              <w:rPr>
                <w:sz w:val="16"/>
              </w:rPr>
            </w:pPr>
            <w:r>
              <w:rPr>
                <w:sz w:val="16"/>
              </w:rPr>
              <w:t>3174</w:t>
            </w:r>
          </w:p>
        </w:tc>
        <w:tc>
          <w:tcPr>
            <w:tcW w:w="281" w:type="dxa"/>
          </w:tcPr>
          <w:p w14:paraId="05332FE5" w14:textId="77777777" w:rsidR="00507112" w:rsidRPr="002901BB" w:rsidRDefault="00507112" w:rsidP="00DA5F49">
            <w:pPr>
              <w:pStyle w:val="TAR"/>
              <w:rPr>
                <w:sz w:val="16"/>
              </w:rPr>
            </w:pPr>
            <w:r>
              <w:rPr>
                <w:sz w:val="16"/>
              </w:rPr>
              <w:t>1</w:t>
            </w:r>
          </w:p>
        </w:tc>
        <w:tc>
          <w:tcPr>
            <w:tcW w:w="711" w:type="dxa"/>
          </w:tcPr>
          <w:p w14:paraId="17C122AF" w14:textId="77777777" w:rsidR="00507112" w:rsidRPr="002901BB" w:rsidRDefault="00507112" w:rsidP="00DA5F49">
            <w:pPr>
              <w:pStyle w:val="TAL"/>
              <w:rPr>
                <w:sz w:val="16"/>
              </w:rPr>
            </w:pPr>
            <w:r>
              <w:rPr>
                <w:sz w:val="16"/>
              </w:rPr>
              <w:t>Rel-18</w:t>
            </w:r>
          </w:p>
        </w:tc>
        <w:tc>
          <w:tcPr>
            <w:tcW w:w="306" w:type="dxa"/>
          </w:tcPr>
          <w:p w14:paraId="675C59C8" w14:textId="77777777" w:rsidR="00507112" w:rsidRPr="002901BB" w:rsidRDefault="00507112" w:rsidP="00DA5F49">
            <w:pPr>
              <w:pStyle w:val="TAL"/>
              <w:rPr>
                <w:sz w:val="16"/>
              </w:rPr>
            </w:pPr>
            <w:r>
              <w:rPr>
                <w:sz w:val="16"/>
              </w:rPr>
              <w:t>F</w:t>
            </w:r>
          </w:p>
        </w:tc>
        <w:tc>
          <w:tcPr>
            <w:tcW w:w="4013" w:type="dxa"/>
          </w:tcPr>
          <w:p w14:paraId="5CED2F10" w14:textId="77777777" w:rsidR="00507112" w:rsidRPr="002901BB" w:rsidRDefault="00507112" w:rsidP="00DA5F49">
            <w:pPr>
              <w:pStyle w:val="TAL"/>
              <w:rPr>
                <w:sz w:val="16"/>
              </w:rPr>
            </w:pPr>
            <w:r>
              <w:rPr>
                <w:sz w:val="16"/>
              </w:rPr>
              <w:t>NR_bands_UL_MIMO_R18-UEConTest</w:t>
            </w:r>
          </w:p>
        </w:tc>
        <w:tc>
          <w:tcPr>
            <w:tcW w:w="967" w:type="dxa"/>
          </w:tcPr>
          <w:p w14:paraId="123357C0" w14:textId="77777777" w:rsidR="00507112" w:rsidRPr="002901BB" w:rsidRDefault="00507112" w:rsidP="00DA5F49">
            <w:pPr>
              <w:pStyle w:val="TAL"/>
              <w:rPr>
                <w:sz w:val="16"/>
              </w:rPr>
            </w:pPr>
            <w:r>
              <w:rPr>
                <w:sz w:val="16"/>
              </w:rPr>
              <w:t>agreed</w:t>
            </w:r>
          </w:p>
        </w:tc>
      </w:tr>
      <w:tr w:rsidR="00507112" w14:paraId="2463BB43" w14:textId="77777777" w:rsidTr="00E27664">
        <w:tc>
          <w:tcPr>
            <w:tcW w:w="1097" w:type="dxa"/>
          </w:tcPr>
          <w:p w14:paraId="3C72DD90" w14:textId="77777777" w:rsidR="00507112" w:rsidRPr="002901BB" w:rsidRDefault="00507112" w:rsidP="00DA5F49">
            <w:pPr>
              <w:pStyle w:val="TAL"/>
              <w:rPr>
                <w:sz w:val="16"/>
              </w:rPr>
            </w:pPr>
            <w:r>
              <w:rPr>
                <w:sz w:val="16"/>
              </w:rPr>
              <w:t>R5-250243</w:t>
            </w:r>
          </w:p>
        </w:tc>
        <w:tc>
          <w:tcPr>
            <w:tcW w:w="2440" w:type="dxa"/>
          </w:tcPr>
          <w:p w14:paraId="1DAA9EA7" w14:textId="77777777" w:rsidR="00507112" w:rsidRPr="002901BB" w:rsidRDefault="00507112" w:rsidP="00DA5F49">
            <w:pPr>
              <w:pStyle w:val="TAL"/>
              <w:rPr>
                <w:sz w:val="16"/>
              </w:rPr>
            </w:pPr>
            <w:r>
              <w:rPr>
                <w:sz w:val="16"/>
              </w:rPr>
              <w:t>Adding band n13 into NS_06 A-MPR</w:t>
            </w:r>
          </w:p>
        </w:tc>
        <w:tc>
          <w:tcPr>
            <w:tcW w:w="1524" w:type="dxa"/>
          </w:tcPr>
          <w:p w14:paraId="35952F21" w14:textId="77777777" w:rsidR="00507112" w:rsidRPr="002901BB" w:rsidRDefault="00507112" w:rsidP="00DA5F49">
            <w:pPr>
              <w:pStyle w:val="TAL"/>
              <w:rPr>
                <w:sz w:val="16"/>
              </w:rPr>
            </w:pPr>
            <w:r>
              <w:rPr>
                <w:sz w:val="16"/>
              </w:rPr>
              <w:t>Nokia</w:t>
            </w:r>
          </w:p>
        </w:tc>
        <w:tc>
          <w:tcPr>
            <w:tcW w:w="888" w:type="dxa"/>
          </w:tcPr>
          <w:p w14:paraId="373DE340" w14:textId="77777777" w:rsidR="00507112" w:rsidRPr="002901BB" w:rsidRDefault="00507112" w:rsidP="00DA5F49">
            <w:pPr>
              <w:pStyle w:val="TAL"/>
              <w:rPr>
                <w:sz w:val="16"/>
              </w:rPr>
            </w:pPr>
            <w:r>
              <w:rPr>
                <w:sz w:val="16"/>
              </w:rPr>
              <w:t>38.521-1</w:t>
            </w:r>
          </w:p>
        </w:tc>
        <w:tc>
          <w:tcPr>
            <w:tcW w:w="709" w:type="dxa"/>
          </w:tcPr>
          <w:p w14:paraId="5C43D50E" w14:textId="77777777" w:rsidR="00507112" w:rsidRPr="002901BB" w:rsidRDefault="00507112" w:rsidP="00DA5F49">
            <w:pPr>
              <w:pStyle w:val="TAL"/>
              <w:rPr>
                <w:sz w:val="16"/>
              </w:rPr>
            </w:pPr>
            <w:r>
              <w:rPr>
                <w:sz w:val="16"/>
              </w:rPr>
              <w:t>3175</w:t>
            </w:r>
          </w:p>
        </w:tc>
        <w:tc>
          <w:tcPr>
            <w:tcW w:w="281" w:type="dxa"/>
          </w:tcPr>
          <w:p w14:paraId="31516CE1" w14:textId="77777777" w:rsidR="00507112" w:rsidRPr="002901BB" w:rsidRDefault="00507112" w:rsidP="00DA5F49">
            <w:pPr>
              <w:pStyle w:val="TAR"/>
              <w:rPr>
                <w:sz w:val="16"/>
              </w:rPr>
            </w:pPr>
            <w:r>
              <w:rPr>
                <w:sz w:val="16"/>
              </w:rPr>
              <w:t>-</w:t>
            </w:r>
          </w:p>
        </w:tc>
        <w:tc>
          <w:tcPr>
            <w:tcW w:w="711" w:type="dxa"/>
          </w:tcPr>
          <w:p w14:paraId="1BCAB1B5" w14:textId="77777777" w:rsidR="00507112" w:rsidRPr="002901BB" w:rsidRDefault="00507112" w:rsidP="00DA5F49">
            <w:pPr>
              <w:pStyle w:val="TAL"/>
              <w:rPr>
                <w:sz w:val="16"/>
              </w:rPr>
            </w:pPr>
            <w:r>
              <w:rPr>
                <w:sz w:val="16"/>
              </w:rPr>
              <w:t>Rel-18</w:t>
            </w:r>
          </w:p>
        </w:tc>
        <w:tc>
          <w:tcPr>
            <w:tcW w:w="306" w:type="dxa"/>
          </w:tcPr>
          <w:p w14:paraId="4A10288C" w14:textId="77777777" w:rsidR="00507112" w:rsidRPr="002901BB" w:rsidRDefault="00507112" w:rsidP="00DA5F49">
            <w:pPr>
              <w:pStyle w:val="TAL"/>
              <w:rPr>
                <w:sz w:val="16"/>
              </w:rPr>
            </w:pPr>
            <w:r>
              <w:rPr>
                <w:sz w:val="16"/>
              </w:rPr>
              <w:t>F</w:t>
            </w:r>
          </w:p>
        </w:tc>
        <w:tc>
          <w:tcPr>
            <w:tcW w:w="4013" w:type="dxa"/>
          </w:tcPr>
          <w:p w14:paraId="68F05AC0" w14:textId="77777777" w:rsidR="00507112" w:rsidRPr="002901BB" w:rsidRDefault="00507112" w:rsidP="00DA5F49">
            <w:pPr>
              <w:pStyle w:val="TAL"/>
              <w:rPr>
                <w:sz w:val="16"/>
              </w:rPr>
            </w:pPr>
            <w:r>
              <w:rPr>
                <w:sz w:val="16"/>
              </w:rPr>
              <w:t>TEI17_Test, NR_lic_bands_BW_R17-UEConTest</w:t>
            </w:r>
          </w:p>
        </w:tc>
        <w:tc>
          <w:tcPr>
            <w:tcW w:w="967" w:type="dxa"/>
          </w:tcPr>
          <w:p w14:paraId="67D6540F" w14:textId="77777777" w:rsidR="00507112" w:rsidRPr="002901BB" w:rsidRDefault="00507112" w:rsidP="00DA5F49">
            <w:pPr>
              <w:pStyle w:val="TAL"/>
              <w:rPr>
                <w:sz w:val="16"/>
              </w:rPr>
            </w:pPr>
            <w:r>
              <w:rPr>
                <w:sz w:val="16"/>
              </w:rPr>
              <w:t>agreed</w:t>
            </w:r>
          </w:p>
        </w:tc>
      </w:tr>
      <w:tr w:rsidR="00507112" w14:paraId="605F7BF4" w14:textId="77777777" w:rsidTr="00E27664">
        <w:tc>
          <w:tcPr>
            <w:tcW w:w="1097" w:type="dxa"/>
          </w:tcPr>
          <w:p w14:paraId="2113BDD4" w14:textId="77777777" w:rsidR="00507112" w:rsidRPr="002901BB" w:rsidRDefault="00507112" w:rsidP="00DA5F49">
            <w:pPr>
              <w:pStyle w:val="TAL"/>
              <w:rPr>
                <w:sz w:val="16"/>
              </w:rPr>
            </w:pPr>
            <w:r>
              <w:rPr>
                <w:sz w:val="16"/>
              </w:rPr>
              <w:t>R5-250255</w:t>
            </w:r>
          </w:p>
        </w:tc>
        <w:tc>
          <w:tcPr>
            <w:tcW w:w="2440" w:type="dxa"/>
          </w:tcPr>
          <w:p w14:paraId="0D66223E" w14:textId="77777777" w:rsidR="00507112" w:rsidRPr="002901BB" w:rsidRDefault="00507112" w:rsidP="00DA5F49">
            <w:pPr>
              <w:pStyle w:val="TAL"/>
              <w:rPr>
                <w:sz w:val="16"/>
              </w:rPr>
            </w:pPr>
            <w:r>
              <w:rPr>
                <w:sz w:val="16"/>
              </w:rPr>
              <w:t xml:space="preserve">Introduction of </w:t>
            </w:r>
            <w:proofErr w:type="spellStart"/>
            <w:r>
              <w:rPr>
                <w:sz w:val="16"/>
              </w:rPr>
              <w:t>RedCap</w:t>
            </w:r>
            <w:proofErr w:type="spellEnd"/>
            <w:r>
              <w:rPr>
                <w:sz w:val="16"/>
              </w:rPr>
              <w:t xml:space="preserve"> receiver requirements for band n105</w:t>
            </w:r>
          </w:p>
        </w:tc>
        <w:tc>
          <w:tcPr>
            <w:tcW w:w="1524" w:type="dxa"/>
          </w:tcPr>
          <w:p w14:paraId="223C6F27" w14:textId="77777777" w:rsidR="00507112" w:rsidRPr="002901BB" w:rsidRDefault="00507112" w:rsidP="00DA5F49">
            <w:pPr>
              <w:pStyle w:val="TAL"/>
              <w:rPr>
                <w:sz w:val="16"/>
              </w:rPr>
            </w:pPr>
            <w:r>
              <w:rPr>
                <w:sz w:val="16"/>
              </w:rPr>
              <w:t>Nokia</w:t>
            </w:r>
          </w:p>
        </w:tc>
        <w:tc>
          <w:tcPr>
            <w:tcW w:w="888" w:type="dxa"/>
          </w:tcPr>
          <w:p w14:paraId="038101B7" w14:textId="77777777" w:rsidR="00507112" w:rsidRPr="002901BB" w:rsidRDefault="00507112" w:rsidP="00DA5F49">
            <w:pPr>
              <w:pStyle w:val="TAL"/>
              <w:rPr>
                <w:sz w:val="16"/>
              </w:rPr>
            </w:pPr>
            <w:r>
              <w:rPr>
                <w:sz w:val="16"/>
              </w:rPr>
              <w:t>38.521-1</w:t>
            </w:r>
          </w:p>
        </w:tc>
        <w:tc>
          <w:tcPr>
            <w:tcW w:w="709" w:type="dxa"/>
          </w:tcPr>
          <w:p w14:paraId="072B7518" w14:textId="77777777" w:rsidR="00507112" w:rsidRPr="002901BB" w:rsidRDefault="00507112" w:rsidP="00DA5F49">
            <w:pPr>
              <w:pStyle w:val="TAL"/>
              <w:rPr>
                <w:sz w:val="16"/>
              </w:rPr>
            </w:pPr>
            <w:r>
              <w:rPr>
                <w:sz w:val="16"/>
              </w:rPr>
              <w:t>3176</w:t>
            </w:r>
          </w:p>
        </w:tc>
        <w:tc>
          <w:tcPr>
            <w:tcW w:w="281" w:type="dxa"/>
          </w:tcPr>
          <w:p w14:paraId="2937C242" w14:textId="77777777" w:rsidR="00507112" w:rsidRPr="002901BB" w:rsidRDefault="00507112" w:rsidP="00DA5F49">
            <w:pPr>
              <w:pStyle w:val="TAR"/>
              <w:rPr>
                <w:sz w:val="16"/>
              </w:rPr>
            </w:pPr>
            <w:r>
              <w:rPr>
                <w:sz w:val="16"/>
              </w:rPr>
              <w:t>-</w:t>
            </w:r>
          </w:p>
        </w:tc>
        <w:tc>
          <w:tcPr>
            <w:tcW w:w="711" w:type="dxa"/>
          </w:tcPr>
          <w:p w14:paraId="5B241BB7" w14:textId="77777777" w:rsidR="00507112" w:rsidRPr="002901BB" w:rsidRDefault="00507112" w:rsidP="00DA5F49">
            <w:pPr>
              <w:pStyle w:val="TAL"/>
              <w:rPr>
                <w:sz w:val="16"/>
              </w:rPr>
            </w:pPr>
            <w:r>
              <w:rPr>
                <w:sz w:val="16"/>
              </w:rPr>
              <w:t>Rel-18</w:t>
            </w:r>
          </w:p>
        </w:tc>
        <w:tc>
          <w:tcPr>
            <w:tcW w:w="306" w:type="dxa"/>
          </w:tcPr>
          <w:p w14:paraId="13482F19" w14:textId="77777777" w:rsidR="00507112" w:rsidRPr="002901BB" w:rsidRDefault="00507112" w:rsidP="00DA5F49">
            <w:pPr>
              <w:pStyle w:val="TAL"/>
              <w:rPr>
                <w:sz w:val="16"/>
              </w:rPr>
            </w:pPr>
            <w:r>
              <w:rPr>
                <w:sz w:val="16"/>
              </w:rPr>
              <w:t>F</w:t>
            </w:r>
          </w:p>
        </w:tc>
        <w:tc>
          <w:tcPr>
            <w:tcW w:w="4013" w:type="dxa"/>
          </w:tcPr>
          <w:p w14:paraId="53438FF9" w14:textId="77777777" w:rsidR="00507112" w:rsidRPr="002901BB" w:rsidRDefault="00507112" w:rsidP="00DA5F49">
            <w:pPr>
              <w:pStyle w:val="TAL"/>
              <w:rPr>
                <w:sz w:val="16"/>
              </w:rPr>
            </w:pPr>
            <w:r>
              <w:rPr>
                <w:sz w:val="16"/>
              </w:rPr>
              <w:t>NR_FDD_bands_R18_redcap-UEConTest</w:t>
            </w:r>
          </w:p>
        </w:tc>
        <w:tc>
          <w:tcPr>
            <w:tcW w:w="967" w:type="dxa"/>
          </w:tcPr>
          <w:p w14:paraId="61F71EA5" w14:textId="77777777" w:rsidR="00507112" w:rsidRPr="002901BB" w:rsidRDefault="00507112" w:rsidP="00DA5F49">
            <w:pPr>
              <w:pStyle w:val="TAL"/>
              <w:rPr>
                <w:sz w:val="16"/>
              </w:rPr>
            </w:pPr>
            <w:r>
              <w:rPr>
                <w:sz w:val="16"/>
              </w:rPr>
              <w:t>withdrawn</w:t>
            </w:r>
          </w:p>
        </w:tc>
      </w:tr>
      <w:tr w:rsidR="00507112" w14:paraId="7B1FEA31" w14:textId="77777777" w:rsidTr="00E27664">
        <w:tc>
          <w:tcPr>
            <w:tcW w:w="1097" w:type="dxa"/>
          </w:tcPr>
          <w:p w14:paraId="4A231B94" w14:textId="77777777" w:rsidR="00507112" w:rsidRPr="002901BB" w:rsidRDefault="00507112" w:rsidP="00DA5F49">
            <w:pPr>
              <w:pStyle w:val="TAL"/>
              <w:rPr>
                <w:sz w:val="16"/>
              </w:rPr>
            </w:pPr>
            <w:r>
              <w:rPr>
                <w:sz w:val="16"/>
              </w:rPr>
              <w:t>R5-250270</w:t>
            </w:r>
          </w:p>
        </w:tc>
        <w:tc>
          <w:tcPr>
            <w:tcW w:w="2440" w:type="dxa"/>
          </w:tcPr>
          <w:p w14:paraId="3FE5D1BC" w14:textId="77777777" w:rsidR="00507112" w:rsidRPr="002901BB" w:rsidRDefault="00507112" w:rsidP="00DA5F49">
            <w:pPr>
              <w:pStyle w:val="TAL"/>
              <w:rPr>
                <w:sz w:val="16"/>
              </w:rPr>
            </w:pPr>
            <w:r>
              <w:rPr>
                <w:sz w:val="16"/>
              </w:rPr>
              <w:t>Addition of configured output power requirements for many 3 band NR CA combos</w:t>
            </w:r>
          </w:p>
        </w:tc>
        <w:tc>
          <w:tcPr>
            <w:tcW w:w="1524" w:type="dxa"/>
          </w:tcPr>
          <w:p w14:paraId="6EABF262" w14:textId="77777777" w:rsidR="00507112" w:rsidRPr="002901BB" w:rsidRDefault="00507112" w:rsidP="00DA5F49">
            <w:pPr>
              <w:pStyle w:val="TAL"/>
              <w:rPr>
                <w:sz w:val="16"/>
              </w:rPr>
            </w:pPr>
            <w:r>
              <w:rPr>
                <w:sz w:val="16"/>
              </w:rPr>
              <w:t>WE Certification Oy, AT&amp;T, FirstNet</w:t>
            </w:r>
          </w:p>
        </w:tc>
        <w:tc>
          <w:tcPr>
            <w:tcW w:w="888" w:type="dxa"/>
          </w:tcPr>
          <w:p w14:paraId="557E98AE" w14:textId="77777777" w:rsidR="00507112" w:rsidRPr="002901BB" w:rsidRDefault="00507112" w:rsidP="00DA5F49">
            <w:pPr>
              <w:pStyle w:val="TAL"/>
              <w:rPr>
                <w:sz w:val="16"/>
              </w:rPr>
            </w:pPr>
            <w:r>
              <w:rPr>
                <w:sz w:val="16"/>
              </w:rPr>
              <w:t>38.521-1</w:t>
            </w:r>
          </w:p>
        </w:tc>
        <w:tc>
          <w:tcPr>
            <w:tcW w:w="709" w:type="dxa"/>
          </w:tcPr>
          <w:p w14:paraId="74B42772" w14:textId="77777777" w:rsidR="00507112" w:rsidRPr="002901BB" w:rsidRDefault="00507112" w:rsidP="00DA5F49">
            <w:pPr>
              <w:pStyle w:val="TAL"/>
              <w:rPr>
                <w:sz w:val="16"/>
              </w:rPr>
            </w:pPr>
            <w:r>
              <w:rPr>
                <w:sz w:val="16"/>
              </w:rPr>
              <w:t>3177</w:t>
            </w:r>
          </w:p>
        </w:tc>
        <w:tc>
          <w:tcPr>
            <w:tcW w:w="281" w:type="dxa"/>
          </w:tcPr>
          <w:p w14:paraId="3E5A3142" w14:textId="77777777" w:rsidR="00507112" w:rsidRPr="002901BB" w:rsidRDefault="00507112" w:rsidP="00DA5F49">
            <w:pPr>
              <w:pStyle w:val="TAR"/>
              <w:rPr>
                <w:sz w:val="16"/>
              </w:rPr>
            </w:pPr>
            <w:r>
              <w:rPr>
                <w:sz w:val="16"/>
              </w:rPr>
              <w:t>-</w:t>
            </w:r>
          </w:p>
        </w:tc>
        <w:tc>
          <w:tcPr>
            <w:tcW w:w="711" w:type="dxa"/>
          </w:tcPr>
          <w:p w14:paraId="252079BC" w14:textId="77777777" w:rsidR="00507112" w:rsidRPr="002901BB" w:rsidRDefault="00507112" w:rsidP="00DA5F49">
            <w:pPr>
              <w:pStyle w:val="TAL"/>
              <w:rPr>
                <w:sz w:val="16"/>
              </w:rPr>
            </w:pPr>
            <w:r>
              <w:rPr>
                <w:sz w:val="16"/>
              </w:rPr>
              <w:t>Rel-18</w:t>
            </w:r>
          </w:p>
        </w:tc>
        <w:tc>
          <w:tcPr>
            <w:tcW w:w="306" w:type="dxa"/>
          </w:tcPr>
          <w:p w14:paraId="69EAE315" w14:textId="77777777" w:rsidR="00507112" w:rsidRPr="002901BB" w:rsidRDefault="00507112" w:rsidP="00DA5F49">
            <w:pPr>
              <w:pStyle w:val="TAL"/>
              <w:rPr>
                <w:sz w:val="16"/>
              </w:rPr>
            </w:pPr>
            <w:r>
              <w:rPr>
                <w:sz w:val="16"/>
              </w:rPr>
              <w:t>F</w:t>
            </w:r>
          </w:p>
        </w:tc>
        <w:tc>
          <w:tcPr>
            <w:tcW w:w="4013" w:type="dxa"/>
          </w:tcPr>
          <w:p w14:paraId="731688E6" w14:textId="77777777" w:rsidR="00507112" w:rsidRPr="002901BB" w:rsidRDefault="00507112" w:rsidP="00DA5F49">
            <w:pPr>
              <w:pStyle w:val="TAL"/>
              <w:rPr>
                <w:sz w:val="16"/>
              </w:rPr>
            </w:pPr>
            <w:r>
              <w:rPr>
                <w:sz w:val="16"/>
              </w:rPr>
              <w:t>NR_CADC_NR_LTE_DC_R17-UEConTest</w:t>
            </w:r>
          </w:p>
        </w:tc>
        <w:tc>
          <w:tcPr>
            <w:tcW w:w="967" w:type="dxa"/>
          </w:tcPr>
          <w:p w14:paraId="428ECB74" w14:textId="77777777" w:rsidR="00507112" w:rsidRPr="002901BB" w:rsidRDefault="00507112" w:rsidP="00DA5F49">
            <w:pPr>
              <w:pStyle w:val="TAL"/>
              <w:rPr>
                <w:sz w:val="16"/>
              </w:rPr>
            </w:pPr>
            <w:r>
              <w:rPr>
                <w:sz w:val="16"/>
              </w:rPr>
              <w:t>revised</w:t>
            </w:r>
          </w:p>
        </w:tc>
      </w:tr>
      <w:tr w:rsidR="00507112" w14:paraId="78E47FA5" w14:textId="77777777" w:rsidTr="00E27664">
        <w:tc>
          <w:tcPr>
            <w:tcW w:w="1097" w:type="dxa"/>
          </w:tcPr>
          <w:p w14:paraId="12685DD4" w14:textId="77777777" w:rsidR="00507112" w:rsidRPr="002901BB" w:rsidRDefault="00507112" w:rsidP="00DA5F49">
            <w:pPr>
              <w:pStyle w:val="TAL"/>
              <w:rPr>
                <w:sz w:val="16"/>
              </w:rPr>
            </w:pPr>
            <w:r>
              <w:rPr>
                <w:sz w:val="16"/>
              </w:rPr>
              <w:t>R5-251551</w:t>
            </w:r>
          </w:p>
        </w:tc>
        <w:tc>
          <w:tcPr>
            <w:tcW w:w="2440" w:type="dxa"/>
          </w:tcPr>
          <w:p w14:paraId="48E44397" w14:textId="77777777" w:rsidR="00507112" w:rsidRPr="002901BB" w:rsidRDefault="00507112" w:rsidP="00DA5F49">
            <w:pPr>
              <w:pStyle w:val="TAL"/>
              <w:rPr>
                <w:sz w:val="16"/>
              </w:rPr>
            </w:pPr>
            <w:r>
              <w:rPr>
                <w:sz w:val="16"/>
              </w:rPr>
              <w:t>Addition of configured output power requirements for many 3 band NR CA combos</w:t>
            </w:r>
          </w:p>
        </w:tc>
        <w:tc>
          <w:tcPr>
            <w:tcW w:w="1524" w:type="dxa"/>
          </w:tcPr>
          <w:p w14:paraId="7801CCD2" w14:textId="77777777" w:rsidR="00507112" w:rsidRPr="002901BB" w:rsidRDefault="00507112" w:rsidP="00DA5F49">
            <w:pPr>
              <w:pStyle w:val="TAL"/>
              <w:rPr>
                <w:sz w:val="16"/>
              </w:rPr>
            </w:pPr>
            <w:r>
              <w:rPr>
                <w:sz w:val="16"/>
              </w:rPr>
              <w:t>WE Certification Oy, AT&amp;T, FirstNet</w:t>
            </w:r>
          </w:p>
        </w:tc>
        <w:tc>
          <w:tcPr>
            <w:tcW w:w="888" w:type="dxa"/>
          </w:tcPr>
          <w:p w14:paraId="781B93BD" w14:textId="77777777" w:rsidR="00507112" w:rsidRPr="002901BB" w:rsidRDefault="00507112" w:rsidP="00DA5F49">
            <w:pPr>
              <w:pStyle w:val="TAL"/>
              <w:rPr>
                <w:sz w:val="16"/>
              </w:rPr>
            </w:pPr>
            <w:r>
              <w:rPr>
                <w:sz w:val="16"/>
              </w:rPr>
              <w:t>38.521-1</w:t>
            </w:r>
          </w:p>
        </w:tc>
        <w:tc>
          <w:tcPr>
            <w:tcW w:w="709" w:type="dxa"/>
          </w:tcPr>
          <w:p w14:paraId="54FFB8D0" w14:textId="77777777" w:rsidR="00507112" w:rsidRPr="002901BB" w:rsidRDefault="00507112" w:rsidP="00DA5F49">
            <w:pPr>
              <w:pStyle w:val="TAL"/>
              <w:rPr>
                <w:sz w:val="16"/>
              </w:rPr>
            </w:pPr>
            <w:r>
              <w:rPr>
                <w:sz w:val="16"/>
              </w:rPr>
              <w:t>3177</w:t>
            </w:r>
          </w:p>
        </w:tc>
        <w:tc>
          <w:tcPr>
            <w:tcW w:w="281" w:type="dxa"/>
          </w:tcPr>
          <w:p w14:paraId="7161E6D7" w14:textId="77777777" w:rsidR="00507112" w:rsidRPr="002901BB" w:rsidRDefault="00507112" w:rsidP="00DA5F49">
            <w:pPr>
              <w:pStyle w:val="TAR"/>
              <w:rPr>
                <w:sz w:val="16"/>
              </w:rPr>
            </w:pPr>
            <w:r>
              <w:rPr>
                <w:sz w:val="16"/>
              </w:rPr>
              <w:t>1</w:t>
            </w:r>
          </w:p>
        </w:tc>
        <w:tc>
          <w:tcPr>
            <w:tcW w:w="711" w:type="dxa"/>
          </w:tcPr>
          <w:p w14:paraId="53E1B9CB" w14:textId="77777777" w:rsidR="00507112" w:rsidRPr="002901BB" w:rsidRDefault="00507112" w:rsidP="00DA5F49">
            <w:pPr>
              <w:pStyle w:val="TAL"/>
              <w:rPr>
                <w:sz w:val="16"/>
              </w:rPr>
            </w:pPr>
            <w:r>
              <w:rPr>
                <w:sz w:val="16"/>
              </w:rPr>
              <w:t>Rel-18</w:t>
            </w:r>
          </w:p>
        </w:tc>
        <w:tc>
          <w:tcPr>
            <w:tcW w:w="306" w:type="dxa"/>
          </w:tcPr>
          <w:p w14:paraId="15A18BF9" w14:textId="77777777" w:rsidR="00507112" w:rsidRPr="002901BB" w:rsidRDefault="00507112" w:rsidP="00DA5F49">
            <w:pPr>
              <w:pStyle w:val="TAL"/>
              <w:rPr>
                <w:sz w:val="16"/>
              </w:rPr>
            </w:pPr>
            <w:r>
              <w:rPr>
                <w:sz w:val="16"/>
              </w:rPr>
              <w:t>F</w:t>
            </w:r>
          </w:p>
        </w:tc>
        <w:tc>
          <w:tcPr>
            <w:tcW w:w="4013" w:type="dxa"/>
          </w:tcPr>
          <w:p w14:paraId="71838028" w14:textId="77777777" w:rsidR="00507112" w:rsidRPr="002901BB" w:rsidRDefault="00507112" w:rsidP="00DA5F49">
            <w:pPr>
              <w:pStyle w:val="TAL"/>
              <w:rPr>
                <w:sz w:val="16"/>
              </w:rPr>
            </w:pPr>
            <w:r>
              <w:rPr>
                <w:sz w:val="16"/>
              </w:rPr>
              <w:t>NR_CADC_NR_LTE_DC_R17-UEConTest</w:t>
            </w:r>
          </w:p>
        </w:tc>
        <w:tc>
          <w:tcPr>
            <w:tcW w:w="967" w:type="dxa"/>
          </w:tcPr>
          <w:p w14:paraId="5CD88148" w14:textId="77777777" w:rsidR="00507112" w:rsidRPr="002901BB" w:rsidRDefault="00507112" w:rsidP="00DA5F49">
            <w:pPr>
              <w:pStyle w:val="TAL"/>
              <w:rPr>
                <w:sz w:val="16"/>
              </w:rPr>
            </w:pPr>
            <w:r>
              <w:rPr>
                <w:sz w:val="16"/>
              </w:rPr>
              <w:t>agreed</w:t>
            </w:r>
          </w:p>
        </w:tc>
      </w:tr>
      <w:tr w:rsidR="00507112" w14:paraId="4D2AD037" w14:textId="77777777" w:rsidTr="00E27664">
        <w:tc>
          <w:tcPr>
            <w:tcW w:w="1097" w:type="dxa"/>
          </w:tcPr>
          <w:p w14:paraId="7101CAA2" w14:textId="77777777" w:rsidR="00507112" w:rsidRPr="002901BB" w:rsidRDefault="00507112" w:rsidP="00DA5F49">
            <w:pPr>
              <w:pStyle w:val="TAL"/>
              <w:rPr>
                <w:sz w:val="16"/>
              </w:rPr>
            </w:pPr>
            <w:r>
              <w:rPr>
                <w:sz w:val="16"/>
              </w:rPr>
              <w:t>R5-250272</w:t>
            </w:r>
          </w:p>
        </w:tc>
        <w:tc>
          <w:tcPr>
            <w:tcW w:w="2440" w:type="dxa"/>
          </w:tcPr>
          <w:p w14:paraId="6CC7A60E" w14:textId="77777777" w:rsidR="00507112" w:rsidRPr="002901BB" w:rsidRDefault="00507112" w:rsidP="00DA5F49">
            <w:pPr>
              <w:pStyle w:val="TAL"/>
              <w:rPr>
                <w:sz w:val="16"/>
              </w:rPr>
            </w:pPr>
            <w:r>
              <w:rPr>
                <w:sz w:val="16"/>
              </w:rPr>
              <w:t>Addition of Rx requirements for many NR 3CA and 4CA combos</w:t>
            </w:r>
          </w:p>
        </w:tc>
        <w:tc>
          <w:tcPr>
            <w:tcW w:w="1524" w:type="dxa"/>
          </w:tcPr>
          <w:p w14:paraId="423A5502" w14:textId="77777777" w:rsidR="00507112" w:rsidRPr="002901BB" w:rsidRDefault="00507112" w:rsidP="00DA5F49">
            <w:pPr>
              <w:pStyle w:val="TAL"/>
              <w:rPr>
                <w:sz w:val="16"/>
              </w:rPr>
            </w:pPr>
            <w:r>
              <w:rPr>
                <w:sz w:val="16"/>
              </w:rPr>
              <w:t>WE Certification Oy, AT&amp;T, FirstNet</w:t>
            </w:r>
          </w:p>
        </w:tc>
        <w:tc>
          <w:tcPr>
            <w:tcW w:w="888" w:type="dxa"/>
          </w:tcPr>
          <w:p w14:paraId="52DBF32F" w14:textId="77777777" w:rsidR="00507112" w:rsidRPr="002901BB" w:rsidRDefault="00507112" w:rsidP="00DA5F49">
            <w:pPr>
              <w:pStyle w:val="TAL"/>
              <w:rPr>
                <w:sz w:val="16"/>
              </w:rPr>
            </w:pPr>
            <w:r>
              <w:rPr>
                <w:sz w:val="16"/>
              </w:rPr>
              <w:t>38.521-1</w:t>
            </w:r>
          </w:p>
        </w:tc>
        <w:tc>
          <w:tcPr>
            <w:tcW w:w="709" w:type="dxa"/>
          </w:tcPr>
          <w:p w14:paraId="5B0D3A86" w14:textId="77777777" w:rsidR="00507112" w:rsidRPr="002901BB" w:rsidRDefault="00507112" w:rsidP="00DA5F49">
            <w:pPr>
              <w:pStyle w:val="TAL"/>
              <w:rPr>
                <w:sz w:val="16"/>
              </w:rPr>
            </w:pPr>
            <w:r>
              <w:rPr>
                <w:sz w:val="16"/>
              </w:rPr>
              <w:t>3178</w:t>
            </w:r>
          </w:p>
        </w:tc>
        <w:tc>
          <w:tcPr>
            <w:tcW w:w="281" w:type="dxa"/>
          </w:tcPr>
          <w:p w14:paraId="258B0877" w14:textId="77777777" w:rsidR="00507112" w:rsidRPr="002901BB" w:rsidRDefault="00507112" w:rsidP="00DA5F49">
            <w:pPr>
              <w:pStyle w:val="TAR"/>
              <w:rPr>
                <w:sz w:val="16"/>
              </w:rPr>
            </w:pPr>
            <w:r>
              <w:rPr>
                <w:sz w:val="16"/>
              </w:rPr>
              <w:t>-</w:t>
            </w:r>
          </w:p>
        </w:tc>
        <w:tc>
          <w:tcPr>
            <w:tcW w:w="711" w:type="dxa"/>
          </w:tcPr>
          <w:p w14:paraId="61D07247" w14:textId="77777777" w:rsidR="00507112" w:rsidRPr="002901BB" w:rsidRDefault="00507112" w:rsidP="00DA5F49">
            <w:pPr>
              <w:pStyle w:val="TAL"/>
              <w:rPr>
                <w:sz w:val="16"/>
              </w:rPr>
            </w:pPr>
            <w:r>
              <w:rPr>
                <w:sz w:val="16"/>
              </w:rPr>
              <w:t>Rel-18</w:t>
            </w:r>
          </w:p>
        </w:tc>
        <w:tc>
          <w:tcPr>
            <w:tcW w:w="306" w:type="dxa"/>
          </w:tcPr>
          <w:p w14:paraId="14BCFEB6" w14:textId="77777777" w:rsidR="00507112" w:rsidRPr="002901BB" w:rsidRDefault="00507112" w:rsidP="00DA5F49">
            <w:pPr>
              <w:pStyle w:val="TAL"/>
              <w:rPr>
                <w:sz w:val="16"/>
              </w:rPr>
            </w:pPr>
            <w:r>
              <w:rPr>
                <w:sz w:val="16"/>
              </w:rPr>
              <w:t>F</w:t>
            </w:r>
          </w:p>
        </w:tc>
        <w:tc>
          <w:tcPr>
            <w:tcW w:w="4013" w:type="dxa"/>
          </w:tcPr>
          <w:p w14:paraId="31845BB1" w14:textId="77777777" w:rsidR="00507112" w:rsidRPr="002901BB" w:rsidRDefault="00507112" w:rsidP="00DA5F49">
            <w:pPr>
              <w:pStyle w:val="TAL"/>
              <w:rPr>
                <w:sz w:val="16"/>
              </w:rPr>
            </w:pPr>
            <w:r>
              <w:rPr>
                <w:sz w:val="16"/>
              </w:rPr>
              <w:t>NR_CADC_NR_LTE_DC_R17-UEConTest</w:t>
            </w:r>
          </w:p>
        </w:tc>
        <w:tc>
          <w:tcPr>
            <w:tcW w:w="967" w:type="dxa"/>
          </w:tcPr>
          <w:p w14:paraId="3DBE6B65" w14:textId="77777777" w:rsidR="00507112" w:rsidRPr="002901BB" w:rsidRDefault="00507112" w:rsidP="00DA5F49">
            <w:pPr>
              <w:pStyle w:val="TAL"/>
              <w:rPr>
                <w:sz w:val="16"/>
              </w:rPr>
            </w:pPr>
            <w:r>
              <w:rPr>
                <w:sz w:val="16"/>
              </w:rPr>
              <w:t>agreed</w:t>
            </w:r>
          </w:p>
        </w:tc>
      </w:tr>
      <w:tr w:rsidR="00507112" w14:paraId="41B46D6E" w14:textId="77777777" w:rsidTr="00E27664">
        <w:tc>
          <w:tcPr>
            <w:tcW w:w="1097" w:type="dxa"/>
          </w:tcPr>
          <w:p w14:paraId="7E82B59A" w14:textId="77777777" w:rsidR="00507112" w:rsidRPr="002901BB" w:rsidRDefault="00507112" w:rsidP="00DA5F49">
            <w:pPr>
              <w:pStyle w:val="TAL"/>
              <w:rPr>
                <w:sz w:val="16"/>
              </w:rPr>
            </w:pPr>
            <w:r>
              <w:rPr>
                <w:sz w:val="16"/>
              </w:rPr>
              <w:t>R5-250293</w:t>
            </w:r>
          </w:p>
        </w:tc>
        <w:tc>
          <w:tcPr>
            <w:tcW w:w="2440" w:type="dxa"/>
          </w:tcPr>
          <w:p w14:paraId="777DDD29" w14:textId="77777777" w:rsidR="00507112" w:rsidRPr="002901BB" w:rsidRDefault="00507112" w:rsidP="00DA5F49">
            <w:pPr>
              <w:pStyle w:val="TAL"/>
              <w:rPr>
                <w:sz w:val="16"/>
              </w:rPr>
            </w:pPr>
            <w:r>
              <w:rPr>
                <w:sz w:val="16"/>
              </w:rPr>
              <w:t>ATG - Tx Tests - General updates on MU and core specs</w:t>
            </w:r>
          </w:p>
        </w:tc>
        <w:tc>
          <w:tcPr>
            <w:tcW w:w="1524" w:type="dxa"/>
          </w:tcPr>
          <w:p w14:paraId="329A76CA" w14:textId="77777777" w:rsidR="00507112" w:rsidRPr="002901BB" w:rsidRDefault="00507112" w:rsidP="00DA5F49">
            <w:pPr>
              <w:pStyle w:val="TAL"/>
              <w:rPr>
                <w:sz w:val="16"/>
              </w:rPr>
            </w:pPr>
            <w:r>
              <w:rPr>
                <w:sz w:val="16"/>
              </w:rPr>
              <w:t>Keysight Technologies, Anritsu</w:t>
            </w:r>
          </w:p>
        </w:tc>
        <w:tc>
          <w:tcPr>
            <w:tcW w:w="888" w:type="dxa"/>
          </w:tcPr>
          <w:p w14:paraId="6ACBF7D3" w14:textId="77777777" w:rsidR="00507112" w:rsidRPr="002901BB" w:rsidRDefault="00507112" w:rsidP="00DA5F49">
            <w:pPr>
              <w:pStyle w:val="TAL"/>
              <w:rPr>
                <w:sz w:val="16"/>
              </w:rPr>
            </w:pPr>
            <w:r>
              <w:rPr>
                <w:sz w:val="16"/>
              </w:rPr>
              <w:t>38.521-1</w:t>
            </w:r>
          </w:p>
        </w:tc>
        <w:tc>
          <w:tcPr>
            <w:tcW w:w="709" w:type="dxa"/>
          </w:tcPr>
          <w:p w14:paraId="2DEF4EB1" w14:textId="77777777" w:rsidR="00507112" w:rsidRPr="002901BB" w:rsidRDefault="00507112" w:rsidP="00DA5F49">
            <w:pPr>
              <w:pStyle w:val="TAL"/>
              <w:rPr>
                <w:sz w:val="16"/>
              </w:rPr>
            </w:pPr>
            <w:r>
              <w:rPr>
                <w:sz w:val="16"/>
              </w:rPr>
              <w:t>3179</w:t>
            </w:r>
          </w:p>
        </w:tc>
        <w:tc>
          <w:tcPr>
            <w:tcW w:w="281" w:type="dxa"/>
          </w:tcPr>
          <w:p w14:paraId="50AAABA6" w14:textId="77777777" w:rsidR="00507112" w:rsidRPr="002901BB" w:rsidRDefault="00507112" w:rsidP="00DA5F49">
            <w:pPr>
              <w:pStyle w:val="TAR"/>
              <w:rPr>
                <w:sz w:val="16"/>
              </w:rPr>
            </w:pPr>
            <w:r>
              <w:rPr>
                <w:sz w:val="16"/>
              </w:rPr>
              <w:t>-</w:t>
            </w:r>
          </w:p>
        </w:tc>
        <w:tc>
          <w:tcPr>
            <w:tcW w:w="711" w:type="dxa"/>
          </w:tcPr>
          <w:p w14:paraId="3E87E6DB" w14:textId="77777777" w:rsidR="00507112" w:rsidRPr="002901BB" w:rsidRDefault="00507112" w:rsidP="00DA5F49">
            <w:pPr>
              <w:pStyle w:val="TAL"/>
              <w:rPr>
                <w:sz w:val="16"/>
              </w:rPr>
            </w:pPr>
            <w:r>
              <w:rPr>
                <w:sz w:val="16"/>
              </w:rPr>
              <w:t>Rel-18</w:t>
            </w:r>
          </w:p>
        </w:tc>
        <w:tc>
          <w:tcPr>
            <w:tcW w:w="306" w:type="dxa"/>
          </w:tcPr>
          <w:p w14:paraId="7EB03A71" w14:textId="77777777" w:rsidR="00507112" w:rsidRPr="002901BB" w:rsidRDefault="00507112" w:rsidP="00DA5F49">
            <w:pPr>
              <w:pStyle w:val="TAL"/>
              <w:rPr>
                <w:sz w:val="16"/>
              </w:rPr>
            </w:pPr>
            <w:r>
              <w:rPr>
                <w:sz w:val="16"/>
              </w:rPr>
              <w:t>F</w:t>
            </w:r>
          </w:p>
        </w:tc>
        <w:tc>
          <w:tcPr>
            <w:tcW w:w="4013" w:type="dxa"/>
          </w:tcPr>
          <w:p w14:paraId="49BF0DEA"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4185B66E" w14:textId="77777777" w:rsidR="00507112" w:rsidRPr="002901BB" w:rsidRDefault="00507112" w:rsidP="00DA5F49">
            <w:pPr>
              <w:pStyle w:val="TAL"/>
              <w:rPr>
                <w:sz w:val="16"/>
              </w:rPr>
            </w:pPr>
            <w:r>
              <w:rPr>
                <w:sz w:val="16"/>
              </w:rPr>
              <w:t>revised</w:t>
            </w:r>
          </w:p>
        </w:tc>
      </w:tr>
      <w:tr w:rsidR="00507112" w14:paraId="4A943B4E" w14:textId="77777777" w:rsidTr="00E27664">
        <w:tc>
          <w:tcPr>
            <w:tcW w:w="1097" w:type="dxa"/>
          </w:tcPr>
          <w:p w14:paraId="41D6FC23" w14:textId="77777777" w:rsidR="00507112" w:rsidRPr="002901BB" w:rsidRDefault="00507112" w:rsidP="00DA5F49">
            <w:pPr>
              <w:pStyle w:val="TAL"/>
              <w:rPr>
                <w:sz w:val="16"/>
              </w:rPr>
            </w:pPr>
            <w:r>
              <w:rPr>
                <w:sz w:val="16"/>
              </w:rPr>
              <w:t>R5-251703</w:t>
            </w:r>
          </w:p>
        </w:tc>
        <w:tc>
          <w:tcPr>
            <w:tcW w:w="2440" w:type="dxa"/>
          </w:tcPr>
          <w:p w14:paraId="6F93A91F" w14:textId="77777777" w:rsidR="00507112" w:rsidRPr="002901BB" w:rsidRDefault="00507112" w:rsidP="00DA5F49">
            <w:pPr>
              <w:pStyle w:val="TAL"/>
              <w:rPr>
                <w:sz w:val="16"/>
              </w:rPr>
            </w:pPr>
            <w:r>
              <w:rPr>
                <w:sz w:val="16"/>
              </w:rPr>
              <w:t>ATG - Tx Tests - General updates on MU and core specs</w:t>
            </w:r>
          </w:p>
        </w:tc>
        <w:tc>
          <w:tcPr>
            <w:tcW w:w="1524" w:type="dxa"/>
          </w:tcPr>
          <w:p w14:paraId="0ECC055F" w14:textId="77777777" w:rsidR="00507112" w:rsidRPr="002901BB" w:rsidRDefault="00507112" w:rsidP="00DA5F49">
            <w:pPr>
              <w:pStyle w:val="TAL"/>
              <w:rPr>
                <w:sz w:val="16"/>
              </w:rPr>
            </w:pPr>
            <w:r>
              <w:rPr>
                <w:sz w:val="16"/>
              </w:rPr>
              <w:t>Keysight Technologies, Anritsu</w:t>
            </w:r>
          </w:p>
        </w:tc>
        <w:tc>
          <w:tcPr>
            <w:tcW w:w="888" w:type="dxa"/>
          </w:tcPr>
          <w:p w14:paraId="43F6D1C5" w14:textId="77777777" w:rsidR="00507112" w:rsidRPr="002901BB" w:rsidRDefault="00507112" w:rsidP="00DA5F49">
            <w:pPr>
              <w:pStyle w:val="TAL"/>
              <w:rPr>
                <w:sz w:val="16"/>
              </w:rPr>
            </w:pPr>
            <w:r>
              <w:rPr>
                <w:sz w:val="16"/>
              </w:rPr>
              <w:t>38.521-1</w:t>
            </w:r>
          </w:p>
        </w:tc>
        <w:tc>
          <w:tcPr>
            <w:tcW w:w="709" w:type="dxa"/>
          </w:tcPr>
          <w:p w14:paraId="6EDA5E9C" w14:textId="77777777" w:rsidR="00507112" w:rsidRPr="002901BB" w:rsidRDefault="00507112" w:rsidP="00DA5F49">
            <w:pPr>
              <w:pStyle w:val="TAL"/>
              <w:rPr>
                <w:sz w:val="16"/>
              </w:rPr>
            </w:pPr>
            <w:r>
              <w:rPr>
                <w:sz w:val="16"/>
              </w:rPr>
              <w:t>3179</w:t>
            </w:r>
          </w:p>
        </w:tc>
        <w:tc>
          <w:tcPr>
            <w:tcW w:w="281" w:type="dxa"/>
          </w:tcPr>
          <w:p w14:paraId="4A6C8407" w14:textId="77777777" w:rsidR="00507112" w:rsidRPr="002901BB" w:rsidRDefault="00507112" w:rsidP="00DA5F49">
            <w:pPr>
              <w:pStyle w:val="TAR"/>
              <w:rPr>
                <w:sz w:val="16"/>
              </w:rPr>
            </w:pPr>
            <w:r>
              <w:rPr>
                <w:sz w:val="16"/>
              </w:rPr>
              <w:t>1</w:t>
            </w:r>
          </w:p>
        </w:tc>
        <w:tc>
          <w:tcPr>
            <w:tcW w:w="711" w:type="dxa"/>
          </w:tcPr>
          <w:p w14:paraId="4011D609" w14:textId="77777777" w:rsidR="00507112" w:rsidRPr="002901BB" w:rsidRDefault="00507112" w:rsidP="00DA5F49">
            <w:pPr>
              <w:pStyle w:val="TAL"/>
              <w:rPr>
                <w:sz w:val="16"/>
              </w:rPr>
            </w:pPr>
            <w:r>
              <w:rPr>
                <w:sz w:val="16"/>
              </w:rPr>
              <w:t>Rel-18</w:t>
            </w:r>
          </w:p>
        </w:tc>
        <w:tc>
          <w:tcPr>
            <w:tcW w:w="306" w:type="dxa"/>
          </w:tcPr>
          <w:p w14:paraId="074CFAC7" w14:textId="77777777" w:rsidR="00507112" w:rsidRPr="002901BB" w:rsidRDefault="00507112" w:rsidP="00DA5F49">
            <w:pPr>
              <w:pStyle w:val="TAL"/>
              <w:rPr>
                <w:sz w:val="16"/>
              </w:rPr>
            </w:pPr>
            <w:r>
              <w:rPr>
                <w:sz w:val="16"/>
              </w:rPr>
              <w:t>F</w:t>
            </w:r>
          </w:p>
        </w:tc>
        <w:tc>
          <w:tcPr>
            <w:tcW w:w="4013" w:type="dxa"/>
          </w:tcPr>
          <w:p w14:paraId="2F3D6029"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609EE3C1" w14:textId="77777777" w:rsidR="00507112" w:rsidRPr="002901BB" w:rsidRDefault="00507112" w:rsidP="00DA5F49">
            <w:pPr>
              <w:pStyle w:val="TAL"/>
              <w:rPr>
                <w:sz w:val="16"/>
              </w:rPr>
            </w:pPr>
            <w:r>
              <w:rPr>
                <w:sz w:val="16"/>
              </w:rPr>
              <w:t>agreed</w:t>
            </w:r>
          </w:p>
        </w:tc>
      </w:tr>
      <w:tr w:rsidR="00507112" w14:paraId="209D11FF" w14:textId="77777777" w:rsidTr="00E27664">
        <w:tc>
          <w:tcPr>
            <w:tcW w:w="1097" w:type="dxa"/>
          </w:tcPr>
          <w:p w14:paraId="33B3F129" w14:textId="77777777" w:rsidR="00507112" w:rsidRPr="002901BB" w:rsidRDefault="00507112" w:rsidP="00DA5F49">
            <w:pPr>
              <w:pStyle w:val="TAL"/>
              <w:rPr>
                <w:sz w:val="16"/>
              </w:rPr>
            </w:pPr>
            <w:r>
              <w:rPr>
                <w:sz w:val="16"/>
              </w:rPr>
              <w:t>R5-250294</w:t>
            </w:r>
          </w:p>
        </w:tc>
        <w:tc>
          <w:tcPr>
            <w:tcW w:w="2440" w:type="dxa"/>
          </w:tcPr>
          <w:p w14:paraId="193772DC" w14:textId="77777777" w:rsidR="00507112" w:rsidRPr="002901BB" w:rsidRDefault="00507112" w:rsidP="00DA5F49">
            <w:pPr>
              <w:pStyle w:val="TAL"/>
              <w:rPr>
                <w:sz w:val="16"/>
              </w:rPr>
            </w:pPr>
            <w:r>
              <w:rPr>
                <w:sz w:val="16"/>
              </w:rPr>
              <w:t>ATG - Rx Tests - General updates on MU and core specs</w:t>
            </w:r>
          </w:p>
        </w:tc>
        <w:tc>
          <w:tcPr>
            <w:tcW w:w="1524" w:type="dxa"/>
          </w:tcPr>
          <w:p w14:paraId="7F3E27E7" w14:textId="77777777" w:rsidR="00507112" w:rsidRPr="002901BB" w:rsidRDefault="00507112" w:rsidP="00DA5F49">
            <w:pPr>
              <w:pStyle w:val="TAL"/>
              <w:rPr>
                <w:sz w:val="16"/>
              </w:rPr>
            </w:pPr>
            <w:r>
              <w:rPr>
                <w:sz w:val="16"/>
              </w:rPr>
              <w:t>Keysight Technologies, Anritsu</w:t>
            </w:r>
          </w:p>
        </w:tc>
        <w:tc>
          <w:tcPr>
            <w:tcW w:w="888" w:type="dxa"/>
          </w:tcPr>
          <w:p w14:paraId="0E8DBBC9" w14:textId="77777777" w:rsidR="00507112" w:rsidRPr="002901BB" w:rsidRDefault="00507112" w:rsidP="00DA5F49">
            <w:pPr>
              <w:pStyle w:val="TAL"/>
              <w:rPr>
                <w:sz w:val="16"/>
              </w:rPr>
            </w:pPr>
            <w:r>
              <w:rPr>
                <w:sz w:val="16"/>
              </w:rPr>
              <w:t>38.521-1</w:t>
            </w:r>
          </w:p>
        </w:tc>
        <w:tc>
          <w:tcPr>
            <w:tcW w:w="709" w:type="dxa"/>
          </w:tcPr>
          <w:p w14:paraId="6E69D307" w14:textId="77777777" w:rsidR="00507112" w:rsidRPr="002901BB" w:rsidRDefault="00507112" w:rsidP="00DA5F49">
            <w:pPr>
              <w:pStyle w:val="TAL"/>
              <w:rPr>
                <w:sz w:val="16"/>
              </w:rPr>
            </w:pPr>
            <w:r>
              <w:rPr>
                <w:sz w:val="16"/>
              </w:rPr>
              <w:t>3180</w:t>
            </w:r>
          </w:p>
        </w:tc>
        <w:tc>
          <w:tcPr>
            <w:tcW w:w="281" w:type="dxa"/>
          </w:tcPr>
          <w:p w14:paraId="6CD1988B" w14:textId="77777777" w:rsidR="00507112" w:rsidRPr="002901BB" w:rsidRDefault="00507112" w:rsidP="00DA5F49">
            <w:pPr>
              <w:pStyle w:val="TAR"/>
              <w:rPr>
                <w:sz w:val="16"/>
              </w:rPr>
            </w:pPr>
            <w:r>
              <w:rPr>
                <w:sz w:val="16"/>
              </w:rPr>
              <w:t>-</w:t>
            </w:r>
          </w:p>
        </w:tc>
        <w:tc>
          <w:tcPr>
            <w:tcW w:w="711" w:type="dxa"/>
          </w:tcPr>
          <w:p w14:paraId="3FD60701" w14:textId="77777777" w:rsidR="00507112" w:rsidRPr="002901BB" w:rsidRDefault="00507112" w:rsidP="00DA5F49">
            <w:pPr>
              <w:pStyle w:val="TAL"/>
              <w:rPr>
                <w:sz w:val="16"/>
              </w:rPr>
            </w:pPr>
            <w:r>
              <w:rPr>
                <w:sz w:val="16"/>
              </w:rPr>
              <w:t>Rel-18</w:t>
            </w:r>
          </w:p>
        </w:tc>
        <w:tc>
          <w:tcPr>
            <w:tcW w:w="306" w:type="dxa"/>
          </w:tcPr>
          <w:p w14:paraId="10D78A9B" w14:textId="77777777" w:rsidR="00507112" w:rsidRPr="002901BB" w:rsidRDefault="00507112" w:rsidP="00DA5F49">
            <w:pPr>
              <w:pStyle w:val="TAL"/>
              <w:rPr>
                <w:sz w:val="16"/>
              </w:rPr>
            </w:pPr>
            <w:r>
              <w:rPr>
                <w:sz w:val="16"/>
              </w:rPr>
              <w:t>F</w:t>
            </w:r>
          </w:p>
        </w:tc>
        <w:tc>
          <w:tcPr>
            <w:tcW w:w="4013" w:type="dxa"/>
          </w:tcPr>
          <w:p w14:paraId="37ED1C99"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1E6EED94" w14:textId="77777777" w:rsidR="00507112" w:rsidRPr="002901BB" w:rsidRDefault="00507112" w:rsidP="00DA5F49">
            <w:pPr>
              <w:pStyle w:val="TAL"/>
              <w:rPr>
                <w:sz w:val="16"/>
              </w:rPr>
            </w:pPr>
            <w:r>
              <w:rPr>
                <w:sz w:val="16"/>
              </w:rPr>
              <w:t>revised</w:t>
            </w:r>
          </w:p>
        </w:tc>
      </w:tr>
      <w:tr w:rsidR="00507112" w14:paraId="3E92AA09" w14:textId="77777777" w:rsidTr="00E27664">
        <w:tc>
          <w:tcPr>
            <w:tcW w:w="1097" w:type="dxa"/>
          </w:tcPr>
          <w:p w14:paraId="44C82533" w14:textId="77777777" w:rsidR="00507112" w:rsidRPr="002901BB" w:rsidRDefault="00507112" w:rsidP="00DA5F49">
            <w:pPr>
              <w:pStyle w:val="TAL"/>
              <w:rPr>
                <w:sz w:val="16"/>
              </w:rPr>
            </w:pPr>
            <w:r>
              <w:rPr>
                <w:sz w:val="16"/>
              </w:rPr>
              <w:t>R5-251704</w:t>
            </w:r>
          </w:p>
        </w:tc>
        <w:tc>
          <w:tcPr>
            <w:tcW w:w="2440" w:type="dxa"/>
          </w:tcPr>
          <w:p w14:paraId="4D47ECE5" w14:textId="77777777" w:rsidR="00507112" w:rsidRPr="002901BB" w:rsidRDefault="00507112" w:rsidP="00DA5F49">
            <w:pPr>
              <w:pStyle w:val="TAL"/>
              <w:rPr>
                <w:sz w:val="16"/>
              </w:rPr>
            </w:pPr>
            <w:r>
              <w:rPr>
                <w:sz w:val="16"/>
              </w:rPr>
              <w:t>ATG - Rx Tests - General updates on MU and core specs</w:t>
            </w:r>
          </w:p>
        </w:tc>
        <w:tc>
          <w:tcPr>
            <w:tcW w:w="1524" w:type="dxa"/>
          </w:tcPr>
          <w:p w14:paraId="5B57DF16" w14:textId="77777777" w:rsidR="00507112" w:rsidRPr="002901BB" w:rsidRDefault="00507112" w:rsidP="00DA5F49">
            <w:pPr>
              <w:pStyle w:val="TAL"/>
              <w:rPr>
                <w:sz w:val="16"/>
              </w:rPr>
            </w:pPr>
            <w:r>
              <w:rPr>
                <w:sz w:val="16"/>
              </w:rPr>
              <w:t>Keysight Technologies, Anritsu</w:t>
            </w:r>
          </w:p>
        </w:tc>
        <w:tc>
          <w:tcPr>
            <w:tcW w:w="888" w:type="dxa"/>
          </w:tcPr>
          <w:p w14:paraId="55163D49" w14:textId="77777777" w:rsidR="00507112" w:rsidRPr="002901BB" w:rsidRDefault="00507112" w:rsidP="00DA5F49">
            <w:pPr>
              <w:pStyle w:val="TAL"/>
              <w:rPr>
                <w:sz w:val="16"/>
              </w:rPr>
            </w:pPr>
            <w:r>
              <w:rPr>
                <w:sz w:val="16"/>
              </w:rPr>
              <w:t>38.521-1</w:t>
            </w:r>
          </w:p>
        </w:tc>
        <w:tc>
          <w:tcPr>
            <w:tcW w:w="709" w:type="dxa"/>
          </w:tcPr>
          <w:p w14:paraId="513A01BE" w14:textId="77777777" w:rsidR="00507112" w:rsidRPr="002901BB" w:rsidRDefault="00507112" w:rsidP="00DA5F49">
            <w:pPr>
              <w:pStyle w:val="TAL"/>
              <w:rPr>
                <w:sz w:val="16"/>
              </w:rPr>
            </w:pPr>
            <w:r>
              <w:rPr>
                <w:sz w:val="16"/>
              </w:rPr>
              <w:t>3180</w:t>
            </w:r>
          </w:p>
        </w:tc>
        <w:tc>
          <w:tcPr>
            <w:tcW w:w="281" w:type="dxa"/>
          </w:tcPr>
          <w:p w14:paraId="3961C944" w14:textId="77777777" w:rsidR="00507112" w:rsidRPr="002901BB" w:rsidRDefault="00507112" w:rsidP="00DA5F49">
            <w:pPr>
              <w:pStyle w:val="TAR"/>
              <w:rPr>
                <w:sz w:val="16"/>
              </w:rPr>
            </w:pPr>
            <w:r>
              <w:rPr>
                <w:sz w:val="16"/>
              </w:rPr>
              <w:t>1</w:t>
            </w:r>
          </w:p>
        </w:tc>
        <w:tc>
          <w:tcPr>
            <w:tcW w:w="711" w:type="dxa"/>
          </w:tcPr>
          <w:p w14:paraId="7772F71D" w14:textId="77777777" w:rsidR="00507112" w:rsidRPr="002901BB" w:rsidRDefault="00507112" w:rsidP="00DA5F49">
            <w:pPr>
              <w:pStyle w:val="TAL"/>
              <w:rPr>
                <w:sz w:val="16"/>
              </w:rPr>
            </w:pPr>
            <w:r>
              <w:rPr>
                <w:sz w:val="16"/>
              </w:rPr>
              <w:t>Rel-18</w:t>
            </w:r>
          </w:p>
        </w:tc>
        <w:tc>
          <w:tcPr>
            <w:tcW w:w="306" w:type="dxa"/>
          </w:tcPr>
          <w:p w14:paraId="107F0355" w14:textId="77777777" w:rsidR="00507112" w:rsidRPr="002901BB" w:rsidRDefault="00507112" w:rsidP="00DA5F49">
            <w:pPr>
              <w:pStyle w:val="TAL"/>
              <w:rPr>
                <w:sz w:val="16"/>
              </w:rPr>
            </w:pPr>
            <w:r>
              <w:rPr>
                <w:sz w:val="16"/>
              </w:rPr>
              <w:t>F</w:t>
            </w:r>
          </w:p>
        </w:tc>
        <w:tc>
          <w:tcPr>
            <w:tcW w:w="4013" w:type="dxa"/>
          </w:tcPr>
          <w:p w14:paraId="73AF87A7"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2FF3FF37" w14:textId="77777777" w:rsidR="00507112" w:rsidRPr="002901BB" w:rsidRDefault="00507112" w:rsidP="00DA5F49">
            <w:pPr>
              <w:pStyle w:val="TAL"/>
              <w:rPr>
                <w:sz w:val="16"/>
              </w:rPr>
            </w:pPr>
            <w:r>
              <w:rPr>
                <w:sz w:val="16"/>
              </w:rPr>
              <w:t>agreed</w:t>
            </w:r>
          </w:p>
        </w:tc>
      </w:tr>
      <w:tr w:rsidR="00507112" w14:paraId="19A5FA01" w14:textId="77777777" w:rsidTr="00E27664">
        <w:tc>
          <w:tcPr>
            <w:tcW w:w="1097" w:type="dxa"/>
          </w:tcPr>
          <w:p w14:paraId="1B91F8EF" w14:textId="77777777" w:rsidR="00507112" w:rsidRPr="002901BB" w:rsidRDefault="00507112" w:rsidP="00DA5F49">
            <w:pPr>
              <w:pStyle w:val="TAL"/>
              <w:rPr>
                <w:sz w:val="16"/>
              </w:rPr>
            </w:pPr>
            <w:r>
              <w:rPr>
                <w:sz w:val="16"/>
              </w:rPr>
              <w:t>R5-250295</w:t>
            </w:r>
          </w:p>
        </w:tc>
        <w:tc>
          <w:tcPr>
            <w:tcW w:w="2440" w:type="dxa"/>
          </w:tcPr>
          <w:p w14:paraId="4A079E3F" w14:textId="77777777" w:rsidR="00507112" w:rsidRPr="002901BB" w:rsidRDefault="00507112" w:rsidP="00DA5F49">
            <w:pPr>
              <w:pStyle w:val="TAL"/>
              <w:rPr>
                <w:sz w:val="16"/>
              </w:rPr>
            </w:pPr>
            <w:r>
              <w:rPr>
                <w:sz w:val="16"/>
              </w:rPr>
              <w:t>ATG - Annex F - MU and TT updates</w:t>
            </w:r>
          </w:p>
        </w:tc>
        <w:tc>
          <w:tcPr>
            <w:tcW w:w="1524" w:type="dxa"/>
          </w:tcPr>
          <w:p w14:paraId="214EC449" w14:textId="77777777" w:rsidR="00507112" w:rsidRPr="002901BB" w:rsidRDefault="00507112" w:rsidP="00DA5F49">
            <w:pPr>
              <w:pStyle w:val="TAL"/>
              <w:rPr>
                <w:sz w:val="16"/>
              </w:rPr>
            </w:pPr>
            <w:r>
              <w:rPr>
                <w:sz w:val="16"/>
              </w:rPr>
              <w:t>Keysight Technologies, Anritsu</w:t>
            </w:r>
          </w:p>
        </w:tc>
        <w:tc>
          <w:tcPr>
            <w:tcW w:w="888" w:type="dxa"/>
          </w:tcPr>
          <w:p w14:paraId="65CCDF7C" w14:textId="77777777" w:rsidR="00507112" w:rsidRPr="002901BB" w:rsidRDefault="00507112" w:rsidP="00DA5F49">
            <w:pPr>
              <w:pStyle w:val="TAL"/>
              <w:rPr>
                <w:sz w:val="16"/>
              </w:rPr>
            </w:pPr>
            <w:r>
              <w:rPr>
                <w:sz w:val="16"/>
              </w:rPr>
              <w:t>38.521-1</w:t>
            </w:r>
          </w:p>
        </w:tc>
        <w:tc>
          <w:tcPr>
            <w:tcW w:w="709" w:type="dxa"/>
          </w:tcPr>
          <w:p w14:paraId="7FA6965F" w14:textId="77777777" w:rsidR="00507112" w:rsidRPr="002901BB" w:rsidRDefault="00507112" w:rsidP="00DA5F49">
            <w:pPr>
              <w:pStyle w:val="TAL"/>
              <w:rPr>
                <w:sz w:val="16"/>
              </w:rPr>
            </w:pPr>
            <w:r>
              <w:rPr>
                <w:sz w:val="16"/>
              </w:rPr>
              <w:t>3181</w:t>
            </w:r>
          </w:p>
        </w:tc>
        <w:tc>
          <w:tcPr>
            <w:tcW w:w="281" w:type="dxa"/>
          </w:tcPr>
          <w:p w14:paraId="34E3C428" w14:textId="77777777" w:rsidR="00507112" w:rsidRPr="002901BB" w:rsidRDefault="00507112" w:rsidP="00DA5F49">
            <w:pPr>
              <w:pStyle w:val="TAR"/>
              <w:rPr>
                <w:sz w:val="16"/>
              </w:rPr>
            </w:pPr>
            <w:r>
              <w:rPr>
                <w:sz w:val="16"/>
              </w:rPr>
              <w:t>-</w:t>
            </w:r>
          </w:p>
        </w:tc>
        <w:tc>
          <w:tcPr>
            <w:tcW w:w="711" w:type="dxa"/>
          </w:tcPr>
          <w:p w14:paraId="20E8FFEF" w14:textId="77777777" w:rsidR="00507112" w:rsidRPr="002901BB" w:rsidRDefault="00507112" w:rsidP="00DA5F49">
            <w:pPr>
              <w:pStyle w:val="TAL"/>
              <w:rPr>
                <w:sz w:val="16"/>
              </w:rPr>
            </w:pPr>
            <w:r>
              <w:rPr>
                <w:sz w:val="16"/>
              </w:rPr>
              <w:t>Rel-18</w:t>
            </w:r>
          </w:p>
        </w:tc>
        <w:tc>
          <w:tcPr>
            <w:tcW w:w="306" w:type="dxa"/>
          </w:tcPr>
          <w:p w14:paraId="25AF3FA7" w14:textId="77777777" w:rsidR="00507112" w:rsidRPr="002901BB" w:rsidRDefault="00507112" w:rsidP="00DA5F49">
            <w:pPr>
              <w:pStyle w:val="TAL"/>
              <w:rPr>
                <w:sz w:val="16"/>
              </w:rPr>
            </w:pPr>
            <w:r>
              <w:rPr>
                <w:sz w:val="16"/>
              </w:rPr>
              <w:t>F</w:t>
            </w:r>
          </w:p>
        </w:tc>
        <w:tc>
          <w:tcPr>
            <w:tcW w:w="4013" w:type="dxa"/>
          </w:tcPr>
          <w:p w14:paraId="4F29BC9D"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0F35AFCD" w14:textId="77777777" w:rsidR="00507112" w:rsidRPr="002901BB" w:rsidRDefault="00507112" w:rsidP="00DA5F49">
            <w:pPr>
              <w:pStyle w:val="TAL"/>
              <w:rPr>
                <w:sz w:val="16"/>
              </w:rPr>
            </w:pPr>
            <w:r>
              <w:rPr>
                <w:sz w:val="16"/>
              </w:rPr>
              <w:t>revised</w:t>
            </w:r>
          </w:p>
        </w:tc>
      </w:tr>
      <w:tr w:rsidR="00507112" w14:paraId="4C4C0E88" w14:textId="77777777" w:rsidTr="00E27664">
        <w:tc>
          <w:tcPr>
            <w:tcW w:w="1097" w:type="dxa"/>
          </w:tcPr>
          <w:p w14:paraId="0F74CA7D" w14:textId="77777777" w:rsidR="00507112" w:rsidRPr="002901BB" w:rsidRDefault="00507112" w:rsidP="00DA5F49">
            <w:pPr>
              <w:pStyle w:val="TAL"/>
              <w:rPr>
                <w:sz w:val="16"/>
              </w:rPr>
            </w:pPr>
            <w:r>
              <w:rPr>
                <w:sz w:val="16"/>
              </w:rPr>
              <w:t>R5-251705</w:t>
            </w:r>
          </w:p>
        </w:tc>
        <w:tc>
          <w:tcPr>
            <w:tcW w:w="2440" w:type="dxa"/>
          </w:tcPr>
          <w:p w14:paraId="0E88D3E3" w14:textId="77777777" w:rsidR="00507112" w:rsidRPr="002901BB" w:rsidRDefault="00507112" w:rsidP="00DA5F49">
            <w:pPr>
              <w:pStyle w:val="TAL"/>
              <w:rPr>
                <w:sz w:val="16"/>
              </w:rPr>
            </w:pPr>
            <w:r>
              <w:rPr>
                <w:sz w:val="16"/>
              </w:rPr>
              <w:t>ATG - Annex F - MU and TT updates</w:t>
            </w:r>
          </w:p>
        </w:tc>
        <w:tc>
          <w:tcPr>
            <w:tcW w:w="1524" w:type="dxa"/>
          </w:tcPr>
          <w:p w14:paraId="323560F7" w14:textId="77777777" w:rsidR="00507112" w:rsidRPr="002901BB" w:rsidRDefault="00507112" w:rsidP="00DA5F49">
            <w:pPr>
              <w:pStyle w:val="TAL"/>
              <w:rPr>
                <w:sz w:val="16"/>
              </w:rPr>
            </w:pPr>
            <w:r>
              <w:rPr>
                <w:sz w:val="16"/>
              </w:rPr>
              <w:t>Keysight Technologies, Anritsu</w:t>
            </w:r>
          </w:p>
        </w:tc>
        <w:tc>
          <w:tcPr>
            <w:tcW w:w="888" w:type="dxa"/>
          </w:tcPr>
          <w:p w14:paraId="44D5B1BB" w14:textId="77777777" w:rsidR="00507112" w:rsidRPr="002901BB" w:rsidRDefault="00507112" w:rsidP="00DA5F49">
            <w:pPr>
              <w:pStyle w:val="TAL"/>
              <w:rPr>
                <w:sz w:val="16"/>
              </w:rPr>
            </w:pPr>
            <w:r>
              <w:rPr>
                <w:sz w:val="16"/>
              </w:rPr>
              <w:t>38.521-1</w:t>
            </w:r>
          </w:p>
        </w:tc>
        <w:tc>
          <w:tcPr>
            <w:tcW w:w="709" w:type="dxa"/>
          </w:tcPr>
          <w:p w14:paraId="55103025" w14:textId="77777777" w:rsidR="00507112" w:rsidRPr="002901BB" w:rsidRDefault="00507112" w:rsidP="00DA5F49">
            <w:pPr>
              <w:pStyle w:val="TAL"/>
              <w:rPr>
                <w:sz w:val="16"/>
              </w:rPr>
            </w:pPr>
            <w:r>
              <w:rPr>
                <w:sz w:val="16"/>
              </w:rPr>
              <w:t>3181</w:t>
            </w:r>
          </w:p>
        </w:tc>
        <w:tc>
          <w:tcPr>
            <w:tcW w:w="281" w:type="dxa"/>
          </w:tcPr>
          <w:p w14:paraId="6913D3C8" w14:textId="77777777" w:rsidR="00507112" w:rsidRPr="002901BB" w:rsidRDefault="00507112" w:rsidP="00DA5F49">
            <w:pPr>
              <w:pStyle w:val="TAR"/>
              <w:rPr>
                <w:sz w:val="16"/>
              </w:rPr>
            </w:pPr>
            <w:r>
              <w:rPr>
                <w:sz w:val="16"/>
              </w:rPr>
              <w:t>1</w:t>
            </w:r>
          </w:p>
        </w:tc>
        <w:tc>
          <w:tcPr>
            <w:tcW w:w="711" w:type="dxa"/>
          </w:tcPr>
          <w:p w14:paraId="38B07F6A" w14:textId="77777777" w:rsidR="00507112" w:rsidRPr="002901BB" w:rsidRDefault="00507112" w:rsidP="00DA5F49">
            <w:pPr>
              <w:pStyle w:val="TAL"/>
              <w:rPr>
                <w:sz w:val="16"/>
              </w:rPr>
            </w:pPr>
            <w:r>
              <w:rPr>
                <w:sz w:val="16"/>
              </w:rPr>
              <w:t>Rel-18</w:t>
            </w:r>
          </w:p>
        </w:tc>
        <w:tc>
          <w:tcPr>
            <w:tcW w:w="306" w:type="dxa"/>
          </w:tcPr>
          <w:p w14:paraId="6614E497" w14:textId="77777777" w:rsidR="00507112" w:rsidRPr="002901BB" w:rsidRDefault="00507112" w:rsidP="00DA5F49">
            <w:pPr>
              <w:pStyle w:val="TAL"/>
              <w:rPr>
                <w:sz w:val="16"/>
              </w:rPr>
            </w:pPr>
            <w:r>
              <w:rPr>
                <w:sz w:val="16"/>
              </w:rPr>
              <w:t>F</w:t>
            </w:r>
          </w:p>
        </w:tc>
        <w:tc>
          <w:tcPr>
            <w:tcW w:w="4013" w:type="dxa"/>
          </w:tcPr>
          <w:p w14:paraId="4A9261F3"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6CC49319" w14:textId="77777777" w:rsidR="00507112" w:rsidRPr="002901BB" w:rsidRDefault="00507112" w:rsidP="00DA5F49">
            <w:pPr>
              <w:pStyle w:val="TAL"/>
              <w:rPr>
                <w:sz w:val="16"/>
              </w:rPr>
            </w:pPr>
            <w:r>
              <w:rPr>
                <w:sz w:val="16"/>
              </w:rPr>
              <w:t>agreed</w:t>
            </w:r>
          </w:p>
        </w:tc>
      </w:tr>
      <w:tr w:rsidR="00507112" w14:paraId="6FBAF756" w14:textId="77777777" w:rsidTr="00E27664">
        <w:tc>
          <w:tcPr>
            <w:tcW w:w="1097" w:type="dxa"/>
          </w:tcPr>
          <w:p w14:paraId="1CD65957" w14:textId="77777777" w:rsidR="00507112" w:rsidRPr="002901BB" w:rsidRDefault="00507112" w:rsidP="00DA5F49">
            <w:pPr>
              <w:pStyle w:val="TAL"/>
              <w:rPr>
                <w:sz w:val="16"/>
              </w:rPr>
            </w:pPr>
            <w:r>
              <w:rPr>
                <w:sz w:val="16"/>
              </w:rPr>
              <w:t>R5-250296</w:t>
            </w:r>
          </w:p>
        </w:tc>
        <w:tc>
          <w:tcPr>
            <w:tcW w:w="2440" w:type="dxa"/>
          </w:tcPr>
          <w:p w14:paraId="662E2197" w14:textId="77777777" w:rsidR="00507112" w:rsidRPr="002901BB" w:rsidRDefault="00507112" w:rsidP="00DA5F49">
            <w:pPr>
              <w:pStyle w:val="TAL"/>
              <w:rPr>
                <w:sz w:val="16"/>
              </w:rPr>
            </w:pPr>
            <w:r>
              <w:rPr>
                <w:sz w:val="16"/>
              </w:rPr>
              <w:t>SUL test cases - MU definition in annex F</w:t>
            </w:r>
          </w:p>
        </w:tc>
        <w:tc>
          <w:tcPr>
            <w:tcW w:w="1524" w:type="dxa"/>
          </w:tcPr>
          <w:p w14:paraId="12CB8689" w14:textId="77777777" w:rsidR="00507112" w:rsidRPr="002901BB" w:rsidRDefault="00507112" w:rsidP="00DA5F49">
            <w:pPr>
              <w:pStyle w:val="TAL"/>
              <w:rPr>
                <w:sz w:val="16"/>
              </w:rPr>
            </w:pPr>
            <w:r>
              <w:rPr>
                <w:sz w:val="16"/>
              </w:rPr>
              <w:t>Keysight Technologies</w:t>
            </w:r>
          </w:p>
        </w:tc>
        <w:tc>
          <w:tcPr>
            <w:tcW w:w="888" w:type="dxa"/>
          </w:tcPr>
          <w:p w14:paraId="24F4DFBB" w14:textId="77777777" w:rsidR="00507112" w:rsidRPr="002901BB" w:rsidRDefault="00507112" w:rsidP="00DA5F49">
            <w:pPr>
              <w:pStyle w:val="TAL"/>
              <w:rPr>
                <w:sz w:val="16"/>
              </w:rPr>
            </w:pPr>
            <w:r>
              <w:rPr>
                <w:sz w:val="16"/>
              </w:rPr>
              <w:t>38.521-1</w:t>
            </w:r>
          </w:p>
        </w:tc>
        <w:tc>
          <w:tcPr>
            <w:tcW w:w="709" w:type="dxa"/>
          </w:tcPr>
          <w:p w14:paraId="6137D7FB" w14:textId="77777777" w:rsidR="00507112" w:rsidRPr="002901BB" w:rsidRDefault="00507112" w:rsidP="00DA5F49">
            <w:pPr>
              <w:pStyle w:val="TAL"/>
              <w:rPr>
                <w:sz w:val="16"/>
              </w:rPr>
            </w:pPr>
            <w:r>
              <w:rPr>
                <w:sz w:val="16"/>
              </w:rPr>
              <w:t>3182</w:t>
            </w:r>
          </w:p>
        </w:tc>
        <w:tc>
          <w:tcPr>
            <w:tcW w:w="281" w:type="dxa"/>
          </w:tcPr>
          <w:p w14:paraId="3665AA3A" w14:textId="77777777" w:rsidR="00507112" w:rsidRPr="002901BB" w:rsidRDefault="00507112" w:rsidP="00DA5F49">
            <w:pPr>
              <w:pStyle w:val="TAR"/>
              <w:rPr>
                <w:sz w:val="16"/>
              </w:rPr>
            </w:pPr>
            <w:r>
              <w:rPr>
                <w:sz w:val="16"/>
              </w:rPr>
              <w:t>-</w:t>
            </w:r>
          </w:p>
        </w:tc>
        <w:tc>
          <w:tcPr>
            <w:tcW w:w="711" w:type="dxa"/>
          </w:tcPr>
          <w:p w14:paraId="75403814" w14:textId="77777777" w:rsidR="00507112" w:rsidRPr="002901BB" w:rsidRDefault="00507112" w:rsidP="00DA5F49">
            <w:pPr>
              <w:pStyle w:val="TAL"/>
              <w:rPr>
                <w:sz w:val="16"/>
              </w:rPr>
            </w:pPr>
            <w:r>
              <w:rPr>
                <w:sz w:val="16"/>
              </w:rPr>
              <w:t>Rel-18</w:t>
            </w:r>
          </w:p>
        </w:tc>
        <w:tc>
          <w:tcPr>
            <w:tcW w:w="306" w:type="dxa"/>
          </w:tcPr>
          <w:p w14:paraId="3BB43C45" w14:textId="77777777" w:rsidR="00507112" w:rsidRPr="002901BB" w:rsidRDefault="00507112" w:rsidP="00DA5F49">
            <w:pPr>
              <w:pStyle w:val="TAL"/>
              <w:rPr>
                <w:sz w:val="16"/>
              </w:rPr>
            </w:pPr>
            <w:r>
              <w:rPr>
                <w:sz w:val="16"/>
              </w:rPr>
              <w:t>F</w:t>
            </w:r>
          </w:p>
        </w:tc>
        <w:tc>
          <w:tcPr>
            <w:tcW w:w="4013" w:type="dxa"/>
          </w:tcPr>
          <w:p w14:paraId="0C78F737" w14:textId="77777777" w:rsidR="00507112" w:rsidRPr="002901BB" w:rsidRDefault="00507112" w:rsidP="00DA5F49">
            <w:pPr>
              <w:pStyle w:val="TAL"/>
              <w:rPr>
                <w:sz w:val="16"/>
              </w:rPr>
            </w:pPr>
            <w:r>
              <w:rPr>
                <w:sz w:val="16"/>
              </w:rPr>
              <w:t>TEI15_Test, 5GS_NR_LTE-UEConTest</w:t>
            </w:r>
          </w:p>
        </w:tc>
        <w:tc>
          <w:tcPr>
            <w:tcW w:w="967" w:type="dxa"/>
          </w:tcPr>
          <w:p w14:paraId="17B0ABC9" w14:textId="77777777" w:rsidR="00507112" w:rsidRPr="002901BB" w:rsidRDefault="00507112" w:rsidP="00DA5F49">
            <w:pPr>
              <w:pStyle w:val="TAL"/>
              <w:rPr>
                <w:sz w:val="16"/>
              </w:rPr>
            </w:pPr>
            <w:r>
              <w:rPr>
                <w:sz w:val="16"/>
              </w:rPr>
              <w:t>agreed</w:t>
            </w:r>
          </w:p>
        </w:tc>
      </w:tr>
      <w:tr w:rsidR="00507112" w14:paraId="0D887E88" w14:textId="77777777" w:rsidTr="00E27664">
        <w:tc>
          <w:tcPr>
            <w:tcW w:w="1097" w:type="dxa"/>
          </w:tcPr>
          <w:p w14:paraId="72AF9CB8" w14:textId="77777777" w:rsidR="00507112" w:rsidRPr="002901BB" w:rsidRDefault="00507112" w:rsidP="00DA5F49">
            <w:pPr>
              <w:pStyle w:val="TAL"/>
              <w:rPr>
                <w:sz w:val="16"/>
              </w:rPr>
            </w:pPr>
            <w:r>
              <w:rPr>
                <w:sz w:val="16"/>
              </w:rPr>
              <w:t>R5-250297</w:t>
            </w:r>
          </w:p>
        </w:tc>
        <w:tc>
          <w:tcPr>
            <w:tcW w:w="2440" w:type="dxa"/>
          </w:tcPr>
          <w:p w14:paraId="561C300F" w14:textId="77777777" w:rsidR="00507112" w:rsidRPr="002901BB" w:rsidRDefault="00507112" w:rsidP="00DA5F49">
            <w:pPr>
              <w:pStyle w:val="TAL"/>
              <w:rPr>
                <w:sz w:val="16"/>
              </w:rPr>
            </w:pPr>
            <w:r>
              <w:rPr>
                <w:sz w:val="16"/>
              </w:rPr>
              <w:t>Editorial corrections in FR1 A-MPR UL MIMO test 6.2D.3</w:t>
            </w:r>
          </w:p>
        </w:tc>
        <w:tc>
          <w:tcPr>
            <w:tcW w:w="1524" w:type="dxa"/>
          </w:tcPr>
          <w:p w14:paraId="126C9AF9" w14:textId="77777777" w:rsidR="00507112" w:rsidRPr="002901BB" w:rsidRDefault="00507112" w:rsidP="00DA5F49">
            <w:pPr>
              <w:pStyle w:val="TAL"/>
              <w:rPr>
                <w:sz w:val="16"/>
              </w:rPr>
            </w:pPr>
            <w:r>
              <w:rPr>
                <w:sz w:val="16"/>
              </w:rPr>
              <w:t>Keysight Technologies UK Ltd</w:t>
            </w:r>
          </w:p>
        </w:tc>
        <w:tc>
          <w:tcPr>
            <w:tcW w:w="888" w:type="dxa"/>
          </w:tcPr>
          <w:p w14:paraId="6B820F08" w14:textId="77777777" w:rsidR="00507112" w:rsidRPr="002901BB" w:rsidRDefault="00507112" w:rsidP="00DA5F49">
            <w:pPr>
              <w:pStyle w:val="TAL"/>
              <w:rPr>
                <w:sz w:val="16"/>
              </w:rPr>
            </w:pPr>
            <w:r>
              <w:rPr>
                <w:sz w:val="16"/>
              </w:rPr>
              <w:t>38.521-1</w:t>
            </w:r>
          </w:p>
        </w:tc>
        <w:tc>
          <w:tcPr>
            <w:tcW w:w="709" w:type="dxa"/>
          </w:tcPr>
          <w:p w14:paraId="7787982B" w14:textId="77777777" w:rsidR="00507112" w:rsidRPr="002901BB" w:rsidRDefault="00507112" w:rsidP="00DA5F49">
            <w:pPr>
              <w:pStyle w:val="TAL"/>
              <w:rPr>
                <w:sz w:val="16"/>
              </w:rPr>
            </w:pPr>
            <w:r>
              <w:rPr>
                <w:sz w:val="16"/>
              </w:rPr>
              <w:t>3183</w:t>
            </w:r>
          </w:p>
        </w:tc>
        <w:tc>
          <w:tcPr>
            <w:tcW w:w="281" w:type="dxa"/>
          </w:tcPr>
          <w:p w14:paraId="27E5A9FA" w14:textId="77777777" w:rsidR="00507112" w:rsidRPr="002901BB" w:rsidRDefault="00507112" w:rsidP="00DA5F49">
            <w:pPr>
              <w:pStyle w:val="TAR"/>
              <w:rPr>
                <w:sz w:val="16"/>
              </w:rPr>
            </w:pPr>
            <w:r>
              <w:rPr>
                <w:sz w:val="16"/>
              </w:rPr>
              <w:t>-</w:t>
            </w:r>
          </w:p>
        </w:tc>
        <w:tc>
          <w:tcPr>
            <w:tcW w:w="711" w:type="dxa"/>
          </w:tcPr>
          <w:p w14:paraId="30B69524" w14:textId="77777777" w:rsidR="00507112" w:rsidRPr="002901BB" w:rsidRDefault="00507112" w:rsidP="00DA5F49">
            <w:pPr>
              <w:pStyle w:val="TAL"/>
              <w:rPr>
                <w:sz w:val="16"/>
              </w:rPr>
            </w:pPr>
            <w:r>
              <w:rPr>
                <w:sz w:val="16"/>
              </w:rPr>
              <w:t>Rel-18</w:t>
            </w:r>
          </w:p>
        </w:tc>
        <w:tc>
          <w:tcPr>
            <w:tcW w:w="306" w:type="dxa"/>
          </w:tcPr>
          <w:p w14:paraId="67845E31" w14:textId="77777777" w:rsidR="00507112" w:rsidRPr="002901BB" w:rsidRDefault="00507112" w:rsidP="00DA5F49">
            <w:pPr>
              <w:pStyle w:val="TAL"/>
              <w:rPr>
                <w:sz w:val="16"/>
              </w:rPr>
            </w:pPr>
            <w:r>
              <w:rPr>
                <w:sz w:val="16"/>
              </w:rPr>
              <w:t>F</w:t>
            </w:r>
          </w:p>
        </w:tc>
        <w:tc>
          <w:tcPr>
            <w:tcW w:w="4013" w:type="dxa"/>
          </w:tcPr>
          <w:p w14:paraId="5C1E6F04" w14:textId="77777777" w:rsidR="00507112" w:rsidRPr="002901BB" w:rsidRDefault="00507112" w:rsidP="00DA5F49">
            <w:pPr>
              <w:pStyle w:val="TAL"/>
              <w:rPr>
                <w:sz w:val="16"/>
              </w:rPr>
            </w:pPr>
            <w:r>
              <w:rPr>
                <w:sz w:val="16"/>
              </w:rPr>
              <w:t>TEI16_Test, NR_bands_BW_R16-UEConTest</w:t>
            </w:r>
          </w:p>
        </w:tc>
        <w:tc>
          <w:tcPr>
            <w:tcW w:w="967" w:type="dxa"/>
          </w:tcPr>
          <w:p w14:paraId="1695D7E7" w14:textId="77777777" w:rsidR="00507112" w:rsidRPr="002901BB" w:rsidRDefault="00507112" w:rsidP="00DA5F49">
            <w:pPr>
              <w:pStyle w:val="TAL"/>
              <w:rPr>
                <w:sz w:val="16"/>
              </w:rPr>
            </w:pPr>
            <w:r>
              <w:rPr>
                <w:sz w:val="16"/>
              </w:rPr>
              <w:t>revised</w:t>
            </w:r>
          </w:p>
        </w:tc>
      </w:tr>
      <w:tr w:rsidR="00507112" w14:paraId="79C36BDF" w14:textId="77777777" w:rsidTr="00E27664">
        <w:tc>
          <w:tcPr>
            <w:tcW w:w="1097" w:type="dxa"/>
          </w:tcPr>
          <w:p w14:paraId="486AD111" w14:textId="77777777" w:rsidR="00507112" w:rsidRPr="002901BB" w:rsidRDefault="00507112" w:rsidP="00DA5F49">
            <w:pPr>
              <w:pStyle w:val="TAL"/>
              <w:rPr>
                <w:sz w:val="16"/>
              </w:rPr>
            </w:pPr>
            <w:r>
              <w:rPr>
                <w:sz w:val="16"/>
              </w:rPr>
              <w:t>R5-251545</w:t>
            </w:r>
          </w:p>
        </w:tc>
        <w:tc>
          <w:tcPr>
            <w:tcW w:w="2440" w:type="dxa"/>
          </w:tcPr>
          <w:p w14:paraId="44E352B7" w14:textId="77777777" w:rsidR="00507112" w:rsidRPr="002901BB" w:rsidRDefault="00507112" w:rsidP="00DA5F49">
            <w:pPr>
              <w:pStyle w:val="TAL"/>
              <w:rPr>
                <w:sz w:val="16"/>
              </w:rPr>
            </w:pPr>
            <w:r>
              <w:rPr>
                <w:sz w:val="16"/>
              </w:rPr>
              <w:t>Editorial corrections in FR1 A-MPR UL MIMO test 6.2D.3</w:t>
            </w:r>
          </w:p>
        </w:tc>
        <w:tc>
          <w:tcPr>
            <w:tcW w:w="1524" w:type="dxa"/>
          </w:tcPr>
          <w:p w14:paraId="5FE912A4" w14:textId="77777777" w:rsidR="00507112" w:rsidRPr="002901BB" w:rsidRDefault="00507112" w:rsidP="00DA5F49">
            <w:pPr>
              <w:pStyle w:val="TAL"/>
              <w:rPr>
                <w:sz w:val="16"/>
              </w:rPr>
            </w:pPr>
            <w:r>
              <w:rPr>
                <w:sz w:val="16"/>
              </w:rPr>
              <w:t>Keysight Technologies UK Ltd</w:t>
            </w:r>
          </w:p>
        </w:tc>
        <w:tc>
          <w:tcPr>
            <w:tcW w:w="888" w:type="dxa"/>
          </w:tcPr>
          <w:p w14:paraId="0B7D0775" w14:textId="77777777" w:rsidR="00507112" w:rsidRPr="002901BB" w:rsidRDefault="00507112" w:rsidP="00DA5F49">
            <w:pPr>
              <w:pStyle w:val="TAL"/>
              <w:rPr>
                <w:sz w:val="16"/>
              </w:rPr>
            </w:pPr>
            <w:r>
              <w:rPr>
                <w:sz w:val="16"/>
              </w:rPr>
              <w:t>38.521-1</w:t>
            </w:r>
          </w:p>
        </w:tc>
        <w:tc>
          <w:tcPr>
            <w:tcW w:w="709" w:type="dxa"/>
          </w:tcPr>
          <w:p w14:paraId="5693B9DE" w14:textId="77777777" w:rsidR="00507112" w:rsidRPr="002901BB" w:rsidRDefault="00507112" w:rsidP="00DA5F49">
            <w:pPr>
              <w:pStyle w:val="TAL"/>
              <w:rPr>
                <w:sz w:val="16"/>
              </w:rPr>
            </w:pPr>
            <w:r>
              <w:rPr>
                <w:sz w:val="16"/>
              </w:rPr>
              <w:t>3183</w:t>
            </w:r>
          </w:p>
        </w:tc>
        <w:tc>
          <w:tcPr>
            <w:tcW w:w="281" w:type="dxa"/>
          </w:tcPr>
          <w:p w14:paraId="7C4E537C" w14:textId="77777777" w:rsidR="00507112" w:rsidRPr="002901BB" w:rsidRDefault="00507112" w:rsidP="00DA5F49">
            <w:pPr>
              <w:pStyle w:val="TAR"/>
              <w:rPr>
                <w:sz w:val="16"/>
              </w:rPr>
            </w:pPr>
            <w:r>
              <w:rPr>
                <w:sz w:val="16"/>
              </w:rPr>
              <w:t>1</w:t>
            </w:r>
          </w:p>
        </w:tc>
        <w:tc>
          <w:tcPr>
            <w:tcW w:w="711" w:type="dxa"/>
          </w:tcPr>
          <w:p w14:paraId="63E5B415" w14:textId="77777777" w:rsidR="00507112" w:rsidRPr="002901BB" w:rsidRDefault="00507112" w:rsidP="00DA5F49">
            <w:pPr>
              <w:pStyle w:val="TAL"/>
              <w:rPr>
                <w:sz w:val="16"/>
              </w:rPr>
            </w:pPr>
            <w:r>
              <w:rPr>
                <w:sz w:val="16"/>
              </w:rPr>
              <w:t>Rel-18</w:t>
            </w:r>
          </w:p>
        </w:tc>
        <w:tc>
          <w:tcPr>
            <w:tcW w:w="306" w:type="dxa"/>
          </w:tcPr>
          <w:p w14:paraId="7E3A632A" w14:textId="77777777" w:rsidR="00507112" w:rsidRPr="002901BB" w:rsidRDefault="00507112" w:rsidP="00DA5F49">
            <w:pPr>
              <w:pStyle w:val="TAL"/>
              <w:rPr>
                <w:sz w:val="16"/>
              </w:rPr>
            </w:pPr>
            <w:r>
              <w:rPr>
                <w:sz w:val="16"/>
              </w:rPr>
              <w:t>F</w:t>
            </w:r>
          </w:p>
        </w:tc>
        <w:tc>
          <w:tcPr>
            <w:tcW w:w="4013" w:type="dxa"/>
          </w:tcPr>
          <w:p w14:paraId="20FB44C9" w14:textId="77777777" w:rsidR="00507112" w:rsidRPr="002901BB" w:rsidRDefault="00507112" w:rsidP="00DA5F49">
            <w:pPr>
              <w:pStyle w:val="TAL"/>
              <w:rPr>
                <w:sz w:val="16"/>
              </w:rPr>
            </w:pPr>
            <w:r>
              <w:rPr>
                <w:sz w:val="16"/>
              </w:rPr>
              <w:t>TEI16_Test, NR_bands_BW_R16-UEConTest</w:t>
            </w:r>
          </w:p>
        </w:tc>
        <w:tc>
          <w:tcPr>
            <w:tcW w:w="967" w:type="dxa"/>
          </w:tcPr>
          <w:p w14:paraId="628A96AE" w14:textId="77777777" w:rsidR="00507112" w:rsidRPr="002901BB" w:rsidRDefault="00507112" w:rsidP="00DA5F49">
            <w:pPr>
              <w:pStyle w:val="TAL"/>
              <w:rPr>
                <w:sz w:val="16"/>
              </w:rPr>
            </w:pPr>
            <w:r>
              <w:rPr>
                <w:sz w:val="16"/>
              </w:rPr>
              <w:t>agreed</w:t>
            </w:r>
          </w:p>
        </w:tc>
      </w:tr>
      <w:tr w:rsidR="00507112" w14:paraId="1A07051F" w14:textId="77777777" w:rsidTr="00E27664">
        <w:tc>
          <w:tcPr>
            <w:tcW w:w="1097" w:type="dxa"/>
          </w:tcPr>
          <w:p w14:paraId="590E41F9" w14:textId="77777777" w:rsidR="00507112" w:rsidRPr="002901BB" w:rsidRDefault="00507112" w:rsidP="00DA5F49">
            <w:pPr>
              <w:pStyle w:val="TAL"/>
              <w:rPr>
                <w:sz w:val="16"/>
              </w:rPr>
            </w:pPr>
            <w:r>
              <w:rPr>
                <w:sz w:val="16"/>
              </w:rPr>
              <w:t>R5-250298</w:t>
            </w:r>
          </w:p>
        </w:tc>
        <w:tc>
          <w:tcPr>
            <w:tcW w:w="2440" w:type="dxa"/>
          </w:tcPr>
          <w:p w14:paraId="1305BFF5" w14:textId="77777777" w:rsidR="00507112" w:rsidRPr="002901BB" w:rsidRDefault="00507112" w:rsidP="00DA5F49">
            <w:pPr>
              <w:pStyle w:val="TAL"/>
              <w:rPr>
                <w:sz w:val="16"/>
              </w:rPr>
            </w:pPr>
            <w:r>
              <w:rPr>
                <w:sz w:val="16"/>
              </w:rPr>
              <w:t>Corrections for CA_n48A-n66A combo in test case 7.3A.1_1</w:t>
            </w:r>
          </w:p>
        </w:tc>
        <w:tc>
          <w:tcPr>
            <w:tcW w:w="1524" w:type="dxa"/>
          </w:tcPr>
          <w:p w14:paraId="5EA1CCF4" w14:textId="77777777" w:rsidR="00507112" w:rsidRPr="002901BB" w:rsidRDefault="00507112" w:rsidP="00DA5F49">
            <w:pPr>
              <w:pStyle w:val="TAL"/>
              <w:rPr>
                <w:sz w:val="16"/>
              </w:rPr>
            </w:pPr>
            <w:r>
              <w:rPr>
                <w:sz w:val="16"/>
              </w:rPr>
              <w:t>Keysight Technologies</w:t>
            </w:r>
          </w:p>
        </w:tc>
        <w:tc>
          <w:tcPr>
            <w:tcW w:w="888" w:type="dxa"/>
          </w:tcPr>
          <w:p w14:paraId="00409A44" w14:textId="77777777" w:rsidR="00507112" w:rsidRPr="002901BB" w:rsidRDefault="00507112" w:rsidP="00DA5F49">
            <w:pPr>
              <w:pStyle w:val="TAL"/>
              <w:rPr>
                <w:sz w:val="16"/>
              </w:rPr>
            </w:pPr>
            <w:r>
              <w:rPr>
                <w:sz w:val="16"/>
              </w:rPr>
              <w:t>38.521-1</w:t>
            </w:r>
          </w:p>
        </w:tc>
        <w:tc>
          <w:tcPr>
            <w:tcW w:w="709" w:type="dxa"/>
          </w:tcPr>
          <w:p w14:paraId="496ACC37" w14:textId="77777777" w:rsidR="00507112" w:rsidRPr="002901BB" w:rsidRDefault="00507112" w:rsidP="00DA5F49">
            <w:pPr>
              <w:pStyle w:val="TAL"/>
              <w:rPr>
                <w:sz w:val="16"/>
              </w:rPr>
            </w:pPr>
            <w:r>
              <w:rPr>
                <w:sz w:val="16"/>
              </w:rPr>
              <w:t>3184</w:t>
            </w:r>
          </w:p>
        </w:tc>
        <w:tc>
          <w:tcPr>
            <w:tcW w:w="281" w:type="dxa"/>
          </w:tcPr>
          <w:p w14:paraId="21292596" w14:textId="77777777" w:rsidR="00507112" w:rsidRPr="002901BB" w:rsidRDefault="00507112" w:rsidP="00DA5F49">
            <w:pPr>
              <w:pStyle w:val="TAR"/>
              <w:rPr>
                <w:sz w:val="16"/>
              </w:rPr>
            </w:pPr>
            <w:r>
              <w:rPr>
                <w:sz w:val="16"/>
              </w:rPr>
              <w:t>-</w:t>
            </w:r>
          </w:p>
        </w:tc>
        <w:tc>
          <w:tcPr>
            <w:tcW w:w="711" w:type="dxa"/>
          </w:tcPr>
          <w:p w14:paraId="4293B7EB" w14:textId="77777777" w:rsidR="00507112" w:rsidRPr="002901BB" w:rsidRDefault="00507112" w:rsidP="00DA5F49">
            <w:pPr>
              <w:pStyle w:val="TAL"/>
              <w:rPr>
                <w:sz w:val="16"/>
              </w:rPr>
            </w:pPr>
            <w:r>
              <w:rPr>
                <w:sz w:val="16"/>
              </w:rPr>
              <w:t>Rel-18</w:t>
            </w:r>
          </w:p>
        </w:tc>
        <w:tc>
          <w:tcPr>
            <w:tcW w:w="306" w:type="dxa"/>
          </w:tcPr>
          <w:p w14:paraId="380396B3" w14:textId="77777777" w:rsidR="00507112" w:rsidRPr="002901BB" w:rsidRDefault="00507112" w:rsidP="00DA5F49">
            <w:pPr>
              <w:pStyle w:val="TAL"/>
              <w:rPr>
                <w:sz w:val="16"/>
              </w:rPr>
            </w:pPr>
            <w:r>
              <w:rPr>
                <w:sz w:val="16"/>
              </w:rPr>
              <w:t>F</w:t>
            </w:r>
          </w:p>
        </w:tc>
        <w:tc>
          <w:tcPr>
            <w:tcW w:w="4013" w:type="dxa"/>
          </w:tcPr>
          <w:p w14:paraId="7CB9332E" w14:textId="77777777" w:rsidR="00507112" w:rsidRPr="002901BB" w:rsidRDefault="00507112" w:rsidP="00DA5F49">
            <w:pPr>
              <w:pStyle w:val="TAL"/>
              <w:rPr>
                <w:sz w:val="16"/>
              </w:rPr>
            </w:pPr>
            <w:r>
              <w:rPr>
                <w:sz w:val="16"/>
              </w:rPr>
              <w:t>NR_CADC_NR_LTE_DC_R16-UEConTest</w:t>
            </w:r>
          </w:p>
        </w:tc>
        <w:tc>
          <w:tcPr>
            <w:tcW w:w="967" w:type="dxa"/>
          </w:tcPr>
          <w:p w14:paraId="67ED69F7" w14:textId="77777777" w:rsidR="00507112" w:rsidRPr="002901BB" w:rsidRDefault="00507112" w:rsidP="00DA5F49">
            <w:pPr>
              <w:pStyle w:val="TAL"/>
              <w:rPr>
                <w:sz w:val="16"/>
              </w:rPr>
            </w:pPr>
            <w:r>
              <w:rPr>
                <w:sz w:val="16"/>
              </w:rPr>
              <w:t>agreed</w:t>
            </w:r>
          </w:p>
        </w:tc>
      </w:tr>
      <w:tr w:rsidR="00507112" w14:paraId="290FD5A6" w14:textId="77777777" w:rsidTr="00E27664">
        <w:tc>
          <w:tcPr>
            <w:tcW w:w="1097" w:type="dxa"/>
          </w:tcPr>
          <w:p w14:paraId="1A5C2851" w14:textId="77777777" w:rsidR="00507112" w:rsidRPr="002901BB" w:rsidRDefault="00507112" w:rsidP="00DA5F49">
            <w:pPr>
              <w:pStyle w:val="TAL"/>
              <w:rPr>
                <w:sz w:val="16"/>
              </w:rPr>
            </w:pPr>
            <w:r>
              <w:rPr>
                <w:sz w:val="16"/>
              </w:rPr>
              <w:t>R5-250300</w:t>
            </w:r>
          </w:p>
        </w:tc>
        <w:tc>
          <w:tcPr>
            <w:tcW w:w="2440" w:type="dxa"/>
          </w:tcPr>
          <w:p w14:paraId="5C836BCA" w14:textId="77777777" w:rsidR="00507112" w:rsidRPr="002901BB" w:rsidRDefault="00507112" w:rsidP="00DA5F49">
            <w:pPr>
              <w:pStyle w:val="TAL"/>
              <w:rPr>
                <w:sz w:val="16"/>
              </w:rPr>
            </w:pPr>
            <w:r>
              <w:rPr>
                <w:sz w:val="16"/>
              </w:rPr>
              <w:t>Corrections for CA_n3A-n77A combo in test case 7.3A.1_1</w:t>
            </w:r>
          </w:p>
        </w:tc>
        <w:tc>
          <w:tcPr>
            <w:tcW w:w="1524" w:type="dxa"/>
          </w:tcPr>
          <w:p w14:paraId="38CAFF59" w14:textId="77777777" w:rsidR="00507112" w:rsidRPr="002901BB" w:rsidRDefault="00507112" w:rsidP="00DA5F49">
            <w:pPr>
              <w:pStyle w:val="TAL"/>
              <w:rPr>
                <w:sz w:val="16"/>
              </w:rPr>
            </w:pPr>
            <w:r>
              <w:rPr>
                <w:sz w:val="16"/>
              </w:rPr>
              <w:t>Keysight Technologies</w:t>
            </w:r>
          </w:p>
        </w:tc>
        <w:tc>
          <w:tcPr>
            <w:tcW w:w="888" w:type="dxa"/>
          </w:tcPr>
          <w:p w14:paraId="5EB2C070" w14:textId="77777777" w:rsidR="00507112" w:rsidRPr="002901BB" w:rsidRDefault="00507112" w:rsidP="00DA5F49">
            <w:pPr>
              <w:pStyle w:val="TAL"/>
              <w:rPr>
                <w:sz w:val="16"/>
              </w:rPr>
            </w:pPr>
            <w:r>
              <w:rPr>
                <w:sz w:val="16"/>
              </w:rPr>
              <w:t>38.521-1</w:t>
            </w:r>
          </w:p>
        </w:tc>
        <w:tc>
          <w:tcPr>
            <w:tcW w:w="709" w:type="dxa"/>
          </w:tcPr>
          <w:p w14:paraId="0A8D70FE" w14:textId="77777777" w:rsidR="00507112" w:rsidRPr="002901BB" w:rsidRDefault="00507112" w:rsidP="00DA5F49">
            <w:pPr>
              <w:pStyle w:val="TAL"/>
              <w:rPr>
                <w:sz w:val="16"/>
              </w:rPr>
            </w:pPr>
            <w:r>
              <w:rPr>
                <w:sz w:val="16"/>
              </w:rPr>
              <w:t>3185</w:t>
            </w:r>
          </w:p>
        </w:tc>
        <w:tc>
          <w:tcPr>
            <w:tcW w:w="281" w:type="dxa"/>
          </w:tcPr>
          <w:p w14:paraId="6F346DC1" w14:textId="77777777" w:rsidR="00507112" w:rsidRPr="002901BB" w:rsidRDefault="00507112" w:rsidP="00DA5F49">
            <w:pPr>
              <w:pStyle w:val="TAR"/>
              <w:rPr>
                <w:sz w:val="16"/>
              </w:rPr>
            </w:pPr>
            <w:r>
              <w:rPr>
                <w:sz w:val="16"/>
              </w:rPr>
              <w:t>-</w:t>
            </w:r>
          </w:p>
        </w:tc>
        <w:tc>
          <w:tcPr>
            <w:tcW w:w="711" w:type="dxa"/>
          </w:tcPr>
          <w:p w14:paraId="496368C5" w14:textId="77777777" w:rsidR="00507112" w:rsidRPr="002901BB" w:rsidRDefault="00507112" w:rsidP="00DA5F49">
            <w:pPr>
              <w:pStyle w:val="TAL"/>
              <w:rPr>
                <w:sz w:val="16"/>
              </w:rPr>
            </w:pPr>
            <w:r>
              <w:rPr>
                <w:sz w:val="16"/>
              </w:rPr>
              <w:t>Rel-18</w:t>
            </w:r>
          </w:p>
        </w:tc>
        <w:tc>
          <w:tcPr>
            <w:tcW w:w="306" w:type="dxa"/>
          </w:tcPr>
          <w:p w14:paraId="05B71786" w14:textId="77777777" w:rsidR="00507112" w:rsidRPr="002901BB" w:rsidRDefault="00507112" w:rsidP="00DA5F49">
            <w:pPr>
              <w:pStyle w:val="TAL"/>
              <w:rPr>
                <w:sz w:val="16"/>
              </w:rPr>
            </w:pPr>
            <w:r>
              <w:rPr>
                <w:sz w:val="16"/>
              </w:rPr>
              <w:t>F</w:t>
            </w:r>
          </w:p>
        </w:tc>
        <w:tc>
          <w:tcPr>
            <w:tcW w:w="4013" w:type="dxa"/>
          </w:tcPr>
          <w:p w14:paraId="5C0E2DDE" w14:textId="77777777" w:rsidR="00507112" w:rsidRPr="002901BB" w:rsidRDefault="00507112" w:rsidP="00DA5F49">
            <w:pPr>
              <w:pStyle w:val="TAL"/>
              <w:rPr>
                <w:sz w:val="16"/>
              </w:rPr>
            </w:pPr>
            <w:r>
              <w:rPr>
                <w:sz w:val="16"/>
              </w:rPr>
              <w:t>NR_CADC_NR_LTE_DC_R16-UEConTest</w:t>
            </w:r>
          </w:p>
        </w:tc>
        <w:tc>
          <w:tcPr>
            <w:tcW w:w="967" w:type="dxa"/>
          </w:tcPr>
          <w:p w14:paraId="270294B6" w14:textId="77777777" w:rsidR="00507112" w:rsidRPr="002901BB" w:rsidRDefault="00507112" w:rsidP="00DA5F49">
            <w:pPr>
              <w:pStyle w:val="TAL"/>
              <w:rPr>
                <w:sz w:val="16"/>
              </w:rPr>
            </w:pPr>
            <w:r>
              <w:rPr>
                <w:sz w:val="16"/>
              </w:rPr>
              <w:t>revised</w:t>
            </w:r>
          </w:p>
        </w:tc>
      </w:tr>
      <w:tr w:rsidR="00507112" w14:paraId="76C9895D" w14:textId="77777777" w:rsidTr="00E27664">
        <w:tc>
          <w:tcPr>
            <w:tcW w:w="1097" w:type="dxa"/>
          </w:tcPr>
          <w:p w14:paraId="5F83F860" w14:textId="77777777" w:rsidR="00507112" w:rsidRPr="002901BB" w:rsidRDefault="00507112" w:rsidP="00DA5F49">
            <w:pPr>
              <w:pStyle w:val="TAL"/>
              <w:rPr>
                <w:sz w:val="16"/>
              </w:rPr>
            </w:pPr>
            <w:r>
              <w:rPr>
                <w:sz w:val="16"/>
              </w:rPr>
              <w:t>R5-251702</w:t>
            </w:r>
          </w:p>
        </w:tc>
        <w:tc>
          <w:tcPr>
            <w:tcW w:w="2440" w:type="dxa"/>
          </w:tcPr>
          <w:p w14:paraId="64DC681E" w14:textId="77777777" w:rsidR="00507112" w:rsidRPr="002901BB" w:rsidRDefault="00507112" w:rsidP="00DA5F49">
            <w:pPr>
              <w:pStyle w:val="TAL"/>
              <w:rPr>
                <w:sz w:val="16"/>
              </w:rPr>
            </w:pPr>
            <w:r>
              <w:rPr>
                <w:sz w:val="16"/>
              </w:rPr>
              <w:t>Corrections for CA_n3A-n77A combo in test case 7.3A.1_1</w:t>
            </w:r>
          </w:p>
        </w:tc>
        <w:tc>
          <w:tcPr>
            <w:tcW w:w="1524" w:type="dxa"/>
          </w:tcPr>
          <w:p w14:paraId="769340A7" w14:textId="77777777" w:rsidR="00507112" w:rsidRPr="002901BB" w:rsidRDefault="00507112" w:rsidP="00DA5F49">
            <w:pPr>
              <w:pStyle w:val="TAL"/>
              <w:rPr>
                <w:sz w:val="16"/>
              </w:rPr>
            </w:pPr>
            <w:r>
              <w:rPr>
                <w:sz w:val="16"/>
              </w:rPr>
              <w:t>Keysight Technologies</w:t>
            </w:r>
          </w:p>
        </w:tc>
        <w:tc>
          <w:tcPr>
            <w:tcW w:w="888" w:type="dxa"/>
          </w:tcPr>
          <w:p w14:paraId="0A244D3E" w14:textId="77777777" w:rsidR="00507112" w:rsidRPr="002901BB" w:rsidRDefault="00507112" w:rsidP="00DA5F49">
            <w:pPr>
              <w:pStyle w:val="TAL"/>
              <w:rPr>
                <w:sz w:val="16"/>
              </w:rPr>
            </w:pPr>
            <w:r>
              <w:rPr>
                <w:sz w:val="16"/>
              </w:rPr>
              <w:t>38.521-1</w:t>
            </w:r>
          </w:p>
        </w:tc>
        <w:tc>
          <w:tcPr>
            <w:tcW w:w="709" w:type="dxa"/>
          </w:tcPr>
          <w:p w14:paraId="2DB3FFB1" w14:textId="77777777" w:rsidR="00507112" w:rsidRPr="002901BB" w:rsidRDefault="00507112" w:rsidP="00DA5F49">
            <w:pPr>
              <w:pStyle w:val="TAL"/>
              <w:rPr>
                <w:sz w:val="16"/>
              </w:rPr>
            </w:pPr>
            <w:r>
              <w:rPr>
                <w:sz w:val="16"/>
              </w:rPr>
              <w:t>3185</w:t>
            </w:r>
          </w:p>
        </w:tc>
        <w:tc>
          <w:tcPr>
            <w:tcW w:w="281" w:type="dxa"/>
          </w:tcPr>
          <w:p w14:paraId="6D64FDAB" w14:textId="77777777" w:rsidR="00507112" w:rsidRPr="002901BB" w:rsidRDefault="00507112" w:rsidP="00DA5F49">
            <w:pPr>
              <w:pStyle w:val="TAR"/>
              <w:rPr>
                <w:sz w:val="16"/>
              </w:rPr>
            </w:pPr>
            <w:r>
              <w:rPr>
                <w:sz w:val="16"/>
              </w:rPr>
              <w:t>1</w:t>
            </w:r>
          </w:p>
        </w:tc>
        <w:tc>
          <w:tcPr>
            <w:tcW w:w="711" w:type="dxa"/>
          </w:tcPr>
          <w:p w14:paraId="56647731" w14:textId="77777777" w:rsidR="00507112" w:rsidRPr="002901BB" w:rsidRDefault="00507112" w:rsidP="00DA5F49">
            <w:pPr>
              <w:pStyle w:val="TAL"/>
              <w:rPr>
                <w:sz w:val="16"/>
              </w:rPr>
            </w:pPr>
            <w:r>
              <w:rPr>
                <w:sz w:val="16"/>
              </w:rPr>
              <w:t>Rel-18</w:t>
            </w:r>
          </w:p>
        </w:tc>
        <w:tc>
          <w:tcPr>
            <w:tcW w:w="306" w:type="dxa"/>
          </w:tcPr>
          <w:p w14:paraId="673D6632" w14:textId="77777777" w:rsidR="00507112" w:rsidRPr="002901BB" w:rsidRDefault="00507112" w:rsidP="00DA5F49">
            <w:pPr>
              <w:pStyle w:val="TAL"/>
              <w:rPr>
                <w:sz w:val="16"/>
              </w:rPr>
            </w:pPr>
            <w:r>
              <w:rPr>
                <w:sz w:val="16"/>
              </w:rPr>
              <w:t>F</w:t>
            </w:r>
          </w:p>
        </w:tc>
        <w:tc>
          <w:tcPr>
            <w:tcW w:w="4013" w:type="dxa"/>
          </w:tcPr>
          <w:p w14:paraId="39866C5F" w14:textId="77777777" w:rsidR="00507112" w:rsidRPr="002901BB" w:rsidRDefault="00507112" w:rsidP="00DA5F49">
            <w:pPr>
              <w:pStyle w:val="TAL"/>
              <w:rPr>
                <w:sz w:val="16"/>
              </w:rPr>
            </w:pPr>
            <w:r>
              <w:rPr>
                <w:sz w:val="16"/>
              </w:rPr>
              <w:t>NR_CADC_NR_LTE_DC_R16-UEConTest</w:t>
            </w:r>
          </w:p>
        </w:tc>
        <w:tc>
          <w:tcPr>
            <w:tcW w:w="967" w:type="dxa"/>
          </w:tcPr>
          <w:p w14:paraId="74F85B0A" w14:textId="77777777" w:rsidR="00507112" w:rsidRPr="002901BB" w:rsidRDefault="00507112" w:rsidP="00DA5F49">
            <w:pPr>
              <w:pStyle w:val="TAL"/>
              <w:rPr>
                <w:sz w:val="16"/>
              </w:rPr>
            </w:pPr>
            <w:r>
              <w:rPr>
                <w:sz w:val="16"/>
              </w:rPr>
              <w:t>agreed</w:t>
            </w:r>
          </w:p>
        </w:tc>
      </w:tr>
      <w:tr w:rsidR="00507112" w14:paraId="1329089C" w14:textId="77777777" w:rsidTr="00E27664">
        <w:tc>
          <w:tcPr>
            <w:tcW w:w="1097" w:type="dxa"/>
          </w:tcPr>
          <w:p w14:paraId="2CA7A302" w14:textId="77777777" w:rsidR="00507112" w:rsidRPr="002901BB" w:rsidRDefault="00507112" w:rsidP="00DA5F49">
            <w:pPr>
              <w:pStyle w:val="TAL"/>
              <w:rPr>
                <w:sz w:val="16"/>
              </w:rPr>
            </w:pPr>
            <w:r>
              <w:rPr>
                <w:sz w:val="16"/>
              </w:rPr>
              <w:t>R5-250301</w:t>
            </w:r>
          </w:p>
        </w:tc>
        <w:tc>
          <w:tcPr>
            <w:tcW w:w="2440" w:type="dxa"/>
          </w:tcPr>
          <w:p w14:paraId="36253EB2" w14:textId="77777777" w:rsidR="00507112" w:rsidRPr="002901BB" w:rsidRDefault="00507112" w:rsidP="00DA5F49">
            <w:pPr>
              <w:pStyle w:val="TAL"/>
              <w:rPr>
                <w:sz w:val="16"/>
              </w:rPr>
            </w:pPr>
            <w:r>
              <w:rPr>
                <w:sz w:val="16"/>
              </w:rPr>
              <w:t>Corrections for CA_n41A-n77A combo in test case 7.3A.1_1</w:t>
            </w:r>
          </w:p>
        </w:tc>
        <w:tc>
          <w:tcPr>
            <w:tcW w:w="1524" w:type="dxa"/>
          </w:tcPr>
          <w:p w14:paraId="4DE30AA1" w14:textId="77777777" w:rsidR="00507112" w:rsidRPr="002901BB" w:rsidRDefault="00507112" w:rsidP="00DA5F49">
            <w:pPr>
              <w:pStyle w:val="TAL"/>
              <w:rPr>
                <w:sz w:val="16"/>
              </w:rPr>
            </w:pPr>
            <w:r>
              <w:rPr>
                <w:sz w:val="16"/>
              </w:rPr>
              <w:t>Keysight Technologies</w:t>
            </w:r>
          </w:p>
        </w:tc>
        <w:tc>
          <w:tcPr>
            <w:tcW w:w="888" w:type="dxa"/>
          </w:tcPr>
          <w:p w14:paraId="1A1BA5C5" w14:textId="77777777" w:rsidR="00507112" w:rsidRPr="002901BB" w:rsidRDefault="00507112" w:rsidP="00DA5F49">
            <w:pPr>
              <w:pStyle w:val="TAL"/>
              <w:rPr>
                <w:sz w:val="16"/>
              </w:rPr>
            </w:pPr>
            <w:r>
              <w:rPr>
                <w:sz w:val="16"/>
              </w:rPr>
              <w:t>38.521-1</w:t>
            </w:r>
          </w:p>
        </w:tc>
        <w:tc>
          <w:tcPr>
            <w:tcW w:w="709" w:type="dxa"/>
          </w:tcPr>
          <w:p w14:paraId="31B343E5" w14:textId="77777777" w:rsidR="00507112" w:rsidRPr="002901BB" w:rsidRDefault="00507112" w:rsidP="00DA5F49">
            <w:pPr>
              <w:pStyle w:val="TAL"/>
              <w:rPr>
                <w:sz w:val="16"/>
              </w:rPr>
            </w:pPr>
            <w:r>
              <w:rPr>
                <w:sz w:val="16"/>
              </w:rPr>
              <w:t>3186</w:t>
            </w:r>
          </w:p>
        </w:tc>
        <w:tc>
          <w:tcPr>
            <w:tcW w:w="281" w:type="dxa"/>
          </w:tcPr>
          <w:p w14:paraId="45406D0D" w14:textId="77777777" w:rsidR="00507112" w:rsidRPr="002901BB" w:rsidRDefault="00507112" w:rsidP="00DA5F49">
            <w:pPr>
              <w:pStyle w:val="TAR"/>
              <w:rPr>
                <w:sz w:val="16"/>
              </w:rPr>
            </w:pPr>
            <w:r>
              <w:rPr>
                <w:sz w:val="16"/>
              </w:rPr>
              <w:t>-</w:t>
            </w:r>
          </w:p>
        </w:tc>
        <w:tc>
          <w:tcPr>
            <w:tcW w:w="711" w:type="dxa"/>
          </w:tcPr>
          <w:p w14:paraId="53A462CA" w14:textId="77777777" w:rsidR="00507112" w:rsidRPr="002901BB" w:rsidRDefault="00507112" w:rsidP="00DA5F49">
            <w:pPr>
              <w:pStyle w:val="TAL"/>
              <w:rPr>
                <w:sz w:val="16"/>
              </w:rPr>
            </w:pPr>
            <w:r>
              <w:rPr>
                <w:sz w:val="16"/>
              </w:rPr>
              <w:t>Rel-18</w:t>
            </w:r>
          </w:p>
        </w:tc>
        <w:tc>
          <w:tcPr>
            <w:tcW w:w="306" w:type="dxa"/>
          </w:tcPr>
          <w:p w14:paraId="646EBBC4" w14:textId="77777777" w:rsidR="00507112" w:rsidRPr="002901BB" w:rsidRDefault="00507112" w:rsidP="00DA5F49">
            <w:pPr>
              <w:pStyle w:val="TAL"/>
              <w:rPr>
                <w:sz w:val="16"/>
              </w:rPr>
            </w:pPr>
            <w:r>
              <w:rPr>
                <w:sz w:val="16"/>
              </w:rPr>
              <w:t>F</w:t>
            </w:r>
          </w:p>
        </w:tc>
        <w:tc>
          <w:tcPr>
            <w:tcW w:w="4013" w:type="dxa"/>
          </w:tcPr>
          <w:p w14:paraId="07264CFC" w14:textId="77777777" w:rsidR="00507112" w:rsidRPr="002901BB" w:rsidRDefault="00507112" w:rsidP="00DA5F49">
            <w:pPr>
              <w:pStyle w:val="TAL"/>
              <w:rPr>
                <w:sz w:val="16"/>
              </w:rPr>
            </w:pPr>
            <w:r>
              <w:rPr>
                <w:sz w:val="16"/>
              </w:rPr>
              <w:t>NR_CADC_NR_LTE_DC_R17-UEConTest</w:t>
            </w:r>
          </w:p>
        </w:tc>
        <w:tc>
          <w:tcPr>
            <w:tcW w:w="967" w:type="dxa"/>
          </w:tcPr>
          <w:p w14:paraId="63641FE9" w14:textId="77777777" w:rsidR="00507112" w:rsidRPr="002901BB" w:rsidRDefault="00507112" w:rsidP="00DA5F49">
            <w:pPr>
              <w:pStyle w:val="TAL"/>
              <w:rPr>
                <w:sz w:val="16"/>
              </w:rPr>
            </w:pPr>
            <w:r>
              <w:rPr>
                <w:sz w:val="16"/>
              </w:rPr>
              <w:t>revised</w:t>
            </w:r>
          </w:p>
        </w:tc>
      </w:tr>
      <w:tr w:rsidR="00507112" w14:paraId="79890D22" w14:textId="77777777" w:rsidTr="00E27664">
        <w:tc>
          <w:tcPr>
            <w:tcW w:w="1097" w:type="dxa"/>
          </w:tcPr>
          <w:p w14:paraId="283C0FC8" w14:textId="77777777" w:rsidR="00507112" w:rsidRPr="002901BB" w:rsidRDefault="00507112" w:rsidP="00DA5F49">
            <w:pPr>
              <w:pStyle w:val="TAL"/>
              <w:rPr>
                <w:sz w:val="16"/>
              </w:rPr>
            </w:pPr>
            <w:r>
              <w:rPr>
                <w:sz w:val="16"/>
              </w:rPr>
              <w:t>R5-251675</w:t>
            </w:r>
          </w:p>
        </w:tc>
        <w:tc>
          <w:tcPr>
            <w:tcW w:w="2440" w:type="dxa"/>
          </w:tcPr>
          <w:p w14:paraId="23362D98" w14:textId="77777777" w:rsidR="00507112" w:rsidRPr="002901BB" w:rsidRDefault="00507112" w:rsidP="00DA5F49">
            <w:pPr>
              <w:pStyle w:val="TAL"/>
              <w:rPr>
                <w:sz w:val="16"/>
              </w:rPr>
            </w:pPr>
            <w:r>
              <w:rPr>
                <w:sz w:val="16"/>
              </w:rPr>
              <w:t>Corrections for CA_n41A-n77A combo in test case 7.3A.1_1</w:t>
            </w:r>
          </w:p>
        </w:tc>
        <w:tc>
          <w:tcPr>
            <w:tcW w:w="1524" w:type="dxa"/>
          </w:tcPr>
          <w:p w14:paraId="707FF410" w14:textId="77777777" w:rsidR="00507112" w:rsidRPr="002901BB" w:rsidRDefault="00507112" w:rsidP="00DA5F49">
            <w:pPr>
              <w:pStyle w:val="TAL"/>
              <w:rPr>
                <w:sz w:val="16"/>
              </w:rPr>
            </w:pPr>
            <w:r>
              <w:rPr>
                <w:sz w:val="16"/>
              </w:rPr>
              <w:t>Keysight Technologies</w:t>
            </w:r>
          </w:p>
        </w:tc>
        <w:tc>
          <w:tcPr>
            <w:tcW w:w="888" w:type="dxa"/>
          </w:tcPr>
          <w:p w14:paraId="77C2ED77" w14:textId="77777777" w:rsidR="00507112" w:rsidRPr="002901BB" w:rsidRDefault="00507112" w:rsidP="00DA5F49">
            <w:pPr>
              <w:pStyle w:val="TAL"/>
              <w:rPr>
                <w:sz w:val="16"/>
              </w:rPr>
            </w:pPr>
            <w:r>
              <w:rPr>
                <w:sz w:val="16"/>
              </w:rPr>
              <w:t>38.521-1</w:t>
            </w:r>
          </w:p>
        </w:tc>
        <w:tc>
          <w:tcPr>
            <w:tcW w:w="709" w:type="dxa"/>
          </w:tcPr>
          <w:p w14:paraId="0C1CDE8D" w14:textId="77777777" w:rsidR="00507112" w:rsidRPr="002901BB" w:rsidRDefault="00507112" w:rsidP="00DA5F49">
            <w:pPr>
              <w:pStyle w:val="TAL"/>
              <w:rPr>
                <w:sz w:val="16"/>
              </w:rPr>
            </w:pPr>
            <w:r>
              <w:rPr>
                <w:sz w:val="16"/>
              </w:rPr>
              <w:t>3186</w:t>
            </w:r>
          </w:p>
        </w:tc>
        <w:tc>
          <w:tcPr>
            <w:tcW w:w="281" w:type="dxa"/>
          </w:tcPr>
          <w:p w14:paraId="4A92857D" w14:textId="77777777" w:rsidR="00507112" w:rsidRPr="002901BB" w:rsidRDefault="00507112" w:rsidP="00DA5F49">
            <w:pPr>
              <w:pStyle w:val="TAR"/>
              <w:rPr>
                <w:sz w:val="16"/>
              </w:rPr>
            </w:pPr>
            <w:r>
              <w:rPr>
                <w:sz w:val="16"/>
              </w:rPr>
              <w:t>1</w:t>
            </w:r>
          </w:p>
        </w:tc>
        <w:tc>
          <w:tcPr>
            <w:tcW w:w="711" w:type="dxa"/>
          </w:tcPr>
          <w:p w14:paraId="7217E413" w14:textId="77777777" w:rsidR="00507112" w:rsidRPr="002901BB" w:rsidRDefault="00507112" w:rsidP="00DA5F49">
            <w:pPr>
              <w:pStyle w:val="TAL"/>
              <w:rPr>
                <w:sz w:val="16"/>
              </w:rPr>
            </w:pPr>
            <w:r>
              <w:rPr>
                <w:sz w:val="16"/>
              </w:rPr>
              <w:t>Rel-18</w:t>
            </w:r>
          </w:p>
        </w:tc>
        <w:tc>
          <w:tcPr>
            <w:tcW w:w="306" w:type="dxa"/>
          </w:tcPr>
          <w:p w14:paraId="19959AAD" w14:textId="77777777" w:rsidR="00507112" w:rsidRPr="002901BB" w:rsidRDefault="00507112" w:rsidP="00DA5F49">
            <w:pPr>
              <w:pStyle w:val="TAL"/>
              <w:rPr>
                <w:sz w:val="16"/>
              </w:rPr>
            </w:pPr>
            <w:r>
              <w:rPr>
                <w:sz w:val="16"/>
              </w:rPr>
              <w:t>F</w:t>
            </w:r>
          </w:p>
        </w:tc>
        <w:tc>
          <w:tcPr>
            <w:tcW w:w="4013" w:type="dxa"/>
          </w:tcPr>
          <w:p w14:paraId="1B5B965F" w14:textId="77777777" w:rsidR="00507112" w:rsidRPr="002901BB" w:rsidRDefault="00507112" w:rsidP="00DA5F49">
            <w:pPr>
              <w:pStyle w:val="TAL"/>
              <w:rPr>
                <w:sz w:val="16"/>
              </w:rPr>
            </w:pPr>
            <w:r>
              <w:rPr>
                <w:sz w:val="16"/>
              </w:rPr>
              <w:t>NR_CADC_NR_LTE_DC_R17-UEConTest</w:t>
            </w:r>
          </w:p>
        </w:tc>
        <w:tc>
          <w:tcPr>
            <w:tcW w:w="967" w:type="dxa"/>
          </w:tcPr>
          <w:p w14:paraId="23A484D8" w14:textId="77777777" w:rsidR="00507112" w:rsidRPr="002901BB" w:rsidRDefault="00507112" w:rsidP="00DA5F49">
            <w:pPr>
              <w:pStyle w:val="TAL"/>
              <w:rPr>
                <w:sz w:val="16"/>
              </w:rPr>
            </w:pPr>
            <w:r>
              <w:rPr>
                <w:sz w:val="16"/>
              </w:rPr>
              <w:t>agreed</w:t>
            </w:r>
          </w:p>
        </w:tc>
      </w:tr>
      <w:tr w:rsidR="00507112" w14:paraId="6A91B652" w14:textId="77777777" w:rsidTr="00E27664">
        <w:tc>
          <w:tcPr>
            <w:tcW w:w="1097" w:type="dxa"/>
          </w:tcPr>
          <w:p w14:paraId="19C9DA2C" w14:textId="77777777" w:rsidR="00507112" w:rsidRPr="002901BB" w:rsidRDefault="00507112" w:rsidP="00DA5F49">
            <w:pPr>
              <w:pStyle w:val="TAL"/>
              <w:rPr>
                <w:sz w:val="16"/>
              </w:rPr>
            </w:pPr>
            <w:r>
              <w:rPr>
                <w:sz w:val="16"/>
              </w:rPr>
              <w:t>R5-250431</w:t>
            </w:r>
          </w:p>
        </w:tc>
        <w:tc>
          <w:tcPr>
            <w:tcW w:w="2440" w:type="dxa"/>
          </w:tcPr>
          <w:p w14:paraId="6FC39788" w14:textId="77777777" w:rsidR="00507112" w:rsidRPr="002901BB" w:rsidRDefault="00507112" w:rsidP="00DA5F49">
            <w:pPr>
              <w:pStyle w:val="TAL"/>
              <w:rPr>
                <w:sz w:val="16"/>
              </w:rPr>
            </w:pPr>
            <w:r>
              <w:rPr>
                <w:sz w:val="16"/>
              </w:rPr>
              <w:t>Updating REFSENS MSD testing for DL CA with single UL configuration</w:t>
            </w:r>
          </w:p>
        </w:tc>
        <w:tc>
          <w:tcPr>
            <w:tcW w:w="1524" w:type="dxa"/>
          </w:tcPr>
          <w:p w14:paraId="3D993C8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OPPO</w:t>
            </w:r>
          </w:p>
        </w:tc>
        <w:tc>
          <w:tcPr>
            <w:tcW w:w="888" w:type="dxa"/>
          </w:tcPr>
          <w:p w14:paraId="3AB41EA0" w14:textId="77777777" w:rsidR="00507112" w:rsidRPr="002901BB" w:rsidRDefault="00507112" w:rsidP="00DA5F49">
            <w:pPr>
              <w:pStyle w:val="TAL"/>
              <w:rPr>
                <w:sz w:val="16"/>
              </w:rPr>
            </w:pPr>
            <w:r>
              <w:rPr>
                <w:sz w:val="16"/>
              </w:rPr>
              <w:t>38.521-1</w:t>
            </w:r>
          </w:p>
        </w:tc>
        <w:tc>
          <w:tcPr>
            <w:tcW w:w="709" w:type="dxa"/>
          </w:tcPr>
          <w:p w14:paraId="2B07A536" w14:textId="77777777" w:rsidR="00507112" w:rsidRPr="002901BB" w:rsidRDefault="00507112" w:rsidP="00DA5F49">
            <w:pPr>
              <w:pStyle w:val="TAL"/>
              <w:rPr>
                <w:sz w:val="16"/>
              </w:rPr>
            </w:pPr>
            <w:r>
              <w:rPr>
                <w:sz w:val="16"/>
              </w:rPr>
              <w:t>3187</w:t>
            </w:r>
          </w:p>
        </w:tc>
        <w:tc>
          <w:tcPr>
            <w:tcW w:w="281" w:type="dxa"/>
          </w:tcPr>
          <w:p w14:paraId="5F59CE39" w14:textId="77777777" w:rsidR="00507112" w:rsidRPr="002901BB" w:rsidRDefault="00507112" w:rsidP="00DA5F49">
            <w:pPr>
              <w:pStyle w:val="TAR"/>
              <w:rPr>
                <w:sz w:val="16"/>
              </w:rPr>
            </w:pPr>
            <w:r>
              <w:rPr>
                <w:sz w:val="16"/>
              </w:rPr>
              <w:t>-</w:t>
            </w:r>
          </w:p>
        </w:tc>
        <w:tc>
          <w:tcPr>
            <w:tcW w:w="711" w:type="dxa"/>
          </w:tcPr>
          <w:p w14:paraId="13495719" w14:textId="77777777" w:rsidR="00507112" w:rsidRPr="002901BB" w:rsidRDefault="00507112" w:rsidP="00DA5F49">
            <w:pPr>
              <w:pStyle w:val="TAL"/>
              <w:rPr>
                <w:sz w:val="16"/>
              </w:rPr>
            </w:pPr>
            <w:r>
              <w:rPr>
                <w:sz w:val="16"/>
              </w:rPr>
              <w:t>Rel-18</w:t>
            </w:r>
          </w:p>
        </w:tc>
        <w:tc>
          <w:tcPr>
            <w:tcW w:w="306" w:type="dxa"/>
          </w:tcPr>
          <w:p w14:paraId="7F9F0D41" w14:textId="77777777" w:rsidR="00507112" w:rsidRPr="002901BB" w:rsidRDefault="00507112" w:rsidP="00DA5F49">
            <w:pPr>
              <w:pStyle w:val="TAL"/>
              <w:rPr>
                <w:sz w:val="16"/>
              </w:rPr>
            </w:pPr>
            <w:r>
              <w:rPr>
                <w:sz w:val="16"/>
              </w:rPr>
              <w:t>F</w:t>
            </w:r>
          </w:p>
        </w:tc>
        <w:tc>
          <w:tcPr>
            <w:tcW w:w="4013" w:type="dxa"/>
          </w:tcPr>
          <w:p w14:paraId="13CC7924" w14:textId="77777777" w:rsidR="00507112" w:rsidRPr="002901BB" w:rsidRDefault="00507112" w:rsidP="00DA5F49">
            <w:pPr>
              <w:pStyle w:val="TAL"/>
              <w:rPr>
                <w:sz w:val="16"/>
              </w:rPr>
            </w:pPr>
            <w:r>
              <w:rPr>
                <w:sz w:val="16"/>
              </w:rPr>
              <w:t xml:space="preserve">TEI17_Test, </w:t>
            </w:r>
            <w:proofErr w:type="spellStart"/>
            <w:r>
              <w:rPr>
                <w:sz w:val="16"/>
              </w:rPr>
              <w:t>Power_Limit_CA_DC-UEConTest</w:t>
            </w:r>
            <w:proofErr w:type="spellEnd"/>
          </w:p>
        </w:tc>
        <w:tc>
          <w:tcPr>
            <w:tcW w:w="967" w:type="dxa"/>
          </w:tcPr>
          <w:p w14:paraId="26501DBE" w14:textId="77777777" w:rsidR="00507112" w:rsidRPr="002901BB" w:rsidRDefault="00507112" w:rsidP="00DA5F49">
            <w:pPr>
              <w:pStyle w:val="TAL"/>
              <w:rPr>
                <w:sz w:val="16"/>
              </w:rPr>
            </w:pPr>
            <w:r>
              <w:rPr>
                <w:sz w:val="16"/>
              </w:rPr>
              <w:t>revised</w:t>
            </w:r>
          </w:p>
        </w:tc>
      </w:tr>
      <w:tr w:rsidR="00507112" w14:paraId="7C24DC9F" w14:textId="77777777" w:rsidTr="00E27664">
        <w:tc>
          <w:tcPr>
            <w:tcW w:w="1097" w:type="dxa"/>
          </w:tcPr>
          <w:p w14:paraId="730C5FBF" w14:textId="77777777" w:rsidR="00507112" w:rsidRPr="002901BB" w:rsidRDefault="00507112" w:rsidP="00DA5F49">
            <w:pPr>
              <w:pStyle w:val="TAL"/>
              <w:rPr>
                <w:sz w:val="16"/>
              </w:rPr>
            </w:pPr>
            <w:r>
              <w:rPr>
                <w:sz w:val="16"/>
              </w:rPr>
              <w:t>R5-251733</w:t>
            </w:r>
          </w:p>
        </w:tc>
        <w:tc>
          <w:tcPr>
            <w:tcW w:w="2440" w:type="dxa"/>
          </w:tcPr>
          <w:p w14:paraId="3CC21B2C" w14:textId="77777777" w:rsidR="00507112" w:rsidRPr="002901BB" w:rsidRDefault="00507112" w:rsidP="00DA5F49">
            <w:pPr>
              <w:pStyle w:val="TAL"/>
              <w:rPr>
                <w:sz w:val="16"/>
              </w:rPr>
            </w:pPr>
            <w:r>
              <w:rPr>
                <w:sz w:val="16"/>
              </w:rPr>
              <w:t>Updating REFSENS MSD testing for DL CA with single UL configuration</w:t>
            </w:r>
          </w:p>
        </w:tc>
        <w:tc>
          <w:tcPr>
            <w:tcW w:w="1524" w:type="dxa"/>
          </w:tcPr>
          <w:p w14:paraId="7D993954"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OPPO</w:t>
            </w:r>
          </w:p>
        </w:tc>
        <w:tc>
          <w:tcPr>
            <w:tcW w:w="888" w:type="dxa"/>
          </w:tcPr>
          <w:p w14:paraId="7A393D41" w14:textId="77777777" w:rsidR="00507112" w:rsidRPr="002901BB" w:rsidRDefault="00507112" w:rsidP="00DA5F49">
            <w:pPr>
              <w:pStyle w:val="TAL"/>
              <w:rPr>
                <w:sz w:val="16"/>
              </w:rPr>
            </w:pPr>
            <w:r>
              <w:rPr>
                <w:sz w:val="16"/>
              </w:rPr>
              <w:t>38.521-1</w:t>
            </w:r>
          </w:p>
        </w:tc>
        <w:tc>
          <w:tcPr>
            <w:tcW w:w="709" w:type="dxa"/>
          </w:tcPr>
          <w:p w14:paraId="00EFDCA1" w14:textId="77777777" w:rsidR="00507112" w:rsidRPr="002901BB" w:rsidRDefault="00507112" w:rsidP="00DA5F49">
            <w:pPr>
              <w:pStyle w:val="TAL"/>
              <w:rPr>
                <w:sz w:val="16"/>
              </w:rPr>
            </w:pPr>
            <w:r>
              <w:rPr>
                <w:sz w:val="16"/>
              </w:rPr>
              <w:t>3187</w:t>
            </w:r>
          </w:p>
        </w:tc>
        <w:tc>
          <w:tcPr>
            <w:tcW w:w="281" w:type="dxa"/>
          </w:tcPr>
          <w:p w14:paraId="0CEFC344" w14:textId="77777777" w:rsidR="00507112" w:rsidRPr="002901BB" w:rsidRDefault="00507112" w:rsidP="00DA5F49">
            <w:pPr>
              <w:pStyle w:val="TAR"/>
              <w:rPr>
                <w:sz w:val="16"/>
              </w:rPr>
            </w:pPr>
            <w:r>
              <w:rPr>
                <w:sz w:val="16"/>
              </w:rPr>
              <w:t>1</w:t>
            </w:r>
          </w:p>
        </w:tc>
        <w:tc>
          <w:tcPr>
            <w:tcW w:w="711" w:type="dxa"/>
          </w:tcPr>
          <w:p w14:paraId="6522B2B6" w14:textId="77777777" w:rsidR="00507112" w:rsidRPr="002901BB" w:rsidRDefault="00507112" w:rsidP="00DA5F49">
            <w:pPr>
              <w:pStyle w:val="TAL"/>
              <w:rPr>
                <w:sz w:val="16"/>
              </w:rPr>
            </w:pPr>
            <w:r>
              <w:rPr>
                <w:sz w:val="16"/>
              </w:rPr>
              <w:t>Rel-18</w:t>
            </w:r>
          </w:p>
        </w:tc>
        <w:tc>
          <w:tcPr>
            <w:tcW w:w="306" w:type="dxa"/>
          </w:tcPr>
          <w:p w14:paraId="7F2EDF7F" w14:textId="77777777" w:rsidR="00507112" w:rsidRPr="002901BB" w:rsidRDefault="00507112" w:rsidP="00DA5F49">
            <w:pPr>
              <w:pStyle w:val="TAL"/>
              <w:rPr>
                <w:sz w:val="16"/>
              </w:rPr>
            </w:pPr>
            <w:r>
              <w:rPr>
                <w:sz w:val="16"/>
              </w:rPr>
              <w:t>F</w:t>
            </w:r>
          </w:p>
        </w:tc>
        <w:tc>
          <w:tcPr>
            <w:tcW w:w="4013" w:type="dxa"/>
          </w:tcPr>
          <w:p w14:paraId="4440F888" w14:textId="77777777" w:rsidR="00507112" w:rsidRPr="002901BB" w:rsidRDefault="00507112" w:rsidP="00DA5F49">
            <w:pPr>
              <w:pStyle w:val="TAL"/>
              <w:rPr>
                <w:sz w:val="16"/>
              </w:rPr>
            </w:pPr>
            <w:r>
              <w:rPr>
                <w:sz w:val="16"/>
              </w:rPr>
              <w:t xml:space="preserve">TEI17_Test, </w:t>
            </w:r>
            <w:proofErr w:type="spellStart"/>
            <w:r>
              <w:rPr>
                <w:sz w:val="16"/>
              </w:rPr>
              <w:t>Power_Limit_CA_DC-UEConTest</w:t>
            </w:r>
            <w:proofErr w:type="spellEnd"/>
          </w:p>
        </w:tc>
        <w:tc>
          <w:tcPr>
            <w:tcW w:w="967" w:type="dxa"/>
          </w:tcPr>
          <w:p w14:paraId="0B8B5ABE" w14:textId="77777777" w:rsidR="00507112" w:rsidRPr="002901BB" w:rsidRDefault="00507112" w:rsidP="00DA5F49">
            <w:pPr>
              <w:pStyle w:val="TAL"/>
              <w:rPr>
                <w:sz w:val="16"/>
              </w:rPr>
            </w:pPr>
            <w:r>
              <w:rPr>
                <w:sz w:val="16"/>
              </w:rPr>
              <w:t>agreed</w:t>
            </w:r>
          </w:p>
        </w:tc>
      </w:tr>
      <w:tr w:rsidR="00507112" w14:paraId="26A31765" w14:textId="77777777" w:rsidTr="00E27664">
        <w:tc>
          <w:tcPr>
            <w:tcW w:w="1097" w:type="dxa"/>
          </w:tcPr>
          <w:p w14:paraId="2D30C968" w14:textId="77777777" w:rsidR="00507112" w:rsidRPr="002901BB" w:rsidRDefault="00507112" w:rsidP="00DA5F49">
            <w:pPr>
              <w:pStyle w:val="TAL"/>
              <w:rPr>
                <w:sz w:val="16"/>
              </w:rPr>
            </w:pPr>
            <w:r>
              <w:rPr>
                <w:sz w:val="16"/>
              </w:rPr>
              <w:t>R5-250432</w:t>
            </w:r>
          </w:p>
        </w:tc>
        <w:tc>
          <w:tcPr>
            <w:tcW w:w="2440" w:type="dxa"/>
          </w:tcPr>
          <w:p w14:paraId="43AB682F" w14:textId="77777777" w:rsidR="00507112" w:rsidRPr="002901BB" w:rsidRDefault="00507112" w:rsidP="00DA5F49">
            <w:pPr>
              <w:pStyle w:val="TAL"/>
              <w:rPr>
                <w:sz w:val="16"/>
              </w:rPr>
            </w:pPr>
            <w:r>
              <w:rPr>
                <w:sz w:val="16"/>
              </w:rPr>
              <w:t>Adding new symbols for 8Rx UE</w:t>
            </w:r>
          </w:p>
        </w:tc>
        <w:tc>
          <w:tcPr>
            <w:tcW w:w="1524" w:type="dxa"/>
          </w:tcPr>
          <w:p w14:paraId="21C89EE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2884D6DE" w14:textId="77777777" w:rsidR="00507112" w:rsidRPr="002901BB" w:rsidRDefault="00507112" w:rsidP="00DA5F49">
            <w:pPr>
              <w:pStyle w:val="TAL"/>
              <w:rPr>
                <w:sz w:val="16"/>
              </w:rPr>
            </w:pPr>
            <w:r>
              <w:rPr>
                <w:sz w:val="16"/>
              </w:rPr>
              <w:t>38.521-1</w:t>
            </w:r>
          </w:p>
        </w:tc>
        <w:tc>
          <w:tcPr>
            <w:tcW w:w="709" w:type="dxa"/>
          </w:tcPr>
          <w:p w14:paraId="0B33B90D" w14:textId="77777777" w:rsidR="00507112" w:rsidRPr="002901BB" w:rsidRDefault="00507112" w:rsidP="00DA5F49">
            <w:pPr>
              <w:pStyle w:val="TAL"/>
              <w:rPr>
                <w:sz w:val="16"/>
              </w:rPr>
            </w:pPr>
            <w:r>
              <w:rPr>
                <w:sz w:val="16"/>
              </w:rPr>
              <w:t>3188</w:t>
            </w:r>
          </w:p>
        </w:tc>
        <w:tc>
          <w:tcPr>
            <w:tcW w:w="281" w:type="dxa"/>
          </w:tcPr>
          <w:p w14:paraId="5A4ED640" w14:textId="77777777" w:rsidR="00507112" w:rsidRPr="002901BB" w:rsidRDefault="00507112" w:rsidP="00DA5F49">
            <w:pPr>
              <w:pStyle w:val="TAR"/>
              <w:rPr>
                <w:sz w:val="16"/>
              </w:rPr>
            </w:pPr>
            <w:r>
              <w:rPr>
                <w:sz w:val="16"/>
              </w:rPr>
              <w:t>-</w:t>
            </w:r>
          </w:p>
        </w:tc>
        <w:tc>
          <w:tcPr>
            <w:tcW w:w="711" w:type="dxa"/>
          </w:tcPr>
          <w:p w14:paraId="1D7E4DBD" w14:textId="77777777" w:rsidR="00507112" w:rsidRPr="002901BB" w:rsidRDefault="00507112" w:rsidP="00DA5F49">
            <w:pPr>
              <w:pStyle w:val="TAL"/>
              <w:rPr>
                <w:sz w:val="16"/>
              </w:rPr>
            </w:pPr>
            <w:r>
              <w:rPr>
                <w:sz w:val="16"/>
              </w:rPr>
              <w:t>Rel-18</w:t>
            </w:r>
          </w:p>
        </w:tc>
        <w:tc>
          <w:tcPr>
            <w:tcW w:w="306" w:type="dxa"/>
          </w:tcPr>
          <w:p w14:paraId="11790223" w14:textId="77777777" w:rsidR="00507112" w:rsidRPr="002901BB" w:rsidRDefault="00507112" w:rsidP="00DA5F49">
            <w:pPr>
              <w:pStyle w:val="TAL"/>
              <w:rPr>
                <w:sz w:val="16"/>
              </w:rPr>
            </w:pPr>
            <w:r>
              <w:rPr>
                <w:sz w:val="16"/>
              </w:rPr>
              <w:t>F</w:t>
            </w:r>
          </w:p>
        </w:tc>
        <w:tc>
          <w:tcPr>
            <w:tcW w:w="4013" w:type="dxa"/>
          </w:tcPr>
          <w:p w14:paraId="6A53AE36" w14:textId="77777777" w:rsidR="00507112" w:rsidRPr="002901BB" w:rsidRDefault="00507112" w:rsidP="00DA5F49">
            <w:pPr>
              <w:pStyle w:val="TAL"/>
              <w:rPr>
                <w:sz w:val="16"/>
              </w:rPr>
            </w:pPr>
            <w:r>
              <w:rPr>
                <w:sz w:val="16"/>
              </w:rPr>
              <w:t>NR_ENDC_RF_FR1_enh2-UEConTest</w:t>
            </w:r>
          </w:p>
        </w:tc>
        <w:tc>
          <w:tcPr>
            <w:tcW w:w="967" w:type="dxa"/>
          </w:tcPr>
          <w:p w14:paraId="274F41FC" w14:textId="77777777" w:rsidR="00507112" w:rsidRPr="002901BB" w:rsidRDefault="00507112" w:rsidP="00DA5F49">
            <w:pPr>
              <w:pStyle w:val="TAL"/>
              <w:rPr>
                <w:sz w:val="16"/>
              </w:rPr>
            </w:pPr>
            <w:r>
              <w:rPr>
                <w:sz w:val="16"/>
              </w:rPr>
              <w:t>agreed</w:t>
            </w:r>
          </w:p>
        </w:tc>
      </w:tr>
      <w:tr w:rsidR="00507112" w14:paraId="3B49C4EA" w14:textId="77777777" w:rsidTr="00E27664">
        <w:tc>
          <w:tcPr>
            <w:tcW w:w="1097" w:type="dxa"/>
          </w:tcPr>
          <w:p w14:paraId="59C55608" w14:textId="77777777" w:rsidR="00507112" w:rsidRPr="002901BB" w:rsidRDefault="00507112" w:rsidP="00DA5F49">
            <w:pPr>
              <w:pStyle w:val="TAL"/>
              <w:rPr>
                <w:sz w:val="16"/>
              </w:rPr>
            </w:pPr>
            <w:r>
              <w:rPr>
                <w:sz w:val="16"/>
              </w:rPr>
              <w:t>R5-250433</w:t>
            </w:r>
          </w:p>
        </w:tc>
        <w:tc>
          <w:tcPr>
            <w:tcW w:w="2440" w:type="dxa"/>
          </w:tcPr>
          <w:p w14:paraId="028250AB" w14:textId="77777777" w:rsidR="00507112" w:rsidRPr="002901BB" w:rsidRDefault="00507112" w:rsidP="00DA5F49">
            <w:pPr>
              <w:pStyle w:val="TAL"/>
              <w:rPr>
                <w:sz w:val="16"/>
              </w:rPr>
            </w:pPr>
            <w:r>
              <w:rPr>
                <w:sz w:val="16"/>
              </w:rPr>
              <w:t>Editorial correction to 8Rx REFSENS test requirements for SUL</w:t>
            </w:r>
          </w:p>
        </w:tc>
        <w:tc>
          <w:tcPr>
            <w:tcW w:w="1524" w:type="dxa"/>
          </w:tcPr>
          <w:p w14:paraId="5C5D68D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068BED35" w14:textId="77777777" w:rsidR="00507112" w:rsidRPr="002901BB" w:rsidRDefault="00507112" w:rsidP="00DA5F49">
            <w:pPr>
              <w:pStyle w:val="TAL"/>
              <w:rPr>
                <w:sz w:val="16"/>
              </w:rPr>
            </w:pPr>
            <w:r>
              <w:rPr>
                <w:sz w:val="16"/>
              </w:rPr>
              <w:t>38.521-1</w:t>
            </w:r>
          </w:p>
        </w:tc>
        <w:tc>
          <w:tcPr>
            <w:tcW w:w="709" w:type="dxa"/>
          </w:tcPr>
          <w:p w14:paraId="4117C05A" w14:textId="77777777" w:rsidR="00507112" w:rsidRPr="002901BB" w:rsidRDefault="00507112" w:rsidP="00DA5F49">
            <w:pPr>
              <w:pStyle w:val="TAL"/>
              <w:rPr>
                <w:sz w:val="16"/>
              </w:rPr>
            </w:pPr>
            <w:r>
              <w:rPr>
                <w:sz w:val="16"/>
              </w:rPr>
              <w:t>3189</w:t>
            </w:r>
          </w:p>
        </w:tc>
        <w:tc>
          <w:tcPr>
            <w:tcW w:w="281" w:type="dxa"/>
          </w:tcPr>
          <w:p w14:paraId="473B1C14" w14:textId="77777777" w:rsidR="00507112" w:rsidRPr="002901BB" w:rsidRDefault="00507112" w:rsidP="00DA5F49">
            <w:pPr>
              <w:pStyle w:val="TAR"/>
              <w:rPr>
                <w:sz w:val="16"/>
              </w:rPr>
            </w:pPr>
            <w:r>
              <w:rPr>
                <w:sz w:val="16"/>
              </w:rPr>
              <w:t>-</w:t>
            </w:r>
          </w:p>
        </w:tc>
        <w:tc>
          <w:tcPr>
            <w:tcW w:w="711" w:type="dxa"/>
          </w:tcPr>
          <w:p w14:paraId="41B10DDF" w14:textId="77777777" w:rsidR="00507112" w:rsidRPr="002901BB" w:rsidRDefault="00507112" w:rsidP="00DA5F49">
            <w:pPr>
              <w:pStyle w:val="TAL"/>
              <w:rPr>
                <w:sz w:val="16"/>
              </w:rPr>
            </w:pPr>
            <w:r>
              <w:rPr>
                <w:sz w:val="16"/>
              </w:rPr>
              <w:t>Rel-18</w:t>
            </w:r>
          </w:p>
        </w:tc>
        <w:tc>
          <w:tcPr>
            <w:tcW w:w="306" w:type="dxa"/>
          </w:tcPr>
          <w:p w14:paraId="406DFF59" w14:textId="77777777" w:rsidR="00507112" w:rsidRPr="002901BB" w:rsidRDefault="00507112" w:rsidP="00DA5F49">
            <w:pPr>
              <w:pStyle w:val="TAL"/>
              <w:rPr>
                <w:sz w:val="16"/>
              </w:rPr>
            </w:pPr>
            <w:r>
              <w:rPr>
                <w:sz w:val="16"/>
              </w:rPr>
              <w:t>F</w:t>
            </w:r>
          </w:p>
        </w:tc>
        <w:tc>
          <w:tcPr>
            <w:tcW w:w="4013" w:type="dxa"/>
          </w:tcPr>
          <w:p w14:paraId="56E9E348" w14:textId="77777777" w:rsidR="00507112" w:rsidRPr="002901BB" w:rsidRDefault="00507112" w:rsidP="00DA5F49">
            <w:pPr>
              <w:pStyle w:val="TAL"/>
              <w:rPr>
                <w:sz w:val="16"/>
              </w:rPr>
            </w:pPr>
            <w:r>
              <w:rPr>
                <w:sz w:val="16"/>
              </w:rPr>
              <w:t>NR_ENDC_RF_FR1_enh2-UEConTest</w:t>
            </w:r>
          </w:p>
        </w:tc>
        <w:tc>
          <w:tcPr>
            <w:tcW w:w="967" w:type="dxa"/>
          </w:tcPr>
          <w:p w14:paraId="65C114D9" w14:textId="77777777" w:rsidR="00507112" w:rsidRPr="002901BB" w:rsidRDefault="00507112" w:rsidP="00DA5F49">
            <w:pPr>
              <w:pStyle w:val="TAL"/>
              <w:rPr>
                <w:sz w:val="16"/>
              </w:rPr>
            </w:pPr>
            <w:r>
              <w:rPr>
                <w:sz w:val="16"/>
              </w:rPr>
              <w:t>agreed</w:t>
            </w:r>
          </w:p>
        </w:tc>
      </w:tr>
      <w:tr w:rsidR="00507112" w14:paraId="5927C433" w14:textId="77777777" w:rsidTr="00E27664">
        <w:tc>
          <w:tcPr>
            <w:tcW w:w="1097" w:type="dxa"/>
          </w:tcPr>
          <w:p w14:paraId="1814170F" w14:textId="77777777" w:rsidR="00507112" w:rsidRPr="002901BB" w:rsidRDefault="00507112" w:rsidP="00DA5F49">
            <w:pPr>
              <w:pStyle w:val="TAL"/>
              <w:rPr>
                <w:sz w:val="16"/>
              </w:rPr>
            </w:pPr>
            <w:r>
              <w:rPr>
                <w:sz w:val="16"/>
              </w:rPr>
              <w:t>R5-250434</w:t>
            </w:r>
          </w:p>
        </w:tc>
        <w:tc>
          <w:tcPr>
            <w:tcW w:w="2440" w:type="dxa"/>
          </w:tcPr>
          <w:p w14:paraId="55C549F4" w14:textId="77777777" w:rsidR="00507112" w:rsidRPr="002901BB" w:rsidRDefault="00507112" w:rsidP="00DA5F49">
            <w:pPr>
              <w:pStyle w:val="TAL"/>
              <w:rPr>
                <w:sz w:val="16"/>
              </w:rPr>
            </w:pPr>
            <w:r>
              <w:rPr>
                <w:sz w:val="16"/>
              </w:rPr>
              <w:t>Updating PC2 AMPR testing for NS_43 and NS_43U for band n8</w:t>
            </w:r>
          </w:p>
        </w:tc>
        <w:tc>
          <w:tcPr>
            <w:tcW w:w="1524" w:type="dxa"/>
          </w:tcPr>
          <w:p w14:paraId="0CB2F5A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4885C8C0" w14:textId="77777777" w:rsidR="00507112" w:rsidRPr="002901BB" w:rsidRDefault="00507112" w:rsidP="00DA5F49">
            <w:pPr>
              <w:pStyle w:val="TAL"/>
              <w:rPr>
                <w:sz w:val="16"/>
              </w:rPr>
            </w:pPr>
            <w:r>
              <w:rPr>
                <w:sz w:val="16"/>
              </w:rPr>
              <w:t>38.521-1</w:t>
            </w:r>
          </w:p>
        </w:tc>
        <w:tc>
          <w:tcPr>
            <w:tcW w:w="709" w:type="dxa"/>
          </w:tcPr>
          <w:p w14:paraId="4F734E7B" w14:textId="77777777" w:rsidR="00507112" w:rsidRPr="002901BB" w:rsidRDefault="00507112" w:rsidP="00DA5F49">
            <w:pPr>
              <w:pStyle w:val="TAL"/>
              <w:rPr>
                <w:sz w:val="16"/>
              </w:rPr>
            </w:pPr>
            <w:r>
              <w:rPr>
                <w:sz w:val="16"/>
              </w:rPr>
              <w:t>3190</w:t>
            </w:r>
          </w:p>
        </w:tc>
        <w:tc>
          <w:tcPr>
            <w:tcW w:w="281" w:type="dxa"/>
          </w:tcPr>
          <w:p w14:paraId="1596B1A2" w14:textId="77777777" w:rsidR="00507112" w:rsidRPr="002901BB" w:rsidRDefault="00507112" w:rsidP="00DA5F49">
            <w:pPr>
              <w:pStyle w:val="TAR"/>
              <w:rPr>
                <w:sz w:val="16"/>
              </w:rPr>
            </w:pPr>
            <w:r>
              <w:rPr>
                <w:sz w:val="16"/>
              </w:rPr>
              <w:t>-</w:t>
            </w:r>
          </w:p>
        </w:tc>
        <w:tc>
          <w:tcPr>
            <w:tcW w:w="711" w:type="dxa"/>
          </w:tcPr>
          <w:p w14:paraId="51294B5F" w14:textId="77777777" w:rsidR="00507112" w:rsidRPr="002901BB" w:rsidRDefault="00507112" w:rsidP="00DA5F49">
            <w:pPr>
              <w:pStyle w:val="TAL"/>
              <w:rPr>
                <w:sz w:val="16"/>
              </w:rPr>
            </w:pPr>
            <w:r>
              <w:rPr>
                <w:sz w:val="16"/>
              </w:rPr>
              <w:t>Rel-18</w:t>
            </w:r>
          </w:p>
        </w:tc>
        <w:tc>
          <w:tcPr>
            <w:tcW w:w="306" w:type="dxa"/>
          </w:tcPr>
          <w:p w14:paraId="383D6C34" w14:textId="77777777" w:rsidR="00507112" w:rsidRPr="002901BB" w:rsidRDefault="00507112" w:rsidP="00DA5F49">
            <w:pPr>
              <w:pStyle w:val="TAL"/>
              <w:rPr>
                <w:sz w:val="16"/>
              </w:rPr>
            </w:pPr>
            <w:r>
              <w:rPr>
                <w:sz w:val="16"/>
              </w:rPr>
              <w:t>F</w:t>
            </w:r>
          </w:p>
        </w:tc>
        <w:tc>
          <w:tcPr>
            <w:tcW w:w="4013" w:type="dxa"/>
          </w:tcPr>
          <w:p w14:paraId="276CE7ED" w14:textId="77777777" w:rsidR="00507112" w:rsidRPr="002901BB" w:rsidRDefault="00507112" w:rsidP="00DA5F49">
            <w:pPr>
              <w:pStyle w:val="TAL"/>
              <w:rPr>
                <w:sz w:val="16"/>
              </w:rPr>
            </w:pPr>
            <w:r>
              <w:rPr>
                <w:sz w:val="16"/>
              </w:rPr>
              <w:t>HPUE_NR_FR1_FDD_R18-UEConTest</w:t>
            </w:r>
          </w:p>
        </w:tc>
        <w:tc>
          <w:tcPr>
            <w:tcW w:w="967" w:type="dxa"/>
          </w:tcPr>
          <w:p w14:paraId="180A2B31" w14:textId="77777777" w:rsidR="00507112" w:rsidRPr="002901BB" w:rsidRDefault="00507112" w:rsidP="00DA5F49">
            <w:pPr>
              <w:pStyle w:val="TAL"/>
              <w:rPr>
                <w:sz w:val="16"/>
              </w:rPr>
            </w:pPr>
            <w:r>
              <w:rPr>
                <w:sz w:val="16"/>
              </w:rPr>
              <w:t>agreed</w:t>
            </w:r>
          </w:p>
        </w:tc>
      </w:tr>
      <w:tr w:rsidR="00507112" w14:paraId="12A24CCC" w14:textId="77777777" w:rsidTr="00E27664">
        <w:tc>
          <w:tcPr>
            <w:tcW w:w="1097" w:type="dxa"/>
          </w:tcPr>
          <w:p w14:paraId="659ECAB7" w14:textId="77777777" w:rsidR="00507112" w:rsidRPr="002901BB" w:rsidRDefault="00507112" w:rsidP="00DA5F49">
            <w:pPr>
              <w:pStyle w:val="TAL"/>
              <w:rPr>
                <w:sz w:val="16"/>
              </w:rPr>
            </w:pPr>
            <w:r>
              <w:rPr>
                <w:sz w:val="16"/>
              </w:rPr>
              <w:t>R5-250436</w:t>
            </w:r>
          </w:p>
        </w:tc>
        <w:tc>
          <w:tcPr>
            <w:tcW w:w="2440" w:type="dxa"/>
          </w:tcPr>
          <w:p w14:paraId="17D3C7CB" w14:textId="77777777" w:rsidR="00507112" w:rsidRPr="002901BB" w:rsidRDefault="00507112" w:rsidP="00DA5F49">
            <w:pPr>
              <w:pStyle w:val="TAL"/>
              <w:rPr>
                <w:sz w:val="16"/>
              </w:rPr>
            </w:pPr>
            <w:r>
              <w:rPr>
                <w:sz w:val="16"/>
              </w:rPr>
              <w:t>Adding n8 PC2 test requirements in MPR for UL MIMO test case</w:t>
            </w:r>
          </w:p>
        </w:tc>
        <w:tc>
          <w:tcPr>
            <w:tcW w:w="1524" w:type="dxa"/>
          </w:tcPr>
          <w:p w14:paraId="32A46D2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8FBF955" w14:textId="77777777" w:rsidR="00507112" w:rsidRPr="002901BB" w:rsidRDefault="00507112" w:rsidP="00DA5F49">
            <w:pPr>
              <w:pStyle w:val="TAL"/>
              <w:rPr>
                <w:sz w:val="16"/>
              </w:rPr>
            </w:pPr>
            <w:r>
              <w:rPr>
                <w:sz w:val="16"/>
              </w:rPr>
              <w:t>38.521-1</w:t>
            </w:r>
          </w:p>
        </w:tc>
        <w:tc>
          <w:tcPr>
            <w:tcW w:w="709" w:type="dxa"/>
          </w:tcPr>
          <w:p w14:paraId="25992A5E" w14:textId="77777777" w:rsidR="00507112" w:rsidRPr="002901BB" w:rsidRDefault="00507112" w:rsidP="00DA5F49">
            <w:pPr>
              <w:pStyle w:val="TAL"/>
              <w:rPr>
                <w:sz w:val="16"/>
              </w:rPr>
            </w:pPr>
            <w:r>
              <w:rPr>
                <w:sz w:val="16"/>
              </w:rPr>
              <w:t>3191</w:t>
            </w:r>
          </w:p>
        </w:tc>
        <w:tc>
          <w:tcPr>
            <w:tcW w:w="281" w:type="dxa"/>
          </w:tcPr>
          <w:p w14:paraId="7FFB0E9E" w14:textId="77777777" w:rsidR="00507112" w:rsidRPr="002901BB" w:rsidRDefault="00507112" w:rsidP="00DA5F49">
            <w:pPr>
              <w:pStyle w:val="TAR"/>
              <w:rPr>
                <w:sz w:val="16"/>
              </w:rPr>
            </w:pPr>
            <w:r>
              <w:rPr>
                <w:sz w:val="16"/>
              </w:rPr>
              <w:t>-</w:t>
            </w:r>
          </w:p>
        </w:tc>
        <w:tc>
          <w:tcPr>
            <w:tcW w:w="711" w:type="dxa"/>
          </w:tcPr>
          <w:p w14:paraId="5D6CC59F" w14:textId="77777777" w:rsidR="00507112" w:rsidRPr="002901BB" w:rsidRDefault="00507112" w:rsidP="00DA5F49">
            <w:pPr>
              <w:pStyle w:val="TAL"/>
              <w:rPr>
                <w:sz w:val="16"/>
              </w:rPr>
            </w:pPr>
            <w:r>
              <w:rPr>
                <w:sz w:val="16"/>
              </w:rPr>
              <w:t>Rel-18</w:t>
            </w:r>
          </w:p>
        </w:tc>
        <w:tc>
          <w:tcPr>
            <w:tcW w:w="306" w:type="dxa"/>
          </w:tcPr>
          <w:p w14:paraId="30E65947" w14:textId="77777777" w:rsidR="00507112" w:rsidRPr="002901BB" w:rsidRDefault="00507112" w:rsidP="00DA5F49">
            <w:pPr>
              <w:pStyle w:val="TAL"/>
              <w:rPr>
                <w:sz w:val="16"/>
              </w:rPr>
            </w:pPr>
            <w:r>
              <w:rPr>
                <w:sz w:val="16"/>
              </w:rPr>
              <w:t>F</w:t>
            </w:r>
          </w:p>
        </w:tc>
        <w:tc>
          <w:tcPr>
            <w:tcW w:w="4013" w:type="dxa"/>
          </w:tcPr>
          <w:p w14:paraId="0FFBBD95" w14:textId="77777777" w:rsidR="00507112" w:rsidRPr="002901BB" w:rsidRDefault="00507112" w:rsidP="00DA5F49">
            <w:pPr>
              <w:pStyle w:val="TAL"/>
              <w:rPr>
                <w:sz w:val="16"/>
              </w:rPr>
            </w:pPr>
            <w:r>
              <w:rPr>
                <w:sz w:val="16"/>
              </w:rPr>
              <w:t>NR_bands_UL_MIMO_R18-UEConTest</w:t>
            </w:r>
          </w:p>
        </w:tc>
        <w:tc>
          <w:tcPr>
            <w:tcW w:w="967" w:type="dxa"/>
          </w:tcPr>
          <w:p w14:paraId="47A4A6DD" w14:textId="77777777" w:rsidR="00507112" w:rsidRPr="002901BB" w:rsidRDefault="00507112" w:rsidP="00DA5F49">
            <w:pPr>
              <w:pStyle w:val="TAL"/>
              <w:rPr>
                <w:sz w:val="16"/>
              </w:rPr>
            </w:pPr>
            <w:r>
              <w:rPr>
                <w:sz w:val="16"/>
              </w:rPr>
              <w:t>agreed</w:t>
            </w:r>
          </w:p>
        </w:tc>
      </w:tr>
      <w:tr w:rsidR="00507112" w14:paraId="09EC271F" w14:textId="77777777" w:rsidTr="00E27664">
        <w:tc>
          <w:tcPr>
            <w:tcW w:w="1097" w:type="dxa"/>
          </w:tcPr>
          <w:p w14:paraId="7768DFC9" w14:textId="77777777" w:rsidR="00507112" w:rsidRPr="002901BB" w:rsidRDefault="00507112" w:rsidP="00DA5F49">
            <w:pPr>
              <w:pStyle w:val="TAL"/>
              <w:rPr>
                <w:sz w:val="16"/>
              </w:rPr>
            </w:pPr>
            <w:r>
              <w:rPr>
                <w:sz w:val="16"/>
              </w:rPr>
              <w:t>R5-250437</w:t>
            </w:r>
          </w:p>
        </w:tc>
        <w:tc>
          <w:tcPr>
            <w:tcW w:w="2440" w:type="dxa"/>
          </w:tcPr>
          <w:p w14:paraId="0D5E0C45" w14:textId="77777777" w:rsidR="00507112" w:rsidRPr="002901BB" w:rsidRDefault="00507112" w:rsidP="00DA5F49">
            <w:pPr>
              <w:pStyle w:val="TAL"/>
              <w:rPr>
                <w:sz w:val="16"/>
              </w:rPr>
            </w:pPr>
            <w:r>
              <w:rPr>
                <w:sz w:val="16"/>
              </w:rPr>
              <w:t>Updating PC2 AMPR for UL MIMO testing for band n8</w:t>
            </w:r>
          </w:p>
        </w:tc>
        <w:tc>
          <w:tcPr>
            <w:tcW w:w="1524" w:type="dxa"/>
          </w:tcPr>
          <w:p w14:paraId="6C097C6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42F70E68" w14:textId="77777777" w:rsidR="00507112" w:rsidRPr="002901BB" w:rsidRDefault="00507112" w:rsidP="00DA5F49">
            <w:pPr>
              <w:pStyle w:val="TAL"/>
              <w:rPr>
                <w:sz w:val="16"/>
              </w:rPr>
            </w:pPr>
            <w:r>
              <w:rPr>
                <w:sz w:val="16"/>
              </w:rPr>
              <w:t>38.521-1</w:t>
            </w:r>
          </w:p>
        </w:tc>
        <w:tc>
          <w:tcPr>
            <w:tcW w:w="709" w:type="dxa"/>
          </w:tcPr>
          <w:p w14:paraId="1AF0773D" w14:textId="77777777" w:rsidR="00507112" w:rsidRPr="002901BB" w:rsidRDefault="00507112" w:rsidP="00DA5F49">
            <w:pPr>
              <w:pStyle w:val="TAL"/>
              <w:rPr>
                <w:sz w:val="16"/>
              </w:rPr>
            </w:pPr>
            <w:r>
              <w:rPr>
                <w:sz w:val="16"/>
              </w:rPr>
              <w:t>3192</w:t>
            </w:r>
          </w:p>
        </w:tc>
        <w:tc>
          <w:tcPr>
            <w:tcW w:w="281" w:type="dxa"/>
          </w:tcPr>
          <w:p w14:paraId="161B0F44" w14:textId="77777777" w:rsidR="00507112" w:rsidRPr="002901BB" w:rsidRDefault="00507112" w:rsidP="00DA5F49">
            <w:pPr>
              <w:pStyle w:val="TAR"/>
              <w:rPr>
                <w:sz w:val="16"/>
              </w:rPr>
            </w:pPr>
            <w:r>
              <w:rPr>
                <w:sz w:val="16"/>
              </w:rPr>
              <w:t>-</w:t>
            </w:r>
          </w:p>
        </w:tc>
        <w:tc>
          <w:tcPr>
            <w:tcW w:w="711" w:type="dxa"/>
          </w:tcPr>
          <w:p w14:paraId="27256EB5" w14:textId="77777777" w:rsidR="00507112" w:rsidRPr="002901BB" w:rsidRDefault="00507112" w:rsidP="00DA5F49">
            <w:pPr>
              <w:pStyle w:val="TAL"/>
              <w:rPr>
                <w:sz w:val="16"/>
              </w:rPr>
            </w:pPr>
            <w:r>
              <w:rPr>
                <w:sz w:val="16"/>
              </w:rPr>
              <w:t>Rel-18</w:t>
            </w:r>
          </w:p>
        </w:tc>
        <w:tc>
          <w:tcPr>
            <w:tcW w:w="306" w:type="dxa"/>
          </w:tcPr>
          <w:p w14:paraId="6214E8C6" w14:textId="77777777" w:rsidR="00507112" w:rsidRPr="002901BB" w:rsidRDefault="00507112" w:rsidP="00DA5F49">
            <w:pPr>
              <w:pStyle w:val="TAL"/>
              <w:rPr>
                <w:sz w:val="16"/>
              </w:rPr>
            </w:pPr>
            <w:r>
              <w:rPr>
                <w:sz w:val="16"/>
              </w:rPr>
              <w:t>F</w:t>
            </w:r>
          </w:p>
        </w:tc>
        <w:tc>
          <w:tcPr>
            <w:tcW w:w="4013" w:type="dxa"/>
          </w:tcPr>
          <w:p w14:paraId="5732D7A8" w14:textId="77777777" w:rsidR="00507112" w:rsidRPr="002901BB" w:rsidRDefault="00507112" w:rsidP="00DA5F49">
            <w:pPr>
              <w:pStyle w:val="TAL"/>
              <w:rPr>
                <w:sz w:val="16"/>
              </w:rPr>
            </w:pPr>
            <w:r>
              <w:rPr>
                <w:sz w:val="16"/>
              </w:rPr>
              <w:t>NR_bands_UL_MIMO_R18-UEConTest</w:t>
            </w:r>
          </w:p>
        </w:tc>
        <w:tc>
          <w:tcPr>
            <w:tcW w:w="967" w:type="dxa"/>
          </w:tcPr>
          <w:p w14:paraId="54883F2B" w14:textId="77777777" w:rsidR="00507112" w:rsidRPr="002901BB" w:rsidRDefault="00507112" w:rsidP="00DA5F49">
            <w:pPr>
              <w:pStyle w:val="TAL"/>
              <w:rPr>
                <w:sz w:val="16"/>
              </w:rPr>
            </w:pPr>
            <w:r>
              <w:rPr>
                <w:sz w:val="16"/>
              </w:rPr>
              <w:t>revised</w:t>
            </w:r>
          </w:p>
        </w:tc>
      </w:tr>
      <w:tr w:rsidR="00507112" w14:paraId="66A9B534" w14:textId="77777777" w:rsidTr="00E27664">
        <w:tc>
          <w:tcPr>
            <w:tcW w:w="1097" w:type="dxa"/>
          </w:tcPr>
          <w:p w14:paraId="43A58337" w14:textId="77777777" w:rsidR="00507112" w:rsidRPr="002901BB" w:rsidRDefault="00507112" w:rsidP="00DA5F49">
            <w:pPr>
              <w:pStyle w:val="TAL"/>
              <w:rPr>
                <w:sz w:val="16"/>
              </w:rPr>
            </w:pPr>
            <w:r>
              <w:rPr>
                <w:sz w:val="16"/>
              </w:rPr>
              <w:t>R5-251538</w:t>
            </w:r>
          </w:p>
        </w:tc>
        <w:tc>
          <w:tcPr>
            <w:tcW w:w="2440" w:type="dxa"/>
          </w:tcPr>
          <w:p w14:paraId="3FA79C3D" w14:textId="77777777" w:rsidR="00507112" w:rsidRPr="002901BB" w:rsidRDefault="00507112" w:rsidP="00DA5F49">
            <w:pPr>
              <w:pStyle w:val="TAL"/>
              <w:rPr>
                <w:sz w:val="16"/>
              </w:rPr>
            </w:pPr>
            <w:r>
              <w:rPr>
                <w:sz w:val="16"/>
              </w:rPr>
              <w:t>Updating PC2 AMPR for UL MIMO testing for band n8</w:t>
            </w:r>
          </w:p>
        </w:tc>
        <w:tc>
          <w:tcPr>
            <w:tcW w:w="1524" w:type="dxa"/>
          </w:tcPr>
          <w:p w14:paraId="1C21A00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510544DF" w14:textId="77777777" w:rsidR="00507112" w:rsidRPr="002901BB" w:rsidRDefault="00507112" w:rsidP="00DA5F49">
            <w:pPr>
              <w:pStyle w:val="TAL"/>
              <w:rPr>
                <w:sz w:val="16"/>
              </w:rPr>
            </w:pPr>
            <w:r>
              <w:rPr>
                <w:sz w:val="16"/>
              </w:rPr>
              <w:t>38.521-1</w:t>
            </w:r>
          </w:p>
        </w:tc>
        <w:tc>
          <w:tcPr>
            <w:tcW w:w="709" w:type="dxa"/>
          </w:tcPr>
          <w:p w14:paraId="5230036A" w14:textId="77777777" w:rsidR="00507112" w:rsidRPr="002901BB" w:rsidRDefault="00507112" w:rsidP="00DA5F49">
            <w:pPr>
              <w:pStyle w:val="TAL"/>
              <w:rPr>
                <w:sz w:val="16"/>
              </w:rPr>
            </w:pPr>
            <w:r>
              <w:rPr>
                <w:sz w:val="16"/>
              </w:rPr>
              <w:t>3192</w:t>
            </w:r>
          </w:p>
        </w:tc>
        <w:tc>
          <w:tcPr>
            <w:tcW w:w="281" w:type="dxa"/>
          </w:tcPr>
          <w:p w14:paraId="16FFE2A3" w14:textId="77777777" w:rsidR="00507112" w:rsidRPr="002901BB" w:rsidRDefault="00507112" w:rsidP="00DA5F49">
            <w:pPr>
              <w:pStyle w:val="TAR"/>
              <w:rPr>
                <w:sz w:val="16"/>
              </w:rPr>
            </w:pPr>
            <w:r>
              <w:rPr>
                <w:sz w:val="16"/>
              </w:rPr>
              <w:t>1</w:t>
            </w:r>
          </w:p>
        </w:tc>
        <w:tc>
          <w:tcPr>
            <w:tcW w:w="711" w:type="dxa"/>
          </w:tcPr>
          <w:p w14:paraId="71A6349E" w14:textId="77777777" w:rsidR="00507112" w:rsidRPr="002901BB" w:rsidRDefault="00507112" w:rsidP="00DA5F49">
            <w:pPr>
              <w:pStyle w:val="TAL"/>
              <w:rPr>
                <w:sz w:val="16"/>
              </w:rPr>
            </w:pPr>
            <w:r>
              <w:rPr>
                <w:sz w:val="16"/>
              </w:rPr>
              <w:t>Rel-18</w:t>
            </w:r>
          </w:p>
        </w:tc>
        <w:tc>
          <w:tcPr>
            <w:tcW w:w="306" w:type="dxa"/>
          </w:tcPr>
          <w:p w14:paraId="103D9474" w14:textId="77777777" w:rsidR="00507112" w:rsidRPr="002901BB" w:rsidRDefault="00507112" w:rsidP="00DA5F49">
            <w:pPr>
              <w:pStyle w:val="TAL"/>
              <w:rPr>
                <w:sz w:val="16"/>
              </w:rPr>
            </w:pPr>
            <w:r>
              <w:rPr>
                <w:sz w:val="16"/>
              </w:rPr>
              <w:t>F</w:t>
            </w:r>
          </w:p>
        </w:tc>
        <w:tc>
          <w:tcPr>
            <w:tcW w:w="4013" w:type="dxa"/>
          </w:tcPr>
          <w:p w14:paraId="2574CDC8" w14:textId="77777777" w:rsidR="00507112" w:rsidRPr="002901BB" w:rsidRDefault="00507112" w:rsidP="00DA5F49">
            <w:pPr>
              <w:pStyle w:val="TAL"/>
              <w:rPr>
                <w:sz w:val="16"/>
              </w:rPr>
            </w:pPr>
            <w:r>
              <w:rPr>
                <w:sz w:val="16"/>
              </w:rPr>
              <w:t>NR_bands_UL_MIMO_R18-UEConTest</w:t>
            </w:r>
          </w:p>
        </w:tc>
        <w:tc>
          <w:tcPr>
            <w:tcW w:w="967" w:type="dxa"/>
          </w:tcPr>
          <w:p w14:paraId="0D072882" w14:textId="77777777" w:rsidR="00507112" w:rsidRPr="002901BB" w:rsidRDefault="00507112" w:rsidP="00DA5F49">
            <w:pPr>
              <w:pStyle w:val="TAL"/>
              <w:rPr>
                <w:sz w:val="16"/>
              </w:rPr>
            </w:pPr>
            <w:r>
              <w:rPr>
                <w:sz w:val="16"/>
              </w:rPr>
              <w:t>agreed</w:t>
            </w:r>
          </w:p>
        </w:tc>
      </w:tr>
      <w:tr w:rsidR="00507112" w14:paraId="414566E9" w14:textId="77777777" w:rsidTr="00E27664">
        <w:tc>
          <w:tcPr>
            <w:tcW w:w="1097" w:type="dxa"/>
          </w:tcPr>
          <w:p w14:paraId="17996BA7" w14:textId="77777777" w:rsidR="00507112" w:rsidRPr="002901BB" w:rsidRDefault="00507112" w:rsidP="00DA5F49">
            <w:pPr>
              <w:pStyle w:val="TAL"/>
              <w:rPr>
                <w:sz w:val="16"/>
              </w:rPr>
            </w:pPr>
            <w:r>
              <w:rPr>
                <w:sz w:val="16"/>
              </w:rPr>
              <w:t>R5-250438</w:t>
            </w:r>
          </w:p>
        </w:tc>
        <w:tc>
          <w:tcPr>
            <w:tcW w:w="2440" w:type="dxa"/>
          </w:tcPr>
          <w:p w14:paraId="73C39E63" w14:textId="77777777" w:rsidR="00507112" w:rsidRPr="002901BB" w:rsidRDefault="00507112" w:rsidP="00DA5F49">
            <w:pPr>
              <w:pStyle w:val="TAL"/>
              <w:rPr>
                <w:sz w:val="16"/>
              </w:rPr>
            </w:pPr>
            <w:r>
              <w:rPr>
                <w:sz w:val="16"/>
              </w:rPr>
              <w:t>Editorial correction to test channel bandwidth in AMPR test case</w:t>
            </w:r>
          </w:p>
        </w:tc>
        <w:tc>
          <w:tcPr>
            <w:tcW w:w="1524" w:type="dxa"/>
          </w:tcPr>
          <w:p w14:paraId="32A0291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45541045" w14:textId="77777777" w:rsidR="00507112" w:rsidRPr="002901BB" w:rsidRDefault="00507112" w:rsidP="00DA5F49">
            <w:pPr>
              <w:pStyle w:val="TAL"/>
              <w:rPr>
                <w:sz w:val="16"/>
              </w:rPr>
            </w:pPr>
            <w:r>
              <w:rPr>
                <w:sz w:val="16"/>
              </w:rPr>
              <w:t>38.521-1</w:t>
            </w:r>
          </w:p>
        </w:tc>
        <w:tc>
          <w:tcPr>
            <w:tcW w:w="709" w:type="dxa"/>
          </w:tcPr>
          <w:p w14:paraId="45010F84" w14:textId="77777777" w:rsidR="00507112" w:rsidRPr="002901BB" w:rsidRDefault="00507112" w:rsidP="00DA5F49">
            <w:pPr>
              <w:pStyle w:val="TAL"/>
              <w:rPr>
                <w:sz w:val="16"/>
              </w:rPr>
            </w:pPr>
            <w:r>
              <w:rPr>
                <w:sz w:val="16"/>
              </w:rPr>
              <w:t>3193</w:t>
            </w:r>
          </w:p>
        </w:tc>
        <w:tc>
          <w:tcPr>
            <w:tcW w:w="281" w:type="dxa"/>
          </w:tcPr>
          <w:p w14:paraId="54BD1CBC" w14:textId="77777777" w:rsidR="00507112" w:rsidRPr="002901BB" w:rsidRDefault="00507112" w:rsidP="00DA5F49">
            <w:pPr>
              <w:pStyle w:val="TAR"/>
              <w:rPr>
                <w:sz w:val="16"/>
              </w:rPr>
            </w:pPr>
            <w:r>
              <w:rPr>
                <w:sz w:val="16"/>
              </w:rPr>
              <w:t>-</w:t>
            </w:r>
          </w:p>
        </w:tc>
        <w:tc>
          <w:tcPr>
            <w:tcW w:w="711" w:type="dxa"/>
          </w:tcPr>
          <w:p w14:paraId="760433B5" w14:textId="77777777" w:rsidR="00507112" w:rsidRPr="002901BB" w:rsidRDefault="00507112" w:rsidP="00DA5F49">
            <w:pPr>
              <w:pStyle w:val="TAL"/>
              <w:rPr>
                <w:sz w:val="16"/>
              </w:rPr>
            </w:pPr>
            <w:r>
              <w:rPr>
                <w:sz w:val="16"/>
              </w:rPr>
              <w:t>Rel-18</w:t>
            </w:r>
          </w:p>
        </w:tc>
        <w:tc>
          <w:tcPr>
            <w:tcW w:w="306" w:type="dxa"/>
          </w:tcPr>
          <w:p w14:paraId="1A4097AC" w14:textId="77777777" w:rsidR="00507112" w:rsidRPr="002901BB" w:rsidRDefault="00507112" w:rsidP="00DA5F49">
            <w:pPr>
              <w:pStyle w:val="TAL"/>
              <w:rPr>
                <w:sz w:val="16"/>
              </w:rPr>
            </w:pPr>
            <w:r>
              <w:rPr>
                <w:sz w:val="16"/>
              </w:rPr>
              <w:t>F</w:t>
            </w:r>
          </w:p>
        </w:tc>
        <w:tc>
          <w:tcPr>
            <w:tcW w:w="4013" w:type="dxa"/>
          </w:tcPr>
          <w:p w14:paraId="3B077122" w14:textId="77777777" w:rsidR="00507112" w:rsidRPr="002901BB" w:rsidRDefault="00507112" w:rsidP="00DA5F49">
            <w:pPr>
              <w:pStyle w:val="TAL"/>
              <w:rPr>
                <w:sz w:val="16"/>
              </w:rPr>
            </w:pPr>
            <w:r>
              <w:rPr>
                <w:sz w:val="16"/>
              </w:rPr>
              <w:t>TEI15_Test, 5GS_NR_LTE-UEConTest</w:t>
            </w:r>
          </w:p>
        </w:tc>
        <w:tc>
          <w:tcPr>
            <w:tcW w:w="967" w:type="dxa"/>
          </w:tcPr>
          <w:p w14:paraId="278C026A" w14:textId="77777777" w:rsidR="00507112" w:rsidRPr="002901BB" w:rsidRDefault="00507112" w:rsidP="00DA5F49">
            <w:pPr>
              <w:pStyle w:val="TAL"/>
              <w:rPr>
                <w:sz w:val="16"/>
              </w:rPr>
            </w:pPr>
            <w:r>
              <w:rPr>
                <w:sz w:val="16"/>
              </w:rPr>
              <w:t>revised</w:t>
            </w:r>
          </w:p>
        </w:tc>
      </w:tr>
      <w:tr w:rsidR="00507112" w14:paraId="3F96A9E2" w14:textId="77777777" w:rsidTr="00E27664">
        <w:tc>
          <w:tcPr>
            <w:tcW w:w="1097" w:type="dxa"/>
          </w:tcPr>
          <w:p w14:paraId="1E89E0A6" w14:textId="77777777" w:rsidR="00507112" w:rsidRPr="002901BB" w:rsidRDefault="00507112" w:rsidP="00DA5F49">
            <w:pPr>
              <w:pStyle w:val="TAL"/>
              <w:rPr>
                <w:sz w:val="16"/>
              </w:rPr>
            </w:pPr>
            <w:r>
              <w:rPr>
                <w:sz w:val="16"/>
              </w:rPr>
              <w:t>R5-251546</w:t>
            </w:r>
          </w:p>
        </w:tc>
        <w:tc>
          <w:tcPr>
            <w:tcW w:w="2440" w:type="dxa"/>
          </w:tcPr>
          <w:p w14:paraId="2A7BF847" w14:textId="77777777" w:rsidR="00507112" w:rsidRPr="002901BB" w:rsidRDefault="00507112" w:rsidP="00DA5F49">
            <w:pPr>
              <w:pStyle w:val="TAL"/>
              <w:rPr>
                <w:sz w:val="16"/>
              </w:rPr>
            </w:pPr>
            <w:r>
              <w:rPr>
                <w:sz w:val="16"/>
              </w:rPr>
              <w:t>Editorial correction to test channel bandwidth in AMPR test case</w:t>
            </w:r>
          </w:p>
        </w:tc>
        <w:tc>
          <w:tcPr>
            <w:tcW w:w="1524" w:type="dxa"/>
          </w:tcPr>
          <w:p w14:paraId="70F0899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56DA6E58" w14:textId="77777777" w:rsidR="00507112" w:rsidRPr="002901BB" w:rsidRDefault="00507112" w:rsidP="00DA5F49">
            <w:pPr>
              <w:pStyle w:val="TAL"/>
              <w:rPr>
                <w:sz w:val="16"/>
              </w:rPr>
            </w:pPr>
            <w:r>
              <w:rPr>
                <w:sz w:val="16"/>
              </w:rPr>
              <w:t>38.521-1</w:t>
            </w:r>
          </w:p>
        </w:tc>
        <w:tc>
          <w:tcPr>
            <w:tcW w:w="709" w:type="dxa"/>
          </w:tcPr>
          <w:p w14:paraId="14C80AC0" w14:textId="77777777" w:rsidR="00507112" w:rsidRPr="002901BB" w:rsidRDefault="00507112" w:rsidP="00DA5F49">
            <w:pPr>
              <w:pStyle w:val="TAL"/>
              <w:rPr>
                <w:sz w:val="16"/>
              </w:rPr>
            </w:pPr>
            <w:r>
              <w:rPr>
                <w:sz w:val="16"/>
              </w:rPr>
              <w:t>3193</w:t>
            </w:r>
          </w:p>
        </w:tc>
        <w:tc>
          <w:tcPr>
            <w:tcW w:w="281" w:type="dxa"/>
          </w:tcPr>
          <w:p w14:paraId="595126FD" w14:textId="77777777" w:rsidR="00507112" w:rsidRPr="002901BB" w:rsidRDefault="00507112" w:rsidP="00DA5F49">
            <w:pPr>
              <w:pStyle w:val="TAR"/>
              <w:rPr>
                <w:sz w:val="16"/>
              </w:rPr>
            </w:pPr>
            <w:r>
              <w:rPr>
                <w:sz w:val="16"/>
              </w:rPr>
              <w:t>1</w:t>
            </w:r>
          </w:p>
        </w:tc>
        <w:tc>
          <w:tcPr>
            <w:tcW w:w="711" w:type="dxa"/>
          </w:tcPr>
          <w:p w14:paraId="19519D71" w14:textId="77777777" w:rsidR="00507112" w:rsidRPr="002901BB" w:rsidRDefault="00507112" w:rsidP="00DA5F49">
            <w:pPr>
              <w:pStyle w:val="TAL"/>
              <w:rPr>
                <w:sz w:val="16"/>
              </w:rPr>
            </w:pPr>
            <w:r>
              <w:rPr>
                <w:sz w:val="16"/>
              </w:rPr>
              <w:t>Rel-18</w:t>
            </w:r>
          </w:p>
        </w:tc>
        <w:tc>
          <w:tcPr>
            <w:tcW w:w="306" w:type="dxa"/>
          </w:tcPr>
          <w:p w14:paraId="6B11B03F" w14:textId="77777777" w:rsidR="00507112" w:rsidRPr="002901BB" w:rsidRDefault="00507112" w:rsidP="00DA5F49">
            <w:pPr>
              <w:pStyle w:val="TAL"/>
              <w:rPr>
                <w:sz w:val="16"/>
              </w:rPr>
            </w:pPr>
            <w:r>
              <w:rPr>
                <w:sz w:val="16"/>
              </w:rPr>
              <w:t>F</w:t>
            </w:r>
          </w:p>
        </w:tc>
        <w:tc>
          <w:tcPr>
            <w:tcW w:w="4013" w:type="dxa"/>
          </w:tcPr>
          <w:p w14:paraId="20A34392" w14:textId="77777777" w:rsidR="00507112" w:rsidRPr="002901BB" w:rsidRDefault="00507112" w:rsidP="00DA5F49">
            <w:pPr>
              <w:pStyle w:val="TAL"/>
              <w:rPr>
                <w:sz w:val="16"/>
              </w:rPr>
            </w:pPr>
            <w:r>
              <w:rPr>
                <w:sz w:val="16"/>
              </w:rPr>
              <w:t>TEI15_Test, 5GS_NR_LTE-UEConTest</w:t>
            </w:r>
          </w:p>
        </w:tc>
        <w:tc>
          <w:tcPr>
            <w:tcW w:w="967" w:type="dxa"/>
          </w:tcPr>
          <w:p w14:paraId="3263F40F" w14:textId="77777777" w:rsidR="00507112" w:rsidRPr="002901BB" w:rsidRDefault="00507112" w:rsidP="00DA5F49">
            <w:pPr>
              <w:pStyle w:val="TAL"/>
              <w:rPr>
                <w:sz w:val="16"/>
              </w:rPr>
            </w:pPr>
            <w:r>
              <w:rPr>
                <w:sz w:val="16"/>
              </w:rPr>
              <w:t>agreed</w:t>
            </w:r>
          </w:p>
        </w:tc>
      </w:tr>
      <w:tr w:rsidR="00507112" w14:paraId="19C607E0" w14:textId="77777777" w:rsidTr="00E27664">
        <w:tc>
          <w:tcPr>
            <w:tcW w:w="1097" w:type="dxa"/>
          </w:tcPr>
          <w:p w14:paraId="1200130E" w14:textId="77777777" w:rsidR="00507112" w:rsidRPr="002901BB" w:rsidRDefault="00507112" w:rsidP="00DA5F49">
            <w:pPr>
              <w:pStyle w:val="TAL"/>
              <w:rPr>
                <w:sz w:val="16"/>
              </w:rPr>
            </w:pPr>
            <w:r>
              <w:rPr>
                <w:sz w:val="16"/>
              </w:rPr>
              <w:t>R5-250440</w:t>
            </w:r>
          </w:p>
        </w:tc>
        <w:tc>
          <w:tcPr>
            <w:tcW w:w="2440" w:type="dxa"/>
          </w:tcPr>
          <w:p w14:paraId="27E7AC4C" w14:textId="77777777" w:rsidR="00507112" w:rsidRPr="002901BB" w:rsidRDefault="00507112" w:rsidP="00DA5F49">
            <w:pPr>
              <w:pStyle w:val="TAL"/>
              <w:rPr>
                <w:sz w:val="16"/>
              </w:rPr>
            </w:pPr>
            <w:r>
              <w:rPr>
                <w:sz w:val="16"/>
              </w:rPr>
              <w:t>Updating the test channel bandwidth for Out-of-band blocking test case</w:t>
            </w:r>
          </w:p>
        </w:tc>
        <w:tc>
          <w:tcPr>
            <w:tcW w:w="1524" w:type="dxa"/>
          </w:tcPr>
          <w:p w14:paraId="7DC9998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3A13B98B" w14:textId="77777777" w:rsidR="00507112" w:rsidRPr="002901BB" w:rsidRDefault="00507112" w:rsidP="00DA5F49">
            <w:pPr>
              <w:pStyle w:val="TAL"/>
              <w:rPr>
                <w:sz w:val="16"/>
              </w:rPr>
            </w:pPr>
            <w:r>
              <w:rPr>
                <w:sz w:val="16"/>
              </w:rPr>
              <w:t>38.521-1</w:t>
            </w:r>
          </w:p>
        </w:tc>
        <w:tc>
          <w:tcPr>
            <w:tcW w:w="709" w:type="dxa"/>
          </w:tcPr>
          <w:p w14:paraId="21C1D9BF" w14:textId="77777777" w:rsidR="00507112" w:rsidRPr="002901BB" w:rsidRDefault="00507112" w:rsidP="00DA5F49">
            <w:pPr>
              <w:pStyle w:val="TAL"/>
              <w:rPr>
                <w:sz w:val="16"/>
              </w:rPr>
            </w:pPr>
            <w:r>
              <w:rPr>
                <w:sz w:val="16"/>
              </w:rPr>
              <w:t>3194</w:t>
            </w:r>
          </w:p>
        </w:tc>
        <w:tc>
          <w:tcPr>
            <w:tcW w:w="281" w:type="dxa"/>
          </w:tcPr>
          <w:p w14:paraId="24CB3C78" w14:textId="77777777" w:rsidR="00507112" w:rsidRPr="002901BB" w:rsidRDefault="00507112" w:rsidP="00DA5F49">
            <w:pPr>
              <w:pStyle w:val="TAR"/>
              <w:rPr>
                <w:sz w:val="16"/>
              </w:rPr>
            </w:pPr>
            <w:r>
              <w:rPr>
                <w:sz w:val="16"/>
              </w:rPr>
              <w:t>-</w:t>
            </w:r>
          </w:p>
        </w:tc>
        <w:tc>
          <w:tcPr>
            <w:tcW w:w="711" w:type="dxa"/>
          </w:tcPr>
          <w:p w14:paraId="23DB9765" w14:textId="77777777" w:rsidR="00507112" w:rsidRPr="002901BB" w:rsidRDefault="00507112" w:rsidP="00DA5F49">
            <w:pPr>
              <w:pStyle w:val="TAL"/>
              <w:rPr>
                <w:sz w:val="16"/>
              </w:rPr>
            </w:pPr>
            <w:r>
              <w:rPr>
                <w:sz w:val="16"/>
              </w:rPr>
              <w:t>Rel-18</w:t>
            </w:r>
          </w:p>
        </w:tc>
        <w:tc>
          <w:tcPr>
            <w:tcW w:w="306" w:type="dxa"/>
          </w:tcPr>
          <w:p w14:paraId="3A4BC254" w14:textId="77777777" w:rsidR="00507112" w:rsidRPr="002901BB" w:rsidRDefault="00507112" w:rsidP="00DA5F49">
            <w:pPr>
              <w:pStyle w:val="TAL"/>
              <w:rPr>
                <w:sz w:val="16"/>
              </w:rPr>
            </w:pPr>
            <w:r>
              <w:rPr>
                <w:sz w:val="16"/>
              </w:rPr>
              <w:t>F</w:t>
            </w:r>
          </w:p>
        </w:tc>
        <w:tc>
          <w:tcPr>
            <w:tcW w:w="4013" w:type="dxa"/>
          </w:tcPr>
          <w:p w14:paraId="076AD2AE" w14:textId="77777777" w:rsidR="00507112" w:rsidRPr="002901BB" w:rsidRDefault="00507112" w:rsidP="00DA5F49">
            <w:pPr>
              <w:pStyle w:val="TAL"/>
              <w:rPr>
                <w:sz w:val="16"/>
              </w:rPr>
            </w:pPr>
            <w:r>
              <w:rPr>
                <w:sz w:val="16"/>
              </w:rPr>
              <w:t>TEI15_Test, 5GS_NR_LTE-UEConTest</w:t>
            </w:r>
          </w:p>
        </w:tc>
        <w:tc>
          <w:tcPr>
            <w:tcW w:w="967" w:type="dxa"/>
          </w:tcPr>
          <w:p w14:paraId="28211F99" w14:textId="77777777" w:rsidR="00507112" w:rsidRPr="002901BB" w:rsidRDefault="00507112" w:rsidP="00DA5F49">
            <w:pPr>
              <w:pStyle w:val="TAL"/>
              <w:rPr>
                <w:sz w:val="16"/>
              </w:rPr>
            </w:pPr>
            <w:r>
              <w:rPr>
                <w:sz w:val="16"/>
              </w:rPr>
              <w:t>revised</w:t>
            </w:r>
          </w:p>
        </w:tc>
      </w:tr>
      <w:tr w:rsidR="00507112" w14:paraId="7CE44C2B" w14:textId="77777777" w:rsidTr="00E27664">
        <w:tc>
          <w:tcPr>
            <w:tcW w:w="1097" w:type="dxa"/>
          </w:tcPr>
          <w:p w14:paraId="5D28E74D" w14:textId="77777777" w:rsidR="00507112" w:rsidRPr="002901BB" w:rsidRDefault="00507112" w:rsidP="00DA5F49">
            <w:pPr>
              <w:pStyle w:val="TAL"/>
              <w:rPr>
                <w:sz w:val="16"/>
              </w:rPr>
            </w:pPr>
            <w:r>
              <w:rPr>
                <w:sz w:val="16"/>
              </w:rPr>
              <w:t>R5-251524</w:t>
            </w:r>
          </w:p>
        </w:tc>
        <w:tc>
          <w:tcPr>
            <w:tcW w:w="2440" w:type="dxa"/>
          </w:tcPr>
          <w:p w14:paraId="053E6764" w14:textId="77777777" w:rsidR="00507112" w:rsidRPr="002901BB" w:rsidRDefault="00507112" w:rsidP="00DA5F49">
            <w:pPr>
              <w:pStyle w:val="TAL"/>
              <w:rPr>
                <w:sz w:val="16"/>
              </w:rPr>
            </w:pPr>
            <w:r>
              <w:rPr>
                <w:sz w:val="16"/>
              </w:rPr>
              <w:t>Updating the test channel bandwidth for Out-of-band blocking test case</w:t>
            </w:r>
          </w:p>
        </w:tc>
        <w:tc>
          <w:tcPr>
            <w:tcW w:w="1524" w:type="dxa"/>
          </w:tcPr>
          <w:p w14:paraId="461128D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1B57AA54" w14:textId="77777777" w:rsidR="00507112" w:rsidRPr="002901BB" w:rsidRDefault="00507112" w:rsidP="00DA5F49">
            <w:pPr>
              <w:pStyle w:val="TAL"/>
              <w:rPr>
                <w:sz w:val="16"/>
              </w:rPr>
            </w:pPr>
            <w:r>
              <w:rPr>
                <w:sz w:val="16"/>
              </w:rPr>
              <w:t>38.521-1</w:t>
            </w:r>
          </w:p>
        </w:tc>
        <w:tc>
          <w:tcPr>
            <w:tcW w:w="709" w:type="dxa"/>
          </w:tcPr>
          <w:p w14:paraId="0D2E082C" w14:textId="77777777" w:rsidR="00507112" w:rsidRPr="002901BB" w:rsidRDefault="00507112" w:rsidP="00DA5F49">
            <w:pPr>
              <w:pStyle w:val="TAL"/>
              <w:rPr>
                <w:sz w:val="16"/>
              </w:rPr>
            </w:pPr>
            <w:r>
              <w:rPr>
                <w:sz w:val="16"/>
              </w:rPr>
              <w:t>3194</w:t>
            </w:r>
          </w:p>
        </w:tc>
        <w:tc>
          <w:tcPr>
            <w:tcW w:w="281" w:type="dxa"/>
          </w:tcPr>
          <w:p w14:paraId="39FC478B" w14:textId="77777777" w:rsidR="00507112" w:rsidRPr="002901BB" w:rsidRDefault="00507112" w:rsidP="00DA5F49">
            <w:pPr>
              <w:pStyle w:val="TAR"/>
              <w:rPr>
                <w:sz w:val="16"/>
              </w:rPr>
            </w:pPr>
            <w:r>
              <w:rPr>
                <w:sz w:val="16"/>
              </w:rPr>
              <w:t>1</w:t>
            </w:r>
          </w:p>
        </w:tc>
        <w:tc>
          <w:tcPr>
            <w:tcW w:w="711" w:type="dxa"/>
          </w:tcPr>
          <w:p w14:paraId="1E5164E2" w14:textId="77777777" w:rsidR="00507112" w:rsidRPr="002901BB" w:rsidRDefault="00507112" w:rsidP="00DA5F49">
            <w:pPr>
              <w:pStyle w:val="TAL"/>
              <w:rPr>
                <w:sz w:val="16"/>
              </w:rPr>
            </w:pPr>
            <w:r>
              <w:rPr>
                <w:sz w:val="16"/>
              </w:rPr>
              <w:t>Rel-18</w:t>
            </w:r>
          </w:p>
        </w:tc>
        <w:tc>
          <w:tcPr>
            <w:tcW w:w="306" w:type="dxa"/>
          </w:tcPr>
          <w:p w14:paraId="3397ED39" w14:textId="77777777" w:rsidR="00507112" w:rsidRPr="002901BB" w:rsidRDefault="00507112" w:rsidP="00DA5F49">
            <w:pPr>
              <w:pStyle w:val="TAL"/>
              <w:rPr>
                <w:sz w:val="16"/>
              </w:rPr>
            </w:pPr>
            <w:r>
              <w:rPr>
                <w:sz w:val="16"/>
              </w:rPr>
              <w:t>F</w:t>
            </w:r>
          </w:p>
        </w:tc>
        <w:tc>
          <w:tcPr>
            <w:tcW w:w="4013" w:type="dxa"/>
          </w:tcPr>
          <w:p w14:paraId="6674633F" w14:textId="77777777" w:rsidR="00507112" w:rsidRPr="002901BB" w:rsidRDefault="00507112" w:rsidP="00DA5F49">
            <w:pPr>
              <w:pStyle w:val="TAL"/>
              <w:rPr>
                <w:sz w:val="16"/>
              </w:rPr>
            </w:pPr>
            <w:r>
              <w:rPr>
                <w:sz w:val="16"/>
              </w:rPr>
              <w:t>TEI15_Test, 5GS_NR_LTE-UEConTest</w:t>
            </w:r>
          </w:p>
        </w:tc>
        <w:tc>
          <w:tcPr>
            <w:tcW w:w="967" w:type="dxa"/>
          </w:tcPr>
          <w:p w14:paraId="1A1042ED" w14:textId="77777777" w:rsidR="00507112" w:rsidRPr="002901BB" w:rsidRDefault="00507112" w:rsidP="00DA5F49">
            <w:pPr>
              <w:pStyle w:val="TAL"/>
              <w:rPr>
                <w:sz w:val="16"/>
              </w:rPr>
            </w:pPr>
            <w:r>
              <w:rPr>
                <w:sz w:val="16"/>
              </w:rPr>
              <w:t>agreed</w:t>
            </w:r>
          </w:p>
        </w:tc>
      </w:tr>
      <w:tr w:rsidR="00507112" w14:paraId="34FDDE13" w14:textId="77777777" w:rsidTr="00E27664">
        <w:tc>
          <w:tcPr>
            <w:tcW w:w="1097" w:type="dxa"/>
          </w:tcPr>
          <w:p w14:paraId="5D4B1829" w14:textId="77777777" w:rsidR="00507112" w:rsidRPr="002901BB" w:rsidRDefault="00507112" w:rsidP="00DA5F49">
            <w:pPr>
              <w:pStyle w:val="TAL"/>
              <w:rPr>
                <w:sz w:val="16"/>
              </w:rPr>
            </w:pPr>
            <w:r>
              <w:rPr>
                <w:sz w:val="16"/>
              </w:rPr>
              <w:t>R5-250443</w:t>
            </w:r>
          </w:p>
        </w:tc>
        <w:tc>
          <w:tcPr>
            <w:tcW w:w="2440" w:type="dxa"/>
          </w:tcPr>
          <w:p w14:paraId="24EAD78E" w14:textId="77777777" w:rsidR="00507112" w:rsidRPr="002901BB" w:rsidRDefault="00507112" w:rsidP="00DA5F49">
            <w:pPr>
              <w:pStyle w:val="TAL"/>
              <w:rPr>
                <w:sz w:val="16"/>
              </w:rPr>
            </w:pPr>
            <w:r>
              <w:rPr>
                <w:sz w:val="16"/>
              </w:rPr>
              <w:t>Cleaning up R15 requirements in Spurious emission for UE co-existence for CA</w:t>
            </w:r>
          </w:p>
        </w:tc>
        <w:tc>
          <w:tcPr>
            <w:tcW w:w="1524" w:type="dxa"/>
          </w:tcPr>
          <w:p w14:paraId="605C2353"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49C3FE98" w14:textId="77777777" w:rsidR="00507112" w:rsidRPr="002901BB" w:rsidRDefault="00507112" w:rsidP="00DA5F49">
            <w:pPr>
              <w:pStyle w:val="TAL"/>
              <w:rPr>
                <w:sz w:val="16"/>
              </w:rPr>
            </w:pPr>
            <w:r>
              <w:rPr>
                <w:sz w:val="16"/>
              </w:rPr>
              <w:t>38.521-1</w:t>
            </w:r>
          </w:p>
        </w:tc>
        <w:tc>
          <w:tcPr>
            <w:tcW w:w="709" w:type="dxa"/>
          </w:tcPr>
          <w:p w14:paraId="7F0AE615" w14:textId="77777777" w:rsidR="00507112" w:rsidRPr="002901BB" w:rsidRDefault="00507112" w:rsidP="00DA5F49">
            <w:pPr>
              <w:pStyle w:val="TAL"/>
              <w:rPr>
                <w:sz w:val="16"/>
              </w:rPr>
            </w:pPr>
            <w:r>
              <w:rPr>
                <w:sz w:val="16"/>
              </w:rPr>
              <w:t>3195</w:t>
            </w:r>
          </w:p>
        </w:tc>
        <w:tc>
          <w:tcPr>
            <w:tcW w:w="281" w:type="dxa"/>
          </w:tcPr>
          <w:p w14:paraId="60299DCD" w14:textId="77777777" w:rsidR="00507112" w:rsidRPr="002901BB" w:rsidRDefault="00507112" w:rsidP="00DA5F49">
            <w:pPr>
              <w:pStyle w:val="TAR"/>
              <w:rPr>
                <w:sz w:val="16"/>
              </w:rPr>
            </w:pPr>
            <w:r>
              <w:rPr>
                <w:sz w:val="16"/>
              </w:rPr>
              <w:t>-</w:t>
            </w:r>
          </w:p>
        </w:tc>
        <w:tc>
          <w:tcPr>
            <w:tcW w:w="711" w:type="dxa"/>
          </w:tcPr>
          <w:p w14:paraId="3797AA26" w14:textId="77777777" w:rsidR="00507112" w:rsidRPr="002901BB" w:rsidRDefault="00507112" w:rsidP="00DA5F49">
            <w:pPr>
              <w:pStyle w:val="TAL"/>
              <w:rPr>
                <w:sz w:val="16"/>
              </w:rPr>
            </w:pPr>
            <w:r>
              <w:rPr>
                <w:sz w:val="16"/>
              </w:rPr>
              <w:t>Rel-18</w:t>
            </w:r>
          </w:p>
        </w:tc>
        <w:tc>
          <w:tcPr>
            <w:tcW w:w="306" w:type="dxa"/>
          </w:tcPr>
          <w:p w14:paraId="50674421" w14:textId="77777777" w:rsidR="00507112" w:rsidRPr="002901BB" w:rsidRDefault="00507112" w:rsidP="00DA5F49">
            <w:pPr>
              <w:pStyle w:val="TAL"/>
              <w:rPr>
                <w:sz w:val="16"/>
              </w:rPr>
            </w:pPr>
            <w:r>
              <w:rPr>
                <w:sz w:val="16"/>
              </w:rPr>
              <w:t>F</w:t>
            </w:r>
          </w:p>
        </w:tc>
        <w:tc>
          <w:tcPr>
            <w:tcW w:w="4013" w:type="dxa"/>
          </w:tcPr>
          <w:p w14:paraId="24AD750A" w14:textId="77777777" w:rsidR="00507112" w:rsidRPr="002901BB" w:rsidRDefault="00507112" w:rsidP="00DA5F49">
            <w:pPr>
              <w:pStyle w:val="TAL"/>
              <w:rPr>
                <w:sz w:val="16"/>
              </w:rPr>
            </w:pPr>
            <w:r>
              <w:rPr>
                <w:sz w:val="16"/>
              </w:rPr>
              <w:t>TEI15_Test, 5GS_NR_LTE-UEConTest</w:t>
            </w:r>
          </w:p>
        </w:tc>
        <w:tc>
          <w:tcPr>
            <w:tcW w:w="967" w:type="dxa"/>
          </w:tcPr>
          <w:p w14:paraId="2D6FCC50" w14:textId="77777777" w:rsidR="00507112" w:rsidRPr="002901BB" w:rsidRDefault="00507112" w:rsidP="00DA5F49">
            <w:pPr>
              <w:pStyle w:val="TAL"/>
              <w:rPr>
                <w:sz w:val="16"/>
              </w:rPr>
            </w:pPr>
            <w:r>
              <w:rPr>
                <w:sz w:val="16"/>
              </w:rPr>
              <w:t>agreed</w:t>
            </w:r>
          </w:p>
        </w:tc>
      </w:tr>
      <w:tr w:rsidR="00507112" w14:paraId="3A31BCC8" w14:textId="77777777" w:rsidTr="00E27664">
        <w:tc>
          <w:tcPr>
            <w:tcW w:w="1097" w:type="dxa"/>
          </w:tcPr>
          <w:p w14:paraId="0A3D3D8C" w14:textId="77777777" w:rsidR="00507112" w:rsidRPr="002901BB" w:rsidRDefault="00507112" w:rsidP="00DA5F49">
            <w:pPr>
              <w:pStyle w:val="TAL"/>
              <w:rPr>
                <w:sz w:val="16"/>
              </w:rPr>
            </w:pPr>
            <w:r>
              <w:rPr>
                <w:sz w:val="16"/>
              </w:rPr>
              <w:t>R5-250444</w:t>
            </w:r>
          </w:p>
        </w:tc>
        <w:tc>
          <w:tcPr>
            <w:tcW w:w="2440" w:type="dxa"/>
          </w:tcPr>
          <w:p w14:paraId="6A6ED1A3" w14:textId="77777777" w:rsidR="00507112" w:rsidRPr="002901BB" w:rsidRDefault="00507112" w:rsidP="00DA5F49">
            <w:pPr>
              <w:pStyle w:val="TAL"/>
              <w:rPr>
                <w:sz w:val="16"/>
              </w:rPr>
            </w:pPr>
            <w:r>
              <w:rPr>
                <w:sz w:val="16"/>
              </w:rPr>
              <w:t>Updating test coverage rules in 4.5 for spurious emissions for UE co-existence testing</w:t>
            </w:r>
          </w:p>
        </w:tc>
        <w:tc>
          <w:tcPr>
            <w:tcW w:w="1524" w:type="dxa"/>
          </w:tcPr>
          <w:p w14:paraId="386D59B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5618ADB5" w14:textId="77777777" w:rsidR="00507112" w:rsidRPr="002901BB" w:rsidRDefault="00507112" w:rsidP="00DA5F49">
            <w:pPr>
              <w:pStyle w:val="TAL"/>
              <w:rPr>
                <w:sz w:val="16"/>
              </w:rPr>
            </w:pPr>
            <w:r>
              <w:rPr>
                <w:sz w:val="16"/>
              </w:rPr>
              <w:t>38.521-1</w:t>
            </w:r>
          </w:p>
        </w:tc>
        <w:tc>
          <w:tcPr>
            <w:tcW w:w="709" w:type="dxa"/>
          </w:tcPr>
          <w:p w14:paraId="0BCCD0E0" w14:textId="77777777" w:rsidR="00507112" w:rsidRPr="002901BB" w:rsidRDefault="00507112" w:rsidP="00DA5F49">
            <w:pPr>
              <w:pStyle w:val="TAL"/>
              <w:rPr>
                <w:sz w:val="16"/>
              </w:rPr>
            </w:pPr>
            <w:r>
              <w:rPr>
                <w:sz w:val="16"/>
              </w:rPr>
              <w:t>3196</w:t>
            </w:r>
          </w:p>
        </w:tc>
        <w:tc>
          <w:tcPr>
            <w:tcW w:w="281" w:type="dxa"/>
          </w:tcPr>
          <w:p w14:paraId="4B75C5DD" w14:textId="77777777" w:rsidR="00507112" w:rsidRPr="002901BB" w:rsidRDefault="00507112" w:rsidP="00DA5F49">
            <w:pPr>
              <w:pStyle w:val="TAR"/>
              <w:rPr>
                <w:sz w:val="16"/>
              </w:rPr>
            </w:pPr>
            <w:r>
              <w:rPr>
                <w:sz w:val="16"/>
              </w:rPr>
              <w:t>-</w:t>
            </w:r>
          </w:p>
        </w:tc>
        <w:tc>
          <w:tcPr>
            <w:tcW w:w="711" w:type="dxa"/>
          </w:tcPr>
          <w:p w14:paraId="00349ABD" w14:textId="77777777" w:rsidR="00507112" w:rsidRPr="002901BB" w:rsidRDefault="00507112" w:rsidP="00DA5F49">
            <w:pPr>
              <w:pStyle w:val="TAL"/>
              <w:rPr>
                <w:sz w:val="16"/>
              </w:rPr>
            </w:pPr>
            <w:r>
              <w:rPr>
                <w:sz w:val="16"/>
              </w:rPr>
              <w:t>Rel-18</w:t>
            </w:r>
          </w:p>
        </w:tc>
        <w:tc>
          <w:tcPr>
            <w:tcW w:w="306" w:type="dxa"/>
          </w:tcPr>
          <w:p w14:paraId="7D20E3E7" w14:textId="77777777" w:rsidR="00507112" w:rsidRPr="002901BB" w:rsidRDefault="00507112" w:rsidP="00DA5F49">
            <w:pPr>
              <w:pStyle w:val="TAL"/>
              <w:rPr>
                <w:sz w:val="16"/>
              </w:rPr>
            </w:pPr>
            <w:r>
              <w:rPr>
                <w:sz w:val="16"/>
              </w:rPr>
              <w:t>F</w:t>
            </w:r>
          </w:p>
        </w:tc>
        <w:tc>
          <w:tcPr>
            <w:tcW w:w="4013" w:type="dxa"/>
          </w:tcPr>
          <w:p w14:paraId="71D40B4E" w14:textId="77777777" w:rsidR="00507112" w:rsidRPr="002901BB" w:rsidRDefault="00507112" w:rsidP="00DA5F49">
            <w:pPr>
              <w:pStyle w:val="TAL"/>
              <w:rPr>
                <w:sz w:val="16"/>
              </w:rPr>
            </w:pPr>
            <w:r>
              <w:rPr>
                <w:sz w:val="16"/>
              </w:rPr>
              <w:t>TEI15_Test, 5GS_NR_LTE-UEConTest</w:t>
            </w:r>
          </w:p>
        </w:tc>
        <w:tc>
          <w:tcPr>
            <w:tcW w:w="967" w:type="dxa"/>
          </w:tcPr>
          <w:p w14:paraId="6EC29742" w14:textId="77777777" w:rsidR="00507112" w:rsidRPr="002901BB" w:rsidRDefault="00507112" w:rsidP="00DA5F49">
            <w:pPr>
              <w:pStyle w:val="TAL"/>
              <w:rPr>
                <w:sz w:val="16"/>
              </w:rPr>
            </w:pPr>
            <w:r>
              <w:rPr>
                <w:sz w:val="16"/>
              </w:rPr>
              <w:t>agreed</w:t>
            </w:r>
          </w:p>
        </w:tc>
      </w:tr>
      <w:tr w:rsidR="00507112" w14:paraId="150710E2" w14:textId="77777777" w:rsidTr="00E27664">
        <w:tc>
          <w:tcPr>
            <w:tcW w:w="1097" w:type="dxa"/>
          </w:tcPr>
          <w:p w14:paraId="21241D99" w14:textId="77777777" w:rsidR="00507112" w:rsidRPr="002901BB" w:rsidRDefault="00507112" w:rsidP="00DA5F49">
            <w:pPr>
              <w:pStyle w:val="TAL"/>
              <w:rPr>
                <w:sz w:val="16"/>
              </w:rPr>
            </w:pPr>
            <w:r>
              <w:rPr>
                <w:sz w:val="16"/>
              </w:rPr>
              <w:t>R5-250448</w:t>
            </w:r>
          </w:p>
        </w:tc>
        <w:tc>
          <w:tcPr>
            <w:tcW w:w="2440" w:type="dxa"/>
          </w:tcPr>
          <w:p w14:paraId="0190415D" w14:textId="77777777" w:rsidR="00507112" w:rsidRPr="002901BB" w:rsidRDefault="00507112" w:rsidP="00DA5F49">
            <w:pPr>
              <w:pStyle w:val="TAL"/>
              <w:rPr>
                <w:sz w:val="16"/>
              </w:rPr>
            </w:pPr>
            <w:r>
              <w:rPr>
                <w:sz w:val="16"/>
              </w:rPr>
              <w:t>Addition of MOP for CA_n2A-n12A</w:t>
            </w:r>
          </w:p>
        </w:tc>
        <w:tc>
          <w:tcPr>
            <w:tcW w:w="1524" w:type="dxa"/>
          </w:tcPr>
          <w:p w14:paraId="16284AE7" w14:textId="77777777" w:rsidR="00507112" w:rsidRPr="002901BB" w:rsidRDefault="00507112" w:rsidP="00DA5F49">
            <w:pPr>
              <w:pStyle w:val="TAL"/>
              <w:rPr>
                <w:sz w:val="16"/>
              </w:rPr>
            </w:pPr>
            <w:r>
              <w:rPr>
                <w:sz w:val="16"/>
              </w:rPr>
              <w:t>TOWE Wireless</w:t>
            </w:r>
          </w:p>
        </w:tc>
        <w:tc>
          <w:tcPr>
            <w:tcW w:w="888" w:type="dxa"/>
          </w:tcPr>
          <w:p w14:paraId="22CE49A7" w14:textId="77777777" w:rsidR="00507112" w:rsidRPr="002901BB" w:rsidRDefault="00507112" w:rsidP="00DA5F49">
            <w:pPr>
              <w:pStyle w:val="TAL"/>
              <w:rPr>
                <w:sz w:val="16"/>
              </w:rPr>
            </w:pPr>
            <w:r>
              <w:rPr>
                <w:sz w:val="16"/>
              </w:rPr>
              <w:t>38.521-1</w:t>
            </w:r>
          </w:p>
        </w:tc>
        <w:tc>
          <w:tcPr>
            <w:tcW w:w="709" w:type="dxa"/>
          </w:tcPr>
          <w:p w14:paraId="5EEC4074" w14:textId="77777777" w:rsidR="00507112" w:rsidRPr="002901BB" w:rsidRDefault="00507112" w:rsidP="00DA5F49">
            <w:pPr>
              <w:pStyle w:val="TAL"/>
              <w:rPr>
                <w:sz w:val="16"/>
              </w:rPr>
            </w:pPr>
            <w:r>
              <w:rPr>
                <w:sz w:val="16"/>
              </w:rPr>
              <w:t>3197</w:t>
            </w:r>
          </w:p>
        </w:tc>
        <w:tc>
          <w:tcPr>
            <w:tcW w:w="281" w:type="dxa"/>
          </w:tcPr>
          <w:p w14:paraId="28718DDA" w14:textId="77777777" w:rsidR="00507112" w:rsidRPr="002901BB" w:rsidRDefault="00507112" w:rsidP="00DA5F49">
            <w:pPr>
              <w:pStyle w:val="TAR"/>
              <w:rPr>
                <w:sz w:val="16"/>
              </w:rPr>
            </w:pPr>
            <w:r>
              <w:rPr>
                <w:sz w:val="16"/>
              </w:rPr>
              <w:t>-</w:t>
            </w:r>
          </w:p>
        </w:tc>
        <w:tc>
          <w:tcPr>
            <w:tcW w:w="711" w:type="dxa"/>
          </w:tcPr>
          <w:p w14:paraId="275BAEFA" w14:textId="77777777" w:rsidR="00507112" w:rsidRPr="002901BB" w:rsidRDefault="00507112" w:rsidP="00DA5F49">
            <w:pPr>
              <w:pStyle w:val="TAL"/>
              <w:rPr>
                <w:sz w:val="16"/>
              </w:rPr>
            </w:pPr>
            <w:r>
              <w:rPr>
                <w:sz w:val="16"/>
              </w:rPr>
              <w:t>Rel-18</w:t>
            </w:r>
          </w:p>
        </w:tc>
        <w:tc>
          <w:tcPr>
            <w:tcW w:w="306" w:type="dxa"/>
          </w:tcPr>
          <w:p w14:paraId="03546AF1" w14:textId="77777777" w:rsidR="00507112" w:rsidRPr="002901BB" w:rsidRDefault="00507112" w:rsidP="00DA5F49">
            <w:pPr>
              <w:pStyle w:val="TAL"/>
              <w:rPr>
                <w:sz w:val="16"/>
              </w:rPr>
            </w:pPr>
            <w:r>
              <w:rPr>
                <w:sz w:val="16"/>
              </w:rPr>
              <w:t>F</w:t>
            </w:r>
          </w:p>
        </w:tc>
        <w:tc>
          <w:tcPr>
            <w:tcW w:w="4013" w:type="dxa"/>
          </w:tcPr>
          <w:p w14:paraId="589742EA" w14:textId="77777777" w:rsidR="00507112" w:rsidRPr="002901BB" w:rsidRDefault="00507112" w:rsidP="00DA5F49">
            <w:pPr>
              <w:pStyle w:val="TAL"/>
              <w:rPr>
                <w:sz w:val="16"/>
              </w:rPr>
            </w:pPr>
            <w:r>
              <w:rPr>
                <w:sz w:val="16"/>
              </w:rPr>
              <w:t>NR_CADC_NR_LTE_DC_R17-UEConTest</w:t>
            </w:r>
          </w:p>
        </w:tc>
        <w:tc>
          <w:tcPr>
            <w:tcW w:w="967" w:type="dxa"/>
          </w:tcPr>
          <w:p w14:paraId="3DEF0106" w14:textId="77777777" w:rsidR="00507112" w:rsidRPr="002901BB" w:rsidRDefault="00507112" w:rsidP="00DA5F49">
            <w:pPr>
              <w:pStyle w:val="TAL"/>
              <w:rPr>
                <w:sz w:val="16"/>
              </w:rPr>
            </w:pPr>
            <w:r>
              <w:rPr>
                <w:sz w:val="16"/>
              </w:rPr>
              <w:t>agreed</w:t>
            </w:r>
          </w:p>
        </w:tc>
      </w:tr>
      <w:tr w:rsidR="00507112" w14:paraId="061D1EAE" w14:textId="77777777" w:rsidTr="00E27664">
        <w:tc>
          <w:tcPr>
            <w:tcW w:w="1097" w:type="dxa"/>
          </w:tcPr>
          <w:p w14:paraId="4B1F6F70" w14:textId="77777777" w:rsidR="00507112" w:rsidRPr="002901BB" w:rsidRDefault="00507112" w:rsidP="00DA5F49">
            <w:pPr>
              <w:pStyle w:val="TAL"/>
              <w:rPr>
                <w:sz w:val="16"/>
              </w:rPr>
            </w:pPr>
            <w:r>
              <w:rPr>
                <w:sz w:val="16"/>
              </w:rPr>
              <w:t>R5-250449</w:t>
            </w:r>
          </w:p>
        </w:tc>
        <w:tc>
          <w:tcPr>
            <w:tcW w:w="2440" w:type="dxa"/>
          </w:tcPr>
          <w:p w14:paraId="10030484" w14:textId="77777777" w:rsidR="00507112" w:rsidRPr="002901BB" w:rsidRDefault="00507112" w:rsidP="00DA5F49">
            <w:pPr>
              <w:pStyle w:val="TAL"/>
              <w:rPr>
                <w:sz w:val="16"/>
              </w:rPr>
            </w:pPr>
            <w:r>
              <w:rPr>
                <w:sz w:val="16"/>
              </w:rPr>
              <w:t>Addition Reference sensitivity power for Inter-band CA operating bands CA_n2A-n12</w:t>
            </w:r>
          </w:p>
        </w:tc>
        <w:tc>
          <w:tcPr>
            <w:tcW w:w="1524" w:type="dxa"/>
          </w:tcPr>
          <w:p w14:paraId="5ED0F3D9" w14:textId="77777777" w:rsidR="00507112" w:rsidRPr="002901BB" w:rsidRDefault="00507112" w:rsidP="00DA5F49">
            <w:pPr>
              <w:pStyle w:val="TAL"/>
              <w:rPr>
                <w:sz w:val="16"/>
              </w:rPr>
            </w:pPr>
            <w:r>
              <w:rPr>
                <w:sz w:val="16"/>
              </w:rPr>
              <w:t>TOWE Wireless</w:t>
            </w:r>
          </w:p>
        </w:tc>
        <w:tc>
          <w:tcPr>
            <w:tcW w:w="888" w:type="dxa"/>
          </w:tcPr>
          <w:p w14:paraId="1127B901" w14:textId="77777777" w:rsidR="00507112" w:rsidRPr="002901BB" w:rsidRDefault="00507112" w:rsidP="00DA5F49">
            <w:pPr>
              <w:pStyle w:val="TAL"/>
              <w:rPr>
                <w:sz w:val="16"/>
              </w:rPr>
            </w:pPr>
            <w:r>
              <w:rPr>
                <w:sz w:val="16"/>
              </w:rPr>
              <w:t>38.521-1</w:t>
            </w:r>
          </w:p>
        </w:tc>
        <w:tc>
          <w:tcPr>
            <w:tcW w:w="709" w:type="dxa"/>
          </w:tcPr>
          <w:p w14:paraId="3BF127CA" w14:textId="77777777" w:rsidR="00507112" w:rsidRPr="002901BB" w:rsidRDefault="00507112" w:rsidP="00DA5F49">
            <w:pPr>
              <w:pStyle w:val="TAL"/>
              <w:rPr>
                <w:sz w:val="16"/>
              </w:rPr>
            </w:pPr>
            <w:r>
              <w:rPr>
                <w:sz w:val="16"/>
              </w:rPr>
              <w:t>3198</w:t>
            </w:r>
          </w:p>
        </w:tc>
        <w:tc>
          <w:tcPr>
            <w:tcW w:w="281" w:type="dxa"/>
          </w:tcPr>
          <w:p w14:paraId="2D9054B7" w14:textId="77777777" w:rsidR="00507112" w:rsidRPr="002901BB" w:rsidRDefault="00507112" w:rsidP="00DA5F49">
            <w:pPr>
              <w:pStyle w:val="TAR"/>
              <w:rPr>
                <w:sz w:val="16"/>
              </w:rPr>
            </w:pPr>
            <w:r>
              <w:rPr>
                <w:sz w:val="16"/>
              </w:rPr>
              <w:t>-</w:t>
            </w:r>
          </w:p>
        </w:tc>
        <w:tc>
          <w:tcPr>
            <w:tcW w:w="711" w:type="dxa"/>
          </w:tcPr>
          <w:p w14:paraId="150EAC47" w14:textId="77777777" w:rsidR="00507112" w:rsidRPr="002901BB" w:rsidRDefault="00507112" w:rsidP="00DA5F49">
            <w:pPr>
              <w:pStyle w:val="TAL"/>
              <w:rPr>
                <w:sz w:val="16"/>
              </w:rPr>
            </w:pPr>
            <w:r>
              <w:rPr>
                <w:sz w:val="16"/>
              </w:rPr>
              <w:t>Rel-18</w:t>
            </w:r>
          </w:p>
        </w:tc>
        <w:tc>
          <w:tcPr>
            <w:tcW w:w="306" w:type="dxa"/>
          </w:tcPr>
          <w:p w14:paraId="6EF3D151" w14:textId="77777777" w:rsidR="00507112" w:rsidRPr="002901BB" w:rsidRDefault="00507112" w:rsidP="00DA5F49">
            <w:pPr>
              <w:pStyle w:val="TAL"/>
              <w:rPr>
                <w:sz w:val="16"/>
              </w:rPr>
            </w:pPr>
            <w:r>
              <w:rPr>
                <w:sz w:val="16"/>
              </w:rPr>
              <w:t>F</w:t>
            </w:r>
          </w:p>
        </w:tc>
        <w:tc>
          <w:tcPr>
            <w:tcW w:w="4013" w:type="dxa"/>
          </w:tcPr>
          <w:p w14:paraId="1AB2131A" w14:textId="77777777" w:rsidR="00507112" w:rsidRPr="002901BB" w:rsidRDefault="00507112" w:rsidP="00DA5F49">
            <w:pPr>
              <w:pStyle w:val="TAL"/>
              <w:rPr>
                <w:sz w:val="16"/>
              </w:rPr>
            </w:pPr>
            <w:r>
              <w:rPr>
                <w:sz w:val="16"/>
              </w:rPr>
              <w:t>NR_CADC_NR_LTE_DC_R17-UEConTest</w:t>
            </w:r>
          </w:p>
        </w:tc>
        <w:tc>
          <w:tcPr>
            <w:tcW w:w="967" w:type="dxa"/>
          </w:tcPr>
          <w:p w14:paraId="3C939DE5" w14:textId="77777777" w:rsidR="00507112" w:rsidRPr="002901BB" w:rsidRDefault="00507112" w:rsidP="00DA5F49">
            <w:pPr>
              <w:pStyle w:val="TAL"/>
              <w:rPr>
                <w:sz w:val="16"/>
              </w:rPr>
            </w:pPr>
            <w:r>
              <w:rPr>
                <w:sz w:val="16"/>
              </w:rPr>
              <w:t>agreed</w:t>
            </w:r>
          </w:p>
        </w:tc>
      </w:tr>
      <w:tr w:rsidR="00507112" w14:paraId="3434A916" w14:textId="77777777" w:rsidTr="00E27664">
        <w:tc>
          <w:tcPr>
            <w:tcW w:w="1097" w:type="dxa"/>
          </w:tcPr>
          <w:p w14:paraId="262EAD70" w14:textId="77777777" w:rsidR="00507112" w:rsidRPr="002901BB" w:rsidRDefault="00507112" w:rsidP="00DA5F49">
            <w:pPr>
              <w:pStyle w:val="TAL"/>
              <w:rPr>
                <w:sz w:val="16"/>
              </w:rPr>
            </w:pPr>
            <w:r>
              <w:rPr>
                <w:sz w:val="16"/>
              </w:rPr>
              <w:t>R5-250603</w:t>
            </w:r>
          </w:p>
        </w:tc>
        <w:tc>
          <w:tcPr>
            <w:tcW w:w="2440" w:type="dxa"/>
          </w:tcPr>
          <w:p w14:paraId="67C06C50" w14:textId="77777777" w:rsidR="00507112" w:rsidRPr="002901BB" w:rsidRDefault="00507112" w:rsidP="00DA5F49">
            <w:pPr>
              <w:pStyle w:val="TAL"/>
              <w:rPr>
                <w:sz w:val="16"/>
              </w:rPr>
            </w:pPr>
            <w:r>
              <w:rPr>
                <w:sz w:val="16"/>
              </w:rPr>
              <w:t>Update MOP TC for CA_n41C-n79C</w:t>
            </w:r>
          </w:p>
        </w:tc>
        <w:tc>
          <w:tcPr>
            <w:tcW w:w="1524" w:type="dxa"/>
          </w:tcPr>
          <w:p w14:paraId="5C0835F7" w14:textId="77777777" w:rsidR="00507112" w:rsidRPr="002901BB" w:rsidRDefault="00507112" w:rsidP="00DA5F49">
            <w:pPr>
              <w:pStyle w:val="TAL"/>
              <w:rPr>
                <w:sz w:val="16"/>
              </w:rPr>
            </w:pPr>
            <w:r>
              <w:rPr>
                <w:sz w:val="16"/>
              </w:rPr>
              <w:t>CMCC</w:t>
            </w:r>
          </w:p>
        </w:tc>
        <w:tc>
          <w:tcPr>
            <w:tcW w:w="888" w:type="dxa"/>
          </w:tcPr>
          <w:p w14:paraId="420B3D11" w14:textId="77777777" w:rsidR="00507112" w:rsidRPr="002901BB" w:rsidRDefault="00507112" w:rsidP="00DA5F49">
            <w:pPr>
              <w:pStyle w:val="TAL"/>
              <w:rPr>
                <w:sz w:val="16"/>
              </w:rPr>
            </w:pPr>
            <w:r>
              <w:rPr>
                <w:sz w:val="16"/>
              </w:rPr>
              <w:t>38.521-1</w:t>
            </w:r>
          </w:p>
        </w:tc>
        <w:tc>
          <w:tcPr>
            <w:tcW w:w="709" w:type="dxa"/>
          </w:tcPr>
          <w:p w14:paraId="44328413" w14:textId="77777777" w:rsidR="00507112" w:rsidRPr="002901BB" w:rsidRDefault="00507112" w:rsidP="00DA5F49">
            <w:pPr>
              <w:pStyle w:val="TAL"/>
              <w:rPr>
                <w:sz w:val="16"/>
              </w:rPr>
            </w:pPr>
            <w:r>
              <w:rPr>
                <w:sz w:val="16"/>
              </w:rPr>
              <w:t>3199</w:t>
            </w:r>
          </w:p>
        </w:tc>
        <w:tc>
          <w:tcPr>
            <w:tcW w:w="281" w:type="dxa"/>
          </w:tcPr>
          <w:p w14:paraId="6101B101" w14:textId="77777777" w:rsidR="00507112" w:rsidRPr="002901BB" w:rsidRDefault="00507112" w:rsidP="00DA5F49">
            <w:pPr>
              <w:pStyle w:val="TAR"/>
              <w:rPr>
                <w:sz w:val="16"/>
              </w:rPr>
            </w:pPr>
            <w:r>
              <w:rPr>
                <w:sz w:val="16"/>
              </w:rPr>
              <w:t>-</w:t>
            </w:r>
          </w:p>
        </w:tc>
        <w:tc>
          <w:tcPr>
            <w:tcW w:w="711" w:type="dxa"/>
          </w:tcPr>
          <w:p w14:paraId="18F066FB" w14:textId="77777777" w:rsidR="00507112" w:rsidRPr="002901BB" w:rsidRDefault="00507112" w:rsidP="00DA5F49">
            <w:pPr>
              <w:pStyle w:val="TAL"/>
              <w:rPr>
                <w:sz w:val="16"/>
              </w:rPr>
            </w:pPr>
            <w:r>
              <w:rPr>
                <w:sz w:val="16"/>
              </w:rPr>
              <w:t>Rel-18</w:t>
            </w:r>
          </w:p>
        </w:tc>
        <w:tc>
          <w:tcPr>
            <w:tcW w:w="306" w:type="dxa"/>
          </w:tcPr>
          <w:p w14:paraId="59AB6913" w14:textId="77777777" w:rsidR="00507112" w:rsidRPr="002901BB" w:rsidRDefault="00507112" w:rsidP="00DA5F49">
            <w:pPr>
              <w:pStyle w:val="TAL"/>
              <w:rPr>
                <w:sz w:val="16"/>
              </w:rPr>
            </w:pPr>
            <w:r>
              <w:rPr>
                <w:sz w:val="16"/>
              </w:rPr>
              <w:t>F</w:t>
            </w:r>
          </w:p>
        </w:tc>
        <w:tc>
          <w:tcPr>
            <w:tcW w:w="4013" w:type="dxa"/>
          </w:tcPr>
          <w:p w14:paraId="1FEAD918" w14:textId="77777777" w:rsidR="00507112" w:rsidRPr="002901BB" w:rsidRDefault="00507112" w:rsidP="00DA5F49">
            <w:pPr>
              <w:pStyle w:val="TAL"/>
              <w:rPr>
                <w:sz w:val="16"/>
              </w:rPr>
            </w:pPr>
            <w:r>
              <w:rPr>
                <w:sz w:val="16"/>
              </w:rPr>
              <w:t>NR_CADC_NR_LTE_DC_R18-UEConTest</w:t>
            </w:r>
          </w:p>
        </w:tc>
        <w:tc>
          <w:tcPr>
            <w:tcW w:w="967" w:type="dxa"/>
          </w:tcPr>
          <w:p w14:paraId="0F97235F" w14:textId="77777777" w:rsidR="00507112" w:rsidRPr="002901BB" w:rsidRDefault="00507112" w:rsidP="00DA5F49">
            <w:pPr>
              <w:pStyle w:val="TAL"/>
              <w:rPr>
                <w:sz w:val="16"/>
              </w:rPr>
            </w:pPr>
            <w:r>
              <w:rPr>
                <w:sz w:val="16"/>
              </w:rPr>
              <w:t>withdrawn</w:t>
            </w:r>
          </w:p>
        </w:tc>
      </w:tr>
      <w:tr w:rsidR="00507112" w14:paraId="3B31D1CD" w14:textId="77777777" w:rsidTr="00E27664">
        <w:tc>
          <w:tcPr>
            <w:tcW w:w="1097" w:type="dxa"/>
          </w:tcPr>
          <w:p w14:paraId="634785F6" w14:textId="77777777" w:rsidR="00507112" w:rsidRPr="002901BB" w:rsidRDefault="00507112" w:rsidP="00DA5F49">
            <w:pPr>
              <w:pStyle w:val="TAL"/>
              <w:rPr>
                <w:sz w:val="16"/>
              </w:rPr>
            </w:pPr>
            <w:r>
              <w:rPr>
                <w:sz w:val="16"/>
              </w:rPr>
              <w:t>R5-250624</w:t>
            </w:r>
          </w:p>
        </w:tc>
        <w:tc>
          <w:tcPr>
            <w:tcW w:w="2440" w:type="dxa"/>
          </w:tcPr>
          <w:p w14:paraId="49EB0775" w14:textId="77777777" w:rsidR="00507112" w:rsidRPr="002901BB" w:rsidRDefault="00507112" w:rsidP="00DA5F49">
            <w:pPr>
              <w:pStyle w:val="TAL"/>
              <w:rPr>
                <w:sz w:val="16"/>
              </w:rPr>
            </w:pPr>
            <w:r>
              <w:rPr>
                <w:sz w:val="16"/>
              </w:rPr>
              <w:t xml:space="preserve">Update of 7.3I.3 Reference sensitivity TC for </w:t>
            </w:r>
            <w:proofErr w:type="spellStart"/>
            <w:r>
              <w:rPr>
                <w:sz w:val="16"/>
              </w:rPr>
              <w:t>eRedCap</w:t>
            </w:r>
            <w:proofErr w:type="spellEnd"/>
            <w:r>
              <w:rPr>
                <w:sz w:val="16"/>
              </w:rPr>
              <w:t xml:space="preserve"> UE</w:t>
            </w:r>
          </w:p>
        </w:tc>
        <w:tc>
          <w:tcPr>
            <w:tcW w:w="1524" w:type="dxa"/>
          </w:tcPr>
          <w:p w14:paraId="5889EC38" w14:textId="77777777" w:rsidR="00507112" w:rsidRPr="002901BB" w:rsidRDefault="00507112" w:rsidP="00DA5F49">
            <w:pPr>
              <w:pStyle w:val="TAL"/>
              <w:rPr>
                <w:sz w:val="16"/>
              </w:rPr>
            </w:pPr>
            <w:r>
              <w:rPr>
                <w:sz w:val="16"/>
              </w:rPr>
              <w:t>China Unicom</w:t>
            </w:r>
          </w:p>
        </w:tc>
        <w:tc>
          <w:tcPr>
            <w:tcW w:w="888" w:type="dxa"/>
          </w:tcPr>
          <w:p w14:paraId="3E37FC95" w14:textId="77777777" w:rsidR="00507112" w:rsidRPr="002901BB" w:rsidRDefault="00507112" w:rsidP="00DA5F49">
            <w:pPr>
              <w:pStyle w:val="TAL"/>
              <w:rPr>
                <w:sz w:val="16"/>
              </w:rPr>
            </w:pPr>
            <w:r>
              <w:rPr>
                <w:sz w:val="16"/>
              </w:rPr>
              <w:t>38.521-1</w:t>
            </w:r>
          </w:p>
        </w:tc>
        <w:tc>
          <w:tcPr>
            <w:tcW w:w="709" w:type="dxa"/>
          </w:tcPr>
          <w:p w14:paraId="04E1AA9D" w14:textId="77777777" w:rsidR="00507112" w:rsidRPr="002901BB" w:rsidRDefault="00507112" w:rsidP="00DA5F49">
            <w:pPr>
              <w:pStyle w:val="TAL"/>
              <w:rPr>
                <w:sz w:val="16"/>
              </w:rPr>
            </w:pPr>
            <w:r>
              <w:rPr>
                <w:sz w:val="16"/>
              </w:rPr>
              <w:t>3200</w:t>
            </w:r>
          </w:p>
        </w:tc>
        <w:tc>
          <w:tcPr>
            <w:tcW w:w="281" w:type="dxa"/>
          </w:tcPr>
          <w:p w14:paraId="605AEB47" w14:textId="77777777" w:rsidR="00507112" w:rsidRPr="002901BB" w:rsidRDefault="00507112" w:rsidP="00DA5F49">
            <w:pPr>
              <w:pStyle w:val="TAR"/>
              <w:rPr>
                <w:sz w:val="16"/>
              </w:rPr>
            </w:pPr>
            <w:r>
              <w:rPr>
                <w:sz w:val="16"/>
              </w:rPr>
              <w:t>-</w:t>
            </w:r>
          </w:p>
        </w:tc>
        <w:tc>
          <w:tcPr>
            <w:tcW w:w="711" w:type="dxa"/>
          </w:tcPr>
          <w:p w14:paraId="1B00DD02" w14:textId="77777777" w:rsidR="00507112" w:rsidRPr="002901BB" w:rsidRDefault="00507112" w:rsidP="00DA5F49">
            <w:pPr>
              <w:pStyle w:val="TAL"/>
              <w:rPr>
                <w:sz w:val="16"/>
              </w:rPr>
            </w:pPr>
            <w:r>
              <w:rPr>
                <w:sz w:val="16"/>
              </w:rPr>
              <w:t>Rel-18</w:t>
            </w:r>
          </w:p>
        </w:tc>
        <w:tc>
          <w:tcPr>
            <w:tcW w:w="306" w:type="dxa"/>
          </w:tcPr>
          <w:p w14:paraId="0B2B63E1" w14:textId="77777777" w:rsidR="00507112" w:rsidRPr="002901BB" w:rsidRDefault="00507112" w:rsidP="00DA5F49">
            <w:pPr>
              <w:pStyle w:val="TAL"/>
              <w:rPr>
                <w:sz w:val="16"/>
              </w:rPr>
            </w:pPr>
            <w:r>
              <w:rPr>
                <w:sz w:val="16"/>
              </w:rPr>
              <w:t>F</w:t>
            </w:r>
          </w:p>
        </w:tc>
        <w:tc>
          <w:tcPr>
            <w:tcW w:w="4013" w:type="dxa"/>
          </w:tcPr>
          <w:p w14:paraId="1AA37386" w14:textId="77777777" w:rsidR="00507112" w:rsidRPr="002901BB" w:rsidRDefault="00507112" w:rsidP="00DA5F49">
            <w:pPr>
              <w:pStyle w:val="TAL"/>
              <w:rPr>
                <w:sz w:val="16"/>
              </w:rPr>
            </w:pPr>
            <w:r>
              <w:rPr>
                <w:sz w:val="16"/>
              </w:rPr>
              <w:t>NR_redcap_enh_plus_CT1-UEConTest</w:t>
            </w:r>
          </w:p>
        </w:tc>
        <w:tc>
          <w:tcPr>
            <w:tcW w:w="967" w:type="dxa"/>
          </w:tcPr>
          <w:p w14:paraId="0B93ABC8" w14:textId="77777777" w:rsidR="00507112" w:rsidRPr="002901BB" w:rsidRDefault="00507112" w:rsidP="00DA5F49">
            <w:pPr>
              <w:pStyle w:val="TAL"/>
              <w:rPr>
                <w:sz w:val="16"/>
              </w:rPr>
            </w:pPr>
            <w:r>
              <w:rPr>
                <w:sz w:val="16"/>
              </w:rPr>
              <w:t>revised</w:t>
            </w:r>
          </w:p>
        </w:tc>
      </w:tr>
      <w:tr w:rsidR="00507112" w14:paraId="643F6E5F" w14:textId="77777777" w:rsidTr="00E27664">
        <w:tc>
          <w:tcPr>
            <w:tcW w:w="1097" w:type="dxa"/>
          </w:tcPr>
          <w:p w14:paraId="014A7D84" w14:textId="77777777" w:rsidR="00507112" w:rsidRPr="002901BB" w:rsidRDefault="00507112" w:rsidP="00DA5F49">
            <w:pPr>
              <w:pStyle w:val="TAL"/>
              <w:rPr>
                <w:sz w:val="16"/>
              </w:rPr>
            </w:pPr>
            <w:r>
              <w:rPr>
                <w:sz w:val="16"/>
              </w:rPr>
              <w:t>R5-251685</w:t>
            </w:r>
          </w:p>
        </w:tc>
        <w:tc>
          <w:tcPr>
            <w:tcW w:w="2440" w:type="dxa"/>
          </w:tcPr>
          <w:p w14:paraId="21BDF4D7" w14:textId="77777777" w:rsidR="00507112" w:rsidRPr="002901BB" w:rsidRDefault="00507112" w:rsidP="00DA5F49">
            <w:pPr>
              <w:pStyle w:val="TAL"/>
              <w:rPr>
                <w:sz w:val="16"/>
              </w:rPr>
            </w:pPr>
            <w:r>
              <w:rPr>
                <w:sz w:val="16"/>
              </w:rPr>
              <w:t xml:space="preserve">Update of 7.3I.3 Reference sensitivity TC for </w:t>
            </w:r>
            <w:proofErr w:type="spellStart"/>
            <w:r>
              <w:rPr>
                <w:sz w:val="16"/>
              </w:rPr>
              <w:t>eRedCap</w:t>
            </w:r>
            <w:proofErr w:type="spellEnd"/>
            <w:r>
              <w:rPr>
                <w:sz w:val="16"/>
              </w:rPr>
              <w:t xml:space="preserve"> UE</w:t>
            </w:r>
          </w:p>
        </w:tc>
        <w:tc>
          <w:tcPr>
            <w:tcW w:w="1524" w:type="dxa"/>
          </w:tcPr>
          <w:p w14:paraId="0F66A551" w14:textId="77777777" w:rsidR="00507112" w:rsidRPr="002901BB" w:rsidRDefault="00507112" w:rsidP="00DA5F49">
            <w:pPr>
              <w:pStyle w:val="TAL"/>
              <w:rPr>
                <w:sz w:val="16"/>
              </w:rPr>
            </w:pPr>
            <w:r>
              <w:rPr>
                <w:sz w:val="16"/>
              </w:rPr>
              <w:t>China Unicom</w:t>
            </w:r>
          </w:p>
        </w:tc>
        <w:tc>
          <w:tcPr>
            <w:tcW w:w="888" w:type="dxa"/>
          </w:tcPr>
          <w:p w14:paraId="6FE0BECC" w14:textId="77777777" w:rsidR="00507112" w:rsidRPr="002901BB" w:rsidRDefault="00507112" w:rsidP="00DA5F49">
            <w:pPr>
              <w:pStyle w:val="TAL"/>
              <w:rPr>
                <w:sz w:val="16"/>
              </w:rPr>
            </w:pPr>
            <w:r>
              <w:rPr>
                <w:sz w:val="16"/>
              </w:rPr>
              <w:t>38.521-1</w:t>
            </w:r>
          </w:p>
        </w:tc>
        <w:tc>
          <w:tcPr>
            <w:tcW w:w="709" w:type="dxa"/>
          </w:tcPr>
          <w:p w14:paraId="1C047A4E" w14:textId="77777777" w:rsidR="00507112" w:rsidRPr="002901BB" w:rsidRDefault="00507112" w:rsidP="00DA5F49">
            <w:pPr>
              <w:pStyle w:val="TAL"/>
              <w:rPr>
                <w:sz w:val="16"/>
              </w:rPr>
            </w:pPr>
            <w:r>
              <w:rPr>
                <w:sz w:val="16"/>
              </w:rPr>
              <w:t>3200</w:t>
            </w:r>
          </w:p>
        </w:tc>
        <w:tc>
          <w:tcPr>
            <w:tcW w:w="281" w:type="dxa"/>
          </w:tcPr>
          <w:p w14:paraId="72D4CAA4" w14:textId="77777777" w:rsidR="00507112" w:rsidRPr="002901BB" w:rsidRDefault="00507112" w:rsidP="00DA5F49">
            <w:pPr>
              <w:pStyle w:val="TAR"/>
              <w:rPr>
                <w:sz w:val="16"/>
              </w:rPr>
            </w:pPr>
            <w:r>
              <w:rPr>
                <w:sz w:val="16"/>
              </w:rPr>
              <w:t>1</w:t>
            </w:r>
          </w:p>
        </w:tc>
        <w:tc>
          <w:tcPr>
            <w:tcW w:w="711" w:type="dxa"/>
          </w:tcPr>
          <w:p w14:paraId="686EDA48" w14:textId="77777777" w:rsidR="00507112" w:rsidRPr="002901BB" w:rsidRDefault="00507112" w:rsidP="00DA5F49">
            <w:pPr>
              <w:pStyle w:val="TAL"/>
              <w:rPr>
                <w:sz w:val="16"/>
              </w:rPr>
            </w:pPr>
            <w:r>
              <w:rPr>
                <w:sz w:val="16"/>
              </w:rPr>
              <w:t>Rel-18</w:t>
            </w:r>
          </w:p>
        </w:tc>
        <w:tc>
          <w:tcPr>
            <w:tcW w:w="306" w:type="dxa"/>
          </w:tcPr>
          <w:p w14:paraId="7FB8DACA" w14:textId="77777777" w:rsidR="00507112" w:rsidRPr="002901BB" w:rsidRDefault="00507112" w:rsidP="00DA5F49">
            <w:pPr>
              <w:pStyle w:val="TAL"/>
              <w:rPr>
                <w:sz w:val="16"/>
              </w:rPr>
            </w:pPr>
            <w:r>
              <w:rPr>
                <w:sz w:val="16"/>
              </w:rPr>
              <w:t>F</w:t>
            </w:r>
          </w:p>
        </w:tc>
        <w:tc>
          <w:tcPr>
            <w:tcW w:w="4013" w:type="dxa"/>
          </w:tcPr>
          <w:p w14:paraId="71AE6107" w14:textId="77777777" w:rsidR="00507112" w:rsidRPr="002901BB" w:rsidRDefault="00507112" w:rsidP="00DA5F49">
            <w:pPr>
              <w:pStyle w:val="TAL"/>
              <w:rPr>
                <w:sz w:val="16"/>
              </w:rPr>
            </w:pPr>
            <w:r>
              <w:rPr>
                <w:sz w:val="16"/>
              </w:rPr>
              <w:t>NR_redcap_enh_plus_CT1-UEConTest</w:t>
            </w:r>
          </w:p>
        </w:tc>
        <w:tc>
          <w:tcPr>
            <w:tcW w:w="967" w:type="dxa"/>
          </w:tcPr>
          <w:p w14:paraId="49CD4E3E" w14:textId="77777777" w:rsidR="00507112" w:rsidRPr="002901BB" w:rsidRDefault="00507112" w:rsidP="00DA5F49">
            <w:pPr>
              <w:pStyle w:val="TAL"/>
              <w:rPr>
                <w:sz w:val="16"/>
              </w:rPr>
            </w:pPr>
            <w:r>
              <w:rPr>
                <w:sz w:val="16"/>
              </w:rPr>
              <w:t>agreed</w:t>
            </w:r>
          </w:p>
        </w:tc>
      </w:tr>
      <w:tr w:rsidR="00507112" w14:paraId="6BA2ACD3" w14:textId="77777777" w:rsidTr="00E27664">
        <w:tc>
          <w:tcPr>
            <w:tcW w:w="1097" w:type="dxa"/>
          </w:tcPr>
          <w:p w14:paraId="707A2826" w14:textId="77777777" w:rsidR="00507112" w:rsidRPr="002901BB" w:rsidRDefault="00507112" w:rsidP="00DA5F49">
            <w:pPr>
              <w:pStyle w:val="TAL"/>
              <w:rPr>
                <w:sz w:val="16"/>
              </w:rPr>
            </w:pPr>
            <w:r>
              <w:rPr>
                <w:sz w:val="16"/>
              </w:rPr>
              <w:t>R5-250629</w:t>
            </w:r>
          </w:p>
        </w:tc>
        <w:tc>
          <w:tcPr>
            <w:tcW w:w="2440" w:type="dxa"/>
          </w:tcPr>
          <w:p w14:paraId="19631A64" w14:textId="77777777" w:rsidR="00507112" w:rsidRPr="002901BB" w:rsidRDefault="00507112" w:rsidP="00DA5F49">
            <w:pPr>
              <w:pStyle w:val="TAL"/>
              <w:rPr>
                <w:sz w:val="16"/>
              </w:rPr>
            </w:pPr>
            <w:r>
              <w:rPr>
                <w:sz w:val="16"/>
              </w:rPr>
              <w:t>Editorial correction for some referenced Table numbers and Annex clause numbers in V2X receiver test cases</w:t>
            </w:r>
          </w:p>
        </w:tc>
        <w:tc>
          <w:tcPr>
            <w:tcW w:w="1524" w:type="dxa"/>
          </w:tcPr>
          <w:p w14:paraId="09F8270D" w14:textId="77777777" w:rsidR="00507112" w:rsidRPr="002901BB" w:rsidRDefault="00507112" w:rsidP="00DA5F49">
            <w:pPr>
              <w:pStyle w:val="TAL"/>
              <w:rPr>
                <w:sz w:val="16"/>
              </w:rPr>
            </w:pPr>
            <w:r>
              <w:rPr>
                <w:sz w:val="16"/>
              </w:rPr>
              <w:t>CAICT</w:t>
            </w:r>
          </w:p>
        </w:tc>
        <w:tc>
          <w:tcPr>
            <w:tcW w:w="888" w:type="dxa"/>
          </w:tcPr>
          <w:p w14:paraId="0FFEE475" w14:textId="77777777" w:rsidR="00507112" w:rsidRPr="002901BB" w:rsidRDefault="00507112" w:rsidP="00DA5F49">
            <w:pPr>
              <w:pStyle w:val="TAL"/>
              <w:rPr>
                <w:sz w:val="16"/>
              </w:rPr>
            </w:pPr>
            <w:r>
              <w:rPr>
                <w:sz w:val="16"/>
              </w:rPr>
              <w:t>38.521-1</w:t>
            </w:r>
          </w:p>
        </w:tc>
        <w:tc>
          <w:tcPr>
            <w:tcW w:w="709" w:type="dxa"/>
          </w:tcPr>
          <w:p w14:paraId="408F21F6" w14:textId="77777777" w:rsidR="00507112" w:rsidRPr="002901BB" w:rsidRDefault="00507112" w:rsidP="00DA5F49">
            <w:pPr>
              <w:pStyle w:val="TAL"/>
              <w:rPr>
                <w:sz w:val="16"/>
              </w:rPr>
            </w:pPr>
            <w:r>
              <w:rPr>
                <w:sz w:val="16"/>
              </w:rPr>
              <w:t>3201</w:t>
            </w:r>
          </w:p>
        </w:tc>
        <w:tc>
          <w:tcPr>
            <w:tcW w:w="281" w:type="dxa"/>
          </w:tcPr>
          <w:p w14:paraId="4E16C2D1" w14:textId="77777777" w:rsidR="00507112" w:rsidRPr="002901BB" w:rsidRDefault="00507112" w:rsidP="00DA5F49">
            <w:pPr>
              <w:pStyle w:val="TAR"/>
              <w:rPr>
                <w:sz w:val="16"/>
              </w:rPr>
            </w:pPr>
            <w:r>
              <w:rPr>
                <w:sz w:val="16"/>
              </w:rPr>
              <w:t>-</w:t>
            </w:r>
          </w:p>
        </w:tc>
        <w:tc>
          <w:tcPr>
            <w:tcW w:w="711" w:type="dxa"/>
          </w:tcPr>
          <w:p w14:paraId="5A3CADB5" w14:textId="77777777" w:rsidR="00507112" w:rsidRPr="002901BB" w:rsidRDefault="00507112" w:rsidP="00DA5F49">
            <w:pPr>
              <w:pStyle w:val="TAL"/>
              <w:rPr>
                <w:sz w:val="16"/>
              </w:rPr>
            </w:pPr>
            <w:r>
              <w:rPr>
                <w:sz w:val="16"/>
              </w:rPr>
              <w:t>Rel-18</w:t>
            </w:r>
          </w:p>
        </w:tc>
        <w:tc>
          <w:tcPr>
            <w:tcW w:w="306" w:type="dxa"/>
          </w:tcPr>
          <w:p w14:paraId="64E0D42A" w14:textId="77777777" w:rsidR="00507112" w:rsidRPr="002901BB" w:rsidRDefault="00507112" w:rsidP="00DA5F49">
            <w:pPr>
              <w:pStyle w:val="TAL"/>
              <w:rPr>
                <w:sz w:val="16"/>
              </w:rPr>
            </w:pPr>
            <w:r>
              <w:rPr>
                <w:sz w:val="16"/>
              </w:rPr>
              <w:t>F</w:t>
            </w:r>
          </w:p>
        </w:tc>
        <w:tc>
          <w:tcPr>
            <w:tcW w:w="4013" w:type="dxa"/>
          </w:tcPr>
          <w:p w14:paraId="2038402D" w14:textId="77777777" w:rsidR="00507112" w:rsidRPr="002901BB" w:rsidRDefault="00507112" w:rsidP="00DA5F49">
            <w:pPr>
              <w:pStyle w:val="TAL"/>
              <w:rPr>
                <w:sz w:val="16"/>
              </w:rPr>
            </w:pPr>
            <w:r>
              <w:rPr>
                <w:sz w:val="16"/>
              </w:rPr>
              <w:t>5G_V2X_NRSL_eV2XARC-UEConTest</w:t>
            </w:r>
          </w:p>
        </w:tc>
        <w:tc>
          <w:tcPr>
            <w:tcW w:w="967" w:type="dxa"/>
          </w:tcPr>
          <w:p w14:paraId="2902CDEC" w14:textId="77777777" w:rsidR="00507112" w:rsidRPr="002901BB" w:rsidRDefault="00507112" w:rsidP="00DA5F49">
            <w:pPr>
              <w:pStyle w:val="TAL"/>
              <w:rPr>
                <w:sz w:val="16"/>
              </w:rPr>
            </w:pPr>
            <w:r>
              <w:rPr>
                <w:sz w:val="16"/>
              </w:rPr>
              <w:t>revised</w:t>
            </w:r>
          </w:p>
        </w:tc>
      </w:tr>
      <w:tr w:rsidR="00507112" w14:paraId="2AFFAFBC" w14:textId="77777777" w:rsidTr="00E27664">
        <w:tc>
          <w:tcPr>
            <w:tcW w:w="1097" w:type="dxa"/>
          </w:tcPr>
          <w:p w14:paraId="5ACD0F8A" w14:textId="77777777" w:rsidR="00507112" w:rsidRPr="002901BB" w:rsidRDefault="00507112" w:rsidP="00DA5F49">
            <w:pPr>
              <w:pStyle w:val="TAL"/>
              <w:rPr>
                <w:sz w:val="16"/>
              </w:rPr>
            </w:pPr>
            <w:r>
              <w:rPr>
                <w:sz w:val="16"/>
              </w:rPr>
              <w:t>R5-251513</w:t>
            </w:r>
          </w:p>
        </w:tc>
        <w:tc>
          <w:tcPr>
            <w:tcW w:w="2440" w:type="dxa"/>
          </w:tcPr>
          <w:p w14:paraId="07DA08C3" w14:textId="77777777" w:rsidR="00507112" w:rsidRPr="002901BB" w:rsidRDefault="00507112" w:rsidP="00DA5F49">
            <w:pPr>
              <w:pStyle w:val="TAL"/>
              <w:rPr>
                <w:sz w:val="16"/>
              </w:rPr>
            </w:pPr>
            <w:r>
              <w:rPr>
                <w:sz w:val="16"/>
              </w:rPr>
              <w:t>Editorial correction for some referenced Table numbers and Annex clause numbers in V2X receiver test cases</w:t>
            </w:r>
          </w:p>
        </w:tc>
        <w:tc>
          <w:tcPr>
            <w:tcW w:w="1524" w:type="dxa"/>
          </w:tcPr>
          <w:p w14:paraId="528EDC55" w14:textId="77777777" w:rsidR="00507112" w:rsidRPr="002901BB" w:rsidRDefault="00507112" w:rsidP="00DA5F49">
            <w:pPr>
              <w:pStyle w:val="TAL"/>
              <w:rPr>
                <w:sz w:val="16"/>
              </w:rPr>
            </w:pPr>
            <w:r>
              <w:rPr>
                <w:sz w:val="16"/>
              </w:rPr>
              <w:t>CAICT</w:t>
            </w:r>
          </w:p>
        </w:tc>
        <w:tc>
          <w:tcPr>
            <w:tcW w:w="888" w:type="dxa"/>
          </w:tcPr>
          <w:p w14:paraId="4DA78B42" w14:textId="77777777" w:rsidR="00507112" w:rsidRPr="002901BB" w:rsidRDefault="00507112" w:rsidP="00DA5F49">
            <w:pPr>
              <w:pStyle w:val="TAL"/>
              <w:rPr>
                <w:sz w:val="16"/>
              </w:rPr>
            </w:pPr>
            <w:r>
              <w:rPr>
                <w:sz w:val="16"/>
              </w:rPr>
              <w:t>38.521-1</w:t>
            </w:r>
          </w:p>
        </w:tc>
        <w:tc>
          <w:tcPr>
            <w:tcW w:w="709" w:type="dxa"/>
          </w:tcPr>
          <w:p w14:paraId="2F964FC6" w14:textId="77777777" w:rsidR="00507112" w:rsidRPr="002901BB" w:rsidRDefault="00507112" w:rsidP="00DA5F49">
            <w:pPr>
              <w:pStyle w:val="TAL"/>
              <w:rPr>
                <w:sz w:val="16"/>
              </w:rPr>
            </w:pPr>
            <w:r>
              <w:rPr>
                <w:sz w:val="16"/>
              </w:rPr>
              <w:t>3201</w:t>
            </w:r>
          </w:p>
        </w:tc>
        <w:tc>
          <w:tcPr>
            <w:tcW w:w="281" w:type="dxa"/>
          </w:tcPr>
          <w:p w14:paraId="347F2EE1" w14:textId="77777777" w:rsidR="00507112" w:rsidRPr="002901BB" w:rsidRDefault="00507112" w:rsidP="00DA5F49">
            <w:pPr>
              <w:pStyle w:val="TAR"/>
              <w:rPr>
                <w:sz w:val="16"/>
              </w:rPr>
            </w:pPr>
            <w:r>
              <w:rPr>
                <w:sz w:val="16"/>
              </w:rPr>
              <w:t>1</w:t>
            </w:r>
          </w:p>
        </w:tc>
        <w:tc>
          <w:tcPr>
            <w:tcW w:w="711" w:type="dxa"/>
          </w:tcPr>
          <w:p w14:paraId="0E364050" w14:textId="77777777" w:rsidR="00507112" w:rsidRPr="002901BB" w:rsidRDefault="00507112" w:rsidP="00DA5F49">
            <w:pPr>
              <w:pStyle w:val="TAL"/>
              <w:rPr>
                <w:sz w:val="16"/>
              </w:rPr>
            </w:pPr>
            <w:r>
              <w:rPr>
                <w:sz w:val="16"/>
              </w:rPr>
              <w:t>Rel-18</w:t>
            </w:r>
          </w:p>
        </w:tc>
        <w:tc>
          <w:tcPr>
            <w:tcW w:w="306" w:type="dxa"/>
          </w:tcPr>
          <w:p w14:paraId="524DF6FB" w14:textId="77777777" w:rsidR="00507112" w:rsidRPr="002901BB" w:rsidRDefault="00507112" w:rsidP="00DA5F49">
            <w:pPr>
              <w:pStyle w:val="TAL"/>
              <w:rPr>
                <w:sz w:val="16"/>
              </w:rPr>
            </w:pPr>
            <w:r>
              <w:rPr>
                <w:sz w:val="16"/>
              </w:rPr>
              <w:t>F</w:t>
            </w:r>
          </w:p>
        </w:tc>
        <w:tc>
          <w:tcPr>
            <w:tcW w:w="4013" w:type="dxa"/>
          </w:tcPr>
          <w:p w14:paraId="1408E4B0" w14:textId="77777777" w:rsidR="00507112" w:rsidRPr="002901BB" w:rsidRDefault="00507112" w:rsidP="00DA5F49">
            <w:pPr>
              <w:pStyle w:val="TAL"/>
              <w:rPr>
                <w:sz w:val="16"/>
              </w:rPr>
            </w:pPr>
            <w:r>
              <w:rPr>
                <w:sz w:val="16"/>
              </w:rPr>
              <w:t>5G_V2X_NRSL_eV2XARC-UEConTest</w:t>
            </w:r>
          </w:p>
        </w:tc>
        <w:tc>
          <w:tcPr>
            <w:tcW w:w="967" w:type="dxa"/>
          </w:tcPr>
          <w:p w14:paraId="3439DDD3" w14:textId="77777777" w:rsidR="00507112" w:rsidRPr="002901BB" w:rsidRDefault="00507112" w:rsidP="00DA5F49">
            <w:pPr>
              <w:pStyle w:val="TAL"/>
              <w:rPr>
                <w:sz w:val="16"/>
              </w:rPr>
            </w:pPr>
            <w:r>
              <w:rPr>
                <w:sz w:val="16"/>
              </w:rPr>
              <w:t>agreed</w:t>
            </w:r>
          </w:p>
        </w:tc>
      </w:tr>
      <w:tr w:rsidR="00507112" w14:paraId="7A32BC5E" w14:textId="77777777" w:rsidTr="00E27664">
        <w:tc>
          <w:tcPr>
            <w:tcW w:w="1097" w:type="dxa"/>
          </w:tcPr>
          <w:p w14:paraId="2E058F19" w14:textId="77777777" w:rsidR="00507112" w:rsidRPr="002901BB" w:rsidRDefault="00507112" w:rsidP="00DA5F49">
            <w:pPr>
              <w:pStyle w:val="TAL"/>
              <w:rPr>
                <w:sz w:val="16"/>
              </w:rPr>
            </w:pPr>
            <w:r>
              <w:rPr>
                <w:sz w:val="16"/>
              </w:rPr>
              <w:t>R5-250630</w:t>
            </w:r>
          </w:p>
        </w:tc>
        <w:tc>
          <w:tcPr>
            <w:tcW w:w="2440" w:type="dxa"/>
          </w:tcPr>
          <w:p w14:paraId="264F76B8" w14:textId="77777777" w:rsidR="00507112" w:rsidRPr="002901BB" w:rsidRDefault="00507112" w:rsidP="00DA5F49">
            <w:pPr>
              <w:pStyle w:val="TAL"/>
              <w:rPr>
                <w:sz w:val="16"/>
              </w:rPr>
            </w:pPr>
            <w:r>
              <w:rPr>
                <w:sz w:val="16"/>
              </w:rPr>
              <w:t>Correction of Minimum conformance requirements for 7.3E Reference sensitivity for V2X</w:t>
            </w:r>
          </w:p>
        </w:tc>
        <w:tc>
          <w:tcPr>
            <w:tcW w:w="1524" w:type="dxa"/>
          </w:tcPr>
          <w:p w14:paraId="518A3301" w14:textId="77777777" w:rsidR="00507112" w:rsidRPr="002901BB" w:rsidRDefault="00507112" w:rsidP="00DA5F49">
            <w:pPr>
              <w:pStyle w:val="TAL"/>
              <w:rPr>
                <w:sz w:val="16"/>
              </w:rPr>
            </w:pPr>
            <w:r>
              <w:rPr>
                <w:sz w:val="16"/>
              </w:rPr>
              <w:t>CAICT</w:t>
            </w:r>
          </w:p>
        </w:tc>
        <w:tc>
          <w:tcPr>
            <w:tcW w:w="888" w:type="dxa"/>
          </w:tcPr>
          <w:p w14:paraId="3DD3961D" w14:textId="77777777" w:rsidR="00507112" w:rsidRPr="002901BB" w:rsidRDefault="00507112" w:rsidP="00DA5F49">
            <w:pPr>
              <w:pStyle w:val="TAL"/>
              <w:rPr>
                <w:sz w:val="16"/>
              </w:rPr>
            </w:pPr>
            <w:r>
              <w:rPr>
                <w:sz w:val="16"/>
              </w:rPr>
              <w:t>38.521-1</w:t>
            </w:r>
          </w:p>
        </w:tc>
        <w:tc>
          <w:tcPr>
            <w:tcW w:w="709" w:type="dxa"/>
          </w:tcPr>
          <w:p w14:paraId="7932ADD3" w14:textId="77777777" w:rsidR="00507112" w:rsidRPr="002901BB" w:rsidRDefault="00507112" w:rsidP="00DA5F49">
            <w:pPr>
              <w:pStyle w:val="TAL"/>
              <w:rPr>
                <w:sz w:val="16"/>
              </w:rPr>
            </w:pPr>
            <w:r>
              <w:rPr>
                <w:sz w:val="16"/>
              </w:rPr>
              <w:t>3202</w:t>
            </w:r>
          </w:p>
        </w:tc>
        <w:tc>
          <w:tcPr>
            <w:tcW w:w="281" w:type="dxa"/>
          </w:tcPr>
          <w:p w14:paraId="284368F2" w14:textId="77777777" w:rsidR="00507112" w:rsidRPr="002901BB" w:rsidRDefault="00507112" w:rsidP="00DA5F49">
            <w:pPr>
              <w:pStyle w:val="TAR"/>
              <w:rPr>
                <w:sz w:val="16"/>
              </w:rPr>
            </w:pPr>
            <w:r>
              <w:rPr>
                <w:sz w:val="16"/>
              </w:rPr>
              <w:t>-</w:t>
            </w:r>
          </w:p>
        </w:tc>
        <w:tc>
          <w:tcPr>
            <w:tcW w:w="711" w:type="dxa"/>
          </w:tcPr>
          <w:p w14:paraId="3D1DD7F7" w14:textId="77777777" w:rsidR="00507112" w:rsidRPr="002901BB" w:rsidRDefault="00507112" w:rsidP="00DA5F49">
            <w:pPr>
              <w:pStyle w:val="TAL"/>
              <w:rPr>
                <w:sz w:val="16"/>
              </w:rPr>
            </w:pPr>
            <w:r>
              <w:rPr>
                <w:sz w:val="16"/>
              </w:rPr>
              <w:t>Rel-18</w:t>
            </w:r>
          </w:p>
        </w:tc>
        <w:tc>
          <w:tcPr>
            <w:tcW w:w="306" w:type="dxa"/>
          </w:tcPr>
          <w:p w14:paraId="3CF30695" w14:textId="77777777" w:rsidR="00507112" w:rsidRPr="002901BB" w:rsidRDefault="00507112" w:rsidP="00DA5F49">
            <w:pPr>
              <w:pStyle w:val="TAL"/>
              <w:rPr>
                <w:sz w:val="16"/>
              </w:rPr>
            </w:pPr>
            <w:r>
              <w:rPr>
                <w:sz w:val="16"/>
              </w:rPr>
              <w:t>F</w:t>
            </w:r>
          </w:p>
        </w:tc>
        <w:tc>
          <w:tcPr>
            <w:tcW w:w="4013" w:type="dxa"/>
          </w:tcPr>
          <w:p w14:paraId="52505287" w14:textId="77777777" w:rsidR="00507112" w:rsidRPr="002901BB" w:rsidRDefault="00507112" w:rsidP="00DA5F49">
            <w:pPr>
              <w:pStyle w:val="TAL"/>
              <w:rPr>
                <w:sz w:val="16"/>
              </w:rPr>
            </w:pPr>
            <w:r>
              <w:rPr>
                <w:sz w:val="16"/>
              </w:rPr>
              <w:t>5G_V2X_NRSL_eV2XARC-UEConTest</w:t>
            </w:r>
          </w:p>
        </w:tc>
        <w:tc>
          <w:tcPr>
            <w:tcW w:w="967" w:type="dxa"/>
          </w:tcPr>
          <w:p w14:paraId="6E7ADB0F" w14:textId="77777777" w:rsidR="00507112" w:rsidRPr="002901BB" w:rsidRDefault="00507112" w:rsidP="00DA5F49">
            <w:pPr>
              <w:pStyle w:val="TAL"/>
              <w:rPr>
                <w:sz w:val="16"/>
              </w:rPr>
            </w:pPr>
            <w:r>
              <w:rPr>
                <w:sz w:val="16"/>
              </w:rPr>
              <w:t>agreed</w:t>
            </w:r>
          </w:p>
        </w:tc>
      </w:tr>
      <w:tr w:rsidR="00507112" w14:paraId="433D4A8E" w14:textId="77777777" w:rsidTr="00E27664">
        <w:tc>
          <w:tcPr>
            <w:tcW w:w="1097" w:type="dxa"/>
          </w:tcPr>
          <w:p w14:paraId="07714DF9" w14:textId="77777777" w:rsidR="00507112" w:rsidRPr="002901BB" w:rsidRDefault="00507112" w:rsidP="00DA5F49">
            <w:pPr>
              <w:pStyle w:val="TAL"/>
              <w:rPr>
                <w:sz w:val="16"/>
              </w:rPr>
            </w:pPr>
            <w:r>
              <w:rPr>
                <w:sz w:val="16"/>
              </w:rPr>
              <w:t>R5-250631</w:t>
            </w:r>
          </w:p>
        </w:tc>
        <w:tc>
          <w:tcPr>
            <w:tcW w:w="2440" w:type="dxa"/>
          </w:tcPr>
          <w:p w14:paraId="20C90B9F" w14:textId="77777777" w:rsidR="00507112" w:rsidRPr="002901BB" w:rsidRDefault="00507112" w:rsidP="00DA5F49">
            <w:pPr>
              <w:pStyle w:val="TAL"/>
              <w:rPr>
                <w:sz w:val="16"/>
              </w:rPr>
            </w:pPr>
            <w:r>
              <w:rPr>
                <w:sz w:val="16"/>
              </w:rPr>
              <w:t>Introduction of new test case 7.6E.2.2 In-band blocking for V2X con-current operation</w:t>
            </w:r>
          </w:p>
        </w:tc>
        <w:tc>
          <w:tcPr>
            <w:tcW w:w="1524" w:type="dxa"/>
          </w:tcPr>
          <w:p w14:paraId="5BCF9526" w14:textId="77777777" w:rsidR="00507112" w:rsidRPr="002901BB" w:rsidRDefault="00507112" w:rsidP="00DA5F49">
            <w:pPr>
              <w:pStyle w:val="TAL"/>
              <w:rPr>
                <w:sz w:val="16"/>
              </w:rPr>
            </w:pPr>
            <w:r>
              <w:rPr>
                <w:sz w:val="16"/>
              </w:rPr>
              <w:t>CAICT</w:t>
            </w:r>
          </w:p>
        </w:tc>
        <w:tc>
          <w:tcPr>
            <w:tcW w:w="888" w:type="dxa"/>
          </w:tcPr>
          <w:p w14:paraId="4599AA19" w14:textId="77777777" w:rsidR="00507112" w:rsidRPr="002901BB" w:rsidRDefault="00507112" w:rsidP="00DA5F49">
            <w:pPr>
              <w:pStyle w:val="TAL"/>
              <w:rPr>
                <w:sz w:val="16"/>
              </w:rPr>
            </w:pPr>
            <w:r>
              <w:rPr>
                <w:sz w:val="16"/>
              </w:rPr>
              <w:t>38.521-1</w:t>
            </w:r>
          </w:p>
        </w:tc>
        <w:tc>
          <w:tcPr>
            <w:tcW w:w="709" w:type="dxa"/>
          </w:tcPr>
          <w:p w14:paraId="331F4C03" w14:textId="77777777" w:rsidR="00507112" w:rsidRPr="002901BB" w:rsidRDefault="00507112" w:rsidP="00DA5F49">
            <w:pPr>
              <w:pStyle w:val="TAL"/>
              <w:rPr>
                <w:sz w:val="16"/>
              </w:rPr>
            </w:pPr>
            <w:r>
              <w:rPr>
                <w:sz w:val="16"/>
              </w:rPr>
              <w:t>3203</w:t>
            </w:r>
          </w:p>
        </w:tc>
        <w:tc>
          <w:tcPr>
            <w:tcW w:w="281" w:type="dxa"/>
          </w:tcPr>
          <w:p w14:paraId="52B3DB24" w14:textId="77777777" w:rsidR="00507112" w:rsidRPr="002901BB" w:rsidRDefault="00507112" w:rsidP="00DA5F49">
            <w:pPr>
              <w:pStyle w:val="TAR"/>
              <w:rPr>
                <w:sz w:val="16"/>
              </w:rPr>
            </w:pPr>
            <w:r>
              <w:rPr>
                <w:sz w:val="16"/>
              </w:rPr>
              <w:t>-</w:t>
            </w:r>
          </w:p>
        </w:tc>
        <w:tc>
          <w:tcPr>
            <w:tcW w:w="711" w:type="dxa"/>
          </w:tcPr>
          <w:p w14:paraId="58EADBED" w14:textId="77777777" w:rsidR="00507112" w:rsidRPr="002901BB" w:rsidRDefault="00507112" w:rsidP="00DA5F49">
            <w:pPr>
              <w:pStyle w:val="TAL"/>
              <w:rPr>
                <w:sz w:val="16"/>
              </w:rPr>
            </w:pPr>
            <w:r>
              <w:rPr>
                <w:sz w:val="16"/>
              </w:rPr>
              <w:t>Rel-18</w:t>
            </w:r>
          </w:p>
        </w:tc>
        <w:tc>
          <w:tcPr>
            <w:tcW w:w="306" w:type="dxa"/>
          </w:tcPr>
          <w:p w14:paraId="450409DC" w14:textId="77777777" w:rsidR="00507112" w:rsidRPr="002901BB" w:rsidRDefault="00507112" w:rsidP="00DA5F49">
            <w:pPr>
              <w:pStyle w:val="TAL"/>
              <w:rPr>
                <w:sz w:val="16"/>
              </w:rPr>
            </w:pPr>
            <w:r>
              <w:rPr>
                <w:sz w:val="16"/>
              </w:rPr>
              <w:t>F</w:t>
            </w:r>
          </w:p>
        </w:tc>
        <w:tc>
          <w:tcPr>
            <w:tcW w:w="4013" w:type="dxa"/>
          </w:tcPr>
          <w:p w14:paraId="46FB12F1" w14:textId="77777777" w:rsidR="00507112" w:rsidRPr="002901BB" w:rsidRDefault="00507112" w:rsidP="00DA5F49">
            <w:pPr>
              <w:pStyle w:val="TAL"/>
              <w:rPr>
                <w:sz w:val="16"/>
              </w:rPr>
            </w:pPr>
            <w:r>
              <w:rPr>
                <w:sz w:val="16"/>
              </w:rPr>
              <w:t>5G_V2X_NRSL_eV2XARC-UEConTest</w:t>
            </w:r>
          </w:p>
        </w:tc>
        <w:tc>
          <w:tcPr>
            <w:tcW w:w="967" w:type="dxa"/>
          </w:tcPr>
          <w:p w14:paraId="29126F1C" w14:textId="77777777" w:rsidR="00507112" w:rsidRPr="002901BB" w:rsidRDefault="00507112" w:rsidP="00DA5F49">
            <w:pPr>
              <w:pStyle w:val="TAL"/>
              <w:rPr>
                <w:sz w:val="16"/>
              </w:rPr>
            </w:pPr>
            <w:r>
              <w:rPr>
                <w:sz w:val="16"/>
              </w:rPr>
              <w:t>agreed</w:t>
            </w:r>
          </w:p>
        </w:tc>
      </w:tr>
      <w:tr w:rsidR="00507112" w14:paraId="2944A02C" w14:textId="77777777" w:rsidTr="00E27664">
        <w:tc>
          <w:tcPr>
            <w:tcW w:w="1097" w:type="dxa"/>
          </w:tcPr>
          <w:p w14:paraId="21620B12" w14:textId="77777777" w:rsidR="00507112" w:rsidRPr="002901BB" w:rsidRDefault="00507112" w:rsidP="00DA5F49">
            <w:pPr>
              <w:pStyle w:val="TAL"/>
              <w:rPr>
                <w:sz w:val="16"/>
              </w:rPr>
            </w:pPr>
            <w:r>
              <w:rPr>
                <w:sz w:val="16"/>
              </w:rPr>
              <w:t>R5-250633</w:t>
            </w:r>
          </w:p>
        </w:tc>
        <w:tc>
          <w:tcPr>
            <w:tcW w:w="2440" w:type="dxa"/>
          </w:tcPr>
          <w:p w14:paraId="494F7114" w14:textId="77777777" w:rsidR="00507112" w:rsidRPr="002901BB" w:rsidRDefault="00507112" w:rsidP="00DA5F49">
            <w:pPr>
              <w:pStyle w:val="TAL"/>
              <w:rPr>
                <w:sz w:val="16"/>
              </w:rPr>
            </w:pPr>
            <w:r>
              <w:rPr>
                <w:sz w:val="16"/>
              </w:rPr>
              <w:t xml:space="preserve">Introduction of </w:t>
            </w:r>
            <w:proofErr w:type="spellStart"/>
            <w:r>
              <w:rPr>
                <w:sz w:val="16"/>
              </w:rPr>
              <w:t>RedCap</w:t>
            </w:r>
            <w:proofErr w:type="spellEnd"/>
            <w:r>
              <w:rPr>
                <w:sz w:val="16"/>
              </w:rPr>
              <w:t xml:space="preserve"> receiver requirements for band n105</w:t>
            </w:r>
          </w:p>
        </w:tc>
        <w:tc>
          <w:tcPr>
            <w:tcW w:w="1524" w:type="dxa"/>
          </w:tcPr>
          <w:p w14:paraId="07B1E74F" w14:textId="77777777" w:rsidR="00507112" w:rsidRPr="002901BB" w:rsidRDefault="00507112" w:rsidP="00DA5F49">
            <w:pPr>
              <w:pStyle w:val="TAL"/>
              <w:rPr>
                <w:sz w:val="16"/>
              </w:rPr>
            </w:pPr>
            <w:r>
              <w:rPr>
                <w:sz w:val="16"/>
              </w:rPr>
              <w:t>Nokia</w:t>
            </w:r>
          </w:p>
        </w:tc>
        <w:tc>
          <w:tcPr>
            <w:tcW w:w="888" w:type="dxa"/>
          </w:tcPr>
          <w:p w14:paraId="4F036969" w14:textId="77777777" w:rsidR="00507112" w:rsidRPr="002901BB" w:rsidRDefault="00507112" w:rsidP="00DA5F49">
            <w:pPr>
              <w:pStyle w:val="TAL"/>
              <w:rPr>
                <w:sz w:val="16"/>
              </w:rPr>
            </w:pPr>
            <w:r>
              <w:rPr>
                <w:sz w:val="16"/>
              </w:rPr>
              <w:t>38.521-1</w:t>
            </w:r>
          </w:p>
        </w:tc>
        <w:tc>
          <w:tcPr>
            <w:tcW w:w="709" w:type="dxa"/>
          </w:tcPr>
          <w:p w14:paraId="50EFC553" w14:textId="77777777" w:rsidR="00507112" w:rsidRPr="002901BB" w:rsidRDefault="00507112" w:rsidP="00DA5F49">
            <w:pPr>
              <w:pStyle w:val="TAL"/>
              <w:rPr>
                <w:sz w:val="16"/>
              </w:rPr>
            </w:pPr>
            <w:r>
              <w:rPr>
                <w:sz w:val="16"/>
              </w:rPr>
              <w:t>3204</w:t>
            </w:r>
          </w:p>
        </w:tc>
        <w:tc>
          <w:tcPr>
            <w:tcW w:w="281" w:type="dxa"/>
          </w:tcPr>
          <w:p w14:paraId="1971D560" w14:textId="77777777" w:rsidR="00507112" w:rsidRPr="002901BB" w:rsidRDefault="00507112" w:rsidP="00DA5F49">
            <w:pPr>
              <w:pStyle w:val="TAR"/>
              <w:rPr>
                <w:sz w:val="16"/>
              </w:rPr>
            </w:pPr>
            <w:r>
              <w:rPr>
                <w:sz w:val="16"/>
              </w:rPr>
              <w:t>-</w:t>
            </w:r>
          </w:p>
        </w:tc>
        <w:tc>
          <w:tcPr>
            <w:tcW w:w="711" w:type="dxa"/>
          </w:tcPr>
          <w:p w14:paraId="3F137DA5" w14:textId="77777777" w:rsidR="00507112" w:rsidRPr="002901BB" w:rsidRDefault="00507112" w:rsidP="00DA5F49">
            <w:pPr>
              <w:pStyle w:val="TAL"/>
              <w:rPr>
                <w:sz w:val="16"/>
              </w:rPr>
            </w:pPr>
            <w:r>
              <w:rPr>
                <w:sz w:val="16"/>
              </w:rPr>
              <w:t>Rel-18</w:t>
            </w:r>
          </w:p>
        </w:tc>
        <w:tc>
          <w:tcPr>
            <w:tcW w:w="306" w:type="dxa"/>
          </w:tcPr>
          <w:p w14:paraId="69C7FE80" w14:textId="77777777" w:rsidR="00507112" w:rsidRPr="002901BB" w:rsidRDefault="00507112" w:rsidP="00DA5F49">
            <w:pPr>
              <w:pStyle w:val="TAL"/>
              <w:rPr>
                <w:sz w:val="16"/>
              </w:rPr>
            </w:pPr>
            <w:r>
              <w:rPr>
                <w:sz w:val="16"/>
              </w:rPr>
              <w:t>F</w:t>
            </w:r>
          </w:p>
        </w:tc>
        <w:tc>
          <w:tcPr>
            <w:tcW w:w="4013" w:type="dxa"/>
          </w:tcPr>
          <w:p w14:paraId="387B735B" w14:textId="77777777" w:rsidR="00507112" w:rsidRPr="002901BB" w:rsidRDefault="00507112" w:rsidP="00DA5F49">
            <w:pPr>
              <w:pStyle w:val="TAL"/>
              <w:rPr>
                <w:sz w:val="16"/>
              </w:rPr>
            </w:pPr>
            <w:r>
              <w:rPr>
                <w:sz w:val="16"/>
              </w:rPr>
              <w:t>NR_FDD_bands_R18_redcap-UEConTest</w:t>
            </w:r>
          </w:p>
        </w:tc>
        <w:tc>
          <w:tcPr>
            <w:tcW w:w="967" w:type="dxa"/>
          </w:tcPr>
          <w:p w14:paraId="73053163" w14:textId="77777777" w:rsidR="00507112" w:rsidRPr="002901BB" w:rsidRDefault="00507112" w:rsidP="00DA5F49">
            <w:pPr>
              <w:pStyle w:val="TAL"/>
              <w:rPr>
                <w:sz w:val="16"/>
              </w:rPr>
            </w:pPr>
            <w:r>
              <w:rPr>
                <w:sz w:val="16"/>
              </w:rPr>
              <w:t>revised</w:t>
            </w:r>
          </w:p>
        </w:tc>
      </w:tr>
      <w:tr w:rsidR="00507112" w14:paraId="3BB4FF0A" w14:textId="77777777" w:rsidTr="00E27664">
        <w:tc>
          <w:tcPr>
            <w:tcW w:w="1097" w:type="dxa"/>
          </w:tcPr>
          <w:p w14:paraId="48C17F8A" w14:textId="77777777" w:rsidR="00507112" w:rsidRPr="002901BB" w:rsidRDefault="00507112" w:rsidP="00DA5F49">
            <w:pPr>
              <w:pStyle w:val="TAL"/>
              <w:rPr>
                <w:sz w:val="16"/>
              </w:rPr>
            </w:pPr>
            <w:r>
              <w:rPr>
                <w:sz w:val="16"/>
              </w:rPr>
              <w:t>R5-251541</w:t>
            </w:r>
          </w:p>
        </w:tc>
        <w:tc>
          <w:tcPr>
            <w:tcW w:w="2440" w:type="dxa"/>
          </w:tcPr>
          <w:p w14:paraId="4246BCE1" w14:textId="77777777" w:rsidR="00507112" w:rsidRPr="002901BB" w:rsidRDefault="00507112" w:rsidP="00DA5F49">
            <w:pPr>
              <w:pStyle w:val="TAL"/>
              <w:rPr>
                <w:sz w:val="16"/>
              </w:rPr>
            </w:pPr>
            <w:r>
              <w:rPr>
                <w:sz w:val="16"/>
              </w:rPr>
              <w:t xml:space="preserve">Introduction of </w:t>
            </w:r>
            <w:proofErr w:type="spellStart"/>
            <w:r>
              <w:rPr>
                <w:sz w:val="16"/>
              </w:rPr>
              <w:t>RedCap</w:t>
            </w:r>
            <w:proofErr w:type="spellEnd"/>
            <w:r>
              <w:rPr>
                <w:sz w:val="16"/>
              </w:rPr>
              <w:t xml:space="preserve"> receiver requirements for band n105</w:t>
            </w:r>
          </w:p>
        </w:tc>
        <w:tc>
          <w:tcPr>
            <w:tcW w:w="1524" w:type="dxa"/>
          </w:tcPr>
          <w:p w14:paraId="2EC8E539" w14:textId="77777777" w:rsidR="00507112" w:rsidRPr="002901BB" w:rsidRDefault="00507112" w:rsidP="00DA5F49">
            <w:pPr>
              <w:pStyle w:val="TAL"/>
              <w:rPr>
                <w:sz w:val="16"/>
              </w:rPr>
            </w:pPr>
            <w:r>
              <w:rPr>
                <w:sz w:val="16"/>
              </w:rPr>
              <w:t>Nokia</w:t>
            </w:r>
          </w:p>
        </w:tc>
        <w:tc>
          <w:tcPr>
            <w:tcW w:w="888" w:type="dxa"/>
          </w:tcPr>
          <w:p w14:paraId="6C0E7B3E" w14:textId="77777777" w:rsidR="00507112" w:rsidRPr="002901BB" w:rsidRDefault="00507112" w:rsidP="00DA5F49">
            <w:pPr>
              <w:pStyle w:val="TAL"/>
              <w:rPr>
                <w:sz w:val="16"/>
              </w:rPr>
            </w:pPr>
            <w:r>
              <w:rPr>
                <w:sz w:val="16"/>
              </w:rPr>
              <w:t>38.521-1</w:t>
            </w:r>
          </w:p>
        </w:tc>
        <w:tc>
          <w:tcPr>
            <w:tcW w:w="709" w:type="dxa"/>
          </w:tcPr>
          <w:p w14:paraId="029AFAEE" w14:textId="77777777" w:rsidR="00507112" w:rsidRPr="002901BB" w:rsidRDefault="00507112" w:rsidP="00DA5F49">
            <w:pPr>
              <w:pStyle w:val="TAL"/>
              <w:rPr>
                <w:sz w:val="16"/>
              </w:rPr>
            </w:pPr>
            <w:r>
              <w:rPr>
                <w:sz w:val="16"/>
              </w:rPr>
              <w:t>3204</w:t>
            </w:r>
          </w:p>
        </w:tc>
        <w:tc>
          <w:tcPr>
            <w:tcW w:w="281" w:type="dxa"/>
          </w:tcPr>
          <w:p w14:paraId="0E992440" w14:textId="77777777" w:rsidR="00507112" w:rsidRPr="002901BB" w:rsidRDefault="00507112" w:rsidP="00DA5F49">
            <w:pPr>
              <w:pStyle w:val="TAR"/>
              <w:rPr>
                <w:sz w:val="16"/>
              </w:rPr>
            </w:pPr>
            <w:r>
              <w:rPr>
                <w:sz w:val="16"/>
              </w:rPr>
              <w:t>1</w:t>
            </w:r>
          </w:p>
        </w:tc>
        <w:tc>
          <w:tcPr>
            <w:tcW w:w="711" w:type="dxa"/>
          </w:tcPr>
          <w:p w14:paraId="2410700A" w14:textId="77777777" w:rsidR="00507112" w:rsidRPr="002901BB" w:rsidRDefault="00507112" w:rsidP="00DA5F49">
            <w:pPr>
              <w:pStyle w:val="TAL"/>
              <w:rPr>
                <w:sz w:val="16"/>
              </w:rPr>
            </w:pPr>
            <w:r>
              <w:rPr>
                <w:sz w:val="16"/>
              </w:rPr>
              <w:t>Rel-18</w:t>
            </w:r>
          </w:p>
        </w:tc>
        <w:tc>
          <w:tcPr>
            <w:tcW w:w="306" w:type="dxa"/>
          </w:tcPr>
          <w:p w14:paraId="25A6F05F" w14:textId="77777777" w:rsidR="00507112" w:rsidRPr="002901BB" w:rsidRDefault="00507112" w:rsidP="00DA5F49">
            <w:pPr>
              <w:pStyle w:val="TAL"/>
              <w:rPr>
                <w:sz w:val="16"/>
              </w:rPr>
            </w:pPr>
            <w:r>
              <w:rPr>
                <w:sz w:val="16"/>
              </w:rPr>
              <w:t>F</w:t>
            </w:r>
          </w:p>
        </w:tc>
        <w:tc>
          <w:tcPr>
            <w:tcW w:w="4013" w:type="dxa"/>
          </w:tcPr>
          <w:p w14:paraId="106043F5" w14:textId="77777777" w:rsidR="00507112" w:rsidRPr="002901BB" w:rsidRDefault="00507112" w:rsidP="00DA5F49">
            <w:pPr>
              <w:pStyle w:val="TAL"/>
              <w:rPr>
                <w:sz w:val="16"/>
              </w:rPr>
            </w:pPr>
            <w:r>
              <w:rPr>
                <w:sz w:val="16"/>
              </w:rPr>
              <w:t>NR_FDD_bands_R18_redcap-UEConTest</w:t>
            </w:r>
          </w:p>
        </w:tc>
        <w:tc>
          <w:tcPr>
            <w:tcW w:w="967" w:type="dxa"/>
          </w:tcPr>
          <w:p w14:paraId="581BC081" w14:textId="77777777" w:rsidR="00507112" w:rsidRPr="002901BB" w:rsidRDefault="00507112" w:rsidP="00DA5F49">
            <w:pPr>
              <w:pStyle w:val="TAL"/>
              <w:rPr>
                <w:sz w:val="16"/>
              </w:rPr>
            </w:pPr>
            <w:r>
              <w:rPr>
                <w:sz w:val="16"/>
              </w:rPr>
              <w:t>agreed</w:t>
            </w:r>
          </w:p>
        </w:tc>
      </w:tr>
      <w:tr w:rsidR="00507112" w14:paraId="05432E89" w14:textId="77777777" w:rsidTr="00E27664">
        <w:tc>
          <w:tcPr>
            <w:tcW w:w="1097" w:type="dxa"/>
          </w:tcPr>
          <w:p w14:paraId="29A8E4DF" w14:textId="77777777" w:rsidR="00507112" w:rsidRPr="002901BB" w:rsidRDefault="00507112" w:rsidP="00DA5F49">
            <w:pPr>
              <w:pStyle w:val="TAL"/>
              <w:rPr>
                <w:sz w:val="16"/>
              </w:rPr>
            </w:pPr>
            <w:r>
              <w:rPr>
                <w:sz w:val="16"/>
              </w:rPr>
              <w:t>R5-250642</w:t>
            </w:r>
          </w:p>
        </w:tc>
        <w:tc>
          <w:tcPr>
            <w:tcW w:w="2440" w:type="dxa"/>
          </w:tcPr>
          <w:p w14:paraId="4F61085E" w14:textId="77777777" w:rsidR="00507112" w:rsidRPr="002901BB" w:rsidRDefault="00507112" w:rsidP="00DA5F49">
            <w:pPr>
              <w:pStyle w:val="TAL"/>
              <w:rPr>
                <w:sz w:val="16"/>
              </w:rPr>
            </w:pPr>
            <w:r>
              <w:rPr>
                <w:sz w:val="16"/>
              </w:rPr>
              <w:t xml:space="preserve">Core spec alignment, addition of definition of </w:t>
            </w:r>
            <w:proofErr w:type="spellStart"/>
            <w:r>
              <w:rPr>
                <w:sz w:val="16"/>
              </w:rPr>
              <w:t>eRedCap</w:t>
            </w:r>
            <w:proofErr w:type="spellEnd"/>
          </w:p>
        </w:tc>
        <w:tc>
          <w:tcPr>
            <w:tcW w:w="1524" w:type="dxa"/>
          </w:tcPr>
          <w:p w14:paraId="588AD151" w14:textId="77777777" w:rsidR="00507112" w:rsidRPr="002901BB" w:rsidRDefault="00507112" w:rsidP="00DA5F49">
            <w:pPr>
              <w:pStyle w:val="TAL"/>
              <w:rPr>
                <w:sz w:val="16"/>
              </w:rPr>
            </w:pPr>
            <w:r>
              <w:rPr>
                <w:sz w:val="16"/>
              </w:rPr>
              <w:t>Ericsson</w:t>
            </w:r>
          </w:p>
        </w:tc>
        <w:tc>
          <w:tcPr>
            <w:tcW w:w="888" w:type="dxa"/>
          </w:tcPr>
          <w:p w14:paraId="608D0217" w14:textId="77777777" w:rsidR="00507112" w:rsidRPr="002901BB" w:rsidRDefault="00507112" w:rsidP="00DA5F49">
            <w:pPr>
              <w:pStyle w:val="TAL"/>
              <w:rPr>
                <w:sz w:val="16"/>
              </w:rPr>
            </w:pPr>
            <w:r>
              <w:rPr>
                <w:sz w:val="16"/>
              </w:rPr>
              <w:t>38.521-1</w:t>
            </w:r>
          </w:p>
        </w:tc>
        <w:tc>
          <w:tcPr>
            <w:tcW w:w="709" w:type="dxa"/>
          </w:tcPr>
          <w:p w14:paraId="1C961B40" w14:textId="77777777" w:rsidR="00507112" w:rsidRPr="002901BB" w:rsidRDefault="00507112" w:rsidP="00DA5F49">
            <w:pPr>
              <w:pStyle w:val="TAL"/>
              <w:rPr>
                <w:sz w:val="16"/>
              </w:rPr>
            </w:pPr>
            <w:r>
              <w:rPr>
                <w:sz w:val="16"/>
              </w:rPr>
              <w:t>3205</w:t>
            </w:r>
          </w:p>
        </w:tc>
        <w:tc>
          <w:tcPr>
            <w:tcW w:w="281" w:type="dxa"/>
          </w:tcPr>
          <w:p w14:paraId="45A0397F" w14:textId="77777777" w:rsidR="00507112" w:rsidRPr="002901BB" w:rsidRDefault="00507112" w:rsidP="00DA5F49">
            <w:pPr>
              <w:pStyle w:val="TAR"/>
              <w:rPr>
                <w:sz w:val="16"/>
              </w:rPr>
            </w:pPr>
            <w:r>
              <w:rPr>
                <w:sz w:val="16"/>
              </w:rPr>
              <w:t>-</w:t>
            </w:r>
          </w:p>
        </w:tc>
        <w:tc>
          <w:tcPr>
            <w:tcW w:w="711" w:type="dxa"/>
          </w:tcPr>
          <w:p w14:paraId="2ECA8F69" w14:textId="77777777" w:rsidR="00507112" w:rsidRPr="002901BB" w:rsidRDefault="00507112" w:rsidP="00DA5F49">
            <w:pPr>
              <w:pStyle w:val="TAL"/>
              <w:rPr>
                <w:sz w:val="16"/>
              </w:rPr>
            </w:pPr>
            <w:r>
              <w:rPr>
                <w:sz w:val="16"/>
              </w:rPr>
              <w:t>Rel-18</w:t>
            </w:r>
          </w:p>
        </w:tc>
        <w:tc>
          <w:tcPr>
            <w:tcW w:w="306" w:type="dxa"/>
          </w:tcPr>
          <w:p w14:paraId="2BEC738E" w14:textId="77777777" w:rsidR="00507112" w:rsidRPr="002901BB" w:rsidRDefault="00507112" w:rsidP="00DA5F49">
            <w:pPr>
              <w:pStyle w:val="TAL"/>
              <w:rPr>
                <w:sz w:val="16"/>
              </w:rPr>
            </w:pPr>
            <w:r>
              <w:rPr>
                <w:sz w:val="16"/>
              </w:rPr>
              <w:t>F</w:t>
            </w:r>
          </w:p>
        </w:tc>
        <w:tc>
          <w:tcPr>
            <w:tcW w:w="4013" w:type="dxa"/>
          </w:tcPr>
          <w:p w14:paraId="2919E235" w14:textId="77777777" w:rsidR="00507112" w:rsidRPr="002901BB" w:rsidRDefault="00507112" w:rsidP="00DA5F49">
            <w:pPr>
              <w:pStyle w:val="TAL"/>
              <w:rPr>
                <w:sz w:val="16"/>
              </w:rPr>
            </w:pPr>
            <w:r>
              <w:rPr>
                <w:sz w:val="16"/>
              </w:rPr>
              <w:t>NR_redcap_enh_plus_CT1-UEConTest</w:t>
            </w:r>
          </w:p>
        </w:tc>
        <w:tc>
          <w:tcPr>
            <w:tcW w:w="967" w:type="dxa"/>
          </w:tcPr>
          <w:p w14:paraId="6107DA00" w14:textId="77777777" w:rsidR="00507112" w:rsidRPr="002901BB" w:rsidRDefault="00507112" w:rsidP="00DA5F49">
            <w:pPr>
              <w:pStyle w:val="TAL"/>
              <w:rPr>
                <w:sz w:val="16"/>
              </w:rPr>
            </w:pPr>
            <w:r>
              <w:rPr>
                <w:sz w:val="16"/>
              </w:rPr>
              <w:t>agreed</w:t>
            </w:r>
          </w:p>
        </w:tc>
      </w:tr>
      <w:tr w:rsidR="00507112" w14:paraId="41631322" w14:textId="77777777" w:rsidTr="00E27664">
        <w:tc>
          <w:tcPr>
            <w:tcW w:w="1097" w:type="dxa"/>
          </w:tcPr>
          <w:p w14:paraId="7D5CECE5" w14:textId="77777777" w:rsidR="00507112" w:rsidRPr="002901BB" w:rsidRDefault="00507112" w:rsidP="00DA5F49">
            <w:pPr>
              <w:pStyle w:val="TAL"/>
              <w:rPr>
                <w:sz w:val="16"/>
              </w:rPr>
            </w:pPr>
            <w:r>
              <w:rPr>
                <w:sz w:val="16"/>
              </w:rPr>
              <w:t>R5-250646</w:t>
            </w:r>
          </w:p>
        </w:tc>
        <w:tc>
          <w:tcPr>
            <w:tcW w:w="2440" w:type="dxa"/>
          </w:tcPr>
          <w:p w14:paraId="70F9170F" w14:textId="77777777" w:rsidR="00507112" w:rsidRPr="002901BB" w:rsidRDefault="00507112" w:rsidP="00DA5F49">
            <w:pPr>
              <w:pStyle w:val="TAL"/>
              <w:rPr>
                <w:sz w:val="16"/>
              </w:rPr>
            </w:pPr>
            <w:r>
              <w:rPr>
                <w:sz w:val="16"/>
              </w:rPr>
              <w:t>Updating test case 6.2F.1 UE maximum output power for shared spectrum channel access</w:t>
            </w:r>
          </w:p>
        </w:tc>
        <w:tc>
          <w:tcPr>
            <w:tcW w:w="1524" w:type="dxa"/>
          </w:tcPr>
          <w:p w14:paraId="1EF67CAF" w14:textId="77777777" w:rsidR="00507112" w:rsidRPr="002901BB" w:rsidRDefault="00507112" w:rsidP="00DA5F49">
            <w:pPr>
              <w:pStyle w:val="TAL"/>
              <w:rPr>
                <w:sz w:val="16"/>
              </w:rPr>
            </w:pPr>
            <w:r>
              <w:rPr>
                <w:sz w:val="16"/>
              </w:rPr>
              <w:t>Ericsson</w:t>
            </w:r>
          </w:p>
        </w:tc>
        <w:tc>
          <w:tcPr>
            <w:tcW w:w="888" w:type="dxa"/>
          </w:tcPr>
          <w:p w14:paraId="7119FE24" w14:textId="77777777" w:rsidR="00507112" w:rsidRPr="002901BB" w:rsidRDefault="00507112" w:rsidP="00DA5F49">
            <w:pPr>
              <w:pStyle w:val="TAL"/>
              <w:rPr>
                <w:sz w:val="16"/>
              </w:rPr>
            </w:pPr>
            <w:r>
              <w:rPr>
                <w:sz w:val="16"/>
              </w:rPr>
              <w:t>38.521-1</w:t>
            </w:r>
          </w:p>
        </w:tc>
        <w:tc>
          <w:tcPr>
            <w:tcW w:w="709" w:type="dxa"/>
          </w:tcPr>
          <w:p w14:paraId="0D37B09B" w14:textId="77777777" w:rsidR="00507112" w:rsidRPr="002901BB" w:rsidRDefault="00507112" w:rsidP="00DA5F49">
            <w:pPr>
              <w:pStyle w:val="TAL"/>
              <w:rPr>
                <w:sz w:val="16"/>
              </w:rPr>
            </w:pPr>
            <w:r>
              <w:rPr>
                <w:sz w:val="16"/>
              </w:rPr>
              <w:t>3206</w:t>
            </w:r>
          </w:p>
        </w:tc>
        <w:tc>
          <w:tcPr>
            <w:tcW w:w="281" w:type="dxa"/>
          </w:tcPr>
          <w:p w14:paraId="2C7ED1CC" w14:textId="77777777" w:rsidR="00507112" w:rsidRPr="002901BB" w:rsidRDefault="00507112" w:rsidP="00DA5F49">
            <w:pPr>
              <w:pStyle w:val="TAR"/>
              <w:rPr>
                <w:sz w:val="16"/>
              </w:rPr>
            </w:pPr>
            <w:r>
              <w:rPr>
                <w:sz w:val="16"/>
              </w:rPr>
              <w:t>-</w:t>
            </w:r>
          </w:p>
        </w:tc>
        <w:tc>
          <w:tcPr>
            <w:tcW w:w="711" w:type="dxa"/>
          </w:tcPr>
          <w:p w14:paraId="18434E63" w14:textId="77777777" w:rsidR="00507112" w:rsidRPr="002901BB" w:rsidRDefault="00507112" w:rsidP="00DA5F49">
            <w:pPr>
              <w:pStyle w:val="TAL"/>
              <w:rPr>
                <w:sz w:val="16"/>
              </w:rPr>
            </w:pPr>
            <w:r>
              <w:rPr>
                <w:sz w:val="16"/>
              </w:rPr>
              <w:t>Rel-18</w:t>
            </w:r>
          </w:p>
        </w:tc>
        <w:tc>
          <w:tcPr>
            <w:tcW w:w="306" w:type="dxa"/>
          </w:tcPr>
          <w:p w14:paraId="6922E62F" w14:textId="77777777" w:rsidR="00507112" w:rsidRPr="002901BB" w:rsidRDefault="00507112" w:rsidP="00DA5F49">
            <w:pPr>
              <w:pStyle w:val="TAL"/>
              <w:rPr>
                <w:sz w:val="16"/>
              </w:rPr>
            </w:pPr>
            <w:r>
              <w:rPr>
                <w:sz w:val="16"/>
              </w:rPr>
              <w:t>F</w:t>
            </w:r>
          </w:p>
        </w:tc>
        <w:tc>
          <w:tcPr>
            <w:tcW w:w="4013" w:type="dxa"/>
          </w:tcPr>
          <w:p w14:paraId="7AE57814"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503CA3C1" w14:textId="77777777" w:rsidR="00507112" w:rsidRPr="002901BB" w:rsidRDefault="00507112" w:rsidP="00DA5F49">
            <w:pPr>
              <w:pStyle w:val="TAL"/>
              <w:rPr>
                <w:sz w:val="16"/>
              </w:rPr>
            </w:pPr>
            <w:r>
              <w:rPr>
                <w:sz w:val="16"/>
              </w:rPr>
              <w:t>revised</w:t>
            </w:r>
          </w:p>
        </w:tc>
      </w:tr>
      <w:tr w:rsidR="00507112" w14:paraId="2664CA58" w14:textId="77777777" w:rsidTr="00E27664">
        <w:tc>
          <w:tcPr>
            <w:tcW w:w="1097" w:type="dxa"/>
          </w:tcPr>
          <w:p w14:paraId="10E1C809" w14:textId="77777777" w:rsidR="00507112" w:rsidRPr="002901BB" w:rsidRDefault="00507112" w:rsidP="00DA5F49">
            <w:pPr>
              <w:pStyle w:val="TAL"/>
              <w:rPr>
                <w:sz w:val="16"/>
              </w:rPr>
            </w:pPr>
            <w:r>
              <w:rPr>
                <w:sz w:val="16"/>
              </w:rPr>
              <w:t>R5-251690</w:t>
            </w:r>
          </w:p>
        </w:tc>
        <w:tc>
          <w:tcPr>
            <w:tcW w:w="2440" w:type="dxa"/>
          </w:tcPr>
          <w:p w14:paraId="40C3BC17" w14:textId="77777777" w:rsidR="00507112" w:rsidRPr="002901BB" w:rsidRDefault="00507112" w:rsidP="00DA5F49">
            <w:pPr>
              <w:pStyle w:val="TAL"/>
              <w:rPr>
                <w:sz w:val="16"/>
              </w:rPr>
            </w:pPr>
            <w:r>
              <w:rPr>
                <w:sz w:val="16"/>
              </w:rPr>
              <w:t>Updating test case 6.2F.1 UE maximum output power for shared spectrum channel access</w:t>
            </w:r>
          </w:p>
        </w:tc>
        <w:tc>
          <w:tcPr>
            <w:tcW w:w="1524" w:type="dxa"/>
          </w:tcPr>
          <w:p w14:paraId="30138863" w14:textId="77777777" w:rsidR="00507112" w:rsidRPr="002901BB" w:rsidRDefault="00507112" w:rsidP="00DA5F49">
            <w:pPr>
              <w:pStyle w:val="TAL"/>
              <w:rPr>
                <w:sz w:val="16"/>
              </w:rPr>
            </w:pPr>
            <w:r>
              <w:rPr>
                <w:sz w:val="16"/>
              </w:rPr>
              <w:t>Ericsson</w:t>
            </w:r>
          </w:p>
        </w:tc>
        <w:tc>
          <w:tcPr>
            <w:tcW w:w="888" w:type="dxa"/>
          </w:tcPr>
          <w:p w14:paraId="7864031F" w14:textId="77777777" w:rsidR="00507112" w:rsidRPr="002901BB" w:rsidRDefault="00507112" w:rsidP="00DA5F49">
            <w:pPr>
              <w:pStyle w:val="TAL"/>
              <w:rPr>
                <w:sz w:val="16"/>
              </w:rPr>
            </w:pPr>
            <w:r>
              <w:rPr>
                <w:sz w:val="16"/>
              </w:rPr>
              <w:t>38.521-1</w:t>
            </w:r>
          </w:p>
        </w:tc>
        <w:tc>
          <w:tcPr>
            <w:tcW w:w="709" w:type="dxa"/>
          </w:tcPr>
          <w:p w14:paraId="2FD8AF34" w14:textId="77777777" w:rsidR="00507112" w:rsidRPr="002901BB" w:rsidRDefault="00507112" w:rsidP="00DA5F49">
            <w:pPr>
              <w:pStyle w:val="TAL"/>
              <w:rPr>
                <w:sz w:val="16"/>
              </w:rPr>
            </w:pPr>
            <w:r>
              <w:rPr>
                <w:sz w:val="16"/>
              </w:rPr>
              <w:t>3206</w:t>
            </w:r>
          </w:p>
        </w:tc>
        <w:tc>
          <w:tcPr>
            <w:tcW w:w="281" w:type="dxa"/>
          </w:tcPr>
          <w:p w14:paraId="26C629F2" w14:textId="77777777" w:rsidR="00507112" w:rsidRPr="002901BB" w:rsidRDefault="00507112" w:rsidP="00DA5F49">
            <w:pPr>
              <w:pStyle w:val="TAR"/>
              <w:rPr>
                <w:sz w:val="16"/>
              </w:rPr>
            </w:pPr>
            <w:r>
              <w:rPr>
                <w:sz w:val="16"/>
              </w:rPr>
              <w:t>1</w:t>
            </w:r>
          </w:p>
        </w:tc>
        <w:tc>
          <w:tcPr>
            <w:tcW w:w="711" w:type="dxa"/>
          </w:tcPr>
          <w:p w14:paraId="1B43EA67" w14:textId="77777777" w:rsidR="00507112" w:rsidRPr="002901BB" w:rsidRDefault="00507112" w:rsidP="00DA5F49">
            <w:pPr>
              <w:pStyle w:val="TAL"/>
              <w:rPr>
                <w:sz w:val="16"/>
              </w:rPr>
            </w:pPr>
            <w:r>
              <w:rPr>
                <w:sz w:val="16"/>
              </w:rPr>
              <w:t>Rel-18</w:t>
            </w:r>
          </w:p>
        </w:tc>
        <w:tc>
          <w:tcPr>
            <w:tcW w:w="306" w:type="dxa"/>
          </w:tcPr>
          <w:p w14:paraId="178441D2" w14:textId="77777777" w:rsidR="00507112" w:rsidRPr="002901BB" w:rsidRDefault="00507112" w:rsidP="00DA5F49">
            <w:pPr>
              <w:pStyle w:val="TAL"/>
              <w:rPr>
                <w:sz w:val="16"/>
              </w:rPr>
            </w:pPr>
            <w:r>
              <w:rPr>
                <w:sz w:val="16"/>
              </w:rPr>
              <w:t>F</w:t>
            </w:r>
          </w:p>
        </w:tc>
        <w:tc>
          <w:tcPr>
            <w:tcW w:w="4013" w:type="dxa"/>
          </w:tcPr>
          <w:p w14:paraId="47DDC4F1"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21D93F79" w14:textId="77777777" w:rsidR="00507112" w:rsidRPr="002901BB" w:rsidRDefault="00507112" w:rsidP="00DA5F49">
            <w:pPr>
              <w:pStyle w:val="TAL"/>
              <w:rPr>
                <w:sz w:val="16"/>
              </w:rPr>
            </w:pPr>
            <w:r>
              <w:rPr>
                <w:sz w:val="16"/>
              </w:rPr>
              <w:t>agreed</w:t>
            </w:r>
          </w:p>
        </w:tc>
      </w:tr>
      <w:tr w:rsidR="00507112" w14:paraId="58BFA178" w14:textId="77777777" w:rsidTr="00E27664">
        <w:tc>
          <w:tcPr>
            <w:tcW w:w="1097" w:type="dxa"/>
          </w:tcPr>
          <w:p w14:paraId="03B34D17" w14:textId="77777777" w:rsidR="00507112" w:rsidRPr="002901BB" w:rsidRDefault="00507112" w:rsidP="00DA5F49">
            <w:pPr>
              <w:pStyle w:val="TAL"/>
              <w:rPr>
                <w:sz w:val="16"/>
              </w:rPr>
            </w:pPr>
            <w:r>
              <w:rPr>
                <w:sz w:val="16"/>
              </w:rPr>
              <w:t>R5-250647</w:t>
            </w:r>
          </w:p>
        </w:tc>
        <w:tc>
          <w:tcPr>
            <w:tcW w:w="2440" w:type="dxa"/>
          </w:tcPr>
          <w:p w14:paraId="10A12AE6" w14:textId="77777777" w:rsidR="00507112" w:rsidRPr="002901BB" w:rsidRDefault="00507112" w:rsidP="00DA5F49">
            <w:pPr>
              <w:pStyle w:val="TAL"/>
              <w:rPr>
                <w:sz w:val="16"/>
              </w:rPr>
            </w:pPr>
            <w:r>
              <w:rPr>
                <w:sz w:val="16"/>
              </w:rPr>
              <w:t>Updating test case 6.3F.3.2 General ON/OFF time mask</w:t>
            </w:r>
          </w:p>
        </w:tc>
        <w:tc>
          <w:tcPr>
            <w:tcW w:w="1524" w:type="dxa"/>
          </w:tcPr>
          <w:p w14:paraId="11F76E3B" w14:textId="77777777" w:rsidR="00507112" w:rsidRPr="002901BB" w:rsidRDefault="00507112" w:rsidP="00DA5F49">
            <w:pPr>
              <w:pStyle w:val="TAL"/>
              <w:rPr>
                <w:sz w:val="16"/>
              </w:rPr>
            </w:pPr>
            <w:r>
              <w:rPr>
                <w:sz w:val="16"/>
              </w:rPr>
              <w:t>Ericsson</w:t>
            </w:r>
          </w:p>
        </w:tc>
        <w:tc>
          <w:tcPr>
            <w:tcW w:w="888" w:type="dxa"/>
          </w:tcPr>
          <w:p w14:paraId="5C4C9B82" w14:textId="77777777" w:rsidR="00507112" w:rsidRPr="002901BB" w:rsidRDefault="00507112" w:rsidP="00DA5F49">
            <w:pPr>
              <w:pStyle w:val="TAL"/>
              <w:rPr>
                <w:sz w:val="16"/>
              </w:rPr>
            </w:pPr>
            <w:r>
              <w:rPr>
                <w:sz w:val="16"/>
              </w:rPr>
              <w:t>38.521-1</w:t>
            </w:r>
          </w:p>
        </w:tc>
        <w:tc>
          <w:tcPr>
            <w:tcW w:w="709" w:type="dxa"/>
          </w:tcPr>
          <w:p w14:paraId="01F6AE69" w14:textId="77777777" w:rsidR="00507112" w:rsidRPr="002901BB" w:rsidRDefault="00507112" w:rsidP="00DA5F49">
            <w:pPr>
              <w:pStyle w:val="TAL"/>
              <w:rPr>
                <w:sz w:val="16"/>
              </w:rPr>
            </w:pPr>
            <w:r>
              <w:rPr>
                <w:sz w:val="16"/>
              </w:rPr>
              <w:t>3207</w:t>
            </w:r>
          </w:p>
        </w:tc>
        <w:tc>
          <w:tcPr>
            <w:tcW w:w="281" w:type="dxa"/>
          </w:tcPr>
          <w:p w14:paraId="6F8DA000" w14:textId="77777777" w:rsidR="00507112" w:rsidRPr="002901BB" w:rsidRDefault="00507112" w:rsidP="00DA5F49">
            <w:pPr>
              <w:pStyle w:val="TAR"/>
              <w:rPr>
                <w:sz w:val="16"/>
              </w:rPr>
            </w:pPr>
            <w:r>
              <w:rPr>
                <w:sz w:val="16"/>
              </w:rPr>
              <w:t>-</w:t>
            </w:r>
          </w:p>
        </w:tc>
        <w:tc>
          <w:tcPr>
            <w:tcW w:w="711" w:type="dxa"/>
          </w:tcPr>
          <w:p w14:paraId="27400023" w14:textId="77777777" w:rsidR="00507112" w:rsidRPr="002901BB" w:rsidRDefault="00507112" w:rsidP="00DA5F49">
            <w:pPr>
              <w:pStyle w:val="TAL"/>
              <w:rPr>
                <w:sz w:val="16"/>
              </w:rPr>
            </w:pPr>
            <w:r>
              <w:rPr>
                <w:sz w:val="16"/>
              </w:rPr>
              <w:t>Rel-18</w:t>
            </w:r>
          </w:p>
        </w:tc>
        <w:tc>
          <w:tcPr>
            <w:tcW w:w="306" w:type="dxa"/>
          </w:tcPr>
          <w:p w14:paraId="5D520AEA" w14:textId="77777777" w:rsidR="00507112" w:rsidRPr="002901BB" w:rsidRDefault="00507112" w:rsidP="00DA5F49">
            <w:pPr>
              <w:pStyle w:val="TAL"/>
              <w:rPr>
                <w:sz w:val="16"/>
              </w:rPr>
            </w:pPr>
            <w:r>
              <w:rPr>
                <w:sz w:val="16"/>
              </w:rPr>
              <w:t>F</w:t>
            </w:r>
          </w:p>
        </w:tc>
        <w:tc>
          <w:tcPr>
            <w:tcW w:w="4013" w:type="dxa"/>
          </w:tcPr>
          <w:p w14:paraId="2F79A8CC"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694D6243" w14:textId="77777777" w:rsidR="00507112" w:rsidRPr="002901BB" w:rsidRDefault="00507112" w:rsidP="00DA5F49">
            <w:pPr>
              <w:pStyle w:val="TAL"/>
              <w:rPr>
                <w:sz w:val="16"/>
              </w:rPr>
            </w:pPr>
            <w:r>
              <w:rPr>
                <w:sz w:val="16"/>
              </w:rPr>
              <w:t>agreed</w:t>
            </w:r>
          </w:p>
        </w:tc>
      </w:tr>
      <w:tr w:rsidR="00507112" w14:paraId="45AB5058" w14:textId="77777777" w:rsidTr="00E27664">
        <w:tc>
          <w:tcPr>
            <w:tcW w:w="1097" w:type="dxa"/>
          </w:tcPr>
          <w:p w14:paraId="4AA25F78" w14:textId="77777777" w:rsidR="00507112" w:rsidRPr="002901BB" w:rsidRDefault="00507112" w:rsidP="00DA5F49">
            <w:pPr>
              <w:pStyle w:val="TAL"/>
              <w:rPr>
                <w:sz w:val="16"/>
              </w:rPr>
            </w:pPr>
            <w:r>
              <w:rPr>
                <w:sz w:val="16"/>
              </w:rPr>
              <w:t>R5-250648</w:t>
            </w:r>
          </w:p>
        </w:tc>
        <w:tc>
          <w:tcPr>
            <w:tcW w:w="2440" w:type="dxa"/>
          </w:tcPr>
          <w:p w14:paraId="5235677E" w14:textId="77777777" w:rsidR="00507112" w:rsidRPr="002901BB" w:rsidRDefault="00507112" w:rsidP="00DA5F49">
            <w:pPr>
              <w:pStyle w:val="TAL"/>
              <w:rPr>
                <w:sz w:val="16"/>
              </w:rPr>
            </w:pPr>
            <w:r>
              <w:rPr>
                <w:sz w:val="16"/>
              </w:rPr>
              <w:t>Updating test case 6.5F.1 Occupied bandwidth for shared spectrum channel access</w:t>
            </w:r>
          </w:p>
        </w:tc>
        <w:tc>
          <w:tcPr>
            <w:tcW w:w="1524" w:type="dxa"/>
          </w:tcPr>
          <w:p w14:paraId="65D03200" w14:textId="77777777" w:rsidR="00507112" w:rsidRPr="002901BB" w:rsidRDefault="00507112" w:rsidP="00DA5F49">
            <w:pPr>
              <w:pStyle w:val="TAL"/>
              <w:rPr>
                <w:sz w:val="16"/>
              </w:rPr>
            </w:pPr>
            <w:r>
              <w:rPr>
                <w:sz w:val="16"/>
              </w:rPr>
              <w:t>Ericsson</w:t>
            </w:r>
          </w:p>
        </w:tc>
        <w:tc>
          <w:tcPr>
            <w:tcW w:w="888" w:type="dxa"/>
          </w:tcPr>
          <w:p w14:paraId="7F1B130C" w14:textId="77777777" w:rsidR="00507112" w:rsidRPr="002901BB" w:rsidRDefault="00507112" w:rsidP="00DA5F49">
            <w:pPr>
              <w:pStyle w:val="TAL"/>
              <w:rPr>
                <w:sz w:val="16"/>
              </w:rPr>
            </w:pPr>
            <w:r>
              <w:rPr>
                <w:sz w:val="16"/>
              </w:rPr>
              <w:t>38.521-1</w:t>
            </w:r>
          </w:p>
        </w:tc>
        <w:tc>
          <w:tcPr>
            <w:tcW w:w="709" w:type="dxa"/>
          </w:tcPr>
          <w:p w14:paraId="4CB6A686" w14:textId="77777777" w:rsidR="00507112" w:rsidRPr="002901BB" w:rsidRDefault="00507112" w:rsidP="00DA5F49">
            <w:pPr>
              <w:pStyle w:val="TAL"/>
              <w:rPr>
                <w:sz w:val="16"/>
              </w:rPr>
            </w:pPr>
            <w:r>
              <w:rPr>
                <w:sz w:val="16"/>
              </w:rPr>
              <w:t>3208</w:t>
            </w:r>
          </w:p>
        </w:tc>
        <w:tc>
          <w:tcPr>
            <w:tcW w:w="281" w:type="dxa"/>
          </w:tcPr>
          <w:p w14:paraId="161F4391" w14:textId="77777777" w:rsidR="00507112" w:rsidRPr="002901BB" w:rsidRDefault="00507112" w:rsidP="00DA5F49">
            <w:pPr>
              <w:pStyle w:val="TAR"/>
              <w:rPr>
                <w:sz w:val="16"/>
              </w:rPr>
            </w:pPr>
            <w:r>
              <w:rPr>
                <w:sz w:val="16"/>
              </w:rPr>
              <w:t>-</w:t>
            </w:r>
          </w:p>
        </w:tc>
        <w:tc>
          <w:tcPr>
            <w:tcW w:w="711" w:type="dxa"/>
          </w:tcPr>
          <w:p w14:paraId="486FBFD5" w14:textId="77777777" w:rsidR="00507112" w:rsidRPr="002901BB" w:rsidRDefault="00507112" w:rsidP="00DA5F49">
            <w:pPr>
              <w:pStyle w:val="TAL"/>
              <w:rPr>
                <w:sz w:val="16"/>
              </w:rPr>
            </w:pPr>
            <w:r>
              <w:rPr>
                <w:sz w:val="16"/>
              </w:rPr>
              <w:t>Rel-18</w:t>
            </w:r>
          </w:p>
        </w:tc>
        <w:tc>
          <w:tcPr>
            <w:tcW w:w="306" w:type="dxa"/>
          </w:tcPr>
          <w:p w14:paraId="021F2407" w14:textId="77777777" w:rsidR="00507112" w:rsidRPr="002901BB" w:rsidRDefault="00507112" w:rsidP="00DA5F49">
            <w:pPr>
              <w:pStyle w:val="TAL"/>
              <w:rPr>
                <w:sz w:val="16"/>
              </w:rPr>
            </w:pPr>
            <w:r>
              <w:rPr>
                <w:sz w:val="16"/>
              </w:rPr>
              <w:t>F</w:t>
            </w:r>
          </w:p>
        </w:tc>
        <w:tc>
          <w:tcPr>
            <w:tcW w:w="4013" w:type="dxa"/>
          </w:tcPr>
          <w:p w14:paraId="7FB5C541"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7B5D4EF7" w14:textId="77777777" w:rsidR="00507112" w:rsidRPr="002901BB" w:rsidRDefault="00507112" w:rsidP="00DA5F49">
            <w:pPr>
              <w:pStyle w:val="TAL"/>
              <w:rPr>
                <w:sz w:val="16"/>
              </w:rPr>
            </w:pPr>
            <w:r>
              <w:rPr>
                <w:sz w:val="16"/>
              </w:rPr>
              <w:t>agreed</w:t>
            </w:r>
          </w:p>
        </w:tc>
      </w:tr>
      <w:tr w:rsidR="00507112" w14:paraId="0DE5504B" w14:textId="77777777" w:rsidTr="00E27664">
        <w:tc>
          <w:tcPr>
            <w:tcW w:w="1097" w:type="dxa"/>
          </w:tcPr>
          <w:p w14:paraId="58360820" w14:textId="77777777" w:rsidR="00507112" w:rsidRPr="002901BB" w:rsidRDefault="00507112" w:rsidP="00DA5F49">
            <w:pPr>
              <w:pStyle w:val="TAL"/>
              <w:rPr>
                <w:sz w:val="16"/>
              </w:rPr>
            </w:pPr>
            <w:r>
              <w:rPr>
                <w:sz w:val="16"/>
              </w:rPr>
              <w:t>R5-250649</w:t>
            </w:r>
          </w:p>
        </w:tc>
        <w:tc>
          <w:tcPr>
            <w:tcW w:w="2440" w:type="dxa"/>
          </w:tcPr>
          <w:p w14:paraId="2BE28A65" w14:textId="77777777" w:rsidR="00507112" w:rsidRPr="002901BB" w:rsidRDefault="00507112" w:rsidP="00DA5F49">
            <w:pPr>
              <w:pStyle w:val="TAL"/>
              <w:rPr>
                <w:sz w:val="16"/>
              </w:rPr>
            </w:pPr>
            <w:r>
              <w:rPr>
                <w:sz w:val="16"/>
              </w:rPr>
              <w:t xml:space="preserve">Updating </w:t>
            </w:r>
            <w:proofErr w:type="spellStart"/>
            <w:r>
              <w:rPr>
                <w:sz w:val="16"/>
              </w:rPr>
              <w:t>editors</w:t>
            </w:r>
            <w:proofErr w:type="spellEnd"/>
            <w:r>
              <w:rPr>
                <w:sz w:val="16"/>
              </w:rPr>
              <w:t xml:space="preserve"> note in Tx test cases</w:t>
            </w:r>
          </w:p>
        </w:tc>
        <w:tc>
          <w:tcPr>
            <w:tcW w:w="1524" w:type="dxa"/>
          </w:tcPr>
          <w:p w14:paraId="2CE40535" w14:textId="77777777" w:rsidR="00507112" w:rsidRPr="002901BB" w:rsidRDefault="00507112" w:rsidP="00DA5F49">
            <w:pPr>
              <w:pStyle w:val="TAL"/>
              <w:rPr>
                <w:sz w:val="16"/>
              </w:rPr>
            </w:pPr>
            <w:r>
              <w:rPr>
                <w:sz w:val="16"/>
              </w:rPr>
              <w:t>Ericsson</w:t>
            </w:r>
          </w:p>
        </w:tc>
        <w:tc>
          <w:tcPr>
            <w:tcW w:w="888" w:type="dxa"/>
          </w:tcPr>
          <w:p w14:paraId="42A884CA" w14:textId="77777777" w:rsidR="00507112" w:rsidRPr="002901BB" w:rsidRDefault="00507112" w:rsidP="00DA5F49">
            <w:pPr>
              <w:pStyle w:val="TAL"/>
              <w:rPr>
                <w:sz w:val="16"/>
              </w:rPr>
            </w:pPr>
            <w:r>
              <w:rPr>
                <w:sz w:val="16"/>
              </w:rPr>
              <w:t>38.521-1</w:t>
            </w:r>
          </w:p>
        </w:tc>
        <w:tc>
          <w:tcPr>
            <w:tcW w:w="709" w:type="dxa"/>
          </w:tcPr>
          <w:p w14:paraId="55FB1E9C" w14:textId="77777777" w:rsidR="00507112" w:rsidRPr="002901BB" w:rsidRDefault="00507112" w:rsidP="00DA5F49">
            <w:pPr>
              <w:pStyle w:val="TAL"/>
              <w:rPr>
                <w:sz w:val="16"/>
              </w:rPr>
            </w:pPr>
            <w:r>
              <w:rPr>
                <w:sz w:val="16"/>
              </w:rPr>
              <w:t>3209</w:t>
            </w:r>
          </w:p>
        </w:tc>
        <w:tc>
          <w:tcPr>
            <w:tcW w:w="281" w:type="dxa"/>
          </w:tcPr>
          <w:p w14:paraId="1DD22FB9" w14:textId="77777777" w:rsidR="00507112" w:rsidRPr="002901BB" w:rsidRDefault="00507112" w:rsidP="00DA5F49">
            <w:pPr>
              <w:pStyle w:val="TAR"/>
              <w:rPr>
                <w:sz w:val="16"/>
              </w:rPr>
            </w:pPr>
            <w:r>
              <w:rPr>
                <w:sz w:val="16"/>
              </w:rPr>
              <w:t>-</w:t>
            </w:r>
          </w:p>
        </w:tc>
        <w:tc>
          <w:tcPr>
            <w:tcW w:w="711" w:type="dxa"/>
          </w:tcPr>
          <w:p w14:paraId="237D9903" w14:textId="77777777" w:rsidR="00507112" w:rsidRPr="002901BB" w:rsidRDefault="00507112" w:rsidP="00DA5F49">
            <w:pPr>
              <w:pStyle w:val="TAL"/>
              <w:rPr>
                <w:sz w:val="16"/>
              </w:rPr>
            </w:pPr>
            <w:r>
              <w:rPr>
                <w:sz w:val="16"/>
              </w:rPr>
              <w:t>Rel-18</w:t>
            </w:r>
          </w:p>
        </w:tc>
        <w:tc>
          <w:tcPr>
            <w:tcW w:w="306" w:type="dxa"/>
          </w:tcPr>
          <w:p w14:paraId="2463C289" w14:textId="77777777" w:rsidR="00507112" w:rsidRPr="002901BB" w:rsidRDefault="00507112" w:rsidP="00DA5F49">
            <w:pPr>
              <w:pStyle w:val="TAL"/>
              <w:rPr>
                <w:sz w:val="16"/>
              </w:rPr>
            </w:pPr>
            <w:r>
              <w:rPr>
                <w:sz w:val="16"/>
              </w:rPr>
              <w:t>F</w:t>
            </w:r>
          </w:p>
        </w:tc>
        <w:tc>
          <w:tcPr>
            <w:tcW w:w="4013" w:type="dxa"/>
          </w:tcPr>
          <w:p w14:paraId="222ACF53"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5F60568D" w14:textId="77777777" w:rsidR="00507112" w:rsidRPr="002901BB" w:rsidRDefault="00507112" w:rsidP="00DA5F49">
            <w:pPr>
              <w:pStyle w:val="TAL"/>
              <w:rPr>
                <w:sz w:val="16"/>
              </w:rPr>
            </w:pPr>
            <w:r>
              <w:rPr>
                <w:sz w:val="16"/>
              </w:rPr>
              <w:t>agreed</w:t>
            </w:r>
          </w:p>
        </w:tc>
      </w:tr>
      <w:tr w:rsidR="00507112" w14:paraId="2DC9FB2C" w14:textId="77777777" w:rsidTr="00E27664">
        <w:tc>
          <w:tcPr>
            <w:tcW w:w="1097" w:type="dxa"/>
          </w:tcPr>
          <w:p w14:paraId="31460465" w14:textId="77777777" w:rsidR="00507112" w:rsidRPr="002901BB" w:rsidRDefault="00507112" w:rsidP="00DA5F49">
            <w:pPr>
              <w:pStyle w:val="TAL"/>
              <w:rPr>
                <w:sz w:val="16"/>
              </w:rPr>
            </w:pPr>
            <w:r>
              <w:rPr>
                <w:sz w:val="16"/>
              </w:rPr>
              <w:t>R5-250650</w:t>
            </w:r>
          </w:p>
        </w:tc>
        <w:tc>
          <w:tcPr>
            <w:tcW w:w="2440" w:type="dxa"/>
          </w:tcPr>
          <w:p w14:paraId="6623648A" w14:textId="77777777" w:rsidR="00507112" w:rsidRPr="002901BB" w:rsidRDefault="00507112" w:rsidP="00DA5F49">
            <w:pPr>
              <w:pStyle w:val="TAL"/>
              <w:rPr>
                <w:sz w:val="16"/>
              </w:rPr>
            </w:pPr>
            <w:r>
              <w:rPr>
                <w:sz w:val="16"/>
              </w:rPr>
              <w:t>Updating 7.4F Maximum input level for shared spectrum channel access</w:t>
            </w:r>
          </w:p>
        </w:tc>
        <w:tc>
          <w:tcPr>
            <w:tcW w:w="1524" w:type="dxa"/>
          </w:tcPr>
          <w:p w14:paraId="76D4F7C4" w14:textId="77777777" w:rsidR="00507112" w:rsidRPr="002901BB" w:rsidRDefault="00507112" w:rsidP="00DA5F49">
            <w:pPr>
              <w:pStyle w:val="TAL"/>
              <w:rPr>
                <w:sz w:val="16"/>
              </w:rPr>
            </w:pPr>
            <w:r>
              <w:rPr>
                <w:sz w:val="16"/>
              </w:rPr>
              <w:t>Ericsson</w:t>
            </w:r>
          </w:p>
        </w:tc>
        <w:tc>
          <w:tcPr>
            <w:tcW w:w="888" w:type="dxa"/>
          </w:tcPr>
          <w:p w14:paraId="63322126" w14:textId="77777777" w:rsidR="00507112" w:rsidRPr="002901BB" w:rsidRDefault="00507112" w:rsidP="00DA5F49">
            <w:pPr>
              <w:pStyle w:val="TAL"/>
              <w:rPr>
                <w:sz w:val="16"/>
              </w:rPr>
            </w:pPr>
            <w:r>
              <w:rPr>
                <w:sz w:val="16"/>
              </w:rPr>
              <w:t>38.521-1</w:t>
            </w:r>
          </w:p>
        </w:tc>
        <w:tc>
          <w:tcPr>
            <w:tcW w:w="709" w:type="dxa"/>
          </w:tcPr>
          <w:p w14:paraId="152E8DE4" w14:textId="77777777" w:rsidR="00507112" w:rsidRPr="002901BB" w:rsidRDefault="00507112" w:rsidP="00DA5F49">
            <w:pPr>
              <w:pStyle w:val="TAL"/>
              <w:rPr>
                <w:sz w:val="16"/>
              </w:rPr>
            </w:pPr>
            <w:r>
              <w:rPr>
                <w:sz w:val="16"/>
              </w:rPr>
              <w:t>3210</w:t>
            </w:r>
          </w:p>
        </w:tc>
        <w:tc>
          <w:tcPr>
            <w:tcW w:w="281" w:type="dxa"/>
          </w:tcPr>
          <w:p w14:paraId="36062A90" w14:textId="77777777" w:rsidR="00507112" w:rsidRPr="002901BB" w:rsidRDefault="00507112" w:rsidP="00DA5F49">
            <w:pPr>
              <w:pStyle w:val="TAR"/>
              <w:rPr>
                <w:sz w:val="16"/>
              </w:rPr>
            </w:pPr>
            <w:r>
              <w:rPr>
                <w:sz w:val="16"/>
              </w:rPr>
              <w:t>-</w:t>
            </w:r>
          </w:p>
        </w:tc>
        <w:tc>
          <w:tcPr>
            <w:tcW w:w="711" w:type="dxa"/>
          </w:tcPr>
          <w:p w14:paraId="259B9BC6" w14:textId="77777777" w:rsidR="00507112" w:rsidRPr="002901BB" w:rsidRDefault="00507112" w:rsidP="00DA5F49">
            <w:pPr>
              <w:pStyle w:val="TAL"/>
              <w:rPr>
                <w:sz w:val="16"/>
              </w:rPr>
            </w:pPr>
            <w:r>
              <w:rPr>
                <w:sz w:val="16"/>
              </w:rPr>
              <w:t>Rel-18</w:t>
            </w:r>
          </w:p>
        </w:tc>
        <w:tc>
          <w:tcPr>
            <w:tcW w:w="306" w:type="dxa"/>
          </w:tcPr>
          <w:p w14:paraId="5DB3BD04" w14:textId="77777777" w:rsidR="00507112" w:rsidRPr="002901BB" w:rsidRDefault="00507112" w:rsidP="00DA5F49">
            <w:pPr>
              <w:pStyle w:val="TAL"/>
              <w:rPr>
                <w:sz w:val="16"/>
              </w:rPr>
            </w:pPr>
            <w:r>
              <w:rPr>
                <w:sz w:val="16"/>
              </w:rPr>
              <w:t>F</w:t>
            </w:r>
          </w:p>
        </w:tc>
        <w:tc>
          <w:tcPr>
            <w:tcW w:w="4013" w:type="dxa"/>
          </w:tcPr>
          <w:p w14:paraId="5367243C"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36E5ED36" w14:textId="77777777" w:rsidR="00507112" w:rsidRPr="002901BB" w:rsidRDefault="00507112" w:rsidP="00DA5F49">
            <w:pPr>
              <w:pStyle w:val="TAL"/>
              <w:rPr>
                <w:sz w:val="16"/>
              </w:rPr>
            </w:pPr>
            <w:r>
              <w:rPr>
                <w:sz w:val="16"/>
              </w:rPr>
              <w:t>agreed</w:t>
            </w:r>
          </w:p>
        </w:tc>
      </w:tr>
      <w:tr w:rsidR="00507112" w14:paraId="5E97E889" w14:textId="77777777" w:rsidTr="00E27664">
        <w:tc>
          <w:tcPr>
            <w:tcW w:w="1097" w:type="dxa"/>
          </w:tcPr>
          <w:p w14:paraId="38B5968F" w14:textId="77777777" w:rsidR="00507112" w:rsidRPr="002901BB" w:rsidRDefault="00507112" w:rsidP="00DA5F49">
            <w:pPr>
              <w:pStyle w:val="TAL"/>
              <w:rPr>
                <w:sz w:val="16"/>
              </w:rPr>
            </w:pPr>
            <w:r>
              <w:rPr>
                <w:sz w:val="16"/>
              </w:rPr>
              <w:t>R5-250651</w:t>
            </w:r>
          </w:p>
        </w:tc>
        <w:tc>
          <w:tcPr>
            <w:tcW w:w="2440" w:type="dxa"/>
          </w:tcPr>
          <w:p w14:paraId="295DC20B" w14:textId="77777777" w:rsidR="00507112" w:rsidRPr="002901BB" w:rsidRDefault="00507112" w:rsidP="00DA5F49">
            <w:pPr>
              <w:pStyle w:val="TAL"/>
              <w:rPr>
                <w:sz w:val="16"/>
              </w:rPr>
            </w:pPr>
            <w:r>
              <w:rPr>
                <w:sz w:val="16"/>
              </w:rPr>
              <w:t>Updating MU and TT for NR-U test cases</w:t>
            </w:r>
          </w:p>
        </w:tc>
        <w:tc>
          <w:tcPr>
            <w:tcW w:w="1524" w:type="dxa"/>
          </w:tcPr>
          <w:p w14:paraId="0CE9EE86" w14:textId="77777777" w:rsidR="00507112" w:rsidRPr="002901BB" w:rsidRDefault="00507112" w:rsidP="00DA5F49">
            <w:pPr>
              <w:pStyle w:val="TAL"/>
              <w:rPr>
                <w:sz w:val="16"/>
              </w:rPr>
            </w:pPr>
            <w:r>
              <w:rPr>
                <w:sz w:val="16"/>
              </w:rPr>
              <w:t>Ericsson</w:t>
            </w:r>
          </w:p>
        </w:tc>
        <w:tc>
          <w:tcPr>
            <w:tcW w:w="888" w:type="dxa"/>
          </w:tcPr>
          <w:p w14:paraId="05704BF2" w14:textId="77777777" w:rsidR="00507112" w:rsidRPr="002901BB" w:rsidRDefault="00507112" w:rsidP="00DA5F49">
            <w:pPr>
              <w:pStyle w:val="TAL"/>
              <w:rPr>
                <w:sz w:val="16"/>
              </w:rPr>
            </w:pPr>
            <w:r>
              <w:rPr>
                <w:sz w:val="16"/>
              </w:rPr>
              <w:t>38.521-1</w:t>
            </w:r>
          </w:p>
        </w:tc>
        <w:tc>
          <w:tcPr>
            <w:tcW w:w="709" w:type="dxa"/>
          </w:tcPr>
          <w:p w14:paraId="401E3E68" w14:textId="77777777" w:rsidR="00507112" w:rsidRPr="002901BB" w:rsidRDefault="00507112" w:rsidP="00DA5F49">
            <w:pPr>
              <w:pStyle w:val="TAL"/>
              <w:rPr>
                <w:sz w:val="16"/>
              </w:rPr>
            </w:pPr>
            <w:r>
              <w:rPr>
                <w:sz w:val="16"/>
              </w:rPr>
              <w:t>3211</w:t>
            </w:r>
          </w:p>
        </w:tc>
        <w:tc>
          <w:tcPr>
            <w:tcW w:w="281" w:type="dxa"/>
          </w:tcPr>
          <w:p w14:paraId="634CFE29" w14:textId="77777777" w:rsidR="00507112" w:rsidRPr="002901BB" w:rsidRDefault="00507112" w:rsidP="00DA5F49">
            <w:pPr>
              <w:pStyle w:val="TAR"/>
              <w:rPr>
                <w:sz w:val="16"/>
              </w:rPr>
            </w:pPr>
            <w:r>
              <w:rPr>
                <w:sz w:val="16"/>
              </w:rPr>
              <w:t>-</w:t>
            </w:r>
          </w:p>
        </w:tc>
        <w:tc>
          <w:tcPr>
            <w:tcW w:w="711" w:type="dxa"/>
          </w:tcPr>
          <w:p w14:paraId="1BBF57B1" w14:textId="77777777" w:rsidR="00507112" w:rsidRPr="002901BB" w:rsidRDefault="00507112" w:rsidP="00DA5F49">
            <w:pPr>
              <w:pStyle w:val="TAL"/>
              <w:rPr>
                <w:sz w:val="16"/>
              </w:rPr>
            </w:pPr>
            <w:r>
              <w:rPr>
                <w:sz w:val="16"/>
              </w:rPr>
              <w:t>Rel-18</w:t>
            </w:r>
          </w:p>
        </w:tc>
        <w:tc>
          <w:tcPr>
            <w:tcW w:w="306" w:type="dxa"/>
          </w:tcPr>
          <w:p w14:paraId="1693F141" w14:textId="77777777" w:rsidR="00507112" w:rsidRPr="002901BB" w:rsidRDefault="00507112" w:rsidP="00DA5F49">
            <w:pPr>
              <w:pStyle w:val="TAL"/>
              <w:rPr>
                <w:sz w:val="16"/>
              </w:rPr>
            </w:pPr>
            <w:r>
              <w:rPr>
                <w:sz w:val="16"/>
              </w:rPr>
              <w:t>F</w:t>
            </w:r>
          </w:p>
        </w:tc>
        <w:tc>
          <w:tcPr>
            <w:tcW w:w="4013" w:type="dxa"/>
          </w:tcPr>
          <w:p w14:paraId="449AF6D2"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07FBB693" w14:textId="77777777" w:rsidR="00507112" w:rsidRPr="002901BB" w:rsidRDefault="00507112" w:rsidP="00DA5F49">
            <w:pPr>
              <w:pStyle w:val="TAL"/>
              <w:rPr>
                <w:sz w:val="16"/>
              </w:rPr>
            </w:pPr>
            <w:r>
              <w:rPr>
                <w:sz w:val="16"/>
              </w:rPr>
              <w:t>agreed</w:t>
            </w:r>
          </w:p>
        </w:tc>
      </w:tr>
      <w:tr w:rsidR="00507112" w14:paraId="31F17731" w14:textId="77777777" w:rsidTr="00E27664">
        <w:tc>
          <w:tcPr>
            <w:tcW w:w="1097" w:type="dxa"/>
          </w:tcPr>
          <w:p w14:paraId="04C0C663" w14:textId="77777777" w:rsidR="00507112" w:rsidRPr="002901BB" w:rsidRDefault="00507112" w:rsidP="00DA5F49">
            <w:pPr>
              <w:pStyle w:val="TAL"/>
              <w:rPr>
                <w:sz w:val="16"/>
              </w:rPr>
            </w:pPr>
            <w:r>
              <w:rPr>
                <w:sz w:val="16"/>
              </w:rPr>
              <w:t>R5-250655</w:t>
            </w:r>
          </w:p>
        </w:tc>
        <w:tc>
          <w:tcPr>
            <w:tcW w:w="2440" w:type="dxa"/>
          </w:tcPr>
          <w:p w14:paraId="728765AE" w14:textId="77777777" w:rsidR="00507112" w:rsidRPr="002901BB" w:rsidRDefault="00507112" w:rsidP="00DA5F49">
            <w:pPr>
              <w:pStyle w:val="TAL"/>
              <w:rPr>
                <w:sz w:val="16"/>
              </w:rPr>
            </w:pPr>
            <w:r>
              <w:rPr>
                <w:sz w:val="16"/>
              </w:rPr>
              <w:t>Addition of NS_53 and NS_54 for TC6.2F.3</w:t>
            </w:r>
          </w:p>
        </w:tc>
        <w:tc>
          <w:tcPr>
            <w:tcW w:w="1524" w:type="dxa"/>
          </w:tcPr>
          <w:p w14:paraId="4F54BA5F" w14:textId="77777777" w:rsidR="00507112" w:rsidRPr="002901BB" w:rsidRDefault="00507112" w:rsidP="00DA5F49">
            <w:pPr>
              <w:pStyle w:val="TAL"/>
              <w:rPr>
                <w:sz w:val="16"/>
              </w:rPr>
            </w:pPr>
            <w:r>
              <w:rPr>
                <w:sz w:val="16"/>
              </w:rPr>
              <w:t>Ericsson</w:t>
            </w:r>
          </w:p>
        </w:tc>
        <w:tc>
          <w:tcPr>
            <w:tcW w:w="888" w:type="dxa"/>
          </w:tcPr>
          <w:p w14:paraId="007EB997" w14:textId="77777777" w:rsidR="00507112" w:rsidRPr="002901BB" w:rsidRDefault="00507112" w:rsidP="00DA5F49">
            <w:pPr>
              <w:pStyle w:val="TAL"/>
              <w:rPr>
                <w:sz w:val="16"/>
              </w:rPr>
            </w:pPr>
            <w:r>
              <w:rPr>
                <w:sz w:val="16"/>
              </w:rPr>
              <w:t>38.521-1</w:t>
            </w:r>
          </w:p>
        </w:tc>
        <w:tc>
          <w:tcPr>
            <w:tcW w:w="709" w:type="dxa"/>
          </w:tcPr>
          <w:p w14:paraId="18A278A0" w14:textId="77777777" w:rsidR="00507112" w:rsidRPr="002901BB" w:rsidRDefault="00507112" w:rsidP="00DA5F49">
            <w:pPr>
              <w:pStyle w:val="TAL"/>
              <w:rPr>
                <w:sz w:val="16"/>
              </w:rPr>
            </w:pPr>
            <w:r>
              <w:rPr>
                <w:sz w:val="16"/>
              </w:rPr>
              <w:t>3212</w:t>
            </w:r>
          </w:p>
        </w:tc>
        <w:tc>
          <w:tcPr>
            <w:tcW w:w="281" w:type="dxa"/>
          </w:tcPr>
          <w:p w14:paraId="2BFA5065" w14:textId="77777777" w:rsidR="00507112" w:rsidRPr="002901BB" w:rsidRDefault="00507112" w:rsidP="00DA5F49">
            <w:pPr>
              <w:pStyle w:val="TAR"/>
              <w:rPr>
                <w:sz w:val="16"/>
              </w:rPr>
            </w:pPr>
            <w:r>
              <w:rPr>
                <w:sz w:val="16"/>
              </w:rPr>
              <w:t>-</w:t>
            </w:r>
          </w:p>
        </w:tc>
        <w:tc>
          <w:tcPr>
            <w:tcW w:w="711" w:type="dxa"/>
          </w:tcPr>
          <w:p w14:paraId="3CEAEF7F" w14:textId="77777777" w:rsidR="00507112" w:rsidRPr="002901BB" w:rsidRDefault="00507112" w:rsidP="00DA5F49">
            <w:pPr>
              <w:pStyle w:val="TAL"/>
              <w:rPr>
                <w:sz w:val="16"/>
              </w:rPr>
            </w:pPr>
            <w:r>
              <w:rPr>
                <w:sz w:val="16"/>
              </w:rPr>
              <w:t>Rel-18</w:t>
            </w:r>
          </w:p>
        </w:tc>
        <w:tc>
          <w:tcPr>
            <w:tcW w:w="306" w:type="dxa"/>
          </w:tcPr>
          <w:p w14:paraId="1BF2B132" w14:textId="77777777" w:rsidR="00507112" w:rsidRPr="002901BB" w:rsidRDefault="00507112" w:rsidP="00DA5F49">
            <w:pPr>
              <w:pStyle w:val="TAL"/>
              <w:rPr>
                <w:sz w:val="16"/>
              </w:rPr>
            </w:pPr>
            <w:r>
              <w:rPr>
                <w:sz w:val="16"/>
              </w:rPr>
              <w:t>F</w:t>
            </w:r>
          </w:p>
        </w:tc>
        <w:tc>
          <w:tcPr>
            <w:tcW w:w="4013" w:type="dxa"/>
          </w:tcPr>
          <w:p w14:paraId="4884830F"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1EA4C39F" w14:textId="77777777" w:rsidR="00507112" w:rsidRPr="002901BB" w:rsidRDefault="00507112" w:rsidP="00DA5F49">
            <w:pPr>
              <w:pStyle w:val="TAL"/>
              <w:rPr>
                <w:sz w:val="16"/>
              </w:rPr>
            </w:pPr>
            <w:r>
              <w:rPr>
                <w:sz w:val="16"/>
              </w:rPr>
              <w:t>agreed</w:t>
            </w:r>
          </w:p>
        </w:tc>
      </w:tr>
      <w:tr w:rsidR="00507112" w14:paraId="2C182FD2" w14:textId="77777777" w:rsidTr="00E27664">
        <w:tc>
          <w:tcPr>
            <w:tcW w:w="1097" w:type="dxa"/>
          </w:tcPr>
          <w:p w14:paraId="177650C5" w14:textId="77777777" w:rsidR="00507112" w:rsidRPr="002901BB" w:rsidRDefault="00507112" w:rsidP="00DA5F49">
            <w:pPr>
              <w:pStyle w:val="TAL"/>
              <w:rPr>
                <w:sz w:val="16"/>
              </w:rPr>
            </w:pPr>
            <w:r>
              <w:rPr>
                <w:sz w:val="16"/>
              </w:rPr>
              <w:t>R5-250656</w:t>
            </w:r>
          </w:p>
        </w:tc>
        <w:tc>
          <w:tcPr>
            <w:tcW w:w="2440" w:type="dxa"/>
          </w:tcPr>
          <w:p w14:paraId="3105515C" w14:textId="77777777" w:rsidR="00507112" w:rsidRPr="002901BB" w:rsidRDefault="00507112" w:rsidP="00DA5F49">
            <w:pPr>
              <w:pStyle w:val="TAL"/>
              <w:rPr>
                <w:sz w:val="16"/>
              </w:rPr>
            </w:pPr>
            <w:r>
              <w:rPr>
                <w:sz w:val="16"/>
              </w:rPr>
              <w:t>Addition of NS_53 and NS_54 for TC6.5F.3.3</w:t>
            </w:r>
          </w:p>
        </w:tc>
        <w:tc>
          <w:tcPr>
            <w:tcW w:w="1524" w:type="dxa"/>
          </w:tcPr>
          <w:p w14:paraId="340F0E50" w14:textId="77777777" w:rsidR="00507112" w:rsidRPr="002901BB" w:rsidRDefault="00507112" w:rsidP="00DA5F49">
            <w:pPr>
              <w:pStyle w:val="TAL"/>
              <w:rPr>
                <w:sz w:val="16"/>
              </w:rPr>
            </w:pPr>
            <w:r>
              <w:rPr>
                <w:sz w:val="16"/>
              </w:rPr>
              <w:t>Ericsson</w:t>
            </w:r>
          </w:p>
        </w:tc>
        <w:tc>
          <w:tcPr>
            <w:tcW w:w="888" w:type="dxa"/>
          </w:tcPr>
          <w:p w14:paraId="40A4EF60" w14:textId="77777777" w:rsidR="00507112" w:rsidRPr="002901BB" w:rsidRDefault="00507112" w:rsidP="00DA5F49">
            <w:pPr>
              <w:pStyle w:val="TAL"/>
              <w:rPr>
                <w:sz w:val="16"/>
              </w:rPr>
            </w:pPr>
            <w:r>
              <w:rPr>
                <w:sz w:val="16"/>
              </w:rPr>
              <w:t>38.521-1</w:t>
            </w:r>
          </w:p>
        </w:tc>
        <w:tc>
          <w:tcPr>
            <w:tcW w:w="709" w:type="dxa"/>
          </w:tcPr>
          <w:p w14:paraId="12800753" w14:textId="77777777" w:rsidR="00507112" w:rsidRPr="002901BB" w:rsidRDefault="00507112" w:rsidP="00DA5F49">
            <w:pPr>
              <w:pStyle w:val="TAL"/>
              <w:rPr>
                <w:sz w:val="16"/>
              </w:rPr>
            </w:pPr>
            <w:r>
              <w:rPr>
                <w:sz w:val="16"/>
              </w:rPr>
              <w:t>3213</w:t>
            </w:r>
          </w:p>
        </w:tc>
        <w:tc>
          <w:tcPr>
            <w:tcW w:w="281" w:type="dxa"/>
          </w:tcPr>
          <w:p w14:paraId="54A5BFA3" w14:textId="77777777" w:rsidR="00507112" w:rsidRPr="002901BB" w:rsidRDefault="00507112" w:rsidP="00DA5F49">
            <w:pPr>
              <w:pStyle w:val="TAR"/>
              <w:rPr>
                <w:sz w:val="16"/>
              </w:rPr>
            </w:pPr>
            <w:r>
              <w:rPr>
                <w:sz w:val="16"/>
              </w:rPr>
              <w:t>-</w:t>
            </w:r>
          </w:p>
        </w:tc>
        <w:tc>
          <w:tcPr>
            <w:tcW w:w="711" w:type="dxa"/>
          </w:tcPr>
          <w:p w14:paraId="75B5AACD" w14:textId="77777777" w:rsidR="00507112" w:rsidRPr="002901BB" w:rsidRDefault="00507112" w:rsidP="00DA5F49">
            <w:pPr>
              <w:pStyle w:val="TAL"/>
              <w:rPr>
                <w:sz w:val="16"/>
              </w:rPr>
            </w:pPr>
            <w:r>
              <w:rPr>
                <w:sz w:val="16"/>
              </w:rPr>
              <w:t>Rel-18</w:t>
            </w:r>
          </w:p>
        </w:tc>
        <w:tc>
          <w:tcPr>
            <w:tcW w:w="306" w:type="dxa"/>
          </w:tcPr>
          <w:p w14:paraId="55666B77" w14:textId="77777777" w:rsidR="00507112" w:rsidRPr="002901BB" w:rsidRDefault="00507112" w:rsidP="00DA5F49">
            <w:pPr>
              <w:pStyle w:val="TAL"/>
              <w:rPr>
                <w:sz w:val="16"/>
              </w:rPr>
            </w:pPr>
            <w:r>
              <w:rPr>
                <w:sz w:val="16"/>
              </w:rPr>
              <w:t>F</w:t>
            </w:r>
          </w:p>
        </w:tc>
        <w:tc>
          <w:tcPr>
            <w:tcW w:w="4013" w:type="dxa"/>
          </w:tcPr>
          <w:p w14:paraId="55358AC6"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02199FE8" w14:textId="77777777" w:rsidR="00507112" w:rsidRPr="002901BB" w:rsidRDefault="00507112" w:rsidP="00DA5F49">
            <w:pPr>
              <w:pStyle w:val="TAL"/>
              <w:rPr>
                <w:sz w:val="16"/>
              </w:rPr>
            </w:pPr>
            <w:r>
              <w:rPr>
                <w:sz w:val="16"/>
              </w:rPr>
              <w:t>agreed</w:t>
            </w:r>
          </w:p>
        </w:tc>
      </w:tr>
      <w:tr w:rsidR="00507112" w14:paraId="58C8ED2B" w14:textId="77777777" w:rsidTr="00E27664">
        <w:tc>
          <w:tcPr>
            <w:tcW w:w="1097" w:type="dxa"/>
          </w:tcPr>
          <w:p w14:paraId="36EF4908" w14:textId="77777777" w:rsidR="00507112" w:rsidRPr="002901BB" w:rsidRDefault="00507112" w:rsidP="00DA5F49">
            <w:pPr>
              <w:pStyle w:val="TAL"/>
              <w:rPr>
                <w:sz w:val="16"/>
              </w:rPr>
            </w:pPr>
            <w:r>
              <w:rPr>
                <w:sz w:val="16"/>
              </w:rPr>
              <w:t>R5-250676</w:t>
            </w:r>
          </w:p>
        </w:tc>
        <w:tc>
          <w:tcPr>
            <w:tcW w:w="2440" w:type="dxa"/>
          </w:tcPr>
          <w:p w14:paraId="14D19C2A" w14:textId="77777777" w:rsidR="00507112" w:rsidRPr="002901BB" w:rsidRDefault="00507112" w:rsidP="00DA5F49">
            <w:pPr>
              <w:pStyle w:val="TAL"/>
              <w:rPr>
                <w:sz w:val="16"/>
              </w:rPr>
            </w:pPr>
            <w:r>
              <w:rPr>
                <w:sz w:val="16"/>
              </w:rPr>
              <w:t>Addition of four antenna port Reference sensitivity requirements for bands n5</w:t>
            </w:r>
          </w:p>
        </w:tc>
        <w:tc>
          <w:tcPr>
            <w:tcW w:w="1524" w:type="dxa"/>
          </w:tcPr>
          <w:p w14:paraId="4860AC15" w14:textId="77777777" w:rsidR="00507112" w:rsidRPr="002901BB" w:rsidRDefault="00507112" w:rsidP="00DA5F49">
            <w:pPr>
              <w:pStyle w:val="TAL"/>
              <w:rPr>
                <w:sz w:val="16"/>
              </w:rPr>
            </w:pPr>
            <w:r>
              <w:rPr>
                <w:sz w:val="16"/>
              </w:rPr>
              <w:t>China Telecom</w:t>
            </w:r>
          </w:p>
        </w:tc>
        <w:tc>
          <w:tcPr>
            <w:tcW w:w="888" w:type="dxa"/>
          </w:tcPr>
          <w:p w14:paraId="3FB67DA4" w14:textId="77777777" w:rsidR="00507112" w:rsidRPr="002901BB" w:rsidRDefault="00507112" w:rsidP="00DA5F49">
            <w:pPr>
              <w:pStyle w:val="TAL"/>
              <w:rPr>
                <w:sz w:val="16"/>
              </w:rPr>
            </w:pPr>
            <w:r>
              <w:rPr>
                <w:sz w:val="16"/>
              </w:rPr>
              <w:t>38.521-1</w:t>
            </w:r>
          </w:p>
        </w:tc>
        <w:tc>
          <w:tcPr>
            <w:tcW w:w="709" w:type="dxa"/>
          </w:tcPr>
          <w:p w14:paraId="56FED884" w14:textId="77777777" w:rsidR="00507112" w:rsidRPr="002901BB" w:rsidRDefault="00507112" w:rsidP="00DA5F49">
            <w:pPr>
              <w:pStyle w:val="TAL"/>
              <w:rPr>
                <w:sz w:val="16"/>
              </w:rPr>
            </w:pPr>
            <w:r>
              <w:rPr>
                <w:sz w:val="16"/>
              </w:rPr>
              <w:t>3214</w:t>
            </w:r>
          </w:p>
        </w:tc>
        <w:tc>
          <w:tcPr>
            <w:tcW w:w="281" w:type="dxa"/>
          </w:tcPr>
          <w:p w14:paraId="09C514ED" w14:textId="77777777" w:rsidR="00507112" w:rsidRPr="002901BB" w:rsidRDefault="00507112" w:rsidP="00DA5F49">
            <w:pPr>
              <w:pStyle w:val="TAR"/>
              <w:rPr>
                <w:sz w:val="16"/>
              </w:rPr>
            </w:pPr>
            <w:r>
              <w:rPr>
                <w:sz w:val="16"/>
              </w:rPr>
              <w:t>-</w:t>
            </w:r>
          </w:p>
        </w:tc>
        <w:tc>
          <w:tcPr>
            <w:tcW w:w="711" w:type="dxa"/>
          </w:tcPr>
          <w:p w14:paraId="68C07AD2" w14:textId="77777777" w:rsidR="00507112" w:rsidRPr="002901BB" w:rsidRDefault="00507112" w:rsidP="00DA5F49">
            <w:pPr>
              <w:pStyle w:val="TAL"/>
              <w:rPr>
                <w:sz w:val="16"/>
              </w:rPr>
            </w:pPr>
            <w:r>
              <w:rPr>
                <w:sz w:val="16"/>
              </w:rPr>
              <w:t>Rel-18</w:t>
            </w:r>
          </w:p>
        </w:tc>
        <w:tc>
          <w:tcPr>
            <w:tcW w:w="306" w:type="dxa"/>
          </w:tcPr>
          <w:p w14:paraId="3B34C95E" w14:textId="77777777" w:rsidR="00507112" w:rsidRPr="002901BB" w:rsidRDefault="00507112" w:rsidP="00DA5F49">
            <w:pPr>
              <w:pStyle w:val="TAL"/>
              <w:rPr>
                <w:sz w:val="16"/>
              </w:rPr>
            </w:pPr>
            <w:r>
              <w:rPr>
                <w:sz w:val="16"/>
              </w:rPr>
              <w:t>F</w:t>
            </w:r>
          </w:p>
        </w:tc>
        <w:tc>
          <w:tcPr>
            <w:tcW w:w="4013" w:type="dxa"/>
          </w:tcPr>
          <w:p w14:paraId="731DF762" w14:textId="77777777" w:rsidR="00507112" w:rsidRPr="002901BB" w:rsidRDefault="00507112" w:rsidP="00DA5F49">
            <w:pPr>
              <w:pStyle w:val="TAL"/>
              <w:rPr>
                <w:sz w:val="16"/>
              </w:rPr>
            </w:pPr>
            <w:r>
              <w:rPr>
                <w:sz w:val="16"/>
              </w:rPr>
              <w:t>4Rx_NR_bands_R18-UEConTest</w:t>
            </w:r>
          </w:p>
        </w:tc>
        <w:tc>
          <w:tcPr>
            <w:tcW w:w="967" w:type="dxa"/>
          </w:tcPr>
          <w:p w14:paraId="5FA85B71" w14:textId="77777777" w:rsidR="00507112" w:rsidRPr="002901BB" w:rsidRDefault="00507112" w:rsidP="00DA5F49">
            <w:pPr>
              <w:pStyle w:val="TAL"/>
              <w:rPr>
                <w:sz w:val="16"/>
              </w:rPr>
            </w:pPr>
            <w:r>
              <w:rPr>
                <w:sz w:val="16"/>
              </w:rPr>
              <w:t>revised</w:t>
            </w:r>
          </w:p>
        </w:tc>
      </w:tr>
      <w:tr w:rsidR="00507112" w14:paraId="22A0D015" w14:textId="77777777" w:rsidTr="00E27664">
        <w:tc>
          <w:tcPr>
            <w:tcW w:w="1097" w:type="dxa"/>
          </w:tcPr>
          <w:p w14:paraId="2F3F72C6" w14:textId="77777777" w:rsidR="00507112" w:rsidRPr="002901BB" w:rsidRDefault="00507112" w:rsidP="00DA5F49">
            <w:pPr>
              <w:pStyle w:val="TAL"/>
              <w:rPr>
                <w:sz w:val="16"/>
              </w:rPr>
            </w:pPr>
            <w:r>
              <w:rPr>
                <w:sz w:val="16"/>
              </w:rPr>
              <w:t>R5-251531</w:t>
            </w:r>
          </w:p>
        </w:tc>
        <w:tc>
          <w:tcPr>
            <w:tcW w:w="2440" w:type="dxa"/>
          </w:tcPr>
          <w:p w14:paraId="3022DBD7" w14:textId="77777777" w:rsidR="00507112" w:rsidRPr="002901BB" w:rsidRDefault="00507112" w:rsidP="00DA5F49">
            <w:pPr>
              <w:pStyle w:val="TAL"/>
              <w:rPr>
                <w:sz w:val="16"/>
              </w:rPr>
            </w:pPr>
            <w:r>
              <w:rPr>
                <w:sz w:val="16"/>
              </w:rPr>
              <w:t>Addition of four antenna port Reference sensitivity requirements for bands n5</w:t>
            </w:r>
          </w:p>
        </w:tc>
        <w:tc>
          <w:tcPr>
            <w:tcW w:w="1524" w:type="dxa"/>
          </w:tcPr>
          <w:p w14:paraId="44588CA4" w14:textId="77777777" w:rsidR="00507112" w:rsidRPr="002901BB" w:rsidRDefault="00507112" w:rsidP="00DA5F49">
            <w:pPr>
              <w:pStyle w:val="TAL"/>
              <w:rPr>
                <w:sz w:val="16"/>
              </w:rPr>
            </w:pPr>
            <w:r>
              <w:rPr>
                <w:sz w:val="16"/>
              </w:rPr>
              <w:t>China Telecom</w:t>
            </w:r>
          </w:p>
        </w:tc>
        <w:tc>
          <w:tcPr>
            <w:tcW w:w="888" w:type="dxa"/>
          </w:tcPr>
          <w:p w14:paraId="141838A3" w14:textId="77777777" w:rsidR="00507112" w:rsidRPr="002901BB" w:rsidRDefault="00507112" w:rsidP="00DA5F49">
            <w:pPr>
              <w:pStyle w:val="TAL"/>
              <w:rPr>
                <w:sz w:val="16"/>
              </w:rPr>
            </w:pPr>
            <w:r>
              <w:rPr>
                <w:sz w:val="16"/>
              </w:rPr>
              <w:t>38.521-1</w:t>
            </w:r>
          </w:p>
        </w:tc>
        <w:tc>
          <w:tcPr>
            <w:tcW w:w="709" w:type="dxa"/>
          </w:tcPr>
          <w:p w14:paraId="00417C84" w14:textId="77777777" w:rsidR="00507112" w:rsidRPr="002901BB" w:rsidRDefault="00507112" w:rsidP="00DA5F49">
            <w:pPr>
              <w:pStyle w:val="TAL"/>
              <w:rPr>
                <w:sz w:val="16"/>
              </w:rPr>
            </w:pPr>
            <w:r>
              <w:rPr>
                <w:sz w:val="16"/>
              </w:rPr>
              <w:t>3214</w:t>
            </w:r>
          </w:p>
        </w:tc>
        <w:tc>
          <w:tcPr>
            <w:tcW w:w="281" w:type="dxa"/>
          </w:tcPr>
          <w:p w14:paraId="6B528960" w14:textId="77777777" w:rsidR="00507112" w:rsidRPr="002901BB" w:rsidRDefault="00507112" w:rsidP="00DA5F49">
            <w:pPr>
              <w:pStyle w:val="TAR"/>
              <w:rPr>
                <w:sz w:val="16"/>
              </w:rPr>
            </w:pPr>
            <w:r>
              <w:rPr>
                <w:sz w:val="16"/>
              </w:rPr>
              <w:t>1</w:t>
            </w:r>
          </w:p>
        </w:tc>
        <w:tc>
          <w:tcPr>
            <w:tcW w:w="711" w:type="dxa"/>
          </w:tcPr>
          <w:p w14:paraId="586D1545" w14:textId="77777777" w:rsidR="00507112" w:rsidRPr="002901BB" w:rsidRDefault="00507112" w:rsidP="00DA5F49">
            <w:pPr>
              <w:pStyle w:val="TAL"/>
              <w:rPr>
                <w:sz w:val="16"/>
              </w:rPr>
            </w:pPr>
            <w:r>
              <w:rPr>
                <w:sz w:val="16"/>
              </w:rPr>
              <w:t>Rel-18</w:t>
            </w:r>
          </w:p>
        </w:tc>
        <w:tc>
          <w:tcPr>
            <w:tcW w:w="306" w:type="dxa"/>
          </w:tcPr>
          <w:p w14:paraId="6BD5E7C8" w14:textId="77777777" w:rsidR="00507112" w:rsidRPr="002901BB" w:rsidRDefault="00507112" w:rsidP="00DA5F49">
            <w:pPr>
              <w:pStyle w:val="TAL"/>
              <w:rPr>
                <w:sz w:val="16"/>
              </w:rPr>
            </w:pPr>
            <w:r>
              <w:rPr>
                <w:sz w:val="16"/>
              </w:rPr>
              <w:t>F</w:t>
            </w:r>
          </w:p>
        </w:tc>
        <w:tc>
          <w:tcPr>
            <w:tcW w:w="4013" w:type="dxa"/>
          </w:tcPr>
          <w:p w14:paraId="0829DD32" w14:textId="77777777" w:rsidR="00507112" w:rsidRPr="002901BB" w:rsidRDefault="00507112" w:rsidP="00DA5F49">
            <w:pPr>
              <w:pStyle w:val="TAL"/>
              <w:rPr>
                <w:sz w:val="16"/>
              </w:rPr>
            </w:pPr>
            <w:r>
              <w:rPr>
                <w:sz w:val="16"/>
              </w:rPr>
              <w:t>4Rx_NR_bands_R18-UEConTest</w:t>
            </w:r>
          </w:p>
        </w:tc>
        <w:tc>
          <w:tcPr>
            <w:tcW w:w="967" w:type="dxa"/>
          </w:tcPr>
          <w:p w14:paraId="49176C41" w14:textId="77777777" w:rsidR="00507112" w:rsidRPr="002901BB" w:rsidRDefault="00507112" w:rsidP="00DA5F49">
            <w:pPr>
              <w:pStyle w:val="TAL"/>
              <w:rPr>
                <w:sz w:val="16"/>
              </w:rPr>
            </w:pPr>
            <w:r>
              <w:rPr>
                <w:sz w:val="16"/>
              </w:rPr>
              <w:t>agreed</w:t>
            </w:r>
          </w:p>
        </w:tc>
      </w:tr>
      <w:tr w:rsidR="00507112" w14:paraId="1DF04E1E" w14:textId="77777777" w:rsidTr="00E27664">
        <w:tc>
          <w:tcPr>
            <w:tcW w:w="1097" w:type="dxa"/>
          </w:tcPr>
          <w:p w14:paraId="0E5B80A3" w14:textId="77777777" w:rsidR="00507112" w:rsidRPr="002901BB" w:rsidRDefault="00507112" w:rsidP="00DA5F49">
            <w:pPr>
              <w:pStyle w:val="TAL"/>
              <w:rPr>
                <w:sz w:val="16"/>
              </w:rPr>
            </w:pPr>
            <w:r>
              <w:rPr>
                <w:sz w:val="16"/>
              </w:rPr>
              <w:t>R5-250677</w:t>
            </w:r>
          </w:p>
        </w:tc>
        <w:tc>
          <w:tcPr>
            <w:tcW w:w="2440" w:type="dxa"/>
          </w:tcPr>
          <w:p w14:paraId="676299DF" w14:textId="77777777" w:rsidR="00507112" w:rsidRPr="002901BB" w:rsidRDefault="00507112" w:rsidP="00DA5F49">
            <w:pPr>
              <w:pStyle w:val="TAL"/>
              <w:rPr>
                <w:sz w:val="16"/>
              </w:rPr>
            </w:pPr>
            <w:r>
              <w:rPr>
                <w:sz w:val="16"/>
              </w:rPr>
              <w:t>Updates to NRU MOP CA TC</w:t>
            </w:r>
          </w:p>
        </w:tc>
        <w:tc>
          <w:tcPr>
            <w:tcW w:w="1524" w:type="dxa"/>
          </w:tcPr>
          <w:p w14:paraId="4CB5E3BE" w14:textId="77777777" w:rsidR="00507112" w:rsidRPr="002901BB" w:rsidRDefault="00507112" w:rsidP="00DA5F49">
            <w:pPr>
              <w:pStyle w:val="TAL"/>
              <w:rPr>
                <w:sz w:val="16"/>
              </w:rPr>
            </w:pPr>
            <w:r>
              <w:rPr>
                <w:sz w:val="16"/>
              </w:rPr>
              <w:t>Qualcomm Technologies Ireland</w:t>
            </w:r>
          </w:p>
        </w:tc>
        <w:tc>
          <w:tcPr>
            <w:tcW w:w="888" w:type="dxa"/>
          </w:tcPr>
          <w:p w14:paraId="78EEC0CB" w14:textId="77777777" w:rsidR="00507112" w:rsidRPr="002901BB" w:rsidRDefault="00507112" w:rsidP="00DA5F49">
            <w:pPr>
              <w:pStyle w:val="TAL"/>
              <w:rPr>
                <w:sz w:val="16"/>
              </w:rPr>
            </w:pPr>
            <w:r>
              <w:rPr>
                <w:sz w:val="16"/>
              </w:rPr>
              <w:t>38.521-1</w:t>
            </w:r>
          </w:p>
        </w:tc>
        <w:tc>
          <w:tcPr>
            <w:tcW w:w="709" w:type="dxa"/>
          </w:tcPr>
          <w:p w14:paraId="7A67249A" w14:textId="77777777" w:rsidR="00507112" w:rsidRPr="002901BB" w:rsidRDefault="00507112" w:rsidP="00DA5F49">
            <w:pPr>
              <w:pStyle w:val="TAL"/>
              <w:rPr>
                <w:sz w:val="16"/>
              </w:rPr>
            </w:pPr>
            <w:r>
              <w:rPr>
                <w:sz w:val="16"/>
              </w:rPr>
              <w:t>3215</w:t>
            </w:r>
          </w:p>
        </w:tc>
        <w:tc>
          <w:tcPr>
            <w:tcW w:w="281" w:type="dxa"/>
          </w:tcPr>
          <w:p w14:paraId="61F427B2" w14:textId="77777777" w:rsidR="00507112" w:rsidRPr="002901BB" w:rsidRDefault="00507112" w:rsidP="00DA5F49">
            <w:pPr>
              <w:pStyle w:val="TAR"/>
              <w:rPr>
                <w:sz w:val="16"/>
              </w:rPr>
            </w:pPr>
            <w:r>
              <w:rPr>
                <w:sz w:val="16"/>
              </w:rPr>
              <w:t>-</w:t>
            </w:r>
          </w:p>
        </w:tc>
        <w:tc>
          <w:tcPr>
            <w:tcW w:w="711" w:type="dxa"/>
          </w:tcPr>
          <w:p w14:paraId="6EA3CC53" w14:textId="77777777" w:rsidR="00507112" w:rsidRPr="002901BB" w:rsidRDefault="00507112" w:rsidP="00DA5F49">
            <w:pPr>
              <w:pStyle w:val="TAL"/>
              <w:rPr>
                <w:sz w:val="16"/>
              </w:rPr>
            </w:pPr>
            <w:r>
              <w:rPr>
                <w:sz w:val="16"/>
              </w:rPr>
              <w:t>Rel-18</w:t>
            </w:r>
          </w:p>
        </w:tc>
        <w:tc>
          <w:tcPr>
            <w:tcW w:w="306" w:type="dxa"/>
          </w:tcPr>
          <w:p w14:paraId="1CE2853D" w14:textId="77777777" w:rsidR="00507112" w:rsidRPr="002901BB" w:rsidRDefault="00507112" w:rsidP="00DA5F49">
            <w:pPr>
              <w:pStyle w:val="TAL"/>
              <w:rPr>
                <w:sz w:val="16"/>
              </w:rPr>
            </w:pPr>
            <w:r>
              <w:rPr>
                <w:sz w:val="16"/>
              </w:rPr>
              <w:t>F</w:t>
            </w:r>
          </w:p>
        </w:tc>
        <w:tc>
          <w:tcPr>
            <w:tcW w:w="4013" w:type="dxa"/>
          </w:tcPr>
          <w:p w14:paraId="391E3D04"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5817A3B5" w14:textId="77777777" w:rsidR="00507112" w:rsidRPr="002901BB" w:rsidRDefault="00507112" w:rsidP="00DA5F49">
            <w:pPr>
              <w:pStyle w:val="TAL"/>
              <w:rPr>
                <w:sz w:val="16"/>
              </w:rPr>
            </w:pPr>
            <w:r>
              <w:rPr>
                <w:sz w:val="16"/>
              </w:rPr>
              <w:t>revised</w:t>
            </w:r>
          </w:p>
        </w:tc>
      </w:tr>
      <w:tr w:rsidR="00507112" w14:paraId="6A754865" w14:textId="77777777" w:rsidTr="00E27664">
        <w:tc>
          <w:tcPr>
            <w:tcW w:w="1097" w:type="dxa"/>
          </w:tcPr>
          <w:p w14:paraId="26F195F0" w14:textId="77777777" w:rsidR="00507112" w:rsidRPr="002901BB" w:rsidRDefault="00507112" w:rsidP="00DA5F49">
            <w:pPr>
              <w:pStyle w:val="TAL"/>
              <w:rPr>
                <w:sz w:val="16"/>
              </w:rPr>
            </w:pPr>
            <w:r>
              <w:rPr>
                <w:sz w:val="16"/>
              </w:rPr>
              <w:t>R5-251708</w:t>
            </w:r>
          </w:p>
        </w:tc>
        <w:tc>
          <w:tcPr>
            <w:tcW w:w="2440" w:type="dxa"/>
          </w:tcPr>
          <w:p w14:paraId="1D11E524" w14:textId="77777777" w:rsidR="00507112" w:rsidRPr="002901BB" w:rsidRDefault="00507112" w:rsidP="00DA5F49">
            <w:pPr>
              <w:pStyle w:val="TAL"/>
              <w:rPr>
                <w:sz w:val="16"/>
              </w:rPr>
            </w:pPr>
            <w:r>
              <w:rPr>
                <w:sz w:val="16"/>
              </w:rPr>
              <w:t>Updates to NRU MOP CA TC</w:t>
            </w:r>
          </w:p>
        </w:tc>
        <w:tc>
          <w:tcPr>
            <w:tcW w:w="1524" w:type="dxa"/>
          </w:tcPr>
          <w:p w14:paraId="52905E75" w14:textId="77777777" w:rsidR="00507112" w:rsidRPr="002901BB" w:rsidRDefault="00507112" w:rsidP="00DA5F49">
            <w:pPr>
              <w:pStyle w:val="TAL"/>
              <w:rPr>
                <w:sz w:val="16"/>
              </w:rPr>
            </w:pPr>
            <w:r>
              <w:rPr>
                <w:sz w:val="16"/>
              </w:rPr>
              <w:t>Qualcomm Technologies Ireland</w:t>
            </w:r>
          </w:p>
        </w:tc>
        <w:tc>
          <w:tcPr>
            <w:tcW w:w="888" w:type="dxa"/>
          </w:tcPr>
          <w:p w14:paraId="07849A2E" w14:textId="77777777" w:rsidR="00507112" w:rsidRPr="002901BB" w:rsidRDefault="00507112" w:rsidP="00DA5F49">
            <w:pPr>
              <w:pStyle w:val="TAL"/>
              <w:rPr>
                <w:sz w:val="16"/>
              </w:rPr>
            </w:pPr>
            <w:r>
              <w:rPr>
                <w:sz w:val="16"/>
              </w:rPr>
              <w:t>38.521-1</w:t>
            </w:r>
          </w:p>
        </w:tc>
        <w:tc>
          <w:tcPr>
            <w:tcW w:w="709" w:type="dxa"/>
          </w:tcPr>
          <w:p w14:paraId="051B8ADD" w14:textId="77777777" w:rsidR="00507112" w:rsidRPr="002901BB" w:rsidRDefault="00507112" w:rsidP="00DA5F49">
            <w:pPr>
              <w:pStyle w:val="TAL"/>
              <w:rPr>
                <w:sz w:val="16"/>
              </w:rPr>
            </w:pPr>
            <w:r>
              <w:rPr>
                <w:sz w:val="16"/>
              </w:rPr>
              <w:t>3215</w:t>
            </w:r>
          </w:p>
        </w:tc>
        <w:tc>
          <w:tcPr>
            <w:tcW w:w="281" w:type="dxa"/>
          </w:tcPr>
          <w:p w14:paraId="0CAB03F3" w14:textId="77777777" w:rsidR="00507112" w:rsidRPr="002901BB" w:rsidRDefault="00507112" w:rsidP="00DA5F49">
            <w:pPr>
              <w:pStyle w:val="TAR"/>
              <w:rPr>
                <w:sz w:val="16"/>
              </w:rPr>
            </w:pPr>
            <w:r>
              <w:rPr>
                <w:sz w:val="16"/>
              </w:rPr>
              <w:t>1</w:t>
            </w:r>
          </w:p>
        </w:tc>
        <w:tc>
          <w:tcPr>
            <w:tcW w:w="711" w:type="dxa"/>
          </w:tcPr>
          <w:p w14:paraId="17C33594" w14:textId="77777777" w:rsidR="00507112" w:rsidRPr="002901BB" w:rsidRDefault="00507112" w:rsidP="00DA5F49">
            <w:pPr>
              <w:pStyle w:val="TAL"/>
              <w:rPr>
                <w:sz w:val="16"/>
              </w:rPr>
            </w:pPr>
            <w:r>
              <w:rPr>
                <w:sz w:val="16"/>
              </w:rPr>
              <w:t>Rel-18</w:t>
            </w:r>
          </w:p>
        </w:tc>
        <w:tc>
          <w:tcPr>
            <w:tcW w:w="306" w:type="dxa"/>
          </w:tcPr>
          <w:p w14:paraId="36EB405D" w14:textId="77777777" w:rsidR="00507112" w:rsidRPr="002901BB" w:rsidRDefault="00507112" w:rsidP="00DA5F49">
            <w:pPr>
              <w:pStyle w:val="TAL"/>
              <w:rPr>
                <w:sz w:val="16"/>
              </w:rPr>
            </w:pPr>
            <w:r>
              <w:rPr>
                <w:sz w:val="16"/>
              </w:rPr>
              <w:t>F</w:t>
            </w:r>
          </w:p>
        </w:tc>
        <w:tc>
          <w:tcPr>
            <w:tcW w:w="4013" w:type="dxa"/>
          </w:tcPr>
          <w:p w14:paraId="7A110234"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798E7D99" w14:textId="77777777" w:rsidR="00507112" w:rsidRPr="002901BB" w:rsidRDefault="00507112" w:rsidP="00DA5F49">
            <w:pPr>
              <w:pStyle w:val="TAL"/>
              <w:rPr>
                <w:sz w:val="16"/>
              </w:rPr>
            </w:pPr>
            <w:r>
              <w:rPr>
                <w:sz w:val="16"/>
              </w:rPr>
              <w:t>agreed</w:t>
            </w:r>
          </w:p>
        </w:tc>
      </w:tr>
      <w:tr w:rsidR="00507112" w14:paraId="313FF55D" w14:textId="77777777" w:rsidTr="00E27664">
        <w:tc>
          <w:tcPr>
            <w:tcW w:w="1097" w:type="dxa"/>
          </w:tcPr>
          <w:p w14:paraId="30674799" w14:textId="77777777" w:rsidR="00507112" w:rsidRPr="002901BB" w:rsidRDefault="00507112" w:rsidP="00DA5F49">
            <w:pPr>
              <w:pStyle w:val="TAL"/>
              <w:rPr>
                <w:sz w:val="16"/>
              </w:rPr>
            </w:pPr>
            <w:r>
              <w:rPr>
                <w:sz w:val="16"/>
              </w:rPr>
              <w:t>R5-250678</w:t>
            </w:r>
          </w:p>
        </w:tc>
        <w:tc>
          <w:tcPr>
            <w:tcW w:w="2440" w:type="dxa"/>
          </w:tcPr>
          <w:p w14:paraId="05328A8F" w14:textId="77777777" w:rsidR="00507112" w:rsidRPr="002901BB" w:rsidRDefault="00507112" w:rsidP="00DA5F49">
            <w:pPr>
              <w:pStyle w:val="TAL"/>
              <w:rPr>
                <w:sz w:val="16"/>
              </w:rPr>
            </w:pPr>
            <w:r>
              <w:rPr>
                <w:sz w:val="16"/>
              </w:rPr>
              <w:t>Updates to NRU Tx Signal Quality TC</w:t>
            </w:r>
          </w:p>
        </w:tc>
        <w:tc>
          <w:tcPr>
            <w:tcW w:w="1524" w:type="dxa"/>
          </w:tcPr>
          <w:p w14:paraId="7EFA387B" w14:textId="77777777" w:rsidR="00507112" w:rsidRPr="002901BB" w:rsidRDefault="00507112" w:rsidP="00DA5F49">
            <w:pPr>
              <w:pStyle w:val="TAL"/>
              <w:rPr>
                <w:sz w:val="16"/>
              </w:rPr>
            </w:pPr>
            <w:r>
              <w:rPr>
                <w:sz w:val="16"/>
              </w:rPr>
              <w:t>Qualcomm Technologies Ireland</w:t>
            </w:r>
          </w:p>
        </w:tc>
        <w:tc>
          <w:tcPr>
            <w:tcW w:w="888" w:type="dxa"/>
          </w:tcPr>
          <w:p w14:paraId="6055D126" w14:textId="77777777" w:rsidR="00507112" w:rsidRPr="002901BB" w:rsidRDefault="00507112" w:rsidP="00DA5F49">
            <w:pPr>
              <w:pStyle w:val="TAL"/>
              <w:rPr>
                <w:sz w:val="16"/>
              </w:rPr>
            </w:pPr>
            <w:r>
              <w:rPr>
                <w:sz w:val="16"/>
              </w:rPr>
              <w:t>38.521-1</w:t>
            </w:r>
          </w:p>
        </w:tc>
        <w:tc>
          <w:tcPr>
            <w:tcW w:w="709" w:type="dxa"/>
          </w:tcPr>
          <w:p w14:paraId="5745926B" w14:textId="77777777" w:rsidR="00507112" w:rsidRPr="002901BB" w:rsidRDefault="00507112" w:rsidP="00DA5F49">
            <w:pPr>
              <w:pStyle w:val="TAL"/>
              <w:rPr>
                <w:sz w:val="16"/>
              </w:rPr>
            </w:pPr>
            <w:r>
              <w:rPr>
                <w:sz w:val="16"/>
              </w:rPr>
              <w:t>3216</w:t>
            </w:r>
          </w:p>
        </w:tc>
        <w:tc>
          <w:tcPr>
            <w:tcW w:w="281" w:type="dxa"/>
          </w:tcPr>
          <w:p w14:paraId="230EF721" w14:textId="77777777" w:rsidR="00507112" w:rsidRPr="002901BB" w:rsidRDefault="00507112" w:rsidP="00DA5F49">
            <w:pPr>
              <w:pStyle w:val="TAR"/>
              <w:rPr>
                <w:sz w:val="16"/>
              </w:rPr>
            </w:pPr>
            <w:r>
              <w:rPr>
                <w:sz w:val="16"/>
              </w:rPr>
              <w:t>-</w:t>
            </w:r>
          </w:p>
        </w:tc>
        <w:tc>
          <w:tcPr>
            <w:tcW w:w="711" w:type="dxa"/>
          </w:tcPr>
          <w:p w14:paraId="102B61D1" w14:textId="77777777" w:rsidR="00507112" w:rsidRPr="002901BB" w:rsidRDefault="00507112" w:rsidP="00DA5F49">
            <w:pPr>
              <w:pStyle w:val="TAL"/>
              <w:rPr>
                <w:sz w:val="16"/>
              </w:rPr>
            </w:pPr>
            <w:r>
              <w:rPr>
                <w:sz w:val="16"/>
              </w:rPr>
              <w:t>Rel-18</w:t>
            </w:r>
          </w:p>
        </w:tc>
        <w:tc>
          <w:tcPr>
            <w:tcW w:w="306" w:type="dxa"/>
          </w:tcPr>
          <w:p w14:paraId="6B544492" w14:textId="77777777" w:rsidR="00507112" w:rsidRPr="002901BB" w:rsidRDefault="00507112" w:rsidP="00DA5F49">
            <w:pPr>
              <w:pStyle w:val="TAL"/>
              <w:rPr>
                <w:sz w:val="16"/>
              </w:rPr>
            </w:pPr>
            <w:r>
              <w:rPr>
                <w:sz w:val="16"/>
              </w:rPr>
              <w:t>F</w:t>
            </w:r>
          </w:p>
        </w:tc>
        <w:tc>
          <w:tcPr>
            <w:tcW w:w="4013" w:type="dxa"/>
          </w:tcPr>
          <w:p w14:paraId="1AD79758"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5BD5B9A6" w14:textId="77777777" w:rsidR="00507112" w:rsidRPr="002901BB" w:rsidRDefault="00507112" w:rsidP="00DA5F49">
            <w:pPr>
              <w:pStyle w:val="TAL"/>
              <w:rPr>
                <w:sz w:val="16"/>
              </w:rPr>
            </w:pPr>
            <w:r>
              <w:rPr>
                <w:sz w:val="16"/>
              </w:rPr>
              <w:t>revised</w:t>
            </w:r>
          </w:p>
        </w:tc>
      </w:tr>
      <w:tr w:rsidR="00507112" w14:paraId="5BA2C3D0" w14:textId="77777777" w:rsidTr="00E27664">
        <w:tc>
          <w:tcPr>
            <w:tcW w:w="1097" w:type="dxa"/>
          </w:tcPr>
          <w:p w14:paraId="7DB4C560" w14:textId="77777777" w:rsidR="00507112" w:rsidRPr="002901BB" w:rsidRDefault="00507112" w:rsidP="00DA5F49">
            <w:pPr>
              <w:pStyle w:val="TAL"/>
              <w:rPr>
                <w:sz w:val="16"/>
              </w:rPr>
            </w:pPr>
            <w:r>
              <w:rPr>
                <w:sz w:val="16"/>
              </w:rPr>
              <w:t>R5-251682</w:t>
            </w:r>
          </w:p>
        </w:tc>
        <w:tc>
          <w:tcPr>
            <w:tcW w:w="2440" w:type="dxa"/>
          </w:tcPr>
          <w:p w14:paraId="1B04F6DA" w14:textId="77777777" w:rsidR="00507112" w:rsidRPr="002901BB" w:rsidRDefault="00507112" w:rsidP="00DA5F49">
            <w:pPr>
              <w:pStyle w:val="TAL"/>
              <w:rPr>
                <w:sz w:val="16"/>
              </w:rPr>
            </w:pPr>
            <w:r>
              <w:rPr>
                <w:sz w:val="16"/>
              </w:rPr>
              <w:t>Updates to NRU Tx Signal Quality TC</w:t>
            </w:r>
          </w:p>
        </w:tc>
        <w:tc>
          <w:tcPr>
            <w:tcW w:w="1524" w:type="dxa"/>
          </w:tcPr>
          <w:p w14:paraId="287ED027" w14:textId="77777777" w:rsidR="00507112" w:rsidRPr="002901BB" w:rsidRDefault="00507112" w:rsidP="00DA5F49">
            <w:pPr>
              <w:pStyle w:val="TAL"/>
              <w:rPr>
                <w:sz w:val="16"/>
              </w:rPr>
            </w:pPr>
            <w:r>
              <w:rPr>
                <w:sz w:val="16"/>
              </w:rPr>
              <w:t>Qualcomm Technologies Ireland</w:t>
            </w:r>
          </w:p>
        </w:tc>
        <w:tc>
          <w:tcPr>
            <w:tcW w:w="888" w:type="dxa"/>
          </w:tcPr>
          <w:p w14:paraId="24044289" w14:textId="77777777" w:rsidR="00507112" w:rsidRPr="002901BB" w:rsidRDefault="00507112" w:rsidP="00DA5F49">
            <w:pPr>
              <w:pStyle w:val="TAL"/>
              <w:rPr>
                <w:sz w:val="16"/>
              </w:rPr>
            </w:pPr>
            <w:r>
              <w:rPr>
                <w:sz w:val="16"/>
              </w:rPr>
              <w:t>38.521-1</w:t>
            </w:r>
          </w:p>
        </w:tc>
        <w:tc>
          <w:tcPr>
            <w:tcW w:w="709" w:type="dxa"/>
          </w:tcPr>
          <w:p w14:paraId="5279377E" w14:textId="77777777" w:rsidR="00507112" w:rsidRPr="002901BB" w:rsidRDefault="00507112" w:rsidP="00DA5F49">
            <w:pPr>
              <w:pStyle w:val="TAL"/>
              <w:rPr>
                <w:sz w:val="16"/>
              </w:rPr>
            </w:pPr>
            <w:r>
              <w:rPr>
                <w:sz w:val="16"/>
              </w:rPr>
              <w:t>3216</w:t>
            </w:r>
          </w:p>
        </w:tc>
        <w:tc>
          <w:tcPr>
            <w:tcW w:w="281" w:type="dxa"/>
          </w:tcPr>
          <w:p w14:paraId="0F52BFAF" w14:textId="77777777" w:rsidR="00507112" w:rsidRPr="002901BB" w:rsidRDefault="00507112" w:rsidP="00DA5F49">
            <w:pPr>
              <w:pStyle w:val="TAR"/>
              <w:rPr>
                <w:sz w:val="16"/>
              </w:rPr>
            </w:pPr>
            <w:r>
              <w:rPr>
                <w:sz w:val="16"/>
              </w:rPr>
              <w:t>1</w:t>
            </w:r>
          </w:p>
        </w:tc>
        <w:tc>
          <w:tcPr>
            <w:tcW w:w="711" w:type="dxa"/>
          </w:tcPr>
          <w:p w14:paraId="7490470E" w14:textId="77777777" w:rsidR="00507112" w:rsidRPr="002901BB" w:rsidRDefault="00507112" w:rsidP="00DA5F49">
            <w:pPr>
              <w:pStyle w:val="TAL"/>
              <w:rPr>
                <w:sz w:val="16"/>
              </w:rPr>
            </w:pPr>
            <w:r>
              <w:rPr>
                <w:sz w:val="16"/>
              </w:rPr>
              <w:t>Rel-18</w:t>
            </w:r>
          </w:p>
        </w:tc>
        <w:tc>
          <w:tcPr>
            <w:tcW w:w="306" w:type="dxa"/>
          </w:tcPr>
          <w:p w14:paraId="5E02E3E9" w14:textId="77777777" w:rsidR="00507112" w:rsidRPr="002901BB" w:rsidRDefault="00507112" w:rsidP="00DA5F49">
            <w:pPr>
              <w:pStyle w:val="TAL"/>
              <w:rPr>
                <w:sz w:val="16"/>
              </w:rPr>
            </w:pPr>
            <w:r>
              <w:rPr>
                <w:sz w:val="16"/>
              </w:rPr>
              <w:t>F</w:t>
            </w:r>
          </w:p>
        </w:tc>
        <w:tc>
          <w:tcPr>
            <w:tcW w:w="4013" w:type="dxa"/>
          </w:tcPr>
          <w:p w14:paraId="2FEE5D5A"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66801B43" w14:textId="77777777" w:rsidR="00507112" w:rsidRPr="002901BB" w:rsidRDefault="00507112" w:rsidP="00DA5F49">
            <w:pPr>
              <w:pStyle w:val="TAL"/>
              <w:rPr>
                <w:sz w:val="16"/>
              </w:rPr>
            </w:pPr>
            <w:r>
              <w:rPr>
                <w:sz w:val="16"/>
              </w:rPr>
              <w:t>agreed</w:t>
            </w:r>
          </w:p>
        </w:tc>
      </w:tr>
      <w:tr w:rsidR="00507112" w14:paraId="62542203" w14:textId="77777777" w:rsidTr="00E27664">
        <w:tc>
          <w:tcPr>
            <w:tcW w:w="1097" w:type="dxa"/>
          </w:tcPr>
          <w:p w14:paraId="0E3EE0AD" w14:textId="77777777" w:rsidR="00507112" w:rsidRPr="002901BB" w:rsidRDefault="00507112" w:rsidP="00DA5F49">
            <w:pPr>
              <w:pStyle w:val="TAL"/>
              <w:rPr>
                <w:sz w:val="16"/>
              </w:rPr>
            </w:pPr>
            <w:r>
              <w:rPr>
                <w:sz w:val="16"/>
              </w:rPr>
              <w:t>R5-250679</w:t>
            </w:r>
          </w:p>
        </w:tc>
        <w:tc>
          <w:tcPr>
            <w:tcW w:w="2440" w:type="dxa"/>
          </w:tcPr>
          <w:p w14:paraId="1D3E05B8" w14:textId="77777777" w:rsidR="00507112" w:rsidRPr="002901BB" w:rsidRDefault="00507112" w:rsidP="00DA5F49">
            <w:pPr>
              <w:pStyle w:val="TAL"/>
              <w:rPr>
                <w:sz w:val="16"/>
              </w:rPr>
            </w:pPr>
            <w:r>
              <w:rPr>
                <w:sz w:val="16"/>
              </w:rPr>
              <w:t>Updates to NRU Tx IMD TC</w:t>
            </w:r>
          </w:p>
        </w:tc>
        <w:tc>
          <w:tcPr>
            <w:tcW w:w="1524" w:type="dxa"/>
          </w:tcPr>
          <w:p w14:paraId="6F6E3883" w14:textId="77777777" w:rsidR="00507112" w:rsidRPr="002901BB" w:rsidRDefault="00507112" w:rsidP="00DA5F49">
            <w:pPr>
              <w:pStyle w:val="TAL"/>
              <w:rPr>
                <w:sz w:val="16"/>
              </w:rPr>
            </w:pPr>
            <w:r>
              <w:rPr>
                <w:sz w:val="16"/>
              </w:rPr>
              <w:t>Qualcomm Technologies Ireland</w:t>
            </w:r>
          </w:p>
        </w:tc>
        <w:tc>
          <w:tcPr>
            <w:tcW w:w="888" w:type="dxa"/>
          </w:tcPr>
          <w:p w14:paraId="727ADD2B" w14:textId="77777777" w:rsidR="00507112" w:rsidRPr="002901BB" w:rsidRDefault="00507112" w:rsidP="00DA5F49">
            <w:pPr>
              <w:pStyle w:val="TAL"/>
              <w:rPr>
                <w:sz w:val="16"/>
              </w:rPr>
            </w:pPr>
            <w:r>
              <w:rPr>
                <w:sz w:val="16"/>
              </w:rPr>
              <w:t>38.521-1</w:t>
            </w:r>
          </w:p>
        </w:tc>
        <w:tc>
          <w:tcPr>
            <w:tcW w:w="709" w:type="dxa"/>
          </w:tcPr>
          <w:p w14:paraId="6E83A3E5" w14:textId="77777777" w:rsidR="00507112" w:rsidRPr="002901BB" w:rsidRDefault="00507112" w:rsidP="00DA5F49">
            <w:pPr>
              <w:pStyle w:val="TAL"/>
              <w:rPr>
                <w:sz w:val="16"/>
              </w:rPr>
            </w:pPr>
            <w:r>
              <w:rPr>
                <w:sz w:val="16"/>
              </w:rPr>
              <w:t>3217</w:t>
            </w:r>
          </w:p>
        </w:tc>
        <w:tc>
          <w:tcPr>
            <w:tcW w:w="281" w:type="dxa"/>
          </w:tcPr>
          <w:p w14:paraId="4B3369F9" w14:textId="77777777" w:rsidR="00507112" w:rsidRPr="002901BB" w:rsidRDefault="00507112" w:rsidP="00DA5F49">
            <w:pPr>
              <w:pStyle w:val="TAR"/>
              <w:rPr>
                <w:sz w:val="16"/>
              </w:rPr>
            </w:pPr>
            <w:r>
              <w:rPr>
                <w:sz w:val="16"/>
              </w:rPr>
              <w:t>-</w:t>
            </w:r>
          </w:p>
        </w:tc>
        <w:tc>
          <w:tcPr>
            <w:tcW w:w="711" w:type="dxa"/>
          </w:tcPr>
          <w:p w14:paraId="0E7550F3" w14:textId="77777777" w:rsidR="00507112" w:rsidRPr="002901BB" w:rsidRDefault="00507112" w:rsidP="00DA5F49">
            <w:pPr>
              <w:pStyle w:val="TAL"/>
              <w:rPr>
                <w:sz w:val="16"/>
              </w:rPr>
            </w:pPr>
            <w:r>
              <w:rPr>
                <w:sz w:val="16"/>
              </w:rPr>
              <w:t>Rel-18</w:t>
            </w:r>
          </w:p>
        </w:tc>
        <w:tc>
          <w:tcPr>
            <w:tcW w:w="306" w:type="dxa"/>
          </w:tcPr>
          <w:p w14:paraId="45AF2570" w14:textId="77777777" w:rsidR="00507112" w:rsidRPr="002901BB" w:rsidRDefault="00507112" w:rsidP="00DA5F49">
            <w:pPr>
              <w:pStyle w:val="TAL"/>
              <w:rPr>
                <w:sz w:val="16"/>
              </w:rPr>
            </w:pPr>
            <w:r>
              <w:rPr>
                <w:sz w:val="16"/>
              </w:rPr>
              <w:t>F</w:t>
            </w:r>
          </w:p>
        </w:tc>
        <w:tc>
          <w:tcPr>
            <w:tcW w:w="4013" w:type="dxa"/>
          </w:tcPr>
          <w:p w14:paraId="6B3C0523"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789E0C8B" w14:textId="77777777" w:rsidR="00507112" w:rsidRPr="002901BB" w:rsidRDefault="00507112" w:rsidP="00DA5F49">
            <w:pPr>
              <w:pStyle w:val="TAL"/>
              <w:rPr>
                <w:sz w:val="16"/>
              </w:rPr>
            </w:pPr>
            <w:r>
              <w:rPr>
                <w:sz w:val="16"/>
              </w:rPr>
              <w:t>revised</w:t>
            </w:r>
          </w:p>
        </w:tc>
      </w:tr>
      <w:tr w:rsidR="00507112" w14:paraId="24ED99B7" w14:textId="77777777" w:rsidTr="00E27664">
        <w:tc>
          <w:tcPr>
            <w:tcW w:w="1097" w:type="dxa"/>
          </w:tcPr>
          <w:p w14:paraId="50A9AE1F" w14:textId="77777777" w:rsidR="00507112" w:rsidRPr="002901BB" w:rsidRDefault="00507112" w:rsidP="00DA5F49">
            <w:pPr>
              <w:pStyle w:val="TAL"/>
              <w:rPr>
                <w:sz w:val="16"/>
              </w:rPr>
            </w:pPr>
            <w:r>
              <w:rPr>
                <w:sz w:val="16"/>
              </w:rPr>
              <w:t>R5-251683</w:t>
            </w:r>
          </w:p>
        </w:tc>
        <w:tc>
          <w:tcPr>
            <w:tcW w:w="2440" w:type="dxa"/>
          </w:tcPr>
          <w:p w14:paraId="1889BDB8" w14:textId="77777777" w:rsidR="00507112" w:rsidRPr="002901BB" w:rsidRDefault="00507112" w:rsidP="00DA5F49">
            <w:pPr>
              <w:pStyle w:val="TAL"/>
              <w:rPr>
                <w:sz w:val="16"/>
              </w:rPr>
            </w:pPr>
            <w:r>
              <w:rPr>
                <w:sz w:val="16"/>
              </w:rPr>
              <w:t>Updates to NRU Tx IMD TC</w:t>
            </w:r>
          </w:p>
        </w:tc>
        <w:tc>
          <w:tcPr>
            <w:tcW w:w="1524" w:type="dxa"/>
          </w:tcPr>
          <w:p w14:paraId="7740093E" w14:textId="77777777" w:rsidR="00507112" w:rsidRPr="002901BB" w:rsidRDefault="00507112" w:rsidP="00DA5F49">
            <w:pPr>
              <w:pStyle w:val="TAL"/>
              <w:rPr>
                <w:sz w:val="16"/>
              </w:rPr>
            </w:pPr>
            <w:r>
              <w:rPr>
                <w:sz w:val="16"/>
              </w:rPr>
              <w:t>Qualcomm Technologies Ireland</w:t>
            </w:r>
          </w:p>
        </w:tc>
        <w:tc>
          <w:tcPr>
            <w:tcW w:w="888" w:type="dxa"/>
          </w:tcPr>
          <w:p w14:paraId="6EAF81B6" w14:textId="77777777" w:rsidR="00507112" w:rsidRPr="002901BB" w:rsidRDefault="00507112" w:rsidP="00DA5F49">
            <w:pPr>
              <w:pStyle w:val="TAL"/>
              <w:rPr>
                <w:sz w:val="16"/>
              </w:rPr>
            </w:pPr>
            <w:r>
              <w:rPr>
                <w:sz w:val="16"/>
              </w:rPr>
              <w:t>38.521-1</w:t>
            </w:r>
          </w:p>
        </w:tc>
        <w:tc>
          <w:tcPr>
            <w:tcW w:w="709" w:type="dxa"/>
          </w:tcPr>
          <w:p w14:paraId="5E101C6D" w14:textId="77777777" w:rsidR="00507112" w:rsidRPr="002901BB" w:rsidRDefault="00507112" w:rsidP="00DA5F49">
            <w:pPr>
              <w:pStyle w:val="TAL"/>
              <w:rPr>
                <w:sz w:val="16"/>
              </w:rPr>
            </w:pPr>
            <w:r>
              <w:rPr>
                <w:sz w:val="16"/>
              </w:rPr>
              <w:t>3217</w:t>
            </w:r>
          </w:p>
        </w:tc>
        <w:tc>
          <w:tcPr>
            <w:tcW w:w="281" w:type="dxa"/>
          </w:tcPr>
          <w:p w14:paraId="2B1F5E6F" w14:textId="77777777" w:rsidR="00507112" w:rsidRPr="002901BB" w:rsidRDefault="00507112" w:rsidP="00DA5F49">
            <w:pPr>
              <w:pStyle w:val="TAR"/>
              <w:rPr>
                <w:sz w:val="16"/>
              </w:rPr>
            </w:pPr>
            <w:r>
              <w:rPr>
                <w:sz w:val="16"/>
              </w:rPr>
              <w:t>1</w:t>
            </w:r>
          </w:p>
        </w:tc>
        <w:tc>
          <w:tcPr>
            <w:tcW w:w="711" w:type="dxa"/>
          </w:tcPr>
          <w:p w14:paraId="6D76A42F" w14:textId="77777777" w:rsidR="00507112" w:rsidRPr="002901BB" w:rsidRDefault="00507112" w:rsidP="00DA5F49">
            <w:pPr>
              <w:pStyle w:val="TAL"/>
              <w:rPr>
                <w:sz w:val="16"/>
              </w:rPr>
            </w:pPr>
            <w:r>
              <w:rPr>
                <w:sz w:val="16"/>
              </w:rPr>
              <w:t>Rel-18</w:t>
            </w:r>
          </w:p>
        </w:tc>
        <w:tc>
          <w:tcPr>
            <w:tcW w:w="306" w:type="dxa"/>
          </w:tcPr>
          <w:p w14:paraId="7B85936F" w14:textId="77777777" w:rsidR="00507112" w:rsidRPr="002901BB" w:rsidRDefault="00507112" w:rsidP="00DA5F49">
            <w:pPr>
              <w:pStyle w:val="TAL"/>
              <w:rPr>
                <w:sz w:val="16"/>
              </w:rPr>
            </w:pPr>
            <w:r>
              <w:rPr>
                <w:sz w:val="16"/>
              </w:rPr>
              <w:t>F</w:t>
            </w:r>
          </w:p>
        </w:tc>
        <w:tc>
          <w:tcPr>
            <w:tcW w:w="4013" w:type="dxa"/>
          </w:tcPr>
          <w:p w14:paraId="4E760CF9"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21DC8BD8" w14:textId="77777777" w:rsidR="00507112" w:rsidRPr="002901BB" w:rsidRDefault="00507112" w:rsidP="00DA5F49">
            <w:pPr>
              <w:pStyle w:val="TAL"/>
              <w:rPr>
                <w:sz w:val="16"/>
              </w:rPr>
            </w:pPr>
            <w:r>
              <w:rPr>
                <w:sz w:val="16"/>
              </w:rPr>
              <w:t>agreed</w:t>
            </w:r>
          </w:p>
        </w:tc>
      </w:tr>
      <w:tr w:rsidR="00507112" w14:paraId="0A325366" w14:textId="77777777" w:rsidTr="00E27664">
        <w:tc>
          <w:tcPr>
            <w:tcW w:w="1097" w:type="dxa"/>
          </w:tcPr>
          <w:p w14:paraId="4A2EB674" w14:textId="77777777" w:rsidR="00507112" w:rsidRPr="002901BB" w:rsidRDefault="00507112" w:rsidP="00DA5F49">
            <w:pPr>
              <w:pStyle w:val="TAL"/>
              <w:rPr>
                <w:sz w:val="16"/>
              </w:rPr>
            </w:pPr>
            <w:r>
              <w:rPr>
                <w:sz w:val="16"/>
              </w:rPr>
              <w:t>R5-250680</w:t>
            </w:r>
          </w:p>
        </w:tc>
        <w:tc>
          <w:tcPr>
            <w:tcW w:w="2440" w:type="dxa"/>
          </w:tcPr>
          <w:p w14:paraId="7D1A6A16" w14:textId="77777777" w:rsidR="00507112" w:rsidRPr="002901BB" w:rsidRDefault="00507112" w:rsidP="00DA5F49">
            <w:pPr>
              <w:pStyle w:val="TAL"/>
              <w:rPr>
                <w:sz w:val="16"/>
              </w:rPr>
            </w:pPr>
            <w:r>
              <w:rPr>
                <w:sz w:val="16"/>
              </w:rPr>
              <w:t>Updates to NRU Rx TC</w:t>
            </w:r>
          </w:p>
        </w:tc>
        <w:tc>
          <w:tcPr>
            <w:tcW w:w="1524" w:type="dxa"/>
          </w:tcPr>
          <w:p w14:paraId="7964C80C" w14:textId="77777777" w:rsidR="00507112" w:rsidRPr="002901BB" w:rsidRDefault="00507112" w:rsidP="00DA5F49">
            <w:pPr>
              <w:pStyle w:val="TAL"/>
              <w:rPr>
                <w:sz w:val="16"/>
              </w:rPr>
            </w:pPr>
            <w:r>
              <w:rPr>
                <w:sz w:val="16"/>
              </w:rPr>
              <w:t>Qualcomm Technologies Ireland</w:t>
            </w:r>
          </w:p>
        </w:tc>
        <w:tc>
          <w:tcPr>
            <w:tcW w:w="888" w:type="dxa"/>
          </w:tcPr>
          <w:p w14:paraId="2A5B7084" w14:textId="77777777" w:rsidR="00507112" w:rsidRPr="002901BB" w:rsidRDefault="00507112" w:rsidP="00DA5F49">
            <w:pPr>
              <w:pStyle w:val="TAL"/>
              <w:rPr>
                <w:sz w:val="16"/>
              </w:rPr>
            </w:pPr>
            <w:r>
              <w:rPr>
                <w:sz w:val="16"/>
              </w:rPr>
              <w:t>38.521-1</w:t>
            </w:r>
          </w:p>
        </w:tc>
        <w:tc>
          <w:tcPr>
            <w:tcW w:w="709" w:type="dxa"/>
          </w:tcPr>
          <w:p w14:paraId="10F8510C" w14:textId="77777777" w:rsidR="00507112" w:rsidRPr="002901BB" w:rsidRDefault="00507112" w:rsidP="00DA5F49">
            <w:pPr>
              <w:pStyle w:val="TAL"/>
              <w:rPr>
                <w:sz w:val="16"/>
              </w:rPr>
            </w:pPr>
            <w:r>
              <w:rPr>
                <w:sz w:val="16"/>
              </w:rPr>
              <w:t>3218</w:t>
            </w:r>
          </w:p>
        </w:tc>
        <w:tc>
          <w:tcPr>
            <w:tcW w:w="281" w:type="dxa"/>
          </w:tcPr>
          <w:p w14:paraId="2149EBB7" w14:textId="77777777" w:rsidR="00507112" w:rsidRPr="002901BB" w:rsidRDefault="00507112" w:rsidP="00DA5F49">
            <w:pPr>
              <w:pStyle w:val="TAR"/>
              <w:rPr>
                <w:sz w:val="16"/>
              </w:rPr>
            </w:pPr>
            <w:r>
              <w:rPr>
                <w:sz w:val="16"/>
              </w:rPr>
              <w:t>-</w:t>
            </w:r>
          </w:p>
        </w:tc>
        <w:tc>
          <w:tcPr>
            <w:tcW w:w="711" w:type="dxa"/>
          </w:tcPr>
          <w:p w14:paraId="2BE4815B" w14:textId="77777777" w:rsidR="00507112" w:rsidRPr="002901BB" w:rsidRDefault="00507112" w:rsidP="00DA5F49">
            <w:pPr>
              <w:pStyle w:val="TAL"/>
              <w:rPr>
                <w:sz w:val="16"/>
              </w:rPr>
            </w:pPr>
            <w:r>
              <w:rPr>
                <w:sz w:val="16"/>
              </w:rPr>
              <w:t>Rel-18</w:t>
            </w:r>
          </w:p>
        </w:tc>
        <w:tc>
          <w:tcPr>
            <w:tcW w:w="306" w:type="dxa"/>
          </w:tcPr>
          <w:p w14:paraId="78434A89" w14:textId="77777777" w:rsidR="00507112" w:rsidRPr="002901BB" w:rsidRDefault="00507112" w:rsidP="00DA5F49">
            <w:pPr>
              <w:pStyle w:val="TAL"/>
              <w:rPr>
                <w:sz w:val="16"/>
              </w:rPr>
            </w:pPr>
            <w:r>
              <w:rPr>
                <w:sz w:val="16"/>
              </w:rPr>
              <w:t>F</w:t>
            </w:r>
          </w:p>
        </w:tc>
        <w:tc>
          <w:tcPr>
            <w:tcW w:w="4013" w:type="dxa"/>
          </w:tcPr>
          <w:p w14:paraId="488F58BD"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3E4C24F3" w14:textId="77777777" w:rsidR="00507112" w:rsidRPr="002901BB" w:rsidRDefault="00507112" w:rsidP="00DA5F49">
            <w:pPr>
              <w:pStyle w:val="TAL"/>
              <w:rPr>
                <w:sz w:val="16"/>
              </w:rPr>
            </w:pPr>
            <w:r>
              <w:rPr>
                <w:sz w:val="16"/>
              </w:rPr>
              <w:t>revised</w:t>
            </w:r>
          </w:p>
        </w:tc>
      </w:tr>
      <w:tr w:rsidR="00507112" w14:paraId="4072912D" w14:textId="77777777" w:rsidTr="00E27664">
        <w:tc>
          <w:tcPr>
            <w:tcW w:w="1097" w:type="dxa"/>
          </w:tcPr>
          <w:p w14:paraId="47B630B8" w14:textId="77777777" w:rsidR="00507112" w:rsidRPr="002901BB" w:rsidRDefault="00507112" w:rsidP="00DA5F49">
            <w:pPr>
              <w:pStyle w:val="TAL"/>
              <w:rPr>
                <w:sz w:val="16"/>
              </w:rPr>
            </w:pPr>
            <w:r>
              <w:rPr>
                <w:sz w:val="16"/>
              </w:rPr>
              <w:t>R5-251684</w:t>
            </w:r>
          </w:p>
        </w:tc>
        <w:tc>
          <w:tcPr>
            <w:tcW w:w="2440" w:type="dxa"/>
          </w:tcPr>
          <w:p w14:paraId="3377D351" w14:textId="77777777" w:rsidR="00507112" w:rsidRPr="002901BB" w:rsidRDefault="00507112" w:rsidP="00DA5F49">
            <w:pPr>
              <w:pStyle w:val="TAL"/>
              <w:rPr>
                <w:sz w:val="16"/>
              </w:rPr>
            </w:pPr>
            <w:r>
              <w:rPr>
                <w:sz w:val="16"/>
              </w:rPr>
              <w:t>Updates to NRU Rx TC</w:t>
            </w:r>
          </w:p>
        </w:tc>
        <w:tc>
          <w:tcPr>
            <w:tcW w:w="1524" w:type="dxa"/>
          </w:tcPr>
          <w:p w14:paraId="16F2A76A" w14:textId="77777777" w:rsidR="00507112" w:rsidRPr="002901BB" w:rsidRDefault="00507112" w:rsidP="00DA5F49">
            <w:pPr>
              <w:pStyle w:val="TAL"/>
              <w:rPr>
                <w:sz w:val="16"/>
              </w:rPr>
            </w:pPr>
            <w:r>
              <w:rPr>
                <w:sz w:val="16"/>
              </w:rPr>
              <w:t>Qualcomm Technologies Ireland</w:t>
            </w:r>
          </w:p>
        </w:tc>
        <w:tc>
          <w:tcPr>
            <w:tcW w:w="888" w:type="dxa"/>
          </w:tcPr>
          <w:p w14:paraId="760D50F1" w14:textId="77777777" w:rsidR="00507112" w:rsidRPr="002901BB" w:rsidRDefault="00507112" w:rsidP="00DA5F49">
            <w:pPr>
              <w:pStyle w:val="TAL"/>
              <w:rPr>
                <w:sz w:val="16"/>
              </w:rPr>
            </w:pPr>
            <w:r>
              <w:rPr>
                <w:sz w:val="16"/>
              </w:rPr>
              <w:t>38.521-1</w:t>
            </w:r>
          </w:p>
        </w:tc>
        <w:tc>
          <w:tcPr>
            <w:tcW w:w="709" w:type="dxa"/>
          </w:tcPr>
          <w:p w14:paraId="77E719AB" w14:textId="77777777" w:rsidR="00507112" w:rsidRPr="002901BB" w:rsidRDefault="00507112" w:rsidP="00DA5F49">
            <w:pPr>
              <w:pStyle w:val="TAL"/>
              <w:rPr>
                <w:sz w:val="16"/>
              </w:rPr>
            </w:pPr>
            <w:r>
              <w:rPr>
                <w:sz w:val="16"/>
              </w:rPr>
              <w:t>3218</w:t>
            </w:r>
          </w:p>
        </w:tc>
        <w:tc>
          <w:tcPr>
            <w:tcW w:w="281" w:type="dxa"/>
          </w:tcPr>
          <w:p w14:paraId="77D0B984" w14:textId="77777777" w:rsidR="00507112" w:rsidRPr="002901BB" w:rsidRDefault="00507112" w:rsidP="00DA5F49">
            <w:pPr>
              <w:pStyle w:val="TAR"/>
              <w:rPr>
                <w:sz w:val="16"/>
              </w:rPr>
            </w:pPr>
            <w:r>
              <w:rPr>
                <w:sz w:val="16"/>
              </w:rPr>
              <w:t>1</w:t>
            </w:r>
          </w:p>
        </w:tc>
        <w:tc>
          <w:tcPr>
            <w:tcW w:w="711" w:type="dxa"/>
          </w:tcPr>
          <w:p w14:paraId="1D69FBA9" w14:textId="77777777" w:rsidR="00507112" w:rsidRPr="002901BB" w:rsidRDefault="00507112" w:rsidP="00DA5F49">
            <w:pPr>
              <w:pStyle w:val="TAL"/>
              <w:rPr>
                <w:sz w:val="16"/>
              </w:rPr>
            </w:pPr>
            <w:r>
              <w:rPr>
                <w:sz w:val="16"/>
              </w:rPr>
              <w:t>Rel-18</w:t>
            </w:r>
          </w:p>
        </w:tc>
        <w:tc>
          <w:tcPr>
            <w:tcW w:w="306" w:type="dxa"/>
          </w:tcPr>
          <w:p w14:paraId="05E83BDE" w14:textId="77777777" w:rsidR="00507112" w:rsidRPr="002901BB" w:rsidRDefault="00507112" w:rsidP="00DA5F49">
            <w:pPr>
              <w:pStyle w:val="TAL"/>
              <w:rPr>
                <w:sz w:val="16"/>
              </w:rPr>
            </w:pPr>
            <w:r>
              <w:rPr>
                <w:sz w:val="16"/>
              </w:rPr>
              <w:t>F</w:t>
            </w:r>
          </w:p>
        </w:tc>
        <w:tc>
          <w:tcPr>
            <w:tcW w:w="4013" w:type="dxa"/>
          </w:tcPr>
          <w:p w14:paraId="394D7357"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6B4E9337" w14:textId="77777777" w:rsidR="00507112" w:rsidRPr="002901BB" w:rsidRDefault="00507112" w:rsidP="00DA5F49">
            <w:pPr>
              <w:pStyle w:val="TAL"/>
              <w:rPr>
                <w:sz w:val="16"/>
              </w:rPr>
            </w:pPr>
            <w:r>
              <w:rPr>
                <w:sz w:val="16"/>
              </w:rPr>
              <w:t>agreed</w:t>
            </w:r>
          </w:p>
        </w:tc>
      </w:tr>
      <w:tr w:rsidR="00507112" w14:paraId="6ED55F2B" w14:textId="77777777" w:rsidTr="00E27664">
        <w:tc>
          <w:tcPr>
            <w:tcW w:w="1097" w:type="dxa"/>
          </w:tcPr>
          <w:p w14:paraId="06385048" w14:textId="77777777" w:rsidR="00507112" w:rsidRPr="002901BB" w:rsidRDefault="00507112" w:rsidP="00DA5F49">
            <w:pPr>
              <w:pStyle w:val="TAL"/>
              <w:rPr>
                <w:sz w:val="16"/>
              </w:rPr>
            </w:pPr>
            <w:r>
              <w:rPr>
                <w:sz w:val="16"/>
              </w:rPr>
              <w:t>R5-250735</w:t>
            </w:r>
          </w:p>
        </w:tc>
        <w:tc>
          <w:tcPr>
            <w:tcW w:w="2440" w:type="dxa"/>
          </w:tcPr>
          <w:p w14:paraId="396C80F8" w14:textId="77777777" w:rsidR="00507112" w:rsidRPr="002901BB" w:rsidRDefault="00507112" w:rsidP="00DA5F49">
            <w:pPr>
              <w:pStyle w:val="TAL"/>
              <w:rPr>
                <w:sz w:val="16"/>
              </w:rPr>
            </w:pPr>
            <w:r>
              <w:rPr>
                <w:sz w:val="16"/>
              </w:rPr>
              <w:t>Addition of MOP for Power Class 1.5 CA with UL MIMO</w:t>
            </w:r>
          </w:p>
        </w:tc>
        <w:tc>
          <w:tcPr>
            <w:tcW w:w="1524" w:type="dxa"/>
          </w:tcPr>
          <w:p w14:paraId="129C8762"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1A02738D" w14:textId="77777777" w:rsidR="00507112" w:rsidRPr="002901BB" w:rsidRDefault="00507112" w:rsidP="00DA5F49">
            <w:pPr>
              <w:pStyle w:val="TAL"/>
              <w:rPr>
                <w:sz w:val="16"/>
              </w:rPr>
            </w:pPr>
            <w:r>
              <w:rPr>
                <w:sz w:val="16"/>
              </w:rPr>
              <w:t>38.521-1</w:t>
            </w:r>
          </w:p>
        </w:tc>
        <w:tc>
          <w:tcPr>
            <w:tcW w:w="709" w:type="dxa"/>
          </w:tcPr>
          <w:p w14:paraId="6B179D7F" w14:textId="77777777" w:rsidR="00507112" w:rsidRPr="002901BB" w:rsidRDefault="00507112" w:rsidP="00DA5F49">
            <w:pPr>
              <w:pStyle w:val="TAL"/>
              <w:rPr>
                <w:sz w:val="16"/>
              </w:rPr>
            </w:pPr>
            <w:r>
              <w:rPr>
                <w:sz w:val="16"/>
              </w:rPr>
              <w:t>3219</w:t>
            </w:r>
          </w:p>
        </w:tc>
        <w:tc>
          <w:tcPr>
            <w:tcW w:w="281" w:type="dxa"/>
          </w:tcPr>
          <w:p w14:paraId="0401F099" w14:textId="77777777" w:rsidR="00507112" w:rsidRPr="002901BB" w:rsidRDefault="00507112" w:rsidP="00DA5F49">
            <w:pPr>
              <w:pStyle w:val="TAR"/>
              <w:rPr>
                <w:sz w:val="16"/>
              </w:rPr>
            </w:pPr>
            <w:r>
              <w:rPr>
                <w:sz w:val="16"/>
              </w:rPr>
              <w:t>-</w:t>
            </w:r>
          </w:p>
        </w:tc>
        <w:tc>
          <w:tcPr>
            <w:tcW w:w="711" w:type="dxa"/>
          </w:tcPr>
          <w:p w14:paraId="5977E0F1" w14:textId="77777777" w:rsidR="00507112" w:rsidRPr="002901BB" w:rsidRDefault="00507112" w:rsidP="00DA5F49">
            <w:pPr>
              <w:pStyle w:val="TAL"/>
              <w:rPr>
                <w:sz w:val="16"/>
              </w:rPr>
            </w:pPr>
            <w:r>
              <w:rPr>
                <w:sz w:val="16"/>
              </w:rPr>
              <w:t>Rel-18</w:t>
            </w:r>
          </w:p>
        </w:tc>
        <w:tc>
          <w:tcPr>
            <w:tcW w:w="306" w:type="dxa"/>
          </w:tcPr>
          <w:p w14:paraId="66FD62B4" w14:textId="77777777" w:rsidR="00507112" w:rsidRPr="002901BB" w:rsidRDefault="00507112" w:rsidP="00DA5F49">
            <w:pPr>
              <w:pStyle w:val="TAL"/>
              <w:rPr>
                <w:sz w:val="16"/>
              </w:rPr>
            </w:pPr>
            <w:r>
              <w:rPr>
                <w:sz w:val="16"/>
              </w:rPr>
              <w:t>F</w:t>
            </w:r>
          </w:p>
        </w:tc>
        <w:tc>
          <w:tcPr>
            <w:tcW w:w="4013" w:type="dxa"/>
          </w:tcPr>
          <w:p w14:paraId="21C07579" w14:textId="77777777" w:rsidR="00507112" w:rsidRPr="002901BB" w:rsidRDefault="00507112" w:rsidP="00DA5F49">
            <w:pPr>
              <w:pStyle w:val="TAL"/>
              <w:rPr>
                <w:sz w:val="16"/>
              </w:rPr>
            </w:pPr>
            <w:r>
              <w:rPr>
                <w:sz w:val="16"/>
              </w:rPr>
              <w:t>4Rx_low_NR_band_handheld_3Tx_NR_CA_ENDC-UEConTest</w:t>
            </w:r>
          </w:p>
        </w:tc>
        <w:tc>
          <w:tcPr>
            <w:tcW w:w="967" w:type="dxa"/>
          </w:tcPr>
          <w:p w14:paraId="6F6773E1" w14:textId="77777777" w:rsidR="00507112" w:rsidRPr="002901BB" w:rsidRDefault="00507112" w:rsidP="00DA5F49">
            <w:pPr>
              <w:pStyle w:val="TAL"/>
              <w:rPr>
                <w:sz w:val="16"/>
              </w:rPr>
            </w:pPr>
            <w:r>
              <w:rPr>
                <w:sz w:val="16"/>
              </w:rPr>
              <w:t>agreed</w:t>
            </w:r>
          </w:p>
        </w:tc>
      </w:tr>
      <w:tr w:rsidR="00507112" w14:paraId="4A7B8D25" w14:textId="77777777" w:rsidTr="00E27664">
        <w:tc>
          <w:tcPr>
            <w:tcW w:w="1097" w:type="dxa"/>
          </w:tcPr>
          <w:p w14:paraId="0AB0EC23" w14:textId="77777777" w:rsidR="00507112" w:rsidRPr="002901BB" w:rsidRDefault="00507112" w:rsidP="00DA5F49">
            <w:pPr>
              <w:pStyle w:val="TAL"/>
              <w:rPr>
                <w:sz w:val="16"/>
              </w:rPr>
            </w:pPr>
            <w:r>
              <w:rPr>
                <w:sz w:val="16"/>
              </w:rPr>
              <w:t>R5-250736</w:t>
            </w:r>
          </w:p>
        </w:tc>
        <w:tc>
          <w:tcPr>
            <w:tcW w:w="2440" w:type="dxa"/>
          </w:tcPr>
          <w:p w14:paraId="405FA367" w14:textId="77777777" w:rsidR="00507112" w:rsidRPr="002901BB" w:rsidRDefault="00507112" w:rsidP="00DA5F49">
            <w:pPr>
              <w:pStyle w:val="TAL"/>
              <w:rPr>
                <w:sz w:val="16"/>
              </w:rPr>
            </w:pPr>
            <w:r>
              <w:rPr>
                <w:sz w:val="16"/>
              </w:rPr>
              <w:t xml:space="preserve">Addition of MOP for Power Class 1.5 CA with </w:t>
            </w:r>
            <w:proofErr w:type="spellStart"/>
            <w:r>
              <w:rPr>
                <w:sz w:val="16"/>
              </w:rPr>
              <w:t>TxD</w:t>
            </w:r>
            <w:proofErr w:type="spellEnd"/>
          </w:p>
        </w:tc>
        <w:tc>
          <w:tcPr>
            <w:tcW w:w="1524" w:type="dxa"/>
          </w:tcPr>
          <w:p w14:paraId="300C721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881EE17" w14:textId="77777777" w:rsidR="00507112" w:rsidRPr="002901BB" w:rsidRDefault="00507112" w:rsidP="00DA5F49">
            <w:pPr>
              <w:pStyle w:val="TAL"/>
              <w:rPr>
                <w:sz w:val="16"/>
              </w:rPr>
            </w:pPr>
            <w:r>
              <w:rPr>
                <w:sz w:val="16"/>
              </w:rPr>
              <w:t>38.521-1</w:t>
            </w:r>
          </w:p>
        </w:tc>
        <w:tc>
          <w:tcPr>
            <w:tcW w:w="709" w:type="dxa"/>
          </w:tcPr>
          <w:p w14:paraId="5B97CD5C" w14:textId="77777777" w:rsidR="00507112" w:rsidRPr="002901BB" w:rsidRDefault="00507112" w:rsidP="00DA5F49">
            <w:pPr>
              <w:pStyle w:val="TAL"/>
              <w:rPr>
                <w:sz w:val="16"/>
              </w:rPr>
            </w:pPr>
            <w:r>
              <w:rPr>
                <w:sz w:val="16"/>
              </w:rPr>
              <w:t>3220</w:t>
            </w:r>
          </w:p>
        </w:tc>
        <w:tc>
          <w:tcPr>
            <w:tcW w:w="281" w:type="dxa"/>
          </w:tcPr>
          <w:p w14:paraId="69AE1690" w14:textId="77777777" w:rsidR="00507112" w:rsidRPr="002901BB" w:rsidRDefault="00507112" w:rsidP="00DA5F49">
            <w:pPr>
              <w:pStyle w:val="TAR"/>
              <w:rPr>
                <w:sz w:val="16"/>
              </w:rPr>
            </w:pPr>
            <w:r>
              <w:rPr>
                <w:sz w:val="16"/>
              </w:rPr>
              <w:t>-</w:t>
            </w:r>
          </w:p>
        </w:tc>
        <w:tc>
          <w:tcPr>
            <w:tcW w:w="711" w:type="dxa"/>
          </w:tcPr>
          <w:p w14:paraId="56A491D7" w14:textId="77777777" w:rsidR="00507112" w:rsidRPr="002901BB" w:rsidRDefault="00507112" w:rsidP="00DA5F49">
            <w:pPr>
              <w:pStyle w:val="TAL"/>
              <w:rPr>
                <w:sz w:val="16"/>
              </w:rPr>
            </w:pPr>
            <w:r>
              <w:rPr>
                <w:sz w:val="16"/>
              </w:rPr>
              <w:t>Rel-18</w:t>
            </w:r>
          </w:p>
        </w:tc>
        <w:tc>
          <w:tcPr>
            <w:tcW w:w="306" w:type="dxa"/>
          </w:tcPr>
          <w:p w14:paraId="027BC4CB" w14:textId="77777777" w:rsidR="00507112" w:rsidRPr="002901BB" w:rsidRDefault="00507112" w:rsidP="00DA5F49">
            <w:pPr>
              <w:pStyle w:val="TAL"/>
              <w:rPr>
                <w:sz w:val="16"/>
              </w:rPr>
            </w:pPr>
            <w:r>
              <w:rPr>
                <w:sz w:val="16"/>
              </w:rPr>
              <w:t>F</w:t>
            </w:r>
          </w:p>
        </w:tc>
        <w:tc>
          <w:tcPr>
            <w:tcW w:w="4013" w:type="dxa"/>
          </w:tcPr>
          <w:p w14:paraId="6139517F" w14:textId="77777777" w:rsidR="00507112" w:rsidRPr="002901BB" w:rsidRDefault="00507112" w:rsidP="00DA5F49">
            <w:pPr>
              <w:pStyle w:val="TAL"/>
              <w:rPr>
                <w:sz w:val="16"/>
              </w:rPr>
            </w:pPr>
            <w:r>
              <w:rPr>
                <w:sz w:val="16"/>
              </w:rPr>
              <w:t>4Rx_low_NR_band_handheld_3Tx_NR_CA_ENDC-UEConTest</w:t>
            </w:r>
          </w:p>
        </w:tc>
        <w:tc>
          <w:tcPr>
            <w:tcW w:w="967" w:type="dxa"/>
          </w:tcPr>
          <w:p w14:paraId="6EF8665A" w14:textId="77777777" w:rsidR="00507112" w:rsidRPr="002901BB" w:rsidRDefault="00507112" w:rsidP="00DA5F49">
            <w:pPr>
              <w:pStyle w:val="TAL"/>
              <w:rPr>
                <w:sz w:val="16"/>
              </w:rPr>
            </w:pPr>
            <w:r>
              <w:rPr>
                <w:sz w:val="16"/>
              </w:rPr>
              <w:t>agreed</w:t>
            </w:r>
          </w:p>
        </w:tc>
      </w:tr>
      <w:tr w:rsidR="00507112" w14:paraId="7B68C8CF" w14:textId="77777777" w:rsidTr="00E27664">
        <w:tc>
          <w:tcPr>
            <w:tcW w:w="1097" w:type="dxa"/>
          </w:tcPr>
          <w:p w14:paraId="00E2A76D" w14:textId="77777777" w:rsidR="00507112" w:rsidRPr="002901BB" w:rsidRDefault="00507112" w:rsidP="00DA5F49">
            <w:pPr>
              <w:pStyle w:val="TAL"/>
              <w:rPr>
                <w:sz w:val="16"/>
              </w:rPr>
            </w:pPr>
            <w:r>
              <w:rPr>
                <w:sz w:val="16"/>
              </w:rPr>
              <w:t>R5-250737</w:t>
            </w:r>
          </w:p>
        </w:tc>
        <w:tc>
          <w:tcPr>
            <w:tcW w:w="2440" w:type="dxa"/>
          </w:tcPr>
          <w:p w14:paraId="123DB20E" w14:textId="77777777" w:rsidR="00507112" w:rsidRPr="002901BB" w:rsidRDefault="00507112" w:rsidP="00DA5F49">
            <w:pPr>
              <w:pStyle w:val="TAL"/>
              <w:rPr>
                <w:sz w:val="16"/>
              </w:rPr>
            </w:pPr>
            <w:r>
              <w:rPr>
                <w:sz w:val="16"/>
              </w:rPr>
              <w:t>Addition of new test cases 6.5H.3.2 OOBE for inter-band CA with UL MIMO</w:t>
            </w:r>
          </w:p>
        </w:tc>
        <w:tc>
          <w:tcPr>
            <w:tcW w:w="1524" w:type="dxa"/>
          </w:tcPr>
          <w:p w14:paraId="63E4721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4DF8D73F" w14:textId="77777777" w:rsidR="00507112" w:rsidRPr="002901BB" w:rsidRDefault="00507112" w:rsidP="00DA5F49">
            <w:pPr>
              <w:pStyle w:val="TAL"/>
              <w:rPr>
                <w:sz w:val="16"/>
              </w:rPr>
            </w:pPr>
            <w:r>
              <w:rPr>
                <w:sz w:val="16"/>
              </w:rPr>
              <w:t>38.521-1</w:t>
            </w:r>
          </w:p>
        </w:tc>
        <w:tc>
          <w:tcPr>
            <w:tcW w:w="709" w:type="dxa"/>
          </w:tcPr>
          <w:p w14:paraId="5E665E9B" w14:textId="77777777" w:rsidR="00507112" w:rsidRPr="002901BB" w:rsidRDefault="00507112" w:rsidP="00DA5F49">
            <w:pPr>
              <w:pStyle w:val="TAL"/>
              <w:rPr>
                <w:sz w:val="16"/>
              </w:rPr>
            </w:pPr>
            <w:r>
              <w:rPr>
                <w:sz w:val="16"/>
              </w:rPr>
              <w:t>3221</w:t>
            </w:r>
          </w:p>
        </w:tc>
        <w:tc>
          <w:tcPr>
            <w:tcW w:w="281" w:type="dxa"/>
          </w:tcPr>
          <w:p w14:paraId="18484E88" w14:textId="77777777" w:rsidR="00507112" w:rsidRPr="002901BB" w:rsidRDefault="00507112" w:rsidP="00DA5F49">
            <w:pPr>
              <w:pStyle w:val="TAR"/>
              <w:rPr>
                <w:sz w:val="16"/>
              </w:rPr>
            </w:pPr>
            <w:r>
              <w:rPr>
                <w:sz w:val="16"/>
              </w:rPr>
              <w:t>-</w:t>
            </w:r>
          </w:p>
        </w:tc>
        <w:tc>
          <w:tcPr>
            <w:tcW w:w="711" w:type="dxa"/>
          </w:tcPr>
          <w:p w14:paraId="28F9724D" w14:textId="77777777" w:rsidR="00507112" w:rsidRPr="002901BB" w:rsidRDefault="00507112" w:rsidP="00DA5F49">
            <w:pPr>
              <w:pStyle w:val="TAL"/>
              <w:rPr>
                <w:sz w:val="16"/>
              </w:rPr>
            </w:pPr>
            <w:r>
              <w:rPr>
                <w:sz w:val="16"/>
              </w:rPr>
              <w:t>Rel-18</w:t>
            </w:r>
          </w:p>
        </w:tc>
        <w:tc>
          <w:tcPr>
            <w:tcW w:w="306" w:type="dxa"/>
          </w:tcPr>
          <w:p w14:paraId="04A2C4F9" w14:textId="77777777" w:rsidR="00507112" w:rsidRPr="002901BB" w:rsidRDefault="00507112" w:rsidP="00DA5F49">
            <w:pPr>
              <w:pStyle w:val="TAL"/>
              <w:rPr>
                <w:sz w:val="16"/>
              </w:rPr>
            </w:pPr>
            <w:r>
              <w:rPr>
                <w:sz w:val="16"/>
              </w:rPr>
              <w:t>F</w:t>
            </w:r>
          </w:p>
        </w:tc>
        <w:tc>
          <w:tcPr>
            <w:tcW w:w="4013" w:type="dxa"/>
          </w:tcPr>
          <w:p w14:paraId="736B457E" w14:textId="77777777" w:rsidR="00507112" w:rsidRPr="002901BB" w:rsidRDefault="00507112" w:rsidP="00DA5F49">
            <w:pPr>
              <w:pStyle w:val="TAL"/>
              <w:rPr>
                <w:sz w:val="16"/>
              </w:rPr>
            </w:pPr>
            <w:r>
              <w:rPr>
                <w:sz w:val="16"/>
              </w:rPr>
              <w:t>4Rx_low_NR_band_handheld_3Tx_NR_CA_ENDC-UEConTest</w:t>
            </w:r>
          </w:p>
        </w:tc>
        <w:tc>
          <w:tcPr>
            <w:tcW w:w="967" w:type="dxa"/>
          </w:tcPr>
          <w:p w14:paraId="7555E616" w14:textId="77777777" w:rsidR="00507112" w:rsidRPr="002901BB" w:rsidRDefault="00507112" w:rsidP="00DA5F49">
            <w:pPr>
              <w:pStyle w:val="TAL"/>
              <w:rPr>
                <w:sz w:val="16"/>
              </w:rPr>
            </w:pPr>
            <w:r>
              <w:rPr>
                <w:sz w:val="16"/>
              </w:rPr>
              <w:t>agreed</w:t>
            </w:r>
          </w:p>
        </w:tc>
      </w:tr>
      <w:tr w:rsidR="00507112" w14:paraId="3F48B07D" w14:textId="77777777" w:rsidTr="00E27664">
        <w:tc>
          <w:tcPr>
            <w:tcW w:w="1097" w:type="dxa"/>
          </w:tcPr>
          <w:p w14:paraId="7DEC9FE9" w14:textId="77777777" w:rsidR="00507112" w:rsidRPr="002901BB" w:rsidRDefault="00507112" w:rsidP="00DA5F49">
            <w:pPr>
              <w:pStyle w:val="TAL"/>
              <w:rPr>
                <w:sz w:val="16"/>
              </w:rPr>
            </w:pPr>
            <w:r>
              <w:rPr>
                <w:sz w:val="16"/>
              </w:rPr>
              <w:t>R5-250738</w:t>
            </w:r>
          </w:p>
        </w:tc>
        <w:tc>
          <w:tcPr>
            <w:tcW w:w="2440" w:type="dxa"/>
          </w:tcPr>
          <w:p w14:paraId="79BFB171" w14:textId="77777777" w:rsidR="00507112" w:rsidRPr="002901BB" w:rsidRDefault="00507112" w:rsidP="00DA5F49">
            <w:pPr>
              <w:pStyle w:val="TAL"/>
              <w:rPr>
                <w:sz w:val="16"/>
              </w:rPr>
            </w:pPr>
            <w:r>
              <w:rPr>
                <w:sz w:val="16"/>
              </w:rPr>
              <w:t>Addition of new test case 6.5H.3.4 for inter-band CA with UL MIMO</w:t>
            </w:r>
          </w:p>
        </w:tc>
        <w:tc>
          <w:tcPr>
            <w:tcW w:w="1524" w:type="dxa"/>
          </w:tcPr>
          <w:p w14:paraId="4A07295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0FCAFBF4" w14:textId="77777777" w:rsidR="00507112" w:rsidRPr="002901BB" w:rsidRDefault="00507112" w:rsidP="00DA5F49">
            <w:pPr>
              <w:pStyle w:val="TAL"/>
              <w:rPr>
                <w:sz w:val="16"/>
              </w:rPr>
            </w:pPr>
            <w:r>
              <w:rPr>
                <w:sz w:val="16"/>
              </w:rPr>
              <w:t>38.521-1</w:t>
            </w:r>
          </w:p>
        </w:tc>
        <w:tc>
          <w:tcPr>
            <w:tcW w:w="709" w:type="dxa"/>
          </w:tcPr>
          <w:p w14:paraId="79307C54" w14:textId="77777777" w:rsidR="00507112" w:rsidRPr="002901BB" w:rsidRDefault="00507112" w:rsidP="00DA5F49">
            <w:pPr>
              <w:pStyle w:val="TAL"/>
              <w:rPr>
                <w:sz w:val="16"/>
              </w:rPr>
            </w:pPr>
            <w:r>
              <w:rPr>
                <w:sz w:val="16"/>
              </w:rPr>
              <w:t>3222</w:t>
            </w:r>
          </w:p>
        </w:tc>
        <w:tc>
          <w:tcPr>
            <w:tcW w:w="281" w:type="dxa"/>
          </w:tcPr>
          <w:p w14:paraId="541EA7AA" w14:textId="77777777" w:rsidR="00507112" w:rsidRPr="002901BB" w:rsidRDefault="00507112" w:rsidP="00DA5F49">
            <w:pPr>
              <w:pStyle w:val="TAR"/>
              <w:rPr>
                <w:sz w:val="16"/>
              </w:rPr>
            </w:pPr>
            <w:r>
              <w:rPr>
                <w:sz w:val="16"/>
              </w:rPr>
              <w:t>-</w:t>
            </w:r>
          </w:p>
        </w:tc>
        <w:tc>
          <w:tcPr>
            <w:tcW w:w="711" w:type="dxa"/>
          </w:tcPr>
          <w:p w14:paraId="3712F60E" w14:textId="77777777" w:rsidR="00507112" w:rsidRPr="002901BB" w:rsidRDefault="00507112" w:rsidP="00DA5F49">
            <w:pPr>
              <w:pStyle w:val="TAL"/>
              <w:rPr>
                <w:sz w:val="16"/>
              </w:rPr>
            </w:pPr>
            <w:r>
              <w:rPr>
                <w:sz w:val="16"/>
              </w:rPr>
              <w:t>Rel-18</w:t>
            </w:r>
          </w:p>
        </w:tc>
        <w:tc>
          <w:tcPr>
            <w:tcW w:w="306" w:type="dxa"/>
          </w:tcPr>
          <w:p w14:paraId="6D7653FF" w14:textId="77777777" w:rsidR="00507112" w:rsidRPr="002901BB" w:rsidRDefault="00507112" w:rsidP="00DA5F49">
            <w:pPr>
              <w:pStyle w:val="TAL"/>
              <w:rPr>
                <w:sz w:val="16"/>
              </w:rPr>
            </w:pPr>
            <w:r>
              <w:rPr>
                <w:sz w:val="16"/>
              </w:rPr>
              <w:t>F</w:t>
            </w:r>
          </w:p>
        </w:tc>
        <w:tc>
          <w:tcPr>
            <w:tcW w:w="4013" w:type="dxa"/>
          </w:tcPr>
          <w:p w14:paraId="6F814077" w14:textId="77777777" w:rsidR="00507112" w:rsidRPr="002901BB" w:rsidRDefault="00507112" w:rsidP="00DA5F49">
            <w:pPr>
              <w:pStyle w:val="TAL"/>
              <w:rPr>
                <w:sz w:val="16"/>
              </w:rPr>
            </w:pPr>
            <w:r>
              <w:rPr>
                <w:sz w:val="16"/>
              </w:rPr>
              <w:t>4Rx_low_NR_band_handheld_3Tx_NR_CA_ENDC-UEConTest</w:t>
            </w:r>
          </w:p>
        </w:tc>
        <w:tc>
          <w:tcPr>
            <w:tcW w:w="967" w:type="dxa"/>
          </w:tcPr>
          <w:p w14:paraId="4C93058C" w14:textId="77777777" w:rsidR="00507112" w:rsidRPr="002901BB" w:rsidRDefault="00507112" w:rsidP="00DA5F49">
            <w:pPr>
              <w:pStyle w:val="TAL"/>
              <w:rPr>
                <w:sz w:val="16"/>
              </w:rPr>
            </w:pPr>
            <w:r>
              <w:rPr>
                <w:sz w:val="16"/>
              </w:rPr>
              <w:t>agreed</w:t>
            </w:r>
          </w:p>
        </w:tc>
      </w:tr>
      <w:tr w:rsidR="00507112" w14:paraId="4403B3E9" w14:textId="77777777" w:rsidTr="00E27664">
        <w:tc>
          <w:tcPr>
            <w:tcW w:w="1097" w:type="dxa"/>
          </w:tcPr>
          <w:p w14:paraId="62A78313" w14:textId="77777777" w:rsidR="00507112" w:rsidRPr="002901BB" w:rsidRDefault="00507112" w:rsidP="00DA5F49">
            <w:pPr>
              <w:pStyle w:val="TAL"/>
              <w:rPr>
                <w:sz w:val="16"/>
              </w:rPr>
            </w:pPr>
            <w:r>
              <w:rPr>
                <w:sz w:val="16"/>
              </w:rPr>
              <w:t>R5-250739</w:t>
            </w:r>
          </w:p>
        </w:tc>
        <w:tc>
          <w:tcPr>
            <w:tcW w:w="2440" w:type="dxa"/>
          </w:tcPr>
          <w:p w14:paraId="4F5C5DAC" w14:textId="77777777" w:rsidR="00507112" w:rsidRPr="002901BB" w:rsidRDefault="00507112" w:rsidP="00DA5F49">
            <w:pPr>
              <w:pStyle w:val="TAL"/>
              <w:rPr>
                <w:sz w:val="16"/>
              </w:rPr>
            </w:pPr>
            <w:r>
              <w:rPr>
                <w:sz w:val="16"/>
              </w:rPr>
              <w:t>Addition of new test cases 6.5L.3.2 OOBE for inter-band CA with Tx Diversity</w:t>
            </w:r>
          </w:p>
        </w:tc>
        <w:tc>
          <w:tcPr>
            <w:tcW w:w="1524" w:type="dxa"/>
          </w:tcPr>
          <w:p w14:paraId="25826D4C"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17A7BFF9" w14:textId="77777777" w:rsidR="00507112" w:rsidRPr="002901BB" w:rsidRDefault="00507112" w:rsidP="00DA5F49">
            <w:pPr>
              <w:pStyle w:val="TAL"/>
              <w:rPr>
                <w:sz w:val="16"/>
              </w:rPr>
            </w:pPr>
            <w:r>
              <w:rPr>
                <w:sz w:val="16"/>
              </w:rPr>
              <w:t>38.521-1</w:t>
            </w:r>
          </w:p>
        </w:tc>
        <w:tc>
          <w:tcPr>
            <w:tcW w:w="709" w:type="dxa"/>
          </w:tcPr>
          <w:p w14:paraId="197C7240" w14:textId="77777777" w:rsidR="00507112" w:rsidRPr="002901BB" w:rsidRDefault="00507112" w:rsidP="00DA5F49">
            <w:pPr>
              <w:pStyle w:val="TAL"/>
              <w:rPr>
                <w:sz w:val="16"/>
              </w:rPr>
            </w:pPr>
            <w:r>
              <w:rPr>
                <w:sz w:val="16"/>
              </w:rPr>
              <w:t>3223</w:t>
            </w:r>
          </w:p>
        </w:tc>
        <w:tc>
          <w:tcPr>
            <w:tcW w:w="281" w:type="dxa"/>
          </w:tcPr>
          <w:p w14:paraId="5637BCF8" w14:textId="77777777" w:rsidR="00507112" w:rsidRPr="002901BB" w:rsidRDefault="00507112" w:rsidP="00DA5F49">
            <w:pPr>
              <w:pStyle w:val="TAR"/>
              <w:rPr>
                <w:sz w:val="16"/>
              </w:rPr>
            </w:pPr>
            <w:r>
              <w:rPr>
                <w:sz w:val="16"/>
              </w:rPr>
              <w:t>-</w:t>
            </w:r>
          </w:p>
        </w:tc>
        <w:tc>
          <w:tcPr>
            <w:tcW w:w="711" w:type="dxa"/>
          </w:tcPr>
          <w:p w14:paraId="33594704" w14:textId="77777777" w:rsidR="00507112" w:rsidRPr="002901BB" w:rsidRDefault="00507112" w:rsidP="00DA5F49">
            <w:pPr>
              <w:pStyle w:val="TAL"/>
              <w:rPr>
                <w:sz w:val="16"/>
              </w:rPr>
            </w:pPr>
            <w:r>
              <w:rPr>
                <w:sz w:val="16"/>
              </w:rPr>
              <w:t>Rel-18</w:t>
            </w:r>
          </w:p>
        </w:tc>
        <w:tc>
          <w:tcPr>
            <w:tcW w:w="306" w:type="dxa"/>
          </w:tcPr>
          <w:p w14:paraId="030644E4" w14:textId="77777777" w:rsidR="00507112" w:rsidRPr="002901BB" w:rsidRDefault="00507112" w:rsidP="00DA5F49">
            <w:pPr>
              <w:pStyle w:val="TAL"/>
              <w:rPr>
                <w:sz w:val="16"/>
              </w:rPr>
            </w:pPr>
            <w:r>
              <w:rPr>
                <w:sz w:val="16"/>
              </w:rPr>
              <w:t>F</w:t>
            </w:r>
          </w:p>
        </w:tc>
        <w:tc>
          <w:tcPr>
            <w:tcW w:w="4013" w:type="dxa"/>
          </w:tcPr>
          <w:p w14:paraId="228D898A" w14:textId="77777777" w:rsidR="00507112" w:rsidRPr="002901BB" w:rsidRDefault="00507112" w:rsidP="00DA5F49">
            <w:pPr>
              <w:pStyle w:val="TAL"/>
              <w:rPr>
                <w:sz w:val="16"/>
              </w:rPr>
            </w:pPr>
            <w:r>
              <w:rPr>
                <w:sz w:val="16"/>
              </w:rPr>
              <w:t>4Rx_low_NR_band_handheld_3Tx_NR_CA_ENDC-UEConTest</w:t>
            </w:r>
          </w:p>
        </w:tc>
        <w:tc>
          <w:tcPr>
            <w:tcW w:w="967" w:type="dxa"/>
          </w:tcPr>
          <w:p w14:paraId="2AE23B25" w14:textId="77777777" w:rsidR="00507112" w:rsidRPr="002901BB" w:rsidRDefault="00507112" w:rsidP="00DA5F49">
            <w:pPr>
              <w:pStyle w:val="TAL"/>
              <w:rPr>
                <w:sz w:val="16"/>
              </w:rPr>
            </w:pPr>
            <w:r>
              <w:rPr>
                <w:sz w:val="16"/>
              </w:rPr>
              <w:t>agreed</w:t>
            </w:r>
          </w:p>
        </w:tc>
      </w:tr>
      <w:tr w:rsidR="00507112" w14:paraId="372B23C2" w14:textId="77777777" w:rsidTr="00E27664">
        <w:tc>
          <w:tcPr>
            <w:tcW w:w="1097" w:type="dxa"/>
          </w:tcPr>
          <w:p w14:paraId="5D19D7B2" w14:textId="77777777" w:rsidR="00507112" w:rsidRPr="002901BB" w:rsidRDefault="00507112" w:rsidP="00DA5F49">
            <w:pPr>
              <w:pStyle w:val="TAL"/>
              <w:rPr>
                <w:sz w:val="16"/>
              </w:rPr>
            </w:pPr>
            <w:r>
              <w:rPr>
                <w:sz w:val="16"/>
              </w:rPr>
              <w:t>R5-250740</w:t>
            </w:r>
          </w:p>
        </w:tc>
        <w:tc>
          <w:tcPr>
            <w:tcW w:w="2440" w:type="dxa"/>
          </w:tcPr>
          <w:p w14:paraId="4374B0A4" w14:textId="77777777" w:rsidR="00507112" w:rsidRPr="002901BB" w:rsidRDefault="00507112" w:rsidP="00DA5F49">
            <w:pPr>
              <w:pStyle w:val="TAL"/>
              <w:rPr>
                <w:sz w:val="16"/>
              </w:rPr>
            </w:pPr>
            <w:r>
              <w:rPr>
                <w:sz w:val="16"/>
              </w:rPr>
              <w:t>Addition of new test case 6.5L.3.4 for inter-band CA with Tx Diversity</w:t>
            </w:r>
          </w:p>
        </w:tc>
        <w:tc>
          <w:tcPr>
            <w:tcW w:w="1524" w:type="dxa"/>
          </w:tcPr>
          <w:p w14:paraId="6EA9496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F722612" w14:textId="77777777" w:rsidR="00507112" w:rsidRPr="002901BB" w:rsidRDefault="00507112" w:rsidP="00DA5F49">
            <w:pPr>
              <w:pStyle w:val="TAL"/>
              <w:rPr>
                <w:sz w:val="16"/>
              </w:rPr>
            </w:pPr>
            <w:r>
              <w:rPr>
                <w:sz w:val="16"/>
              </w:rPr>
              <w:t>38.521-1</w:t>
            </w:r>
          </w:p>
        </w:tc>
        <w:tc>
          <w:tcPr>
            <w:tcW w:w="709" w:type="dxa"/>
          </w:tcPr>
          <w:p w14:paraId="092B7428" w14:textId="77777777" w:rsidR="00507112" w:rsidRPr="002901BB" w:rsidRDefault="00507112" w:rsidP="00DA5F49">
            <w:pPr>
              <w:pStyle w:val="TAL"/>
              <w:rPr>
                <w:sz w:val="16"/>
              </w:rPr>
            </w:pPr>
            <w:r>
              <w:rPr>
                <w:sz w:val="16"/>
              </w:rPr>
              <w:t>3224</w:t>
            </w:r>
          </w:p>
        </w:tc>
        <w:tc>
          <w:tcPr>
            <w:tcW w:w="281" w:type="dxa"/>
          </w:tcPr>
          <w:p w14:paraId="6313E07F" w14:textId="77777777" w:rsidR="00507112" w:rsidRPr="002901BB" w:rsidRDefault="00507112" w:rsidP="00DA5F49">
            <w:pPr>
              <w:pStyle w:val="TAR"/>
              <w:rPr>
                <w:sz w:val="16"/>
              </w:rPr>
            </w:pPr>
            <w:r>
              <w:rPr>
                <w:sz w:val="16"/>
              </w:rPr>
              <w:t>-</w:t>
            </w:r>
          </w:p>
        </w:tc>
        <w:tc>
          <w:tcPr>
            <w:tcW w:w="711" w:type="dxa"/>
          </w:tcPr>
          <w:p w14:paraId="0C984A4C" w14:textId="77777777" w:rsidR="00507112" w:rsidRPr="002901BB" w:rsidRDefault="00507112" w:rsidP="00DA5F49">
            <w:pPr>
              <w:pStyle w:val="TAL"/>
              <w:rPr>
                <w:sz w:val="16"/>
              </w:rPr>
            </w:pPr>
            <w:r>
              <w:rPr>
                <w:sz w:val="16"/>
              </w:rPr>
              <w:t>Rel-18</w:t>
            </w:r>
          </w:p>
        </w:tc>
        <w:tc>
          <w:tcPr>
            <w:tcW w:w="306" w:type="dxa"/>
          </w:tcPr>
          <w:p w14:paraId="4966F723" w14:textId="77777777" w:rsidR="00507112" w:rsidRPr="002901BB" w:rsidRDefault="00507112" w:rsidP="00DA5F49">
            <w:pPr>
              <w:pStyle w:val="TAL"/>
              <w:rPr>
                <w:sz w:val="16"/>
              </w:rPr>
            </w:pPr>
            <w:r>
              <w:rPr>
                <w:sz w:val="16"/>
              </w:rPr>
              <w:t>F</w:t>
            </w:r>
          </w:p>
        </w:tc>
        <w:tc>
          <w:tcPr>
            <w:tcW w:w="4013" w:type="dxa"/>
          </w:tcPr>
          <w:p w14:paraId="0E23D608" w14:textId="77777777" w:rsidR="00507112" w:rsidRPr="002901BB" w:rsidRDefault="00507112" w:rsidP="00DA5F49">
            <w:pPr>
              <w:pStyle w:val="TAL"/>
              <w:rPr>
                <w:sz w:val="16"/>
              </w:rPr>
            </w:pPr>
            <w:r>
              <w:rPr>
                <w:sz w:val="16"/>
              </w:rPr>
              <w:t>4Rx_low_NR_band_handheld_3Tx_NR_CA_ENDC-UEConTest</w:t>
            </w:r>
          </w:p>
        </w:tc>
        <w:tc>
          <w:tcPr>
            <w:tcW w:w="967" w:type="dxa"/>
          </w:tcPr>
          <w:p w14:paraId="0FD69BFE" w14:textId="77777777" w:rsidR="00507112" w:rsidRPr="002901BB" w:rsidRDefault="00507112" w:rsidP="00DA5F49">
            <w:pPr>
              <w:pStyle w:val="TAL"/>
              <w:rPr>
                <w:sz w:val="16"/>
              </w:rPr>
            </w:pPr>
            <w:r>
              <w:rPr>
                <w:sz w:val="16"/>
              </w:rPr>
              <w:t>agreed</w:t>
            </w:r>
          </w:p>
        </w:tc>
      </w:tr>
      <w:tr w:rsidR="00507112" w14:paraId="22091133" w14:textId="77777777" w:rsidTr="00E27664">
        <w:tc>
          <w:tcPr>
            <w:tcW w:w="1097" w:type="dxa"/>
          </w:tcPr>
          <w:p w14:paraId="0D07A411" w14:textId="77777777" w:rsidR="00507112" w:rsidRPr="002901BB" w:rsidRDefault="00507112" w:rsidP="00DA5F49">
            <w:pPr>
              <w:pStyle w:val="TAL"/>
              <w:rPr>
                <w:sz w:val="16"/>
              </w:rPr>
            </w:pPr>
            <w:r>
              <w:rPr>
                <w:sz w:val="16"/>
              </w:rPr>
              <w:t>R5-250741</w:t>
            </w:r>
          </w:p>
        </w:tc>
        <w:tc>
          <w:tcPr>
            <w:tcW w:w="2440" w:type="dxa"/>
          </w:tcPr>
          <w:p w14:paraId="792DEACD" w14:textId="77777777" w:rsidR="00507112" w:rsidRPr="002901BB" w:rsidRDefault="00507112" w:rsidP="00DA5F49">
            <w:pPr>
              <w:pStyle w:val="TAL"/>
              <w:rPr>
                <w:sz w:val="16"/>
              </w:rPr>
            </w:pPr>
            <w:r>
              <w:rPr>
                <w:sz w:val="16"/>
              </w:rPr>
              <w:t>Addition of MSD requirements for PC1.5 CA configurations</w:t>
            </w:r>
          </w:p>
        </w:tc>
        <w:tc>
          <w:tcPr>
            <w:tcW w:w="1524" w:type="dxa"/>
          </w:tcPr>
          <w:p w14:paraId="7195B76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17A8D64A" w14:textId="77777777" w:rsidR="00507112" w:rsidRPr="002901BB" w:rsidRDefault="00507112" w:rsidP="00DA5F49">
            <w:pPr>
              <w:pStyle w:val="TAL"/>
              <w:rPr>
                <w:sz w:val="16"/>
              </w:rPr>
            </w:pPr>
            <w:r>
              <w:rPr>
                <w:sz w:val="16"/>
              </w:rPr>
              <w:t>38.521-1</w:t>
            </w:r>
          </w:p>
        </w:tc>
        <w:tc>
          <w:tcPr>
            <w:tcW w:w="709" w:type="dxa"/>
          </w:tcPr>
          <w:p w14:paraId="43318476" w14:textId="77777777" w:rsidR="00507112" w:rsidRPr="002901BB" w:rsidRDefault="00507112" w:rsidP="00DA5F49">
            <w:pPr>
              <w:pStyle w:val="TAL"/>
              <w:rPr>
                <w:sz w:val="16"/>
              </w:rPr>
            </w:pPr>
            <w:r>
              <w:rPr>
                <w:sz w:val="16"/>
              </w:rPr>
              <w:t>3225</w:t>
            </w:r>
          </w:p>
        </w:tc>
        <w:tc>
          <w:tcPr>
            <w:tcW w:w="281" w:type="dxa"/>
          </w:tcPr>
          <w:p w14:paraId="5DB389D1" w14:textId="77777777" w:rsidR="00507112" w:rsidRPr="002901BB" w:rsidRDefault="00507112" w:rsidP="00DA5F49">
            <w:pPr>
              <w:pStyle w:val="TAR"/>
              <w:rPr>
                <w:sz w:val="16"/>
              </w:rPr>
            </w:pPr>
            <w:r>
              <w:rPr>
                <w:sz w:val="16"/>
              </w:rPr>
              <w:t>-</w:t>
            </w:r>
          </w:p>
        </w:tc>
        <w:tc>
          <w:tcPr>
            <w:tcW w:w="711" w:type="dxa"/>
          </w:tcPr>
          <w:p w14:paraId="4BBB06CB" w14:textId="77777777" w:rsidR="00507112" w:rsidRPr="002901BB" w:rsidRDefault="00507112" w:rsidP="00DA5F49">
            <w:pPr>
              <w:pStyle w:val="TAL"/>
              <w:rPr>
                <w:sz w:val="16"/>
              </w:rPr>
            </w:pPr>
            <w:r>
              <w:rPr>
                <w:sz w:val="16"/>
              </w:rPr>
              <w:t>Rel-18</w:t>
            </w:r>
          </w:p>
        </w:tc>
        <w:tc>
          <w:tcPr>
            <w:tcW w:w="306" w:type="dxa"/>
          </w:tcPr>
          <w:p w14:paraId="61007ADA" w14:textId="77777777" w:rsidR="00507112" w:rsidRPr="002901BB" w:rsidRDefault="00507112" w:rsidP="00DA5F49">
            <w:pPr>
              <w:pStyle w:val="TAL"/>
              <w:rPr>
                <w:sz w:val="16"/>
              </w:rPr>
            </w:pPr>
            <w:r>
              <w:rPr>
                <w:sz w:val="16"/>
              </w:rPr>
              <w:t>F</w:t>
            </w:r>
          </w:p>
        </w:tc>
        <w:tc>
          <w:tcPr>
            <w:tcW w:w="4013" w:type="dxa"/>
          </w:tcPr>
          <w:p w14:paraId="6A75E69E" w14:textId="77777777" w:rsidR="00507112" w:rsidRPr="002901BB" w:rsidRDefault="00507112" w:rsidP="00DA5F49">
            <w:pPr>
              <w:pStyle w:val="TAL"/>
              <w:rPr>
                <w:sz w:val="16"/>
              </w:rPr>
            </w:pPr>
            <w:r>
              <w:rPr>
                <w:sz w:val="16"/>
              </w:rPr>
              <w:t>4Rx_low_NR_band_handheld_3Tx_NR_CA_ENDC-UEConTest</w:t>
            </w:r>
          </w:p>
        </w:tc>
        <w:tc>
          <w:tcPr>
            <w:tcW w:w="967" w:type="dxa"/>
          </w:tcPr>
          <w:p w14:paraId="481D2B0B" w14:textId="77777777" w:rsidR="00507112" w:rsidRPr="002901BB" w:rsidRDefault="00507112" w:rsidP="00DA5F49">
            <w:pPr>
              <w:pStyle w:val="TAL"/>
              <w:rPr>
                <w:sz w:val="16"/>
              </w:rPr>
            </w:pPr>
            <w:r>
              <w:rPr>
                <w:sz w:val="16"/>
              </w:rPr>
              <w:t>revised</w:t>
            </w:r>
          </w:p>
        </w:tc>
      </w:tr>
      <w:tr w:rsidR="00507112" w14:paraId="3C081AF2" w14:textId="77777777" w:rsidTr="00E27664">
        <w:tc>
          <w:tcPr>
            <w:tcW w:w="1097" w:type="dxa"/>
          </w:tcPr>
          <w:p w14:paraId="50E5A0F3" w14:textId="77777777" w:rsidR="00507112" w:rsidRPr="002901BB" w:rsidRDefault="00507112" w:rsidP="00DA5F49">
            <w:pPr>
              <w:pStyle w:val="TAL"/>
              <w:rPr>
                <w:sz w:val="16"/>
              </w:rPr>
            </w:pPr>
            <w:r>
              <w:rPr>
                <w:sz w:val="16"/>
              </w:rPr>
              <w:t>R5-251507</w:t>
            </w:r>
          </w:p>
        </w:tc>
        <w:tc>
          <w:tcPr>
            <w:tcW w:w="2440" w:type="dxa"/>
          </w:tcPr>
          <w:p w14:paraId="145C78CD" w14:textId="77777777" w:rsidR="00507112" w:rsidRPr="002901BB" w:rsidRDefault="00507112" w:rsidP="00DA5F49">
            <w:pPr>
              <w:pStyle w:val="TAL"/>
              <w:rPr>
                <w:sz w:val="16"/>
              </w:rPr>
            </w:pPr>
            <w:r>
              <w:rPr>
                <w:sz w:val="16"/>
              </w:rPr>
              <w:t>Addition of MSD requirements for PC1.5 CA configurations</w:t>
            </w:r>
          </w:p>
        </w:tc>
        <w:tc>
          <w:tcPr>
            <w:tcW w:w="1524" w:type="dxa"/>
          </w:tcPr>
          <w:p w14:paraId="3A9300E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34957841" w14:textId="77777777" w:rsidR="00507112" w:rsidRPr="002901BB" w:rsidRDefault="00507112" w:rsidP="00DA5F49">
            <w:pPr>
              <w:pStyle w:val="TAL"/>
              <w:rPr>
                <w:sz w:val="16"/>
              </w:rPr>
            </w:pPr>
            <w:r>
              <w:rPr>
                <w:sz w:val="16"/>
              </w:rPr>
              <w:t>38.521-1</w:t>
            </w:r>
          </w:p>
        </w:tc>
        <w:tc>
          <w:tcPr>
            <w:tcW w:w="709" w:type="dxa"/>
          </w:tcPr>
          <w:p w14:paraId="65331826" w14:textId="77777777" w:rsidR="00507112" w:rsidRPr="002901BB" w:rsidRDefault="00507112" w:rsidP="00DA5F49">
            <w:pPr>
              <w:pStyle w:val="TAL"/>
              <w:rPr>
                <w:sz w:val="16"/>
              </w:rPr>
            </w:pPr>
            <w:r>
              <w:rPr>
                <w:sz w:val="16"/>
              </w:rPr>
              <w:t>3225</w:t>
            </w:r>
          </w:p>
        </w:tc>
        <w:tc>
          <w:tcPr>
            <w:tcW w:w="281" w:type="dxa"/>
          </w:tcPr>
          <w:p w14:paraId="74324F08" w14:textId="77777777" w:rsidR="00507112" w:rsidRPr="002901BB" w:rsidRDefault="00507112" w:rsidP="00DA5F49">
            <w:pPr>
              <w:pStyle w:val="TAR"/>
              <w:rPr>
                <w:sz w:val="16"/>
              </w:rPr>
            </w:pPr>
            <w:r>
              <w:rPr>
                <w:sz w:val="16"/>
              </w:rPr>
              <w:t>1</w:t>
            </w:r>
          </w:p>
        </w:tc>
        <w:tc>
          <w:tcPr>
            <w:tcW w:w="711" w:type="dxa"/>
          </w:tcPr>
          <w:p w14:paraId="490ECEF5" w14:textId="77777777" w:rsidR="00507112" w:rsidRPr="002901BB" w:rsidRDefault="00507112" w:rsidP="00DA5F49">
            <w:pPr>
              <w:pStyle w:val="TAL"/>
              <w:rPr>
                <w:sz w:val="16"/>
              </w:rPr>
            </w:pPr>
            <w:r>
              <w:rPr>
                <w:sz w:val="16"/>
              </w:rPr>
              <w:t>Rel-18</w:t>
            </w:r>
          </w:p>
        </w:tc>
        <w:tc>
          <w:tcPr>
            <w:tcW w:w="306" w:type="dxa"/>
          </w:tcPr>
          <w:p w14:paraId="582659F4" w14:textId="77777777" w:rsidR="00507112" w:rsidRPr="002901BB" w:rsidRDefault="00507112" w:rsidP="00DA5F49">
            <w:pPr>
              <w:pStyle w:val="TAL"/>
              <w:rPr>
                <w:sz w:val="16"/>
              </w:rPr>
            </w:pPr>
            <w:r>
              <w:rPr>
                <w:sz w:val="16"/>
              </w:rPr>
              <w:t>F</w:t>
            </w:r>
          </w:p>
        </w:tc>
        <w:tc>
          <w:tcPr>
            <w:tcW w:w="4013" w:type="dxa"/>
          </w:tcPr>
          <w:p w14:paraId="5255D462" w14:textId="77777777" w:rsidR="00507112" w:rsidRPr="002901BB" w:rsidRDefault="00507112" w:rsidP="00DA5F49">
            <w:pPr>
              <w:pStyle w:val="TAL"/>
              <w:rPr>
                <w:sz w:val="16"/>
              </w:rPr>
            </w:pPr>
            <w:r>
              <w:rPr>
                <w:sz w:val="16"/>
              </w:rPr>
              <w:t>4Rx_low_NR_band_handheld_3Tx_NR_CA_ENDC-UEConTest</w:t>
            </w:r>
          </w:p>
        </w:tc>
        <w:tc>
          <w:tcPr>
            <w:tcW w:w="967" w:type="dxa"/>
          </w:tcPr>
          <w:p w14:paraId="41C19F46" w14:textId="77777777" w:rsidR="00507112" w:rsidRPr="002901BB" w:rsidRDefault="00507112" w:rsidP="00DA5F49">
            <w:pPr>
              <w:pStyle w:val="TAL"/>
              <w:rPr>
                <w:sz w:val="16"/>
              </w:rPr>
            </w:pPr>
            <w:r>
              <w:rPr>
                <w:sz w:val="16"/>
              </w:rPr>
              <w:t>agreed</w:t>
            </w:r>
          </w:p>
        </w:tc>
      </w:tr>
      <w:tr w:rsidR="00507112" w14:paraId="4AB98A2E" w14:textId="77777777" w:rsidTr="00E27664">
        <w:tc>
          <w:tcPr>
            <w:tcW w:w="1097" w:type="dxa"/>
          </w:tcPr>
          <w:p w14:paraId="1DFE7994" w14:textId="77777777" w:rsidR="00507112" w:rsidRPr="002901BB" w:rsidRDefault="00507112" w:rsidP="00DA5F49">
            <w:pPr>
              <w:pStyle w:val="TAL"/>
              <w:rPr>
                <w:sz w:val="16"/>
              </w:rPr>
            </w:pPr>
            <w:r>
              <w:rPr>
                <w:sz w:val="16"/>
              </w:rPr>
              <w:t>R5-250941</w:t>
            </w:r>
          </w:p>
        </w:tc>
        <w:tc>
          <w:tcPr>
            <w:tcW w:w="2440" w:type="dxa"/>
          </w:tcPr>
          <w:p w14:paraId="468AD711" w14:textId="77777777" w:rsidR="00507112" w:rsidRPr="002901BB" w:rsidRDefault="00507112" w:rsidP="00DA5F49">
            <w:pPr>
              <w:pStyle w:val="TAL"/>
              <w:rPr>
                <w:sz w:val="16"/>
              </w:rPr>
            </w:pPr>
            <w:r>
              <w:rPr>
                <w:sz w:val="16"/>
              </w:rPr>
              <w:t>Update of common UL config of intra-band contiguous 2CA non-contiguous allocation</w:t>
            </w:r>
          </w:p>
        </w:tc>
        <w:tc>
          <w:tcPr>
            <w:tcW w:w="1524" w:type="dxa"/>
          </w:tcPr>
          <w:p w14:paraId="576978C6" w14:textId="77777777" w:rsidR="00507112" w:rsidRPr="002901BB" w:rsidRDefault="00507112" w:rsidP="00DA5F49">
            <w:pPr>
              <w:pStyle w:val="TAL"/>
              <w:rPr>
                <w:sz w:val="16"/>
              </w:rPr>
            </w:pPr>
            <w:r>
              <w:rPr>
                <w:sz w:val="16"/>
              </w:rPr>
              <w:t>Anritsu</w:t>
            </w:r>
          </w:p>
        </w:tc>
        <w:tc>
          <w:tcPr>
            <w:tcW w:w="888" w:type="dxa"/>
          </w:tcPr>
          <w:p w14:paraId="044B165B" w14:textId="77777777" w:rsidR="00507112" w:rsidRPr="002901BB" w:rsidRDefault="00507112" w:rsidP="00DA5F49">
            <w:pPr>
              <w:pStyle w:val="TAL"/>
              <w:rPr>
                <w:sz w:val="16"/>
              </w:rPr>
            </w:pPr>
            <w:r>
              <w:rPr>
                <w:sz w:val="16"/>
              </w:rPr>
              <w:t>38.521-1</w:t>
            </w:r>
          </w:p>
        </w:tc>
        <w:tc>
          <w:tcPr>
            <w:tcW w:w="709" w:type="dxa"/>
          </w:tcPr>
          <w:p w14:paraId="4FA54D0A" w14:textId="77777777" w:rsidR="00507112" w:rsidRPr="002901BB" w:rsidRDefault="00507112" w:rsidP="00DA5F49">
            <w:pPr>
              <w:pStyle w:val="TAL"/>
              <w:rPr>
                <w:sz w:val="16"/>
              </w:rPr>
            </w:pPr>
            <w:r>
              <w:rPr>
                <w:sz w:val="16"/>
              </w:rPr>
              <w:t>3226</w:t>
            </w:r>
          </w:p>
        </w:tc>
        <w:tc>
          <w:tcPr>
            <w:tcW w:w="281" w:type="dxa"/>
          </w:tcPr>
          <w:p w14:paraId="13896A61" w14:textId="77777777" w:rsidR="00507112" w:rsidRPr="002901BB" w:rsidRDefault="00507112" w:rsidP="00DA5F49">
            <w:pPr>
              <w:pStyle w:val="TAR"/>
              <w:rPr>
                <w:sz w:val="16"/>
              </w:rPr>
            </w:pPr>
            <w:r>
              <w:rPr>
                <w:sz w:val="16"/>
              </w:rPr>
              <w:t>-</w:t>
            </w:r>
          </w:p>
        </w:tc>
        <w:tc>
          <w:tcPr>
            <w:tcW w:w="711" w:type="dxa"/>
          </w:tcPr>
          <w:p w14:paraId="19C2B460" w14:textId="77777777" w:rsidR="00507112" w:rsidRPr="002901BB" w:rsidRDefault="00507112" w:rsidP="00DA5F49">
            <w:pPr>
              <w:pStyle w:val="TAL"/>
              <w:rPr>
                <w:sz w:val="16"/>
              </w:rPr>
            </w:pPr>
            <w:r>
              <w:rPr>
                <w:sz w:val="16"/>
              </w:rPr>
              <w:t>Rel-18</w:t>
            </w:r>
          </w:p>
        </w:tc>
        <w:tc>
          <w:tcPr>
            <w:tcW w:w="306" w:type="dxa"/>
          </w:tcPr>
          <w:p w14:paraId="5D8E95FF" w14:textId="77777777" w:rsidR="00507112" w:rsidRPr="002901BB" w:rsidRDefault="00507112" w:rsidP="00DA5F49">
            <w:pPr>
              <w:pStyle w:val="TAL"/>
              <w:rPr>
                <w:sz w:val="16"/>
              </w:rPr>
            </w:pPr>
            <w:r>
              <w:rPr>
                <w:sz w:val="16"/>
              </w:rPr>
              <w:t>F</w:t>
            </w:r>
          </w:p>
        </w:tc>
        <w:tc>
          <w:tcPr>
            <w:tcW w:w="4013" w:type="dxa"/>
          </w:tcPr>
          <w:p w14:paraId="421D50A5" w14:textId="77777777" w:rsidR="00507112" w:rsidRPr="002901BB" w:rsidRDefault="00507112" w:rsidP="00DA5F49">
            <w:pPr>
              <w:pStyle w:val="TAL"/>
              <w:rPr>
                <w:sz w:val="16"/>
              </w:rPr>
            </w:pPr>
            <w:r>
              <w:rPr>
                <w:sz w:val="16"/>
              </w:rPr>
              <w:t>TEI17_Test, NR_RF_FR1-UEConTest</w:t>
            </w:r>
          </w:p>
        </w:tc>
        <w:tc>
          <w:tcPr>
            <w:tcW w:w="967" w:type="dxa"/>
          </w:tcPr>
          <w:p w14:paraId="79ABB130" w14:textId="77777777" w:rsidR="00507112" w:rsidRPr="002901BB" w:rsidRDefault="00507112" w:rsidP="00DA5F49">
            <w:pPr>
              <w:pStyle w:val="TAL"/>
              <w:rPr>
                <w:sz w:val="16"/>
              </w:rPr>
            </w:pPr>
            <w:r>
              <w:rPr>
                <w:sz w:val="16"/>
              </w:rPr>
              <w:t>withdrawn</w:t>
            </w:r>
          </w:p>
        </w:tc>
      </w:tr>
      <w:tr w:rsidR="00507112" w14:paraId="1CA0E7BC" w14:textId="77777777" w:rsidTr="00E27664">
        <w:tc>
          <w:tcPr>
            <w:tcW w:w="1097" w:type="dxa"/>
          </w:tcPr>
          <w:p w14:paraId="4AF6D769" w14:textId="77777777" w:rsidR="00507112" w:rsidRPr="002901BB" w:rsidRDefault="00507112" w:rsidP="00DA5F49">
            <w:pPr>
              <w:pStyle w:val="TAL"/>
              <w:rPr>
                <w:sz w:val="16"/>
              </w:rPr>
            </w:pPr>
            <w:r>
              <w:rPr>
                <w:sz w:val="16"/>
              </w:rPr>
              <w:t>R5-250945</w:t>
            </w:r>
          </w:p>
        </w:tc>
        <w:tc>
          <w:tcPr>
            <w:tcW w:w="2440" w:type="dxa"/>
          </w:tcPr>
          <w:p w14:paraId="7AB2A2AB" w14:textId="77777777" w:rsidR="00507112" w:rsidRPr="002901BB" w:rsidRDefault="00507112" w:rsidP="00DA5F49">
            <w:pPr>
              <w:pStyle w:val="TAL"/>
              <w:rPr>
                <w:sz w:val="16"/>
              </w:rPr>
            </w:pPr>
            <w:r>
              <w:rPr>
                <w:sz w:val="16"/>
              </w:rPr>
              <w:t>Correction of statistical testing of receiver characteristics for NR SA FR1</w:t>
            </w:r>
          </w:p>
        </w:tc>
        <w:tc>
          <w:tcPr>
            <w:tcW w:w="1524" w:type="dxa"/>
          </w:tcPr>
          <w:p w14:paraId="32177DEC" w14:textId="77777777" w:rsidR="00507112" w:rsidRPr="002901BB" w:rsidRDefault="00507112" w:rsidP="00DA5F49">
            <w:pPr>
              <w:pStyle w:val="TAL"/>
              <w:rPr>
                <w:sz w:val="16"/>
              </w:rPr>
            </w:pPr>
            <w:r>
              <w:rPr>
                <w:sz w:val="16"/>
              </w:rPr>
              <w:t>Anritsu</w:t>
            </w:r>
          </w:p>
        </w:tc>
        <w:tc>
          <w:tcPr>
            <w:tcW w:w="888" w:type="dxa"/>
          </w:tcPr>
          <w:p w14:paraId="4A468DB1" w14:textId="77777777" w:rsidR="00507112" w:rsidRPr="002901BB" w:rsidRDefault="00507112" w:rsidP="00DA5F49">
            <w:pPr>
              <w:pStyle w:val="TAL"/>
              <w:rPr>
                <w:sz w:val="16"/>
              </w:rPr>
            </w:pPr>
            <w:r>
              <w:rPr>
                <w:sz w:val="16"/>
              </w:rPr>
              <w:t>38.521-1</w:t>
            </w:r>
          </w:p>
        </w:tc>
        <w:tc>
          <w:tcPr>
            <w:tcW w:w="709" w:type="dxa"/>
          </w:tcPr>
          <w:p w14:paraId="0FB699AB" w14:textId="77777777" w:rsidR="00507112" w:rsidRPr="002901BB" w:rsidRDefault="00507112" w:rsidP="00DA5F49">
            <w:pPr>
              <w:pStyle w:val="TAL"/>
              <w:rPr>
                <w:sz w:val="16"/>
              </w:rPr>
            </w:pPr>
            <w:r>
              <w:rPr>
                <w:sz w:val="16"/>
              </w:rPr>
              <w:t>3227</w:t>
            </w:r>
          </w:p>
        </w:tc>
        <w:tc>
          <w:tcPr>
            <w:tcW w:w="281" w:type="dxa"/>
          </w:tcPr>
          <w:p w14:paraId="6B31EAD8" w14:textId="77777777" w:rsidR="00507112" w:rsidRPr="002901BB" w:rsidRDefault="00507112" w:rsidP="00DA5F49">
            <w:pPr>
              <w:pStyle w:val="TAR"/>
              <w:rPr>
                <w:sz w:val="16"/>
              </w:rPr>
            </w:pPr>
            <w:r>
              <w:rPr>
                <w:sz w:val="16"/>
              </w:rPr>
              <w:t>-</w:t>
            </w:r>
          </w:p>
        </w:tc>
        <w:tc>
          <w:tcPr>
            <w:tcW w:w="711" w:type="dxa"/>
          </w:tcPr>
          <w:p w14:paraId="750B435F" w14:textId="77777777" w:rsidR="00507112" w:rsidRPr="002901BB" w:rsidRDefault="00507112" w:rsidP="00DA5F49">
            <w:pPr>
              <w:pStyle w:val="TAL"/>
              <w:rPr>
                <w:sz w:val="16"/>
              </w:rPr>
            </w:pPr>
            <w:r>
              <w:rPr>
                <w:sz w:val="16"/>
              </w:rPr>
              <w:t>Rel-18</w:t>
            </w:r>
          </w:p>
        </w:tc>
        <w:tc>
          <w:tcPr>
            <w:tcW w:w="306" w:type="dxa"/>
          </w:tcPr>
          <w:p w14:paraId="4C248AB9" w14:textId="77777777" w:rsidR="00507112" w:rsidRPr="002901BB" w:rsidRDefault="00507112" w:rsidP="00DA5F49">
            <w:pPr>
              <w:pStyle w:val="TAL"/>
              <w:rPr>
                <w:sz w:val="16"/>
              </w:rPr>
            </w:pPr>
            <w:r>
              <w:rPr>
                <w:sz w:val="16"/>
              </w:rPr>
              <w:t>F</w:t>
            </w:r>
          </w:p>
        </w:tc>
        <w:tc>
          <w:tcPr>
            <w:tcW w:w="4013" w:type="dxa"/>
          </w:tcPr>
          <w:p w14:paraId="30EAB4BF" w14:textId="77777777" w:rsidR="00507112" w:rsidRPr="002901BB" w:rsidRDefault="00507112" w:rsidP="00DA5F49">
            <w:pPr>
              <w:pStyle w:val="TAL"/>
              <w:rPr>
                <w:sz w:val="16"/>
              </w:rPr>
            </w:pPr>
            <w:r>
              <w:rPr>
                <w:sz w:val="16"/>
              </w:rPr>
              <w:t>TEI15_Test, 5GS_NR_LTE-UEConTest</w:t>
            </w:r>
          </w:p>
        </w:tc>
        <w:tc>
          <w:tcPr>
            <w:tcW w:w="967" w:type="dxa"/>
          </w:tcPr>
          <w:p w14:paraId="3724DF8D" w14:textId="77777777" w:rsidR="00507112" w:rsidRPr="002901BB" w:rsidRDefault="00507112" w:rsidP="00DA5F49">
            <w:pPr>
              <w:pStyle w:val="TAL"/>
              <w:rPr>
                <w:sz w:val="16"/>
              </w:rPr>
            </w:pPr>
            <w:r>
              <w:rPr>
                <w:sz w:val="16"/>
              </w:rPr>
              <w:t>agreed</w:t>
            </w:r>
          </w:p>
        </w:tc>
      </w:tr>
      <w:tr w:rsidR="00507112" w14:paraId="6E035345" w14:textId="77777777" w:rsidTr="00E27664">
        <w:tc>
          <w:tcPr>
            <w:tcW w:w="1097" w:type="dxa"/>
          </w:tcPr>
          <w:p w14:paraId="63E6E406" w14:textId="77777777" w:rsidR="00507112" w:rsidRPr="002901BB" w:rsidRDefault="00507112" w:rsidP="00DA5F49">
            <w:pPr>
              <w:pStyle w:val="TAL"/>
              <w:rPr>
                <w:sz w:val="16"/>
              </w:rPr>
            </w:pPr>
            <w:r>
              <w:rPr>
                <w:sz w:val="16"/>
              </w:rPr>
              <w:t>R5-250952</w:t>
            </w:r>
          </w:p>
        </w:tc>
        <w:tc>
          <w:tcPr>
            <w:tcW w:w="2440" w:type="dxa"/>
          </w:tcPr>
          <w:p w14:paraId="2BC69405" w14:textId="77777777" w:rsidR="00507112" w:rsidRPr="002901BB" w:rsidRDefault="00507112" w:rsidP="00DA5F49">
            <w:pPr>
              <w:pStyle w:val="TAL"/>
              <w:rPr>
                <w:sz w:val="16"/>
              </w:rPr>
            </w:pPr>
            <w:r>
              <w:rPr>
                <w:sz w:val="16"/>
              </w:rPr>
              <w:t>Correction to reference sensitivity for 2DL CA for PC2</w:t>
            </w:r>
          </w:p>
        </w:tc>
        <w:tc>
          <w:tcPr>
            <w:tcW w:w="1524" w:type="dxa"/>
          </w:tcPr>
          <w:p w14:paraId="7C29557C" w14:textId="77777777" w:rsidR="00507112" w:rsidRPr="002901BB" w:rsidRDefault="00507112" w:rsidP="00DA5F49">
            <w:pPr>
              <w:pStyle w:val="TAL"/>
              <w:rPr>
                <w:sz w:val="16"/>
              </w:rPr>
            </w:pPr>
            <w:r>
              <w:rPr>
                <w:sz w:val="16"/>
              </w:rPr>
              <w:t>Anritsu</w:t>
            </w:r>
          </w:p>
        </w:tc>
        <w:tc>
          <w:tcPr>
            <w:tcW w:w="888" w:type="dxa"/>
          </w:tcPr>
          <w:p w14:paraId="58C175CC" w14:textId="77777777" w:rsidR="00507112" w:rsidRPr="002901BB" w:rsidRDefault="00507112" w:rsidP="00DA5F49">
            <w:pPr>
              <w:pStyle w:val="TAL"/>
              <w:rPr>
                <w:sz w:val="16"/>
              </w:rPr>
            </w:pPr>
            <w:r>
              <w:rPr>
                <w:sz w:val="16"/>
              </w:rPr>
              <w:t>38.521-1</w:t>
            </w:r>
          </w:p>
        </w:tc>
        <w:tc>
          <w:tcPr>
            <w:tcW w:w="709" w:type="dxa"/>
          </w:tcPr>
          <w:p w14:paraId="10D107C7" w14:textId="77777777" w:rsidR="00507112" w:rsidRPr="002901BB" w:rsidRDefault="00507112" w:rsidP="00DA5F49">
            <w:pPr>
              <w:pStyle w:val="TAL"/>
              <w:rPr>
                <w:sz w:val="16"/>
              </w:rPr>
            </w:pPr>
            <w:r>
              <w:rPr>
                <w:sz w:val="16"/>
              </w:rPr>
              <w:t>3228</w:t>
            </w:r>
          </w:p>
        </w:tc>
        <w:tc>
          <w:tcPr>
            <w:tcW w:w="281" w:type="dxa"/>
          </w:tcPr>
          <w:p w14:paraId="3E2409A7" w14:textId="77777777" w:rsidR="00507112" w:rsidRPr="002901BB" w:rsidRDefault="00507112" w:rsidP="00DA5F49">
            <w:pPr>
              <w:pStyle w:val="TAR"/>
              <w:rPr>
                <w:sz w:val="16"/>
              </w:rPr>
            </w:pPr>
            <w:r>
              <w:rPr>
                <w:sz w:val="16"/>
              </w:rPr>
              <w:t>-</w:t>
            </w:r>
          </w:p>
        </w:tc>
        <w:tc>
          <w:tcPr>
            <w:tcW w:w="711" w:type="dxa"/>
          </w:tcPr>
          <w:p w14:paraId="07931387" w14:textId="77777777" w:rsidR="00507112" w:rsidRPr="002901BB" w:rsidRDefault="00507112" w:rsidP="00DA5F49">
            <w:pPr>
              <w:pStyle w:val="TAL"/>
              <w:rPr>
                <w:sz w:val="16"/>
              </w:rPr>
            </w:pPr>
            <w:r>
              <w:rPr>
                <w:sz w:val="16"/>
              </w:rPr>
              <w:t>Rel-18</w:t>
            </w:r>
          </w:p>
        </w:tc>
        <w:tc>
          <w:tcPr>
            <w:tcW w:w="306" w:type="dxa"/>
          </w:tcPr>
          <w:p w14:paraId="3060DCF0" w14:textId="77777777" w:rsidR="00507112" w:rsidRPr="002901BB" w:rsidRDefault="00507112" w:rsidP="00DA5F49">
            <w:pPr>
              <w:pStyle w:val="TAL"/>
              <w:rPr>
                <w:sz w:val="16"/>
              </w:rPr>
            </w:pPr>
            <w:r>
              <w:rPr>
                <w:sz w:val="16"/>
              </w:rPr>
              <w:t>F</w:t>
            </w:r>
          </w:p>
        </w:tc>
        <w:tc>
          <w:tcPr>
            <w:tcW w:w="4013" w:type="dxa"/>
          </w:tcPr>
          <w:p w14:paraId="0F08B430" w14:textId="77777777" w:rsidR="00507112" w:rsidRPr="002901BB" w:rsidRDefault="00507112" w:rsidP="00DA5F49">
            <w:pPr>
              <w:pStyle w:val="TAL"/>
              <w:rPr>
                <w:sz w:val="16"/>
              </w:rPr>
            </w:pPr>
            <w:r>
              <w:rPr>
                <w:sz w:val="16"/>
              </w:rPr>
              <w:t>TEI17_Test, NR_PC2_CA_R17_2BDL_2BUL-UEConTest</w:t>
            </w:r>
          </w:p>
        </w:tc>
        <w:tc>
          <w:tcPr>
            <w:tcW w:w="967" w:type="dxa"/>
          </w:tcPr>
          <w:p w14:paraId="5BF55679" w14:textId="77777777" w:rsidR="00507112" w:rsidRPr="002901BB" w:rsidRDefault="00507112" w:rsidP="00DA5F49">
            <w:pPr>
              <w:pStyle w:val="TAL"/>
              <w:rPr>
                <w:sz w:val="16"/>
              </w:rPr>
            </w:pPr>
            <w:r>
              <w:rPr>
                <w:sz w:val="16"/>
              </w:rPr>
              <w:t>revised</w:t>
            </w:r>
          </w:p>
        </w:tc>
      </w:tr>
      <w:tr w:rsidR="00507112" w14:paraId="05742AA9" w14:textId="77777777" w:rsidTr="00E27664">
        <w:tc>
          <w:tcPr>
            <w:tcW w:w="1097" w:type="dxa"/>
          </w:tcPr>
          <w:p w14:paraId="109E6CD0" w14:textId="77777777" w:rsidR="00507112" w:rsidRPr="002901BB" w:rsidRDefault="00507112" w:rsidP="00DA5F49">
            <w:pPr>
              <w:pStyle w:val="TAL"/>
              <w:rPr>
                <w:sz w:val="16"/>
              </w:rPr>
            </w:pPr>
            <w:r>
              <w:rPr>
                <w:sz w:val="16"/>
              </w:rPr>
              <w:t>R5-251687</w:t>
            </w:r>
          </w:p>
        </w:tc>
        <w:tc>
          <w:tcPr>
            <w:tcW w:w="2440" w:type="dxa"/>
          </w:tcPr>
          <w:p w14:paraId="28C12D06" w14:textId="77777777" w:rsidR="00507112" w:rsidRPr="002901BB" w:rsidRDefault="00507112" w:rsidP="00DA5F49">
            <w:pPr>
              <w:pStyle w:val="TAL"/>
              <w:rPr>
                <w:sz w:val="16"/>
              </w:rPr>
            </w:pPr>
            <w:r>
              <w:rPr>
                <w:sz w:val="16"/>
              </w:rPr>
              <w:t>Correction to reference sensitivity for 2DL CA for PC2</w:t>
            </w:r>
          </w:p>
        </w:tc>
        <w:tc>
          <w:tcPr>
            <w:tcW w:w="1524" w:type="dxa"/>
          </w:tcPr>
          <w:p w14:paraId="15E90145" w14:textId="77777777" w:rsidR="00507112" w:rsidRPr="002901BB" w:rsidRDefault="00507112" w:rsidP="00DA5F49">
            <w:pPr>
              <w:pStyle w:val="TAL"/>
              <w:rPr>
                <w:sz w:val="16"/>
              </w:rPr>
            </w:pPr>
            <w:r>
              <w:rPr>
                <w:sz w:val="16"/>
              </w:rPr>
              <w:t>Anritsu</w:t>
            </w:r>
          </w:p>
        </w:tc>
        <w:tc>
          <w:tcPr>
            <w:tcW w:w="888" w:type="dxa"/>
          </w:tcPr>
          <w:p w14:paraId="26E26F7D" w14:textId="77777777" w:rsidR="00507112" w:rsidRPr="002901BB" w:rsidRDefault="00507112" w:rsidP="00DA5F49">
            <w:pPr>
              <w:pStyle w:val="TAL"/>
              <w:rPr>
                <w:sz w:val="16"/>
              </w:rPr>
            </w:pPr>
            <w:r>
              <w:rPr>
                <w:sz w:val="16"/>
              </w:rPr>
              <w:t>38.521-1</w:t>
            </w:r>
          </w:p>
        </w:tc>
        <w:tc>
          <w:tcPr>
            <w:tcW w:w="709" w:type="dxa"/>
          </w:tcPr>
          <w:p w14:paraId="57DBC375" w14:textId="77777777" w:rsidR="00507112" w:rsidRPr="002901BB" w:rsidRDefault="00507112" w:rsidP="00DA5F49">
            <w:pPr>
              <w:pStyle w:val="TAL"/>
              <w:rPr>
                <w:sz w:val="16"/>
              </w:rPr>
            </w:pPr>
            <w:r>
              <w:rPr>
                <w:sz w:val="16"/>
              </w:rPr>
              <w:t>3228</w:t>
            </w:r>
          </w:p>
        </w:tc>
        <w:tc>
          <w:tcPr>
            <w:tcW w:w="281" w:type="dxa"/>
          </w:tcPr>
          <w:p w14:paraId="24E6506C" w14:textId="77777777" w:rsidR="00507112" w:rsidRPr="002901BB" w:rsidRDefault="00507112" w:rsidP="00DA5F49">
            <w:pPr>
              <w:pStyle w:val="TAR"/>
              <w:rPr>
                <w:sz w:val="16"/>
              </w:rPr>
            </w:pPr>
            <w:r>
              <w:rPr>
                <w:sz w:val="16"/>
              </w:rPr>
              <w:t>1</w:t>
            </w:r>
          </w:p>
        </w:tc>
        <w:tc>
          <w:tcPr>
            <w:tcW w:w="711" w:type="dxa"/>
          </w:tcPr>
          <w:p w14:paraId="32A80ECF" w14:textId="77777777" w:rsidR="00507112" w:rsidRPr="002901BB" w:rsidRDefault="00507112" w:rsidP="00DA5F49">
            <w:pPr>
              <w:pStyle w:val="TAL"/>
              <w:rPr>
                <w:sz w:val="16"/>
              </w:rPr>
            </w:pPr>
            <w:r>
              <w:rPr>
                <w:sz w:val="16"/>
              </w:rPr>
              <w:t>Rel-18</w:t>
            </w:r>
          </w:p>
        </w:tc>
        <w:tc>
          <w:tcPr>
            <w:tcW w:w="306" w:type="dxa"/>
          </w:tcPr>
          <w:p w14:paraId="744CF14A" w14:textId="77777777" w:rsidR="00507112" w:rsidRPr="002901BB" w:rsidRDefault="00507112" w:rsidP="00DA5F49">
            <w:pPr>
              <w:pStyle w:val="TAL"/>
              <w:rPr>
                <w:sz w:val="16"/>
              </w:rPr>
            </w:pPr>
            <w:r>
              <w:rPr>
                <w:sz w:val="16"/>
              </w:rPr>
              <w:t>F</w:t>
            </w:r>
          </w:p>
        </w:tc>
        <w:tc>
          <w:tcPr>
            <w:tcW w:w="4013" w:type="dxa"/>
          </w:tcPr>
          <w:p w14:paraId="46D198C5" w14:textId="77777777" w:rsidR="00507112" w:rsidRPr="002901BB" w:rsidRDefault="00507112" w:rsidP="00DA5F49">
            <w:pPr>
              <w:pStyle w:val="TAL"/>
              <w:rPr>
                <w:sz w:val="16"/>
              </w:rPr>
            </w:pPr>
            <w:r>
              <w:rPr>
                <w:sz w:val="16"/>
              </w:rPr>
              <w:t>TEI17_Test, NR_PC2_CA_R17_2BDL_2BUL-UEConTest</w:t>
            </w:r>
          </w:p>
        </w:tc>
        <w:tc>
          <w:tcPr>
            <w:tcW w:w="967" w:type="dxa"/>
          </w:tcPr>
          <w:p w14:paraId="71DEA531" w14:textId="77777777" w:rsidR="00507112" w:rsidRPr="002901BB" w:rsidRDefault="00507112" w:rsidP="00DA5F49">
            <w:pPr>
              <w:pStyle w:val="TAL"/>
              <w:rPr>
                <w:sz w:val="16"/>
              </w:rPr>
            </w:pPr>
            <w:r>
              <w:rPr>
                <w:sz w:val="16"/>
              </w:rPr>
              <w:t>agreed</w:t>
            </w:r>
          </w:p>
        </w:tc>
      </w:tr>
      <w:tr w:rsidR="00507112" w14:paraId="7DC5DCEF" w14:textId="77777777" w:rsidTr="00E27664">
        <w:tc>
          <w:tcPr>
            <w:tcW w:w="1097" w:type="dxa"/>
          </w:tcPr>
          <w:p w14:paraId="54955190" w14:textId="77777777" w:rsidR="00507112" w:rsidRPr="002901BB" w:rsidRDefault="00507112" w:rsidP="00DA5F49">
            <w:pPr>
              <w:pStyle w:val="TAL"/>
              <w:rPr>
                <w:sz w:val="16"/>
              </w:rPr>
            </w:pPr>
            <w:r>
              <w:rPr>
                <w:sz w:val="16"/>
              </w:rPr>
              <w:t>R5-250953</w:t>
            </w:r>
          </w:p>
        </w:tc>
        <w:tc>
          <w:tcPr>
            <w:tcW w:w="2440" w:type="dxa"/>
          </w:tcPr>
          <w:p w14:paraId="7F66D5AE" w14:textId="77777777" w:rsidR="00507112" w:rsidRPr="002901BB" w:rsidRDefault="00507112" w:rsidP="00DA5F49">
            <w:pPr>
              <w:pStyle w:val="TAL"/>
              <w:rPr>
                <w:sz w:val="16"/>
              </w:rPr>
            </w:pPr>
            <w:r>
              <w:rPr>
                <w:sz w:val="16"/>
              </w:rPr>
              <w:t>Editorial correction to tables in Annex A</w:t>
            </w:r>
          </w:p>
        </w:tc>
        <w:tc>
          <w:tcPr>
            <w:tcW w:w="1524" w:type="dxa"/>
          </w:tcPr>
          <w:p w14:paraId="27206248" w14:textId="77777777" w:rsidR="00507112" w:rsidRPr="002901BB" w:rsidRDefault="00507112" w:rsidP="00DA5F49">
            <w:pPr>
              <w:pStyle w:val="TAL"/>
              <w:rPr>
                <w:sz w:val="16"/>
              </w:rPr>
            </w:pPr>
            <w:r>
              <w:rPr>
                <w:sz w:val="16"/>
              </w:rPr>
              <w:t>Anritsu</w:t>
            </w:r>
          </w:p>
        </w:tc>
        <w:tc>
          <w:tcPr>
            <w:tcW w:w="888" w:type="dxa"/>
          </w:tcPr>
          <w:p w14:paraId="2067378E" w14:textId="77777777" w:rsidR="00507112" w:rsidRPr="002901BB" w:rsidRDefault="00507112" w:rsidP="00DA5F49">
            <w:pPr>
              <w:pStyle w:val="TAL"/>
              <w:rPr>
                <w:sz w:val="16"/>
              </w:rPr>
            </w:pPr>
            <w:r>
              <w:rPr>
                <w:sz w:val="16"/>
              </w:rPr>
              <w:t>38.521-1</w:t>
            </w:r>
          </w:p>
        </w:tc>
        <w:tc>
          <w:tcPr>
            <w:tcW w:w="709" w:type="dxa"/>
          </w:tcPr>
          <w:p w14:paraId="32CAFC6F" w14:textId="77777777" w:rsidR="00507112" w:rsidRPr="002901BB" w:rsidRDefault="00507112" w:rsidP="00DA5F49">
            <w:pPr>
              <w:pStyle w:val="TAL"/>
              <w:rPr>
                <w:sz w:val="16"/>
              </w:rPr>
            </w:pPr>
            <w:r>
              <w:rPr>
                <w:sz w:val="16"/>
              </w:rPr>
              <w:t>3229</w:t>
            </w:r>
          </w:p>
        </w:tc>
        <w:tc>
          <w:tcPr>
            <w:tcW w:w="281" w:type="dxa"/>
          </w:tcPr>
          <w:p w14:paraId="3042EA7E" w14:textId="77777777" w:rsidR="00507112" w:rsidRPr="002901BB" w:rsidRDefault="00507112" w:rsidP="00DA5F49">
            <w:pPr>
              <w:pStyle w:val="TAR"/>
              <w:rPr>
                <w:sz w:val="16"/>
              </w:rPr>
            </w:pPr>
            <w:r>
              <w:rPr>
                <w:sz w:val="16"/>
              </w:rPr>
              <w:t>-</w:t>
            </w:r>
          </w:p>
        </w:tc>
        <w:tc>
          <w:tcPr>
            <w:tcW w:w="711" w:type="dxa"/>
          </w:tcPr>
          <w:p w14:paraId="122AB825" w14:textId="77777777" w:rsidR="00507112" w:rsidRPr="002901BB" w:rsidRDefault="00507112" w:rsidP="00DA5F49">
            <w:pPr>
              <w:pStyle w:val="TAL"/>
              <w:rPr>
                <w:sz w:val="16"/>
              </w:rPr>
            </w:pPr>
            <w:r>
              <w:rPr>
                <w:sz w:val="16"/>
              </w:rPr>
              <w:t>Rel-18</w:t>
            </w:r>
          </w:p>
        </w:tc>
        <w:tc>
          <w:tcPr>
            <w:tcW w:w="306" w:type="dxa"/>
          </w:tcPr>
          <w:p w14:paraId="0BE72B27" w14:textId="77777777" w:rsidR="00507112" w:rsidRPr="002901BB" w:rsidRDefault="00507112" w:rsidP="00DA5F49">
            <w:pPr>
              <w:pStyle w:val="TAL"/>
              <w:rPr>
                <w:sz w:val="16"/>
              </w:rPr>
            </w:pPr>
            <w:r>
              <w:rPr>
                <w:sz w:val="16"/>
              </w:rPr>
              <w:t>F</w:t>
            </w:r>
          </w:p>
        </w:tc>
        <w:tc>
          <w:tcPr>
            <w:tcW w:w="4013" w:type="dxa"/>
          </w:tcPr>
          <w:p w14:paraId="3E6F2420" w14:textId="77777777" w:rsidR="00507112" w:rsidRPr="002901BB" w:rsidRDefault="00507112" w:rsidP="00DA5F49">
            <w:pPr>
              <w:pStyle w:val="TAL"/>
              <w:rPr>
                <w:sz w:val="16"/>
              </w:rPr>
            </w:pPr>
            <w:r>
              <w:rPr>
                <w:sz w:val="16"/>
              </w:rPr>
              <w:t>TEI15_Test, 5GS_NR_LTE-UEConTest</w:t>
            </w:r>
          </w:p>
        </w:tc>
        <w:tc>
          <w:tcPr>
            <w:tcW w:w="967" w:type="dxa"/>
          </w:tcPr>
          <w:p w14:paraId="48C9B8DD" w14:textId="77777777" w:rsidR="00507112" w:rsidRPr="002901BB" w:rsidRDefault="00507112" w:rsidP="00DA5F49">
            <w:pPr>
              <w:pStyle w:val="TAL"/>
              <w:rPr>
                <w:sz w:val="16"/>
              </w:rPr>
            </w:pPr>
            <w:r>
              <w:rPr>
                <w:sz w:val="16"/>
              </w:rPr>
              <w:t>agreed</w:t>
            </w:r>
          </w:p>
        </w:tc>
      </w:tr>
      <w:tr w:rsidR="00507112" w14:paraId="20A3E586" w14:textId="77777777" w:rsidTr="00E27664">
        <w:tc>
          <w:tcPr>
            <w:tcW w:w="1097" w:type="dxa"/>
          </w:tcPr>
          <w:p w14:paraId="2AB9B72F" w14:textId="77777777" w:rsidR="00507112" w:rsidRPr="002901BB" w:rsidRDefault="00507112" w:rsidP="00DA5F49">
            <w:pPr>
              <w:pStyle w:val="TAL"/>
              <w:rPr>
                <w:sz w:val="16"/>
              </w:rPr>
            </w:pPr>
            <w:r>
              <w:rPr>
                <w:sz w:val="16"/>
              </w:rPr>
              <w:t>R5-250963</w:t>
            </w:r>
          </w:p>
        </w:tc>
        <w:tc>
          <w:tcPr>
            <w:tcW w:w="2440" w:type="dxa"/>
          </w:tcPr>
          <w:p w14:paraId="31B55161" w14:textId="77777777" w:rsidR="00507112" w:rsidRPr="002901BB" w:rsidRDefault="00507112" w:rsidP="00DA5F49">
            <w:pPr>
              <w:pStyle w:val="TAL"/>
              <w:rPr>
                <w:sz w:val="16"/>
              </w:rPr>
            </w:pPr>
            <w:r>
              <w:rPr>
                <w:sz w:val="16"/>
              </w:rPr>
              <w:t>Correction to titles in 7.3A.0.5</w:t>
            </w:r>
          </w:p>
        </w:tc>
        <w:tc>
          <w:tcPr>
            <w:tcW w:w="1524" w:type="dxa"/>
          </w:tcPr>
          <w:p w14:paraId="13FFBEC6" w14:textId="77777777" w:rsidR="00507112" w:rsidRPr="002901BB" w:rsidRDefault="00507112" w:rsidP="00DA5F49">
            <w:pPr>
              <w:pStyle w:val="TAL"/>
              <w:rPr>
                <w:sz w:val="16"/>
              </w:rPr>
            </w:pPr>
            <w:r>
              <w:rPr>
                <w:sz w:val="16"/>
              </w:rPr>
              <w:t>Anritsu</w:t>
            </w:r>
          </w:p>
        </w:tc>
        <w:tc>
          <w:tcPr>
            <w:tcW w:w="888" w:type="dxa"/>
          </w:tcPr>
          <w:p w14:paraId="55465ED0" w14:textId="77777777" w:rsidR="00507112" w:rsidRPr="002901BB" w:rsidRDefault="00507112" w:rsidP="00DA5F49">
            <w:pPr>
              <w:pStyle w:val="TAL"/>
              <w:rPr>
                <w:sz w:val="16"/>
              </w:rPr>
            </w:pPr>
            <w:r>
              <w:rPr>
                <w:sz w:val="16"/>
              </w:rPr>
              <w:t>38.521-1</w:t>
            </w:r>
          </w:p>
        </w:tc>
        <w:tc>
          <w:tcPr>
            <w:tcW w:w="709" w:type="dxa"/>
          </w:tcPr>
          <w:p w14:paraId="07B023D6" w14:textId="77777777" w:rsidR="00507112" w:rsidRPr="002901BB" w:rsidRDefault="00507112" w:rsidP="00DA5F49">
            <w:pPr>
              <w:pStyle w:val="TAL"/>
              <w:rPr>
                <w:sz w:val="16"/>
              </w:rPr>
            </w:pPr>
            <w:r>
              <w:rPr>
                <w:sz w:val="16"/>
              </w:rPr>
              <w:t>3230</w:t>
            </w:r>
          </w:p>
        </w:tc>
        <w:tc>
          <w:tcPr>
            <w:tcW w:w="281" w:type="dxa"/>
          </w:tcPr>
          <w:p w14:paraId="0B5B8D28" w14:textId="77777777" w:rsidR="00507112" w:rsidRPr="002901BB" w:rsidRDefault="00507112" w:rsidP="00DA5F49">
            <w:pPr>
              <w:pStyle w:val="TAR"/>
              <w:rPr>
                <w:sz w:val="16"/>
              </w:rPr>
            </w:pPr>
            <w:r>
              <w:rPr>
                <w:sz w:val="16"/>
              </w:rPr>
              <w:t>-</w:t>
            </w:r>
          </w:p>
        </w:tc>
        <w:tc>
          <w:tcPr>
            <w:tcW w:w="711" w:type="dxa"/>
          </w:tcPr>
          <w:p w14:paraId="5242E4CA" w14:textId="77777777" w:rsidR="00507112" w:rsidRPr="002901BB" w:rsidRDefault="00507112" w:rsidP="00DA5F49">
            <w:pPr>
              <w:pStyle w:val="TAL"/>
              <w:rPr>
                <w:sz w:val="16"/>
              </w:rPr>
            </w:pPr>
            <w:r>
              <w:rPr>
                <w:sz w:val="16"/>
              </w:rPr>
              <w:t>Rel-18</w:t>
            </w:r>
          </w:p>
        </w:tc>
        <w:tc>
          <w:tcPr>
            <w:tcW w:w="306" w:type="dxa"/>
          </w:tcPr>
          <w:p w14:paraId="6B4FE821" w14:textId="77777777" w:rsidR="00507112" w:rsidRPr="002901BB" w:rsidRDefault="00507112" w:rsidP="00DA5F49">
            <w:pPr>
              <w:pStyle w:val="TAL"/>
              <w:rPr>
                <w:sz w:val="16"/>
              </w:rPr>
            </w:pPr>
            <w:r>
              <w:rPr>
                <w:sz w:val="16"/>
              </w:rPr>
              <w:t>F</w:t>
            </w:r>
          </w:p>
        </w:tc>
        <w:tc>
          <w:tcPr>
            <w:tcW w:w="4013" w:type="dxa"/>
          </w:tcPr>
          <w:p w14:paraId="73893684" w14:textId="77777777" w:rsidR="00507112" w:rsidRPr="002901BB" w:rsidRDefault="00507112" w:rsidP="00DA5F49">
            <w:pPr>
              <w:pStyle w:val="TAL"/>
              <w:rPr>
                <w:sz w:val="16"/>
              </w:rPr>
            </w:pPr>
            <w:r>
              <w:rPr>
                <w:sz w:val="16"/>
              </w:rPr>
              <w:t>NR_CADC_NR_LTE_DC_R18-UEConTest</w:t>
            </w:r>
          </w:p>
        </w:tc>
        <w:tc>
          <w:tcPr>
            <w:tcW w:w="967" w:type="dxa"/>
          </w:tcPr>
          <w:p w14:paraId="71FD61F5" w14:textId="77777777" w:rsidR="00507112" w:rsidRPr="002901BB" w:rsidRDefault="00507112" w:rsidP="00DA5F49">
            <w:pPr>
              <w:pStyle w:val="TAL"/>
              <w:rPr>
                <w:sz w:val="16"/>
              </w:rPr>
            </w:pPr>
            <w:r>
              <w:rPr>
                <w:sz w:val="16"/>
              </w:rPr>
              <w:t>withdrawn</w:t>
            </w:r>
          </w:p>
        </w:tc>
      </w:tr>
      <w:tr w:rsidR="00507112" w14:paraId="1B73D4D6" w14:textId="77777777" w:rsidTr="00E27664">
        <w:tc>
          <w:tcPr>
            <w:tcW w:w="1097" w:type="dxa"/>
          </w:tcPr>
          <w:p w14:paraId="4AA90059" w14:textId="77777777" w:rsidR="00507112" w:rsidRPr="002901BB" w:rsidRDefault="00507112" w:rsidP="00DA5F49">
            <w:pPr>
              <w:pStyle w:val="TAL"/>
              <w:rPr>
                <w:sz w:val="16"/>
              </w:rPr>
            </w:pPr>
            <w:r>
              <w:rPr>
                <w:sz w:val="16"/>
              </w:rPr>
              <w:t>R5-251026</w:t>
            </w:r>
          </w:p>
        </w:tc>
        <w:tc>
          <w:tcPr>
            <w:tcW w:w="2440" w:type="dxa"/>
          </w:tcPr>
          <w:p w14:paraId="507F38CA" w14:textId="77777777" w:rsidR="00507112" w:rsidRPr="002901BB" w:rsidRDefault="00507112" w:rsidP="00DA5F49">
            <w:pPr>
              <w:pStyle w:val="TAL"/>
              <w:rPr>
                <w:sz w:val="16"/>
              </w:rPr>
            </w:pPr>
            <w:r>
              <w:rPr>
                <w:sz w:val="16"/>
              </w:rPr>
              <w:t>Addition of PC3 n81 into AMPR TC with UL-MIMO</w:t>
            </w:r>
          </w:p>
        </w:tc>
        <w:tc>
          <w:tcPr>
            <w:tcW w:w="1524" w:type="dxa"/>
          </w:tcPr>
          <w:p w14:paraId="3BB26AC9" w14:textId="77777777" w:rsidR="00507112" w:rsidRPr="002901BB" w:rsidRDefault="00507112" w:rsidP="00DA5F49">
            <w:pPr>
              <w:pStyle w:val="TAL"/>
              <w:rPr>
                <w:sz w:val="16"/>
              </w:rPr>
            </w:pPr>
            <w:r>
              <w:rPr>
                <w:sz w:val="16"/>
              </w:rPr>
              <w:t>China Unicom</w:t>
            </w:r>
          </w:p>
        </w:tc>
        <w:tc>
          <w:tcPr>
            <w:tcW w:w="888" w:type="dxa"/>
          </w:tcPr>
          <w:p w14:paraId="46B76CD9" w14:textId="77777777" w:rsidR="00507112" w:rsidRPr="002901BB" w:rsidRDefault="00507112" w:rsidP="00DA5F49">
            <w:pPr>
              <w:pStyle w:val="TAL"/>
              <w:rPr>
                <w:sz w:val="16"/>
              </w:rPr>
            </w:pPr>
            <w:r>
              <w:rPr>
                <w:sz w:val="16"/>
              </w:rPr>
              <w:t>38.521-1</w:t>
            </w:r>
          </w:p>
        </w:tc>
        <w:tc>
          <w:tcPr>
            <w:tcW w:w="709" w:type="dxa"/>
          </w:tcPr>
          <w:p w14:paraId="05D793C8" w14:textId="77777777" w:rsidR="00507112" w:rsidRPr="002901BB" w:rsidRDefault="00507112" w:rsidP="00DA5F49">
            <w:pPr>
              <w:pStyle w:val="TAL"/>
              <w:rPr>
                <w:sz w:val="16"/>
              </w:rPr>
            </w:pPr>
            <w:r>
              <w:rPr>
                <w:sz w:val="16"/>
              </w:rPr>
              <w:t>3231</w:t>
            </w:r>
          </w:p>
        </w:tc>
        <w:tc>
          <w:tcPr>
            <w:tcW w:w="281" w:type="dxa"/>
          </w:tcPr>
          <w:p w14:paraId="3A4D160E" w14:textId="77777777" w:rsidR="00507112" w:rsidRPr="002901BB" w:rsidRDefault="00507112" w:rsidP="00DA5F49">
            <w:pPr>
              <w:pStyle w:val="TAR"/>
              <w:rPr>
                <w:sz w:val="16"/>
              </w:rPr>
            </w:pPr>
            <w:r>
              <w:rPr>
                <w:sz w:val="16"/>
              </w:rPr>
              <w:t>-</w:t>
            </w:r>
          </w:p>
        </w:tc>
        <w:tc>
          <w:tcPr>
            <w:tcW w:w="711" w:type="dxa"/>
          </w:tcPr>
          <w:p w14:paraId="3A53EBFB" w14:textId="77777777" w:rsidR="00507112" w:rsidRPr="002901BB" w:rsidRDefault="00507112" w:rsidP="00DA5F49">
            <w:pPr>
              <w:pStyle w:val="TAL"/>
              <w:rPr>
                <w:sz w:val="16"/>
              </w:rPr>
            </w:pPr>
            <w:r>
              <w:rPr>
                <w:sz w:val="16"/>
              </w:rPr>
              <w:t>Rel-18</w:t>
            </w:r>
          </w:p>
        </w:tc>
        <w:tc>
          <w:tcPr>
            <w:tcW w:w="306" w:type="dxa"/>
          </w:tcPr>
          <w:p w14:paraId="4090CE4E" w14:textId="77777777" w:rsidR="00507112" w:rsidRPr="002901BB" w:rsidRDefault="00507112" w:rsidP="00DA5F49">
            <w:pPr>
              <w:pStyle w:val="TAL"/>
              <w:rPr>
                <w:sz w:val="16"/>
              </w:rPr>
            </w:pPr>
            <w:r>
              <w:rPr>
                <w:sz w:val="16"/>
              </w:rPr>
              <w:t>F</w:t>
            </w:r>
          </w:p>
        </w:tc>
        <w:tc>
          <w:tcPr>
            <w:tcW w:w="4013" w:type="dxa"/>
          </w:tcPr>
          <w:p w14:paraId="0E47632D" w14:textId="77777777" w:rsidR="00507112" w:rsidRPr="002901BB" w:rsidRDefault="00507112" w:rsidP="00DA5F49">
            <w:pPr>
              <w:pStyle w:val="TAL"/>
              <w:rPr>
                <w:sz w:val="16"/>
              </w:rPr>
            </w:pPr>
            <w:r>
              <w:rPr>
                <w:sz w:val="16"/>
              </w:rPr>
              <w:t>NR_bands_UL_MIMO_R18-UEConTest</w:t>
            </w:r>
          </w:p>
        </w:tc>
        <w:tc>
          <w:tcPr>
            <w:tcW w:w="967" w:type="dxa"/>
          </w:tcPr>
          <w:p w14:paraId="63B46AD8" w14:textId="77777777" w:rsidR="00507112" w:rsidRPr="002901BB" w:rsidRDefault="00507112" w:rsidP="00DA5F49">
            <w:pPr>
              <w:pStyle w:val="TAL"/>
              <w:rPr>
                <w:sz w:val="16"/>
              </w:rPr>
            </w:pPr>
            <w:r>
              <w:rPr>
                <w:sz w:val="16"/>
              </w:rPr>
              <w:t>revised</w:t>
            </w:r>
          </w:p>
        </w:tc>
      </w:tr>
      <w:tr w:rsidR="00507112" w14:paraId="2FFB09F9" w14:textId="77777777" w:rsidTr="00E27664">
        <w:tc>
          <w:tcPr>
            <w:tcW w:w="1097" w:type="dxa"/>
          </w:tcPr>
          <w:p w14:paraId="45B8CC97" w14:textId="77777777" w:rsidR="00507112" w:rsidRPr="002901BB" w:rsidRDefault="00507112" w:rsidP="00DA5F49">
            <w:pPr>
              <w:pStyle w:val="TAL"/>
              <w:rPr>
                <w:sz w:val="16"/>
              </w:rPr>
            </w:pPr>
            <w:r>
              <w:rPr>
                <w:sz w:val="16"/>
              </w:rPr>
              <w:t>R5-251539</w:t>
            </w:r>
          </w:p>
        </w:tc>
        <w:tc>
          <w:tcPr>
            <w:tcW w:w="2440" w:type="dxa"/>
          </w:tcPr>
          <w:p w14:paraId="5D8D9532" w14:textId="77777777" w:rsidR="00507112" w:rsidRPr="002901BB" w:rsidRDefault="00507112" w:rsidP="00DA5F49">
            <w:pPr>
              <w:pStyle w:val="TAL"/>
              <w:rPr>
                <w:sz w:val="16"/>
              </w:rPr>
            </w:pPr>
            <w:r>
              <w:rPr>
                <w:sz w:val="16"/>
              </w:rPr>
              <w:t>Addition of PC3 n81 into AMPR TC with UL-MIMO</w:t>
            </w:r>
          </w:p>
        </w:tc>
        <w:tc>
          <w:tcPr>
            <w:tcW w:w="1524" w:type="dxa"/>
          </w:tcPr>
          <w:p w14:paraId="1BA17EED" w14:textId="77777777" w:rsidR="00507112" w:rsidRPr="002901BB" w:rsidRDefault="00507112" w:rsidP="00DA5F49">
            <w:pPr>
              <w:pStyle w:val="TAL"/>
              <w:rPr>
                <w:sz w:val="16"/>
              </w:rPr>
            </w:pPr>
            <w:r>
              <w:rPr>
                <w:sz w:val="16"/>
              </w:rPr>
              <w:t>China Unicom</w:t>
            </w:r>
          </w:p>
        </w:tc>
        <w:tc>
          <w:tcPr>
            <w:tcW w:w="888" w:type="dxa"/>
          </w:tcPr>
          <w:p w14:paraId="1D8F02D2" w14:textId="77777777" w:rsidR="00507112" w:rsidRPr="002901BB" w:rsidRDefault="00507112" w:rsidP="00DA5F49">
            <w:pPr>
              <w:pStyle w:val="TAL"/>
              <w:rPr>
                <w:sz w:val="16"/>
              </w:rPr>
            </w:pPr>
            <w:r>
              <w:rPr>
                <w:sz w:val="16"/>
              </w:rPr>
              <w:t>38.521-1</w:t>
            </w:r>
          </w:p>
        </w:tc>
        <w:tc>
          <w:tcPr>
            <w:tcW w:w="709" w:type="dxa"/>
          </w:tcPr>
          <w:p w14:paraId="126BF906" w14:textId="77777777" w:rsidR="00507112" w:rsidRPr="002901BB" w:rsidRDefault="00507112" w:rsidP="00DA5F49">
            <w:pPr>
              <w:pStyle w:val="TAL"/>
              <w:rPr>
                <w:sz w:val="16"/>
              </w:rPr>
            </w:pPr>
            <w:r>
              <w:rPr>
                <w:sz w:val="16"/>
              </w:rPr>
              <w:t>3231</w:t>
            </w:r>
          </w:p>
        </w:tc>
        <w:tc>
          <w:tcPr>
            <w:tcW w:w="281" w:type="dxa"/>
          </w:tcPr>
          <w:p w14:paraId="533D20A3" w14:textId="77777777" w:rsidR="00507112" w:rsidRPr="002901BB" w:rsidRDefault="00507112" w:rsidP="00DA5F49">
            <w:pPr>
              <w:pStyle w:val="TAR"/>
              <w:rPr>
                <w:sz w:val="16"/>
              </w:rPr>
            </w:pPr>
            <w:r>
              <w:rPr>
                <w:sz w:val="16"/>
              </w:rPr>
              <w:t>1</w:t>
            </w:r>
          </w:p>
        </w:tc>
        <w:tc>
          <w:tcPr>
            <w:tcW w:w="711" w:type="dxa"/>
          </w:tcPr>
          <w:p w14:paraId="6B19F5AA" w14:textId="77777777" w:rsidR="00507112" w:rsidRPr="002901BB" w:rsidRDefault="00507112" w:rsidP="00DA5F49">
            <w:pPr>
              <w:pStyle w:val="TAL"/>
              <w:rPr>
                <w:sz w:val="16"/>
              </w:rPr>
            </w:pPr>
            <w:r>
              <w:rPr>
                <w:sz w:val="16"/>
              </w:rPr>
              <w:t>Rel-18</w:t>
            </w:r>
          </w:p>
        </w:tc>
        <w:tc>
          <w:tcPr>
            <w:tcW w:w="306" w:type="dxa"/>
          </w:tcPr>
          <w:p w14:paraId="5DF25C8A" w14:textId="77777777" w:rsidR="00507112" w:rsidRPr="002901BB" w:rsidRDefault="00507112" w:rsidP="00DA5F49">
            <w:pPr>
              <w:pStyle w:val="TAL"/>
              <w:rPr>
                <w:sz w:val="16"/>
              </w:rPr>
            </w:pPr>
            <w:r>
              <w:rPr>
                <w:sz w:val="16"/>
              </w:rPr>
              <w:t>F</w:t>
            </w:r>
          </w:p>
        </w:tc>
        <w:tc>
          <w:tcPr>
            <w:tcW w:w="4013" w:type="dxa"/>
          </w:tcPr>
          <w:p w14:paraId="35D4F59F" w14:textId="77777777" w:rsidR="00507112" w:rsidRPr="002901BB" w:rsidRDefault="00507112" w:rsidP="00DA5F49">
            <w:pPr>
              <w:pStyle w:val="TAL"/>
              <w:rPr>
                <w:sz w:val="16"/>
              </w:rPr>
            </w:pPr>
            <w:r>
              <w:rPr>
                <w:sz w:val="16"/>
              </w:rPr>
              <w:t>NR_bands_UL_MIMO_R18-UEConTest</w:t>
            </w:r>
          </w:p>
        </w:tc>
        <w:tc>
          <w:tcPr>
            <w:tcW w:w="967" w:type="dxa"/>
          </w:tcPr>
          <w:p w14:paraId="45DFA649" w14:textId="77777777" w:rsidR="00507112" w:rsidRPr="002901BB" w:rsidRDefault="00507112" w:rsidP="00DA5F49">
            <w:pPr>
              <w:pStyle w:val="TAL"/>
              <w:rPr>
                <w:sz w:val="16"/>
              </w:rPr>
            </w:pPr>
            <w:r>
              <w:rPr>
                <w:sz w:val="16"/>
              </w:rPr>
              <w:t>agreed</w:t>
            </w:r>
          </w:p>
        </w:tc>
      </w:tr>
      <w:tr w:rsidR="00507112" w14:paraId="51D96FBB" w14:textId="77777777" w:rsidTr="00E27664">
        <w:tc>
          <w:tcPr>
            <w:tcW w:w="1097" w:type="dxa"/>
          </w:tcPr>
          <w:p w14:paraId="4CBA6BED" w14:textId="77777777" w:rsidR="00507112" w:rsidRPr="002901BB" w:rsidRDefault="00507112" w:rsidP="00DA5F49">
            <w:pPr>
              <w:pStyle w:val="TAL"/>
              <w:rPr>
                <w:sz w:val="16"/>
              </w:rPr>
            </w:pPr>
            <w:r>
              <w:rPr>
                <w:sz w:val="16"/>
              </w:rPr>
              <w:t>R5-251027</w:t>
            </w:r>
          </w:p>
        </w:tc>
        <w:tc>
          <w:tcPr>
            <w:tcW w:w="2440" w:type="dxa"/>
          </w:tcPr>
          <w:p w14:paraId="26CB2E1A" w14:textId="77777777" w:rsidR="00507112" w:rsidRPr="002901BB" w:rsidRDefault="00507112" w:rsidP="00DA5F49">
            <w:pPr>
              <w:pStyle w:val="TAL"/>
              <w:rPr>
                <w:sz w:val="16"/>
              </w:rPr>
            </w:pPr>
            <w:r>
              <w:rPr>
                <w:sz w:val="16"/>
              </w:rPr>
              <w:t>Correction to Reference Sensitivity downlink configuration</w:t>
            </w:r>
          </w:p>
        </w:tc>
        <w:tc>
          <w:tcPr>
            <w:tcW w:w="1524" w:type="dxa"/>
          </w:tcPr>
          <w:p w14:paraId="5BB46E77" w14:textId="77777777" w:rsidR="00507112" w:rsidRPr="002901BB" w:rsidRDefault="00507112" w:rsidP="00DA5F49">
            <w:pPr>
              <w:pStyle w:val="TAL"/>
              <w:rPr>
                <w:sz w:val="16"/>
              </w:rPr>
            </w:pPr>
            <w:r>
              <w:rPr>
                <w:sz w:val="16"/>
              </w:rPr>
              <w:t>Rohde &amp; Schwarz</w:t>
            </w:r>
          </w:p>
        </w:tc>
        <w:tc>
          <w:tcPr>
            <w:tcW w:w="888" w:type="dxa"/>
          </w:tcPr>
          <w:p w14:paraId="33FEAEF6" w14:textId="77777777" w:rsidR="00507112" w:rsidRPr="002901BB" w:rsidRDefault="00507112" w:rsidP="00DA5F49">
            <w:pPr>
              <w:pStyle w:val="TAL"/>
              <w:rPr>
                <w:sz w:val="16"/>
              </w:rPr>
            </w:pPr>
            <w:r>
              <w:rPr>
                <w:sz w:val="16"/>
              </w:rPr>
              <w:t>38.521-1</w:t>
            </w:r>
          </w:p>
        </w:tc>
        <w:tc>
          <w:tcPr>
            <w:tcW w:w="709" w:type="dxa"/>
          </w:tcPr>
          <w:p w14:paraId="4C8AE424" w14:textId="77777777" w:rsidR="00507112" w:rsidRPr="002901BB" w:rsidRDefault="00507112" w:rsidP="00DA5F49">
            <w:pPr>
              <w:pStyle w:val="TAL"/>
              <w:rPr>
                <w:sz w:val="16"/>
              </w:rPr>
            </w:pPr>
            <w:r>
              <w:rPr>
                <w:sz w:val="16"/>
              </w:rPr>
              <w:t>3232</w:t>
            </w:r>
          </w:p>
        </w:tc>
        <w:tc>
          <w:tcPr>
            <w:tcW w:w="281" w:type="dxa"/>
          </w:tcPr>
          <w:p w14:paraId="075F0B94" w14:textId="77777777" w:rsidR="00507112" w:rsidRPr="002901BB" w:rsidRDefault="00507112" w:rsidP="00DA5F49">
            <w:pPr>
              <w:pStyle w:val="TAR"/>
              <w:rPr>
                <w:sz w:val="16"/>
              </w:rPr>
            </w:pPr>
            <w:r>
              <w:rPr>
                <w:sz w:val="16"/>
              </w:rPr>
              <w:t>-</w:t>
            </w:r>
          </w:p>
        </w:tc>
        <w:tc>
          <w:tcPr>
            <w:tcW w:w="711" w:type="dxa"/>
          </w:tcPr>
          <w:p w14:paraId="644BDFB7" w14:textId="77777777" w:rsidR="00507112" w:rsidRPr="002901BB" w:rsidRDefault="00507112" w:rsidP="00DA5F49">
            <w:pPr>
              <w:pStyle w:val="TAL"/>
              <w:rPr>
                <w:sz w:val="16"/>
              </w:rPr>
            </w:pPr>
            <w:r>
              <w:rPr>
                <w:sz w:val="16"/>
              </w:rPr>
              <w:t>Rel-18</w:t>
            </w:r>
          </w:p>
        </w:tc>
        <w:tc>
          <w:tcPr>
            <w:tcW w:w="306" w:type="dxa"/>
          </w:tcPr>
          <w:p w14:paraId="4DD25D1A" w14:textId="77777777" w:rsidR="00507112" w:rsidRPr="002901BB" w:rsidRDefault="00507112" w:rsidP="00DA5F49">
            <w:pPr>
              <w:pStyle w:val="TAL"/>
              <w:rPr>
                <w:sz w:val="16"/>
              </w:rPr>
            </w:pPr>
            <w:r>
              <w:rPr>
                <w:sz w:val="16"/>
              </w:rPr>
              <w:t>F</w:t>
            </w:r>
          </w:p>
        </w:tc>
        <w:tc>
          <w:tcPr>
            <w:tcW w:w="4013" w:type="dxa"/>
          </w:tcPr>
          <w:p w14:paraId="1A4A7E52" w14:textId="77777777" w:rsidR="00507112" w:rsidRPr="002901BB" w:rsidRDefault="00507112" w:rsidP="00DA5F49">
            <w:pPr>
              <w:pStyle w:val="TAL"/>
              <w:rPr>
                <w:sz w:val="16"/>
              </w:rPr>
            </w:pPr>
            <w:r>
              <w:rPr>
                <w:sz w:val="16"/>
              </w:rPr>
              <w:t>TEI15_Test, 5GS_NR_LTE-UEConTest</w:t>
            </w:r>
          </w:p>
        </w:tc>
        <w:tc>
          <w:tcPr>
            <w:tcW w:w="967" w:type="dxa"/>
          </w:tcPr>
          <w:p w14:paraId="36DCDB65" w14:textId="77777777" w:rsidR="00507112" w:rsidRPr="002901BB" w:rsidRDefault="00507112" w:rsidP="00DA5F49">
            <w:pPr>
              <w:pStyle w:val="TAL"/>
              <w:rPr>
                <w:sz w:val="16"/>
              </w:rPr>
            </w:pPr>
            <w:r>
              <w:rPr>
                <w:sz w:val="16"/>
              </w:rPr>
              <w:t>agreed</w:t>
            </w:r>
          </w:p>
        </w:tc>
      </w:tr>
      <w:tr w:rsidR="00507112" w14:paraId="0004FD4E" w14:textId="77777777" w:rsidTr="00E27664">
        <w:tc>
          <w:tcPr>
            <w:tcW w:w="1097" w:type="dxa"/>
          </w:tcPr>
          <w:p w14:paraId="1DA0420F" w14:textId="77777777" w:rsidR="00507112" w:rsidRPr="002901BB" w:rsidRDefault="00507112" w:rsidP="00DA5F49">
            <w:pPr>
              <w:pStyle w:val="TAL"/>
              <w:rPr>
                <w:sz w:val="16"/>
              </w:rPr>
            </w:pPr>
            <w:r>
              <w:rPr>
                <w:sz w:val="16"/>
              </w:rPr>
              <w:t>R5-251036</w:t>
            </w:r>
          </w:p>
        </w:tc>
        <w:tc>
          <w:tcPr>
            <w:tcW w:w="2440" w:type="dxa"/>
          </w:tcPr>
          <w:p w14:paraId="28130D39" w14:textId="77777777" w:rsidR="00507112" w:rsidRPr="002901BB" w:rsidRDefault="00507112" w:rsidP="00DA5F49">
            <w:pPr>
              <w:pStyle w:val="TAL"/>
              <w:rPr>
                <w:sz w:val="16"/>
              </w:rPr>
            </w:pPr>
            <w:r>
              <w:rPr>
                <w:sz w:val="16"/>
              </w:rPr>
              <w:t>Addition of new TC Error Vector Magnitude for ATG</w:t>
            </w:r>
          </w:p>
        </w:tc>
        <w:tc>
          <w:tcPr>
            <w:tcW w:w="1524" w:type="dxa"/>
          </w:tcPr>
          <w:p w14:paraId="7DEEFA07" w14:textId="77777777" w:rsidR="00507112" w:rsidRPr="002901BB" w:rsidRDefault="00507112" w:rsidP="00DA5F49">
            <w:pPr>
              <w:pStyle w:val="TAL"/>
              <w:rPr>
                <w:sz w:val="16"/>
              </w:rPr>
            </w:pPr>
            <w:r>
              <w:rPr>
                <w:sz w:val="16"/>
              </w:rPr>
              <w:t>Ericsson</w:t>
            </w:r>
          </w:p>
        </w:tc>
        <w:tc>
          <w:tcPr>
            <w:tcW w:w="888" w:type="dxa"/>
          </w:tcPr>
          <w:p w14:paraId="53FAD2D5" w14:textId="77777777" w:rsidR="00507112" w:rsidRPr="002901BB" w:rsidRDefault="00507112" w:rsidP="00DA5F49">
            <w:pPr>
              <w:pStyle w:val="TAL"/>
              <w:rPr>
                <w:sz w:val="16"/>
              </w:rPr>
            </w:pPr>
            <w:r>
              <w:rPr>
                <w:sz w:val="16"/>
              </w:rPr>
              <w:t>38.521-1</w:t>
            </w:r>
          </w:p>
        </w:tc>
        <w:tc>
          <w:tcPr>
            <w:tcW w:w="709" w:type="dxa"/>
          </w:tcPr>
          <w:p w14:paraId="58770B9F" w14:textId="77777777" w:rsidR="00507112" w:rsidRPr="002901BB" w:rsidRDefault="00507112" w:rsidP="00DA5F49">
            <w:pPr>
              <w:pStyle w:val="TAL"/>
              <w:rPr>
                <w:sz w:val="16"/>
              </w:rPr>
            </w:pPr>
            <w:r>
              <w:rPr>
                <w:sz w:val="16"/>
              </w:rPr>
              <w:t>3233</w:t>
            </w:r>
          </w:p>
        </w:tc>
        <w:tc>
          <w:tcPr>
            <w:tcW w:w="281" w:type="dxa"/>
          </w:tcPr>
          <w:p w14:paraId="6A05AF39" w14:textId="77777777" w:rsidR="00507112" w:rsidRPr="002901BB" w:rsidRDefault="00507112" w:rsidP="00DA5F49">
            <w:pPr>
              <w:pStyle w:val="TAR"/>
              <w:rPr>
                <w:sz w:val="16"/>
              </w:rPr>
            </w:pPr>
            <w:r>
              <w:rPr>
                <w:sz w:val="16"/>
              </w:rPr>
              <w:t>-</w:t>
            </w:r>
          </w:p>
        </w:tc>
        <w:tc>
          <w:tcPr>
            <w:tcW w:w="711" w:type="dxa"/>
          </w:tcPr>
          <w:p w14:paraId="771FFD16" w14:textId="77777777" w:rsidR="00507112" w:rsidRPr="002901BB" w:rsidRDefault="00507112" w:rsidP="00DA5F49">
            <w:pPr>
              <w:pStyle w:val="TAL"/>
              <w:rPr>
                <w:sz w:val="16"/>
              </w:rPr>
            </w:pPr>
            <w:r>
              <w:rPr>
                <w:sz w:val="16"/>
              </w:rPr>
              <w:t>Rel-18</w:t>
            </w:r>
          </w:p>
        </w:tc>
        <w:tc>
          <w:tcPr>
            <w:tcW w:w="306" w:type="dxa"/>
          </w:tcPr>
          <w:p w14:paraId="213D3DF7" w14:textId="77777777" w:rsidR="00507112" w:rsidRPr="002901BB" w:rsidRDefault="00507112" w:rsidP="00DA5F49">
            <w:pPr>
              <w:pStyle w:val="TAL"/>
              <w:rPr>
                <w:sz w:val="16"/>
              </w:rPr>
            </w:pPr>
            <w:r>
              <w:rPr>
                <w:sz w:val="16"/>
              </w:rPr>
              <w:t>F</w:t>
            </w:r>
          </w:p>
        </w:tc>
        <w:tc>
          <w:tcPr>
            <w:tcW w:w="4013" w:type="dxa"/>
          </w:tcPr>
          <w:p w14:paraId="457EE1B4"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2FA5A057" w14:textId="77777777" w:rsidR="00507112" w:rsidRPr="002901BB" w:rsidRDefault="00507112" w:rsidP="00DA5F49">
            <w:pPr>
              <w:pStyle w:val="TAL"/>
              <w:rPr>
                <w:sz w:val="16"/>
              </w:rPr>
            </w:pPr>
            <w:r>
              <w:rPr>
                <w:sz w:val="16"/>
              </w:rPr>
              <w:t>revised</w:t>
            </w:r>
          </w:p>
        </w:tc>
      </w:tr>
      <w:tr w:rsidR="00507112" w14:paraId="3CAC2D69" w14:textId="77777777" w:rsidTr="00E27664">
        <w:tc>
          <w:tcPr>
            <w:tcW w:w="1097" w:type="dxa"/>
          </w:tcPr>
          <w:p w14:paraId="5A7648B0" w14:textId="77777777" w:rsidR="00507112" w:rsidRPr="002901BB" w:rsidRDefault="00507112" w:rsidP="00DA5F49">
            <w:pPr>
              <w:pStyle w:val="TAL"/>
              <w:rPr>
                <w:sz w:val="16"/>
              </w:rPr>
            </w:pPr>
            <w:r>
              <w:rPr>
                <w:sz w:val="16"/>
              </w:rPr>
              <w:t>R5-251681</w:t>
            </w:r>
          </w:p>
        </w:tc>
        <w:tc>
          <w:tcPr>
            <w:tcW w:w="2440" w:type="dxa"/>
          </w:tcPr>
          <w:p w14:paraId="06CF805A" w14:textId="77777777" w:rsidR="00507112" w:rsidRPr="002901BB" w:rsidRDefault="00507112" w:rsidP="00DA5F49">
            <w:pPr>
              <w:pStyle w:val="TAL"/>
              <w:rPr>
                <w:sz w:val="16"/>
              </w:rPr>
            </w:pPr>
            <w:r>
              <w:rPr>
                <w:sz w:val="16"/>
              </w:rPr>
              <w:t>Addition of new TC Error Vector Magnitude for ATG</w:t>
            </w:r>
          </w:p>
        </w:tc>
        <w:tc>
          <w:tcPr>
            <w:tcW w:w="1524" w:type="dxa"/>
          </w:tcPr>
          <w:p w14:paraId="617BBA0F" w14:textId="77777777" w:rsidR="00507112" w:rsidRPr="002901BB" w:rsidRDefault="00507112" w:rsidP="00DA5F49">
            <w:pPr>
              <w:pStyle w:val="TAL"/>
              <w:rPr>
                <w:sz w:val="16"/>
              </w:rPr>
            </w:pPr>
            <w:r>
              <w:rPr>
                <w:sz w:val="16"/>
              </w:rPr>
              <w:t>Ericsson</w:t>
            </w:r>
          </w:p>
        </w:tc>
        <w:tc>
          <w:tcPr>
            <w:tcW w:w="888" w:type="dxa"/>
          </w:tcPr>
          <w:p w14:paraId="629DC895" w14:textId="77777777" w:rsidR="00507112" w:rsidRPr="002901BB" w:rsidRDefault="00507112" w:rsidP="00DA5F49">
            <w:pPr>
              <w:pStyle w:val="TAL"/>
              <w:rPr>
                <w:sz w:val="16"/>
              </w:rPr>
            </w:pPr>
            <w:r>
              <w:rPr>
                <w:sz w:val="16"/>
              </w:rPr>
              <w:t>38.521-1</w:t>
            </w:r>
          </w:p>
        </w:tc>
        <w:tc>
          <w:tcPr>
            <w:tcW w:w="709" w:type="dxa"/>
          </w:tcPr>
          <w:p w14:paraId="5A24F4FD" w14:textId="77777777" w:rsidR="00507112" w:rsidRPr="002901BB" w:rsidRDefault="00507112" w:rsidP="00DA5F49">
            <w:pPr>
              <w:pStyle w:val="TAL"/>
              <w:rPr>
                <w:sz w:val="16"/>
              </w:rPr>
            </w:pPr>
            <w:r>
              <w:rPr>
                <w:sz w:val="16"/>
              </w:rPr>
              <w:t>3233</w:t>
            </w:r>
          </w:p>
        </w:tc>
        <w:tc>
          <w:tcPr>
            <w:tcW w:w="281" w:type="dxa"/>
          </w:tcPr>
          <w:p w14:paraId="56D76739" w14:textId="77777777" w:rsidR="00507112" w:rsidRPr="002901BB" w:rsidRDefault="00507112" w:rsidP="00DA5F49">
            <w:pPr>
              <w:pStyle w:val="TAR"/>
              <w:rPr>
                <w:sz w:val="16"/>
              </w:rPr>
            </w:pPr>
            <w:r>
              <w:rPr>
                <w:sz w:val="16"/>
              </w:rPr>
              <w:t>1</w:t>
            </w:r>
          </w:p>
        </w:tc>
        <w:tc>
          <w:tcPr>
            <w:tcW w:w="711" w:type="dxa"/>
          </w:tcPr>
          <w:p w14:paraId="209FE354" w14:textId="77777777" w:rsidR="00507112" w:rsidRPr="002901BB" w:rsidRDefault="00507112" w:rsidP="00DA5F49">
            <w:pPr>
              <w:pStyle w:val="TAL"/>
              <w:rPr>
                <w:sz w:val="16"/>
              </w:rPr>
            </w:pPr>
            <w:r>
              <w:rPr>
                <w:sz w:val="16"/>
              </w:rPr>
              <w:t>Rel-18</w:t>
            </w:r>
          </w:p>
        </w:tc>
        <w:tc>
          <w:tcPr>
            <w:tcW w:w="306" w:type="dxa"/>
          </w:tcPr>
          <w:p w14:paraId="30E0DD64" w14:textId="77777777" w:rsidR="00507112" w:rsidRPr="002901BB" w:rsidRDefault="00507112" w:rsidP="00DA5F49">
            <w:pPr>
              <w:pStyle w:val="TAL"/>
              <w:rPr>
                <w:sz w:val="16"/>
              </w:rPr>
            </w:pPr>
            <w:r>
              <w:rPr>
                <w:sz w:val="16"/>
              </w:rPr>
              <w:t>F</w:t>
            </w:r>
          </w:p>
        </w:tc>
        <w:tc>
          <w:tcPr>
            <w:tcW w:w="4013" w:type="dxa"/>
          </w:tcPr>
          <w:p w14:paraId="3D9A10EE"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5A885EDD" w14:textId="77777777" w:rsidR="00507112" w:rsidRPr="002901BB" w:rsidRDefault="00507112" w:rsidP="00DA5F49">
            <w:pPr>
              <w:pStyle w:val="TAL"/>
              <w:rPr>
                <w:sz w:val="16"/>
              </w:rPr>
            </w:pPr>
            <w:r>
              <w:rPr>
                <w:sz w:val="16"/>
              </w:rPr>
              <w:t>agreed</w:t>
            </w:r>
          </w:p>
        </w:tc>
      </w:tr>
      <w:tr w:rsidR="00507112" w14:paraId="769A1ADA" w14:textId="77777777" w:rsidTr="00E27664">
        <w:tc>
          <w:tcPr>
            <w:tcW w:w="1097" w:type="dxa"/>
          </w:tcPr>
          <w:p w14:paraId="3456E8EA" w14:textId="77777777" w:rsidR="00507112" w:rsidRPr="002901BB" w:rsidRDefault="00507112" w:rsidP="00DA5F49">
            <w:pPr>
              <w:pStyle w:val="TAL"/>
              <w:rPr>
                <w:sz w:val="16"/>
              </w:rPr>
            </w:pPr>
            <w:r>
              <w:rPr>
                <w:sz w:val="16"/>
              </w:rPr>
              <w:t>R5-251043</w:t>
            </w:r>
          </w:p>
        </w:tc>
        <w:tc>
          <w:tcPr>
            <w:tcW w:w="2440" w:type="dxa"/>
          </w:tcPr>
          <w:p w14:paraId="053235B3" w14:textId="77777777" w:rsidR="00507112" w:rsidRPr="002901BB" w:rsidRDefault="00507112" w:rsidP="00DA5F49">
            <w:pPr>
              <w:pStyle w:val="TAL"/>
              <w:rPr>
                <w:sz w:val="16"/>
              </w:rPr>
            </w:pPr>
            <w:r>
              <w:rPr>
                <w:sz w:val="16"/>
              </w:rPr>
              <w:t>Addition of Annex F for ATG test cases</w:t>
            </w:r>
          </w:p>
        </w:tc>
        <w:tc>
          <w:tcPr>
            <w:tcW w:w="1524" w:type="dxa"/>
          </w:tcPr>
          <w:p w14:paraId="7242BB96" w14:textId="77777777" w:rsidR="00507112" w:rsidRPr="002901BB" w:rsidRDefault="00507112" w:rsidP="00DA5F49">
            <w:pPr>
              <w:pStyle w:val="TAL"/>
              <w:rPr>
                <w:sz w:val="16"/>
              </w:rPr>
            </w:pPr>
            <w:r>
              <w:rPr>
                <w:sz w:val="16"/>
              </w:rPr>
              <w:t>Ericsson</w:t>
            </w:r>
          </w:p>
        </w:tc>
        <w:tc>
          <w:tcPr>
            <w:tcW w:w="888" w:type="dxa"/>
          </w:tcPr>
          <w:p w14:paraId="0523661A" w14:textId="77777777" w:rsidR="00507112" w:rsidRPr="002901BB" w:rsidRDefault="00507112" w:rsidP="00DA5F49">
            <w:pPr>
              <w:pStyle w:val="TAL"/>
              <w:rPr>
                <w:sz w:val="16"/>
              </w:rPr>
            </w:pPr>
            <w:r>
              <w:rPr>
                <w:sz w:val="16"/>
              </w:rPr>
              <w:t>38.521-1</w:t>
            </w:r>
          </w:p>
        </w:tc>
        <w:tc>
          <w:tcPr>
            <w:tcW w:w="709" w:type="dxa"/>
          </w:tcPr>
          <w:p w14:paraId="3A10A99F" w14:textId="77777777" w:rsidR="00507112" w:rsidRPr="002901BB" w:rsidRDefault="00507112" w:rsidP="00DA5F49">
            <w:pPr>
              <w:pStyle w:val="TAL"/>
              <w:rPr>
                <w:sz w:val="16"/>
              </w:rPr>
            </w:pPr>
            <w:r>
              <w:rPr>
                <w:sz w:val="16"/>
              </w:rPr>
              <w:t>3234</w:t>
            </w:r>
          </w:p>
        </w:tc>
        <w:tc>
          <w:tcPr>
            <w:tcW w:w="281" w:type="dxa"/>
          </w:tcPr>
          <w:p w14:paraId="2C47F8C1" w14:textId="77777777" w:rsidR="00507112" w:rsidRPr="002901BB" w:rsidRDefault="00507112" w:rsidP="00DA5F49">
            <w:pPr>
              <w:pStyle w:val="TAR"/>
              <w:rPr>
                <w:sz w:val="16"/>
              </w:rPr>
            </w:pPr>
            <w:r>
              <w:rPr>
                <w:sz w:val="16"/>
              </w:rPr>
              <w:t>-</w:t>
            </w:r>
          </w:p>
        </w:tc>
        <w:tc>
          <w:tcPr>
            <w:tcW w:w="711" w:type="dxa"/>
          </w:tcPr>
          <w:p w14:paraId="601EBC3C" w14:textId="77777777" w:rsidR="00507112" w:rsidRPr="002901BB" w:rsidRDefault="00507112" w:rsidP="00DA5F49">
            <w:pPr>
              <w:pStyle w:val="TAL"/>
              <w:rPr>
                <w:sz w:val="16"/>
              </w:rPr>
            </w:pPr>
            <w:r>
              <w:rPr>
                <w:sz w:val="16"/>
              </w:rPr>
              <w:t>Rel-18</w:t>
            </w:r>
          </w:p>
        </w:tc>
        <w:tc>
          <w:tcPr>
            <w:tcW w:w="306" w:type="dxa"/>
          </w:tcPr>
          <w:p w14:paraId="16282583" w14:textId="77777777" w:rsidR="00507112" w:rsidRPr="002901BB" w:rsidRDefault="00507112" w:rsidP="00DA5F49">
            <w:pPr>
              <w:pStyle w:val="TAL"/>
              <w:rPr>
                <w:sz w:val="16"/>
              </w:rPr>
            </w:pPr>
            <w:r>
              <w:rPr>
                <w:sz w:val="16"/>
              </w:rPr>
              <w:t>F</w:t>
            </w:r>
          </w:p>
        </w:tc>
        <w:tc>
          <w:tcPr>
            <w:tcW w:w="4013" w:type="dxa"/>
          </w:tcPr>
          <w:p w14:paraId="1D33D2A8"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6825361E" w14:textId="77777777" w:rsidR="00507112" w:rsidRPr="002901BB" w:rsidRDefault="00507112" w:rsidP="00DA5F49">
            <w:pPr>
              <w:pStyle w:val="TAL"/>
              <w:rPr>
                <w:sz w:val="16"/>
              </w:rPr>
            </w:pPr>
            <w:r>
              <w:rPr>
                <w:sz w:val="16"/>
              </w:rPr>
              <w:t>agreed</w:t>
            </w:r>
          </w:p>
        </w:tc>
      </w:tr>
      <w:tr w:rsidR="00507112" w14:paraId="28354E98" w14:textId="77777777" w:rsidTr="00E27664">
        <w:tc>
          <w:tcPr>
            <w:tcW w:w="1097" w:type="dxa"/>
          </w:tcPr>
          <w:p w14:paraId="11050400" w14:textId="77777777" w:rsidR="00507112" w:rsidRPr="002901BB" w:rsidRDefault="00507112" w:rsidP="00DA5F49">
            <w:pPr>
              <w:pStyle w:val="TAL"/>
              <w:rPr>
                <w:sz w:val="16"/>
              </w:rPr>
            </w:pPr>
            <w:r>
              <w:rPr>
                <w:sz w:val="16"/>
              </w:rPr>
              <w:t>R5-251066</w:t>
            </w:r>
          </w:p>
        </w:tc>
        <w:tc>
          <w:tcPr>
            <w:tcW w:w="2440" w:type="dxa"/>
          </w:tcPr>
          <w:p w14:paraId="08772F92" w14:textId="77777777" w:rsidR="00507112" w:rsidRPr="002901BB" w:rsidRDefault="00507112" w:rsidP="00DA5F49">
            <w:pPr>
              <w:pStyle w:val="TAL"/>
              <w:rPr>
                <w:sz w:val="16"/>
              </w:rPr>
            </w:pPr>
            <w:r>
              <w:rPr>
                <w:sz w:val="16"/>
              </w:rPr>
              <w:t xml:space="preserve">Corrections on 7.3.2.5 for test requirements for band n25 and n26 for 4Rx </w:t>
            </w:r>
            <w:proofErr w:type="spellStart"/>
            <w:r>
              <w:rPr>
                <w:sz w:val="16"/>
              </w:rPr>
              <w:t>Refsens</w:t>
            </w:r>
            <w:proofErr w:type="spellEnd"/>
          </w:p>
        </w:tc>
        <w:tc>
          <w:tcPr>
            <w:tcW w:w="1524" w:type="dxa"/>
          </w:tcPr>
          <w:p w14:paraId="5F68B706" w14:textId="77777777" w:rsidR="00507112" w:rsidRPr="002901BB" w:rsidRDefault="00507112" w:rsidP="00DA5F49">
            <w:pPr>
              <w:pStyle w:val="TAL"/>
              <w:rPr>
                <w:sz w:val="16"/>
              </w:rPr>
            </w:pPr>
            <w:r>
              <w:rPr>
                <w:sz w:val="16"/>
              </w:rPr>
              <w:t>ZTE Corporation</w:t>
            </w:r>
          </w:p>
        </w:tc>
        <w:tc>
          <w:tcPr>
            <w:tcW w:w="888" w:type="dxa"/>
          </w:tcPr>
          <w:p w14:paraId="4F4249DB" w14:textId="77777777" w:rsidR="00507112" w:rsidRPr="002901BB" w:rsidRDefault="00507112" w:rsidP="00DA5F49">
            <w:pPr>
              <w:pStyle w:val="TAL"/>
              <w:rPr>
                <w:sz w:val="16"/>
              </w:rPr>
            </w:pPr>
            <w:r>
              <w:rPr>
                <w:sz w:val="16"/>
              </w:rPr>
              <w:t>38.521-1</w:t>
            </w:r>
          </w:p>
        </w:tc>
        <w:tc>
          <w:tcPr>
            <w:tcW w:w="709" w:type="dxa"/>
          </w:tcPr>
          <w:p w14:paraId="3D1826E2" w14:textId="77777777" w:rsidR="00507112" w:rsidRPr="002901BB" w:rsidRDefault="00507112" w:rsidP="00DA5F49">
            <w:pPr>
              <w:pStyle w:val="TAL"/>
              <w:rPr>
                <w:sz w:val="16"/>
              </w:rPr>
            </w:pPr>
            <w:r>
              <w:rPr>
                <w:sz w:val="16"/>
              </w:rPr>
              <w:t>3235</w:t>
            </w:r>
          </w:p>
        </w:tc>
        <w:tc>
          <w:tcPr>
            <w:tcW w:w="281" w:type="dxa"/>
          </w:tcPr>
          <w:p w14:paraId="62987B26" w14:textId="77777777" w:rsidR="00507112" w:rsidRPr="002901BB" w:rsidRDefault="00507112" w:rsidP="00DA5F49">
            <w:pPr>
              <w:pStyle w:val="TAR"/>
              <w:rPr>
                <w:sz w:val="16"/>
              </w:rPr>
            </w:pPr>
            <w:r>
              <w:rPr>
                <w:sz w:val="16"/>
              </w:rPr>
              <w:t>-</w:t>
            </w:r>
          </w:p>
        </w:tc>
        <w:tc>
          <w:tcPr>
            <w:tcW w:w="711" w:type="dxa"/>
          </w:tcPr>
          <w:p w14:paraId="0EB952D9" w14:textId="77777777" w:rsidR="00507112" w:rsidRPr="002901BB" w:rsidRDefault="00507112" w:rsidP="00DA5F49">
            <w:pPr>
              <w:pStyle w:val="TAL"/>
              <w:rPr>
                <w:sz w:val="16"/>
              </w:rPr>
            </w:pPr>
            <w:r>
              <w:rPr>
                <w:sz w:val="16"/>
              </w:rPr>
              <w:t>Rel-18</w:t>
            </w:r>
          </w:p>
        </w:tc>
        <w:tc>
          <w:tcPr>
            <w:tcW w:w="306" w:type="dxa"/>
          </w:tcPr>
          <w:p w14:paraId="76AC13D7" w14:textId="77777777" w:rsidR="00507112" w:rsidRPr="002901BB" w:rsidRDefault="00507112" w:rsidP="00DA5F49">
            <w:pPr>
              <w:pStyle w:val="TAL"/>
              <w:rPr>
                <w:sz w:val="16"/>
              </w:rPr>
            </w:pPr>
            <w:r>
              <w:rPr>
                <w:sz w:val="16"/>
              </w:rPr>
              <w:t>F</w:t>
            </w:r>
          </w:p>
        </w:tc>
        <w:tc>
          <w:tcPr>
            <w:tcW w:w="4013" w:type="dxa"/>
          </w:tcPr>
          <w:p w14:paraId="4282041C" w14:textId="77777777" w:rsidR="00507112" w:rsidRPr="002901BB" w:rsidRDefault="00507112" w:rsidP="00DA5F49">
            <w:pPr>
              <w:pStyle w:val="TAL"/>
              <w:rPr>
                <w:sz w:val="16"/>
              </w:rPr>
            </w:pPr>
            <w:r>
              <w:rPr>
                <w:sz w:val="16"/>
              </w:rPr>
              <w:t>4Rx_NR_bands_R18-UEConTest</w:t>
            </w:r>
          </w:p>
        </w:tc>
        <w:tc>
          <w:tcPr>
            <w:tcW w:w="967" w:type="dxa"/>
          </w:tcPr>
          <w:p w14:paraId="10E47A52" w14:textId="77777777" w:rsidR="00507112" w:rsidRPr="002901BB" w:rsidRDefault="00507112" w:rsidP="00DA5F49">
            <w:pPr>
              <w:pStyle w:val="TAL"/>
              <w:rPr>
                <w:sz w:val="16"/>
              </w:rPr>
            </w:pPr>
            <w:r>
              <w:rPr>
                <w:sz w:val="16"/>
              </w:rPr>
              <w:t>agreed</w:t>
            </w:r>
          </w:p>
        </w:tc>
      </w:tr>
      <w:tr w:rsidR="00507112" w14:paraId="522DB26B" w14:textId="77777777" w:rsidTr="00E27664">
        <w:tc>
          <w:tcPr>
            <w:tcW w:w="1097" w:type="dxa"/>
          </w:tcPr>
          <w:p w14:paraId="2014D68B" w14:textId="77777777" w:rsidR="00507112" w:rsidRPr="002901BB" w:rsidRDefault="00507112" w:rsidP="00DA5F49">
            <w:pPr>
              <w:pStyle w:val="TAL"/>
              <w:rPr>
                <w:sz w:val="16"/>
              </w:rPr>
            </w:pPr>
            <w:r>
              <w:rPr>
                <w:sz w:val="16"/>
              </w:rPr>
              <w:t>R5-251079</w:t>
            </w:r>
          </w:p>
        </w:tc>
        <w:tc>
          <w:tcPr>
            <w:tcW w:w="2440" w:type="dxa"/>
          </w:tcPr>
          <w:p w14:paraId="5A77443F" w14:textId="77777777" w:rsidR="00507112" w:rsidRPr="002901BB" w:rsidRDefault="00507112" w:rsidP="00DA5F49">
            <w:pPr>
              <w:pStyle w:val="TAL"/>
              <w:rPr>
                <w:sz w:val="16"/>
              </w:rPr>
            </w:pPr>
            <w:r>
              <w:rPr>
                <w:sz w:val="16"/>
              </w:rPr>
              <w:t xml:space="preserve">Updates on 7.3.2.5 for </w:t>
            </w:r>
            <w:proofErr w:type="spellStart"/>
            <w:r>
              <w:rPr>
                <w:sz w:val="16"/>
              </w:rPr>
              <w:t>Refsens</w:t>
            </w:r>
            <w:proofErr w:type="spellEnd"/>
            <w:r>
              <w:rPr>
                <w:sz w:val="16"/>
              </w:rPr>
              <w:t xml:space="preserve"> symbol for degradation from PC3 to PC2 on FDD bands</w:t>
            </w:r>
          </w:p>
        </w:tc>
        <w:tc>
          <w:tcPr>
            <w:tcW w:w="1524" w:type="dxa"/>
          </w:tcPr>
          <w:p w14:paraId="2C82161B" w14:textId="77777777" w:rsidR="00507112" w:rsidRPr="002901BB" w:rsidRDefault="00507112" w:rsidP="00DA5F49">
            <w:pPr>
              <w:pStyle w:val="TAL"/>
              <w:rPr>
                <w:sz w:val="16"/>
              </w:rPr>
            </w:pPr>
            <w:r>
              <w:rPr>
                <w:sz w:val="16"/>
              </w:rPr>
              <w:t>ZTE Corporation</w:t>
            </w:r>
          </w:p>
        </w:tc>
        <w:tc>
          <w:tcPr>
            <w:tcW w:w="888" w:type="dxa"/>
          </w:tcPr>
          <w:p w14:paraId="1596CEE5" w14:textId="77777777" w:rsidR="00507112" w:rsidRPr="002901BB" w:rsidRDefault="00507112" w:rsidP="00DA5F49">
            <w:pPr>
              <w:pStyle w:val="TAL"/>
              <w:rPr>
                <w:sz w:val="16"/>
              </w:rPr>
            </w:pPr>
            <w:r>
              <w:rPr>
                <w:sz w:val="16"/>
              </w:rPr>
              <w:t>38.521-1</w:t>
            </w:r>
          </w:p>
        </w:tc>
        <w:tc>
          <w:tcPr>
            <w:tcW w:w="709" w:type="dxa"/>
          </w:tcPr>
          <w:p w14:paraId="558BECCC" w14:textId="77777777" w:rsidR="00507112" w:rsidRPr="002901BB" w:rsidRDefault="00507112" w:rsidP="00DA5F49">
            <w:pPr>
              <w:pStyle w:val="TAL"/>
              <w:rPr>
                <w:sz w:val="16"/>
              </w:rPr>
            </w:pPr>
            <w:r>
              <w:rPr>
                <w:sz w:val="16"/>
              </w:rPr>
              <w:t>3236</w:t>
            </w:r>
          </w:p>
        </w:tc>
        <w:tc>
          <w:tcPr>
            <w:tcW w:w="281" w:type="dxa"/>
          </w:tcPr>
          <w:p w14:paraId="7408447E" w14:textId="77777777" w:rsidR="00507112" w:rsidRPr="002901BB" w:rsidRDefault="00507112" w:rsidP="00DA5F49">
            <w:pPr>
              <w:pStyle w:val="TAR"/>
              <w:rPr>
                <w:sz w:val="16"/>
              </w:rPr>
            </w:pPr>
            <w:r>
              <w:rPr>
                <w:sz w:val="16"/>
              </w:rPr>
              <w:t>-</w:t>
            </w:r>
          </w:p>
        </w:tc>
        <w:tc>
          <w:tcPr>
            <w:tcW w:w="711" w:type="dxa"/>
          </w:tcPr>
          <w:p w14:paraId="7C3895AC" w14:textId="77777777" w:rsidR="00507112" w:rsidRPr="002901BB" w:rsidRDefault="00507112" w:rsidP="00DA5F49">
            <w:pPr>
              <w:pStyle w:val="TAL"/>
              <w:rPr>
                <w:sz w:val="16"/>
              </w:rPr>
            </w:pPr>
            <w:r>
              <w:rPr>
                <w:sz w:val="16"/>
              </w:rPr>
              <w:t>Rel-18</w:t>
            </w:r>
          </w:p>
        </w:tc>
        <w:tc>
          <w:tcPr>
            <w:tcW w:w="306" w:type="dxa"/>
          </w:tcPr>
          <w:p w14:paraId="21D2EA16" w14:textId="77777777" w:rsidR="00507112" w:rsidRPr="002901BB" w:rsidRDefault="00507112" w:rsidP="00DA5F49">
            <w:pPr>
              <w:pStyle w:val="TAL"/>
              <w:rPr>
                <w:sz w:val="16"/>
              </w:rPr>
            </w:pPr>
            <w:r>
              <w:rPr>
                <w:sz w:val="16"/>
              </w:rPr>
              <w:t>F</w:t>
            </w:r>
          </w:p>
        </w:tc>
        <w:tc>
          <w:tcPr>
            <w:tcW w:w="4013" w:type="dxa"/>
          </w:tcPr>
          <w:p w14:paraId="336B188C" w14:textId="77777777" w:rsidR="00507112" w:rsidRPr="002901BB" w:rsidRDefault="00507112" w:rsidP="00DA5F49">
            <w:pPr>
              <w:pStyle w:val="TAL"/>
              <w:rPr>
                <w:sz w:val="16"/>
              </w:rPr>
            </w:pPr>
            <w:r>
              <w:rPr>
                <w:sz w:val="16"/>
              </w:rPr>
              <w:t>HPUE_NR_FR1_FDD_R18-UEConTest</w:t>
            </w:r>
          </w:p>
        </w:tc>
        <w:tc>
          <w:tcPr>
            <w:tcW w:w="967" w:type="dxa"/>
          </w:tcPr>
          <w:p w14:paraId="2E99826F" w14:textId="77777777" w:rsidR="00507112" w:rsidRPr="002901BB" w:rsidRDefault="00507112" w:rsidP="00DA5F49">
            <w:pPr>
              <w:pStyle w:val="TAL"/>
              <w:rPr>
                <w:sz w:val="16"/>
              </w:rPr>
            </w:pPr>
            <w:r>
              <w:rPr>
                <w:sz w:val="16"/>
              </w:rPr>
              <w:t>revised</w:t>
            </w:r>
          </w:p>
        </w:tc>
      </w:tr>
      <w:tr w:rsidR="00507112" w14:paraId="2B26438F" w14:textId="77777777" w:rsidTr="00E27664">
        <w:tc>
          <w:tcPr>
            <w:tcW w:w="1097" w:type="dxa"/>
          </w:tcPr>
          <w:p w14:paraId="3E228165" w14:textId="77777777" w:rsidR="00507112" w:rsidRPr="002901BB" w:rsidRDefault="00507112" w:rsidP="00DA5F49">
            <w:pPr>
              <w:pStyle w:val="TAL"/>
              <w:rPr>
                <w:sz w:val="16"/>
              </w:rPr>
            </w:pPr>
            <w:r>
              <w:rPr>
                <w:sz w:val="16"/>
              </w:rPr>
              <w:t>R5-251527</w:t>
            </w:r>
          </w:p>
        </w:tc>
        <w:tc>
          <w:tcPr>
            <w:tcW w:w="2440" w:type="dxa"/>
          </w:tcPr>
          <w:p w14:paraId="4CCAE751" w14:textId="77777777" w:rsidR="00507112" w:rsidRPr="002901BB" w:rsidRDefault="00507112" w:rsidP="00DA5F49">
            <w:pPr>
              <w:pStyle w:val="TAL"/>
              <w:rPr>
                <w:sz w:val="16"/>
              </w:rPr>
            </w:pPr>
            <w:r>
              <w:rPr>
                <w:sz w:val="16"/>
              </w:rPr>
              <w:t xml:space="preserve">Updates on 7.3.2.5 for </w:t>
            </w:r>
            <w:proofErr w:type="spellStart"/>
            <w:r>
              <w:rPr>
                <w:sz w:val="16"/>
              </w:rPr>
              <w:t>Refsens</w:t>
            </w:r>
            <w:proofErr w:type="spellEnd"/>
            <w:r>
              <w:rPr>
                <w:sz w:val="16"/>
              </w:rPr>
              <w:t xml:space="preserve"> symbol for degradation from PC3 to PC2 on FDD bands</w:t>
            </w:r>
          </w:p>
        </w:tc>
        <w:tc>
          <w:tcPr>
            <w:tcW w:w="1524" w:type="dxa"/>
          </w:tcPr>
          <w:p w14:paraId="1F18F049" w14:textId="77777777" w:rsidR="00507112" w:rsidRPr="002901BB" w:rsidRDefault="00507112" w:rsidP="00DA5F49">
            <w:pPr>
              <w:pStyle w:val="TAL"/>
              <w:rPr>
                <w:sz w:val="16"/>
              </w:rPr>
            </w:pPr>
            <w:r>
              <w:rPr>
                <w:sz w:val="16"/>
              </w:rPr>
              <w:t>ZTE Corporation</w:t>
            </w:r>
          </w:p>
        </w:tc>
        <w:tc>
          <w:tcPr>
            <w:tcW w:w="888" w:type="dxa"/>
          </w:tcPr>
          <w:p w14:paraId="1AC6DC8A" w14:textId="77777777" w:rsidR="00507112" w:rsidRPr="002901BB" w:rsidRDefault="00507112" w:rsidP="00DA5F49">
            <w:pPr>
              <w:pStyle w:val="TAL"/>
              <w:rPr>
                <w:sz w:val="16"/>
              </w:rPr>
            </w:pPr>
            <w:r>
              <w:rPr>
                <w:sz w:val="16"/>
              </w:rPr>
              <w:t>38.521-1</w:t>
            </w:r>
          </w:p>
        </w:tc>
        <w:tc>
          <w:tcPr>
            <w:tcW w:w="709" w:type="dxa"/>
          </w:tcPr>
          <w:p w14:paraId="5A076090" w14:textId="77777777" w:rsidR="00507112" w:rsidRPr="002901BB" w:rsidRDefault="00507112" w:rsidP="00DA5F49">
            <w:pPr>
              <w:pStyle w:val="TAL"/>
              <w:rPr>
                <w:sz w:val="16"/>
              </w:rPr>
            </w:pPr>
            <w:r>
              <w:rPr>
                <w:sz w:val="16"/>
              </w:rPr>
              <w:t>3236</w:t>
            </w:r>
          </w:p>
        </w:tc>
        <w:tc>
          <w:tcPr>
            <w:tcW w:w="281" w:type="dxa"/>
          </w:tcPr>
          <w:p w14:paraId="68106A9F" w14:textId="77777777" w:rsidR="00507112" w:rsidRPr="002901BB" w:rsidRDefault="00507112" w:rsidP="00DA5F49">
            <w:pPr>
              <w:pStyle w:val="TAR"/>
              <w:rPr>
                <w:sz w:val="16"/>
              </w:rPr>
            </w:pPr>
            <w:r>
              <w:rPr>
                <w:sz w:val="16"/>
              </w:rPr>
              <w:t>1</w:t>
            </w:r>
          </w:p>
        </w:tc>
        <w:tc>
          <w:tcPr>
            <w:tcW w:w="711" w:type="dxa"/>
          </w:tcPr>
          <w:p w14:paraId="58D74EB2" w14:textId="77777777" w:rsidR="00507112" w:rsidRPr="002901BB" w:rsidRDefault="00507112" w:rsidP="00DA5F49">
            <w:pPr>
              <w:pStyle w:val="TAL"/>
              <w:rPr>
                <w:sz w:val="16"/>
              </w:rPr>
            </w:pPr>
            <w:r>
              <w:rPr>
                <w:sz w:val="16"/>
              </w:rPr>
              <w:t>Rel-18</w:t>
            </w:r>
          </w:p>
        </w:tc>
        <w:tc>
          <w:tcPr>
            <w:tcW w:w="306" w:type="dxa"/>
          </w:tcPr>
          <w:p w14:paraId="56F2E2F2" w14:textId="77777777" w:rsidR="00507112" w:rsidRPr="002901BB" w:rsidRDefault="00507112" w:rsidP="00DA5F49">
            <w:pPr>
              <w:pStyle w:val="TAL"/>
              <w:rPr>
                <w:sz w:val="16"/>
              </w:rPr>
            </w:pPr>
            <w:r>
              <w:rPr>
                <w:sz w:val="16"/>
              </w:rPr>
              <w:t>F</w:t>
            </w:r>
          </w:p>
        </w:tc>
        <w:tc>
          <w:tcPr>
            <w:tcW w:w="4013" w:type="dxa"/>
          </w:tcPr>
          <w:p w14:paraId="3EF9476A" w14:textId="77777777" w:rsidR="00507112" w:rsidRPr="002901BB" w:rsidRDefault="00507112" w:rsidP="00DA5F49">
            <w:pPr>
              <w:pStyle w:val="TAL"/>
              <w:rPr>
                <w:sz w:val="16"/>
              </w:rPr>
            </w:pPr>
            <w:r>
              <w:rPr>
                <w:sz w:val="16"/>
              </w:rPr>
              <w:t>HPUE_NR_FR1_FDD_R18-UEConTest</w:t>
            </w:r>
          </w:p>
        </w:tc>
        <w:tc>
          <w:tcPr>
            <w:tcW w:w="967" w:type="dxa"/>
          </w:tcPr>
          <w:p w14:paraId="7C357DC1" w14:textId="77777777" w:rsidR="00507112" w:rsidRPr="002901BB" w:rsidRDefault="00507112" w:rsidP="00DA5F49">
            <w:pPr>
              <w:pStyle w:val="TAL"/>
              <w:rPr>
                <w:sz w:val="16"/>
              </w:rPr>
            </w:pPr>
            <w:r>
              <w:rPr>
                <w:sz w:val="16"/>
              </w:rPr>
              <w:t>agreed</w:t>
            </w:r>
          </w:p>
        </w:tc>
      </w:tr>
      <w:tr w:rsidR="00507112" w14:paraId="4D5AF058" w14:textId="77777777" w:rsidTr="00E27664">
        <w:tc>
          <w:tcPr>
            <w:tcW w:w="1097" w:type="dxa"/>
          </w:tcPr>
          <w:p w14:paraId="75FA94E5" w14:textId="77777777" w:rsidR="00507112" w:rsidRPr="002901BB" w:rsidRDefault="00507112" w:rsidP="00DA5F49">
            <w:pPr>
              <w:pStyle w:val="TAL"/>
              <w:rPr>
                <w:sz w:val="16"/>
              </w:rPr>
            </w:pPr>
            <w:r>
              <w:rPr>
                <w:sz w:val="16"/>
              </w:rPr>
              <w:t>R5-251081</w:t>
            </w:r>
          </w:p>
        </w:tc>
        <w:tc>
          <w:tcPr>
            <w:tcW w:w="2440" w:type="dxa"/>
          </w:tcPr>
          <w:p w14:paraId="292F0E21" w14:textId="77777777" w:rsidR="00507112" w:rsidRPr="002901BB" w:rsidRDefault="00507112" w:rsidP="00DA5F49">
            <w:pPr>
              <w:pStyle w:val="TAL"/>
              <w:rPr>
                <w:sz w:val="16"/>
              </w:rPr>
            </w:pPr>
            <w:r>
              <w:rPr>
                <w:sz w:val="16"/>
              </w:rPr>
              <w:t xml:space="preserve">Update TT notes for test requirements in </w:t>
            </w:r>
            <w:proofErr w:type="spellStart"/>
            <w:r>
              <w:rPr>
                <w:sz w:val="16"/>
              </w:rPr>
              <w:t>Refsens</w:t>
            </w:r>
            <w:proofErr w:type="spellEnd"/>
            <w:r>
              <w:rPr>
                <w:sz w:val="16"/>
              </w:rPr>
              <w:t xml:space="preserve"> for inter-band CA configuration</w:t>
            </w:r>
          </w:p>
        </w:tc>
        <w:tc>
          <w:tcPr>
            <w:tcW w:w="1524" w:type="dxa"/>
          </w:tcPr>
          <w:p w14:paraId="0D3DC210" w14:textId="77777777" w:rsidR="00507112" w:rsidRPr="002901BB" w:rsidRDefault="00507112" w:rsidP="00DA5F49">
            <w:pPr>
              <w:pStyle w:val="TAL"/>
              <w:rPr>
                <w:sz w:val="16"/>
              </w:rPr>
            </w:pPr>
            <w:r>
              <w:rPr>
                <w:sz w:val="16"/>
              </w:rPr>
              <w:t>ZTE Corporation</w:t>
            </w:r>
          </w:p>
        </w:tc>
        <w:tc>
          <w:tcPr>
            <w:tcW w:w="888" w:type="dxa"/>
          </w:tcPr>
          <w:p w14:paraId="154A8A86" w14:textId="77777777" w:rsidR="00507112" w:rsidRPr="002901BB" w:rsidRDefault="00507112" w:rsidP="00DA5F49">
            <w:pPr>
              <w:pStyle w:val="TAL"/>
              <w:rPr>
                <w:sz w:val="16"/>
              </w:rPr>
            </w:pPr>
            <w:r>
              <w:rPr>
                <w:sz w:val="16"/>
              </w:rPr>
              <w:t>38.521-1</w:t>
            </w:r>
          </w:p>
        </w:tc>
        <w:tc>
          <w:tcPr>
            <w:tcW w:w="709" w:type="dxa"/>
          </w:tcPr>
          <w:p w14:paraId="67B0FEAF" w14:textId="77777777" w:rsidR="00507112" w:rsidRPr="002901BB" w:rsidRDefault="00507112" w:rsidP="00DA5F49">
            <w:pPr>
              <w:pStyle w:val="TAL"/>
              <w:rPr>
                <w:sz w:val="16"/>
              </w:rPr>
            </w:pPr>
            <w:r>
              <w:rPr>
                <w:sz w:val="16"/>
              </w:rPr>
              <w:t>3237</w:t>
            </w:r>
          </w:p>
        </w:tc>
        <w:tc>
          <w:tcPr>
            <w:tcW w:w="281" w:type="dxa"/>
          </w:tcPr>
          <w:p w14:paraId="0C276EC5" w14:textId="77777777" w:rsidR="00507112" w:rsidRPr="002901BB" w:rsidRDefault="00507112" w:rsidP="00DA5F49">
            <w:pPr>
              <w:pStyle w:val="TAR"/>
              <w:rPr>
                <w:sz w:val="16"/>
              </w:rPr>
            </w:pPr>
            <w:r>
              <w:rPr>
                <w:sz w:val="16"/>
              </w:rPr>
              <w:t>-</w:t>
            </w:r>
          </w:p>
        </w:tc>
        <w:tc>
          <w:tcPr>
            <w:tcW w:w="711" w:type="dxa"/>
          </w:tcPr>
          <w:p w14:paraId="5FD14452" w14:textId="77777777" w:rsidR="00507112" w:rsidRPr="002901BB" w:rsidRDefault="00507112" w:rsidP="00DA5F49">
            <w:pPr>
              <w:pStyle w:val="TAL"/>
              <w:rPr>
                <w:sz w:val="16"/>
              </w:rPr>
            </w:pPr>
            <w:r>
              <w:rPr>
                <w:sz w:val="16"/>
              </w:rPr>
              <w:t>Rel-18</w:t>
            </w:r>
          </w:p>
        </w:tc>
        <w:tc>
          <w:tcPr>
            <w:tcW w:w="306" w:type="dxa"/>
          </w:tcPr>
          <w:p w14:paraId="7A36E5F0" w14:textId="77777777" w:rsidR="00507112" w:rsidRPr="002901BB" w:rsidRDefault="00507112" w:rsidP="00DA5F49">
            <w:pPr>
              <w:pStyle w:val="TAL"/>
              <w:rPr>
                <w:sz w:val="16"/>
              </w:rPr>
            </w:pPr>
            <w:r>
              <w:rPr>
                <w:sz w:val="16"/>
              </w:rPr>
              <w:t>F</w:t>
            </w:r>
          </w:p>
        </w:tc>
        <w:tc>
          <w:tcPr>
            <w:tcW w:w="4013" w:type="dxa"/>
          </w:tcPr>
          <w:p w14:paraId="27201476" w14:textId="77777777" w:rsidR="00507112" w:rsidRPr="002901BB" w:rsidRDefault="00507112" w:rsidP="00DA5F49">
            <w:pPr>
              <w:pStyle w:val="TAL"/>
              <w:rPr>
                <w:sz w:val="16"/>
              </w:rPr>
            </w:pPr>
            <w:r>
              <w:rPr>
                <w:sz w:val="16"/>
              </w:rPr>
              <w:t>NR_ENDC_RF_FR1_enh2-UEConTest</w:t>
            </w:r>
          </w:p>
        </w:tc>
        <w:tc>
          <w:tcPr>
            <w:tcW w:w="967" w:type="dxa"/>
          </w:tcPr>
          <w:p w14:paraId="14BDB87B" w14:textId="77777777" w:rsidR="00507112" w:rsidRPr="002901BB" w:rsidRDefault="00507112" w:rsidP="00DA5F49">
            <w:pPr>
              <w:pStyle w:val="TAL"/>
              <w:rPr>
                <w:sz w:val="16"/>
              </w:rPr>
            </w:pPr>
            <w:r>
              <w:rPr>
                <w:sz w:val="16"/>
              </w:rPr>
              <w:t>revised</w:t>
            </w:r>
          </w:p>
        </w:tc>
      </w:tr>
      <w:tr w:rsidR="00507112" w14:paraId="03229204" w14:textId="77777777" w:rsidTr="00E27664">
        <w:tc>
          <w:tcPr>
            <w:tcW w:w="1097" w:type="dxa"/>
          </w:tcPr>
          <w:p w14:paraId="34C33982" w14:textId="77777777" w:rsidR="00507112" w:rsidRPr="002901BB" w:rsidRDefault="00507112" w:rsidP="00DA5F49">
            <w:pPr>
              <w:pStyle w:val="TAL"/>
              <w:rPr>
                <w:sz w:val="16"/>
              </w:rPr>
            </w:pPr>
            <w:r>
              <w:rPr>
                <w:sz w:val="16"/>
              </w:rPr>
              <w:t>R5-251540</w:t>
            </w:r>
          </w:p>
        </w:tc>
        <w:tc>
          <w:tcPr>
            <w:tcW w:w="2440" w:type="dxa"/>
          </w:tcPr>
          <w:p w14:paraId="40820C63" w14:textId="77777777" w:rsidR="00507112" w:rsidRPr="002901BB" w:rsidRDefault="00507112" w:rsidP="00DA5F49">
            <w:pPr>
              <w:pStyle w:val="TAL"/>
              <w:rPr>
                <w:sz w:val="16"/>
              </w:rPr>
            </w:pPr>
            <w:r>
              <w:rPr>
                <w:sz w:val="16"/>
              </w:rPr>
              <w:t xml:space="preserve">Update TT notes for test requirements in </w:t>
            </w:r>
            <w:proofErr w:type="spellStart"/>
            <w:r>
              <w:rPr>
                <w:sz w:val="16"/>
              </w:rPr>
              <w:t>Refsens</w:t>
            </w:r>
            <w:proofErr w:type="spellEnd"/>
            <w:r>
              <w:rPr>
                <w:sz w:val="16"/>
              </w:rPr>
              <w:t xml:space="preserve"> for inter-band CA configuration</w:t>
            </w:r>
          </w:p>
        </w:tc>
        <w:tc>
          <w:tcPr>
            <w:tcW w:w="1524" w:type="dxa"/>
          </w:tcPr>
          <w:p w14:paraId="58221BD6" w14:textId="77777777" w:rsidR="00507112" w:rsidRPr="002901BB" w:rsidRDefault="00507112" w:rsidP="00DA5F49">
            <w:pPr>
              <w:pStyle w:val="TAL"/>
              <w:rPr>
                <w:sz w:val="16"/>
              </w:rPr>
            </w:pPr>
            <w:r>
              <w:rPr>
                <w:sz w:val="16"/>
              </w:rPr>
              <w:t>ZTE Corporation</w:t>
            </w:r>
          </w:p>
        </w:tc>
        <w:tc>
          <w:tcPr>
            <w:tcW w:w="888" w:type="dxa"/>
          </w:tcPr>
          <w:p w14:paraId="2F92D3D5" w14:textId="77777777" w:rsidR="00507112" w:rsidRPr="002901BB" w:rsidRDefault="00507112" w:rsidP="00DA5F49">
            <w:pPr>
              <w:pStyle w:val="TAL"/>
              <w:rPr>
                <w:sz w:val="16"/>
              </w:rPr>
            </w:pPr>
            <w:r>
              <w:rPr>
                <w:sz w:val="16"/>
              </w:rPr>
              <w:t>38.521-1</w:t>
            </w:r>
          </w:p>
        </w:tc>
        <w:tc>
          <w:tcPr>
            <w:tcW w:w="709" w:type="dxa"/>
          </w:tcPr>
          <w:p w14:paraId="2ED56C38" w14:textId="77777777" w:rsidR="00507112" w:rsidRPr="002901BB" w:rsidRDefault="00507112" w:rsidP="00DA5F49">
            <w:pPr>
              <w:pStyle w:val="TAL"/>
              <w:rPr>
                <w:sz w:val="16"/>
              </w:rPr>
            </w:pPr>
            <w:r>
              <w:rPr>
                <w:sz w:val="16"/>
              </w:rPr>
              <w:t>3237</w:t>
            </w:r>
          </w:p>
        </w:tc>
        <w:tc>
          <w:tcPr>
            <w:tcW w:w="281" w:type="dxa"/>
          </w:tcPr>
          <w:p w14:paraId="4CA57204" w14:textId="77777777" w:rsidR="00507112" w:rsidRPr="002901BB" w:rsidRDefault="00507112" w:rsidP="00DA5F49">
            <w:pPr>
              <w:pStyle w:val="TAR"/>
              <w:rPr>
                <w:sz w:val="16"/>
              </w:rPr>
            </w:pPr>
            <w:r>
              <w:rPr>
                <w:sz w:val="16"/>
              </w:rPr>
              <w:t>1</w:t>
            </w:r>
          </w:p>
        </w:tc>
        <w:tc>
          <w:tcPr>
            <w:tcW w:w="711" w:type="dxa"/>
          </w:tcPr>
          <w:p w14:paraId="0213DCD9" w14:textId="77777777" w:rsidR="00507112" w:rsidRPr="002901BB" w:rsidRDefault="00507112" w:rsidP="00DA5F49">
            <w:pPr>
              <w:pStyle w:val="TAL"/>
              <w:rPr>
                <w:sz w:val="16"/>
              </w:rPr>
            </w:pPr>
            <w:r>
              <w:rPr>
                <w:sz w:val="16"/>
              </w:rPr>
              <w:t>Rel-18</w:t>
            </w:r>
          </w:p>
        </w:tc>
        <w:tc>
          <w:tcPr>
            <w:tcW w:w="306" w:type="dxa"/>
          </w:tcPr>
          <w:p w14:paraId="4F0C18B1" w14:textId="77777777" w:rsidR="00507112" w:rsidRPr="002901BB" w:rsidRDefault="00507112" w:rsidP="00DA5F49">
            <w:pPr>
              <w:pStyle w:val="TAL"/>
              <w:rPr>
                <w:sz w:val="16"/>
              </w:rPr>
            </w:pPr>
            <w:r>
              <w:rPr>
                <w:sz w:val="16"/>
              </w:rPr>
              <w:t>F</w:t>
            </w:r>
          </w:p>
        </w:tc>
        <w:tc>
          <w:tcPr>
            <w:tcW w:w="4013" w:type="dxa"/>
          </w:tcPr>
          <w:p w14:paraId="1E1C306C" w14:textId="77777777" w:rsidR="00507112" w:rsidRPr="002901BB" w:rsidRDefault="00507112" w:rsidP="00DA5F49">
            <w:pPr>
              <w:pStyle w:val="TAL"/>
              <w:rPr>
                <w:sz w:val="16"/>
              </w:rPr>
            </w:pPr>
            <w:r>
              <w:rPr>
                <w:sz w:val="16"/>
              </w:rPr>
              <w:t>NR_ENDC_RF_FR1_enh2-UEConTest</w:t>
            </w:r>
          </w:p>
        </w:tc>
        <w:tc>
          <w:tcPr>
            <w:tcW w:w="967" w:type="dxa"/>
          </w:tcPr>
          <w:p w14:paraId="3A7A5BDA" w14:textId="77777777" w:rsidR="00507112" w:rsidRPr="002901BB" w:rsidRDefault="00507112" w:rsidP="00DA5F49">
            <w:pPr>
              <w:pStyle w:val="TAL"/>
              <w:rPr>
                <w:sz w:val="16"/>
              </w:rPr>
            </w:pPr>
            <w:r>
              <w:rPr>
                <w:sz w:val="16"/>
              </w:rPr>
              <w:t>agreed</w:t>
            </w:r>
          </w:p>
        </w:tc>
      </w:tr>
      <w:tr w:rsidR="00507112" w14:paraId="46965453" w14:textId="77777777" w:rsidTr="00E27664">
        <w:tc>
          <w:tcPr>
            <w:tcW w:w="1097" w:type="dxa"/>
          </w:tcPr>
          <w:p w14:paraId="6048526E" w14:textId="77777777" w:rsidR="00507112" w:rsidRPr="002901BB" w:rsidRDefault="00507112" w:rsidP="00DA5F49">
            <w:pPr>
              <w:pStyle w:val="TAL"/>
              <w:rPr>
                <w:sz w:val="16"/>
              </w:rPr>
            </w:pPr>
            <w:r>
              <w:rPr>
                <w:sz w:val="16"/>
              </w:rPr>
              <w:t>R5-251084</w:t>
            </w:r>
          </w:p>
        </w:tc>
        <w:tc>
          <w:tcPr>
            <w:tcW w:w="2440" w:type="dxa"/>
          </w:tcPr>
          <w:p w14:paraId="518F41E5" w14:textId="77777777" w:rsidR="00507112" w:rsidRPr="002901BB" w:rsidRDefault="00507112" w:rsidP="00DA5F49">
            <w:pPr>
              <w:pStyle w:val="TAL"/>
              <w:rPr>
                <w:sz w:val="16"/>
              </w:rPr>
            </w:pPr>
            <w:r>
              <w:rPr>
                <w:sz w:val="16"/>
              </w:rPr>
              <w:t>Corrections on clause 5 for uplink Tx Switching IE names in TS 38.521-1</w:t>
            </w:r>
          </w:p>
        </w:tc>
        <w:tc>
          <w:tcPr>
            <w:tcW w:w="1524" w:type="dxa"/>
          </w:tcPr>
          <w:p w14:paraId="7FDFC94D" w14:textId="77777777" w:rsidR="00507112" w:rsidRPr="002901BB" w:rsidRDefault="00507112" w:rsidP="00DA5F49">
            <w:pPr>
              <w:pStyle w:val="TAL"/>
              <w:rPr>
                <w:sz w:val="16"/>
              </w:rPr>
            </w:pPr>
            <w:r>
              <w:rPr>
                <w:sz w:val="16"/>
              </w:rPr>
              <w:t>ZTE Corporation</w:t>
            </w:r>
          </w:p>
        </w:tc>
        <w:tc>
          <w:tcPr>
            <w:tcW w:w="888" w:type="dxa"/>
          </w:tcPr>
          <w:p w14:paraId="473A8A61" w14:textId="77777777" w:rsidR="00507112" w:rsidRPr="002901BB" w:rsidRDefault="00507112" w:rsidP="00DA5F49">
            <w:pPr>
              <w:pStyle w:val="TAL"/>
              <w:rPr>
                <w:sz w:val="16"/>
              </w:rPr>
            </w:pPr>
            <w:r>
              <w:rPr>
                <w:sz w:val="16"/>
              </w:rPr>
              <w:t>38.521-1</w:t>
            </w:r>
          </w:p>
        </w:tc>
        <w:tc>
          <w:tcPr>
            <w:tcW w:w="709" w:type="dxa"/>
          </w:tcPr>
          <w:p w14:paraId="2BDB8B5F" w14:textId="77777777" w:rsidR="00507112" w:rsidRPr="002901BB" w:rsidRDefault="00507112" w:rsidP="00DA5F49">
            <w:pPr>
              <w:pStyle w:val="TAL"/>
              <w:rPr>
                <w:sz w:val="16"/>
              </w:rPr>
            </w:pPr>
            <w:r>
              <w:rPr>
                <w:sz w:val="16"/>
              </w:rPr>
              <w:t>3238</w:t>
            </w:r>
          </w:p>
        </w:tc>
        <w:tc>
          <w:tcPr>
            <w:tcW w:w="281" w:type="dxa"/>
          </w:tcPr>
          <w:p w14:paraId="207E9714" w14:textId="77777777" w:rsidR="00507112" w:rsidRPr="002901BB" w:rsidRDefault="00507112" w:rsidP="00DA5F49">
            <w:pPr>
              <w:pStyle w:val="TAR"/>
              <w:rPr>
                <w:sz w:val="16"/>
              </w:rPr>
            </w:pPr>
            <w:r>
              <w:rPr>
                <w:sz w:val="16"/>
              </w:rPr>
              <w:t>-</w:t>
            </w:r>
          </w:p>
        </w:tc>
        <w:tc>
          <w:tcPr>
            <w:tcW w:w="711" w:type="dxa"/>
          </w:tcPr>
          <w:p w14:paraId="33768C65" w14:textId="77777777" w:rsidR="00507112" w:rsidRPr="002901BB" w:rsidRDefault="00507112" w:rsidP="00DA5F49">
            <w:pPr>
              <w:pStyle w:val="TAL"/>
              <w:rPr>
                <w:sz w:val="16"/>
              </w:rPr>
            </w:pPr>
            <w:r>
              <w:rPr>
                <w:sz w:val="16"/>
              </w:rPr>
              <w:t>Rel-18</w:t>
            </w:r>
          </w:p>
        </w:tc>
        <w:tc>
          <w:tcPr>
            <w:tcW w:w="306" w:type="dxa"/>
          </w:tcPr>
          <w:p w14:paraId="65F4C605" w14:textId="77777777" w:rsidR="00507112" w:rsidRPr="002901BB" w:rsidRDefault="00507112" w:rsidP="00DA5F49">
            <w:pPr>
              <w:pStyle w:val="TAL"/>
              <w:rPr>
                <w:sz w:val="16"/>
              </w:rPr>
            </w:pPr>
            <w:r>
              <w:rPr>
                <w:sz w:val="16"/>
              </w:rPr>
              <w:t>F</w:t>
            </w:r>
          </w:p>
        </w:tc>
        <w:tc>
          <w:tcPr>
            <w:tcW w:w="4013" w:type="dxa"/>
          </w:tcPr>
          <w:p w14:paraId="7A5DAB05" w14:textId="77777777" w:rsidR="00507112" w:rsidRPr="002901BB" w:rsidRDefault="00507112" w:rsidP="00DA5F49">
            <w:pPr>
              <w:pStyle w:val="TAL"/>
              <w:rPr>
                <w:sz w:val="16"/>
              </w:rPr>
            </w:pPr>
            <w:r>
              <w:rPr>
                <w:sz w:val="16"/>
              </w:rPr>
              <w:t>DL_intrpt_combos_TxSW_R18-UEConTest</w:t>
            </w:r>
          </w:p>
        </w:tc>
        <w:tc>
          <w:tcPr>
            <w:tcW w:w="967" w:type="dxa"/>
          </w:tcPr>
          <w:p w14:paraId="7676CCA9" w14:textId="77777777" w:rsidR="00507112" w:rsidRPr="002901BB" w:rsidRDefault="00507112" w:rsidP="00DA5F49">
            <w:pPr>
              <w:pStyle w:val="TAL"/>
              <w:rPr>
                <w:sz w:val="16"/>
              </w:rPr>
            </w:pPr>
            <w:r>
              <w:rPr>
                <w:sz w:val="16"/>
              </w:rPr>
              <w:t>agreed</w:t>
            </w:r>
          </w:p>
        </w:tc>
      </w:tr>
      <w:tr w:rsidR="00507112" w14:paraId="7365E376" w14:textId="77777777" w:rsidTr="00E27664">
        <w:tc>
          <w:tcPr>
            <w:tcW w:w="1097" w:type="dxa"/>
          </w:tcPr>
          <w:p w14:paraId="102DC168" w14:textId="77777777" w:rsidR="00507112" w:rsidRPr="002901BB" w:rsidRDefault="00507112" w:rsidP="00DA5F49">
            <w:pPr>
              <w:pStyle w:val="TAL"/>
              <w:rPr>
                <w:sz w:val="16"/>
              </w:rPr>
            </w:pPr>
            <w:r>
              <w:rPr>
                <w:sz w:val="16"/>
              </w:rPr>
              <w:t>R5-251086</w:t>
            </w:r>
          </w:p>
        </w:tc>
        <w:tc>
          <w:tcPr>
            <w:tcW w:w="2440" w:type="dxa"/>
          </w:tcPr>
          <w:p w14:paraId="466170AC" w14:textId="77777777" w:rsidR="00507112" w:rsidRPr="002901BB" w:rsidRDefault="00507112" w:rsidP="00DA5F49">
            <w:pPr>
              <w:pStyle w:val="TAL"/>
              <w:rPr>
                <w:sz w:val="16"/>
              </w:rPr>
            </w:pPr>
            <w:r>
              <w:rPr>
                <w:sz w:val="16"/>
              </w:rPr>
              <w:t>Corrections on clause 6 for frequency error test requirements</w:t>
            </w:r>
          </w:p>
        </w:tc>
        <w:tc>
          <w:tcPr>
            <w:tcW w:w="1524" w:type="dxa"/>
          </w:tcPr>
          <w:p w14:paraId="232C51AD" w14:textId="77777777" w:rsidR="00507112" w:rsidRPr="002901BB" w:rsidRDefault="00507112" w:rsidP="00DA5F49">
            <w:pPr>
              <w:pStyle w:val="TAL"/>
              <w:rPr>
                <w:sz w:val="16"/>
              </w:rPr>
            </w:pPr>
            <w:r>
              <w:rPr>
                <w:sz w:val="16"/>
              </w:rPr>
              <w:t>ZTE Corporation, Tejet, SRTC</w:t>
            </w:r>
          </w:p>
        </w:tc>
        <w:tc>
          <w:tcPr>
            <w:tcW w:w="888" w:type="dxa"/>
          </w:tcPr>
          <w:p w14:paraId="76460F7E" w14:textId="77777777" w:rsidR="00507112" w:rsidRPr="002901BB" w:rsidRDefault="00507112" w:rsidP="00DA5F49">
            <w:pPr>
              <w:pStyle w:val="TAL"/>
              <w:rPr>
                <w:sz w:val="16"/>
              </w:rPr>
            </w:pPr>
            <w:r>
              <w:rPr>
                <w:sz w:val="16"/>
              </w:rPr>
              <w:t>38.521-1</w:t>
            </w:r>
          </w:p>
        </w:tc>
        <w:tc>
          <w:tcPr>
            <w:tcW w:w="709" w:type="dxa"/>
          </w:tcPr>
          <w:p w14:paraId="78CD5712" w14:textId="77777777" w:rsidR="00507112" w:rsidRPr="002901BB" w:rsidRDefault="00507112" w:rsidP="00DA5F49">
            <w:pPr>
              <w:pStyle w:val="TAL"/>
              <w:rPr>
                <w:sz w:val="16"/>
              </w:rPr>
            </w:pPr>
            <w:r>
              <w:rPr>
                <w:sz w:val="16"/>
              </w:rPr>
              <w:t>3239</w:t>
            </w:r>
          </w:p>
        </w:tc>
        <w:tc>
          <w:tcPr>
            <w:tcW w:w="281" w:type="dxa"/>
          </w:tcPr>
          <w:p w14:paraId="789248F1" w14:textId="77777777" w:rsidR="00507112" w:rsidRPr="002901BB" w:rsidRDefault="00507112" w:rsidP="00DA5F49">
            <w:pPr>
              <w:pStyle w:val="TAR"/>
              <w:rPr>
                <w:sz w:val="16"/>
              </w:rPr>
            </w:pPr>
            <w:r>
              <w:rPr>
                <w:sz w:val="16"/>
              </w:rPr>
              <w:t>-</w:t>
            </w:r>
          </w:p>
        </w:tc>
        <w:tc>
          <w:tcPr>
            <w:tcW w:w="711" w:type="dxa"/>
          </w:tcPr>
          <w:p w14:paraId="1F054C0D" w14:textId="77777777" w:rsidR="00507112" w:rsidRPr="002901BB" w:rsidRDefault="00507112" w:rsidP="00DA5F49">
            <w:pPr>
              <w:pStyle w:val="TAL"/>
              <w:rPr>
                <w:sz w:val="16"/>
              </w:rPr>
            </w:pPr>
            <w:r>
              <w:rPr>
                <w:sz w:val="16"/>
              </w:rPr>
              <w:t>Rel-18</w:t>
            </w:r>
          </w:p>
        </w:tc>
        <w:tc>
          <w:tcPr>
            <w:tcW w:w="306" w:type="dxa"/>
          </w:tcPr>
          <w:p w14:paraId="29434400" w14:textId="77777777" w:rsidR="00507112" w:rsidRPr="002901BB" w:rsidRDefault="00507112" w:rsidP="00DA5F49">
            <w:pPr>
              <w:pStyle w:val="TAL"/>
              <w:rPr>
                <w:sz w:val="16"/>
              </w:rPr>
            </w:pPr>
            <w:r>
              <w:rPr>
                <w:sz w:val="16"/>
              </w:rPr>
              <w:t>F</w:t>
            </w:r>
          </w:p>
        </w:tc>
        <w:tc>
          <w:tcPr>
            <w:tcW w:w="4013" w:type="dxa"/>
          </w:tcPr>
          <w:p w14:paraId="14946D19" w14:textId="77777777" w:rsidR="00507112" w:rsidRPr="002901BB" w:rsidRDefault="00507112" w:rsidP="00DA5F49">
            <w:pPr>
              <w:pStyle w:val="TAL"/>
              <w:rPr>
                <w:sz w:val="16"/>
              </w:rPr>
            </w:pPr>
            <w:r>
              <w:rPr>
                <w:sz w:val="16"/>
              </w:rPr>
              <w:t>TEI15_Test, 5GS_NR_LTE-UEConTest</w:t>
            </w:r>
          </w:p>
        </w:tc>
        <w:tc>
          <w:tcPr>
            <w:tcW w:w="967" w:type="dxa"/>
          </w:tcPr>
          <w:p w14:paraId="1D2A1B4C" w14:textId="77777777" w:rsidR="00507112" w:rsidRPr="002901BB" w:rsidRDefault="00507112" w:rsidP="00DA5F49">
            <w:pPr>
              <w:pStyle w:val="TAL"/>
              <w:rPr>
                <w:sz w:val="16"/>
              </w:rPr>
            </w:pPr>
            <w:r>
              <w:rPr>
                <w:sz w:val="16"/>
              </w:rPr>
              <w:t>revised</w:t>
            </w:r>
          </w:p>
        </w:tc>
      </w:tr>
      <w:tr w:rsidR="00507112" w14:paraId="0E255543" w14:textId="77777777" w:rsidTr="00E27664">
        <w:tc>
          <w:tcPr>
            <w:tcW w:w="1097" w:type="dxa"/>
          </w:tcPr>
          <w:p w14:paraId="26D41031" w14:textId="77777777" w:rsidR="00507112" w:rsidRPr="002901BB" w:rsidRDefault="00507112" w:rsidP="00DA5F49">
            <w:pPr>
              <w:pStyle w:val="TAL"/>
              <w:rPr>
                <w:sz w:val="16"/>
              </w:rPr>
            </w:pPr>
            <w:r>
              <w:rPr>
                <w:sz w:val="16"/>
              </w:rPr>
              <w:t>R5-251547</w:t>
            </w:r>
          </w:p>
        </w:tc>
        <w:tc>
          <w:tcPr>
            <w:tcW w:w="2440" w:type="dxa"/>
          </w:tcPr>
          <w:p w14:paraId="307DF80D" w14:textId="77777777" w:rsidR="00507112" w:rsidRPr="002901BB" w:rsidRDefault="00507112" w:rsidP="00DA5F49">
            <w:pPr>
              <w:pStyle w:val="TAL"/>
              <w:rPr>
                <w:sz w:val="16"/>
              </w:rPr>
            </w:pPr>
            <w:r>
              <w:rPr>
                <w:sz w:val="16"/>
              </w:rPr>
              <w:t>Corrections on clause 6 for frequency error test requirements</w:t>
            </w:r>
          </w:p>
        </w:tc>
        <w:tc>
          <w:tcPr>
            <w:tcW w:w="1524" w:type="dxa"/>
          </w:tcPr>
          <w:p w14:paraId="6BA1D2CD" w14:textId="77777777" w:rsidR="00507112" w:rsidRPr="002901BB" w:rsidRDefault="00507112" w:rsidP="00DA5F49">
            <w:pPr>
              <w:pStyle w:val="TAL"/>
              <w:rPr>
                <w:sz w:val="16"/>
              </w:rPr>
            </w:pPr>
            <w:r>
              <w:rPr>
                <w:sz w:val="16"/>
              </w:rPr>
              <w:t>ZTE Corporation, Tejet, SRTC</w:t>
            </w:r>
          </w:p>
        </w:tc>
        <w:tc>
          <w:tcPr>
            <w:tcW w:w="888" w:type="dxa"/>
          </w:tcPr>
          <w:p w14:paraId="3A20F8A3" w14:textId="77777777" w:rsidR="00507112" w:rsidRPr="002901BB" w:rsidRDefault="00507112" w:rsidP="00DA5F49">
            <w:pPr>
              <w:pStyle w:val="TAL"/>
              <w:rPr>
                <w:sz w:val="16"/>
              </w:rPr>
            </w:pPr>
            <w:r>
              <w:rPr>
                <w:sz w:val="16"/>
              </w:rPr>
              <w:t>38.521-1</w:t>
            </w:r>
          </w:p>
        </w:tc>
        <w:tc>
          <w:tcPr>
            <w:tcW w:w="709" w:type="dxa"/>
          </w:tcPr>
          <w:p w14:paraId="1DEF49ED" w14:textId="77777777" w:rsidR="00507112" w:rsidRPr="002901BB" w:rsidRDefault="00507112" w:rsidP="00DA5F49">
            <w:pPr>
              <w:pStyle w:val="TAL"/>
              <w:rPr>
                <w:sz w:val="16"/>
              </w:rPr>
            </w:pPr>
            <w:r>
              <w:rPr>
                <w:sz w:val="16"/>
              </w:rPr>
              <w:t>3239</w:t>
            </w:r>
          </w:p>
        </w:tc>
        <w:tc>
          <w:tcPr>
            <w:tcW w:w="281" w:type="dxa"/>
          </w:tcPr>
          <w:p w14:paraId="7FF3D239" w14:textId="77777777" w:rsidR="00507112" w:rsidRPr="002901BB" w:rsidRDefault="00507112" w:rsidP="00DA5F49">
            <w:pPr>
              <w:pStyle w:val="TAR"/>
              <w:rPr>
                <w:sz w:val="16"/>
              </w:rPr>
            </w:pPr>
            <w:r>
              <w:rPr>
                <w:sz w:val="16"/>
              </w:rPr>
              <w:t>1</w:t>
            </w:r>
          </w:p>
        </w:tc>
        <w:tc>
          <w:tcPr>
            <w:tcW w:w="711" w:type="dxa"/>
          </w:tcPr>
          <w:p w14:paraId="47D4DFB3" w14:textId="77777777" w:rsidR="00507112" w:rsidRPr="002901BB" w:rsidRDefault="00507112" w:rsidP="00DA5F49">
            <w:pPr>
              <w:pStyle w:val="TAL"/>
              <w:rPr>
                <w:sz w:val="16"/>
              </w:rPr>
            </w:pPr>
            <w:r>
              <w:rPr>
                <w:sz w:val="16"/>
              </w:rPr>
              <w:t>Rel-18</w:t>
            </w:r>
          </w:p>
        </w:tc>
        <w:tc>
          <w:tcPr>
            <w:tcW w:w="306" w:type="dxa"/>
          </w:tcPr>
          <w:p w14:paraId="4C96ADC5" w14:textId="77777777" w:rsidR="00507112" w:rsidRPr="002901BB" w:rsidRDefault="00507112" w:rsidP="00DA5F49">
            <w:pPr>
              <w:pStyle w:val="TAL"/>
              <w:rPr>
                <w:sz w:val="16"/>
              </w:rPr>
            </w:pPr>
            <w:r>
              <w:rPr>
                <w:sz w:val="16"/>
              </w:rPr>
              <w:t>F</w:t>
            </w:r>
          </w:p>
        </w:tc>
        <w:tc>
          <w:tcPr>
            <w:tcW w:w="4013" w:type="dxa"/>
          </w:tcPr>
          <w:p w14:paraId="4B952CF1" w14:textId="77777777" w:rsidR="00507112" w:rsidRPr="002901BB" w:rsidRDefault="00507112" w:rsidP="00DA5F49">
            <w:pPr>
              <w:pStyle w:val="TAL"/>
              <w:rPr>
                <w:sz w:val="16"/>
              </w:rPr>
            </w:pPr>
            <w:r>
              <w:rPr>
                <w:sz w:val="16"/>
              </w:rPr>
              <w:t>TEI15_Test, 5GS_NR_LTE-UEConTest</w:t>
            </w:r>
          </w:p>
        </w:tc>
        <w:tc>
          <w:tcPr>
            <w:tcW w:w="967" w:type="dxa"/>
          </w:tcPr>
          <w:p w14:paraId="34E9F33E" w14:textId="77777777" w:rsidR="00507112" w:rsidRPr="002901BB" w:rsidRDefault="00507112" w:rsidP="00DA5F49">
            <w:pPr>
              <w:pStyle w:val="TAL"/>
              <w:rPr>
                <w:sz w:val="16"/>
              </w:rPr>
            </w:pPr>
            <w:r>
              <w:rPr>
                <w:sz w:val="16"/>
              </w:rPr>
              <w:t>agreed</w:t>
            </w:r>
          </w:p>
        </w:tc>
      </w:tr>
      <w:tr w:rsidR="00507112" w14:paraId="6AEDF6A1" w14:textId="77777777" w:rsidTr="00E27664">
        <w:tc>
          <w:tcPr>
            <w:tcW w:w="1097" w:type="dxa"/>
          </w:tcPr>
          <w:p w14:paraId="4944A69C" w14:textId="77777777" w:rsidR="00507112" w:rsidRPr="002901BB" w:rsidRDefault="00507112" w:rsidP="00DA5F49">
            <w:pPr>
              <w:pStyle w:val="TAL"/>
              <w:rPr>
                <w:sz w:val="16"/>
              </w:rPr>
            </w:pPr>
            <w:r>
              <w:rPr>
                <w:sz w:val="16"/>
              </w:rPr>
              <w:t>R5-251087</w:t>
            </w:r>
          </w:p>
        </w:tc>
        <w:tc>
          <w:tcPr>
            <w:tcW w:w="2440" w:type="dxa"/>
          </w:tcPr>
          <w:p w14:paraId="69B87C25" w14:textId="77777777" w:rsidR="00507112" w:rsidRPr="002901BB" w:rsidRDefault="00507112" w:rsidP="00DA5F49">
            <w:pPr>
              <w:pStyle w:val="TAL"/>
              <w:rPr>
                <w:sz w:val="16"/>
              </w:rPr>
            </w:pPr>
            <w:r>
              <w:rPr>
                <w:sz w:val="16"/>
              </w:rPr>
              <w:t>Corrections on clause 6 for IE names in TS 38.521-1</w:t>
            </w:r>
          </w:p>
        </w:tc>
        <w:tc>
          <w:tcPr>
            <w:tcW w:w="1524" w:type="dxa"/>
          </w:tcPr>
          <w:p w14:paraId="657F9099" w14:textId="77777777" w:rsidR="00507112" w:rsidRPr="002901BB" w:rsidRDefault="00507112" w:rsidP="00DA5F49">
            <w:pPr>
              <w:pStyle w:val="TAL"/>
              <w:rPr>
                <w:sz w:val="16"/>
              </w:rPr>
            </w:pPr>
            <w:r>
              <w:rPr>
                <w:sz w:val="16"/>
              </w:rPr>
              <w:t>ZTE Corporation, Tejet, SRTC</w:t>
            </w:r>
          </w:p>
        </w:tc>
        <w:tc>
          <w:tcPr>
            <w:tcW w:w="888" w:type="dxa"/>
          </w:tcPr>
          <w:p w14:paraId="69DB32C5" w14:textId="77777777" w:rsidR="00507112" w:rsidRPr="002901BB" w:rsidRDefault="00507112" w:rsidP="00DA5F49">
            <w:pPr>
              <w:pStyle w:val="TAL"/>
              <w:rPr>
                <w:sz w:val="16"/>
              </w:rPr>
            </w:pPr>
            <w:r>
              <w:rPr>
                <w:sz w:val="16"/>
              </w:rPr>
              <w:t>38.521-1</w:t>
            </w:r>
          </w:p>
        </w:tc>
        <w:tc>
          <w:tcPr>
            <w:tcW w:w="709" w:type="dxa"/>
          </w:tcPr>
          <w:p w14:paraId="19378CB4" w14:textId="77777777" w:rsidR="00507112" w:rsidRPr="002901BB" w:rsidRDefault="00507112" w:rsidP="00DA5F49">
            <w:pPr>
              <w:pStyle w:val="TAL"/>
              <w:rPr>
                <w:sz w:val="16"/>
              </w:rPr>
            </w:pPr>
            <w:r>
              <w:rPr>
                <w:sz w:val="16"/>
              </w:rPr>
              <w:t>3240</w:t>
            </w:r>
          </w:p>
        </w:tc>
        <w:tc>
          <w:tcPr>
            <w:tcW w:w="281" w:type="dxa"/>
          </w:tcPr>
          <w:p w14:paraId="031DA6C4" w14:textId="77777777" w:rsidR="00507112" w:rsidRPr="002901BB" w:rsidRDefault="00507112" w:rsidP="00DA5F49">
            <w:pPr>
              <w:pStyle w:val="TAR"/>
              <w:rPr>
                <w:sz w:val="16"/>
              </w:rPr>
            </w:pPr>
            <w:r>
              <w:rPr>
                <w:sz w:val="16"/>
              </w:rPr>
              <w:t>-</w:t>
            </w:r>
          </w:p>
        </w:tc>
        <w:tc>
          <w:tcPr>
            <w:tcW w:w="711" w:type="dxa"/>
          </w:tcPr>
          <w:p w14:paraId="23936AB9" w14:textId="77777777" w:rsidR="00507112" w:rsidRPr="002901BB" w:rsidRDefault="00507112" w:rsidP="00DA5F49">
            <w:pPr>
              <w:pStyle w:val="TAL"/>
              <w:rPr>
                <w:sz w:val="16"/>
              </w:rPr>
            </w:pPr>
            <w:r>
              <w:rPr>
                <w:sz w:val="16"/>
              </w:rPr>
              <w:t>Rel-18</w:t>
            </w:r>
          </w:p>
        </w:tc>
        <w:tc>
          <w:tcPr>
            <w:tcW w:w="306" w:type="dxa"/>
          </w:tcPr>
          <w:p w14:paraId="6971F38E" w14:textId="77777777" w:rsidR="00507112" w:rsidRPr="002901BB" w:rsidRDefault="00507112" w:rsidP="00DA5F49">
            <w:pPr>
              <w:pStyle w:val="TAL"/>
              <w:rPr>
                <w:sz w:val="16"/>
              </w:rPr>
            </w:pPr>
            <w:r>
              <w:rPr>
                <w:sz w:val="16"/>
              </w:rPr>
              <w:t>F</w:t>
            </w:r>
          </w:p>
        </w:tc>
        <w:tc>
          <w:tcPr>
            <w:tcW w:w="4013" w:type="dxa"/>
          </w:tcPr>
          <w:p w14:paraId="53996FD8" w14:textId="77777777" w:rsidR="00507112" w:rsidRPr="002901BB" w:rsidRDefault="00507112" w:rsidP="00DA5F49">
            <w:pPr>
              <w:pStyle w:val="TAL"/>
              <w:rPr>
                <w:sz w:val="16"/>
              </w:rPr>
            </w:pPr>
            <w:r>
              <w:rPr>
                <w:sz w:val="16"/>
              </w:rPr>
              <w:t>TEI15_Test, 5GS_NR_LTE-UEConTest</w:t>
            </w:r>
          </w:p>
        </w:tc>
        <w:tc>
          <w:tcPr>
            <w:tcW w:w="967" w:type="dxa"/>
          </w:tcPr>
          <w:p w14:paraId="40648277" w14:textId="77777777" w:rsidR="00507112" w:rsidRPr="002901BB" w:rsidRDefault="00507112" w:rsidP="00DA5F49">
            <w:pPr>
              <w:pStyle w:val="TAL"/>
              <w:rPr>
                <w:sz w:val="16"/>
              </w:rPr>
            </w:pPr>
            <w:r>
              <w:rPr>
                <w:sz w:val="16"/>
              </w:rPr>
              <w:t>agreed</w:t>
            </w:r>
          </w:p>
        </w:tc>
      </w:tr>
      <w:tr w:rsidR="00507112" w14:paraId="44A043DA" w14:textId="77777777" w:rsidTr="00E27664">
        <w:tc>
          <w:tcPr>
            <w:tcW w:w="1097" w:type="dxa"/>
          </w:tcPr>
          <w:p w14:paraId="461B71CE" w14:textId="77777777" w:rsidR="00507112" w:rsidRPr="002901BB" w:rsidRDefault="00507112" w:rsidP="00DA5F49">
            <w:pPr>
              <w:pStyle w:val="TAL"/>
              <w:rPr>
                <w:sz w:val="16"/>
              </w:rPr>
            </w:pPr>
            <w:r>
              <w:rPr>
                <w:sz w:val="16"/>
              </w:rPr>
              <w:t>R5-251088</w:t>
            </w:r>
          </w:p>
        </w:tc>
        <w:tc>
          <w:tcPr>
            <w:tcW w:w="2440" w:type="dxa"/>
          </w:tcPr>
          <w:p w14:paraId="25E9B44B" w14:textId="77777777" w:rsidR="00507112" w:rsidRPr="002901BB" w:rsidRDefault="00507112" w:rsidP="00DA5F49">
            <w:pPr>
              <w:pStyle w:val="TAL"/>
              <w:rPr>
                <w:sz w:val="16"/>
              </w:rPr>
            </w:pPr>
            <w:r>
              <w:rPr>
                <w:sz w:val="16"/>
              </w:rPr>
              <w:t>Corrections on clause 6.5A.2.4 for ACLR description for intra-band NC CA</w:t>
            </w:r>
          </w:p>
        </w:tc>
        <w:tc>
          <w:tcPr>
            <w:tcW w:w="1524" w:type="dxa"/>
          </w:tcPr>
          <w:p w14:paraId="11B66D87" w14:textId="77777777" w:rsidR="00507112" w:rsidRPr="002901BB" w:rsidRDefault="00507112" w:rsidP="00DA5F49">
            <w:pPr>
              <w:pStyle w:val="TAL"/>
              <w:rPr>
                <w:sz w:val="16"/>
              </w:rPr>
            </w:pPr>
            <w:r>
              <w:rPr>
                <w:sz w:val="16"/>
              </w:rPr>
              <w:t>ZTE Corporation, Tejet, SRTC</w:t>
            </w:r>
          </w:p>
        </w:tc>
        <w:tc>
          <w:tcPr>
            <w:tcW w:w="888" w:type="dxa"/>
          </w:tcPr>
          <w:p w14:paraId="1E948413" w14:textId="77777777" w:rsidR="00507112" w:rsidRPr="002901BB" w:rsidRDefault="00507112" w:rsidP="00DA5F49">
            <w:pPr>
              <w:pStyle w:val="TAL"/>
              <w:rPr>
                <w:sz w:val="16"/>
              </w:rPr>
            </w:pPr>
            <w:r>
              <w:rPr>
                <w:sz w:val="16"/>
              </w:rPr>
              <w:t>38.521-1</w:t>
            </w:r>
          </w:p>
        </w:tc>
        <w:tc>
          <w:tcPr>
            <w:tcW w:w="709" w:type="dxa"/>
          </w:tcPr>
          <w:p w14:paraId="429B90F0" w14:textId="77777777" w:rsidR="00507112" w:rsidRPr="002901BB" w:rsidRDefault="00507112" w:rsidP="00DA5F49">
            <w:pPr>
              <w:pStyle w:val="TAL"/>
              <w:rPr>
                <w:sz w:val="16"/>
              </w:rPr>
            </w:pPr>
            <w:r>
              <w:rPr>
                <w:sz w:val="16"/>
              </w:rPr>
              <w:t>3241</w:t>
            </w:r>
          </w:p>
        </w:tc>
        <w:tc>
          <w:tcPr>
            <w:tcW w:w="281" w:type="dxa"/>
          </w:tcPr>
          <w:p w14:paraId="65141E54" w14:textId="77777777" w:rsidR="00507112" w:rsidRPr="002901BB" w:rsidRDefault="00507112" w:rsidP="00DA5F49">
            <w:pPr>
              <w:pStyle w:val="TAR"/>
              <w:rPr>
                <w:sz w:val="16"/>
              </w:rPr>
            </w:pPr>
            <w:r>
              <w:rPr>
                <w:sz w:val="16"/>
              </w:rPr>
              <w:t>-</w:t>
            </w:r>
          </w:p>
        </w:tc>
        <w:tc>
          <w:tcPr>
            <w:tcW w:w="711" w:type="dxa"/>
          </w:tcPr>
          <w:p w14:paraId="4FDC5FDF" w14:textId="77777777" w:rsidR="00507112" w:rsidRPr="002901BB" w:rsidRDefault="00507112" w:rsidP="00DA5F49">
            <w:pPr>
              <w:pStyle w:val="TAL"/>
              <w:rPr>
                <w:sz w:val="16"/>
              </w:rPr>
            </w:pPr>
            <w:r>
              <w:rPr>
                <w:sz w:val="16"/>
              </w:rPr>
              <w:t>Rel-18</w:t>
            </w:r>
          </w:p>
        </w:tc>
        <w:tc>
          <w:tcPr>
            <w:tcW w:w="306" w:type="dxa"/>
          </w:tcPr>
          <w:p w14:paraId="5456C24E" w14:textId="77777777" w:rsidR="00507112" w:rsidRPr="002901BB" w:rsidRDefault="00507112" w:rsidP="00DA5F49">
            <w:pPr>
              <w:pStyle w:val="TAL"/>
              <w:rPr>
                <w:sz w:val="16"/>
              </w:rPr>
            </w:pPr>
            <w:r>
              <w:rPr>
                <w:sz w:val="16"/>
              </w:rPr>
              <w:t>F</w:t>
            </w:r>
          </w:p>
        </w:tc>
        <w:tc>
          <w:tcPr>
            <w:tcW w:w="4013" w:type="dxa"/>
          </w:tcPr>
          <w:p w14:paraId="1F691171" w14:textId="77777777" w:rsidR="00507112" w:rsidRPr="002901BB" w:rsidRDefault="00507112" w:rsidP="00DA5F49">
            <w:pPr>
              <w:pStyle w:val="TAL"/>
              <w:rPr>
                <w:sz w:val="16"/>
              </w:rPr>
            </w:pPr>
            <w:r>
              <w:rPr>
                <w:sz w:val="16"/>
              </w:rPr>
              <w:t>TEI16_Test, NR_RF_FR1-UEConTest</w:t>
            </w:r>
          </w:p>
        </w:tc>
        <w:tc>
          <w:tcPr>
            <w:tcW w:w="967" w:type="dxa"/>
          </w:tcPr>
          <w:p w14:paraId="1CCECD22" w14:textId="77777777" w:rsidR="00507112" w:rsidRPr="002901BB" w:rsidRDefault="00507112" w:rsidP="00DA5F49">
            <w:pPr>
              <w:pStyle w:val="TAL"/>
              <w:rPr>
                <w:sz w:val="16"/>
              </w:rPr>
            </w:pPr>
            <w:r>
              <w:rPr>
                <w:sz w:val="16"/>
              </w:rPr>
              <w:t>agreed</w:t>
            </w:r>
          </w:p>
        </w:tc>
      </w:tr>
      <w:tr w:rsidR="00507112" w14:paraId="361D0616" w14:textId="77777777" w:rsidTr="00E27664">
        <w:tc>
          <w:tcPr>
            <w:tcW w:w="1097" w:type="dxa"/>
          </w:tcPr>
          <w:p w14:paraId="5357EC5E" w14:textId="77777777" w:rsidR="00507112" w:rsidRPr="002901BB" w:rsidRDefault="00507112" w:rsidP="00DA5F49">
            <w:pPr>
              <w:pStyle w:val="TAL"/>
              <w:rPr>
                <w:sz w:val="16"/>
              </w:rPr>
            </w:pPr>
            <w:r>
              <w:rPr>
                <w:sz w:val="16"/>
              </w:rPr>
              <w:t>R5-251089</w:t>
            </w:r>
          </w:p>
        </w:tc>
        <w:tc>
          <w:tcPr>
            <w:tcW w:w="2440" w:type="dxa"/>
          </w:tcPr>
          <w:p w14:paraId="6F13BABF" w14:textId="77777777" w:rsidR="00507112" w:rsidRPr="002901BB" w:rsidRDefault="00507112" w:rsidP="00DA5F49">
            <w:pPr>
              <w:pStyle w:val="TAL"/>
              <w:rPr>
                <w:sz w:val="16"/>
              </w:rPr>
            </w:pPr>
            <w:r>
              <w:rPr>
                <w:sz w:val="16"/>
              </w:rPr>
              <w:t>Corrections on clause 4 and Annex I for IE names in TS 38.521-1</w:t>
            </w:r>
          </w:p>
        </w:tc>
        <w:tc>
          <w:tcPr>
            <w:tcW w:w="1524" w:type="dxa"/>
          </w:tcPr>
          <w:p w14:paraId="62F0211A" w14:textId="77777777" w:rsidR="00507112" w:rsidRPr="002901BB" w:rsidRDefault="00507112" w:rsidP="00DA5F49">
            <w:pPr>
              <w:pStyle w:val="TAL"/>
              <w:rPr>
                <w:sz w:val="16"/>
              </w:rPr>
            </w:pPr>
            <w:r>
              <w:rPr>
                <w:sz w:val="16"/>
              </w:rPr>
              <w:t>ZTE Corporation, Tejet, SRTC</w:t>
            </w:r>
          </w:p>
        </w:tc>
        <w:tc>
          <w:tcPr>
            <w:tcW w:w="888" w:type="dxa"/>
          </w:tcPr>
          <w:p w14:paraId="3132DC0E" w14:textId="77777777" w:rsidR="00507112" w:rsidRPr="002901BB" w:rsidRDefault="00507112" w:rsidP="00DA5F49">
            <w:pPr>
              <w:pStyle w:val="TAL"/>
              <w:rPr>
                <w:sz w:val="16"/>
              </w:rPr>
            </w:pPr>
            <w:r>
              <w:rPr>
                <w:sz w:val="16"/>
              </w:rPr>
              <w:t>38.521-1</w:t>
            </w:r>
          </w:p>
        </w:tc>
        <w:tc>
          <w:tcPr>
            <w:tcW w:w="709" w:type="dxa"/>
          </w:tcPr>
          <w:p w14:paraId="0730D75C" w14:textId="77777777" w:rsidR="00507112" w:rsidRPr="002901BB" w:rsidRDefault="00507112" w:rsidP="00DA5F49">
            <w:pPr>
              <w:pStyle w:val="TAL"/>
              <w:rPr>
                <w:sz w:val="16"/>
              </w:rPr>
            </w:pPr>
            <w:r>
              <w:rPr>
                <w:sz w:val="16"/>
              </w:rPr>
              <w:t>3242</w:t>
            </w:r>
          </w:p>
        </w:tc>
        <w:tc>
          <w:tcPr>
            <w:tcW w:w="281" w:type="dxa"/>
          </w:tcPr>
          <w:p w14:paraId="77C2A8D4" w14:textId="77777777" w:rsidR="00507112" w:rsidRPr="002901BB" w:rsidRDefault="00507112" w:rsidP="00DA5F49">
            <w:pPr>
              <w:pStyle w:val="TAR"/>
              <w:rPr>
                <w:sz w:val="16"/>
              </w:rPr>
            </w:pPr>
            <w:r>
              <w:rPr>
                <w:sz w:val="16"/>
              </w:rPr>
              <w:t>-</w:t>
            </w:r>
          </w:p>
        </w:tc>
        <w:tc>
          <w:tcPr>
            <w:tcW w:w="711" w:type="dxa"/>
          </w:tcPr>
          <w:p w14:paraId="01D3C701" w14:textId="77777777" w:rsidR="00507112" w:rsidRPr="002901BB" w:rsidRDefault="00507112" w:rsidP="00DA5F49">
            <w:pPr>
              <w:pStyle w:val="TAL"/>
              <w:rPr>
                <w:sz w:val="16"/>
              </w:rPr>
            </w:pPr>
            <w:r>
              <w:rPr>
                <w:sz w:val="16"/>
              </w:rPr>
              <w:t>Rel-18</w:t>
            </w:r>
          </w:p>
        </w:tc>
        <w:tc>
          <w:tcPr>
            <w:tcW w:w="306" w:type="dxa"/>
          </w:tcPr>
          <w:p w14:paraId="348619C0" w14:textId="77777777" w:rsidR="00507112" w:rsidRPr="002901BB" w:rsidRDefault="00507112" w:rsidP="00DA5F49">
            <w:pPr>
              <w:pStyle w:val="TAL"/>
              <w:rPr>
                <w:sz w:val="16"/>
              </w:rPr>
            </w:pPr>
            <w:r>
              <w:rPr>
                <w:sz w:val="16"/>
              </w:rPr>
              <w:t>F</w:t>
            </w:r>
          </w:p>
        </w:tc>
        <w:tc>
          <w:tcPr>
            <w:tcW w:w="4013" w:type="dxa"/>
          </w:tcPr>
          <w:p w14:paraId="1796B0EC" w14:textId="77777777" w:rsidR="00507112" w:rsidRPr="002901BB" w:rsidRDefault="00507112" w:rsidP="00DA5F49">
            <w:pPr>
              <w:pStyle w:val="TAL"/>
              <w:rPr>
                <w:sz w:val="16"/>
              </w:rPr>
            </w:pPr>
            <w:r>
              <w:rPr>
                <w:sz w:val="16"/>
              </w:rPr>
              <w:t>TEI15_Test, 5GS_NR_LTE-UEConTest</w:t>
            </w:r>
          </w:p>
        </w:tc>
        <w:tc>
          <w:tcPr>
            <w:tcW w:w="967" w:type="dxa"/>
          </w:tcPr>
          <w:p w14:paraId="0B0E13DF" w14:textId="77777777" w:rsidR="00507112" w:rsidRPr="002901BB" w:rsidRDefault="00507112" w:rsidP="00DA5F49">
            <w:pPr>
              <w:pStyle w:val="TAL"/>
              <w:rPr>
                <w:sz w:val="16"/>
              </w:rPr>
            </w:pPr>
            <w:r>
              <w:rPr>
                <w:sz w:val="16"/>
              </w:rPr>
              <w:t>agreed</w:t>
            </w:r>
          </w:p>
        </w:tc>
      </w:tr>
      <w:tr w:rsidR="00507112" w14:paraId="272F8EFB" w14:textId="77777777" w:rsidTr="00E27664">
        <w:tc>
          <w:tcPr>
            <w:tcW w:w="1097" w:type="dxa"/>
          </w:tcPr>
          <w:p w14:paraId="127F5D0D" w14:textId="77777777" w:rsidR="00507112" w:rsidRPr="002901BB" w:rsidRDefault="00507112" w:rsidP="00DA5F49">
            <w:pPr>
              <w:pStyle w:val="TAL"/>
              <w:rPr>
                <w:sz w:val="16"/>
              </w:rPr>
            </w:pPr>
            <w:r>
              <w:rPr>
                <w:sz w:val="16"/>
              </w:rPr>
              <w:t>R5-251090</w:t>
            </w:r>
          </w:p>
        </w:tc>
        <w:tc>
          <w:tcPr>
            <w:tcW w:w="2440" w:type="dxa"/>
          </w:tcPr>
          <w:p w14:paraId="3B217425" w14:textId="77777777" w:rsidR="00507112" w:rsidRPr="002901BB" w:rsidRDefault="00507112" w:rsidP="00DA5F49">
            <w:pPr>
              <w:pStyle w:val="TAL"/>
              <w:rPr>
                <w:sz w:val="16"/>
              </w:rPr>
            </w:pPr>
            <w:r>
              <w:rPr>
                <w:sz w:val="16"/>
              </w:rPr>
              <w:t>Corrections on clause 4 for applicability and test coverage rules in TS 38.521-1</w:t>
            </w:r>
          </w:p>
        </w:tc>
        <w:tc>
          <w:tcPr>
            <w:tcW w:w="1524" w:type="dxa"/>
          </w:tcPr>
          <w:p w14:paraId="0D7180AB" w14:textId="77777777" w:rsidR="00507112" w:rsidRPr="002901BB" w:rsidRDefault="00507112" w:rsidP="00DA5F49">
            <w:pPr>
              <w:pStyle w:val="TAL"/>
              <w:rPr>
                <w:sz w:val="16"/>
              </w:rPr>
            </w:pPr>
            <w:r>
              <w:rPr>
                <w:sz w:val="16"/>
              </w:rPr>
              <w:t>ZTE Corporation, Tejet, SRTC</w:t>
            </w:r>
          </w:p>
        </w:tc>
        <w:tc>
          <w:tcPr>
            <w:tcW w:w="888" w:type="dxa"/>
          </w:tcPr>
          <w:p w14:paraId="5661CFB3" w14:textId="77777777" w:rsidR="00507112" w:rsidRPr="002901BB" w:rsidRDefault="00507112" w:rsidP="00DA5F49">
            <w:pPr>
              <w:pStyle w:val="TAL"/>
              <w:rPr>
                <w:sz w:val="16"/>
              </w:rPr>
            </w:pPr>
            <w:r>
              <w:rPr>
                <w:sz w:val="16"/>
              </w:rPr>
              <w:t>38.521-1</w:t>
            </w:r>
          </w:p>
        </w:tc>
        <w:tc>
          <w:tcPr>
            <w:tcW w:w="709" w:type="dxa"/>
          </w:tcPr>
          <w:p w14:paraId="0169ECFC" w14:textId="77777777" w:rsidR="00507112" w:rsidRPr="002901BB" w:rsidRDefault="00507112" w:rsidP="00DA5F49">
            <w:pPr>
              <w:pStyle w:val="TAL"/>
              <w:rPr>
                <w:sz w:val="16"/>
              </w:rPr>
            </w:pPr>
            <w:r>
              <w:rPr>
                <w:sz w:val="16"/>
              </w:rPr>
              <w:t>3243</w:t>
            </w:r>
          </w:p>
        </w:tc>
        <w:tc>
          <w:tcPr>
            <w:tcW w:w="281" w:type="dxa"/>
          </w:tcPr>
          <w:p w14:paraId="57B522B0" w14:textId="77777777" w:rsidR="00507112" w:rsidRPr="002901BB" w:rsidRDefault="00507112" w:rsidP="00DA5F49">
            <w:pPr>
              <w:pStyle w:val="TAR"/>
              <w:rPr>
                <w:sz w:val="16"/>
              </w:rPr>
            </w:pPr>
            <w:r>
              <w:rPr>
                <w:sz w:val="16"/>
              </w:rPr>
              <w:t>-</w:t>
            </w:r>
          </w:p>
        </w:tc>
        <w:tc>
          <w:tcPr>
            <w:tcW w:w="711" w:type="dxa"/>
          </w:tcPr>
          <w:p w14:paraId="5B009B0B" w14:textId="77777777" w:rsidR="00507112" w:rsidRPr="002901BB" w:rsidRDefault="00507112" w:rsidP="00DA5F49">
            <w:pPr>
              <w:pStyle w:val="TAL"/>
              <w:rPr>
                <w:sz w:val="16"/>
              </w:rPr>
            </w:pPr>
            <w:r>
              <w:rPr>
                <w:sz w:val="16"/>
              </w:rPr>
              <w:t>Rel-18</w:t>
            </w:r>
          </w:p>
        </w:tc>
        <w:tc>
          <w:tcPr>
            <w:tcW w:w="306" w:type="dxa"/>
          </w:tcPr>
          <w:p w14:paraId="4148E9E2" w14:textId="77777777" w:rsidR="00507112" w:rsidRPr="002901BB" w:rsidRDefault="00507112" w:rsidP="00DA5F49">
            <w:pPr>
              <w:pStyle w:val="TAL"/>
              <w:rPr>
                <w:sz w:val="16"/>
              </w:rPr>
            </w:pPr>
            <w:r>
              <w:rPr>
                <w:sz w:val="16"/>
              </w:rPr>
              <w:t>F</w:t>
            </w:r>
          </w:p>
        </w:tc>
        <w:tc>
          <w:tcPr>
            <w:tcW w:w="4013" w:type="dxa"/>
          </w:tcPr>
          <w:p w14:paraId="25416ABB" w14:textId="77777777" w:rsidR="00507112" w:rsidRPr="002901BB" w:rsidRDefault="00507112" w:rsidP="00DA5F49">
            <w:pPr>
              <w:pStyle w:val="TAL"/>
              <w:rPr>
                <w:sz w:val="16"/>
              </w:rPr>
            </w:pPr>
            <w:r>
              <w:rPr>
                <w:sz w:val="16"/>
              </w:rPr>
              <w:t>TEI15_Test, 5GS_NR_LTE-UEConTest</w:t>
            </w:r>
          </w:p>
        </w:tc>
        <w:tc>
          <w:tcPr>
            <w:tcW w:w="967" w:type="dxa"/>
          </w:tcPr>
          <w:p w14:paraId="59A8436D" w14:textId="77777777" w:rsidR="00507112" w:rsidRPr="002901BB" w:rsidRDefault="00507112" w:rsidP="00DA5F49">
            <w:pPr>
              <w:pStyle w:val="TAL"/>
              <w:rPr>
                <w:sz w:val="16"/>
              </w:rPr>
            </w:pPr>
            <w:r>
              <w:rPr>
                <w:sz w:val="16"/>
              </w:rPr>
              <w:t>revised</w:t>
            </w:r>
          </w:p>
        </w:tc>
      </w:tr>
      <w:tr w:rsidR="00507112" w14:paraId="2C7747B5" w14:textId="77777777" w:rsidTr="00E27664">
        <w:tc>
          <w:tcPr>
            <w:tcW w:w="1097" w:type="dxa"/>
          </w:tcPr>
          <w:p w14:paraId="668CF99D" w14:textId="77777777" w:rsidR="00507112" w:rsidRPr="002901BB" w:rsidRDefault="00507112" w:rsidP="00DA5F49">
            <w:pPr>
              <w:pStyle w:val="TAL"/>
              <w:rPr>
                <w:sz w:val="16"/>
              </w:rPr>
            </w:pPr>
            <w:r>
              <w:rPr>
                <w:sz w:val="16"/>
              </w:rPr>
              <w:t>R5-251549</w:t>
            </w:r>
          </w:p>
        </w:tc>
        <w:tc>
          <w:tcPr>
            <w:tcW w:w="2440" w:type="dxa"/>
          </w:tcPr>
          <w:p w14:paraId="4950F259" w14:textId="77777777" w:rsidR="00507112" w:rsidRPr="002901BB" w:rsidRDefault="00507112" w:rsidP="00DA5F49">
            <w:pPr>
              <w:pStyle w:val="TAL"/>
              <w:rPr>
                <w:sz w:val="16"/>
              </w:rPr>
            </w:pPr>
            <w:r>
              <w:rPr>
                <w:sz w:val="16"/>
              </w:rPr>
              <w:t>Corrections on clause 4 for applicability and test coverage rules in TS 38.521-1</w:t>
            </w:r>
          </w:p>
        </w:tc>
        <w:tc>
          <w:tcPr>
            <w:tcW w:w="1524" w:type="dxa"/>
          </w:tcPr>
          <w:p w14:paraId="416E12E7" w14:textId="77777777" w:rsidR="00507112" w:rsidRPr="002901BB" w:rsidRDefault="00507112" w:rsidP="00DA5F49">
            <w:pPr>
              <w:pStyle w:val="TAL"/>
              <w:rPr>
                <w:sz w:val="16"/>
              </w:rPr>
            </w:pPr>
            <w:r>
              <w:rPr>
                <w:sz w:val="16"/>
              </w:rPr>
              <w:t>ZTE Corporation, Tejet, SRTC</w:t>
            </w:r>
          </w:p>
        </w:tc>
        <w:tc>
          <w:tcPr>
            <w:tcW w:w="888" w:type="dxa"/>
          </w:tcPr>
          <w:p w14:paraId="36D80834" w14:textId="77777777" w:rsidR="00507112" w:rsidRPr="002901BB" w:rsidRDefault="00507112" w:rsidP="00DA5F49">
            <w:pPr>
              <w:pStyle w:val="TAL"/>
              <w:rPr>
                <w:sz w:val="16"/>
              </w:rPr>
            </w:pPr>
            <w:r>
              <w:rPr>
                <w:sz w:val="16"/>
              </w:rPr>
              <w:t>38.521-1</w:t>
            </w:r>
          </w:p>
        </w:tc>
        <w:tc>
          <w:tcPr>
            <w:tcW w:w="709" w:type="dxa"/>
          </w:tcPr>
          <w:p w14:paraId="18BF7607" w14:textId="77777777" w:rsidR="00507112" w:rsidRPr="002901BB" w:rsidRDefault="00507112" w:rsidP="00DA5F49">
            <w:pPr>
              <w:pStyle w:val="TAL"/>
              <w:rPr>
                <w:sz w:val="16"/>
              </w:rPr>
            </w:pPr>
            <w:r>
              <w:rPr>
                <w:sz w:val="16"/>
              </w:rPr>
              <w:t>3243</w:t>
            </w:r>
          </w:p>
        </w:tc>
        <w:tc>
          <w:tcPr>
            <w:tcW w:w="281" w:type="dxa"/>
          </w:tcPr>
          <w:p w14:paraId="041FBACC" w14:textId="77777777" w:rsidR="00507112" w:rsidRPr="002901BB" w:rsidRDefault="00507112" w:rsidP="00DA5F49">
            <w:pPr>
              <w:pStyle w:val="TAR"/>
              <w:rPr>
                <w:sz w:val="16"/>
              </w:rPr>
            </w:pPr>
            <w:r>
              <w:rPr>
                <w:sz w:val="16"/>
              </w:rPr>
              <w:t>1</w:t>
            </w:r>
          </w:p>
        </w:tc>
        <w:tc>
          <w:tcPr>
            <w:tcW w:w="711" w:type="dxa"/>
          </w:tcPr>
          <w:p w14:paraId="504DC5D4" w14:textId="77777777" w:rsidR="00507112" w:rsidRPr="002901BB" w:rsidRDefault="00507112" w:rsidP="00DA5F49">
            <w:pPr>
              <w:pStyle w:val="TAL"/>
              <w:rPr>
                <w:sz w:val="16"/>
              </w:rPr>
            </w:pPr>
            <w:r>
              <w:rPr>
                <w:sz w:val="16"/>
              </w:rPr>
              <w:t>Rel-18</w:t>
            </w:r>
          </w:p>
        </w:tc>
        <w:tc>
          <w:tcPr>
            <w:tcW w:w="306" w:type="dxa"/>
          </w:tcPr>
          <w:p w14:paraId="52AB25D0" w14:textId="77777777" w:rsidR="00507112" w:rsidRPr="002901BB" w:rsidRDefault="00507112" w:rsidP="00DA5F49">
            <w:pPr>
              <w:pStyle w:val="TAL"/>
              <w:rPr>
                <w:sz w:val="16"/>
              </w:rPr>
            </w:pPr>
            <w:r>
              <w:rPr>
                <w:sz w:val="16"/>
              </w:rPr>
              <w:t>F</w:t>
            </w:r>
          </w:p>
        </w:tc>
        <w:tc>
          <w:tcPr>
            <w:tcW w:w="4013" w:type="dxa"/>
          </w:tcPr>
          <w:p w14:paraId="0AD68790" w14:textId="77777777" w:rsidR="00507112" w:rsidRPr="002901BB" w:rsidRDefault="00507112" w:rsidP="00DA5F49">
            <w:pPr>
              <w:pStyle w:val="TAL"/>
              <w:rPr>
                <w:sz w:val="16"/>
              </w:rPr>
            </w:pPr>
            <w:r>
              <w:rPr>
                <w:sz w:val="16"/>
              </w:rPr>
              <w:t>TEI15_Test, 5GS_NR_LTE-UEConTest</w:t>
            </w:r>
          </w:p>
        </w:tc>
        <w:tc>
          <w:tcPr>
            <w:tcW w:w="967" w:type="dxa"/>
          </w:tcPr>
          <w:p w14:paraId="631B6179" w14:textId="77777777" w:rsidR="00507112" w:rsidRPr="002901BB" w:rsidRDefault="00507112" w:rsidP="00DA5F49">
            <w:pPr>
              <w:pStyle w:val="TAL"/>
              <w:rPr>
                <w:sz w:val="16"/>
              </w:rPr>
            </w:pPr>
            <w:r>
              <w:rPr>
                <w:sz w:val="16"/>
              </w:rPr>
              <w:t>agreed</w:t>
            </w:r>
          </w:p>
        </w:tc>
      </w:tr>
      <w:tr w:rsidR="00507112" w14:paraId="487462F9" w14:textId="77777777" w:rsidTr="00E27664">
        <w:tc>
          <w:tcPr>
            <w:tcW w:w="1097" w:type="dxa"/>
          </w:tcPr>
          <w:p w14:paraId="7706C20B" w14:textId="77777777" w:rsidR="00507112" w:rsidRPr="002901BB" w:rsidRDefault="00507112" w:rsidP="00DA5F49">
            <w:pPr>
              <w:pStyle w:val="TAL"/>
              <w:rPr>
                <w:sz w:val="16"/>
              </w:rPr>
            </w:pPr>
            <w:r>
              <w:rPr>
                <w:sz w:val="16"/>
              </w:rPr>
              <w:t>R5-251104</w:t>
            </w:r>
          </w:p>
        </w:tc>
        <w:tc>
          <w:tcPr>
            <w:tcW w:w="2440" w:type="dxa"/>
          </w:tcPr>
          <w:p w14:paraId="594F1149" w14:textId="77777777" w:rsidR="00507112" w:rsidRPr="002901BB" w:rsidRDefault="00507112" w:rsidP="00DA5F49">
            <w:pPr>
              <w:pStyle w:val="TAL"/>
              <w:rPr>
                <w:sz w:val="16"/>
              </w:rPr>
            </w:pPr>
            <w:r>
              <w:rPr>
                <w:sz w:val="16"/>
              </w:rPr>
              <w:t>Corrections on clause 6.2.1.5 for maximum output power test requirement</w:t>
            </w:r>
          </w:p>
        </w:tc>
        <w:tc>
          <w:tcPr>
            <w:tcW w:w="1524" w:type="dxa"/>
          </w:tcPr>
          <w:p w14:paraId="49570FEF" w14:textId="77777777" w:rsidR="00507112" w:rsidRPr="002901BB" w:rsidRDefault="00507112" w:rsidP="00DA5F49">
            <w:pPr>
              <w:pStyle w:val="TAL"/>
              <w:rPr>
                <w:sz w:val="16"/>
              </w:rPr>
            </w:pPr>
            <w:r>
              <w:rPr>
                <w:sz w:val="16"/>
              </w:rPr>
              <w:t>ZTE Corporation, Tejet, SRTC</w:t>
            </w:r>
          </w:p>
        </w:tc>
        <w:tc>
          <w:tcPr>
            <w:tcW w:w="888" w:type="dxa"/>
          </w:tcPr>
          <w:p w14:paraId="2C0B2BAD" w14:textId="77777777" w:rsidR="00507112" w:rsidRPr="002901BB" w:rsidRDefault="00507112" w:rsidP="00DA5F49">
            <w:pPr>
              <w:pStyle w:val="TAL"/>
              <w:rPr>
                <w:sz w:val="16"/>
              </w:rPr>
            </w:pPr>
            <w:r>
              <w:rPr>
                <w:sz w:val="16"/>
              </w:rPr>
              <w:t>38.521-1</w:t>
            </w:r>
          </w:p>
        </w:tc>
        <w:tc>
          <w:tcPr>
            <w:tcW w:w="709" w:type="dxa"/>
          </w:tcPr>
          <w:p w14:paraId="43975C3F" w14:textId="77777777" w:rsidR="00507112" w:rsidRPr="002901BB" w:rsidRDefault="00507112" w:rsidP="00DA5F49">
            <w:pPr>
              <w:pStyle w:val="TAL"/>
              <w:rPr>
                <w:sz w:val="16"/>
              </w:rPr>
            </w:pPr>
            <w:r>
              <w:rPr>
                <w:sz w:val="16"/>
              </w:rPr>
              <w:t>3244</w:t>
            </w:r>
          </w:p>
        </w:tc>
        <w:tc>
          <w:tcPr>
            <w:tcW w:w="281" w:type="dxa"/>
          </w:tcPr>
          <w:p w14:paraId="20BAB2E8" w14:textId="77777777" w:rsidR="00507112" w:rsidRPr="002901BB" w:rsidRDefault="00507112" w:rsidP="00DA5F49">
            <w:pPr>
              <w:pStyle w:val="TAR"/>
              <w:rPr>
                <w:sz w:val="16"/>
              </w:rPr>
            </w:pPr>
            <w:r>
              <w:rPr>
                <w:sz w:val="16"/>
              </w:rPr>
              <w:t>-</w:t>
            </w:r>
          </w:p>
        </w:tc>
        <w:tc>
          <w:tcPr>
            <w:tcW w:w="711" w:type="dxa"/>
          </w:tcPr>
          <w:p w14:paraId="356E35D7" w14:textId="77777777" w:rsidR="00507112" w:rsidRPr="002901BB" w:rsidRDefault="00507112" w:rsidP="00DA5F49">
            <w:pPr>
              <w:pStyle w:val="TAL"/>
              <w:rPr>
                <w:sz w:val="16"/>
              </w:rPr>
            </w:pPr>
            <w:r>
              <w:rPr>
                <w:sz w:val="16"/>
              </w:rPr>
              <w:t>Rel-18</w:t>
            </w:r>
          </w:p>
        </w:tc>
        <w:tc>
          <w:tcPr>
            <w:tcW w:w="306" w:type="dxa"/>
          </w:tcPr>
          <w:p w14:paraId="60143E7D" w14:textId="77777777" w:rsidR="00507112" w:rsidRPr="002901BB" w:rsidRDefault="00507112" w:rsidP="00DA5F49">
            <w:pPr>
              <w:pStyle w:val="TAL"/>
              <w:rPr>
                <w:sz w:val="16"/>
              </w:rPr>
            </w:pPr>
            <w:r>
              <w:rPr>
                <w:sz w:val="16"/>
              </w:rPr>
              <w:t>F</w:t>
            </w:r>
          </w:p>
        </w:tc>
        <w:tc>
          <w:tcPr>
            <w:tcW w:w="4013" w:type="dxa"/>
          </w:tcPr>
          <w:p w14:paraId="03AE22E5" w14:textId="77777777" w:rsidR="00507112" w:rsidRPr="002901BB" w:rsidRDefault="00507112" w:rsidP="00DA5F49">
            <w:pPr>
              <w:pStyle w:val="TAL"/>
              <w:rPr>
                <w:sz w:val="16"/>
              </w:rPr>
            </w:pPr>
            <w:r>
              <w:rPr>
                <w:sz w:val="16"/>
              </w:rPr>
              <w:t>HPUE_NR_FR1_FDD_R18-UEConTest</w:t>
            </w:r>
          </w:p>
        </w:tc>
        <w:tc>
          <w:tcPr>
            <w:tcW w:w="967" w:type="dxa"/>
          </w:tcPr>
          <w:p w14:paraId="4A7D6ABB" w14:textId="77777777" w:rsidR="00507112" w:rsidRPr="002901BB" w:rsidRDefault="00507112" w:rsidP="00DA5F49">
            <w:pPr>
              <w:pStyle w:val="TAL"/>
              <w:rPr>
                <w:sz w:val="16"/>
              </w:rPr>
            </w:pPr>
            <w:r>
              <w:rPr>
                <w:sz w:val="16"/>
              </w:rPr>
              <w:t>revised</w:t>
            </w:r>
          </w:p>
        </w:tc>
      </w:tr>
      <w:tr w:rsidR="00507112" w14:paraId="713DC5EF" w14:textId="77777777" w:rsidTr="00E27664">
        <w:tc>
          <w:tcPr>
            <w:tcW w:w="1097" w:type="dxa"/>
          </w:tcPr>
          <w:p w14:paraId="3405B889" w14:textId="77777777" w:rsidR="00507112" w:rsidRPr="002901BB" w:rsidRDefault="00507112" w:rsidP="00DA5F49">
            <w:pPr>
              <w:pStyle w:val="TAL"/>
              <w:rPr>
                <w:sz w:val="16"/>
              </w:rPr>
            </w:pPr>
            <w:r>
              <w:rPr>
                <w:sz w:val="16"/>
              </w:rPr>
              <w:t>R5-251532</w:t>
            </w:r>
          </w:p>
        </w:tc>
        <w:tc>
          <w:tcPr>
            <w:tcW w:w="2440" w:type="dxa"/>
          </w:tcPr>
          <w:p w14:paraId="5A851D96" w14:textId="77777777" w:rsidR="00507112" w:rsidRPr="002901BB" w:rsidRDefault="00507112" w:rsidP="00DA5F49">
            <w:pPr>
              <w:pStyle w:val="TAL"/>
              <w:rPr>
                <w:sz w:val="16"/>
              </w:rPr>
            </w:pPr>
            <w:r>
              <w:rPr>
                <w:sz w:val="16"/>
              </w:rPr>
              <w:t>Corrections on clause 6.2.1.5 for maximum output power test requirement</w:t>
            </w:r>
          </w:p>
        </w:tc>
        <w:tc>
          <w:tcPr>
            <w:tcW w:w="1524" w:type="dxa"/>
          </w:tcPr>
          <w:p w14:paraId="3FCCD7B6" w14:textId="77777777" w:rsidR="00507112" w:rsidRPr="002901BB" w:rsidRDefault="00507112" w:rsidP="00DA5F49">
            <w:pPr>
              <w:pStyle w:val="TAL"/>
              <w:rPr>
                <w:sz w:val="16"/>
              </w:rPr>
            </w:pPr>
            <w:r>
              <w:rPr>
                <w:sz w:val="16"/>
              </w:rPr>
              <w:t>ZTE Corporation, Tejet, SRTC</w:t>
            </w:r>
          </w:p>
        </w:tc>
        <w:tc>
          <w:tcPr>
            <w:tcW w:w="888" w:type="dxa"/>
          </w:tcPr>
          <w:p w14:paraId="307C4140" w14:textId="77777777" w:rsidR="00507112" w:rsidRPr="002901BB" w:rsidRDefault="00507112" w:rsidP="00DA5F49">
            <w:pPr>
              <w:pStyle w:val="TAL"/>
              <w:rPr>
                <w:sz w:val="16"/>
              </w:rPr>
            </w:pPr>
            <w:r>
              <w:rPr>
                <w:sz w:val="16"/>
              </w:rPr>
              <w:t>38.521-1</w:t>
            </w:r>
          </w:p>
        </w:tc>
        <w:tc>
          <w:tcPr>
            <w:tcW w:w="709" w:type="dxa"/>
          </w:tcPr>
          <w:p w14:paraId="29E00FD0" w14:textId="77777777" w:rsidR="00507112" w:rsidRPr="002901BB" w:rsidRDefault="00507112" w:rsidP="00DA5F49">
            <w:pPr>
              <w:pStyle w:val="TAL"/>
              <w:rPr>
                <w:sz w:val="16"/>
              </w:rPr>
            </w:pPr>
            <w:r>
              <w:rPr>
                <w:sz w:val="16"/>
              </w:rPr>
              <w:t>3244</w:t>
            </w:r>
          </w:p>
        </w:tc>
        <w:tc>
          <w:tcPr>
            <w:tcW w:w="281" w:type="dxa"/>
          </w:tcPr>
          <w:p w14:paraId="13CB770E" w14:textId="77777777" w:rsidR="00507112" w:rsidRPr="002901BB" w:rsidRDefault="00507112" w:rsidP="00DA5F49">
            <w:pPr>
              <w:pStyle w:val="TAR"/>
              <w:rPr>
                <w:sz w:val="16"/>
              </w:rPr>
            </w:pPr>
            <w:r>
              <w:rPr>
                <w:sz w:val="16"/>
              </w:rPr>
              <w:t>1</w:t>
            </w:r>
          </w:p>
        </w:tc>
        <w:tc>
          <w:tcPr>
            <w:tcW w:w="711" w:type="dxa"/>
          </w:tcPr>
          <w:p w14:paraId="7FA31B6A" w14:textId="77777777" w:rsidR="00507112" w:rsidRPr="002901BB" w:rsidRDefault="00507112" w:rsidP="00DA5F49">
            <w:pPr>
              <w:pStyle w:val="TAL"/>
              <w:rPr>
                <w:sz w:val="16"/>
              </w:rPr>
            </w:pPr>
            <w:r>
              <w:rPr>
                <w:sz w:val="16"/>
              </w:rPr>
              <w:t>Rel-18</w:t>
            </w:r>
          </w:p>
        </w:tc>
        <w:tc>
          <w:tcPr>
            <w:tcW w:w="306" w:type="dxa"/>
          </w:tcPr>
          <w:p w14:paraId="2F5FAEB7" w14:textId="77777777" w:rsidR="00507112" w:rsidRPr="002901BB" w:rsidRDefault="00507112" w:rsidP="00DA5F49">
            <w:pPr>
              <w:pStyle w:val="TAL"/>
              <w:rPr>
                <w:sz w:val="16"/>
              </w:rPr>
            </w:pPr>
            <w:r>
              <w:rPr>
                <w:sz w:val="16"/>
              </w:rPr>
              <w:t>F</w:t>
            </w:r>
          </w:p>
        </w:tc>
        <w:tc>
          <w:tcPr>
            <w:tcW w:w="4013" w:type="dxa"/>
          </w:tcPr>
          <w:p w14:paraId="04BE6A0A" w14:textId="77777777" w:rsidR="00507112" w:rsidRPr="002901BB" w:rsidRDefault="00507112" w:rsidP="00DA5F49">
            <w:pPr>
              <w:pStyle w:val="TAL"/>
              <w:rPr>
                <w:sz w:val="16"/>
              </w:rPr>
            </w:pPr>
            <w:r>
              <w:rPr>
                <w:sz w:val="16"/>
              </w:rPr>
              <w:t>HPUE_NR_FR1_FDD_R18-UEConTest</w:t>
            </w:r>
          </w:p>
        </w:tc>
        <w:tc>
          <w:tcPr>
            <w:tcW w:w="967" w:type="dxa"/>
          </w:tcPr>
          <w:p w14:paraId="17F6C705" w14:textId="77777777" w:rsidR="00507112" w:rsidRPr="002901BB" w:rsidRDefault="00507112" w:rsidP="00DA5F49">
            <w:pPr>
              <w:pStyle w:val="TAL"/>
              <w:rPr>
                <w:sz w:val="16"/>
              </w:rPr>
            </w:pPr>
            <w:r>
              <w:rPr>
                <w:sz w:val="16"/>
              </w:rPr>
              <w:t>agreed</w:t>
            </w:r>
          </w:p>
        </w:tc>
      </w:tr>
      <w:tr w:rsidR="00507112" w14:paraId="4424DBB5" w14:textId="77777777" w:rsidTr="00E27664">
        <w:tc>
          <w:tcPr>
            <w:tcW w:w="1097" w:type="dxa"/>
          </w:tcPr>
          <w:p w14:paraId="69DF47B9" w14:textId="77777777" w:rsidR="00507112" w:rsidRPr="002901BB" w:rsidRDefault="00507112" w:rsidP="00DA5F49">
            <w:pPr>
              <w:pStyle w:val="TAL"/>
              <w:rPr>
                <w:sz w:val="16"/>
              </w:rPr>
            </w:pPr>
            <w:r>
              <w:rPr>
                <w:sz w:val="16"/>
              </w:rPr>
              <w:t>R5-251115</w:t>
            </w:r>
          </w:p>
        </w:tc>
        <w:tc>
          <w:tcPr>
            <w:tcW w:w="2440" w:type="dxa"/>
          </w:tcPr>
          <w:p w14:paraId="35CF859C" w14:textId="77777777" w:rsidR="00507112" w:rsidRPr="002901BB" w:rsidRDefault="00507112" w:rsidP="00DA5F49">
            <w:pPr>
              <w:pStyle w:val="TAL"/>
              <w:rPr>
                <w:sz w:val="16"/>
              </w:rPr>
            </w:pPr>
            <w:r>
              <w:rPr>
                <w:sz w:val="16"/>
              </w:rPr>
              <w:t>Completion of 6.4E.2.4 In-band emissions for V2X</w:t>
            </w:r>
          </w:p>
        </w:tc>
        <w:tc>
          <w:tcPr>
            <w:tcW w:w="1524" w:type="dxa"/>
          </w:tcPr>
          <w:p w14:paraId="75457FB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0642A692" w14:textId="77777777" w:rsidR="00507112" w:rsidRPr="002901BB" w:rsidRDefault="00507112" w:rsidP="00DA5F49">
            <w:pPr>
              <w:pStyle w:val="TAL"/>
              <w:rPr>
                <w:sz w:val="16"/>
              </w:rPr>
            </w:pPr>
            <w:r>
              <w:rPr>
                <w:sz w:val="16"/>
              </w:rPr>
              <w:t>38.521-1</w:t>
            </w:r>
          </w:p>
        </w:tc>
        <w:tc>
          <w:tcPr>
            <w:tcW w:w="709" w:type="dxa"/>
          </w:tcPr>
          <w:p w14:paraId="45FCDCF8" w14:textId="77777777" w:rsidR="00507112" w:rsidRPr="002901BB" w:rsidRDefault="00507112" w:rsidP="00DA5F49">
            <w:pPr>
              <w:pStyle w:val="TAL"/>
              <w:rPr>
                <w:sz w:val="16"/>
              </w:rPr>
            </w:pPr>
            <w:r>
              <w:rPr>
                <w:sz w:val="16"/>
              </w:rPr>
              <w:t>3245</w:t>
            </w:r>
          </w:p>
        </w:tc>
        <w:tc>
          <w:tcPr>
            <w:tcW w:w="281" w:type="dxa"/>
          </w:tcPr>
          <w:p w14:paraId="10B5FD33" w14:textId="77777777" w:rsidR="00507112" w:rsidRPr="002901BB" w:rsidRDefault="00507112" w:rsidP="00DA5F49">
            <w:pPr>
              <w:pStyle w:val="TAR"/>
              <w:rPr>
                <w:sz w:val="16"/>
              </w:rPr>
            </w:pPr>
            <w:r>
              <w:rPr>
                <w:sz w:val="16"/>
              </w:rPr>
              <w:t>-</w:t>
            </w:r>
          </w:p>
        </w:tc>
        <w:tc>
          <w:tcPr>
            <w:tcW w:w="711" w:type="dxa"/>
          </w:tcPr>
          <w:p w14:paraId="30BF3E9B" w14:textId="77777777" w:rsidR="00507112" w:rsidRPr="002901BB" w:rsidRDefault="00507112" w:rsidP="00DA5F49">
            <w:pPr>
              <w:pStyle w:val="TAL"/>
              <w:rPr>
                <w:sz w:val="16"/>
              </w:rPr>
            </w:pPr>
            <w:r>
              <w:rPr>
                <w:sz w:val="16"/>
              </w:rPr>
              <w:t>Rel-18</w:t>
            </w:r>
          </w:p>
        </w:tc>
        <w:tc>
          <w:tcPr>
            <w:tcW w:w="306" w:type="dxa"/>
          </w:tcPr>
          <w:p w14:paraId="33D1992D" w14:textId="77777777" w:rsidR="00507112" w:rsidRPr="002901BB" w:rsidRDefault="00507112" w:rsidP="00DA5F49">
            <w:pPr>
              <w:pStyle w:val="TAL"/>
              <w:rPr>
                <w:sz w:val="16"/>
              </w:rPr>
            </w:pPr>
            <w:r>
              <w:rPr>
                <w:sz w:val="16"/>
              </w:rPr>
              <w:t>F</w:t>
            </w:r>
          </w:p>
        </w:tc>
        <w:tc>
          <w:tcPr>
            <w:tcW w:w="4013" w:type="dxa"/>
          </w:tcPr>
          <w:p w14:paraId="0AEE1729" w14:textId="77777777" w:rsidR="00507112" w:rsidRPr="002901BB" w:rsidRDefault="00507112" w:rsidP="00DA5F49">
            <w:pPr>
              <w:pStyle w:val="TAL"/>
              <w:rPr>
                <w:sz w:val="16"/>
              </w:rPr>
            </w:pPr>
            <w:r>
              <w:rPr>
                <w:sz w:val="16"/>
              </w:rPr>
              <w:t>5G_V2X_NRSL_eV2XARC-UEConTest</w:t>
            </w:r>
          </w:p>
        </w:tc>
        <w:tc>
          <w:tcPr>
            <w:tcW w:w="967" w:type="dxa"/>
          </w:tcPr>
          <w:p w14:paraId="6AFB4221" w14:textId="77777777" w:rsidR="00507112" w:rsidRPr="002901BB" w:rsidRDefault="00507112" w:rsidP="00DA5F49">
            <w:pPr>
              <w:pStyle w:val="TAL"/>
              <w:rPr>
                <w:sz w:val="16"/>
              </w:rPr>
            </w:pPr>
            <w:r>
              <w:rPr>
                <w:sz w:val="16"/>
              </w:rPr>
              <w:t>agreed</w:t>
            </w:r>
          </w:p>
        </w:tc>
      </w:tr>
      <w:tr w:rsidR="00507112" w14:paraId="689AD9F2" w14:textId="77777777" w:rsidTr="00E27664">
        <w:tc>
          <w:tcPr>
            <w:tcW w:w="1097" w:type="dxa"/>
          </w:tcPr>
          <w:p w14:paraId="550D8200" w14:textId="77777777" w:rsidR="00507112" w:rsidRPr="002901BB" w:rsidRDefault="00507112" w:rsidP="00DA5F49">
            <w:pPr>
              <w:pStyle w:val="TAL"/>
              <w:rPr>
                <w:sz w:val="16"/>
              </w:rPr>
            </w:pPr>
            <w:r>
              <w:rPr>
                <w:sz w:val="16"/>
              </w:rPr>
              <w:t>R5-251117</w:t>
            </w:r>
          </w:p>
        </w:tc>
        <w:tc>
          <w:tcPr>
            <w:tcW w:w="2440" w:type="dxa"/>
          </w:tcPr>
          <w:p w14:paraId="02410C46" w14:textId="77777777" w:rsidR="00507112" w:rsidRPr="002901BB" w:rsidRDefault="00507112" w:rsidP="00DA5F49">
            <w:pPr>
              <w:pStyle w:val="TAL"/>
              <w:rPr>
                <w:sz w:val="16"/>
              </w:rPr>
            </w:pPr>
            <w:r>
              <w:rPr>
                <w:sz w:val="16"/>
              </w:rPr>
              <w:t>Completion of 6.4E.2.5 EVM equalizer spectrum flatness for V2X</w:t>
            </w:r>
          </w:p>
        </w:tc>
        <w:tc>
          <w:tcPr>
            <w:tcW w:w="1524" w:type="dxa"/>
          </w:tcPr>
          <w:p w14:paraId="14809DD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253414BB" w14:textId="77777777" w:rsidR="00507112" w:rsidRPr="002901BB" w:rsidRDefault="00507112" w:rsidP="00DA5F49">
            <w:pPr>
              <w:pStyle w:val="TAL"/>
              <w:rPr>
                <w:sz w:val="16"/>
              </w:rPr>
            </w:pPr>
            <w:r>
              <w:rPr>
                <w:sz w:val="16"/>
              </w:rPr>
              <w:t>38.521-1</w:t>
            </w:r>
          </w:p>
        </w:tc>
        <w:tc>
          <w:tcPr>
            <w:tcW w:w="709" w:type="dxa"/>
          </w:tcPr>
          <w:p w14:paraId="5A0C0952" w14:textId="77777777" w:rsidR="00507112" w:rsidRPr="002901BB" w:rsidRDefault="00507112" w:rsidP="00DA5F49">
            <w:pPr>
              <w:pStyle w:val="TAL"/>
              <w:rPr>
                <w:sz w:val="16"/>
              </w:rPr>
            </w:pPr>
            <w:r>
              <w:rPr>
                <w:sz w:val="16"/>
              </w:rPr>
              <w:t>3246</w:t>
            </w:r>
          </w:p>
        </w:tc>
        <w:tc>
          <w:tcPr>
            <w:tcW w:w="281" w:type="dxa"/>
          </w:tcPr>
          <w:p w14:paraId="1ACE8242" w14:textId="77777777" w:rsidR="00507112" w:rsidRPr="002901BB" w:rsidRDefault="00507112" w:rsidP="00DA5F49">
            <w:pPr>
              <w:pStyle w:val="TAR"/>
              <w:rPr>
                <w:sz w:val="16"/>
              </w:rPr>
            </w:pPr>
            <w:r>
              <w:rPr>
                <w:sz w:val="16"/>
              </w:rPr>
              <w:t>-</w:t>
            </w:r>
          </w:p>
        </w:tc>
        <w:tc>
          <w:tcPr>
            <w:tcW w:w="711" w:type="dxa"/>
          </w:tcPr>
          <w:p w14:paraId="7F67CDED" w14:textId="77777777" w:rsidR="00507112" w:rsidRPr="002901BB" w:rsidRDefault="00507112" w:rsidP="00DA5F49">
            <w:pPr>
              <w:pStyle w:val="TAL"/>
              <w:rPr>
                <w:sz w:val="16"/>
              </w:rPr>
            </w:pPr>
            <w:r>
              <w:rPr>
                <w:sz w:val="16"/>
              </w:rPr>
              <w:t>Rel-18</w:t>
            </w:r>
          </w:p>
        </w:tc>
        <w:tc>
          <w:tcPr>
            <w:tcW w:w="306" w:type="dxa"/>
          </w:tcPr>
          <w:p w14:paraId="4C5406E4" w14:textId="77777777" w:rsidR="00507112" w:rsidRPr="002901BB" w:rsidRDefault="00507112" w:rsidP="00DA5F49">
            <w:pPr>
              <w:pStyle w:val="TAL"/>
              <w:rPr>
                <w:sz w:val="16"/>
              </w:rPr>
            </w:pPr>
            <w:r>
              <w:rPr>
                <w:sz w:val="16"/>
              </w:rPr>
              <w:t>F</w:t>
            </w:r>
          </w:p>
        </w:tc>
        <w:tc>
          <w:tcPr>
            <w:tcW w:w="4013" w:type="dxa"/>
          </w:tcPr>
          <w:p w14:paraId="4E99342A" w14:textId="77777777" w:rsidR="00507112" w:rsidRPr="002901BB" w:rsidRDefault="00507112" w:rsidP="00DA5F49">
            <w:pPr>
              <w:pStyle w:val="TAL"/>
              <w:rPr>
                <w:sz w:val="16"/>
              </w:rPr>
            </w:pPr>
            <w:r>
              <w:rPr>
                <w:sz w:val="16"/>
              </w:rPr>
              <w:t>5G_V2X_NRSL_eV2XARC-UEConTest</w:t>
            </w:r>
          </w:p>
        </w:tc>
        <w:tc>
          <w:tcPr>
            <w:tcW w:w="967" w:type="dxa"/>
          </w:tcPr>
          <w:p w14:paraId="66731934" w14:textId="77777777" w:rsidR="00507112" w:rsidRPr="002901BB" w:rsidRDefault="00507112" w:rsidP="00DA5F49">
            <w:pPr>
              <w:pStyle w:val="TAL"/>
              <w:rPr>
                <w:sz w:val="16"/>
              </w:rPr>
            </w:pPr>
            <w:r>
              <w:rPr>
                <w:sz w:val="16"/>
              </w:rPr>
              <w:t>agreed</w:t>
            </w:r>
          </w:p>
        </w:tc>
      </w:tr>
      <w:tr w:rsidR="00507112" w14:paraId="1034F2CF" w14:textId="77777777" w:rsidTr="00E27664">
        <w:tc>
          <w:tcPr>
            <w:tcW w:w="1097" w:type="dxa"/>
          </w:tcPr>
          <w:p w14:paraId="17A81500" w14:textId="77777777" w:rsidR="00507112" w:rsidRPr="002901BB" w:rsidRDefault="00507112" w:rsidP="00DA5F49">
            <w:pPr>
              <w:pStyle w:val="TAL"/>
              <w:rPr>
                <w:sz w:val="16"/>
              </w:rPr>
            </w:pPr>
            <w:r>
              <w:rPr>
                <w:sz w:val="16"/>
              </w:rPr>
              <w:t>R5-251119</w:t>
            </w:r>
          </w:p>
        </w:tc>
        <w:tc>
          <w:tcPr>
            <w:tcW w:w="2440" w:type="dxa"/>
          </w:tcPr>
          <w:p w14:paraId="263A4CAF" w14:textId="77777777" w:rsidR="00507112" w:rsidRPr="002901BB" w:rsidRDefault="00507112" w:rsidP="00DA5F49">
            <w:pPr>
              <w:pStyle w:val="TAL"/>
              <w:rPr>
                <w:sz w:val="16"/>
              </w:rPr>
            </w:pPr>
            <w:r>
              <w:rPr>
                <w:sz w:val="16"/>
              </w:rPr>
              <w:t>Addition of 7.3E.3 Reference sensitivity for V2X concurrent operation</w:t>
            </w:r>
          </w:p>
        </w:tc>
        <w:tc>
          <w:tcPr>
            <w:tcW w:w="1524" w:type="dxa"/>
          </w:tcPr>
          <w:p w14:paraId="259CAB72"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0669EE0A" w14:textId="77777777" w:rsidR="00507112" w:rsidRPr="002901BB" w:rsidRDefault="00507112" w:rsidP="00DA5F49">
            <w:pPr>
              <w:pStyle w:val="TAL"/>
              <w:rPr>
                <w:sz w:val="16"/>
              </w:rPr>
            </w:pPr>
            <w:r>
              <w:rPr>
                <w:sz w:val="16"/>
              </w:rPr>
              <w:t>38.521-1</w:t>
            </w:r>
          </w:p>
        </w:tc>
        <w:tc>
          <w:tcPr>
            <w:tcW w:w="709" w:type="dxa"/>
          </w:tcPr>
          <w:p w14:paraId="28DD9CE6" w14:textId="77777777" w:rsidR="00507112" w:rsidRPr="002901BB" w:rsidRDefault="00507112" w:rsidP="00DA5F49">
            <w:pPr>
              <w:pStyle w:val="TAL"/>
              <w:rPr>
                <w:sz w:val="16"/>
              </w:rPr>
            </w:pPr>
            <w:r>
              <w:rPr>
                <w:sz w:val="16"/>
              </w:rPr>
              <w:t>3247</w:t>
            </w:r>
          </w:p>
        </w:tc>
        <w:tc>
          <w:tcPr>
            <w:tcW w:w="281" w:type="dxa"/>
          </w:tcPr>
          <w:p w14:paraId="58D8DDEC" w14:textId="77777777" w:rsidR="00507112" w:rsidRPr="002901BB" w:rsidRDefault="00507112" w:rsidP="00DA5F49">
            <w:pPr>
              <w:pStyle w:val="TAR"/>
              <w:rPr>
                <w:sz w:val="16"/>
              </w:rPr>
            </w:pPr>
            <w:r>
              <w:rPr>
                <w:sz w:val="16"/>
              </w:rPr>
              <w:t>-</w:t>
            </w:r>
          </w:p>
        </w:tc>
        <w:tc>
          <w:tcPr>
            <w:tcW w:w="711" w:type="dxa"/>
          </w:tcPr>
          <w:p w14:paraId="12C693AF" w14:textId="77777777" w:rsidR="00507112" w:rsidRPr="002901BB" w:rsidRDefault="00507112" w:rsidP="00DA5F49">
            <w:pPr>
              <w:pStyle w:val="TAL"/>
              <w:rPr>
                <w:sz w:val="16"/>
              </w:rPr>
            </w:pPr>
            <w:r>
              <w:rPr>
                <w:sz w:val="16"/>
              </w:rPr>
              <w:t>Rel-18</w:t>
            </w:r>
          </w:p>
        </w:tc>
        <w:tc>
          <w:tcPr>
            <w:tcW w:w="306" w:type="dxa"/>
          </w:tcPr>
          <w:p w14:paraId="671C5818" w14:textId="77777777" w:rsidR="00507112" w:rsidRPr="002901BB" w:rsidRDefault="00507112" w:rsidP="00DA5F49">
            <w:pPr>
              <w:pStyle w:val="TAL"/>
              <w:rPr>
                <w:sz w:val="16"/>
              </w:rPr>
            </w:pPr>
            <w:r>
              <w:rPr>
                <w:sz w:val="16"/>
              </w:rPr>
              <w:t>F</w:t>
            </w:r>
          </w:p>
        </w:tc>
        <w:tc>
          <w:tcPr>
            <w:tcW w:w="4013" w:type="dxa"/>
          </w:tcPr>
          <w:p w14:paraId="456C8169" w14:textId="77777777" w:rsidR="00507112" w:rsidRPr="002901BB" w:rsidRDefault="00507112" w:rsidP="00DA5F49">
            <w:pPr>
              <w:pStyle w:val="TAL"/>
              <w:rPr>
                <w:sz w:val="16"/>
              </w:rPr>
            </w:pPr>
            <w:r>
              <w:rPr>
                <w:sz w:val="16"/>
              </w:rPr>
              <w:t>5G_V2X_NRSL_eV2XARC-UEConTest</w:t>
            </w:r>
          </w:p>
        </w:tc>
        <w:tc>
          <w:tcPr>
            <w:tcW w:w="967" w:type="dxa"/>
          </w:tcPr>
          <w:p w14:paraId="6EAD7A2D" w14:textId="77777777" w:rsidR="00507112" w:rsidRPr="002901BB" w:rsidRDefault="00507112" w:rsidP="00DA5F49">
            <w:pPr>
              <w:pStyle w:val="TAL"/>
              <w:rPr>
                <w:sz w:val="16"/>
              </w:rPr>
            </w:pPr>
            <w:r>
              <w:rPr>
                <w:sz w:val="16"/>
              </w:rPr>
              <w:t>revised</w:t>
            </w:r>
          </w:p>
        </w:tc>
      </w:tr>
      <w:tr w:rsidR="00507112" w14:paraId="712E35C9" w14:textId="77777777" w:rsidTr="00E27664">
        <w:tc>
          <w:tcPr>
            <w:tcW w:w="1097" w:type="dxa"/>
          </w:tcPr>
          <w:p w14:paraId="5A539663" w14:textId="77777777" w:rsidR="00507112" w:rsidRPr="002901BB" w:rsidRDefault="00507112" w:rsidP="00DA5F49">
            <w:pPr>
              <w:pStyle w:val="TAL"/>
              <w:rPr>
                <w:sz w:val="16"/>
              </w:rPr>
            </w:pPr>
            <w:r>
              <w:rPr>
                <w:sz w:val="16"/>
              </w:rPr>
              <w:t>R5-251510</w:t>
            </w:r>
          </w:p>
        </w:tc>
        <w:tc>
          <w:tcPr>
            <w:tcW w:w="2440" w:type="dxa"/>
          </w:tcPr>
          <w:p w14:paraId="53BD2DBA" w14:textId="77777777" w:rsidR="00507112" w:rsidRPr="002901BB" w:rsidRDefault="00507112" w:rsidP="00DA5F49">
            <w:pPr>
              <w:pStyle w:val="TAL"/>
              <w:rPr>
                <w:sz w:val="16"/>
              </w:rPr>
            </w:pPr>
            <w:r>
              <w:rPr>
                <w:sz w:val="16"/>
              </w:rPr>
              <w:t>Addition of 7.3E.3 Reference sensitivity for V2X concurrent operation</w:t>
            </w:r>
          </w:p>
        </w:tc>
        <w:tc>
          <w:tcPr>
            <w:tcW w:w="1524" w:type="dxa"/>
          </w:tcPr>
          <w:p w14:paraId="1B9029A4"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049A2FBB" w14:textId="77777777" w:rsidR="00507112" w:rsidRPr="002901BB" w:rsidRDefault="00507112" w:rsidP="00DA5F49">
            <w:pPr>
              <w:pStyle w:val="TAL"/>
              <w:rPr>
                <w:sz w:val="16"/>
              </w:rPr>
            </w:pPr>
            <w:r>
              <w:rPr>
                <w:sz w:val="16"/>
              </w:rPr>
              <w:t>38.521-1</w:t>
            </w:r>
          </w:p>
        </w:tc>
        <w:tc>
          <w:tcPr>
            <w:tcW w:w="709" w:type="dxa"/>
          </w:tcPr>
          <w:p w14:paraId="2A25C06C" w14:textId="77777777" w:rsidR="00507112" w:rsidRPr="002901BB" w:rsidRDefault="00507112" w:rsidP="00DA5F49">
            <w:pPr>
              <w:pStyle w:val="TAL"/>
              <w:rPr>
                <w:sz w:val="16"/>
              </w:rPr>
            </w:pPr>
            <w:r>
              <w:rPr>
                <w:sz w:val="16"/>
              </w:rPr>
              <w:t>3247</w:t>
            </w:r>
          </w:p>
        </w:tc>
        <w:tc>
          <w:tcPr>
            <w:tcW w:w="281" w:type="dxa"/>
          </w:tcPr>
          <w:p w14:paraId="0553BE83" w14:textId="77777777" w:rsidR="00507112" w:rsidRPr="002901BB" w:rsidRDefault="00507112" w:rsidP="00DA5F49">
            <w:pPr>
              <w:pStyle w:val="TAR"/>
              <w:rPr>
                <w:sz w:val="16"/>
              </w:rPr>
            </w:pPr>
            <w:r>
              <w:rPr>
                <w:sz w:val="16"/>
              </w:rPr>
              <w:t>1</w:t>
            </w:r>
          </w:p>
        </w:tc>
        <w:tc>
          <w:tcPr>
            <w:tcW w:w="711" w:type="dxa"/>
          </w:tcPr>
          <w:p w14:paraId="78C061CE" w14:textId="77777777" w:rsidR="00507112" w:rsidRPr="002901BB" w:rsidRDefault="00507112" w:rsidP="00DA5F49">
            <w:pPr>
              <w:pStyle w:val="TAL"/>
              <w:rPr>
                <w:sz w:val="16"/>
              </w:rPr>
            </w:pPr>
            <w:r>
              <w:rPr>
                <w:sz w:val="16"/>
              </w:rPr>
              <w:t>Rel-18</w:t>
            </w:r>
          </w:p>
        </w:tc>
        <w:tc>
          <w:tcPr>
            <w:tcW w:w="306" w:type="dxa"/>
          </w:tcPr>
          <w:p w14:paraId="07752136" w14:textId="77777777" w:rsidR="00507112" w:rsidRPr="002901BB" w:rsidRDefault="00507112" w:rsidP="00DA5F49">
            <w:pPr>
              <w:pStyle w:val="TAL"/>
              <w:rPr>
                <w:sz w:val="16"/>
              </w:rPr>
            </w:pPr>
            <w:r>
              <w:rPr>
                <w:sz w:val="16"/>
              </w:rPr>
              <w:t>F</w:t>
            </w:r>
          </w:p>
        </w:tc>
        <w:tc>
          <w:tcPr>
            <w:tcW w:w="4013" w:type="dxa"/>
          </w:tcPr>
          <w:p w14:paraId="3387D462" w14:textId="77777777" w:rsidR="00507112" w:rsidRPr="002901BB" w:rsidRDefault="00507112" w:rsidP="00DA5F49">
            <w:pPr>
              <w:pStyle w:val="TAL"/>
              <w:rPr>
                <w:sz w:val="16"/>
              </w:rPr>
            </w:pPr>
            <w:r>
              <w:rPr>
                <w:sz w:val="16"/>
              </w:rPr>
              <w:t>5G_V2X_NRSL_eV2XARC-UEConTest</w:t>
            </w:r>
          </w:p>
        </w:tc>
        <w:tc>
          <w:tcPr>
            <w:tcW w:w="967" w:type="dxa"/>
          </w:tcPr>
          <w:p w14:paraId="7CEB7D2E" w14:textId="77777777" w:rsidR="00507112" w:rsidRPr="002901BB" w:rsidRDefault="00507112" w:rsidP="00DA5F49">
            <w:pPr>
              <w:pStyle w:val="TAL"/>
              <w:rPr>
                <w:sz w:val="16"/>
              </w:rPr>
            </w:pPr>
            <w:r>
              <w:rPr>
                <w:sz w:val="16"/>
              </w:rPr>
              <w:t>agreed</w:t>
            </w:r>
          </w:p>
        </w:tc>
      </w:tr>
      <w:tr w:rsidR="00507112" w14:paraId="51C908DC" w14:textId="77777777" w:rsidTr="00E27664">
        <w:tc>
          <w:tcPr>
            <w:tcW w:w="1097" w:type="dxa"/>
          </w:tcPr>
          <w:p w14:paraId="14D24567" w14:textId="77777777" w:rsidR="00507112" w:rsidRPr="002901BB" w:rsidRDefault="00507112" w:rsidP="00DA5F49">
            <w:pPr>
              <w:pStyle w:val="TAL"/>
              <w:rPr>
                <w:sz w:val="16"/>
              </w:rPr>
            </w:pPr>
            <w:r>
              <w:rPr>
                <w:sz w:val="16"/>
              </w:rPr>
              <w:t>R5-251120</w:t>
            </w:r>
          </w:p>
        </w:tc>
        <w:tc>
          <w:tcPr>
            <w:tcW w:w="2440" w:type="dxa"/>
          </w:tcPr>
          <w:p w14:paraId="61BD2AC0" w14:textId="77777777" w:rsidR="00507112" w:rsidRPr="002901BB" w:rsidRDefault="00507112" w:rsidP="00DA5F49">
            <w:pPr>
              <w:pStyle w:val="TAL"/>
              <w:rPr>
                <w:sz w:val="16"/>
              </w:rPr>
            </w:pPr>
            <w:r>
              <w:rPr>
                <w:sz w:val="16"/>
              </w:rPr>
              <w:t>Addition of 7.4E NR V2X Maximum input level</w:t>
            </w:r>
          </w:p>
        </w:tc>
        <w:tc>
          <w:tcPr>
            <w:tcW w:w="1524" w:type="dxa"/>
          </w:tcPr>
          <w:p w14:paraId="311DF9A4"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5FEE603" w14:textId="77777777" w:rsidR="00507112" w:rsidRPr="002901BB" w:rsidRDefault="00507112" w:rsidP="00DA5F49">
            <w:pPr>
              <w:pStyle w:val="TAL"/>
              <w:rPr>
                <w:sz w:val="16"/>
              </w:rPr>
            </w:pPr>
            <w:r>
              <w:rPr>
                <w:sz w:val="16"/>
              </w:rPr>
              <w:t>38.521-1</w:t>
            </w:r>
          </w:p>
        </w:tc>
        <w:tc>
          <w:tcPr>
            <w:tcW w:w="709" w:type="dxa"/>
          </w:tcPr>
          <w:p w14:paraId="7ECAEE55" w14:textId="77777777" w:rsidR="00507112" w:rsidRPr="002901BB" w:rsidRDefault="00507112" w:rsidP="00DA5F49">
            <w:pPr>
              <w:pStyle w:val="TAL"/>
              <w:rPr>
                <w:sz w:val="16"/>
              </w:rPr>
            </w:pPr>
            <w:r>
              <w:rPr>
                <w:sz w:val="16"/>
              </w:rPr>
              <w:t>3248</w:t>
            </w:r>
          </w:p>
        </w:tc>
        <w:tc>
          <w:tcPr>
            <w:tcW w:w="281" w:type="dxa"/>
          </w:tcPr>
          <w:p w14:paraId="4A262CA3" w14:textId="77777777" w:rsidR="00507112" w:rsidRPr="002901BB" w:rsidRDefault="00507112" w:rsidP="00DA5F49">
            <w:pPr>
              <w:pStyle w:val="TAR"/>
              <w:rPr>
                <w:sz w:val="16"/>
              </w:rPr>
            </w:pPr>
            <w:r>
              <w:rPr>
                <w:sz w:val="16"/>
              </w:rPr>
              <w:t>-</w:t>
            </w:r>
          </w:p>
        </w:tc>
        <w:tc>
          <w:tcPr>
            <w:tcW w:w="711" w:type="dxa"/>
          </w:tcPr>
          <w:p w14:paraId="358B4980" w14:textId="77777777" w:rsidR="00507112" w:rsidRPr="002901BB" w:rsidRDefault="00507112" w:rsidP="00DA5F49">
            <w:pPr>
              <w:pStyle w:val="TAL"/>
              <w:rPr>
                <w:sz w:val="16"/>
              </w:rPr>
            </w:pPr>
            <w:r>
              <w:rPr>
                <w:sz w:val="16"/>
              </w:rPr>
              <w:t>Rel-18</w:t>
            </w:r>
          </w:p>
        </w:tc>
        <w:tc>
          <w:tcPr>
            <w:tcW w:w="306" w:type="dxa"/>
          </w:tcPr>
          <w:p w14:paraId="3B8F76A3" w14:textId="77777777" w:rsidR="00507112" w:rsidRPr="002901BB" w:rsidRDefault="00507112" w:rsidP="00DA5F49">
            <w:pPr>
              <w:pStyle w:val="TAL"/>
              <w:rPr>
                <w:sz w:val="16"/>
              </w:rPr>
            </w:pPr>
            <w:r>
              <w:rPr>
                <w:sz w:val="16"/>
              </w:rPr>
              <w:t>F</w:t>
            </w:r>
          </w:p>
        </w:tc>
        <w:tc>
          <w:tcPr>
            <w:tcW w:w="4013" w:type="dxa"/>
          </w:tcPr>
          <w:p w14:paraId="09C71B77" w14:textId="77777777" w:rsidR="00507112" w:rsidRPr="002901BB" w:rsidRDefault="00507112" w:rsidP="00DA5F49">
            <w:pPr>
              <w:pStyle w:val="TAL"/>
              <w:rPr>
                <w:sz w:val="16"/>
              </w:rPr>
            </w:pPr>
            <w:r>
              <w:rPr>
                <w:sz w:val="16"/>
              </w:rPr>
              <w:t>5G_V2X_NRSL_eV2XARC-UEConTest</w:t>
            </w:r>
          </w:p>
        </w:tc>
        <w:tc>
          <w:tcPr>
            <w:tcW w:w="967" w:type="dxa"/>
          </w:tcPr>
          <w:p w14:paraId="36756C50" w14:textId="77777777" w:rsidR="00507112" w:rsidRPr="002901BB" w:rsidRDefault="00507112" w:rsidP="00DA5F49">
            <w:pPr>
              <w:pStyle w:val="TAL"/>
              <w:rPr>
                <w:sz w:val="16"/>
              </w:rPr>
            </w:pPr>
            <w:r>
              <w:rPr>
                <w:sz w:val="16"/>
              </w:rPr>
              <w:t>revised</w:t>
            </w:r>
          </w:p>
        </w:tc>
      </w:tr>
      <w:tr w:rsidR="00507112" w14:paraId="277C7C7F" w14:textId="77777777" w:rsidTr="00E27664">
        <w:tc>
          <w:tcPr>
            <w:tcW w:w="1097" w:type="dxa"/>
          </w:tcPr>
          <w:p w14:paraId="2865CAEC" w14:textId="77777777" w:rsidR="00507112" w:rsidRPr="002901BB" w:rsidRDefault="00507112" w:rsidP="00DA5F49">
            <w:pPr>
              <w:pStyle w:val="TAL"/>
              <w:rPr>
                <w:sz w:val="16"/>
              </w:rPr>
            </w:pPr>
            <w:r>
              <w:rPr>
                <w:sz w:val="16"/>
              </w:rPr>
              <w:t>R5-251511</w:t>
            </w:r>
          </w:p>
        </w:tc>
        <w:tc>
          <w:tcPr>
            <w:tcW w:w="2440" w:type="dxa"/>
          </w:tcPr>
          <w:p w14:paraId="642681E5" w14:textId="77777777" w:rsidR="00507112" w:rsidRPr="002901BB" w:rsidRDefault="00507112" w:rsidP="00DA5F49">
            <w:pPr>
              <w:pStyle w:val="TAL"/>
              <w:rPr>
                <w:sz w:val="16"/>
              </w:rPr>
            </w:pPr>
            <w:r>
              <w:rPr>
                <w:sz w:val="16"/>
              </w:rPr>
              <w:t>Addition of 7.4E NR V2X Maximum input level</w:t>
            </w:r>
          </w:p>
        </w:tc>
        <w:tc>
          <w:tcPr>
            <w:tcW w:w="1524" w:type="dxa"/>
          </w:tcPr>
          <w:p w14:paraId="345216F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4C46F2D8" w14:textId="77777777" w:rsidR="00507112" w:rsidRPr="002901BB" w:rsidRDefault="00507112" w:rsidP="00DA5F49">
            <w:pPr>
              <w:pStyle w:val="TAL"/>
              <w:rPr>
                <w:sz w:val="16"/>
              </w:rPr>
            </w:pPr>
            <w:r>
              <w:rPr>
                <w:sz w:val="16"/>
              </w:rPr>
              <w:t>38.521-1</w:t>
            </w:r>
          </w:p>
        </w:tc>
        <w:tc>
          <w:tcPr>
            <w:tcW w:w="709" w:type="dxa"/>
          </w:tcPr>
          <w:p w14:paraId="58DF1365" w14:textId="77777777" w:rsidR="00507112" w:rsidRPr="002901BB" w:rsidRDefault="00507112" w:rsidP="00DA5F49">
            <w:pPr>
              <w:pStyle w:val="TAL"/>
              <w:rPr>
                <w:sz w:val="16"/>
              </w:rPr>
            </w:pPr>
            <w:r>
              <w:rPr>
                <w:sz w:val="16"/>
              </w:rPr>
              <w:t>3248</w:t>
            </w:r>
          </w:p>
        </w:tc>
        <w:tc>
          <w:tcPr>
            <w:tcW w:w="281" w:type="dxa"/>
          </w:tcPr>
          <w:p w14:paraId="00F7FC1C" w14:textId="77777777" w:rsidR="00507112" w:rsidRPr="002901BB" w:rsidRDefault="00507112" w:rsidP="00DA5F49">
            <w:pPr>
              <w:pStyle w:val="TAR"/>
              <w:rPr>
                <w:sz w:val="16"/>
              </w:rPr>
            </w:pPr>
            <w:r>
              <w:rPr>
                <w:sz w:val="16"/>
              </w:rPr>
              <w:t>1</w:t>
            </w:r>
          </w:p>
        </w:tc>
        <w:tc>
          <w:tcPr>
            <w:tcW w:w="711" w:type="dxa"/>
          </w:tcPr>
          <w:p w14:paraId="448F7FA9" w14:textId="77777777" w:rsidR="00507112" w:rsidRPr="002901BB" w:rsidRDefault="00507112" w:rsidP="00DA5F49">
            <w:pPr>
              <w:pStyle w:val="TAL"/>
              <w:rPr>
                <w:sz w:val="16"/>
              </w:rPr>
            </w:pPr>
            <w:r>
              <w:rPr>
                <w:sz w:val="16"/>
              </w:rPr>
              <w:t>Rel-18</w:t>
            </w:r>
          </w:p>
        </w:tc>
        <w:tc>
          <w:tcPr>
            <w:tcW w:w="306" w:type="dxa"/>
          </w:tcPr>
          <w:p w14:paraId="502146CB" w14:textId="77777777" w:rsidR="00507112" w:rsidRPr="002901BB" w:rsidRDefault="00507112" w:rsidP="00DA5F49">
            <w:pPr>
              <w:pStyle w:val="TAL"/>
              <w:rPr>
                <w:sz w:val="16"/>
              </w:rPr>
            </w:pPr>
            <w:r>
              <w:rPr>
                <w:sz w:val="16"/>
              </w:rPr>
              <w:t>F</w:t>
            </w:r>
          </w:p>
        </w:tc>
        <w:tc>
          <w:tcPr>
            <w:tcW w:w="4013" w:type="dxa"/>
          </w:tcPr>
          <w:p w14:paraId="27A5BB3B" w14:textId="77777777" w:rsidR="00507112" w:rsidRPr="002901BB" w:rsidRDefault="00507112" w:rsidP="00DA5F49">
            <w:pPr>
              <w:pStyle w:val="TAL"/>
              <w:rPr>
                <w:sz w:val="16"/>
              </w:rPr>
            </w:pPr>
            <w:r>
              <w:rPr>
                <w:sz w:val="16"/>
              </w:rPr>
              <w:t>5G_V2X_NRSL_eV2XARC-UEConTest</w:t>
            </w:r>
          </w:p>
        </w:tc>
        <w:tc>
          <w:tcPr>
            <w:tcW w:w="967" w:type="dxa"/>
          </w:tcPr>
          <w:p w14:paraId="1C0C85FA" w14:textId="77777777" w:rsidR="00507112" w:rsidRPr="002901BB" w:rsidRDefault="00507112" w:rsidP="00DA5F49">
            <w:pPr>
              <w:pStyle w:val="TAL"/>
              <w:rPr>
                <w:sz w:val="16"/>
              </w:rPr>
            </w:pPr>
            <w:r>
              <w:rPr>
                <w:sz w:val="16"/>
              </w:rPr>
              <w:t>agreed</w:t>
            </w:r>
          </w:p>
        </w:tc>
      </w:tr>
      <w:tr w:rsidR="00507112" w14:paraId="1644D46A" w14:textId="77777777" w:rsidTr="00E27664">
        <w:tc>
          <w:tcPr>
            <w:tcW w:w="1097" w:type="dxa"/>
          </w:tcPr>
          <w:p w14:paraId="6DC0E236" w14:textId="77777777" w:rsidR="00507112" w:rsidRPr="002901BB" w:rsidRDefault="00507112" w:rsidP="00DA5F49">
            <w:pPr>
              <w:pStyle w:val="TAL"/>
              <w:rPr>
                <w:sz w:val="16"/>
              </w:rPr>
            </w:pPr>
            <w:r>
              <w:rPr>
                <w:sz w:val="16"/>
              </w:rPr>
              <w:t>R5-251122</w:t>
            </w:r>
          </w:p>
        </w:tc>
        <w:tc>
          <w:tcPr>
            <w:tcW w:w="2440" w:type="dxa"/>
          </w:tcPr>
          <w:p w14:paraId="1BB315CD" w14:textId="77777777" w:rsidR="00507112" w:rsidRPr="002901BB" w:rsidRDefault="00507112" w:rsidP="00DA5F49">
            <w:pPr>
              <w:pStyle w:val="TAL"/>
              <w:rPr>
                <w:sz w:val="16"/>
              </w:rPr>
            </w:pPr>
            <w:r>
              <w:rPr>
                <w:sz w:val="16"/>
              </w:rPr>
              <w:t>Addition of 7.5E NR V2X Adjacent channel selectivity</w:t>
            </w:r>
          </w:p>
        </w:tc>
        <w:tc>
          <w:tcPr>
            <w:tcW w:w="1524" w:type="dxa"/>
          </w:tcPr>
          <w:p w14:paraId="4058076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0C20E186" w14:textId="77777777" w:rsidR="00507112" w:rsidRPr="002901BB" w:rsidRDefault="00507112" w:rsidP="00DA5F49">
            <w:pPr>
              <w:pStyle w:val="TAL"/>
              <w:rPr>
                <w:sz w:val="16"/>
              </w:rPr>
            </w:pPr>
            <w:r>
              <w:rPr>
                <w:sz w:val="16"/>
              </w:rPr>
              <w:t>38.521-1</w:t>
            </w:r>
          </w:p>
        </w:tc>
        <w:tc>
          <w:tcPr>
            <w:tcW w:w="709" w:type="dxa"/>
          </w:tcPr>
          <w:p w14:paraId="647882C1" w14:textId="77777777" w:rsidR="00507112" w:rsidRPr="002901BB" w:rsidRDefault="00507112" w:rsidP="00DA5F49">
            <w:pPr>
              <w:pStyle w:val="TAL"/>
              <w:rPr>
                <w:sz w:val="16"/>
              </w:rPr>
            </w:pPr>
            <w:r>
              <w:rPr>
                <w:sz w:val="16"/>
              </w:rPr>
              <w:t>3249</w:t>
            </w:r>
          </w:p>
        </w:tc>
        <w:tc>
          <w:tcPr>
            <w:tcW w:w="281" w:type="dxa"/>
          </w:tcPr>
          <w:p w14:paraId="7E3D2557" w14:textId="77777777" w:rsidR="00507112" w:rsidRPr="002901BB" w:rsidRDefault="00507112" w:rsidP="00DA5F49">
            <w:pPr>
              <w:pStyle w:val="TAR"/>
              <w:rPr>
                <w:sz w:val="16"/>
              </w:rPr>
            </w:pPr>
            <w:r>
              <w:rPr>
                <w:sz w:val="16"/>
              </w:rPr>
              <w:t>-</w:t>
            </w:r>
          </w:p>
        </w:tc>
        <w:tc>
          <w:tcPr>
            <w:tcW w:w="711" w:type="dxa"/>
          </w:tcPr>
          <w:p w14:paraId="0ACE64C8" w14:textId="77777777" w:rsidR="00507112" w:rsidRPr="002901BB" w:rsidRDefault="00507112" w:rsidP="00DA5F49">
            <w:pPr>
              <w:pStyle w:val="TAL"/>
              <w:rPr>
                <w:sz w:val="16"/>
              </w:rPr>
            </w:pPr>
            <w:r>
              <w:rPr>
                <w:sz w:val="16"/>
              </w:rPr>
              <w:t>Rel-18</w:t>
            </w:r>
          </w:p>
        </w:tc>
        <w:tc>
          <w:tcPr>
            <w:tcW w:w="306" w:type="dxa"/>
          </w:tcPr>
          <w:p w14:paraId="2AFD0EF8" w14:textId="77777777" w:rsidR="00507112" w:rsidRPr="002901BB" w:rsidRDefault="00507112" w:rsidP="00DA5F49">
            <w:pPr>
              <w:pStyle w:val="TAL"/>
              <w:rPr>
                <w:sz w:val="16"/>
              </w:rPr>
            </w:pPr>
            <w:r>
              <w:rPr>
                <w:sz w:val="16"/>
              </w:rPr>
              <w:t>F</w:t>
            </w:r>
          </w:p>
        </w:tc>
        <w:tc>
          <w:tcPr>
            <w:tcW w:w="4013" w:type="dxa"/>
          </w:tcPr>
          <w:p w14:paraId="4934106B" w14:textId="77777777" w:rsidR="00507112" w:rsidRPr="002901BB" w:rsidRDefault="00507112" w:rsidP="00DA5F49">
            <w:pPr>
              <w:pStyle w:val="TAL"/>
              <w:rPr>
                <w:sz w:val="16"/>
              </w:rPr>
            </w:pPr>
            <w:r>
              <w:rPr>
                <w:sz w:val="16"/>
              </w:rPr>
              <w:t>5G_V2X_NRSL_eV2XARC-UEConTest</w:t>
            </w:r>
          </w:p>
        </w:tc>
        <w:tc>
          <w:tcPr>
            <w:tcW w:w="967" w:type="dxa"/>
          </w:tcPr>
          <w:p w14:paraId="6D66A7EB" w14:textId="77777777" w:rsidR="00507112" w:rsidRPr="002901BB" w:rsidRDefault="00507112" w:rsidP="00DA5F49">
            <w:pPr>
              <w:pStyle w:val="TAL"/>
              <w:rPr>
                <w:sz w:val="16"/>
              </w:rPr>
            </w:pPr>
            <w:r>
              <w:rPr>
                <w:sz w:val="16"/>
              </w:rPr>
              <w:t>revised</w:t>
            </w:r>
          </w:p>
        </w:tc>
      </w:tr>
      <w:tr w:rsidR="00507112" w14:paraId="6E616361" w14:textId="77777777" w:rsidTr="00E27664">
        <w:tc>
          <w:tcPr>
            <w:tcW w:w="1097" w:type="dxa"/>
          </w:tcPr>
          <w:p w14:paraId="6995ABAA" w14:textId="77777777" w:rsidR="00507112" w:rsidRPr="002901BB" w:rsidRDefault="00507112" w:rsidP="00DA5F49">
            <w:pPr>
              <w:pStyle w:val="TAL"/>
              <w:rPr>
                <w:sz w:val="16"/>
              </w:rPr>
            </w:pPr>
            <w:r>
              <w:rPr>
                <w:sz w:val="16"/>
              </w:rPr>
              <w:t>R5-251512</w:t>
            </w:r>
          </w:p>
        </w:tc>
        <w:tc>
          <w:tcPr>
            <w:tcW w:w="2440" w:type="dxa"/>
          </w:tcPr>
          <w:p w14:paraId="2DE78BB3" w14:textId="77777777" w:rsidR="00507112" w:rsidRPr="002901BB" w:rsidRDefault="00507112" w:rsidP="00DA5F49">
            <w:pPr>
              <w:pStyle w:val="TAL"/>
              <w:rPr>
                <w:sz w:val="16"/>
              </w:rPr>
            </w:pPr>
            <w:r>
              <w:rPr>
                <w:sz w:val="16"/>
              </w:rPr>
              <w:t>Addition of 7.5E NR V2X Adjacent channel selectivity</w:t>
            </w:r>
          </w:p>
        </w:tc>
        <w:tc>
          <w:tcPr>
            <w:tcW w:w="1524" w:type="dxa"/>
          </w:tcPr>
          <w:p w14:paraId="26E71DE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0B740D61" w14:textId="77777777" w:rsidR="00507112" w:rsidRPr="002901BB" w:rsidRDefault="00507112" w:rsidP="00DA5F49">
            <w:pPr>
              <w:pStyle w:val="TAL"/>
              <w:rPr>
                <w:sz w:val="16"/>
              </w:rPr>
            </w:pPr>
            <w:r>
              <w:rPr>
                <w:sz w:val="16"/>
              </w:rPr>
              <w:t>38.521-1</w:t>
            </w:r>
          </w:p>
        </w:tc>
        <w:tc>
          <w:tcPr>
            <w:tcW w:w="709" w:type="dxa"/>
          </w:tcPr>
          <w:p w14:paraId="7E31F483" w14:textId="77777777" w:rsidR="00507112" w:rsidRPr="002901BB" w:rsidRDefault="00507112" w:rsidP="00DA5F49">
            <w:pPr>
              <w:pStyle w:val="TAL"/>
              <w:rPr>
                <w:sz w:val="16"/>
              </w:rPr>
            </w:pPr>
            <w:r>
              <w:rPr>
                <w:sz w:val="16"/>
              </w:rPr>
              <w:t>3249</w:t>
            </w:r>
          </w:p>
        </w:tc>
        <w:tc>
          <w:tcPr>
            <w:tcW w:w="281" w:type="dxa"/>
          </w:tcPr>
          <w:p w14:paraId="5D7E4138" w14:textId="77777777" w:rsidR="00507112" w:rsidRPr="002901BB" w:rsidRDefault="00507112" w:rsidP="00DA5F49">
            <w:pPr>
              <w:pStyle w:val="TAR"/>
              <w:rPr>
                <w:sz w:val="16"/>
              </w:rPr>
            </w:pPr>
            <w:r>
              <w:rPr>
                <w:sz w:val="16"/>
              </w:rPr>
              <w:t>1</w:t>
            </w:r>
          </w:p>
        </w:tc>
        <w:tc>
          <w:tcPr>
            <w:tcW w:w="711" w:type="dxa"/>
          </w:tcPr>
          <w:p w14:paraId="4F98F675" w14:textId="77777777" w:rsidR="00507112" w:rsidRPr="002901BB" w:rsidRDefault="00507112" w:rsidP="00DA5F49">
            <w:pPr>
              <w:pStyle w:val="TAL"/>
              <w:rPr>
                <w:sz w:val="16"/>
              </w:rPr>
            </w:pPr>
            <w:r>
              <w:rPr>
                <w:sz w:val="16"/>
              </w:rPr>
              <w:t>Rel-18</w:t>
            </w:r>
          </w:p>
        </w:tc>
        <w:tc>
          <w:tcPr>
            <w:tcW w:w="306" w:type="dxa"/>
          </w:tcPr>
          <w:p w14:paraId="3A33BCAC" w14:textId="77777777" w:rsidR="00507112" w:rsidRPr="002901BB" w:rsidRDefault="00507112" w:rsidP="00DA5F49">
            <w:pPr>
              <w:pStyle w:val="TAL"/>
              <w:rPr>
                <w:sz w:val="16"/>
              </w:rPr>
            </w:pPr>
            <w:r>
              <w:rPr>
                <w:sz w:val="16"/>
              </w:rPr>
              <w:t>F</w:t>
            </w:r>
          </w:p>
        </w:tc>
        <w:tc>
          <w:tcPr>
            <w:tcW w:w="4013" w:type="dxa"/>
          </w:tcPr>
          <w:p w14:paraId="6DD9E7FA" w14:textId="77777777" w:rsidR="00507112" w:rsidRPr="002901BB" w:rsidRDefault="00507112" w:rsidP="00DA5F49">
            <w:pPr>
              <w:pStyle w:val="TAL"/>
              <w:rPr>
                <w:sz w:val="16"/>
              </w:rPr>
            </w:pPr>
            <w:r>
              <w:rPr>
                <w:sz w:val="16"/>
              </w:rPr>
              <w:t>5G_V2X_NRSL_eV2XARC-UEConTest</w:t>
            </w:r>
          </w:p>
        </w:tc>
        <w:tc>
          <w:tcPr>
            <w:tcW w:w="967" w:type="dxa"/>
          </w:tcPr>
          <w:p w14:paraId="5BA54553" w14:textId="77777777" w:rsidR="00507112" w:rsidRPr="002901BB" w:rsidRDefault="00507112" w:rsidP="00DA5F49">
            <w:pPr>
              <w:pStyle w:val="TAL"/>
              <w:rPr>
                <w:sz w:val="16"/>
              </w:rPr>
            </w:pPr>
            <w:r>
              <w:rPr>
                <w:sz w:val="16"/>
              </w:rPr>
              <w:t>agreed</w:t>
            </w:r>
          </w:p>
        </w:tc>
      </w:tr>
      <w:tr w:rsidR="00507112" w14:paraId="0F007A79" w14:textId="77777777" w:rsidTr="00E27664">
        <w:tc>
          <w:tcPr>
            <w:tcW w:w="1097" w:type="dxa"/>
          </w:tcPr>
          <w:p w14:paraId="292E8576" w14:textId="77777777" w:rsidR="00507112" w:rsidRPr="002901BB" w:rsidRDefault="00507112" w:rsidP="00DA5F49">
            <w:pPr>
              <w:pStyle w:val="TAL"/>
              <w:rPr>
                <w:sz w:val="16"/>
              </w:rPr>
            </w:pPr>
            <w:r>
              <w:rPr>
                <w:sz w:val="16"/>
              </w:rPr>
              <w:t>R5-251124</w:t>
            </w:r>
          </w:p>
        </w:tc>
        <w:tc>
          <w:tcPr>
            <w:tcW w:w="2440" w:type="dxa"/>
          </w:tcPr>
          <w:p w14:paraId="78C2D834" w14:textId="77777777" w:rsidR="00507112" w:rsidRPr="002901BB" w:rsidRDefault="00507112" w:rsidP="00DA5F49">
            <w:pPr>
              <w:pStyle w:val="TAL"/>
              <w:rPr>
                <w:sz w:val="16"/>
              </w:rPr>
            </w:pPr>
            <w:r>
              <w:rPr>
                <w:sz w:val="16"/>
              </w:rPr>
              <w:t>Update to Annex F for NR V2X test cases</w:t>
            </w:r>
          </w:p>
        </w:tc>
        <w:tc>
          <w:tcPr>
            <w:tcW w:w="1524" w:type="dxa"/>
          </w:tcPr>
          <w:p w14:paraId="65ED4903"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5B16D753" w14:textId="77777777" w:rsidR="00507112" w:rsidRPr="002901BB" w:rsidRDefault="00507112" w:rsidP="00DA5F49">
            <w:pPr>
              <w:pStyle w:val="TAL"/>
              <w:rPr>
                <w:sz w:val="16"/>
              </w:rPr>
            </w:pPr>
            <w:r>
              <w:rPr>
                <w:sz w:val="16"/>
              </w:rPr>
              <w:t>38.521-1</w:t>
            </w:r>
          </w:p>
        </w:tc>
        <w:tc>
          <w:tcPr>
            <w:tcW w:w="709" w:type="dxa"/>
          </w:tcPr>
          <w:p w14:paraId="164F5FD3" w14:textId="77777777" w:rsidR="00507112" w:rsidRPr="002901BB" w:rsidRDefault="00507112" w:rsidP="00DA5F49">
            <w:pPr>
              <w:pStyle w:val="TAL"/>
              <w:rPr>
                <w:sz w:val="16"/>
              </w:rPr>
            </w:pPr>
            <w:r>
              <w:rPr>
                <w:sz w:val="16"/>
              </w:rPr>
              <w:t>3250</w:t>
            </w:r>
          </w:p>
        </w:tc>
        <w:tc>
          <w:tcPr>
            <w:tcW w:w="281" w:type="dxa"/>
          </w:tcPr>
          <w:p w14:paraId="7E1BDEDE" w14:textId="77777777" w:rsidR="00507112" w:rsidRPr="002901BB" w:rsidRDefault="00507112" w:rsidP="00DA5F49">
            <w:pPr>
              <w:pStyle w:val="TAR"/>
              <w:rPr>
                <w:sz w:val="16"/>
              </w:rPr>
            </w:pPr>
            <w:r>
              <w:rPr>
                <w:sz w:val="16"/>
              </w:rPr>
              <w:t>-</w:t>
            </w:r>
          </w:p>
        </w:tc>
        <w:tc>
          <w:tcPr>
            <w:tcW w:w="711" w:type="dxa"/>
          </w:tcPr>
          <w:p w14:paraId="0E41D3DA" w14:textId="77777777" w:rsidR="00507112" w:rsidRPr="002901BB" w:rsidRDefault="00507112" w:rsidP="00DA5F49">
            <w:pPr>
              <w:pStyle w:val="TAL"/>
              <w:rPr>
                <w:sz w:val="16"/>
              </w:rPr>
            </w:pPr>
            <w:r>
              <w:rPr>
                <w:sz w:val="16"/>
              </w:rPr>
              <w:t>Rel-18</w:t>
            </w:r>
          </w:p>
        </w:tc>
        <w:tc>
          <w:tcPr>
            <w:tcW w:w="306" w:type="dxa"/>
          </w:tcPr>
          <w:p w14:paraId="0E690693" w14:textId="77777777" w:rsidR="00507112" w:rsidRPr="002901BB" w:rsidRDefault="00507112" w:rsidP="00DA5F49">
            <w:pPr>
              <w:pStyle w:val="TAL"/>
              <w:rPr>
                <w:sz w:val="16"/>
              </w:rPr>
            </w:pPr>
            <w:r>
              <w:rPr>
                <w:sz w:val="16"/>
              </w:rPr>
              <w:t>F</w:t>
            </w:r>
          </w:p>
        </w:tc>
        <w:tc>
          <w:tcPr>
            <w:tcW w:w="4013" w:type="dxa"/>
          </w:tcPr>
          <w:p w14:paraId="6E2DE79A" w14:textId="77777777" w:rsidR="00507112" w:rsidRPr="002901BB" w:rsidRDefault="00507112" w:rsidP="00DA5F49">
            <w:pPr>
              <w:pStyle w:val="TAL"/>
              <w:rPr>
                <w:sz w:val="16"/>
              </w:rPr>
            </w:pPr>
            <w:r>
              <w:rPr>
                <w:sz w:val="16"/>
              </w:rPr>
              <w:t>5G_V2X_NRSL_eV2XARC-UEConTest</w:t>
            </w:r>
          </w:p>
        </w:tc>
        <w:tc>
          <w:tcPr>
            <w:tcW w:w="967" w:type="dxa"/>
          </w:tcPr>
          <w:p w14:paraId="721AF39B" w14:textId="77777777" w:rsidR="00507112" w:rsidRPr="002901BB" w:rsidRDefault="00507112" w:rsidP="00DA5F49">
            <w:pPr>
              <w:pStyle w:val="TAL"/>
              <w:rPr>
                <w:sz w:val="16"/>
              </w:rPr>
            </w:pPr>
            <w:r>
              <w:rPr>
                <w:sz w:val="16"/>
              </w:rPr>
              <w:t>agreed</w:t>
            </w:r>
          </w:p>
        </w:tc>
      </w:tr>
      <w:tr w:rsidR="00507112" w14:paraId="79001177" w14:textId="77777777" w:rsidTr="00E27664">
        <w:tc>
          <w:tcPr>
            <w:tcW w:w="1097" w:type="dxa"/>
          </w:tcPr>
          <w:p w14:paraId="20671C7F" w14:textId="77777777" w:rsidR="00507112" w:rsidRPr="002901BB" w:rsidRDefault="00507112" w:rsidP="00DA5F49">
            <w:pPr>
              <w:pStyle w:val="TAL"/>
              <w:rPr>
                <w:sz w:val="16"/>
              </w:rPr>
            </w:pPr>
            <w:r>
              <w:rPr>
                <w:sz w:val="16"/>
              </w:rPr>
              <w:t>R5-251126</w:t>
            </w:r>
          </w:p>
        </w:tc>
        <w:tc>
          <w:tcPr>
            <w:tcW w:w="2440" w:type="dxa"/>
          </w:tcPr>
          <w:p w14:paraId="2EBCF1E1" w14:textId="77777777" w:rsidR="00507112" w:rsidRPr="002901BB" w:rsidRDefault="00507112" w:rsidP="00DA5F49">
            <w:pPr>
              <w:pStyle w:val="TAL"/>
              <w:rPr>
                <w:sz w:val="16"/>
              </w:rPr>
            </w:pPr>
            <w:r>
              <w:rPr>
                <w:sz w:val="16"/>
              </w:rPr>
              <w:t>Update of 6.4E test cases for intra-band concurrent operation</w:t>
            </w:r>
          </w:p>
        </w:tc>
        <w:tc>
          <w:tcPr>
            <w:tcW w:w="1524" w:type="dxa"/>
          </w:tcPr>
          <w:p w14:paraId="219811F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1F6FB2A" w14:textId="77777777" w:rsidR="00507112" w:rsidRPr="002901BB" w:rsidRDefault="00507112" w:rsidP="00DA5F49">
            <w:pPr>
              <w:pStyle w:val="TAL"/>
              <w:rPr>
                <w:sz w:val="16"/>
              </w:rPr>
            </w:pPr>
            <w:r>
              <w:rPr>
                <w:sz w:val="16"/>
              </w:rPr>
              <w:t>38.521-1</w:t>
            </w:r>
          </w:p>
        </w:tc>
        <w:tc>
          <w:tcPr>
            <w:tcW w:w="709" w:type="dxa"/>
          </w:tcPr>
          <w:p w14:paraId="5B0E5572" w14:textId="77777777" w:rsidR="00507112" w:rsidRPr="002901BB" w:rsidRDefault="00507112" w:rsidP="00DA5F49">
            <w:pPr>
              <w:pStyle w:val="TAL"/>
              <w:rPr>
                <w:sz w:val="16"/>
              </w:rPr>
            </w:pPr>
            <w:r>
              <w:rPr>
                <w:sz w:val="16"/>
              </w:rPr>
              <w:t>3251</w:t>
            </w:r>
          </w:p>
        </w:tc>
        <w:tc>
          <w:tcPr>
            <w:tcW w:w="281" w:type="dxa"/>
          </w:tcPr>
          <w:p w14:paraId="4FF0D26D" w14:textId="77777777" w:rsidR="00507112" w:rsidRPr="002901BB" w:rsidRDefault="00507112" w:rsidP="00DA5F49">
            <w:pPr>
              <w:pStyle w:val="TAR"/>
              <w:rPr>
                <w:sz w:val="16"/>
              </w:rPr>
            </w:pPr>
            <w:r>
              <w:rPr>
                <w:sz w:val="16"/>
              </w:rPr>
              <w:t>-</w:t>
            </w:r>
          </w:p>
        </w:tc>
        <w:tc>
          <w:tcPr>
            <w:tcW w:w="711" w:type="dxa"/>
          </w:tcPr>
          <w:p w14:paraId="64C57B88" w14:textId="77777777" w:rsidR="00507112" w:rsidRPr="002901BB" w:rsidRDefault="00507112" w:rsidP="00DA5F49">
            <w:pPr>
              <w:pStyle w:val="TAL"/>
              <w:rPr>
                <w:sz w:val="16"/>
              </w:rPr>
            </w:pPr>
            <w:r>
              <w:rPr>
                <w:sz w:val="16"/>
              </w:rPr>
              <w:t>Rel-18</w:t>
            </w:r>
          </w:p>
        </w:tc>
        <w:tc>
          <w:tcPr>
            <w:tcW w:w="306" w:type="dxa"/>
          </w:tcPr>
          <w:p w14:paraId="07210BBE" w14:textId="77777777" w:rsidR="00507112" w:rsidRPr="002901BB" w:rsidRDefault="00507112" w:rsidP="00DA5F49">
            <w:pPr>
              <w:pStyle w:val="TAL"/>
              <w:rPr>
                <w:sz w:val="16"/>
              </w:rPr>
            </w:pPr>
            <w:r>
              <w:rPr>
                <w:sz w:val="16"/>
              </w:rPr>
              <w:t>F</w:t>
            </w:r>
          </w:p>
        </w:tc>
        <w:tc>
          <w:tcPr>
            <w:tcW w:w="4013" w:type="dxa"/>
          </w:tcPr>
          <w:p w14:paraId="19CC2AC1" w14:textId="77777777" w:rsidR="00507112" w:rsidRPr="002901BB" w:rsidRDefault="00507112" w:rsidP="00DA5F49">
            <w:pPr>
              <w:pStyle w:val="TAL"/>
              <w:rPr>
                <w:sz w:val="16"/>
              </w:rPr>
            </w:pPr>
            <w:proofErr w:type="spellStart"/>
            <w:r>
              <w:rPr>
                <w:sz w:val="16"/>
              </w:rPr>
              <w:t>NR_SL_enh-UEConTest</w:t>
            </w:r>
            <w:proofErr w:type="spellEnd"/>
          </w:p>
        </w:tc>
        <w:tc>
          <w:tcPr>
            <w:tcW w:w="967" w:type="dxa"/>
          </w:tcPr>
          <w:p w14:paraId="4890E077" w14:textId="77777777" w:rsidR="00507112" w:rsidRPr="002901BB" w:rsidRDefault="00507112" w:rsidP="00DA5F49">
            <w:pPr>
              <w:pStyle w:val="TAL"/>
              <w:rPr>
                <w:sz w:val="16"/>
              </w:rPr>
            </w:pPr>
            <w:r>
              <w:rPr>
                <w:sz w:val="16"/>
              </w:rPr>
              <w:t>agreed</w:t>
            </w:r>
          </w:p>
        </w:tc>
      </w:tr>
      <w:tr w:rsidR="00507112" w14:paraId="01ACBA37" w14:textId="77777777" w:rsidTr="00E27664">
        <w:tc>
          <w:tcPr>
            <w:tcW w:w="1097" w:type="dxa"/>
          </w:tcPr>
          <w:p w14:paraId="12AAF313" w14:textId="77777777" w:rsidR="00507112" w:rsidRPr="002901BB" w:rsidRDefault="00507112" w:rsidP="00DA5F49">
            <w:pPr>
              <w:pStyle w:val="TAL"/>
              <w:rPr>
                <w:sz w:val="16"/>
              </w:rPr>
            </w:pPr>
            <w:r>
              <w:rPr>
                <w:sz w:val="16"/>
              </w:rPr>
              <w:t>R5-251127</w:t>
            </w:r>
          </w:p>
        </w:tc>
        <w:tc>
          <w:tcPr>
            <w:tcW w:w="2440" w:type="dxa"/>
          </w:tcPr>
          <w:p w14:paraId="433BE8A8" w14:textId="77777777" w:rsidR="00507112" w:rsidRPr="002901BB" w:rsidRDefault="00507112" w:rsidP="00DA5F49">
            <w:pPr>
              <w:pStyle w:val="TAL"/>
              <w:rPr>
                <w:sz w:val="16"/>
              </w:rPr>
            </w:pPr>
            <w:r>
              <w:rPr>
                <w:sz w:val="16"/>
              </w:rPr>
              <w:t>Update of 6.5E.1 Occupied bandwidth for V2X for intra-band concurrent operation</w:t>
            </w:r>
          </w:p>
        </w:tc>
        <w:tc>
          <w:tcPr>
            <w:tcW w:w="1524" w:type="dxa"/>
          </w:tcPr>
          <w:p w14:paraId="6C595D2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3B5899FC" w14:textId="77777777" w:rsidR="00507112" w:rsidRPr="002901BB" w:rsidRDefault="00507112" w:rsidP="00DA5F49">
            <w:pPr>
              <w:pStyle w:val="TAL"/>
              <w:rPr>
                <w:sz w:val="16"/>
              </w:rPr>
            </w:pPr>
            <w:r>
              <w:rPr>
                <w:sz w:val="16"/>
              </w:rPr>
              <w:t>38.521-1</w:t>
            </w:r>
          </w:p>
        </w:tc>
        <w:tc>
          <w:tcPr>
            <w:tcW w:w="709" w:type="dxa"/>
          </w:tcPr>
          <w:p w14:paraId="51181E28" w14:textId="77777777" w:rsidR="00507112" w:rsidRPr="002901BB" w:rsidRDefault="00507112" w:rsidP="00DA5F49">
            <w:pPr>
              <w:pStyle w:val="TAL"/>
              <w:rPr>
                <w:sz w:val="16"/>
              </w:rPr>
            </w:pPr>
            <w:r>
              <w:rPr>
                <w:sz w:val="16"/>
              </w:rPr>
              <w:t>3252</w:t>
            </w:r>
          </w:p>
        </w:tc>
        <w:tc>
          <w:tcPr>
            <w:tcW w:w="281" w:type="dxa"/>
          </w:tcPr>
          <w:p w14:paraId="2549B48E" w14:textId="77777777" w:rsidR="00507112" w:rsidRPr="002901BB" w:rsidRDefault="00507112" w:rsidP="00DA5F49">
            <w:pPr>
              <w:pStyle w:val="TAR"/>
              <w:rPr>
                <w:sz w:val="16"/>
              </w:rPr>
            </w:pPr>
            <w:r>
              <w:rPr>
                <w:sz w:val="16"/>
              </w:rPr>
              <w:t>-</w:t>
            </w:r>
          </w:p>
        </w:tc>
        <w:tc>
          <w:tcPr>
            <w:tcW w:w="711" w:type="dxa"/>
          </w:tcPr>
          <w:p w14:paraId="17A08521" w14:textId="77777777" w:rsidR="00507112" w:rsidRPr="002901BB" w:rsidRDefault="00507112" w:rsidP="00DA5F49">
            <w:pPr>
              <w:pStyle w:val="TAL"/>
              <w:rPr>
                <w:sz w:val="16"/>
              </w:rPr>
            </w:pPr>
            <w:r>
              <w:rPr>
                <w:sz w:val="16"/>
              </w:rPr>
              <w:t>Rel-18</w:t>
            </w:r>
          </w:p>
        </w:tc>
        <w:tc>
          <w:tcPr>
            <w:tcW w:w="306" w:type="dxa"/>
          </w:tcPr>
          <w:p w14:paraId="041FF8CA" w14:textId="77777777" w:rsidR="00507112" w:rsidRPr="002901BB" w:rsidRDefault="00507112" w:rsidP="00DA5F49">
            <w:pPr>
              <w:pStyle w:val="TAL"/>
              <w:rPr>
                <w:sz w:val="16"/>
              </w:rPr>
            </w:pPr>
            <w:r>
              <w:rPr>
                <w:sz w:val="16"/>
              </w:rPr>
              <w:t>F</w:t>
            </w:r>
          </w:p>
        </w:tc>
        <w:tc>
          <w:tcPr>
            <w:tcW w:w="4013" w:type="dxa"/>
          </w:tcPr>
          <w:p w14:paraId="599820E4" w14:textId="77777777" w:rsidR="00507112" w:rsidRPr="002901BB" w:rsidRDefault="00507112" w:rsidP="00DA5F49">
            <w:pPr>
              <w:pStyle w:val="TAL"/>
              <w:rPr>
                <w:sz w:val="16"/>
              </w:rPr>
            </w:pPr>
            <w:proofErr w:type="spellStart"/>
            <w:r>
              <w:rPr>
                <w:sz w:val="16"/>
              </w:rPr>
              <w:t>NR_SL_enh-UEConTest</w:t>
            </w:r>
            <w:proofErr w:type="spellEnd"/>
          </w:p>
        </w:tc>
        <w:tc>
          <w:tcPr>
            <w:tcW w:w="967" w:type="dxa"/>
          </w:tcPr>
          <w:p w14:paraId="3C32BDEB" w14:textId="77777777" w:rsidR="00507112" w:rsidRPr="002901BB" w:rsidRDefault="00507112" w:rsidP="00DA5F49">
            <w:pPr>
              <w:pStyle w:val="TAL"/>
              <w:rPr>
                <w:sz w:val="16"/>
              </w:rPr>
            </w:pPr>
            <w:r>
              <w:rPr>
                <w:sz w:val="16"/>
              </w:rPr>
              <w:t>agreed</w:t>
            </w:r>
          </w:p>
        </w:tc>
      </w:tr>
      <w:tr w:rsidR="00507112" w14:paraId="2F409FE3" w14:textId="77777777" w:rsidTr="00E27664">
        <w:tc>
          <w:tcPr>
            <w:tcW w:w="1097" w:type="dxa"/>
          </w:tcPr>
          <w:p w14:paraId="5A707B4A" w14:textId="77777777" w:rsidR="00507112" w:rsidRPr="002901BB" w:rsidRDefault="00507112" w:rsidP="00DA5F49">
            <w:pPr>
              <w:pStyle w:val="TAL"/>
              <w:rPr>
                <w:sz w:val="16"/>
              </w:rPr>
            </w:pPr>
            <w:r>
              <w:rPr>
                <w:sz w:val="16"/>
              </w:rPr>
              <w:t>R5-251128</w:t>
            </w:r>
          </w:p>
        </w:tc>
        <w:tc>
          <w:tcPr>
            <w:tcW w:w="2440" w:type="dxa"/>
          </w:tcPr>
          <w:p w14:paraId="28369F47" w14:textId="77777777" w:rsidR="00507112" w:rsidRPr="002901BB" w:rsidRDefault="00507112" w:rsidP="00DA5F49">
            <w:pPr>
              <w:pStyle w:val="TAL"/>
              <w:rPr>
                <w:sz w:val="16"/>
              </w:rPr>
            </w:pPr>
            <w:r>
              <w:rPr>
                <w:sz w:val="16"/>
              </w:rPr>
              <w:t>Update of 6.5E.2 Out-of-band emission for V2X for intra-band concurrent operation</w:t>
            </w:r>
          </w:p>
        </w:tc>
        <w:tc>
          <w:tcPr>
            <w:tcW w:w="1524" w:type="dxa"/>
          </w:tcPr>
          <w:p w14:paraId="528925A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72768714" w14:textId="77777777" w:rsidR="00507112" w:rsidRPr="002901BB" w:rsidRDefault="00507112" w:rsidP="00DA5F49">
            <w:pPr>
              <w:pStyle w:val="TAL"/>
              <w:rPr>
                <w:sz w:val="16"/>
              </w:rPr>
            </w:pPr>
            <w:r>
              <w:rPr>
                <w:sz w:val="16"/>
              </w:rPr>
              <w:t>38.521-1</w:t>
            </w:r>
          </w:p>
        </w:tc>
        <w:tc>
          <w:tcPr>
            <w:tcW w:w="709" w:type="dxa"/>
          </w:tcPr>
          <w:p w14:paraId="4828FD6E" w14:textId="77777777" w:rsidR="00507112" w:rsidRPr="002901BB" w:rsidRDefault="00507112" w:rsidP="00DA5F49">
            <w:pPr>
              <w:pStyle w:val="TAL"/>
              <w:rPr>
                <w:sz w:val="16"/>
              </w:rPr>
            </w:pPr>
            <w:r>
              <w:rPr>
                <w:sz w:val="16"/>
              </w:rPr>
              <w:t>3253</w:t>
            </w:r>
          </w:p>
        </w:tc>
        <w:tc>
          <w:tcPr>
            <w:tcW w:w="281" w:type="dxa"/>
          </w:tcPr>
          <w:p w14:paraId="678F45D7" w14:textId="77777777" w:rsidR="00507112" w:rsidRPr="002901BB" w:rsidRDefault="00507112" w:rsidP="00DA5F49">
            <w:pPr>
              <w:pStyle w:val="TAR"/>
              <w:rPr>
                <w:sz w:val="16"/>
              </w:rPr>
            </w:pPr>
            <w:r>
              <w:rPr>
                <w:sz w:val="16"/>
              </w:rPr>
              <w:t>-</w:t>
            </w:r>
          </w:p>
        </w:tc>
        <w:tc>
          <w:tcPr>
            <w:tcW w:w="711" w:type="dxa"/>
          </w:tcPr>
          <w:p w14:paraId="7E7743FC" w14:textId="77777777" w:rsidR="00507112" w:rsidRPr="002901BB" w:rsidRDefault="00507112" w:rsidP="00DA5F49">
            <w:pPr>
              <w:pStyle w:val="TAL"/>
              <w:rPr>
                <w:sz w:val="16"/>
              </w:rPr>
            </w:pPr>
            <w:r>
              <w:rPr>
                <w:sz w:val="16"/>
              </w:rPr>
              <w:t>Rel-18</w:t>
            </w:r>
          </w:p>
        </w:tc>
        <w:tc>
          <w:tcPr>
            <w:tcW w:w="306" w:type="dxa"/>
          </w:tcPr>
          <w:p w14:paraId="4078168E" w14:textId="77777777" w:rsidR="00507112" w:rsidRPr="002901BB" w:rsidRDefault="00507112" w:rsidP="00DA5F49">
            <w:pPr>
              <w:pStyle w:val="TAL"/>
              <w:rPr>
                <w:sz w:val="16"/>
              </w:rPr>
            </w:pPr>
            <w:r>
              <w:rPr>
                <w:sz w:val="16"/>
              </w:rPr>
              <w:t>F</w:t>
            </w:r>
          </w:p>
        </w:tc>
        <w:tc>
          <w:tcPr>
            <w:tcW w:w="4013" w:type="dxa"/>
          </w:tcPr>
          <w:p w14:paraId="5A0610BD" w14:textId="77777777" w:rsidR="00507112" w:rsidRPr="002901BB" w:rsidRDefault="00507112" w:rsidP="00DA5F49">
            <w:pPr>
              <w:pStyle w:val="TAL"/>
              <w:rPr>
                <w:sz w:val="16"/>
              </w:rPr>
            </w:pPr>
            <w:proofErr w:type="spellStart"/>
            <w:r>
              <w:rPr>
                <w:sz w:val="16"/>
              </w:rPr>
              <w:t>NR_SL_enh-UEConTest</w:t>
            </w:r>
            <w:proofErr w:type="spellEnd"/>
          </w:p>
        </w:tc>
        <w:tc>
          <w:tcPr>
            <w:tcW w:w="967" w:type="dxa"/>
          </w:tcPr>
          <w:p w14:paraId="35BD039E" w14:textId="77777777" w:rsidR="00507112" w:rsidRPr="002901BB" w:rsidRDefault="00507112" w:rsidP="00DA5F49">
            <w:pPr>
              <w:pStyle w:val="TAL"/>
              <w:rPr>
                <w:sz w:val="16"/>
              </w:rPr>
            </w:pPr>
            <w:r>
              <w:rPr>
                <w:sz w:val="16"/>
              </w:rPr>
              <w:t>agreed</w:t>
            </w:r>
          </w:p>
        </w:tc>
      </w:tr>
      <w:tr w:rsidR="00507112" w14:paraId="68935E71" w14:textId="77777777" w:rsidTr="00E27664">
        <w:tc>
          <w:tcPr>
            <w:tcW w:w="1097" w:type="dxa"/>
          </w:tcPr>
          <w:p w14:paraId="5D4298FC" w14:textId="77777777" w:rsidR="00507112" w:rsidRPr="002901BB" w:rsidRDefault="00507112" w:rsidP="00DA5F49">
            <w:pPr>
              <w:pStyle w:val="TAL"/>
              <w:rPr>
                <w:sz w:val="16"/>
              </w:rPr>
            </w:pPr>
            <w:r>
              <w:rPr>
                <w:sz w:val="16"/>
              </w:rPr>
              <w:t>R5-251129</w:t>
            </w:r>
          </w:p>
        </w:tc>
        <w:tc>
          <w:tcPr>
            <w:tcW w:w="2440" w:type="dxa"/>
          </w:tcPr>
          <w:p w14:paraId="5EF3ED5D" w14:textId="77777777" w:rsidR="00507112" w:rsidRPr="002901BB" w:rsidRDefault="00507112" w:rsidP="00DA5F49">
            <w:pPr>
              <w:pStyle w:val="TAL"/>
              <w:rPr>
                <w:sz w:val="16"/>
              </w:rPr>
            </w:pPr>
            <w:r>
              <w:rPr>
                <w:sz w:val="16"/>
              </w:rPr>
              <w:t>Update of 6.5E.3.2 Spurious emissions for UE co-existence for V2X intra-band concurrent operation</w:t>
            </w:r>
          </w:p>
        </w:tc>
        <w:tc>
          <w:tcPr>
            <w:tcW w:w="1524" w:type="dxa"/>
          </w:tcPr>
          <w:p w14:paraId="4EE5DF4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3B28B9D" w14:textId="77777777" w:rsidR="00507112" w:rsidRPr="002901BB" w:rsidRDefault="00507112" w:rsidP="00DA5F49">
            <w:pPr>
              <w:pStyle w:val="TAL"/>
              <w:rPr>
                <w:sz w:val="16"/>
              </w:rPr>
            </w:pPr>
            <w:r>
              <w:rPr>
                <w:sz w:val="16"/>
              </w:rPr>
              <w:t>38.521-1</w:t>
            </w:r>
          </w:p>
        </w:tc>
        <w:tc>
          <w:tcPr>
            <w:tcW w:w="709" w:type="dxa"/>
          </w:tcPr>
          <w:p w14:paraId="53A2FF6B" w14:textId="77777777" w:rsidR="00507112" w:rsidRPr="002901BB" w:rsidRDefault="00507112" w:rsidP="00DA5F49">
            <w:pPr>
              <w:pStyle w:val="TAL"/>
              <w:rPr>
                <w:sz w:val="16"/>
              </w:rPr>
            </w:pPr>
            <w:r>
              <w:rPr>
                <w:sz w:val="16"/>
              </w:rPr>
              <w:t>3254</w:t>
            </w:r>
          </w:p>
        </w:tc>
        <w:tc>
          <w:tcPr>
            <w:tcW w:w="281" w:type="dxa"/>
          </w:tcPr>
          <w:p w14:paraId="2F2D8F9A" w14:textId="77777777" w:rsidR="00507112" w:rsidRPr="002901BB" w:rsidRDefault="00507112" w:rsidP="00DA5F49">
            <w:pPr>
              <w:pStyle w:val="TAR"/>
              <w:rPr>
                <w:sz w:val="16"/>
              </w:rPr>
            </w:pPr>
            <w:r>
              <w:rPr>
                <w:sz w:val="16"/>
              </w:rPr>
              <w:t>-</w:t>
            </w:r>
          </w:p>
        </w:tc>
        <w:tc>
          <w:tcPr>
            <w:tcW w:w="711" w:type="dxa"/>
          </w:tcPr>
          <w:p w14:paraId="01EAD7B9" w14:textId="77777777" w:rsidR="00507112" w:rsidRPr="002901BB" w:rsidRDefault="00507112" w:rsidP="00DA5F49">
            <w:pPr>
              <w:pStyle w:val="TAL"/>
              <w:rPr>
                <w:sz w:val="16"/>
              </w:rPr>
            </w:pPr>
            <w:r>
              <w:rPr>
                <w:sz w:val="16"/>
              </w:rPr>
              <w:t>Rel-18</w:t>
            </w:r>
          </w:p>
        </w:tc>
        <w:tc>
          <w:tcPr>
            <w:tcW w:w="306" w:type="dxa"/>
          </w:tcPr>
          <w:p w14:paraId="29628057" w14:textId="77777777" w:rsidR="00507112" w:rsidRPr="002901BB" w:rsidRDefault="00507112" w:rsidP="00DA5F49">
            <w:pPr>
              <w:pStyle w:val="TAL"/>
              <w:rPr>
                <w:sz w:val="16"/>
              </w:rPr>
            </w:pPr>
            <w:r>
              <w:rPr>
                <w:sz w:val="16"/>
              </w:rPr>
              <w:t>F</w:t>
            </w:r>
          </w:p>
        </w:tc>
        <w:tc>
          <w:tcPr>
            <w:tcW w:w="4013" w:type="dxa"/>
          </w:tcPr>
          <w:p w14:paraId="42E262EC" w14:textId="77777777" w:rsidR="00507112" w:rsidRPr="002901BB" w:rsidRDefault="00507112" w:rsidP="00DA5F49">
            <w:pPr>
              <w:pStyle w:val="TAL"/>
              <w:rPr>
                <w:sz w:val="16"/>
              </w:rPr>
            </w:pPr>
            <w:proofErr w:type="spellStart"/>
            <w:r>
              <w:rPr>
                <w:sz w:val="16"/>
              </w:rPr>
              <w:t>NR_SL_enh-UEConTest</w:t>
            </w:r>
            <w:proofErr w:type="spellEnd"/>
          </w:p>
        </w:tc>
        <w:tc>
          <w:tcPr>
            <w:tcW w:w="967" w:type="dxa"/>
          </w:tcPr>
          <w:p w14:paraId="01F9D600" w14:textId="77777777" w:rsidR="00507112" w:rsidRPr="002901BB" w:rsidRDefault="00507112" w:rsidP="00DA5F49">
            <w:pPr>
              <w:pStyle w:val="TAL"/>
              <w:rPr>
                <w:sz w:val="16"/>
              </w:rPr>
            </w:pPr>
            <w:r>
              <w:rPr>
                <w:sz w:val="16"/>
              </w:rPr>
              <w:t>revised</w:t>
            </w:r>
          </w:p>
        </w:tc>
      </w:tr>
      <w:tr w:rsidR="00507112" w14:paraId="327C27DE" w14:textId="77777777" w:rsidTr="00E27664">
        <w:tc>
          <w:tcPr>
            <w:tcW w:w="1097" w:type="dxa"/>
          </w:tcPr>
          <w:p w14:paraId="789B07D7" w14:textId="77777777" w:rsidR="00507112" w:rsidRPr="002901BB" w:rsidRDefault="00507112" w:rsidP="00DA5F49">
            <w:pPr>
              <w:pStyle w:val="TAL"/>
              <w:rPr>
                <w:sz w:val="16"/>
              </w:rPr>
            </w:pPr>
            <w:r>
              <w:rPr>
                <w:sz w:val="16"/>
              </w:rPr>
              <w:t>R5-251543</w:t>
            </w:r>
          </w:p>
        </w:tc>
        <w:tc>
          <w:tcPr>
            <w:tcW w:w="2440" w:type="dxa"/>
          </w:tcPr>
          <w:p w14:paraId="6E88BE6F" w14:textId="77777777" w:rsidR="00507112" w:rsidRPr="002901BB" w:rsidRDefault="00507112" w:rsidP="00DA5F49">
            <w:pPr>
              <w:pStyle w:val="TAL"/>
              <w:rPr>
                <w:sz w:val="16"/>
              </w:rPr>
            </w:pPr>
            <w:r>
              <w:rPr>
                <w:sz w:val="16"/>
              </w:rPr>
              <w:t>Update of 6.5E.3.2 Spurious emissions for UE co-existence for V2X intra-band concurrent operation</w:t>
            </w:r>
          </w:p>
        </w:tc>
        <w:tc>
          <w:tcPr>
            <w:tcW w:w="1524" w:type="dxa"/>
          </w:tcPr>
          <w:p w14:paraId="0EFEA7E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5A7D15D3" w14:textId="77777777" w:rsidR="00507112" w:rsidRPr="002901BB" w:rsidRDefault="00507112" w:rsidP="00DA5F49">
            <w:pPr>
              <w:pStyle w:val="TAL"/>
              <w:rPr>
                <w:sz w:val="16"/>
              </w:rPr>
            </w:pPr>
            <w:r>
              <w:rPr>
                <w:sz w:val="16"/>
              </w:rPr>
              <w:t>38.521-1</w:t>
            </w:r>
          </w:p>
        </w:tc>
        <w:tc>
          <w:tcPr>
            <w:tcW w:w="709" w:type="dxa"/>
          </w:tcPr>
          <w:p w14:paraId="0BBB1A9E" w14:textId="77777777" w:rsidR="00507112" w:rsidRPr="002901BB" w:rsidRDefault="00507112" w:rsidP="00DA5F49">
            <w:pPr>
              <w:pStyle w:val="TAL"/>
              <w:rPr>
                <w:sz w:val="16"/>
              </w:rPr>
            </w:pPr>
            <w:r>
              <w:rPr>
                <w:sz w:val="16"/>
              </w:rPr>
              <w:t>3254</w:t>
            </w:r>
          </w:p>
        </w:tc>
        <w:tc>
          <w:tcPr>
            <w:tcW w:w="281" w:type="dxa"/>
          </w:tcPr>
          <w:p w14:paraId="23F8E682" w14:textId="77777777" w:rsidR="00507112" w:rsidRPr="002901BB" w:rsidRDefault="00507112" w:rsidP="00DA5F49">
            <w:pPr>
              <w:pStyle w:val="TAR"/>
              <w:rPr>
                <w:sz w:val="16"/>
              </w:rPr>
            </w:pPr>
            <w:r>
              <w:rPr>
                <w:sz w:val="16"/>
              </w:rPr>
              <w:t>1</w:t>
            </w:r>
          </w:p>
        </w:tc>
        <w:tc>
          <w:tcPr>
            <w:tcW w:w="711" w:type="dxa"/>
          </w:tcPr>
          <w:p w14:paraId="1EAFCB2A" w14:textId="77777777" w:rsidR="00507112" w:rsidRPr="002901BB" w:rsidRDefault="00507112" w:rsidP="00DA5F49">
            <w:pPr>
              <w:pStyle w:val="TAL"/>
              <w:rPr>
                <w:sz w:val="16"/>
              </w:rPr>
            </w:pPr>
            <w:r>
              <w:rPr>
                <w:sz w:val="16"/>
              </w:rPr>
              <w:t>Rel-18</w:t>
            </w:r>
          </w:p>
        </w:tc>
        <w:tc>
          <w:tcPr>
            <w:tcW w:w="306" w:type="dxa"/>
          </w:tcPr>
          <w:p w14:paraId="5911DE1A" w14:textId="77777777" w:rsidR="00507112" w:rsidRPr="002901BB" w:rsidRDefault="00507112" w:rsidP="00DA5F49">
            <w:pPr>
              <w:pStyle w:val="TAL"/>
              <w:rPr>
                <w:sz w:val="16"/>
              </w:rPr>
            </w:pPr>
            <w:r>
              <w:rPr>
                <w:sz w:val="16"/>
              </w:rPr>
              <w:t>F</w:t>
            </w:r>
          </w:p>
        </w:tc>
        <w:tc>
          <w:tcPr>
            <w:tcW w:w="4013" w:type="dxa"/>
          </w:tcPr>
          <w:p w14:paraId="1D826F1A" w14:textId="77777777" w:rsidR="00507112" w:rsidRPr="002901BB" w:rsidRDefault="00507112" w:rsidP="00DA5F49">
            <w:pPr>
              <w:pStyle w:val="TAL"/>
              <w:rPr>
                <w:sz w:val="16"/>
              </w:rPr>
            </w:pPr>
            <w:proofErr w:type="spellStart"/>
            <w:r>
              <w:rPr>
                <w:sz w:val="16"/>
              </w:rPr>
              <w:t>NR_SL_enh-UEConTest</w:t>
            </w:r>
            <w:proofErr w:type="spellEnd"/>
          </w:p>
        </w:tc>
        <w:tc>
          <w:tcPr>
            <w:tcW w:w="967" w:type="dxa"/>
          </w:tcPr>
          <w:p w14:paraId="2FED0240" w14:textId="77777777" w:rsidR="00507112" w:rsidRPr="002901BB" w:rsidRDefault="00507112" w:rsidP="00DA5F49">
            <w:pPr>
              <w:pStyle w:val="TAL"/>
              <w:rPr>
                <w:sz w:val="16"/>
              </w:rPr>
            </w:pPr>
            <w:r>
              <w:rPr>
                <w:sz w:val="16"/>
              </w:rPr>
              <w:t>agreed</w:t>
            </w:r>
          </w:p>
        </w:tc>
      </w:tr>
      <w:tr w:rsidR="00507112" w14:paraId="46B4EA08" w14:textId="77777777" w:rsidTr="00E27664">
        <w:tc>
          <w:tcPr>
            <w:tcW w:w="1097" w:type="dxa"/>
          </w:tcPr>
          <w:p w14:paraId="60124896" w14:textId="77777777" w:rsidR="00507112" w:rsidRPr="002901BB" w:rsidRDefault="00507112" w:rsidP="00DA5F49">
            <w:pPr>
              <w:pStyle w:val="TAL"/>
              <w:rPr>
                <w:sz w:val="16"/>
              </w:rPr>
            </w:pPr>
            <w:r>
              <w:rPr>
                <w:sz w:val="16"/>
              </w:rPr>
              <w:t>R5-251131</w:t>
            </w:r>
          </w:p>
        </w:tc>
        <w:tc>
          <w:tcPr>
            <w:tcW w:w="2440" w:type="dxa"/>
          </w:tcPr>
          <w:p w14:paraId="387793A2" w14:textId="77777777" w:rsidR="00507112" w:rsidRPr="002901BB" w:rsidRDefault="00507112" w:rsidP="00DA5F49">
            <w:pPr>
              <w:pStyle w:val="TAL"/>
              <w:rPr>
                <w:sz w:val="16"/>
              </w:rPr>
            </w:pPr>
            <w:r>
              <w:rPr>
                <w:sz w:val="16"/>
              </w:rPr>
              <w:t>Update of 6.5E.4 Transmit intermodulation for V2X intra-band concurrent operation</w:t>
            </w:r>
          </w:p>
        </w:tc>
        <w:tc>
          <w:tcPr>
            <w:tcW w:w="1524" w:type="dxa"/>
          </w:tcPr>
          <w:p w14:paraId="5E679254"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4665909C" w14:textId="77777777" w:rsidR="00507112" w:rsidRPr="002901BB" w:rsidRDefault="00507112" w:rsidP="00DA5F49">
            <w:pPr>
              <w:pStyle w:val="TAL"/>
              <w:rPr>
                <w:sz w:val="16"/>
              </w:rPr>
            </w:pPr>
            <w:r>
              <w:rPr>
                <w:sz w:val="16"/>
              </w:rPr>
              <w:t>38.521-1</w:t>
            </w:r>
          </w:p>
        </w:tc>
        <w:tc>
          <w:tcPr>
            <w:tcW w:w="709" w:type="dxa"/>
          </w:tcPr>
          <w:p w14:paraId="41698052" w14:textId="77777777" w:rsidR="00507112" w:rsidRPr="002901BB" w:rsidRDefault="00507112" w:rsidP="00DA5F49">
            <w:pPr>
              <w:pStyle w:val="TAL"/>
              <w:rPr>
                <w:sz w:val="16"/>
              </w:rPr>
            </w:pPr>
            <w:r>
              <w:rPr>
                <w:sz w:val="16"/>
              </w:rPr>
              <w:t>3255</w:t>
            </w:r>
          </w:p>
        </w:tc>
        <w:tc>
          <w:tcPr>
            <w:tcW w:w="281" w:type="dxa"/>
          </w:tcPr>
          <w:p w14:paraId="076CA6DB" w14:textId="77777777" w:rsidR="00507112" w:rsidRPr="002901BB" w:rsidRDefault="00507112" w:rsidP="00DA5F49">
            <w:pPr>
              <w:pStyle w:val="TAR"/>
              <w:rPr>
                <w:sz w:val="16"/>
              </w:rPr>
            </w:pPr>
            <w:r>
              <w:rPr>
                <w:sz w:val="16"/>
              </w:rPr>
              <w:t>-</w:t>
            </w:r>
          </w:p>
        </w:tc>
        <w:tc>
          <w:tcPr>
            <w:tcW w:w="711" w:type="dxa"/>
          </w:tcPr>
          <w:p w14:paraId="6E49C399" w14:textId="77777777" w:rsidR="00507112" w:rsidRPr="002901BB" w:rsidRDefault="00507112" w:rsidP="00DA5F49">
            <w:pPr>
              <w:pStyle w:val="TAL"/>
              <w:rPr>
                <w:sz w:val="16"/>
              </w:rPr>
            </w:pPr>
            <w:r>
              <w:rPr>
                <w:sz w:val="16"/>
              </w:rPr>
              <w:t>Rel-18</w:t>
            </w:r>
          </w:p>
        </w:tc>
        <w:tc>
          <w:tcPr>
            <w:tcW w:w="306" w:type="dxa"/>
          </w:tcPr>
          <w:p w14:paraId="1EE1AC96" w14:textId="77777777" w:rsidR="00507112" w:rsidRPr="002901BB" w:rsidRDefault="00507112" w:rsidP="00DA5F49">
            <w:pPr>
              <w:pStyle w:val="TAL"/>
              <w:rPr>
                <w:sz w:val="16"/>
              </w:rPr>
            </w:pPr>
            <w:r>
              <w:rPr>
                <w:sz w:val="16"/>
              </w:rPr>
              <w:t>F</w:t>
            </w:r>
          </w:p>
        </w:tc>
        <w:tc>
          <w:tcPr>
            <w:tcW w:w="4013" w:type="dxa"/>
          </w:tcPr>
          <w:p w14:paraId="52A6AE76" w14:textId="77777777" w:rsidR="00507112" w:rsidRPr="002901BB" w:rsidRDefault="00507112" w:rsidP="00DA5F49">
            <w:pPr>
              <w:pStyle w:val="TAL"/>
              <w:rPr>
                <w:sz w:val="16"/>
              </w:rPr>
            </w:pPr>
            <w:proofErr w:type="spellStart"/>
            <w:r>
              <w:rPr>
                <w:sz w:val="16"/>
              </w:rPr>
              <w:t>NR_SL_enh-UEConTest</w:t>
            </w:r>
            <w:proofErr w:type="spellEnd"/>
          </w:p>
        </w:tc>
        <w:tc>
          <w:tcPr>
            <w:tcW w:w="967" w:type="dxa"/>
          </w:tcPr>
          <w:p w14:paraId="5F7FD901" w14:textId="77777777" w:rsidR="00507112" w:rsidRPr="002901BB" w:rsidRDefault="00507112" w:rsidP="00DA5F49">
            <w:pPr>
              <w:pStyle w:val="TAL"/>
              <w:rPr>
                <w:sz w:val="16"/>
              </w:rPr>
            </w:pPr>
            <w:r>
              <w:rPr>
                <w:sz w:val="16"/>
              </w:rPr>
              <w:t>agreed</w:t>
            </w:r>
          </w:p>
        </w:tc>
      </w:tr>
      <w:tr w:rsidR="00507112" w14:paraId="24E10E12" w14:textId="77777777" w:rsidTr="00E27664">
        <w:tc>
          <w:tcPr>
            <w:tcW w:w="1097" w:type="dxa"/>
          </w:tcPr>
          <w:p w14:paraId="2583199D" w14:textId="77777777" w:rsidR="00507112" w:rsidRPr="002901BB" w:rsidRDefault="00507112" w:rsidP="00DA5F49">
            <w:pPr>
              <w:pStyle w:val="TAL"/>
              <w:rPr>
                <w:sz w:val="16"/>
              </w:rPr>
            </w:pPr>
            <w:r>
              <w:rPr>
                <w:sz w:val="16"/>
              </w:rPr>
              <w:t>R5-251132</w:t>
            </w:r>
          </w:p>
        </w:tc>
        <w:tc>
          <w:tcPr>
            <w:tcW w:w="2440" w:type="dxa"/>
          </w:tcPr>
          <w:p w14:paraId="317A544F" w14:textId="77777777" w:rsidR="00507112" w:rsidRPr="002901BB" w:rsidRDefault="00507112" w:rsidP="00DA5F49">
            <w:pPr>
              <w:pStyle w:val="TAL"/>
              <w:rPr>
                <w:sz w:val="16"/>
              </w:rPr>
            </w:pPr>
            <w:r>
              <w:rPr>
                <w:sz w:val="16"/>
              </w:rPr>
              <w:t>Update to Annex F for NR V2X test cases</w:t>
            </w:r>
          </w:p>
        </w:tc>
        <w:tc>
          <w:tcPr>
            <w:tcW w:w="1524" w:type="dxa"/>
          </w:tcPr>
          <w:p w14:paraId="3D011DFC"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EE82ABB" w14:textId="77777777" w:rsidR="00507112" w:rsidRPr="002901BB" w:rsidRDefault="00507112" w:rsidP="00DA5F49">
            <w:pPr>
              <w:pStyle w:val="TAL"/>
              <w:rPr>
                <w:sz w:val="16"/>
              </w:rPr>
            </w:pPr>
            <w:r>
              <w:rPr>
                <w:sz w:val="16"/>
              </w:rPr>
              <w:t>38.521-1</w:t>
            </w:r>
          </w:p>
        </w:tc>
        <w:tc>
          <w:tcPr>
            <w:tcW w:w="709" w:type="dxa"/>
          </w:tcPr>
          <w:p w14:paraId="5BBC2E22" w14:textId="77777777" w:rsidR="00507112" w:rsidRPr="002901BB" w:rsidRDefault="00507112" w:rsidP="00DA5F49">
            <w:pPr>
              <w:pStyle w:val="TAL"/>
              <w:rPr>
                <w:sz w:val="16"/>
              </w:rPr>
            </w:pPr>
            <w:r>
              <w:rPr>
                <w:sz w:val="16"/>
              </w:rPr>
              <w:t>3256</w:t>
            </w:r>
          </w:p>
        </w:tc>
        <w:tc>
          <w:tcPr>
            <w:tcW w:w="281" w:type="dxa"/>
          </w:tcPr>
          <w:p w14:paraId="5D42C543" w14:textId="77777777" w:rsidR="00507112" w:rsidRPr="002901BB" w:rsidRDefault="00507112" w:rsidP="00DA5F49">
            <w:pPr>
              <w:pStyle w:val="TAR"/>
              <w:rPr>
                <w:sz w:val="16"/>
              </w:rPr>
            </w:pPr>
            <w:r>
              <w:rPr>
                <w:sz w:val="16"/>
              </w:rPr>
              <w:t>-</w:t>
            </w:r>
          </w:p>
        </w:tc>
        <w:tc>
          <w:tcPr>
            <w:tcW w:w="711" w:type="dxa"/>
          </w:tcPr>
          <w:p w14:paraId="65967F4B" w14:textId="77777777" w:rsidR="00507112" w:rsidRPr="002901BB" w:rsidRDefault="00507112" w:rsidP="00DA5F49">
            <w:pPr>
              <w:pStyle w:val="TAL"/>
              <w:rPr>
                <w:sz w:val="16"/>
              </w:rPr>
            </w:pPr>
            <w:r>
              <w:rPr>
                <w:sz w:val="16"/>
              </w:rPr>
              <w:t>Rel-18</w:t>
            </w:r>
          </w:p>
        </w:tc>
        <w:tc>
          <w:tcPr>
            <w:tcW w:w="306" w:type="dxa"/>
          </w:tcPr>
          <w:p w14:paraId="599E45EC" w14:textId="77777777" w:rsidR="00507112" w:rsidRPr="002901BB" w:rsidRDefault="00507112" w:rsidP="00DA5F49">
            <w:pPr>
              <w:pStyle w:val="TAL"/>
              <w:rPr>
                <w:sz w:val="16"/>
              </w:rPr>
            </w:pPr>
            <w:r>
              <w:rPr>
                <w:sz w:val="16"/>
              </w:rPr>
              <w:t>F</w:t>
            </w:r>
          </w:p>
        </w:tc>
        <w:tc>
          <w:tcPr>
            <w:tcW w:w="4013" w:type="dxa"/>
          </w:tcPr>
          <w:p w14:paraId="27ED5B3B" w14:textId="77777777" w:rsidR="00507112" w:rsidRPr="002901BB" w:rsidRDefault="00507112" w:rsidP="00DA5F49">
            <w:pPr>
              <w:pStyle w:val="TAL"/>
              <w:rPr>
                <w:sz w:val="16"/>
              </w:rPr>
            </w:pPr>
            <w:proofErr w:type="spellStart"/>
            <w:r>
              <w:rPr>
                <w:sz w:val="16"/>
              </w:rPr>
              <w:t>NR_SL_enh-UEConTest</w:t>
            </w:r>
            <w:proofErr w:type="spellEnd"/>
          </w:p>
        </w:tc>
        <w:tc>
          <w:tcPr>
            <w:tcW w:w="967" w:type="dxa"/>
          </w:tcPr>
          <w:p w14:paraId="57D1C0DF" w14:textId="77777777" w:rsidR="00507112" w:rsidRPr="002901BB" w:rsidRDefault="00507112" w:rsidP="00DA5F49">
            <w:pPr>
              <w:pStyle w:val="TAL"/>
              <w:rPr>
                <w:sz w:val="16"/>
              </w:rPr>
            </w:pPr>
            <w:r>
              <w:rPr>
                <w:sz w:val="16"/>
              </w:rPr>
              <w:t>revised</w:t>
            </w:r>
          </w:p>
        </w:tc>
      </w:tr>
      <w:tr w:rsidR="00507112" w14:paraId="197E29DE" w14:textId="77777777" w:rsidTr="00E27664">
        <w:tc>
          <w:tcPr>
            <w:tcW w:w="1097" w:type="dxa"/>
          </w:tcPr>
          <w:p w14:paraId="68E580F5" w14:textId="77777777" w:rsidR="00507112" w:rsidRPr="002901BB" w:rsidRDefault="00507112" w:rsidP="00DA5F49">
            <w:pPr>
              <w:pStyle w:val="TAL"/>
              <w:rPr>
                <w:sz w:val="16"/>
              </w:rPr>
            </w:pPr>
            <w:r>
              <w:rPr>
                <w:sz w:val="16"/>
              </w:rPr>
              <w:t>R5-251735</w:t>
            </w:r>
          </w:p>
        </w:tc>
        <w:tc>
          <w:tcPr>
            <w:tcW w:w="2440" w:type="dxa"/>
          </w:tcPr>
          <w:p w14:paraId="47912E97" w14:textId="77777777" w:rsidR="00507112" w:rsidRPr="002901BB" w:rsidRDefault="00507112" w:rsidP="00DA5F49">
            <w:pPr>
              <w:pStyle w:val="TAL"/>
              <w:rPr>
                <w:sz w:val="16"/>
              </w:rPr>
            </w:pPr>
            <w:r>
              <w:rPr>
                <w:sz w:val="16"/>
              </w:rPr>
              <w:t>Update to Annex F for NR V2X test cases</w:t>
            </w:r>
          </w:p>
        </w:tc>
        <w:tc>
          <w:tcPr>
            <w:tcW w:w="1524" w:type="dxa"/>
          </w:tcPr>
          <w:p w14:paraId="27B52CCD"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C84750F" w14:textId="77777777" w:rsidR="00507112" w:rsidRPr="002901BB" w:rsidRDefault="00507112" w:rsidP="00DA5F49">
            <w:pPr>
              <w:pStyle w:val="TAL"/>
              <w:rPr>
                <w:sz w:val="16"/>
              </w:rPr>
            </w:pPr>
            <w:r>
              <w:rPr>
                <w:sz w:val="16"/>
              </w:rPr>
              <w:t>38.521-1</w:t>
            </w:r>
          </w:p>
        </w:tc>
        <w:tc>
          <w:tcPr>
            <w:tcW w:w="709" w:type="dxa"/>
          </w:tcPr>
          <w:p w14:paraId="308BB052" w14:textId="77777777" w:rsidR="00507112" w:rsidRPr="002901BB" w:rsidRDefault="00507112" w:rsidP="00DA5F49">
            <w:pPr>
              <w:pStyle w:val="TAL"/>
              <w:rPr>
                <w:sz w:val="16"/>
              </w:rPr>
            </w:pPr>
            <w:r>
              <w:rPr>
                <w:sz w:val="16"/>
              </w:rPr>
              <w:t>3256</w:t>
            </w:r>
          </w:p>
        </w:tc>
        <w:tc>
          <w:tcPr>
            <w:tcW w:w="281" w:type="dxa"/>
          </w:tcPr>
          <w:p w14:paraId="79F7F49B" w14:textId="77777777" w:rsidR="00507112" w:rsidRPr="002901BB" w:rsidRDefault="00507112" w:rsidP="00DA5F49">
            <w:pPr>
              <w:pStyle w:val="TAR"/>
              <w:rPr>
                <w:sz w:val="16"/>
              </w:rPr>
            </w:pPr>
            <w:r>
              <w:rPr>
                <w:sz w:val="16"/>
              </w:rPr>
              <w:t>1</w:t>
            </w:r>
          </w:p>
        </w:tc>
        <w:tc>
          <w:tcPr>
            <w:tcW w:w="711" w:type="dxa"/>
          </w:tcPr>
          <w:p w14:paraId="386FCEB4" w14:textId="77777777" w:rsidR="00507112" w:rsidRPr="002901BB" w:rsidRDefault="00507112" w:rsidP="00DA5F49">
            <w:pPr>
              <w:pStyle w:val="TAL"/>
              <w:rPr>
                <w:sz w:val="16"/>
              </w:rPr>
            </w:pPr>
            <w:r>
              <w:rPr>
                <w:sz w:val="16"/>
              </w:rPr>
              <w:t>Rel-18</w:t>
            </w:r>
          </w:p>
        </w:tc>
        <w:tc>
          <w:tcPr>
            <w:tcW w:w="306" w:type="dxa"/>
          </w:tcPr>
          <w:p w14:paraId="3459948D" w14:textId="77777777" w:rsidR="00507112" w:rsidRPr="002901BB" w:rsidRDefault="00507112" w:rsidP="00DA5F49">
            <w:pPr>
              <w:pStyle w:val="TAL"/>
              <w:rPr>
                <w:sz w:val="16"/>
              </w:rPr>
            </w:pPr>
            <w:r>
              <w:rPr>
                <w:sz w:val="16"/>
              </w:rPr>
              <w:t>F</w:t>
            </w:r>
          </w:p>
        </w:tc>
        <w:tc>
          <w:tcPr>
            <w:tcW w:w="4013" w:type="dxa"/>
          </w:tcPr>
          <w:p w14:paraId="6BA4B1CC" w14:textId="77777777" w:rsidR="00507112" w:rsidRPr="002901BB" w:rsidRDefault="00507112" w:rsidP="00DA5F49">
            <w:pPr>
              <w:pStyle w:val="TAL"/>
              <w:rPr>
                <w:sz w:val="16"/>
              </w:rPr>
            </w:pPr>
            <w:proofErr w:type="spellStart"/>
            <w:r>
              <w:rPr>
                <w:sz w:val="16"/>
              </w:rPr>
              <w:t>NR_SL_enh-UEConTest</w:t>
            </w:r>
            <w:proofErr w:type="spellEnd"/>
          </w:p>
        </w:tc>
        <w:tc>
          <w:tcPr>
            <w:tcW w:w="967" w:type="dxa"/>
          </w:tcPr>
          <w:p w14:paraId="2845D160" w14:textId="77777777" w:rsidR="00507112" w:rsidRPr="002901BB" w:rsidRDefault="00507112" w:rsidP="00DA5F49">
            <w:pPr>
              <w:pStyle w:val="TAL"/>
              <w:rPr>
                <w:sz w:val="16"/>
              </w:rPr>
            </w:pPr>
            <w:r>
              <w:rPr>
                <w:sz w:val="16"/>
              </w:rPr>
              <w:t>agreed</w:t>
            </w:r>
          </w:p>
        </w:tc>
      </w:tr>
      <w:tr w:rsidR="00507112" w14:paraId="54CDF9CD" w14:textId="77777777" w:rsidTr="00E27664">
        <w:tc>
          <w:tcPr>
            <w:tcW w:w="1097" w:type="dxa"/>
          </w:tcPr>
          <w:p w14:paraId="1818E2E5" w14:textId="77777777" w:rsidR="00507112" w:rsidRPr="002901BB" w:rsidRDefault="00507112" w:rsidP="00DA5F49">
            <w:pPr>
              <w:pStyle w:val="TAL"/>
              <w:rPr>
                <w:sz w:val="16"/>
              </w:rPr>
            </w:pPr>
            <w:r>
              <w:rPr>
                <w:sz w:val="16"/>
              </w:rPr>
              <w:t>R5-251134</w:t>
            </w:r>
          </w:p>
        </w:tc>
        <w:tc>
          <w:tcPr>
            <w:tcW w:w="2440" w:type="dxa"/>
          </w:tcPr>
          <w:p w14:paraId="0DC53C58" w14:textId="77777777" w:rsidR="00507112" w:rsidRPr="002901BB" w:rsidRDefault="00507112" w:rsidP="00DA5F49">
            <w:pPr>
              <w:pStyle w:val="TAL"/>
              <w:rPr>
                <w:sz w:val="16"/>
              </w:rPr>
            </w:pPr>
            <w:r>
              <w:rPr>
                <w:sz w:val="16"/>
              </w:rPr>
              <w:t>Correction to general RB allocation for CA with non-contiguous allocation</w:t>
            </w:r>
          </w:p>
        </w:tc>
        <w:tc>
          <w:tcPr>
            <w:tcW w:w="1524" w:type="dxa"/>
          </w:tcPr>
          <w:p w14:paraId="62A8A494"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7ABEACD6" w14:textId="77777777" w:rsidR="00507112" w:rsidRPr="002901BB" w:rsidRDefault="00507112" w:rsidP="00DA5F49">
            <w:pPr>
              <w:pStyle w:val="TAL"/>
              <w:rPr>
                <w:sz w:val="16"/>
              </w:rPr>
            </w:pPr>
            <w:r>
              <w:rPr>
                <w:sz w:val="16"/>
              </w:rPr>
              <w:t>38.521-1</w:t>
            </w:r>
          </w:p>
        </w:tc>
        <w:tc>
          <w:tcPr>
            <w:tcW w:w="709" w:type="dxa"/>
          </w:tcPr>
          <w:p w14:paraId="7FF97D3B" w14:textId="77777777" w:rsidR="00507112" w:rsidRPr="002901BB" w:rsidRDefault="00507112" w:rsidP="00DA5F49">
            <w:pPr>
              <w:pStyle w:val="TAL"/>
              <w:rPr>
                <w:sz w:val="16"/>
              </w:rPr>
            </w:pPr>
            <w:r>
              <w:rPr>
                <w:sz w:val="16"/>
              </w:rPr>
              <w:t>3257</w:t>
            </w:r>
          </w:p>
        </w:tc>
        <w:tc>
          <w:tcPr>
            <w:tcW w:w="281" w:type="dxa"/>
          </w:tcPr>
          <w:p w14:paraId="21464B6E" w14:textId="77777777" w:rsidR="00507112" w:rsidRPr="002901BB" w:rsidRDefault="00507112" w:rsidP="00DA5F49">
            <w:pPr>
              <w:pStyle w:val="TAR"/>
              <w:rPr>
                <w:sz w:val="16"/>
              </w:rPr>
            </w:pPr>
            <w:r>
              <w:rPr>
                <w:sz w:val="16"/>
              </w:rPr>
              <w:t>-</w:t>
            </w:r>
          </w:p>
        </w:tc>
        <w:tc>
          <w:tcPr>
            <w:tcW w:w="711" w:type="dxa"/>
          </w:tcPr>
          <w:p w14:paraId="20C86C57" w14:textId="77777777" w:rsidR="00507112" w:rsidRPr="002901BB" w:rsidRDefault="00507112" w:rsidP="00DA5F49">
            <w:pPr>
              <w:pStyle w:val="TAL"/>
              <w:rPr>
                <w:sz w:val="16"/>
              </w:rPr>
            </w:pPr>
            <w:r>
              <w:rPr>
                <w:sz w:val="16"/>
              </w:rPr>
              <w:t>Rel-18</w:t>
            </w:r>
          </w:p>
        </w:tc>
        <w:tc>
          <w:tcPr>
            <w:tcW w:w="306" w:type="dxa"/>
          </w:tcPr>
          <w:p w14:paraId="43F113FB" w14:textId="77777777" w:rsidR="00507112" w:rsidRPr="002901BB" w:rsidRDefault="00507112" w:rsidP="00DA5F49">
            <w:pPr>
              <w:pStyle w:val="TAL"/>
              <w:rPr>
                <w:sz w:val="16"/>
              </w:rPr>
            </w:pPr>
            <w:r>
              <w:rPr>
                <w:sz w:val="16"/>
              </w:rPr>
              <w:t>F</w:t>
            </w:r>
          </w:p>
        </w:tc>
        <w:tc>
          <w:tcPr>
            <w:tcW w:w="4013" w:type="dxa"/>
          </w:tcPr>
          <w:p w14:paraId="12985DE0" w14:textId="77777777" w:rsidR="00507112" w:rsidRPr="002901BB" w:rsidRDefault="00507112" w:rsidP="00DA5F49">
            <w:pPr>
              <w:pStyle w:val="TAL"/>
              <w:rPr>
                <w:sz w:val="16"/>
              </w:rPr>
            </w:pPr>
            <w:r>
              <w:rPr>
                <w:sz w:val="16"/>
              </w:rPr>
              <w:t>TEI15_Test, 5GS_NR_LTE-UEConTest</w:t>
            </w:r>
          </w:p>
        </w:tc>
        <w:tc>
          <w:tcPr>
            <w:tcW w:w="967" w:type="dxa"/>
          </w:tcPr>
          <w:p w14:paraId="7A561E1B" w14:textId="77777777" w:rsidR="00507112" w:rsidRPr="002901BB" w:rsidRDefault="00507112" w:rsidP="00DA5F49">
            <w:pPr>
              <w:pStyle w:val="TAL"/>
              <w:rPr>
                <w:sz w:val="16"/>
              </w:rPr>
            </w:pPr>
            <w:r>
              <w:rPr>
                <w:sz w:val="16"/>
              </w:rPr>
              <w:t>withdrawn</w:t>
            </w:r>
          </w:p>
        </w:tc>
      </w:tr>
      <w:tr w:rsidR="00507112" w14:paraId="7D814749" w14:textId="77777777" w:rsidTr="00E27664">
        <w:tc>
          <w:tcPr>
            <w:tcW w:w="1097" w:type="dxa"/>
          </w:tcPr>
          <w:p w14:paraId="7CF52162" w14:textId="77777777" w:rsidR="00507112" w:rsidRPr="002901BB" w:rsidRDefault="00507112" w:rsidP="00DA5F49">
            <w:pPr>
              <w:pStyle w:val="TAL"/>
              <w:rPr>
                <w:sz w:val="16"/>
              </w:rPr>
            </w:pPr>
            <w:r>
              <w:rPr>
                <w:sz w:val="16"/>
              </w:rPr>
              <w:t>R5-251135</w:t>
            </w:r>
          </w:p>
        </w:tc>
        <w:tc>
          <w:tcPr>
            <w:tcW w:w="2440" w:type="dxa"/>
          </w:tcPr>
          <w:p w14:paraId="630EACBA" w14:textId="77777777" w:rsidR="00507112" w:rsidRPr="002901BB" w:rsidRDefault="00507112" w:rsidP="00DA5F49">
            <w:pPr>
              <w:pStyle w:val="TAL"/>
              <w:rPr>
                <w:sz w:val="16"/>
              </w:rPr>
            </w:pPr>
            <w:r>
              <w:rPr>
                <w:sz w:val="16"/>
              </w:rPr>
              <w:t>Correction to test configuration of Rx spurious emission</w:t>
            </w:r>
          </w:p>
        </w:tc>
        <w:tc>
          <w:tcPr>
            <w:tcW w:w="1524" w:type="dxa"/>
          </w:tcPr>
          <w:p w14:paraId="45054CC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775FA677" w14:textId="77777777" w:rsidR="00507112" w:rsidRPr="002901BB" w:rsidRDefault="00507112" w:rsidP="00DA5F49">
            <w:pPr>
              <w:pStyle w:val="TAL"/>
              <w:rPr>
                <w:sz w:val="16"/>
              </w:rPr>
            </w:pPr>
            <w:r>
              <w:rPr>
                <w:sz w:val="16"/>
              </w:rPr>
              <w:t>38.521-1</w:t>
            </w:r>
          </w:p>
        </w:tc>
        <w:tc>
          <w:tcPr>
            <w:tcW w:w="709" w:type="dxa"/>
          </w:tcPr>
          <w:p w14:paraId="2B820F34" w14:textId="77777777" w:rsidR="00507112" w:rsidRPr="002901BB" w:rsidRDefault="00507112" w:rsidP="00DA5F49">
            <w:pPr>
              <w:pStyle w:val="TAL"/>
              <w:rPr>
                <w:sz w:val="16"/>
              </w:rPr>
            </w:pPr>
            <w:r>
              <w:rPr>
                <w:sz w:val="16"/>
              </w:rPr>
              <w:t>3258</w:t>
            </w:r>
          </w:p>
        </w:tc>
        <w:tc>
          <w:tcPr>
            <w:tcW w:w="281" w:type="dxa"/>
          </w:tcPr>
          <w:p w14:paraId="378E0DFD" w14:textId="77777777" w:rsidR="00507112" w:rsidRPr="002901BB" w:rsidRDefault="00507112" w:rsidP="00DA5F49">
            <w:pPr>
              <w:pStyle w:val="TAR"/>
              <w:rPr>
                <w:sz w:val="16"/>
              </w:rPr>
            </w:pPr>
            <w:r>
              <w:rPr>
                <w:sz w:val="16"/>
              </w:rPr>
              <w:t>-</w:t>
            </w:r>
          </w:p>
        </w:tc>
        <w:tc>
          <w:tcPr>
            <w:tcW w:w="711" w:type="dxa"/>
          </w:tcPr>
          <w:p w14:paraId="5FBB836B" w14:textId="77777777" w:rsidR="00507112" w:rsidRPr="002901BB" w:rsidRDefault="00507112" w:rsidP="00DA5F49">
            <w:pPr>
              <w:pStyle w:val="TAL"/>
              <w:rPr>
                <w:sz w:val="16"/>
              </w:rPr>
            </w:pPr>
            <w:r>
              <w:rPr>
                <w:sz w:val="16"/>
              </w:rPr>
              <w:t>Rel-18</w:t>
            </w:r>
          </w:p>
        </w:tc>
        <w:tc>
          <w:tcPr>
            <w:tcW w:w="306" w:type="dxa"/>
          </w:tcPr>
          <w:p w14:paraId="37AD77EA" w14:textId="77777777" w:rsidR="00507112" w:rsidRPr="002901BB" w:rsidRDefault="00507112" w:rsidP="00DA5F49">
            <w:pPr>
              <w:pStyle w:val="TAL"/>
              <w:rPr>
                <w:sz w:val="16"/>
              </w:rPr>
            </w:pPr>
            <w:r>
              <w:rPr>
                <w:sz w:val="16"/>
              </w:rPr>
              <w:t>F</w:t>
            </w:r>
          </w:p>
        </w:tc>
        <w:tc>
          <w:tcPr>
            <w:tcW w:w="4013" w:type="dxa"/>
          </w:tcPr>
          <w:p w14:paraId="14DE0FE5" w14:textId="77777777" w:rsidR="00507112" w:rsidRPr="002901BB" w:rsidRDefault="00507112" w:rsidP="00DA5F49">
            <w:pPr>
              <w:pStyle w:val="TAL"/>
              <w:rPr>
                <w:sz w:val="16"/>
              </w:rPr>
            </w:pPr>
            <w:r>
              <w:rPr>
                <w:sz w:val="16"/>
              </w:rPr>
              <w:t>TEI15_Test, 5GS_NR_LTE-UEConTest</w:t>
            </w:r>
          </w:p>
        </w:tc>
        <w:tc>
          <w:tcPr>
            <w:tcW w:w="967" w:type="dxa"/>
          </w:tcPr>
          <w:p w14:paraId="26148D66" w14:textId="77777777" w:rsidR="00507112" w:rsidRPr="002901BB" w:rsidRDefault="00507112" w:rsidP="00DA5F49">
            <w:pPr>
              <w:pStyle w:val="TAL"/>
              <w:rPr>
                <w:sz w:val="16"/>
              </w:rPr>
            </w:pPr>
            <w:r>
              <w:rPr>
                <w:sz w:val="16"/>
              </w:rPr>
              <w:t>agreed</w:t>
            </w:r>
          </w:p>
        </w:tc>
      </w:tr>
      <w:tr w:rsidR="00507112" w14:paraId="4272D699" w14:textId="77777777" w:rsidTr="00E27664">
        <w:tc>
          <w:tcPr>
            <w:tcW w:w="1097" w:type="dxa"/>
          </w:tcPr>
          <w:p w14:paraId="6398B56D" w14:textId="77777777" w:rsidR="00507112" w:rsidRPr="002901BB" w:rsidRDefault="00507112" w:rsidP="00DA5F49">
            <w:pPr>
              <w:pStyle w:val="TAL"/>
              <w:rPr>
                <w:sz w:val="16"/>
              </w:rPr>
            </w:pPr>
            <w:r>
              <w:rPr>
                <w:sz w:val="16"/>
              </w:rPr>
              <w:t>R5-251136</w:t>
            </w:r>
          </w:p>
        </w:tc>
        <w:tc>
          <w:tcPr>
            <w:tcW w:w="2440" w:type="dxa"/>
          </w:tcPr>
          <w:p w14:paraId="747504D0" w14:textId="77777777" w:rsidR="00507112" w:rsidRPr="002901BB" w:rsidRDefault="00507112" w:rsidP="00DA5F49">
            <w:pPr>
              <w:pStyle w:val="TAL"/>
              <w:rPr>
                <w:sz w:val="16"/>
              </w:rPr>
            </w:pPr>
            <w:r>
              <w:rPr>
                <w:sz w:val="16"/>
              </w:rPr>
              <w:t>Correction to minimum requirements of CA configured output power</w:t>
            </w:r>
          </w:p>
        </w:tc>
        <w:tc>
          <w:tcPr>
            <w:tcW w:w="1524" w:type="dxa"/>
          </w:tcPr>
          <w:p w14:paraId="4846A72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59888738" w14:textId="77777777" w:rsidR="00507112" w:rsidRPr="002901BB" w:rsidRDefault="00507112" w:rsidP="00DA5F49">
            <w:pPr>
              <w:pStyle w:val="TAL"/>
              <w:rPr>
                <w:sz w:val="16"/>
              </w:rPr>
            </w:pPr>
            <w:r>
              <w:rPr>
                <w:sz w:val="16"/>
              </w:rPr>
              <w:t>38.521-1</w:t>
            </w:r>
          </w:p>
        </w:tc>
        <w:tc>
          <w:tcPr>
            <w:tcW w:w="709" w:type="dxa"/>
          </w:tcPr>
          <w:p w14:paraId="65B864AE" w14:textId="77777777" w:rsidR="00507112" w:rsidRPr="002901BB" w:rsidRDefault="00507112" w:rsidP="00DA5F49">
            <w:pPr>
              <w:pStyle w:val="TAL"/>
              <w:rPr>
                <w:sz w:val="16"/>
              </w:rPr>
            </w:pPr>
            <w:r>
              <w:rPr>
                <w:sz w:val="16"/>
              </w:rPr>
              <w:t>3259</w:t>
            </w:r>
          </w:p>
        </w:tc>
        <w:tc>
          <w:tcPr>
            <w:tcW w:w="281" w:type="dxa"/>
          </w:tcPr>
          <w:p w14:paraId="6DFB5248" w14:textId="77777777" w:rsidR="00507112" w:rsidRPr="002901BB" w:rsidRDefault="00507112" w:rsidP="00DA5F49">
            <w:pPr>
              <w:pStyle w:val="TAR"/>
              <w:rPr>
                <w:sz w:val="16"/>
              </w:rPr>
            </w:pPr>
            <w:r>
              <w:rPr>
                <w:sz w:val="16"/>
              </w:rPr>
              <w:t>-</w:t>
            </w:r>
          </w:p>
        </w:tc>
        <w:tc>
          <w:tcPr>
            <w:tcW w:w="711" w:type="dxa"/>
          </w:tcPr>
          <w:p w14:paraId="5D9083A6" w14:textId="77777777" w:rsidR="00507112" w:rsidRPr="002901BB" w:rsidRDefault="00507112" w:rsidP="00DA5F49">
            <w:pPr>
              <w:pStyle w:val="TAL"/>
              <w:rPr>
                <w:sz w:val="16"/>
              </w:rPr>
            </w:pPr>
            <w:r>
              <w:rPr>
                <w:sz w:val="16"/>
              </w:rPr>
              <w:t>Rel-18</w:t>
            </w:r>
          </w:p>
        </w:tc>
        <w:tc>
          <w:tcPr>
            <w:tcW w:w="306" w:type="dxa"/>
          </w:tcPr>
          <w:p w14:paraId="0C175BF0" w14:textId="77777777" w:rsidR="00507112" w:rsidRPr="002901BB" w:rsidRDefault="00507112" w:rsidP="00DA5F49">
            <w:pPr>
              <w:pStyle w:val="TAL"/>
              <w:rPr>
                <w:sz w:val="16"/>
              </w:rPr>
            </w:pPr>
            <w:r>
              <w:rPr>
                <w:sz w:val="16"/>
              </w:rPr>
              <w:t>F</w:t>
            </w:r>
          </w:p>
        </w:tc>
        <w:tc>
          <w:tcPr>
            <w:tcW w:w="4013" w:type="dxa"/>
          </w:tcPr>
          <w:p w14:paraId="772EB77D" w14:textId="77777777" w:rsidR="00507112" w:rsidRPr="002901BB" w:rsidRDefault="00507112" w:rsidP="00DA5F49">
            <w:pPr>
              <w:pStyle w:val="TAL"/>
              <w:rPr>
                <w:sz w:val="16"/>
              </w:rPr>
            </w:pPr>
            <w:r>
              <w:rPr>
                <w:sz w:val="16"/>
              </w:rPr>
              <w:t>TEI15_Test, 5GS_NR_LTE-UEConTest</w:t>
            </w:r>
          </w:p>
        </w:tc>
        <w:tc>
          <w:tcPr>
            <w:tcW w:w="967" w:type="dxa"/>
          </w:tcPr>
          <w:p w14:paraId="5642242E" w14:textId="77777777" w:rsidR="00507112" w:rsidRPr="002901BB" w:rsidRDefault="00507112" w:rsidP="00DA5F49">
            <w:pPr>
              <w:pStyle w:val="TAL"/>
              <w:rPr>
                <w:sz w:val="16"/>
              </w:rPr>
            </w:pPr>
            <w:r>
              <w:rPr>
                <w:sz w:val="16"/>
              </w:rPr>
              <w:t>agreed</w:t>
            </w:r>
          </w:p>
        </w:tc>
      </w:tr>
      <w:tr w:rsidR="00507112" w14:paraId="0B97F9C2" w14:textId="77777777" w:rsidTr="00E27664">
        <w:tc>
          <w:tcPr>
            <w:tcW w:w="1097" w:type="dxa"/>
          </w:tcPr>
          <w:p w14:paraId="4A9F75E9" w14:textId="77777777" w:rsidR="00507112" w:rsidRPr="002901BB" w:rsidRDefault="00507112" w:rsidP="00DA5F49">
            <w:pPr>
              <w:pStyle w:val="TAL"/>
              <w:rPr>
                <w:sz w:val="16"/>
              </w:rPr>
            </w:pPr>
            <w:r>
              <w:rPr>
                <w:sz w:val="16"/>
              </w:rPr>
              <w:t>R5-251138</w:t>
            </w:r>
          </w:p>
        </w:tc>
        <w:tc>
          <w:tcPr>
            <w:tcW w:w="2440" w:type="dxa"/>
          </w:tcPr>
          <w:p w14:paraId="627B4CAD" w14:textId="77777777" w:rsidR="00507112" w:rsidRPr="002901BB" w:rsidRDefault="00507112" w:rsidP="00DA5F49">
            <w:pPr>
              <w:pStyle w:val="TAL"/>
              <w:rPr>
                <w:sz w:val="16"/>
              </w:rPr>
            </w:pPr>
            <w:r>
              <w:rPr>
                <w:sz w:val="16"/>
              </w:rPr>
              <w:t>Update of MU of receiver test cases for 8Rx</w:t>
            </w:r>
          </w:p>
        </w:tc>
        <w:tc>
          <w:tcPr>
            <w:tcW w:w="1524" w:type="dxa"/>
          </w:tcPr>
          <w:p w14:paraId="2F396B4E" w14:textId="77777777" w:rsidR="00507112" w:rsidRPr="002901BB" w:rsidRDefault="00507112" w:rsidP="00DA5F49">
            <w:pPr>
              <w:pStyle w:val="TAL"/>
              <w:rPr>
                <w:sz w:val="16"/>
              </w:rPr>
            </w:pPr>
            <w:r>
              <w:rPr>
                <w:sz w:val="16"/>
              </w:rPr>
              <w:t>ROHDE &amp; SCHWARZ</w:t>
            </w:r>
          </w:p>
        </w:tc>
        <w:tc>
          <w:tcPr>
            <w:tcW w:w="888" w:type="dxa"/>
          </w:tcPr>
          <w:p w14:paraId="48D65CBD" w14:textId="77777777" w:rsidR="00507112" w:rsidRPr="002901BB" w:rsidRDefault="00507112" w:rsidP="00DA5F49">
            <w:pPr>
              <w:pStyle w:val="TAL"/>
              <w:rPr>
                <w:sz w:val="16"/>
              </w:rPr>
            </w:pPr>
            <w:r>
              <w:rPr>
                <w:sz w:val="16"/>
              </w:rPr>
              <w:t>38.521-1</w:t>
            </w:r>
          </w:p>
        </w:tc>
        <w:tc>
          <w:tcPr>
            <w:tcW w:w="709" w:type="dxa"/>
          </w:tcPr>
          <w:p w14:paraId="62B08A7C" w14:textId="77777777" w:rsidR="00507112" w:rsidRPr="002901BB" w:rsidRDefault="00507112" w:rsidP="00DA5F49">
            <w:pPr>
              <w:pStyle w:val="TAL"/>
              <w:rPr>
                <w:sz w:val="16"/>
              </w:rPr>
            </w:pPr>
            <w:r>
              <w:rPr>
                <w:sz w:val="16"/>
              </w:rPr>
              <w:t>3260</w:t>
            </w:r>
          </w:p>
        </w:tc>
        <w:tc>
          <w:tcPr>
            <w:tcW w:w="281" w:type="dxa"/>
          </w:tcPr>
          <w:p w14:paraId="29BDB05C" w14:textId="77777777" w:rsidR="00507112" w:rsidRPr="002901BB" w:rsidRDefault="00507112" w:rsidP="00DA5F49">
            <w:pPr>
              <w:pStyle w:val="TAR"/>
              <w:rPr>
                <w:sz w:val="16"/>
              </w:rPr>
            </w:pPr>
            <w:r>
              <w:rPr>
                <w:sz w:val="16"/>
              </w:rPr>
              <w:t>-</w:t>
            </w:r>
          </w:p>
        </w:tc>
        <w:tc>
          <w:tcPr>
            <w:tcW w:w="711" w:type="dxa"/>
          </w:tcPr>
          <w:p w14:paraId="6D236FD1" w14:textId="77777777" w:rsidR="00507112" w:rsidRPr="002901BB" w:rsidRDefault="00507112" w:rsidP="00DA5F49">
            <w:pPr>
              <w:pStyle w:val="TAL"/>
              <w:rPr>
                <w:sz w:val="16"/>
              </w:rPr>
            </w:pPr>
            <w:r>
              <w:rPr>
                <w:sz w:val="16"/>
              </w:rPr>
              <w:t>Rel-18</w:t>
            </w:r>
          </w:p>
        </w:tc>
        <w:tc>
          <w:tcPr>
            <w:tcW w:w="306" w:type="dxa"/>
          </w:tcPr>
          <w:p w14:paraId="0385A030" w14:textId="77777777" w:rsidR="00507112" w:rsidRPr="002901BB" w:rsidRDefault="00507112" w:rsidP="00DA5F49">
            <w:pPr>
              <w:pStyle w:val="TAL"/>
              <w:rPr>
                <w:sz w:val="16"/>
              </w:rPr>
            </w:pPr>
            <w:r>
              <w:rPr>
                <w:sz w:val="16"/>
              </w:rPr>
              <w:t>F</w:t>
            </w:r>
          </w:p>
        </w:tc>
        <w:tc>
          <w:tcPr>
            <w:tcW w:w="4013" w:type="dxa"/>
          </w:tcPr>
          <w:p w14:paraId="385EFD45" w14:textId="77777777" w:rsidR="00507112" w:rsidRPr="002901BB" w:rsidRDefault="00507112" w:rsidP="00DA5F49">
            <w:pPr>
              <w:pStyle w:val="TAL"/>
              <w:rPr>
                <w:sz w:val="16"/>
              </w:rPr>
            </w:pPr>
            <w:r>
              <w:rPr>
                <w:sz w:val="16"/>
              </w:rPr>
              <w:t>NR_ENDC_RF_FR1_enh2-UEConTest</w:t>
            </w:r>
          </w:p>
        </w:tc>
        <w:tc>
          <w:tcPr>
            <w:tcW w:w="967" w:type="dxa"/>
          </w:tcPr>
          <w:p w14:paraId="2F2723DF" w14:textId="77777777" w:rsidR="00507112" w:rsidRPr="002901BB" w:rsidRDefault="00507112" w:rsidP="00DA5F49">
            <w:pPr>
              <w:pStyle w:val="TAL"/>
              <w:rPr>
                <w:sz w:val="16"/>
              </w:rPr>
            </w:pPr>
            <w:r>
              <w:rPr>
                <w:sz w:val="16"/>
              </w:rPr>
              <w:t>revised</w:t>
            </w:r>
          </w:p>
        </w:tc>
      </w:tr>
      <w:tr w:rsidR="00507112" w14:paraId="45BDE2FA" w14:textId="77777777" w:rsidTr="00E27664">
        <w:tc>
          <w:tcPr>
            <w:tcW w:w="1097" w:type="dxa"/>
          </w:tcPr>
          <w:p w14:paraId="60552F7D" w14:textId="77777777" w:rsidR="00507112" w:rsidRPr="002901BB" w:rsidRDefault="00507112" w:rsidP="00DA5F49">
            <w:pPr>
              <w:pStyle w:val="TAL"/>
              <w:rPr>
                <w:sz w:val="16"/>
              </w:rPr>
            </w:pPr>
            <w:r>
              <w:rPr>
                <w:sz w:val="16"/>
              </w:rPr>
              <w:t>R5-251528</w:t>
            </w:r>
          </w:p>
        </w:tc>
        <w:tc>
          <w:tcPr>
            <w:tcW w:w="2440" w:type="dxa"/>
          </w:tcPr>
          <w:p w14:paraId="3F0BA81A" w14:textId="77777777" w:rsidR="00507112" w:rsidRPr="002901BB" w:rsidRDefault="00507112" w:rsidP="00DA5F49">
            <w:pPr>
              <w:pStyle w:val="TAL"/>
              <w:rPr>
                <w:sz w:val="16"/>
              </w:rPr>
            </w:pPr>
            <w:r>
              <w:rPr>
                <w:sz w:val="16"/>
              </w:rPr>
              <w:t>Update of MU of receiver test cases for 8Rx</w:t>
            </w:r>
          </w:p>
        </w:tc>
        <w:tc>
          <w:tcPr>
            <w:tcW w:w="1524" w:type="dxa"/>
          </w:tcPr>
          <w:p w14:paraId="3D3CB12E" w14:textId="77777777" w:rsidR="00507112" w:rsidRPr="002901BB" w:rsidRDefault="00507112" w:rsidP="00DA5F49">
            <w:pPr>
              <w:pStyle w:val="TAL"/>
              <w:rPr>
                <w:sz w:val="16"/>
              </w:rPr>
            </w:pPr>
            <w:r>
              <w:rPr>
                <w:sz w:val="16"/>
              </w:rPr>
              <w:t>ROHDE &amp; SCHWARZ</w:t>
            </w:r>
          </w:p>
        </w:tc>
        <w:tc>
          <w:tcPr>
            <w:tcW w:w="888" w:type="dxa"/>
          </w:tcPr>
          <w:p w14:paraId="5C661357" w14:textId="77777777" w:rsidR="00507112" w:rsidRPr="002901BB" w:rsidRDefault="00507112" w:rsidP="00DA5F49">
            <w:pPr>
              <w:pStyle w:val="TAL"/>
              <w:rPr>
                <w:sz w:val="16"/>
              </w:rPr>
            </w:pPr>
            <w:r>
              <w:rPr>
                <w:sz w:val="16"/>
              </w:rPr>
              <w:t>38.521-1</w:t>
            </w:r>
          </w:p>
        </w:tc>
        <w:tc>
          <w:tcPr>
            <w:tcW w:w="709" w:type="dxa"/>
          </w:tcPr>
          <w:p w14:paraId="5300E472" w14:textId="77777777" w:rsidR="00507112" w:rsidRPr="002901BB" w:rsidRDefault="00507112" w:rsidP="00DA5F49">
            <w:pPr>
              <w:pStyle w:val="TAL"/>
              <w:rPr>
                <w:sz w:val="16"/>
              </w:rPr>
            </w:pPr>
            <w:r>
              <w:rPr>
                <w:sz w:val="16"/>
              </w:rPr>
              <w:t>3260</w:t>
            </w:r>
          </w:p>
        </w:tc>
        <w:tc>
          <w:tcPr>
            <w:tcW w:w="281" w:type="dxa"/>
          </w:tcPr>
          <w:p w14:paraId="6448BC35" w14:textId="77777777" w:rsidR="00507112" w:rsidRPr="002901BB" w:rsidRDefault="00507112" w:rsidP="00DA5F49">
            <w:pPr>
              <w:pStyle w:val="TAR"/>
              <w:rPr>
                <w:sz w:val="16"/>
              </w:rPr>
            </w:pPr>
            <w:r>
              <w:rPr>
                <w:sz w:val="16"/>
              </w:rPr>
              <w:t>1</w:t>
            </w:r>
          </w:p>
        </w:tc>
        <w:tc>
          <w:tcPr>
            <w:tcW w:w="711" w:type="dxa"/>
          </w:tcPr>
          <w:p w14:paraId="55693271" w14:textId="77777777" w:rsidR="00507112" w:rsidRPr="002901BB" w:rsidRDefault="00507112" w:rsidP="00DA5F49">
            <w:pPr>
              <w:pStyle w:val="TAL"/>
              <w:rPr>
                <w:sz w:val="16"/>
              </w:rPr>
            </w:pPr>
            <w:r>
              <w:rPr>
                <w:sz w:val="16"/>
              </w:rPr>
              <w:t>Rel-18</w:t>
            </w:r>
          </w:p>
        </w:tc>
        <w:tc>
          <w:tcPr>
            <w:tcW w:w="306" w:type="dxa"/>
          </w:tcPr>
          <w:p w14:paraId="3FC0F630" w14:textId="77777777" w:rsidR="00507112" w:rsidRPr="002901BB" w:rsidRDefault="00507112" w:rsidP="00DA5F49">
            <w:pPr>
              <w:pStyle w:val="TAL"/>
              <w:rPr>
                <w:sz w:val="16"/>
              </w:rPr>
            </w:pPr>
            <w:r>
              <w:rPr>
                <w:sz w:val="16"/>
              </w:rPr>
              <w:t>F</w:t>
            </w:r>
          </w:p>
        </w:tc>
        <w:tc>
          <w:tcPr>
            <w:tcW w:w="4013" w:type="dxa"/>
          </w:tcPr>
          <w:p w14:paraId="68B160CF" w14:textId="77777777" w:rsidR="00507112" w:rsidRPr="002901BB" w:rsidRDefault="00507112" w:rsidP="00DA5F49">
            <w:pPr>
              <w:pStyle w:val="TAL"/>
              <w:rPr>
                <w:sz w:val="16"/>
              </w:rPr>
            </w:pPr>
            <w:r>
              <w:rPr>
                <w:sz w:val="16"/>
              </w:rPr>
              <w:t>NR_ENDC_RF_FR1_enh2-UEConTest</w:t>
            </w:r>
          </w:p>
        </w:tc>
        <w:tc>
          <w:tcPr>
            <w:tcW w:w="967" w:type="dxa"/>
          </w:tcPr>
          <w:p w14:paraId="77DBC913" w14:textId="77777777" w:rsidR="00507112" w:rsidRPr="002901BB" w:rsidRDefault="00507112" w:rsidP="00DA5F49">
            <w:pPr>
              <w:pStyle w:val="TAL"/>
              <w:rPr>
                <w:sz w:val="16"/>
              </w:rPr>
            </w:pPr>
            <w:r>
              <w:rPr>
                <w:sz w:val="16"/>
              </w:rPr>
              <w:t>agreed</w:t>
            </w:r>
          </w:p>
        </w:tc>
      </w:tr>
      <w:tr w:rsidR="00507112" w14:paraId="43DB7941" w14:textId="77777777" w:rsidTr="00E27664">
        <w:tc>
          <w:tcPr>
            <w:tcW w:w="1097" w:type="dxa"/>
          </w:tcPr>
          <w:p w14:paraId="20B95B14" w14:textId="77777777" w:rsidR="00507112" w:rsidRPr="002901BB" w:rsidRDefault="00507112" w:rsidP="00DA5F49">
            <w:pPr>
              <w:pStyle w:val="TAL"/>
              <w:rPr>
                <w:sz w:val="16"/>
              </w:rPr>
            </w:pPr>
            <w:r>
              <w:rPr>
                <w:sz w:val="16"/>
              </w:rPr>
              <w:t>R5-251139</w:t>
            </w:r>
          </w:p>
        </w:tc>
        <w:tc>
          <w:tcPr>
            <w:tcW w:w="2440" w:type="dxa"/>
          </w:tcPr>
          <w:p w14:paraId="01E7C1F8" w14:textId="77777777" w:rsidR="00507112" w:rsidRPr="002901BB" w:rsidRDefault="00507112" w:rsidP="00DA5F49">
            <w:pPr>
              <w:pStyle w:val="TAL"/>
              <w:rPr>
                <w:sz w:val="16"/>
              </w:rPr>
            </w:pPr>
            <w:r>
              <w:rPr>
                <w:sz w:val="16"/>
              </w:rPr>
              <w:t>Correction of A-MPR for UL-MIMO</w:t>
            </w:r>
          </w:p>
        </w:tc>
        <w:tc>
          <w:tcPr>
            <w:tcW w:w="1524" w:type="dxa"/>
          </w:tcPr>
          <w:p w14:paraId="3309074F" w14:textId="77777777" w:rsidR="00507112" w:rsidRPr="002901BB" w:rsidRDefault="00507112" w:rsidP="00DA5F49">
            <w:pPr>
              <w:pStyle w:val="TAL"/>
              <w:rPr>
                <w:sz w:val="16"/>
              </w:rPr>
            </w:pPr>
            <w:r>
              <w:rPr>
                <w:sz w:val="16"/>
              </w:rPr>
              <w:t>ROHDE &amp; SCHWARZ</w:t>
            </w:r>
          </w:p>
        </w:tc>
        <w:tc>
          <w:tcPr>
            <w:tcW w:w="888" w:type="dxa"/>
          </w:tcPr>
          <w:p w14:paraId="7C6A2EB9" w14:textId="77777777" w:rsidR="00507112" w:rsidRPr="002901BB" w:rsidRDefault="00507112" w:rsidP="00DA5F49">
            <w:pPr>
              <w:pStyle w:val="TAL"/>
              <w:rPr>
                <w:sz w:val="16"/>
              </w:rPr>
            </w:pPr>
            <w:r>
              <w:rPr>
                <w:sz w:val="16"/>
              </w:rPr>
              <w:t>38.521-1</w:t>
            </w:r>
          </w:p>
        </w:tc>
        <w:tc>
          <w:tcPr>
            <w:tcW w:w="709" w:type="dxa"/>
          </w:tcPr>
          <w:p w14:paraId="108F7BED" w14:textId="77777777" w:rsidR="00507112" w:rsidRPr="002901BB" w:rsidRDefault="00507112" w:rsidP="00DA5F49">
            <w:pPr>
              <w:pStyle w:val="TAL"/>
              <w:rPr>
                <w:sz w:val="16"/>
              </w:rPr>
            </w:pPr>
            <w:r>
              <w:rPr>
                <w:sz w:val="16"/>
              </w:rPr>
              <w:t>3261</w:t>
            </w:r>
          </w:p>
        </w:tc>
        <w:tc>
          <w:tcPr>
            <w:tcW w:w="281" w:type="dxa"/>
          </w:tcPr>
          <w:p w14:paraId="6B91EB5E" w14:textId="77777777" w:rsidR="00507112" w:rsidRPr="002901BB" w:rsidRDefault="00507112" w:rsidP="00DA5F49">
            <w:pPr>
              <w:pStyle w:val="TAR"/>
              <w:rPr>
                <w:sz w:val="16"/>
              </w:rPr>
            </w:pPr>
            <w:r>
              <w:rPr>
                <w:sz w:val="16"/>
              </w:rPr>
              <w:t>-</w:t>
            </w:r>
          </w:p>
        </w:tc>
        <w:tc>
          <w:tcPr>
            <w:tcW w:w="711" w:type="dxa"/>
          </w:tcPr>
          <w:p w14:paraId="57FF5ECC" w14:textId="77777777" w:rsidR="00507112" w:rsidRPr="002901BB" w:rsidRDefault="00507112" w:rsidP="00DA5F49">
            <w:pPr>
              <w:pStyle w:val="TAL"/>
              <w:rPr>
                <w:sz w:val="16"/>
              </w:rPr>
            </w:pPr>
            <w:r>
              <w:rPr>
                <w:sz w:val="16"/>
              </w:rPr>
              <w:t>Rel-18</w:t>
            </w:r>
          </w:p>
        </w:tc>
        <w:tc>
          <w:tcPr>
            <w:tcW w:w="306" w:type="dxa"/>
          </w:tcPr>
          <w:p w14:paraId="7AE49671" w14:textId="77777777" w:rsidR="00507112" w:rsidRPr="002901BB" w:rsidRDefault="00507112" w:rsidP="00DA5F49">
            <w:pPr>
              <w:pStyle w:val="TAL"/>
              <w:rPr>
                <w:sz w:val="16"/>
              </w:rPr>
            </w:pPr>
            <w:r>
              <w:rPr>
                <w:sz w:val="16"/>
              </w:rPr>
              <w:t>F</w:t>
            </w:r>
          </w:p>
        </w:tc>
        <w:tc>
          <w:tcPr>
            <w:tcW w:w="4013" w:type="dxa"/>
          </w:tcPr>
          <w:p w14:paraId="2E6C6131" w14:textId="77777777" w:rsidR="00507112" w:rsidRPr="002901BB" w:rsidRDefault="00507112" w:rsidP="00DA5F49">
            <w:pPr>
              <w:pStyle w:val="TAL"/>
              <w:rPr>
                <w:sz w:val="16"/>
              </w:rPr>
            </w:pPr>
            <w:r>
              <w:rPr>
                <w:sz w:val="16"/>
              </w:rPr>
              <w:t xml:space="preserve">TEI16_Test, </w:t>
            </w:r>
            <w:proofErr w:type="spellStart"/>
            <w:r>
              <w:rPr>
                <w:sz w:val="16"/>
              </w:rPr>
              <w:t>NR_eMIMO-UEConTest</w:t>
            </w:r>
            <w:proofErr w:type="spellEnd"/>
          </w:p>
        </w:tc>
        <w:tc>
          <w:tcPr>
            <w:tcW w:w="967" w:type="dxa"/>
          </w:tcPr>
          <w:p w14:paraId="0ED95D43" w14:textId="77777777" w:rsidR="00507112" w:rsidRPr="002901BB" w:rsidRDefault="00507112" w:rsidP="00DA5F49">
            <w:pPr>
              <w:pStyle w:val="TAL"/>
              <w:rPr>
                <w:sz w:val="16"/>
              </w:rPr>
            </w:pPr>
            <w:r>
              <w:rPr>
                <w:sz w:val="16"/>
              </w:rPr>
              <w:t>revised</w:t>
            </w:r>
          </w:p>
        </w:tc>
      </w:tr>
      <w:tr w:rsidR="00507112" w14:paraId="1800D7EB" w14:textId="77777777" w:rsidTr="00E27664">
        <w:tc>
          <w:tcPr>
            <w:tcW w:w="1097" w:type="dxa"/>
          </w:tcPr>
          <w:p w14:paraId="55C78901" w14:textId="77777777" w:rsidR="00507112" w:rsidRPr="002901BB" w:rsidRDefault="00507112" w:rsidP="00DA5F49">
            <w:pPr>
              <w:pStyle w:val="TAL"/>
              <w:rPr>
                <w:sz w:val="16"/>
              </w:rPr>
            </w:pPr>
            <w:r>
              <w:rPr>
                <w:sz w:val="16"/>
              </w:rPr>
              <w:t>R5-251548</w:t>
            </w:r>
          </w:p>
        </w:tc>
        <w:tc>
          <w:tcPr>
            <w:tcW w:w="2440" w:type="dxa"/>
          </w:tcPr>
          <w:p w14:paraId="62DFD5C2" w14:textId="77777777" w:rsidR="00507112" w:rsidRPr="002901BB" w:rsidRDefault="00507112" w:rsidP="00DA5F49">
            <w:pPr>
              <w:pStyle w:val="TAL"/>
              <w:rPr>
                <w:sz w:val="16"/>
              </w:rPr>
            </w:pPr>
            <w:r>
              <w:rPr>
                <w:sz w:val="16"/>
              </w:rPr>
              <w:t>Correction of A-MPR for UL-MIMO</w:t>
            </w:r>
          </w:p>
        </w:tc>
        <w:tc>
          <w:tcPr>
            <w:tcW w:w="1524" w:type="dxa"/>
          </w:tcPr>
          <w:p w14:paraId="401870FB" w14:textId="77777777" w:rsidR="00507112" w:rsidRPr="002901BB" w:rsidRDefault="00507112" w:rsidP="00DA5F49">
            <w:pPr>
              <w:pStyle w:val="TAL"/>
              <w:rPr>
                <w:sz w:val="16"/>
              </w:rPr>
            </w:pPr>
            <w:r>
              <w:rPr>
                <w:sz w:val="16"/>
              </w:rPr>
              <w:t>ROHDE &amp; SCHWARZ</w:t>
            </w:r>
          </w:p>
        </w:tc>
        <w:tc>
          <w:tcPr>
            <w:tcW w:w="888" w:type="dxa"/>
          </w:tcPr>
          <w:p w14:paraId="04B3308B" w14:textId="77777777" w:rsidR="00507112" w:rsidRPr="002901BB" w:rsidRDefault="00507112" w:rsidP="00DA5F49">
            <w:pPr>
              <w:pStyle w:val="TAL"/>
              <w:rPr>
                <w:sz w:val="16"/>
              </w:rPr>
            </w:pPr>
            <w:r>
              <w:rPr>
                <w:sz w:val="16"/>
              </w:rPr>
              <w:t>38.521-1</w:t>
            </w:r>
          </w:p>
        </w:tc>
        <w:tc>
          <w:tcPr>
            <w:tcW w:w="709" w:type="dxa"/>
          </w:tcPr>
          <w:p w14:paraId="6959F26D" w14:textId="77777777" w:rsidR="00507112" w:rsidRPr="002901BB" w:rsidRDefault="00507112" w:rsidP="00DA5F49">
            <w:pPr>
              <w:pStyle w:val="TAL"/>
              <w:rPr>
                <w:sz w:val="16"/>
              </w:rPr>
            </w:pPr>
            <w:r>
              <w:rPr>
                <w:sz w:val="16"/>
              </w:rPr>
              <w:t>3261</w:t>
            </w:r>
          </w:p>
        </w:tc>
        <w:tc>
          <w:tcPr>
            <w:tcW w:w="281" w:type="dxa"/>
          </w:tcPr>
          <w:p w14:paraId="3AB626B3" w14:textId="77777777" w:rsidR="00507112" w:rsidRPr="002901BB" w:rsidRDefault="00507112" w:rsidP="00DA5F49">
            <w:pPr>
              <w:pStyle w:val="TAR"/>
              <w:rPr>
                <w:sz w:val="16"/>
              </w:rPr>
            </w:pPr>
            <w:r>
              <w:rPr>
                <w:sz w:val="16"/>
              </w:rPr>
              <w:t>1</w:t>
            </w:r>
          </w:p>
        </w:tc>
        <w:tc>
          <w:tcPr>
            <w:tcW w:w="711" w:type="dxa"/>
          </w:tcPr>
          <w:p w14:paraId="78F77877" w14:textId="77777777" w:rsidR="00507112" w:rsidRPr="002901BB" w:rsidRDefault="00507112" w:rsidP="00DA5F49">
            <w:pPr>
              <w:pStyle w:val="TAL"/>
              <w:rPr>
                <w:sz w:val="16"/>
              </w:rPr>
            </w:pPr>
            <w:r>
              <w:rPr>
                <w:sz w:val="16"/>
              </w:rPr>
              <w:t>Rel-18</w:t>
            </w:r>
          </w:p>
        </w:tc>
        <w:tc>
          <w:tcPr>
            <w:tcW w:w="306" w:type="dxa"/>
          </w:tcPr>
          <w:p w14:paraId="48D56C75" w14:textId="77777777" w:rsidR="00507112" w:rsidRPr="002901BB" w:rsidRDefault="00507112" w:rsidP="00DA5F49">
            <w:pPr>
              <w:pStyle w:val="TAL"/>
              <w:rPr>
                <w:sz w:val="16"/>
              </w:rPr>
            </w:pPr>
            <w:r>
              <w:rPr>
                <w:sz w:val="16"/>
              </w:rPr>
              <w:t>F</w:t>
            </w:r>
          </w:p>
        </w:tc>
        <w:tc>
          <w:tcPr>
            <w:tcW w:w="4013" w:type="dxa"/>
          </w:tcPr>
          <w:p w14:paraId="3EAEAED4" w14:textId="77777777" w:rsidR="00507112" w:rsidRPr="002901BB" w:rsidRDefault="00507112" w:rsidP="00DA5F49">
            <w:pPr>
              <w:pStyle w:val="TAL"/>
              <w:rPr>
                <w:sz w:val="16"/>
              </w:rPr>
            </w:pPr>
            <w:r>
              <w:rPr>
                <w:sz w:val="16"/>
              </w:rPr>
              <w:t xml:space="preserve">TEI16_Test, </w:t>
            </w:r>
            <w:proofErr w:type="spellStart"/>
            <w:r>
              <w:rPr>
                <w:sz w:val="16"/>
              </w:rPr>
              <w:t>NR_eMIMO-UEConTest</w:t>
            </w:r>
            <w:proofErr w:type="spellEnd"/>
          </w:p>
        </w:tc>
        <w:tc>
          <w:tcPr>
            <w:tcW w:w="967" w:type="dxa"/>
          </w:tcPr>
          <w:p w14:paraId="4E75CB30" w14:textId="77777777" w:rsidR="00507112" w:rsidRPr="002901BB" w:rsidRDefault="00507112" w:rsidP="00DA5F49">
            <w:pPr>
              <w:pStyle w:val="TAL"/>
              <w:rPr>
                <w:sz w:val="16"/>
              </w:rPr>
            </w:pPr>
            <w:r>
              <w:rPr>
                <w:sz w:val="16"/>
              </w:rPr>
              <w:t>agreed</w:t>
            </w:r>
          </w:p>
        </w:tc>
      </w:tr>
      <w:tr w:rsidR="00507112" w14:paraId="408D30F8" w14:textId="77777777" w:rsidTr="00E27664">
        <w:tc>
          <w:tcPr>
            <w:tcW w:w="1097" w:type="dxa"/>
          </w:tcPr>
          <w:p w14:paraId="7367FFED" w14:textId="77777777" w:rsidR="00507112" w:rsidRPr="002901BB" w:rsidRDefault="00507112" w:rsidP="00DA5F49">
            <w:pPr>
              <w:pStyle w:val="TAL"/>
              <w:rPr>
                <w:sz w:val="16"/>
              </w:rPr>
            </w:pPr>
            <w:r>
              <w:rPr>
                <w:sz w:val="16"/>
              </w:rPr>
              <w:t>R5-251140</w:t>
            </w:r>
          </w:p>
        </w:tc>
        <w:tc>
          <w:tcPr>
            <w:tcW w:w="2440" w:type="dxa"/>
          </w:tcPr>
          <w:p w14:paraId="77D211B8" w14:textId="77777777" w:rsidR="00507112" w:rsidRPr="002901BB" w:rsidRDefault="00507112" w:rsidP="00DA5F49">
            <w:pPr>
              <w:pStyle w:val="TAL"/>
              <w:rPr>
                <w:sz w:val="16"/>
              </w:rPr>
            </w:pPr>
            <w:r>
              <w:rPr>
                <w:sz w:val="16"/>
              </w:rPr>
              <w:t>Correction of A-MPR for Band n8 with PC2</w:t>
            </w:r>
          </w:p>
        </w:tc>
        <w:tc>
          <w:tcPr>
            <w:tcW w:w="1524" w:type="dxa"/>
          </w:tcPr>
          <w:p w14:paraId="50FEABF7" w14:textId="77777777" w:rsidR="00507112" w:rsidRPr="002901BB" w:rsidRDefault="00507112" w:rsidP="00DA5F49">
            <w:pPr>
              <w:pStyle w:val="TAL"/>
              <w:rPr>
                <w:sz w:val="16"/>
              </w:rPr>
            </w:pPr>
            <w:r>
              <w:rPr>
                <w:sz w:val="16"/>
              </w:rPr>
              <w:t>ROHDE &amp; SCHWARZ</w:t>
            </w:r>
          </w:p>
        </w:tc>
        <w:tc>
          <w:tcPr>
            <w:tcW w:w="888" w:type="dxa"/>
          </w:tcPr>
          <w:p w14:paraId="551800C4" w14:textId="77777777" w:rsidR="00507112" w:rsidRPr="002901BB" w:rsidRDefault="00507112" w:rsidP="00DA5F49">
            <w:pPr>
              <w:pStyle w:val="TAL"/>
              <w:rPr>
                <w:sz w:val="16"/>
              </w:rPr>
            </w:pPr>
            <w:r>
              <w:rPr>
                <w:sz w:val="16"/>
              </w:rPr>
              <w:t>38.521-1</w:t>
            </w:r>
          </w:p>
        </w:tc>
        <w:tc>
          <w:tcPr>
            <w:tcW w:w="709" w:type="dxa"/>
          </w:tcPr>
          <w:p w14:paraId="14E23779" w14:textId="77777777" w:rsidR="00507112" w:rsidRPr="002901BB" w:rsidRDefault="00507112" w:rsidP="00DA5F49">
            <w:pPr>
              <w:pStyle w:val="TAL"/>
              <w:rPr>
                <w:sz w:val="16"/>
              </w:rPr>
            </w:pPr>
            <w:r>
              <w:rPr>
                <w:sz w:val="16"/>
              </w:rPr>
              <w:t>3262</w:t>
            </w:r>
          </w:p>
        </w:tc>
        <w:tc>
          <w:tcPr>
            <w:tcW w:w="281" w:type="dxa"/>
          </w:tcPr>
          <w:p w14:paraId="4576CF62" w14:textId="77777777" w:rsidR="00507112" w:rsidRPr="002901BB" w:rsidRDefault="00507112" w:rsidP="00DA5F49">
            <w:pPr>
              <w:pStyle w:val="TAR"/>
              <w:rPr>
                <w:sz w:val="16"/>
              </w:rPr>
            </w:pPr>
            <w:r>
              <w:rPr>
                <w:sz w:val="16"/>
              </w:rPr>
              <w:t>-</w:t>
            </w:r>
          </w:p>
        </w:tc>
        <w:tc>
          <w:tcPr>
            <w:tcW w:w="711" w:type="dxa"/>
          </w:tcPr>
          <w:p w14:paraId="79FEC5CE" w14:textId="77777777" w:rsidR="00507112" w:rsidRPr="002901BB" w:rsidRDefault="00507112" w:rsidP="00DA5F49">
            <w:pPr>
              <w:pStyle w:val="TAL"/>
              <w:rPr>
                <w:sz w:val="16"/>
              </w:rPr>
            </w:pPr>
            <w:r>
              <w:rPr>
                <w:sz w:val="16"/>
              </w:rPr>
              <w:t>Rel-18</w:t>
            </w:r>
          </w:p>
        </w:tc>
        <w:tc>
          <w:tcPr>
            <w:tcW w:w="306" w:type="dxa"/>
          </w:tcPr>
          <w:p w14:paraId="3DF75C8F" w14:textId="77777777" w:rsidR="00507112" w:rsidRPr="002901BB" w:rsidRDefault="00507112" w:rsidP="00DA5F49">
            <w:pPr>
              <w:pStyle w:val="TAL"/>
              <w:rPr>
                <w:sz w:val="16"/>
              </w:rPr>
            </w:pPr>
            <w:r>
              <w:rPr>
                <w:sz w:val="16"/>
              </w:rPr>
              <w:t>F</w:t>
            </w:r>
          </w:p>
        </w:tc>
        <w:tc>
          <w:tcPr>
            <w:tcW w:w="4013" w:type="dxa"/>
          </w:tcPr>
          <w:p w14:paraId="55A6A301" w14:textId="77777777" w:rsidR="00507112" w:rsidRPr="002901BB" w:rsidRDefault="00507112" w:rsidP="00DA5F49">
            <w:pPr>
              <w:pStyle w:val="TAL"/>
              <w:rPr>
                <w:sz w:val="16"/>
              </w:rPr>
            </w:pPr>
            <w:r>
              <w:rPr>
                <w:sz w:val="16"/>
              </w:rPr>
              <w:t>HPUE_NR_FR1_FDD_R18-UEConTest</w:t>
            </w:r>
          </w:p>
        </w:tc>
        <w:tc>
          <w:tcPr>
            <w:tcW w:w="967" w:type="dxa"/>
          </w:tcPr>
          <w:p w14:paraId="74C83B05" w14:textId="77777777" w:rsidR="00507112" w:rsidRPr="002901BB" w:rsidRDefault="00507112" w:rsidP="00DA5F49">
            <w:pPr>
              <w:pStyle w:val="TAL"/>
              <w:rPr>
                <w:sz w:val="16"/>
              </w:rPr>
            </w:pPr>
            <w:r>
              <w:rPr>
                <w:sz w:val="16"/>
              </w:rPr>
              <w:t>agreed</w:t>
            </w:r>
          </w:p>
        </w:tc>
      </w:tr>
      <w:tr w:rsidR="00507112" w14:paraId="409DC954" w14:textId="77777777" w:rsidTr="00E27664">
        <w:tc>
          <w:tcPr>
            <w:tcW w:w="1097" w:type="dxa"/>
          </w:tcPr>
          <w:p w14:paraId="039C6134" w14:textId="77777777" w:rsidR="00507112" w:rsidRPr="002901BB" w:rsidRDefault="00507112" w:rsidP="00DA5F49">
            <w:pPr>
              <w:pStyle w:val="TAL"/>
              <w:rPr>
                <w:sz w:val="16"/>
              </w:rPr>
            </w:pPr>
            <w:r>
              <w:rPr>
                <w:sz w:val="16"/>
              </w:rPr>
              <w:t>R5-251141</w:t>
            </w:r>
          </w:p>
        </w:tc>
        <w:tc>
          <w:tcPr>
            <w:tcW w:w="2440" w:type="dxa"/>
          </w:tcPr>
          <w:p w14:paraId="2149C9D4" w14:textId="77777777" w:rsidR="00507112" w:rsidRPr="002901BB" w:rsidRDefault="00507112" w:rsidP="00DA5F49">
            <w:pPr>
              <w:pStyle w:val="TAL"/>
              <w:rPr>
                <w:sz w:val="16"/>
              </w:rPr>
            </w:pPr>
            <w:r>
              <w:rPr>
                <w:sz w:val="16"/>
              </w:rPr>
              <w:t>Editorial correction of headings</w:t>
            </w:r>
          </w:p>
        </w:tc>
        <w:tc>
          <w:tcPr>
            <w:tcW w:w="1524" w:type="dxa"/>
          </w:tcPr>
          <w:p w14:paraId="26D09DDD" w14:textId="77777777" w:rsidR="00507112" w:rsidRPr="002901BB" w:rsidRDefault="00507112" w:rsidP="00DA5F49">
            <w:pPr>
              <w:pStyle w:val="TAL"/>
              <w:rPr>
                <w:sz w:val="16"/>
              </w:rPr>
            </w:pPr>
            <w:r>
              <w:rPr>
                <w:sz w:val="16"/>
              </w:rPr>
              <w:t>ROHDE &amp; SCHWARZ</w:t>
            </w:r>
          </w:p>
        </w:tc>
        <w:tc>
          <w:tcPr>
            <w:tcW w:w="888" w:type="dxa"/>
          </w:tcPr>
          <w:p w14:paraId="2C44E494" w14:textId="77777777" w:rsidR="00507112" w:rsidRPr="002901BB" w:rsidRDefault="00507112" w:rsidP="00DA5F49">
            <w:pPr>
              <w:pStyle w:val="TAL"/>
              <w:rPr>
                <w:sz w:val="16"/>
              </w:rPr>
            </w:pPr>
            <w:r>
              <w:rPr>
                <w:sz w:val="16"/>
              </w:rPr>
              <w:t>38.521-1</w:t>
            </w:r>
          </w:p>
        </w:tc>
        <w:tc>
          <w:tcPr>
            <w:tcW w:w="709" w:type="dxa"/>
          </w:tcPr>
          <w:p w14:paraId="6A01CB91" w14:textId="77777777" w:rsidR="00507112" w:rsidRPr="002901BB" w:rsidRDefault="00507112" w:rsidP="00DA5F49">
            <w:pPr>
              <w:pStyle w:val="TAL"/>
              <w:rPr>
                <w:sz w:val="16"/>
              </w:rPr>
            </w:pPr>
            <w:r>
              <w:rPr>
                <w:sz w:val="16"/>
              </w:rPr>
              <w:t>3263</w:t>
            </w:r>
          </w:p>
        </w:tc>
        <w:tc>
          <w:tcPr>
            <w:tcW w:w="281" w:type="dxa"/>
          </w:tcPr>
          <w:p w14:paraId="61EB76A8" w14:textId="77777777" w:rsidR="00507112" w:rsidRPr="002901BB" w:rsidRDefault="00507112" w:rsidP="00DA5F49">
            <w:pPr>
              <w:pStyle w:val="TAR"/>
              <w:rPr>
                <w:sz w:val="16"/>
              </w:rPr>
            </w:pPr>
            <w:r>
              <w:rPr>
                <w:sz w:val="16"/>
              </w:rPr>
              <w:t>-</w:t>
            </w:r>
          </w:p>
        </w:tc>
        <w:tc>
          <w:tcPr>
            <w:tcW w:w="711" w:type="dxa"/>
          </w:tcPr>
          <w:p w14:paraId="2133E3F9" w14:textId="77777777" w:rsidR="00507112" w:rsidRPr="002901BB" w:rsidRDefault="00507112" w:rsidP="00DA5F49">
            <w:pPr>
              <w:pStyle w:val="TAL"/>
              <w:rPr>
                <w:sz w:val="16"/>
              </w:rPr>
            </w:pPr>
            <w:r>
              <w:rPr>
                <w:sz w:val="16"/>
              </w:rPr>
              <w:t>Rel-18</w:t>
            </w:r>
          </w:p>
        </w:tc>
        <w:tc>
          <w:tcPr>
            <w:tcW w:w="306" w:type="dxa"/>
          </w:tcPr>
          <w:p w14:paraId="5EBD923C" w14:textId="77777777" w:rsidR="00507112" w:rsidRPr="002901BB" w:rsidRDefault="00507112" w:rsidP="00DA5F49">
            <w:pPr>
              <w:pStyle w:val="TAL"/>
              <w:rPr>
                <w:sz w:val="16"/>
              </w:rPr>
            </w:pPr>
            <w:r>
              <w:rPr>
                <w:sz w:val="16"/>
              </w:rPr>
              <w:t>F</w:t>
            </w:r>
          </w:p>
        </w:tc>
        <w:tc>
          <w:tcPr>
            <w:tcW w:w="4013" w:type="dxa"/>
          </w:tcPr>
          <w:p w14:paraId="299FEC47" w14:textId="77777777" w:rsidR="00507112" w:rsidRPr="002901BB" w:rsidRDefault="00507112" w:rsidP="00DA5F49">
            <w:pPr>
              <w:pStyle w:val="TAL"/>
              <w:rPr>
                <w:sz w:val="16"/>
              </w:rPr>
            </w:pPr>
            <w:r>
              <w:rPr>
                <w:sz w:val="16"/>
              </w:rPr>
              <w:t>4Rx_low_NR_band_handheld_3Tx_NR_CA_ENDC-UEConTest</w:t>
            </w:r>
          </w:p>
        </w:tc>
        <w:tc>
          <w:tcPr>
            <w:tcW w:w="967" w:type="dxa"/>
          </w:tcPr>
          <w:p w14:paraId="77382985" w14:textId="77777777" w:rsidR="00507112" w:rsidRPr="002901BB" w:rsidRDefault="00507112" w:rsidP="00DA5F49">
            <w:pPr>
              <w:pStyle w:val="TAL"/>
              <w:rPr>
                <w:sz w:val="16"/>
              </w:rPr>
            </w:pPr>
            <w:r>
              <w:rPr>
                <w:sz w:val="16"/>
              </w:rPr>
              <w:t>agreed</w:t>
            </w:r>
          </w:p>
        </w:tc>
      </w:tr>
      <w:tr w:rsidR="00507112" w14:paraId="5D7ECBAA" w14:textId="77777777" w:rsidTr="00E27664">
        <w:tc>
          <w:tcPr>
            <w:tcW w:w="1097" w:type="dxa"/>
          </w:tcPr>
          <w:p w14:paraId="004178A8" w14:textId="77777777" w:rsidR="00507112" w:rsidRPr="002901BB" w:rsidRDefault="00507112" w:rsidP="00DA5F49">
            <w:pPr>
              <w:pStyle w:val="TAL"/>
              <w:rPr>
                <w:sz w:val="16"/>
              </w:rPr>
            </w:pPr>
            <w:r>
              <w:rPr>
                <w:sz w:val="16"/>
              </w:rPr>
              <w:t>R5-251210</w:t>
            </w:r>
          </w:p>
        </w:tc>
        <w:tc>
          <w:tcPr>
            <w:tcW w:w="2440" w:type="dxa"/>
          </w:tcPr>
          <w:p w14:paraId="6ABE700A" w14:textId="77777777" w:rsidR="00507112" w:rsidRPr="002901BB" w:rsidRDefault="00507112" w:rsidP="00DA5F49">
            <w:pPr>
              <w:pStyle w:val="TAL"/>
              <w:rPr>
                <w:sz w:val="16"/>
              </w:rPr>
            </w:pPr>
            <w:r>
              <w:rPr>
                <w:sz w:val="16"/>
              </w:rPr>
              <w:t>Updates to REFSENS power level test for XR UEs</w:t>
            </w:r>
          </w:p>
        </w:tc>
        <w:tc>
          <w:tcPr>
            <w:tcW w:w="1524" w:type="dxa"/>
          </w:tcPr>
          <w:p w14:paraId="26DD1384" w14:textId="77777777" w:rsidR="00507112" w:rsidRPr="002901BB" w:rsidRDefault="00507112" w:rsidP="00DA5F49">
            <w:pPr>
              <w:pStyle w:val="TAL"/>
              <w:rPr>
                <w:sz w:val="16"/>
              </w:rPr>
            </w:pPr>
            <w:r>
              <w:rPr>
                <w:sz w:val="16"/>
              </w:rPr>
              <w:t>Apple Trading</w:t>
            </w:r>
          </w:p>
        </w:tc>
        <w:tc>
          <w:tcPr>
            <w:tcW w:w="888" w:type="dxa"/>
          </w:tcPr>
          <w:p w14:paraId="0A4275B0" w14:textId="77777777" w:rsidR="00507112" w:rsidRPr="002901BB" w:rsidRDefault="00507112" w:rsidP="00DA5F49">
            <w:pPr>
              <w:pStyle w:val="TAL"/>
              <w:rPr>
                <w:sz w:val="16"/>
              </w:rPr>
            </w:pPr>
            <w:r>
              <w:rPr>
                <w:sz w:val="16"/>
              </w:rPr>
              <w:t>38.521-1</w:t>
            </w:r>
          </w:p>
        </w:tc>
        <w:tc>
          <w:tcPr>
            <w:tcW w:w="709" w:type="dxa"/>
          </w:tcPr>
          <w:p w14:paraId="32A9A666" w14:textId="77777777" w:rsidR="00507112" w:rsidRPr="002901BB" w:rsidRDefault="00507112" w:rsidP="00DA5F49">
            <w:pPr>
              <w:pStyle w:val="TAL"/>
              <w:rPr>
                <w:sz w:val="16"/>
              </w:rPr>
            </w:pPr>
            <w:r>
              <w:rPr>
                <w:sz w:val="16"/>
              </w:rPr>
              <w:t>3264</w:t>
            </w:r>
          </w:p>
        </w:tc>
        <w:tc>
          <w:tcPr>
            <w:tcW w:w="281" w:type="dxa"/>
          </w:tcPr>
          <w:p w14:paraId="31615925" w14:textId="77777777" w:rsidR="00507112" w:rsidRPr="002901BB" w:rsidRDefault="00507112" w:rsidP="00DA5F49">
            <w:pPr>
              <w:pStyle w:val="TAR"/>
              <w:rPr>
                <w:sz w:val="16"/>
              </w:rPr>
            </w:pPr>
            <w:r>
              <w:rPr>
                <w:sz w:val="16"/>
              </w:rPr>
              <w:t>-</w:t>
            </w:r>
          </w:p>
        </w:tc>
        <w:tc>
          <w:tcPr>
            <w:tcW w:w="711" w:type="dxa"/>
          </w:tcPr>
          <w:p w14:paraId="7EA59BDB" w14:textId="77777777" w:rsidR="00507112" w:rsidRPr="002901BB" w:rsidRDefault="00507112" w:rsidP="00DA5F49">
            <w:pPr>
              <w:pStyle w:val="TAL"/>
              <w:rPr>
                <w:sz w:val="16"/>
              </w:rPr>
            </w:pPr>
            <w:r>
              <w:rPr>
                <w:sz w:val="16"/>
              </w:rPr>
              <w:t>Rel-18</w:t>
            </w:r>
          </w:p>
        </w:tc>
        <w:tc>
          <w:tcPr>
            <w:tcW w:w="306" w:type="dxa"/>
          </w:tcPr>
          <w:p w14:paraId="32592256" w14:textId="77777777" w:rsidR="00507112" w:rsidRPr="002901BB" w:rsidRDefault="00507112" w:rsidP="00DA5F49">
            <w:pPr>
              <w:pStyle w:val="TAL"/>
              <w:rPr>
                <w:sz w:val="16"/>
              </w:rPr>
            </w:pPr>
            <w:r>
              <w:rPr>
                <w:sz w:val="16"/>
              </w:rPr>
              <w:t>F</w:t>
            </w:r>
          </w:p>
        </w:tc>
        <w:tc>
          <w:tcPr>
            <w:tcW w:w="4013" w:type="dxa"/>
          </w:tcPr>
          <w:p w14:paraId="208707CC" w14:textId="77777777" w:rsidR="00507112" w:rsidRPr="002901BB" w:rsidRDefault="00507112" w:rsidP="00DA5F49">
            <w:pPr>
              <w:pStyle w:val="TAL"/>
              <w:rPr>
                <w:sz w:val="16"/>
              </w:rPr>
            </w:pPr>
            <w:r>
              <w:rPr>
                <w:sz w:val="16"/>
              </w:rPr>
              <w:t>NR_XR_enh_plus_CT1-UEConTest</w:t>
            </w:r>
          </w:p>
        </w:tc>
        <w:tc>
          <w:tcPr>
            <w:tcW w:w="967" w:type="dxa"/>
          </w:tcPr>
          <w:p w14:paraId="7742ECAE" w14:textId="77777777" w:rsidR="00507112" w:rsidRPr="002901BB" w:rsidRDefault="00507112" w:rsidP="00DA5F49">
            <w:pPr>
              <w:pStyle w:val="TAL"/>
              <w:rPr>
                <w:sz w:val="16"/>
              </w:rPr>
            </w:pPr>
            <w:r>
              <w:rPr>
                <w:sz w:val="16"/>
              </w:rPr>
              <w:t>revised</w:t>
            </w:r>
          </w:p>
        </w:tc>
      </w:tr>
      <w:tr w:rsidR="00507112" w14:paraId="6D07831F" w14:textId="77777777" w:rsidTr="00E27664">
        <w:tc>
          <w:tcPr>
            <w:tcW w:w="1097" w:type="dxa"/>
          </w:tcPr>
          <w:p w14:paraId="64582DB8" w14:textId="77777777" w:rsidR="00507112" w:rsidRPr="002901BB" w:rsidRDefault="00507112" w:rsidP="00DA5F49">
            <w:pPr>
              <w:pStyle w:val="TAL"/>
              <w:rPr>
                <w:sz w:val="16"/>
              </w:rPr>
            </w:pPr>
            <w:r>
              <w:rPr>
                <w:sz w:val="16"/>
              </w:rPr>
              <w:t>R5-251544</w:t>
            </w:r>
          </w:p>
        </w:tc>
        <w:tc>
          <w:tcPr>
            <w:tcW w:w="2440" w:type="dxa"/>
          </w:tcPr>
          <w:p w14:paraId="25DEDA71" w14:textId="77777777" w:rsidR="00507112" w:rsidRPr="002901BB" w:rsidRDefault="00507112" w:rsidP="00DA5F49">
            <w:pPr>
              <w:pStyle w:val="TAL"/>
              <w:rPr>
                <w:sz w:val="16"/>
              </w:rPr>
            </w:pPr>
            <w:r>
              <w:rPr>
                <w:sz w:val="16"/>
              </w:rPr>
              <w:t>Updates to REFSENS power level test for XR UEs</w:t>
            </w:r>
          </w:p>
        </w:tc>
        <w:tc>
          <w:tcPr>
            <w:tcW w:w="1524" w:type="dxa"/>
          </w:tcPr>
          <w:p w14:paraId="716ED86C" w14:textId="77777777" w:rsidR="00507112" w:rsidRPr="002901BB" w:rsidRDefault="00507112" w:rsidP="00DA5F49">
            <w:pPr>
              <w:pStyle w:val="TAL"/>
              <w:rPr>
                <w:sz w:val="16"/>
              </w:rPr>
            </w:pPr>
            <w:r>
              <w:rPr>
                <w:sz w:val="16"/>
              </w:rPr>
              <w:t>Apple Trading</w:t>
            </w:r>
          </w:p>
        </w:tc>
        <w:tc>
          <w:tcPr>
            <w:tcW w:w="888" w:type="dxa"/>
          </w:tcPr>
          <w:p w14:paraId="447189FD" w14:textId="77777777" w:rsidR="00507112" w:rsidRPr="002901BB" w:rsidRDefault="00507112" w:rsidP="00DA5F49">
            <w:pPr>
              <w:pStyle w:val="TAL"/>
              <w:rPr>
                <w:sz w:val="16"/>
              </w:rPr>
            </w:pPr>
            <w:r>
              <w:rPr>
                <w:sz w:val="16"/>
              </w:rPr>
              <w:t>38.521-1</w:t>
            </w:r>
          </w:p>
        </w:tc>
        <w:tc>
          <w:tcPr>
            <w:tcW w:w="709" w:type="dxa"/>
          </w:tcPr>
          <w:p w14:paraId="52C79855" w14:textId="77777777" w:rsidR="00507112" w:rsidRPr="002901BB" w:rsidRDefault="00507112" w:rsidP="00DA5F49">
            <w:pPr>
              <w:pStyle w:val="TAL"/>
              <w:rPr>
                <w:sz w:val="16"/>
              </w:rPr>
            </w:pPr>
            <w:r>
              <w:rPr>
                <w:sz w:val="16"/>
              </w:rPr>
              <w:t>3264</w:t>
            </w:r>
          </w:p>
        </w:tc>
        <w:tc>
          <w:tcPr>
            <w:tcW w:w="281" w:type="dxa"/>
          </w:tcPr>
          <w:p w14:paraId="4E2BE486" w14:textId="77777777" w:rsidR="00507112" w:rsidRPr="002901BB" w:rsidRDefault="00507112" w:rsidP="00DA5F49">
            <w:pPr>
              <w:pStyle w:val="TAR"/>
              <w:rPr>
                <w:sz w:val="16"/>
              </w:rPr>
            </w:pPr>
            <w:r>
              <w:rPr>
                <w:sz w:val="16"/>
              </w:rPr>
              <w:t>1</w:t>
            </w:r>
          </w:p>
        </w:tc>
        <w:tc>
          <w:tcPr>
            <w:tcW w:w="711" w:type="dxa"/>
          </w:tcPr>
          <w:p w14:paraId="04EAB4E3" w14:textId="77777777" w:rsidR="00507112" w:rsidRPr="002901BB" w:rsidRDefault="00507112" w:rsidP="00DA5F49">
            <w:pPr>
              <w:pStyle w:val="TAL"/>
              <w:rPr>
                <w:sz w:val="16"/>
              </w:rPr>
            </w:pPr>
            <w:r>
              <w:rPr>
                <w:sz w:val="16"/>
              </w:rPr>
              <w:t>Rel-18</w:t>
            </w:r>
          </w:p>
        </w:tc>
        <w:tc>
          <w:tcPr>
            <w:tcW w:w="306" w:type="dxa"/>
          </w:tcPr>
          <w:p w14:paraId="3B2A1187" w14:textId="77777777" w:rsidR="00507112" w:rsidRPr="002901BB" w:rsidRDefault="00507112" w:rsidP="00DA5F49">
            <w:pPr>
              <w:pStyle w:val="TAL"/>
              <w:rPr>
                <w:sz w:val="16"/>
              </w:rPr>
            </w:pPr>
            <w:r>
              <w:rPr>
                <w:sz w:val="16"/>
              </w:rPr>
              <w:t>F</w:t>
            </w:r>
          </w:p>
        </w:tc>
        <w:tc>
          <w:tcPr>
            <w:tcW w:w="4013" w:type="dxa"/>
          </w:tcPr>
          <w:p w14:paraId="57EF3033" w14:textId="77777777" w:rsidR="00507112" w:rsidRPr="002901BB" w:rsidRDefault="00507112" w:rsidP="00DA5F49">
            <w:pPr>
              <w:pStyle w:val="TAL"/>
              <w:rPr>
                <w:sz w:val="16"/>
              </w:rPr>
            </w:pPr>
            <w:r>
              <w:rPr>
                <w:sz w:val="16"/>
              </w:rPr>
              <w:t>NR_XR_enh_plus_CT1-UEConTest</w:t>
            </w:r>
          </w:p>
        </w:tc>
        <w:tc>
          <w:tcPr>
            <w:tcW w:w="967" w:type="dxa"/>
          </w:tcPr>
          <w:p w14:paraId="0E18EB4C" w14:textId="77777777" w:rsidR="00507112" w:rsidRPr="002901BB" w:rsidRDefault="00507112" w:rsidP="00DA5F49">
            <w:pPr>
              <w:pStyle w:val="TAL"/>
              <w:rPr>
                <w:sz w:val="16"/>
              </w:rPr>
            </w:pPr>
            <w:r>
              <w:rPr>
                <w:sz w:val="16"/>
              </w:rPr>
              <w:t>agreed</w:t>
            </w:r>
          </w:p>
        </w:tc>
      </w:tr>
      <w:tr w:rsidR="00507112" w14:paraId="5ED78BDD" w14:textId="77777777" w:rsidTr="00E27664">
        <w:tc>
          <w:tcPr>
            <w:tcW w:w="1097" w:type="dxa"/>
          </w:tcPr>
          <w:p w14:paraId="543E2529" w14:textId="77777777" w:rsidR="00507112" w:rsidRPr="002901BB" w:rsidRDefault="00507112" w:rsidP="00DA5F49">
            <w:pPr>
              <w:pStyle w:val="TAL"/>
              <w:rPr>
                <w:sz w:val="16"/>
              </w:rPr>
            </w:pPr>
            <w:r>
              <w:rPr>
                <w:sz w:val="16"/>
              </w:rPr>
              <w:t>R5-250140</w:t>
            </w:r>
          </w:p>
        </w:tc>
        <w:tc>
          <w:tcPr>
            <w:tcW w:w="2440" w:type="dxa"/>
          </w:tcPr>
          <w:p w14:paraId="6F247B1F" w14:textId="77777777" w:rsidR="00507112" w:rsidRPr="002901BB" w:rsidRDefault="00507112" w:rsidP="00DA5F49">
            <w:pPr>
              <w:pStyle w:val="TAL"/>
              <w:rPr>
                <w:sz w:val="16"/>
              </w:rPr>
            </w:pPr>
            <w:r>
              <w:rPr>
                <w:sz w:val="16"/>
              </w:rPr>
              <w:t>Correction to Editor Notes of FR2 TCs</w:t>
            </w:r>
          </w:p>
        </w:tc>
        <w:tc>
          <w:tcPr>
            <w:tcW w:w="1524" w:type="dxa"/>
          </w:tcPr>
          <w:p w14:paraId="65943D4F" w14:textId="77777777" w:rsidR="00507112" w:rsidRPr="002901BB" w:rsidRDefault="00507112" w:rsidP="00DA5F49">
            <w:pPr>
              <w:pStyle w:val="TAL"/>
              <w:rPr>
                <w:sz w:val="16"/>
              </w:rPr>
            </w:pPr>
            <w:r>
              <w:rPr>
                <w:sz w:val="16"/>
              </w:rPr>
              <w:t>CMCC</w:t>
            </w:r>
          </w:p>
        </w:tc>
        <w:tc>
          <w:tcPr>
            <w:tcW w:w="888" w:type="dxa"/>
          </w:tcPr>
          <w:p w14:paraId="0300F305" w14:textId="77777777" w:rsidR="00507112" w:rsidRPr="002901BB" w:rsidRDefault="00507112" w:rsidP="00DA5F49">
            <w:pPr>
              <w:pStyle w:val="TAL"/>
              <w:rPr>
                <w:sz w:val="16"/>
              </w:rPr>
            </w:pPr>
            <w:r>
              <w:rPr>
                <w:sz w:val="16"/>
              </w:rPr>
              <w:t>38.521-2</w:t>
            </w:r>
          </w:p>
        </w:tc>
        <w:tc>
          <w:tcPr>
            <w:tcW w:w="709" w:type="dxa"/>
          </w:tcPr>
          <w:p w14:paraId="5677A8D5" w14:textId="77777777" w:rsidR="00507112" w:rsidRPr="002901BB" w:rsidRDefault="00507112" w:rsidP="00DA5F49">
            <w:pPr>
              <w:pStyle w:val="TAL"/>
              <w:rPr>
                <w:sz w:val="16"/>
              </w:rPr>
            </w:pPr>
            <w:r>
              <w:rPr>
                <w:sz w:val="16"/>
              </w:rPr>
              <w:t>1124</w:t>
            </w:r>
          </w:p>
        </w:tc>
        <w:tc>
          <w:tcPr>
            <w:tcW w:w="281" w:type="dxa"/>
          </w:tcPr>
          <w:p w14:paraId="4794DF0E" w14:textId="77777777" w:rsidR="00507112" w:rsidRPr="002901BB" w:rsidRDefault="00507112" w:rsidP="00DA5F49">
            <w:pPr>
              <w:pStyle w:val="TAR"/>
              <w:rPr>
                <w:sz w:val="16"/>
              </w:rPr>
            </w:pPr>
            <w:r>
              <w:rPr>
                <w:sz w:val="16"/>
              </w:rPr>
              <w:t>-</w:t>
            </w:r>
          </w:p>
        </w:tc>
        <w:tc>
          <w:tcPr>
            <w:tcW w:w="711" w:type="dxa"/>
          </w:tcPr>
          <w:p w14:paraId="353DE73D" w14:textId="77777777" w:rsidR="00507112" w:rsidRPr="002901BB" w:rsidRDefault="00507112" w:rsidP="00DA5F49">
            <w:pPr>
              <w:pStyle w:val="TAL"/>
              <w:rPr>
                <w:sz w:val="16"/>
              </w:rPr>
            </w:pPr>
            <w:r>
              <w:rPr>
                <w:sz w:val="16"/>
              </w:rPr>
              <w:t>Rel-18</w:t>
            </w:r>
          </w:p>
        </w:tc>
        <w:tc>
          <w:tcPr>
            <w:tcW w:w="306" w:type="dxa"/>
          </w:tcPr>
          <w:p w14:paraId="22DCF01F" w14:textId="77777777" w:rsidR="00507112" w:rsidRPr="002901BB" w:rsidRDefault="00507112" w:rsidP="00DA5F49">
            <w:pPr>
              <w:pStyle w:val="TAL"/>
              <w:rPr>
                <w:sz w:val="16"/>
              </w:rPr>
            </w:pPr>
            <w:r>
              <w:rPr>
                <w:sz w:val="16"/>
              </w:rPr>
              <w:t>F</w:t>
            </w:r>
          </w:p>
        </w:tc>
        <w:tc>
          <w:tcPr>
            <w:tcW w:w="4013" w:type="dxa"/>
          </w:tcPr>
          <w:p w14:paraId="10F48A64" w14:textId="77777777" w:rsidR="00507112" w:rsidRPr="002901BB" w:rsidRDefault="00507112" w:rsidP="00DA5F49">
            <w:pPr>
              <w:pStyle w:val="TAL"/>
              <w:rPr>
                <w:sz w:val="16"/>
              </w:rPr>
            </w:pPr>
            <w:r>
              <w:rPr>
                <w:sz w:val="16"/>
              </w:rPr>
              <w:t>TEI15_Test, 5GS_NR_LTE-UEConTest</w:t>
            </w:r>
          </w:p>
        </w:tc>
        <w:tc>
          <w:tcPr>
            <w:tcW w:w="967" w:type="dxa"/>
          </w:tcPr>
          <w:p w14:paraId="106DC97D" w14:textId="77777777" w:rsidR="00507112" w:rsidRPr="002901BB" w:rsidRDefault="00507112" w:rsidP="00DA5F49">
            <w:pPr>
              <w:pStyle w:val="TAL"/>
              <w:rPr>
                <w:sz w:val="16"/>
              </w:rPr>
            </w:pPr>
            <w:r>
              <w:rPr>
                <w:sz w:val="16"/>
              </w:rPr>
              <w:t>revised</w:t>
            </w:r>
          </w:p>
        </w:tc>
      </w:tr>
      <w:tr w:rsidR="00507112" w14:paraId="55C5E1AF" w14:textId="77777777" w:rsidTr="00E27664">
        <w:tc>
          <w:tcPr>
            <w:tcW w:w="1097" w:type="dxa"/>
          </w:tcPr>
          <w:p w14:paraId="0E1D73C1" w14:textId="77777777" w:rsidR="00507112" w:rsidRPr="002901BB" w:rsidRDefault="00507112" w:rsidP="00DA5F49">
            <w:pPr>
              <w:pStyle w:val="TAL"/>
              <w:rPr>
                <w:sz w:val="16"/>
              </w:rPr>
            </w:pPr>
            <w:r>
              <w:rPr>
                <w:sz w:val="16"/>
              </w:rPr>
              <w:t>R5-251707</w:t>
            </w:r>
          </w:p>
        </w:tc>
        <w:tc>
          <w:tcPr>
            <w:tcW w:w="2440" w:type="dxa"/>
          </w:tcPr>
          <w:p w14:paraId="1AEE7E1E" w14:textId="77777777" w:rsidR="00507112" w:rsidRPr="002901BB" w:rsidRDefault="00507112" w:rsidP="00DA5F49">
            <w:pPr>
              <w:pStyle w:val="TAL"/>
              <w:rPr>
                <w:sz w:val="16"/>
              </w:rPr>
            </w:pPr>
            <w:r>
              <w:rPr>
                <w:sz w:val="16"/>
              </w:rPr>
              <w:t>Correction to Editor Notes of FR2 TCs</w:t>
            </w:r>
          </w:p>
        </w:tc>
        <w:tc>
          <w:tcPr>
            <w:tcW w:w="1524" w:type="dxa"/>
          </w:tcPr>
          <w:p w14:paraId="4A6917EB" w14:textId="77777777" w:rsidR="00507112" w:rsidRPr="002901BB" w:rsidRDefault="00507112" w:rsidP="00DA5F49">
            <w:pPr>
              <w:pStyle w:val="TAL"/>
              <w:rPr>
                <w:sz w:val="16"/>
              </w:rPr>
            </w:pPr>
            <w:r>
              <w:rPr>
                <w:sz w:val="16"/>
              </w:rPr>
              <w:t>CMCC</w:t>
            </w:r>
          </w:p>
        </w:tc>
        <w:tc>
          <w:tcPr>
            <w:tcW w:w="888" w:type="dxa"/>
          </w:tcPr>
          <w:p w14:paraId="3CC7761A" w14:textId="77777777" w:rsidR="00507112" w:rsidRPr="002901BB" w:rsidRDefault="00507112" w:rsidP="00DA5F49">
            <w:pPr>
              <w:pStyle w:val="TAL"/>
              <w:rPr>
                <w:sz w:val="16"/>
              </w:rPr>
            </w:pPr>
            <w:r>
              <w:rPr>
                <w:sz w:val="16"/>
              </w:rPr>
              <w:t>38.521-2</w:t>
            </w:r>
          </w:p>
        </w:tc>
        <w:tc>
          <w:tcPr>
            <w:tcW w:w="709" w:type="dxa"/>
          </w:tcPr>
          <w:p w14:paraId="4B0A9438" w14:textId="77777777" w:rsidR="00507112" w:rsidRPr="002901BB" w:rsidRDefault="00507112" w:rsidP="00DA5F49">
            <w:pPr>
              <w:pStyle w:val="TAL"/>
              <w:rPr>
                <w:sz w:val="16"/>
              </w:rPr>
            </w:pPr>
            <w:r>
              <w:rPr>
                <w:sz w:val="16"/>
              </w:rPr>
              <w:t>1124</w:t>
            </w:r>
          </w:p>
        </w:tc>
        <w:tc>
          <w:tcPr>
            <w:tcW w:w="281" w:type="dxa"/>
          </w:tcPr>
          <w:p w14:paraId="6FE4FAD6" w14:textId="77777777" w:rsidR="00507112" w:rsidRPr="002901BB" w:rsidRDefault="00507112" w:rsidP="00DA5F49">
            <w:pPr>
              <w:pStyle w:val="TAR"/>
              <w:rPr>
                <w:sz w:val="16"/>
              </w:rPr>
            </w:pPr>
            <w:r>
              <w:rPr>
                <w:sz w:val="16"/>
              </w:rPr>
              <w:t>1</w:t>
            </w:r>
          </w:p>
        </w:tc>
        <w:tc>
          <w:tcPr>
            <w:tcW w:w="711" w:type="dxa"/>
          </w:tcPr>
          <w:p w14:paraId="3E77E36C" w14:textId="77777777" w:rsidR="00507112" w:rsidRPr="002901BB" w:rsidRDefault="00507112" w:rsidP="00DA5F49">
            <w:pPr>
              <w:pStyle w:val="TAL"/>
              <w:rPr>
                <w:sz w:val="16"/>
              </w:rPr>
            </w:pPr>
            <w:r>
              <w:rPr>
                <w:sz w:val="16"/>
              </w:rPr>
              <w:t>Rel-18</w:t>
            </w:r>
          </w:p>
        </w:tc>
        <w:tc>
          <w:tcPr>
            <w:tcW w:w="306" w:type="dxa"/>
          </w:tcPr>
          <w:p w14:paraId="185C6D7E" w14:textId="77777777" w:rsidR="00507112" w:rsidRPr="002901BB" w:rsidRDefault="00507112" w:rsidP="00DA5F49">
            <w:pPr>
              <w:pStyle w:val="TAL"/>
              <w:rPr>
                <w:sz w:val="16"/>
              </w:rPr>
            </w:pPr>
            <w:r>
              <w:rPr>
                <w:sz w:val="16"/>
              </w:rPr>
              <w:t>F</w:t>
            </w:r>
          </w:p>
        </w:tc>
        <w:tc>
          <w:tcPr>
            <w:tcW w:w="4013" w:type="dxa"/>
          </w:tcPr>
          <w:p w14:paraId="2CE14AA6" w14:textId="77777777" w:rsidR="00507112" w:rsidRPr="002901BB" w:rsidRDefault="00507112" w:rsidP="00DA5F49">
            <w:pPr>
              <w:pStyle w:val="TAL"/>
              <w:rPr>
                <w:sz w:val="16"/>
              </w:rPr>
            </w:pPr>
            <w:r>
              <w:rPr>
                <w:sz w:val="16"/>
              </w:rPr>
              <w:t>TEI15_Test, 5GS_NR_LTE-UEConTest</w:t>
            </w:r>
          </w:p>
        </w:tc>
        <w:tc>
          <w:tcPr>
            <w:tcW w:w="967" w:type="dxa"/>
          </w:tcPr>
          <w:p w14:paraId="59F98DE8" w14:textId="77777777" w:rsidR="00507112" w:rsidRPr="002901BB" w:rsidRDefault="00507112" w:rsidP="00DA5F49">
            <w:pPr>
              <w:pStyle w:val="TAL"/>
              <w:rPr>
                <w:sz w:val="16"/>
              </w:rPr>
            </w:pPr>
            <w:r>
              <w:rPr>
                <w:sz w:val="16"/>
              </w:rPr>
              <w:t>agreed</w:t>
            </w:r>
          </w:p>
        </w:tc>
      </w:tr>
      <w:tr w:rsidR="00507112" w14:paraId="4A2F5191" w14:textId="77777777" w:rsidTr="00E27664">
        <w:tc>
          <w:tcPr>
            <w:tcW w:w="1097" w:type="dxa"/>
          </w:tcPr>
          <w:p w14:paraId="236FDFB3" w14:textId="77777777" w:rsidR="00507112" w:rsidRPr="002901BB" w:rsidRDefault="00507112" w:rsidP="00DA5F49">
            <w:pPr>
              <w:pStyle w:val="TAL"/>
              <w:rPr>
                <w:sz w:val="16"/>
              </w:rPr>
            </w:pPr>
            <w:r>
              <w:rPr>
                <w:sz w:val="16"/>
              </w:rPr>
              <w:t>R5-250200</w:t>
            </w:r>
          </w:p>
        </w:tc>
        <w:tc>
          <w:tcPr>
            <w:tcW w:w="2440" w:type="dxa"/>
          </w:tcPr>
          <w:p w14:paraId="15E5A9CD" w14:textId="77777777" w:rsidR="00507112" w:rsidRPr="002901BB" w:rsidRDefault="00507112" w:rsidP="00DA5F49">
            <w:pPr>
              <w:pStyle w:val="TAL"/>
              <w:rPr>
                <w:sz w:val="16"/>
              </w:rPr>
            </w:pPr>
            <w:r>
              <w:rPr>
                <w:sz w:val="16"/>
              </w:rPr>
              <w:t>FR2 MU - MU and TT definition for EVM measurement on PUCCH in 38.521-2</w:t>
            </w:r>
          </w:p>
        </w:tc>
        <w:tc>
          <w:tcPr>
            <w:tcW w:w="1524" w:type="dxa"/>
          </w:tcPr>
          <w:p w14:paraId="26AFD3CC" w14:textId="77777777" w:rsidR="00507112" w:rsidRPr="002901BB" w:rsidRDefault="00507112" w:rsidP="00DA5F49">
            <w:pPr>
              <w:pStyle w:val="TAL"/>
              <w:rPr>
                <w:sz w:val="16"/>
              </w:rPr>
            </w:pPr>
            <w:r>
              <w:rPr>
                <w:sz w:val="16"/>
              </w:rPr>
              <w:t>Keysight Technologies</w:t>
            </w:r>
          </w:p>
        </w:tc>
        <w:tc>
          <w:tcPr>
            <w:tcW w:w="888" w:type="dxa"/>
          </w:tcPr>
          <w:p w14:paraId="425D0709" w14:textId="77777777" w:rsidR="00507112" w:rsidRPr="002901BB" w:rsidRDefault="00507112" w:rsidP="00DA5F49">
            <w:pPr>
              <w:pStyle w:val="TAL"/>
              <w:rPr>
                <w:sz w:val="16"/>
              </w:rPr>
            </w:pPr>
            <w:r>
              <w:rPr>
                <w:sz w:val="16"/>
              </w:rPr>
              <w:t>38.521-2</w:t>
            </w:r>
          </w:p>
        </w:tc>
        <w:tc>
          <w:tcPr>
            <w:tcW w:w="709" w:type="dxa"/>
          </w:tcPr>
          <w:p w14:paraId="05E3BA84" w14:textId="77777777" w:rsidR="00507112" w:rsidRPr="002901BB" w:rsidRDefault="00507112" w:rsidP="00DA5F49">
            <w:pPr>
              <w:pStyle w:val="TAL"/>
              <w:rPr>
                <w:sz w:val="16"/>
              </w:rPr>
            </w:pPr>
            <w:r>
              <w:rPr>
                <w:sz w:val="16"/>
              </w:rPr>
              <w:t>1125</w:t>
            </w:r>
          </w:p>
        </w:tc>
        <w:tc>
          <w:tcPr>
            <w:tcW w:w="281" w:type="dxa"/>
          </w:tcPr>
          <w:p w14:paraId="0C77100E" w14:textId="77777777" w:rsidR="00507112" w:rsidRPr="002901BB" w:rsidRDefault="00507112" w:rsidP="00DA5F49">
            <w:pPr>
              <w:pStyle w:val="TAR"/>
              <w:rPr>
                <w:sz w:val="16"/>
              </w:rPr>
            </w:pPr>
            <w:r>
              <w:rPr>
                <w:sz w:val="16"/>
              </w:rPr>
              <w:t>-</w:t>
            </w:r>
          </w:p>
        </w:tc>
        <w:tc>
          <w:tcPr>
            <w:tcW w:w="711" w:type="dxa"/>
          </w:tcPr>
          <w:p w14:paraId="4EAFA21B" w14:textId="77777777" w:rsidR="00507112" w:rsidRPr="002901BB" w:rsidRDefault="00507112" w:rsidP="00DA5F49">
            <w:pPr>
              <w:pStyle w:val="TAL"/>
              <w:rPr>
                <w:sz w:val="16"/>
              </w:rPr>
            </w:pPr>
            <w:r>
              <w:rPr>
                <w:sz w:val="16"/>
              </w:rPr>
              <w:t>Rel-18</w:t>
            </w:r>
          </w:p>
        </w:tc>
        <w:tc>
          <w:tcPr>
            <w:tcW w:w="306" w:type="dxa"/>
          </w:tcPr>
          <w:p w14:paraId="42EAC86A" w14:textId="77777777" w:rsidR="00507112" w:rsidRPr="002901BB" w:rsidRDefault="00507112" w:rsidP="00DA5F49">
            <w:pPr>
              <w:pStyle w:val="TAL"/>
              <w:rPr>
                <w:sz w:val="16"/>
              </w:rPr>
            </w:pPr>
            <w:r>
              <w:rPr>
                <w:sz w:val="16"/>
              </w:rPr>
              <w:t>F</w:t>
            </w:r>
          </w:p>
        </w:tc>
        <w:tc>
          <w:tcPr>
            <w:tcW w:w="4013" w:type="dxa"/>
          </w:tcPr>
          <w:p w14:paraId="441765D8" w14:textId="77777777" w:rsidR="00507112" w:rsidRPr="002901BB" w:rsidRDefault="00507112" w:rsidP="00DA5F49">
            <w:pPr>
              <w:pStyle w:val="TAL"/>
              <w:rPr>
                <w:sz w:val="16"/>
              </w:rPr>
            </w:pPr>
            <w:r>
              <w:rPr>
                <w:sz w:val="16"/>
              </w:rPr>
              <w:t>TEI15_Test, 5GS_NR_LTE-UEConTest</w:t>
            </w:r>
          </w:p>
        </w:tc>
        <w:tc>
          <w:tcPr>
            <w:tcW w:w="967" w:type="dxa"/>
          </w:tcPr>
          <w:p w14:paraId="50AAF96B" w14:textId="77777777" w:rsidR="00507112" w:rsidRPr="002901BB" w:rsidRDefault="00507112" w:rsidP="00DA5F49">
            <w:pPr>
              <w:pStyle w:val="TAL"/>
              <w:rPr>
                <w:sz w:val="16"/>
              </w:rPr>
            </w:pPr>
            <w:r>
              <w:rPr>
                <w:sz w:val="16"/>
              </w:rPr>
              <w:t>withdrawn</w:t>
            </w:r>
          </w:p>
        </w:tc>
      </w:tr>
      <w:tr w:rsidR="00507112" w14:paraId="1200664F" w14:textId="77777777" w:rsidTr="00E27664">
        <w:tc>
          <w:tcPr>
            <w:tcW w:w="1097" w:type="dxa"/>
          </w:tcPr>
          <w:p w14:paraId="1458FD66" w14:textId="77777777" w:rsidR="00507112" w:rsidRPr="002901BB" w:rsidRDefault="00507112" w:rsidP="00DA5F49">
            <w:pPr>
              <w:pStyle w:val="TAL"/>
              <w:rPr>
                <w:sz w:val="16"/>
              </w:rPr>
            </w:pPr>
            <w:r>
              <w:rPr>
                <w:sz w:val="16"/>
              </w:rPr>
              <w:t>R5-250203</w:t>
            </w:r>
          </w:p>
        </w:tc>
        <w:tc>
          <w:tcPr>
            <w:tcW w:w="2440" w:type="dxa"/>
          </w:tcPr>
          <w:p w14:paraId="34FDDDBD" w14:textId="77777777" w:rsidR="00507112" w:rsidRPr="002901BB" w:rsidRDefault="00507112" w:rsidP="00DA5F49">
            <w:pPr>
              <w:pStyle w:val="TAL"/>
              <w:rPr>
                <w:sz w:val="16"/>
              </w:rPr>
            </w:pPr>
            <w:r>
              <w:rPr>
                <w:sz w:val="16"/>
              </w:rPr>
              <w:t>FR2 MU - Tx test cases update for PC6 in 38.521-2</w:t>
            </w:r>
          </w:p>
        </w:tc>
        <w:tc>
          <w:tcPr>
            <w:tcW w:w="1524" w:type="dxa"/>
          </w:tcPr>
          <w:p w14:paraId="0A307188" w14:textId="77777777" w:rsidR="00507112" w:rsidRPr="002901BB" w:rsidRDefault="00507112" w:rsidP="00DA5F49">
            <w:pPr>
              <w:pStyle w:val="TAL"/>
              <w:rPr>
                <w:sz w:val="16"/>
              </w:rPr>
            </w:pPr>
            <w:r>
              <w:rPr>
                <w:sz w:val="16"/>
              </w:rPr>
              <w:t>Keysight Technologies</w:t>
            </w:r>
          </w:p>
        </w:tc>
        <w:tc>
          <w:tcPr>
            <w:tcW w:w="888" w:type="dxa"/>
          </w:tcPr>
          <w:p w14:paraId="7F802806" w14:textId="77777777" w:rsidR="00507112" w:rsidRPr="002901BB" w:rsidRDefault="00507112" w:rsidP="00DA5F49">
            <w:pPr>
              <w:pStyle w:val="TAL"/>
              <w:rPr>
                <w:sz w:val="16"/>
              </w:rPr>
            </w:pPr>
            <w:r>
              <w:rPr>
                <w:sz w:val="16"/>
              </w:rPr>
              <w:t>38.521-2</w:t>
            </w:r>
          </w:p>
        </w:tc>
        <w:tc>
          <w:tcPr>
            <w:tcW w:w="709" w:type="dxa"/>
          </w:tcPr>
          <w:p w14:paraId="728C622A" w14:textId="77777777" w:rsidR="00507112" w:rsidRPr="002901BB" w:rsidRDefault="00507112" w:rsidP="00DA5F49">
            <w:pPr>
              <w:pStyle w:val="TAL"/>
              <w:rPr>
                <w:sz w:val="16"/>
              </w:rPr>
            </w:pPr>
            <w:r>
              <w:rPr>
                <w:sz w:val="16"/>
              </w:rPr>
              <w:t>1126</w:t>
            </w:r>
          </w:p>
        </w:tc>
        <w:tc>
          <w:tcPr>
            <w:tcW w:w="281" w:type="dxa"/>
          </w:tcPr>
          <w:p w14:paraId="0E9EEC5B" w14:textId="77777777" w:rsidR="00507112" w:rsidRPr="002901BB" w:rsidRDefault="00507112" w:rsidP="00DA5F49">
            <w:pPr>
              <w:pStyle w:val="TAR"/>
              <w:rPr>
                <w:sz w:val="16"/>
              </w:rPr>
            </w:pPr>
            <w:r>
              <w:rPr>
                <w:sz w:val="16"/>
              </w:rPr>
              <w:t>-</w:t>
            </w:r>
          </w:p>
        </w:tc>
        <w:tc>
          <w:tcPr>
            <w:tcW w:w="711" w:type="dxa"/>
          </w:tcPr>
          <w:p w14:paraId="01DE25B8" w14:textId="77777777" w:rsidR="00507112" w:rsidRPr="002901BB" w:rsidRDefault="00507112" w:rsidP="00DA5F49">
            <w:pPr>
              <w:pStyle w:val="TAL"/>
              <w:rPr>
                <w:sz w:val="16"/>
              </w:rPr>
            </w:pPr>
            <w:r>
              <w:rPr>
                <w:sz w:val="16"/>
              </w:rPr>
              <w:t>Rel-18</w:t>
            </w:r>
          </w:p>
        </w:tc>
        <w:tc>
          <w:tcPr>
            <w:tcW w:w="306" w:type="dxa"/>
          </w:tcPr>
          <w:p w14:paraId="4259C256" w14:textId="77777777" w:rsidR="00507112" w:rsidRPr="002901BB" w:rsidRDefault="00507112" w:rsidP="00DA5F49">
            <w:pPr>
              <w:pStyle w:val="TAL"/>
              <w:rPr>
                <w:sz w:val="16"/>
              </w:rPr>
            </w:pPr>
            <w:r>
              <w:rPr>
                <w:sz w:val="16"/>
              </w:rPr>
              <w:t>F</w:t>
            </w:r>
          </w:p>
        </w:tc>
        <w:tc>
          <w:tcPr>
            <w:tcW w:w="4013" w:type="dxa"/>
          </w:tcPr>
          <w:p w14:paraId="08812375" w14:textId="77777777" w:rsidR="00507112" w:rsidRPr="002901BB" w:rsidRDefault="00507112" w:rsidP="00DA5F49">
            <w:pPr>
              <w:pStyle w:val="TAL"/>
              <w:rPr>
                <w:sz w:val="16"/>
              </w:rPr>
            </w:pPr>
            <w:r>
              <w:rPr>
                <w:sz w:val="16"/>
              </w:rPr>
              <w:t>NR_HST_FR2-UEConTest</w:t>
            </w:r>
          </w:p>
        </w:tc>
        <w:tc>
          <w:tcPr>
            <w:tcW w:w="967" w:type="dxa"/>
          </w:tcPr>
          <w:p w14:paraId="5D39EB30" w14:textId="77777777" w:rsidR="00507112" w:rsidRPr="002901BB" w:rsidRDefault="00507112" w:rsidP="00DA5F49">
            <w:pPr>
              <w:pStyle w:val="TAL"/>
              <w:rPr>
                <w:sz w:val="16"/>
              </w:rPr>
            </w:pPr>
            <w:r>
              <w:rPr>
                <w:sz w:val="16"/>
              </w:rPr>
              <w:t>agreed</w:t>
            </w:r>
          </w:p>
        </w:tc>
      </w:tr>
      <w:tr w:rsidR="00507112" w14:paraId="6CD4C293" w14:textId="77777777" w:rsidTr="00E27664">
        <w:tc>
          <w:tcPr>
            <w:tcW w:w="1097" w:type="dxa"/>
          </w:tcPr>
          <w:p w14:paraId="34619E52" w14:textId="77777777" w:rsidR="00507112" w:rsidRPr="002901BB" w:rsidRDefault="00507112" w:rsidP="00DA5F49">
            <w:pPr>
              <w:pStyle w:val="TAL"/>
              <w:rPr>
                <w:sz w:val="16"/>
              </w:rPr>
            </w:pPr>
            <w:r>
              <w:rPr>
                <w:sz w:val="16"/>
              </w:rPr>
              <w:t>R5-250204</w:t>
            </w:r>
          </w:p>
        </w:tc>
        <w:tc>
          <w:tcPr>
            <w:tcW w:w="2440" w:type="dxa"/>
          </w:tcPr>
          <w:p w14:paraId="20037D6B" w14:textId="77777777" w:rsidR="00507112" w:rsidRPr="002901BB" w:rsidRDefault="00507112" w:rsidP="00DA5F49">
            <w:pPr>
              <w:pStyle w:val="TAL"/>
              <w:rPr>
                <w:sz w:val="16"/>
              </w:rPr>
            </w:pPr>
            <w:r>
              <w:rPr>
                <w:sz w:val="16"/>
              </w:rPr>
              <w:t>FR2 MU - Rx test cases update for PC6 in 38.521-2</w:t>
            </w:r>
          </w:p>
        </w:tc>
        <w:tc>
          <w:tcPr>
            <w:tcW w:w="1524" w:type="dxa"/>
          </w:tcPr>
          <w:p w14:paraId="40EF2C3E" w14:textId="77777777" w:rsidR="00507112" w:rsidRPr="002901BB" w:rsidRDefault="00507112" w:rsidP="00DA5F49">
            <w:pPr>
              <w:pStyle w:val="TAL"/>
              <w:rPr>
                <w:sz w:val="16"/>
              </w:rPr>
            </w:pPr>
            <w:r>
              <w:rPr>
                <w:sz w:val="16"/>
              </w:rPr>
              <w:t>Keysight Technologies</w:t>
            </w:r>
          </w:p>
        </w:tc>
        <w:tc>
          <w:tcPr>
            <w:tcW w:w="888" w:type="dxa"/>
          </w:tcPr>
          <w:p w14:paraId="32810D1B" w14:textId="77777777" w:rsidR="00507112" w:rsidRPr="002901BB" w:rsidRDefault="00507112" w:rsidP="00DA5F49">
            <w:pPr>
              <w:pStyle w:val="TAL"/>
              <w:rPr>
                <w:sz w:val="16"/>
              </w:rPr>
            </w:pPr>
            <w:r>
              <w:rPr>
                <w:sz w:val="16"/>
              </w:rPr>
              <w:t>38.521-2</w:t>
            </w:r>
          </w:p>
        </w:tc>
        <w:tc>
          <w:tcPr>
            <w:tcW w:w="709" w:type="dxa"/>
          </w:tcPr>
          <w:p w14:paraId="1BE0A2B2" w14:textId="77777777" w:rsidR="00507112" w:rsidRPr="002901BB" w:rsidRDefault="00507112" w:rsidP="00DA5F49">
            <w:pPr>
              <w:pStyle w:val="TAL"/>
              <w:rPr>
                <w:sz w:val="16"/>
              </w:rPr>
            </w:pPr>
            <w:r>
              <w:rPr>
                <w:sz w:val="16"/>
              </w:rPr>
              <w:t>1127</w:t>
            </w:r>
          </w:p>
        </w:tc>
        <w:tc>
          <w:tcPr>
            <w:tcW w:w="281" w:type="dxa"/>
          </w:tcPr>
          <w:p w14:paraId="13CE50FF" w14:textId="77777777" w:rsidR="00507112" w:rsidRPr="002901BB" w:rsidRDefault="00507112" w:rsidP="00DA5F49">
            <w:pPr>
              <w:pStyle w:val="TAR"/>
              <w:rPr>
                <w:sz w:val="16"/>
              </w:rPr>
            </w:pPr>
            <w:r>
              <w:rPr>
                <w:sz w:val="16"/>
              </w:rPr>
              <w:t>-</w:t>
            </w:r>
          </w:p>
        </w:tc>
        <w:tc>
          <w:tcPr>
            <w:tcW w:w="711" w:type="dxa"/>
          </w:tcPr>
          <w:p w14:paraId="6D06014E" w14:textId="77777777" w:rsidR="00507112" w:rsidRPr="002901BB" w:rsidRDefault="00507112" w:rsidP="00DA5F49">
            <w:pPr>
              <w:pStyle w:val="TAL"/>
              <w:rPr>
                <w:sz w:val="16"/>
              </w:rPr>
            </w:pPr>
            <w:r>
              <w:rPr>
                <w:sz w:val="16"/>
              </w:rPr>
              <w:t>Rel-18</w:t>
            </w:r>
          </w:p>
        </w:tc>
        <w:tc>
          <w:tcPr>
            <w:tcW w:w="306" w:type="dxa"/>
          </w:tcPr>
          <w:p w14:paraId="1A6CEFCB" w14:textId="77777777" w:rsidR="00507112" w:rsidRPr="002901BB" w:rsidRDefault="00507112" w:rsidP="00DA5F49">
            <w:pPr>
              <w:pStyle w:val="TAL"/>
              <w:rPr>
                <w:sz w:val="16"/>
              </w:rPr>
            </w:pPr>
            <w:r>
              <w:rPr>
                <w:sz w:val="16"/>
              </w:rPr>
              <w:t>F</w:t>
            </w:r>
          </w:p>
        </w:tc>
        <w:tc>
          <w:tcPr>
            <w:tcW w:w="4013" w:type="dxa"/>
          </w:tcPr>
          <w:p w14:paraId="60380C4C" w14:textId="77777777" w:rsidR="00507112" w:rsidRPr="002901BB" w:rsidRDefault="00507112" w:rsidP="00DA5F49">
            <w:pPr>
              <w:pStyle w:val="TAL"/>
              <w:rPr>
                <w:sz w:val="16"/>
              </w:rPr>
            </w:pPr>
            <w:r>
              <w:rPr>
                <w:sz w:val="16"/>
              </w:rPr>
              <w:t>NR_HST_FR2-UEConTest</w:t>
            </w:r>
          </w:p>
        </w:tc>
        <w:tc>
          <w:tcPr>
            <w:tcW w:w="967" w:type="dxa"/>
          </w:tcPr>
          <w:p w14:paraId="613C995F" w14:textId="77777777" w:rsidR="00507112" w:rsidRPr="002901BB" w:rsidRDefault="00507112" w:rsidP="00DA5F49">
            <w:pPr>
              <w:pStyle w:val="TAL"/>
              <w:rPr>
                <w:sz w:val="16"/>
              </w:rPr>
            </w:pPr>
            <w:r>
              <w:rPr>
                <w:sz w:val="16"/>
              </w:rPr>
              <w:t>agreed</w:t>
            </w:r>
          </w:p>
        </w:tc>
      </w:tr>
      <w:tr w:rsidR="00507112" w14:paraId="3181619A" w14:textId="77777777" w:rsidTr="00E27664">
        <w:tc>
          <w:tcPr>
            <w:tcW w:w="1097" w:type="dxa"/>
          </w:tcPr>
          <w:p w14:paraId="39398547" w14:textId="77777777" w:rsidR="00507112" w:rsidRPr="002901BB" w:rsidRDefault="00507112" w:rsidP="00DA5F49">
            <w:pPr>
              <w:pStyle w:val="TAL"/>
              <w:rPr>
                <w:sz w:val="16"/>
              </w:rPr>
            </w:pPr>
            <w:r>
              <w:rPr>
                <w:sz w:val="16"/>
              </w:rPr>
              <w:t>R5-250205</w:t>
            </w:r>
          </w:p>
        </w:tc>
        <w:tc>
          <w:tcPr>
            <w:tcW w:w="2440" w:type="dxa"/>
          </w:tcPr>
          <w:p w14:paraId="6EBAC2A4" w14:textId="77777777" w:rsidR="00507112" w:rsidRPr="002901BB" w:rsidRDefault="00507112" w:rsidP="00DA5F49">
            <w:pPr>
              <w:pStyle w:val="TAL"/>
              <w:rPr>
                <w:sz w:val="16"/>
              </w:rPr>
            </w:pPr>
            <w:r>
              <w:rPr>
                <w:sz w:val="16"/>
              </w:rPr>
              <w:t>FR2 MU - Annex updates for PC6 in 38.521-2</w:t>
            </w:r>
          </w:p>
        </w:tc>
        <w:tc>
          <w:tcPr>
            <w:tcW w:w="1524" w:type="dxa"/>
          </w:tcPr>
          <w:p w14:paraId="0DCA0338" w14:textId="77777777" w:rsidR="00507112" w:rsidRPr="002901BB" w:rsidRDefault="00507112" w:rsidP="00DA5F49">
            <w:pPr>
              <w:pStyle w:val="TAL"/>
              <w:rPr>
                <w:sz w:val="16"/>
              </w:rPr>
            </w:pPr>
            <w:r>
              <w:rPr>
                <w:sz w:val="16"/>
              </w:rPr>
              <w:t>Keysight Technologies</w:t>
            </w:r>
          </w:p>
        </w:tc>
        <w:tc>
          <w:tcPr>
            <w:tcW w:w="888" w:type="dxa"/>
          </w:tcPr>
          <w:p w14:paraId="19EA35B7" w14:textId="77777777" w:rsidR="00507112" w:rsidRPr="002901BB" w:rsidRDefault="00507112" w:rsidP="00DA5F49">
            <w:pPr>
              <w:pStyle w:val="TAL"/>
              <w:rPr>
                <w:sz w:val="16"/>
              </w:rPr>
            </w:pPr>
            <w:r>
              <w:rPr>
                <w:sz w:val="16"/>
              </w:rPr>
              <w:t>38.521-2</w:t>
            </w:r>
          </w:p>
        </w:tc>
        <w:tc>
          <w:tcPr>
            <w:tcW w:w="709" w:type="dxa"/>
          </w:tcPr>
          <w:p w14:paraId="491B7410" w14:textId="77777777" w:rsidR="00507112" w:rsidRPr="002901BB" w:rsidRDefault="00507112" w:rsidP="00DA5F49">
            <w:pPr>
              <w:pStyle w:val="TAL"/>
              <w:rPr>
                <w:sz w:val="16"/>
              </w:rPr>
            </w:pPr>
            <w:r>
              <w:rPr>
                <w:sz w:val="16"/>
              </w:rPr>
              <w:t>1128</w:t>
            </w:r>
          </w:p>
        </w:tc>
        <w:tc>
          <w:tcPr>
            <w:tcW w:w="281" w:type="dxa"/>
          </w:tcPr>
          <w:p w14:paraId="3D4067B3" w14:textId="77777777" w:rsidR="00507112" w:rsidRPr="002901BB" w:rsidRDefault="00507112" w:rsidP="00DA5F49">
            <w:pPr>
              <w:pStyle w:val="TAR"/>
              <w:rPr>
                <w:sz w:val="16"/>
              </w:rPr>
            </w:pPr>
            <w:r>
              <w:rPr>
                <w:sz w:val="16"/>
              </w:rPr>
              <w:t>-</w:t>
            </w:r>
          </w:p>
        </w:tc>
        <w:tc>
          <w:tcPr>
            <w:tcW w:w="711" w:type="dxa"/>
          </w:tcPr>
          <w:p w14:paraId="6AD7085B" w14:textId="77777777" w:rsidR="00507112" w:rsidRPr="002901BB" w:rsidRDefault="00507112" w:rsidP="00DA5F49">
            <w:pPr>
              <w:pStyle w:val="TAL"/>
              <w:rPr>
                <w:sz w:val="16"/>
              </w:rPr>
            </w:pPr>
            <w:r>
              <w:rPr>
                <w:sz w:val="16"/>
              </w:rPr>
              <w:t>Rel-18</w:t>
            </w:r>
          </w:p>
        </w:tc>
        <w:tc>
          <w:tcPr>
            <w:tcW w:w="306" w:type="dxa"/>
          </w:tcPr>
          <w:p w14:paraId="56686C17" w14:textId="77777777" w:rsidR="00507112" w:rsidRPr="002901BB" w:rsidRDefault="00507112" w:rsidP="00DA5F49">
            <w:pPr>
              <w:pStyle w:val="TAL"/>
              <w:rPr>
                <w:sz w:val="16"/>
              </w:rPr>
            </w:pPr>
            <w:r>
              <w:rPr>
                <w:sz w:val="16"/>
              </w:rPr>
              <w:t>F</w:t>
            </w:r>
          </w:p>
        </w:tc>
        <w:tc>
          <w:tcPr>
            <w:tcW w:w="4013" w:type="dxa"/>
          </w:tcPr>
          <w:p w14:paraId="7F0790E2" w14:textId="77777777" w:rsidR="00507112" w:rsidRPr="002901BB" w:rsidRDefault="00507112" w:rsidP="00DA5F49">
            <w:pPr>
              <w:pStyle w:val="TAL"/>
              <w:rPr>
                <w:sz w:val="16"/>
              </w:rPr>
            </w:pPr>
            <w:r>
              <w:rPr>
                <w:sz w:val="16"/>
              </w:rPr>
              <w:t>NR_HST_FR2-UEConTest</w:t>
            </w:r>
          </w:p>
        </w:tc>
        <w:tc>
          <w:tcPr>
            <w:tcW w:w="967" w:type="dxa"/>
          </w:tcPr>
          <w:p w14:paraId="604E28D5" w14:textId="77777777" w:rsidR="00507112" w:rsidRPr="002901BB" w:rsidRDefault="00507112" w:rsidP="00DA5F49">
            <w:pPr>
              <w:pStyle w:val="TAL"/>
              <w:rPr>
                <w:sz w:val="16"/>
              </w:rPr>
            </w:pPr>
            <w:r>
              <w:rPr>
                <w:sz w:val="16"/>
              </w:rPr>
              <w:t>agreed</w:t>
            </w:r>
          </w:p>
        </w:tc>
      </w:tr>
      <w:tr w:rsidR="00507112" w14:paraId="576D0AD1" w14:textId="77777777" w:rsidTr="00E27664">
        <w:tc>
          <w:tcPr>
            <w:tcW w:w="1097" w:type="dxa"/>
          </w:tcPr>
          <w:p w14:paraId="4B8A0BD7" w14:textId="77777777" w:rsidR="00507112" w:rsidRPr="002901BB" w:rsidRDefault="00507112" w:rsidP="00DA5F49">
            <w:pPr>
              <w:pStyle w:val="TAL"/>
              <w:rPr>
                <w:sz w:val="16"/>
              </w:rPr>
            </w:pPr>
            <w:r>
              <w:rPr>
                <w:sz w:val="16"/>
              </w:rPr>
              <w:t>R5-250207</w:t>
            </w:r>
          </w:p>
        </w:tc>
        <w:tc>
          <w:tcPr>
            <w:tcW w:w="2440" w:type="dxa"/>
          </w:tcPr>
          <w:p w14:paraId="09F5081B" w14:textId="77777777" w:rsidR="00507112" w:rsidRPr="002901BB" w:rsidRDefault="00507112" w:rsidP="00DA5F49">
            <w:pPr>
              <w:pStyle w:val="TAL"/>
              <w:rPr>
                <w:sz w:val="16"/>
              </w:rPr>
            </w:pPr>
            <w:r>
              <w:rPr>
                <w:sz w:val="16"/>
              </w:rPr>
              <w:t xml:space="preserve">FR2 MU - </w:t>
            </w:r>
            <w:proofErr w:type="spellStart"/>
            <w:r>
              <w:rPr>
                <w:sz w:val="16"/>
              </w:rPr>
              <w:t>Refsens</w:t>
            </w:r>
            <w:proofErr w:type="spellEnd"/>
            <w:r>
              <w:rPr>
                <w:sz w:val="16"/>
              </w:rPr>
              <w:t xml:space="preserve"> CA test cases definition update for PC1 and PC5</w:t>
            </w:r>
          </w:p>
        </w:tc>
        <w:tc>
          <w:tcPr>
            <w:tcW w:w="1524" w:type="dxa"/>
          </w:tcPr>
          <w:p w14:paraId="1844B4D9" w14:textId="77777777" w:rsidR="00507112" w:rsidRPr="002901BB" w:rsidRDefault="00507112" w:rsidP="00DA5F49">
            <w:pPr>
              <w:pStyle w:val="TAL"/>
              <w:rPr>
                <w:sz w:val="16"/>
              </w:rPr>
            </w:pPr>
            <w:r>
              <w:rPr>
                <w:sz w:val="16"/>
              </w:rPr>
              <w:t>Keysight Technologies</w:t>
            </w:r>
          </w:p>
        </w:tc>
        <w:tc>
          <w:tcPr>
            <w:tcW w:w="888" w:type="dxa"/>
          </w:tcPr>
          <w:p w14:paraId="1EDAB5C9" w14:textId="77777777" w:rsidR="00507112" w:rsidRPr="002901BB" w:rsidRDefault="00507112" w:rsidP="00DA5F49">
            <w:pPr>
              <w:pStyle w:val="TAL"/>
              <w:rPr>
                <w:sz w:val="16"/>
              </w:rPr>
            </w:pPr>
            <w:r>
              <w:rPr>
                <w:sz w:val="16"/>
              </w:rPr>
              <w:t>38.521-2</w:t>
            </w:r>
          </w:p>
        </w:tc>
        <w:tc>
          <w:tcPr>
            <w:tcW w:w="709" w:type="dxa"/>
          </w:tcPr>
          <w:p w14:paraId="477CA866" w14:textId="77777777" w:rsidR="00507112" w:rsidRPr="002901BB" w:rsidRDefault="00507112" w:rsidP="00DA5F49">
            <w:pPr>
              <w:pStyle w:val="TAL"/>
              <w:rPr>
                <w:sz w:val="16"/>
              </w:rPr>
            </w:pPr>
            <w:r>
              <w:rPr>
                <w:sz w:val="16"/>
              </w:rPr>
              <w:t>1129</w:t>
            </w:r>
          </w:p>
        </w:tc>
        <w:tc>
          <w:tcPr>
            <w:tcW w:w="281" w:type="dxa"/>
          </w:tcPr>
          <w:p w14:paraId="14553CBB" w14:textId="77777777" w:rsidR="00507112" w:rsidRPr="002901BB" w:rsidRDefault="00507112" w:rsidP="00DA5F49">
            <w:pPr>
              <w:pStyle w:val="TAR"/>
              <w:rPr>
                <w:sz w:val="16"/>
              </w:rPr>
            </w:pPr>
            <w:r>
              <w:rPr>
                <w:sz w:val="16"/>
              </w:rPr>
              <w:t>-</w:t>
            </w:r>
          </w:p>
        </w:tc>
        <w:tc>
          <w:tcPr>
            <w:tcW w:w="711" w:type="dxa"/>
          </w:tcPr>
          <w:p w14:paraId="25078616" w14:textId="77777777" w:rsidR="00507112" w:rsidRPr="002901BB" w:rsidRDefault="00507112" w:rsidP="00DA5F49">
            <w:pPr>
              <w:pStyle w:val="TAL"/>
              <w:rPr>
                <w:sz w:val="16"/>
              </w:rPr>
            </w:pPr>
            <w:r>
              <w:rPr>
                <w:sz w:val="16"/>
              </w:rPr>
              <w:t>Rel-18</w:t>
            </w:r>
          </w:p>
        </w:tc>
        <w:tc>
          <w:tcPr>
            <w:tcW w:w="306" w:type="dxa"/>
          </w:tcPr>
          <w:p w14:paraId="2CAFBDA7" w14:textId="77777777" w:rsidR="00507112" w:rsidRPr="002901BB" w:rsidRDefault="00507112" w:rsidP="00DA5F49">
            <w:pPr>
              <w:pStyle w:val="TAL"/>
              <w:rPr>
                <w:sz w:val="16"/>
              </w:rPr>
            </w:pPr>
            <w:r>
              <w:rPr>
                <w:sz w:val="16"/>
              </w:rPr>
              <w:t>F</w:t>
            </w:r>
          </w:p>
        </w:tc>
        <w:tc>
          <w:tcPr>
            <w:tcW w:w="4013" w:type="dxa"/>
          </w:tcPr>
          <w:p w14:paraId="6D0B8A54" w14:textId="77777777" w:rsidR="00507112" w:rsidRPr="002901BB" w:rsidRDefault="00507112" w:rsidP="00DA5F49">
            <w:pPr>
              <w:pStyle w:val="TAL"/>
              <w:rPr>
                <w:sz w:val="16"/>
              </w:rPr>
            </w:pPr>
            <w:r>
              <w:rPr>
                <w:sz w:val="16"/>
              </w:rPr>
              <w:t>TEI15_Test, 5GS_NR_LTE-UEConTest</w:t>
            </w:r>
          </w:p>
        </w:tc>
        <w:tc>
          <w:tcPr>
            <w:tcW w:w="967" w:type="dxa"/>
          </w:tcPr>
          <w:p w14:paraId="6EC6B079" w14:textId="77777777" w:rsidR="00507112" w:rsidRPr="002901BB" w:rsidRDefault="00507112" w:rsidP="00DA5F49">
            <w:pPr>
              <w:pStyle w:val="TAL"/>
              <w:rPr>
                <w:sz w:val="16"/>
              </w:rPr>
            </w:pPr>
            <w:r>
              <w:rPr>
                <w:sz w:val="16"/>
              </w:rPr>
              <w:t>agreed</w:t>
            </w:r>
          </w:p>
        </w:tc>
      </w:tr>
      <w:tr w:rsidR="00507112" w14:paraId="7A58A630" w14:textId="77777777" w:rsidTr="00E27664">
        <w:tc>
          <w:tcPr>
            <w:tcW w:w="1097" w:type="dxa"/>
          </w:tcPr>
          <w:p w14:paraId="0D44CD52" w14:textId="77777777" w:rsidR="00507112" w:rsidRPr="002901BB" w:rsidRDefault="00507112" w:rsidP="00DA5F49">
            <w:pPr>
              <w:pStyle w:val="TAL"/>
              <w:rPr>
                <w:sz w:val="16"/>
              </w:rPr>
            </w:pPr>
            <w:r>
              <w:rPr>
                <w:sz w:val="16"/>
              </w:rPr>
              <w:t>R5-250208</w:t>
            </w:r>
          </w:p>
        </w:tc>
        <w:tc>
          <w:tcPr>
            <w:tcW w:w="2440" w:type="dxa"/>
          </w:tcPr>
          <w:p w14:paraId="23856AA7" w14:textId="77777777" w:rsidR="00507112" w:rsidRPr="002901BB" w:rsidRDefault="00507112" w:rsidP="00DA5F49">
            <w:pPr>
              <w:pStyle w:val="TAL"/>
              <w:rPr>
                <w:sz w:val="16"/>
              </w:rPr>
            </w:pPr>
            <w:r>
              <w:rPr>
                <w:sz w:val="16"/>
              </w:rPr>
              <w:t>FR2 MU - MOP CA test cases definition update for PC1 and PC5</w:t>
            </w:r>
          </w:p>
        </w:tc>
        <w:tc>
          <w:tcPr>
            <w:tcW w:w="1524" w:type="dxa"/>
          </w:tcPr>
          <w:p w14:paraId="5059546B" w14:textId="77777777" w:rsidR="00507112" w:rsidRPr="002901BB" w:rsidRDefault="00507112" w:rsidP="00DA5F49">
            <w:pPr>
              <w:pStyle w:val="TAL"/>
              <w:rPr>
                <w:sz w:val="16"/>
              </w:rPr>
            </w:pPr>
            <w:r>
              <w:rPr>
                <w:sz w:val="16"/>
              </w:rPr>
              <w:t>Keysight Technologies</w:t>
            </w:r>
          </w:p>
        </w:tc>
        <w:tc>
          <w:tcPr>
            <w:tcW w:w="888" w:type="dxa"/>
          </w:tcPr>
          <w:p w14:paraId="0E087F37" w14:textId="77777777" w:rsidR="00507112" w:rsidRPr="002901BB" w:rsidRDefault="00507112" w:rsidP="00DA5F49">
            <w:pPr>
              <w:pStyle w:val="TAL"/>
              <w:rPr>
                <w:sz w:val="16"/>
              </w:rPr>
            </w:pPr>
            <w:r>
              <w:rPr>
                <w:sz w:val="16"/>
              </w:rPr>
              <w:t>38.521-2</w:t>
            </w:r>
          </w:p>
        </w:tc>
        <w:tc>
          <w:tcPr>
            <w:tcW w:w="709" w:type="dxa"/>
          </w:tcPr>
          <w:p w14:paraId="77051B7F" w14:textId="77777777" w:rsidR="00507112" w:rsidRPr="002901BB" w:rsidRDefault="00507112" w:rsidP="00DA5F49">
            <w:pPr>
              <w:pStyle w:val="TAL"/>
              <w:rPr>
                <w:sz w:val="16"/>
              </w:rPr>
            </w:pPr>
            <w:r>
              <w:rPr>
                <w:sz w:val="16"/>
              </w:rPr>
              <w:t>1130</w:t>
            </w:r>
          </w:p>
        </w:tc>
        <w:tc>
          <w:tcPr>
            <w:tcW w:w="281" w:type="dxa"/>
          </w:tcPr>
          <w:p w14:paraId="19FCD206" w14:textId="77777777" w:rsidR="00507112" w:rsidRPr="002901BB" w:rsidRDefault="00507112" w:rsidP="00DA5F49">
            <w:pPr>
              <w:pStyle w:val="TAR"/>
              <w:rPr>
                <w:sz w:val="16"/>
              </w:rPr>
            </w:pPr>
            <w:r>
              <w:rPr>
                <w:sz w:val="16"/>
              </w:rPr>
              <w:t>-</w:t>
            </w:r>
          </w:p>
        </w:tc>
        <w:tc>
          <w:tcPr>
            <w:tcW w:w="711" w:type="dxa"/>
          </w:tcPr>
          <w:p w14:paraId="1311DF76" w14:textId="77777777" w:rsidR="00507112" w:rsidRPr="002901BB" w:rsidRDefault="00507112" w:rsidP="00DA5F49">
            <w:pPr>
              <w:pStyle w:val="TAL"/>
              <w:rPr>
                <w:sz w:val="16"/>
              </w:rPr>
            </w:pPr>
            <w:r>
              <w:rPr>
                <w:sz w:val="16"/>
              </w:rPr>
              <w:t>Rel-18</w:t>
            </w:r>
          </w:p>
        </w:tc>
        <w:tc>
          <w:tcPr>
            <w:tcW w:w="306" w:type="dxa"/>
          </w:tcPr>
          <w:p w14:paraId="2FB67CF2" w14:textId="77777777" w:rsidR="00507112" w:rsidRPr="002901BB" w:rsidRDefault="00507112" w:rsidP="00DA5F49">
            <w:pPr>
              <w:pStyle w:val="TAL"/>
              <w:rPr>
                <w:sz w:val="16"/>
              </w:rPr>
            </w:pPr>
            <w:r>
              <w:rPr>
                <w:sz w:val="16"/>
              </w:rPr>
              <w:t>F</w:t>
            </w:r>
          </w:p>
        </w:tc>
        <w:tc>
          <w:tcPr>
            <w:tcW w:w="4013" w:type="dxa"/>
          </w:tcPr>
          <w:p w14:paraId="06E429E8" w14:textId="77777777" w:rsidR="00507112" w:rsidRPr="002901BB" w:rsidRDefault="00507112" w:rsidP="00DA5F49">
            <w:pPr>
              <w:pStyle w:val="TAL"/>
              <w:rPr>
                <w:sz w:val="16"/>
              </w:rPr>
            </w:pPr>
            <w:r>
              <w:rPr>
                <w:sz w:val="16"/>
              </w:rPr>
              <w:t>TEI15_Test, 5GS_NR_LTE-UEConTest</w:t>
            </w:r>
          </w:p>
        </w:tc>
        <w:tc>
          <w:tcPr>
            <w:tcW w:w="967" w:type="dxa"/>
          </w:tcPr>
          <w:p w14:paraId="7A286286" w14:textId="77777777" w:rsidR="00507112" w:rsidRPr="002901BB" w:rsidRDefault="00507112" w:rsidP="00DA5F49">
            <w:pPr>
              <w:pStyle w:val="TAL"/>
              <w:rPr>
                <w:sz w:val="16"/>
              </w:rPr>
            </w:pPr>
            <w:r>
              <w:rPr>
                <w:sz w:val="16"/>
              </w:rPr>
              <w:t>revised</w:t>
            </w:r>
          </w:p>
        </w:tc>
      </w:tr>
      <w:tr w:rsidR="00507112" w14:paraId="14260CB2" w14:textId="77777777" w:rsidTr="00E27664">
        <w:tc>
          <w:tcPr>
            <w:tcW w:w="1097" w:type="dxa"/>
          </w:tcPr>
          <w:p w14:paraId="35EC74DA" w14:textId="77777777" w:rsidR="00507112" w:rsidRPr="002901BB" w:rsidRDefault="00507112" w:rsidP="00DA5F49">
            <w:pPr>
              <w:pStyle w:val="TAL"/>
              <w:rPr>
                <w:sz w:val="16"/>
              </w:rPr>
            </w:pPr>
            <w:r>
              <w:rPr>
                <w:sz w:val="16"/>
              </w:rPr>
              <w:t>R5-251574</w:t>
            </w:r>
          </w:p>
        </w:tc>
        <w:tc>
          <w:tcPr>
            <w:tcW w:w="2440" w:type="dxa"/>
          </w:tcPr>
          <w:p w14:paraId="4B4B9AF3" w14:textId="77777777" w:rsidR="00507112" w:rsidRPr="002901BB" w:rsidRDefault="00507112" w:rsidP="00DA5F49">
            <w:pPr>
              <w:pStyle w:val="TAL"/>
              <w:rPr>
                <w:sz w:val="16"/>
              </w:rPr>
            </w:pPr>
            <w:r>
              <w:rPr>
                <w:sz w:val="16"/>
              </w:rPr>
              <w:t>FR2 MU - MOP CA test cases definition update for PC1 and PC5</w:t>
            </w:r>
          </w:p>
        </w:tc>
        <w:tc>
          <w:tcPr>
            <w:tcW w:w="1524" w:type="dxa"/>
          </w:tcPr>
          <w:p w14:paraId="2E842842" w14:textId="77777777" w:rsidR="00507112" w:rsidRPr="002901BB" w:rsidRDefault="00507112" w:rsidP="00DA5F49">
            <w:pPr>
              <w:pStyle w:val="TAL"/>
              <w:rPr>
                <w:sz w:val="16"/>
              </w:rPr>
            </w:pPr>
            <w:r>
              <w:rPr>
                <w:sz w:val="16"/>
              </w:rPr>
              <w:t>Keysight Technologies</w:t>
            </w:r>
          </w:p>
        </w:tc>
        <w:tc>
          <w:tcPr>
            <w:tcW w:w="888" w:type="dxa"/>
          </w:tcPr>
          <w:p w14:paraId="1F09267F" w14:textId="77777777" w:rsidR="00507112" w:rsidRPr="002901BB" w:rsidRDefault="00507112" w:rsidP="00DA5F49">
            <w:pPr>
              <w:pStyle w:val="TAL"/>
              <w:rPr>
                <w:sz w:val="16"/>
              </w:rPr>
            </w:pPr>
            <w:r>
              <w:rPr>
                <w:sz w:val="16"/>
              </w:rPr>
              <w:t>38.521-2</w:t>
            </w:r>
          </w:p>
        </w:tc>
        <w:tc>
          <w:tcPr>
            <w:tcW w:w="709" w:type="dxa"/>
          </w:tcPr>
          <w:p w14:paraId="3D16AAA8" w14:textId="77777777" w:rsidR="00507112" w:rsidRPr="002901BB" w:rsidRDefault="00507112" w:rsidP="00DA5F49">
            <w:pPr>
              <w:pStyle w:val="TAL"/>
              <w:rPr>
                <w:sz w:val="16"/>
              </w:rPr>
            </w:pPr>
            <w:r>
              <w:rPr>
                <w:sz w:val="16"/>
              </w:rPr>
              <w:t>1130</w:t>
            </w:r>
          </w:p>
        </w:tc>
        <w:tc>
          <w:tcPr>
            <w:tcW w:w="281" w:type="dxa"/>
          </w:tcPr>
          <w:p w14:paraId="299DC4AD" w14:textId="77777777" w:rsidR="00507112" w:rsidRPr="002901BB" w:rsidRDefault="00507112" w:rsidP="00DA5F49">
            <w:pPr>
              <w:pStyle w:val="TAR"/>
              <w:rPr>
                <w:sz w:val="16"/>
              </w:rPr>
            </w:pPr>
            <w:r>
              <w:rPr>
                <w:sz w:val="16"/>
              </w:rPr>
              <w:t>1</w:t>
            </w:r>
          </w:p>
        </w:tc>
        <w:tc>
          <w:tcPr>
            <w:tcW w:w="711" w:type="dxa"/>
          </w:tcPr>
          <w:p w14:paraId="248EEBEE" w14:textId="77777777" w:rsidR="00507112" w:rsidRPr="002901BB" w:rsidRDefault="00507112" w:rsidP="00DA5F49">
            <w:pPr>
              <w:pStyle w:val="TAL"/>
              <w:rPr>
                <w:sz w:val="16"/>
              </w:rPr>
            </w:pPr>
            <w:r>
              <w:rPr>
                <w:sz w:val="16"/>
              </w:rPr>
              <w:t>Rel-18</w:t>
            </w:r>
          </w:p>
        </w:tc>
        <w:tc>
          <w:tcPr>
            <w:tcW w:w="306" w:type="dxa"/>
          </w:tcPr>
          <w:p w14:paraId="19FDBD17" w14:textId="77777777" w:rsidR="00507112" w:rsidRPr="002901BB" w:rsidRDefault="00507112" w:rsidP="00DA5F49">
            <w:pPr>
              <w:pStyle w:val="TAL"/>
              <w:rPr>
                <w:sz w:val="16"/>
              </w:rPr>
            </w:pPr>
            <w:r>
              <w:rPr>
                <w:sz w:val="16"/>
              </w:rPr>
              <w:t>F</w:t>
            </w:r>
          </w:p>
        </w:tc>
        <w:tc>
          <w:tcPr>
            <w:tcW w:w="4013" w:type="dxa"/>
          </w:tcPr>
          <w:p w14:paraId="364BD49A" w14:textId="77777777" w:rsidR="00507112" w:rsidRPr="002901BB" w:rsidRDefault="00507112" w:rsidP="00DA5F49">
            <w:pPr>
              <w:pStyle w:val="TAL"/>
              <w:rPr>
                <w:sz w:val="16"/>
              </w:rPr>
            </w:pPr>
            <w:r>
              <w:rPr>
                <w:sz w:val="16"/>
              </w:rPr>
              <w:t>TEI15_Test, 5GS_NR_LTE-UEConTest</w:t>
            </w:r>
          </w:p>
        </w:tc>
        <w:tc>
          <w:tcPr>
            <w:tcW w:w="967" w:type="dxa"/>
          </w:tcPr>
          <w:p w14:paraId="1627E918" w14:textId="77777777" w:rsidR="00507112" w:rsidRPr="002901BB" w:rsidRDefault="00507112" w:rsidP="00DA5F49">
            <w:pPr>
              <w:pStyle w:val="TAL"/>
              <w:rPr>
                <w:sz w:val="16"/>
              </w:rPr>
            </w:pPr>
            <w:r>
              <w:rPr>
                <w:sz w:val="16"/>
              </w:rPr>
              <w:t>agreed</w:t>
            </w:r>
          </w:p>
        </w:tc>
      </w:tr>
      <w:tr w:rsidR="00507112" w14:paraId="79C14CAA" w14:textId="77777777" w:rsidTr="00E27664">
        <w:tc>
          <w:tcPr>
            <w:tcW w:w="1097" w:type="dxa"/>
          </w:tcPr>
          <w:p w14:paraId="12C1CD60" w14:textId="77777777" w:rsidR="00507112" w:rsidRPr="002901BB" w:rsidRDefault="00507112" w:rsidP="00DA5F49">
            <w:pPr>
              <w:pStyle w:val="TAL"/>
              <w:rPr>
                <w:sz w:val="16"/>
              </w:rPr>
            </w:pPr>
            <w:r>
              <w:rPr>
                <w:sz w:val="16"/>
              </w:rPr>
              <w:t>R5-250209</w:t>
            </w:r>
          </w:p>
        </w:tc>
        <w:tc>
          <w:tcPr>
            <w:tcW w:w="2440" w:type="dxa"/>
          </w:tcPr>
          <w:p w14:paraId="2FF0A502" w14:textId="77777777" w:rsidR="00507112" w:rsidRPr="002901BB" w:rsidRDefault="00507112" w:rsidP="00DA5F49">
            <w:pPr>
              <w:pStyle w:val="TAL"/>
              <w:rPr>
                <w:sz w:val="16"/>
              </w:rPr>
            </w:pPr>
            <w:r>
              <w:rPr>
                <w:sz w:val="16"/>
              </w:rPr>
              <w:t>FR2 MU - MPR CA test cases definition update for PC1 and PC5</w:t>
            </w:r>
          </w:p>
        </w:tc>
        <w:tc>
          <w:tcPr>
            <w:tcW w:w="1524" w:type="dxa"/>
          </w:tcPr>
          <w:p w14:paraId="3DF6FBFE" w14:textId="77777777" w:rsidR="00507112" w:rsidRPr="002901BB" w:rsidRDefault="00507112" w:rsidP="00DA5F49">
            <w:pPr>
              <w:pStyle w:val="TAL"/>
              <w:rPr>
                <w:sz w:val="16"/>
              </w:rPr>
            </w:pPr>
            <w:r>
              <w:rPr>
                <w:sz w:val="16"/>
              </w:rPr>
              <w:t>Keysight Technologies</w:t>
            </w:r>
          </w:p>
        </w:tc>
        <w:tc>
          <w:tcPr>
            <w:tcW w:w="888" w:type="dxa"/>
          </w:tcPr>
          <w:p w14:paraId="472E16F0" w14:textId="77777777" w:rsidR="00507112" w:rsidRPr="002901BB" w:rsidRDefault="00507112" w:rsidP="00DA5F49">
            <w:pPr>
              <w:pStyle w:val="TAL"/>
              <w:rPr>
                <w:sz w:val="16"/>
              </w:rPr>
            </w:pPr>
            <w:r>
              <w:rPr>
                <w:sz w:val="16"/>
              </w:rPr>
              <w:t>38.521-2</w:t>
            </w:r>
          </w:p>
        </w:tc>
        <w:tc>
          <w:tcPr>
            <w:tcW w:w="709" w:type="dxa"/>
          </w:tcPr>
          <w:p w14:paraId="4E32E2F5" w14:textId="77777777" w:rsidR="00507112" w:rsidRPr="002901BB" w:rsidRDefault="00507112" w:rsidP="00DA5F49">
            <w:pPr>
              <w:pStyle w:val="TAL"/>
              <w:rPr>
                <w:sz w:val="16"/>
              </w:rPr>
            </w:pPr>
            <w:r>
              <w:rPr>
                <w:sz w:val="16"/>
              </w:rPr>
              <w:t>1131</w:t>
            </w:r>
          </w:p>
        </w:tc>
        <w:tc>
          <w:tcPr>
            <w:tcW w:w="281" w:type="dxa"/>
          </w:tcPr>
          <w:p w14:paraId="1139AED1" w14:textId="77777777" w:rsidR="00507112" w:rsidRPr="002901BB" w:rsidRDefault="00507112" w:rsidP="00DA5F49">
            <w:pPr>
              <w:pStyle w:val="TAR"/>
              <w:rPr>
                <w:sz w:val="16"/>
              </w:rPr>
            </w:pPr>
            <w:r>
              <w:rPr>
                <w:sz w:val="16"/>
              </w:rPr>
              <w:t>-</w:t>
            </w:r>
          </w:p>
        </w:tc>
        <w:tc>
          <w:tcPr>
            <w:tcW w:w="711" w:type="dxa"/>
          </w:tcPr>
          <w:p w14:paraId="6CF44B49" w14:textId="77777777" w:rsidR="00507112" w:rsidRPr="002901BB" w:rsidRDefault="00507112" w:rsidP="00DA5F49">
            <w:pPr>
              <w:pStyle w:val="TAL"/>
              <w:rPr>
                <w:sz w:val="16"/>
              </w:rPr>
            </w:pPr>
            <w:r>
              <w:rPr>
                <w:sz w:val="16"/>
              </w:rPr>
              <w:t>Rel-18</w:t>
            </w:r>
          </w:p>
        </w:tc>
        <w:tc>
          <w:tcPr>
            <w:tcW w:w="306" w:type="dxa"/>
          </w:tcPr>
          <w:p w14:paraId="72F914AC" w14:textId="77777777" w:rsidR="00507112" w:rsidRPr="002901BB" w:rsidRDefault="00507112" w:rsidP="00DA5F49">
            <w:pPr>
              <w:pStyle w:val="TAL"/>
              <w:rPr>
                <w:sz w:val="16"/>
              </w:rPr>
            </w:pPr>
            <w:r>
              <w:rPr>
                <w:sz w:val="16"/>
              </w:rPr>
              <w:t>F</w:t>
            </w:r>
          </w:p>
        </w:tc>
        <w:tc>
          <w:tcPr>
            <w:tcW w:w="4013" w:type="dxa"/>
          </w:tcPr>
          <w:p w14:paraId="589AECB7" w14:textId="77777777" w:rsidR="00507112" w:rsidRPr="002901BB" w:rsidRDefault="00507112" w:rsidP="00DA5F49">
            <w:pPr>
              <w:pStyle w:val="TAL"/>
              <w:rPr>
                <w:sz w:val="16"/>
              </w:rPr>
            </w:pPr>
            <w:r>
              <w:rPr>
                <w:sz w:val="16"/>
              </w:rPr>
              <w:t>TEI15_Test, 5GS_NR_LTE-UEConTest</w:t>
            </w:r>
          </w:p>
        </w:tc>
        <w:tc>
          <w:tcPr>
            <w:tcW w:w="967" w:type="dxa"/>
          </w:tcPr>
          <w:p w14:paraId="4A78076A" w14:textId="77777777" w:rsidR="00507112" w:rsidRPr="002901BB" w:rsidRDefault="00507112" w:rsidP="00DA5F49">
            <w:pPr>
              <w:pStyle w:val="TAL"/>
              <w:rPr>
                <w:sz w:val="16"/>
              </w:rPr>
            </w:pPr>
            <w:r>
              <w:rPr>
                <w:sz w:val="16"/>
              </w:rPr>
              <w:t>agreed</w:t>
            </w:r>
          </w:p>
        </w:tc>
      </w:tr>
      <w:tr w:rsidR="00507112" w14:paraId="67B04653" w14:textId="77777777" w:rsidTr="00E27664">
        <w:tc>
          <w:tcPr>
            <w:tcW w:w="1097" w:type="dxa"/>
          </w:tcPr>
          <w:p w14:paraId="07A709D3" w14:textId="77777777" w:rsidR="00507112" w:rsidRPr="002901BB" w:rsidRDefault="00507112" w:rsidP="00DA5F49">
            <w:pPr>
              <w:pStyle w:val="TAL"/>
              <w:rPr>
                <w:sz w:val="16"/>
              </w:rPr>
            </w:pPr>
            <w:r>
              <w:rPr>
                <w:sz w:val="16"/>
              </w:rPr>
              <w:t>R5-250210</w:t>
            </w:r>
          </w:p>
        </w:tc>
        <w:tc>
          <w:tcPr>
            <w:tcW w:w="2440" w:type="dxa"/>
          </w:tcPr>
          <w:p w14:paraId="2E30A511" w14:textId="77777777" w:rsidR="00507112" w:rsidRPr="002901BB" w:rsidRDefault="00507112" w:rsidP="00DA5F49">
            <w:pPr>
              <w:pStyle w:val="TAL"/>
              <w:rPr>
                <w:sz w:val="16"/>
              </w:rPr>
            </w:pPr>
            <w:r>
              <w:rPr>
                <w:sz w:val="16"/>
              </w:rPr>
              <w:t>FR2 MU - Min power CA test cases definition update for PC1 and PC5</w:t>
            </w:r>
          </w:p>
        </w:tc>
        <w:tc>
          <w:tcPr>
            <w:tcW w:w="1524" w:type="dxa"/>
          </w:tcPr>
          <w:p w14:paraId="1B39469C" w14:textId="77777777" w:rsidR="00507112" w:rsidRPr="002901BB" w:rsidRDefault="00507112" w:rsidP="00DA5F49">
            <w:pPr>
              <w:pStyle w:val="TAL"/>
              <w:rPr>
                <w:sz w:val="16"/>
              </w:rPr>
            </w:pPr>
            <w:r>
              <w:rPr>
                <w:sz w:val="16"/>
              </w:rPr>
              <w:t>Keysight Technologies</w:t>
            </w:r>
          </w:p>
        </w:tc>
        <w:tc>
          <w:tcPr>
            <w:tcW w:w="888" w:type="dxa"/>
          </w:tcPr>
          <w:p w14:paraId="7F568272" w14:textId="77777777" w:rsidR="00507112" w:rsidRPr="002901BB" w:rsidRDefault="00507112" w:rsidP="00DA5F49">
            <w:pPr>
              <w:pStyle w:val="TAL"/>
              <w:rPr>
                <w:sz w:val="16"/>
              </w:rPr>
            </w:pPr>
            <w:r>
              <w:rPr>
                <w:sz w:val="16"/>
              </w:rPr>
              <w:t>38.521-2</w:t>
            </w:r>
          </w:p>
        </w:tc>
        <w:tc>
          <w:tcPr>
            <w:tcW w:w="709" w:type="dxa"/>
          </w:tcPr>
          <w:p w14:paraId="34D73CF6" w14:textId="77777777" w:rsidR="00507112" w:rsidRPr="002901BB" w:rsidRDefault="00507112" w:rsidP="00DA5F49">
            <w:pPr>
              <w:pStyle w:val="TAL"/>
              <w:rPr>
                <w:sz w:val="16"/>
              </w:rPr>
            </w:pPr>
            <w:r>
              <w:rPr>
                <w:sz w:val="16"/>
              </w:rPr>
              <w:t>1132</w:t>
            </w:r>
          </w:p>
        </w:tc>
        <w:tc>
          <w:tcPr>
            <w:tcW w:w="281" w:type="dxa"/>
          </w:tcPr>
          <w:p w14:paraId="404A726C" w14:textId="77777777" w:rsidR="00507112" w:rsidRPr="002901BB" w:rsidRDefault="00507112" w:rsidP="00DA5F49">
            <w:pPr>
              <w:pStyle w:val="TAR"/>
              <w:rPr>
                <w:sz w:val="16"/>
              </w:rPr>
            </w:pPr>
            <w:r>
              <w:rPr>
                <w:sz w:val="16"/>
              </w:rPr>
              <w:t>-</w:t>
            </w:r>
          </w:p>
        </w:tc>
        <w:tc>
          <w:tcPr>
            <w:tcW w:w="711" w:type="dxa"/>
          </w:tcPr>
          <w:p w14:paraId="031476E6" w14:textId="77777777" w:rsidR="00507112" w:rsidRPr="002901BB" w:rsidRDefault="00507112" w:rsidP="00DA5F49">
            <w:pPr>
              <w:pStyle w:val="TAL"/>
              <w:rPr>
                <w:sz w:val="16"/>
              </w:rPr>
            </w:pPr>
            <w:r>
              <w:rPr>
                <w:sz w:val="16"/>
              </w:rPr>
              <w:t>Rel-18</w:t>
            </w:r>
          </w:p>
        </w:tc>
        <w:tc>
          <w:tcPr>
            <w:tcW w:w="306" w:type="dxa"/>
          </w:tcPr>
          <w:p w14:paraId="43220AFB" w14:textId="77777777" w:rsidR="00507112" w:rsidRPr="002901BB" w:rsidRDefault="00507112" w:rsidP="00DA5F49">
            <w:pPr>
              <w:pStyle w:val="TAL"/>
              <w:rPr>
                <w:sz w:val="16"/>
              </w:rPr>
            </w:pPr>
            <w:r>
              <w:rPr>
                <w:sz w:val="16"/>
              </w:rPr>
              <w:t>F</w:t>
            </w:r>
          </w:p>
        </w:tc>
        <w:tc>
          <w:tcPr>
            <w:tcW w:w="4013" w:type="dxa"/>
          </w:tcPr>
          <w:p w14:paraId="0C0C0639" w14:textId="77777777" w:rsidR="00507112" w:rsidRPr="002901BB" w:rsidRDefault="00507112" w:rsidP="00DA5F49">
            <w:pPr>
              <w:pStyle w:val="TAL"/>
              <w:rPr>
                <w:sz w:val="16"/>
              </w:rPr>
            </w:pPr>
            <w:r>
              <w:rPr>
                <w:sz w:val="16"/>
              </w:rPr>
              <w:t>TEI15_Test, 5GS_NR_LTE-UEConTest</w:t>
            </w:r>
          </w:p>
        </w:tc>
        <w:tc>
          <w:tcPr>
            <w:tcW w:w="967" w:type="dxa"/>
          </w:tcPr>
          <w:p w14:paraId="44576451" w14:textId="77777777" w:rsidR="00507112" w:rsidRPr="002901BB" w:rsidRDefault="00507112" w:rsidP="00DA5F49">
            <w:pPr>
              <w:pStyle w:val="TAL"/>
              <w:rPr>
                <w:sz w:val="16"/>
              </w:rPr>
            </w:pPr>
            <w:r>
              <w:rPr>
                <w:sz w:val="16"/>
              </w:rPr>
              <w:t>revised</w:t>
            </w:r>
          </w:p>
        </w:tc>
      </w:tr>
      <w:tr w:rsidR="00507112" w14:paraId="19E2E7F3" w14:textId="77777777" w:rsidTr="00E27664">
        <w:tc>
          <w:tcPr>
            <w:tcW w:w="1097" w:type="dxa"/>
          </w:tcPr>
          <w:p w14:paraId="7086C241" w14:textId="77777777" w:rsidR="00507112" w:rsidRPr="002901BB" w:rsidRDefault="00507112" w:rsidP="00DA5F49">
            <w:pPr>
              <w:pStyle w:val="TAL"/>
              <w:rPr>
                <w:sz w:val="16"/>
              </w:rPr>
            </w:pPr>
            <w:r>
              <w:rPr>
                <w:sz w:val="16"/>
              </w:rPr>
              <w:t>R5-251575</w:t>
            </w:r>
          </w:p>
        </w:tc>
        <w:tc>
          <w:tcPr>
            <w:tcW w:w="2440" w:type="dxa"/>
          </w:tcPr>
          <w:p w14:paraId="7CD72B39" w14:textId="77777777" w:rsidR="00507112" w:rsidRPr="002901BB" w:rsidRDefault="00507112" w:rsidP="00DA5F49">
            <w:pPr>
              <w:pStyle w:val="TAL"/>
              <w:rPr>
                <w:sz w:val="16"/>
              </w:rPr>
            </w:pPr>
            <w:r>
              <w:rPr>
                <w:sz w:val="16"/>
              </w:rPr>
              <w:t>FR2 MU - Min power CA test cases definition update for PC1 and PC5</w:t>
            </w:r>
          </w:p>
        </w:tc>
        <w:tc>
          <w:tcPr>
            <w:tcW w:w="1524" w:type="dxa"/>
          </w:tcPr>
          <w:p w14:paraId="65A23466" w14:textId="77777777" w:rsidR="00507112" w:rsidRPr="002901BB" w:rsidRDefault="00507112" w:rsidP="00DA5F49">
            <w:pPr>
              <w:pStyle w:val="TAL"/>
              <w:rPr>
                <w:sz w:val="16"/>
              </w:rPr>
            </w:pPr>
            <w:r>
              <w:rPr>
                <w:sz w:val="16"/>
              </w:rPr>
              <w:t>Keysight Technologies</w:t>
            </w:r>
          </w:p>
        </w:tc>
        <w:tc>
          <w:tcPr>
            <w:tcW w:w="888" w:type="dxa"/>
          </w:tcPr>
          <w:p w14:paraId="1AC10F4A" w14:textId="77777777" w:rsidR="00507112" w:rsidRPr="002901BB" w:rsidRDefault="00507112" w:rsidP="00DA5F49">
            <w:pPr>
              <w:pStyle w:val="TAL"/>
              <w:rPr>
                <w:sz w:val="16"/>
              </w:rPr>
            </w:pPr>
            <w:r>
              <w:rPr>
                <w:sz w:val="16"/>
              </w:rPr>
              <w:t>38.521-2</w:t>
            </w:r>
          </w:p>
        </w:tc>
        <w:tc>
          <w:tcPr>
            <w:tcW w:w="709" w:type="dxa"/>
          </w:tcPr>
          <w:p w14:paraId="7B744260" w14:textId="77777777" w:rsidR="00507112" w:rsidRPr="002901BB" w:rsidRDefault="00507112" w:rsidP="00DA5F49">
            <w:pPr>
              <w:pStyle w:val="TAL"/>
              <w:rPr>
                <w:sz w:val="16"/>
              </w:rPr>
            </w:pPr>
            <w:r>
              <w:rPr>
                <w:sz w:val="16"/>
              </w:rPr>
              <w:t>1132</w:t>
            </w:r>
          </w:p>
        </w:tc>
        <w:tc>
          <w:tcPr>
            <w:tcW w:w="281" w:type="dxa"/>
          </w:tcPr>
          <w:p w14:paraId="36235B6E" w14:textId="77777777" w:rsidR="00507112" w:rsidRPr="002901BB" w:rsidRDefault="00507112" w:rsidP="00DA5F49">
            <w:pPr>
              <w:pStyle w:val="TAR"/>
              <w:rPr>
                <w:sz w:val="16"/>
              </w:rPr>
            </w:pPr>
            <w:r>
              <w:rPr>
                <w:sz w:val="16"/>
              </w:rPr>
              <w:t>1</w:t>
            </w:r>
          </w:p>
        </w:tc>
        <w:tc>
          <w:tcPr>
            <w:tcW w:w="711" w:type="dxa"/>
          </w:tcPr>
          <w:p w14:paraId="05775CDD" w14:textId="77777777" w:rsidR="00507112" w:rsidRPr="002901BB" w:rsidRDefault="00507112" w:rsidP="00DA5F49">
            <w:pPr>
              <w:pStyle w:val="TAL"/>
              <w:rPr>
                <w:sz w:val="16"/>
              </w:rPr>
            </w:pPr>
            <w:r>
              <w:rPr>
                <w:sz w:val="16"/>
              </w:rPr>
              <w:t>Rel-18</w:t>
            </w:r>
          </w:p>
        </w:tc>
        <w:tc>
          <w:tcPr>
            <w:tcW w:w="306" w:type="dxa"/>
          </w:tcPr>
          <w:p w14:paraId="4F322BDA" w14:textId="77777777" w:rsidR="00507112" w:rsidRPr="002901BB" w:rsidRDefault="00507112" w:rsidP="00DA5F49">
            <w:pPr>
              <w:pStyle w:val="TAL"/>
              <w:rPr>
                <w:sz w:val="16"/>
              </w:rPr>
            </w:pPr>
            <w:r>
              <w:rPr>
                <w:sz w:val="16"/>
              </w:rPr>
              <w:t>F</w:t>
            </w:r>
          </w:p>
        </w:tc>
        <w:tc>
          <w:tcPr>
            <w:tcW w:w="4013" w:type="dxa"/>
          </w:tcPr>
          <w:p w14:paraId="52C9326B" w14:textId="77777777" w:rsidR="00507112" w:rsidRPr="002901BB" w:rsidRDefault="00507112" w:rsidP="00DA5F49">
            <w:pPr>
              <w:pStyle w:val="TAL"/>
              <w:rPr>
                <w:sz w:val="16"/>
              </w:rPr>
            </w:pPr>
            <w:r>
              <w:rPr>
                <w:sz w:val="16"/>
              </w:rPr>
              <w:t>TEI15_Test, 5GS_NR_LTE-UEConTest</w:t>
            </w:r>
          </w:p>
        </w:tc>
        <w:tc>
          <w:tcPr>
            <w:tcW w:w="967" w:type="dxa"/>
          </w:tcPr>
          <w:p w14:paraId="0BA0261D" w14:textId="77777777" w:rsidR="00507112" w:rsidRPr="002901BB" w:rsidRDefault="00507112" w:rsidP="00DA5F49">
            <w:pPr>
              <w:pStyle w:val="TAL"/>
              <w:rPr>
                <w:sz w:val="16"/>
              </w:rPr>
            </w:pPr>
            <w:r>
              <w:rPr>
                <w:sz w:val="16"/>
              </w:rPr>
              <w:t>agreed</w:t>
            </w:r>
          </w:p>
        </w:tc>
      </w:tr>
      <w:tr w:rsidR="00507112" w14:paraId="46F07537" w14:textId="77777777" w:rsidTr="00E27664">
        <w:tc>
          <w:tcPr>
            <w:tcW w:w="1097" w:type="dxa"/>
          </w:tcPr>
          <w:p w14:paraId="30E91EB5" w14:textId="77777777" w:rsidR="00507112" w:rsidRPr="002901BB" w:rsidRDefault="00507112" w:rsidP="00DA5F49">
            <w:pPr>
              <w:pStyle w:val="TAL"/>
              <w:rPr>
                <w:sz w:val="16"/>
              </w:rPr>
            </w:pPr>
            <w:r>
              <w:rPr>
                <w:sz w:val="16"/>
              </w:rPr>
              <w:t>R5-250288</w:t>
            </w:r>
          </w:p>
        </w:tc>
        <w:tc>
          <w:tcPr>
            <w:tcW w:w="2440" w:type="dxa"/>
          </w:tcPr>
          <w:p w14:paraId="7A4BDFE4" w14:textId="77777777" w:rsidR="00507112" w:rsidRPr="002901BB" w:rsidRDefault="00507112" w:rsidP="00DA5F49">
            <w:pPr>
              <w:pStyle w:val="TAL"/>
              <w:rPr>
                <w:sz w:val="16"/>
              </w:rPr>
            </w:pPr>
            <w:r>
              <w:rPr>
                <w:sz w:val="16"/>
              </w:rPr>
              <w:t>FR2 - Updates for CA NS 202 and NS 203 in 38.521-2</w:t>
            </w:r>
          </w:p>
        </w:tc>
        <w:tc>
          <w:tcPr>
            <w:tcW w:w="1524" w:type="dxa"/>
          </w:tcPr>
          <w:p w14:paraId="4BD91B5F" w14:textId="77777777" w:rsidR="00507112" w:rsidRPr="002901BB" w:rsidRDefault="00507112" w:rsidP="00DA5F49">
            <w:pPr>
              <w:pStyle w:val="TAL"/>
              <w:rPr>
                <w:sz w:val="16"/>
              </w:rPr>
            </w:pPr>
            <w:r>
              <w:rPr>
                <w:sz w:val="16"/>
              </w:rPr>
              <w:t>Keysight Technologies UK Ltd</w:t>
            </w:r>
          </w:p>
        </w:tc>
        <w:tc>
          <w:tcPr>
            <w:tcW w:w="888" w:type="dxa"/>
          </w:tcPr>
          <w:p w14:paraId="62FBFAEE" w14:textId="77777777" w:rsidR="00507112" w:rsidRPr="002901BB" w:rsidRDefault="00507112" w:rsidP="00DA5F49">
            <w:pPr>
              <w:pStyle w:val="TAL"/>
              <w:rPr>
                <w:sz w:val="16"/>
              </w:rPr>
            </w:pPr>
            <w:r>
              <w:rPr>
                <w:sz w:val="16"/>
              </w:rPr>
              <w:t>38.521-2</w:t>
            </w:r>
          </w:p>
        </w:tc>
        <w:tc>
          <w:tcPr>
            <w:tcW w:w="709" w:type="dxa"/>
          </w:tcPr>
          <w:p w14:paraId="77D65A1E" w14:textId="77777777" w:rsidR="00507112" w:rsidRPr="002901BB" w:rsidRDefault="00507112" w:rsidP="00DA5F49">
            <w:pPr>
              <w:pStyle w:val="TAL"/>
              <w:rPr>
                <w:sz w:val="16"/>
              </w:rPr>
            </w:pPr>
            <w:r>
              <w:rPr>
                <w:sz w:val="16"/>
              </w:rPr>
              <w:t>1133</w:t>
            </w:r>
          </w:p>
        </w:tc>
        <w:tc>
          <w:tcPr>
            <w:tcW w:w="281" w:type="dxa"/>
          </w:tcPr>
          <w:p w14:paraId="754C330C" w14:textId="77777777" w:rsidR="00507112" w:rsidRPr="002901BB" w:rsidRDefault="00507112" w:rsidP="00DA5F49">
            <w:pPr>
              <w:pStyle w:val="TAR"/>
              <w:rPr>
                <w:sz w:val="16"/>
              </w:rPr>
            </w:pPr>
            <w:r>
              <w:rPr>
                <w:sz w:val="16"/>
              </w:rPr>
              <w:t>-</w:t>
            </w:r>
          </w:p>
        </w:tc>
        <w:tc>
          <w:tcPr>
            <w:tcW w:w="711" w:type="dxa"/>
          </w:tcPr>
          <w:p w14:paraId="074F40D5" w14:textId="77777777" w:rsidR="00507112" w:rsidRPr="002901BB" w:rsidRDefault="00507112" w:rsidP="00DA5F49">
            <w:pPr>
              <w:pStyle w:val="TAL"/>
              <w:rPr>
                <w:sz w:val="16"/>
              </w:rPr>
            </w:pPr>
            <w:r>
              <w:rPr>
                <w:sz w:val="16"/>
              </w:rPr>
              <w:t>Rel-18</w:t>
            </w:r>
          </w:p>
        </w:tc>
        <w:tc>
          <w:tcPr>
            <w:tcW w:w="306" w:type="dxa"/>
          </w:tcPr>
          <w:p w14:paraId="0676ED65" w14:textId="77777777" w:rsidR="00507112" w:rsidRPr="002901BB" w:rsidRDefault="00507112" w:rsidP="00DA5F49">
            <w:pPr>
              <w:pStyle w:val="TAL"/>
              <w:rPr>
                <w:sz w:val="16"/>
              </w:rPr>
            </w:pPr>
            <w:r>
              <w:rPr>
                <w:sz w:val="16"/>
              </w:rPr>
              <w:t>F</w:t>
            </w:r>
          </w:p>
        </w:tc>
        <w:tc>
          <w:tcPr>
            <w:tcW w:w="4013" w:type="dxa"/>
          </w:tcPr>
          <w:p w14:paraId="1B7DF025" w14:textId="77777777" w:rsidR="00507112" w:rsidRPr="002901BB" w:rsidRDefault="00507112" w:rsidP="00DA5F49">
            <w:pPr>
              <w:pStyle w:val="TAL"/>
              <w:rPr>
                <w:sz w:val="16"/>
              </w:rPr>
            </w:pPr>
            <w:r>
              <w:rPr>
                <w:sz w:val="16"/>
              </w:rPr>
              <w:t>TEI15_Test, 5GS_NR_LTE-UEConTest</w:t>
            </w:r>
          </w:p>
        </w:tc>
        <w:tc>
          <w:tcPr>
            <w:tcW w:w="967" w:type="dxa"/>
          </w:tcPr>
          <w:p w14:paraId="4972749D" w14:textId="77777777" w:rsidR="00507112" w:rsidRPr="002901BB" w:rsidRDefault="00507112" w:rsidP="00DA5F49">
            <w:pPr>
              <w:pStyle w:val="TAL"/>
              <w:rPr>
                <w:sz w:val="16"/>
              </w:rPr>
            </w:pPr>
            <w:r>
              <w:rPr>
                <w:sz w:val="16"/>
              </w:rPr>
              <w:t>revised</w:t>
            </w:r>
          </w:p>
        </w:tc>
      </w:tr>
      <w:tr w:rsidR="00507112" w14:paraId="2338C7A2" w14:textId="77777777" w:rsidTr="00E27664">
        <w:tc>
          <w:tcPr>
            <w:tcW w:w="1097" w:type="dxa"/>
          </w:tcPr>
          <w:p w14:paraId="11CD9214" w14:textId="77777777" w:rsidR="00507112" w:rsidRPr="002901BB" w:rsidRDefault="00507112" w:rsidP="00DA5F49">
            <w:pPr>
              <w:pStyle w:val="TAL"/>
              <w:rPr>
                <w:sz w:val="16"/>
              </w:rPr>
            </w:pPr>
            <w:r>
              <w:rPr>
                <w:sz w:val="16"/>
              </w:rPr>
              <w:t>R5-251523</w:t>
            </w:r>
          </w:p>
        </w:tc>
        <w:tc>
          <w:tcPr>
            <w:tcW w:w="2440" w:type="dxa"/>
          </w:tcPr>
          <w:p w14:paraId="1669CD9A" w14:textId="77777777" w:rsidR="00507112" w:rsidRPr="002901BB" w:rsidRDefault="00507112" w:rsidP="00DA5F49">
            <w:pPr>
              <w:pStyle w:val="TAL"/>
              <w:rPr>
                <w:sz w:val="16"/>
              </w:rPr>
            </w:pPr>
            <w:r>
              <w:rPr>
                <w:sz w:val="16"/>
              </w:rPr>
              <w:t>FR2 - Updates for CA NS 202 and NS 203 in 38.521-2</w:t>
            </w:r>
          </w:p>
        </w:tc>
        <w:tc>
          <w:tcPr>
            <w:tcW w:w="1524" w:type="dxa"/>
          </w:tcPr>
          <w:p w14:paraId="74015998" w14:textId="77777777" w:rsidR="00507112" w:rsidRPr="002901BB" w:rsidRDefault="00507112" w:rsidP="00DA5F49">
            <w:pPr>
              <w:pStyle w:val="TAL"/>
              <w:rPr>
                <w:sz w:val="16"/>
              </w:rPr>
            </w:pPr>
            <w:r>
              <w:rPr>
                <w:sz w:val="16"/>
              </w:rPr>
              <w:t>Keysight Technologies UK Ltd</w:t>
            </w:r>
          </w:p>
        </w:tc>
        <w:tc>
          <w:tcPr>
            <w:tcW w:w="888" w:type="dxa"/>
          </w:tcPr>
          <w:p w14:paraId="72D71573" w14:textId="77777777" w:rsidR="00507112" w:rsidRPr="002901BB" w:rsidRDefault="00507112" w:rsidP="00DA5F49">
            <w:pPr>
              <w:pStyle w:val="TAL"/>
              <w:rPr>
                <w:sz w:val="16"/>
              </w:rPr>
            </w:pPr>
            <w:r>
              <w:rPr>
                <w:sz w:val="16"/>
              </w:rPr>
              <w:t>38.521-2</w:t>
            </w:r>
          </w:p>
        </w:tc>
        <w:tc>
          <w:tcPr>
            <w:tcW w:w="709" w:type="dxa"/>
          </w:tcPr>
          <w:p w14:paraId="405ED915" w14:textId="77777777" w:rsidR="00507112" w:rsidRPr="002901BB" w:rsidRDefault="00507112" w:rsidP="00DA5F49">
            <w:pPr>
              <w:pStyle w:val="TAL"/>
              <w:rPr>
                <w:sz w:val="16"/>
              </w:rPr>
            </w:pPr>
            <w:r>
              <w:rPr>
                <w:sz w:val="16"/>
              </w:rPr>
              <w:t>1133</w:t>
            </w:r>
          </w:p>
        </w:tc>
        <w:tc>
          <w:tcPr>
            <w:tcW w:w="281" w:type="dxa"/>
          </w:tcPr>
          <w:p w14:paraId="11BAE1A9" w14:textId="77777777" w:rsidR="00507112" w:rsidRPr="002901BB" w:rsidRDefault="00507112" w:rsidP="00DA5F49">
            <w:pPr>
              <w:pStyle w:val="TAR"/>
              <w:rPr>
                <w:sz w:val="16"/>
              </w:rPr>
            </w:pPr>
            <w:r>
              <w:rPr>
                <w:sz w:val="16"/>
              </w:rPr>
              <w:t>1</w:t>
            </w:r>
          </w:p>
        </w:tc>
        <w:tc>
          <w:tcPr>
            <w:tcW w:w="711" w:type="dxa"/>
          </w:tcPr>
          <w:p w14:paraId="496FBA81" w14:textId="77777777" w:rsidR="00507112" w:rsidRPr="002901BB" w:rsidRDefault="00507112" w:rsidP="00DA5F49">
            <w:pPr>
              <w:pStyle w:val="TAL"/>
              <w:rPr>
                <w:sz w:val="16"/>
              </w:rPr>
            </w:pPr>
            <w:r>
              <w:rPr>
                <w:sz w:val="16"/>
              </w:rPr>
              <w:t>Rel-18</w:t>
            </w:r>
          </w:p>
        </w:tc>
        <w:tc>
          <w:tcPr>
            <w:tcW w:w="306" w:type="dxa"/>
          </w:tcPr>
          <w:p w14:paraId="5E52C3D9" w14:textId="77777777" w:rsidR="00507112" w:rsidRPr="002901BB" w:rsidRDefault="00507112" w:rsidP="00DA5F49">
            <w:pPr>
              <w:pStyle w:val="TAL"/>
              <w:rPr>
                <w:sz w:val="16"/>
              </w:rPr>
            </w:pPr>
            <w:r>
              <w:rPr>
                <w:sz w:val="16"/>
              </w:rPr>
              <w:t>F</w:t>
            </w:r>
          </w:p>
        </w:tc>
        <w:tc>
          <w:tcPr>
            <w:tcW w:w="4013" w:type="dxa"/>
          </w:tcPr>
          <w:p w14:paraId="283045A2" w14:textId="77777777" w:rsidR="00507112" w:rsidRPr="002901BB" w:rsidRDefault="00507112" w:rsidP="00DA5F49">
            <w:pPr>
              <w:pStyle w:val="TAL"/>
              <w:rPr>
                <w:sz w:val="16"/>
              </w:rPr>
            </w:pPr>
            <w:r>
              <w:rPr>
                <w:sz w:val="16"/>
              </w:rPr>
              <w:t>TEI15_Test, 5GS_NR_LTE-UEConTest</w:t>
            </w:r>
          </w:p>
        </w:tc>
        <w:tc>
          <w:tcPr>
            <w:tcW w:w="967" w:type="dxa"/>
          </w:tcPr>
          <w:p w14:paraId="5EEC1D9C" w14:textId="77777777" w:rsidR="00507112" w:rsidRPr="002901BB" w:rsidRDefault="00507112" w:rsidP="00DA5F49">
            <w:pPr>
              <w:pStyle w:val="TAL"/>
              <w:rPr>
                <w:sz w:val="16"/>
              </w:rPr>
            </w:pPr>
            <w:r>
              <w:rPr>
                <w:sz w:val="16"/>
              </w:rPr>
              <w:t>agreed</w:t>
            </w:r>
          </w:p>
        </w:tc>
      </w:tr>
      <w:tr w:rsidR="00507112" w14:paraId="57A9D6BC" w14:textId="77777777" w:rsidTr="00E27664">
        <w:tc>
          <w:tcPr>
            <w:tcW w:w="1097" w:type="dxa"/>
          </w:tcPr>
          <w:p w14:paraId="544F6326" w14:textId="77777777" w:rsidR="00507112" w:rsidRPr="002901BB" w:rsidRDefault="00507112" w:rsidP="00DA5F49">
            <w:pPr>
              <w:pStyle w:val="TAL"/>
              <w:rPr>
                <w:sz w:val="16"/>
              </w:rPr>
            </w:pPr>
            <w:r>
              <w:rPr>
                <w:sz w:val="16"/>
              </w:rPr>
              <w:t>R5-250302</w:t>
            </w:r>
          </w:p>
        </w:tc>
        <w:tc>
          <w:tcPr>
            <w:tcW w:w="2440" w:type="dxa"/>
          </w:tcPr>
          <w:p w14:paraId="049B85B8" w14:textId="77777777" w:rsidR="00507112" w:rsidRPr="002901BB" w:rsidRDefault="00507112" w:rsidP="00DA5F49">
            <w:pPr>
              <w:pStyle w:val="TAL"/>
              <w:rPr>
                <w:sz w:val="16"/>
              </w:rPr>
            </w:pPr>
            <w:r>
              <w:rPr>
                <w:sz w:val="16"/>
              </w:rPr>
              <w:t>Editorial corrections in test configuration table in FR2 phase continuity test</w:t>
            </w:r>
          </w:p>
        </w:tc>
        <w:tc>
          <w:tcPr>
            <w:tcW w:w="1524" w:type="dxa"/>
          </w:tcPr>
          <w:p w14:paraId="5D65A04F" w14:textId="77777777" w:rsidR="00507112" w:rsidRPr="002901BB" w:rsidRDefault="00507112" w:rsidP="00DA5F49">
            <w:pPr>
              <w:pStyle w:val="TAL"/>
              <w:rPr>
                <w:sz w:val="16"/>
              </w:rPr>
            </w:pPr>
            <w:r>
              <w:rPr>
                <w:sz w:val="16"/>
              </w:rPr>
              <w:t>Keysight Technologies</w:t>
            </w:r>
          </w:p>
        </w:tc>
        <w:tc>
          <w:tcPr>
            <w:tcW w:w="888" w:type="dxa"/>
          </w:tcPr>
          <w:p w14:paraId="1EC3E6F2" w14:textId="77777777" w:rsidR="00507112" w:rsidRPr="002901BB" w:rsidRDefault="00507112" w:rsidP="00DA5F49">
            <w:pPr>
              <w:pStyle w:val="TAL"/>
              <w:rPr>
                <w:sz w:val="16"/>
              </w:rPr>
            </w:pPr>
            <w:r>
              <w:rPr>
                <w:sz w:val="16"/>
              </w:rPr>
              <w:t>38.521-2</w:t>
            </w:r>
          </w:p>
        </w:tc>
        <w:tc>
          <w:tcPr>
            <w:tcW w:w="709" w:type="dxa"/>
          </w:tcPr>
          <w:p w14:paraId="5C7F8923" w14:textId="77777777" w:rsidR="00507112" w:rsidRPr="002901BB" w:rsidRDefault="00507112" w:rsidP="00DA5F49">
            <w:pPr>
              <w:pStyle w:val="TAL"/>
              <w:rPr>
                <w:sz w:val="16"/>
              </w:rPr>
            </w:pPr>
            <w:r>
              <w:rPr>
                <w:sz w:val="16"/>
              </w:rPr>
              <w:t>1134</w:t>
            </w:r>
          </w:p>
        </w:tc>
        <w:tc>
          <w:tcPr>
            <w:tcW w:w="281" w:type="dxa"/>
          </w:tcPr>
          <w:p w14:paraId="23BCD889" w14:textId="77777777" w:rsidR="00507112" w:rsidRPr="002901BB" w:rsidRDefault="00507112" w:rsidP="00DA5F49">
            <w:pPr>
              <w:pStyle w:val="TAR"/>
              <w:rPr>
                <w:sz w:val="16"/>
              </w:rPr>
            </w:pPr>
            <w:r>
              <w:rPr>
                <w:sz w:val="16"/>
              </w:rPr>
              <w:t>-</w:t>
            </w:r>
          </w:p>
        </w:tc>
        <w:tc>
          <w:tcPr>
            <w:tcW w:w="711" w:type="dxa"/>
          </w:tcPr>
          <w:p w14:paraId="1ECBCAED" w14:textId="77777777" w:rsidR="00507112" w:rsidRPr="002901BB" w:rsidRDefault="00507112" w:rsidP="00DA5F49">
            <w:pPr>
              <w:pStyle w:val="TAL"/>
              <w:rPr>
                <w:sz w:val="16"/>
              </w:rPr>
            </w:pPr>
            <w:r>
              <w:rPr>
                <w:sz w:val="16"/>
              </w:rPr>
              <w:t>Rel-18</w:t>
            </w:r>
          </w:p>
        </w:tc>
        <w:tc>
          <w:tcPr>
            <w:tcW w:w="306" w:type="dxa"/>
          </w:tcPr>
          <w:p w14:paraId="0B34A0B2" w14:textId="77777777" w:rsidR="00507112" w:rsidRPr="002901BB" w:rsidRDefault="00507112" w:rsidP="00DA5F49">
            <w:pPr>
              <w:pStyle w:val="TAL"/>
              <w:rPr>
                <w:sz w:val="16"/>
              </w:rPr>
            </w:pPr>
            <w:r>
              <w:rPr>
                <w:sz w:val="16"/>
              </w:rPr>
              <w:t>F</w:t>
            </w:r>
          </w:p>
        </w:tc>
        <w:tc>
          <w:tcPr>
            <w:tcW w:w="4013" w:type="dxa"/>
          </w:tcPr>
          <w:p w14:paraId="7D0581C9" w14:textId="77777777" w:rsidR="00507112" w:rsidRPr="002901BB" w:rsidRDefault="00507112" w:rsidP="00DA5F49">
            <w:pPr>
              <w:pStyle w:val="TAL"/>
              <w:rPr>
                <w:sz w:val="16"/>
              </w:rPr>
            </w:pPr>
            <w:r>
              <w:rPr>
                <w:sz w:val="16"/>
              </w:rPr>
              <w:t xml:space="preserve">TEI17_Test, </w:t>
            </w:r>
            <w:proofErr w:type="spellStart"/>
            <w:r>
              <w:rPr>
                <w:sz w:val="16"/>
              </w:rPr>
              <w:t>NR_cov_enh-UEConTest</w:t>
            </w:r>
            <w:proofErr w:type="spellEnd"/>
          </w:p>
        </w:tc>
        <w:tc>
          <w:tcPr>
            <w:tcW w:w="967" w:type="dxa"/>
          </w:tcPr>
          <w:p w14:paraId="5750F3E7" w14:textId="77777777" w:rsidR="00507112" w:rsidRPr="002901BB" w:rsidRDefault="00507112" w:rsidP="00DA5F49">
            <w:pPr>
              <w:pStyle w:val="TAL"/>
              <w:rPr>
                <w:sz w:val="16"/>
              </w:rPr>
            </w:pPr>
            <w:r>
              <w:rPr>
                <w:sz w:val="16"/>
              </w:rPr>
              <w:t>agreed</w:t>
            </w:r>
          </w:p>
        </w:tc>
      </w:tr>
      <w:tr w:rsidR="00507112" w14:paraId="2C1950EB" w14:textId="77777777" w:rsidTr="00E27664">
        <w:tc>
          <w:tcPr>
            <w:tcW w:w="1097" w:type="dxa"/>
          </w:tcPr>
          <w:p w14:paraId="299FC0C4" w14:textId="77777777" w:rsidR="00507112" w:rsidRPr="002901BB" w:rsidRDefault="00507112" w:rsidP="00DA5F49">
            <w:pPr>
              <w:pStyle w:val="TAL"/>
              <w:rPr>
                <w:sz w:val="16"/>
              </w:rPr>
            </w:pPr>
            <w:r>
              <w:rPr>
                <w:sz w:val="16"/>
              </w:rPr>
              <w:t>R5-250549</w:t>
            </w:r>
          </w:p>
        </w:tc>
        <w:tc>
          <w:tcPr>
            <w:tcW w:w="2440" w:type="dxa"/>
          </w:tcPr>
          <w:p w14:paraId="70B2EA34" w14:textId="77777777" w:rsidR="00507112" w:rsidRPr="002901BB" w:rsidRDefault="00507112" w:rsidP="00DA5F49">
            <w:pPr>
              <w:pStyle w:val="TAL"/>
              <w:rPr>
                <w:sz w:val="16"/>
              </w:rPr>
            </w:pPr>
            <w:r>
              <w:rPr>
                <w:sz w:val="16"/>
              </w:rPr>
              <w:t>Updates to TC 6.6.3 Beam correspondence for initial access</w:t>
            </w:r>
          </w:p>
        </w:tc>
        <w:tc>
          <w:tcPr>
            <w:tcW w:w="1524" w:type="dxa"/>
          </w:tcPr>
          <w:p w14:paraId="1ACFC647" w14:textId="77777777" w:rsidR="00507112" w:rsidRPr="002901BB" w:rsidRDefault="00507112" w:rsidP="00DA5F49">
            <w:pPr>
              <w:pStyle w:val="TAL"/>
              <w:rPr>
                <w:sz w:val="16"/>
              </w:rPr>
            </w:pPr>
            <w:r>
              <w:rPr>
                <w:sz w:val="16"/>
              </w:rPr>
              <w:t>QUALCOMM Europe Inc. - Italy</w:t>
            </w:r>
          </w:p>
        </w:tc>
        <w:tc>
          <w:tcPr>
            <w:tcW w:w="888" w:type="dxa"/>
          </w:tcPr>
          <w:p w14:paraId="2FF64F29" w14:textId="77777777" w:rsidR="00507112" w:rsidRPr="002901BB" w:rsidRDefault="00507112" w:rsidP="00DA5F49">
            <w:pPr>
              <w:pStyle w:val="TAL"/>
              <w:rPr>
                <w:sz w:val="16"/>
              </w:rPr>
            </w:pPr>
            <w:r>
              <w:rPr>
                <w:sz w:val="16"/>
              </w:rPr>
              <w:t>38.521-2</w:t>
            </w:r>
          </w:p>
        </w:tc>
        <w:tc>
          <w:tcPr>
            <w:tcW w:w="709" w:type="dxa"/>
          </w:tcPr>
          <w:p w14:paraId="1747A8AC" w14:textId="77777777" w:rsidR="00507112" w:rsidRPr="002901BB" w:rsidRDefault="00507112" w:rsidP="00DA5F49">
            <w:pPr>
              <w:pStyle w:val="TAL"/>
              <w:rPr>
                <w:sz w:val="16"/>
              </w:rPr>
            </w:pPr>
            <w:r>
              <w:rPr>
                <w:sz w:val="16"/>
              </w:rPr>
              <w:t>1135</w:t>
            </w:r>
          </w:p>
        </w:tc>
        <w:tc>
          <w:tcPr>
            <w:tcW w:w="281" w:type="dxa"/>
          </w:tcPr>
          <w:p w14:paraId="331E7A9E" w14:textId="77777777" w:rsidR="00507112" w:rsidRPr="002901BB" w:rsidRDefault="00507112" w:rsidP="00DA5F49">
            <w:pPr>
              <w:pStyle w:val="TAR"/>
              <w:rPr>
                <w:sz w:val="16"/>
              </w:rPr>
            </w:pPr>
            <w:r>
              <w:rPr>
                <w:sz w:val="16"/>
              </w:rPr>
              <w:t>-</w:t>
            </w:r>
          </w:p>
        </w:tc>
        <w:tc>
          <w:tcPr>
            <w:tcW w:w="711" w:type="dxa"/>
          </w:tcPr>
          <w:p w14:paraId="3352D8B7" w14:textId="77777777" w:rsidR="00507112" w:rsidRPr="002901BB" w:rsidRDefault="00507112" w:rsidP="00DA5F49">
            <w:pPr>
              <w:pStyle w:val="TAL"/>
              <w:rPr>
                <w:sz w:val="16"/>
              </w:rPr>
            </w:pPr>
            <w:r>
              <w:rPr>
                <w:sz w:val="16"/>
              </w:rPr>
              <w:t>Rel-18</w:t>
            </w:r>
          </w:p>
        </w:tc>
        <w:tc>
          <w:tcPr>
            <w:tcW w:w="306" w:type="dxa"/>
          </w:tcPr>
          <w:p w14:paraId="0C50ABBE" w14:textId="77777777" w:rsidR="00507112" w:rsidRPr="002901BB" w:rsidRDefault="00507112" w:rsidP="00DA5F49">
            <w:pPr>
              <w:pStyle w:val="TAL"/>
              <w:rPr>
                <w:sz w:val="16"/>
              </w:rPr>
            </w:pPr>
            <w:r>
              <w:rPr>
                <w:sz w:val="16"/>
              </w:rPr>
              <w:t>F</w:t>
            </w:r>
          </w:p>
        </w:tc>
        <w:tc>
          <w:tcPr>
            <w:tcW w:w="4013" w:type="dxa"/>
          </w:tcPr>
          <w:p w14:paraId="0DD94189" w14:textId="77777777" w:rsidR="00507112" w:rsidRPr="002901BB" w:rsidRDefault="00507112" w:rsidP="00DA5F49">
            <w:pPr>
              <w:pStyle w:val="TAL"/>
              <w:rPr>
                <w:sz w:val="16"/>
              </w:rPr>
            </w:pPr>
            <w:r>
              <w:rPr>
                <w:sz w:val="16"/>
              </w:rPr>
              <w:t>NR_RF_FR2_req_Ph3-UEConTest</w:t>
            </w:r>
          </w:p>
        </w:tc>
        <w:tc>
          <w:tcPr>
            <w:tcW w:w="967" w:type="dxa"/>
          </w:tcPr>
          <w:p w14:paraId="62B3F05F" w14:textId="77777777" w:rsidR="00507112" w:rsidRPr="002901BB" w:rsidRDefault="00507112" w:rsidP="00DA5F49">
            <w:pPr>
              <w:pStyle w:val="TAL"/>
              <w:rPr>
                <w:sz w:val="16"/>
              </w:rPr>
            </w:pPr>
            <w:r>
              <w:rPr>
                <w:sz w:val="16"/>
              </w:rPr>
              <w:t>revised</w:t>
            </w:r>
          </w:p>
        </w:tc>
      </w:tr>
      <w:tr w:rsidR="00507112" w14:paraId="17921619" w14:textId="77777777" w:rsidTr="00E27664">
        <w:tc>
          <w:tcPr>
            <w:tcW w:w="1097" w:type="dxa"/>
          </w:tcPr>
          <w:p w14:paraId="62420A21" w14:textId="77777777" w:rsidR="00507112" w:rsidRPr="002901BB" w:rsidRDefault="00507112" w:rsidP="00DA5F49">
            <w:pPr>
              <w:pStyle w:val="TAL"/>
              <w:rPr>
                <w:sz w:val="16"/>
              </w:rPr>
            </w:pPr>
            <w:r>
              <w:rPr>
                <w:sz w:val="16"/>
              </w:rPr>
              <w:t>R5-251737</w:t>
            </w:r>
          </w:p>
        </w:tc>
        <w:tc>
          <w:tcPr>
            <w:tcW w:w="2440" w:type="dxa"/>
          </w:tcPr>
          <w:p w14:paraId="1A8B8E20" w14:textId="77777777" w:rsidR="00507112" w:rsidRPr="002901BB" w:rsidRDefault="00507112" w:rsidP="00DA5F49">
            <w:pPr>
              <w:pStyle w:val="TAL"/>
              <w:rPr>
                <w:sz w:val="16"/>
              </w:rPr>
            </w:pPr>
            <w:r>
              <w:rPr>
                <w:sz w:val="16"/>
              </w:rPr>
              <w:t>Updates to TC 6.6.3 Beam correspondence for initial access</w:t>
            </w:r>
          </w:p>
        </w:tc>
        <w:tc>
          <w:tcPr>
            <w:tcW w:w="1524" w:type="dxa"/>
          </w:tcPr>
          <w:p w14:paraId="76D817F2" w14:textId="77777777" w:rsidR="00507112" w:rsidRPr="002901BB" w:rsidRDefault="00507112" w:rsidP="00DA5F49">
            <w:pPr>
              <w:pStyle w:val="TAL"/>
              <w:rPr>
                <w:sz w:val="16"/>
              </w:rPr>
            </w:pPr>
            <w:r>
              <w:rPr>
                <w:sz w:val="16"/>
              </w:rPr>
              <w:t>QUALCOMM Europe Inc. - Italy</w:t>
            </w:r>
          </w:p>
        </w:tc>
        <w:tc>
          <w:tcPr>
            <w:tcW w:w="888" w:type="dxa"/>
          </w:tcPr>
          <w:p w14:paraId="5B1B9334" w14:textId="77777777" w:rsidR="00507112" w:rsidRPr="002901BB" w:rsidRDefault="00507112" w:rsidP="00DA5F49">
            <w:pPr>
              <w:pStyle w:val="TAL"/>
              <w:rPr>
                <w:sz w:val="16"/>
              </w:rPr>
            </w:pPr>
            <w:r>
              <w:rPr>
                <w:sz w:val="16"/>
              </w:rPr>
              <w:t>38.521-2</w:t>
            </w:r>
          </w:p>
        </w:tc>
        <w:tc>
          <w:tcPr>
            <w:tcW w:w="709" w:type="dxa"/>
          </w:tcPr>
          <w:p w14:paraId="4BEB0822" w14:textId="77777777" w:rsidR="00507112" w:rsidRPr="002901BB" w:rsidRDefault="00507112" w:rsidP="00DA5F49">
            <w:pPr>
              <w:pStyle w:val="TAL"/>
              <w:rPr>
                <w:sz w:val="16"/>
              </w:rPr>
            </w:pPr>
            <w:r>
              <w:rPr>
                <w:sz w:val="16"/>
              </w:rPr>
              <w:t>1135</w:t>
            </w:r>
          </w:p>
        </w:tc>
        <w:tc>
          <w:tcPr>
            <w:tcW w:w="281" w:type="dxa"/>
          </w:tcPr>
          <w:p w14:paraId="12A3DCD1" w14:textId="77777777" w:rsidR="00507112" w:rsidRPr="002901BB" w:rsidRDefault="00507112" w:rsidP="00DA5F49">
            <w:pPr>
              <w:pStyle w:val="TAR"/>
              <w:rPr>
                <w:sz w:val="16"/>
              </w:rPr>
            </w:pPr>
            <w:r>
              <w:rPr>
                <w:sz w:val="16"/>
              </w:rPr>
              <w:t>1</w:t>
            </w:r>
          </w:p>
        </w:tc>
        <w:tc>
          <w:tcPr>
            <w:tcW w:w="711" w:type="dxa"/>
          </w:tcPr>
          <w:p w14:paraId="335AF6F3" w14:textId="77777777" w:rsidR="00507112" w:rsidRPr="002901BB" w:rsidRDefault="00507112" w:rsidP="00DA5F49">
            <w:pPr>
              <w:pStyle w:val="TAL"/>
              <w:rPr>
                <w:sz w:val="16"/>
              </w:rPr>
            </w:pPr>
            <w:r>
              <w:rPr>
                <w:sz w:val="16"/>
              </w:rPr>
              <w:t>Rel-18</w:t>
            </w:r>
          </w:p>
        </w:tc>
        <w:tc>
          <w:tcPr>
            <w:tcW w:w="306" w:type="dxa"/>
          </w:tcPr>
          <w:p w14:paraId="43C08485" w14:textId="77777777" w:rsidR="00507112" w:rsidRPr="002901BB" w:rsidRDefault="00507112" w:rsidP="00DA5F49">
            <w:pPr>
              <w:pStyle w:val="TAL"/>
              <w:rPr>
                <w:sz w:val="16"/>
              </w:rPr>
            </w:pPr>
            <w:r>
              <w:rPr>
                <w:sz w:val="16"/>
              </w:rPr>
              <w:t>F</w:t>
            </w:r>
          </w:p>
        </w:tc>
        <w:tc>
          <w:tcPr>
            <w:tcW w:w="4013" w:type="dxa"/>
          </w:tcPr>
          <w:p w14:paraId="4BA8BDA7" w14:textId="77777777" w:rsidR="00507112" w:rsidRPr="002901BB" w:rsidRDefault="00507112" w:rsidP="00DA5F49">
            <w:pPr>
              <w:pStyle w:val="TAL"/>
              <w:rPr>
                <w:sz w:val="16"/>
              </w:rPr>
            </w:pPr>
            <w:r>
              <w:rPr>
                <w:sz w:val="16"/>
              </w:rPr>
              <w:t>NR_RF_FR2_req_Ph3-UEConTest</w:t>
            </w:r>
          </w:p>
        </w:tc>
        <w:tc>
          <w:tcPr>
            <w:tcW w:w="967" w:type="dxa"/>
          </w:tcPr>
          <w:p w14:paraId="2380999E" w14:textId="77777777" w:rsidR="00507112" w:rsidRPr="002901BB" w:rsidRDefault="00507112" w:rsidP="00DA5F49">
            <w:pPr>
              <w:pStyle w:val="TAL"/>
              <w:rPr>
                <w:sz w:val="16"/>
              </w:rPr>
            </w:pPr>
            <w:r>
              <w:rPr>
                <w:sz w:val="16"/>
              </w:rPr>
              <w:t>withdrawn</w:t>
            </w:r>
          </w:p>
        </w:tc>
      </w:tr>
      <w:tr w:rsidR="00507112" w14:paraId="5602CA64" w14:textId="77777777" w:rsidTr="00E27664">
        <w:tc>
          <w:tcPr>
            <w:tcW w:w="1097" w:type="dxa"/>
          </w:tcPr>
          <w:p w14:paraId="5A666C6F" w14:textId="77777777" w:rsidR="00507112" w:rsidRPr="002901BB" w:rsidRDefault="00507112" w:rsidP="00DA5F49">
            <w:pPr>
              <w:pStyle w:val="TAL"/>
              <w:rPr>
                <w:sz w:val="16"/>
              </w:rPr>
            </w:pPr>
            <w:r>
              <w:rPr>
                <w:sz w:val="16"/>
              </w:rPr>
              <w:t>R5-250938</w:t>
            </w:r>
          </w:p>
        </w:tc>
        <w:tc>
          <w:tcPr>
            <w:tcW w:w="2440" w:type="dxa"/>
          </w:tcPr>
          <w:p w14:paraId="265AD6BC" w14:textId="77777777" w:rsidR="00507112" w:rsidRPr="002901BB" w:rsidRDefault="00507112" w:rsidP="00DA5F49">
            <w:pPr>
              <w:pStyle w:val="TAL"/>
              <w:rPr>
                <w:sz w:val="16"/>
              </w:rPr>
            </w:pPr>
            <w:r>
              <w:rPr>
                <w:sz w:val="16"/>
              </w:rPr>
              <w:t>Update of EVM test case for PUCCH</w:t>
            </w:r>
          </w:p>
        </w:tc>
        <w:tc>
          <w:tcPr>
            <w:tcW w:w="1524" w:type="dxa"/>
          </w:tcPr>
          <w:p w14:paraId="05ECC02B" w14:textId="77777777" w:rsidR="00507112" w:rsidRPr="002901BB" w:rsidRDefault="00507112" w:rsidP="00DA5F49">
            <w:pPr>
              <w:pStyle w:val="TAL"/>
              <w:rPr>
                <w:sz w:val="16"/>
              </w:rPr>
            </w:pPr>
            <w:r>
              <w:rPr>
                <w:sz w:val="16"/>
              </w:rPr>
              <w:t>Anritsu</w:t>
            </w:r>
          </w:p>
        </w:tc>
        <w:tc>
          <w:tcPr>
            <w:tcW w:w="888" w:type="dxa"/>
          </w:tcPr>
          <w:p w14:paraId="6694EB3D" w14:textId="77777777" w:rsidR="00507112" w:rsidRPr="002901BB" w:rsidRDefault="00507112" w:rsidP="00DA5F49">
            <w:pPr>
              <w:pStyle w:val="TAL"/>
              <w:rPr>
                <w:sz w:val="16"/>
              </w:rPr>
            </w:pPr>
            <w:r>
              <w:rPr>
                <w:sz w:val="16"/>
              </w:rPr>
              <w:t>38.521-2</w:t>
            </w:r>
          </w:p>
        </w:tc>
        <w:tc>
          <w:tcPr>
            <w:tcW w:w="709" w:type="dxa"/>
          </w:tcPr>
          <w:p w14:paraId="7A117725" w14:textId="77777777" w:rsidR="00507112" w:rsidRPr="002901BB" w:rsidRDefault="00507112" w:rsidP="00DA5F49">
            <w:pPr>
              <w:pStyle w:val="TAL"/>
              <w:rPr>
                <w:sz w:val="16"/>
              </w:rPr>
            </w:pPr>
            <w:r>
              <w:rPr>
                <w:sz w:val="16"/>
              </w:rPr>
              <w:t>1136</w:t>
            </w:r>
          </w:p>
        </w:tc>
        <w:tc>
          <w:tcPr>
            <w:tcW w:w="281" w:type="dxa"/>
          </w:tcPr>
          <w:p w14:paraId="0B14CD8A" w14:textId="77777777" w:rsidR="00507112" w:rsidRPr="002901BB" w:rsidRDefault="00507112" w:rsidP="00DA5F49">
            <w:pPr>
              <w:pStyle w:val="TAR"/>
              <w:rPr>
                <w:sz w:val="16"/>
              </w:rPr>
            </w:pPr>
            <w:r>
              <w:rPr>
                <w:sz w:val="16"/>
              </w:rPr>
              <w:t>-</w:t>
            </w:r>
          </w:p>
        </w:tc>
        <w:tc>
          <w:tcPr>
            <w:tcW w:w="711" w:type="dxa"/>
          </w:tcPr>
          <w:p w14:paraId="381DEDCA" w14:textId="77777777" w:rsidR="00507112" w:rsidRPr="002901BB" w:rsidRDefault="00507112" w:rsidP="00DA5F49">
            <w:pPr>
              <w:pStyle w:val="TAL"/>
              <w:rPr>
                <w:sz w:val="16"/>
              </w:rPr>
            </w:pPr>
            <w:r>
              <w:rPr>
                <w:sz w:val="16"/>
              </w:rPr>
              <w:t>Rel-18</w:t>
            </w:r>
          </w:p>
        </w:tc>
        <w:tc>
          <w:tcPr>
            <w:tcW w:w="306" w:type="dxa"/>
          </w:tcPr>
          <w:p w14:paraId="6F38433C" w14:textId="77777777" w:rsidR="00507112" w:rsidRPr="002901BB" w:rsidRDefault="00507112" w:rsidP="00DA5F49">
            <w:pPr>
              <w:pStyle w:val="TAL"/>
              <w:rPr>
                <w:sz w:val="16"/>
              </w:rPr>
            </w:pPr>
            <w:r>
              <w:rPr>
                <w:sz w:val="16"/>
              </w:rPr>
              <w:t>F</w:t>
            </w:r>
          </w:p>
        </w:tc>
        <w:tc>
          <w:tcPr>
            <w:tcW w:w="4013" w:type="dxa"/>
          </w:tcPr>
          <w:p w14:paraId="5C78415E" w14:textId="77777777" w:rsidR="00507112" w:rsidRPr="002901BB" w:rsidRDefault="00507112" w:rsidP="00DA5F49">
            <w:pPr>
              <w:pStyle w:val="TAL"/>
              <w:rPr>
                <w:sz w:val="16"/>
              </w:rPr>
            </w:pPr>
            <w:r>
              <w:rPr>
                <w:sz w:val="16"/>
              </w:rPr>
              <w:t>TEI15_Test, 5GS_NR_LTE-UEConTest</w:t>
            </w:r>
          </w:p>
        </w:tc>
        <w:tc>
          <w:tcPr>
            <w:tcW w:w="967" w:type="dxa"/>
          </w:tcPr>
          <w:p w14:paraId="0C7094A2" w14:textId="77777777" w:rsidR="00507112" w:rsidRPr="002901BB" w:rsidRDefault="00507112" w:rsidP="00DA5F49">
            <w:pPr>
              <w:pStyle w:val="TAL"/>
              <w:rPr>
                <w:sz w:val="16"/>
              </w:rPr>
            </w:pPr>
            <w:r>
              <w:rPr>
                <w:sz w:val="16"/>
              </w:rPr>
              <w:t>agreed</w:t>
            </w:r>
          </w:p>
        </w:tc>
      </w:tr>
      <w:tr w:rsidR="00507112" w14:paraId="7441F88D" w14:textId="77777777" w:rsidTr="00E27664">
        <w:tc>
          <w:tcPr>
            <w:tcW w:w="1097" w:type="dxa"/>
          </w:tcPr>
          <w:p w14:paraId="441B395E" w14:textId="77777777" w:rsidR="00507112" w:rsidRPr="002901BB" w:rsidRDefault="00507112" w:rsidP="00DA5F49">
            <w:pPr>
              <w:pStyle w:val="TAL"/>
              <w:rPr>
                <w:sz w:val="16"/>
              </w:rPr>
            </w:pPr>
            <w:r>
              <w:rPr>
                <w:sz w:val="16"/>
              </w:rPr>
              <w:t>R5-250946</w:t>
            </w:r>
          </w:p>
        </w:tc>
        <w:tc>
          <w:tcPr>
            <w:tcW w:w="2440" w:type="dxa"/>
          </w:tcPr>
          <w:p w14:paraId="63749939" w14:textId="77777777" w:rsidR="00507112" w:rsidRPr="002901BB" w:rsidRDefault="00507112" w:rsidP="00DA5F49">
            <w:pPr>
              <w:pStyle w:val="TAL"/>
              <w:rPr>
                <w:sz w:val="16"/>
              </w:rPr>
            </w:pPr>
            <w:r>
              <w:rPr>
                <w:sz w:val="16"/>
              </w:rPr>
              <w:t>Correction of statistical testing of receiver characteristics for NR SA FR2</w:t>
            </w:r>
          </w:p>
        </w:tc>
        <w:tc>
          <w:tcPr>
            <w:tcW w:w="1524" w:type="dxa"/>
          </w:tcPr>
          <w:p w14:paraId="0B2703E4" w14:textId="77777777" w:rsidR="00507112" w:rsidRPr="002901BB" w:rsidRDefault="00507112" w:rsidP="00DA5F49">
            <w:pPr>
              <w:pStyle w:val="TAL"/>
              <w:rPr>
                <w:sz w:val="16"/>
              </w:rPr>
            </w:pPr>
            <w:r>
              <w:rPr>
                <w:sz w:val="16"/>
              </w:rPr>
              <w:t>Anritsu</w:t>
            </w:r>
          </w:p>
        </w:tc>
        <w:tc>
          <w:tcPr>
            <w:tcW w:w="888" w:type="dxa"/>
          </w:tcPr>
          <w:p w14:paraId="72CCEFAE" w14:textId="77777777" w:rsidR="00507112" w:rsidRPr="002901BB" w:rsidRDefault="00507112" w:rsidP="00DA5F49">
            <w:pPr>
              <w:pStyle w:val="TAL"/>
              <w:rPr>
                <w:sz w:val="16"/>
              </w:rPr>
            </w:pPr>
            <w:r>
              <w:rPr>
                <w:sz w:val="16"/>
              </w:rPr>
              <w:t>38.521-2</w:t>
            </w:r>
          </w:p>
        </w:tc>
        <w:tc>
          <w:tcPr>
            <w:tcW w:w="709" w:type="dxa"/>
          </w:tcPr>
          <w:p w14:paraId="3B13ECB5" w14:textId="77777777" w:rsidR="00507112" w:rsidRPr="002901BB" w:rsidRDefault="00507112" w:rsidP="00DA5F49">
            <w:pPr>
              <w:pStyle w:val="TAL"/>
              <w:rPr>
                <w:sz w:val="16"/>
              </w:rPr>
            </w:pPr>
            <w:r>
              <w:rPr>
                <w:sz w:val="16"/>
              </w:rPr>
              <w:t>1137</w:t>
            </w:r>
          </w:p>
        </w:tc>
        <w:tc>
          <w:tcPr>
            <w:tcW w:w="281" w:type="dxa"/>
          </w:tcPr>
          <w:p w14:paraId="066CB765" w14:textId="77777777" w:rsidR="00507112" w:rsidRPr="002901BB" w:rsidRDefault="00507112" w:rsidP="00DA5F49">
            <w:pPr>
              <w:pStyle w:val="TAR"/>
              <w:rPr>
                <w:sz w:val="16"/>
              </w:rPr>
            </w:pPr>
            <w:r>
              <w:rPr>
                <w:sz w:val="16"/>
              </w:rPr>
              <w:t>-</w:t>
            </w:r>
          </w:p>
        </w:tc>
        <w:tc>
          <w:tcPr>
            <w:tcW w:w="711" w:type="dxa"/>
          </w:tcPr>
          <w:p w14:paraId="13C456CA" w14:textId="77777777" w:rsidR="00507112" w:rsidRPr="002901BB" w:rsidRDefault="00507112" w:rsidP="00DA5F49">
            <w:pPr>
              <w:pStyle w:val="TAL"/>
              <w:rPr>
                <w:sz w:val="16"/>
              </w:rPr>
            </w:pPr>
            <w:r>
              <w:rPr>
                <w:sz w:val="16"/>
              </w:rPr>
              <w:t>Rel-18</w:t>
            </w:r>
          </w:p>
        </w:tc>
        <w:tc>
          <w:tcPr>
            <w:tcW w:w="306" w:type="dxa"/>
          </w:tcPr>
          <w:p w14:paraId="6E424697" w14:textId="77777777" w:rsidR="00507112" w:rsidRPr="002901BB" w:rsidRDefault="00507112" w:rsidP="00DA5F49">
            <w:pPr>
              <w:pStyle w:val="TAL"/>
              <w:rPr>
                <w:sz w:val="16"/>
              </w:rPr>
            </w:pPr>
            <w:r>
              <w:rPr>
                <w:sz w:val="16"/>
              </w:rPr>
              <w:t>F</w:t>
            </w:r>
          </w:p>
        </w:tc>
        <w:tc>
          <w:tcPr>
            <w:tcW w:w="4013" w:type="dxa"/>
          </w:tcPr>
          <w:p w14:paraId="7F9B0C6F" w14:textId="77777777" w:rsidR="00507112" w:rsidRPr="002901BB" w:rsidRDefault="00507112" w:rsidP="00DA5F49">
            <w:pPr>
              <w:pStyle w:val="TAL"/>
              <w:rPr>
                <w:sz w:val="16"/>
              </w:rPr>
            </w:pPr>
            <w:r>
              <w:rPr>
                <w:sz w:val="16"/>
              </w:rPr>
              <w:t>TEI15_Test, 5GS_NR_LTE-UEConTest</w:t>
            </w:r>
          </w:p>
        </w:tc>
        <w:tc>
          <w:tcPr>
            <w:tcW w:w="967" w:type="dxa"/>
          </w:tcPr>
          <w:p w14:paraId="7A38E8A5" w14:textId="77777777" w:rsidR="00507112" w:rsidRPr="002901BB" w:rsidRDefault="00507112" w:rsidP="00DA5F49">
            <w:pPr>
              <w:pStyle w:val="TAL"/>
              <w:rPr>
                <w:sz w:val="16"/>
              </w:rPr>
            </w:pPr>
            <w:r>
              <w:rPr>
                <w:sz w:val="16"/>
              </w:rPr>
              <w:t>agreed</w:t>
            </w:r>
          </w:p>
        </w:tc>
      </w:tr>
      <w:tr w:rsidR="00507112" w14:paraId="02ADA282" w14:textId="77777777" w:rsidTr="00E27664">
        <w:tc>
          <w:tcPr>
            <w:tcW w:w="1097" w:type="dxa"/>
          </w:tcPr>
          <w:p w14:paraId="21E927BE" w14:textId="77777777" w:rsidR="00507112" w:rsidRPr="002901BB" w:rsidRDefault="00507112" w:rsidP="00DA5F49">
            <w:pPr>
              <w:pStyle w:val="TAL"/>
              <w:rPr>
                <w:sz w:val="16"/>
              </w:rPr>
            </w:pPr>
            <w:r>
              <w:rPr>
                <w:sz w:val="16"/>
              </w:rPr>
              <w:t>R5-250954</w:t>
            </w:r>
          </w:p>
        </w:tc>
        <w:tc>
          <w:tcPr>
            <w:tcW w:w="2440" w:type="dxa"/>
          </w:tcPr>
          <w:p w14:paraId="08A67ADE" w14:textId="77777777" w:rsidR="00507112" w:rsidRPr="002901BB" w:rsidRDefault="00507112" w:rsidP="00DA5F49">
            <w:pPr>
              <w:pStyle w:val="TAL"/>
              <w:rPr>
                <w:sz w:val="16"/>
              </w:rPr>
            </w:pPr>
            <w:r>
              <w:rPr>
                <w:sz w:val="16"/>
              </w:rPr>
              <w:t>Removal of unnecessary applicability note from TC 6.3.2</w:t>
            </w:r>
          </w:p>
        </w:tc>
        <w:tc>
          <w:tcPr>
            <w:tcW w:w="1524" w:type="dxa"/>
          </w:tcPr>
          <w:p w14:paraId="75C45E21" w14:textId="77777777" w:rsidR="00507112" w:rsidRPr="002901BB" w:rsidRDefault="00507112" w:rsidP="00DA5F49">
            <w:pPr>
              <w:pStyle w:val="TAL"/>
              <w:rPr>
                <w:sz w:val="16"/>
              </w:rPr>
            </w:pPr>
            <w:r>
              <w:rPr>
                <w:sz w:val="16"/>
              </w:rPr>
              <w:t>Anritsu</w:t>
            </w:r>
          </w:p>
        </w:tc>
        <w:tc>
          <w:tcPr>
            <w:tcW w:w="888" w:type="dxa"/>
          </w:tcPr>
          <w:p w14:paraId="095BFCC5" w14:textId="77777777" w:rsidR="00507112" w:rsidRPr="002901BB" w:rsidRDefault="00507112" w:rsidP="00DA5F49">
            <w:pPr>
              <w:pStyle w:val="TAL"/>
              <w:rPr>
                <w:sz w:val="16"/>
              </w:rPr>
            </w:pPr>
            <w:r>
              <w:rPr>
                <w:sz w:val="16"/>
              </w:rPr>
              <w:t>38.521-2</w:t>
            </w:r>
          </w:p>
        </w:tc>
        <w:tc>
          <w:tcPr>
            <w:tcW w:w="709" w:type="dxa"/>
          </w:tcPr>
          <w:p w14:paraId="28FCD0E2" w14:textId="77777777" w:rsidR="00507112" w:rsidRPr="002901BB" w:rsidRDefault="00507112" w:rsidP="00DA5F49">
            <w:pPr>
              <w:pStyle w:val="TAL"/>
              <w:rPr>
                <w:sz w:val="16"/>
              </w:rPr>
            </w:pPr>
            <w:r>
              <w:rPr>
                <w:sz w:val="16"/>
              </w:rPr>
              <w:t>1138</w:t>
            </w:r>
          </w:p>
        </w:tc>
        <w:tc>
          <w:tcPr>
            <w:tcW w:w="281" w:type="dxa"/>
          </w:tcPr>
          <w:p w14:paraId="05E6343D" w14:textId="77777777" w:rsidR="00507112" w:rsidRPr="002901BB" w:rsidRDefault="00507112" w:rsidP="00DA5F49">
            <w:pPr>
              <w:pStyle w:val="TAR"/>
              <w:rPr>
                <w:sz w:val="16"/>
              </w:rPr>
            </w:pPr>
            <w:r>
              <w:rPr>
                <w:sz w:val="16"/>
              </w:rPr>
              <w:t>-</w:t>
            </w:r>
          </w:p>
        </w:tc>
        <w:tc>
          <w:tcPr>
            <w:tcW w:w="711" w:type="dxa"/>
          </w:tcPr>
          <w:p w14:paraId="6B6EBC3C" w14:textId="77777777" w:rsidR="00507112" w:rsidRPr="002901BB" w:rsidRDefault="00507112" w:rsidP="00DA5F49">
            <w:pPr>
              <w:pStyle w:val="TAL"/>
              <w:rPr>
                <w:sz w:val="16"/>
              </w:rPr>
            </w:pPr>
            <w:r>
              <w:rPr>
                <w:sz w:val="16"/>
              </w:rPr>
              <w:t>Rel-18</w:t>
            </w:r>
          </w:p>
        </w:tc>
        <w:tc>
          <w:tcPr>
            <w:tcW w:w="306" w:type="dxa"/>
          </w:tcPr>
          <w:p w14:paraId="12382CDB" w14:textId="77777777" w:rsidR="00507112" w:rsidRPr="002901BB" w:rsidRDefault="00507112" w:rsidP="00DA5F49">
            <w:pPr>
              <w:pStyle w:val="TAL"/>
              <w:rPr>
                <w:sz w:val="16"/>
              </w:rPr>
            </w:pPr>
            <w:r>
              <w:rPr>
                <w:sz w:val="16"/>
              </w:rPr>
              <w:t>F</w:t>
            </w:r>
          </w:p>
        </w:tc>
        <w:tc>
          <w:tcPr>
            <w:tcW w:w="4013" w:type="dxa"/>
          </w:tcPr>
          <w:p w14:paraId="101D8622" w14:textId="77777777" w:rsidR="00507112" w:rsidRPr="002901BB" w:rsidRDefault="00507112" w:rsidP="00DA5F49">
            <w:pPr>
              <w:pStyle w:val="TAL"/>
              <w:rPr>
                <w:sz w:val="16"/>
              </w:rPr>
            </w:pPr>
            <w:r>
              <w:rPr>
                <w:sz w:val="16"/>
              </w:rPr>
              <w:t>TEI15_Test, 5GS_NR_LTE-UEConTest</w:t>
            </w:r>
          </w:p>
        </w:tc>
        <w:tc>
          <w:tcPr>
            <w:tcW w:w="967" w:type="dxa"/>
          </w:tcPr>
          <w:p w14:paraId="57AF7F25" w14:textId="77777777" w:rsidR="00507112" w:rsidRPr="002901BB" w:rsidRDefault="00507112" w:rsidP="00DA5F49">
            <w:pPr>
              <w:pStyle w:val="TAL"/>
              <w:rPr>
                <w:sz w:val="16"/>
              </w:rPr>
            </w:pPr>
            <w:r>
              <w:rPr>
                <w:sz w:val="16"/>
              </w:rPr>
              <w:t>agreed</w:t>
            </w:r>
          </w:p>
        </w:tc>
      </w:tr>
      <w:tr w:rsidR="00507112" w14:paraId="18CE4D7A" w14:textId="77777777" w:rsidTr="00E27664">
        <w:tc>
          <w:tcPr>
            <w:tcW w:w="1097" w:type="dxa"/>
          </w:tcPr>
          <w:p w14:paraId="5A401690" w14:textId="77777777" w:rsidR="00507112" w:rsidRPr="002901BB" w:rsidRDefault="00507112" w:rsidP="00DA5F49">
            <w:pPr>
              <w:pStyle w:val="TAL"/>
              <w:rPr>
                <w:sz w:val="16"/>
              </w:rPr>
            </w:pPr>
            <w:r>
              <w:rPr>
                <w:sz w:val="16"/>
              </w:rPr>
              <w:t>R5-251082</w:t>
            </w:r>
          </w:p>
        </w:tc>
        <w:tc>
          <w:tcPr>
            <w:tcW w:w="2440" w:type="dxa"/>
          </w:tcPr>
          <w:p w14:paraId="67AE7B23" w14:textId="77777777" w:rsidR="00507112" w:rsidRPr="002901BB" w:rsidRDefault="00507112" w:rsidP="00DA5F49">
            <w:pPr>
              <w:pStyle w:val="TAL"/>
              <w:rPr>
                <w:sz w:val="16"/>
              </w:rPr>
            </w:pPr>
            <w:r>
              <w:rPr>
                <w:sz w:val="16"/>
              </w:rPr>
              <w:t xml:space="preserve">Corrections on Ch6 for high speed </w:t>
            </w:r>
            <w:proofErr w:type="spellStart"/>
            <w:r>
              <w:rPr>
                <w:sz w:val="16"/>
              </w:rPr>
              <w:t>MeasFlag</w:t>
            </w:r>
            <w:proofErr w:type="spellEnd"/>
            <w:r>
              <w:rPr>
                <w:sz w:val="16"/>
              </w:rPr>
              <w:t xml:space="preserve"> UE capability for FR2</w:t>
            </w:r>
          </w:p>
        </w:tc>
        <w:tc>
          <w:tcPr>
            <w:tcW w:w="1524" w:type="dxa"/>
          </w:tcPr>
          <w:p w14:paraId="2BB6E2FB" w14:textId="77777777" w:rsidR="00507112" w:rsidRPr="002901BB" w:rsidRDefault="00507112" w:rsidP="00DA5F49">
            <w:pPr>
              <w:pStyle w:val="TAL"/>
              <w:rPr>
                <w:sz w:val="16"/>
              </w:rPr>
            </w:pPr>
            <w:r>
              <w:rPr>
                <w:sz w:val="16"/>
              </w:rPr>
              <w:t>ZTE Corporation</w:t>
            </w:r>
          </w:p>
        </w:tc>
        <w:tc>
          <w:tcPr>
            <w:tcW w:w="888" w:type="dxa"/>
          </w:tcPr>
          <w:p w14:paraId="222E74ED" w14:textId="77777777" w:rsidR="00507112" w:rsidRPr="002901BB" w:rsidRDefault="00507112" w:rsidP="00DA5F49">
            <w:pPr>
              <w:pStyle w:val="TAL"/>
              <w:rPr>
                <w:sz w:val="16"/>
              </w:rPr>
            </w:pPr>
            <w:r>
              <w:rPr>
                <w:sz w:val="16"/>
              </w:rPr>
              <w:t>38.521-2</w:t>
            </w:r>
          </w:p>
        </w:tc>
        <w:tc>
          <w:tcPr>
            <w:tcW w:w="709" w:type="dxa"/>
          </w:tcPr>
          <w:p w14:paraId="6B487559" w14:textId="77777777" w:rsidR="00507112" w:rsidRPr="002901BB" w:rsidRDefault="00507112" w:rsidP="00DA5F49">
            <w:pPr>
              <w:pStyle w:val="TAL"/>
              <w:rPr>
                <w:sz w:val="16"/>
              </w:rPr>
            </w:pPr>
            <w:r>
              <w:rPr>
                <w:sz w:val="16"/>
              </w:rPr>
              <w:t>1139</w:t>
            </w:r>
          </w:p>
        </w:tc>
        <w:tc>
          <w:tcPr>
            <w:tcW w:w="281" w:type="dxa"/>
          </w:tcPr>
          <w:p w14:paraId="55CABB96" w14:textId="77777777" w:rsidR="00507112" w:rsidRPr="002901BB" w:rsidRDefault="00507112" w:rsidP="00DA5F49">
            <w:pPr>
              <w:pStyle w:val="TAR"/>
              <w:rPr>
                <w:sz w:val="16"/>
              </w:rPr>
            </w:pPr>
            <w:r>
              <w:rPr>
                <w:sz w:val="16"/>
              </w:rPr>
              <w:t>-</w:t>
            </w:r>
          </w:p>
        </w:tc>
        <w:tc>
          <w:tcPr>
            <w:tcW w:w="711" w:type="dxa"/>
          </w:tcPr>
          <w:p w14:paraId="5D8B44D4" w14:textId="77777777" w:rsidR="00507112" w:rsidRPr="002901BB" w:rsidRDefault="00507112" w:rsidP="00DA5F49">
            <w:pPr>
              <w:pStyle w:val="TAL"/>
              <w:rPr>
                <w:sz w:val="16"/>
              </w:rPr>
            </w:pPr>
            <w:r>
              <w:rPr>
                <w:sz w:val="16"/>
              </w:rPr>
              <w:t>Rel-18</w:t>
            </w:r>
          </w:p>
        </w:tc>
        <w:tc>
          <w:tcPr>
            <w:tcW w:w="306" w:type="dxa"/>
          </w:tcPr>
          <w:p w14:paraId="42DC62F7" w14:textId="77777777" w:rsidR="00507112" w:rsidRPr="002901BB" w:rsidRDefault="00507112" w:rsidP="00DA5F49">
            <w:pPr>
              <w:pStyle w:val="TAL"/>
              <w:rPr>
                <w:sz w:val="16"/>
              </w:rPr>
            </w:pPr>
            <w:r>
              <w:rPr>
                <w:sz w:val="16"/>
              </w:rPr>
              <w:t>F</w:t>
            </w:r>
          </w:p>
        </w:tc>
        <w:tc>
          <w:tcPr>
            <w:tcW w:w="4013" w:type="dxa"/>
          </w:tcPr>
          <w:p w14:paraId="1BCD716E" w14:textId="77777777" w:rsidR="00507112" w:rsidRPr="002901BB" w:rsidRDefault="00507112" w:rsidP="00DA5F49">
            <w:pPr>
              <w:pStyle w:val="TAL"/>
              <w:rPr>
                <w:sz w:val="16"/>
              </w:rPr>
            </w:pPr>
            <w:r>
              <w:rPr>
                <w:sz w:val="16"/>
              </w:rPr>
              <w:t>NR_HST_FR2_enh-UEConTest</w:t>
            </w:r>
          </w:p>
        </w:tc>
        <w:tc>
          <w:tcPr>
            <w:tcW w:w="967" w:type="dxa"/>
          </w:tcPr>
          <w:p w14:paraId="33853851" w14:textId="77777777" w:rsidR="00507112" w:rsidRPr="002901BB" w:rsidRDefault="00507112" w:rsidP="00DA5F49">
            <w:pPr>
              <w:pStyle w:val="TAL"/>
              <w:rPr>
                <w:sz w:val="16"/>
              </w:rPr>
            </w:pPr>
            <w:r>
              <w:rPr>
                <w:sz w:val="16"/>
              </w:rPr>
              <w:t>revised</w:t>
            </w:r>
          </w:p>
        </w:tc>
      </w:tr>
      <w:tr w:rsidR="00507112" w14:paraId="2791E942" w14:textId="77777777" w:rsidTr="00E27664">
        <w:tc>
          <w:tcPr>
            <w:tcW w:w="1097" w:type="dxa"/>
          </w:tcPr>
          <w:p w14:paraId="3D7EF0D3" w14:textId="77777777" w:rsidR="00507112" w:rsidRPr="002901BB" w:rsidRDefault="00507112" w:rsidP="00DA5F49">
            <w:pPr>
              <w:pStyle w:val="TAL"/>
              <w:rPr>
                <w:sz w:val="16"/>
              </w:rPr>
            </w:pPr>
            <w:r>
              <w:rPr>
                <w:sz w:val="16"/>
              </w:rPr>
              <w:t>R5-251553</w:t>
            </w:r>
          </w:p>
        </w:tc>
        <w:tc>
          <w:tcPr>
            <w:tcW w:w="2440" w:type="dxa"/>
          </w:tcPr>
          <w:p w14:paraId="49E9AEA3" w14:textId="77777777" w:rsidR="00507112" w:rsidRPr="002901BB" w:rsidRDefault="00507112" w:rsidP="00DA5F49">
            <w:pPr>
              <w:pStyle w:val="TAL"/>
              <w:rPr>
                <w:sz w:val="16"/>
              </w:rPr>
            </w:pPr>
            <w:r>
              <w:rPr>
                <w:sz w:val="16"/>
              </w:rPr>
              <w:t xml:space="preserve">Corrections on Ch6 for high speed </w:t>
            </w:r>
            <w:proofErr w:type="spellStart"/>
            <w:r>
              <w:rPr>
                <w:sz w:val="16"/>
              </w:rPr>
              <w:t>MeasFlag</w:t>
            </w:r>
            <w:proofErr w:type="spellEnd"/>
            <w:r>
              <w:rPr>
                <w:sz w:val="16"/>
              </w:rPr>
              <w:t xml:space="preserve"> UE capability for FR2</w:t>
            </w:r>
          </w:p>
        </w:tc>
        <w:tc>
          <w:tcPr>
            <w:tcW w:w="1524" w:type="dxa"/>
          </w:tcPr>
          <w:p w14:paraId="24DD70D8" w14:textId="77777777" w:rsidR="00507112" w:rsidRPr="002901BB" w:rsidRDefault="00507112" w:rsidP="00DA5F49">
            <w:pPr>
              <w:pStyle w:val="TAL"/>
              <w:rPr>
                <w:sz w:val="16"/>
              </w:rPr>
            </w:pPr>
            <w:r>
              <w:rPr>
                <w:sz w:val="16"/>
              </w:rPr>
              <w:t>ZTE Corporation</w:t>
            </w:r>
          </w:p>
        </w:tc>
        <w:tc>
          <w:tcPr>
            <w:tcW w:w="888" w:type="dxa"/>
          </w:tcPr>
          <w:p w14:paraId="5E3EC8D6" w14:textId="77777777" w:rsidR="00507112" w:rsidRPr="002901BB" w:rsidRDefault="00507112" w:rsidP="00DA5F49">
            <w:pPr>
              <w:pStyle w:val="TAL"/>
              <w:rPr>
                <w:sz w:val="16"/>
              </w:rPr>
            </w:pPr>
            <w:r>
              <w:rPr>
                <w:sz w:val="16"/>
              </w:rPr>
              <w:t>38.521-2</w:t>
            </w:r>
          </w:p>
        </w:tc>
        <w:tc>
          <w:tcPr>
            <w:tcW w:w="709" w:type="dxa"/>
          </w:tcPr>
          <w:p w14:paraId="29ABA6B1" w14:textId="77777777" w:rsidR="00507112" w:rsidRPr="002901BB" w:rsidRDefault="00507112" w:rsidP="00DA5F49">
            <w:pPr>
              <w:pStyle w:val="TAL"/>
              <w:rPr>
                <w:sz w:val="16"/>
              </w:rPr>
            </w:pPr>
            <w:r>
              <w:rPr>
                <w:sz w:val="16"/>
              </w:rPr>
              <w:t>1139</w:t>
            </w:r>
          </w:p>
        </w:tc>
        <w:tc>
          <w:tcPr>
            <w:tcW w:w="281" w:type="dxa"/>
          </w:tcPr>
          <w:p w14:paraId="39268BD3" w14:textId="77777777" w:rsidR="00507112" w:rsidRPr="002901BB" w:rsidRDefault="00507112" w:rsidP="00DA5F49">
            <w:pPr>
              <w:pStyle w:val="TAR"/>
              <w:rPr>
                <w:sz w:val="16"/>
              </w:rPr>
            </w:pPr>
            <w:r>
              <w:rPr>
                <w:sz w:val="16"/>
              </w:rPr>
              <w:t>1</w:t>
            </w:r>
          </w:p>
        </w:tc>
        <w:tc>
          <w:tcPr>
            <w:tcW w:w="711" w:type="dxa"/>
          </w:tcPr>
          <w:p w14:paraId="16CEE7FC" w14:textId="77777777" w:rsidR="00507112" w:rsidRPr="002901BB" w:rsidRDefault="00507112" w:rsidP="00DA5F49">
            <w:pPr>
              <w:pStyle w:val="TAL"/>
              <w:rPr>
                <w:sz w:val="16"/>
              </w:rPr>
            </w:pPr>
            <w:r>
              <w:rPr>
                <w:sz w:val="16"/>
              </w:rPr>
              <w:t>Rel-18</w:t>
            </w:r>
          </w:p>
        </w:tc>
        <w:tc>
          <w:tcPr>
            <w:tcW w:w="306" w:type="dxa"/>
          </w:tcPr>
          <w:p w14:paraId="1AA66938" w14:textId="77777777" w:rsidR="00507112" w:rsidRPr="002901BB" w:rsidRDefault="00507112" w:rsidP="00DA5F49">
            <w:pPr>
              <w:pStyle w:val="TAL"/>
              <w:rPr>
                <w:sz w:val="16"/>
              </w:rPr>
            </w:pPr>
            <w:r>
              <w:rPr>
                <w:sz w:val="16"/>
              </w:rPr>
              <w:t>F</w:t>
            </w:r>
          </w:p>
        </w:tc>
        <w:tc>
          <w:tcPr>
            <w:tcW w:w="4013" w:type="dxa"/>
          </w:tcPr>
          <w:p w14:paraId="7D1F456F" w14:textId="77777777" w:rsidR="00507112" w:rsidRPr="002901BB" w:rsidRDefault="00507112" w:rsidP="00DA5F49">
            <w:pPr>
              <w:pStyle w:val="TAL"/>
              <w:rPr>
                <w:sz w:val="16"/>
              </w:rPr>
            </w:pPr>
            <w:r>
              <w:rPr>
                <w:sz w:val="16"/>
              </w:rPr>
              <w:t>NR_HST_FR2_enh-UEConTest</w:t>
            </w:r>
          </w:p>
        </w:tc>
        <w:tc>
          <w:tcPr>
            <w:tcW w:w="967" w:type="dxa"/>
          </w:tcPr>
          <w:p w14:paraId="33B7A717" w14:textId="77777777" w:rsidR="00507112" w:rsidRPr="002901BB" w:rsidRDefault="00507112" w:rsidP="00DA5F49">
            <w:pPr>
              <w:pStyle w:val="TAL"/>
              <w:rPr>
                <w:sz w:val="16"/>
              </w:rPr>
            </w:pPr>
            <w:r>
              <w:rPr>
                <w:sz w:val="16"/>
              </w:rPr>
              <w:t>agreed</w:t>
            </w:r>
          </w:p>
        </w:tc>
      </w:tr>
      <w:tr w:rsidR="00507112" w14:paraId="5760E869" w14:textId="77777777" w:rsidTr="00E27664">
        <w:tc>
          <w:tcPr>
            <w:tcW w:w="1097" w:type="dxa"/>
          </w:tcPr>
          <w:p w14:paraId="23AE62E4" w14:textId="77777777" w:rsidR="00507112" w:rsidRPr="002901BB" w:rsidRDefault="00507112" w:rsidP="00DA5F49">
            <w:pPr>
              <w:pStyle w:val="TAL"/>
              <w:rPr>
                <w:sz w:val="16"/>
              </w:rPr>
            </w:pPr>
            <w:r>
              <w:rPr>
                <w:sz w:val="16"/>
              </w:rPr>
              <w:t>R5-251083</w:t>
            </w:r>
          </w:p>
        </w:tc>
        <w:tc>
          <w:tcPr>
            <w:tcW w:w="2440" w:type="dxa"/>
          </w:tcPr>
          <w:p w14:paraId="74149D77" w14:textId="77777777" w:rsidR="00507112" w:rsidRPr="002901BB" w:rsidRDefault="00507112" w:rsidP="00DA5F49">
            <w:pPr>
              <w:pStyle w:val="TAL"/>
              <w:rPr>
                <w:sz w:val="16"/>
              </w:rPr>
            </w:pPr>
            <w:r>
              <w:rPr>
                <w:sz w:val="16"/>
              </w:rPr>
              <w:t xml:space="preserve">Corrections on Ch7 for high speed </w:t>
            </w:r>
            <w:proofErr w:type="spellStart"/>
            <w:r>
              <w:rPr>
                <w:sz w:val="16"/>
              </w:rPr>
              <w:t>MeasFlag</w:t>
            </w:r>
            <w:proofErr w:type="spellEnd"/>
            <w:r>
              <w:rPr>
                <w:sz w:val="16"/>
              </w:rPr>
              <w:t xml:space="preserve"> UE capability for FR2</w:t>
            </w:r>
          </w:p>
        </w:tc>
        <w:tc>
          <w:tcPr>
            <w:tcW w:w="1524" w:type="dxa"/>
          </w:tcPr>
          <w:p w14:paraId="55E9D9DC" w14:textId="77777777" w:rsidR="00507112" w:rsidRPr="002901BB" w:rsidRDefault="00507112" w:rsidP="00DA5F49">
            <w:pPr>
              <w:pStyle w:val="TAL"/>
              <w:rPr>
                <w:sz w:val="16"/>
              </w:rPr>
            </w:pPr>
            <w:r>
              <w:rPr>
                <w:sz w:val="16"/>
              </w:rPr>
              <w:t>ZTE Corporation</w:t>
            </w:r>
          </w:p>
        </w:tc>
        <w:tc>
          <w:tcPr>
            <w:tcW w:w="888" w:type="dxa"/>
          </w:tcPr>
          <w:p w14:paraId="0757C20A" w14:textId="77777777" w:rsidR="00507112" w:rsidRPr="002901BB" w:rsidRDefault="00507112" w:rsidP="00DA5F49">
            <w:pPr>
              <w:pStyle w:val="TAL"/>
              <w:rPr>
                <w:sz w:val="16"/>
              </w:rPr>
            </w:pPr>
            <w:r>
              <w:rPr>
                <w:sz w:val="16"/>
              </w:rPr>
              <w:t>38.521-2</w:t>
            </w:r>
          </w:p>
        </w:tc>
        <w:tc>
          <w:tcPr>
            <w:tcW w:w="709" w:type="dxa"/>
          </w:tcPr>
          <w:p w14:paraId="4CBBA970" w14:textId="77777777" w:rsidR="00507112" w:rsidRPr="002901BB" w:rsidRDefault="00507112" w:rsidP="00DA5F49">
            <w:pPr>
              <w:pStyle w:val="TAL"/>
              <w:rPr>
                <w:sz w:val="16"/>
              </w:rPr>
            </w:pPr>
            <w:r>
              <w:rPr>
                <w:sz w:val="16"/>
              </w:rPr>
              <w:t>1140</w:t>
            </w:r>
          </w:p>
        </w:tc>
        <w:tc>
          <w:tcPr>
            <w:tcW w:w="281" w:type="dxa"/>
          </w:tcPr>
          <w:p w14:paraId="5660032E" w14:textId="77777777" w:rsidR="00507112" w:rsidRPr="002901BB" w:rsidRDefault="00507112" w:rsidP="00DA5F49">
            <w:pPr>
              <w:pStyle w:val="TAR"/>
              <w:rPr>
                <w:sz w:val="16"/>
              </w:rPr>
            </w:pPr>
            <w:r>
              <w:rPr>
                <w:sz w:val="16"/>
              </w:rPr>
              <w:t>-</w:t>
            </w:r>
          </w:p>
        </w:tc>
        <w:tc>
          <w:tcPr>
            <w:tcW w:w="711" w:type="dxa"/>
          </w:tcPr>
          <w:p w14:paraId="3C66DF37" w14:textId="77777777" w:rsidR="00507112" w:rsidRPr="002901BB" w:rsidRDefault="00507112" w:rsidP="00DA5F49">
            <w:pPr>
              <w:pStyle w:val="TAL"/>
              <w:rPr>
                <w:sz w:val="16"/>
              </w:rPr>
            </w:pPr>
            <w:r>
              <w:rPr>
                <w:sz w:val="16"/>
              </w:rPr>
              <w:t>Rel-18</w:t>
            </w:r>
          </w:p>
        </w:tc>
        <w:tc>
          <w:tcPr>
            <w:tcW w:w="306" w:type="dxa"/>
          </w:tcPr>
          <w:p w14:paraId="518E2336" w14:textId="77777777" w:rsidR="00507112" w:rsidRPr="002901BB" w:rsidRDefault="00507112" w:rsidP="00DA5F49">
            <w:pPr>
              <w:pStyle w:val="TAL"/>
              <w:rPr>
                <w:sz w:val="16"/>
              </w:rPr>
            </w:pPr>
            <w:r>
              <w:rPr>
                <w:sz w:val="16"/>
              </w:rPr>
              <w:t>F</w:t>
            </w:r>
          </w:p>
        </w:tc>
        <w:tc>
          <w:tcPr>
            <w:tcW w:w="4013" w:type="dxa"/>
          </w:tcPr>
          <w:p w14:paraId="54E9AD7A" w14:textId="77777777" w:rsidR="00507112" w:rsidRPr="002901BB" w:rsidRDefault="00507112" w:rsidP="00DA5F49">
            <w:pPr>
              <w:pStyle w:val="TAL"/>
              <w:rPr>
                <w:sz w:val="16"/>
              </w:rPr>
            </w:pPr>
            <w:r>
              <w:rPr>
                <w:sz w:val="16"/>
              </w:rPr>
              <w:t>NR_HST_FR2_enh-UEConTest</w:t>
            </w:r>
          </w:p>
        </w:tc>
        <w:tc>
          <w:tcPr>
            <w:tcW w:w="967" w:type="dxa"/>
          </w:tcPr>
          <w:p w14:paraId="23B0F983" w14:textId="77777777" w:rsidR="00507112" w:rsidRPr="002901BB" w:rsidRDefault="00507112" w:rsidP="00DA5F49">
            <w:pPr>
              <w:pStyle w:val="TAL"/>
              <w:rPr>
                <w:sz w:val="16"/>
              </w:rPr>
            </w:pPr>
            <w:r>
              <w:rPr>
                <w:sz w:val="16"/>
              </w:rPr>
              <w:t>revised</w:t>
            </w:r>
          </w:p>
        </w:tc>
      </w:tr>
      <w:tr w:rsidR="00507112" w14:paraId="3E3ECD3A" w14:textId="77777777" w:rsidTr="00E27664">
        <w:tc>
          <w:tcPr>
            <w:tcW w:w="1097" w:type="dxa"/>
          </w:tcPr>
          <w:p w14:paraId="3BC0EB79" w14:textId="77777777" w:rsidR="00507112" w:rsidRPr="002901BB" w:rsidRDefault="00507112" w:rsidP="00DA5F49">
            <w:pPr>
              <w:pStyle w:val="TAL"/>
              <w:rPr>
                <w:sz w:val="16"/>
              </w:rPr>
            </w:pPr>
            <w:r>
              <w:rPr>
                <w:sz w:val="16"/>
              </w:rPr>
              <w:t>R5-251554</w:t>
            </w:r>
          </w:p>
        </w:tc>
        <w:tc>
          <w:tcPr>
            <w:tcW w:w="2440" w:type="dxa"/>
          </w:tcPr>
          <w:p w14:paraId="731646F0" w14:textId="77777777" w:rsidR="00507112" w:rsidRPr="002901BB" w:rsidRDefault="00507112" w:rsidP="00DA5F49">
            <w:pPr>
              <w:pStyle w:val="TAL"/>
              <w:rPr>
                <w:sz w:val="16"/>
              </w:rPr>
            </w:pPr>
            <w:r>
              <w:rPr>
                <w:sz w:val="16"/>
              </w:rPr>
              <w:t xml:space="preserve">Corrections on Ch7 for high speed </w:t>
            </w:r>
            <w:proofErr w:type="spellStart"/>
            <w:r>
              <w:rPr>
                <w:sz w:val="16"/>
              </w:rPr>
              <w:t>MeasFlag</w:t>
            </w:r>
            <w:proofErr w:type="spellEnd"/>
            <w:r>
              <w:rPr>
                <w:sz w:val="16"/>
              </w:rPr>
              <w:t xml:space="preserve"> UE capability for FR2</w:t>
            </w:r>
          </w:p>
        </w:tc>
        <w:tc>
          <w:tcPr>
            <w:tcW w:w="1524" w:type="dxa"/>
          </w:tcPr>
          <w:p w14:paraId="38AC580E" w14:textId="77777777" w:rsidR="00507112" w:rsidRPr="002901BB" w:rsidRDefault="00507112" w:rsidP="00DA5F49">
            <w:pPr>
              <w:pStyle w:val="TAL"/>
              <w:rPr>
                <w:sz w:val="16"/>
              </w:rPr>
            </w:pPr>
            <w:r>
              <w:rPr>
                <w:sz w:val="16"/>
              </w:rPr>
              <w:t>ZTE Corporation</w:t>
            </w:r>
          </w:p>
        </w:tc>
        <w:tc>
          <w:tcPr>
            <w:tcW w:w="888" w:type="dxa"/>
          </w:tcPr>
          <w:p w14:paraId="46BAD618" w14:textId="77777777" w:rsidR="00507112" w:rsidRPr="002901BB" w:rsidRDefault="00507112" w:rsidP="00DA5F49">
            <w:pPr>
              <w:pStyle w:val="TAL"/>
              <w:rPr>
                <w:sz w:val="16"/>
              </w:rPr>
            </w:pPr>
            <w:r>
              <w:rPr>
                <w:sz w:val="16"/>
              </w:rPr>
              <w:t>38.521-2</w:t>
            </w:r>
          </w:p>
        </w:tc>
        <w:tc>
          <w:tcPr>
            <w:tcW w:w="709" w:type="dxa"/>
          </w:tcPr>
          <w:p w14:paraId="08B43BBA" w14:textId="77777777" w:rsidR="00507112" w:rsidRPr="002901BB" w:rsidRDefault="00507112" w:rsidP="00DA5F49">
            <w:pPr>
              <w:pStyle w:val="TAL"/>
              <w:rPr>
                <w:sz w:val="16"/>
              </w:rPr>
            </w:pPr>
            <w:r>
              <w:rPr>
                <w:sz w:val="16"/>
              </w:rPr>
              <w:t>1140</w:t>
            </w:r>
          </w:p>
        </w:tc>
        <w:tc>
          <w:tcPr>
            <w:tcW w:w="281" w:type="dxa"/>
          </w:tcPr>
          <w:p w14:paraId="0563FC5B" w14:textId="77777777" w:rsidR="00507112" w:rsidRPr="002901BB" w:rsidRDefault="00507112" w:rsidP="00DA5F49">
            <w:pPr>
              <w:pStyle w:val="TAR"/>
              <w:rPr>
                <w:sz w:val="16"/>
              </w:rPr>
            </w:pPr>
            <w:r>
              <w:rPr>
                <w:sz w:val="16"/>
              </w:rPr>
              <w:t>1</w:t>
            </w:r>
          </w:p>
        </w:tc>
        <w:tc>
          <w:tcPr>
            <w:tcW w:w="711" w:type="dxa"/>
          </w:tcPr>
          <w:p w14:paraId="67D4E1DC" w14:textId="77777777" w:rsidR="00507112" w:rsidRPr="002901BB" w:rsidRDefault="00507112" w:rsidP="00DA5F49">
            <w:pPr>
              <w:pStyle w:val="TAL"/>
              <w:rPr>
                <w:sz w:val="16"/>
              </w:rPr>
            </w:pPr>
            <w:r>
              <w:rPr>
                <w:sz w:val="16"/>
              </w:rPr>
              <w:t>Rel-18</w:t>
            </w:r>
          </w:p>
        </w:tc>
        <w:tc>
          <w:tcPr>
            <w:tcW w:w="306" w:type="dxa"/>
          </w:tcPr>
          <w:p w14:paraId="6CE9949A" w14:textId="77777777" w:rsidR="00507112" w:rsidRPr="002901BB" w:rsidRDefault="00507112" w:rsidP="00DA5F49">
            <w:pPr>
              <w:pStyle w:val="TAL"/>
              <w:rPr>
                <w:sz w:val="16"/>
              </w:rPr>
            </w:pPr>
            <w:r>
              <w:rPr>
                <w:sz w:val="16"/>
              </w:rPr>
              <w:t>F</w:t>
            </w:r>
          </w:p>
        </w:tc>
        <w:tc>
          <w:tcPr>
            <w:tcW w:w="4013" w:type="dxa"/>
          </w:tcPr>
          <w:p w14:paraId="57F6D66C" w14:textId="77777777" w:rsidR="00507112" w:rsidRPr="002901BB" w:rsidRDefault="00507112" w:rsidP="00DA5F49">
            <w:pPr>
              <w:pStyle w:val="TAL"/>
              <w:rPr>
                <w:sz w:val="16"/>
              </w:rPr>
            </w:pPr>
            <w:r>
              <w:rPr>
                <w:sz w:val="16"/>
              </w:rPr>
              <w:t>NR_HST_FR2_enh-UEConTest</w:t>
            </w:r>
          </w:p>
        </w:tc>
        <w:tc>
          <w:tcPr>
            <w:tcW w:w="967" w:type="dxa"/>
          </w:tcPr>
          <w:p w14:paraId="338CDE74" w14:textId="77777777" w:rsidR="00507112" w:rsidRPr="002901BB" w:rsidRDefault="00507112" w:rsidP="00DA5F49">
            <w:pPr>
              <w:pStyle w:val="TAL"/>
              <w:rPr>
                <w:sz w:val="16"/>
              </w:rPr>
            </w:pPr>
            <w:r>
              <w:rPr>
                <w:sz w:val="16"/>
              </w:rPr>
              <w:t>agreed</w:t>
            </w:r>
          </w:p>
        </w:tc>
      </w:tr>
      <w:tr w:rsidR="00507112" w14:paraId="61FF30BE" w14:textId="77777777" w:rsidTr="00E27664">
        <w:tc>
          <w:tcPr>
            <w:tcW w:w="1097" w:type="dxa"/>
          </w:tcPr>
          <w:p w14:paraId="0A53EFAF" w14:textId="77777777" w:rsidR="00507112" w:rsidRPr="002901BB" w:rsidRDefault="00507112" w:rsidP="00DA5F49">
            <w:pPr>
              <w:pStyle w:val="TAL"/>
              <w:rPr>
                <w:sz w:val="16"/>
              </w:rPr>
            </w:pPr>
            <w:r>
              <w:rPr>
                <w:sz w:val="16"/>
              </w:rPr>
              <w:t>R5-251142</w:t>
            </w:r>
          </w:p>
        </w:tc>
        <w:tc>
          <w:tcPr>
            <w:tcW w:w="2440" w:type="dxa"/>
          </w:tcPr>
          <w:p w14:paraId="511EB63C" w14:textId="77777777" w:rsidR="00507112" w:rsidRPr="002901BB" w:rsidRDefault="00507112" w:rsidP="00DA5F49">
            <w:pPr>
              <w:pStyle w:val="TAL"/>
              <w:rPr>
                <w:sz w:val="16"/>
              </w:rPr>
            </w:pPr>
            <w:r>
              <w:rPr>
                <w:sz w:val="16"/>
              </w:rPr>
              <w:t>Correction of ON OFF time mask CA test cases</w:t>
            </w:r>
          </w:p>
        </w:tc>
        <w:tc>
          <w:tcPr>
            <w:tcW w:w="1524" w:type="dxa"/>
          </w:tcPr>
          <w:p w14:paraId="2241F557" w14:textId="77777777" w:rsidR="00507112" w:rsidRPr="002901BB" w:rsidRDefault="00507112" w:rsidP="00DA5F49">
            <w:pPr>
              <w:pStyle w:val="TAL"/>
              <w:rPr>
                <w:sz w:val="16"/>
              </w:rPr>
            </w:pPr>
            <w:r>
              <w:rPr>
                <w:sz w:val="16"/>
              </w:rPr>
              <w:t>ROHDE &amp; SCHWARZ</w:t>
            </w:r>
          </w:p>
        </w:tc>
        <w:tc>
          <w:tcPr>
            <w:tcW w:w="888" w:type="dxa"/>
          </w:tcPr>
          <w:p w14:paraId="576DC067" w14:textId="77777777" w:rsidR="00507112" w:rsidRPr="002901BB" w:rsidRDefault="00507112" w:rsidP="00DA5F49">
            <w:pPr>
              <w:pStyle w:val="TAL"/>
              <w:rPr>
                <w:sz w:val="16"/>
              </w:rPr>
            </w:pPr>
            <w:r>
              <w:rPr>
                <w:sz w:val="16"/>
              </w:rPr>
              <w:t>38.521-2</w:t>
            </w:r>
          </w:p>
        </w:tc>
        <w:tc>
          <w:tcPr>
            <w:tcW w:w="709" w:type="dxa"/>
          </w:tcPr>
          <w:p w14:paraId="287B194B" w14:textId="77777777" w:rsidR="00507112" w:rsidRPr="002901BB" w:rsidRDefault="00507112" w:rsidP="00DA5F49">
            <w:pPr>
              <w:pStyle w:val="TAL"/>
              <w:rPr>
                <w:sz w:val="16"/>
              </w:rPr>
            </w:pPr>
            <w:r>
              <w:rPr>
                <w:sz w:val="16"/>
              </w:rPr>
              <w:t>1141</w:t>
            </w:r>
          </w:p>
        </w:tc>
        <w:tc>
          <w:tcPr>
            <w:tcW w:w="281" w:type="dxa"/>
          </w:tcPr>
          <w:p w14:paraId="15861EFA" w14:textId="77777777" w:rsidR="00507112" w:rsidRPr="002901BB" w:rsidRDefault="00507112" w:rsidP="00DA5F49">
            <w:pPr>
              <w:pStyle w:val="TAR"/>
              <w:rPr>
                <w:sz w:val="16"/>
              </w:rPr>
            </w:pPr>
            <w:r>
              <w:rPr>
                <w:sz w:val="16"/>
              </w:rPr>
              <w:t>-</w:t>
            </w:r>
          </w:p>
        </w:tc>
        <w:tc>
          <w:tcPr>
            <w:tcW w:w="711" w:type="dxa"/>
          </w:tcPr>
          <w:p w14:paraId="555F104C" w14:textId="77777777" w:rsidR="00507112" w:rsidRPr="002901BB" w:rsidRDefault="00507112" w:rsidP="00DA5F49">
            <w:pPr>
              <w:pStyle w:val="TAL"/>
              <w:rPr>
                <w:sz w:val="16"/>
              </w:rPr>
            </w:pPr>
            <w:r>
              <w:rPr>
                <w:sz w:val="16"/>
              </w:rPr>
              <w:t>Rel-18</w:t>
            </w:r>
          </w:p>
        </w:tc>
        <w:tc>
          <w:tcPr>
            <w:tcW w:w="306" w:type="dxa"/>
          </w:tcPr>
          <w:p w14:paraId="3B010548" w14:textId="77777777" w:rsidR="00507112" w:rsidRPr="002901BB" w:rsidRDefault="00507112" w:rsidP="00DA5F49">
            <w:pPr>
              <w:pStyle w:val="TAL"/>
              <w:rPr>
                <w:sz w:val="16"/>
              </w:rPr>
            </w:pPr>
            <w:r>
              <w:rPr>
                <w:sz w:val="16"/>
              </w:rPr>
              <w:t>F</w:t>
            </w:r>
          </w:p>
        </w:tc>
        <w:tc>
          <w:tcPr>
            <w:tcW w:w="4013" w:type="dxa"/>
          </w:tcPr>
          <w:p w14:paraId="3134748C" w14:textId="77777777" w:rsidR="00507112" w:rsidRPr="002901BB" w:rsidRDefault="00507112" w:rsidP="00DA5F49">
            <w:pPr>
              <w:pStyle w:val="TAL"/>
              <w:rPr>
                <w:sz w:val="16"/>
              </w:rPr>
            </w:pPr>
            <w:r>
              <w:rPr>
                <w:sz w:val="16"/>
              </w:rPr>
              <w:t>TEI15_Test, 5GS_NR_LTE-UEConTest</w:t>
            </w:r>
          </w:p>
        </w:tc>
        <w:tc>
          <w:tcPr>
            <w:tcW w:w="967" w:type="dxa"/>
          </w:tcPr>
          <w:p w14:paraId="4467ED16" w14:textId="77777777" w:rsidR="00507112" w:rsidRPr="002901BB" w:rsidRDefault="00507112" w:rsidP="00DA5F49">
            <w:pPr>
              <w:pStyle w:val="TAL"/>
              <w:rPr>
                <w:sz w:val="16"/>
              </w:rPr>
            </w:pPr>
            <w:r>
              <w:rPr>
                <w:sz w:val="16"/>
              </w:rPr>
              <w:t>agreed</w:t>
            </w:r>
          </w:p>
        </w:tc>
      </w:tr>
      <w:tr w:rsidR="00507112" w14:paraId="5520EBC4" w14:textId="77777777" w:rsidTr="00E27664">
        <w:tc>
          <w:tcPr>
            <w:tcW w:w="1097" w:type="dxa"/>
          </w:tcPr>
          <w:p w14:paraId="15FDDB5E" w14:textId="77777777" w:rsidR="00507112" w:rsidRPr="002901BB" w:rsidRDefault="00507112" w:rsidP="00DA5F49">
            <w:pPr>
              <w:pStyle w:val="TAL"/>
              <w:rPr>
                <w:sz w:val="16"/>
              </w:rPr>
            </w:pPr>
            <w:r>
              <w:rPr>
                <w:sz w:val="16"/>
              </w:rPr>
              <w:t>R5-251213</w:t>
            </w:r>
          </w:p>
        </w:tc>
        <w:tc>
          <w:tcPr>
            <w:tcW w:w="2440" w:type="dxa"/>
          </w:tcPr>
          <w:p w14:paraId="46D55FAB" w14:textId="77777777" w:rsidR="00507112" w:rsidRPr="002901BB" w:rsidRDefault="00507112" w:rsidP="00DA5F49">
            <w:pPr>
              <w:pStyle w:val="TAL"/>
              <w:rPr>
                <w:sz w:val="16"/>
              </w:rPr>
            </w:pPr>
            <w:r>
              <w:rPr>
                <w:sz w:val="16"/>
              </w:rPr>
              <w:t>Addition of FR2 RF testability issue list to specification</w:t>
            </w:r>
          </w:p>
        </w:tc>
        <w:tc>
          <w:tcPr>
            <w:tcW w:w="1524" w:type="dxa"/>
          </w:tcPr>
          <w:p w14:paraId="02C3F7A5" w14:textId="77777777" w:rsidR="00507112" w:rsidRPr="002901BB" w:rsidRDefault="00507112" w:rsidP="00DA5F49">
            <w:pPr>
              <w:pStyle w:val="TAL"/>
              <w:rPr>
                <w:sz w:val="16"/>
              </w:rPr>
            </w:pPr>
            <w:r>
              <w:rPr>
                <w:sz w:val="16"/>
              </w:rPr>
              <w:t>Apple Trading</w:t>
            </w:r>
          </w:p>
        </w:tc>
        <w:tc>
          <w:tcPr>
            <w:tcW w:w="888" w:type="dxa"/>
          </w:tcPr>
          <w:p w14:paraId="33002439" w14:textId="77777777" w:rsidR="00507112" w:rsidRPr="002901BB" w:rsidRDefault="00507112" w:rsidP="00DA5F49">
            <w:pPr>
              <w:pStyle w:val="TAL"/>
              <w:rPr>
                <w:sz w:val="16"/>
              </w:rPr>
            </w:pPr>
            <w:r>
              <w:rPr>
                <w:sz w:val="16"/>
              </w:rPr>
              <w:t>38.521-2</w:t>
            </w:r>
          </w:p>
        </w:tc>
        <w:tc>
          <w:tcPr>
            <w:tcW w:w="709" w:type="dxa"/>
          </w:tcPr>
          <w:p w14:paraId="277A69CA" w14:textId="77777777" w:rsidR="00507112" w:rsidRPr="002901BB" w:rsidRDefault="00507112" w:rsidP="00DA5F49">
            <w:pPr>
              <w:pStyle w:val="TAL"/>
              <w:rPr>
                <w:sz w:val="16"/>
              </w:rPr>
            </w:pPr>
            <w:r>
              <w:rPr>
                <w:sz w:val="16"/>
              </w:rPr>
              <w:t>1142</w:t>
            </w:r>
          </w:p>
        </w:tc>
        <w:tc>
          <w:tcPr>
            <w:tcW w:w="281" w:type="dxa"/>
          </w:tcPr>
          <w:p w14:paraId="1E393504" w14:textId="77777777" w:rsidR="00507112" w:rsidRPr="002901BB" w:rsidRDefault="00507112" w:rsidP="00DA5F49">
            <w:pPr>
              <w:pStyle w:val="TAR"/>
              <w:rPr>
                <w:sz w:val="16"/>
              </w:rPr>
            </w:pPr>
            <w:r>
              <w:rPr>
                <w:sz w:val="16"/>
              </w:rPr>
              <w:t>-</w:t>
            </w:r>
          </w:p>
        </w:tc>
        <w:tc>
          <w:tcPr>
            <w:tcW w:w="711" w:type="dxa"/>
          </w:tcPr>
          <w:p w14:paraId="13B38AA3" w14:textId="77777777" w:rsidR="00507112" w:rsidRPr="002901BB" w:rsidRDefault="00507112" w:rsidP="00DA5F49">
            <w:pPr>
              <w:pStyle w:val="TAL"/>
              <w:rPr>
                <w:sz w:val="16"/>
              </w:rPr>
            </w:pPr>
            <w:r>
              <w:rPr>
                <w:sz w:val="16"/>
              </w:rPr>
              <w:t>Rel-18</w:t>
            </w:r>
          </w:p>
        </w:tc>
        <w:tc>
          <w:tcPr>
            <w:tcW w:w="306" w:type="dxa"/>
          </w:tcPr>
          <w:p w14:paraId="69DA3AD2" w14:textId="77777777" w:rsidR="00507112" w:rsidRPr="002901BB" w:rsidRDefault="00507112" w:rsidP="00DA5F49">
            <w:pPr>
              <w:pStyle w:val="TAL"/>
              <w:rPr>
                <w:sz w:val="16"/>
              </w:rPr>
            </w:pPr>
            <w:r>
              <w:rPr>
                <w:sz w:val="16"/>
              </w:rPr>
              <w:t>F</w:t>
            </w:r>
          </w:p>
        </w:tc>
        <w:tc>
          <w:tcPr>
            <w:tcW w:w="4013" w:type="dxa"/>
          </w:tcPr>
          <w:p w14:paraId="740F7F8D" w14:textId="77777777" w:rsidR="00507112" w:rsidRPr="002901BB" w:rsidRDefault="00507112" w:rsidP="00DA5F49">
            <w:pPr>
              <w:pStyle w:val="TAL"/>
              <w:rPr>
                <w:sz w:val="16"/>
              </w:rPr>
            </w:pPr>
            <w:r>
              <w:rPr>
                <w:sz w:val="16"/>
              </w:rPr>
              <w:t>TEI15_Test, 5GS_NR_LTE-UEConTest</w:t>
            </w:r>
          </w:p>
        </w:tc>
        <w:tc>
          <w:tcPr>
            <w:tcW w:w="967" w:type="dxa"/>
          </w:tcPr>
          <w:p w14:paraId="119D2854" w14:textId="77777777" w:rsidR="00507112" w:rsidRPr="002901BB" w:rsidRDefault="00507112" w:rsidP="00DA5F49">
            <w:pPr>
              <w:pStyle w:val="TAL"/>
              <w:rPr>
                <w:sz w:val="16"/>
              </w:rPr>
            </w:pPr>
            <w:r>
              <w:rPr>
                <w:sz w:val="16"/>
              </w:rPr>
              <w:t>revised</w:t>
            </w:r>
          </w:p>
        </w:tc>
      </w:tr>
      <w:tr w:rsidR="00507112" w14:paraId="486631F2" w14:textId="77777777" w:rsidTr="00E27664">
        <w:tc>
          <w:tcPr>
            <w:tcW w:w="1097" w:type="dxa"/>
          </w:tcPr>
          <w:p w14:paraId="6B01A274" w14:textId="77777777" w:rsidR="00507112" w:rsidRPr="002901BB" w:rsidRDefault="00507112" w:rsidP="00DA5F49">
            <w:pPr>
              <w:pStyle w:val="TAL"/>
              <w:rPr>
                <w:sz w:val="16"/>
              </w:rPr>
            </w:pPr>
            <w:r>
              <w:rPr>
                <w:sz w:val="16"/>
              </w:rPr>
              <w:t>R5-251678</w:t>
            </w:r>
          </w:p>
        </w:tc>
        <w:tc>
          <w:tcPr>
            <w:tcW w:w="2440" w:type="dxa"/>
          </w:tcPr>
          <w:p w14:paraId="38C23DB1" w14:textId="77777777" w:rsidR="00507112" w:rsidRPr="002901BB" w:rsidRDefault="00507112" w:rsidP="00DA5F49">
            <w:pPr>
              <w:pStyle w:val="TAL"/>
              <w:rPr>
                <w:sz w:val="16"/>
              </w:rPr>
            </w:pPr>
            <w:r>
              <w:rPr>
                <w:sz w:val="16"/>
              </w:rPr>
              <w:t>Addition of FR2 RF testability issue list to specification</w:t>
            </w:r>
          </w:p>
        </w:tc>
        <w:tc>
          <w:tcPr>
            <w:tcW w:w="1524" w:type="dxa"/>
          </w:tcPr>
          <w:p w14:paraId="0EC58B64" w14:textId="77777777" w:rsidR="00507112" w:rsidRPr="002901BB" w:rsidRDefault="00507112" w:rsidP="00DA5F49">
            <w:pPr>
              <w:pStyle w:val="TAL"/>
              <w:rPr>
                <w:sz w:val="16"/>
              </w:rPr>
            </w:pPr>
            <w:r>
              <w:rPr>
                <w:sz w:val="16"/>
              </w:rPr>
              <w:t>Apple Trading</w:t>
            </w:r>
          </w:p>
        </w:tc>
        <w:tc>
          <w:tcPr>
            <w:tcW w:w="888" w:type="dxa"/>
          </w:tcPr>
          <w:p w14:paraId="4B8137DF" w14:textId="77777777" w:rsidR="00507112" w:rsidRPr="002901BB" w:rsidRDefault="00507112" w:rsidP="00DA5F49">
            <w:pPr>
              <w:pStyle w:val="TAL"/>
              <w:rPr>
                <w:sz w:val="16"/>
              </w:rPr>
            </w:pPr>
            <w:r>
              <w:rPr>
                <w:sz w:val="16"/>
              </w:rPr>
              <w:t>38.521-2</w:t>
            </w:r>
          </w:p>
        </w:tc>
        <w:tc>
          <w:tcPr>
            <w:tcW w:w="709" w:type="dxa"/>
          </w:tcPr>
          <w:p w14:paraId="374936DC" w14:textId="77777777" w:rsidR="00507112" w:rsidRPr="002901BB" w:rsidRDefault="00507112" w:rsidP="00DA5F49">
            <w:pPr>
              <w:pStyle w:val="TAL"/>
              <w:rPr>
                <w:sz w:val="16"/>
              </w:rPr>
            </w:pPr>
            <w:r>
              <w:rPr>
                <w:sz w:val="16"/>
              </w:rPr>
              <w:t>1142</w:t>
            </w:r>
          </w:p>
        </w:tc>
        <w:tc>
          <w:tcPr>
            <w:tcW w:w="281" w:type="dxa"/>
          </w:tcPr>
          <w:p w14:paraId="0ECA6F64" w14:textId="77777777" w:rsidR="00507112" w:rsidRPr="002901BB" w:rsidRDefault="00507112" w:rsidP="00DA5F49">
            <w:pPr>
              <w:pStyle w:val="TAR"/>
              <w:rPr>
                <w:sz w:val="16"/>
              </w:rPr>
            </w:pPr>
            <w:r>
              <w:rPr>
                <w:sz w:val="16"/>
              </w:rPr>
              <w:t>1</w:t>
            </w:r>
          </w:p>
        </w:tc>
        <w:tc>
          <w:tcPr>
            <w:tcW w:w="711" w:type="dxa"/>
          </w:tcPr>
          <w:p w14:paraId="071FFE2A" w14:textId="77777777" w:rsidR="00507112" w:rsidRPr="002901BB" w:rsidRDefault="00507112" w:rsidP="00DA5F49">
            <w:pPr>
              <w:pStyle w:val="TAL"/>
              <w:rPr>
                <w:sz w:val="16"/>
              </w:rPr>
            </w:pPr>
            <w:r>
              <w:rPr>
                <w:sz w:val="16"/>
              </w:rPr>
              <w:t>Rel-18</w:t>
            </w:r>
          </w:p>
        </w:tc>
        <w:tc>
          <w:tcPr>
            <w:tcW w:w="306" w:type="dxa"/>
          </w:tcPr>
          <w:p w14:paraId="71663286" w14:textId="77777777" w:rsidR="00507112" w:rsidRPr="002901BB" w:rsidRDefault="00507112" w:rsidP="00DA5F49">
            <w:pPr>
              <w:pStyle w:val="TAL"/>
              <w:rPr>
                <w:sz w:val="16"/>
              </w:rPr>
            </w:pPr>
            <w:r>
              <w:rPr>
                <w:sz w:val="16"/>
              </w:rPr>
              <w:t>F</w:t>
            </w:r>
          </w:p>
        </w:tc>
        <w:tc>
          <w:tcPr>
            <w:tcW w:w="4013" w:type="dxa"/>
          </w:tcPr>
          <w:p w14:paraId="78AD3164" w14:textId="77777777" w:rsidR="00507112" w:rsidRPr="002901BB" w:rsidRDefault="00507112" w:rsidP="00DA5F49">
            <w:pPr>
              <w:pStyle w:val="TAL"/>
              <w:rPr>
                <w:sz w:val="16"/>
              </w:rPr>
            </w:pPr>
            <w:r>
              <w:rPr>
                <w:sz w:val="16"/>
              </w:rPr>
              <w:t>TEI15_Test, 5GS_NR_LTE-UEConTest</w:t>
            </w:r>
          </w:p>
        </w:tc>
        <w:tc>
          <w:tcPr>
            <w:tcW w:w="967" w:type="dxa"/>
          </w:tcPr>
          <w:p w14:paraId="274CCD21" w14:textId="77777777" w:rsidR="00507112" w:rsidRPr="002901BB" w:rsidRDefault="00507112" w:rsidP="00DA5F49">
            <w:pPr>
              <w:pStyle w:val="TAL"/>
              <w:rPr>
                <w:sz w:val="16"/>
              </w:rPr>
            </w:pPr>
            <w:r>
              <w:rPr>
                <w:sz w:val="16"/>
              </w:rPr>
              <w:t>agreed</w:t>
            </w:r>
          </w:p>
        </w:tc>
      </w:tr>
      <w:tr w:rsidR="00507112" w14:paraId="125E360B" w14:textId="77777777" w:rsidTr="00E27664">
        <w:tc>
          <w:tcPr>
            <w:tcW w:w="1097" w:type="dxa"/>
          </w:tcPr>
          <w:p w14:paraId="1396EB48" w14:textId="77777777" w:rsidR="00507112" w:rsidRPr="002901BB" w:rsidRDefault="00507112" w:rsidP="00DA5F49">
            <w:pPr>
              <w:pStyle w:val="TAL"/>
              <w:rPr>
                <w:sz w:val="16"/>
              </w:rPr>
            </w:pPr>
            <w:r>
              <w:rPr>
                <w:sz w:val="16"/>
              </w:rPr>
              <w:t>R5-251218</w:t>
            </w:r>
          </w:p>
        </w:tc>
        <w:tc>
          <w:tcPr>
            <w:tcW w:w="2440" w:type="dxa"/>
          </w:tcPr>
          <w:p w14:paraId="1FCCDEE2" w14:textId="77777777" w:rsidR="00507112" w:rsidRPr="002901BB" w:rsidRDefault="00507112" w:rsidP="00DA5F49">
            <w:pPr>
              <w:pStyle w:val="TAL"/>
              <w:rPr>
                <w:sz w:val="16"/>
              </w:rPr>
            </w:pPr>
            <w:r>
              <w:rPr>
                <w:sz w:val="16"/>
              </w:rPr>
              <w:t>Updates to 2AoA spherical coverage test</w:t>
            </w:r>
          </w:p>
        </w:tc>
        <w:tc>
          <w:tcPr>
            <w:tcW w:w="1524" w:type="dxa"/>
          </w:tcPr>
          <w:p w14:paraId="118F40A6" w14:textId="77777777" w:rsidR="00507112" w:rsidRPr="002901BB" w:rsidRDefault="00507112" w:rsidP="00DA5F49">
            <w:pPr>
              <w:pStyle w:val="TAL"/>
              <w:rPr>
                <w:sz w:val="16"/>
              </w:rPr>
            </w:pPr>
            <w:r>
              <w:rPr>
                <w:sz w:val="16"/>
              </w:rPr>
              <w:t>Apple Trading</w:t>
            </w:r>
          </w:p>
        </w:tc>
        <w:tc>
          <w:tcPr>
            <w:tcW w:w="888" w:type="dxa"/>
          </w:tcPr>
          <w:p w14:paraId="3FAFCACA" w14:textId="77777777" w:rsidR="00507112" w:rsidRPr="002901BB" w:rsidRDefault="00507112" w:rsidP="00DA5F49">
            <w:pPr>
              <w:pStyle w:val="TAL"/>
              <w:rPr>
                <w:sz w:val="16"/>
              </w:rPr>
            </w:pPr>
            <w:r>
              <w:rPr>
                <w:sz w:val="16"/>
              </w:rPr>
              <w:t>38.521-2</w:t>
            </w:r>
          </w:p>
        </w:tc>
        <w:tc>
          <w:tcPr>
            <w:tcW w:w="709" w:type="dxa"/>
          </w:tcPr>
          <w:p w14:paraId="560380D9" w14:textId="77777777" w:rsidR="00507112" w:rsidRPr="002901BB" w:rsidRDefault="00507112" w:rsidP="00DA5F49">
            <w:pPr>
              <w:pStyle w:val="TAL"/>
              <w:rPr>
                <w:sz w:val="16"/>
              </w:rPr>
            </w:pPr>
            <w:r>
              <w:rPr>
                <w:sz w:val="16"/>
              </w:rPr>
              <w:t>1143</w:t>
            </w:r>
          </w:p>
        </w:tc>
        <w:tc>
          <w:tcPr>
            <w:tcW w:w="281" w:type="dxa"/>
          </w:tcPr>
          <w:p w14:paraId="5F72DA06" w14:textId="77777777" w:rsidR="00507112" w:rsidRPr="002901BB" w:rsidRDefault="00507112" w:rsidP="00DA5F49">
            <w:pPr>
              <w:pStyle w:val="TAR"/>
              <w:rPr>
                <w:sz w:val="16"/>
              </w:rPr>
            </w:pPr>
            <w:r>
              <w:rPr>
                <w:sz w:val="16"/>
              </w:rPr>
              <w:t>-</w:t>
            </w:r>
          </w:p>
        </w:tc>
        <w:tc>
          <w:tcPr>
            <w:tcW w:w="711" w:type="dxa"/>
          </w:tcPr>
          <w:p w14:paraId="5423062C" w14:textId="77777777" w:rsidR="00507112" w:rsidRPr="002901BB" w:rsidRDefault="00507112" w:rsidP="00DA5F49">
            <w:pPr>
              <w:pStyle w:val="TAL"/>
              <w:rPr>
                <w:sz w:val="16"/>
              </w:rPr>
            </w:pPr>
            <w:r>
              <w:rPr>
                <w:sz w:val="16"/>
              </w:rPr>
              <w:t>Rel-18</w:t>
            </w:r>
          </w:p>
        </w:tc>
        <w:tc>
          <w:tcPr>
            <w:tcW w:w="306" w:type="dxa"/>
          </w:tcPr>
          <w:p w14:paraId="5EB0B8B3" w14:textId="77777777" w:rsidR="00507112" w:rsidRPr="002901BB" w:rsidRDefault="00507112" w:rsidP="00DA5F49">
            <w:pPr>
              <w:pStyle w:val="TAL"/>
              <w:rPr>
                <w:sz w:val="16"/>
              </w:rPr>
            </w:pPr>
            <w:r>
              <w:rPr>
                <w:sz w:val="16"/>
              </w:rPr>
              <w:t>F</w:t>
            </w:r>
          </w:p>
        </w:tc>
        <w:tc>
          <w:tcPr>
            <w:tcW w:w="4013" w:type="dxa"/>
          </w:tcPr>
          <w:p w14:paraId="3CAA8863" w14:textId="77777777" w:rsidR="00507112" w:rsidRPr="002901BB" w:rsidRDefault="00507112" w:rsidP="00DA5F49">
            <w:pPr>
              <w:pStyle w:val="TAL"/>
              <w:rPr>
                <w:sz w:val="16"/>
              </w:rPr>
            </w:pPr>
            <w:r>
              <w:rPr>
                <w:sz w:val="16"/>
              </w:rPr>
              <w:t>NR_FR2_multiRX_DL-UEConTest</w:t>
            </w:r>
          </w:p>
        </w:tc>
        <w:tc>
          <w:tcPr>
            <w:tcW w:w="967" w:type="dxa"/>
          </w:tcPr>
          <w:p w14:paraId="753F243D" w14:textId="77777777" w:rsidR="00507112" w:rsidRPr="002901BB" w:rsidRDefault="00507112" w:rsidP="00DA5F49">
            <w:pPr>
              <w:pStyle w:val="TAL"/>
              <w:rPr>
                <w:sz w:val="16"/>
              </w:rPr>
            </w:pPr>
            <w:r>
              <w:rPr>
                <w:sz w:val="16"/>
              </w:rPr>
              <w:t>revised</w:t>
            </w:r>
          </w:p>
        </w:tc>
      </w:tr>
      <w:tr w:rsidR="00507112" w14:paraId="17F32A1F" w14:textId="77777777" w:rsidTr="00E27664">
        <w:tc>
          <w:tcPr>
            <w:tcW w:w="1097" w:type="dxa"/>
          </w:tcPr>
          <w:p w14:paraId="434BFD77" w14:textId="77777777" w:rsidR="00507112" w:rsidRPr="002901BB" w:rsidRDefault="00507112" w:rsidP="00DA5F49">
            <w:pPr>
              <w:pStyle w:val="TAL"/>
              <w:rPr>
                <w:sz w:val="16"/>
              </w:rPr>
            </w:pPr>
            <w:r>
              <w:rPr>
                <w:sz w:val="16"/>
              </w:rPr>
              <w:t>R5-251518</w:t>
            </w:r>
          </w:p>
        </w:tc>
        <w:tc>
          <w:tcPr>
            <w:tcW w:w="2440" w:type="dxa"/>
          </w:tcPr>
          <w:p w14:paraId="5547A448" w14:textId="77777777" w:rsidR="00507112" w:rsidRPr="002901BB" w:rsidRDefault="00507112" w:rsidP="00DA5F49">
            <w:pPr>
              <w:pStyle w:val="TAL"/>
              <w:rPr>
                <w:sz w:val="16"/>
              </w:rPr>
            </w:pPr>
            <w:r>
              <w:rPr>
                <w:sz w:val="16"/>
              </w:rPr>
              <w:t>Updates to 2AoA spherical coverage test</w:t>
            </w:r>
          </w:p>
        </w:tc>
        <w:tc>
          <w:tcPr>
            <w:tcW w:w="1524" w:type="dxa"/>
          </w:tcPr>
          <w:p w14:paraId="38764722" w14:textId="77777777" w:rsidR="00507112" w:rsidRPr="002901BB" w:rsidRDefault="00507112" w:rsidP="00DA5F49">
            <w:pPr>
              <w:pStyle w:val="TAL"/>
              <w:rPr>
                <w:sz w:val="16"/>
              </w:rPr>
            </w:pPr>
            <w:r>
              <w:rPr>
                <w:sz w:val="16"/>
              </w:rPr>
              <w:t>Apple Trading</w:t>
            </w:r>
          </w:p>
        </w:tc>
        <w:tc>
          <w:tcPr>
            <w:tcW w:w="888" w:type="dxa"/>
          </w:tcPr>
          <w:p w14:paraId="2C93A930" w14:textId="77777777" w:rsidR="00507112" w:rsidRPr="002901BB" w:rsidRDefault="00507112" w:rsidP="00DA5F49">
            <w:pPr>
              <w:pStyle w:val="TAL"/>
              <w:rPr>
                <w:sz w:val="16"/>
              </w:rPr>
            </w:pPr>
            <w:r>
              <w:rPr>
                <w:sz w:val="16"/>
              </w:rPr>
              <w:t>38.521-2</w:t>
            </w:r>
          </w:p>
        </w:tc>
        <w:tc>
          <w:tcPr>
            <w:tcW w:w="709" w:type="dxa"/>
          </w:tcPr>
          <w:p w14:paraId="37CE5501" w14:textId="77777777" w:rsidR="00507112" w:rsidRPr="002901BB" w:rsidRDefault="00507112" w:rsidP="00DA5F49">
            <w:pPr>
              <w:pStyle w:val="TAL"/>
              <w:rPr>
                <w:sz w:val="16"/>
              </w:rPr>
            </w:pPr>
            <w:r>
              <w:rPr>
                <w:sz w:val="16"/>
              </w:rPr>
              <w:t>1143</w:t>
            </w:r>
          </w:p>
        </w:tc>
        <w:tc>
          <w:tcPr>
            <w:tcW w:w="281" w:type="dxa"/>
          </w:tcPr>
          <w:p w14:paraId="019FD48B" w14:textId="77777777" w:rsidR="00507112" w:rsidRPr="002901BB" w:rsidRDefault="00507112" w:rsidP="00DA5F49">
            <w:pPr>
              <w:pStyle w:val="TAR"/>
              <w:rPr>
                <w:sz w:val="16"/>
              </w:rPr>
            </w:pPr>
            <w:r>
              <w:rPr>
                <w:sz w:val="16"/>
              </w:rPr>
              <w:t>1</w:t>
            </w:r>
          </w:p>
        </w:tc>
        <w:tc>
          <w:tcPr>
            <w:tcW w:w="711" w:type="dxa"/>
          </w:tcPr>
          <w:p w14:paraId="6BA98F6B" w14:textId="77777777" w:rsidR="00507112" w:rsidRPr="002901BB" w:rsidRDefault="00507112" w:rsidP="00DA5F49">
            <w:pPr>
              <w:pStyle w:val="TAL"/>
              <w:rPr>
                <w:sz w:val="16"/>
              </w:rPr>
            </w:pPr>
            <w:r>
              <w:rPr>
                <w:sz w:val="16"/>
              </w:rPr>
              <w:t>Rel-18</w:t>
            </w:r>
          </w:p>
        </w:tc>
        <w:tc>
          <w:tcPr>
            <w:tcW w:w="306" w:type="dxa"/>
          </w:tcPr>
          <w:p w14:paraId="62EFDB2E" w14:textId="77777777" w:rsidR="00507112" w:rsidRPr="002901BB" w:rsidRDefault="00507112" w:rsidP="00DA5F49">
            <w:pPr>
              <w:pStyle w:val="TAL"/>
              <w:rPr>
                <w:sz w:val="16"/>
              </w:rPr>
            </w:pPr>
            <w:r>
              <w:rPr>
                <w:sz w:val="16"/>
              </w:rPr>
              <w:t>F</w:t>
            </w:r>
          </w:p>
        </w:tc>
        <w:tc>
          <w:tcPr>
            <w:tcW w:w="4013" w:type="dxa"/>
          </w:tcPr>
          <w:p w14:paraId="26B85AE4" w14:textId="77777777" w:rsidR="00507112" w:rsidRPr="002901BB" w:rsidRDefault="00507112" w:rsidP="00DA5F49">
            <w:pPr>
              <w:pStyle w:val="TAL"/>
              <w:rPr>
                <w:sz w:val="16"/>
              </w:rPr>
            </w:pPr>
            <w:r>
              <w:rPr>
                <w:sz w:val="16"/>
              </w:rPr>
              <w:t>NR_FR2_multiRX_DL-UEConTest</w:t>
            </w:r>
          </w:p>
        </w:tc>
        <w:tc>
          <w:tcPr>
            <w:tcW w:w="967" w:type="dxa"/>
          </w:tcPr>
          <w:p w14:paraId="098394E1" w14:textId="77777777" w:rsidR="00507112" w:rsidRPr="002901BB" w:rsidRDefault="00507112" w:rsidP="00DA5F49">
            <w:pPr>
              <w:pStyle w:val="TAL"/>
              <w:rPr>
                <w:sz w:val="16"/>
              </w:rPr>
            </w:pPr>
            <w:r>
              <w:rPr>
                <w:sz w:val="16"/>
              </w:rPr>
              <w:t>agreed</w:t>
            </w:r>
          </w:p>
        </w:tc>
      </w:tr>
      <w:tr w:rsidR="00507112" w14:paraId="79FF0EE8" w14:textId="77777777" w:rsidTr="00E27664">
        <w:tc>
          <w:tcPr>
            <w:tcW w:w="1097" w:type="dxa"/>
          </w:tcPr>
          <w:p w14:paraId="66A3AB72" w14:textId="77777777" w:rsidR="00507112" w:rsidRPr="002901BB" w:rsidRDefault="00507112" w:rsidP="00DA5F49">
            <w:pPr>
              <w:pStyle w:val="TAL"/>
              <w:rPr>
                <w:sz w:val="16"/>
              </w:rPr>
            </w:pPr>
            <w:r>
              <w:rPr>
                <w:sz w:val="16"/>
              </w:rPr>
              <w:t>R5-250160</w:t>
            </w:r>
          </w:p>
        </w:tc>
        <w:tc>
          <w:tcPr>
            <w:tcW w:w="2440" w:type="dxa"/>
          </w:tcPr>
          <w:p w14:paraId="2FF5197E" w14:textId="77777777" w:rsidR="00507112" w:rsidRPr="002901BB" w:rsidRDefault="00507112" w:rsidP="00DA5F49">
            <w:pPr>
              <w:pStyle w:val="TAL"/>
              <w:rPr>
                <w:sz w:val="16"/>
              </w:rPr>
            </w:pPr>
            <w:r>
              <w:rPr>
                <w:sz w:val="16"/>
              </w:rPr>
              <w:t xml:space="preserve">Editorial correction to Reference sensitivity for DC </w:t>
            </w:r>
          </w:p>
        </w:tc>
        <w:tc>
          <w:tcPr>
            <w:tcW w:w="1524" w:type="dxa"/>
          </w:tcPr>
          <w:p w14:paraId="68DFD1E2" w14:textId="77777777" w:rsidR="00507112" w:rsidRPr="002901BB" w:rsidRDefault="00507112" w:rsidP="00DA5F49">
            <w:pPr>
              <w:pStyle w:val="TAL"/>
              <w:rPr>
                <w:sz w:val="16"/>
              </w:rPr>
            </w:pPr>
            <w:r>
              <w:rPr>
                <w:sz w:val="16"/>
              </w:rPr>
              <w:t>MediaTek Beijing Inc.</w:t>
            </w:r>
          </w:p>
        </w:tc>
        <w:tc>
          <w:tcPr>
            <w:tcW w:w="888" w:type="dxa"/>
          </w:tcPr>
          <w:p w14:paraId="6D83C682" w14:textId="77777777" w:rsidR="00507112" w:rsidRPr="002901BB" w:rsidRDefault="00507112" w:rsidP="00DA5F49">
            <w:pPr>
              <w:pStyle w:val="TAL"/>
              <w:rPr>
                <w:sz w:val="16"/>
              </w:rPr>
            </w:pPr>
            <w:r>
              <w:rPr>
                <w:sz w:val="16"/>
              </w:rPr>
              <w:t>38.521-3</w:t>
            </w:r>
          </w:p>
        </w:tc>
        <w:tc>
          <w:tcPr>
            <w:tcW w:w="709" w:type="dxa"/>
          </w:tcPr>
          <w:p w14:paraId="73634948" w14:textId="77777777" w:rsidR="00507112" w:rsidRPr="002901BB" w:rsidRDefault="00507112" w:rsidP="00DA5F49">
            <w:pPr>
              <w:pStyle w:val="TAL"/>
              <w:rPr>
                <w:sz w:val="16"/>
              </w:rPr>
            </w:pPr>
            <w:r>
              <w:rPr>
                <w:sz w:val="16"/>
              </w:rPr>
              <w:t>1878</w:t>
            </w:r>
          </w:p>
        </w:tc>
        <w:tc>
          <w:tcPr>
            <w:tcW w:w="281" w:type="dxa"/>
          </w:tcPr>
          <w:p w14:paraId="42FF4A43" w14:textId="77777777" w:rsidR="00507112" w:rsidRPr="002901BB" w:rsidRDefault="00507112" w:rsidP="00DA5F49">
            <w:pPr>
              <w:pStyle w:val="TAR"/>
              <w:rPr>
                <w:sz w:val="16"/>
              </w:rPr>
            </w:pPr>
            <w:r>
              <w:rPr>
                <w:sz w:val="16"/>
              </w:rPr>
              <w:t>-</w:t>
            </w:r>
          </w:p>
        </w:tc>
        <w:tc>
          <w:tcPr>
            <w:tcW w:w="711" w:type="dxa"/>
          </w:tcPr>
          <w:p w14:paraId="56D0D6F6" w14:textId="77777777" w:rsidR="00507112" w:rsidRPr="002901BB" w:rsidRDefault="00507112" w:rsidP="00DA5F49">
            <w:pPr>
              <w:pStyle w:val="TAL"/>
              <w:rPr>
                <w:sz w:val="16"/>
              </w:rPr>
            </w:pPr>
            <w:r>
              <w:rPr>
                <w:sz w:val="16"/>
              </w:rPr>
              <w:t>Rel-18</w:t>
            </w:r>
          </w:p>
        </w:tc>
        <w:tc>
          <w:tcPr>
            <w:tcW w:w="306" w:type="dxa"/>
          </w:tcPr>
          <w:p w14:paraId="24D3876A" w14:textId="77777777" w:rsidR="00507112" w:rsidRPr="002901BB" w:rsidRDefault="00507112" w:rsidP="00DA5F49">
            <w:pPr>
              <w:pStyle w:val="TAL"/>
              <w:rPr>
                <w:sz w:val="16"/>
              </w:rPr>
            </w:pPr>
            <w:r>
              <w:rPr>
                <w:sz w:val="16"/>
              </w:rPr>
              <w:t>F</w:t>
            </w:r>
          </w:p>
        </w:tc>
        <w:tc>
          <w:tcPr>
            <w:tcW w:w="4013" w:type="dxa"/>
          </w:tcPr>
          <w:p w14:paraId="61FEC47F" w14:textId="77777777" w:rsidR="00507112" w:rsidRPr="002901BB" w:rsidRDefault="00507112" w:rsidP="00DA5F49">
            <w:pPr>
              <w:pStyle w:val="TAL"/>
              <w:rPr>
                <w:sz w:val="16"/>
              </w:rPr>
            </w:pPr>
            <w:r>
              <w:rPr>
                <w:sz w:val="16"/>
              </w:rPr>
              <w:t>TEI15_Test, 5GS_NR_LTE-UEConTest</w:t>
            </w:r>
          </w:p>
        </w:tc>
        <w:tc>
          <w:tcPr>
            <w:tcW w:w="967" w:type="dxa"/>
          </w:tcPr>
          <w:p w14:paraId="05C537EC" w14:textId="77777777" w:rsidR="00507112" w:rsidRPr="002901BB" w:rsidRDefault="00507112" w:rsidP="00DA5F49">
            <w:pPr>
              <w:pStyle w:val="TAL"/>
              <w:rPr>
                <w:sz w:val="16"/>
              </w:rPr>
            </w:pPr>
            <w:r>
              <w:rPr>
                <w:sz w:val="16"/>
              </w:rPr>
              <w:t>agreed</w:t>
            </w:r>
          </w:p>
        </w:tc>
      </w:tr>
      <w:tr w:rsidR="00507112" w14:paraId="652EAB6B" w14:textId="77777777" w:rsidTr="00E27664">
        <w:tc>
          <w:tcPr>
            <w:tcW w:w="1097" w:type="dxa"/>
          </w:tcPr>
          <w:p w14:paraId="48EBC0A2" w14:textId="77777777" w:rsidR="00507112" w:rsidRPr="002901BB" w:rsidRDefault="00507112" w:rsidP="00DA5F49">
            <w:pPr>
              <w:pStyle w:val="TAL"/>
              <w:rPr>
                <w:sz w:val="16"/>
              </w:rPr>
            </w:pPr>
            <w:r>
              <w:rPr>
                <w:sz w:val="16"/>
              </w:rPr>
              <w:t>R5-250185</w:t>
            </w:r>
          </w:p>
        </w:tc>
        <w:tc>
          <w:tcPr>
            <w:tcW w:w="2440" w:type="dxa"/>
          </w:tcPr>
          <w:p w14:paraId="1749E57D" w14:textId="77777777" w:rsidR="00507112" w:rsidRPr="002901BB" w:rsidRDefault="00507112" w:rsidP="00DA5F49">
            <w:pPr>
              <w:pStyle w:val="TAL"/>
              <w:rPr>
                <w:sz w:val="16"/>
              </w:rPr>
            </w:pPr>
            <w:r>
              <w:rPr>
                <w:sz w:val="16"/>
              </w:rPr>
              <w:t>Correction of reference sensitivity for PC2 EN-DC combo within FR1</w:t>
            </w:r>
          </w:p>
        </w:tc>
        <w:tc>
          <w:tcPr>
            <w:tcW w:w="1524" w:type="dxa"/>
          </w:tcPr>
          <w:p w14:paraId="08F5AFB3" w14:textId="77777777" w:rsidR="00507112" w:rsidRPr="002901BB" w:rsidRDefault="00507112" w:rsidP="00DA5F49">
            <w:pPr>
              <w:pStyle w:val="TAL"/>
              <w:rPr>
                <w:sz w:val="16"/>
              </w:rPr>
            </w:pPr>
            <w:r>
              <w:rPr>
                <w:sz w:val="16"/>
              </w:rPr>
              <w:t>KDDI Corporation</w:t>
            </w:r>
          </w:p>
        </w:tc>
        <w:tc>
          <w:tcPr>
            <w:tcW w:w="888" w:type="dxa"/>
          </w:tcPr>
          <w:p w14:paraId="54621DD9" w14:textId="77777777" w:rsidR="00507112" w:rsidRPr="002901BB" w:rsidRDefault="00507112" w:rsidP="00DA5F49">
            <w:pPr>
              <w:pStyle w:val="TAL"/>
              <w:rPr>
                <w:sz w:val="16"/>
              </w:rPr>
            </w:pPr>
            <w:r>
              <w:rPr>
                <w:sz w:val="16"/>
              </w:rPr>
              <w:t>38.521-3</w:t>
            </w:r>
          </w:p>
        </w:tc>
        <w:tc>
          <w:tcPr>
            <w:tcW w:w="709" w:type="dxa"/>
          </w:tcPr>
          <w:p w14:paraId="531FF409" w14:textId="77777777" w:rsidR="00507112" w:rsidRPr="002901BB" w:rsidRDefault="00507112" w:rsidP="00DA5F49">
            <w:pPr>
              <w:pStyle w:val="TAL"/>
              <w:rPr>
                <w:sz w:val="16"/>
              </w:rPr>
            </w:pPr>
            <w:r>
              <w:rPr>
                <w:sz w:val="16"/>
              </w:rPr>
              <w:t>1879</w:t>
            </w:r>
          </w:p>
        </w:tc>
        <w:tc>
          <w:tcPr>
            <w:tcW w:w="281" w:type="dxa"/>
          </w:tcPr>
          <w:p w14:paraId="0BE1CDD2" w14:textId="77777777" w:rsidR="00507112" w:rsidRPr="002901BB" w:rsidRDefault="00507112" w:rsidP="00DA5F49">
            <w:pPr>
              <w:pStyle w:val="TAR"/>
              <w:rPr>
                <w:sz w:val="16"/>
              </w:rPr>
            </w:pPr>
            <w:r>
              <w:rPr>
                <w:sz w:val="16"/>
              </w:rPr>
              <w:t>-</w:t>
            </w:r>
          </w:p>
        </w:tc>
        <w:tc>
          <w:tcPr>
            <w:tcW w:w="711" w:type="dxa"/>
          </w:tcPr>
          <w:p w14:paraId="70A1AEE1" w14:textId="77777777" w:rsidR="00507112" w:rsidRPr="002901BB" w:rsidRDefault="00507112" w:rsidP="00DA5F49">
            <w:pPr>
              <w:pStyle w:val="TAL"/>
              <w:rPr>
                <w:sz w:val="16"/>
              </w:rPr>
            </w:pPr>
            <w:r>
              <w:rPr>
                <w:sz w:val="16"/>
              </w:rPr>
              <w:t>Rel-18</w:t>
            </w:r>
          </w:p>
        </w:tc>
        <w:tc>
          <w:tcPr>
            <w:tcW w:w="306" w:type="dxa"/>
          </w:tcPr>
          <w:p w14:paraId="05BED36B" w14:textId="77777777" w:rsidR="00507112" w:rsidRPr="002901BB" w:rsidRDefault="00507112" w:rsidP="00DA5F49">
            <w:pPr>
              <w:pStyle w:val="TAL"/>
              <w:rPr>
                <w:sz w:val="16"/>
              </w:rPr>
            </w:pPr>
            <w:r>
              <w:rPr>
                <w:sz w:val="16"/>
              </w:rPr>
              <w:t>F</w:t>
            </w:r>
          </w:p>
        </w:tc>
        <w:tc>
          <w:tcPr>
            <w:tcW w:w="4013" w:type="dxa"/>
          </w:tcPr>
          <w:p w14:paraId="04C17615" w14:textId="77777777" w:rsidR="00507112" w:rsidRPr="002901BB" w:rsidRDefault="00507112" w:rsidP="00DA5F49">
            <w:pPr>
              <w:pStyle w:val="TAL"/>
              <w:rPr>
                <w:sz w:val="16"/>
              </w:rPr>
            </w:pPr>
            <w:r>
              <w:rPr>
                <w:sz w:val="16"/>
              </w:rPr>
              <w:t>HPUE_NR_CADC_NR_LTE_DC_R18-UEConTest</w:t>
            </w:r>
          </w:p>
        </w:tc>
        <w:tc>
          <w:tcPr>
            <w:tcW w:w="967" w:type="dxa"/>
          </w:tcPr>
          <w:p w14:paraId="0CDBBEAD" w14:textId="77777777" w:rsidR="00507112" w:rsidRPr="002901BB" w:rsidRDefault="00507112" w:rsidP="00DA5F49">
            <w:pPr>
              <w:pStyle w:val="TAL"/>
              <w:rPr>
                <w:sz w:val="16"/>
              </w:rPr>
            </w:pPr>
            <w:r>
              <w:rPr>
                <w:sz w:val="16"/>
              </w:rPr>
              <w:t>revised</w:t>
            </w:r>
          </w:p>
        </w:tc>
      </w:tr>
      <w:tr w:rsidR="00507112" w14:paraId="0CCF5FA1" w14:textId="77777777" w:rsidTr="00E27664">
        <w:tc>
          <w:tcPr>
            <w:tcW w:w="1097" w:type="dxa"/>
          </w:tcPr>
          <w:p w14:paraId="4A730708" w14:textId="77777777" w:rsidR="00507112" w:rsidRPr="002901BB" w:rsidRDefault="00507112" w:rsidP="00DA5F49">
            <w:pPr>
              <w:pStyle w:val="TAL"/>
              <w:rPr>
                <w:sz w:val="16"/>
              </w:rPr>
            </w:pPr>
            <w:r>
              <w:rPr>
                <w:sz w:val="16"/>
              </w:rPr>
              <w:t>R5-251745</w:t>
            </w:r>
          </w:p>
        </w:tc>
        <w:tc>
          <w:tcPr>
            <w:tcW w:w="2440" w:type="dxa"/>
          </w:tcPr>
          <w:p w14:paraId="39E18B9C" w14:textId="77777777" w:rsidR="00507112" w:rsidRPr="002901BB" w:rsidRDefault="00507112" w:rsidP="00DA5F49">
            <w:pPr>
              <w:pStyle w:val="TAL"/>
              <w:rPr>
                <w:sz w:val="16"/>
              </w:rPr>
            </w:pPr>
            <w:r>
              <w:rPr>
                <w:sz w:val="16"/>
              </w:rPr>
              <w:t>Correction of reference sensitivity for PC2 EN-DC combo within FR1</w:t>
            </w:r>
          </w:p>
        </w:tc>
        <w:tc>
          <w:tcPr>
            <w:tcW w:w="1524" w:type="dxa"/>
          </w:tcPr>
          <w:p w14:paraId="1CB5A103" w14:textId="77777777" w:rsidR="00507112" w:rsidRPr="002901BB" w:rsidRDefault="00507112" w:rsidP="00DA5F49">
            <w:pPr>
              <w:pStyle w:val="TAL"/>
              <w:rPr>
                <w:sz w:val="16"/>
              </w:rPr>
            </w:pPr>
            <w:r>
              <w:rPr>
                <w:sz w:val="16"/>
              </w:rPr>
              <w:t>KDDI Corporation</w:t>
            </w:r>
          </w:p>
        </w:tc>
        <w:tc>
          <w:tcPr>
            <w:tcW w:w="888" w:type="dxa"/>
          </w:tcPr>
          <w:p w14:paraId="7EEEB28C" w14:textId="77777777" w:rsidR="00507112" w:rsidRPr="002901BB" w:rsidRDefault="00507112" w:rsidP="00DA5F49">
            <w:pPr>
              <w:pStyle w:val="TAL"/>
              <w:rPr>
                <w:sz w:val="16"/>
              </w:rPr>
            </w:pPr>
            <w:r>
              <w:rPr>
                <w:sz w:val="16"/>
              </w:rPr>
              <w:t>38.521-3</w:t>
            </w:r>
          </w:p>
        </w:tc>
        <w:tc>
          <w:tcPr>
            <w:tcW w:w="709" w:type="dxa"/>
          </w:tcPr>
          <w:p w14:paraId="2644A97C" w14:textId="77777777" w:rsidR="00507112" w:rsidRPr="002901BB" w:rsidRDefault="00507112" w:rsidP="00DA5F49">
            <w:pPr>
              <w:pStyle w:val="TAL"/>
              <w:rPr>
                <w:sz w:val="16"/>
              </w:rPr>
            </w:pPr>
            <w:r>
              <w:rPr>
                <w:sz w:val="16"/>
              </w:rPr>
              <w:t>1879</w:t>
            </w:r>
          </w:p>
        </w:tc>
        <w:tc>
          <w:tcPr>
            <w:tcW w:w="281" w:type="dxa"/>
          </w:tcPr>
          <w:p w14:paraId="3326C101" w14:textId="77777777" w:rsidR="00507112" w:rsidRPr="002901BB" w:rsidRDefault="00507112" w:rsidP="00DA5F49">
            <w:pPr>
              <w:pStyle w:val="TAR"/>
              <w:rPr>
                <w:sz w:val="16"/>
              </w:rPr>
            </w:pPr>
            <w:r>
              <w:rPr>
                <w:sz w:val="16"/>
              </w:rPr>
              <w:t>1</w:t>
            </w:r>
          </w:p>
        </w:tc>
        <w:tc>
          <w:tcPr>
            <w:tcW w:w="711" w:type="dxa"/>
          </w:tcPr>
          <w:p w14:paraId="70C71DB9" w14:textId="77777777" w:rsidR="00507112" w:rsidRPr="002901BB" w:rsidRDefault="00507112" w:rsidP="00DA5F49">
            <w:pPr>
              <w:pStyle w:val="TAL"/>
              <w:rPr>
                <w:sz w:val="16"/>
              </w:rPr>
            </w:pPr>
            <w:r>
              <w:rPr>
                <w:sz w:val="16"/>
              </w:rPr>
              <w:t>Rel-18</w:t>
            </w:r>
          </w:p>
        </w:tc>
        <w:tc>
          <w:tcPr>
            <w:tcW w:w="306" w:type="dxa"/>
          </w:tcPr>
          <w:p w14:paraId="21CC44A9" w14:textId="77777777" w:rsidR="00507112" w:rsidRPr="002901BB" w:rsidRDefault="00507112" w:rsidP="00DA5F49">
            <w:pPr>
              <w:pStyle w:val="TAL"/>
              <w:rPr>
                <w:sz w:val="16"/>
              </w:rPr>
            </w:pPr>
            <w:r>
              <w:rPr>
                <w:sz w:val="16"/>
              </w:rPr>
              <w:t>F</w:t>
            </w:r>
          </w:p>
        </w:tc>
        <w:tc>
          <w:tcPr>
            <w:tcW w:w="4013" w:type="dxa"/>
          </w:tcPr>
          <w:p w14:paraId="3472C403" w14:textId="77777777" w:rsidR="00507112" w:rsidRPr="002901BB" w:rsidRDefault="00507112" w:rsidP="00DA5F49">
            <w:pPr>
              <w:pStyle w:val="TAL"/>
              <w:rPr>
                <w:sz w:val="16"/>
              </w:rPr>
            </w:pPr>
            <w:r>
              <w:rPr>
                <w:sz w:val="16"/>
              </w:rPr>
              <w:t>HPUE_NR_CADC_NR_LTE_DC_R18-UEConTest</w:t>
            </w:r>
          </w:p>
        </w:tc>
        <w:tc>
          <w:tcPr>
            <w:tcW w:w="967" w:type="dxa"/>
          </w:tcPr>
          <w:p w14:paraId="31D67EE8" w14:textId="77777777" w:rsidR="00507112" w:rsidRPr="002901BB" w:rsidRDefault="00507112" w:rsidP="00DA5F49">
            <w:pPr>
              <w:pStyle w:val="TAL"/>
              <w:rPr>
                <w:sz w:val="16"/>
              </w:rPr>
            </w:pPr>
            <w:r>
              <w:rPr>
                <w:sz w:val="16"/>
              </w:rPr>
              <w:t>withdrawn</w:t>
            </w:r>
          </w:p>
        </w:tc>
      </w:tr>
      <w:tr w:rsidR="00507112" w14:paraId="12ADF6FB" w14:textId="77777777" w:rsidTr="00E27664">
        <w:tc>
          <w:tcPr>
            <w:tcW w:w="1097" w:type="dxa"/>
          </w:tcPr>
          <w:p w14:paraId="0A9452B2" w14:textId="77777777" w:rsidR="00507112" w:rsidRPr="002901BB" w:rsidRDefault="00507112" w:rsidP="00DA5F49">
            <w:pPr>
              <w:pStyle w:val="TAL"/>
              <w:rPr>
                <w:sz w:val="16"/>
              </w:rPr>
            </w:pPr>
            <w:r>
              <w:rPr>
                <w:sz w:val="16"/>
              </w:rPr>
              <w:t>R5-250211</w:t>
            </w:r>
          </w:p>
        </w:tc>
        <w:tc>
          <w:tcPr>
            <w:tcW w:w="2440" w:type="dxa"/>
          </w:tcPr>
          <w:p w14:paraId="77353AC5" w14:textId="77777777" w:rsidR="00507112" w:rsidRPr="002901BB" w:rsidRDefault="00507112" w:rsidP="00DA5F49">
            <w:pPr>
              <w:pStyle w:val="TAL"/>
              <w:rPr>
                <w:sz w:val="16"/>
              </w:rPr>
            </w:pPr>
            <w:r>
              <w:rPr>
                <w:sz w:val="16"/>
              </w:rPr>
              <w:t>FR2 MU - General Updates in 38.521-3 Tx test cases</w:t>
            </w:r>
          </w:p>
        </w:tc>
        <w:tc>
          <w:tcPr>
            <w:tcW w:w="1524" w:type="dxa"/>
          </w:tcPr>
          <w:p w14:paraId="501C9C0A" w14:textId="77777777" w:rsidR="00507112" w:rsidRPr="002901BB" w:rsidRDefault="00507112" w:rsidP="00DA5F49">
            <w:pPr>
              <w:pStyle w:val="TAL"/>
              <w:rPr>
                <w:sz w:val="16"/>
              </w:rPr>
            </w:pPr>
            <w:r>
              <w:rPr>
                <w:sz w:val="16"/>
              </w:rPr>
              <w:t>Keysight Technologies</w:t>
            </w:r>
          </w:p>
        </w:tc>
        <w:tc>
          <w:tcPr>
            <w:tcW w:w="888" w:type="dxa"/>
          </w:tcPr>
          <w:p w14:paraId="749B0ADD" w14:textId="77777777" w:rsidR="00507112" w:rsidRPr="002901BB" w:rsidRDefault="00507112" w:rsidP="00DA5F49">
            <w:pPr>
              <w:pStyle w:val="TAL"/>
              <w:rPr>
                <w:sz w:val="16"/>
              </w:rPr>
            </w:pPr>
            <w:r>
              <w:rPr>
                <w:sz w:val="16"/>
              </w:rPr>
              <w:t>38.521-3</w:t>
            </w:r>
          </w:p>
        </w:tc>
        <w:tc>
          <w:tcPr>
            <w:tcW w:w="709" w:type="dxa"/>
          </w:tcPr>
          <w:p w14:paraId="7AFCBB50" w14:textId="77777777" w:rsidR="00507112" w:rsidRPr="002901BB" w:rsidRDefault="00507112" w:rsidP="00DA5F49">
            <w:pPr>
              <w:pStyle w:val="TAL"/>
              <w:rPr>
                <w:sz w:val="16"/>
              </w:rPr>
            </w:pPr>
            <w:r>
              <w:rPr>
                <w:sz w:val="16"/>
              </w:rPr>
              <w:t>1880</w:t>
            </w:r>
          </w:p>
        </w:tc>
        <w:tc>
          <w:tcPr>
            <w:tcW w:w="281" w:type="dxa"/>
          </w:tcPr>
          <w:p w14:paraId="4CAAF628" w14:textId="77777777" w:rsidR="00507112" w:rsidRPr="002901BB" w:rsidRDefault="00507112" w:rsidP="00DA5F49">
            <w:pPr>
              <w:pStyle w:val="TAR"/>
              <w:rPr>
                <w:sz w:val="16"/>
              </w:rPr>
            </w:pPr>
            <w:r>
              <w:rPr>
                <w:sz w:val="16"/>
              </w:rPr>
              <w:t>-</w:t>
            </w:r>
          </w:p>
        </w:tc>
        <w:tc>
          <w:tcPr>
            <w:tcW w:w="711" w:type="dxa"/>
          </w:tcPr>
          <w:p w14:paraId="55B22D61" w14:textId="77777777" w:rsidR="00507112" w:rsidRPr="002901BB" w:rsidRDefault="00507112" w:rsidP="00DA5F49">
            <w:pPr>
              <w:pStyle w:val="TAL"/>
              <w:rPr>
                <w:sz w:val="16"/>
              </w:rPr>
            </w:pPr>
            <w:r>
              <w:rPr>
                <w:sz w:val="16"/>
              </w:rPr>
              <w:t>Rel-18</w:t>
            </w:r>
          </w:p>
        </w:tc>
        <w:tc>
          <w:tcPr>
            <w:tcW w:w="306" w:type="dxa"/>
          </w:tcPr>
          <w:p w14:paraId="2F83BBB4" w14:textId="77777777" w:rsidR="00507112" w:rsidRPr="002901BB" w:rsidRDefault="00507112" w:rsidP="00DA5F49">
            <w:pPr>
              <w:pStyle w:val="TAL"/>
              <w:rPr>
                <w:sz w:val="16"/>
              </w:rPr>
            </w:pPr>
            <w:r>
              <w:rPr>
                <w:sz w:val="16"/>
              </w:rPr>
              <w:t>F</w:t>
            </w:r>
          </w:p>
        </w:tc>
        <w:tc>
          <w:tcPr>
            <w:tcW w:w="4013" w:type="dxa"/>
          </w:tcPr>
          <w:p w14:paraId="6BC4BD95" w14:textId="77777777" w:rsidR="00507112" w:rsidRPr="002901BB" w:rsidRDefault="00507112" w:rsidP="00DA5F49">
            <w:pPr>
              <w:pStyle w:val="TAL"/>
              <w:rPr>
                <w:sz w:val="16"/>
              </w:rPr>
            </w:pPr>
            <w:r>
              <w:rPr>
                <w:sz w:val="16"/>
              </w:rPr>
              <w:t>TEI15_Test, 5GS_NR_LTE-UEConTest</w:t>
            </w:r>
          </w:p>
        </w:tc>
        <w:tc>
          <w:tcPr>
            <w:tcW w:w="967" w:type="dxa"/>
          </w:tcPr>
          <w:p w14:paraId="75A9EB1F" w14:textId="77777777" w:rsidR="00507112" w:rsidRPr="002901BB" w:rsidRDefault="00507112" w:rsidP="00DA5F49">
            <w:pPr>
              <w:pStyle w:val="TAL"/>
              <w:rPr>
                <w:sz w:val="16"/>
              </w:rPr>
            </w:pPr>
            <w:r>
              <w:rPr>
                <w:sz w:val="16"/>
              </w:rPr>
              <w:t>agreed</w:t>
            </w:r>
          </w:p>
        </w:tc>
      </w:tr>
      <w:tr w:rsidR="00507112" w14:paraId="1CD60973" w14:textId="77777777" w:rsidTr="00E27664">
        <w:tc>
          <w:tcPr>
            <w:tcW w:w="1097" w:type="dxa"/>
          </w:tcPr>
          <w:p w14:paraId="36E8B242" w14:textId="77777777" w:rsidR="00507112" w:rsidRPr="002901BB" w:rsidRDefault="00507112" w:rsidP="00DA5F49">
            <w:pPr>
              <w:pStyle w:val="TAL"/>
              <w:rPr>
                <w:sz w:val="16"/>
              </w:rPr>
            </w:pPr>
            <w:r>
              <w:rPr>
                <w:sz w:val="16"/>
              </w:rPr>
              <w:t>R5-250212</w:t>
            </w:r>
          </w:p>
        </w:tc>
        <w:tc>
          <w:tcPr>
            <w:tcW w:w="2440" w:type="dxa"/>
          </w:tcPr>
          <w:p w14:paraId="180B54DD" w14:textId="77777777" w:rsidR="00507112" w:rsidRPr="002901BB" w:rsidRDefault="00507112" w:rsidP="00DA5F49">
            <w:pPr>
              <w:pStyle w:val="TAL"/>
              <w:rPr>
                <w:sz w:val="16"/>
              </w:rPr>
            </w:pPr>
            <w:r>
              <w:rPr>
                <w:sz w:val="16"/>
              </w:rPr>
              <w:t>FR2 MU - General Updates in 38.521-3 Rx test cases</w:t>
            </w:r>
          </w:p>
        </w:tc>
        <w:tc>
          <w:tcPr>
            <w:tcW w:w="1524" w:type="dxa"/>
          </w:tcPr>
          <w:p w14:paraId="05C34F52" w14:textId="77777777" w:rsidR="00507112" w:rsidRPr="002901BB" w:rsidRDefault="00507112" w:rsidP="00DA5F49">
            <w:pPr>
              <w:pStyle w:val="TAL"/>
              <w:rPr>
                <w:sz w:val="16"/>
              </w:rPr>
            </w:pPr>
            <w:r>
              <w:rPr>
                <w:sz w:val="16"/>
              </w:rPr>
              <w:t>Keysight Technologies</w:t>
            </w:r>
          </w:p>
        </w:tc>
        <w:tc>
          <w:tcPr>
            <w:tcW w:w="888" w:type="dxa"/>
          </w:tcPr>
          <w:p w14:paraId="30C6B6A3" w14:textId="77777777" w:rsidR="00507112" w:rsidRPr="002901BB" w:rsidRDefault="00507112" w:rsidP="00DA5F49">
            <w:pPr>
              <w:pStyle w:val="TAL"/>
              <w:rPr>
                <w:sz w:val="16"/>
              </w:rPr>
            </w:pPr>
            <w:r>
              <w:rPr>
                <w:sz w:val="16"/>
              </w:rPr>
              <w:t>38.521-3</w:t>
            </w:r>
          </w:p>
        </w:tc>
        <w:tc>
          <w:tcPr>
            <w:tcW w:w="709" w:type="dxa"/>
          </w:tcPr>
          <w:p w14:paraId="52594762" w14:textId="77777777" w:rsidR="00507112" w:rsidRPr="002901BB" w:rsidRDefault="00507112" w:rsidP="00DA5F49">
            <w:pPr>
              <w:pStyle w:val="TAL"/>
              <w:rPr>
                <w:sz w:val="16"/>
              </w:rPr>
            </w:pPr>
            <w:r>
              <w:rPr>
                <w:sz w:val="16"/>
              </w:rPr>
              <w:t>1881</w:t>
            </w:r>
          </w:p>
        </w:tc>
        <w:tc>
          <w:tcPr>
            <w:tcW w:w="281" w:type="dxa"/>
          </w:tcPr>
          <w:p w14:paraId="46144EF9" w14:textId="77777777" w:rsidR="00507112" w:rsidRPr="002901BB" w:rsidRDefault="00507112" w:rsidP="00DA5F49">
            <w:pPr>
              <w:pStyle w:val="TAR"/>
              <w:rPr>
                <w:sz w:val="16"/>
              </w:rPr>
            </w:pPr>
            <w:r>
              <w:rPr>
                <w:sz w:val="16"/>
              </w:rPr>
              <w:t>-</w:t>
            </w:r>
          </w:p>
        </w:tc>
        <w:tc>
          <w:tcPr>
            <w:tcW w:w="711" w:type="dxa"/>
          </w:tcPr>
          <w:p w14:paraId="14266E2B" w14:textId="77777777" w:rsidR="00507112" w:rsidRPr="002901BB" w:rsidRDefault="00507112" w:rsidP="00DA5F49">
            <w:pPr>
              <w:pStyle w:val="TAL"/>
              <w:rPr>
                <w:sz w:val="16"/>
              </w:rPr>
            </w:pPr>
            <w:r>
              <w:rPr>
                <w:sz w:val="16"/>
              </w:rPr>
              <w:t>Rel-18</w:t>
            </w:r>
          </w:p>
        </w:tc>
        <w:tc>
          <w:tcPr>
            <w:tcW w:w="306" w:type="dxa"/>
          </w:tcPr>
          <w:p w14:paraId="215D1495" w14:textId="77777777" w:rsidR="00507112" w:rsidRPr="002901BB" w:rsidRDefault="00507112" w:rsidP="00DA5F49">
            <w:pPr>
              <w:pStyle w:val="TAL"/>
              <w:rPr>
                <w:sz w:val="16"/>
              </w:rPr>
            </w:pPr>
            <w:r>
              <w:rPr>
                <w:sz w:val="16"/>
              </w:rPr>
              <w:t>F</w:t>
            </w:r>
          </w:p>
        </w:tc>
        <w:tc>
          <w:tcPr>
            <w:tcW w:w="4013" w:type="dxa"/>
          </w:tcPr>
          <w:p w14:paraId="0AEB4B02" w14:textId="77777777" w:rsidR="00507112" w:rsidRPr="002901BB" w:rsidRDefault="00507112" w:rsidP="00DA5F49">
            <w:pPr>
              <w:pStyle w:val="TAL"/>
              <w:rPr>
                <w:sz w:val="16"/>
              </w:rPr>
            </w:pPr>
            <w:r>
              <w:rPr>
                <w:sz w:val="16"/>
              </w:rPr>
              <w:t>TEI15_Test, 5GS_NR_LTE-UEConTest</w:t>
            </w:r>
          </w:p>
        </w:tc>
        <w:tc>
          <w:tcPr>
            <w:tcW w:w="967" w:type="dxa"/>
          </w:tcPr>
          <w:p w14:paraId="7FA94C03" w14:textId="77777777" w:rsidR="00507112" w:rsidRPr="002901BB" w:rsidRDefault="00507112" w:rsidP="00DA5F49">
            <w:pPr>
              <w:pStyle w:val="TAL"/>
              <w:rPr>
                <w:sz w:val="16"/>
              </w:rPr>
            </w:pPr>
            <w:r>
              <w:rPr>
                <w:sz w:val="16"/>
              </w:rPr>
              <w:t>agreed</w:t>
            </w:r>
          </w:p>
        </w:tc>
      </w:tr>
      <w:tr w:rsidR="00507112" w14:paraId="0C72DC53" w14:textId="77777777" w:rsidTr="00E27664">
        <w:tc>
          <w:tcPr>
            <w:tcW w:w="1097" w:type="dxa"/>
          </w:tcPr>
          <w:p w14:paraId="5A354C14" w14:textId="77777777" w:rsidR="00507112" w:rsidRPr="002901BB" w:rsidRDefault="00507112" w:rsidP="00DA5F49">
            <w:pPr>
              <w:pStyle w:val="TAL"/>
              <w:rPr>
                <w:sz w:val="16"/>
              </w:rPr>
            </w:pPr>
            <w:r>
              <w:rPr>
                <w:sz w:val="16"/>
              </w:rPr>
              <w:t>R5-250276</w:t>
            </w:r>
          </w:p>
        </w:tc>
        <w:tc>
          <w:tcPr>
            <w:tcW w:w="2440" w:type="dxa"/>
          </w:tcPr>
          <w:p w14:paraId="49B48A29" w14:textId="77777777" w:rsidR="00507112" w:rsidRPr="002901BB" w:rsidRDefault="00507112" w:rsidP="00DA5F49">
            <w:pPr>
              <w:pStyle w:val="TAL"/>
              <w:rPr>
                <w:sz w:val="16"/>
              </w:rPr>
            </w:pPr>
            <w:r>
              <w:rPr>
                <w:sz w:val="16"/>
              </w:rPr>
              <w:t>Editorial correction to DC_14A-66A_n77A PC3 reference sensitivity test requirement</w:t>
            </w:r>
          </w:p>
        </w:tc>
        <w:tc>
          <w:tcPr>
            <w:tcW w:w="1524" w:type="dxa"/>
          </w:tcPr>
          <w:p w14:paraId="2E251A24" w14:textId="77777777" w:rsidR="00507112" w:rsidRPr="002901BB" w:rsidRDefault="00507112" w:rsidP="00DA5F49">
            <w:pPr>
              <w:pStyle w:val="TAL"/>
              <w:rPr>
                <w:sz w:val="16"/>
              </w:rPr>
            </w:pPr>
            <w:r>
              <w:rPr>
                <w:sz w:val="16"/>
              </w:rPr>
              <w:t>WE Certification Oy, AT&amp;T, FirstNet</w:t>
            </w:r>
          </w:p>
        </w:tc>
        <w:tc>
          <w:tcPr>
            <w:tcW w:w="888" w:type="dxa"/>
          </w:tcPr>
          <w:p w14:paraId="6068A959" w14:textId="77777777" w:rsidR="00507112" w:rsidRPr="002901BB" w:rsidRDefault="00507112" w:rsidP="00DA5F49">
            <w:pPr>
              <w:pStyle w:val="TAL"/>
              <w:rPr>
                <w:sz w:val="16"/>
              </w:rPr>
            </w:pPr>
            <w:r>
              <w:rPr>
                <w:sz w:val="16"/>
              </w:rPr>
              <w:t>38.521-3</w:t>
            </w:r>
          </w:p>
        </w:tc>
        <w:tc>
          <w:tcPr>
            <w:tcW w:w="709" w:type="dxa"/>
          </w:tcPr>
          <w:p w14:paraId="2A35A61B" w14:textId="77777777" w:rsidR="00507112" w:rsidRPr="002901BB" w:rsidRDefault="00507112" w:rsidP="00DA5F49">
            <w:pPr>
              <w:pStyle w:val="TAL"/>
              <w:rPr>
                <w:sz w:val="16"/>
              </w:rPr>
            </w:pPr>
            <w:r>
              <w:rPr>
                <w:sz w:val="16"/>
              </w:rPr>
              <w:t>1882</w:t>
            </w:r>
          </w:p>
        </w:tc>
        <w:tc>
          <w:tcPr>
            <w:tcW w:w="281" w:type="dxa"/>
          </w:tcPr>
          <w:p w14:paraId="67322D6D" w14:textId="77777777" w:rsidR="00507112" w:rsidRPr="002901BB" w:rsidRDefault="00507112" w:rsidP="00DA5F49">
            <w:pPr>
              <w:pStyle w:val="TAR"/>
              <w:rPr>
                <w:sz w:val="16"/>
              </w:rPr>
            </w:pPr>
            <w:r>
              <w:rPr>
                <w:sz w:val="16"/>
              </w:rPr>
              <w:t>-</w:t>
            </w:r>
          </w:p>
        </w:tc>
        <w:tc>
          <w:tcPr>
            <w:tcW w:w="711" w:type="dxa"/>
          </w:tcPr>
          <w:p w14:paraId="0B05A3B7" w14:textId="77777777" w:rsidR="00507112" w:rsidRPr="002901BB" w:rsidRDefault="00507112" w:rsidP="00DA5F49">
            <w:pPr>
              <w:pStyle w:val="TAL"/>
              <w:rPr>
                <w:sz w:val="16"/>
              </w:rPr>
            </w:pPr>
            <w:r>
              <w:rPr>
                <w:sz w:val="16"/>
              </w:rPr>
              <w:t>Rel-18</w:t>
            </w:r>
          </w:p>
        </w:tc>
        <w:tc>
          <w:tcPr>
            <w:tcW w:w="306" w:type="dxa"/>
          </w:tcPr>
          <w:p w14:paraId="72665348" w14:textId="77777777" w:rsidR="00507112" w:rsidRPr="002901BB" w:rsidRDefault="00507112" w:rsidP="00DA5F49">
            <w:pPr>
              <w:pStyle w:val="TAL"/>
              <w:rPr>
                <w:sz w:val="16"/>
              </w:rPr>
            </w:pPr>
            <w:r>
              <w:rPr>
                <w:sz w:val="16"/>
              </w:rPr>
              <w:t>F</w:t>
            </w:r>
          </w:p>
        </w:tc>
        <w:tc>
          <w:tcPr>
            <w:tcW w:w="4013" w:type="dxa"/>
          </w:tcPr>
          <w:p w14:paraId="5A95ED03" w14:textId="77777777" w:rsidR="00507112" w:rsidRPr="002901BB" w:rsidRDefault="00507112" w:rsidP="00DA5F49">
            <w:pPr>
              <w:pStyle w:val="TAL"/>
              <w:rPr>
                <w:sz w:val="16"/>
              </w:rPr>
            </w:pPr>
            <w:r>
              <w:rPr>
                <w:sz w:val="16"/>
              </w:rPr>
              <w:t>NR_CADC_NR_LTE_DC_R17-UEConTest</w:t>
            </w:r>
          </w:p>
        </w:tc>
        <w:tc>
          <w:tcPr>
            <w:tcW w:w="967" w:type="dxa"/>
          </w:tcPr>
          <w:p w14:paraId="44B26FAB" w14:textId="77777777" w:rsidR="00507112" w:rsidRPr="002901BB" w:rsidRDefault="00507112" w:rsidP="00DA5F49">
            <w:pPr>
              <w:pStyle w:val="TAL"/>
              <w:rPr>
                <w:sz w:val="16"/>
              </w:rPr>
            </w:pPr>
            <w:r>
              <w:rPr>
                <w:sz w:val="16"/>
              </w:rPr>
              <w:t>agreed</w:t>
            </w:r>
          </w:p>
        </w:tc>
      </w:tr>
      <w:tr w:rsidR="00507112" w14:paraId="57F9CD38" w14:textId="77777777" w:rsidTr="00E27664">
        <w:tc>
          <w:tcPr>
            <w:tcW w:w="1097" w:type="dxa"/>
          </w:tcPr>
          <w:p w14:paraId="2D7B1087" w14:textId="77777777" w:rsidR="00507112" w:rsidRPr="002901BB" w:rsidRDefault="00507112" w:rsidP="00DA5F49">
            <w:pPr>
              <w:pStyle w:val="TAL"/>
              <w:rPr>
                <w:sz w:val="16"/>
              </w:rPr>
            </w:pPr>
            <w:r>
              <w:rPr>
                <w:sz w:val="16"/>
              </w:rPr>
              <w:t>R5-250278</w:t>
            </w:r>
          </w:p>
        </w:tc>
        <w:tc>
          <w:tcPr>
            <w:tcW w:w="2440" w:type="dxa"/>
          </w:tcPr>
          <w:p w14:paraId="6535E39B" w14:textId="77777777" w:rsidR="00507112" w:rsidRPr="002901BB" w:rsidRDefault="00507112" w:rsidP="00DA5F49">
            <w:pPr>
              <w:pStyle w:val="TAL"/>
              <w:rPr>
                <w:sz w:val="16"/>
              </w:rPr>
            </w:pPr>
            <w:r>
              <w:rPr>
                <w:sz w:val="16"/>
              </w:rPr>
              <w:t>Editorial correction to DC_14A-66A_n77A PC2 reference sensitivity test requirement</w:t>
            </w:r>
          </w:p>
        </w:tc>
        <w:tc>
          <w:tcPr>
            <w:tcW w:w="1524" w:type="dxa"/>
          </w:tcPr>
          <w:p w14:paraId="5F69A5F8" w14:textId="77777777" w:rsidR="00507112" w:rsidRPr="002901BB" w:rsidRDefault="00507112" w:rsidP="00DA5F49">
            <w:pPr>
              <w:pStyle w:val="TAL"/>
              <w:rPr>
                <w:sz w:val="16"/>
              </w:rPr>
            </w:pPr>
            <w:r>
              <w:rPr>
                <w:sz w:val="16"/>
              </w:rPr>
              <w:t>WE Certification Oy, AT&amp;T, FirstNet</w:t>
            </w:r>
          </w:p>
        </w:tc>
        <w:tc>
          <w:tcPr>
            <w:tcW w:w="888" w:type="dxa"/>
          </w:tcPr>
          <w:p w14:paraId="7311142D" w14:textId="77777777" w:rsidR="00507112" w:rsidRPr="002901BB" w:rsidRDefault="00507112" w:rsidP="00DA5F49">
            <w:pPr>
              <w:pStyle w:val="TAL"/>
              <w:rPr>
                <w:sz w:val="16"/>
              </w:rPr>
            </w:pPr>
            <w:r>
              <w:rPr>
                <w:sz w:val="16"/>
              </w:rPr>
              <w:t>38.521-3</w:t>
            </w:r>
          </w:p>
        </w:tc>
        <w:tc>
          <w:tcPr>
            <w:tcW w:w="709" w:type="dxa"/>
          </w:tcPr>
          <w:p w14:paraId="713FF091" w14:textId="77777777" w:rsidR="00507112" w:rsidRPr="002901BB" w:rsidRDefault="00507112" w:rsidP="00DA5F49">
            <w:pPr>
              <w:pStyle w:val="TAL"/>
              <w:rPr>
                <w:sz w:val="16"/>
              </w:rPr>
            </w:pPr>
            <w:r>
              <w:rPr>
                <w:sz w:val="16"/>
              </w:rPr>
              <w:t>1883</w:t>
            </w:r>
          </w:p>
        </w:tc>
        <w:tc>
          <w:tcPr>
            <w:tcW w:w="281" w:type="dxa"/>
          </w:tcPr>
          <w:p w14:paraId="3CFCCC02" w14:textId="77777777" w:rsidR="00507112" w:rsidRPr="002901BB" w:rsidRDefault="00507112" w:rsidP="00DA5F49">
            <w:pPr>
              <w:pStyle w:val="TAR"/>
              <w:rPr>
                <w:sz w:val="16"/>
              </w:rPr>
            </w:pPr>
            <w:r>
              <w:rPr>
                <w:sz w:val="16"/>
              </w:rPr>
              <w:t>-</w:t>
            </w:r>
          </w:p>
        </w:tc>
        <w:tc>
          <w:tcPr>
            <w:tcW w:w="711" w:type="dxa"/>
          </w:tcPr>
          <w:p w14:paraId="492B40C4" w14:textId="77777777" w:rsidR="00507112" w:rsidRPr="002901BB" w:rsidRDefault="00507112" w:rsidP="00DA5F49">
            <w:pPr>
              <w:pStyle w:val="TAL"/>
              <w:rPr>
                <w:sz w:val="16"/>
              </w:rPr>
            </w:pPr>
            <w:r>
              <w:rPr>
                <w:sz w:val="16"/>
              </w:rPr>
              <w:t>Rel-18</w:t>
            </w:r>
          </w:p>
        </w:tc>
        <w:tc>
          <w:tcPr>
            <w:tcW w:w="306" w:type="dxa"/>
          </w:tcPr>
          <w:p w14:paraId="1B608974" w14:textId="77777777" w:rsidR="00507112" w:rsidRPr="002901BB" w:rsidRDefault="00507112" w:rsidP="00DA5F49">
            <w:pPr>
              <w:pStyle w:val="TAL"/>
              <w:rPr>
                <w:sz w:val="16"/>
              </w:rPr>
            </w:pPr>
            <w:r>
              <w:rPr>
                <w:sz w:val="16"/>
              </w:rPr>
              <w:t>F</w:t>
            </w:r>
          </w:p>
        </w:tc>
        <w:tc>
          <w:tcPr>
            <w:tcW w:w="4013" w:type="dxa"/>
          </w:tcPr>
          <w:p w14:paraId="6185F058" w14:textId="77777777" w:rsidR="00507112" w:rsidRPr="002901BB" w:rsidRDefault="00507112" w:rsidP="00DA5F49">
            <w:pPr>
              <w:pStyle w:val="TAL"/>
              <w:rPr>
                <w:sz w:val="16"/>
              </w:rPr>
            </w:pPr>
            <w:r>
              <w:rPr>
                <w:sz w:val="16"/>
              </w:rPr>
              <w:t>TEI17_Test, ENDC_PC2_R17_xLTE_yNR-UEConTest</w:t>
            </w:r>
          </w:p>
        </w:tc>
        <w:tc>
          <w:tcPr>
            <w:tcW w:w="967" w:type="dxa"/>
          </w:tcPr>
          <w:p w14:paraId="6A624B90" w14:textId="77777777" w:rsidR="00507112" w:rsidRPr="002901BB" w:rsidRDefault="00507112" w:rsidP="00DA5F49">
            <w:pPr>
              <w:pStyle w:val="TAL"/>
              <w:rPr>
                <w:sz w:val="16"/>
              </w:rPr>
            </w:pPr>
            <w:r>
              <w:rPr>
                <w:sz w:val="16"/>
              </w:rPr>
              <w:t>agreed</w:t>
            </w:r>
          </w:p>
        </w:tc>
      </w:tr>
      <w:tr w:rsidR="00507112" w14:paraId="436BACAB" w14:textId="77777777" w:rsidTr="00E27664">
        <w:tc>
          <w:tcPr>
            <w:tcW w:w="1097" w:type="dxa"/>
          </w:tcPr>
          <w:p w14:paraId="2542CB7E" w14:textId="77777777" w:rsidR="00507112" w:rsidRPr="002901BB" w:rsidRDefault="00507112" w:rsidP="00DA5F49">
            <w:pPr>
              <w:pStyle w:val="TAL"/>
              <w:rPr>
                <w:sz w:val="16"/>
              </w:rPr>
            </w:pPr>
            <w:r>
              <w:rPr>
                <w:sz w:val="16"/>
              </w:rPr>
              <w:t>R5-250289</w:t>
            </w:r>
          </w:p>
        </w:tc>
        <w:tc>
          <w:tcPr>
            <w:tcW w:w="2440" w:type="dxa"/>
          </w:tcPr>
          <w:p w14:paraId="0E8554B4" w14:textId="77777777" w:rsidR="00507112" w:rsidRPr="002901BB" w:rsidRDefault="00507112" w:rsidP="00DA5F49">
            <w:pPr>
              <w:pStyle w:val="TAL"/>
              <w:rPr>
                <w:sz w:val="16"/>
              </w:rPr>
            </w:pPr>
            <w:r>
              <w:rPr>
                <w:sz w:val="16"/>
              </w:rPr>
              <w:t>Missing test requirements for DC_1A_n8A in NSA test 6.2B.1.3</w:t>
            </w:r>
          </w:p>
        </w:tc>
        <w:tc>
          <w:tcPr>
            <w:tcW w:w="1524" w:type="dxa"/>
          </w:tcPr>
          <w:p w14:paraId="2C0F2C26" w14:textId="77777777" w:rsidR="00507112" w:rsidRPr="002901BB" w:rsidRDefault="00507112" w:rsidP="00DA5F49">
            <w:pPr>
              <w:pStyle w:val="TAL"/>
              <w:rPr>
                <w:sz w:val="16"/>
              </w:rPr>
            </w:pPr>
            <w:r>
              <w:rPr>
                <w:sz w:val="16"/>
              </w:rPr>
              <w:t>Keysight Technologies</w:t>
            </w:r>
          </w:p>
        </w:tc>
        <w:tc>
          <w:tcPr>
            <w:tcW w:w="888" w:type="dxa"/>
          </w:tcPr>
          <w:p w14:paraId="5D1D6E77" w14:textId="77777777" w:rsidR="00507112" w:rsidRPr="002901BB" w:rsidRDefault="00507112" w:rsidP="00DA5F49">
            <w:pPr>
              <w:pStyle w:val="TAL"/>
              <w:rPr>
                <w:sz w:val="16"/>
              </w:rPr>
            </w:pPr>
            <w:r>
              <w:rPr>
                <w:sz w:val="16"/>
              </w:rPr>
              <w:t>38.521-3</w:t>
            </w:r>
          </w:p>
        </w:tc>
        <w:tc>
          <w:tcPr>
            <w:tcW w:w="709" w:type="dxa"/>
          </w:tcPr>
          <w:p w14:paraId="4D23C211" w14:textId="77777777" w:rsidR="00507112" w:rsidRPr="002901BB" w:rsidRDefault="00507112" w:rsidP="00DA5F49">
            <w:pPr>
              <w:pStyle w:val="TAL"/>
              <w:rPr>
                <w:sz w:val="16"/>
              </w:rPr>
            </w:pPr>
            <w:r>
              <w:rPr>
                <w:sz w:val="16"/>
              </w:rPr>
              <w:t>1884</w:t>
            </w:r>
          </w:p>
        </w:tc>
        <w:tc>
          <w:tcPr>
            <w:tcW w:w="281" w:type="dxa"/>
          </w:tcPr>
          <w:p w14:paraId="6FD8E329" w14:textId="77777777" w:rsidR="00507112" w:rsidRPr="002901BB" w:rsidRDefault="00507112" w:rsidP="00DA5F49">
            <w:pPr>
              <w:pStyle w:val="TAR"/>
              <w:rPr>
                <w:sz w:val="16"/>
              </w:rPr>
            </w:pPr>
            <w:r>
              <w:rPr>
                <w:sz w:val="16"/>
              </w:rPr>
              <w:t>-</w:t>
            </w:r>
          </w:p>
        </w:tc>
        <w:tc>
          <w:tcPr>
            <w:tcW w:w="711" w:type="dxa"/>
          </w:tcPr>
          <w:p w14:paraId="6E8F85B1" w14:textId="77777777" w:rsidR="00507112" w:rsidRPr="002901BB" w:rsidRDefault="00507112" w:rsidP="00DA5F49">
            <w:pPr>
              <w:pStyle w:val="TAL"/>
              <w:rPr>
                <w:sz w:val="16"/>
              </w:rPr>
            </w:pPr>
            <w:r>
              <w:rPr>
                <w:sz w:val="16"/>
              </w:rPr>
              <w:t>Rel-18</w:t>
            </w:r>
          </w:p>
        </w:tc>
        <w:tc>
          <w:tcPr>
            <w:tcW w:w="306" w:type="dxa"/>
          </w:tcPr>
          <w:p w14:paraId="1308C36D" w14:textId="77777777" w:rsidR="00507112" w:rsidRPr="002901BB" w:rsidRDefault="00507112" w:rsidP="00DA5F49">
            <w:pPr>
              <w:pStyle w:val="TAL"/>
              <w:rPr>
                <w:sz w:val="16"/>
              </w:rPr>
            </w:pPr>
            <w:r>
              <w:rPr>
                <w:sz w:val="16"/>
              </w:rPr>
              <w:t>F</w:t>
            </w:r>
          </w:p>
        </w:tc>
        <w:tc>
          <w:tcPr>
            <w:tcW w:w="4013" w:type="dxa"/>
          </w:tcPr>
          <w:p w14:paraId="523DE445" w14:textId="77777777" w:rsidR="00507112" w:rsidRPr="002901BB" w:rsidRDefault="00507112" w:rsidP="00DA5F49">
            <w:pPr>
              <w:pStyle w:val="TAL"/>
              <w:rPr>
                <w:sz w:val="16"/>
              </w:rPr>
            </w:pPr>
            <w:r>
              <w:rPr>
                <w:sz w:val="16"/>
              </w:rPr>
              <w:t>NR_CADC_NR_LTE_DC_R16-UEConTest</w:t>
            </w:r>
          </w:p>
        </w:tc>
        <w:tc>
          <w:tcPr>
            <w:tcW w:w="967" w:type="dxa"/>
          </w:tcPr>
          <w:p w14:paraId="2B6B0355" w14:textId="77777777" w:rsidR="00507112" w:rsidRPr="002901BB" w:rsidRDefault="00507112" w:rsidP="00DA5F49">
            <w:pPr>
              <w:pStyle w:val="TAL"/>
              <w:rPr>
                <w:sz w:val="16"/>
              </w:rPr>
            </w:pPr>
            <w:r>
              <w:rPr>
                <w:sz w:val="16"/>
              </w:rPr>
              <w:t>agreed</w:t>
            </w:r>
          </w:p>
        </w:tc>
      </w:tr>
      <w:tr w:rsidR="00507112" w14:paraId="2DD2042A" w14:textId="77777777" w:rsidTr="00E27664">
        <w:tc>
          <w:tcPr>
            <w:tcW w:w="1097" w:type="dxa"/>
          </w:tcPr>
          <w:p w14:paraId="14CBFF54" w14:textId="77777777" w:rsidR="00507112" w:rsidRPr="002901BB" w:rsidRDefault="00507112" w:rsidP="00DA5F49">
            <w:pPr>
              <w:pStyle w:val="TAL"/>
              <w:rPr>
                <w:sz w:val="16"/>
              </w:rPr>
            </w:pPr>
            <w:r>
              <w:rPr>
                <w:sz w:val="16"/>
              </w:rPr>
              <w:t>R5-250290</w:t>
            </w:r>
          </w:p>
        </w:tc>
        <w:tc>
          <w:tcPr>
            <w:tcW w:w="2440" w:type="dxa"/>
          </w:tcPr>
          <w:p w14:paraId="710EFFDF" w14:textId="77777777" w:rsidR="00507112" w:rsidRPr="002901BB" w:rsidRDefault="00507112" w:rsidP="00DA5F49">
            <w:pPr>
              <w:pStyle w:val="TAL"/>
              <w:rPr>
                <w:sz w:val="16"/>
              </w:rPr>
            </w:pPr>
            <w:r>
              <w:rPr>
                <w:sz w:val="16"/>
              </w:rPr>
              <w:t>Missing test requirements for DC_14A_n66A in NSA test 6.5B.3.3.2</w:t>
            </w:r>
          </w:p>
        </w:tc>
        <w:tc>
          <w:tcPr>
            <w:tcW w:w="1524" w:type="dxa"/>
          </w:tcPr>
          <w:p w14:paraId="677AFD5A" w14:textId="77777777" w:rsidR="00507112" w:rsidRPr="002901BB" w:rsidRDefault="00507112" w:rsidP="00DA5F49">
            <w:pPr>
              <w:pStyle w:val="TAL"/>
              <w:rPr>
                <w:sz w:val="16"/>
              </w:rPr>
            </w:pPr>
            <w:r>
              <w:rPr>
                <w:sz w:val="16"/>
              </w:rPr>
              <w:t>Keysight Technologies</w:t>
            </w:r>
          </w:p>
        </w:tc>
        <w:tc>
          <w:tcPr>
            <w:tcW w:w="888" w:type="dxa"/>
          </w:tcPr>
          <w:p w14:paraId="745662E6" w14:textId="77777777" w:rsidR="00507112" w:rsidRPr="002901BB" w:rsidRDefault="00507112" w:rsidP="00DA5F49">
            <w:pPr>
              <w:pStyle w:val="TAL"/>
              <w:rPr>
                <w:sz w:val="16"/>
              </w:rPr>
            </w:pPr>
            <w:r>
              <w:rPr>
                <w:sz w:val="16"/>
              </w:rPr>
              <w:t>38.521-3</w:t>
            </w:r>
          </w:p>
        </w:tc>
        <w:tc>
          <w:tcPr>
            <w:tcW w:w="709" w:type="dxa"/>
          </w:tcPr>
          <w:p w14:paraId="311CFF67" w14:textId="77777777" w:rsidR="00507112" w:rsidRPr="002901BB" w:rsidRDefault="00507112" w:rsidP="00DA5F49">
            <w:pPr>
              <w:pStyle w:val="TAL"/>
              <w:rPr>
                <w:sz w:val="16"/>
              </w:rPr>
            </w:pPr>
            <w:r>
              <w:rPr>
                <w:sz w:val="16"/>
              </w:rPr>
              <w:t>1885</w:t>
            </w:r>
          </w:p>
        </w:tc>
        <w:tc>
          <w:tcPr>
            <w:tcW w:w="281" w:type="dxa"/>
          </w:tcPr>
          <w:p w14:paraId="407ED0FC" w14:textId="77777777" w:rsidR="00507112" w:rsidRPr="002901BB" w:rsidRDefault="00507112" w:rsidP="00DA5F49">
            <w:pPr>
              <w:pStyle w:val="TAR"/>
              <w:rPr>
                <w:sz w:val="16"/>
              </w:rPr>
            </w:pPr>
            <w:r>
              <w:rPr>
                <w:sz w:val="16"/>
              </w:rPr>
              <w:t>-</w:t>
            </w:r>
          </w:p>
        </w:tc>
        <w:tc>
          <w:tcPr>
            <w:tcW w:w="711" w:type="dxa"/>
          </w:tcPr>
          <w:p w14:paraId="5C2420B9" w14:textId="77777777" w:rsidR="00507112" w:rsidRPr="002901BB" w:rsidRDefault="00507112" w:rsidP="00DA5F49">
            <w:pPr>
              <w:pStyle w:val="TAL"/>
              <w:rPr>
                <w:sz w:val="16"/>
              </w:rPr>
            </w:pPr>
            <w:r>
              <w:rPr>
                <w:sz w:val="16"/>
              </w:rPr>
              <w:t>Rel-18</w:t>
            </w:r>
          </w:p>
        </w:tc>
        <w:tc>
          <w:tcPr>
            <w:tcW w:w="306" w:type="dxa"/>
          </w:tcPr>
          <w:p w14:paraId="7108367D" w14:textId="77777777" w:rsidR="00507112" w:rsidRPr="002901BB" w:rsidRDefault="00507112" w:rsidP="00DA5F49">
            <w:pPr>
              <w:pStyle w:val="TAL"/>
              <w:rPr>
                <w:sz w:val="16"/>
              </w:rPr>
            </w:pPr>
            <w:r>
              <w:rPr>
                <w:sz w:val="16"/>
              </w:rPr>
              <w:t>F</w:t>
            </w:r>
          </w:p>
        </w:tc>
        <w:tc>
          <w:tcPr>
            <w:tcW w:w="4013" w:type="dxa"/>
          </w:tcPr>
          <w:p w14:paraId="631F5F15" w14:textId="77777777" w:rsidR="00507112" w:rsidRPr="002901BB" w:rsidRDefault="00507112" w:rsidP="00DA5F49">
            <w:pPr>
              <w:pStyle w:val="TAL"/>
              <w:rPr>
                <w:sz w:val="16"/>
              </w:rPr>
            </w:pPr>
            <w:r>
              <w:rPr>
                <w:sz w:val="16"/>
              </w:rPr>
              <w:t>NR_CADC_NR_LTE_DC_R16-UEConTest</w:t>
            </w:r>
          </w:p>
        </w:tc>
        <w:tc>
          <w:tcPr>
            <w:tcW w:w="967" w:type="dxa"/>
          </w:tcPr>
          <w:p w14:paraId="458F8444" w14:textId="77777777" w:rsidR="00507112" w:rsidRPr="002901BB" w:rsidRDefault="00507112" w:rsidP="00DA5F49">
            <w:pPr>
              <w:pStyle w:val="TAL"/>
              <w:rPr>
                <w:sz w:val="16"/>
              </w:rPr>
            </w:pPr>
            <w:r>
              <w:rPr>
                <w:sz w:val="16"/>
              </w:rPr>
              <w:t>revised</w:t>
            </w:r>
          </w:p>
        </w:tc>
      </w:tr>
      <w:tr w:rsidR="00507112" w14:paraId="0B2A6961" w14:textId="77777777" w:rsidTr="00E27664">
        <w:tc>
          <w:tcPr>
            <w:tcW w:w="1097" w:type="dxa"/>
          </w:tcPr>
          <w:p w14:paraId="6CF68277" w14:textId="77777777" w:rsidR="00507112" w:rsidRPr="002901BB" w:rsidRDefault="00507112" w:rsidP="00DA5F49">
            <w:pPr>
              <w:pStyle w:val="TAL"/>
              <w:rPr>
                <w:sz w:val="16"/>
              </w:rPr>
            </w:pPr>
            <w:r>
              <w:rPr>
                <w:sz w:val="16"/>
              </w:rPr>
              <w:t>R5-251558</w:t>
            </w:r>
          </w:p>
        </w:tc>
        <w:tc>
          <w:tcPr>
            <w:tcW w:w="2440" w:type="dxa"/>
          </w:tcPr>
          <w:p w14:paraId="47F80CCF" w14:textId="77777777" w:rsidR="00507112" w:rsidRPr="002901BB" w:rsidRDefault="00507112" w:rsidP="00DA5F49">
            <w:pPr>
              <w:pStyle w:val="TAL"/>
              <w:rPr>
                <w:sz w:val="16"/>
              </w:rPr>
            </w:pPr>
            <w:r>
              <w:rPr>
                <w:sz w:val="16"/>
              </w:rPr>
              <w:t>Missing test requirements for DC_14A_n66A in NSA test 6.5B.3.3.2</w:t>
            </w:r>
          </w:p>
        </w:tc>
        <w:tc>
          <w:tcPr>
            <w:tcW w:w="1524" w:type="dxa"/>
          </w:tcPr>
          <w:p w14:paraId="12104B87" w14:textId="77777777" w:rsidR="00507112" w:rsidRPr="002901BB" w:rsidRDefault="00507112" w:rsidP="00DA5F49">
            <w:pPr>
              <w:pStyle w:val="TAL"/>
              <w:rPr>
                <w:sz w:val="16"/>
              </w:rPr>
            </w:pPr>
            <w:r>
              <w:rPr>
                <w:sz w:val="16"/>
              </w:rPr>
              <w:t>Keysight Technologies</w:t>
            </w:r>
          </w:p>
        </w:tc>
        <w:tc>
          <w:tcPr>
            <w:tcW w:w="888" w:type="dxa"/>
          </w:tcPr>
          <w:p w14:paraId="162E23DB" w14:textId="77777777" w:rsidR="00507112" w:rsidRPr="002901BB" w:rsidRDefault="00507112" w:rsidP="00DA5F49">
            <w:pPr>
              <w:pStyle w:val="TAL"/>
              <w:rPr>
                <w:sz w:val="16"/>
              </w:rPr>
            </w:pPr>
            <w:r>
              <w:rPr>
                <w:sz w:val="16"/>
              </w:rPr>
              <w:t>38.521-3</w:t>
            </w:r>
          </w:p>
        </w:tc>
        <w:tc>
          <w:tcPr>
            <w:tcW w:w="709" w:type="dxa"/>
          </w:tcPr>
          <w:p w14:paraId="032249AD" w14:textId="77777777" w:rsidR="00507112" w:rsidRPr="002901BB" w:rsidRDefault="00507112" w:rsidP="00DA5F49">
            <w:pPr>
              <w:pStyle w:val="TAL"/>
              <w:rPr>
                <w:sz w:val="16"/>
              </w:rPr>
            </w:pPr>
            <w:r>
              <w:rPr>
                <w:sz w:val="16"/>
              </w:rPr>
              <w:t>1885</w:t>
            </w:r>
          </w:p>
        </w:tc>
        <w:tc>
          <w:tcPr>
            <w:tcW w:w="281" w:type="dxa"/>
          </w:tcPr>
          <w:p w14:paraId="55711F67" w14:textId="77777777" w:rsidR="00507112" w:rsidRPr="002901BB" w:rsidRDefault="00507112" w:rsidP="00DA5F49">
            <w:pPr>
              <w:pStyle w:val="TAR"/>
              <w:rPr>
                <w:sz w:val="16"/>
              </w:rPr>
            </w:pPr>
            <w:r>
              <w:rPr>
                <w:sz w:val="16"/>
              </w:rPr>
              <w:t>1</w:t>
            </w:r>
          </w:p>
        </w:tc>
        <w:tc>
          <w:tcPr>
            <w:tcW w:w="711" w:type="dxa"/>
          </w:tcPr>
          <w:p w14:paraId="6FCE9D0A" w14:textId="77777777" w:rsidR="00507112" w:rsidRPr="002901BB" w:rsidRDefault="00507112" w:rsidP="00DA5F49">
            <w:pPr>
              <w:pStyle w:val="TAL"/>
              <w:rPr>
                <w:sz w:val="16"/>
              </w:rPr>
            </w:pPr>
            <w:r>
              <w:rPr>
                <w:sz w:val="16"/>
              </w:rPr>
              <w:t>Rel-18</w:t>
            </w:r>
          </w:p>
        </w:tc>
        <w:tc>
          <w:tcPr>
            <w:tcW w:w="306" w:type="dxa"/>
          </w:tcPr>
          <w:p w14:paraId="646B8BAE" w14:textId="77777777" w:rsidR="00507112" w:rsidRPr="002901BB" w:rsidRDefault="00507112" w:rsidP="00DA5F49">
            <w:pPr>
              <w:pStyle w:val="TAL"/>
              <w:rPr>
                <w:sz w:val="16"/>
              </w:rPr>
            </w:pPr>
            <w:r>
              <w:rPr>
                <w:sz w:val="16"/>
              </w:rPr>
              <w:t>F</w:t>
            </w:r>
          </w:p>
        </w:tc>
        <w:tc>
          <w:tcPr>
            <w:tcW w:w="4013" w:type="dxa"/>
          </w:tcPr>
          <w:p w14:paraId="0CDA8694" w14:textId="77777777" w:rsidR="00507112" w:rsidRPr="002901BB" w:rsidRDefault="00507112" w:rsidP="00DA5F49">
            <w:pPr>
              <w:pStyle w:val="TAL"/>
              <w:rPr>
                <w:sz w:val="16"/>
              </w:rPr>
            </w:pPr>
            <w:r>
              <w:rPr>
                <w:sz w:val="16"/>
              </w:rPr>
              <w:t>NR_CADC_NR_LTE_DC_R16-UEConTest</w:t>
            </w:r>
          </w:p>
        </w:tc>
        <w:tc>
          <w:tcPr>
            <w:tcW w:w="967" w:type="dxa"/>
          </w:tcPr>
          <w:p w14:paraId="3669929D" w14:textId="77777777" w:rsidR="00507112" w:rsidRPr="002901BB" w:rsidRDefault="00507112" w:rsidP="00DA5F49">
            <w:pPr>
              <w:pStyle w:val="TAL"/>
              <w:rPr>
                <w:sz w:val="16"/>
              </w:rPr>
            </w:pPr>
            <w:r>
              <w:rPr>
                <w:sz w:val="16"/>
              </w:rPr>
              <w:t>agreed</w:t>
            </w:r>
          </w:p>
        </w:tc>
      </w:tr>
      <w:tr w:rsidR="00507112" w14:paraId="02AA712F" w14:textId="77777777" w:rsidTr="00E27664">
        <w:tc>
          <w:tcPr>
            <w:tcW w:w="1097" w:type="dxa"/>
          </w:tcPr>
          <w:p w14:paraId="751967A1" w14:textId="77777777" w:rsidR="00507112" w:rsidRPr="002901BB" w:rsidRDefault="00507112" w:rsidP="00DA5F49">
            <w:pPr>
              <w:pStyle w:val="TAL"/>
              <w:rPr>
                <w:sz w:val="16"/>
              </w:rPr>
            </w:pPr>
            <w:r>
              <w:rPr>
                <w:sz w:val="16"/>
              </w:rPr>
              <w:t>R5-250439</w:t>
            </w:r>
          </w:p>
        </w:tc>
        <w:tc>
          <w:tcPr>
            <w:tcW w:w="2440" w:type="dxa"/>
          </w:tcPr>
          <w:p w14:paraId="6AA990EF" w14:textId="77777777" w:rsidR="00507112" w:rsidRPr="002901BB" w:rsidRDefault="00507112" w:rsidP="00DA5F49">
            <w:pPr>
              <w:pStyle w:val="TAL"/>
              <w:rPr>
                <w:sz w:val="16"/>
              </w:rPr>
            </w:pPr>
            <w:r>
              <w:rPr>
                <w:sz w:val="16"/>
              </w:rPr>
              <w:t>Updating test requirements of General spurious emissions for FR1 Inter-band EN-DC</w:t>
            </w:r>
          </w:p>
        </w:tc>
        <w:tc>
          <w:tcPr>
            <w:tcW w:w="1524" w:type="dxa"/>
          </w:tcPr>
          <w:p w14:paraId="062A0E0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1667BC11" w14:textId="77777777" w:rsidR="00507112" w:rsidRPr="002901BB" w:rsidRDefault="00507112" w:rsidP="00DA5F49">
            <w:pPr>
              <w:pStyle w:val="TAL"/>
              <w:rPr>
                <w:sz w:val="16"/>
              </w:rPr>
            </w:pPr>
            <w:r>
              <w:rPr>
                <w:sz w:val="16"/>
              </w:rPr>
              <w:t>38.521-3</w:t>
            </w:r>
          </w:p>
        </w:tc>
        <w:tc>
          <w:tcPr>
            <w:tcW w:w="709" w:type="dxa"/>
          </w:tcPr>
          <w:p w14:paraId="24A69625" w14:textId="77777777" w:rsidR="00507112" w:rsidRPr="002901BB" w:rsidRDefault="00507112" w:rsidP="00DA5F49">
            <w:pPr>
              <w:pStyle w:val="TAL"/>
              <w:rPr>
                <w:sz w:val="16"/>
              </w:rPr>
            </w:pPr>
            <w:r>
              <w:rPr>
                <w:sz w:val="16"/>
              </w:rPr>
              <w:t>1886</w:t>
            </w:r>
          </w:p>
        </w:tc>
        <w:tc>
          <w:tcPr>
            <w:tcW w:w="281" w:type="dxa"/>
          </w:tcPr>
          <w:p w14:paraId="25DAC53C" w14:textId="77777777" w:rsidR="00507112" w:rsidRPr="002901BB" w:rsidRDefault="00507112" w:rsidP="00DA5F49">
            <w:pPr>
              <w:pStyle w:val="TAR"/>
              <w:rPr>
                <w:sz w:val="16"/>
              </w:rPr>
            </w:pPr>
            <w:r>
              <w:rPr>
                <w:sz w:val="16"/>
              </w:rPr>
              <w:t>-</w:t>
            </w:r>
          </w:p>
        </w:tc>
        <w:tc>
          <w:tcPr>
            <w:tcW w:w="711" w:type="dxa"/>
          </w:tcPr>
          <w:p w14:paraId="54CD66B0" w14:textId="77777777" w:rsidR="00507112" w:rsidRPr="002901BB" w:rsidRDefault="00507112" w:rsidP="00DA5F49">
            <w:pPr>
              <w:pStyle w:val="TAL"/>
              <w:rPr>
                <w:sz w:val="16"/>
              </w:rPr>
            </w:pPr>
            <w:r>
              <w:rPr>
                <w:sz w:val="16"/>
              </w:rPr>
              <w:t>Rel-18</w:t>
            </w:r>
          </w:p>
        </w:tc>
        <w:tc>
          <w:tcPr>
            <w:tcW w:w="306" w:type="dxa"/>
          </w:tcPr>
          <w:p w14:paraId="66E94A3F" w14:textId="77777777" w:rsidR="00507112" w:rsidRPr="002901BB" w:rsidRDefault="00507112" w:rsidP="00DA5F49">
            <w:pPr>
              <w:pStyle w:val="TAL"/>
              <w:rPr>
                <w:sz w:val="16"/>
              </w:rPr>
            </w:pPr>
            <w:r>
              <w:rPr>
                <w:sz w:val="16"/>
              </w:rPr>
              <w:t>F</w:t>
            </w:r>
          </w:p>
        </w:tc>
        <w:tc>
          <w:tcPr>
            <w:tcW w:w="4013" w:type="dxa"/>
          </w:tcPr>
          <w:p w14:paraId="1ED24AB3" w14:textId="77777777" w:rsidR="00507112" w:rsidRPr="002901BB" w:rsidRDefault="00507112" w:rsidP="00DA5F49">
            <w:pPr>
              <w:pStyle w:val="TAL"/>
              <w:rPr>
                <w:sz w:val="16"/>
              </w:rPr>
            </w:pPr>
            <w:r>
              <w:rPr>
                <w:sz w:val="16"/>
              </w:rPr>
              <w:t>TEI15_Test, 5GS_NR_LTE-UEConTest</w:t>
            </w:r>
          </w:p>
        </w:tc>
        <w:tc>
          <w:tcPr>
            <w:tcW w:w="967" w:type="dxa"/>
          </w:tcPr>
          <w:p w14:paraId="04887984" w14:textId="77777777" w:rsidR="00507112" w:rsidRPr="002901BB" w:rsidRDefault="00507112" w:rsidP="00DA5F49">
            <w:pPr>
              <w:pStyle w:val="TAL"/>
              <w:rPr>
                <w:sz w:val="16"/>
              </w:rPr>
            </w:pPr>
            <w:r>
              <w:rPr>
                <w:sz w:val="16"/>
              </w:rPr>
              <w:t>agreed</w:t>
            </w:r>
          </w:p>
        </w:tc>
      </w:tr>
      <w:tr w:rsidR="00507112" w14:paraId="473B4D18" w14:textId="77777777" w:rsidTr="00E27664">
        <w:tc>
          <w:tcPr>
            <w:tcW w:w="1097" w:type="dxa"/>
          </w:tcPr>
          <w:p w14:paraId="5FC4BC57" w14:textId="77777777" w:rsidR="00507112" w:rsidRPr="002901BB" w:rsidRDefault="00507112" w:rsidP="00DA5F49">
            <w:pPr>
              <w:pStyle w:val="TAL"/>
              <w:rPr>
                <w:sz w:val="16"/>
              </w:rPr>
            </w:pPr>
            <w:r>
              <w:rPr>
                <w:sz w:val="16"/>
              </w:rPr>
              <w:t>R5-250441</w:t>
            </w:r>
          </w:p>
        </w:tc>
        <w:tc>
          <w:tcPr>
            <w:tcW w:w="2440" w:type="dxa"/>
          </w:tcPr>
          <w:p w14:paraId="197A2C27" w14:textId="77777777" w:rsidR="00507112" w:rsidRPr="002901BB" w:rsidRDefault="00507112" w:rsidP="00DA5F49">
            <w:pPr>
              <w:pStyle w:val="TAL"/>
              <w:rPr>
                <w:sz w:val="16"/>
              </w:rPr>
            </w:pPr>
            <w:r>
              <w:rPr>
                <w:sz w:val="16"/>
              </w:rPr>
              <w:t>Cleaning up R15 requirements in test case Spurious emission UE co-existence</w:t>
            </w:r>
          </w:p>
        </w:tc>
        <w:tc>
          <w:tcPr>
            <w:tcW w:w="1524" w:type="dxa"/>
          </w:tcPr>
          <w:p w14:paraId="7EFC96C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3B313C7D" w14:textId="77777777" w:rsidR="00507112" w:rsidRPr="002901BB" w:rsidRDefault="00507112" w:rsidP="00DA5F49">
            <w:pPr>
              <w:pStyle w:val="TAL"/>
              <w:rPr>
                <w:sz w:val="16"/>
              </w:rPr>
            </w:pPr>
            <w:r>
              <w:rPr>
                <w:sz w:val="16"/>
              </w:rPr>
              <w:t>38.521-3</w:t>
            </w:r>
          </w:p>
        </w:tc>
        <w:tc>
          <w:tcPr>
            <w:tcW w:w="709" w:type="dxa"/>
          </w:tcPr>
          <w:p w14:paraId="6AEA6C56" w14:textId="77777777" w:rsidR="00507112" w:rsidRPr="002901BB" w:rsidRDefault="00507112" w:rsidP="00DA5F49">
            <w:pPr>
              <w:pStyle w:val="TAL"/>
              <w:rPr>
                <w:sz w:val="16"/>
              </w:rPr>
            </w:pPr>
            <w:r>
              <w:rPr>
                <w:sz w:val="16"/>
              </w:rPr>
              <w:t>1887</w:t>
            </w:r>
          </w:p>
        </w:tc>
        <w:tc>
          <w:tcPr>
            <w:tcW w:w="281" w:type="dxa"/>
          </w:tcPr>
          <w:p w14:paraId="3E4B12C8" w14:textId="77777777" w:rsidR="00507112" w:rsidRPr="002901BB" w:rsidRDefault="00507112" w:rsidP="00DA5F49">
            <w:pPr>
              <w:pStyle w:val="TAR"/>
              <w:rPr>
                <w:sz w:val="16"/>
              </w:rPr>
            </w:pPr>
            <w:r>
              <w:rPr>
                <w:sz w:val="16"/>
              </w:rPr>
              <w:t>-</w:t>
            </w:r>
          </w:p>
        </w:tc>
        <w:tc>
          <w:tcPr>
            <w:tcW w:w="711" w:type="dxa"/>
          </w:tcPr>
          <w:p w14:paraId="611C6017" w14:textId="77777777" w:rsidR="00507112" w:rsidRPr="002901BB" w:rsidRDefault="00507112" w:rsidP="00DA5F49">
            <w:pPr>
              <w:pStyle w:val="TAL"/>
              <w:rPr>
                <w:sz w:val="16"/>
              </w:rPr>
            </w:pPr>
            <w:r>
              <w:rPr>
                <w:sz w:val="16"/>
              </w:rPr>
              <w:t>Rel-18</w:t>
            </w:r>
          </w:p>
        </w:tc>
        <w:tc>
          <w:tcPr>
            <w:tcW w:w="306" w:type="dxa"/>
          </w:tcPr>
          <w:p w14:paraId="189F3F9B" w14:textId="77777777" w:rsidR="00507112" w:rsidRPr="002901BB" w:rsidRDefault="00507112" w:rsidP="00DA5F49">
            <w:pPr>
              <w:pStyle w:val="TAL"/>
              <w:rPr>
                <w:sz w:val="16"/>
              </w:rPr>
            </w:pPr>
            <w:r>
              <w:rPr>
                <w:sz w:val="16"/>
              </w:rPr>
              <w:t>F</w:t>
            </w:r>
          </w:p>
        </w:tc>
        <w:tc>
          <w:tcPr>
            <w:tcW w:w="4013" w:type="dxa"/>
          </w:tcPr>
          <w:p w14:paraId="3057CA57" w14:textId="77777777" w:rsidR="00507112" w:rsidRPr="002901BB" w:rsidRDefault="00507112" w:rsidP="00DA5F49">
            <w:pPr>
              <w:pStyle w:val="TAL"/>
              <w:rPr>
                <w:sz w:val="16"/>
              </w:rPr>
            </w:pPr>
            <w:r>
              <w:rPr>
                <w:sz w:val="16"/>
              </w:rPr>
              <w:t>TEI15_Test, 5GS_NR_LTE-UEConTest</w:t>
            </w:r>
          </w:p>
        </w:tc>
        <w:tc>
          <w:tcPr>
            <w:tcW w:w="967" w:type="dxa"/>
          </w:tcPr>
          <w:p w14:paraId="32FA4BD1" w14:textId="77777777" w:rsidR="00507112" w:rsidRPr="002901BB" w:rsidRDefault="00507112" w:rsidP="00DA5F49">
            <w:pPr>
              <w:pStyle w:val="TAL"/>
              <w:rPr>
                <w:sz w:val="16"/>
              </w:rPr>
            </w:pPr>
            <w:r>
              <w:rPr>
                <w:sz w:val="16"/>
              </w:rPr>
              <w:t>agreed</w:t>
            </w:r>
          </w:p>
        </w:tc>
      </w:tr>
      <w:tr w:rsidR="00507112" w14:paraId="2ADCC40B" w14:textId="77777777" w:rsidTr="00E27664">
        <w:tc>
          <w:tcPr>
            <w:tcW w:w="1097" w:type="dxa"/>
          </w:tcPr>
          <w:p w14:paraId="49096616" w14:textId="77777777" w:rsidR="00507112" w:rsidRPr="002901BB" w:rsidRDefault="00507112" w:rsidP="00DA5F49">
            <w:pPr>
              <w:pStyle w:val="TAL"/>
              <w:rPr>
                <w:sz w:val="16"/>
              </w:rPr>
            </w:pPr>
            <w:r>
              <w:rPr>
                <w:sz w:val="16"/>
              </w:rPr>
              <w:t>R5-250442</w:t>
            </w:r>
          </w:p>
        </w:tc>
        <w:tc>
          <w:tcPr>
            <w:tcW w:w="2440" w:type="dxa"/>
          </w:tcPr>
          <w:p w14:paraId="089E4811" w14:textId="77777777" w:rsidR="00507112" w:rsidRPr="002901BB" w:rsidRDefault="00507112" w:rsidP="00DA5F49">
            <w:pPr>
              <w:pStyle w:val="TAL"/>
              <w:rPr>
                <w:sz w:val="16"/>
              </w:rPr>
            </w:pPr>
            <w:r>
              <w:rPr>
                <w:sz w:val="16"/>
              </w:rPr>
              <w:t>Updating general rules in 4.5.0 for spurious emissions for UE co-existence testing</w:t>
            </w:r>
          </w:p>
        </w:tc>
        <w:tc>
          <w:tcPr>
            <w:tcW w:w="1524" w:type="dxa"/>
          </w:tcPr>
          <w:p w14:paraId="3B3F6122"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097E2E98" w14:textId="77777777" w:rsidR="00507112" w:rsidRPr="002901BB" w:rsidRDefault="00507112" w:rsidP="00DA5F49">
            <w:pPr>
              <w:pStyle w:val="TAL"/>
              <w:rPr>
                <w:sz w:val="16"/>
              </w:rPr>
            </w:pPr>
            <w:r>
              <w:rPr>
                <w:sz w:val="16"/>
              </w:rPr>
              <w:t>38.521-3</w:t>
            </w:r>
          </w:p>
        </w:tc>
        <w:tc>
          <w:tcPr>
            <w:tcW w:w="709" w:type="dxa"/>
          </w:tcPr>
          <w:p w14:paraId="48CE3D82" w14:textId="77777777" w:rsidR="00507112" w:rsidRPr="002901BB" w:rsidRDefault="00507112" w:rsidP="00DA5F49">
            <w:pPr>
              <w:pStyle w:val="TAL"/>
              <w:rPr>
                <w:sz w:val="16"/>
              </w:rPr>
            </w:pPr>
            <w:r>
              <w:rPr>
                <w:sz w:val="16"/>
              </w:rPr>
              <w:t>1888</w:t>
            </w:r>
          </w:p>
        </w:tc>
        <w:tc>
          <w:tcPr>
            <w:tcW w:w="281" w:type="dxa"/>
          </w:tcPr>
          <w:p w14:paraId="2B1A7839" w14:textId="77777777" w:rsidR="00507112" w:rsidRPr="002901BB" w:rsidRDefault="00507112" w:rsidP="00DA5F49">
            <w:pPr>
              <w:pStyle w:val="TAR"/>
              <w:rPr>
                <w:sz w:val="16"/>
              </w:rPr>
            </w:pPr>
            <w:r>
              <w:rPr>
                <w:sz w:val="16"/>
              </w:rPr>
              <w:t>-</w:t>
            </w:r>
          </w:p>
        </w:tc>
        <w:tc>
          <w:tcPr>
            <w:tcW w:w="711" w:type="dxa"/>
          </w:tcPr>
          <w:p w14:paraId="3182EDF0" w14:textId="77777777" w:rsidR="00507112" w:rsidRPr="002901BB" w:rsidRDefault="00507112" w:rsidP="00DA5F49">
            <w:pPr>
              <w:pStyle w:val="TAL"/>
              <w:rPr>
                <w:sz w:val="16"/>
              </w:rPr>
            </w:pPr>
            <w:r>
              <w:rPr>
                <w:sz w:val="16"/>
              </w:rPr>
              <w:t>Rel-18</w:t>
            </w:r>
          </w:p>
        </w:tc>
        <w:tc>
          <w:tcPr>
            <w:tcW w:w="306" w:type="dxa"/>
          </w:tcPr>
          <w:p w14:paraId="06EED1C1" w14:textId="77777777" w:rsidR="00507112" w:rsidRPr="002901BB" w:rsidRDefault="00507112" w:rsidP="00DA5F49">
            <w:pPr>
              <w:pStyle w:val="TAL"/>
              <w:rPr>
                <w:sz w:val="16"/>
              </w:rPr>
            </w:pPr>
            <w:r>
              <w:rPr>
                <w:sz w:val="16"/>
              </w:rPr>
              <w:t>F</w:t>
            </w:r>
          </w:p>
        </w:tc>
        <w:tc>
          <w:tcPr>
            <w:tcW w:w="4013" w:type="dxa"/>
          </w:tcPr>
          <w:p w14:paraId="12F18A1F" w14:textId="77777777" w:rsidR="00507112" w:rsidRPr="002901BB" w:rsidRDefault="00507112" w:rsidP="00DA5F49">
            <w:pPr>
              <w:pStyle w:val="TAL"/>
              <w:rPr>
                <w:sz w:val="16"/>
              </w:rPr>
            </w:pPr>
            <w:r>
              <w:rPr>
                <w:sz w:val="16"/>
              </w:rPr>
              <w:t>TEI15_Test, 5GS_NR_LTE-UEConTest</w:t>
            </w:r>
          </w:p>
        </w:tc>
        <w:tc>
          <w:tcPr>
            <w:tcW w:w="967" w:type="dxa"/>
          </w:tcPr>
          <w:p w14:paraId="574C72CB" w14:textId="77777777" w:rsidR="00507112" w:rsidRPr="002901BB" w:rsidRDefault="00507112" w:rsidP="00DA5F49">
            <w:pPr>
              <w:pStyle w:val="TAL"/>
              <w:rPr>
                <w:sz w:val="16"/>
              </w:rPr>
            </w:pPr>
            <w:r>
              <w:rPr>
                <w:sz w:val="16"/>
              </w:rPr>
              <w:t>agreed</w:t>
            </w:r>
          </w:p>
        </w:tc>
      </w:tr>
      <w:tr w:rsidR="00507112" w14:paraId="25CC662A" w14:textId="77777777" w:rsidTr="00E27664">
        <w:tc>
          <w:tcPr>
            <w:tcW w:w="1097" w:type="dxa"/>
          </w:tcPr>
          <w:p w14:paraId="72599BDB" w14:textId="77777777" w:rsidR="00507112" w:rsidRPr="002901BB" w:rsidRDefault="00507112" w:rsidP="00DA5F49">
            <w:pPr>
              <w:pStyle w:val="TAL"/>
              <w:rPr>
                <w:sz w:val="16"/>
              </w:rPr>
            </w:pPr>
            <w:r>
              <w:rPr>
                <w:sz w:val="16"/>
              </w:rPr>
              <w:t>R5-250681</w:t>
            </w:r>
          </w:p>
        </w:tc>
        <w:tc>
          <w:tcPr>
            <w:tcW w:w="2440" w:type="dxa"/>
          </w:tcPr>
          <w:p w14:paraId="72BD13CC" w14:textId="77777777" w:rsidR="00507112" w:rsidRPr="002901BB" w:rsidRDefault="00507112" w:rsidP="00DA5F49">
            <w:pPr>
              <w:pStyle w:val="TAL"/>
              <w:rPr>
                <w:sz w:val="16"/>
              </w:rPr>
            </w:pPr>
            <w:r>
              <w:rPr>
                <w:sz w:val="16"/>
              </w:rPr>
              <w:t>WP Rel-15 NR TX and RX Test Cases – Part 3</w:t>
            </w:r>
          </w:p>
        </w:tc>
        <w:tc>
          <w:tcPr>
            <w:tcW w:w="1524" w:type="dxa"/>
          </w:tcPr>
          <w:p w14:paraId="5AAD6109" w14:textId="77777777" w:rsidR="00507112" w:rsidRPr="002901BB" w:rsidRDefault="00507112" w:rsidP="00DA5F49">
            <w:pPr>
              <w:pStyle w:val="TAL"/>
              <w:rPr>
                <w:sz w:val="16"/>
              </w:rPr>
            </w:pPr>
            <w:r>
              <w:rPr>
                <w:sz w:val="16"/>
              </w:rPr>
              <w:t>Qualcomm Technologies Ireland</w:t>
            </w:r>
          </w:p>
        </w:tc>
        <w:tc>
          <w:tcPr>
            <w:tcW w:w="888" w:type="dxa"/>
          </w:tcPr>
          <w:p w14:paraId="48706DB6" w14:textId="77777777" w:rsidR="00507112" w:rsidRPr="002901BB" w:rsidRDefault="00507112" w:rsidP="00DA5F49">
            <w:pPr>
              <w:pStyle w:val="TAL"/>
              <w:rPr>
                <w:sz w:val="16"/>
              </w:rPr>
            </w:pPr>
            <w:r>
              <w:rPr>
                <w:sz w:val="16"/>
              </w:rPr>
              <w:t>38.521-3</w:t>
            </w:r>
          </w:p>
        </w:tc>
        <w:tc>
          <w:tcPr>
            <w:tcW w:w="709" w:type="dxa"/>
          </w:tcPr>
          <w:p w14:paraId="1C2DB7FC" w14:textId="77777777" w:rsidR="00507112" w:rsidRPr="002901BB" w:rsidRDefault="00507112" w:rsidP="00DA5F49">
            <w:pPr>
              <w:pStyle w:val="TAL"/>
              <w:rPr>
                <w:sz w:val="16"/>
              </w:rPr>
            </w:pPr>
            <w:r>
              <w:rPr>
                <w:sz w:val="16"/>
              </w:rPr>
              <w:t>1889</w:t>
            </w:r>
          </w:p>
        </w:tc>
        <w:tc>
          <w:tcPr>
            <w:tcW w:w="281" w:type="dxa"/>
          </w:tcPr>
          <w:p w14:paraId="20F8025C" w14:textId="77777777" w:rsidR="00507112" w:rsidRPr="002901BB" w:rsidRDefault="00507112" w:rsidP="00DA5F49">
            <w:pPr>
              <w:pStyle w:val="TAR"/>
              <w:rPr>
                <w:sz w:val="16"/>
              </w:rPr>
            </w:pPr>
            <w:r>
              <w:rPr>
                <w:sz w:val="16"/>
              </w:rPr>
              <w:t>-</w:t>
            </w:r>
          </w:p>
        </w:tc>
        <w:tc>
          <w:tcPr>
            <w:tcW w:w="711" w:type="dxa"/>
          </w:tcPr>
          <w:p w14:paraId="657F45A8" w14:textId="77777777" w:rsidR="00507112" w:rsidRPr="002901BB" w:rsidRDefault="00507112" w:rsidP="00DA5F49">
            <w:pPr>
              <w:pStyle w:val="TAL"/>
              <w:rPr>
                <w:sz w:val="16"/>
              </w:rPr>
            </w:pPr>
            <w:r>
              <w:rPr>
                <w:sz w:val="16"/>
              </w:rPr>
              <w:t>Rel-15</w:t>
            </w:r>
          </w:p>
        </w:tc>
        <w:tc>
          <w:tcPr>
            <w:tcW w:w="306" w:type="dxa"/>
          </w:tcPr>
          <w:p w14:paraId="5EA02DBF" w14:textId="77777777" w:rsidR="00507112" w:rsidRPr="002901BB" w:rsidRDefault="00507112" w:rsidP="00DA5F49">
            <w:pPr>
              <w:pStyle w:val="TAL"/>
              <w:rPr>
                <w:sz w:val="16"/>
              </w:rPr>
            </w:pPr>
            <w:r>
              <w:rPr>
                <w:sz w:val="16"/>
              </w:rPr>
              <w:t>F</w:t>
            </w:r>
          </w:p>
        </w:tc>
        <w:tc>
          <w:tcPr>
            <w:tcW w:w="4013" w:type="dxa"/>
          </w:tcPr>
          <w:p w14:paraId="4207F1EC" w14:textId="77777777" w:rsidR="00507112" w:rsidRPr="002901BB" w:rsidRDefault="00507112" w:rsidP="00DA5F49">
            <w:pPr>
              <w:pStyle w:val="TAL"/>
              <w:rPr>
                <w:sz w:val="16"/>
              </w:rPr>
            </w:pPr>
            <w:r>
              <w:rPr>
                <w:sz w:val="16"/>
              </w:rPr>
              <w:t>TEI15_Test, 5GS_NR_LTE-UEConTest</w:t>
            </w:r>
          </w:p>
        </w:tc>
        <w:tc>
          <w:tcPr>
            <w:tcW w:w="967" w:type="dxa"/>
          </w:tcPr>
          <w:p w14:paraId="45D8B60A" w14:textId="77777777" w:rsidR="00507112" w:rsidRPr="002901BB" w:rsidRDefault="00507112" w:rsidP="00DA5F49">
            <w:pPr>
              <w:pStyle w:val="TAL"/>
              <w:rPr>
                <w:sz w:val="16"/>
              </w:rPr>
            </w:pPr>
            <w:r>
              <w:rPr>
                <w:sz w:val="16"/>
              </w:rPr>
              <w:t>withdrawn</w:t>
            </w:r>
          </w:p>
        </w:tc>
      </w:tr>
      <w:tr w:rsidR="00507112" w14:paraId="1DC9AF80" w14:textId="77777777" w:rsidTr="00E27664">
        <w:tc>
          <w:tcPr>
            <w:tcW w:w="1097" w:type="dxa"/>
          </w:tcPr>
          <w:p w14:paraId="2D782C81" w14:textId="77777777" w:rsidR="00507112" w:rsidRPr="002901BB" w:rsidRDefault="00507112" w:rsidP="00DA5F49">
            <w:pPr>
              <w:pStyle w:val="TAL"/>
              <w:rPr>
                <w:sz w:val="16"/>
              </w:rPr>
            </w:pPr>
            <w:r>
              <w:rPr>
                <w:sz w:val="16"/>
              </w:rPr>
              <w:t>R5-250743</w:t>
            </w:r>
          </w:p>
        </w:tc>
        <w:tc>
          <w:tcPr>
            <w:tcW w:w="2440" w:type="dxa"/>
          </w:tcPr>
          <w:p w14:paraId="76502322" w14:textId="77777777" w:rsidR="00507112" w:rsidRPr="002901BB" w:rsidRDefault="00507112" w:rsidP="00DA5F49">
            <w:pPr>
              <w:pStyle w:val="TAL"/>
              <w:rPr>
                <w:sz w:val="16"/>
              </w:rPr>
            </w:pPr>
            <w:r>
              <w:rPr>
                <w:sz w:val="16"/>
              </w:rPr>
              <w:t>Addition of new test case 6.5H.1.3 OBW for inter-band EN-DC with UL MIMO</w:t>
            </w:r>
          </w:p>
        </w:tc>
        <w:tc>
          <w:tcPr>
            <w:tcW w:w="1524" w:type="dxa"/>
          </w:tcPr>
          <w:p w14:paraId="7B60BA1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48D13152" w14:textId="77777777" w:rsidR="00507112" w:rsidRPr="002901BB" w:rsidRDefault="00507112" w:rsidP="00DA5F49">
            <w:pPr>
              <w:pStyle w:val="TAL"/>
              <w:rPr>
                <w:sz w:val="16"/>
              </w:rPr>
            </w:pPr>
            <w:r>
              <w:rPr>
                <w:sz w:val="16"/>
              </w:rPr>
              <w:t>38.521-3</w:t>
            </w:r>
          </w:p>
        </w:tc>
        <w:tc>
          <w:tcPr>
            <w:tcW w:w="709" w:type="dxa"/>
          </w:tcPr>
          <w:p w14:paraId="1C5DEC96" w14:textId="77777777" w:rsidR="00507112" w:rsidRPr="002901BB" w:rsidRDefault="00507112" w:rsidP="00DA5F49">
            <w:pPr>
              <w:pStyle w:val="TAL"/>
              <w:rPr>
                <w:sz w:val="16"/>
              </w:rPr>
            </w:pPr>
            <w:r>
              <w:rPr>
                <w:sz w:val="16"/>
              </w:rPr>
              <w:t>1890</w:t>
            </w:r>
          </w:p>
        </w:tc>
        <w:tc>
          <w:tcPr>
            <w:tcW w:w="281" w:type="dxa"/>
          </w:tcPr>
          <w:p w14:paraId="5A49E924" w14:textId="77777777" w:rsidR="00507112" w:rsidRPr="002901BB" w:rsidRDefault="00507112" w:rsidP="00DA5F49">
            <w:pPr>
              <w:pStyle w:val="TAR"/>
              <w:rPr>
                <w:sz w:val="16"/>
              </w:rPr>
            </w:pPr>
            <w:r>
              <w:rPr>
                <w:sz w:val="16"/>
              </w:rPr>
              <w:t>-</w:t>
            </w:r>
          </w:p>
        </w:tc>
        <w:tc>
          <w:tcPr>
            <w:tcW w:w="711" w:type="dxa"/>
          </w:tcPr>
          <w:p w14:paraId="60820230" w14:textId="77777777" w:rsidR="00507112" w:rsidRPr="002901BB" w:rsidRDefault="00507112" w:rsidP="00DA5F49">
            <w:pPr>
              <w:pStyle w:val="TAL"/>
              <w:rPr>
                <w:sz w:val="16"/>
              </w:rPr>
            </w:pPr>
            <w:r>
              <w:rPr>
                <w:sz w:val="16"/>
              </w:rPr>
              <w:t>Rel-18</w:t>
            </w:r>
          </w:p>
        </w:tc>
        <w:tc>
          <w:tcPr>
            <w:tcW w:w="306" w:type="dxa"/>
          </w:tcPr>
          <w:p w14:paraId="769ACBCB" w14:textId="77777777" w:rsidR="00507112" w:rsidRPr="002901BB" w:rsidRDefault="00507112" w:rsidP="00DA5F49">
            <w:pPr>
              <w:pStyle w:val="TAL"/>
              <w:rPr>
                <w:sz w:val="16"/>
              </w:rPr>
            </w:pPr>
            <w:r>
              <w:rPr>
                <w:sz w:val="16"/>
              </w:rPr>
              <w:t>F</w:t>
            </w:r>
          </w:p>
        </w:tc>
        <w:tc>
          <w:tcPr>
            <w:tcW w:w="4013" w:type="dxa"/>
          </w:tcPr>
          <w:p w14:paraId="2B891B37" w14:textId="77777777" w:rsidR="00507112" w:rsidRPr="002901BB" w:rsidRDefault="00507112" w:rsidP="00DA5F49">
            <w:pPr>
              <w:pStyle w:val="TAL"/>
              <w:rPr>
                <w:sz w:val="16"/>
              </w:rPr>
            </w:pPr>
            <w:r>
              <w:rPr>
                <w:sz w:val="16"/>
              </w:rPr>
              <w:t>4Rx_low_NR_band_handheld_3Tx_NR_CA_ENDC-UEConTest</w:t>
            </w:r>
          </w:p>
        </w:tc>
        <w:tc>
          <w:tcPr>
            <w:tcW w:w="967" w:type="dxa"/>
          </w:tcPr>
          <w:p w14:paraId="45E5D92F" w14:textId="77777777" w:rsidR="00507112" w:rsidRPr="002901BB" w:rsidRDefault="00507112" w:rsidP="00DA5F49">
            <w:pPr>
              <w:pStyle w:val="TAL"/>
              <w:rPr>
                <w:sz w:val="16"/>
              </w:rPr>
            </w:pPr>
            <w:r>
              <w:rPr>
                <w:sz w:val="16"/>
              </w:rPr>
              <w:t>agreed</w:t>
            </w:r>
          </w:p>
        </w:tc>
      </w:tr>
      <w:tr w:rsidR="00507112" w14:paraId="3F368912" w14:textId="77777777" w:rsidTr="00E27664">
        <w:tc>
          <w:tcPr>
            <w:tcW w:w="1097" w:type="dxa"/>
          </w:tcPr>
          <w:p w14:paraId="5D5E89A8" w14:textId="77777777" w:rsidR="00507112" w:rsidRPr="002901BB" w:rsidRDefault="00507112" w:rsidP="00DA5F49">
            <w:pPr>
              <w:pStyle w:val="TAL"/>
              <w:rPr>
                <w:sz w:val="16"/>
              </w:rPr>
            </w:pPr>
            <w:r>
              <w:rPr>
                <w:sz w:val="16"/>
              </w:rPr>
              <w:t>R5-250744</w:t>
            </w:r>
          </w:p>
        </w:tc>
        <w:tc>
          <w:tcPr>
            <w:tcW w:w="2440" w:type="dxa"/>
          </w:tcPr>
          <w:p w14:paraId="0ED3C8CD" w14:textId="77777777" w:rsidR="00507112" w:rsidRPr="002901BB" w:rsidRDefault="00507112" w:rsidP="00DA5F49">
            <w:pPr>
              <w:pStyle w:val="TAL"/>
              <w:rPr>
                <w:sz w:val="16"/>
              </w:rPr>
            </w:pPr>
            <w:r>
              <w:rPr>
                <w:sz w:val="16"/>
              </w:rPr>
              <w:t>Addition of new test cases 6.5H.2.3 OOBE for inter-band EN-DC with UL MIMO</w:t>
            </w:r>
          </w:p>
        </w:tc>
        <w:tc>
          <w:tcPr>
            <w:tcW w:w="1524" w:type="dxa"/>
          </w:tcPr>
          <w:p w14:paraId="6DCB20FC"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24BD4C73" w14:textId="77777777" w:rsidR="00507112" w:rsidRPr="002901BB" w:rsidRDefault="00507112" w:rsidP="00DA5F49">
            <w:pPr>
              <w:pStyle w:val="TAL"/>
              <w:rPr>
                <w:sz w:val="16"/>
              </w:rPr>
            </w:pPr>
            <w:r>
              <w:rPr>
                <w:sz w:val="16"/>
              </w:rPr>
              <w:t>38.521-3</w:t>
            </w:r>
          </w:p>
        </w:tc>
        <w:tc>
          <w:tcPr>
            <w:tcW w:w="709" w:type="dxa"/>
          </w:tcPr>
          <w:p w14:paraId="0D2A96A5" w14:textId="77777777" w:rsidR="00507112" w:rsidRPr="002901BB" w:rsidRDefault="00507112" w:rsidP="00DA5F49">
            <w:pPr>
              <w:pStyle w:val="TAL"/>
              <w:rPr>
                <w:sz w:val="16"/>
              </w:rPr>
            </w:pPr>
            <w:r>
              <w:rPr>
                <w:sz w:val="16"/>
              </w:rPr>
              <w:t>1891</w:t>
            </w:r>
          </w:p>
        </w:tc>
        <w:tc>
          <w:tcPr>
            <w:tcW w:w="281" w:type="dxa"/>
          </w:tcPr>
          <w:p w14:paraId="35E1FAA1" w14:textId="77777777" w:rsidR="00507112" w:rsidRPr="002901BB" w:rsidRDefault="00507112" w:rsidP="00DA5F49">
            <w:pPr>
              <w:pStyle w:val="TAR"/>
              <w:rPr>
                <w:sz w:val="16"/>
              </w:rPr>
            </w:pPr>
            <w:r>
              <w:rPr>
                <w:sz w:val="16"/>
              </w:rPr>
              <w:t>-</w:t>
            </w:r>
          </w:p>
        </w:tc>
        <w:tc>
          <w:tcPr>
            <w:tcW w:w="711" w:type="dxa"/>
          </w:tcPr>
          <w:p w14:paraId="3958BF4A" w14:textId="77777777" w:rsidR="00507112" w:rsidRPr="002901BB" w:rsidRDefault="00507112" w:rsidP="00DA5F49">
            <w:pPr>
              <w:pStyle w:val="TAL"/>
              <w:rPr>
                <w:sz w:val="16"/>
              </w:rPr>
            </w:pPr>
            <w:r>
              <w:rPr>
                <w:sz w:val="16"/>
              </w:rPr>
              <w:t>Rel-18</w:t>
            </w:r>
          </w:p>
        </w:tc>
        <w:tc>
          <w:tcPr>
            <w:tcW w:w="306" w:type="dxa"/>
          </w:tcPr>
          <w:p w14:paraId="1CAF5AB1" w14:textId="77777777" w:rsidR="00507112" w:rsidRPr="002901BB" w:rsidRDefault="00507112" w:rsidP="00DA5F49">
            <w:pPr>
              <w:pStyle w:val="TAL"/>
              <w:rPr>
                <w:sz w:val="16"/>
              </w:rPr>
            </w:pPr>
            <w:r>
              <w:rPr>
                <w:sz w:val="16"/>
              </w:rPr>
              <w:t>F</w:t>
            </w:r>
          </w:p>
        </w:tc>
        <w:tc>
          <w:tcPr>
            <w:tcW w:w="4013" w:type="dxa"/>
          </w:tcPr>
          <w:p w14:paraId="0E3705DB" w14:textId="77777777" w:rsidR="00507112" w:rsidRPr="002901BB" w:rsidRDefault="00507112" w:rsidP="00DA5F49">
            <w:pPr>
              <w:pStyle w:val="TAL"/>
              <w:rPr>
                <w:sz w:val="16"/>
              </w:rPr>
            </w:pPr>
            <w:r>
              <w:rPr>
                <w:sz w:val="16"/>
              </w:rPr>
              <w:t>4Rx_low_NR_band_handheld_3Tx_NR_CA_ENDC-UEConTest</w:t>
            </w:r>
          </w:p>
        </w:tc>
        <w:tc>
          <w:tcPr>
            <w:tcW w:w="967" w:type="dxa"/>
          </w:tcPr>
          <w:p w14:paraId="6FE855F5" w14:textId="77777777" w:rsidR="00507112" w:rsidRPr="002901BB" w:rsidRDefault="00507112" w:rsidP="00DA5F49">
            <w:pPr>
              <w:pStyle w:val="TAL"/>
              <w:rPr>
                <w:sz w:val="16"/>
              </w:rPr>
            </w:pPr>
            <w:r>
              <w:rPr>
                <w:sz w:val="16"/>
              </w:rPr>
              <w:t>revised</w:t>
            </w:r>
          </w:p>
        </w:tc>
      </w:tr>
      <w:tr w:rsidR="00507112" w14:paraId="0F89A13E" w14:textId="77777777" w:rsidTr="00E27664">
        <w:tc>
          <w:tcPr>
            <w:tcW w:w="1097" w:type="dxa"/>
          </w:tcPr>
          <w:p w14:paraId="2A355520" w14:textId="77777777" w:rsidR="00507112" w:rsidRPr="002901BB" w:rsidRDefault="00507112" w:rsidP="00DA5F49">
            <w:pPr>
              <w:pStyle w:val="TAL"/>
              <w:rPr>
                <w:sz w:val="16"/>
              </w:rPr>
            </w:pPr>
            <w:r>
              <w:rPr>
                <w:sz w:val="16"/>
              </w:rPr>
              <w:t>R5-251695</w:t>
            </w:r>
          </w:p>
        </w:tc>
        <w:tc>
          <w:tcPr>
            <w:tcW w:w="2440" w:type="dxa"/>
          </w:tcPr>
          <w:p w14:paraId="5B0F8171" w14:textId="77777777" w:rsidR="00507112" w:rsidRPr="002901BB" w:rsidRDefault="00507112" w:rsidP="00DA5F49">
            <w:pPr>
              <w:pStyle w:val="TAL"/>
              <w:rPr>
                <w:sz w:val="16"/>
              </w:rPr>
            </w:pPr>
            <w:r>
              <w:rPr>
                <w:sz w:val="16"/>
              </w:rPr>
              <w:t>Addition of new test cases 6.5H.2.3 OOBE for inter-band EN-DC with UL MIMO</w:t>
            </w:r>
          </w:p>
        </w:tc>
        <w:tc>
          <w:tcPr>
            <w:tcW w:w="1524" w:type="dxa"/>
          </w:tcPr>
          <w:p w14:paraId="7CE5BD9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14A644A3" w14:textId="77777777" w:rsidR="00507112" w:rsidRPr="002901BB" w:rsidRDefault="00507112" w:rsidP="00DA5F49">
            <w:pPr>
              <w:pStyle w:val="TAL"/>
              <w:rPr>
                <w:sz w:val="16"/>
              </w:rPr>
            </w:pPr>
            <w:r>
              <w:rPr>
                <w:sz w:val="16"/>
              </w:rPr>
              <w:t>38.521-3</w:t>
            </w:r>
          </w:p>
        </w:tc>
        <w:tc>
          <w:tcPr>
            <w:tcW w:w="709" w:type="dxa"/>
          </w:tcPr>
          <w:p w14:paraId="49A3D67D" w14:textId="77777777" w:rsidR="00507112" w:rsidRPr="002901BB" w:rsidRDefault="00507112" w:rsidP="00DA5F49">
            <w:pPr>
              <w:pStyle w:val="TAL"/>
              <w:rPr>
                <w:sz w:val="16"/>
              </w:rPr>
            </w:pPr>
            <w:r>
              <w:rPr>
                <w:sz w:val="16"/>
              </w:rPr>
              <w:t>1891</w:t>
            </w:r>
          </w:p>
        </w:tc>
        <w:tc>
          <w:tcPr>
            <w:tcW w:w="281" w:type="dxa"/>
          </w:tcPr>
          <w:p w14:paraId="2D6858DF" w14:textId="77777777" w:rsidR="00507112" w:rsidRPr="002901BB" w:rsidRDefault="00507112" w:rsidP="00DA5F49">
            <w:pPr>
              <w:pStyle w:val="TAR"/>
              <w:rPr>
                <w:sz w:val="16"/>
              </w:rPr>
            </w:pPr>
            <w:r>
              <w:rPr>
                <w:sz w:val="16"/>
              </w:rPr>
              <w:t>1</w:t>
            </w:r>
          </w:p>
        </w:tc>
        <w:tc>
          <w:tcPr>
            <w:tcW w:w="711" w:type="dxa"/>
          </w:tcPr>
          <w:p w14:paraId="1726263A" w14:textId="77777777" w:rsidR="00507112" w:rsidRPr="002901BB" w:rsidRDefault="00507112" w:rsidP="00DA5F49">
            <w:pPr>
              <w:pStyle w:val="TAL"/>
              <w:rPr>
                <w:sz w:val="16"/>
              </w:rPr>
            </w:pPr>
            <w:r>
              <w:rPr>
                <w:sz w:val="16"/>
              </w:rPr>
              <w:t>Rel-18</w:t>
            </w:r>
          </w:p>
        </w:tc>
        <w:tc>
          <w:tcPr>
            <w:tcW w:w="306" w:type="dxa"/>
          </w:tcPr>
          <w:p w14:paraId="2D952FED" w14:textId="77777777" w:rsidR="00507112" w:rsidRPr="002901BB" w:rsidRDefault="00507112" w:rsidP="00DA5F49">
            <w:pPr>
              <w:pStyle w:val="TAL"/>
              <w:rPr>
                <w:sz w:val="16"/>
              </w:rPr>
            </w:pPr>
            <w:r>
              <w:rPr>
                <w:sz w:val="16"/>
              </w:rPr>
              <w:t>F</w:t>
            </w:r>
          </w:p>
        </w:tc>
        <w:tc>
          <w:tcPr>
            <w:tcW w:w="4013" w:type="dxa"/>
          </w:tcPr>
          <w:p w14:paraId="4F5C5B0F" w14:textId="77777777" w:rsidR="00507112" w:rsidRPr="002901BB" w:rsidRDefault="00507112" w:rsidP="00DA5F49">
            <w:pPr>
              <w:pStyle w:val="TAL"/>
              <w:rPr>
                <w:sz w:val="16"/>
              </w:rPr>
            </w:pPr>
            <w:r>
              <w:rPr>
                <w:sz w:val="16"/>
              </w:rPr>
              <w:t>4Rx_low_NR_band_handheld_3Tx_NR_CA_ENDC-UEConTest</w:t>
            </w:r>
          </w:p>
        </w:tc>
        <w:tc>
          <w:tcPr>
            <w:tcW w:w="967" w:type="dxa"/>
          </w:tcPr>
          <w:p w14:paraId="251E1EA0" w14:textId="77777777" w:rsidR="00507112" w:rsidRPr="002901BB" w:rsidRDefault="00507112" w:rsidP="00DA5F49">
            <w:pPr>
              <w:pStyle w:val="TAL"/>
              <w:rPr>
                <w:sz w:val="16"/>
              </w:rPr>
            </w:pPr>
            <w:r>
              <w:rPr>
                <w:sz w:val="16"/>
              </w:rPr>
              <w:t>agreed</w:t>
            </w:r>
          </w:p>
        </w:tc>
      </w:tr>
      <w:tr w:rsidR="00507112" w14:paraId="5DB1465A" w14:textId="77777777" w:rsidTr="00E27664">
        <w:tc>
          <w:tcPr>
            <w:tcW w:w="1097" w:type="dxa"/>
          </w:tcPr>
          <w:p w14:paraId="2DFB7515" w14:textId="77777777" w:rsidR="00507112" w:rsidRPr="002901BB" w:rsidRDefault="00507112" w:rsidP="00DA5F49">
            <w:pPr>
              <w:pStyle w:val="TAL"/>
              <w:rPr>
                <w:sz w:val="16"/>
              </w:rPr>
            </w:pPr>
            <w:r>
              <w:rPr>
                <w:sz w:val="16"/>
              </w:rPr>
              <w:t>R5-250745</w:t>
            </w:r>
          </w:p>
        </w:tc>
        <w:tc>
          <w:tcPr>
            <w:tcW w:w="2440" w:type="dxa"/>
          </w:tcPr>
          <w:p w14:paraId="22C76AE4" w14:textId="77777777" w:rsidR="00507112" w:rsidRPr="002901BB" w:rsidRDefault="00507112" w:rsidP="00DA5F49">
            <w:pPr>
              <w:pStyle w:val="TAL"/>
              <w:rPr>
                <w:sz w:val="16"/>
              </w:rPr>
            </w:pPr>
            <w:r>
              <w:rPr>
                <w:sz w:val="16"/>
              </w:rPr>
              <w:t>Addition of new test case 6.5H.4.3 for inter-band EN-DC with UL MIMO</w:t>
            </w:r>
          </w:p>
        </w:tc>
        <w:tc>
          <w:tcPr>
            <w:tcW w:w="1524" w:type="dxa"/>
          </w:tcPr>
          <w:p w14:paraId="575C7283"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10A1E296" w14:textId="77777777" w:rsidR="00507112" w:rsidRPr="002901BB" w:rsidRDefault="00507112" w:rsidP="00DA5F49">
            <w:pPr>
              <w:pStyle w:val="TAL"/>
              <w:rPr>
                <w:sz w:val="16"/>
              </w:rPr>
            </w:pPr>
            <w:r>
              <w:rPr>
                <w:sz w:val="16"/>
              </w:rPr>
              <w:t>38.521-3</w:t>
            </w:r>
          </w:p>
        </w:tc>
        <w:tc>
          <w:tcPr>
            <w:tcW w:w="709" w:type="dxa"/>
          </w:tcPr>
          <w:p w14:paraId="2D7E438C" w14:textId="77777777" w:rsidR="00507112" w:rsidRPr="002901BB" w:rsidRDefault="00507112" w:rsidP="00DA5F49">
            <w:pPr>
              <w:pStyle w:val="TAL"/>
              <w:rPr>
                <w:sz w:val="16"/>
              </w:rPr>
            </w:pPr>
            <w:r>
              <w:rPr>
                <w:sz w:val="16"/>
              </w:rPr>
              <w:t>1892</w:t>
            </w:r>
          </w:p>
        </w:tc>
        <w:tc>
          <w:tcPr>
            <w:tcW w:w="281" w:type="dxa"/>
          </w:tcPr>
          <w:p w14:paraId="5FF22E65" w14:textId="77777777" w:rsidR="00507112" w:rsidRPr="002901BB" w:rsidRDefault="00507112" w:rsidP="00DA5F49">
            <w:pPr>
              <w:pStyle w:val="TAR"/>
              <w:rPr>
                <w:sz w:val="16"/>
              </w:rPr>
            </w:pPr>
            <w:r>
              <w:rPr>
                <w:sz w:val="16"/>
              </w:rPr>
              <w:t>-</w:t>
            </w:r>
          </w:p>
        </w:tc>
        <w:tc>
          <w:tcPr>
            <w:tcW w:w="711" w:type="dxa"/>
          </w:tcPr>
          <w:p w14:paraId="68EABF0B" w14:textId="77777777" w:rsidR="00507112" w:rsidRPr="002901BB" w:rsidRDefault="00507112" w:rsidP="00DA5F49">
            <w:pPr>
              <w:pStyle w:val="TAL"/>
              <w:rPr>
                <w:sz w:val="16"/>
              </w:rPr>
            </w:pPr>
            <w:r>
              <w:rPr>
                <w:sz w:val="16"/>
              </w:rPr>
              <w:t>Rel-18</w:t>
            </w:r>
          </w:p>
        </w:tc>
        <w:tc>
          <w:tcPr>
            <w:tcW w:w="306" w:type="dxa"/>
          </w:tcPr>
          <w:p w14:paraId="10AFE77C" w14:textId="77777777" w:rsidR="00507112" w:rsidRPr="002901BB" w:rsidRDefault="00507112" w:rsidP="00DA5F49">
            <w:pPr>
              <w:pStyle w:val="TAL"/>
              <w:rPr>
                <w:sz w:val="16"/>
              </w:rPr>
            </w:pPr>
            <w:r>
              <w:rPr>
                <w:sz w:val="16"/>
              </w:rPr>
              <w:t>F</w:t>
            </w:r>
          </w:p>
        </w:tc>
        <w:tc>
          <w:tcPr>
            <w:tcW w:w="4013" w:type="dxa"/>
          </w:tcPr>
          <w:p w14:paraId="47503565" w14:textId="77777777" w:rsidR="00507112" w:rsidRPr="002901BB" w:rsidRDefault="00507112" w:rsidP="00DA5F49">
            <w:pPr>
              <w:pStyle w:val="TAL"/>
              <w:rPr>
                <w:sz w:val="16"/>
              </w:rPr>
            </w:pPr>
            <w:r>
              <w:rPr>
                <w:sz w:val="16"/>
              </w:rPr>
              <w:t>4Rx_low_NR_band_handheld_3Tx_NR_CA_ENDC-UEConTest</w:t>
            </w:r>
          </w:p>
        </w:tc>
        <w:tc>
          <w:tcPr>
            <w:tcW w:w="967" w:type="dxa"/>
          </w:tcPr>
          <w:p w14:paraId="6B1D4A1E" w14:textId="77777777" w:rsidR="00507112" w:rsidRPr="002901BB" w:rsidRDefault="00507112" w:rsidP="00DA5F49">
            <w:pPr>
              <w:pStyle w:val="TAL"/>
              <w:rPr>
                <w:sz w:val="16"/>
              </w:rPr>
            </w:pPr>
            <w:r>
              <w:rPr>
                <w:sz w:val="16"/>
              </w:rPr>
              <w:t>agreed</w:t>
            </w:r>
          </w:p>
        </w:tc>
      </w:tr>
      <w:tr w:rsidR="00507112" w14:paraId="7C7A0173" w14:textId="77777777" w:rsidTr="00E27664">
        <w:tc>
          <w:tcPr>
            <w:tcW w:w="1097" w:type="dxa"/>
          </w:tcPr>
          <w:p w14:paraId="74E4C26F" w14:textId="77777777" w:rsidR="00507112" w:rsidRPr="002901BB" w:rsidRDefault="00507112" w:rsidP="00DA5F49">
            <w:pPr>
              <w:pStyle w:val="TAL"/>
              <w:rPr>
                <w:sz w:val="16"/>
              </w:rPr>
            </w:pPr>
            <w:r>
              <w:rPr>
                <w:sz w:val="16"/>
              </w:rPr>
              <w:t>R5-250746</w:t>
            </w:r>
          </w:p>
        </w:tc>
        <w:tc>
          <w:tcPr>
            <w:tcW w:w="2440" w:type="dxa"/>
          </w:tcPr>
          <w:p w14:paraId="07041111" w14:textId="77777777" w:rsidR="00507112" w:rsidRPr="002901BB" w:rsidRDefault="00507112" w:rsidP="00DA5F49">
            <w:pPr>
              <w:pStyle w:val="TAL"/>
              <w:rPr>
                <w:sz w:val="16"/>
              </w:rPr>
            </w:pPr>
            <w:r>
              <w:rPr>
                <w:sz w:val="16"/>
              </w:rPr>
              <w:t>Addition of new test case 6.5H.5.3 for inter-band EN-DC with UL MIMO</w:t>
            </w:r>
          </w:p>
        </w:tc>
        <w:tc>
          <w:tcPr>
            <w:tcW w:w="1524" w:type="dxa"/>
          </w:tcPr>
          <w:p w14:paraId="420F6CA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4C81456" w14:textId="77777777" w:rsidR="00507112" w:rsidRPr="002901BB" w:rsidRDefault="00507112" w:rsidP="00DA5F49">
            <w:pPr>
              <w:pStyle w:val="TAL"/>
              <w:rPr>
                <w:sz w:val="16"/>
              </w:rPr>
            </w:pPr>
            <w:r>
              <w:rPr>
                <w:sz w:val="16"/>
              </w:rPr>
              <w:t>38.521-3</w:t>
            </w:r>
          </w:p>
        </w:tc>
        <w:tc>
          <w:tcPr>
            <w:tcW w:w="709" w:type="dxa"/>
          </w:tcPr>
          <w:p w14:paraId="6AC126FE" w14:textId="77777777" w:rsidR="00507112" w:rsidRPr="002901BB" w:rsidRDefault="00507112" w:rsidP="00DA5F49">
            <w:pPr>
              <w:pStyle w:val="TAL"/>
              <w:rPr>
                <w:sz w:val="16"/>
              </w:rPr>
            </w:pPr>
            <w:r>
              <w:rPr>
                <w:sz w:val="16"/>
              </w:rPr>
              <w:t>1893</w:t>
            </w:r>
          </w:p>
        </w:tc>
        <w:tc>
          <w:tcPr>
            <w:tcW w:w="281" w:type="dxa"/>
          </w:tcPr>
          <w:p w14:paraId="0F01D2DD" w14:textId="77777777" w:rsidR="00507112" w:rsidRPr="002901BB" w:rsidRDefault="00507112" w:rsidP="00DA5F49">
            <w:pPr>
              <w:pStyle w:val="TAR"/>
              <w:rPr>
                <w:sz w:val="16"/>
              </w:rPr>
            </w:pPr>
            <w:r>
              <w:rPr>
                <w:sz w:val="16"/>
              </w:rPr>
              <w:t>-</w:t>
            </w:r>
          </w:p>
        </w:tc>
        <w:tc>
          <w:tcPr>
            <w:tcW w:w="711" w:type="dxa"/>
          </w:tcPr>
          <w:p w14:paraId="54033409" w14:textId="77777777" w:rsidR="00507112" w:rsidRPr="002901BB" w:rsidRDefault="00507112" w:rsidP="00DA5F49">
            <w:pPr>
              <w:pStyle w:val="TAL"/>
              <w:rPr>
                <w:sz w:val="16"/>
              </w:rPr>
            </w:pPr>
            <w:r>
              <w:rPr>
                <w:sz w:val="16"/>
              </w:rPr>
              <w:t>Rel-18</w:t>
            </w:r>
          </w:p>
        </w:tc>
        <w:tc>
          <w:tcPr>
            <w:tcW w:w="306" w:type="dxa"/>
          </w:tcPr>
          <w:p w14:paraId="19F02F9D" w14:textId="77777777" w:rsidR="00507112" w:rsidRPr="002901BB" w:rsidRDefault="00507112" w:rsidP="00DA5F49">
            <w:pPr>
              <w:pStyle w:val="TAL"/>
              <w:rPr>
                <w:sz w:val="16"/>
              </w:rPr>
            </w:pPr>
            <w:r>
              <w:rPr>
                <w:sz w:val="16"/>
              </w:rPr>
              <w:t>F</w:t>
            </w:r>
          </w:p>
        </w:tc>
        <w:tc>
          <w:tcPr>
            <w:tcW w:w="4013" w:type="dxa"/>
          </w:tcPr>
          <w:p w14:paraId="2E5F548E" w14:textId="77777777" w:rsidR="00507112" w:rsidRPr="002901BB" w:rsidRDefault="00507112" w:rsidP="00DA5F49">
            <w:pPr>
              <w:pStyle w:val="TAL"/>
              <w:rPr>
                <w:sz w:val="16"/>
              </w:rPr>
            </w:pPr>
            <w:r>
              <w:rPr>
                <w:sz w:val="16"/>
              </w:rPr>
              <w:t>4Rx_low_NR_band_handheld_3Tx_NR_CA_ENDC-UEConTest</w:t>
            </w:r>
          </w:p>
        </w:tc>
        <w:tc>
          <w:tcPr>
            <w:tcW w:w="967" w:type="dxa"/>
          </w:tcPr>
          <w:p w14:paraId="1A3BA01C" w14:textId="77777777" w:rsidR="00507112" w:rsidRPr="002901BB" w:rsidRDefault="00507112" w:rsidP="00DA5F49">
            <w:pPr>
              <w:pStyle w:val="TAL"/>
              <w:rPr>
                <w:sz w:val="16"/>
              </w:rPr>
            </w:pPr>
            <w:r>
              <w:rPr>
                <w:sz w:val="16"/>
              </w:rPr>
              <w:t>revised</w:t>
            </w:r>
          </w:p>
        </w:tc>
      </w:tr>
      <w:tr w:rsidR="00507112" w14:paraId="5746F83F" w14:textId="77777777" w:rsidTr="00E27664">
        <w:tc>
          <w:tcPr>
            <w:tcW w:w="1097" w:type="dxa"/>
          </w:tcPr>
          <w:p w14:paraId="6F968A37" w14:textId="77777777" w:rsidR="00507112" w:rsidRPr="002901BB" w:rsidRDefault="00507112" w:rsidP="00DA5F49">
            <w:pPr>
              <w:pStyle w:val="TAL"/>
              <w:rPr>
                <w:sz w:val="16"/>
              </w:rPr>
            </w:pPr>
            <w:r>
              <w:rPr>
                <w:sz w:val="16"/>
              </w:rPr>
              <w:t>R5-251555</w:t>
            </w:r>
          </w:p>
        </w:tc>
        <w:tc>
          <w:tcPr>
            <w:tcW w:w="2440" w:type="dxa"/>
          </w:tcPr>
          <w:p w14:paraId="7D41607B" w14:textId="77777777" w:rsidR="00507112" w:rsidRPr="002901BB" w:rsidRDefault="00507112" w:rsidP="00DA5F49">
            <w:pPr>
              <w:pStyle w:val="TAL"/>
              <w:rPr>
                <w:sz w:val="16"/>
              </w:rPr>
            </w:pPr>
            <w:r>
              <w:rPr>
                <w:sz w:val="16"/>
              </w:rPr>
              <w:t>Addition of new test case 6.5H.5.3 for inter-band EN-DC with UL MIMO</w:t>
            </w:r>
          </w:p>
        </w:tc>
        <w:tc>
          <w:tcPr>
            <w:tcW w:w="1524" w:type="dxa"/>
          </w:tcPr>
          <w:p w14:paraId="501F3C4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59594C49" w14:textId="77777777" w:rsidR="00507112" w:rsidRPr="002901BB" w:rsidRDefault="00507112" w:rsidP="00DA5F49">
            <w:pPr>
              <w:pStyle w:val="TAL"/>
              <w:rPr>
                <w:sz w:val="16"/>
              </w:rPr>
            </w:pPr>
            <w:r>
              <w:rPr>
                <w:sz w:val="16"/>
              </w:rPr>
              <w:t>38.521-3</w:t>
            </w:r>
          </w:p>
        </w:tc>
        <w:tc>
          <w:tcPr>
            <w:tcW w:w="709" w:type="dxa"/>
          </w:tcPr>
          <w:p w14:paraId="51D05F17" w14:textId="77777777" w:rsidR="00507112" w:rsidRPr="002901BB" w:rsidRDefault="00507112" w:rsidP="00DA5F49">
            <w:pPr>
              <w:pStyle w:val="TAL"/>
              <w:rPr>
                <w:sz w:val="16"/>
              </w:rPr>
            </w:pPr>
            <w:r>
              <w:rPr>
                <w:sz w:val="16"/>
              </w:rPr>
              <w:t>1893</w:t>
            </w:r>
          </w:p>
        </w:tc>
        <w:tc>
          <w:tcPr>
            <w:tcW w:w="281" w:type="dxa"/>
          </w:tcPr>
          <w:p w14:paraId="41DCD5A3" w14:textId="77777777" w:rsidR="00507112" w:rsidRPr="002901BB" w:rsidRDefault="00507112" w:rsidP="00DA5F49">
            <w:pPr>
              <w:pStyle w:val="TAR"/>
              <w:rPr>
                <w:sz w:val="16"/>
              </w:rPr>
            </w:pPr>
            <w:r>
              <w:rPr>
                <w:sz w:val="16"/>
              </w:rPr>
              <w:t>1</w:t>
            </w:r>
          </w:p>
        </w:tc>
        <w:tc>
          <w:tcPr>
            <w:tcW w:w="711" w:type="dxa"/>
          </w:tcPr>
          <w:p w14:paraId="4FFCB7B7" w14:textId="77777777" w:rsidR="00507112" w:rsidRPr="002901BB" w:rsidRDefault="00507112" w:rsidP="00DA5F49">
            <w:pPr>
              <w:pStyle w:val="TAL"/>
              <w:rPr>
                <w:sz w:val="16"/>
              </w:rPr>
            </w:pPr>
            <w:r>
              <w:rPr>
                <w:sz w:val="16"/>
              </w:rPr>
              <w:t>Rel-18</w:t>
            </w:r>
          </w:p>
        </w:tc>
        <w:tc>
          <w:tcPr>
            <w:tcW w:w="306" w:type="dxa"/>
          </w:tcPr>
          <w:p w14:paraId="2D20B7BB" w14:textId="77777777" w:rsidR="00507112" w:rsidRPr="002901BB" w:rsidRDefault="00507112" w:rsidP="00DA5F49">
            <w:pPr>
              <w:pStyle w:val="TAL"/>
              <w:rPr>
                <w:sz w:val="16"/>
              </w:rPr>
            </w:pPr>
            <w:r>
              <w:rPr>
                <w:sz w:val="16"/>
              </w:rPr>
              <w:t>F</w:t>
            </w:r>
          </w:p>
        </w:tc>
        <w:tc>
          <w:tcPr>
            <w:tcW w:w="4013" w:type="dxa"/>
          </w:tcPr>
          <w:p w14:paraId="5B354903" w14:textId="77777777" w:rsidR="00507112" w:rsidRPr="002901BB" w:rsidRDefault="00507112" w:rsidP="00DA5F49">
            <w:pPr>
              <w:pStyle w:val="TAL"/>
              <w:rPr>
                <w:sz w:val="16"/>
              </w:rPr>
            </w:pPr>
            <w:r>
              <w:rPr>
                <w:sz w:val="16"/>
              </w:rPr>
              <w:t>4Rx_low_NR_band_handheld_3Tx_NR_CA_ENDC-UEConTest</w:t>
            </w:r>
          </w:p>
        </w:tc>
        <w:tc>
          <w:tcPr>
            <w:tcW w:w="967" w:type="dxa"/>
          </w:tcPr>
          <w:p w14:paraId="263EEE41" w14:textId="77777777" w:rsidR="00507112" w:rsidRPr="002901BB" w:rsidRDefault="00507112" w:rsidP="00DA5F49">
            <w:pPr>
              <w:pStyle w:val="TAL"/>
              <w:rPr>
                <w:sz w:val="16"/>
              </w:rPr>
            </w:pPr>
            <w:r>
              <w:rPr>
                <w:sz w:val="16"/>
              </w:rPr>
              <w:t>agreed</w:t>
            </w:r>
          </w:p>
        </w:tc>
      </w:tr>
      <w:tr w:rsidR="00507112" w14:paraId="2406BF3D" w14:textId="77777777" w:rsidTr="00E27664">
        <w:tc>
          <w:tcPr>
            <w:tcW w:w="1097" w:type="dxa"/>
          </w:tcPr>
          <w:p w14:paraId="58AE7169" w14:textId="77777777" w:rsidR="00507112" w:rsidRPr="002901BB" w:rsidRDefault="00507112" w:rsidP="00DA5F49">
            <w:pPr>
              <w:pStyle w:val="TAL"/>
              <w:rPr>
                <w:sz w:val="16"/>
              </w:rPr>
            </w:pPr>
            <w:r>
              <w:rPr>
                <w:sz w:val="16"/>
              </w:rPr>
              <w:t>R5-250747</w:t>
            </w:r>
          </w:p>
        </w:tc>
        <w:tc>
          <w:tcPr>
            <w:tcW w:w="2440" w:type="dxa"/>
          </w:tcPr>
          <w:p w14:paraId="3741B1E5" w14:textId="77777777" w:rsidR="00507112" w:rsidRPr="002901BB" w:rsidRDefault="00507112" w:rsidP="00DA5F49">
            <w:pPr>
              <w:pStyle w:val="TAL"/>
              <w:rPr>
                <w:sz w:val="16"/>
              </w:rPr>
            </w:pPr>
            <w:r>
              <w:rPr>
                <w:sz w:val="16"/>
              </w:rPr>
              <w:t>Addition of new test case 6.5L.1.3 OBW for inter-band EN-DC with Tx Diversity</w:t>
            </w:r>
          </w:p>
        </w:tc>
        <w:tc>
          <w:tcPr>
            <w:tcW w:w="1524" w:type="dxa"/>
          </w:tcPr>
          <w:p w14:paraId="6E52757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C71E0F9" w14:textId="77777777" w:rsidR="00507112" w:rsidRPr="002901BB" w:rsidRDefault="00507112" w:rsidP="00DA5F49">
            <w:pPr>
              <w:pStyle w:val="TAL"/>
              <w:rPr>
                <w:sz w:val="16"/>
              </w:rPr>
            </w:pPr>
            <w:r>
              <w:rPr>
                <w:sz w:val="16"/>
              </w:rPr>
              <w:t>38.521-3</w:t>
            </w:r>
          </w:p>
        </w:tc>
        <w:tc>
          <w:tcPr>
            <w:tcW w:w="709" w:type="dxa"/>
          </w:tcPr>
          <w:p w14:paraId="67D0A2DF" w14:textId="77777777" w:rsidR="00507112" w:rsidRPr="002901BB" w:rsidRDefault="00507112" w:rsidP="00DA5F49">
            <w:pPr>
              <w:pStyle w:val="TAL"/>
              <w:rPr>
                <w:sz w:val="16"/>
              </w:rPr>
            </w:pPr>
            <w:r>
              <w:rPr>
                <w:sz w:val="16"/>
              </w:rPr>
              <w:t>1894</w:t>
            </w:r>
          </w:p>
        </w:tc>
        <w:tc>
          <w:tcPr>
            <w:tcW w:w="281" w:type="dxa"/>
          </w:tcPr>
          <w:p w14:paraId="4A052CF0" w14:textId="77777777" w:rsidR="00507112" w:rsidRPr="002901BB" w:rsidRDefault="00507112" w:rsidP="00DA5F49">
            <w:pPr>
              <w:pStyle w:val="TAR"/>
              <w:rPr>
                <w:sz w:val="16"/>
              </w:rPr>
            </w:pPr>
            <w:r>
              <w:rPr>
                <w:sz w:val="16"/>
              </w:rPr>
              <w:t>-</w:t>
            </w:r>
          </w:p>
        </w:tc>
        <w:tc>
          <w:tcPr>
            <w:tcW w:w="711" w:type="dxa"/>
          </w:tcPr>
          <w:p w14:paraId="4399CA8E" w14:textId="77777777" w:rsidR="00507112" w:rsidRPr="002901BB" w:rsidRDefault="00507112" w:rsidP="00DA5F49">
            <w:pPr>
              <w:pStyle w:val="TAL"/>
              <w:rPr>
                <w:sz w:val="16"/>
              </w:rPr>
            </w:pPr>
            <w:r>
              <w:rPr>
                <w:sz w:val="16"/>
              </w:rPr>
              <w:t>Rel-18</w:t>
            </w:r>
          </w:p>
        </w:tc>
        <w:tc>
          <w:tcPr>
            <w:tcW w:w="306" w:type="dxa"/>
          </w:tcPr>
          <w:p w14:paraId="7DFC7B7B" w14:textId="77777777" w:rsidR="00507112" w:rsidRPr="002901BB" w:rsidRDefault="00507112" w:rsidP="00DA5F49">
            <w:pPr>
              <w:pStyle w:val="TAL"/>
              <w:rPr>
                <w:sz w:val="16"/>
              </w:rPr>
            </w:pPr>
            <w:r>
              <w:rPr>
                <w:sz w:val="16"/>
              </w:rPr>
              <w:t>F</w:t>
            </w:r>
          </w:p>
        </w:tc>
        <w:tc>
          <w:tcPr>
            <w:tcW w:w="4013" w:type="dxa"/>
          </w:tcPr>
          <w:p w14:paraId="5A1A0BFA" w14:textId="77777777" w:rsidR="00507112" w:rsidRPr="002901BB" w:rsidRDefault="00507112" w:rsidP="00DA5F49">
            <w:pPr>
              <w:pStyle w:val="TAL"/>
              <w:rPr>
                <w:sz w:val="16"/>
              </w:rPr>
            </w:pPr>
            <w:r>
              <w:rPr>
                <w:sz w:val="16"/>
              </w:rPr>
              <w:t>4Rx_low_NR_band_handheld_3Tx_NR_CA_ENDC-UEConTest</w:t>
            </w:r>
          </w:p>
        </w:tc>
        <w:tc>
          <w:tcPr>
            <w:tcW w:w="967" w:type="dxa"/>
          </w:tcPr>
          <w:p w14:paraId="344A5E0C" w14:textId="77777777" w:rsidR="00507112" w:rsidRPr="002901BB" w:rsidRDefault="00507112" w:rsidP="00DA5F49">
            <w:pPr>
              <w:pStyle w:val="TAL"/>
              <w:rPr>
                <w:sz w:val="16"/>
              </w:rPr>
            </w:pPr>
            <w:r>
              <w:rPr>
                <w:sz w:val="16"/>
              </w:rPr>
              <w:t>agreed</w:t>
            </w:r>
          </w:p>
        </w:tc>
      </w:tr>
      <w:tr w:rsidR="00507112" w14:paraId="0DEBD2A7" w14:textId="77777777" w:rsidTr="00E27664">
        <w:tc>
          <w:tcPr>
            <w:tcW w:w="1097" w:type="dxa"/>
          </w:tcPr>
          <w:p w14:paraId="31E34893" w14:textId="77777777" w:rsidR="00507112" w:rsidRPr="002901BB" w:rsidRDefault="00507112" w:rsidP="00DA5F49">
            <w:pPr>
              <w:pStyle w:val="TAL"/>
              <w:rPr>
                <w:sz w:val="16"/>
              </w:rPr>
            </w:pPr>
            <w:r>
              <w:rPr>
                <w:sz w:val="16"/>
              </w:rPr>
              <w:t>R5-250748</w:t>
            </w:r>
          </w:p>
        </w:tc>
        <w:tc>
          <w:tcPr>
            <w:tcW w:w="2440" w:type="dxa"/>
          </w:tcPr>
          <w:p w14:paraId="7763F8D4" w14:textId="77777777" w:rsidR="00507112" w:rsidRPr="002901BB" w:rsidRDefault="00507112" w:rsidP="00DA5F49">
            <w:pPr>
              <w:pStyle w:val="TAL"/>
              <w:rPr>
                <w:sz w:val="16"/>
              </w:rPr>
            </w:pPr>
            <w:r>
              <w:rPr>
                <w:sz w:val="16"/>
              </w:rPr>
              <w:t>Addition of new test cases 6.5L.2.3 OOBE for inter-band EN-DC with Tx Diversity</w:t>
            </w:r>
          </w:p>
        </w:tc>
        <w:tc>
          <w:tcPr>
            <w:tcW w:w="1524" w:type="dxa"/>
          </w:tcPr>
          <w:p w14:paraId="514DDD84"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3337FE93" w14:textId="77777777" w:rsidR="00507112" w:rsidRPr="002901BB" w:rsidRDefault="00507112" w:rsidP="00DA5F49">
            <w:pPr>
              <w:pStyle w:val="TAL"/>
              <w:rPr>
                <w:sz w:val="16"/>
              </w:rPr>
            </w:pPr>
            <w:r>
              <w:rPr>
                <w:sz w:val="16"/>
              </w:rPr>
              <w:t>38.521-3</w:t>
            </w:r>
          </w:p>
        </w:tc>
        <w:tc>
          <w:tcPr>
            <w:tcW w:w="709" w:type="dxa"/>
          </w:tcPr>
          <w:p w14:paraId="062E1D48" w14:textId="77777777" w:rsidR="00507112" w:rsidRPr="002901BB" w:rsidRDefault="00507112" w:rsidP="00DA5F49">
            <w:pPr>
              <w:pStyle w:val="TAL"/>
              <w:rPr>
                <w:sz w:val="16"/>
              </w:rPr>
            </w:pPr>
            <w:r>
              <w:rPr>
                <w:sz w:val="16"/>
              </w:rPr>
              <w:t>1895</w:t>
            </w:r>
          </w:p>
        </w:tc>
        <w:tc>
          <w:tcPr>
            <w:tcW w:w="281" w:type="dxa"/>
          </w:tcPr>
          <w:p w14:paraId="3225F866" w14:textId="77777777" w:rsidR="00507112" w:rsidRPr="002901BB" w:rsidRDefault="00507112" w:rsidP="00DA5F49">
            <w:pPr>
              <w:pStyle w:val="TAR"/>
              <w:rPr>
                <w:sz w:val="16"/>
              </w:rPr>
            </w:pPr>
            <w:r>
              <w:rPr>
                <w:sz w:val="16"/>
              </w:rPr>
              <w:t>-</w:t>
            </w:r>
          </w:p>
        </w:tc>
        <w:tc>
          <w:tcPr>
            <w:tcW w:w="711" w:type="dxa"/>
          </w:tcPr>
          <w:p w14:paraId="75B71F18" w14:textId="77777777" w:rsidR="00507112" w:rsidRPr="002901BB" w:rsidRDefault="00507112" w:rsidP="00DA5F49">
            <w:pPr>
              <w:pStyle w:val="TAL"/>
              <w:rPr>
                <w:sz w:val="16"/>
              </w:rPr>
            </w:pPr>
            <w:r>
              <w:rPr>
                <w:sz w:val="16"/>
              </w:rPr>
              <w:t>Rel-18</w:t>
            </w:r>
          </w:p>
        </w:tc>
        <w:tc>
          <w:tcPr>
            <w:tcW w:w="306" w:type="dxa"/>
          </w:tcPr>
          <w:p w14:paraId="0D30C4D9" w14:textId="77777777" w:rsidR="00507112" w:rsidRPr="002901BB" w:rsidRDefault="00507112" w:rsidP="00DA5F49">
            <w:pPr>
              <w:pStyle w:val="TAL"/>
              <w:rPr>
                <w:sz w:val="16"/>
              </w:rPr>
            </w:pPr>
            <w:r>
              <w:rPr>
                <w:sz w:val="16"/>
              </w:rPr>
              <w:t>F</w:t>
            </w:r>
          </w:p>
        </w:tc>
        <w:tc>
          <w:tcPr>
            <w:tcW w:w="4013" w:type="dxa"/>
          </w:tcPr>
          <w:p w14:paraId="22FC6651" w14:textId="77777777" w:rsidR="00507112" w:rsidRPr="002901BB" w:rsidRDefault="00507112" w:rsidP="00DA5F49">
            <w:pPr>
              <w:pStyle w:val="TAL"/>
              <w:rPr>
                <w:sz w:val="16"/>
              </w:rPr>
            </w:pPr>
            <w:r>
              <w:rPr>
                <w:sz w:val="16"/>
              </w:rPr>
              <w:t>4Rx_low_NR_band_handheld_3Tx_NR_CA_ENDC-UEConTest</w:t>
            </w:r>
          </w:p>
        </w:tc>
        <w:tc>
          <w:tcPr>
            <w:tcW w:w="967" w:type="dxa"/>
          </w:tcPr>
          <w:p w14:paraId="47EDEEB8" w14:textId="77777777" w:rsidR="00507112" w:rsidRPr="002901BB" w:rsidRDefault="00507112" w:rsidP="00DA5F49">
            <w:pPr>
              <w:pStyle w:val="TAL"/>
              <w:rPr>
                <w:sz w:val="16"/>
              </w:rPr>
            </w:pPr>
            <w:r>
              <w:rPr>
                <w:sz w:val="16"/>
              </w:rPr>
              <w:t>revised</w:t>
            </w:r>
          </w:p>
        </w:tc>
      </w:tr>
      <w:tr w:rsidR="00507112" w14:paraId="0352011F" w14:textId="77777777" w:rsidTr="00E27664">
        <w:tc>
          <w:tcPr>
            <w:tcW w:w="1097" w:type="dxa"/>
          </w:tcPr>
          <w:p w14:paraId="2AFD00EC" w14:textId="77777777" w:rsidR="00507112" w:rsidRPr="002901BB" w:rsidRDefault="00507112" w:rsidP="00DA5F49">
            <w:pPr>
              <w:pStyle w:val="TAL"/>
              <w:rPr>
                <w:sz w:val="16"/>
              </w:rPr>
            </w:pPr>
            <w:r>
              <w:rPr>
                <w:sz w:val="16"/>
              </w:rPr>
              <w:t>R5-251696</w:t>
            </w:r>
          </w:p>
        </w:tc>
        <w:tc>
          <w:tcPr>
            <w:tcW w:w="2440" w:type="dxa"/>
          </w:tcPr>
          <w:p w14:paraId="471936AD" w14:textId="77777777" w:rsidR="00507112" w:rsidRPr="002901BB" w:rsidRDefault="00507112" w:rsidP="00DA5F49">
            <w:pPr>
              <w:pStyle w:val="TAL"/>
              <w:rPr>
                <w:sz w:val="16"/>
              </w:rPr>
            </w:pPr>
            <w:r>
              <w:rPr>
                <w:sz w:val="16"/>
              </w:rPr>
              <w:t>Addition of new test cases 6.5L.2.3 OOBE for inter-band EN-DC with Tx Diversity</w:t>
            </w:r>
          </w:p>
        </w:tc>
        <w:tc>
          <w:tcPr>
            <w:tcW w:w="1524" w:type="dxa"/>
          </w:tcPr>
          <w:p w14:paraId="2D5355A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7108BF9A" w14:textId="77777777" w:rsidR="00507112" w:rsidRPr="002901BB" w:rsidRDefault="00507112" w:rsidP="00DA5F49">
            <w:pPr>
              <w:pStyle w:val="TAL"/>
              <w:rPr>
                <w:sz w:val="16"/>
              </w:rPr>
            </w:pPr>
            <w:r>
              <w:rPr>
                <w:sz w:val="16"/>
              </w:rPr>
              <w:t>38.521-3</w:t>
            </w:r>
          </w:p>
        </w:tc>
        <w:tc>
          <w:tcPr>
            <w:tcW w:w="709" w:type="dxa"/>
          </w:tcPr>
          <w:p w14:paraId="77AB6709" w14:textId="77777777" w:rsidR="00507112" w:rsidRPr="002901BB" w:rsidRDefault="00507112" w:rsidP="00DA5F49">
            <w:pPr>
              <w:pStyle w:val="TAL"/>
              <w:rPr>
                <w:sz w:val="16"/>
              </w:rPr>
            </w:pPr>
            <w:r>
              <w:rPr>
                <w:sz w:val="16"/>
              </w:rPr>
              <w:t>1895</w:t>
            </w:r>
          </w:p>
        </w:tc>
        <w:tc>
          <w:tcPr>
            <w:tcW w:w="281" w:type="dxa"/>
          </w:tcPr>
          <w:p w14:paraId="059CBA49" w14:textId="77777777" w:rsidR="00507112" w:rsidRPr="002901BB" w:rsidRDefault="00507112" w:rsidP="00DA5F49">
            <w:pPr>
              <w:pStyle w:val="TAR"/>
              <w:rPr>
                <w:sz w:val="16"/>
              </w:rPr>
            </w:pPr>
            <w:r>
              <w:rPr>
                <w:sz w:val="16"/>
              </w:rPr>
              <w:t>1</w:t>
            </w:r>
          </w:p>
        </w:tc>
        <w:tc>
          <w:tcPr>
            <w:tcW w:w="711" w:type="dxa"/>
          </w:tcPr>
          <w:p w14:paraId="68A3394A" w14:textId="77777777" w:rsidR="00507112" w:rsidRPr="002901BB" w:rsidRDefault="00507112" w:rsidP="00DA5F49">
            <w:pPr>
              <w:pStyle w:val="TAL"/>
              <w:rPr>
                <w:sz w:val="16"/>
              </w:rPr>
            </w:pPr>
            <w:r>
              <w:rPr>
                <w:sz w:val="16"/>
              </w:rPr>
              <w:t>Rel-18</w:t>
            </w:r>
          </w:p>
        </w:tc>
        <w:tc>
          <w:tcPr>
            <w:tcW w:w="306" w:type="dxa"/>
          </w:tcPr>
          <w:p w14:paraId="58D9C39E" w14:textId="77777777" w:rsidR="00507112" w:rsidRPr="002901BB" w:rsidRDefault="00507112" w:rsidP="00DA5F49">
            <w:pPr>
              <w:pStyle w:val="TAL"/>
              <w:rPr>
                <w:sz w:val="16"/>
              </w:rPr>
            </w:pPr>
            <w:r>
              <w:rPr>
                <w:sz w:val="16"/>
              </w:rPr>
              <w:t>F</w:t>
            </w:r>
          </w:p>
        </w:tc>
        <w:tc>
          <w:tcPr>
            <w:tcW w:w="4013" w:type="dxa"/>
          </w:tcPr>
          <w:p w14:paraId="35326847" w14:textId="77777777" w:rsidR="00507112" w:rsidRPr="002901BB" w:rsidRDefault="00507112" w:rsidP="00DA5F49">
            <w:pPr>
              <w:pStyle w:val="TAL"/>
              <w:rPr>
                <w:sz w:val="16"/>
              </w:rPr>
            </w:pPr>
            <w:r>
              <w:rPr>
                <w:sz w:val="16"/>
              </w:rPr>
              <w:t>4Rx_low_NR_band_handheld_3Tx_NR_CA_ENDC-UEConTest</w:t>
            </w:r>
          </w:p>
        </w:tc>
        <w:tc>
          <w:tcPr>
            <w:tcW w:w="967" w:type="dxa"/>
          </w:tcPr>
          <w:p w14:paraId="69D74A80" w14:textId="77777777" w:rsidR="00507112" w:rsidRPr="002901BB" w:rsidRDefault="00507112" w:rsidP="00DA5F49">
            <w:pPr>
              <w:pStyle w:val="TAL"/>
              <w:rPr>
                <w:sz w:val="16"/>
              </w:rPr>
            </w:pPr>
            <w:r>
              <w:rPr>
                <w:sz w:val="16"/>
              </w:rPr>
              <w:t>agreed</w:t>
            </w:r>
          </w:p>
        </w:tc>
      </w:tr>
      <w:tr w:rsidR="00507112" w14:paraId="0912DB50" w14:textId="77777777" w:rsidTr="00E27664">
        <w:tc>
          <w:tcPr>
            <w:tcW w:w="1097" w:type="dxa"/>
          </w:tcPr>
          <w:p w14:paraId="7C01B5F5" w14:textId="77777777" w:rsidR="00507112" w:rsidRPr="002901BB" w:rsidRDefault="00507112" w:rsidP="00DA5F49">
            <w:pPr>
              <w:pStyle w:val="TAL"/>
              <w:rPr>
                <w:sz w:val="16"/>
              </w:rPr>
            </w:pPr>
            <w:r>
              <w:rPr>
                <w:sz w:val="16"/>
              </w:rPr>
              <w:t>R5-250749</w:t>
            </w:r>
          </w:p>
        </w:tc>
        <w:tc>
          <w:tcPr>
            <w:tcW w:w="2440" w:type="dxa"/>
          </w:tcPr>
          <w:p w14:paraId="68AE84F2" w14:textId="77777777" w:rsidR="00507112" w:rsidRPr="002901BB" w:rsidRDefault="00507112" w:rsidP="00DA5F49">
            <w:pPr>
              <w:pStyle w:val="TAL"/>
              <w:rPr>
                <w:sz w:val="16"/>
              </w:rPr>
            </w:pPr>
            <w:r>
              <w:rPr>
                <w:sz w:val="16"/>
              </w:rPr>
              <w:t>Addition of new test case 6.5L.4.3 for inter-band EN-DC with Tx Diversity</w:t>
            </w:r>
          </w:p>
        </w:tc>
        <w:tc>
          <w:tcPr>
            <w:tcW w:w="1524" w:type="dxa"/>
          </w:tcPr>
          <w:p w14:paraId="0A2F1BF2"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4C4FD932" w14:textId="77777777" w:rsidR="00507112" w:rsidRPr="002901BB" w:rsidRDefault="00507112" w:rsidP="00DA5F49">
            <w:pPr>
              <w:pStyle w:val="TAL"/>
              <w:rPr>
                <w:sz w:val="16"/>
              </w:rPr>
            </w:pPr>
            <w:r>
              <w:rPr>
                <w:sz w:val="16"/>
              </w:rPr>
              <w:t>38.521-3</w:t>
            </w:r>
          </w:p>
        </w:tc>
        <w:tc>
          <w:tcPr>
            <w:tcW w:w="709" w:type="dxa"/>
          </w:tcPr>
          <w:p w14:paraId="2E4C3B8A" w14:textId="77777777" w:rsidR="00507112" w:rsidRPr="002901BB" w:rsidRDefault="00507112" w:rsidP="00DA5F49">
            <w:pPr>
              <w:pStyle w:val="TAL"/>
              <w:rPr>
                <w:sz w:val="16"/>
              </w:rPr>
            </w:pPr>
            <w:r>
              <w:rPr>
                <w:sz w:val="16"/>
              </w:rPr>
              <w:t>1896</w:t>
            </w:r>
          </w:p>
        </w:tc>
        <w:tc>
          <w:tcPr>
            <w:tcW w:w="281" w:type="dxa"/>
          </w:tcPr>
          <w:p w14:paraId="3D94F7F2" w14:textId="77777777" w:rsidR="00507112" w:rsidRPr="002901BB" w:rsidRDefault="00507112" w:rsidP="00DA5F49">
            <w:pPr>
              <w:pStyle w:val="TAR"/>
              <w:rPr>
                <w:sz w:val="16"/>
              </w:rPr>
            </w:pPr>
            <w:r>
              <w:rPr>
                <w:sz w:val="16"/>
              </w:rPr>
              <w:t>-</w:t>
            </w:r>
          </w:p>
        </w:tc>
        <w:tc>
          <w:tcPr>
            <w:tcW w:w="711" w:type="dxa"/>
          </w:tcPr>
          <w:p w14:paraId="16F8DE73" w14:textId="77777777" w:rsidR="00507112" w:rsidRPr="002901BB" w:rsidRDefault="00507112" w:rsidP="00DA5F49">
            <w:pPr>
              <w:pStyle w:val="TAL"/>
              <w:rPr>
                <w:sz w:val="16"/>
              </w:rPr>
            </w:pPr>
            <w:r>
              <w:rPr>
                <w:sz w:val="16"/>
              </w:rPr>
              <w:t>Rel-18</w:t>
            </w:r>
          </w:p>
        </w:tc>
        <w:tc>
          <w:tcPr>
            <w:tcW w:w="306" w:type="dxa"/>
          </w:tcPr>
          <w:p w14:paraId="647AABF4" w14:textId="77777777" w:rsidR="00507112" w:rsidRPr="002901BB" w:rsidRDefault="00507112" w:rsidP="00DA5F49">
            <w:pPr>
              <w:pStyle w:val="TAL"/>
              <w:rPr>
                <w:sz w:val="16"/>
              </w:rPr>
            </w:pPr>
            <w:r>
              <w:rPr>
                <w:sz w:val="16"/>
              </w:rPr>
              <w:t>F</w:t>
            </w:r>
          </w:p>
        </w:tc>
        <w:tc>
          <w:tcPr>
            <w:tcW w:w="4013" w:type="dxa"/>
          </w:tcPr>
          <w:p w14:paraId="5123A919" w14:textId="77777777" w:rsidR="00507112" w:rsidRPr="002901BB" w:rsidRDefault="00507112" w:rsidP="00DA5F49">
            <w:pPr>
              <w:pStyle w:val="TAL"/>
              <w:rPr>
                <w:sz w:val="16"/>
              </w:rPr>
            </w:pPr>
            <w:r>
              <w:rPr>
                <w:sz w:val="16"/>
              </w:rPr>
              <w:t>4Rx_low_NR_band_handheld_3Tx_NR_CA_ENDC-UEConTest</w:t>
            </w:r>
          </w:p>
        </w:tc>
        <w:tc>
          <w:tcPr>
            <w:tcW w:w="967" w:type="dxa"/>
          </w:tcPr>
          <w:p w14:paraId="601B0EC7" w14:textId="77777777" w:rsidR="00507112" w:rsidRPr="002901BB" w:rsidRDefault="00507112" w:rsidP="00DA5F49">
            <w:pPr>
              <w:pStyle w:val="TAL"/>
              <w:rPr>
                <w:sz w:val="16"/>
              </w:rPr>
            </w:pPr>
            <w:r>
              <w:rPr>
                <w:sz w:val="16"/>
              </w:rPr>
              <w:t>agreed</w:t>
            </w:r>
          </w:p>
        </w:tc>
      </w:tr>
      <w:tr w:rsidR="00507112" w14:paraId="71EA02DD" w14:textId="77777777" w:rsidTr="00E27664">
        <w:tc>
          <w:tcPr>
            <w:tcW w:w="1097" w:type="dxa"/>
          </w:tcPr>
          <w:p w14:paraId="33743892" w14:textId="77777777" w:rsidR="00507112" w:rsidRPr="002901BB" w:rsidRDefault="00507112" w:rsidP="00DA5F49">
            <w:pPr>
              <w:pStyle w:val="TAL"/>
              <w:rPr>
                <w:sz w:val="16"/>
              </w:rPr>
            </w:pPr>
            <w:r>
              <w:rPr>
                <w:sz w:val="16"/>
              </w:rPr>
              <w:t>R5-250750</w:t>
            </w:r>
          </w:p>
        </w:tc>
        <w:tc>
          <w:tcPr>
            <w:tcW w:w="2440" w:type="dxa"/>
          </w:tcPr>
          <w:p w14:paraId="0CAB0ED6" w14:textId="77777777" w:rsidR="00507112" w:rsidRPr="002901BB" w:rsidRDefault="00507112" w:rsidP="00DA5F49">
            <w:pPr>
              <w:pStyle w:val="TAL"/>
              <w:rPr>
                <w:sz w:val="16"/>
              </w:rPr>
            </w:pPr>
            <w:r>
              <w:rPr>
                <w:sz w:val="16"/>
              </w:rPr>
              <w:t>Addition of new test case 6.5L.5.3 for inter-band EN-DC with Tx Diversity</w:t>
            </w:r>
          </w:p>
        </w:tc>
        <w:tc>
          <w:tcPr>
            <w:tcW w:w="1524" w:type="dxa"/>
          </w:tcPr>
          <w:p w14:paraId="1964DA6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4D1B2670" w14:textId="77777777" w:rsidR="00507112" w:rsidRPr="002901BB" w:rsidRDefault="00507112" w:rsidP="00DA5F49">
            <w:pPr>
              <w:pStyle w:val="TAL"/>
              <w:rPr>
                <w:sz w:val="16"/>
              </w:rPr>
            </w:pPr>
            <w:r>
              <w:rPr>
                <w:sz w:val="16"/>
              </w:rPr>
              <w:t>38.521-3</w:t>
            </w:r>
          </w:p>
        </w:tc>
        <w:tc>
          <w:tcPr>
            <w:tcW w:w="709" w:type="dxa"/>
          </w:tcPr>
          <w:p w14:paraId="259E770C" w14:textId="77777777" w:rsidR="00507112" w:rsidRPr="002901BB" w:rsidRDefault="00507112" w:rsidP="00DA5F49">
            <w:pPr>
              <w:pStyle w:val="TAL"/>
              <w:rPr>
                <w:sz w:val="16"/>
              </w:rPr>
            </w:pPr>
            <w:r>
              <w:rPr>
                <w:sz w:val="16"/>
              </w:rPr>
              <w:t>1897</w:t>
            </w:r>
          </w:p>
        </w:tc>
        <w:tc>
          <w:tcPr>
            <w:tcW w:w="281" w:type="dxa"/>
          </w:tcPr>
          <w:p w14:paraId="4B49D177" w14:textId="77777777" w:rsidR="00507112" w:rsidRPr="002901BB" w:rsidRDefault="00507112" w:rsidP="00DA5F49">
            <w:pPr>
              <w:pStyle w:val="TAR"/>
              <w:rPr>
                <w:sz w:val="16"/>
              </w:rPr>
            </w:pPr>
            <w:r>
              <w:rPr>
                <w:sz w:val="16"/>
              </w:rPr>
              <w:t>-</w:t>
            </w:r>
          </w:p>
        </w:tc>
        <w:tc>
          <w:tcPr>
            <w:tcW w:w="711" w:type="dxa"/>
          </w:tcPr>
          <w:p w14:paraId="69F58E5B" w14:textId="77777777" w:rsidR="00507112" w:rsidRPr="002901BB" w:rsidRDefault="00507112" w:rsidP="00DA5F49">
            <w:pPr>
              <w:pStyle w:val="TAL"/>
              <w:rPr>
                <w:sz w:val="16"/>
              </w:rPr>
            </w:pPr>
            <w:r>
              <w:rPr>
                <w:sz w:val="16"/>
              </w:rPr>
              <w:t>Rel-18</w:t>
            </w:r>
          </w:p>
        </w:tc>
        <w:tc>
          <w:tcPr>
            <w:tcW w:w="306" w:type="dxa"/>
          </w:tcPr>
          <w:p w14:paraId="0C6327E2" w14:textId="77777777" w:rsidR="00507112" w:rsidRPr="002901BB" w:rsidRDefault="00507112" w:rsidP="00DA5F49">
            <w:pPr>
              <w:pStyle w:val="TAL"/>
              <w:rPr>
                <w:sz w:val="16"/>
              </w:rPr>
            </w:pPr>
            <w:r>
              <w:rPr>
                <w:sz w:val="16"/>
              </w:rPr>
              <w:t>F</w:t>
            </w:r>
          </w:p>
        </w:tc>
        <w:tc>
          <w:tcPr>
            <w:tcW w:w="4013" w:type="dxa"/>
          </w:tcPr>
          <w:p w14:paraId="52FDAF04" w14:textId="77777777" w:rsidR="00507112" w:rsidRPr="002901BB" w:rsidRDefault="00507112" w:rsidP="00DA5F49">
            <w:pPr>
              <w:pStyle w:val="TAL"/>
              <w:rPr>
                <w:sz w:val="16"/>
              </w:rPr>
            </w:pPr>
            <w:r>
              <w:rPr>
                <w:sz w:val="16"/>
              </w:rPr>
              <w:t>4Rx_low_NR_band_handheld_3Tx_NR_CA_ENDC-UEConTest</w:t>
            </w:r>
          </w:p>
        </w:tc>
        <w:tc>
          <w:tcPr>
            <w:tcW w:w="967" w:type="dxa"/>
          </w:tcPr>
          <w:p w14:paraId="693002D8" w14:textId="77777777" w:rsidR="00507112" w:rsidRPr="002901BB" w:rsidRDefault="00507112" w:rsidP="00DA5F49">
            <w:pPr>
              <w:pStyle w:val="TAL"/>
              <w:rPr>
                <w:sz w:val="16"/>
              </w:rPr>
            </w:pPr>
            <w:r>
              <w:rPr>
                <w:sz w:val="16"/>
              </w:rPr>
              <w:t>agreed</w:t>
            </w:r>
          </w:p>
        </w:tc>
      </w:tr>
      <w:tr w:rsidR="00507112" w14:paraId="7ECAA5C3" w14:textId="77777777" w:rsidTr="00E27664">
        <w:tc>
          <w:tcPr>
            <w:tcW w:w="1097" w:type="dxa"/>
          </w:tcPr>
          <w:p w14:paraId="397CD5CA" w14:textId="77777777" w:rsidR="00507112" w:rsidRPr="002901BB" w:rsidRDefault="00507112" w:rsidP="00DA5F49">
            <w:pPr>
              <w:pStyle w:val="TAL"/>
              <w:rPr>
                <w:sz w:val="16"/>
              </w:rPr>
            </w:pPr>
            <w:r>
              <w:rPr>
                <w:sz w:val="16"/>
              </w:rPr>
              <w:t>R5-250751</w:t>
            </w:r>
          </w:p>
        </w:tc>
        <w:tc>
          <w:tcPr>
            <w:tcW w:w="2440" w:type="dxa"/>
          </w:tcPr>
          <w:p w14:paraId="052289D1" w14:textId="77777777" w:rsidR="00507112" w:rsidRPr="002901BB" w:rsidRDefault="00507112" w:rsidP="00DA5F49">
            <w:pPr>
              <w:pStyle w:val="TAL"/>
              <w:rPr>
                <w:sz w:val="16"/>
              </w:rPr>
            </w:pPr>
            <w:r>
              <w:rPr>
                <w:sz w:val="16"/>
              </w:rPr>
              <w:t>Addition of Annex F for a bunch of 3Tx inter-band EN-DC test cases</w:t>
            </w:r>
          </w:p>
        </w:tc>
        <w:tc>
          <w:tcPr>
            <w:tcW w:w="1524" w:type="dxa"/>
          </w:tcPr>
          <w:p w14:paraId="190DCBD4"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415140A2" w14:textId="77777777" w:rsidR="00507112" w:rsidRPr="002901BB" w:rsidRDefault="00507112" w:rsidP="00DA5F49">
            <w:pPr>
              <w:pStyle w:val="TAL"/>
              <w:rPr>
                <w:sz w:val="16"/>
              </w:rPr>
            </w:pPr>
            <w:r>
              <w:rPr>
                <w:sz w:val="16"/>
              </w:rPr>
              <w:t>38.521-3</w:t>
            </w:r>
          </w:p>
        </w:tc>
        <w:tc>
          <w:tcPr>
            <w:tcW w:w="709" w:type="dxa"/>
          </w:tcPr>
          <w:p w14:paraId="65295EAA" w14:textId="77777777" w:rsidR="00507112" w:rsidRPr="002901BB" w:rsidRDefault="00507112" w:rsidP="00DA5F49">
            <w:pPr>
              <w:pStyle w:val="TAL"/>
              <w:rPr>
                <w:sz w:val="16"/>
              </w:rPr>
            </w:pPr>
            <w:r>
              <w:rPr>
                <w:sz w:val="16"/>
              </w:rPr>
              <w:t>1898</w:t>
            </w:r>
          </w:p>
        </w:tc>
        <w:tc>
          <w:tcPr>
            <w:tcW w:w="281" w:type="dxa"/>
          </w:tcPr>
          <w:p w14:paraId="7F219B76" w14:textId="77777777" w:rsidR="00507112" w:rsidRPr="002901BB" w:rsidRDefault="00507112" w:rsidP="00DA5F49">
            <w:pPr>
              <w:pStyle w:val="TAR"/>
              <w:rPr>
                <w:sz w:val="16"/>
              </w:rPr>
            </w:pPr>
            <w:r>
              <w:rPr>
                <w:sz w:val="16"/>
              </w:rPr>
              <w:t>-</w:t>
            </w:r>
          </w:p>
        </w:tc>
        <w:tc>
          <w:tcPr>
            <w:tcW w:w="711" w:type="dxa"/>
          </w:tcPr>
          <w:p w14:paraId="4755F9CC" w14:textId="77777777" w:rsidR="00507112" w:rsidRPr="002901BB" w:rsidRDefault="00507112" w:rsidP="00DA5F49">
            <w:pPr>
              <w:pStyle w:val="TAL"/>
              <w:rPr>
                <w:sz w:val="16"/>
              </w:rPr>
            </w:pPr>
            <w:r>
              <w:rPr>
                <w:sz w:val="16"/>
              </w:rPr>
              <w:t>Rel-18</w:t>
            </w:r>
          </w:p>
        </w:tc>
        <w:tc>
          <w:tcPr>
            <w:tcW w:w="306" w:type="dxa"/>
          </w:tcPr>
          <w:p w14:paraId="485CF1BB" w14:textId="77777777" w:rsidR="00507112" w:rsidRPr="002901BB" w:rsidRDefault="00507112" w:rsidP="00DA5F49">
            <w:pPr>
              <w:pStyle w:val="TAL"/>
              <w:rPr>
                <w:sz w:val="16"/>
              </w:rPr>
            </w:pPr>
            <w:r>
              <w:rPr>
                <w:sz w:val="16"/>
              </w:rPr>
              <w:t>F</w:t>
            </w:r>
          </w:p>
        </w:tc>
        <w:tc>
          <w:tcPr>
            <w:tcW w:w="4013" w:type="dxa"/>
          </w:tcPr>
          <w:p w14:paraId="30B27EFB" w14:textId="77777777" w:rsidR="00507112" w:rsidRPr="002901BB" w:rsidRDefault="00507112" w:rsidP="00DA5F49">
            <w:pPr>
              <w:pStyle w:val="TAL"/>
              <w:rPr>
                <w:sz w:val="16"/>
              </w:rPr>
            </w:pPr>
            <w:r>
              <w:rPr>
                <w:sz w:val="16"/>
              </w:rPr>
              <w:t>4Rx_low_NR_band_handheld_3Tx_NR_CA_ENDC-UEConTest</w:t>
            </w:r>
          </w:p>
        </w:tc>
        <w:tc>
          <w:tcPr>
            <w:tcW w:w="967" w:type="dxa"/>
          </w:tcPr>
          <w:p w14:paraId="4ABE3A2D" w14:textId="77777777" w:rsidR="00507112" w:rsidRPr="002901BB" w:rsidRDefault="00507112" w:rsidP="00DA5F49">
            <w:pPr>
              <w:pStyle w:val="TAL"/>
              <w:rPr>
                <w:sz w:val="16"/>
              </w:rPr>
            </w:pPr>
            <w:r>
              <w:rPr>
                <w:sz w:val="16"/>
              </w:rPr>
              <w:t>revised</w:t>
            </w:r>
          </w:p>
        </w:tc>
      </w:tr>
      <w:tr w:rsidR="00507112" w14:paraId="4737FD5F" w14:textId="77777777" w:rsidTr="00E27664">
        <w:tc>
          <w:tcPr>
            <w:tcW w:w="1097" w:type="dxa"/>
          </w:tcPr>
          <w:p w14:paraId="3F462CBD" w14:textId="77777777" w:rsidR="00507112" w:rsidRPr="002901BB" w:rsidRDefault="00507112" w:rsidP="00DA5F49">
            <w:pPr>
              <w:pStyle w:val="TAL"/>
              <w:rPr>
                <w:sz w:val="16"/>
              </w:rPr>
            </w:pPr>
            <w:r>
              <w:rPr>
                <w:sz w:val="16"/>
              </w:rPr>
              <w:t>R5-251556</w:t>
            </w:r>
          </w:p>
        </w:tc>
        <w:tc>
          <w:tcPr>
            <w:tcW w:w="2440" w:type="dxa"/>
          </w:tcPr>
          <w:p w14:paraId="022F3517" w14:textId="77777777" w:rsidR="00507112" w:rsidRPr="002901BB" w:rsidRDefault="00507112" w:rsidP="00DA5F49">
            <w:pPr>
              <w:pStyle w:val="TAL"/>
              <w:rPr>
                <w:sz w:val="16"/>
              </w:rPr>
            </w:pPr>
            <w:r>
              <w:rPr>
                <w:sz w:val="16"/>
              </w:rPr>
              <w:t>Addition of Annex F for a bunch of 3Tx inter-band EN-DC test cases</w:t>
            </w:r>
          </w:p>
        </w:tc>
        <w:tc>
          <w:tcPr>
            <w:tcW w:w="1524" w:type="dxa"/>
          </w:tcPr>
          <w:p w14:paraId="6814727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73775701" w14:textId="77777777" w:rsidR="00507112" w:rsidRPr="002901BB" w:rsidRDefault="00507112" w:rsidP="00DA5F49">
            <w:pPr>
              <w:pStyle w:val="TAL"/>
              <w:rPr>
                <w:sz w:val="16"/>
              </w:rPr>
            </w:pPr>
            <w:r>
              <w:rPr>
                <w:sz w:val="16"/>
              </w:rPr>
              <w:t>38.521-3</w:t>
            </w:r>
          </w:p>
        </w:tc>
        <w:tc>
          <w:tcPr>
            <w:tcW w:w="709" w:type="dxa"/>
          </w:tcPr>
          <w:p w14:paraId="4451BF2B" w14:textId="77777777" w:rsidR="00507112" w:rsidRPr="002901BB" w:rsidRDefault="00507112" w:rsidP="00DA5F49">
            <w:pPr>
              <w:pStyle w:val="TAL"/>
              <w:rPr>
                <w:sz w:val="16"/>
              </w:rPr>
            </w:pPr>
            <w:r>
              <w:rPr>
                <w:sz w:val="16"/>
              </w:rPr>
              <w:t>1898</w:t>
            </w:r>
          </w:p>
        </w:tc>
        <w:tc>
          <w:tcPr>
            <w:tcW w:w="281" w:type="dxa"/>
          </w:tcPr>
          <w:p w14:paraId="0F1FAD90" w14:textId="77777777" w:rsidR="00507112" w:rsidRPr="002901BB" w:rsidRDefault="00507112" w:rsidP="00DA5F49">
            <w:pPr>
              <w:pStyle w:val="TAR"/>
              <w:rPr>
                <w:sz w:val="16"/>
              </w:rPr>
            </w:pPr>
            <w:r>
              <w:rPr>
                <w:sz w:val="16"/>
              </w:rPr>
              <w:t>1</w:t>
            </w:r>
          </w:p>
        </w:tc>
        <w:tc>
          <w:tcPr>
            <w:tcW w:w="711" w:type="dxa"/>
          </w:tcPr>
          <w:p w14:paraId="4D523817" w14:textId="77777777" w:rsidR="00507112" w:rsidRPr="002901BB" w:rsidRDefault="00507112" w:rsidP="00DA5F49">
            <w:pPr>
              <w:pStyle w:val="TAL"/>
              <w:rPr>
                <w:sz w:val="16"/>
              </w:rPr>
            </w:pPr>
            <w:r>
              <w:rPr>
                <w:sz w:val="16"/>
              </w:rPr>
              <w:t>Rel-18</w:t>
            </w:r>
          </w:p>
        </w:tc>
        <w:tc>
          <w:tcPr>
            <w:tcW w:w="306" w:type="dxa"/>
          </w:tcPr>
          <w:p w14:paraId="663EAED5" w14:textId="77777777" w:rsidR="00507112" w:rsidRPr="002901BB" w:rsidRDefault="00507112" w:rsidP="00DA5F49">
            <w:pPr>
              <w:pStyle w:val="TAL"/>
              <w:rPr>
                <w:sz w:val="16"/>
              </w:rPr>
            </w:pPr>
            <w:r>
              <w:rPr>
                <w:sz w:val="16"/>
              </w:rPr>
              <w:t>F</w:t>
            </w:r>
          </w:p>
        </w:tc>
        <w:tc>
          <w:tcPr>
            <w:tcW w:w="4013" w:type="dxa"/>
          </w:tcPr>
          <w:p w14:paraId="0DC6117A" w14:textId="77777777" w:rsidR="00507112" w:rsidRPr="002901BB" w:rsidRDefault="00507112" w:rsidP="00DA5F49">
            <w:pPr>
              <w:pStyle w:val="TAL"/>
              <w:rPr>
                <w:sz w:val="16"/>
              </w:rPr>
            </w:pPr>
            <w:r>
              <w:rPr>
                <w:sz w:val="16"/>
              </w:rPr>
              <w:t>4Rx_low_NR_band_handheld_3Tx_NR_CA_ENDC-UEConTest</w:t>
            </w:r>
          </w:p>
        </w:tc>
        <w:tc>
          <w:tcPr>
            <w:tcW w:w="967" w:type="dxa"/>
          </w:tcPr>
          <w:p w14:paraId="02991E9C" w14:textId="77777777" w:rsidR="00507112" w:rsidRPr="002901BB" w:rsidRDefault="00507112" w:rsidP="00DA5F49">
            <w:pPr>
              <w:pStyle w:val="TAL"/>
              <w:rPr>
                <w:sz w:val="16"/>
              </w:rPr>
            </w:pPr>
            <w:r>
              <w:rPr>
                <w:sz w:val="16"/>
              </w:rPr>
              <w:t>agreed</w:t>
            </w:r>
          </w:p>
        </w:tc>
      </w:tr>
      <w:tr w:rsidR="00507112" w14:paraId="2FEE2570" w14:textId="77777777" w:rsidTr="00E27664">
        <w:tc>
          <w:tcPr>
            <w:tcW w:w="1097" w:type="dxa"/>
          </w:tcPr>
          <w:p w14:paraId="49FFEFEB" w14:textId="77777777" w:rsidR="00507112" w:rsidRPr="002901BB" w:rsidRDefault="00507112" w:rsidP="00DA5F49">
            <w:pPr>
              <w:pStyle w:val="TAL"/>
              <w:rPr>
                <w:sz w:val="16"/>
              </w:rPr>
            </w:pPr>
            <w:r>
              <w:rPr>
                <w:sz w:val="16"/>
              </w:rPr>
              <w:t>R5-250816</w:t>
            </w:r>
          </w:p>
        </w:tc>
        <w:tc>
          <w:tcPr>
            <w:tcW w:w="2440" w:type="dxa"/>
          </w:tcPr>
          <w:p w14:paraId="7AA3E302" w14:textId="77777777" w:rsidR="00507112" w:rsidRPr="002901BB" w:rsidRDefault="00507112" w:rsidP="00DA5F49">
            <w:pPr>
              <w:pStyle w:val="TAL"/>
              <w:rPr>
                <w:sz w:val="16"/>
              </w:rPr>
            </w:pPr>
            <w:r>
              <w:rPr>
                <w:sz w:val="16"/>
              </w:rPr>
              <w:t>Correction to reference sensitivity for Rel-15 inter-band EN-DC configurations</w:t>
            </w:r>
          </w:p>
        </w:tc>
        <w:tc>
          <w:tcPr>
            <w:tcW w:w="1524" w:type="dxa"/>
          </w:tcPr>
          <w:p w14:paraId="7C48BF5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0DE1FB2D" w14:textId="77777777" w:rsidR="00507112" w:rsidRPr="002901BB" w:rsidRDefault="00507112" w:rsidP="00DA5F49">
            <w:pPr>
              <w:pStyle w:val="TAL"/>
              <w:rPr>
                <w:sz w:val="16"/>
              </w:rPr>
            </w:pPr>
            <w:r>
              <w:rPr>
                <w:sz w:val="16"/>
              </w:rPr>
              <w:t>38.521-3</w:t>
            </w:r>
          </w:p>
        </w:tc>
        <w:tc>
          <w:tcPr>
            <w:tcW w:w="709" w:type="dxa"/>
          </w:tcPr>
          <w:p w14:paraId="316D9D3A" w14:textId="77777777" w:rsidR="00507112" w:rsidRPr="002901BB" w:rsidRDefault="00507112" w:rsidP="00DA5F49">
            <w:pPr>
              <w:pStyle w:val="TAL"/>
              <w:rPr>
                <w:sz w:val="16"/>
              </w:rPr>
            </w:pPr>
            <w:r>
              <w:rPr>
                <w:sz w:val="16"/>
              </w:rPr>
              <w:t>1899</w:t>
            </w:r>
          </w:p>
        </w:tc>
        <w:tc>
          <w:tcPr>
            <w:tcW w:w="281" w:type="dxa"/>
          </w:tcPr>
          <w:p w14:paraId="55359688" w14:textId="77777777" w:rsidR="00507112" w:rsidRPr="002901BB" w:rsidRDefault="00507112" w:rsidP="00DA5F49">
            <w:pPr>
              <w:pStyle w:val="TAR"/>
              <w:rPr>
                <w:sz w:val="16"/>
              </w:rPr>
            </w:pPr>
            <w:r>
              <w:rPr>
                <w:sz w:val="16"/>
              </w:rPr>
              <w:t>-</w:t>
            </w:r>
          </w:p>
        </w:tc>
        <w:tc>
          <w:tcPr>
            <w:tcW w:w="711" w:type="dxa"/>
          </w:tcPr>
          <w:p w14:paraId="03DCBECB" w14:textId="77777777" w:rsidR="00507112" w:rsidRPr="002901BB" w:rsidRDefault="00507112" w:rsidP="00DA5F49">
            <w:pPr>
              <w:pStyle w:val="TAL"/>
              <w:rPr>
                <w:sz w:val="16"/>
              </w:rPr>
            </w:pPr>
            <w:r>
              <w:rPr>
                <w:sz w:val="16"/>
              </w:rPr>
              <w:t>Rel-18</w:t>
            </w:r>
          </w:p>
        </w:tc>
        <w:tc>
          <w:tcPr>
            <w:tcW w:w="306" w:type="dxa"/>
          </w:tcPr>
          <w:p w14:paraId="46902DFD" w14:textId="77777777" w:rsidR="00507112" w:rsidRPr="002901BB" w:rsidRDefault="00507112" w:rsidP="00DA5F49">
            <w:pPr>
              <w:pStyle w:val="TAL"/>
              <w:rPr>
                <w:sz w:val="16"/>
              </w:rPr>
            </w:pPr>
            <w:r>
              <w:rPr>
                <w:sz w:val="16"/>
              </w:rPr>
              <w:t>F</w:t>
            </w:r>
          </w:p>
        </w:tc>
        <w:tc>
          <w:tcPr>
            <w:tcW w:w="4013" w:type="dxa"/>
          </w:tcPr>
          <w:p w14:paraId="24411E40" w14:textId="77777777" w:rsidR="00507112" w:rsidRPr="002901BB" w:rsidRDefault="00507112" w:rsidP="00DA5F49">
            <w:pPr>
              <w:pStyle w:val="TAL"/>
              <w:rPr>
                <w:sz w:val="16"/>
              </w:rPr>
            </w:pPr>
            <w:r>
              <w:rPr>
                <w:sz w:val="16"/>
              </w:rPr>
              <w:t>TEI15_Test, 5GS_NR_LTE-UEConTest</w:t>
            </w:r>
          </w:p>
        </w:tc>
        <w:tc>
          <w:tcPr>
            <w:tcW w:w="967" w:type="dxa"/>
          </w:tcPr>
          <w:p w14:paraId="713240D5" w14:textId="77777777" w:rsidR="00507112" w:rsidRPr="002901BB" w:rsidRDefault="00507112" w:rsidP="00DA5F49">
            <w:pPr>
              <w:pStyle w:val="TAL"/>
              <w:rPr>
                <w:sz w:val="16"/>
              </w:rPr>
            </w:pPr>
            <w:r>
              <w:rPr>
                <w:sz w:val="16"/>
              </w:rPr>
              <w:t>revised</w:t>
            </w:r>
          </w:p>
        </w:tc>
      </w:tr>
      <w:tr w:rsidR="00507112" w14:paraId="4B3EABE0" w14:textId="77777777" w:rsidTr="00E27664">
        <w:tc>
          <w:tcPr>
            <w:tcW w:w="1097" w:type="dxa"/>
          </w:tcPr>
          <w:p w14:paraId="5E1F0F7B" w14:textId="77777777" w:rsidR="00507112" w:rsidRPr="002901BB" w:rsidRDefault="00507112" w:rsidP="00DA5F49">
            <w:pPr>
              <w:pStyle w:val="TAL"/>
              <w:rPr>
                <w:sz w:val="16"/>
              </w:rPr>
            </w:pPr>
            <w:r>
              <w:rPr>
                <w:sz w:val="16"/>
              </w:rPr>
              <w:t>R5-251560</w:t>
            </w:r>
          </w:p>
        </w:tc>
        <w:tc>
          <w:tcPr>
            <w:tcW w:w="2440" w:type="dxa"/>
          </w:tcPr>
          <w:p w14:paraId="68A1BAB2" w14:textId="77777777" w:rsidR="00507112" w:rsidRPr="002901BB" w:rsidRDefault="00507112" w:rsidP="00DA5F49">
            <w:pPr>
              <w:pStyle w:val="TAL"/>
              <w:rPr>
                <w:sz w:val="16"/>
              </w:rPr>
            </w:pPr>
            <w:r>
              <w:rPr>
                <w:sz w:val="16"/>
              </w:rPr>
              <w:t>Correction to reference sensitivity for Rel-15 inter-band EN-DC configurations</w:t>
            </w:r>
          </w:p>
        </w:tc>
        <w:tc>
          <w:tcPr>
            <w:tcW w:w="1524" w:type="dxa"/>
          </w:tcPr>
          <w:p w14:paraId="1F8436C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2E362A4A" w14:textId="77777777" w:rsidR="00507112" w:rsidRPr="002901BB" w:rsidRDefault="00507112" w:rsidP="00DA5F49">
            <w:pPr>
              <w:pStyle w:val="TAL"/>
              <w:rPr>
                <w:sz w:val="16"/>
              </w:rPr>
            </w:pPr>
            <w:r>
              <w:rPr>
                <w:sz w:val="16"/>
              </w:rPr>
              <w:t>38.521-3</w:t>
            </w:r>
          </w:p>
        </w:tc>
        <w:tc>
          <w:tcPr>
            <w:tcW w:w="709" w:type="dxa"/>
          </w:tcPr>
          <w:p w14:paraId="6F0122FC" w14:textId="77777777" w:rsidR="00507112" w:rsidRPr="002901BB" w:rsidRDefault="00507112" w:rsidP="00DA5F49">
            <w:pPr>
              <w:pStyle w:val="TAL"/>
              <w:rPr>
                <w:sz w:val="16"/>
              </w:rPr>
            </w:pPr>
            <w:r>
              <w:rPr>
                <w:sz w:val="16"/>
              </w:rPr>
              <w:t>1899</w:t>
            </w:r>
          </w:p>
        </w:tc>
        <w:tc>
          <w:tcPr>
            <w:tcW w:w="281" w:type="dxa"/>
          </w:tcPr>
          <w:p w14:paraId="19A8100A" w14:textId="77777777" w:rsidR="00507112" w:rsidRPr="002901BB" w:rsidRDefault="00507112" w:rsidP="00DA5F49">
            <w:pPr>
              <w:pStyle w:val="TAR"/>
              <w:rPr>
                <w:sz w:val="16"/>
              </w:rPr>
            </w:pPr>
            <w:r>
              <w:rPr>
                <w:sz w:val="16"/>
              </w:rPr>
              <w:t>1</w:t>
            </w:r>
          </w:p>
        </w:tc>
        <w:tc>
          <w:tcPr>
            <w:tcW w:w="711" w:type="dxa"/>
          </w:tcPr>
          <w:p w14:paraId="5F7C1816" w14:textId="77777777" w:rsidR="00507112" w:rsidRPr="002901BB" w:rsidRDefault="00507112" w:rsidP="00DA5F49">
            <w:pPr>
              <w:pStyle w:val="TAL"/>
              <w:rPr>
                <w:sz w:val="16"/>
              </w:rPr>
            </w:pPr>
            <w:r>
              <w:rPr>
                <w:sz w:val="16"/>
              </w:rPr>
              <w:t>Rel-18</w:t>
            </w:r>
          </w:p>
        </w:tc>
        <w:tc>
          <w:tcPr>
            <w:tcW w:w="306" w:type="dxa"/>
          </w:tcPr>
          <w:p w14:paraId="36B4F6A2" w14:textId="77777777" w:rsidR="00507112" w:rsidRPr="002901BB" w:rsidRDefault="00507112" w:rsidP="00DA5F49">
            <w:pPr>
              <w:pStyle w:val="TAL"/>
              <w:rPr>
                <w:sz w:val="16"/>
              </w:rPr>
            </w:pPr>
            <w:r>
              <w:rPr>
                <w:sz w:val="16"/>
              </w:rPr>
              <w:t>F</w:t>
            </w:r>
          </w:p>
        </w:tc>
        <w:tc>
          <w:tcPr>
            <w:tcW w:w="4013" w:type="dxa"/>
          </w:tcPr>
          <w:p w14:paraId="57667B3E" w14:textId="77777777" w:rsidR="00507112" w:rsidRPr="002901BB" w:rsidRDefault="00507112" w:rsidP="00DA5F49">
            <w:pPr>
              <w:pStyle w:val="TAL"/>
              <w:rPr>
                <w:sz w:val="16"/>
              </w:rPr>
            </w:pPr>
            <w:r>
              <w:rPr>
                <w:sz w:val="16"/>
              </w:rPr>
              <w:t>TEI15_Test, 5GS_NR_LTE-UEConTest</w:t>
            </w:r>
          </w:p>
        </w:tc>
        <w:tc>
          <w:tcPr>
            <w:tcW w:w="967" w:type="dxa"/>
          </w:tcPr>
          <w:p w14:paraId="1192E3ED" w14:textId="77777777" w:rsidR="00507112" w:rsidRPr="002901BB" w:rsidRDefault="00507112" w:rsidP="00DA5F49">
            <w:pPr>
              <w:pStyle w:val="TAL"/>
              <w:rPr>
                <w:sz w:val="16"/>
              </w:rPr>
            </w:pPr>
            <w:r>
              <w:rPr>
                <w:sz w:val="16"/>
              </w:rPr>
              <w:t>agreed</w:t>
            </w:r>
          </w:p>
        </w:tc>
      </w:tr>
      <w:tr w:rsidR="00507112" w14:paraId="00A3582E" w14:textId="77777777" w:rsidTr="00E27664">
        <w:tc>
          <w:tcPr>
            <w:tcW w:w="1097" w:type="dxa"/>
          </w:tcPr>
          <w:p w14:paraId="3E5493BB" w14:textId="77777777" w:rsidR="00507112" w:rsidRPr="002901BB" w:rsidRDefault="00507112" w:rsidP="00DA5F49">
            <w:pPr>
              <w:pStyle w:val="TAL"/>
              <w:rPr>
                <w:sz w:val="16"/>
              </w:rPr>
            </w:pPr>
            <w:r>
              <w:rPr>
                <w:sz w:val="16"/>
              </w:rPr>
              <w:t>R5-250856</w:t>
            </w:r>
          </w:p>
        </w:tc>
        <w:tc>
          <w:tcPr>
            <w:tcW w:w="2440" w:type="dxa"/>
          </w:tcPr>
          <w:p w14:paraId="4DB4413A" w14:textId="77777777" w:rsidR="00507112" w:rsidRPr="002901BB" w:rsidRDefault="00507112" w:rsidP="00DA5F49">
            <w:pPr>
              <w:pStyle w:val="TAL"/>
              <w:rPr>
                <w:sz w:val="16"/>
              </w:rPr>
            </w:pPr>
            <w:r>
              <w:rPr>
                <w:sz w:val="16"/>
              </w:rPr>
              <w:t>Correction to test requirement of DC_1A_n78A_n79A in 7.3B.2</w:t>
            </w:r>
          </w:p>
        </w:tc>
        <w:tc>
          <w:tcPr>
            <w:tcW w:w="1524" w:type="dxa"/>
          </w:tcPr>
          <w:p w14:paraId="1737352D" w14:textId="77777777" w:rsidR="00507112" w:rsidRPr="002901BB" w:rsidRDefault="00507112" w:rsidP="00DA5F49">
            <w:pPr>
              <w:pStyle w:val="TAL"/>
              <w:rPr>
                <w:sz w:val="16"/>
              </w:rPr>
            </w:pPr>
            <w:r>
              <w:rPr>
                <w:sz w:val="16"/>
              </w:rPr>
              <w:t>NTT DOCOMO INC.</w:t>
            </w:r>
          </w:p>
        </w:tc>
        <w:tc>
          <w:tcPr>
            <w:tcW w:w="888" w:type="dxa"/>
          </w:tcPr>
          <w:p w14:paraId="3BFFB06D" w14:textId="77777777" w:rsidR="00507112" w:rsidRPr="002901BB" w:rsidRDefault="00507112" w:rsidP="00DA5F49">
            <w:pPr>
              <w:pStyle w:val="TAL"/>
              <w:rPr>
                <w:sz w:val="16"/>
              </w:rPr>
            </w:pPr>
            <w:r>
              <w:rPr>
                <w:sz w:val="16"/>
              </w:rPr>
              <w:t>38.521-3</w:t>
            </w:r>
          </w:p>
        </w:tc>
        <w:tc>
          <w:tcPr>
            <w:tcW w:w="709" w:type="dxa"/>
          </w:tcPr>
          <w:p w14:paraId="5B201E76" w14:textId="77777777" w:rsidR="00507112" w:rsidRPr="002901BB" w:rsidRDefault="00507112" w:rsidP="00DA5F49">
            <w:pPr>
              <w:pStyle w:val="TAL"/>
              <w:rPr>
                <w:sz w:val="16"/>
              </w:rPr>
            </w:pPr>
            <w:r>
              <w:rPr>
                <w:sz w:val="16"/>
              </w:rPr>
              <w:t>1900</w:t>
            </w:r>
          </w:p>
        </w:tc>
        <w:tc>
          <w:tcPr>
            <w:tcW w:w="281" w:type="dxa"/>
          </w:tcPr>
          <w:p w14:paraId="7A3D7F0A" w14:textId="77777777" w:rsidR="00507112" w:rsidRPr="002901BB" w:rsidRDefault="00507112" w:rsidP="00DA5F49">
            <w:pPr>
              <w:pStyle w:val="TAR"/>
              <w:rPr>
                <w:sz w:val="16"/>
              </w:rPr>
            </w:pPr>
            <w:r>
              <w:rPr>
                <w:sz w:val="16"/>
              </w:rPr>
              <w:t>-</w:t>
            </w:r>
          </w:p>
        </w:tc>
        <w:tc>
          <w:tcPr>
            <w:tcW w:w="711" w:type="dxa"/>
          </w:tcPr>
          <w:p w14:paraId="243F8B3C" w14:textId="77777777" w:rsidR="00507112" w:rsidRPr="002901BB" w:rsidRDefault="00507112" w:rsidP="00DA5F49">
            <w:pPr>
              <w:pStyle w:val="TAL"/>
              <w:rPr>
                <w:sz w:val="16"/>
              </w:rPr>
            </w:pPr>
            <w:r>
              <w:rPr>
                <w:sz w:val="16"/>
              </w:rPr>
              <w:t>Rel-18</w:t>
            </w:r>
          </w:p>
        </w:tc>
        <w:tc>
          <w:tcPr>
            <w:tcW w:w="306" w:type="dxa"/>
          </w:tcPr>
          <w:p w14:paraId="34CD4627" w14:textId="77777777" w:rsidR="00507112" w:rsidRPr="002901BB" w:rsidRDefault="00507112" w:rsidP="00DA5F49">
            <w:pPr>
              <w:pStyle w:val="TAL"/>
              <w:rPr>
                <w:sz w:val="16"/>
              </w:rPr>
            </w:pPr>
            <w:r>
              <w:rPr>
                <w:sz w:val="16"/>
              </w:rPr>
              <w:t>F</w:t>
            </w:r>
          </w:p>
        </w:tc>
        <w:tc>
          <w:tcPr>
            <w:tcW w:w="4013" w:type="dxa"/>
          </w:tcPr>
          <w:p w14:paraId="42091957" w14:textId="77777777" w:rsidR="00507112" w:rsidRPr="002901BB" w:rsidRDefault="00507112" w:rsidP="00DA5F49">
            <w:pPr>
              <w:pStyle w:val="TAL"/>
              <w:rPr>
                <w:sz w:val="16"/>
              </w:rPr>
            </w:pPr>
            <w:r>
              <w:rPr>
                <w:sz w:val="16"/>
              </w:rPr>
              <w:t>HPUE_NR_CADC_NR_LTE_DC_R18-UEConTest</w:t>
            </w:r>
          </w:p>
        </w:tc>
        <w:tc>
          <w:tcPr>
            <w:tcW w:w="967" w:type="dxa"/>
          </w:tcPr>
          <w:p w14:paraId="721DE9E8" w14:textId="77777777" w:rsidR="00507112" w:rsidRPr="002901BB" w:rsidRDefault="00507112" w:rsidP="00DA5F49">
            <w:pPr>
              <w:pStyle w:val="TAL"/>
              <w:rPr>
                <w:sz w:val="16"/>
              </w:rPr>
            </w:pPr>
            <w:r>
              <w:rPr>
                <w:sz w:val="16"/>
              </w:rPr>
              <w:t>withdrawn</w:t>
            </w:r>
          </w:p>
        </w:tc>
      </w:tr>
      <w:tr w:rsidR="00507112" w14:paraId="36F67B06" w14:textId="77777777" w:rsidTr="00E27664">
        <w:tc>
          <w:tcPr>
            <w:tcW w:w="1097" w:type="dxa"/>
          </w:tcPr>
          <w:p w14:paraId="157A8999" w14:textId="77777777" w:rsidR="00507112" w:rsidRPr="002901BB" w:rsidRDefault="00507112" w:rsidP="00DA5F49">
            <w:pPr>
              <w:pStyle w:val="TAL"/>
              <w:rPr>
                <w:sz w:val="16"/>
              </w:rPr>
            </w:pPr>
            <w:r>
              <w:rPr>
                <w:sz w:val="16"/>
              </w:rPr>
              <w:t>R5-250874</w:t>
            </w:r>
          </w:p>
        </w:tc>
        <w:tc>
          <w:tcPr>
            <w:tcW w:w="2440" w:type="dxa"/>
          </w:tcPr>
          <w:p w14:paraId="18FD5E7E" w14:textId="77777777" w:rsidR="00507112" w:rsidRPr="002901BB" w:rsidRDefault="00507112" w:rsidP="00DA5F49">
            <w:pPr>
              <w:pStyle w:val="TAL"/>
              <w:rPr>
                <w:sz w:val="16"/>
              </w:rPr>
            </w:pPr>
            <w:r>
              <w:rPr>
                <w:sz w:val="16"/>
              </w:rPr>
              <w:t>Addition of UE maximum output power for new PC2 EN-DC combs within FR1</w:t>
            </w:r>
          </w:p>
        </w:tc>
        <w:tc>
          <w:tcPr>
            <w:tcW w:w="1524" w:type="dxa"/>
          </w:tcPr>
          <w:p w14:paraId="4B1ED7AF" w14:textId="77777777" w:rsidR="00507112" w:rsidRPr="002901BB" w:rsidRDefault="00507112" w:rsidP="00DA5F49">
            <w:pPr>
              <w:pStyle w:val="TAL"/>
              <w:rPr>
                <w:sz w:val="16"/>
              </w:rPr>
            </w:pPr>
            <w:r>
              <w:rPr>
                <w:sz w:val="16"/>
              </w:rPr>
              <w:t>vivo</w:t>
            </w:r>
          </w:p>
        </w:tc>
        <w:tc>
          <w:tcPr>
            <w:tcW w:w="888" w:type="dxa"/>
          </w:tcPr>
          <w:p w14:paraId="794536D7" w14:textId="77777777" w:rsidR="00507112" w:rsidRPr="002901BB" w:rsidRDefault="00507112" w:rsidP="00DA5F49">
            <w:pPr>
              <w:pStyle w:val="TAL"/>
              <w:rPr>
                <w:sz w:val="16"/>
              </w:rPr>
            </w:pPr>
            <w:r>
              <w:rPr>
                <w:sz w:val="16"/>
              </w:rPr>
              <w:t>38.521-3</w:t>
            </w:r>
          </w:p>
        </w:tc>
        <w:tc>
          <w:tcPr>
            <w:tcW w:w="709" w:type="dxa"/>
          </w:tcPr>
          <w:p w14:paraId="6F55CB97" w14:textId="77777777" w:rsidR="00507112" w:rsidRPr="002901BB" w:rsidRDefault="00507112" w:rsidP="00DA5F49">
            <w:pPr>
              <w:pStyle w:val="TAL"/>
              <w:rPr>
                <w:sz w:val="16"/>
              </w:rPr>
            </w:pPr>
            <w:r>
              <w:rPr>
                <w:sz w:val="16"/>
              </w:rPr>
              <w:t>1901</w:t>
            </w:r>
          </w:p>
        </w:tc>
        <w:tc>
          <w:tcPr>
            <w:tcW w:w="281" w:type="dxa"/>
          </w:tcPr>
          <w:p w14:paraId="497058DD" w14:textId="77777777" w:rsidR="00507112" w:rsidRPr="002901BB" w:rsidRDefault="00507112" w:rsidP="00DA5F49">
            <w:pPr>
              <w:pStyle w:val="TAR"/>
              <w:rPr>
                <w:sz w:val="16"/>
              </w:rPr>
            </w:pPr>
            <w:r>
              <w:rPr>
                <w:sz w:val="16"/>
              </w:rPr>
              <w:t>-</w:t>
            </w:r>
          </w:p>
        </w:tc>
        <w:tc>
          <w:tcPr>
            <w:tcW w:w="711" w:type="dxa"/>
          </w:tcPr>
          <w:p w14:paraId="760DFD9C" w14:textId="77777777" w:rsidR="00507112" w:rsidRPr="002901BB" w:rsidRDefault="00507112" w:rsidP="00DA5F49">
            <w:pPr>
              <w:pStyle w:val="TAL"/>
              <w:rPr>
                <w:sz w:val="16"/>
              </w:rPr>
            </w:pPr>
            <w:r>
              <w:rPr>
                <w:sz w:val="16"/>
              </w:rPr>
              <w:t>Rel-18</w:t>
            </w:r>
          </w:p>
        </w:tc>
        <w:tc>
          <w:tcPr>
            <w:tcW w:w="306" w:type="dxa"/>
          </w:tcPr>
          <w:p w14:paraId="11C73605" w14:textId="77777777" w:rsidR="00507112" w:rsidRPr="002901BB" w:rsidRDefault="00507112" w:rsidP="00DA5F49">
            <w:pPr>
              <w:pStyle w:val="TAL"/>
              <w:rPr>
                <w:sz w:val="16"/>
              </w:rPr>
            </w:pPr>
            <w:r>
              <w:rPr>
                <w:sz w:val="16"/>
              </w:rPr>
              <w:t>F</w:t>
            </w:r>
          </w:p>
        </w:tc>
        <w:tc>
          <w:tcPr>
            <w:tcW w:w="4013" w:type="dxa"/>
          </w:tcPr>
          <w:p w14:paraId="22702A78" w14:textId="77777777" w:rsidR="00507112" w:rsidRPr="002901BB" w:rsidRDefault="00507112" w:rsidP="00DA5F49">
            <w:pPr>
              <w:pStyle w:val="TAL"/>
              <w:rPr>
                <w:sz w:val="16"/>
              </w:rPr>
            </w:pPr>
            <w:r>
              <w:rPr>
                <w:sz w:val="16"/>
              </w:rPr>
              <w:t>HPUE_NR_CADC_NR_LTE_DC_R18-UEConTest</w:t>
            </w:r>
          </w:p>
        </w:tc>
        <w:tc>
          <w:tcPr>
            <w:tcW w:w="967" w:type="dxa"/>
          </w:tcPr>
          <w:p w14:paraId="441A1077" w14:textId="77777777" w:rsidR="00507112" w:rsidRPr="002901BB" w:rsidRDefault="00507112" w:rsidP="00DA5F49">
            <w:pPr>
              <w:pStyle w:val="TAL"/>
              <w:rPr>
                <w:sz w:val="16"/>
              </w:rPr>
            </w:pPr>
            <w:r>
              <w:rPr>
                <w:sz w:val="16"/>
              </w:rPr>
              <w:t>revised</w:t>
            </w:r>
          </w:p>
        </w:tc>
      </w:tr>
      <w:tr w:rsidR="00507112" w14:paraId="4E730F7D" w14:textId="77777777" w:rsidTr="00E27664">
        <w:tc>
          <w:tcPr>
            <w:tcW w:w="1097" w:type="dxa"/>
          </w:tcPr>
          <w:p w14:paraId="28DA6E32" w14:textId="77777777" w:rsidR="00507112" w:rsidRPr="002901BB" w:rsidRDefault="00507112" w:rsidP="00DA5F49">
            <w:pPr>
              <w:pStyle w:val="TAL"/>
              <w:rPr>
                <w:sz w:val="16"/>
              </w:rPr>
            </w:pPr>
            <w:r>
              <w:rPr>
                <w:sz w:val="16"/>
              </w:rPr>
              <w:t>R5-251557</w:t>
            </w:r>
          </w:p>
        </w:tc>
        <w:tc>
          <w:tcPr>
            <w:tcW w:w="2440" w:type="dxa"/>
          </w:tcPr>
          <w:p w14:paraId="5EC245E9" w14:textId="77777777" w:rsidR="00507112" w:rsidRPr="002901BB" w:rsidRDefault="00507112" w:rsidP="00DA5F49">
            <w:pPr>
              <w:pStyle w:val="TAL"/>
              <w:rPr>
                <w:sz w:val="16"/>
              </w:rPr>
            </w:pPr>
            <w:r>
              <w:rPr>
                <w:sz w:val="16"/>
              </w:rPr>
              <w:t>Addition of UE maximum output power for new PC2 EN-DC combs within FR1</w:t>
            </w:r>
          </w:p>
        </w:tc>
        <w:tc>
          <w:tcPr>
            <w:tcW w:w="1524" w:type="dxa"/>
          </w:tcPr>
          <w:p w14:paraId="5E00DC00" w14:textId="77777777" w:rsidR="00507112" w:rsidRPr="002901BB" w:rsidRDefault="00507112" w:rsidP="00DA5F49">
            <w:pPr>
              <w:pStyle w:val="TAL"/>
              <w:rPr>
                <w:sz w:val="16"/>
              </w:rPr>
            </w:pPr>
            <w:r>
              <w:rPr>
                <w:sz w:val="16"/>
              </w:rPr>
              <w:t>vivo</w:t>
            </w:r>
          </w:p>
        </w:tc>
        <w:tc>
          <w:tcPr>
            <w:tcW w:w="888" w:type="dxa"/>
          </w:tcPr>
          <w:p w14:paraId="6204DC77" w14:textId="77777777" w:rsidR="00507112" w:rsidRPr="002901BB" w:rsidRDefault="00507112" w:rsidP="00DA5F49">
            <w:pPr>
              <w:pStyle w:val="TAL"/>
              <w:rPr>
                <w:sz w:val="16"/>
              </w:rPr>
            </w:pPr>
            <w:r>
              <w:rPr>
                <w:sz w:val="16"/>
              </w:rPr>
              <w:t>38.521-3</w:t>
            </w:r>
          </w:p>
        </w:tc>
        <w:tc>
          <w:tcPr>
            <w:tcW w:w="709" w:type="dxa"/>
          </w:tcPr>
          <w:p w14:paraId="6F8AB3B8" w14:textId="77777777" w:rsidR="00507112" w:rsidRPr="002901BB" w:rsidRDefault="00507112" w:rsidP="00DA5F49">
            <w:pPr>
              <w:pStyle w:val="TAL"/>
              <w:rPr>
                <w:sz w:val="16"/>
              </w:rPr>
            </w:pPr>
            <w:r>
              <w:rPr>
                <w:sz w:val="16"/>
              </w:rPr>
              <w:t>1901</w:t>
            </w:r>
          </w:p>
        </w:tc>
        <w:tc>
          <w:tcPr>
            <w:tcW w:w="281" w:type="dxa"/>
          </w:tcPr>
          <w:p w14:paraId="371D88AA" w14:textId="77777777" w:rsidR="00507112" w:rsidRPr="002901BB" w:rsidRDefault="00507112" w:rsidP="00DA5F49">
            <w:pPr>
              <w:pStyle w:val="TAR"/>
              <w:rPr>
                <w:sz w:val="16"/>
              </w:rPr>
            </w:pPr>
            <w:r>
              <w:rPr>
                <w:sz w:val="16"/>
              </w:rPr>
              <w:t>1</w:t>
            </w:r>
          </w:p>
        </w:tc>
        <w:tc>
          <w:tcPr>
            <w:tcW w:w="711" w:type="dxa"/>
          </w:tcPr>
          <w:p w14:paraId="0310AE1D" w14:textId="77777777" w:rsidR="00507112" w:rsidRPr="002901BB" w:rsidRDefault="00507112" w:rsidP="00DA5F49">
            <w:pPr>
              <w:pStyle w:val="TAL"/>
              <w:rPr>
                <w:sz w:val="16"/>
              </w:rPr>
            </w:pPr>
            <w:r>
              <w:rPr>
                <w:sz w:val="16"/>
              </w:rPr>
              <w:t>Rel-18</w:t>
            </w:r>
          </w:p>
        </w:tc>
        <w:tc>
          <w:tcPr>
            <w:tcW w:w="306" w:type="dxa"/>
          </w:tcPr>
          <w:p w14:paraId="31F44589" w14:textId="77777777" w:rsidR="00507112" w:rsidRPr="002901BB" w:rsidRDefault="00507112" w:rsidP="00DA5F49">
            <w:pPr>
              <w:pStyle w:val="TAL"/>
              <w:rPr>
                <w:sz w:val="16"/>
              </w:rPr>
            </w:pPr>
            <w:r>
              <w:rPr>
                <w:sz w:val="16"/>
              </w:rPr>
              <w:t>F</w:t>
            </w:r>
          </w:p>
        </w:tc>
        <w:tc>
          <w:tcPr>
            <w:tcW w:w="4013" w:type="dxa"/>
          </w:tcPr>
          <w:p w14:paraId="031C58B1" w14:textId="77777777" w:rsidR="00507112" w:rsidRPr="002901BB" w:rsidRDefault="00507112" w:rsidP="00DA5F49">
            <w:pPr>
              <w:pStyle w:val="TAL"/>
              <w:rPr>
                <w:sz w:val="16"/>
              </w:rPr>
            </w:pPr>
            <w:r>
              <w:rPr>
                <w:sz w:val="16"/>
              </w:rPr>
              <w:t>HPUE_NR_CADC_NR_LTE_DC_R18-UEConTest</w:t>
            </w:r>
          </w:p>
        </w:tc>
        <w:tc>
          <w:tcPr>
            <w:tcW w:w="967" w:type="dxa"/>
          </w:tcPr>
          <w:p w14:paraId="71832017" w14:textId="77777777" w:rsidR="00507112" w:rsidRPr="002901BB" w:rsidRDefault="00507112" w:rsidP="00DA5F49">
            <w:pPr>
              <w:pStyle w:val="TAL"/>
              <w:rPr>
                <w:sz w:val="16"/>
              </w:rPr>
            </w:pPr>
            <w:r>
              <w:rPr>
                <w:sz w:val="16"/>
              </w:rPr>
              <w:t>revised</w:t>
            </w:r>
          </w:p>
        </w:tc>
      </w:tr>
      <w:tr w:rsidR="00507112" w14:paraId="5B0CFEE7" w14:textId="77777777" w:rsidTr="00E27664">
        <w:tc>
          <w:tcPr>
            <w:tcW w:w="1097" w:type="dxa"/>
          </w:tcPr>
          <w:p w14:paraId="2F260601" w14:textId="77777777" w:rsidR="00507112" w:rsidRPr="002901BB" w:rsidRDefault="00507112" w:rsidP="00DA5F49">
            <w:pPr>
              <w:pStyle w:val="TAL"/>
              <w:rPr>
                <w:sz w:val="16"/>
              </w:rPr>
            </w:pPr>
            <w:r>
              <w:rPr>
                <w:sz w:val="16"/>
              </w:rPr>
              <w:t>R5-251754</w:t>
            </w:r>
          </w:p>
        </w:tc>
        <w:tc>
          <w:tcPr>
            <w:tcW w:w="2440" w:type="dxa"/>
          </w:tcPr>
          <w:p w14:paraId="60C114CD" w14:textId="77777777" w:rsidR="00507112" w:rsidRPr="002901BB" w:rsidRDefault="00507112" w:rsidP="00DA5F49">
            <w:pPr>
              <w:pStyle w:val="TAL"/>
              <w:rPr>
                <w:sz w:val="16"/>
              </w:rPr>
            </w:pPr>
            <w:r>
              <w:rPr>
                <w:sz w:val="16"/>
              </w:rPr>
              <w:t>Addition of UE maximum output power for new PC2 EN-DC combs within FR1</w:t>
            </w:r>
          </w:p>
        </w:tc>
        <w:tc>
          <w:tcPr>
            <w:tcW w:w="1524" w:type="dxa"/>
          </w:tcPr>
          <w:p w14:paraId="6A47DE67" w14:textId="77777777" w:rsidR="00507112" w:rsidRPr="002901BB" w:rsidRDefault="00507112" w:rsidP="00DA5F49">
            <w:pPr>
              <w:pStyle w:val="TAL"/>
              <w:rPr>
                <w:sz w:val="16"/>
              </w:rPr>
            </w:pPr>
            <w:r>
              <w:rPr>
                <w:sz w:val="16"/>
              </w:rPr>
              <w:t>vivo</w:t>
            </w:r>
          </w:p>
        </w:tc>
        <w:tc>
          <w:tcPr>
            <w:tcW w:w="888" w:type="dxa"/>
          </w:tcPr>
          <w:p w14:paraId="622BFEC4" w14:textId="77777777" w:rsidR="00507112" w:rsidRPr="002901BB" w:rsidRDefault="00507112" w:rsidP="00DA5F49">
            <w:pPr>
              <w:pStyle w:val="TAL"/>
              <w:rPr>
                <w:sz w:val="16"/>
              </w:rPr>
            </w:pPr>
            <w:r>
              <w:rPr>
                <w:sz w:val="16"/>
              </w:rPr>
              <w:t>38.521-3</w:t>
            </w:r>
          </w:p>
        </w:tc>
        <w:tc>
          <w:tcPr>
            <w:tcW w:w="709" w:type="dxa"/>
          </w:tcPr>
          <w:p w14:paraId="4CD98DE1" w14:textId="77777777" w:rsidR="00507112" w:rsidRPr="002901BB" w:rsidRDefault="00507112" w:rsidP="00DA5F49">
            <w:pPr>
              <w:pStyle w:val="TAL"/>
              <w:rPr>
                <w:sz w:val="16"/>
              </w:rPr>
            </w:pPr>
            <w:r>
              <w:rPr>
                <w:sz w:val="16"/>
              </w:rPr>
              <w:t>1901</w:t>
            </w:r>
          </w:p>
        </w:tc>
        <w:tc>
          <w:tcPr>
            <w:tcW w:w="281" w:type="dxa"/>
          </w:tcPr>
          <w:p w14:paraId="5124C110" w14:textId="77777777" w:rsidR="00507112" w:rsidRPr="002901BB" w:rsidRDefault="00507112" w:rsidP="00DA5F49">
            <w:pPr>
              <w:pStyle w:val="TAR"/>
              <w:rPr>
                <w:sz w:val="16"/>
              </w:rPr>
            </w:pPr>
            <w:r>
              <w:rPr>
                <w:sz w:val="16"/>
              </w:rPr>
              <w:t>2</w:t>
            </w:r>
          </w:p>
        </w:tc>
        <w:tc>
          <w:tcPr>
            <w:tcW w:w="711" w:type="dxa"/>
          </w:tcPr>
          <w:p w14:paraId="0A0F51DE" w14:textId="77777777" w:rsidR="00507112" w:rsidRPr="002901BB" w:rsidRDefault="00507112" w:rsidP="00DA5F49">
            <w:pPr>
              <w:pStyle w:val="TAL"/>
              <w:rPr>
                <w:sz w:val="16"/>
              </w:rPr>
            </w:pPr>
            <w:r>
              <w:rPr>
                <w:sz w:val="16"/>
              </w:rPr>
              <w:t>Rel-18</w:t>
            </w:r>
          </w:p>
        </w:tc>
        <w:tc>
          <w:tcPr>
            <w:tcW w:w="306" w:type="dxa"/>
          </w:tcPr>
          <w:p w14:paraId="08C456F7" w14:textId="77777777" w:rsidR="00507112" w:rsidRPr="002901BB" w:rsidRDefault="00507112" w:rsidP="00DA5F49">
            <w:pPr>
              <w:pStyle w:val="TAL"/>
              <w:rPr>
                <w:sz w:val="16"/>
              </w:rPr>
            </w:pPr>
            <w:r>
              <w:rPr>
                <w:sz w:val="16"/>
              </w:rPr>
              <w:t>F</w:t>
            </w:r>
          </w:p>
        </w:tc>
        <w:tc>
          <w:tcPr>
            <w:tcW w:w="4013" w:type="dxa"/>
          </w:tcPr>
          <w:p w14:paraId="6F4906BD" w14:textId="77777777" w:rsidR="00507112" w:rsidRPr="002901BB" w:rsidRDefault="00507112" w:rsidP="00DA5F49">
            <w:pPr>
              <w:pStyle w:val="TAL"/>
              <w:rPr>
                <w:sz w:val="16"/>
              </w:rPr>
            </w:pPr>
            <w:r>
              <w:rPr>
                <w:sz w:val="16"/>
              </w:rPr>
              <w:t>HPUE_NR_CADC_NR_LTE_DC_R18-UEConTest</w:t>
            </w:r>
          </w:p>
        </w:tc>
        <w:tc>
          <w:tcPr>
            <w:tcW w:w="967" w:type="dxa"/>
          </w:tcPr>
          <w:p w14:paraId="5F9465A9" w14:textId="77777777" w:rsidR="00507112" w:rsidRPr="002901BB" w:rsidRDefault="00507112" w:rsidP="00DA5F49">
            <w:pPr>
              <w:pStyle w:val="TAL"/>
              <w:rPr>
                <w:sz w:val="16"/>
              </w:rPr>
            </w:pPr>
            <w:r>
              <w:rPr>
                <w:sz w:val="16"/>
              </w:rPr>
              <w:t>agreed</w:t>
            </w:r>
          </w:p>
        </w:tc>
      </w:tr>
      <w:tr w:rsidR="00507112" w14:paraId="76D1AA3D" w14:textId="77777777" w:rsidTr="00E27664">
        <w:tc>
          <w:tcPr>
            <w:tcW w:w="1097" w:type="dxa"/>
          </w:tcPr>
          <w:p w14:paraId="1C9BBD16" w14:textId="77777777" w:rsidR="00507112" w:rsidRPr="002901BB" w:rsidRDefault="00507112" w:rsidP="00DA5F49">
            <w:pPr>
              <w:pStyle w:val="TAL"/>
              <w:rPr>
                <w:sz w:val="16"/>
              </w:rPr>
            </w:pPr>
            <w:r>
              <w:rPr>
                <w:sz w:val="16"/>
              </w:rPr>
              <w:t>R5-250947</w:t>
            </w:r>
          </w:p>
        </w:tc>
        <w:tc>
          <w:tcPr>
            <w:tcW w:w="2440" w:type="dxa"/>
          </w:tcPr>
          <w:p w14:paraId="1DB1AE51" w14:textId="77777777" w:rsidR="00507112" w:rsidRPr="002901BB" w:rsidRDefault="00507112" w:rsidP="00DA5F49">
            <w:pPr>
              <w:pStyle w:val="TAL"/>
              <w:rPr>
                <w:sz w:val="16"/>
              </w:rPr>
            </w:pPr>
            <w:r>
              <w:rPr>
                <w:sz w:val="16"/>
              </w:rPr>
              <w:t>Correction of statistical testing of receiver characteristics for NR NSA</w:t>
            </w:r>
          </w:p>
        </w:tc>
        <w:tc>
          <w:tcPr>
            <w:tcW w:w="1524" w:type="dxa"/>
          </w:tcPr>
          <w:p w14:paraId="44790B2E" w14:textId="77777777" w:rsidR="00507112" w:rsidRPr="002901BB" w:rsidRDefault="00507112" w:rsidP="00DA5F49">
            <w:pPr>
              <w:pStyle w:val="TAL"/>
              <w:rPr>
                <w:sz w:val="16"/>
              </w:rPr>
            </w:pPr>
            <w:r>
              <w:rPr>
                <w:sz w:val="16"/>
              </w:rPr>
              <w:t>Anritsu</w:t>
            </w:r>
          </w:p>
        </w:tc>
        <w:tc>
          <w:tcPr>
            <w:tcW w:w="888" w:type="dxa"/>
          </w:tcPr>
          <w:p w14:paraId="72AEAE90" w14:textId="77777777" w:rsidR="00507112" w:rsidRPr="002901BB" w:rsidRDefault="00507112" w:rsidP="00DA5F49">
            <w:pPr>
              <w:pStyle w:val="TAL"/>
              <w:rPr>
                <w:sz w:val="16"/>
              </w:rPr>
            </w:pPr>
            <w:r>
              <w:rPr>
                <w:sz w:val="16"/>
              </w:rPr>
              <w:t>38.521-3</w:t>
            </w:r>
          </w:p>
        </w:tc>
        <w:tc>
          <w:tcPr>
            <w:tcW w:w="709" w:type="dxa"/>
          </w:tcPr>
          <w:p w14:paraId="326BB5C3" w14:textId="77777777" w:rsidR="00507112" w:rsidRPr="002901BB" w:rsidRDefault="00507112" w:rsidP="00DA5F49">
            <w:pPr>
              <w:pStyle w:val="TAL"/>
              <w:rPr>
                <w:sz w:val="16"/>
              </w:rPr>
            </w:pPr>
            <w:r>
              <w:rPr>
                <w:sz w:val="16"/>
              </w:rPr>
              <w:t>1902</w:t>
            </w:r>
          </w:p>
        </w:tc>
        <w:tc>
          <w:tcPr>
            <w:tcW w:w="281" w:type="dxa"/>
          </w:tcPr>
          <w:p w14:paraId="6928BF99" w14:textId="77777777" w:rsidR="00507112" w:rsidRPr="002901BB" w:rsidRDefault="00507112" w:rsidP="00DA5F49">
            <w:pPr>
              <w:pStyle w:val="TAR"/>
              <w:rPr>
                <w:sz w:val="16"/>
              </w:rPr>
            </w:pPr>
            <w:r>
              <w:rPr>
                <w:sz w:val="16"/>
              </w:rPr>
              <w:t>-</w:t>
            </w:r>
          </w:p>
        </w:tc>
        <w:tc>
          <w:tcPr>
            <w:tcW w:w="711" w:type="dxa"/>
          </w:tcPr>
          <w:p w14:paraId="5B4B2E8A" w14:textId="77777777" w:rsidR="00507112" w:rsidRPr="002901BB" w:rsidRDefault="00507112" w:rsidP="00DA5F49">
            <w:pPr>
              <w:pStyle w:val="TAL"/>
              <w:rPr>
                <w:sz w:val="16"/>
              </w:rPr>
            </w:pPr>
            <w:r>
              <w:rPr>
                <w:sz w:val="16"/>
              </w:rPr>
              <w:t>Rel-18</w:t>
            </w:r>
          </w:p>
        </w:tc>
        <w:tc>
          <w:tcPr>
            <w:tcW w:w="306" w:type="dxa"/>
          </w:tcPr>
          <w:p w14:paraId="6E455BCA" w14:textId="77777777" w:rsidR="00507112" w:rsidRPr="002901BB" w:rsidRDefault="00507112" w:rsidP="00DA5F49">
            <w:pPr>
              <w:pStyle w:val="TAL"/>
              <w:rPr>
                <w:sz w:val="16"/>
              </w:rPr>
            </w:pPr>
            <w:r>
              <w:rPr>
                <w:sz w:val="16"/>
              </w:rPr>
              <w:t>F</w:t>
            </w:r>
          </w:p>
        </w:tc>
        <w:tc>
          <w:tcPr>
            <w:tcW w:w="4013" w:type="dxa"/>
          </w:tcPr>
          <w:p w14:paraId="75DF57A7" w14:textId="77777777" w:rsidR="00507112" w:rsidRPr="002901BB" w:rsidRDefault="00507112" w:rsidP="00DA5F49">
            <w:pPr>
              <w:pStyle w:val="TAL"/>
              <w:rPr>
                <w:sz w:val="16"/>
              </w:rPr>
            </w:pPr>
            <w:r>
              <w:rPr>
                <w:sz w:val="16"/>
              </w:rPr>
              <w:t>TEI15_Test, 5GS_NR_LTE-UEConTest</w:t>
            </w:r>
          </w:p>
        </w:tc>
        <w:tc>
          <w:tcPr>
            <w:tcW w:w="967" w:type="dxa"/>
          </w:tcPr>
          <w:p w14:paraId="1432AADD" w14:textId="77777777" w:rsidR="00507112" w:rsidRPr="002901BB" w:rsidRDefault="00507112" w:rsidP="00DA5F49">
            <w:pPr>
              <w:pStyle w:val="TAL"/>
              <w:rPr>
                <w:sz w:val="16"/>
              </w:rPr>
            </w:pPr>
            <w:r>
              <w:rPr>
                <w:sz w:val="16"/>
              </w:rPr>
              <w:t>agreed</w:t>
            </w:r>
          </w:p>
        </w:tc>
      </w:tr>
      <w:tr w:rsidR="00507112" w14:paraId="6043C6AC" w14:textId="77777777" w:rsidTr="00E27664">
        <w:tc>
          <w:tcPr>
            <w:tcW w:w="1097" w:type="dxa"/>
          </w:tcPr>
          <w:p w14:paraId="647CCAB6" w14:textId="77777777" w:rsidR="00507112" w:rsidRPr="002901BB" w:rsidRDefault="00507112" w:rsidP="00DA5F49">
            <w:pPr>
              <w:pStyle w:val="TAL"/>
              <w:rPr>
                <w:sz w:val="16"/>
              </w:rPr>
            </w:pPr>
            <w:r>
              <w:rPr>
                <w:sz w:val="16"/>
              </w:rPr>
              <w:t>R5-250955</w:t>
            </w:r>
          </w:p>
        </w:tc>
        <w:tc>
          <w:tcPr>
            <w:tcW w:w="2440" w:type="dxa"/>
          </w:tcPr>
          <w:p w14:paraId="22799F55" w14:textId="77777777" w:rsidR="00507112" w:rsidRPr="002901BB" w:rsidRDefault="00507112" w:rsidP="00DA5F49">
            <w:pPr>
              <w:pStyle w:val="TAL"/>
              <w:rPr>
                <w:sz w:val="16"/>
              </w:rPr>
            </w:pPr>
            <w:r>
              <w:rPr>
                <w:sz w:val="16"/>
              </w:rPr>
              <w:t>Correction to DL UL allocation in 7.3B.2 for Rel-15 FR1 inter-band EN-DC</w:t>
            </w:r>
          </w:p>
        </w:tc>
        <w:tc>
          <w:tcPr>
            <w:tcW w:w="1524" w:type="dxa"/>
          </w:tcPr>
          <w:p w14:paraId="2EE232FB" w14:textId="77777777" w:rsidR="00507112" w:rsidRPr="002901BB" w:rsidRDefault="00507112" w:rsidP="00DA5F49">
            <w:pPr>
              <w:pStyle w:val="TAL"/>
              <w:rPr>
                <w:sz w:val="16"/>
              </w:rPr>
            </w:pPr>
            <w:r>
              <w:rPr>
                <w:sz w:val="16"/>
              </w:rPr>
              <w:t>Anritsu</w:t>
            </w:r>
          </w:p>
        </w:tc>
        <w:tc>
          <w:tcPr>
            <w:tcW w:w="888" w:type="dxa"/>
          </w:tcPr>
          <w:p w14:paraId="36CA9C61" w14:textId="77777777" w:rsidR="00507112" w:rsidRPr="002901BB" w:rsidRDefault="00507112" w:rsidP="00DA5F49">
            <w:pPr>
              <w:pStyle w:val="TAL"/>
              <w:rPr>
                <w:sz w:val="16"/>
              </w:rPr>
            </w:pPr>
            <w:r>
              <w:rPr>
                <w:sz w:val="16"/>
              </w:rPr>
              <w:t>38.521-3</w:t>
            </w:r>
          </w:p>
        </w:tc>
        <w:tc>
          <w:tcPr>
            <w:tcW w:w="709" w:type="dxa"/>
          </w:tcPr>
          <w:p w14:paraId="15DDFCDF" w14:textId="77777777" w:rsidR="00507112" w:rsidRPr="002901BB" w:rsidRDefault="00507112" w:rsidP="00DA5F49">
            <w:pPr>
              <w:pStyle w:val="TAL"/>
              <w:rPr>
                <w:sz w:val="16"/>
              </w:rPr>
            </w:pPr>
            <w:r>
              <w:rPr>
                <w:sz w:val="16"/>
              </w:rPr>
              <w:t>1903</w:t>
            </w:r>
          </w:p>
        </w:tc>
        <w:tc>
          <w:tcPr>
            <w:tcW w:w="281" w:type="dxa"/>
          </w:tcPr>
          <w:p w14:paraId="003AC35E" w14:textId="77777777" w:rsidR="00507112" w:rsidRPr="002901BB" w:rsidRDefault="00507112" w:rsidP="00DA5F49">
            <w:pPr>
              <w:pStyle w:val="TAR"/>
              <w:rPr>
                <w:sz w:val="16"/>
              </w:rPr>
            </w:pPr>
            <w:r>
              <w:rPr>
                <w:sz w:val="16"/>
              </w:rPr>
              <w:t>-</w:t>
            </w:r>
          </w:p>
        </w:tc>
        <w:tc>
          <w:tcPr>
            <w:tcW w:w="711" w:type="dxa"/>
          </w:tcPr>
          <w:p w14:paraId="6965A425" w14:textId="77777777" w:rsidR="00507112" w:rsidRPr="002901BB" w:rsidRDefault="00507112" w:rsidP="00DA5F49">
            <w:pPr>
              <w:pStyle w:val="TAL"/>
              <w:rPr>
                <w:sz w:val="16"/>
              </w:rPr>
            </w:pPr>
            <w:r>
              <w:rPr>
                <w:sz w:val="16"/>
              </w:rPr>
              <w:t>Rel-18</w:t>
            </w:r>
          </w:p>
        </w:tc>
        <w:tc>
          <w:tcPr>
            <w:tcW w:w="306" w:type="dxa"/>
          </w:tcPr>
          <w:p w14:paraId="7B5705B7" w14:textId="77777777" w:rsidR="00507112" w:rsidRPr="002901BB" w:rsidRDefault="00507112" w:rsidP="00DA5F49">
            <w:pPr>
              <w:pStyle w:val="TAL"/>
              <w:rPr>
                <w:sz w:val="16"/>
              </w:rPr>
            </w:pPr>
            <w:r>
              <w:rPr>
                <w:sz w:val="16"/>
              </w:rPr>
              <w:t>F</w:t>
            </w:r>
          </w:p>
        </w:tc>
        <w:tc>
          <w:tcPr>
            <w:tcW w:w="4013" w:type="dxa"/>
          </w:tcPr>
          <w:p w14:paraId="548349BF" w14:textId="77777777" w:rsidR="00507112" w:rsidRPr="002901BB" w:rsidRDefault="00507112" w:rsidP="00DA5F49">
            <w:pPr>
              <w:pStyle w:val="TAL"/>
              <w:rPr>
                <w:sz w:val="16"/>
              </w:rPr>
            </w:pPr>
            <w:r>
              <w:rPr>
                <w:sz w:val="16"/>
              </w:rPr>
              <w:t>TEI15_Test, 5GS_NR_LTE-UEConTest</w:t>
            </w:r>
          </w:p>
        </w:tc>
        <w:tc>
          <w:tcPr>
            <w:tcW w:w="967" w:type="dxa"/>
          </w:tcPr>
          <w:p w14:paraId="4BB0FF6D" w14:textId="77777777" w:rsidR="00507112" w:rsidRPr="002901BB" w:rsidRDefault="00507112" w:rsidP="00DA5F49">
            <w:pPr>
              <w:pStyle w:val="TAL"/>
              <w:rPr>
                <w:sz w:val="16"/>
              </w:rPr>
            </w:pPr>
            <w:r>
              <w:rPr>
                <w:sz w:val="16"/>
              </w:rPr>
              <w:t>agreed</w:t>
            </w:r>
          </w:p>
        </w:tc>
      </w:tr>
      <w:tr w:rsidR="00507112" w14:paraId="7B23B1A1" w14:textId="77777777" w:rsidTr="00E27664">
        <w:tc>
          <w:tcPr>
            <w:tcW w:w="1097" w:type="dxa"/>
          </w:tcPr>
          <w:p w14:paraId="232998AA" w14:textId="77777777" w:rsidR="00507112" w:rsidRPr="002901BB" w:rsidRDefault="00507112" w:rsidP="00DA5F49">
            <w:pPr>
              <w:pStyle w:val="TAL"/>
              <w:rPr>
                <w:sz w:val="16"/>
              </w:rPr>
            </w:pPr>
            <w:r>
              <w:rPr>
                <w:sz w:val="16"/>
              </w:rPr>
              <w:t>R5-250956</w:t>
            </w:r>
          </w:p>
        </w:tc>
        <w:tc>
          <w:tcPr>
            <w:tcW w:w="2440" w:type="dxa"/>
          </w:tcPr>
          <w:p w14:paraId="0DD285FB" w14:textId="77777777" w:rsidR="00507112" w:rsidRPr="002901BB" w:rsidRDefault="00507112" w:rsidP="00DA5F49">
            <w:pPr>
              <w:pStyle w:val="TAL"/>
              <w:rPr>
                <w:sz w:val="16"/>
              </w:rPr>
            </w:pPr>
            <w:r>
              <w:rPr>
                <w:sz w:val="16"/>
              </w:rPr>
              <w:t>Correction to DL UL allocation in 7.3B.2 for Rel-16 FR1 inter-band EN-DC</w:t>
            </w:r>
          </w:p>
        </w:tc>
        <w:tc>
          <w:tcPr>
            <w:tcW w:w="1524" w:type="dxa"/>
          </w:tcPr>
          <w:p w14:paraId="606AA7F4" w14:textId="77777777" w:rsidR="00507112" w:rsidRPr="002901BB" w:rsidRDefault="00507112" w:rsidP="00DA5F49">
            <w:pPr>
              <w:pStyle w:val="TAL"/>
              <w:rPr>
                <w:sz w:val="16"/>
              </w:rPr>
            </w:pPr>
            <w:r>
              <w:rPr>
                <w:sz w:val="16"/>
              </w:rPr>
              <w:t>Anritsu</w:t>
            </w:r>
          </w:p>
        </w:tc>
        <w:tc>
          <w:tcPr>
            <w:tcW w:w="888" w:type="dxa"/>
          </w:tcPr>
          <w:p w14:paraId="76BA1733" w14:textId="77777777" w:rsidR="00507112" w:rsidRPr="002901BB" w:rsidRDefault="00507112" w:rsidP="00DA5F49">
            <w:pPr>
              <w:pStyle w:val="TAL"/>
              <w:rPr>
                <w:sz w:val="16"/>
              </w:rPr>
            </w:pPr>
            <w:r>
              <w:rPr>
                <w:sz w:val="16"/>
              </w:rPr>
              <w:t>38.521-3</w:t>
            </w:r>
          </w:p>
        </w:tc>
        <w:tc>
          <w:tcPr>
            <w:tcW w:w="709" w:type="dxa"/>
          </w:tcPr>
          <w:p w14:paraId="5C18FE61" w14:textId="77777777" w:rsidR="00507112" w:rsidRPr="002901BB" w:rsidRDefault="00507112" w:rsidP="00DA5F49">
            <w:pPr>
              <w:pStyle w:val="TAL"/>
              <w:rPr>
                <w:sz w:val="16"/>
              </w:rPr>
            </w:pPr>
            <w:r>
              <w:rPr>
                <w:sz w:val="16"/>
              </w:rPr>
              <w:t>1904</w:t>
            </w:r>
          </w:p>
        </w:tc>
        <w:tc>
          <w:tcPr>
            <w:tcW w:w="281" w:type="dxa"/>
          </w:tcPr>
          <w:p w14:paraId="45E3BD02" w14:textId="77777777" w:rsidR="00507112" w:rsidRPr="002901BB" w:rsidRDefault="00507112" w:rsidP="00DA5F49">
            <w:pPr>
              <w:pStyle w:val="TAR"/>
              <w:rPr>
                <w:sz w:val="16"/>
              </w:rPr>
            </w:pPr>
            <w:r>
              <w:rPr>
                <w:sz w:val="16"/>
              </w:rPr>
              <w:t>-</w:t>
            </w:r>
          </w:p>
        </w:tc>
        <w:tc>
          <w:tcPr>
            <w:tcW w:w="711" w:type="dxa"/>
          </w:tcPr>
          <w:p w14:paraId="4CD6D389" w14:textId="77777777" w:rsidR="00507112" w:rsidRPr="002901BB" w:rsidRDefault="00507112" w:rsidP="00DA5F49">
            <w:pPr>
              <w:pStyle w:val="TAL"/>
              <w:rPr>
                <w:sz w:val="16"/>
              </w:rPr>
            </w:pPr>
            <w:r>
              <w:rPr>
                <w:sz w:val="16"/>
              </w:rPr>
              <w:t>Rel-18</w:t>
            </w:r>
          </w:p>
        </w:tc>
        <w:tc>
          <w:tcPr>
            <w:tcW w:w="306" w:type="dxa"/>
          </w:tcPr>
          <w:p w14:paraId="687E187E" w14:textId="77777777" w:rsidR="00507112" w:rsidRPr="002901BB" w:rsidRDefault="00507112" w:rsidP="00DA5F49">
            <w:pPr>
              <w:pStyle w:val="TAL"/>
              <w:rPr>
                <w:sz w:val="16"/>
              </w:rPr>
            </w:pPr>
            <w:r>
              <w:rPr>
                <w:sz w:val="16"/>
              </w:rPr>
              <w:t>F</w:t>
            </w:r>
          </w:p>
        </w:tc>
        <w:tc>
          <w:tcPr>
            <w:tcW w:w="4013" w:type="dxa"/>
          </w:tcPr>
          <w:p w14:paraId="487E7EED" w14:textId="77777777" w:rsidR="00507112" w:rsidRPr="002901BB" w:rsidRDefault="00507112" w:rsidP="00DA5F49">
            <w:pPr>
              <w:pStyle w:val="TAL"/>
              <w:rPr>
                <w:sz w:val="16"/>
              </w:rPr>
            </w:pPr>
            <w:r>
              <w:rPr>
                <w:sz w:val="16"/>
              </w:rPr>
              <w:t>NR_CADC_NR_LTE_DC_R16-UEConTest</w:t>
            </w:r>
          </w:p>
        </w:tc>
        <w:tc>
          <w:tcPr>
            <w:tcW w:w="967" w:type="dxa"/>
          </w:tcPr>
          <w:p w14:paraId="37D82C2E" w14:textId="77777777" w:rsidR="00507112" w:rsidRPr="002901BB" w:rsidRDefault="00507112" w:rsidP="00DA5F49">
            <w:pPr>
              <w:pStyle w:val="TAL"/>
              <w:rPr>
                <w:sz w:val="16"/>
              </w:rPr>
            </w:pPr>
            <w:r>
              <w:rPr>
                <w:sz w:val="16"/>
              </w:rPr>
              <w:t>revised</w:t>
            </w:r>
          </w:p>
        </w:tc>
      </w:tr>
      <w:tr w:rsidR="00507112" w14:paraId="0ED0709C" w14:textId="77777777" w:rsidTr="00E27664">
        <w:tc>
          <w:tcPr>
            <w:tcW w:w="1097" w:type="dxa"/>
          </w:tcPr>
          <w:p w14:paraId="23627449" w14:textId="77777777" w:rsidR="00507112" w:rsidRPr="002901BB" w:rsidRDefault="00507112" w:rsidP="00DA5F49">
            <w:pPr>
              <w:pStyle w:val="TAL"/>
              <w:rPr>
                <w:sz w:val="16"/>
              </w:rPr>
            </w:pPr>
            <w:r>
              <w:rPr>
                <w:sz w:val="16"/>
              </w:rPr>
              <w:t>R5-251559</w:t>
            </w:r>
          </w:p>
        </w:tc>
        <w:tc>
          <w:tcPr>
            <w:tcW w:w="2440" w:type="dxa"/>
          </w:tcPr>
          <w:p w14:paraId="1313E5AC" w14:textId="77777777" w:rsidR="00507112" w:rsidRPr="002901BB" w:rsidRDefault="00507112" w:rsidP="00DA5F49">
            <w:pPr>
              <w:pStyle w:val="TAL"/>
              <w:rPr>
                <w:sz w:val="16"/>
              </w:rPr>
            </w:pPr>
            <w:r>
              <w:rPr>
                <w:sz w:val="16"/>
              </w:rPr>
              <w:t>Correction to DL UL allocation in 7.3B.2 for Rel-16 FR1 inter-band EN-DC</w:t>
            </w:r>
          </w:p>
        </w:tc>
        <w:tc>
          <w:tcPr>
            <w:tcW w:w="1524" w:type="dxa"/>
          </w:tcPr>
          <w:p w14:paraId="7D5EA018" w14:textId="77777777" w:rsidR="00507112" w:rsidRPr="002901BB" w:rsidRDefault="00507112" w:rsidP="00DA5F49">
            <w:pPr>
              <w:pStyle w:val="TAL"/>
              <w:rPr>
                <w:sz w:val="16"/>
              </w:rPr>
            </w:pPr>
            <w:r>
              <w:rPr>
                <w:sz w:val="16"/>
              </w:rPr>
              <w:t>Anritsu</w:t>
            </w:r>
          </w:p>
        </w:tc>
        <w:tc>
          <w:tcPr>
            <w:tcW w:w="888" w:type="dxa"/>
          </w:tcPr>
          <w:p w14:paraId="3230A3CB" w14:textId="77777777" w:rsidR="00507112" w:rsidRPr="002901BB" w:rsidRDefault="00507112" w:rsidP="00DA5F49">
            <w:pPr>
              <w:pStyle w:val="TAL"/>
              <w:rPr>
                <w:sz w:val="16"/>
              </w:rPr>
            </w:pPr>
            <w:r>
              <w:rPr>
                <w:sz w:val="16"/>
              </w:rPr>
              <w:t>38.521-3</w:t>
            </w:r>
          </w:p>
        </w:tc>
        <w:tc>
          <w:tcPr>
            <w:tcW w:w="709" w:type="dxa"/>
          </w:tcPr>
          <w:p w14:paraId="0F086BF4" w14:textId="77777777" w:rsidR="00507112" w:rsidRPr="002901BB" w:rsidRDefault="00507112" w:rsidP="00DA5F49">
            <w:pPr>
              <w:pStyle w:val="TAL"/>
              <w:rPr>
                <w:sz w:val="16"/>
              </w:rPr>
            </w:pPr>
            <w:r>
              <w:rPr>
                <w:sz w:val="16"/>
              </w:rPr>
              <w:t>1904</w:t>
            </w:r>
          </w:p>
        </w:tc>
        <w:tc>
          <w:tcPr>
            <w:tcW w:w="281" w:type="dxa"/>
          </w:tcPr>
          <w:p w14:paraId="512234E0" w14:textId="77777777" w:rsidR="00507112" w:rsidRPr="002901BB" w:rsidRDefault="00507112" w:rsidP="00DA5F49">
            <w:pPr>
              <w:pStyle w:val="TAR"/>
              <w:rPr>
                <w:sz w:val="16"/>
              </w:rPr>
            </w:pPr>
            <w:r>
              <w:rPr>
                <w:sz w:val="16"/>
              </w:rPr>
              <w:t>1</w:t>
            </w:r>
          </w:p>
        </w:tc>
        <w:tc>
          <w:tcPr>
            <w:tcW w:w="711" w:type="dxa"/>
          </w:tcPr>
          <w:p w14:paraId="285348EC" w14:textId="77777777" w:rsidR="00507112" w:rsidRPr="002901BB" w:rsidRDefault="00507112" w:rsidP="00DA5F49">
            <w:pPr>
              <w:pStyle w:val="TAL"/>
              <w:rPr>
                <w:sz w:val="16"/>
              </w:rPr>
            </w:pPr>
            <w:r>
              <w:rPr>
                <w:sz w:val="16"/>
              </w:rPr>
              <w:t>Rel-18</w:t>
            </w:r>
          </w:p>
        </w:tc>
        <w:tc>
          <w:tcPr>
            <w:tcW w:w="306" w:type="dxa"/>
          </w:tcPr>
          <w:p w14:paraId="1E214D85" w14:textId="77777777" w:rsidR="00507112" w:rsidRPr="002901BB" w:rsidRDefault="00507112" w:rsidP="00DA5F49">
            <w:pPr>
              <w:pStyle w:val="TAL"/>
              <w:rPr>
                <w:sz w:val="16"/>
              </w:rPr>
            </w:pPr>
            <w:r>
              <w:rPr>
                <w:sz w:val="16"/>
              </w:rPr>
              <w:t>F</w:t>
            </w:r>
          </w:p>
        </w:tc>
        <w:tc>
          <w:tcPr>
            <w:tcW w:w="4013" w:type="dxa"/>
          </w:tcPr>
          <w:p w14:paraId="7EA79B3D" w14:textId="77777777" w:rsidR="00507112" w:rsidRPr="002901BB" w:rsidRDefault="00507112" w:rsidP="00DA5F49">
            <w:pPr>
              <w:pStyle w:val="TAL"/>
              <w:rPr>
                <w:sz w:val="16"/>
              </w:rPr>
            </w:pPr>
            <w:r>
              <w:rPr>
                <w:sz w:val="16"/>
              </w:rPr>
              <w:t>NR_CADC_NR_LTE_DC_R16-UEConTest</w:t>
            </w:r>
          </w:p>
        </w:tc>
        <w:tc>
          <w:tcPr>
            <w:tcW w:w="967" w:type="dxa"/>
          </w:tcPr>
          <w:p w14:paraId="7EFB6EA3" w14:textId="77777777" w:rsidR="00507112" w:rsidRPr="002901BB" w:rsidRDefault="00507112" w:rsidP="00DA5F49">
            <w:pPr>
              <w:pStyle w:val="TAL"/>
              <w:rPr>
                <w:sz w:val="16"/>
              </w:rPr>
            </w:pPr>
            <w:r>
              <w:rPr>
                <w:sz w:val="16"/>
              </w:rPr>
              <w:t>agreed</w:t>
            </w:r>
          </w:p>
        </w:tc>
      </w:tr>
      <w:tr w:rsidR="00507112" w14:paraId="076A7F43" w14:textId="77777777" w:rsidTr="00E27664">
        <w:tc>
          <w:tcPr>
            <w:tcW w:w="1097" w:type="dxa"/>
          </w:tcPr>
          <w:p w14:paraId="6D7CBADB" w14:textId="77777777" w:rsidR="00507112" w:rsidRPr="002901BB" w:rsidRDefault="00507112" w:rsidP="00DA5F49">
            <w:pPr>
              <w:pStyle w:val="TAL"/>
              <w:rPr>
                <w:sz w:val="16"/>
              </w:rPr>
            </w:pPr>
            <w:r>
              <w:rPr>
                <w:sz w:val="16"/>
              </w:rPr>
              <w:t>R5-250957</w:t>
            </w:r>
          </w:p>
        </w:tc>
        <w:tc>
          <w:tcPr>
            <w:tcW w:w="2440" w:type="dxa"/>
          </w:tcPr>
          <w:p w14:paraId="65194783" w14:textId="77777777" w:rsidR="00507112" w:rsidRPr="002901BB" w:rsidRDefault="00507112" w:rsidP="00DA5F49">
            <w:pPr>
              <w:pStyle w:val="TAL"/>
              <w:rPr>
                <w:sz w:val="16"/>
              </w:rPr>
            </w:pPr>
            <w:r>
              <w:rPr>
                <w:sz w:val="16"/>
              </w:rPr>
              <w:t>Correction to DL UL allocation in 7.3B.2 for Rel-17 FR1 inter-band EN-DC</w:t>
            </w:r>
          </w:p>
        </w:tc>
        <w:tc>
          <w:tcPr>
            <w:tcW w:w="1524" w:type="dxa"/>
          </w:tcPr>
          <w:p w14:paraId="15D9526C" w14:textId="77777777" w:rsidR="00507112" w:rsidRPr="002901BB" w:rsidRDefault="00507112" w:rsidP="00DA5F49">
            <w:pPr>
              <w:pStyle w:val="TAL"/>
              <w:rPr>
                <w:sz w:val="16"/>
              </w:rPr>
            </w:pPr>
            <w:r>
              <w:rPr>
                <w:sz w:val="16"/>
              </w:rPr>
              <w:t>Anritsu</w:t>
            </w:r>
          </w:p>
        </w:tc>
        <w:tc>
          <w:tcPr>
            <w:tcW w:w="888" w:type="dxa"/>
          </w:tcPr>
          <w:p w14:paraId="4D3BA6F1" w14:textId="77777777" w:rsidR="00507112" w:rsidRPr="002901BB" w:rsidRDefault="00507112" w:rsidP="00DA5F49">
            <w:pPr>
              <w:pStyle w:val="TAL"/>
              <w:rPr>
                <w:sz w:val="16"/>
              </w:rPr>
            </w:pPr>
            <w:r>
              <w:rPr>
                <w:sz w:val="16"/>
              </w:rPr>
              <w:t>38.521-3</w:t>
            </w:r>
          </w:p>
        </w:tc>
        <w:tc>
          <w:tcPr>
            <w:tcW w:w="709" w:type="dxa"/>
          </w:tcPr>
          <w:p w14:paraId="04803DC0" w14:textId="77777777" w:rsidR="00507112" w:rsidRPr="002901BB" w:rsidRDefault="00507112" w:rsidP="00DA5F49">
            <w:pPr>
              <w:pStyle w:val="TAL"/>
              <w:rPr>
                <w:sz w:val="16"/>
              </w:rPr>
            </w:pPr>
            <w:r>
              <w:rPr>
                <w:sz w:val="16"/>
              </w:rPr>
              <w:t>1905</w:t>
            </w:r>
          </w:p>
        </w:tc>
        <w:tc>
          <w:tcPr>
            <w:tcW w:w="281" w:type="dxa"/>
          </w:tcPr>
          <w:p w14:paraId="46CDAC31" w14:textId="77777777" w:rsidR="00507112" w:rsidRPr="002901BB" w:rsidRDefault="00507112" w:rsidP="00DA5F49">
            <w:pPr>
              <w:pStyle w:val="TAR"/>
              <w:rPr>
                <w:sz w:val="16"/>
              </w:rPr>
            </w:pPr>
            <w:r>
              <w:rPr>
                <w:sz w:val="16"/>
              </w:rPr>
              <w:t>-</w:t>
            </w:r>
          </w:p>
        </w:tc>
        <w:tc>
          <w:tcPr>
            <w:tcW w:w="711" w:type="dxa"/>
          </w:tcPr>
          <w:p w14:paraId="5B53AB8A" w14:textId="77777777" w:rsidR="00507112" w:rsidRPr="002901BB" w:rsidRDefault="00507112" w:rsidP="00DA5F49">
            <w:pPr>
              <w:pStyle w:val="TAL"/>
              <w:rPr>
                <w:sz w:val="16"/>
              </w:rPr>
            </w:pPr>
            <w:r>
              <w:rPr>
                <w:sz w:val="16"/>
              </w:rPr>
              <w:t>Rel-18</w:t>
            </w:r>
          </w:p>
        </w:tc>
        <w:tc>
          <w:tcPr>
            <w:tcW w:w="306" w:type="dxa"/>
          </w:tcPr>
          <w:p w14:paraId="33E8C1DF" w14:textId="77777777" w:rsidR="00507112" w:rsidRPr="002901BB" w:rsidRDefault="00507112" w:rsidP="00DA5F49">
            <w:pPr>
              <w:pStyle w:val="TAL"/>
              <w:rPr>
                <w:sz w:val="16"/>
              </w:rPr>
            </w:pPr>
            <w:r>
              <w:rPr>
                <w:sz w:val="16"/>
              </w:rPr>
              <w:t>F</w:t>
            </w:r>
          </w:p>
        </w:tc>
        <w:tc>
          <w:tcPr>
            <w:tcW w:w="4013" w:type="dxa"/>
          </w:tcPr>
          <w:p w14:paraId="036261B4" w14:textId="77777777" w:rsidR="00507112" w:rsidRPr="002901BB" w:rsidRDefault="00507112" w:rsidP="00DA5F49">
            <w:pPr>
              <w:pStyle w:val="TAL"/>
              <w:rPr>
                <w:sz w:val="16"/>
              </w:rPr>
            </w:pPr>
            <w:r>
              <w:rPr>
                <w:sz w:val="16"/>
              </w:rPr>
              <w:t>NR_CADC_NR_LTE_DC_R17-UEConTest</w:t>
            </w:r>
          </w:p>
        </w:tc>
        <w:tc>
          <w:tcPr>
            <w:tcW w:w="967" w:type="dxa"/>
          </w:tcPr>
          <w:p w14:paraId="704AFA20" w14:textId="77777777" w:rsidR="00507112" w:rsidRPr="002901BB" w:rsidRDefault="00507112" w:rsidP="00DA5F49">
            <w:pPr>
              <w:pStyle w:val="TAL"/>
              <w:rPr>
                <w:sz w:val="16"/>
              </w:rPr>
            </w:pPr>
            <w:r>
              <w:rPr>
                <w:sz w:val="16"/>
              </w:rPr>
              <w:t>agreed</w:t>
            </w:r>
          </w:p>
        </w:tc>
      </w:tr>
      <w:tr w:rsidR="00507112" w14:paraId="2D38DE8E" w14:textId="77777777" w:rsidTr="00E27664">
        <w:tc>
          <w:tcPr>
            <w:tcW w:w="1097" w:type="dxa"/>
          </w:tcPr>
          <w:p w14:paraId="1BA0D488" w14:textId="77777777" w:rsidR="00507112" w:rsidRPr="002901BB" w:rsidRDefault="00507112" w:rsidP="00DA5F49">
            <w:pPr>
              <w:pStyle w:val="TAL"/>
              <w:rPr>
                <w:sz w:val="16"/>
              </w:rPr>
            </w:pPr>
            <w:r>
              <w:rPr>
                <w:sz w:val="16"/>
              </w:rPr>
              <w:t>R5-250964</w:t>
            </w:r>
          </w:p>
        </w:tc>
        <w:tc>
          <w:tcPr>
            <w:tcW w:w="2440" w:type="dxa"/>
          </w:tcPr>
          <w:p w14:paraId="040618D0" w14:textId="77777777" w:rsidR="00507112" w:rsidRPr="002901BB" w:rsidRDefault="00507112" w:rsidP="00DA5F49">
            <w:pPr>
              <w:pStyle w:val="TAL"/>
              <w:rPr>
                <w:sz w:val="16"/>
              </w:rPr>
            </w:pPr>
            <w:r>
              <w:rPr>
                <w:sz w:val="16"/>
              </w:rPr>
              <w:t>Correction to DL frequency of DC_66A_n41A in 7.3B.2.3</w:t>
            </w:r>
          </w:p>
        </w:tc>
        <w:tc>
          <w:tcPr>
            <w:tcW w:w="1524" w:type="dxa"/>
          </w:tcPr>
          <w:p w14:paraId="78F287E6" w14:textId="77777777" w:rsidR="00507112" w:rsidRPr="002901BB" w:rsidRDefault="00507112" w:rsidP="00DA5F49">
            <w:pPr>
              <w:pStyle w:val="TAL"/>
              <w:rPr>
                <w:sz w:val="16"/>
              </w:rPr>
            </w:pPr>
            <w:r>
              <w:rPr>
                <w:sz w:val="16"/>
              </w:rPr>
              <w:t>Anritsu</w:t>
            </w:r>
          </w:p>
        </w:tc>
        <w:tc>
          <w:tcPr>
            <w:tcW w:w="888" w:type="dxa"/>
          </w:tcPr>
          <w:p w14:paraId="0B54866F" w14:textId="77777777" w:rsidR="00507112" w:rsidRPr="002901BB" w:rsidRDefault="00507112" w:rsidP="00DA5F49">
            <w:pPr>
              <w:pStyle w:val="TAL"/>
              <w:rPr>
                <w:sz w:val="16"/>
              </w:rPr>
            </w:pPr>
            <w:r>
              <w:rPr>
                <w:sz w:val="16"/>
              </w:rPr>
              <w:t>38.521-3</w:t>
            </w:r>
          </w:p>
        </w:tc>
        <w:tc>
          <w:tcPr>
            <w:tcW w:w="709" w:type="dxa"/>
          </w:tcPr>
          <w:p w14:paraId="44B5F7D0" w14:textId="77777777" w:rsidR="00507112" w:rsidRPr="002901BB" w:rsidRDefault="00507112" w:rsidP="00DA5F49">
            <w:pPr>
              <w:pStyle w:val="TAL"/>
              <w:rPr>
                <w:sz w:val="16"/>
              </w:rPr>
            </w:pPr>
            <w:r>
              <w:rPr>
                <w:sz w:val="16"/>
              </w:rPr>
              <w:t>1906</w:t>
            </w:r>
          </w:p>
        </w:tc>
        <w:tc>
          <w:tcPr>
            <w:tcW w:w="281" w:type="dxa"/>
          </w:tcPr>
          <w:p w14:paraId="13F0B5D7" w14:textId="77777777" w:rsidR="00507112" w:rsidRPr="002901BB" w:rsidRDefault="00507112" w:rsidP="00DA5F49">
            <w:pPr>
              <w:pStyle w:val="TAR"/>
              <w:rPr>
                <w:sz w:val="16"/>
              </w:rPr>
            </w:pPr>
            <w:r>
              <w:rPr>
                <w:sz w:val="16"/>
              </w:rPr>
              <w:t>-</w:t>
            </w:r>
          </w:p>
        </w:tc>
        <w:tc>
          <w:tcPr>
            <w:tcW w:w="711" w:type="dxa"/>
          </w:tcPr>
          <w:p w14:paraId="147CB354" w14:textId="77777777" w:rsidR="00507112" w:rsidRPr="002901BB" w:rsidRDefault="00507112" w:rsidP="00DA5F49">
            <w:pPr>
              <w:pStyle w:val="TAL"/>
              <w:rPr>
                <w:sz w:val="16"/>
              </w:rPr>
            </w:pPr>
            <w:r>
              <w:rPr>
                <w:sz w:val="16"/>
              </w:rPr>
              <w:t>Rel-18</w:t>
            </w:r>
          </w:p>
        </w:tc>
        <w:tc>
          <w:tcPr>
            <w:tcW w:w="306" w:type="dxa"/>
          </w:tcPr>
          <w:p w14:paraId="0EF8562A" w14:textId="77777777" w:rsidR="00507112" w:rsidRPr="002901BB" w:rsidRDefault="00507112" w:rsidP="00DA5F49">
            <w:pPr>
              <w:pStyle w:val="TAL"/>
              <w:rPr>
                <w:sz w:val="16"/>
              </w:rPr>
            </w:pPr>
            <w:r>
              <w:rPr>
                <w:sz w:val="16"/>
              </w:rPr>
              <w:t>F</w:t>
            </w:r>
          </w:p>
        </w:tc>
        <w:tc>
          <w:tcPr>
            <w:tcW w:w="4013" w:type="dxa"/>
          </w:tcPr>
          <w:p w14:paraId="680E4905" w14:textId="77777777" w:rsidR="00507112" w:rsidRPr="002901BB" w:rsidRDefault="00507112" w:rsidP="00DA5F49">
            <w:pPr>
              <w:pStyle w:val="TAL"/>
              <w:rPr>
                <w:sz w:val="16"/>
              </w:rPr>
            </w:pPr>
            <w:r>
              <w:rPr>
                <w:sz w:val="16"/>
              </w:rPr>
              <w:t>NR_CADC_NR_LTE_DC_R16-UEConTest</w:t>
            </w:r>
          </w:p>
        </w:tc>
        <w:tc>
          <w:tcPr>
            <w:tcW w:w="967" w:type="dxa"/>
          </w:tcPr>
          <w:p w14:paraId="071434C3" w14:textId="77777777" w:rsidR="00507112" w:rsidRPr="002901BB" w:rsidRDefault="00507112" w:rsidP="00DA5F49">
            <w:pPr>
              <w:pStyle w:val="TAL"/>
              <w:rPr>
                <w:sz w:val="16"/>
              </w:rPr>
            </w:pPr>
            <w:r>
              <w:rPr>
                <w:sz w:val="16"/>
              </w:rPr>
              <w:t>agreed</w:t>
            </w:r>
          </w:p>
        </w:tc>
      </w:tr>
      <w:tr w:rsidR="00507112" w14:paraId="32CF75EB" w14:textId="77777777" w:rsidTr="00E27664">
        <w:tc>
          <w:tcPr>
            <w:tcW w:w="1097" w:type="dxa"/>
          </w:tcPr>
          <w:p w14:paraId="79BEAC86" w14:textId="77777777" w:rsidR="00507112" w:rsidRPr="002901BB" w:rsidRDefault="00507112" w:rsidP="00DA5F49">
            <w:pPr>
              <w:pStyle w:val="TAL"/>
              <w:rPr>
                <w:sz w:val="16"/>
              </w:rPr>
            </w:pPr>
            <w:r>
              <w:rPr>
                <w:sz w:val="16"/>
              </w:rPr>
              <w:t>R5-250965</w:t>
            </w:r>
          </w:p>
        </w:tc>
        <w:tc>
          <w:tcPr>
            <w:tcW w:w="2440" w:type="dxa"/>
          </w:tcPr>
          <w:p w14:paraId="22ED80B3" w14:textId="77777777" w:rsidR="00507112" w:rsidRPr="002901BB" w:rsidRDefault="00507112" w:rsidP="00DA5F49">
            <w:pPr>
              <w:pStyle w:val="TAL"/>
              <w:rPr>
                <w:sz w:val="16"/>
              </w:rPr>
            </w:pPr>
            <w:r>
              <w:rPr>
                <w:sz w:val="16"/>
              </w:rPr>
              <w:t>Correction to DL frequency of DC_66A_n77A in 7.3B.2.3</w:t>
            </w:r>
          </w:p>
        </w:tc>
        <w:tc>
          <w:tcPr>
            <w:tcW w:w="1524" w:type="dxa"/>
          </w:tcPr>
          <w:p w14:paraId="0C6F1BC9" w14:textId="77777777" w:rsidR="00507112" w:rsidRPr="002901BB" w:rsidRDefault="00507112" w:rsidP="00DA5F49">
            <w:pPr>
              <w:pStyle w:val="TAL"/>
              <w:rPr>
                <w:sz w:val="16"/>
              </w:rPr>
            </w:pPr>
            <w:r>
              <w:rPr>
                <w:sz w:val="16"/>
              </w:rPr>
              <w:t>Anritsu</w:t>
            </w:r>
          </w:p>
        </w:tc>
        <w:tc>
          <w:tcPr>
            <w:tcW w:w="888" w:type="dxa"/>
          </w:tcPr>
          <w:p w14:paraId="1D89AFCF" w14:textId="77777777" w:rsidR="00507112" w:rsidRPr="002901BB" w:rsidRDefault="00507112" w:rsidP="00DA5F49">
            <w:pPr>
              <w:pStyle w:val="TAL"/>
              <w:rPr>
                <w:sz w:val="16"/>
              </w:rPr>
            </w:pPr>
            <w:r>
              <w:rPr>
                <w:sz w:val="16"/>
              </w:rPr>
              <w:t>38.521-3</w:t>
            </w:r>
          </w:p>
        </w:tc>
        <w:tc>
          <w:tcPr>
            <w:tcW w:w="709" w:type="dxa"/>
          </w:tcPr>
          <w:p w14:paraId="462A5E1B" w14:textId="77777777" w:rsidR="00507112" w:rsidRPr="002901BB" w:rsidRDefault="00507112" w:rsidP="00DA5F49">
            <w:pPr>
              <w:pStyle w:val="TAL"/>
              <w:rPr>
                <w:sz w:val="16"/>
              </w:rPr>
            </w:pPr>
            <w:r>
              <w:rPr>
                <w:sz w:val="16"/>
              </w:rPr>
              <w:t>1907</w:t>
            </w:r>
          </w:p>
        </w:tc>
        <w:tc>
          <w:tcPr>
            <w:tcW w:w="281" w:type="dxa"/>
          </w:tcPr>
          <w:p w14:paraId="62691DB4" w14:textId="77777777" w:rsidR="00507112" w:rsidRPr="002901BB" w:rsidRDefault="00507112" w:rsidP="00DA5F49">
            <w:pPr>
              <w:pStyle w:val="TAR"/>
              <w:rPr>
                <w:sz w:val="16"/>
              </w:rPr>
            </w:pPr>
            <w:r>
              <w:rPr>
                <w:sz w:val="16"/>
              </w:rPr>
              <w:t>-</w:t>
            </w:r>
          </w:p>
        </w:tc>
        <w:tc>
          <w:tcPr>
            <w:tcW w:w="711" w:type="dxa"/>
          </w:tcPr>
          <w:p w14:paraId="75A571CE" w14:textId="77777777" w:rsidR="00507112" w:rsidRPr="002901BB" w:rsidRDefault="00507112" w:rsidP="00DA5F49">
            <w:pPr>
              <w:pStyle w:val="TAL"/>
              <w:rPr>
                <w:sz w:val="16"/>
              </w:rPr>
            </w:pPr>
            <w:r>
              <w:rPr>
                <w:sz w:val="16"/>
              </w:rPr>
              <w:t>Rel-18</w:t>
            </w:r>
          </w:p>
        </w:tc>
        <w:tc>
          <w:tcPr>
            <w:tcW w:w="306" w:type="dxa"/>
          </w:tcPr>
          <w:p w14:paraId="670BEFDC" w14:textId="77777777" w:rsidR="00507112" w:rsidRPr="002901BB" w:rsidRDefault="00507112" w:rsidP="00DA5F49">
            <w:pPr>
              <w:pStyle w:val="TAL"/>
              <w:rPr>
                <w:sz w:val="16"/>
              </w:rPr>
            </w:pPr>
            <w:r>
              <w:rPr>
                <w:sz w:val="16"/>
              </w:rPr>
              <w:t>F</w:t>
            </w:r>
          </w:p>
        </w:tc>
        <w:tc>
          <w:tcPr>
            <w:tcW w:w="4013" w:type="dxa"/>
          </w:tcPr>
          <w:p w14:paraId="4FFDA6DC" w14:textId="77777777" w:rsidR="00507112" w:rsidRPr="002901BB" w:rsidRDefault="00507112" w:rsidP="00DA5F49">
            <w:pPr>
              <w:pStyle w:val="TAL"/>
              <w:rPr>
                <w:sz w:val="16"/>
              </w:rPr>
            </w:pPr>
            <w:r>
              <w:rPr>
                <w:sz w:val="16"/>
              </w:rPr>
              <w:t>TEI17_Test, ENDC_UE_PC2_R17_NR_TDD-UEConTest</w:t>
            </w:r>
          </w:p>
        </w:tc>
        <w:tc>
          <w:tcPr>
            <w:tcW w:w="967" w:type="dxa"/>
          </w:tcPr>
          <w:p w14:paraId="50F71AE4" w14:textId="77777777" w:rsidR="00507112" w:rsidRPr="002901BB" w:rsidRDefault="00507112" w:rsidP="00DA5F49">
            <w:pPr>
              <w:pStyle w:val="TAL"/>
              <w:rPr>
                <w:sz w:val="16"/>
              </w:rPr>
            </w:pPr>
            <w:r>
              <w:rPr>
                <w:sz w:val="16"/>
              </w:rPr>
              <w:t>revised</w:t>
            </w:r>
          </w:p>
        </w:tc>
      </w:tr>
      <w:tr w:rsidR="00507112" w14:paraId="54BFB5DC" w14:textId="77777777" w:rsidTr="00E27664">
        <w:tc>
          <w:tcPr>
            <w:tcW w:w="1097" w:type="dxa"/>
          </w:tcPr>
          <w:p w14:paraId="5BEB9116" w14:textId="77777777" w:rsidR="00507112" w:rsidRPr="002901BB" w:rsidRDefault="00507112" w:rsidP="00DA5F49">
            <w:pPr>
              <w:pStyle w:val="TAL"/>
              <w:rPr>
                <w:sz w:val="16"/>
              </w:rPr>
            </w:pPr>
            <w:r>
              <w:rPr>
                <w:sz w:val="16"/>
              </w:rPr>
              <w:t>R5-251688</w:t>
            </w:r>
          </w:p>
        </w:tc>
        <w:tc>
          <w:tcPr>
            <w:tcW w:w="2440" w:type="dxa"/>
          </w:tcPr>
          <w:p w14:paraId="7729D53A" w14:textId="77777777" w:rsidR="00507112" w:rsidRPr="002901BB" w:rsidRDefault="00507112" w:rsidP="00DA5F49">
            <w:pPr>
              <w:pStyle w:val="TAL"/>
              <w:rPr>
                <w:sz w:val="16"/>
              </w:rPr>
            </w:pPr>
            <w:r>
              <w:rPr>
                <w:sz w:val="16"/>
              </w:rPr>
              <w:t>Correction to DL frequency of DC_66A_n77A in 7.3B.2.3</w:t>
            </w:r>
          </w:p>
        </w:tc>
        <w:tc>
          <w:tcPr>
            <w:tcW w:w="1524" w:type="dxa"/>
          </w:tcPr>
          <w:p w14:paraId="1AE602EA" w14:textId="77777777" w:rsidR="00507112" w:rsidRPr="002901BB" w:rsidRDefault="00507112" w:rsidP="00DA5F49">
            <w:pPr>
              <w:pStyle w:val="TAL"/>
              <w:rPr>
                <w:sz w:val="16"/>
              </w:rPr>
            </w:pPr>
            <w:r>
              <w:rPr>
                <w:sz w:val="16"/>
              </w:rPr>
              <w:t>Anritsu</w:t>
            </w:r>
          </w:p>
        </w:tc>
        <w:tc>
          <w:tcPr>
            <w:tcW w:w="888" w:type="dxa"/>
          </w:tcPr>
          <w:p w14:paraId="050A93C4" w14:textId="77777777" w:rsidR="00507112" w:rsidRPr="002901BB" w:rsidRDefault="00507112" w:rsidP="00DA5F49">
            <w:pPr>
              <w:pStyle w:val="TAL"/>
              <w:rPr>
                <w:sz w:val="16"/>
              </w:rPr>
            </w:pPr>
            <w:r>
              <w:rPr>
                <w:sz w:val="16"/>
              </w:rPr>
              <w:t>38.521-3</w:t>
            </w:r>
          </w:p>
        </w:tc>
        <w:tc>
          <w:tcPr>
            <w:tcW w:w="709" w:type="dxa"/>
          </w:tcPr>
          <w:p w14:paraId="01D387FF" w14:textId="77777777" w:rsidR="00507112" w:rsidRPr="002901BB" w:rsidRDefault="00507112" w:rsidP="00DA5F49">
            <w:pPr>
              <w:pStyle w:val="TAL"/>
              <w:rPr>
                <w:sz w:val="16"/>
              </w:rPr>
            </w:pPr>
            <w:r>
              <w:rPr>
                <w:sz w:val="16"/>
              </w:rPr>
              <w:t>1907</w:t>
            </w:r>
          </w:p>
        </w:tc>
        <w:tc>
          <w:tcPr>
            <w:tcW w:w="281" w:type="dxa"/>
          </w:tcPr>
          <w:p w14:paraId="2B14E12F" w14:textId="77777777" w:rsidR="00507112" w:rsidRPr="002901BB" w:rsidRDefault="00507112" w:rsidP="00DA5F49">
            <w:pPr>
              <w:pStyle w:val="TAR"/>
              <w:rPr>
                <w:sz w:val="16"/>
              </w:rPr>
            </w:pPr>
            <w:r>
              <w:rPr>
                <w:sz w:val="16"/>
              </w:rPr>
              <w:t>1</w:t>
            </w:r>
          </w:p>
        </w:tc>
        <w:tc>
          <w:tcPr>
            <w:tcW w:w="711" w:type="dxa"/>
          </w:tcPr>
          <w:p w14:paraId="5B0F8D9C" w14:textId="77777777" w:rsidR="00507112" w:rsidRPr="002901BB" w:rsidRDefault="00507112" w:rsidP="00DA5F49">
            <w:pPr>
              <w:pStyle w:val="TAL"/>
              <w:rPr>
                <w:sz w:val="16"/>
              </w:rPr>
            </w:pPr>
            <w:r>
              <w:rPr>
                <w:sz w:val="16"/>
              </w:rPr>
              <w:t>Rel-18</w:t>
            </w:r>
          </w:p>
        </w:tc>
        <w:tc>
          <w:tcPr>
            <w:tcW w:w="306" w:type="dxa"/>
          </w:tcPr>
          <w:p w14:paraId="7EB879BA" w14:textId="77777777" w:rsidR="00507112" w:rsidRPr="002901BB" w:rsidRDefault="00507112" w:rsidP="00DA5F49">
            <w:pPr>
              <w:pStyle w:val="TAL"/>
              <w:rPr>
                <w:sz w:val="16"/>
              </w:rPr>
            </w:pPr>
            <w:r>
              <w:rPr>
                <w:sz w:val="16"/>
              </w:rPr>
              <w:t>F</w:t>
            </w:r>
          </w:p>
        </w:tc>
        <w:tc>
          <w:tcPr>
            <w:tcW w:w="4013" w:type="dxa"/>
          </w:tcPr>
          <w:p w14:paraId="0622CF88" w14:textId="77777777" w:rsidR="00507112" w:rsidRPr="002901BB" w:rsidRDefault="00507112" w:rsidP="00DA5F49">
            <w:pPr>
              <w:pStyle w:val="TAL"/>
              <w:rPr>
                <w:sz w:val="16"/>
              </w:rPr>
            </w:pPr>
            <w:r>
              <w:rPr>
                <w:sz w:val="16"/>
              </w:rPr>
              <w:t>TEI17_Test, ENDC_UE_PC2_R17_NR_TDD-UEConTest</w:t>
            </w:r>
          </w:p>
        </w:tc>
        <w:tc>
          <w:tcPr>
            <w:tcW w:w="967" w:type="dxa"/>
          </w:tcPr>
          <w:p w14:paraId="00804ABC" w14:textId="77777777" w:rsidR="00507112" w:rsidRPr="002901BB" w:rsidRDefault="00507112" w:rsidP="00DA5F49">
            <w:pPr>
              <w:pStyle w:val="TAL"/>
              <w:rPr>
                <w:sz w:val="16"/>
              </w:rPr>
            </w:pPr>
            <w:r>
              <w:rPr>
                <w:sz w:val="16"/>
              </w:rPr>
              <w:t>agreed</w:t>
            </w:r>
          </w:p>
        </w:tc>
      </w:tr>
      <w:tr w:rsidR="00507112" w14:paraId="5EE31A42" w14:textId="77777777" w:rsidTr="00E27664">
        <w:tc>
          <w:tcPr>
            <w:tcW w:w="1097" w:type="dxa"/>
          </w:tcPr>
          <w:p w14:paraId="59B08F2A" w14:textId="77777777" w:rsidR="00507112" w:rsidRPr="002901BB" w:rsidRDefault="00507112" w:rsidP="00DA5F49">
            <w:pPr>
              <w:pStyle w:val="TAL"/>
              <w:rPr>
                <w:sz w:val="16"/>
              </w:rPr>
            </w:pPr>
            <w:r>
              <w:rPr>
                <w:sz w:val="16"/>
              </w:rPr>
              <w:t>R5-251028</w:t>
            </w:r>
          </w:p>
        </w:tc>
        <w:tc>
          <w:tcPr>
            <w:tcW w:w="2440" w:type="dxa"/>
          </w:tcPr>
          <w:p w14:paraId="6571262E" w14:textId="77777777" w:rsidR="00507112" w:rsidRPr="002901BB" w:rsidRDefault="00507112" w:rsidP="00DA5F49">
            <w:pPr>
              <w:pStyle w:val="TAL"/>
              <w:rPr>
                <w:sz w:val="16"/>
              </w:rPr>
            </w:pPr>
            <w:r>
              <w:rPr>
                <w:sz w:val="16"/>
              </w:rPr>
              <w:t>Update for EN-DC Reference sensitivity testing</w:t>
            </w:r>
          </w:p>
        </w:tc>
        <w:tc>
          <w:tcPr>
            <w:tcW w:w="1524" w:type="dxa"/>
          </w:tcPr>
          <w:p w14:paraId="40D2B071" w14:textId="77777777" w:rsidR="00507112" w:rsidRPr="002901BB" w:rsidRDefault="00507112" w:rsidP="00DA5F49">
            <w:pPr>
              <w:pStyle w:val="TAL"/>
              <w:rPr>
                <w:sz w:val="16"/>
              </w:rPr>
            </w:pPr>
            <w:r>
              <w:rPr>
                <w:sz w:val="16"/>
              </w:rPr>
              <w:t>Rohde &amp; Schwarz, OPPO</w:t>
            </w:r>
          </w:p>
        </w:tc>
        <w:tc>
          <w:tcPr>
            <w:tcW w:w="888" w:type="dxa"/>
          </w:tcPr>
          <w:p w14:paraId="6DC7B0F2" w14:textId="77777777" w:rsidR="00507112" w:rsidRPr="002901BB" w:rsidRDefault="00507112" w:rsidP="00DA5F49">
            <w:pPr>
              <w:pStyle w:val="TAL"/>
              <w:rPr>
                <w:sz w:val="16"/>
              </w:rPr>
            </w:pPr>
            <w:r>
              <w:rPr>
                <w:sz w:val="16"/>
              </w:rPr>
              <w:t>38.521-3</w:t>
            </w:r>
          </w:p>
        </w:tc>
        <w:tc>
          <w:tcPr>
            <w:tcW w:w="709" w:type="dxa"/>
          </w:tcPr>
          <w:p w14:paraId="20DC2236" w14:textId="77777777" w:rsidR="00507112" w:rsidRPr="002901BB" w:rsidRDefault="00507112" w:rsidP="00DA5F49">
            <w:pPr>
              <w:pStyle w:val="TAL"/>
              <w:rPr>
                <w:sz w:val="16"/>
              </w:rPr>
            </w:pPr>
            <w:r>
              <w:rPr>
                <w:sz w:val="16"/>
              </w:rPr>
              <w:t>1908</w:t>
            </w:r>
          </w:p>
        </w:tc>
        <w:tc>
          <w:tcPr>
            <w:tcW w:w="281" w:type="dxa"/>
          </w:tcPr>
          <w:p w14:paraId="3819337B" w14:textId="77777777" w:rsidR="00507112" w:rsidRPr="002901BB" w:rsidRDefault="00507112" w:rsidP="00DA5F49">
            <w:pPr>
              <w:pStyle w:val="TAR"/>
              <w:rPr>
                <w:sz w:val="16"/>
              </w:rPr>
            </w:pPr>
            <w:r>
              <w:rPr>
                <w:sz w:val="16"/>
              </w:rPr>
              <w:t>-</w:t>
            </w:r>
          </w:p>
        </w:tc>
        <w:tc>
          <w:tcPr>
            <w:tcW w:w="711" w:type="dxa"/>
          </w:tcPr>
          <w:p w14:paraId="39D8C290" w14:textId="77777777" w:rsidR="00507112" w:rsidRPr="002901BB" w:rsidRDefault="00507112" w:rsidP="00DA5F49">
            <w:pPr>
              <w:pStyle w:val="TAL"/>
              <w:rPr>
                <w:sz w:val="16"/>
              </w:rPr>
            </w:pPr>
            <w:r>
              <w:rPr>
                <w:sz w:val="16"/>
              </w:rPr>
              <w:t>Rel-18</w:t>
            </w:r>
          </w:p>
        </w:tc>
        <w:tc>
          <w:tcPr>
            <w:tcW w:w="306" w:type="dxa"/>
          </w:tcPr>
          <w:p w14:paraId="4BACCFB9" w14:textId="77777777" w:rsidR="00507112" w:rsidRPr="002901BB" w:rsidRDefault="00507112" w:rsidP="00DA5F49">
            <w:pPr>
              <w:pStyle w:val="TAL"/>
              <w:rPr>
                <w:sz w:val="16"/>
              </w:rPr>
            </w:pPr>
            <w:r>
              <w:rPr>
                <w:sz w:val="16"/>
              </w:rPr>
              <w:t>F</w:t>
            </w:r>
          </w:p>
        </w:tc>
        <w:tc>
          <w:tcPr>
            <w:tcW w:w="4013" w:type="dxa"/>
          </w:tcPr>
          <w:p w14:paraId="3FA9DC00" w14:textId="77777777" w:rsidR="00507112" w:rsidRPr="002901BB" w:rsidRDefault="00507112" w:rsidP="00DA5F49">
            <w:pPr>
              <w:pStyle w:val="TAL"/>
              <w:rPr>
                <w:sz w:val="16"/>
              </w:rPr>
            </w:pPr>
            <w:r>
              <w:rPr>
                <w:sz w:val="16"/>
              </w:rPr>
              <w:t>TEI15_Test, 5GS_NR_LTE-UEConTest</w:t>
            </w:r>
          </w:p>
        </w:tc>
        <w:tc>
          <w:tcPr>
            <w:tcW w:w="967" w:type="dxa"/>
          </w:tcPr>
          <w:p w14:paraId="7269C623" w14:textId="77777777" w:rsidR="00507112" w:rsidRPr="002901BB" w:rsidRDefault="00507112" w:rsidP="00DA5F49">
            <w:pPr>
              <w:pStyle w:val="TAL"/>
              <w:rPr>
                <w:sz w:val="16"/>
              </w:rPr>
            </w:pPr>
            <w:r>
              <w:rPr>
                <w:sz w:val="16"/>
              </w:rPr>
              <w:t>agreed</w:t>
            </w:r>
          </w:p>
        </w:tc>
      </w:tr>
      <w:tr w:rsidR="00507112" w14:paraId="3B6DBC88" w14:textId="77777777" w:rsidTr="00E27664">
        <w:tc>
          <w:tcPr>
            <w:tcW w:w="1097" w:type="dxa"/>
          </w:tcPr>
          <w:p w14:paraId="49734565" w14:textId="77777777" w:rsidR="00507112" w:rsidRPr="002901BB" w:rsidRDefault="00507112" w:rsidP="00DA5F49">
            <w:pPr>
              <w:pStyle w:val="TAL"/>
              <w:rPr>
                <w:sz w:val="16"/>
              </w:rPr>
            </w:pPr>
            <w:r>
              <w:rPr>
                <w:sz w:val="16"/>
              </w:rPr>
              <w:t>R5-251054</w:t>
            </w:r>
          </w:p>
        </w:tc>
        <w:tc>
          <w:tcPr>
            <w:tcW w:w="2440" w:type="dxa"/>
          </w:tcPr>
          <w:p w14:paraId="663A115A" w14:textId="77777777" w:rsidR="00507112" w:rsidRPr="002901BB" w:rsidRDefault="00507112" w:rsidP="00DA5F49">
            <w:pPr>
              <w:pStyle w:val="TAL"/>
              <w:rPr>
                <w:sz w:val="16"/>
              </w:rPr>
            </w:pPr>
            <w:r>
              <w:rPr>
                <w:sz w:val="16"/>
              </w:rPr>
              <w:t>CR for TS 38.521-3 to correct Test BW configuration of DC_5A-7A_n78A MSD</w:t>
            </w:r>
          </w:p>
        </w:tc>
        <w:tc>
          <w:tcPr>
            <w:tcW w:w="1524" w:type="dxa"/>
          </w:tcPr>
          <w:p w14:paraId="5CB8857B" w14:textId="77777777" w:rsidR="00507112" w:rsidRPr="002901BB" w:rsidRDefault="00507112" w:rsidP="00DA5F49">
            <w:pPr>
              <w:pStyle w:val="TAL"/>
              <w:rPr>
                <w:sz w:val="16"/>
              </w:rPr>
            </w:pPr>
            <w:r>
              <w:rPr>
                <w:sz w:val="16"/>
              </w:rPr>
              <w:t>Samsung, Anritsu</w:t>
            </w:r>
          </w:p>
        </w:tc>
        <w:tc>
          <w:tcPr>
            <w:tcW w:w="888" w:type="dxa"/>
          </w:tcPr>
          <w:p w14:paraId="2DE5AD15" w14:textId="77777777" w:rsidR="00507112" w:rsidRPr="002901BB" w:rsidRDefault="00507112" w:rsidP="00DA5F49">
            <w:pPr>
              <w:pStyle w:val="TAL"/>
              <w:rPr>
                <w:sz w:val="16"/>
              </w:rPr>
            </w:pPr>
            <w:r>
              <w:rPr>
                <w:sz w:val="16"/>
              </w:rPr>
              <w:t>38.521-3</w:t>
            </w:r>
          </w:p>
        </w:tc>
        <w:tc>
          <w:tcPr>
            <w:tcW w:w="709" w:type="dxa"/>
          </w:tcPr>
          <w:p w14:paraId="5F2DB999" w14:textId="77777777" w:rsidR="00507112" w:rsidRPr="002901BB" w:rsidRDefault="00507112" w:rsidP="00DA5F49">
            <w:pPr>
              <w:pStyle w:val="TAL"/>
              <w:rPr>
                <w:sz w:val="16"/>
              </w:rPr>
            </w:pPr>
            <w:r>
              <w:rPr>
                <w:sz w:val="16"/>
              </w:rPr>
              <w:t>1909</w:t>
            </w:r>
          </w:p>
        </w:tc>
        <w:tc>
          <w:tcPr>
            <w:tcW w:w="281" w:type="dxa"/>
          </w:tcPr>
          <w:p w14:paraId="7835FA8B" w14:textId="77777777" w:rsidR="00507112" w:rsidRPr="002901BB" w:rsidRDefault="00507112" w:rsidP="00DA5F49">
            <w:pPr>
              <w:pStyle w:val="TAR"/>
              <w:rPr>
                <w:sz w:val="16"/>
              </w:rPr>
            </w:pPr>
            <w:r>
              <w:rPr>
                <w:sz w:val="16"/>
              </w:rPr>
              <w:t>-</w:t>
            </w:r>
          </w:p>
        </w:tc>
        <w:tc>
          <w:tcPr>
            <w:tcW w:w="711" w:type="dxa"/>
          </w:tcPr>
          <w:p w14:paraId="49D9B024" w14:textId="77777777" w:rsidR="00507112" w:rsidRPr="002901BB" w:rsidRDefault="00507112" w:rsidP="00DA5F49">
            <w:pPr>
              <w:pStyle w:val="TAL"/>
              <w:rPr>
                <w:sz w:val="16"/>
              </w:rPr>
            </w:pPr>
            <w:r>
              <w:rPr>
                <w:sz w:val="16"/>
              </w:rPr>
              <w:t>Rel-18</w:t>
            </w:r>
          </w:p>
        </w:tc>
        <w:tc>
          <w:tcPr>
            <w:tcW w:w="306" w:type="dxa"/>
          </w:tcPr>
          <w:p w14:paraId="3F47227B" w14:textId="77777777" w:rsidR="00507112" w:rsidRPr="002901BB" w:rsidRDefault="00507112" w:rsidP="00DA5F49">
            <w:pPr>
              <w:pStyle w:val="TAL"/>
              <w:rPr>
                <w:sz w:val="16"/>
              </w:rPr>
            </w:pPr>
            <w:r>
              <w:rPr>
                <w:sz w:val="16"/>
              </w:rPr>
              <w:t>F</w:t>
            </w:r>
          </w:p>
        </w:tc>
        <w:tc>
          <w:tcPr>
            <w:tcW w:w="4013" w:type="dxa"/>
          </w:tcPr>
          <w:p w14:paraId="27029483" w14:textId="77777777" w:rsidR="00507112" w:rsidRPr="002901BB" w:rsidRDefault="00507112" w:rsidP="00DA5F49">
            <w:pPr>
              <w:pStyle w:val="TAL"/>
              <w:rPr>
                <w:sz w:val="16"/>
              </w:rPr>
            </w:pPr>
            <w:r>
              <w:rPr>
                <w:sz w:val="16"/>
              </w:rPr>
              <w:t>TEI15_Test, 5GS_NR_LTE-UEConTest</w:t>
            </w:r>
          </w:p>
        </w:tc>
        <w:tc>
          <w:tcPr>
            <w:tcW w:w="967" w:type="dxa"/>
          </w:tcPr>
          <w:p w14:paraId="2908388A" w14:textId="77777777" w:rsidR="00507112" w:rsidRPr="002901BB" w:rsidRDefault="00507112" w:rsidP="00DA5F49">
            <w:pPr>
              <w:pStyle w:val="TAL"/>
              <w:rPr>
                <w:sz w:val="16"/>
              </w:rPr>
            </w:pPr>
            <w:r>
              <w:rPr>
                <w:sz w:val="16"/>
              </w:rPr>
              <w:t>revised</w:t>
            </w:r>
          </w:p>
        </w:tc>
      </w:tr>
      <w:tr w:rsidR="00507112" w14:paraId="0428A0EC" w14:textId="77777777" w:rsidTr="00E27664">
        <w:tc>
          <w:tcPr>
            <w:tcW w:w="1097" w:type="dxa"/>
          </w:tcPr>
          <w:p w14:paraId="7BE6824C" w14:textId="77777777" w:rsidR="00507112" w:rsidRPr="002901BB" w:rsidRDefault="00507112" w:rsidP="00DA5F49">
            <w:pPr>
              <w:pStyle w:val="TAL"/>
              <w:rPr>
                <w:sz w:val="16"/>
              </w:rPr>
            </w:pPr>
            <w:r>
              <w:rPr>
                <w:sz w:val="16"/>
              </w:rPr>
              <w:t>R5-251746</w:t>
            </w:r>
          </w:p>
        </w:tc>
        <w:tc>
          <w:tcPr>
            <w:tcW w:w="2440" w:type="dxa"/>
          </w:tcPr>
          <w:p w14:paraId="55219618" w14:textId="77777777" w:rsidR="00507112" w:rsidRPr="002901BB" w:rsidRDefault="00507112" w:rsidP="00DA5F49">
            <w:pPr>
              <w:pStyle w:val="TAL"/>
              <w:rPr>
                <w:sz w:val="16"/>
              </w:rPr>
            </w:pPr>
            <w:r>
              <w:rPr>
                <w:sz w:val="16"/>
              </w:rPr>
              <w:t>CR for TS 38.521-3 to correct Test BW configuration of DC_5A-7A_n78A MSD</w:t>
            </w:r>
          </w:p>
        </w:tc>
        <w:tc>
          <w:tcPr>
            <w:tcW w:w="1524" w:type="dxa"/>
          </w:tcPr>
          <w:p w14:paraId="0487F38F" w14:textId="77777777" w:rsidR="00507112" w:rsidRPr="002901BB" w:rsidRDefault="00507112" w:rsidP="00DA5F49">
            <w:pPr>
              <w:pStyle w:val="TAL"/>
              <w:rPr>
                <w:sz w:val="16"/>
              </w:rPr>
            </w:pPr>
            <w:r>
              <w:rPr>
                <w:sz w:val="16"/>
              </w:rPr>
              <w:t>Samsung, Anritsu</w:t>
            </w:r>
          </w:p>
        </w:tc>
        <w:tc>
          <w:tcPr>
            <w:tcW w:w="888" w:type="dxa"/>
          </w:tcPr>
          <w:p w14:paraId="6E976A72" w14:textId="77777777" w:rsidR="00507112" w:rsidRPr="002901BB" w:rsidRDefault="00507112" w:rsidP="00DA5F49">
            <w:pPr>
              <w:pStyle w:val="TAL"/>
              <w:rPr>
                <w:sz w:val="16"/>
              </w:rPr>
            </w:pPr>
            <w:r>
              <w:rPr>
                <w:sz w:val="16"/>
              </w:rPr>
              <w:t>38.521-3</w:t>
            </w:r>
          </w:p>
        </w:tc>
        <w:tc>
          <w:tcPr>
            <w:tcW w:w="709" w:type="dxa"/>
          </w:tcPr>
          <w:p w14:paraId="41DB8BC7" w14:textId="77777777" w:rsidR="00507112" w:rsidRPr="002901BB" w:rsidRDefault="00507112" w:rsidP="00DA5F49">
            <w:pPr>
              <w:pStyle w:val="TAL"/>
              <w:rPr>
                <w:sz w:val="16"/>
              </w:rPr>
            </w:pPr>
            <w:r>
              <w:rPr>
                <w:sz w:val="16"/>
              </w:rPr>
              <w:t>1909</w:t>
            </w:r>
          </w:p>
        </w:tc>
        <w:tc>
          <w:tcPr>
            <w:tcW w:w="281" w:type="dxa"/>
          </w:tcPr>
          <w:p w14:paraId="1E8E2E95" w14:textId="77777777" w:rsidR="00507112" w:rsidRPr="002901BB" w:rsidRDefault="00507112" w:rsidP="00DA5F49">
            <w:pPr>
              <w:pStyle w:val="TAR"/>
              <w:rPr>
                <w:sz w:val="16"/>
              </w:rPr>
            </w:pPr>
            <w:r>
              <w:rPr>
                <w:sz w:val="16"/>
              </w:rPr>
              <w:t>1</w:t>
            </w:r>
          </w:p>
        </w:tc>
        <w:tc>
          <w:tcPr>
            <w:tcW w:w="711" w:type="dxa"/>
          </w:tcPr>
          <w:p w14:paraId="4F9DC313" w14:textId="77777777" w:rsidR="00507112" w:rsidRPr="002901BB" w:rsidRDefault="00507112" w:rsidP="00DA5F49">
            <w:pPr>
              <w:pStyle w:val="TAL"/>
              <w:rPr>
                <w:sz w:val="16"/>
              </w:rPr>
            </w:pPr>
            <w:r>
              <w:rPr>
                <w:sz w:val="16"/>
              </w:rPr>
              <w:t>Rel-18</w:t>
            </w:r>
          </w:p>
        </w:tc>
        <w:tc>
          <w:tcPr>
            <w:tcW w:w="306" w:type="dxa"/>
          </w:tcPr>
          <w:p w14:paraId="72518B89" w14:textId="77777777" w:rsidR="00507112" w:rsidRPr="002901BB" w:rsidRDefault="00507112" w:rsidP="00DA5F49">
            <w:pPr>
              <w:pStyle w:val="TAL"/>
              <w:rPr>
                <w:sz w:val="16"/>
              </w:rPr>
            </w:pPr>
            <w:r>
              <w:rPr>
                <w:sz w:val="16"/>
              </w:rPr>
              <w:t>F</w:t>
            </w:r>
          </w:p>
        </w:tc>
        <w:tc>
          <w:tcPr>
            <w:tcW w:w="4013" w:type="dxa"/>
          </w:tcPr>
          <w:p w14:paraId="3D630C98" w14:textId="77777777" w:rsidR="00507112" w:rsidRPr="002901BB" w:rsidRDefault="00507112" w:rsidP="00DA5F49">
            <w:pPr>
              <w:pStyle w:val="TAL"/>
              <w:rPr>
                <w:sz w:val="16"/>
              </w:rPr>
            </w:pPr>
            <w:r>
              <w:rPr>
                <w:sz w:val="16"/>
              </w:rPr>
              <w:t>TEI15_Test, 5GS_NR_LTE-UEConTest</w:t>
            </w:r>
          </w:p>
        </w:tc>
        <w:tc>
          <w:tcPr>
            <w:tcW w:w="967" w:type="dxa"/>
          </w:tcPr>
          <w:p w14:paraId="1BE6E695" w14:textId="77777777" w:rsidR="00507112" w:rsidRPr="002901BB" w:rsidRDefault="00507112" w:rsidP="00DA5F49">
            <w:pPr>
              <w:pStyle w:val="TAL"/>
              <w:rPr>
                <w:sz w:val="16"/>
              </w:rPr>
            </w:pPr>
            <w:r>
              <w:rPr>
                <w:sz w:val="16"/>
              </w:rPr>
              <w:t>revised</w:t>
            </w:r>
          </w:p>
        </w:tc>
      </w:tr>
      <w:tr w:rsidR="00507112" w14:paraId="2192DA89" w14:textId="77777777" w:rsidTr="00E27664">
        <w:tc>
          <w:tcPr>
            <w:tcW w:w="1097" w:type="dxa"/>
          </w:tcPr>
          <w:p w14:paraId="25B23974" w14:textId="77777777" w:rsidR="00507112" w:rsidRPr="002901BB" w:rsidRDefault="00507112" w:rsidP="00DA5F49">
            <w:pPr>
              <w:pStyle w:val="TAL"/>
              <w:rPr>
                <w:sz w:val="16"/>
              </w:rPr>
            </w:pPr>
            <w:r>
              <w:rPr>
                <w:sz w:val="16"/>
              </w:rPr>
              <w:t>R5-251440</w:t>
            </w:r>
          </w:p>
        </w:tc>
        <w:tc>
          <w:tcPr>
            <w:tcW w:w="2440" w:type="dxa"/>
          </w:tcPr>
          <w:p w14:paraId="4152E810" w14:textId="77777777" w:rsidR="00507112" w:rsidRPr="002901BB" w:rsidRDefault="00507112" w:rsidP="00DA5F49">
            <w:pPr>
              <w:pStyle w:val="TAL"/>
              <w:rPr>
                <w:sz w:val="16"/>
              </w:rPr>
            </w:pPr>
            <w:r>
              <w:rPr>
                <w:sz w:val="16"/>
              </w:rPr>
              <w:t>CR for TS 38.521-3 to correct Test BW configuration of DC_5A-7A_n78A MSD</w:t>
            </w:r>
          </w:p>
        </w:tc>
        <w:tc>
          <w:tcPr>
            <w:tcW w:w="1524" w:type="dxa"/>
          </w:tcPr>
          <w:p w14:paraId="249D8E3F" w14:textId="77777777" w:rsidR="00507112" w:rsidRPr="002901BB" w:rsidRDefault="00507112" w:rsidP="00DA5F49">
            <w:pPr>
              <w:pStyle w:val="TAL"/>
              <w:rPr>
                <w:sz w:val="16"/>
              </w:rPr>
            </w:pPr>
            <w:r>
              <w:rPr>
                <w:sz w:val="16"/>
              </w:rPr>
              <w:t>Samsung, Anritsu</w:t>
            </w:r>
          </w:p>
        </w:tc>
        <w:tc>
          <w:tcPr>
            <w:tcW w:w="888" w:type="dxa"/>
          </w:tcPr>
          <w:p w14:paraId="4B66D7F5" w14:textId="77777777" w:rsidR="00507112" w:rsidRPr="002901BB" w:rsidRDefault="00507112" w:rsidP="00DA5F49">
            <w:pPr>
              <w:pStyle w:val="TAL"/>
              <w:rPr>
                <w:sz w:val="16"/>
              </w:rPr>
            </w:pPr>
            <w:r>
              <w:rPr>
                <w:sz w:val="16"/>
              </w:rPr>
              <w:t>38.521-3</w:t>
            </w:r>
          </w:p>
        </w:tc>
        <w:tc>
          <w:tcPr>
            <w:tcW w:w="709" w:type="dxa"/>
          </w:tcPr>
          <w:p w14:paraId="4377C060" w14:textId="77777777" w:rsidR="00507112" w:rsidRPr="002901BB" w:rsidRDefault="00507112" w:rsidP="00DA5F49">
            <w:pPr>
              <w:pStyle w:val="TAL"/>
              <w:rPr>
                <w:sz w:val="16"/>
              </w:rPr>
            </w:pPr>
            <w:r>
              <w:rPr>
                <w:sz w:val="16"/>
              </w:rPr>
              <w:t>1909</w:t>
            </w:r>
          </w:p>
        </w:tc>
        <w:tc>
          <w:tcPr>
            <w:tcW w:w="281" w:type="dxa"/>
          </w:tcPr>
          <w:p w14:paraId="641BEBB4" w14:textId="77777777" w:rsidR="00507112" w:rsidRPr="002901BB" w:rsidRDefault="00507112" w:rsidP="00DA5F49">
            <w:pPr>
              <w:pStyle w:val="TAR"/>
              <w:rPr>
                <w:sz w:val="16"/>
              </w:rPr>
            </w:pPr>
            <w:r>
              <w:rPr>
                <w:sz w:val="16"/>
              </w:rPr>
              <w:t>2</w:t>
            </w:r>
          </w:p>
        </w:tc>
        <w:tc>
          <w:tcPr>
            <w:tcW w:w="711" w:type="dxa"/>
          </w:tcPr>
          <w:p w14:paraId="1E2E4783" w14:textId="77777777" w:rsidR="00507112" w:rsidRPr="002901BB" w:rsidRDefault="00507112" w:rsidP="00DA5F49">
            <w:pPr>
              <w:pStyle w:val="TAL"/>
              <w:rPr>
                <w:sz w:val="16"/>
              </w:rPr>
            </w:pPr>
            <w:r>
              <w:rPr>
                <w:sz w:val="16"/>
              </w:rPr>
              <w:t>Rel-18</w:t>
            </w:r>
          </w:p>
        </w:tc>
        <w:tc>
          <w:tcPr>
            <w:tcW w:w="306" w:type="dxa"/>
          </w:tcPr>
          <w:p w14:paraId="707A2E60" w14:textId="77777777" w:rsidR="00507112" w:rsidRPr="002901BB" w:rsidRDefault="00507112" w:rsidP="00DA5F49">
            <w:pPr>
              <w:pStyle w:val="TAL"/>
              <w:rPr>
                <w:sz w:val="16"/>
              </w:rPr>
            </w:pPr>
            <w:r>
              <w:rPr>
                <w:sz w:val="16"/>
              </w:rPr>
              <w:t>F</w:t>
            </w:r>
          </w:p>
        </w:tc>
        <w:tc>
          <w:tcPr>
            <w:tcW w:w="4013" w:type="dxa"/>
          </w:tcPr>
          <w:p w14:paraId="1A520526" w14:textId="77777777" w:rsidR="00507112" w:rsidRPr="002901BB" w:rsidRDefault="00507112" w:rsidP="00DA5F49">
            <w:pPr>
              <w:pStyle w:val="TAL"/>
              <w:rPr>
                <w:sz w:val="16"/>
              </w:rPr>
            </w:pPr>
            <w:r>
              <w:rPr>
                <w:sz w:val="16"/>
              </w:rPr>
              <w:t>TEI15_Test, 5GS_NR_LTE-UEConTest</w:t>
            </w:r>
          </w:p>
        </w:tc>
        <w:tc>
          <w:tcPr>
            <w:tcW w:w="967" w:type="dxa"/>
          </w:tcPr>
          <w:p w14:paraId="579C4869" w14:textId="77777777" w:rsidR="00507112" w:rsidRPr="002901BB" w:rsidRDefault="00507112" w:rsidP="00DA5F49">
            <w:pPr>
              <w:pStyle w:val="TAL"/>
              <w:rPr>
                <w:sz w:val="16"/>
              </w:rPr>
            </w:pPr>
            <w:r>
              <w:rPr>
                <w:sz w:val="16"/>
              </w:rPr>
              <w:t>agreed</w:t>
            </w:r>
          </w:p>
        </w:tc>
      </w:tr>
      <w:tr w:rsidR="00507112" w14:paraId="48E382A7" w14:textId="77777777" w:rsidTr="00E27664">
        <w:tc>
          <w:tcPr>
            <w:tcW w:w="1097" w:type="dxa"/>
          </w:tcPr>
          <w:p w14:paraId="19D66CF3" w14:textId="77777777" w:rsidR="00507112" w:rsidRPr="002901BB" w:rsidRDefault="00507112" w:rsidP="00DA5F49">
            <w:pPr>
              <w:pStyle w:val="TAL"/>
              <w:rPr>
                <w:sz w:val="16"/>
              </w:rPr>
            </w:pPr>
            <w:r>
              <w:rPr>
                <w:sz w:val="16"/>
              </w:rPr>
              <w:t>R5-251076</w:t>
            </w:r>
          </w:p>
        </w:tc>
        <w:tc>
          <w:tcPr>
            <w:tcW w:w="2440" w:type="dxa"/>
          </w:tcPr>
          <w:p w14:paraId="521E5C13" w14:textId="77777777" w:rsidR="00507112" w:rsidRPr="002901BB" w:rsidRDefault="00507112" w:rsidP="00DA5F49">
            <w:pPr>
              <w:pStyle w:val="TAL"/>
              <w:rPr>
                <w:sz w:val="16"/>
              </w:rPr>
            </w:pPr>
            <w:r>
              <w:rPr>
                <w:sz w:val="16"/>
              </w:rPr>
              <w:t xml:space="preserve">Updates on Ch7 for cross band </w:t>
            </w:r>
            <w:proofErr w:type="spellStart"/>
            <w:r>
              <w:rPr>
                <w:sz w:val="16"/>
              </w:rPr>
              <w:t>isloation</w:t>
            </w:r>
            <w:proofErr w:type="spellEnd"/>
            <w:r>
              <w:rPr>
                <w:sz w:val="16"/>
              </w:rPr>
              <w:t xml:space="preserve"> MSD for DC_2A_n41A</w:t>
            </w:r>
          </w:p>
        </w:tc>
        <w:tc>
          <w:tcPr>
            <w:tcW w:w="1524" w:type="dxa"/>
          </w:tcPr>
          <w:p w14:paraId="71BF2EC6" w14:textId="77777777" w:rsidR="00507112" w:rsidRPr="002901BB" w:rsidRDefault="00507112" w:rsidP="00DA5F49">
            <w:pPr>
              <w:pStyle w:val="TAL"/>
              <w:rPr>
                <w:sz w:val="16"/>
              </w:rPr>
            </w:pPr>
            <w:r>
              <w:rPr>
                <w:sz w:val="16"/>
              </w:rPr>
              <w:t>ZTE Corporation</w:t>
            </w:r>
          </w:p>
        </w:tc>
        <w:tc>
          <w:tcPr>
            <w:tcW w:w="888" w:type="dxa"/>
          </w:tcPr>
          <w:p w14:paraId="4E725505" w14:textId="77777777" w:rsidR="00507112" w:rsidRPr="002901BB" w:rsidRDefault="00507112" w:rsidP="00DA5F49">
            <w:pPr>
              <w:pStyle w:val="TAL"/>
              <w:rPr>
                <w:sz w:val="16"/>
              </w:rPr>
            </w:pPr>
            <w:r>
              <w:rPr>
                <w:sz w:val="16"/>
              </w:rPr>
              <w:t>38.521-3</w:t>
            </w:r>
          </w:p>
        </w:tc>
        <w:tc>
          <w:tcPr>
            <w:tcW w:w="709" w:type="dxa"/>
          </w:tcPr>
          <w:p w14:paraId="13347AA9" w14:textId="77777777" w:rsidR="00507112" w:rsidRPr="002901BB" w:rsidRDefault="00507112" w:rsidP="00DA5F49">
            <w:pPr>
              <w:pStyle w:val="TAL"/>
              <w:rPr>
                <w:sz w:val="16"/>
              </w:rPr>
            </w:pPr>
            <w:r>
              <w:rPr>
                <w:sz w:val="16"/>
              </w:rPr>
              <w:t>1910</w:t>
            </w:r>
          </w:p>
        </w:tc>
        <w:tc>
          <w:tcPr>
            <w:tcW w:w="281" w:type="dxa"/>
          </w:tcPr>
          <w:p w14:paraId="5F5250B4" w14:textId="77777777" w:rsidR="00507112" w:rsidRPr="002901BB" w:rsidRDefault="00507112" w:rsidP="00DA5F49">
            <w:pPr>
              <w:pStyle w:val="TAR"/>
              <w:rPr>
                <w:sz w:val="16"/>
              </w:rPr>
            </w:pPr>
            <w:r>
              <w:rPr>
                <w:sz w:val="16"/>
              </w:rPr>
              <w:t>-</w:t>
            </w:r>
          </w:p>
        </w:tc>
        <w:tc>
          <w:tcPr>
            <w:tcW w:w="711" w:type="dxa"/>
          </w:tcPr>
          <w:p w14:paraId="73EEE2C7" w14:textId="77777777" w:rsidR="00507112" w:rsidRPr="002901BB" w:rsidRDefault="00507112" w:rsidP="00DA5F49">
            <w:pPr>
              <w:pStyle w:val="TAL"/>
              <w:rPr>
                <w:sz w:val="16"/>
              </w:rPr>
            </w:pPr>
            <w:r>
              <w:rPr>
                <w:sz w:val="16"/>
              </w:rPr>
              <w:t>Rel-18</w:t>
            </w:r>
          </w:p>
        </w:tc>
        <w:tc>
          <w:tcPr>
            <w:tcW w:w="306" w:type="dxa"/>
          </w:tcPr>
          <w:p w14:paraId="2E7EE0E2" w14:textId="77777777" w:rsidR="00507112" w:rsidRPr="002901BB" w:rsidRDefault="00507112" w:rsidP="00DA5F49">
            <w:pPr>
              <w:pStyle w:val="TAL"/>
              <w:rPr>
                <w:sz w:val="16"/>
              </w:rPr>
            </w:pPr>
            <w:r>
              <w:rPr>
                <w:sz w:val="16"/>
              </w:rPr>
              <w:t>F</w:t>
            </w:r>
          </w:p>
        </w:tc>
        <w:tc>
          <w:tcPr>
            <w:tcW w:w="4013" w:type="dxa"/>
          </w:tcPr>
          <w:p w14:paraId="548609DA" w14:textId="77777777" w:rsidR="00507112" w:rsidRPr="002901BB" w:rsidRDefault="00507112" w:rsidP="00DA5F49">
            <w:pPr>
              <w:pStyle w:val="TAL"/>
              <w:rPr>
                <w:sz w:val="16"/>
              </w:rPr>
            </w:pPr>
            <w:r>
              <w:rPr>
                <w:sz w:val="16"/>
              </w:rPr>
              <w:t>NR_CADC_NR_LTE_DC_R16-UEConTest</w:t>
            </w:r>
          </w:p>
        </w:tc>
        <w:tc>
          <w:tcPr>
            <w:tcW w:w="967" w:type="dxa"/>
          </w:tcPr>
          <w:p w14:paraId="3534E289" w14:textId="77777777" w:rsidR="00507112" w:rsidRPr="002901BB" w:rsidRDefault="00507112" w:rsidP="00DA5F49">
            <w:pPr>
              <w:pStyle w:val="TAL"/>
              <w:rPr>
                <w:sz w:val="16"/>
              </w:rPr>
            </w:pPr>
            <w:r>
              <w:rPr>
                <w:sz w:val="16"/>
              </w:rPr>
              <w:t>agreed</w:t>
            </w:r>
          </w:p>
        </w:tc>
      </w:tr>
      <w:tr w:rsidR="00507112" w14:paraId="66A1E0B8" w14:textId="77777777" w:rsidTr="00E27664">
        <w:tc>
          <w:tcPr>
            <w:tcW w:w="1097" w:type="dxa"/>
          </w:tcPr>
          <w:p w14:paraId="5B181530" w14:textId="77777777" w:rsidR="00507112" w:rsidRPr="002901BB" w:rsidRDefault="00507112" w:rsidP="00DA5F49">
            <w:pPr>
              <w:pStyle w:val="TAL"/>
              <w:rPr>
                <w:sz w:val="16"/>
              </w:rPr>
            </w:pPr>
            <w:r>
              <w:rPr>
                <w:sz w:val="16"/>
              </w:rPr>
              <w:t>R5-251077</w:t>
            </w:r>
          </w:p>
        </w:tc>
        <w:tc>
          <w:tcPr>
            <w:tcW w:w="2440" w:type="dxa"/>
          </w:tcPr>
          <w:p w14:paraId="45F1A815" w14:textId="77777777" w:rsidR="00507112" w:rsidRPr="002901BB" w:rsidRDefault="00507112" w:rsidP="00DA5F49">
            <w:pPr>
              <w:pStyle w:val="TAL"/>
              <w:rPr>
                <w:sz w:val="16"/>
              </w:rPr>
            </w:pPr>
            <w:r>
              <w:rPr>
                <w:sz w:val="16"/>
              </w:rPr>
              <w:t xml:space="preserve">Updates on Ch7 for EN-DC </w:t>
            </w:r>
            <w:proofErr w:type="spellStart"/>
            <w:r>
              <w:rPr>
                <w:sz w:val="16"/>
              </w:rPr>
              <w:t>refsens</w:t>
            </w:r>
            <w:proofErr w:type="spellEnd"/>
            <w:r>
              <w:rPr>
                <w:sz w:val="16"/>
              </w:rPr>
              <w:t xml:space="preserve"> test requirement handling</w:t>
            </w:r>
          </w:p>
        </w:tc>
        <w:tc>
          <w:tcPr>
            <w:tcW w:w="1524" w:type="dxa"/>
          </w:tcPr>
          <w:p w14:paraId="62C9F8B5" w14:textId="77777777" w:rsidR="00507112" w:rsidRPr="002901BB" w:rsidRDefault="00507112" w:rsidP="00DA5F49">
            <w:pPr>
              <w:pStyle w:val="TAL"/>
              <w:rPr>
                <w:sz w:val="16"/>
              </w:rPr>
            </w:pPr>
            <w:r>
              <w:rPr>
                <w:sz w:val="16"/>
              </w:rPr>
              <w:t>ZTE Corporation</w:t>
            </w:r>
          </w:p>
        </w:tc>
        <w:tc>
          <w:tcPr>
            <w:tcW w:w="888" w:type="dxa"/>
          </w:tcPr>
          <w:p w14:paraId="795711BD" w14:textId="77777777" w:rsidR="00507112" w:rsidRPr="002901BB" w:rsidRDefault="00507112" w:rsidP="00DA5F49">
            <w:pPr>
              <w:pStyle w:val="TAL"/>
              <w:rPr>
                <w:sz w:val="16"/>
              </w:rPr>
            </w:pPr>
            <w:r>
              <w:rPr>
                <w:sz w:val="16"/>
              </w:rPr>
              <w:t>38.521-3</w:t>
            </w:r>
          </w:p>
        </w:tc>
        <w:tc>
          <w:tcPr>
            <w:tcW w:w="709" w:type="dxa"/>
          </w:tcPr>
          <w:p w14:paraId="1C5085A2" w14:textId="77777777" w:rsidR="00507112" w:rsidRPr="002901BB" w:rsidRDefault="00507112" w:rsidP="00DA5F49">
            <w:pPr>
              <w:pStyle w:val="TAL"/>
              <w:rPr>
                <w:sz w:val="16"/>
              </w:rPr>
            </w:pPr>
            <w:r>
              <w:rPr>
                <w:sz w:val="16"/>
              </w:rPr>
              <w:t>1911</w:t>
            </w:r>
          </w:p>
        </w:tc>
        <w:tc>
          <w:tcPr>
            <w:tcW w:w="281" w:type="dxa"/>
          </w:tcPr>
          <w:p w14:paraId="582368FF" w14:textId="77777777" w:rsidR="00507112" w:rsidRPr="002901BB" w:rsidRDefault="00507112" w:rsidP="00DA5F49">
            <w:pPr>
              <w:pStyle w:val="TAR"/>
              <w:rPr>
                <w:sz w:val="16"/>
              </w:rPr>
            </w:pPr>
            <w:r>
              <w:rPr>
                <w:sz w:val="16"/>
              </w:rPr>
              <w:t>-</w:t>
            </w:r>
          </w:p>
        </w:tc>
        <w:tc>
          <w:tcPr>
            <w:tcW w:w="711" w:type="dxa"/>
          </w:tcPr>
          <w:p w14:paraId="617FF3F9" w14:textId="77777777" w:rsidR="00507112" w:rsidRPr="002901BB" w:rsidRDefault="00507112" w:rsidP="00DA5F49">
            <w:pPr>
              <w:pStyle w:val="TAL"/>
              <w:rPr>
                <w:sz w:val="16"/>
              </w:rPr>
            </w:pPr>
            <w:r>
              <w:rPr>
                <w:sz w:val="16"/>
              </w:rPr>
              <w:t>Rel-18</w:t>
            </w:r>
          </w:p>
        </w:tc>
        <w:tc>
          <w:tcPr>
            <w:tcW w:w="306" w:type="dxa"/>
          </w:tcPr>
          <w:p w14:paraId="04BF8289" w14:textId="77777777" w:rsidR="00507112" w:rsidRPr="002901BB" w:rsidRDefault="00507112" w:rsidP="00DA5F49">
            <w:pPr>
              <w:pStyle w:val="TAL"/>
              <w:rPr>
                <w:sz w:val="16"/>
              </w:rPr>
            </w:pPr>
            <w:r>
              <w:rPr>
                <w:sz w:val="16"/>
              </w:rPr>
              <w:t>F</w:t>
            </w:r>
          </w:p>
        </w:tc>
        <w:tc>
          <w:tcPr>
            <w:tcW w:w="4013" w:type="dxa"/>
          </w:tcPr>
          <w:p w14:paraId="41FF6489" w14:textId="77777777" w:rsidR="00507112" w:rsidRPr="002901BB" w:rsidRDefault="00507112" w:rsidP="00DA5F49">
            <w:pPr>
              <w:pStyle w:val="TAL"/>
              <w:rPr>
                <w:sz w:val="16"/>
              </w:rPr>
            </w:pPr>
            <w:r>
              <w:rPr>
                <w:sz w:val="16"/>
              </w:rPr>
              <w:t>NR_CADC_NR_LTE_DC_R16-UEConTest</w:t>
            </w:r>
          </w:p>
        </w:tc>
        <w:tc>
          <w:tcPr>
            <w:tcW w:w="967" w:type="dxa"/>
          </w:tcPr>
          <w:p w14:paraId="7DC0C065" w14:textId="77777777" w:rsidR="00507112" w:rsidRPr="002901BB" w:rsidRDefault="00507112" w:rsidP="00DA5F49">
            <w:pPr>
              <w:pStyle w:val="TAL"/>
              <w:rPr>
                <w:sz w:val="16"/>
              </w:rPr>
            </w:pPr>
            <w:r>
              <w:rPr>
                <w:sz w:val="16"/>
              </w:rPr>
              <w:t>revised</w:t>
            </w:r>
          </w:p>
        </w:tc>
      </w:tr>
      <w:tr w:rsidR="00507112" w14:paraId="35CA54DB" w14:textId="77777777" w:rsidTr="00E27664">
        <w:tc>
          <w:tcPr>
            <w:tcW w:w="1097" w:type="dxa"/>
          </w:tcPr>
          <w:p w14:paraId="6B36E0C3" w14:textId="77777777" w:rsidR="00507112" w:rsidRPr="002901BB" w:rsidRDefault="00507112" w:rsidP="00DA5F49">
            <w:pPr>
              <w:pStyle w:val="TAL"/>
              <w:rPr>
                <w:sz w:val="16"/>
              </w:rPr>
            </w:pPr>
            <w:r>
              <w:rPr>
                <w:sz w:val="16"/>
              </w:rPr>
              <w:t>R5-251700</w:t>
            </w:r>
          </w:p>
        </w:tc>
        <w:tc>
          <w:tcPr>
            <w:tcW w:w="2440" w:type="dxa"/>
          </w:tcPr>
          <w:p w14:paraId="33598496" w14:textId="77777777" w:rsidR="00507112" w:rsidRPr="002901BB" w:rsidRDefault="00507112" w:rsidP="00DA5F49">
            <w:pPr>
              <w:pStyle w:val="TAL"/>
              <w:rPr>
                <w:sz w:val="16"/>
              </w:rPr>
            </w:pPr>
            <w:r>
              <w:rPr>
                <w:sz w:val="16"/>
              </w:rPr>
              <w:t xml:space="preserve">Updates on Ch7 for EN-DC </w:t>
            </w:r>
            <w:proofErr w:type="spellStart"/>
            <w:r>
              <w:rPr>
                <w:sz w:val="16"/>
              </w:rPr>
              <w:t>refsens</w:t>
            </w:r>
            <w:proofErr w:type="spellEnd"/>
            <w:r>
              <w:rPr>
                <w:sz w:val="16"/>
              </w:rPr>
              <w:t xml:space="preserve"> test requirement handling</w:t>
            </w:r>
          </w:p>
        </w:tc>
        <w:tc>
          <w:tcPr>
            <w:tcW w:w="1524" w:type="dxa"/>
          </w:tcPr>
          <w:p w14:paraId="0C405021" w14:textId="77777777" w:rsidR="00507112" w:rsidRPr="002901BB" w:rsidRDefault="00507112" w:rsidP="00DA5F49">
            <w:pPr>
              <w:pStyle w:val="TAL"/>
              <w:rPr>
                <w:sz w:val="16"/>
              </w:rPr>
            </w:pPr>
            <w:r>
              <w:rPr>
                <w:sz w:val="16"/>
              </w:rPr>
              <w:t>ZTE Corporation</w:t>
            </w:r>
          </w:p>
        </w:tc>
        <w:tc>
          <w:tcPr>
            <w:tcW w:w="888" w:type="dxa"/>
          </w:tcPr>
          <w:p w14:paraId="1A4EA91A" w14:textId="77777777" w:rsidR="00507112" w:rsidRPr="002901BB" w:rsidRDefault="00507112" w:rsidP="00DA5F49">
            <w:pPr>
              <w:pStyle w:val="TAL"/>
              <w:rPr>
                <w:sz w:val="16"/>
              </w:rPr>
            </w:pPr>
            <w:r>
              <w:rPr>
                <w:sz w:val="16"/>
              </w:rPr>
              <w:t>38.521-3</w:t>
            </w:r>
          </w:p>
        </w:tc>
        <w:tc>
          <w:tcPr>
            <w:tcW w:w="709" w:type="dxa"/>
          </w:tcPr>
          <w:p w14:paraId="56BA1D3D" w14:textId="77777777" w:rsidR="00507112" w:rsidRPr="002901BB" w:rsidRDefault="00507112" w:rsidP="00DA5F49">
            <w:pPr>
              <w:pStyle w:val="TAL"/>
              <w:rPr>
                <w:sz w:val="16"/>
              </w:rPr>
            </w:pPr>
            <w:r>
              <w:rPr>
                <w:sz w:val="16"/>
              </w:rPr>
              <w:t>1911</w:t>
            </w:r>
          </w:p>
        </w:tc>
        <w:tc>
          <w:tcPr>
            <w:tcW w:w="281" w:type="dxa"/>
          </w:tcPr>
          <w:p w14:paraId="3D00A259" w14:textId="77777777" w:rsidR="00507112" w:rsidRPr="002901BB" w:rsidRDefault="00507112" w:rsidP="00DA5F49">
            <w:pPr>
              <w:pStyle w:val="TAR"/>
              <w:rPr>
                <w:sz w:val="16"/>
              </w:rPr>
            </w:pPr>
            <w:r>
              <w:rPr>
                <w:sz w:val="16"/>
              </w:rPr>
              <w:t>1</w:t>
            </w:r>
          </w:p>
        </w:tc>
        <w:tc>
          <w:tcPr>
            <w:tcW w:w="711" w:type="dxa"/>
          </w:tcPr>
          <w:p w14:paraId="5C610D77" w14:textId="77777777" w:rsidR="00507112" w:rsidRPr="002901BB" w:rsidRDefault="00507112" w:rsidP="00DA5F49">
            <w:pPr>
              <w:pStyle w:val="TAL"/>
              <w:rPr>
                <w:sz w:val="16"/>
              </w:rPr>
            </w:pPr>
            <w:r>
              <w:rPr>
                <w:sz w:val="16"/>
              </w:rPr>
              <w:t>Rel-18</w:t>
            </w:r>
          </w:p>
        </w:tc>
        <w:tc>
          <w:tcPr>
            <w:tcW w:w="306" w:type="dxa"/>
          </w:tcPr>
          <w:p w14:paraId="124E85F8" w14:textId="77777777" w:rsidR="00507112" w:rsidRPr="002901BB" w:rsidRDefault="00507112" w:rsidP="00DA5F49">
            <w:pPr>
              <w:pStyle w:val="TAL"/>
              <w:rPr>
                <w:sz w:val="16"/>
              </w:rPr>
            </w:pPr>
            <w:r>
              <w:rPr>
                <w:sz w:val="16"/>
              </w:rPr>
              <w:t>F</w:t>
            </w:r>
          </w:p>
        </w:tc>
        <w:tc>
          <w:tcPr>
            <w:tcW w:w="4013" w:type="dxa"/>
          </w:tcPr>
          <w:p w14:paraId="6976389C" w14:textId="77777777" w:rsidR="00507112" w:rsidRPr="002901BB" w:rsidRDefault="00507112" w:rsidP="00DA5F49">
            <w:pPr>
              <w:pStyle w:val="TAL"/>
              <w:rPr>
                <w:sz w:val="16"/>
              </w:rPr>
            </w:pPr>
            <w:r>
              <w:rPr>
                <w:sz w:val="16"/>
              </w:rPr>
              <w:t>NR_CADC_NR_LTE_DC_R16-UEConTest</w:t>
            </w:r>
          </w:p>
        </w:tc>
        <w:tc>
          <w:tcPr>
            <w:tcW w:w="967" w:type="dxa"/>
          </w:tcPr>
          <w:p w14:paraId="77669761" w14:textId="77777777" w:rsidR="00507112" w:rsidRPr="002901BB" w:rsidRDefault="00507112" w:rsidP="00DA5F49">
            <w:pPr>
              <w:pStyle w:val="TAL"/>
              <w:rPr>
                <w:sz w:val="16"/>
              </w:rPr>
            </w:pPr>
            <w:r>
              <w:rPr>
                <w:sz w:val="16"/>
              </w:rPr>
              <w:t>agreed</w:t>
            </w:r>
          </w:p>
        </w:tc>
      </w:tr>
      <w:tr w:rsidR="00507112" w14:paraId="03AF0BFA" w14:textId="77777777" w:rsidTr="00E27664">
        <w:tc>
          <w:tcPr>
            <w:tcW w:w="1097" w:type="dxa"/>
          </w:tcPr>
          <w:p w14:paraId="2E262FB3" w14:textId="77777777" w:rsidR="00507112" w:rsidRPr="002901BB" w:rsidRDefault="00507112" w:rsidP="00DA5F49">
            <w:pPr>
              <w:pStyle w:val="TAL"/>
              <w:rPr>
                <w:sz w:val="16"/>
              </w:rPr>
            </w:pPr>
            <w:r>
              <w:rPr>
                <w:sz w:val="16"/>
              </w:rPr>
              <w:t>R5-251080</w:t>
            </w:r>
          </w:p>
        </w:tc>
        <w:tc>
          <w:tcPr>
            <w:tcW w:w="2440" w:type="dxa"/>
          </w:tcPr>
          <w:p w14:paraId="0A00AD36" w14:textId="77777777" w:rsidR="00507112" w:rsidRPr="002901BB" w:rsidRDefault="00507112" w:rsidP="00DA5F49">
            <w:pPr>
              <w:pStyle w:val="TAL"/>
              <w:rPr>
                <w:sz w:val="16"/>
              </w:rPr>
            </w:pPr>
            <w:r>
              <w:rPr>
                <w:sz w:val="16"/>
              </w:rPr>
              <w:t xml:space="preserve">Updates on Ch7 for PC2 </w:t>
            </w:r>
            <w:proofErr w:type="spellStart"/>
            <w:r>
              <w:rPr>
                <w:sz w:val="16"/>
              </w:rPr>
              <w:t>refsens</w:t>
            </w:r>
            <w:proofErr w:type="spellEnd"/>
            <w:r>
              <w:rPr>
                <w:sz w:val="16"/>
              </w:rPr>
              <w:t xml:space="preserve"> test requirement handling</w:t>
            </w:r>
          </w:p>
        </w:tc>
        <w:tc>
          <w:tcPr>
            <w:tcW w:w="1524" w:type="dxa"/>
          </w:tcPr>
          <w:p w14:paraId="5701B985" w14:textId="77777777" w:rsidR="00507112" w:rsidRPr="002901BB" w:rsidRDefault="00507112" w:rsidP="00DA5F49">
            <w:pPr>
              <w:pStyle w:val="TAL"/>
              <w:rPr>
                <w:sz w:val="16"/>
              </w:rPr>
            </w:pPr>
            <w:r>
              <w:rPr>
                <w:sz w:val="16"/>
              </w:rPr>
              <w:t>ZTE Corporation, NTT Docomo</w:t>
            </w:r>
          </w:p>
        </w:tc>
        <w:tc>
          <w:tcPr>
            <w:tcW w:w="888" w:type="dxa"/>
          </w:tcPr>
          <w:p w14:paraId="78371966" w14:textId="77777777" w:rsidR="00507112" w:rsidRPr="002901BB" w:rsidRDefault="00507112" w:rsidP="00DA5F49">
            <w:pPr>
              <w:pStyle w:val="TAL"/>
              <w:rPr>
                <w:sz w:val="16"/>
              </w:rPr>
            </w:pPr>
            <w:r>
              <w:rPr>
                <w:sz w:val="16"/>
              </w:rPr>
              <w:t>38.521-3</w:t>
            </w:r>
          </w:p>
        </w:tc>
        <w:tc>
          <w:tcPr>
            <w:tcW w:w="709" w:type="dxa"/>
          </w:tcPr>
          <w:p w14:paraId="74D66872" w14:textId="77777777" w:rsidR="00507112" w:rsidRPr="002901BB" w:rsidRDefault="00507112" w:rsidP="00DA5F49">
            <w:pPr>
              <w:pStyle w:val="TAL"/>
              <w:rPr>
                <w:sz w:val="16"/>
              </w:rPr>
            </w:pPr>
            <w:r>
              <w:rPr>
                <w:sz w:val="16"/>
              </w:rPr>
              <w:t>1912</w:t>
            </w:r>
          </w:p>
        </w:tc>
        <w:tc>
          <w:tcPr>
            <w:tcW w:w="281" w:type="dxa"/>
          </w:tcPr>
          <w:p w14:paraId="6071CA22" w14:textId="77777777" w:rsidR="00507112" w:rsidRPr="002901BB" w:rsidRDefault="00507112" w:rsidP="00DA5F49">
            <w:pPr>
              <w:pStyle w:val="TAR"/>
              <w:rPr>
                <w:sz w:val="16"/>
              </w:rPr>
            </w:pPr>
            <w:r>
              <w:rPr>
                <w:sz w:val="16"/>
              </w:rPr>
              <w:t>-</w:t>
            </w:r>
          </w:p>
        </w:tc>
        <w:tc>
          <w:tcPr>
            <w:tcW w:w="711" w:type="dxa"/>
          </w:tcPr>
          <w:p w14:paraId="086469C6" w14:textId="77777777" w:rsidR="00507112" w:rsidRPr="002901BB" w:rsidRDefault="00507112" w:rsidP="00DA5F49">
            <w:pPr>
              <w:pStyle w:val="TAL"/>
              <w:rPr>
                <w:sz w:val="16"/>
              </w:rPr>
            </w:pPr>
            <w:r>
              <w:rPr>
                <w:sz w:val="16"/>
              </w:rPr>
              <w:t>Rel-18</w:t>
            </w:r>
          </w:p>
        </w:tc>
        <w:tc>
          <w:tcPr>
            <w:tcW w:w="306" w:type="dxa"/>
          </w:tcPr>
          <w:p w14:paraId="0F3A883B" w14:textId="77777777" w:rsidR="00507112" w:rsidRPr="002901BB" w:rsidRDefault="00507112" w:rsidP="00DA5F49">
            <w:pPr>
              <w:pStyle w:val="TAL"/>
              <w:rPr>
                <w:sz w:val="16"/>
              </w:rPr>
            </w:pPr>
            <w:r>
              <w:rPr>
                <w:sz w:val="16"/>
              </w:rPr>
              <w:t>F</w:t>
            </w:r>
          </w:p>
        </w:tc>
        <w:tc>
          <w:tcPr>
            <w:tcW w:w="4013" w:type="dxa"/>
          </w:tcPr>
          <w:p w14:paraId="5388F4DB" w14:textId="77777777" w:rsidR="00507112" w:rsidRPr="002901BB" w:rsidRDefault="00507112" w:rsidP="00DA5F49">
            <w:pPr>
              <w:pStyle w:val="TAL"/>
              <w:rPr>
                <w:sz w:val="16"/>
              </w:rPr>
            </w:pPr>
            <w:r>
              <w:rPr>
                <w:sz w:val="16"/>
              </w:rPr>
              <w:t>HPUE_NR_CADC_NR_LTE_DC_R18-UEConTest</w:t>
            </w:r>
          </w:p>
        </w:tc>
        <w:tc>
          <w:tcPr>
            <w:tcW w:w="967" w:type="dxa"/>
          </w:tcPr>
          <w:p w14:paraId="482662F4" w14:textId="77777777" w:rsidR="00507112" w:rsidRPr="002901BB" w:rsidRDefault="00507112" w:rsidP="00DA5F49">
            <w:pPr>
              <w:pStyle w:val="TAL"/>
              <w:rPr>
                <w:sz w:val="16"/>
              </w:rPr>
            </w:pPr>
            <w:r>
              <w:rPr>
                <w:sz w:val="16"/>
              </w:rPr>
              <w:t>revised</w:t>
            </w:r>
          </w:p>
        </w:tc>
      </w:tr>
      <w:tr w:rsidR="00507112" w14:paraId="49F04073" w14:textId="77777777" w:rsidTr="00E27664">
        <w:tc>
          <w:tcPr>
            <w:tcW w:w="1097" w:type="dxa"/>
          </w:tcPr>
          <w:p w14:paraId="6D6B276C" w14:textId="77777777" w:rsidR="00507112" w:rsidRPr="002901BB" w:rsidRDefault="00507112" w:rsidP="00DA5F49">
            <w:pPr>
              <w:pStyle w:val="TAL"/>
              <w:rPr>
                <w:sz w:val="16"/>
              </w:rPr>
            </w:pPr>
            <w:r>
              <w:rPr>
                <w:sz w:val="16"/>
              </w:rPr>
              <w:t>R5-251701</w:t>
            </w:r>
          </w:p>
        </w:tc>
        <w:tc>
          <w:tcPr>
            <w:tcW w:w="2440" w:type="dxa"/>
          </w:tcPr>
          <w:p w14:paraId="42D43D84" w14:textId="77777777" w:rsidR="00507112" w:rsidRPr="002901BB" w:rsidRDefault="00507112" w:rsidP="00DA5F49">
            <w:pPr>
              <w:pStyle w:val="TAL"/>
              <w:rPr>
                <w:sz w:val="16"/>
              </w:rPr>
            </w:pPr>
            <w:r>
              <w:rPr>
                <w:sz w:val="16"/>
              </w:rPr>
              <w:t xml:space="preserve">Updates on Ch7 for PC2 </w:t>
            </w:r>
            <w:proofErr w:type="spellStart"/>
            <w:r>
              <w:rPr>
                <w:sz w:val="16"/>
              </w:rPr>
              <w:t>refsens</w:t>
            </w:r>
            <w:proofErr w:type="spellEnd"/>
            <w:r>
              <w:rPr>
                <w:sz w:val="16"/>
              </w:rPr>
              <w:t xml:space="preserve"> test requirement handling</w:t>
            </w:r>
          </w:p>
        </w:tc>
        <w:tc>
          <w:tcPr>
            <w:tcW w:w="1524" w:type="dxa"/>
          </w:tcPr>
          <w:p w14:paraId="6348BE5A" w14:textId="77777777" w:rsidR="00507112" w:rsidRPr="002901BB" w:rsidRDefault="00507112" w:rsidP="00DA5F49">
            <w:pPr>
              <w:pStyle w:val="TAL"/>
              <w:rPr>
                <w:sz w:val="16"/>
              </w:rPr>
            </w:pPr>
            <w:r>
              <w:rPr>
                <w:sz w:val="16"/>
              </w:rPr>
              <w:t>ZTE Corporation, NTT Docomo</w:t>
            </w:r>
          </w:p>
        </w:tc>
        <w:tc>
          <w:tcPr>
            <w:tcW w:w="888" w:type="dxa"/>
          </w:tcPr>
          <w:p w14:paraId="78BB74E2" w14:textId="77777777" w:rsidR="00507112" w:rsidRPr="002901BB" w:rsidRDefault="00507112" w:rsidP="00DA5F49">
            <w:pPr>
              <w:pStyle w:val="TAL"/>
              <w:rPr>
                <w:sz w:val="16"/>
              </w:rPr>
            </w:pPr>
            <w:r>
              <w:rPr>
                <w:sz w:val="16"/>
              </w:rPr>
              <w:t>38.521-3</w:t>
            </w:r>
          </w:p>
        </w:tc>
        <w:tc>
          <w:tcPr>
            <w:tcW w:w="709" w:type="dxa"/>
          </w:tcPr>
          <w:p w14:paraId="4A7FFB69" w14:textId="77777777" w:rsidR="00507112" w:rsidRPr="002901BB" w:rsidRDefault="00507112" w:rsidP="00DA5F49">
            <w:pPr>
              <w:pStyle w:val="TAL"/>
              <w:rPr>
                <w:sz w:val="16"/>
              </w:rPr>
            </w:pPr>
            <w:r>
              <w:rPr>
                <w:sz w:val="16"/>
              </w:rPr>
              <w:t>1912</w:t>
            </w:r>
          </w:p>
        </w:tc>
        <w:tc>
          <w:tcPr>
            <w:tcW w:w="281" w:type="dxa"/>
          </w:tcPr>
          <w:p w14:paraId="2ADCC7FB" w14:textId="77777777" w:rsidR="00507112" w:rsidRPr="002901BB" w:rsidRDefault="00507112" w:rsidP="00DA5F49">
            <w:pPr>
              <w:pStyle w:val="TAR"/>
              <w:rPr>
                <w:sz w:val="16"/>
              </w:rPr>
            </w:pPr>
            <w:r>
              <w:rPr>
                <w:sz w:val="16"/>
              </w:rPr>
              <w:t>1</w:t>
            </w:r>
          </w:p>
        </w:tc>
        <w:tc>
          <w:tcPr>
            <w:tcW w:w="711" w:type="dxa"/>
          </w:tcPr>
          <w:p w14:paraId="72F0C40B" w14:textId="77777777" w:rsidR="00507112" w:rsidRPr="002901BB" w:rsidRDefault="00507112" w:rsidP="00DA5F49">
            <w:pPr>
              <w:pStyle w:val="TAL"/>
              <w:rPr>
                <w:sz w:val="16"/>
              </w:rPr>
            </w:pPr>
            <w:r>
              <w:rPr>
                <w:sz w:val="16"/>
              </w:rPr>
              <w:t>Rel-18</w:t>
            </w:r>
          </w:p>
        </w:tc>
        <w:tc>
          <w:tcPr>
            <w:tcW w:w="306" w:type="dxa"/>
          </w:tcPr>
          <w:p w14:paraId="199DCE5D" w14:textId="77777777" w:rsidR="00507112" w:rsidRPr="002901BB" w:rsidRDefault="00507112" w:rsidP="00DA5F49">
            <w:pPr>
              <w:pStyle w:val="TAL"/>
              <w:rPr>
                <w:sz w:val="16"/>
              </w:rPr>
            </w:pPr>
            <w:r>
              <w:rPr>
                <w:sz w:val="16"/>
              </w:rPr>
              <w:t>F</w:t>
            </w:r>
          </w:p>
        </w:tc>
        <w:tc>
          <w:tcPr>
            <w:tcW w:w="4013" w:type="dxa"/>
          </w:tcPr>
          <w:p w14:paraId="56027CB5" w14:textId="77777777" w:rsidR="00507112" w:rsidRPr="002901BB" w:rsidRDefault="00507112" w:rsidP="00DA5F49">
            <w:pPr>
              <w:pStyle w:val="TAL"/>
              <w:rPr>
                <w:sz w:val="16"/>
              </w:rPr>
            </w:pPr>
            <w:r>
              <w:rPr>
                <w:sz w:val="16"/>
              </w:rPr>
              <w:t>HPUE_NR_CADC_NR_LTE_DC_R18-UEConTest</w:t>
            </w:r>
          </w:p>
        </w:tc>
        <w:tc>
          <w:tcPr>
            <w:tcW w:w="967" w:type="dxa"/>
          </w:tcPr>
          <w:p w14:paraId="38770B10" w14:textId="77777777" w:rsidR="00507112" w:rsidRPr="002901BB" w:rsidRDefault="00507112" w:rsidP="00DA5F49">
            <w:pPr>
              <w:pStyle w:val="TAL"/>
              <w:rPr>
                <w:sz w:val="16"/>
              </w:rPr>
            </w:pPr>
            <w:r>
              <w:rPr>
                <w:sz w:val="16"/>
              </w:rPr>
              <w:t>agreed</w:t>
            </w:r>
          </w:p>
        </w:tc>
      </w:tr>
      <w:tr w:rsidR="00507112" w14:paraId="4ED935D8" w14:textId="77777777" w:rsidTr="00E27664">
        <w:tc>
          <w:tcPr>
            <w:tcW w:w="1097" w:type="dxa"/>
          </w:tcPr>
          <w:p w14:paraId="20E55B3D" w14:textId="77777777" w:rsidR="00507112" w:rsidRPr="002901BB" w:rsidRDefault="00507112" w:rsidP="00DA5F49">
            <w:pPr>
              <w:pStyle w:val="TAL"/>
              <w:rPr>
                <w:sz w:val="16"/>
              </w:rPr>
            </w:pPr>
            <w:r>
              <w:rPr>
                <w:sz w:val="16"/>
              </w:rPr>
              <w:t>R5-251091</w:t>
            </w:r>
          </w:p>
        </w:tc>
        <w:tc>
          <w:tcPr>
            <w:tcW w:w="2440" w:type="dxa"/>
          </w:tcPr>
          <w:p w14:paraId="19E9F660" w14:textId="77777777" w:rsidR="00507112" w:rsidRPr="002901BB" w:rsidRDefault="00507112" w:rsidP="00DA5F49">
            <w:pPr>
              <w:pStyle w:val="TAL"/>
              <w:rPr>
                <w:sz w:val="16"/>
              </w:rPr>
            </w:pPr>
            <w:r>
              <w:rPr>
                <w:sz w:val="16"/>
              </w:rPr>
              <w:t>Corrections on Ch6 for UE capability names</w:t>
            </w:r>
          </w:p>
        </w:tc>
        <w:tc>
          <w:tcPr>
            <w:tcW w:w="1524" w:type="dxa"/>
          </w:tcPr>
          <w:p w14:paraId="3F9D71BB" w14:textId="77777777" w:rsidR="00507112" w:rsidRPr="002901BB" w:rsidRDefault="00507112" w:rsidP="00DA5F49">
            <w:pPr>
              <w:pStyle w:val="TAL"/>
              <w:rPr>
                <w:sz w:val="16"/>
              </w:rPr>
            </w:pPr>
            <w:r>
              <w:rPr>
                <w:sz w:val="16"/>
              </w:rPr>
              <w:t>ZTE Corporation, Tejet, SRTC</w:t>
            </w:r>
          </w:p>
        </w:tc>
        <w:tc>
          <w:tcPr>
            <w:tcW w:w="888" w:type="dxa"/>
          </w:tcPr>
          <w:p w14:paraId="1620D6E5" w14:textId="77777777" w:rsidR="00507112" w:rsidRPr="002901BB" w:rsidRDefault="00507112" w:rsidP="00DA5F49">
            <w:pPr>
              <w:pStyle w:val="TAL"/>
              <w:rPr>
                <w:sz w:val="16"/>
              </w:rPr>
            </w:pPr>
            <w:r>
              <w:rPr>
                <w:sz w:val="16"/>
              </w:rPr>
              <w:t>38.521-3</w:t>
            </w:r>
          </w:p>
        </w:tc>
        <w:tc>
          <w:tcPr>
            <w:tcW w:w="709" w:type="dxa"/>
          </w:tcPr>
          <w:p w14:paraId="04E0DF5E" w14:textId="77777777" w:rsidR="00507112" w:rsidRPr="002901BB" w:rsidRDefault="00507112" w:rsidP="00DA5F49">
            <w:pPr>
              <w:pStyle w:val="TAL"/>
              <w:rPr>
                <w:sz w:val="16"/>
              </w:rPr>
            </w:pPr>
            <w:r>
              <w:rPr>
                <w:sz w:val="16"/>
              </w:rPr>
              <w:t>1913</w:t>
            </w:r>
          </w:p>
        </w:tc>
        <w:tc>
          <w:tcPr>
            <w:tcW w:w="281" w:type="dxa"/>
          </w:tcPr>
          <w:p w14:paraId="41E5DA43" w14:textId="77777777" w:rsidR="00507112" w:rsidRPr="002901BB" w:rsidRDefault="00507112" w:rsidP="00DA5F49">
            <w:pPr>
              <w:pStyle w:val="TAR"/>
              <w:rPr>
                <w:sz w:val="16"/>
              </w:rPr>
            </w:pPr>
            <w:r>
              <w:rPr>
                <w:sz w:val="16"/>
              </w:rPr>
              <w:t>-</w:t>
            </w:r>
          </w:p>
        </w:tc>
        <w:tc>
          <w:tcPr>
            <w:tcW w:w="711" w:type="dxa"/>
          </w:tcPr>
          <w:p w14:paraId="29F31043" w14:textId="77777777" w:rsidR="00507112" w:rsidRPr="002901BB" w:rsidRDefault="00507112" w:rsidP="00DA5F49">
            <w:pPr>
              <w:pStyle w:val="TAL"/>
              <w:rPr>
                <w:sz w:val="16"/>
              </w:rPr>
            </w:pPr>
            <w:r>
              <w:rPr>
                <w:sz w:val="16"/>
              </w:rPr>
              <w:t>Rel-18</w:t>
            </w:r>
          </w:p>
        </w:tc>
        <w:tc>
          <w:tcPr>
            <w:tcW w:w="306" w:type="dxa"/>
          </w:tcPr>
          <w:p w14:paraId="6CC39E99" w14:textId="77777777" w:rsidR="00507112" w:rsidRPr="002901BB" w:rsidRDefault="00507112" w:rsidP="00DA5F49">
            <w:pPr>
              <w:pStyle w:val="TAL"/>
              <w:rPr>
                <w:sz w:val="16"/>
              </w:rPr>
            </w:pPr>
            <w:r>
              <w:rPr>
                <w:sz w:val="16"/>
              </w:rPr>
              <w:t>F</w:t>
            </w:r>
          </w:p>
        </w:tc>
        <w:tc>
          <w:tcPr>
            <w:tcW w:w="4013" w:type="dxa"/>
          </w:tcPr>
          <w:p w14:paraId="27A83FA1" w14:textId="77777777" w:rsidR="00507112" w:rsidRPr="002901BB" w:rsidRDefault="00507112" w:rsidP="00DA5F49">
            <w:pPr>
              <w:pStyle w:val="TAL"/>
              <w:rPr>
                <w:sz w:val="16"/>
              </w:rPr>
            </w:pPr>
            <w:r>
              <w:rPr>
                <w:sz w:val="16"/>
              </w:rPr>
              <w:t>TEI15_Test, 5GS_NR_LTE-UEConTest</w:t>
            </w:r>
          </w:p>
        </w:tc>
        <w:tc>
          <w:tcPr>
            <w:tcW w:w="967" w:type="dxa"/>
          </w:tcPr>
          <w:p w14:paraId="7C9DDAA0" w14:textId="77777777" w:rsidR="00507112" w:rsidRPr="002901BB" w:rsidRDefault="00507112" w:rsidP="00DA5F49">
            <w:pPr>
              <w:pStyle w:val="TAL"/>
              <w:rPr>
                <w:sz w:val="16"/>
              </w:rPr>
            </w:pPr>
            <w:r>
              <w:rPr>
                <w:sz w:val="16"/>
              </w:rPr>
              <w:t>agreed</w:t>
            </w:r>
          </w:p>
        </w:tc>
      </w:tr>
      <w:tr w:rsidR="00507112" w14:paraId="16E67951" w14:textId="77777777" w:rsidTr="00E27664">
        <w:tc>
          <w:tcPr>
            <w:tcW w:w="1097" w:type="dxa"/>
          </w:tcPr>
          <w:p w14:paraId="7DF373E9" w14:textId="77777777" w:rsidR="00507112" w:rsidRPr="002901BB" w:rsidRDefault="00507112" w:rsidP="00DA5F49">
            <w:pPr>
              <w:pStyle w:val="TAL"/>
              <w:rPr>
                <w:sz w:val="16"/>
              </w:rPr>
            </w:pPr>
            <w:r>
              <w:rPr>
                <w:sz w:val="16"/>
              </w:rPr>
              <w:t>R5-251092</w:t>
            </w:r>
          </w:p>
        </w:tc>
        <w:tc>
          <w:tcPr>
            <w:tcW w:w="2440" w:type="dxa"/>
          </w:tcPr>
          <w:p w14:paraId="7FB2A6AE" w14:textId="77777777" w:rsidR="00507112" w:rsidRPr="002901BB" w:rsidRDefault="00507112" w:rsidP="00DA5F49">
            <w:pPr>
              <w:pStyle w:val="TAL"/>
              <w:rPr>
                <w:sz w:val="16"/>
              </w:rPr>
            </w:pPr>
            <w:r>
              <w:rPr>
                <w:sz w:val="16"/>
              </w:rPr>
              <w:t>Corrections on Clause 7.3B.2 for intra-band contiguous EN-DC reference sensitivity</w:t>
            </w:r>
          </w:p>
        </w:tc>
        <w:tc>
          <w:tcPr>
            <w:tcW w:w="1524" w:type="dxa"/>
          </w:tcPr>
          <w:p w14:paraId="03B156ED" w14:textId="77777777" w:rsidR="00507112" w:rsidRPr="002901BB" w:rsidRDefault="00507112" w:rsidP="00DA5F49">
            <w:pPr>
              <w:pStyle w:val="TAL"/>
              <w:rPr>
                <w:sz w:val="16"/>
              </w:rPr>
            </w:pPr>
            <w:r>
              <w:rPr>
                <w:sz w:val="16"/>
              </w:rPr>
              <w:t>ZTE Corporation</w:t>
            </w:r>
          </w:p>
        </w:tc>
        <w:tc>
          <w:tcPr>
            <w:tcW w:w="888" w:type="dxa"/>
          </w:tcPr>
          <w:p w14:paraId="4560835C" w14:textId="77777777" w:rsidR="00507112" w:rsidRPr="002901BB" w:rsidRDefault="00507112" w:rsidP="00DA5F49">
            <w:pPr>
              <w:pStyle w:val="TAL"/>
              <w:rPr>
                <w:sz w:val="16"/>
              </w:rPr>
            </w:pPr>
            <w:r>
              <w:rPr>
                <w:sz w:val="16"/>
              </w:rPr>
              <w:t>38.521-3</w:t>
            </w:r>
          </w:p>
        </w:tc>
        <w:tc>
          <w:tcPr>
            <w:tcW w:w="709" w:type="dxa"/>
          </w:tcPr>
          <w:p w14:paraId="229C4248" w14:textId="77777777" w:rsidR="00507112" w:rsidRPr="002901BB" w:rsidRDefault="00507112" w:rsidP="00DA5F49">
            <w:pPr>
              <w:pStyle w:val="TAL"/>
              <w:rPr>
                <w:sz w:val="16"/>
              </w:rPr>
            </w:pPr>
            <w:r>
              <w:rPr>
                <w:sz w:val="16"/>
              </w:rPr>
              <w:t>1914</w:t>
            </w:r>
          </w:p>
        </w:tc>
        <w:tc>
          <w:tcPr>
            <w:tcW w:w="281" w:type="dxa"/>
          </w:tcPr>
          <w:p w14:paraId="5FA7802C" w14:textId="77777777" w:rsidR="00507112" w:rsidRPr="002901BB" w:rsidRDefault="00507112" w:rsidP="00DA5F49">
            <w:pPr>
              <w:pStyle w:val="TAR"/>
              <w:rPr>
                <w:sz w:val="16"/>
              </w:rPr>
            </w:pPr>
            <w:r>
              <w:rPr>
                <w:sz w:val="16"/>
              </w:rPr>
              <w:t>-</w:t>
            </w:r>
          </w:p>
        </w:tc>
        <w:tc>
          <w:tcPr>
            <w:tcW w:w="711" w:type="dxa"/>
          </w:tcPr>
          <w:p w14:paraId="37ED04C8" w14:textId="77777777" w:rsidR="00507112" w:rsidRPr="002901BB" w:rsidRDefault="00507112" w:rsidP="00DA5F49">
            <w:pPr>
              <w:pStyle w:val="TAL"/>
              <w:rPr>
                <w:sz w:val="16"/>
              </w:rPr>
            </w:pPr>
            <w:r>
              <w:rPr>
                <w:sz w:val="16"/>
              </w:rPr>
              <w:t>Rel-18</w:t>
            </w:r>
          </w:p>
        </w:tc>
        <w:tc>
          <w:tcPr>
            <w:tcW w:w="306" w:type="dxa"/>
          </w:tcPr>
          <w:p w14:paraId="1ADD3C9B" w14:textId="77777777" w:rsidR="00507112" w:rsidRPr="002901BB" w:rsidRDefault="00507112" w:rsidP="00DA5F49">
            <w:pPr>
              <w:pStyle w:val="TAL"/>
              <w:rPr>
                <w:sz w:val="16"/>
              </w:rPr>
            </w:pPr>
            <w:r>
              <w:rPr>
                <w:sz w:val="16"/>
              </w:rPr>
              <w:t>F</w:t>
            </w:r>
          </w:p>
        </w:tc>
        <w:tc>
          <w:tcPr>
            <w:tcW w:w="4013" w:type="dxa"/>
          </w:tcPr>
          <w:p w14:paraId="346AD8E1" w14:textId="77777777" w:rsidR="00507112" w:rsidRPr="002901BB" w:rsidRDefault="00507112" w:rsidP="00DA5F49">
            <w:pPr>
              <w:pStyle w:val="TAL"/>
              <w:rPr>
                <w:sz w:val="16"/>
              </w:rPr>
            </w:pPr>
            <w:r>
              <w:rPr>
                <w:sz w:val="16"/>
              </w:rPr>
              <w:t>TEI15_Test, 5GS_NR_LTE-UEConTest</w:t>
            </w:r>
          </w:p>
        </w:tc>
        <w:tc>
          <w:tcPr>
            <w:tcW w:w="967" w:type="dxa"/>
          </w:tcPr>
          <w:p w14:paraId="020F1006" w14:textId="77777777" w:rsidR="00507112" w:rsidRPr="002901BB" w:rsidRDefault="00507112" w:rsidP="00DA5F49">
            <w:pPr>
              <w:pStyle w:val="TAL"/>
              <w:rPr>
                <w:sz w:val="16"/>
              </w:rPr>
            </w:pPr>
            <w:r>
              <w:rPr>
                <w:sz w:val="16"/>
              </w:rPr>
              <w:t>agreed</w:t>
            </w:r>
          </w:p>
        </w:tc>
      </w:tr>
      <w:tr w:rsidR="00507112" w14:paraId="7DC9ECF3" w14:textId="77777777" w:rsidTr="00E27664">
        <w:tc>
          <w:tcPr>
            <w:tcW w:w="1097" w:type="dxa"/>
          </w:tcPr>
          <w:p w14:paraId="22C8E8AE" w14:textId="77777777" w:rsidR="00507112" w:rsidRPr="002901BB" w:rsidRDefault="00507112" w:rsidP="00DA5F49">
            <w:pPr>
              <w:pStyle w:val="TAL"/>
              <w:rPr>
                <w:sz w:val="16"/>
              </w:rPr>
            </w:pPr>
            <w:r>
              <w:rPr>
                <w:sz w:val="16"/>
              </w:rPr>
              <w:t>R5-251093</w:t>
            </w:r>
          </w:p>
        </w:tc>
        <w:tc>
          <w:tcPr>
            <w:tcW w:w="2440" w:type="dxa"/>
          </w:tcPr>
          <w:p w14:paraId="109313EF" w14:textId="77777777" w:rsidR="00507112" w:rsidRPr="002901BB" w:rsidRDefault="00507112" w:rsidP="00DA5F49">
            <w:pPr>
              <w:pStyle w:val="TAL"/>
              <w:rPr>
                <w:sz w:val="16"/>
              </w:rPr>
            </w:pPr>
            <w:r>
              <w:rPr>
                <w:sz w:val="16"/>
              </w:rPr>
              <w:t>Updates on Ch7 for UL harmonic and harmonic mixing MSD for DC_3A_n77A and DC_3A_n78A</w:t>
            </w:r>
          </w:p>
        </w:tc>
        <w:tc>
          <w:tcPr>
            <w:tcW w:w="1524" w:type="dxa"/>
          </w:tcPr>
          <w:p w14:paraId="75707E8E" w14:textId="77777777" w:rsidR="00507112" w:rsidRPr="002901BB" w:rsidRDefault="00507112" w:rsidP="00DA5F49">
            <w:pPr>
              <w:pStyle w:val="TAL"/>
              <w:rPr>
                <w:sz w:val="16"/>
              </w:rPr>
            </w:pPr>
            <w:r>
              <w:rPr>
                <w:sz w:val="16"/>
              </w:rPr>
              <w:t>ZTE Corporation</w:t>
            </w:r>
          </w:p>
        </w:tc>
        <w:tc>
          <w:tcPr>
            <w:tcW w:w="888" w:type="dxa"/>
          </w:tcPr>
          <w:p w14:paraId="77B3F968" w14:textId="77777777" w:rsidR="00507112" w:rsidRPr="002901BB" w:rsidRDefault="00507112" w:rsidP="00DA5F49">
            <w:pPr>
              <w:pStyle w:val="TAL"/>
              <w:rPr>
                <w:sz w:val="16"/>
              </w:rPr>
            </w:pPr>
            <w:r>
              <w:rPr>
                <w:sz w:val="16"/>
              </w:rPr>
              <w:t>38.521-3</w:t>
            </w:r>
          </w:p>
        </w:tc>
        <w:tc>
          <w:tcPr>
            <w:tcW w:w="709" w:type="dxa"/>
          </w:tcPr>
          <w:p w14:paraId="4E73F34E" w14:textId="77777777" w:rsidR="00507112" w:rsidRPr="002901BB" w:rsidRDefault="00507112" w:rsidP="00DA5F49">
            <w:pPr>
              <w:pStyle w:val="TAL"/>
              <w:rPr>
                <w:sz w:val="16"/>
              </w:rPr>
            </w:pPr>
            <w:r>
              <w:rPr>
                <w:sz w:val="16"/>
              </w:rPr>
              <w:t>1915</w:t>
            </w:r>
          </w:p>
        </w:tc>
        <w:tc>
          <w:tcPr>
            <w:tcW w:w="281" w:type="dxa"/>
          </w:tcPr>
          <w:p w14:paraId="5149E029" w14:textId="77777777" w:rsidR="00507112" w:rsidRPr="002901BB" w:rsidRDefault="00507112" w:rsidP="00DA5F49">
            <w:pPr>
              <w:pStyle w:val="TAR"/>
              <w:rPr>
                <w:sz w:val="16"/>
              </w:rPr>
            </w:pPr>
            <w:r>
              <w:rPr>
                <w:sz w:val="16"/>
              </w:rPr>
              <w:t>-</w:t>
            </w:r>
          </w:p>
        </w:tc>
        <w:tc>
          <w:tcPr>
            <w:tcW w:w="711" w:type="dxa"/>
          </w:tcPr>
          <w:p w14:paraId="1A296328" w14:textId="77777777" w:rsidR="00507112" w:rsidRPr="002901BB" w:rsidRDefault="00507112" w:rsidP="00DA5F49">
            <w:pPr>
              <w:pStyle w:val="TAL"/>
              <w:rPr>
                <w:sz w:val="16"/>
              </w:rPr>
            </w:pPr>
            <w:r>
              <w:rPr>
                <w:sz w:val="16"/>
              </w:rPr>
              <w:t>Rel-18</w:t>
            </w:r>
          </w:p>
        </w:tc>
        <w:tc>
          <w:tcPr>
            <w:tcW w:w="306" w:type="dxa"/>
          </w:tcPr>
          <w:p w14:paraId="40CDBC57" w14:textId="77777777" w:rsidR="00507112" w:rsidRPr="002901BB" w:rsidRDefault="00507112" w:rsidP="00DA5F49">
            <w:pPr>
              <w:pStyle w:val="TAL"/>
              <w:rPr>
                <w:sz w:val="16"/>
              </w:rPr>
            </w:pPr>
            <w:r>
              <w:rPr>
                <w:sz w:val="16"/>
              </w:rPr>
              <w:t>F</w:t>
            </w:r>
          </w:p>
        </w:tc>
        <w:tc>
          <w:tcPr>
            <w:tcW w:w="4013" w:type="dxa"/>
          </w:tcPr>
          <w:p w14:paraId="2FBF2209" w14:textId="77777777" w:rsidR="00507112" w:rsidRPr="002901BB" w:rsidRDefault="00507112" w:rsidP="00DA5F49">
            <w:pPr>
              <w:pStyle w:val="TAL"/>
              <w:rPr>
                <w:sz w:val="16"/>
              </w:rPr>
            </w:pPr>
            <w:r>
              <w:rPr>
                <w:sz w:val="16"/>
              </w:rPr>
              <w:t>TEI15_Test, 5GS_NR_LTE-UEConTest</w:t>
            </w:r>
          </w:p>
        </w:tc>
        <w:tc>
          <w:tcPr>
            <w:tcW w:w="967" w:type="dxa"/>
          </w:tcPr>
          <w:p w14:paraId="5289713C" w14:textId="77777777" w:rsidR="00507112" w:rsidRPr="002901BB" w:rsidRDefault="00507112" w:rsidP="00DA5F49">
            <w:pPr>
              <w:pStyle w:val="TAL"/>
              <w:rPr>
                <w:sz w:val="16"/>
              </w:rPr>
            </w:pPr>
            <w:r>
              <w:rPr>
                <w:sz w:val="16"/>
              </w:rPr>
              <w:t>agreed</w:t>
            </w:r>
          </w:p>
        </w:tc>
      </w:tr>
      <w:tr w:rsidR="00507112" w14:paraId="5E9A969A" w14:textId="77777777" w:rsidTr="00E27664">
        <w:tc>
          <w:tcPr>
            <w:tcW w:w="1097" w:type="dxa"/>
          </w:tcPr>
          <w:p w14:paraId="46942488" w14:textId="77777777" w:rsidR="00507112" w:rsidRPr="002901BB" w:rsidRDefault="00507112" w:rsidP="00DA5F49">
            <w:pPr>
              <w:pStyle w:val="TAL"/>
              <w:rPr>
                <w:sz w:val="16"/>
              </w:rPr>
            </w:pPr>
            <w:r>
              <w:rPr>
                <w:sz w:val="16"/>
              </w:rPr>
              <w:t>R5-251094</w:t>
            </w:r>
          </w:p>
        </w:tc>
        <w:tc>
          <w:tcPr>
            <w:tcW w:w="2440" w:type="dxa"/>
          </w:tcPr>
          <w:p w14:paraId="3C4A51CB" w14:textId="77777777" w:rsidR="00507112" w:rsidRPr="002901BB" w:rsidRDefault="00507112" w:rsidP="00DA5F49">
            <w:pPr>
              <w:pStyle w:val="TAL"/>
              <w:rPr>
                <w:sz w:val="16"/>
              </w:rPr>
            </w:pPr>
            <w:r>
              <w:rPr>
                <w:sz w:val="16"/>
              </w:rPr>
              <w:t>Additions on Ch7 for harmonic mixing MSD for DC_5A_n78A</w:t>
            </w:r>
          </w:p>
        </w:tc>
        <w:tc>
          <w:tcPr>
            <w:tcW w:w="1524" w:type="dxa"/>
          </w:tcPr>
          <w:p w14:paraId="0A30B12A" w14:textId="77777777" w:rsidR="00507112" w:rsidRPr="002901BB" w:rsidRDefault="00507112" w:rsidP="00DA5F49">
            <w:pPr>
              <w:pStyle w:val="TAL"/>
              <w:rPr>
                <w:sz w:val="16"/>
              </w:rPr>
            </w:pPr>
            <w:r>
              <w:rPr>
                <w:sz w:val="16"/>
              </w:rPr>
              <w:t>ZTE Corporation</w:t>
            </w:r>
          </w:p>
        </w:tc>
        <w:tc>
          <w:tcPr>
            <w:tcW w:w="888" w:type="dxa"/>
          </w:tcPr>
          <w:p w14:paraId="090958A0" w14:textId="77777777" w:rsidR="00507112" w:rsidRPr="002901BB" w:rsidRDefault="00507112" w:rsidP="00DA5F49">
            <w:pPr>
              <w:pStyle w:val="TAL"/>
              <w:rPr>
                <w:sz w:val="16"/>
              </w:rPr>
            </w:pPr>
            <w:r>
              <w:rPr>
                <w:sz w:val="16"/>
              </w:rPr>
              <w:t>38.521-3</w:t>
            </w:r>
          </w:p>
        </w:tc>
        <w:tc>
          <w:tcPr>
            <w:tcW w:w="709" w:type="dxa"/>
          </w:tcPr>
          <w:p w14:paraId="4699A6B9" w14:textId="77777777" w:rsidR="00507112" w:rsidRPr="002901BB" w:rsidRDefault="00507112" w:rsidP="00DA5F49">
            <w:pPr>
              <w:pStyle w:val="TAL"/>
              <w:rPr>
                <w:sz w:val="16"/>
              </w:rPr>
            </w:pPr>
            <w:r>
              <w:rPr>
                <w:sz w:val="16"/>
              </w:rPr>
              <w:t>1916</w:t>
            </w:r>
          </w:p>
        </w:tc>
        <w:tc>
          <w:tcPr>
            <w:tcW w:w="281" w:type="dxa"/>
          </w:tcPr>
          <w:p w14:paraId="0F9DF4AE" w14:textId="77777777" w:rsidR="00507112" w:rsidRPr="002901BB" w:rsidRDefault="00507112" w:rsidP="00DA5F49">
            <w:pPr>
              <w:pStyle w:val="TAR"/>
              <w:rPr>
                <w:sz w:val="16"/>
              </w:rPr>
            </w:pPr>
            <w:r>
              <w:rPr>
                <w:sz w:val="16"/>
              </w:rPr>
              <w:t>-</w:t>
            </w:r>
          </w:p>
        </w:tc>
        <w:tc>
          <w:tcPr>
            <w:tcW w:w="711" w:type="dxa"/>
          </w:tcPr>
          <w:p w14:paraId="39C07926" w14:textId="77777777" w:rsidR="00507112" w:rsidRPr="002901BB" w:rsidRDefault="00507112" w:rsidP="00DA5F49">
            <w:pPr>
              <w:pStyle w:val="TAL"/>
              <w:rPr>
                <w:sz w:val="16"/>
              </w:rPr>
            </w:pPr>
            <w:r>
              <w:rPr>
                <w:sz w:val="16"/>
              </w:rPr>
              <w:t>Rel-18</w:t>
            </w:r>
          </w:p>
        </w:tc>
        <w:tc>
          <w:tcPr>
            <w:tcW w:w="306" w:type="dxa"/>
          </w:tcPr>
          <w:p w14:paraId="27F47AA7" w14:textId="77777777" w:rsidR="00507112" w:rsidRPr="002901BB" w:rsidRDefault="00507112" w:rsidP="00DA5F49">
            <w:pPr>
              <w:pStyle w:val="TAL"/>
              <w:rPr>
                <w:sz w:val="16"/>
              </w:rPr>
            </w:pPr>
            <w:r>
              <w:rPr>
                <w:sz w:val="16"/>
              </w:rPr>
              <w:t>F</w:t>
            </w:r>
          </w:p>
        </w:tc>
        <w:tc>
          <w:tcPr>
            <w:tcW w:w="4013" w:type="dxa"/>
          </w:tcPr>
          <w:p w14:paraId="691215F5" w14:textId="77777777" w:rsidR="00507112" w:rsidRPr="002901BB" w:rsidRDefault="00507112" w:rsidP="00DA5F49">
            <w:pPr>
              <w:pStyle w:val="TAL"/>
              <w:rPr>
                <w:sz w:val="16"/>
              </w:rPr>
            </w:pPr>
            <w:r>
              <w:rPr>
                <w:sz w:val="16"/>
              </w:rPr>
              <w:t>TEI15_Test, 5GS_NR_LTE-UEConTest</w:t>
            </w:r>
          </w:p>
        </w:tc>
        <w:tc>
          <w:tcPr>
            <w:tcW w:w="967" w:type="dxa"/>
          </w:tcPr>
          <w:p w14:paraId="75E1482B" w14:textId="77777777" w:rsidR="00507112" w:rsidRPr="002901BB" w:rsidRDefault="00507112" w:rsidP="00DA5F49">
            <w:pPr>
              <w:pStyle w:val="TAL"/>
              <w:rPr>
                <w:sz w:val="16"/>
              </w:rPr>
            </w:pPr>
            <w:r>
              <w:rPr>
                <w:sz w:val="16"/>
              </w:rPr>
              <w:t>revised</w:t>
            </w:r>
          </w:p>
        </w:tc>
      </w:tr>
      <w:tr w:rsidR="00507112" w14:paraId="0B6BA4E6" w14:textId="77777777" w:rsidTr="00E27664">
        <w:tc>
          <w:tcPr>
            <w:tcW w:w="1097" w:type="dxa"/>
          </w:tcPr>
          <w:p w14:paraId="6B906AE2" w14:textId="77777777" w:rsidR="00507112" w:rsidRPr="002901BB" w:rsidRDefault="00507112" w:rsidP="00DA5F49">
            <w:pPr>
              <w:pStyle w:val="TAL"/>
              <w:rPr>
                <w:sz w:val="16"/>
              </w:rPr>
            </w:pPr>
            <w:r>
              <w:rPr>
                <w:sz w:val="16"/>
              </w:rPr>
              <w:t>R5-251525</w:t>
            </w:r>
          </w:p>
        </w:tc>
        <w:tc>
          <w:tcPr>
            <w:tcW w:w="2440" w:type="dxa"/>
          </w:tcPr>
          <w:p w14:paraId="1E61513F" w14:textId="77777777" w:rsidR="00507112" w:rsidRPr="002901BB" w:rsidRDefault="00507112" w:rsidP="00DA5F49">
            <w:pPr>
              <w:pStyle w:val="TAL"/>
              <w:rPr>
                <w:sz w:val="16"/>
              </w:rPr>
            </w:pPr>
            <w:r>
              <w:rPr>
                <w:sz w:val="16"/>
              </w:rPr>
              <w:t>Additions on Ch7 for harmonic mixing MSD for DC_5A_n78A</w:t>
            </w:r>
          </w:p>
        </w:tc>
        <w:tc>
          <w:tcPr>
            <w:tcW w:w="1524" w:type="dxa"/>
          </w:tcPr>
          <w:p w14:paraId="16769C28" w14:textId="77777777" w:rsidR="00507112" w:rsidRPr="002901BB" w:rsidRDefault="00507112" w:rsidP="00DA5F49">
            <w:pPr>
              <w:pStyle w:val="TAL"/>
              <w:rPr>
                <w:sz w:val="16"/>
              </w:rPr>
            </w:pPr>
            <w:r>
              <w:rPr>
                <w:sz w:val="16"/>
              </w:rPr>
              <w:t>ZTE Corporation</w:t>
            </w:r>
          </w:p>
        </w:tc>
        <w:tc>
          <w:tcPr>
            <w:tcW w:w="888" w:type="dxa"/>
          </w:tcPr>
          <w:p w14:paraId="5F515BD5" w14:textId="77777777" w:rsidR="00507112" w:rsidRPr="002901BB" w:rsidRDefault="00507112" w:rsidP="00DA5F49">
            <w:pPr>
              <w:pStyle w:val="TAL"/>
              <w:rPr>
                <w:sz w:val="16"/>
              </w:rPr>
            </w:pPr>
            <w:r>
              <w:rPr>
                <w:sz w:val="16"/>
              </w:rPr>
              <w:t>38.521-3</w:t>
            </w:r>
          </w:p>
        </w:tc>
        <w:tc>
          <w:tcPr>
            <w:tcW w:w="709" w:type="dxa"/>
          </w:tcPr>
          <w:p w14:paraId="4F3CE826" w14:textId="77777777" w:rsidR="00507112" w:rsidRPr="002901BB" w:rsidRDefault="00507112" w:rsidP="00DA5F49">
            <w:pPr>
              <w:pStyle w:val="TAL"/>
              <w:rPr>
                <w:sz w:val="16"/>
              </w:rPr>
            </w:pPr>
            <w:r>
              <w:rPr>
                <w:sz w:val="16"/>
              </w:rPr>
              <w:t>1916</w:t>
            </w:r>
          </w:p>
        </w:tc>
        <w:tc>
          <w:tcPr>
            <w:tcW w:w="281" w:type="dxa"/>
          </w:tcPr>
          <w:p w14:paraId="6EA2D79D" w14:textId="77777777" w:rsidR="00507112" w:rsidRPr="002901BB" w:rsidRDefault="00507112" w:rsidP="00DA5F49">
            <w:pPr>
              <w:pStyle w:val="TAR"/>
              <w:rPr>
                <w:sz w:val="16"/>
              </w:rPr>
            </w:pPr>
            <w:r>
              <w:rPr>
                <w:sz w:val="16"/>
              </w:rPr>
              <w:t>1</w:t>
            </w:r>
          </w:p>
        </w:tc>
        <w:tc>
          <w:tcPr>
            <w:tcW w:w="711" w:type="dxa"/>
          </w:tcPr>
          <w:p w14:paraId="78368BC2" w14:textId="77777777" w:rsidR="00507112" w:rsidRPr="002901BB" w:rsidRDefault="00507112" w:rsidP="00DA5F49">
            <w:pPr>
              <w:pStyle w:val="TAL"/>
              <w:rPr>
                <w:sz w:val="16"/>
              </w:rPr>
            </w:pPr>
            <w:r>
              <w:rPr>
                <w:sz w:val="16"/>
              </w:rPr>
              <w:t>Rel-18</w:t>
            </w:r>
          </w:p>
        </w:tc>
        <w:tc>
          <w:tcPr>
            <w:tcW w:w="306" w:type="dxa"/>
          </w:tcPr>
          <w:p w14:paraId="5F9C76B4" w14:textId="77777777" w:rsidR="00507112" w:rsidRPr="002901BB" w:rsidRDefault="00507112" w:rsidP="00DA5F49">
            <w:pPr>
              <w:pStyle w:val="TAL"/>
              <w:rPr>
                <w:sz w:val="16"/>
              </w:rPr>
            </w:pPr>
            <w:r>
              <w:rPr>
                <w:sz w:val="16"/>
              </w:rPr>
              <w:t>F</w:t>
            </w:r>
          </w:p>
        </w:tc>
        <w:tc>
          <w:tcPr>
            <w:tcW w:w="4013" w:type="dxa"/>
          </w:tcPr>
          <w:p w14:paraId="1082C085" w14:textId="77777777" w:rsidR="00507112" w:rsidRPr="002901BB" w:rsidRDefault="00507112" w:rsidP="00DA5F49">
            <w:pPr>
              <w:pStyle w:val="TAL"/>
              <w:rPr>
                <w:sz w:val="16"/>
              </w:rPr>
            </w:pPr>
            <w:r>
              <w:rPr>
                <w:sz w:val="16"/>
              </w:rPr>
              <w:t>TEI15_Test, 5GS_NR_LTE-UEConTest</w:t>
            </w:r>
          </w:p>
        </w:tc>
        <w:tc>
          <w:tcPr>
            <w:tcW w:w="967" w:type="dxa"/>
          </w:tcPr>
          <w:p w14:paraId="03205BBA" w14:textId="77777777" w:rsidR="00507112" w:rsidRPr="002901BB" w:rsidRDefault="00507112" w:rsidP="00DA5F49">
            <w:pPr>
              <w:pStyle w:val="TAL"/>
              <w:rPr>
                <w:sz w:val="16"/>
              </w:rPr>
            </w:pPr>
            <w:r>
              <w:rPr>
                <w:sz w:val="16"/>
              </w:rPr>
              <w:t>agreed</w:t>
            </w:r>
          </w:p>
        </w:tc>
      </w:tr>
      <w:tr w:rsidR="00507112" w14:paraId="4922DB5C" w14:textId="77777777" w:rsidTr="00E27664">
        <w:tc>
          <w:tcPr>
            <w:tcW w:w="1097" w:type="dxa"/>
          </w:tcPr>
          <w:p w14:paraId="3BA1B31F" w14:textId="77777777" w:rsidR="00507112" w:rsidRPr="002901BB" w:rsidRDefault="00507112" w:rsidP="00DA5F49">
            <w:pPr>
              <w:pStyle w:val="TAL"/>
              <w:rPr>
                <w:sz w:val="16"/>
              </w:rPr>
            </w:pPr>
            <w:r>
              <w:rPr>
                <w:sz w:val="16"/>
              </w:rPr>
              <w:t>R5-251095</w:t>
            </w:r>
          </w:p>
        </w:tc>
        <w:tc>
          <w:tcPr>
            <w:tcW w:w="2440" w:type="dxa"/>
          </w:tcPr>
          <w:p w14:paraId="45617322" w14:textId="77777777" w:rsidR="00507112" w:rsidRPr="002901BB" w:rsidRDefault="00507112" w:rsidP="00DA5F49">
            <w:pPr>
              <w:pStyle w:val="TAL"/>
              <w:rPr>
                <w:sz w:val="16"/>
              </w:rPr>
            </w:pPr>
            <w:r>
              <w:rPr>
                <w:sz w:val="16"/>
              </w:rPr>
              <w:t xml:space="preserve">Updates on Ch7 for PC2 cross band </w:t>
            </w:r>
            <w:proofErr w:type="spellStart"/>
            <w:r>
              <w:rPr>
                <w:sz w:val="16"/>
              </w:rPr>
              <w:t>isloation</w:t>
            </w:r>
            <w:proofErr w:type="spellEnd"/>
            <w:r>
              <w:rPr>
                <w:sz w:val="16"/>
              </w:rPr>
              <w:t xml:space="preserve"> MSD for DC_2A_n41A</w:t>
            </w:r>
          </w:p>
        </w:tc>
        <w:tc>
          <w:tcPr>
            <w:tcW w:w="1524" w:type="dxa"/>
          </w:tcPr>
          <w:p w14:paraId="468AC9D3" w14:textId="77777777" w:rsidR="00507112" w:rsidRPr="002901BB" w:rsidRDefault="00507112" w:rsidP="00DA5F49">
            <w:pPr>
              <w:pStyle w:val="TAL"/>
              <w:rPr>
                <w:sz w:val="16"/>
              </w:rPr>
            </w:pPr>
            <w:r>
              <w:rPr>
                <w:sz w:val="16"/>
              </w:rPr>
              <w:t>ZTE Corporation</w:t>
            </w:r>
          </w:p>
        </w:tc>
        <w:tc>
          <w:tcPr>
            <w:tcW w:w="888" w:type="dxa"/>
          </w:tcPr>
          <w:p w14:paraId="556D81C3" w14:textId="77777777" w:rsidR="00507112" w:rsidRPr="002901BB" w:rsidRDefault="00507112" w:rsidP="00DA5F49">
            <w:pPr>
              <w:pStyle w:val="TAL"/>
              <w:rPr>
                <w:sz w:val="16"/>
              </w:rPr>
            </w:pPr>
            <w:r>
              <w:rPr>
                <w:sz w:val="16"/>
              </w:rPr>
              <w:t>38.521-3</w:t>
            </w:r>
          </w:p>
        </w:tc>
        <w:tc>
          <w:tcPr>
            <w:tcW w:w="709" w:type="dxa"/>
          </w:tcPr>
          <w:p w14:paraId="6517F512" w14:textId="77777777" w:rsidR="00507112" w:rsidRPr="002901BB" w:rsidRDefault="00507112" w:rsidP="00DA5F49">
            <w:pPr>
              <w:pStyle w:val="TAL"/>
              <w:rPr>
                <w:sz w:val="16"/>
              </w:rPr>
            </w:pPr>
            <w:r>
              <w:rPr>
                <w:sz w:val="16"/>
              </w:rPr>
              <w:t>1917</w:t>
            </w:r>
          </w:p>
        </w:tc>
        <w:tc>
          <w:tcPr>
            <w:tcW w:w="281" w:type="dxa"/>
          </w:tcPr>
          <w:p w14:paraId="6321AE92" w14:textId="77777777" w:rsidR="00507112" w:rsidRPr="002901BB" w:rsidRDefault="00507112" w:rsidP="00DA5F49">
            <w:pPr>
              <w:pStyle w:val="TAR"/>
              <w:rPr>
                <w:sz w:val="16"/>
              </w:rPr>
            </w:pPr>
            <w:r>
              <w:rPr>
                <w:sz w:val="16"/>
              </w:rPr>
              <w:t>-</w:t>
            </w:r>
          </w:p>
        </w:tc>
        <w:tc>
          <w:tcPr>
            <w:tcW w:w="711" w:type="dxa"/>
          </w:tcPr>
          <w:p w14:paraId="1E32FA9F" w14:textId="77777777" w:rsidR="00507112" w:rsidRPr="002901BB" w:rsidRDefault="00507112" w:rsidP="00DA5F49">
            <w:pPr>
              <w:pStyle w:val="TAL"/>
              <w:rPr>
                <w:sz w:val="16"/>
              </w:rPr>
            </w:pPr>
            <w:r>
              <w:rPr>
                <w:sz w:val="16"/>
              </w:rPr>
              <w:t>Rel-18</w:t>
            </w:r>
          </w:p>
        </w:tc>
        <w:tc>
          <w:tcPr>
            <w:tcW w:w="306" w:type="dxa"/>
          </w:tcPr>
          <w:p w14:paraId="24C5689A" w14:textId="77777777" w:rsidR="00507112" w:rsidRPr="002901BB" w:rsidRDefault="00507112" w:rsidP="00DA5F49">
            <w:pPr>
              <w:pStyle w:val="TAL"/>
              <w:rPr>
                <w:sz w:val="16"/>
              </w:rPr>
            </w:pPr>
            <w:r>
              <w:rPr>
                <w:sz w:val="16"/>
              </w:rPr>
              <w:t>F</w:t>
            </w:r>
          </w:p>
        </w:tc>
        <w:tc>
          <w:tcPr>
            <w:tcW w:w="4013" w:type="dxa"/>
          </w:tcPr>
          <w:p w14:paraId="444A9052" w14:textId="77777777" w:rsidR="00507112" w:rsidRPr="002901BB" w:rsidRDefault="00507112" w:rsidP="00DA5F49">
            <w:pPr>
              <w:pStyle w:val="TAL"/>
              <w:rPr>
                <w:sz w:val="16"/>
              </w:rPr>
            </w:pPr>
            <w:r>
              <w:rPr>
                <w:sz w:val="16"/>
              </w:rPr>
              <w:t>TEI17_Test, ENDC_UE_PC2_R17_NR_TDD-UEConTest</w:t>
            </w:r>
          </w:p>
        </w:tc>
        <w:tc>
          <w:tcPr>
            <w:tcW w:w="967" w:type="dxa"/>
          </w:tcPr>
          <w:p w14:paraId="7B8F725A" w14:textId="77777777" w:rsidR="00507112" w:rsidRPr="002901BB" w:rsidRDefault="00507112" w:rsidP="00DA5F49">
            <w:pPr>
              <w:pStyle w:val="TAL"/>
              <w:rPr>
                <w:sz w:val="16"/>
              </w:rPr>
            </w:pPr>
            <w:r>
              <w:rPr>
                <w:sz w:val="16"/>
              </w:rPr>
              <w:t>agreed</w:t>
            </w:r>
          </w:p>
        </w:tc>
      </w:tr>
      <w:tr w:rsidR="00507112" w14:paraId="3F207FAA" w14:textId="77777777" w:rsidTr="00E27664">
        <w:tc>
          <w:tcPr>
            <w:tcW w:w="1097" w:type="dxa"/>
          </w:tcPr>
          <w:p w14:paraId="59462B37" w14:textId="77777777" w:rsidR="00507112" w:rsidRPr="002901BB" w:rsidRDefault="00507112" w:rsidP="00DA5F49">
            <w:pPr>
              <w:pStyle w:val="TAL"/>
              <w:rPr>
                <w:sz w:val="16"/>
              </w:rPr>
            </w:pPr>
            <w:r>
              <w:rPr>
                <w:sz w:val="16"/>
              </w:rPr>
              <w:t>R5-251096</w:t>
            </w:r>
          </w:p>
        </w:tc>
        <w:tc>
          <w:tcPr>
            <w:tcW w:w="2440" w:type="dxa"/>
          </w:tcPr>
          <w:p w14:paraId="73F4D22A" w14:textId="77777777" w:rsidR="00507112" w:rsidRPr="002901BB" w:rsidRDefault="00507112" w:rsidP="00DA5F49">
            <w:pPr>
              <w:pStyle w:val="TAL"/>
              <w:rPr>
                <w:sz w:val="16"/>
              </w:rPr>
            </w:pPr>
            <w:r>
              <w:rPr>
                <w:sz w:val="16"/>
              </w:rPr>
              <w:t>Corrections on test coverage rules for NSA band combinations</w:t>
            </w:r>
          </w:p>
        </w:tc>
        <w:tc>
          <w:tcPr>
            <w:tcW w:w="1524" w:type="dxa"/>
          </w:tcPr>
          <w:p w14:paraId="122F98C3" w14:textId="77777777" w:rsidR="00507112" w:rsidRPr="002901BB" w:rsidRDefault="00507112" w:rsidP="00DA5F49">
            <w:pPr>
              <w:pStyle w:val="TAL"/>
              <w:rPr>
                <w:sz w:val="16"/>
              </w:rPr>
            </w:pPr>
            <w:r>
              <w:rPr>
                <w:sz w:val="16"/>
              </w:rPr>
              <w:t>ZTE Corporation, Tejet, SRTC</w:t>
            </w:r>
          </w:p>
        </w:tc>
        <w:tc>
          <w:tcPr>
            <w:tcW w:w="888" w:type="dxa"/>
          </w:tcPr>
          <w:p w14:paraId="47041BEC" w14:textId="77777777" w:rsidR="00507112" w:rsidRPr="002901BB" w:rsidRDefault="00507112" w:rsidP="00DA5F49">
            <w:pPr>
              <w:pStyle w:val="TAL"/>
              <w:rPr>
                <w:sz w:val="16"/>
              </w:rPr>
            </w:pPr>
            <w:r>
              <w:rPr>
                <w:sz w:val="16"/>
              </w:rPr>
              <w:t>38.521-3</w:t>
            </w:r>
          </w:p>
        </w:tc>
        <w:tc>
          <w:tcPr>
            <w:tcW w:w="709" w:type="dxa"/>
          </w:tcPr>
          <w:p w14:paraId="03B01796" w14:textId="77777777" w:rsidR="00507112" w:rsidRPr="002901BB" w:rsidRDefault="00507112" w:rsidP="00DA5F49">
            <w:pPr>
              <w:pStyle w:val="TAL"/>
              <w:rPr>
                <w:sz w:val="16"/>
              </w:rPr>
            </w:pPr>
            <w:r>
              <w:rPr>
                <w:sz w:val="16"/>
              </w:rPr>
              <w:t>1918</w:t>
            </w:r>
          </w:p>
        </w:tc>
        <w:tc>
          <w:tcPr>
            <w:tcW w:w="281" w:type="dxa"/>
          </w:tcPr>
          <w:p w14:paraId="158589B8" w14:textId="77777777" w:rsidR="00507112" w:rsidRPr="002901BB" w:rsidRDefault="00507112" w:rsidP="00DA5F49">
            <w:pPr>
              <w:pStyle w:val="TAR"/>
              <w:rPr>
                <w:sz w:val="16"/>
              </w:rPr>
            </w:pPr>
            <w:r>
              <w:rPr>
                <w:sz w:val="16"/>
              </w:rPr>
              <w:t>-</w:t>
            </w:r>
          </w:p>
        </w:tc>
        <w:tc>
          <w:tcPr>
            <w:tcW w:w="711" w:type="dxa"/>
          </w:tcPr>
          <w:p w14:paraId="3F012279" w14:textId="77777777" w:rsidR="00507112" w:rsidRPr="002901BB" w:rsidRDefault="00507112" w:rsidP="00DA5F49">
            <w:pPr>
              <w:pStyle w:val="TAL"/>
              <w:rPr>
                <w:sz w:val="16"/>
              </w:rPr>
            </w:pPr>
            <w:r>
              <w:rPr>
                <w:sz w:val="16"/>
              </w:rPr>
              <w:t>Rel-18</w:t>
            </w:r>
          </w:p>
        </w:tc>
        <w:tc>
          <w:tcPr>
            <w:tcW w:w="306" w:type="dxa"/>
          </w:tcPr>
          <w:p w14:paraId="29945280" w14:textId="77777777" w:rsidR="00507112" w:rsidRPr="002901BB" w:rsidRDefault="00507112" w:rsidP="00DA5F49">
            <w:pPr>
              <w:pStyle w:val="TAL"/>
              <w:rPr>
                <w:sz w:val="16"/>
              </w:rPr>
            </w:pPr>
            <w:r>
              <w:rPr>
                <w:sz w:val="16"/>
              </w:rPr>
              <w:t>F</w:t>
            </w:r>
          </w:p>
        </w:tc>
        <w:tc>
          <w:tcPr>
            <w:tcW w:w="4013" w:type="dxa"/>
          </w:tcPr>
          <w:p w14:paraId="3A2DCA79" w14:textId="77777777" w:rsidR="00507112" w:rsidRPr="002901BB" w:rsidRDefault="00507112" w:rsidP="00DA5F49">
            <w:pPr>
              <w:pStyle w:val="TAL"/>
              <w:rPr>
                <w:sz w:val="16"/>
              </w:rPr>
            </w:pPr>
            <w:r>
              <w:rPr>
                <w:sz w:val="16"/>
              </w:rPr>
              <w:t>TEI15_Test, 5GS_NR_LTE-UEConTest</w:t>
            </w:r>
          </w:p>
        </w:tc>
        <w:tc>
          <w:tcPr>
            <w:tcW w:w="967" w:type="dxa"/>
          </w:tcPr>
          <w:p w14:paraId="09BD52DC" w14:textId="77777777" w:rsidR="00507112" w:rsidRPr="002901BB" w:rsidRDefault="00507112" w:rsidP="00DA5F49">
            <w:pPr>
              <w:pStyle w:val="TAL"/>
              <w:rPr>
                <w:sz w:val="16"/>
              </w:rPr>
            </w:pPr>
            <w:r>
              <w:rPr>
                <w:sz w:val="16"/>
              </w:rPr>
              <w:t>revised</w:t>
            </w:r>
          </w:p>
        </w:tc>
      </w:tr>
      <w:tr w:rsidR="00507112" w14:paraId="431A6E7B" w14:textId="77777777" w:rsidTr="00E27664">
        <w:tc>
          <w:tcPr>
            <w:tcW w:w="1097" w:type="dxa"/>
          </w:tcPr>
          <w:p w14:paraId="5CCE6A02" w14:textId="77777777" w:rsidR="00507112" w:rsidRPr="002901BB" w:rsidRDefault="00507112" w:rsidP="00DA5F49">
            <w:pPr>
              <w:pStyle w:val="TAL"/>
              <w:rPr>
                <w:sz w:val="16"/>
              </w:rPr>
            </w:pPr>
            <w:r>
              <w:rPr>
                <w:sz w:val="16"/>
              </w:rPr>
              <w:t>R5-251561</w:t>
            </w:r>
          </w:p>
        </w:tc>
        <w:tc>
          <w:tcPr>
            <w:tcW w:w="2440" w:type="dxa"/>
          </w:tcPr>
          <w:p w14:paraId="75C5B2FA" w14:textId="77777777" w:rsidR="00507112" w:rsidRPr="002901BB" w:rsidRDefault="00507112" w:rsidP="00DA5F49">
            <w:pPr>
              <w:pStyle w:val="TAL"/>
              <w:rPr>
                <w:sz w:val="16"/>
              </w:rPr>
            </w:pPr>
            <w:r>
              <w:rPr>
                <w:sz w:val="16"/>
              </w:rPr>
              <w:t>Corrections on test coverage rules for NSA band combinations</w:t>
            </w:r>
          </w:p>
        </w:tc>
        <w:tc>
          <w:tcPr>
            <w:tcW w:w="1524" w:type="dxa"/>
          </w:tcPr>
          <w:p w14:paraId="3C70225F" w14:textId="77777777" w:rsidR="00507112" w:rsidRPr="002901BB" w:rsidRDefault="00507112" w:rsidP="00DA5F49">
            <w:pPr>
              <w:pStyle w:val="TAL"/>
              <w:rPr>
                <w:sz w:val="16"/>
              </w:rPr>
            </w:pPr>
            <w:r>
              <w:rPr>
                <w:sz w:val="16"/>
              </w:rPr>
              <w:t>ZTE Corporation, Tejet, SRTC</w:t>
            </w:r>
          </w:p>
        </w:tc>
        <w:tc>
          <w:tcPr>
            <w:tcW w:w="888" w:type="dxa"/>
          </w:tcPr>
          <w:p w14:paraId="34E37299" w14:textId="77777777" w:rsidR="00507112" w:rsidRPr="002901BB" w:rsidRDefault="00507112" w:rsidP="00DA5F49">
            <w:pPr>
              <w:pStyle w:val="TAL"/>
              <w:rPr>
                <w:sz w:val="16"/>
              </w:rPr>
            </w:pPr>
            <w:r>
              <w:rPr>
                <w:sz w:val="16"/>
              </w:rPr>
              <w:t>38.521-3</w:t>
            </w:r>
          </w:p>
        </w:tc>
        <w:tc>
          <w:tcPr>
            <w:tcW w:w="709" w:type="dxa"/>
          </w:tcPr>
          <w:p w14:paraId="14B03A7E" w14:textId="77777777" w:rsidR="00507112" w:rsidRPr="002901BB" w:rsidRDefault="00507112" w:rsidP="00DA5F49">
            <w:pPr>
              <w:pStyle w:val="TAL"/>
              <w:rPr>
                <w:sz w:val="16"/>
              </w:rPr>
            </w:pPr>
            <w:r>
              <w:rPr>
                <w:sz w:val="16"/>
              </w:rPr>
              <w:t>1918</w:t>
            </w:r>
          </w:p>
        </w:tc>
        <w:tc>
          <w:tcPr>
            <w:tcW w:w="281" w:type="dxa"/>
          </w:tcPr>
          <w:p w14:paraId="47C09E42" w14:textId="77777777" w:rsidR="00507112" w:rsidRPr="002901BB" w:rsidRDefault="00507112" w:rsidP="00DA5F49">
            <w:pPr>
              <w:pStyle w:val="TAR"/>
              <w:rPr>
                <w:sz w:val="16"/>
              </w:rPr>
            </w:pPr>
            <w:r>
              <w:rPr>
                <w:sz w:val="16"/>
              </w:rPr>
              <w:t>1</w:t>
            </w:r>
          </w:p>
        </w:tc>
        <w:tc>
          <w:tcPr>
            <w:tcW w:w="711" w:type="dxa"/>
          </w:tcPr>
          <w:p w14:paraId="43842371" w14:textId="77777777" w:rsidR="00507112" w:rsidRPr="002901BB" w:rsidRDefault="00507112" w:rsidP="00DA5F49">
            <w:pPr>
              <w:pStyle w:val="TAL"/>
              <w:rPr>
                <w:sz w:val="16"/>
              </w:rPr>
            </w:pPr>
            <w:r>
              <w:rPr>
                <w:sz w:val="16"/>
              </w:rPr>
              <w:t>Rel-18</w:t>
            </w:r>
          </w:p>
        </w:tc>
        <w:tc>
          <w:tcPr>
            <w:tcW w:w="306" w:type="dxa"/>
          </w:tcPr>
          <w:p w14:paraId="3F507B3F" w14:textId="77777777" w:rsidR="00507112" w:rsidRPr="002901BB" w:rsidRDefault="00507112" w:rsidP="00DA5F49">
            <w:pPr>
              <w:pStyle w:val="TAL"/>
              <w:rPr>
                <w:sz w:val="16"/>
              </w:rPr>
            </w:pPr>
            <w:r>
              <w:rPr>
                <w:sz w:val="16"/>
              </w:rPr>
              <w:t>F</w:t>
            </w:r>
          </w:p>
        </w:tc>
        <w:tc>
          <w:tcPr>
            <w:tcW w:w="4013" w:type="dxa"/>
          </w:tcPr>
          <w:p w14:paraId="0D94E786" w14:textId="77777777" w:rsidR="00507112" w:rsidRPr="002901BB" w:rsidRDefault="00507112" w:rsidP="00DA5F49">
            <w:pPr>
              <w:pStyle w:val="TAL"/>
              <w:rPr>
                <w:sz w:val="16"/>
              </w:rPr>
            </w:pPr>
            <w:r>
              <w:rPr>
                <w:sz w:val="16"/>
              </w:rPr>
              <w:t>TEI15_Test, 5GS_NR_LTE-UEConTest</w:t>
            </w:r>
          </w:p>
        </w:tc>
        <w:tc>
          <w:tcPr>
            <w:tcW w:w="967" w:type="dxa"/>
          </w:tcPr>
          <w:p w14:paraId="2482A5AC" w14:textId="77777777" w:rsidR="00507112" w:rsidRPr="002901BB" w:rsidRDefault="00507112" w:rsidP="00DA5F49">
            <w:pPr>
              <w:pStyle w:val="TAL"/>
              <w:rPr>
                <w:sz w:val="16"/>
              </w:rPr>
            </w:pPr>
            <w:r>
              <w:rPr>
                <w:sz w:val="16"/>
              </w:rPr>
              <w:t>agreed</w:t>
            </w:r>
          </w:p>
        </w:tc>
      </w:tr>
      <w:tr w:rsidR="00507112" w14:paraId="7146D8D0" w14:textId="77777777" w:rsidTr="00E27664">
        <w:tc>
          <w:tcPr>
            <w:tcW w:w="1097" w:type="dxa"/>
          </w:tcPr>
          <w:p w14:paraId="680D4AF5" w14:textId="77777777" w:rsidR="00507112" w:rsidRPr="002901BB" w:rsidRDefault="00507112" w:rsidP="00DA5F49">
            <w:pPr>
              <w:pStyle w:val="TAL"/>
              <w:rPr>
                <w:sz w:val="16"/>
              </w:rPr>
            </w:pPr>
            <w:r>
              <w:rPr>
                <w:sz w:val="16"/>
              </w:rPr>
              <w:t>R5-251097</w:t>
            </w:r>
          </w:p>
        </w:tc>
        <w:tc>
          <w:tcPr>
            <w:tcW w:w="2440" w:type="dxa"/>
          </w:tcPr>
          <w:p w14:paraId="610196E2" w14:textId="77777777" w:rsidR="00507112" w:rsidRPr="002901BB" w:rsidRDefault="00507112" w:rsidP="00DA5F49">
            <w:pPr>
              <w:pStyle w:val="TAL"/>
              <w:rPr>
                <w:sz w:val="16"/>
              </w:rPr>
            </w:pPr>
            <w:r>
              <w:rPr>
                <w:sz w:val="16"/>
              </w:rPr>
              <w:t>Corrections on Ch5 and Annex N for UE capability names</w:t>
            </w:r>
          </w:p>
        </w:tc>
        <w:tc>
          <w:tcPr>
            <w:tcW w:w="1524" w:type="dxa"/>
          </w:tcPr>
          <w:p w14:paraId="15063BF0" w14:textId="77777777" w:rsidR="00507112" w:rsidRPr="002901BB" w:rsidRDefault="00507112" w:rsidP="00DA5F49">
            <w:pPr>
              <w:pStyle w:val="TAL"/>
              <w:rPr>
                <w:sz w:val="16"/>
              </w:rPr>
            </w:pPr>
            <w:r>
              <w:rPr>
                <w:sz w:val="16"/>
              </w:rPr>
              <w:t>ZTE Corporation, Tejet, SRTC</w:t>
            </w:r>
          </w:p>
        </w:tc>
        <w:tc>
          <w:tcPr>
            <w:tcW w:w="888" w:type="dxa"/>
          </w:tcPr>
          <w:p w14:paraId="2B3625E1" w14:textId="77777777" w:rsidR="00507112" w:rsidRPr="002901BB" w:rsidRDefault="00507112" w:rsidP="00DA5F49">
            <w:pPr>
              <w:pStyle w:val="TAL"/>
              <w:rPr>
                <w:sz w:val="16"/>
              </w:rPr>
            </w:pPr>
            <w:r>
              <w:rPr>
                <w:sz w:val="16"/>
              </w:rPr>
              <w:t>38.521-3</w:t>
            </w:r>
          </w:p>
        </w:tc>
        <w:tc>
          <w:tcPr>
            <w:tcW w:w="709" w:type="dxa"/>
          </w:tcPr>
          <w:p w14:paraId="5757EB59" w14:textId="77777777" w:rsidR="00507112" w:rsidRPr="002901BB" w:rsidRDefault="00507112" w:rsidP="00DA5F49">
            <w:pPr>
              <w:pStyle w:val="TAL"/>
              <w:rPr>
                <w:sz w:val="16"/>
              </w:rPr>
            </w:pPr>
            <w:r>
              <w:rPr>
                <w:sz w:val="16"/>
              </w:rPr>
              <w:t>1919</w:t>
            </w:r>
          </w:p>
        </w:tc>
        <w:tc>
          <w:tcPr>
            <w:tcW w:w="281" w:type="dxa"/>
          </w:tcPr>
          <w:p w14:paraId="62ECA187" w14:textId="77777777" w:rsidR="00507112" w:rsidRPr="002901BB" w:rsidRDefault="00507112" w:rsidP="00DA5F49">
            <w:pPr>
              <w:pStyle w:val="TAR"/>
              <w:rPr>
                <w:sz w:val="16"/>
              </w:rPr>
            </w:pPr>
            <w:r>
              <w:rPr>
                <w:sz w:val="16"/>
              </w:rPr>
              <w:t>-</w:t>
            </w:r>
          </w:p>
        </w:tc>
        <w:tc>
          <w:tcPr>
            <w:tcW w:w="711" w:type="dxa"/>
          </w:tcPr>
          <w:p w14:paraId="2AFD9CF9" w14:textId="77777777" w:rsidR="00507112" w:rsidRPr="002901BB" w:rsidRDefault="00507112" w:rsidP="00DA5F49">
            <w:pPr>
              <w:pStyle w:val="TAL"/>
              <w:rPr>
                <w:sz w:val="16"/>
              </w:rPr>
            </w:pPr>
            <w:r>
              <w:rPr>
                <w:sz w:val="16"/>
              </w:rPr>
              <w:t>Rel-18</w:t>
            </w:r>
          </w:p>
        </w:tc>
        <w:tc>
          <w:tcPr>
            <w:tcW w:w="306" w:type="dxa"/>
          </w:tcPr>
          <w:p w14:paraId="5E7BC9A2" w14:textId="77777777" w:rsidR="00507112" w:rsidRPr="002901BB" w:rsidRDefault="00507112" w:rsidP="00DA5F49">
            <w:pPr>
              <w:pStyle w:val="TAL"/>
              <w:rPr>
                <w:sz w:val="16"/>
              </w:rPr>
            </w:pPr>
            <w:r>
              <w:rPr>
                <w:sz w:val="16"/>
              </w:rPr>
              <w:t>F</w:t>
            </w:r>
          </w:p>
        </w:tc>
        <w:tc>
          <w:tcPr>
            <w:tcW w:w="4013" w:type="dxa"/>
          </w:tcPr>
          <w:p w14:paraId="4DF32923" w14:textId="77777777" w:rsidR="00507112" w:rsidRPr="002901BB" w:rsidRDefault="00507112" w:rsidP="00DA5F49">
            <w:pPr>
              <w:pStyle w:val="TAL"/>
              <w:rPr>
                <w:sz w:val="16"/>
              </w:rPr>
            </w:pPr>
            <w:r>
              <w:rPr>
                <w:sz w:val="16"/>
              </w:rPr>
              <w:t>TEI15_Test, 5GS_NR_LTE-UEConTest</w:t>
            </w:r>
          </w:p>
        </w:tc>
        <w:tc>
          <w:tcPr>
            <w:tcW w:w="967" w:type="dxa"/>
          </w:tcPr>
          <w:p w14:paraId="047E0307" w14:textId="77777777" w:rsidR="00507112" w:rsidRPr="002901BB" w:rsidRDefault="00507112" w:rsidP="00DA5F49">
            <w:pPr>
              <w:pStyle w:val="TAL"/>
              <w:rPr>
                <w:sz w:val="16"/>
              </w:rPr>
            </w:pPr>
            <w:r>
              <w:rPr>
                <w:sz w:val="16"/>
              </w:rPr>
              <w:t>agreed</w:t>
            </w:r>
          </w:p>
        </w:tc>
      </w:tr>
      <w:tr w:rsidR="00507112" w14:paraId="4E567FA1" w14:textId="77777777" w:rsidTr="00E27664">
        <w:tc>
          <w:tcPr>
            <w:tcW w:w="1097" w:type="dxa"/>
          </w:tcPr>
          <w:p w14:paraId="45F8A962" w14:textId="77777777" w:rsidR="00507112" w:rsidRPr="002901BB" w:rsidRDefault="00507112" w:rsidP="00DA5F49">
            <w:pPr>
              <w:pStyle w:val="TAL"/>
              <w:rPr>
                <w:sz w:val="16"/>
              </w:rPr>
            </w:pPr>
            <w:r>
              <w:rPr>
                <w:sz w:val="16"/>
              </w:rPr>
              <w:t>R5-250037</w:t>
            </w:r>
          </w:p>
        </w:tc>
        <w:tc>
          <w:tcPr>
            <w:tcW w:w="2440" w:type="dxa"/>
          </w:tcPr>
          <w:p w14:paraId="6F86FE53" w14:textId="77777777" w:rsidR="00507112" w:rsidRPr="002901BB" w:rsidRDefault="00507112" w:rsidP="00DA5F49">
            <w:pPr>
              <w:pStyle w:val="TAL"/>
              <w:rPr>
                <w:sz w:val="16"/>
              </w:rPr>
            </w:pPr>
            <w:r>
              <w:rPr>
                <w:sz w:val="16"/>
              </w:rPr>
              <w:t xml:space="preserve">Core spec alignments on the expression of CSI-RS configurations for </w:t>
            </w:r>
            <w:proofErr w:type="spellStart"/>
            <w:r>
              <w:rPr>
                <w:sz w:val="16"/>
              </w:rPr>
              <w:t>RedCap</w:t>
            </w:r>
            <w:proofErr w:type="spellEnd"/>
            <w:r>
              <w:rPr>
                <w:sz w:val="16"/>
              </w:rPr>
              <w:t xml:space="preserve"> enhancement TCs</w:t>
            </w:r>
          </w:p>
        </w:tc>
        <w:tc>
          <w:tcPr>
            <w:tcW w:w="1524" w:type="dxa"/>
          </w:tcPr>
          <w:p w14:paraId="28D79B4F"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726DE190" w14:textId="77777777" w:rsidR="00507112" w:rsidRPr="002901BB" w:rsidRDefault="00507112" w:rsidP="00DA5F49">
            <w:pPr>
              <w:pStyle w:val="TAL"/>
              <w:rPr>
                <w:sz w:val="16"/>
              </w:rPr>
            </w:pPr>
            <w:r>
              <w:rPr>
                <w:sz w:val="16"/>
              </w:rPr>
              <w:t>38.521-4</w:t>
            </w:r>
          </w:p>
        </w:tc>
        <w:tc>
          <w:tcPr>
            <w:tcW w:w="709" w:type="dxa"/>
          </w:tcPr>
          <w:p w14:paraId="7C735688" w14:textId="77777777" w:rsidR="00507112" w:rsidRPr="002901BB" w:rsidRDefault="00507112" w:rsidP="00DA5F49">
            <w:pPr>
              <w:pStyle w:val="TAL"/>
              <w:rPr>
                <w:sz w:val="16"/>
              </w:rPr>
            </w:pPr>
            <w:r>
              <w:rPr>
                <w:sz w:val="16"/>
              </w:rPr>
              <w:t>0923</w:t>
            </w:r>
          </w:p>
        </w:tc>
        <w:tc>
          <w:tcPr>
            <w:tcW w:w="281" w:type="dxa"/>
          </w:tcPr>
          <w:p w14:paraId="6FCB9E1B" w14:textId="77777777" w:rsidR="00507112" w:rsidRPr="002901BB" w:rsidRDefault="00507112" w:rsidP="00DA5F49">
            <w:pPr>
              <w:pStyle w:val="TAR"/>
              <w:rPr>
                <w:sz w:val="16"/>
              </w:rPr>
            </w:pPr>
            <w:r>
              <w:rPr>
                <w:sz w:val="16"/>
              </w:rPr>
              <w:t>-</w:t>
            </w:r>
          </w:p>
        </w:tc>
        <w:tc>
          <w:tcPr>
            <w:tcW w:w="711" w:type="dxa"/>
          </w:tcPr>
          <w:p w14:paraId="717D7801" w14:textId="77777777" w:rsidR="00507112" w:rsidRPr="002901BB" w:rsidRDefault="00507112" w:rsidP="00DA5F49">
            <w:pPr>
              <w:pStyle w:val="TAL"/>
              <w:rPr>
                <w:sz w:val="16"/>
              </w:rPr>
            </w:pPr>
            <w:r>
              <w:rPr>
                <w:sz w:val="16"/>
              </w:rPr>
              <w:t>Rel-18</w:t>
            </w:r>
          </w:p>
        </w:tc>
        <w:tc>
          <w:tcPr>
            <w:tcW w:w="306" w:type="dxa"/>
          </w:tcPr>
          <w:p w14:paraId="7571A47D" w14:textId="77777777" w:rsidR="00507112" w:rsidRPr="002901BB" w:rsidRDefault="00507112" w:rsidP="00DA5F49">
            <w:pPr>
              <w:pStyle w:val="TAL"/>
              <w:rPr>
                <w:sz w:val="16"/>
              </w:rPr>
            </w:pPr>
            <w:r>
              <w:rPr>
                <w:sz w:val="16"/>
              </w:rPr>
              <w:t>F</w:t>
            </w:r>
          </w:p>
        </w:tc>
        <w:tc>
          <w:tcPr>
            <w:tcW w:w="4013" w:type="dxa"/>
          </w:tcPr>
          <w:p w14:paraId="23C03F6E" w14:textId="77777777" w:rsidR="00507112" w:rsidRPr="002901BB" w:rsidRDefault="00507112" w:rsidP="00DA5F49">
            <w:pPr>
              <w:pStyle w:val="TAL"/>
              <w:rPr>
                <w:sz w:val="16"/>
              </w:rPr>
            </w:pPr>
            <w:r>
              <w:rPr>
                <w:sz w:val="16"/>
              </w:rPr>
              <w:t>NR_redcap_enh_plus_CT1-UEConTest</w:t>
            </w:r>
          </w:p>
        </w:tc>
        <w:tc>
          <w:tcPr>
            <w:tcW w:w="967" w:type="dxa"/>
          </w:tcPr>
          <w:p w14:paraId="214E27B8" w14:textId="77777777" w:rsidR="00507112" w:rsidRPr="002901BB" w:rsidRDefault="00507112" w:rsidP="00DA5F49">
            <w:pPr>
              <w:pStyle w:val="TAL"/>
              <w:rPr>
                <w:sz w:val="16"/>
              </w:rPr>
            </w:pPr>
            <w:r>
              <w:rPr>
                <w:sz w:val="16"/>
              </w:rPr>
              <w:t>agreed</w:t>
            </w:r>
          </w:p>
        </w:tc>
      </w:tr>
      <w:tr w:rsidR="00507112" w14:paraId="15A095CE" w14:textId="77777777" w:rsidTr="00E27664">
        <w:tc>
          <w:tcPr>
            <w:tcW w:w="1097" w:type="dxa"/>
          </w:tcPr>
          <w:p w14:paraId="676B2FC2" w14:textId="77777777" w:rsidR="00507112" w:rsidRPr="002901BB" w:rsidRDefault="00507112" w:rsidP="00DA5F49">
            <w:pPr>
              <w:pStyle w:val="TAL"/>
              <w:rPr>
                <w:sz w:val="16"/>
              </w:rPr>
            </w:pPr>
            <w:r>
              <w:rPr>
                <w:sz w:val="16"/>
              </w:rPr>
              <w:t>R5-250038</w:t>
            </w:r>
          </w:p>
        </w:tc>
        <w:tc>
          <w:tcPr>
            <w:tcW w:w="2440" w:type="dxa"/>
          </w:tcPr>
          <w:p w14:paraId="16141160" w14:textId="77777777" w:rsidR="00507112" w:rsidRPr="002901BB" w:rsidRDefault="00507112" w:rsidP="00DA5F49">
            <w:pPr>
              <w:pStyle w:val="TAL"/>
              <w:rPr>
                <w:sz w:val="16"/>
              </w:rPr>
            </w:pPr>
            <w:r>
              <w:rPr>
                <w:sz w:val="16"/>
              </w:rPr>
              <w:t>Core spec alignments on the expression of CSI-RS configurations for Rel-15 TCs</w:t>
            </w:r>
          </w:p>
        </w:tc>
        <w:tc>
          <w:tcPr>
            <w:tcW w:w="1524" w:type="dxa"/>
          </w:tcPr>
          <w:p w14:paraId="1AEB58EF"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51BF801F" w14:textId="77777777" w:rsidR="00507112" w:rsidRPr="002901BB" w:rsidRDefault="00507112" w:rsidP="00DA5F49">
            <w:pPr>
              <w:pStyle w:val="TAL"/>
              <w:rPr>
                <w:sz w:val="16"/>
              </w:rPr>
            </w:pPr>
            <w:r>
              <w:rPr>
                <w:sz w:val="16"/>
              </w:rPr>
              <w:t>38.521-4</w:t>
            </w:r>
          </w:p>
        </w:tc>
        <w:tc>
          <w:tcPr>
            <w:tcW w:w="709" w:type="dxa"/>
          </w:tcPr>
          <w:p w14:paraId="3AA3010D" w14:textId="77777777" w:rsidR="00507112" w:rsidRPr="002901BB" w:rsidRDefault="00507112" w:rsidP="00DA5F49">
            <w:pPr>
              <w:pStyle w:val="TAL"/>
              <w:rPr>
                <w:sz w:val="16"/>
              </w:rPr>
            </w:pPr>
            <w:r>
              <w:rPr>
                <w:sz w:val="16"/>
              </w:rPr>
              <w:t>0924</w:t>
            </w:r>
          </w:p>
        </w:tc>
        <w:tc>
          <w:tcPr>
            <w:tcW w:w="281" w:type="dxa"/>
          </w:tcPr>
          <w:p w14:paraId="1A6C16C2" w14:textId="77777777" w:rsidR="00507112" w:rsidRPr="002901BB" w:rsidRDefault="00507112" w:rsidP="00DA5F49">
            <w:pPr>
              <w:pStyle w:val="TAR"/>
              <w:rPr>
                <w:sz w:val="16"/>
              </w:rPr>
            </w:pPr>
            <w:r>
              <w:rPr>
                <w:sz w:val="16"/>
              </w:rPr>
              <w:t>-</w:t>
            </w:r>
          </w:p>
        </w:tc>
        <w:tc>
          <w:tcPr>
            <w:tcW w:w="711" w:type="dxa"/>
          </w:tcPr>
          <w:p w14:paraId="3FB1CB72" w14:textId="77777777" w:rsidR="00507112" w:rsidRPr="002901BB" w:rsidRDefault="00507112" w:rsidP="00DA5F49">
            <w:pPr>
              <w:pStyle w:val="TAL"/>
              <w:rPr>
                <w:sz w:val="16"/>
              </w:rPr>
            </w:pPr>
            <w:r>
              <w:rPr>
                <w:sz w:val="16"/>
              </w:rPr>
              <w:t>Rel-18</w:t>
            </w:r>
          </w:p>
        </w:tc>
        <w:tc>
          <w:tcPr>
            <w:tcW w:w="306" w:type="dxa"/>
          </w:tcPr>
          <w:p w14:paraId="22D6AC62" w14:textId="77777777" w:rsidR="00507112" w:rsidRPr="002901BB" w:rsidRDefault="00507112" w:rsidP="00DA5F49">
            <w:pPr>
              <w:pStyle w:val="TAL"/>
              <w:rPr>
                <w:sz w:val="16"/>
              </w:rPr>
            </w:pPr>
            <w:r>
              <w:rPr>
                <w:sz w:val="16"/>
              </w:rPr>
              <w:t>F</w:t>
            </w:r>
          </w:p>
        </w:tc>
        <w:tc>
          <w:tcPr>
            <w:tcW w:w="4013" w:type="dxa"/>
          </w:tcPr>
          <w:p w14:paraId="209FE885" w14:textId="77777777" w:rsidR="00507112" w:rsidRPr="002901BB" w:rsidRDefault="00507112" w:rsidP="00DA5F49">
            <w:pPr>
              <w:pStyle w:val="TAL"/>
              <w:rPr>
                <w:sz w:val="16"/>
              </w:rPr>
            </w:pPr>
            <w:r>
              <w:rPr>
                <w:sz w:val="16"/>
              </w:rPr>
              <w:t>TEI15_Test, 5GS_NR_LTE-UEConTest</w:t>
            </w:r>
          </w:p>
        </w:tc>
        <w:tc>
          <w:tcPr>
            <w:tcW w:w="967" w:type="dxa"/>
          </w:tcPr>
          <w:p w14:paraId="31A803A5" w14:textId="77777777" w:rsidR="00507112" w:rsidRPr="002901BB" w:rsidRDefault="00507112" w:rsidP="00DA5F49">
            <w:pPr>
              <w:pStyle w:val="TAL"/>
              <w:rPr>
                <w:sz w:val="16"/>
              </w:rPr>
            </w:pPr>
            <w:r>
              <w:rPr>
                <w:sz w:val="16"/>
              </w:rPr>
              <w:t>revised</w:t>
            </w:r>
          </w:p>
        </w:tc>
      </w:tr>
      <w:tr w:rsidR="00507112" w14:paraId="5E6CE96C" w14:textId="77777777" w:rsidTr="00E27664">
        <w:tc>
          <w:tcPr>
            <w:tcW w:w="1097" w:type="dxa"/>
          </w:tcPr>
          <w:p w14:paraId="4C9FB08A" w14:textId="77777777" w:rsidR="00507112" w:rsidRPr="002901BB" w:rsidRDefault="00507112" w:rsidP="00DA5F49">
            <w:pPr>
              <w:pStyle w:val="TAL"/>
              <w:rPr>
                <w:sz w:val="16"/>
              </w:rPr>
            </w:pPr>
            <w:r>
              <w:rPr>
                <w:sz w:val="16"/>
              </w:rPr>
              <w:t>R5-251576</w:t>
            </w:r>
          </w:p>
        </w:tc>
        <w:tc>
          <w:tcPr>
            <w:tcW w:w="2440" w:type="dxa"/>
          </w:tcPr>
          <w:p w14:paraId="25447A85" w14:textId="77777777" w:rsidR="00507112" w:rsidRPr="002901BB" w:rsidRDefault="00507112" w:rsidP="00DA5F49">
            <w:pPr>
              <w:pStyle w:val="TAL"/>
              <w:rPr>
                <w:sz w:val="16"/>
              </w:rPr>
            </w:pPr>
            <w:r>
              <w:rPr>
                <w:sz w:val="16"/>
              </w:rPr>
              <w:t>Core spec alignments on the expression of CSI-RS configurations for Rel-15 TCs</w:t>
            </w:r>
          </w:p>
        </w:tc>
        <w:tc>
          <w:tcPr>
            <w:tcW w:w="1524" w:type="dxa"/>
          </w:tcPr>
          <w:p w14:paraId="4F1D18BB"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2A4AA4A9" w14:textId="77777777" w:rsidR="00507112" w:rsidRPr="002901BB" w:rsidRDefault="00507112" w:rsidP="00DA5F49">
            <w:pPr>
              <w:pStyle w:val="TAL"/>
              <w:rPr>
                <w:sz w:val="16"/>
              </w:rPr>
            </w:pPr>
            <w:r>
              <w:rPr>
                <w:sz w:val="16"/>
              </w:rPr>
              <w:t>38.521-4</w:t>
            </w:r>
          </w:p>
        </w:tc>
        <w:tc>
          <w:tcPr>
            <w:tcW w:w="709" w:type="dxa"/>
          </w:tcPr>
          <w:p w14:paraId="0C9BC25C" w14:textId="77777777" w:rsidR="00507112" w:rsidRPr="002901BB" w:rsidRDefault="00507112" w:rsidP="00DA5F49">
            <w:pPr>
              <w:pStyle w:val="TAL"/>
              <w:rPr>
                <w:sz w:val="16"/>
              </w:rPr>
            </w:pPr>
            <w:r>
              <w:rPr>
                <w:sz w:val="16"/>
              </w:rPr>
              <w:t>0924</w:t>
            </w:r>
          </w:p>
        </w:tc>
        <w:tc>
          <w:tcPr>
            <w:tcW w:w="281" w:type="dxa"/>
          </w:tcPr>
          <w:p w14:paraId="4E7C0A87" w14:textId="77777777" w:rsidR="00507112" w:rsidRPr="002901BB" w:rsidRDefault="00507112" w:rsidP="00DA5F49">
            <w:pPr>
              <w:pStyle w:val="TAR"/>
              <w:rPr>
                <w:sz w:val="16"/>
              </w:rPr>
            </w:pPr>
            <w:r>
              <w:rPr>
                <w:sz w:val="16"/>
              </w:rPr>
              <w:t>1</w:t>
            </w:r>
          </w:p>
        </w:tc>
        <w:tc>
          <w:tcPr>
            <w:tcW w:w="711" w:type="dxa"/>
          </w:tcPr>
          <w:p w14:paraId="07ACC559" w14:textId="77777777" w:rsidR="00507112" w:rsidRPr="002901BB" w:rsidRDefault="00507112" w:rsidP="00DA5F49">
            <w:pPr>
              <w:pStyle w:val="TAL"/>
              <w:rPr>
                <w:sz w:val="16"/>
              </w:rPr>
            </w:pPr>
            <w:r>
              <w:rPr>
                <w:sz w:val="16"/>
              </w:rPr>
              <w:t>Rel-18</w:t>
            </w:r>
          </w:p>
        </w:tc>
        <w:tc>
          <w:tcPr>
            <w:tcW w:w="306" w:type="dxa"/>
          </w:tcPr>
          <w:p w14:paraId="0A1B94D1" w14:textId="77777777" w:rsidR="00507112" w:rsidRPr="002901BB" w:rsidRDefault="00507112" w:rsidP="00DA5F49">
            <w:pPr>
              <w:pStyle w:val="TAL"/>
              <w:rPr>
                <w:sz w:val="16"/>
              </w:rPr>
            </w:pPr>
            <w:r>
              <w:rPr>
                <w:sz w:val="16"/>
              </w:rPr>
              <w:t>F</w:t>
            </w:r>
          </w:p>
        </w:tc>
        <w:tc>
          <w:tcPr>
            <w:tcW w:w="4013" w:type="dxa"/>
          </w:tcPr>
          <w:p w14:paraId="5F28D337" w14:textId="77777777" w:rsidR="00507112" w:rsidRPr="002901BB" w:rsidRDefault="00507112" w:rsidP="00DA5F49">
            <w:pPr>
              <w:pStyle w:val="TAL"/>
              <w:rPr>
                <w:sz w:val="16"/>
              </w:rPr>
            </w:pPr>
            <w:r>
              <w:rPr>
                <w:sz w:val="16"/>
              </w:rPr>
              <w:t>TEI15_Test</w:t>
            </w:r>
          </w:p>
        </w:tc>
        <w:tc>
          <w:tcPr>
            <w:tcW w:w="967" w:type="dxa"/>
          </w:tcPr>
          <w:p w14:paraId="3C3BD526" w14:textId="77777777" w:rsidR="00507112" w:rsidRPr="002901BB" w:rsidRDefault="00507112" w:rsidP="00DA5F49">
            <w:pPr>
              <w:pStyle w:val="TAL"/>
              <w:rPr>
                <w:sz w:val="16"/>
              </w:rPr>
            </w:pPr>
            <w:r>
              <w:rPr>
                <w:sz w:val="16"/>
              </w:rPr>
              <w:t>agreed</w:t>
            </w:r>
          </w:p>
        </w:tc>
      </w:tr>
      <w:tr w:rsidR="00507112" w14:paraId="609F8A3D" w14:textId="77777777" w:rsidTr="00E27664">
        <w:tc>
          <w:tcPr>
            <w:tcW w:w="1097" w:type="dxa"/>
          </w:tcPr>
          <w:p w14:paraId="1343AD2D" w14:textId="77777777" w:rsidR="00507112" w:rsidRPr="002901BB" w:rsidRDefault="00507112" w:rsidP="00DA5F49">
            <w:pPr>
              <w:pStyle w:val="TAL"/>
              <w:rPr>
                <w:sz w:val="16"/>
              </w:rPr>
            </w:pPr>
            <w:r>
              <w:rPr>
                <w:sz w:val="16"/>
              </w:rPr>
              <w:t>R5-250039</w:t>
            </w:r>
          </w:p>
        </w:tc>
        <w:tc>
          <w:tcPr>
            <w:tcW w:w="2440" w:type="dxa"/>
          </w:tcPr>
          <w:p w14:paraId="26576221" w14:textId="77777777" w:rsidR="00507112" w:rsidRPr="002901BB" w:rsidRDefault="00507112" w:rsidP="00DA5F49">
            <w:pPr>
              <w:pStyle w:val="TAL"/>
              <w:rPr>
                <w:sz w:val="16"/>
              </w:rPr>
            </w:pPr>
            <w:r>
              <w:rPr>
                <w:sz w:val="16"/>
              </w:rPr>
              <w:t>Core spec alignments on the expression of CSI-RS configurations for Rel-16 TCs</w:t>
            </w:r>
          </w:p>
        </w:tc>
        <w:tc>
          <w:tcPr>
            <w:tcW w:w="1524" w:type="dxa"/>
          </w:tcPr>
          <w:p w14:paraId="015C4A1C"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4C93B78A" w14:textId="77777777" w:rsidR="00507112" w:rsidRPr="002901BB" w:rsidRDefault="00507112" w:rsidP="00DA5F49">
            <w:pPr>
              <w:pStyle w:val="TAL"/>
              <w:rPr>
                <w:sz w:val="16"/>
              </w:rPr>
            </w:pPr>
            <w:r>
              <w:rPr>
                <w:sz w:val="16"/>
              </w:rPr>
              <w:t>38.521-4</w:t>
            </w:r>
          </w:p>
        </w:tc>
        <w:tc>
          <w:tcPr>
            <w:tcW w:w="709" w:type="dxa"/>
          </w:tcPr>
          <w:p w14:paraId="59F4F8C8" w14:textId="77777777" w:rsidR="00507112" w:rsidRPr="002901BB" w:rsidRDefault="00507112" w:rsidP="00DA5F49">
            <w:pPr>
              <w:pStyle w:val="TAL"/>
              <w:rPr>
                <w:sz w:val="16"/>
              </w:rPr>
            </w:pPr>
            <w:r>
              <w:rPr>
                <w:sz w:val="16"/>
              </w:rPr>
              <w:t>0925</w:t>
            </w:r>
          </w:p>
        </w:tc>
        <w:tc>
          <w:tcPr>
            <w:tcW w:w="281" w:type="dxa"/>
          </w:tcPr>
          <w:p w14:paraId="25F8F92F" w14:textId="77777777" w:rsidR="00507112" w:rsidRPr="002901BB" w:rsidRDefault="00507112" w:rsidP="00DA5F49">
            <w:pPr>
              <w:pStyle w:val="TAR"/>
              <w:rPr>
                <w:sz w:val="16"/>
              </w:rPr>
            </w:pPr>
            <w:r>
              <w:rPr>
                <w:sz w:val="16"/>
              </w:rPr>
              <w:t>-</w:t>
            </w:r>
          </w:p>
        </w:tc>
        <w:tc>
          <w:tcPr>
            <w:tcW w:w="711" w:type="dxa"/>
          </w:tcPr>
          <w:p w14:paraId="5B7C4276" w14:textId="77777777" w:rsidR="00507112" w:rsidRPr="002901BB" w:rsidRDefault="00507112" w:rsidP="00DA5F49">
            <w:pPr>
              <w:pStyle w:val="TAL"/>
              <w:rPr>
                <w:sz w:val="16"/>
              </w:rPr>
            </w:pPr>
            <w:r>
              <w:rPr>
                <w:sz w:val="16"/>
              </w:rPr>
              <w:t>Rel-18</w:t>
            </w:r>
          </w:p>
        </w:tc>
        <w:tc>
          <w:tcPr>
            <w:tcW w:w="306" w:type="dxa"/>
          </w:tcPr>
          <w:p w14:paraId="490E8029" w14:textId="77777777" w:rsidR="00507112" w:rsidRPr="002901BB" w:rsidRDefault="00507112" w:rsidP="00DA5F49">
            <w:pPr>
              <w:pStyle w:val="TAL"/>
              <w:rPr>
                <w:sz w:val="16"/>
              </w:rPr>
            </w:pPr>
            <w:r>
              <w:rPr>
                <w:sz w:val="16"/>
              </w:rPr>
              <w:t>F</w:t>
            </w:r>
          </w:p>
        </w:tc>
        <w:tc>
          <w:tcPr>
            <w:tcW w:w="4013" w:type="dxa"/>
          </w:tcPr>
          <w:p w14:paraId="4C576FD3" w14:textId="77777777" w:rsidR="00507112" w:rsidRPr="002901BB" w:rsidRDefault="00507112" w:rsidP="00DA5F49">
            <w:pPr>
              <w:pStyle w:val="TAL"/>
              <w:rPr>
                <w:sz w:val="16"/>
              </w:rPr>
            </w:pPr>
            <w:r>
              <w:rPr>
                <w:sz w:val="16"/>
              </w:rPr>
              <w:t>TEI16_Test</w:t>
            </w:r>
          </w:p>
        </w:tc>
        <w:tc>
          <w:tcPr>
            <w:tcW w:w="967" w:type="dxa"/>
          </w:tcPr>
          <w:p w14:paraId="5169BDB4" w14:textId="77777777" w:rsidR="00507112" w:rsidRPr="002901BB" w:rsidRDefault="00507112" w:rsidP="00DA5F49">
            <w:pPr>
              <w:pStyle w:val="TAL"/>
              <w:rPr>
                <w:sz w:val="16"/>
              </w:rPr>
            </w:pPr>
            <w:r>
              <w:rPr>
                <w:sz w:val="16"/>
              </w:rPr>
              <w:t>revised</w:t>
            </w:r>
          </w:p>
        </w:tc>
      </w:tr>
      <w:tr w:rsidR="00507112" w14:paraId="0DDB9F36" w14:textId="77777777" w:rsidTr="00E27664">
        <w:tc>
          <w:tcPr>
            <w:tcW w:w="1097" w:type="dxa"/>
          </w:tcPr>
          <w:p w14:paraId="63873CEB" w14:textId="77777777" w:rsidR="00507112" w:rsidRPr="002901BB" w:rsidRDefault="00507112" w:rsidP="00DA5F49">
            <w:pPr>
              <w:pStyle w:val="TAL"/>
              <w:rPr>
                <w:sz w:val="16"/>
              </w:rPr>
            </w:pPr>
            <w:r>
              <w:rPr>
                <w:sz w:val="16"/>
              </w:rPr>
              <w:t>R5-251577</w:t>
            </w:r>
          </w:p>
        </w:tc>
        <w:tc>
          <w:tcPr>
            <w:tcW w:w="2440" w:type="dxa"/>
          </w:tcPr>
          <w:p w14:paraId="5638FFC0" w14:textId="77777777" w:rsidR="00507112" w:rsidRPr="002901BB" w:rsidRDefault="00507112" w:rsidP="00DA5F49">
            <w:pPr>
              <w:pStyle w:val="TAL"/>
              <w:rPr>
                <w:sz w:val="16"/>
              </w:rPr>
            </w:pPr>
            <w:r>
              <w:rPr>
                <w:sz w:val="16"/>
              </w:rPr>
              <w:t>Core spec alignments on the expression of CSI-RS configurations for Rel-16 TCs</w:t>
            </w:r>
          </w:p>
        </w:tc>
        <w:tc>
          <w:tcPr>
            <w:tcW w:w="1524" w:type="dxa"/>
          </w:tcPr>
          <w:p w14:paraId="63B856AB"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31E1C9DF" w14:textId="77777777" w:rsidR="00507112" w:rsidRPr="002901BB" w:rsidRDefault="00507112" w:rsidP="00DA5F49">
            <w:pPr>
              <w:pStyle w:val="TAL"/>
              <w:rPr>
                <w:sz w:val="16"/>
              </w:rPr>
            </w:pPr>
            <w:r>
              <w:rPr>
                <w:sz w:val="16"/>
              </w:rPr>
              <w:t>38.521-4</w:t>
            </w:r>
          </w:p>
        </w:tc>
        <w:tc>
          <w:tcPr>
            <w:tcW w:w="709" w:type="dxa"/>
          </w:tcPr>
          <w:p w14:paraId="3E0A2B21" w14:textId="77777777" w:rsidR="00507112" w:rsidRPr="002901BB" w:rsidRDefault="00507112" w:rsidP="00DA5F49">
            <w:pPr>
              <w:pStyle w:val="TAL"/>
              <w:rPr>
                <w:sz w:val="16"/>
              </w:rPr>
            </w:pPr>
            <w:r>
              <w:rPr>
                <w:sz w:val="16"/>
              </w:rPr>
              <w:t>0925</w:t>
            </w:r>
          </w:p>
        </w:tc>
        <w:tc>
          <w:tcPr>
            <w:tcW w:w="281" w:type="dxa"/>
          </w:tcPr>
          <w:p w14:paraId="272576E5" w14:textId="77777777" w:rsidR="00507112" w:rsidRPr="002901BB" w:rsidRDefault="00507112" w:rsidP="00DA5F49">
            <w:pPr>
              <w:pStyle w:val="TAR"/>
              <w:rPr>
                <w:sz w:val="16"/>
              </w:rPr>
            </w:pPr>
            <w:r>
              <w:rPr>
                <w:sz w:val="16"/>
              </w:rPr>
              <w:t>1</w:t>
            </w:r>
          </w:p>
        </w:tc>
        <w:tc>
          <w:tcPr>
            <w:tcW w:w="711" w:type="dxa"/>
          </w:tcPr>
          <w:p w14:paraId="634EE3DD" w14:textId="77777777" w:rsidR="00507112" w:rsidRPr="002901BB" w:rsidRDefault="00507112" w:rsidP="00DA5F49">
            <w:pPr>
              <w:pStyle w:val="TAL"/>
              <w:rPr>
                <w:sz w:val="16"/>
              </w:rPr>
            </w:pPr>
            <w:r>
              <w:rPr>
                <w:sz w:val="16"/>
              </w:rPr>
              <w:t>Rel-18</w:t>
            </w:r>
          </w:p>
        </w:tc>
        <w:tc>
          <w:tcPr>
            <w:tcW w:w="306" w:type="dxa"/>
          </w:tcPr>
          <w:p w14:paraId="648889B9" w14:textId="77777777" w:rsidR="00507112" w:rsidRPr="002901BB" w:rsidRDefault="00507112" w:rsidP="00DA5F49">
            <w:pPr>
              <w:pStyle w:val="TAL"/>
              <w:rPr>
                <w:sz w:val="16"/>
              </w:rPr>
            </w:pPr>
            <w:r>
              <w:rPr>
                <w:sz w:val="16"/>
              </w:rPr>
              <w:t>F</w:t>
            </w:r>
          </w:p>
        </w:tc>
        <w:tc>
          <w:tcPr>
            <w:tcW w:w="4013" w:type="dxa"/>
          </w:tcPr>
          <w:p w14:paraId="65186262" w14:textId="77777777" w:rsidR="00507112" w:rsidRPr="002901BB" w:rsidRDefault="00507112" w:rsidP="00DA5F49">
            <w:pPr>
              <w:pStyle w:val="TAL"/>
              <w:rPr>
                <w:sz w:val="16"/>
              </w:rPr>
            </w:pPr>
            <w:r>
              <w:rPr>
                <w:sz w:val="16"/>
              </w:rPr>
              <w:t>TEI16_Test</w:t>
            </w:r>
          </w:p>
        </w:tc>
        <w:tc>
          <w:tcPr>
            <w:tcW w:w="967" w:type="dxa"/>
          </w:tcPr>
          <w:p w14:paraId="7383442E" w14:textId="77777777" w:rsidR="00507112" w:rsidRPr="002901BB" w:rsidRDefault="00507112" w:rsidP="00DA5F49">
            <w:pPr>
              <w:pStyle w:val="TAL"/>
              <w:rPr>
                <w:sz w:val="16"/>
              </w:rPr>
            </w:pPr>
            <w:r>
              <w:rPr>
                <w:sz w:val="16"/>
              </w:rPr>
              <w:t>agreed</w:t>
            </w:r>
          </w:p>
        </w:tc>
      </w:tr>
      <w:tr w:rsidR="00507112" w14:paraId="0A03F5BD" w14:textId="77777777" w:rsidTr="00E27664">
        <w:tc>
          <w:tcPr>
            <w:tcW w:w="1097" w:type="dxa"/>
          </w:tcPr>
          <w:p w14:paraId="3D778FE4" w14:textId="77777777" w:rsidR="00507112" w:rsidRPr="002901BB" w:rsidRDefault="00507112" w:rsidP="00DA5F49">
            <w:pPr>
              <w:pStyle w:val="TAL"/>
              <w:rPr>
                <w:sz w:val="16"/>
              </w:rPr>
            </w:pPr>
            <w:r>
              <w:rPr>
                <w:sz w:val="16"/>
              </w:rPr>
              <w:t>R5-250040</w:t>
            </w:r>
          </w:p>
        </w:tc>
        <w:tc>
          <w:tcPr>
            <w:tcW w:w="2440" w:type="dxa"/>
          </w:tcPr>
          <w:p w14:paraId="2ED7FD4A" w14:textId="77777777" w:rsidR="00507112" w:rsidRPr="002901BB" w:rsidRDefault="00507112" w:rsidP="00DA5F49">
            <w:pPr>
              <w:pStyle w:val="TAL"/>
              <w:rPr>
                <w:sz w:val="16"/>
              </w:rPr>
            </w:pPr>
            <w:r>
              <w:rPr>
                <w:sz w:val="16"/>
              </w:rPr>
              <w:t>Core spec alignments on the expression of CSI-RS configurations for Rel-17 TCs</w:t>
            </w:r>
          </w:p>
        </w:tc>
        <w:tc>
          <w:tcPr>
            <w:tcW w:w="1524" w:type="dxa"/>
          </w:tcPr>
          <w:p w14:paraId="2F1CC318"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7D7546EF" w14:textId="77777777" w:rsidR="00507112" w:rsidRPr="002901BB" w:rsidRDefault="00507112" w:rsidP="00DA5F49">
            <w:pPr>
              <w:pStyle w:val="TAL"/>
              <w:rPr>
                <w:sz w:val="16"/>
              </w:rPr>
            </w:pPr>
            <w:r>
              <w:rPr>
                <w:sz w:val="16"/>
              </w:rPr>
              <w:t>38.521-4</w:t>
            </w:r>
          </w:p>
        </w:tc>
        <w:tc>
          <w:tcPr>
            <w:tcW w:w="709" w:type="dxa"/>
          </w:tcPr>
          <w:p w14:paraId="172F2926" w14:textId="77777777" w:rsidR="00507112" w:rsidRPr="002901BB" w:rsidRDefault="00507112" w:rsidP="00DA5F49">
            <w:pPr>
              <w:pStyle w:val="TAL"/>
              <w:rPr>
                <w:sz w:val="16"/>
              </w:rPr>
            </w:pPr>
            <w:r>
              <w:rPr>
                <w:sz w:val="16"/>
              </w:rPr>
              <w:t>0926</w:t>
            </w:r>
          </w:p>
        </w:tc>
        <w:tc>
          <w:tcPr>
            <w:tcW w:w="281" w:type="dxa"/>
          </w:tcPr>
          <w:p w14:paraId="074A670F" w14:textId="77777777" w:rsidR="00507112" w:rsidRPr="002901BB" w:rsidRDefault="00507112" w:rsidP="00DA5F49">
            <w:pPr>
              <w:pStyle w:val="TAR"/>
              <w:rPr>
                <w:sz w:val="16"/>
              </w:rPr>
            </w:pPr>
            <w:r>
              <w:rPr>
                <w:sz w:val="16"/>
              </w:rPr>
              <w:t>-</w:t>
            </w:r>
          </w:p>
        </w:tc>
        <w:tc>
          <w:tcPr>
            <w:tcW w:w="711" w:type="dxa"/>
          </w:tcPr>
          <w:p w14:paraId="4C604C2B" w14:textId="77777777" w:rsidR="00507112" w:rsidRPr="002901BB" w:rsidRDefault="00507112" w:rsidP="00DA5F49">
            <w:pPr>
              <w:pStyle w:val="TAL"/>
              <w:rPr>
                <w:sz w:val="16"/>
              </w:rPr>
            </w:pPr>
            <w:r>
              <w:rPr>
                <w:sz w:val="16"/>
              </w:rPr>
              <w:t>Rel-18</w:t>
            </w:r>
          </w:p>
        </w:tc>
        <w:tc>
          <w:tcPr>
            <w:tcW w:w="306" w:type="dxa"/>
          </w:tcPr>
          <w:p w14:paraId="2556DD6C" w14:textId="77777777" w:rsidR="00507112" w:rsidRPr="002901BB" w:rsidRDefault="00507112" w:rsidP="00DA5F49">
            <w:pPr>
              <w:pStyle w:val="TAL"/>
              <w:rPr>
                <w:sz w:val="16"/>
              </w:rPr>
            </w:pPr>
            <w:r>
              <w:rPr>
                <w:sz w:val="16"/>
              </w:rPr>
              <w:t>F</w:t>
            </w:r>
          </w:p>
        </w:tc>
        <w:tc>
          <w:tcPr>
            <w:tcW w:w="4013" w:type="dxa"/>
          </w:tcPr>
          <w:p w14:paraId="10793CDF" w14:textId="77777777" w:rsidR="00507112" w:rsidRPr="002901BB" w:rsidRDefault="00507112" w:rsidP="00DA5F49">
            <w:pPr>
              <w:pStyle w:val="TAL"/>
              <w:rPr>
                <w:sz w:val="16"/>
              </w:rPr>
            </w:pPr>
            <w:r>
              <w:rPr>
                <w:sz w:val="16"/>
              </w:rPr>
              <w:t>TEI17_Test</w:t>
            </w:r>
          </w:p>
        </w:tc>
        <w:tc>
          <w:tcPr>
            <w:tcW w:w="967" w:type="dxa"/>
          </w:tcPr>
          <w:p w14:paraId="1620F92D" w14:textId="77777777" w:rsidR="00507112" w:rsidRPr="002901BB" w:rsidRDefault="00507112" w:rsidP="00DA5F49">
            <w:pPr>
              <w:pStyle w:val="TAL"/>
              <w:rPr>
                <w:sz w:val="16"/>
              </w:rPr>
            </w:pPr>
            <w:r>
              <w:rPr>
                <w:sz w:val="16"/>
              </w:rPr>
              <w:t>revised</w:t>
            </w:r>
          </w:p>
        </w:tc>
      </w:tr>
      <w:tr w:rsidR="00507112" w14:paraId="1B3E72C4" w14:textId="77777777" w:rsidTr="00E27664">
        <w:tc>
          <w:tcPr>
            <w:tcW w:w="1097" w:type="dxa"/>
          </w:tcPr>
          <w:p w14:paraId="54F70496" w14:textId="77777777" w:rsidR="00507112" w:rsidRPr="002901BB" w:rsidRDefault="00507112" w:rsidP="00DA5F49">
            <w:pPr>
              <w:pStyle w:val="TAL"/>
              <w:rPr>
                <w:sz w:val="16"/>
              </w:rPr>
            </w:pPr>
            <w:r>
              <w:rPr>
                <w:sz w:val="16"/>
              </w:rPr>
              <w:t>R5-251578</w:t>
            </w:r>
          </w:p>
        </w:tc>
        <w:tc>
          <w:tcPr>
            <w:tcW w:w="2440" w:type="dxa"/>
          </w:tcPr>
          <w:p w14:paraId="2377DFC9" w14:textId="77777777" w:rsidR="00507112" w:rsidRPr="002901BB" w:rsidRDefault="00507112" w:rsidP="00DA5F49">
            <w:pPr>
              <w:pStyle w:val="TAL"/>
              <w:rPr>
                <w:sz w:val="16"/>
              </w:rPr>
            </w:pPr>
            <w:r>
              <w:rPr>
                <w:sz w:val="16"/>
              </w:rPr>
              <w:t>Core spec alignments on the expression of CSI-RS configurations for Rel-17 TCs</w:t>
            </w:r>
          </w:p>
        </w:tc>
        <w:tc>
          <w:tcPr>
            <w:tcW w:w="1524" w:type="dxa"/>
          </w:tcPr>
          <w:p w14:paraId="48D0EE12"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124A1065" w14:textId="77777777" w:rsidR="00507112" w:rsidRPr="002901BB" w:rsidRDefault="00507112" w:rsidP="00DA5F49">
            <w:pPr>
              <w:pStyle w:val="TAL"/>
              <w:rPr>
                <w:sz w:val="16"/>
              </w:rPr>
            </w:pPr>
            <w:r>
              <w:rPr>
                <w:sz w:val="16"/>
              </w:rPr>
              <w:t>38.521-4</w:t>
            </w:r>
          </w:p>
        </w:tc>
        <w:tc>
          <w:tcPr>
            <w:tcW w:w="709" w:type="dxa"/>
          </w:tcPr>
          <w:p w14:paraId="3E639CBA" w14:textId="77777777" w:rsidR="00507112" w:rsidRPr="002901BB" w:rsidRDefault="00507112" w:rsidP="00DA5F49">
            <w:pPr>
              <w:pStyle w:val="TAL"/>
              <w:rPr>
                <w:sz w:val="16"/>
              </w:rPr>
            </w:pPr>
            <w:r>
              <w:rPr>
                <w:sz w:val="16"/>
              </w:rPr>
              <w:t>0926</w:t>
            </w:r>
          </w:p>
        </w:tc>
        <w:tc>
          <w:tcPr>
            <w:tcW w:w="281" w:type="dxa"/>
          </w:tcPr>
          <w:p w14:paraId="0E806197" w14:textId="77777777" w:rsidR="00507112" w:rsidRPr="002901BB" w:rsidRDefault="00507112" w:rsidP="00DA5F49">
            <w:pPr>
              <w:pStyle w:val="TAR"/>
              <w:rPr>
                <w:sz w:val="16"/>
              </w:rPr>
            </w:pPr>
            <w:r>
              <w:rPr>
                <w:sz w:val="16"/>
              </w:rPr>
              <w:t>1</w:t>
            </w:r>
          </w:p>
        </w:tc>
        <w:tc>
          <w:tcPr>
            <w:tcW w:w="711" w:type="dxa"/>
          </w:tcPr>
          <w:p w14:paraId="6E2CA569" w14:textId="77777777" w:rsidR="00507112" w:rsidRPr="002901BB" w:rsidRDefault="00507112" w:rsidP="00DA5F49">
            <w:pPr>
              <w:pStyle w:val="TAL"/>
              <w:rPr>
                <w:sz w:val="16"/>
              </w:rPr>
            </w:pPr>
            <w:r>
              <w:rPr>
                <w:sz w:val="16"/>
              </w:rPr>
              <w:t>Rel-18</w:t>
            </w:r>
          </w:p>
        </w:tc>
        <w:tc>
          <w:tcPr>
            <w:tcW w:w="306" w:type="dxa"/>
          </w:tcPr>
          <w:p w14:paraId="41D298E4" w14:textId="77777777" w:rsidR="00507112" w:rsidRPr="002901BB" w:rsidRDefault="00507112" w:rsidP="00DA5F49">
            <w:pPr>
              <w:pStyle w:val="TAL"/>
              <w:rPr>
                <w:sz w:val="16"/>
              </w:rPr>
            </w:pPr>
            <w:r>
              <w:rPr>
                <w:sz w:val="16"/>
              </w:rPr>
              <w:t>F</w:t>
            </w:r>
          </w:p>
        </w:tc>
        <w:tc>
          <w:tcPr>
            <w:tcW w:w="4013" w:type="dxa"/>
          </w:tcPr>
          <w:p w14:paraId="47404476" w14:textId="77777777" w:rsidR="00507112" w:rsidRPr="002901BB" w:rsidRDefault="00507112" w:rsidP="00DA5F49">
            <w:pPr>
              <w:pStyle w:val="TAL"/>
              <w:rPr>
                <w:sz w:val="16"/>
              </w:rPr>
            </w:pPr>
            <w:r>
              <w:rPr>
                <w:sz w:val="16"/>
              </w:rPr>
              <w:t>TEI17_Test</w:t>
            </w:r>
          </w:p>
        </w:tc>
        <w:tc>
          <w:tcPr>
            <w:tcW w:w="967" w:type="dxa"/>
          </w:tcPr>
          <w:p w14:paraId="078F3059" w14:textId="77777777" w:rsidR="00507112" w:rsidRPr="002901BB" w:rsidRDefault="00507112" w:rsidP="00DA5F49">
            <w:pPr>
              <w:pStyle w:val="TAL"/>
              <w:rPr>
                <w:sz w:val="16"/>
              </w:rPr>
            </w:pPr>
            <w:r>
              <w:rPr>
                <w:sz w:val="16"/>
              </w:rPr>
              <w:t>agreed</w:t>
            </w:r>
          </w:p>
        </w:tc>
      </w:tr>
      <w:tr w:rsidR="00507112" w14:paraId="3D827F72" w14:textId="77777777" w:rsidTr="00E27664">
        <w:tc>
          <w:tcPr>
            <w:tcW w:w="1097" w:type="dxa"/>
          </w:tcPr>
          <w:p w14:paraId="45C59807" w14:textId="77777777" w:rsidR="00507112" w:rsidRPr="002901BB" w:rsidRDefault="00507112" w:rsidP="00DA5F49">
            <w:pPr>
              <w:pStyle w:val="TAL"/>
              <w:rPr>
                <w:sz w:val="16"/>
              </w:rPr>
            </w:pPr>
            <w:r>
              <w:rPr>
                <w:sz w:val="16"/>
              </w:rPr>
              <w:t>R5-250063</w:t>
            </w:r>
          </w:p>
        </w:tc>
        <w:tc>
          <w:tcPr>
            <w:tcW w:w="2440" w:type="dxa"/>
          </w:tcPr>
          <w:p w14:paraId="486621AE" w14:textId="77777777" w:rsidR="00507112" w:rsidRPr="002901BB" w:rsidRDefault="00507112" w:rsidP="00DA5F49">
            <w:pPr>
              <w:pStyle w:val="TAL"/>
              <w:rPr>
                <w:sz w:val="16"/>
              </w:rPr>
            </w:pPr>
            <w:r>
              <w:rPr>
                <w:sz w:val="16"/>
              </w:rPr>
              <w:t>Corrections on configurations for CQI reporting with inter-cell interference</w:t>
            </w:r>
          </w:p>
        </w:tc>
        <w:tc>
          <w:tcPr>
            <w:tcW w:w="1524" w:type="dxa"/>
          </w:tcPr>
          <w:p w14:paraId="1126E196"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1BA8F503" w14:textId="77777777" w:rsidR="00507112" w:rsidRPr="002901BB" w:rsidRDefault="00507112" w:rsidP="00DA5F49">
            <w:pPr>
              <w:pStyle w:val="TAL"/>
              <w:rPr>
                <w:sz w:val="16"/>
              </w:rPr>
            </w:pPr>
            <w:r>
              <w:rPr>
                <w:sz w:val="16"/>
              </w:rPr>
              <w:t>38.521-4</w:t>
            </w:r>
          </w:p>
        </w:tc>
        <w:tc>
          <w:tcPr>
            <w:tcW w:w="709" w:type="dxa"/>
          </w:tcPr>
          <w:p w14:paraId="3BCC2C70" w14:textId="77777777" w:rsidR="00507112" w:rsidRPr="002901BB" w:rsidRDefault="00507112" w:rsidP="00DA5F49">
            <w:pPr>
              <w:pStyle w:val="TAL"/>
              <w:rPr>
                <w:sz w:val="16"/>
              </w:rPr>
            </w:pPr>
            <w:r>
              <w:rPr>
                <w:sz w:val="16"/>
              </w:rPr>
              <w:t>0927</w:t>
            </w:r>
          </w:p>
        </w:tc>
        <w:tc>
          <w:tcPr>
            <w:tcW w:w="281" w:type="dxa"/>
          </w:tcPr>
          <w:p w14:paraId="22D18EF2" w14:textId="77777777" w:rsidR="00507112" w:rsidRPr="002901BB" w:rsidRDefault="00507112" w:rsidP="00DA5F49">
            <w:pPr>
              <w:pStyle w:val="TAR"/>
              <w:rPr>
                <w:sz w:val="16"/>
              </w:rPr>
            </w:pPr>
            <w:r>
              <w:rPr>
                <w:sz w:val="16"/>
              </w:rPr>
              <w:t>-</w:t>
            </w:r>
          </w:p>
        </w:tc>
        <w:tc>
          <w:tcPr>
            <w:tcW w:w="711" w:type="dxa"/>
          </w:tcPr>
          <w:p w14:paraId="5C658D9D" w14:textId="77777777" w:rsidR="00507112" w:rsidRPr="002901BB" w:rsidRDefault="00507112" w:rsidP="00DA5F49">
            <w:pPr>
              <w:pStyle w:val="TAL"/>
              <w:rPr>
                <w:sz w:val="16"/>
              </w:rPr>
            </w:pPr>
            <w:r>
              <w:rPr>
                <w:sz w:val="16"/>
              </w:rPr>
              <w:t>Rel-18</w:t>
            </w:r>
          </w:p>
        </w:tc>
        <w:tc>
          <w:tcPr>
            <w:tcW w:w="306" w:type="dxa"/>
          </w:tcPr>
          <w:p w14:paraId="3EF6A69D" w14:textId="77777777" w:rsidR="00507112" w:rsidRPr="002901BB" w:rsidRDefault="00507112" w:rsidP="00DA5F49">
            <w:pPr>
              <w:pStyle w:val="TAL"/>
              <w:rPr>
                <w:sz w:val="16"/>
              </w:rPr>
            </w:pPr>
            <w:r>
              <w:rPr>
                <w:sz w:val="16"/>
              </w:rPr>
              <w:t>F</w:t>
            </w:r>
          </w:p>
        </w:tc>
        <w:tc>
          <w:tcPr>
            <w:tcW w:w="4013" w:type="dxa"/>
          </w:tcPr>
          <w:p w14:paraId="1762A210" w14:textId="77777777" w:rsidR="00507112" w:rsidRPr="002901BB" w:rsidRDefault="00507112" w:rsidP="00DA5F49">
            <w:pPr>
              <w:pStyle w:val="TAL"/>
              <w:rPr>
                <w:sz w:val="16"/>
              </w:rPr>
            </w:pPr>
            <w:r>
              <w:rPr>
                <w:sz w:val="16"/>
              </w:rPr>
              <w:t>TEI17_Test, NR_demod_enh2-UEConTest</w:t>
            </w:r>
          </w:p>
        </w:tc>
        <w:tc>
          <w:tcPr>
            <w:tcW w:w="967" w:type="dxa"/>
          </w:tcPr>
          <w:p w14:paraId="3DF00F29" w14:textId="77777777" w:rsidR="00507112" w:rsidRPr="002901BB" w:rsidRDefault="00507112" w:rsidP="00DA5F49">
            <w:pPr>
              <w:pStyle w:val="TAL"/>
              <w:rPr>
                <w:sz w:val="16"/>
              </w:rPr>
            </w:pPr>
            <w:r>
              <w:rPr>
                <w:sz w:val="16"/>
              </w:rPr>
              <w:t>withdrawn</w:t>
            </w:r>
          </w:p>
        </w:tc>
      </w:tr>
      <w:tr w:rsidR="00507112" w14:paraId="49C55895" w14:textId="77777777" w:rsidTr="00E27664">
        <w:tc>
          <w:tcPr>
            <w:tcW w:w="1097" w:type="dxa"/>
          </w:tcPr>
          <w:p w14:paraId="5260134D" w14:textId="77777777" w:rsidR="00507112" w:rsidRPr="002901BB" w:rsidRDefault="00507112" w:rsidP="00DA5F49">
            <w:pPr>
              <w:pStyle w:val="TAL"/>
              <w:rPr>
                <w:sz w:val="16"/>
              </w:rPr>
            </w:pPr>
            <w:r>
              <w:rPr>
                <w:sz w:val="16"/>
              </w:rPr>
              <w:t>R5-250098</w:t>
            </w:r>
          </w:p>
        </w:tc>
        <w:tc>
          <w:tcPr>
            <w:tcW w:w="2440" w:type="dxa"/>
          </w:tcPr>
          <w:p w14:paraId="4AD15779" w14:textId="77777777" w:rsidR="00507112" w:rsidRPr="002901BB" w:rsidRDefault="00507112" w:rsidP="00DA5F49">
            <w:pPr>
              <w:pStyle w:val="TAL"/>
              <w:rPr>
                <w:sz w:val="16"/>
              </w:rPr>
            </w:pPr>
            <w:r>
              <w:rPr>
                <w:sz w:val="16"/>
              </w:rPr>
              <w:t>Correction to Wideband CQI reporting with inter-cell interference TCs</w:t>
            </w:r>
          </w:p>
        </w:tc>
        <w:tc>
          <w:tcPr>
            <w:tcW w:w="1524" w:type="dxa"/>
          </w:tcPr>
          <w:p w14:paraId="5C15A960"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460FC1B5" w14:textId="77777777" w:rsidR="00507112" w:rsidRPr="002901BB" w:rsidRDefault="00507112" w:rsidP="00DA5F49">
            <w:pPr>
              <w:pStyle w:val="TAL"/>
              <w:rPr>
                <w:sz w:val="16"/>
              </w:rPr>
            </w:pPr>
            <w:r>
              <w:rPr>
                <w:sz w:val="16"/>
              </w:rPr>
              <w:t>38.521-4</w:t>
            </w:r>
          </w:p>
        </w:tc>
        <w:tc>
          <w:tcPr>
            <w:tcW w:w="709" w:type="dxa"/>
          </w:tcPr>
          <w:p w14:paraId="658723EE" w14:textId="77777777" w:rsidR="00507112" w:rsidRPr="002901BB" w:rsidRDefault="00507112" w:rsidP="00DA5F49">
            <w:pPr>
              <w:pStyle w:val="TAL"/>
              <w:rPr>
                <w:sz w:val="16"/>
              </w:rPr>
            </w:pPr>
            <w:r>
              <w:rPr>
                <w:sz w:val="16"/>
              </w:rPr>
              <w:t>0928</w:t>
            </w:r>
          </w:p>
        </w:tc>
        <w:tc>
          <w:tcPr>
            <w:tcW w:w="281" w:type="dxa"/>
          </w:tcPr>
          <w:p w14:paraId="0C7A3FE0" w14:textId="77777777" w:rsidR="00507112" w:rsidRPr="002901BB" w:rsidRDefault="00507112" w:rsidP="00DA5F49">
            <w:pPr>
              <w:pStyle w:val="TAR"/>
              <w:rPr>
                <w:sz w:val="16"/>
              </w:rPr>
            </w:pPr>
            <w:r>
              <w:rPr>
                <w:sz w:val="16"/>
              </w:rPr>
              <w:t>-</w:t>
            </w:r>
          </w:p>
        </w:tc>
        <w:tc>
          <w:tcPr>
            <w:tcW w:w="711" w:type="dxa"/>
          </w:tcPr>
          <w:p w14:paraId="48F122C1" w14:textId="77777777" w:rsidR="00507112" w:rsidRPr="002901BB" w:rsidRDefault="00507112" w:rsidP="00DA5F49">
            <w:pPr>
              <w:pStyle w:val="TAL"/>
              <w:rPr>
                <w:sz w:val="16"/>
              </w:rPr>
            </w:pPr>
            <w:r>
              <w:rPr>
                <w:sz w:val="16"/>
              </w:rPr>
              <w:t>Rel-18</w:t>
            </w:r>
          </w:p>
        </w:tc>
        <w:tc>
          <w:tcPr>
            <w:tcW w:w="306" w:type="dxa"/>
          </w:tcPr>
          <w:p w14:paraId="65CF30A9" w14:textId="77777777" w:rsidR="00507112" w:rsidRPr="002901BB" w:rsidRDefault="00507112" w:rsidP="00DA5F49">
            <w:pPr>
              <w:pStyle w:val="TAL"/>
              <w:rPr>
                <w:sz w:val="16"/>
              </w:rPr>
            </w:pPr>
            <w:r>
              <w:rPr>
                <w:sz w:val="16"/>
              </w:rPr>
              <w:t>F</w:t>
            </w:r>
          </w:p>
        </w:tc>
        <w:tc>
          <w:tcPr>
            <w:tcW w:w="4013" w:type="dxa"/>
          </w:tcPr>
          <w:p w14:paraId="588AA879" w14:textId="77777777" w:rsidR="00507112" w:rsidRPr="002901BB" w:rsidRDefault="00507112" w:rsidP="00DA5F49">
            <w:pPr>
              <w:pStyle w:val="TAL"/>
              <w:rPr>
                <w:sz w:val="16"/>
              </w:rPr>
            </w:pPr>
            <w:r>
              <w:rPr>
                <w:sz w:val="16"/>
              </w:rPr>
              <w:t>TEI17_Test, NR_demod_enh2-UEConTest</w:t>
            </w:r>
          </w:p>
        </w:tc>
        <w:tc>
          <w:tcPr>
            <w:tcW w:w="967" w:type="dxa"/>
          </w:tcPr>
          <w:p w14:paraId="5A6E0512" w14:textId="77777777" w:rsidR="00507112" w:rsidRPr="002901BB" w:rsidRDefault="00507112" w:rsidP="00DA5F49">
            <w:pPr>
              <w:pStyle w:val="TAL"/>
              <w:rPr>
                <w:sz w:val="16"/>
              </w:rPr>
            </w:pPr>
            <w:r>
              <w:rPr>
                <w:sz w:val="16"/>
              </w:rPr>
              <w:t>agreed</w:t>
            </w:r>
          </w:p>
        </w:tc>
      </w:tr>
      <w:tr w:rsidR="00507112" w14:paraId="552CE0CE" w14:textId="77777777" w:rsidTr="00E27664">
        <w:tc>
          <w:tcPr>
            <w:tcW w:w="1097" w:type="dxa"/>
          </w:tcPr>
          <w:p w14:paraId="32E42C30" w14:textId="77777777" w:rsidR="00507112" w:rsidRPr="002901BB" w:rsidRDefault="00507112" w:rsidP="00DA5F49">
            <w:pPr>
              <w:pStyle w:val="TAL"/>
              <w:rPr>
                <w:sz w:val="16"/>
              </w:rPr>
            </w:pPr>
            <w:r>
              <w:rPr>
                <w:sz w:val="16"/>
              </w:rPr>
              <w:t>R5-250411</w:t>
            </w:r>
          </w:p>
        </w:tc>
        <w:tc>
          <w:tcPr>
            <w:tcW w:w="2440" w:type="dxa"/>
          </w:tcPr>
          <w:p w14:paraId="76800207" w14:textId="77777777" w:rsidR="00507112" w:rsidRPr="002901BB" w:rsidRDefault="00507112" w:rsidP="00DA5F49">
            <w:pPr>
              <w:pStyle w:val="TAL"/>
              <w:rPr>
                <w:sz w:val="16"/>
              </w:rPr>
            </w:pPr>
            <w:r>
              <w:rPr>
                <w:sz w:val="16"/>
              </w:rPr>
              <w:t>Addition of enhanced receiver type 2 test cases for FDD 2Rx</w:t>
            </w:r>
          </w:p>
        </w:tc>
        <w:tc>
          <w:tcPr>
            <w:tcW w:w="1524" w:type="dxa"/>
          </w:tcPr>
          <w:p w14:paraId="27DAC985" w14:textId="77777777" w:rsidR="00507112" w:rsidRPr="002901BB" w:rsidRDefault="00507112" w:rsidP="00DA5F49">
            <w:pPr>
              <w:pStyle w:val="TAL"/>
              <w:rPr>
                <w:sz w:val="16"/>
              </w:rPr>
            </w:pPr>
            <w:r>
              <w:rPr>
                <w:sz w:val="16"/>
              </w:rPr>
              <w:t>China Telecom</w:t>
            </w:r>
          </w:p>
        </w:tc>
        <w:tc>
          <w:tcPr>
            <w:tcW w:w="888" w:type="dxa"/>
          </w:tcPr>
          <w:p w14:paraId="0F71BA47" w14:textId="77777777" w:rsidR="00507112" w:rsidRPr="002901BB" w:rsidRDefault="00507112" w:rsidP="00DA5F49">
            <w:pPr>
              <w:pStyle w:val="TAL"/>
              <w:rPr>
                <w:sz w:val="16"/>
              </w:rPr>
            </w:pPr>
            <w:r>
              <w:rPr>
                <w:sz w:val="16"/>
              </w:rPr>
              <w:t>38.521-4</w:t>
            </w:r>
          </w:p>
        </w:tc>
        <w:tc>
          <w:tcPr>
            <w:tcW w:w="709" w:type="dxa"/>
          </w:tcPr>
          <w:p w14:paraId="1903E9CC" w14:textId="77777777" w:rsidR="00507112" w:rsidRPr="002901BB" w:rsidRDefault="00507112" w:rsidP="00DA5F49">
            <w:pPr>
              <w:pStyle w:val="TAL"/>
              <w:rPr>
                <w:sz w:val="16"/>
              </w:rPr>
            </w:pPr>
            <w:r>
              <w:rPr>
                <w:sz w:val="16"/>
              </w:rPr>
              <w:t>0929</w:t>
            </w:r>
          </w:p>
        </w:tc>
        <w:tc>
          <w:tcPr>
            <w:tcW w:w="281" w:type="dxa"/>
          </w:tcPr>
          <w:p w14:paraId="462CECD5" w14:textId="77777777" w:rsidR="00507112" w:rsidRPr="002901BB" w:rsidRDefault="00507112" w:rsidP="00DA5F49">
            <w:pPr>
              <w:pStyle w:val="TAR"/>
              <w:rPr>
                <w:sz w:val="16"/>
              </w:rPr>
            </w:pPr>
            <w:r>
              <w:rPr>
                <w:sz w:val="16"/>
              </w:rPr>
              <w:t>-</w:t>
            </w:r>
          </w:p>
        </w:tc>
        <w:tc>
          <w:tcPr>
            <w:tcW w:w="711" w:type="dxa"/>
          </w:tcPr>
          <w:p w14:paraId="44868A49" w14:textId="77777777" w:rsidR="00507112" w:rsidRPr="002901BB" w:rsidRDefault="00507112" w:rsidP="00DA5F49">
            <w:pPr>
              <w:pStyle w:val="TAL"/>
              <w:rPr>
                <w:sz w:val="16"/>
              </w:rPr>
            </w:pPr>
            <w:r>
              <w:rPr>
                <w:sz w:val="16"/>
              </w:rPr>
              <w:t>Rel-18</w:t>
            </w:r>
          </w:p>
        </w:tc>
        <w:tc>
          <w:tcPr>
            <w:tcW w:w="306" w:type="dxa"/>
          </w:tcPr>
          <w:p w14:paraId="7873E35D" w14:textId="77777777" w:rsidR="00507112" w:rsidRPr="002901BB" w:rsidRDefault="00507112" w:rsidP="00DA5F49">
            <w:pPr>
              <w:pStyle w:val="TAL"/>
              <w:rPr>
                <w:sz w:val="16"/>
              </w:rPr>
            </w:pPr>
            <w:r>
              <w:rPr>
                <w:sz w:val="16"/>
              </w:rPr>
              <w:t>F</w:t>
            </w:r>
          </w:p>
        </w:tc>
        <w:tc>
          <w:tcPr>
            <w:tcW w:w="4013" w:type="dxa"/>
          </w:tcPr>
          <w:p w14:paraId="10E6669E" w14:textId="77777777" w:rsidR="00507112" w:rsidRPr="002901BB" w:rsidRDefault="00507112" w:rsidP="00DA5F49">
            <w:pPr>
              <w:pStyle w:val="TAL"/>
              <w:rPr>
                <w:sz w:val="16"/>
              </w:rPr>
            </w:pPr>
            <w:r>
              <w:rPr>
                <w:sz w:val="16"/>
              </w:rPr>
              <w:t>NR_demod_enh3-UEConTest</w:t>
            </w:r>
          </w:p>
        </w:tc>
        <w:tc>
          <w:tcPr>
            <w:tcW w:w="967" w:type="dxa"/>
          </w:tcPr>
          <w:p w14:paraId="71FB6A60" w14:textId="77777777" w:rsidR="00507112" w:rsidRPr="002901BB" w:rsidRDefault="00507112" w:rsidP="00DA5F49">
            <w:pPr>
              <w:pStyle w:val="TAL"/>
              <w:rPr>
                <w:sz w:val="16"/>
              </w:rPr>
            </w:pPr>
            <w:r>
              <w:rPr>
                <w:sz w:val="16"/>
              </w:rPr>
              <w:t>agreed</w:t>
            </w:r>
          </w:p>
        </w:tc>
      </w:tr>
      <w:tr w:rsidR="00507112" w14:paraId="36A0822C" w14:textId="77777777" w:rsidTr="00E27664">
        <w:tc>
          <w:tcPr>
            <w:tcW w:w="1097" w:type="dxa"/>
          </w:tcPr>
          <w:p w14:paraId="35B92976" w14:textId="77777777" w:rsidR="00507112" w:rsidRPr="002901BB" w:rsidRDefault="00507112" w:rsidP="00DA5F49">
            <w:pPr>
              <w:pStyle w:val="TAL"/>
              <w:rPr>
                <w:sz w:val="16"/>
              </w:rPr>
            </w:pPr>
            <w:r>
              <w:rPr>
                <w:sz w:val="16"/>
              </w:rPr>
              <w:t>R5-250413</w:t>
            </w:r>
          </w:p>
        </w:tc>
        <w:tc>
          <w:tcPr>
            <w:tcW w:w="2440" w:type="dxa"/>
          </w:tcPr>
          <w:p w14:paraId="1B78598E" w14:textId="77777777" w:rsidR="00507112" w:rsidRPr="002901BB" w:rsidRDefault="00507112" w:rsidP="00DA5F49">
            <w:pPr>
              <w:pStyle w:val="TAL"/>
              <w:rPr>
                <w:sz w:val="16"/>
              </w:rPr>
            </w:pPr>
            <w:r>
              <w:rPr>
                <w:sz w:val="16"/>
              </w:rPr>
              <w:t>Correction on applicability rules for 8Rx UE requirements</w:t>
            </w:r>
          </w:p>
        </w:tc>
        <w:tc>
          <w:tcPr>
            <w:tcW w:w="1524" w:type="dxa"/>
          </w:tcPr>
          <w:p w14:paraId="73104D36" w14:textId="77777777" w:rsidR="00507112" w:rsidRPr="002901BB" w:rsidRDefault="00507112" w:rsidP="00DA5F49">
            <w:pPr>
              <w:pStyle w:val="TAL"/>
              <w:rPr>
                <w:sz w:val="16"/>
              </w:rPr>
            </w:pPr>
            <w:r>
              <w:rPr>
                <w:sz w:val="16"/>
              </w:rPr>
              <w:t>China Telecom</w:t>
            </w:r>
          </w:p>
        </w:tc>
        <w:tc>
          <w:tcPr>
            <w:tcW w:w="888" w:type="dxa"/>
          </w:tcPr>
          <w:p w14:paraId="536F0C66" w14:textId="77777777" w:rsidR="00507112" w:rsidRPr="002901BB" w:rsidRDefault="00507112" w:rsidP="00DA5F49">
            <w:pPr>
              <w:pStyle w:val="TAL"/>
              <w:rPr>
                <w:sz w:val="16"/>
              </w:rPr>
            </w:pPr>
            <w:r>
              <w:rPr>
                <w:sz w:val="16"/>
              </w:rPr>
              <w:t>38.521-4</w:t>
            </w:r>
          </w:p>
        </w:tc>
        <w:tc>
          <w:tcPr>
            <w:tcW w:w="709" w:type="dxa"/>
          </w:tcPr>
          <w:p w14:paraId="663B8197" w14:textId="77777777" w:rsidR="00507112" w:rsidRPr="002901BB" w:rsidRDefault="00507112" w:rsidP="00DA5F49">
            <w:pPr>
              <w:pStyle w:val="TAL"/>
              <w:rPr>
                <w:sz w:val="16"/>
              </w:rPr>
            </w:pPr>
            <w:r>
              <w:rPr>
                <w:sz w:val="16"/>
              </w:rPr>
              <w:t>0930</w:t>
            </w:r>
          </w:p>
        </w:tc>
        <w:tc>
          <w:tcPr>
            <w:tcW w:w="281" w:type="dxa"/>
          </w:tcPr>
          <w:p w14:paraId="13E76436" w14:textId="77777777" w:rsidR="00507112" w:rsidRPr="002901BB" w:rsidRDefault="00507112" w:rsidP="00DA5F49">
            <w:pPr>
              <w:pStyle w:val="TAR"/>
              <w:rPr>
                <w:sz w:val="16"/>
              </w:rPr>
            </w:pPr>
            <w:r>
              <w:rPr>
                <w:sz w:val="16"/>
              </w:rPr>
              <w:t>-</w:t>
            </w:r>
          </w:p>
        </w:tc>
        <w:tc>
          <w:tcPr>
            <w:tcW w:w="711" w:type="dxa"/>
          </w:tcPr>
          <w:p w14:paraId="2EFC23BD" w14:textId="77777777" w:rsidR="00507112" w:rsidRPr="002901BB" w:rsidRDefault="00507112" w:rsidP="00DA5F49">
            <w:pPr>
              <w:pStyle w:val="TAL"/>
              <w:rPr>
                <w:sz w:val="16"/>
              </w:rPr>
            </w:pPr>
            <w:r>
              <w:rPr>
                <w:sz w:val="16"/>
              </w:rPr>
              <w:t>Rel-18</w:t>
            </w:r>
          </w:p>
        </w:tc>
        <w:tc>
          <w:tcPr>
            <w:tcW w:w="306" w:type="dxa"/>
          </w:tcPr>
          <w:p w14:paraId="19F3E560" w14:textId="77777777" w:rsidR="00507112" w:rsidRPr="002901BB" w:rsidRDefault="00507112" w:rsidP="00DA5F49">
            <w:pPr>
              <w:pStyle w:val="TAL"/>
              <w:rPr>
                <w:sz w:val="16"/>
              </w:rPr>
            </w:pPr>
            <w:r>
              <w:rPr>
                <w:sz w:val="16"/>
              </w:rPr>
              <w:t>F</w:t>
            </w:r>
          </w:p>
        </w:tc>
        <w:tc>
          <w:tcPr>
            <w:tcW w:w="4013" w:type="dxa"/>
          </w:tcPr>
          <w:p w14:paraId="3CB353F0" w14:textId="77777777" w:rsidR="00507112" w:rsidRPr="002901BB" w:rsidRDefault="00507112" w:rsidP="00DA5F49">
            <w:pPr>
              <w:pStyle w:val="TAL"/>
              <w:rPr>
                <w:sz w:val="16"/>
              </w:rPr>
            </w:pPr>
            <w:r>
              <w:rPr>
                <w:sz w:val="16"/>
              </w:rPr>
              <w:t>NR_ENDC_RF_FR1_enh2-UEConTest</w:t>
            </w:r>
          </w:p>
        </w:tc>
        <w:tc>
          <w:tcPr>
            <w:tcW w:w="967" w:type="dxa"/>
          </w:tcPr>
          <w:p w14:paraId="46A803A4" w14:textId="77777777" w:rsidR="00507112" w:rsidRPr="002901BB" w:rsidRDefault="00507112" w:rsidP="00DA5F49">
            <w:pPr>
              <w:pStyle w:val="TAL"/>
              <w:rPr>
                <w:sz w:val="16"/>
              </w:rPr>
            </w:pPr>
            <w:r>
              <w:rPr>
                <w:sz w:val="16"/>
              </w:rPr>
              <w:t>agreed</w:t>
            </w:r>
          </w:p>
        </w:tc>
      </w:tr>
      <w:tr w:rsidR="00507112" w14:paraId="0A0F7C5F" w14:textId="77777777" w:rsidTr="00E27664">
        <w:tc>
          <w:tcPr>
            <w:tcW w:w="1097" w:type="dxa"/>
          </w:tcPr>
          <w:p w14:paraId="46AE926C" w14:textId="77777777" w:rsidR="00507112" w:rsidRPr="002901BB" w:rsidRDefault="00507112" w:rsidP="00DA5F49">
            <w:pPr>
              <w:pStyle w:val="TAL"/>
              <w:rPr>
                <w:sz w:val="16"/>
              </w:rPr>
            </w:pPr>
            <w:r>
              <w:rPr>
                <w:sz w:val="16"/>
              </w:rPr>
              <w:t>R5-250414</w:t>
            </w:r>
          </w:p>
        </w:tc>
        <w:tc>
          <w:tcPr>
            <w:tcW w:w="2440" w:type="dxa"/>
          </w:tcPr>
          <w:p w14:paraId="32341B2B" w14:textId="77777777" w:rsidR="00507112" w:rsidRPr="002901BB" w:rsidRDefault="00507112" w:rsidP="00DA5F49">
            <w:pPr>
              <w:pStyle w:val="TAL"/>
              <w:rPr>
                <w:sz w:val="16"/>
              </w:rPr>
            </w:pPr>
            <w:r>
              <w:rPr>
                <w:sz w:val="16"/>
              </w:rPr>
              <w:t xml:space="preserve">Correction on applicability rules for </w:t>
            </w:r>
            <w:proofErr w:type="spellStart"/>
            <w:r>
              <w:rPr>
                <w:sz w:val="16"/>
              </w:rPr>
              <w:t>eDMRS</w:t>
            </w:r>
            <w:proofErr w:type="spellEnd"/>
            <w:r>
              <w:rPr>
                <w:sz w:val="16"/>
              </w:rPr>
              <w:t xml:space="preserve"> requirements</w:t>
            </w:r>
          </w:p>
        </w:tc>
        <w:tc>
          <w:tcPr>
            <w:tcW w:w="1524" w:type="dxa"/>
          </w:tcPr>
          <w:p w14:paraId="1403039C" w14:textId="77777777" w:rsidR="00507112" w:rsidRPr="002901BB" w:rsidRDefault="00507112" w:rsidP="00DA5F49">
            <w:pPr>
              <w:pStyle w:val="TAL"/>
              <w:rPr>
                <w:sz w:val="16"/>
              </w:rPr>
            </w:pPr>
            <w:r>
              <w:rPr>
                <w:sz w:val="16"/>
              </w:rPr>
              <w:t>China Telecom</w:t>
            </w:r>
          </w:p>
        </w:tc>
        <w:tc>
          <w:tcPr>
            <w:tcW w:w="888" w:type="dxa"/>
          </w:tcPr>
          <w:p w14:paraId="52AE39FC" w14:textId="77777777" w:rsidR="00507112" w:rsidRPr="002901BB" w:rsidRDefault="00507112" w:rsidP="00DA5F49">
            <w:pPr>
              <w:pStyle w:val="TAL"/>
              <w:rPr>
                <w:sz w:val="16"/>
              </w:rPr>
            </w:pPr>
            <w:r>
              <w:rPr>
                <w:sz w:val="16"/>
              </w:rPr>
              <w:t>38.521-4</w:t>
            </w:r>
          </w:p>
        </w:tc>
        <w:tc>
          <w:tcPr>
            <w:tcW w:w="709" w:type="dxa"/>
          </w:tcPr>
          <w:p w14:paraId="00F348E0" w14:textId="77777777" w:rsidR="00507112" w:rsidRPr="002901BB" w:rsidRDefault="00507112" w:rsidP="00DA5F49">
            <w:pPr>
              <w:pStyle w:val="TAL"/>
              <w:rPr>
                <w:sz w:val="16"/>
              </w:rPr>
            </w:pPr>
            <w:r>
              <w:rPr>
                <w:sz w:val="16"/>
              </w:rPr>
              <w:t>0931</w:t>
            </w:r>
          </w:p>
        </w:tc>
        <w:tc>
          <w:tcPr>
            <w:tcW w:w="281" w:type="dxa"/>
          </w:tcPr>
          <w:p w14:paraId="103F6210" w14:textId="77777777" w:rsidR="00507112" w:rsidRPr="002901BB" w:rsidRDefault="00507112" w:rsidP="00DA5F49">
            <w:pPr>
              <w:pStyle w:val="TAR"/>
              <w:rPr>
                <w:sz w:val="16"/>
              </w:rPr>
            </w:pPr>
            <w:r>
              <w:rPr>
                <w:sz w:val="16"/>
              </w:rPr>
              <w:t>-</w:t>
            </w:r>
          </w:p>
        </w:tc>
        <w:tc>
          <w:tcPr>
            <w:tcW w:w="711" w:type="dxa"/>
          </w:tcPr>
          <w:p w14:paraId="6AA1CB7D" w14:textId="77777777" w:rsidR="00507112" w:rsidRPr="002901BB" w:rsidRDefault="00507112" w:rsidP="00DA5F49">
            <w:pPr>
              <w:pStyle w:val="TAL"/>
              <w:rPr>
                <w:sz w:val="16"/>
              </w:rPr>
            </w:pPr>
            <w:r>
              <w:rPr>
                <w:sz w:val="16"/>
              </w:rPr>
              <w:t>Rel-18</w:t>
            </w:r>
          </w:p>
        </w:tc>
        <w:tc>
          <w:tcPr>
            <w:tcW w:w="306" w:type="dxa"/>
          </w:tcPr>
          <w:p w14:paraId="5C087148" w14:textId="77777777" w:rsidR="00507112" w:rsidRPr="002901BB" w:rsidRDefault="00507112" w:rsidP="00DA5F49">
            <w:pPr>
              <w:pStyle w:val="TAL"/>
              <w:rPr>
                <w:sz w:val="16"/>
              </w:rPr>
            </w:pPr>
            <w:r>
              <w:rPr>
                <w:sz w:val="16"/>
              </w:rPr>
              <w:t>F</w:t>
            </w:r>
          </w:p>
        </w:tc>
        <w:tc>
          <w:tcPr>
            <w:tcW w:w="4013" w:type="dxa"/>
          </w:tcPr>
          <w:p w14:paraId="4AEECAD8" w14:textId="77777777" w:rsidR="00507112" w:rsidRPr="002901BB" w:rsidRDefault="00507112" w:rsidP="00DA5F49">
            <w:pPr>
              <w:pStyle w:val="TAL"/>
              <w:rPr>
                <w:sz w:val="16"/>
              </w:rPr>
            </w:pPr>
            <w:proofErr w:type="spellStart"/>
            <w:r>
              <w:rPr>
                <w:sz w:val="16"/>
              </w:rPr>
              <w:t>NR_MIMO_evo_DL_UL-UEConTest</w:t>
            </w:r>
            <w:proofErr w:type="spellEnd"/>
          </w:p>
        </w:tc>
        <w:tc>
          <w:tcPr>
            <w:tcW w:w="967" w:type="dxa"/>
          </w:tcPr>
          <w:p w14:paraId="45E8ABB1" w14:textId="77777777" w:rsidR="00507112" w:rsidRPr="002901BB" w:rsidRDefault="00507112" w:rsidP="00DA5F49">
            <w:pPr>
              <w:pStyle w:val="TAL"/>
              <w:rPr>
                <w:sz w:val="16"/>
              </w:rPr>
            </w:pPr>
            <w:r>
              <w:rPr>
                <w:sz w:val="16"/>
              </w:rPr>
              <w:t>agreed</w:t>
            </w:r>
          </w:p>
        </w:tc>
      </w:tr>
      <w:tr w:rsidR="00507112" w14:paraId="2BE44BC3" w14:textId="77777777" w:rsidTr="00E27664">
        <w:tc>
          <w:tcPr>
            <w:tcW w:w="1097" w:type="dxa"/>
          </w:tcPr>
          <w:p w14:paraId="0F22FE8A" w14:textId="77777777" w:rsidR="00507112" w:rsidRPr="002901BB" w:rsidRDefault="00507112" w:rsidP="00DA5F49">
            <w:pPr>
              <w:pStyle w:val="TAL"/>
              <w:rPr>
                <w:sz w:val="16"/>
              </w:rPr>
            </w:pPr>
            <w:r>
              <w:rPr>
                <w:sz w:val="16"/>
              </w:rPr>
              <w:t>R5-250415</w:t>
            </w:r>
          </w:p>
        </w:tc>
        <w:tc>
          <w:tcPr>
            <w:tcW w:w="2440" w:type="dxa"/>
          </w:tcPr>
          <w:p w14:paraId="4C8BA62F" w14:textId="77777777" w:rsidR="00507112" w:rsidRPr="002901BB" w:rsidRDefault="00507112" w:rsidP="00DA5F49">
            <w:pPr>
              <w:pStyle w:val="TAL"/>
              <w:rPr>
                <w:sz w:val="16"/>
              </w:rPr>
            </w:pPr>
            <w:r>
              <w:rPr>
                <w:sz w:val="16"/>
              </w:rPr>
              <w:t xml:space="preserve">Correction on applicability rules for </w:t>
            </w:r>
            <w:proofErr w:type="spellStart"/>
            <w:r>
              <w:rPr>
                <w:sz w:val="16"/>
              </w:rPr>
              <w:t>eType</w:t>
            </w:r>
            <w:proofErr w:type="spellEnd"/>
            <w:r>
              <w:rPr>
                <w:sz w:val="16"/>
              </w:rPr>
              <w:t xml:space="preserve"> II PMI requirements</w:t>
            </w:r>
          </w:p>
        </w:tc>
        <w:tc>
          <w:tcPr>
            <w:tcW w:w="1524" w:type="dxa"/>
          </w:tcPr>
          <w:p w14:paraId="24733FCE" w14:textId="77777777" w:rsidR="00507112" w:rsidRPr="002901BB" w:rsidRDefault="00507112" w:rsidP="00DA5F49">
            <w:pPr>
              <w:pStyle w:val="TAL"/>
              <w:rPr>
                <w:sz w:val="16"/>
              </w:rPr>
            </w:pPr>
            <w:r>
              <w:rPr>
                <w:sz w:val="16"/>
              </w:rPr>
              <w:t>China Telecom</w:t>
            </w:r>
          </w:p>
        </w:tc>
        <w:tc>
          <w:tcPr>
            <w:tcW w:w="888" w:type="dxa"/>
          </w:tcPr>
          <w:p w14:paraId="7463766F" w14:textId="77777777" w:rsidR="00507112" w:rsidRPr="002901BB" w:rsidRDefault="00507112" w:rsidP="00DA5F49">
            <w:pPr>
              <w:pStyle w:val="TAL"/>
              <w:rPr>
                <w:sz w:val="16"/>
              </w:rPr>
            </w:pPr>
            <w:r>
              <w:rPr>
                <w:sz w:val="16"/>
              </w:rPr>
              <w:t>38.521-4</w:t>
            </w:r>
          </w:p>
        </w:tc>
        <w:tc>
          <w:tcPr>
            <w:tcW w:w="709" w:type="dxa"/>
          </w:tcPr>
          <w:p w14:paraId="26C36DCC" w14:textId="77777777" w:rsidR="00507112" w:rsidRPr="002901BB" w:rsidRDefault="00507112" w:rsidP="00DA5F49">
            <w:pPr>
              <w:pStyle w:val="TAL"/>
              <w:rPr>
                <w:sz w:val="16"/>
              </w:rPr>
            </w:pPr>
            <w:r>
              <w:rPr>
                <w:sz w:val="16"/>
              </w:rPr>
              <w:t>0932</w:t>
            </w:r>
          </w:p>
        </w:tc>
        <w:tc>
          <w:tcPr>
            <w:tcW w:w="281" w:type="dxa"/>
          </w:tcPr>
          <w:p w14:paraId="3257ED1F" w14:textId="77777777" w:rsidR="00507112" w:rsidRPr="002901BB" w:rsidRDefault="00507112" w:rsidP="00DA5F49">
            <w:pPr>
              <w:pStyle w:val="TAR"/>
              <w:rPr>
                <w:sz w:val="16"/>
              </w:rPr>
            </w:pPr>
            <w:r>
              <w:rPr>
                <w:sz w:val="16"/>
              </w:rPr>
              <w:t>-</w:t>
            </w:r>
          </w:p>
        </w:tc>
        <w:tc>
          <w:tcPr>
            <w:tcW w:w="711" w:type="dxa"/>
          </w:tcPr>
          <w:p w14:paraId="72309912" w14:textId="77777777" w:rsidR="00507112" w:rsidRPr="002901BB" w:rsidRDefault="00507112" w:rsidP="00DA5F49">
            <w:pPr>
              <w:pStyle w:val="TAL"/>
              <w:rPr>
                <w:sz w:val="16"/>
              </w:rPr>
            </w:pPr>
            <w:r>
              <w:rPr>
                <w:sz w:val="16"/>
              </w:rPr>
              <w:t>Rel-18</w:t>
            </w:r>
          </w:p>
        </w:tc>
        <w:tc>
          <w:tcPr>
            <w:tcW w:w="306" w:type="dxa"/>
          </w:tcPr>
          <w:p w14:paraId="4D6D4D6F" w14:textId="77777777" w:rsidR="00507112" w:rsidRPr="002901BB" w:rsidRDefault="00507112" w:rsidP="00DA5F49">
            <w:pPr>
              <w:pStyle w:val="TAL"/>
              <w:rPr>
                <w:sz w:val="16"/>
              </w:rPr>
            </w:pPr>
            <w:r>
              <w:rPr>
                <w:sz w:val="16"/>
              </w:rPr>
              <w:t>F</w:t>
            </w:r>
          </w:p>
        </w:tc>
        <w:tc>
          <w:tcPr>
            <w:tcW w:w="4013" w:type="dxa"/>
          </w:tcPr>
          <w:p w14:paraId="75408BF0" w14:textId="77777777" w:rsidR="00507112" w:rsidRPr="002901BB" w:rsidRDefault="00507112" w:rsidP="00DA5F49">
            <w:pPr>
              <w:pStyle w:val="TAL"/>
              <w:rPr>
                <w:sz w:val="16"/>
              </w:rPr>
            </w:pPr>
            <w:proofErr w:type="spellStart"/>
            <w:r>
              <w:rPr>
                <w:sz w:val="16"/>
              </w:rPr>
              <w:t>NR_MIMO_evo_DL_UL-UEConTest</w:t>
            </w:r>
            <w:proofErr w:type="spellEnd"/>
          </w:p>
        </w:tc>
        <w:tc>
          <w:tcPr>
            <w:tcW w:w="967" w:type="dxa"/>
          </w:tcPr>
          <w:p w14:paraId="4845769D" w14:textId="77777777" w:rsidR="00507112" w:rsidRPr="002901BB" w:rsidRDefault="00507112" w:rsidP="00DA5F49">
            <w:pPr>
              <w:pStyle w:val="TAL"/>
              <w:rPr>
                <w:sz w:val="16"/>
              </w:rPr>
            </w:pPr>
            <w:r>
              <w:rPr>
                <w:sz w:val="16"/>
              </w:rPr>
              <w:t>agreed</w:t>
            </w:r>
          </w:p>
        </w:tc>
      </w:tr>
      <w:tr w:rsidR="00507112" w14:paraId="792F123E" w14:textId="77777777" w:rsidTr="00E27664">
        <w:tc>
          <w:tcPr>
            <w:tcW w:w="1097" w:type="dxa"/>
          </w:tcPr>
          <w:p w14:paraId="703B52CD" w14:textId="77777777" w:rsidR="00507112" w:rsidRPr="002901BB" w:rsidRDefault="00507112" w:rsidP="00DA5F49">
            <w:pPr>
              <w:pStyle w:val="TAL"/>
              <w:rPr>
                <w:sz w:val="16"/>
              </w:rPr>
            </w:pPr>
            <w:r>
              <w:rPr>
                <w:sz w:val="16"/>
              </w:rPr>
              <w:t>R5-250416</w:t>
            </w:r>
          </w:p>
        </w:tc>
        <w:tc>
          <w:tcPr>
            <w:tcW w:w="2440" w:type="dxa"/>
          </w:tcPr>
          <w:p w14:paraId="2EE46FF2" w14:textId="77777777" w:rsidR="00507112" w:rsidRPr="002901BB" w:rsidRDefault="00507112" w:rsidP="00DA5F49">
            <w:pPr>
              <w:pStyle w:val="TAL"/>
              <w:rPr>
                <w:sz w:val="16"/>
              </w:rPr>
            </w:pPr>
            <w:r>
              <w:rPr>
                <w:sz w:val="16"/>
              </w:rPr>
              <w:t>Correction on MIMO correlation matrices for 8Rx UE requirements</w:t>
            </w:r>
          </w:p>
        </w:tc>
        <w:tc>
          <w:tcPr>
            <w:tcW w:w="1524" w:type="dxa"/>
          </w:tcPr>
          <w:p w14:paraId="0CA758EE" w14:textId="77777777" w:rsidR="00507112" w:rsidRPr="002901BB" w:rsidRDefault="00507112" w:rsidP="00DA5F49">
            <w:pPr>
              <w:pStyle w:val="TAL"/>
              <w:rPr>
                <w:sz w:val="16"/>
              </w:rPr>
            </w:pPr>
            <w:r>
              <w:rPr>
                <w:sz w:val="16"/>
              </w:rPr>
              <w:t>China Telecom</w:t>
            </w:r>
          </w:p>
        </w:tc>
        <w:tc>
          <w:tcPr>
            <w:tcW w:w="888" w:type="dxa"/>
          </w:tcPr>
          <w:p w14:paraId="0B0B56EA" w14:textId="77777777" w:rsidR="00507112" w:rsidRPr="002901BB" w:rsidRDefault="00507112" w:rsidP="00DA5F49">
            <w:pPr>
              <w:pStyle w:val="TAL"/>
              <w:rPr>
                <w:sz w:val="16"/>
              </w:rPr>
            </w:pPr>
            <w:r>
              <w:rPr>
                <w:sz w:val="16"/>
              </w:rPr>
              <w:t>38.521-4</w:t>
            </w:r>
          </w:p>
        </w:tc>
        <w:tc>
          <w:tcPr>
            <w:tcW w:w="709" w:type="dxa"/>
          </w:tcPr>
          <w:p w14:paraId="4D12082D" w14:textId="77777777" w:rsidR="00507112" w:rsidRPr="002901BB" w:rsidRDefault="00507112" w:rsidP="00DA5F49">
            <w:pPr>
              <w:pStyle w:val="TAL"/>
              <w:rPr>
                <w:sz w:val="16"/>
              </w:rPr>
            </w:pPr>
            <w:r>
              <w:rPr>
                <w:sz w:val="16"/>
              </w:rPr>
              <w:t>0933</w:t>
            </w:r>
          </w:p>
        </w:tc>
        <w:tc>
          <w:tcPr>
            <w:tcW w:w="281" w:type="dxa"/>
          </w:tcPr>
          <w:p w14:paraId="47D096E4" w14:textId="77777777" w:rsidR="00507112" w:rsidRPr="002901BB" w:rsidRDefault="00507112" w:rsidP="00DA5F49">
            <w:pPr>
              <w:pStyle w:val="TAR"/>
              <w:rPr>
                <w:sz w:val="16"/>
              </w:rPr>
            </w:pPr>
            <w:r>
              <w:rPr>
                <w:sz w:val="16"/>
              </w:rPr>
              <w:t>-</w:t>
            </w:r>
          </w:p>
        </w:tc>
        <w:tc>
          <w:tcPr>
            <w:tcW w:w="711" w:type="dxa"/>
          </w:tcPr>
          <w:p w14:paraId="28397BED" w14:textId="77777777" w:rsidR="00507112" w:rsidRPr="002901BB" w:rsidRDefault="00507112" w:rsidP="00DA5F49">
            <w:pPr>
              <w:pStyle w:val="TAL"/>
              <w:rPr>
                <w:sz w:val="16"/>
              </w:rPr>
            </w:pPr>
            <w:r>
              <w:rPr>
                <w:sz w:val="16"/>
              </w:rPr>
              <w:t>Rel-18</w:t>
            </w:r>
          </w:p>
        </w:tc>
        <w:tc>
          <w:tcPr>
            <w:tcW w:w="306" w:type="dxa"/>
          </w:tcPr>
          <w:p w14:paraId="4053F76F" w14:textId="77777777" w:rsidR="00507112" w:rsidRPr="002901BB" w:rsidRDefault="00507112" w:rsidP="00DA5F49">
            <w:pPr>
              <w:pStyle w:val="TAL"/>
              <w:rPr>
                <w:sz w:val="16"/>
              </w:rPr>
            </w:pPr>
            <w:r>
              <w:rPr>
                <w:sz w:val="16"/>
              </w:rPr>
              <w:t>F</w:t>
            </w:r>
          </w:p>
        </w:tc>
        <w:tc>
          <w:tcPr>
            <w:tcW w:w="4013" w:type="dxa"/>
          </w:tcPr>
          <w:p w14:paraId="704829F9" w14:textId="77777777" w:rsidR="00507112" w:rsidRPr="002901BB" w:rsidRDefault="00507112" w:rsidP="00DA5F49">
            <w:pPr>
              <w:pStyle w:val="TAL"/>
              <w:rPr>
                <w:sz w:val="16"/>
              </w:rPr>
            </w:pPr>
            <w:r>
              <w:rPr>
                <w:sz w:val="16"/>
              </w:rPr>
              <w:t>NR_ENDC_RF_FR1_enh2-UEConTest</w:t>
            </w:r>
          </w:p>
        </w:tc>
        <w:tc>
          <w:tcPr>
            <w:tcW w:w="967" w:type="dxa"/>
          </w:tcPr>
          <w:p w14:paraId="1B7F2EB2" w14:textId="77777777" w:rsidR="00507112" w:rsidRPr="002901BB" w:rsidRDefault="00507112" w:rsidP="00DA5F49">
            <w:pPr>
              <w:pStyle w:val="TAL"/>
              <w:rPr>
                <w:sz w:val="16"/>
              </w:rPr>
            </w:pPr>
            <w:r>
              <w:rPr>
                <w:sz w:val="16"/>
              </w:rPr>
              <w:t>agreed</w:t>
            </w:r>
          </w:p>
        </w:tc>
      </w:tr>
      <w:tr w:rsidR="00507112" w14:paraId="7CEE83ED" w14:textId="77777777" w:rsidTr="00E27664">
        <w:tc>
          <w:tcPr>
            <w:tcW w:w="1097" w:type="dxa"/>
          </w:tcPr>
          <w:p w14:paraId="1DDBBB7A" w14:textId="77777777" w:rsidR="00507112" w:rsidRPr="002901BB" w:rsidRDefault="00507112" w:rsidP="00DA5F49">
            <w:pPr>
              <w:pStyle w:val="TAL"/>
              <w:rPr>
                <w:sz w:val="16"/>
              </w:rPr>
            </w:pPr>
            <w:r>
              <w:rPr>
                <w:sz w:val="16"/>
              </w:rPr>
              <w:t>R5-250417</w:t>
            </w:r>
          </w:p>
        </w:tc>
        <w:tc>
          <w:tcPr>
            <w:tcW w:w="2440" w:type="dxa"/>
          </w:tcPr>
          <w:p w14:paraId="11B400FA" w14:textId="77777777" w:rsidR="00507112" w:rsidRPr="002901BB" w:rsidRDefault="00507112" w:rsidP="00DA5F49">
            <w:pPr>
              <w:pStyle w:val="TAL"/>
              <w:rPr>
                <w:sz w:val="16"/>
              </w:rPr>
            </w:pPr>
            <w:r>
              <w:rPr>
                <w:sz w:val="16"/>
              </w:rPr>
              <w:t>Correction on RMC for enhanced receiver type 2 requirements</w:t>
            </w:r>
          </w:p>
        </w:tc>
        <w:tc>
          <w:tcPr>
            <w:tcW w:w="1524" w:type="dxa"/>
          </w:tcPr>
          <w:p w14:paraId="41963F80" w14:textId="77777777" w:rsidR="00507112" w:rsidRPr="002901BB" w:rsidRDefault="00507112" w:rsidP="00DA5F49">
            <w:pPr>
              <w:pStyle w:val="TAL"/>
              <w:rPr>
                <w:sz w:val="16"/>
              </w:rPr>
            </w:pPr>
            <w:r>
              <w:rPr>
                <w:sz w:val="16"/>
              </w:rPr>
              <w:t>China Telecom</w:t>
            </w:r>
          </w:p>
        </w:tc>
        <w:tc>
          <w:tcPr>
            <w:tcW w:w="888" w:type="dxa"/>
          </w:tcPr>
          <w:p w14:paraId="3C0EF2AF" w14:textId="77777777" w:rsidR="00507112" w:rsidRPr="002901BB" w:rsidRDefault="00507112" w:rsidP="00DA5F49">
            <w:pPr>
              <w:pStyle w:val="TAL"/>
              <w:rPr>
                <w:sz w:val="16"/>
              </w:rPr>
            </w:pPr>
            <w:r>
              <w:rPr>
                <w:sz w:val="16"/>
              </w:rPr>
              <w:t>38.521-4</w:t>
            </w:r>
          </w:p>
        </w:tc>
        <w:tc>
          <w:tcPr>
            <w:tcW w:w="709" w:type="dxa"/>
          </w:tcPr>
          <w:p w14:paraId="2480ED9B" w14:textId="77777777" w:rsidR="00507112" w:rsidRPr="002901BB" w:rsidRDefault="00507112" w:rsidP="00DA5F49">
            <w:pPr>
              <w:pStyle w:val="TAL"/>
              <w:rPr>
                <w:sz w:val="16"/>
              </w:rPr>
            </w:pPr>
            <w:r>
              <w:rPr>
                <w:sz w:val="16"/>
              </w:rPr>
              <w:t>0934</w:t>
            </w:r>
          </w:p>
        </w:tc>
        <w:tc>
          <w:tcPr>
            <w:tcW w:w="281" w:type="dxa"/>
          </w:tcPr>
          <w:p w14:paraId="01281879" w14:textId="77777777" w:rsidR="00507112" w:rsidRPr="002901BB" w:rsidRDefault="00507112" w:rsidP="00DA5F49">
            <w:pPr>
              <w:pStyle w:val="TAR"/>
              <w:rPr>
                <w:sz w:val="16"/>
              </w:rPr>
            </w:pPr>
            <w:r>
              <w:rPr>
                <w:sz w:val="16"/>
              </w:rPr>
              <w:t>-</w:t>
            </w:r>
          </w:p>
        </w:tc>
        <w:tc>
          <w:tcPr>
            <w:tcW w:w="711" w:type="dxa"/>
          </w:tcPr>
          <w:p w14:paraId="7A3F802B" w14:textId="77777777" w:rsidR="00507112" w:rsidRPr="002901BB" w:rsidRDefault="00507112" w:rsidP="00DA5F49">
            <w:pPr>
              <w:pStyle w:val="TAL"/>
              <w:rPr>
                <w:sz w:val="16"/>
              </w:rPr>
            </w:pPr>
            <w:r>
              <w:rPr>
                <w:sz w:val="16"/>
              </w:rPr>
              <w:t>Rel-18</w:t>
            </w:r>
          </w:p>
        </w:tc>
        <w:tc>
          <w:tcPr>
            <w:tcW w:w="306" w:type="dxa"/>
          </w:tcPr>
          <w:p w14:paraId="7124E3E3" w14:textId="77777777" w:rsidR="00507112" w:rsidRPr="002901BB" w:rsidRDefault="00507112" w:rsidP="00DA5F49">
            <w:pPr>
              <w:pStyle w:val="TAL"/>
              <w:rPr>
                <w:sz w:val="16"/>
              </w:rPr>
            </w:pPr>
            <w:r>
              <w:rPr>
                <w:sz w:val="16"/>
              </w:rPr>
              <w:t>F</w:t>
            </w:r>
          </w:p>
        </w:tc>
        <w:tc>
          <w:tcPr>
            <w:tcW w:w="4013" w:type="dxa"/>
          </w:tcPr>
          <w:p w14:paraId="2F4760FE" w14:textId="77777777" w:rsidR="00507112" w:rsidRPr="002901BB" w:rsidRDefault="00507112" w:rsidP="00DA5F49">
            <w:pPr>
              <w:pStyle w:val="TAL"/>
              <w:rPr>
                <w:sz w:val="16"/>
              </w:rPr>
            </w:pPr>
            <w:r>
              <w:rPr>
                <w:sz w:val="16"/>
              </w:rPr>
              <w:t>NR_demod_enh3-UEConTest</w:t>
            </w:r>
          </w:p>
        </w:tc>
        <w:tc>
          <w:tcPr>
            <w:tcW w:w="967" w:type="dxa"/>
          </w:tcPr>
          <w:p w14:paraId="6060CEE8" w14:textId="77777777" w:rsidR="00507112" w:rsidRPr="002901BB" w:rsidRDefault="00507112" w:rsidP="00DA5F49">
            <w:pPr>
              <w:pStyle w:val="TAL"/>
              <w:rPr>
                <w:sz w:val="16"/>
              </w:rPr>
            </w:pPr>
            <w:r>
              <w:rPr>
                <w:sz w:val="16"/>
              </w:rPr>
              <w:t>agreed</w:t>
            </w:r>
          </w:p>
        </w:tc>
      </w:tr>
      <w:tr w:rsidR="00507112" w14:paraId="62D18E4F" w14:textId="77777777" w:rsidTr="00E27664">
        <w:tc>
          <w:tcPr>
            <w:tcW w:w="1097" w:type="dxa"/>
          </w:tcPr>
          <w:p w14:paraId="65481FA5" w14:textId="77777777" w:rsidR="00507112" w:rsidRPr="002901BB" w:rsidRDefault="00507112" w:rsidP="00DA5F49">
            <w:pPr>
              <w:pStyle w:val="TAL"/>
              <w:rPr>
                <w:sz w:val="16"/>
              </w:rPr>
            </w:pPr>
            <w:r>
              <w:rPr>
                <w:sz w:val="16"/>
              </w:rPr>
              <w:t>R5-250418</w:t>
            </w:r>
          </w:p>
        </w:tc>
        <w:tc>
          <w:tcPr>
            <w:tcW w:w="2440" w:type="dxa"/>
          </w:tcPr>
          <w:p w14:paraId="1AF2E339" w14:textId="77777777" w:rsidR="00507112" w:rsidRPr="002901BB" w:rsidRDefault="00507112" w:rsidP="00DA5F49">
            <w:pPr>
              <w:pStyle w:val="TAL"/>
              <w:rPr>
                <w:sz w:val="16"/>
              </w:rPr>
            </w:pPr>
            <w:r>
              <w:rPr>
                <w:sz w:val="16"/>
              </w:rPr>
              <w:t>Update applicability of enhanced receiver type 2 requirements</w:t>
            </w:r>
          </w:p>
        </w:tc>
        <w:tc>
          <w:tcPr>
            <w:tcW w:w="1524" w:type="dxa"/>
          </w:tcPr>
          <w:p w14:paraId="7303B2DB" w14:textId="77777777" w:rsidR="00507112" w:rsidRPr="002901BB" w:rsidRDefault="00507112" w:rsidP="00DA5F49">
            <w:pPr>
              <w:pStyle w:val="TAL"/>
              <w:rPr>
                <w:sz w:val="16"/>
              </w:rPr>
            </w:pPr>
            <w:r>
              <w:rPr>
                <w:sz w:val="16"/>
              </w:rPr>
              <w:t>China Telecom</w:t>
            </w:r>
          </w:p>
        </w:tc>
        <w:tc>
          <w:tcPr>
            <w:tcW w:w="888" w:type="dxa"/>
          </w:tcPr>
          <w:p w14:paraId="6FF181C1" w14:textId="77777777" w:rsidR="00507112" w:rsidRPr="002901BB" w:rsidRDefault="00507112" w:rsidP="00DA5F49">
            <w:pPr>
              <w:pStyle w:val="TAL"/>
              <w:rPr>
                <w:sz w:val="16"/>
              </w:rPr>
            </w:pPr>
            <w:r>
              <w:rPr>
                <w:sz w:val="16"/>
              </w:rPr>
              <w:t>38.521-4</w:t>
            </w:r>
          </w:p>
        </w:tc>
        <w:tc>
          <w:tcPr>
            <w:tcW w:w="709" w:type="dxa"/>
          </w:tcPr>
          <w:p w14:paraId="1F0BAF3E" w14:textId="77777777" w:rsidR="00507112" w:rsidRPr="002901BB" w:rsidRDefault="00507112" w:rsidP="00DA5F49">
            <w:pPr>
              <w:pStyle w:val="TAL"/>
              <w:rPr>
                <w:sz w:val="16"/>
              </w:rPr>
            </w:pPr>
            <w:r>
              <w:rPr>
                <w:sz w:val="16"/>
              </w:rPr>
              <w:t>0935</w:t>
            </w:r>
          </w:p>
        </w:tc>
        <w:tc>
          <w:tcPr>
            <w:tcW w:w="281" w:type="dxa"/>
          </w:tcPr>
          <w:p w14:paraId="1E4EA72E" w14:textId="77777777" w:rsidR="00507112" w:rsidRPr="002901BB" w:rsidRDefault="00507112" w:rsidP="00DA5F49">
            <w:pPr>
              <w:pStyle w:val="TAR"/>
              <w:rPr>
                <w:sz w:val="16"/>
              </w:rPr>
            </w:pPr>
            <w:r>
              <w:rPr>
                <w:sz w:val="16"/>
              </w:rPr>
              <w:t>-</w:t>
            </w:r>
          </w:p>
        </w:tc>
        <w:tc>
          <w:tcPr>
            <w:tcW w:w="711" w:type="dxa"/>
          </w:tcPr>
          <w:p w14:paraId="4A705864" w14:textId="77777777" w:rsidR="00507112" w:rsidRPr="002901BB" w:rsidRDefault="00507112" w:rsidP="00DA5F49">
            <w:pPr>
              <w:pStyle w:val="TAL"/>
              <w:rPr>
                <w:sz w:val="16"/>
              </w:rPr>
            </w:pPr>
            <w:r>
              <w:rPr>
                <w:sz w:val="16"/>
              </w:rPr>
              <w:t>Rel-18</w:t>
            </w:r>
          </w:p>
        </w:tc>
        <w:tc>
          <w:tcPr>
            <w:tcW w:w="306" w:type="dxa"/>
          </w:tcPr>
          <w:p w14:paraId="52FBD582" w14:textId="77777777" w:rsidR="00507112" w:rsidRPr="002901BB" w:rsidRDefault="00507112" w:rsidP="00DA5F49">
            <w:pPr>
              <w:pStyle w:val="TAL"/>
              <w:rPr>
                <w:sz w:val="16"/>
              </w:rPr>
            </w:pPr>
            <w:r>
              <w:rPr>
                <w:sz w:val="16"/>
              </w:rPr>
              <w:t>F</w:t>
            </w:r>
          </w:p>
        </w:tc>
        <w:tc>
          <w:tcPr>
            <w:tcW w:w="4013" w:type="dxa"/>
          </w:tcPr>
          <w:p w14:paraId="223ACC9F" w14:textId="77777777" w:rsidR="00507112" w:rsidRPr="002901BB" w:rsidRDefault="00507112" w:rsidP="00DA5F49">
            <w:pPr>
              <w:pStyle w:val="TAL"/>
              <w:rPr>
                <w:sz w:val="16"/>
              </w:rPr>
            </w:pPr>
            <w:r>
              <w:rPr>
                <w:sz w:val="16"/>
              </w:rPr>
              <w:t>NR_demod_enh3-UEConTest</w:t>
            </w:r>
          </w:p>
        </w:tc>
        <w:tc>
          <w:tcPr>
            <w:tcW w:w="967" w:type="dxa"/>
          </w:tcPr>
          <w:p w14:paraId="44C8B4EC" w14:textId="77777777" w:rsidR="00507112" w:rsidRPr="002901BB" w:rsidRDefault="00507112" w:rsidP="00DA5F49">
            <w:pPr>
              <w:pStyle w:val="TAL"/>
              <w:rPr>
                <w:sz w:val="16"/>
              </w:rPr>
            </w:pPr>
            <w:r>
              <w:rPr>
                <w:sz w:val="16"/>
              </w:rPr>
              <w:t>agreed</w:t>
            </w:r>
          </w:p>
        </w:tc>
      </w:tr>
      <w:tr w:rsidR="00507112" w14:paraId="48EF9F62" w14:textId="77777777" w:rsidTr="00E27664">
        <w:tc>
          <w:tcPr>
            <w:tcW w:w="1097" w:type="dxa"/>
          </w:tcPr>
          <w:p w14:paraId="1C4D5EF8" w14:textId="77777777" w:rsidR="00507112" w:rsidRPr="002901BB" w:rsidRDefault="00507112" w:rsidP="00DA5F49">
            <w:pPr>
              <w:pStyle w:val="TAL"/>
              <w:rPr>
                <w:sz w:val="16"/>
              </w:rPr>
            </w:pPr>
            <w:r>
              <w:rPr>
                <w:sz w:val="16"/>
              </w:rPr>
              <w:t>R5-250419</w:t>
            </w:r>
          </w:p>
        </w:tc>
        <w:tc>
          <w:tcPr>
            <w:tcW w:w="2440" w:type="dxa"/>
          </w:tcPr>
          <w:p w14:paraId="5F4103A5" w14:textId="77777777" w:rsidR="00507112" w:rsidRPr="002901BB" w:rsidRDefault="00507112" w:rsidP="00DA5F49">
            <w:pPr>
              <w:pStyle w:val="TAL"/>
              <w:rPr>
                <w:sz w:val="16"/>
              </w:rPr>
            </w:pPr>
            <w:r>
              <w:rPr>
                <w:sz w:val="16"/>
              </w:rPr>
              <w:t>Update enhanced receiver type 2 definition</w:t>
            </w:r>
          </w:p>
        </w:tc>
        <w:tc>
          <w:tcPr>
            <w:tcW w:w="1524" w:type="dxa"/>
          </w:tcPr>
          <w:p w14:paraId="5C35A995" w14:textId="77777777" w:rsidR="00507112" w:rsidRPr="002901BB" w:rsidRDefault="00507112" w:rsidP="00DA5F49">
            <w:pPr>
              <w:pStyle w:val="TAL"/>
              <w:rPr>
                <w:sz w:val="16"/>
              </w:rPr>
            </w:pPr>
            <w:r>
              <w:rPr>
                <w:sz w:val="16"/>
              </w:rPr>
              <w:t>China Telecom</w:t>
            </w:r>
          </w:p>
        </w:tc>
        <w:tc>
          <w:tcPr>
            <w:tcW w:w="888" w:type="dxa"/>
          </w:tcPr>
          <w:p w14:paraId="11B78E67" w14:textId="77777777" w:rsidR="00507112" w:rsidRPr="002901BB" w:rsidRDefault="00507112" w:rsidP="00DA5F49">
            <w:pPr>
              <w:pStyle w:val="TAL"/>
              <w:rPr>
                <w:sz w:val="16"/>
              </w:rPr>
            </w:pPr>
            <w:r>
              <w:rPr>
                <w:sz w:val="16"/>
              </w:rPr>
              <w:t>38.521-4</w:t>
            </w:r>
          </w:p>
        </w:tc>
        <w:tc>
          <w:tcPr>
            <w:tcW w:w="709" w:type="dxa"/>
          </w:tcPr>
          <w:p w14:paraId="49DEADA7" w14:textId="77777777" w:rsidR="00507112" w:rsidRPr="002901BB" w:rsidRDefault="00507112" w:rsidP="00DA5F49">
            <w:pPr>
              <w:pStyle w:val="TAL"/>
              <w:rPr>
                <w:sz w:val="16"/>
              </w:rPr>
            </w:pPr>
            <w:r>
              <w:rPr>
                <w:sz w:val="16"/>
              </w:rPr>
              <w:t>0936</w:t>
            </w:r>
          </w:p>
        </w:tc>
        <w:tc>
          <w:tcPr>
            <w:tcW w:w="281" w:type="dxa"/>
          </w:tcPr>
          <w:p w14:paraId="7EB8CE42" w14:textId="77777777" w:rsidR="00507112" w:rsidRPr="002901BB" w:rsidRDefault="00507112" w:rsidP="00DA5F49">
            <w:pPr>
              <w:pStyle w:val="TAR"/>
              <w:rPr>
                <w:sz w:val="16"/>
              </w:rPr>
            </w:pPr>
            <w:r>
              <w:rPr>
                <w:sz w:val="16"/>
              </w:rPr>
              <w:t>-</w:t>
            </w:r>
          </w:p>
        </w:tc>
        <w:tc>
          <w:tcPr>
            <w:tcW w:w="711" w:type="dxa"/>
          </w:tcPr>
          <w:p w14:paraId="12CDBE14" w14:textId="77777777" w:rsidR="00507112" w:rsidRPr="002901BB" w:rsidRDefault="00507112" w:rsidP="00DA5F49">
            <w:pPr>
              <w:pStyle w:val="TAL"/>
              <w:rPr>
                <w:sz w:val="16"/>
              </w:rPr>
            </w:pPr>
            <w:r>
              <w:rPr>
                <w:sz w:val="16"/>
              </w:rPr>
              <w:t>Rel-18</w:t>
            </w:r>
          </w:p>
        </w:tc>
        <w:tc>
          <w:tcPr>
            <w:tcW w:w="306" w:type="dxa"/>
          </w:tcPr>
          <w:p w14:paraId="7A01C1BB" w14:textId="77777777" w:rsidR="00507112" w:rsidRPr="002901BB" w:rsidRDefault="00507112" w:rsidP="00DA5F49">
            <w:pPr>
              <w:pStyle w:val="TAL"/>
              <w:rPr>
                <w:sz w:val="16"/>
              </w:rPr>
            </w:pPr>
            <w:r>
              <w:rPr>
                <w:sz w:val="16"/>
              </w:rPr>
              <w:t>F</w:t>
            </w:r>
          </w:p>
        </w:tc>
        <w:tc>
          <w:tcPr>
            <w:tcW w:w="4013" w:type="dxa"/>
          </w:tcPr>
          <w:p w14:paraId="3072132D" w14:textId="77777777" w:rsidR="00507112" w:rsidRPr="002901BB" w:rsidRDefault="00507112" w:rsidP="00DA5F49">
            <w:pPr>
              <w:pStyle w:val="TAL"/>
              <w:rPr>
                <w:sz w:val="16"/>
              </w:rPr>
            </w:pPr>
            <w:r>
              <w:rPr>
                <w:sz w:val="16"/>
              </w:rPr>
              <w:t>NR_demod_enh3-UEConTest</w:t>
            </w:r>
          </w:p>
        </w:tc>
        <w:tc>
          <w:tcPr>
            <w:tcW w:w="967" w:type="dxa"/>
          </w:tcPr>
          <w:p w14:paraId="23568316" w14:textId="77777777" w:rsidR="00507112" w:rsidRPr="002901BB" w:rsidRDefault="00507112" w:rsidP="00DA5F49">
            <w:pPr>
              <w:pStyle w:val="TAL"/>
              <w:rPr>
                <w:sz w:val="16"/>
              </w:rPr>
            </w:pPr>
            <w:r>
              <w:rPr>
                <w:sz w:val="16"/>
              </w:rPr>
              <w:t>agreed</w:t>
            </w:r>
          </w:p>
        </w:tc>
      </w:tr>
      <w:tr w:rsidR="00507112" w14:paraId="3BB3CA5B" w14:textId="77777777" w:rsidTr="00E27664">
        <w:tc>
          <w:tcPr>
            <w:tcW w:w="1097" w:type="dxa"/>
          </w:tcPr>
          <w:p w14:paraId="2BC25BE1" w14:textId="77777777" w:rsidR="00507112" w:rsidRPr="002901BB" w:rsidRDefault="00507112" w:rsidP="00DA5F49">
            <w:pPr>
              <w:pStyle w:val="TAL"/>
              <w:rPr>
                <w:sz w:val="16"/>
              </w:rPr>
            </w:pPr>
            <w:r>
              <w:rPr>
                <w:sz w:val="16"/>
              </w:rPr>
              <w:t>R5-250550</w:t>
            </w:r>
          </w:p>
        </w:tc>
        <w:tc>
          <w:tcPr>
            <w:tcW w:w="2440" w:type="dxa"/>
          </w:tcPr>
          <w:p w14:paraId="5A4B8215" w14:textId="77777777" w:rsidR="00507112" w:rsidRPr="002901BB" w:rsidRDefault="00507112" w:rsidP="00DA5F49">
            <w:pPr>
              <w:pStyle w:val="TAL"/>
              <w:rPr>
                <w:sz w:val="16"/>
              </w:rPr>
            </w:pPr>
            <w:r>
              <w:rPr>
                <w:sz w:val="16"/>
              </w:rPr>
              <w:t xml:space="preserve">correction to RMC reference for link adaptation </w:t>
            </w:r>
            <w:proofErr w:type="spellStart"/>
            <w:r>
              <w:rPr>
                <w:sz w:val="16"/>
              </w:rPr>
              <w:t>demod</w:t>
            </w:r>
            <w:proofErr w:type="spellEnd"/>
            <w:r>
              <w:rPr>
                <w:sz w:val="16"/>
              </w:rPr>
              <w:t xml:space="preserve"> test cases</w:t>
            </w:r>
          </w:p>
        </w:tc>
        <w:tc>
          <w:tcPr>
            <w:tcW w:w="1524" w:type="dxa"/>
          </w:tcPr>
          <w:p w14:paraId="1DCA3413" w14:textId="77777777" w:rsidR="00507112" w:rsidRPr="002901BB" w:rsidRDefault="00507112" w:rsidP="00DA5F49">
            <w:pPr>
              <w:pStyle w:val="TAL"/>
              <w:rPr>
                <w:sz w:val="16"/>
              </w:rPr>
            </w:pPr>
            <w:r>
              <w:rPr>
                <w:sz w:val="16"/>
              </w:rPr>
              <w:t>QUALCOMM Europe Inc. - Italy</w:t>
            </w:r>
          </w:p>
        </w:tc>
        <w:tc>
          <w:tcPr>
            <w:tcW w:w="888" w:type="dxa"/>
          </w:tcPr>
          <w:p w14:paraId="713C8B93" w14:textId="77777777" w:rsidR="00507112" w:rsidRPr="002901BB" w:rsidRDefault="00507112" w:rsidP="00DA5F49">
            <w:pPr>
              <w:pStyle w:val="TAL"/>
              <w:rPr>
                <w:sz w:val="16"/>
              </w:rPr>
            </w:pPr>
            <w:r>
              <w:rPr>
                <w:sz w:val="16"/>
              </w:rPr>
              <w:t>38.521-4</w:t>
            </w:r>
          </w:p>
        </w:tc>
        <w:tc>
          <w:tcPr>
            <w:tcW w:w="709" w:type="dxa"/>
          </w:tcPr>
          <w:p w14:paraId="3AC37BF7" w14:textId="77777777" w:rsidR="00507112" w:rsidRPr="002901BB" w:rsidRDefault="00507112" w:rsidP="00DA5F49">
            <w:pPr>
              <w:pStyle w:val="TAL"/>
              <w:rPr>
                <w:sz w:val="16"/>
              </w:rPr>
            </w:pPr>
            <w:r>
              <w:rPr>
                <w:sz w:val="16"/>
              </w:rPr>
              <w:t>0937</w:t>
            </w:r>
          </w:p>
        </w:tc>
        <w:tc>
          <w:tcPr>
            <w:tcW w:w="281" w:type="dxa"/>
          </w:tcPr>
          <w:p w14:paraId="78778C6B" w14:textId="77777777" w:rsidR="00507112" w:rsidRPr="002901BB" w:rsidRDefault="00507112" w:rsidP="00DA5F49">
            <w:pPr>
              <w:pStyle w:val="TAR"/>
              <w:rPr>
                <w:sz w:val="16"/>
              </w:rPr>
            </w:pPr>
            <w:r>
              <w:rPr>
                <w:sz w:val="16"/>
              </w:rPr>
              <w:t>-</w:t>
            </w:r>
          </w:p>
        </w:tc>
        <w:tc>
          <w:tcPr>
            <w:tcW w:w="711" w:type="dxa"/>
          </w:tcPr>
          <w:p w14:paraId="1D52CEF9" w14:textId="77777777" w:rsidR="00507112" w:rsidRPr="002901BB" w:rsidRDefault="00507112" w:rsidP="00DA5F49">
            <w:pPr>
              <w:pStyle w:val="TAL"/>
              <w:rPr>
                <w:sz w:val="16"/>
              </w:rPr>
            </w:pPr>
            <w:r>
              <w:rPr>
                <w:sz w:val="16"/>
              </w:rPr>
              <w:t>Rel-18</w:t>
            </w:r>
          </w:p>
        </w:tc>
        <w:tc>
          <w:tcPr>
            <w:tcW w:w="306" w:type="dxa"/>
          </w:tcPr>
          <w:p w14:paraId="0CDAE1BB" w14:textId="77777777" w:rsidR="00507112" w:rsidRPr="002901BB" w:rsidRDefault="00507112" w:rsidP="00DA5F49">
            <w:pPr>
              <w:pStyle w:val="TAL"/>
              <w:rPr>
                <w:sz w:val="16"/>
              </w:rPr>
            </w:pPr>
            <w:r>
              <w:rPr>
                <w:sz w:val="16"/>
              </w:rPr>
              <w:t>F</w:t>
            </w:r>
          </w:p>
        </w:tc>
        <w:tc>
          <w:tcPr>
            <w:tcW w:w="4013" w:type="dxa"/>
          </w:tcPr>
          <w:p w14:paraId="44126A0C" w14:textId="77777777" w:rsidR="00507112" w:rsidRPr="002901BB" w:rsidRDefault="00507112" w:rsidP="00DA5F49">
            <w:pPr>
              <w:pStyle w:val="TAL"/>
              <w:rPr>
                <w:sz w:val="16"/>
              </w:rPr>
            </w:pPr>
            <w:r>
              <w:rPr>
                <w:sz w:val="16"/>
              </w:rPr>
              <w:t>NR_demod_enh3-UEConTest</w:t>
            </w:r>
          </w:p>
        </w:tc>
        <w:tc>
          <w:tcPr>
            <w:tcW w:w="967" w:type="dxa"/>
          </w:tcPr>
          <w:p w14:paraId="117B2129" w14:textId="77777777" w:rsidR="00507112" w:rsidRPr="002901BB" w:rsidRDefault="00507112" w:rsidP="00DA5F49">
            <w:pPr>
              <w:pStyle w:val="TAL"/>
              <w:rPr>
                <w:sz w:val="16"/>
              </w:rPr>
            </w:pPr>
            <w:r>
              <w:rPr>
                <w:sz w:val="16"/>
              </w:rPr>
              <w:t>agreed</w:t>
            </w:r>
          </w:p>
        </w:tc>
      </w:tr>
      <w:tr w:rsidR="00507112" w14:paraId="45B28138" w14:textId="77777777" w:rsidTr="00E27664">
        <w:tc>
          <w:tcPr>
            <w:tcW w:w="1097" w:type="dxa"/>
          </w:tcPr>
          <w:p w14:paraId="7B66E231" w14:textId="77777777" w:rsidR="00507112" w:rsidRPr="002901BB" w:rsidRDefault="00507112" w:rsidP="00DA5F49">
            <w:pPr>
              <w:pStyle w:val="TAL"/>
              <w:rPr>
                <w:sz w:val="16"/>
              </w:rPr>
            </w:pPr>
            <w:r>
              <w:rPr>
                <w:sz w:val="16"/>
              </w:rPr>
              <w:t>R5-250551</w:t>
            </w:r>
          </w:p>
        </w:tc>
        <w:tc>
          <w:tcPr>
            <w:tcW w:w="2440" w:type="dxa"/>
          </w:tcPr>
          <w:p w14:paraId="3500698A" w14:textId="77777777" w:rsidR="00507112" w:rsidRPr="002901BB" w:rsidRDefault="00507112" w:rsidP="00DA5F49">
            <w:pPr>
              <w:pStyle w:val="TAL"/>
              <w:rPr>
                <w:sz w:val="16"/>
              </w:rPr>
            </w:pPr>
            <w:r>
              <w:rPr>
                <w:sz w:val="16"/>
              </w:rPr>
              <w:t xml:space="preserve">updates to FR1 link adaptation </w:t>
            </w:r>
            <w:proofErr w:type="spellStart"/>
            <w:r>
              <w:rPr>
                <w:sz w:val="16"/>
              </w:rPr>
              <w:t>demod</w:t>
            </w:r>
            <w:proofErr w:type="spellEnd"/>
            <w:r>
              <w:rPr>
                <w:sz w:val="16"/>
              </w:rPr>
              <w:t xml:space="preserve"> test cases</w:t>
            </w:r>
          </w:p>
        </w:tc>
        <w:tc>
          <w:tcPr>
            <w:tcW w:w="1524" w:type="dxa"/>
          </w:tcPr>
          <w:p w14:paraId="6BDD90CC" w14:textId="77777777" w:rsidR="00507112" w:rsidRPr="002901BB" w:rsidRDefault="00507112" w:rsidP="00DA5F49">
            <w:pPr>
              <w:pStyle w:val="TAL"/>
              <w:rPr>
                <w:sz w:val="16"/>
              </w:rPr>
            </w:pPr>
            <w:r>
              <w:rPr>
                <w:sz w:val="16"/>
              </w:rPr>
              <w:t>QUALCOMM Europe Inc. - Italy</w:t>
            </w:r>
          </w:p>
        </w:tc>
        <w:tc>
          <w:tcPr>
            <w:tcW w:w="888" w:type="dxa"/>
          </w:tcPr>
          <w:p w14:paraId="2E08CEC2" w14:textId="77777777" w:rsidR="00507112" w:rsidRPr="002901BB" w:rsidRDefault="00507112" w:rsidP="00DA5F49">
            <w:pPr>
              <w:pStyle w:val="TAL"/>
              <w:rPr>
                <w:sz w:val="16"/>
              </w:rPr>
            </w:pPr>
            <w:r>
              <w:rPr>
                <w:sz w:val="16"/>
              </w:rPr>
              <w:t>38.521-4</w:t>
            </w:r>
          </w:p>
        </w:tc>
        <w:tc>
          <w:tcPr>
            <w:tcW w:w="709" w:type="dxa"/>
          </w:tcPr>
          <w:p w14:paraId="22F0AAA4" w14:textId="77777777" w:rsidR="00507112" w:rsidRPr="002901BB" w:rsidRDefault="00507112" w:rsidP="00DA5F49">
            <w:pPr>
              <w:pStyle w:val="TAL"/>
              <w:rPr>
                <w:sz w:val="16"/>
              </w:rPr>
            </w:pPr>
            <w:r>
              <w:rPr>
                <w:sz w:val="16"/>
              </w:rPr>
              <w:t>0938</w:t>
            </w:r>
          </w:p>
        </w:tc>
        <w:tc>
          <w:tcPr>
            <w:tcW w:w="281" w:type="dxa"/>
          </w:tcPr>
          <w:p w14:paraId="05CF17F8" w14:textId="77777777" w:rsidR="00507112" w:rsidRPr="002901BB" w:rsidRDefault="00507112" w:rsidP="00DA5F49">
            <w:pPr>
              <w:pStyle w:val="TAR"/>
              <w:rPr>
                <w:sz w:val="16"/>
              </w:rPr>
            </w:pPr>
            <w:r>
              <w:rPr>
                <w:sz w:val="16"/>
              </w:rPr>
              <w:t>-</w:t>
            </w:r>
          </w:p>
        </w:tc>
        <w:tc>
          <w:tcPr>
            <w:tcW w:w="711" w:type="dxa"/>
          </w:tcPr>
          <w:p w14:paraId="74D73605" w14:textId="77777777" w:rsidR="00507112" w:rsidRPr="002901BB" w:rsidRDefault="00507112" w:rsidP="00DA5F49">
            <w:pPr>
              <w:pStyle w:val="TAL"/>
              <w:rPr>
                <w:sz w:val="16"/>
              </w:rPr>
            </w:pPr>
            <w:r>
              <w:rPr>
                <w:sz w:val="16"/>
              </w:rPr>
              <w:t>Rel-18</w:t>
            </w:r>
          </w:p>
        </w:tc>
        <w:tc>
          <w:tcPr>
            <w:tcW w:w="306" w:type="dxa"/>
          </w:tcPr>
          <w:p w14:paraId="7F404F1B" w14:textId="77777777" w:rsidR="00507112" w:rsidRPr="002901BB" w:rsidRDefault="00507112" w:rsidP="00DA5F49">
            <w:pPr>
              <w:pStyle w:val="TAL"/>
              <w:rPr>
                <w:sz w:val="16"/>
              </w:rPr>
            </w:pPr>
            <w:r>
              <w:rPr>
                <w:sz w:val="16"/>
              </w:rPr>
              <w:t>F</w:t>
            </w:r>
          </w:p>
        </w:tc>
        <w:tc>
          <w:tcPr>
            <w:tcW w:w="4013" w:type="dxa"/>
          </w:tcPr>
          <w:p w14:paraId="6127B139" w14:textId="77777777" w:rsidR="00507112" w:rsidRPr="002901BB" w:rsidRDefault="00507112" w:rsidP="00DA5F49">
            <w:pPr>
              <w:pStyle w:val="TAL"/>
              <w:rPr>
                <w:sz w:val="16"/>
              </w:rPr>
            </w:pPr>
            <w:r>
              <w:rPr>
                <w:sz w:val="16"/>
              </w:rPr>
              <w:t>NR_demod_enh3-UEConTest</w:t>
            </w:r>
          </w:p>
        </w:tc>
        <w:tc>
          <w:tcPr>
            <w:tcW w:w="967" w:type="dxa"/>
          </w:tcPr>
          <w:p w14:paraId="4AC6BFA2" w14:textId="77777777" w:rsidR="00507112" w:rsidRPr="002901BB" w:rsidRDefault="00507112" w:rsidP="00DA5F49">
            <w:pPr>
              <w:pStyle w:val="TAL"/>
              <w:rPr>
                <w:sz w:val="16"/>
              </w:rPr>
            </w:pPr>
            <w:r>
              <w:rPr>
                <w:sz w:val="16"/>
              </w:rPr>
              <w:t>agreed</w:t>
            </w:r>
          </w:p>
        </w:tc>
      </w:tr>
      <w:tr w:rsidR="00507112" w14:paraId="48581369" w14:textId="77777777" w:rsidTr="00E27664">
        <w:tc>
          <w:tcPr>
            <w:tcW w:w="1097" w:type="dxa"/>
          </w:tcPr>
          <w:p w14:paraId="6C14133D" w14:textId="77777777" w:rsidR="00507112" w:rsidRPr="002901BB" w:rsidRDefault="00507112" w:rsidP="00DA5F49">
            <w:pPr>
              <w:pStyle w:val="TAL"/>
              <w:rPr>
                <w:sz w:val="16"/>
              </w:rPr>
            </w:pPr>
            <w:r>
              <w:rPr>
                <w:sz w:val="16"/>
              </w:rPr>
              <w:t>R5-250552</w:t>
            </w:r>
          </w:p>
        </w:tc>
        <w:tc>
          <w:tcPr>
            <w:tcW w:w="2440" w:type="dxa"/>
          </w:tcPr>
          <w:p w14:paraId="5932F974" w14:textId="77777777" w:rsidR="00507112" w:rsidRPr="002901BB" w:rsidRDefault="00507112" w:rsidP="00DA5F49">
            <w:pPr>
              <w:pStyle w:val="TAL"/>
              <w:rPr>
                <w:sz w:val="16"/>
              </w:rPr>
            </w:pPr>
            <w:r>
              <w:rPr>
                <w:sz w:val="16"/>
              </w:rPr>
              <w:t xml:space="preserve">updates to FR2 link adaptation </w:t>
            </w:r>
            <w:proofErr w:type="spellStart"/>
            <w:r>
              <w:rPr>
                <w:sz w:val="16"/>
              </w:rPr>
              <w:t>demod</w:t>
            </w:r>
            <w:proofErr w:type="spellEnd"/>
            <w:r>
              <w:rPr>
                <w:sz w:val="16"/>
              </w:rPr>
              <w:t xml:space="preserve"> test case</w:t>
            </w:r>
          </w:p>
        </w:tc>
        <w:tc>
          <w:tcPr>
            <w:tcW w:w="1524" w:type="dxa"/>
          </w:tcPr>
          <w:p w14:paraId="1398BF5E" w14:textId="77777777" w:rsidR="00507112" w:rsidRPr="002901BB" w:rsidRDefault="00507112" w:rsidP="00DA5F49">
            <w:pPr>
              <w:pStyle w:val="TAL"/>
              <w:rPr>
                <w:sz w:val="16"/>
              </w:rPr>
            </w:pPr>
            <w:r>
              <w:rPr>
                <w:sz w:val="16"/>
              </w:rPr>
              <w:t>QUALCOMM Europe Inc. - Italy</w:t>
            </w:r>
          </w:p>
        </w:tc>
        <w:tc>
          <w:tcPr>
            <w:tcW w:w="888" w:type="dxa"/>
          </w:tcPr>
          <w:p w14:paraId="65F24606" w14:textId="77777777" w:rsidR="00507112" w:rsidRPr="002901BB" w:rsidRDefault="00507112" w:rsidP="00DA5F49">
            <w:pPr>
              <w:pStyle w:val="TAL"/>
              <w:rPr>
                <w:sz w:val="16"/>
              </w:rPr>
            </w:pPr>
            <w:r>
              <w:rPr>
                <w:sz w:val="16"/>
              </w:rPr>
              <w:t>38.521-4</w:t>
            </w:r>
          </w:p>
        </w:tc>
        <w:tc>
          <w:tcPr>
            <w:tcW w:w="709" w:type="dxa"/>
          </w:tcPr>
          <w:p w14:paraId="1A753BF5" w14:textId="77777777" w:rsidR="00507112" w:rsidRPr="002901BB" w:rsidRDefault="00507112" w:rsidP="00DA5F49">
            <w:pPr>
              <w:pStyle w:val="TAL"/>
              <w:rPr>
                <w:sz w:val="16"/>
              </w:rPr>
            </w:pPr>
            <w:r>
              <w:rPr>
                <w:sz w:val="16"/>
              </w:rPr>
              <w:t>0939</w:t>
            </w:r>
          </w:p>
        </w:tc>
        <w:tc>
          <w:tcPr>
            <w:tcW w:w="281" w:type="dxa"/>
          </w:tcPr>
          <w:p w14:paraId="1E89EF70" w14:textId="77777777" w:rsidR="00507112" w:rsidRPr="002901BB" w:rsidRDefault="00507112" w:rsidP="00DA5F49">
            <w:pPr>
              <w:pStyle w:val="TAR"/>
              <w:rPr>
                <w:sz w:val="16"/>
              </w:rPr>
            </w:pPr>
            <w:r>
              <w:rPr>
                <w:sz w:val="16"/>
              </w:rPr>
              <w:t>-</w:t>
            </w:r>
          </w:p>
        </w:tc>
        <w:tc>
          <w:tcPr>
            <w:tcW w:w="711" w:type="dxa"/>
          </w:tcPr>
          <w:p w14:paraId="2CB34F77" w14:textId="77777777" w:rsidR="00507112" w:rsidRPr="002901BB" w:rsidRDefault="00507112" w:rsidP="00DA5F49">
            <w:pPr>
              <w:pStyle w:val="TAL"/>
              <w:rPr>
                <w:sz w:val="16"/>
              </w:rPr>
            </w:pPr>
            <w:r>
              <w:rPr>
                <w:sz w:val="16"/>
              </w:rPr>
              <w:t>Rel-18</w:t>
            </w:r>
          </w:p>
        </w:tc>
        <w:tc>
          <w:tcPr>
            <w:tcW w:w="306" w:type="dxa"/>
          </w:tcPr>
          <w:p w14:paraId="75FC4F69" w14:textId="77777777" w:rsidR="00507112" w:rsidRPr="002901BB" w:rsidRDefault="00507112" w:rsidP="00DA5F49">
            <w:pPr>
              <w:pStyle w:val="TAL"/>
              <w:rPr>
                <w:sz w:val="16"/>
              </w:rPr>
            </w:pPr>
            <w:r>
              <w:rPr>
                <w:sz w:val="16"/>
              </w:rPr>
              <w:t>F</w:t>
            </w:r>
          </w:p>
        </w:tc>
        <w:tc>
          <w:tcPr>
            <w:tcW w:w="4013" w:type="dxa"/>
          </w:tcPr>
          <w:p w14:paraId="6B7F5E69" w14:textId="77777777" w:rsidR="00507112" w:rsidRPr="002901BB" w:rsidRDefault="00507112" w:rsidP="00DA5F49">
            <w:pPr>
              <w:pStyle w:val="TAL"/>
              <w:rPr>
                <w:sz w:val="16"/>
              </w:rPr>
            </w:pPr>
            <w:r>
              <w:rPr>
                <w:sz w:val="16"/>
              </w:rPr>
              <w:t>NR_demod_enh3-UEConTest</w:t>
            </w:r>
          </w:p>
        </w:tc>
        <w:tc>
          <w:tcPr>
            <w:tcW w:w="967" w:type="dxa"/>
          </w:tcPr>
          <w:p w14:paraId="1055D84F" w14:textId="77777777" w:rsidR="00507112" w:rsidRPr="002901BB" w:rsidRDefault="00507112" w:rsidP="00DA5F49">
            <w:pPr>
              <w:pStyle w:val="TAL"/>
              <w:rPr>
                <w:sz w:val="16"/>
              </w:rPr>
            </w:pPr>
            <w:r>
              <w:rPr>
                <w:sz w:val="16"/>
              </w:rPr>
              <w:t>revised</w:t>
            </w:r>
          </w:p>
        </w:tc>
      </w:tr>
      <w:tr w:rsidR="00507112" w14:paraId="74F11F9F" w14:textId="77777777" w:rsidTr="00E27664">
        <w:tc>
          <w:tcPr>
            <w:tcW w:w="1097" w:type="dxa"/>
          </w:tcPr>
          <w:p w14:paraId="75ED6C46" w14:textId="77777777" w:rsidR="00507112" w:rsidRPr="002901BB" w:rsidRDefault="00507112" w:rsidP="00DA5F49">
            <w:pPr>
              <w:pStyle w:val="TAL"/>
              <w:rPr>
                <w:sz w:val="16"/>
              </w:rPr>
            </w:pPr>
            <w:r>
              <w:rPr>
                <w:sz w:val="16"/>
              </w:rPr>
              <w:t>R5-251734</w:t>
            </w:r>
          </w:p>
        </w:tc>
        <w:tc>
          <w:tcPr>
            <w:tcW w:w="2440" w:type="dxa"/>
          </w:tcPr>
          <w:p w14:paraId="305F9E0F" w14:textId="77777777" w:rsidR="00507112" w:rsidRPr="002901BB" w:rsidRDefault="00507112" w:rsidP="00DA5F49">
            <w:pPr>
              <w:pStyle w:val="TAL"/>
              <w:rPr>
                <w:sz w:val="16"/>
              </w:rPr>
            </w:pPr>
            <w:r>
              <w:rPr>
                <w:sz w:val="16"/>
              </w:rPr>
              <w:t xml:space="preserve">updates to FR2 link adaptation </w:t>
            </w:r>
            <w:proofErr w:type="spellStart"/>
            <w:r>
              <w:rPr>
                <w:sz w:val="16"/>
              </w:rPr>
              <w:t>demod</w:t>
            </w:r>
            <w:proofErr w:type="spellEnd"/>
            <w:r>
              <w:rPr>
                <w:sz w:val="16"/>
              </w:rPr>
              <w:t xml:space="preserve"> test case</w:t>
            </w:r>
          </w:p>
        </w:tc>
        <w:tc>
          <w:tcPr>
            <w:tcW w:w="1524" w:type="dxa"/>
          </w:tcPr>
          <w:p w14:paraId="5F3F7D30" w14:textId="77777777" w:rsidR="00507112" w:rsidRPr="002901BB" w:rsidRDefault="00507112" w:rsidP="00DA5F49">
            <w:pPr>
              <w:pStyle w:val="TAL"/>
              <w:rPr>
                <w:sz w:val="16"/>
              </w:rPr>
            </w:pPr>
            <w:r>
              <w:rPr>
                <w:sz w:val="16"/>
              </w:rPr>
              <w:t>QUALCOMM Europe Inc. - Italy</w:t>
            </w:r>
          </w:p>
        </w:tc>
        <w:tc>
          <w:tcPr>
            <w:tcW w:w="888" w:type="dxa"/>
          </w:tcPr>
          <w:p w14:paraId="21B28F2E" w14:textId="77777777" w:rsidR="00507112" w:rsidRPr="002901BB" w:rsidRDefault="00507112" w:rsidP="00DA5F49">
            <w:pPr>
              <w:pStyle w:val="TAL"/>
              <w:rPr>
                <w:sz w:val="16"/>
              </w:rPr>
            </w:pPr>
            <w:r>
              <w:rPr>
                <w:sz w:val="16"/>
              </w:rPr>
              <w:t>38.521-4</w:t>
            </w:r>
          </w:p>
        </w:tc>
        <w:tc>
          <w:tcPr>
            <w:tcW w:w="709" w:type="dxa"/>
          </w:tcPr>
          <w:p w14:paraId="5A2B8B09" w14:textId="77777777" w:rsidR="00507112" w:rsidRPr="002901BB" w:rsidRDefault="00507112" w:rsidP="00DA5F49">
            <w:pPr>
              <w:pStyle w:val="TAL"/>
              <w:rPr>
                <w:sz w:val="16"/>
              </w:rPr>
            </w:pPr>
            <w:r>
              <w:rPr>
                <w:sz w:val="16"/>
              </w:rPr>
              <w:t>0939</w:t>
            </w:r>
          </w:p>
        </w:tc>
        <w:tc>
          <w:tcPr>
            <w:tcW w:w="281" w:type="dxa"/>
          </w:tcPr>
          <w:p w14:paraId="5381C25E" w14:textId="77777777" w:rsidR="00507112" w:rsidRPr="002901BB" w:rsidRDefault="00507112" w:rsidP="00DA5F49">
            <w:pPr>
              <w:pStyle w:val="TAR"/>
              <w:rPr>
                <w:sz w:val="16"/>
              </w:rPr>
            </w:pPr>
            <w:r>
              <w:rPr>
                <w:sz w:val="16"/>
              </w:rPr>
              <w:t>1</w:t>
            </w:r>
          </w:p>
        </w:tc>
        <w:tc>
          <w:tcPr>
            <w:tcW w:w="711" w:type="dxa"/>
          </w:tcPr>
          <w:p w14:paraId="340A71C8" w14:textId="77777777" w:rsidR="00507112" w:rsidRPr="002901BB" w:rsidRDefault="00507112" w:rsidP="00DA5F49">
            <w:pPr>
              <w:pStyle w:val="TAL"/>
              <w:rPr>
                <w:sz w:val="16"/>
              </w:rPr>
            </w:pPr>
            <w:r>
              <w:rPr>
                <w:sz w:val="16"/>
              </w:rPr>
              <w:t>Rel-18</w:t>
            </w:r>
          </w:p>
        </w:tc>
        <w:tc>
          <w:tcPr>
            <w:tcW w:w="306" w:type="dxa"/>
          </w:tcPr>
          <w:p w14:paraId="0FBBD323" w14:textId="77777777" w:rsidR="00507112" w:rsidRPr="002901BB" w:rsidRDefault="00507112" w:rsidP="00DA5F49">
            <w:pPr>
              <w:pStyle w:val="TAL"/>
              <w:rPr>
                <w:sz w:val="16"/>
              </w:rPr>
            </w:pPr>
            <w:r>
              <w:rPr>
                <w:sz w:val="16"/>
              </w:rPr>
              <w:t>F</w:t>
            </w:r>
          </w:p>
        </w:tc>
        <w:tc>
          <w:tcPr>
            <w:tcW w:w="4013" w:type="dxa"/>
          </w:tcPr>
          <w:p w14:paraId="339F9226" w14:textId="77777777" w:rsidR="00507112" w:rsidRPr="002901BB" w:rsidRDefault="00507112" w:rsidP="00DA5F49">
            <w:pPr>
              <w:pStyle w:val="TAL"/>
              <w:rPr>
                <w:sz w:val="16"/>
              </w:rPr>
            </w:pPr>
            <w:r>
              <w:rPr>
                <w:sz w:val="16"/>
              </w:rPr>
              <w:t>NR_demod_enh3-UEConTest</w:t>
            </w:r>
          </w:p>
        </w:tc>
        <w:tc>
          <w:tcPr>
            <w:tcW w:w="967" w:type="dxa"/>
          </w:tcPr>
          <w:p w14:paraId="0BB68AA2" w14:textId="77777777" w:rsidR="00507112" w:rsidRPr="002901BB" w:rsidRDefault="00507112" w:rsidP="00DA5F49">
            <w:pPr>
              <w:pStyle w:val="TAL"/>
              <w:rPr>
                <w:sz w:val="16"/>
              </w:rPr>
            </w:pPr>
            <w:r>
              <w:rPr>
                <w:sz w:val="16"/>
              </w:rPr>
              <w:t>agreed</w:t>
            </w:r>
          </w:p>
        </w:tc>
      </w:tr>
      <w:tr w:rsidR="00507112" w14:paraId="1023E44C" w14:textId="77777777" w:rsidTr="00E27664">
        <w:tc>
          <w:tcPr>
            <w:tcW w:w="1097" w:type="dxa"/>
          </w:tcPr>
          <w:p w14:paraId="61570E7F" w14:textId="77777777" w:rsidR="00507112" w:rsidRPr="002901BB" w:rsidRDefault="00507112" w:rsidP="00DA5F49">
            <w:pPr>
              <w:pStyle w:val="TAL"/>
              <w:rPr>
                <w:sz w:val="16"/>
              </w:rPr>
            </w:pPr>
            <w:r>
              <w:rPr>
                <w:sz w:val="16"/>
              </w:rPr>
              <w:t>R5-250554</w:t>
            </w:r>
          </w:p>
        </w:tc>
        <w:tc>
          <w:tcPr>
            <w:tcW w:w="2440" w:type="dxa"/>
          </w:tcPr>
          <w:p w14:paraId="63D4022A" w14:textId="77777777" w:rsidR="00507112" w:rsidRPr="002901BB" w:rsidRDefault="00507112" w:rsidP="00DA5F49">
            <w:pPr>
              <w:pStyle w:val="TAL"/>
              <w:rPr>
                <w:sz w:val="16"/>
              </w:rPr>
            </w:pPr>
            <w:r>
              <w:rPr>
                <w:sz w:val="16"/>
              </w:rPr>
              <w:t>Updates to wideband CQI reporting inter-cell interference test case</w:t>
            </w:r>
          </w:p>
        </w:tc>
        <w:tc>
          <w:tcPr>
            <w:tcW w:w="1524" w:type="dxa"/>
          </w:tcPr>
          <w:p w14:paraId="5763F1E7" w14:textId="77777777" w:rsidR="00507112" w:rsidRPr="002901BB" w:rsidRDefault="00507112" w:rsidP="00DA5F49">
            <w:pPr>
              <w:pStyle w:val="TAL"/>
              <w:rPr>
                <w:sz w:val="16"/>
              </w:rPr>
            </w:pPr>
            <w:r>
              <w:rPr>
                <w:sz w:val="16"/>
              </w:rPr>
              <w:t>QUALCOMM Europe Inc. - Italy</w:t>
            </w:r>
          </w:p>
        </w:tc>
        <w:tc>
          <w:tcPr>
            <w:tcW w:w="888" w:type="dxa"/>
          </w:tcPr>
          <w:p w14:paraId="3044134B" w14:textId="77777777" w:rsidR="00507112" w:rsidRPr="002901BB" w:rsidRDefault="00507112" w:rsidP="00DA5F49">
            <w:pPr>
              <w:pStyle w:val="TAL"/>
              <w:rPr>
                <w:sz w:val="16"/>
              </w:rPr>
            </w:pPr>
            <w:r>
              <w:rPr>
                <w:sz w:val="16"/>
              </w:rPr>
              <w:t>38.521-4</w:t>
            </w:r>
          </w:p>
        </w:tc>
        <w:tc>
          <w:tcPr>
            <w:tcW w:w="709" w:type="dxa"/>
          </w:tcPr>
          <w:p w14:paraId="3EA4FF0F" w14:textId="77777777" w:rsidR="00507112" w:rsidRPr="002901BB" w:rsidRDefault="00507112" w:rsidP="00DA5F49">
            <w:pPr>
              <w:pStyle w:val="TAL"/>
              <w:rPr>
                <w:sz w:val="16"/>
              </w:rPr>
            </w:pPr>
            <w:r>
              <w:rPr>
                <w:sz w:val="16"/>
              </w:rPr>
              <w:t>0940</w:t>
            </w:r>
          </w:p>
        </w:tc>
        <w:tc>
          <w:tcPr>
            <w:tcW w:w="281" w:type="dxa"/>
          </w:tcPr>
          <w:p w14:paraId="5AD9C1FB" w14:textId="77777777" w:rsidR="00507112" w:rsidRPr="002901BB" w:rsidRDefault="00507112" w:rsidP="00DA5F49">
            <w:pPr>
              <w:pStyle w:val="TAR"/>
              <w:rPr>
                <w:sz w:val="16"/>
              </w:rPr>
            </w:pPr>
            <w:r>
              <w:rPr>
                <w:sz w:val="16"/>
              </w:rPr>
              <w:t>-</w:t>
            </w:r>
          </w:p>
        </w:tc>
        <w:tc>
          <w:tcPr>
            <w:tcW w:w="711" w:type="dxa"/>
          </w:tcPr>
          <w:p w14:paraId="6EF3AAB9" w14:textId="77777777" w:rsidR="00507112" w:rsidRPr="002901BB" w:rsidRDefault="00507112" w:rsidP="00DA5F49">
            <w:pPr>
              <w:pStyle w:val="TAL"/>
              <w:rPr>
                <w:sz w:val="16"/>
              </w:rPr>
            </w:pPr>
            <w:r>
              <w:rPr>
                <w:sz w:val="16"/>
              </w:rPr>
              <w:t>Rel-18</w:t>
            </w:r>
          </w:p>
        </w:tc>
        <w:tc>
          <w:tcPr>
            <w:tcW w:w="306" w:type="dxa"/>
          </w:tcPr>
          <w:p w14:paraId="14E974AB" w14:textId="77777777" w:rsidR="00507112" w:rsidRPr="002901BB" w:rsidRDefault="00507112" w:rsidP="00DA5F49">
            <w:pPr>
              <w:pStyle w:val="TAL"/>
              <w:rPr>
                <w:sz w:val="16"/>
              </w:rPr>
            </w:pPr>
            <w:r>
              <w:rPr>
                <w:sz w:val="16"/>
              </w:rPr>
              <w:t>F</w:t>
            </w:r>
          </w:p>
        </w:tc>
        <w:tc>
          <w:tcPr>
            <w:tcW w:w="4013" w:type="dxa"/>
          </w:tcPr>
          <w:p w14:paraId="5B2D8887" w14:textId="77777777" w:rsidR="00507112" w:rsidRPr="002901BB" w:rsidRDefault="00507112" w:rsidP="00DA5F49">
            <w:pPr>
              <w:pStyle w:val="TAL"/>
              <w:rPr>
                <w:sz w:val="16"/>
              </w:rPr>
            </w:pPr>
            <w:r>
              <w:rPr>
                <w:sz w:val="16"/>
              </w:rPr>
              <w:t>TEI17_Test, NR_demod_enh2-UEConTest</w:t>
            </w:r>
          </w:p>
        </w:tc>
        <w:tc>
          <w:tcPr>
            <w:tcW w:w="967" w:type="dxa"/>
          </w:tcPr>
          <w:p w14:paraId="7CDB9D06" w14:textId="77777777" w:rsidR="00507112" w:rsidRPr="002901BB" w:rsidRDefault="00507112" w:rsidP="00DA5F49">
            <w:pPr>
              <w:pStyle w:val="TAL"/>
              <w:rPr>
                <w:sz w:val="16"/>
              </w:rPr>
            </w:pPr>
            <w:r>
              <w:rPr>
                <w:sz w:val="16"/>
              </w:rPr>
              <w:t>revised</w:t>
            </w:r>
          </w:p>
        </w:tc>
      </w:tr>
      <w:tr w:rsidR="00507112" w14:paraId="42FB974E" w14:textId="77777777" w:rsidTr="00E27664">
        <w:tc>
          <w:tcPr>
            <w:tcW w:w="1097" w:type="dxa"/>
          </w:tcPr>
          <w:p w14:paraId="4BF9E77D" w14:textId="77777777" w:rsidR="00507112" w:rsidRPr="002901BB" w:rsidRDefault="00507112" w:rsidP="00DA5F49">
            <w:pPr>
              <w:pStyle w:val="TAL"/>
              <w:rPr>
                <w:sz w:val="16"/>
              </w:rPr>
            </w:pPr>
            <w:r>
              <w:rPr>
                <w:sz w:val="16"/>
              </w:rPr>
              <w:t>R5-251441</w:t>
            </w:r>
          </w:p>
        </w:tc>
        <w:tc>
          <w:tcPr>
            <w:tcW w:w="2440" w:type="dxa"/>
          </w:tcPr>
          <w:p w14:paraId="4D3282DF" w14:textId="77777777" w:rsidR="00507112" w:rsidRPr="002901BB" w:rsidRDefault="00507112" w:rsidP="00DA5F49">
            <w:pPr>
              <w:pStyle w:val="TAL"/>
              <w:rPr>
                <w:sz w:val="16"/>
              </w:rPr>
            </w:pPr>
            <w:r>
              <w:rPr>
                <w:sz w:val="16"/>
              </w:rPr>
              <w:t>Updates to wideband CQI reporting inter-cell interference test case</w:t>
            </w:r>
          </w:p>
        </w:tc>
        <w:tc>
          <w:tcPr>
            <w:tcW w:w="1524" w:type="dxa"/>
          </w:tcPr>
          <w:p w14:paraId="25D38466" w14:textId="77777777" w:rsidR="00507112" w:rsidRPr="002901BB" w:rsidRDefault="00507112" w:rsidP="00DA5F49">
            <w:pPr>
              <w:pStyle w:val="TAL"/>
              <w:rPr>
                <w:sz w:val="16"/>
              </w:rPr>
            </w:pPr>
            <w:r>
              <w:rPr>
                <w:sz w:val="16"/>
              </w:rPr>
              <w:t>QUALCOMM Europe Inc. - Italy</w:t>
            </w:r>
          </w:p>
        </w:tc>
        <w:tc>
          <w:tcPr>
            <w:tcW w:w="888" w:type="dxa"/>
          </w:tcPr>
          <w:p w14:paraId="3E8AF94C" w14:textId="77777777" w:rsidR="00507112" w:rsidRPr="002901BB" w:rsidRDefault="00507112" w:rsidP="00DA5F49">
            <w:pPr>
              <w:pStyle w:val="TAL"/>
              <w:rPr>
                <w:sz w:val="16"/>
              </w:rPr>
            </w:pPr>
            <w:r>
              <w:rPr>
                <w:sz w:val="16"/>
              </w:rPr>
              <w:t>38.521-4</w:t>
            </w:r>
          </w:p>
        </w:tc>
        <w:tc>
          <w:tcPr>
            <w:tcW w:w="709" w:type="dxa"/>
          </w:tcPr>
          <w:p w14:paraId="748AB3F2" w14:textId="77777777" w:rsidR="00507112" w:rsidRPr="002901BB" w:rsidRDefault="00507112" w:rsidP="00DA5F49">
            <w:pPr>
              <w:pStyle w:val="TAL"/>
              <w:rPr>
                <w:sz w:val="16"/>
              </w:rPr>
            </w:pPr>
            <w:r>
              <w:rPr>
                <w:sz w:val="16"/>
              </w:rPr>
              <w:t>0940</w:t>
            </w:r>
          </w:p>
        </w:tc>
        <w:tc>
          <w:tcPr>
            <w:tcW w:w="281" w:type="dxa"/>
          </w:tcPr>
          <w:p w14:paraId="082634DE" w14:textId="77777777" w:rsidR="00507112" w:rsidRPr="002901BB" w:rsidRDefault="00507112" w:rsidP="00DA5F49">
            <w:pPr>
              <w:pStyle w:val="TAR"/>
              <w:rPr>
                <w:sz w:val="16"/>
              </w:rPr>
            </w:pPr>
            <w:r>
              <w:rPr>
                <w:sz w:val="16"/>
              </w:rPr>
              <w:t>1</w:t>
            </w:r>
          </w:p>
        </w:tc>
        <w:tc>
          <w:tcPr>
            <w:tcW w:w="711" w:type="dxa"/>
          </w:tcPr>
          <w:p w14:paraId="3CC6D621" w14:textId="77777777" w:rsidR="00507112" w:rsidRPr="002901BB" w:rsidRDefault="00507112" w:rsidP="00DA5F49">
            <w:pPr>
              <w:pStyle w:val="TAL"/>
              <w:rPr>
                <w:sz w:val="16"/>
              </w:rPr>
            </w:pPr>
            <w:r>
              <w:rPr>
                <w:sz w:val="16"/>
              </w:rPr>
              <w:t>Rel-18</w:t>
            </w:r>
          </w:p>
        </w:tc>
        <w:tc>
          <w:tcPr>
            <w:tcW w:w="306" w:type="dxa"/>
          </w:tcPr>
          <w:p w14:paraId="331193A5" w14:textId="77777777" w:rsidR="00507112" w:rsidRPr="002901BB" w:rsidRDefault="00507112" w:rsidP="00DA5F49">
            <w:pPr>
              <w:pStyle w:val="TAL"/>
              <w:rPr>
                <w:sz w:val="16"/>
              </w:rPr>
            </w:pPr>
            <w:r>
              <w:rPr>
                <w:sz w:val="16"/>
              </w:rPr>
              <w:t>F</w:t>
            </w:r>
          </w:p>
        </w:tc>
        <w:tc>
          <w:tcPr>
            <w:tcW w:w="4013" w:type="dxa"/>
          </w:tcPr>
          <w:p w14:paraId="4459EABF" w14:textId="77777777" w:rsidR="00507112" w:rsidRPr="002901BB" w:rsidRDefault="00507112" w:rsidP="00DA5F49">
            <w:pPr>
              <w:pStyle w:val="TAL"/>
              <w:rPr>
                <w:sz w:val="16"/>
              </w:rPr>
            </w:pPr>
            <w:r>
              <w:rPr>
                <w:sz w:val="16"/>
              </w:rPr>
              <w:t>TEI17_Test, NR_demod_enh2-UEConTest</w:t>
            </w:r>
          </w:p>
        </w:tc>
        <w:tc>
          <w:tcPr>
            <w:tcW w:w="967" w:type="dxa"/>
          </w:tcPr>
          <w:p w14:paraId="488F7801" w14:textId="77777777" w:rsidR="00507112" w:rsidRPr="002901BB" w:rsidRDefault="00507112" w:rsidP="00DA5F49">
            <w:pPr>
              <w:pStyle w:val="TAL"/>
              <w:rPr>
                <w:sz w:val="16"/>
              </w:rPr>
            </w:pPr>
            <w:r>
              <w:rPr>
                <w:sz w:val="16"/>
              </w:rPr>
              <w:t>agreed</w:t>
            </w:r>
          </w:p>
        </w:tc>
      </w:tr>
      <w:tr w:rsidR="00507112" w14:paraId="4D7D3F15" w14:textId="77777777" w:rsidTr="00E27664">
        <w:tc>
          <w:tcPr>
            <w:tcW w:w="1097" w:type="dxa"/>
          </w:tcPr>
          <w:p w14:paraId="48E8561D" w14:textId="77777777" w:rsidR="00507112" w:rsidRPr="002901BB" w:rsidRDefault="00507112" w:rsidP="00DA5F49">
            <w:pPr>
              <w:pStyle w:val="TAL"/>
              <w:rPr>
                <w:sz w:val="16"/>
              </w:rPr>
            </w:pPr>
            <w:r>
              <w:rPr>
                <w:sz w:val="16"/>
              </w:rPr>
              <w:t>R5-250555</w:t>
            </w:r>
          </w:p>
        </w:tc>
        <w:tc>
          <w:tcPr>
            <w:tcW w:w="2440" w:type="dxa"/>
          </w:tcPr>
          <w:p w14:paraId="143C7B04" w14:textId="77777777" w:rsidR="00507112" w:rsidRPr="002901BB" w:rsidRDefault="00507112" w:rsidP="00DA5F49">
            <w:pPr>
              <w:pStyle w:val="TAL"/>
              <w:rPr>
                <w:sz w:val="16"/>
              </w:rPr>
            </w:pPr>
            <w:r>
              <w:rPr>
                <w:sz w:val="16"/>
              </w:rPr>
              <w:t xml:space="preserve">Updates to applicability statement for CRS inter-cell interference </w:t>
            </w:r>
            <w:proofErr w:type="spellStart"/>
            <w:r>
              <w:rPr>
                <w:sz w:val="16"/>
              </w:rPr>
              <w:t>demod</w:t>
            </w:r>
            <w:proofErr w:type="spellEnd"/>
            <w:r>
              <w:rPr>
                <w:sz w:val="16"/>
              </w:rPr>
              <w:t xml:space="preserve"> test cases</w:t>
            </w:r>
          </w:p>
        </w:tc>
        <w:tc>
          <w:tcPr>
            <w:tcW w:w="1524" w:type="dxa"/>
          </w:tcPr>
          <w:p w14:paraId="6F48122E" w14:textId="77777777" w:rsidR="00507112" w:rsidRPr="002901BB" w:rsidRDefault="00507112" w:rsidP="00DA5F49">
            <w:pPr>
              <w:pStyle w:val="TAL"/>
              <w:rPr>
                <w:sz w:val="16"/>
              </w:rPr>
            </w:pPr>
            <w:r>
              <w:rPr>
                <w:sz w:val="16"/>
              </w:rPr>
              <w:t>QUALCOMM Europe Inc. - Italy</w:t>
            </w:r>
          </w:p>
        </w:tc>
        <w:tc>
          <w:tcPr>
            <w:tcW w:w="888" w:type="dxa"/>
          </w:tcPr>
          <w:p w14:paraId="3AEE64B9" w14:textId="77777777" w:rsidR="00507112" w:rsidRPr="002901BB" w:rsidRDefault="00507112" w:rsidP="00DA5F49">
            <w:pPr>
              <w:pStyle w:val="TAL"/>
              <w:rPr>
                <w:sz w:val="16"/>
              </w:rPr>
            </w:pPr>
            <w:r>
              <w:rPr>
                <w:sz w:val="16"/>
              </w:rPr>
              <w:t>38.521-4</w:t>
            </w:r>
          </w:p>
        </w:tc>
        <w:tc>
          <w:tcPr>
            <w:tcW w:w="709" w:type="dxa"/>
          </w:tcPr>
          <w:p w14:paraId="669AEA57" w14:textId="77777777" w:rsidR="00507112" w:rsidRPr="002901BB" w:rsidRDefault="00507112" w:rsidP="00DA5F49">
            <w:pPr>
              <w:pStyle w:val="TAL"/>
              <w:rPr>
                <w:sz w:val="16"/>
              </w:rPr>
            </w:pPr>
            <w:r>
              <w:rPr>
                <w:sz w:val="16"/>
              </w:rPr>
              <w:t>0941</w:t>
            </w:r>
          </w:p>
        </w:tc>
        <w:tc>
          <w:tcPr>
            <w:tcW w:w="281" w:type="dxa"/>
          </w:tcPr>
          <w:p w14:paraId="601D0357" w14:textId="77777777" w:rsidR="00507112" w:rsidRPr="002901BB" w:rsidRDefault="00507112" w:rsidP="00DA5F49">
            <w:pPr>
              <w:pStyle w:val="TAR"/>
              <w:rPr>
                <w:sz w:val="16"/>
              </w:rPr>
            </w:pPr>
            <w:r>
              <w:rPr>
                <w:sz w:val="16"/>
              </w:rPr>
              <w:t>-</w:t>
            </w:r>
          </w:p>
        </w:tc>
        <w:tc>
          <w:tcPr>
            <w:tcW w:w="711" w:type="dxa"/>
          </w:tcPr>
          <w:p w14:paraId="5416047C" w14:textId="77777777" w:rsidR="00507112" w:rsidRPr="002901BB" w:rsidRDefault="00507112" w:rsidP="00DA5F49">
            <w:pPr>
              <w:pStyle w:val="TAL"/>
              <w:rPr>
                <w:sz w:val="16"/>
              </w:rPr>
            </w:pPr>
            <w:r>
              <w:rPr>
                <w:sz w:val="16"/>
              </w:rPr>
              <w:t>Rel-18</w:t>
            </w:r>
          </w:p>
        </w:tc>
        <w:tc>
          <w:tcPr>
            <w:tcW w:w="306" w:type="dxa"/>
          </w:tcPr>
          <w:p w14:paraId="6BB6E7C1" w14:textId="77777777" w:rsidR="00507112" w:rsidRPr="002901BB" w:rsidRDefault="00507112" w:rsidP="00DA5F49">
            <w:pPr>
              <w:pStyle w:val="TAL"/>
              <w:rPr>
                <w:sz w:val="16"/>
              </w:rPr>
            </w:pPr>
            <w:r>
              <w:rPr>
                <w:sz w:val="16"/>
              </w:rPr>
              <w:t>F</w:t>
            </w:r>
          </w:p>
        </w:tc>
        <w:tc>
          <w:tcPr>
            <w:tcW w:w="4013" w:type="dxa"/>
          </w:tcPr>
          <w:p w14:paraId="62E5C7BB" w14:textId="77777777" w:rsidR="00507112" w:rsidRPr="002901BB" w:rsidRDefault="00507112" w:rsidP="00DA5F49">
            <w:pPr>
              <w:pStyle w:val="TAL"/>
              <w:rPr>
                <w:sz w:val="16"/>
              </w:rPr>
            </w:pPr>
            <w:r>
              <w:rPr>
                <w:sz w:val="16"/>
              </w:rPr>
              <w:t>TEI17_Test, NR_demod_enh2-UEConTest</w:t>
            </w:r>
          </w:p>
        </w:tc>
        <w:tc>
          <w:tcPr>
            <w:tcW w:w="967" w:type="dxa"/>
          </w:tcPr>
          <w:p w14:paraId="242C2B13" w14:textId="77777777" w:rsidR="00507112" w:rsidRPr="002901BB" w:rsidRDefault="00507112" w:rsidP="00DA5F49">
            <w:pPr>
              <w:pStyle w:val="TAL"/>
              <w:rPr>
                <w:sz w:val="16"/>
              </w:rPr>
            </w:pPr>
            <w:r>
              <w:rPr>
                <w:sz w:val="16"/>
              </w:rPr>
              <w:t>agreed</w:t>
            </w:r>
          </w:p>
        </w:tc>
      </w:tr>
      <w:tr w:rsidR="00507112" w14:paraId="612685CF" w14:textId="77777777" w:rsidTr="00E27664">
        <w:tc>
          <w:tcPr>
            <w:tcW w:w="1097" w:type="dxa"/>
          </w:tcPr>
          <w:p w14:paraId="58E9F7E5" w14:textId="77777777" w:rsidR="00507112" w:rsidRPr="002901BB" w:rsidRDefault="00507112" w:rsidP="00DA5F49">
            <w:pPr>
              <w:pStyle w:val="TAL"/>
              <w:rPr>
                <w:sz w:val="16"/>
              </w:rPr>
            </w:pPr>
            <w:r>
              <w:rPr>
                <w:sz w:val="16"/>
              </w:rPr>
              <w:t>R5-250557</w:t>
            </w:r>
          </w:p>
        </w:tc>
        <w:tc>
          <w:tcPr>
            <w:tcW w:w="2440" w:type="dxa"/>
          </w:tcPr>
          <w:p w14:paraId="22D80248" w14:textId="77777777" w:rsidR="00507112" w:rsidRPr="002901BB" w:rsidRDefault="00507112" w:rsidP="00DA5F49">
            <w:pPr>
              <w:pStyle w:val="TAL"/>
              <w:rPr>
                <w:sz w:val="16"/>
              </w:rPr>
            </w:pPr>
            <w:r>
              <w:rPr>
                <w:sz w:val="16"/>
              </w:rPr>
              <w:t xml:space="preserve">Update to RMC table numbering for </w:t>
            </w:r>
            <w:proofErr w:type="spellStart"/>
            <w:r>
              <w:rPr>
                <w:sz w:val="16"/>
              </w:rPr>
              <w:t>MultiRx</w:t>
            </w:r>
            <w:proofErr w:type="spellEnd"/>
            <w:r>
              <w:rPr>
                <w:sz w:val="16"/>
              </w:rPr>
              <w:t xml:space="preserve"> </w:t>
            </w:r>
            <w:proofErr w:type="spellStart"/>
            <w:r>
              <w:rPr>
                <w:sz w:val="16"/>
              </w:rPr>
              <w:t>Demod</w:t>
            </w:r>
            <w:proofErr w:type="spellEnd"/>
            <w:r>
              <w:rPr>
                <w:sz w:val="16"/>
              </w:rPr>
              <w:t xml:space="preserve"> test case</w:t>
            </w:r>
          </w:p>
        </w:tc>
        <w:tc>
          <w:tcPr>
            <w:tcW w:w="1524" w:type="dxa"/>
          </w:tcPr>
          <w:p w14:paraId="53DC41D2" w14:textId="77777777" w:rsidR="00507112" w:rsidRPr="002901BB" w:rsidRDefault="00507112" w:rsidP="00DA5F49">
            <w:pPr>
              <w:pStyle w:val="TAL"/>
              <w:rPr>
                <w:sz w:val="16"/>
              </w:rPr>
            </w:pPr>
            <w:r>
              <w:rPr>
                <w:sz w:val="16"/>
              </w:rPr>
              <w:t>QUALCOMM Europe Inc. - Italy</w:t>
            </w:r>
          </w:p>
        </w:tc>
        <w:tc>
          <w:tcPr>
            <w:tcW w:w="888" w:type="dxa"/>
          </w:tcPr>
          <w:p w14:paraId="43D601EF" w14:textId="77777777" w:rsidR="00507112" w:rsidRPr="002901BB" w:rsidRDefault="00507112" w:rsidP="00DA5F49">
            <w:pPr>
              <w:pStyle w:val="TAL"/>
              <w:rPr>
                <w:sz w:val="16"/>
              </w:rPr>
            </w:pPr>
            <w:r>
              <w:rPr>
                <w:sz w:val="16"/>
              </w:rPr>
              <w:t>38.521-4</w:t>
            </w:r>
          </w:p>
        </w:tc>
        <w:tc>
          <w:tcPr>
            <w:tcW w:w="709" w:type="dxa"/>
          </w:tcPr>
          <w:p w14:paraId="04151634" w14:textId="77777777" w:rsidR="00507112" w:rsidRPr="002901BB" w:rsidRDefault="00507112" w:rsidP="00DA5F49">
            <w:pPr>
              <w:pStyle w:val="TAL"/>
              <w:rPr>
                <w:sz w:val="16"/>
              </w:rPr>
            </w:pPr>
            <w:r>
              <w:rPr>
                <w:sz w:val="16"/>
              </w:rPr>
              <w:t>0942</w:t>
            </w:r>
          </w:p>
        </w:tc>
        <w:tc>
          <w:tcPr>
            <w:tcW w:w="281" w:type="dxa"/>
          </w:tcPr>
          <w:p w14:paraId="38017D57" w14:textId="77777777" w:rsidR="00507112" w:rsidRPr="002901BB" w:rsidRDefault="00507112" w:rsidP="00DA5F49">
            <w:pPr>
              <w:pStyle w:val="TAR"/>
              <w:rPr>
                <w:sz w:val="16"/>
              </w:rPr>
            </w:pPr>
            <w:r>
              <w:rPr>
                <w:sz w:val="16"/>
              </w:rPr>
              <w:t>-</w:t>
            </w:r>
          </w:p>
        </w:tc>
        <w:tc>
          <w:tcPr>
            <w:tcW w:w="711" w:type="dxa"/>
          </w:tcPr>
          <w:p w14:paraId="2C325224" w14:textId="77777777" w:rsidR="00507112" w:rsidRPr="002901BB" w:rsidRDefault="00507112" w:rsidP="00DA5F49">
            <w:pPr>
              <w:pStyle w:val="TAL"/>
              <w:rPr>
                <w:sz w:val="16"/>
              </w:rPr>
            </w:pPr>
            <w:r>
              <w:rPr>
                <w:sz w:val="16"/>
              </w:rPr>
              <w:t>Rel-18</w:t>
            </w:r>
          </w:p>
        </w:tc>
        <w:tc>
          <w:tcPr>
            <w:tcW w:w="306" w:type="dxa"/>
          </w:tcPr>
          <w:p w14:paraId="2185F942" w14:textId="77777777" w:rsidR="00507112" w:rsidRPr="002901BB" w:rsidRDefault="00507112" w:rsidP="00DA5F49">
            <w:pPr>
              <w:pStyle w:val="TAL"/>
              <w:rPr>
                <w:sz w:val="16"/>
              </w:rPr>
            </w:pPr>
            <w:r>
              <w:rPr>
                <w:sz w:val="16"/>
              </w:rPr>
              <w:t>F</w:t>
            </w:r>
          </w:p>
        </w:tc>
        <w:tc>
          <w:tcPr>
            <w:tcW w:w="4013" w:type="dxa"/>
          </w:tcPr>
          <w:p w14:paraId="2BB82C13" w14:textId="77777777" w:rsidR="00507112" w:rsidRPr="002901BB" w:rsidRDefault="00507112" w:rsidP="00DA5F49">
            <w:pPr>
              <w:pStyle w:val="TAL"/>
              <w:rPr>
                <w:sz w:val="16"/>
              </w:rPr>
            </w:pPr>
            <w:r>
              <w:rPr>
                <w:sz w:val="16"/>
              </w:rPr>
              <w:t>NR_FR2_multiRX_DL-UEConTest</w:t>
            </w:r>
          </w:p>
        </w:tc>
        <w:tc>
          <w:tcPr>
            <w:tcW w:w="967" w:type="dxa"/>
          </w:tcPr>
          <w:p w14:paraId="537F993C" w14:textId="77777777" w:rsidR="00507112" w:rsidRPr="002901BB" w:rsidRDefault="00507112" w:rsidP="00DA5F49">
            <w:pPr>
              <w:pStyle w:val="TAL"/>
              <w:rPr>
                <w:sz w:val="16"/>
              </w:rPr>
            </w:pPr>
            <w:r>
              <w:rPr>
                <w:sz w:val="16"/>
              </w:rPr>
              <w:t>revised</w:t>
            </w:r>
          </w:p>
        </w:tc>
      </w:tr>
      <w:tr w:rsidR="00507112" w14:paraId="5B78EA54" w14:textId="77777777" w:rsidTr="00E27664">
        <w:tc>
          <w:tcPr>
            <w:tcW w:w="1097" w:type="dxa"/>
          </w:tcPr>
          <w:p w14:paraId="1DE84F70" w14:textId="77777777" w:rsidR="00507112" w:rsidRPr="002901BB" w:rsidRDefault="00507112" w:rsidP="00DA5F49">
            <w:pPr>
              <w:pStyle w:val="TAL"/>
              <w:rPr>
                <w:sz w:val="16"/>
              </w:rPr>
            </w:pPr>
            <w:r>
              <w:rPr>
                <w:sz w:val="16"/>
              </w:rPr>
              <w:t>R5-251439</w:t>
            </w:r>
          </w:p>
        </w:tc>
        <w:tc>
          <w:tcPr>
            <w:tcW w:w="2440" w:type="dxa"/>
          </w:tcPr>
          <w:p w14:paraId="743C2B1D" w14:textId="77777777" w:rsidR="00507112" w:rsidRPr="002901BB" w:rsidRDefault="00507112" w:rsidP="00DA5F49">
            <w:pPr>
              <w:pStyle w:val="TAL"/>
              <w:rPr>
                <w:sz w:val="16"/>
              </w:rPr>
            </w:pPr>
            <w:r>
              <w:rPr>
                <w:sz w:val="16"/>
              </w:rPr>
              <w:t xml:space="preserve">Update to RMC table numbering for </w:t>
            </w:r>
            <w:proofErr w:type="spellStart"/>
            <w:r>
              <w:rPr>
                <w:sz w:val="16"/>
              </w:rPr>
              <w:t>MultiRx</w:t>
            </w:r>
            <w:proofErr w:type="spellEnd"/>
            <w:r>
              <w:rPr>
                <w:sz w:val="16"/>
              </w:rPr>
              <w:t xml:space="preserve"> </w:t>
            </w:r>
            <w:proofErr w:type="spellStart"/>
            <w:r>
              <w:rPr>
                <w:sz w:val="16"/>
              </w:rPr>
              <w:t>Demod</w:t>
            </w:r>
            <w:proofErr w:type="spellEnd"/>
            <w:r>
              <w:rPr>
                <w:sz w:val="16"/>
              </w:rPr>
              <w:t xml:space="preserve"> test case</w:t>
            </w:r>
          </w:p>
        </w:tc>
        <w:tc>
          <w:tcPr>
            <w:tcW w:w="1524" w:type="dxa"/>
          </w:tcPr>
          <w:p w14:paraId="434EF6EA" w14:textId="77777777" w:rsidR="00507112" w:rsidRPr="002901BB" w:rsidRDefault="00507112" w:rsidP="00DA5F49">
            <w:pPr>
              <w:pStyle w:val="TAL"/>
              <w:rPr>
                <w:sz w:val="16"/>
              </w:rPr>
            </w:pPr>
            <w:r>
              <w:rPr>
                <w:sz w:val="16"/>
              </w:rPr>
              <w:t>QUALCOMM Europe Inc. - Italy</w:t>
            </w:r>
          </w:p>
        </w:tc>
        <w:tc>
          <w:tcPr>
            <w:tcW w:w="888" w:type="dxa"/>
          </w:tcPr>
          <w:p w14:paraId="476340C1" w14:textId="77777777" w:rsidR="00507112" w:rsidRPr="002901BB" w:rsidRDefault="00507112" w:rsidP="00DA5F49">
            <w:pPr>
              <w:pStyle w:val="TAL"/>
              <w:rPr>
                <w:sz w:val="16"/>
              </w:rPr>
            </w:pPr>
            <w:r>
              <w:rPr>
                <w:sz w:val="16"/>
              </w:rPr>
              <w:t>38.521-4</w:t>
            </w:r>
          </w:p>
        </w:tc>
        <w:tc>
          <w:tcPr>
            <w:tcW w:w="709" w:type="dxa"/>
          </w:tcPr>
          <w:p w14:paraId="45B80C79" w14:textId="77777777" w:rsidR="00507112" w:rsidRPr="002901BB" w:rsidRDefault="00507112" w:rsidP="00DA5F49">
            <w:pPr>
              <w:pStyle w:val="TAL"/>
              <w:rPr>
                <w:sz w:val="16"/>
              </w:rPr>
            </w:pPr>
            <w:r>
              <w:rPr>
                <w:sz w:val="16"/>
              </w:rPr>
              <w:t>0942</w:t>
            </w:r>
          </w:p>
        </w:tc>
        <w:tc>
          <w:tcPr>
            <w:tcW w:w="281" w:type="dxa"/>
          </w:tcPr>
          <w:p w14:paraId="40C34810" w14:textId="77777777" w:rsidR="00507112" w:rsidRPr="002901BB" w:rsidRDefault="00507112" w:rsidP="00DA5F49">
            <w:pPr>
              <w:pStyle w:val="TAR"/>
              <w:rPr>
                <w:sz w:val="16"/>
              </w:rPr>
            </w:pPr>
            <w:r>
              <w:rPr>
                <w:sz w:val="16"/>
              </w:rPr>
              <w:t>1</w:t>
            </w:r>
          </w:p>
        </w:tc>
        <w:tc>
          <w:tcPr>
            <w:tcW w:w="711" w:type="dxa"/>
          </w:tcPr>
          <w:p w14:paraId="1EB059F1" w14:textId="77777777" w:rsidR="00507112" w:rsidRPr="002901BB" w:rsidRDefault="00507112" w:rsidP="00DA5F49">
            <w:pPr>
              <w:pStyle w:val="TAL"/>
              <w:rPr>
                <w:sz w:val="16"/>
              </w:rPr>
            </w:pPr>
            <w:r>
              <w:rPr>
                <w:sz w:val="16"/>
              </w:rPr>
              <w:t>Rel-18</w:t>
            </w:r>
          </w:p>
        </w:tc>
        <w:tc>
          <w:tcPr>
            <w:tcW w:w="306" w:type="dxa"/>
          </w:tcPr>
          <w:p w14:paraId="6E773B01" w14:textId="77777777" w:rsidR="00507112" w:rsidRPr="002901BB" w:rsidRDefault="00507112" w:rsidP="00DA5F49">
            <w:pPr>
              <w:pStyle w:val="TAL"/>
              <w:rPr>
                <w:sz w:val="16"/>
              </w:rPr>
            </w:pPr>
            <w:r>
              <w:rPr>
                <w:sz w:val="16"/>
              </w:rPr>
              <w:t>F</w:t>
            </w:r>
          </w:p>
        </w:tc>
        <w:tc>
          <w:tcPr>
            <w:tcW w:w="4013" w:type="dxa"/>
          </w:tcPr>
          <w:p w14:paraId="6F1F8800" w14:textId="77777777" w:rsidR="00507112" w:rsidRPr="002901BB" w:rsidRDefault="00507112" w:rsidP="00DA5F49">
            <w:pPr>
              <w:pStyle w:val="TAL"/>
              <w:rPr>
                <w:sz w:val="16"/>
              </w:rPr>
            </w:pPr>
            <w:r>
              <w:rPr>
                <w:sz w:val="16"/>
              </w:rPr>
              <w:t>NR_FR2_multiRX_DL-UEConTest</w:t>
            </w:r>
          </w:p>
        </w:tc>
        <w:tc>
          <w:tcPr>
            <w:tcW w:w="967" w:type="dxa"/>
          </w:tcPr>
          <w:p w14:paraId="27B164E8" w14:textId="77777777" w:rsidR="00507112" w:rsidRPr="002901BB" w:rsidRDefault="00507112" w:rsidP="00DA5F49">
            <w:pPr>
              <w:pStyle w:val="TAL"/>
              <w:rPr>
                <w:sz w:val="16"/>
              </w:rPr>
            </w:pPr>
            <w:r>
              <w:rPr>
                <w:sz w:val="16"/>
              </w:rPr>
              <w:t>agreed</w:t>
            </w:r>
          </w:p>
        </w:tc>
      </w:tr>
      <w:tr w:rsidR="00507112" w14:paraId="1277DD4B" w14:textId="77777777" w:rsidTr="00E27664">
        <w:tc>
          <w:tcPr>
            <w:tcW w:w="1097" w:type="dxa"/>
          </w:tcPr>
          <w:p w14:paraId="48C26E62" w14:textId="77777777" w:rsidR="00507112" w:rsidRPr="002901BB" w:rsidRDefault="00507112" w:rsidP="00DA5F49">
            <w:pPr>
              <w:pStyle w:val="TAL"/>
              <w:rPr>
                <w:sz w:val="16"/>
              </w:rPr>
            </w:pPr>
            <w:r>
              <w:rPr>
                <w:sz w:val="16"/>
              </w:rPr>
              <w:t>R5-250558</w:t>
            </w:r>
          </w:p>
        </w:tc>
        <w:tc>
          <w:tcPr>
            <w:tcW w:w="2440" w:type="dxa"/>
          </w:tcPr>
          <w:p w14:paraId="66118595" w14:textId="77777777" w:rsidR="00507112" w:rsidRPr="002901BB" w:rsidRDefault="00507112" w:rsidP="00DA5F49">
            <w:pPr>
              <w:pStyle w:val="TAL"/>
              <w:rPr>
                <w:sz w:val="16"/>
              </w:rPr>
            </w:pPr>
            <w:r>
              <w:rPr>
                <w:sz w:val="16"/>
              </w:rPr>
              <w:t xml:space="preserve">Addition of Single-DCI and Multi-DCI FR2 PDSCH demodulation cases for </w:t>
            </w:r>
            <w:proofErr w:type="spellStart"/>
            <w:r>
              <w:rPr>
                <w:sz w:val="16"/>
              </w:rPr>
              <w:t>MultiRx</w:t>
            </w:r>
            <w:proofErr w:type="spellEnd"/>
            <w:r>
              <w:rPr>
                <w:sz w:val="16"/>
              </w:rPr>
              <w:t xml:space="preserve"> reception</w:t>
            </w:r>
          </w:p>
        </w:tc>
        <w:tc>
          <w:tcPr>
            <w:tcW w:w="1524" w:type="dxa"/>
          </w:tcPr>
          <w:p w14:paraId="493E991E" w14:textId="77777777" w:rsidR="00507112" w:rsidRPr="002901BB" w:rsidRDefault="00507112" w:rsidP="00DA5F49">
            <w:pPr>
              <w:pStyle w:val="TAL"/>
              <w:rPr>
                <w:sz w:val="16"/>
              </w:rPr>
            </w:pPr>
            <w:r>
              <w:rPr>
                <w:sz w:val="16"/>
              </w:rPr>
              <w:t>QUALCOMM Europe Inc. - Italy</w:t>
            </w:r>
          </w:p>
        </w:tc>
        <w:tc>
          <w:tcPr>
            <w:tcW w:w="888" w:type="dxa"/>
          </w:tcPr>
          <w:p w14:paraId="0184F4A3" w14:textId="77777777" w:rsidR="00507112" w:rsidRPr="002901BB" w:rsidRDefault="00507112" w:rsidP="00DA5F49">
            <w:pPr>
              <w:pStyle w:val="TAL"/>
              <w:rPr>
                <w:sz w:val="16"/>
              </w:rPr>
            </w:pPr>
            <w:r>
              <w:rPr>
                <w:sz w:val="16"/>
              </w:rPr>
              <w:t>38.521-4</w:t>
            </w:r>
          </w:p>
        </w:tc>
        <w:tc>
          <w:tcPr>
            <w:tcW w:w="709" w:type="dxa"/>
          </w:tcPr>
          <w:p w14:paraId="64A9B16F" w14:textId="77777777" w:rsidR="00507112" w:rsidRPr="002901BB" w:rsidRDefault="00507112" w:rsidP="00DA5F49">
            <w:pPr>
              <w:pStyle w:val="TAL"/>
              <w:rPr>
                <w:sz w:val="16"/>
              </w:rPr>
            </w:pPr>
            <w:r>
              <w:rPr>
                <w:sz w:val="16"/>
              </w:rPr>
              <w:t>0943</w:t>
            </w:r>
          </w:p>
        </w:tc>
        <w:tc>
          <w:tcPr>
            <w:tcW w:w="281" w:type="dxa"/>
          </w:tcPr>
          <w:p w14:paraId="5D08CD36" w14:textId="77777777" w:rsidR="00507112" w:rsidRPr="002901BB" w:rsidRDefault="00507112" w:rsidP="00DA5F49">
            <w:pPr>
              <w:pStyle w:val="TAR"/>
              <w:rPr>
                <w:sz w:val="16"/>
              </w:rPr>
            </w:pPr>
            <w:r>
              <w:rPr>
                <w:sz w:val="16"/>
              </w:rPr>
              <w:t>-</w:t>
            </w:r>
          </w:p>
        </w:tc>
        <w:tc>
          <w:tcPr>
            <w:tcW w:w="711" w:type="dxa"/>
          </w:tcPr>
          <w:p w14:paraId="35B56669" w14:textId="77777777" w:rsidR="00507112" w:rsidRPr="002901BB" w:rsidRDefault="00507112" w:rsidP="00DA5F49">
            <w:pPr>
              <w:pStyle w:val="TAL"/>
              <w:rPr>
                <w:sz w:val="16"/>
              </w:rPr>
            </w:pPr>
            <w:r>
              <w:rPr>
                <w:sz w:val="16"/>
              </w:rPr>
              <w:t>Rel-18</w:t>
            </w:r>
          </w:p>
        </w:tc>
        <w:tc>
          <w:tcPr>
            <w:tcW w:w="306" w:type="dxa"/>
          </w:tcPr>
          <w:p w14:paraId="0B26A32A" w14:textId="77777777" w:rsidR="00507112" w:rsidRPr="002901BB" w:rsidRDefault="00507112" w:rsidP="00DA5F49">
            <w:pPr>
              <w:pStyle w:val="TAL"/>
              <w:rPr>
                <w:sz w:val="16"/>
              </w:rPr>
            </w:pPr>
            <w:r>
              <w:rPr>
                <w:sz w:val="16"/>
              </w:rPr>
              <w:t>F</w:t>
            </w:r>
          </w:p>
        </w:tc>
        <w:tc>
          <w:tcPr>
            <w:tcW w:w="4013" w:type="dxa"/>
          </w:tcPr>
          <w:p w14:paraId="644E2DA4" w14:textId="77777777" w:rsidR="00507112" w:rsidRPr="002901BB" w:rsidRDefault="00507112" w:rsidP="00DA5F49">
            <w:pPr>
              <w:pStyle w:val="TAL"/>
              <w:rPr>
                <w:sz w:val="16"/>
              </w:rPr>
            </w:pPr>
            <w:r>
              <w:rPr>
                <w:sz w:val="16"/>
              </w:rPr>
              <w:t>NR_FR2_multiRX_DL-UEConTest</w:t>
            </w:r>
          </w:p>
        </w:tc>
        <w:tc>
          <w:tcPr>
            <w:tcW w:w="967" w:type="dxa"/>
          </w:tcPr>
          <w:p w14:paraId="2639CCF0" w14:textId="77777777" w:rsidR="00507112" w:rsidRPr="002901BB" w:rsidRDefault="00507112" w:rsidP="00DA5F49">
            <w:pPr>
              <w:pStyle w:val="TAL"/>
              <w:rPr>
                <w:sz w:val="16"/>
              </w:rPr>
            </w:pPr>
            <w:r>
              <w:rPr>
                <w:sz w:val="16"/>
              </w:rPr>
              <w:t>agreed</w:t>
            </w:r>
          </w:p>
        </w:tc>
      </w:tr>
      <w:tr w:rsidR="00507112" w14:paraId="6BFD3F7F" w14:textId="77777777" w:rsidTr="00E27664">
        <w:tc>
          <w:tcPr>
            <w:tcW w:w="1097" w:type="dxa"/>
          </w:tcPr>
          <w:p w14:paraId="1B715260" w14:textId="77777777" w:rsidR="00507112" w:rsidRPr="002901BB" w:rsidRDefault="00507112" w:rsidP="00DA5F49">
            <w:pPr>
              <w:pStyle w:val="TAL"/>
              <w:rPr>
                <w:sz w:val="16"/>
              </w:rPr>
            </w:pPr>
            <w:r>
              <w:rPr>
                <w:sz w:val="16"/>
              </w:rPr>
              <w:t>R5-250560</w:t>
            </w:r>
          </w:p>
        </w:tc>
        <w:tc>
          <w:tcPr>
            <w:tcW w:w="2440" w:type="dxa"/>
          </w:tcPr>
          <w:p w14:paraId="6571F554" w14:textId="77777777" w:rsidR="00507112" w:rsidRPr="002901BB" w:rsidRDefault="00507112" w:rsidP="00DA5F49">
            <w:pPr>
              <w:pStyle w:val="TAL"/>
              <w:rPr>
                <w:sz w:val="16"/>
              </w:rPr>
            </w:pPr>
            <w:r>
              <w:rPr>
                <w:sz w:val="16"/>
              </w:rPr>
              <w:t xml:space="preserve">Update to PDSCH </w:t>
            </w:r>
            <w:proofErr w:type="spellStart"/>
            <w:r>
              <w:rPr>
                <w:sz w:val="16"/>
              </w:rPr>
              <w:t>demod</w:t>
            </w:r>
            <w:proofErr w:type="spellEnd"/>
            <w:r>
              <w:rPr>
                <w:sz w:val="16"/>
              </w:rPr>
              <w:t xml:space="preserve"> test cases for NR-U</w:t>
            </w:r>
          </w:p>
        </w:tc>
        <w:tc>
          <w:tcPr>
            <w:tcW w:w="1524" w:type="dxa"/>
          </w:tcPr>
          <w:p w14:paraId="5FDD8A27" w14:textId="77777777" w:rsidR="00507112" w:rsidRPr="002901BB" w:rsidRDefault="00507112" w:rsidP="00DA5F49">
            <w:pPr>
              <w:pStyle w:val="TAL"/>
              <w:rPr>
                <w:sz w:val="16"/>
              </w:rPr>
            </w:pPr>
            <w:r>
              <w:rPr>
                <w:sz w:val="16"/>
              </w:rPr>
              <w:t>QUALCOMM Europe Inc. - Italy</w:t>
            </w:r>
          </w:p>
        </w:tc>
        <w:tc>
          <w:tcPr>
            <w:tcW w:w="888" w:type="dxa"/>
          </w:tcPr>
          <w:p w14:paraId="5109F6EC" w14:textId="77777777" w:rsidR="00507112" w:rsidRPr="002901BB" w:rsidRDefault="00507112" w:rsidP="00DA5F49">
            <w:pPr>
              <w:pStyle w:val="TAL"/>
              <w:rPr>
                <w:sz w:val="16"/>
              </w:rPr>
            </w:pPr>
            <w:r>
              <w:rPr>
                <w:sz w:val="16"/>
              </w:rPr>
              <w:t>38.521-4</w:t>
            </w:r>
          </w:p>
        </w:tc>
        <w:tc>
          <w:tcPr>
            <w:tcW w:w="709" w:type="dxa"/>
          </w:tcPr>
          <w:p w14:paraId="0652A623" w14:textId="77777777" w:rsidR="00507112" w:rsidRPr="002901BB" w:rsidRDefault="00507112" w:rsidP="00DA5F49">
            <w:pPr>
              <w:pStyle w:val="TAL"/>
              <w:rPr>
                <w:sz w:val="16"/>
              </w:rPr>
            </w:pPr>
            <w:r>
              <w:rPr>
                <w:sz w:val="16"/>
              </w:rPr>
              <w:t>0944</w:t>
            </w:r>
          </w:p>
        </w:tc>
        <w:tc>
          <w:tcPr>
            <w:tcW w:w="281" w:type="dxa"/>
          </w:tcPr>
          <w:p w14:paraId="2BBC3D7F" w14:textId="77777777" w:rsidR="00507112" w:rsidRPr="002901BB" w:rsidRDefault="00507112" w:rsidP="00DA5F49">
            <w:pPr>
              <w:pStyle w:val="TAR"/>
              <w:rPr>
                <w:sz w:val="16"/>
              </w:rPr>
            </w:pPr>
            <w:r>
              <w:rPr>
                <w:sz w:val="16"/>
              </w:rPr>
              <w:t>-</w:t>
            </w:r>
          </w:p>
        </w:tc>
        <w:tc>
          <w:tcPr>
            <w:tcW w:w="711" w:type="dxa"/>
          </w:tcPr>
          <w:p w14:paraId="6F8FEE20" w14:textId="77777777" w:rsidR="00507112" w:rsidRPr="002901BB" w:rsidRDefault="00507112" w:rsidP="00DA5F49">
            <w:pPr>
              <w:pStyle w:val="TAL"/>
              <w:rPr>
                <w:sz w:val="16"/>
              </w:rPr>
            </w:pPr>
            <w:r>
              <w:rPr>
                <w:sz w:val="16"/>
              </w:rPr>
              <w:t>Rel-18</w:t>
            </w:r>
          </w:p>
        </w:tc>
        <w:tc>
          <w:tcPr>
            <w:tcW w:w="306" w:type="dxa"/>
          </w:tcPr>
          <w:p w14:paraId="7FAF3C47" w14:textId="77777777" w:rsidR="00507112" w:rsidRPr="002901BB" w:rsidRDefault="00507112" w:rsidP="00DA5F49">
            <w:pPr>
              <w:pStyle w:val="TAL"/>
              <w:rPr>
                <w:sz w:val="16"/>
              </w:rPr>
            </w:pPr>
            <w:r>
              <w:rPr>
                <w:sz w:val="16"/>
              </w:rPr>
              <w:t>F</w:t>
            </w:r>
          </w:p>
        </w:tc>
        <w:tc>
          <w:tcPr>
            <w:tcW w:w="4013" w:type="dxa"/>
          </w:tcPr>
          <w:p w14:paraId="00A87D56"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5ADD045D" w14:textId="77777777" w:rsidR="00507112" w:rsidRPr="002901BB" w:rsidRDefault="00507112" w:rsidP="00DA5F49">
            <w:pPr>
              <w:pStyle w:val="TAL"/>
              <w:rPr>
                <w:sz w:val="16"/>
              </w:rPr>
            </w:pPr>
            <w:r>
              <w:rPr>
                <w:sz w:val="16"/>
              </w:rPr>
              <w:t>agreed</w:t>
            </w:r>
          </w:p>
        </w:tc>
      </w:tr>
      <w:tr w:rsidR="00507112" w14:paraId="0ECD9112" w14:textId="77777777" w:rsidTr="00E27664">
        <w:tc>
          <w:tcPr>
            <w:tcW w:w="1097" w:type="dxa"/>
          </w:tcPr>
          <w:p w14:paraId="6D79DD06" w14:textId="77777777" w:rsidR="00507112" w:rsidRPr="002901BB" w:rsidRDefault="00507112" w:rsidP="00DA5F49">
            <w:pPr>
              <w:pStyle w:val="TAL"/>
              <w:rPr>
                <w:sz w:val="16"/>
              </w:rPr>
            </w:pPr>
            <w:r>
              <w:rPr>
                <w:sz w:val="16"/>
              </w:rPr>
              <w:t>R5-250640</w:t>
            </w:r>
          </w:p>
        </w:tc>
        <w:tc>
          <w:tcPr>
            <w:tcW w:w="2440" w:type="dxa"/>
          </w:tcPr>
          <w:p w14:paraId="772132FA" w14:textId="77777777" w:rsidR="00507112" w:rsidRPr="002901BB" w:rsidRDefault="00507112" w:rsidP="00DA5F49">
            <w:pPr>
              <w:pStyle w:val="TAL"/>
              <w:rPr>
                <w:sz w:val="16"/>
              </w:rPr>
            </w:pPr>
            <w:r>
              <w:rPr>
                <w:sz w:val="16"/>
              </w:rPr>
              <w:t>Addition of new test case 5.3.2.1.7 2RX FDD FR1 PDCCH antenna performance for 3 MHz channel bandwidth</w:t>
            </w:r>
          </w:p>
        </w:tc>
        <w:tc>
          <w:tcPr>
            <w:tcW w:w="1524" w:type="dxa"/>
          </w:tcPr>
          <w:p w14:paraId="4FAD8E24" w14:textId="77777777" w:rsidR="00507112" w:rsidRPr="002901BB" w:rsidRDefault="00507112" w:rsidP="00DA5F49">
            <w:pPr>
              <w:pStyle w:val="TAL"/>
              <w:rPr>
                <w:sz w:val="16"/>
              </w:rPr>
            </w:pPr>
            <w:r>
              <w:rPr>
                <w:sz w:val="16"/>
              </w:rPr>
              <w:t>Ericsson</w:t>
            </w:r>
          </w:p>
        </w:tc>
        <w:tc>
          <w:tcPr>
            <w:tcW w:w="888" w:type="dxa"/>
          </w:tcPr>
          <w:p w14:paraId="5032D584" w14:textId="77777777" w:rsidR="00507112" w:rsidRPr="002901BB" w:rsidRDefault="00507112" w:rsidP="00DA5F49">
            <w:pPr>
              <w:pStyle w:val="TAL"/>
              <w:rPr>
                <w:sz w:val="16"/>
              </w:rPr>
            </w:pPr>
            <w:r>
              <w:rPr>
                <w:sz w:val="16"/>
              </w:rPr>
              <w:t>38.521-4</w:t>
            </w:r>
          </w:p>
        </w:tc>
        <w:tc>
          <w:tcPr>
            <w:tcW w:w="709" w:type="dxa"/>
          </w:tcPr>
          <w:p w14:paraId="49360C02" w14:textId="77777777" w:rsidR="00507112" w:rsidRPr="002901BB" w:rsidRDefault="00507112" w:rsidP="00DA5F49">
            <w:pPr>
              <w:pStyle w:val="TAL"/>
              <w:rPr>
                <w:sz w:val="16"/>
              </w:rPr>
            </w:pPr>
            <w:r>
              <w:rPr>
                <w:sz w:val="16"/>
              </w:rPr>
              <w:t>0945</w:t>
            </w:r>
          </w:p>
        </w:tc>
        <w:tc>
          <w:tcPr>
            <w:tcW w:w="281" w:type="dxa"/>
          </w:tcPr>
          <w:p w14:paraId="39778783" w14:textId="77777777" w:rsidR="00507112" w:rsidRPr="002901BB" w:rsidRDefault="00507112" w:rsidP="00DA5F49">
            <w:pPr>
              <w:pStyle w:val="TAR"/>
              <w:rPr>
                <w:sz w:val="16"/>
              </w:rPr>
            </w:pPr>
            <w:r>
              <w:rPr>
                <w:sz w:val="16"/>
              </w:rPr>
              <w:t>-</w:t>
            </w:r>
          </w:p>
        </w:tc>
        <w:tc>
          <w:tcPr>
            <w:tcW w:w="711" w:type="dxa"/>
          </w:tcPr>
          <w:p w14:paraId="39967DD0" w14:textId="77777777" w:rsidR="00507112" w:rsidRPr="002901BB" w:rsidRDefault="00507112" w:rsidP="00DA5F49">
            <w:pPr>
              <w:pStyle w:val="TAL"/>
              <w:rPr>
                <w:sz w:val="16"/>
              </w:rPr>
            </w:pPr>
            <w:r>
              <w:rPr>
                <w:sz w:val="16"/>
              </w:rPr>
              <w:t>Rel-18</w:t>
            </w:r>
          </w:p>
        </w:tc>
        <w:tc>
          <w:tcPr>
            <w:tcW w:w="306" w:type="dxa"/>
          </w:tcPr>
          <w:p w14:paraId="5D656A81" w14:textId="77777777" w:rsidR="00507112" w:rsidRPr="002901BB" w:rsidRDefault="00507112" w:rsidP="00DA5F49">
            <w:pPr>
              <w:pStyle w:val="TAL"/>
              <w:rPr>
                <w:sz w:val="16"/>
              </w:rPr>
            </w:pPr>
            <w:r>
              <w:rPr>
                <w:sz w:val="16"/>
              </w:rPr>
              <w:t>F</w:t>
            </w:r>
          </w:p>
        </w:tc>
        <w:tc>
          <w:tcPr>
            <w:tcW w:w="4013" w:type="dxa"/>
          </w:tcPr>
          <w:p w14:paraId="16B3BDD1" w14:textId="77777777" w:rsidR="00507112" w:rsidRPr="002901BB" w:rsidRDefault="00507112" w:rsidP="00DA5F49">
            <w:pPr>
              <w:pStyle w:val="TAL"/>
              <w:rPr>
                <w:sz w:val="16"/>
              </w:rPr>
            </w:pPr>
            <w:r>
              <w:rPr>
                <w:sz w:val="16"/>
              </w:rPr>
              <w:t>NR_FR1_lessthan_5MHz_BW-UEConTest</w:t>
            </w:r>
          </w:p>
        </w:tc>
        <w:tc>
          <w:tcPr>
            <w:tcW w:w="967" w:type="dxa"/>
          </w:tcPr>
          <w:p w14:paraId="0885C46F" w14:textId="77777777" w:rsidR="00507112" w:rsidRPr="002901BB" w:rsidRDefault="00507112" w:rsidP="00DA5F49">
            <w:pPr>
              <w:pStyle w:val="TAL"/>
              <w:rPr>
                <w:sz w:val="16"/>
              </w:rPr>
            </w:pPr>
            <w:r>
              <w:rPr>
                <w:sz w:val="16"/>
              </w:rPr>
              <w:t>agreed</w:t>
            </w:r>
          </w:p>
        </w:tc>
      </w:tr>
      <w:tr w:rsidR="00507112" w14:paraId="6B050059" w14:textId="77777777" w:rsidTr="00E27664">
        <w:tc>
          <w:tcPr>
            <w:tcW w:w="1097" w:type="dxa"/>
          </w:tcPr>
          <w:p w14:paraId="7F432299" w14:textId="77777777" w:rsidR="00507112" w:rsidRPr="002901BB" w:rsidRDefault="00507112" w:rsidP="00DA5F49">
            <w:pPr>
              <w:pStyle w:val="TAL"/>
              <w:rPr>
                <w:sz w:val="16"/>
              </w:rPr>
            </w:pPr>
            <w:r>
              <w:rPr>
                <w:sz w:val="16"/>
              </w:rPr>
              <w:t>R5-250643</w:t>
            </w:r>
          </w:p>
        </w:tc>
        <w:tc>
          <w:tcPr>
            <w:tcW w:w="2440" w:type="dxa"/>
          </w:tcPr>
          <w:p w14:paraId="4D93373A" w14:textId="77777777" w:rsidR="00507112" w:rsidRPr="002901BB" w:rsidRDefault="00507112" w:rsidP="00DA5F49">
            <w:pPr>
              <w:pStyle w:val="TAL"/>
              <w:rPr>
                <w:sz w:val="16"/>
              </w:rPr>
            </w:pPr>
            <w:r>
              <w:rPr>
                <w:sz w:val="16"/>
              </w:rPr>
              <w:t xml:space="preserve">Core spec alignment of Applicability of requirements for </w:t>
            </w:r>
            <w:proofErr w:type="spellStart"/>
            <w:r>
              <w:rPr>
                <w:sz w:val="16"/>
              </w:rPr>
              <w:t>eRedCap</w:t>
            </w:r>
            <w:proofErr w:type="spellEnd"/>
          </w:p>
        </w:tc>
        <w:tc>
          <w:tcPr>
            <w:tcW w:w="1524" w:type="dxa"/>
          </w:tcPr>
          <w:p w14:paraId="23BA786D" w14:textId="77777777" w:rsidR="00507112" w:rsidRPr="002901BB" w:rsidRDefault="00507112" w:rsidP="00DA5F49">
            <w:pPr>
              <w:pStyle w:val="TAL"/>
              <w:rPr>
                <w:sz w:val="16"/>
              </w:rPr>
            </w:pPr>
            <w:r>
              <w:rPr>
                <w:sz w:val="16"/>
              </w:rPr>
              <w:t>Ericsson</w:t>
            </w:r>
          </w:p>
        </w:tc>
        <w:tc>
          <w:tcPr>
            <w:tcW w:w="888" w:type="dxa"/>
          </w:tcPr>
          <w:p w14:paraId="43AAA498" w14:textId="77777777" w:rsidR="00507112" w:rsidRPr="002901BB" w:rsidRDefault="00507112" w:rsidP="00DA5F49">
            <w:pPr>
              <w:pStyle w:val="TAL"/>
              <w:rPr>
                <w:sz w:val="16"/>
              </w:rPr>
            </w:pPr>
            <w:r>
              <w:rPr>
                <w:sz w:val="16"/>
              </w:rPr>
              <w:t>38.521-4</w:t>
            </w:r>
          </w:p>
        </w:tc>
        <w:tc>
          <w:tcPr>
            <w:tcW w:w="709" w:type="dxa"/>
          </w:tcPr>
          <w:p w14:paraId="04794180" w14:textId="77777777" w:rsidR="00507112" w:rsidRPr="002901BB" w:rsidRDefault="00507112" w:rsidP="00DA5F49">
            <w:pPr>
              <w:pStyle w:val="TAL"/>
              <w:rPr>
                <w:sz w:val="16"/>
              </w:rPr>
            </w:pPr>
            <w:r>
              <w:rPr>
                <w:sz w:val="16"/>
              </w:rPr>
              <w:t>0946</w:t>
            </w:r>
          </w:p>
        </w:tc>
        <w:tc>
          <w:tcPr>
            <w:tcW w:w="281" w:type="dxa"/>
          </w:tcPr>
          <w:p w14:paraId="3AD27CA7" w14:textId="77777777" w:rsidR="00507112" w:rsidRPr="002901BB" w:rsidRDefault="00507112" w:rsidP="00DA5F49">
            <w:pPr>
              <w:pStyle w:val="TAR"/>
              <w:rPr>
                <w:sz w:val="16"/>
              </w:rPr>
            </w:pPr>
            <w:r>
              <w:rPr>
                <w:sz w:val="16"/>
              </w:rPr>
              <w:t>-</w:t>
            </w:r>
          </w:p>
        </w:tc>
        <w:tc>
          <w:tcPr>
            <w:tcW w:w="711" w:type="dxa"/>
          </w:tcPr>
          <w:p w14:paraId="3804F281" w14:textId="77777777" w:rsidR="00507112" w:rsidRPr="002901BB" w:rsidRDefault="00507112" w:rsidP="00DA5F49">
            <w:pPr>
              <w:pStyle w:val="TAL"/>
              <w:rPr>
                <w:sz w:val="16"/>
              </w:rPr>
            </w:pPr>
            <w:r>
              <w:rPr>
                <w:sz w:val="16"/>
              </w:rPr>
              <w:t>Rel-18</w:t>
            </w:r>
          </w:p>
        </w:tc>
        <w:tc>
          <w:tcPr>
            <w:tcW w:w="306" w:type="dxa"/>
          </w:tcPr>
          <w:p w14:paraId="30D7FE8E" w14:textId="77777777" w:rsidR="00507112" w:rsidRPr="002901BB" w:rsidRDefault="00507112" w:rsidP="00DA5F49">
            <w:pPr>
              <w:pStyle w:val="TAL"/>
              <w:rPr>
                <w:sz w:val="16"/>
              </w:rPr>
            </w:pPr>
            <w:r>
              <w:rPr>
                <w:sz w:val="16"/>
              </w:rPr>
              <w:t>F</w:t>
            </w:r>
          </w:p>
        </w:tc>
        <w:tc>
          <w:tcPr>
            <w:tcW w:w="4013" w:type="dxa"/>
          </w:tcPr>
          <w:p w14:paraId="694D5032" w14:textId="77777777" w:rsidR="00507112" w:rsidRPr="002901BB" w:rsidRDefault="00507112" w:rsidP="00DA5F49">
            <w:pPr>
              <w:pStyle w:val="TAL"/>
              <w:rPr>
                <w:sz w:val="16"/>
              </w:rPr>
            </w:pPr>
            <w:r>
              <w:rPr>
                <w:sz w:val="16"/>
              </w:rPr>
              <w:t>NR_redcap_enh_plus_CT1-UEConTest</w:t>
            </w:r>
          </w:p>
        </w:tc>
        <w:tc>
          <w:tcPr>
            <w:tcW w:w="967" w:type="dxa"/>
          </w:tcPr>
          <w:p w14:paraId="560A7A5C" w14:textId="77777777" w:rsidR="00507112" w:rsidRPr="002901BB" w:rsidRDefault="00507112" w:rsidP="00DA5F49">
            <w:pPr>
              <w:pStyle w:val="TAL"/>
              <w:rPr>
                <w:sz w:val="16"/>
              </w:rPr>
            </w:pPr>
            <w:r>
              <w:rPr>
                <w:sz w:val="16"/>
              </w:rPr>
              <w:t>agreed</w:t>
            </w:r>
          </w:p>
        </w:tc>
      </w:tr>
      <w:tr w:rsidR="00507112" w14:paraId="338C6B19" w14:textId="77777777" w:rsidTr="00E27664">
        <w:tc>
          <w:tcPr>
            <w:tcW w:w="1097" w:type="dxa"/>
          </w:tcPr>
          <w:p w14:paraId="39EB49DF" w14:textId="77777777" w:rsidR="00507112" w:rsidRPr="002901BB" w:rsidRDefault="00507112" w:rsidP="00DA5F49">
            <w:pPr>
              <w:pStyle w:val="TAL"/>
              <w:rPr>
                <w:sz w:val="16"/>
              </w:rPr>
            </w:pPr>
            <w:r>
              <w:rPr>
                <w:sz w:val="16"/>
              </w:rPr>
              <w:t>R5-250644</w:t>
            </w:r>
          </w:p>
        </w:tc>
        <w:tc>
          <w:tcPr>
            <w:tcW w:w="2440" w:type="dxa"/>
          </w:tcPr>
          <w:p w14:paraId="127DCD73" w14:textId="77777777" w:rsidR="00507112" w:rsidRPr="002901BB" w:rsidRDefault="00507112" w:rsidP="00DA5F49">
            <w:pPr>
              <w:pStyle w:val="TAL"/>
              <w:rPr>
                <w:sz w:val="16"/>
              </w:rPr>
            </w:pPr>
            <w:r>
              <w:rPr>
                <w:sz w:val="16"/>
              </w:rPr>
              <w:t xml:space="preserve">Addition of </w:t>
            </w:r>
            <w:proofErr w:type="spellStart"/>
            <w:r>
              <w:rPr>
                <w:sz w:val="16"/>
              </w:rPr>
              <w:t>eRedCap</w:t>
            </w:r>
            <w:proofErr w:type="spellEnd"/>
            <w:r>
              <w:rPr>
                <w:sz w:val="16"/>
              </w:rPr>
              <w:t xml:space="preserve"> test case 6.2.1.2.2.2 1Rx TDD FR1 periodic wideband CQI reporting under fading conditions for </w:t>
            </w:r>
            <w:proofErr w:type="spellStart"/>
            <w:r>
              <w:rPr>
                <w:sz w:val="16"/>
              </w:rPr>
              <w:t>eRedCap</w:t>
            </w:r>
            <w:proofErr w:type="spellEnd"/>
          </w:p>
        </w:tc>
        <w:tc>
          <w:tcPr>
            <w:tcW w:w="1524" w:type="dxa"/>
          </w:tcPr>
          <w:p w14:paraId="7F3F7BA8" w14:textId="77777777" w:rsidR="00507112" w:rsidRPr="002901BB" w:rsidRDefault="00507112" w:rsidP="00DA5F49">
            <w:pPr>
              <w:pStyle w:val="TAL"/>
              <w:rPr>
                <w:sz w:val="16"/>
              </w:rPr>
            </w:pPr>
            <w:r>
              <w:rPr>
                <w:sz w:val="16"/>
              </w:rPr>
              <w:t>Ericsson</w:t>
            </w:r>
          </w:p>
        </w:tc>
        <w:tc>
          <w:tcPr>
            <w:tcW w:w="888" w:type="dxa"/>
          </w:tcPr>
          <w:p w14:paraId="4177D5CA" w14:textId="77777777" w:rsidR="00507112" w:rsidRPr="002901BB" w:rsidRDefault="00507112" w:rsidP="00DA5F49">
            <w:pPr>
              <w:pStyle w:val="TAL"/>
              <w:rPr>
                <w:sz w:val="16"/>
              </w:rPr>
            </w:pPr>
            <w:r>
              <w:rPr>
                <w:sz w:val="16"/>
              </w:rPr>
              <w:t>38.521-4</w:t>
            </w:r>
          </w:p>
        </w:tc>
        <w:tc>
          <w:tcPr>
            <w:tcW w:w="709" w:type="dxa"/>
          </w:tcPr>
          <w:p w14:paraId="2D5186AB" w14:textId="77777777" w:rsidR="00507112" w:rsidRPr="002901BB" w:rsidRDefault="00507112" w:rsidP="00DA5F49">
            <w:pPr>
              <w:pStyle w:val="TAL"/>
              <w:rPr>
                <w:sz w:val="16"/>
              </w:rPr>
            </w:pPr>
            <w:r>
              <w:rPr>
                <w:sz w:val="16"/>
              </w:rPr>
              <w:t>0947</w:t>
            </w:r>
          </w:p>
        </w:tc>
        <w:tc>
          <w:tcPr>
            <w:tcW w:w="281" w:type="dxa"/>
          </w:tcPr>
          <w:p w14:paraId="2BA81142" w14:textId="77777777" w:rsidR="00507112" w:rsidRPr="002901BB" w:rsidRDefault="00507112" w:rsidP="00DA5F49">
            <w:pPr>
              <w:pStyle w:val="TAR"/>
              <w:rPr>
                <w:sz w:val="16"/>
              </w:rPr>
            </w:pPr>
            <w:r>
              <w:rPr>
                <w:sz w:val="16"/>
              </w:rPr>
              <w:t>-</w:t>
            </w:r>
          </w:p>
        </w:tc>
        <w:tc>
          <w:tcPr>
            <w:tcW w:w="711" w:type="dxa"/>
          </w:tcPr>
          <w:p w14:paraId="69AAE139" w14:textId="77777777" w:rsidR="00507112" w:rsidRPr="002901BB" w:rsidRDefault="00507112" w:rsidP="00DA5F49">
            <w:pPr>
              <w:pStyle w:val="TAL"/>
              <w:rPr>
                <w:sz w:val="16"/>
              </w:rPr>
            </w:pPr>
            <w:r>
              <w:rPr>
                <w:sz w:val="16"/>
              </w:rPr>
              <w:t>Rel-18</w:t>
            </w:r>
          </w:p>
        </w:tc>
        <w:tc>
          <w:tcPr>
            <w:tcW w:w="306" w:type="dxa"/>
          </w:tcPr>
          <w:p w14:paraId="5B8F3626" w14:textId="77777777" w:rsidR="00507112" w:rsidRPr="002901BB" w:rsidRDefault="00507112" w:rsidP="00DA5F49">
            <w:pPr>
              <w:pStyle w:val="TAL"/>
              <w:rPr>
                <w:sz w:val="16"/>
              </w:rPr>
            </w:pPr>
            <w:r>
              <w:rPr>
                <w:sz w:val="16"/>
              </w:rPr>
              <w:t>F</w:t>
            </w:r>
          </w:p>
        </w:tc>
        <w:tc>
          <w:tcPr>
            <w:tcW w:w="4013" w:type="dxa"/>
          </w:tcPr>
          <w:p w14:paraId="201D45F8" w14:textId="77777777" w:rsidR="00507112" w:rsidRPr="002901BB" w:rsidRDefault="00507112" w:rsidP="00DA5F49">
            <w:pPr>
              <w:pStyle w:val="TAL"/>
              <w:rPr>
                <w:sz w:val="16"/>
              </w:rPr>
            </w:pPr>
            <w:r>
              <w:rPr>
                <w:sz w:val="16"/>
              </w:rPr>
              <w:t>NR_redcap_enh_plus_CT1-UEConTest</w:t>
            </w:r>
          </w:p>
        </w:tc>
        <w:tc>
          <w:tcPr>
            <w:tcW w:w="967" w:type="dxa"/>
          </w:tcPr>
          <w:p w14:paraId="1E11FFBB" w14:textId="77777777" w:rsidR="00507112" w:rsidRPr="002901BB" w:rsidRDefault="00507112" w:rsidP="00DA5F49">
            <w:pPr>
              <w:pStyle w:val="TAL"/>
              <w:rPr>
                <w:sz w:val="16"/>
              </w:rPr>
            </w:pPr>
            <w:r>
              <w:rPr>
                <w:sz w:val="16"/>
              </w:rPr>
              <w:t>agreed</w:t>
            </w:r>
          </w:p>
        </w:tc>
      </w:tr>
      <w:tr w:rsidR="00507112" w14:paraId="487EABB6" w14:textId="77777777" w:rsidTr="00E27664">
        <w:tc>
          <w:tcPr>
            <w:tcW w:w="1097" w:type="dxa"/>
          </w:tcPr>
          <w:p w14:paraId="2CF56078" w14:textId="77777777" w:rsidR="00507112" w:rsidRPr="002901BB" w:rsidRDefault="00507112" w:rsidP="00DA5F49">
            <w:pPr>
              <w:pStyle w:val="TAL"/>
              <w:rPr>
                <w:sz w:val="16"/>
              </w:rPr>
            </w:pPr>
            <w:r>
              <w:rPr>
                <w:sz w:val="16"/>
              </w:rPr>
              <w:t>R5-250663</w:t>
            </w:r>
          </w:p>
        </w:tc>
        <w:tc>
          <w:tcPr>
            <w:tcW w:w="2440" w:type="dxa"/>
          </w:tcPr>
          <w:p w14:paraId="5C82B2E2" w14:textId="77777777" w:rsidR="00507112" w:rsidRPr="002901BB" w:rsidRDefault="00507112" w:rsidP="00DA5F49">
            <w:pPr>
              <w:pStyle w:val="TAL"/>
              <w:rPr>
                <w:sz w:val="16"/>
              </w:rPr>
            </w:pPr>
            <w:r>
              <w:rPr>
                <w:sz w:val="16"/>
              </w:rPr>
              <w:t>Core alignment for section 6.1.1</w:t>
            </w:r>
          </w:p>
        </w:tc>
        <w:tc>
          <w:tcPr>
            <w:tcW w:w="1524" w:type="dxa"/>
          </w:tcPr>
          <w:p w14:paraId="1D157965" w14:textId="77777777" w:rsidR="00507112" w:rsidRPr="002901BB" w:rsidRDefault="00507112" w:rsidP="00DA5F49">
            <w:pPr>
              <w:pStyle w:val="TAL"/>
              <w:rPr>
                <w:sz w:val="16"/>
              </w:rPr>
            </w:pPr>
            <w:r>
              <w:rPr>
                <w:sz w:val="16"/>
              </w:rPr>
              <w:t>Keysight Technologies</w:t>
            </w:r>
          </w:p>
        </w:tc>
        <w:tc>
          <w:tcPr>
            <w:tcW w:w="888" w:type="dxa"/>
          </w:tcPr>
          <w:p w14:paraId="5BDEE3BE" w14:textId="77777777" w:rsidR="00507112" w:rsidRPr="002901BB" w:rsidRDefault="00507112" w:rsidP="00DA5F49">
            <w:pPr>
              <w:pStyle w:val="TAL"/>
              <w:rPr>
                <w:sz w:val="16"/>
              </w:rPr>
            </w:pPr>
            <w:r>
              <w:rPr>
                <w:sz w:val="16"/>
              </w:rPr>
              <w:t>38.521-4</w:t>
            </w:r>
          </w:p>
        </w:tc>
        <w:tc>
          <w:tcPr>
            <w:tcW w:w="709" w:type="dxa"/>
          </w:tcPr>
          <w:p w14:paraId="10D3D7E1" w14:textId="77777777" w:rsidR="00507112" w:rsidRPr="002901BB" w:rsidRDefault="00507112" w:rsidP="00DA5F49">
            <w:pPr>
              <w:pStyle w:val="TAL"/>
              <w:rPr>
                <w:sz w:val="16"/>
              </w:rPr>
            </w:pPr>
            <w:r>
              <w:rPr>
                <w:sz w:val="16"/>
              </w:rPr>
              <w:t>0948</w:t>
            </w:r>
          </w:p>
        </w:tc>
        <w:tc>
          <w:tcPr>
            <w:tcW w:w="281" w:type="dxa"/>
          </w:tcPr>
          <w:p w14:paraId="2A0D7CC6" w14:textId="77777777" w:rsidR="00507112" w:rsidRPr="002901BB" w:rsidRDefault="00507112" w:rsidP="00DA5F49">
            <w:pPr>
              <w:pStyle w:val="TAR"/>
              <w:rPr>
                <w:sz w:val="16"/>
              </w:rPr>
            </w:pPr>
            <w:r>
              <w:rPr>
                <w:sz w:val="16"/>
              </w:rPr>
              <w:t>-</w:t>
            </w:r>
          </w:p>
        </w:tc>
        <w:tc>
          <w:tcPr>
            <w:tcW w:w="711" w:type="dxa"/>
          </w:tcPr>
          <w:p w14:paraId="62788DF2" w14:textId="77777777" w:rsidR="00507112" w:rsidRPr="002901BB" w:rsidRDefault="00507112" w:rsidP="00DA5F49">
            <w:pPr>
              <w:pStyle w:val="TAL"/>
              <w:rPr>
                <w:sz w:val="16"/>
              </w:rPr>
            </w:pPr>
            <w:r>
              <w:rPr>
                <w:sz w:val="16"/>
              </w:rPr>
              <w:t>Rel-18</w:t>
            </w:r>
          </w:p>
        </w:tc>
        <w:tc>
          <w:tcPr>
            <w:tcW w:w="306" w:type="dxa"/>
          </w:tcPr>
          <w:p w14:paraId="45EA6AD5" w14:textId="77777777" w:rsidR="00507112" w:rsidRPr="002901BB" w:rsidRDefault="00507112" w:rsidP="00DA5F49">
            <w:pPr>
              <w:pStyle w:val="TAL"/>
              <w:rPr>
                <w:sz w:val="16"/>
              </w:rPr>
            </w:pPr>
            <w:r>
              <w:rPr>
                <w:sz w:val="16"/>
              </w:rPr>
              <w:t>F</w:t>
            </w:r>
          </w:p>
        </w:tc>
        <w:tc>
          <w:tcPr>
            <w:tcW w:w="4013" w:type="dxa"/>
          </w:tcPr>
          <w:p w14:paraId="4D115920" w14:textId="77777777" w:rsidR="00507112" w:rsidRPr="002901BB" w:rsidRDefault="00507112" w:rsidP="00DA5F49">
            <w:pPr>
              <w:pStyle w:val="TAL"/>
              <w:rPr>
                <w:sz w:val="16"/>
              </w:rPr>
            </w:pPr>
            <w:r>
              <w:rPr>
                <w:sz w:val="16"/>
              </w:rPr>
              <w:t>TEI17_Test, NR_DL1024QAM_FR1-UEConTest</w:t>
            </w:r>
          </w:p>
        </w:tc>
        <w:tc>
          <w:tcPr>
            <w:tcW w:w="967" w:type="dxa"/>
          </w:tcPr>
          <w:p w14:paraId="2D95021C" w14:textId="77777777" w:rsidR="00507112" w:rsidRPr="002901BB" w:rsidRDefault="00507112" w:rsidP="00DA5F49">
            <w:pPr>
              <w:pStyle w:val="TAL"/>
              <w:rPr>
                <w:sz w:val="16"/>
              </w:rPr>
            </w:pPr>
            <w:r>
              <w:rPr>
                <w:sz w:val="16"/>
              </w:rPr>
              <w:t>revised</w:t>
            </w:r>
          </w:p>
        </w:tc>
      </w:tr>
      <w:tr w:rsidR="00507112" w14:paraId="4F32B58F" w14:textId="77777777" w:rsidTr="00E27664">
        <w:tc>
          <w:tcPr>
            <w:tcW w:w="1097" w:type="dxa"/>
          </w:tcPr>
          <w:p w14:paraId="3E8E4028" w14:textId="77777777" w:rsidR="00507112" w:rsidRPr="002901BB" w:rsidRDefault="00507112" w:rsidP="00DA5F49">
            <w:pPr>
              <w:pStyle w:val="TAL"/>
              <w:rPr>
                <w:sz w:val="16"/>
              </w:rPr>
            </w:pPr>
            <w:r>
              <w:rPr>
                <w:sz w:val="16"/>
              </w:rPr>
              <w:t>R5-251579</w:t>
            </w:r>
          </w:p>
        </w:tc>
        <w:tc>
          <w:tcPr>
            <w:tcW w:w="2440" w:type="dxa"/>
          </w:tcPr>
          <w:p w14:paraId="72400C9B" w14:textId="77777777" w:rsidR="00507112" w:rsidRPr="002901BB" w:rsidRDefault="00507112" w:rsidP="00DA5F49">
            <w:pPr>
              <w:pStyle w:val="TAL"/>
              <w:rPr>
                <w:sz w:val="16"/>
              </w:rPr>
            </w:pPr>
            <w:r>
              <w:rPr>
                <w:sz w:val="16"/>
              </w:rPr>
              <w:t>Core alignment for section 6.1.1</w:t>
            </w:r>
          </w:p>
        </w:tc>
        <w:tc>
          <w:tcPr>
            <w:tcW w:w="1524" w:type="dxa"/>
          </w:tcPr>
          <w:p w14:paraId="1E307A7D" w14:textId="77777777" w:rsidR="00507112" w:rsidRPr="002901BB" w:rsidRDefault="00507112" w:rsidP="00DA5F49">
            <w:pPr>
              <w:pStyle w:val="TAL"/>
              <w:rPr>
                <w:sz w:val="16"/>
              </w:rPr>
            </w:pPr>
            <w:r>
              <w:rPr>
                <w:sz w:val="16"/>
              </w:rPr>
              <w:t>Keysight Technologies</w:t>
            </w:r>
          </w:p>
        </w:tc>
        <w:tc>
          <w:tcPr>
            <w:tcW w:w="888" w:type="dxa"/>
          </w:tcPr>
          <w:p w14:paraId="44D7E1B4" w14:textId="77777777" w:rsidR="00507112" w:rsidRPr="002901BB" w:rsidRDefault="00507112" w:rsidP="00DA5F49">
            <w:pPr>
              <w:pStyle w:val="TAL"/>
              <w:rPr>
                <w:sz w:val="16"/>
              </w:rPr>
            </w:pPr>
            <w:r>
              <w:rPr>
                <w:sz w:val="16"/>
              </w:rPr>
              <w:t>38.521-4</w:t>
            </w:r>
          </w:p>
        </w:tc>
        <w:tc>
          <w:tcPr>
            <w:tcW w:w="709" w:type="dxa"/>
          </w:tcPr>
          <w:p w14:paraId="28FA9D7E" w14:textId="77777777" w:rsidR="00507112" w:rsidRPr="002901BB" w:rsidRDefault="00507112" w:rsidP="00DA5F49">
            <w:pPr>
              <w:pStyle w:val="TAL"/>
              <w:rPr>
                <w:sz w:val="16"/>
              </w:rPr>
            </w:pPr>
            <w:r>
              <w:rPr>
                <w:sz w:val="16"/>
              </w:rPr>
              <w:t>0948</w:t>
            </w:r>
          </w:p>
        </w:tc>
        <w:tc>
          <w:tcPr>
            <w:tcW w:w="281" w:type="dxa"/>
          </w:tcPr>
          <w:p w14:paraId="3178C237" w14:textId="77777777" w:rsidR="00507112" w:rsidRPr="002901BB" w:rsidRDefault="00507112" w:rsidP="00DA5F49">
            <w:pPr>
              <w:pStyle w:val="TAR"/>
              <w:rPr>
                <w:sz w:val="16"/>
              </w:rPr>
            </w:pPr>
            <w:r>
              <w:rPr>
                <w:sz w:val="16"/>
              </w:rPr>
              <w:t>1</w:t>
            </w:r>
          </w:p>
        </w:tc>
        <w:tc>
          <w:tcPr>
            <w:tcW w:w="711" w:type="dxa"/>
          </w:tcPr>
          <w:p w14:paraId="00BF90DA" w14:textId="77777777" w:rsidR="00507112" w:rsidRPr="002901BB" w:rsidRDefault="00507112" w:rsidP="00DA5F49">
            <w:pPr>
              <w:pStyle w:val="TAL"/>
              <w:rPr>
                <w:sz w:val="16"/>
              </w:rPr>
            </w:pPr>
            <w:r>
              <w:rPr>
                <w:sz w:val="16"/>
              </w:rPr>
              <w:t>Rel-18</w:t>
            </w:r>
          </w:p>
        </w:tc>
        <w:tc>
          <w:tcPr>
            <w:tcW w:w="306" w:type="dxa"/>
          </w:tcPr>
          <w:p w14:paraId="502498A4" w14:textId="77777777" w:rsidR="00507112" w:rsidRPr="002901BB" w:rsidRDefault="00507112" w:rsidP="00DA5F49">
            <w:pPr>
              <w:pStyle w:val="TAL"/>
              <w:rPr>
                <w:sz w:val="16"/>
              </w:rPr>
            </w:pPr>
            <w:r>
              <w:rPr>
                <w:sz w:val="16"/>
              </w:rPr>
              <w:t>F</w:t>
            </w:r>
          </w:p>
        </w:tc>
        <w:tc>
          <w:tcPr>
            <w:tcW w:w="4013" w:type="dxa"/>
          </w:tcPr>
          <w:p w14:paraId="2700B42E" w14:textId="77777777" w:rsidR="00507112" w:rsidRPr="002901BB" w:rsidRDefault="00507112" w:rsidP="00DA5F49">
            <w:pPr>
              <w:pStyle w:val="TAL"/>
              <w:rPr>
                <w:sz w:val="16"/>
              </w:rPr>
            </w:pPr>
            <w:r>
              <w:rPr>
                <w:sz w:val="16"/>
              </w:rPr>
              <w:t>TEI17_Test, NR_DL1024QAM_FR1-UEConTest</w:t>
            </w:r>
          </w:p>
        </w:tc>
        <w:tc>
          <w:tcPr>
            <w:tcW w:w="967" w:type="dxa"/>
          </w:tcPr>
          <w:p w14:paraId="610D1D87" w14:textId="77777777" w:rsidR="00507112" w:rsidRPr="002901BB" w:rsidRDefault="00507112" w:rsidP="00DA5F49">
            <w:pPr>
              <w:pStyle w:val="TAL"/>
              <w:rPr>
                <w:sz w:val="16"/>
              </w:rPr>
            </w:pPr>
            <w:r>
              <w:rPr>
                <w:sz w:val="16"/>
              </w:rPr>
              <w:t>agreed</w:t>
            </w:r>
          </w:p>
        </w:tc>
      </w:tr>
      <w:tr w:rsidR="00507112" w14:paraId="04E982A5" w14:textId="77777777" w:rsidTr="00E27664">
        <w:tc>
          <w:tcPr>
            <w:tcW w:w="1097" w:type="dxa"/>
          </w:tcPr>
          <w:p w14:paraId="676C0FE8" w14:textId="77777777" w:rsidR="00507112" w:rsidRPr="002901BB" w:rsidRDefault="00507112" w:rsidP="00DA5F49">
            <w:pPr>
              <w:pStyle w:val="TAL"/>
              <w:rPr>
                <w:sz w:val="16"/>
              </w:rPr>
            </w:pPr>
            <w:r>
              <w:rPr>
                <w:sz w:val="16"/>
              </w:rPr>
              <w:t>R5-250664</w:t>
            </w:r>
          </w:p>
        </w:tc>
        <w:tc>
          <w:tcPr>
            <w:tcW w:w="2440" w:type="dxa"/>
          </w:tcPr>
          <w:p w14:paraId="37AB12C5" w14:textId="77777777" w:rsidR="00507112" w:rsidRPr="002901BB" w:rsidRDefault="00507112" w:rsidP="00DA5F49">
            <w:pPr>
              <w:pStyle w:val="TAL"/>
              <w:rPr>
                <w:sz w:val="16"/>
              </w:rPr>
            </w:pPr>
            <w:r>
              <w:rPr>
                <w:sz w:val="16"/>
              </w:rPr>
              <w:t>Core alignment on HST-DPS CA</w:t>
            </w:r>
          </w:p>
        </w:tc>
        <w:tc>
          <w:tcPr>
            <w:tcW w:w="1524" w:type="dxa"/>
          </w:tcPr>
          <w:p w14:paraId="38FBE117" w14:textId="77777777" w:rsidR="00507112" w:rsidRPr="002901BB" w:rsidRDefault="00507112" w:rsidP="00DA5F49">
            <w:pPr>
              <w:pStyle w:val="TAL"/>
              <w:rPr>
                <w:sz w:val="16"/>
              </w:rPr>
            </w:pPr>
            <w:r>
              <w:rPr>
                <w:sz w:val="16"/>
              </w:rPr>
              <w:t>Keysight Technologies</w:t>
            </w:r>
          </w:p>
        </w:tc>
        <w:tc>
          <w:tcPr>
            <w:tcW w:w="888" w:type="dxa"/>
          </w:tcPr>
          <w:p w14:paraId="31F6FACF" w14:textId="77777777" w:rsidR="00507112" w:rsidRPr="002901BB" w:rsidRDefault="00507112" w:rsidP="00DA5F49">
            <w:pPr>
              <w:pStyle w:val="TAL"/>
              <w:rPr>
                <w:sz w:val="16"/>
              </w:rPr>
            </w:pPr>
            <w:r>
              <w:rPr>
                <w:sz w:val="16"/>
              </w:rPr>
              <w:t>38.521-4</w:t>
            </w:r>
          </w:p>
        </w:tc>
        <w:tc>
          <w:tcPr>
            <w:tcW w:w="709" w:type="dxa"/>
          </w:tcPr>
          <w:p w14:paraId="6B00ADAA" w14:textId="77777777" w:rsidR="00507112" w:rsidRPr="002901BB" w:rsidRDefault="00507112" w:rsidP="00DA5F49">
            <w:pPr>
              <w:pStyle w:val="TAL"/>
              <w:rPr>
                <w:sz w:val="16"/>
              </w:rPr>
            </w:pPr>
            <w:r>
              <w:rPr>
                <w:sz w:val="16"/>
              </w:rPr>
              <w:t>0949</w:t>
            </w:r>
          </w:p>
        </w:tc>
        <w:tc>
          <w:tcPr>
            <w:tcW w:w="281" w:type="dxa"/>
          </w:tcPr>
          <w:p w14:paraId="14134421" w14:textId="77777777" w:rsidR="00507112" w:rsidRPr="002901BB" w:rsidRDefault="00507112" w:rsidP="00DA5F49">
            <w:pPr>
              <w:pStyle w:val="TAR"/>
              <w:rPr>
                <w:sz w:val="16"/>
              </w:rPr>
            </w:pPr>
            <w:r>
              <w:rPr>
                <w:sz w:val="16"/>
              </w:rPr>
              <w:t>-</w:t>
            </w:r>
          </w:p>
        </w:tc>
        <w:tc>
          <w:tcPr>
            <w:tcW w:w="711" w:type="dxa"/>
          </w:tcPr>
          <w:p w14:paraId="422952B8" w14:textId="77777777" w:rsidR="00507112" w:rsidRPr="002901BB" w:rsidRDefault="00507112" w:rsidP="00DA5F49">
            <w:pPr>
              <w:pStyle w:val="TAL"/>
              <w:rPr>
                <w:sz w:val="16"/>
              </w:rPr>
            </w:pPr>
            <w:r>
              <w:rPr>
                <w:sz w:val="16"/>
              </w:rPr>
              <w:t>Rel-18</w:t>
            </w:r>
          </w:p>
        </w:tc>
        <w:tc>
          <w:tcPr>
            <w:tcW w:w="306" w:type="dxa"/>
          </w:tcPr>
          <w:p w14:paraId="4657478B" w14:textId="77777777" w:rsidR="00507112" w:rsidRPr="002901BB" w:rsidRDefault="00507112" w:rsidP="00DA5F49">
            <w:pPr>
              <w:pStyle w:val="TAL"/>
              <w:rPr>
                <w:sz w:val="16"/>
              </w:rPr>
            </w:pPr>
            <w:r>
              <w:rPr>
                <w:sz w:val="16"/>
              </w:rPr>
              <w:t>F</w:t>
            </w:r>
          </w:p>
        </w:tc>
        <w:tc>
          <w:tcPr>
            <w:tcW w:w="4013" w:type="dxa"/>
          </w:tcPr>
          <w:p w14:paraId="1D606C26" w14:textId="77777777" w:rsidR="00507112" w:rsidRPr="002901BB" w:rsidRDefault="00507112" w:rsidP="00DA5F49">
            <w:pPr>
              <w:pStyle w:val="TAL"/>
              <w:rPr>
                <w:sz w:val="16"/>
              </w:rPr>
            </w:pPr>
            <w:r>
              <w:rPr>
                <w:sz w:val="16"/>
              </w:rPr>
              <w:t>TEI17_Test, NR_HST_FR1_enh-UEConTest</w:t>
            </w:r>
          </w:p>
        </w:tc>
        <w:tc>
          <w:tcPr>
            <w:tcW w:w="967" w:type="dxa"/>
          </w:tcPr>
          <w:p w14:paraId="1721C0AE" w14:textId="77777777" w:rsidR="00507112" w:rsidRPr="002901BB" w:rsidRDefault="00507112" w:rsidP="00DA5F49">
            <w:pPr>
              <w:pStyle w:val="TAL"/>
              <w:rPr>
                <w:sz w:val="16"/>
              </w:rPr>
            </w:pPr>
            <w:r>
              <w:rPr>
                <w:sz w:val="16"/>
              </w:rPr>
              <w:t>agreed</w:t>
            </w:r>
          </w:p>
        </w:tc>
      </w:tr>
      <w:tr w:rsidR="00507112" w14:paraId="79144797" w14:textId="77777777" w:rsidTr="00E27664">
        <w:tc>
          <w:tcPr>
            <w:tcW w:w="1097" w:type="dxa"/>
          </w:tcPr>
          <w:p w14:paraId="0D45A699" w14:textId="77777777" w:rsidR="00507112" w:rsidRPr="002901BB" w:rsidRDefault="00507112" w:rsidP="00DA5F49">
            <w:pPr>
              <w:pStyle w:val="TAL"/>
              <w:rPr>
                <w:sz w:val="16"/>
              </w:rPr>
            </w:pPr>
            <w:r>
              <w:rPr>
                <w:sz w:val="16"/>
              </w:rPr>
              <w:t>R5-250707</w:t>
            </w:r>
          </w:p>
        </w:tc>
        <w:tc>
          <w:tcPr>
            <w:tcW w:w="2440" w:type="dxa"/>
          </w:tcPr>
          <w:p w14:paraId="4414E6F7" w14:textId="77777777" w:rsidR="00507112" w:rsidRPr="002901BB" w:rsidRDefault="00507112" w:rsidP="00DA5F49">
            <w:pPr>
              <w:pStyle w:val="TAL"/>
              <w:rPr>
                <w:sz w:val="16"/>
              </w:rPr>
            </w:pPr>
            <w:r>
              <w:rPr>
                <w:sz w:val="16"/>
              </w:rPr>
              <w:t xml:space="preserve">Addition of 2Rx FDD </w:t>
            </w:r>
            <w:proofErr w:type="spellStart"/>
            <w:r>
              <w:rPr>
                <w:sz w:val="16"/>
              </w:rPr>
              <w:t>RedCap</w:t>
            </w:r>
            <w:proofErr w:type="spellEnd"/>
            <w:r>
              <w:rPr>
                <w:sz w:val="16"/>
              </w:rPr>
              <w:t xml:space="preserve"> PMI reporting test case 6.3.2.1.1_1</w:t>
            </w:r>
          </w:p>
        </w:tc>
        <w:tc>
          <w:tcPr>
            <w:tcW w:w="1524" w:type="dxa"/>
          </w:tcPr>
          <w:p w14:paraId="70ED7216"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CMCC</w:t>
            </w:r>
          </w:p>
        </w:tc>
        <w:tc>
          <w:tcPr>
            <w:tcW w:w="888" w:type="dxa"/>
          </w:tcPr>
          <w:p w14:paraId="603EA675" w14:textId="77777777" w:rsidR="00507112" w:rsidRPr="002901BB" w:rsidRDefault="00507112" w:rsidP="00DA5F49">
            <w:pPr>
              <w:pStyle w:val="TAL"/>
              <w:rPr>
                <w:sz w:val="16"/>
              </w:rPr>
            </w:pPr>
            <w:r>
              <w:rPr>
                <w:sz w:val="16"/>
              </w:rPr>
              <w:t>38.521-4</w:t>
            </w:r>
          </w:p>
        </w:tc>
        <w:tc>
          <w:tcPr>
            <w:tcW w:w="709" w:type="dxa"/>
          </w:tcPr>
          <w:p w14:paraId="5E84C911" w14:textId="77777777" w:rsidR="00507112" w:rsidRPr="002901BB" w:rsidRDefault="00507112" w:rsidP="00DA5F49">
            <w:pPr>
              <w:pStyle w:val="TAL"/>
              <w:rPr>
                <w:sz w:val="16"/>
              </w:rPr>
            </w:pPr>
            <w:r>
              <w:rPr>
                <w:sz w:val="16"/>
              </w:rPr>
              <w:t>0950</w:t>
            </w:r>
          </w:p>
        </w:tc>
        <w:tc>
          <w:tcPr>
            <w:tcW w:w="281" w:type="dxa"/>
          </w:tcPr>
          <w:p w14:paraId="272286F7" w14:textId="77777777" w:rsidR="00507112" w:rsidRPr="002901BB" w:rsidRDefault="00507112" w:rsidP="00DA5F49">
            <w:pPr>
              <w:pStyle w:val="TAR"/>
              <w:rPr>
                <w:sz w:val="16"/>
              </w:rPr>
            </w:pPr>
            <w:r>
              <w:rPr>
                <w:sz w:val="16"/>
              </w:rPr>
              <w:t>-</w:t>
            </w:r>
          </w:p>
        </w:tc>
        <w:tc>
          <w:tcPr>
            <w:tcW w:w="711" w:type="dxa"/>
          </w:tcPr>
          <w:p w14:paraId="72A079E2" w14:textId="77777777" w:rsidR="00507112" w:rsidRPr="002901BB" w:rsidRDefault="00507112" w:rsidP="00DA5F49">
            <w:pPr>
              <w:pStyle w:val="TAL"/>
              <w:rPr>
                <w:sz w:val="16"/>
              </w:rPr>
            </w:pPr>
            <w:r>
              <w:rPr>
                <w:sz w:val="16"/>
              </w:rPr>
              <w:t>Rel-18</w:t>
            </w:r>
          </w:p>
        </w:tc>
        <w:tc>
          <w:tcPr>
            <w:tcW w:w="306" w:type="dxa"/>
          </w:tcPr>
          <w:p w14:paraId="1170D03C" w14:textId="77777777" w:rsidR="00507112" w:rsidRPr="002901BB" w:rsidRDefault="00507112" w:rsidP="00DA5F49">
            <w:pPr>
              <w:pStyle w:val="TAL"/>
              <w:rPr>
                <w:sz w:val="16"/>
              </w:rPr>
            </w:pPr>
            <w:r>
              <w:rPr>
                <w:sz w:val="16"/>
              </w:rPr>
              <w:t>F</w:t>
            </w:r>
          </w:p>
        </w:tc>
        <w:tc>
          <w:tcPr>
            <w:tcW w:w="4013" w:type="dxa"/>
          </w:tcPr>
          <w:p w14:paraId="2FF14E76"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575BD557" w14:textId="77777777" w:rsidR="00507112" w:rsidRPr="002901BB" w:rsidRDefault="00507112" w:rsidP="00DA5F49">
            <w:pPr>
              <w:pStyle w:val="TAL"/>
              <w:rPr>
                <w:sz w:val="16"/>
              </w:rPr>
            </w:pPr>
            <w:r>
              <w:rPr>
                <w:sz w:val="16"/>
              </w:rPr>
              <w:t>agreed</w:t>
            </w:r>
          </w:p>
        </w:tc>
      </w:tr>
      <w:tr w:rsidR="00507112" w14:paraId="7BD3E526" w14:textId="77777777" w:rsidTr="00E27664">
        <w:tc>
          <w:tcPr>
            <w:tcW w:w="1097" w:type="dxa"/>
          </w:tcPr>
          <w:p w14:paraId="1A0B55A8" w14:textId="77777777" w:rsidR="00507112" w:rsidRPr="002901BB" w:rsidRDefault="00507112" w:rsidP="00DA5F49">
            <w:pPr>
              <w:pStyle w:val="TAL"/>
              <w:rPr>
                <w:sz w:val="16"/>
              </w:rPr>
            </w:pPr>
            <w:r>
              <w:rPr>
                <w:sz w:val="16"/>
              </w:rPr>
              <w:t>R5-250813</w:t>
            </w:r>
          </w:p>
        </w:tc>
        <w:tc>
          <w:tcPr>
            <w:tcW w:w="2440" w:type="dxa"/>
          </w:tcPr>
          <w:p w14:paraId="3FE1D3CA" w14:textId="77777777" w:rsidR="00507112" w:rsidRPr="002901BB" w:rsidRDefault="00507112" w:rsidP="00DA5F49">
            <w:pPr>
              <w:pStyle w:val="TAL"/>
              <w:rPr>
                <w:sz w:val="16"/>
              </w:rPr>
            </w:pPr>
            <w:r>
              <w:rPr>
                <w:sz w:val="16"/>
              </w:rPr>
              <w:t>Addition of antenna port indication for enhanced PDSCH DMRS</w:t>
            </w:r>
          </w:p>
        </w:tc>
        <w:tc>
          <w:tcPr>
            <w:tcW w:w="1524" w:type="dxa"/>
          </w:tcPr>
          <w:p w14:paraId="5586CA5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2F0D6344" w14:textId="77777777" w:rsidR="00507112" w:rsidRPr="002901BB" w:rsidRDefault="00507112" w:rsidP="00DA5F49">
            <w:pPr>
              <w:pStyle w:val="TAL"/>
              <w:rPr>
                <w:sz w:val="16"/>
              </w:rPr>
            </w:pPr>
            <w:r>
              <w:rPr>
                <w:sz w:val="16"/>
              </w:rPr>
              <w:t>38.521-4</w:t>
            </w:r>
          </w:p>
        </w:tc>
        <w:tc>
          <w:tcPr>
            <w:tcW w:w="709" w:type="dxa"/>
          </w:tcPr>
          <w:p w14:paraId="2FA6049E" w14:textId="77777777" w:rsidR="00507112" w:rsidRPr="002901BB" w:rsidRDefault="00507112" w:rsidP="00DA5F49">
            <w:pPr>
              <w:pStyle w:val="TAL"/>
              <w:rPr>
                <w:sz w:val="16"/>
              </w:rPr>
            </w:pPr>
            <w:r>
              <w:rPr>
                <w:sz w:val="16"/>
              </w:rPr>
              <w:t>0951</w:t>
            </w:r>
          </w:p>
        </w:tc>
        <w:tc>
          <w:tcPr>
            <w:tcW w:w="281" w:type="dxa"/>
          </w:tcPr>
          <w:p w14:paraId="0F0BDDDE" w14:textId="77777777" w:rsidR="00507112" w:rsidRPr="002901BB" w:rsidRDefault="00507112" w:rsidP="00DA5F49">
            <w:pPr>
              <w:pStyle w:val="TAR"/>
              <w:rPr>
                <w:sz w:val="16"/>
              </w:rPr>
            </w:pPr>
            <w:r>
              <w:rPr>
                <w:sz w:val="16"/>
              </w:rPr>
              <w:t>-</w:t>
            </w:r>
          </w:p>
        </w:tc>
        <w:tc>
          <w:tcPr>
            <w:tcW w:w="711" w:type="dxa"/>
          </w:tcPr>
          <w:p w14:paraId="554B5787" w14:textId="77777777" w:rsidR="00507112" w:rsidRPr="002901BB" w:rsidRDefault="00507112" w:rsidP="00DA5F49">
            <w:pPr>
              <w:pStyle w:val="TAL"/>
              <w:rPr>
                <w:sz w:val="16"/>
              </w:rPr>
            </w:pPr>
            <w:r>
              <w:rPr>
                <w:sz w:val="16"/>
              </w:rPr>
              <w:t>Rel-18</w:t>
            </w:r>
          </w:p>
        </w:tc>
        <w:tc>
          <w:tcPr>
            <w:tcW w:w="306" w:type="dxa"/>
          </w:tcPr>
          <w:p w14:paraId="4669B3A1" w14:textId="77777777" w:rsidR="00507112" w:rsidRPr="002901BB" w:rsidRDefault="00507112" w:rsidP="00DA5F49">
            <w:pPr>
              <w:pStyle w:val="TAL"/>
              <w:rPr>
                <w:sz w:val="16"/>
              </w:rPr>
            </w:pPr>
            <w:r>
              <w:rPr>
                <w:sz w:val="16"/>
              </w:rPr>
              <w:t>F</w:t>
            </w:r>
          </w:p>
        </w:tc>
        <w:tc>
          <w:tcPr>
            <w:tcW w:w="4013" w:type="dxa"/>
          </w:tcPr>
          <w:p w14:paraId="601CFC4E" w14:textId="77777777" w:rsidR="00507112" w:rsidRPr="002901BB" w:rsidRDefault="00507112" w:rsidP="00DA5F49">
            <w:pPr>
              <w:pStyle w:val="TAL"/>
              <w:rPr>
                <w:sz w:val="16"/>
              </w:rPr>
            </w:pPr>
            <w:proofErr w:type="spellStart"/>
            <w:r>
              <w:rPr>
                <w:sz w:val="16"/>
              </w:rPr>
              <w:t>NR_MIMO_evo_DL_UL-UEConTest</w:t>
            </w:r>
            <w:proofErr w:type="spellEnd"/>
          </w:p>
        </w:tc>
        <w:tc>
          <w:tcPr>
            <w:tcW w:w="967" w:type="dxa"/>
          </w:tcPr>
          <w:p w14:paraId="53082DDA" w14:textId="77777777" w:rsidR="00507112" w:rsidRPr="002901BB" w:rsidRDefault="00507112" w:rsidP="00DA5F49">
            <w:pPr>
              <w:pStyle w:val="TAL"/>
              <w:rPr>
                <w:sz w:val="16"/>
              </w:rPr>
            </w:pPr>
            <w:r>
              <w:rPr>
                <w:sz w:val="16"/>
              </w:rPr>
              <w:t>agreed</w:t>
            </w:r>
          </w:p>
        </w:tc>
      </w:tr>
      <w:tr w:rsidR="00507112" w14:paraId="24CC2C39" w14:textId="77777777" w:rsidTr="00E27664">
        <w:tc>
          <w:tcPr>
            <w:tcW w:w="1097" w:type="dxa"/>
          </w:tcPr>
          <w:p w14:paraId="0B0AE4A9" w14:textId="77777777" w:rsidR="00507112" w:rsidRPr="002901BB" w:rsidRDefault="00507112" w:rsidP="00DA5F49">
            <w:pPr>
              <w:pStyle w:val="TAL"/>
              <w:rPr>
                <w:sz w:val="16"/>
              </w:rPr>
            </w:pPr>
            <w:r>
              <w:rPr>
                <w:sz w:val="16"/>
              </w:rPr>
              <w:t>R5-250814</w:t>
            </w:r>
          </w:p>
        </w:tc>
        <w:tc>
          <w:tcPr>
            <w:tcW w:w="2440" w:type="dxa"/>
          </w:tcPr>
          <w:p w14:paraId="3BF2D2A1" w14:textId="77777777" w:rsidR="00507112" w:rsidRPr="002901BB" w:rsidRDefault="00507112" w:rsidP="00DA5F49">
            <w:pPr>
              <w:pStyle w:val="TAL"/>
              <w:rPr>
                <w:sz w:val="16"/>
              </w:rPr>
            </w:pPr>
            <w:r>
              <w:rPr>
                <w:sz w:val="16"/>
              </w:rPr>
              <w:t>Correction to CSI report configuration for enhanced Type II codebook for CJT</w:t>
            </w:r>
          </w:p>
        </w:tc>
        <w:tc>
          <w:tcPr>
            <w:tcW w:w="1524" w:type="dxa"/>
          </w:tcPr>
          <w:p w14:paraId="6D873CE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783888FD" w14:textId="77777777" w:rsidR="00507112" w:rsidRPr="002901BB" w:rsidRDefault="00507112" w:rsidP="00DA5F49">
            <w:pPr>
              <w:pStyle w:val="TAL"/>
              <w:rPr>
                <w:sz w:val="16"/>
              </w:rPr>
            </w:pPr>
            <w:r>
              <w:rPr>
                <w:sz w:val="16"/>
              </w:rPr>
              <w:t>38.521-4</w:t>
            </w:r>
          </w:p>
        </w:tc>
        <w:tc>
          <w:tcPr>
            <w:tcW w:w="709" w:type="dxa"/>
          </w:tcPr>
          <w:p w14:paraId="2BEC43BA" w14:textId="77777777" w:rsidR="00507112" w:rsidRPr="002901BB" w:rsidRDefault="00507112" w:rsidP="00DA5F49">
            <w:pPr>
              <w:pStyle w:val="TAL"/>
              <w:rPr>
                <w:sz w:val="16"/>
              </w:rPr>
            </w:pPr>
            <w:r>
              <w:rPr>
                <w:sz w:val="16"/>
              </w:rPr>
              <w:t>0952</w:t>
            </w:r>
          </w:p>
        </w:tc>
        <w:tc>
          <w:tcPr>
            <w:tcW w:w="281" w:type="dxa"/>
          </w:tcPr>
          <w:p w14:paraId="21EF0D1D" w14:textId="77777777" w:rsidR="00507112" w:rsidRPr="002901BB" w:rsidRDefault="00507112" w:rsidP="00DA5F49">
            <w:pPr>
              <w:pStyle w:val="TAR"/>
              <w:rPr>
                <w:sz w:val="16"/>
              </w:rPr>
            </w:pPr>
            <w:r>
              <w:rPr>
                <w:sz w:val="16"/>
              </w:rPr>
              <w:t>-</w:t>
            </w:r>
          </w:p>
        </w:tc>
        <w:tc>
          <w:tcPr>
            <w:tcW w:w="711" w:type="dxa"/>
          </w:tcPr>
          <w:p w14:paraId="6AD6E381" w14:textId="77777777" w:rsidR="00507112" w:rsidRPr="002901BB" w:rsidRDefault="00507112" w:rsidP="00DA5F49">
            <w:pPr>
              <w:pStyle w:val="TAL"/>
              <w:rPr>
                <w:sz w:val="16"/>
              </w:rPr>
            </w:pPr>
            <w:r>
              <w:rPr>
                <w:sz w:val="16"/>
              </w:rPr>
              <w:t>Rel-18</w:t>
            </w:r>
          </w:p>
        </w:tc>
        <w:tc>
          <w:tcPr>
            <w:tcW w:w="306" w:type="dxa"/>
          </w:tcPr>
          <w:p w14:paraId="50E2C120" w14:textId="77777777" w:rsidR="00507112" w:rsidRPr="002901BB" w:rsidRDefault="00507112" w:rsidP="00DA5F49">
            <w:pPr>
              <w:pStyle w:val="TAL"/>
              <w:rPr>
                <w:sz w:val="16"/>
              </w:rPr>
            </w:pPr>
            <w:r>
              <w:rPr>
                <w:sz w:val="16"/>
              </w:rPr>
              <w:t>F</w:t>
            </w:r>
          </w:p>
        </w:tc>
        <w:tc>
          <w:tcPr>
            <w:tcW w:w="4013" w:type="dxa"/>
          </w:tcPr>
          <w:p w14:paraId="2617CCCE" w14:textId="77777777" w:rsidR="00507112" w:rsidRPr="002901BB" w:rsidRDefault="00507112" w:rsidP="00DA5F49">
            <w:pPr>
              <w:pStyle w:val="TAL"/>
              <w:rPr>
                <w:sz w:val="16"/>
              </w:rPr>
            </w:pPr>
            <w:proofErr w:type="spellStart"/>
            <w:r>
              <w:rPr>
                <w:sz w:val="16"/>
              </w:rPr>
              <w:t>NR_MIMO_evo_DL_UL-UEConTest</w:t>
            </w:r>
            <w:proofErr w:type="spellEnd"/>
          </w:p>
        </w:tc>
        <w:tc>
          <w:tcPr>
            <w:tcW w:w="967" w:type="dxa"/>
          </w:tcPr>
          <w:p w14:paraId="7A18CF0D" w14:textId="77777777" w:rsidR="00507112" w:rsidRPr="002901BB" w:rsidRDefault="00507112" w:rsidP="00DA5F49">
            <w:pPr>
              <w:pStyle w:val="TAL"/>
              <w:rPr>
                <w:sz w:val="16"/>
              </w:rPr>
            </w:pPr>
            <w:r>
              <w:rPr>
                <w:sz w:val="16"/>
              </w:rPr>
              <w:t>agreed</w:t>
            </w:r>
          </w:p>
        </w:tc>
      </w:tr>
      <w:tr w:rsidR="00507112" w14:paraId="2221FD22" w14:textId="77777777" w:rsidTr="00E27664">
        <w:tc>
          <w:tcPr>
            <w:tcW w:w="1097" w:type="dxa"/>
          </w:tcPr>
          <w:p w14:paraId="47C93BFB" w14:textId="77777777" w:rsidR="00507112" w:rsidRPr="002901BB" w:rsidRDefault="00507112" w:rsidP="00DA5F49">
            <w:pPr>
              <w:pStyle w:val="TAL"/>
              <w:rPr>
                <w:sz w:val="16"/>
              </w:rPr>
            </w:pPr>
            <w:r>
              <w:rPr>
                <w:sz w:val="16"/>
              </w:rPr>
              <w:t>R5-250862</w:t>
            </w:r>
          </w:p>
        </w:tc>
        <w:tc>
          <w:tcPr>
            <w:tcW w:w="2440" w:type="dxa"/>
          </w:tcPr>
          <w:p w14:paraId="0E0EEBA5" w14:textId="77777777" w:rsidR="00507112" w:rsidRPr="002901BB" w:rsidRDefault="00507112" w:rsidP="00DA5F49">
            <w:pPr>
              <w:pStyle w:val="TAL"/>
              <w:rPr>
                <w:sz w:val="16"/>
              </w:rPr>
            </w:pPr>
            <w:r>
              <w:rPr>
                <w:sz w:val="16"/>
              </w:rPr>
              <w:t>update to HST-DPS test case applicability statement</w:t>
            </w:r>
          </w:p>
        </w:tc>
        <w:tc>
          <w:tcPr>
            <w:tcW w:w="1524" w:type="dxa"/>
          </w:tcPr>
          <w:p w14:paraId="6D72DC26" w14:textId="77777777" w:rsidR="00507112" w:rsidRPr="002901BB" w:rsidRDefault="00507112" w:rsidP="00DA5F49">
            <w:pPr>
              <w:pStyle w:val="TAL"/>
              <w:rPr>
                <w:sz w:val="16"/>
              </w:rPr>
            </w:pPr>
            <w:r>
              <w:rPr>
                <w:sz w:val="16"/>
              </w:rPr>
              <w:t>QUALCOMM Europe Inc. - Italy</w:t>
            </w:r>
          </w:p>
        </w:tc>
        <w:tc>
          <w:tcPr>
            <w:tcW w:w="888" w:type="dxa"/>
          </w:tcPr>
          <w:p w14:paraId="6A749B62" w14:textId="77777777" w:rsidR="00507112" w:rsidRPr="002901BB" w:rsidRDefault="00507112" w:rsidP="00DA5F49">
            <w:pPr>
              <w:pStyle w:val="TAL"/>
              <w:rPr>
                <w:sz w:val="16"/>
              </w:rPr>
            </w:pPr>
            <w:r>
              <w:rPr>
                <w:sz w:val="16"/>
              </w:rPr>
              <w:t>38.521-4</w:t>
            </w:r>
          </w:p>
        </w:tc>
        <w:tc>
          <w:tcPr>
            <w:tcW w:w="709" w:type="dxa"/>
          </w:tcPr>
          <w:p w14:paraId="1679E8ED" w14:textId="77777777" w:rsidR="00507112" w:rsidRPr="002901BB" w:rsidRDefault="00507112" w:rsidP="00DA5F49">
            <w:pPr>
              <w:pStyle w:val="TAL"/>
              <w:rPr>
                <w:sz w:val="16"/>
              </w:rPr>
            </w:pPr>
            <w:r>
              <w:rPr>
                <w:sz w:val="16"/>
              </w:rPr>
              <w:t>0953</w:t>
            </w:r>
          </w:p>
        </w:tc>
        <w:tc>
          <w:tcPr>
            <w:tcW w:w="281" w:type="dxa"/>
          </w:tcPr>
          <w:p w14:paraId="5DE99C45" w14:textId="77777777" w:rsidR="00507112" w:rsidRPr="002901BB" w:rsidRDefault="00507112" w:rsidP="00DA5F49">
            <w:pPr>
              <w:pStyle w:val="TAR"/>
              <w:rPr>
                <w:sz w:val="16"/>
              </w:rPr>
            </w:pPr>
            <w:r>
              <w:rPr>
                <w:sz w:val="16"/>
              </w:rPr>
              <w:t>-</w:t>
            </w:r>
          </w:p>
        </w:tc>
        <w:tc>
          <w:tcPr>
            <w:tcW w:w="711" w:type="dxa"/>
          </w:tcPr>
          <w:p w14:paraId="661CEA8A" w14:textId="77777777" w:rsidR="00507112" w:rsidRPr="002901BB" w:rsidRDefault="00507112" w:rsidP="00DA5F49">
            <w:pPr>
              <w:pStyle w:val="TAL"/>
              <w:rPr>
                <w:sz w:val="16"/>
              </w:rPr>
            </w:pPr>
            <w:r>
              <w:rPr>
                <w:sz w:val="16"/>
              </w:rPr>
              <w:t>Rel-18</w:t>
            </w:r>
          </w:p>
        </w:tc>
        <w:tc>
          <w:tcPr>
            <w:tcW w:w="306" w:type="dxa"/>
          </w:tcPr>
          <w:p w14:paraId="7E5EAA6A" w14:textId="77777777" w:rsidR="00507112" w:rsidRPr="002901BB" w:rsidRDefault="00507112" w:rsidP="00DA5F49">
            <w:pPr>
              <w:pStyle w:val="TAL"/>
              <w:rPr>
                <w:sz w:val="16"/>
              </w:rPr>
            </w:pPr>
            <w:r>
              <w:rPr>
                <w:sz w:val="16"/>
              </w:rPr>
              <w:t>F</w:t>
            </w:r>
          </w:p>
        </w:tc>
        <w:tc>
          <w:tcPr>
            <w:tcW w:w="4013" w:type="dxa"/>
          </w:tcPr>
          <w:p w14:paraId="10BC8F22" w14:textId="77777777" w:rsidR="00507112" w:rsidRPr="002901BB" w:rsidRDefault="00507112" w:rsidP="00DA5F49">
            <w:pPr>
              <w:pStyle w:val="TAL"/>
              <w:rPr>
                <w:sz w:val="16"/>
              </w:rPr>
            </w:pPr>
            <w:r>
              <w:rPr>
                <w:sz w:val="16"/>
              </w:rPr>
              <w:t xml:space="preserve">TEI16_Test, </w:t>
            </w:r>
            <w:proofErr w:type="spellStart"/>
            <w:r>
              <w:rPr>
                <w:sz w:val="16"/>
              </w:rPr>
              <w:t>NR_perf_enh-UEConTest</w:t>
            </w:r>
            <w:proofErr w:type="spellEnd"/>
          </w:p>
        </w:tc>
        <w:tc>
          <w:tcPr>
            <w:tcW w:w="967" w:type="dxa"/>
          </w:tcPr>
          <w:p w14:paraId="2CCBD11C" w14:textId="77777777" w:rsidR="00507112" w:rsidRPr="002901BB" w:rsidRDefault="00507112" w:rsidP="00DA5F49">
            <w:pPr>
              <w:pStyle w:val="TAL"/>
              <w:rPr>
                <w:sz w:val="16"/>
              </w:rPr>
            </w:pPr>
            <w:r>
              <w:rPr>
                <w:sz w:val="16"/>
              </w:rPr>
              <w:t>agreed</w:t>
            </w:r>
          </w:p>
        </w:tc>
      </w:tr>
      <w:tr w:rsidR="00507112" w14:paraId="6D062C82" w14:textId="77777777" w:rsidTr="00E27664">
        <w:tc>
          <w:tcPr>
            <w:tcW w:w="1097" w:type="dxa"/>
          </w:tcPr>
          <w:p w14:paraId="0CF8D2A7" w14:textId="77777777" w:rsidR="00507112" w:rsidRPr="002901BB" w:rsidRDefault="00507112" w:rsidP="00DA5F49">
            <w:pPr>
              <w:pStyle w:val="TAL"/>
              <w:rPr>
                <w:sz w:val="16"/>
              </w:rPr>
            </w:pPr>
            <w:r>
              <w:rPr>
                <w:sz w:val="16"/>
              </w:rPr>
              <w:t>R5-250966</w:t>
            </w:r>
          </w:p>
        </w:tc>
        <w:tc>
          <w:tcPr>
            <w:tcW w:w="2440" w:type="dxa"/>
          </w:tcPr>
          <w:p w14:paraId="40B60737" w14:textId="77777777" w:rsidR="00507112" w:rsidRPr="002901BB" w:rsidRDefault="00507112" w:rsidP="00DA5F49">
            <w:pPr>
              <w:pStyle w:val="TAL"/>
              <w:rPr>
                <w:sz w:val="16"/>
              </w:rPr>
            </w:pPr>
            <w:r>
              <w:rPr>
                <w:sz w:val="16"/>
              </w:rPr>
              <w:t>Correction to CQI RI PMI delay in 6.2A.3.1.0</w:t>
            </w:r>
          </w:p>
        </w:tc>
        <w:tc>
          <w:tcPr>
            <w:tcW w:w="1524" w:type="dxa"/>
          </w:tcPr>
          <w:p w14:paraId="223FABD0" w14:textId="77777777" w:rsidR="00507112" w:rsidRPr="002901BB" w:rsidRDefault="00507112" w:rsidP="00DA5F49">
            <w:pPr>
              <w:pStyle w:val="TAL"/>
              <w:rPr>
                <w:sz w:val="16"/>
              </w:rPr>
            </w:pPr>
            <w:r>
              <w:rPr>
                <w:sz w:val="16"/>
              </w:rPr>
              <w:t>Anritsu</w:t>
            </w:r>
          </w:p>
        </w:tc>
        <w:tc>
          <w:tcPr>
            <w:tcW w:w="888" w:type="dxa"/>
          </w:tcPr>
          <w:p w14:paraId="7FAF1470" w14:textId="77777777" w:rsidR="00507112" w:rsidRPr="002901BB" w:rsidRDefault="00507112" w:rsidP="00DA5F49">
            <w:pPr>
              <w:pStyle w:val="TAL"/>
              <w:rPr>
                <w:sz w:val="16"/>
              </w:rPr>
            </w:pPr>
            <w:r>
              <w:rPr>
                <w:sz w:val="16"/>
              </w:rPr>
              <w:t>38.521-4</w:t>
            </w:r>
          </w:p>
        </w:tc>
        <w:tc>
          <w:tcPr>
            <w:tcW w:w="709" w:type="dxa"/>
          </w:tcPr>
          <w:p w14:paraId="7AB010A2" w14:textId="77777777" w:rsidR="00507112" w:rsidRPr="002901BB" w:rsidRDefault="00507112" w:rsidP="00DA5F49">
            <w:pPr>
              <w:pStyle w:val="TAL"/>
              <w:rPr>
                <w:sz w:val="16"/>
              </w:rPr>
            </w:pPr>
            <w:r>
              <w:rPr>
                <w:sz w:val="16"/>
              </w:rPr>
              <w:t>0954</w:t>
            </w:r>
          </w:p>
        </w:tc>
        <w:tc>
          <w:tcPr>
            <w:tcW w:w="281" w:type="dxa"/>
          </w:tcPr>
          <w:p w14:paraId="4F7B121C" w14:textId="77777777" w:rsidR="00507112" w:rsidRPr="002901BB" w:rsidRDefault="00507112" w:rsidP="00DA5F49">
            <w:pPr>
              <w:pStyle w:val="TAR"/>
              <w:rPr>
                <w:sz w:val="16"/>
              </w:rPr>
            </w:pPr>
            <w:r>
              <w:rPr>
                <w:sz w:val="16"/>
              </w:rPr>
              <w:t>-</w:t>
            </w:r>
          </w:p>
        </w:tc>
        <w:tc>
          <w:tcPr>
            <w:tcW w:w="711" w:type="dxa"/>
          </w:tcPr>
          <w:p w14:paraId="3F728E5E" w14:textId="77777777" w:rsidR="00507112" w:rsidRPr="002901BB" w:rsidRDefault="00507112" w:rsidP="00DA5F49">
            <w:pPr>
              <w:pStyle w:val="TAL"/>
              <w:rPr>
                <w:sz w:val="16"/>
              </w:rPr>
            </w:pPr>
            <w:r>
              <w:rPr>
                <w:sz w:val="16"/>
              </w:rPr>
              <w:t>Rel-18</w:t>
            </w:r>
          </w:p>
        </w:tc>
        <w:tc>
          <w:tcPr>
            <w:tcW w:w="306" w:type="dxa"/>
          </w:tcPr>
          <w:p w14:paraId="28CC8FF4" w14:textId="77777777" w:rsidR="00507112" w:rsidRPr="002901BB" w:rsidRDefault="00507112" w:rsidP="00DA5F49">
            <w:pPr>
              <w:pStyle w:val="TAL"/>
              <w:rPr>
                <w:sz w:val="16"/>
              </w:rPr>
            </w:pPr>
            <w:r>
              <w:rPr>
                <w:sz w:val="16"/>
              </w:rPr>
              <w:t>F</w:t>
            </w:r>
          </w:p>
        </w:tc>
        <w:tc>
          <w:tcPr>
            <w:tcW w:w="4013" w:type="dxa"/>
          </w:tcPr>
          <w:p w14:paraId="4ABB5B62" w14:textId="77777777" w:rsidR="00507112" w:rsidRPr="002901BB" w:rsidRDefault="00507112" w:rsidP="00DA5F49">
            <w:pPr>
              <w:pStyle w:val="TAL"/>
              <w:rPr>
                <w:sz w:val="16"/>
              </w:rPr>
            </w:pPr>
            <w:r>
              <w:rPr>
                <w:sz w:val="16"/>
              </w:rPr>
              <w:t xml:space="preserve">TEI16_Test, </w:t>
            </w:r>
            <w:proofErr w:type="spellStart"/>
            <w:r>
              <w:rPr>
                <w:sz w:val="16"/>
              </w:rPr>
              <w:t>NR_perf_enh-UEConTest</w:t>
            </w:r>
            <w:proofErr w:type="spellEnd"/>
          </w:p>
        </w:tc>
        <w:tc>
          <w:tcPr>
            <w:tcW w:w="967" w:type="dxa"/>
          </w:tcPr>
          <w:p w14:paraId="10AD8CFB" w14:textId="77777777" w:rsidR="00507112" w:rsidRPr="002901BB" w:rsidRDefault="00507112" w:rsidP="00DA5F49">
            <w:pPr>
              <w:pStyle w:val="TAL"/>
              <w:rPr>
                <w:sz w:val="16"/>
              </w:rPr>
            </w:pPr>
            <w:r>
              <w:rPr>
                <w:sz w:val="16"/>
              </w:rPr>
              <w:t>revised</w:t>
            </w:r>
          </w:p>
        </w:tc>
      </w:tr>
      <w:tr w:rsidR="00507112" w14:paraId="554DB414" w14:textId="77777777" w:rsidTr="00E27664">
        <w:tc>
          <w:tcPr>
            <w:tcW w:w="1097" w:type="dxa"/>
          </w:tcPr>
          <w:p w14:paraId="20E66154" w14:textId="77777777" w:rsidR="00507112" w:rsidRPr="002901BB" w:rsidRDefault="00507112" w:rsidP="00DA5F49">
            <w:pPr>
              <w:pStyle w:val="TAL"/>
              <w:rPr>
                <w:sz w:val="16"/>
              </w:rPr>
            </w:pPr>
            <w:r>
              <w:rPr>
                <w:sz w:val="16"/>
              </w:rPr>
              <w:t>R5-251747</w:t>
            </w:r>
          </w:p>
        </w:tc>
        <w:tc>
          <w:tcPr>
            <w:tcW w:w="2440" w:type="dxa"/>
          </w:tcPr>
          <w:p w14:paraId="41308EC9" w14:textId="77777777" w:rsidR="00507112" w:rsidRPr="002901BB" w:rsidRDefault="00507112" w:rsidP="00DA5F49">
            <w:pPr>
              <w:pStyle w:val="TAL"/>
              <w:rPr>
                <w:sz w:val="16"/>
              </w:rPr>
            </w:pPr>
            <w:r>
              <w:rPr>
                <w:sz w:val="16"/>
              </w:rPr>
              <w:t>Correction to CQI RI PMI delay in 6.2A.3.1.0</w:t>
            </w:r>
          </w:p>
        </w:tc>
        <w:tc>
          <w:tcPr>
            <w:tcW w:w="1524" w:type="dxa"/>
          </w:tcPr>
          <w:p w14:paraId="7EE2827E" w14:textId="77777777" w:rsidR="00507112" w:rsidRPr="002901BB" w:rsidRDefault="00507112" w:rsidP="00DA5F49">
            <w:pPr>
              <w:pStyle w:val="TAL"/>
              <w:rPr>
                <w:sz w:val="16"/>
              </w:rPr>
            </w:pPr>
            <w:r>
              <w:rPr>
                <w:sz w:val="16"/>
              </w:rPr>
              <w:t>Anritsu</w:t>
            </w:r>
          </w:p>
        </w:tc>
        <w:tc>
          <w:tcPr>
            <w:tcW w:w="888" w:type="dxa"/>
          </w:tcPr>
          <w:p w14:paraId="52B514EF" w14:textId="77777777" w:rsidR="00507112" w:rsidRPr="002901BB" w:rsidRDefault="00507112" w:rsidP="00DA5F49">
            <w:pPr>
              <w:pStyle w:val="TAL"/>
              <w:rPr>
                <w:sz w:val="16"/>
              </w:rPr>
            </w:pPr>
            <w:r>
              <w:rPr>
                <w:sz w:val="16"/>
              </w:rPr>
              <w:t>38.521-4</w:t>
            </w:r>
          </w:p>
        </w:tc>
        <w:tc>
          <w:tcPr>
            <w:tcW w:w="709" w:type="dxa"/>
          </w:tcPr>
          <w:p w14:paraId="07F0E3BA" w14:textId="77777777" w:rsidR="00507112" w:rsidRPr="002901BB" w:rsidRDefault="00507112" w:rsidP="00DA5F49">
            <w:pPr>
              <w:pStyle w:val="TAL"/>
              <w:rPr>
                <w:sz w:val="16"/>
              </w:rPr>
            </w:pPr>
            <w:r>
              <w:rPr>
                <w:sz w:val="16"/>
              </w:rPr>
              <w:t>0954</w:t>
            </w:r>
          </w:p>
        </w:tc>
        <w:tc>
          <w:tcPr>
            <w:tcW w:w="281" w:type="dxa"/>
          </w:tcPr>
          <w:p w14:paraId="3F5D1450" w14:textId="77777777" w:rsidR="00507112" w:rsidRPr="002901BB" w:rsidRDefault="00507112" w:rsidP="00DA5F49">
            <w:pPr>
              <w:pStyle w:val="TAR"/>
              <w:rPr>
                <w:sz w:val="16"/>
              </w:rPr>
            </w:pPr>
            <w:r>
              <w:rPr>
                <w:sz w:val="16"/>
              </w:rPr>
              <w:t>1</w:t>
            </w:r>
          </w:p>
        </w:tc>
        <w:tc>
          <w:tcPr>
            <w:tcW w:w="711" w:type="dxa"/>
          </w:tcPr>
          <w:p w14:paraId="70E10E50" w14:textId="77777777" w:rsidR="00507112" w:rsidRPr="002901BB" w:rsidRDefault="00507112" w:rsidP="00DA5F49">
            <w:pPr>
              <w:pStyle w:val="TAL"/>
              <w:rPr>
                <w:sz w:val="16"/>
              </w:rPr>
            </w:pPr>
            <w:r>
              <w:rPr>
                <w:sz w:val="16"/>
              </w:rPr>
              <w:t>Rel-18</w:t>
            </w:r>
          </w:p>
        </w:tc>
        <w:tc>
          <w:tcPr>
            <w:tcW w:w="306" w:type="dxa"/>
          </w:tcPr>
          <w:p w14:paraId="04EEF752" w14:textId="77777777" w:rsidR="00507112" w:rsidRPr="002901BB" w:rsidRDefault="00507112" w:rsidP="00DA5F49">
            <w:pPr>
              <w:pStyle w:val="TAL"/>
              <w:rPr>
                <w:sz w:val="16"/>
              </w:rPr>
            </w:pPr>
            <w:r>
              <w:rPr>
                <w:sz w:val="16"/>
              </w:rPr>
              <w:t>F</w:t>
            </w:r>
          </w:p>
        </w:tc>
        <w:tc>
          <w:tcPr>
            <w:tcW w:w="4013" w:type="dxa"/>
          </w:tcPr>
          <w:p w14:paraId="5E92B9C3" w14:textId="77777777" w:rsidR="00507112" w:rsidRPr="002901BB" w:rsidRDefault="00507112" w:rsidP="00DA5F49">
            <w:pPr>
              <w:pStyle w:val="TAL"/>
              <w:rPr>
                <w:sz w:val="16"/>
              </w:rPr>
            </w:pPr>
            <w:r>
              <w:rPr>
                <w:sz w:val="16"/>
              </w:rPr>
              <w:t xml:space="preserve">TEI16_Test, </w:t>
            </w:r>
            <w:proofErr w:type="spellStart"/>
            <w:r>
              <w:rPr>
                <w:sz w:val="16"/>
              </w:rPr>
              <w:t>NR_perf_enh-UEConTest</w:t>
            </w:r>
            <w:proofErr w:type="spellEnd"/>
          </w:p>
        </w:tc>
        <w:tc>
          <w:tcPr>
            <w:tcW w:w="967" w:type="dxa"/>
          </w:tcPr>
          <w:p w14:paraId="3DED57CA" w14:textId="77777777" w:rsidR="00507112" w:rsidRPr="002901BB" w:rsidRDefault="00507112" w:rsidP="00DA5F49">
            <w:pPr>
              <w:pStyle w:val="TAL"/>
              <w:rPr>
                <w:sz w:val="16"/>
              </w:rPr>
            </w:pPr>
            <w:r>
              <w:rPr>
                <w:sz w:val="16"/>
              </w:rPr>
              <w:t>revised</w:t>
            </w:r>
          </w:p>
        </w:tc>
      </w:tr>
      <w:tr w:rsidR="00507112" w14:paraId="45AE367E" w14:textId="77777777" w:rsidTr="00E27664">
        <w:tc>
          <w:tcPr>
            <w:tcW w:w="1097" w:type="dxa"/>
          </w:tcPr>
          <w:p w14:paraId="210238FC" w14:textId="77777777" w:rsidR="00507112" w:rsidRPr="002901BB" w:rsidRDefault="00507112" w:rsidP="00DA5F49">
            <w:pPr>
              <w:pStyle w:val="TAL"/>
              <w:rPr>
                <w:sz w:val="16"/>
              </w:rPr>
            </w:pPr>
            <w:r>
              <w:rPr>
                <w:sz w:val="16"/>
              </w:rPr>
              <w:t>R5-251442</w:t>
            </w:r>
          </w:p>
        </w:tc>
        <w:tc>
          <w:tcPr>
            <w:tcW w:w="2440" w:type="dxa"/>
          </w:tcPr>
          <w:p w14:paraId="6D50ED97" w14:textId="77777777" w:rsidR="00507112" w:rsidRPr="002901BB" w:rsidRDefault="00507112" w:rsidP="00DA5F49">
            <w:pPr>
              <w:pStyle w:val="TAL"/>
              <w:rPr>
                <w:sz w:val="16"/>
              </w:rPr>
            </w:pPr>
            <w:r>
              <w:rPr>
                <w:sz w:val="16"/>
              </w:rPr>
              <w:t>Correction to CQI RI PMI delay in 6.2A.3.1.0</w:t>
            </w:r>
          </w:p>
        </w:tc>
        <w:tc>
          <w:tcPr>
            <w:tcW w:w="1524" w:type="dxa"/>
          </w:tcPr>
          <w:p w14:paraId="54B7B616" w14:textId="77777777" w:rsidR="00507112" w:rsidRPr="002901BB" w:rsidRDefault="00507112" w:rsidP="00DA5F49">
            <w:pPr>
              <w:pStyle w:val="TAL"/>
              <w:rPr>
                <w:sz w:val="16"/>
              </w:rPr>
            </w:pPr>
            <w:r>
              <w:rPr>
                <w:sz w:val="16"/>
              </w:rPr>
              <w:t>Anritsu</w:t>
            </w:r>
          </w:p>
        </w:tc>
        <w:tc>
          <w:tcPr>
            <w:tcW w:w="888" w:type="dxa"/>
          </w:tcPr>
          <w:p w14:paraId="26D14A21" w14:textId="77777777" w:rsidR="00507112" w:rsidRPr="002901BB" w:rsidRDefault="00507112" w:rsidP="00DA5F49">
            <w:pPr>
              <w:pStyle w:val="TAL"/>
              <w:rPr>
                <w:sz w:val="16"/>
              </w:rPr>
            </w:pPr>
            <w:r>
              <w:rPr>
                <w:sz w:val="16"/>
              </w:rPr>
              <w:t>38.521-4</w:t>
            </w:r>
          </w:p>
        </w:tc>
        <w:tc>
          <w:tcPr>
            <w:tcW w:w="709" w:type="dxa"/>
          </w:tcPr>
          <w:p w14:paraId="46158930" w14:textId="77777777" w:rsidR="00507112" w:rsidRPr="002901BB" w:rsidRDefault="00507112" w:rsidP="00DA5F49">
            <w:pPr>
              <w:pStyle w:val="TAL"/>
              <w:rPr>
                <w:sz w:val="16"/>
              </w:rPr>
            </w:pPr>
            <w:r>
              <w:rPr>
                <w:sz w:val="16"/>
              </w:rPr>
              <w:t>0954</w:t>
            </w:r>
          </w:p>
        </w:tc>
        <w:tc>
          <w:tcPr>
            <w:tcW w:w="281" w:type="dxa"/>
          </w:tcPr>
          <w:p w14:paraId="433CCEEE" w14:textId="77777777" w:rsidR="00507112" w:rsidRPr="002901BB" w:rsidRDefault="00507112" w:rsidP="00DA5F49">
            <w:pPr>
              <w:pStyle w:val="TAR"/>
              <w:rPr>
                <w:sz w:val="16"/>
              </w:rPr>
            </w:pPr>
            <w:r>
              <w:rPr>
                <w:sz w:val="16"/>
              </w:rPr>
              <w:t>2</w:t>
            </w:r>
          </w:p>
        </w:tc>
        <w:tc>
          <w:tcPr>
            <w:tcW w:w="711" w:type="dxa"/>
          </w:tcPr>
          <w:p w14:paraId="0EDB47CC" w14:textId="77777777" w:rsidR="00507112" w:rsidRPr="002901BB" w:rsidRDefault="00507112" w:rsidP="00DA5F49">
            <w:pPr>
              <w:pStyle w:val="TAL"/>
              <w:rPr>
                <w:sz w:val="16"/>
              </w:rPr>
            </w:pPr>
            <w:r>
              <w:rPr>
                <w:sz w:val="16"/>
              </w:rPr>
              <w:t>Rel-18</w:t>
            </w:r>
          </w:p>
        </w:tc>
        <w:tc>
          <w:tcPr>
            <w:tcW w:w="306" w:type="dxa"/>
          </w:tcPr>
          <w:p w14:paraId="0D5E0D97" w14:textId="77777777" w:rsidR="00507112" w:rsidRPr="002901BB" w:rsidRDefault="00507112" w:rsidP="00DA5F49">
            <w:pPr>
              <w:pStyle w:val="TAL"/>
              <w:rPr>
                <w:sz w:val="16"/>
              </w:rPr>
            </w:pPr>
            <w:r>
              <w:rPr>
                <w:sz w:val="16"/>
              </w:rPr>
              <w:t>F</w:t>
            </w:r>
          </w:p>
        </w:tc>
        <w:tc>
          <w:tcPr>
            <w:tcW w:w="4013" w:type="dxa"/>
          </w:tcPr>
          <w:p w14:paraId="6C3C2156" w14:textId="77777777" w:rsidR="00507112" w:rsidRPr="002901BB" w:rsidRDefault="00507112" w:rsidP="00DA5F49">
            <w:pPr>
              <w:pStyle w:val="TAL"/>
              <w:rPr>
                <w:sz w:val="16"/>
              </w:rPr>
            </w:pPr>
            <w:r>
              <w:rPr>
                <w:sz w:val="16"/>
              </w:rPr>
              <w:t xml:space="preserve">TEI16_Test, </w:t>
            </w:r>
            <w:proofErr w:type="spellStart"/>
            <w:r>
              <w:rPr>
                <w:sz w:val="16"/>
              </w:rPr>
              <w:t>NR_perf_enh-UEConTest</w:t>
            </w:r>
            <w:proofErr w:type="spellEnd"/>
          </w:p>
        </w:tc>
        <w:tc>
          <w:tcPr>
            <w:tcW w:w="967" w:type="dxa"/>
          </w:tcPr>
          <w:p w14:paraId="59D7C505" w14:textId="77777777" w:rsidR="00507112" w:rsidRPr="002901BB" w:rsidRDefault="00507112" w:rsidP="00DA5F49">
            <w:pPr>
              <w:pStyle w:val="TAL"/>
              <w:rPr>
                <w:sz w:val="16"/>
              </w:rPr>
            </w:pPr>
            <w:r>
              <w:rPr>
                <w:sz w:val="16"/>
              </w:rPr>
              <w:t>agreed</w:t>
            </w:r>
          </w:p>
        </w:tc>
      </w:tr>
      <w:tr w:rsidR="00507112" w14:paraId="0C4F463F" w14:textId="77777777" w:rsidTr="00E27664">
        <w:tc>
          <w:tcPr>
            <w:tcW w:w="1097" w:type="dxa"/>
          </w:tcPr>
          <w:p w14:paraId="476D6C45" w14:textId="77777777" w:rsidR="00507112" w:rsidRPr="002901BB" w:rsidRDefault="00507112" w:rsidP="00DA5F49">
            <w:pPr>
              <w:pStyle w:val="TAL"/>
              <w:rPr>
                <w:sz w:val="16"/>
              </w:rPr>
            </w:pPr>
            <w:r>
              <w:rPr>
                <w:sz w:val="16"/>
              </w:rPr>
              <w:t>R5-250967</w:t>
            </w:r>
          </w:p>
        </w:tc>
        <w:tc>
          <w:tcPr>
            <w:tcW w:w="2440" w:type="dxa"/>
          </w:tcPr>
          <w:p w14:paraId="4BDF6D81" w14:textId="77777777" w:rsidR="00507112" w:rsidRPr="002901BB" w:rsidRDefault="00507112" w:rsidP="00DA5F49">
            <w:pPr>
              <w:pStyle w:val="TAL"/>
              <w:rPr>
                <w:sz w:val="16"/>
              </w:rPr>
            </w:pPr>
            <w:r>
              <w:rPr>
                <w:sz w:val="16"/>
              </w:rPr>
              <w:t>Correct test case order in Annex F</w:t>
            </w:r>
          </w:p>
        </w:tc>
        <w:tc>
          <w:tcPr>
            <w:tcW w:w="1524" w:type="dxa"/>
          </w:tcPr>
          <w:p w14:paraId="5578D0EB" w14:textId="77777777" w:rsidR="00507112" w:rsidRPr="002901BB" w:rsidRDefault="00507112" w:rsidP="00DA5F49">
            <w:pPr>
              <w:pStyle w:val="TAL"/>
              <w:rPr>
                <w:sz w:val="16"/>
              </w:rPr>
            </w:pPr>
            <w:r>
              <w:rPr>
                <w:sz w:val="16"/>
              </w:rPr>
              <w:t>Keysight Technologies</w:t>
            </w:r>
          </w:p>
        </w:tc>
        <w:tc>
          <w:tcPr>
            <w:tcW w:w="888" w:type="dxa"/>
          </w:tcPr>
          <w:p w14:paraId="16F3A629" w14:textId="77777777" w:rsidR="00507112" w:rsidRPr="002901BB" w:rsidRDefault="00507112" w:rsidP="00DA5F49">
            <w:pPr>
              <w:pStyle w:val="TAL"/>
              <w:rPr>
                <w:sz w:val="16"/>
              </w:rPr>
            </w:pPr>
            <w:r>
              <w:rPr>
                <w:sz w:val="16"/>
              </w:rPr>
              <w:t>38.521-4</w:t>
            </w:r>
          </w:p>
        </w:tc>
        <w:tc>
          <w:tcPr>
            <w:tcW w:w="709" w:type="dxa"/>
          </w:tcPr>
          <w:p w14:paraId="1C3A1DC2" w14:textId="77777777" w:rsidR="00507112" w:rsidRPr="002901BB" w:rsidRDefault="00507112" w:rsidP="00DA5F49">
            <w:pPr>
              <w:pStyle w:val="TAL"/>
              <w:rPr>
                <w:sz w:val="16"/>
              </w:rPr>
            </w:pPr>
            <w:r>
              <w:rPr>
                <w:sz w:val="16"/>
              </w:rPr>
              <w:t>0955</w:t>
            </w:r>
          </w:p>
        </w:tc>
        <w:tc>
          <w:tcPr>
            <w:tcW w:w="281" w:type="dxa"/>
          </w:tcPr>
          <w:p w14:paraId="7C944B0D" w14:textId="77777777" w:rsidR="00507112" w:rsidRPr="002901BB" w:rsidRDefault="00507112" w:rsidP="00DA5F49">
            <w:pPr>
              <w:pStyle w:val="TAR"/>
              <w:rPr>
                <w:sz w:val="16"/>
              </w:rPr>
            </w:pPr>
            <w:r>
              <w:rPr>
                <w:sz w:val="16"/>
              </w:rPr>
              <w:t>-</w:t>
            </w:r>
          </w:p>
        </w:tc>
        <w:tc>
          <w:tcPr>
            <w:tcW w:w="711" w:type="dxa"/>
          </w:tcPr>
          <w:p w14:paraId="60103F09" w14:textId="77777777" w:rsidR="00507112" w:rsidRPr="002901BB" w:rsidRDefault="00507112" w:rsidP="00DA5F49">
            <w:pPr>
              <w:pStyle w:val="TAL"/>
              <w:rPr>
                <w:sz w:val="16"/>
              </w:rPr>
            </w:pPr>
            <w:r>
              <w:rPr>
                <w:sz w:val="16"/>
              </w:rPr>
              <w:t>Rel-18</w:t>
            </w:r>
          </w:p>
        </w:tc>
        <w:tc>
          <w:tcPr>
            <w:tcW w:w="306" w:type="dxa"/>
          </w:tcPr>
          <w:p w14:paraId="6A4F2C49" w14:textId="77777777" w:rsidR="00507112" w:rsidRPr="002901BB" w:rsidRDefault="00507112" w:rsidP="00DA5F49">
            <w:pPr>
              <w:pStyle w:val="TAL"/>
              <w:rPr>
                <w:sz w:val="16"/>
              </w:rPr>
            </w:pPr>
            <w:r>
              <w:rPr>
                <w:sz w:val="16"/>
              </w:rPr>
              <w:t>F</w:t>
            </w:r>
          </w:p>
        </w:tc>
        <w:tc>
          <w:tcPr>
            <w:tcW w:w="4013" w:type="dxa"/>
          </w:tcPr>
          <w:p w14:paraId="7A62DB8F" w14:textId="77777777" w:rsidR="00507112" w:rsidRPr="002901BB" w:rsidRDefault="00507112" w:rsidP="00DA5F49">
            <w:pPr>
              <w:pStyle w:val="TAL"/>
              <w:rPr>
                <w:sz w:val="16"/>
              </w:rPr>
            </w:pPr>
            <w:r>
              <w:rPr>
                <w:sz w:val="16"/>
              </w:rPr>
              <w:t>TEI16_Test</w:t>
            </w:r>
          </w:p>
        </w:tc>
        <w:tc>
          <w:tcPr>
            <w:tcW w:w="967" w:type="dxa"/>
          </w:tcPr>
          <w:p w14:paraId="3D8E047F" w14:textId="77777777" w:rsidR="00507112" w:rsidRPr="002901BB" w:rsidRDefault="00507112" w:rsidP="00DA5F49">
            <w:pPr>
              <w:pStyle w:val="TAL"/>
              <w:rPr>
                <w:sz w:val="16"/>
              </w:rPr>
            </w:pPr>
            <w:r>
              <w:rPr>
                <w:sz w:val="16"/>
              </w:rPr>
              <w:t>revised</w:t>
            </w:r>
          </w:p>
        </w:tc>
      </w:tr>
      <w:tr w:rsidR="00507112" w14:paraId="661BBA02" w14:textId="77777777" w:rsidTr="00E27664">
        <w:tc>
          <w:tcPr>
            <w:tcW w:w="1097" w:type="dxa"/>
          </w:tcPr>
          <w:p w14:paraId="584684A6" w14:textId="77777777" w:rsidR="00507112" w:rsidRPr="002901BB" w:rsidRDefault="00507112" w:rsidP="00DA5F49">
            <w:pPr>
              <w:pStyle w:val="TAL"/>
              <w:rPr>
                <w:sz w:val="16"/>
              </w:rPr>
            </w:pPr>
            <w:r>
              <w:rPr>
                <w:sz w:val="16"/>
              </w:rPr>
              <w:t>R5-251580</w:t>
            </w:r>
          </w:p>
        </w:tc>
        <w:tc>
          <w:tcPr>
            <w:tcW w:w="2440" w:type="dxa"/>
          </w:tcPr>
          <w:p w14:paraId="245BC320" w14:textId="77777777" w:rsidR="00507112" w:rsidRPr="002901BB" w:rsidRDefault="00507112" w:rsidP="00DA5F49">
            <w:pPr>
              <w:pStyle w:val="TAL"/>
              <w:rPr>
                <w:sz w:val="16"/>
              </w:rPr>
            </w:pPr>
            <w:r>
              <w:rPr>
                <w:sz w:val="16"/>
              </w:rPr>
              <w:t>Correct test case order in Annex F</w:t>
            </w:r>
          </w:p>
        </w:tc>
        <w:tc>
          <w:tcPr>
            <w:tcW w:w="1524" w:type="dxa"/>
          </w:tcPr>
          <w:p w14:paraId="6F596EE6" w14:textId="77777777" w:rsidR="00507112" w:rsidRPr="002901BB" w:rsidRDefault="00507112" w:rsidP="00DA5F49">
            <w:pPr>
              <w:pStyle w:val="TAL"/>
              <w:rPr>
                <w:sz w:val="16"/>
              </w:rPr>
            </w:pPr>
            <w:r>
              <w:rPr>
                <w:sz w:val="16"/>
              </w:rPr>
              <w:t>Keysight Technologies</w:t>
            </w:r>
          </w:p>
        </w:tc>
        <w:tc>
          <w:tcPr>
            <w:tcW w:w="888" w:type="dxa"/>
          </w:tcPr>
          <w:p w14:paraId="55006A4F" w14:textId="77777777" w:rsidR="00507112" w:rsidRPr="002901BB" w:rsidRDefault="00507112" w:rsidP="00DA5F49">
            <w:pPr>
              <w:pStyle w:val="TAL"/>
              <w:rPr>
                <w:sz w:val="16"/>
              </w:rPr>
            </w:pPr>
            <w:r>
              <w:rPr>
                <w:sz w:val="16"/>
              </w:rPr>
              <w:t>38.521-4</w:t>
            </w:r>
          </w:p>
        </w:tc>
        <w:tc>
          <w:tcPr>
            <w:tcW w:w="709" w:type="dxa"/>
          </w:tcPr>
          <w:p w14:paraId="0BFB432D" w14:textId="77777777" w:rsidR="00507112" w:rsidRPr="002901BB" w:rsidRDefault="00507112" w:rsidP="00DA5F49">
            <w:pPr>
              <w:pStyle w:val="TAL"/>
              <w:rPr>
                <w:sz w:val="16"/>
              </w:rPr>
            </w:pPr>
            <w:r>
              <w:rPr>
                <w:sz w:val="16"/>
              </w:rPr>
              <w:t>0955</w:t>
            </w:r>
          </w:p>
        </w:tc>
        <w:tc>
          <w:tcPr>
            <w:tcW w:w="281" w:type="dxa"/>
          </w:tcPr>
          <w:p w14:paraId="414CCD18" w14:textId="77777777" w:rsidR="00507112" w:rsidRPr="002901BB" w:rsidRDefault="00507112" w:rsidP="00DA5F49">
            <w:pPr>
              <w:pStyle w:val="TAR"/>
              <w:rPr>
                <w:sz w:val="16"/>
              </w:rPr>
            </w:pPr>
            <w:r>
              <w:rPr>
                <w:sz w:val="16"/>
              </w:rPr>
              <w:t>1</w:t>
            </w:r>
          </w:p>
        </w:tc>
        <w:tc>
          <w:tcPr>
            <w:tcW w:w="711" w:type="dxa"/>
          </w:tcPr>
          <w:p w14:paraId="3A64F0F4" w14:textId="77777777" w:rsidR="00507112" w:rsidRPr="002901BB" w:rsidRDefault="00507112" w:rsidP="00DA5F49">
            <w:pPr>
              <w:pStyle w:val="TAL"/>
              <w:rPr>
                <w:sz w:val="16"/>
              </w:rPr>
            </w:pPr>
            <w:r>
              <w:rPr>
                <w:sz w:val="16"/>
              </w:rPr>
              <w:t>Rel-18</w:t>
            </w:r>
          </w:p>
        </w:tc>
        <w:tc>
          <w:tcPr>
            <w:tcW w:w="306" w:type="dxa"/>
          </w:tcPr>
          <w:p w14:paraId="4D7C954F" w14:textId="77777777" w:rsidR="00507112" w:rsidRPr="002901BB" w:rsidRDefault="00507112" w:rsidP="00DA5F49">
            <w:pPr>
              <w:pStyle w:val="TAL"/>
              <w:rPr>
                <w:sz w:val="16"/>
              </w:rPr>
            </w:pPr>
            <w:r>
              <w:rPr>
                <w:sz w:val="16"/>
              </w:rPr>
              <w:t>F</w:t>
            </w:r>
          </w:p>
        </w:tc>
        <w:tc>
          <w:tcPr>
            <w:tcW w:w="4013" w:type="dxa"/>
          </w:tcPr>
          <w:p w14:paraId="3F78DB47" w14:textId="77777777" w:rsidR="00507112" w:rsidRPr="002901BB" w:rsidRDefault="00507112" w:rsidP="00DA5F49">
            <w:pPr>
              <w:pStyle w:val="TAL"/>
              <w:rPr>
                <w:sz w:val="16"/>
              </w:rPr>
            </w:pPr>
            <w:r>
              <w:rPr>
                <w:sz w:val="16"/>
              </w:rPr>
              <w:t>TEI16_Test</w:t>
            </w:r>
          </w:p>
        </w:tc>
        <w:tc>
          <w:tcPr>
            <w:tcW w:w="967" w:type="dxa"/>
          </w:tcPr>
          <w:p w14:paraId="1A811BFF" w14:textId="77777777" w:rsidR="00507112" w:rsidRPr="002901BB" w:rsidRDefault="00507112" w:rsidP="00DA5F49">
            <w:pPr>
              <w:pStyle w:val="TAL"/>
              <w:rPr>
                <w:sz w:val="16"/>
              </w:rPr>
            </w:pPr>
            <w:r>
              <w:rPr>
                <w:sz w:val="16"/>
              </w:rPr>
              <w:t>agreed</w:t>
            </w:r>
          </w:p>
        </w:tc>
      </w:tr>
      <w:tr w:rsidR="00507112" w14:paraId="34EDF79C" w14:textId="77777777" w:rsidTr="00E27664">
        <w:tc>
          <w:tcPr>
            <w:tcW w:w="1097" w:type="dxa"/>
          </w:tcPr>
          <w:p w14:paraId="50BBDDA8" w14:textId="77777777" w:rsidR="00507112" w:rsidRPr="002901BB" w:rsidRDefault="00507112" w:rsidP="00DA5F49">
            <w:pPr>
              <w:pStyle w:val="TAL"/>
              <w:rPr>
                <w:sz w:val="16"/>
              </w:rPr>
            </w:pPr>
            <w:r>
              <w:rPr>
                <w:sz w:val="16"/>
              </w:rPr>
              <w:t>R5-251029</w:t>
            </w:r>
          </w:p>
        </w:tc>
        <w:tc>
          <w:tcPr>
            <w:tcW w:w="2440" w:type="dxa"/>
          </w:tcPr>
          <w:p w14:paraId="52334455" w14:textId="77777777" w:rsidR="00507112" w:rsidRPr="002901BB" w:rsidRDefault="00507112" w:rsidP="00DA5F49">
            <w:pPr>
              <w:pStyle w:val="TAL"/>
              <w:rPr>
                <w:sz w:val="16"/>
              </w:rPr>
            </w:pPr>
            <w:r>
              <w:rPr>
                <w:sz w:val="16"/>
              </w:rPr>
              <w:t>Update for TDD RMCs for sustained data rate testing</w:t>
            </w:r>
          </w:p>
        </w:tc>
        <w:tc>
          <w:tcPr>
            <w:tcW w:w="1524" w:type="dxa"/>
          </w:tcPr>
          <w:p w14:paraId="13D1439A" w14:textId="77777777" w:rsidR="00507112" w:rsidRPr="002901BB" w:rsidRDefault="00507112" w:rsidP="00DA5F49">
            <w:pPr>
              <w:pStyle w:val="TAL"/>
              <w:rPr>
                <w:sz w:val="16"/>
              </w:rPr>
            </w:pPr>
            <w:r>
              <w:rPr>
                <w:sz w:val="16"/>
              </w:rPr>
              <w:t>Rohde &amp; Schwarz</w:t>
            </w:r>
          </w:p>
        </w:tc>
        <w:tc>
          <w:tcPr>
            <w:tcW w:w="888" w:type="dxa"/>
          </w:tcPr>
          <w:p w14:paraId="5E1B32CD" w14:textId="77777777" w:rsidR="00507112" w:rsidRPr="002901BB" w:rsidRDefault="00507112" w:rsidP="00DA5F49">
            <w:pPr>
              <w:pStyle w:val="TAL"/>
              <w:rPr>
                <w:sz w:val="16"/>
              </w:rPr>
            </w:pPr>
            <w:r>
              <w:rPr>
                <w:sz w:val="16"/>
              </w:rPr>
              <w:t>38.521-4</w:t>
            </w:r>
          </w:p>
        </w:tc>
        <w:tc>
          <w:tcPr>
            <w:tcW w:w="709" w:type="dxa"/>
          </w:tcPr>
          <w:p w14:paraId="5478C3BB" w14:textId="77777777" w:rsidR="00507112" w:rsidRPr="002901BB" w:rsidRDefault="00507112" w:rsidP="00DA5F49">
            <w:pPr>
              <w:pStyle w:val="TAL"/>
              <w:rPr>
                <w:sz w:val="16"/>
              </w:rPr>
            </w:pPr>
            <w:r>
              <w:rPr>
                <w:sz w:val="16"/>
              </w:rPr>
              <w:t>0956</w:t>
            </w:r>
          </w:p>
        </w:tc>
        <w:tc>
          <w:tcPr>
            <w:tcW w:w="281" w:type="dxa"/>
          </w:tcPr>
          <w:p w14:paraId="37F9ADEF" w14:textId="77777777" w:rsidR="00507112" w:rsidRPr="002901BB" w:rsidRDefault="00507112" w:rsidP="00DA5F49">
            <w:pPr>
              <w:pStyle w:val="TAR"/>
              <w:rPr>
                <w:sz w:val="16"/>
              </w:rPr>
            </w:pPr>
            <w:r>
              <w:rPr>
                <w:sz w:val="16"/>
              </w:rPr>
              <w:t>-</w:t>
            </w:r>
          </w:p>
        </w:tc>
        <w:tc>
          <w:tcPr>
            <w:tcW w:w="711" w:type="dxa"/>
          </w:tcPr>
          <w:p w14:paraId="00926ADE" w14:textId="77777777" w:rsidR="00507112" w:rsidRPr="002901BB" w:rsidRDefault="00507112" w:rsidP="00DA5F49">
            <w:pPr>
              <w:pStyle w:val="TAL"/>
              <w:rPr>
                <w:sz w:val="16"/>
              </w:rPr>
            </w:pPr>
            <w:r>
              <w:rPr>
                <w:sz w:val="16"/>
              </w:rPr>
              <w:t>Rel-18</w:t>
            </w:r>
          </w:p>
        </w:tc>
        <w:tc>
          <w:tcPr>
            <w:tcW w:w="306" w:type="dxa"/>
          </w:tcPr>
          <w:p w14:paraId="0C1A6D3D" w14:textId="77777777" w:rsidR="00507112" w:rsidRPr="002901BB" w:rsidRDefault="00507112" w:rsidP="00DA5F49">
            <w:pPr>
              <w:pStyle w:val="TAL"/>
              <w:rPr>
                <w:sz w:val="16"/>
              </w:rPr>
            </w:pPr>
            <w:r>
              <w:rPr>
                <w:sz w:val="16"/>
              </w:rPr>
              <w:t>F</w:t>
            </w:r>
          </w:p>
        </w:tc>
        <w:tc>
          <w:tcPr>
            <w:tcW w:w="4013" w:type="dxa"/>
          </w:tcPr>
          <w:p w14:paraId="6CDD858A" w14:textId="77777777" w:rsidR="00507112" w:rsidRPr="002901BB" w:rsidRDefault="00507112" w:rsidP="00DA5F49">
            <w:pPr>
              <w:pStyle w:val="TAL"/>
              <w:rPr>
                <w:sz w:val="16"/>
              </w:rPr>
            </w:pPr>
            <w:r>
              <w:rPr>
                <w:sz w:val="16"/>
              </w:rPr>
              <w:t>TEI15_Test, 5GS_NR_LTE-UEConTest</w:t>
            </w:r>
          </w:p>
        </w:tc>
        <w:tc>
          <w:tcPr>
            <w:tcW w:w="967" w:type="dxa"/>
          </w:tcPr>
          <w:p w14:paraId="0958F64F" w14:textId="77777777" w:rsidR="00507112" w:rsidRPr="002901BB" w:rsidRDefault="00507112" w:rsidP="00DA5F49">
            <w:pPr>
              <w:pStyle w:val="TAL"/>
              <w:rPr>
                <w:sz w:val="16"/>
              </w:rPr>
            </w:pPr>
            <w:r>
              <w:rPr>
                <w:sz w:val="16"/>
              </w:rPr>
              <w:t>revised</w:t>
            </w:r>
          </w:p>
        </w:tc>
      </w:tr>
      <w:tr w:rsidR="00507112" w14:paraId="072AD837" w14:textId="77777777" w:rsidTr="00E27664">
        <w:tc>
          <w:tcPr>
            <w:tcW w:w="1097" w:type="dxa"/>
          </w:tcPr>
          <w:p w14:paraId="2840FD61" w14:textId="77777777" w:rsidR="00507112" w:rsidRPr="002901BB" w:rsidRDefault="00507112" w:rsidP="00DA5F49">
            <w:pPr>
              <w:pStyle w:val="TAL"/>
              <w:rPr>
                <w:sz w:val="16"/>
              </w:rPr>
            </w:pPr>
            <w:r>
              <w:rPr>
                <w:sz w:val="16"/>
              </w:rPr>
              <w:t>R5-251581</w:t>
            </w:r>
          </w:p>
        </w:tc>
        <w:tc>
          <w:tcPr>
            <w:tcW w:w="2440" w:type="dxa"/>
          </w:tcPr>
          <w:p w14:paraId="604546AE" w14:textId="77777777" w:rsidR="00507112" w:rsidRPr="002901BB" w:rsidRDefault="00507112" w:rsidP="00DA5F49">
            <w:pPr>
              <w:pStyle w:val="TAL"/>
              <w:rPr>
                <w:sz w:val="16"/>
              </w:rPr>
            </w:pPr>
            <w:r>
              <w:rPr>
                <w:sz w:val="16"/>
              </w:rPr>
              <w:t>Update for TDD RMCs for sustained data rate testing</w:t>
            </w:r>
          </w:p>
        </w:tc>
        <w:tc>
          <w:tcPr>
            <w:tcW w:w="1524" w:type="dxa"/>
          </w:tcPr>
          <w:p w14:paraId="5CB5763F" w14:textId="77777777" w:rsidR="00507112" w:rsidRPr="002901BB" w:rsidRDefault="00507112" w:rsidP="00DA5F49">
            <w:pPr>
              <w:pStyle w:val="TAL"/>
              <w:rPr>
                <w:sz w:val="16"/>
              </w:rPr>
            </w:pPr>
            <w:r>
              <w:rPr>
                <w:sz w:val="16"/>
              </w:rPr>
              <w:t>Rohde &amp; Schwarz</w:t>
            </w:r>
          </w:p>
        </w:tc>
        <w:tc>
          <w:tcPr>
            <w:tcW w:w="888" w:type="dxa"/>
          </w:tcPr>
          <w:p w14:paraId="38864473" w14:textId="77777777" w:rsidR="00507112" w:rsidRPr="002901BB" w:rsidRDefault="00507112" w:rsidP="00DA5F49">
            <w:pPr>
              <w:pStyle w:val="TAL"/>
              <w:rPr>
                <w:sz w:val="16"/>
              </w:rPr>
            </w:pPr>
            <w:r>
              <w:rPr>
                <w:sz w:val="16"/>
              </w:rPr>
              <w:t>38.521-4</w:t>
            </w:r>
          </w:p>
        </w:tc>
        <w:tc>
          <w:tcPr>
            <w:tcW w:w="709" w:type="dxa"/>
          </w:tcPr>
          <w:p w14:paraId="11FCC965" w14:textId="77777777" w:rsidR="00507112" w:rsidRPr="002901BB" w:rsidRDefault="00507112" w:rsidP="00DA5F49">
            <w:pPr>
              <w:pStyle w:val="TAL"/>
              <w:rPr>
                <w:sz w:val="16"/>
              </w:rPr>
            </w:pPr>
            <w:r>
              <w:rPr>
                <w:sz w:val="16"/>
              </w:rPr>
              <w:t>0956</w:t>
            </w:r>
          </w:p>
        </w:tc>
        <w:tc>
          <w:tcPr>
            <w:tcW w:w="281" w:type="dxa"/>
          </w:tcPr>
          <w:p w14:paraId="29C6E476" w14:textId="77777777" w:rsidR="00507112" w:rsidRPr="002901BB" w:rsidRDefault="00507112" w:rsidP="00DA5F49">
            <w:pPr>
              <w:pStyle w:val="TAR"/>
              <w:rPr>
                <w:sz w:val="16"/>
              </w:rPr>
            </w:pPr>
            <w:r>
              <w:rPr>
                <w:sz w:val="16"/>
              </w:rPr>
              <w:t>1</w:t>
            </w:r>
          </w:p>
        </w:tc>
        <w:tc>
          <w:tcPr>
            <w:tcW w:w="711" w:type="dxa"/>
          </w:tcPr>
          <w:p w14:paraId="4E374242" w14:textId="77777777" w:rsidR="00507112" w:rsidRPr="002901BB" w:rsidRDefault="00507112" w:rsidP="00DA5F49">
            <w:pPr>
              <w:pStyle w:val="TAL"/>
              <w:rPr>
                <w:sz w:val="16"/>
              </w:rPr>
            </w:pPr>
            <w:r>
              <w:rPr>
                <w:sz w:val="16"/>
              </w:rPr>
              <w:t>Rel-18</w:t>
            </w:r>
          </w:p>
        </w:tc>
        <w:tc>
          <w:tcPr>
            <w:tcW w:w="306" w:type="dxa"/>
          </w:tcPr>
          <w:p w14:paraId="38F5AB14" w14:textId="77777777" w:rsidR="00507112" w:rsidRPr="002901BB" w:rsidRDefault="00507112" w:rsidP="00DA5F49">
            <w:pPr>
              <w:pStyle w:val="TAL"/>
              <w:rPr>
                <w:sz w:val="16"/>
              </w:rPr>
            </w:pPr>
            <w:r>
              <w:rPr>
                <w:sz w:val="16"/>
              </w:rPr>
              <w:t>F</w:t>
            </w:r>
          </w:p>
        </w:tc>
        <w:tc>
          <w:tcPr>
            <w:tcW w:w="4013" w:type="dxa"/>
          </w:tcPr>
          <w:p w14:paraId="43B0F495" w14:textId="77777777" w:rsidR="00507112" w:rsidRPr="002901BB" w:rsidRDefault="00507112" w:rsidP="00DA5F49">
            <w:pPr>
              <w:pStyle w:val="TAL"/>
              <w:rPr>
                <w:sz w:val="16"/>
              </w:rPr>
            </w:pPr>
            <w:r>
              <w:rPr>
                <w:sz w:val="16"/>
              </w:rPr>
              <w:t>TEI15_Test, 5GS_NR_LTE-UEConTest</w:t>
            </w:r>
          </w:p>
        </w:tc>
        <w:tc>
          <w:tcPr>
            <w:tcW w:w="967" w:type="dxa"/>
          </w:tcPr>
          <w:p w14:paraId="76A3DB8E" w14:textId="77777777" w:rsidR="00507112" w:rsidRPr="002901BB" w:rsidRDefault="00507112" w:rsidP="00DA5F49">
            <w:pPr>
              <w:pStyle w:val="TAL"/>
              <w:rPr>
                <w:sz w:val="16"/>
              </w:rPr>
            </w:pPr>
            <w:r>
              <w:rPr>
                <w:sz w:val="16"/>
              </w:rPr>
              <w:t>agreed</w:t>
            </w:r>
          </w:p>
        </w:tc>
      </w:tr>
      <w:tr w:rsidR="00507112" w14:paraId="49D2CE66" w14:textId="77777777" w:rsidTr="00E27664">
        <w:tc>
          <w:tcPr>
            <w:tcW w:w="1097" w:type="dxa"/>
          </w:tcPr>
          <w:p w14:paraId="11B572C0" w14:textId="77777777" w:rsidR="00507112" w:rsidRPr="002901BB" w:rsidRDefault="00507112" w:rsidP="00DA5F49">
            <w:pPr>
              <w:pStyle w:val="TAL"/>
              <w:rPr>
                <w:sz w:val="16"/>
              </w:rPr>
            </w:pPr>
            <w:r>
              <w:rPr>
                <w:sz w:val="16"/>
              </w:rPr>
              <w:t>R5-251162</w:t>
            </w:r>
          </w:p>
        </w:tc>
        <w:tc>
          <w:tcPr>
            <w:tcW w:w="2440" w:type="dxa"/>
          </w:tcPr>
          <w:p w14:paraId="78FFEF23" w14:textId="77777777" w:rsidR="00507112" w:rsidRPr="002901BB" w:rsidRDefault="00507112" w:rsidP="00DA5F49">
            <w:pPr>
              <w:pStyle w:val="TAL"/>
              <w:rPr>
                <w:sz w:val="16"/>
              </w:rPr>
            </w:pPr>
            <w:r>
              <w:rPr>
                <w:sz w:val="16"/>
              </w:rPr>
              <w:t xml:space="preserve">Update to </w:t>
            </w:r>
            <w:proofErr w:type="spellStart"/>
            <w:r>
              <w:rPr>
                <w:sz w:val="16"/>
              </w:rPr>
              <w:t>RedCap</w:t>
            </w:r>
            <w:proofErr w:type="spellEnd"/>
            <w:r>
              <w:rPr>
                <w:sz w:val="16"/>
              </w:rPr>
              <w:t xml:space="preserve"> SDR test case 5.5.3</w:t>
            </w:r>
          </w:p>
        </w:tc>
        <w:tc>
          <w:tcPr>
            <w:tcW w:w="1524" w:type="dxa"/>
          </w:tcPr>
          <w:p w14:paraId="0D86052F" w14:textId="77777777" w:rsidR="00507112" w:rsidRPr="002901BB" w:rsidRDefault="00507112" w:rsidP="00DA5F49">
            <w:pPr>
              <w:pStyle w:val="TAL"/>
              <w:rPr>
                <w:sz w:val="16"/>
              </w:rPr>
            </w:pPr>
            <w:r>
              <w:rPr>
                <w:sz w:val="16"/>
              </w:rPr>
              <w:t>Qualcomm India Pvt Ltd</w:t>
            </w:r>
          </w:p>
        </w:tc>
        <w:tc>
          <w:tcPr>
            <w:tcW w:w="888" w:type="dxa"/>
          </w:tcPr>
          <w:p w14:paraId="69818C1A" w14:textId="77777777" w:rsidR="00507112" w:rsidRPr="002901BB" w:rsidRDefault="00507112" w:rsidP="00DA5F49">
            <w:pPr>
              <w:pStyle w:val="TAL"/>
              <w:rPr>
                <w:sz w:val="16"/>
              </w:rPr>
            </w:pPr>
            <w:r>
              <w:rPr>
                <w:sz w:val="16"/>
              </w:rPr>
              <w:t>38.521-4</w:t>
            </w:r>
          </w:p>
        </w:tc>
        <w:tc>
          <w:tcPr>
            <w:tcW w:w="709" w:type="dxa"/>
          </w:tcPr>
          <w:p w14:paraId="29E8ABD8" w14:textId="77777777" w:rsidR="00507112" w:rsidRPr="002901BB" w:rsidRDefault="00507112" w:rsidP="00DA5F49">
            <w:pPr>
              <w:pStyle w:val="TAL"/>
              <w:rPr>
                <w:sz w:val="16"/>
              </w:rPr>
            </w:pPr>
            <w:r>
              <w:rPr>
                <w:sz w:val="16"/>
              </w:rPr>
              <w:t>0957</w:t>
            </w:r>
          </w:p>
        </w:tc>
        <w:tc>
          <w:tcPr>
            <w:tcW w:w="281" w:type="dxa"/>
          </w:tcPr>
          <w:p w14:paraId="5E15549C" w14:textId="77777777" w:rsidR="00507112" w:rsidRPr="002901BB" w:rsidRDefault="00507112" w:rsidP="00DA5F49">
            <w:pPr>
              <w:pStyle w:val="TAR"/>
              <w:rPr>
                <w:sz w:val="16"/>
              </w:rPr>
            </w:pPr>
            <w:r>
              <w:rPr>
                <w:sz w:val="16"/>
              </w:rPr>
              <w:t>-</w:t>
            </w:r>
          </w:p>
        </w:tc>
        <w:tc>
          <w:tcPr>
            <w:tcW w:w="711" w:type="dxa"/>
          </w:tcPr>
          <w:p w14:paraId="735BC806" w14:textId="77777777" w:rsidR="00507112" w:rsidRPr="002901BB" w:rsidRDefault="00507112" w:rsidP="00DA5F49">
            <w:pPr>
              <w:pStyle w:val="TAL"/>
              <w:rPr>
                <w:sz w:val="16"/>
              </w:rPr>
            </w:pPr>
            <w:r>
              <w:rPr>
                <w:sz w:val="16"/>
              </w:rPr>
              <w:t>Rel-18</w:t>
            </w:r>
          </w:p>
        </w:tc>
        <w:tc>
          <w:tcPr>
            <w:tcW w:w="306" w:type="dxa"/>
          </w:tcPr>
          <w:p w14:paraId="231588D7" w14:textId="77777777" w:rsidR="00507112" w:rsidRPr="002901BB" w:rsidRDefault="00507112" w:rsidP="00DA5F49">
            <w:pPr>
              <w:pStyle w:val="TAL"/>
              <w:rPr>
                <w:sz w:val="16"/>
              </w:rPr>
            </w:pPr>
            <w:r>
              <w:rPr>
                <w:sz w:val="16"/>
              </w:rPr>
              <w:t>F</w:t>
            </w:r>
          </w:p>
        </w:tc>
        <w:tc>
          <w:tcPr>
            <w:tcW w:w="4013" w:type="dxa"/>
          </w:tcPr>
          <w:p w14:paraId="0C2F60EC"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10A5F5C9" w14:textId="77777777" w:rsidR="00507112" w:rsidRPr="002901BB" w:rsidRDefault="00507112" w:rsidP="00DA5F49">
            <w:pPr>
              <w:pStyle w:val="TAL"/>
              <w:rPr>
                <w:sz w:val="16"/>
              </w:rPr>
            </w:pPr>
            <w:r>
              <w:rPr>
                <w:sz w:val="16"/>
              </w:rPr>
              <w:t>agreed</w:t>
            </w:r>
          </w:p>
        </w:tc>
      </w:tr>
      <w:tr w:rsidR="00507112" w14:paraId="20E14822" w14:textId="77777777" w:rsidTr="00E27664">
        <w:tc>
          <w:tcPr>
            <w:tcW w:w="1097" w:type="dxa"/>
          </w:tcPr>
          <w:p w14:paraId="3745099B" w14:textId="77777777" w:rsidR="00507112" w:rsidRPr="002901BB" w:rsidRDefault="00507112" w:rsidP="00DA5F49">
            <w:pPr>
              <w:pStyle w:val="TAL"/>
              <w:rPr>
                <w:sz w:val="16"/>
              </w:rPr>
            </w:pPr>
            <w:r>
              <w:rPr>
                <w:sz w:val="16"/>
              </w:rPr>
              <w:t>R5-251219</w:t>
            </w:r>
          </w:p>
        </w:tc>
        <w:tc>
          <w:tcPr>
            <w:tcW w:w="2440" w:type="dxa"/>
          </w:tcPr>
          <w:p w14:paraId="6E8E3E05" w14:textId="77777777" w:rsidR="00507112" w:rsidRPr="002901BB" w:rsidRDefault="00507112" w:rsidP="00DA5F49">
            <w:pPr>
              <w:pStyle w:val="TAL"/>
              <w:rPr>
                <w:sz w:val="16"/>
              </w:rPr>
            </w:pPr>
            <w:r>
              <w:rPr>
                <w:sz w:val="16"/>
              </w:rPr>
              <w:t>Editorial CR to 38.101-4 on PDCCH requirements to unify table numbering format</w:t>
            </w:r>
          </w:p>
        </w:tc>
        <w:tc>
          <w:tcPr>
            <w:tcW w:w="1524" w:type="dxa"/>
          </w:tcPr>
          <w:p w14:paraId="61EE474A" w14:textId="77777777" w:rsidR="00507112" w:rsidRPr="002901BB" w:rsidRDefault="00507112" w:rsidP="00DA5F49">
            <w:pPr>
              <w:pStyle w:val="TAL"/>
              <w:rPr>
                <w:sz w:val="16"/>
              </w:rPr>
            </w:pPr>
            <w:r>
              <w:rPr>
                <w:sz w:val="16"/>
              </w:rPr>
              <w:t>Apple Trading</w:t>
            </w:r>
          </w:p>
        </w:tc>
        <w:tc>
          <w:tcPr>
            <w:tcW w:w="888" w:type="dxa"/>
          </w:tcPr>
          <w:p w14:paraId="0D31DD4B" w14:textId="77777777" w:rsidR="00507112" w:rsidRPr="002901BB" w:rsidRDefault="00507112" w:rsidP="00DA5F49">
            <w:pPr>
              <w:pStyle w:val="TAL"/>
              <w:rPr>
                <w:sz w:val="16"/>
              </w:rPr>
            </w:pPr>
            <w:r>
              <w:rPr>
                <w:sz w:val="16"/>
              </w:rPr>
              <w:t>38.521-4</w:t>
            </w:r>
          </w:p>
        </w:tc>
        <w:tc>
          <w:tcPr>
            <w:tcW w:w="709" w:type="dxa"/>
          </w:tcPr>
          <w:p w14:paraId="4D033FF1" w14:textId="77777777" w:rsidR="00507112" w:rsidRPr="002901BB" w:rsidRDefault="00507112" w:rsidP="00DA5F49">
            <w:pPr>
              <w:pStyle w:val="TAL"/>
              <w:rPr>
                <w:sz w:val="16"/>
              </w:rPr>
            </w:pPr>
            <w:r>
              <w:rPr>
                <w:sz w:val="16"/>
              </w:rPr>
              <w:t>0958</w:t>
            </w:r>
          </w:p>
        </w:tc>
        <w:tc>
          <w:tcPr>
            <w:tcW w:w="281" w:type="dxa"/>
          </w:tcPr>
          <w:p w14:paraId="10B8D526" w14:textId="77777777" w:rsidR="00507112" w:rsidRPr="002901BB" w:rsidRDefault="00507112" w:rsidP="00DA5F49">
            <w:pPr>
              <w:pStyle w:val="TAR"/>
              <w:rPr>
                <w:sz w:val="16"/>
              </w:rPr>
            </w:pPr>
            <w:r>
              <w:rPr>
                <w:sz w:val="16"/>
              </w:rPr>
              <w:t>-</w:t>
            </w:r>
          </w:p>
        </w:tc>
        <w:tc>
          <w:tcPr>
            <w:tcW w:w="711" w:type="dxa"/>
          </w:tcPr>
          <w:p w14:paraId="1DD5C90E" w14:textId="77777777" w:rsidR="00507112" w:rsidRPr="002901BB" w:rsidRDefault="00507112" w:rsidP="00DA5F49">
            <w:pPr>
              <w:pStyle w:val="TAL"/>
              <w:rPr>
                <w:sz w:val="16"/>
              </w:rPr>
            </w:pPr>
            <w:r>
              <w:rPr>
                <w:sz w:val="16"/>
              </w:rPr>
              <w:t>Rel-18</w:t>
            </w:r>
          </w:p>
        </w:tc>
        <w:tc>
          <w:tcPr>
            <w:tcW w:w="306" w:type="dxa"/>
          </w:tcPr>
          <w:p w14:paraId="2D8EE50B" w14:textId="77777777" w:rsidR="00507112" w:rsidRPr="002901BB" w:rsidRDefault="00507112" w:rsidP="00DA5F49">
            <w:pPr>
              <w:pStyle w:val="TAL"/>
              <w:rPr>
                <w:sz w:val="16"/>
              </w:rPr>
            </w:pPr>
            <w:r>
              <w:rPr>
                <w:sz w:val="16"/>
              </w:rPr>
              <w:t>F</w:t>
            </w:r>
          </w:p>
        </w:tc>
        <w:tc>
          <w:tcPr>
            <w:tcW w:w="4013" w:type="dxa"/>
          </w:tcPr>
          <w:p w14:paraId="5DF5B15C" w14:textId="77777777" w:rsidR="00507112" w:rsidRPr="002901BB" w:rsidRDefault="00507112" w:rsidP="00DA5F49">
            <w:pPr>
              <w:pStyle w:val="TAL"/>
              <w:rPr>
                <w:sz w:val="16"/>
              </w:rPr>
            </w:pPr>
            <w:r>
              <w:rPr>
                <w:sz w:val="16"/>
              </w:rPr>
              <w:t>TEI15_Test, 5GS_NR_LTE-UEConTest</w:t>
            </w:r>
          </w:p>
        </w:tc>
        <w:tc>
          <w:tcPr>
            <w:tcW w:w="967" w:type="dxa"/>
          </w:tcPr>
          <w:p w14:paraId="35A1F282" w14:textId="77777777" w:rsidR="00507112" w:rsidRPr="002901BB" w:rsidRDefault="00507112" w:rsidP="00DA5F49">
            <w:pPr>
              <w:pStyle w:val="TAL"/>
              <w:rPr>
                <w:sz w:val="16"/>
              </w:rPr>
            </w:pPr>
            <w:r>
              <w:rPr>
                <w:sz w:val="16"/>
              </w:rPr>
              <w:t>withdrawn</w:t>
            </w:r>
          </w:p>
        </w:tc>
      </w:tr>
      <w:tr w:rsidR="00507112" w14:paraId="6ABC2315" w14:textId="77777777" w:rsidTr="00E27664">
        <w:tc>
          <w:tcPr>
            <w:tcW w:w="1097" w:type="dxa"/>
          </w:tcPr>
          <w:p w14:paraId="7D991132" w14:textId="77777777" w:rsidR="00507112" w:rsidRPr="002901BB" w:rsidRDefault="00507112" w:rsidP="00DA5F49">
            <w:pPr>
              <w:pStyle w:val="TAL"/>
              <w:rPr>
                <w:sz w:val="16"/>
              </w:rPr>
            </w:pPr>
            <w:r>
              <w:rPr>
                <w:sz w:val="16"/>
              </w:rPr>
              <w:t>R5-250291</w:t>
            </w:r>
          </w:p>
        </w:tc>
        <w:tc>
          <w:tcPr>
            <w:tcW w:w="2440" w:type="dxa"/>
          </w:tcPr>
          <w:p w14:paraId="7435AAFD" w14:textId="77777777" w:rsidR="00507112" w:rsidRPr="002901BB" w:rsidRDefault="00507112" w:rsidP="00DA5F49">
            <w:pPr>
              <w:pStyle w:val="TAL"/>
              <w:rPr>
                <w:sz w:val="16"/>
              </w:rPr>
            </w:pPr>
            <w:r>
              <w:rPr>
                <w:sz w:val="16"/>
              </w:rPr>
              <w:t>NR NTN - Core specs alignment in common clauses</w:t>
            </w:r>
          </w:p>
        </w:tc>
        <w:tc>
          <w:tcPr>
            <w:tcW w:w="1524" w:type="dxa"/>
          </w:tcPr>
          <w:p w14:paraId="49EDA79E" w14:textId="77777777" w:rsidR="00507112" w:rsidRPr="002901BB" w:rsidRDefault="00507112" w:rsidP="00DA5F49">
            <w:pPr>
              <w:pStyle w:val="TAL"/>
              <w:rPr>
                <w:sz w:val="16"/>
              </w:rPr>
            </w:pPr>
            <w:r>
              <w:rPr>
                <w:sz w:val="16"/>
              </w:rPr>
              <w:t>Keysight Technologies</w:t>
            </w:r>
          </w:p>
        </w:tc>
        <w:tc>
          <w:tcPr>
            <w:tcW w:w="888" w:type="dxa"/>
          </w:tcPr>
          <w:p w14:paraId="3D442E0B" w14:textId="77777777" w:rsidR="00507112" w:rsidRPr="002901BB" w:rsidRDefault="00507112" w:rsidP="00DA5F49">
            <w:pPr>
              <w:pStyle w:val="TAL"/>
              <w:rPr>
                <w:sz w:val="16"/>
              </w:rPr>
            </w:pPr>
            <w:r>
              <w:rPr>
                <w:sz w:val="16"/>
              </w:rPr>
              <w:t>38.521-5</w:t>
            </w:r>
          </w:p>
        </w:tc>
        <w:tc>
          <w:tcPr>
            <w:tcW w:w="709" w:type="dxa"/>
          </w:tcPr>
          <w:p w14:paraId="7BA72712" w14:textId="77777777" w:rsidR="00507112" w:rsidRPr="002901BB" w:rsidRDefault="00507112" w:rsidP="00DA5F49">
            <w:pPr>
              <w:pStyle w:val="TAL"/>
              <w:rPr>
                <w:sz w:val="16"/>
              </w:rPr>
            </w:pPr>
            <w:r>
              <w:rPr>
                <w:sz w:val="16"/>
              </w:rPr>
              <w:t>0087</w:t>
            </w:r>
          </w:p>
        </w:tc>
        <w:tc>
          <w:tcPr>
            <w:tcW w:w="281" w:type="dxa"/>
          </w:tcPr>
          <w:p w14:paraId="5692DDE4" w14:textId="77777777" w:rsidR="00507112" w:rsidRPr="002901BB" w:rsidRDefault="00507112" w:rsidP="00DA5F49">
            <w:pPr>
              <w:pStyle w:val="TAR"/>
              <w:rPr>
                <w:sz w:val="16"/>
              </w:rPr>
            </w:pPr>
            <w:r>
              <w:rPr>
                <w:sz w:val="16"/>
              </w:rPr>
              <w:t>-</w:t>
            </w:r>
          </w:p>
        </w:tc>
        <w:tc>
          <w:tcPr>
            <w:tcW w:w="711" w:type="dxa"/>
          </w:tcPr>
          <w:p w14:paraId="5B575383" w14:textId="77777777" w:rsidR="00507112" w:rsidRPr="002901BB" w:rsidRDefault="00507112" w:rsidP="00DA5F49">
            <w:pPr>
              <w:pStyle w:val="TAL"/>
              <w:rPr>
                <w:sz w:val="16"/>
              </w:rPr>
            </w:pPr>
            <w:r>
              <w:rPr>
                <w:sz w:val="16"/>
              </w:rPr>
              <w:t>Rel-18</w:t>
            </w:r>
          </w:p>
        </w:tc>
        <w:tc>
          <w:tcPr>
            <w:tcW w:w="306" w:type="dxa"/>
          </w:tcPr>
          <w:p w14:paraId="402BA0B5" w14:textId="77777777" w:rsidR="00507112" w:rsidRPr="002901BB" w:rsidRDefault="00507112" w:rsidP="00DA5F49">
            <w:pPr>
              <w:pStyle w:val="TAL"/>
              <w:rPr>
                <w:sz w:val="16"/>
              </w:rPr>
            </w:pPr>
            <w:r>
              <w:rPr>
                <w:sz w:val="16"/>
              </w:rPr>
              <w:t>F</w:t>
            </w:r>
          </w:p>
        </w:tc>
        <w:tc>
          <w:tcPr>
            <w:tcW w:w="4013" w:type="dxa"/>
          </w:tcPr>
          <w:p w14:paraId="64C10A9B"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5CC0C7C1" w14:textId="77777777" w:rsidR="00507112" w:rsidRPr="002901BB" w:rsidRDefault="00507112" w:rsidP="00DA5F49">
            <w:pPr>
              <w:pStyle w:val="TAL"/>
              <w:rPr>
                <w:sz w:val="16"/>
              </w:rPr>
            </w:pPr>
            <w:r>
              <w:rPr>
                <w:sz w:val="16"/>
              </w:rPr>
              <w:t>agreed</w:t>
            </w:r>
          </w:p>
        </w:tc>
      </w:tr>
      <w:tr w:rsidR="00507112" w14:paraId="729021CC" w14:textId="77777777" w:rsidTr="00E27664">
        <w:tc>
          <w:tcPr>
            <w:tcW w:w="1097" w:type="dxa"/>
          </w:tcPr>
          <w:p w14:paraId="4E9AD304" w14:textId="77777777" w:rsidR="00507112" w:rsidRPr="002901BB" w:rsidRDefault="00507112" w:rsidP="00DA5F49">
            <w:pPr>
              <w:pStyle w:val="TAL"/>
              <w:rPr>
                <w:sz w:val="16"/>
              </w:rPr>
            </w:pPr>
            <w:r>
              <w:rPr>
                <w:sz w:val="16"/>
              </w:rPr>
              <w:t>R5-250632</w:t>
            </w:r>
          </w:p>
        </w:tc>
        <w:tc>
          <w:tcPr>
            <w:tcW w:w="2440" w:type="dxa"/>
          </w:tcPr>
          <w:p w14:paraId="249E19FF" w14:textId="77777777" w:rsidR="00507112" w:rsidRPr="002901BB" w:rsidRDefault="00507112" w:rsidP="00DA5F49">
            <w:pPr>
              <w:pStyle w:val="TAL"/>
              <w:rPr>
                <w:sz w:val="16"/>
              </w:rPr>
            </w:pPr>
            <w:r>
              <w:rPr>
                <w:sz w:val="16"/>
              </w:rPr>
              <w:t>Update of test conditions for NR NTN out-of-band blocking test case</w:t>
            </w:r>
          </w:p>
        </w:tc>
        <w:tc>
          <w:tcPr>
            <w:tcW w:w="1524" w:type="dxa"/>
          </w:tcPr>
          <w:p w14:paraId="6058016F" w14:textId="77777777" w:rsidR="00507112" w:rsidRPr="002901BB" w:rsidRDefault="00507112" w:rsidP="00DA5F49">
            <w:pPr>
              <w:pStyle w:val="TAL"/>
              <w:rPr>
                <w:sz w:val="16"/>
              </w:rPr>
            </w:pPr>
            <w:r>
              <w:rPr>
                <w:sz w:val="16"/>
              </w:rPr>
              <w:t>CAICT</w:t>
            </w:r>
          </w:p>
        </w:tc>
        <w:tc>
          <w:tcPr>
            <w:tcW w:w="888" w:type="dxa"/>
          </w:tcPr>
          <w:p w14:paraId="2B3BE933" w14:textId="77777777" w:rsidR="00507112" w:rsidRPr="002901BB" w:rsidRDefault="00507112" w:rsidP="00DA5F49">
            <w:pPr>
              <w:pStyle w:val="TAL"/>
              <w:rPr>
                <w:sz w:val="16"/>
              </w:rPr>
            </w:pPr>
            <w:r>
              <w:rPr>
                <w:sz w:val="16"/>
              </w:rPr>
              <w:t>38.521-5</w:t>
            </w:r>
          </w:p>
        </w:tc>
        <w:tc>
          <w:tcPr>
            <w:tcW w:w="709" w:type="dxa"/>
          </w:tcPr>
          <w:p w14:paraId="346E1641" w14:textId="77777777" w:rsidR="00507112" w:rsidRPr="002901BB" w:rsidRDefault="00507112" w:rsidP="00DA5F49">
            <w:pPr>
              <w:pStyle w:val="TAL"/>
              <w:rPr>
                <w:sz w:val="16"/>
              </w:rPr>
            </w:pPr>
            <w:r>
              <w:rPr>
                <w:sz w:val="16"/>
              </w:rPr>
              <w:t>0088</w:t>
            </w:r>
          </w:p>
        </w:tc>
        <w:tc>
          <w:tcPr>
            <w:tcW w:w="281" w:type="dxa"/>
          </w:tcPr>
          <w:p w14:paraId="7E589573" w14:textId="77777777" w:rsidR="00507112" w:rsidRPr="002901BB" w:rsidRDefault="00507112" w:rsidP="00DA5F49">
            <w:pPr>
              <w:pStyle w:val="TAR"/>
              <w:rPr>
                <w:sz w:val="16"/>
              </w:rPr>
            </w:pPr>
            <w:r>
              <w:rPr>
                <w:sz w:val="16"/>
              </w:rPr>
              <w:t>-</w:t>
            </w:r>
          </w:p>
        </w:tc>
        <w:tc>
          <w:tcPr>
            <w:tcW w:w="711" w:type="dxa"/>
          </w:tcPr>
          <w:p w14:paraId="276A54D0" w14:textId="77777777" w:rsidR="00507112" w:rsidRPr="002901BB" w:rsidRDefault="00507112" w:rsidP="00DA5F49">
            <w:pPr>
              <w:pStyle w:val="TAL"/>
              <w:rPr>
                <w:sz w:val="16"/>
              </w:rPr>
            </w:pPr>
            <w:r>
              <w:rPr>
                <w:sz w:val="16"/>
              </w:rPr>
              <w:t>Rel-18</w:t>
            </w:r>
          </w:p>
        </w:tc>
        <w:tc>
          <w:tcPr>
            <w:tcW w:w="306" w:type="dxa"/>
          </w:tcPr>
          <w:p w14:paraId="3544891A" w14:textId="77777777" w:rsidR="00507112" w:rsidRPr="002901BB" w:rsidRDefault="00507112" w:rsidP="00DA5F49">
            <w:pPr>
              <w:pStyle w:val="TAL"/>
              <w:rPr>
                <w:sz w:val="16"/>
              </w:rPr>
            </w:pPr>
            <w:r>
              <w:rPr>
                <w:sz w:val="16"/>
              </w:rPr>
              <w:t>F</w:t>
            </w:r>
          </w:p>
        </w:tc>
        <w:tc>
          <w:tcPr>
            <w:tcW w:w="4013" w:type="dxa"/>
          </w:tcPr>
          <w:p w14:paraId="214C869C"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0FD4D22F" w14:textId="77777777" w:rsidR="00507112" w:rsidRPr="002901BB" w:rsidRDefault="00507112" w:rsidP="00DA5F49">
            <w:pPr>
              <w:pStyle w:val="TAL"/>
              <w:rPr>
                <w:sz w:val="16"/>
              </w:rPr>
            </w:pPr>
            <w:r>
              <w:rPr>
                <w:sz w:val="16"/>
              </w:rPr>
              <w:t>agreed</w:t>
            </w:r>
          </w:p>
        </w:tc>
      </w:tr>
      <w:tr w:rsidR="00507112" w14:paraId="581728F8" w14:textId="77777777" w:rsidTr="00E27664">
        <w:tc>
          <w:tcPr>
            <w:tcW w:w="1097" w:type="dxa"/>
          </w:tcPr>
          <w:p w14:paraId="1E6D8F50" w14:textId="77777777" w:rsidR="00507112" w:rsidRPr="002901BB" w:rsidRDefault="00507112" w:rsidP="00DA5F49">
            <w:pPr>
              <w:pStyle w:val="TAL"/>
              <w:rPr>
                <w:sz w:val="16"/>
              </w:rPr>
            </w:pPr>
            <w:r>
              <w:rPr>
                <w:sz w:val="16"/>
              </w:rPr>
              <w:t>R5-250948</w:t>
            </w:r>
          </w:p>
        </w:tc>
        <w:tc>
          <w:tcPr>
            <w:tcW w:w="2440" w:type="dxa"/>
          </w:tcPr>
          <w:p w14:paraId="6C1FC1CF" w14:textId="77777777" w:rsidR="00507112" w:rsidRPr="002901BB" w:rsidRDefault="00507112" w:rsidP="00DA5F49">
            <w:pPr>
              <w:pStyle w:val="TAL"/>
              <w:rPr>
                <w:sz w:val="16"/>
              </w:rPr>
            </w:pPr>
            <w:r>
              <w:rPr>
                <w:sz w:val="16"/>
              </w:rPr>
              <w:t>Correction of statistical testing of receiver characteristics for NR NTN</w:t>
            </w:r>
          </w:p>
        </w:tc>
        <w:tc>
          <w:tcPr>
            <w:tcW w:w="1524" w:type="dxa"/>
          </w:tcPr>
          <w:p w14:paraId="195B028F" w14:textId="77777777" w:rsidR="00507112" w:rsidRPr="002901BB" w:rsidRDefault="00507112" w:rsidP="00DA5F49">
            <w:pPr>
              <w:pStyle w:val="TAL"/>
              <w:rPr>
                <w:sz w:val="16"/>
              </w:rPr>
            </w:pPr>
            <w:r>
              <w:rPr>
                <w:sz w:val="16"/>
              </w:rPr>
              <w:t>Anritsu</w:t>
            </w:r>
          </w:p>
        </w:tc>
        <w:tc>
          <w:tcPr>
            <w:tcW w:w="888" w:type="dxa"/>
          </w:tcPr>
          <w:p w14:paraId="537DF234" w14:textId="77777777" w:rsidR="00507112" w:rsidRPr="002901BB" w:rsidRDefault="00507112" w:rsidP="00DA5F49">
            <w:pPr>
              <w:pStyle w:val="TAL"/>
              <w:rPr>
                <w:sz w:val="16"/>
              </w:rPr>
            </w:pPr>
            <w:r>
              <w:rPr>
                <w:sz w:val="16"/>
              </w:rPr>
              <w:t>38.521-5</w:t>
            </w:r>
          </w:p>
        </w:tc>
        <w:tc>
          <w:tcPr>
            <w:tcW w:w="709" w:type="dxa"/>
          </w:tcPr>
          <w:p w14:paraId="21C18EF5" w14:textId="77777777" w:rsidR="00507112" w:rsidRPr="002901BB" w:rsidRDefault="00507112" w:rsidP="00DA5F49">
            <w:pPr>
              <w:pStyle w:val="TAL"/>
              <w:rPr>
                <w:sz w:val="16"/>
              </w:rPr>
            </w:pPr>
            <w:r>
              <w:rPr>
                <w:sz w:val="16"/>
              </w:rPr>
              <w:t>0089</w:t>
            </w:r>
          </w:p>
        </w:tc>
        <w:tc>
          <w:tcPr>
            <w:tcW w:w="281" w:type="dxa"/>
          </w:tcPr>
          <w:p w14:paraId="19960D38" w14:textId="77777777" w:rsidR="00507112" w:rsidRPr="002901BB" w:rsidRDefault="00507112" w:rsidP="00DA5F49">
            <w:pPr>
              <w:pStyle w:val="TAR"/>
              <w:rPr>
                <w:sz w:val="16"/>
              </w:rPr>
            </w:pPr>
            <w:r>
              <w:rPr>
                <w:sz w:val="16"/>
              </w:rPr>
              <w:t>-</w:t>
            </w:r>
          </w:p>
        </w:tc>
        <w:tc>
          <w:tcPr>
            <w:tcW w:w="711" w:type="dxa"/>
          </w:tcPr>
          <w:p w14:paraId="2C85EA5F" w14:textId="77777777" w:rsidR="00507112" w:rsidRPr="002901BB" w:rsidRDefault="00507112" w:rsidP="00DA5F49">
            <w:pPr>
              <w:pStyle w:val="TAL"/>
              <w:rPr>
                <w:sz w:val="16"/>
              </w:rPr>
            </w:pPr>
            <w:r>
              <w:rPr>
                <w:sz w:val="16"/>
              </w:rPr>
              <w:t>Rel-18</w:t>
            </w:r>
          </w:p>
        </w:tc>
        <w:tc>
          <w:tcPr>
            <w:tcW w:w="306" w:type="dxa"/>
          </w:tcPr>
          <w:p w14:paraId="287D0DDD" w14:textId="77777777" w:rsidR="00507112" w:rsidRPr="002901BB" w:rsidRDefault="00507112" w:rsidP="00DA5F49">
            <w:pPr>
              <w:pStyle w:val="TAL"/>
              <w:rPr>
                <w:sz w:val="16"/>
              </w:rPr>
            </w:pPr>
            <w:r>
              <w:rPr>
                <w:sz w:val="16"/>
              </w:rPr>
              <w:t>F</w:t>
            </w:r>
          </w:p>
        </w:tc>
        <w:tc>
          <w:tcPr>
            <w:tcW w:w="4013" w:type="dxa"/>
          </w:tcPr>
          <w:p w14:paraId="60899879"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19AB34D9" w14:textId="77777777" w:rsidR="00507112" w:rsidRPr="002901BB" w:rsidRDefault="00507112" w:rsidP="00DA5F49">
            <w:pPr>
              <w:pStyle w:val="TAL"/>
              <w:rPr>
                <w:sz w:val="16"/>
              </w:rPr>
            </w:pPr>
            <w:r>
              <w:rPr>
                <w:sz w:val="16"/>
              </w:rPr>
              <w:t>agreed</w:t>
            </w:r>
          </w:p>
        </w:tc>
      </w:tr>
      <w:tr w:rsidR="00507112" w14:paraId="07E7C568" w14:textId="77777777" w:rsidTr="00E27664">
        <w:tc>
          <w:tcPr>
            <w:tcW w:w="1097" w:type="dxa"/>
          </w:tcPr>
          <w:p w14:paraId="0B8B9E85" w14:textId="77777777" w:rsidR="00507112" w:rsidRPr="002901BB" w:rsidRDefault="00507112" w:rsidP="00DA5F49">
            <w:pPr>
              <w:pStyle w:val="TAL"/>
              <w:rPr>
                <w:sz w:val="16"/>
              </w:rPr>
            </w:pPr>
            <w:r>
              <w:rPr>
                <w:sz w:val="16"/>
              </w:rPr>
              <w:t>R5-251085</w:t>
            </w:r>
          </w:p>
        </w:tc>
        <w:tc>
          <w:tcPr>
            <w:tcW w:w="2440" w:type="dxa"/>
          </w:tcPr>
          <w:p w14:paraId="064D016D" w14:textId="77777777" w:rsidR="00507112" w:rsidRPr="002901BB" w:rsidRDefault="00507112" w:rsidP="00DA5F49">
            <w:pPr>
              <w:pStyle w:val="TAL"/>
              <w:rPr>
                <w:sz w:val="16"/>
              </w:rPr>
            </w:pPr>
            <w:r>
              <w:rPr>
                <w:sz w:val="16"/>
              </w:rPr>
              <w:t>Corrections on 6.2.3.3.1 for clause number for NS_03N NS_04N and NS_05N</w:t>
            </w:r>
          </w:p>
        </w:tc>
        <w:tc>
          <w:tcPr>
            <w:tcW w:w="1524" w:type="dxa"/>
          </w:tcPr>
          <w:p w14:paraId="533C7369" w14:textId="77777777" w:rsidR="00507112" w:rsidRPr="002901BB" w:rsidRDefault="00507112" w:rsidP="00DA5F49">
            <w:pPr>
              <w:pStyle w:val="TAL"/>
              <w:rPr>
                <w:sz w:val="16"/>
              </w:rPr>
            </w:pPr>
            <w:r>
              <w:rPr>
                <w:sz w:val="16"/>
              </w:rPr>
              <w:t>ZTE Corporation</w:t>
            </w:r>
          </w:p>
        </w:tc>
        <w:tc>
          <w:tcPr>
            <w:tcW w:w="888" w:type="dxa"/>
          </w:tcPr>
          <w:p w14:paraId="5124618E" w14:textId="77777777" w:rsidR="00507112" w:rsidRPr="002901BB" w:rsidRDefault="00507112" w:rsidP="00DA5F49">
            <w:pPr>
              <w:pStyle w:val="TAL"/>
              <w:rPr>
                <w:sz w:val="16"/>
              </w:rPr>
            </w:pPr>
            <w:r>
              <w:rPr>
                <w:sz w:val="16"/>
              </w:rPr>
              <w:t>38.521-5</w:t>
            </w:r>
          </w:p>
        </w:tc>
        <w:tc>
          <w:tcPr>
            <w:tcW w:w="709" w:type="dxa"/>
          </w:tcPr>
          <w:p w14:paraId="7BBF5954" w14:textId="77777777" w:rsidR="00507112" w:rsidRPr="002901BB" w:rsidRDefault="00507112" w:rsidP="00DA5F49">
            <w:pPr>
              <w:pStyle w:val="TAL"/>
              <w:rPr>
                <w:sz w:val="16"/>
              </w:rPr>
            </w:pPr>
            <w:r>
              <w:rPr>
                <w:sz w:val="16"/>
              </w:rPr>
              <w:t>0090</w:t>
            </w:r>
          </w:p>
        </w:tc>
        <w:tc>
          <w:tcPr>
            <w:tcW w:w="281" w:type="dxa"/>
          </w:tcPr>
          <w:p w14:paraId="76D2D610" w14:textId="77777777" w:rsidR="00507112" w:rsidRPr="002901BB" w:rsidRDefault="00507112" w:rsidP="00DA5F49">
            <w:pPr>
              <w:pStyle w:val="TAR"/>
              <w:rPr>
                <w:sz w:val="16"/>
              </w:rPr>
            </w:pPr>
            <w:r>
              <w:rPr>
                <w:sz w:val="16"/>
              </w:rPr>
              <w:t>-</w:t>
            </w:r>
          </w:p>
        </w:tc>
        <w:tc>
          <w:tcPr>
            <w:tcW w:w="711" w:type="dxa"/>
          </w:tcPr>
          <w:p w14:paraId="116B090B" w14:textId="77777777" w:rsidR="00507112" w:rsidRPr="002901BB" w:rsidRDefault="00507112" w:rsidP="00DA5F49">
            <w:pPr>
              <w:pStyle w:val="TAL"/>
              <w:rPr>
                <w:sz w:val="16"/>
              </w:rPr>
            </w:pPr>
            <w:r>
              <w:rPr>
                <w:sz w:val="16"/>
              </w:rPr>
              <w:t>Rel-18</w:t>
            </w:r>
          </w:p>
        </w:tc>
        <w:tc>
          <w:tcPr>
            <w:tcW w:w="306" w:type="dxa"/>
          </w:tcPr>
          <w:p w14:paraId="5246ADC2" w14:textId="77777777" w:rsidR="00507112" w:rsidRPr="002901BB" w:rsidRDefault="00507112" w:rsidP="00DA5F49">
            <w:pPr>
              <w:pStyle w:val="TAL"/>
              <w:rPr>
                <w:sz w:val="16"/>
              </w:rPr>
            </w:pPr>
            <w:r>
              <w:rPr>
                <w:sz w:val="16"/>
              </w:rPr>
              <w:t>F</w:t>
            </w:r>
          </w:p>
        </w:tc>
        <w:tc>
          <w:tcPr>
            <w:tcW w:w="4013" w:type="dxa"/>
          </w:tcPr>
          <w:p w14:paraId="7C84BF3E"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0BA9B094" w14:textId="77777777" w:rsidR="00507112" w:rsidRPr="002901BB" w:rsidRDefault="00507112" w:rsidP="00DA5F49">
            <w:pPr>
              <w:pStyle w:val="TAL"/>
              <w:rPr>
                <w:sz w:val="16"/>
              </w:rPr>
            </w:pPr>
            <w:r>
              <w:rPr>
                <w:sz w:val="16"/>
              </w:rPr>
              <w:t>agreed</w:t>
            </w:r>
          </w:p>
        </w:tc>
      </w:tr>
      <w:tr w:rsidR="00507112" w14:paraId="4D00352F" w14:textId="77777777" w:rsidTr="00E27664">
        <w:tc>
          <w:tcPr>
            <w:tcW w:w="1097" w:type="dxa"/>
          </w:tcPr>
          <w:p w14:paraId="618CDDA1" w14:textId="77777777" w:rsidR="00507112" w:rsidRPr="002901BB" w:rsidRDefault="00507112" w:rsidP="00DA5F49">
            <w:pPr>
              <w:pStyle w:val="TAL"/>
              <w:rPr>
                <w:sz w:val="16"/>
              </w:rPr>
            </w:pPr>
            <w:r>
              <w:rPr>
                <w:sz w:val="16"/>
              </w:rPr>
              <w:t>R5-250056</w:t>
            </w:r>
          </w:p>
        </w:tc>
        <w:tc>
          <w:tcPr>
            <w:tcW w:w="2440" w:type="dxa"/>
          </w:tcPr>
          <w:p w14:paraId="741F41D3" w14:textId="77777777" w:rsidR="00507112" w:rsidRPr="002901BB" w:rsidRDefault="00507112" w:rsidP="00DA5F49">
            <w:pPr>
              <w:pStyle w:val="TAL"/>
              <w:rPr>
                <w:sz w:val="16"/>
              </w:rPr>
            </w:pPr>
            <w:r>
              <w:rPr>
                <w:sz w:val="16"/>
              </w:rPr>
              <w:t>Deletion of test applicability for test case 6.7.17.1.2</w:t>
            </w:r>
          </w:p>
        </w:tc>
        <w:tc>
          <w:tcPr>
            <w:tcW w:w="1524" w:type="dxa"/>
          </w:tcPr>
          <w:p w14:paraId="6E2D41C6" w14:textId="77777777" w:rsidR="00507112" w:rsidRPr="002901BB" w:rsidRDefault="00507112" w:rsidP="00DA5F49">
            <w:pPr>
              <w:pStyle w:val="TAL"/>
              <w:rPr>
                <w:sz w:val="16"/>
              </w:rPr>
            </w:pPr>
            <w:r>
              <w:rPr>
                <w:sz w:val="16"/>
              </w:rPr>
              <w:t>MediaTek Inc.</w:t>
            </w:r>
          </w:p>
        </w:tc>
        <w:tc>
          <w:tcPr>
            <w:tcW w:w="888" w:type="dxa"/>
          </w:tcPr>
          <w:p w14:paraId="5941282A" w14:textId="77777777" w:rsidR="00507112" w:rsidRPr="002901BB" w:rsidRDefault="00507112" w:rsidP="00DA5F49">
            <w:pPr>
              <w:pStyle w:val="TAL"/>
              <w:rPr>
                <w:sz w:val="16"/>
              </w:rPr>
            </w:pPr>
            <w:r>
              <w:rPr>
                <w:sz w:val="16"/>
              </w:rPr>
              <w:t>38.522</w:t>
            </w:r>
          </w:p>
        </w:tc>
        <w:tc>
          <w:tcPr>
            <w:tcW w:w="709" w:type="dxa"/>
          </w:tcPr>
          <w:p w14:paraId="33AEA801" w14:textId="77777777" w:rsidR="00507112" w:rsidRPr="002901BB" w:rsidRDefault="00507112" w:rsidP="00DA5F49">
            <w:pPr>
              <w:pStyle w:val="TAL"/>
              <w:rPr>
                <w:sz w:val="16"/>
              </w:rPr>
            </w:pPr>
            <w:r>
              <w:rPr>
                <w:sz w:val="16"/>
              </w:rPr>
              <w:t>0536</w:t>
            </w:r>
          </w:p>
        </w:tc>
        <w:tc>
          <w:tcPr>
            <w:tcW w:w="281" w:type="dxa"/>
          </w:tcPr>
          <w:p w14:paraId="4E6FF28C" w14:textId="77777777" w:rsidR="00507112" w:rsidRPr="002901BB" w:rsidRDefault="00507112" w:rsidP="00DA5F49">
            <w:pPr>
              <w:pStyle w:val="TAR"/>
              <w:rPr>
                <w:sz w:val="16"/>
              </w:rPr>
            </w:pPr>
            <w:r>
              <w:rPr>
                <w:sz w:val="16"/>
              </w:rPr>
              <w:t>-</w:t>
            </w:r>
          </w:p>
        </w:tc>
        <w:tc>
          <w:tcPr>
            <w:tcW w:w="711" w:type="dxa"/>
          </w:tcPr>
          <w:p w14:paraId="37B8C9F0" w14:textId="77777777" w:rsidR="00507112" w:rsidRPr="002901BB" w:rsidRDefault="00507112" w:rsidP="00DA5F49">
            <w:pPr>
              <w:pStyle w:val="TAL"/>
              <w:rPr>
                <w:sz w:val="16"/>
              </w:rPr>
            </w:pPr>
            <w:r>
              <w:rPr>
                <w:sz w:val="16"/>
              </w:rPr>
              <w:t>Rel-18</w:t>
            </w:r>
          </w:p>
        </w:tc>
        <w:tc>
          <w:tcPr>
            <w:tcW w:w="306" w:type="dxa"/>
          </w:tcPr>
          <w:p w14:paraId="4727D74D" w14:textId="77777777" w:rsidR="00507112" w:rsidRPr="002901BB" w:rsidRDefault="00507112" w:rsidP="00DA5F49">
            <w:pPr>
              <w:pStyle w:val="TAL"/>
              <w:rPr>
                <w:sz w:val="16"/>
              </w:rPr>
            </w:pPr>
            <w:r>
              <w:rPr>
                <w:sz w:val="16"/>
              </w:rPr>
              <w:t>F</w:t>
            </w:r>
          </w:p>
        </w:tc>
        <w:tc>
          <w:tcPr>
            <w:tcW w:w="4013" w:type="dxa"/>
          </w:tcPr>
          <w:p w14:paraId="5E7B7A04" w14:textId="77777777" w:rsidR="00507112" w:rsidRPr="002901BB" w:rsidRDefault="00507112" w:rsidP="00DA5F49">
            <w:pPr>
              <w:pStyle w:val="TAL"/>
              <w:rPr>
                <w:sz w:val="16"/>
              </w:rPr>
            </w:pPr>
            <w:r>
              <w:rPr>
                <w:sz w:val="16"/>
              </w:rPr>
              <w:t>NR_Mob_enh2-UEConTest</w:t>
            </w:r>
          </w:p>
        </w:tc>
        <w:tc>
          <w:tcPr>
            <w:tcW w:w="967" w:type="dxa"/>
          </w:tcPr>
          <w:p w14:paraId="4204CB83" w14:textId="77777777" w:rsidR="00507112" w:rsidRPr="002901BB" w:rsidRDefault="00507112" w:rsidP="00DA5F49">
            <w:pPr>
              <w:pStyle w:val="TAL"/>
              <w:rPr>
                <w:sz w:val="16"/>
              </w:rPr>
            </w:pPr>
            <w:r>
              <w:rPr>
                <w:sz w:val="16"/>
              </w:rPr>
              <w:t>withdrawn</w:t>
            </w:r>
          </w:p>
        </w:tc>
      </w:tr>
      <w:tr w:rsidR="00507112" w14:paraId="08BA6721" w14:textId="77777777" w:rsidTr="00E27664">
        <w:tc>
          <w:tcPr>
            <w:tcW w:w="1097" w:type="dxa"/>
          </w:tcPr>
          <w:p w14:paraId="1C0528B0" w14:textId="77777777" w:rsidR="00507112" w:rsidRPr="002901BB" w:rsidRDefault="00507112" w:rsidP="00DA5F49">
            <w:pPr>
              <w:pStyle w:val="TAL"/>
              <w:rPr>
                <w:sz w:val="16"/>
              </w:rPr>
            </w:pPr>
            <w:r>
              <w:rPr>
                <w:sz w:val="16"/>
              </w:rPr>
              <w:t>R5-250057</w:t>
            </w:r>
          </w:p>
        </w:tc>
        <w:tc>
          <w:tcPr>
            <w:tcW w:w="2440" w:type="dxa"/>
          </w:tcPr>
          <w:p w14:paraId="0CF6AEE6" w14:textId="77777777" w:rsidR="00507112" w:rsidRPr="002901BB" w:rsidRDefault="00507112" w:rsidP="00DA5F49">
            <w:pPr>
              <w:pStyle w:val="TAL"/>
              <w:rPr>
                <w:sz w:val="16"/>
              </w:rPr>
            </w:pPr>
            <w:r>
              <w:rPr>
                <w:sz w:val="16"/>
              </w:rPr>
              <w:t>Editorial corrections of FR1 LTM test cases title</w:t>
            </w:r>
          </w:p>
        </w:tc>
        <w:tc>
          <w:tcPr>
            <w:tcW w:w="1524" w:type="dxa"/>
          </w:tcPr>
          <w:p w14:paraId="6EA0618D" w14:textId="77777777" w:rsidR="00507112" w:rsidRPr="002901BB" w:rsidRDefault="00507112" w:rsidP="00DA5F49">
            <w:pPr>
              <w:pStyle w:val="TAL"/>
              <w:rPr>
                <w:sz w:val="16"/>
              </w:rPr>
            </w:pPr>
            <w:r>
              <w:rPr>
                <w:sz w:val="16"/>
              </w:rPr>
              <w:t>MediaTek Inc.</w:t>
            </w:r>
          </w:p>
        </w:tc>
        <w:tc>
          <w:tcPr>
            <w:tcW w:w="888" w:type="dxa"/>
          </w:tcPr>
          <w:p w14:paraId="19CB60AD" w14:textId="77777777" w:rsidR="00507112" w:rsidRPr="002901BB" w:rsidRDefault="00507112" w:rsidP="00DA5F49">
            <w:pPr>
              <w:pStyle w:val="TAL"/>
              <w:rPr>
                <w:sz w:val="16"/>
              </w:rPr>
            </w:pPr>
            <w:r>
              <w:rPr>
                <w:sz w:val="16"/>
              </w:rPr>
              <w:t>38.522</w:t>
            </w:r>
          </w:p>
        </w:tc>
        <w:tc>
          <w:tcPr>
            <w:tcW w:w="709" w:type="dxa"/>
          </w:tcPr>
          <w:p w14:paraId="2A488977" w14:textId="77777777" w:rsidR="00507112" w:rsidRPr="002901BB" w:rsidRDefault="00507112" w:rsidP="00DA5F49">
            <w:pPr>
              <w:pStyle w:val="TAL"/>
              <w:rPr>
                <w:sz w:val="16"/>
              </w:rPr>
            </w:pPr>
            <w:r>
              <w:rPr>
                <w:sz w:val="16"/>
              </w:rPr>
              <w:t>0537</w:t>
            </w:r>
          </w:p>
        </w:tc>
        <w:tc>
          <w:tcPr>
            <w:tcW w:w="281" w:type="dxa"/>
          </w:tcPr>
          <w:p w14:paraId="3BCE720C" w14:textId="77777777" w:rsidR="00507112" w:rsidRPr="002901BB" w:rsidRDefault="00507112" w:rsidP="00DA5F49">
            <w:pPr>
              <w:pStyle w:val="TAR"/>
              <w:rPr>
                <w:sz w:val="16"/>
              </w:rPr>
            </w:pPr>
            <w:r>
              <w:rPr>
                <w:sz w:val="16"/>
              </w:rPr>
              <w:t>-</w:t>
            </w:r>
          </w:p>
        </w:tc>
        <w:tc>
          <w:tcPr>
            <w:tcW w:w="711" w:type="dxa"/>
          </w:tcPr>
          <w:p w14:paraId="79FA0BB3" w14:textId="77777777" w:rsidR="00507112" w:rsidRPr="002901BB" w:rsidRDefault="00507112" w:rsidP="00DA5F49">
            <w:pPr>
              <w:pStyle w:val="TAL"/>
              <w:rPr>
                <w:sz w:val="16"/>
              </w:rPr>
            </w:pPr>
            <w:r>
              <w:rPr>
                <w:sz w:val="16"/>
              </w:rPr>
              <w:t>Rel-18</w:t>
            </w:r>
          </w:p>
        </w:tc>
        <w:tc>
          <w:tcPr>
            <w:tcW w:w="306" w:type="dxa"/>
          </w:tcPr>
          <w:p w14:paraId="089FCDF6" w14:textId="77777777" w:rsidR="00507112" w:rsidRPr="002901BB" w:rsidRDefault="00507112" w:rsidP="00DA5F49">
            <w:pPr>
              <w:pStyle w:val="TAL"/>
              <w:rPr>
                <w:sz w:val="16"/>
              </w:rPr>
            </w:pPr>
            <w:r>
              <w:rPr>
                <w:sz w:val="16"/>
              </w:rPr>
              <w:t>F</w:t>
            </w:r>
          </w:p>
        </w:tc>
        <w:tc>
          <w:tcPr>
            <w:tcW w:w="4013" w:type="dxa"/>
          </w:tcPr>
          <w:p w14:paraId="75AD1AA0" w14:textId="77777777" w:rsidR="00507112" w:rsidRPr="002901BB" w:rsidRDefault="00507112" w:rsidP="00DA5F49">
            <w:pPr>
              <w:pStyle w:val="TAL"/>
              <w:rPr>
                <w:sz w:val="16"/>
              </w:rPr>
            </w:pPr>
            <w:r>
              <w:rPr>
                <w:sz w:val="16"/>
              </w:rPr>
              <w:t>NR_Mob_enh2-UEConTest</w:t>
            </w:r>
          </w:p>
        </w:tc>
        <w:tc>
          <w:tcPr>
            <w:tcW w:w="967" w:type="dxa"/>
          </w:tcPr>
          <w:p w14:paraId="0CE3582D" w14:textId="77777777" w:rsidR="00507112" w:rsidRPr="002901BB" w:rsidRDefault="00507112" w:rsidP="00DA5F49">
            <w:pPr>
              <w:pStyle w:val="TAL"/>
              <w:rPr>
                <w:sz w:val="16"/>
              </w:rPr>
            </w:pPr>
            <w:r>
              <w:rPr>
                <w:sz w:val="16"/>
              </w:rPr>
              <w:t>agreed</w:t>
            </w:r>
          </w:p>
        </w:tc>
      </w:tr>
      <w:tr w:rsidR="00507112" w14:paraId="21940E60" w14:textId="77777777" w:rsidTr="00E27664">
        <w:tc>
          <w:tcPr>
            <w:tcW w:w="1097" w:type="dxa"/>
          </w:tcPr>
          <w:p w14:paraId="721319FA" w14:textId="77777777" w:rsidR="00507112" w:rsidRPr="002901BB" w:rsidRDefault="00507112" w:rsidP="00DA5F49">
            <w:pPr>
              <w:pStyle w:val="TAL"/>
              <w:rPr>
                <w:sz w:val="16"/>
              </w:rPr>
            </w:pPr>
            <w:r>
              <w:rPr>
                <w:sz w:val="16"/>
              </w:rPr>
              <w:t>R5-250114</w:t>
            </w:r>
          </w:p>
        </w:tc>
        <w:tc>
          <w:tcPr>
            <w:tcW w:w="2440" w:type="dxa"/>
          </w:tcPr>
          <w:p w14:paraId="61D8867A" w14:textId="77777777" w:rsidR="00507112" w:rsidRPr="002901BB" w:rsidRDefault="00507112" w:rsidP="00DA5F49">
            <w:pPr>
              <w:pStyle w:val="TAL"/>
              <w:rPr>
                <w:sz w:val="16"/>
              </w:rPr>
            </w:pPr>
            <w:r>
              <w:rPr>
                <w:sz w:val="16"/>
              </w:rPr>
              <w:t>Update to R18 ATG TCs applicability</w:t>
            </w:r>
          </w:p>
        </w:tc>
        <w:tc>
          <w:tcPr>
            <w:tcW w:w="1524" w:type="dxa"/>
          </w:tcPr>
          <w:p w14:paraId="4AABDD7F" w14:textId="77777777" w:rsidR="00507112" w:rsidRPr="002901BB" w:rsidRDefault="00507112" w:rsidP="00DA5F49">
            <w:pPr>
              <w:pStyle w:val="TAL"/>
              <w:rPr>
                <w:sz w:val="16"/>
              </w:rPr>
            </w:pPr>
            <w:r>
              <w:rPr>
                <w:sz w:val="16"/>
              </w:rPr>
              <w:t xml:space="preserve">CMCC, Ericsson, Huawei, </w:t>
            </w:r>
            <w:proofErr w:type="spellStart"/>
            <w:r>
              <w:rPr>
                <w:sz w:val="16"/>
              </w:rPr>
              <w:t>HiSilicon</w:t>
            </w:r>
            <w:proofErr w:type="spellEnd"/>
            <w:r>
              <w:rPr>
                <w:sz w:val="16"/>
              </w:rPr>
              <w:t xml:space="preserve">, </w:t>
            </w:r>
            <w:proofErr w:type="spellStart"/>
            <w:r>
              <w:rPr>
                <w:sz w:val="16"/>
              </w:rPr>
              <w:t>Sporton</w:t>
            </w:r>
            <w:proofErr w:type="spellEnd"/>
          </w:p>
        </w:tc>
        <w:tc>
          <w:tcPr>
            <w:tcW w:w="888" w:type="dxa"/>
          </w:tcPr>
          <w:p w14:paraId="3E5D2F8C" w14:textId="77777777" w:rsidR="00507112" w:rsidRPr="002901BB" w:rsidRDefault="00507112" w:rsidP="00DA5F49">
            <w:pPr>
              <w:pStyle w:val="TAL"/>
              <w:rPr>
                <w:sz w:val="16"/>
              </w:rPr>
            </w:pPr>
            <w:r>
              <w:rPr>
                <w:sz w:val="16"/>
              </w:rPr>
              <w:t>38.522</w:t>
            </w:r>
          </w:p>
        </w:tc>
        <w:tc>
          <w:tcPr>
            <w:tcW w:w="709" w:type="dxa"/>
          </w:tcPr>
          <w:p w14:paraId="17F5E29B" w14:textId="77777777" w:rsidR="00507112" w:rsidRPr="002901BB" w:rsidRDefault="00507112" w:rsidP="00DA5F49">
            <w:pPr>
              <w:pStyle w:val="TAL"/>
              <w:rPr>
                <w:sz w:val="16"/>
              </w:rPr>
            </w:pPr>
            <w:r>
              <w:rPr>
                <w:sz w:val="16"/>
              </w:rPr>
              <w:t>0538</w:t>
            </w:r>
          </w:p>
        </w:tc>
        <w:tc>
          <w:tcPr>
            <w:tcW w:w="281" w:type="dxa"/>
          </w:tcPr>
          <w:p w14:paraId="4F03187E" w14:textId="77777777" w:rsidR="00507112" w:rsidRPr="002901BB" w:rsidRDefault="00507112" w:rsidP="00DA5F49">
            <w:pPr>
              <w:pStyle w:val="TAR"/>
              <w:rPr>
                <w:sz w:val="16"/>
              </w:rPr>
            </w:pPr>
            <w:r>
              <w:rPr>
                <w:sz w:val="16"/>
              </w:rPr>
              <w:t>-</w:t>
            </w:r>
          </w:p>
        </w:tc>
        <w:tc>
          <w:tcPr>
            <w:tcW w:w="711" w:type="dxa"/>
          </w:tcPr>
          <w:p w14:paraId="44CF7EDA" w14:textId="77777777" w:rsidR="00507112" w:rsidRPr="002901BB" w:rsidRDefault="00507112" w:rsidP="00DA5F49">
            <w:pPr>
              <w:pStyle w:val="TAL"/>
              <w:rPr>
                <w:sz w:val="16"/>
              </w:rPr>
            </w:pPr>
            <w:r>
              <w:rPr>
                <w:sz w:val="16"/>
              </w:rPr>
              <w:t>Rel-18</w:t>
            </w:r>
          </w:p>
        </w:tc>
        <w:tc>
          <w:tcPr>
            <w:tcW w:w="306" w:type="dxa"/>
          </w:tcPr>
          <w:p w14:paraId="67424C4E" w14:textId="77777777" w:rsidR="00507112" w:rsidRPr="002901BB" w:rsidRDefault="00507112" w:rsidP="00DA5F49">
            <w:pPr>
              <w:pStyle w:val="TAL"/>
              <w:rPr>
                <w:sz w:val="16"/>
              </w:rPr>
            </w:pPr>
            <w:r>
              <w:rPr>
                <w:sz w:val="16"/>
              </w:rPr>
              <w:t>F</w:t>
            </w:r>
          </w:p>
        </w:tc>
        <w:tc>
          <w:tcPr>
            <w:tcW w:w="4013" w:type="dxa"/>
          </w:tcPr>
          <w:p w14:paraId="757647BD"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55AB2415" w14:textId="77777777" w:rsidR="00507112" w:rsidRPr="002901BB" w:rsidRDefault="00507112" w:rsidP="00DA5F49">
            <w:pPr>
              <w:pStyle w:val="TAL"/>
              <w:rPr>
                <w:sz w:val="16"/>
              </w:rPr>
            </w:pPr>
            <w:r>
              <w:rPr>
                <w:sz w:val="16"/>
              </w:rPr>
              <w:t>revised</w:t>
            </w:r>
          </w:p>
        </w:tc>
      </w:tr>
      <w:tr w:rsidR="00507112" w14:paraId="3FC63246" w14:textId="77777777" w:rsidTr="00E27664">
        <w:tc>
          <w:tcPr>
            <w:tcW w:w="1097" w:type="dxa"/>
          </w:tcPr>
          <w:p w14:paraId="47F83D0F" w14:textId="77777777" w:rsidR="00507112" w:rsidRPr="002901BB" w:rsidRDefault="00507112" w:rsidP="00DA5F49">
            <w:pPr>
              <w:pStyle w:val="TAL"/>
              <w:rPr>
                <w:sz w:val="16"/>
              </w:rPr>
            </w:pPr>
            <w:r>
              <w:rPr>
                <w:sz w:val="16"/>
              </w:rPr>
              <w:t>R5-251666</w:t>
            </w:r>
          </w:p>
        </w:tc>
        <w:tc>
          <w:tcPr>
            <w:tcW w:w="2440" w:type="dxa"/>
          </w:tcPr>
          <w:p w14:paraId="194B4D88" w14:textId="77777777" w:rsidR="00507112" w:rsidRPr="002901BB" w:rsidRDefault="00507112" w:rsidP="00DA5F49">
            <w:pPr>
              <w:pStyle w:val="TAL"/>
              <w:rPr>
                <w:sz w:val="16"/>
              </w:rPr>
            </w:pPr>
            <w:r>
              <w:rPr>
                <w:sz w:val="16"/>
              </w:rPr>
              <w:t>Update to R18 ATG TCs applicability</w:t>
            </w:r>
          </w:p>
        </w:tc>
        <w:tc>
          <w:tcPr>
            <w:tcW w:w="1524" w:type="dxa"/>
          </w:tcPr>
          <w:p w14:paraId="78EA0F27" w14:textId="77777777" w:rsidR="00507112" w:rsidRPr="002901BB" w:rsidRDefault="00507112" w:rsidP="00DA5F49">
            <w:pPr>
              <w:pStyle w:val="TAL"/>
              <w:rPr>
                <w:sz w:val="16"/>
              </w:rPr>
            </w:pPr>
            <w:r>
              <w:rPr>
                <w:sz w:val="16"/>
              </w:rPr>
              <w:t xml:space="preserve">CMCC, Ericsson, Huawei, </w:t>
            </w:r>
            <w:proofErr w:type="spellStart"/>
            <w:r>
              <w:rPr>
                <w:sz w:val="16"/>
              </w:rPr>
              <w:t>HiSilicon</w:t>
            </w:r>
            <w:proofErr w:type="spellEnd"/>
            <w:r>
              <w:rPr>
                <w:sz w:val="16"/>
              </w:rPr>
              <w:t xml:space="preserve">, </w:t>
            </w:r>
            <w:proofErr w:type="spellStart"/>
            <w:r>
              <w:rPr>
                <w:sz w:val="16"/>
              </w:rPr>
              <w:t>Sporton</w:t>
            </w:r>
            <w:proofErr w:type="spellEnd"/>
          </w:p>
        </w:tc>
        <w:tc>
          <w:tcPr>
            <w:tcW w:w="888" w:type="dxa"/>
          </w:tcPr>
          <w:p w14:paraId="46544693" w14:textId="77777777" w:rsidR="00507112" w:rsidRPr="002901BB" w:rsidRDefault="00507112" w:rsidP="00DA5F49">
            <w:pPr>
              <w:pStyle w:val="TAL"/>
              <w:rPr>
                <w:sz w:val="16"/>
              </w:rPr>
            </w:pPr>
            <w:r>
              <w:rPr>
                <w:sz w:val="16"/>
              </w:rPr>
              <w:t>38.522</w:t>
            </w:r>
          </w:p>
        </w:tc>
        <w:tc>
          <w:tcPr>
            <w:tcW w:w="709" w:type="dxa"/>
          </w:tcPr>
          <w:p w14:paraId="2A245589" w14:textId="77777777" w:rsidR="00507112" w:rsidRPr="002901BB" w:rsidRDefault="00507112" w:rsidP="00DA5F49">
            <w:pPr>
              <w:pStyle w:val="TAL"/>
              <w:rPr>
                <w:sz w:val="16"/>
              </w:rPr>
            </w:pPr>
            <w:r>
              <w:rPr>
                <w:sz w:val="16"/>
              </w:rPr>
              <w:t>0538</w:t>
            </w:r>
          </w:p>
        </w:tc>
        <w:tc>
          <w:tcPr>
            <w:tcW w:w="281" w:type="dxa"/>
          </w:tcPr>
          <w:p w14:paraId="4EF24455" w14:textId="77777777" w:rsidR="00507112" w:rsidRPr="002901BB" w:rsidRDefault="00507112" w:rsidP="00DA5F49">
            <w:pPr>
              <w:pStyle w:val="TAR"/>
              <w:rPr>
                <w:sz w:val="16"/>
              </w:rPr>
            </w:pPr>
            <w:r>
              <w:rPr>
                <w:sz w:val="16"/>
              </w:rPr>
              <w:t>1</w:t>
            </w:r>
          </w:p>
        </w:tc>
        <w:tc>
          <w:tcPr>
            <w:tcW w:w="711" w:type="dxa"/>
          </w:tcPr>
          <w:p w14:paraId="3F34495F" w14:textId="77777777" w:rsidR="00507112" w:rsidRPr="002901BB" w:rsidRDefault="00507112" w:rsidP="00DA5F49">
            <w:pPr>
              <w:pStyle w:val="TAL"/>
              <w:rPr>
                <w:sz w:val="16"/>
              </w:rPr>
            </w:pPr>
            <w:r>
              <w:rPr>
                <w:sz w:val="16"/>
              </w:rPr>
              <w:t>Rel-18</w:t>
            </w:r>
          </w:p>
        </w:tc>
        <w:tc>
          <w:tcPr>
            <w:tcW w:w="306" w:type="dxa"/>
          </w:tcPr>
          <w:p w14:paraId="53EF88D8" w14:textId="77777777" w:rsidR="00507112" w:rsidRPr="002901BB" w:rsidRDefault="00507112" w:rsidP="00DA5F49">
            <w:pPr>
              <w:pStyle w:val="TAL"/>
              <w:rPr>
                <w:sz w:val="16"/>
              </w:rPr>
            </w:pPr>
            <w:r>
              <w:rPr>
                <w:sz w:val="16"/>
              </w:rPr>
              <w:t>F</w:t>
            </w:r>
          </w:p>
        </w:tc>
        <w:tc>
          <w:tcPr>
            <w:tcW w:w="4013" w:type="dxa"/>
          </w:tcPr>
          <w:p w14:paraId="27619D50"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66DCCD8B" w14:textId="77777777" w:rsidR="00507112" w:rsidRPr="002901BB" w:rsidRDefault="00507112" w:rsidP="00DA5F49">
            <w:pPr>
              <w:pStyle w:val="TAL"/>
              <w:rPr>
                <w:sz w:val="16"/>
              </w:rPr>
            </w:pPr>
            <w:r>
              <w:rPr>
                <w:sz w:val="16"/>
              </w:rPr>
              <w:t>agreed</w:t>
            </w:r>
          </w:p>
        </w:tc>
      </w:tr>
      <w:tr w:rsidR="00507112" w14:paraId="0C03CEFF" w14:textId="77777777" w:rsidTr="00E27664">
        <w:tc>
          <w:tcPr>
            <w:tcW w:w="1097" w:type="dxa"/>
          </w:tcPr>
          <w:p w14:paraId="31838D09" w14:textId="77777777" w:rsidR="00507112" w:rsidRPr="002901BB" w:rsidRDefault="00507112" w:rsidP="00DA5F49">
            <w:pPr>
              <w:pStyle w:val="TAL"/>
              <w:rPr>
                <w:sz w:val="16"/>
              </w:rPr>
            </w:pPr>
            <w:r>
              <w:rPr>
                <w:sz w:val="16"/>
              </w:rPr>
              <w:t>R5-250127</w:t>
            </w:r>
          </w:p>
        </w:tc>
        <w:tc>
          <w:tcPr>
            <w:tcW w:w="2440" w:type="dxa"/>
          </w:tcPr>
          <w:p w14:paraId="1EC65170" w14:textId="77777777" w:rsidR="00507112" w:rsidRPr="002901BB" w:rsidRDefault="00507112" w:rsidP="00DA5F49">
            <w:pPr>
              <w:pStyle w:val="TAL"/>
              <w:rPr>
                <w:sz w:val="16"/>
              </w:rPr>
            </w:pPr>
            <w:r>
              <w:rPr>
                <w:sz w:val="16"/>
              </w:rPr>
              <w:t>Update to R16 NR CADC configuration test cases applicability</w:t>
            </w:r>
          </w:p>
        </w:tc>
        <w:tc>
          <w:tcPr>
            <w:tcW w:w="1524" w:type="dxa"/>
          </w:tcPr>
          <w:p w14:paraId="392EEDE2" w14:textId="77777777" w:rsidR="00507112" w:rsidRPr="002901BB" w:rsidRDefault="00507112" w:rsidP="00DA5F49">
            <w:pPr>
              <w:pStyle w:val="TAL"/>
              <w:rPr>
                <w:sz w:val="16"/>
              </w:rPr>
            </w:pPr>
            <w:r>
              <w:rPr>
                <w:sz w:val="16"/>
              </w:rPr>
              <w:t>CMCC</w:t>
            </w:r>
          </w:p>
        </w:tc>
        <w:tc>
          <w:tcPr>
            <w:tcW w:w="888" w:type="dxa"/>
          </w:tcPr>
          <w:p w14:paraId="5868D9C8" w14:textId="77777777" w:rsidR="00507112" w:rsidRPr="002901BB" w:rsidRDefault="00507112" w:rsidP="00DA5F49">
            <w:pPr>
              <w:pStyle w:val="TAL"/>
              <w:rPr>
                <w:sz w:val="16"/>
              </w:rPr>
            </w:pPr>
            <w:r>
              <w:rPr>
                <w:sz w:val="16"/>
              </w:rPr>
              <w:t>38.522</w:t>
            </w:r>
          </w:p>
        </w:tc>
        <w:tc>
          <w:tcPr>
            <w:tcW w:w="709" w:type="dxa"/>
          </w:tcPr>
          <w:p w14:paraId="4977AFF6" w14:textId="77777777" w:rsidR="00507112" w:rsidRPr="002901BB" w:rsidRDefault="00507112" w:rsidP="00DA5F49">
            <w:pPr>
              <w:pStyle w:val="TAL"/>
              <w:rPr>
                <w:sz w:val="16"/>
              </w:rPr>
            </w:pPr>
            <w:r>
              <w:rPr>
                <w:sz w:val="16"/>
              </w:rPr>
              <w:t>0539</w:t>
            </w:r>
          </w:p>
        </w:tc>
        <w:tc>
          <w:tcPr>
            <w:tcW w:w="281" w:type="dxa"/>
          </w:tcPr>
          <w:p w14:paraId="0FA65633" w14:textId="77777777" w:rsidR="00507112" w:rsidRPr="002901BB" w:rsidRDefault="00507112" w:rsidP="00DA5F49">
            <w:pPr>
              <w:pStyle w:val="TAR"/>
              <w:rPr>
                <w:sz w:val="16"/>
              </w:rPr>
            </w:pPr>
            <w:r>
              <w:rPr>
                <w:sz w:val="16"/>
              </w:rPr>
              <w:t>-</w:t>
            </w:r>
          </w:p>
        </w:tc>
        <w:tc>
          <w:tcPr>
            <w:tcW w:w="711" w:type="dxa"/>
          </w:tcPr>
          <w:p w14:paraId="7B45903B" w14:textId="77777777" w:rsidR="00507112" w:rsidRPr="002901BB" w:rsidRDefault="00507112" w:rsidP="00DA5F49">
            <w:pPr>
              <w:pStyle w:val="TAL"/>
              <w:rPr>
                <w:sz w:val="16"/>
              </w:rPr>
            </w:pPr>
            <w:r>
              <w:rPr>
                <w:sz w:val="16"/>
              </w:rPr>
              <w:t>Rel-18</w:t>
            </w:r>
          </w:p>
        </w:tc>
        <w:tc>
          <w:tcPr>
            <w:tcW w:w="306" w:type="dxa"/>
          </w:tcPr>
          <w:p w14:paraId="36BB1FFE" w14:textId="77777777" w:rsidR="00507112" w:rsidRPr="002901BB" w:rsidRDefault="00507112" w:rsidP="00DA5F49">
            <w:pPr>
              <w:pStyle w:val="TAL"/>
              <w:rPr>
                <w:sz w:val="16"/>
              </w:rPr>
            </w:pPr>
            <w:r>
              <w:rPr>
                <w:sz w:val="16"/>
              </w:rPr>
              <w:t>F</w:t>
            </w:r>
          </w:p>
        </w:tc>
        <w:tc>
          <w:tcPr>
            <w:tcW w:w="4013" w:type="dxa"/>
          </w:tcPr>
          <w:p w14:paraId="43C73727" w14:textId="77777777" w:rsidR="00507112" w:rsidRPr="002901BB" w:rsidRDefault="00507112" w:rsidP="00DA5F49">
            <w:pPr>
              <w:pStyle w:val="TAL"/>
              <w:rPr>
                <w:sz w:val="16"/>
              </w:rPr>
            </w:pPr>
            <w:r>
              <w:rPr>
                <w:sz w:val="16"/>
              </w:rPr>
              <w:t>NR_CADC_NR_LTE_DC_R16-UEConTest</w:t>
            </w:r>
          </w:p>
        </w:tc>
        <w:tc>
          <w:tcPr>
            <w:tcW w:w="967" w:type="dxa"/>
          </w:tcPr>
          <w:p w14:paraId="4C9BB1E0" w14:textId="77777777" w:rsidR="00507112" w:rsidRPr="002901BB" w:rsidRDefault="00507112" w:rsidP="00DA5F49">
            <w:pPr>
              <w:pStyle w:val="TAL"/>
              <w:rPr>
                <w:sz w:val="16"/>
              </w:rPr>
            </w:pPr>
            <w:r>
              <w:rPr>
                <w:sz w:val="16"/>
              </w:rPr>
              <w:t>withdrawn</w:t>
            </w:r>
          </w:p>
        </w:tc>
      </w:tr>
      <w:tr w:rsidR="00507112" w14:paraId="0E87A8C1" w14:textId="77777777" w:rsidTr="00E27664">
        <w:tc>
          <w:tcPr>
            <w:tcW w:w="1097" w:type="dxa"/>
          </w:tcPr>
          <w:p w14:paraId="0928C057" w14:textId="77777777" w:rsidR="00507112" w:rsidRPr="002901BB" w:rsidRDefault="00507112" w:rsidP="00DA5F49">
            <w:pPr>
              <w:pStyle w:val="TAL"/>
              <w:rPr>
                <w:sz w:val="16"/>
              </w:rPr>
            </w:pPr>
            <w:r>
              <w:rPr>
                <w:sz w:val="16"/>
              </w:rPr>
              <w:t>R5-250128</w:t>
            </w:r>
          </w:p>
        </w:tc>
        <w:tc>
          <w:tcPr>
            <w:tcW w:w="2440" w:type="dxa"/>
          </w:tcPr>
          <w:p w14:paraId="7B6789D1" w14:textId="77777777" w:rsidR="00507112" w:rsidRPr="002901BB" w:rsidRDefault="00507112" w:rsidP="00DA5F49">
            <w:pPr>
              <w:pStyle w:val="TAL"/>
              <w:rPr>
                <w:sz w:val="16"/>
              </w:rPr>
            </w:pPr>
            <w:r>
              <w:rPr>
                <w:sz w:val="16"/>
              </w:rPr>
              <w:t>Update to R17 NR CADC configuration test cases applicability</w:t>
            </w:r>
          </w:p>
        </w:tc>
        <w:tc>
          <w:tcPr>
            <w:tcW w:w="1524" w:type="dxa"/>
          </w:tcPr>
          <w:p w14:paraId="4E1F0A51" w14:textId="77777777" w:rsidR="00507112" w:rsidRPr="002901BB" w:rsidRDefault="00507112" w:rsidP="00DA5F49">
            <w:pPr>
              <w:pStyle w:val="TAL"/>
              <w:rPr>
                <w:sz w:val="16"/>
              </w:rPr>
            </w:pPr>
            <w:r>
              <w:rPr>
                <w:sz w:val="16"/>
              </w:rPr>
              <w:t>CMCC</w:t>
            </w:r>
          </w:p>
        </w:tc>
        <w:tc>
          <w:tcPr>
            <w:tcW w:w="888" w:type="dxa"/>
          </w:tcPr>
          <w:p w14:paraId="17DB94C7" w14:textId="77777777" w:rsidR="00507112" w:rsidRPr="002901BB" w:rsidRDefault="00507112" w:rsidP="00DA5F49">
            <w:pPr>
              <w:pStyle w:val="TAL"/>
              <w:rPr>
                <w:sz w:val="16"/>
              </w:rPr>
            </w:pPr>
            <w:r>
              <w:rPr>
                <w:sz w:val="16"/>
              </w:rPr>
              <w:t>38.522</w:t>
            </w:r>
          </w:p>
        </w:tc>
        <w:tc>
          <w:tcPr>
            <w:tcW w:w="709" w:type="dxa"/>
          </w:tcPr>
          <w:p w14:paraId="5DE7577B" w14:textId="77777777" w:rsidR="00507112" w:rsidRPr="002901BB" w:rsidRDefault="00507112" w:rsidP="00DA5F49">
            <w:pPr>
              <w:pStyle w:val="TAL"/>
              <w:rPr>
                <w:sz w:val="16"/>
              </w:rPr>
            </w:pPr>
            <w:r>
              <w:rPr>
                <w:sz w:val="16"/>
              </w:rPr>
              <w:t>0540</w:t>
            </w:r>
          </w:p>
        </w:tc>
        <w:tc>
          <w:tcPr>
            <w:tcW w:w="281" w:type="dxa"/>
          </w:tcPr>
          <w:p w14:paraId="0F13E493" w14:textId="77777777" w:rsidR="00507112" w:rsidRPr="002901BB" w:rsidRDefault="00507112" w:rsidP="00DA5F49">
            <w:pPr>
              <w:pStyle w:val="TAR"/>
              <w:rPr>
                <w:sz w:val="16"/>
              </w:rPr>
            </w:pPr>
            <w:r>
              <w:rPr>
                <w:sz w:val="16"/>
              </w:rPr>
              <w:t>-</w:t>
            </w:r>
          </w:p>
        </w:tc>
        <w:tc>
          <w:tcPr>
            <w:tcW w:w="711" w:type="dxa"/>
          </w:tcPr>
          <w:p w14:paraId="09349B8B" w14:textId="77777777" w:rsidR="00507112" w:rsidRPr="002901BB" w:rsidRDefault="00507112" w:rsidP="00DA5F49">
            <w:pPr>
              <w:pStyle w:val="TAL"/>
              <w:rPr>
                <w:sz w:val="16"/>
              </w:rPr>
            </w:pPr>
            <w:r>
              <w:rPr>
                <w:sz w:val="16"/>
              </w:rPr>
              <w:t>Rel-18</w:t>
            </w:r>
          </w:p>
        </w:tc>
        <w:tc>
          <w:tcPr>
            <w:tcW w:w="306" w:type="dxa"/>
          </w:tcPr>
          <w:p w14:paraId="423FE98E" w14:textId="77777777" w:rsidR="00507112" w:rsidRPr="002901BB" w:rsidRDefault="00507112" w:rsidP="00DA5F49">
            <w:pPr>
              <w:pStyle w:val="TAL"/>
              <w:rPr>
                <w:sz w:val="16"/>
              </w:rPr>
            </w:pPr>
            <w:r>
              <w:rPr>
                <w:sz w:val="16"/>
              </w:rPr>
              <w:t>F</w:t>
            </w:r>
          </w:p>
        </w:tc>
        <w:tc>
          <w:tcPr>
            <w:tcW w:w="4013" w:type="dxa"/>
          </w:tcPr>
          <w:p w14:paraId="28EFC00F" w14:textId="77777777" w:rsidR="00507112" w:rsidRPr="002901BB" w:rsidRDefault="00507112" w:rsidP="00DA5F49">
            <w:pPr>
              <w:pStyle w:val="TAL"/>
              <w:rPr>
                <w:sz w:val="16"/>
              </w:rPr>
            </w:pPr>
            <w:r>
              <w:rPr>
                <w:sz w:val="16"/>
              </w:rPr>
              <w:t>NR_CADC_NR_LTE_DC_R17-UEConTest</w:t>
            </w:r>
          </w:p>
        </w:tc>
        <w:tc>
          <w:tcPr>
            <w:tcW w:w="967" w:type="dxa"/>
          </w:tcPr>
          <w:p w14:paraId="10A7C044" w14:textId="77777777" w:rsidR="00507112" w:rsidRPr="002901BB" w:rsidRDefault="00507112" w:rsidP="00DA5F49">
            <w:pPr>
              <w:pStyle w:val="TAL"/>
              <w:rPr>
                <w:sz w:val="16"/>
              </w:rPr>
            </w:pPr>
            <w:r>
              <w:rPr>
                <w:sz w:val="16"/>
              </w:rPr>
              <w:t>withdrawn</w:t>
            </w:r>
          </w:p>
        </w:tc>
      </w:tr>
      <w:tr w:rsidR="00507112" w14:paraId="5A0E46F6" w14:textId="77777777" w:rsidTr="00E27664">
        <w:tc>
          <w:tcPr>
            <w:tcW w:w="1097" w:type="dxa"/>
          </w:tcPr>
          <w:p w14:paraId="0561A27F" w14:textId="77777777" w:rsidR="00507112" w:rsidRPr="002901BB" w:rsidRDefault="00507112" w:rsidP="00DA5F49">
            <w:pPr>
              <w:pStyle w:val="TAL"/>
              <w:rPr>
                <w:sz w:val="16"/>
              </w:rPr>
            </w:pPr>
            <w:r>
              <w:rPr>
                <w:sz w:val="16"/>
              </w:rPr>
              <w:t>R5-250129</w:t>
            </w:r>
          </w:p>
        </w:tc>
        <w:tc>
          <w:tcPr>
            <w:tcW w:w="2440" w:type="dxa"/>
          </w:tcPr>
          <w:p w14:paraId="0DA3A653" w14:textId="77777777" w:rsidR="00507112" w:rsidRPr="002901BB" w:rsidRDefault="00507112" w:rsidP="00DA5F49">
            <w:pPr>
              <w:pStyle w:val="TAL"/>
              <w:rPr>
                <w:sz w:val="16"/>
              </w:rPr>
            </w:pPr>
            <w:r>
              <w:rPr>
                <w:sz w:val="16"/>
              </w:rPr>
              <w:t>Update to R18 NR CADC configuration test cases applicability</w:t>
            </w:r>
          </w:p>
        </w:tc>
        <w:tc>
          <w:tcPr>
            <w:tcW w:w="1524" w:type="dxa"/>
          </w:tcPr>
          <w:p w14:paraId="5A307CDE" w14:textId="77777777" w:rsidR="00507112" w:rsidRPr="002901BB" w:rsidRDefault="00507112" w:rsidP="00DA5F49">
            <w:pPr>
              <w:pStyle w:val="TAL"/>
              <w:rPr>
                <w:sz w:val="16"/>
              </w:rPr>
            </w:pPr>
            <w:r>
              <w:rPr>
                <w:sz w:val="16"/>
              </w:rPr>
              <w:t>CMCC</w:t>
            </w:r>
          </w:p>
        </w:tc>
        <w:tc>
          <w:tcPr>
            <w:tcW w:w="888" w:type="dxa"/>
          </w:tcPr>
          <w:p w14:paraId="11332BC4" w14:textId="77777777" w:rsidR="00507112" w:rsidRPr="002901BB" w:rsidRDefault="00507112" w:rsidP="00DA5F49">
            <w:pPr>
              <w:pStyle w:val="TAL"/>
              <w:rPr>
                <w:sz w:val="16"/>
              </w:rPr>
            </w:pPr>
            <w:r>
              <w:rPr>
                <w:sz w:val="16"/>
              </w:rPr>
              <w:t>38.522</w:t>
            </w:r>
          </w:p>
        </w:tc>
        <w:tc>
          <w:tcPr>
            <w:tcW w:w="709" w:type="dxa"/>
          </w:tcPr>
          <w:p w14:paraId="7322ACE1" w14:textId="77777777" w:rsidR="00507112" w:rsidRPr="002901BB" w:rsidRDefault="00507112" w:rsidP="00DA5F49">
            <w:pPr>
              <w:pStyle w:val="TAL"/>
              <w:rPr>
                <w:sz w:val="16"/>
              </w:rPr>
            </w:pPr>
            <w:r>
              <w:rPr>
                <w:sz w:val="16"/>
              </w:rPr>
              <w:t>0541</w:t>
            </w:r>
          </w:p>
        </w:tc>
        <w:tc>
          <w:tcPr>
            <w:tcW w:w="281" w:type="dxa"/>
          </w:tcPr>
          <w:p w14:paraId="144F3A2A" w14:textId="77777777" w:rsidR="00507112" w:rsidRPr="002901BB" w:rsidRDefault="00507112" w:rsidP="00DA5F49">
            <w:pPr>
              <w:pStyle w:val="TAR"/>
              <w:rPr>
                <w:sz w:val="16"/>
              </w:rPr>
            </w:pPr>
            <w:r>
              <w:rPr>
                <w:sz w:val="16"/>
              </w:rPr>
              <w:t>-</w:t>
            </w:r>
          </w:p>
        </w:tc>
        <w:tc>
          <w:tcPr>
            <w:tcW w:w="711" w:type="dxa"/>
          </w:tcPr>
          <w:p w14:paraId="3E770BA4" w14:textId="77777777" w:rsidR="00507112" w:rsidRPr="002901BB" w:rsidRDefault="00507112" w:rsidP="00DA5F49">
            <w:pPr>
              <w:pStyle w:val="TAL"/>
              <w:rPr>
                <w:sz w:val="16"/>
              </w:rPr>
            </w:pPr>
            <w:r>
              <w:rPr>
                <w:sz w:val="16"/>
              </w:rPr>
              <w:t>Rel-18</w:t>
            </w:r>
          </w:p>
        </w:tc>
        <w:tc>
          <w:tcPr>
            <w:tcW w:w="306" w:type="dxa"/>
          </w:tcPr>
          <w:p w14:paraId="780656C3" w14:textId="77777777" w:rsidR="00507112" w:rsidRPr="002901BB" w:rsidRDefault="00507112" w:rsidP="00DA5F49">
            <w:pPr>
              <w:pStyle w:val="TAL"/>
              <w:rPr>
                <w:sz w:val="16"/>
              </w:rPr>
            </w:pPr>
            <w:r>
              <w:rPr>
                <w:sz w:val="16"/>
              </w:rPr>
              <w:t>F</w:t>
            </w:r>
          </w:p>
        </w:tc>
        <w:tc>
          <w:tcPr>
            <w:tcW w:w="4013" w:type="dxa"/>
          </w:tcPr>
          <w:p w14:paraId="263B5BEC" w14:textId="77777777" w:rsidR="00507112" w:rsidRPr="002901BB" w:rsidRDefault="00507112" w:rsidP="00DA5F49">
            <w:pPr>
              <w:pStyle w:val="TAL"/>
              <w:rPr>
                <w:sz w:val="16"/>
              </w:rPr>
            </w:pPr>
            <w:r>
              <w:rPr>
                <w:sz w:val="16"/>
              </w:rPr>
              <w:t>NR_CADC_NR_LTE_DC_R18-UEConTest</w:t>
            </w:r>
          </w:p>
        </w:tc>
        <w:tc>
          <w:tcPr>
            <w:tcW w:w="967" w:type="dxa"/>
          </w:tcPr>
          <w:p w14:paraId="4E42218F" w14:textId="77777777" w:rsidR="00507112" w:rsidRPr="002901BB" w:rsidRDefault="00507112" w:rsidP="00DA5F49">
            <w:pPr>
              <w:pStyle w:val="TAL"/>
              <w:rPr>
                <w:sz w:val="16"/>
              </w:rPr>
            </w:pPr>
            <w:r>
              <w:rPr>
                <w:sz w:val="16"/>
              </w:rPr>
              <w:t>withdrawn</w:t>
            </w:r>
          </w:p>
        </w:tc>
      </w:tr>
      <w:tr w:rsidR="00507112" w14:paraId="112D3820" w14:textId="77777777" w:rsidTr="00E27664">
        <w:tc>
          <w:tcPr>
            <w:tcW w:w="1097" w:type="dxa"/>
          </w:tcPr>
          <w:p w14:paraId="70C5274D" w14:textId="77777777" w:rsidR="00507112" w:rsidRPr="002901BB" w:rsidRDefault="00507112" w:rsidP="00DA5F49">
            <w:pPr>
              <w:pStyle w:val="TAL"/>
              <w:rPr>
                <w:sz w:val="16"/>
              </w:rPr>
            </w:pPr>
            <w:r>
              <w:rPr>
                <w:sz w:val="16"/>
              </w:rPr>
              <w:t>R5-250142</w:t>
            </w:r>
          </w:p>
        </w:tc>
        <w:tc>
          <w:tcPr>
            <w:tcW w:w="2440" w:type="dxa"/>
          </w:tcPr>
          <w:p w14:paraId="5681B04E" w14:textId="77777777" w:rsidR="00507112" w:rsidRPr="002901BB" w:rsidRDefault="00507112" w:rsidP="00DA5F49">
            <w:pPr>
              <w:pStyle w:val="TAL"/>
              <w:rPr>
                <w:sz w:val="16"/>
              </w:rPr>
            </w:pPr>
            <w:r>
              <w:rPr>
                <w:sz w:val="16"/>
              </w:rPr>
              <w:t>Update to applicability of 5G TCs</w:t>
            </w:r>
          </w:p>
        </w:tc>
        <w:tc>
          <w:tcPr>
            <w:tcW w:w="1524" w:type="dxa"/>
          </w:tcPr>
          <w:p w14:paraId="48557993" w14:textId="77777777" w:rsidR="00507112" w:rsidRPr="002901BB" w:rsidRDefault="00507112" w:rsidP="00DA5F49">
            <w:pPr>
              <w:pStyle w:val="TAL"/>
              <w:rPr>
                <w:sz w:val="16"/>
              </w:rPr>
            </w:pPr>
            <w:r>
              <w:rPr>
                <w:sz w:val="16"/>
              </w:rPr>
              <w:t>CMCC, TTA</w:t>
            </w:r>
          </w:p>
        </w:tc>
        <w:tc>
          <w:tcPr>
            <w:tcW w:w="888" w:type="dxa"/>
          </w:tcPr>
          <w:p w14:paraId="1225E30F" w14:textId="77777777" w:rsidR="00507112" w:rsidRPr="002901BB" w:rsidRDefault="00507112" w:rsidP="00DA5F49">
            <w:pPr>
              <w:pStyle w:val="TAL"/>
              <w:rPr>
                <w:sz w:val="16"/>
              </w:rPr>
            </w:pPr>
            <w:r>
              <w:rPr>
                <w:sz w:val="16"/>
              </w:rPr>
              <w:t>38.522</w:t>
            </w:r>
          </w:p>
        </w:tc>
        <w:tc>
          <w:tcPr>
            <w:tcW w:w="709" w:type="dxa"/>
          </w:tcPr>
          <w:p w14:paraId="52846414" w14:textId="77777777" w:rsidR="00507112" w:rsidRPr="002901BB" w:rsidRDefault="00507112" w:rsidP="00DA5F49">
            <w:pPr>
              <w:pStyle w:val="TAL"/>
              <w:rPr>
                <w:sz w:val="16"/>
              </w:rPr>
            </w:pPr>
            <w:r>
              <w:rPr>
                <w:sz w:val="16"/>
              </w:rPr>
              <w:t>0542</w:t>
            </w:r>
          </w:p>
        </w:tc>
        <w:tc>
          <w:tcPr>
            <w:tcW w:w="281" w:type="dxa"/>
          </w:tcPr>
          <w:p w14:paraId="3C0044DC" w14:textId="77777777" w:rsidR="00507112" w:rsidRPr="002901BB" w:rsidRDefault="00507112" w:rsidP="00DA5F49">
            <w:pPr>
              <w:pStyle w:val="TAR"/>
              <w:rPr>
                <w:sz w:val="16"/>
              </w:rPr>
            </w:pPr>
            <w:r>
              <w:rPr>
                <w:sz w:val="16"/>
              </w:rPr>
              <w:t>-</w:t>
            </w:r>
          </w:p>
        </w:tc>
        <w:tc>
          <w:tcPr>
            <w:tcW w:w="711" w:type="dxa"/>
          </w:tcPr>
          <w:p w14:paraId="715E6D7B" w14:textId="77777777" w:rsidR="00507112" w:rsidRPr="002901BB" w:rsidRDefault="00507112" w:rsidP="00DA5F49">
            <w:pPr>
              <w:pStyle w:val="TAL"/>
              <w:rPr>
                <w:sz w:val="16"/>
              </w:rPr>
            </w:pPr>
            <w:r>
              <w:rPr>
                <w:sz w:val="16"/>
              </w:rPr>
              <w:t>Rel-18</w:t>
            </w:r>
          </w:p>
        </w:tc>
        <w:tc>
          <w:tcPr>
            <w:tcW w:w="306" w:type="dxa"/>
          </w:tcPr>
          <w:p w14:paraId="4E9B056A" w14:textId="77777777" w:rsidR="00507112" w:rsidRPr="002901BB" w:rsidRDefault="00507112" w:rsidP="00DA5F49">
            <w:pPr>
              <w:pStyle w:val="TAL"/>
              <w:rPr>
                <w:sz w:val="16"/>
              </w:rPr>
            </w:pPr>
            <w:r>
              <w:rPr>
                <w:sz w:val="16"/>
              </w:rPr>
              <w:t>F</w:t>
            </w:r>
          </w:p>
        </w:tc>
        <w:tc>
          <w:tcPr>
            <w:tcW w:w="4013" w:type="dxa"/>
          </w:tcPr>
          <w:p w14:paraId="2C2B858E" w14:textId="77777777" w:rsidR="00507112" w:rsidRPr="002901BB" w:rsidRDefault="00507112" w:rsidP="00DA5F49">
            <w:pPr>
              <w:pStyle w:val="TAL"/>
              <w:rPr>
                <w:sz w:val="16"/>
              </w:rPr>
            </w:pPr>
            <w:r>
              <w:rPr>
                <w:sz w:val="16"/>
              </w:rPr>
              <w:t>TEI15_Test, 5GS_NR_LTE-UEConTest</w:t>
            </w:r>
          </w:p>
        </w:tc>
        <w:tc>
          <w:tcPr>
            <w:tcW w:w="967" w:type="dxa"/>
          </w:tcPr>
          <w:p w14:paraId="1CAF6E75" w14:textId="77777777" w:rsidR="00507112" w:rsidRPr="002901BB" w:rsidRDefault="00507112" w:rsidP="00DA5F49">
            <w:pPr>
              <w:pStyle w:val="TAL"/>
              <w:rPr>
                <w:sz w:val="16"/>
              </w:rPr>
            </w:pPr>
            <w:r>
              <w:rPr>
                <w:sz w:val="16"/>
              </w:rPr>
              <w:t>revised</w:t>
            </w:r>
          </w:p>
        </w:tc>
      </w:tr>
      <w:tr w:rsidR="00507112" w14:paraId="027E59D2" w14:textId="77777777" w:rsidTr="00E27664">
        <w:tc>
          <w:tcPr>
            <w:tcW w:w="1097" w:type="dxa"/>
          </w:tcPr>
          <w:p w14:paraId="0ECEF141" w14:textId="77777777" w:rsidR="00507112" w:rsidRPr="002901BB" w:rsidRDefault="00507112" w:rsidP="00DA5F49">
            <w:pPr>
              <w:pStyle w:val="TAL"/>
              <w:rPr>
                <w:sz w:val="16"/>
              </w:rPr>
            </w:pPr>
            <w:r>
              <w:rPr>
                <w:sz w:val="16"/>
              </w:rPr>
              <w:t>R5-251670</w:t>
            </w:r>
          </w:p>
        </w:tc>
        <w:tc>
          <w:tcPr>
            <w:tcW w:w="2440" w:type="dxa"/>
          </w:tcPr>
          <w:p w14:paraId="340A04FC" w14:textId="77777777" w:rsidR="00507112" w:rsidRPr="002901BB" w:rsidRDefault="00507112" w:rsidP="00DA5F49">
            <w:pPr>
              <w:pStyle w:val="TAL"/>
              <w:rPr>
                <w:sz w:val="16"/>
              </w:rPr>
            </w:pPr>
            <w:r>
              <w:rPr>
                <w:sz w:val="16"/>
              </w:rPr>
              <w:t>Update to applicability of 5G TCs</w:t>
            </w:r>
          </w:p>
        </w:tc>
        <w:tc>
          <w:tcPr>
            <w:tcW w:w="1524" w:type="dxa"/>
          </w:tcPr>
          <w:p w14:paraId="7F6DFE20" w14:textId="77777777" w:rsidR="00507112" w:rsidRPr="002901BB" w:rsidRDefault="00507112" w:rsidP="00DA5F49">
            <w:pPr>
              <w:pStyle w:val="TAL"/>
              <w:rPr>
                <w:sz w:val="16"/>
              </w:rPr>
            </w:pPr>
            <w:r>
              <w:rPr>
                <w:sz w:val="16"/>
              </w:rPr>
              <w:t>CMCC, TTA</w:t>
            </w:r>
          </w:p>
        </w:tc>
        <w:tc>
          <w:tcPr>
            <w:tcW w:w="888" w:type="dxa"/>
          </w:tcPr>
          <w:p w14:paraId="39BB15E0" w14:textId="77777777" w:rsidR="00507112" w:rsidRPr="002901BB" w:rsidRDefault="00507112" w:rsidP="00DA5F49">
            <w:pPr>
              <w:pStyle w:val="TAL"/>
              <w:rPr>
                <w:sz w:val="16"/>
              </w:rPr>
            </w:pPr>
            <w:r>
              <w:rPr>
                <w:sz w:val="16"/>
              </w:rPr>
              <w:t>38.522</w:t>
            </w:r>
          </w:p>
        </w:tc>
        <w:tc>
          <w:tcPr>
            <w:tcW w:w="709" w:type="dxa"/>
          </w:tcPr>
          <w:p w14:paraId="5942FCC7" w14:textId="77777777" w:rsidR="00507112" w:rsidRPr="002901BB" w:rsidRDefault="00507112" w:rsidP="00DA5F49">
            <w:pPr>
              <w:pStyle w:val="TAL"/>
              <w:rPr>
                <w:sz w:val="16"/>
              </w:rPr>
            </w:pPr>
            <w:r>
              <w:rPr>
                <w:sz w:val="16"/>
              </w:rPr>
              <w:t>0542</w:t>
            </w:r>
          </w:p>
        </w:tc>
        <w:tc>
          <w:tcPr>
            <w:tcW w:w="281" w:type="dxa"/>
          </w:tcPr>
          <w:p w14:paraId="79E8464A" w14:textId="77777777" w:rsidR="00507112" w:rsidRPr="002901BB" w:rsidRDefault="00507112" w:rsidP="00DA5F49">
            <w:pPr>
              <w:pStyle w:val="TAR"/>
              <w:rPr>
                <w:sz w:val="16"/>
              </w:rPr>
            </w:pPr>
            <w:r>
              <w:rPr>
                <w:sz w:val="16"/>
              </w:rPr>
              <w:t>1</w:t>
            </w:r>
          </w:p>
        </w:tc>
        <w:tc>
          <w:tcPr>
            <w:tcW w:w="711" w:type="dxa"/>
          </w:tcPr>
          <w:p w14:paraId="5EDD8994" w14:textId="77777777" w:rsidR="00507112" w:rsidRPr="002901BB" w:rsidRDefault="00507112" w:rsidP="00DA5F49">
            <w:pPr>
              <w:pStyle w:val="TAL"/>
              <w:rPr>
                <w:sz w:val="16"/>
              </w:rPr>
            </w:pPr>
            <w:r>
              <w:rPr>
                <w:sz w:val="16"/>
              </w:rPr>
              <w:t>Rel-18</w:t>
            </w:r>
          </w:p>
        </w:tc>
        <w:tc>
          <w:tcPr>
            <w:tcW w:w="306" w:type="dxa"/>
          </w:tcPr>
          <w:p w14:paraId="73F3E6FA" w14:textId="77777777" w:rsidR="00507112" w:rsidRPr="002901BB" w:rsidRDefault="00507112" w:rsidP="00DA5F49">
            <w:pPr>
              <w:pStyle w:val="TAL"/>
              <w:rPr>
                <w:sz w:val="16"/>
              </w:rPr>
            </w:pPr>
            <w:r>
              <w:rPr>
                <w:sz w:val="16"/>
              </w:rPr>
              <w:t>F</w:t>
            </w:r>
          </w:p>
        </w:tc>
        <w:tc>
          <w:tcPr>
            <w:tcW w:w="4013" w:type="dxa"/>
          </w:tcPr>
          <w:p w14:paraId="6EF0FA75" w14:textId="77777777" w:rsidR="00507112" w:rsidRPr="002901BB" w:rsidRDefault="00507112" w:rsidP="00DA5F49">
            <w:pPr>
              <w:pStyle w:val="TAL"/>
              <w:rPr>
                <w:sz w:val="16"/>
              </w:rPr>
            </w:pPr>
            <w:r>
              <w:rPr>
                <w:sz w:val="16"/>
              </w:rPr>
              <w:t>TEI15_Test, 5GS_NR_LTE-UEConTest</w:t>
            </w:r>
          </w:p>
        </w:tc>
        <w:tc>
          <w:tcPr>
            <w:tcW w:w="967" w:type="dxa"/>
          </w:tcPr>
          <w:p w14:paraId="2DC53B3D" w14:textId="77777777" w:rsidR="00507112" w:rsidRPr="002901BB" w:rsidRDefault="00507112" w:rsidP="00DA5F49">
            <w:pPr>
              <w:pStyle w:val="TAL"/>
              <w:rPr>
                <w:sz w:val="16"/>
              </w:rPr>
            </w:pPr>
            <w:r>
              <w:rPr>
                <w:sz w:val="16"/>
              </w:rPr>
              <w:t>agreed</w:t>
            </w:r>
          </w:p>
        </w:tc>
      </w:tr>
      <w:tr w:rsidR="00507112" w14:paraId="576AAAD8" w14:textId="77777777" w:rsidTr="00E27664">
        <w:tc>
          <w:tcPr>
            <w:tcW w:w="1097" w:type="dxa"/>
          </w:tcPr>
          <w:p w14:paraId="44488BC8" w14:textId="77777777" w:rsidR="00507112" w:rsidRPr="002901BB" w:rsidRDefault="00507112" w:rsidP="00DA5F49">
            <w:pPr>
              <w:pStyle w:val="TAL"/>
              <w:rPr>
                <w:sz w:val="16"/>
              </w:rPr>
            </w:pPr>
            <w:r>
              <w:rPr>
                <w:sz w:val="16"/>
              </w:rPr>
              <w:t>R5-250275</w:t>
            </w:r>
          </w:p>
        </w:tc>
        <w:tc>
          <w:tcPr>
            <w:tcW w:w="2440" w:type="dxa"/>
          </w:tcPr>
          <w:p w14:paraId="2E273DDE" w14:textId="77777777" w:rsidR="00507112" w:rsidRPr="002901BB" w:rsidRDefault="00507112" w:rsidP="00DA5F49">
            <w:pPr>
              <w:pStyle w:val="TAL"/>
              <w:rPr>
                <w:sz w:val="16"/>
              </w:rPr>
            </w:pPr>
            <w:r>
              <w:rPr>
                <w:sz w:val="16"/>
              </w:rPr>
              <w:t xml:space="preserve">Addition of test applicability for measurement gap enhancements test cases </w:t>
            </w:r>
          </w:p>
        </w:tc>
        <w:tc>
          <w:tcPr>
            <w:tcW w:w="1524" w:type="dxa"/>
          </w:tcPr>
          <w:p w14:paraId="327D3FB2" w14:textId="77777777" w:rsidR="00507112" w:rsidRPr="002901BB" w:rsidRDefault="00507112" w:rsidP="00DA5F49">
            <w:pPr>
              <w:pStyle w:val="TAL"/>
              <w:rPr>
                <w:sz w:val="16"/>
              </w:rPr>
            </w:pPr>
            <w:r>
              <w:rPr>
                <w:sz w:val="16"/>
              </w:rPr>
              <w:t>MediaTek Inc.</w:t>
            </w:r>
          </w:p>
        </w:tc>
        <w:tc>
          <w:tcPr>
            <w:tcW w:w="888" w:type="dxa"/>
          </w:tcPr>
          <w:p w14:paraId="0A016589" w14:textId="77777777" w:rsidR="00507112" w:rsidRPr="002901BB" w:rsidRDefault="00507112" w:rsidP="00DA5F49">
            <w:pPr>
              <w:pStyle w:val="TAL"/>
              <w:rPr>
                <w:sz w:val="16"/>
              </w:rPr>
            </w:pPr>
            <w:r>
              <w:rPr>
                <w:sz w:val="16"/>
              </w:rPr>
              <w:t>38.522</w:t>
            </w:r>
          </w:p>
        </w:tc>
        <w:tc>
          <w:tcPr>
            <w:tcW w:w="709" w:type="dxa"/>
          </w:tcPr>
          <w:p w14:paraId="72A0F263" w14:textId="77777777" w:rsidR="00507112" w:rsidRPr="002901BB" w:rsidRDefault="00507112" w:rsidP="00DA5F49">
            <w:pPr>
              <w:pStyle w:val="TAL"/>
              <w:rPr>
                <w:sz w:val="16"/>
              </w:rPr>
            </w:pPr>
            <w:r>
              <w:rPr>
                <w:sz w:val="16"/>
              </w:rPr>
              <w:t>0543</w:t>
            </w:r>
          </w:p>
        </w:tc>
        <w:tc>
          <w:tcPr>
            <w:tcW w:w="281" w:type="dxa"/>
          </w:tcPr>
          <w:p w14:paraId="237FB3F5" w14:textId="77777777" w:rsidR="00507112" w:rsidRPr="002901BB" w:rsidRDefault="00507112" w:rsidP="00DA5F49">
            <w:pPr>
              <w:pStyle w:val="TAR"/>
              <w:rPr>
                <w:sz w:val="16"/>
              </w:rPr>
            </w:pPr>
            <w:r>
              <w:rPr>
                <w:sz w:val="16"/>
              </w:rPr>
              <w:t>-</w:t>
            </w:r>
          </w:p>
        </w:tc>
        <w:tc>
          <w:tcPr>
            <w:tcW w:w="711" w:type="dxa"/>
          </w:tcPr>
          <w:p w14:paraId="7527785F" w14:textId="77777777" w:rsidR="00507112" w:rsidRPr="002901BB" w:rsidRDefault="00507112" w:rsidP="00DA5F49">
            <w:pPr>
              <w:pStyle w:val="TAL"/>
              <w:rPr>
                <w:sz w:val="16"/>
              </w:rPr>
            </w:pPr>
            <w:r>
              <w:rPr>
                <w:sz w:val="16"/>
              </w:rPr>
              <w:t>Rel-18</w:t>
            </w:r>
          </w:p>
        </w:tc>
        <w:tc>
          <w:tcPr>
            <w:tcW w:w="306" w:type="dxa"/>
          </w:tcPr>
          <w:p w14:paraId="0641C176" w14:textId="77777777" w:rsidR="00507112" w:rsidRPr="002901BB" w:rsidRDefault="00507112" w:rsidP="00DA5F49">
            <w:pPr>
              <w:pStyle w:val="TAL"/>
              <w:rPr>
                <w:sz w:val="16"/>
              </w:rPr>
            </w:pPr>
            <w:r>
              <w:rPr>
                <w:sz w:val="16"/>
              </w:rPr>
              <w:t>F</w:t>
            </w:r>
          </w:p>
        </w:tc>
        <w:tc>
          <w:tcPr>
            <w:tcW w:w="4013" w:type="dxa"/>
          </w:tcPr>
          <w:p w14:paraId="23A7838A" w14:textId="77777777" w:rsidR="00507112" w:rsidRPr="002901BB" w:rsidRDefault="00507112" w:rsidP="00DA5F49">
            <w:pPr>
              <w:pStyle w:val="TAL"/>
              <w:rPr>
                <w:sz w:val="16"/>
              </w:rPr>
            </w:pPr>
            <w:r>
              <w:rPr>
                <w:sz w:val="16"/>
              </w:rPr>
              <w:t>NR_MG_enh2-UEConTest</w:t>
            </w:r>
          </w:p>
        </w:tc>
        <w:tc>
          <w:tcPr>
            <w:tcW w:w="967" w:type="dxa"/>
          </w:tcPr>
          <w:p w14:paraId="6C6E1D65" w14:textId="77777777" w:rsidR="00507112" w:rsidRPr="002901BB" w:rsidRDefault="00507112" w:rsidP="00DA5F49">
            <w:pPr>
              <w:pStyle w:val="TAL"/>
              <w:rPr>
                <w:sz w:val="16"/>
              </w:rPr>
            </w:pPr>
            <w:r>
              <w:rPr>
                <w:sz w:val="16"/>
              </w:rPr>
              <w:t>agreed</w:t>
            </w:r>
          </w:p>
        </w:tc>
      </w:tr>
      <w:tr w:rsidR="00507112" w14:paraId="6EE56DCF" w14:textId="77777777" w:rsidTr="00E27664">
        <w:tc>
          <w:tcPr>
            <w:tcW w:w="1097" w:type="dxa"/>
          </w:tcPr>
          <w:p w14:paraId="322903C0" w14:textId="77777777" w:rsidR="00507112" w:rsidRPr="002901BB" w:rsidRDefault="00507112" w:rsidP="00DA5F49">
            <w:pPr>
              <w:pStyle w:val="TAL"/>
              <w:rPr>
                <w:sz w:val="16"/>
              </w:rPr>
            </w:pPr>
            <w:r>
              <w:rPr>
                <w:sz w:val="16"/>
              </w:rPr>
              <w:t>R5-250410</w:t>
            </w:r>
          </w:p>
        </w:tc>
        <w:tc>
          <w:tcPr>
            <w:tcW w:w="2440" w:type="dxa"/>
          </w:tcPr>
          <w:p w14:paraId="6A81AA13" w14:textId="77777777" w:rsidR="00507112" w:rsidRPr="002901BB" w:rsidRDefault="00507112" w:rsidP="00DA5F49">
            <w:pPr>
              <w:pStyle w:val="TAL"/>
              <w:rPr>
                <w:sz w:val="16"/>
              </w:rPr>
            </w:pPr>
            <w:r>
              <w:rPr>
                <w:sz w:val="16"/>
              </w:rPr>
              <w:t>Addition of enhanced receiver type 2 test case applicability</w:t>
            </w:r>
          </w:p>
        </w:tc>
        <w:tc>
          <w:tcPr>
            <w:tcW w:w="1524" w:type="dxa"/>
          </w:tcPr>
          <w:p w14:paraId="0B668621" w14:textId="77777777" w:rsidR="00507112" w:rsidRPr="002901BB" w:rsidRDefault="00507112" w:rsidP="00DA5F49">
            <w:pPr>
              <w:pStyle w:val="TAL"/>
              <w:rPr>
                <w:sz w:val="16"/>
              </w:rPr>
            </w:pPr>
            <w:r>
              <w:rPr>
                <w:sz w:val="16"/>
              </w:rPr>
              <w:t>China Telecom</w:t>
            </w:r>
          </w:p>
        </w:tc>
        <w:tc>
          <w:tcPr>
            <w:tcW w:w="888" w:type="dxa"/>
          </w:tcPr>
          <w:p w14:paraId="773450B0" w14:textId="77777777" w:rsidR="00507112" w:rsidRPr="002901BB" w:rsidRDefault="00507112" w:rsidP="00DA5F49">
            <w:pPr>
              <w:pStyle w:val="TAL"/>
              <w:rPr>
                <w:sz w:val="16"/>
              </w:rPr>
            </w:pPr>
            <w:r>
              <w:rPr>
                <w:sz w:val="16"/>
              </w:rPr>
              <w:t>38.522</w:t>
            </w:r>
          </w:p>
        </w:tc>
        <w:tc>
          <w:tcPr>
            <w:tcW w:w="709" w:type="dxa"/>
          </w:tcPr>
          <w:p w14:paraId="2D0872B0" w14:textId="77777777" w:rsidR="00507112" w:rsidRPr="002901BB" w:rsidRDefault="00507112" w:rsidP="00DA5F49">
            <w:pPr>
              <w:pStyle w:val="TAL"/>
              <w:rPr>
                <w:sz w:val="16"/>
              </w:rPr>
            </w:pPr>
            <w:r>
              <w:rPr>
                <w:sz w:val="16"/>
              </w:rPr>
              <w:t>0544</w:t>
            </w:r>
          </w:p>
        </w:tc>
        <w:tc>
          <w:tcPr>
            <w:tcW w:w="281" w:type="dxa"/>
          </w:tcPr>
          <w:p w14:paraId="3824A26E" w14:textId="77777777" w:rsidR="00507112" w:rsidRPr="002901BB" w:rsidRDefault="00507112" w:rsidP="00DA5F49">
            <w:pPr>
              <w:pStyle w:val="TAR"/>
              <w:rPr>
                <w:sz w:val="16"/>
              </w:rPr>
            </w:pPr>
            <w:r>
              <w:rPr>
                <w:sz w:val="16"/>
              </w:rPr>
              <w:t>-</w:t>
            </w:r>
          </w:p>
        </w:tc>
        <w:tc>
          <w:tcPr>
            <w:tcW w:w="711" w:type="dxa"/>
          </w:tcPr>
          <w:p w14:paraId="70781D4A" w14:textId="77777777" w:rsidR="00507112" w:rsidRPr="002901BB" w:rsidRDefault="00507112" w:rsidP="00DA5F49">
            <w:pPr>
              <w:pStyle w:val="TAL"/>
              <w:rPr>
                <w:sz w:val="16"/>
              </w:rPr>
            </w:pPr>
            <w:r>
              <w:rPr>
                <w:sz w:val="16"/>
              </w:rPr>
              <w:t>Rel-18</w:t>
            </w:r>
          </w:p>
        </w:tc>
        <w:tc>
          <w:tcPr>
            <w:tcW w:w="306" w:type="dxa"/>
          </w:tcPr>
          <w:p w14:paraId="4B089D16" w14:textId="77777777" w:rsidR="00507112" w:rsidRPr="002901BB" w:rsidRDefault="00507112" w:rsidP="00DA5F49">
            <w:pPr>
              <w:pStyle w:val="TAL"/>
              <w:rPr>
                <w:sz w:val="16"/>
              </w:rPr>
            </w:pPr>
            <w:r>
              <w:rPr>
                <w:sz w:val="16"/>
              </w:rPr>
              <w:t>F</w:t>
            </w:r>
          </w:p>
        </w:tc>
        <w:tc>
          <w:tcPr>
            <w:tcW w:w="4013" w:type="dxa"/>
          </w:tcPr>
          <w:p w14:paraId="247F42EA" w14:textId="77777777" w:rsidR="00507112" w:rsidRPr="002901BB" w:rsidRDefault="00507112" w:rsidP="00DA5F49">
            <w:pPr>
              <w:pStyle w:val="TAL"/>
              <w:rPr>
                <w:sz w:val="16"/>
              </w:rPr>
            </w:pPr>
            <w:r>
              <w:rPr>
                <w:sz w:val="16"/>
              </w:rPr>
              <w:t>NR_demod_enh3-UEConTest</w:t>
            </w:r>
          </w:p>
        </w:tc>
        <w:tc>
          <w:tcPr>
            <w:tcW w:w="967" w:type="dxa"/>
          </w:tcPr>
          <w:p w14:paraId="4136D064" w14:textId="77777777" w:rsidR="00507112" w:rsidRPr="002901BB" w:rsidRDefault="00507112" w:rsidP="00DA5F49">
            <w:pPr>
              <w:pStyle w:val="TAL"/>
              <w:rPr>
                <w:sz w:val="16"/>
              </w:rPr>
            </w:pPr>
            <w:r>
              <w:rPr>
                <w:sz w:val="16"/>
              </w:rPr>
              <w:t>agreed</w:t>
            </w:r>
          </w:p>
        </w:tc>
      </w:tr>
      <w:tr w:rsidR="00507112" w14:paraId="43C627A2" w14:textId="77777777" w:rsidTr="00E27664">
        <w:tc>
          <w:tcPr>
            <w:tcW w:w="1097" w:type="dxa"/>
          </w:tcPr>
          <w:p w14:paraId="72B28419" w14:textId="77777777" w:rsidR="00507112" w:rsidRPr="002901BB" w:rsidRDefault="00507112" w:rsidP="00DA5F49">
            <w:pPr>
              <w:pStyle w:val="TAL"/>
              <w:rPr>
                <w:sz w:val="16"/>
              </w:rPr>
            </w:pPr>
            <w:r>
              <w:rPr>
                <w:sz w:val="16"/>
              </w:rPr>
              <w:t>R5-250477</w:t>
            </w:r>
          </w:p>
        </w:tc>
        <w:tc>
          <w:tcPr>
            <w:tcW w:w="2440" w:type="dxa"/>
          </w:tcPr>
          <w:p w14:paraId="4582B47C" w14:textId="77777777" w:rsidR="00507112" w:rsidRPr="002901BB" w:rsidRDefault="00507112" w:rsidP="00DA5F49">
            <w:pPr>
              <w:pStyle w:val="TAL"/>
              <w:rPr>
                <w:sz w:val="16"/>
              </w:rPr>
            </w:pPr>
            <w:r>
              <w:rPr>
                <w:sz w:val="16"/>
              </w:rPr>
              <w:t>Addition of test applicability for NR SA FR1 SSB based RLM in-sync with 3 MHz channel bandwidth test case</w:t>
            </w:r>
          </w:p>
        </w:tc>
        <w:tc>
          <w:tcPr>
            <w:tcW w:w="1524" w:type="dxa"/>
          </w:tcPr>
          <w:p w14:paraId="4252C733" w14:textId="77777777" w:rsidR="00507112" w:rsidRPr="002901BB" w:rsidRDefault="00507112" w:rsidP="00DA5F49">
            <w:pPr>
              <w:pStyle w:val="TAL"/>
              <w:rPr>
                <w:sz w:val="16"/>
              </w:rPr>
            </w:pPr>
            <w:r>
              <w:rPr>
                <w:sz w:val="16"/>
              </w:rPr>
              <w:t>Nokia</w:t>
            </w:r>
          </w:p>
        </w:tc>
        <w:tc>
          <w:tcPr>
            <w:tcW w:w="888" w:type="dxa"/>
          </w:tcPr>
          <w:p w14:paraId="7CB0B44F" w14:textId="77777777" w:rsidR="00507112" w:rsidRPr="002901BB" w:rsidRDefault="00507112" w:rsidP="00DA5F49">
            <w:pPr>
              <w:pStyle w:val="TAL"/>
              <w:rPr>
                <w:sz w:val="16"/>
              </w:rPr>
            </w:pPr>
            <w:r>
              <w:rPr>
                <w:sz w:val="16"/>
              </w:rPr>
              <w:t>38.522</w:t>
            </w:r>
          </w:p>
        </w:tc>
        <w:tc>
          <w:tcPr>
            <w:tcW w:w="709" w:type="dxa"/>
          </w:tcPr>
          <w:p w14:paraId="2202312A" w14:textId="77777777" w:rsidR="00507112" w:rsidRPr="002901BB" w:rsidRDefault="00507112" w:rsidP="00DA5F49">
            <w:pPr>
              <w:pStyle w:val="TAL"/>
              <w:rPr>
                <w:sz w:val="16"/>
              </w:rPr>
            </w:pPr>
            <w:r>
              <w:rPr>
                <w:sz w:val="16"/>
              </w:rPr>
              <w:t>0545</w:t>
            </w:r>
          </w:p>
        </w:tc>
        <w:tc>
          <w:tcPr>
            <w:tcW w:w="281" w:type="dxa"/>
          </w:tcPr>
          <w:p w14:paraId="4924D27A" w14:textId="77777777" w:rsidR="00507112" w:rsidRPr="002901BB" w:rsidRDefault="00507112" w:rsidP="00DA5F49">
            <w:pPr>
              <w:pStyle w:val="TAR"/>
              <w:rPr>
                <w:sz w:val="16"/>
              </w:rPr>
            </w:pPr>
            <w:r>
              <w:rPr>
                <w:sz w:val="16"/>
              </w:rPr>
              <w:t>-</w:t>
            </w:r>
          </w:p>
        </w:tc>
        <w:tc>
          <w:tcPr>
            <w:tcW w:w="711" w:type="dxa"/>
          </w:tcPr>
          <w:p w14:paraId="24AB7155" w14:textId="77777777" w:rsidR="00507112" w:rsidRPr="002901BB" w:rsidRDefault="00507112" w:rsidP="00DA5F49">
            <w:pPr>
              <w:pStyle w:val="TAL"/>
              <w:rPr>
                <w:sz w:val="16"/>
              </w:rPr>
            </w:pPr>
            <w:r>
              <w:rPr>
                <w:sz w:val="16"/>
              </w:rPr>
              <w:t>Rel-18</w:t>
            </w:r>
          </w:p>
        </w:tc>
        <w:tc>
          <w:tcPr>
            <w:tcW w:w="306" w:type="dxa"/>
          </w:tcPr>
          <w:p w14:paraId="602789A4" w14:textId="77777777" w:rsidR="00507112" w:rsidRPr="002901BB" w:rsidRDefault="00507112" w:rsidP="00DA5F49">
            <w:pPr>
              <w:pStyle w:val="TAL"/>
              <w:rPr>
                <w:sz w:val="16"/>
              </w:rPr>
            </w:pPr>
            <w:r>
              <w:rPr>
                <w:sz w:val="16"/>
              </w:rPr>
              <w:t>F</w:t>
            </w:r>
          </w:p>
        </w:tc>
        <w:tc>
          <w:tcPr>
            <w:tcW w:w="4013" w:type="dxa"/>
          </w:tcPr>
          <w:p w14:paraId="67D84885" w14:textId="77777777" w:rsidR="00507112" w:rsidRPr="002901BB" w:rsidRDefault="00507112" w:rsidP="00DA5F49">
            <w:pPr>
              <w:pStyle w:val="TAL"/>
              <w:rPr>
                <w:sz w:val="16"/>
              </w:rPr>
            </w:pPr>
            <w:r>
              <w:rPr>
                <w:sz w:val="16"/>
              </w:rPr>
              <w:t>NR_FR1_lessthan_5MHz_BW-UEConTest</w:t>
            </w:r>
          </w:p>
        </w:tc>
        <w:tc>
          <w:tcPr>
            <w:tcW w:w="967" w:type="dxa"/>
          </w:tcPr>
          <w:p w14:paraId="6F62FE64" w14:textId="77777777" w:rsidR="00507112" w:rsidRPr="002901BB" w:rsidRDefault="00507112" w:rsidP="00DA5F49">
            <w:pPr>
              <w:pStyle w:val="TAL"/>
              <w:rPr>
                <w:sz w:val="16"/>
              </w:rPr>
            </w:pPr>
            <w:r>
              <w:rPr>
                <w:sz w:val="16"/>
              </w:rPr>
              <w:t>agreed</w:t>
            </w:r>
          </w:p>
        </w:tc>
      </w:tr>
      <w:tr w:rsidR="00507112" w14:paraId="6304EED8" w14:textId="77777777" w:rsidTr="00E27664">
        <w:tc>
          <w:tcPr>
            <w:tcW w:w="1097" w:type="dxa"/>
          </w:tcPr>
          <w:p w14:paraId="23EB3B82" w14:textId="77777777" w:rsidR="00507112" w:rsidRPr="002901BB" w:rsidRDefault="00507112" w:rsidP="00DA5F49">
            <w:pPr>
              <w:pStyle w:val="TAL"/>
              <w:rPr>
                <w:sz w:val="16"/>
              </w:rPr>
            </w:pPr>
            <w:r>
              <w:rPr>
                <w:sz w:val="16"/>
              </w:rPr>
              <w:t>R5-250488</w:t>
            </w:r>
          </w:p>
        </w:tc>
        <w:tc>
          <w:tcPr>
            <w:tcW w:w="2440" w:type="dxa"/>
          </w:tcPr>
          <w:p w14:paraId="1256B2E9" w14:textId="77777777" w:rsidR="00507112" w:rsidRPr="002901BB" w:rsidRDefault="00507112" w:rsidP="00DA5F49">
            <w:pPr>
              <w:pStyle w:val="TAL"/>
              <w:rPr>
                <w:sz w:val="16"/>
              </w:rPr>
            </w:pPr>
            <w:r>
              <w:rPr>
                <w:sz w:val="16"/>
              </w:rPr>
              <w:t>Addition of test applicability for RRM NES test cases</w:t>
            </w:r>
          </w:p>
        </w:tc>
        <w:tc>
          <w:tcPr>
            <w:tcW w:w="1524" w:type="dxa"/>
          </w:tcPr>
          <w:p w14:paraId="231A4F77" w14:textId="77777777" w:rsidR="00507112" w:rsidRPr="002901BB" w:rsidRDefault="00507112" w:rsidP="00DA5F49">
            <w:pPr>
              <w:pStyle w:val="TAL"/>
              <w:rPr>
                <w:sz w:val="16"/>
              </w:rPr>
            </w:pPr>
            <w:r>
              <w:rPr>
                <w:sz w:val="16"/>
              </w:rPr>
              <w:t>Nokia</w:t>
            </w:r>
          </w:p>
        </w:tc>
        <w:tc>
          <w:tcPr>
            <w:tcW w:w="888" w:type="dxa"/>
          </w:tcPr>
          <w:p w14:paraId="43675242" w14:textId="77777777" w:rsidR="00507112" w:rsidRPr="002901BB" w:rsidRDefault="00507112" w:rsidP="00DA5F49">
            <w:pPr>
              <w:pStyle w:val="TAL"/>
              <w:rPr>
                <w:sz w:val="16"/>
              </w:rPr>
            </w:pPr>
            <w:r>
              <w:rPr>
                <w:sz w:val="16"/>
              </w:rPr>
              <w:t>38.522</w:t>
            </w:r>
          </w:p>
        </w:tc>
        <w:tc>
          <w:tcPr>
            <w:tcW w:w="709" w:type="dxa"/>
          </w:tcPr>
          <w:p w14:paraId="6DCB997F" w14:textId="77777777" w:rsidR="00507112" w:rsidRPr="002901BB" w:rsidRDefault="00507112" w:rsidP="00DA5F49">
            <w:pPr>
              <w:pStyle w:val="TAL"/>
              <w:rPr>
                <w:sz w:val="16"/>
              </w:rPr>
            </w:pPr>
            <w:r>
              <w:rPr>
                <w:sz w:val="16"/>
              </w:rPr>
              <w:t>0546</w:t>
            </w:r>
          </w:p>
        </w:tc>
        <w:tc>
          <w:tcPr>
            <w:tcW w:w="281" w:type="dxa"/>
          </w:tcPr>
          <w:p w14:paraId="36CC9014" w14:textId="77777777" w:rsidR="00507112" w:rsidRPr="002901BB" w:rsidRDefault="00507112" w:rsidP="00DA5F49">
            <w:pPr>
              <w:pStyle w:val="TAR"/>
              <w:rPr>
                <w:sz w:val="16"/>
              </w:rPr>
            </w:pPr>
            <w:r>
              <w:rPr>
                <w:sz w:val="16"/>
              </w:rPr>
              <w:t>-</w:t>
            </w:r>
          </w:p>
        </w:tc>
        <w:tc>
          <w:tcPr>
            <w:tcW w:w="711" w:type="dxa"/>
          </w:tcPr>
          <w:p w14:paraId="60C01B51" w14:textId="77777777" w:rsidR="00507112" w:rsidRPr="002901BB" w:rsidRDefault="00507112" w:rsidP="00DA5F49">
            <w:pPr>
              <w:pStyle w:val="TAL"/>
              <w:rPr>
                <w:sz w:val="16"/>
              </w:rPr>
            </w:pPr>
            <w:r>
              <w:rPr>
                <w:sz w:val="16"/>
              </w:rPr>
              <w:t>Rel-18</w:t>
            </w:r>
          </w:p>
        </w:tc>
        <w:tc>
          <w:tcPr>
            <w:tcW w:w="306" w:type="dxa"/>
          </w:tcPr>
          <w:p w14:paraId="44E4DA47" w14:textId="77777777" w:rsidR="00507112" w:rsidRPr="002901BB" w:rsidRDefault="00507112" w:rsidP="00DA5F49">
            <w:pPr>
              <w:pStyle w:val="TAL"/>
              <w:rPr>
                <w:sz w:val="16"/>
              </w:rPr>
            </w:pPr>
            <w:r>
              <w:rPr>
                <w:sz w:val="16"/>
              </w:rPr>
              <w:t>F</w:t>
            </w:r>
          </w:p>
        </w:tc>
        <w:tc>
          <w:tcPr>
            <w:tcW w:w="4013" w:type="dxa"/>
          </w:tcPr>
          <w:p w14:paraId="1A96A632"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20727BD2" w14:textId="77777777" w:rsidR="00507112" w:rsidRPr="002901BB" w:rsidRDefault="00507112" w:rsidP="00DA5F49">
            <w:pPr>
              <w:pStyle w:val="TAL"/>
              <w:rPr>
                <w:sz w:val="16"/>
              </w:rPr>
            </w:pPr>
            <w:r>
              <w:rPr>
                <w:sz w:val="16"/>
              </w:rPr>
              <w:t>revised</w:t>
            </w:r>
          </w:p>
        </w:tc>
      </w:tr>
      <w:tr w:rsidR="00507112" w14:paraId="6165C4AA" w14:textId="77777777" w:rsidTr="00E27664">
        <w:tc>
          <w:tcPr>
            <w:tcW w:w="1097" w:type="dxa"/>
          </w:tcPr>
          <w:p w14:paraId="4F4BC037" w14:textId="77777777" w:rsidR="00507112" w:rsidRPr="002901BB" w:rsidRDefault="00507112" w:rsidP="00DA5F49">
            <w:pPr>
              <w:pStyle w:val="TAL"/>
              <w:rPr>
                <w:sz w:val="16"/>
              </w:rPr>
            </w:pPr>
            <w:r>
              <w:rPr>
                <w:sz w:val="16"/>
              </w:rPr>
              <w:t>R5-251664</w:t>
            </w:r>
          </w:p>
        </w:tc>
        <w:tc>
          <w:tcPr>
            <w:tcW w:w="2440" w:type="dxa"/>
          </w:tcPr>
          <w:p w14:paraId="2819DF77" w14:textId="77777777" w:rsidR="00507112" w:rsidRPr="002901BB" w:rsidRDefault="00507112" w:rsidP="00DA5F49">
            <w:pPr>
              <w:pStyle w:val="TAL"/>
              <w:rPr>
                <w:sz w:val="16"/>
              </w:rPr>
            </w:pPr>
            <w:r>
              <w:rPr>
                <w:sz w:val="16"/>
              </w:rPr>
              <w:t>Addition of test applicability for RRM NES test cases</w:t>
            </w:r>
          </w:p>
        </w:tc>
        <w:tc>
          <w:tcPr>
            <w:tcW w:w="1524" w:type="dxa"/>
          </w:tcPr>
          <w:p w14:paraId="039E97C6" w14:textId="77777777" w:rsidR="00507112" w:rsidRPr="002901BB" w:rsidRDefault="00507112" w:rsidP="00DA5F49">
            <w:pPr>
              <w:pStyle w:val="TAL"/>
              <w:rPr>
                <w:sz w:val="16"/>
              </w:rPr>
            </w:pPr>
            <w:r>
              <w:rPr>
                <w:sz w:val="16"/>
              </w:rPr>
              <w:t>Nokia</w:t>
            </w:r>
          </w:p>
        </w:tc>
        <w:tc>
          <w:tcPr>
            <w:tcW w:w="888" w:type="dxa"/>
          </w:tcPr>
          <w:p w14:paraId="76313B9A" w14:textId="77777777" w:rsidR="00507112" w:rsidRPr="002901BB" w:rsidRDefault="00507112" w:rsidP="00DA5F49">
            <w:pPr>
              <w:pStyle w:val="TAL"/>
              <w:rPr>
                <w:sz w:val="16"/>
              </w:rPr>
            </w:pPr>
            <w:r>
              <w:rPr>
                <w:sz w:val="16"/>
              </w:rPr>
              <w:t>38.522</w:t>
            </w:r>
          </w:p>
        </w:tc>
        <w:tc>
          <w:tcPr>
            <w:tcW w:w="709" w:type="dxa"/>
          </w:tcPr>
          <w:p w14:paraId="59C87762" w14:textId="77777777" w:rsidR="00507112" w:rsidRPr="002901BB" w:rsidRDefault="00507112" w:rsidP="00DA5F49">
            <w:pPr>
              <w:pStyle w:val="TAL"/>
              <w:rPr>
                <w:sz w:val="16"/>
              </w:rPr>
            </w:pPr>
            <w:r>
              <w:rPr>
                <w:sz w:val="16"/>
              </w:rPr>
              <w:t>0546</w:t>
            </w:r>
          </w:p>
        </w:tc>
        <w:tc>
          <w:tcPr>
            <w:tcW w:w="281" w:type="dxa"/>
          </w:tcPr>
          <w:p w14:paraId="7A98CEED" w14:textId="77777777" w:rsidR="00507112" w:rsidRPr="002901BB" w:rsidRDefault="00507112" w:rsidP="00DA5F49">
            <w:pPr>
              <w:pStyle w:val="TAR"/>
              <w:rPr>
                <w:sz w:val="16"/>
              </w:rPr>
            </w:pPr>
            <w:r>
              <w:rPr>
                <w:sz w:val="16"/>
              </w:rPr>
              <w:t>1</w:t>
            </w:r>
          </w:p>
        </w:tc>
        <w:tc>
          <w:tcPr>
            <w:tcW w:w="711" w:type="dxa"/>
          </w:tcPr>
          <w:p w14:paraId="5347629E" w14:textId="77777777" w:rsidR="00507112" w:rsidRPr="002901BB" w:rsidRDefault="00507112" w:rsidP="00DA5F49">
            <w:pPr>
              <w:pStyle w:val="TAL"/>
              <w:rPr>
                <w:sz w:val="16"/>
              </w:rPr>
            </w:pPr>
            <w:r>
              <w:rPr>
                <w:sz w:val="16"/>
              </w:rPr>
              <w:t>Rel-18</w:t>
            </w:r>
          </w:p>
        </w:tc>
        <w:tc>
          <w:tcPr>
            <w:tcW w:w="306" w:type="dxa"/>
          </w:tcPr>
          <w:p w14:paraId="749F1F70" w14:textId="77777777" w:rsidR="00507112" w:rsidRPr="002901BB" w:rsidRDefault="00507112" w:rsidP="00DA5F49">
            <w:pPr>
              <w:pStyle w:val="TAL"/>
              <w:rPr>
                <w:sz w:val="16"/>
              </w:rPr>
            </w:pPr>
            <w:r>
              <w:rPr>
                <w:sz w:val="16"/>
              </w:rPr>
              <w:t>F</w:t>
            </w:r>
          </w:p>
        </w:tc>
        <w:tc>
          <w:tcPr>
            <w:tcW w:w="4013" w:type="dxa"/>
          </w:tcPr>
          <w:p w14:paraId="1785F5F0"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0938C18C" w14:textId="77777777" w:rsidR="00507112" w:rsidRPr="002901BB" w:rsidRDefault="00507112" w:rsidP="00DA5F49">
            <w:pPr>
              <w:pStyle w:val="TAL"/>
              <w:rPr>
                <w:sz w:val="16"/>
              </w:rPr>
            </w:pPr>
            <w:r>
              <w:rPr>
                <w:sz w:val="16"/>
              </w:rPr>
              <w:t>agreed</w:t>
            </w:r>
          </w:p>
        </w:tc>
      </w:tr>
      <w:tr w:rsidR="00507112" w14:paraId="3B3A22F6" w14:textId="77777777" w:rsidTr="00E27664">
        <w:tc>
          <w:tcPr>
            <w:tcW w:w="1097" w:type="dxa"/>
          </w:tcPr>
          <w:p w14:paraId="18369F6D" w14:textId="77777777" w:rsidR="00507112" w:rsidRPr="002901BB" w:rsidRDefault="00507112" w:rsidP="00DA5F49">
            <w:pPr>
              <w:pStyle w:val="TAL"/>
              <w:rPr>
                <w:sz w:val="16"/>
              </w:rPr>
            </w:pPr>
            <w:r>
              <w:rPr>
                <w:sz w:val="16"/>
              </w:rPr>
              <w:t>R5-250498</w:t>
            </w:r>
          </w:p>
        </w:tc>
        <w:tc>
          <w:tcPr>
            <w:tcW w:w="2440" w:type="dxa"/>
          </w:tcPr>
          <w:p w14:paraId="028EE122" w14:textId="77777777" w:rsidR="00507112" w:rsidRPr="002901BB" w:rsidRDefault="00507112" w:rsidP="00DA5F49">
            <w:pPr>
              <w:pStyle w:val="TAL"/>
              <w:rPr>
                <w:sz w:val="16"/>
              </w:rPr>
            </w:pPr>
            <w:r>
              <w:rPr>
                <w:sz w:val="16"/>
              </w:rPr>
              <w:t xml:space="preserve">Addition of test applicability statements for </w:t>
            </w:r>
            <w:proofErr w:type="spellStart"/>
            <w:r>
              <w:rPr>
                <w:sz w:val="16"/>
              </w:rPr>
              <w:t>multiRx</w:t>
            </w:r>
            <w:proofErr w:type="spellEnd"/>
            <w:r>
              <w:rPr>
                <w:sz w:val="16"/>
              </w:rPr>
              <w:t xml:space="preserve"> test cases</w:t>
            </w:r>
          </w:p>
        </w:tc>
        <w:tc>
          <w:tcPr>
            <w:tcW w:w="1524" w:type="dxa"/>
          </w:tcPr>
          <w:p w14:paraId="3E5F823C" w14:textId="77777777" w:rsidR="00507112" w:rsidRPr="002901BB" w:rsidRDefault="00507112" w:rsidP="00DA5F49">
            <w:pPr>
              <w:pStyle w:val="TAL"/>
              <w:rPr>
                <w:sz w:val="16"/>
              </w:rPr>
            </w:pPr>
            <w:r>
              <w:rPr>
                <w:sz w:val="16"/>
              </w:rPr>
              <w:t>Nokia</w:t>
            </w:r>
          </w:p>
        </w:tc>
        <w:tc>
          <w:tcPr>
            <w:tcW w:w="888" w:type="dxa"/>
          </w:tcPr>
          <w:p w14:paraId="71140A11" w14:textId="77777777" w:rsidR="00507112" w:rsidRPr="002901BB" w:rsidRDefault="00507112" w:rsidP="00DA5F49">
            <w:pPr>
              <w:pStyle w:val="TAL"/>
              <w:rPr>
                <w:sz w:val="16"/>
              </w:rPr>
            </w:pPr>
            <w:r>
              <w:rPr>
                <w:sz w:val="16"/>
              </w:rPr>
              <w:t>38.522</w:t>
            </w:r>
          </w:p>
        </w:tc>
        <w:tc>
          <w:tcPr>
            <w:tcW w:w="709" w:type="dxa"/>
          </w:tcPr>
          <w:p w14:paraId="28D32FF4" w14:textId="77777777" w:rsidR="00507112" w:rsidRPr="002901BB" w:rsidRDefault="00507112" w:rsidP="00DA5F49">
            <w:pPr>
              <w:pStyle w:val="TAL"/>
              <w:rPr>
                <w:sz w:val="16"/>
              </w:rPr>
            </w:pPr>
            <w:r>
              <w:rPr>
                <w:sz w:val="16"/>
              </w:rPr>
              <w:t>0547</w:t>
            </w:r>
          </w:p>
        </w:tc>
        <w:tc>
          <w:tcPr>
            <w:tcW w:w="281" w:type="dxa"/>
          </w:tcPr>
          <w:p w14:paraId="48E36E32" w14:textId="77777777" w:rsidR="00507112" w:rsidRPr="002901BB" w:rsidRDefault="00507112" w:rsidP="00DA5F49">
            <w:pPr>
              <w:pStyle w:val="TAR"/>
              <w:rPr>
                <w:sz w:val="16"/>
              </w:rPr>
            </w:pPr>
            <w:r>
              <w:rPr>
                <w:sz w:val="16"/>
              </w:rPr>
              <w:t>-</w:t>
            </w:r>
          </w:p>
        </w:tc>
        <w:tc>
          <w:tcPr>
            <w:tcW w:w="711" w:type="dxa"/>
          </w:tcPr>
          <w:p w14:paraId="580743BD" w14:textId="77777777" w:rsidR="00507112" w:rsidRPr="002901BB" w:rsidRDefault="00507112" w:rsidP="00DA5F49">
            <w:pPr>
              <w:pStyle w:val="TAL"/>
              <w:rPr>
                <w:sz w:val="16"/>
              </w:rPr>
            </w:pPr>
            <w:r>
              <w:rPr>
                <w:sz w:val="16"/>
              </w:rPr>
              <w:t>Rel-18</w:t>
            </w:r>
          </w:p>
        </w:tc>
        <w:tc>
          <w:tcPr>
            <w:tcW w:w="306" w:type="dxa"/>
          </w:tcPr>
          <w:p w14:paraId="29BE7FC1" w14:textId="77777777" w:rsidR="00507112" w:rsidRPr="002901BB" w:rsidRDefault="00507112" w:rsidP="00DA5F49">
            <w:pPr>
              <w:pStyle w:val="TAL"/>
              <w:rPr>
                <w:sz w:val="16"/>
              </w:rPr>
            </w:pPr>
            <w:r>
              <w:rPr>
                <w:sz w:val="16"/>
              </w:rPr>
              <w:t>F</w:t>
            </w:r>
          </w:p>
        </w:tc>
        <w:tc>
          <w:tcPr>
            <w:tcW w:w="4013" w:type="dxa"/>
          </w:tcPr>
          <w:p w14:paraId="0C37DDA4" w14:textId="77777777" w:rsidR="00507112" w:rsidRPr="002901BB" w:rsidRDefault="00507112" w:rsidP="00DA5F49">
            <w:pPr>
              <w:pStyle w:val="TAL"/>
              <w:rPr>
                <w:sz w:val="16"/>
              </w:rPr>
            </w:pPr>
            <w:r>
              <w:rPr>
                <w:sz w:val="16"/>
              </w:rPr>
              <w:t>NR_FR2_multiRX_DL-UEConTest</w:t>
            </w:r>
          </w:p>
        </w:tc>
        <w:tc>
          <w:tcPr>
            <w:tcW w:w="967" w:type="dxa"/>
          </w:tcPr>
          <w:p w14:paraId="563E9DD7" w14:textId="77777777" w:rsidR="00507112" w:rsidRPr="002901BB" w:rsidRDefault="00507112" w:rsidP="00DA5F49">
            <w:pPr>
              <w:pStyle w:val="TAL"/>
              <w:rPr>
                <w:sz w:val="16"/>
              </w:rPr>
            </w:pPr>
            <w:r>
              <w:rPr>
                <w:sz w:val="16"/>
              </w:rPr>
              <w:t>revised</w:t>
            </w:r>
          </w:p>
        </w:tc>
      </w:tr>
      <w:tr w:rsidR="00507112" w14:paraId="395D9B7A" w14:textId="77777777" w:rsidTr="00E27664">
        <w:tc>
          <w:tcPr>
            <w:tcW w:w="1097" w:type="dxa"/>
          </w:tcPr>
          <w:p w14:paraId="405C19C0" w14:textId="77777777" w:rsidR="00507112" w:rsidRPr="002901BB" w:rsidRDefault="00507112" w:rsidP="00DA5F49">
            <w:pPr>
              <w:pStyle w:val="TAL"/>
              <w:rPr>
                <w:sz w:val="16"/>
              </w:rPr>
            </w:pPr>
            <w:r>
              <w:rPr>
                <w:sz w:val="16"/>
              </w:rPr>
              <w:t>R5-251669</w:t>
            </w:r>
          </w:p>
        </w:tc>
        <w:tc>
          <w:tcPr>
            <w:tcW w:w="2440" w:type="dxa"/>
          </w:tcPr>
          <w:p w14:paraId="2854A12F" w14:textId="77777777" w:rsidR="00507112" w:rsidRPr="002901BB" w:rsidRDefault="00507112" w:rsidP="00DA5F49">
            <w:pPr>
              <w:pStyle w:val="TAL"/>
              <w:rPr>
                <w:sz w:val="16"/>
              </w:rPr>
            </w:pPr>
            <w:r>
              <w:rPr>
                <w:sz w:val="16"/>
              </w:rPr>
              <w:t xml:space="preserve">Addition of test applicability statements for </w:t>
            </w:r>
            <w:proofErr w:type="spellStart"/>
            <w:r>
              <w:rPr>
                <w:sz w:val="16"/>
              </w:rPr>
              <w:t>multiRx</w:t>
            </w:r>
            <w:proofErr w:type="spellEnd"/>
            <w:r>
              <w:rPr>
                <w:sz w:val="16"/>
              </w:rPr>
              <w:t xml:space="preserve"> test cases</w:t>
            </w:r>
          </w:p>
        </w:tc>
        <w:tc>
          <w:tcPr>
            <w:tcW w:w="1524" w:type="dxa"/>
          </w:tcPr>
          <w:p w14:paraId="51B85806" w14:textId="77777777" w:rsidR="00507112" w:rsidRPr="002901BB" w:rsidRDefault="00507112" w:rsidP="00DA5F49">
            <w:pPr>
              <w:pStyle w:val="TAL"/>
              <w:rPr>
                <w:sz w:val="16"/>
              </w:rPr>
            </w:pPr>
            <w:r>
              <w:rPr>
                <w:sz w:val="16"/>
              </w:rPr>
              <w:t>Nokia</w:t>
            </w:r>
          </w:p>
        </w:tc>
        <w:tc>
          <w:tcPr>
            <w:tcW w:w="888" w:type="dxa"/>
          </w:tcPr>
          <w:p w14:paraId="2815B0C1" w14:textId="77777777" w:rsidR="00507112" w:rsidRPr="002901BB" w:rsidRDefault="00507112" w:rsidP="00DA5F49">
            <w:pPr>
              <w:pStyle w:val="TAL"/>
              <w:rPr>
                <w:sz w:val="16"/>
              </w:rPr>
            </w:pPr>
            <w:r>
              <w:rPr>
                <w:sz w:val="16"/>
              </w:rPr>
              <w:t>38.522</w:t>
            </w:r>
          </w:p>
        </w:tc>
        <w:tc>
          <w:tcPr>
            <w:tcW w:w="709" w:type="dxa"/>
          </w:tcPr>
          <w:p w14:paraId="632A9608" w14:textId="77777777" w:rsidR="00507112" w:rsidRPr="002901BB" w:rsidRDefault="00507112" w:rsidP="00DA5F49">
            <w:pPr>
              <w:pStyle w:val="TAL"/>
              <w:rPr>
                <w:sz w:val="16"/>
              </w:rPr>
            </w:pPr>
            <w:r>
              <w:rPr>
                <w:sz w:val="16"/>
              </w:rPr>
              <w:t>0547</w:t>
            </w:r>
          </w:p>
        </w:tc>
        <w:tc>
          <w:tcPr>
            <w:tcW w:w="281" w:type="dxa"/>
          </w:tcPr>
          <w:p w14:paraId="73CA9A67" w14:textId="77777777" w:rsidR="00507112" w:rsidRPr="002901BB" w:rsidRDefault="00507112" w:rsidP="00DA5F49">
            <w:pPr>
              <w:pStyle w:val="TAR"/>
              <w:rPr>
                <w:sz w:val="16"/>
              </w:rPr>
            </w:pPr>
            <w:r>
              <w:rPr>
                <w:sz w:val="16"/>
              </w:rPr>
              <w:t>1</w:t>
            </w:r>
          </w:p>
        </w:tc>
        <w:tc>
          <w:tcPr>
            <w:tcW w:w="711" w:type="dxa"/>
          </w:tcPr>
          <w:p w14:paraId="3E925808" w14:textId="77777777" w:rsidR="00507112" w:rsidRPr="002901BB" w:rsidRDefault="00507112" w:rsidP="00DA5F49">
            <w:pPr>
              <w:pStyle w:val="TAL"/>
              <w:rPr>
                <w:sz w:val="16"/>
              </w:rPr>
            </w:pPr>
            <w:r>
              <w:rPr>
                <w:sz w:val="16"/>
              </w:rPr>
              <w:t>Rel-18</w:t>
            </w:r>
          </w:p>
        </w:tc>
        <w:tc>
          <w:tcPr>
            <w:tcW w:w="306" w:type="dxa"/>
          </w:tcPr>
          <w:p w14:paraId="0F47F311" w14:textId="77777777" w:rsidR="00507112" w:rsidRPr="002901BB" w:rsidRDefault="00507112" w:rsidP="00DA5F49">
            <w:pPr>
              <w:pStyle w:val="TAL"/>
              <w:rPr>
                <w:sz w:val="16"/>
              </w:rPr>
            </w:pPr>
            <w:r>
              <w:rPr>
                <w:sz w:val="16"/>
              </w:rPr>
              <w:t>F</w:t>
            </w:r>
          </w:p>
        </w:tc>
        <w:tc>
          <w:tcPr>
            <w:tcW w:w="4013" w:type="dxa"/>
          </w:tcPr>
          <w:p w14:paraId="56448394" w14:textId="77777777" w:rsidR="00507112" w:rsidRPr="002901BB" w:rsidRDefault="00507112" w:rsidP="00DA5F49">
            <w:pPr>
              <w:pStyle w:val="TAL"/>
              <w:rPr>
                <w:sz w:val="16"/>
              </w:rPr>
            </w:pPr>
            <w:r>
              <w:rPr>
                <w:sz w:val="16"/>
              </w:rPr>
              <w:t>NR_FR2_multiRX_DL-UEConTest</w:t>
            </w:r>
          </w:p>
        </w:tc>
        <w:tc>
          <w:tcPr>
            <w:tcW w:w="967" w:type="dxa"/>
          </w:tcPr>
          <w:p w14:paraId="1D78ABA5" w14:textId="77777777" w:rsidR="00507112" w:rsidRPr="002901BB" w:rsidRDefault="00507112" w:rsidP="00DA5F49">
            <w:pPr>
              <w:pStyle w:val="TAL"/>
              <w:rPr>
                <w:sz w:val="16"/>
              </w:rPr>
            </w:pPr>
            <w:r>
              <w:rPr>
                <w:sz w:val="16"/>
              </w:rPr>
              <w:t>agreed</w:t>
            </w:r>
          </w:p>
        </w:tc>
      </w:tr>
      <w:tr w:rsidR="00507112" w14:paraId="11027897" w14:textId="77777777" w:rsidTr="00E27664">
        <w:tc>
          <w:tcPr>
            <w:tcW w:w="1097" w:type="dxa"/>
          </w:tcPr>
          <w:p w14:paraId="57227C8C" w14:textId="77777777" w:rsidR="00507112" w:rsidRPr="002901BB" w:rsidRDefault="00507112" w:rsidP="00DA5F49">
            <w:pPr>
              <w:pStyle w:val="TAL"/>
              <w:rPr>
                <w:sz w:val="16"/>
              </w:rPr>
            </w:pPr>
            <w:r>
              <w:rPr>
                <w:sz w:val="16"/>
              </w:rPr>
              <w:t>R5-250529</w:t>
            </w:r>
          </w:p>
        </w:tc>
        <w:tc>
          <w:tcPr>
            <w:tcW w:w="2440" w:type="dxa"/>
          </w:tcPr>
          <w:p w14:paraId="6110EFE8" w14:textId="77777777" w:rsidR="00507112" w:rsidRPr="002901BB" w:rsidRDefault="00507112" w:rsidP="00DA5F49">
            <w:pPr>
              <w:pStyle w:val="TAL"/>
              <w:rPr>
                <w:sz w:val="16"/>
              </w:rPr>
            </w:pPr>
            <w:r>
              <w:rPr>
                <w:sz w:val="16"/>
              </w:rPr>
              <w:t>Update to applicability for FR2 LTM test cases</w:t>
            </w:r>
          </w:p>
        </w:tc>
        <w:tc>
          <w:tcPr>
            <w:tcW w:w="1524" w:type="dxa"/>
          </w:tcPr>
          <w:p w14:paraId="61D08A72" w14:textId="77777777" w:rsidR="00507112" w:rsidRPr="002901BB" w:rsidRDefault="00507112" w:rsidP="00DA5F49">
            <w:pPr>
              <w:pStyle w:val="TAL"/>
              <w:rPr>
                <w:sz w:val="16"/>
              </w:rPr>
            </w:pPr>
            <w:r>
              <w:rPr>
                <w:sz w:val="16"/>
              </w:rPr>
              <w:t>MediaTek Inc.</w:t>
            </w:r>
          </w:p>
        </w:tc>
        <w:tc>
          <w:tcPr>
            <w:tcW w:w="888" w:type="dxa"/>
          </w:tcPr>
          <w:p w14:paraId="185C1839" w14:textId="77777777" w:rsidR="00507112" w:rsidRPr="002901BB" w:rsidRDefault="00507112" w:rsidP="00DA5F49">
            <w:pPr>
              <w:pStyle w:val="TAL"/>
              <w:rPr>
                <w:sz w:val="16"/>
              </w:rPr>
            </w:pPr>
            <w:r>
              <w:rPr>
                <w:sz w:val="16"/>
              </w:rPr>
              <w:t>38.522</w:t>
            </w:r>
          </w:p>
        </w:tc>
        <w:tc>
          <w:tcPr>
            <w:tcW w:w="709" w:type="dxa"/>
          </w:tcPr>
          <w:p w14:paraId="201A1043" w14:textId="77777777" w:rsidR="00507112" w:rsidRPr="002901BB" w:rsidRDefault="00507112" w:rsidP="00DA5F49">
            <w:pPr>
              <w:pStyle w:val="TAL"/>
              <w:rPr>
                <w:sz w:val="16"/>
              </w:rPr>
            </w:pPr>
            <w:r>
              <w:rPr>
                <w:sz w:val="16"/>
              </w:rPr>
              <w:t>0548</w:t>
            </w:r>
          </w:p>
        </w:tc>
        <w:tc>
          <w:tcPr>
            <w:tcW w:w="281" w:type="dxa"/>
          </w:tcPr>
          <w:p w14:paraId="22EE8DBE" w14:textId="77777777" w:rsidR="00507112" w:rsidRPr="002901BB" w:rsidRDefault="00507112" w:rsidP="00DA5F49">
            <w:pPr>
              <w:pStyle w:val="TAR"/>
              <w:rPr>
                <w:sz w:val="16"/>
              </w:rPr>
            </w:pPr>
            <w:r>
              <w:rPr>
                <w:sz w:val="16"/>
              </w:rPr>
              <w:t>-</w:t>
            </w:r>
          </w:p>
        </w:tc>
        <w:tc>
          <w:tcPr>
            <w:tcW w:w="711" w:type="dxa"/>
          </w:tcPr>
          <w:p w14:paraId="34C07CBA" w14:textId="77777777" w:rsidR="00507112" w:rsidRPr="002901BB" w:rsidRDefault="00507112" w:rsidP="00DA5F49">
            <w:pPr>
              <w:pStyle w:val="TAL"/>
              <w:rPr>
                <w:sz w:val="16"/>
              </w:rPr>
            </w:pPr>
            <w:r>
              <w:rPr>
                <w:sz w:val="16"/>
              </w:rPr>
              <w:t>Rel-18</w:t>
            </w:r>
          </w:p>
        </w:tc>
        <w:tc>
          <w:tcPr>
            <w:tcW w:w="306" w:type="dxa"/>
          </w:tcPr>
          <w:p w14:paraId="577DC914" w14:textId="77777777" w:rsidR="00507112" w:rsidRPr="002901BB" w:rsidRDefault="00507112" w:rsidP="00DA5F49">
            <w:pPr>
              <w:pStyle w:val="TAL"/>
              <w:rPr>
                <w:sz w:val="16"/>
              </w:rPr>
            </w:pPr>
            <w:r>
              <w:rPr>
                <w:sz w:val="16"/>
              </w:rPr>
              <w:t>F</w:t>
            </w:r>
          </w:p>
        </w:tc>
        <w:tc>
          <w:tcPr>
            <w:tcW w:w="4013" w:type="dxa"/>
          </w:tcPr>
          <w:p w14:paraId="0F97F87C" w14:textId="77777777" w:rsidR="00507112" w:rsidRPr="002901BB" w:rsidRDefault="00507112" w:rsidP="00DA5F49">
            <w:pPr>
              <w:pStyle w:val="TAL"/>
              <w:rPr>
                <w:sz w:val="16"/>
              </w:rPr>
            </w:pPr>
            <w:r>
              <w:rPr>
                <w:sz w:val="16"/>
              </w:rPr>
              <w:t>NR_Mob_enh2-UEConTest</w:t>
            </w:r>
          </w:p>
        </w:tc>
        <w:tc>
          <w:tcPr>
            <w:tcW w:w="967" w:type="dxa"/>
          </w:tcPr>
          <w:p w14:paraId="542455F5" w14:textId="77777777" w:rsidR="00507112" w:rsidRPr="002901BB" w:rsidRDefault="00507112" w:rsidP="00DA5F49">
            <w:pPr>
              <w:pStyle w:val="TAL"/>
              <w:rPr>
                <w:sz w:val="16"/>
              </w:rPr>
            </w:pPr>
            <w:r>
              <w:rPr>
                <w:sz w:val="16"/>
              </w:rPr>
              <w:t>revised</w:t>
            </w:r>
          </w:p>
        </w:tc>
      </w:tr>
      <w:tr w:rsidR="00507112" w14:paraId="5EA5AA02" w14:textId="77777777" w:rsidTr="00E27664">
        <w:tc>
          <w:tcPr>
            <w:tcW w:w="1097" w:type="dxa"/>
          </w:tcPr>
          <w:p w14:paraId="26D8F181" w14:textId="77777777" w:rsidR="00507112" w:rsidRPr="002901BB" w:rsidRDefault="00507112" w:rsidP="00DA5F49">
            <w:pPr>
              <w:pStyle w:val="TAL"/>
              <w:rPr>
                <w:sz w:val="16"/>
              </w:rPr>
            </w:pPr>
            <w:r>
              <w:rPr>
                <w:sz w:val="16"/>
              </w:rPr>
              <w:t>R5-251667</w:t>
            </w:r>
          </w:p>
        </w:tc>
        <w:tc>
          <w:tcPr>
            <w:tcW w:w="2440" w:type="dxa"/>
          </w:tcPr>
          <w:p w14:paraId="6BB5A1A0" w14:textId="77777777" w:rsidR="00507112" w:rsidRPr="002901BB" w:rsidRDefault="00507112" w:rsidP="00DA5F49">
            <w:pPr>
              <w:pStyle w:val="TAL"/>
              <w:rPr>
                <w:sz w:val="16"/>
              </w:rPr>
            </w:pPr>
            <w:r>
              <w:rPr>
                <w:sz w:val="16"/>
              </w:rPr>
              <w:t>Update to applicability for FR2 LTM test cases</w:t>
            </w:r>
          </w:p>
        </w:tc>
        <w:tc>
          <w:tcPr>
            <w:tcW w:w="1524" w:type="dxa"/>
          </w:tcPr>
          <w:p w14:paraId="32066712" w14:textId="77777777" w:rsidR="00507112" w:rsidRPr="002901BB" w:rsidRDefault="00507112" w:rsidP="00DA5F49">
            <w:pPr>
              <w:pStyle w:val="TAL"/>
              <w:rPr>
                <w:sz w:val="16"/>
              </w:rPr>
            </w:pPr>
            <w:r>
              <w:rPr>
                <w:sz w:val="16"/>
              </w:rPr>
              <w:t>MediaTek Inc.</w:t>
            </w:r>
          </w:p>
        </w:tc>
        <w:tc>
          <w:tcPr>
            <w:tcW w:w="888" w:type="dxa"/>
          </w:tcPr>
          <w:p w14:paraId="3AACDF67" w14:textId="77777777" w:rsidR="00507112" w:rsidRPr="002901BB" w:rsidRDefault="00507112" w:rsidP="00DA5F49">
            <w:pPr>
              <w:pStyle w:val="TAL"/>
              <w:rPr>
                <w:sz w:val="16"/>
              </w:rPr>
            </w:pPr>
            <w:r>
              <w:rPr>
                <w:sz w:val="16"/>
              </w:rPr>
              <w:t>38.522</w:t>
            </w:r>
          </w:p>
        </w:tc>
        <w:tc>
          <w:tcPr>
            <w:tcW w:w="709" w:type="dxa"/>
          </w:tcPr>
          <w:p w14:paraId="15033F4C" w14:textId="77777777" w:rsidR="00507112" w:rsidRPr="002901BB" w:rsidRDefault="00507112" w:rsidP="00DA5F49">
            <w:pPr>
              <w:pStyle w:val="TAL"/>
              <w:rPr>
                <w:sz w:val="16"/>
              </w:rPr>
            </w:pPr>
            <w:r>
              <w:rPr>
                <w:sz w:val="16"/>
              </w:rPr>
              <w:t>0548</w:t>
            </w:r>
          </w:p>
        </w:tc>
        <w:tc>
          <w:tcPr>
            <w:tcW w:w="281" w:type="dxa"/>
          </w:tcPr>
          <w:p w14:paraId="38A00806" w14:textId="77777777" w:rsidR="00507112" w:rsidRPr="002901BB" w:rsidRDefault="00507112" w:rsidP="00DA5F49">
            <w:pPr>
              <w:pStyle w:val="TAR"/>
              <w:rPr>
                <w:sz w:val="16"/>
              </w:rPr>
            </w:pPr>
            <w:r>
              <w:rPr>
                <w:sz w:val="16"/>
              </w:rPr>
              <w:t>1</w:t>
            </w:r>
          </w:p>
        </w:tc>
        <w:tc>
          <w:tcPr>
            <w:tcW w:w="711" w:type="dxa"/>
          </w:tcPr>
          <w:p w14:paraId="6E60979B" w14:textId="77777777" w:rsidR="00507112" w:rsidRPr="002901BB" w:rsidRDefault="00507112" w:rsidP="00DA5F49">
            <w:pPr>
              <w:pStyle w:val="TAL"/>
              <w:rPr>
                <w:sz w:val="16"/>
              </w:rPr>
            </w:pPr>
            <w:r>
              <w:rPr>
                <w:sz w:val="16"/>
              </w:rPr>
              <w:t>Rel-18</w:t>
            </w:r>
          </w:p>
        </w:tc>
        <w:tc>
          <w:tcPr>
            <w:tcW w:w="306" w:type="dxa"/>
          </w:tcPr>
          <w:p w14:paraId="0AA515D0" w14:textId="77777777" w:rsidR="00507112" w:rsidRPr="002901BB" w:rsidRDefault="00507112" w:rsidP="00DA5F49">
            <w:pPr>
              <w:pStyle w:val="TAL"/>
              <w:rPr>
                <w:sz w:val="16"/>
              </w:rPr>
            </w:pPr>
            <w:r>
              <w:rPr>
                <w:sz w:val="16"/>
              </w:rPr>
              <w:t>F</w:t>
            </w:r>
          </w:p>
        </w:tc>
        <w:tc>
          <w:tcPr>
            <w:tcW w:w="4013" w:type="dxa"/>
          </w:tcPr>
          <w:p w14:paraId="7A4293D1" w14:textId="77777777" w:rsidR="00507112" w:rsidRPr="002901BB" w:rsidRDefault="00507112" w:rsidP="00DA5F49">
            <w:pPr>
              <w:pStyle w:val="TAL"/>
              <w:rPr>
                <w:sz w:val="16"/>
              </w:rPr>
            </w:pPr>
            <w:r>
              <w:rPr>
                <w:sz w:val="16"/>
              </w:rPr>
              <w:t>NR_Mob_enh2-UEConTest</w:t>
            </w:r>
          </w:p>
        </w:tc>
        <w:tc>
          <w:tcPr>
            <w:tcW w:w="967" w:type="dxa"/>
          </w:tcPr>
          <w:p w14:paraId="672DAF29" w14:textId="77777777" w:rsidR="00507112" w:rsidRPr="002901BB" w:rsidRDefault="00507112" w:rsidP="00DA5F49">
            <w:pPr>
              <w:pStyle w:val="TAL"/>
              <w:rPr>
                <w:sz w:val="16"/>
              </w:rPr>
            </w:pPr>
            <w:r>
              <w:rPr>
                <w:sz w:val="16"/>
              </w:rPr>
              <w:t>agreed</w:t>
            </w:r>
          </w:p>
        </w:tc>
      </w:tr>
      <w:tr w:rsidR="00507112" w14:paraId="69E5B9A1" w14:textId="77777777" w:rsidTr="00E27664">
        <w:tc>
          <w:tcPr>
            <w:tcW w:w="1097" w:type="dxa"/>
          </w:tcPr>
          <w:p w14:paraId="14780112" w14:textId="77777777" w:rsidR="00507112" w:rsidRPr="002901BB" w:rsidRDefault="00507112" w:rsidP="00DA5F49">
            <w:pPr>
              <w:pStyle w:val="TAL"/>
              <w:rPr>
                <w:sz w:val="16"/>
              </w:rPr>
            </w:pPr>
            <w:r>
              <w:rPr>
                <w:sz w:val="16"/>
              </w:rPr>
              <w:t>R5-250532</w:t>
            </w:r>
          </w:p>
        </w:tc>
        <w:tc>
          <w:tcPr>
            <w:tcW w:w="2440" w:type="dxa"/>
          </w:tcPr>
          <w:p w14:paraId="5ACDCA0F" w14:textId="77777777" w:rsidR="00507112" w:rsidRPr="002901BB" w:rsidRDefault="00507112" w:rsidP="00DA5F49">
            <w:pPr>
              <w:pStyle w:val="TAL"/>
              <w:rPr>
                <w:sz w:val="16"/>
              </w:rPr>
            </w:pPr>
            <w:r>
              <w:rPr>
                <w:sz w:val="16"/>
              </w:rPr>
              <w:t>Update to applicability for Less than 5MHz BW test cases</w:t>
            </w:r>
          </w:p>
        </w:tc>
        <w:tc>
          <w:tcPr>
            <w:tcW w:w="1524" w:type="dxa"/>
          </w:tcPr>
          <w:p w14:paraId="23CD75F8" w14:textId="77777777" w:rsidR="00507112" w:rsidRPr="002901BB" w:rsidRDefault="00507112" w:rsidP="00DA5F49">
            <w:pPr>
              <w:pStyle w:val="TAL"/>
              <w:rPr>
                <w:sz w:val="16"/>
              </w:rPr>
            </w:pPr>
            <w:r>
              <w:rPr>
                <w:sz w:val="16"/>
              </w:rPr>
              <w:t>MediaTek Inc.</w:t>
            </w:r>
          </w:p>
        </w:tc>
        <w:tc>
          <w:tcPr>
            <w:tcW w:w="888" w:type="dxa"/>
          </w:tcPr>
          <w:p w14:paraId="1C3380BD" w14:textId="77777777" w:rsidR="00507112" w:rsidRPr="002901BB" w:rsidRDefault="00507112" w:rsidP="00DA5F49">
            <w:pPr>
              <w:pStyle w:val="TAL"/>
              <w:rPr>
                <w:sz w:val="16"/>
              </w:rPr>
            </w:pPr>
            <w:r>
              <w:rPr>
                <w:sz w:val="16"/>
              </w:rPr>
              <w:t>38.522</w:t>
            </w:r>
          </w:p>
        </w:tc>
        <w:tc>
          <w:tcPr>
            <w:tcW w:w="709" w:type="dxa"/>
          </w:tcPr>
          <w:p w14:paraId="7EDE9DBC" w14:textId="77777777" w:rsidR="00507112" w:rsidRPr="002901BB" w:rsidRDefault="00507112" w:rsidP="00DA5F49">
            <w:pPr>
              <w:pStyle w:val="TAL"/>
              <w:rPr>
                <w:sz w:val="16"/>
              </w:rPr>
            </w:pPr>
            <w:r>
              <w:rPr>
                <w:sz w:val="16"/>
              </w:rPr>
              <w:t>0549</w:t>
            </w:r>
          </w:p>
        </w:tc>
        <w:tc>
          <w:tcPr>
            <w:tcW w:w="281" w:type="dxa"/>
          </w:tcPr>
          <w:p w14:paraId="3D5635A6" w14:textId="77777777" w:rsidR="00507112" w:rsidRPr="002901BB" w:rsidRDefault="00507112" w:rsidP="00DA5F49">
            <w:pPr>
              <w:pStyle w:val="TAR"/>
              <w:rPr>
                <w:sz w:val="16"/>
              </w:rPr>
            </w:pPr>
            <w:r>
              <w:rPr>
                <w:sz w:val="16"/>
              </w:rPr>
              <w:t>-</w:t>
            </w:r>
          </w:p>
        </w:tc>
        <w:tc>
          <w:tcPr>
            <w:tcW w:w="711" w:type="dxa"/>
          </w:tcPr>
          <w:p w14:paraId="2F5500FD" w14:textId="77777777" w:rsidR="00507112" w:rsidRPr="002901BB" w:rsidRDefault="00507112" w:rsidP="00DA5F49">
            <w:pPr>
              <w:pStyle w:val="TAL"/>
              <w:rPr>
                <w:sz w:val="16"/>
              </w:rPr>
            </w:pPr>
            <w:r>
              <w:rPr>
                <w:sz w:val="16"/>
              </w:rPr>
              <w:t>Rel-18</w:t>
            </w:r>
          </w:p>
        </w:tc>
        <w:tc>
          <w:tcPr>
            <w:tcW w:w="306" w:type="dxa"/>
          </w:tcPr>
          <w:p w14:paraId="6B13C206" w14:textId="77777777" w:rsidR="00507112" w:rsidRPr="002901BB" w:rsidRDefault="00507112" w:rsidP="00DA5F49">
            <w:pPr>
              <w:pStyle w:val="TAL"/>
              <w:rPr>
                <w:sz w:val="16"/>
              </w:rPr>
            </w:pPr>
            <w:r>
              <w:rPr>
                <w:sz w:val="16"/>
              </w:rPr>
              <w:t>F</w:t>
            </w:r>
          </w:p>
        </w:tc>
        <w:tc>
          <w:tcPr>
            <w:tcW w:w="4013" w:type="dxa"/>
          </w:tcPr>
          <w:p w14:paraId="70075165" w14:textId="77777777" w:rsidR="00507112" w:rsidRPr="002901BB" w:rsidRDefault="00507112" w:rsidP="00DA5F49">
            <w:pPr>
              <w:pStyle w:val="TAL"/>
              <w:rPr>
                <w:sz w:val="16"/>
              </w:rPr>
            </w:pPr>
            <w:r>
              <w:rPr>
                <w:sz w:val="16"/>
              </w:rPr>
              <w:t>NR_FR1_lessthan_5MHz_BW-UEConTest</w:t>
            </w:r>
          </w:p>
        </w:tc>
        <w:tc>
          <w:tcPr>
            <w:tcW w:w="967" w:type="dxa"/>
          </w:tcPr>
          <w:p w14:paraId="63CA7B36" w14:textId="77777777" w:rsidR="00507112" w:rsidRPr="002901BB" w:rsidRDefault="00507112" w:rsidP="00DA5F49">
            <w:pPr>
              <w:pStyle w:val="TAL"/>
              <w:rPr>
                <w:sz w:val="16"/>
              </w:rPr>
            </w:pPr>
            <w:r>
              <w:rPr>
                <w:sz w:val="16"/>
              </w:rPr>
              <w:t>agreed</w:t>
            </w:r>
          </w:p>
        </w:tc>
      </w:tr>
      <w:tr w:rsidR="00507112" w14:paraId="2181A3AE" w14:textId="77777777" w:rsidTr="00E27664">
        <w:tc>
          <w:tcPr>
            <w:tcW w:w="1097" w:type="dxa"/>
          </w:tcPr>
          <w:p w14:paraId="2D0F4EB9" w14:textId="77777777" w:rsidR="00507112" w:rsidRPr="002901BB" w:rsidRDefault="00507112" w:rsidP="00DA5F49">
            <w:pPr>
              <w:pStyle w:val="TAL"/>
              <w:rPr>
                <w:sz w:val="16"/>
              </w:rPr>
            </w:pPr>
            <w:r>
              <w:rPr>
                <w:sz w:val="16"/>
              </w:rPr>
              <w:t>R5-250553</w:t>
            </w:r>
          </w:p>
        </w:tc>
        <w:tc>
          <w:tcPr>
            <w:tcW w:w="2440" w:type="dxa"/>
          </w:tcPr>
          <w:p w14:paraId="3F4BE500" w14:textId="77777777" w:rsidR="00507112" w:rsidRPr="002901BB" w:rsidRDefault="00507112" w:rsidP="00DA5F49">
            <w:pPr>
              <w:pStyle w:val="TAL"/>
              <w:rPr>
                <w:sz w:val="16"/>
              </w:rPr>
            </w:pPr>
            <w:r>
              <w:rPr>
                <w:sz w:val="16"/>
              </w:rPr>
              <w:t xml:space="preserve">applicability update for link adaptation </w:t>
            </w:r>
            <w:proofErr w:type="spellStart"/>
            <w:r>
              <w:rPr>
                <w:sz w:val="16"/>
              </w:rPr>
              <w:t>demod</w:t>
            </w:r>
            <w:proofErr w:type="spellEnd"/>
            <w:r>
              <w:rPr>
                <w:sz w:val="16"/>
              </w:rPr>
              <w:t xml:space="preserve"> test cases</w:t>
            </w:r>
          </w:p>
        </w:tc>
        <w:tc>
          <w:tcPr>
            <w:tcW w:w="1524" w:type="dxa"/>
          </w:tcPr>
          <w:p w14:paraId="5D9D0A03" w14:textId="77777777" w:rsidR="00507112" w:rsidRPr="002901BB" w:rsidRDefault="00507112" w:rsidP="00DA5F49">
            <w:pPr>
              <w:pStyle w:val="TAL"/>
              <w:rPr>
                <w:sz w:val="16"/>
              </w:rPr>
            </w:pPr>
            <w:r>
              <w:rPr>
                <w:sz w:val="16"/>
              </w:rPr>
              <w:t>QUALCOMM Europe Inc. - Italy</w:t>
            </w:r>
          </w:p>
        </w:tc>
        <w:tc>
          <w:tcPr>
            <w:tcW w:w="888" w:type="dxa"/>
          </w:tcPr>
          <w:p w14:paraId="6C960D33" w14:textId="77777777" w:rsidR="00507112" w:rsidRPr="002901BB" w:rsidRDefault="00507112" w:rsidP="00DA5F49">
            <w:pPr>
              <w:pStyle w:val="TAL"/>
              <w:rPr>
                <w:sz w:val="16"/>
              </w:rPr>
            </w:pPr>
            <w:r>
              <w:rPr>
                <w:sz w:val="16"/>
              </w:rPr>
              <w:t>38.522</w:t>
            </w:r>
          </w:p>
        </w:tc>
        <w:tc>
          <w:tcPr>
            <w:tcW w:w="709" w:type="dxa"/>
          </w:tcPr>
          <w:p w14:paraId="53853DE2" w14:textId="77777777" w:rsidR="00507112" w:rsidRPr="002901BB" w:rsidRDefault="00507112" w:rsidP="00DA5F49">
            <w:pPr>
              <w:pStyle w:val="TAL"/>
              <w:rPr>
                <w:sz w:val="16"/>
              </w:rPr>
            </w:pPr>
            <w:r>
              <w:rPr>
                <w:sz w:val="16"/>
              </w:rPr>
              <w:t>0550</w:t>
            </w:r>
          </w:p>
        </w:tc>
        <w:tc>
          <w:tcPr>
            <w:tcW w:w="281" w:type="dxa"/>
          </w:tcPr>
          <w:p w14:paraId="39A3F7B8" w14:textId="77777777" w:rsidR="00507112" w:rsidRPr="002901BB" w:rsidRDefault="00507112" w:rsidP="00DA5F49">
            <w:pPr>
              <w:pStyle w:val="TAR"/>
              <w:rPr>
                <w:sz w:val="16"/>
              </w:rPr>
            </w:pPr>
            <w:r>
              <w:rPr>
                <w:sz w:val="16"/>
              </w:rPr>
              <w:t>-</w:t>
            </w:r>
          </w:p>
        </w:tc>
        <w:tc>
          <w:tcPr>
            <w:tcW w:w="711" w:type="dxa"/>
          </w:tcPr>
          <w:p w14:paraId="626327E8" w14:textId="77777777" w:rsidR="00507112" w:rsidRPr="002901BB" w:rsidRDefault="00507112" w:rsidP="00DA5F49">
            <w:pPr>
              <w:pStyle w:val="TAL"/>
              <w:rPr>
                <w:sz w:val="16"/>
              </w:rPr>
            </w:pPr>
            <w:r>
              <w:rPr>
                <w:sz w:val="16"/>
              </w:rPr>
              <w:t>Rel-18</w:t>
            </w:r>
          </w:p>
        </w:tc>
        <w:tc>
          <w:tcPr>
            <w:tcW w:w="306" w:type="dxa"/>
          </w:tcPr>
          <w:p w14:paraId="10FED5DC" w14:textId="77777777" w:rsidR="00507112" w:rsidRPr="002901BB" w:rsidRDefault="00507112" w:rsidP="00DA5F49">
            <w:pPr>
              <w:pStyle w:val="TAL"/>
              <w:rPr>
                <w:sz w:val="16"/>
              </w:rPr>
            </w:pPr>
            <w:r>
              <w:rPr>
                <w:sz w:val="16"/>
              </w:rPr>
              <w:t>F</w:t>
            </w:r>
          </w:p>
        </w:tc>
        <w:tc>
          <w:tcPr>
            <w:tcW w:w="4013" w:type="dxa"/>
          </w:tcPr>
          <w:p w14:paraId="1B5F25F3" w14:textId="77777777" w:rsidR="00507112" w:rsidRPr="002901BB" w:rsidRDefault="00507112" w:rsidP="00DA5F49">
            <w:pPr>
              <w:pStyle w:val="TAL"/>
              <w:rPr>
                <w:sz w:val="16"/>
              </w:rPr>
            </w:pPr>
            <w:r>
              <w:rPr>
                <w:sz w:val="16"/>
              </w:rPr>
              <w:t>NR_demod_enh3-UEConTest</w:t>
            </w:r>
          </w:p>
        </w:tc>
        <w:tc>
          <w:tcPr>
            <w:tcW w:w="967" w:type="dxa"/>
          </w:tcPr>
          <w:p w14:paraId="2C3FAAA1" w14:textId="77777777" w:rsidR="00507112" w:rsidRPr="002901BB" w:rsidRDefault="00507112" w:rsidP="00DA5F49">
            <w:pPr>
              <w:pStyle w:val="TAL"/>
              <w:rPr>
                <w:sz w:val="16"/>
              </w:rPr>
            </w:pPr>
            <w:r>
              <w:rPr>
                <w:sz w:val="16"/>
              </w:rPr>
              <w:t>agreed</w:t>
            </w:r>
          </w:p>
        </w:tc>
      </w:tr>
      <w:tr w:rsidR="00507112" w14:paraId="7164964F" w14:textId="77777777" w:rsidTr="00E27664">
        <w:tc>
          <w:tcPr>
            <w:tcW w:w="1097" w:type="dxa"/>
          </w:tcPr>
          <w:p w14:paraId="0570FEBD" w14:textId="77777777" w:rsidR="00507112" w:rsidRPr="002901BB" w:rsidRDefault="00507112" w:rsidP="00DA5F49">
            <w:pPr>
              <w:pStyle w:val="TAL"/>
              <w:rPr>
                <w:sz w:val="16"/>
              </w:rPr>
            </w:pPr>
            <w:r>
              <w:rPr>
                <w:sz w:val="16"/>
              </w:rPr>
              <w:t>R5-250561</w:t>
            </w:r>
          </w:p>
        </w:tc>
        <w:tc>
          <w:tcPr>
            <w:tcW w:w="2440" w:type="dxa"/>
          </w:tcPr>
          <w:p w14:paraId="5AE958CC" w14:textId="77777777" w:rsidR="00507112" w:rsidRPr="002901BB" w:rsidRDefault="00507112" w:rsidP="00DA5F49">
            <w:pPr>
              <w:pStyle w:val="TAL"/>
              <w:rPr>
                <w:sz w:val="16"/>
              </w:rPr>
            </w:pPr>
            <w:r>
              <w:rPr>
                <w:sz w:val="16"/>
              </w:rPr>
              <w:t>Applicability update for NR-U test cases</w:t>
            </w:r>
          </w:p>
        </w:tc>
        <w:tc>
          <w:tcPr>
            <w:tcW w:w="1524" w:type="dxa"/>
          </w:tcPr>
          <w:p w14:paraId="45007688" w14:textId="77777777" w:rsidR="00507112" w:rsidRPr="002901BB" w:rsidRDefault="00507112" w:rsidP="00DA5F49">
            <w:pPr>
              <w:pStyle w:val="TAL"/>
              <w:rPr>
                <w:sz w:val="16"/>
              </w:rPr>
            </w:pPr>
            <w:r>
              <w:rPr>
                <w:sz w:val="16"/>
              </w:rPr>
              <w:t>QUALCOMM Europe Inc. - Italy</w:t>
            </w:r>
          </w:p>
        </w:tc>
        <w:tc>
          <w:tcPr>
            <w:tcW w:w="888" w:type="dxa"/>
          </w:tcPr>
          <w:p w14:paraId="3DD012E0" w14:textId="77777777" w:rsidR="00507112" w:rsidRPr="002901BB" w:rsidRDefault="00507112" w:rsidP="00DA5F49">
            <w:pPr>
              <w:pStyle w:val="TAL"/>
              <w:rPr>
                <w:sz w:val="16"/>
              </w:rPr>
            </w:pPr>
            <w:r>
              <w:rPr>
                <w:sz w:val="16"/>
              </w:rPr>
              <w:t>38.522</w:t>
            </w:r>
          </w:p>
        </w:tc>
        <w:tc>
          <w:tcPr>
            <w:tcW w:w="709" w:type="dxa"/>
          </w:tcPr>
          <w:p w14:paraId="7271028C" w14:textId="77777777" w:rsidR="00507112" w:rsidRPr="002901BB" w:rsidRDefault="00507112" w:rsidP="00DA5F49">
            <w:pPr>
              <w:pStyle w:val="TAL"/>
              <w:rPr>
                <w:sz w:val="16"/>
              </w:rPr>
            </w:pPr>
            <w:r>
              <w:rPr>
                <w:sz w:val="16"/>
              </w:rPr>
              <w:t>0551</w:t>
            </w:r>
          </w:p>
        </w:tc>
        <w:tc>
          <w:tcPr>
            <w:tcW w:w="281" w:type="dxa"/>
          </w:tcPr>
          <w:p w14:paraId="747BB9A1" w14:textId="77777777" w:rsidR="00507112" w:rsidRPr="002901BB" w:rsidRDefault="00507112" w:rsidP="00DA5F49">
            <w:pPr>
              <w:pStyle w:val="TAR"/>
              <w:rPr>
                <w:sz w:val="16"/>
              </w:rPr>
            </w:pPr>
            <w:r>
              <w:rPr>
                <w:sz w:val="16"/>
              </w:rPr>
              <w:t>-</w:t>
            </w:r>
          </w:p>
        </w:tc>
        <w:tc>
          <w:tcPr>
            <w:tcW w:w="711" w:type="dxa"/>
          </w:tcPr>
          <w:p w14:paraId="498D5098" w14:textId="77777777" w:rsidR="00507112" w:rsidRPr="002901BB" w:rsidRDefault="00507112" w:rsidP="00DA5F49">
            <w:pPr>
              <w:pStyle w:val="TAL"/>
              <w:rPr>
                <w:sz w:val="16"/>
              </w:rPr>
            </w:pPr>
            <w:r>
              <w:rPr>
                <w:sz w:val="16"/>
              </w:rPr>
              <w:t>Rel-18</w:t>
            </w:r>
          </w:p>
        </w:tc>
        <w:tc>
          <w:tcPr>
            <w:tcW w:w="306" w:type="dxa"/>
          </w:tcPr>
          <w:p w14:paraId="4D59C1D7" w14:textId="77777777" w:rsidR="00507112" w:rsidRPr="002901BB" w:rsidRDefault="00507112" w:rsidP="00DA5F49">
            <w:pPr>
              <w:pStyle w:val="TAL"/>
              <w:rPr>
                <w:sz w:val="16"/>
              </w:rPr>
            </w:pPr>
            <w:r>
              <w:rPr>
                <w:sz w:val="16"/>
              </w:rPr>
              <w:t>F</w:t>
            </w:r>
          </w:p>
        </w:tc>
        <w:tc>
          <w:tcPr>
            <w:tcW w:w="4013" w:type="dxa"/>
          </w:tcPr>
          <w:p w14:paraId="076E4128"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2BC64C29" w14:textId="77777777" w:rsidR="00507112" w:rsidRPr="002901BB" w:rsidRDefault="00507112" w:rsidP="00DA5F49">
            <w:pPr>
              <w:pStyle w:val="TAL"/>
              <w:rPr>
                <w:sz w:val="16"/>
              </w:rPr>
            </w:pPr>
            <w:r>
              <w:rPr>
                <w:sz w:val="16"/>
              </w:rPr>
              <w:t>agreed</w:t>
            </w:r>
          </w:p>
        </w:tc>
      </w:tr>
      <w:tr w:rsidR="00507112" w14:paraId="52F98AA6" w14:textId="77777777" w:rsidTr="00E27664">
        <w:tc>
          <w:tcPr>
            <w:tcW w:w="1097" w:type="dxa"/>
          </w:tcPr>
          <w:p w14:paraId="3AE75799" w14:textId="77777777" w:rsidR="00507112" w:rsidRPr="002901BB" w:rsidRDefault="00507112" w:rsidP="00DA5F49">
            <w:pPr>
              <w:pStyle w:val="TAL"/>
              <w:rPr>
                <w:sz w:val="16"/>
              </w:rPr>
            </w:pPr>
            <w:r>
              <w:rPr>
                <w:sz w:val="16"/>
              </w:rPr>
              <w:t>R5-250641</w:t>
            </w:r>
          </w:p>
        </w:tc>
        <w:tc>
          <w:tcPr>
            <w:tcW w:w="2440" w:type="dxa"/>
          </w:tcPr>
          <w:p w14:paraId="58186F02" w14:textId="77777777" w:rsidR="00507112" w:rsidRPr="002901BB" w:rsidRDefault="00507112" w:rsidP="00DA5F49">
            <w:pPr>
              <w:pStyle w:val="TAL"/>
              <w:rPr>
                <w:sz w:val="16"/>
              </w:rPr>
            </w:pPr>
            <w:r>
              <w:rPr>
                <w:sz w:val="16"/>
              </w:rPr>
              <w:t>Addition of applicability for new test case 5.3.2.1.7</w:t>
            </w:r>
          </w:p>
        </w:tc>
        <w:tc>
          <w:tcPr>
            <w:tcW w:w="1524" w:type="dxa"/>
          </w:tcPr>
          <w:p w14:paraId="3C67852E" w14:textId="77777777" w:rsidR="00507112" w:rsidRPr="002901BB" w:rsidRDefault="00507112" w:rsidP="00DA5F49">
            <w:pPr>
              <w:pStyle w:val="TAL"/>
              <w:rPr>
                <w:sz w:val="16"/>
              </w:rPr>
            </w:pPr>
            <w:r>
              <w:rPr>
                <w:sz w:val="16"/>
              </w:rPr>
              <w:t>Ericsson</w:t>
            </w:r>
          </w:p>
        </w:tc>
        <w:tc>
          <w:tcPr>
            <w:tcW w:w="888" w:type="dxa"/>
          </w:tcPr>
          <w:p w14:paraId="6A6D0D4D" w14:textId="77777777" w:rsidR="00507112" w:rsidRPr="002901BB" w:rsidRDefault="00507112" w:rsidP="00DA5F49">
            <w:pPr>
              <w:pStyle w:val="TAL"/>
              <w:rPr>
                <w:sz w:val="16"/>
              </w:rPr>
            </w:pPr>
            <w:r>
              <w:rPr>
                <w:sz w:val="16"/>
              </w:rPr>
              <w:t>38.522</w:t>
            </w:r>
          </w:p>
        </w:tc>
        <w:tc>
          <w:tcPr>
            <w:tcW w:w="709" w:type="dxa"/>
          </w:tcPr>
          <w:p w14:paraId="74A429C5" w14:textId="77777777" w:rsidR="00507112" w:rsidRPr="002901BB" w:rsidRDefault="00507112" w:rsidP="00DA5F49">
            <w:pPr>
              <w:pStyle w:val="TAL"/>
              <w:rPr>
                <w:sz w:val="16"/>
              </w:rPr>
            </w:pPr>
            <w:r>
              <w:rPr>
                <w:sz w:val="16"/>
              </w:rPr>
              <w:t>0552</w:t>
            </w:r>
          </w:p>
        </w:tc>
        <w:tc>
          <w:tcPr>
            <w:tcW w:w="281" w:type="dxa"/>
          </w:tcPr>
          <w:p w14:paraId="58E372DC" w14:textId="77777777" w:rsidR="00507112" w:rsidRPr="002901BB" w:rsidRDefault="00507112" w:rsidP="00DA5F49">
            <w:pPr>
              <w:pStyle w:val="TAR"/>
              <w:rPr>
                <w:sz w:val="16"/>
              </w:rPr>
            </w:pPr>
            <w:r>
              <w:rPr>
                <w:sz w:val="16"/>
              </w:rPr>
              <w:t>-</w:t>
            </w:r>
          </w:p>
        </w:tc>
        <w:tc>
          <w:tcPr>
            <w:tcW w:w="711" w:type="dxa"/>
          </w:tcPr>
          <w:p w14:paraId="28BA4B59" w14:textId="77777777" w:rsidR="00507112" w:rsidRPr="002901BB" w:rsidRDefault="00507112" w:rsidP="00DA5F49">
            <w:pPr>
              <w:pStyle w:val="TAL"/>
              <w:rPr>
                <w:sz w:val="16"/>
              </w:rPr>
            </w:pPr>
            <w:r>
              <w:rPr>
                <w:sz w:val="16"/>
              </w:rPr>
              <w:t>Rel-18</w:t>
            </w:r>
          </w:p>
        </w:tc>
        <w:tc>
          <w:tcPr>
            <w:tcW w:w="306" w:type="dxa"/>
          </w:tcPr>
          <w:p w14:paraId="0DE95E9E" w14:textId="77777777" w:rsidR="00507112" w:rsidRPr="002901BB" w:rsidRDefault="00507112" w:rsidP="00DA5F49">
            <w:pPr>
              <w:pStyle w:val="TAL"/>
              <w:rPr>
                <w:sz w:val="16"/>
              </w:rPr>
            </w:pPr>
            <w:r>
              <w:rPr>
                <w:sz w:val="16"/>
              </w:rPr>
              <w:t>F</w:t>
            </w:r>
          </w:p>
        </w:tc>
        <w:tc>
          <w:tcPr>
            <w:tcW w:w="4013" w:type="dxa"/>
          </w:tcPr>
          <w:p w14:paraId="4CDF793D" w14:textId="77777777" w:rsidR="00507112" w:rsidRPr="002901BB" w:rsidRDefault="00507112" w:rsidP="00DA5F49">
            <w:pPr>
              <w:pStyle w:val="TAL"/>
              <w:rPr>
                <w:sz w:val="16"/>
              </w:rPr>
            </w:pPr>
            <w:r>
              <w:rPr>
                <w:sz w:val="16"/>
              </w:rPr>
              <w:t>NR_FR1_lessthan_5MHz_BW-UEConTest</w:t>
            </w:r>
          </w:p>
        </w:tc>
        <w:tc>
          <w:tcPr>
            <w:tcW w:w="967" w:type="dxa"/>
          </w:tcPr>
          <w:p w14:paraId="343AE896" w14:textId="77777777" w:rsidR="00507112" w:rsidRPr="002901BB" w:rsidRDefault="00507112" w:rsidP="00DA5F49">
            <w:pPr>
              <w:pStyle w:val="TAL"/>
              <w:rPr>
                <w:sz w:val="16"/>
              </w:rPr>
            </w:pPr>
            <w:r>
              <w:rPr>
                <w:sz w:val="16"/>
              </w:rPr>
              <w:t>agreed</w:t>
            </w:r>
          </w:p>
        </w:tc>
      </w:tr>
      <w:tr w:rsidR="00507112" w14:paraId="5F3B73C2" w14:textId="77777777" w:rsidTr="00E27664">
        <w:tc>
          <w:tcPr>
            <w:tcW w:w="1097" w:type="dxa"/>
          </w:tcPr>
          <w:p w14:paraId="4A48D912" w14:textId="77777777" w:rsidR="00507112" w:rsidRPr="002901BB" w:rsidRDefault="00507112" w:rsidP="00DA5F49">
            <w:pPr>
              <w:pStyle w:val="TAL"/>
              <w:rPr>
                <w:sz w:val="16"/>
              </w:rPr>
            </w:pPr>
            <w:r>
              <w:rPr>
                <w:sz w:val="16"/>
              </w:rPr>
              <w:t>R5-250645</w:t>
            </w:r>
          </w:p>
        </w:tc>
        <w:tc>
          <w:tcPr>
            <w:tcW w:w="2440" w:type="dxa"/>
          </w:tcPr>
          <w:p w14:paraId="67BC6E6A" w14:textId="77777777" w:rsidR="00507112" w:rsidRPr="002901BB" w:rsidRDefault="00507112" w:rsidP="00DA5F49">
            <w:pPr>
              <w:pStyle w:val="TAL"/>
              <w:rPr>
                <w:sz w:val="16"/>
              </w:rPr>
            </w:pPr>
            <w:r>
              <w:rPr>
                <w:sz w:val="16"/>
              </w:rPr>
              <w:t xml:space="preserve">Addition of </w:t>
            </w:r>
            <w:proofErr w:type="spellStart"/>
            <w:r>
              <w:rPr>
                <w:sz w:val="16"/>
              </w:rPr>
              <w:t>eRedCap</w:t>
            </w:r>
            <w:proofErr w:type="spellEnd"/>
            <w:r>
              <w:rPr>
                <w:sz w:val="16"/>
              </w:rPr>
              <w:t xml:space="preserve"> test case 6.2.1.2.2.2 and additional conditions</w:t>
            </w:r>
          </w:p>
        </w:tc>
        <w:tc>
          <w:tcPr>
            <w:tcW w:w="1524" w:type="dxa"/>
          </w:tcPr>
          <w:p w14:paraId="42E4C168" w14:textId="77777777" w:rsidR="00507112" w:rsidRPr="002901BB" w:rsidRDefault="00507112" w:rsidP="00DA5F49">
            <w:pPr>
              <w:pStyle w:val="TAL"/>
              <w:rPr>
                <w:sz w:val="16"/>
              </w:rPr>
            </w:pPr>
            <w:r>
              <w:rPr>
                <w:sz w:val="16"/>
              </w:rPr>
              <w:t>Ericsson</w:t>
            </w:r>
          </w:p>
        </w:tc>
        <w:tc>
          <w:tcPr>
            <w:tcW w:w="888" w:type="dxa"/>
          </w:tcPr>
          <w:p w14:paraId="5CDC9802" w14:textId="77777777" w:rsidR="00507112" w:rsidRPr="002901BB" w:rsidRDefault="00507112" w:rsidP="00DA5F49">
            <w:pPr>
              <w:pStyle w:val="TAL"/>
              <w:rPr>
                <w:sz w:val="16"/>
              </w:rPr>
            </w:pPr>
            <w:r>
              <w:rPr>
                <w:sz w:val="16"/>
              </w:rPr>
              <w:t>38.522</w:t>
            </w:r>
          </w:p>
        </w:tc>
        <w:tc>
          <w:tcPr>
            <w:tcW w:w="709" w:type="dxa"/>
          </w:tcPr>
          <w:p w14:paraId="15C06DC7" w14:textId="77777777" w:rsidR="00507112" w:rsidRPr="002901BB" w:rsidRDefault="00507112" w:rsidP="00DA5F49">
            <w:pPr>
              <w:pStyle w:val="TAL"/>
              <w:rPr>
                <w:sz w:val="16"/>
              </w:rPr>
            </w:pPr>
            <w:r>
              <w:rPr>
                <w:sz w:val="16"/>
              </w:rPr>
              <w:t>0553</w:t>
            </w:r>
          </w:p>
        </w:tc>
        <w:tc>
          <w:tcPr>
            <w:tcW w:w="281" w:type="dxa"/>
          </w:tcPr>
          <w:p w14:paraId="12403819" w14:textId="77777777" w:rsidR="00507112" w:rsidRPr="002901BB" w:rsidRDefault="00507112" w:rsidP="00DA5F49">
            <w:pPr>
              <w:pStyle w:val="TAR"/>
              <w:rPr>
                <w:sz w:val="16"/>
              </w:rPr>
            </w:pPr>
            <w:r>
              <w:rPr>
                <w:sz w:val="16"/>
              </w:rPr>
              <w:t>-</w:t>
            </w:r>
          </w:p>
        </w:tc>
        <w:tc>
          <w:tcPr>
            <w:tcW w:w="711" w:type="dxa"/>
          </w:tcPr>
          <w:p w14:paraId="44B4D187" w14:textId="77777777" w:rsidR="00507112" w:rsidRPr="002901BB" w:rsidRDefault="00507112" w:rsidP="00DA5F49">
            <w:pPr>
              <w:pStyle w:val="TAL"/>
              <w:rPr>
                <w:sz w:val="16"/>
              </w:rPr>
            </w:pPr>
            <w:r>
              <w:rPr>
                <w:sz w:val="16"/>
              </w:rPr>
              <w:t>Rel-18</w:t>
            </w:r>
          </w:p>
        </w:tc>
        <w:tc>
          <w:tcPr>
            <w:tcW w:w="306" w:type="dxa"/>
          </w:tcPr>
          <w:p w14:paraId="67D6F597" w14:textId="77777777" w:rsidR="00507112" w:rsidRPr="002901BB" w:rsidRDefault="00507112" w:rsidP="00DA5F49">
            <w:pPr>
              <w:pStyle w:val="TAL"/>
              <w:rPr>
                <w:sz w:val="16"/>
              </w:rPr>
            </w:pPr>
            <w:r>
              <w:rPr>
                <w:sz w:val="16"/>
              </w:rPr>
              <w:t>F</w:t>
            </w:r>
          </w:p>
        </w:tc>
        <w:tc>
          <w:tcPr>
            <w:tcW w:w="4013" w:type="dxa"/>
          </w:tcPr>
          <w:p w14:paraId="3C98A1FC" w14:textId="77777777" w:rsidR="00507112" w:rsidRPr="002901BB" w:rsidRDefault="00507112" w:rsidP="00DA5F49">
            <w:pPr>
              <w:pStyle w:val="TAL"/>
              <w:rPr>
                <w:sz w:val="16"/>
              </w:rPr>
            </w:pPr>
            <w:r>
              <w:rPr>
                <w:sz w:val="16"/>
              </w:rPr>
              <w:t>NR_redcap_enh_plus_CT1-UEConTest</w:t>
            </w:r>
          </w:p>
        </w:tc>
        <w:tc>
          <w:tcPr>
            <w:tcW w:w="967" w:type="dxa"/>
          </w:tcPr>
          <w:p w14:paraId="468B0B40" w14:textId="77777777" w:rsidR="00507112" w:rsidRPr="002901BB" w:rsidRDefault="00507112" w:rsidP="00DA5F49">
            <w:pPr>
              <w:pStyle w:val="TAL"/>
              <w:rPr>
                <w:sz w:val="16"/>
              </w:rPr>
            </w:pPr>
            <w:r>
              <w:rPr>
                <w:sz w:val="16"/>
              </w:rPr>
              <w:t>revised</w:t>
            </w:r>
          </w:p>
        </w:tc>
      </w:tr>
      <w:tr w:rsidR="00507112" w14:paraId="55C91C38" w14:textId="77777777" w:rsidTr="00E27664">
        <w:tc>
          <w:tcPr>
            <w:tcW w:w="1097" w:type="dxa"/>
          </w:tcPr>
          <w:p w14:paraId="06D4CDB2" w14:textId="77777777" w:rsidR="00507112" w:rsidRPr="002901BB" w:rsidRDefault="00507112" w:rsidP="00DA5F49">
            <w:pPr>
              <w:pStyle w:val="TAL"/>
              <w:rPr>
                <w:sz w:val="16"/>
              </w:rPr>
            </w:pPr>
            <w:r>
              <w:rPr>
                <w:sz w:val="16"/>
              </w:rPr>
              <w:t>R5-251668</w:t>
            </w:r>
          </w:p>
        </w:tc>
        <w:tc>
          <w:tcPr>
            <w:tcW w:w="2440" w:type="dxa"/>
          </w:tcPr>
          <w:p w14:paraId="2CE3CE94" w14:textId="77777777" w:rsidR="00507112" w:rsidRPr="002901BB" w:rsidRDefault="00507112" w:rsidP="00DA5F49">
            <w:pPr>
              <w:pStyle w:val="TAL"/>
              <w:rPr>
                <w:sz w:val="16"/>
              </w:rPr>
            </w:pPr>
            <w:r>
              <w:rPr>
                <w:sz w:val="16"/>
              </w:rPr>
              <w:t xml:space="preserve">Addition of </w:t>
            </w:r>
            <w:proofErr w:type="spellStart"/>
            <w:r>
              <w:rPr>
                <w:sz w:val="16"/>
              </w:rPr>
              <w:t>eRedCap</w:t>
            </w:r>
            <w:proofErr w:type="spellEnd"/>
            <w:r>
              <w:rPr>
                <w:sz w:val="16"/>
              </w:rPr>
              <w:t xml:space="preserve"> test case 6.2.1.2.2.2 and additional conditions</w:t>
            </w:r>
          </w:p>
        </w:tc>
        <w:tc>
          <w:tcPr>
            <w:tcW w:w="1524" w:type="dxa"/>
          </w:tcPr>
          <w:p w14:paraId="3A78BDFC" w14:textId="77777777" w:rsidR="00507112" w:rsidRPr="002901BB" w:rsidRDefault="00507112" w:rsidP="00DA5F49">
            <w:pPr>
              <w:pStyle w:val="TAL"/>
              <w:rPr>
                <w:sz w:val="16"/>
              </w:rPr>
            </w:pPr>
            <w:r>
              <w:rPr>
                <w:sz w:val="16"/>
              </w:rPr>
              <w:t>Ericsson</w:t>
            </w:r>
          </w:p>
        </w:tc>
        <w:tc>
          <w:tcPr>
            <w:tcW w:w="888" w:type="dxa"/>
          </w:tcPr>
          <w:p w14:paraId="451D4B8E" w14:textId="77777777" w:rsidR="00507112" w:rsidRPr="002901BB" w:rsidRDefault="00507112" w:rsidP="00DA5F49">
            <w:pPr>
              <w:pStyle w:val="TAL"/>
              <w:rPr>
                <w:sz w:val="16"/>
              </w:rPr>
            </w:pPr>
            <w:r>
              <w:rPr>
                <w:sz w:val="16"/>
              </w:rPr>
              <w:t>38.522</w:t>
            </w:r>
          </w:p>
        </w:tc>
        <w:tc>
          <w:tcPr>
            <w:tcW w:w="709" w:type="dxa"/>
          </w:tcPr>
          <w:p w14:paraId="0FE86CB7" w14:textId="77777777" w:rsidR="00507112" w:rsidRPr="002901BB" w:rsidRDefault="00507112" w:rsidP="00DA5F49">
            <w:pPr>
              <w:pStyle w:val="TAL"/>
              <w:rPr>
                <w:sz w:val="16"/>
              </w:rPr>
            </w:pPr>
            <w:r>
              <w:rPr>
                <w:sz w:val="16"/>
              </w:rPr>
              <w:t>0553</w:t>
            </w:r>
          </w:p>
        </w:tc>
        <w:tc>
          <w:tcPr>
            <w:tcW w:w="281" w:type="dxa"/>
          </w:tcPr>
          <w:p w14:paraId="629F720F" w14:textId="77777777" w:rsidR="00507112" w:rsidRPr="002901BB" w:rsidRDefault="00507112" w:rsidP="00DA5F49">
            <w:pPr>
              <w:pStyle w:val="TAR"/>
              <w:rPr>
                <w:sz w:val="16"/>
              </w:rPr>
            </w:pPr>
            <w:r>
              <w:rPr>
                <w:sz w:val="16"/>
              </w:rPr>
              <w:t>1</w:t>
            </w:r>
          </w:p>
        </w:tc>
        <w:tc>
          <w:tcPr>
            <w:tcW w:w="711" w:type="dxa"/>
          </w:tcPr>
          <w:p w14:paraId="19E79187" w14:textId="77777777" w:rsidR="00507112" w:rsidRPr="002901BB" w:rsidRDefault="00507112" w:rsidP="00DA5F49">
            <w:pPr>
              <w:pStyle w:val="TAL"/>
              <w:rPr>
                <w:sz w:val="16"/>
              </w:rPr>
            </w:pPr>
            <w:r>
              <w:rPr>
                <w:sz w:val="16"/>
              </w:rPr>
              <w:t>Rel-18</w:t>
            </w:r>
          </w:p>
        </w:tc>
        <w:tc>
          <w:tcPr>
            <w:tcW w:w="306" w:type="dxa"/>
          </w:tcPr>
          <w:p w14:paraId="63C6A6FB" w14:textId="77777777" w:rsidR="00507112" w:rsidRPr="002901BB" w:rsidRDefault="00507112" w:rsidP="00DA5F49">
            <w:pPr>
              <w:pStyle w:val="TAL"/>
              <w:rPr>
                <w:sz w:val="16"/>
              </w:rPr>
            </w:pPr>
            <w:r>
              <w:rPr>
                <w:sz w:val="16"/>
              </w:rPr>
              <w:t>F</w:t>
            </w:r>
          </w:p>
        </w:tc>
        <w:tc>
          <w:tcPr>
            <w:tcW w:w="4013" w:type="dxa"/>
          </w:tcPr>
          <w:p w14:paraId="5700DB33" w14:textId="77777777" w:rsidR="00507112" w:rsidRPr="002901BB" w:rsidRDefault="00507112" w:rsidP="00DA5F49">
            <w:pPr>
              <w:pStyle w:val="TAL"/>
              <w:rPr>
                <w:sz w:val="16"/>
              </w:rPr>
            </w:pPr>
            <w:r>
              <w:rPr>
                <w:sz w:val="16"/>
              </w:rPr>
              <w:t>NR_redcap_enh_plus_CT1-UEConTest</w:t>
            </w:r>
          </w:p>
        </w:tc>
        <w:tc>
          <w:tcPr>
            <w:tcW w:w="967" w:type="dxa"/>
          </w:tcPr>
          <w:p w14:paraId="56E62292" w14:textId="77777777" w:rsidR="00507112" w:rsidRPr="002901BB" w:rsidRDefault="00507112" w:rsidP="00DA5F49">
            <w:pPr>
              <w:pStyle w:val="TAL"/>
              <w:rPr>
                <w:sz w:val="16"/>
              </w:rPr>
            </w:pPr>
            <w:r>
              <w:rPr>
                <w:sz w:val="16"/>
              </w:rPr>
              <w:t>agreed</w:t>
            </w:r>
          </w:p>
        </w:tc>
      </w:tr>
      <w:tr w:rsidR="00507112" w14:paraId="7EADF354" w14:textId="77777777" w:rsidTr="00E27664">
        <w:tc>
          <w:tcPr>
            <w:tcW w:w="1097" w:type="dxa"/>
          </w:tcPr>
          <w:p w14:paraId="1F4C80BD" w14:textId="77777777" w:rsidR="00507112" w:rsidRPr="002901BB" w:rsidRDefault="00507112" w:rsidP="00DA5F49">
            <w:pPr>
              <w:pStyle w:val="TAL"/>
              <w:rPr>
                <w:sz w:val="16"/>
              </w:rPr>
            </w:pPr>
            <w:r>
              <w:rPr>
                <w:sz w:val="16"/>
              </w:rPr>
              <w:t>R5-250652</w:t>
            </w:r>
          </w:p>
        </w:tc>
        <w:tc>
          <w:tcPr>
            <w:tcW w:w="2440" w:type="dxa"/>
          </w:tcPr>
          <w:p w14:paraId="54F397D1" w14:textId="77777777" w:rsidR="00507112" w:rsidRPr="002901BB" w:rsidRDefault="00507112" w:rsidP="00DA5F49">
            <w:pPr>
              <w:pStyle w:val="TAL"/>
              <w:rPr>
                <w:sz w:val="16"/>
              </w:rPr>
            </w:pPr>
            <w:r>
              <w:rPr>
                <w:sz w:val="16"/>
              </w:rPr>
              <w:t>Updates of NR-U test cases in 38.522</w:t>
            </w:r>
          </w:p>
        </w:tc>
        <w:tc>
          <w:tcPr>
            <w:tcW w:w="1524" w:type="dxa"/>
          </w:tcPr>
          <w:p w14:paraId="20141FDE" w14:textId="77777777" w:rsidR="00507112" w:rsidRPr="002901BB" w:rsidRDefault="00507112" w:rsidP="00DA5F49">
            <w:pPr>
              <w:pStyle w:val="TAL"/>
              <w:rPr>
                <w:sz w:val="16"/>
              </w:rPr>
            </w:pPr>
            <w:r>
              <w:rPr>
                <w:sz w:val="16"/>
              </w:rPr>
              <w:t>Ericsson</w:t>
            </w:r>
          </w:p>
        </w:tc>
        <w:tc>
          <w:tcPr>
            <w:tcW w:w="888" w:type="dxa"/>
          </w:tcPr>
          <w:p w14:paraId="3F17538D" w14:textId="77777777" w:rsidR="00507112" w:rsidRPr="002901BB" w:rsidRDefault="00507112" w:rsidP="00DA5F49">
            <w:pPr>
              <w:pStyle w:val="TAL"/>
              <w:rPr>
                <w:sz w:val="16"/>
              </w:rPr>
            </w:pPr>
            <w:r>
              <w:rPr>
                <w:sz w:val="16"/>
              </w:rPr>
              <w:t>38.522</w:t>
            </w:r>
          </w:p>
        </w:tc>
        <w:tc>
          <w:tcPr>
            <w:tcW w:w="709" w:type="dxa"/>
          </w:tcPr>
          <w:p w14:paraId="7CED2222" w14:textId="77777777" w:rsidR="00507112" w:rsidRPr="002901BB" w:rsidRDefault="00507112" w:rsidP="00DA5F49">
            <w:pPr>
              <w:pStyle w:val="TAL"/>
              <w:rPr>
                <w:sz w:val="16"/>
              </w:rPr>
            </w:pPr>
            <w:r>
              <w:rPr>
                <w:sz w:val="16"/>
              </w:rPr>
              <w:t>0554</w:t>
            </w:r>
          </w:p>
        </w:tc>
        <w:tc>
          <w:tcPr>
            <w:tcW w:w="281" w:type="dxa"/>
          </w:tcPr>
          <w:p w14:paraId="3043715B" w14:textId="77777777" w:rsidR="00507112" w:rsidRPr="002901BB" w:rsidRDefault="00507112" w:rsidP="00DA5F49">
            <w:pPr>
              <w:pStyle w:val="TAR"/>
              <w:rPr>
                <w:sz w:val="16"/>
              </w:rPr>
            </w:pPr>
            <w:r>
              <w:rPr>
                <w:sz w:val="16"/>
              </w:rPr>
              <w:t>-</w:t>
            </w:r>
          </w:p>
        </w:tc>
        <w:tc>
          <w:tcPr>
            <w:tcW w:w="711" w:type="dxa"/>
          </w:tcPr>
          <w:p w14:paraId="26608567" w14:textId="77777777" w:rsidR="00507112" w:rsidRPr="002901BB" w:rsidRDefault="00507112" w:rsidP="00DA5F49">
            <w:pPr>
              <w:pStyle w:val="TAL"/>
              <w:rPr>
                <w:sz w:val="16"/>
              </w:rPr>
            </w:pPr>
            <w:r>
              <w:rPr>
                <w:sz w:val="16"/>
              </w:rPr>
              <w:t>Rel-18</w:t>
            </w:r>
          </w:p>
        </w:tc>
        <w:tc>
          <w:tcPr>
            <w:tcW w:w="306" w:type="dxa"/>
          </w:tcPr>
          <w:p w14:paraId="5FEA95FC" w14:textId="77777777" w:rsidR="00507112" w:rsidRPr="002901BB" w:rsidRDefault="00507112" w:rsidP="00DA5F49">
            <w:pPr>
              <w:pStyle w:val="TAL"/>
              <w:rPr>
                <w:sz w:val="16"/>
              </w:rPr>
            </w:pPr>
            <w:r>
              <w:rPr>
                <w:sz w:val="16"/>
              </w:rPr>
              <w:t>F</w:t>
            </w:r>
          </w:p>
        </w:tc>
        <w:tc>
          <w:tcPr>
            <w:tcW w:w="4013" w:type="dxa"/>
          </w:tcPr>
          <w:p w14:paraId="4588CF05"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2C7AD0EE" w14:textId="77777777" w:rsidR="00507112" w:rsidRPr="002901BB" w:rsidRDefault="00507112" w:rsidP="00DA5F49">
            <w:pPr>
              <w:pStyle w:val="TAL"/>
              <w:rPr>
                <w:sz w:val="16"/>
              </w:rPr>
            </w:pPr>
            <w:r>
              <w:rPr>
                <w:sz w:val="16"/>
              </w:rPr>
              <w:t>agreed</w:t>
            </w:r>
          </w:p>
        </w:tc>
      </w:tr>
      <w:tr w:rsidR="00507112" w14:paraId="647E7E81" w14:textId="77777777" w:rsidTr="00E27664">
        <w:tc>
          <w:tcPr>
            <w:tcW w:w="1097" w:type="dxa"/>
          </w:tcPr>
          <w:p w14:paraId="725CD88C" w14:textId="77777777" w:rsidR="00507112" w:rsidRPr="002901BB" w:rsidRDefault="00507112" w:rsidP="00DA5F49">
            <w:pPr>
              <w:pStyle w:val="TAL"/>
              <w:rPr>
                <w:sz w:val="16"/>
              </w:rPr>
            </w:pPr>
            <w:r>
              <w:rPr>
                <w:sz w:val="16"/>
              </w:rPr>
              <w:t>R5-250657</w:t>
            </w:r>
          </w:p>
        </w:tc>
        <w:tc>
          <w:tcPr>
            <w:tcW w:w="2440" w:type="dxa"/>
          </w:tcPr>
          <w:p w14:paraId="6EEC5696" w14:textId="77777777" w:rsidR="00507112" w:rsidRPr="002901BB" w:rsidRDefault="00507112" w:rsidP="00DA5F49">
            <w:pPr>
              <w:pStyle w:val="TAL"/>
              <w:rPr>
                <w:sz w:val="16"/>
              </w:rPr>
            </w:pPr>
            <w:r>
              <w:rPr>
                <w:sz w:val="16"/>
              </w:rPr>
              <w:t>Update to additional information of test cases for NR-U</w:t>
            </w:r>
          </w:p>
        </w:tc>
        <w:tc>
          <w:tcPr>
            <w:tcW w:w="1524" w:type="dxa"/>
          </w:tcPr>
          <w:p w14:paraId="7BC2AFB3" w14:textId="77777777" w:rsidR="00507112" w:rsidRPr="002901BB" w:rsidRDefault="00507112" w:rsidP="00DA5F49">
            <w:pPr>
              <w:pStyle w:val="TAL"/>
              <w:rPr>
                <w:sz w:val="16"/>
              </w:rPr>
            </w:pPr>
            <w:r>
              <w:rPr>
                <w:sz w:val="16"/>
              </w:rPr>
              <w:t>Ericsson</w:t>
            </w:r>
          </w:p>
        </w:tc>
        <w:tc>
          <w:tcPr>
            <w:tcW w:w="888" w:type="dxa"/>
          </w:tcPr>
          <w:p w14:paraId="76DB65ED" w14:textId="77777777" w:rsidR="00507112" w:rsidRPr="002901BB" w:rsidRDefault="00507112" w:rsidP="00DA5F49">
            <w:pPr>
              <w:pStyle w:val="TAL"/>
              <w:rPr>
                <w:sz w:val="16"/>
              </w:rPr>
            </w:pPr>
            <w:r>
              <w:rPr>
                <w:sz w:val="16"/>
              </w:rPr>
              <w:t>38.522</w:t>
            </w:r>
          </w:p>
        </w:tc>
        <w:tc>
          <w:tcPr>
            <w:tcW w:w="709" w:type="dxa"/>
          </w:tcPr>
          <w:p w14:paraId="59E237B2" w14:textId="77777777" w:rsidR="00507112" w:rsidRPr="002901BB" w:rsidRDefault="00507112" w:rsidP="00DA5F49">
            <w:pPr>
              <w:pStyle w:val="TAL"/>
              <w:rPr>
                <w:sz w:val="16"/>
              </w:rPr>
            </w:pPr>
            <w:r>
              <w:rPr>
                <w:sz w:val="16"/>
              </w:rPr>
              <w:t>0555</w:t>
            </w:r>
          </w:p>
        </w:tc>
        <w:tc>
          <w:tcPr>
            <w:tcW w:w="281" w:type="dxa"/>
          </w:tcPr>
          <w:p w14:paraId="567F9894" w14:textId="77777777" w:rsidR="00507112" w:rsidRPr="002901BB" w:rsidRDefault="00507112" w:rsidP="00DA5F49">
            <w:pPr>
              <w:pStyle w:val="TAR"/>
              <w:rPr>
                <w:sz w:val="16"/>
              </w:rPr>
            </w:pPr>
            <w:r>
              <w:rPr>
                <w:sz w:val="16"/>
              </w:rPr>
              <w:t>-</w:t>
            </w:r>
          </w:p>
        </w:tc>
        <w:tc>
          <w:tcPr>
            <w:tcW w:w="711" w:type="dxa"/>
          </w:tcPr>
          <w:p w14:paraId="780D5BB3" w14:textId="77777777" w:rsidR="00507112" w:rsidRPr="002901BB" w:rsidRDefault="00507112" w:rsidP="00DA5F49">
            <w:pPr>
              <w:pStyle w:val="TAL"/>
              <w:rPr>
                <w:sz w:val="16"/>
              </w:rPr>
            </w:pPr>
            <w:r>
              <w:rPr>
                <w:sz w:val="16"/>
              </w:rPr>
              <w:t>Rel-18</w:t>
            </w:r>
          </w:p>
        </w:tc>
        <w:tc>
          <w:tcPr>
            <w:tcW w:w="306" w:type="dxa"/>
          </w:tcPr>
          <w:p w14:paraId="3383DE7C" w14:textId="77777777" w:rsidR="00507112" w:rsidRPr="002901BB" w:rsidRDefault="00507112" w:rsidP="00DA5F49">
            <w:pPr>
              <w:pStyle w:val="TAL"/>
              <w:rPr>
                <w:sz w:val="16"/>
              </w:rPr>
            </w:pPr>
            <w:r>
              <w:rPr>
                <w:sz w:val="16"/>
              </w:rPr>
              <w:t>F</w:t>
            </w:r>
          </w:p>
        </w:tc>
        <w:tc>
          <w:tcPr>
            <w:tcW w:w="4013" w:type="dxa"/>
          </w:tcPr>
          <w:p w14:paraId="64FB09A5"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0DADED8A" w14:textId="77777777" w:rsidR="00507112" w:rsidRPr="002901BB" w:rsidRDefault="00507112" w:rsidP="00DA5F49">
            <w:pPr>
              <w:pStyle w:val="TAL"/>
              <w:rPr>
                <w:sz w:val="16"/>
              </w:rPr>
            </w:pPr>
            <w:r>
              <w:rPr>
                <w:sz w:val="16"/>
              </w:rPr>
              <w:t>agreed</w:t>
            </w:r>
          </w:p>
        </w:tc>
      </w:tr>
      <w:tr w:rsidR="00507112" w14:paraId="4D4CBBC4" w14:textId="77777777" w:rsidTr="00E27664">
        <w:tc>
          <w:tcPr>
            <w:tcW w:w="1097" w:type="dxa"/>
          </w:tcPr>
          <w:p w14:paraId="63C7FD9E" w14:textId="77777777" w:rsidR="00507112" w:rsidRPr="002901BB" w:rsidRDefault="00507112" w:rsidP="00DA5F49">
            <w:pPr>
              <w:pStyle w:val="TAL"/>
              <w:rPr>
                <w:sz w:val="16"/>
              </w:rPr>
            </w:pPr>
            <w:r>
              <w:rPr>
                <w:sz w:val="16"/>
              </w:rPr>
              <w:t>R5-250666</w:t>
            </w:r>
          </w:p>
        </w:tc>
        <w:tc>
          <w:tcPr>
            <w:tcW w:w="2440" w:type="dxa"/>
          </w:tcPr>
          <w:p w14:paraId="0A597FAD" w14:textId="77777777" w:rsidR="00507112" w:rsidRPr="002901BB" w:rsidRDefault="00507112" w:rsidP="00DA5F49">
            <w:pPr>
              <w:pStyle w:val="TAL"/>
              <w:rPr>
                <w:sz w:val="16"/>
              </w:rPr>
            </w:pPr>
            <w:r>
              <w:rPr>
                <w:sz w:val="16"/>
              </w:rPr>
              <w:t>Include applicability for CQI reporting with Table 4 test cases</w:t>
            </w:r>
          </w:p>
        </w:tc>
        <w:tc>
          <w:tcPr>
            <w:tcW w:w="1524" w:type="dxa"/>
          </w:tcPr>
          <w:p w14:paraId="2683CB31" w14:textId="77777777" w:rsidR="00507112" w:rsidRPr="002901BB" w:rsidRDefault="00507112" w:rsidP="00DA5F49">
            <w:pPr>
              <w:pStyle w:val="TAL"/>
              <w:rPr>
                <w:sz w:val="16"/>
              </w:rPr>
            </w:pPr>
            <w:r>
              <w:rPr>
                <w:sz w:val="16"/>
              </w:rPr>
              <w:t>Keysight Technologies</w:t>
            </w:r>
          </w:p>
        </w:tc>
        <w:tc>
          <w:tcPr>
            <w:tcW w:w="888" w:type="dxa"/>
          </w:tcPr>
          <w:p w14:paraId="2916EB3F" w14:textId="77777777" w:rsidR="00507112" w:rsidRPr="002901BB" w:rsidRDefault="00507112" w:rsidP="00DA5F49">
            <w:pPr>
              <w:pStyle w:val="TAL"/>
              <w:rPr>
                <w:sz w:val="16"/>
              </w:rPr>
            </w:pPr>
            <w:r>
              <w:rPr>
                <w:sz w:val="16"/>
              </w:rPr>
              <w:t>38.522</w:t>
            </w:r>
          </w:p>
        </w:tc>
        <w:tc>
          <w:tcPr>
            <w:tcW w:w="709" w:type="dxa"/>
          </w:tcPr>
          <w:p w14:paraId="6F4B9E8F" w14:textId="77777777" w:rsidR="00507112" w:rsidRPr="002901BB" w:rsidRDefault="00507112" w:rsidP="00DA5F49">
            <w:pPr>
              <w:pStyle w:val="TAL"/>
              <w:rPr>
                <w:sz w:val="16"/>
              </w:rPr>
            </w:pPr>
            <w:r>
              <w:rPr>
                <w:sz w:val="16"/>
              </w:rPr>
              <w:t>0556</w:t>
            </w:r>
          </w:p>
        </w:tc>
        <w:tc>
          <w:tcPr>
            <w:tcW w:w="281" w:type="dxa"/>
          </w:tcPr>
          <w:p w14:paraId="430EC983" w14:textId="77777777" w:rsidR="00507112" w:rsidRPr="002901BB" w:rsidRDefault="00507112" w:rsidP="00DA5F49">
            <w:pPr>
              <w:pStyle w:val="TAR"/>
              <w:rPr>
                <w:sz w:val="16"/>
              </w:rPr>
            </w:pPr>
            <w:r>
              <w:rPr>
                <w:sz w:val="16"/>
              </w:rPr>
              <w:t>-</w:t>
            </w:r>
          </w:p>
        </w:tc>
        <w:tc>
          <w:tcPr>
            <w:tcW w:w="711" w:type="dxa"/>
          </w:tcPr>
          <w:p w14:paraId="29558048" w14:textId="77777777" w:rsidR="00507112" w:rsidRPr="002901BB" w:rsidRDefault="00507112" w:rsidP="00DA5F49">
            <w:pPr>
              <w:pStyle w:val="TAL"/>
              <w:rPr>
                <w:sz w:val="16"/>
              </w:rPr>
            </w:pPr>
            <w:r>
              <w:rPr>
                <w:sz w:val="16"/>
              </w:rPr>
              <w:t>Rel-18</w:t>
            </w:r>
          </w:p>
        </w:tc>
        <w:tc>
          <w:tcPr>
            <w:tcW w:w="306" w:type="dxa"/>
          </w:tcPr>
          <w:p w14:paraId="50270DE4" w14:textId="77777777" w:rsidR="00507112" w:rsidRPr="002901BB" w:rsidRDefault="00507112" w:rsidP="00DA5F49">
            <w:pPr>
              <w:pStyle w:val="TAL"/>
              <w:rPr>
                <w:sz w:val="16"/>
              </w:rPr>
            </w:pPr>
            <w:r>
              <w:rPr>
                <w:sz w:val="16"/>
              </w:rPr>
              <w:t>F</w:t>
            </w:r>
          </w:p>
        </w:tc>
        <w:tc>
          <w:tcPr>
            <w:tcW w:w="4013" w:type="dxa"/>
          </w:tcPr>
          <w:p w14:paraId="054CC577" w14:textId="77777777" w:rsidR="00507112" w:rsidRPr="002901BB" w:rsidRDefault="00507112" w:rsidP="00DA5F49">
            <w:pPr>
              <w:pStyle w:val="TAL"/>
              <w:rPr>
                <w:sz w:val="16"/>
              </w:rPr>
            </w:pPr>
            <w:r>
              <w:rPr>
                <w:sz w:val="16"/>
              </w:rPr>
              <w:t>TEI17_Test, NR_DL1024QAM_FR1-UEConTest</w:t>
            </w:r>
          </w:p>
        </w:tc>
        <w:tc>
          <w:tcPr>
            <w:tcW w:w="967" w:type="dxa"/>
          </w:tcPr>
          <w:p w14:paraId="6D400D57" w14:textId="77777777" w:rsidR="00507112" w:rsidRPr="002901BB" w:rsidRDefault="00507112" w:rsidP="00DA5F49">
            <w:pPr>
              <w:pStyle w:val="TAL"/>
              <w:rPr>
                <w:sz w:val="16"/>
              </w:rPr>
            </w:pPr>
            <w:r>
              <w:rPr>
                <w:sz w:val="16"/>
              </w:rPr>
              <w:t>agreed</w:t>
            </w:r>
          </w:p>
        </w:tc>
      </w:tr>
      <w:tr w:rsidR="00507112" w14:paraId="0DA44567" w14:textId="77777777" w:rsidTr="00E27664">
        <w:tc>
          <w:tcPr>
            <w:tcW w:w="1097" w:type="dxa"/>
          </w:tcPr>
          <w:p w14:paraId="13CC1D1B" w14:textId="77777777" w:rsidR="00507112" w:rsidRPr="002901BB" w:rsidRDefault="00507112" w:rsidP="00DA5F49">
            <w:pPr>
              <w:pStyle w:val="TAL"/>
              <w:rPr>
                <w:sz w:val="16"/>
              </w:rPr>
            </w:pPr>
            <w:r>
              <w:rPr>
                <w:sz w:val="16"/>
              </w:rPr>
              <w:t>R5-250685</w:t>
            </w:r>
          </w:p>
        </w:tc>
        <w:tc>
          <w:tcPr>
            <w:tcW w:w="2440" w:type="dxa"/>
          </w:tcPr>
          <w:p w14:paraId="1885528D" w14:textId="77777777" w:rsidR="00507112" w:rsidRPr="002901BB" w:rsidRDefault="00507112" w:rsidP="00DA5F49">
            <w:pPr>
              <w:pStyle w:val="TAL"/>
              <w:rPr>
                <w:sz w:val="16"/>
              </w:rPr>
            </w:pPr>
            <w:r>
              <w:rPr>
                <w:sz w:val="16"/>
              </w:rPr>
              <w:t>Addition of applicability for ATG RRM test cases</w:t>
            </w:r>
          </w:p>
        </w:tc>
        <w:tc>
          <w:tcPr>
            <w:tcW w:w="1524" w:type="dxa"/>
          </w:tcPr>
          <w:p w14:paraId="4DBCB87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5BFDDE36" w14:textId="77777777" w:rsidR="00507112" w:rsidRPr="002901BB" w:rsidRDefault="00507112" w:rsidP="00DA5F49">
            <w:pPr>
              <w:pStyle w:val="TAL"/>
              <w:rPr>
                <w:sz w:val="16"/>
              </w:rPr>
            </w:pPr>
            <w:r>
              <w:rPr>
                <w:sz w:val="16"/>
              </w:rPr>
              <w:t>38.522</w:t>
            </w:r>
          </w:p>
        </w:tc>
        <w:tc>
          <w:tcPr>
            <w:tcW w:w="709" w:type="dxa"/>
          </w:tcPr>
          <w:p w14:paraId="354298CE" w14:textId="77777777" w:rsidR="00507112" w:rsidRPr="002901BB" w:rsidRDefault="00507112" w:rsidP="00DA5F49">
            <w:pPr>
              <w:pStyle w:val="TAL"/>
              <w:rPr>
                <w:sz w:val="16"/>
              </w:rPr>
            </w:pPr>
            <w:r>
              <w:rPr>
                <w:sz w:val="16"/>
              </w:rPr>
              <w:t>0557</w:t>
            </w:r>
          </w:p>
        </w:tc>
        <w:tc>
          <w:tcPr>
            <w:tcW w:w="281" w:type="dxa"/>
          </w:tcPr>
          <w:p w14:paraId="56ECF2D9" w14:textId="77777777" w:rsidR="00507112" w:rsidRPr="002901BB" w:rsidRDefault="00507112" w:rsidP="00DA5F49">
            <w:pPr>
              <w:pStyle w:val="TAR"/>
              <w:rPr>
                <w:sz w:val="16"/>
              </w:rPr>
            </w:pPr>
            <w:r>
              <w:rPr>
                <w:sz w:val="16"/>
              </w:rPr>
              <w:t>-</w:t>
            </w:r>
          </w:p>
        </w:tc>
        <w:tc>
          <w:tcPr>
            <w:tcW w:w="711" w:type="dxa"/>
          </w:tcPr>
          <w:p w14:paraId="5B2D4AC5" w14:textId="77777777" w:rsidR="00507112" w:rsidRPr="002901BB" w:rsidRDefault="00507112" w:rsidP="00DA5F49">
            <w:pPr>
              <w:pStyle w:val="TAL"/>
              <w:rPr>
                <w:sz w:val="16"/>
              </w:rPr>
            </w:pPr>
            <w:r>
              <w:rPr>
                <w:sz w:val="16"/>
              </w:rPr>
              <w:t>Rel-18</w:t>
            </w:r>
          </w:p>
        </w:tc>
        <w:tc>
          <w:tcPr>
            <w:tcW w:w="306" w:type="dxa"/>
          </w:tcPr>
          <w:p w14:paraId="739A3C88" w14:textId="77777777" w:rsidR="00507112" w:rsidRPr="002901BB" w:rsidRDefault="00507112" w:rsidP="00DA5F49">
            <w:pPr>
              <w:pStyle w:val="TAL"/>
              <w:rPr>
                <w:sz w:val="16"/>
              </w:rPr>
            </w:pPr>
            <w:r>
              <w:rPr>
                <w:sz w:val="16"/>
              </w:rPr>
              <w:t>F</w:t>
            </w:r>
          </w:p>
        </w:tc>
        <w:tc>
          <w:tcPr>
            <w:tcW w:w="4013" w:type="dxa"/>
          </w:tcPr>
          <w:p w14:paraId="7F112CDB"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50F2CCB6" w14:textId="77777777" w:rsidR="00507112" w:rsidRPr="002901BB" w:rsidRDefault="00507112" w:rsidP="00DA5F49">
            <w:pPr>
              <w:pStyle w:val="TAL"/>
              <w:rPr>
                <w:sz w:val="16"/>
              </w:rPr>
            </w:pPr>
            <w:r>
              <w:rPr>
                <w:sz w:val="16"/>
              </w:rPr>
              <w:t>withdrawn</w:t>
            </w:r>
          </w:p>
        </w:tc>
      </w:tr>
      <w:tr w:rsidR="00507112" w14:paraId="7A25990B" w14:textId="77777777" w:rsidTr="00E27664">
        <w:tc>
          <w:tcPr>
            <w:tcW w:w="1097" w:type="dxa"/>
          </w:tcPr>
          <w:p w14:paraId="72072761" w14:textId="77777777" w:rsidR="00507112" w:rsidRPr="002901BB" w:rsidRDefault="00507112" w:rsidP="00DA5F49">
            <w:pPr>
              <w:pStyle w:val="TAL"/>
              <w:rPr>
                <w:sz w:val="16"/>
              </w:rPr>
            </w:pPr>
            <w:r>
              <w:rPr>
                <w:sz w:val="16"/>
              </w:rPr>
              <w:t>R5-250708</w:t>
            </w:r>
          </w:p>
        </w:tc>
        <w:tc>
          <w:tcPr>
            <w:tcW w:w="2440" w:type="dxa"/>
          </w:tcPr>
          <w:p w14:paraId="177E9F77" w14:textId="77777777" w:rsidR="00507112" w:rsidRPr="002901BB" w:rsidRDefault="00507112" w:rsidP="00DA5F49">
            <w:pPr>
              <w:pStyle w:val="TAL"/>
              <w:rPr>
                <w:sz w:val="16"/>
              </w:rPr>
            </w:pPr>
            <w:r>
              <w:rPr>
                <w:sz w:val="16"/>
              </w:rPr>
              <w:t xml:space="preserve">Addition of applicability for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cases</w:t>
            </w:r>
          </w:p>
        </w:tc>
        <w:tc>
          <w:tcPr>
            <w:tcW w:w="1524" w:type="dxa"/>
          </w:tcPr>
          <w:p w14:paraId="6FB84902"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CMCC</w:t>
            </w:r>
          </w:p>
        </w:tc>
        <w:tc>
          <w:tcPr>
            <w:tcW w:w="888" w:type="dxa"/>
          </w:tcPr>
          <w:p w14:paraId="0BD5B516" w14:textId="77777777" w:rsidR="00507112" w:rsidRPr="002901BB" w:rsidRDefault="00507112" w:rsidP="00DA5F49">
            <w:pPr>
              <w:pStyle w:val="TAL"/>
              <w:rPr>
                <w:sz w:val="16"/>
              </w:rPr>
            </w:pPr>
            <w:r>
              <w:rPr>
                <w:sz w:val="16"/>
              </w:rPr>
              <w:t>38.522</w:t>
            </w:r>
          </w:p>
        </w:tc>
        <w:tc>
          <w:tcPr>
            <w:tcW w:w="709" w:type="dxa"/>
          </w:tcPr>
          <w:p w14:paraId="2090BB13" w14:textId="77777777" w:rsidR="00507112" w:rsidRPr="002901BB" w:rsidRDefault="00507112" w:rsidP="00DA5F49">
            <w:pPr>
              <w:pStyle w:val="TAL"/>
              <w:rPr>
                <w:sz w:val="16"/>
              </w:rPr>
            </w:pPr>
            <w:r>
              <w:rPr>
                <w:sz w:val="16"/>
              </w:rPr>
              <w:t>0558</w:t>
            </w:r>
          </w:p>
        </w:tc>
        <w:tc>
          <w:tcPr>
            <w:tcW w:w="281" w:type="dxa"/>
          </w:tcPr>
          <w:p w14:paraId="6B659693" w14:textId="77777777" w:rsidR="00507112" w:rsidRPr="002901BB" w:rsidRDefault="00507112" w:rsidP="00DA5F49">
            <w:pPr>
              <w:pStyle w:val="TAR"/>
              <w:rPr>
                <w:sz w:val="16"/>
              </w:rPr>
            </w:pPr>
            <w:r>
              <w:rPr>
                <w:sz w:val="16"/>
              </w:rPr>
              <w:t>-</w:t>
            </w:r>
          </w:p>
        </w:tc>
        <w:tc>
          <w:tcPr>
            <w:tcW w:w="711" w:type="dxa"/>
          </w:tcPr>
          <w:p w14:paraId="334E7AF7" w14:textId="77777777" w:rsidR="00507112" w:rsidRPr="002901BB" w:rsidRDefault="00507112" w:rsidP="00DA5F49">
            <w:pPr>
              <w:pStyle w:val="TAL"/>
              <w:rPr>
                <w:sz w:val="16"/>
              </w:rPr>
            </w:pPr>
            <w:r>
              <w:rPr>
                <w:sz w:val="16"/>
              </w:rPr>
              <w:t>Rel-18</w:t>
            </w:r>
          </w:p>
        </w:tc>
        <w:tc>
          <w:tcPr>
            <w:tcW w:w="306" w:type="dxa"/>
          </w:tcPr>
          <w:p w14:paraId="64D02F6B" w14:textId="77777777" w:rsidR="00507112" w:rsidRPr="002901BB" w:rsidRDefault="00507112" w:rsidP="00DA5F49">
            <w:pPr>
              <w:pStyle w:val="TAL"/>
              <w:rPr>
                <w:sz w:val="16"/>
              </w:rPr>
            </w:pPr>
            <w:r>
              <w:rPr>
                <w:sz w:val="16"/>
              </w:rPr>
              <w:t>F</w:t>
            </w:r>
          </w:p>
        </w:tc>
        <w:tc>
          <w:tcPr>
            <w:tcW w:w="4013" w:type="dxa"/>
          </w:tcPr>
          <w:p w14:paraId="21B805F9"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2BC9DCBA" w14:textId="77777777" w:rsidR="00507112" w:rsidRPr="002901BB" w:rsidRDefault="00507112" w:rsidP="00DA5F49">
            <w:pPr>
              <w:pStyle w:val="TAL"/>
              <w:rPr>
                <w:sz w:val="16"/>
              </w:rPr>
            </w:pPr>
            <w:r>
              <w:rPr>
                <w:sz w:val="16"/>
              </w:rPr>
              <w:t>agreed</w:t>
            </w:r>
          </w:p>
        </w:tc>
      </w:tr>
      <w:tr w:rsidR="00507112" w14:paraId="39EB30A8" w14:textId="77777777" w:rsidTr="00E27664">
        <w:tc>
          <w:tcPr>
            <w:tcW w:w="1097" w:type="dxa"/>
          </w:tcPr>
          <w:p w14:paraId="0F6D3429" w14:textId="77777777" w:rsidR="00507112" w:rsidRPr="002901BB" w:rsidRDefault="00507112" w:rsidP="00DA5F49">
            <w:pPr>
              <w:pStyle w:val="TAL"/>
              <w:rPr>
                <w:sz w:val="16"/>
              </w:rPr>
            </w:pPr>
            <w:r>
              <w:rPr>
                <w:sz w:val="16"/>
              </w:rPr>
              <w:t>R5-250752</w:t>
            </w:r>
          </w:p>
        </w:tc>
        <w:tc>
          <w:tcPr>
            <w:tcW w:w="2440" w:type="dxa"/>
          </w:tcPr>
          <w:p w14:paraId="6B76B16E" w14:textId="77777777" w:rsidR="00507112" w:rsidRPr="002901BB" w:rsidRDefault="00507112" w:rsidP="00DA5F49">
            <w:pPr>
              <w:pStyle w:val="TAL"/>
              <w:rPr>
                <w:sz w:val="16"/>
              </w:rPr>
            </w:pPr>
            <w:r>
              <w:rPr>
                <w:sz w:val="16"/>
              </w:rPr>
              <w:t xml:space="preserve">Addition of </w:t>
            </w:r>
            <w:proofErr w:type="spellStart"/>
            <w:r>
              <w:rPr>
                <w:sz w:val="16"/>
              </w:rPr>
              <w:t>applicabilities</w:t>
            </w:r>
            <w:proofErr w:type="spellEnd"/>
            <w:r>
              <w:rPr>
                <w:sz w:val="16"/>
              </w:rPr>
              <w:t xml:space="preserve"> for a bunch of 3Tx inter-band EN-DC test cases</w:t>
            </w:r>
          </w:p>
        </w:tc>
        <w:tc>
          <w:tcPr>
            <w:tcW w:w="1524" w:type="dxa"/>
          </w:tcPr>
          <w:p w14:paraId="4381AD1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0D9326D" w14:textId="77777777" w:rsidR="00507112" w:rsidRPr="002901BB" w:rsidRDefault="00507112" w:rsidP="00DA5F49">
            <w:pPr>
              <w:pStyle w:val="TAL"/>
              <w:rPr>
                <w:sz w:val="16"/>
              </w:rPr>
            </w:pPr>
            <w:r>
              <w:rPr>
                <w:sz w:val="16"/>
              </w:rPr>
              <w:t>38.522</w:t>
            </w:r>
          </w:p>
        </w:tc>
        <w:tc>
          <w:tcPr>
            <w:tcW w:w="709" w:type="dxa"/>
          </w:tcPr>
          <w:p w14:paraId="077063DB" w14:textId="77777777" w:rsidR="00507112" w:rsidRPr="002901BB" w:rsidRDefault="00507112" w:rsidP="00DA5F49">
            <w:pPr>
              <w:pStyle w:val="TAL"/>
              <w:rPr>
                <w:sz w:val="16"/>
              </w:rPr>
            </w:pPr>
            <w:r>
              <w:rPr>
                <w:sz w:val="16"/>
              </w:rPr>
              <w:t>0559</w:t>
            </w:r>
          </w:p>
        </w:tc>
        <w:tc>
          <w:tcPr>
            <w:tcW w:w="281" w:type="dxa"/>
          </w:tcPr>
          <w:p w14:paraId="7DB37D61" w14:textId="77777777" w:rsidR="00507112" w:rsidRPr="002901BB" w:rsidRDefault="00507112" w:rsidP="00DA5F49">
            <w:pPr>
              <w:pStyle w:val="TAR"/>
              <w:rPr>
                <w:sz w:val="16"/>
              </w:rPr>
            </w:pPr>
            <w:r>
              <w:rPr>
                <w:sz w:val="16"/>
              </w:rPr>
              <w:t>-</w:t>
            </w:r>
          </w:p>
        </w:tc>
        <w:tc>
          <w:tcPr>
            <w:tcW w:w="711" w:type="dxa"/>
          </w:tcPr>
          <w:p w14:paraId="69DDF49C" w14:textId="77777777" w:rsidR="00507112" w:rsidRPr="002901BB" w:rsidRDefault="00507112" w:rsidP="00DA5F49">
            <w:pPr>
              <w:pStyle w:val="TAL"/>
              <w:rPr>
                <w:sz w:val="16"/>
              </w:rPr>
            </w:pPr>
            <w:r>
              <w:rPr>
                <w:sz w:val="16"/>
              </w:rPr>
              <w:t>Rel-18</w:t>
            </w:r>
          </w:p>
        </w:tc>
        <w:tc>
          <w:tcPr>
            <w:tcW w:w="306" w:type="dxa"/>
          </w:tcPr>
          <w:p w14:paraId="02FE06FA" w14:textId="77777777" w:rsidR="00507112" w:rsidRPr="002901BB" w:rsidRDefault="00507112" w:rsidP="00DA5F49">
            <w:pPr>
              <w:pStyle w:val="TAL"/>
              <w:rPr>
                <w:sz w:val="16"/>
              </w:rPr>
            </w:pPr>
            <w:r>
              <w:rPr>
                <w:sz w:val="16"/>
              </w:rPr>
              <w:t>F</w:t>
            </w:r>
          </w:p>
        </w:tc>
        <w:tc>
          <w:tcPr>
            <w:tcW w:w="4013" w:type="dxa"/>
          </w:tcPr>
          <w:p w14:paraId="665E536C" w14:textId="77777777" w:rsidR="00507112" w:rsidRPr="002901BB" w:rsidRDefault="00507112" w:rsidP="00DA5F49">
            <w:pPr>
              <w:pStyle w:val="TAL"/>
              <w:rPr>
                <w:sz w:val="16"/>
              </w:rPr>
            </w:pPr>
            <w:r>
              <w:rPr>
                <w:sz w:val="16"/>
              </w:rPr>
              <w:t>4Rx_low_NR_band_handheld_3Tx_NR_CA_ENDC-UEConTest</w:t>
            </w:r>
          </w:p>
        </w:tc>
        <w:tc>
          <w:tcPr>
            <w:tcW w:w="967" w:type="dxa"/>
          </w:tcPr>
          <w:p w14:paraId="4BB355B0" w14:textId="77777777" w:rsidR="00507112" w:rsidRPr="002901BB" w:rsidRDefault="00507112" w:rsidP="00DA5F49">
            <w:pPr>
              <w:pStyle w:val="TAL"/>
              <w:rPr>
                <w:sz w:val="16"/>
              </w:rPr>
            </w:pPr>
            <w:r>
              <w:rPr>
                <w:sz w:val="16"/>
              </w:rPr>
              <w:t>agreed</w:t>
            </w:r>
          </w:p>
        </w:tc>
      </w:tr>
      <w:tr w:rsidR="00507112" w14:paraId="0C4B24F1" w14:textId="77777777" w:rsidTr="00E27664">
        <w:tc>
          <w:tcPr>
            <w:tcW w:w="1097" w:type="dxa"/>
          </w:tcPr>
          <w:p w14:paraId="0EB67034" w14:textId="77777777" w:rsidR="00507112" w:rsidRPr="002901BB" w:rsidRDefault="00507112" w:rsidP="00DA5F49">
            <w:pPr>
              <w:pStyle w:val="TAL"/>
              <w:rPr>
                <w:sz w:val="16"/>
              </w:rPr>
            </w:pPr>
            <w:r>
              <w:rPr>
                <w:sz w:val="16"/>
              </w:rPr>
              <w:t>R5-250774</w:t>
            </w:r>
          </w:p>
        </w:tc>
        <w:tc>
          <w:tcPr>
            <w:tcW w:w="2440" w:type="dxa"/>
          </w:tcPr>
          <w:p w14:paraId="07FB4633" w14:textId="77777777" w:rsidR="00507112" w:rsidRPr="002901BB" w:rsidRDefault="00507112" w:rsidP="00DA5F49">
            <w:pPr>
              <w:pStyle w:val="TAL"/>
              <w:rPr>
                <w:sz w:val="16"/>
              </w:rPr>
            </w:pPr>
            <w:r>
              <w:rPr>
                <w:sz w:val="16"/>
              </w:rPr>
              <w:t>Correction to applicability of FR1 and FR2 NR SA RRM test cases</w:t>
            </w:r>
          </w:p>
        </w:tc>
        <w:tc>
          <w:tcPr>
            <w:tcW w:w="1524" w:type="dxa"/>
          </w:tcPr>
          <w:p w14:paraId="4DC0B4B2"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74E0E3E8" w14:textId="77777777" w:rsidR="00507112" w:rsidRPr="002901BB" w:rsidRDefault="00507112" w:rsidP="00DA5F49">
            <w:pPr>
              <w:pStyle w:val="TAL"/>
              <w:rPr>
                <w:sz w:val="16"/>
              </w:rPr>
            </w:pPr>
            <w:r>
              <w:rPr>
                <w:sz w:val="16"/>
              </w:rPr>
              <w:t>38.522</w:t>
            </w:r>
          </w:p>
        </w:tc>
        <w:tc>
          <w:tcPr>
            <w:tcW w:w="709" w:type="dxa"/>
          </w:tcPr>
          <w:p w14:paraId="729433EA" w14:textId="77777777" w:rsidR="00507112" w:rsidRPr="002901BB" w:rsidRDefault="00507112" w:rsidP="00DA5F49">
            <w:pPr>
              <w:pStyle w:val="TAL"/>
              <w:rPr>
                <w:sz w:val="16"/>
              </w:rPr>
            </w:pPr>
            <w:r>
              <w:rPr>
                <w:sz w:val="16"/>
              </w:rPr>
              <w:t>0560</w:t>
            </w:r>
          </w:p>
        </w:tc>
        <w:tc>
          <w:tcPr>
            <w:tcW w:w="281" w:type="dxa"/>
          </w:tcPr>
          <w:p w14:paraId="3A9882EE" w14:textId="77777777" w:rsidR="00507112" w:rsidRPr="002901BB" w:rsidRDefault="00507112" w:rsidP="00DA5F49">
            <w:pPr>
              <w:pStyle w:val="TAR"/>
              <w:rPr>
                <w:sz w:val="16"/>
              </w:rPr>
            </w:pPr>
            <w:r>
              <w:rPr>
                <w:sz w:val="16"/>
              </w:rPr>
              <w:t>-</w:t>
            </w:r>
          </w:p>
        </w:tc>
        <w:tc>
          <w:tcPr>
            <w:tcW w:w="711" w:type="dxa"/>
          </w:tcPr>
          <w:p w14:paraId="07E3C619" w14:textId="77777777" w:rsidR="00507112" w:rsidRPr="002901BB" w:rsidRDefault="00507112" w:rsidP="00DA5F49">
            <w:pPr>
              <w:pStyle w:val="TAL"/>
              <w:rPr>
                <w:sz w:val="16"/>
              </w:rPr>
            </w:pPr>
            <w:r>
              <w:rPr>
                <w:sz w:val="16"/>
              </w:rPr>
              <w:t>Rel-18</w:t>
            </w:r>
          </w:p>
        </w:tc>
        <w:tc>
          <w:tcPr>
            <w:tcW w:w="306" w:type="dxa"/>
          </w:tcPr>
          <w:p w14:paraId="48335432" w14:textId="77777777" w:rsidR="00507112" w:rsidRPr="002901BB" w:rsidRDefault="00507112" w:rsidP="00DA5F49">
            <w:pPr>
              <w:pStyle w:val="TAL"/>
              <w:rPr>
                <w:sz w:val="16"/>
              </w:rPr>
            </w:pPr>
            <w:r>
              <w:rPr>
                <w:sz w:val="16"/>
              </w:rPr>
              <w:t>F</w:t>
            </w:r>
          </w:p>
        </w:tc>
        <w:tc>
          <w:tcPr>
            <w:tcW w:w="4013" w:type="dxa"/>
          </w:tcPr>
          <w:p w14:paraId="7431D4F5" w14:textId="77777777" w:rsidR="00507112" w:rsidRPr="002901BB" w:rsidRDefault="00507112" w:rsidP="00DA5F49">
            <w:pPr>
              <w:pStyle w:val="TAL"/>
              <w:rPr>
                <w:sz w:val="16"/>
              </w:rPr>
            </w:pPr>
            <w:proofErr w:type="spellStart"/>
            <w:r>
              <w:rPr>
                <w:sz w:val="16"/>
              </w:rPr>
              <w:t>NR_DualTxRx_MUSIM-UEConTest</w:t>
            </w:r>
            <w:proofErr w:type="spellEnd"/>
          </w:p>
        </w:tc>
        <w:tc>
          <w:tcPr>
            <w:tcW w:w="967" w:type="dxa"/>
          </w:tcPr>
          <w:p w14:paraId="36C3B031" w14:textId="77777777" w:rsidR="00507112" w:rsidRPr="002901BB" w:rsidRDefault="00507112" w:rsidP="00DA5F49">
            <w:pPr>
              <w:pStyle w:val="TAL"/>
              <w:rPr>
                <w:sz w:val="16"/>
              </w:rPr>
            </w:pPr>
            <w:r>
              <w:rPr>
                <w:sz w:val="16"/>
              </w:rPr>
              <w:t>agreed</w:t>
            </w:r>
          </w:p>
        </w:tc>
      </w:tr>
      <w:tr w:rsidR="00507112" w14:paraId="6AA51BD3" w14:textId="77777777" w:rsidTr="00E27664">
        <w:tc>
          <w:tcPr>
            <w:tcW w:w="1097" w:type="dxa"/>
          </w:tcPr>
          <w:p w14:paraId="39D4DC8F" w14:textId="77777777" w:rsidR="00507112" w:rsidRPr="002901BB" w:rsidRDefault="00507112" w:rsidP="00DA5F49">
            <w:pPr>
              <w:pStyle w:val="TAL"/>
              <w:rPr>
                <w:sz w:val="16"/>
              </w:rPr>
            </w:pPr>
            <w:r>
              <w:rPr>
                <w:sz w:val="16"/>
              </w:rPr>
              <w:t>R5-250775</w:t>
            </w:r>
          </w:p>
        </w:tc>
        <w:tc>
          <w:tcPr>
            <w:tcW w:w="2440" w:type="dxa"/>
          </w:tcPr>
          <w:p w14:paraId="361E3DD4" w14:textId="77777777" w:rsidR="00507112" w:rsidRPr="002901BB" w:rsidRDefault="00507112" w:rsidP="00DA5F49">
            <w:pPr>
              <w:pStyle w:val="TAL"/>
              <w:rPr>
                <w:sz w:val="16"/>
              </w:rPr>
            </w:pPr>
            <w:r>
              <w:rPr>
                <w:sz w:val="16"/>
              </w:rPr>
              <w:t>Update of applicability for 5G test cases</w:t>
            </w:r>
          </w:p>
        </w:tc>
        <w:tc>
          <w:tcPr>
            <w:tcW w:w="1524" w:type="dxa"/>
          </w:tcPr>
          <w:p w14:paraId="4136CCBA" w14:textId="77777777" w:rsidR="00507112" w:rsidRPr="002901BB" w:rsidRDefault="00507112" w:rsidP="00DA5F49">
            <w:pPr>
              <w:pStyle w:val="TAL"/>
              <w:rPr>
                <w:sz w:val="16"/>
              </w:rPr>
            </w:pPr>
            <w:r>
              <w:rPr>
                <w:sz w:val="16"/>
              </w:rPr>
              <w:t>TTA</w:t>
            </w:r>
          </w:p>
        </w:tc>
        <w:tc>
          <w:tcPr>
            <w:tcW w:w="888" w:type="dxa"/>
          </w:tcPr>
          <w:p w14:paraId="6E58C5D2" w14:textId="77777777" w:rsidR="00507112" w:rsidRPr="002901BB" w:rsidRDefault="00507112" w:rsidP="00DA5F49">
            <w:pPr>
              <w:pStyle w:val="TAL"/>
              <w:rPr>
                <w:sz w:val="16"/>
              </w:rPr>
            </w:pPr>
            <w:r>
              <w:rPr>
                <w:sz w:val="16"/>
              </w:rPr>
              <w:t>38.522</w:t>
            </w:r>
          </w:p>
        </w:tc>
        <w:tc>
          <w:tcPr>
            <w:tcW w:w="709" w:type="dxa"/>
          </w:tcPr>
          <w:p w14:paraId="5EAA09B7" w14:textId="77777777" w:rsidR="00507112" w:rsidRPr="002901BB" w:rsidRDefault="00507112" w:rsidP="00DA5F49">
            <w:pPr>
              <w:pStyle w:val="TAL"/>
              <w:rPr>
                <w:sz w:val="16"/>
              </w:rPr>
            </w:pPr>
            <w:r>
              <w:rPr>
                <w:sz w:val="16"/>
              </w:rPr>
              <w:t>0561</w:t>
            </w:r>
          </w:p>
        </w:tc>
        <w:tc>
          <w:tcPr>
            <w:tcW w:w="281" w:type="dxa"/>
          </w:tcPr>
          <w:p w14:paraId="3C439835" w14:textId="77777777" w:rsidR="00507112" w:rsidRPr="002901BB" w:rsidRDefault="00507112" w:rsidP="00DA5F49">
            <w:pPr>
              <w:pStyle w:val="TAR"/>
              <w:rPr>
                <w:sz w:val="16"/>
              </w:rPr>
            </w:pPr>
            <w:r>
              <w:rPr>
                <w:sz w:val="16"/>
              </w:rPr>
              <w:t>-</w:t>
            </w:r>
          </w:p>
        </w:tc>
        <w:tc>
          <w:tcPr>
            <w:tcW w:w="711" w:type="dxa"/>
          </w:tcPr>
          <w:p w14:paraId="08330438" w14:textId="77777777" w:rsidR="00507112" w:rsidRPr="002901BB" w:rsidRDefault="00507112" w:rsidP="00DA5F49">
            <w:pPr>
              <w:pStyle w:val="TAL"/>
              <w:rPr>
                <w:sz w:val="16"/>
              </w:rPr>
            </w:pPr>
            <w:r>
              <w:rPr>
                <w:sz w:val="16"/>
              </w:rPr>
              <w:t>Rel-18</w:t>
            </w:r>
          </w:p>
        </w:tc>
        <w:tc>
          <w:tcPr>
            <w:tcW w:w="306" w:type="dxa"/>
          </w:tcPr>
          <w:p w14:paraId="28359F74" w14:textId="77777777" w:rsidR="00507112" w:rsidRPr="002901BB" w:rsidRDefault="00507112" w:rsidP="00DA5F49">
            <w:pPr>
              <w:pStyle w:val="TAL"/>
              <w:rPr>
                <w:sz w:val="16"/>
              </w:rPr>
            </w:pPr>
            <w:r>
              <w:rPr>
                <w:sz w:val="16"/>
              </w:rPr>
              <w:t>F</w:t>
            </w:r>
          </w:p>
        </w:tc>
        <w:tc>
          <w:tcPr>
            <w:tcW w:w="4013" w:type="dxa"/>
          </w:tcPr>
          <w:p w14:paraId="2C32E714" w14:textId="77777777" w:rsidR="00507112" w:rsidRPr="002901BB" w:rsidRDefault="00507112" w:rsidP="00DA5F49">
            <w:pPr>
              <w:pStyle w:val="TAL"/>
              <w:rPr>
                <w:sz w:val="16"/>
              </w:rPr>
            </w:pPr>
            <w:r>
              <w:rPr>
                <w:sz w:val="16"/>
              </w:rPr>
              <w:t>TEI15_Test, 5GS_NR_LTE-UEConTest</w:t>
            </w:r>
          </w:p>
        </w:tc>
        <w:tc>
          <w:tcPr>
            <w:tcW w:w="967" w:type="dxa"/>
          </w:tcPr>
          <w:p w14:paraId="37D7BE1C" w14:textId="77777777" w:rsidR="00507112" w:rsidRPr="002901BB" w:rsidRDefault="00507112" w:rsidP="00DA5F49">
            <w:pPr>
              <w:pStyle w:val="TAL"/>
              <w:rPr>
                <w:sz w:val="16"/>
              </w:rPr>
            </w:pPr>
            <w:r>
              <w:rPr>
                <w:sz w:val="16"/>
              </w:rPr>
              <w:t>withdrawn</w:t>
            </w:r>
          </w:p>
        </w:tc>
      </w:tr>
      <w:tr w:rsidR="00507112" w14:paraId="07968D72" w14:textId="77777777" w:rsidTr="00E27664">
        <w:tc>
          <w:tcPr>
            <w:tcW w:w="1097" w:type="dxa"/>
          </w:tcPr>
          <w:p w14:paraId="5B295DD2" w14:textId="77777777" w:rsidR="00507112" w:rsidRPr="002901BB" w:rsidRDefault="00507112" w:rsidP="00DA5F49">
            <w:pPr>
              <w:pStyle w:val="TAL"/>
              <w:rPr>
                <w:sz w:val="16"/>
              </w:rPr>
            </w:pPr>
            <w:r>
              <w:rPr>
                <w:sz w:val="16"/>
              </w:rPr>
              <w:t>R5-250809</w:t>
            </w:r>
          </w:p>
        </w:tc>
        <w:tc>
          <w:tcPr>
            <w:tcW w:w="2440" w:type="dxa"/>
          </w:tcPr>
          <w:p w14:paraId="5D0117E8" w14:textId="77777777" w:rsidR="00507112" w:rsidRPr="002901BB" w:rsidRDefault="00507112" w:rsidP="00DA5F49">
            <w:pPr>
              <w:pStyle w:val="TAL"/>
              <w:rPr>
                <w:sz w:val="16"/>
              </w:rPr>
            </w:pPr>
            <w:r>
              <w:rPr>
                <w:sz w:val="16"/>
              </w:rPr>
              <w:t xml:space="preserve">Addition of applicability for 4.5.3.11 SSB-less </w:t>
            </w:r>
            <w:proofErr w:type="spellStart"/>
            <w:r>
              <w:rPr>
                <w:sz w:val="16"/>
              </w:rPr>
              <w:t>SCell</w:t>
            </w:r>
            <w:proofErr w:type="spellEnd"/>
            <w:r>
              <w:rPr>
                <w:sz w:val="16"/>
              </w:rPr>
              <w:t xml:space="preserve"> activation</w:t>
            </w:r>
          </w:p>
        </w:tc>
        <w:tc>
          <w:tcPr>
            <w:tcW w:w="1524" w:type="dxa"/>
          </w:tcPr>
          <w:p w14:paraId="0DFEF83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09856D7D" w14:textId="77777777" w:rsidR="00507112" w:rsidRPr="002901BB" w:rsidRDefault="00507112" w:rsidP="00DA5F49">
            <w:pPr>
              <w:pStyle w:val="TAL"/>
              <w:rPr>
                <w:sz w:val="16"/>
              </w:rPr>
            </w:pPr>
            <w:r>
              <w:rPr>
                <w:sz w:val="16"/>
              </w:rPr>
              <w:t>38.522</w:t>
            </w:r>
          </w:p>
        </w:tc>
        <w:tc>
          <w:tcPr>
            <w:tcW w:w="709" w:type="dxa"/>
          </w:tcPr>
          <w:p w14:paraId="5EC61286" w14:textId="77777777" w:rsidR="00507112" w:rsidRPr="002901BB" w:rsidRDefault="00507112" w:rsidP="00DA5F49">
            <w:pPr>
              <w:pStyle w:val="TAL"/>
              <w:rPr>
                <w:sz w:val="16"/>
              </w:rPr>
            </w:pPr>
            <w:r>
              <w:rPr>
                <w:sz w:val="16"/>
              </w:rPr>
              <w:t>0562</w:t>
            </w:r>
          </w:p>
        </w:tc>
        <w:tc>
          <w:tcPr>
            <w:tcW w:w="281" w:type="dxa"/>
          </w:tcPr>
          <w:p w14:paraId="6FC18EC5" w14:textId="77777777" w:rsidR="00507112" w:rsidRPr="002901BB" w:rsidRDefault="00507112" w:rsidP="00DA5F49">
            <w:pPr>
              <w:pStyle w:val="TAR"/>
              <w:rPr>
                <w:sz w:val="16"/>
              </w:rPr>
            </w:pPr>
            <w:r>
              <w:rPr>
                <w:sz w:val="16"/>
              </w:rPr>
              <w:t>-</w:t>
            </w:r>
          </w:p>
        </w:tc>
        <w:tc>
          <w:tcPr>
            <w:tcW w:w="711" w:type="dxa"/>
          </w:tcPr>
          <w:p w14:paraId="6F8F1193" w14:textId="77777777" w:rsidR="00507112" w:rsidRPr="002901BB" w:rsidRDefault="00507112" w:rsidP="00DA5F49">
            <w:pPr>
              <w:pStyle w:val="TAL"/>
              <w:rPr>
                <w:sz w:val="16"/>
              </w:rPr>
            </w:pPr>
            <w:r>
              <w:rPr>
                <w:sz w:val="16"/>
              </w:rPr>
              <w:t>Rel-18</w:t>
            </w:r>
          </w:p>
        </w:tc>
        <w:tc>
          <w:tcPr>
            <w:tcW w:w="306" w:type="dxa"/>
          </w:tcPr>
          <w:p w14:paraId="5EA237E6" w14:textId="77777777" w:rsidR="00507112" w:rsidRPr="002901BB" w:rsidRDefault="00507112" w:rsidP="00DA5F49">
            <w:pPr>
              <w:pStyle w:val="TAL"/>
              <w:rPr>
                <w:sz w:val="16"/>
              </w:rPr>
            </w:pPr>
            <w:r>
              <w:rPr>
                <w:sz w:val="16"/>
              </w:rPr>
              <w:t>F</w:t>
            </w:r>
          </w:p>
        </w:tc>
        <w:tc>
          <w:tcPr>
            <w:tcW w:w="4013" w:type="dxa"/>
          </w:tcPr>
          <w:p w14:paraId="10476A5E"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1EC85CA3" w14:textId="77777777" w:rsidR="00507112" w:rsidRPr="002901BB" w:rsidRDefault="00507112" w:rsidP="00DA5F49">
            <w:pPr>
              <w:pStyle w:val="TAL"/>
              <w:rPr>
                <w:sz w:val="16"/>
              </w:rPr>
            </w:pPr>
            <w:r>
              <w:rPr>
                <w:sz w:val="16"/>
              </w:rPr>
              <w:t>agreed</w:t>
            </w:r>
          </w:p>
        </w:tc>
      </w:tr>
      <w:tr w:rsidR="00507112" w14:paraId="2D3E7D0B" w14:textId="77777777" w:rsidTr="00E27664">
        <w:tc>
          <w:tcPr>
            <w:tcW w:w="1097" w:type="dxa"/>
          </w:tcPr>
          <w:p w14:paraId="35BCF2AE" w14:textId="77777777" w:rsidR="00507112" w:rsidRPr="002901BB" w:rsidRDefault="00507112" w:rsidP="00DA5F49">
            <w:pPr>
              <w:pStyle w:val="TAL"/>
              <w:rPr>
                <w:sz w:val="16"/>
              </w:rPr>
            </w:pPr>
            <w:r>
              <w:rPr>
                <w:sz w:val="16"/>
              </w:rPr>
              <w:t>R5-250815</w:t>
            </w:r>
          </w:p>
        </w:tc>
        <w:tc>
          <w:tcPr>
            <w:tcW w:w="2440" w:type="dxa"/>
          </w:tcPr>
          <w:p w14:paraId="2CB6D3C1" w14:textId="77777777" w:rsidR="00507112" w:rsidRPr="002901BB" w:rsidRDefault="00507112" w:rsidP="00DA5F49">
            <w:pPr>
              <w:pStyle w:val="TAL"/>
              <w:rPr>
                <w:sz w:val="16"/>
              </w:rPr>
            </w:pPr>
            <w:r>
              <w:rPr>
                <w:sz w:val="16"/>
              </w:rPr>
              <w:t>Addition of applicability of new test case for NR UE Transmit Timing Test</w:t>
            </w:r>
          </w:p>
        </w:tc>
        <w:tc>
          <w:tcPr>
            <w:tcW w:w="1524" w:type="dxa"/>
          </w:tcPr>
          <w:p w14:paraId="7CE66515" w14:textId="77777777" w:rsidR="00507112" w:rsidRPr="002901BB" w:rsidRDefault="00507112" w:rsidP="00DA5F49">
            <w:pPr>
              <w:pStyle w:val="TAL"/>
              <w:rPr>
                <w:sz w:val="16"/>
              </w:rPr>
            </w:pPr>
            <w:r>
              <w:rPr>
                <w:sz w:val="16"/>
              </w:rPr>
              <w:t>Xiaomi</w:t>
            </w:r>
          </w:p>
        </w:tc>
        <w:tc>
          <w:tcPr>
            <w:tcW w:w="888" w:type="dxa"/>
          </w:tcPr>
          <w:p w14:paraId="2DC0CBE5" w14:textId="77777777" w:rsidR="00507112" w:rsidRPr="002901BB" w:rsidRDefault="00507112" w:rsidP="00DA5F49">
            <w:pPr>
              <w:pStyle w:val="TAL"/>
              <w:rPr>
                <w:sz w:val="16"/>
              </w:rPr>
            </w:pPr>
            <w:r>
              <w:rPr>
                <w:sz w:val="16"/>
              </w:rPr>
              <w:t>38.522</w:t>
            </w:r>
          </w:p>
        </w:tc>
        <w:tc>
          <w:tcPr>
            <w:tcW w:w="709" w:type="dxa"/>
          </w:tcPr>
          <w:p w14:paraId="585ACE02" w14:textId="77777777" w:rsidR="00507112" w:rsidRPr="002901BB" w:rsidRDefault="00507112" w:rsidP="00DA5F49">
            <w:pPr>
              <w:pStyle w:val="TAL"/>
              <w:rPr>
                <w:sz w:val="16"/>
              </w:rPr>
            </w:pPr>
            <w:r>
              <w:rPr>
                <w:sz w:val="16"/>
              </w:rPr>
              <w:t>0563</w:t>
            </w:r>
          </w:p>
        </w:tc>
        <w:tc>
          <w:tcPr>
            <w:tcW w:w="281" w:type="dxa"/>
          </w:tcPr>
          <w:p w14:paraId="2E9DF6F3" w14:textId="77777777" w:rsidR="00507112" w:rsidRPr="002901BB" w:rsidRDefault="00507112" w:rsidP="00DA5F49">
            <w:pPr>
              <w:pStyle w:val="TAR"/>
              <w:rPr>
                <w:sz w:val="16"/>
              </w:rPr>
            </w:pPr>
            <w:r>
              <w:rPr>
                <w:sz w:val="16"/>
              </w:rPr>
              <w:t>-</w:t>
            </w:r>
          </w:p>
        </w:tc>
        <w:tc>
          <w:tcPr>
            <w:tcW w:w="711" w:type="dxa"/>
          </w:tcPr>
          <w:p w14:paraId="7D17820B" w14:textId="77777777" w:rsidR="00507112" w:rsidRPr="002901BB" w:rsidRDefault="00507112" w:rsidP="00DA5F49">
            <w:pPr>
              <w:pStyle w:val="TAL"/>
              <w:rPr>
                <w:sz w:val="16"/>
              </w:rPr>
            </w:pPr>
            <w:r>
              <w:rPr>
                <w:sz w:val="16"/>
              </w:rPr>
              <w:t>Rel-18</w:t>
            </w:r>
          </w:p>
        </w:tc>
        <w:tc>
          <w:tcPr>
            <w:tcW w:w="306" w:type="dxa"/>
          </w:tcPr>
          <w:p w14:paraId="09E4E1ED" w14:textId="77777777" w:rsidR="00507112" w:rsidRPr="002901BB" w:rsidRDefault="00507112" w:rsidP="00DA5F49">
            <w:pPr>
              <w:pStyle w:val="TAL"/>
              <w:rPr>
                <w:sz w:val="16"/>
              </w:rPr>
            </w:pPr>
            <w:r>
              <w:rPr>
                <w:sz w:val="16"/>
              </w:rPr>
              <w:t>F</w:t>
            </w:r>
          </w:p>
        </w:tc>
        <w:tc>
          <w:tcPr>
            <w:tcW w:w="4013" w:type="dxa"/>
          </w:tcPr>
          <w:p w14:paraId="2CBBF360" w14:textId="77777777" w:rsidR="00507112" w:rsidRPr="002901BB" w:rsidRDefault="00507112" w:rsidP="00DA5F49">
            <w:pPr>
              <w:pStyle w:val="TAL"/>
              <w:rPr>
                <w:sz w:val="16"/>
              </w:rPr>
            </w:pPr>
            <w:proofErr w:type="spellStart"/>
            <w:r>
              <w:rPr>
                <w:sz w:val="16"/>
              </w:rPr>
              <w:t>NR_MIMO_evo_DL_UL-UEConTest</w:t>
            </w:r>
            <w:proofErr w:type="spellEnd"/>
          </w:p>
        </w:tc>
        <w:tc>
          <w:tcPr>
            <w:tcW w:w="967" w:type="dxa"/>
          </w:tcPr>
          <w:p w14:paraId="41747F25" w14:textId="77777777" w:rsidR="00507112" w:rsidRPr="002901BB" w:rsidRDefault="00507112" w:rsidP="00DA5F49">
            <w:pPr>
              <w:pStyle w:val="TAL"/>
              <w:rPr>
                <w:sz w:val="16"/>
              </w:rPr>
            </w:pPr>
            <w:r>
              <w:rPr>
                <w:sz w:val="16"/>
              </w:rPr>
              <w:t>agreed</w:t>
            </w:r>
          </w:p>
        </w:tc>
      </w:tr>
      <w:tr w:rsidR="00507112" w14:paraId="63799203" w14:textId="77777777" w:rsidTr="00E27664">
        <w:tc>
          <w:tcPr>
            <w:tcW w:w="1097" w:type="dxa"/>
          </w:tcPr>
          <w:p w14:paraId="514FD73A" w14:textId="77777777" w:rsidR="00507112" w:rsidRPr="002901BB" w:rsidRDefault="00507112" w:rsidP="00DA5F49">
            <w:pPr>
              <w:pStyle w:val="TAL"/>
              <w:rPr>
                <w:sz w:val="16"/>
              </w:rPr>
            </w:pPr>
            <w:r>
              <w:rPr>
                <w:sz w:val="16"/>
              </w:rPr>
              <w:t>R5-250818</w:t>
            </w:r>
          </w:p>
        </w:tc>
        <w:tc>
          <w:tcPr>
            <w:tcW w:w="2440" w:type="dxa"/>
          </w:tcPr>
          <w:p w14:paraId="7F00A9CD" w14:textId="77777777" w:rsidR="00507112" w:rsidRPr="002901BB" w:rsidRDefault="00507112" w:rsidP="00DA5F49">
            <w:pPr>
              <w:pStyle w:val="TAL"/>
              <w:rPr>
                <w:sz w:val="16"/>
              </w:rPr>
            </w:pPr>
            <w:r>
              <w:rPr>
                <w:sz w:val="16"/>
              </w:rPr>
              <w:t>Correction to applicability condition for uplink full power test cases</w:t>
            </w:r>
          </w:p>
        </w:tc>
        <w:tc>
          <w:tcPr>
            <w:tcW w:w="1524" w:type="dxa"/>
          </w:tcPr>
          <w:p w14:paraId="577F269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Nokia</w:t>
            </w:r>
          </w:p>
        </w:tc>
        <w:tc>
          <w:tcPr>
            <w:tcW w:w="888" w:type="dxa"/>
          </w:tcPr>
          <w:p w14:paraId="43F85848" w14:textId="77777777" w:rsidR="00507112" w:rsidRPr="002901BB" w:rsidRDefault="00507112" w:rsidP="00DA5F49">
            <w:pPr>
              <w:pStyle w:val="TAL"/>
              <w:rPr>
                <w:sz w:val="16"/>
              </w:rPr>
            </w:pPr>
            <w:r>
              <w:rPr>
                <w:sz w:val="16"/>
              </w:rPr>
              <w:t>38.522</w:t>
            </w:r>
          </w:p>
        </w:tc>
        <w:tc>
          <w:tcPr>
            <w:tcW w:w="709" w:type="dxa"/>
          </w:tcPr>
          <w:p w14:paraId="295F8B70" w14:textId="77777777" w:rsidR="00507112" w:rsidRPr="002901BB" w:rsidRDefault="00507112" w:rsidP="00DA5F49">
            <w:pPr>
              <w:pStyle w:val="TAL"/>
              <w:rPr>
                <w:sz w:val="16"/>
              </w:rPr>
            </w:pPr>
            <w:r>
              <w:rPr>
                <w:sz w:val="16"/>
              </w:rPr>
              <w:t>0564</w:t>
            </w:r>
          </w:p>
        </w:tc>
        <w:tc>
          <w:tcPr>
            <w:tcW w:w="281" w:type="dxa"/>
          </w:tcPr>
          <w:p w14:paraId="517513E4" w14:textId="77777777" w:rsidR="00507112" w:rsidRPr="002901BB" w:rsidRDefault="00507112" w:rsidP="00DA5F49">
            <w:pPr>
              <w:pStyle w:val="TAR"/>
              <w:rPr>
                <w:sz w:val="16"/>
              </w:rPr>
            </w:pPr>
            <w:r>
              <w:rPr>
                <w:sz w:val="16"/>
              </w:rPr>
              <w:t>-</w:t>
            </w:r>
          </w:p>
        </w:tc>
        <w:tc>
          <w:tcPr>
            <w:tcW w:w="711" w:type="dxa"/>
          </w:tcPr>
          <w:p w14:paraId="1388E141" w14:textId="77777777" w:rsidR="00507112" w:rsidRPr="002901BB" w:rsidRDefault="00507112" w:rsidP="00DA5F49">
            <w:pPr>
              <w:pStyle w:val="TAL"/>
              <w:rPr>
                <w:sz w:val="16"/>
              </w:rPr>
            </w:pPr>
            <w:r>
              <w:rPr>
                <w:sz w:val="16"/>
              </w:rPr>
              <w:t>Rel-18</w:t>
            </w:r>
          </w:p>
        </w:tc>
        <w:tc>
          <w:tcPr>
            <w:tcW w:w="306" w:type="dxa"/>
          </w:tcPr>
          <w:p w14:paraId="053642C6" w14:textId="77777777" w:rsidR="00507112" w:rsidRPr="002901BB" w:rsidRDefault="00507112" w:rsidP="00DA5F49">
            <w:pPr>
              <w:pStyle w:val="TAL"/>
              <w:rPr>
                <w:sz w:val="16"/>
              </w:rPr>
            </w:pPr>
            <w:r>
              <w:rPr>
                <w:sz w:val="16"/>
              </w:rPr>
              <w:t>F</w:t>
            </w:r>
          </w:p>
        </w:tc>
        <w:tc>
          <w:tcPr>
            <w:tcW w:w="4013" w:type="dxa"/>
          </w:tcPr>
          <w:p w14:paraId="0DAC5656" w14:textId="77777777" w:rsidR="00507112" w:rsidRPr="002901BB" w:rsidRDefault="00507112" w:rsidP="00DA5F49">
            <w:pPr>
              <w:pStyle w:val="TAL"/>
              <w:rPr>
                <w:sz w:val="16"/>
              </w:rPr>
            </w:pPr>
            <w:r>
              <w:rPr>
                <w:sz w:val="16"/>
              </w:rPr>
              <w:t xml:space="preserve">TEI16_Test, </w:t>
            </w:r>
            <w:proofErr w:type="spellStart"/>
            <w:r>
              <w:rPr>
                <w:sz w:val="16"/>
              </w:rPr>
              <w:t>NR_eMIMO-UEConTest</w:t>
            </w:r>
            <w:proofErr w:type="spellEnd"/>
          </w:p>
        </w:tc>
        <w:tc>
          <w:tcPr>
            <w:tcW w:w="967" w:type="dxa"/>
          </w:tcPr>
          <w:p w14:paraId="2778E1C2" w14:textId="77777777" w:rsidR="00507112" w:rsidRPr="002901BB" w:rsidRDefault="00507112" w:rsidP="00DA5F49">
            <w:pPr>
              <w:pStyle w:val="TAL"/>
              <w:rPr>
                <w:sz w:val="16"/>
              </w:rPr>
            </w:pPr>
            <w:r>
              <w:rPr>
                <w:sz w:val="16"/>
              </w:rPr>
              <w:t>agreed</w:t>
            </w:r>
          </w:p>
        </w:tc>
      </w:tr>
      <w:tr w:rsidR="00507112" w14:paraId="660137E8" w14:textId="77777777" w:rsidTr="00E27664">
        <w:tc>
          <w:tcPr>
            <w:tcW w:w="1097" w:type="dxa"/>
          </w:tcPr>
          <w:p w14:paraId="49E36251" w14:textId="77777777" w:rsidR="00507112" w:rsidRPr="002901BB" w:rsidRDefault="00507112" w:rsidP="00DA5F49">
            <w:pPr>
              <w:pStyle w:val="TAL"/>
              <w:rPr>
                <w:sz w:val="16"/>
              </w:rPr>
            </w:pPr>
            <w:r>
              <w:rPr>
                <w:sz w:val="16"/>
              </w:rPr>
              <w:t>R5-250823</w:t>
            </w:r>
          </w:p>
        </w:tc>
        <w:tc>
          <w:tcPr>
            <w:tcW w:w="2440" w:type="dxa"/>
          </w:tcPr>
          <w:p w14:paraId="333FA67A" w14:textId="77777777" w:rsidR="00507112" w:rsidRPr="002901BB" w:rsidRDefault="00507112" w:rsidP="00DA5F49">
            <w:pPr>
              <w:pStyle w:val="TAL"/>
              <w:rPr>
                <w:sz w:val="16"/>
              </w:rPr>
            </w:pPr>
            <w:r>
              <w:rPr>
                <w:sz w:val="16"/>
              </w:rPr>
              <w:t>Addition of applicability for MCE RRM test case</w:t>
            </w:r>
          </w:p>
        </w:tc>
        <w:tc>
          <w:tcPr>
            <w:tcW w:w="1524" w:type="dxa"/>
          </w:tcPr>
          <w:p w14:paraId="2BE26320" w14:textId="77777777" w:rsidR="00507112" w:rsidRPr="002901BB" w:rsidRDefault="00507112" w:rsidP="00DA5F49">
            <w:pPr>
              <w:pStyle w:val="TAL"/>
              <w:rPr>
                <w:sz w:val="16"/>
              </w:rPr>
            </w:pPr>
            <w:r>
              <w:rPr>
                <w:sz w:val="16"/>
              </w:rPr>
              <w:t xml:space="preserve">China Telecom, Huawei, </w:t>
            </w:r>
            <w:proofErr w:type="spellStart"/>
            <w:r>
              <w:rPr>
                <w:sz w:val="16"/>
              </w:rPr>
              <w:t>HiSilicon</w:t>
            </w:r>
            <w:proofErr w:type="spellEnd"/>
            <w:r>
              <w:rPr>
                <w:sz w:val="16"/>
              </w:rPr>
              <w:t>, BUPT</w:t>
            </w:r>
          </w:p>
        </w:tc>
        <w:tc>
          <w:tcPr>
            <w:tcW w:w="888" w:type="dxa"/>
          </w:tcPr>
          <w:p w14:paraId="27017D12" w14:textId="77777777" w:rsidR="00507112" w:rsidRPr="002901BB" w:rsidRDefault="00507112" w:rsidP="00DA5F49">
            <w:pPr>
              <w:pStyle w:val="TAL"/>
              <w:rPr>
                <w:sz w:val="16"/>
              </w:rPr>
            </w:pPr>
            <w:r>
              <w:rPr>
                <w:sz w:val="16"/>
              </w:rPr>
              <w:t>38.522</w:t>
            </w:r>
          </w:p>
        </w:tc>
        <w:tc>
          <w:tcPr>
            <w:tcW w:w="709" w:type="dxa"/>
          </w:tcPr>
          <w:p w14:paraId="7F27E916" w14:textId="77777777" w:rsidR="00507112" w:rsidRPr="002901BB" w:rsidRDefault="00507112" w:rsidP="00DA5F49">
            <w:pPr>
              <w:pStyle w:val="TAL"/>
              <w:rPr>
                <w:sz w:val="16"/>
              </w:rPr>
            </w:pPr>
            <w:r>
              <w:rPr>
                <w:sz w:val="16"/>
              </w:rPr>
              <w:t>0565</w:t>
            </w:r>
          </w:p>
        </w:tc>
        <w:tc>
          <w:tcPr>
            <w:tcW w:w="281" w:type="dxa"/>
          </w:tcPr>
          <w:p w14:paraId="3925F11F" w14:textId="77777777" w:rsidR="00507112" w:rsidRPr="002901BB" w:rsidRDefault="00507112" w:rsidP="00DA5F49">
            <w:pPr>
              <w:pStyle w:val="TAR"/>
              <w:rPr>
                <w:sz w:val="16"/>
              </w:rPr>
            </w:pPr>
            <w:r>
              <w:rPr>
                <w:sz w:val="16"/>
              </w:rPr>
              <w:t>-</w:t>
            </w:r>
          </w:p>
        </w:tc>
        <w:tc>
          <w:tcPr>
            <w:tcW w:w="711" w:type="dxa"/>
          </w:tcPr>
          <w:p w14:paraId="7F9FFD1D" w14:textId="77777777" w:rsidR="00507112" w:rsidRPr="002901BB" w:rsidRDefault="00507112" w:rsidP="00DA5F49">
            <w:pPr>
              <w:pStyle w:val="TAL"/>
              <w:rPr>
                <w:sz w:val="16"/>
              </w:rPr>
            </w:pPr>
            <w:r>
              <w:rPr>
                <w:sz w:val="16"/>
              </w:rPr>
              <w:t>Rel-18</w:t>
            </w:r>
          </w:p>
        </w:tc>
        <w:tc>
          <w:tcPr>
            <w:tcW w:w="306" w:type="dxa"/>
          </w:tcPr>
          <w:p w14:paraId="37BE2CFC" w14:textId="77777777" w:rsidR="00507112" w:rsidRPr="002901BB" w:rsidRDefault="00507112" w:rsidP="00DA5F49">
            <w:pPr>
              <w:pStyle w:val="TAL"/>
              <w:rPr>
                <w:sz w:val="16"/>
              </w:rPr>
            </w:pPr>
            <w:r>
              <w:rPr>
                <w:sz w:val="16"/>
              </w:rPr>
              <w:t>F</w:t>
            </w:r>
          </w:p>
        </w:tc>
        <w:tc>
          <w:tcPr>
            <w:tcW w:w="4013" w:type="dxa"/>
          </w:tcPr>
          <w:p w14:paraId="15D0854F" w14:textId="77777777" w:rsidR="00507112" w:rsidRPr="002901BB" w:rsidRDefault="00507112" w:rsidP="00DA5F49">
            <w:pPr>
              <w:pStyle w:val="TAL"/>
              <w:rPr>
                <w:sz w:val="16"/>
              </w:rPr>
            </w:pPr>
            <w:proofErr w:type="spellStart"/>
            <w:r>
              <w:rPr>
                <w:sz w:val="16"/>
              </w:rPr>
              <w:t>NR_MC_enh-UEConTest</w:t>
            </w:r>
            <w:proofErr w:type="spellEnd"/>
          </w:p>
        </w:tc>
        <w:tc>
          <w:tcPr>
            <w:tcW w:w="967" w:type="dxa"/>
          </w:tcPr>
          <w:p w14:paraId="7B96DF4B" w14:textId="77777777" w:rsidR="00507112" w:rsidRPr="002901BB" w:rsidRDefault="00507112" w:rsidP="00DA5F49">
            <w:pPr>
              <w:pStyle w:val="TAL"/>
              <w:rPr>
                <w:sz w:val="16"/>
              </w:rPr>
            </w:pPr>
            <w:r>
              <w:rPr>
                <w:sz w:val="16"/>
              </w:rPr>
              <w:t>agreed</w:t>
            </w:r>
          </w:p>
        </w:tc>
      </w:tr>
      <w:tr w:rsidR="00507112" w14:paraId="246D4E10" w14:textId="77777777" w:rsidTr="00E27664">
        <w:tc>
          <w:tcPr>
            <w:tcW w:w="1097" w:type="dxa"/>
          </w:tcPr>
          <w:p w14:paraId="57CA9C44" w14:textId="77777777" w:rsidR="00507112" w:rsidRPr="002901BB" w:rsidRDefault="00507112" w:rsidP="00DA5F49">
            <w:pPr>
              <w:pStyle w:val="TAL"/>
              <w:rPr>
                <w:sz w:val="16"/>
              </w:rPr>
            </w:pPr>
            <w:r>
              <w:rPr>
                <w:sz w:val="16"/>
              </w:rPr>
              <w:t>R5-250863</w:t>
            </w:r>
          </w:p>
        </w:tc>
        <w:tc>
          <w:tcPr>
            <w:tcW w:w="2440" w:type="dxa"/>
          </w:tcPr>
          <w:p w14:paraId="12D9C681" w14:textId="77777777" w:rsidR="00507112" w:rsidRPr="002901BB" w:rsidRDefault="00507112" w:rsidP="00DA5F49">
            <w:pPr>
              <w:pStyle w:val="TAL"/>
              <w:rPr>
                <w:sz w:val="16"/>
              </w:rPr>
            </w:pPr>
            <w:r>
              <w:rPr>
                <w:sz w:val="16"/>
              </w:rPr>
              <w:t>applicability update for HST-DPS test cases</w:t>
            </w:r>
          </w:p>
        </w:tc>
        <w:tc>
          <w:tcPr>
            <w:tcW w:w="1524" w:type="dxa"/>
          </w:tcPr>
          <w:p w14:paraId="47A1089F" w14:textId="77777777" w:rsidR="00507112" w:rsidRPr="002901BB" w:rsidRDefault="00507112" w:rsidP="00DA5F49">
            <w:pPr>
              <w:pStyle w:val="TAL"/>
              <w:rPr>
                <w:sz w:val="16"/>
              </w:rPr>
            </w:pPr>
            <w:r>
              <w:rPr>
                <w:sz w:val="16"/>
              </w:rPr>
              <w:t>QUALCOMM Europe Inc. - Italy</w:t>
            </w:r>
          </w:p>
        </w:tc>
        <w:tc>
          <w:tcPr>
            <w:tcW w:w="888" w:type="dxa"/>
          </w:tcPr>
          <w:p w14:paraId="07D499BA" w14:textId="77777777" w:rsidR="00507112" w:rsidRPr="002901BB" w:rsidRDefault="00507112" w:rsidP="00DA5F49">
            <w:pPr>
              <w:pStyle w:val="TAL"/>
              <w:rPr>
                <w:sz w:val="16"/>
              </w:rPr>
            </w:pPr>
            <w:r>
              <w:rPr>
                <w:sz w:val="16"/>
              </w:rPr>
              <w:t>38.522</w:t>
            </w:r>
          </w:p>
        </w:tc>
        <w:tc>
          <w:tcPr>
            <w:tcW w:w="709" w:type="dxa"/>
          </w:tcPr>
          <w:p w14:paraId="021A1F82" w14:textId="77777777" w:rsidR="00507112" w:rsidRPr="002901BB" w:rsidRDefault="00507112" w:rsidP="00DA5F49">
            <w:pPr>
              <w:pStyle w:val="TAL"/>
              <w:rPr>
                <w:sz w:val="16"/>
              </w:rPr>
            </w:pPr>
            <w:r>
              <w:rPr>
                <w:sz w:val="16"/>
              </w:rPr>
              <w:t>0566</w:t>
            </w:r>
          </w:p>
        </w:tc>
        <w:tc>
          <w:tcPr>
            <w:tcW w:w="281" w:type="dxa"/>
          </w:tcPr>
          <w:p w14:paraId="3F3774C6" w14:textId="77777777" w:rsidR="00507112" w:rsidRPr="002901BB" w:rsidRDefault="00507112" w:rsidP="00DA5F49">
            <w:pPr>
              <w:pStyle w:val="TAR"/>
              <w:rPr>
                <w:sz w:val="16"/>
              </w:rPr>
            </w:pPr>
            <w:r>
              <w:rPr>
                <w:sz w:val="16"/>
              </w:rPr>
              <w:t>-</w:t>
            </w:r>
          </w:p>
        </w:tc>
        <w:tc>
          <w:tcPr>
            <w:tcW w:w="711" w:type="dxa"/>
          </w:tcPr>
          <w:p w14:paraId="4D87B2C3" w14:textId="77777777" w:rsidR="00507112" w:rsidRPr="002901BB" w:rsidRDefault="00507112" w:rsidP="00DA5F49">
            <w:pPr>
              <w:pStyle w:val="TAL"/>
              <w:rPr>
                <w:sz w:val="16"/>
              </w:rPr>
            </w:pPr>
            <w:r>
              <w:rPr>
                <w:sz w:val="16"/>
              </w:rPr>
              <w:t>Rel-18</w:t>
            </w:r>
          </w:p>
        </w:tc>
        <w:tc>
          <w:tcPr>
            <w:tcW w:w="306" w:type="dxa"/>
          </w:tcPr>
          <w:p w14:paraId="69E1C3B8" w14:textId="77777777" w:rsidR="00507112" w:rsidRPr="002901BB" w:rsidRDefault="00507112" w:rsidP="00DA5F49">
            <w:pPr>
              <w:pStyle w:val="TAL"/>
              <w:rPr>
                <w:sz w:val="16"/>
              </w:rPr>
            </w:pPr>
            <w:r>
              <w:rPr>
                <w:sz w:val="16"/>
              </w:rPr>
              <w:t>F</w:t>
            </w:r>
          </w:p>
        </w:tc>
        <w:tc>
          <w:tcPr>
            <w:tcW w:w="4013" w:type="dxa"/>
          </w:tcPr>
          <w:p w14:paraId="151E64BB" w14:textId="77777777" w:rsidR="00507112" w:rsidRPr="002901BB" w:rsidRDefault="00507112" w:rsidP="00DA5F49">
            <w:pPr>
              <w:pStyle w:val="TAL"/>
              <w:rPr>
                <w:sz w:val="16"/>
              </w:rPr>
            </w:pPr>
            <w:r>
              <w:rPr>
                <w:sz w:val="16"/>
              </w:rPr>
              <w:t xml:space="preserve">TEI16_Test, </w:t>
            </w:r>
            <w:proofErr w:type="spellStart"/>
            <w:r>
              <w:rPr>
                <w:sz w:val="16"/>
              </w:rPr>
              <w:t>NR_perf_enh-UEConTest</w:t>
            </w:r>
            <w:proofErr w:type="spellEnd"/>
          </w:p>
        </w:tc>
        <w:tc>
          <w:tcPr>
            <w:tcW w:w="967" w:type="dxa"/>
          </w:tcPr>
          <w:p w14:paraId="4A0B0937" w14:textId="77777777" w:rsidR="00507112" w:rsidRPr="002901BB" w:rsidRDefault="00507112" w:rsidP="00DA5F49">
            <w:pPr>
              <w:pStyle w:val="TAL"/>
              <w:rPr>
                <w:sz w:val="16"/>
              </w:rPr>
            </w:pPr>
            <w:r>
              <w:rPr>
                <w:sz w:val="16"/>
              </w:rPr>
              <w:t>agreed</w:t>
            </w:r>
          </w:p>
        </w:tc>
      </w:tr>
      <w:tr w:rsidR="00507112" w14:paraId="134EE2DA" w14:textId="77777777" w:rsidTr="00E27664">
        <w:tc>
          <w:tcPr>
            <w:tcW w:w="1097" w:type="dxa"/>
          </w:tcPr>
          <w:p w14:paraId="10586F71" w14:textId="77777777" w:rsidR="00507112" w:rsidRPr="002901BB" w:rsidRDefault="00507112" w:rsidP="00DA5F49">
            <w:pPr>
              <w:pStyle w:val="TAL"/>
              <w:rPr>
                <w:sz w:val="16"/>
              </w:rPr>
            </w:pPr>
            <w:r>
              <w:rPr>
                <w:sz w:val="16"/>
              </w:rPr>
              <w:t>R5-250877</w:t>
            </w:r>
          </w:p>
        </w:tc>
        <w:tc>
          <w:tcPr>
            <w:tcW w:w="2440" w:type="dxa"/>
          </w:tcPr>
          <w:p w14:paraId="2BB7FB4C" w14:textId="77777777" w:rsidR="00507112" w:rsidRPr="002901BB" w:rsidRDefault="00507112" w:rsidP="00DA5F49">
            <w:pPr>
              <w:pStyle w:val="TAL"/>
              <w:rPr>
                <w:sz w:val="16"/>
              </w:rPr>
            </w:pPr>
            <w:r>
              <w:rPr>
                <w:sz w:val="16"/>
              </w:rPr>
              <w:t>Update of applicability for RRM FR2 PC1 random access test cases</w:t>
            </w:r>
          </w:p>
        </w:tc>
        <w:tc>
          <w:tcPr>
            <w:tcW w:w="1524" w:type="dxa"/>
          </w:tcPr>
          <w:p w14:paraId="4C3063C2" w14:textId="77777777" w:rsidR="00507112" w:rsidRPr="002901BB" w:rsidRDefault="00507112" w:rsidP="00DA5F49">
            <w:pPr>
              <w:pStyle w:val="TAL"/>
              <w:rPr>
                <w:sz w:val="16"/>
              </w:rPr>
            </w:pPr>
            <w:r>
              <w:rPr>
                <w:sz w:val="16"/>
              </w:rPr>
              <w:t>Rohde &amp; Schwarz</w:t>
            </w:r>
          </w:p>
        </w:tc>
        <w:tc>
          <w:tcPr>
            <w:tcW w:w="888" w:type="dxa"/>
          </w:tcPr>
          <w:p w14:paraId="776FD873" w14:textId="77777777" w:rsidR="00507112" w:rsidRPr="002901BB" w:rsidRDefault="00507112" w:rsidP="00DA5F49">
            <w:pPr>
              <w:pStyle w:val="TAL"/>
              <w:rPr>
                <w:sz w:val="16"/>
              </w:rPr>
            </w:pPr>
            <w:r>
              <w:rPr>
                <w:sz w:val="16"/>
              </w:rPr>
              <w:t>38.522</w:t>
            </w:r>
          </w:p>
        </w:tc>
        <w:tc>
          <w:tcPr>
            <w:tcW w:w="709" w:type="dxa"/>
          </w:tcPr>
          <w:p w14:paraId="18CF9EDA" w14:textId="77777777" w:rsidR="00507112" w:rsidRPr="002901BB" w:rsidRDefault="00507112" w:rsidP="00DA5F49">
            <w:pPr>
              <w:pStyle w:val="TAL"/>
              <w:rPr>
                <w:sz w:val="16"/>
              </w:rPr>
            </w:pPr>
            <w:r>
              <w:rPr>
                <w:sz w:val="16"/>
              </w:rPr>
              <w:t>0567</w:t>
            </w:r>
          </w:p>
        </w:tc>
        <w:tc>
          <w:tcPr>
            <w:tcW w:w="281" w:type="dxa"/>
          </w:tcPr>
          <w:p w14:paraId="700DDA66" w14:textId="77777777" w:rsidR="00507112" w:rsidRPr="002901BB" w:rsidRDefault="00507112" w:rsidP="00DA5F49">
            <w:pPr>
              <w:pStyle w:val="TAR"/>
              <w:rPr>
                <w:sz w:val="16"/>
              </w:rPr>
            </w:pPr>
            <w:r>
              <w:rPr>
                <w:sz w:val="16"/>
              </w:rPr>
              <w:t>-</w:t>
            </w:r>
          </w:p>
        </w:tc>
        <w:tc>
          <w:tcPr>
            <w:tcW w:w="711" w:type="dxa"/>
          </w:tcPr>
          <w:p w14:paraId="5E8066A6" w14:textId="77777777" w:rsidR="00507112" w:rsidRPr="002901BB" w:rsidRDefault="00507112" w:rsidP="00DA5F49">
            <w:pPr>
              <w:pStyle w:val="TAL"/>
              <w:rPr>
                <w:sz w:val="16"/>
              </w:rPr>
            </w:pPr>
            <w:r>
              <w:rPr>
                <w:sz w:val="16"/>
              </w:rPr>
              <w:t>Rel-18</w:t>
            </w:r>
          </w:p>
        </w:tc>
        <w:tc>
          <w:tcPr>
            <w:tcW w:w="306" w:type="dxa"/>
          </w:tcPr>
          <w:p w14:paraId="7EEEE836" w14:textId="77777777" w:rsidR="00507112" w:rsidRPr="002901BB" w:rsidRDefault="00507112" w:rsidP="00DA5F49">
            <w:pPr>
              <w:pStyle w:val="TAL"/>
              <w:rPr>
                <w:sz w:val="16"/>
              </w:rPr>
            </w:pPr>
            <w:r>
              <w:rPr>
                <w:sz w:val="16"/>
              </w:rPr>
              <w:t>F</w:t>
            </w:r>
          </w:p>
        </w:tc>
        <w:tc>
          <w:tcPr>
            <w:tcW w:w="4013" w:type="dxa"/>
          </w:tcPr>
          <w:p w14:paraId="2E4F4DC3" w14:textId="77777777" w:rsidR="00507112" w:rsidRPr="002901BB" w:rsidRDefault="00507112" w:rsidP="00DA5F49">
            <w:pPr>
              <w:pStyle w:val="TAL"/>
              <w:rPr>
                <w:sz w:val="16"/>
              </w:rPr>
            </w:pPr>
            <w:r>
              <w:rPr>
                <w:sz w:val="16"/>
              </w:rPr>
              <w:t>TEI15_Test, 5GS_NR_LTE-UEConTest</w:t>
            </w:r>
          </w:p>
        </w:tc>
        <w:tc>
          <w:tcPr>
            <w:tcW w:w="967" w:type="dxa"/>
          </w:tcPr>
          <w:p w14:paraId="33670C48" w14:textId="77777777" w:rsidR="00507112" w:rsidRPr="002901BB" w:rsidRDefault="00507112" w:rsidP="00DA5F49">
            <w:pPr>
              <w:pStyle w:val="TAL"/>
              <w:rPr>
                <w:sz w:val="16"/>
              </w:rPr>
            </w:pPr>
            <w:r>
              <w:rPr>
                <w:sz w:val="16"/>
              </w:rPr>
              <w:t>agreed</w:t>
            </w:r>
          </w:p>
        </w:tc>
      </w:tr>
      <w:tr w:rsidR="00507112" w14:paraId="30556DB8" w14:textId="77777777" w:rsidTr="00E27664">
        <w:tc>
          <w:tcPr>
            <w:tcW w:w="1097" w:type="dxa"/>
          </w:tcPr>
          <w:p w14:paraId="54617D9E" w14:textId="77777777" w:rsidR="00507112" w:rsidRPr="002901BB" w:rsidRDefault="00507112" w:rsidP="00DA5F49">
            <w:pPr>
              <w:pStyle w:val="TAL"/>
              <w:rPr>
                <w:sz w:val="16"/>
              </w:rPr>
            </w:pPr>
            <w:r>
              <w:rPr>
                <w:sz w:val="16"/>
              </w:rPr>
              <w:t>R5-251010</w:t>
            </w:r>
          </w:p>
        </w:tc>
        <w:tc>
          <w:tcPr>
            <w:tcW w:w="2440" w:type="dxa"/>
          </w:tcPr>
          <w:p w14:paraId="3B1CE79F" w14:textId="77777777" w:rsidR="00507112" w:rsidRPr="002901BB" w:rsidRDefault="00507112" w:rsidP="00DA5F49">
            <w:pPr>
              <w:pStyle w:val="TAL"/>
              <w:rPr>
                <w:sz w:val="16"/>
              </w:rPr>
            </w:pPr>
            <w:r>
              <w:rPr>
                <w:sz w:val="16"/>
              </w:rPr>
              <w:t>Applicability of MG enhancement test cases</w:t>
            </w:r>
          </w:p>
        </w:tc>
        <w:tc>
          <w:tcPr>
            <w:tcW w:w="1524" w:type="dxa"/>
          </w:tcPr>
          <w:p w14:paraId="5EEE94B4" w14:textId="77777777" w:rsidR="00507112" w:rsidRPr="002901BB" w:rsidRDefault="00507112" w:rsidP="00DA5F49">
            <w:pPr>
              <w:pStyle w:val="TAL"/>
              <w:rPr>
                <w:sz w:val="16"/>
              </w:rPr>
            </w:pPr>
            <w:r>
              <w:rPr>
                <w:sz w:val="16"/>
              </w:rPr>
              <w:t>Ericsson</w:t>
            </w:r>
          </w:p>
        </w:tc>
        <w:tc>
          <w:tcPr>
            <w:tcW w:w="888" w:type="dxa"/>
          </w:tcPr>
          <w:p w14:paraId="01CBA459" w14:textId="77777777" w:rsidR="00507112" w:rsidRPr="002901BB" w:rsidRDefault="00507112" w:rsidP="00DA5F49">
            <w:pPr>
              <w:pStyle w:val="TAL"/>
              <w:rPr>
                <w:sz w:val="16"/>
              </w:rPr>
            </w:pPr>
            <w:r>
              <w:rPr>
                <w:sz w:val="16"/>
              </w:rPr>
              <w:t>38.522</w:t>
            </w:r>
          </w:p>
        </w:tc>
        <w:tc>
          <w:tcPr>
            <w:tcW w:w="709" w:type="dxa"/>
          </w:tcPr>
          <w:p w14:paraId="7C6C8D78" w14:textId="77777777" w:rsidR="00507112" w:rsidRPr="002901BB" w:rsidRDefault="00507112" w:rsidP="00DA5F49">
            <w:pPr>
              <w:pStyle w:val="TAL"/>
              <w:rPr>
                <w:sz w:val="16"/>
              </w:rPr>
            </w:pPr>
            <w:r>
              <w:rPr>
                <w:sz w:val="16"/>
              </w:rPr>
              <w:t>0568</w:t>
            </w:r>
          </w:p>
        </w:tc>
        <w:tc>
          <w:tcPr>
            <w:tcW w:w="281" w:type="dxa"/>
          </w:tcPr>
          <w:p w14:paraId="6B7C3C10" w14:textId="77777777" w:rsidR="00507112" w:rsidRPr="002901BB" w:rsidRDefault="00507112" w:rsidP="00DA5F49">
            <w:pPr>
              <w:pStyle w:val="TAR"/>
              <w:rPr>
                <w:sz w:val="16"/>
              </w:rPr>
            </w:pPr>
            <w:r>
              <w:rPr>
                <w:sz w:val="16"/>
              </w:rPr>
              <w:t>-</w:t>
            </w:r>
          </w:p>
        </w:tc>
        <w:tc>
          <w:tcPr>
            <w:tcW w:w="711" w:type="dxa"/>
          </w:tcPr>
          <w:p w14:paraId="18193251" w14:textId="77777777" w:rsidR="00507112" w:rsidRPr="002901BB" w:rsidRDefault="00507112" w:rsidP="00DA5F49">
            <w:pPr>
              <w:pStyle w:val="TAL"/>
              <w:rPr>
                <w:sz w:val="16"/>
              </w:rPr>
            </w:pPr>
            <w:r>
              <w:rPr>
                <w:sz w:val="16"/>
              </w:rPr>
              <w:t>Rel-18</w:t>
            </w:r>
          </w:p>
        </w:tc>
        <w:tc>
          <w:tcPr>
            <w:tcW w:w="306" w:type="dxa"/>
          </w:tcPr>
          <w:p w14:paraId="19AC14AF" w14:textId="77777777" w:rsidR="00507112" w:rsidRPr="002901BB" w:rsidRDefault="00507112" w:rsidP="00DA5F49">
            <w:pPr>
              <w:pStyle w:val="TAL"/>
              <w:rPr>
                <w:sz w:val="16"/>
              </w:rPr>
            </w:pPr>
            <w:r>
              <w:rPr>
                <w:sz w:val="16"/>
              </w:rPr>
              <w:t>F</w:t>
            </w:r>
          </w:p>
        </w:tc>
        <w:tc>
          <w:tcPr>
            <w:tcW w:w="4013" w:type="dxa"/>
          </w:tcPr>
          <w:p w14:paraId="79A24D72" w14:textId="77777777" w:rsidR="00507112" w:rsidRPr="002901BB" w:rsidRDefault="00507112" w:rsidP="00DA5F49">
            <w:pPr>
              <w:pStyle w:val="TAL"/>
              <w:rPr>
                <w:sz w:val="16"/>
              </w:rPr>
            </w:pPr>
            <w:r>
              <w:rPr>
                <w:sz w:val="16"/>
              </w:rPr>
              <w:t>NR_MG_enh2-UEConTest</w:t>
            </w:r>
          </w:p>
        </w:tc>
        <w:tc>
          <w:tcPr>
            <w:tcW w:w="967" w:type="dxa"/>
          </w:tcPr>
          <w:p w14:paraId="62820061" w14:textId="77777777" w:rsidR="00507112" w:rsidRPr="002901BB" w:rsidRDefault="00507112" w:rsidP="00DA5F49">
            <w:pPr>
              <w:pStyle w:val="TAL"/>
              <w:rPr>
                <w:sz w:val="16"/>
              </w:rPr>
            </w:pPr>
            <w:r>
              <w:rPr>
                <w:sz w:val="16"/>
              </w:rPr>
              <w:t>agreed</w:t>
            </w:r>
          </w:p>
        </w:tc>
      </w:tr>
      <w:tr w:rsidR="00507112" w14:paraId="4771768B" w14:textId="77777777" w:rsidTr="00E27664">
        <w:tc>
          <w:tcPr>
            <w:tcW w:w="1097" w:type="dxa"/>
          </w:tcPr>
          <w:p w14:paraId="585EF592" w14:textId="77777777" w:rsidR="00507112" w:rsidRPr="002901BB" w:rsidRDefault="00507112" w:rsidP="00DA5F49">
            <w:pPr>
              <w:pStyle w:val="TAL"/>
              <w:rPr>
                <w:sz w:val="16"/>
              </w:rPr>
            </w:pPr>
            <w:r>
              <w:rPr>
                <w:sz w:val="16"/>
              </w:rPr>
              <w:t>R5-251011</w:t>
            </w:r>
          </w:p>
        </w:tc>
        <w:tc>
          <w:tcPr>
            <w:tcW w:w="2440" w:type="dxa"/>
          </w:tcPr>
          <w:p w14:paraId="4DFFD80D" w14:textId="77777777" w:rsidR="00507112" w:rsidRPr="002901BB" w:rsidRDefault="00507112" w:rsidP="00DA5F49">
            <w:pPr>
              <w:pStyle w:val="TAL"/>
              <w:rPr>
                <w:sz w:val="16"/>
              </w:rPr>
            </w:pPr>
            <w:r>
              <w:rPr>
                <w:sz w:val="16"/>
              </w:rPr>
              <w:t>Applicability of rel-18 mobility enhancements test cases</w:t>
            </w:r>
          </w:p>
        </w:tc>
        <w:tc>
          <w:tcPr>
            <w:tcW w:w="1524" w:type="dxa"/>
          </w:tcPr>
          <w:p w14:paraId="6B1047C8" w14:textId="77777777" w:rsidR="00507112" w:rsidRPr="002901BB" w:rsidRDefault="00507112" w:rsidP="00DA5F49">
            <w:pPr>
              <w:pStyle w:val="TAL"/>
              <w:rPr>
                <w:sz w:val="16"/>
              </w:rPr>
            </w:pPr>
            <w:r>
              <w:rPr>
                <w:sz w:val="16"/>
              </w:rPr>
              <w:t>Ericsson</w:t>
            </w:r>
          </w:p>
        </w:tc>
        <w:tc>
          <w:tcPr>
            <w:tcW w:w="888" w:type="dxa"/>
          </w:tcPr>
          <w:p w14:paraId="6A9EB46C" w14:textId="77777777" w:rsidR="00507112" w:rsidRPr="002901BB" w:rsidRDefault="00507112" w:rsidP="00DA5F49">
            <w:pPr>
              <w:pStyle w:val="TAL"/>
              <w:rPr>
                <w:sz w:val="16"/>
              </w:rPr>
            </w:pPr>
            <w:r>
              <w:rPr>
                <w:sz w:val="16"/>
              </w:rPr>
              <w:t>38.522</w:t>
            </w:r>
          </w:p>
        </w:tc>
        <w:tc>
          <w:tcPr>
            <w:tcW w:w="709" w:type="dxa"/>
          </w:tcPr>
          <w:p w14:paraId="657C7B4F" w14:textId="77777777" w:rsidR="00507112" w:rsidRPr="002901BB" w:rsidRDefault="00507112" w:rsidP="00DA5F49">
            <w:pPr>
              <w:pStyle w:val="TAL"/>
              <w:rPr>
                <w:sz w:val="16"/>
              </w:rPr>
            </w:pPr>
            <w:r>
              <w:rPr>
                <w:sz w:val="16"/>
              </w:rPr>
              <w:t>0569</w:t>
            </w:r>
          </w:p>
        </w:tc>
        <w:tc>
          <w:tcPr>
            <w:tcW w:w="281" w:type="dxa"/>
          </w:tcPr>
          <w:p w14:paraId="73936B00" w14:textId="77777777" w:rsidR="00507112" w:rsidRPr="002901BB" w:rsidRDefault="00507112" w:rsidP="00DA5F49">
            <w:pPr>
              <w:pStyle w:val="TAR"/>
              <w:rPr>
                <w:sz w:val="16"/>
              </w:rPr>
            </w:pPr>
            <w:r>
              <w:rPr>
                <w:sz w:val="16"/>
              </w:rPr>
              <w:t>-</w:t>
            </w:r>
          </w:p>
        </w:tc>
        <w:tc>
          <w:tcPr>
            <w:tcW w:w="711" w:type="dxa"/>
          </w:tcPr>
          <w:p w14:paraId="797CCF04" w14:textId="77777777" w:rsidR="00507112" w:rsidRPr="002901BB" w:rsidRDefault="00507112" w:rsidP="00DA5F49">
            <w:pPr>
              <w:pStyle w:val="TAL"/>
              <w:rPr>
                <w:sz w:val="16"/>
              </w:rPr>
            </w:pPr>
            <w:r>
              <w:rPr>
                <w:sz w:val="16"/>
              </w:rPr>
              <w:t>Rel-18</w:t>
            </w:r>
          </w:p>
        </w:tc>
        <w:tc>
          <w:tcPr>
            <w:tcW w:w="306" w:type="dxa"/>
          </w:tcPr>
          <w:p w14:paraId="441EBB92" w14:textId="77777777" w:rsidR="00507112" w:rsidRPr="002901BB" w:rsidRDefault="00507112" w:rsidP="00DA5F49">
            <w:pPr>
              <w:pStyle w:val="TAL"/>
              <w:rPr>
                <w:sz w:val="16"/>
              </w:rPr>
            </w:pPr>
            <w:r>
              <w:rPr>
                <w:sz w:val="16"/>
              </w:rPr>
              <w:t>F</w:t>
            </w:r>
          </w:p>
        </w:tc>
        <w:tc>
          <w:tcPr>
            <w:tcW w:w="4013" w:type="dxa"/>
          </w:tcPr>
          <w:p w14:paraId="6A0EB843" w14:textId="77777777" w:rsidR="00507112" w:rsidRPr="002901BB" w:rsidRDefault="00507112" w:rsidP="00DA5F49">
            <w:pPr>
              <w:pStyle w:val="TAL"/>
              <w:rPr>
                <w:sz w:val="16"/>
              </w:rPr>
            </w:pPr>
            <w:r>
              <w:rPr>
                <w:sz w:val="16"/>
              </w:rPr>
              <w:t>NR_Mob_enh2-UEConTest</w:t>
            </w:r>
          </w:p>
        </w:tc>
        <w:tc>
          <w:tcPr>
            <w:tcW w:w="967" w:type="dxa"/>
          </w:tcPr>
          <w:p w14:paraId="51BFD594" w14:textId="77777777" w:rsidR="00507112" w:rsidRPr="002901BB" w:rsidRDefault="00507112" w:rsidP="00DA5F49">
            <w:pPr>
              <w:pStyle w:val="TAL"/>
              <w:rPr>
                <w:sz w:val="16"/>
              </w:rPr>
            </w:pPr>
            <w:r>
              <w:rPr>
                <w:sz w:val="16"/>
              </w:rPr>
              <w:t>agreed</w:t>
            </w:r>
          </w:p>
        </w:tc>
      </w:tr>
      <w:tr w:rsidR="00507112" w14:paraId="1DDA57C4" w14:textId="77777777" w:rsidTr="00E27664">
        <w:tc>
          <w:tcPr>
            <w:tcW w:w="1097" w:type="dxa"/>
          </w:tcPr>
          <w:p w14:paraId="66DD7BEC" w14:textId="77777777" w:rsidR="00507112" w:rsidRPr="002901BB" w:rsidRDefault="00507112" w:rsidP="00DA5F49">
            <w:pPr>
              <w:pStyle w:val="TAL"/>
              <w:rPr>
                <w:sz w:val="16"/>
              </w:rPr>
            </w:pPr>
            <w:r>
              <w:rPr>
                <w:sz w:val="16"/>
              </w:rPr>
              <w:t>R5-251018</w:t>
            </w:r>
          </w:p>
        </w:tc>
        <w:tc>
          <w:tcPr>
            <w:tcW w:w="2440" w:type="dxa"/>
          </w:tcPr>
          <w:p w14:paraId="59E80D3C" w14:textId="77777777" w:rsidR="00507112" w:rsidRPr="002901BB" w:rsidRDefault="00507112" w:rsidP="00DA5F49">
            <w:pPr>
              <w:pStyle w:val="TAL"/>
              <w:rPr>
                <w:sz w:val="16"/>
              </w:rPr>
            </w:pPr>
            <w:r>
              <w:rPr>
                <w:sz w:val="16"/>
              </w:rPr>
              <w:t>Applicability of NES Conditional handover test cases</w:t>
            </w:r>
          </w:p>
        </w:tc>
        <w:tc>
          <w:tcPr>
            <w:tcW w:w="1524" w:type="dxa"/>
          </w:tcPr>
          <w:p w14:paraId="3650A458" w14:textId="77777777" w:rsidR="00507112" w:rsidRPr="002901BB" w:rsidRDefault="00507112" w:rsidP="00DA5F49">
            <w:pPr>
              <w:pStyle w:val="TAL"/>
              <w:rPr>
                <w:sz w:val="16"/>
              </w:rPr>
            </w:pPr>
            <w:r>
              <w:rPr>
                <w:sz w:val="16"/>
              </w:rPr>
              <w:t>Ericsson</w:t>
            </w:r>
          </w:p>
        </w:tc>
        <w:tc>
          <w:tcPr>
            <w:tcW w:w="888" w:type="dxa"/>
          </w:tcPr>
          <w:p w14:paraId="4EBD8CE0" w14:textId="77777777" w:rsidR="00507112" w:rsidRPr="002901BB" w:rsidRDefault="00507112" w:rsidP="00DA5F49">
            <w:pPr>
              <w:pStyle w:val="TAL"/>
              <w:rPr>
                <w:sz w:val="16"/>
              </w:rPr>
            </w:pPr>
            <w:r>
              <w:rPr>
                <w:sz w:val="16"/>
              </w:rPr>
              <w:t>38.522</w:t>
            </w:r>
          </w:p>
        </w:tc>
        <w:tc>
          <w:tcPr>
            <w:tcW w:w="709" w:type="dxa"/>
          </w:tcPr>
          <w:p w14:paraId="58D23D19" w14:textId="77777777" w:rsidR="00507112" w:rsidRPr="002901BB" w:rsidRDefault="00507112" w:rsidP="00DA5F49">
            <w:pPr>
              <w:pStyle w:val="TAL"/>
              <w:rPr>
                <w:sz w:val="16"/>
              </w:rPr>
            </w:pPr>
            <w:r>
              <w:rPr>
                <w:sz w:val="16"/>
              </w:rPr>
              <w:t>0570</w:t>
            </w:r>
          </w:p>
        </w:tc>
        <w:tc>
          <w:tcPr>
            <w:tcW w:w="281" w:type="dxa"/>
          </w:tcPr>
          <w:p w14:paraId="147ECC1D" w14:textId="77777777" w:rsidR="00507112" w:rsidRPr="002901BB" w:rsidRDefault="00507112" w:rsidP="00DA5F49">
            <w:pPr>
              <w:pStyle w:val="TAR"/>
              <w:rPr>
                <w:sz w:val="16"/>
              </w:rPr>
            </w:pPr>
            <w:r>
              <w:rPr>
                <w:sz w:val="16"/>
              </w:rPr>
              <w:t>-</w:t>
            </w:r>
          </w:p>
        </w:tc>
        <w:tc>
          <w:tcPr>
            <w:tcW w:w="711" w:type="dxa"/>
          </w:tcPr>
          <w:p w14:paraId="5F693AD1" w14:textId="77777777" w:rsidR="00507112" w:rsidRPr="002901BB" w:rsidRDefault="00507112" w:rsidP="00DA5F49">
            <w:pPr>
              <w:pStyle w:val="TAL"/>
              <w:rPr>
                <w:sz w:val="16"/>
              </w:rPr>
            </w:pPr>
            <w:r>
              <w:rPr>
                <w:sz w:val="16"/>
              </w:rPr>
              <w:t>Rel-18</w:t>
            </w:r>
          </w:p>
        </w:tc>
        <w:tc>
          <w:tcPr>
            <w:tcW w:w="306" w:type="dxa"/>
          </w:tcPr>
          <w:p w14:paraId="63024C4D" w14:textId="77777777" w:rsidR="00507112" w:rsidRPr="002901BB" w:rsidRDefault="00507112" w:rsidP="00DA5F49">
            <w:pPr>
              <w:pStyle w:val="TAL"/>
              <w:rPr>
                <w:sz w:val="16"/>
              </w:rPr>
            </w:pPr>
            <w:r>
              <w:rPr>
                <w:sz w:val="16"/>
              </w:rPr>
              <w:t>F</w:t>
            </w:r>
          </w:p>
        </w:tc>
        <w:tc>
          <w:tcPr>
            <w:tcW w:w="4013" w:type="dxa"/>
          </w:tcPr>
          <w:p w14:paraId="6A3600C9"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34C8FE8E" w14:textId="77777777" w:rsidR="00507112" w:rsidRPr="002901BB" w:rsidRDefault="00507112" w:rsidP="00DA5F49">
            <w:pPr>
              <w:pStyle w:val="TAL"/>
              <w:rPr>
                <w:sz w:val="16"/>
              </w:rPr>
            </w:pPr>
            <w:r>
              <w:rPr>
                <w:sz w:val="16"/>
              </w:rPr>
              <w:t>revised</w:t>
            </w:r>
          </w:p>
        </w:tc>
      </w:tr>
      <w:tr w:rsidR="00507112" w14:paraId="662869CB" w14:textId="77777777" w:rsidTr="00E27664">
        <w:tc>
          <w:tcPr>
            <w:tcW w:w="1097" w:type="dxa"/>
          </w:tcPr>
          <w:p w14:paraId="5C65CD4C" w14:textId="77777777" w:rsidR="00507112" w:rsidRPr="002901BB" w:rsidRDefault="00507112" w:rsidP="00DA5F49">
            <w:pPr>
              <w:pStyle w:val="TAL"/>
              <w:rPr>
                <w:sz w:val="16"/>
              </w:rPr>
            </w:pPr>
            <w:r>
              <w:rPr>
                <w:sz w:val="16"/>
              </w:rPr>
              <w:t>R5-251665</w:t>
            </w:r>
          </w:p>
        </w:tc>
        <w:tc>
          <w:tcPr>
            <w:tcW w:w="2440" w:type="dxa"/>
          </w:tcPr>
          <w:p w14:paraId="4881C74F" w14:textId="77777777" w:rsidR="00507112" w:rsidRPr="002901BB" w:rsidRDefault="00507112" w:rsidP="00DA5F49">
            <w:pPr>
              <w:pStyle w:val="TAL"/>
              <w:rPr>
                <w:sz w:val="16"/>
              </w:rPr>
            </w:pPr>
            <w:r>
              <w:rPr>
                <w:sz w:val="16"/>
              </w:rPr>
              <w:t>Applicability of NES Conditional handover test cases</w:t>
            </w:r>
          </w:p>
        </w:tc>
        <w:tc>
          <w:tcPr>
            <w:tcW w:w="1524" w:type="dxa"/>
          </w:tcPr>
          <w:p w14:paraId="35C7EE5A" w14:textId="77777777" w:rsidR="00507112" w:rsidRPr="002901BB" w:rsidRDefault="00507112" w:rsidP="00DA5F49">
            <w:pPr>
              <w:pStyle w:val="TAL"/>
              <w:rPr>
                <w:sz w:val="16"/>
              </w:rPr>
            </w:pPr>
            <w:r>
              <w:rPr>
                <w:sz w:val="16"/>
              </w:rPr>
              <w:t>Ericsson</w:t>
            </w:r>
          </w:p>
        </w:tc>
        <w:tc>
          <w:tcPr>
            <w:tcW w:w="888" w:type="dxa"/>
          </w:tcPr>
          <w:p w14:paraId="520FC591" w14:textId="77777777" w:rsidR="00507112" w:rsidRPr="002901BB" w:rsidRDefault="00507112" w:rsidP="00DA5F49">
            <w:pPr>
              <w:pStyle w:val="TAL"/>
              <w:rPr>
                <w:sz w:val="16"/>
              </w:rPr>
            </w:pPr>
            <w:r>
              <w:rPr>
                <w:sz w:val="16"/>
              </w:rPr>
              <w:t>38.522</w:t>
            </w:r>
          </w:p>
        </w:tc>
        <w:tc>
          <w:tcPr>
            <w:tcW w:w="709" w:type="dxa"/>
          </w:tcPr>
          <w:p w14:paraId="421B2178" w14:textId="77777777" w:rsidR="00507112" w:rsidRPr="002901BB" w:rsidRDefault="00507112" w:rsidP="00DA5F49">
            <w:pPr>
              <w:pStyle w:val="TAL"/>
              <w:rPr>
                <w:sz w:val="16"/>
              </w:rPr>
            </w:pPr>
            <w:r>
              <w:rPr>
                <w:sz w:val="16"/>
              </w:rPr>
              <w:t>0570</w:t>
            </w:r>
          </w:p>
        </w:tc>
        <w:tc>
          <w:tcPr>
            <w:tcW w:w="281" w:type="dxa"/>
          </w:tcPr>
          <w:p w14:paraId="25DFD19C" w14:textId="77777777" w:rsidR="00507112" w:rsidRPr="002901BB" w:rsidRDefault="00507112" w:rsidP="00DA5F49">
            <w:pPr>
              <w:pStyle w:val="TAR"/>
              <w:rPr>
                <w:sz w:val="16"/>
              </w:rPr>
            </w:pPr>
            <w:r>
              <w:rPr>
                <w:sz w:val="16"/>
              </w:rPr>
              <w:t>1</w:t>
            </w:r>
          </w:p>
        </w:tc>
        <w:tc>
          <w:tcPr>
            <w:tcW w:w="711" w:type="dxa"/>
          </w:tcPr>
          <w:p w14:paraId="16791F6C" w14:textId="77777777" w:rsidR="00507112" w:rsidRPr="002901BB" w:rsidRDefault="00507112" w:rsidP="00DA5F49">
            <w:pPr>
              <w:pStyle w:val="TAL"/>
              <w:rPr>
                <w:sz w:val="16"/>
              </w:rPr>
            </w:pPr>
            <w:r>
              <w:rPr>
                <w:sz w:val="16"/>
              </w:rPr>
              <w:t>Rel-18</w:t>
            </w:r>
          </w:p>
        </w:tc>
        <w:tc>
          <w:tcPr>
            <w:tcW w:w="306" w:type="dxa"/>
          </w:tcPr>
          <w:p w14:paraId="3FB72C3B" w14:textId="77777777" w:rsidR="00507112" w:rsidRPr="002901BB" w:rsidRDefault="00507112" w:rsidP="00DA5F49">
            <w:pPr>
              <w:pStyle w:val="TAL"/>
              <w:rPr>
                <w:sz w:val="16"/>
              </w:rPr>
            </w:pPr>
            <w:r>
              <w:rPr>
                <w:sz w:val="16"/>
              </w:rPr>
              <w:t>F</w:t>
            </w:r>
          </w:p>
        </w:tc>
        <w:tc>
          <w:tcPr>
            <w:tcW w:w="4013" w:type="dxa"/>
          </w:tcPr>
          <w:p w14:paraId="71289D89"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3E308343" w14:textId="77777777" w:rsidR="00507112" w:rsidRPr="002901BB" w:rsidRDefault="00507112" w:rsidP="00DA5F49">
            <w:pPr>
              <w:pStyle w:val="TAL"/>
              <w:rPr>
                <w:sz w:val="16"/>
              </w:rPr>
            </w:pPr>
            <w:r>
              <w:rPr>
                <w:sz w:val="16"/>
              </w:rPr>
              <w:t>agreed</w:t>
            </w:r>
          </w:p>
        </w:tc>
      </w:tr>
      <w:tr w:rsidR="00507112" w14:paraId="149750EA" w14:textId="77777777" w:rsidTr="00E27664">
        <w:tc>
          <w:tcPr>
            <w:tcW w:w="1097" w:type="dxa"/>
          </w:tcPr>
          <w:p w14:paraId="376F8363" w14:textId="77777777" w:rsidR="00507112" w:rsidRPr="002901BB" w:rsidRDefault="00507112" w:rsidP="00DA5F49">
            <w:pPr>
              <w:pStyle w:val="TAL"/>
              <w:rPr>
                <w:sz w:val="16"/>
              </w:rPr>
            </w:pPr>
            <w:r>
              <w:rPr>
                <w:sz w:val="16"/>
              </w:rPr>
              <w:t>R5-251046</w:t>
            </w:r>
          </w:p>
        </w:tc>
        <w:tc>
          <w:tcPr>
            <w:tcW w:w="2440" w:type="dxa"/>
          </w:tcPr>
          <w:p w14:paraId="4C10435B" w14:textId="77777777" w:rsidR="00507112" w:rsidRPr="002901BB" w:rsidRDefault="00507112" w:rsidP="00DA5F49">
            <w:pPr>
              <w:pStyle w:val="TAL"/>
              <w:rPr>
                <w:sz w:val="16"/>
              </w:rPr>
            </w:pPr>
            <w:r>
              <w:rPr>
                <w:sz w:val="16"/>
              </w:rPr>
              <w:t xml:space="preserve">Update of tested bands selection criteria for </w:t>
            </w:r>
            <w:proofErr w:type="spellStart"/>
            <w:r>
              <w:rPr>
                <w:sz w:val="16"/>
              </w:rPr>
              <w:t>RedCap</w:t>
            </w:r>
            <w:proofErr w:type="spellEnd"/>
            <w:r>
              <w:rPr>
                <w:sz w:val="16"/>
              </w:rPr>
              <w:t xml:space="preserve"> UE supporting HD FDD</w:t>
            </w:r>
          </w:p>
        </w:tc>
        <w:tc>
          <w:tcPr>
            <w:tcW w:w="1524" w:type="dxa"/>
          </w:tcPr>
          <w:p w14:paraId="26F4E475" w14:textId="77777777" w:rsidR="00507112" w:rsidRPr="002901BB" w:rsidRDefault="00507112" w:rsidP="00DA5F49">
            <w:pPr>
              <w:pStyle w:val="TAL"/>
              <w:rPr>
                <w:sz w:val="16"/>
              </w:rPr>
            </w:pPr>
            <w:r>
              <w:rPr>
                <w:sz w:val="16"/>
              </w:rPr>
              <w:t>China Unicom</w:t>
            </w:r>
          </w:p>
        </w:tc>
        <w:tc>
          <w:tcPr>
            <w:tcW w:w="888" w:type="dxa"/>
          </w:tcPr>
          <w:p w14:paraId="1BED33A6" w14:textId="77777777" w:rsidR="00507112" w:rsidRPr="002901BB" w:rsidRDefault="00507112" w:rsidP="00DA5F49">
            <w:pPr>
              <w:pStyle w:val="TAL"/>
              <w:rPr>
                <w:sz w:val="16"/>
              </w:rPr>
            </w:pPr>
            <w:r>
              <w:rPr>
                <w:sz w:val="16"/>
              </w:rPr>
              <w:t>38.522</w:t>
            </w:r>
          </w:p>
        </w:tc>
        <w:tc>
          <w:tcPr>
            <w:tcW w:w="709" w:type="dxa"/>
          </w:tcPr>
          <w:p w14:paraId="75E3244B" w14:textId="77777777" w:rsidR="00507112" w:rsidRPr="002901BB" w:rsidRDefault="00507112" w:rsidP="00DA5F49">
            <w:pPr>
              <w:pStyle w:val="TAL"/>
              <w:rPr>
                <w:sz w:val="16"/>
              </w:rPr>
            </w:pPr>
            <w:r>
              <w:rPr>
                <w:sz w:val="16"/>
              </w:rPr>
              <w:t>0571</w:t>
            </w:r>
          </w:p>
        </w:tc>
        <w:tc>
          <w:tcPr>
            <w:tcW w:w="281" w:type="dxa"/>
          </w:tcPr>
          <w:p w14:paraId="25F44BE8" w14:textId="77777777" w:rsidR="00507112" w:rsidRPr="002901BB" w:rsidRDefault="00507112" w:rsidP="00DA5F49">
            <w:pPr>
              <w:pStyle w:val="TAR"/>
              <w:rPr>
                <w:sz w:val="16"/>
              </w:rPr>
            </w:pPr>
            <w:r>
              <w:rPr>
                <w:sz w:val="16"/>
              </w:rPr>
              <w:t>-</w:t>
            </w:r>
          </w:p>
        </w:tc>
        <w:tc>
          <w:tcPr>
            <w:tcW w:w="711" w:type="dxa"/>
          </w:tcPr>
          <w:p w14:paraId="2810C419" w14:textId="77777777" w:rsidR="00507112" w:rsidRPr="002901BB" w:rsidRDefault="00507112" w:rsidP="00DA5F49">
            <w:pPr>
              <w:pStyle w:val="TAL"/>
              <w:rPr>
                <w:sz w:val="16"/>
              </w:rPr>
            </w:pPr>
            <w:r>
              <w:rPr>
                <w:sz w:val="16"/>
              </w:rPr>
              <w:t>Rel-18</w:t>
            </w:r>
          </w:p>
        </w:tc>
        <w:tc>
          <w:tcPr>
            <w:tcW w:w="306" w:type="dxa"/>
          </w:tcPr>
          <w:p w14:paraId="263FAB21" w14:textId="77777777" w:rsidR="00507112" w:rsidRPr="002901BB" w:rsidRDefault="00507112" w:rsidP="00DA5F49">
            <w:pPr>
              <w:pStyle w:val="TAL"/>
              <w:rPr>
                <w:sz w:val="16"/>
              </w:rPr>
            </w:pPr>
            <w:r>
              <w:rPr>
                <w:sz w:val="16"/>
              </w:rPr>
              <w:t>F</w:t>
            </w:r>
          </w:p>
        </w:tc>
        <w:tc>
          <w:tcPr>
            <w:tcW w:w="4013" w:type="dxa"/>
          </w:tcPr>
          <w:p w14:paraId="7394E5BB"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323E217C" w14:textId="77777777" w:rsidR="00507112" w:rsidRPr="002901BB" w:rsidRDefault="00507112" w:rsidP="00DA5F49">
            <w:pPr>
              <w:pStyle w:val="TAL"/>
              <w:rPr>
                <w:sz w:val="16"/>
              </w:rPr>
            </w:pPr>
            <w:r>
              <w:rPr>
                <w:sz w:val="16"/>
              </w:rPr>
              <w:t>revised</w:t>
            </w:r>
          </w:p>
        </w:tc>
      </w:tr>
      <w:tr w:rsidR="00507112" w14:paraId="18F77A1A" w14:textId="77777777" w:rsidTr="00E27664">
        <w:tc>
          <w:tcPr>
            <w:tcW w:w="1097" w:type="dxa"/>
          </w:tcPr>
          <w:p w14:paraId="0C07E3B3" w14:textId="77777777" w:rsidR="00507112" w:rsidRPr="002901BB" w:rsidRDefault="00507112" w:rsidP="00DA5F49">
            <w:pPr>
              <w:pStyle w:val="TAL"/>
              <w:rPr>
                <w:sz w:val="16"/>
              </w:rPr>
            </w:pPr>
            <w:r>
              <w:rPr>
                <w:sz w:val="16"/>
              </w:rPr>
              <w:t>R5-251697</w:t>
            </w:r>
          </w:p>
        </w:tc>
        <w:tc>
          <w:tcPr>
            <w:tcW w:w="2440" w:type="dxa"/>
          </w:tcPr>
          <w:p w14:paraId="25B6F078" w14:textId="77777777" w:rsidR="00507112" w:rsidRPr="002901BB" w:rsidRDefault="00507112" w:rsidP="00DA5F49">
            <w:pPr>
              <w:pStyle w:val="TAL"/>
              <w:rPr>
                <w:sz w:val="16"/>
              </w:rPr>
            </w:pPr>
            <w:r>
              <w:rPr>
                <w:sz w:val="16"/>
              </w:rPr>
              <w:t xml:space="preserve">Update of tested bands selection criteria for </w:t>
            </w:r>
            <w:proofErr w:type="spellStart"/>
            <w:r>
              <w:rPr>
                <w:sz w:val="16"/>
              </w:rPr>
              <w:t>RedCap</w:t>
            </w:r>
            <w:proofErr w:type="spellEnd"/>
            <w:r>
              <w:rPr>
                <w:sz w:val="16"/>
              </w:rPr>
              <w:t xml:space="preserve"> UE supporting HD FDD</w:t>
            </w:r>
          </w:p>
        </w:tc>
        <w:tc>
          <w:tcPr>
            <w:tcW w:w="1524" w:type="dxa"/>
          </w:tcPr>
          <w:p w14:paraId="7633E609" w14:textId="77777777" w:rsidR="00507112" w:rsidRPr="002901BB" w:rsidRDefault="00507112" w:rsidP="00DA5F49">
            <w:pPr>
              <w:pStyle w:val="TAL"/>
              <w:rPr>
                <w:sz w:val="16"/>
              </w:rPr>
            </w:pPr>
            <w:r>
              <w:rPr>
                <w:sz w:val="16"/>
              </w:rPr>
              <w:t>China Unicom</w:t>
            </w:r>
          </w:p>
        </w:tc>
        <w:tc>
          <w:tcPr>
            <w:tcW w:w="888" w:type="dxa"/>
          </w:tcPr>
          <w:p w14:paraId="400CDB2F" w14:textId="77777777" w:rsidR="00507112" w:rsidRPr="002901BB" w:rsidRDefault="00507112" w:rsidP="00DA5F49">
            <w:pPr>
              <w:pStyle w:val="TAL"/>
              <w:rPr>
                <w:sz w:val="16"/>
              </w:rPr>
            </w:pPr>
            <w:r>
              <w:rPr>
                <w:sz w:val="16"/>
              </w:rPr>
              <w:t>38.522</w:t>
            </w:r>
          </w:p>
        </w:tc>
        <w:tc>
          <w:tcPr>
            <w:tcW w:w="709" w:type="dxa"/>
          </w:tcPr>
          <w:p w14:paraId="484173EA" w14:textId="77777777" w:rsidR="00507112" w:rsidRPr="002901BB" w:rsidRDefault="00507112" w:rsidP="00DA5F49">
            <w:pPr>
              <w:pStyle w:val="TAL"/>
              <w:rPr>
                <w:sz w:val="16"/>
              </w:rPr>
            </w:pPr>
            <w:r>
              <w:rPr>
                <w:sz w:val="16"/>
              </w:rPr>
              <w:t>0571</w:t>
            </w:r>
          </w:p>
        </w:tc>
        <w:tc>
          <w:tcPr>
            <w:tcW w:w="281" w:type="dxa"/>
          </w:tcPr>
          <w:p w14:paraId="1208A9AF" w14:textId="77777777" w:rsidR="00507112" w:rsidRPr="002901BB" w:rsidRDefault="00507112" w:rsidP="00DA5F49">
            <w:pPr>
              <w:pStyle w:val="TAR"/>
              <w:rPr>
                <w:sz w:val="16"/>
              </w:rPr>
            </w:pPr>
            <w:r>
              <w:rPr>
                <w:sz w:val="16"/>
              </w:rPr>
              <w:t>1</w:t>
            </w:r>
          </w:p>
        </w:tc>
        <w:tc>
          <w:tcPr>
            <w:tcW w:w="711" w:type="dxa"/>
          </w:tcPr>
          <w:p w14:paraId="71625199" w14:textId="77777777" w:rsidR="00507112" w:rsidRPr="002901BB" w:rsidRDefault="00507112" w:rsidP="00DA5F49">
            <w:pPr>
              <w:pStyle w:val="TAL"/>
              <w:rPr>
                <w:sz w:val="16"/>
              </w:rPr>
            </w:pPr>
            <w:r>
              <w:rPr>
                <w:sz w:val="16"/>
              </w:rPr>
              <w:t>Rel-18</w:t>
            </w:r>
          </w:p>
        </w:tc>
        <w:tc>
          <w:tcPr>
            <w:tcW w:w="306" w:type="dxa"/>
          </w:tcPr>
          <w:p w14:paraId="63E14F2B" w14:textId="77777777" w:rsidR="00507112" w:rsidRPr="002901BB" w:rsidRDefault="00507112" w:rsidP="00DA5F49">
            <w:pPr>
              <w:pStyle w:val="TAL"/>
              <w:rPr>
                <w:sz w:val="16"/>
              </w:rPr>
            </w:pPr>
            <w:r>
              <w:rPr>
                <w:sz w:val="16"/>
              </w:rPr>
              <w:t>F</w:t>
            </w:r>
          </w:p>
        </w:tc>
        <w:tc>
          <w:tcPr>
            <w:tcW w:w="4013" w:type="dxa"/>
          </w:tcPr>
          <w:p w14:paraId="55A716BC"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06201CA4" w14:textId="77777777" w:rsidR="00507112" w:rsidRPr="002901BB" w:rsidRDefault="00507112" w:rsidP="00DA5F49">
            <w:pPr>
              <w:pStyle w:val="TAL"/>
              <w:rPr>
                <w:sz w:val="16"/>
              </w:rPr>
            </w:pPr>
            <w:r>
              <w:rPr>
                <w:sz w:val="16"/>
              </w:rPr>
              <w:t>agreed</w:t>
            </w:r>
          </w:p>
        </w:tc>
      </w:tr>
      <w:tr w:rsidR="00507112" w14:paraId="2EAEFA33" w14:textId="77777777" w:rsidTr="00E27664">
        <w:tc>
          <w:tcPr>
            <w:tcW w:w="1097" w:type="dxa"/>
          </w:tcPr>
          <w:p w14:paraId="6913E599" w14:textId="77777777" w:rsidR="00507112" w:rsidRPr="002901BB" w:rsidRDefault="00507112" w:rsidP="00DA5F49">
            <w:pPr>
              <w:pStyle w:val="TAL"/>
              <w:rPr>
                <w:sz w:val="16"/>
              </w:rPr>
            </w:pPr>
            <w:r>
              <w:rPr>
                <w:sz w:val="16"/>
              </w:rPr>
              <w:t>R5-251047</w:t>
            </w:r>
          </w:p>
        </w:tc>
        <w:tc>
          <w:tcPr>
            <w:tcW w:w="2440" w:type="dxa"/>
          </w:tcPr>
          <w:p w14:paraId="3B5C1A97" w14:textId="77777777" w:rsidR="00507112" w:rsidRPr="002901BB" w:rsidRDefault="00507112" w:rsidP="00DA5F49">
            <w:pPr>
              <w:pStyle w:val="TAL"/>
              <w:rPr>
                <w:sz w:val="16"/>
              </w:rPr>
            </w:pPr>
            <w:r>
              <w:rPr>
                <w:sz w:val="16"/>
              </w:rPr>
              <w:t>Update and corrections of applicability for RRM NRU SA FR1 test cases</w:t>
            </w:r>
          </w:p>
        </w:tc>
        <w:tc>
          <w:tcPr>
            <w:tcW w:w="1524" w:type="dxa"/>
          </w:tcPr>
          <w:p w14:paraId="5774DDEF" w14:textId="77777777" w:rsidR="00507112" w:rsidRPr="002901BB" w:rsidRDefault="00507112" w:rsidP="00DA5F49">
            <w:pPr>
              <w:pStyle w:val="TAL"/>
              <w:rPr>
                <w:sz w:val="16"/>
              </w:rPr>
            </w:pPr>
            <w:r>
              <w:rPr>
                <w:sz w:val="16"/>
              </w:rPr>
              <w:t>Rohde &amp; Schwarz</w:t>
            </w:r>
          </w:p>
        </w:tc>
        <w:tc>
          <w:tcPr>
            <w:tcW w:w="888" w:type="dxa"/>
          </w:tcPr>
          <w:p w14:paraId="3972F3D0" w14:textId="77777777" w:rsidR="00507112" w:rsidRPr="002901BB" w:rsidRDefault="00507112" w:rsidP="00DA5F49">
            <w:pPr>
              <w:pStyle w:val="TAL"/>
              <w:rPr>
                <w:sz w:val="16"/>
              </w:rPr>
            </w:pPr>
            <w:r>
              <w:rPr>
                <w:sz w:val="16"/>
              </w:rPr>
              <w:t>38.522</w:t>
            </w:r>
          </w:p>
        </w:tc>
        <w:tc>
          <w:tcPr>
            <w:tcW w:w="709" w:type="dxa"/>
          </w:tcPr>
          <w:p w14:paraId="0A00522D" w14:textId="77777777" w:rsidR="00507112" w:rsidRPr="002901BB" w:rsidRDefault="00507112" w:rsidP="00DA5F49">
            <w:pPr>
              <w:pStyle w:val="TAL"/>
              <w:rPr>
                <w:sz w:val="16"/>
              </w:rPr>
            </w:pPr>
            <w:r>
              <w:rPr>
                <w:sz w:val="16"/>
              </w:rPr>
              <w:t>0572</w:t>
            </w:r>
          </w:p>
        </w:tc>
        <w:tc>
          <w:tcPr>
            <w:tcW w:w="281" w:type="dxa"/>
          </w:tcPr>
          <w:p w14:paraId="495D3322" w14:textId="77777777" w:rsidR="00507112" w:rsidRPr="002901BB" w:rsidRDefault="00507112" w:rsidP="00DA5F49">
            <w:pPr>
              <w:pStyle w:val="TAR"/>
              <w:rPr>
                <w:sz w:val="16"/>
              </w:rPr>
            </w:pPr>
            <w:r>
              <w:rPr>
                <w:sz w:val="16"/>
              </w:rPr>
              <w:t>-</w:t>
            </w:r>
          </w:p>
        </w:tc>
        <w:tc>
          <w:tcPr>
            <w:tcW w:w="711" w:type="dxa"/>
          </w:tcPr>
          <w:p w14:paraId="177F6E54" w14:textId="77777777" w:rsidR="00507112" w:rsidRPr="002901BB" w:rsidRDefault="00507112" w:rsidP="00DA5F49">
            <w:pPr>
              <w:pStyle w:val="TAL"/>
              <w:rPr>
                <w:sz w:val="16"/>
              </w:rPr>
            </w:pPr>
            <w:r>
              <w:rPr>
                <w:sz w:val="16"/>
              </w:rPr>
              <w:t>Rel-18</w:t>
            </w:r>
          </w:p>
        </w:tc>
        <w:tc>
          <w:tcPr>
            <w:tcW w:w="306" w:type="dxa"/>
          </w:tcPr>
          <w:p w14:paraId="0EB8513A" w14:textId="77777777" w:rsidR="00507112" w:rsidRPr="002901BB" w:rsidRDefault="00507112" w:rsidP="00DA5F49">
            <w:pPr>
              <w:pStyle w:val="TAL"/>
              <w:rPr>
                <w:sz w:val="16"/>
              </w:rPr>
            </w:pPr>
            <w:r>
              <w:rPr>
                <w:sz w:val="16"/>
              </w:rPr>
              <w:t>F</w:t>
            </w:r>
          </w:p>
        </w:tc>
        <w:tc>
          <w:tcPr>
            <w:tcW w:w="4013" w:type="dxa"/>
          </w:tcPr>
          <w:p w14:paraId="5010E733"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33827428" w14:textId="77777777" w:rsidR="00507112" w:rsidRPr="002901BB" w:rsidRDefault="00507112" w:rsidP="00DA5F49">
            <w:pPr>
              <w:pStyle w:val="TAL"/>
              <w:rPr>
                <w:sz w:val="16"/>
              </w:rPr>
            </w:pPr>
            <w:r>
              <w:rPr>
                <w:sz w:val="16"/>
              </w:rPr>
              <w:t>agreed</w:t>
            </w:r>
          </w:p>
        </w:tc>
      </w:tr>
      <w:tr w:rsidR="00507112" w14:paraId="1AAEF3E2" w14:textId="77777777" w:rsidTr="00E27664">
        <w:tc>
          <w:tcPr>
            <w:tcW w:w="1097" w:type="dxa"/>
          </w:tcPr>
          <w:p w14:paraId="09C13DF0" w14:textId="77777777" w:rsidR="00507112" w:rsidRPr="002901BB" w:rsidRDefault="00507112" w:rsidP="00DA5F49">
            <w:pPr>
              <w:pStyle w:val="TAL"/>
              <w:rPr>
                <w:sz w:val="16"/>
              </w:rPr>
            </w:pPr>
            <w:r>
              <w:rPr>
                <w:sz w:val="16"/>
              </w:rPr>
              <w:t>R5-251067</w:t>
            </w:r>
          </w:p>
        </w:tc>
        <w:tc>
          <w:tcPr>
            <w:tcW w:w="2440" w:type="dxa"/>
          </w:tcPr>
          <w:p w14:paraId="5571D7A2" w14:textId="77777777" w:rsidR="00507112" w:rsidRPr="002901BB" w:rsidRDefault="00507112" w:rsidP="00DA5F49">
            <w:pPr>
              <w:pStyle w:val="TAL"/>
              <w:rPr>
                <w:sz w:val="16"/>
              </w:rPr>
            </w:pPr>
            <w:r>
              <w:rPr>
                <w:sz w:val="16"/>
              </w:rPr>
              <w:t xml:space="preserve">Updates on 4.1.1 for applicability of RF SA FR1 conformance test cases for 4Rx </w:t>
            </w:r>
            <w:proofErr w:type="spellStart"/>
            <w:r>
              <w:rPr>
                <w:sz w:val="16"/>
              </w:rPr>
              <w:t>Refsens</w:t>
            </w:r>
            <w:proofErr w:type="spellEnd"/>
          </w:p>
        </w:tc>
        <w:tc>
          <w:tcPr>
            <w:tcW w:w="1524" w:type="dxa"/>
          </w:tcPr>
          <w:p w14:paraId="0B6A4B94" w14:textId="77777777" w:rsidR="00507112" w:rsidRPr="002901BB" w:rsidRDefault="00507112" w:rsidP="00DA5F49">
            <w:pPr>
              <w:pStyle w:val="TAL"/>
              <w:rPr>
                <w:sz w:val="16"/>
              </w:rPr>
            </w:pPr>
            <w:r>
              <w:rPr>
                <w:sz w:val="16"/>
              </w:rPr>
              <w:t>ZTE Corporation</w:t>
            </w:r>
          </w:p>
        </w:tc>
        <w:tc>
          <w:tcPr>
            <w:tcW w:w="888" w:type="dxa"/>
          </w:tcPr>
          <w:p w14:paraId="07E22B8F" w14:textId="77777777" w:rsidR="00507112" w:rsidRPr="002901BB" w:rsidRDefault="00507112" w:rsidP="00DA5F49">
            <w:pPr>
              <w:pStyle w:val="TAL"/>
              <w:rPr>
                <w:sz w:val="16"/>
              </w:rPr>
            </w:pPr>
            <w:r>
              <w:rPr>
                <w:sz w:val="16"/>
              </w:rPr>
              <w:t>38.522</w:t>
            </w:r>
          </w:p>
        </w:tc>
        <w:tc>
          <w:tcPr>
            <w:tcW w:w="709" w:type="dxa"/>
          </w:tcPr>
          <w:p w14:paraId="0AADC8AC" w14:textId="77777777" w:rsidR="00507112" w:rsidRPr="002901BB" w:rsidRDefault="00507112" w:rsidP="00DA5F49">
            <w:pPr>
              <w:pStyle w:val="TAL"/>
              <w:rPr>
                <w:sz w:val="16"/>
              </w:rPr>
            </w:pPr>
            <w:r>
              <w:rPr>
                <w:sz w:val="16"/>
              </w:rPr>
              <w:t>0573</w:t>
            </w:r>
          </w:p>
        </w:tc>
        <w:tc>
          <w:tcPr>
            <w:tcW w:w="281" w:type="dxa"/>
          </w:tcPr>
          <w:p w14:paraId="47F8190B" w14:textId="77777777" w:rsidR="00507112" w:rsidRPr="002901BB" w:rsidRDefault="00507112" w:rsidP="00DA5F49">
            <w:pPr>
              <w:pStyle w:val="TAR"/>
              <w:rPr>
                <w:sz w:val="16"/>
              </w:rPr>
            </w:pPr>
            <w:r>
              <w:rPr>
                <w:sz w:val="16"/>
              </w:rPr>
              <w:t>-</w:t>
            </w:r>
          </w:p>
        </w:tc>
        <w:tc>
          <w:tcPr>
            <w:tcW w:w="711" w:type="dxa"/>
          </w:tcPr>
          <w:p w14:paraId="13E59B6F" w14:textId="77777777" w:rsidR="00507112" w:rsidRPr="002901BB" w:rsidRDefault="00507112" w:rsidP="00DA5F49">
            <w:pPr>
              <w:pStyle w:val="TAL"/>
              <w:rPr>
                <w:sz w:val="16"/>
              </w:rPr>
            </w:pPr>
            <w:r>
              <w:rPr>
                <w:sz w:val="16"/>
              </w:rPr>
              <w:t>Rel-18</w:t>
            </w:r>
          </w:p>
        </w:tc>
        <w:tc>
          <w:tcPr>
            <w:tcW w:w="306" w:type="dxa"/>
          </w:tcPr>
          <w:p w14:paraId="6A889C08" w14:textId="77777777" w:rsidR="00507112" w:rsidRPr="002901BB" w:rsidRDefault="00507112" w:rsidP="00DA5F49">
            <w:pPr>
              <w:pStyle w:val="TAL"/>
              <w:rPr>
                <w:sz w:val="16"/>
              </w:rPr>
            </w:pPr>
            <w:r>
              <w:rPr>
                <w:sz w:val="16"/>
              </w:rPr>
              <w:t>F</w:t>
            </w:r>
          </w:p>
        </w:tc>
        <w:tc>
          <w:tcPr>
            <w:tcW w:w="4013" w:type="dxa"/>
          </w:tcPr>
          <w:p w14:paraId="15D6CD47" w14:textId="77777777" w:rsidR="00507112" w:rsidRPr="002901BB" w:rsidRDefault="00507112" w:rsidP="00DA5F49">
            <w:pPr>
              <w:pStyle w:val="TAL"/>
              <w:rPr>
                <w:sz w:val="16"/>
              </w:rPr>
            </w:pPr>
            <w:r>
              <w:rPr>
                <w:sz w:val="16"/>
              </w:rPr>
              <w:t>4Rx_NR_bands_R18-UEConTest</w:t>
            </w:r>
          </w:p>
        </w:tc>
        <w:tc>
          <w:tcPr>
            <w:tcW w:w="967" w:type="dxa"/>
          </w:tcPr>
          <w:p w14:paraId="6C8DE59F" w14:textId="77777777" w:rsidR="00507112" w:rsidRPr="002901BB" w:rsidRDefault="00507112" w:rsidP="00DA5F49">
            <w:pPr>
              <w:pStyle w:val="TAL"/>
              <w:rPr>
                <w:sz w:val="16"/>
              </w:rPr>
            </w:pPr>
            <w:r>
              <w:rPr>
                <w:sz w:val="16"/>
              </w:rPr>
              <w:t>agreed</w:t>
            </w:r>
          </w:p>
        </w:tc>
      </w:tr>
      <w:tr w:rsidR="00507112" w14:paraId="37715CB8" w14:textId="77777777" w:rsidTr="00E27664">
        <w:tc>
          <w:tcPr>
            <w:tcW w:w="1097" w:type="dxa"/>
          </w:tcPr>
          <w:p w14:paraId="44CEE6F7" w14:textId="77777777" w:rsidR="00507112" w:rsidRPr="002901BB" w:rsidRDefault="00507112" w:rsidP="00DA5F49">
            <w:pPr>
              <w:pStyle w:val="TAL"/>
              <w:rPr>
                <w:sz w:val="16"/>
              </w:rPr>
            </w:pPr>
            <w:r>
              <w:rPr>
                <w:sz w:val="16"/>
              </w:rPr>
              <w:t>R5-251125</w:t>
            </w:r>
          </w:p>
        </w:tc>
        <w:tc>
          <w:tcPr>
            <w:tcW w:w="2440" w:type="dxa"/>
          </w:tcPr>
          <w:p w14:paraId="507F5E9B" w14:textId="77777777" w:rsidR="00507112" w:rsidRPr="002901BB" w:rsidRDefault="00507112" w:rsidP="00DA5F49">
            <w:pPr>
              <w:pStyle w:val="TAL"/>
              <w:rPr>
                <w:sz w:val="16"/>
              </w:rPr>
            </w:pPr>
            <w:r>
              <w:rPr>
                <w:sz w:val="16"/>
              </w:rPr>
              <w:t>Update to applicability for NR V2X test cases</w:t>
            </w:r>
          </w:p>
        </w:tc>
        <w:tc>
          <w:tcPr>
            <w:tcW w:w="1524" w:type="dxa"/>
          </w:tcPr>
          <w:p w14:paraId="415D4816"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32A33D6C" w14:textId="77777777" w:rsidR="00507112" w:rsidRPr="002901BB" w:rsidRDefault="00507112" w:rsidP="00DA5F49">
            <w:pPr>
              <w:pStyle w:val="TAL"/>
              <w:rPr>
                <w:sz w:val="16"/>
              </w:rPr>
            </w:pPr>
            <w:r>
              <w:rPr>
                <w:sz w:val="16"/>
              </w:rPr>
              <w:t>38.522</w:t>
            </w:r>
          </w:p>
        </w:tc>
        <w:tc>
          <w:tcPr>
            <w:tcW w:w="709" w:type="dxa"/>
          </w:tcPr>
          <w:p w14:paraId="3B783260" w14:textId="77777777" w:rsidR="00507112" w:rsidRPr="002901BB" w:rsidRDefault="00507112" w:rsidP="00DA5F49">
            <w:pPr>
              <w:pStyle w:val="TAL"/>
              <w:rPr>
                <w:sz w:val="16"/>
              </w:rPr>
            </w:pPr>
            <w:r>
              <w:rPr>
                <w:sz w:val="16"/>
              </w:rPr>
              <w:t>0574</w:t>
            </w:r>
          </w:p>
        </w:tc>
        <w:tc>
          <w:tcPr>
            <w:tcW w:w="281" w:type="dxa"/>
          </w:tcPr>
          <w:p w14:paraId="0D31540F" w14:textId="77777777" w:rsidR="00507112" w:rsidRPr="002901BB" w:rsidRDefault="00507112" w:rsidP="00DA5F49">
            <w:pPr>
              <w:pStyle w:val="TAR"/>
              <w:rPr>
                <w:sz w:val="16"/>
              </w:rPr>
            </w:pPr>
            <w:r>
              <w:rPr>
                <w:sz w:val="16"/>
              </w:rPr>
              <w:t>-</w:t>
            </w:r>
          </w:p>
        </w:tc>
        <w:tc>
          <w:tcPr>
            <w:tcW w:w="711" w:type="dxa"/>
          </w:tcPr>
          <w:p w14:paraId="38728C5B" w14:textId="77777777" w:rsidR="00507112" w:rsidRPr="002901BB" w:rsidRDefault="00507112" w:rsidP="00DA5F49">
            <w:pPr>
              <w:pStyle w:val="TAL"/>
              <w:rPr>
                <w:sz w:val="16"/>
              </w:rPr>
            </w:pPr>
            <w:r>
              <w:rPr>
                <w:sz w:val="16"/>
              </w:rPr>
              <w:t>Rel-18</w:t>
            </w:r>
          </w:p>
        </w:tc>
        <w:tc>
          <w:tcPr>
            <w:tcW w:w="306" w:type="dxa"/>
          </w:tcPr>
          <w:p w14:paraId="1D7F4EC9" w14:textId="77777777" w:rsidR="00507112" w:rsidRPr="002901BB" w:rsidRDefault="00507112" w:rsidP="00DA5F49">
            <w:pPr>
              <w:pStyle w:val="TAL"/>
              <w:rPr>
                <w:sz w:val="16"/>
              </w:rPr>
            </w:pPr>
            <w:r>
              <w:rPr>
                <w:sz w:val="16"/>
              </w:rPr>
              <w:t>F</w:t>
            </w:r>
          </w:p>
        </w:tc>
        <w:tc>
          <w:tcPr>
            <w:tcW w:w="4013" w:type="dxa"/>
          </w:tcPr>
          <w:p w14:paraId="37FE32B0" w14:textId="77777777" w:rsidR="00507112" w:rsidRPr="002901BB" w:rsidRDefault="00507112" w:rsidP="00DA5F49">
            <w:pPr>
              <w:pStyle w:val="TAL"/>
              <w:rPr>
                <w:sz w:val="16"/>
              </w:rPr>
            </w:pPr>
            <w:r>
              <w:rPr>
                <w:sz w:val="16"/>
              </w:rPr>
              <w:t>5G_V2X_NRSL_eV2XARC-UEConTest</w:t>
            </w:r>
          </w:p>
        </w:tc>
        <w:tc>
          <w:tcPr>
            <w:tcW w:w="967" w:type="dxa"/>
          </w:tcPr>
          <w:p w14:paraId="2DEB5039" w14:textId="77777777" w:rsidR="00507112" w:rsidRPr="002901BB" w:rsidRDefault="00507112" w:rsidP="00DA5F49">
            <w:pPr>
              <w:pStyle w:val="TAL"/>
              <w:rPr>
                <w:sz w:val="16"/>
              </w:rPr>
            </w:pPr>
            <w:r>
              <w:rPr>
                <w:sz w:val="16"/>
              </w:rPr>
              <w:t>revised</w:t>
            </w:r>
          </w:p>
        </w:tc>
      </w:tr>
      <w:tr w:rsidR="00507112" w14:paraId="53F46D19" w14:textId="77777777" w:rsidTr="00E27664">
        <w:tc>
          <w:tcPr>
            <w:tcW w:w="1097" w:type="dxa"/>
          </w:tcPr>
          <w:p w14:paraId="12FED9A9" w14:textId="77777777" w:rsidR="00507112" w:rsidRPr="002901BB" w:rsidRDefault="00507112" w:rsidP="00DA5F49">
            <w:pPr>
              <w:pStyle w:val="TAL"/>
              <w:rPr>
                <w:sz w:val="16"/>
              </w:rPr>
            </w:pPr>
            <w:r>
              <w:rPr>
                <w:sz w:val="16"/>
              </w:rPr>
              <w:t>R5-251509</w:t>
            </w:r>
          </w:p>
        </w:tc>
        <w:tc>
          <w:tcPr>
            <w:tcW w:w="2440" w:type="dxa"/>
          </w:tcPr>
          <w:p w14:paraId="55F0E190" w14:textId="77777777" w:rsidR="00507112" w:rsidRPr="002901BB" w:rsidRDefault="00507112" w:rsidP="00DA5F49">
            <w:pPr>
              <w:pStyle w:val="TAL"/>
              <w:rPr>
                <w:sz w:val="16"/>
              </w:rPr>
            </w:pPr>
            <w:r>
              <w:rPr>
                <w:sz w:val="16"/>
              </w:rPr>
              <w:t>Update to applicability for NR V2X test cases</w:t>
            </w:r>
          </w:p>
        </w:tc>
        <w:tc>
          <w:tcPr>
            <w:tcW w:w="1524" w:type="dxa"/>
          </w:tcPr>
          <w:p w14:paraId="150A41DC"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458D41A7" w14:textId="77777777" w:rsidR="00507112" w:rsidRPr="002901BB" w:rsidRDefault="00507112" w:rsidP="00DA5F49">
            <w:pPr>
              <w:pStyle w:val="TAL"/>
              <w:rPr>
                <w:sz w:val="16"/>
              </w:rPr>
            </w:pPr>
            <w:r>
              <w:rPr>
                <w:sz w:val="16"/>
              </w:rPr>
              <w:t>38.522</w:t>
            </w:r>
          </w:p>
        </w:tc>
        <w:tc>
          <w:tcPr>
            <w:tcW w:w="709" w:type="dxa"/>
          </w:tcPr>
          <w:p w14:paraId="571C8E5D" w14:textId="77777777" w:rsidR="00507112" w:rsidRPr="002901BB" w:rsidRDefault="00507112" w:rsidP="00DA5F49">
            <w:pPr>
              <w:pStyle w:val="TAL"/>
              <w:rPr>
                <w:sz w:val="16"/>
              </w:rPr>
            </w:pPr>
            <w:r>
              <w:rPr>
                <w:sz w:val="16"/>
              </w:rPr>
              <w:t>0574</w:t>
            </w:r>
          </w:p>
        </w:tc>
        <w:tc>
          <w:tcPr>
            <w:tcW w:w="281" w:type="dxa"/>
          </w:tcPr>
          <w:p w14:paraId="7D8E78CC" w14:textId="77777777" w:rsidR="00507112" w:rsidRPr="002901BB" w:rsidRDefault="00507112" w:rsidP="00DA5F49">
            <w:pPr>
              <w:pStyle w:val="TAR"/>
              <w:rPr>
                <w:sz w:val="16"/>
              </w:rPr>
            </w:pPr>
            <w:r>
              <w:rPr>
                <w:sz w:val="16"/>
              </w:rPr>
              <w:t>1</w:t>
            </w:r>
          </w:p>
        </w:tc>
        <w:tc>
          <w:tcPr>
            <w:tcW w:w="711" w:type="dxa"/>
          </w:tcPr>
          <w:p w14:paraId="5DBD2358" w14:textId="77777777" w:rsidR="00507112" w:rsidRPr="002901BB" w:rsidRDefault="00507112" w:rsidP="00DA5F49">
            <w:pPr>
              <w:pStyle w:val="TAL"/>
              <w:rPr>
                <w:sz w:val="16"/>
              </w:rPr>
            </w:pPr>
            <w:r>
              <w:rPr>
                <w:sz w:val="16"/>
              </w:rPr>
              <w:t>Rel-18</w:t>
            </w:r>
          </w:p>
        </w:tc>
        <w:tc>
          <w:tcPr>
            <w:tcW w:w="306" w:type="dxa"/>
          </w:tcPr>
          <w:p w14:paraId="3C01BCE9" w14:textId="77777777" w:rsidR="00507112" w:rsidRPr="002901BB" w:rsidRDefault="00507112" w:rsidP="00DA5F49">
            <w:pPr>
              <w:pStyle w:val="TAL"/>
              <w:rPr>
                <w:sz w:val="16"/>
              </w:rPr>
            </w:pPr>
            <w:r>
              <w:rPr>
                <w:sz w:val="16"/>
              </w:rPr>
              <w:t>F</w:t>
            </w:r>
          </w:p>
        </w:tc>
        <w:tc>
          <w:tcPr>
            <w:tcW w:w="4013" w:type="dxa"/>
          </w:tcPr>
          <w:p w14:paraId="29B91D99" w14:textId="77777777" w:rsidR="00507112" w:rsidRPr="002901BB" w:rsidRDefault="00507112" w:rsidP="00DA5F49">
            <w:pPr>
              <w:pStyle w:val="TAL"/>
              <w:rPr>
                <w:sz w:val="16"/>
              </w:rPr>
            </w:pPr>
            <w:r>
              <w:rPr>
                <w:sz w:val="16"/>
              </w:rPr>
              <w:t>5G_V2X_NRSL_eV2XARC-UEConTest</w:t>
            </w:r>
          </w:p>
        </w:tc>
        <w:tc>
          <w:tcPr>
            <w:tcW w:w="967" w:type="dxa"/>
          </w:tcPr>
          <w:p w14:paraId="3DB14016" w14:textId="77777777" w:rsidR="00507112" w:rsidRPr="002901BB" w:rsidRDefault="00507112" w:rsidP="00DA5F49">
            <w:pPr>
              <w:pStyle w:val="TAL"/>
              <w:rPr>
                <w:sz w:val="16"/>
              </w:rPr>
            </w:pPr>
            <w:r>
              <w:rPr>
                <w:sz w:val="16"/>
              </w:rPr>
              <w:t>agreed</w:t>
            </w:r>
          </w:p>
        </w:tc>
      </w:tr>
      <w:tr w:rsidR="00507112" w14:paraId="5B0D19E9" w14:textId="77777777" w:rsidTr="00E27664">
        <w:tc>
          <w:tcPr>
            <w:tcW w:w="1097" w:type="dxa"/>
          </w:tcPr>
          <w:p w14:paraId="630A4181" w14:textId="77777777" w:rsidR="00507112" w:rsidRPr="002901BB" w:rsidRDefault="00507112" w:rsidP="00DA5F49">
            <w:pPr>
              <w:pStyle w:val="TAL"/>
              <w:rPr>
                <w:sz w:val="16"/>
              </w:rPr>
            </w:pPr>
            <w:r>
              <w:rPr>
                <w:sz w:val="16"/>
              </w:rPr>
              <w:t>R5-251133</w:t>
            </w:r>
          </w:p>
        </w:tc>
        <w:tc>
          <w:tcPr>
            <w:tcW w:w="2440" w:type="dxa"/>
          </w:tcPr>
          <w:p w14:paraId="1B7FE182" w14:textId="77777777" w:rsidR="00507112" w:rsidRPr="002901BB" w:rsidRDefault="00507112" w:rsidP="00DA5F49">
            <w:pPr>
              <w:pStyle w:val="TAL"/>
              <w:rPr>
                <w:sz w:val="16"/>
              </w:rPr>
            </w:pPr>
            <w:r>
              <w:rPr>
                <w:sz w:val="16"/>
              </w:rPr>
              <w:t>Update to applicability for NR V2X test cases</w:t>
            </w:r>
          </w:p>
        </w:tc>
        <w:tc>
          <w:tcPr>
            <w:tcW w:w="1524" w:type="dxa"/>
          </w:tcPr>
          <w:p w14:paraId="13FB046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1FE5BF63" w14:textId="77777777" w:rsidR="00507112" w:rsidRPr="002901BB" w:rsidRDefault="00507112" w:rsidP="00DA5F49">
            <w:pPr>
              <w:pStyle w:val="TAL"/>
              <w:rPr>
                <w:sz w:val="16"/>
              </w:rPr>
            </w:pPr>
            <w:r>
              <w:rPr>
                <w:sz w:val="16"/>
              </w:rPr>
              <w:t>38.522</w:t>
            </w:r>
          </w:p>
        </w:tc>
        <w:tc>
          <w:tcPr>
            <w:tcW w:w="709" w:type="dxa"/>
          </w:tcPr>
          <w:p w14:paraId="4BEC011F" w14:textId="77777777" w:rsidR="00507112" w:rsidRPr="002901BB" w:rsidRDefault="00507112" w:rsidP="00DA5F49">
            <w:pPr>
              <w:pStyle w:val="TAL"/>
              <w:rPr>
                <w:sz w:val="16"/>
              </w:rPr>
            </w:pPr>
            <w:r>
              <w:rPr>
                <w:sz w:val="16"/>
              </w:rPr>
              <w:t>0575</w:t>
            </w:r>
          </w:p>
        </w:tc>
        <w:tc>
          <w:tcPr>
            <w:tcW w:w="281" w:type="dxa"/>
          </w:tcPr>
          <w:p w14:paraId="37F3D908" w14:textId="77777777" w:rsidR="00507112" w:rsidRPr="002901BB" w:rsidRDefault="00507112" w:rsidP="00DA5F49">
            <w:pPr>
              <w:pStyle w:val="TAR"/>
              <w:rPr>
                <w:sz w:val="16"/>
              </w:rPr>
            </w:pPr>
            <w:r>
              <w:rPr>
                <w:sz w:val="16"/>
              </w:rPr>
              <w:t>-</w:t>
            </w:r>
          </w:p>
        </w:tc>
        <w:tc>
          <w:tcPr>
            <w:tcW w:w="711" w:type="dxa"/>
          </w:tcPr>
          <w:p w14:paraId="20D9C86C" w14:textId="77777777" w:rsidR="00507112" w:rsidRPr="002901BB" w:rsidRDefault="00507112" w:rsidP="00DA5F49">
            <w:pPr>
              <w:pStyle w:val="TAL"/>
              <w:rPr>
                <w:sz w:val="16"/>
              </w:rPr>
            </w:pPr>
            <w:r>
              <w:rPr>
                <w:sz w:val="16"/>
              </w:rPr>
              <w:t>Rel-18</w:t>
            </w:r>
          </w:p>
        </w:tc>
        <w:tc>
          <w:tcPr>
            <w:tcW w:w="306" w:type="dxa"/>
          </w:tcPr>
          <w:p w14:paraId="5DEA99C5" w14:textId="77777777" w:rsidR="00507112" w:rsidRPr="002901BB" w:rsidRDefault="00507112" w:rsidP="00DA5F49">
            <w:pPr>
              <w:pStyle w:val="TAL"/>
              <w:rPr>
                <w:sz w:val="16"/>
              </w:rPr>
            </w:pPr>
            <w:r>
              <w:rPr>
                <w:sz w:val="16"/>
              </w:rPr>
              <w:t>F</w:t>
            </w:r>
          </w:p>
        </w:tc>
        <w:tc>
          <w:tcPr>
            <w:tcW w:w="4013" w:type="dxa"/>
          </w:tcPr>
          <w:p w14:paraId="0C19FFCC" w14:textId="77777777" w:rsidR="00507112" w:rsidRPr="002901BB" w:rsidRDefault="00507112" w:rsidP="00DA5F49">
            <w:pPr>
              <w:pStyle w:val="TAL"/>
              <w:rPr>
                <w:sz w:val="16"/>
              </w:rPr>
            </w:pPr>
            <w:proofErr w:type="spellStart"/>
            <w:r>
              <w:rPr>
                <w:sz w:val="16"/>
              </w:rPr>
              <w:t>NR_SL_enh-UEConTest</w:t>
            </w:r>
            <w:proofErr w:type="spellEnd"/>
          </w:p>
        </w:tc>
        <w:tc>
          <w:tcPr>
            <w:tcW w:w="967" w:type="dxa"/>
          </w:tcPr>
          <w:p w14:paraId="5C76F7CB" w14:textId="77777777" w:rsidR="00507112" w:rsidRPr="002901BB" w:rsidRDefault="00507112" w:rsidP="00DA5F49">
            <w:pPr>
              <w:pStyle w:val="TAL"/>
              <w:rPr>
                <w:sz w:val="16"/>
              </w:rPr>
            </w:pPr>
            <w:r>
              <w:rPr>
                <w:sz w:val="16"/>
              </w:rPr>
              <w:t>revised</w:t>
            </w:r>
          </w:p>
        </w:tc>
      </w:tr>
      <w:tr w:rsidR="00507112" w14:paraId="1ECC28AD" w14:textId="77777777" w:rsidTr="00E27664">
        <w:tc>
          <w:tcPr>
            <w:tcW w:w="1097" w:type="dxa"/>
          </w:tcPr>
          <w:p w14:paraId="20A7E074" w14:textId="77777777" w:rsidR="00507112" w:rsidRPr="002901BB" w:rsidRDefault="00507112" w:rsidP="00DA5F49">
            <w:pPr>
              <w:pStyle w:val="TAL"/>
              <w:rPr>
                <w:sz w:val="16"/>
              </w:rPr>
            </w:pPr>
            <w:r>
              <w:rPr>
                <w:sz w:val="16"/>
              </w:rPr>
              <w:t>R5-251679</w:t>
            </w:r>
          </w:p>
        </w:tc>
        <w:tc>
          <w:tcPr>
            <w:tcW w:w="2440" w:type="dxa"/>
          </w:tcPr>
          <w:p w14:paraId="635A8FB1" w14:textId="77777777" w:rsidR="00507112" w:rsidRPr="002901BB" w:rsidRDefault="00507112" w:rsidP="00DA5F49">
            <w:pPr>
              <w:pStyle w:val="TAL"/>
              <w:rPr>
                <w:sz w:val="16"/>
              </w:rPr>
            </w:pPr>
            <w:r>
              <w:rPr>
                <w:sz w:val="16"/>
              </w:rPr>
              <w:t>Update to applicability for NR V2X test cases</w:t>
            </w:r>
          </w:p>
        </w:tc>
        <w:tc>
          <w:tcPr>
            <w:tcW w:w="1524" w:type="dxa"/>
          </w:tcPr>
          <w:p w14:paraId="2447531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5F4A7DE1" w14:textId="77777777" w:rsidR="00507112" w:rsidRPr="002901BB" w:rsidRDefault="00507112" w:rsidP="00DA5F49">
            <w:pPr>
              <w:pStyle w:val="TAL"/>
              <w:rPr>
                <w:sz w:val="16"/>
              </w:rPr>
            </w:pPr>
            <w:r>
              <w:rPr>
                <w:sz w:val="16"/>
              </w:rPr>
              <w:t>38.522</w:t>
            </w:r>
          </w:p>
        </w:tc>
        <w:tc>
          <w:tcPr>
            <w:tcW w:w="709" w:type="dxa"/>
          </w:tcPr>
          <w:p w14:paraId="47CBFE40" w14:textId="77777777" w:rsidR="00507112" w:rsidRPr="002901BB" w:rsidRDefault="00507112" w:rsidP="00DA5F49">
            <w:pPr>
              <w:pStyle w:val="TAL"/>
              <w:rPr>
                <w:sz w:val="16"/>
              </w:rPr>
            </w:pPr>
            <w:r>
              <w:rPr>
                <w:sz w:val="16"/>
              </w:rPr>
              <w:t>0575</w:t>
            </w:r>
          </w:p>
        </w:tc>
        <w:tc>
          <w:tcPr>
            <w:tcW w:w="281" w:type="dxa"/>
          </w:tcPr>
          <w:p w14:paraId="77E5AB19" w14:textId="77777777" w:rsidR="00507112" w:rsidRPr="002901BB" w:rsidRDefault="00507112" w:rsidP="00DA5F49">
            <w:pPr>
              <w:pStyle w:val="TAR"/>
              <w:rPr>
                <w:sz w:val="16"/>
              </w:rPr>
            </w:pPr>
            <w:r>
              <w:rPr>
                <w:sz w:val="16"/>
              </w:rPr>
              <w:t>1</w:t>
            </w:r>
          </w:p>
        </w:tc>
        <w:tc>
          <w:tcPr>
            <w:tcW w:w="711" w:type="dxa"/>
          </w:tcPr>
          <w:p w14:paraId="40E1D3B8" w14:textId="77777777" w:rsidR="00507112" w:rsidRPr="002901BB" w:rsidRDefault="00507112" w:rsidP="00DA5F49">
            <w:pPr>
              <w:pStyle w:val="TAL"/>
              <w:rPr>
                <w:sz w:val="16"/>
              </w:rPr>
            </w:pPr>
            <w:r>
              <w:rPr>
                <w:sz w:val="16"/>
              </w:rPr>
              <w:t>Rel-18</w:t>
            </w:r>
          </w:p>
        </w:tc>
        <w:tc>
          <w:tcPr>
            <w:tcW w:w="306" w:type="dxa"/>
          </w:tcPr>
          <w:p w14:paraId="32841A94" w14:textId="77777777" w:rsidR="00507112" w:rsidRPr="002901BB" w:rsidRDefault="00507112" w:rsidP="00DA5F49">
            <w:pPr>
              <w:pStyle w:val="TAL"/>
              <w:rPr>
                <w:sz w:val="16"/>
              </w:rPr>
            </w:pPr>
            <w:r>
              <w:rPr>
                <w:sz w:val="16"/>
              </w:rPr>
              <w:t>F</w:t>
            </w:r>
          </w:p>
        </w:tc>
        <w:tc>
          <w:tcPr>
            <w:tcW w:w="4013" w:type="dxa"/>
          </w:tcPr>
          <w:p w14:paraId="10FC665A" w14:textId="77777777" w:rsidR="00507112" w:rsidRPr="002901BB" w:rsidRDefault="00507112" w:rsidP="00DA5F49">
            <w:pPr>
              <w:pStyle w:val="TAL"/>
              <w:rPr>
                <w:sz w:val="16"/>
              </w:rPr>
            </w:pPr>
            <w:proofErr w:type="spellStart"/>
            <w:r>
              <w:rPr>
                <w:sz w:val="16"/>
              </w:rPr>
              <w:t>NR_SL_enh-UEConTest</w:t>
            </w:r>
            <w:proofErr w:type="spellEnd"/>
          </w:p>
        </w:tc>
        <w:tc>
          <w:tcPr>
            <w:tcW w:w="967" w:type="dxa"/>
          </w:tcPr>
          <w:p w14:paraId="3DEF4238" w14:textId="77777777" w:rsidR="00507112" w:rsidRPr="002901BB" w:rsidRDefault="00507112" w:rsidP="00DA5F49">
            <w:pPr>
              <w:pStyle w:val="TAL"/>
              <w:rPr>
                <w:sz w:val="16"/>
              </w:rPr>
            </w:pPr>
            <w:r>
              <w:rPr>
                <w:sz w:val="16"/>
              </w:rPr>
              <w:t>agreed</w:t>
            </w:r>
          </w:p>
        </w:tc>
      </w:tr>
      <w:tr w:rsidR="00507112" w14:paraId="5CDD82C3" w14:textId="77777777" w:rsidTr="00E27664">
        <w:tc>
          <w:tcPr>
            <w:tcW w:w="1097" w:type="dxa"/>
          </w:tcPr>
          <w:p w14:paraId="19412F85" w14:textId="77777777" w:rsidR="00507112" w:rsidRPr="002901BB" w:rsidRDefault="00507112" w:rsidP="00DA5F49">
            <w:pPr>
              <w:pStyle w:val="TAL"/>
              <w:rPr>
                <w:sz w:val="16"/>
              </w:rPr>
            </w:pPr>
            <w:r>
              <w:rPr>
                <w:sz w:val="16"/>
              </w:rPr>
              <w:t>R5-251188</w:t>
            </w:r>
          </w:p>
        </w:tc>
        <w:tc>
          <w:tcPr>
            <w:tcW w:w="2440" w:type="dxa"/>
          </w:tcPr>
          <w:p w14:paraId="74C8BD68" w14:textId="77777777" w:rsidR="00507112" w:rsidRPr="002901BB" w:rsidRDefault="00507112" w:rsidP="00DA5F49">
            <w:pPr>
              <w:pStyle w:val="TAL"/>
              <w:rPr>
                <w:sz w:val="16"/>
              </w:rPr>
            </w:pPr>
            <w:r>
              <w:rPr>
                <w:sz w:val="16"/>
              </w:rPr>
              <w:t>Update to NR-NTN test applicability</w:t>
            </w:r>
          </w:p>
        </w:tc>
        <w:tc>
          <w:tcPr>
            <w:tcW w:w="1524" w:type="dxa"/>
          </w:tcPr>
          <w:p w14:paraId="5417328B" w14:textId="77777777" w:rsidR="00507112" w:rsidRPr="002901BB" w:rsidRDefault="00507112" w:rsidP="00DA5F49">
            <w:pPr>
              <w:pStyle w:val="TAL"/>
              <w:rPr>
                <w:sz w:val="16"/>
              </w:rPr>
            </w:pPr>
            <w:r>
              <w:rPr>
                <w:sz w:val="16"/>
              </w:rPr>
              <w:t>Qualcomm Germany</w:t>
            </w:r>
          </w:p>
        </w:tc>
        <w:tc>
          <w:tcPr>
            <w:tcW w:w="888" w:type="dxa"/>
          </w:tcPr>
          <w:p w14:paraId="18FAF0C4" w14:textId="77777777" w:rsidR="00507112" w:rsidRPr="002901BB" w:rsidRDefault="00507112" w:rsidP="00DA5F49">
            <w:pPr>
              <w:pStyle w:val="TAL"/>
              <w:rPr>
                <w:sz w:val="16"/>
              </w:rPr>
            </w:pPr>
            <w:r>
              <w:rPr>
                <w:sz w:val="16"/>
              </w:rPr>
              <w:t>38.522</w:t>
            </w:r>
          </w:p>
        </w:tc>
        <w:tc>
          <w:tcPr>
            <w:tcW w:w="709" w:type="dxa"/>
          </w:tcPr>
          <w:p w14:paraId="6DF342C0" w14:textId="77777777" w:rsidR="00507112" w:rsidRPr="002901BB" w:rsidRDefault="00507112" w:rsidP="00DA5F49">
            <w:pPr>
              <w:pStyle w:val="TAL"/>
              <w:rPr>
                <w:sz w:val="16"/>
              </w:rPr>
            </w:pPr>
            <w:r>
              <w:rPr>
                <w:sz w:val="16"/>
              </w:rPr>
              <w:t>0576</w:t>
            </w:r>
          </w:p>
        </w:tc>
        <w:tc>
          <w:tcPr>
            <w:tcW w:w="281" w:type="dxa"/>
          </w:tcPr>
          <w:p w14:paraId="2854BEC1" w14:textId="77777777" w:rsidR="00507112" w:rsidRPr="002901BB" w:rsidRDefault="00507112" w:rsidP="00DA5F49">
            <w:pPr>
              <w:pStyle w:val="TAR"/>
              <w:rPr>
                <w:sz w:val="16"/>
              </w:rPr>
            </w:pPr>
            <w:r>
              <w:rPr>
                <w:sz w:val="16"/>
              </w:rPr>
              <w:t>-</w:t>
            </w:r>
          </w:p>
        </w:tc>
        <w:tc>
          <w:tcPr>
            <w:tcW w:w="711" w:type="dxa"/>
          </w:tcPr>
          <w:p w14:paraId="5626C775" w14:textId="77777777" w:rsidR="00507112" w:rsidRPr="002901BB" w:rsidRDefault="00507112" w:rsidP="00DA5F49">
            <w:pPr>
              <w:pStyle w:val="TAL"/>
              <w:rPr>
                <w:sz w:val="16"/>
              </w:rPr>
            </w:pPr>
            <w:r>
              <w:rPr>
                <w:sz w:val="16"/>
              </w:rPr>
              <w:t>Rel-18</w:t>
            </w:r>
          </w:p>
        </w:tc>
        <w:tc>
          <w:tcPr>
            <w:tcW w:w="306" w:type="dxa"/>
          </w:tcPr>
          <w:p w14:paraId="28BEA913" w14:textId="77777777" w:rsidR="00507112" w:rsidRPr="002901BB" w:rsidRDefault="00507112" w:rsidP="00DA5F49">
            <w:pPr>
              <w:pStyle w:val="TAL"/>
              <w:rPr>
                <w:sz w:val="16"/>
              </w:rPr>
            </w:pPr>
            <w:r>
              <w:rPr>
                <w:sz w:val="16"/>
              </w:rPr>
              <w:t>F</w:t>
            </w:r>
          </w:p>
        </w:tc>
        <w:tc>
          <w:tcPr>
            <w:tcW w:w="4013" w:type="dxa"/>
          </w:tcPr>
          <w:p w14:paraId="35690203"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187F0B34" w14:textId="77777777" w:rsidR="00507112" w:rsidRPr="002901BB" w:rsidRDefault="00507112" w:rsidP="00DA5F49">
            <w:pPr>
              <w:pStyle w:val="TAL"/>
              <w:rPr>
                <w:sz w:val="16"/>
              </w:rPr>
            </w:pPr>
            <w:r>
              <w:rPr>
                <w:sz w:val="16"/>
              </w:rPr>
              <w:t>agreed</w:t>
            </w:r>
          </w:p>
        </w:tc>
      </w:tr>
      <w:tr w:rsidR="00507112" w14:paraId="4843C226" w14:textId="77777777" w:rsidTr="00E27664">
        <w:tc>
          <w:tcPr>
            <w:tcW w:w="1097" w:type="dxa"/>
          </w:tcPr>
          <w:p w14:paraId="38EE4782" w14:textId="77777777" w:rsidR="00507112" w:rsidRPr="002901BB" w:rsidRDefault="00507112" w:rsidP="00DA5F49">
            <w:pPr>
              <w:pStyle w:val="TAL"/>
              <w:rPr>
                <w:sz w:val="16"/>
              </w:rPr>
            </w:pPr>
            <w:r>
              <w:rPr>
                <w:sz w:val="16"/>
              </w:rPr>
              <w:t>R5-251189</w:t>
            </w:r>
          </w:p>
        </w:tc>
        <w:tc>
          <w:tcPr>
            <w:tcW w:w="2440" w:type="dxa"/>
          </w:tcPr>
          <w:p w14:paraId="283A29CF" w14:textId="77777777" w:rsidR="00507112" w:rsidRPr="002901BB" w:rsidRDefault="00507112" w:rsidP="00DA5F49">
            <w:pPr>
              <w:pStyle w:val="TAL"/>
              <w:rPr>
                <w:sz w:val="16"/>
              </w:rPr>
            </w:pPr>
            <w:r>
              <w:rPr>
                <w:sz w:val="16"/>
              </w:rPr>
              <w:t>Update to NR-U test applicability</w:t>
            </w:r>
          </w:p>
        </w:tc>
        <w:tc>
          <w:tcPr>
            <w:tcW w:w="1524" w:type="dxa"/>
          </w:tcPr>
          <w:p w14:paraId="5A62AD09" w14:textId="77777777" w:rsidR="00507112" w:rsidRPr="002901BB" w:rsidRDefault="00507112" w:rsidP="00DA5F49">
            <w:pPr>
              <w:pStyle w:val="TAL"/>
              <w:rPr>
                <w:sz w:val="16"/>
              </w:rPr>
            </w:pPr>
            <w:r>
              <w:rPr>
                <w:sz w:val="16"/>
              </w:rPr>
              <w:t>Qualcomm Germany</w:t>
            </w:r>
          </w:p>
        </w:tc>
        <w:tc>
          <w:tcPr>
            <w:tcW w:w="888" w:type="dxa"/>
          </w:tcPr>
          <w:p w14:paraId="16950D03" w14:textId="77777777" w:rsidR="00507112" w:rsidRPr="002901BB" w:rsidRDefault="00507112" w:rsidP="00DA5F49">
            <w:pPr>
              <w:pStyle w:val="TAL"/>
              <w:rPr>
                <w:sz w:val="16"/>
              </w:rPr>
            </w:pPr>
            <w:r>
              <w:rPr>
                <w:sz w:val="16"/>
              </w:rPr>
              <w:t>38.522</w:t>
            </w:r>
          </w:p>
        </w:tc>
        <w:tc>
          <w:tcPr>
            <w:tcW w:w="709" w:type="dxa"/>
          </w:tcPr>
          <w:p w14:paraId="6F20DE4A" w14:textId="77777777" w:rsidR="00507112" w:rsidRPr="002901BB" w:rsidRDefault="00507112" w:rsidP="00DA5F49">
            <w:pPr>
              <w:pStyle w:val="TAL"/>
              <w:rPr>
                <w:sz w:val="16"/>
              </w:rPr>
            </w:pPr>
            <w:r>
              <w:rPr>
                <w:sz w:val="16"/>
              </w:rPr>
              <w:t>0577</w:t>
            </w:r>
          </w:p>
        </w:tc>
        <w:tc>
          <w:tcPr>
            <w:tcW w:w="281" w:type="dxa"/>
          </w:tcPr>
          <w:p w14:paraId="5AFCB18B" w14:textId="77777777" w:rsidR="00507112" w:rsidRPr="002901BB" w:rsidRDefault="00507112" w:rsidP="00DA5F49">
            <w:pPr>
              <w:pStyle w:val="TAR"/>
              <w:rPr>
                <w:sz w:val="16"/>
              </w:rPr>
            </w:pPr>
            <w:r>
              <w:rPr>
                <w:sz w:val="16"/>
              </w:rPr>
              <w:t>-</w:t>
            </w:r>
          </w:p>
        </w:tc>
        <w:tc>
          <w:tcPr>
            <w:tcW w:w="711" w:type="dxa"/>
          </w:tcPr>
          <w:p w14:paraId="2B341AA8" w14:textId="77777777" w:rsidR="00507112" w:rsidRPr="002901BB" w:rsidRDefault="00507112" w:rsidP="00DA5F49">
            <w:pPr>
              <w:pStyle w:val="TAL"/>
              <w:rPr>
                <w:sz w:val="16"/>
              </w:rPr>
            </w:pPr>
            <w:r>
              <w:rPr>
                <w:sz w:val="16"/>
              </w:rPr>
              <w:t>Rel-18</w:t>
            </w:r>
          </w:p>
        </w:tc>
        <w:tc>
          <w:tcPr>
            <w:tcW w:w="306" w:type="dxa"/>
          </w:tcPr>
          <w:p w14:paraId="08EF6DDC" w14:textId="77777777" w:rsidR="00507112" w:rsidRPr="002901BB" w:rsidRDefault="00507112" w:rsidP="00DA5F49">
            <w:pPr>
              <w:pStyle w:val="TAL"/>
              <w:rPr>
                <w:sz w:val="16"/>
              </w:rPr>
            </w:pPr>
            <w:r>
              <w:rPr>
                <w:sz w:val="16"/>
              </w:rPr>
              <w:t>F</w:t>
            </w:r>
          </w:p>
        </w:tc>
        <w:tc>
          <w:tcPr>
            <w:tcW w:w="4013" w:type="dxa"/>
          </w:tcPr>
          <w:p w14:paraId="645647B1"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5D094909" w14:textId="77777777" w:rsidR="00507112" w:rsidRPr="002901BB" w:rsidRDefault="00507112" w:rsidP="00DA5F49">
            <w:pPr>
              <w:pStyle w:val="TAL"/>
              <w:rPr>
                <w:sz w:val="16"/>
              </w:rPr>
            </w:pPr>
            <w:r>
              <w:rPr>
                <w:sz w:val="16"/>
              </w:rPr>
              <w:t>agreed</w:t>
            </w:r>
          </w:p>
        </w:tc>
      </w:tr>
      <w:tr w:rsidR="00507112" w14:paraId="5B8067D9" w14:textId="77777777" w:rsidTr="00E27664">
        <w:tc>
          <w:tcPr>
            <w:tcW w:w="1097" w:type="dxa"/>
          </w:tcPr>
          <w:p w14:paraId="6A7C0A83" w14:textId="77777777" w:rsidR="00507112" w:rsidRPr="002901BB" w:rsidRDefault="00507112" w:rsidP="00DA5F49">
            <w:pPr>
              <w:pStyle w:val="TAL"/>
              <w:rPr>
                <w:sz w:val="16"/>
              </w:rPr>
            </w:pPr>
            <w:r>
              <w:rPr>
                <w:sz w:val="16"/>
              </w:rPr>
              <w:t>R5-251212</w:t>
            </w:r>
          </w:p>
        </w:tc>
        <w:tc>
          <w:tcPr>
            <w:tcW w:w="2440" w:type="dxa"/>
          </w:tcPr>
          <w:p w14:paraId="33AC3435" w14:textId="77777777" w:rsidR="00507112" w:rsidRPr="002901BB" w:rsidRDefault="00507112" w:rsidP="00DA5F49">
            <w:pPr>
              <w:pStyle w:val="TAL"/>
              <w:rPr>
                <w:sz w:val="16"/>
              </w:rPr>
            </w:pPr>
            <w:r>
              <w:rPr>
                <w:sz w:val="16"/>
              </w:rPr>
              <w:t xml:space="preserve">Applicability for REFSENS power level test for XR </w:t>
            </w:r>
            <w:proofErr w:type="spellStart"/>
            <w:r>
              <w:rPr>
                <w:sz w:val="16"/>
              </w:rPr>
              <w:t>Ues</w:t>
            </w:r>
            <w:proofErr w:type="spellEnd"/>
          </w:p>
        </w:tc>
        <w:tc>
          <w:tcPr>
            <w:tcW w:w="1524" w:type="dxa"/>
          </w:tcPr>
          <w:p w14:paraId="705BAF51" w14:textId="77777777" w:rsidR="00507112" w:rsidRPr="002901BB" w:rsidRDefault="00507112" w:rsidP="00DA5F49">
            <w:pPr>
              <w:pStyle w:val="TAL"/>
              <w:rPr>
                <w:sz w:val="16"/>
              </w:rPr>
            </w:pPr>
            <w:r>
              <w:rPr>
                <w:sz w:val="16"/>
              </w:rPr>
              <w:t>Apple Trading</w:t>
            </w:r>
          </w:p>
        </w:tc>
        <w:tc>
          <w:tcPr>
            <w:tcW w:w="888" w:type="dxa"/>
          </w:tcPr>
          <w:p w14:paraId="08619D02" w14:textId="77777777" w:rsidR="00507112" w:rsidRPr="002901BB" w:rsidRDefault="00507112" w:rsidP="00DA5F49">
            <w:pPr>
              <w:pStyle w:val="TAL"/>
              <w:rPr>
                <w:sz w:val="16"/>
              </w:rPr>
            </w:pPr>
            <w:r>
              <w:rPr>
                <w:sz w:val="16"/>
              </w:rPr>
              <w:t>38.522</w:t>
            </w:r>
          </w:p>
        </w:tc>
        <w:tc>
          <w:tcPr>
            <w:tcW w:w="709" w:type="dxa"/>
          </w:tcPr>
          <w:p w14:paraId="23D0FC77" w14:textId="77777777" w:rsidR="00507112" w:rsidRPr="002901BB" w:rsidRDefault="00507112" w:rsidP="00DA5F49">
            <w:pPr>
              <w:pStyle w:val="TAL"/>
              <w:rPr>
                <w:sz w:val="16"/>
              </w:rPr>
            </w:pPr>
            <w:r>
              <w:rPr>
                <w:sz w:val="16"/>
              </w:rPr>
              <w:t>0578</w:t>
            </w:r>
          </w:p>
        </w:tc>
        <w:tc>
          <w:tcPr>
            <w:tcW w:w="281" w:type="dxa"/>
          </w:tcPr>
          <w:p w14:paraId="2372378D" w14:textId="77777777" w:rsidR="00507112" w:rsidRPr="002901BB" w:rsidRDefault="00507112" w:rsidP="00DA5F49">
            <w:pPr>
              <w:pStyle w:val="TAR"/>
              <w:rPr>
                <w:sz w:val="16"/>
              </w:rPr>
            </w:pPr>
            <w:r>
              <w:rPr>
                <w:sz w:val="16"/>
              </w:rPr>
              <w:t>-</w:t>
            </w:r>
          </w:p>
        </w:tc>
        <w:tc>
          <w:tcPr>
            <w:tcW w:w="711" w:type="dxa"/>
          </w:tcPr>
          <w:p w14:paraId="6FC9D949" w14:textId="77777777" w:rsidR="00507112" w:rsidRPr="002901BB" w:rsidRDefault="00507112" w:rsidP="00DA5F49">
            <w:pPr>
              <w:pStyle w:val="TAL"/>
              <w:rPr>
                <w:sz w:val="16"/>
              </w:rPr>
            </w:pPr>
            <w:r>
              <w:rPr>
                <w:sz w:val="16"/>
              </w:rPr>
              <w:t>Rel-18</w:t>
            </w:r>
          </w:p>
        </w:tc>
        <w:tc>
          <w:tcPr>
            <w:tcW w:w="306" w:type="dxa"/>
          </w:tcPr>
          <w:p w14:paraId="2DA1C726" w14:textId="77777777" w:rsidR="00507112" w:rsidRPr="002901BB" w:rsidRDefault="00507112" w:rsidP="00DA5F49">
            <w:pPr>
              <w:pStyle w:val="TAL"/>
              <w:rPr>
                <w:sz w:val="16"/>
              </w:rPr>
            </w:pPr>
            <w:r>
              <w:rPr>
                <w:sz w:val="16"/>
              </w:rPr>
              <w:t>F</w:t>
            </w:r>
          </w:p>
        </w:tc>
        <w:tc>
          <w:tcPr>
            <w:tcW w:w="4013" w:type="dxa"/>
          </w:tcPr>
          <w:p w14:paraId="3261B993" w14:textId="77777777" w:rsidR="00507112" w:rsidRPr="002901BB" w:rsidRDefault="00507112" w:rsidP="00DA5F49">
            <w:pPr>
              <w:pStyle w:val="TAL"/>
              <w:rPr>
                <w:sz w:val="16"/>
              </w:rPr>
            </w:pPr>
            <w:r>
              <w:rPr>
                <w:sz w:val="16"/>
              </w:rPr>
              <w:t>NR_XR_enh_plus_CT1-UEConTest</w:t>
            </w:r>
          </w:p>
        </w:tc>
        <w:tc>
          <w:tcPr>
            <w:tcW w:w="967" w:type="dxa"/>
          </w:tcPr>
          <w:p w14:paraId="6A18FBCA" w14:textId="77777777" w:rsidR="00507112" w:rsidRPr="002901BB" w:rsidRDefault="00507112" w:rsidP="00DA5F49">
            <w:pPr>
              <w:pStyle w:val="TAL"/>
              <w:rPr>
                <w:sz w:val="16"/>
              </w:rPr>
            </w:pPr>
            <w:r>
              <w:rPr>
                <w:sz w:val="16"/>
              </w:rPr>
              <w:t>agreed</w:t>
            </w:r>
          </w:p>
        </w:tc>
      </w:tr>
      <w:tr w:rsidR="00507112" w14:paraId="51D958FC" w14:textId="77777777" w:rsidTr="00E27664">
        <w:tc>
          <w:tcPr>
            <w:tcW w:w="1097" w:type="dxa"/>
          </w:tcPr>
          <w:p w14:paraId="681CC626" w14:textId="77777777" w:rsidR="00507112" w:rsidRPr="002901BB" w:rsidRDefault="00507112" w:rsidP="00DA5F49">
            <w:pPr>
              <w:pStyle w:val="TAL"/>
              <w:rPr>
                <w:sz w:val="16"/>
              </w:rPr>
            </w:pPr>
            <w:r>
              <w:rPr>
                <w:sz w:val="16"/>
              </w:rPr>
              <w:t>R5-251216</w:t>
            </w:r>
          </w:p>
        </w:tc>
        <w:tc>
          <w:tcPr>
            <w:tcW w:w="2440" w:type="dxa"/>
          </w:tcPr>
          <w:p w14:paraId="32EA833C" w14:textId="77777777" w:rsidR="00507112" w:rsidRPr="002901BB" w:rsidRDefault="00507112" w:rsidP="00DA5F49">
            <w:pPr>
              <w:pStyle w:val="TAL"/>
              <w:rPr>
                <w:sz w:val="16"/>
              </w:rPr>
            </w:pPr>
            <w:r>
              <w:rPr>
                <w:sz w:val="16"/>
              </w:rPr>
              <w:t>Applicability for 2AoA spherical coverage test</w:t>
            </w:r>
          </w:p>
        </w:tc>
        <w:tc>
          <w:tcPr>
            <w:tcW w:w="1524" w:type="dxa"/>
          </w:tcPr>
          <w:p w14:paraId="69B9700F" w14:textId="77777777" w:rsidR="00507112" w:rsidRPr="002901BB" w:rsidRDefault="00507112" w:rsidP="00DA5F49">
            <w:pPr>
              <w:pStyle w:val="TAL"/>
              <w:rPr>
                <w:sz w:val="16"/>
              </w:rPr>
            </w:pPr>
            <w:r>
              <w:rPr>
                <w:sz w:val="16"/>
              </w:rPr>
              <w:t>Apple Trading</w:t>
            </w:r>
          </w:p>
        </w:tc>
        <w:tc>
          <w:tcPr>
            <w:tcW w:w="888" w:type="dxa"/>
          </w:tcPr>
          <w:p w14:paraId="0A0CD26F" w14:textId="77777777" w:rsidR="00507112" w:rsidRPr="002901BB" w:rsidRDefault="00507112" w:rsidP="00DA5F49">
            <w:pPr>
              <w:pStyle w:val="TAL"/>
              <w:rPr>
                <w:sz w:val="16"/>
              </w:rPr>
            </w:pPr>
            <w:r>
              <w:rPr>
                <w:sz w:val="16"/>
              </w:rPr>
              <w:t>38.522</w:t>
            </w:r>
          </w:p>
        </w:tc>
        <w:tc>
          <w:tcPr>
            <w:tcW w:w="709" w:type="dxa"/>
          </w:tcPr>
          <w:p w14:paraId="28F19DC7" w14:textId="77777777" w:rsidR="00507112" w:rsidRPr="002901BB" w:rsidRDefault="00507112" w:rsidP="00DA5F49">
            <w:pPr>
              <w:pStyle w:val="TAL"/>
              <w:rPr>
                <w:sz w:val="16"/>
              </w:rPr>
            </w:pPr>
            <w:r>
              <w:rPr>
                <w:sz w:val="16"/>
              </w:rPr>
              <w:t>0579</w:t>
            </w:r>
          </w:p>
        </w:tc>
        <w:tc>
          <w:tcPr>
            <w:tcW w:w="281" w:type="dxa"/>
          </w:tcPr>
          <w:p w14:paraId="583EB0A3" w14:textId="77777777" w:rsidR="00507112" w:rsidRPr="002901BB" w:rsidRDefault="00507112" w:rsidP="00DA5F49">
            <w:pPr>
              <w:pStyle w:val="TAR"/>
              <w:rPr>
                <w:sz w:val="16"/>
              </w:rPr>
            </w:pPr>
            <w:r>
              <w:rPr>
                <w:sz w:val="16"/>
              </w:rPr>
              <w:t>-</w:t>
            </w:r>
          </w:p>
        </w:tc>
        <w:tc>
          <w:tcPr>
            <w:tcW w:w="711" w:type="dxa"/>
          </w:tcPr>
          <w:p w14:paraId="780B32C8" w14:textId="77777777" w:rsidR="00507112" w:rsidRPr="002901BB" w:rsidRDefault="00507112" w:rsidP="00DA5F49">
            <w:pPr>
              <w:pStyle w:val="TAL"/>
              <w:rPr>
                <w:sz w:val="16"/>
              </w:rPr>
            </w:pPr>
            <w:r>
              <w:rPr>
                <w:sz w:val="16"/>
              </w:rPr>
              <w:t>Rel-18</w:t>
            </w:r>
          </w:p>
        </w:tc>
        <w:tc>
          <w:tcPr>
            <w:tcW w:w="306" w:type="dxa"/>
          </w:tcPr>
          <w:p w14:paraId="60A80D21" w14:textId="77777777" w:rsidR="00507112" w:rsidRPr="002901BB" w:rsidRDefault="00507112" w:rsidP="00DA5F49">
            <w:pPr>
              <w:pStyle w:val="TAL"/>
              <w:rPr>
                <w:sz w:val="16"/>
              </w:rPr>
            </w:pPr>
            <w:r>
              <w:rPr>
                <w:sz w:val="16"/>
              </w:rPr>
              <w:t>F</w:t>
            </w:r>
          </w:p>
        </w:tc>
        <w:tc>
          <w:tcPr>
            <w:tcW w:w="4013" w:type="dxa"/>
          </w:tcPr>
          <w:p w14:paraId="2A0C892D" w14:textId="77777777" w:rsidR="00507112" w:rsidRPr="002901BB" w:rsidRDefault="00507112" w:rsidP="00DA5F49">
            <w:pPr>
              <w:pStyle w:val="TAL"/>
              <w:rPr>
                <w:sz w:val="16"/>
              </w:rPr>
            </w:pPr>
            <w:r>
              <w:rPr>
                <w:sz w:val="16"/>
              </w:rPr>
              <w:t>NR_FR2_multiRX_DL-UEConTest</w:t>
            </w:r>
          </w:p>
        </w:tc>
        <w:tc>
          <w:tcPr>
            <w:tcW w:w="967" w:type="dxa"/>
          </w:tcPr>
          <w:p w14:paraId="3DF74330" w14:textId="77777777" w:rsidR="00507112" w:rsidRPr="002901BB" w:rsidRDefault="00507112" w:rsidP="00DA5F49">
            <w:pPr>
              <w:pStyle w:val="TAL"/>
              <w:rPr>
                <w:sz w:val="16"/>
              </w:rPr>
            </w:pPr>
            <w:r>
              <w:rPr>
                <w:sz w:val="16"/>
              </w:rPr>
              <w:t>agreed</w:t>
            </w:r>
          </w:p>
        </w:tc>
      </w:tr>
      <w:tr w:rsidR="00507112" w14:paraId="7F2D396C" w14:textId="77777777" w:rsidTr="00E27664">
        <w:tc>
          <w:tcPr>
            <w:tcW w:w="1097" w:type="dxa"/>
          </w:tcPr>
          <w:p w14:paraId="1A379F81" w14:textId="77777777" w:rsidR="00507112" w:rsidRPr="002901BB" w:rsidRDefault="00507112" w:rsidP="00DA5F49">
            <w:pPr>
              <w:pStyle w:val="TAL"/>
              <w:rPr>
                <w:sz w:val="16"/>
              </w:rPr>
            </w:pPr>
            <w:r>
              <w:rPr>
                <w:sz w:val="16"/>
              </w:rPr>
              <w:t>R5-250072</w:t>
            </w:r>
          </w:p>
        </w:tc>
        <w:tc>
          <w:tcPr>
            <w:tcW w:w="2440" w:type="dxa"/>
          </w:tcPr>
          <w:p w14:paraId="62EED72D" w14:textId="77777777" w:rsidR="00507112" w:rsidRPr="002901BB" w:rsidRDefault="00507112" w:rsidP="00DA5F49">
            <w:pPr>
              <w:pStyle w:val="TAL"/>
              <w:rPr>
                <w:sz w:val="16"/>
              </w:rPr>
            </w:pPr>
            <w:r>
              <w:rPr>
                <w:sz w:val="16"/>
              </w:rPr>
              <w:t>Update of NR NTN TC 8.1.3.1.26</w:t>
            </w:r>
          </w:p>
        </w:tc>
        <w:tc>
          <w:tcPr>
            <w:tcW w:w="1524" w:type="dxa"/>
          </w:tcPr>
          <w:p w14:paraId="7FC1C5D7" w14:textId="77777777" w:rsidR="00507112" w:rsidRPr="002901BB" w:rsidRDefault="00507112" w:rsidP="00DA5F49">
            <w:pPr>
              <w:pStyle w:val="TAL"/>
              <w:rPr>
                <w:sz w:val="16"/>
              </w:rPr>
            </w:pPr>
            <w:r>
              <w:rPr>
                <w:sz w:val="16"/>
              </w:rPr>
              <w:t>MediaTek Inc.</w:t>
            </w:r>
          </w:p>
        </w:tc>
        <w:tc>
          <w:tcPr>
            <w:tcW w:w="888" w:type="dxa"/>
          </w:tcPr>
          <w:p w14:paraId="47CFC9E8" w14:textId="77777777" w:rsidR="00507112" w:rsidRPr="002901BB" w:rsidRDefault="00507112" w:rsidP="00DA5F49">
            <w:pPr>
              <w:pStyle w:val="TAL"/>
              <w:rPr>
                <w:sz w:val="16"/>
              </w:rPr>
            </w:pPr>
            <w:r>
              <w:rPr>
                <w:sz w:val="16"/>
              </w:rPr>
              <w:t>38.523-1</w:t>
            </w:r>
          </w:p>
        </w:tc>
        <w:tc>
          <w:tcPr>
            <w:tcW w:w="709" w:type="dxa"/>
          </w:tcPr>
          <w:p w14:paraId="0981AC6A" w14:textId="77777777" w:rsidR="00507112" w:rsidRPr="002901BB" w:rsidRDefault="00507112" w:rsidP="00DA5F49">
            <w:pPr>
              <w:pStyle w:val="TAL"/>
              <w:rPr>
                <w:sz w:val="16"/>
              </w:rPr>
            </w:pPr>
            <w:r>
              <w:rPr>
                <w:sz w:val="16"/>
              </w:rPr>
              <w:t>4795</w:t>
            </w:r>
          </w:p>
        </w:tc>
        <w:tc>
          <w:tcPr>
            <w:tcW w:w="281" w:type="dxa"/>
          </w:tcPr>
          <w:p w14:paraId="4EC01DE6" w14:textId="77777777" w:rsidR="00507112" w:rsidRPr="002901BB" w:rsidRDefault="00507112" w:rsidP="00DA5F49">
            <w:pPr>
              <w:pStyle w:val="TAR"/>
              <w:rPr>
                <w:sz w:val="16"/>
              </w:rPr>
            </w:pPr>
            <w:r>
              <w:rPr>
                <w:sz w:val="16"/>
              </w:rPr>
              <w:t>-</w:t>
            </w:r>
          </w:p>
        </w:tc>
        <w:tc>
          <w:tcPr>
            <w:tcW w:w="711" w:type="dxa"/>
          </w:tcPr>
          <w:p w14:paraId="3B47CDA8" w14:textId="77777777" w:rsidR="00507112" w:rsidRPr="002901BB" w:rsidRDefault="00507112" w:rsidP="00DA5F49">
            <w:pPr>
              <w:pStyle w:val="TAL"/>
              <w:rPr>
                <w:sz w:val="16"/>
              </w:rPr>
            </w:pPr>
            <w:r>
              <w:rPr>
                <w:sz w:val="16"/>
              </w:rPr>
              <w:t>Rel-18</w:t>
            </w:r>
          </w:p>
        </w:tc>
        <w:tc>
          <w:tcPr>
            <w:tcW w:w="306" w:type="dxa"/>
          </w:tcPr>
          <w:p w14:paraId="4CA97C59" w14:textId="77777777" w:rsidR="00507112" w:rsidRPr="002901BB" w:rsidRDefault="00507112" w:rsidP="00DA5F49">
            <w:pPr>
              <w:pStyle w:val="TAL"/>
              <w:rPr>
                <w:sz w:val="16"/>
              </w:rPr>
            </w:pPr>
            <w:r>
              <w:rPr>
                <w:sz w:val="16"/>
              </w:rPr>
              <w:t>F</w:t>
            </w:r>
          </w:p>
        </w:tc>
        <w:tc>
          <w:tcPr>
            <w:tcW w:w="4013" w:type="dxa"/>
          </w:tcPr>
          <w:p w14:paraId="1D1445C4"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2DC5251B" w14:textId="77777777" w:rsidR="00507112" w:rsidRPr="002901BB" w:rsidRDefault="00507112" w:rsidP="00DA5F49">
            <w:pPr>
              <w:pStyle w:val="TAL"/>
              <w:rPr>
                <w:sz w:val="16"/>
              </w:rPr>
            </w:pPr>
            <w:r>
              <w:rPr>
                <w:sz w:val="16"/>
              </w:rPr>
              <w:t>revised</w:t>
            </w:r>
          </w:p>
        </w:tc>
      </w:tr>
      <w:tr w:rsidR="00507112" w14:paraId="52ECE99B" w14:textId="77777777" w:rsidTr="00E27664">
        <w:tc>
          <w:tcPr>
            <w:tcW w:w="1097" w:type="dxa"/>
          </w:tcPr>
          <w:p w14:paraId="0500E26B" w14:textId="77777777" w:rsidR="00507112" w:rsidRPr="002901BB" w:rsidRDefault="00507112" w:rsidP="00DA5F49">
            <w:pPr>
              <w:pStyle w:val="TAL"/>
              <w:rPr>
                <w:sz w:val="16"/>
              </w:rPr>
            </w:pPr>
            <w:r>
              <w:rPr>
                <w:sz w:val="16"/>
              </w:rPr>
              <w:t>R5-251297</w:t>
            </w:r>
          </w:p>
        </w:tc>
        <w:tc>
          <w:tcPr>
            <w:tcW w:w="2440" w:type="dxa"/>
          </w:tcPr>
          <w:p w14:paraId="0DFAD1DB" w14:textId="77777777" w:rsidR="00507112" w:rsidRPr="002901BB" w:rsidRDefault="00507112" w:rsidP="00DA5F49">
            <w:pPr>
              <w:pStyle w:val="TAL"/>
              <w:rPr>
                <w:sz w:val="16"/>
              </w:rPr>
            </w:pPr>
            <w:r>
              <w:rPr>
                <w:sz w:val="16"/>
              </w:rPr>
              <w:t>Update of NR NTN TC 8.1.3.1.26</w:t>
            </w:r>
          </w:p>
        </w:tc>
        <w:tc>
          <w:tcPr>
            <w:tcW w:w="1524" w:type="dxa"/>
          </w:tcPr>
          <w:p w14:paraId="6A516DC3" w14:textId="77777777" w:rsidR="00507112" w:rsidRPr="002901BB" w:rsidRDefault="00507112" w:rsidP="00DA5F49">
            <w:pPr>
              <w:pStyle w:val="TAL"/>
              <w:rPr>
                <w:sz w:val="16"/>
              </w:rPr>
            </w:pPr>
            <w:r>
              <w:rPr>
                <w:sz w:val="16"/>
              </w:rPr>
              <w:t>MediaTek Inc.</w:t>
            </w:r>
          </w:p>
        </w:tc>
        <w:tc>
          <w:tcPr>
            <w:tcW w:w="888" w:type="dxa"/>
          </w:tcPr>
          <w:p w14:paraId="50ECBC50" w14:textId="77777777" w:rsidR="00507112" w:rsidRPr="002901BB" w:rsidRDefault="00507112" w:rsidP="00DA5F49">
            <w:pPr>
              <w:pStyle w:val="TAL"/>
              <w:rPr>
                <w:sz w:val="16"/>
              </w:rPr>
            </w:pPr>
            <w:r>
              <w:rPr>
                <w:sz w:val="16"/>
              </w:rPr>
              <w:t>38.523-1</w:t>
            </w:r>
          </w:p>
        </w:tc>
        <w:tc>
          <w:tcPr>
            <w:tcW w:w="709" w:type="dxa"/>
          </w:tcPr>
          <w:p w14:paraId="2501272D" w14:textId="77777777" w:rsidR="00507112" w:rsidRPr="002901BB" w:rsidRDefault="00507112" w:rsidP="00DA5F49">
            <w:pPr>
              <w:pStyle w:val="TAL"/>
              <w:rPr>
                <w:sz w:val="16"/>
              </w:rPr>
            </w:pPr>
            <w:r>
              <w:rPr>
                <w:sz w:val="16"/>
              </w:rPr>
              <w:t>4795</w:t>
            </w:r>
          </w:p>
        </w:tc>
        <w:tc>
          <w:tcPr>
            <w:tcW w:w="281" w:type="dxa"/>
          </w:tcPr>
          <w:p w14:paraId="3848A238" w14:textId="77777777" w:rsidR="00507112" w:rsidRPr="002901BB" w:rsidRDefault="00507112" w:rsidP="00DA5F49">
            <w:pPr>
              <w:pStyle w:val="TAR"/>
              <w:rPr>
                <w:sz w:val="16"/>
              </w:rPr>
            </w:pPr>
            <w:r>
              <w:rPr>
                <w:sz w:val="16"/>
              </w:rPr>
              <w:t>1</w:t>
            </w:r>
          </w:p>
        </w:tc>
        <w:tc>
          <w:tcPr>
            <w:tcW w:w="711" w:type="dxa"/>
          </w:tcPr>
          <w:p w14:paraId="55841303" w14:textId="77777777" w:rsidR="00507112" w:rsidRPr="002901BB" w:rsidRDefault="00507112" w:rsidP="00DA5F49">
            <w:pPr>
              <w:pStyle w:val="TAL"/>
              <w:rPr>
                <w:sz w:val="16"/>
              </w:rPr>
            </w:pPr>
            <w:r>
              <w:rPr>
                <w:sz w:val="16"/>
              </w:rPr>
              <w:t>Rel-18</w:t>
            </w:r>
          </w:p>
        </w:tc>
        <w:tc>
          <w:tcPr>
            <w:tcW w:w="306" w:type="dxa"/>
          </w:tcPr>
          <w:p w14:paraId="46DA3DAB" w14:textId="77777777" w:rsidR="00507112" w:rsidRPr="002901BB" w:rsidRDefault="00507112" w:rsidP="00DA5F49">
            <w:pPr>
              <w:pStyle w:val="TAL"/>
              <w:rPr>
                <w:sz w:val="16"/>
              </w:rPr>
            </w:pPr>
            <w:r>
              <w:rPr>
                <w:sz w:val="16"/>
              </w:rPr>
              <w:t>F</w:t>
            </w:r>
          </w:p>
        </w:tc>
        <w:tc>
          <w:tcPr>
            <w:tcW w:w="4013" w:type="dxa"/>
          </w:tcPr>
          <w:p w14:paraId="3D7CB252"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73D1CE86" w14:textId="77777777" w:rsidR="00507112" w:rsidRPr="002901BB" w:rsidRDefault="00507112" w:rsidP="00DA5F49">
            <w:pPr>
              <w:pStyle w:val="TAL"/>
              <w:rPr>
                <w:sz w:val="16"/>
              </w:rPr>
            </w:pPr>
            <w:r>
              <w:rPr>
                <w:sz w:val="16"/>
              </w:rPr>
              <w:t>agreed</w:t>
            </w:r>
          </w:p>
        </w:tc>
      </w:tr>
      <w:tr w:rsidR="00507112" w14:paraId="43505781" w14:textId="77777777" w:rsidTr="00E27664">
        <w:tc>
          <w:tcPr>
            <w:tcW w:w="1097" w:type="dxa"/>
          </w:tcPr>
          <w:p w14:paraId="65CAD41F" w14:textId="77777777" w:rsidR="00507112" w:rsidRPr="002901BB" w:rsidRDefault="00507112" w:rsidP="00DA5F49">
            <w:pPr>
              <w:pStyle w:val="TAL"/>
              <w:rPr>
                <w:sz w:val="16"/>
              </w:rPr>
            </w:pPr>
            <w:r>
              <w:rPr>
                <w:sz w:val="16"/>
              </w:rPr>
              <w:t>R5-250080</w:t>
            </w:r>
          </w:p>
        </w:tc>
        <w:tc>
          <w:tcPr>
            <w:tcW w:w="2440" w:type="dxa"/>
          </w:tcPr>
          <w:p w14:paraId="313889EC" w14:textId="77777777" w:rsidR="00507112" w:rsidRPr="002901BB" w:rsidRDefault="00507112" w:rsidP="00DA5F49">
            <w:pPr>
              <w:pStyle w:val="TAL"/>
              <w:rPr>
                <w:sz w:val="16"/>
              </w:rPr>
            </w:pPr>
            <w:r>
              <w:rPr>
                <w:sz w:val="16"/>
              </w:rPr>
              <w:t>Update of TC 8.1.5.1.1 for Further NR mobility enhancements</w:t>
            </w:r>
          </w:p>
        </w:tc>
        <w:tc>
          <w:tcPr>
            <w:tcW w:w="1524" w:type="dxa"/>
          </w:tcPr>
          <w:p w14:paraId="610FE259" w14:textId="77777777" w:rsidR="00507112" w:rsidRPr="002901BB" w:rsidRDefault="00507112" w:rsidP="00DA5F49">
            <w:pPr>
              <w:pStyle w:val="TAL"/>
              <w:rPr>
                <w:sz w:val="16"/>
              </w:rPr>
            </w:pPr>
            <w:r>
              <w:rPr>
                <w:sz w:val="16"/>
              </w:rPr>
              <w:t>MediaTek Inc.</w:t>
            </w:r>
          </w:p>
        </w:tc>
        <w:tc>
          <w:tcPr>
            <w:tcW w:w="888" w:type="dxa"/>
          </w:tcPr>
          <w:p w14:paraId="396B5257" w14:textId="77777777" w:rsidR="00507112" w:rsidRPr="002901BB" w:rsidRDefault="00507112" w:rsidP="00DA5F49">
            <w:pPr>
              <w:pStyle w:val="TAL"/>
              <w:rPr>
                <w:sz w:val="16"/>
              </w:rPr>
            </w:pPr>
            <w:r>
              <w:rPr>
                <w:sz w:val="16"/>
              </w:rPr>
              <w:t>38.523-1</w:t>
            </w:r>
          </w:p>
        </w:tc>
        <w:tc>
          <w:tcPr>
            <w:tcW w:w="709" w:type="dxa"/>
          </w:tcPr>
          <w:p w14:paraId="65429D8F" w14:textId="77777777" w:rsidR="00507112" w:rsidRPr="002901BB" w:rsidRDefault="00507112" w:rsidP="00DA5F49">
            <w:pPr>
              <w:pStyle w:val="TAL"/>
              <w:rPr>
                <w:sz w:val="16"/>
              </w:rPr>
            </w:pPr>
            <w:r>
              <w:rPr>
                <w:sz w:val="16"/>
              </w:rPr>
              <w:t>4796</w:t>
            </w:r>
          </w:p>
        </w:tc>
        <w:tc>
          <w:tcPr>
            <w:tcW w:w="281" w:type="dxa"/>
          </w:tcPr>
          <w:p w14:paraId="47A35B81" w14:textId="77777777" w:rsidR="00507112" w:rsidRPr="002901BB" w:rsidRDefault="00507112" w:rsidP="00DA5F49">
            <w:pPr>
              <w:pStyle w:val="TAR"/>
              <w:rPr>
                <w:sz w:val="16"/>
              </w:rPr>
            </w:pPr>
            <w:r>
              <w:rPr>
                <w:sz w:val="16"/>
              </w:rPr>
              <w:t>-</w:t>
            </w:r>
          </w:p>
        </w:tc>
        <w:tc>
          <w:tcPr>
            <w:tcW w:w="711" w:type="dxa"/>
          </w:tcPr>
          <w:p w14:paraId="60FA348F" w14:textId="77777777" w:rsidR="00507112" w:rsidRPr="002901BB" w:rsidRDefault="00507112" w:rsidP="00DA5F49">
            <w:pPr>
              <w:pStyle w:val="TAL"/>
              <w:rPr>
                <w:sz w:val="16"/>
              </w:rPr>
            </w:pPr>
            <w:r>
              <w:rPr>
                <w:sz w:val="16"/>
              </w:rPr>
              <w:t>Rel-18</w:t>
            </w:r>
          </w:p>
        </w:tc>
        <w:tc>
          <w:tcPr>
            <w:tcW w:w="306" w:type="dxa"/>
          </w:tcPr>
          <w:p w14:paraId="79BF43D6" w14:textId="77777777" w:rsidR="00507112" w:rsidRPr="002901BB" w:rsidRDefault="00507112" w:rsidP="00DA5F49">
            <w:pPr>
              <w:pStyle w:val="TAL"/>
              <w:rPr>
                <w:sz w:val="16"/>
              </w:rPr>
            </w:pPr>
            <w:r>
              <w:rPr>
                <w:sz w:val="16"/>
              </w:rPr>
              <w:t>F</w:t>
            </w:r>
          </w:p>
        </w:tc>
        <w:tc>
          <w:tcPr>
            <w:tcW w:w="4013" w:type="dxa"/>
          </w:tcPr>
          <w:p w14:paraId="399A6C8B" w14:textId="77777777" w:rsidR="00507112" w:rsidRPr="002901BB" w:rsidRDefault="00507112" w:rsidP="00DA5F49">
            <w:pPr>
              <w:pStyle w:val="TAL"/>
              <w:rPr>
                <w:sz w:val="16"/>
              </w:rPr>
            </w:pPr>
            <w:r>
              <w:rPr>
                <w:sz w:val="16"/>
              </w:rPr>
              <w:t>NR_Mob_enh2-UEConTest</w:t>
            </w:r>
          </w:p>
        </w:tc>
        <w:tc>
          <w:tcPr>
            <w:tcW w:w="967" w:type="dxa"/>
          </w:tcPr>
          <w:p w14:paraId="7442D773" w14:textId="77777777" w:rsidR="00507112" w:rsidRPr="002901BB" w:rsidRDefault="00507112" w:rsidP="00DA5F49">
            <w:pPr>
              <w:pStyle w:val="TAL"/>
              <w:rPr>
                <w:sz w:val="16"/>
              </w:rPr>
            </w:pPr>
            <w:r>
              <w:rPr>
                <w:sz w:val="16"/>
              </w:rPr>
              <w:t>revised</w:t>
            </w:r>
          </w:p>
        </w:tc>
      </w:tr>
      <w:tr w:rsidR="00507112" w14:paraId="06E1BEE5" w14:textId="77777777" w:rsidTr="00E27664">
        <w:tc>
          <w:tcPr>
            <w:tcW w:w="1097" w:type="dxa"/>
          </w:tcPr>
          <w:p w14:paraId="7C39CC19" w14:textId="77777777" w:rsidR="00507112" w:rsidRPr="002901BB" w:rsidRDefault="00507112" w:rsidP="00DA5F49">
            <w:pPr>
              <w:pStyle w:val="TAL"/>
              <w:rPr>
                <w:sz w:val="16"/>
              </w:rPr>
            </w:pPr>
            <w:r>
              <w:rPr>
                <w:sz w:val="16"/>
              </w:rPr>
              <w:t>R5-251316</w:t>
            </w:r>
          </w:p>
        </w:tc>
        <w:tc>
          <w:tcPr>
            <w:tcW w:w="2440" w:type="dxa"/>
          </w:tcPr>
          <w:p w14:paraId="5057CBEC" w14:textId="77777777" w:rsidR="00507112" w:rsidRPr="002901BB" w:rsidRDefault="00507112" w:rsidP="00DA5F49">
            <w:pPr>
              <w:pStyle w:val="TAL"/>
              <w:rPr>
                <w:sz w:val="16"/>
              </w:rPr>
            </w:pPr>
            <w:r>
              <w:rPr>
                <w:sz w:val="16"/>
              </w:rPr>
              <w:t>Update of TC 8.1.5.1.1 for Further NR mobility enhancements</w:t>
            </w:r>
          </w:p>
        </w:tc>
        <w:tc>
          <w:tcPr>
            <w:tcW w:w="1524" w:type="dxa"/>
          </w:tcPr>
          <w:p w14:paraId="53370BDA" w14:textId="77777777" w:rsidR="00507112" w:rsidRPr="002901BB" w:rsidRDefault="00507112" w:rsidP="00DA5F49">
            <w:pPr>
              <w:pStyle w:val="TAL"/>
              <w:rPr>
                <w:sz w:val="16"/>
              </w:rPr>
            </w:pPr>
            <w:r>
              <w:rPr>
                <w:sz w:val="16"/>
              </w:rPr>
              <w:t>MediaTek Inc.</w:t>
            </w:r>
          </w:p>
        </w:tc>
        <w:tc>
          <w:tcPr>
            <w:tcW w:w="888" w:type="dxa"/>
          </w:tcPr>
          <w:p w14:paraId="01CE925A" w14:textId="77777777" w:rsidR="00507112" w:rsidRPr="002901BB" w:rsidRDefault="00507112" w:rsidP="00DA5F49">
            <w:pPr>
              <w:pStyle w:val="TAL"/>
              <w:rPr>
                <w:sz w:val="16"/>
              </w:rPr>
            </w:pPr>
            <w:r>
              <w:rPr>
                <w:sz w:val="16"/>
              </w:rPr>
              <w:t>38.523-1</w:t>
            </w:r>
          </w:p>
        </w:tc>
        <w:tc>
          <w:tcPr>
            <w:tcW w:w="709" w:type="dxa"/>
          </w:tcPr>
          <w:p w14:paraId="6CD1263D" w14:textId="77777777" w:rsidR="00507112" w:rsidRPr="002901BB" w:rsidRDefault="00507112" w:rsidP="00DA5F49">
            <w:pPr>
              <w:pStyle w:val="TAL"/>
              <w:rPr>
                <w:sz w:val="16"/>
              </w:rPr>
            </w:pPr>
            <w:r>
              <w:rPr>
                <w:sz w:val="16"/>
              </w:rPr>
              <w:t>4796</w:t>
            </w:r>
          </w:p>
        </w:tc>
        <w:tc>
          <w:tcPr>
            <w:tcW w:w="281" w:type="dxa"/>
          </w:tcPr>
          <w:p w14:paraId="2EB4DE10" w14:textId="77777777" w:rsidR="00507112" w:rsidRPr="002901BB" w:rsidRDefault="00507112" w:rsidP="00DA5F49">
            <w:pPr>
              <w:pStyle w:val="TAR"/>
              <w:rPr>
                <w:sz w:val="16"/>
              </w:rPr>
            </w:pPr>
            <w:r>
              <w:rPr>
                <w:sz w:val="16"/>
              </w:rPr>
              <w:t>1</w:t>
            </w:r>
          </w:p>
        </w:tc>
        <w:tc>
          <w:tcPr>
            <w:tcW w:w="711" w:type="dxa"/>
          </w:tcPr>
          <w:p w14:paraId="6BB7C594" w14:textId="77777777" w:rsidR="00507112" w:rsidRPr="002901BB" w:rsidRDefault="00507112" w:rsidP="00DA5F49">
            <w:pPr>
              <w:pStyle w:val="TAL"/>
              <w:rPr>
                <w:sz w:val="16"/>
              </w:rPr>
            </w:pPr>
            <w:r>
              <w:rPr>
                <w:sz w:val="16"/>
              </w:rPr>
              <w:t>Rel-18</w:t>
            </w:r>
          </w:p>
        </w:tc>
        <w:tc>
          <w:tcPr>
            <w:tcW w:w="306" w:type="dxa"/>
          </w:tcPr>
          <w:p w14:paraId="0423C0B2" w14:textId="77777777" w:rsidR="00507112" w:rsidRPr="002901BB" w:rsidRDefault="00507112" w:rsidP="00DA5F49">
            <w:pPr>
              <w:pStyle w:val="TAL"/>
              <w:rPr>
                <w:sz w:val="16"/>
              </w:rPr>
            </w:pPr>
            <w:r>
              <w:rPr>
                <w:sz w:val="16"/>
              </w:rPr>
              <w:t>F</w:t>
            </w:r>
          </w:p>
        </w:tc>
        <w:tc>
          <w:tcPr>
            <w:tcW w:w="4013" w:type="dxa"/>
          </w:tcPr>
          <w:p w14:paraId="6AA41EF0" w14:textId="77777777" w:rsidR="00507112" w:rsidRPr="002901BB" w:rsidRDefault="00507112" w:rsidP="00DA5F49">
            <w:pPr>
              <w:pStyle w:val="TAL"/>
              <w:rPr>
                <w:sz w:val="16"/>
              </w:rPr>
            </w:pPr>
            <w:r>
              <w:rPr>
                <w:sz w:val="16"/>
              </w:rPr>
              <w:t>NR_Mob_enh2-UEConTest</w:t>
            </w:r>
          </w:p>
        </w:tc>
        <w:tc>
          <w:tcPr>
            <w:tcW w:w="967" w:type="dxa"/>
          </w:tcPr>
          <w:p w14:paraId="3543D8D2" w14:textId="77777777" w:rsidR="00507112" w:rsidRPr="002901BB" w:rsidRDefault="00507112" w:rsidP="00DA5F49">
            <w:pPr>
              <w:pStyle w:val="TAL"/>
              <w:rPr>
                <w:sz w:val="16"/>
              </w:rPr>
            </w:pPr>
            <w:r>
              <w:rPr>
                <w:sz w:val="16"/>
              </w:rPr>
              <w:t>agreed</w:t>
            </w:r>
          </w:p>
        </w:tc>
      </w:tr>
      <w:tr w:rsidR="00507112" w14:paraId="5F7951D3" w14:textId="77777777" w:rsidTr="00E27664">
        <w:tc>
          <w:tcPr>
            <w:tcW w:w="1097" w:type="dxa"/>
          </w:tcPr>
          <w:p w14:paraId="1D64F910" w14:textId="77777777" w:rsidR="00507112" w:rsidRPr="002901BB" w:rsidRDefault="00507112" w:rsidP="00DA5F49">
            <w:pPr>
              <w:pStyle w:val="TAL"/>
              <w:rPr>
                <w:sz w:val="16"/>
              </w:rPr>
            </w:pPr>
            <w:r>
              <w:rPr>
                <w:sz w:val="16"/>
              </w:rPr>
              <w:t>R5-250081</w:t>
            </w:r>
          </w:p>
        </w:tc>
        <w:tc>
          <w:tcPr>
            <w:tcW w:w="2440" w:type="dxa"/>
          </w:tcPr>
          <w:p w14:paraId="45B3922F" w14:textId="77777777" w:rsidR="00507112" w:rsidRPr="002901BB" w:rsidRDefault="00507112" w:rsidP="00DA5F49">
            <w:pPr>
              <w:pStyle w:val="TAL"/>
              <w:rPr>
                <w:sz w:val="16"/>
              </w:rPr>
            </w:pPr>
            <w:r>
              <w:rPr>
                <w:sz w:val="16"/>
              </w:rPr>
              <w:t>Update of TC 8.2.1.1.1 and 8.2.1.1.2 for Further NR mobility enhancements</w:t>
            </w:r>
          </w:p>
        </w:tc>
        <w:tc>
          <w:tcPr>
            <w:tcW w:w="1524" w:type="dxa"/>
          </w:tcPr>
          <w:p w14:paraId="14FBF7D5" w14:textId="77777777" w:rsidR="00507112" w:rsidRPr="002901BB" w:rsidRDefault="00507112" w:rsidP="00DA5F49">
            <w:pPr>
              <w:pStyle w:val="TAL"/>
              <w:rPr>
                <w:sz w:val="16"/>
              </w:rPr>
            </w:pPr>
            <w:r>
              <w:rPr>
                <w:sz w:val="16"/>
              </w:rPr>
              <w:t>MediaTek Inc.</w:t>
            </w:r>
          </w:p>
        </w:tc>
        <w:tc>
          <w:tcPr>
            <w:tcW w:w="888" w:type="dxa"/>
          </w:tcPr>
          <w:p w14:paraId="215F694B" w14:textId="77777777" w:rsidR="00507112" w:rsidRPr="002901BB" w:rsidRDefault="00507112" w:rsidP="00DA5F49">
            <w:pPr>
              <w:pStyle w:val="TAL"/>
              <w:rPr>
                <w:sz w:val="16"/>
              </w:rPr>
            </w:pPr>
            <w:r>
              <w:rPr>
                <w:sz w:val="16"/>
              </w:rPr>
              <w:t>38.523-1</w:t>
            </w:r>
          </w:p>
        </w:tc>
        <w:tc>
          <w:tcPr>
            <w:tcW w:w="709" w:type="dxa"/>
          </w:tcPr>
          <w:p w14:paraId="64571D96" w14:textId="77777777" w:rsidR="00507112" w:rsidRPr="002901BB" w:rsidRDefault="00507112" w:rsidP="00DA5F49">
            <w:pPr>
              <w:pStyle w:val="TAL"/>
              <w:rPr>
                <w:sz w:val="16"/>
              </w:rPr>
            </w:pPr>
            <w:r>
              <w:rPr>
                <w:sz w:val="16"/>
              </w:rPr>
              <w:t>4797</w:t>
            </w:r>
          </w:p>
        </w:tc>
        <w:tc>
          <w:tcPr>
            <w:tcW w:w="281" w:type="dxa"/>
          </w:tcPr>
          <w:p w14:paraId="7D16FE4C" w14:textId="77777777" w:rsidR="00507112" w:rsidRPr="002901BB" w:rsidRDefault="00507112" w:rsidP="00DA5F49">
            <w:pPr>
              <w:pStyle w:val="TAR"/>
              <w:rPr>
                <w:sz w:val="16"/>
              </w:rPr>
            </w:pPr>
            <w:r>
              <w:rPr>
                <w:sz w:val="16"/>
              </w:rPr>
              <w:t>-</w:t>
            </w:r>
          </w:p>
        </w:tc>
        <w:tc>
          <w:tcPr>
            <w:tcW w:w="711" w:type="dxa"/>
          </w:tcPr>
          <w:p w14:paraId="76269EA5" w14:textId="77777777" w:rsidR="00507112" w:rsidRPr="002901BB" w:rsidRDefault="00507112" w:rsidP="00DA5F49">
            <w:pPr>
              <w:pStyle w:val="TAL"/>
              <w:rPr>
                <w:sz w:val="16"/>
              </w:rPr>
            </w:pPr>
            <w:r>
              <w:rPr>
                <w:sz w:val="16"/>
              </w:rPr>
              <w:t>Rel-18</w:t>
            </w:r>
          </w:p>
        </w:tc>
        <w:tc>
          <w:tcPr>
            <w:tcW w:w="306" w:type="dxa"/>
          </w:tcPr>
          <w:p w14:paraId="42A115A7" w14:textId="77777777" w:rsidR="00507112" w:rsidRPr="002901BB" w:rsidRDefault="00507112" w:rsidP="00DA5F49">
            <w:pPr>
              <w:pStyle w:val="TAL"/>
              <w:rPr>
                <w:sz w:val="16"/>
              </w:rPr>
            </w:pPr>
            <w:r>
              <w:rPr>
                <w:sz w:val="16"/>
              </w:rPr>
              <w:t>F</w:t>
            </w:r>
          </w:p>
        </w:tc>
        <w:tc>
          <w:tcPr>
            <w:tcW w:w="4013" w:type="dxa"/>
          </w:tcPr>
          <w:p w14:paraId="38C88F4B" w14:textId="77777777" w:rsidR="00507112" w:rsidRPr="002901BB" w:rsidRDefault="00507112" w:rsidP="00DA5F49">
            <w:pPr>
              <w:pStyle w:val="TAL"/>
              <w:rPr>
                <w:sz w:val="16"/>
              </w:rPr>
            </w:pPr>
            <w:r>
              <w:rPr>
                <w:sz w:val="16"/>
              </w:rPr>
              <w:t>NR_Mob_enh2-UEConTest</w:t>
            </w:r>
          </w:p>
        </w:tc>
        <w:tc>
          <w:tcPr>
            <w:tcW w:w="967" w:type="dxa"/>
          </w:tcPr>
          <w:p w14:paraId="012E121B" w14:textId="77777777" w:rsidR="00507112" w:rsidRPr="002901BB" w:rsidRDefault="00507112" w:rsidP="00DA5F49">
            <w:pPr>
              <w:pStyle w:val="TAL"/>
              <w:rPr>
                <w:sz w:val="16"/>
              </w:rPr>
            </w:pPr>
            <w:r>
              <w:rPr>
                <w:sz w:val="16"/>
              </w:rPr>
              <w:t>revised</w:t>
            </w:r>
          </w:p>
        </w:tc>
      </w:tr>
      <w:tr w:rsidR="00507112" w14:paraId="0BA830D0" w14:textId="77777777" w:rsidTr="00E27664">
        <w:tc>
          <w:tcPr>
            <w:tcW w:w="1097" w:type="dxa"/>
          </w:tcPr>
          <w:p w14:paraId="4C44F873" w14:textId="77777777" w:rsidR="00507112" w:rsidRPr="002901BB" w:rsidRDefault="00507112" w:rsidP="00DA5F49">
            <w:pPr>
              <w:pStyle w:val="TAL"/>
              <w:rPr>
                <w:sz w:val="16"/>
              </w:rPr>
            </w:pPr>
            <w:r>
              <w:rPr>
                <w:sz w:val="16"/>
              </w:rPr>
              <w:t>R5-251317</w:t>
            </w:r>
          </w:p>
        </w:tc>
        <w:tc>
          <w:tcPr>
            <w:tcW w:w="2440" w:type="dxa"/>
          </w:tcPr>
          <w:p w14:paraId="0CFC2F31" w14:textId="77777777" w:rsidR="00507112" w:rsidRPr="002901BB" w:rsidRDefault="00507112" w:rsidP="00DA5F49">
            <w:pPr>
              <w:pStyle w:val="TAL"/>
              <w:rPr>
                <w:sz w:val="16"/>
              </w:rPr>
            </w:pPr>
            <w:r>
              <w:rPr>
                <w:sz w:val="16"/>
              </w:rPr>
              <w:t>Update of TC 8.2.1.1.1 and 8.2.1.1.2 for Further NR mobility enhancements</w:t>
            </w:r>
          </w:p>
        </w:tc>
        <w:tc>
          <w:tcPr>
            <w:tcW w:w="1524" w:type="dxa"/>
          </w:tcPr>
          <w:p w14:paraId="41AB355B" w14:textId="77777777" w:rsidR="00507112" w:rsidRPr="002901BB" w:rsidRDefault="00507112" w:rsidP="00DA5F49">
            <w:pPr>
              <w:pStyle w:val="TAL"/>
              <w:rPr>
                <w:sz w:val="16"/>
              </w:rPr>
            </w:pPr>
            <w:r>
              <w:rPr>
                <w:sz w:val="16"/>
              </w:rPr>
              <w:t>MediaTek Inc.</w:t>
            </w:r>
          </w:p>
        </w:tc>
        <w:tc>
          <w:tcPr>
            <w:tcW w:w="888" w:type="dxa"/>
          </w:tcPr>
          <w:p w14:paraId="602AB3A1" w14:textId="77777777" w:rsidR="00507112" w:rsidRPr="002901BB" w:rsidRDefault="00507112" w:rsidP="00DA5F49">
            <w:pPr>
              <w:pStyle w:val="TAL"/>
              <w:rPr>
                <w:sz w:val="16"/>
              </w:rPr>
            </w:pPr>
            <w:r>
              <w:rPr>
                <w:sz w:val="16"/>
              </w:rPr>
              <w:t>38.523-1</w:t>
            </w:r>
          </w:p>
        </w:tc>
        <w:tc>
          <w:tcPr>
            <w:tcW w:w="709" w:type="dxa"/>
          </w:tcPr>
          <w:p w14:paraId="613A23F1" w14:textId="77777777" w:rsidR="00507112" w:rsidRPr="002901BB" w:rsidRDefault="00507112" w:rsidP="00DA5F49">
            <w:pPr>
              <w:pStyle w:val="TAL"/>
              <w:rPr>
                <w:sz w:val="16"/>
              </w:rPr>
            </w:pPr>
            <w:r>
              <w:rPr>
                <w:sz w:val="16"/>
              </w:rPr>
              <w:t>4797</w:t>
            </w:r>
          </w:p>
        </w:tc>
        <w:tc>
          <w:tcPr>
            <w:tcW w:w="281" w:type="dxa"/>
          </w:tcPr>
          <w:p w14:paraId="0E81C971" w14:textId="77777777" w:rsidR="00507112" w:rsidRPr="002901BB" w:rsidRDefault="00507112" w:rsidP="00DA5F49">
            <w:pPr>
              <w:pStyle w:val="TAR"/>
              <w:rPr>
                <w:sz w:val="16"/>
              </w:rPr>
            </w:pPr>
            <w:r>
              <w:rPr>
                <w:sz w:val="16"/>
              </w:rPr>
              <w:t>1</w:t>
            </w:r>
          </w:p>
        </w:tc>
        <w:tc>
          <w:tcPr>
            <w:tcW w:w="711" w:type="dxa"/>
          </w:tcPr>
          <w:p w14:paraId="2419B551" w14:textId="77777777" w:rsidR="00507112" w:rsidRPr="002901BB" w:rsidRDefault="00507112" w:rsidP="00DA5F49">
            <w:pPr>
              <w:pStyle w:val="TAL"/>
              <w:rPr>
                <w:sz w:val="16"/>
              </w:rPr>
            </w:pPr>
            <w:r>
              <w:rPr>
                <w:sz w:val="16"/>
              </w:rPr>
              <w:t>Rel-18</w:t>
            </w:r>
          </w:p>
        </w:tc>
        <w:tc>
          <w:tcPr>
            <w:tcW w:w="306" w:type="dxa"/>
          </w:tcPr>
          <w:p w14:paraId="094D9FEC" w14:textId="77777777" w:rsidR="00507112" w:rsidRPr="002901BB" w:rsidRDefault="00507112" w:rsidP="00DA5F49">
            <w:pPr>
              <w:pStyle w:val="TAL"/>
              <w:rPr>
                <w:sz w:val="16"/>
              </w:rPr>
            </w:pPr>
            <w:r>
              <w:rPr>
                <w:sz w:val="16"/>
              </w:rPr>
              <w:t>F</w:t>
            </w:r>
          </w:p>
        </w:tc>
        <w:tc>
          <w:tcPr>
            <w:tcW w:w="4013" w:type="dxa"/>
          </w:tcPr>
          <w:p w14:paraId="01FCDCC2" w14:textId="77777777" w:rsidR="00507112" w:rsidRPr="002901BB" w:rsidRDefault="00507112" w:rsidP="00DA5F49">
            <w:pPr>
              <w:pStyle w:val="TAL"/>
              <w:rPr>
                <w:sz w:val="16"/>
              </w:rPr>
            </w:pPr>
            <w:r>
              <w:rPr>
                <w:sz w:val="16"/>
              </w:rPr>
              <w:t>NR_Mob_enh2-UEConTest</w:t>
            </w:r>
          </w:p>
        </w:tc>
        <w:tc>
          <w:tcPr>
            <w:tcW w:w="967" w:type="dxa"/>
          </w:tcPr>
          <w:p w14:paraId="5CAD9E8B" w14:textId="77777777" w:rsidR="00507112" w:rsidRPr="002901BB" w:rsidRDefault="00507112" w:rsidP="00DA5F49">
            <w:pPr>
              <w:pStyle w:val="TAL"/>
              <w:rPr>
                <w:sz w:val="16"/>
              </w:rPr>
            </w:pPr>
            <w:r>
              <w:rPr>
                <w:sz w:val="16"/>
              </w:rPr>
              <w:t>agreed</w:t>
            </w:r>
          </w:p>
        </w:tc>
      </w:tr>
      <w:tr w:rsidR="00507112" w14:paraId="6D92876E" w14:textId="77777777" w:rsidTr="00E27664">
        <w:tc>
          <w:tcPr>
            <w:tcW w:w="1097" w:type="dxa"/>
          </w:tcPr>
          <w:p w14:paraId="4E655EC6" w14:textId="77777777" w:rsidR="00507112" w:rsidRPr="002901BB" w:rsidRDefault="00507112" w:rsidP="00DA5F49">
            <w:pPr>
              <w:pStyle w:val="TAL"/>
              <w:rPr>
                <w:sz w:val="16"/>
              </w:rPr>
            </w:pPr>
            <w:r>
              <w:rPr>
                <w:sz w:val="16"/>
              </w:rPr>
              <w:t>R5-250083</w:t>
            </w:r>
          </w:p>
        </w:tc>
        <w:tc>
          <w:tcPr>
            <w:tcW w:w="2440" w:type="dxa"/>
          </w:tcPr>
          <w:p w14:paraId="21F1A926" w14:textId="77777777" w:rsidR="00507112" w:rsidRPr="002901BB" w:rsidRDefault="00507112" w:rsidP="00DA5F49">
            <w:pPr>
              <w:pStyle w:val="TAL"/>
              <w:rPr>
                <w:sz w:val="16"/>
              </w:rPr>
            </w:pPr>
            <w:r>
              <w:rPr>
                <w:sz w:val="16"/>
              </w:rPr>
              <w:t>Correction to MR-DC RRC TC 8.2.1.1.1 and 8.2.1.1.2</w:t>
            </w:r>
          </w:p>
        </w:tc>
        <w:tc>
          <w:tcPr>
            <w:tcW w:w="1524" w:type="dxa"/>
          </w:tcPr>
          <w:p w14:paraId="4EF2DAC4" w14:textId="77777777" w:rsidR="00507112" w:rsidRPr="002901BB" w:rsidRDefault="00507112" w:rsidP="00DA5F49">
            <w:pPr>
              <w:pStyle w:val="TAL"/>
              <w:rPr>
                <w:sz w:val="16"/>
              </w:rPr>
            </w:pPr>
            <w:r>
              <w:rPr>
                <w:sz w:val="16"/>
              </w:rPr>
              <w:t>MediaTek Inc.</w:t>
            </w:r>
          </w:p>
        </w:tc>
        <w:tc>
          <w:tcPr>
            <w:tcW w:w="888" w:type="dxa"/>
          </w:tcPr>
          <w:p w14:paraId="55BF6160" w14:textId="77777777" w:rsidR="00507112" w:rsidRPr="002901BB" w:rsidRDefault="00507112" w:rsidP="00DA5F49">
            <w:pPr>
              <w:pStyle w:val="TAL"/>
              <w:rPr>
                <w:sz w:val="16"/>
              </w:rPr>
            </w:pPr>
            <w:r>
              <w:rPr>
                <w:sz w:val="16"/>
              </w:rPr>
              <w:t>38.523-1</w:t>
            </w:r>
          </w:p>
        </w:tc>
        <w:tc>
          <w:tcPr>
            <w:tcW w:w="709" w:type="dxa"/>
          </w:tcPr>
          <w:p w14:paraId="2A07875A" w14:textId="77777777" w:rsidR="00507112" w:rsidRPr="002901BB" w:rsidRDefault="00507112" w:rsidP="00DA5F49">
            <w:pPr>
              <w:pStyle w:val="TAL"/>
              <w:rPr>
                <w:sz w:val="16"/>
              </w:rPr>
            </w:pPr>
            <w:r>
              <w:rPr>
                <w:sz w:val="16"/>
              </w:rPr>
              <w:t>4798</w:t>
            </w:r>
          </w:p>
        </w:tc>
        <w:tc>
          <w:tcPr>
            <w:tcW w:w="281" w:type="dxa"/>
          </w:tcPr>
          <w:p w14:paraId="7DE05B9D" w14:textId="77777777" w:rsidR="00507112" w:rsidRPr="002901BB" w:rsidRDefault="00507112" w:rsidP="00DA5F49">
            <w:pPr>
              <w:pStyle w:val="TAR"/>
              <w:rPr>
                <w:sz w:val="16"/>
              </w:rPr>
            </w:pPr>
            <w:r>
              <w:rPr>
                <w:sz w:val="16"/>
              </w:rPr>
              <w:t>-</w:t>
            </w:r>
          </w:p>
        </w:tc>
        <w:tc>
          <w:tcPr>
            <w:tcW w:w="711" w:type="dxa"/>
          </w:tcPr>
          <w:p w14:paraId="232780A9" w14:textId="77777777" w:rsidR="00507112" w:rsidRPr="002901BB" w:rsidRDefault="00507112" w:rsidP="00DA5F49">
            <w:pPr>
              <w:pStyle w:val="TAL"/>
              <w:rPr>
                <w:sz w:val="16"/>
              </w:rPr>
            </w:pPr>
            <w:r>
              <w:rPr>
                <w:sz w:val="16"/>
              </w:rPr>
              <w:t>Rel-18</w:t>
            </w:r>
          </w:p>
        </w:tc>
        <w:tc>
          <w:tcPr>
            <w:tcW w:w="306" w:type="dxa"/>
          </w:tcPr>
          <w:p w14:paraId="3D7F9927" w14:textId="77777777" w:rsidR="00507112" w:rsidRPr="002901BB" w:rsidRDefault="00507112" w:rsidP="00DA5F49">
            <w:pPr>
              <w:pStyle w:val="TAL"/>
              <w:rPr>
                <w:sz w:val="16"/>
              </w:rPr>
            </w:pPr>
            <w:r>
              <w:rPr>
                <w:sz w:val="16"/>
              </w:rPr>
              <w:t>F</w:t>
            </w:r>
          </w:p>
        </w:tc>
        <w:tc>
          <w:tcPr>
            <w:tcW w:w="4013" w:type="dxa"/>
          </w:tcPr>
          <w:p w14:paraId="63234B20" w14:textId="77777777" w:rsidR="00507112" w:rsidRPr="002901BB" w:rsidRDefault="00507112" w:rsidP="00DA5F49">
            <w:pPr>
              <w:pStyle w:val="TAL"/>
              <w:rPr>
                <w:sz w:val="16"/>
              </w:rPr>
            </w:pPr>
            <w:r>
              <w:rPr>
                <w:sz w:val="16"/>
              </w:rPr>
              <w:t>TEI15_Test, 5GS_NR_LTE-UEConTest</w:t>
            </w:r>
          </w:p>
        </w:tc>
        <w:tc>
          <w:tcPr>
            <w:tcW w:w="967" w:type="dxa"/>
          </w:tcPr>
          <w:p w14:paraId="5C060249" w14:textId="77777777" w:rsidR="00507112" w:rsidRPr="002901BB" w:rsidRDefault="00507112" w:rsidP="00DA5F49">
            <w:pPr>
              <w:pStyle w:val="TAL"/>
              <w:rPr>
                <w:sz w:val="16"/>
              </w:rPr>
            </w:pPr>
            <w:r>
              <w:rPr>
                <w:sz w:val="16"/>
              </w:rPr>
              <w:t>revised</w:t>
            </w:r>
          </w:p>
        </w:tc>
      </w:tr>
      <w:tr w:rsidR="00507112" w14:paraId="408526A2" w14:textId="77777777" w:rsidTr="00E27664">
        <w:tc>
          <w:tcPr>
            <w:tcW w:w="1097" w:type="dxa"/>
          </w:tcPr>
          <w:p w14:paraId="296269CB" w14:textId="77777777" w:rsidR="00507112" w:rsidRPr="002901BB" w:rsidRDefault="00507112" w:rsidP="00DA5F49">
            <w:pPr>
              <w:pStyle w:val="TAL"/>
              <w:rPr>
                <w:sz w:val="16"/>
              </w:rPr>
            </w:pPr>
            <w:r>
              <w:rPr>
                <w:sz w:val="16"/>
              </w:rPr>
              <w:t>R5-251270</w:t>
            </w:r>
          </w:p>
        </w:tc>
        <w:tc>
          <w:tcPr>
            <w:tcW w:w="2440" w:type="dxa"/>
          </w:tcPr>
          <w:p w14:paraId="3F815AB3" w14:textId="77777777" w:rsidR="00507112" w:rsidRPr="002901BB" w:rsidRDefault="00507112" w:rsidP="00DA5F49">
            <w:pPr>
              <w:pStyle w:val="TAL"/>
              <w:rPr>
                <w:sz w:val="16"/>
              </w:rPr>
            </w:pPr>
            <w:r>
              <w:rPr>
                <w:sz w:val="16"/>
              </w:rPr>
              <w:t>Correction to MR-DC RRC TC 8.2.1.1.1 and 8.2.1.1.2</w:t>
            </w:r>
          </w:p>
        </w:tc>
        <w:tc>
          <w:tcPr>
            <w:tcW w:w="1524" w:type="dxa"/>
          </w:tcPr>
          <w:p w14:paraId="60816994" w14:textId="77777777" w:rsidR="00507112" w:rsidRPr="002901BB" w:rsidRDefault="00507112" w:rsidP="00DA5F49">
            <w:pPr>
              <w:pStyle w:val="TAL"/>
              <w:rPr>
                <w:sz w:val="16"/>
              </w:rPr>
            </w:pPr>
            <w:r>
              <w:rPr>
                <w:sz w:val="16"/>
              </w:rPr>
              <w:t>MediaTek Inc.</w:t>
            </w:r>
          </w:p>
        </w:tc>
        <w:tc>
          <w:tcPr>
            <w:tcW w:w="888" w:type="dxa"/>
          </w:tcPr>
          <w:p w14:paraId="5FBC49D3" w14:textId="77777777" w:rsidR="00507112" w:rsidRPr="002901BB" w:rsidRDefault="00507112" w:rsidP="00DA5F49">
            <w:pPr>
              <w:pStyle w:val="TAL"/>
              <w:rPr>
                <w:sz w:val="16"/>
              </w:rPr>
            </w:pPr>
            <w:r>
              <w:rPr>
                <w:sz w:val="16"/>
              </w:rPr>
              <w:t>38.523-1</w:t>
            </w:r>
          </w:p>
        </w:tc>
        <w:tc>
          <w:tcPr>
            <w:tcW w:w="709" w:type="dxa"/>
          </w:tcPr>
          <w:p w14:paraId="5569158B" w14:textId="77777777" w:rsidR="00507112" w:rsidRPr="002901BB" w:rsidRDefault="00507112" w:rsidP="00DA5F49">
            <w:pPr>
              <w:pStyle w:val="TAL"/>
              <w:rPr>
                <w:sz w:val="16"/>
              </w:rPr>
            </w:pPr>
            <w:r>
              <w:rPr>
                <w:sz w:val="16"/>
              </w:rPr>
              <w:t>4798</w:t>
            </w:r>
          </w:p>
        </w:tc>
        <w:tc>
          <w:tcPr>
            <w:tcW w:w="281" w:type="dxa"/>
          </w:tcPr>
          <w:p w14:paraId="3B6C52EF" w14:textId="77777777" w:rsidR="00507112" w:rsidRPr="002901BB" w:rsidRDefault="00507112" w:rsidP="00DA5F49">
            <w:pPr>
              <w:pStyle w:val="TAR"/>
              <w:rPr>
                <w:sz w:val="16"/>
              </w:rPr>
            </w:pPr>
            <w:r>
              <w:rPr>
                <w:sz w:val="16"/>
              </w:rPr>
              <w:t>1</w:t>
            </w:r>
          </w:p>
        </w:tc>
        <w:tc>
          <w:tcPr>
            <w:tcW w:w="711" w:type="dxa"/>
          </w:tcPr>
          <w:p w14:paraId="45B661B5" w14:textId="77777777" w:rsidR="00507112" w:rsidRPr="002901BB" w:rsidRDefault="00507112" w:rsidP="00DA5F49">
            <w:pPr>
              <w:pStyle w:val="TAL"/>
              <w:rPr>
                <w:sz w:val="16"/>
              </w:rPr>
            </w:pPr>
            <w:r>
              <w:rPr>
                <w:sz w:val="16"/>
              </w:rPr>
              <w:t>Rel-18</w:t>
            </w:r>
          </w:p>
        </w:tc>
        <w:tc>
          <w:tcPr>
            <w:tcW w:w="306" w:type="dxa"/>
          </w:tcPr>
          <w:p w14:paraId="00CF3027" w14:textId="77777777" w:rsidR="00507112" w:rsidRPr="002901BB" w:rsidRDefault="00507112" w:rsidP="00DA5F49">
            <w:pPr>
              <w:pStyle w:val="TAL"/>
              <w:rPr>
                <w:sz w:val="16"/>
              </w:rPr>
            </w:pPr>
            <w:r>
              <w:rPr>
                <w:sz w:val="16"/>
              </w:rPr>
              <w:t>F</w:t>
            </w:r>
          </w:p>
        </w:tc>
        <w:tc>
          <w:tcPr>
            <w:tcW w:w="4013" w:type="dxa"/>
          </w:tcPr>
          <w:p w14:paraId="27770204" w14:textId="77777777" w:rsidR="00507112" w:rsidRPr="002901BB" w:rsidRDefault="00507112" w:rsidP="00DA5F49">
            <w:pPr>
              <w:pStyle w:val="TAL"/>
              <w:rPr>
                <w:sz w:val="16"/>
              </w:rPr>
            </w:pPr>
            <w:r>
              <w:rPr>
                <w:sz w:val="16"/>
              </w:rPr>
              <w:t>TEI15_Test, 5GS_NR_LTE-UEConTest</w:t>
            </w:r>
          </w:p>
        </w:tc>
        <w:tc>
          <w:tcPr>
            <w:tcW w:w="967" w:type="dxa"/>
          </w:tcPr>
          <w:p w14:paraId="1B950FA0" w14:textId="77777777" w:rsidR="00507112" w:rsidRPr="002901BB" w:rsidRDefault="00507112" w:rsidP="00DA5F49">
            <w:pPr>
              <w:pStyle w:val="TAL"/>
              <w:rPr>
                <w:sz w:val="16"/>
              </w:rPr>
            </w:pPr>
            <w:r>
              <w:rPr>
                <w:sz w:val="16"/>
              </w:rPr>
              <w:t>agreed</w:t>
            </w:r>
          </w:p>
        </w:tc>
      </w:tr>
      <w:tr w:rsidR="00507112" w14:paraId="359FAF3A" w14:textId="77777777" w:rsidTr="00E27664">
        <w:tc>
          <w:tcPr>
            <w:tcW w:w="1097" w:type="dxa"/>
          </w:tcPr>
          <w:p w14:paraId="4F27EB35" w14:textId="77777777" w:rsidR="00507112" w:rsidRPr="002901BB" w:rsidRDefault="00507112" w:rsidP="00DA5F49">
            <w:pPr>
              <w:pStyle w:val="TAL"/>
              <w:rPr>
                <w:sz w:val="16"/>
              </w:rPr>
            </w:pPr>
            <w:r>
              <w:rPr>
                <w:sz w:val="16"/>
              </w:rPr>
              <w:t>R5-250084</w:t>
            </w:r>
          </w:p>
        </w:tc>
        <w:tc>
          <w:tcPr>
            <w:tcW w:w="2440" w:type="dxa"/>
          </w:tcPr>
          <w:p w14:paraId="49772406" w14:textId="77777777" w:rsidR="00507112" w:rsidRPr="002901BB" w:rsidRDefault="00507112" w:rsidP="00DA5F49">
            <w:pPr>
              <w:pStyle w:val="TAL"/>
              <w:rPr>
                <w:sz w:val="16"/>
              </w:rPr>
            </w:pPr>
            <w:r>
              <w:rPr>
                <w:sz w:val="16"/>
              </w:rPr>
              <w:t>Correction to MR-DC RRC TC 8.2.2.6.1</w:t>
            </w:r>
          </w:p>
        </w:tc>
        <w:tc>
          <w:tcPr>
            <w:tcW w:w="1524" w:type="dxa"/>
          </w:tcPr>
          <w:p w14:paraId="7AADD6DD" w14:textId="77777777" w:rsidR="00507112" w:rsidRPr="002901BB" w:rsidRDefault="00507112" w:rsidP="00DA5F49">
            <w:pPr>
              <w:pStyle w:val="TAL"/>
              <w:rPr>
                <w:sz w:val="16"/>
              </w:rPr>
            </w:pPr>
            <w:r>
              <w:rPr>
                <w:sz w:val="16"/>
              </w:rPr>
              <w:t>MediaTek Inc.</w:t>
            </w:r>
          </w:p>
        </w:tc>
        <w:tc>
          <w:tcPr>
            <w:tcW w:w="888" w:type="dxa"/>
          </w:tcPr>
          <w:p w14:paraId="7A18D092" w14:textId="77777777" w:rsidR="00507112" w:rsidRPr="002901BB" w:rsidRDefault="00507112" w:rsidP="00DA5F49">
            <w:pPr>
              <w:pStyle w:val="TAL"/>
              <w:rPr>
                <w:sz w:val="16"/>
              </w:rPr>
            </w:pPr>
            <w:r>
              <w:rPr>
                <w:sz w:val="16"/>
              </w:rPr>
              <w:t>38.523-1</w:t>
            </w:r>
          </w:p>
        </w:tc>
        <w:tc>
          <w:tcPr>
            <w:tcW w:w="709" w:type="dxa"/>
          </w:tcPr>
          <w:p w14:paraId="25066DA6" w14:textId="77777777" w:rsidR="00507112" w:rsidRPr="002901BB" w:rsidRDefault="00507112" w:rsidP="00DA5F49">
            <w:pPr>
              <w:pStyle w:val="TAL"/>
              <w:rPr>
                <w:sz w:val="16"/>
              </w:rPr>
            </w:pPr>
            <w:r>
              <w:rPr>
                <w:sz w:val="16"/>
              </w:rPr>
              <w:t>4799</w:t>
            </w:r>
          </w:p>
        </w:tc>
        <w:tc>
          <w:tcPr>
            <w:tcW w:w="281" w:type="dxa"/>
          </w:tcPr>
          <w:p w14:paraId="02A92F7B" w14:textId="77777777" w:rsidR="00507112" w:rsidRPr="002901BB" w:rsidRDefault="00507112" w:rsidP="00DA5F49">
            <w:pPr>
              <w:pStyle w:val="TAR"/>
              <w:rPr>
                <w:sz w:val="16"/>
              </w:rPr>
            </w:pPr>
            <w:r>
              <w:rPr>
                <w:sz w:val="16"/>
              </w:rPr>
              <w:t>-</w:t>
            </w:r>
          </w:p>
        </w:tc>
        <w:tc>
          <w:tcPr>
            <w:tcW w:w="711" w:type="dxa"/>
          </w:tcPr>
          <w:p w14:paraId="2F8F41AC" w14:textId="77777777" w:rsidR="00507112" w:rsidRPr="002901BB" w:rsidRDefault="00507112" w:rsidP="00DA5F49">
            <w:pPr>
              <w:pStyle w:val="TAL"/>
              <w:rPr>
                <w:sz w:val="16"/>
              </w:rPr>
            </w:pPr>
            <w:r>
              <w:rPr>
                <w:sz w:val="16"/>
              </w:rPr>
              <w:t>Rel-18</w:t>
            </w:r>
          </w:p>
        </w:tc>
        <w:tc>
          <w:tcPr>
            <w:tcW w:w="306" w:type="dxa"/>
          </w:tcPr>
          <w:p w14:paraId="25D741F9" w14:textId="77777777" w:rsidR="00507112" w:rsidRPr="002901BB" w:rsidRDefault="00507112" w:rsidP="00DA5F49">
            <w:pPr>
              <w:pStyle w:val="TAL"/>
              <w:rPr>
                <w:sz w:val="16"/>
              </w:rPr>
            </w:pPr>
            <w:r>
              <w:rPr>
                <w:sz w:val="16"/>
              </w:rPr>
              <w:t>F</w:t>
            </w:r>
          </w:p>
        </w:tc>
        <w:tc>
          <w:tcPr>
            <w:tcW w:w="4013" w:type="dxa"/>
          </w:tcPr>
          <w:p w14:paraId="4E0AB9CF" w14:textId="77777777" w:rsidR="00507112" w:rsidRPr="002901BB" w:rsidRDefault="00507112" w:rsidP="00DA5F49">
            <w:pPr>
              <w:pStyle w:val="TAL"/>
              <w:rPr>
                <w:sz w:val="16"/>
              </w:rPr>
            </w:pPr>
            <w:r>
              <w:rPr>
                <w:sz w:val="16"/>
              </w:rPr>
              <w:t>TEI15_Test, 5GS_NR_LTE-UEConTest</w:t>
            </w:r>
          </w:p>
        </w:tc>
        <w:tc>
          <w:tcPr>
            <w:tcW w:w="967" w:type="dxa"/>
          </w:tcPr>
          <w:p w14:paraId="0C871790" w14:textId="77777777" w:rsidR="00507112" w:rsidRPr="002901BB" w:rsidRDefault="00507112" w:rsidP="00DA5F49">
            <w:pPr>
              <w:pStyle w:val="TAL"/>
              <w:rPr>
                <w:sz w:val="16"/>
              </w:rPr>
            </w:pPr>
            <w:r>
              <w:rPr>
                <w:sz w:val="16"/>
              </w:rPr>
              <w:t>revised</w:t>
            </w:r>
          </w:p>
        </w:tc>
      </w:tr>
      <w:tr w:rsidR="00507112" w14:paraId="7774FDA8" w14:textId="77777777" w:rsidTr="00E27664">
        <w:tc>
          <w:tcPr>
            <w:tcW w:w="1097" w:type="dxa"/>
          </w:tcPr>
          <w:p w14:paraId="4A121B96" w14:textId="77777777" w:rsidR="00507112" w:rsidRPr="002901BB" w:rsidRDefault="00507112" w:rsidP="00DA5F49">
            <w:pPr>
              <w:pStyle w:val="TAL"/>
              <w:rPr>
                <w:sz w:val="16"/>
              </w:rPr>
            </w:pPr>
            <w:r>
              <w:rPr>
                <w:sz w:val="16"/>
              </w:rPr>
              <w:t>R5-251271</w:t>
            </w:r>
          </w:p>
        </w:tc>
        <w:tc>
          <w:tcPr>
            <w:tcW w:w="2440" w:type="dxa"/>
          </w:tcPr>
          <w:p w14:paraId="33B92954" w14:textId="77777777" w:rsidR="00507112" w:rsidRPr="002901BB" w:rsidRDefault="00507112" w:rsidP="00DA5F49">
            <w:pPr>
              <w:pStyle w:val="TAL"/>
              <w:rPr>
                <w:sz w:val="16"/>
              </w:rPr>
            </w:pPr>
            <w:r>
              <w:rPr>
                <w:sz w:val="16"/>
              </w:rPr>
              <w:t>Correction to MR-DC RRC TC 8.2.2.6.1</w:t>
            </w:r>
          </w:p>
        </w:tc>
        <w:tc>
          <w:tcPr>
            <w:tcW w:w="1524" w:type="dxa"/>
          </w:tcPr>
          <w:p w14:paraId="61733B34" w14:textId="77777777" w:rsidR="00507112" w:rsidRPr="002901BB" w:rsidRDefault="00507112" w:rsidP="00DA5F49">
            <w:pPr>
              <w:pStyle w:val="TAL"/>
              <w:rPr>
                <w:sz w:val="16"/>
              </w:rPr>
            </w:pPr>
            <w:r>
              <w:rPr>
                <w:sz w:val="16"/>
              </w:rPr>
              <w:t>MediaTek Inc.</w:t>
            </w:r>
          </w:p>
        </w:tc>
        <w:tc>
          <w:tcPr>
            <w:tcW w:w="888" w:type="dxa"/>
          </w:tcPr>
          <w:p w14:paraId="1CB322DE" w14:textId="77777777" w:rsidR="00507112" w:rsidRPr="002901BB" w:rsidRDefault="00507112" w:rsidP="00DA5F49">
            <w:pPr>
              <w:pStyle w:val="TAL"/>
              <w:rPr>
                <w:sz w:val="16"/>
              </w:rPr>
            </w:pPr>
            <w:r>
              <w:rPr>
                <w:sz w:val="16"/>
              </w:rPr>
              <w:t>38.523-1</w:t>
            </w:r>
          </w:p>
        </w:tc>
        <w:tc>
          <w:tcPr>
            <w:tcW w:w="709" w:type="dxa"/>
          </w:tcPr>
          <w:p w14:paraId="1F4D647C" w14:textId="77777777" w:rsidR="00507112" w:rsidRPr="002901BB" w:rsidRDefault="00507112" w:rsidP="00DA5F49">
            <w:pPr>
              <w:pStyle w:val="TAL"/>
              <w:rPr>
                <w:sz w:val="16"/>
              </w:rPr>
            </w:pPr>
            <w:r>
              <w:rPr>
                <w:sz w:val="16"/>
              </w:rPr>
              <w:t>4799</w:t>
            </w:r>
          </w:p>
        </w:tc>
        <w:tc>
          <w:tcPr>
            <w:tcW w:w="281" w:type="dxa"/>
          </w:tcPr>
          <w:p w14:paraId="7714A79C" w14:textId="77777777" w:rsidR="00507112" w:rsidRPr="002901BB" w:rsidRDefault="00507112" w:rsidP="00DA5F49">
            <w:pPr>
              <w:pStyle w:val="TAR"/>
              <w:rPr>
                <w:sz w:val="16"/>
              </w:rPr>
            </w:pPr>
            <w:r>
              <w:rPr>
                <w:sz w:val="16"/>
              </w:rPr>
              <w:t>1</w:t>
            </w:r>
          </w:p>
        </w:tc>
        <w:tc>
          <w:tcPr>
            <w:tcW w:w="711" w:type="dxa"/>
          </w:tcPr>
          <w:p w14:paraId="6E6EFF35" w14:textId="77777777" w:rsidR="00507112" w:rsidRPr="002901BB" w:rsidRDefault="00507112" w:rsidP="00DA5F49">
            <w:pPr>
              <w:pStyle w:val="TAL"/>
              <w:rPr>
                <w:sz w:val="16"/>
              </w:rPr>
            </w:pPr>
            <w:r>
              <w:rPr>
                <w:sz w:val="16"/>
              </w:rPr>
              <w:t>Rel-18</w:t>
            </w:r>
          </w:p>
        </w:tc>
        <w:tc>
          <w:tcPr>
            <w:tcW w:w="306" w:type="dxa"/>
          </w:tcPr>
          <w:p w14:paraId="3341980E" w14:textId="77777777" w:rsidR="00507112" w:rsidRPr="002901BB" w:rsidRDefault="00507112" w:rsidP="00DA5F49">
            <w:pPr>
              <w:pStyle w:val="TAL"/>
              <w:rPr>
                <w:sz w:val="16"/>
              </w:rPr>
            </w:pPr>
            <w:r>
              <w:rPr>
                <w:sz w:val="16"/>
              </w:rPr>
              <w:t>F</w:t>
            </w:r>
          </w:p>
        </w:tc>
        <w:tc>
          <w:tcPr>
            <w:tcW w:w="4013" w:type="dxa"/>
          </w:tcPr>
          <w:p w14:paraId="7673180A" w14:textId="77777777" w:rsidR="00507112" w:rsidRPr="002901BB" w:rsidRDefault="00507112" w:rsidP="00DA5F49">
            <w:pPr>
              <w:pStyle w:val="TAL"/>
              <w:rPr>
                <w:sz w:val="16"/>
              </w:rPr>
            </w:pPr>
            <w:r>
              <w:rPr>
                <w:sz w:val="16"/>
              </w:rPr>
              <w:t>TEI15_Test, 5GS_NR_LTE-UEConTest</w:t>
            </w:r>
          </w:p>
        </w:tc>
        <w:tc>
          <w:tcPr>
            <w:tcW w:w="967" w:type="dxa"/>
          </w:tcPr>
          <w:p w14:paraId="386E385C" w14:textId="77777777" w:rsidR="00507112" w:rsidRPr="002901BB" w:rsidRDefault="00507112" w:rsidP="00DA5F49">
            <w:pPr>
              <w:pStyle w:val="TAL"/>
              <w:rPr>
                <w:sz w:val="16"/>
              </w:rPr>
            </w:pPr>
            <w:r>
              <w:rPr>
                <w:sz w:val="16"/>
              </w:rPr>
              <w:t>agreed</w:t>
            </w:r>
          </w:p>
        </w:tc>
      </w:tr>
      <w:tr w:rsidR="00507112" w14:paraId="6C54B023" w14:textId="77777777" w:rsidTr="00E27664">
        <w:tc>
          <w:tcPr>
            <w:tcW w:w="1097" w:type="dxa"/>
          </w:tcPr>
          <w:p w14:paraId="5E3406DF" w14:textId="77777777" w:rsidR="00507112" w:rsidRPr="002901BB" w:rsidRDefault="00507112" w:rsidP="00DA5F49">
            <w:pPr>
              <w:pStyle w:val="TAL"/>
              <w:rPr>
                <w:sz w:val="16"/>
              </w:rPr>
            </w:pPr>
            <w:r>
              <w:rPr>
                <w:sz w:val="16"/>
              </w:rPr>
              <w:t>R5-250085</w:t>
            </w:r>
          </w:p>
        </w:tc>
        <w:tc>
          <w:tcPr>
            <w:tcW w:w="2440" w:type="dxa"/>
          </w:tcPr>
          <w:p w14:paraId="0CF88822" w14:textId="77777777" w:rsidR="00507112" w:rsidRPr="002901BB" w:rsidRDefault="00507112" w:rsidP="00DA5F49">
            <w:pPr>
              <w:pStyle w:val="TAL"/>
              <w:rPr>
                <w:sz w:val="16"/>
              </w:rPr>
            </w:pPr>
            <w:r>
              <w:rPr>
                <w:sz w:val="16"/>
              </w:rPr>
              <w:t>Correction to 5GMM TC 9.1.4.1</w:t>
            </w:r>
          </w:p>
        </w:tc>
        <w:tc>
          <w:tcPr>
            <w:tcW w:w="1524" w:type="dxa"/>
          </w:tcPr>
          <w:p w14:paraId="358B4224" w14:textId="77777777" w:rsidR="00507112" w:rsidRPr="002901BB" w:rsidRDefault="00507112" w:rsidP="00DA5F49">
            <w:pPr>
              <w:pStyle w:val="TAL"/>
              <w:rPr>
                <w:sz w:val="16"/>
              </w:rPr>
            </w:pPr>
            <w:r>
              <w:rPr>
                <w:sz w:val="16"/>
              </w:rPr>
              <w:t>MediaTek Inc.</w:t>
            </w:r>
          </w:p>
        </w:tc>
        <w:tc>
          <w:tcPr>
            <w:tcW w:w="888" w:type="dxa"/>
          </w:tcPr>
          <w:p w14:paraId="3A7524FD" w14:textId="77777777" w:rsidR="00507112" w:rsidRPr="002901BB" w:rsidRDefault="00507112" w:rsidP="00DA5F49">
            <w:pPr>
              <w:pStyle w:val="TAL"/>
              <w:rPr>
                <w:sz w:val="16"/>
              </w:rPr>
            </w:pPr>
            <w:r>
              <w:rPr>
                <w:sz w:val="16"/>
              </w:rPr>
              <w:t>38.523-1</w:t>
            </w:r>
          </w:p>
        </w:tc>
        <w:tc>
          <w:tcPr>
            <w:tcW w:w="709" w:type="dxa"/>
          </w:tcPr>
          <w:p w14:paraId="3B18C372" w14:textId="77777777" w:rsidR="00507112" w:rsidRPr="002901BB" w:rsidRDefault="00507112" w:rsidP="00DA5F49">
            <w:pPr>
              <w:pStyle w:val="TAL"/>
              <w:rPr>
                <w:sz w:val="16"/>
              </w:rPr>
            </w:pPr>
            <w:r>
              <w:rPr>
                <w:sz w:val="16"/>
              </w:rPr>
              <w:t>4800</w:t>
            </w:r>
          </w:p>
        </w:tc>
        <w:tc>
          <w:tcPr>
            <w:tcW w:w="281" w:type="dxa"/>
          </w:tcPr>
          <w:p w14:paraId="400EB578" w14:textId="77777777" w:rsidR="00507112" w:rsidRPr="002901BB" w:rsidRDefault="00507112" w:rsidP="00DA5F49">
            <w:pPr>
              <w:pStyle w:val="TAR"/>
              <w:rPr>
                <w:sz w:val="16"/>
              </w:rPr>
            </w:pPr>
            <w:r>
              <w:rPr>
                <w:sz w:val="16"/>
              </w:rPr>
              <w:t>-</w:t>
            </w:r>
          </w:p>
        </w:tc>
        <w:tc>
          <w:tcPr>
            <w:tcW w:w="711" w:type="dxa"/>
          </w:tcPr>
          <w:p w14:paraId="0F549A42" w14:textId="77777777" w:rsidR="00507112" w:rsidRPr="002901BB" w:rsidRDefault="00507112" w:rsidP="00DA5F49">
            <w:pPr>
              <w:pStyle w:val="TAL"/>
              <w:rPr>
                <w:sz w:val="16"/>
              </w:rPr>
            </w:pPr>
            <w:r>
              <w:rPr>
                <w:sz w:val="16"/>
              </w:rPr>
              <w:t>Rel-18</w:t>
            </w:r>
          </w:p>
        </w:tc>
        <w:tc>
          <w:tcPr>
            <w:tcW w:w="306" w:type="dxa"/>
          </w:tcPr>
          <w:p w14:paraId="3BAE8B67" w14:textId="77777777" w:rsidR="00507112" w:rsidRPr="002901BB" w:rsidRDefault="00507112" w:rsidP="00DA5F49">
            <w:pPr>
              <w:pStyle w:val="TAL"/>
              <w:rPr>
                <w:sz w:val="16"/>
              </w:rPr>
            </w:pPr>
            <w:r>
              <w:rPr>
                <w:sz w:val="16"/>
              </w:rPr>
              <w:t>F</w:t>
            </w:r>
          </w:p>
        </w:tc>
        <w:tc>
          <w:tcPr>
            <w:tcW w:w="4013" w:type="dxa"/>
          </w:tcPr>
          <w:p w14:paraId="3226B573" w14:textId="77777777" w:rsidR="00507112" w:rsidRPr="002901BB" w:rsidRDefault="00507112" w:rsidP="00DA5F49">
            <w:pPr>
              <w:pStyle w:val="TAL"/>
              <w:rPr>
                <w:sz w:val="16"/>
              </w:rPr>
            </w:pPr>
            <w:r>
              <w:rPr>
                <w:sz w:val="16"/>
              </w:rPr>
              <w:t>TEI15_Test, 5GS_NR_LTE-UEConTest</w:t>
            </w:r>
          </w:p>
        </w:tc>
        <w:tc>
          <w:tcPr>
            <w:tcW w:w="967" w:type="dxa"/>
          </w:tcPr>
          <w:p w14:paraId="120BDE1D" w14:textId="77777777" w:rsidR="00507112" w:rsidRPr="002901BB" w:rsidRDefault="00507112" w:rsidP="00DA5F49">
            <w:pPr>
              <w:pStyle w:val="TAL"/>
              <w:rPr>
                <w:sz w:val="16"/>
              </w:rPr>
            </w:pPr>
            <w:r>
              <w:rPr>
                <w:sz w:val="16"/>
              </w:rPr>
              <w:t>revised</w:t>
            </w:r>
          </w:p>
        </w:tc>
      </w:tr>
      <w:tr w:rsidR="00507112" w14:paraId="4782588C" w14:textId="77777777" w:rsidTr="00E27664">
        <w:tc>
          <w:tcPr>
            <w:tcW w:w="1097" w:type="dxa"/>
          </w:tcPr>
          <w:p w14:paraId="07F61200" w14:textId="77777777" w:rsidR="00507112" w:rsidRPr="002901BB" w:rsidRDefault="00507112" w:rsidP="00DA5F49">
            <w:pPr>
              <w:pStyle w:val="TAL"/>
              <w:rPr>
                <w:sz w:val="16"/>
              </w:rPr>
            </w:pPr>
            <w:r>
              <w:rPr>
                <w:sz w:val="16"/>
              </w:rPr>
              <w:t>R5-251278</w:t>
            </w:r>
          </w:p>
        </w:tc>
        <w:tc>
          <w:tcPr>
            <w:tcW w:w="2440" w:type="dxa"/>
          </w:tcPr>
          <w:p w14:paraId="061D310B" w14:textId="77777777" w:rsidR="00507112" w:rsidRPr="002901BB" w:rsidRDefault="00507112" w:rsidP="00DA5F49">
            <w:pPr>
              <w:pStyle w:val="TAL"/>
              <w:rPr>
                <w:sz w:val="16"/>
              </w:rPr>
            </w:pPr>
            <w:r>
              <w:rPr>
                <w:sz w:val="16"/>
              </w:rPr>
              <w:t>Correction to 5GMM TC 9.1.4.1</w:t>
            </w:r>
          </w:p>
        </w:tc>
        <w:tc>
          <w:tcPr>
            <w:tcW w:w="1524" w:type="dxa"/>
          </w:tcPr>
          <w:p w14:paraId="28EF1876" w14:textId="77777777" w:rsidR="00507112" w:rsidRPr="002901BB" w:rsidRDefault="00507112" w:rsidP="00DA5F49">
            <w:pPr>
              <w:pStyle w:val="TAL"/>
              <w:rPr>
                <w:sz w:val="16"/>
              </w:rPr>
            </w:pPr>
            <w:r>
              <w:rPr>
                <w:sz w:val="16"/>
              </w:rPr>
              <w:t>MediaTek Inc.</w:t>
            </w:r>
          </w:p>
        </w:tc>
        <w:tc>
          <w:tcPr>
            <w:tcW w:w="888" w:type="dxa"/>
          </w:tcPr>
          <w:p w14:paraId="778A39CF" w14:textId="77777777" w:rsidR="00507112" w:rsidRPr="002901BB" w:rsidRDefault="00507112" w:rsidP="00DA5F49">
            <w:pPr>
              <w:pStyle w:val="TAL"/>
              <w:rPr>
                <w:sz w:val="16"/>
              </w:rPr>
            </w:pPr>
            <w:r>
              <w:rPr>
                <w:sz w:val="16"/>
              </w:rPr>
              <w:t>38.523-1</w:t>
            </w:r>
          </w:p>
        </w:tc>
        <w:tc>
          <w:tcPr>
            <w:tcW w:w="709" w:type="dxa"/>
          </w:tcPr>
          <w:p w14:paraId="0CD8BD54" w14:textId="77777777" w:rsidR="00507112" w:rsidRPr="002901BB" w:rsidRDefault="00507112" w:rsidP="00DA5F49">
            <w:pPr>
              <w:pStyle w:val="TAL"/>
              <w:rPr>
                <w:sz w:val="16"/>
              </w:rPr>
            </w:pPr>
            <w:r>
              <w:rPr>
                <w:sz w:val="16"/>
              </w:rPr>
              <w:t>4800</w:t>
            </w:r>
          </w:p>
        </w:tc>
        <w:tc>
          <w:tcPr>
            <w:tcW w:w="281" w:type="dxa"/>
          </w:tcPr>
          <w:p w14:paraId="71E3EE31" w14:textId="77777777" w:rsidR="00507112" w:rsidRPr="002901BB" w:rsidRDefault="00507112" w:rsidP="00DA5F49">
            <w:pPr>
              <w:pStyle w:val="TAR"/>
              <w:rPr>
                <w:sz w:val="16"/>
              </w:rPr>
            </w:pPr>
            <w:r>
              <w:rPr>
                <w:sz w:val="16"/>
              </w:rPr>
              <w:t>1</w:t>
            </w:r>
          </w:p>
        </w:tc>
        <w:tc>
          <w:tcPr>
            <w:tcW w:w="711" w:type="dxa"/>
          </w:tcPr>
          <w:p w14:paraId="5035D439" w14:textId="77777777" w:rsidR="00507112" w:rsidRPr="002901BB" w:rsidRDefault="00507112" w:rsidP="00DA5F49">
            <w:pPr>
              <w:pStyle w:val="TAL"/>
              <w:rPr>
                <w:sz w:val="16"/>
              </w:rPr>
            </w:pPr>
            <w:r>
              <w:rPr>
                <w:sz w:val="16"/>
              </w:rPr>
              <w:t>Rel-18</w:t>
            </w:r>
          </w:p>
        </w:tc>
        <w:tc>
          <w:tcPr>
            <w:tcW w:w="306" w:type="dxa"/>
          </w:tcPr>
          <w:p w14:paraId="3C1B6374" w14:textId="77777777" w:rsidR="00507112" w:rsidRPr="002901BB" w:rsidRDefault="00507112" w:rsidP="00DA5F49">
            <w:pPr>
              <w:pStyle w:val="TAL"/>
              <w:rPr>
                <w:sz w:val="16"/>
              </w:rPr>
            </w:pPr>
            <w:r>
              <w:rPr>
                <w:sz w:val="16"/>
              </w:rPr>
              <w:t>F</w:t>
            </w:r>
          </w:p>
        </w:tc>
        <w:tc>
          <w:tcPr>
            <w:tcW w:w="4013" w:type="dxa"/>
          </w:tcPr>
          <w:p w14:paraId="01C31D54" w14:textId="77777777" w:rsidR="00507112" w:rsidRPr="002901BB" w:rsidRDefault="00507112" w:rsidP="00DA5F49">
            <w:pPr>
              <w:pStyle w:val="TAL"/>
              <w:rPr>
                <w:sz w:val="16"/>
              </w:rPr>
            </w:pPr>
            <w:r>
              <w:rPr>
                <w:sz w:val="16"/>
              </w:rPr>
              <w:t>TEI15_Test, 5GS_NR_LTE-UEConTest</w:t>
            </w:r>
          </w:p>
        </w:tc>
        <w:tc>
          <w:tcPr>
            <w:tcW w:w="967" w:type="dxa"/>
          </w:tcPr>
          <w:p w14:paraId="3548DE3B" w14:textId="77777777" w:rsidR="00507112" w:rsidRPr="002901BB" w:rsidRDefault="00507112" w:rsidP="00DA5F49">
            <w:pPr>
              <w:pStyle w:val="TAL"/>
              <w:rPr>
                <w:sz w:val="16"/>
              </w:rPr>
            </w:pPr>
            <w:r>
              <w:rPr>
                <w:sz w:val="16"/>
              </w:rPr>
              <w:t>agreed</w:t>
            </w:r>
          </w:p>
        </w:tc>
      </w:tr>
      <w:tr w:rsidR="00507112" w14:paraId="7D10CE73" w14:textId="77777777" w:rsidTr="00E27664">
        <w:tc>
          <w:tcPr>
            <w:tcW w:w="1097" w:type="dxa"/>
          </w:tcPr>
          <w:p w14:paraId="6E8BDEE7" w14:textId="77777777" w:rsidR="00507112" w:rsidRPr="002901BB" w:rsidRDefault="00507112" w:rsidP="00DA5F49">
            <w:pPr>
              <w:pStyle w:val="TAL"/>
              <w:rPr>
                <w:sz w:val="16"/>
              </w:rPr>
            </w:pPr>
            <w:r>
              <w:rPr>
                <w:sz w:val="16"/>
              </w:rPr>
              <w:t>R5-250086</w:t>
            </w:r>
          </w:p>
        </w:tc>
        <w:tc>
          <w:tcPr>
            <w:tcW w:w="2440" w:type="dxa"/>
          </w:tcPr>
          <w:p w14:paraId="06F34147" w14:textId="77777777" w:rsidR="00507112" w:rsidRPr="002901BB" w:rsidRDefault="00507112" w:rsidP="00DA5F49">
            <w:pPr>
              <w:pStyle w:val="TAL"/>
              <w:rPr>
                <w:sz w:val="16"/>
              </w:rPr>
            </w:pPr>
            <w:r>
              <w:rPr>
                <w:sz w:val="16"/>
              </w:rPr>
              <w:t>Correction to 5GMM TC 9.1.13.2</w:t>
            </w:r>
          </w:p>
        </w:tc>
        <w:tc>
          <w:tcPr>
            <w:tcW w:w="1524" w:type="dxa"/>
          </w:tcPr>
          <w:p w14:paraId="3D1BEFEC" w14:textId="77777777" w:rsidR="00507112" w:rsidRPr="002901BB" w:rsidRDefault="00507112" w:rsidP="00DA5F49">
            <w:pPr>
              <w:pStyle w:val="TAL"/>
              <w:rPr>
                <w:sz w:val="16"/>
              </w:rPr>
            </w:pPr>
            <w:r>
              <w:rPr>
                <w:sz w:val="16"/>
              </w:rPr>
              <w:t>MediaTek Inc.</w:t>
            </w:r>
          </w:p>
        </w:tc>
        <w:tc>
          <w:tcPr>
            <w:tcW w:w="888" w:type="dxa"/>
          </w:tcPr>
          <w:p w14:paraId="73D0143C" w14:textId="77777777" w:rsidR="00507112" w:rsidRPr="002901BB" w:rsidRDefault="00507112" w:rsidP="00DA5F49">
            <w:pPr>
              <w:pStyle w:val="TAL"/>
              <w:rPr>
                <w:sz w:val="16"/>
              </w:rPr>
            </w:pPr>
            <w:r>
              <w:rPr>
                <w:sz w:val="16"/>
              </w:rPr>
              <w:t>38.523-1</w:t>
            </w:r>
          </w:p>
        </w:tc>
        <w:tc>
          <w:tcPr>
            <w:tcW w:w="709" w:type="dxa"/>
          </w:tcPr>
          <w:p w14:paraId="10A54A65" w14:textId="77777777" w:rsidR="00507112" w:rsidRPr="002901BB" w:rsidRDefault="00507112" w:rsidP="00DA5F49">
            <w:pPr>
              <w:pStyle w:val="TAL"/>
              <w:rPr>
                <w:sz w:val="16"/>
              </w:rPr>
            </w:pPr>
            <w:r>
              <w:rPr>
                <w:sz w:val="16"/>
              </w:rPr>
              <w:t>4801</w:t>
            </w:r>
          </w:p>
        </w:tc>
        <w:tc>
          <w:tcPr>
            <w:tcW w:w="281" w:type="dxa"/>
          </w:tcPr>
          <w:p w14:paraId="3023BD43" w14:textId="77777777" w:rsidR="00507112" w:rsidRPr="002901BB" w:rsidRDefault="00507112" w:rsidP="00DA5F49">
            <w:pPr>
              <w:pStyle w:val="TAR"/>
              <w:rPr>
                <w:sz w:val="16"/>
              </w:rPr>
            </w:pPr>
            <w:r>
              <w:rPr>
                <w:sz w:val="16"/>
              </w:rPr>
              <w:t>-</w:t>
            </w:r>
          </w:p>
        </w:tc>
        <w:tc>
          <w:tcPr>
            <w:tcW w:w="711" w:type="dxa"/>
          </w:tcPr>
          <w:p w14:paraId="6620927F" w14:textId="77777777" w:rsidR="00507112" w:rsidRPr="002901BB" w:rsidRDefault="00507112" w:rsidP="00DA5F49">
            <w:pPr>
              <w:pStyle w:val="TAL"/>
              <w:rPr>
                <w:sz w:val="16"/>
              </w:rPr>
            </w:pPr>
            <w:r>
              <w:rPr>
                <w:sz w:val="16"/>
              </w:rPr>
              <w:t>Rel-18</w:t>
            </w:r>
          </w:p>
        </w:tc>
        <w:tc>
          <w:tcPr>
            <w:tcW w:w="306" w:type="dxa"/>
          </w:tcPr>
          <w:p w14:paraId="0AA10634" w14:textId="77777777" w:rsidR="00507112" w:rsidRPr="002901BB" w:rsidRDefault="00507112" w:rsidP="00DA5F49">
            <w:pPr>
              <w:pStyle w:val="TAL"/>
              <w:rPr>
                <w:sz w:val="16"/>
              </w:rPr>
            </w:pPr>
            <w:r>
              <w:rPr>
                <w:sz w:val="16"/>
              </w:rPr>
              <w:t>F</w:t>
            </w:r>
          </w:p>
        </w:tc>
        <w:tc>
          <w:tcPr>
            <w:tcW w:w="4013" w:type="dxa"/>
          </w:tcPr>
          <w:p w14:paraId="5E77BA3A" w14:textId="77777777" w:rsidR="00507112" w:rsidRPr="002901BB" w:rsidRDefault="00507112" w:rsidP="00DA5F49">
            <w:pPr>
              <w:pStyle w:val="TAL"/>
              <w:rPr>
                <w:sz w:val="16"/>
              </w:rPr>
            </w:pPr>
            <w:r>
              <w:rPr>
                <w:sz w:val="16"/>
              </w:rPr>
              <w:t>TEI17_Test, eNS_Ph2-UEConTest</w:t>
            </w:r>
          </w:p>
        </w:tc>
        <w:tc>
          <w:tcPr>
            <w:tcW w:w="967" w:type="dxa"/>
          </w:tcPr>
          <w:p w14:paraId="32302BE5" w14:textId="77777777" w:rsidR="00507112" w:rsidRPr="002901BB" w:rsidRDefault="00507112" w:rsidP="00DA5F49">
            <w:pPr>
              <w:pStyle w:val="TAL"/>
              <w:rPr>
                <w:sz w:val="16"/>
              </w:rPr>
            </w:pPr>
            <w:r>
              <w:rPr>
                <w:sz w:val="16"/>
              </w:rPr>
              <w:t>revised</w:t>
            </w:r>
          </w:p>
        </w:tc>
      </w:tr>
      <w:tr w:rsidR="00507112" w14:paraId="0A8EEE85" w14:textId="77777777" w:rsidTr="00E27664">
        <w:tc>
          <w:tcPr>
            <w:tcW w:w="1097" w:type="dxa"/>
          </w:tcPr>
          <w:p w14:paraId="08CCFEF4" w14:textId="77777777" w:rsidR="00507112" w:rsidRPr="002901BB" w:rsidRDefault="00507112" w:rsidP="00DA5F49">
            <w:pPr>
              <w:pStyle w:val="TAL"/>
              <w:rPr>
                <w:sz w:val="16"/>
              </w:rPr>
            </w:pPr>
            <w:r>
              <w:rPr>
                <w:sz w:val="16"/>
              </w:rPr>
              <w:t>R5-251279</w:t>
            </w:r>
          </w:p>
        </w:tc>
        <w:tc>
          <w:tcPr>
            <w:tcW w:w="2440" w:type="dxa"/>
          </w:tcPr>
          <w:p w14:paraId="3B5D7CC8" w14:textId="77777777" w:rsidR="00507112" w:rsidRPr="002901BB" w:rsidRDefault="00507112" w:rsidP="00DA5F49">
            <w:pPr>
              <w:pStyle w:val="TAL"/>
              <w:rPr>
                <w:sz w:val="16"/>
              </w:rPr>
            </w:pPr>
            <w:r>
              <w:rPr>
                <w:sz w:val="16"/>
              </w:rPr>
              <w:t>Correction to 5GMM TC 9.1.13.2</w:t>
            </w:r>
          </w:p>
        </w:tc>
        <w:tc>
          <w:tcPr>
            <w:tcW w:w="1524" w:type="dxa"/>
          </w:tcPr>
          <w:p w14:paraId="0C88C998" w14:textId="77777777" w:rsidR="00507112" w:rsidRPr="002901BB" w:rsidRDefault="00507112" w:rsidP="00DA5F49">
            <w:pPr>
              <w:pStyle w:val="TAL"/>
              <w:rPr>
                <w:sz w:val="16"/>
              </w:rPr>
            </w:pPr>
            <w:r>
              <w:rPr>
                <w:sz w:val="16"/>
              </w:rPr>
              <w:t>MediaTek Inc.</w:t>
            </w:r>
          </w:p>
        </w:tc>
        <w:tc>
          <w:tcPr>
            <w:tcW w:w="888" w:type="dxa"/>
          </w:tcPr>
          <w:p w14:paraId="76AA83E3" w14:textId="77777777" w:rsidR="00507112" w:rsidRPr="002901BB" w:rsidRDefault="00507112" w:rsidP="00DA5F49">
            <w:pPr>
              <w:pStyle w:val="TAL"/>
              <w:rPr>
                <w:sz w:val="16"/>
              </w:rPr>
            </w:pPr>
            <w:r>
              <w:rPr>
                <w:sz w:val="16"/>
              </w:rPr>
              <w:t>38.523-1</w:t>
            </w:r>
          </w:p>
        </w:tc>
        <w:tc>
          <w:tcPr>
            <w:tcW w:w="709" w:type="dxa"/>
          </w:tcPr>
          <w:p w14:paraId="06929A19" w14:textId="77777777" w:rsidR="00507112" w:rsidRPr="002901BB" w:rsidRDefault="00507112" w:rsidP="00DA5F49">
            <w:pPr>
              <w:pStyle w:val="TAL"/>
              <w:rPr>
                <w:sz w:val="16"/>
              </w:rPr>
            </w:pPr>
            <w:r>
              <w:rPr>
                <w:sz w:val="16"/>
              </w:rPr>
              <w:t>4801</w:t>
            </w:r>
          </w:p>
        </w:tc>
        <w:tc>
          <w:tcPr>
            <w:tcW w:w="281" w:type="dxa"/>
          </w:tcPr>
          <w:p w14:paraId="412E63A9" w14:textId="77777777" w:rsidR="00507112" w:rsidRPr="002901BB" w:rsidRDefault="00507112" w:rsidP="00DA5F49">
            <w:pPr>
              <w:pStyle w:val="TAR"/>
              <w:rPr>
                <w:sz w:val="16"/>
              </w:rPr>
            </w:pPr>
            <w:r>
              <w:rPr>
                <w:sz w:val="16"/>
              </w:rPr>
              <w:t>1</w:t>
            </w:r>
          </w:p>
        </w:tc>
        <w:tc>
          <w:tcPr>
            <w:tcW w:w="711" w:type="dxa"/>
          </w:tcPr>
          <w:p w14:paraId="2BB2152D" w14:textId="77777777" w:rsidR="00507112" w:rsidRPr="002901BB" w:rsidRDefault="00507112" w:rsidP="00DA5F49">
            <w:pPr>
              <w:pStyle w:val="TAL"/>
              <w:rPr>
                <w:sz w:val="16"/>
              </w:rPr>
            </w:pPr>
            <w:r>
              <w:rPr>
                <w:sz w:val="16"/>
              </w:rPr>
              <w:t>Rel-18</w:t>
            </w:r>
          </w:p>
        </w:tc>
        <w:tc>
          <w:tcPr>
            <w:tcW w:w="306" w:type="dxa"/>
          </w:tcPr>
          <w:p w14:paraId="69E31D76" w14:textId="77777777" w:rsidR="00507112" w:rsidRPr="002901BB" w:rsidRDefault="00507112" w:rsidP="00DA5F49">
            <w:pPr>
              <w:pStyle w:val="TAL"/>
              <w:rPr>
                <w:sz w:val="16"/>
              </w:rPr>
            </w:pPr>
            <w:r>
              <w:rPr>
                <w:sz w:val="16"/>
              </w:rPr>
              <w:t>F</w:t>
            </w:r>
          </w:p>
        </w:tc>
        <w:tc>
          <w:tcPr>
            <w:tcW w:w="4013" w:type="dxa"/>
          </w:tcPr>
          <w:p w14:paraId="48EE27F6" w14:textId="77777777" w:rsidR="00507112" w:rsidRPr="002901BB" w:rsidRDefault="00507112" w:rsidP="00DA5F49">
            <w:pPr>
              <w:pStyle w:val="TAL"/>
              <w:rPr>
                <w:sz w:val="16"/>
              </w:rPr>
            </w:pPr>
            <w:r>
              <w:rPr>
                <w:sz w:val="16"/>
              </w:rPr>
              <w:t>TEI17_Test, eNS_Ph2-UEConTest</w:t>
            </w:r>
          </w:p>
        </w:tc>
        <w:tc>
          <w:tcPr>
            <w:tcW w:w="967" w:type="dxa"/>
          </w:tcPr>
          <w:p w14:paraId="737FD803" w14:textId="77777777" w:rsidR="00507112" w:rsidRPr="002901BB" w:rsidRDefault="00507112" w:rsidP="00DA5F49">
            <w:pPr>
              <w:pStyle w:val="TAL"/>
              <w:rPr>
                <w:sz w:val="16"/>
              </w:rPr>
            </w:pPr>
            <w:r>
              <w:rPr>
                <w:sz w:val="16"/>
              </w:rPr>
              <w:t>agreed</w:t>
            </w:r>
          </w:p>
        </w:tc>
      </w:tr>
      <w:tr w:rsidR="00507112" w14:paraId="5F0F13C0" w14:textId="77777777" w:rsidTr="00E27664">
        <w:tc>
          <w:tcPr>
            <w:tcW w:w="1097" w:type="dxa"/>
          </w:tcPr>
          <w:p w14:paraId="28610882" w14:textId="77777777" w:rsidR="00507112" w:rsidRPr="002901BB" w:rsidRDefault="00507112" w:rsidP="00DA5F49">
            <w:pPr>
              <w:pStyle w:val="TAL"/>
              <w:rPr>
                <w:sz w:val="16"/>
              </w:rPr>
            </w:pPr>
            <w:r>
              <w:rPr>
                <w:sz w:val="16"/>
              </w:rPr>
              <w:t>R5-250087</w:t>
            </w:r>
          </w:p>
        </w:tc>
        <w:tc>
          <w:tcPr>
            <w:tcW w:w="2440" w:type="dxa"/>
          </w:tcPr>
          <w:p w14:paraId="2D9032CD" w14:textId="77777777" w:rsidR="00507112" w:rsidRPr="002901BB" w:rsidRDefault="00507112" w:rsidP="00DA5F49">
            <w:pPr>
              <w:pStyle w:val="TAL"/>
              <w:rPr>
                <w:sz w:val="16"/>
              </w:rPr>
            </w:pPr>
            <w:r>
              <w:rPr>
                <w:sz w:val="16"/>
              </w:rPr>
              <w:t>Correction to 5GMM TC 9.2.4.1</w:t>
            </w:r>
          </w:p>
        </w:tc>
        <w:tc>
          <w:tcPr>
            <w:tcW w:w="1524" w:type="dxa"/>
          </w:tcPr>
          <w:p w14:paraId="0FF9B892" w14:textId="77777777" w:rsidR="00507112" w:rsidRPr="002901BB" w:rsidRDefault="00507112" w:rsidP="00DA5F49">
            <w:pPr>
              <w:pStyle w:val="TAL"/>
              <w:rPr>
                <w:sz w:val="16"/>
              </w:rPr>
            </w:pPr>
            <w:r>
              <w:rPr>
                <w:sz w:val="16"/>
              </w:rPr>
              <w:t>MediaTek Inc.</w:t>
            </w:r>
          </w:p>
        </w:tc>
        <w:tc>
          <w:tcPr>
            <w:tcW w:w="888" w:type="dxa"/>
          </w:tcPr>
          <w:p w14:paraId="7A2A6133" w14:textId="77777777" w:rsidR="00507112" w:rsidRPr="002901BB" w:rsidRDefault="00507112" w:rsidP="00DA5F49">
            <w:pPr>
              <w:pStyle w:val="TAL"/>
              <w:rPr>
                <w:sz w:val="16"/>
              </w:rPr>
            </w:pPr>
            <w:r>
              <w:rPr>
                <w:sz w:val="16"/>
              </w:rPr>
              <w:t>38.523-1</w:t>
            </w:r>
          </w:p>
        </w:tc>
        <w:tc>
          <w:tcPr>
            <w:tcW w:w="709" w:type="dxa"/>
          </w:tcPr>
          <w:p w14:paraId="46DFC927" w14:textId="77777777" w:rsidR="00507112" w:rsidRPr="002901BB" w:rsidRDefault="00507112" w:rsidP="00DA5F49">
            <w:pPr>
              <w:pStyle w:val="TAL"/>
              <w:rPr>
                <w:sz w:val="16"/>
              </w:rPr>
            </w:pPr>
            <w:r>
              <w:rPr>
                <w:sz w:val="16"/>
              </w:rPr>
              <w:t>4802</w:t>
            </w:r>
          </w:p>
        </w:tc>
        <w:tc>
          <w:tcPr>
            <w:tcW w:w="281" w:type="dxa"/>
          </w:tcPr>
          <w:p w14:paraId="1234BF1A" w14:textId="77777777" w:rsidR="00507112" w:rsidRPr="002901BB" w:rsidRDefault="00507112" w:rsidP="00DA5F49">
            <w:pPr>
              <w:pStyle w:val="TAR"/>
              <w:rPr>
                <w:sz w:val="16"/>
              </w:rPr>
            </w:pPr>
            <w:r>
              <w:rPr>
                <w:sz w:val="16"/>
              </w:rPr>
              <w:t>-</w:t>
            </w:r>
          </w:p>
        </w:tc>
        <w:tc>
          <w:tcPr>
            <w:tcW w:w="711" w:type="dxa"/>
          </w:tcPr>
          <w:p w14:paraId="0C940B6F" w14:textId="77777777" w:rsidR="00507112" w:rsidRPr="002901BB" w:rsidRDefault="00507112" w:rsidP="00DA5F49">
            <w:pPr>
              <w:pStyle w:val="TAL"/>
              <w:rPr>
                <w:sz w:val="16"/>
              </w:rPr>
            </w:pPr>
            <w:r>
              <w:rPr>
                <w:sz w:val="16"/>
              </w:rPr>
              <w:t>Rel-18</w:t>
            </w:r>
          </w:p>
        </w:tc>
        <w:tc>
          <w:tcPr>
            <w:tcW w:w="306" w:type="dxa"/>
          </w:tcPr>
          <w:p w14:paraId="268763A3" w14:textId="77777777" w:rsidR="00507112" w:rsidRPr="002901BB" w:rsidRDefault="00507112" w:rsidP="00DA5F49">
            <w:pPr>
              <w:pStyle w:val="TAL"/>
              <w:rPr>
                <w:sz w:val="16"/>
              </w:rPr>
            </w:pPr>
            <w:r>
              <w:rPr>
                <w:sz w:val="16"/>
              </w:rPr>
              <w:t>F</w:t>
            </w:r>
          </w:p>
        </w:tc>
        <w:tc>
          <w:tcPr>
            <w:tcW w:w="4013" w:type="dxa"/>
          </w:tcPr>
          <w:p w14:paraId="3306348A" w14:textId="77777777" w:rsidR="00507112" w:rsidRPr="002901BB" w:rsidRDefault="00507112" w:rsidP="00DA5F49">
            <w:pPr>
              <w:pStyle w:val="TAL"/>
              <w:rPr>
                <w:sz w:val="16"/>
              </w:rPr>
            </w:pPr>
            <w:r>
              <w:rPr>
                <w:sz w:val="16"/>
              </w:rPr>
              <w:t>TEI15_Test, 5GS_Ph1-CT_n3GPPA-UEConTest</w:t>
            </w:r>
          </w:p>
        </w:tc>
        <w:tc>
          <w:tcPr>
            <w:tcW w:w="967" w:type="dxa"/>
          </w:tcPr>
          <w:p w14:paraId="101A612F" w14:textId="77777777" w:rsidR="00507112" w:rsidRPr="002901BB" w:rsidRDefault="00507112" w:rsidP="00DA5F49">
            <w:pPr>
              <w:pStyle w:val="TAL"/>
              <w:rPr>
                <w:sz w:val="16"/>
              </w:rPr>
            </w:pPr>
            <w:r>
              <w:rPr>
                <w:sz w:val="16"/>
              </w:rPr>
              <w:t>revised</w:t>
            </w:r>
          </w:p>
        </w:tc>
      </w:tr>
      <w:tr w:rsidR="00507112" w14:paraId="1B1E093C" w14:textId="77777777" w:rsidTr="00E27664">
        <w:tc>
          <w:tcPr>
            <w:tcW w:w="1097" w:type="dxa"/>
          </w:tcPr>
          <w:p w14:paraId="6075981F" w14:textId="77777777" w:rsidR="00507112" w:rsidRPr="002901BB" w:rsidRDefault="00507112" w:rsidP="00DA5F49">
            <w:pPr>
              <w:pStyle w:val="TAL"/>
              <w:rPr>
                <w:sz w:val="16"/>
              </w:rPr>
            </w:pPr>
            <w:r>
              <w:rPr>
                <w:sz w:val="16"/>
              </w:rPr>
              <w:t>R5-251280</w:t>
            </w:r>
          </w:p>
        </w:tc>
        <w:tc>
          <w:tcPr>
            <w:tcW w:w="2440" w:type="dxa"/>
          </w:tcPr>
          <w:p w14:paraId="1A59C245" w14:textId="77777777" w:rsidR="00507112" w:rsidRPr="002901BB" w:rsidRDefault="00507112" w:rsidP="00DA5F49">
            <w:pPr>
              <w:pStyle w:val="TAL"/>
              <w:rPr>
                <w:sz w:val="16"/>
              </w:rPr>
            </w:pPr>
            <w:r>
              <w:rPr>
                <w:sz w:val="16"/>
              </w:rPr>
              <w:t>Correction to 5GMM TC 9.2.4.1</w:t>
            </w:r>
          </w:p>
        </w:tc>
        <w:tc>
          <w:tcPr>
            <w:tcW w:w="1524" w:type="dxa"/>
          </w:tcPr>
          <w:p w14:paraId="007E7EDA" w14:textId="77777777" w:rsidR="00507112" w:rsidRPr="002901BB" w:rsidRDefault="00507112" w:rsidP="00DA5F49">
            <w:pPr>
              <w:pStyle w:val="TAL"/>
              <w:rPr>
                <w:sz w:val="16"/>
              </w:rPr>
            </w:pPr>
            <w:r>
              <w:rPr>
                <w:sz w:val="16"/>
              </w:rPr>
              <w:t>MediaTek Inc.</w:t>
            </w:r>
          </w:p>
        </w:tc>
        <w:tc>
          <w:tcPr>
            <w:tcW w:w="888" w:type="dxa"/>
          </w:tcPr>
          <w:p w14:paraId="0FD52400" w14:textId="77777777" w:rsidR="00507112" w:rsidRPr="002901BB" w:rsidRDefault="00507112" w:rsidP="00DA5F49">
            <w:pPr>
              <w:pStyle w:val="TAL"/>
              <w:rPr>
                <w:sz w:val="16"/>
              </w:rPr>
            </w:pPr>
            <w:r>
              <w:rPr>
                <w:sz w:val="16"/>
              </w:rPr>
              <w:t>38.523-1</w:t>
            </w:r>
          </w:p>
        </w:tc>
        <w:tc>
          <w:tcPr>
            <w:tcW w:w="709" w:type="dxa"/>
          </w:tcPr>
          <w:p w14:paraId="7ED2CD51" w14:textId="77777777" w:rsidR="00507112" w:rsidRPr="002901BB" w:rsidRDefault="00507112" w:rsidP="00DA5F49">
            <w:pPr>
              <w:pStyle w:val="TAL"/>
              <w:rPr>
                <w:sz w:val="16"/>
              </w:rPr>
            </w:pPr>
            <w:r>
              <w:rPr>
                <w:sz w:val="16"/>
              </w:rPr>
              <w:t>4802</w:t>
            </w:r>
          </w:p>
        </w:tc>
        <w:tc>
          <w:tcPr>
            <w:tcW w:w="281" w:type="dxa"/>
          </w:tcPr>
          <w:p w14:paraId="781BA667" w14:textId="77777777" w:rsidR="00507112" w:rsidRPr="002901BB" w:rsidRDefault="00507112" w:rsidP="00DA5F49">
            <w:pPr>
              <w:pStyle w:val="TAR"/>
              <w:rPr>
                <w:sz w:val="16"/>
              </w:rPr>
            </w:pPr>
            <w:r>
              <w:rPr>
                <w:sz w:val="16"/>
              </w:rPr>
              <w:t>1</w:t>
            </w:r>
          </w:p>
        </w:tc>
        <w:tc>
          <w:tcPr>
            <w:tcW w:w="711" w:type="dxa"/>
          </w:tcPr>
          <w:p w14:paraId="57CBBD52" w14:textId="77777777" w:rsidR="00507112" w:rsidRPr="002901BB" w:rsidRDefault="00507112" w:rsidP="00DA5F49">
            <w:pPr>
              <w:pStyle w:val="TAL"/>
              <w:rPr>
                <w:sz w:val="16"/>
              </w:rPr>
            </w:pPr>
            <w:r>
              <w:rPr>
                <w:sz w:val="16"/>
              </w:rPr>
              <w:t>Rel-18</w:t>
            </w:r>
          </w:p>
        </w:tc>
        <w:tc>
          <w:tcPr>
            <w:tcW w:w="306" w:type="dxa"/>
          </w:tcPr>
          <w:p w14:paraId="3E2ACF07" w14:textId="77777777" w:rsidR="00507112" w:rsidRPr="002901BB" w:rsidRDefault="00507112" w:rsidP="00DA5F49">
            <w:pPr>
              <w:pStyle w:val="TAL"/>
              <w:rPr>
                <w:sz w:val="16"/>
              </w:rPr>
            </w:pPr>
            <w:r>
              <w:rPr>
                <w:sz w:val="16"/>
              </w:rPr>
              <w:t>F</w:t>
            </w:r>
          </w:p>
        </w:tc>
        <w:tc>
          <w:tcPr>
            <w:tcW w:w="4013" w:type="dxa"/>
          </w:tcPr>
          <w:p w14:paraId="0B550A06" w14:textId="77777777" w:rsidR="00507112" w:rsidRPr="002901BB" w:rsidRDefault="00507112" w:rsidP="00DA5F49">
            <w:pPr>
              <w:pStyle w:val="TAL"/>
              <w:rPr>
                <w:sz w:val="16"/>
              </w:rPr>
            </w:pPr>
            <w:r>
              <w:rPr>
                <w:sz w:val="16"/>
              </w:rPr>
              <w:t>TEI15_Test, 5GS_Ph1-CT_n3GPPA-UEConTest</w:t>
            </w:r>
          </w:p>
        </w:tc>
        <w:tc>
          <w:tcPr>
            <w:tcW w:w="967" w:type="dxa"/>
          </w:tcPr>
          <w:p w14:paraId="586E50C9" w14:textId="77777777" w:rsidR="00507112" w:rsidRPr="002901BB" w:rsidRDefault="00507112" w:rsidP="00DA5F49">
            <w:pPr>
              <w:pStyle w:val="TAL"/>
              <w:rPr>
                <w:sz w:val="16"/>
              </w:rPr>
            </w:pPr>
            <w:r>
              <w:rPr>
                <w:sz w:val="16"/>
              </w:rPr>
              <w:t>agreed</w:t>
            </w:r>
          </w:p>
        </w:tc>
      </w:tr>
      <w:tr w:rsidR="00507112" w14:paraId="27212C0E" w14:textId="77777777" w:rsidTr="00E27664">
        <w:tc>
          <w:tcPr>
            <w:tcW w:w="1097" w:type="dxa"/>
          </w:tcPr>
          <w:p w14:paraId="6A5510F2" w14:textId="77777777" w:rsidR="00507112" w:rsidRPr="002901BB" w:rsidRDefault="00507112" w:rsidP="00DA5F49">
            <w:pPr>
              <w:pStyle w:val="TAL"/>
              <w:rPr>
                <w:sz w:val="16"/>
              </w:rPr>
            </w:pPr>
            <w:r>
              <w:rPr>
                <w:sz w:val="16"/>
              </w:rPr>
              <w:t>R5-250088</w:t>
            </w:r>
          </w:p>
        </w:tc>
        <w:tc>
          <w:tcPr>
            <w:tcW w:w="2440" w:type="dxa"/>
          </w:tcPr>
          <w:p w14:paraId="5C77FF0F" w14:textId="77777777" w:rsidR="00507112" w:rsidRPr="002901BB" w:rsidRDefault="00507112" w:rsidP="00DA5F49">
            <w:pPr>
              <w:pStyle w:val="TAL"/>
              <w:rPr>
                <w:sz w:val="16"/>
              </w:rPr>
            </w:pPr>
            <w:r>
              <w:rPr>
                <w:sz w:val="16"/>
              </w:rPr>
              <w:t>Correction to 5GMM TC 9.2.5.1.2</w:t>
            </w:r>
          </w:p>
        </w:tc>
        <w:tc>
          <w:tcPr>
            <w:tcW w:w="1524" w:type="dxa"/>
          </w:tcPr>
          <w:p w14:paraId="0280D8EA" w14:textId="77777777" w:rsidR="00507112" w:rsidRPr="002901BB" w:rsidRDefault="00507112" w:rsidP="00DA5F49">
            <w:pPr>
              <w:pStyle w:val="TAL"/>
              <w:rPr>
                <w:sz w:val="16"/>
              </w:rPr>
            </w:pPr>
            <w:r>
              <w:rPr>
                <w:sz w:val="16"/>
              </w:rPr>
              <w:t>MediaTek Inc.</w:t>
            </w:r>
          </w:p>
        </w:tc>
        <w:tc>
          <w:tcPr>
            <w:tcW w:w="888" w:type="dxa"/>
          </w:tcPr>
          <w:p w14:paraId="240E4327" w14:textId="77777777" w:rsidR="00507112" w:rsidRPr="002901BB" w:rsidRDefault="00507112" w:rsidP="00DA5F49">
            <w:pPr>
              <w:pStyle w:val="TAL"/>
              <w:rPr>
                <w:sz w:val="16"/>
              </w:rPr>
            </w:pPr>
            <w:r>
              <w:rPr>
                <w:sz w:val="16"/>
              </w:rPr>
              <w:t>38.523-1</w:t>
            </w:r>
          </w:p>
        </w:tc>
        <w:tc>
          <w:tcPr>
            <w:tcW w:w="709" w:type="dxa"/>
          </w:tcPr>
          <w:p w14:paraId="52330736" w14:textId="77777777" w:rsidR="00507112" w:rsidRPr="002901BB" w:rsidRDefault="00507112" w:rsidP="00DA5F49">
            <w:pPr>
              <w:pStyle w:val="TAL"/>
              <w:rPr>
                <w:sz w:val="16"/>
              </w:rPr>
            </w:pPr>
            <w:r>
              <w:rPr>
                <w:sz w:val="16"/>
              </w:rPr>
              <w:t>4803</w:t>
            </w:r>
          </w:p>
        </w:tc>
        <w:tc>
          <w:tcPr>
            <w:tcW w:w="281" w:type="dxa"/>
          </w:tcPr>
          <w:p w14:paraId="0AA87D82" w14:textId="77777777" w:rsidR="00507112" w:rsidRPr="002901BB" w:rsidRDefault="00507112" w:rsidP="00DA5F49">
            <w:pPr>
              <w:pStyle w:val="TAR"/>
              <w:rPr>
                <w:sz w:val="16"/>
              </w:rPr>
            </w:pPr>
            <w:r>
              <w:rPr>
                <w:sz w:val="16"/>
              </w:rPr>
              <w:t>-</w:t>
            </w:r>
          </w:p>
        </w:tc>
        <w:tc>
          <w:tcPr>
            <w:tcW w:w="711" w:type="dxa"/>
          </w:tcPr>
          <w:p w14:paraId="7CE3A45D" w14:textId="77777777" w:rsidR="00507112" w:rsidRPr="002901BB" w:rsidRDefault="00507112" w:rsidP="00DA5F49">
            <w:pPr>
              <w:pStyle w:val="TAL"/>
              <w:rPr>
                <w:sz w:val="16"/>
              </w:rPr>
            </w:pPr>
            <w:r>
              <w:rPr>
                <w:sz w:val="16"/>
              </w:rPr>
              <w:t>Rel-18</w:t>
            </w:r>
          </w:p>
        </w:tc>
        <w:tc>
          <w:tcPr>
            <w:tcW w:w="306" w:type="dxa"/>
          </w:tcPr>
          <w:p w14:paraId="44257035" w14:textId="77777777" w:rsidR="00507112" w:rsidRPr="002901BB" w:rsidRDefault="00507112" w:rsidP="00DA5F49">
            <w:pPr>
              <w:pStyle w:val="TAL"/>
              <w:rPr>
                <w:sz w:val="16"/>
              </w:rPr>
            </w:pPr>
            <w:r>
              <w:rPr>
                <w:sz w:val="16"/>
              </w:rPr>
              <w:t>F</w:t>
            </w:r>
          </w:p>
        </w:tc>
        <w:tc>
          <w:tcPr>
            <w:tcW w:w="4013" w:type="dxa"/>
          </w:tcPr>
          <w:p w14:paraId="6B4E74CC" w14:textId="77777777" w:rsidR="00507112" w:rsidRPr="002901BB" w:rsidRDefault="00507112" w:rsidP="00DA5F49">
            <w:pPr>
              <w:pStyle w:val="TAL"/>
              <w:rPr>
                <w:sz w:val="16"/>
              </w:rPr>
            </w:pPr>
            <w:r>
              <w:rPr>
                <w:sz w:val="16"/>
              </w:rPr>
              <w:t>TEI15_Test, 5GS_Ph1-CT_n3GPPA-UEConTest</w:t>
            </w:r>
          </w:p>
        </w:tc>
        <w:tc>
          <w:tcPr>
            <w:tcW w:w="967" w:type="dxa"/>
          </w:tcPr>
          <w:p w14:paraId="3BE3A441" w14:textId="77777777" w:rsidR="00507112" w:rsidRPr="002901BB" w:rsidRDefault="00507112" w:rsidP="00DA5F49">
            <w:pPr>
              <w:pStyle w:val="TAL"/>
              <w:rPr>
                <w:sz w:val="16"/>
              </w:rPr>
            </w:pPr>
            <w:r>
              <w:rPr>
                <w:sz w:val="16"/>
              </w:rPr>
              <w:t>revised</w:t>
            </w:r>
          </w:p>
        </w:tc>
      </w:tr>
      <w:tr w:rsidR="00507112" w14:paraId="4EA64B6A" w14:textId="77777777" w:rsidTr="00E27664">
        <w:tc>
          <w:tcPr>
            <w:tcW w:w="1097" w:type="dxa"/>
          </w:tcPr>
          <w:p w14:paraId="3EA3D1C7" w14:textId="77777777" w:rsidR="00507112" w:rsidRPr="002901BB" w:rsidRDefault="00507112" w:rsidP="00DA5F49">
            <w:pPr>
              <w:pStyle w:val="TAL"/>
              <w:rPr>
                <w:sz w:val="16"/>
              </w:rPr>
            </w:pPr>
            <w:r>
              <w:rPr>
                <w:sz w:val="16"/>
              </w:rPr>
              <w:t>R5-251281</w:t>
            </w:r>
          </w:p>
        </w:tc>
        <w:tc>
          <w:tcPr>
            <w:tcW w:w="2440" w:type="dxa"/>
          </w:tcPr>
          <w:p w14:paraId="2DB39E14" w14:textId="77777777" w:rsidR="00507112" w:rsidRPr="002901BB" w:rsidRDefault="00507112" w:rsidP="00DA5F49">
            <w:pPr>
              <w:pStyle w:val="TAL"/>
              <w:rPr>
                <w:sz w:val="16"/>
              </w:rPr>
            </w:pPr>
            <w:r>
              <w:rPr>
                <w:sz w:val="16"/>
              </w:rPr>
              <w:t>Correction to 5GMM TC 9.2.5.1.2</w:t>
            </w:r>
          </w:p>
        </w:tc>
        <w:tc>
          <w:tcPr>
            <w:tcW w:w="1524" w:type="dxa"/>
          </w:tcPr>
          <w:p w14:paraId="5EC4367D" w14:textId="77777777" w:rsidR="00507112" w:rsidRPr="002901BB" w:rsidRDefault="00507112" w:rsidP="00DA5F49">
            <w:pPr>
              <w:pStyle w:val="TAL"/>
              <w:rPr>
                <w:sz w:val="16"/>
              </w:rPr>
            </w:pPr>
            <w:r>
              <w:rPr>
                <w:sz w:val="16"/>
              </w:rPr>
              <w:t>MediaTek Inc.</w:t>
            </w:r>
          </w:p>
        </w:tc>
        <w:tc>
          <w:tcPr>
            <w:tcW w:w="888" w:type="dxa"/>
          </w:tcPr>
          <w:p w14:paraId="286B2F5B" w14:textId="77777777" w:rsidR="00507112" w:rsidRPr="002901BB" w:rsidRDefault="00507112" w:rsidP="00DA5F49">
            <w:pPr>
              <w:pStyle w:val="TAL"/>
              <w:rPr>
                <w:sz w:val="16"/>
              </w:rPr>
            </w:pPr>
            <w:r>
              <w:rPr>
                <w:sz w:val="16"/>
              </w:rPr>
              <w:t>38.523-1</w:t>
            </w:r>
          </w:p>
        </w:tc>
        <w:tc>
          <w:tcPr>
            <w:tcW w:w="709" w:type="dxa"/>
          </w:tcPr>
          <w:p w14:paraId="330476A6" w14:textId="77777777" w:rsidR="00507112" w:rsidRPr="002901BB" w:rsidRDefault="00507112" w:rsidP="00DA5F49">
            <w:pPr>
              <w:pStyle w:val="TAL"/>
              <w:rPr>
                <w:sz w:val="16"/>
              </w:rPr>
            </w:pPr>
            <w:r>
              <w:rPr>
                <w:sz w:val="16"/>
              </w:rPr>
              <w:t>4803</w:t>
            </w:r>
          </w:p>
        </w:tc>
        <w:tc>
          <w:tcPr>
            <w:tcW w:w="281" w:type="dxa"/>
          </w:tcPr>
          <w:p w14:paraId="4D4887CF" w14:textId="77777777" w:rsidR="00507112" w:rsidRPr="002901BB" w:rsidRDefault="00507112" w:rsidP="00DA5F49">
            <w:pPr>
              <w:pStyle w:val="TAR"/>
              <w:rPr>
                <w:sz w:val="16"/>
              </w:rPr>
            </w:pPr>
            <w:r>
              <w:rPr>
                <w:sz w:val="16"/>
              </w:rPr>
              <w:t>1</w:t>
            </w:r>
          </w:p>
        </w:tc>
        <w:tc>
          <w:tcPr>
            <w:tcW w:w="711" w:type="dxa"/>
          </w:tcPr>
          <w:p w14:paraId="728EF14E" w14:textId="77777777" w:rsidR="00507112" w:rsidRPr="002901BB" w:rsidRDefault="00507112" w:rsidP="00DA5F49">
            <w:pPr>
              <w:pStyle w:val="TAL"/>
              <w:rPr>
                <w:sz w:val="16"/>
              </w:rPr>
            </w:pPr>
            <w:r>
              <w:rPr>
                <w:sz w:val="16"/>
              </w:rPr>
              <w:t>Rel-18</w:t>
            </w:r>
          </w:p>
        </w:tc>
        <w:tc>
          <w:tcPr>
            <w:tcW w:w="306" w:type="dxa"/>
          </w:tcPr>
          <w:p w14:paraId="70CC26C2" w14:textId="77777777" w:rsidR="00507112" w:rsidRPr="002901BB" w:rsidRDefault="00507112" w:rsidP="00DA5F49">
            <w:pPr>
              <w:pStyle w:val="TAL"/>
              <w:rPr>
                <w:sz w:val="16"/>
              </w:rPr>
            </w:pPr>
            <w:r>
              <w:rPr>
                <w:sz w:val="16"/>
              </w:rPr>
              <w:t>F</w:t>
            </w:r>
          </w:p>
        </w:tc>
        <w:tc>
          <w:tcPr>
            <w:tcW w:w="4013" w:type="dxa"/>
          </w:tcPr>
          <w:p w14:paraId="62F7D031" w14:textId="77777777" w:rsidR="00507112" w:rsidRPr="002901BB" w:rsidRDefault="00507112" w:rsidP="00DA5F49">
            <w:pPr>
              <w:pStyle w:val="TAL"/>
              <w:rPr>
                <w:sz w:val="16"/>
              </w:rPr>
            </w:pPr>
            <w:r>
              <w:rPr>
                <w:sz w:val="16"/>
              </w:rPr>
              <w:t>TEI15_Test, 5GS_Ph1-CT_n3GPPA-UEConTest</w:t>
            </w:r>
          </w:p>
        </w:tc>
        <w:tc>
          <w:tcPr>
            <w:tcW w:w="967" w:type="dxa"/>
          </w:tcPr>
          <w:p w14:paraId="57FAE169" w14:textId="77777777" w:rsidR="00507112" w:rsidRPr="002901BB" w:rsidRDefault="00507112" w:rsidP="00DA5F49">
            <w:pPr>
              <w:pStyle w:val="TAL"/>
              <w:rPr>
                <w:sz w:val="16"/>
              </w:rPr>
            </w:pPr>
            <w:r>
              <w:rPr>
                <w:sz w:val="16"/>
              </w:rPr>
              <w:t>agreed</w:t>
            </w:r>
          </w:p>
        </w:tc>
      </w:tr>
      <w:tr w:rsidR="00507112" w14:paraId="484E5099" w14:textId="77777777" w:rsidTr="00E27664">
        <w:tc>
          <w:tcPr>
            <w:tcW w:w="1097" w:type="dxa"/>
          </w:tcPr>
          <w:p w14:paraId="5CA80C47" w14:textId="77777777" w:rsidR="00507112" w:rsidRPr="002901BB" w:rsidRDefault="00507112" w:rsidP="00DA5F49">
            <w:pPr>
              <w:pStyle w:val="TAL"/>
              <w:rPr>
                <w:sz w:val="16"/>
              </w:rPr>
            </w:pPr>
            <w:r>
              <w:rPr>
                <w:sz w:val="16"/>
              </w:rPr>
              <w:t>R5-250089</w:t>
            </w:r>
          </w:p>
        </w:tc>
        <w:tc>
          <w:tcPr>
            <w:tcW w:w="2440" w:type="dxa"/>
          </w:tcPr>
          <w:p w14:paraId="35EBF9C7" w14:textId="77777777" w:rsidR="00507112" w:rsidRPr="002901BB" w:rsidRDefault="00507112" w:rsidP="00DA5F49">
            <w:pPr>
              <w:pStyle w:val="TAL"/>
              <w:rPr>
                <w:sz w:val="16"/>
              </w:rPr>
            </w:pPr>
            <w:r>
              <w:rPr>
                <w:sz w:val="16"/>
              </w:rPr>
              <w:t>Correction to Emergency services TC 11.4.1 and 11.4.4</w:t>
            </w:r>
          </w:p>
        </w:tc>
        <w:tc>
          <w:tcPr>
            <w:tcW w:w="1524" w:type="dxa"/>
          </w:tcPr>
          <w:p w14:paraId="38DA160B" w14:textId="77777777" w:rsidR="00507112" w:rsidRPr="002901BB" w:rsidRDefault="00507112" w:rsidP="00DA5F49">
            <w:pPr>
              <w:pStyle w:val="TAL"/>
              <w:rPr>
                <w:sz w:val="16"/>
              </w:rPr>
            </w:pPr>
            <w:r>
              <w:rPr>
                <w:sz w:val="16"/>
              </w:rPr>
              <w:t>MediaTek Inc., ROHDE &amp; SCHWARZ</w:t>
            </w:r>
          </w:p>
        </w:tc>
        <w:tc>
          <w:tcPr>
            <w:tcW w:w="888" w:type="dxa"/>
          </w:tcPr>
          <w:p w14:paraId="218C7A2A" w14:textId="77777777" w:rsidR="00507112" w:rsidRPr="002901BB" w:rsidRDefault="00507112" w:rsidP="00DA5F49">
            <w:pPr>
              <w:pStyle w:val="TAL"/>
              <w:rPr>
                <w:sz w:val="16"/>
              </w:rPr>
            </w:pPr>
            <w:r>
              <w:rPr>
                <w:sz w:val="16"/>
              </w:rPr>
              <w:t>38.523-1</w:t>
            </w:r>
          </w:p>
        </w:tc>
        <w:tc>
          <w:tcPr>
            <w:tcW w:w="709" w:type="dxa"/>
          </w:tcPr>
          <w:p w14:paraId="253772C1" w14:textId="77777777" w:rsidR="00507112" w:rsidRPr="002901BB" w:rsidRDefault="00507112" w:rsidP="00DA5F49">
            <w:pPr>
              <w:pStyle w:val="TAL"/>
              <w:rPr>
                <w:sz w:val="16"/>
              </w:rPr>
            </w:pPr>
            <w:r>
              <w:rPr>
                <w:sz w:val="16"/>
              </w:rPr>
              <w:t>4804</w:t>
            </w:r>
          </w:p>
        </w:tc>
        <w:tc>
          <w:tcPr>
            <w:tcW w:w="281" w:type="dxa"/>
          </w:tcPr>
          <w:p w14:paraId="5B3A1341" w14:textId="77777777" w:rsidR="00507112" w:rsidRPr="002901BB" w:rsidRDefault="00507112" w:rsidP="00DA5F49">
            <w:pPr>
              <w:pStyle w:val="TAR"/>
              <w:rPr>
                <w:sz w:val="16"/>
              </w:rPr>
            </w:pPr>
            <w:r>
              <w:rPr>
                <w:sz w:val="16"/>
              </w:rPr>
              <w:t>-</w:t>
            </w:r>
          </w:p>
        </w:tc>
        <w:tc>
          <w:tcPr>
            <w:tcW w:w="711" w:type="dxa"/>
          </w:tcPr>
          <w:p w14:paraId="5E0186D8" w14:textId="77777777" w:rsidR="00507112" w:rsidRPr="002901BB" w:rsidRDefault="00507112" w:rsidP="00DA5F49">
            <w:pPr>
              <w:pStyle w:val="TAL"/>
              <w:rPr>
                <w:sz w:val="16"/>
              </w:rPr>
            </w:pPr>
            <w:r>
              <w:rPr>
                <w:sz w:val="16"/>
              </w:rPr>
              <w:t>Rel-18</w:t>
            </w:r>
          </w:p>
        </w:tc>
        <w:tc>
          <w:tcPr>
            <w:tcW w:w="306" w:type="dxa"/>
          </w:tcPr>
          <w:p w14:paraId="7B9EEB53" w14:textId="77777777" w:rsidR="00507112" w:rsidRPr="002901BB" w:rsidRDefault="00507112" w:rsidP="00DA5F49">
            <w:pPr>
              <w:pStyle w:val="TAL"/>
              <w:rPr>
                <w:sz w:val="16"/>
              </w:rPr>
            </w:pPr>
            <w:r>
              <w:rPr>
                <w:sz w:val="16"/>
              </w:rPr>
              <w:t>F</w:t>
            </w:r>
          </w:p>
        </w:tc>
        <w:tc>
          <w:tcPr>
            <w:tcW w:w="4013" w:type="dxa"/>
          </w:tcPr>
          <w:p w14:paraId="1AB6CDB5" w14:textId="77777777" w:rsidR="00507112" w:rsidRPr="002901BB" w:rsidRDefault="00507112" w:rsidP="00DA5F49">
            <w:pPr>
              <w:pStyle w:val="TAL"/>
              <w:rPr>
                <w:sz w:val="16"/>
              </w:rPr>
            </w:pPr>
            <w:r>
              <w:rPr>
                <w:sz w:val="16"/>
              </w:rPr>
              <w:t>TEI15_Test, 5GS_NR_LTE-UEConTest</w:t>
            </w:r>
          </w:p>
        </w:tc>
        <w:tc>
          <w:tcPr>
            <w:tcW w:w="967" w:type="dxa"/>
          </w:tcPr>
          <w:p w14:paraId="71FE6AA6" w14:textId="77777777" w:rsidR="00507112" w:rsidRPr="002901BB" w:rsidRDefault="00507112" w:rsidP="00DA5F49">
            <w:pPr>
              <w:pStyle w:val="TAL"/>
              <w:rPr>
                <w:sz w:val="16"/>
              </w:rPr>
            </w:pPr>
            <w:r>
              <w:rPr>
                <w:sz w:val="16"/>
              </w:rPr>
              <w:t>revised</w:t>
            </w:r>
          </w:p>
        </w:tc>
      </w:tr>
      <w:tr w:rsidR="00507112" w14:paraId="2639B6E9" w14:textId="77777777" w:rsidTr="00E27664">
        <w:tc>
          <w:tcPr>
            <w:tcW w:w="1097" w:type="dxa"/>
          </w:tcPr>
          <w:p w14:paraId="7F76E5CE" w14:textId="77777777" w:rsidR="00507112" w:rsidRPr="002901BB" w:rsidRDefault="00507112" w:rsidP="00DA5F49">
            <w:pPr>
              <w:pStyle w:val="TAL"/>
              <w:rPr>
                <w:sz w:val="16"/>
              </w:rPr>
            </w:pPr>
            <w:r>
              <w:rPr>
                <w:sz w:val="16"/>
              </w:rPr>
              <w:t>R5-251282</w:t>
            </w:r>
          </w:p>
        </w:tc>
        <w:tc>
          <w:tcPr>
            <w:tcW w:w="2440" w:type="dxa"/>
          </w:tcPr>
          <w:p w14:paraId="0F5B0314" w14:textId="77777777" w:rsidR="00507112" w:rsidRPr="002901BB" w:rsidRDefault="00507112" w:rsidP="00DA5F49">
            <w:pPr>
              <w:pStyle w:val="TAL"/>
              <w:rPr>
                <w:sz w:val="16"/>
              </w:rPr>
            </w:pPr>
            <w:r>
              <w:rPr>
                <w:sz w:val="16"/>
              </w:rPr>
              <w:t>Correction to Emergency services TC 11.4.1 and 11.4.4</w:t>
            </w:r>
          </w:p>
        </w:tc>
        <w:tc>
          <w:tcPr>
            <w:tcW w:w="1524" w:type="dxa"/>
          </w:tcPr>
          <w:p w14:paraId="3191D7D4" w14:textId="77777777" w:rsidR="00507112" w:rsidRPr="002901BB" w:rsidRDefault="00507112" w:rsidP="00DA5F49">
            <w:pPr>
              <w:pStyle w:val="TAL"/>
              <w:rPr>
                <w:sz w:val="16"/>
              </w:rPr>
            </w:pPr>
            <w:r>
              <w:rPr>
                <w:sz w:val="16"/>
              </w:rPr>
              <w:t>MediaTek Inc., ROHDE &amp; SCHWARZ</w:t>
            </w:r>
          </w:p>
        </w:tc>
        <w:tc>
          <w:tcPr>
            <w:tcW w:w="888" w:type="dxa"/>
          </w:tcPr>
          <w:p w14:paraId="4311B762" w14:textId="77777777" w:rsidR="00507112" w:rsidRPr="002901BB" w:rsidRDefault="00507112" w:rsidP="00DA5F49">
            <w:pPr>
              <w:pStyle w:val="TAL"/>
              <w:rPr>
                <w:sz w:val="16"/>
              </w:rPr>
            </w:pPr>
            <w:r>
              <w:rPr>
                <w:sz w:val="16"/>
              </w:rPr>
              <w:t>38.523-1</w:t>
            </w:r>
          </w:p>
        </w:tc>
        <w:tc>
          <w:tcPr>
            <w:tcW w:w="709" w:type="dxa"/>
          </w:tcPr>
          <w:p w14:paraId="19B4FC80" w14:textId="77777777" w:rsidR="00507112" w:rsidRPr="002901BB" w:rsidRDefault="00507112" w:rsidP="00DA5F49">
            <w:pPr>
              <w:pStyle w:val="TAL"/>
              <w:rPr>
                <w:sz w:val="16"/>
              </w:rPr>
            </w:pPr>
            <w:r>
              <w:rPr>
                <w:sz w:val="16"/>
              </w:rPr>
              <w:t>4804</w:t>
            </w:r>
          </w:p>
        </w:tc>
        <w:tc>
          <w:tcPr>
            <w:tcW w:w="281" w:type="dxa"/>
          </w:tcPr>
          <w:p w14:paraId="4F47826E" w14:textId="77777777" w:rsidR="00507112" w:rsidRPr="002901BB" w:rsidRDefault="00507112" w:rsidP="00DA5F49">
            <w:pPr>
              <w:pStyle w:val="TAR"/>
              <w:rPr>
                <w:sz w:val="16"/>
              </w:rPr>
            </w:pPr>
            <w:r>
              <w:rPr>
                <w:sz w:val="16"/>
              </w:rPr>
              <w:t>1</w:t>
            </w:r>
          </w:p>
        </w:tc>
        <w:tc>
          <w:tcPr>
            <w:tcW w:w="711" w:type="dxa"/>
          </w:tcPr>
          <w:p w14:paraId="05639E31" w14:textId="77777777" w:rsidR="00507112" w:rsidRPr="002901BB" w:rsidRDefault="00507112" w:rsidP="00DA5F49">
            <w:pPr>
              <w:pStyle w:val="TAL"/>
              <w:rPr>
                <w:sz w:val="16"/>
              </w:rPr>
            </w:pPr>
            <w:r>
              <w:rPr>
                <w:sz w:val="16"/>
              </w:rPr>
              <w:t>Rel-18</w:t>
            </w:r>
          </w:p>
        </w:tc>
        <w:tc>
          <w:tcPr>
            <w:tcW w:w="306" w:type="dxa"/>
          </w:tcPr>
          <w:p w14:paraId="59B86450" w14:textId="77777777" w:rsidR="00507112" w:rsidRPr="002901BB" w:rsidRDefault="00507112" w:rsidP="00DA5F49">
            <w:pPr>
              <w:pStyle w:val="TAL"/>
              <w:rPr>
                <w:sz w:val="16"/>
              </w:rPr>
            </w:pPr>
            <w:r>
              <w:rPr>
                <w:sz w:val="16"/>
              </w:rPr>
              <w:t>F</w:t>
            </w:r>
          </w:p>
        </w:tc>
        <w:tc>
          <w:tcPr>
            <w:tcW w:w="4013" w:type="dxa"/>
          </w:tcPr>
          <w:p w14:paraId="11ED38D7" w14:textId="77777777" w:rsidR="00507112" w:rsidRPr="002901BB" w:rsidRDefault="00507112" w:rsidP="00DA5F49">
            <w:pPr>
              <w:pStyle w:val="TAL"/>
              <w:rPr>
                <w:sz w:val="16"/>
              </w:rPr>
            </w:pPr>
            <w:r>
              <w:rPr>
                <w:sz w:val="16"/>
              </w:rPr>
              <w:t>TEI15_Test, 5GS_NR_LTE-UEConTest</w:t>
            </w:r>
          </w:p>
        </w:tc>
        <w:tc>
          <w:tcPr>
            <w:tcW w:w="967" w:type="dxa"/>
          </w:tcPr>
          <w:p w14:paraId="54AA5989" w14:textId="77777777" w:rsidR="00507112" w:rsidRPr="002901BB" w:rsidRDefault="00507112" w:rsidP="00DA5F49">
            <w:pPr>
              <w:pStyle w:val="TAL"/>
              <w:rPr>
                <w:sz w:val="16"/>
              </w:rPr>
            </w:pPr>
            <w:r>
              <w:rPr>
                <w:sz w:val="16"/>
              </w:rPr>
              <w:t>agreed</w:t>
            </w:r>
          </w:p>
        </w:tc>
      </w:tr>
      <w:tr w:rsidR="00507112" w14:paraId="4D880868" w14:textId="77777777" w:rsidTr="00E27664">
        <w:tc>
          <w:tcPr>
            <w:tcW w:w="1097" w:type="dxa"/>
          </w:tcPr>
          <w:p w14:paraId="0F2ACFD4" w14:textId="77777777" w:rsidR="00507112" w:rsidRPr="002901BB" w:rsidRDefault="00507112" w:rsidP="00DA5F49">
            <w:pPr>
              <w:pStyle w:val="TAL"/>
              <w:rPr>
                <w:sz w:val="16"/>
              </w:rPr>
            </w:pPr>
            <w:r>
              <w:rPr>
                <w:sz w:val="16"/>
              </w:rPr>
              <w:t>R5-250133</w:t>
            </w:r>
          </w:p>
        </w:tc>
        <w:tc>
          <w:tcPr>
            <w:tcW w:w="2440" w:type="dxa"/>
          </w:tcPr>
          <w:p w14:paraId="7873C0EB" w14:textId="77777777" w:rsidR="00507112" w:rsidRPr="002901BB" w:rsidRDefault="00507112" w:rsidP="00DA5F49">
            <w:pPr>
              <w:pStyle w:val="TAL"/>
              <w:rPr>
                <w:sz w:val="16"/>
              </w:rPr>
            </w:pPr>
            <w:r>
              <w:rPr>
                <w:sz w:val="16"/>
              </w:rPr>
              <w:t>Addition of XR test case 7.1.3.5.8 PDU Set based discard</w:t>
            </w:r>
          </w:p>
        </w:tc>
        <w:tc>
          <w:tcPr>
            <w:tcW w:w="1524" w:type="dxa"/>
          </w:tcPr>
          <w:p w14:paraId="0BBCED76" w14:textId="77777777" w:rsidR="00507112" w:rsidRPr="002901BB" w:rsidRDefault="00507112" w:rsidP="00DA5F49">
            <w:pPr>
              <w:pStyle w:val="TAL"/>
              <w:rPr>
                <w:sz w:val="16"/>
              </w:rPr>
            </w:pPr>
            <w:r>
              <w:rPr>
                <w:sz w:val="16"/>
              </w:rPr>
              <w:t>CMCC</w:t>
            </w:r>
          </w:p>
        </w:tc>
        <w:tc>
          <w:tcPr>
            <w:tcW w:w="888" w:type="dxa"/>
          </w:tcPr>
          <w:p w14:paraId="69EE8588" w14:textId="77777777" w:rsidR="00507112" w:rsidRPr="002901BB" w:rsidRDefault="00507112" w:rsidP="00DA5F49">
            <w:pPr>
              <w:pStyle w:val="TAL"/>
              <w:rPr>
                <w:sz w:val="16"/>
              </w:rPr>
            </w:pPr>
            <w:r>
              <w:rPr>
                <w:sz w:val="16"/>
              </w:rPr>
              <w:t>38.523-1</w:t>
            </w:r>
          </w:p>
        </w:tc>
        <w:tc>
          <w:tcPr>
            <w:tcW w:w="709" w:type="dxa"/>
          </w:tcPr>
          <w:p w14:paraId="7E859F0C" w14:textId="77777777" w:rsidR="00507112" w:rsidRPr="002901BB" w:rsidRDefault="00507112" w:rsidP="00DA5F49">
            <w:pPr>
              <w:pStyle w:val="TAL"/>
              <w:rPr>
                <w:sz w:val="16"/>
              </w:rPr>
            </w:pPr>
            <w:r>
              <w:rPr>
                <w:sz w:val="16"/>
              </w:rPr>
              <w:t>4805</w:t>
            </w:r>
          </w:p>
        </w:tc>
        <w:tc>
          <w:tcPr>
            <w:tcW w:w="281" w:type="dxa"/>
          </w:tcPr>
          <w:p w14:paraId="67339E19" w14:textId="77777777" w:rsidR="00507112" w:rsidRPr="002901BB" w:rsidRDefault="00507112" w:rsidP="00DA5F49">
            <w:pPr>
              <w:pStyle w:val="TAR"/>
              <w:rPr>
                <w:sz w:val="16"/>
              </w:rPr>
            </w:pPr>
            <w:r>
              <w:rPr>
                <w:sz w:val="16"/>
              </w:rPr>
              <w:t>-</w:t>
            </w:r>
          </w:p>
        </w:tc>
        <w:tc>
          <w:tcPr>
            <w:tcW w:w="711" w:type="dxa"/>
          </w:tcPr>
          <w:p w14:paraId="4244FFF8" w14:textId="77777777" w:rsidR="00507112" w:rsidRPr="002901BB" w:rsidRDefault="00507112" w:rsidP="00DA5F49">
            <w:pPr>
              <w:pStyle w:val="TAL"/>
              <w:rPr>
                <w:sz w:val="16"/>
              </w:rPr>
            </w:pPr>
            <w:r>
              <w:rPr>
                <w:sz w:val="16"/>
              </w:rPr>
              <w:t>Rel-18</w:t>
            </w:r>
          </w:p>
        </w:tc>
        <w:tc>
          <w:tcPr>
            <w:tcW w:w="306" w:type="dxa"/>
          </w:tcPr>
          <w:p w14:paraId="6C1CB398" w14:textId="77777777" w:rsidR="00507112" w:rsidRPr="002901BB" w:rsidRDefault="00507112" w:rsidP="00DA5F49">
            <w:pPr>
              <w:pStyle w:val="TAL"/>
              <w:rPr>
                <w:sz w:val="16"/>
              </w:rPr>
            </w:pPr>
            <w:r>
              <w:rPr>
                <w:sz w:val="16"/>
              </w:rPr>
              <w:t>F</w:t>
            </w:r>
          </w:p>
        </w:tc>
        <w:tc>
          <w:tcPr>
            <w:tcW w:w="4013" w:type="dxa"/>
          </w:tcPr>
          <w:p w14:paraId="2422BAA4" w14:textId="77777777" w:rsidR="00507112" w:rsidRPr="002901BB" w:rsidRDefault="00507112" w:rsidP="00DA5F49">
            <w:pPr>
              <w:pStyle w:val="TAL"/>
              <w:rPr>
                <w:sz w:val="16"/>
              </w:rPr>
            </w:pPr>
            <w:r>
              <w:rPr>
                <w:sz w:val="16"/>
              </w:rPr>
              <w:t>NR_XR_enh_plus_CT1-UEConTest</w:t>
            </w:r>
          </w:p>
        </w:tc>
        <w:tc>
          <w:tcPr>
            <w:tcW w:w="967" w:type="dxa"/>
          </w:tcPr>
          <w:p w14:paraId="635EF91F" w14:textId="77777777" w:rsidR="00507112" w:rsidRPr="002901BB" w:rsidRDefault="00507112" w:rsidP="00DA5F49">
            <w:pPr>
              <w:pStyle w:val="TAL"/>
              <w:rPr>
                <w:sz w:val="16"/>
              </w:rPr>
            </w:pPr>
            <w:r>
              <w:rPr>
                <w:sz w:val="16"/>
              </w:rPr>
              <w:t>withdrawn</w:t>
            </w:r>
          </w:p>
        </w:tc>
      </w:tr>
      <w:tr w:rsidR="00507112" w14:paraId="7A0EFB5E" w14:textId="77777777" w:rsidTr="00E27664">
        <w:tc>
          <w:tcPr>
            <w:tcW w:w="1097" w:type="dxa"/>
          </w:tcPr>
          <w:p w14:paraId="76B75811" w14:textId="77777777" w:rsidR="00507112" w:rsidRPr="002901BB" w:rsidRDefault="00507112" w:rsidP="00DA5F49">
            <w:pPr>
              <w:pStyle w:val="TAL"/>
              <w:rPr>
                <w:sz w:val="16"/>
              </w:rPr>
            </w:pPr>
            <w:r>
              <w:rPr>
                <w:sz w:val="16"/>
              </w:rPr>
              <w:t>R5-250134</w:t>
            </w:r>
          </w:p>
        </w:tc>
        <w:tc>
          <w:tcPr>
            <w:tcW w:w="2440" w:type="dxa"/>
          </w:tcPr>
          <w:p w14:paraId="72BA7FA8" w14:textId="77777777" w:rsidR="00507112" w:rsidRPr="002901BB" w:rsidRDefault="00507112" w:rsidP="00DA5F49">
            <w:pPr>
              <w:pStyle w:val="TAL"/>
              <w:rPr>
                <w:sz w:val="16"/>
              </w:rPr>
            </w:pPr>
            <w:r>
              <w:rPr>
                <w:sz w:val="16"/>
              </w:rPr>
              <w:t>Addition of XR test case 7.1.3.5.9 PSI based discard</w:t>
            </w:r>
          </w:p>
        </w:tc>
        <w:tc>
          <w:tcPr>
            <w:tcW w:w="1524" w:type="dxa"/>
          </w:tcPr>
          <w:p w14:paraId="77C0370E" w14:textId="77777777" w:rsidR="00507112" w:rsidRPr="002901BB" w:rsidRDefault="00507112" w:rsidP="00DA5F49">
            <w:pPr>
              <w:pStyle w:val="TAL"/>
              <w:rPr>
                <w:sz w:val="16"/>
              </w:rPr>
            </w:pPr>
            <w:r>
              <w:rPr>
                <w:sz w:val="16"/>
              </w:rPr>
              <w:t>CMCC</w:t>
            </w:r>
          </w:p>
        </w:tc>
        <w:tc>
          <w:tcPr>
            <w:tcW w:w="888" w:type="dxa"/>
          </w:tcPr>
          <w:p w14:paraId="240D0B00" w14:textId="77777777" w:rsidR="00507112" w:rsidRPr="002901BB" w:rsidRDefault="00507112" w:rsidP="00DA5F49">
            <w:pPr>
              <w:pStyle w:val="TAL"/>
              <w:rPr>
                <w:sz w:val="16"/>
              </w:rPr>
            </w:pPr>
            <w:r>
              <w:rPr>
                <w:sz w:val="16"/>
              </w:rPr>
              <w:t>38.523-1</w:t>
            </w:r>
          </w:p>
        </w:tc>
        <w:tc>
          <w:tcPr>
            <w:tcW w:w="709" w:type="dxa"/>
          </w:tcPr>
          <w:p w14:paraId="236BBCAB" w14:textId="77777777" w:rsidR="00507112" w:rsidRPr="002901BB" w:rsidRDefault="00507112" w:rsidP="00DA5F49">
            <w:pPr>
              <w:pStyle w:val="TAL"/>
              <w:rPr>
                <w:sz w:val="16"/>
              </w:rPr>
            </w:pPr>
            <w:r>
              <w:rPr>
                <w:sz w:val="16"/>
              </w:rPr>
              <w:t>4806</w:t>
            </w:r>
          </w:p>
        </w:tc>
        <w:tc>
          <w:tcPr>
            <w:tcW w:w="281" w:type="dxa"/>
          </w:tcPr>
          <w:p w14:paraId="7731B267" w14:textId="77777777" w:rsidR="00507112" w:rsidRPr="002901BB" w:rsidRDefault="00507112" w:rsidP="00DA5F49">
            <w:pPr>
              <w:pStyle w:val="TAR"/>
              <w:rPr>
                <w:sz w:val="16"/>
              </w:rPr>
            </w:pPr>
            <w:r>
              <w:rPr>
                <w:sz w:val="16"/>
              </w:rPr>
              <w:t>-</w:t>
            </w:r>
          </w:p>
        </w:tc>
        <w:tc>
          <w:tcPr>
            <w:tcW w:w="711" w:type="dxa"/>
          </w:tcPr>
          <w:p w14:paraId="489601CB" w14:textId="77777777" w:rsidR="00507112" w:rsidRPr="002901BB" w:rsidRDefault="00507112" w:rsidP="00DA5F49">
            <w:pPr>
              <w:pStyle w:val="TAL"/>
              <w:rPr>
                <w:sz w:val="16"/>
              </w:rPr>
            </w:pPr>
            <w:r>
              <w:rPr>
                <w:sz w:val="16"/>
              </w:rPr>
              <w:t>Rel-18</w:t>
            </w:r>
          </w:p>
        </w:tc>
        <w:tc>
          <w:tcPr>
            <w:tcW w:w="306" w:type="dxa"/>
          </w:tcPr>
          <w:p w14:paraId="3DCFA3A2" w14:textId="77777777" w:rsidR="00507112" w:rsidRPr="002901BB" w:rsidRDefault="00507112" w:rsidP="00DA5F49">
            <w:pPr>
              <w:pStyle w:val="TAL"/>
              <w:rPr>
                <w:sz w:val="16"/>
              </w:rPr>
            </w:pPr>
            <w:r>
              <w:rPr>
                <w:sz w:val="16"/>
              </w:rPr>
              <w:t>F</w:t>
            </w:r>
          </w:p>
        </w:tc>
        <w:tc>
          <w:tcPr>
            <w:tcW w:w="4013" w:type="dxa"/>
          </w:tcPr>
          <w:p w14:paraId="61C5645A" w14:textId="77777777" w:rsidR="00507112" w:rsidRPr="002901BB" w:rsidRDefault="00507112" w:rsidP="00DA5F49">
            <w:pPr>
              <w:pStyle w:val="TAL"/>
              <w:rPr>
                <w:sz w:val="16"/>
              </w:rPr>
            </w:pPr>
            <w:r>
              <w:rPr>
                <w:sz w:val="16"/>
              </w:rPr>
              <w:t>NR_XR_enh_plus_CT1-UEConTest</w:t>
            </w:r>
          </w:p>
        </w:tc>
        <w:tc>
          <w:tcPr>
            <w:tcW w:w="967" w:type="dxa"/>
          </w:tcPr>
          <w:p w14:paraId="6CA7BD1D" w14:textId="77777777" w:rsidR="00507112" w:rsidRPr="002901BB" w:rsidRDefault="00507112" w:rsidP="00DA5F49">
            <w:pPr>
              <w:pStyle w:val="TAL"/>
              <w:rPr>
                <w:sz w:val="16"/>
              </w:rPr>
            </w:pPr>
            <w:r>
              <w:rPr>
                <w:sz w:val="16"/>
              </w:rPr>
              <w:t>withdrawn</w:t>
            </w:r>
          </w:p>
        </w:tc>
      </w:tr>
      <w:tr w:rsidR="00507112" w14:paraId="127159A8" w14:textId="77777777" w:rsidTr="00E27664">
        <w:tc>
          <w:tcPr>
            <w:tcW w:w="1097" w:type="dxa"/>
          </w:tcPr>
          <w:p w14:paraId="2BCE2C7A" w14:textId="77777777" w:rsidR="00507112" w:rsidRPr="002901BB" w:rsidRDefault="00507112" w:rsidP="00DA5F49">
            <w:pPr>
              <w:pStyle w:val="TAL"/>
              <w:rPr>
                <w:sz w:val="16"/>
              </w:rPr>
            </w:pPr>
            <w:r>
              <w:rPr>
                <w:sz w:val="16"/>
              </w:rPr>
              <w:t>R5-250135</w:t>
            </w:r>
          </w:p>
        </w:tc>
        <w:tc>
          <w:tcPr>
            <w:tcW w:w="2440" w:type="dxa"/>
          </w:tcPr>
          <w:p w14:paraId="1F8D0A61" w14:textId="77777777" w:rsidR="00507112" w:rsidRPr="002901BB" w:rsidRDefault="00507112" w:rsidP="00DA5F49">
            <w:pPr>
              <w:pStyle w:val="TAL"/>
              <w:rPr>
                <w:sz w:val="16"/>
              </w:rPr>
            </w:pPr>
            <w:r>
              <w:rPr>
                <w:sz w:val="16"/>
              </w:rPr>
              <w:t>Addition of XR test case 7.1.3.5.10 DSR triggering</w:t>
            </w:r>
          </w:p>
        </w:tc>
        <w:tc>
          <w:tcPr>
            <w:tcW w:w="1524" w:type="dxa"/>
          </w:tcPr>
          <w:p w14:paraId="00D3FEB6" w14:textId="77777777" w:rsidR="00507112" w:rsidRPr="002901BB" w:rsidRDefault="00507112" w:rsidP="00DA5F49">
            <w:pPr>
              <w:pStyle w:val="TAL"/>
              <w:rPr>
                <w:sz w:val="16"/>
              </w:rPr>
            </w:pPr>
            <w:r>
              <w:rPr>
                <w:sz w:val="16"/>
              </w:rPr>
              <w:t>CMCC</w:t>
            </w:r>
          </w:p>
        </w:tc>
        <w:tc>
          <w:tcPr>
            <w:tcW w:w="888" w:type="dxa"/>
          </w:tcPr>
          <w:p w14:paraId="5FDF4CEE" w14:textId="77777777" w:rsidR="00507112" w:rsidRPr="002901BB" w:rsidRDefault="00507112" w:rsidP="00DA5F49">
            <w:pPr>
              <w:pStyle w:val="TAL"/>
              <w:rPr>
                <w:sz w:val="16"/>
              </w:rPr>
            </w:pPr>
            <w:r>
              <w:rPr>
                <w:sz w:val="16"/>
              </w:rPr>
              <w:t>38.523-1</w:t>
            </w:r>
          </w:p>
        </w:tc>
        <w:tc>
          <w:tcPr>
            <w:tcW w:w="709" w:type="dxa"/>
          </w:tcPr>
          <w:p w14:paraId="149724E0" w14:textId="77777777" w:rsidR="00507112" w:rsidRPr="002901BB" w:rsidRDefault="00507112" w:rsidP="00DA5F49">
            <w:pPr>
              <w:pStyle w:val="TAL"/>
              <w:rPr>
                <w:sz w:val="16"/>
              </w:rPr>
            </w:pPr>
            <w:r>
              <w:rPr>
                <w:sz w:val="16"/>
              </w:rPr>
              <w:t>4807</w:t>
            </w:r>
          </w:p>
        </w:tc>
        <w:tc>
          <w:tcPr>
            <w:tcW w:w="281" w:type="dxa"/>
          </w:tcPr>
          <w:p w14:paraId="056E5F39" w14:textId="77777777" w:rsidR="00507112" w:rsidRPr="002901BB" w:rsidRDefault="00507112" w:rsidP="00DA5F49">
            <w:pPr>
              <w:pStyle w:val="TAR"/>
              <w:rPr>
                <w:sz w:val="16"/>
              </w:rPr>
            </w:pPr>
            <w:r>
              <w:rPr>
                <w:sz w:val="16"/>
              </w:rPr>
              <w:t>-</w:t>
            </w:r>
          </w:p>
        </w:tc>
        <w:tc>
          <w:tcPr>
            <w:tcW w:w="711" w:type="dxa"/>
          </w:tcPr>
          <w:p w14:paraId="7647C9DF" w14:textId="77777777" w:rsidR="00507112" w:rsidRPr="002901BB" w:rsidRDefault="00507112" w:rsidP="00DA5F49">
            <w:pPr>
              <w:pStyle w:val="TAL"/>
              <w:rPr>
                <w:sz w:val="16"/>
              </w:rPr>
            </w:pPr>
            <w:r>
              <w:rPr>
                <w:sz w:val="16"/>
              </w:rPr>
              <w:t>Rel-18</w:t>
            </w:r>
          </w:p>
        </w:tc>
        <w:tc>
          <w:tcPr>
            <w:tcW w:w="306" w:type="dxa"/>
          </w:tcPr>
          <w:p w14:paraId="3B186ABF" w14:textId="77777777" w:rsidR="00507112" w:rsidRPr="002901BB" w:rsidRDefault="00507112" w:rsidP="00DA5F49">
            <w:pPr>
              <w:pStyle w:val="TAL"/>
              <w:rPr>
                <w:sz w:val="16"/>
              </w:rPr>
            </w:pPr>
            <w:r>
              <w:rPr>
                <w:sz w:val="16"/>
              </w:rPr>
              <w:t>F</w:t>
            </w:r>
          </w:p>
        </w:tc>
        <w:tc>
          <w:tcPr>
            <w:tcW w:w="4013" w:type="dxa"/>
          </w:tcPr>
          <w:p w14:paraId="32C3E93E" w14:textId="77777777" w:rsidR="00507112" w:rsidRPr="002901BB" w:rsidRDefault="00507112" w:rsidP="00DA5F49">
            <w:pPr>
              <w:pStyle w:val="TAL"/>
              <w:rPr>
                <w:sz w:val="16"/>
              </w:rPr>
            </w:pPr>
            <w:r>
              <w:rPr>
                <w:sz w:val="16"/>
              </w:rPr>
              <w:t>NR_XR_enh_plus_CT1-UEConTest</w:t>
            </w:r>
          </w:p>
        </w:tc>
        <w:tc>
          <w:tcPr>
            <w:tcW w:w="967" w:type="dxa"/>
          </w:tcPr>
          <w:p w14:paraId="20D7D0C8" w14:textId="77777777" w:rsidR="00507112" w:rsidRPr="002901BB" w:rsidRDefault="00507112" w:rsidP="00DA5F49">
            <w:pPr>
              <w:pStyle w:val="TAL"/>
              <w:rPr>
                <w:sz w:val="16"/>
              </w:rPr>
            </w:pPr>
            <w:r>
              <w:rPr>
                <w:sz w:val="16"/>
              </w:rPr>
              <w:t>revised</w:t>
            </w:r>
          </w:p>
        </w:tc>
      </w:tr>
      <w:tr w:rsidR="00507112" w14:paraId="46329145" w14:textId="77777777" w:rsidTr="00E27664">
        <w:tc>
          <w:tcPr>
            <w:tcW w:w="1097" w:type="dxa"/>
          </w:tcPr>
          <w:p w14:paraId="21894312" w14:textId="77777777" w:rsidR="00507112" w:rsidRPr="002901BB" w:rsidRDefault="00507112" w:rsidP="00DA5F49">
            <w:pPr>
              <w:pStyle w:val="TAL"/>
              <w:rPr>
                <w:sz w:val="16"/>
              </w:rPr>
            </w:pPr>
            <w:r>
              <w:rPr>
                <w:sz w:val="16"/>
              </w:rPr>
              <w:t>R5-251391</w:t>
            </w:r>
          </w:p>
        </w:tc>
        <w:tc>
          <w:tcPr>
            <w:tcW w:w="2440" w:type="dxa"/>
          </w:tcPr>
          <w:p w14:paraId="29DED67E" w14:textId="77777777" w:rsidR="00507112" w:rsidRPr="002901BB" w:rsidRDefault="00507112" w:rsidP="00DA5F49">
            <w:pPr>
              <w:pStyle w:val="TAL"/>
              <w:rPr>
                <w:sz w:val="16"/>
              </w:rPr>
            </w:pPr>
            <w:r>
              <w:rPr>
                <w:sz w:val="16"/>
              </w:rPr>
              <w:t>Addition of XR test case 7.1.3.5.10 DSR triggering</w:t>
            </w:r>
          </w:p>
        </w:tc>
        <w:tc>
          <w:tcPr>
            <w:tcW w:w="1524" w:type="dxa"/>
          </w:tcPr>
          <w:p w14:paraId="64D76827" w14:textId="77777777" w:rsidR="00507112" w:rsidRPr="002901BB" w:rsidRDefault="00507112" w:rsidP="00DA5F49">
            <w:pPr>
              <w:pStyle w:val="TAL"/>
              <w:rPr>
                <w:sz w:val="16"/>
              </w:rPr>
            </w:pPr>
            <w:r>
              <w:rPr>
                <w:sz w:val="16"/>
              </w:rPr>
              <w:t>CMCC</w:t>
            </w:r>
          </w:p>
        </w:tc>
        <w:tc>
          <w:tcPr>
            <w:tcW w:w="888" w:type="dxa"/>
          </w:tcPr>
          <w:p w14:paraId="36C38BD7" w14:textId="77777777" w:rsidR="00507112" w:rsidRPr="002901BB" w:rsidRDefault="00507112" w:rsidP="00DA5F49">
            <w:pPr>
              <w:pStyle w:val="TAL"/>
              <w:rPr>
                <w:sz w:val="16"/>
              </w:rPr>
            </w:pPr>
            <w:r>
              <w:rPr>
                <w:sz w:val="16"/>
              </w:rPr>
              <w:t>38.523-1</w:t>
            </w:r>
          </w:p>
        </w:tc>
        <w:tc>
          <w:tcPr>
            <w:tcW w:w="709" w:type="dxa"/>
          </w:tcPr>
          <w:p w14:paraId="06D8919F" w14:textId="77777777" w:rsidR="00507112" w:rsidRPr="002901BB" w:rsidRDefault="00507112" w:rsidP="00DA5F49">
            <w:pPr>
              <w:pStyle w:val="TAL"/>
              <w:rPr>
                <w:sz w:val="16"/>
              </w:rPr>
            </w:pPr>
            <w:r>
              <w:rPr>
                <w:sz w:val="16"/>
              </w:rPr>
              <w:t>4807</w:t>
            </w:r>
          </w:p>
        </w:tc>
        <w:tc>
          <w:tcPr>
            <w:tcW w:w="281" w:type="dxa"/>
          </w:tcPr>
          <w:p w14:paraId="3D57446C" w14:textId="77777777" w:rsidR="00507112" w:rsidRPr="002901BB" w:rsidRDefault="00507112" w:rsidP="00DA5F49">
            <w:pPr>
              <w:pStyle w:val="TAR"/>
              <w:rPr>
                <w:sz w:val="16"/>
              </w:rPr>
            </w:pPr>
            <w:r>
              <w:rPr>
                <w:sz w:val="16"/>
              </w:rPr>
              <w:t>1</w:t>
            </w:r>
          </w:p>
        </w:tc>
        <w:tc>
          <w:tcPr>
            <w:tcW w:w="711" w:type="dxa"/>
          </w:tcPr>
          <w:p w14:paraId="57E8BDE5" w14:textId="77777777" w:rsidR="00507112" w:rsidRPr="002901BB" w:rsidRDefault="00507112" w:rsidP="00DA5F49">
            <w:pPr>
              <w:pStyle w:val="TAL"/>
              <w:rPr>
                <w:sz w:val="16"/>
              </w:rPr>
            </w:pPr>
            <w:r>
              <w:rPr>
                <w:sz w:val="16"/>
              </w:rPr>
              <w:t>Rel-18</w:t>
            </w:r>
          </w:p>
        </w:tc>
        <w:tc>
          <w:tcPr>
            <w:tcW w:w="306" w:type="dxa"/>
          </w:tcPr>
          <w:p w14:paraId="16C9F228" w14:textId="77777777" w:rsidR="00507112" w:rsidRPr="002901BB" w:rsidRDefault="00507112" w:rsidP="00DA5F49">
            <w:pPr>
              <w:pStyle w:val="TAL"/>
              <w:rPr>
                <w:sz w:val="16"/>
              </w:rPr>
            </w:pPr>
            <w:r>
              <w:rPr>
                <w:sz w:val="16"/>
              </w:rPr>
              <w:t>F</w:t>
            </w:r>
          </w:p>
        </w:tc>
        <w:tc>
          <w:tcPr>
            <w:tcW w:w="4013" w:type="dxa"/>
          </w:tcPr>
          <w:p w14:paraId="5C5B9496" w14:textId="77777777" w:rsidR="00507112" w:rsidRPr="002901BB" w:rsidRDefault="00507112" w:rsidP="00DA5F49">
            <w:pPr>
              <w:pStyle w:val="TAL"/>
              <w:rPr>
                <w:sz w:val="16"/>
              </w:rPr>
            </w:pPr>
            <w:r>
              <w:rPr>
                <w:sz w:val="16"/>
              </w:rPr>
              <w:t>NR_XR_enh_plus_CT1-UEConTest</w:t>
            </w:r>
          </w:p>
        </w:tc>
        <w:tc>
          <w:tcPr>
            <w:tcW w:w="967" w:type="dxa"/>
          </w:tcPr>
          <w:p w14:paraId="40603734" w14:textId="77777777" w:rsidR="00507112" w:rsidRPr="002901BB" w:rsidRDefault="00507112" w:rsidP="00DA5F49">
            <w:pPr>
              <w:pStyle w:val="TAL"/>
              <w:rPr>
                <w:sz w:val="16"/>
              </w:rPr>
            </w:pPr>
            <w:r>
              <w:rPr>
                <w:sz w:val="16"/>
              </w:rPr>
              <w:t>withdrawn</w:t>
            </w:r>
          </w:p>
        </w:tc>
      </w:tr>
      <w:tr w:rsidR="00507112" w14:paraId="28335FEE" w14:textId="77777777" w:rsidTr="00E27664">
        <w:tc>
          <w:tcPr>
            <w:tcW w:w="1097" w:type="dxa"/>
          </w:tcPr>
          <w:p w14:paraId="1CFBD391" w14:textId="77777777" w:rsidR="00507112" w:rsidRPr="002901BB" w:rsidRDefault="00507112" w:rsidP="00DA5F49">
            <w:pPr>
              <w:pStyle w:val="TAL"/>
              <w:rPr>
                <w:sz w:val="16"/>
              </w:rPr>
            </w:pPr>
            <w:r>
              <w:rPr>
                <w:sz w:val="16"/>
              </w:rPr>
              <w:t>R5-250151</w:t>
            </w:r>
          </w:p>
        </w:tc>
        <w:tc>
          <w:tcPr>
            <w:tcW w:w="2440" w:type="dxa"/>
          </w:tcPr>
          <w:p w14:paraId="03F030CE" w14:textId="77777777" w:rsidR="00507112" w:rsidRPr="002901BB" w:rsidRDefault="00507112" w:rsidP="00DA5F49">
            <w:pPr>
              <w:pStyle w:val="TAL"/>
              <w:rPr>
                <w:sz w:val="16"/>
              </w:rPr>
            </w:pPr>
            <w:r>
              <w:rPr>
                <w:sz w:val="16"/>
              </w:rPr>
              <w:t>Update of R16 IDC TC 8.1.5.10.8</w:t>
            </w:r>
          </w:p>
        </w:tc>
        <w:tc>
          <w:tcPr>
            <w:tcW w:w="1524" w:type="dxa"/>
          </w:tcPr>
          <w:p w14:paraId="308CFB1F" w14:textId="77777777" w:rsidR="00507112" w:rsidRPr="002901BB" w:rsidRDefault="00507112" w:rsidP="00DA5F49">
            <w:pPr>
              <w:pStyle w:val="TAL"/>
              <w:rPr>
                <w:sz w:val="16"/>
              </w:rPr>
            </w:pPr>
            <w:r>
              <w:rPr>
                <w:sz w:val="16"/>
              </w:rPr>
              <w:t>CMCC</w:t>
            </w:r>
          </w:p>
        </w:tc>
        <w:tc>
          <w:tcPr>
            <w:tcW w:w="888" w:type="dxa"/>
          </w:tcPr>
          <w:p w14:paraId="2B8A9527" w14:textId="77777777" w:rsidR="00507112" w:rsidRPr="002901BB" w:rsidRDefault="00507112" w:rsidP="00DA5F49">
            <w:pPr>
              <w:pStyle w:val="TAL"/>
              <w:rPr>
                <w:sz w:val="16"/>
              </w:rPr>
            </w:pPr>
            <w:r>
              <w:rPr>
                <w:sz w:val="16"/>
              </w:rPr>
              <w:t>38.523-1</w:t>
            </w:r>
          </w:p>
        </w:tc>
        <w:tc>
          <w:tcPr>
            <w:tcW w:w="709" w:type="dxa"/>
          </w:tcPr>
          <w:p w14:paraId="7E88B82E" w14:textId="77777777" w:rsidR="00507112" w:rsidRPr="002901BB" w:rsidRDefault="00507112" w:rsidP="00DA5F49">
            <w:pPr>
              <w:pStyle w:val="TAL"/>
              <w:rPr>
                <w:sz w:val="16"/>
              </w:rPr>
            </w:pPr>
            <w:r>
              <w:rPr>
                <w:sz w:val="16"/>
              </w:rPr>
              <w:t>4808</w:t>
            </w:r>
          </w:p>
        </w:tc>
        <w:tc>
          <w:tcPr>
            <w:tcW w:w="281" w:type="dxa"/>
          </w:tcPr>
          <w:p w14:paraId="5E0EB3B2" w14:textId="77777777" w:rsidR="00507112" w:rsidRPr="002901BB" w:rsidRDefault="00507112" w:rsidP="00DA5F49">
            <w:pPr>
              <w:pStyle w:val="TAR"/>
              <w:rPr>
                <w:sz w:val="16"/>
              </w:rPr>
            </w:pPr>
            <w:r>
              <w:rPr>
                <w:sz w:val="16"/>
              </w:rPr>
              <w:t>-</w:t>
            </w:r>
          </w:p>
        </w:tc>
        <w:tc>
          <w:tcPr>
            <w:tcW w:w="711" w:type="dxa"/>
          </w:tcPr>
          <w:p w14:paraId="75109E95" w14:textId="77777777" w:rsidR="00507112" w:rsidRPr="002901BB" w:rsidRDefault="00507112" w:rsidP="00DA5F49">
            <w:pPr>
              <w:pStyle w:val="TAL"/>
              <w:rPr>
                <w:sz w:val="16"/>
              </w:rPr>
            </w:pPr>
            <w:r>
              <w:rPr>
                <w:sz w:val="16"/>
              </w:rPr>
              <w:t>Rel-18</w:t>
            </w:r>
          </w:p>
        </w:tc>
        <w:tc>
          <w:tcPr>
            <w:tcW w:w="306" w:type="dxa"/>
          </w:tcPr>
          <w:p w14:paraId="19A0C20D" w14:textId="77777777" w:rsidR="00507112" w:rsidRPr="002901BB" w:rsidRDefault="00507112" w:rsidP="00DA5F49">
            <w:pPr>
              <w:pStyle w:val="TAL"/>
              <w:rPr>
                <w:sz w:val="16"/>
              </w:rPr>
            </w:pPr>
            <w:r>
              <w:rPr>
                <w:sz w:val="16"/>
              </w:rPr>
              <w:t>F</w:t>
            </w:r>
          </w:p>
        </w:tc>
        <w:tc>
          <w:tcPr>
            <w:tcW w:w="4013" w:type="dxa"/>
          </w:tcPr>
          <w:p w14:paraId="47413361" w14:textId="77777777" w:rsidR="00507112" w:rsidRPr="002901BB" w:rsidRDefault="00507112" w:rsidP="00DA5F49">
            <w:pPr>
              <w:pStyle w:val="TAL"/>
              <w:rPr>
                <w:sz w:val="16"/>
              </w:rPr>
            </w:pPr>
            <w:r>
              <w:rPr>
                <w:sz w:val="16"/>
              </w:rPr>
              <w:t>TEI16_Test</w:t>
            </w:r>
          </w:p>
        </w:tc>
        <w:tc>
          <w:tcPr>
            <w:tcW w:w="967" w:type="dxa"/>
          </w:tcPr>
          <w:p w14:paraId="2B5CF518" w14:textId="77777777" w:rsidR="00507112" w:rsidRPr="002901BB" w:rsidRDefault="00507112" w:rsidP="00DA5F49">
            <w:pPr>
              <w:pStyle w:val="TAL"/>
              <w:rPr>
                <w:sz w:val="16"/>
              </w:rPr>
            </w:pPr>
            <w:r>
              <w:rPr>
                <w:sz w:val="16"/>
              </w:rPr>
              <w:t>revised</w:t>
            </w:r>
          </w:p>
        </w:tc>
      </w:tr>
      <w:tr w:rsidR="00507112" w14:paraId="38891B4D" w14:textId="77777777" w:rsidTr="00E27664">
        <w:tc>
          <w:tcPr>
            <w:tcW w:w="1097" w:type="dxa"/>
          </w:tcPr>
          <w:p w14:paraId="55F3E881" w14:textId="77777777" w:rsidR="00507112" w:rsidRPr="002901BB" w:rsidRDefault="00507112" w:rsidP="00DA5F49">
            <w:pPr>
              <w:pStyle w:val="TAL"/>
              <w:rPr>
                <w:sz w:val="16"/>
              </w:rPr>
            </w:pPr>
            <w:r>
              <w:rPr>
                <w:sz w:val="16"/>
              </w:rPr>
              <w:t>R5-251277</w:t>
            </w:r>
          </w:p>
        </w:tc>
        <w:tc>
          <w:tcPr>
            <w:tcW w:w="2440" w:type="dxa"/>
          </w:tcPr>
          <w:p w14:paraId="092B7BCD" w14:textId="77777777" w:rsidR="00507112" w:rsidRPr="002901BB" w:rsidRDefault="00507112" w:rsidP="00DA5F49">
            <w:pPr>
              <w:pStyle w:val="TAL"/>
              <w:rPr>
                <w:sz w:val="16"/>
              </w:rPr>
            </w:pPr>
            <w:r>
              <w:rPr>
                <w:sz w:val="16"/>
              </w:rPr>
              <w:t>Update of R16 IDC TC 8.1.5.10.8</w:t>
            </w:r>
          </w:p>
        </w:tc>
        <w:tc>
          <w:tcPr>
            <w:tcW w:w="1524" w:type="dxa"/>
          </w:tcPr>
          <w:p w14:paraId="64392044" w14:textId="77777777" w:rsidR="00507112" w:rsidRPr="002901BB" w:rsidRDefault="00507112" w:rsidP="00DA5F49">
            <w:pPr>
              <w:pStyle w:val="TAL"/>
              <w:rPr>
                <w:sz w:val="16"/>
              </w:rPr>
            </w:pPr>
            <w:r>
              <w:rPr>
                <w:sz w:val="16"/>
              </w:rPr>
              <w:t>CMCC</w:t>
            </w:r>
          </w:p>
        </w:tc>
        <w:tc>
          <w:tcPr>
            <w:tcW w:w="888" w:type="dxa"/>
          </w:tcPr>
          <w:p w14:paraId="7E97C4C3" w14:textId="77777777" w:rsidR="00507112" w:rsidRPr="002901BB" w:rsidRDefault="00507112" w:rsidP="00DA5F49">
            <w:pPr>
              <w:pStyle w:val="TAL"/>
              <w:rPr>
                <w:sz w:val="16"/>
              </w:rPr>
            </w:pPr>
            <w:r>
              <w:rPr>
                <w:sz w:val="16"/>
              </w:rPr>
              <w:t>38.523-1</w:t>
            </w:r>
          </w:p>
        </w:tc>
        <w:tc>
          <w:tcPr>
            <w:tcW w:w="709" w:type="dxa"/>
          </w:tcPr>
          <w:p w14:paraId="1F647AE8" w14:textId="77777777" w:rsidR="00507112" w:rsidRPr="002901BB" w:rsidRDefault="00507112" w:rsidP="00DA5F49">
            <w:pPr>
              <w:pStyle w:val="TAL"/>
              <w:rPr>
                <w:sz w:val="16"/>
              </w:rPr>
            </w:pPr>
            <w:r>
              <w:rPr>
                <w:sz w:val="16"/>
              </w:rPr>
              <w:t>4808</w:t>
            </w:r>
          </w:p>
        </w:tc>
        <w:tc>
          <w:tcPr>
            <w:tcW w:w="281" w:type="dxa"/>
          </w:tcPr>
          <w:p w14:paraId="6CCBD8BE" w14:textId="77777777" w:rsidR="00507112" w:rsidRPr="002901BB" w:rsidRDefault="00507112" w:rsidP="00DA5F49">
            <w:pPr>
              <w:pStyle w:val="TAR"/>
              <w:rPr>
                <w:sz w:val="16"/>
              </w:rPr>
            </w:pPr>
            <w:r>
              <w:rPr>
                <w:sz w:val="16"/>
              </w:rPr>
              <w:t>1</w:t>
            </w:r>
          </w:p>
        </w:tc>
        <w:tc>
          <w:tcPr>
            <w:tcW w:w="711" w:type="dxa"/>
          </w:tcPr>
          <w:p w14:paraId="6346CF48" w14:textId="77777777" w:rsidR="00507112" w:rsidRPr="002901BB" w:rsidRDefault="00507112" w:rsidP="00DA5F49">
            <w:pPr>
              <w:pStyle w:val="TAL"/>
              <w:rPr>
                <w:sz w:val="16"/>
              </w:rPr>
            </w:pPr>
            <w:r>
              <w:rPr>
                <w:sz w:val="16"/>
              </w:rPr>
              <w:t>Rel-18</w:t>
            </w:r>
          </w:p>
        </w:tc>
        <w:tc>
          <w:tcPr>
            <w:tcW w:w="306" w:type="dxa"/>
          </w:tcPr>
          <w:p w14:paraId="2E8AEA7A" w14:textId="77777777" w:rsidR="00507112" w:rsidRPr="002901BB" w:rsidRDefault="00507112" w:rsidP="00DA5F49">
            <w:pPr>
              <w:pStyle w:val="TAL"/>
              <w:rPr>
                <w:sz w:val="16"/>
              </w:rPr>
            </w:pPr>
            <w:r>
              <w:rPr>
                <w:sz w:val="16"/>
              </w:rPr>
              <w:t>F</w:t>
            </w:r>
          </w:p>
        </w:tc>
        <w:tc>
          <w:tcPr>
            <w:tcW w:w="4013" w:type="dxa"/>
          </w:tcPr>
          <w:p w14:paraId="225224B0" w14:textId="77777777" w:rsidR="00507112" w:rsidRPr="002901BB" w:rsidRDefault="00507112" w:rsidP="00DA5F49">
            <w:pPr>
              <w:pStyle w:val="TAL"/>
              <w:rPr>
                <w:sz w:val="16"/>
              </w:rPr>
            </w:pPr>
            <w:r>
              <w:rPr>
                <w:sz w:val="16"/>
              </w:rPr>
              <w:t>TEI16_Test</w:t>
            </w:r>
          </w:p>
        </w:tc>
        <w:tc>
          <w:tcPr>
            <w:tcW w:w="967" w:type="dxa"/>
          </w:tcPr>
          <w:p w14:paraId="445629A9" w14:textId="77777777" w:rsidR="00507112" w:rsidRPr="002901BB" w:rsidRDefault="00507112" w:rsidP="00DA5F49">
            <w:pPr>
              <w:pStyle w:val="TAL"/>
              <w:rPr>
                <w:sz w:val="16"/>
              </w:rPr>
            </w:pPr>
            <w:r>
              <w:rPr>
                <w:sz w:val="16"/>
              </w:rPr>
              <w:t>agreed</w:t>
            </w:r>
          </w:p>
        </w:tc>
      </w:tr>
      <w:tr w:rsidR="00507112" w14:paraId="67D62577" w14:textId="77777777" w:rsidTr="00E27664">
        <w:tc>
          <w:tcPr>
            <w:tcW w:w="1097" w:type="dxa"/>
          </w:tcPr>
          <w:p w14:paraId="7EE929D1" w14:textId="77777777" w:rsidR="00507112" w:rsidRPr="002901BB" w:rsidRDefault="00507112" w:rsidP="00DA5F49">
            <w:pPr>
              <w:pStyle w:val="TAL"/>
              <w:rPr>
                <w:sz w:val="16"/>
              </w:rPr>
            </w:pPr>
            <w:r>
              <w:rPr>
                <w:sz w:val="16"/>
              </w:rPr>
              <w:t>R5-250152</w:t>
            </w:r>
          </w:p>
        </w:tc>
        <w:tc>
          <w:tcPr>
            <w:tcW w:w="2440" w:type="dxa"/>
          </w:tcPr>
          <w:p w14:paraId="51F636C1" w14:textId="77777777" w:rsidR="00507112" w:rsidRPr="002901BB" w:rsidRDefault="00507112" w:rsidP="00DA5F49">
            <w:pPr>
              <w:pStyle w:val="TAL"/>
              <w:rPr>
                <w:sz w:val="16"/>
              </w:rPr>
            </w:pPr>
            <w:r>
              <w:rPr>
                <w:sz w:val="16"/>
              </w:rPr>
              <w:t>Update of IDC FDM TC 8.1.5.10.9</w:t>
            </w:r>
          </w:p>
        </w:tc>
        <w:tc>
          <w:tcPr>
            <w:tcW w:w="1524" w:type="dxa"/>
          </w:tcPr>
          <w:p w14:paraId="6D9F5F74" w14:textId="77777777" w:rsidR="00507112" w:rsidRPr="002901BB" w:rsidRDefault="00507112" w:rsidP="00DA5F49">
            <w:pPr>
              <w:pStyle w:val="TAL"/>
              <w:rPr>
                <w:sz w:val="16"/>
              </w:rPr>
            </w:pPr>
            <w:r>
              <w:rPr>
                <w:sz w:val="16"/>
              </w:rPr>
              <w:t>CMCC</w:t>
            </w:r>
          </w:p>
        </w:tc>
        <w:tc>
          <w:tcPr>
            <w:tcW w:w="888" w:type="dxa"/>
          </w:tcPr>
          <w:p w14:paraId="161DE113" w14:textId="77777777" w:rsidR="00507112" w:rsidRPr="002901BB" w:rsidRDefault="00507112" w:rsidP="00DA5F49">
            <w:pPr>
              <w:pStyle w:val="TAL"/>
              <w:rPr>
                <w:sz w:val="16"/>
              </w:rPr>
            </w:pPr>
            <w:r>
              <w:rPr>
                <w:sz w:val="16"/>
              </w:rPr>
              <w:t>38.523-1</w:t>
            </w:r>
          </w:p>
        </w:tc>
        <w:tc>
          <w:tcPr>
            <w:tcW w:w="709" w:type="dxa"/>
          </w:tcPr>
          <w:p w14:paraId="13505A2A" w14:textId="77777777" w:rsidR="00507112" w:rsidRPr="002901BB" w:rsidRDefault="00507112" w:rsidP="00DA5F49">
            <w:pPr>
              <w:pStyle w:val="TAL"/>
              <w:rPr>
                <w:sz w:val="16"/>
              </w:rPr>
            </w:pPr>
            <w:r>
              <w:rPr>
                <w:sz w:val="16"/>
              </w:rPr>
              <w:t>4809</w:t>
            </w:r>
          </w:p>
        </w:tc>
        <w:tc>
          <w:tcPr>
            <w:tcW w:w="281" w:type="dxa"/>
          </w:tcPr>
          <w:p w14:paraId="0C9FC2F2" w14:textId="77777777" w:rsidR="00507112" w:rsidRPr="002901BB" w:rsidRDefault="00507112" w:rsidP="00DA5F49">
            <w:pPr>
              <w:pStyle w:val="TAR"/>
              <w:rPr>
                <w:sz w:val="16"/>
              </w:rPr>
            </w:pPr>
            <w:r>
              <w:rPr>
                <w:sz w:val="16"/>
              </w:rPr>
              <w:t>-</w:t>
            </w:r>
          </w:p>
        </w:tc>
        <w:tc>
          <w:tcPr>
            <w:tcW w:w="711" w:type="dxa"/>
          </w:tcPr>
          <w:p w14:paraId="68066E8A" w14:textId="77777777" w:rsidR="00507112" w:rsidRPr="002901BB" w:rsidRDefault="00507112" w:rsidP="00DA5F49">
            <w:pPr>
              <w:pStyle w:val="TAL"/>
              <w:rPr>
                <w:sz w:val="16"/>
              </w:rPr>
            </w:pPr>
            <w:r>
              <w:rPr>
                <w:sz w:val="16"/>
              </w:rPr>
              <w:t>Rel-18</w:t>
            </w:r>
          </w:p>
        </w:tc>
        <w:tc>
          <w:tcPr>
            <w:tcW w:w="306" w:type="dxa"/>
          </w:tcPr>
          <w:p w14:paraId="59CB9FEA" w14:textId="77777777" w:rsidR="00507112" w:rsidRPr="002901BB" w:rsidRDefault="00507112" w:rsidP="00DA5F49">
            <w:pPr>
              <w:pStyle w:val="TAL"/>
              <w:rPr>
                <w:sz w:val="16"/>
              </w:rPr>
            </w:pPr>
            <w:r>
              <w:rPr>
                <w:sz w:val="16"/>
              </w:rPr>
              <w:t>F</w:t>
            </w:r>
          </w:p>
        </w:tc>
        <w:tc>
          <w:tcPr>
            <w:tcW w:w="4013" w:type="dxa"/>
          </w:tcPr>
          <w:p w14:paraId="73C2B08B" w14:textId="77777777" w:rsidR="00507112" w:rsidRPr="002901BB" w:rsidRDefault="00507112" w:rsidP="00DA5F49">
            <w:pPr>
              <w:pStyle w:val="TAL"/>
              <w:rPr>
                <w:sz w:val="16"/>
              </w:rPr>
            </w:pPr>
            <w:proofErr w:type="spellStart"/>
            <w:r>
              <w:rPr>
                <w:sz w:val="16"/>
              </w:rPr>
              <w:t>NR_IDC_enh-UEConTest</w:t>
            </w:r>
            <w:proofErr w:type="spellEnd"/>
          </w:p>
        </w:tc>
        <w:tc>
          <w:tcPr>
            <w:tcW w:w="967" w:type="dxa"/>
          </w:tcPr>
          <w:p w14:paraId="0EFBAADA" w14:textId="77777777" w:rsidR="00507112" w:rsidRPr="002901BB" w:rsidRDefault="00507112" w:rsidP="00DA5F49">
            <w:pPr>
              <w:pStyle w:val="TAL"/>
              <w:rPr>
                <w:sz w:val="16"/>
              </w:rPr>
            </w:pPr>
            <w:r>
              <w:rPr>
                <w:sz w:val="16"/>
              </w:rPr>
              <w:t>revised</w:t>
            </w:r>
          </w:p>
        </w:tc>
      </w:tr>
      <w:tr w:rsidR="00507112" w14:paraId="75E0A4AB" w14:textId="77777777" w:rsidTr="00E27664">
        <w:tc>
          <w:tcPr>
            <w:tcW w:w="1097" w:type="dxa"/>
          </w:tcPr>
          <w:p w14:paraId="1D682FE2" w14:textId="77777777" w:rsidR="00507112" w:rsidRPr="002901BB" w:rsidRDefault="00507112" w:rsidP="00DA5F49">
            <w:pPr>
              <w:pStyle w:val="TAL"/>
              <w:rPr>
                <w:sz w:val="16"/>
              </w:rPr>
            </w:pPr>
            <w:r>
              <w:rPr>
                <w:sz w:val="16"/>
              </w:rPr>
              <w:t>R5-251320</w:t>
            </w:r>
          </w:p>
        </w:tc>
        <w:tc>
          <w:tcPr>
            <w:tcW w:w="2440" w:type="dxa"/>
          </w:tcPr>
          <w:p w14:paraId="4101A8EC" w14:textId="77777777" w:rsidR="00507112" w:rsidRPr="002901BB" w:rsidRDefault="00507112" w:rsidP="00DA5F49">
            <w:pPr>
              <w:pStyle w:val="TAL"/>
              <w:rPr>
                <w:sz w:val="16"/>
              </w:rPr>
            </w:pPr>
            <w:r>
              <w:rPr>
                <w:sz w:val="16"/>
              </w:rPr>
              <w:t>Update of IDC FDM TC 8.1.5.10.9</w:t>
            </w:r>
          </w:p>
        </w:tc>
        <w:tc>
          <w:tcPr>
            <w:tcW w:w="1524" w:type="dxa"/>
          </w:tcPr>
          <w:p w14:paraId="77BA4BEF" w14:textId="77777777" w:rsidR="00507112" w:rsidRPr="002901BB" w:rsidRDefault="00507112" w:rsidP="00DA5F49">
            <w:pPr>
              <w:pStyle w:val="TAL"/>
              <w:rPr>
                <w:sz w:val="16"/>
              </w:rPr>
            </w:pPr>
            <w:r>
              <w:rPr>
                <w:sz w:val="16"/>
              </w:rPr>
              <w:t>CMCC</w:t>
            </w:r>
          </w:p>
        </w:tc>
        <w:tc>
          <w:tcPr>
            <w:tcW w:w="888" w:type="dxa"/>
          </w:tcPr>
          <w:p w14:paraId="410006BC" w14:textId="77777777" w:rsidR="00507112" w:rsidRPr="002901BB" w:rsidRDefault="00507112" w:rsidP="00DA5F49">
            <w:pPr>
              <w:pStyle w:val="TAL"/>
              <w:rPr>
                <w:sz w:val="16"/>
              </w:rPr>
            </w:pPr>
            <w:r>
              <w:rPr>
                <w:sz w:val="16"/>
              </w:rPr>
              <w:t>38.523-1</w:t>
            </w:r>
          </w:p>
        </w:tc>
        <w:tc>
          <w:tcPr>
            <w:tcW w:w="709" w:type="dxa"/>
          </w:tcPr>
          <w:p w14:paraId="390F3E54" w14:textId="77777777" w:rsidR="00507112" w:rsidRPr="002901BB" w:rsidRDefault="00507112" w:rsidP="00DA5F49">
            <w:pPr>
              <w:pStyle w:val="TAL"/>
              <w:rPr>
                <w:sz w:val="16"/>
              </w:rPr>
            </w:pPr>
            <w:r>
              <w:rPr>
                <w:sz w:val="16"/>
              </w:rPr>
              <w:t>4809</w:t>
            </w:r>
          </w:p>
        </w:tc>
        <w:tc>
          <w:tcPr>
            <w:tcW w:w="281" w:type="dxa"/>
          </w:tcPr>
          <w:p w14:paraId="18D6E2CD" w14:textId="77777777" w:rsidR="00507112" w:rsidRPr="002901BB" w:rsidRDefault="00507112" w:rsidP="00DA5F49">
            <w:pPr>
              <w:pStyle w:val="TAR"/>
              <w:rPr>
                <w:sz w:val="16"/>
              </w:rPr>
            </w:pPr>
            <w:r>
              <w:rPr>
                <w:sz w:val="16"/>
              </w:rPr>
              <w:t>1</w:t>
            </w:r>
          </w:p>
        </w:tc>
        <w:tc>
          <w:tcPr>
            <w:tcW w:w="711" w:type="dxa"/>
          </w:tcPr>
          <w:p w14:paraId="06C7947D" w14:textId="77777777" w:rsidR="00507112" w:rsidRPr="002901BB" w:rsidRDefault="00507112" w:rsidP="00DA5F49">
            <w:pPr>
              <w:pStyle w:val="TAL"/>
              <w:rPr>
                <w:sz w:val="16"/>
              </w:rPr>
            </w:pPr>
            <w:r>
              <w:rPr>
                <w:sz w:val="16"/>
              </w:rPr>
              <w:t>Rel-18</w:t>
            </w:r>
          </w:p>
        </w:tc>
        <w:tc>
          <w:tcPr>
            <w:tcW w:w="306" w:type="dxa"/>
          </w:tcPr>
          <w:p w14:paraId="319833DC" w14:textId="77777777" w:rsidR="00507112" w:rsidRPr="002901BB" w:rsidRDefault="00507112" w:rsidP="00DA5F49">
            <w:pPr>
              <w:pStyle w:val="TAL"/>
              <w:rPr>
                <w:sz w:val="16"/>
              </w:rPr>
            </w:pPr>
            <w:r>
              <w:rPr>
                <w:sz w:val="16"/>
              </w:rPr>
              <w:t>F</w:t>
            </w:r>
          </w:p>
        </w:tc>
        <w:tc>
          <w:tcPr>
            <w:tcW w:w="4013" w:type="dxa"/>
          </w:tcPr>
          <w:p w14:paraId="370A5E75" w14:textId="77777777" w:rsidR="00507112" w:rsidRPr="002901BB" w:rsidRDefault="00507112" w:rsidP="00DA5F49">
            <w:pPr>
              <w:pStyle w:val="TAL"/>
              <w:rPr>
                <w:sz w:val="16"/>
              </w:rPr>
            </w:pPr>
            <w:proofErr w:type="spellStart"/>
            <w:r>
              <w:rPr>
                <w:sz w:val="16"/>
              </w:rPr>
              <w:t>NR_IDC_enh-UEConTest</w:t>
            </w:r>
            <w:proofErr w:type="spellEnd"/>
          </w:p>
        </w:tc>
        <w:tc>
          <w:tcPr>
            <w:tcW w:w="967" w:type="dxa"/>
          </w:tcPr>
          <w:p w14:paraId="23D678AF" w14:textId="77777777" w:rsidR="00507112" w:rsidRPr="002901BB" w:rsidRDefault="00507112" w:rsidP="00DA5F49">
            <w:pPr>
              <w:pStyle w:val="TAL"/>
              <w:rPr>
                <w:sz w:val="16"/>
              </w:rPr>
            </w:pPr>
            <w:r>
              <w:rPr>
                <w:sz w:val="16"/>
              </w:rPr>
              <w:t>agreed</w:t>
            </w:r>
          </w:p>
        </w:tc>
      </w:tr>
      <w:tr w:rsidR="00507112" w14:paraId="1E517826" w14:textId="77777777" w:rsidTr="00E27664">
        <w:tc>
          <w:tcPr>
            <w:tcW w:w="1097" w:type="dxa"/>
          </w:tcPr>
          <w:p w14:paraId="461A1ED2" w14:textId="77777777" w:rsidR="00507112" w:rsidRPr="002901BB" w:rsidRDefault="00507112" w:rsidP="00DA5F49">
            <w:pPr>
              <w:pStyle w:val="TAL"/>
              <w:rPr>
                <w:sz w:val="16"/>
              </w:rPr>
            </w:pPr>
            <w:r>
              <w:rPr>
                <w:sz w:val="16"/>
              </w:rPr>
              <w:t>R5-250153</w:t>
            </w:r>
          </w:p>
        </w:tc>
        <w:tc>
          <w:tcPr>
            <w:tcW w:w="2440" w:type="dxa"/>
          </w:tcPr>
          <w:p w14:paraId="731D2AF0" w14:textId="77777777" w:rsidR="00507112" w:rsidRPr="002901BB" w:rsidRDefault="00507112" w:rsidP="00DA5F49">
            <w:pPr>
              <w:pStyle w:val="TAL"/>
              <w:rPr>
                <w:sz w:val="16"/>
              </w:rPr>
            </w:pPr>
            <w:r>
              <w:rPr>
                <w:sz w:val="16"/>
              </w:rPr>
              <w:t>Addition of new test case 8.1.5.10.10 for R18 IDC enhancement</w:t>
            </w:r>
          </w:p>
        </w:tc>
        <w:tc>
          <w:tcPr>
            <w:tcW w:w="1524" w:type="dxa"/>
          </w:tcPr>
          <w:p w14:paraId="4105326C" w14:textId="77777777" w:rsidR="00507112" w:rsidRPr="002901BB" w:rsidRDefault="00507112" w:rsidP="00DA5F49">
            <w:pPr>
              <w:pStyle w:val="TAL"/>
              <w:rPr>
                <w:sz w:val="16"/>
              </w:rPr>
            </w:pPr>
            <w:r>
              <w:rPr>
                <w:sz w:val="16"/>
              </w:rPr>
              <w:t>CMCC</w:t>
            </w:r>
          </w:p>
        </w:tc>
        <w:tc>
          <w:tcPr>
            <w:tcW w:w="888" w:type="dxa"/>
          </w:tcPr>
          <w:p w14:paraId="7F6C2F2C" w14:textId="77777777" w:rsidR="00507112" w:rsidRPr="002901BB" w:rsidRDefault="00507112" w:rsidP="00DA5F49">
            <w:pPr>
              <w:pStyle w:val="TAL"/>
              <w:rPr>
                <w:sz w:val="16"/>
              </w:rPr>
            </w:pPr>
            <w:r>
              <w:rPr>
                <w:sz w:val="16"/>
              </w:rPr>
              <w:t>38.523-1</w:t>
            </w:r>
          </w:p>
        </w:tc>
        <w:tc>
          <w:tcPr>
            <w:tcW w:w="709" w:type="dxa"/>
          </w:tcPr>
          <w:p w14:paraId="745AB84C" w14:textId="77777777" w:rsidR="00507112" w:rsidRPr="002901BB" w:rsidRDefault="00507112" w:rsidP="00DA5F49">
            <w:pPr>
              <w:pStyle w:val="TAL"/>
              <w:rPr>
                <w:sz w:val="16"/>
              </w:rPr>
            </w:pPr>
            <w:r>
              <w:rPr>
                <w:sz w:val="16"/>
              </w:rPr>
              <w:t>4810</w:t>
            </w:r>
          </w:p>
        </w:tc>
        <w:tc>
          <w:tcPr>
            <w:tcW w:w="281" w:type="dxa"/>
          </w:tcPr>
          <w:p w14:paraId="575D2BA0" w14:textId="77777777" w:rsidR="00507112" w:rsidRPr="002901BB" w:rsidRDefault="00507112" w:rsidP="00DA5F49">
            <w:pPr>
              <w:pStyle w:val="TAR"/>
              <w:rPr>
                <w:sz w:val="16"/>
              </w:rPr>
            </w:pPr>
            <w:r>
              <w:rPr>
                <w:sz w:val="16"/>
              </w:rPr>
              <w:t>-</w:t>
            </w:r>
          </w:p>
        </w:tc>
        <w:tc>
          <w:tcPr>
            <w:tcW w:w="711" w:type="dxa"/>
          </w:tcPr>
          <w:p w14:paraId="2C5F883F" w14:textId="77777777" w:rsidR="00507112" w:rsidRPr="002901BB" w:rsidRDefault="00507112" w:rsidP="00DA5F49">
            <w:pPr>
              <w:pStyle w:val="TAL"/>
              <w:rPr>
                <w:sz w:val="16"/>
              </w:rPr>
            </w:pPr>
            <w:r>
              <w:rPr>
                <w:sz w:val="16"/>
              </w:rPr>
              <w:t>Rel-18</w:t>
            </w:r>
          </w:p>
        </w:tc>
        <w:tc>
          <w:tcPr>
            <w:tcW w:w="306" w:type="dxa"/>
          </w:tcPr>
          <w:p w14:paraId="67FA9AAC" w14:textId="77777777" w:rsidR="00507112" w:rsidRPr="002901BB" w:rsidRDefault="00507112" w:rsidP="00DA5F49">
            <w:pPr>
              <w:pStyle w:val="TAL"/>
              <w:rPr>
                <w:sz w:val="16"/>
              </w:rPr>
            </w:pPr>
            <w:r>
              <w:rPr>
                <w:sz w:val="16"/>
              </w:rPr>
              <w:t>F</w:t>
            </w:r>
          </w:p>
        </w:tc>
        <w:tc>
          <w:tcPr>
            <w:tcW w:w="4013" w:type="dxa"/>
          </w:tcPr>
          <w:p w14:paraId="140CA4C2" w14:textId="77777777" w:rsidR="00507112" w:rsidRPr="002901BB" w:rsidRDefault="00507112" w:rsidP="00DA5F49">
            <w:pPr>
              <w:pStyle w:val="TAL"/>
              <w:rPr>
                <w:sz w:val="16"/>
              </w:rPr>
            </w:pPr>
            <w:proofErr w:type="spellStart"/>
            <w:r>
              <w:rPr>
                <w:sz w:val="16"/>
              </w:rPr>
              <w:t>NR_IDC_enh-UEConTest</w:t>
            </w:r>
            <w:proofErr w:type="spellEnd"/>
          </w:p>
        </w:tc>
        <w:tc>
          <w:tcPr>
            <w:tcW w:w="967" w:type="dxa"/>
          </w:tcPr>
          <w:p w14:paraId="44196C03" w14:textId="77777777" w:rsidR="00507112" w:rsidRPr="002901BB" w:rsidRDefault="00507112" w:rsidP="00DA5F49">
            <w:pPr>
              <w:pStyle w:val="TAL"/>
              <w:rPr>
                <w:sz w:val="16"/>
              </w:rPr>
            </w:pPr>
            <w:r>
              <w:rPr>
                <w:sz w:val="16"/>
              </w:rPr>
              <w:t>revised</w:t>
            </w:r>
          </w:p>
        </w:tc>
      </w:tr>
      <w:tr w:rsidR="00507112" w14:paraId="27686841" w14:textId="77777777" w:rsidTr="00E27664">
        <w:tc>
          <w:tcPr>
            <w:tcW w:w="1097" w:type="dxa"/>
          </w:tcPr>
          <w:p w14:paraId="367B011A" w14:textId="77777777" w:rsidR="00507112" w:rsidRPr="002901BB" w:rsidRDefault="00507112" w:rsidP="00DA5F49">
            <w:pPr>
              <w:pStyle w:val="TAL"/>
              <w:rPr>
                <w:sz w:val="16"/>
              </w:rPr>
            </w:pPr>
            <w:r>
              <w:rPr>
                <w:sz w:val="16"/>
              </w:rPr>
              <w:t>R5-251321</w:t>
            </w:r>
          </w:p>
        </w:tc>
        <w:tc>
          <w:tcPr>
            <w:tcW w:w="2440" w:type="dxa"/>
          </w:tcPr>
          <w:p w14:paraId="27E61E3C" w14:textId="77777777" w:rsidR="00507112" w:rsidRPr="002901BB" w:rsidRDefault="00507112" w:rsidP="00DA5F49">
            <w:pPr>
              <w:pStyle w:val="TAL"/>
              <w:rPr>
                <w:sz w:val="16"/>
              </w:rPr>
            </w:pPr>
            <w:r>
              <w:rPr>
                <w:sz w:val="16"/>
              </w:rPr>
              <w:t>Addition of new test case 8.1.5.10.10 for R18 IDC enhancement</w:t>
            </w:r>
          </w:p>
        </w:tc>
        <w:tc>
          <w:tcPr>
            <w:tcW w:w="1524" w:type="dxa"/>
          </w:tcPr>
          <w:p w14:paraId="4222AAD4" w14:textId="77777777" w:rsidR="00507112" w:rsidRPr="002901BB" w:rsidRDefault="00507112" w:rsidP="00DA5F49">
            <w:pPr>
              <w:pStyle w:val="TAL"/>
              <w:rPr>
                <w:sz w:val="16"/>
              </w:rPr>
            </w:pPr>
            <w:r>
              <w:rPr>
                <w:sz w:val="16"/>
              </w:rPr>
              <w:t>CMCC</w:t>
            </w:r>
          </w:p>
        </w:tc>
        <w:tc>
          <w:tcPr>
            <w:tcW w:w="888" w:type="dxa"/>
          </w:tcPr>
          <w:p w14:paraId="47006859" w14:textId="77777777" w:rsidR="00507112" w:rsidRPr="002901BB" w:rsidRDefault="00507112" w:rsidP="00DA5F49">
            <w:pPr>
              <w:pStyle w:val="TAL"/>
              <w:rPr>
                <w:sz w:val="16"/>
              </w:rPr>
            </w:pPr>
            <w:r>
              <w:rPr>
                <w:sz w:val="16"/>
              </w:rPr>
              <w:t>38.523-1</w:t>
            </w:r>
          </w:p>
        </w:tc>
        <w:tc>
          <w:tcPr>
            <w:tcW w:w="709" w:type="dxa"/>
          </w:tcPr>
          <w:p w14:paraId="75AFF64B" w14:textId="77777777" w:rsidR="00507112" w:rsidRPr="002901BB" w:rsidRDefault="00507112" w:rsidP="00DA5F49">
            <w:pPr>
              <w:pStyle w:val="TAL"/>
              <w:rPr>
                <w:sz w:val="16"/>
              </w:rPr>
            </w:pPr>
            <w:r>
              <w:rPr>
                <w:sz w:val="16"/>
              </w:rPr>
              <w:t>4810</w:t>
            </w:r>
          </w:p>
        </w:tc>
        <w:tc>
          <w:tcPr>
            <w:tcW w:w="281" w:type="dxa"/>
          </w:tcPr>
          <w:p w14:paraId="7A88A4E3" w14:textId="77777777" w:rsidR="00507112" w:rsidRPr="002901BB" w:rsidRDefault="00507112" w:rsidP="00DA5F49">
            <w:pPr>
              <w:pStyle w:val="TAR"/>
              <w:rPr>
                <w:sz w:val="16"/>
              </w:rPr>
            </w:pPr>
            <w:r>
              <w:rPr>
                <w:sz w:val="16"/>
              </w:rPr>
              <w:t>1</w:t>
            </w:r>
          </w:p>
        </w:tc>
        <w:tc>
          <w:tcPr>
            <w:tcW w:w="711" w:type="dxa"/>
          </w:tcPr>
          <w:p w14:paraId="672A8C3A" w14:textId="77777777" w:rsidR="00507112" w:rsidRPr="002901BB" w:rsidRDefault="00507112" w:rsidP="00DA5F49">
            <w:pPr>
              <w:pStyle w:val="TAL"/>
              <w:rPr>
                <w:sz w:val="16"/>
              </w:rPr>
            </w:pPr>
            <w:r>
              <w:rPr>
                <w:sz w:val="16"/>
              </w:rPr>
              <w:t>Rel-18</w:t>
            </w:r>
          </w:p>
        </w:tc>
        <w:tc>
          <w:tcPr>
            <w:tcW w:w="306" w:type="dxa"/>
          </w:tcPr>
          <w:p w14:paraId="66527F55" w14:textId="77777777" w:rsidR="00507112" w:rsidRPr="002901BB" w:rsidRDefault="00507112" w:rsidP="00DA5F49">
            <w:pPr>
              <w:pStyle w:val="TAL"/>
              <w:rPr>
                <w:sz w:val="16"/>
              </w:rPr>
            </w:pPr>
            <w:r>
              <w:rPr>
                <w:sz w:val="16"/>
              </w:rPr>
              <w:t>F</w:t>
            </w:r>
          </w:p>
        </w:tc>
        <w:tc>
          <w:tcPr>
            <w:tcW w:w="4013" w:type="dxa"/>
          </w:tcPr>
          <w:p w14:paraId="05EBE029" w14:textId="77777777" w:rsidR="00507112" w:rsidRPr="002901BB" w:rsidRDefault="00507112" w:rsidP="00DA5F49">
            <w:pPr>
              <w:pStyle w:val="TAL"/>
              <w:rPr>
                <w:sz w:val="16"/>
              </w:rPr>
            </w:pPr>
            <w:proofErr w:type="spellStart"/>
            <w:r>
              <w:rPr>
                <w:sz w:val="16"/>
              </w:rPr>
              <w:t>NR_IDC_enh-UEConTest</w:t>
            </w:r>
            <w:proofErr w:type="spellEnd"/>
          </w:p>
        </w:tc>
        <w:tc>
          <w:tcPr>
            <w:tcW w:w="967" w:type="dxa"/>
          </w:tcPr>
          <w:p w14:paraId="4503372C" w14:textId="77777777" w:rsidR="00507112" w:rsidRPr="002901BB" w:rsidRDefault="00507112" w:rsidP="00DA5F49">
            <w:pPr>
              <w:pStyle w:val="TAL"/>
              <w:rPr>
                <w:sz w:val="16"/>
              </w:rPr>
            </w:pPr>
            <w:r>
              <w:rPr>
                <w:sz w:val="16"/>
              </w:rPr>
              <w:t>agreed</w:t>
            </w:r>
          </w:p>
        </w:tc>
      </w:tr>
      <w:tr w:rsidR="00507112" w14:paraId="7CEFC6AB" w14:textId="77777777" w:rsidTr="00E27664">
        <w:tc>
          <w:tcPr>
            <w:tcW w:w="1097" w:type="dxa"/>
          </w:tcPr>
          <w:p w14:paraId="6B745436" w14:textId="77777777" w:rsidR="00507112" w:rsidRPr="002901BB" w:rsidRDefault="00507112" w:rsidP="00DA5F49">
            <w:pPr>
              <w:pStyle w:val="TAL"/>
              <w:rPr>
                <w:sz w:val="16"/>
              </w:rPr>
            </w:pPr>
            <w:r>
              <w:rPr>
                <w:sz w:val="16"/>
              </w:rPr>
              <w:t>R5-250162</w:t>
            </w:r>
          </w:p>
        </w:tc>
        <w:tc>
          <w:tcPr>
            <w:tcW w:w="2440" w:type="dxa"/>
          </w:tcPr>
          <w:p w14:paraId="68CF8A36" w14:textId="77777777" w:rsidR="00507112" w:rsidRPr="002901BB" w:rsidRDefault="00507112" w:rsidP="00DA5F49">
            <w:pPr>
              <w:pStyle w:val="TAL"/>
              <w:rPr>
                <w:sz w:val="16"/>
              </w:rPr>
            </w:pPr>
            <w:r>
              <w:rPr>
                <w:sz w:val="16"/>
              </w:rPr>
              <w:t>Correction to CG-SDT TC 7.1.1.13.5</w:t>
            </w:r>
          </w:p>
        </w:tc>
        <w:tc>
          <w:tcPr>
            <w:tcW w:w="1524" w:type="dxa"/>
          </w:tcPr>
          <w:p w14:paraId="7CF61759" w14:textId="77777777" w:rsidR="00507112" w:rsidRPr="002901BB" w:rsidRDefault="00507112" w:rsidP="00DA5F49">
            <w:pPr>
              <w:pStyle w:val="TAL"/>
              <w:rPr>
                <w:sz w:val="16"/>
              </w:rPr>
            </w:pPr>
            <w:r>
              <w:rPr>
                <w:sz w:val="16"/>
              </w:rPr>
              <w:t>MediaTek Inc.</w:t>
            </w:r>
          </w:p>
        </w:tc>
        <w:tc>
          <w:tcPr>
            <w:tcW w:w="888" w:type="dxa"/>
          </w:tcPr>
          <w:p w14:paraId="07EABA74" w14:textId="77777777" w:rsidR="00507112" w:rsidRPr="002901BB" w:rsidRDefault="00507112" w:rsidP="00DA5F49">
            <w:pPr>
              <w:pStyle w:val="TAL"/>
              <w:rPr>
                <w:sz w:val="16"/>
              </w:rPr>
            </w:pPr>
            <w:r>
              <w:rPr>
                <w:sz w:val="16"/>
              </w:rPr>
              <w:t>38.523-1</w:t>
            </w:r>
          </w:p>
        </w:tc>
        <w:tc>
          <w:tcPr>
            <w:tcW w:w="709" w:type="dxa"/>
          </w:tcPr>
          <w:p w14:paraId="52FFB733" w14:textId="77777777" w:rsidR="00507112" w:rsidRPr="002901BB" w:rsidRDefault="00507112" w:rsidP="00DA5F49">
            <w:pPr>
              <w:pStyle w:val="TAL"/>
              <w:rPr>
                <w:sz w:val="16"/>
              </w:rPr>
            </w:pPr>
            <w:r>
              <w:rPr>
                <w:sz w:val="16"/>
              </w:rPr>
              <w:t>4811</w:t>
            </w:r>
          </w:p>
        </w:tc>
        <w:tc>
          <w:tcPr>
            <w:tcW w:w="281" w:type="dxa"/>
          </w:tcPr>
          <w:p w14:paraId="37240F2C" w14:textId="77777777" w:rsidR="00507112" w:rsidRPr="002901BB" w:rsidRDefault="00507112" w:rsidP="00DA5F49">
            <w:pPr>
              <w:pStyle w:val="TAR"/>
              <w:rPr>
                <w:sz w:val="16"/>
              </w:rPr>
            </w:pPr>
            <w:r>
              <w:rPr>
                <w:sz w:val="16"/>
              </w:rPr>
              <w:t>-</w:t>
            </w:r>
          </w:p>
        </w:tc>
        <w:tc>
          <w:tcPr>
            <w:tcW w:w="711" w:type="dxa"/>
          </w:tcPr>
          <w:p w14:paraId="7D66D72F" w14:textId="77777777" w:rsidR="00507112" w:rsidRPr="002901BB" w:rsidRDefault="00507112" w:rsidP="00DA5F49">
            <w:pPr>
              <w:pStyle w:val="TAL"/>
              <w:rPr>
                <w:sz w:val="16"/>
              </w:rPr>
            </w:pPr>
            <w:r>
              <w:rPr>
                <w:sz w:val="16"/>
              </w:rPr>
              <w:t>Rel-18</w:t>
            </w:r>
          </w:p>
        </w:tc>
        <w:tc>
          <w:tcPr>
            <w:tcW w:w="306" w:type="dxa"/>
          </w:tcPr>
          <w:p w14:paraId="6D5A1BDC" w14:textId="77777777" w:rsidR="00507112" w:rsidRPr="002901BB" w:rsidRDefault="00507112" w:rsidP="00DA5F49">
            <w:pPr>
              <w:pStyle w:val="TAL"/>
              <w:rPr>
                <w:sz w:val="16"/>
              </w:rPr>
            </w:pPr>
            <w:r>
              <w:rPr>
                <w:sz w:val="16"/>
              </w:rPr>
              <w:t>F</w:t>
            </w:r>
          </w:p>
        </w:tc>
        <w:tc>
          <w:tcPr>
            <w:tcW w:w="4013" w:type="dxa"/>
          </w:tcPr>
          <w:p w14:paraId="34EBB571" w14:textId="77777777" w:rsidR="00507112" w:rsidRPr="002901BB" w:rsidRDefault="00507112" w:rsidP="00DA5F49">
            <w:pPr>
              <w:pStyle w:val="TAL"/>
              <w:rPr>
                <w:sz w:val="16"/>
              </w:rPr>
            </w:pPr>
            <w:r>
              <w:rPr>
                <w:sz w:val="16"/>
              </w:rPr>
              <w:t xml:space="preserve">TEI17_Test, </w:t>
            </w:r>
            <w:proofErr w:type="spellStart"/>
            <w:r>
              <w:rPr>
                <w:sz w:val="16"/>
              </w:rPr>
              <w:t>NR_SmallData_INACTIVE-UEConTest</w:t>
            </w:r>
            <w:proofErr w:type="spellEnd"/>
          </w:p>
        </w:tc>
        <w:tc>
          <w:tcPr>
            <w:tcW w:w="967" w:type="dxa"/>
          </w:tcPr>
          <w:p w14:paraId="519C86E4" w14:textId="77777777" w:rsidR="00507112" w:rsidRPr="002901BB" w:rsidRDefault="00507112" w:rsidP="00DA5F49">
            <w:pPr>
              <w:pStyle w:val="TAL"/>
              <w:rPr>
                <w:sz w:val="16"/>
              </w:rPr>
            </w:pPr>
            <w:r>
              <w:rPr>
                <w:sz w:val="16"/>
              </w:rPr>
              <w:t>withdrawn</w:t>
            </w:r>
          </w:p>
        </w:tc>
      </w:tr>
      <w:tr w:rsidR="00507112" w14:paraId="3FB3BA7E" w14:textId="77777777" w:rsidTr="00E27664">
        <w:tc>
          <w:tcPr>
            <w:tcW w:w="1097" w:type="dxa"/>
          </w:tcPr>
          <w:p w14:paraId="15A59944" w14:textId="77777777" w:rsidR="00507112" w:rsidRPr="002901BB" w:rsidRDefault="00507112" w:rsidP="00DA5F49">
            <w:pPr>
              <w:pStyle w:val="TAL"/>
              <w:rPr>
                <w:sz w:val="16"/>
              </w:rPr>
            </w:pPr>
            <w:r>
              <w:rPr>
                <w:sz w:val="16"/>
              </w:rPr>
              <w:t>R5-250250</w:t>
            </w:r>
          </w:p>
        </w:tc>
        <w:tc>
          <w:tcPr>
            <w:tcW w:w="2440" w:type="dxa"/>
          </w:tcPr>
          <w:p w14:paraId="0CF58505" w14:textId="77777777" w:rsidR="00507112" w:rsidRPr="002901BB" w:rsidRDefault="00507112" w:rsidP="00DA5F49">
            <w:pPr>
              <w:pStyle w:val="TAL"/>
              <w:rPr>
                <w:sz w:val="16"/>
              </w:rPr>
            </w:pPr>
            <w:r>
              <w:rPr>
                <w:sz w:val="16"/>
              </w:rPr>
              <w:t>Addition to new LTM test case 7.1.1.1.29</w:t>
            </w:r>
          </w:p>
        </w:tc>
        <w:tc>
          <w:tcPr>
            <w:tcW w:w="1524" w:type="dxa"/>
          </w:tcPr>
          <w:p w14:paraId="41FCD6F3" w14:textId="77777777" w:rsidR="00507112" w:rsidRPr="002901BB" w:rsidRDefault="00507112" w:rsidP="00DA5F49">
            <w:pPr>
              <w:pStyle w:val="TAL"/>
              <w:rPr>
                <w:sz w:val="16"/>
              </w:rPr>
            </w:pPr>
            <w:r>
              <w:rPr>
                <w:sz w:val="16"/>
              </w:rPr>
              <w:t>MediaTek Inc.</w:t>
            </w:r>
          </w:p>
        </w:tc>
        <w:tc>
          <w:tcPr>
            <w:tcW w:w="888" w:type="dxa"/>
          </w:tcPr>
          <w:p w14:paraId="1BCF02B8" w14:textId="77777777" w:rsidR="00507112" w:rsidRPr="002901BB" w:rsidRDefault="00507112" w:rsidP="00DA5F49">
            <w:pPr>
              <w:pStyle w:val="TAL"/>
              <w:rPr>
                <w:sz w:val="16"/>
              </w:rPr>
            </w:pPr>
            <w:r>
              <w:rPr>
                <w:sz w:val="16"/>
              </w:rPr>
              <w:t>38.523-1</w:t>
            </w:r>
          </w:p>
        </w:tc>
        <w:tc>
          <w:tcPr>
            <w:tcW w:w="709" w:type="dxa"/>
          </w:tcPr>
          <w:p w14:paraId="6FA80988" w14:textId="77777777" w:rsidR="00507112" w:rsidRPr="002901BB" w:rsidRDefault="00507112" w:rsidP="00DA5F49">
            <w:pPr>
              <w:pStyle w:val="TAL"/>
              <w:rPr>
                <w:sz w:val="16"/>
              </w:rPr>
            </w:pPr>
            <w:r>
              <w:rPr>
                <w:sz w:val="16"/>
              </w:rPr>
              <w:t>4812</w:t>
            </w:r>
          </w:p>
        </w:tc>
        <w:tc>
          <w:tcPr>
            <w:tcW w:w="281" w:type="dxa"/>
          </w:tcPr>
          <w:p w14:paraId="1C82AB8E" w14:textId="77777777" w:rsidR="00507112" w:rsidRPr="002901BB" w:rsidRDefault="00507112" w:rsidP="00DA5F49">
            <w:pPr>
              <w:pStyle w:val="TAR"/>
              <w:rPr>
                <w:sz w:val="16"/>
              </w:rPr>
            </w:pPr>
            <w:r>
              <w:rPr>
                <w:sz w:val="16"/>
              </w:rPr>
              <w:t>-</w:t>
            </w:r>
          </w:p>
        </w:tc>
        <w:tc>
          <w:tcPr>
            <w:tcW w:w="711" w:type="dxa"/>
          </w:tcPr>
          <w:p w14:paraId="5BFC37E2" w14:textId="77777777" w:rsidR="00507112" w:rsidRPr="002901BB" w:rsidRDefault="00507112" w:rsidP="00DA5F49">
            <w:pPr>
              <w:pStyle w:val="TAL"/>
              <w:rPr>
                <w:sz w:val="16"/>
              </w:rPr>
            </w:pPr>
            <w:r>
              <w:rPr>
                <w:sz w:val="16"/>
              </w:rPr>
              <w:t>Rel-18</w:t>
            </w:r>
          </w:p>
        </w:tc>
        <w:tc>
          <w:tcPr>
            <w:tcW w:w="306" w:type="dxa"/>
          </w:tcPr>
          <w:p w14:paraId="75F8B602" w14:textId="77777777" w:rsidR="00507112" w:rsidRPr="002901BB" w:rsidRDefault="00507112" w:rsidP="00DA5F49">
            <w:pPr>
              <w:pStyle w:val="TAL"/>
              <w:rPr>
                <w:sz w:val="16"/>
              </w:rPr>
            </w:pPr>
            <w:r>
              <w:rPr>
                <w:sz w:val="16"/>
              </w:rPr>
              <w:t>F</w:t>
            </w:r>
          </w:p>
        </w:tc>
        <w:tc>
          <w:tcPr>
            <w:tcW w:w="4013" w:type="dxa"/>
          </w:tcPr>
          <w:p w14:paraId="616B73EB" w14:textId="77777777" w:rsidR="00507112" w:rsidRPr="002901BB" w:rsidRDefault="00507112" w:rsidP="00DA5F49">
            <w:pPr>
              <w:pStyle w:val="TAL"/>
              <w:rPr>
                <w:sz w:val="16"/>
              </w:rPr>
            </w:pPr>
            <w:r>
              <w:rPr>
                <w:sz w:val="16"/>
              </w:rPr>
              <w:t>NR_Mob_enh2-UEConTest</w:t>
            </w:r>
          </w:p>
        </w:tc>
        <w:tc>
          <w:tcPr>
            <w:tcW w:w="967" w:type="dxa"/>
          </w:tcPr>
          <w:p w14:paraId="724AEEB0" w14:textId="77777777" w:rsidR="00507112" w:rsidRPr="002901BB" w:rsidRDefault="00507112" w:rsidP="00DA5F49">
            <w:pPr>
              <w:pStyle w:val="TAL"/>
              <w:rPr>
                <w:sz w:val="16"/>
              </w:rPr>
            </w:pPr>
            <w:r>
              <w:rPr>
                <w:sz w:val="16"/>
              </w:rPr>
              <w:t>agreed</w:t>
            </w:r>
          </w:p>
        </w:tc>
      </w:tr>
      <w:tr w:rsidR="00507112" w14:paraId="30C53A17" w14:textId="77777777" w:rsidTr="00E27664">
        <w:tc>
          <w:tcPr>
            <w:tcW w:w="1097" w:type="dxa"/>
          </w:tcPr>
          <w:p w14:paraId="6D06449E" w14:textId="77777777" w:rsidR="00507112" w:rsidRPr="002901BB" w:rsidRDefault="00507112" w:rsidP="00DA5F49">
            <w:pPr>
              <w:pStyle w:val="TAL"/>
              <w:rPr>
                <w:sz w:val="16"/>
              </w:rPr>
            </w:pPr>
            <w:r>
              <w:rPr>
                <w:sz w:val="16"/>
              </w:rPr>
              <w:t>R5-250261</w:t>
            </w:r>
          </w:p>
        </w:tc>
        <w:tc>
          <w:tcPr>
            <w:tcW w:w="2440" w:type="dxa"/>
          </w:tcPr>
          <w:p w14:paraId="2483613A" w14:textId="77777777" w:rsidR="00507112" w:rsidRPr="002901BB" w:rsidRDefault="00507112" w:rsidP="00DA5F49">
            <w:pPr>
              <w:pStyle w:val="TAL"/>
              <w:rPr>
                <w:sz w:val="16"/>
              </w:rPr>
            </w:pPr>
            <w:r>
              <w:rPr>
                <w:sz w:val="16"/>
              </w:rPr>
              <w:t>Correction to NR5GC testcase 6.3.2.2</w:t>
            </w:r>
          </w:p>
        </w:tc>
        <w:tc>
          <w:tcPr>
            <w:tcW w:w="1524" w:type="dxa"/>
          </w:tcPr>
          <w:p w14:paraId="5F35C369" w14:textId="77777777" w:rsidR="00507112" w:rsidRPr="002901BB" w:rsidRDefault="00507112" w:rsidP="00DA5F49">
            <w:pPr>
              <w:pStyle w:val="TAL"/>
              <w:rPr>
                <w:sz w:val="16"/>
              </w:rPr>
            </w:pPr>
            <w:r>
              <w:rPr>
                <w:sz w:val="16"/>
              </w:rPr>
              <w:t>ROHDE &amp; SCHWARZ</w:t>
            </w:r>
          </w:p>
        </w:tc>
        <w:tc>
          <w:tcPr>
            <w:tcW w:w="888" w:type="dxa"/>
          </w:tcPr>
          <w:p w14:paraId="2C968F14" w14:textId="77777777" w:rsidR="00507112" w:rsidRPr="002901BB" w:rsidRDefault="00507112" w:rsidP="00DA5F49">
            <w:pPr>
              <w:pStyle w:val="TAL"/>
              <w:rPr>
                <w:sz w:val="16"/>
              </w:rPr>
            </w:pPr>
            <w:r>
              <w:rPr>
                <w:sz w:val="16"/>
              </w:rPr>
              <w:t>38.523-1</w:t>
            </w:r>
          </w:p>
        </w:tc>
        <w:tc>
          <w:tcPr>
            <w:tcW w:w="709" w:type="dxa"/>
          </w:tcPr>
          <w:p w14:paraId="26FBB661" w14:textId="77777777" w:rsidR="00507112" w:rsidRPr="002901BB" w:rsidRDefault="00507112" w:rsidP="00DA5F49">
            <w:pPr>
              <w:pStyle w:val="TAL"/>
              <w:rPr>
                <w:sz w:val="16"/>
              </w:rPr>
            </w:pPr>
            <w:r>
              <w:rPr>
                <w:sz w:val="16"/>
              </w:rPr>
              <w:t>4813</w:t>
            </w:r>
          </w:p>
        </w:tc>
        <w:tc>
          <w:tcPr>
            <w:tcW w:w="281" w:type="dxa"/>
          </w:tcPr>
          <w:p w14:paraId="21905EFD" w14:textId="77777777" w:rsidR="00507112" w:rsidRPr="002901BB" w:rsidRDefault="00507112" w:rsidP="00DA5F49">
            <w:pPr>
              <w:pStyle w:val="TAR"/>
              <w:rPr>
                <w:sz w:val="16"/>
              </w:rPr>
            </w:pPr>
            <w:r>
              <w:rPr>
                <w:sz w:val="16"/>
              </w:rPr>
              <w:t>-</w:t>
            </w:r>
          </w:p>
        </w:tc>
        <w:tc>
          <w:tcPr>
            <w:tcW w:w="711" w:type="dxa"/>
          </w:tcPr>
          <w:p w14:paraId="3A98C8C8" w14:textId="77777777" w:rsidR="00507112" w:rsidRPr="002901BB" w:rsidRDefault="00507112" w:rsidP="00DA5F49">
            <w:pPr>
              <w:pStyle w:val="TAL"/>
              <w:rPr>
                <w:sz w:val="16"/>
              </w:rPr>
            </w:pPr>
            <w:r>
              <w:rPr>
                <w:sz w:val="16"/>
              </w:rPr>
              <w:t>Rel-18</w:t>
            </w:r>
          </w:p>
        </w:tc>
        <w:tc>
          <w:tcPr>
            <w:tcW w:w="306" w:type="dxa"/>
          </w:tcPr>
          <w:p w14:paraId="125B7554" w14:textId="77777777" w:rsidR="00507112" w:rsidRPr="002901BB" w:rsidRDefault="00507112" w:rsidP="00DA5F49">
            <w:pPr>
              <w:pStyle w:val="TAL"/>
              <w:rPr>
                <w:sz w:val="16"/>
              </w:rPr>
            </w:pPr>
            <w:r>
              <w:rPr>
                <w:sz w:val="16"/>
              </w:rPr>
              <w:t>F</w:t>
            </w:r>
          </w:p>
        </w:tc>
        <w:tc>
          <w:tcPr>
            <w:tcW w:w="4013" w:type="dxa"/>
          </w:tcPr>
          <w:p w14:paraId="59B0D4BB" w14:textId="77777777" w:rsidR="00507112" w:rsidRPr="002901BB" w:rsidRDefault="00507112" w:rsidP="00DA5F49">
            <w:pPr>
              <w:pStyle w:val="TAL"/>
              <w:rPr>
                <w:sz w:val="16"/>
              </w:rPr>
            </w:pPr>
            <w:r>
              <w:rPr>
                <w:sz w:val="16"/>
              </w:rPr>
              <w:t xml:space="preserve">TEI17_Test, </w:t>
            </w:r>
            <w:proofErr w:type="spellStart"/>
            <w:r>
              <w:rPr>
                <w:sz w:val="16"/>
              </w:rPr>
              <w:t>eCPSOR_CON-UEConTest</w:t>
            </w:r>
            <w:proofErr w:type="spellEnd"/>
          </w:p>
        </w:tc>
        <w:tc>
          <w:tcPr>
            <w:tcW w:w="967" w:type="dxa"/>
          </w:tcPr>
          <w:p w14:paraId="6FDDF321" w14:textId="77777777" w:rsidR="00507112" w:rsidRPr="002901BB" w:rsidRDefault="00507112" w:rsidP="00DA5F49">
            <w:pPr>
              <w:pStyle w:val="TAL"/>
              <w:rPr>
                <w:sz w:val="16"/>
              </w:rPr>
            </w:pPr>
            <w:r>
              <w:rPr>
                <w:sz w:val="16"/>
              </w:rPr>
              <w:t>agreed</w:t>
            </w:r>
          </w:p>
        </w:tc>
      </w:tr>
      <w:tr w:rsidR="00507112" w14:paraId="764EB68E" w14:textId="77777777" w:rsidTr="00E27664">
        <w:tc>
          <w:tcPr>
            <w:tcW w:w="1097" w:type="dxa"/>
          </w:tcPr>
          <w:p w14:paraId="19525D00" w14:textId="77777777" w:rsidR="00507112" w:rsidRPr="002901BB" w:rsidRDefault="00507112" w:rsidP="00DA5F49">
            <w:pPr>
              <w:pStyle w:val="TAL"/>
              <w:rPr>
                <w:sz w:val="16"/>
              </w:rPr>
            </w:pPr>
            <w:r>
              <w:rPr>
                <w:sz w:val="16"/>
              </w:rPr>
              <w:t>R5-250262</w:t>
            </w:r>
          </w:p>
        </w:tc>
        <w:tc>
          <w:tcPr>
            <w:tcW w:w="2440" w:type="dxa"/>
          </w:tcPr>
          <w:p w14:paraId="07C677E9" w14:textId="77777777" w:rsidR="00507112" w:rsidRPr="002901BB" w:rsidRDefault="00507112" w:rsidP="00DA5F49">
            <w:pPr>
              <w:pStyle w:val="TAL"/>
              <w:rPr>
                <w:sz w:val="16"/>
              </w:rPr>
            </w:pPr>
            <w:r>
              <w:rPr>
                <w:sz w:val="16"/>
              </w:rPr>
              <w:t>Correction to NR5GC testcase 11.3.7</w:t>
            </w:r>
          </w:p>
        </w:tc>
        <w:tc>
          <w:tcPr>
            <w:tcW w:w="1524" w:type="dxa"/>
          </w:tcPr>
          <w:p w14:paraId="63F2CDE1" w14:textId="77777777" w:rsidR="00507112" w:rsidRPr="002901BB" w:rsidRDefault="00507112" w:rsidP="00DA5F49">
            <w:pPr>
              <w:pStyle w:val="TAL"/>
              <w:rPr>
                <w:sz w:val="16"/>
              </w:rPr>
            </w:pPr>
            <w:r>
              <w:rPr>
                <w:sz w:val="16"/>
              </w:rPr>
              <w:t>ROHDE &amp; SCHWARZ</w:t>
            </w:r>
          </w:p>
        </w:tc>
        <w:tc>
          <w:tcPr>
            <w:tcW w:w="888" w:type="dxa"/>
          </w:tcPr>
          <w:p w14:paraId="74D11F54" w14:textId="77777777" w:rsidR="00507112" w:rsidRPr="002901BB" w:rsidRDefault="00507112" w:rsidP="00DA5F49">
            <w:pPr>
              <w:pStyle w:val="TAL"/>
              <w:rPr>
                <w:sz w:val="16"/>
              </w:rPr>
            </w:pPr>
            <w:r>
              <w:rPr>
                <w:sz w:val="16"/>
              </w:rPr>
              <w:t>38.523-1</w:t>
            </w:r>
          </w:p>
        </w:tc>
        <w:tc>
          <w:tcPr>
            <w:tcW w:w="709" w:type="dxa"/>
          </w:tcPr>
          <w:p w14:paraId="15ABDD9E" w14:textId="77777777" w:rsidR="00507112" w:rsidRPr="002901BB" w:rsidRDefault="00507112" w:rsidP="00DA5F49">
            <w:pPr>
              <w:pStyle w:val="TAL"/>
              <w:rPr>
                <w:sz w:val="16"/>
              </w:rPr>
            </w:pPr>
            <w:r>
              <w:rPr>
                <w:sz w:val="16"/>
              </w:rPr>
              <w:t>4814</w:t>
            </w:r>
          </w:p>
        </w:tc>
        <w:tc>
          <w:tcPr>
            <w:tcW w:w="281" w:type="dxa"/>
          </w:tcPr>
          <w:p w14:paraId="7D61B2DD" w14:textId="77777777" w:rsidR="00507112" w:rsidRPr="002901BB" w:rsidRDefault="00507112" w:rsidP="00DA5F49">
            <w:pPr>
              <w:pStyle w:val="TAR"/>
              <w:rPr>
                <w:sz w:val="16"/>
              </w:rPr>
            </w:pPr>
            <w:r>
              <w:rPr>
                <w:sz w:val="16"/>
              </w:rPr>
              <w:t>-</w:t>
            </w:r>
          </w:p>
        </w:tc>
        <w:tc>
          <w:tcPr>
            <w:tcW w:w="711" w:type="dxa"/>
          </w:tcPr>
          <w:p w14:paraId="2817B888" w14:textId="77777777" w:rsidR="00507112" w:rsidRPr="002901BB" w:rsidRDefault="00507112" w:rsidP="00DA5F49">
            <w:pPr>
              <w:pStyle w:val="TAL"/>
              <w:rPr>
                <w:sz w:val="16"/>
              </w:rPr>
            </w:pPr>
            <w:r>
              <w:rPr>
                <w:sz w:val="16"/>
              </w:rPr>
              <w:t>Rel-18</w:t>
            </w:r>
          </w:p>
        </w:tc>
        <w:tc>
          <w:tcPr>
            <w:tcW w:w="306" w:type="dxa"/>
          </w:tcPr>
          <w:p w14:paraId="310EF0C8" w14:textId="77777777" w:rsidR="00507112" w:rsidRPr="002901BB" w:rsidRDefault="00507112" w:rsidP="00DA5F49">
            <w:pPr>
              <w:pStyle w:val="TAL"/>
              <w:rPr>
                <w:sz w:val="16"/>
              </w:rPr>
            </w:pPr>
            <w:r>
              <w:rPr>
                <w:sz w:val="16"/>
              </w:rPr>
              <w:t>F</w:t>
            </w:r>
          </w:p>
        </w:tc>
        <w:tc>
          <w:tcPr>
            <w:tcW w:w="4013" w:type="dxa"/>
          </w:tcPr>
          <w:p w14:paraId="2537E50D" w14:textId="77777777" w:rsidR="00507112" w:rsidRPr="002901BB" w:rsidRDefault="00507112" w:rsidP="00DA5F49">
            <w:pPr>
              <w:pStyle w:val="TAL"/>
              <w:rPr>
                <w:sz w:val="16"/>
              </w:rPr>
            </w:pPr>
            <w:r>
              <w:rPr>
                <w:sz w:val="16"/>
              </w:rPr>
              <w:t>TEI15_Test, 5GS_NR_LTE-UEConTest</w:t>
            </w:r>
          </w:p>
        </w:tc>
        <w:tc>
          <w:tcPr>
            <w:tcW w:w="967" w:type="dxa"/>
          </w:tcPr>
          <w:p w14:paraId="6C5AE6A2" w14:textId="77777777" w:rsidR="00507112" w:rsidRPr="002901BB" w:rsidRDefault="00507112" w:rsidP="00DA5F49">
            <w:pPr>
              <w:pStyle w:val="TAL"/>
              <w:rPr>
                <w:sz w:val="16"/>
              </w:rPr>
            </w:pPr>
            <w:r>
              <w:rPr>
                <w:sz w:val="16"/>
              </w:rPr>
              <w:t>agreed</w:t>
            </w:r>
          </w:p>
        </w:tc>
      </w:tr>
      <w:tr w:rsidR="00507112" w14:paraId="434D2D21" w14:textId="77777777" w:rsidTr="00E27664">
        <w:tc>
          <w:tcPr>
            <w:tcW w:w="1097" w:type="dxa"/>
          </w:tcPr>
          <w:p w14:paraId="44BE6065" w14:textId="77777777" w:rsidR="00507112" w:rsidRPr="002901BB" w:rsidRDefault="00507112" w:rsidP="00DA5F49">
            <w:pPr>
              <w:pStyle w:val="TAL"/>
              <w:rPr>
                <w:sz w:val="16"/>
              </w:rPr>
            </w:pPr>
            <w:r>
              <w:rPr>
                <w:sz w:val="16"/>
              </w:rPr>
              <w:t>R5-250277</w:t>
            </w:r>
          </w:p>
        </w:tc>
        <w:tc>
          <w:tcPr>
            <w:tcW w:w="2440" w:type="dxa"/>
          </w:tcPr>
          <w:p w14:paraId="5684D171" w14:textId="77777777" w:rsidR="00507112" w:rsidRPr="002901BB" w:rsidRDefault="00507112" w:rsidP="00DA5F49">
            <w:pPr>
              <w:pStyle w:val="TAL"/>
              <w:rPr>
                <w:sz w:val="16"/>
              </w:rPr>
            </w:pPr>
            <w:r>
              <w:rPr>
                <w:sz w:val="16"/>
              </w:rPr>
              <w:t>Correction to NR5GC testcase 9.1.10.3</w:t>
            </w:r>
          </w:p>
        </w:tc>
        <w:tc>
          <w:tcPr>
            <w:tcW w:w="1524" w:type="dxa"/>
          </w:tcPr>
          <w:p w14:paraId="4063B238" w14:textId="77777777" w:rsidR="00507112" w:rsidRPr="002901BB" w:rsidRDefault="00507112" w:rsidP="00DA5F49">
            <w:pPr>
              <w:pStyle w:val="TAL"/>
              <w:rPr>
                <w:sz w:val="16"/>
              </w:rPr>
            </w:pPr>
            <w:r>
              <w:rPr>
                <w:sz w:val="16"/>
              </w:rPr>
              <w:t>ROHDE &amp; SCHWARZ</w:t>
            </w:r>
          </w:p>
        </w:tc>
        <w:tc>
          <w:tcPr>
            <w:tcW w:w="888" w:type="dxa"/>
          </w:tcPr>
          <w:p w14:paraId="4BB8E3D6" w14:textId="77777777" w:rsidR="00507112" w:rsidRPr="002901BB" w:rsidRDefault="00507112" w:rsidP="00DA5F49">
            <w:pPr>
              <w:pStyle w:val="TAL"/>
              <w:rPr>
                <w:sz w:val="16"/>
              </w:rPr>
            </w:pPr>
            <w:r>
              <w:rPr>
                <w:sz w:val="16"/>
              </w:rPr>
              <w:t>38.523-1</w:t>
            </w:r>
          </w:p>
        </w:tc>
        <w:tc>
          <w:tcPr>
            <w:tcW w:w="709" w:type="dxa"/>
          </w:tcPr>
          <w:p w14:paraId="0F096C40" w14:textId="77777777" w:rsidR="00507112" w:rsidRPr="002901BB" w:rsidRDefault="00507112" w:rsidP="00DA5F49">
            <w:pPr>
              <w:pStyle w:val="TAL"/>
              <w:rPr>
                <w:sz w:val="16"/>
              </w:rPr>
            </w:pPr>
            <w:r>
              <w:rPr>
                <w:sz w:val="16"/>
              </w:rPr>
              <w:t>4815</w:t>
            </w:r>
          </w:p>
        </w:tc>
        <w:tc>
          <w:tcPr>
            <w:tcW w:w="281" w:type="dxa"/>
          </w:tcPr>
          <w:p w14:paraId="778A8F1D" w14:textId="77777777" w:rsidR="00507112" w:rsidRPr="002901BB" w:rsidRDefault="00507112" w:rsidP="00DA5F49">
            <w:pPr>
              <w:pStyle w:val="TAR"/>
              <w:rPr>
                <w:sz w:val="16"/>
              </w:rPr>
            </w:pPr>
            <w:r>
              <w:rPr>
                <w:sz w:val="16"/>
              </w:rPr>
              <w:t>-</w:t>
            </w:r>
          </w:p>
        </w:tc>
        <w:tc>
          <w:tcPr>
            <w:tcW w:w="711" w:type="dxa"/>
          </w:tcPr>
          <w:p w14:paraId="19A150C3" w14:textId="77777777" w:rsidR="00507112" w:rsidRPr="002901BB" w:rsidRDefault="00507112" w:rsidP="00DA5F49">
            <w:pPr>
              <w:pStyle w:val="TAL"/>
              <w:rPr>
                <w:sz w:val="16"/>
              </w:rPr>
            </w:pPr>
            <w:r>
              <w:rPr>
                <w:sz w:val="16"/>
              </w:rPr>
              <w:t>Rel-18</w:t>
            </w:r>
          </w:p>
        </w:tc>
        <w:tc>
          <w:tcPr>
            <w:tcW w:w="306" w:type="dxa"/>
          </w:tcPr>
          <w:p w14:paraId="5CA3FAD1" w14:textId="77777777" w:rsidR="00507112" w:rsidRPr="002901BB" w:rsidRDefault="00507112" w:rsidP="00DA5F49">
            <w:pPr>
              <w:pStyle w:val="TAL"/>
              <w:rPr>
                <w:sz w:val="16"/>
              </w:rPr>
            </w:pPr>
            <w:r>
              <w:rPr>
                <w:sz w:val="16"/>
              </w:rPr>
              <w:t>F</w:t>
            </w:r>
          </w:p>
        </w:tc>
        <w:tc>
          <w:tcPr>
            <w:tcW w:w="4013" w:type="dxa"/>
          </w:tcPr>
          <w:p w14:paraId="19DA03B0" w14:textId="77777777" w:rsidR="00507112" w:rsidRPr="002901BB" w:rsidRDefault="00507112" w:rsidP="00DA5F49">
            <w:pPr>
              <w:pStyle w:val="TAL"/>
              <w:rPr>
                <w:sz w:val="16"/>
              </w:rPr>
            </w:pPr>
            <w:r>
              <w:rPr>
                <w:sz w:val="16"/>
              </w:rPr>
              <w:t xml:space="preserve">TEI16_Test, </w:t>
            </w:r>
            <w:proofErr w:type="spellStart"/>
            <w:r>
              <w:rPr>
                <w:sz w:val="16"/>
              </w:rPr>
              <w:t>eNS-UEConTest</w:t>
            </w:r>
            <w:proofErr w:type="spellEnd"/>
          </w:p>
        </w:tc>
        <w:tc>
          <w:tcPr>
            <w:tcW w:w="967" w:type="dxa"/>
          </w:tcPr>
          <w:p w14:paraId="5BCC2FA8" w14:textId="77777777" w:rsidR="00507112" w:rsidRPr="002901BB" w:rsidRDefault="00507112" w:rsidP="00DA5F49">
            <w:pPr>
              <w:pStyle w:val="TAL"/>
              <w:rPr>
                <w:sz w:val="16"/>
              </w:rPr>
            </w:pPr>
            <w:r>
              <w:rPr>
                <w:sz w:val="16"/>
              </w:rPr>
              <w:t>agreed</w:t>
            </w:r>
          </w:p>
        </w:tc>
      </w:tr>
      <w:tr w:rsidR="00507112" w14:paraId="314B2FAB" w14:textId="77777777" w:rsidTr="00E27664">
        <w:tc>
          <w:tcPr>
            <w:tcW w:w="1097" w:type="dxa"/>
          </w:tcPr>
          <w:p w14:paraId="02C91073" w14:textId="77777777" w:rsidR="00507112" w:rsidRPr="002901BB" w:rsidRDefault="00507112" w:rsidP="00DA5F49">
            <w:pPr>
              <w:pStyle w:val="TAL"/>
              <w:rPr>
                <w:sz w:val="16"/>
              </w:rPr>
            </w:pPr>
            <w:r>
              <w:rPr>
                <w:sz w:val="16"/>
              </w:rPr>
              <w:t>R5-250280</w:t>
            </w:r>
          </w:p>
        </w:tc>
        <w:tc>
          <w:tcPr>
            <w:tcW w:w="2440" w:type="dxa"/>
          </w:tcPr>
          <w:p w14:paraId="7688CDDC" w14:textId="77777777" w:rsidR="00507112" w:rsidRPr="002901BB" w:rsidRDefault="00507112" w:rsidP="00DA5F49">
            <w:pPr>
              <w:pStyle w:val="TAL"/>
              <w:rPr>
                <w:sz w:val="16"/>
              </w:rPr>
            </w:pPr>
            <w:r>
              <w:rPr>
                <w:sz w:val="16"/>
              </w:rPr>
              <w:t>Correction to NR5GC testcase 7.1.1.8.1</w:t>
            </w:r>
          </w:p>
        </w:tc>
        <w:tc>
          <w:tcPr>
            <w:tcW w:w="1524" w:type="dxa"/>
          </w:tcPr>
          <w:p w14:paraId="794E7911" w14:textId="77777777" w:rsidR="00507112" w:rsidRPr="002901BB" w:rsidRDefault="00507112" w:rsidP="00DA5F49">
            <w:pPr>
              <w:pStyle w:val="TAL"/>
              <w:rPr>
                <w:sz w:val="16"/>
              </w:rPr>
            </w:pPr>
            <w:r>
              <w:rPr>
                <w:sz w:val="16"/>
              </w:rPr>
              <w:t>Anritsu EMEA Ltd</w:t>
            </w:r>
          </w:p>
        </w:tc>
        <w:tc>
          <w:tcPr>
            <w:tcW w:w="888" w:type="dxa"/>
          </w:tcPr>
          <w:p w14:paraId="52877397" w14:textId="77777777" w:rsidR="00507112" w:rsidRPr="002901BB" w:rsidRDefault="00507112" w:rsidP="00DA5F49">
            <w:pPr>
              <w:pStyle w:val="TAL"/>
              <w:rPr>
                <w:sz w:val="16"/>
              </w:rPr>
            </w:pPr>
            <w:r>
              <w:rPr>
                <w:sz w:val="16"/>
              </w:rPr>
              <w:t>38.523-1</w:t>
            </w:r>
          </w:p>
        </w:tc>
        <w:tc>
          <w:tcPr>
            <w:tcW w:w="709" w:type="dxa"/>
          </w:tcPr>
          <w:p w14:paraId="316A4FC8" w14:textId="77777777" w:rsidR="00507112" w:rsidRPr="002901BB" w:rsidRDefault="00507112" w:rsidP="00DA5F49">
            <w:pPr>
              <w:pStyle w:val="TAL"/>
              <w:rPr>
                <w:sz w:val="16"/>
              </w:rPr>
            </w:pPr>
            <w:r>
              <w:rPr>
                <w:sz w:val="16"/>
              </w:rPr>
              <w:t>4816</w:t>
            </w:r>
          </w:p>
        </w:tc>
        <w:tc>
          <w:tcPr>
            <w:tcW w:w="281" w:type="dxa"/>
          </w:tcPr>
          <w:p w14:paraId="56838306" w14:textId="77777777" w:rsidR="00507112" w:rsidRPr="002901BB" w:rsidRDefault="00507112" w:rsidP="00DA5F49">
            <w:pPr>
              <w:pStyle w:val="TAR"/>
              <w:rPr>
                <w:sz w:val="16"/>
              </w:rPr>
            </w:pPr>
            <w:r>
              <w:rPr>
                <w:sz w:val="16"/>
              </w:rPr>
              <w:t>-</w:t>
            </w:r>
          </w:p>
        </w:tc>
        <w:tc>
          <w:tcPr>
            <w:tcW w:w="711" w:type="dxa"/>
          </w:tcPr>
          <w:p w14:paraId="0E464F14" w14:textId="77777777" w:rsidR="00507112" w:rsidRPr="002901BB" w:rsidRDefault="00507112" w:rsidP="00DA5F49">
            <w:pPr>
              <w:pStyle w:val="TAL"/>
              <w:rPr>
                <w:sz w:val="16"/>
              </w:rPr>
            </w:pPr>
            <w:r>
              <w:rPr>
                <w:sz w:val="16"/>
              </w:rPr>
              <w:t>Rel-18</w:t>
            </w:r>
          </w:p>
        </w:tc>
        <w:tc>
          <w:tcPr>
            <w:tcW w:w="306" w:type="dxa"/>
          </w:tcPr>
          <w:p w14:paraId="3A547A33" w14:textId="77777777" w:rsidR="00507112" w:rsidRPr="002901BB" w:rsidRDefault="00507112" w:rsidP="00DA5F49">
            <w:pPr>
              <w:pStyle w:val="TAL"/>
              <w:rPr>
                <w:sz w:val="16"/>
              </w:rPr>
            </w:pPr>
            <w:r>
              <w:rPr>
                <w:sz w:val="16"/>
              </w:rPr>
              <w:t>F</w:t>
            </w:r>
          </w:p>
        </w:tc>
        <w:tc>
          <w:tcPr>
            <w:tcW w:w="4013" w:type="dxa"/>
          </w:tcPr>
          <w:p w14:paraId="55E0B863" w14:textId="77777777" w:rsidR="00507112" w:rsidRPr="002901BB" w:rsidRDefault="00507112" w:rsidP="00DA5F49">
            <w:pPr>
              <w:pStyle w:val="TAL"/>
              <w:rPr>
                <w:sz w:val="16"/>
              </w:rPr>
            </w:pPr>
            <w:r>
              <w:rPr>
                <w:sz w:val="16"/>
              </w:rPr>
              <w:t>TEI15_Test, 5GS_NR_LTE-UEConTest</w:t>
            </w:r>
          </w:p>
        </w:tc>
        <w:tc>
          <w:tcPr>
            <w:tcW w:w="967" w:type="dxa"/>
          </w:tcPr>
          <w:p w14:paraId="290EA135" w14:textId="77777777" w:rsidR="00507112" w:rsidRPr="002901BB" w:rsidRDefault="00507112" w:rsidP="00DA5F49">
            <w:pPr>
              <w:pStyle w:val="TAL"/>
              <w:rPr>
                <w:sz w:val="16"/>
              </w:rPr>
            </w:pPr>
            <w:r>
              <w:rPr>
                <w:sz w:val="16"/>
              </w:rPr>
              <w:t>revised</w:t>
            </w:r>
          </w:p>
        </w:tc>
      </w:tr>
      <w:tr w:rsidR="00507112" w14:paraId="00F47344" w14:textId="77777777" w:rsidTr="00E27664">
        <w:tc>
          <w:tcPr>
            <w:tcW w:w="1097" w:type="dxa"/>
          </w:tcPr>
          <w:p w14:paraId="2C707C8D" w14:textId="77777777" w:rsidR="00507112" w:rsidRPr="002901BB" w:rsidRDefault="00507112" w:rsidP="00DA5F49">
            <w:pPr>
              <w:pStyle w:val="TAL"/>
              <w:rPr>
                <w:sz w:val="16"/>
              </w:rPr>
            </w:pPr>
            <w:r>
              <w:rPr>
                <w:sz w:val="16"/>
              </w:rPr>
              <w:t>R5-251261</w:t>
            </w:r>
          </w:p>
        </w:tc>
        <w:tc>
          <w:tcPr>
            <w:tcW w:w="2440" w:type="dxa"/>
          </w:tcPr>
          <w:p w14:paraId="7267075C" w14:textId="77777777" w:rsidR="00507112" w:rsidRPr="002901BB" w:rsidRDefault="00507112" w:rsidP="00DA5F49">
            <w:pPr>
              <w:pStyle w:val="TAL"/>
              <w:rPr>
                <w:sz w:val="16"/>
              </w:rPr>
            </w:pPr>
            <w:r>
              <w:rPr>
                <w:sz w:val="16"/>
              </w:rPr>
              <w:t>Correction to NR5GC testcase 7.1.1.8.1</w:t>
            </w:r>
          </w:p>
        </w:tc>
        <w:tc>
          <w:tcPr>
            <w:tcW w:w="1524" w:type="dxa"/>
          </w:tcPr>
          <w:p w14:paraId="759241F7" w14:textId="77777777" w:rsidR="00507112" w:rsidRPr="002901BB" w:rsidRDefault="00507112" w:rsidP="00DA5F49">
            <w:pPr>
              <w:pStyle w:val="TAL"/>
              <w:rPr>
                <w:sz w:val="16"/>
              </w:rPr>
            </w:pPr>
            <w:r>
              <w:rPr>
                <w:sz w:val="16"/>
              </w:rPr>
              <w:t>Anritsu EMEA Ltd</w:t>
            </w:r>
          </w:p>
        </w:tc>
        <w:tc>
          <w:tcPr>
            <w:tcW w:w="888" w:type="dxa"/>
          </w:tcPr>
          <w:p w14:paraId="06F99027" w14:textId="77777777" w:rsidR="00507112" w:rsidRPr="002901BB" w:rsidRDefault="00507112" w:rsidP="00DA5F49">
            <w:pPr>
              <w:pStyle w:val="TAL"/>
              <w:rPr>
                <w:sz w:val="16"/>
              </w:rPr>
            </w:pPr>
            <w:r>
              <w:rPr>
                <w:sz w:val="16"/>
              </w:rPr>
              <w:t>38.523-1</w:t>
            </w:r>
          </w:p>
        </w:tc>
        <w:tc>
          <w:tcPr>
            <w:tcW w:w="709" w:type="dxa"/>
          </w:tcPr>
          <w:p w14:paraId="2F1BDF8B" w14:textId="77777777" w:rsidR="00507112" w:rsidRPr="002901BB" w:rsidRDefault="00507112" w:rsidP="00DA5F49">
            <w:pPr>
              <w:pStyle w:val="TAL"/>
              <w:rPr>
                <w:sz w:val="16"/>
              </w:rPr>
            </w:pPr>
            <w:r>
              <w:rPr>
                <w:sz w:val="16"/>
              </w:rPr>
              <w:t>4816</w:t>
            </w:r>
          </w:p>
        </w:tc>
        <w:tc>
          <w:tcPr>
            <w:tcW w:w="281" w:type="dxa"/>
          </w:tcPr>
          <w:p w14:paraId="5B5B93E3" w14:textId="77777777" w:rsidR="00507112" w:rsidRPr="002901BB" w:rsidRDefault="00507112" w:rsidP="00DA5F49">
            <w:pPr>
              <w:pStyle w:val="TAR"/>
              <w:rPr>
                <w:sz w:val="16"/>
              </w:rPr>
            </w:pPr>
            <w:r>
              <w:rPr>
                <w:sz w:val="16"/>
              </w:rPr>
              <w:t>1</w:t>
            </w:r>
          </w:p>
        </w:tc>
        <w:tc>
          <w:tcPr>
            <w:tcW w:w="711" w:type="dxa"/>
          </w:tcPr>
          <w:p w14:paraId="634554BD" w14:textId="77777777" w:rsidR="00507112" w:rsidRPr="002901BB" w:rsidRDefault="00507112" w:rsidP="00DA5F49">
            <w:pPr>
              <w:pStyle w:val="TAL"/>
              <w:rPr>
                <w:sz w:val="16"/>
              </w:rPr>
            </w:pPr>
            <w:r>
              <w:rPr>
                <w:sz w:val="16"/>
              </w:rPr>
              <w:t>Rel-18</w:t>
            </w:r>
          </w:p>
        </w:tc>
        <w:tc>
          <w:tcPr>
            <w:tcW w:w="306" w:type="dxa"/>
          </w:tcPr>
          <w:p w14:paraId="75D0B85D" w14:textId="77777777" w:rsidR="00507112" w:rsidRPr="002901BB" w:rsidRDefault="00507112" w:rsidP="00DA5F49">
            <w:pPr>
              <w:pStyle w:val="TAL"/>
              <w:rPr>
                <w:sz w:val="16"/>
              </w:rPr>
            </w:pPr>
            <w:r>
              <w:rPr>
                <w:sz w:val="16"/>
              </w:rPr>
              <w:t>F</w:t>
            </w:r>
          </w:p>
        </w:tc>
        <w:tc>
          <w:tcPr>
            <w:tcW w:w="4013" w:type="dxa"/>
          </w:tcPr>
          <w:p w14:paraId="633DC297" w14:textId="77777777" w:rsidR="00507112" w:rsidRPr="002901BB" w:rsidRDefault="00507112" w:rsidP="00DA5F49">
            <w:pPr>
              <w:pStyle w:val="TAL"/>
              <w:rPr>
                <w:sz w:val="16"/>
              </w:rPr>
            </w:pPr>
            <w:r>
              <w:rPr>
                <w:sz w:val="16"/>
              </w:rPr>
              <w:t>TEI15_Test, 5GS_NR_LTE-UEConTest</w:t>
            </w:r>
          </w:p>
        </w:tc>
        <w:tc>
          <w:tcPr>
            <w:tcW w:w="967" w:type="dxa"/>
          </w:tcPr>
          <w:p w14:paraId="535F0FF8" w14:textId="77777777" w:rsidR="00507112" w:rsidRPr="002901BB" w:rsidRDefault="00507112" w:rsidP="00DA5F49">
            <w:pPr>
              <w:pStyle w:val="TAL"/>
              <w:rPr>
                <w:sz w:val="16"/>
              </w:rPr>
            </w:pPr>
            <w:r>
              <w:rPr>
                <w:sz w:val="16"/>
              </w:rPr>
              <w:t>agreed</w:t>
            </w:r>
          </w:p>
        </w:tc>
      </w:tr>
      <w:tr w:rsidR="00507112" w14:paraId="30941792" w14:textId="77777777" w:rsidTr="00E27664">
        <w:tc>
          <w:tcPr>
            <w:tcW w:w="1097" w:type="dxa"/>
          </w:tcPr>
          <w:p w14:paraId="3CF6A6D5" w14:textId="77777777" w:rsidR="00507112" w:rsidRPr="002901BB" w:rsidRDefault="00507112" w:rsidP="00DA5F49">
            <w:pPr>
              <w:pStyle w:val="TAL"/>
              <w:rPr>
                <w:sz w:val="16"/>
              </w:rPr>
            </w:pPr>
            <w:r>
              <w:rPr>
                <w:sz w:val="16"/>
              </w:rPr>
              <w:t>R5-250319</w:t>
            </w:r>
          </w:p>
        </w:tc>
        <w:tc>
          <w:tcPr>
            <w:tcW w:w="2440" w:type="dxa"/>
          </w:tcPr>
          <w:p w14:paraId="5D6B1CE2" w14:textId="77777777" w:rsidR="00507112" w:rsidRPr="002901BB" w:rsidRDefault="00507112" w:rsidP="00DA5F49">
            <w:pPr>
              <w:pStyle w:val="TAL"/>
              <w:rPr>
                <w:sz w:val="16"/>
              </w:rPr>
            </w:pPr>
            <w:r>
              <w:rPr>
                <w:sz w:val="16"/>
              </w:rPr>
              <w:t>Correction of test case 11.4.13</w:t>
            </w:r>
          </w:p>
        </w:tc>
        <w:tc>
          <w:tcPr>
            <w:tcW w:w="1524" w:type="dxa"/>
          </w:tcPr>
          <w:p w14:paraId="713FF7CB" w14:textId="77777777" w:rsidR="00507112" w:rsidRPr="002901BB" w:rsidRDefault="00507112" w:rsidP="00DA5F49">
            <w:pPr>
              <w:pStyle w:val="TAL"/>
              <w:rPr>
                <w:sz w:val="16"/>
              </w:rPr>
            </w:pPr>
            <w:r>
              <w:rPr>
                <w:sz w:val="16"/>
              </w:rPr>
              <w:t>MCC TF160</w:t>
            </w:r>
          </w:p>
        </w:tc>
        <w:tc>
          <w:tcPr>
            <w:tcW w:w="888" w:type="dxa"/>
          </w:tcPr>
          <w:p w14:paraId="3E1223F4" w14:textId="77777777" w:rsidR="00507112" w:rsidRPr="002901BB" w:rsidRDefault="00507112" w:rsidP="00DA5F49">
            <w:pPr>
              <w:pStyle w:val="TAL"/>
              <w:rPr>
                <w:sz w:val="16"/>
              </w:rPr>
            </w:pPr>
            <w:r>
              <w:rPr>
                <w:sz w:val="16"/>
              </w:rPr>
              <w:t>38.523-1</w:t>
            </w:r>
          </w:p>
        </w:tc>
        <w:tc>
          <w:tcPr>
            <w:tcW w:w="709" w:type="dxa"/>
          </w:tcPr>
          <w:p w14:paraId="58FA0F32" w14:textId="77777777" w:rsidR="00507112" w:rsidRPr="002901BB" w:rsidRDefault="00507112" w:rsidP="00DA5F49">
            <w:pPr>
              <w:pStyle w:val="TAL"/>
              <w:rPr>
                <w:sz w:val="16"/>
              </w:rPr>
            </w:pPr>
            <w:r>
              <w:rPr>
                <w:sz w:val="16"/>
              </w:rPr>
              <w:t>4817</w:t>
            </w:r>
          </w:p>
        </w:tc>
        <w:tc>
          <w:tcPr>
            <w:tcW w:w="281" w:type="dxa"/>
          </w:tcPr>
          <w:p w14:paraId="0C25DCEA" w14:textId="77777777" w:rsidR="00507112" w:rsidRPr="002901BB" w:rsidRDefault="00507112" w:rsidP="00DA5F49">
            <w:pPr>
              <w:pStyle w:val="TAR"/>
              <w:rPr>
                <w:sz w:val="16"/>
              </w:rPr>
            </w:pPr>
            <w:r>
              <w:rPr>
                <w:sz w:val="16"/>
              </w:rPr>
              <w:t>-</w:t>
            </w:r>
          </w:p>
        </w:tc>
        <w:tc>
          <w:tcPr>
            <w:tcW w:w="711" w:type="dxa"/>
          </w:tcPr>
          <w:p w14:paraId="2398B821" w14:textId="77777777" w:rsidR="00507112" w:rsidRPr="002901BB" w:rsidRDefault="00507112" w:rsidP="00DA5F49">
            <w:pPr>
              <w:pStyle w:val="TAL"/>
              <w:rPr>
                <w:sz w:val="16"/>
              </w:rPr>
            </w:pPr>
            <w:r>
              <w:rPr>
                <w:sz w:val="16"/>
              </w:rPr>
              <w:t>Rel-18</w:t>
            </w:r>
          </w:p>
        </w:tc>
        <w:tc>
          <w:tcPr>
            <w:tcW w:w="306" w:type="dxa"/>
          </w:tcPr>
          <w:p w14:paraId="34DC8987" w14:textId="77777777" w:rsidR="00507112" w:rsidRPr="002901BB" w:rsidRDefault="00507112" w:rsidP="00DA5F49">
            <w:pPr>
              <w:pStyle w:val="TAL"/>
              <w:rPr>
                <w:sz w:val="16"/>
              </w:rPr>
            </w:pPr>
            <w:r>
              <w:rPr>
                <w:sz w:val="16"/>
              </w:rPr>
              <w:t>F</w:t>
            </w:r>
          </w:p>
        </w:tc>
        <w:tc>
          <w:tcPr>
            <w:tcW w:w="4013" w:type="dxa"/>
          </w:tcPr>
          <w:p w14:paraId="0B94DB16" w14:textId="77777777" w:rsidR="00507112" w:rsidRPr="002901BB" w:rsidRDefault="00507112" w:rsidP="00DA5F49">
            <w:pPr>
              <w:pStyle w:val="TAL"/>
              <w:rPr>
                <w:sz w:val="16"/>
              </w:rPr>
            </w:pPr>
            <w:r>
              <w:rPr>
                <w:sz w:val="16"/>
              </w:rPr>
              <w:t>TEI15_Test, 5GS_NR_LTE-UEConTest</w:t>
            </w:r>
          </w:p>
        </w:tc>
        <w:tc>
          <w:tcPr>
            <w:tcW w:w="967" w:type="dxa"/>
          </w:tcPr>
          <w:p w14:paraId="68A582B4" w14:textId="77777777" w:rsidR="00507112" w:rsidRPr="002901BB" w:rsidRDefault="00507112" w:rsidP="00DA5F49">
            <w:pPr>
              <w:pStyle w:val="TAL"/>
              <w:rPr>
                <w:sz w:val="16"/>
              </w:rPr>
            </w:pPr>
            <w:r>
              <w:rPr>
                <w:sz w:val="16"/>
              </w:rPr>
              <w:t>agreed</w:t>
            </w:r>
          </w:p>
        </w:tc>
      </w:tr>
      <w:tr w:rsidR="00507112" w14:paraId="0C176412" w14:textId="77777777" w:rsidTr="00E27664">
        <w:tc>
          <w:tcPr>
            <w:tcW w:w="1097" w:type="dxa"/>
          </w:tcPr>
          <w:p w14:paraId="3C591042" w14:textId="77777777" w:rsidR="00507112" w:rsidRPr="002901BB" w:rsidRDefault="00507112" w:rsidP="00DA5F49">
            <w:pPr>
              <w:pStyle w:val="TAL"/>
              <w:rPr>
                <w:sz w:val="16"/>
              </w:rPr>
            </w:pPr>
            <w:r>
              <w:rPr>
                <w:sz w:val="16"/>
              </w:rPr>
              <w:t>R5-250320</w:t>
            </w:r>
          </w:p>
        </w:tc>
        <w:tc>
          <w:tcPr>
            <w:tcW w:w="2440" w:type="dxa"/>
          </w:tcPr>
          <w:p w14:paraId="3FD1941C" w14:textId="77777777" w:rsidR="00507112" w:rsidRPr="002901BB" w:rsidRDefault="00507112" w:rsidP="00DA5F49">
            <w:pPr>
              <w:pStyle w:val="TAL"/>
              <w:rPr>
                <w:sz w:val="16"/>
              </w:rPr>
            </w:pPr>
            <w:r>
              <w:rPr>
                <w:sz w:val="16"/>
              </w:rPr>
              <w:t>Correction of test case 11.4.14</w:t>
            </w:r>
          </w:p>
        </w:tc>
        <w:tc>
          <w:tcPr>
            <w:tcW w:w="1524" w:type="dxa"/>
          </w:tcPr>
          <w:p w14:paraId="662BD1BB" w14:textId="77777777" w:rsidR="00507112" w:rsidRPr="002901BB" w:rsidRDefault="00507112" w:rsidP="00DA5F49">
            <w:pPr>
              <w:pStyle w:val="TAL"/>
              <w:rPr>
                <w:sz w:val="16"/>
              </w:rPr>
            </w:pPr>
            <w:r>
              <w:rPr>
                <w:sz w:val="16"/>
              </w:rPr>
              <w:t>MCC TF160</w:t>
            </w:r>
          </w:p>
        </w:tc>
        <w:tc>
          <w:tcPr>
            <w:tcW w:w="888" w:type="dxa"/>
          </w:tcPr>
          <w:p w14:paraId="3A19F1CA" w14:textId="77777777" w:rsidR="00507112" w:rsidRPr="002901BB" w:rsidRDefault="00507112" w:rsidP="00DA5F49">
            <w:pPr>
              <w:pStyle w:val="TAL"/>
              <w:rPr>
                <w:sz w:val="16"/>
              </w:rPr>
            </w:pPr>
            <w:r>
              <w:rPr>
                <w:sz w:val="16"/>
              </w:rPr>
              <w:t>38.523-1</w:t>
            </w:r>
          </w:p>
        </w:tc>
        <w:tc>
          <w:tcPr>
            <w:tcW w:w="709" w:type="dxa"/>
          </w:tcPr>
          <w:p w14:paraId="105D99B8" w14:textId="77777777" w:rsidR="00507112" w:rsidRPr="002901BB" w:rsidRDefault="00507112" w:rsidP="00DA5F49">
            <w:pPr>
              <w:pStyle w:val="TAL"/>
              <w:rPr>
                <w:sz w:val="16"/>
              </w:rPr>
            </w:pPr>
            <w:r>
              <w:rPr>
                <w:sz w:val="16"/>
              </w:rPr>
              <w:t>4818</w:t>
            </w:r>
          </w:p>
        </w:tc>
        <w:tc>
          <w:tcPr>
            <w:tcW w:w="281" w:type="dxa"/>
          </w:tcPr>
          <w:p w14:paraId="71DED852" w14:textId="77777777" w:rsidR="00507112" w:rsidRPr="002901BB" w:rsidRDefault="00507112" w:rsidP="00DA5F49">
            <w:pPr>
              <w:pStyle w:val="TAR"/>
              <w:rPr>
                <w:sz w:val="16"/>
              </w:rPr>
            </w:pPr>
            <w:r>
              <w:rPr>
                <w:sz w:val="16"/>
              </w:rPr>
              <w:t>-</w:t>
            </w:r>
          </w:p>
        </w:tc>
        <w:tc>
          <w:tcPr>
            <w:tcW w:w="711" w:type="dxa"/>
          </w:tcPr>
          <w:p w14:paraId="0D1DAFA3" w14:textId="77777777" w:rsidR="00507112" w:rsidRPr="002901BB" w:rsidRDefault="00507112" w:rsidP="00DA5F49">
            <w:pPr>
              <w:pStyle w:val="TAL"/>
              <w:rPr>
                <w:sz w:val="16"/>
              </w:rPr>
            </w:pPr>
            <w:r>
              <w:rPr>
                <w:sz w:val="16"/>
              </w:rPr>
              <w:t>Rel-18</w:t>
            </w:r>
          </w:p>
        </w:tc>
        <w:tc>
          <w:tcPr>
            <w:tcW w:w="306" w:type="dxa"/>
          </w:tcPr>
          <w:p w14:paraId="46E7BEC8" w14:textId="77777777" w:rsidR="00507112" w:rsidRPr="002901BB" w:rsidRDefault="00507112" w:rsidP="00DA5F49">
            <w:pPr>
              <w:pStyle w:val="TAL"/>
              <w:rPr>
                <w:sz w:val="16"/>
              </w:rPr>
            </w:pPr>
            <w:r>
              <w:rPr>
                <w:sz w:val="16"/>
              </w:rPr>
              <w:t>F</w:t>
            </w:r>
          </w:p>
        </w:tc>
        <w:tc>
          <w:tcPr>
            <w:tcW w:w="4013" w:type="dxa"/>
          </w:tcPr>
          <w:p w14:paraId="438ECBD5" w14:textId="77777777" w:rsidR="00507112" w:rsidRPr="002901BB" w:rsidRDefault="00507112" w:rsidP="00DA5F49">
            <w:pPr>
              <w:pStyle w:val="TAL"/>
              <w:rPr>
                <w:sz w:val="16"/>
              </w:rPr>
            </w:pPr>
            <w:r>
              <w:rPr>
                <w:sz w:val="16"/>
              </w:rPr>
              <w:t>TEI15_Test, 5GS_NR_LTE-UEConTest</w:t>
            </w:r>
          </w:p>
        </w:tc>
        <w:tc>
          <w:tcPr>
            <w:tcW w:w="967" w:type="dxa"/>
          </w:tcPr>
          <w:p w14:paraId="582E87AA" w14:textId="77777777" w:rsidR="00507112" w:rsidRPr="002901BB" w:rsidRDefault="00507112" w:rsidP="00DA5F49">
            <w:pPr>
              <w:pStyle w:val="TAL"/>
              <w:rPr>
                <w:sz w:val="16"/>
              </w:rPr>
            </w:pPr>
            <w:r>
              <w:rPr>
                <w:sz w:val="16"/>
              </w:rPr>
              <w:t>agreed</w:t>
            </w:r>
          </w:p>
        </w:tc>
      </w:tr>
      <w:tr w:rsidR="00507112" w14:paraId="6D418638" w14:textId="77777777" w:rsidTr="00E27664">
        <w:tc>
          <w:tcPr>
            <w:tcW w:w="1097" w:type="dxa"/>
          </w:tcPr>
          <w:p w14:paraId="7866BBCF" w14:textId="77777777" w:rsidR="00507112" w:rsidRPr="002901BB" w:rsidRDefault="00507112" w:rsidP="00DA5F49">
            <w:pPr>
              <w:pStyle w:val="TAL"/>
              <w:rPr>
                <w:sz w:val="16"/>
              </w:rPr>
            </w:pPr>
            <w:r>
              <w:rPr>
                <w:sz w:val="16"/>
              </w:rPr>
              <w:t>R5-250321</w:t>
            </w:r>
          </w:p>
        </w:tc>
        <w:tc>
          <w:tcPr>
            <w:tcW w:w="2440" w:type="dxa"/>
          </w:tcPr>
          <w:p w14:paraId="183FFA06" w14:textId="77777777" w:rsidR="00507112" w:rsidRPr="002901BB" w:rsidRDefault="00507112" w:rsidP="00DA5F49">
            <w:pPr>
              <w:pStyle w:val="TAL"/>
              <w:rPr>
                <w:sz w:val="16"/>
              </w:rPr>
            </w:pPr>
            <w:r>
              <w:rPr>
                <w:sz w:val="16"/>
              </w:rPr>
              <w:t>Corrections of emergency call test cases for limited service 11.4.x</w:t>
            </w:r>
          </w:p>
        </w:tc>
        <w:tc>
          <w:tcPr>
            <w:tcW w:w="1524" w:type="dxa"/>
          </w:tcPr>
          <w:p w14:paraId="69677B8A" w14:textId="77777777" w:rsidR="00507112" w:rsidRPr="002901BB" w:rsidRDefault="00507112" w:rsidP="00DA5F49">
            <w:pPr>
              <w:pStyle w:val="TAL"/>
              <w:rPr>
                <w:sz w:val="16"/>
              </w:rPr>
            </w:pPr>
            <w:r>
              <w:rPr>
                <w:sz w:val="16"/>
              </w:rPr>
              <w:t>MCC TF160</w:t>
            </w:r>
          </w:p>
        </w:tc>
        <w:tc>
          <w:tcPr>
            <w:tcW w:w="888" w:type="dxa"/>
          </w:tcPr>
          <w:p w14:paraId="41FB4249" w14:textId="77777777" w:rsidR="00507112" w:rsidRPr="002901BB" w:rsidRDefault="00507112" w:rsidP="00DA5F49">
            <w:pPr>
              <w:pStyle w:val="TAL"/>
              <w:rPr>
                <w:sz w:val="16"/>
              </w:rPr>
            </w:pPr>
            <w:r>
              <w:rPr>
                <w:sz w:val="16"/>
              </w:rPr>
              <w:t>38.523-1</w:t>
            </w:r>
          </w:p>
        </w:tc>
        <w:tc>
          <w:tcPr>
            <w:tcW w:w="709" w:type="dxa"/>
          </w:tcPr>
          <w:p w14:paraId="5F2ACC99" w14:textId="77777777" w:rsidR="00507112" w:rsidRPr="002901BB" w:rsidRDefault="00507112" w:rsidP="00DA5F49">
            <w:pPr>
              <w:pStyle w:val="TAL"/>
              <w:rPr>
                <w:sz w:val="16"/>
              </w:rPr>
            </w:pPr>
            <w:r>
              <w:rPr>
                <w:sz w:val="16"/>
              </w:rPr>
              <w:t>4819</w:t>
            </w:r>
          </w:p>
        </w:tc>
        <w:tc>
          <w:tcPr>
            <w:tcW w:w="281" w:type="dxa"/>
          </w:tcPr>
          <w:p w14:paraId="07F800DF" w14:textId="77777777" w:rsidR="00507112" w:rsidRPr="002901BB" w:rsidRDefault="00507112" w:rsidP="00DA5F49">
            <w:pPr>
              <w:pStyle w:val="TAR"/>
              <w:rPr>
                <w:sz w:val="16"/>
              </w:rPr>
            </w:pPr>
            <w:r>
              <w:rPr>
                <w:sz w:val="16"/>
              </w:rPr>
              <w:t>-</w:t>
            </w:r>
          </w:p>
        </w:tc>
        <w:tc>
          <w:tcPr>
            <w:tcW w:w="711" w:type="dxa"/>
          </w:tcPr>
          <w:p w14:paraId="50462515" w14:textId="77777777" w:rsidR="00507112" w:rsidRPr="002901BB" w:rsidRDefault="00507112" w:rsidP="00DA5F49">
            <w:pPr>
              <w:pStyle w:val="TAL"/>
              <w:rPr>
                <w:sz w:val="16"/>
              </w:rPr>
            </w:pPr>
            <w:r>
              <w:rPr>
                <w:sz w:val="16"/>
              </w:rPr>
              <w:t>Rel-18</w:t>
            </w:r>
          </w:p>
        </w:tc>
        <w:tc>
          <w:tcPr>
            <w:tcW w:w="306" w:type="dxa"/>
          </w:tcPr>
          <w:p w14:paraId="2E0967B4" w14:textId="77777777" w:rsidR="00507112" w:rsidRPr="002901BB" w:rsidRDefault="00507112" w:rsidP="00DA5F49">
            <w:pPr>
              <w:pStyle w:val="TAL"/>
              <w:rPr>
                <w:sz w:val="16"/>
              </w:rPr>
            </w:pPr>
            <w:r>
              <w:rPr>
                <w:sz w:val="16"/>
              </w:rPr>
              <w:t>F</w:t>
            </w:r>
          </w:p>
        </w:tc>
        <w:tc>
          <w:tcPr>
            <w:tcW w:w="4013" w:type="dxa"/>
          </w:tcPr>
          <w:p w14:paraId="39DC2C66" w14:textId="77777777" w:rsidR="00507112" w:rsidRPr="002901BB" w:rsidRDefault="00507112" w:rsidP="00DA5F49">
            <w:pPr>
              <w:pStyle w:val="TAL"/>
              <w:rPr>
                <w:sz w:val="16"/>
              </w:rPr>
            </w:pPr>
            <w:r>
              <w:rPr>
                <w:sz w:val="16"/>
              </w:rPr>
              <w:t>TEI15_Test, 5GS_NR_LTE-UEConTest</w:t>
            </w:r>
          </w:p>
        </w:tc>
        <w:tc>
          <w:tcPr>
            <w:tcW w:w="967" w:type="dxa"/>
          </w:tcPr>
          <w:p w14:paraId="4EA00DE2" w14:textId="77777777" w:rsidR="00507112" w:rsidRPr="002901BB" w:rsidRDefault="00507112" w:rsidP="00DA5F49">
            <w:pPr>
              <w:pStyle w:val="TAL"/>
              <w:rPr>
                <w:sz w:val="16"/>
              </w:rPr>
            </w:pPr>
            <w:r>
              <w:rPr>
                <w:sz w:val="16"/>
              </w:rPr>
              <w:t>agreed</w:t>
            </w:r>
          </w:p>
        </w:tc>
      </w:tr>
      <w:tr w:rsidR="00507112" w14:paraId="6959C84F" w14:textId="77777777" w:rsidTr="00E27664">
        <w:tc>
          <w:tcPr>
            <w:tcW w:w="1097" w:type="dxa"/>
          </w:tcPr>
          <w:p w14:paraId="05C6FA7F" w14:textId="77777777" w:rsidR="00507112" w:rsidRPr="002901BB" w:rsidRDefault="00507112" w:rsidP="00DA5F49">
            <w:pPr>
              <w:pStyle w:val="TAL"/>
              <w:rPr>
                <w:sz w:val="16"/>
              </w:rPr>
            </w:pPr>
            <w:r>
              <w:rPr>
                <w:sz w:val="16"/>
              </w:rPr>
              <w:t>R5-250322</w:t>
            </w:r>
          </w:p>
        </w:tc>
        <w:tc>
          <w:tcPr>
            <w:tcW w:w="2440" w:type="dxa"/>
          </w:tcPr>
          <w:p w14:paraId="3D84A032" w14:textId="77777777" w:rsidR="00507112" w:rsidRPr="002901BB" w:rsidRDefault="00507112" w:rsidP="00DA5F49">
            <w:pPr>
              <w:pStyle w:val="TAL"/>
              <w:rPr>
                <w:sz w:val="16"/>
              </w:rPr>
            </w:pPr>
            <w:r>
              <w:rPr>
                <w:sz w:val="16"/>
              </w:rPr>
              <w:t xml:space="preserve">Corrections of </w:t>
            </w:r>
            <w:proofErr w:type="spellStart"/>
            <w:r>
              <w:rPr>
                <w:sz w:val="16"/>
              </w:rPr>
              <w:t>eCall</w:t>
            </w:r>
            <w:proofErr w:type="spellEnd"/>
            <w:r>
              <w:rPr>
                <w:sz w:val="16"/>
              </w:rPr>
              <w:t xml:space="preserve"> test cases 11.5.x</w:t>
            </w:r>
          </w:p>
        </w:tc>
        <w:tc>
          <w:tcPr>
            <w:tcW w:w="1524" w:type="dxa"/>
          </w:tcPr>
          <w:p w14:paraId="240271A3" w14:textId="77777777" w:rsidR="00507112" w:rsidRPr="002901BB" w:rsidRDefault="00507112" w:rsidP="00DA5F49">
            <w:pPr>
              <w:pStyle w:val="TAL"/>
              <w:rPr>
                <w:sz w:val="16"/>
              </w:rPr>
            </w:pPr>
            <w:r>
              <w:rPr>
                <w:sz w:val="16"/>
              </w:rPr>
              <w:t>MCC TF160</w:t>
            </w:r>
          </w:p>
        </w:tc>
        <w:tc>
          <w:tcPr>
            <w:tcW w:w="888" w:type="dxa"/>
          </w:tcPr>
          <w:p w14:paraId="0CCE3B08" w14:textId="77777777" w:rsidR="00507112" w:rsidRPr="002901BB" w:rsidRDefault="00507112" w:rsidP="00DA5F49">
            <w:pPr>
              <w:pStyle w:val="TAL"/>
              <w:rPr>
                <w:sz w:val="16"/>
              </w:rPr>
            </w:pPr>
            <w:r>
              <w:rPr>
                <w:sz w:val="16"/>
              </w:rPr>
              <w:t>38.523-1</w:t>
            </w:r>
          </w:p>
        </w:tc>
        <w:tc>
          <w:tcPr>
            <w:tcW w:w="709" w:type="dxa"/>
          </w:tcPr>
          <w:p w14:paraId="5EBB59F3" w14:textId="77777777" w:rsidR="00507112" w:rsidRPr="002901BB" w:rsidRDefault="00507112" w:rsidP="00DA5F49">
            <w:pPr>
              <w:pStyle w:val="TAL"/>
              <w:rPr>
                <w:sz w:val="16"/>
              </w:rPr>
            </w:pPr>
            <w:r>
              <w:rPr>
                <w:sz w:val="16"/>
              </w:rPr>
              <w:t>4820</w:t>
            </w:r>
          </w:p>
        </w:tc>
        <w:tc>
          <w:tcPr>
            <w:tcW w:w="281" w:type="dxa"/>
          </w:tcPr>
          <w:p w14:paraId="5476BA62" w14:textId="77777777" w:rsidR="00507112" w:rsidRPr="002901BB" w:rsidRDefault="00507112" w:rsidP="00DA5F49">
            <w:pPr>
              <w:pStyle w:val="TAR"/>
              <w:rPr>
                <w:sz w:val="16"/>
              </w:rPr>
            </w:pPr>
            <w:r>
              <w:rPr>
                <w:sz w:val="16"/>
              </w:rPr>
              <w:t>-</w:t>
            </w:r>
          </w:p>
        </w:tc>
        <w:tc>
          <w:tcPr>
            <w:tcW w:w="711" w:type="dxa"/>
          </w:tcPr>
          <w:p w14:paraId="69D92C26" w14:textId="77777777" w:rsidR="00507112" w:rsidRPr="002901BB" w:rsidRDefault="00507112" w:rsidP="00DA5F49">
            <w:pPr>
              <w:pStyle w:val="TAL"/>
              <w:rPr>
                <w:sz w:val="16"/>
              </w:rPr>
            </w:pPr>
            <w:r>
              <w:rPr>
                <w:sz w:val="16"/>
              </w:rPr>
              <w:t>Rel-18</w:t>
            </w:r>
          </w:p>
        </w:tc>
        <w:tc>
          <w:tcPr>
            <w:tcW w:w="306" w:type="dxa"/>
          </w:tcPr>
          <w:p w14:paraId="4B7F92E2" w14:textId="77777777" w:rsidR="00507112" w:rsidRPr="002901BB" w:rsidRDefault="00507112" w:rsidP="00DA5F49">
            <w:pPr>
              <w:pStyle w:val="TAL"/>
              <w:rPr>
                <w:sz w:val="16"/>
              </w:rPr>
            </w:pPr>
            <w:r>
              <w:rPr>
                <w:sz w:val="16"/>
              </w:rPr>
              <w:t>F</w:t>
            </w:r>
          </w:p>
        </w:tc>
        <w:tc>
          <w:tcPr>
            <w:tcW w:w="4013" w:type="dxa"/>
          </w:tcPr>
          <w:p w14:paraId="7832C336" w14:textId="77777777" w:rsidR="00507112" w:rsidRPr="002901BB" w:rsidRDefault="00507112" w:rsidP="00DA5F49">
            <w:pPr>
              <w:pStyle w:val="TAL"/>
              <w:rPr>
                <w:sz w:val="16"/>
              </w:rPr>
            </w:pPr>
            <w:r>
              <w:rPr>
                <w:sz w:val="16"/>
              </w:rPr>
              <w:t>TEI16_Test, NR_EIEI-</w:t>
            </w:r>
            <w:proofErr w:type="spellStart"/>
            <w:r>
              <w:rPr>
                <w:sz w:val="16"/>
              </w:rPr>
              <w:t>UEConTest</w:t>
            </w:r>
            <w:proofErr w:type="spellEnd"/>
          </w:p>
        </w:tc>
        <w:tc>
          <w:tcPr>
            <w:tcW w:w="967" w:type="dxa"/>
          </w:tcPr>
          <w:p w14:paraId="4E77EA06" w14:textId="77777777" w:rsidR="00507112" w:rsidRPr="002901BB" w:rsidRDefault="00507112" w:rsidP="00DA5F49">
            <w:pPr>
              <w:pStyle w:val="TAL"/>
              <w:rPr>
                <w:sz w:val="16"/>
              </w:rPr>
            </w:pPr>
            <w:r>
              <w:rPr>
                <w:sz w:val="16"/>
              </w:rPr>
              <w:t>revised</w:t>
            </w:r>
          </w:p>
        </w:tc>
      </w:tr>
      <w:tr w:rsidR="00507112" w14:paraId="24ED5B78" w14:textId="77777777" w:rsidTr="00E27664">
        <w:tc>
          <w:tcPr>
            <w:tcW w:w="1097" w:type="dxa"/>
          </w:tcPr>
          <w:p w14:paraId="346680A0" w14:textId="77777777" w:rsidR="00507112" w:rsidRPr="002901BB" w:rsidRDefault="00507112" w:rsidP="00DA5F49">
            <w:pPr>
              <w:pStyle w:val="TAL"/>
              <w:rPr>
                <w:sz w:val="16"/>
              </w:rPr>
            </w:pPr>
            <w:r>
              <w:rPr>
                <w:sz w:val="16"/>
              </w:rPr>
              <w:t>R5-251359</w:t>
            </w:r>
          </w:p>
        </w:tc>
        <w:tc>
          <w:tcPr>
            <w:tcW w:w="2440" w:type="dxa"/>
          </w:tcPr>
          <w:p w14:paraId="5B61529D" w14:textId="77777777" w:rsidR="00507112" w:rsidRPr="002901BB" w:rsidRDefault="00507112" w:rsidP="00DA5F49">
            <w:pPr>
              <w:pStyle w:val="TAL"/>
              <w:rPr>
                <w:sz w:val="16"/>
              </w:rPr>
            </w:pPr>
            <w:r>
              <w:rPr>
                <w:sz w:val="16"/>
              </w:rPr>
              <w:t xml:space="preserve">Corrections of </w:t>
            </w:r>
            <w:proofErr w:type="spellStart"/>
            <w:r>
              <w:rPr>
                <w:sz w:val="16"/>
              </w:rPr>
              <w:t>eCall</w:t>
            </w:r>
            <w:proofErr w:type="spellEnd"/>
            <w:r>
              <w:rPr>
                <w:sz w:val="16"/>
              </w:rPr>
              <w:t xml:space="preserve"> test cases 11.5.x</w:t>
            </w:r>
          </w:p>
        </w:tc>
        <w:tc>
          <w:tcPr>
            <w:tcW w:w="1524" w:type="dxa"/>
          </w:tcPr>
          <w:p w14:paraId="3FAB3EBB" w14:textId="77777777" w:rsidR="00507112" w:rsidRPr="002901BB" w:rsidRDefault="00507112" w:rsidP="00DA5F49">
            <w:pPr>
              <w:pStyle w:val="TAL"/>
              <w:rPr>
                <w:sz w:val="16"/>
              </w:rPr>
            </w:pPr>
            <w:r>
              <w:rPr>
                <w:sz w:val="16"/>
              </w:rPr>
              <w:t>MCC TF160</w:t>
            </w:r>
          </w:p>
        </w:tc>
        <w:tc>
          <w:tcPr>
            <w:tcW w:w="888" w:type="dxa"/>
          </w:tcPr>
          <w:p w14:paraId="279262C7" w14:textId="77777777" w:rsidR="00507112" w:rsidRPr="002901BB" w:rsidRDefault="00507112" w:rsidP="00DA5F49">
            <w:pPr>
              <w:pStyle w:val="TAL"/>
              <w:rPr>
                <w:sz w:val="16"/>
              </w:rPr>
            </w:pPr>
            <w:r>
              <w:rPr>
                <w:sz w:val="16"/>
              </w:rPr>
              <w:t>38.523-1</w:t>
            </w:r>
          </w:p>
        </w:tc>
        <w:tc>
          <w:tcPr>
            <w:tcW w:w="709" w:type="dxa"/>
          </w:tcPr>
          <w:p w14:paraId="35E433C7" w14:textId="77777777" w:rsidR="00507112" w:rsidRPr="002901BB" w:rsidRDefault="00507112" w:rsidP="00DA5F49">
            <w:pPr>
              <w:pStyle w:val="TAL"/>
              <w:rPr>
                <w:sz w:val="16"/>
              </w:rPr>
            </w:pPr>
            <w:r>
              <w:rPr>
                <w:sz w:val="16"/>
              </w:rPr>
              <w:t>4820</w:t>
            </w:r>
          </w:p>
        </w:tc>
        <w:tc>
          <w:tcPr>
            <w:tcW w:w="281" w:type="dxa"/>
          </w:tcPr>
          <w:p w14:paraId="0EA317B6" w14:textId="77777777" w:rsidR="00507112" w:rsidRPr="002901BB" w:rsidRDefault="00507112" w:rsidP="00DA5F49">
            <w:pPr>
              <w:pStyle w:val="TAR"/>
              <w:rPr>
                <w:sz w:val="16"/>
              </w:rPr>
            </w:pPr>
            <w:r>
              <w:rPr>
                <w:sz w:val="16"/>
              </w:rPr>
              <w:t>1</w:t>
            </w:r>
          </w:p>
        </w:tc>
        <w:tc>
          <w:tcPr>
            <w:tcW w:w="711" w:type="dxa"/>
          </w:tcPr>
          <w:p w14:paraId="21D1605C" w14:textId="77777777" w:rsidR="00507112" w:rsidRPr="002901BB" w:rsidRDefault="00507112" w:rsidP="00DA5F49">
            <w:pPr>
              <w:pStyle w:val="TAL"/>
              <w:rPr>
                <w:sz w:val="16"/>
              </w:rPr>
            </w:pPr>
            <w:r>
              <w:rPr>
                <w:sz w:val="16"/>
              </w:rPr>
              <w:t>Rel-18</w:t>
            </w:r>
          </w:p>
        </w:tc>
        <w:tc>
          <w:tcPr>
            <w:tcW w:w="306" w:type="dxa"/>
          </w:tcPr>
          <w:p w14:paraId="786A6895" w14:textId="77777777" w:rsidR="00507112" w:rsidRPr="002901BB" w:rsidRDefault="00507112" w:rsidP="00DA5F49">
            <w:pPr>
              <w:pStyle w:val="TAL"/>
              <w:rPr>
                <w:sz w:val="16"/>
              </w:rPr>
            </w:pPr>
            <w:r>
              <w:rPr>
                <w:sz w:val="16"/>
              </w:rPr>
              <w:t>F</w:t>
            </w:r>
          </w:p>
        </w:tc>
        <w:tc>
          <w:tcPr>
            <w:tcW w:w="4013" w:type="dxa"/>
          </w:tcPr>
          <w:p w14:paraId="253B210E" w14:textId="77777777" w:rsidR="00507112" w:rsidRPr="002901BB" w:rsidRDefault="00507112" w:rsidP="00DA5F49">
            <w:pPr>
              <w:pStyle w:val="TAL"/>
              <w:rPr>
                <w:sz w:val="16"/>
              </w:rPr>
            </w:pPr>
            <w:r>
              <w:rPr>
                <w:sz w:val="16"/>
              </w:rPr>
              <w:t>TEI16_Test, NR_EIEI-</w:t>
            </w:r>
            <w:proofErr w:type="spellStart"/>
            <w:r>
              <w:rPr>
                <w:sz w:val="16"/>
              </w:rPr>
              <w:t>UEConTest</w:t>
            </w:r>
            <w:proofErr w:type="spellEnd"/>
          </w:p>
        </w:tc>
        <w:tc>
          <w:tcPr>
            <w:tcW w:w="967" w:type="dxa"/>
          </w:tcPr>
          <w:p w14:paraId="686FD28D" w14:textId="77777777" w:rsidR="00507112" w:rsidRPr="002901BB" w:rsidRDefault="00507112" w:rsidP="00DA5F49">
            <w:pPr>
              <w:pStyle w:val="TAL"/>
              <w:rPr>
                <w:sz w:val="16"/>
              </w:rPr>
            </w:pPr>
            <w:r>
              <w:rPr>
                <w:sz w:val="16"/>
              </w:rPr>
              <w:t>agreed</w:t>
            </w:r>
          </w:p>
        </w:tc>
      </w:tr>
      <w:tr w:rsidR="00507112" w14:paraId="72F38909" w14:textId="77777777" w:rsidTr="00E27664">
        <w:tc>
          <w:tcPr>
            <w:tcW w:w="1097" w:type="dxa"/>
          </w:tcPr>
          <w:p w14:paraId="40DAC1D1" w14:textId="77777777" w:rsidR="00507112" w:rsidRPr="002901BB" w:rsidRDefault="00507112" w:rsidP="00DA5F49">
            <w:pPr>
              <w:pStyle w:val="TAL"/>
              <w:rPr>
                <w:sz w:val="16"/>
              </w:rPr>
            </w:pPr>
            <w:r>
              <w:rPr>
                <w:sz w:val="16"/>
              </w:rPr>
              <w:t>R5-250323</w:t>
            </w:r>
          </w:p>
        </w:tc>
        <w:tc>
          <w:tcPr>
            <w:tcW w:w="2440" w:type="dxa"/>
          </w:tcPr>
          <w:p w14:paraId="234A43BF" w14:textId="77777777" w:rsidR="00507112" w:rsidRPr="002901BB" w:rsidRDefault="00507112" w:rsidP="00DA5F49">
            <w:pPr>
              <w:pStyle w:val="TAL"/>
              <w:rPr>
                <w:sz w:val="16"/>
              </w:rPr>
            </w:pPr>
            <w:r>
              <w:rPr>
                <w:sz w:val="16"/>
              </w:rPr>
              <w:t>Corrections of PS Data Off test cases</w:t>
            </w:r>
          </w:p>
        </w:tc>
        <w:tc>
          <w:tcPr>
            <w:tcW w:w="1524" w:type="dxa"/>
          </w:tcPr>
          <w:p w14:paraId="7315C189" w14:textId="77777777" w:rsidR="00507112" w:rsidRPr="002901BB" w:rsidRDefault="00507112" w:rsidP="00DA5F49">
            <w:pPr>
              <w:pStyle w:val="TAL"/>
              <w:rPr>
                <w:sz w:val="16"/>
              </w:rPr>
            </w:pPr>
            <w:r>
              <w:rPr>
                <w:sz w:val="16"/>
              </w:rPr>
              <w:t>MCC TF160</w:t>
            </w:r>
          </w:p>
        </w:tc>
        <w:tc>
          <w:tcPr>
            <w:tcW w:w="888" w:type="dxa"/>
          </w:tcPr>
          <w:p w14:paraId="24AEAC18" w14:textId="77777777" w:rsidR="00507112" w:rsidRPr="002901BB" w:rsidRDefault="00507112" w:rsidP="00DA5F49">
            <w:pPr>
              <w:pStyle w:val="TAL"/>
              <w:rPr>
                <w:sz w:val="16"/>
              </w:rPr>
            </w:pPr>
            <w:r>
              <w:rPr>
                <w:sz w:val="16"/>
              </w:rPr>
              <w:t>38.523-1</w:t>
            </w:r>
          </w:p>
        </w:tc>
        <w:tc>
          <w:tcPr>
            <w:tcW w:w="709" w:type="dxa"/>
          </w:tcPr>
          <w:p w14:paraId="5C0CC9FE" w14:textId="77777777" w:rsidR="00507112" w:rsidRPr="002901BB" w:rsidRDefault="00507112" w:rsidP="00DA5F49">
            <w:pPr>
              <w:pStyle w:val="TAL"/>
              <w:rPr>
                <w:sz w:val="16"/>
              </w:rPr>
            </w:pPr>
            <w:r>
              <w:rPr>
                <w:sz w:val="16"/>
              </w:rPr>
              <w:t>4821</w:t>
            </w:r>
          </w:p>
        </w:tc>
        <w:tc>
          <w:tcPr>
            <w:tcW w:w="281" w:type="dxa"/>
          </w:tcPr>
          <w:p w14:paraId="71ADF4BB" w14:textId="77777777" w:rsidR="00507112" w:rsidRPr="002901BB" w:rsidRDefault="00507112" w:rsidP="00DA5F49">
            <w:pPr>
              <w:pStyle w:val="TAR"/>
              <w:rPr>
                <w:sz w:val="16"/>
              </w:rPr>
            </w:pPr>
            <w:r>
              <w:rPr>
                <w:sz w:val="16"/>
              </w:rPr>
              <w:t>-</w:t>
            </w:r>
          </w:p>
        </w:tc>
        <w:tc>
          <w:tcPr>
            <w:tcW w:w="711" w:type="dxa"/>
          </w:tcPr>
          <w:p w14:paraId="39929382" w14:textId="77777777" w:rsidR="00507112" w:rsidRPr="002901BB" w:rsidRDefault="00507112" w:rsidP="00DA5F49">
            <w:pPr>
              <w:pStyle w:val="TAL"/>
              <w:rPr>
                <w:sz w:val="16"/>
              </w:rPr>
            </w:pPr>
            <w:r>
              <w:rPr>
                <w:sz w:val="16"/>
              </w:rPr>
              <w:t>Rel-18</w:t>
            </w:r>
          </w:p>
        </w:tc>
        <w:tc>
          <w:tcPr>
            <w:tcW w:w="306" w:type="dxa"/>
          </w:tcPr>
          <w:p w14:paraId="4731B985" w14:textId="77777777" w:rsidR="00507112" w:rsidRPr="002901BB" w:rsidRDefault="00507112" w:rsidP="00DA5F49">
            <w:pPr>
              <w:pStyle w:val="TAL"/>
              <w:rPr>
                <w:sz w:val="16"/>
              </w:rPr>
            </w:pPr>
            <w:r>
              <w:rPr>
                <w:sz w:val="16"/>
              </w:rPr>
              <w:t>F</w:t>
            </w:r>
          </w:p>
        </w:tc>
        <w:tc>
          <w:tcPr>
            <w:tcW w:w="4013" w:type="dxa"/>
          </w:tcPr>
          <w:p w14:paraId="59A6EE3E" w14:textId="77777777" w:rsidR="00507112" w:rsidRPr="002901BB" w:rsidRDefault="00507112" w:rsidP="00DA5F49">
            <w:pPr>
              <w:pStyle w:val="TAL"/>
              <w:rPr>
                <w:sz w:val="16"/>
              </w:rPr>
            </w:pPr>
            <w:r>
              <w:rPr>
                <w:sz w:val="16"/>
              </w:rPr>
              <w:t>TEI15_Test, 5GS_NR_LTE-UEConTest</w:t>
            </w:r>
          </w:p>
        </w:tc>
        <w:tc>
          <w:tcPr>
            <w:tcW w:w="967" w:type="dxa"/>
          </w:tcPr>
          <w:p w14:paraId="740EB2F0" w14:textId="77777777" w:rsidR="00507112" w:rsidRPr="002901BB" w:rsidRDefault="00507112" w:rsidP="00DA5F49">
            <w:pPr>
              <w:pStyle w:val="TAL"/>
              <w:rPr>
                <w:sz w:val="16"/>
              </w:rPr>
            </w:pPr>
            <w:r>
              <w:rPr>
                <w:sz w:val="16"/>
              </w:rPr>
              <w:t>agreed</w:t>
            </w:r>
          </w:p>
        </w:tc>
      </w:tr>
      <w:tr w:rsidR="00507112" w14:paraId="1AB72C8D" w14:textId="77777777" w:rsidTr="00E27664">
        <w:tc>
          <w:tcPr>
            <w:tcW w:w="1097" w:type="dxa"/>
          </w:tcPr>
          <w:p w14:paraId="03DD152F" w14:textId="77777777" w:rsidR="00507112" w:rsidRPr="002901BB" w:rsidRDefault="00507112" w:rsidP="00DA5F49">
            <w:pPr>
              <w:pStyle w:val="TAL"/>
              <w:rPr>
                <w:sz w:val="16"/>
              </w:rPr>
            </w:pPr>
            <w:r>
              <w:rPr>
                <w:sz w:val="16"/>
              </w:rPr>
              <w:t>R5-250324</w:t>
            </w:r>
          </w:p>
        </w:tc>
        <w:tc>
          <w:tcPr>
            <w:tcW w:w="2440" w:type="dxa"/>
          </w:tcPr>
          <w:p w14:paraId="538269BD" w14:textId="77777777" w:rsidR="00507112" w:rsidRPr="002901BB" w:rsidRDefault="00507112" w:rsidP="00DA5F49">
            <w:pPr>
              <w:pStyle w:val="TAL"/>
              <w:rPr>
                <w:sz w:val="16"/>
              </w:rPr>
            </w:pPr>
            <w:r>
              <w:rPr>
                <w:sz w:val="16"/>
              </w:rPr>
              <w:t>Corrections of emergency call test cases for limited service in Idle Mode</w:t>
            </w:r>
          </w:p>
        </w:tc>
        <w:tc>
          <w:tcPr>
            <w:tcW w:w="1524" w:type="dxa"/>
          </w:tcPr>
          <w:p w14:paraId="4D1F644E" w14:textId="77777777" w:rsidR="00507112" w:rsidRPr="002901BB" w:rsidRDefault="00507112" w:rsidP="00DA5F49">
            <w:pPr>
              <w:pStyle w:val="TAL"/>
              <w:rPr>
                <w:sz w:val="16"/>
              </w:rPr>
            </w:pPr>
            <w:r>
              <w:rPr>
                <w:sz w:val="16"/>
              </w:rPr>
              <w:t>MCC TF160</w:t>
            </w:r>
          </w:p>
        </w:tc>
        <w:tc>
          <w:tcPr>
            <w:tcW w:w="888" w:type="dxa"/>
          </w:tcPr>
          <w:p w14:paraId="4857ECB6" w14:textId="77777777" w:rsidR="00507112" w:rsidRPr="002901BB" w:rsidRDefault="00507112" w:rsidP="00DA5F49">
            <w:pPr>
              <w:pStyle w:val="TAL"/>
              <w:rPr>
                <w:sz w:val="16"/>
              </w:rPr>
            </w:pPr>
            <w:r>
              <w:rPr>
                <w:sz w:val="16"/>
              </w:rPr>
              <w:t>38.523-1</w:t>
            </w:r>
          </w:p>
        </w:tc>
        <w:tc>
          <w:tcPr>
            <w:tcW w:w="709" w:type="dxa"/>
          </w:tcPr>
          <w:p w14:paraId="7020DCED" w14:textId="77777777" w:rsidR="00507112" w:rsidRPr="002901BB" w:rsidRDefault="00507112" w:rsidP="00DA5F49">
            <w:pPr>
              <w:pStyle w:val="TAL"/>
              <w:rPr>
                <w:sz w:val="16"/>
              </w:rPr>
            </w:pPr>
            <w:r>
              <w:rPr>
                <w:sz w:val="16"/>
              </w:rPr>
              <w:t>4822</w:t>
            </w:r>
          </w:p>
        </w:tc>
        <w:tc>
          <w:tcPr>
            <w:tcW w:w="281" w:type="dxa"/>
          </w:tcPr>
          <w:p w14:paraId="37C875FF" w14:textId="77777777" w:rsidR="00507112" w:rsidRPr="002901BB" w:rsidRDefault="00507112" w:rsidP="00DA5F49">
            <w:pPr>
              <w:pStyle w:val="TAR"/>
              <w:rPr>
                <w:sz w:val="16"/>
              </w:rPr>
            </w:pPr>
            <w:r>
              <w:rPr>
                <w:sz w:val="16"/>
              </w:rPr>
              <w:t>-</w:t>
            </w:r>
          </w:p>
        </w:tc>
        <w:tc>
          <w:tcPr>
            <w:tcW w:w="711" w:type="dxa"/>
          </w:tcPr>
          <w:p w14:paraId="206381E5" w14:textId="77777777" w:rsidR="00507112" w:rsidRPr="002901BB" w:rsidRDefault="00507112" w:rsidP="00DA5F49">
            <w:pPr>
              <w:pStyle w:val="TAL"/>
              <w:rPr>
                <w:sz w:val="16"/>
              </w:rPr>
            </w:pPr>
            <w:r>
              <w:rPr>
                <w:sz w:val="16"/>
              </w:rPr>
              <w:t>Rel-18</w:t>
            </w:r>
          </w:p>
        </w:tc>
        <w:tc>
          <w:tcPr>
            <w:tcW w:w="306" w:type="dxa"/>
          </w:tcPr>
          <w:p w14:paraId="247AE1E5" w14:textId="77777777" w:rsidR="00507112" w:rsidRPr="002901BB" w:rsidRDefault="00507112" w:rsidP="00DA5F49">
            <w:pPr>
              <w:pStyle w:val="TAL"/>
              <w:rPr>
                <w:sz w:val="16"/>
              </w:rPr>
            </w:pPr>
            <w:r>
              <w:rPr>
                <w:sz w:val="16"/>
              </w:rPr>
              <w:t>F</w:t>
            </w:r>
          </w:p>
        </w:tc>
        <w:tc>
          <w:tcPr>
            <w:tcW w:w="4013" w:type="dxa"/>
          </w:tcPr>
          <w:p w14:paraId="1938CE68" w14:textId="77777777" w:rsidR="00507112" w:rsidRPr="002901BB" w:rsidRDefault="00507112" w:rsidP="00DA5F49">
            <w:pPr>
              <w:pStyle w:val="TAL"/>
              <w:rPr>
                <w:sz w:val="16"/>
              </w:rPr>
            </w:pPr>
            <w:r>
              <w:rPr>
                <w:sz w:val="16"/>
              </w:rPr>
              <w:t>TEI15_Test, 5GS_NR_LTE-UEConTest</w:t>
            </w:r>
          </w:p>
        </w:tc>
        <w:tc>
          <w:tcPr>
            <w:tcW w:w="967" w:type="dxa"/>
          </w:tcPr>
          <w:p w14:paraId="335338CF" w14:textId="77777777" w:rsidR="00507112" w:rsidRPr="002901BB" w:rsidRDefault="00507112" w:rsidP="00DA5F49">
            <w:pPr>
              <w:pStyle w:val="TAL"/>
              <w:rPr>
                <w:sz w:val="16"/>
              </w:rPr>
            </w:pPr>
            <w:r>
              <w:rPr>
                <w:sz w:val="16"/>
              </w:rPr>
              <w:t>agreed</w:t>
            </w:r>
          </w:p>
        </w:tc>
      </w:tr>
      <w:tr w:rsidR="00507112" w14:paraId="6F902DE0" w14:textId="77777777" w:rsidTr="00E27664">
        <w:tc>
          <w:tcPr>
            <w:tcW w:w="1097" w:type="dxa"/>
          </w:tcPr>
          <w:p w14:paraId="0034DE6A" w14:textId="77777777" w:rsidR="00507112" w:rsidRPr="002901BB" w:rsidRDefault="00507112" w:rsidP="00DA5F49">
            <w:pPr>
              <w:pStyle w:val="TAL"/>
              <w:rPr>
                <w:sz w:val="16"/>
              </w:rPr>
            </w:pPr>
            <w:r>
              <w:rPr>
                <w:sz w:val="16"/>
              </w:rPr>
              <w:t>R5-250325</w:t>
            </w:r>
          </w:p>
        </w:tc>
        <w:tc>
          <w:tcPr>
            <w:tcW w:w="2440" w:type="dxa"/>
          </w:tcPr>
          <w:p w14:paraId="07453D09" w14:textId="77777777" w:rsidR="00507112" w:rsidRPr="002901BB" w:rsidRDefault="00507112" w:rsidP="00DA5F49">
            <w:pPr>
              <w:pStyle w:val="TAL"/>
              <w:rPr>
                <w:sz w:val="16"/>
              </w:rPr>
            </w:pPr>
            <w:r>
              <w:rPr>
                <w:sz w:val="16"/>
              </w:rPr>
              <w:t xml:space="preserve">Updates to SNPN </w:t>
            </w:r>
            <w:proofErr w:type="spellStart"/>
            <w:r>
              <w:rPr>
                <w:sz w:val="16"/>
              </w:rPr>
              <w:t>IdleMode</w:t>
            </w:r>
            <w:proofErr w:type="spellEnd"/>
            <w:r>
              <w:rPr>
                <w:sz w:val="16"/>
              </w:rPr>
              <w:t xml:space="preserve"> test cases</w:t>
            </w:r>
          </w:p>
        </w:tc>
        <w:tc>
          <w:tcPr>
            <w:tcW w:w="1524" w:type="dxa"/>
          </w:tcPr>
          <w:p w14:paraId="0643426A" w14:textId="77777777" w:rsidR="00507112" w:rsidRPr="002901BB" w:rsidRDefault="00507112" w:rsidP="00DA5F49">
            <w:pPr>
              <w:pStyle w:val="TAL"/>
              <w:rPr>
                <w:sz w:val="16"/>
              </w:rPr>
            </w:pPr>
            <w:r>
              <w:rPr>
                <w:sz w:val="16"/>
              </w:rPr>
              <w:t>MCC TF160</w:t>
            </w:r>
          </w:p>
        </w:tc>
        <w:tc>
          <w:tcPr>
            <w:tcW w:w="888" w:type="dxa"/>
          </w:tcPr>
          <w:p w14:paraId="5D578A94" w14:textId="77777777" w:rsidR="00507112" w:rsidRPr="002901BB" w:rsidRDefault="00507112" w:rsidP="00DA5F49">
            <w:pPr>
              <w:pStyle w:val="TAL"/>
              <w:rPr>
                <w:sz w:val="16"/>
              </w:rPr>
            </w:pPr>
            <w:r>
              <w:rPr>
                <w:sz w:val="16"/>
              </w:rPr>
              <w:t>38.523-1</w:t>
            </w:r>
          </w:p>
        </w:tc>
        <w:tc>
          <w:tcPr>
            <w:tcW w:w="709" w:type="dxa"/>
          </w:tcPr>
          <w:p w14:paraId="026C358D" w14:textId="77777777" w:rsidR="00507112" w:rsidRPr="002901BB" w:rsidRDefault="00507112" w:rsidP="00DA5F49">
            <w:pPr>
              <w:pStyle w:val="TAL"/>
              <w:rPr>
                <w:sz w:val="16"/>
              </w:rPr>
            </w:pPr>
            <w:r>
              <w:rPr>
                <w:sz w:val="16"/>
              </w:rPr>
              <w:t>4823</w:t>
            </w:r>
          </w:p>
        </w:tc>
        <w:tc>
          <w:tcPr>
            <w:tcW w:w="281" w:type="dxa"/>
          </w:tcPr>
          <w:p w14:paraId="0C4F1062" w14:textId="77777777" w:rsidR="00507112" w:rsidRPr="002901BB" w:rsidRDefault="00507112" w:rsidP="00DA5F49">
            <w:pPr>
              <w:pStyle w:val="TAR"/>
              <w:rPr>
                <w:sz w:val="16"/>
              </w:rPr>
            </w:pPr>
            <w:r>
              <w:rPr>
                <w:sz w:val="16"/>
              </w:rPr>
              <w:t>-</w:t>
            </w:r>
          </w:p>
        </w:tc>
        <w:tc>
          <w:tcPr>
            <w:tcW w:w="711" w:type="dxa"/>
          </w:tcPr>
          <w:p w14:paraId="50342EE2" w14:textId="77777777" w:rsidR="00507112" w:rsidRPr="002901BB" w:rsidRDefault="00507112" w:rsidP="00DA5F49">
            <w:pPr>
              <w:pStyle w:val="TAL"/>
              <w:rPr>
                <w:sz w:val="16"/>
              </w:rPr>
            </w:pPr>
            <w:r>
              <w:rPr>
                <w:sz w:val="16"/>
              </w:rPr>
              <w:t>Rel-18</w:t>
            </w:r>
          </w:p>
        </w:tc>
        <w:tc>
          <w:tcPr>
            <w:tcW w:w="306" w:type="dxa"/>
          </w:tcPr>
          <w:p w14:paraId="7CF7762C" w14:textId="77777777" w:rsidR="00507112" w:rsidRPr="002901BB" w:rsidRDefault="00507112" w:rsidP="00DA5F49">
            <w:pPr>
              <w:pStyle w:val="TAL"/>
              <w:rPr>
                <w:sz w:val="16"/>
              </w:rPr>
            </w:pPr>
            <w:r>
              <w:rPr>
                <w:sz w:val="16"/>
              </w:rPr>
              <w:t>F</w:t>
            </w:r>
          </w:p>
        </w:tc>
        <w:tc>
          <w:tcPr>
            <w:tcW w:w="4013" w:type="dxa"/>
          </w:tcPr>
          <w:p w14:paraId="3C7D5DFC" w14:textId="77777777" w:rsidR="00507112" w:rsidRPr="002901BB" w:rsidRDefault="00507112" w:rsidP="00DA5F49">
            <w:pPr>
              <w:pStyle w:val="TAL"/>
              <w:rPr>
                <w:sz w:val="16"/>
              </w:rPr>
            </w:pPr>
            <w:r>
              <w:rPr>
                <w:sz w:val="16"/>
              </w:rPr>
              <w:t xml:space="preserve">TEI17_Test, </w:t>
            </w:r>
            <w:proofErr w:type="spellStart"/>
            <w:r>
              <w:rPr>
                <w:sz w:val="16"/>
              </w:rPr>
              <w:t>NG_RAN_PRN_enh_plus_CT-UEConTest</w:t>
            </w:r>
            <w:proofErr w:type="spellEnd"/>
          </w:p>
        </w:tc>
        <w:tc>
          <w:tcPr>
            <w:tcW w:w="967" w:type="dxa"/>
          </w:tcPr>
          <w:p w14:paraId="308B6AE2" w14:textId="77777777" w:rsidR="00507112" w:rsidRPr="002901BB" w:rsidRDefault="00507112" w:rsidP="00DA5F49">
            <w:pPr>
              <w:pStyle w:val="TAL"/>
              <w:rPr>
                <w:sz w:val="16"/>
              </w:rPr>
            </w:pPr>
            <w:r>
              <w:rPr>
                <w:sz w:val="16"/>
              </w:rPr>
              <w:t>agreed</w:t>
            </w:r>
          </w:p>
        </w:tc>
      </w:tr>
      <w:tr w:rsidR="00507112" w14:paraId="5C166E94" w14:textId="77777777" w:rsidTr="00E27664">
        <w:tc>
          <w:tcPr>
            <w:tcW w:w="1097" w:type="dxa"/>
          </w:tcPr>
          <w:p w14:paraId="093CD90C" w14:textId="77777777" w:rsidR="00507112" w:rsidRPr="002901BB" w:rsidRDefault="00507112" w:rsidP="00DA5F49">
            <w:pPr>
              <w:pStyle w:val="TAL"/>
              <w:rPr>
                <w:sz w:val="16"/>
              </w:rPr>
            </w:pPr>
            <w:r>
              <w:rPr>
                <w:sz w:val="16"/>
              </w:rPr>
              <w:t>R5-250326</w:t>
            </w:r>
          </w:p>
        </w:tc>
        <w:tc>
          <w:tcPr>
            <w:tcW w:w="2440" w:type="dxa"/>
          </w:tcPr>
          <w:p w14:paraId="7E5F5FC5" w14:textId="77777777" w:rsidR="00507112" w:rsidRPr="002901BB" w:rsidRDefault="00507112" w:rsidP="00DA5F49">
            <w:pPr>
              <w:pStyle w:val="TAL"/>
              <w:rPr>
                <w:sz w:val="16"/>
              </w:rPr>
            </w:pPr>
            <w:r>
              <w:rPr>
                <w:sz w:val="16"/>
              </w:rPr>
              <w:t>Update test case 8.1.3.1.24</w:t>
            </w:r>
          </w:p>
        </w:tc>
        <w:tc>
          <w:tcPr>
            <w:tcW w:w="1524" w:type="dxa"/>
          </w:tcPr>
          <w:p w14:paraId="2BEA1489" w14:textId="77777777" w:rsidR="00507112" w:rsidRPr="002901BB" w:rsidRDefault="00507112" w:rsidP="00DA5F49">
            <w:pPr>
              <w:pStyle w:val="TAL"/>
              <w:rPr>
                <w:sz w:val="16"/>
              </w:rPr>
            </w:pPr>
            <w:r>
              <w:rPr>
                <w:sz w:val="16"/>
              </w:rPr>
              <w:t>MCC TF160</w:t>
            </w:r>
          </w:p>
        </w:tc>
        <w:tc>
          <w:tcPr>
            <w:tcW w:w="888" w:type="dxa"/>
          </w:tcPr>
          <w:p w14:paraId="4E228AEF" w14:textId="77777777" w:rsidR="00507112" w:rsidRPr="002901BB" w:rsidRDefault="00507112" w:rsidP="00DA5F49">
            <w:pPr>
              <w:pStyle w:val="TAL"/>
              <w:rPr>
                <w:sz w:val="16"/>
              </w:rPr>
            </w:pPr>
            <w:r>
              <w:rPr>
                <w:sz w:val="16"/>
              </w:rPr>
              <w:t>38.523-1</w:t>
            </w:r>
          </w:p>
        </w:tc>
        <w:tc>
          <w:tcPr>
            <w:tcW w:w="709" w:type="dxa"/>
          </w:tcPr>
          <w:p w14:paraId="1E38D163" w14:textId="77777777" w:rsidR="00507112" w:rsidRPr="002901BB" w:rsidRDefault="00507112" w:rsidP="00DA5F49">
            <w:pPr>
              <w:pStyle w:val="TAL"/>
              <w:rPr>
                <w:sz w:val="16"/>
              </w:rPr>
            </w:pPr>
            <w:r>
              <w:rPr>
                <w:sz w:val="16"/>
              </w:rPr>
              <w:t>4824</w:t>
            </w:r>
          </w:p>
        </w:tc>
        <w:tc>
          <w:tcPr>
            <w:tcW w:w="281" w:type="dxa"/>
          </w:tcPr>
          <w:p w14:paraId="04C57F49" w14:textId="77777777" w:rsidR="00507112" w:rsidRPr="002901BB" w:rsidRDefault="00507112" w:rsidP="00DA5F49">
            <w:pPr>
              <w:pStyle w:val="TAR"/>
              <w:rPr>
                <w:sz w:val="16"/>
              </w:rPr>
            </w:pPr>
            <w:r>
              <w:rPr>
                <w:sz w:val="16"/>
              </w:rPr>
              <w:t>-</w:t>
            </w:r>
          </w:p>
        </w:tc>
        <w:tc>
          <w:tcPr>
            <w:tcW w:w="711" w:type="dxa"/>
          </w:tcPr>
          <w:p w14:paraId="27B0CF77" w14:textId="77777777" w:rsidR="00507112" w:rsidRPr="002901BB" w:rsidRDefault="00507112" w:rsidP="00DA5F49">
            <w:pPr>
              <w:pStyle w:val="TAL"/>
              <w:rPr>
                <w:sz w:val="16"/>
              </w:rPr>
            </w:pPr>
            <w:r>
              <w:rPr>
                <w:sz w:val="16"/>
              </w:rPr>
              <w:t>Rel-18</w:t>
            </w:r>
          </w:p>
        </w:tc>
        <w:tc>
          <w:tcPr>
            <w:tcW w:w="306" w:type="dxa"/>
          </w:tcPr>
          <w:p w14:paraId="4513C7B2" w14:textId="77777777" w:rsidR="00507112" w:rsidRPr="002901BB" w:rsidRDefault="00507112" w:rsidP="00DA5F49">
            <w:pPr>
              <w:pStyle w:val="TAL"/>
              <w:rPr>
                <w:sz w:val="16"/>
              </w:rPr>
            </w:pPr>
            <w:r>
              <w:rPr>
                <w:sz w:val="16"/>
              </w:rPr>
              <w:t>F</w:t>
            </w:r>
          </w:p>
        </w:tc>
        <w:tc>
          <w:tcPr>
            <w:tcW w:w="4013" w:type="dxa"/>
          </w:tcPr>
          <w:p w14:paraId="22E0CBBC" w14:textId="77777777" w:rsidR="00507112" w:rsidRPr="002901BB" w:rsidRDefault="00507112" w:rsidP="00DA5F49">
            <w:pPr>
              <w:pStyle w:val="TAL"/>
              <w:rPr>
                <w:sz w:val="16"/>
              </w:rPr>
            </w:pPr>
            <w:r>
              <w:rPr>
                <w:sz w:val="16"/>
              </w:rPr>
              <w:t xml:space="preserve">TEI17_Test, </w:t>
            </w:r>
            <w:proofErr w:type="spellStart"/>
            <w:r>
              <w:rPr>
                <w:sz w:val="16"/>
              </w:rPr>
              <w:t>NR_QoE-UEConTest</w:t>
            </w:r>
            <w:proofErr w:type="spellEnd"/>
          </w:p>
        </w:tc>
        <w:tc>
          <w:tcPr>
            <w:tcW w:w="967" w:type="dxa"/>
          </w:tcPr>
          <w:p w14:paraId="24F4BD7F" w14:textId="77777777" w:rsidR="00507112" w:rsidRPr="002901BB" w:rsidRDefault="00507112" w:rsidP="00DA5F49">
            <w:pPr>
              <w:pStyle w:val="TAL"/>
              <w:rPr>
                <w:sz w:val="16"/>
              </w:rPr>
            </w:pPr>
            <w:r>
              <w:rPr>
                <w:sz w:val="16"/>
              </w:rPr>
              <w:t>revised</w:t>
            </w:r>
          </w:p>
        </w:tc>
      </w:tr>
      <w:tr w:rsidR="00507112" w14:paraId="616D62FA" w14:textId="77777777" w:rsidTr="00E27664">
        <w:tc>
          <w:tcPr>
            <w:tcW w:w="1097" w:type="dxa"/>
          </w:tcPr>
          <w:p w14:paraId="639CFB81" w14:textId="77777777" w:rsidR="00507112" w:rsidRPr="002901BB" w:rsidRDefault="00507112" w:rsidP="00DA5F49">
            <w:pPr>
              <w:pStyle w:val="TAL"/>
              <w:rPr>
                <w:sz w:val="16"/>
              </w:rPr>
            </w:pPr>
            <w:r>
              <w:rPr>
                <w:sz w:val="16"/>
              </w:rPr>
              <w:t>R5-251268</w:t>
            </w:r>
          </w:p>
        </w:tc>
        <w:tc>
          <w:tcPr>
            <w:tcW w:w="2440" w:type="dxa"/>
          </w:tcPr>
          <w:p w14:paraId="1869789B" w14:textId="77777777" w:rsidR="00507112" w:rsidRPr="002901BB" w:rsidRDefault="00507112" w:rsidP="00DA5F49">
            <w:pPr>
              <w:pStyle w:val="TAL"/>
              <w:rPr>
                <w:sz w:val="16"/>
              </w:rPr>
            </w:pPr>
            <w:r>
              <w:rPr>
                <w:sz w:val="16"/>
              </w:rPr>
              <w:t>Update test case 8.1.3.1.24</w:t>
            </w:r>
          </w:p>
        </w:tc>
        <w:tc>
          <w:tcPr>
            <w:tcW w:w="1524" w:type="dxa"/>
          </w:tcPr>
          <w:p w14:paraId="214485A3" w14:textId="77777777" w:rsidR="00507112" w:rsidRPr="002901BB" w:rsidRDefault="00507112" w:rsidP="00DA5F49">
            <w:pPr>
              <w:pStyle w:val="TAL"/>
              <w:rPr>
                <w:sz w:val="16"/>
              </w:rPr>
            </w:pPr>
            <w:r>
              <w:rPr>
                <w:sz w:val="16"/>
              </w:rPr>
              <w:t>MCC TF160</w:t>
            </w:r>
          </w:p>
        </w:tc>
        <w:tc>
          <w:tcPr>
            <w:tcW w:w="888" w:type="dxa"/>
          </w:tcPr>
          <w:p w14:paraId="5CC781F3" w14:textId="77777777" w:rsidR="00507112" w:rsidRPr="002901BB" w:rsidRDefault="00507112" w:rsidP="00DA5F49">
            <w:pPr>
              <w:pStyle w:val="TAL"/>
              <w:rPr>
                <w:sz w:val="16"/>
              </w:rPr>
            </w:pPr>
            <w:r>
              <w:rPr>
                <w:sz w:val="16"/>
              </w:rPr>
              <w:t>38.523-1</w:t>
            </w:r>
          </w:p>
        </w:tc>
        <w:tc>
          <w:tcPr>
            <w:tcW w:w="709" w:type="dxa"/>
          </w:tcPr>
          <w:p w14:paraId="6CD128E8" w14:textId="77777777" w:rsidR="00507112" w:rsidRPr="002901BB" w:rsidRDefault="00507112" w:rsidP="00DA5F49">
            <w:pPr>
              <w:pStyle w:val="TAL"/>
              <w:rPr>
                <w:sz w:val="16"/>
              </w:rPr>
            </w:pPr>
            <w:r>
              <w:rPr>
                <w:sz w:val="16"/>
              </w:rPr>
              <w:t>4824</w:t>
            </w:r>
          </w:p>
        </w:tc>
        <w:tc>
          <w:tcPr>
            <w:tcW w:w="281" w:type="dxa"/>
          </w:tcPr>
          <w:p w14:paraId="2F1B401F" w14:textId="77777777" w:rsidR="00507112" w:rsidRPr="002901BB" w:rsidRDefault="00507112" w:rsidP="00DA5F49">
            <w:pPr>
              <w:pStyle w:val="TAR"/>
              <w:rPr>
                <w:sz w:val="16"/>
              </w:rPr>
            </w:pPr>
            <w:r>
              <w:rPr>
                <w:sz w:val="16"/>
              </w:rPr>
              <w:t>1</w:t>
            </w:r>
          </w:p>
        </w:tc>
        <w:tc>
          <w:tcPr>
            <w:tcW w:w="711" w:type="dxa"/>
          </w:tcPr>
          <w:p w14:paraId="4377B835" w14:textId="77777777" w:rsidR="00507112" w:rsidRPr="002901BB" w:rsidRDefault="00507112" w:rsidP="00DA5F49">
            <w:pPr>
              <w:pStyle w:val="TAL"/>
              <w:rPr>
                <w:sz w:val="16"/>
              </w:rPr>
            </w:pPr>
            <w:r>
              <w:rPr>
                <w:sz w:val="16"/>
              </w:rPr>
              <w:t>Rel-18</w:t>
            </w:r>
          </w:p>
        </w:tc>
        <w:tc>
          <w:tcPr>
            <w:tcW w:w="306" w:type="dxa"/>
          </w:tcPr>
          <w:p w14:paraId="62E2A603" w14:textId="77777777" w:rsidR="00507112" w:rsidRPr="002901BB" w:rsidRDefault="00507112" w:rsidP="00DA5F49">
            <w:pPr>
              <w:pStyle w:val="TAL"/>
              <w:rPr>
                <w:sz w:val="16"/>
              </w:rPr>
            </w:pPr>
            <w:r>
              <w:rPr>
                <w:sz w:val="16"/>
              </w:rPr>
              <w:t>F</w:t>
            </w:r>
          </w:p>
        </w:tc>
        <w:tc>
          <w:tcPr>
            <w:tcW w:w="4013" w:type="dxa"/>
          </w:tcPr>
          <w:p w14:paraId="2C07BC59" w14:textId="77777777" w:rsidR="00507112" w:rsidRPr="002901BB" w:rsidRDefault="00507112" w:rsidP="00DA5F49">
            <w:pPr>
              <w:pStyle w:val="TAL"/>
              <w:rPr>
                <w:sz w:val="16"/>
              </w:rPr>
            </w:pPr>
            <w:r>
              <w:rPr>
                <w:sz w:val="16"/>
              </w:rPr>
              <w:t xml:space="preserve">TEI17_Test, </w:t>
            </w:r>
            <w:proofErr w:type="spellStart"/>
            <w:r>
              <w:rPr>
                <w:sz w:val="16"/>
              </w:rPr>
              <w:t>NR_QoE-UEConTest</w:t>
            </w:r>
            <w:proofErr w:type="spellEnd"/>
          </w:p>
        </w:tc>
        <w:tc>
          <w:tcPr>
            <w:tcW w:w="967" w:type="dxa"/>
          </w:tcPr>
          <w:p w14:paraId="3FD17474" w14:textId="77777777" w:rsidR="00507112" w:rsidRPr="002901BB" w:rsidRDefault="00507112" w:rsidP="00DA5F49">
            <w:pPr>
              <w:pStyle w:val="TAL"/>
              <w:rPr>
                <w:sz w:val="16"/>
              </w:rPr>
            </w:pPr>
            <w:r>
              <w:rPr>
                <w:sz w:val="16"/>
              </w:rPr>
              <w:t>agreed</w:t>
            </w:r>
          </w:p>
        </w:tc>
      </w:tr>
      <w:tr w:rsidR="00507112" w14:paraId="1D8E5852" w14:textId="77777777" w:rsidTr="00E27664">
        <w:tc>
          <w:tcPr>
            <w:tcW w:w="1097" w:type="dxa"/>
          </w:tcPr>
          <w:p w14:paraId="3C7AECAF" w14:textId="77777777" w:rsidR="00507112" w:rsidRPr="002901BB" w:rsidRDefault="00507112" w:rsidP="00DA5F49">
            <w:pPr>
              <w:pStyle w:val="TAL"/>
              <w:rPr>
                <w:sz w:val="16"/>
              </w:rPr>
            </w:pPr>
            <w:r>
              <w:rPr>
                <w:sz w:val="16"/>
              </w:rPr>
              <w:t>R5-250327</w:t>
            </w:r>
          </w:p>
        </w:tc>
        <w:tc>
          <w:tcPr>
            <w:tcW w:w="2440" w:type="dxa"/>
          </w:tcPr>
          <w:p w14:paraId="52D6C393" w14:textId="77777777" w:rsidR="00507112" w:rsidRPr="002901BB" w:rsidRDefault="00507112" w:rsidP="00DA5F49">
            <w:pPr>
              <w:pStyle w:val="TAL"/>
              <w:rPr>
                <w:sz w:val="16"/>
              </w:rPr>
            </w:pPr>
            <w:r>
              <w:rPr>
                <w:sz w:val="16"/>
              </w:rPr>
              <w:t>Update test case 8.1.3.1.25</w:t>
            </w:r>
          </w:p>
        </w:tc>
        <w:tc>
          <w:tcPr>
            <w:tcW w:w="1524" w:type="dxa"/>
          </w:tcPr>
          <w:p w14:paraId="1419BB9E" w14:textId="77777777" w:rsidR="00507112" w:rsidRPr="002901BB" w:rsidRDefault="00507112" w:rsidP="00DA5F49">
            <w:pPr>
              <w:pStyle w:val="TAL"/>
              <w:rPr>
                <w:sz w:val="16"/>
              </w:rPr>
            </w:pPr>
            <w:r>
              <w:rPr>
                <w:sz w:val="16"/>
              </w:rPr>
              <w:t>MCC TF160</w:t>
            </w:r>
          </w:p>
        </w:tc>
        <w:tc>
          <w:tcPr>
            <w:tcW w:w="888" w:type="dxa"/>
          </w:tcPr>
          <w:p w14:paraId="3A3F4E60" w14:textId="77777777" w:rsidR="00507112" w:rsidRPr="002901BB" w:rsidRDefault="00507112" w:rsidP="00DA5F49">
            <w:pPr>
              <w:pStyle w:val="TAL"/>
              <w:rPr>
                <w:sz w:val="16"/>
              </w:rPr>
            </w:pPr>
            <w:r>
              <w:rPr>
                <w:sz w:val="16"/>
              </w:rPr>
              <w:t>38.523-1</w:t>
            </w:r>
          </w:p>
        </w:tc>
        <w:tc>
          <w:tcPr>
            <w:tcW w:w="709" w:type="dxa"/>
          </w:tcPr>
          <w:p w14:paraId="29AE98A3" w14:textId="77777777" w:rsidR="00507112" w:rsidRPr="002901BB" w:rsidRDefault="00507112" w:rsidP="00DA5F49">
            <w:pPr>
              <w:pStyle w:val="TAL"/>
              <w:rPr>
                <w:sz w:val="16"/>
              </w:rPr>
            </w:pPr>
            <w:r>
              <w:rPr>
                <w:sz w:val="16"/>
              </w:rPr>
              <w:t>4825</w:t>
            </w:r>
          </w:p>
        </w:tc>
        <w:tc>
          <w:tcPr>
            <w:tcW w:w="281" w:type="dxa"/>
          </w:tcPr>
          <w:p w14:paraId="2A225DF0" w14:textId="77777777" w:rsidR="00507112" w:rsidRPr="002901BB" w:rsidRDefault="00507112" w:rsidP="00DA5F49">
            <w:pPr>
              <w:pStyle w:val="TAR"/>
              <w:rPr>
                <w:sz w:val="16"/>
              </w:rPr>
            </w:pPr>
            <w:r>
              <w:rPr>
                <w:sz w:val="16"/>
              </w:rPr>
              <w:t>-</w:t>
            </w:r>
          </w:p>
        </w:tc>
        <w:tc>
          <w:tcPr>
            <w:tcW w:w="711" w:type="dxa"/>
          </w:tcPr>
          <w:p w14:paraId="037A86ED" w14:textId="77777777" w:rsidR="00507112" w:rsidRPr="002901BB" w:rsidRDefault="00507112" w:rsidP="00DA5F49">
            <w:pPr>
              <w:pStyle w:val="TAL"/>
              <w:rPr>
                <w:sz w:val="16"/>
              </w:rPr>
            </w:pPr>
            <w:r>
              <w:rPr>
                <w:sz w:val="16"/>
              </w:rPr>
              <w:t>Rel-18</w:t>
            </w:r>
          </w:p>
        </w:tc>
        <w:tc>
          <w:tcPr>
            <w:tcW w:w="306" w:type="dxa"/>
          </w:tcPr>
          <w:p w14:paraId="0E96D132" w14:textId="77777777" w:rsidR="00507112" w:rsidRPr="002901BB" w:rsidRDefault="00507112" w:rsidP="00DA5F49">
            <w:pPr>
              <w:pStyle w:val="TAL"/>
              <w:rPr>
                <w:sz w:val="16"/>
              </w:rPr>
            </w:pPr>
            <w:r>
              <w:rPr>
                <w:sz w:val="16"/>
              </w:rPr>
              <w:t>F</w:t>
            </w:r>
          </w:p>
        </w:tc>
        <w:tc>
          <w:tcPr>
            <w:tcW w:w="4013" w:type="dxa"/>
          </w:tcPr>
          <w:p w14:paraId="4AE42D40" w14:textId="77777777" w:rsidR="00507112" w:rsidRPr="002901BB" w:rsidRDefault="00507112" w:rsidP="00DA5F49">
            <w:pPr>
              <w:pStyle w:val="TAL"/>
              <w:rPr>
                <w:sz w:val="16"/>
              </w:rPr>
            </w:pPr>
            <w:r>
              <w:rPr>
                <w:sz w:val="16"/>
              </w:rPr>
              <w:t xml:space="preserve">TEI17_Test, </w:t>
            </w:r>
            <w:proofErr w:type="spellStart"/>
            <w:r>
              <w:rPr>
                <w:sz w:val="16"/>
              </w:rPr>
              <w:t>NR_QoE-UEConTest</w:t>
            </w:r>
            <w:proofErr w:type="spellEnd"/>
          </w:p>
        </w:tc>
        <w:tc>
          <w:tcPr>
            <w:tcW w:w="967" w:type="dxa"/>
          </w:tcPr>
          <w:p w14:paraId="2EA8D208" w14:textId="77777777" w:rsidR="00507112" w:rsidRPr="002901BB" w:rsidRDefault="00507112" w:rsidP="00DA5F49">
            <w:pPr>
              <w:pStyle w:val="TAL"/>
              <w:rPr>
                <w:sz w:val="16"/>
              </w:rPr>
            </w:pPr>
            <w:r>
              <w:rPr>
                <w:sz w:val="16"/>
              </w:rPr>
              <w:t>revised</w:t>
            </w:r>
          </w:p>
        </w:tc>
      </w:tr>
      <w:tr w:rsidR="00507112" w14:paraId="29C93116" w14:textId="77777777" w:rsidTr="00E27664">
        <w:tc>
          <w:tcPr>
            <w:tcW w:w="1097" w:type="dxa"/>
          </w:tcPr>
          <w:p w14:paraId="78DF0C57" w14:textId="77777777" w:rsidR="00507112" w:rsidRPr="002901BB" w:rsidRDefault="00507112" w:rsidP="00DA5F49">
            <w:pPr>
              <w:pStyle w:val="TAL"/>
              <w:rPr>
                <w:sz w:val="16"/>
              </w:rPr>
            </w:pPr>
            <w:r>
              <w:rPr>
                <w:sz w:val="16"/>
              </w:rPr>
              <w:t>R5-251269</w:t>
            </w:r>
          </w:p>
        </w:tc>
        <w:tc>
          <w:tcPr>
            <w:tcW w:w="2440" w:type="dxa"/>
          </w:tcPr>
          <w:p w14:paraId="1FE95B8B" w14:textId="77777777" w:rsidR="00507112" w:rsidRPr="002901BB" w:rsidRDefault="00507112" w:rsidP="00DA5F49">
            <w:pPr>
              <w:pStyle w:val="TAL"/>
              <w:rPr>
                <w:sz w:val="16"/>
              </w:rPr>
            </w:pPr>
            <w:r>
              <w:rPr>
                <w:sz w:val="16"/>
              </w:rPr>
              <w:t>Update test case 8.1.3.1.25</w:t>
            </w:r>
          </w:p>
        </w:tc>
        <w:tc>
          <w:tcPr>
            <w:tcW w:w="1524" w:type="dxa"/>
          </w:tcPr>
          <w:p w14:paraId="5669B9BD" w14:textId="77777777" w:rsidR="00507112" w:rsidRPr="002901BB" w:rsidRDefault="00507112" w:rsidP="00DA5F49">
            <w:pPr>
              <w:pStyle w:val="TAL"/>
              <w:rPr>
                <w:sz w:val="16"/>
              </w:rPr>
            </w:pPr>
            <w:r>
              <w:rPr>
                <w:sz w:val="16"/>
              </w:rPr>
              <w:t>MCC TF160</w:t>
            </w:r>
          </w:p>
        </w:tc>
        <w:tc>
          <w:tcPr>
            <w:tcW w:w="888" w:type="dxa"/>
          </w:tcPr>
          <w:p w14:paraId="3107641F" w14:textId="77777777" w:rsidR="00507112" w:rsidRPr="002901BB" w:rsidRDefault="00507112" w:rsidP="00DA5F49">
            <w:pPr>
              <w:pStyle w:val="TAL"/>
              <w:rPr>
                <w:sz w:val="16"/>
              </w:rPr>
            </w:pPr>
            <w:r>
              <w:rPr>
                <w:sz w:val="16"/>
              </w:rPr>
              <w:t>38.523-1</w:t>
            </w:r>
          </w:p>
        </w:tc>
        <w:tc>
          <w:tcPr>
            <w:tcW w:w="709" w:type="dxa"/>
          </w:tcPr>
          <w:p w14:paraId="0398D8A6" w14:textId="77777777" w:rsidR="00507112" w:rsidRPr="002901BB" w:rsidRDefault="00507112" w:rsidP="00DA5F49">
            <w:pPr>
              <w:pStyle w:val="TAL"/>
              <w:rPr>
                <w:sz w:val="16"/>
              </w:rPr>
            </w:pPr>
            <w:r>
              <w:rPr>
                <w:sz w:val="16"/>
              </w:rPr>
              <w:t>4825</w:t>
            </w:r>
          </w:p>
        </w:tc>
        <w:tc>
          <w:tcPr>
            <w:tcW w:w="281" w:type="dxa"/>
          </w:tcPr>
          <w:p w14:paraId="19BC148D" w14:textId="77777777" w:rsidR="00507112" w:rsidRPr="002901BB" w:rsidRDefault="00507112" w:rsidP="00DA5F49">
            <w:pPr>
              <w:pStyle w:val="TAR"/>
              <w:rPr>
                <w:sz w:val="16"/>
              </w:rPr>
            </w:pPr>
            <w:r>
              <w:rPr>
                <w:sz w:val="16"/>
              </w:rPr>
              <w:t>1</w:t>
            </w:r>
          </w:p>
        </w:tc>
        <w:tc>
          <w:tcPr>
            <w:tcW w:w="711" w:type="dxa"/>
          </w:tcPr>
          <w:p w14:paraId="5F6D1A32" w14:textId="77777777" w:rsidR="00507112" w:rsidRPr="002901BB" w:rsidRDefault="00507112" w:rsidP="00DA5F49">
            <w:pPr>
              <w:pStyle w:val="TAL"/>
              <w:rPr>
                <w:sz w:val="16"/>
              </w:rPr>
            </w:pPr>
            <w:r>
              <w:rPr>
                <w:sz w:val="16"/>
              </w:rPr>
              <w:t>Rel-18</w:t>
            </w:r>
          </w:p>
        </w:tc>
        <w:tc>
          <w:tcPr>
            <w:tcW w:w="306" w:type="dxa"/>
          </w:tcPr>
          <w:p w14:paraId="7792DA1C" w14:textId="77777777" w:rsidR="00507112" w:rsidRPr="002901BB" w:rsidRDefault="00507112" w:rsidP="00DA5F49">
            <w:pPr>
              <w:pStyle w:val="TAL"/>
              <w:rPr>
                <w:sz w:val="16"/>
              </w:rPr>
            </w:pPr>
            <w:r>
              <w:rPr>
                <w:sz w:val="16"/>
              </w:rPr>
              <w:t>F</w:t>
            </w:r>
          </w:p>
        </w:tc>
        <w:tc>
          <w:tcPr>
            <w:tcW w:w="4013" w:type="dxa"/>
          </w:tcPr>
          <w:p w14:paraId="57C65E3B" w14:textId="77777777" w:rsidR="00507112" w:rsidRPr="002901BB" w:rsidRDefault="00507112" w:rsidP="00DA5F49">
            <w:pPr>
              <w:pStyle w:val="TAL"/>
              <w:rPr>
                <w:sz w:val="16"/>
              </w:rPr>
            </w:pPr>
            <w:r>
              <w:rPr>
                <w:sz w:val="16"/>
              </w:rPr>
              <w:t xml:space="preserve">TEI17_Test, </w:t>
            </w:r>
            <w:proofErr w:type="spellStart"/>
            <w:r>
              <w:rPr>
                <w:sz w:val="16"/>
              </w:rPr>
              <w:t>NR_QoE-UEConTest</w:t>
            </w:r>
            <w:proofErr w:type="spellEnd"/>
          </w:p>
        </w:tc>
        <w:tc>
          <w:tcPr>
            <w:tcW w:w="967" w:type="dxa"/>
          </w:tcPr>
          <w:p w14:paraId="7019D339" w14:textId="77777777" w:rsidR="00507112" w:rsidRPr="002901BB" w:rsidRDefault="00507112" w:rsidP="00DA5F49">
            <w:pPr>
              <w:pStyle w:val="TAL"/>
              <w:rPr>
                <w:sz w:val="16"/>
              </w:rPr>
            </w:pPr>
            <w:r>
              <w:rPr>
                <w:sz w:val="16"/>
              </w:rPr>
              <w:t>agreed</w:t>
            </w:r>
          </w:p>
        </w:tc>
      </w:tr>
      <w:tr w:rsidR="00507112" w14:paraId="3A07C985" w14:textId="77777777" w:rsidTr="00E27664">
        <w:tc>
          <w:tcPr>
            <w:tcW w:w="1097" w:type="dxa"/>
          </w:tcPr>
          <w:p w14:paraId="266CEABE" w14:textId="77777777" w:rsidR="00507112" w:rsidRPr="002901BB" w:rsidRDefault="00507112" w:rsidP="00DA5F49">
            <w:pPr>
              <w:pStyle w:val="TAL"/>
              <w:rPr>
                <w:sz w:val="16"/>
              </w:rPr>
            </w:pPr>
            <w:r>
              <w:rPr>
                <w:sz w:val="16"/>
              </w:rPr>
              <w:t>R5-250328</w:t>
            </w:r>
          </w:p>
        </w:tc>
        <w:tc>
          <w:tcPr>
            <w:tcW w:w="2440" w:type="dxa"/>
          </w:tcPr>
          <w:p w14:paraId="3B763505" w14:textId="77777777" w:rsidR="00507112" w:rsidRPr="002901BB" w:rsidRDefault="00507112" w:rsidP="00DA5F49">
            <w:pPr>
              <w:pStyle w:val="TAL"/>
              <w:rPr>
                <w:sz w:val="16"/>
              </w:rPr>
            </w:pPr>
            <w:r>
              <w:rPr>
                <w:sz w:val="16"/>
              </w:rPr>
              <w:t xml:space="preserve">Corrections of </w:t>
            </w:r>
            <w:proofErr w:type="spellStart"/>
            <w:r>
              <w:rPr>
                <w:sz w:val="16"/>
              </w:rPr>
              <w:t>eCall</w:t>
            </w:r>
            <w:proofErr w:type="spellEnd"/>
            <w:r>
              <w:rPr>
                <w:sz w:val="16"/>
              </w:rPr>
              <w:t xml:space="preserve"> test case 8.1.4.1.10</w:t>
            </w:r>
          </w:p>
        </w:tc>
        <w:tc>
          <w:tcPr>
            <w:tcW w:w="1524" w:type="dxa"/>
          </w:tcPr>
          <w:p w14:paraId="40DCCAEC" w14:textId="77777777" w:rsidR="00507112" w:rsidRPr="002901BB" w:rsidRDefault="00507112" w:rsidP="00DA5F49">
            <w:pPr>
              <w:pStyle w:val="TAL"/>
              <w:rPr>
                <w:sz w:val="16"/>
              </w:rPr>
            </w:pPr>
            <w:r>
              <w:rPr>
                <w:sz w:val="16"/>
              </w:rPr>
              <w:t>MCC TF160</w:t>
            </w:r>
          </w:p>
        </w:tc>
        <w:tc>
          <w:tcPr>
            <w:tcW w:w="888" w:type="dxa"/>
          </w:tcPr>
          <w:p w14:paraId="71618BDC" w14:textId="77777777" w:rsidR="00507112" w:rsidRPr="002901BB" w:rsidRDefault="00507112" w:rsidP="00DA5F49">
            <w:pPr>
              <w:pStyle w:val="TAL"/>
              <w:rPr>
                <w:sz w:val="16"/>
              </w:rPr>
            </w:pPr>
            <w:r>
              <w:rPr>
                <w:sz w:val="16"/>
              </w:rPr>
              <w:t>38.523-1</w:t>
            </w:r>
          </w:p>
        </w:tc>
        <w:tc>
          <w:tcPr>
            <w:tcW w:w="709" w:type="dxa"/>
          </w:tcPr>
          <w:p w14:paraId="463F65BE" w14:textId="77777777" w:rsidR="00507112" w:rsidRPr="002901BB" w:rsidRDefault="00507112" w:rsidP="00DA5F49">
            <w:pPr>
              <w:pStyle w:val="TAL"/>
              <w:rPr>
                <w:sz w:val="16"/>
              </w:rPr>
            </w:pPr>
            <w:r>
              <w:rPr>
                <w:sz w:val="16"/>
              </w:rPr>
              <w:t>4826</w:t>
            </w:r>
          </w:p>
        </w:tc>
        <w:tc>
          <w:tcPr>
            <w:tcW w:w="281" w:type="dxa"/>
          </w:tcPr>
          <w:p w14:paraId="092EF661" w14:textId="77777777" w:rsidR="00507112" w:rsidRPr="002901BB" w:rsidRDefault="00507112" w:rsidP="00DA5F49">
            <w:pPr>
              <w:pStyle w:val="TAR"/>
              <w:rPr>
                <w:sz w:val="16"/>
              </w:rPr>
            </w:pPr>
            <w:r>
              <w:rPr>
                <w:sz w:val="16"/>
              </w:rPr>
              <w:t>-</w:t>
            </w:r>
          </w:p>
        </w:tc>
        <w:tc>
          <w:tcPr>
            <w:tcW w:w="711" w:type="dxa"/>
          </w:tcPr>
          <w:p w14:paraId="69AE9E3C" w14:textId="77777777" w:rsidR="00507112" w:rsidRPr="002901BB" w:rsidRDefault="00507112" w:rsidP="00DA5F49">
            <w:pPr>
              <w:pStyle w:val="TAL"/>
              <w:rPr>
                <w:sz w:val="16"/>
              </w:rPr>
            </w:pPr>
            <w:r>
              <w:rPr>
                <w:sz w:val="16"/>
              </w:rPr>
              <w:t>Rel-18</w:t>
            </w:r>
          </w:p>
        </w:tc>
        <w:tc>
          <w:tcPr>
            <w:tcW w:w="306" w:type="dxa"/>
          </w:tcPr>
          <w:p w14:paraId="6AF94A12" w14:textId="77777777" w:rsidR="00507112" w:rsidRPr="002901BB" w:rsidRDefault="00507112" w:rsidP="00DA5F49">
            <w:pPr>
              <w:pStyle w:val="TAL"/>
              <w:rPr>
                <w:sz w:val="16"/>
              </w:rPr>
            </w:pPr>
            <w:r>
              <w:rPr>
                <w:sz w:val="16"/>
              </w:rPr>
              <w:t>F</w:t>
            </w:r>
          </w:p>
        </w:tc>
        <w:tc>
          <w:tcPr>
            <w:tcW w:w="4013" w:type="dxa"/>
          </w:tcPr>
          <w:p w14:paraId="789B926A" w14:textId="77777777" w:rsidR="00507112" w:rsidRPr="002901BB" w:rsidRDefault="00507112" w:rsidP="00DA5F49">
            <w:pPr>
              <w:pStyle w:val="TAL"/>
              <w:rPr>
                <w:sz w:val="16"/>
              </w:rPr>
            </w:pPr>
            <w:r>
              <w:rPr>
                <w:sz w:val="16"/>
              </w:rPr>
              <w:t>TEI16_Test, NR_EIEI-</w:t>
            </w:r>
            <w:proofErr w:type="spellStart"/>
            <w:r>
              <w:rPr>
                <w:sz w:val="16"/>
              </w:rPr>
              <w:t>UEConTest</w:t>
            </w:r>
            <w:proofErr w:type="spellEnd"/>
          </w:p>
        </w:tc>
        <w:tc>
          <w:tcPr>
            <w:tcW w:w="967" w:type="dxa"/>
          </w:tcPr>
          <w:p w14:paraId="034CF2B5" w14:textId="77777777" w:rsidR="00507112" w:rsidRPr="002901BB" w:rsidRDefault="00507112" w:rsidP="00DA5F49">
            <w:pPr>
              <w:pStyle w:val="TAL"/>
              <w:rPr>
                <w:sz w:val="16"/>
              </w:rPr>
            </w:pPr>
            <w:r>
              <w:rPr>
                <w:sz w:val="16"/>
              </w:rPr>
              <w:t>revised</w:t>
            </w:r>
          </w:p>
        </w:tc>
      </w:tr>
      <w:tr w:rsidR="00507112" w14:paraId="69EAFFA4" w14:textId="77777777" w:rsidTr="00E27664">
        <w:tc>
          <w:tcPr>
            <w:tcW w:w="1097" w:type="dxa"/>
          </w:tcPr>
          <w:p w14:paraId="57CABCE6" w14:textId="77777777" w:rsidR="00507112" w:rsidRPr="002901BB" w:rsidRDefault="00507112" w:rsidP="00DA5F49">
            <w:pPr>
              <w:pStyle w:val="TAL"/>
              <w:rPr>
                <w:sz w:val="16"/>
              </w:rPr>
            </w:pPr>
            <w:r>
              <w:rPr>
                <w:sz w:val="16"/>
              </w:rPr>
              <w:t>R5-251357</w:t>
            </w:r>
          </w:p>
        </w:tc>
        <w:tc>
          <w:tcPr>
            <w:tcW w:w="2440" w:type="dxa"/>
          </w:tcPr>
          <w:p w14:paraId="17BD9C46" w14:textId="77777777" w:rsidR="00507112" w:rsidRPr="002901BB" w:rsidRDefault="00507112" w:rsidP="00DA5F49">
            <w:pPr>
              <w:pStyle w:val="TAL"/>
              <w:rPr>
                <w:sz w:val="16"/>
              </w:rPr>
            </w:pPr>
            <w:r>
              <w:rPr>
                <w:sz w:val="16"/>
              </w:rPr>
              <w:t xml:space="preserve">Corrections of </w:t>
            </w:r>
            <w:proofErr w:type="spellStart"/>
            <w:r>
              <w:rPr>
                <w:sz w:val="16"/>
              </w:rPr>
              <w:t>eCall</w:t>
            </w:r>
            <w:proofErr w:type="spellEnd"/>
            <w:r>
              <w:rPr>
                <w:sz w:val="16"/>
              </w:rPr>
              <w:t xml:space="preserve"> test case 8.1.4.1.10</w:t>
            </w:r>
          </w:p>
        </w:tc>
        <w:tc>
          <w:tcPr>
            <w:tcW w:w="1524" w:type="dxa"/>
          </w:tcPr>
          <w:p w14:paraId="6020DF4D" w14:textId="77777777" w:rsidR="00507112" w:rsidRPr="002901BB" w:rsidRDefault="00507112" w:rsidP="00DA5F49">
            <w:pPr>
              <w:pStyle w:val="TAL"/>
              <w:rPr>
                <w:sz w:val="16"/>
              </w:rPr>
            </w:pPr>
            <w:r>
              <w:rPr>
                <w:sz w:val="16"/>
              </w:rPr>
              <w:t>MCC TF160</w:t>
            </w:r>
          </w:p>
        </w:tc>
        <w:tc>
          <w:tcPr>
            <w:tcW w:w="888" w:type="dxa"/>
          </w:tcPr>
          <w:p w14:paraId="68237DD0" w14:textId="77777777" w:rsidR="00507112" w:rsidRPr="002901BB" w:rsidRDefault="00507112" w:rsidP="00DA5F49">
            <w:pPr>
              <w:pStyle w:val="TAL"/>
              <w:rPr>
                <w:sz w:val="16"/>
              </w:rPr>
            </w:pPr>
            <w:r>
              <w:rPr>
                <w:sz w:val="16"/>
              </w:rPr>
              <w:t>38.523-1</w:t>
            </w:r>
          </w:p>
        </w:tc>
        <w:tc>
          <w:tcPr>
            <w:tcW w:w="709" w:type="dxa"/>
          </w:tcPr>
          <w:p w14:paraId="349E8388" w14:textId="77777777" w:rsidR="00507112" w:rsidRPr="002901BB" w:rsidRDefault="00507112" w:rsidP="00DA5F49">
            <w:pPr>
              <w:pStyle w:val="TAL"/>
              <w:rPr>
                <w:sz w:val="16"/>
              </w:rPr>
            </w:pPr>
            <w:r>
              <w:rPr>
                <w:sz w:val="16"/>
              </w:rPr>
              <w:t>4826</w:t>
            </w:r>
          </w:p>
        </w:tc>
        <w:tc>
          <w:tcPr>
            <w:tcW w:w="281" w:type="dxa"/>
          </w:tcPr>
          <w:p w14:paraId="4028D29F" w14:textId="77777777" w:rsidR="00507112" w:rsidRPr="002901BB" w:rsidRDefault="00507112" w:rsidP="00DA5F49">
            <w:pPr>
              <w:pStyle w:val="TAR"/>
              <w:rPr>
                <w:sz w:val="16"/>
              </w:rPr>
            </w:pPr>
            <w:r>
              <w:rPr>
                <w:sz w:val="16"/>
              </w:rPr>
              <w:t>1</w:t>
            </w:r>
          </w:p>
        </w:tc>
        <w:tc>
          <w:tcPr>
            <w:tcW w:w="711" w:type="dxa"/>
          </w:tcPr>
          <w:p w14:paraId="7924EBE9" w14:textId="77777777" w:rsidR="00507112" w:rsidRPr="002901BB" w:rsidRDefault="00507112" w:rsidP="00DA5F49">
            <w:pPr>
              <w:pStyle w:val="TAL"/>
              <w:rPr>
                <w:sz w:val="16"/>
              </w:rPr>
            </w:pPr>
            <w:r>
              <w:rPr>
                <w:sz w:val="16"/>
              </w:rPr>
              <w:t>Rel-18</w:t>
            </w:r>
          </w:p>
        </w:tc>
        <w:tc>
          <w:tcPr>
            <w:tcW w:w="306" w:type="dxa"/>
          </w:tcPr>
          <w:p w14:paraId="187B34CB" w14:textId="77777777" w:rsidR="00507112" w:rsidRPr="002901BB" w:rsidRDefault="00507112" w:rsidP="00DA5F49">
            <w:pPr>
              <w:pStyle w:val="TAL"/>
              <w:rPr>
                <w:sz w:val="16"/>
              </w:rPr>
            </w:pPr>
            <w:r>
              <w:rPr>
                <w:sz w:val="16"/>
              </w:rPr>
              <w:t>F</w:t>
            </w:r>
          </w:p>
        </w:tc>
        <w:tc>
          <w:tcPr>
            <w:tcW w:w="4013" w:type="dxa"/>
          </w:tcPr>
          <w:p w14:paraId="49A51FFE" w14:textId="77777777" w:rsidR="00507112" w:rsidRPr="002901BB" w:rsidRDefault="00507112" w:rsidP="00DA5F49">
            <w:pPr>
              <w:pStyle w:val="TAL"/>
              <w:rPr>
                <w:sz w:val="16"/>
              </w:rPr>
            </w:pPr>
            <w:r>
              <w:rPr>
                <w:sz w:val="16"/>
              </w:rPr>
              <w:t>TEI16_Test, NR_EIEI-</w:t>
            </w:r>
            <w:proofErr w:type="spellStart"/>
            <w:r>
              <w:rPr>
                <w:sz w:val="16"/>
              </w:rPr>
              <w:t>UEConTest</w:t>
            </w:r>
            <w:proofErr w:type="spellEnd"/>
          </w:p>
        </w:tc>
        <w:tc>
          <w:tcPr>
            <w:tcW w:w="967" w:type="dxa"/>
          </w:tcPr>
          <w:p w14:paraId="5EC941B7" w14:textId="77777777" w:rsidR="00507112" w:rsidRPr="002901BB" w:rsidRDefault="00507112" w:rsidP="00DA5F49">
            <w:pPr>
              <w:pStyle w:val="TAL"/>
              <w:rPr>
                <w:sz w:val="16"/>
              </w:rPr>
            </w:pPr>
            <w:r>
              <w:rPr>
                <w:sz w:val="16"/>
              </w:rPr>
              <w:t>agreed</w:t>
            </w:r>
          </w:p>
        </w:tc>
      </w:tr>
      <w:tr w:rsidR="00507112" w14:paraId="4B11D935" w14:textId="77777777" w:rsidTr="00E27664">
        <w:tc>
          <w:tcPr>
            <w:tcW w:w="1097" w:type="dxa"/>
          </w:tcPr>
          <w:p w14:paraId="775E2193" w14:textId="77777777" w:rsidR="00507112" w:rsidRPr="002901BB" w:rsidRDefault="00507112" w:rsidP="00DA5F49">
            <w:pPr>
              <w:pStyle w:val="TAL"/>
              <w:rPr>
                <w:sz w:val="16"/>
              </w:rPr>
            </w:pPr>
            <w:r>
              <w:rPr>
                <w:sz w:val="16"/>
              </w:rPr>
              <w:t>R5-250329</w:t>
            </w:r>
          </w:p>
        </w:tc>
        <w:tc>
          <w:tcPr>
            <w:tcW w:w="2440" w:type="dxa"/>
          </w:tcPr>
          <w:p w14:paraId="713AECED" w14:textId="77777777" w:rsidR="00507112" w:rsidRPr="002901BB" w:rsidRDefault="00507112" w:rsidP="00DA5F49">
            <w:pPr>
              <w:pStyle w:val="TAL"/>
              <w:rPr>
                <w:sz w:val="16"/>
              </w:rPr>
            </w:pPr>
            <w:r>
              <w:rPr>
                <w:sz w:val="16"/>
              </w:rPr>
              <w:t>Updates to NR RRC test case 8.1.5.1.1</w:t>
            </w:r>
          </w:p>
        </w:tc>
        <w:tc>
          <w:tcPr>
            <w:tcW w:w="1524" w:type="dxa"/>
          </w:tcPr>
          <w:p w14:paraId="7CA028EB" w14:textId="77777777" w:rsidR="00507112" w:rsidRPr="002901BB" w:rsidRDefault="00507112" w:rsidP="00DA5F49">
            <w:pPr>
              <w:pStyle w:val="TAL"/>
              <w:rPr>
                <w:sz w:val="16"/>
              </w:rPr>
            </w:pPr>
            <w:r>
              <w:rPr>
                <w:sz w:val="16"/>
              </w:rPr>
              <w:t>MCC TF160</w:t>
            </w:r>
          </w:p>
        </w:tc>
        <w:tc>
          <w:tcPr>
            <w:tcW w:w="888" w:type="dxa"/>
          </w:tcPr>
          <w:p w14:paraId="274EC412" w14:textId="77777777" w:rsidR="00507112" w:rsidRPr="002901BB" w:rsidRDefault="00507112" w:rsidP="00DA5F49">
            <w:pPr>
              <w:pStyle w:val="TAL"/>
              <w:rPr>
                <w:sz w:val="16"/>
              </w:rPr>
            </w:pPr>
            <w:r>
              <w:rPr>
                <w:sz w:val="16"/>
              </w:rPr>
              <w:t>38.523-1</w:t>
            </w:r>
          </w:p>
        </w:tc>
        <w:tc>
          <w:tcPr>
            <w:tcW w:w="709" w:type="dxa"/>
          </w:tcPr>
          <w:p w14:paraId="13C4B465" w14:textId="77777777" w:rsidR="00507112" w:rsidRPr="002901BB" w:rsidRDefault="00507112" w:rsidP="00DA5F49">
            <w:pPr>
              <w:pStyle w:val="TAL"/>
              <w:rPr>
                <w:sz w:val="16"/>
              </w:rPr>
            </w:pPr>
            <w:r>
              <w:rPr>
                <w:sz w:val="16"/>
              </w:rPr>
              <w:t>4827</w:t>
            </w:r>
          </w:p>
        </w:tc>
        <w:tc>
          <w:tcPr>
            <w:tcW w:w="281" w:type="dxa"/>
          </w:tcPr>
          <w:p w14:paraId="7C492F99" w14:textId="77777777" w:rsidR="00507112" w:rsidRPr="002901BB" w:rsidRDefault="00507112" w:rsidP="00DA5F49">
            <w:pPr>
              <w:pStyle w:val="TAR"/>
              <w:rPr>
                <w:sz w:val="16"/>
              </w:rPr>
            </w:pPr>
            <w:r>
              <w:rPr>
                <w:sz w:val="16"/>
              </w:rPr>
              <w:t>-</w:t>
            </w:r>
          </w:p>
        </w:tc>
        <w:tc>
          <w:tcPr>
            <w:tcW w:w="711" w:type="dxa"/>
          </w:tcPr>
          <w:p w14:paraId="1EB40788" w14:textId="77777777" w:rsidR="00507112" w:rsidRPr="002901BB" w:rsidRDefault="00507112" w:rsidP="00DA5F49">
            <w:pPr>
              <w:pStyle w:val="TAL"/>
              <w:rPr>
                <w:sz w:val="16"/>
              </w:rPr>
            </w:pPr>
            <w:r>
              <w:rPr>
                <w:sz w:val="16"/>
              </w:rPr>
              <w:t>Rel-18</w:t>
            </w:r>
          </w:p>
        </w:tc>
        <w:tc>
          <w:tcPr>
            <w:tcW w:w="306" w:type="dxa"/>
          </w:tcPr>
          <w:p w14:paraId="7B91A520" w14:textId="77777777" w:rsidR="00507112" w:rsidRPr="002901BB" w:rsidRDefault="00507112" w:rsidP="00DA5F49">
            <w:pPr>
              <w:pStyle w:val="TAL"/>
              <w:rPr>
                <w:sz w:val="16"/>
              </w:rPr>
            </w:pPr>
            <w:r>
              <w:rPr>
                <w:sz w:val="16"/>
              </w:rPr>
              <w:t>F</w:t>
            </w:r>
          </w:p>
        </w:tc>
        <w:tc>
          <w:tcPr>
            <w:tcW w:w="4013" w:type="dxa"/>
          </w:tcPr>
          <w:p w14:paraId="1D78A9B9" w14:textId="77777777" w:rsidR="00507112" w:rsidRPr="002901BB" w:rsidRDefault="00507112" w:rsidP="00DA5F49">
            <w:pPr>
              <w:pStyle w:val="TAL"/>
              <w:rPr>
                <w:sz w:val="16"/>
              </w:rPr>
            </w:pPr>
            <w:r>
              <w:rPr>
                <w:sz w:val="16"/>
              </w:rPr>
              <w:t>TEI18_Test</w:t>
            </w:r>
          </w:p>
        </w:tc>
        <w:tc>
          <w:tcPr>
            <w:tcW w:w="967" w:type="dxa"/>
          </w:tcPr>
          <w:p w14:paraId="3913E3AB" w14:textId="77777777" w:rsidR="00507112" w:rsidRPr="002901BB" w:rsidRDefault="00507112" w:rsidP="00DA5F49">
            <w:pPr>
              <w:pStyle w:val="TAL"/>
              <w:rPr>
                <w:sz w:val="16"/>
              </w:rPr>
            </w:pPr>
            <w:r>
              <w:rPr>
                <w:sz w:val="16"/>
              </w:rPr>
              <w:t>agreed</w:t>
            </w:r>
          </w:p>
        </w:tc>
      </w:tr>
      <w:tr w:rsidR="00507112" w14:paraId="7C216B42" w14:textId="77777777" w:rsidTr="00E27664">
        <w:tc>
          <w:tcPr>
            <w:tcW w:w="1097" w:type="dxa"/>
          </w:tcPr>
          <w:p w14:paraId="06C6A80A" w14:textId="77777777" w:rsidR="00507112" w:rsidRPr="002901BB" w:rsidRDefault="00507112" w:rsidP="00DA5F49">
            <w:pPr>
              <w:pStyle w:val="TAL"/>
              <w:rPr>
                <w:sz w:val="16"/>
              </w:rPr>
            </w:pPr>
            <w:r>
              <w:rPr>
                <w:sz w:val="16"/>
              </w:rPr>
              <w:t>R5-250330</w:t>
            </w:r>
          </w:p>
        </w:tc>
        <w:tc>
          <w:tcPr>
            <w:tcW w:w="2440" w:type="dxa"/>
          </w:tcPr>
          <w:p w14:paraId="0E293CAF" w14:textId="77777777" w:rsidR="00507112" w:rsidRPr="002901BB" w:rsidRDefault="00507112" w:rsidP="00DA5F49">
            <w:pPr>
              <w:pStyle w:val="TAL"/>
              <w:rPr>
                <w:sz w:val="16"/>
              </w:rPr>
            </w:pPr>
            <w:r>
              <w:rPr>
                <w:sz w:val="16"/>
              </w:rPr>
              <w:t>Updates to EN-DC RRC test case 8.2.1.1.1</w:t>
            </w:r>
          </w:p>
        </w:tc>
        <w:tc>
          <w:tcPr>
            <w:tcW w:w="1524" w:type="dxa"/>
          </w:tcPr>
          <w:p w14:paraId="5F09D020" w14:textId="77777777" w:rsidR="00507112" w:rsidRPr="002901BB" w:rsidRDefault="00507112" w:rsidP="00DA5F49">
            <w:pPr>
              <w:pStyle w:val="TAL"/>
              <w:rPr>
                <w:sz w:val="16"/>
              </w:rPr>
            </w:pPr>
            <w:r>
              <w:rPr>
                <w:sz w:val="16"/>
              </w:rPr>
              <w:t>MCC TF160</w:t>
            </w:r>
          </w:p>
        </w:tc>
        <w:tc>
          <w:tcPr>
            <w:tcW w:w="888" w:type="dxa"/>
          </w:tcPr>
          <w:p w14:paraId="16825191" w14:textId="77777777" w:rsidR="00507112" w:rsidRPr="002901BB" w:rsidRDefault="00507112" w:rsidP="00DA5F49">
            <w:pPr>
              <w:pStyle w:val="TAL"/>
              <w:rPr>
                <w:sz w:val="16"/>
              </w:rPr>
            </w:pPr>
            <w:r>
              <w:rPr>
                <w:sz w:val="16"/>
              </w:rPr>
              <w:t>38.523-1</w:t>
            </w:r>
          </w:p>
        </w:tc>
        <w:tc>
          <w:tcPr>
            <w:tcW w:w="709" w:type="dxa"/>
          </w:tcPr>
          <w:p w14:paraId="207FD768" w14:textId="77777777" w:rsidR="00507112" w:rsidRPr="002901BB" w:rsidRDefault="00507112" w:rsidP="00DA5F49">
            <w:pPr>
              <w:pStyle w:val="TAL"/>
              <w:rPr>
                <w:sz w:val="16"/>
              </w:rPr>
            </w:pPr>
            <w:r>
              <w:rPr>
                <w:sz w:val="16"/>
              </w:rPr>
              <w:t>4828</w:t>
            </w:r>
          </w:p>
        </w:tc>
        <w:tc>
          <w:tcPr>
            <w:tcW w:w="281" w:type="dxa"/>
          </w:tcPr>
          <w:p w14:paraId="63777F4E" w14:textId="77777777" w:rsidR="00507112" w:rsidRPr="002901BB" w:rsidRDefault="00507112" w:rsidP="00DA5F49">
            <w:pPr>
              <w:pStyle w:val="TAR"/>
              <w:rPr>
                <w:sz w:val="16"/>
              </w:rPr>
            </w:pPr>
            <w:r>
              <w:rPr>
                <w:sz w:val="16"/>
              </w:rPr>
              <w:t>-</w:t>
            </w:r>
          </w:p>
        </w:tc>
        <w:tc>
          <w:tcPr>
            <w:tcW w:w="711" w:type="dxa"/>
          </w:tcPr>
          <w:p w14:paraId="7A5BBAF5" w14:textId="77777777" w:rsidR="00507112" w:rsidRPr="002901BB" w:rsidRDefault="00507112" w:rsidP="00DA5F49">
            <w:pPr>
              <w:pStyle w:val="TAL"/>
              <w:rPr>
                <w:sz w:val="16"/>
              </w:rPr>
            </w:pPr>
            <w:r>
              <w:rPr>
                <w:sz w:val="16"/>
              </w:rPr>
              <w:t>Rel-18</w:t>
            </w:r>
          </w:p>
        </w:tc>
        <w:tc>
          <w:tcPr>
            <w:tcW w:w="306" w:type="dxa"/>
          </w:tcPr>
          <w:p w14:paraId="2C20513A" w14:textId="77777777" w:rsidR="00507112" w:rsidRPr="002901BB" w:rsidRDefault="00507112" w:rsidP="00DA5F49">
            <w:pPr>
              <w:pStyle w:val="TAL"/>
              <w:rPr>
                <w:sz w:val="16"/>
              </w:rPr>
            </w:pPr>
            <w:r>
              <w:rPr>
                <w:sz w:val="16"/>
              </w:rPr>
              <w:t>F</w:t>
            </w:r>
          </w:p>
        </w:tc>
        <w:tc>
          <w:tcPr>
            <w:tcW w:w="4013" w:type="dxa"/>
          </w:tcPr>
          <w:p w14:paraId="6ED8DA3C" w14:textId="77777777" w:rsidR="00507112" w:rsidRPr="002901BB" w:rsidRDefault="00507112" w:rsidP="00DA5F49">
            <w:pPr>
              <w:pStyle w:val="TAL"/>
              <w:rPr>
                <w:sz w:val="16"/>
              </w:rPr>
            </w:pPr>
            <w:r>
              <w:rPr>
                <w:sz w:val="16"/>
              </w:rPr>
              <w:t>TEI18_Test</w:t>
            </w:r>
          </w:p>
        </w:tc>
        <w:tc>
          <w:tcPr>
            <w:tcW w:w="967" w:type="dxa"/>
          </w:tcPr>
          <w:p w14:paraId="10392A88" w14:textId="77777777" w:rsidR="00507112" w:rsidRPr="002901BB" w:rsidRDefault="00507112" w:rsidP="00DA5F49">
            <w:pPr>
              <w:pStyle w:val="TAL"/>
              <w:rPr>
                <w:sz w:val="16"/>
              </w:rPr>
            </w:pPr>
            <w:r>
              <w:rPr>
                <w:sz w:val="16"/>
              </w:rPr>
              <w:t>agreed</w:t>
            </w:r>
          </w:p>
        </w:tc>
      </w:tr>
      <w:tr w:rsidR="00507112" w14:paraId="432FA7BE" w14:textId="77777777" w:rsidTr="00E27664">
        <w:tc>
          <w:tcPr>
            <w:tcW w:w="1097" w:type="dxa"/>
          </w:tcPr>
          <w:p w14:paraId="291CCA99" w14:textId="77777777" w:rsidR="00507112" w:rsidRPr="002901BB" w:rsidRDefault="00507112" w:rsidP="00DA5F49">
            <w:pPr>
              <w:pStyle w:val="TAL"/>
              <w:rPr>
                <w:sz w:val="16"/>
              </w:rPr>
            </w:pPr>
            <w:r>
              <w:rPr>
                <w:sz w:val="16"/>
              </w:rPr>
              <w:t>R5-250331</w:t>
            </w:r>
          </w:p>
        </w:tc>
        <w:tc>
          <w:tcPr>
            <w:tcW w:w="2440" w:type="dxa"/>
          </w:tcPr>
          <w:p w14:paraId="509520BB" w14:textId="77777777" w:rsidR="00507112" w:rsidRPr="002901BB" w:rsidRDefault="00507112" w:rsidP="00DA5F49">
            <w:pPr>
              <w:pStyle w:val="TAL"/>
              <w:rPr>
                <w:sz w:val="16"/>
              </w:rPr>
            </w:pPr>
            <w:r>
              <w:rPr>
                <w:sz w:val="16"/>
              </w:rPr>
              <w:t>Updates to NE-DC RRC test case 8.2.1.1.2</w:t>
            </w:r>
          </w:p>
        </w:tc>
        <w:tc>
          <w:tcPr>
            <w:tcW w:w="1524" w:type="dxa"/>
          </w:tcPr>
          <w:p w14:paraId="041574E9" w14:textId="77777777" w:rsidR="00507112" w:rsidRPr="002901BB" w:rsidRDefault="00507112" w:rsidP="00DA5F49">
            <w:pPr>
              <w:pStyle w:val="TAL"/>
              <w:rPr>
                <w:sz w:val="16"/>
              </w:rPr>
            </w:pPr>
            <w:r>
              <w:rPr>
                <w:sz w:val="16"/>
              </w:rPr>
              <w:t>MCC TF160</w:t>
            </w:r>
          </w:p>
        </w:tc>
        <w:tc>
          <w:tcPr>
            <w:tcW w:w="888" w:type="dxa"/>
          </w:tcPr>
          <w:p w14:paraId="4632D35B" w14:textId="77777777" w:rsidR="00507112" w:rsidRPr="002901BB" w:rsidRDefault="00507112" w:rsidP="00DA5F49">
            <w:pPr>
              <w:pStyle w:val="TAL"/>
              <w:rPr>
                <w:sz w:val="16"/>
              </w:rPr>
            </w:pPr>
            <w:r>
              <w:rPr>
                <w:sz w:val="16"/>
              </w:rPr>
              <w:t>38.523-1</w:t>
            </w:r>
          </w:p>
        </w:tc>
        <w:tc>
          <w:tcPr>
            <w:tcW w:w="709" w:type="dxa"/>
          </w:tcPr>
          <w:p w14:paraId="26E31331" w14:textId="77777777" w:rsidR="00507112" w:rsidRPr="002901BB" w:rsidRDefault="00507112" w:rsidP="00DA5F49">
            <w:pPr>
              <w:pStyle w:val="TAL"/>
              <w:rPr>
                <w:sz w:val="16"/>
              </w:rPr>
            </w:pPr>
            <w:r>
              <w:rPr>
                <w:sz w:val="16"/>
              </w:rPr>
              <w:t>4829</w:t>
            </w:r>
          </w:p>
        </w:tc>
        <w:tc>
          <w:tcPr>
            <w:tcW w:w="281" w:type="dxa"/>
          </w:tcPr>
          <w:p w14:paraId="7063FD10" w14:textId="77777777" w:rsidR="00507112" w:rsidRPr="002901BB" w:rsidRDefault="00507112" w:rsidP="00DA5F49">
            <w:pPr>
              <w:pStyle w:val="TAR"/>
              <w:rPr>
                <w:sz w:val="16"/>
              </w:rPr>
            </w:pPr>
            <w:r>
              <w:rPr>
                <w:sz w:val="16"/>
              </w:rPr>
              <w:t>-</w:t>
            </w:r>
          </w:p>
        </w:tc>
        <w:tc>
          <w:tcPr>
            <w:tcW w:w="711" w:type="dxa"/>
          </w:tcPr>
          <w:p w14:paraId="46F04CD8" w14:textId="77777777" w:rsidR="00507112" w:rsidRPr="002901BB" w:rsidRDefault="00507112" w:rsidP="00DA5F49">
            <w:pPr>
              <w:pStyle w:val="TAL"/>
              <w:rPr>
                <w:sz w:val="16"/>
              </w:rPr>
            </w:pPr>
            <w:r>
              <w:rPr>
                <w:sz w:val="16"/>
              </w:rPr>
              <w:t>Rel-18</w:t>
            </w:r>
          </w:p>
        </w:tc>
        <w:tc>
          <w:tcPr>
            <w:tcW w:w="306" w:type="dxa"/>
          </w:tcPr>
          <w:p w14:paraId="0BC0C207" w14:textId="77777777" w:rsidR="00507112" w:rsidRPr="002901BB" w:rsidRDefault="00507112" w:rsidP="00DA5F49">
            <w:pPr>
              <w:pStyle w:val="TAL"/>
              <w:rPr>
                <w:sz w:val="16"/>
              </w:rPr>
            </w:pPr>
            <w:r>
              <w:rPr>
                <w:sz w:val="16"/>
              </w:rPr>
              <w:t>F</w:t>
            </w:r>
          </w:p>
        </w:tc>
        <w:tc>
          <w:tcPr>
            <w:tcW w:w="4013" w:type="dxa"/>
          </w:tcPr>
          <w:p w14:paraId="7CE04BEC" w14:textId="77777777" w:rsidR="00507112" w:rsidRPr="002901BB" w:rsidRDefault="00507112" w:rsidP="00DA5F49">
            <w:pPr>
              <w:pStyle w:val="TAL"/>
              <w:rPr>
                <w:sz w:val="16"/>
              </w:rPr>
            </w:pPr>
            <w:r>
              <w:rPr>
                <w:sz w:val="16"/>
              </w:rPr>
              <w:t>TEI18_Test</w:t>
            </w:r>
          </w:p>
        </w:tc>
        <w:tc>
          <w:tcPr>
            <w:tcW w:w="967" w:type="dxa"/>
          </w:tcPr>
          <w:p w14:paraId="43CDA494" w14:textId="77777777" w:rsidR="00507112" w:rsidRPr="002901BB" w:rsidRDefault="00507112" w:rsidP="00DA5F49">
            <w:pPr>
              <w:pStyle w:val="TAL"/>
              <w:rPr>
                <w:sz w:val="16"/>
              </w:rPr>
            </w:pPr>
            <w:r>
              <w:rPr>
                <w:sz w:val="16"/>
              </w:rPr>
              <w:t>agreed</w:t>
            </w:r>
          </w:p>
        </w:tc>
      </w:tr>
      <w:tr w:rsidR="00507112" w14:paraId="773FD74D" w14:textId="77777777" w:rsidTr="00E27664">
        <w:tc>
          <w:tcPr>
            <w:tcW w:w="1097" w:type="dxa"/>
          </w:tcPr>
          <w:p w14:paraId="16430608" w14:textId="77777777" w:rsidR="00507112" w:rsidRPr="002901BB" w:rsidRDefault="00507112" w:rsidP="00DA5F49">
            <w:pPr>
              <w:pStyle w:val="TAL"/>
              <w:rPr>
                <w:sz w:val="16"/>
              </w:rPr>
            </w:pPr>
            <w:r>
              <w:rPr>
                <w:sz w:val="16"/>
              </w:rPr>
              <w:t>R5-250373</w:t>
            </w:r>
          </w:p>
        </w:tc>
        <w:tc>
          <w:tcPr>
            <w:tcW w:w="2440" w:type="dxa"/>
          </w:tcPr>
          <w:p w14:paraId="244B2ADD" w14:textId="77777777" w:rsidR="00507112" w:rsidRPr="002901BB" w:rsidRDefault="00507112" w:rsidP="00DA5F49">
            <w:pPr>
              <w:pStyle w:val="TAL"/>
              <w:rPr>
                <w:sz w:val="16"/>
              </w:rPr>
            </w:pPr>
            <w:r>
              <w:rPr>
                <w:sz w:val="16"/>
              </w:rPr>
              <w:t xml:space="preserve">Addition of new NR </w:t>
            </w:r>
            <w:proofErr w:type="spellStart"/>
            <w:r>
              <w:rPr>
                <w:sz w:val="16"/>
              </w:rPr>
              <w:t>eRedcap</w:t>
            </w:r>
            <w:proofErr w:type="spellEnd"/>
            <w:r>
              <w:rPr>
                <w:sz w:val="16"/>
              </w:rPr>
              <w:t xml:space="preserve"> Test Case Cell reselection / inter-frequency / </w:t>
            </w:r>
            <w:proofErr w:type="spellStart"/>
            <w:r>
              <w:rPr>
                <w:sz w:val="16"/>
              </w:rPr>
              <w:t>eRedCap</w:t>
            </w:r>
            <w:proofErr w:type="spellEnd"/>
          </w:p>
        </w:tc>
        <w:tc>
          <w:tcPr>
            <w:tcW w:w="1524" w:type="dxa"/>
          </w:tcPr>
          <w:p w14:paraId="72B81E79" w14:textId="77777777" w:rsidR="00507112" w:rsidRPr="002901BB" w:rsidRDefault="00507112" w:rsidP="00DA5F49">
            <w:pPr>
              <w:pStyle w:val="TAL"/>
              <w:rPr>
                <w:sz w:val="16"/>
              </w:rPr>
            </w:pPr>
            <w:r>
              <w:rPr>
                <w:sz w:val="16"/>
              </w:rPr>
              <w:t>Qualcomm France</w:t>
            </w:r>
          </w:p>
        </w:tc>
        <w:tc>
          <w:tcPr>
            <w:tcW w:w="888" w:type="dxa"/>
          </w:tcPr>
          <w:p w14:paraId="1C75FF05" w14:textId="77777777" w:rsidR="00507112" w:rsidRPr="002901BB" w:rsidRDefault="00507112" w:rsidP="00DA5F49">
            <w:pPr>
              <w:pStyle w:val="TAL"/>
              <w:rPr>
                <w:sz w:val="16"/>
              </w:rPr>
            </w:pPr>
            <w:r>
              <w:rPr>
                <w:sz w:val="16"/>
              </w:rPr>
              <w:t>38.523-1</w:t>
            </w:r>
          </w:p>
        </w:tc>
        <w:tc>
          <w:tcPr>
            <w:tcW w:w="709" w:type="dxa"/>
          </w:tcPr>
          <w:p w14:paraId="75C52E6B" w14:textId="77777777" w:rsidR="00507112" w:rsidRPr="002901BB" w:rsidRDefault="00507112" w:rsidP="00DA5F49">
            <w:pPr>
              <w:pStyle w:val="TAL"/>
              <w:rPr>
                <w:sz w:val="16"/>
              </w:rPr>
            </w:pPr>
            <w:r>
              <w:rPr>
                <w:sz w:val="16"/>
              </w:rPr>
              <w:t>4830</w:t>
            </w:r>
          </w:p>
        </w:tc>
        <w:tc>
          <w:tcPr>
            <w:tcW w:w="281" w:type="dxa"/>
          </w:tcPr>
          <w:p w14:paraId="2892A347" w14:textId="77777777" w:rsidR="00507112" w:rsidRPr="002901BB" w:rsidRDefault="00507112" w:rsidP="00DA5F49">
            <w:pPr>
              <w:pStyle w:val="TAR"/>
              <w:rPr>
                <w:sz w:val="16"/>
              </w:rPr>
            </w:pPr>
            <w:r>
              <w:rPr>
                <w:sz w:val="16"/>
              </w:rPr>
              <w:t>-</w:t>
            </w:r>
          </w:p>
        </w:tc>
        <w:tc>
          <w:tcPr>
            <w:tcW w:w="711" w:type="dxa"/>
          </w:tcPr>
          <w:p w14:paraId="1C8E9D8E" w14:textId="77777777" w:rsidR="00507112" w:rsidRPr="002901BB" w:rsidRDefault="00507112" w:rsidP="00DA5F49">
            <w:pPr>
              <w:pStyle w:val="TAL"/>
              <w:rPr>
                <w:sz w:val="16"/>
              </w:rPr>
            </w:pPr>
            <w:r>
              <w:rPr>
                <w:sz w:val="16"/>
              </w:rPr>
              <w:t>Rel-18</w:t>
            </w:r>
          </w:p>
        </w:tc>
        <w:tc>
          <w:tcPr>
            <w:tcW w:w="306" w:type="dxa"/>
          </w:tcPr>
          <w:p w14:paraId="263F245C" w14:textId="77777777" w:rsidR="00507112" w:rsidRPr="002901BB" w:rsidRDefault="00507112" w:rsidP="00DA5F49">
            <w:pPr>
              <w:pStyle w:val="TAL"/>
              <w:rPr>
                <w:sz w:val="16"/>
              </w:rPr>
            </w:pPr>
            <w:r>
              <w:rPr>
                <w:sz w:val="16"/>
              </w:rPr>
              <w:t>F</w:t>
            </w:r>
          </w:p>
        </w:tc>
        <w:tc>
          <w:tcPr>
            <w:tcW w:w="4013" w:type="dxa"/>
          </w:tcPr>
          <w:p w14:paraId="5F6293BE" w14:textId="77777777" w:rsidR="00507112" w:rsidRPr="002901BB" w:rsidRDefault="00507112" w:rsidP="00DA5F49">
            <w:pPr>
              <w:pStyle w:val="TAL"/>
              <w:rPr>
                <w:sz w:val="16"/>
              </w:rPr>
            </w:pPr>
            <w:r>
              <w:rPr>
                <w:sz w:val="16"/>
              </w:rPr>
              <w:t>NR_redcap_enh_plus_CT1-UEConTest</w:t>
            </w:r>
          </w:p>
        </w:tc>
        <w:tc>
          <w:tcPr>
            <w:tcW w:w="967" w:type="dxa"/>
          </w:tcPr>
          <w:p w14:paraId="63CAD44F" w14:textId="77777777" w:rsidR="00507112" w:rsidRPr="002901BB" w:rsidRDefault="00507112" w:rsidP="00DA5F49">
            <w:pPr>
              <w:pStyle w:val="TAL"/>
              <w:rPr>
                <w:sz w:val="16"/>
              </w:rPr>
            </w:pPr>
            <w:r>
              <w:rPr>
                <w:sz w:val="16"/>
              </w:rPr>
              <w:t>agreed</w:t>
            </w:r>
          </w:p>
        </w:tc>
      </w:tr>
      <w:tr w:rsidR="00507112" w14:paraId="1EA925DE" w14:textId="77777777" w:rsidTr="00E27664">
        <w:tc>
          <w:tcPr>
            <w:tcW w:w="1097" w:type="dxa"/>
          </w:tcPr>
          <w:p w14:paraId="6733A7CC" w14:textId="77777777" w:rsidR="00507112" w:rsidRPr="002901BB" w:rsidRDefault="00507112" w:rsidP="00DA5F49">
            <w:pPr>
              <w:pStyle w:val="TAL"/>
              <w:rPr>
                <w:sz w:val="16"/>
              </w:rPr>
            </w:pPr>
            <w:r>
              <w:rPr>
                <w:sz w:val="16"/>
              </w:rPr>
              <w:t>R5-250377</w:t>
            </w:r>
          </w:p>
        </w:tc>
        <w:tc>
          <w:tcPr>
            <w:tcW w:w="2440" w:type="dxa"/>
          </w:tcPr>
          <w:p w14:paraId="43B91CA5" w14:textId="77777777" w:rsidR="00507112" w:rsidRPr="002901BB" w:rsidRDefault="00507112" w:rsidP="00DA5F49">
            <w:pPr>
              <w:pStyle w:val="TAL"/>
              <w:rPr>
                <w:sz w:val="16"/>
              </w:rPr>
            </w:pPr>
            <w:r>
              <w:rPr>
                <w:sz w:val="16"/>
              </w:rPr>
              <w:t xml:space="preserve">Update to </w:t>
            </w:r>
            <w:proofErr w:type="spellStart"/>
            <w:r>
              <w:rPr>
                <w:sz w:val="16"/>
              </w:rPr>
              <w:t>NGeCall</w:t>
            </w:r>
            <w:proofErr w:type="spellEnd"/>
            <w:r>
              <w:rPr>
                <w:sz w:val="16"/>
              </w:rPr>
              <w:t xml:space="preserve"> test case 11.5.1 for CEN alignment</w:t>
            </w:r>
          </w:p>
        </w:tc>
        <w:tc>
          <w:tcPr>
            <w:tcW w:w="1524" w:type="dxa"/>
          </w:tcPr>
          <w:p w14:paraId="2F8CB01F" w14:textId="77777777" w:rsidR="00507112" w:rsidRPr="002901BB" w:rsidRDefault="00507112" w:rsidP="00DA5F49">
            <w:pPr>
              <w:pStyle w:val="TAL"/>
              <w:rPr>
                <w:sz w:val="16"/>
              </w:rPr>
            </w:pPr>
            <w:r>
              <w:rPr>
                <w:sz w:val="16"/>
              </w:rPr>
              <w:t>Qualcomm France</w:t>
            </w:r>
          </w:p>
        </w:tc>
        <w:tc>
          <w:tcPr>
            <w:tcW w:w="888" w:type="dxa"/>
          </w:tcPr>
          <w:p w14:paraId="434D685B" w14:textId="77777777" w:rsidR="00507112" w:rsidRPr="002901BB" w:rsidRDefault="00507112" w:rsidP="00DA5F49">
            <w:pPr>
              <w:pStyle w:val="TAL"/>
              <w:rPr>
                <w:sz w:val="16"/>
              </w:rPr>
            </w:pPr>
            <w:r>
              <w:rPr>
                <w:sz w:val="16"/>
              </w:rPr>
              <w:t>38.523-1</w:t>
            </w:r>
          </w:p>
        </w:tc>
        <w:tc>
          <w:tcPr>
            <w:tcW w:w="709" w:type="dxa"/>
          </w:tcPr>
          <w:p w14:paraId="0BA955C3" w14:textId="77777777" w:rsidR="00507112" w:rsidRPr="002901BB" w:rsidRDefault="00507112" w:rsidP="00DA5F49">
            <w:pPr>
              <w:pStyle w:val="TAL"/>
              <w:rPr>
                <w:sz w:val="16"/>
              </w:rPr>
            </w:pPr>
            <w:r>
              <w:rPr>
                <w:sz w:val="16"/>
              </w:rPr>
              <w:t>4831</w:t>
            </w:r>
          </w:p>
        </w:tc>
        <w:tc>
          <w:tcPr>
            <w:tcW w:w="281" w:type="dxa"/>
          </w:tcPr>
          <w:p w14:paraId="7A4BC020" w14:textId="77777777" w:rsidR="00507112" w:rsidRPr="002901BB" w:rsidRDefault="00507112" w:rsidP="00DA5F49">
            <w:pPr>
              <w:pStyle w:val="TAR"/>
              <w:rPr>
                <w:sz w:val="16"/>
              </w:rPr>
            </w:pPr>
            <w:r>
              <w:rPr>
                <w:sz w:val="16"/>
              </w:rPr>
              <w:t>-</w:t>
            </w:r>
          </w:p>
        </w:tc>
        <w:tc>
          <w:tcPr>
            <w:tcW w:w="711" w:type="dxa"/>
          </w:tcPr>
          <w:p w14:paraId="471684DC" w14:textId="77777777" w:rsidR="00507112" w:rsidRPr="002901BB" w:rsidRDefault="00507112" w:rsidP="00DA5F49">
            <w:pPr>
              <w:pStyle w:val="TAL"/>
              <w:rPr>
                <w:sz w:val="16"/>
              </w:rPr>
            </w:pPr>
            <w:r>
              <w:rPr>
                <w:sz w:val="16"/>
              </w:rPr>
              <w:t>Rel-19</w:t>
            </w:r>
          </w:p>
        </w:tc>
        <w:tc>
          <w:tcPr>
            <w:tcW w:w="306" w:type="dxa"/>
          </w:tcPr>
          <w:p w14:paraId="45F3C1DD" w14:textId="77777777" w:rsidR="00507112" w:rsidRPr="002901BB" w:rsidRDefault="00507112" w:rsidP="00DA5F49">
            <w:pPr>
              <w:pStyle w:val="TAL"/>
              <w:rPr>
                <w:sz w:val="16"/>
              </w:rPr>
            </w:pPr>
            <w:r>
              <w:rPr>
                <w:sz w:val="16"/>
              </w:rPr>
              <w:t>F</w:t>
            </w:r>
          </w:p>
        </w:tc>
        <w:tc>
          <w:tcPr>
            <w:tcW w:w="4013" w:type="dxa"/>
          </w:tcPr>
          <w:p w14:paraId="3361223D"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306B47AB" w14:textId="77777777" w:rsidR="00507112" w:rsidRPr="002901BB" w:rsidRDefault="00507112" w:rsidP="00DA5F49">
            <w:pPr>
              <w:pStyle w:val="TAL"/>
              <w:rPr>
                <w:sz w:val="16"/>
              </w:rPr>
            </w:pPr>
            <w:r>
              <w:rPr>
                <w:sz w:val="16"/>
              </w:rPr>
              <w:t>withdrawn</w:t>
            </w:r>
          </w:p>
        </w:tc>
      </w:tr>
      <w:tr w:rsidR="00507112" w14:paraId="559E1A63" w14:textId="77777777" w:rsidTr="00E27664">
        <w:tc>
          <w:tcPr>
            <w:tcW w:w="1097" w:type="dxa"/>
          </w:tcPr>
          <w:p w14:paraId="5A1E78B5" w14:textId="77777777" w:rsidR="00507112" w:rsidRPr="002901BB" w:rsidRDefault="00507112" w:rsidP="00DA5F49">
            <w:pPr>
              <w:pStyle w:val="TAL"/>
              <w:rPr>
                <w:sz w:val="16"/>
              </w:rPr>
            </w:pPr>
            <w:r>
              <w:rPr>
                <w:sz w:val="16"/>
              </w:rPr>
              <w:t>R5-250378</w:t>
            </w:r>
          </w:p>
        </w:tc>
        <w:tc>
          <w:tcPr>
            <w:tcW w:w="2440" w:type="dxa"/>
          </w:tcPr>
          <w:p w14:paraId="5E09A765" w14:textId="77777777" w:rsidR="00507112" w:rsidRPr="002901BB" w:rsidRDefault="00507112" w:rsidP="00DA5F49">
            <w:pPr>
              <w:pStyle w:val="TAL"/>
              <w:rPr>
                <w:sz w:val="16"/>
              </w:rPr>
            </w:pPr>
            <w:r>
              <w:rPr>
                <w:sz w:val="16"/>
              </w:rPr>
              <w:t xml:space="preserve">Update to </w:t>
            </w:r>
            <w:proofErr w:type="spellStart"/>
            <w:r>
              <w:rPr>
                <w:sz w:val="16"/>
              </w:rPr>
              <w:t>NGeCall</w:t>
            </w:r>
            <w:proofErr w:type="spellEnd"/>
            <w:r>
              <w:rPr>
                <w:sz w:val="16"/>
              </w:rPr>
              <w:t xml:space="preserve"> test </w:t>
            </w:r>
            <w:proofErr w:type="spellStart"/>
            <w:r>
              <w:rPr>
                <w:sz w:val="16"/>
              </w:rPr>
              <w:t>eCall</w:t>
            </w:r>
            <w:proofErr w:type="spellEnd"/>
            <w:r>
              <w:rPr>
                <w:sz w:val="16"/>
              </w:rPr>
              <w:t xml:space="preserve"> test case 11.5.2 for CEN alignment</w:t>
            </w:r>
          </w:p>
        </w:tc>
        <w:tc>
          <w:tcPr>
            <w:tcW w:w="1524" w:type="dxa"/>
          </w:tcPr>
          <w:p w14:paraId="3367C042" w14:textId="77777777" w:rsidR="00507112" w:rsidRPr="002901BB" w:rsidRDefault="00507112" w:rsidP="00DA5F49">
            <w:pPr>
              <w:pStyle w:val="TAL"/>
              <w:rPr>
                <w:sz w:val="16"/>
              </w:rPr>
            </w:pPr>
            <w:r>
              <w:rPr>
                <w:sz w:val="16"/>
              </w:rPr>
              <w:t>Qualcomm France</w:t>
            </w:r>
          </w:p>
        </w:tc>
        <w:tc>
          <w:tcPr>
            <w:tcW w:w="888" w:type="dxa"/>
          </w:tcPr>
          <w:p w14:paraId="2E477367" w14:textId="77777777" w:rsidR="00507112" w:rsidRPr="002901BB" w:rsidRDefault="00507112" w:rsidP="00DA5F49">
            <w:pPr>
              <w:pStyle w:val="TAL"/>
              <w:rPr>
                <w:sz w:val="16"/>
              </w:rPr>
            </w:pPr>
            <w:r>
              <w:rPr>
                <w:sz w:val="16"/>
              </w:rPr>
              <w:t>38.523-1</w:t>
            </w:r>
          </w:p>
        </w:tc>
        <w:tc>
          <w:tcPr>
            <w:tcW w:w="709" w:type="dxa"/>
          </w:tcPr>
          <w:p w14:paraId="0622FE94" w14:textId="77777777" w:rsidR="00507112" w:rsidRPr="002901BB" w:rsidRDefault="00507112" w:rsidP="00DA5F49">
            <w:pPr>
              <w:pStyle w:val="TAL"/>
              <w:rPr>
                <w:sz w:val="16"/>
              </w:rPr>
            </w:pPr>
            <w:r>
              <w:rPr>
                <w:sz w:val="16"/>
              </w:rPr>
              <w:t>4832</w:t>
            </w:r>
          </w:p>
        </w:tc>
        <w:tc>
          <w:tcPr>
            <w:tcW w:w="281" w:type="dxa"/>
          </w:tcPr>
          <w:p w14:paraId="078D242C" w14:textId="77777777" w:rsidR="00507112" w:rsidRPr="002901BB" w:rsidRDefault="00507112" w:rsidP="00DA5F49">
            <w:pPr>
              <w:pStyle w:val="TAR"/>
              <w:rPr>
                <w:sz w:val="16"/>
              </w:rPr>
            </w:pPr>
            <w:r>
              <w:rPr>
                <w:sz w:val="16"/>
              </w:rPr>
              <w:t>-</w:t>
            </w:r>
          </w:p>
        </w:tc>
        <w:tc>
          <w:tcPr>
            <w:tcW w:w="711" w:type="dxa"/>
          </w:tcPr>
          <w:p w14:paraId="4CB16C7F" w14:textId="77777777" w:rsidR="00507112" w:rsidRPr="002901BB" w:rsidRDefault="00507112" w:rsidP="00DA5F49">
            <w:pPr>
              <w:pStyle w:val="TAL"/>
              <w:rPr>
                <w:sz w:val="16"/>
              </w:rPr>
            </w:pPr>
            <w:r>
              <w:rPr>
                <w:sz w:val="16"/>
              </w:rPr>
              <w:t>Rel-19</w:t>
            </w:r>
          </w:p>
        </w:tc>
        <w:tc>
          <w:tcPr>
            <w:tcW w:w="306" w:type="dxa"/>
          </w:tcPr>
          <w:p w14:paraId="4D9C2D09" w14:textId="77777777" w:rsidR="00507112" w:rsidRPr="002901BB" w:rsidRDefault="00507112" w:rsidP="00DA5F49">
            <w:pPr>
              <w:pStyle w:val="TAL"/>
              <w:rPr>
                <w:sz w:val="16"/>
              </w:rPr>
            </w:pPr>
            <w:r>
              <w:rPr>
                <w:sz w:val="16"/>
              </w:rPr>
              <w:t>F</w:t>
            </w:r>
          </w:p>
        </w:tc>
        <w:tc>
          <w:tcPr>
            <w:tcW w:w="4013" w:type="dxa"/>
          </w:tcPr>
          <w:p w14:paraId="7B78977F"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5C58CC2F" w14:textId="77777777" w:rsidR="00507112" w:rsidRPr="002901BB" w:rsidRDefault="00507112" w:rsidP="00DA5F49">
            <w:pPr>
              <w:pStyle w:val="TAL"/>
              <w:rPr>
                <w:sz w:val="16"/>
              </w:rPr>
            </w:pPr>
            <w:r>
              <w:rPr>
                <w:sz w:val="16"/>
              </w:rPr>
              <w:t>withdrawn</w:t>
            </w:r>
          </w:p>
        </w:tc>
      </w:tr>
      <w:tr w:rsidR="00507112" w14:paraId="6E4CB30A" w14:textId="77777777" w:rsidTr="00E27664">
        <w:tc>
          <w:tcPr>
            <w:tcW w:w="1097" w:type="dxa"/>
          </w:tcPr>
          <w:p w14:paraId="2D6736B6" w14:textId="77777777" w:rsidR="00507112" w:rsidRPr="002901BB" w:rsidRDefault="00507112" w:rsidP="00DA5F49">
            <w:pPr>
              <w:pStyle w:val="TAL"/>
              <w:rPr>
                <w:sz w:val="16"/>
              </w:rPr>
            </w:pPr>
            <w:r>
              <w:rPr>
                <w:sz w:val="16"/>
              </w:rPr>
              <w:t>R5-250375</w:t>
            </w:r>
          </w:p>
        </w:tc>
        <w:tc>
          <w:tcPr>
            <w:tcW w:w="2440" w:type="dxa"/>
          </w:tcPr>
          <w:p w14:paraId="6BAAA96C" w14:textId="77777777" w:rsidR="00507112" w:rsidRPr="002901BB" w:rsidRDefault="00507112" w:rsidP="00DA5F49">
            <w:pPr>
              <w:pStyle w:val="TAL"/>
              <w:rPr>
                <w:sz w:val="16"/>
              </w:rPr>
            </w:pPr>
            <w:r>
              <w:rPr>
                <w:sz w:val="16"/>
              </w:rPr>
              <w:t xml:space="preserve">Addition of new NR NTN </w:t>
            </w:r>
            <w:proofErr w:type="spellStart"/>
            <w:r>
              <w:rPr>
                <w:sz w:val="16"/>
              </w:rPr>
              <w:t>enh</w:t>
            </w:r>
            <w:proofErr w:type="spellEnd"/>
            <w:r>
              <w:rPr>
                <w:sz w:val="16"/>
              </w:rPr>
              <w:t xml:space="preserve"> Test Case Cell reselection, </w:t>
            </w:r>
            <w:proofErr w:type="spellStart"/>
            <w:r>
              <w:rPr>
                <w:sz w:val="16"/>
              </w:rPr>
              <w:t>Sintrasearch</w:t>
            </w:r>
            <w:proofErr w:type="spellEnd"/>
            <w:r>
              <w:rPr>
                <w:sz w:val="16"/>
              </w:rPr>
              <w:t xml:space="preserve">, </w:t>
            </w:r>
            <w:proofErr w:type="spellStart"/>
            <w:r>
              <w:rPr>
                <w:sz w:val="16"/>
              </w:rPr>
              <w:t>Snonintrasearch</w:t>
            </w:r>
            <w:proofErr w:type="spellEnd"/>
            <w:r>
              <w:rPr>
                <w:sz w:val="16"/>
              </w:rPr>
              <w:t xml:space="preserve"> / location based measurements</w:t>
            </w:r>
          </w:p>
        </w:tc>
        <w:tc>
          <w:tcPr>
            <w:tcW w:w="1524" w:type="dxa"/>
          </w:tcPr>
          <w:p w14:paraId="0D32951D" w14:textId="77777777" w:rsidR="00507112" w:rsidRPr="002901BB" w:rsidRDefault="00507112" w:rsidP="00DA5F49">
            <w:pPr>
              <w:pStyle w:val="TAL"/>
              <w:rPr>
                <w:sz w:val="16"/>
              </w:rPr>
            </w:pPr>
            <w:r>
              <w:rPr>
                <w:sz w:val="16"/>
              </w:rPr>
              <w:t>QUALCOMM JAPAN LLC.</w:t>
            </w:r>
          </w:p>
        </w:tc>
        <w:tc>
          <w:tcPr>
            <w:tcW w:w="888" w:type="dxa"/>
          </w:tcPr>
          <w:p w14:paraId="688F3D31" w14:textId="77777777" w:rsidR="00507112" w:rsidRPr="002901BB" w:rsidRDefault="00507112" w:rsidP="00DA5F49">
            <w:pPr>
              <w:pStyle w:val="TAL"/>
              <w:rPr>
                <w:sz w:val="16"/>
              </w:rPr>
            </w:pPr>
            <w:r>
              <w:rPr>
                <w:sz w:val="16"/>
              </w:rPr>
              <w:t>38.523-1</w:t>
            </w:r>
          </w:p>
        </w:tc>
        <w:tc>
          <w:tcPr>
            <w:tcW w:w="709" w:type="dxa"/>
          </w:tcPr>
          <w:p w14:paraId="5A2B81D3" w14:textId="77777777" w:rsidR="00507112" w:rsidRPr="002901BB" w:rsidRDefault="00507112" w:rsidP="00DA5F49">
            <w:pPr>
              <w:pStyle w:val="TAL"/>
              <w:rPr>
                <w:sz w:val="16"/>
              </w:rPr>
            </w:pPr>
            <w:r>
              <w:rPr>
                <w:sz w:val="16"/>
              </w:rPr>
              <w:t>4833</w:t>
            </w:r>
          </w:p>
        </w:tc>
        <w:tc>
          <w:tcPr>
            <w:tcW w:w="281" w:type="dxa"/>
          </w:tcPr>
          <w:p w14:paraId="5220739D" w14:textId="77777777" w:rsidR="00507112" w:rsidRPr="002901BB" w:rsidRDefault="00507112" w:rsidP="00DA5F49">
            <w:pPr>
              <w:pStyle w:val="TAR"/>
              <w:rPr>
                <w:sz w:val="16"/>
              </w:rPr>
            </w:pPr>
            <w:r>
              <w:rPr>
                <w:sz w:val="16"/>
              </w:rPr>
              <w:t>-</w:t>
            </w:r>
          </w:p>
        </w:tc>
        <w:tc>
          <w:tcPr>
            <w:tcW w:w="711" w:type="dxa"/>
          </w:tcPr>
          <w:p w14:paraId="42002075" w14:textId="77777777" w:rsidR="00507112" w:rsidRPr="002901BB" w:rsidRDefault="00507112" w:rsidP="00DA5F49">
            <w:pPr>
              <w:pStyle w:val="TAL"/>
              <w:rPr>
                <w:sz w:val="16"/>
              </w:rPr>
            </w:pPr>
            <w:r>
              <w:rPr>
                <w:sz w:val="16"/>
              </w:rPr>
              <w:t>Rel-18</w:t>
            </w:r>
          </w:p>
        </w:tc>
        <w:tc>
          <w:tcPr>
            <w:tcW w:w="306" w:type="dxa"/>
          </w:tcPr>
          <w:p w14:paraId="19E9FADA" w14:textId="77777777" w:rsidR="00507112" w:rsidRPr="002901BB" w:rsidRDefault="00507112" w:rsidP="00DA5F49">
            <w:pPr>
              <w:pStyle w:val="TAL"/>
              <w:rPr>
                <w:sz w:val="16"/>
              </w:rPr>
            </w:pPr>
            <w:r>
              <w:rPr>
                <w:sz w:val="16"/>
              </w:rPr>
              <w:t>F</w:t>
            </w:r>
          </w:p>
        </w:tc>
        <w:tc>
          <w:tcPr>
            <w:tcW w:w="4013" w:type="dxa"/>
          </w:tcPr>
          <w:p w14:paraId="40494893"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5671FEE6" w14:textId="77777777" w:rsidR="00507112" w:rsidRPr="002901BB" w:rsidRDefault="00507112" w:rsidP="00DA5F49">
            <w:pPr>
              <w:pStyle w:val="TAL"/>
              <w:rPr>
                <w:sz w:val="16"/>
              </w:rPr>
            </w:pPr>
            <w:r>
              <w:rPr>
                <w:sz w:val="16"/>
              </w:rPr>
              <w:t>revised</w:t>
            </w:r>
          </w:p>
        </w:tc>
      </w:tr>
      <w:tr w:rsidR="00507112" w14:paraId="57C7267F" w14:textId="77777777" w:rsidTr="00E27664">
        <w:tc>
          <w:tcPr>
            <w:tcW w:w="1097" w:type="dxa"/>
          </w:tcPr>
          <w:p w14:paraId="0F7D7FA5" w14:textId="77777777" w:rsidR="00507112" w:rsidRPr="002901BB" w:rsidRDefault="00507112" w:rsidP="00DA5F49">
            <w:pPr>
              <w:pStyle w:val="TAL"/>
              <w:rPr>
                <w:sz w:val="16"/>
              </w:rPr>
            </w:pPr>
            <w:r>
              <w:rPr>
                <w:sz w:val="16"/>
              </w:rPr>
              <w:t>R5-251299</w:t>
            </w:r>
          </w:p>
        </w:tc>
        <w:tc>
          <w:tcPr>
            <w:tcW w:w="2440" w:type="dxa"/>
          </w:tcPr>
          <w:p w14:paraId="5C969DE7" w14:textId="77777777" w:rsidR="00507112" w:rsidRPr="002901BB" w:rsidRDefault="00507112" w:rsidP="00DA5F49">
            <w:pPr>
              <w:pStyle w:val="TAL"/>
              <w:rPr>
                <w:sz w:val="16"/>
              </w:rPr>
            </w:pPr>
            <w:r>
              <w:rPr>
                <w:sz w:val="16"/>
              </w:rPr>
              <w:t xml:space="preserve">Addition of new NR NTN </w:t>
            </w:r>
            <w:proofErr w:type="spellStart"/>
            <w:r>
              <w:rPr>
                <w:sz w:val="16"/>
              </w:rPr>
              <w:t>enh</w:t>
            </w:r>
            <w:proofErr w:type="spellEnd"/>
            <w:r>
              <w:rPr>
                <w:sz w:val="16"/>
              </w:rPr>
              <w:t xml:space="preserve"> Test Case Cell reselection, </w:t>
            </w:r>
            <w:proofErr w:type="spellStart"/>
            <w:r>
              <w:rPr>
                <w:sz w:val="16"/>
              </w:rPr>
              <w:t>Sintrasearch</w:t>
            </w:r>
            <w:proofErr w:type="spellEnd"/>
            <w:r>
              <w:rPr>
                <w:sz w:val="16"/>
              </w:rPr>
              <w:t xml:space="preserve">, </w:t>
            </w:r>
            <w:proofErr w:type="spellStart"/>
            <w:r>
              <w:rPr>
                <w:sz w:val="16"/>
              </w:rPr>
              <w:t>Snonintrasearch</w:t>
            </w:r>
            <w:proofErr w:type="spellEnd"/>
            <w:r>
              <w:rPr>
                <w:sz w:val="16"/>
              </w:rPr>
              <w:t xml:space="preserve"> / location based measurements</w:t>
            </w:r>
          </w:p>
        </w:tc>
        <w:tc>
          <w:tcPr>
            <w:tcW w:w="1524" w:type="dxa"/>
          </w:tcPr>
          <w:p w14:paraId="19349344" w14:textId="77777777" w:rsidR="00507112" w:rsidRPr="002901BB" w:rsidRDefault="00507112" w:rsidP="00DA5F49">
            <w:pPr>
              <w:pStyle w:val="TAL"/>
              <w:rPr>
                <w:sz w:val="16"/>
              </w:rPr>
            </w:pPr>
            <w:r>
              <w:rPr>
                <w:sz w:val="16"/>
              </w:rPr>
              <w:t>QUALCOMM JAPAN LLC.</w:t>
            </w:r>
          </w:p>
        </w:tc>
        <w:tc>
          <w:tcPr>
            <w:tcW w:w="888" w:type="dxa"/>
          </w:tcPr>
          <w:p w14:paraId="11026435" w14:textId="77777777" w:rsidR="00507112" w:rsidRPr="002901BB" w:rsidRDefault="00507112" w:rsidP="00DA5F49">
            <w:pPr>
              <w:pStyle w:val="TAL"/>
              <w:rPr>
                <w:sz w:val="16"/>
              </w:rPr>
            </w:pPr>
            <w:r>
              <w:rPr>
                <w:sz w:val="16"/>
              </w:rPr>
              <w:t>38.523-1</w:t>
            </w:r>
          </w:p>
        </w:tc>
        <w:tc>
          <w:tcPr>
            <w:tcW w:w="709" w:type="dxa"/>
          </w:tcPr>
          <w:p w14:paraId="23CB0A31" w14:textId="77777777" w:rsidR="00507112" w:rsidRPr="002901BB" w:rsidRDefault="00507112" w:rsidP="00DA5F49">
            <w:pPr>
              <w:pStyle w:val="TAL"/>
              <w:rPr>
                <w:sz w:val="16"/>
              </w:rPr>
            </w:pPr>
            <w:r>
              <w:rPr>
                <w:sz w:val="16"/>
              </w:rPr>
              <w:t>4833</w:t>
            </w:r>
          </w:p>
        </w:tc>
        <w:tc>
          <w:tcPr>
            <w:tcW w:w="281" w:type="dxa"/>
          </w:tcPr>
          <w:p w14:paraId="3F52B179" w14:textId="77777777" w:rsidR="00507112" w:rsidRPr="002901BB" w:rsidRDefault="00507112" w:rsidP="00DA5F49">
            <w:pPr>
              <w:pStyle w:val="TAR"/>
              <w:rPr>
                <w:sz w:val="16"/>
              </w:rPr>
            </w:pPr>
            <w:r>
              <w:rPr>
                <w:sz w:val="16"/>
              </w:rPr>
              <w:t>1</w:t>
            </w:r>
          </w:p>
        </w:tc>
        <w:tc>
          <w:tcPr>
            <w:tcW w:w="711" w:type="dxa"/>
          </w:tcPr>
          <w:p w14:paraId="626F4739" w14:textId="77777777" w:rsidR="00507112" w:rsidRPr="002901BB" w:rsidRDefault="00507112" w:rsidP="00DA5F49">
            <w:pPr>
              <w:pStyle w:val="TAL"/>
              <w:rPr>
                <w:sz w:val="16"/>
              </w:rPr>
            </w:pPr>
            <w:r>
              <w:rPr>
                <w:sz w:val="16"/>
              </w:rPr>
              <w:t>Rel-18</w:t>
            </w:r>
          </w:p>
        </w:tc>
        <w:tc>
          <w:tcPr>
            <w:tcW w:w="306" w:type="dxa"/>
          </w:tcPr>
          <w:p w14:paraId="620C2E7F" w14:textId="77777777" w:rsidR="00507112" w:rsidRPr="002901BB" w:rsidRDefault="00507112" w:rsidP="00DA5F49">
            <w:pPr>
              <w:pStyle w:val="TAL"/>
              <w:rPr>
                <w:sz w:val="16"/>
              </w:rPr>
            </w:pPr>
            <w:r>
              <w:rPr>
                <w:sz w:val="16"/>
              </w:rPr>
              <w:t>F</w:t>
            </w:r>
          </w:p>
        </w:tc>
        <w:tc>
          <w:tcPr>
            <w:tcW w:w="4013" w:type="dxa"/>
          </w:tcPr>
          <w:p w14:paraId="0860A158"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7E1A7353" w14:textId="77777777" w:rsidR="00507112" w:rsidRPr="002901BB" w:rsidRDefault="00507112" w:rsidP="00DA5F49">
            <w:pPr>
              <w:pStyle w:val="TAL"/>
              <w:rPr>
                <w:sz w:val="16"/>
              </w:rPr>
            </w:pPr>
            <w:r>
              <w:rPr>
                <w:sz w:val="16"/>
              </w:rPr>
              <w:t>agreed</w:t>
            </w:r>
          </w:p>
        </w:tc>
      </w:tr>
      <w:tr w:rsidR="00507112" w14:paraId="3EEB8B21" w14:textId="77777777" w:rsidTr="00E27664">
        <w:tc>
          <w:tcPr>
            <w:tcW w:w="1097" w:type="dxa"/>
          </w:tcPr>
          <w:p w14:paraId="0E1CACFB" w14:textId="77777777" w:rsidR="00507112" w:rsidRPr="002901BB" w:rsidRDefault="00507112" w:rsidP="00DA5F49">
            <w:pPr>
              <w:pStyle w:val="TAL"/>
              <w:rPr>
                <w:sz w:val="16"/>
              </w:rPr>
            </w:pPr>
            <w:r>
              <w:rPr>
                <w:sz w:val="16"/>
              </w:rPr>
              <w:t>R5-250389</w:t>
            </w:r>
          </w:p>
        </w:tc>
        <w:tc>
          <w:tcPr>
            <w:tcW w:w="2440" w:type="dxa"/>
          </w:tcPr>
          <w:p w14:paraId="7D24E0A9" w14:textId="77777777" w:rsidR="00507112" w:rsidRPr="002901BB" w:rsidRDefault="00507112" w:rsidP="00DA5F49">
            <w:pPr>
              <w:pStyle w:val="TAL"/>
              <w:rPr>
                <w:sz w:val="16"/>
              </w:rPr>
            </w:pPr>
            <w:r>
              <w:rPr>
                <w:sz w:val="16"/>
              </w:rPr>
              <w:t xml:space="preserve">Addition of new NR NTN </w:t>
            </w:r>
            <w:proofErr w:type="spellStart"/>
            <w:r>
              <w:rPr>
                <w:sz w:val="16"/>
              </w:rPr>
              <w:t>enh</w:t>
            </w:r>
            <w:proofErr w:type="spellEnd"/>
            <w:r>
              <w:rPr>
                <w:sz w:val="16"/>
              </w:rPr>
              <w:t xml:space="preserve"> Test case Random access procedure / NTN UE identification / Msg3-based / CCCH1</w:t>
            </w:r>
          </w:p>
        </w:tc>
        <w:tc>
          <w:tcPr>
            <w:tcW w:w="1524" w:type="dxa"/>
          </w:tcPr>
          <w:p w14:paraId="0ACBBE8A" w14:textId="77777777" w:rsidR="00507112" w:rsidRPr="002901BB" w:rsidRDefault="00507112" w:rsidP="00DA5F49">
            <w:pPr>
              <w:pStyle w:val="TAL"/>
              <w:rPr>
                <w:sz w:val="16"/>
              </w:rPr>
            </w:pPr>
            <w:r>
              <w:rPr>
                <w:sz w:val="16"/>
              </w:rPr>
              <w:t>QUALCOMM JAPAN LLC.</w:t>
            </w:r>
          </w:p>
        </w:tc>
        <w:tc>
          <w:tcPr>
            <w:tcW w:w="888" w:type="dxa"/>
          </w:tcPr>
          <w:p w14:paraId="45597372" w14:textId="77777777" w:rsidR="00507112" w:rsidRPr="002901BB" w:rsidRDefault="00507112" w:rsidP="00DA5F49">
            <w:pPr>
              <w:pStyle w:val="TAL"/>
              <w:rPr>
                <w:sz w:val="16"/>
              </w:rPr>
            </w:pPr>
            <w:r>
              <w:rPr>
                <w:sz w:val="16"/>
              </w:rPr>
              <w:t>38.523-1</w:t>
            </w:r>
          </w:p>
        </w:tc>
        <w:tc>
          <w:tcPr>
            <w:tcW w:w="709" w:type="dxa"/>
          </w:tcPr>
          <w:p w14:paraId="13AEC8EA" w14:textId="77777777" w:rsidR="00507112" w:rsidRPr="002901BB" w:rsidRDefault="00507112" w:rsidP="00DA5F49">
            <w:pPr>
              <w:pStyle w:val="TAL"/>
              <w:rPr>
                <w:sz w:val="16"/>
              </w:rPr>
            </w:pPr>
            <w:r>
              <w:rPr>
                <w:sz w:val="16"/>
              </w:rPr>
              <w:t>4834</w:t>
            </w:r>
          </w:p>
        </w:tc>
        <w:tc>
          <w:tcPr>
            <w:tcW w:w="281" w:type="dxa"/>
          </w:tcPr>
          <w:p w14:paraId="335E6D16" w14:textId="77777777" w:rsidR="00507112" w:rsidRPr="002901BB" w:rsidRDefault="00507112" w:rsidP="00DA5F49">
            <w:pPr>
              <w:pStyle w:val="TAR"/>
              <w:rPr>
                <w:sz w:val="16"/>
              </w:rPr>
            </w:pPr>
            <w:r>
              <w:rPr>
                <w:sz w:val="16"/>
              </w:rPr>
              <w:t>-</w:t>
            </w:r>
          </w:p>
        </w:tc>
        <w:tc>
          <w:tcPr>
            <w:tcW w:w="711" w:type="dxa"/>
          </w:tcPr>
          <w:p w14:paraId="488BA1AF" w14:textId="77777777" w:rsidR="00507112" w:rsidRPr="002901BB" w:rsidRDefault="00507112" w:rsidP="00DA5F49">
            <w:pPr>
              <w:pStyle w:val="TAL"/>
              <w:rPr>
                <w:sz w:val="16"/>
              </w:rPr>
            </w:pPr>
            <w:r>
              <w:rPr>
                <w:sz w:val="16"/>
              </w:rPr>
              <w:t>Rel-18</w:t>
            </w:r>
          </w:p>
        </w:tc>
        <w:tc>
          <w:tcPr>
            <w:tcW w:w="306" w:type="dxa"/>
          </w:tcPr>
          <w:p w14:paraId="2FC6955C" w14:textId="77777777" w:rsidR="00507112" w:rsidRPr="002901BB" w:rsidRDefault="00507112" w:rsidP="00DA5F49">
            <w:pPr>
              <w:pStyle w:val="TAL"/>
              <w:rPr>
                <w:sz w:val="16"/>
              </w:rPr>
            </w:pPr>
            <w:r>
              <w:rPr>
                <w:sz w:val="16"/>
              </w:rPr>
              <w:t>F</w:t>
            </w:r>
          </w:p>
        </w:tc>
        <w:tc>
          <w:tcPr>
            <w:tcW w:w="4013" w:type="dxa"/>
          </w:tcPr>
          <w:p w14:paraId="705CBBA4"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30977EE3" w14:textId="77777777" w:rsidR="00507112" w:rsidRPr="002901BB" w:rsidRDefault="00507112" w:rsidP="00DA5F49">
            <w:pPr>
              <w:pStyle w:val="TAL"/>
              <w:rPr>
                <w:sz w:val="16"/>
              </w:rPr>
            </w:pPr>
            <w:r>
              <w:rPr>
                <w:sz w:val="16"/>
              </w:rPr>
              <w:t>withdrawn</w:t>
            </w:r>
          </w:p>
        </w:tc>
      </w:tr>
      <w:tr w:rsidR="00507112" w14:paraId="6240A7D1" w14:textId="77777777" w:rsidTr="00E27664">
        <w:tc>
          <w:tcPr>
            <w:tcW w:w="1097" w:type="dxa"/>
          </w:tcPr>
          <w:p w14:paraId="6D454175" w14:textId="77777777" w:rsidR="00507112" w:rsidRPr="002901BB" w:rsidRDefault="00507112" w:rsidP="00DA5F49">
            <w:pPr>
              <w:pStyle w:val="TAL"/>
              <w:rPr>
                <w:sz w:val="16"/>
              </w:rPr>
            </w:pPr>
            <w:r>
              <w:rPr>
                <w:sz w:val="16"/>
              </w:rPr>
              <w:t>R5-250390</w:t>
            </w:r>
          </w:p>
        </w:tc>
        <w:tc>
          <w:tcPr>
            <w:tcW w:w="2440" w:type="dxa"/>
          </w:tcPr>
          <w:p w14:paraId="14ED28DB" w14:textId="77777777" w:rsidR="00507112" w:rsidRPr="002901BB" w:rsidRDefault="00507112" w:rsidP="00DA5F49">
            <w:pPr>
              <w:pStyle w:val="TAL"/>
              <w:rPr>
                <w:sz w:val="16"/>
              </w:rPr>
            </w:pPr>
            <w:r>
              <w:rPr>
                <w:sz w:val="16"/>
              </w:rPr>
              <w:t xml:space="preserve">Addition of new NR NTN </w:t>
            </w:r>
            <w:proofErr w:type="spellStart"/>
            <w:r>
              <w:rPr>
                <w:sz w:val="16"/>
              </w:rPr>
              <w:t>Enh</w:t>
            </w:r>
            <w:proofErr w:type="spellEnd"/>
            <w:r>
              <w:rPr>
                <w:sz w:val="16"/>
              </w:rPr>
              <w:t xml:space="preserve"> Test Case Measurement configuration control and reporting / Event D2</w:t>
            </w:r>
          </w:p>
        </w:tc>
        <w:tc>
          <w:tcPr>
            <w:tcW w:w="1524" w:type="dxa"/>
          </w:tcPr>
          <w:p w14:paraId="69451D11" w14:textId="77777777" w:rsidR="00507112" w:rsidRPr="002901BB" w:rsidRDefault="00507112" w:rsidP="00DA5F49">
            <w:pPr>
              <w:pStyle w:val="TAL"/>
              <w:rPr>
                <w:sz w:val="16"/>
              </w:rPr>
            </w:pPr>
            <w:r>
              <w:rPr>
                <w:sz w:val="16"/>
              </w:rPr>
              <w:t>QUALCOMM JAPAN LLC.</w:t>
            </w:r>
          </w:p>
        </w:tc>
        <w:tc>
          <w:tcPr>
            <w:tcW w:w="888" w:type="dxa"/>
          </w:tcPr>
          <w:p w14:paraId="1B790845" w14:textId="77777777" w:rsidR="00507112" w:rsidRPr="002901BB" w:rsidRDefault="00507112" w:rsidP="00DA5F49">
            <w:pPr>
              <w:pStyle w:val="TAL"/>
              <w:rPr>
                <w:sz w:val="16"/>
              </w:rPr>
            </w:pPr>
            <w:r>
              <w:rPr>
                <w:sz w:val="16"/>
              </w:rPr>
              <w:t>38.523-1</w:t>
            </w:r>
          </w:p>
        </w:tc>
        <w:tc>
          <w:tcPr>
            <w:tcW w:w="709" w:type="dxa"/>
          </w:tcPr>
          <w:p w14:paraId="0D3EF28C" w14:textId="77777777" w:rsidR="00507112" w:rsidRPr="002901BB" w:rsidRDefault="00507112" w:rsidP="00DA5F49">
            <w:pPr>
              <w:pStyle w:val="TAL"/>
              <w:rPr>
                <w:sz w:val="16"/>
              </w:rPr>
            </w:pPr>
            <w:r>
              <w:rPr>
                <w:sz w:val="16"/>
              </w:rPr>
              <w:t>4835</w:t>
            </w:r>
          </w:p>
        </w:tc>
        <w:tc>
          <w:tcPr>
            <w:tcW w:w="281" w:type="dxa"/>
          </w:tcPr>
          <w:p w14:paraId="42EB902B" w14:textId="77777777" w:rsidR="00507112" w:rsidRPr="002901BB" w:rsidRDefault="00507112" w:rsidP="00DA5F49">
            <w:pPr>
              <w:pStyle w:val="TAR"/>
              <w:rPr>
                <w:sz w:val="16"/>
              </w:rPr>
            </w:pPr>
            <w:r>
              <w:rPr>
                <w:sz w:val="16"/>
              </w:rPr>
              <w:t>-</w:t>
            </w:r>
          </w:p>
        </w:tc>
        <w:tc>
          <w:tcPr>
            <w:tcW w:w="711" w:type="dxa"/>
          </w:tcPr>
          <w:p w14:paraId="62069B02" w14:textId="77777777" w:rsidR="00507112" w:rsidRPr="002901BB" w:rsidRDefault="00507112" w:rsidP="00DA5F49">
            <w:pPr>
              <w:pStyle w:val="TAL"/>
              <w:rPr>
                <w:sz w:val="16"/>
              </w:rPr>
            </w:pPr>
            <w:r>
              <w:rPr>
                <w:sz w:val="16"/>
              </w:rPr>
              <w:t>Rel-18</w:t>
            </w:r>
          </w:p>
        </w:tc>
        <w:tc>
          <w:tcPr>
            <w:tcW w:w="306" w:type="dxa"/>
          </w:tcPr>
          <w:p w14:paraId="32759051" w14:textId="77777777" w:rsidR="00507112" w:rsidRPr="002901BB" w:rsidRDefault="00507112" w:rsidP="00DA5F49">
            <w:pPr>
              <w:pStyle w:val="TAL"/>
              <w:rPr>
                <w:sz w:val="16"/>
              </w:rPr>
            </w:pPr>
            <w:r>
              <w:rPr>
                <w:sz w:val="16"/>
              </w:rPr>
              <w:t>F</w:t>
            </w:r>
          </w:p>
        </w:tc>
        <w:tc>
          <w:tcPr>
            <w:tcW w:w="4013" w:type="dxa"/>
          </w:tcPr>
          <w:p w14:paraId="632E3F2D"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003A93B1" w14:textId="77777777" w:rsidR="00507112" w:rsidRPr="002901BB" w:rsidRDefault="00507112" w:rsidP="00DA5F49">
            <w:pPr>
              <w:pStyle w:val="TAL"/>
              <w:rPr>
                <w:sz w:val="16"/>
              </w:rPr>
            </w:pPr>
            <w:r>
              <w:rPr>
                <w:sz w:val="16"/>
              </w:rPr>
              <w:t>revised</w:t>
            </w:r>
          </w:p>
        </w:tc>
      </w:tr>
      <w:tr w:rsidR="00507112" w14:paraId="758D947D" w14:textId="77777777" w:rsidTr="00E27664">
        <w:tc>
          <w:tcPr>
            <w:tcW w:w="1097" w:type="dxa"/>
          </w:tcPr>
          <w:p w14:paraId="6572F7CF" w14:textId="77777777" w:rsidR="00507112" w:rsidRPr="002901BB" w:rsidRDefault="00507112" w:rsidP="00DA5F49">
            <w:pPr>
              <w:pStyle w:val="TAL"/>
              <w:rPr>
                <w:sz w:val="16"/>
              </w:rPr>
            </w:pPr>
            <w:r>
              <w:rPr>
                <w:sz w:val="16"/>
              </w:rPr>
              <w:t>R5-251300</w:t>
            </w:r>
          </w:p>
        </w:tc>
        <w:tc>
          <w:tcPr>
            <w:tcW w:w="2440" w:type="dxa"/>
          </w:tcPr>
          <w:p w14:paraId="0699A43B" w14:textId="77777777" w:rsidR="00507112" w:rsidRPr="002901BB" w:rsidRDefault="00507112" w:rsidP="00DA5F49">
            <w:pPr>
              <w:pStyle w:val="TAL"/>
              <w:rPr>
                <w:sz w:val="16"/>
              </w:rPr>
            </w:pPr>
            <w:r>
              <w:rPr>
                <w:sz w:val="16"/>
              </w:rPr>
              <w:t xml:space="preserve">Addition of new NR NTN </w:t>
            </w:r>
            <w:proofErr w:type="spellStart"/>
            <w:r>
              <w:rPr>
                <w:sz w:val="16"/>
              </w:rPr>
              <w:t>Enh</w:t>
            </w:r>
            <w:proofErr w:type="spellEnd"/>
            <w:r>
              <w:rPr>
                <w:sz w:val="16"/>
              </w:rPr>
              <w:t xml:space="preserve"> Test Case Measurement configuration control and reporting / Event D2</w:t>
            </w:r>
          </w:p>
        </w:tc>
        <w:tc>
          <w:tcPr>
            <w:tcW w:w="1524" w:type="dxa"/>
          </w:tcPr>
          <w:p w14:paraId="4F3E31B7" w14:textId="77777777" w:rsidR="00507112" w:rsidRPr="002901BB" w:rsidRDefault="00507112" w:rsidP="00DA5F49">
            <w:pPr>
              <w:pStyle w:val="TAL"/>
              <w:rPr>
                <w:sz w:val="16"/>
              </w:rPr>
            </w:pPr>
            <w:r>
              <w:rPr>
                <w:sz w:val="16"/>
              </w:rPr>
              <w:t>QUALCOMM JAPAN LLC.</w:t>
            </w:r>
          </w:p>
        </w:tc>
        <w:tc>
          <w:tcPr>
            <w:tcW w:w="888" w:type="dxa"/>
          </w:tcPr>
          <w:p w14:paraId="200621DC" w14:textId="77777777" w:rsidR="00507112" w:rsidRPr="002901BB" w:rsidRDefault="00507112" w:rsidP="00DA5F49">
            <w:pPr>
              <w:pStyle w:val="TAL"/>
              <w:rPr>
                <w:sz w:val="16"/>
              </w:rPr>
            </w:pPr>
            <w:r>
              <w:rPr>
                <w:sz w:val="16"/>
              </w:rPr>
              <w:t>38.523-1</w:t>
            </w:r>
          </w:p>
        </w:tc>
        <w:tc>
          <w:tcPr>
            <w:tcW w:w="709" w:type="dxa"/>
          </w:tcPr>
          <w:p w14:paraId="264DA960" w14:textId="77777777" w:rsidR="00507112" w:rsidRPr="002901BB" w:rsidRDefault="00507112" w:rsidP="00DA5F49">
            <w:pPr>
              <w:pStyle w:val="TAL"/>
              <w:rPr>
                <w:sz w:val="16"/>
              </w:rPr>
            </w:pPr>
            <w:r>
              <w:rPr>
                <w:sz w:val="16"/>
              </w:rPr>
              <w:t>4835</w:t>
            </w:r>
          </w:p>
        </w:tc>
        <w:tc>
          <w:tcPr>
            <w:tcW w:w="281" w:type="dxa"/>
          </w:tcPr>
          <w:p w14:paraId="0C67810C" w14:textId="77777777" w:rsidR="00507112" w:rsidRPr="002901BB" w:rsidRDefault="00507112" w:rsidP="00DA5F49">
            <w:pPr>
              <w:pStyle w:val="TAR"/>
              <w:rPr>
                <w:sz w:val="16"/>
              </w:rPr>
            </w:pPr>
            <w:r>
              <w:rPr>
                <w:sz w:val="16"/>
              </w:rPr>
              <w:t>1</w:t>
            </w:r>
          </w:p>
        </w:tc>
        <w:tc>
          <w:tcPr>
            <w:tcW w:w="711" w:type="dxa"/>
          </w:tcPr>
          <w:p w14:paraId="79CE7389" w14:textId="77777777" w:rsidR="00507112" w:rsidRPr="002901BB" w:rsidRDefault="00507112" w:rsidP="00DA5F49">
            <w:pPr>
              <w:pStyle w:val="TAL"/>
              <w:rPr>
                <w:sz w:val="16"/>
              </w:rPr>
            </w:pPr>
            <w:r>
              <w:rPr>
                <w:sz w:val="16"/>
              </w:rPr>
              <w:t>Rel-18</w:t>
            </w:r>
          </w:p>
        </w:tc>
        <w:tc>
          <w:tcPr>
            <w:tcW w:w="306" w:type="dxa"/>
          </w:tcPr>
          <w:p w14:paraId="0033483C" w14:textId="77777777" w:rsidR="00507112" w:rsidRPr="002901BB" w:rsidRDefault="00507112" w:rsidP="00DA5F49">
            <w:pPr>
              <w:pStyle w:val="TAL"/>
              <w:rPr>
                <w:sz w:val="16"/>
              </w:rPr>
            </w:pPr>
            <w:r>
              <w:rPr>
                <w:sz w:val="16"/>
              </w:rPr>
              <w:t>F</w:t>
            </w:r>
          </w:p>
        </w:tc>
        <w:tc>
          <w:tcPr>
            <w:tcW w:w="4013" w:type="dxa"/>
          </w:tcPr>
          <w:p w14:paraId="4A66C3D8"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63740917" w14:textId="77777777" w:rsidR="00507112" w:rsidRPr="002901BB" w:rsidRDefault="00507112" w:rsidP="00DA5F49">
            <w:pPr>
              <w:pStyle w:val="TAL"/>
              <w:rPr>
                <w:sz w:val="16"/>
              </w:rPr>
            </w:pPr>
            <w:r>
              <w:rPr>
                <w:sz w:val="16"/>
              </w:rPr>
              <w:t>agreed</w:t>
            </w:r>
          </w:p>
        </w:tc>
      </w:tr>
      <w:tr w:rsidR="00507112" w14:paraId="38BC069C" w14:textId="77777777" w:rsidTr="00E27664">
        <w:tc>
          <w:tcPr>
            <w:tcW w:w="1097" w:type="dxa"/>
          </w:tcPr>
          <w:p w14:paraId="53867725" w14:textId="77777777" w:rsidR="00507112" w:rsidRPr="002901BB" w:rsidRDefault="00507112" w:rsidP="00DA5F49">
            <w:pPr>
              <w:pStyle w:val="TAL"/>
              <w:rPr>
                <w:sz w:val="16"/>
              </w:rPr>
            </w:pPr>
            <w:r>
              <w:rPr>
                <w:sz w:val="16"/>
              </w:rPr>
              <w:t>R5-250391</w:t>
            </w:r>
          </w:p>
        </w:tc>
        <w:tc>
          <w:tcPr>
            <w:tcW w:w="2440" w:type="dxa"/>
          </w:tcPr>
          <w:p w14:paraId="6895AA78" w14:textId="77777777" w:rsidR="00507112" w:rsidRPr="002901BB" w:rsidRDefault="00507112" w:rsidP="00DA5F49">
            <w:pPr>
              <w:pStyle w:val="TAL"/>
              <w:rPr>
                <w:sz w:val="16"/>
              </w:rPr>
            </w:pPr>
            <w:r>
              <w:rPr>
                <w:sz w:val="16"/>
              </w:rPr>
              <w:t xml:space="preserve">Addition of new NR NTN </w:t>
            </w:r>
            <w:proofErr w:type="spellStart"/>
            <w:r>
              <w:rPr>
                <w:sz w:val="16"/>
              </w:rPr>
              <w:t>Enh</w:t>
            </w:r>
            <w:proofErr w:type="spellEnd"/>
            <w:r>
              <w:rPr>
                <w:sz w:val="16"/>
              </w:rPr>
              <w:t xml:space="preserve"> Test Case GNSS position reporting / reject cause #78</w:t>
            </w:r>
          </w:p>
        </w:tc>
        <w:tc>
          <w:tcPr>
            <w:tcW w:w="1524" w:type="dxa"/>
          </w:tcPr>
          <w:p w14:paraId="50B9AA3D" w14:textId="77777777" w:rsidR="00507112" w:rsidRPr="002901BB" w:rsidRDefault="00507112" w:rsidP="00DA5F49">
            <w:pPr>
              <w:pStyle w:val="TAL"/>
              <w:rPr>
                <w:sz w:val="16"/>
              </w:rPr>
            </w:pPr>
            <w:r>
              <w:rPr>
                <w:sz w:val="16"/>
              </w:rPr>
              <w:t>QUALCOMM JAPAN LLC.</w:t>
            </w:r>
          </w:p>
        </w:tc>
        <w:tc>
          <w:tcPr>
            <w:tcW w:w="888" w:type="dxa"/>
          </w:tcPr>
          <w:p w14:paraId="7DC4CE88" w14:textId="77777777" w:rsidR="00507112" w:rsidRPr="002901BB" w:rsidRDefault="00507112" w:rsidP="00DA5F49">
            <w:pPr>
              <w:pStyle w:val="TAL"/>
              <w:rPr>
                <w:sz w:val="16"/>
              </w:rPr>
            </w:pPr>
            <w:r>
              <w:rPr>
                <w:sz w:val="16"/>
              </w:rPr>
              <w:t>38.523-1</w:t>
            </w:r>
          </w:p>
        </w:tc>
        <w:tc>
          <w:tcPr>
            <w:tcW w:w="709" w:type="dxa"/>
          </w:tcPr>
          <w:p w14:paraId="02343896" w14:textId="77777777" w:rsidR="00507112" w:rsidRPr="002901BB" w:rsidRDefault="00507112" w:rsidP="00DA5F49">
            <w:pPr>
              <w:pStyle w:val="TAL"/>
              <w:rPr>
                <w:sz w:val="16"/>
              </w:rPr>
            </w:pPr>
            <w:r>
              <w:rPr>
                <w:sz w:val="16"/>
              </w:rPr>
              <w:t>4836</w:t>
            </w:r>
          </w:p>
        </w:tc>
        <w:tc>
          <w:tcPr>
            <w:tcW w:w="281" w:type="dxa"/>
          </w:tcPr>
          <w:p w14:paraId="286B8BAA" w14:textId="77777777" w:rsidR="00507112" w:rsidRPr="002901BB" w:rsidRDefault="00507112" w:rsidP="00DA5F49">
            <w:pPr>
              <w:pStyle w:val="TAR"/>
              <w:rPr>
                <w:sz w:val="16"/>
              </w:rPr>
            </w:pPr>
            <w:r>
              <w:rPr>
                <w:sz w:val="16"/>
              </w:rPr>
              <w:t>-</w:t>
            </w:r>
          </w:p>
        </w:tc>
        <w:tc>
          <w:tcPr>
            <w:tcW w:w="711" w:type="dxa"/>
          </w:tcPr>
          <w:p w14:paraId="40D9C2F0" w14:textId="77777777" w:rsidR="00507112" w:rsidRPr="002901BB" w:rsidRDefault="00507112" w:rsidP="00DA5F49">
            <w:pPr>
              <w:pStyle w:val="TAL"/>
              <w:rPr>
                <w:sz w:val="16"/>
              </w:rPr>
            </w:pPr>
            <w:r>
              <w:rPr>
                <w:sz w:val="16"/>
              </w:rPr>
              <w:t>Rel-18</w:t>
            </w:r>
          </w:p>
        </w:tc>
        <w:tc>
          <w:tcPr>
            <w:tcW w:w="306" w:type="dxa"/>
          </w:tcPr>
          <w:p w14:paraId="7D185B48" w14:textId="77777777" w:rsidR="00507112" w:rsidRPr="002901BB" w:rsidRDefault="00507112" w:rsidP="00DA5F49">
            <w:pPr>
              <w:pStyle w:val="TAL"/>
              <w:rPr>
                <w:sz w:val="16"/>
              </w:rPr>
            </w:pPr>
            <w:r>
              <w:rPr>
                <w:sz w:val="16"/>
              </w:rPr>
              <w:t>F</w:t>
            </w:r>
          </w:p>
        </w:tc>
        <w:tc>
          <w:tcPr>
            <w:tcW w:w="4013" w:type="dxa"/>
          </w:tcPr>
          <w:p w14:paraId="2A72E127"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143462B9" w14:textId="77777777" w:rsidR="00507112" w:rsidRPr="002901BB" w:rsidRDefault="00507112" w:rsidP="00DA5F49">
            <w:pPr>
              <w:pStyle w:val="TAL"/>
              <w:rPr>
                <w:sz w:val="16"/>
              </w:rPr>
            </w:pPr>
            <w:r>
              <w:rPr>
                <w:sz w:val="16"/>
              </w:rPr>
              <w:t>withdrawn</w:t>
            </w:r>
          </w:p>
        </w:tc>
      </w:tr>
      <w:tr w:rsidR="00507112" w14:paraId="6CD89687" w14:textId="77777777" w:rsidTr="00E27664">
        <w:tc>
          <w:tcPr>
            <w:tcW w:w="1097" w:type="dxa"/>
          </w:tcPr>
          <w:p w14:paraId="20565961" w14:textId="77777777" w:rsidR="00507112" w:rsidRPr="002901BB" w:rsidRDefault="00507112" w:rsidP="00DA5F49">
            <w:pPr>
              <w:pStyle w:val="TAL"/>
              <w:rPr>
                <w:sz w:val="16"/>
              </w:rPr>
            </w:pPr>
            <w:r>
              <w:rPr>
                <w:sz w:val="16"/>
              </w:rPr>
              <w:t>R5-250392</w:t>
            </w:r>
          </w:p>
        </w:tc>
        <w:tc>
          <w:tcPr>
            <w:tcW w:w="2440" w:type="dxa"/>
          </w:tcPr>
          <w:p w14:paraId="2BAF9563" w14:textId="77777777" w:rsidR="00507112" w:rsidRPr="002901BB" w:rsidRDefault="00507112" w:rsidP="00DA5F49">
            <w:pPr>
              <w:pStyle w:val="TAL"/>
              <w:rPr>
                <w:sz w:val="16"/>
              </w:rPr>
            </w:pPr>
            <w:r>
              <w:rPr>
                <w:sz w:val="16"/>
              </w:rPr>
              <w:t>Correction to NR5GC testcase 7.1.1.2.1</w:t>
            </w:r>
          </w:p>
        </w:tc>
        <w:tc>
          <w:tcPr>
            <w:tcW w:w="1524" w:type="dxa"/>
          </w:tcPr>
          <w:p w14:paraId="0A02C4D2" w14:textId="77777777" w:rsidR="00507112" w:rsidRPr="002901BB" w:rsidRDefault="00507112" w:rsidP="00DA5F49">
            <w:pPr>
              <w:pStyle w:val="TAL"/>
              <w:rPr>
                <w:sz w:val="16"/>
              </w:rPr>
            </w:pPr>
            <w:r>
              <w:rPr>
                <w:sz w:val="16"/>
              </w:rPr>
              <w:t>QUALCOMM JAPAN LLC., Anritsu</w:t>
            </w:r>
          </w:p>
        </w:tc>
        <w:tc>
          <w:tcPr>
            <w:tcW w:w="888" w:type="dxa"/>
          </w:tcPr>
          <w:p w14:paraId="27455534" w14:textId="77777777" w:rsidR="00507112" w:rsidRPr="002901BB" w:rsidRDefault="00507112" w:rsidP="00DA5F49">
            <w:pPr>
              <w:pStyle w:val="TAL"/>
              <w:rPr>
                <w:sz w:val="16"/>
              </w:rPr>
            </w:pPr>
            <w:r>
              <w:rPr>
                <w:sz w:val="16"/>
              </w:rPr>
              <w:t>38.523-1</w:t>
            </w:r>
          </w:p>
        </w:tc>
        <w:tc>
          <w:tcPr>
            <w:tcW w:w="709" w:type="dxa"/>
          </w:tcPr>
          <w:p w14:paraId="29E2661D" w14:textId="77777777" w:rsidR="00507112" w:rsidRPr="002901BB" w:rsidRDefault="00507112" w:rsidP="00DA5F49">
            <w:pPr>
              <w:pStyle w:val="TAL"/>
              <w:rPr>
                <w:sz w:val="16"/>
              </w:rPr>
            </w:pPr>
            <w:r>
              <w:rPr>
                <w:sz w:val="16"/>
              </w:rPr>
              <w:t>4837</w:t>
            </w:r>
          </w:p>
        </w:tc>
        <w:tc>
          <w:tcPr>
            <w:tcW w:w="281" w:type="dxa"/>
          </w:tcPr>
          <w:p w14:paraId="6D741F2E" w14:textId="77777777" w:rsidR="00507112" w:rsidRPr="002901BB" w:rsidRDefault="00507112" w:rsidP="00DA5F49">
            <w:pPr>
              <w:pStyle w:val="TAR"/>
              <w:rPr>
                <w:sz w:val="16"/>
              </w:rPr>
            </w:pPr>
            <w:r>
              <w:rPr>
                <w:sz w:val="16"/>
              </w:rPr>
              <w:t>-</w:t>
            </w:r>
          </w:p>
        </w:tc>
        <w:tc>
          <w:tcPr>
            <w:tcW w:w="711" w:type="dxa"/>
          </w:tcPr>
          <w:p w14:paraId="1ADD0DD7" w14:textId="77777777" w:rsidR="00507112" w:rsidRPr="002901BB" w:rsidRDefault="00507112" w:rsidP="00DA5F49">
            <w:pPr>
              <w:pStyle w:val="TAL"/>
              <w:rPr>
                <w:sz w:val="16"/>
              </w:rPr>
            </w:pPr>
            <w:r>
              <w:rPr>
                <w:sz w:val="16"/>
              </w:rPr>
              <w:t>Rel-18</w:t>
            </w:r>
          </w:p>
        </w:tc>
        <w:tc>
          <w:tcPr>
            <w:tcW w:w="306" w:type="dxa"/>
          </w:tcPr>
          <w:p w14:paraId="2D68BAC3" w14:textId="77777777" w:rsidR="00507112" w:rsidRPr="002901BB" w:rsidRDefault="00507112" w:rsidP="00DA5F49">
            <w:pPr>
              <w:pStyle w:val="TAL"/>
              <w:rPr>
                <w:sz w:val="16"/>
              </w:rPr>
            </w:pPr>
            <w:r>
              <w:rPr>
                <w:sz w:val="16"/>
              </w:rPr>
              <w:t>F</w:t>
            </w:r>
          </w:p>
        </w:tc>
        <w:tc>
          <w:tcPr>
            <w:tcW w:w="4013" w:type="dxa"/>
          </w:tcPr>
          <w:p w14:paraId="25D19386" w14:textId="77777777" w:rsidR="00507112" w:rsidRPr="002901BB" w:rsidRDefault="00507112" w:rsidP="00DA5F49">
            <w:pPr>
              <w:pStyle w:val="TAL"/>
              <w:rPr>
                <w:sz w:val="16"/>
              </w:rPr>
            </w:pPr>
            <w:r>
              <w:rPr>
                <w:sz w:val="16"/>
              </w:rPr>
              <w:t>TEI15_Test, 5GS_NR_LTE-UEConTest</w:t>
            </w:r>
          </w:p>
        </w:tc>
        <w:tc>
          <w:tcPr>
            <w:tcW w:w="967" w:type="dxa"/>
          </w:tcPr>
          <w:p w14:paraId="7415367F" w14:textId="77777777" w:rsidR="00507112" w:rsidRPr="002901BB" w:rsidRDefault="00507112" w:rsidP="00DA5F49">
            <w:pPr>
              <w:pStyle w:val="TAL"/>
              <w:rPr>
                <w:sz w:val="16"/>
              </w:rPr>
            </w:pPr>
            <w:r>
              <w:rPr>
                <w:sz w:val="16"/>
              </w:rPr>
              <w:t>revised</w:t>
            </w:r>
          </w:p>
        </w:tc>
      </w:tr>
      <w:tr w:rsidR="00507112" w14:paraId="3078E988" w14:textId="77777777" w:rsidTr="00E27664">
        <w:tc>
          <w:tcPr>
            <w:tcW w:w="1097" w:type="dxa"/>
          </w:tcPr>
          <w:p w14:paraId="4C13A491" w14:textId="77777777" w:rsidR="00507112" w:rsidRPr="002901BB" w:rsidRDefault="00507112" w:rsidP="00DA5F49">
            <w:pPr>
              <w:pStyle w:val="TAL"/>
              <w:rPr>
                <w:sz w:val="16"/>
              </w:rPr>
            </w:pPr>
            <w:r>
              <w:rPr>
                <w:sz w:val="16"/>
              </w:rPr>
              <w:t>R5-251262</w:t>
            </w:r>
          </w:p>
        </w:tc>
        <w:tc>
          <w:tcPr>
            <w:tcW w:w="2440" w:type="dxa"/>
          </w:tcPr>
          <w:p w14:paraId="289D1B54" w14:textId="77777777" w:rsidR="00507112" w:rsidRPr="002901BB" w:rsidRDefault="00507112" w:rsidP="00DA5F49">
            <w:pPr>
              <w:pStyle w:val="TAL"/>
              <w:rPr>
                <w:sz w:val="16"/>
              </w:rPr>
            </w:pPr>
            <w:r>
              <w:rPr>
                <w:sz w:val="16"/>
              </w:rPr>
              <w:t>Correction to NR5GC testcase 7.1.1.2.1</w:t>
            </w:r>
          </w:p>
        </w:tc>
        <w:tc>
          <w:tcPr>
            <w:tcW w:w="1524" w:type="dxa"/>
          </w:tcPr>
          <w:p w14:paraId="2E2E3863" w14:textId="77777777" w:rsidR="00507112" w:rsidRPr="002901BB" w:rsidRDefault="00507112" w:rsidP="00DA5F49">
            <w:pPr>
              <w:pStyle w:val="TAL"/>
              <w:rPr>
                <w:sz w:val="16"/>
              </w:rPr>
            </w:pPr>
            <w:r>
              <w:rPr>
                <w:sz w:val="16"/>
              </w:rPr>
              <w:t>QUALCOMM JAPAN LLC., Anritsu</w:t>
            </w:r>
          </w:p>
        </w:tc>
        <w:tc>
          <w:tcPr>
            <w:tcW w:w="888" w:type="dxa"/>
          </w:tcPr>
          <w:p w14:paraId="3E3603C2" w14:textId="77777777" w:rsidR="00507112" w:rsidRPr="002901BB" w:rsidRDefault="00507112" w:rsidP="00DA5F49">
            <w:pPr>
              <w:pStyle w:val="TAL"/>
              <w:rPr>
                <w:sz w:val="16"/>
              </w:rPr>
            </w:pPr>
            <w:r>
              <w:rPr>
                <w:sz w:val="16"/>
              </w:rPr>
              <w:t>38.523-1</w:t>
            </w:r>
          </w:p>
        </w:tc>
        <w:tc>
          <w:tcPr>
            <w:tcW w:w="709" w:type="dxa"/>
          </w:tcPr>
          <w:p w14:paraId="393B027E" w14:textId="77777777" w:rsidR="00507112" w:rsidRPr="002901BB" w:rsidRDefault="00507112" w:rsidP="00DA5F49">
            <w:pPr>
              <w:pStyle w:val="TAL"/>
              <w:rPr>
                <w:sz w:val="16"/>
              </w:rPr>
            </w:pPr>
            <w:r>
              <w:rPr>
                <w:sz w:val="16"/>
              </w:rPr>
              <w:t>4837</w:t>
            </w:r>
          </w:p>
        </w:tc>
        <w:tc>
          <w:tcPr>
            <w:tcW w:w="281" w:type="dxa"/>
          </w:tcPr>
          <w:p w14:paraId="27DB6D86" w14:textId="77777777" w:rsidR="00507112" w:rsidRPr="002901BB" w:rsidRDefault="00507112" w:rsidP="00DA5F49">
            <w:pPr>
              <w:pStyle w:val="TAR"/>
              <w:rPr>
                <w:sz w:val="16"/>
              </w:rPr>
            </w:pPr>
            <w:r>
              <w:rPr>
                <w:sz w:val="16"/>
              </w:rPr>
              <w:t>1</w:t>
            </w:r>
          </w:p>
        </w:tc>
        <w:tc>
          <w:tcPr>
            <w:tcW w:w="711" w:type="dxa"/>
          </w:tcPr>
          <w:p w14:paraId="280567AD" w14:textId="77777777" w:rsidR="00507112" w:rsidRPr="002901BB" w:rsidRDefault="00507112" w:rsidP="00DA5F49">
            <w:pPr>
              <w:pStyle w:val="TAL"/>
              <w:rPr>
                <w:sz w:val="16"/>
              </w:rPr>
            </w:pPr>
            <w:r>
              <w:rPr>
                <w:sz w:val="16"/>
              </w:rPr>
              <w:t>Rel-18</w:t>
            </w:r>
          </w:p>
        </w:tc>
        <w:tc>
          <w:tcPr>
            <w:tcW w:w="306" w:type="dxa"/>
          </w:tcPr>
          <w:p w14:paraId="726721F3" w14:textId="77777777" w:rsidR="00507112" w:rsidRPr="002901BB" w:rsidRDefault="00507112" w:rsidP="00DA5F49">
            <w:pPr>
              <w:pStyle w:val="TAL"/>
              <w:rPr>
                <w:sz w:val="16"/>
              </w:rPr>
            </w:pPr>
            <w:r>
              <w:rPr>
                <w:sz w:val="16"/>
              </w:rPr>
              <w:t>F</w:t>
            </w:r>
          </w:p>
        </w:tc>
        <w:tc>
          <w:tcPr>
            <w:tcW w:w="4013" w:type="dxa"/>
          </w:tcPr>
          <w:p w14:paraId="798E59C4" w14:textId="77777777" w:rsidR="00507112" w:rsidRPr="002901BB" w:rsidRDefault="00507112" w:rsidP="00DA5F49">
            <w:pPr>
              <w:pStyle w:val="TAL"/>
              <w:rPr>
                <w:sz w:val="16"/>
              </w:rPr>
            </w:pPr>
            <w:r>
              <w:rPr>
                <w:sz w:val="16"/>
              </w:rPr>
              <w:t>TEI15_Test, 5GS_NR_LTE-UEConTest</w:t>
            </w:r>
          </w:p>
        </w:tc>
        <w:tc>
          <w:tcPr>
            <w:tcW w:w="967" w:type="dxa"/>
          </w:tcPr>
          <w:p w14:paraId="6516A305" w14:textId="77777777" w:rsidR="00507112" w:rsidRPr="002901BB" w:rsidRDefault="00507112" w:rsidP="00DA5F49">
            <w:pPr>
              <w:pStyle w:val="TAL"/>
              <w:rPr>
                <w:sz w:val="16"/>
              </w:rPr>
            </w:pPr>
            <w:r>
              <w:rPr>
                <w:sz w:val="16"/>
              </w:rPr>
              <w:t>revised</w:t>
            </w:r>
          </w:p>
        </w:tc>
      </w:tr>
      <w:tr w:rsidR="00507112" w14:paraId="5F8B690A" w14:textId="77777777" w:rsidTr="00E27664">
        <w:tc>
          <w:tcPr>
            <w:tcW w:w="1097" w:type="dxa"/>
          </w:tcPr>
          <w:p w14:paraId="29A3E3C5" w14:textId="77777777" w:rsidR="00507112" w:rsidRPr="002901BB" w:rsidRDefault="00507112" w:rsidP="00DA5F49">
            <w:pPr>
              <w:pStyle w:val="TAL"/>
              <w:rPr>
                <w:sz w:val="16"/>
              </w:rPr>
            </w:pPr>
            <w:r>
              <w:rPr>
                <w:sz w:val="16"/>
              </w:rPr>
              <w:t>R5-251425</w:t>
            </w:r>
          </w:p>
        </w:tc>
        <w:tc>
          <w:tcPr>
            <w:tcW w:w="2440" w:type="dxa"/>
          </w:tcPr>
          <w:p w14:paraId="0F65BC7C" w14:textId="77777777" w:rsidR="00507112" w:rsidRPr="002901BB" w:rsidRDefault="00507112" w:rsidP="00DA5F49">
            <w:pPr>
              <w:pStyle w:val="TAL"/>
              <w:rPr>
                <w:sz w:val="16"/>
              </w:rPr>
            </w:pPr>
            <w:r>
              <w:rPr>
                <w:sz w:val="16"/>
              </w:rPr>
              <w:t>Correction to NR5GC testcase 7.1.1.2.1</w:t>
            </w:r>
          </w:p>
        </w:tc>
        <w:tc>
          <w:tcPr>
            <w:tcW w:w="1524" w:type="dxa"/>
          </w:tcPr>
          <w:p w14:paraId="4CFC9233" w14:textId="77777777" w:rsidR="00507112" w:rsidRPr="002901BB" w:rsidRDefault="00507112" w:rsidP="00DA5F49">
            <w:pPr>
              <w:pStyle w:val="TAL"/>
              <w:rPr>
                <w:sz w:val="16"/>
              </w:rPr>
            </w:pPr>
            <w:r>
              <w:rPr>
                <w:sz w:val="16"/>
              </w:rPr>
              <w:t>QUALCOMM JAPAN LLC., Anritsu</w:t>
            </w:r>
          </w:p>
        </w:tc>
        <w:tc>
          <w:tcPr>
            <w:tcW w:w="888" w:type="dxa"/>
          </w:tcPr>
          <w:p w14:paraId="10818E5D" w14:textId="77777777" w:rsidR="00507112" w:rsidRPr="002901BB" w:rsidRDefault="00507112" w:rsidP="00DA5F49">
            <w:pPr>
              <w:pStyle w:val="TAL"/>
              <w:rPr>
                <w:sz w:val="16"/>
              </w:rPr>
            </w:pPr>
            <w:r>
              <w:rPr>
                <w:sz w:val="16"/>
              </w:rPr>
              <w:t>38.523-1</w:t>
            </w:r>
          </w:p>
        </w:tc>
        <w:tc>
          <w:tcPr>
            <w:tcW w:w="709" w:type="dxa"/>
          </w:tcPr>
          <w:p w14:paraId="553F4579" w14:textId="77777777" w:rsidR="00507112" w:rsidRPr="002901BB" w:rsidRDefault="00507112" w:rsidP="00DA5F49">
            <w:pPr>
              <w:pStyle w:val="TAL"/>
              <w:rPr>
                <w:sz w:val="16"/>
              </w:rPr>
            </w:pPr>
            <w:r>
              <w:rPr>
                <w:sz w:val="16"/>
              </w:rPr>
              <w:t>4837</w:t>
            </w:r>
          </w:p>
        </w:tc>
        <w:tc>
          <w:tcPr>
            <w:tcW w:w="281" w:type="dxa"/>
          </w:tcPr>
          <w:p w14:paraId="77591BEE" w14:textId="77777777" w:rsidR="00507112" w:rsidRPr="002901BB" w:rsidRDefault="00507112" w:rsidP="00DA5F49">
            <w:pPr>
              <w:pStyle w:val="TAR"/>
              <w:rPr>
                <w:sz w:val="16"/>
              </w:rPr>
            </w:pPr>
            <w:r>
              <w:rPr>
                <w:sz w:val="16"/>
              </w:rPr>
              <w:t>2</w:t>
            </w:r>
          </w:p>
        </w:tc>
        <w:tc>
          <w:tcPr>
            <w:tcW w:w="711" w:type="dxa"/>
          </w:tcPr>
          <w:p w14:paraId="309165A9" w14:textId="77777777" w:rsidR="00507112" w:rsidRPr="002901BB" w:rsidRDefault="00507112" w:rsidP="00DA5F49">
            <w:pPr>
              <w:pStyle w:val="TAL"/>
              <w:rPr>
                <w:sz w:val="16"/>
              </w:rPr>
            </w:pPr>
            <w:r>
              <w:rPr>
                <w:sz w:val="16"/>
              </w:rPr>
              <w:t>Rel-18</w:t>
            </w:r>
          </w:p>
        </w:tc>
        <w:tc>
          <w:tcPr>
            <w:tcW w:w="306" w:type="dxa"/>
          </w:tcPr>
          <w:p w14:paraId="54F5C2F5" w14:textId="77777777" w:rsidR="00507112" w:rsidRPr="002901BB" w:rsidRDefault="00507112" w:rsidP="00DA5F49">
            <w:pPr>
              <w:pStyle w:val="TAL"/>
              <w:rPr>
                <w:sz w:val="16"/>
              </w:rPr>
            </w:pPr>
            <w:r>
              <w:rPr>
                <w:sz w:val="16"/>
              </w:rPr>
              <w:t>F</w:t>
            </w:r>
          </w:p>
        </w:tc>
        <w:tc>
          <w:tcPr>
            <w:tcW w:w="4013" w:type="dxa"/>
          </w:tcPr>
          <w:p w14:paraId="7345248A" w14:textId="77777777" w:rsidR="00507112" w:rsidRPr="002901BB" w:rsidRDefault="00507112" w:rsidP="00DA5F49">
            <w:pPr>
              <w:pStyle w:val="TAL"/>
              <w:rPr>
                <w:sz w:val="16"/>
              </w:rPr>
            </w:pPr>
            <w:r>
              <w:rPr>
                <w:sz w:val="16"/>
              </w:rPr>
              <w:t>TEI15_Test, 5GS_NR_LTE-UEConTest</w:t>
            </w:r>
          </w:p>
        </w:tc>
        <w:tc>
          <w:tcPr>
            <w:tcW w:w="967" w:type="dxa"/>
          </w:tcPr>
          <w:p w14:paraId="3E97C5C8" w14:textId="77777777" w:rsidR="00507112" w:rsidRPr="002901BB" w:rsidRDefault="00507112" w:rsidP="00DA5F49">
            <w:pPr>
              <w:pStyle w:val="TAL"/>
              <w:rPr>
                <w:sz w:val="16"/>
              </w:rPr>
            </w:pPr>
            <w:r>
              <w:rPr>
                <w:sz w:val="16"/>
              </w:rPr>
              <w:t>agreed</w:t>
            </w:r>
          </w:p>
        </w:tc>
      </w:tr>
      <w:tr w:rsidR="00507112" w14:paraId="13C57B69" w14:textId="77777777" w:rsidTr="00E27664">
        <w:tc>
          <w:tcPr>
            <w:tcW w:w="1097" w:type="dxa"/>
          </w:tcPr>
          <w:p w14:paraId="0249873E" w14:textId="77777777" w:rsidR="00507112" w:rsidRPr="002901BB" w:rsidRDefault="00507112" w:rsidP="00DA5F49">
            <w:pPr>
              <w:pStyle w:val="TAL"/>
              <w:rPr>
                <w:sz w:val="16"/>
              </w:rPr>
            </w:pPr>
            <w:r>
              <w:rPr>
                <w:sz w:val="16"/>
              </w:rPr>
              <w:t>R5-250395</w:t>
            </w:r>
          </w:p>
        </w:tc>
        <w:tc>
          <w:tcPr>
            <w:tcW w:w="2440" w:type="dxa"/>
          </w:tcPr>
          <w:p w14:paraId="59D60A7F" w14:textId="77777777" w:rsidR="00507112" w:rsidRPr="002901BB" w:rsidRDefault="00507112" w:rsidP="00DA5F49">
            <w:pPr>
              <w:pStyle w:val="TAL"/>
              <w:rPr>
                <w:sz w:val="16"/>
              </w:rPr>
            </w:pPr>
            <w:r>
              <w:rPr>
                <w:sz w:val="16"/>
              </w:rPr>
              <w:t>Update of R18 MUSIM test case 8.1.5.10.6</w:t>
            </w:r>
          </w:p>
        </w:tc>
        <w:tc>
          <w:tcPr>
            <w:tcW w:w="1524" w:type="dxa"/>
          </w:tcPr>
          <w:p w14:paraId="035D9417" w14:textId="77777777" w:rsidR="00507112" w:rsidRPr="002901BB" w:rsidRDefault="00507112" w:rsidP="00DA5F49">
            <w:pPr>
              <w:pStyle w:val="TAL"/>
              <w:rPr>
                <w:sz w:val="16"/>
              </w:rPr>
            </w:pPr>
            <w:r>
              <w:rPr>
                <w:sz w:val="16"/>
              </w:rPr>
              <w:t>CATT, TDIA</w:t>
            </w:r>
          </w:p>
        </w:tc>
        <w:tc>
          <w:tcPr>
            <w:tcW w:w="888" w:type="dxa"/>
          </w:tcPr>
          <w:p w14:paraId="3806FAB1" w14:textId="77777777" w:rsidR="00507112" w:rsidRPr="002901BB" w:rsidRDefault="00507112" w:rsidP="00DA5F49">
            <w:pPr>
              <w:pStyle w:val="TAL"/>
              <w:rPr>
                <w:sz w:val="16"/>
              </w:rPr>
            </w:pPr>
            <w:r>
              <w:rPr>
                <w:sz w:val="16"/>
              </w:rPr>
              <w:t>38.523-1</w:t>
            </w:r>
          </w:p>
        </w:tc>
        <w:tc>
          <w:tcPr>
            <w:tcW w:w="709" w:type="dxa"/>
          </w:tcPr>
          <w:p w14:paraId="7ECC24F3" w14:textId="77777777" w:rsidR="00507112" w:rsidRPr="002901BB" w:rsidRDefault="00507112" w:rsidP="00DA5F49">
            <w:pPr>
              <w:pStyle w:val="TAL"/>
              <w:rPr>
                <w:sz w:val="16"/>
              </w:rPr>
            </w:pPr>
            <w:r>
              <w:rPr>
                <w:sz w:val="16"/>
              </w:rPr>
              <w:t>4838</w:t>
            </w:r>
          </w:p>
        </w:tc>
        <w:tc>
          <w:tcPr>
            <w:tcW w:w="281" w:type="dxa"/>
          </w:tcPr>
          <w:p w14:paraId="78B27782" w14:textId="77777777" w:rsidR="00507112" w:rsidRPr="002901BB" w:rsidRDefault="00507112" w:rsidP="00DA5F49">
            <w:pPr>
              <w:pStyle w:val="TAR"/>
              <w:rPr>
                <w:sz w:val="16"/>
              </w:rPr>
            </w:pPr>
            <w:r>
              <w:rPr>
                <w:sz w:val="16"/>
              </w:rPr>
              <w:t>-</w:t>
            </w:r>
          </w:p>
        </w:tc>
        <w:tc>
          <w:tcPr>
            <w:tcW w:w="711" w:type="dxa"/>
          </w:tcPr>
          <w:p w14:paraId="719FB288" w14:textId="77777777" w:rsidR="00507112" w:rsidRPr="002901BB" w:rsidRDefault="00507112" w:rsidP="00DA5F49">
            <w:pPr>
              <w:pStyle w:val="TAL"/>
              <w:rPr>
                <w:sz w:val="16"/>
              </w:rPr>
            </w:pPr>
            <w:r>
              <w:rPr>
                <w:sz w:val="16"/>
              </w:rPr>
              <w:t>Rel-18</w:t>
            </w:r>
          </w:p>
        </w:tc>
        <w:tc>
          <w:tcPr>
            <w:tcW w:w="306" w:type="dxa"/>
          </w:tcPr>
          <w:p w14:paraId="1690F26F" w14:textId="77777777" w:rsidR="00507112" w:rsidRPr="002901BB" w:rsidRDefault="00507112" w:rsidP="00DA5F49">
            <w:pPr>
              <w:pStyle w:val="TAL"/>
              <w:rPr>
                <w:sz w:val="16"/>
              </w:rPr>
            </w:pPr>
            <w:r>
              <w:rPr>
                <w:sz w:val="16"/>
              </w:rPr>
              <w:t>F</w:t>
            </w:r>
          </w:p>
        </w:tc>
        <w:tc>
          <w:tcPr>
            <w:tcW w:w="4013" w:type="dxa"/>
          </w:tcPr>
          <w:p w14:paraId="51B15CDF" w14:textId="77777777" w:rsidR="00507112" w:rsidRPr="002901BB" w:rsidRDefault="00507112" w:rsidP="00DA5F49">
            <w:pPr>
              <w:pStyle w:val="TAL"/>
              <w:rPr>
                <w:sz w:val="16"/>
              </w:rPr>
            </w:pPr>
            <w:proofErr w:type="spellStart"/>
            <w:r>
              <w:rPr>
                <w:sz w:val="16"/>
              </w:rPr>
              <w:t>NR_DualTxRx_MUSIM-UEConTest</w:t>
            </w:r>
            <w:proofErr w:type="spellEnd"/>
          </w:p>
        </w:tc>
        <w:tc>
          <w:tcPr>
            <w:tcW w:w="967" w:type="dxa"/>
          </w:tcPr>
          <w:p w14:paraId="1C44BAF8" w14:textId="77777777" w:rsidR="00507112" w:rsidRPr="002901BB" w:rsidRDefault="00507112" w:rsidP="00DA5F49">
            <w:pPr>
              <w:pStyle w:val="TAL"/>
              <w:rPr>
                <w:sz w:val="16"/>
              </w:rPr>
            </w:pPr>
            <w:r>
              <w:rPr>
                <w:sz w:val="16"/>
              </w:rPr>
              <w:t>agreed</w:t>
            </w:r>
          </w:p>
        </w:tc>
      </w:tr>
      <w:tr w:rsidR="00507112" w14:paraId="3B965995" w14:textId="77777777" w:rsidTr="00E27664">
        <w:tc>
          <w:tcPr>
            <w:tcW w:w="1097" w:type="dxa"/>
          </w:tcPr>
          <w:p w14:paraId="1A1C3148" w14:textId="77777777" w:rsidR="00507112" w:rsidRPr="002901BB" w:rsidRDefault="00507112" w:rsidP="00DA5F49">
            <w:pPr>
              <w:pStyle w:val="TAL"/>
              <w:rPr>
                <w:sz w:val="16"/>
              </w:rPr>
            </w:pPr>
            <w:r>
              <w:rPr>
                <w:sz w:val="16"/>
              </w:rPr>
              <w:t>R5-250396</w:t>
            </w:r>
          </w:p>
        </w:tc>
        <w:tc>
          <w:tcPr>
            <w:tcW w:w="2440" w:type="dxa"/>
          </w:tcPr>
          <w:p w14:paraId="469B4B3B" w14:textId="77777777" w:rsidR="00507112" w:rsidRPr="002901BB" w:rsidRDefault="00507112" w:rsidP="00DA5F49">
            <w:pPr>
              <w:pStyle w:val="TAL"/>
              <w:rPr>
                <w:sz w:val="16"/>
              </w:rPr>
            </w:pPr>
            <w:r>
              <w:rPr>
                <w:sz w:val="16"/>
              </w:rPr>
              <w:t>Update of UAS test case 9.1.5.1.17</w:t>
            </w:r>
          </w:p>
        </w:tc>
        <w:tc>
          <w:tcPr>
            <w:tcW w:w="1524" w:type="dxa"/>
          </w:tcPr>
          <w:p w14:paraId="4EA1F97D" w14:textId="77777777" w:rsidR="00507112" w:rsidRPr="002901BB" w:rsidRDefault="00507112" w:rsidP="00DA5F49">
            <w:pPr>
              <w:pStyle w:val="TAL"/>
              <w:rPr>
                <w:sz w:val="16"/>
              </w:rPr>
            </w:pPr>
            <w:r>
              <w:rPr>
                <w:sz w:val="16"/>
              </w:rPr>
              <w:t>CATT, TDIA</w:t>
            </w:r>
          </w:p>
        </w:tc>
        <w:tc>
          <w:tcPr>
            <w:tcW w:w="888" w:type="dxa"/>
          </w:tcPr>
          <w:p w14:paraId="36ED0F32" w14:textId="77777777" w:rsidR="00507112" w:rsidRPr="002901BB" w:rsidRDefault="00507112" w:rsidP="00DA5F49">
            <w:pPr>
              <w:pStyle w:val="TAL"/>
              <w:rPr>
                <w:sz w:val="16"/>
              </w:rPr>
            </w:pPr>
            <w:r>
              <w:rPr>
                <w:sz w:val="16"/>
              </w:rPr>
              <w:t>38.523-1</w:t>
            </w:r>
          </w:p>
        </w:tc>
        <w:tc>
          <w:tcPr>
            <w:tcW w:w="709" w:type="dxa"/>
          </w:tcPr>
          <w:p w14:paraId="3F6CC263" w14:textId="77777777" w:rsidR="00507112" w:rsidRPr="002901BB" w:rsidRDefault="00507112" w:rsidP="00DA5F49">
            <w:pPr>
              <w:pStyle w:val="TAL"/>
              <w:rPr>
                <w:sz w:val="16"/>
              </w:rPr>
            </w:pPr>
            <w:r>
              <w:rPr>
                <w:sz w:val="16"/>
              </w:rPr>
              <w:t>4839</w:t>
            </w:r>
          </w:p>
        </w:tc>
        <w:tc>
          <w:tcPr>
            <w:tcW w:w="281" w:type="dxa"/>
          </w:tcPr>
          <w:p w14:paraId="4A6A25E8" w14:textId="77777777" w:rsidR="00507112" w:rsidRPr="002901BB" w:rsidRDefault="00507112" w:rsidP="00DA5F49">
            <w:pPr>
              <w:pStyle w:val="TAR"/>
              <w:rPr>
                <w:sz w:val="16"/>
              </w:rPr>
            </w:pPr>
            <w:r>
              <w:rPr>
                <w:sz w:val="16"/>
              </w:rPr>
              <w:t>-</w:t>
            </w:r>
          </w:p>
        </w:tc>
        <w:tc>
          <w:tcPr>
            <w:tcW w:w="711" w:type="dxa"/>
          </w:tcPr>
          <w:p w14:paraId="653D1C3B" w14:textId="77777777" w:rsidR="00507112" w:rsidRPr="002901BB" w:rsidRDefault="00507112" w:rsidP="00DA5F49">
            <w:pPr>
              <w:pStyle w:val="TAL"/>
              <w:rPr>
                <w:sz w:val="16"/>
              </w:rPr>
            </w:pPr>
            <w:r>
              <w:rPr>
                <w:sz w:val="16"/>
              </w:rPr>
              <w:t>Rel-18</w:t>
            </w:r>
          </w:p>
        </w:tc>
        <w:tc>
          <w:tcPr>
            <w:tcW w:w="306" w:type="dxa"/>
          </w:tcPr>
          <w:p w14:paraId="7470F34C" w14:textId="77777777" w:rsidR="00507112" w:rsidRPr="002901BB" w:rsidRDefault="00507112" w:rsidP="00DA5F49">
            <w:pPr>
              <w:pStyle w:val="TAL"/>
              <w:rPr>
                <w:sz w:val="16"/>
              </w:rPr>
            </w:pPr>
            <w:r>
              <w:rPr>
                <w:sz w:val="16"/>
              </w:rPr>
              <w:t>F</w:t>
            </w:r>
          </w:p>
        </w:tc>
        <w:tc>
          <w:tcPr>
            <w:tcW w:w="4013" w:type="dxa"/>
          </w:tcPr>
          <w:p w14:paraId="2C32B215" w14:textId="77777777" w:rsidR="00507112" w:rsidRPr="002901BB" w:rsidRDefault="00507112" w:rsidP="00DA5F49">
            <w:pPr>
              <w:pStyle w:val="TAL"/>
              <w:rPr>
                <w:sz w:val="16"/>
              </w:rPr>
            </w:pPr>
            <w:r>
              <w:rPr>
                <w:sz w:val="16"/>
              </w:rPr>
              <w:t>TEI17_Test, ID_UAS-</w:t>
            </w:r>
            <w:proofErr w:type="spellStart"/>
            <w:r>
              <w:rPr>
                <w:sz w:val="16"/>
              </w:rPr>
              <w:t>UEConTest</w:t>
            </w:r>
            <w:proofErr w:type="spellEnd"/>
          </w:p>
        </w:tc>
        <w:tc>
          <w:tcPr>
            <w:tcW w:w="967" w:type="dxa"/>
          </w:tcPr>
          <w:p w14:paraId="2FE692B1" w14:textId="77777777" w:rsidR="00507112" w:rsidRPr="002901BB" w:rsidRDefault="00507112" w:rsidP="00DA5F49">
            <w:pPr>
              <w:pStyle w:val="TAL"/>
              <w:rPr>
                <w:sz w:val="16"/>
              </w:rPr>
            </w:pPr>
            <w:r>
              <w:rPr>
                <w:sz w:val="16"/>
              </w:rPr>
              <w:t>agreed</w:t>
            </w:r>
          </w:p>
        </w:tc>
      </w:tr>
      <w:tr w:rsidR="00507112" w14:paraId="59382370" w14:textId="77777777" w:rsidTr="00E27664">
        <w:tc>
          <w:tcPr>
            <w:tcW w:w="1097" w:type="dxa"/>
          </w:tcPr>
          <w:p w14:paraId="11F77556" w14:textId="77777777" w:rsidR="00507112" w:rsidRPr="002901BB" w:rsidRDefault="00507112" w:rsidP="00DA5F49">
            <w:pPr>
              <w:pStyle w:val="TAL"/>
              <w:rPr>
                <w:sz w:val="16"/>
              </w:rPr>
            </w:pPr>
            <w:r>
              <w:rPr>
                <w:sz w:val="16"/>
              </w:rPr>
              <w:t>R5-250399</w:t>
            </w:r>
          </w:p>
        </w:tc>
        <w:tc>
          <w:tcPr>
            <w:tcW w:w="2440" w:type="dxa"/>
          </w:tcPr>
          <w:p w14:paraId="5D5D0D4D" w14:textId="77777777" w:rsidR="00507112" w:rsidRPr="002901BB" w:rsidRDefault="00507112" w:rsidP="00DA5F49">
            <w:pPr>
              <w:pStyle w:val="TAL"/>
              <w:rPr>
                <w:sz w:val="16"/>
              </w:rPr>
            </w:pPr>
            <w:r>
              <w:rPr>
                <w:sz w:val="16"/>
              </w:rPr>
              <w:t>Update of R18 MUSIM test case 8.1.5.10.5</w:t>
            </w:r>
          </w:p>
        </w:tc>
        <w:tc>
          <w:tcPr>
            <w:tcW w:w="1524" w:type="dxa"/>
          </w:tcPr>
          <w:p w14:paraId="55D4317E" w14:textId="77777777" w:rsidR="00507112" w:rsidRPr="002901BB" w:rsidRDefault="00507112" w:rsidP="00DA5F49">
            <w:pPr>
              <w:pStyle w:val="TAL"/>
              <w:rPr>
                <w:sz w:val="16"/>
              </w:rPr>
            </w:pPr>
            <w:r>
              <w:rPr>
                <w:sz w:val="16"/>
              </w:rPr>
              <w:t>CATT, TDIA</w:t>
            </w:r>
          </w:p>
        </w:tc>
        <w:tc>
          <w:tcPr>
            <w:tcW w:w="888" w:type="dxa"/>
          </w:tcPr>
          <w:p w14:paraId="487B858A" w14:textId="77777777" w:rsidR="00507112" w:rsidRPr="002901BB" w:rsidRDefault="00507112" w:rsidP="00DA5F49">
            <w:pPr>
              <w:pStyle w:val="TAL"/>
              <w:rPr>
                <w:sz w:val="16"/>
              </w:rPr>
            </w:pPr>
            <w:r>
              <w:rPr>
                <w:sz w:val="16"/>
              </w:rPr>
              <w:t>38.523-1</w:t>
            </w:r>
          </w:p>
        </w:tc>
        <w:tc>
          <w:tcPr>
            <w:tcW w:w="709" w:type="dxa"/>
          </w:tcPr>
          <w:p w14:paraId="45BEE602" w14:textId="77777777" w:rsidR="00507112" w:rsidRPr="002901BB" w:rsidRDefault="00507112" w:rsidP="00DA5F49">
            <w:pPr>
              <w:pStyle w:val="TAL"/>
              <w:rPr>
                <w:sz w:val="16"/>
              </w:rPr>
            </w:pPr>
            <w:r>
              <w:rPr>
                <w:sz w:val="16"/>
              </w:rPr>
              <w:t>4840</w:t>
            </w:r>
          </w:p>
        </w:tc>
        <w:tc>
          <w:tcPr>
            <w:tcW w:w="281" w:type="dxa"/>
          </w:tcPr>
          <w:p w14:paraId="478AC3A0" w14:textId="77777777" w:rsidR="00507112" w:rsidRPr="002901BB" w:rsidRDefault="00507112" w:rsidP="00DA5F49">
            <w:pPr>
              <w:pStyle w:val="TAR"/>
              <w:rPr>
                <w:sz w:val="16"/>
              </w:rPr>
            </w:pPr>
            <w:r>
              <w:rPr>
                <w:sz w:val="16"/>
              </w:rPr>
              <w:t>-</w:t>
            </w:r>
          </w:p>
        </w:tc>
        <w:tc>
          <w:tcPr>
            <w:tcW w:w="711" w:type="dxa"/>
          </w:tcPr>
          <w:p w14:paraId="317FB65B" w14:textId="77777777" w:rsidR="00507112" w:rsidRPr="002901BB" w:rsidRDefault="00507112" w:rsidP="00DA5F49">
            <w:pPr>
              <w:pStyle w:val="TAL"/>
              <w:rPr>
                <w:sz w:val="16"/>
              </w:rPr>
            </w:pPr>
            <w:r>
              <w:rPr>
                <w:sz w:val="16"/>
              </w:rPr>
              <w:t>Rel-18</w:t>
            </w:r>
          </w:p>
        </w:tc>
        <w:tc>
          <w:tcPr>
            <w:tcW w:w="306" w:type="dxa"/>
          </w:tcPr>
          <w:p w14:paraId="0B8383C0" w14:textId="77777777" w:rsidR="00507112" w:rsidRPr="002901BB" w:rsidRDefault="00507112" w:rsidP="00DA5F49">
            <w:pPr>
              <w:pStyle w:val="TAL"/>
              <w:rPr>
                <w:sz w:val="16"/>
              </w:rPr>
            </w:pPr>
            <w:r>
              <w:rPr>
                <w:sz w:val="16"/>
              </w:rPr>
              <w:t>F</w:t>
            </w:r>
          </w:p>
        </w:tc>
        <w:tc>
          <w:tcPr>
            <w:tcW w:w="4013" w:type="dxa"/>
          </w:tcPr>
          <w:p w14:paraId="4F620330" w14:textId="77777777" w:rsidR="00507112" w:rsidRPr="002901BB" w:rsidRDefault="00507112" w:rsidP="00DA5F49">
            <w:pPr>
              <w:pStyle w:val="TAL"/>
              <w:rPr>
                <w:sz w:val="16"/>
              </w:rPr>
            </w:pPr>
            <w:proofErr w:type="spellStart"/>
            <w:r>
              <w:rPr>
                <w:sz w:val="16"/>
              </w:rPr>
              <w:t>NR_DualTxRx_MUSIM-UEConTest</w:t>
            </w:r>
            <w:proofErr w:type="spellEnd"/>
          </w:p>
        </w:tc>
        <w:tc>
          <w:tcPr>
            <w:tcW w:w="967" w:type="dxa"/>
          </w:tcPr>
          <w:p w14:paraId="7E21293E" w14:textId="77777777" w:rsidR="00507112" w:rsidRPr="002901BB" w:rsidRDefault="00507112" w:rsidP="00DA5F49">
            <w:pPr>
              <w:pStyle w:val="TAL"/>
              <w:rPr>
                <w:sz w:val="16"/>
              </w:rPr>
            </w:pPr>
            <w:r>
              <w:rPr>
                <w:sz w:val="16"/>
              </w:rPr>
              <w:t>agreed</w:t>
            </w:r>
          </w:p>
        </w:tc>
      </w:tr>
      <w:tr w:rsidR="00507112" w14:paraId="4CCED521" w14:textId="77777777" w:rsidTr="00E27664">
        <w:tc>
          <w:tcPr>
            <w:tcW w:w="1097" w:type="dxa"/>
          </w:tcPr>
          <w:p w14:paraId="59B45986" w14:textId="77777777" w:rsidR="00507112" w:rsidRPr="002901BB" w:rsidRDefault="00507112" w:rsidP="00DA5F49">
            <w:pPr>
              <w:pStyle w:val="TAL"/>
              <w:rPr>
                <w:sz w:val="16"/>
              </w:rPr>
            </w:pPr>
            <w:r>
              <w:rPr>
                <w:sz w:val="16"/>
              </w:rPr>
              <w:t>R5-250452</w:t>
            </w:r>
          </w:p>
        </w:tc>
        <w:tc>
          <w:tcPr>
            <w:tcW w:w="2440" w:type="dxa"/>
          </w:tcPr>
          <w:p w14:paraId="76DB61B6" w14:textId="77777777" w:rsidR="00507112" w:rsidRPr="002901BB" w:rsidRDefault="00507112" w:rsidP="00DA5F49">
            <w:pPr>
              <w:pStyle w:val="TAL"/>
              <w:rPr>
                <w:sz w:val="16"/>
              </w:rPr>
            </w:pPr>
            <w:r>
              <w:rPr>
                <w:sz w:val="16"/>
              </w:rPr>
              <w:t>Update to DL SPS test case 7.1.1.6.1</w:t>
            </w:r>
          </w:p>
        </w:tc>
        <w:tc>
          <w:tcPr>
            <w:tcW w:w="1524" w:type="dxa"/>
          </w:tcPr>
          <w:p w14:paraId="594082DE" w14:textId="77777777" w:rsidR="00507112" w:rsidRPr="002901BB" w:rsidRDefault="00507112" w:rsidP="00DA5F49">
            <w:pPr>
              <w:pStyle w:val="TAL"/>
              <w:rPr>
                <w:sz w:val="16"/>
              </w:rPr>
            </w:pPr>
            <w:r>
              <w:rPr>
                <w:sz w:val="16"/>
              </w:rPr>
              <w:t>Qualcomm Incorporated</w:t>
            </w:r>
          </w:p>
        </w:tc>
        <w:tc>
          <w:tcPr>
            <w:tcW w:w="888" w:type="dxa"/>
          </w:tcPr>
          <w:p w14:paraId="1AE97350" w14:textId="77777777" w:rsidR="00507112" w:rsidRPr="002901BB" w:rsidRDefault="00507112" w:rsidP="00DA5F49">
            <w:pPr>
              <w:pStyle w:val="TAL"/>
              <w:rPr>
                <w:sz w:val="16"/>
              </w:rPr>
            </w:pPr>
            <w:r>
              <w:rPr>
                <w:sz w:val="16"/>
              </w:rPr>
              <w:t>38.523-1</w:t>
            </w:r>
          </w:p>
        </w:tc>
        <w:tc>
          <w:tcPr>
            <w:tcW w:w="709" w:type="dxa"/>
          </w:tcPr>
          <w:p w14:paraId="08F996C9" w14:textId="77777777" w:rsidR="00507112" w:rsidRPr="002901BB" w:rsidRDefault="00507112" w:rsidP="00DA5F49">
            <w:pPr>
              <w:pStyle w:val="TAL"/>
              <w:rPr>
                <w:sz w:val="16"/>
              </w:rPr>
            </w:pPr>
            <w:r>
              <w:rPr>
                <w:sz w:val="16"/>
              </w:rPr>
              <w:t>4841</w:t>
            </w:r>
          </w:p>
        </w:tc>
        <w:tc>
          <w:tcPr>
            <w:tcW w:w="281" w:type="dxa"/>
          </w:tcPr>
          <w:p w14:paraId="6A1A64E0" w14:textId="77777777" w:rsidR="00507112" w:rsidRPr="002901BB" w:rsidRDefault="00507112" w:rsidP="00DA5F49">
            <w:pPr>
              <w:pStyle w:val="TAR"/>
              <w:rPr>
                <w:sz w:val="16"/>
              </w:rPr>
            </w:pPr>
            <w:r>
              <w:rPr>
                <w:sz w:val="16"/>
              </w:rPr>
              <w:t>-</w:t>
            </w:r>
          </w:p>
        </w:tc>
        <w:tc>
          <w:tcPr>
            <w:tcW w:w="711" w:type="dxa"/>
          </w:tcPr>
          <w:p w14:paraId="119CC6A3" w14:textId="77777777" w:rsidR="00507112" w:rsidRPr="002901BB" w:rsidRDefault="00507112" w:rsidP="00DA5F49">
            <w:pPr>
              <w:pStyle w:val="TAL"/>
              <w:rPr>
                <w:sz w:val="16"/>
              </w:rPr>
            </w:pPr>
            <w:r>
              <w:rPr>
                <w:sz w:val="16"/>
              </w:rPr>
              <w:t>Rel-18</w:t>
            </w:r>
          </w:p>
        </w:tc>
        <w:tc>
          <w:tcPr>
            <w:tcW w:w="306" w:type="dxa"/>
          </w:tcPr>
          <w:p w14:paraId="467D05D9" w14:textId="77777777" w:rsidR="00507112" w:rsidRPr="002901BB" w:rsidRDefault="00507112" w:rsidP="00DA5F49">
            <w:pPr>
              <w:pStyle w:val="TAL"/>
              <w:rPr>
                <w:sz w:val="16"/>
              </w:rPr>
            </w:pPr>
            <w:r>
              <w:rPr>
                <w:sz w:val="16"/>
              </w:rPr>
              <w:t>F</w:t>
            </w:r>
          </w:p>
        </w:tc>
        <w:tc>
          <w:tcPr>
            <w:tcW w:w="4013" w:type="dxa"/>
          </w:tcPr>
          <w:p w14:paraId="45563D3C" w14:textId="77777777" w:rsidR="00507112" w:rsidRPr="002901BB" w:rsidRDefault="00507112" w:rsidP="00DA5F49">
            <w:pPr>
              <w:pStyle w:val="TAL"/>
              <w:rPr>
                <w:sz w:val="16"/>
              </w:rPr>
            </w:pPr>
            <w:r>
              <w:rPr>
                <w:sz w:val="16"/>
              </w:rPr>
              <w:t>TEI15_Test, 5GS_NR_LTE-UEConTest</w:t>
            </w:r>
          </w:p>
        </w:tc>
        <w:tc>
          <w:tcPr>
            <w:tcW w:w="967" w:type="dxa"/>
          </w:tcPr>
          <w:p w14:paraId="1877F3C0" w14:textId="77777777" w:rsidR="00507112" w:rsidRPr="002901BB" w:rsidRDefault="00507112" w:rsidP="00DA5F49">
            <w:pPr>
              <w:pStyle w:val="TAL"/>
              <w:rPr>
                <w:sz w:val="16"/>
              </w:rPr>
            </w:pPr>
            <w:r>
              <w:rPr>
                <w:sz w:val="16"/>
              </w:rPr>
              <w:t>agreed</w:t>
            </w:r>
          </w:p>
        </w:tc>
      </w:tr>
      <w:tr w:rsidR="00507112" w14:paraId="7F6AA93F" w14:textId="77777777" w:rsidTr="00E27664">
        <w:tc>
          <w:tcPr>
            <w:tcW w:w="1097" w:type="dxa"/>
          </w:tcPr>
          <w:p w14:paraId="35D33EA9" w14:textId="77777777" w:rsidR="00507112" w:rsidRPr="002901BB" w:rsidRDefault="00507112" w:rsidP="00DA5F49">
            <w:pPr>
              <w:pStyle w:val="TAL"/>
              <w:rPr>
                <w:sz w:val="16"/>
              </w:rPr>
            </w:pPr>
            <w:r>
              <w:rPr>
                <w:sz w:val="16"/>
              </w:rPr>
              <w:t>R5-250459</w:t>
            </w:r>
          </w:p>
        </w:tc>
        <w:tc>
          <w:tcPr>
            <w:tcW w:w="2440" w:type="dxa"/>
          </w:tcPr>
          <w:p w14:paraId="0417B3E9" w14:textId="77777777" w:rsidR="00507112" w:rsidRPr="002901BB" w:rsidRDefault="00507112" w:rsidP="00DA5F49">
            <w:pPr>
              <w:pStyle w:val="TAL"/>
              <w:rPr>
                <w:sz w:val="16"/>
              </w:rPr>
            </w:pPr>
            <w:r>
              <w:rPr>
                <w:sz w:val="16"/>
              </w:rPr>
              <w:t xml:space="preserve">Addition of </w:t>
            </w:r>
            <w:proofErr w:type="spellStart"/>
            <w:r>
              <w:rPr>
                <w:sz w:val="16"/>
              </w:rPr>
              <w:t>eRedcap</w:t>
            </w:r>
            <w:proofErr w:type="spellEnd"/>
            <w:r>
              <w:rPr>
                <w:sz w:val="16"/>
              </w:rPr>
              <w:t xml:space="preserve"> test case 7.1.1.8.5</w:t>
            </w:r>
          </w:p>
        </w:tc>
        <w:tc>
          <w:tcPr>
            <w:tcW w:w="1524" w:type="dxa"/>
          </w:tcPr>
          <w:p w14:paraId="1C5DB54F" w14:textId="77777777" w:rsidR="00507112" w:rsidRPr="002901BB" w:rsidRDefault="00507112" w:rsidP="00DA5F49">
            <w:pPr>
              <w:pStyle w:val="TAL"/>
              <w:rPr>
                <w:sz w:val="16"/>
              </w:rPr>
            </w:pPr>
            <w:r>
              <w:rPr>
                <w:sz w:val="16"/>
              </w:rPr>
              <w:t>Qualcomm Incorporated</w:t>
            </w:r>
          </w:p>
        </w:tc>
        <w:tc>
          <w:tcPr>
            <w:tcW w:w="888" w:type="dxa"/>
          </w:tcPr>
          <w:p w14:paraId="52014C00" w14:textId="77777777" w:rsidR="00507112" w:rsidRPr="002901BB" w:rsidRDefault="00507112" w:rsidP="00DA5F49">
            <w:pPr>
              <w:pStyle w:val="TAL"/>
              <w:rPr>
                <w:sz w:val="16"/>
              </w:rPr>
            </w:pPr>
            <w:r>
              <w:rPr>
                <w:sz w:val="16"/>
              </w:rPr>
              <w:t>38.523-1</w:t>
            </w:r>
          </w:p>
        </w:tc>
        <w:tc>
          <w:tcPr>
            <w:tcW w:w="709" w:type="dxa"/>
          </w:tcPr>
          <w:p w14:paraId="16CD6D9A" w14:textId="77777777" w:rsidR="00507112" w:rsidRPr="002901BB" w:rsidRDefault="00507112" w:rsidP="00DA5F49">
            <w:pPr>
              <w:pStyle w:val="TAL"/>
              <w:rPr>
                <w:sz w:val="16"/>
              </w:rPr>
            </w:pPr>
            <w:r>
              <w:rPr>
                <w:sz w:val="16"/>
              </w:rPr>
              <w:t>4842</w:t>
            </w:r>
          </w:p>
        </w:tc>
        <w:tc>
          <w:tcPr>
            <w:tcW w:w="281" w:type="dxa"/>
          </w:tcPr>
          <w:p w14:paraId="61F25900" w14:textId="77777777" w:rsidR="00507112" w:rsidRPr="002901BB" w:rsidRDefault="00507112" w:rsidP="00DA5F49">
            <w:pPr>
              <w:pStyle w:val="TAR"/>
              <w:rPr>
                <w:sz w:val="16"/>
              </w:rPr>
            </w:pPr>
            <w:r>
              <w:rPr>
                <w:sz w:val="16"/>
              </w:rPr>
              <w:t>-</w:t>
            </w:r>
          </w:p>
        </w:tc>
        <w:tc>
          <w:tcPr>
            <w:tcW w:w="711" w:type="dxa"/>
          </w:tcPr>
          <w:p w14:paraId="294D4DB6" w14:textId="77777777" w:rsidR="00507112" w:rsidRPr="002901BB" w:rsidRDefault="00507112" w:rsidP="00DA5F49">
            <w:pPr>
              <w:pStyle w:val="TAL"/>
              <w:rPr>
                <w:sz w:val="16"/>
              </w:rPr>
            </w:pPr>
            <w:r>
              <w:rPr>
                <w:sz w:val="16"/>
              </w:rPr>
              <w:t>Rel-18</w:t>
            </w:r>
          </w:p>
        </w:tc>
        <w:tc>
          <w:tcPr>
            <w:tcW w:w="306" w:type="dxa"/>
          </w:tcPr>
          <w:p w14:paraId="15AB0A7F" w14:textId="77777777" w:rsidR="00507112" w:rsidRPr="002901BB" w:rsidRDefault="00507112" w:rsidP="00DA5F49">
            <w:pPr>
              <w:pStyle w:val="TAL"/>
              <w:rPr>
                <w:sz w:val="16"/>
              </w:rPr>
            </w:pPr>
            <w:r>
              <w:rPr>
                <w:sz w:val="16"/>
              </w:rPr>
              <w:t>F</w:t>
            </w:r>
          </w:p>
        </w:tc>
        <w:tc>
          <w:tcPr>
            <w:tcW w:w="4013" w:type="dxa"/>
          </w:tcPr>
          <w:p w14:paraId="5DBE79A2" w14:textId="77777777" w:rsidR="00507112" w:rsidRPr="002901BB" w:rsidRDefault="00507112" w:rsidP="00DA5F49">
            <w:pPr>
              <w:pStyle w:val="TAL"/>
              <w:rPr>
                <w:sz w:val="16"/>
              </w:rPr>
            </w:pPr>
            <w:r>
              <w:rPr>
                <w:sz w:val="16"/>
              </w:rPr>
              <w:t>NR_redcap_enh_plus_CT1-UEConTest</w:t>
            </w:r>
          </w:p>
        </w:tc>
        <w:tc>
          <w:tcPr>
            <w:tcW w:w="967" w:type="dxa"/>
          </w:tcPr>
          <w:p w14:paraId="6F4D3156" w14:textId="77777777" w:rsidR="00507112" w:rsidRPr="002901BB" w:rsidRDefault="00507112" w:rsidP="00DA5F49">
            <w:pPr>
              <w:pStyle w:val="TAL"/>
              <w:rPr>
                <w:sz w:val="16"/>
              </w:rPr>
            </w:pPr>
            <w:r>
              <w:rPr>
                <w:sz w:val="16"/>
              </w:rPr>
              <w:t>agreed</w:t>
            </w:r>
          </w:p>
        </w:tc>
      </w:tr>
      <w:tr w:rsidR="00507112" w14:paraId="4721786C" w14:textId="77777777" w:rsidTr="00E27664">
        <w:tc>
          <w:tcPr>
            <w:tcW w:w="1097" w:type="dxa"/>
          </w:tcPr>
          <w:p w14:paraId="39EBE394" w14:textId="77777777" w:rsidR="00507112" w:rsidRPr="002901BB" w:rsidRDefault="00507112" w:rsidP="00DA5F49">
            <w:pPr>
              <w:pStyle w:val="TAL"/>
              <w:rPr>
                <w:sz w:val="16"/>
              </w:rPr>
            </w:pPr>
            <w:r>
              <w:rPr>
                <w:sz w:val="16"/>
              </w:rPr>
              <w:t>R5-250516</w:t>
            </w:r>
          </w:p>
        </w:tc>
        <w:tc>
          <w:tcPr>
            <w:tcW w:w="2440" w:type="dxa"/>
          </w:tcPr>
          <w:p w14:paraId="29866AD3" w14:textId="77777777" w:rsidR="00507112" w:rsidRPr="002901BB" w:rsidRDefault="00507112" w:rsidP="00DA5F49">
            <w:pPr>
              <w:pStyle w:val="TAL"/>
              <w:rPr>
                <w:sz w:val="16"/>
              </w:rPr>
            </w:pPr>
            <w:r>
              <w:rPr>
                <w:sz w:val="16"/>
              </w:rPr>
              <w:t>Correction to NR Idle test case 6.1.2.18</w:t>
            </w:r>
          </w:p>
        </w:tc>
        <w:tc>
          <w:tcPr>
            <w:tcW w:w="1524" w:type="dxa"/>
          </w:tcPr>
          <w:p w14:paraId="24BCF420" w14:textId="77777777" w:rsidR="00507112" w:rsidRPr="002901BB" w:rsidRDefault="00507112" w:rsidP="00DA5F49">
            <w:pPr>
              <w:pStyle w:val="TAL"/>
              <w:rPr>
                <w:sz w:val="16"/>
              </w:rPr>
            </w:pPr>
            <w:r>
              <w:rPr>
                <w:sz w:val="16"/>
              </w:rPr>
              <w:t>Anritsu EMEA Ltd</w:t>
            </w:r>
          </w:p>
        </w:tc>
        <w:tc>
          <w:tcPr>
            <w:tcW w:w="888" w:type="dxa"/>
          </w:tcPr>
          <w:p w14:paraId="7FEE306F" w14:textId="77777777" w:rsidR="00507112" w:rsidRPr="002901BB" w:rsidRDefault="00507112" w:rsidP="00DA5F49">
            <w:pPr>
              <w:pStyle w:val="TAL"/>
              <w:rPr>
                <w:sz w:val="16"/>
              </w:rPr>
            </w:pPr>
            <w:r>
              <w:rPr>
                <w:sz w:val="16"/>
              </w:rPr>
              <w:t>38.523-1</w:t>
            </w:r>
          </w:p>
        </w:tc>
        <w:tc>
          <w:tcPr>
            <w:tcW w:w="709" w:type="dxa"/>
          </w:tcPr>
          <w:p w14:paraId="6FC51718" w14:textId="77777777" w:rsidR="00507112" w:rsidRPr="002901BB" w:rsidRDefault="00507112" w:rsidP="00DA5F49">
            <w:pPr>
              <w:pStyle w:val="TAL"/>
              <w:rPr>
                <w:sz w:val="16"/>
              </w:rPr>
            </w:pPr>
            <w:r>
              <w:rPr>
                <w:sz w:val="16"/>
              </w:rPr>
              <w:t>4843</w:t>
            </w:r>
          </w:p>
        </w:tc>
        <w:tc>
          <w:tcPr>
            <w:tcW w:w="281" w:type="dxa"/>
          </w:tcPr>
          <w:p w14:paraId="7713EED3" w14:textId="77777777" w:rsidR="00507112" w:rsidRPr="002901BB" w:rsidRDefault="00507112" w:rsidP="00DA5F49">
            <w:pPr>
              <w:pStyle w:val="TAR"/>
              <w:rPr>
                <w:sz w:val="16"/>
              </w:rPr>
            </w:pPr>
            <w:r>
              <w:rPr>
                <w:sz w:val="16"/>
              </w:rPr>
              <w:t>-</w:t>
            </w:r>
          </w:p>
        </w:tc>
        <w:tc>
          <w:tcPr>
            <w:tcW w:w="711" w:type="dxa"/>
          </w:tcPr>
          <w:p w14:paraId="52BDFF46" w14:textId="77777777" w:rsidR="00507112" w:rsidRPr="002901BB" w:rsidRDefault="00507112" w:rsidP="00DA5F49">
            <w:pPr>
              <w:pStyle w:val="TAL"/>
              <w:rPr>
                <w:sz w:val="16"/>
              </w:rPr>
            </w:pPr>
            <w:r>
              <w:rPr>
                <w:sz w:val="16"/>
              </w:rPr>
              <w:t>Rel-18</w:t>
            </w:r>
          </w:p>
        </w:tc>
        <w:tc>
          <w:tcPr>
            <w:tcW w:w="306" w:type="dxa"/>
          </w:tcPr>
          <w:p w14:paraId="5DF70C8D" w14:textId="77777777" w:rsidR="00507112" w:rsidRPr="002901BB" w:rsidRDefault="00507112" w:rsidP="00DA5F49">
            <w:pPr>
              <w:pStyle w:val="TAL"/>
              <w:rPr>
                <w:sz w:val="16"/>
              </w:rPr>
            </w:pPr>
            <w:r>
              <w:rPr>
                <w:sz w:val="16"/>
              </w:rPr>
              <w:t>F</w:t>
            </w:r>
          </w:p>
        </w:tc>
        <w:tc>
          <w:tcPr>
            <w:tcW w:w="4013" w:type="dxa"/>
          </w:tcPr>
          <w:p w14:paraId="69A95B2E" w14:textId="77777777" w:rsidR="00507112" w:rsidRPr="002901BB" w:rsidRDefault="00507112" w:rsidP="00DA5F49">
            <w:pPr>
              <w:pStyle w:val="TAL"/>
              <w:rPr>
                <w:sz w:val="16"/>
              </w:rPr>
            </w:pPr>
            <w:r>
              <w:rPr>
                <w:sz w:val="16"/>
              </w:rPr>
              <w:t>5GS_NR_LTE-UEConTest, TEI18_Test</w:t>
            </w:r>
          </w:p>
        </w:tc>
        <w:tc>
          <w:tcPr>
            <w:tcW w:w="967" w:type="dxa"/>
          </w:tcPr>
          <w:p w14:paraId="211BEB60" w14:textId="77777777" w:rsidR="00507112" w:rsidRPr="002901BB" w:rsidRDefault="00507112" w:rsidP="00DA5F49">
            <w:pPr>
              <w:pStyle w:val="TAL"/>
              <w:rPr>
                <w:sz w:val="16"/>
              </w:rPr>
            </w:pPr>
            <w:r>
              <w:rPr>
                <w:sz w:val="16"/>
              </w:rPr>
              <w:t>withdrawn</w:t>
            </w:r>
          </w:p>
        </w:tc>
      </w:tr>
      <w:tr w:rsidR="00507112" w14:paraId="7C858C22" w14:textId="77777777" w:rsidTr="00E27664">
        <w:tc>
          <w:tcPr>
            <w:tcW w:w="1097" w:type="dxa"/>
          </w:tcPr>
          <w:p w14:paraId="6A15AA10" w14:textId="77777777" w:rsidR="00507112" w:rsidRPr="002901BB" w:rsidRDefault="00507112" w:rsidP="00DA5F49">
            <w:pPr>
              <w:pStyle w:val="TAL"/>
              <w:rPr>
                <w:sz w:val="16"/>
              </w:rPr>
            </w:pPr>
            <w:r>
              <w:rPr>
                <w:sz w:val="16"/>
              </w:rPr>
              <w:t>R5-250517</w:t>
            </w:r>
          </w:p>
        </w:tc>
        <w:tc>
          <w:tcPr>
            <w:tcW w:w="2440" w:type="dxa"/>
          </w:tcPr>
          <w:p w14:paraId="5C2A180E" w14:textId="77777777" w:rsidR="00507112" w:rsidRPr="002901BB" w:rsidRDefault="00507112" w:rsidP="00DA5F49">
            <w:pPr>
              <w:pStyle w:val="TAL"/>
              <w:rPr>
                <w:sz w:val="16"/>
              </w:rPr>
            </w:pPr>
            <w:r>
              <w:rPr>
                <w:sz w:val="16"/>
              </w:rPr>
              <w:t>Correction to NR Idle test case 6.1.2.22</w:t>
            </w:r>
          </w:p>
        </w:tc>
        <w:tc>
          <w:tcPr>
            <w:tcW w:w="1524" w:type="dxa"/>
          </w:tcPr>
          <w:p w14:paraId="55E9AEAC" w14:textId="77777777" w:rsidR="00507112" w:rsidRPr="002901BB" w:rsidRDefault="00507112" w:rsidP="00DA5F49">
            <w:pPr>
              <w:pStyle w:val="TAL"/>
              <w:rPr>
                <w:sz w:val="16"/>
              </w:rPr>
            </w:pPr>
            <w:r>
              <w:rPr>
                <w:sz w:val="16"/>
              </w:rPr>
              <w:t>Anritsu EMEA Ltd</w:t>
            </w:r>
          </w:p>
        </w:tc>
        <w:tc>
          <w:tcPr>
            <w:tcW w:w="888" w:type="dxa"/>
          </w:tcPr>
          <w:p w14:paraId="00DED14F" w14:textId="77777777" w:rsidR="00507112" w:rsidRPr="002901BB" w:rsidRDefault="00507112" w:rsidP="00DA5F49">
            <w:pPr>
              <w:pStyle w:val="TAL"/>
              <w:rPr>
                <w:sz w:val="16"/>
              </w:rPr>
            </w:pPr>
            <w:r>
              <w:rPr>
                <w:sz w:val="16"/>
              </w:rPr>
              <w:t>38.523-1</w:t>
            </w:r>
          </w:p>
        </w:tc>
        <w:tc>
          <w:tcPr>
            <w:tcW w:w="709" w:type="dxa"/>
          </w:tcPr>
          <w:p w14:paraId="7F10687C" w14:textId="77777777" w:rsidR="00507112" w:rsidRPr="002901BB" w:rsidRDefault="00507112" w:rsidP="00DA5F49">
            <w:pPr>
              <w:pStyle w:val="TAL"/>
              <w:rPr>
                <w:sz w:val="16"/>
              </w:rPr>
            </w:pPr>
            <w:r>
              <w:rPr>
                <w:sz w:val="16"/>
              </w:rPr>
              <w:t>4844</w:t>
            </w:r>
          </w:p>
        </w:tc>
        <w:tc>
          <w:tcPr>
            <w:tcW w:w="281" w:type="dxa"/>
          </w:tcPr>
          <w:p w14:paraId="3385645F" w14:textId="77777777" w:rsidR="00507112" w:rsidRPr="002901BB" w:rsidRDefault="00507112" w:rsidP="00DA5F49">
            <w:pPr>
              <w:pStyle w:val="TAR"/>
              <w:rPr>
                <w:sz w:val="16"/>
              </w:rPr>
            </w:pPr>
            <w:r>
              <w:rPr>
                <w:sz w:val="16"/>
              </w:rPr>
              <w:t>-</w:t>
            </w:r>
          </w:p>
        </w:tc>
        <w:tc>
          <w:tcPr>
            <w:tcW w:w="711" w:type="dxa"/>
          </w:tcPr>
          <w:p w14:paraId="1F68512D" w14:textId="77777777" w:rsidR="00507112" w:rsidRPr="002901BB" w:rsidRDefault="00507112" w:rsidP="00DA5F49">
            <w:pPr>
              <w:pStyle w:val="TAL"/>
              <w:rPr>
                <w:sz w:val="16"/>
              </w:rPr>
            </w:pPr>
            <w:r>
              <w:rPr>
                <w:sz w:val="16"/>
              </w:rPr>
              <w:t>Rel-18</w:t>
            </w:r>
          </w:p>
        </w:tc>
        <w:tc>
          <w:tcPr>
            <w:tcW w:w="306" w:type="dxa"/>
          </w:tcPr>
          <w:p w14:paraId="7FFEFBD1" w14:textId="77777777" w:rsidR="00507112" w:rsidRPr="002901BB" w:rsidRDefault="00507112" w:rsidP="00DA5F49">
            <w:pPr>
              <w:pStyle w:val="TAL"/>
              <w:rPr>
                <w:sz w:val="16"/>
              </w:rPr>
            </w:pPr>
            <w:r>
              <w:rPr>
                <w:sz w:val="16"/>
              </w:rPr>
              <w:t>F</w:t>
            </w:r>
          </w:p>
        </w:tc>
        <w:tc>
          <w:tcPr>
            <w:tcW w:w="4013" w:type="dxa"/>
          </w:tcPr>
          <w:p w14:paraId="740F8446" w14:textId="77777777" w:rsidR="00507112" w:rsidRPr="002901BB" w:rsidRDefault="00507112" w:rsidP="00DA5F49">
            <w:pPr>
              <w:pStyle w:val="TAL"/>
              <w:rPr>
                <w:sz w:val="16"/>
              </w:rPr>
            </w:pPr>
            <w:r>
              <w:rPr>
                <w:sz w:val="16"/>
              </w:rPr>
              <w:t>TEI15_Test, 5GS_NR_LTE-UEConTest</w:t>
            </w:r>
          </w:p>
        </w:tc>
        <w:tc>
          <w:tcPr>
            <w:tcW w:w="967" w:type="dxa"/>
          </w:tcPr>
          <w:p w14:paraId="12525B4E" w14:textId="77777777" w:rsidR="00507112" w:rsidRPr="002901BB" w:rsidRDefault="00507112" w:rsidP="00DA5F49">
            <w:pPr>
              <w:pStyle w:val="TAL"/>
              <w:rPr>
                <w:sz w:val="16"/>
              </w:rPr>
            </w:pPr>
            <w:r>
              <w:rPr>
                <w:sz w:val="16"/>
              </w:rPr>
              <w:t>revised</w:t>
            </w:r>
          </w:p>
        </w:tc>
      </w:tr>
      <w:tr w:rsidR="00507112" w14:paraId="07329851" w14:textId="77777777" w:rsidTr="00E27664">
        <w:tc>
          <w:tcPr>
            <w:tcW w:w="1097" w:type="dxa"/>
          </w:tcPr>
          <w:p w14:paraId="2A5DFB86" w14:textId="77777777" w:rsidR="00507112" w:rsidRPr="002901BB" w:rsidRDefault="00507112" w:rsidP="00DA5F49">
            <w:pPr>
              <w:pStyle w:val="TAL"/>
              <w:rPr>
                <w:sz w:val="16"/>
              </w:rPr>
            </w:pPr>
            <w:r>
              <w:rPr>
                <w:sz w:val="16"/>
              </w:rPr>
              <w:t>R5-251260</w:t>
            </w:r>
          </w:p>
        </w:tc>
        <w:tc>
          <w:tcPr>
            <w:tcW w:w="2440" w:type="dxa"/>
          </w:tcPr>
          <w:p w14:paraId="7287113A" w14:textId="77777777" w:rsidR="00507112" w:rsidRPr="002901BB" w:rsidRDefault="00507112" w:rsidP="00DA5F49">
            <w:pPr>
              <w:pStyle w:val="TAL"/>
              <w:rPr>
                <w:sz w:val="16"/>
              </w:rPr>
            </w:pPr>
            <w:r>
              <w:rPr>
                <w:sz w:val="16"/>
              </w:rPr>
              <w:t>Correction to NR Idle test case 6.1.2.22</w:t>
            </w:r>
          </w:p>
        </w:tc>
        <w:tc>
          <w:tcPr>
            <w:tcW w:w="1524" w:type="dxa"/>
          </w:tcPr>
          <w:p w14:paraId="42ACDE33" w14:textId="77777777" w:rsidR="00507112" w:rsidRPr="002901BB" w:rsidRDefault="00507112" w:rsidP="00DA5F49">
            <w:pPr>
              <w:pStyle w:val="TAL"/>
              <w:rPr>
                <w:sz w:val="16"/>
              </w:rPr>
            </w:pPr>
            <w:r>
              <w:rPr>
                <w:sz w:val="16"/>
              </w:rPr>
              <w:t>Anritsu EMEA Ltd</w:t>
            </w:r>
          </w:p>
        </w:tc>
        <w:tc>
          <w:tcPr>
            <w:tcW w:w="888" w:type="dxa"/>
          </w:tcPr>
          <w:p w14:paraId="7CD51561" w14:textId="77777777" w:rsidR="00507112" w:rsidRPr="002901BB" w:rsidRDefault="00507112" w:rsidP="00DA5F49">
            <w:pPr>
              <w:pStyle w:val="TAL"/>
              <w:rPr>
                <w:sz w:val="16"/>
              </w:rPr>
            </w:pPr>
            <w:r>
              <w:rPr>
                <w:sz w:val="16"/>
              </w:rPr>
              <w:t>38.523-1</w:t>
            </w:r>
          </w:p>
        </w:tc>
        <w:tc>
          <w:tcPr>
            <w:tcW w:w="709" w:type="dxa"/>
          </w:tcPr>
          <w:p w14:paraId="15A215B0" w14:textId="77777777" w:rsidR="00507112" w:rsidRPr="002901BB" w:rsidRDefault="00507112" w:rsidP="00DA5F49">
            <w:pPr>
              <w:pStyle w:val="TAL"/>
              <w:rPr>
                <w:sz w:val="16"/>
              </w:rPr>
            </w:pPr>
            <w:r>
              <w:rPr>
                <w:sz w:val="16"/>
              </w:rPr>
              <w:t>4844</w:t>
            </w:r>
          </w:p>
        </w:tc>
        <w:tc>
          <w:tcPr>
            <w:tcW w:w="281" w:type="dxa"/>
          </w:tcPr>
          <w:p w14:paraId="0626C6B3" w14:textId="77777777" w:rsidR="00507112" w:rsidRPr="002901BB" w:rsidRDefault="00507112" w:rsidP="00DA5F49">
            <w:pPr>
              <w:pStyle w:val="TAR"/>
              <w:rPr>
                <w:sz w:val="16"/>
              </w:rPr>
            </w:pPr>
            <w:r>
              <w:rPr>
                <w:sz w:val="16"/>
              </w:rPr>
              <w:t>1</w:t>
            </w:r>
          </w:p>
        </w:tc>
        <w:tc>
          <w:tcPr>
            <w:tcW w:w="711" w:type="dxa"/>
          </w:tcPr>
          <w:p w14:paraId="18A178A0" w14:textId="77777777" w:rsidR="00507112" w:rsidRPr="002901BB" w:rsidRDefault="00507112" w:rsidP="00DA5F49">
            <w:pPr>
              <w:pStyle w:val="TAL"/>
              <w:rPr>
                <w:sz w:val="16"/>
              </w:rPr>
            </w:pPr>
            <w:r>
              <w:rPr>
                <w:sz w:val="16"/>
              </w:rPr>
              <w:t>Rel-18</w:t>
            </w:r>
          </w:p>
        </w:tc>
        <w:tc>
          <w:tcPr>
            <w:tcW w:w="306" w:type="dxa"/>
          </w:tcPr>
          <w:p w14:paraId="059D636D" w14:textId="77777777" w:rsidR="00507112" w:rsidRPr="002901BB" w:rsidRDefault="00507112" w:rsidP="00DA5F49">
            <w:pPr>
              <w:pStyle w:val="TAL"/>
              <w:rPr>
                <w:sz w:val="16"/>
              </w:rPr>
            </w:pPr>
            <w:r>
              <w:rPr>
                <w:sz w:val="16"/>
              </w:rPr>
              <w:t>F</w:t>
            </w:r>
          </w:p>
        </w:tc>
        <w:tc>
          <w:tcPr>
            <w:tcW w:w="4013" w:type="dxa"/>
          </w:tcPr>
          <w:p w14:paraId="01FC0326" w14:textId="77777777" w:rsidR="00507112" w:rsidRPr="002901BB" w:rsidRDefault="00507112" w:rsidP="00DA5F49">
            <w:pPr>
              <w:pStyle w:val="TAL"/>
              <w:rPr>
                <w:sz w:val="16"/>
              </w:rPr>
            </w:pPr>
            <w:r>
              <w:rPr>
                <w:sz w:val="16"/>
              </w:rPr>
              <w:t>TEI15_Test, 5GS_NR_LTE-UEConTest</w:t>
            </w:r>
          </w:p>
        </w:tc>
        <w:tc>
          <w:tcPr>
            <w:tcW w:w="967" w:type="dxa"/>
          </w:tcPr>
          <w:p w14:paraId="3C118546" w14:textId="77777777" w:rsidR="00507112" w:rsidRPr="002901BB" w:rsidRDefault="00507112" w:rsidP="00DA5F49">
            <w:pPr>
              <w:pStyle w:val="TAL"/>
              <w:rPr>
                <w:sz w:val="16"/>
              </w:rPr>
            </w:pPr>
            <w:r>
              <w:rPr>
                <w:sz w:val="16"/>
              </w:rPr>
              <w:t>agreed</w:t>
            </w:r>
          </w:p>
        </w:tc>
      </w:tr>
      <w:tr w:rsidR="00507112" w14:paraId="2174CBC5" w14:textId="77777777" w:rsidTr="00E27664">
        <w:tc>
          <w:tcPr>
            <w:tcW w:w="1097" w:type="dxa"/>
          </w:tcPr>
          <w:p w14:paraId="3B0A034A" w14:textId="77777777" w:rsidR="00507112" w:rsidRPr="002901BB" w:rsidRDefault="00507112" w:rsidP="00DA5F49">
            <w:pPr>
              <w:pStyle w:val="TAL"/>
              <w:rPr>
                <w:sz w:val="16"/>
              </w:rPr>
            </w:pPr>
            <w:r>
              <w:rPr>
                <w:sz w:val="16"/>
              </w:rPr>
              <w:t>R5-250518</w:t>
            </w:r>
          </w:p>
        </w:tc>
        <w:tc>
          <w:tcPr>
            <w:tcW w:w="2440" w:type="dxa"/>
          </w:tcPr>
          <w:p w14:paraId="0A2CF9A4" w14:textId="77777777" w:rsidR="00507112" w:rsidRPr="002901BB" w:rsidRDefault="00507112" w:rsidP="00DA5F49">
            <w:pPr>
              <w:pStyle w:val="TAL"/>
              <w:rPr>
                <w:sz w:val="16"/>
              </w:rPr>
            </w:pPr>
            <w:r>
              <w:rPr>
                <w:sz w:val="16"/>
              </w:rPr>
              <w:t>Correction to NR Idle test case 6.1.2.18</w:t>
            </w:r>
          </w:p>
        </w:tc>
        <w:tc>
          <w:tcPr>
            <w:tcW w:w="1524" w:type="dxa"/>
          </w:tcPr>
          <w:p w14:paraId="7A71AE30" w14:textId="77777777" w:rsidR="00507112" w:rsidRPr="002901BB" w:rsidRDefault="00507112" w:rsidP="00DA5F49">
            <w:pPr>
              <w:pStyle w:val="TAL"/>
              <w:rPr>
                <w:sz w:val="16"/>
              </w:rPr>
            </w:pPr>
            <w:r>
              <w:rPr>
                <w:sz w:val="16"/>
              </w:rPr>
              <w:t>Anritsu EMEA Ltd</w:t>
            </w:r>
          </w:p>
        </w:tc>
        <w:tc>
          <w:tcPr>
            <w:tcW w:w="888" w:type="dxa"/>
          </w:tcPr>
          <w:p w14:paraId="76346EAE" w14:textId="77777777" w:rsidR="00507112" w:rsidRPr="002901BB" w:rsidRDefault="00507112" w:rsidP="00DA5F49">
            <w:pPr>
              <w:pStyle w:val="TAL"/>
              <w:rPr>
                <w:sz w:val="16"/>
              </w:rPr>
            </w:pPr>
            <w:r>
              <w:rPr>
                <w:sz w:val="16"/>
              </w:rPr>
              <w:t>38.523-1</w:t>
            </w:r>
          </w:p>
        </w:tc>
        <w:tc>
          <w:tcPr>
            <w:tcW w:w="709" w:type="dxa"/>
          </w:tcPr>
          <w:p w14:paraId="5487042B" w14:textId="77777777" w:rsidR="00507112" w:rsidRPr="002901BB" w:rsidRDefault="00507112" w:rsidP="00DA5F49">
            <w:pPr>
              <w:pStyle w:val="TAL"/>
              <w:rPr>
                <w:sz w:val="16"/>
              </w:rPr>
            </w:pPr>
            <w:r>
              <w:rPr>
                <w:sz w:val="16"/>
              </w:rPr>
              <w:t>4845</w:t>
            </w:r>
          </w:p>
        </w:tc>
        <w:tc>
          <w:tcPr>
            <w:tcW w:w="281" w:type="dxa"/>
          </w:tcPr>
          <w:p w14:paraId="5AB7C24E" w14:textId="77777777" w:rsidR="00507112" w:rsidRPr="002901BB" w:rsidRDefault="00507112" w:rsidP="00DA5F49">
            <w:pPr>
              <w:pStyle w:val="TAR"/>
              <w:rPr>
                <w:sz w:val="16"/>
              </w:rPr>
            </w:pPr>
            <w:r>
              <w:rPr>
                <w:sz w:val="16"/>
              </w:rPr>
              <w:t>-</w:t>
            </w:r>
          </w:p>
        </w:tc>
        <w:tc>
          <w:tcPr>
            <w:tcW w:w="711" w:type="dxa"/>
          </w:tcPr>
          <w:p w14:paraId="56A61EA0" w14:textId="77777777" w:rsidR="00507112" w:rsidRPr="002901BB" w:rsidRDefault="00507112" w:rsidP="00DA5F49">
            <w:pPr>
              <w:pStyle w:val="TAL"/>
              <w:rPr>
                <w:sz w:val="16"/>
              </w:rPr>
            </w:pPr>
            <w:r>
              <w:rPr>
                <w:sz w:val="16"/>
              </w:rPr>
              <w:t>Rel-18</w:t>
            </w:r>
          </w:p>
        </w:tc>
        <w:tc>
          <w:tcPr>
            <w:tcW w:w="306" w:type="dxa"/>
          </w:tcPr>
          <w:p w14:paraId="3DF1B65E" w14:textId="77777777" w:rsidR="00507112" w:rsidRPr="002901BB" w:rsidRDefault="00507112" w:rsidP="00DA5F49">
            <w:pPr>
              <w:pStyle w:val="TAL"/>
              <w:rPr>
                <w:sz w:val="16"/>
              </w:rPr>
            </w:pPr>
            <w:r>
              <w:rPr>
                <w:sz w:val="16"/>
              </w:rPr>
              <w:t>F</w:t>
            </w:r>
          </w:p>
        </w:tc>
        <w:tc>
          <w:tcPr>
            <w:tcW w:w="4013" w:type="dxa"/>
          </w:tcPr>
          <w:p w14:paraId="7CEE109B" w14:textId="77777777" w:rsidR="00507112" w:rsidRPr="002901BB" w:rsidRDefault="00507112" w:rsidP="00DA5F49">
            <w:pPr>
              <w:pStyle w:val="TAL"/>
              <w:rPr>
                <w:sz w:val="16"/>
              </w:rPr>
            </w:pPr>
            <w:r>
              <w:rPr>
                <w:sz w:val="16"/>
              </w:rPr>
              <w:t>TEI15_Test, 5GS_NR_LTE-UEConTest</w:t>
            </w:r>
          </w:p>
        </w:tc>
        <w:tc>
          <w:tcPr>
            <w:tcW w:w="967" w:type="dxa"/>
          </w:tcPr>
          <w:p w14:paraId="5400100E" w14:textId="77777777" w:rsidR="00507112" w:rsidRPr="002901BB" w:rsidRDefault="00507112" w:rsidP="00DA5F49">
            <w:pPr>
              <w:pStyle w:val="TAL"/>
              <w:rPr>
                <w:sz w:val="16"/>
              </w:rPr>
            </w:pPr>
            <w:r>
              <w:rPr>
                <w:sz w:val="16"/>
              </w:rPr>
              <w:t>agreed</w:t>
            </w:r>
          </w:p>
        </w:tc>
      </w:tr>
      <w:tr w:rsidR="00507112" w14:paraId="17452603" w14:textId="77777777" w:rsidTr="00E27664">
        <w:tc>
          <w:tcPr>
            <w:tcW w:w="1097" w:type="dxa"/>
          </w:tcPr>
          <w:p w14:paraId="18BA0083" w14:textId="77777777" w:rsidR="00507112" w:rsidRPr="002901BB" w:rsidRDefault="00507112" w:rsidP="00DA5F49">
            <w:pPr>
              <w:pStyle w:val="TAL"/>
              <w:rPr>
                <w:sz w:val="16"/>
              </w:rPr>
            </w:pPr>
            <w:r>
              <w:rPr>
                <w:sz w:val="16"/>
              </w:rPr>
              <w:t>R5-250519</w:t>
            </w:r>
          </w:p>
        </w:tc>
        <w:tc>
          <w:tcPr>
            <w:tcW w:w="2440" w:type="dxa"/>
          </w:tcPr>
          <w:p w14:paraId="32B2610E" w14:textId="77777777" w:rsidR="00507112" w:rsidRPr="002901BB" w:rsidRDefault="00507112" w:rsidP="00DA5F49">
            <w:pPr>
              <w:pStyle w:val="TAL"/>
              <w:rPr>
                <w:sz w:val="16"/>
              </w:rPr>
            </w:pPr>
            <w:r>
              <w:rPr>
                <w:sz w:val="16"/>
              </w:rPr>
              <w:t>Correction to NR5GC MAC testcase 7.1.1.12.4.1</w:t>
            </w:r>
          </w:p>
        </w:tc>
        <w:tc>
          <w:tcPr>
            <w:tcW w:w="1524" w:type="dxa"/>
          </w:tcPr>
          <w:p w14:paraId="00422A29" w14:textId="77777777" w:rsidR="00507112" w:rsidRPr="002901BB" w:rsidRDefault="00507112" w:rsidP="00DA5F49">
            <w:pPr>
              <w:pStyle w:val="TAL"/>
              <w:rPr>
                <w:sz w:val="16"/>
              </w:rPr>
            </w:pPr>
            <w:r>
              <w:rPr>
                <w:sz w:val="16"/>
              </w:rPr>
              <w:t>ROHDE &amp; SCHWARZ</w:t>
            </w:r>
          </w:p>
        </w:tc>
        <w:tc>
          <w:tcPr>
            <w:tcW w:w="888" w:type="dxa"/>
          </w:tcPr>
          <w:p w14:paraId="055812BB" w14:textId="77777777" w:rsidR="00507112" w:rsidRPr="002901BB" w:rsidRDefault="00507112" w:rsidP="00DA5F49">
            <w:pPr>
              <w:pStyle w:val="TAL"/>
              <w:rPr>
                <w:sz w:val="16"/>
              </w:rPr>
            </w:pPr>
            <w:r>
              <w:rPr>
                <w:sz w:val="16"/>
              </w:rPr>
              <w:t>38.523-1</w:t>
            </w:r>
          </w:p>
        </w:tc>
        <w:tc>
          <w:tcPr>
            <w:tcW w:w="709" w:type="dxa"/>
          </w:tcPr>
          <w:p w14:paraId="1ED34D61" w14:textId="77777777" w:rsidR="00507112" w:rsidRPr="002901BB" w:rsidRDefault="00507112" w:rsidP="00DA5F49">
            <w:pPr>
              <w:pStyle w:val="TAL"/>
              <w:rPr>
                <w:sz w:val="16"/>
              </w:rPr>
            </w:pPr>
            <w:r>
              <w:rPr>
                <w:sz w:val="16"/>
              </w:rPr>
              <w:t>4846</w:t>
            </w:r>
          </w:p>
        </w:tc>
        <w:tc>
          <w:tcPr>
            <w:tcW w:w="281" w:type="dxa"/>
          </w:tcPr>
          <w:p w14:paraId="2B4C41FD" w14:textId="77777777" w:rsidR="00507112" w:rsidRPr="002901BB" w:rsidRDefault="00507112" w:rsidP="00DA5F49">
            <w:pPr>
              <w:pStyle w:val="TAR"/>
              <w:rPr>
                <w:sz w:val="16"/>
              </w:rPr>
            </w:pPr>
            <w:r>
              <w:rPr>
                <w:sz w:val="16"/>
              </w:rPr>
              <w:t>-</w:t>
            </w:r>
          </w:p>
        </w:tc>
        <w:tc>
          <w:tcPr>
            <w:tcW w:w="711" w:type="dxa"/>
          </w:tcPr>
          <w:p w14:paraId="278C5FF7" w14:textId="77777777" w:rsidR="00507112" w:rsidRPr="002901BB" w:rsidRDefault="00507112" w:rsidP="00DA5F49">
            <w:pPr>
              <w:pStyle w:val="TAL"/>
              <w:rPr>
                <w:sz w:val="16"/>
              </w:rPr>
            </w:pPr>
            <w:r>
              <w:rPr>
                <w:sz w:val="16"/>
              </w:rPr>
              <w:t>Rel-18</w:t>
            </w:r>
          </w:p>
        </w:tc>
        <w:tc>
          <w:tcPr>
            <w:tcW w:w="306" w:type="dxa"/>
          </w:tcPr>
          <w:p w14:paraId="4F4A48C7" w14:textId="77777777" w:rsidR="00507112" w:rsidRPr="002901BB" w:rsidRDefault="00507112" w:rsidP="00DA5F49">
            <w:pPr>
              <w:pStyle w:val="TAL"/>
              <w:rPr>
                <w:sz w:val="16"/>
              </w:rPr>
            </w:pPr>
            <w:r>
              <w:rPr>
                <w:sz w:val="16"/>
              </w:rPr>
              <w:t>F</w:t>
            </w:r>
          </w:p>
        </w:tc>
        <w:tc>
          <w:tcPr>
            <w:tcW w:w="4013" w:type="dxa"/>
          </w:tcPr>
          <w:p w14:paraId="6FD6EBC5" w14:textId="77777777" w:rsidR="00507112" w:rsidRPr="002901BB" w:rsidRDefault="00507112" w:rsidP="00DA5F49">
            <w:pPr>
              <w:pStyle w:val="TAL"/>
              <w:rPr>
                <w:sz w:val="16"/>
              </w:rPr>
            </w:pPr>
            <w:r>
              <w:rPr>
                <w:sz w:val="16"/>
              </w:rPr>
              <w:t xml:space="preserve">TEI16_Test, </w:t>
            </w:r>
            <w:proofErr w:type="spellStart"/>
            <w:r>
              <w:rPr>
                <w:sz w:val="16"/>
              </w:rPr>
              <w:t>NR_UE_pow_sav-UEConTest</w:t>
            </w:r>
            <w:proofErr w:type="spellEnd"/>
          </w:p>
        </w:tc>
        <w:tc>
          <w:tcPr>
            <w:tcW w:w="967" w:type="dxa"/>
          </w:tcPr>
          <w:p w14:paraId="231FD543" w14:textId="77777777" w:rsidR="00507112" w:rsidRPr="002901BB" w:rsidRDefault="00507112" w:rsidP="00DA5F49">
            <w:pPr>
              <w:pStyle w:val="TAL"/>
              <w:rPr>
                <w:sz w:val="16"/>
              </w:rPr>
            </w:pPr>
            <w:r>
              <w:rPr>
                <w:sz w:val="16"/>
              </w:rPr>
              <w:t>agreed</w:t>
            </w:r>
          </w:p>
        </w:tc>
      </w:tr>
      <w:tr w:rsidR="00507112" w14:paraId="323D3905" w14:textId="77777777" w:rsidTr="00E27664">
        <w:tc>
          <w:tcPr>
            <w:tcW w:w="1097" w:type="dxa"/>
          </w:tcPr>
          <w:p w14:paraId="52CFFD2E" w14:textId="77777777" w:rsidR="00507112" w:rsidRPr="002901BB" w:rsidRDefault="00507112" w:rsidP="00DA5F49">
            <w:pPr>
              <w:pStyle w:val="TAL"/>
              <w:rPr>
                <w:sz w:val="16"/>
              </w:rPr>
            </w:pPr>
            <w:r>
              <w:rPr>
                <w:sz w:val="16"/>
              </w:rPr>
              <w:t>R5-250524</w:t>
            </w:r>
          </w:p>
        </w:tc>
        <w:tc>
          <w:tcPr>
            <w:tcW w:w="2440" w:type="dxa"/>
          </w:tcPr>
          <w:p w14:paraId="1030C17A" w14:textId="77777777" w:rsidR="00507112" w:rsidRPr="002901BB" w:rsidRDefault="00507112" w:rsidP="00DA5F49">
            <w:pPr>
              <w:pStyle w:val="TAL"/>
              <w:rPr>
                <w:sz w:val="16"/>
              </w:rPr>
            </w:pPr>
            <w:r>
              <w:rPr>
                <w:sz w:val="16"/>
              </w:rPr>
              <w:t>Correction to Idle mode test case 6.1.2.18</w:t>
            </w:r>
          </w:p>
        </w:tc>
        <w:tc>
          <w:tcPr>
            <w:tcW w:w="1524" w:type="dxa"/>
          </w:tcPr>
          <w:p w14:paraId="397B3126" w14:textId="77777777" w:rsidR="00507112" w:rsidRPr="002901BB" w:rsidRDefault="00507112" w:rsidP="00DA5F49">
            <w:pPr>
              <w:pStyle w:val="TAL"/>
              <w:rPr>
                <w:sz w:val="16"/>
              </w:rPr>
            </w:pPr>
            <w:r>
              <w:rPr>
                <w:sz w:val="16"/>
              </w:rPr>
              <w:t>Keysight Technologies UK</w:t>
            </w:r>
          </w:p>
        </w:tc>
        <w:tc>
          <w:tcPr>
            <w:tcW w:w="888" w:type="dxa"/>
          </w:tcPr>
          <w:p w14:paraId="461951C0" w14:textId="77777777" w:rsidR="00507112" w:rsidRPr="002901BB" w:rsidRDefault="00507112" w:rsidP="00DA5F49">
            <w:pPr>
              <w:pStyle w:val="TAL"/>
              <w:rPr>
                <w:sz w:val="16"/>
              </w:rPr>
            </w:pPr>
            <w:r>
              <w:rPr>
                <w:sz w:val="16"/>
              </w:rPr>
              <w:t>38.523-1</w:t>
            </w:r>
          </w:p>
        </w:tc>
        <w:tc>
          <w:tcPr>
            <w:tcW w:w="709" w:type="dxa"/>
          </w:tcPr>
          <w:p w14:paraId="54620F83" w14:textId="77777777" w:rsidR="00507112" w:rsidRPr="002901BB" w:rsidRDefault="00507112" w:rsidP="00DA5F49">
            <w:pPr>
              <w:pStyle w:val="TAL"/>
              <w:rPr>
                <w:sz w:val="16"/>
              </w:rPr>
            </w:pPr>
            <w:r>
              <w:rPr>
                <w:sz w:val="16"/>
              </w:rPr>
              <w:t>4847</w:t>
            </w:r>
          </w:p>
        </w:tc>
        <w:tc>
          <w:tcPr>
            <w:tcW w:w="281" w:type="dxa"/>
          </w:tcPr>
          <w:p w14:paraId="50F9E97C" w14:textId="77777777" w:rsidR="00507112" w:rsidRPr="002901BB" w:rsidRDefault="00507112" w:rsidP="00DA5F49">
            <w:pPr>
              <w:pStyle w:val="TAR"/>
              <w:rPr>
                <w:sz w:val="16"/>
              </w:rPr>
            </w:pPr>
            <w:r>
              <w:rPr>
                <w:sz w:val="16"/>
              </w:rPr>
              <w:t>-</w:t>
            </w:r>
          </w:p>
        </w:tc>
        <w:tc>
          <w:tcPr>
            <w:tcW w:w="711" w:type="dxa"/>
          </w:tcPr>
          <w:p w14:paraId="1E7F0C2C" w14:textId="77777777" w:rsidR="00507112" w:rsidRPr="002901BB" w:rsidRDefault="00507112" w:rsidP="00DA5F49">
            <w:pPr>
              <w:pStyle w:val="TAL"/>
              <w:rPr>
                <w:sz w:val="16"/>
              </w:rPr>
            </w:pPr>
            <w:r>
              <w:rPr>
                <w:sz w:val="16"/>
              </w:rPr>
              <w:t>Rel-18</w:t>
            </w:r>
          </w:p>
        </w:tc>
        <w:tc>
          <w:tcPr>
            <w:tcW w:w="306" w:type="dxa"/>
          </w:tcPr>
          <w:p w14:paraId="0B02AA76" w14:textId="77777777" w:rsidR="00507112" w:rsidRPr="002901BB" w:rsidRDefault="00507112" w:rsidP="00DA5F49">
            <w:pPr>
              <w:pStyle w:val="TAL"/>
              <w:rPr>
                <w:sz w:val="16"/>
              </w:rPr>
            </w:pPr>
            <w:r>
              <w:rPr>
                <w:sz w:val="16"/>
              </w:rPr>
              <w:t>F</w:t>
            </w:r>
          </w:p>
        </w:tc>
        <w:tc>
          <w:tcPr>
            <w:tcW w:w="4013" w:type="dxa"/>
          </w:tcPr>
          <w:p w14:paraId="0052265F" w14:textId="77777777" w:rsidR="00507112" w:rsidRPr="002901BB" w:rsidRDefault="00507112" w:rsidP="00DA5F49">
            <w:pPr>
              <w:pStyle w:val="TAL"/>
              <w:rPr>
                <w:sz w:val="16"/>
              </w:rPr>
            </w:pPr>
            <w:r>
              <w:rPr>
                <w:sz w:val="16"/>
              </w:rPr>
              <w:t>TEI15_Test, 5GS_NR_LTE-UEConTest</w:t>
            </w:r>
          </w:p>
        </w:tc>
        <w:tc>
          <w:tcPr>
            <w:tcW w:w="967" w:type="dxa"/>
          </w:tcPr>
          <w:p w14:paraId="6A96B226" w14:textId="77777777" w:rsidR="00507112" w:rsidRPr="002901BB" w:rsidRDefault="00507112" w:rsidP="00DA5F49">
            <w:pPr>
              <w:pStyle w:val="TAL"/>
              <w:rPr>
                <w:sz w:val="16"/>
              </w:rPr>
            </w:pPr>
            <w:r>
              <w:rPr>
                <w:sz w:val="16"/>
              </w:rPr>
              <w:t>agreed</w:t>
            </w:r>
          </w:p>
        </w:tc>
      </w:tr>
      <w:tr w:rsidR="00507112" w14:paraId="6EE07B1E" w14:textId="77777777" w:rsidTr="00E27664">
        <w:tc>
          <w:tcPr>
            <w:tcW w:w="1097" w:type="dxa"/>
          </w:tcPr>
          <w:p w14:paraId="71C1352D" w14:textId="77777777" w:rsidR="00507112" w:rsidRPr="002901BB" w:rsidRDefault="00507112" w:rsidP="00DA5F49">
            <w:pPr>
              <w:pStyle w:val="TAL"/>
              <w:rPr>
                <w:sz w:val="16"/>
              </w:rPr>
            </w:pPr>
            <w:r>
              <w:rPr>
                <w:sz w:val="16"/>
              </w:rPr>
              <w:t>R5-250533</w:t>
            </w:r>
          </w:p>
        </w:tc>
        <w:tc>
          <w:tcPr>
            <w:tcW w:w="2440" w:type="dxa"/>
          </w:tcPr>
          <w:p w14:paraId="1C2200AD" w14:textId="77777777" w:rsidR="00507112" w:rsidRPr="002901BB" w:rsidRDefault="00507112" w:rsidP="00DA5F49">
            <w:pPr>
              <w:pStyle w:val="TAL"/>
              <w:rPr>
                <w:sz w:val="16"/>
              </w:rPr>
            </w:pPr>
            <w:r>
              <w:rPr>
                <w:sz w:val="16"/>
              </w:rPr>
              <w:t>Addition of new SL PDCP TC 12.1.10.1.3</w:t>
            </w:r>
          </w:p>
        </w:tc>
        <w:tc>
          <w:tcPr>
            <w:tcW w:w="1524" w:type="dxa"/>
          </w:tcPr>
          <w:p w14:paraId="5F80B41A" w14:textId="77777777" w:rsidR="00507112" w:rsidRPr="002901BB" w:rsidRDefault="00507112" w:rsidP="00DA5F49">
            <w:pPr>
              <w:pStyle w:val="TAL"/>
              <w:rPr>
                <w:sz w:val="16"/>
              </w:rPr>
            </w:pPr>
            <w:r>
              <w:rPr>
                <w:sz w:val="16"/>
              </w:rPr>
              <w:t>ZTE Corporation, Tejet, SRTC</w:t>
            </w:r>
          </w:p>
        </w:tc>
        <w:tc>
          <w:tcPr>
            <w:tcW w:w="888" w:type="dxa"/>
          </w:tcPr>
          <w:p w14:paraId="678A3FAE" w14:textId="77777777" w:rsidR="00507112" w:rsidRPr="002901BB" w:rsidRDefault="00507112" w:rsidP="00DA5F49">
            <w:pPr>
              <w:pStyle w:val="TAL"/>
              <w:rPr>
                <w:sz w:val="16"/>
              </w:rPr>
            </w:pPr>
            <w:r>
              <w:rPr>
                <w:sz w:val="16"/>
              </w:rPr>
              <w:t>38.523-1</w:t>
            </w:r>
          </w:p>
        </w:tc>
        <w:tc>
          <w:tcPr>
            <w:tcW w:w="709" w:type="dxa"/>
          </w:tcPr>
          <w:p w14:paraId="3DB9E82D" w14:textId="77777777" w:rsidR="00507112" w:rsidRPr="002901BB" w:rsidRDefault="00507112" w:rsidP="00DA5F49">
            <w:pPr>
              <w:pStyle w:val="TAL"/>
              <w:rPr>
                <w:sz w:val="16"/>
              </w:rPr>
            </w:pPr>
            <w:r>
              <w:rPr>
                <w:sz w:val="16"/>
              </w:rPr>
              <w:t>4848</w:t>
            </w:r>
          </w:p>
        </w:tc>
        <w:tc>
          <w:tcPr>
            <w:tcW w:w="281" w:type="dxa"/>
          </w:tcPr>
          <w:p w14:paraId="200CEAC1" w14:textId="77777777" w:rsidR="00507112" w:rsidRPr="002901BB" w:rsidRDefault="00507112" w:rsidP="00DA5F49">
            <w:pPr>
              <w:pStyle w:val="TAR"/>
              <w:rPr>
                <w:sz w:val="16"/>
              </w:rPr>
            </w:pPr>
            <w:r>
              <w:rPr>
                <w:sz w:val="16"/>
              </w:rPr>
              <w:t>-</w:t>
            </w:r>
          </w:p>
        </w:tc>
        <w:tc>
          <w:tcPr>
            <w:tcW w:w="711" w:type="dxa"/>
          </w:tcPr>
          <w:p w14:paraId="2A96B0E0" w14:textId="77777777" w:rsidR="00507112" w:rsidRPr="002901BB" w:rsidRDefault="00507112" w:rsidP="00DA5F49">
            <w:pPr>
              <w:pStyle w:val="TAL"/>
              <w:rPr>
                <w:sz w:val="16"/>
              </w:rPr>
            </w:pPr>
            <w:r>
              <w:rPr>
                <w:sz w:val="16"/>
              </w:rPr>
              <w:t>Rel-18</w:t>
            </w:r>
          </w:p>
        </w:tc>
        <w:tc>
          <w:tcPr>
            <w:tcW w:w="306" w:type="dxa"/>
          </w:tcPr>
          <w:p w14:paraId="720C5524" w14:textId="77777777" w:rsidR="00507112" w:rsidRPr="002901BB" w:rsidRDefault="00507112" w:rsidP="00DA5F49">
            <w:pPr>
              <w:pStyle w:val="TAL"/>
              <w:rPr>
                <w:sz w:val="16"/>
              </w:rPr>
            </w:pPr>
            <w:r>
              <w:rPr>
                <w:sz w:val="16"/>
              </w:rPr>
              <w:t>F</w:t>
            </w:r>
          </w:p>
        </w:tc>
        <w:tc>
          <w:tcPr>
            <w:tcW w:w="4013" w:type="dxa"/>
          </w:tcPr>
          <w:p w14:paraId="5E2B4920" w14:textId="77777777" w:rsidR="00507112" w:rsidRPr="002901BB" w:rsidRDefault="00507112" w:rsidP="00DA5F49">
            <w:pPr>
              <w:pStyle w:val="TAL"/>
              <w:rPr>
                <w:sz w:val="16"/>
              </w:rPr>
            </w:pPr>
            <w:r>
              <w:rPr>
                <w:sz w:val="16"/>
              </w:rPr>
              <w:t>5G_V2X_NRSL_eV2XARC-UEConTest</w:t>
            </w:r>
          </w:p>
        </w:tc>
        <w:tc>
          <w:tcPr>
            <w:tcW w:w="967" w:type="dxa"/>
          </w:tcPr>
          <w:p w14:paraId="3DA144FD" w14:textId="77777777" w:rsidR="00507112" w:rsidRPr="002901BB" w:rsidRDefault="00507112" w:rsidP="00DA5F49">
            <w:pPr>
              <w:pStyle w:val="TAL"/>
              <w:rPr>
                <w:sz w:val="16"/>
              </w:rPr>
            </w:pPr>
            <w:r>
              <w:rPr>
                <w:sz w:val="16"/>
              </w:rPr>
              <w:t>revised</w:t>
            </w:r>
          </w:p>
        </w:tc>
      </w:tr>
      <w:tr w:rsidR="00507112" w14:paraId="61A1B9DA" w14:textId="77777777" w:rsidTr="00E27664">
        <w:tc>
          <w:tcPr>
            <w:tcW w:w="1097" w:type="dxa"/>
          </w:tcPr>
          <w:p w14:paraId="34E02C9A" w14:textId="77777777" w:rsidR="00507112" w:rsidRPr="002901BB" w:rsidRDefault="00507112" w:rsidP="00DA5F49">
            <w:pPr>
              <w:pStyle w:val="TAL"/>
              <w:rPr>
                <w:sz w:val="16"/>
              </w:rPr>
            </w:pPr>
            <w:r>
              <w:rPr>
                <w:sz w:val="16"/>
              </w:rPr>
              <w:t>R5-251301</w:t>
            </w:r>
          </w:p>
        </w:tc>
        <w:tc>
          <w:tcPr>
            <w:tcW w:w="2440" w:type="dxa"/>
          </w:tcPr>
          <w:p w14:paraId="171BEFC8" w14:textId="77777777" w:rsidR="00507112" w:rsidRPr="002901BB" w:rsidRDefault="00507112" w:rsidP="00DA5F49">
            <w:pPr>
              <w:pStyle w:val="TAL"/>
              <w:rPr>
                <w:sz w:val="16"/>
              </w:rPr>
            </w:pPr>
            <w:r>
              <w:rPr>
                <w:sz w:val="16"/>
              </w:rPr>
              <w:t>Addition of new SL PDCP TC 12.1.10.1.3</w:t>
            </w:r>
          </w:p>
        </w:tc>
        <w:tc>
          <w:tcPr>
            <w:tcW w:w="1524" w:type="dxa"/>
          </w:tcPr>
          <w:p w14:paraId="25CA8B59" w14:textId="77777777" w:rsidR="00507112" w:rsidRPr="002901BB" w:rsidRDefault="00507112" w:rsidP="00DA5F49">
            <w:pPr>
              <w:pStyle w:val="TAL"/>
              <w:rPr>
                <w:sz w:val="16"/>
              </w:rPr>
            </w:pPr>
            <w:r>
              <w:rPr>
                <w:sz w:val="16"/>
              </w:rPr>
              <w:t>ZTE Corporation, Tejet, SRTC</w:t>
            </w:r>
          </w:p>
        </w:tc>
        <w:tc>
          <w:tcPr>
            <w:tcW w:w="888" w:type="dxa"/>
          </w:tcPr>
          <w:p w14:paraId="665097F1" w14:textId="77777777" w:rsidR="00507112" w:rsidRPr="002901BB" w:rsidRDefault="00507112" w:rsidP="00DA5F49">
            <w:pPr>
              <w:pStyle w:val="TAL"/>
              <w:rPr>
                <w:sz w:val="16"/>
              </w:rPr>
            </w:pPr>
            <w:r>
              <w:rPr>
                <w:sz w:val="16"/>
              </w:rPr>
              <w:t>38.523-1</w:t>
            </w:r>
          </w:p>
        </w:tc>
        <w:tc>
          <w:tcPr>
            <w:tcW w:w="709" w:type="dxa"/>
          </w:tcPr>
          <w:p w14:paraId="3CE1E4BF" w14:textId="77777777" w:rsidR="00507112" w:rsidRPr="002901BB" w:rsidRDefault="00507112" w:rsidP="00DA5F49">
            <w:pPr>
              <w:pStyle w:val="TAL"/>
              <w:rPr>
                <w:sz w:val="16"/>
              </w:rPr>
            </w:pPr>
            <w:r>
              <w:rPr>
                <w:sz w:val="16"/>
              </w:rPr>
              <w:t>4848</w:t>
            </w:r>
          </w:p>
        </w:tc>
        <w:tc>
          <w:tcPr>
            <w:tcW w:w="281" w:type="dxa"/>
          </w:tcPr>
          <w:p w14:paraId="41115851" w14:textId="77777777" w:rsidR="00507112" w:rsidRPr="002901BB" w:rsidRDefault="00507112" w:rsidP="00DA5F49">
            <w:pPr>
              <w:pStyle w:val="TAR"/>
              <w:rPr>
                <w:sz w:val="16"/>
              </w:rPr>
            </w:pPr>
            <w:r>
              <w:rPr>
                <w:sz w:val="16"/>
              </w:rPr>
              <w:t>1</w:t>
            </w:r>
          </w:p>
        </w:tc>
        <w:tc>
          <w:tcPr>
            <w:tcW w:w="711" w:type="dxa"/>
          </w:tcPr>
          <w:p w14:paraId="5175E89A" w14:textId="77777777" w:rsidR="00507112" w:rsidRPr="002901BB" w:rsidRDefault="00507112" w:rsidP="00DA5F49">
            <w:pPr>
              <w:pStyle w:val="TAL"/>
              <w:rPr>
                <w:sz w:val="16"/>
              </w:rPr>
            </w:pPr>
            <w:r>
              <w:rPr>
                <w:sz w:val="16"/>
              </w:rPr>
              <w:t>Rel-18</w:t>
            </w:r>
          </w:p>
        </w:tc>
        <w:tc>
          <w:tcPr>
            <w:tcW w:w="306" w:type="dxa"/>
          </w:tcPr>
          <w:p w14:paraId="3369393B" w14:textId="77777777" w:rsidR="00507112" w:rsidRPr="002901BB" w:rsidRDefault="00507112" w:rsidP="00DA5F49">
            <w:pPr>
              <w:pStyle w:val="TAL"/>
              <w:rPr>
                <w:sz w:val="16"/>
              </w:rPr>
            </w:pPr>
            <w:r>
              <w:rPr>
                <w:sz w:val="16"/>
              </w:rPr>
              <w:t>F</w:t>
            </w:r>
          </w:p>
        </w:tc>
        <w:tc>
          <w:tcPr>
            <w:tcW w:w="4013" w:type="dxa"/>
          </w:tcPr>
          <w:p w14:paraId="66C56BBE" w14:textId="77777777" w:rsidR="00507112" w:rsidRPr="002901BB" w:rsidRDefault="00507112" w:rsidP="00DA5F49">
            <w:pPr>
              <w:pStyle w:val="TAL"/>
              <w:rPr>
                <w:sz w:val="16"/>
              </w:rPr>
            </w:pPr>
            <w:r>
              <w:rPr>
                <w:sz w:val="16"/>
              </w:rPr>
              <w:t>5G_V2X_NRSL_eV2XARC-UEConTest</w:t>
            </w:r>
          </w:p>
        </w:tc>
        <w:tc>
          <w:tcPr>
            <w:tcW w:w="967" w:type="dxa"/>
          </w:tcPr>
          <w:p w14:paraId="3EC333A9" w14:textId="77777777" w:rsidR="00507112" w:rsidRPr="002901BB" w:rsidRDefault="00507112" w:rsidP="00DA5F49">
            <w:pPr>
              <w:pStyle w:val="TAL"/>
              <w:rPr>
                <w:sz w:val="16"/>
              </w:rPr>
            </w:pPr>
            <w:r>
              <w:rPr>
                <w:sz w:val="16"/>
              </w:rPr>
              <w:t>agreed</w:t>
            </w:r>
          </w:p>
        </w:tc>
      </w:tr>
      <w:tr w:rsidR="00507112" w14:paraId="4C24FA99" w14:textId="77777777" w:rsidTr="00E27664">
        <w:tc>
          <w:tcPr>
            <w:tcW w:w="1097" w:type="dxa"/>
          </w:tcPr>
          <w:p w14:paraId="1463C9C6" w14:textId="77777777" w:rsidR="00507112" w:rsidRPr="002901BB" w:rsidRDefault="00507112" w:rsidP="00DA5F49">
            <w:pPr>
              <w:pStyle w:val="TAL"/>
              <w:rPr>
                <w:sz w:val="16"/>
              </w:rPr>
            </w:pPr>
            <w:r>
              <w:rPr>
                <w:sz w:val="16"/>
              </w:rPr>
              <w:t>R5-250568</w:t>
            </w:r>
          </w:p>
        </w:tc>
        <w:tc>
          <w:tcPr>
            <w:tcW w:w="2440" w:type="dxa"/>
          </w:tcPr>
          <w:p w14:paraId="534061C8" w14:textId="77777777" w:rsidR="00507112" w:rsidRPr="002901BB" w:rsidRDefault="00507112" w:rsidP="00DA5F49">
            <w:pPr>
              <w:pStyle w:val="TAL"/>
              <w:rPr>
                <w:sz w:val="16"/>
              </w:rPr>
            </w:pPr>
            <w:r>
              <w:rPr>
                <w:sz w:val="16"/>
              </w:rPr>
              <w:t>Correction of Multi CG test case 7.1.1.6.5</w:t>
            </w:r>
          </w:p>
        </w:tc>
        <w:tc>
          <w:tcPr>
            <w:tcW w:w="1524" w:type="dxa"/>
          </w:tcPr>
          <w:p w14:paraId="67F41FFA"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1B7BB05C" w14:textId="77777777" w:rsidR="00507112" w:rsidRPr="002901BB" w:rsidRDefault="00507112" w:rsidP="00DA5F49">
            <w:pPr>
              <w:pStyle w:val="TAL"/>
              <w:rPr>
                <w:sz w:val="16"/>
              </w:rPr>
            </w:pPr>
            <w:r>
              <w:rPr>
                <w:sz w:val="16"/>
              </w:rPr>
              <w:t>38.523-1</w:t>
            </w:r>
          </w:p>
        </w:tc>
        <w:tc>
          <w:tcPr>
            <w:tcW w:w="709" w:type="dxa"/>
          </w:tcPr>
          <w:p w14:paraId="73297A88" w14:textId="77777777" w:rsidR="00507112" w:rsidRPr="002901BB" w:rsidRDefault="00507112" w:rsidP="00DA5F49">
            <w:pPr>
              <w:pStyle w:val="TAL"/>
              <w:rPr>
                <w:sz w:val="16"/>
              </w:rPr>
            </w:pPr>
            <w:r>
              <w:rPr>
                <w:sz w:val="16"/>
              </w:rPr>
              <w:t>4849</w:t>
            </w:r>
          </w:p>
        </w:tc>
        <w:tc>
          <w:tcPr>
            <w:tcW w:w="281" w:type="dxa"/>
          </w:tcPr>
          <w:p w14:paraId="194EADB1" w14:textId="77777777" w:rsidR="00507112" w:rsidRPr="002901BB" w:rsidRDefault="00507112" w:rsidP="00DA5F49">
            <w:pPr>
              <w:pStyle w:val="TAR"/>
              <w:rPr>
                <w:sz w:val="16"/>
              </w:rPr>
            </w:pPr>
            <w:r>
              <w:rPr>
                <w:sz w:val="16"/>
              </w:rPr>
              <w:t>-</w:t>
            </w:r>
          </w:p>
        </w:tc>
        <w:tc>
          <w:tcPr>
            <w:tcW w:w="711" w:type="dxa"/>
          </w:tcPr>
          <w:p w14:paraId="7A6A238F" w14:textId="77777777" w:rsidR="00507112" w:rsidRPr="002901BB" w:rsidRDefault="00507112" w:rsidP="00DA5F49">
            <w:pPr>
              <w:pStyle w:val="TAL"/>
              <w:rPr>
                <w:sz w:val="16"/>
              </w:rPr>
            </w:pPr>
            <w:r>
              <w:rPr>
                <w:sz w:val="16"/>
              </w:rPr>
              <w:t>Rel-18</w:t>
            </w:r>
          </w:p>
        </w:tc>
        <w:tc>
          <w:tcPr>
            <w:tcW w:w="306" w:type="dxa"/>
          </w:tcPr>
          <w:p w14:paraId="54E310FF" w14:textId="77777777" w:rsidR="00507112" w:rsidRPr="002901BB" w:rsidRDefault="00507112" w:rsidP="00DA5F49">
            <w:pPr>
              <w:pStyle w:val="TAL"/>
              <w:rPr>
                <w:sz w:val="16"/>
              </w:rPr>
            </w:pPr>
            <w:r>
              <w:rPr>
                <w:sz w:val="16"/>
              </w:rPr>
              <w:t>F</w:t>
            </w:r>
          </w:p>
        </w:tc>
        <w:tc>
          <w:tcPr>
            <w:tcW w:w="4013" w:type="dxa"/>
          </w:tcPr>
          <w:p w14:paraId="260FDDC8" w14:textId="77777777" w:rsidR="00507112" w:rsidRPr="002901BB" w:rsidRDefault="00507112" w:rsidP="00DA5F49">
            <w:pPr>
              <w:pStyle w:val="TAL"/>
              <w:rPr>
                <w:sz w:val="16"/>
              </w:rPr>
            </w:pPr>
            <w:r>
              <w:rPr>
                <w:sz w:val="16"/>
              </w:rPr>
              <w:t xml:space="preserve">TEI16_Test, </w:t>
            </w:r>
            <w:proofErr w:type="spellStart"/>
            <w:r>
              <w:rPr>
                <w:sz w:val="16"/>
              </w:rPr>
              <w:t>NR_IioT-UEConTest</w:t>
            </w:r>
            <w:proofErr w:type="spellEnd"/>
          </w:p>
        </w:tc>
        <w:tc>
          <w:tcPr>
            <w:tcW w:w="967" w:type="dxa"/>
          </w:tcPr>
          <w:p w14:paraId="49BBFEA6" w14:textId="77777777" w:rsidR="00507112" w:rsidRPr="002901BB" w:rsidRDefault="00507112" w:rsidP="00DA5F49">
            <w:pPr>
              <w:pStyle w:val="TAL"/>
              <w:rPr>
                <w:sz w:val="16"/>
              </w:rPr>
            </w:pPr>
            <w:r>
              <w:rPr>
                <w:sz w:val="16"/>
              </w:rPr>
              <w:t>agreed</w:t>
            </w:r>
          </w:p>
        </w:tc>
      </w:tr>
      <w:tr w:rsidR="00507112" w14:paraId="6F824638" w14:textId="77777777" w:rsidTr="00E27664">
        <w:tc>
          <w:tcPr>
            <w:tcW w:w="1097" w:type="dxa"/>
          </w:tcPr>
          <w:p w14:paraId="41AEA6AF" w14:textId="77777777" w:rsidR="00507112" w:rsidRPr="002901BB" w:rsidRDefault="00507112" w:rsidP="00DA5F49">
            <w:pPr>
              <w:pStyle w:val="TAL"/>
              <w:rPr>
                <w:sz w:val="16"/>
              </w:rPr>
            </w:pPr>
            <w:r>
              <w:rPr>
                <w:sz w:val="16"/>
              </w:rPr>
              <w:t>R5-250572</w:t>
            </w:r>
          </w:p>
        </w:tc>
        <w:tc>
          <w:tcPr>
            <w:tcW w:w="2440" w:type="dxa"/>
          </w:tcPr>
          <w:p w14:paraId="643D5F03" w14:textId="77777777" w:rsidR="00507112" w:rsidRPr="002901BB" w:rsidRDefault="00507112" w:rsidP="00DA5F49">
            <w:pPr>
              <w:pStyle w:val="TAL"/>
              <w:rPr>
                <w:sz w:val="16"/>
              </w:rPr>
            </w:pPr>
            <w:r>
              <w:rPr>
                <w:sz w:val="16"/>
              </w:rPr>
              <w:t>Addition of XR test case 8.1.5.10.7 - UAI</w:t>
            </w:r>
          </w:p>
        </w:tc>
        <w:tc>
          <w:tcPr>
            <w:tcW w:w="1524" w:type="dxa"/>
          </w:tcPr>
          <w:p w14:paraId="2172F552"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523A0E99" w14:textId="77777777" w:rsidR="00507112" w:rsidRPr="002901BB" w:rsidRDefault="00507112" w:rsidP="00DA5F49">
            <w:pPr>
              <w:pStyle w:val="TAL"/>
              <w:rPr>
                <w:sz w:val="16"/>
              </w:rPr>
            </w:pPr>
            <w:r>
              <w:rPr>
                <w:sz w:val="16"/>
              </w:rPr>
              <w:t>38.523-1</w:t>
            </w:r>
          </w:p>
        </w:tc>
        <w:tc>
          <w:tcPr>
            <w:tcW w:w="709" w:type="dxa"/>
          </w:tcPr>
          <w:p w14:paraId="184EEC2F" w14:textId="77777777" w:rsidR="00507112" w:rsidRPr="002901BB" w:rsidRDefault="00507112" w:rsidP="00DA5F49">
            <w:pPr>
              <w:pStyle w:val="TAL"/>
              <w:rPr>
                <w:sz w:val="16"/>
              </w:rPr>
            </w:pPr>
            <w:r>
              <w:rPr>
                <w:sz w:val="16"/>
              </w:rPr>
              <w:t>4850</w:t>
            </w:r>
          </w:p>
        </w:tc>
        <w:tc>
          <w:tcPr>
            <w:tcW w:w="281" w:type="dxa"/>
          </w:tcPr>
          <w:p w14:paraId="26C7906E" w14:textId="77777777" w:rsidR="00507112" w:rsidRPr="002901BB" w:rsidRDefault="00507112" w:rsidP="00DA5F49">
            <w:pPr>
              <w:pStyle w:val="TAR"/>
              <w:rPr>
                <w:sz w:val="16"/>
              </w:rPr>
            </w:pPr>
            <w:r>
              <w:rPr>
                <w:sz w:val="16"/>
              </w:rPr>
              <w:t>-</w:t>
            </w:r>
          </w:p>
        </w:tc>
        <w:tc>
          <w:tcPr>
            <w:tcW w:w="711" w:type="dxa"/>
          </w:tcPr>
          <w:p w14:paraId="50FC9F21" w14:textId="77777777" w:rsidR="00507112" w:rsidRPr="002901BB" w:rsidRDefault="00507112" w:rsidP="00DA5F49">
            <w:pPr>
              <w:pStyle w:val="TAL"/>
              <w:rPr>
                <w:sz w:val="16"/>
              </w:rPr>
            </w:pPr>
            <w:r>
              <w:rPr>
                <w:sz w:val="16"/>
              </w:rPr>
              <w:t>Rel-18</w:t>
            </w:r>
          </w:p>
        </w:tc>
        <w:tc>
          <w:tcPr>
            <w:tcW w:w="306" w:type="dxa"/>
          </w:tcPr>
          <w:p w14:paraId="0671A6A9" w14:textId="77777777" w:rsidR="00507112" w:rsidRPr="002901BB" w:rsidRDefault="00507112" w:rsidP="00DA5F49">
            <w:pPr>
              <w:pStyle w:val="TAL"/>
              <w:rPr>
                <w:sz w:val="16"/>
              </w:rPr>
            </w:pPr>
            <w:r>
              <w:rPr>
                <w:sz w:val="16"/>
              </w:rPr>
              <w:t>F</w:t>
            </w:r>
          </w:p>
        </w:tc>
        <w:tc>
          <w:tcPr>
            <w:tcW w:w="4013" w:type="dxa"/>
          </w:tcPr>
          <w:p w14:paraId="51134390" w14:textId="77777777" w:rsidR="00507112" w:rsidRPr="002901BB" w:rsidRDefault="00507112" w:rsidP="00DA5F49">
            <w:pPr>
              <w:pStyle w:val="TAL"/>
              <w:rPr>
                <w:sz w:val="16"/>
              </w:rPr>
            </w:pPr>
            <w:r>
              <w:rPr>
                <w:sz w:val="16"/>
              </w:rPr>
              <w:t>NR_XR_enh_plus_CT1-UEConTest</w:t>
            </w:r>
          </w:p>
        </w:tc>
        <w:tc>
          <w:tcPr>
            <w:tcW w:w="967" w:type="dxa"/>
          </w:tcPr>
          <w:p w14:paraId="6B13BE8E" w14:textId="77777777" w:rsidR="00507112" w:rsidRPr="002901BB" w:rsidRDefault="00507112" w:rsidP="00DA5F49">
            <w:pPr>
              <w:pStyle w:val="TAL"/>
              <w:rPr>
                <w:sz w:val="16"/>
              </w:rPr>
            </w:pPr>
            <w:r>
              <w:rPr>
                <w:sz w:val="16"/>
              </w:rPr>
              <w:t>revised</w:t>
            </w:r>
          </w:p>
        </w:tc>
      </w:tr>
      <w:tr w:rsidR="00507112" w14:paraId="4AB8ABE5" w14:textId="77777777" w:rsidTr="00E27664">
        <w:tc>
          <w:tcPr>
            <w:tcW w:w="1097" w:type="dxa"/>
          </w:tcPr>
          <w:p w14:paraId="73CCBD43" w14:textId="77777777" w:rsidR="00507112" w:rsidRPr="002901BB" w:rsidRDefault="00507112" w:rsidP="00DA5F49">
            <w:pPr>
              <w:pStyle w:val="TAL"/>
              <w:rPr>
                <w:sz w:val="16"/>
              </w:rPr>
            </w:pPr>
            <w:r>
              <w:rPr>
                <w:sz w:val="16"/>
              </w:rPr>
              <w:t>R5-251369</w:t>
            </w:r>
          </w:p>
        </w:tc>
        <w:tc>
          <w:tcPr>
            <w:tcW w:w="2440" w:type="dxa"/>
          </w:tcPr>
          <w:p w14:paraId="1085BB57" w14:textId="77777777" w:rsidR="00507112" w:rsidRPr="002901BB" w:rsidRDefault="00507112" w:rsidP="00DA5F49">
            <w:pPr>
              <w:pStyle w:val="TAL"/>
              <w:rPr>
                <w:sz w:val="16"/>
              </w:rPr>
            </w:pPr>
            <w:r>
              <w:rPr>
                <w:sz w:val="16"/>
              </w:rPr>
              <w:t>Addition of XR test case 8.1.5.10.7 - UAI</w:t>
            </w:r>
          </w:p>
        </w:tc>
        <w:tc>
          <w:tcPr>
            <w:tcW w:w="1524" w:type="dxa"/>
          </w:tcPr>
          <w:p w14:paraId="75709FCA"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7CAF0882" w14:textId="77777777" w:rsidR="00507112" w:rsidRPr="002901BB" w:rsidRDefault="00507112" w:rsidP="00DA5F49">
            <w:pPr>
              <w:pStyle w:val="TAL"/>
              <w:rPr>
                <w:sz w:val="16"/>
              </w:rPr>
            </w:pPr>
            <w:r>
              <w:rPr>
                <w:sz w:val="16"/>
              </w:rPr>
              <w:t>38.523-1</w:t>
            </w:r>
          </w:p>
        </w:tc>
        <w:tc>
          <w:tcPr>
            <w:tcW w:w="709" w:type="dxa"/>
          </w:tcPr>
          <w:p w14:paraId="61E65471" w14:textId="77777777" w:rsidR="00507112" w:rsidRPr="002901BB" w:rsidRDefault="00507112" w:rsidP="00DA5F49">
            <w:pPr>
              <w:pStyle w:val="TAL"/>
              <w:rPr>
                <w:sz w:val="16"/>
              </w:rPr>
            </w:pPr>
            <w:r>
              <w:rPr>
                <w:sz w:val="16"/>
              </w:rPr>
              <w:t>4850</w:t>
            </w:r>
          </w:p>
        </w:tc>
        <w:tc>
          <w:tcPr>
            <w:tcW w:w="281" w:type="dxa"/>
          </w:tcPr>
          <w:p w14:paraId="5C425E92" w14:textId="77777777" w:rsidR="00507112" w:rsidRPr="002901BB" w:rsidRDefault="00507112" w:rsidP="00DA5F49">
            <w:pPr>
              <w:pStyle w:val="TAR"/>
              <w:rPr>
                <w:sz w:val="16"/>
              </w:rPr>
            </w:pPr>
            <w:r>
              <w:rPr>
                <w:sz w:val="16"/>
              </w:rPr>
              <w:t>1</w:t>
            </w:r>
          </w:p>
        </w:tc>
        <w:tc>
          <w:tcPr>
            <w:tcW w:w="711" w:type="dxa"/>
          </w:tcPr>
          <w:p w14:paraId="7932F9FA" w14:textId="77777777" w:rsidR="00507112" w:rsidRPr="002901BB" w:rsidRDefault="00507112" w:rsidP="00DA5F49">
            <w:pPr>
              <w:pStyle w:val="TAL"/>
              <w:rPr>
                <w:sz w:val="16"/>
              </w:rPr>
            </w:pPr>
            <w:r>
              <w:rPr>
                <w:sz w:val="16"/>
              </w:rPr>
              <w:t>Rel-18</w:t>
            </w:r>
          </w:p>
        </w:tc>
        <w:tc>
          <w:tcPr>
            <w:tcW w:w="306" w:type="dxa"/>
          </w:tcPr>
          <w:p w14:paraId="33ACDE16" w14:textId="77777777" w:rsidR="00507112" w:rsidRPr="002901BB" w:rsidRDefault="00507112" w:rsidP="00DA5F49">
            <w:pPr>
              <w:pStyle w:val="TAL"/>
              <w:rPr>
                <w:sz w:val="16"/>
              </w:rPr>
            </w:pPr>
            <w:r>
              <w:rPr>
                <w:sz w:val="16"/>
              </w:rPr>
              <w:t>F</w:t>
            </w:r>
          </w:p>
        </w:tc>
        <w:tc>
          <w:tcPr>
            <w:tcW w:w="4013" w:type="dxa"/>
          </w:tcPr>
          <w:p w14:paraId="09D0CBFC" w14:textId="77777777" w:rsidR="00507112" w:rsidRPr="002901BB" w:rsidRDefault="00507112" w:rsidP="00DA5F49">
            <w:pPr>
              <w:pStyle w:val="TAL"/>
              <w:rPr>
                <w:sz w:val="16"/>
              </w:rPr>
            </w:pPr>
            <w:r>
              <w:rPr>
                <w:sz w:val="16"/>
              </w:rPr>
              <w:t>NR_XR_enh_plus_CT1-UEConTest</w:t>
            </w:r>
          </w:p>
        </w:tc>
        <w:tc>
          <w:tcPr>
            <w:tcW w:w="967" w:type="dxa"/>
          </w:tcPr>
          <w:p w14:paraId="2A2E3BCB" w14:textId="77777777" w:rsidR="00507112" w:rsidRPr="002901BB" w:rsidRDefault="00507112" w:rsidP="00DA5F49">
            <w:pPr>
              <w:pStyle w:val="TAL"/>
              <w:rPr>
                <w:sz w:val="16"/>
              </w:rPr>
            </w:pPr>
            <w:r>
              <w:rPr>
                <w:sz w:val="16"/>
              </w:rPr>
              <w:t>agreed</w:t>
            </w:r>
          </w:p>
        </w:tc>
      </w:tr>
      <w:tr w:rsidR="00507112" w14:paraId="31459662" w14:textId="77777777" w:rsidTr="00E27664">
        <w:tc>
          <w:tcPr>
            <w:tcW w:w="1097" w:type="dxa"/>
          </w:tcPr>
          <w:p w14:paraId="29A73F2B" w14:textId="77777777" w:rsidR="00507112" w:rsidRPr="002901BB" w:rsidRDefault="00507112" w:rsidP="00DA5F49">
            <w:pPr>
              <w:pStyle w:val="TAL"/>
              <w:rPr>
                <w:sz w:val="16"/>
              </w:rPr>
            </w:pPr>
            <w:r>
              <w:rPr>
                <w:sz w:val="16"/>
              </w:rPr>
              <w:t>R5-250574</w:t>
            </w:r>
          </w:p>
        </w:tc>
        <w:tc>
          <w:tcPr>
            <w:tcW w:w="2440" w:type="dxa"/>
          </w:tcPr>
          <w:p w14:paraId="102F1955" w14:textId="77777777" w:rsidR="00507112" w:rsidRPr="002901BB" w:rsidRDefault="00507112" w:rsidP="00DA5F49">
            <w:pPr>
              <w:pStyle w:val="TAL"/>
              <w:rPr>
                <w:sz w:val="16"/>
              </w:rPr>
            </w:pPr>
            <w:r>
              <w:rPr>
                <w:sz w:val="16"/>
              </w:rPr>
              <w:t xml:space="preserve">Addition of new </w:t>
            </w:r>
            <w:proofErr w:type="spellStart"/>
            <w:r>
              <w:rPr>
                <w:sz w:val="16"/>
              </w:rPr>
              <w:t>eRedCap</w:t>
            </w:r>
            <w:proofErr w:type="spellEnd"/>
            <w:r>
              <w:rPr>
                <w:sz w:val="16"/>
              </w:rPr>
              <w:t xml:space="preserve"> test case 6.1.2.37 - HD-FDD</w:t>
            </w:r>
          </w:p>
        </w:tc>
        <w:tc>
          <w:tcPr>
            <w:tcW w:w="1524" w:type="dxa"/>
          </w:tcPr>
          <w:p w14:paraId="79EB9B0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5EA6805B" w14:textId="77777777" w:rsidR="00507112" w:rsidRPr="002901BB" w:rsidRDefault="00507112" w:rsidP="00DA5F49">
            <w:pPr>
              <w:pStyle w:val="TAL"/>
              <w:rPr>
                <w:sz w:val="16"/>
              </w:rPr>
            </w:pPr>
            <w:r>
              <w:rPr>
                <w:sz w:val="16"/>
              </w:rPr>
              <w:t>38.523-1</w:t>
            </w:r>
          </w:p>
        </w:tc>
        <w:tc>
          <w:tcPr>
            <w:tcW w:w="709" w:type="dxa"/>
          </w:tcPr>
          <w:p w14:paraId="3496FACD" w14:textId="77777777" w:rsidR="00507112" w:rsidRPr="002901BB" w:rsidRDefault="00507112" w:rsidP="00DA5F49">
            <w:pPr>
              <w:pStyle w:val="TAL"/>
              <w:rPr>
                <w:sz w:val="16"/>
              </w:rPr>
            </w:pPr>
            <w:r>
              <w:rPr>
                <w:sz w:val="16"/>
              </w:rPr>
              <w:t>4851</w:t>
            </w:r>
          </w:p>
        </w:tc>
        <w:tc>
          <w:tcPr>
            <w:tcW w:w="281" w:type="dxa"/>
          </w:tcPr>
          <w:p w14:paraId="1F2058DA" w14:textId="77777777" w:rsidR="00507112" w:rsidRPr="002901BB" w:rsidRDefault="00507112" w:rsidP="00DA5F49">
            <w:pPr>
              <w:pStyle w:val="TAR"/>
              <w:rPr>
                <w:sz w:val="16"/>
              </w:rPr>
            </w:pPr>
            <w:r>
              <w:rPr>
                <w:sz w:val="16"/>
              </w:rPr>
              <w:t>-</w:t>
            </w:r>
          </w:p>
        </w:tc>
        <w:tc>
          <w:tcPr>
            <w:tcW w:w="711" w:type="dxa"/>
          </w:tcPr>
          <w:p w14:paraId="36FD5686" w14:textId="77777777" w:rsidR="00507112" w:rsidRPr="002901BB" w:rsidRDefault="00507112" w:rsidP="00DA5F49">
            <w:pPr>
              <w:pStyle w:val="TAL"/>
              <w:rPr>
                <w:sz w:val="16"/>
              </w:rPr>
            </w:pPr>
            <w:r>
              <w:rPr>
                <w:sz w:val="16"/>
              </w:rPr>
              <w:t>Rel-18</w:t>
            </w:r>
          </w:p>
        </w:tc>
        <w:tc>
          <w:tcPr>
            <w:tcW w:w="306" w:type="dxa"/>
          </w:tcPr>
          <w:p w14:paraId="2FED166B" w14:textId="77777777" w:rsidR="00507112" w:rsidRPr="002901BB" w:rsidRDefault="00507112" w:rsidP="00DA5F49">
            <w:pPr>
              <w:pStyle w:val="TAL"/>
              <w:rPr>
                <w:sz w:val="16"/>
              </w:rPr>
            </w:pPr>
            <w:r>
              <w:rPr>
                <w:sz w:val="16"/>
              </w:rPr>
              <w:t>F</w:t>
            </w:r>
          </w:p>
        </w:tc>
        <w:tc>
          <w:tcPr>
            <w:tcW w:w="4013" w:type="dxa"/>
          </w:tcPr>
          <w:p w14:paraId="3581C224" w14:textId="77777777" w:rsidR="00507112" w:rsidRPr="002901BB" w:rsidRDefault="00507112" w:rsidP="00DA5F49">
            <w:pPr>
              <w:pStyle w:val="TAL"/>
              <w:rPr>
                <w:sz w:val="16"/>
              </w:rPr>
            </w:pPr>
            <w:r>
              <w:rPr>
                <w:sz w:val="16"/>
              </w:rPr>
              <w:t>NR_redcap_enh_plus_CT1-UEConTest</w:t>
            </w:r>
          </w:p>
        </w:tc>
        <w:tc>
          <w:tcPr>
            <w:tcW w:w="967" w:type="dxa"/>
          </w:tcPr>
          <w:p w14:paraId="4E01AC8E" w14:textId="77777777" w:rsidR="00507112" w:rsidRPr="002901BB" w:rsidRDefault="00507112" w:rsidP="00DA5F49">
            <w:pPr>
              <w:pStyle w:val="TAL"/>
              <w:rPr>
                <w:sz w:val="16"/>
              </w:rPr>
            </w:pPr>
            <w:r>
              <w:rPr>
                <w:sz w:val="16"/>
              </w:rPr>
              <w:t>agreed</w:t>
            </w:r>
          </w:p>
        </w:tc>
      </w:tr>
      <w:tr w:rsidR="00507112" w14:paraId="1224EB36" w14:textId="77777777" w:rsidTr="00E27664">
        <w:tc>
          <w:tcPr>
            <w:tcW w:w="1097" w:type="dxa"/>
          </w:tcPr>
          <w:p w14:paraId="55A6FC6D" w14:textId="77777777" w:rsidR="00507112" w:rsidRPr="002901BB" w:rsidRDefault="00507112" w:rsidP="00DA5F49">
            <w:pPr>
              <w:pStyle w:val="TAL"/>
              <w:rPr>
                <w:sz w:val="16"/>
              </w:rPr>
            </w:pPr>
            <w:r>
              <w:rPr>
                <w:sz w:val="16"/>
              </w:rPr>
              <w:t>R5-250575</w:t>
            </w:r>
          </w:p>
        </w:tc>
        <w:tc>
          <w:tcPr>
            <w:tcW w:w="2440" w:type="dxa"/>
          </w:tcPr>
          <w:p w14:paraId="022EBEBD" w14:textId="77777777" w:rsidR="00507112" w:rsidRPr="002901BB" w:rsidRDefault="00507112" w:rsidP="00DA5F49">
            <w:pPr>
              <w:pStyle w:val="TAL"/>
              <w:rPr>
                <w:sz w:val="16"/>
              </w:rPr>
            </w:pPr>
            <w:r>
              <w:rPr>
                <w:sz w:val="16"/>
              </w:rPr>
              <w:t xml:space="preserve">Addition of new </w:t>
            </w:r>
            <w:proofErr w:type="spellStart"/>
            <w:r>
              <w:rPr>
                <w:sz w:val="16"/>
              </w:rPr>
              <w:t>eRedCap</w:t>
            </w:r>
            <w:proofErr w:type="spellEnd"/>
            <w:r>
              <w:rPr>
                <w:sz w:val="16"/>
              </w:rPr>
              <w:t xml:space="preserve"> test case 7.1.1.8.6 - NCD-SSB</w:t>
            </w:r>
          </w:p>
        </w:tc>
        <w:tc>
          <w:tcPr>
            <w:tcW w:w="1524" w:type="dxa"/>
          </w:tcPr>
          <w:p w14:paraId="565803A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09919B02" w14:textId="77777777" w:rsidR="00507112" w:rsidRPr="002901BB" w:rsidRDefault="00507112" w:rsidP="00DA5F49">
            <w:pPr>
              <w:pStyle w:val="TAL"/>
              <w:rPr>
                <w:sz w:val="16"/>
              </w:rPr>
            </w:pPr>
            <w:r>
              <w:rPr>
                <w:sz w:val="16"/>
              </w:rPr>
              <w:t>38.523-1</w:t>
            </w:r>
          </w:p>
        </w:tc>
        <w:tc>
          <w:tcPr>
            <w:tcW w:w="709" w:type="dxa"/>
          </w:tcPr>
          <w:p w14:paraId="31F444B7" w14:textId="77777777" w:rsidR="00507112" w:rsidRPr="002901BB" w:rsidRDefault="00507112" w:rsidP="00DA5F49">
            <w:pPr>
              <w:pStyle w:val="TAL"/>
              <w:rPr>
                <w:sz w:val="16"/>
              </w:rPr>
            </w:pPr>
            <w:r>
              <w:rPr>
                <w:sz w:val="16"/>
              </w:rPr>
              <w:t>4852</w:t>
            </w:r>
          </w:p>
        </w:tc>
        <w:tc>
          <w:tcPr>
            <w:tcW w:w="281" w:type="dxa"/>
          </w:tcPr>
          <w:p w14:paraId="02FCE1AC" w14:textId="77777777" w:rsidR="00507112" w:rsidRPr="002901BB" w:rsidRDefault="00507112" w:rsidP="00DA5F49">
            <w:pPr>
              <w:pStyle w:val="TAR"/>
              <w:rPr>
                <w:sz w:val="16"/>
              </w:rPr>
            </w:pPr>
            <w:r>
              <w:rPr>
                <w:sz w:val="16"/>
              </w:rPr>
              <w:t>-</w:t>
            </w:r>
          </w:p>
        </w:tc>
        <w:tc>
          <w:tcPr>
            <w:tcW w:w="711" w:type="dxa"/>
          </w:tcPr>
          <w:p w14:paraId="3A6A3803" w14:textId="77777777" w:rsidR="00507112" w:rsidRPr="002901BB" w:rsidRDefault="00507112" w:rsidP="00DA5F49">
            <w:pPr>
              <w:pStyle w:val="TAL"/>
              <w:rPr>
                <w:sz w:val="16"/>
              </w:rPr>
            </w:pPr>
            <w:r>
              <w:rPr>
                <w:sz w:val="16"/>
              </w:rPr>
              <w:t>Rel-18</w:t>
            </w:r>
          </w:p>
        </w:tc>
        <w:tc>
          <w:tcPr>
            <w:tcW w:w="306" w:type="dxa"/>
          </w:tcPr>
          <w:p w14:paraId="17F38B3C" w14:textId="77777777" w:rsidR="00507112" w:rsidRPr="002901BB" w:rsidRDefault="00507112" w:rsidP="00DA5F49">
            <w:pPr>
              <w:pStyle w:val="TAL"/>
              <w:rPr>
                <w:sz w:val="16"/>
              </w:rPr>
            </w:pPr>
            <w:r>
              <w:rPr>
                <w:sz w:val="16"/>
              </w:rPr>
              <w:t>F</w:t>
            </w:r>
          </w:p>
        </w:tc>
        <w:tc>
          <w:tcPr>
            <w:tcW w:w="4013" w:type="dxa"/>
          </w:tcPr>
          <w:p w14:paraId="7531337E" w14:textId="77777777" w:rsidR="00507112" w:rsidRPr="002901BB" w:rsidRDefault="00507112" w:rsidP="00DA5F49">
            <w:pPr>
              <w:pStyle w:val="TAL"/>
              <w:rPr>
                <w:sz w:val="16"/>
              </w:rPr>
            </w:pPr>
            <w:r>
              <w:rPr>
                <w:sz w:val="16"/>
              </w:rPr>
              <w:t>NR_redcap_enh_plus_CT1-UEConTest</w:t>
            </w:r>
          </w:p>
        </w:tc>
        <w:tc>
          <w:tcPr>
            <w:tcW w:w="967" w:type="dxa"/>
          </w:tcPr>
          <w:p w14:paraId="7B91598A" w14:textId="77777777" w:rsidR="00507112" w:rsidRPr="002901BB" w:rsidRDefault="00507112" w:rsidP="00DA5F49">
            <w:pPr>
              <w:pStyle w:val="TAL"/>
              <w:rPr>
                <w:sz w:val="16"/>
              </w:rPr>
            </w:pPr>
            <w:r>
              <w:rPr>
                <w:sz w:val="16"/>
              </w:rPr>
              <w:t>agreed</w:t>
            </w:r>
          </w:p>
        </w:tc>
      </w:tr>
      <w:tr w:rsidR="00507112" w14:paraId="7C2CE19F" w14:textId="77777777" w:rsidTr="00E27664">
        <w:tc>
          <w:tcPr>
            <w:tcW w:w="1097" w:type="dxa"/>
          </w:tcPr>
          <w:p w14:paraId="2D6035A2" w14:textId="77777777" w:rsidR="00507112" w:rsidRPr="002901BB" w:rsidRDefault="00507112" w:rsidP="00DA5F49">
            <w:pPr>
              <w:pStyle w:val="TAL"/>
              <w:rPr>
                <w:sz w:val="16"/>
              </w:rPr>
            </w:pPr>
            <w:r>
              <w:rPr>
                <w:sz w:val="16"/>
              </w:rPr>
              <w:t>R5-250580</w:t>
            </w:r>
          </w:p>
        </w:tc>
        <w:tc>
          <w:tcPr>
            <w:tcW w:w="2440" w:type="dxa"/>
          </w:tcPr>
          <w:p w14:paraId="5EF65879" w14:textId="77777777" w:rsidR="00507112" w:rsidRPr="002901BB" w:rsidRDefault="00507112" w:rsidP="00DA5F49">
            <w:pPr>
              <w:pStyle w:val="TAL"/>
              <w:rPr>
                <w:sz w:val="16"/>
              </w:rPr>
            </w:pPr>
            <w:r>
              <w:rPr>
                <w:sz w:val="16"/>
              </w:rPr>
              <w:t xml:space="preserve">Correction of NR </w:t>
            </w:r>
            <w:proofErr w:type="spellStart"/>
            <w:r>
              <w:rPr>
                <w:sz w:val="16"/>
              </w:rPr>
              <w:t>eCall</w:t>
            </w:r>
            <w:proofErr w:type="spellEnd"/>
            <w:r>
              <w:rPr>
                <w:sz w:val="16"/>
              </w:rPr>
              <w:t xml:space="preserve"> handover test case 8.1.4.1.10</w:t>
            </w:r>
          </w:p>
        </w:tc>
        <w:tc>
          <w:tcPr>
            <w:tcW w:w="1524" w:type="dxa"/>
          </w:tcPr>
          <w:p w14:paraId="2BAD04E2"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27A10D4C" w14:textId="77777777" w:rsidR="00507112" w:rsidRPr="002901BB" w:rsidRDefault="00507112" w:rsidP="00DA5F49">
            <w:pPr>
              <w:pStyle w:val="TAL"/>
              <w:rPr>
                <w:sz w:val="16"/>
              </w:rPr>
            </w:pPr>
            <w:r>
              <w:rPr>
                <w:sz w:val="16"/>
              </w:rPr>
              <w:t>38.523-1</w:t>
            </w:r>
          </w:p>
        </w:tc>
        <w:tc>
          <w:tcPr>
            <w:tcW w:w="709" w:type="dxa"/>
          </w:tcPr>
          <w:p w14:paraId="6887E31D" w14:textId="77777777" w:rsidR="00507112" w:rsidRPr="002901BB" w:rsidRDefault="00507112" w:rsidP="00DA5F49">
            <w:pPr>
              <w:pStyle w:val="TAL"/>
              <w:rPr>
                <w:sz w:val="16"/>
              </w:rPr>
            </w:pPr>
            <w:r>
              <w:rPr>
                <w:sz w:val="16"/>
              </w:rPr>
              <w:t>4853</w:t>
            </w:r>
          </w:p>
        </w:tc>
        <w:tc>
          <w:tcPr>
            <w:tcW w:w="281" w:type="dxa"/>
          </w:tcPr>
          <w:p w14:paraId="4020CCD1" w14:textId="77777777" w:rsidR="00507112" w:rsidRPr="002901BB" w:rsidRDefault="00507112" w:rsidP="00DA5F49">
            <w:pPr>
              <w:pStyle w:val="TAR"/>
              <w:rPr>
                <w:sz w:val="16"/>
              </w:rPr>
            </w:pPr>
            <w:r>
              <w:rPr>
                <w:sz w:val="16"/>
              </w:rPr>
              <w:t>-</w:t>
            </w:r>
          </w:p>
        </w:tc>
        <w:tc>
          <w:tcPr>
            <w:tcW w:w="711" w:type="dxa"/>
          </w:tcPr>
          <w:p w14:paraId="455E3C60" w14:textId="77777777" w:rsidR="00507112" w:rsidRPr="002901BB" w:rsidRDefault="00507112" w:rsidP="00DA5F49">
            <w:pPr>
              <w:pStyle w:val="TAL"/>
              <w:rPr>
                <w:sz w:val="16"/>
              </w:rPr>
            </w:pPr>
            <w:r>
              <w:rPr>
                <w:sz w:val="16"/>
              </w:rPr>
              <w:t>Rel-18</w:t>
            </w:r>
          </w:p>
        </w:tc>
        <w:tc>
          <w:tcPr>
            <w:tcW w:w="306" w:type="dxa"/>
          </w:tcPr>
          <w:p w14:paraId="4B3F0F88" w14:textId="77777777" w:rsidR="00507112" w:rsidRPr="002901BB" w:rsidRDefault="00507112" w:rsidP="00DA5F49">
            <w:pPr>
              <w:pStyle w:val="TAL"/>
              <w:rPr>
                <w:sz w:val="16"/>
              </w:rPr>
            </w:pPr>
            <w:r>
              <w:rPr>
                <w:sz w:val="16"/>
              </w:rPr>
              <w:t>F</w:t>
            </w:r>
          </w:p>
        </w:tc>
        <w:tc>
          <w:tcPr>
            <w:tcW w:w="4013" w:type="dxa"/>
          </w:tcPr>
          <w:p w14:paraId="4D43BA62" w14:textId="77777777" w:rsidR="00507112" w:rsidRPr="002901BB" w:rsidRDefault="00507112" w:rsidP="00DA5F49">
            <w:pPr>
              <w:pStyle w:val="TAL"/>
              <w:rPr>
                <w:sz w:val="16"/>
              </w:rPr>
            </w:pPr>
            <w:r>
              <w:rPr>
                <w:sz w:val="16"/>
              </w:rPr>
              <w:t>TEI16_Test, NR_EIEI-</w:t>
            </w:r>
            <w:proofErr w:type="spellStart"/>
            <w:r>
              <w:rPr>
                <w:sz w:val="16"/>
              </w:rPr>
              <w:t>UEConTest</w:t>
            </w:r>
            <w:proofErr w:type="spellEnd"/>
          </w:p>
        </w:tc>
        <w:tc>
          <w:tcPr>
            <w:tcW w:w="967" w:type="dxa"/>
          </w:tcPr>
          <w:p w14:paraId="3A52239C" w14:textId="77777777" w:rsidR="00507112" w:rsidRPr="002901BB" w:rsidRDefault="00507112" w:rsidP="00DA5F49">
            <w:pPr>
              <w:pStyle w:val="TAL"/>
              <w:rPr>
                <w:sz w:val="16"/>
              </w:rPr>
            </w:pPr>
            <w:r>
              <w:rPr>
                <w:sz w:val="16"/>
              </w:rPr>
              <w:t>agreed</w:t>
            </w:r>
          </w:p>
        </w:tc>
      </w:tr>
      <w:tr w:rsidR="00507112" w14:paraId="0E3EDFD3" w14:textId="77777777" w:rsidTr="00E27664">
        <w:tc>
          <w:tcPr>
            <w:tcW w:w="1097" w:type="dxa"/>
          </w:tcPr>
          <w:p w14:paraId="60D89BAD" w14:textId="77777777" w:rsidR="00507112" w:rsidRPr="002901BB" w:rsidRDefault="00507112" w:rsidP="00DA5F49">
            <w:pPr>
              <w:pStyle w:val="TAL"/>
              <w:rPr>
                <w:sz w:val="16"/>
              </w:rPr>
            </w:pPr>
            <w:r>
              <w:rPr>
                <w:sz w:val="16"/>
              </w:rPr>
              <w:t>R5-250581</w:t>
            </w:r>
          </w:p>
        </w:tc>
        <w:tc>
          <w:tcPr>
            <w:tcW w:w="2440" w:type="dxa"/>
          </w:tcPr>
          <w:p w14:paraId="70D9330E" w14:textId="77777777" w:rsidR="00507112" w:rsidRPr="002901BB" w:rsidRDefault="00507112" w:rsidP="00DA5F49">
            <w:pPr>
              <w:pStyle w:val="TAL"/>
              <w:rPr>
                <w:sz w:val="16"/>
              </w:rPr>
            </w:pPr>
            <w:r>
              <w:rPr>
                <w:sz w:val="16"/>
              </w:rPr>
              <w:t xml:space="preserve">Correction of NR </w:t>
            </w:r>
            <w:proofErr w:type="spellStart"/>
            <w:r>
              <w:rPr>
                <w:sz w:val="16"/>
              </w:rPr>
              <w:t>eCall</w:t>
            </w:r>
            <w:proofErr w:type="spellEnd"/>
            <w:r>
              <w:rPr>
                <w:sz w:val="16"/>
              </w:rPr>
              <w:t xml:space="preserve"> test case 11.5.2</w:t>
            </w:r>
          </w:p>
        </w:tc>
        <w:tc>
          <w:tcPr>
            <w:tcW w:w="1524" w:type="dxa"/>
          </w:tcPr>
          <w:p w14:paraId="57889FEA"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2F6BA95A" w14:textId="77777777" w:rsidR="00507112" w:rsidRPr="002901BB" w:rsidRDefault="00507112" w:rsidP="00DA5F49">
            <w:pPr>
              <w:pStyle w:val="TAL"/>
              <w:rPr>
                <w:sz w:val="16"/>
              </w:rPr>
            </w:pPr>
            <w:r>
              <w:rPr>
                <w:sz w:val="16"/>
              </w:rPr>
              <w:t>38.523-1</w:t>
            </w:r>
          </w:p>
        </w:tc>
        <w:tc>
          <w:tcPr>
            <w:tcW w:w="709" w:type="dxa"/>
          </w:tcPr>
          <w:p w14:paraId="504CB743" w14:textId="77777777" w:rsidR="00507112" w:rsidRPr="002901BB" w:rsidRDefault="00507112" w:rsidP="00DA5F49">
            <w:pPr>
              <w:pStyle w:val="TAL"/>
              <w:rPr>
                <w:sz w:val="16"/>
              </w:rPr>
            </w:pPr>
            <w:r>
              <w:rPr>
                <w:sz w:val="16"/>
              </w:rPr>
              <w:t>4854</w:t>
            </w:r>
          </w:p>
        </w:tc>
        <w:tc>
          <w:tcPr>
            <w:tcW w:w="281" w:type="dxa"/>
          </w:tcPr>
          <w:p w14:paraId="2A1F6FD1" w14:textId="77777777" w:rsidR="00507112" w:rsidRPr="002901BB" w:rsidRDefault="00507112" w:rsidP="00DA5F49">
            <w:pPr>
              <w:pStyle w:val="TAR"/>
              <w:rPr>
                <w:sz w:val="16"/>
              </w:rPr>
            </w:pPr>
            <w:r>
              <w:rPr>
                <w:sz w:val="16"/>
              </w:rPr>
              <w:t>-</w:t>
            </w:r>
          </w:p>
        </w:tc>
        <w:tc>
          <w:tcPr>
            <w:tcW w:w="711" w:type="dxa"/>
          </w:tcPr>
          <w:p w14:paraId="13115CAD" w14:textId="77777777" w:rsidR="00507112" w:rsidRPr="002901BB" w:rsidRDefault="00507112" w:rsidP="00DA5F49">
            <w:pPr>
              <w:pStyle w:val="TAL"/>
              <w:rPr>
                <w:sz w:val="16"/>
              </w:rPr>
            </w:pPr>
            <w:r>
              <w:rPr>
                <w:sz w:val="16"/>
              </w:rPr>
              <w:t>Rel-18</w:t>
            </w:r>
          </w:p>
        </w:tc>
        <w:tc>
          <w:tcPr>
            <w:tcW w:w="306" w:type="dxa"/>
          </w:tcPr>
          <w:p w14:paraId="1C1D11B9" w14:textId="77777777" w:rsidR="00507112" w:rsidRPr="002901BB" w:rsidRDefault="00507112" w:rsidP="00DA5F49">
            <w:pPr>
              <w:pStyle w:val="TAL"/>
              <w:rPr>
                <w:sz w:val="16"/>
              </w:rPr>
            </w:pPr>
            <w:r>
              <w:rPr>
                <w:sz w:val="16"/>
              </w:rPr>
              <w:t>F</w:t>
            </w:r>
          </w:p>
        </w:tc>
        <w:tc>
          <w:tcPr>
            <w:tcW w:w="4013" w:type="dxa"/>
          </w:tcPr>
          <w:p w14:paraId="223D9484" w14:textId="77777777" w:rsidR="00507112" w:rsidRPr="002901BB" w:rsidRDefault="00507112" w:rsidP="00DA5F49">
            <w:pPr>
              <w:pStyle w:val="TAL"/>
              <w:rPr>
                <w:sz w:val="16"/>
              </w:rPr>
            </w:pPr>
            <w:r>
              <w:rPr>
                <w:sz w:val="16"/>
              </w:rPr>
              <w:t>TEI16_Test, NR_EIEI-</w:t>
            </w:r>
            <w:proofErr w:type="spellStart"/>
            <w:r>
              <w:rPr>
                <w:sz w:val="16"/>
              </w:rPr>
              <w:t>UEConTest</w:t>
            </w:r>
            <w:proofErr w:type="spellEnd"/>
          </w:p>
        </w:tc>
        <w:tc>
          <w:tcPr>
            <w:tcW w:w="967" w:type="dxa"/>
          </w:tcPr>
          <w:p w14:paraId="2F77492C" w14:textId="77777777" w:rsidR="00507112" w:rsidRPr="002901BB" w:rsidRDefault="00507112" w:rsidP="00DA5F49">
            <w:pPr>
              <w:pStyle w:val="TAL"/>
              <w:rPr>
                <w:sz w:val="16"/>
              </w:rPr>
            </w:pPr>
            <w:r>
              <w:rPr>
                <w:sz w:val="16"/>
              </w:rPr>
              <w:t>revised</w:t>
            </w:r>
          </w:p>
        </w:tc>
      </w:tr>
      <w:tr w:rsidR="00507112" w14:paraId="21C604A6" w14:textId="77777777" w:rsidTr="00E27664">
        <w:tc>
          <w:tcPr>
            <w:tcW w:w="1097" w:type="dxa"/>
          </w:tcPr>
          <w:p w14:paraId="1D1D5608" w14:textId="77777777" w:rsidR="00507112" w:rsidRPr="002901BB" w:rsidRDefault="00507112" w:rsidP="00DA5F49">
            <w:pPr>
              <w:pStyle w:val="TAL"/>
              <w:rPr>
                <w:sz w:val="16"/>
              </w:rPr>
            </w:pPr>
            <w:r>
              <w:rPr>
                <w:sz w:val="16"/>
              </w:rPr>
              <w:t>R5-251360</w:t>
            </w:r>
          </w:p>
        </w:tc>
        <w:tc>
          <w:tcPr>
            <w:tcW w:w="2440" w:type="dxa"/>
          </w:tcPr>
          <w:p w14:paraId="097A231D" w14:textId="77777777" w:rsidR="00507112" w:rsidRPr="002901BB" w:rsidRDefault="00507112" w:rsidP="00DA5F49">
            <w:pPr>
              <w:pStyle w:val="TAL"/>
              <w:rPr>
                <w:sz w:val="16"/>
              </w:rPr>
            </w:pPr>
            <w:r>
              <w:rPr>
                <w:sz w:val="16"/>
              </w:rPr>
              <w:t xml:space="preserve">Correction of NR </w:t>
            </w:r>
            <w:proofErr w:type="spellStart"/>
            <w:r>
              <w:rPr>
                <w:sz w:val="16"/>
              </w:rPr>
              <w:t>eCall</w:t>
            </w:r>
            <w:proofErr w:type="spellEnd"/>
            <w:r>
              <w:rPr>
                <w:sz w:val="16"/>
              </w:rPr>
              <w:t xml:space="preserve"> test case 11.5.2</w:t>
            </w:r>
          </w:p>
        </w:tc>
        <w:tc>
          <w:tcPr>
            <w:tcW w:w="1524" w:type="dxa"/>
          </w:tcPr>
          <w:p w14:paraId="2DA1B77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30086FAE" w14:textId="77777777" w:rsidR="00507112" w:rsidRPr="002901BB" w:rsidRDefault="00507112" w:rsidP="00DA5F49">
            <w:pPr>
              <w:pStyle w:val="TAL"/>
              <w:rPr>
                <w:sz w:val="16"/>
              </w:rPr>
            </w:pPr>
            <w:r>
              <w:rPr>
                <w:sz w:val="16"/>
              </w:rPr>
              <w:t>38.523-1</w:t>
            </w:r>
          </w:p>
        </w:tc>
        <w:tc>
          <w:tcPr>
            <w:tcW w:w="709" w:type="dxa"/>
          </w:tcPr>
          <w:p w14:paraId="4EB12E11" w14:textId="77777777" w:rsidR="00507112" w:rsidRPr="002901BB" w:rsidRDefault="00507112" w:rsidP="00DA5F49">
            <w:pPr>
              <w:pStyle w:val="TAL"/>
              <w:rPr>
                <w:sz w:val="16"/>
              </w:rPr>
            </w:pPr>
            <w:r>
              <w:rPr>
                <w:sz w:val="16"/>
              </w:rPr>
              <w:t>4854</w:t>
            </w:r>
          </w:p>
        </w:tc>
        <w:tc>
          <w:tcPr>
            <w:tcW w:w="281" w:type="dxa"/>
          </w:tcPr>
          <w:p w14:paraId="7E41236E" w14:textId="77777777" w:rsidR="00507112" w:rsidRPr="002901BB" w:rsidRDefault="00507112" w:rsidP="00DA5F49">
            <w:pPr>
              <w:pStyle w:val="TAR"/>
              <w:rPr>
                <w:sz w:val="16"/>
              </w:rPr>
            </w:pPr>
            <w:r>
              <w:rPr>
                <w:sz w:val="16"/>
              </w:rPr>
              <w:t>1</w:t>
            </w:r>
          </w:p>
        </w:tc>
        <w:tc>
          <w:tcPr>
            <w:tcW w:w="711" w:type="dxa"/>
          </w:tcPr>
          <w:p w14:paraId="23F92A53" w14:textId="77777777" w:rsidR="00507112" w:rsidRPr="002901BB" w:rsidRDefault="00507112" w:rsidP="00DA5F49">
            <w:pPr>
              <w:pStyle w:val="TAL"/>
              <w:rPr>
                <w:sz w:val="16"/>
              </w:rPr>
            </w:pPr>
            <w:r>
              <w:rPr>
                <w:sz w:val="16"/>
              </w:rPr>
              <w:t>Rel-18</w:t>
            </w:r>
          </w:p>
        </w:tc>
        <w:tc>
          <w:tcPr>
            <w:tcW w:w="306" w:type="dxa"/>
          </w:tcPr>
          <w:p w14:paraId="28D97344" w14:textId="77777777" w:rsidR="00507112" w:rsidRPr="002901BB" w:rsidRDefault="00507112" w:rsidP="00DA5F49">
            <w:pPr>
              <w:pStyle w:val="TAL"/>
              <w:rPr>
                <w:sz w:val="16"/>
              </w:rPr>
            </w:pPr>
            <w:r>
              <w:rPr>
                <w:sz w:val="16"/>
              </w:rPr>
              <w:t>F</w:t>
            </w:r>
          </w:p>
        </w:tc>
        <w:tc>
          <w:tcPr>
            <w:tcW w:w="4013" w:type="dxa"/>
          </w:tcPr>
          <w:p w14:paraId="3927CBA0" w14:textId="77777777" w:rsidR="00507112" w:rsidRPr="002901BB" w:rsidRDefault="00507112" w:rsidP="00DA5F49">
            <w:pPr>
              <w:pStyle w:val="TAL"/>
              <w:rPr>
                <w:sz w:val="16"/>
              </w:rPr>
            </w:pPr>
            <w:r>
              <w:rPr>
                <w:sz w:val="16"/>
              </w:rPr>
              <w:t>TEI16_Test, NR_EIEI-</w:t>
            </w:r>
            <w:proofErr w:type="spellStart"/>
            <w:r>
              <w:rPr>
                <w:sz w:val="16"/>
              </w:rPr>
              <w:t>UEConTest</w:t>
            </w:r>
            <w:proofErr w:type="spellEnd"/>
          </w:p>
        </w:tc>
        <w:tc>
          <w:tcPr>
            <w:tcW w:w="967" w:type="dxa"/>
          </w:tcPr>
          <w:p w14:paraId="46BB7D62" w14:textId="77777777" w:rsidR="00507112" w:rsidRPr="002901BB" w:rsidRDefault="00507112" w:rsidP="00DA5F49">
            <w:pPr>
              <w:pStyle w:val="TAL"/>
              <w:rPr>
                <w:sz w:val="16"/>
              </w:rPr>
            </w:pPr>
            <w:r>
              <w:rPr>
                <w:sz w:val="16"/>
              </w:rPr>
              <w:t>agreed</w:t>
            </w:r>
          </w:p>
        </w:tc>
      </w:tr>
      <w:tr w:rsidR="00507112" w14:paraId="71D120C7" w14:textId="77777777" w:rsidTr="00E27664">
        <w:tc>
          <w:tcPr>
            <w:tcW w:w="1097" w:type="dxa"/>
          </w:tcPr>
          <w:p w14:paraId="44AD2B4C" w14:textId="77777777" w:rsidR="00507112" w:rsidRPr="002901BB" w:rsidRDefault="00507112" w:rsidP="00DA5F49">
            <w:pPr>
              <w:pStyle w:val="TAL"/>
              <w:rPr>
                <w:sz w:val="16"/>
              </w:rPr>
            </w:pPr>
            <w:r>
              <w:rPr>
                <w:sz w:val="16"/>
              </w:rPr>
              <w:t>R5-250582</w:t>
            </w:r>
          </w:p>
        </w:tc>
        <w:tc>
          <w:tcPr>
            <w:tcW w:w="2440" w:type="dxa"/>
          </w:tcPr>
          <w:p w14:paraId="4262D807" w14:textId="77777777" w:rsidR="00507112" w:rsidRPr="002901BB" w:rsidRDefault="00507112" w:rsidP="00DA5F49">
            <w:pPr>
              <w:pStyle w:val="TAL"/>
              <w:rPr>
                <w:sz w:val="16"/>
              </w:rPr>
            </w:pPr>
            <w:r>
              <w:rPr>
                <w:sz w:val="16"/>
              </w:rPr>
              <w:t xml:space="preserve">Correction of </w:t>
            </w:r>
            <w:proofErr w:type="spellStart"/>
            <w:r>
              <w:rPr>
                <w:sz w:val="16"/>
              </w:rPr>
              <w:t>RedCap</w:t>
            </w:r>
            <w:proofErr w:type="spellEnd"/>
            <w:r>
              <w:rPr>
                <w:sz w:val="16"/>
              </w:rPr>
              <w:t xml:space="preserve"> test case 6.1.2.29 and 6.1.2.30 - HD-FDD</w:t>
            </w:r>
          </w:p>
        </w:tc>
        <w:tc>
          <w:tcPr>
            <w:tcW w:w="1524" w:type="dxa"/>
          </w:tcPr>
          <w:p w14:paraId="65066114"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40C7229E" w14:textId="77777777" w:rsidR="00507112" w:rsidRPr="002901BB" w:rsidRDefault="00507112" w:rsidP="00DA5F49">
            <w:pPr>
              <w:pStyle w:val="TAL"/>
              <w:rPr>
                <w:sz w:val="16"/>
              </w:rPr>
            </w:pPr>
            <w:r>
              <w:rPr>
                <w:sz w:val="16"/>
              </w:rPr>
              <w:t>38.523-1</w:t>
            </w:r>
          </w:p>
        </w:tc>
        <w:tc>
          <w:tcPr>
            <w:tcW w:w="709" w:type="dxa"/>
          </w:tcPr>
          <w:p w14:paraId="3287E5E2" w14:textId="77777777" w:rsidR="00507112" w:rsidRPr="002901BB" w:rsidRDefault="00507112" w:rsidP="00DA5F49">
            <w:pPr>
              <w:pStyle w:val="TAL"/>
              <w:rPr>
                <w:sz w:val="16"/>
              </w:rPr>
            </w:pPr>
            <w:r>
              <w:rPr>
                <w:sz w:val="16"/>
              </w:rPr>
              <w:t>4855</w:t>
            </w:r>
          </w:p>
        </w:tc>
        <w:tc>
          <w:tcPr>
            <w:tcW w:w="281" w:type="dxa"/>
          </w:tcPr>
          <w:p w14:paraId="228AEAD1" w14:textId="77777777" w:rsidR="00507112" w:rsidRPr="002901BB" w:rsidRDefault="00507112" w:rsidP="00DA5F49">
            <w:pPr>
              <w:pStyle w:val="TAR"/>
              <w:rPr>
                <w:sz w:val="16"/>
              </w:rPr>
            </w:pPr>
            <w:r>
              <w:rPr>
                <w:sz w:val="16"/>
              </w:rPr>
              <w:t>-</w:t>
            </w:r>
          </w:p>
        </w:tc>
        <w:tc>
          <w:tcPr>
            <w:tcW w:w="711" w:type="dxa"/>
          </w:tcPr>
          <w:p w14:paraId="465F13FD" w14:textId="77777777" w:rsidR="00507112" w:rsidRPr="002901BB" w:rsidRDefault="00507112" w:rsidP="00DA5F49">
            <w:pPr>
              <w:pStyle w:val="TAL"/>
              <w:rPr>
                <w:sz w:val="16"/>
              </w:rPr>
            </w:pPr>
            <w:r>
              <w:rPr>
                <w:sz w:val="16"/>
              </w:rPr>
              <w:t>Rel-18</w:t>
            </w:r>
          </w:p>
        </w:tc>
        <w:tc>
          <w:tcPr>
            <w:tcW w:w="306" w:type="dxa"/>
          </w:tcPr>
          <w:p w14:paraId="488EB65D" w14:textId="77777777" w:rsidR="00507112" w:rsidRPr="002901BB" w:rsidRDefault="00507112" w:rsidP="00DA5F49">
            <w:pPr>
              <w:pStyle w:val="TAL"/>
              <w:rPr>
                <w:sz w:val="16"/>
              </w:rPr>
            </w:pPr>
            <w:r>
              <w:rPr>
                <w:sz w:val="16"/>
              </w:rPr>
              <w:t>F</w:t>
            </w:r>
          </w:p>
        </w:tc>
        <w:tc>
          <w:tcPr>
            <w:tcW w:w="4013" w:type="dxa"/>
          </w:tcPr>
          <w:p w14:paraId="25F6E561" w14:textId="77777777" w:rsidR="00507112" w:rsidRPr="002901BB" w:rsidRDefault="00507112" w:rsidP="00DA5F49">
            <w:pPr>
              <w:pStyle w:val="TAL"/>
              <w:rPr>
                <w:sz w:val="16"/>
              </w:rPr>
            </w:pPr>
            <w:r>
              <w:rPr>
                <w:sz w:val="16"/>
              </w:rPr>
              <w:t>TEI17_Test</w:t>
            </w:r>
          </w:p>
        </w:tc>
        <w:tc>
          <w:tcPr>
            <w:tcW w:w="967" w:type="dxa"/>
          </w:tcPr>
          <w:p w14:paraId="0BCA7AAE" w14:textId="77777777" w:rsidR="00507112" w:rsidRPr="002901BB" w:rsidRDefault="00507112" w:rsidP="00DA5F49">
            <w:pPr>
              <w:pStyle w:val="TAL"/>
              <w:rPr>
                <w:sz w:val="16"/>
              </w:rPr>
            </w:pPr>
            <w:r>
              <w:rPr>
                <w:sz w:val="16"/>
              </w:rPr>
              <w:t>agreed</w:t>
            </w:r>
          </w:p>
        </w:tc>
      </w:tr>
      <w:tr w:rsidR="00507112" w14:paraId="08FAEEBB" w14:textId="77777777" w:rsidTr="00E27664">
        <w:tc>
          <w:tcPr>
            <w:tcW w:w="1097" w:type="dxa"/>
          </w:tcPr>
          <w:p w14:paraId="7EE35BA3" w14:textId="77777777" w:rsidR="00507112" w:rsidRPr="002901BB" w:rsidRDefault="00507112" w:rsidP="00DA5F49">
            <w:pPr>
              <w:pStyle w:val="TAL"/>
              <w:rPr>
                <w:sz w:val="16"/>
              </w:rPr>
            </w:pPr>
            <w:r>
              <w:rPr>
                <w:sz w:val="16"/>
              </w:rPr>
              <w:t>R5-250585</w:t>
            </w:r>
          </w:p>
        </w:tc>
        <w:tc>
          <w:tcPr>
            <w:tcW w:w="2440" w:type="dxa"/>
          </w:tcPr>
          <w:p w14:paraId="733F8B66" w14:textId="77777777" w:rsidR="00507112" w:rsidRPr="002901BB" w:rsidRDefault="00507112" w:rsidP="00DA5F49">
            <w:pPr>
              <w:pStyle w:val="TAL"/>
              <w:rPr>
                <w:sz w:val="16"/>
              </w:rPr>
            </w:pPr>
            <w:r>
              <w:rPr>
                <w:sz w:val="16"/>
              </w:rPr>
              <w:t>Correction of handover test case 8.1.4.1.2</w:t>
            </w:r>
          </w:p>
        </w:tc>
        <w:tc>
          <w:tcPr>
            <w:tcW w:w="1524" w:type="dxa"/>
          </w:tcPr>
          <w:p w14:paraId="67D3CCC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4362D5F7" w14:textId="77777777" w:rsidR="00507112" w:rsidRPr="002901BB" w:rsidRDefault="00507112" w:rsidP="00DA5F49">
            <w:pPr>
              <w:pStyle w:val="TAL"/>
              <w:rPr>
                <w:sz w:val="16"/>
              </w:rPr>
            </w:pPr>
            <w:r>
              <w:rPr>
                <w:sz w:val="16"/>
              </w:rPr>
              <w:t>38.523-1</w:t>
            </w:r>
          </w:p>
        </w:tc>
        <w:tc>
          <w:tcPr>
            <w:tcW w:w="709" w:type="dxa"/>
          </w:tcPr>
          <w:p w14:paraId="41B73401" w14:textId="77777777" w:rsidR="00507112" w:rsidRPr="002901BB" w:rsidRDefault="00507112" w:rsidP="00DA5F49">
            <w:pPr>
              <w:pStyle w:val="TAL"/>
              <w:rPr>
                <w:sz w:val="16"/>
              </w:rPr>
            </w:pPr>
            <w:r>
              <w:rPr>
                <w:sz w:val="16"/>
              </w:rPr>
              <w:t>4856</w:t>
            </w:r>
          </w:p>
        </w:tc>
        <w:tc>
          <w:tcPr>
            <w:tcW w:w="281" w:type="dxa"/>
          </w:tcPr>
          <w:p w14:paraId="2C52EAF3" w14:textId="77777777" w:rsidR="00507112" w:rsidRPr="002901BB" w:rsidRDefault="00507112" w:rsidP="00DA5F49">
            <w:pPr>
              <w:pStyle w:val="TAR"/>
              <w:rPr>
                <w:sz w:val="16"/>
              </w:rPr>
            </w:pPr>
            <w:r>
              <w:rPr>
                <w:sz w:val="16"/>
              </w:rPr>
              <w:t>-</w:t>
            </w:r>
          </w:p>
        </w:tc>
        <w:tc>
          <w:tcPr>
            <w:tcW w:w="711" w:type="dxa"/>
          </w:tcPr>
          <w:p w14:paraId="040C24ED" w14:textId="77777777" w:rsidR="00507112" w:rsidRPr="002901BB" w:rsidRDefault="00507112" w:rsidP="00DA5F49">
            <w:pPr>
              <w:pStyle w:val="TAL"/>
              <w:rPr>
                <w:sz w:val="16"/>
              </w:rPr>
            </w:pPr>
            <w:r>
              <w:rPr>
                <w:sz w:val="16"/>
              </w:rPr>
              <w:t>Rel-18</w:t>
            </w:r>
          </w:p>
        </w:tc>
        <w:tc>
          <w:tcPr>
            <w:tcW w:w="306" w:type="dxa"/>
          </w:tcPr>
          <w:p w14:paraId="60F157DC" w14:textId="77777777" w:rsidR="00507112" w:rsidRPr="002901BB" w:rsidRDefault="00507112" w:rsidP="00DA5F49">
            <w:pPr>
              <w:pStyle w:val="TAL"/>
              <w:rPr>
                <w:sz w:val="16"/>
              </w:rPr>
            </w:pPr>
            <w:r>
              <w:rPr>
                <w:sz w:val="16"/>
              </w:rPr>
              <w:t>F</w:t>
            </w:r>
          </w:p>
        </w:tc>
        <w:tc>
          <w:tcPr>
            <w:tcW w:w="4013" w:type="dxa"/>
          </w:tcPr>
          <w:p w14:paraId="25C482DE" w14:textId="77777777" w:rsidR="00507112" w:rsidRPr="002901BB" w:rsidRDefault="00507112" w:rsidP="00DA5F49">
            <w:pPr>
              <w:pStyle w:val="TAL"/>
              <w:rPr>
                <w:sz w:val="16"/>
              </w:rPr>
            </w:pPr>
            <w:r>
              <w:rPr>
                <w:sz w:val="16"/>
              </w:rPr>
              <w:t>TEI15_Test, 5GS_NR_LTE-UEConTest</w:t>
            </w:r>
          </w:p>
        </w:tc>
        <w:tc>
          <w:tcPr>
            <w:tcW w:w="967" w:type="dxa"/>
          </w:tcPr>
          <w:p w14:paraId="7EDD405B" w14:textId="77777777" w:rsidR="00507112" w:rsidRPr="002901BB" w:rsidRDefault="00507112" w:rsidP="00DA5F49">
            <w:pPr>
              <w:pStyle w:val="TAL"/>
              <w:rPr>
                <w:sz w:val="16"/>
              </w:rPr>
            </w:pPr>
            <w:r>
              <w:rPr>
                <w:sz w:val="16"/>
              </w:rPr>
              <w:t>agreed</w:t>
            </w:r>
          </w:p>
        </w:tc>
      </w:tr>
      <w:tr w:rsidR="00507112" w14:paraId="736C2E72" w14:textId="77777777" w:rsidTr="00E27664">
        <w:tc>
          <w:tcPr>
            <w:tcW w:w="1097" w:type="dxa"/>
          </w:tcPr>
          <w:p w14:paraId="1DA51F3A" w14:textId="77777777" w:rsidR="00507112" w:rsidRPr="002901BB" w:rsidRDefault="00507112" w:rsidP="00DA5F49">
            <w:pPr>
              <w:pStyle w:val="TAL"/>
              <w:rPr>
                <w:sz w:val="16"/>
              </w:rPr>
            </w:pPr>
            <w:r>
              <w:rPr>
                <w:sz w:val="16"/>
              </w:rPr>
              <w:t>R5-250586</w:t>
            </w:r>
          </w:p>
        </w:tc>
        <w:tc>
          <w:tcPr>
            <w:tcW w:w="2440" w:type="dxa"/>
          </w:tcPr>
          <w:p w14:paraId="62ABBCC0" w14:textId="77777777" w:rsidR="00507112" w:rsidRPr="002901BB" w:rsidRDefault="00507112" w:rsidP="00DA5F49">
            <w:pPr>
              <w:pStyle w:val="TAL"/>
              <w:rPr>
                <w:sz w:val="16"/>
              </w:rPr>
            </w:pPr>
            <w:r>
              <w:rPr>
                <w:sz w:val="16"/>
              </w:rPr>
              <w:t>Correction of Single DCI test case 7.1.1.3.26</w:t>
            </w:r>
          </w:p>
        </w:tc>
        <w:tc>
          <w:tcPr>
            <w:tcW w:w="1524" w:type="dxa"/>
          </w:tcPr>
          <w:p w14:paraId="7174F2E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2E9884DB" w14:textId="77777777" w:rsidR="00507112" w:rsidRPr="002901BB" w:rsidRDefault="00507112" w:rsidP="00DA5F49">
            <w:pPr>
              <w:pStyle w:val="TAL"/>
              <w:rPr>
                <w:sz w:val="16"/>
              </w:rPr>
            </w:pPr>
            <w:r>
              <w:rPr>
                <w:sz w:val="16"/>
              </w:rPr>
              <w:t>38.523-1</w:t>
            </w:r>
          </w:p>
        </w:tc>
        <w:tc>
          <w:tcPr>
            <w:tcW w:w="709" w:type="dxa"/>
          </w:tcPr>
          <w:p w14:paraId="2C2D8AB8" w14:textId="77777777" w:rsidR="00507112" w:rsidRPr="002901BB" w:rsidRDefault="00507112" w:rsidP="00DA5F49">
            <w:pPr>
              <w:pStyle w:val="TAL"/>
              <w:rPr>
                <w:sz w:val="16"/>
              </w:rPr>
            </w:pPr>
            <w:r>
              <w:rPr>
                <w:sz w:val="16"/>
              </w:rPr>
              <w:t>4857</w:t>
            </w:r>
          </w:p>
        </w:tc>
        <w:tc>
          <w:tcPr>
            <w:tcW w:w="281" w:type="dxa"/>
          </w:tcPr>
          <w:p w14:paraId="6A2F816B" w14:textId="77777777" w:rsidR="00507112" w:rsidRPr="002901BB" w:rsidRDefault="00507112" w:rsidP="00DA5F49">
            <w:pPr>
              <w:pStyle w:val="TAR"/>
              <w:rPr>
                <w:sz w:val="16"/>
              </w:rPr>
            </w:pPr>
            <w:r>
              <w:rPr>
                <w:sz w:val="16"/>
              </w:rPr>
              <w:t>-</w:t>
            </w:r>
          </w:p>
        </w:tc>
        <w:tc>
          <w:tcPr>
            <w:tcW w:w="711" w:type="dxa"/>
          </w:tcPr>
          <w:p w14:paraId="3B84D823" w14:textId="77777777" w:rsidR="00507112" w:rsidRPr="002901BB" w:rsidRDefault="00507112" w:rsidP="00DA5F49">
            <w:pPr>
              <w:pStyle w:val="TAL"/>
              <w:rPr>
                <w:sz w:val="16"/>
              </w:rPr>
            </w:pPr>
            <w:r>
              <w:rPr>
                <w:sz w:val="16"/>
              </w:rPr>
              <w:t>Rel-18</w:t>
            </w:r>
          </w:p>
        </w:tc>
        <w:tc>
          <w:tcPr>
            <w:tcW w:w="306" w:type="dxa"/>
          </w:tcPr>
          <w:p w14:paraId="726490A0" w14:textId="77777777" w:rsidR="00507112" w:rsidRPr="002901BB" w:rsidRDefault="00507112" w:rsidP="00DA5F49">
            <w:pPr>
              <w:pStyle w:val="TAL"/>
              <w:rPr>
                <w:sz w:val="16"/>
              </w:rPr>
            </w:pPr>
            <w:r>
              <w:rPr>
                <w:sz w:val="16"/>
              </w:rPr>
              <w:t>F</w:t>
            </w:r>
          </w:p>
        </w:tc>
        <w:tc>
          <w:tcPr>
            <w:tcW w:w="4013" w:type="dxa"/>
          </w:tcPr>
          <w:p w14:paraId="170D4922" w14:textId="77777777" w:rsidR="00507112" w:rsidRPr="002901BB" w:rsidRDefault="00507112" w:rsidP="00DA5F49">
            <w:pPr>
              <w:pStyle w:val="TAL"/>
              <w:rPr>
                <w:sz w:val="16"/>
              </w:rPr>
            </w:pPr>
            <w:proofErr w:type="spellStart"/>
            <w:r>
              <w:rPr>
                <w:sz w:val="16"/>
              </w:rPr>
              <w:t>NR_MC_enh-UEConTest</w:t>
            </w:r>
            <w:proofErr w:type="spellEnd"/>
          </w:p>
        </w:tc>
        <w:tc>
          <w:tcPr>
            <w:tcW w:w="967" w:type="dxa"/>
          </w:tcPr>
          <w:p w14:paraId="73BB4C54" w14:textId="77777777" w:rsidR="00507112" w:rsidRPr="002901BB" w:rsidRDefault="00507112" w:rsidP="00DA5F49">
            <w:pPr>
              <w:pStyle w:val="TAL"/>
              <w:rPr>
                <w:sz w:val="16"/>
              </w:rPr>
            </w:pPr>
            <w:r>
              <w:rPr>
                <w:sz w:val="16"/>
              </w:rPr>
              <w:t>revised</w:t>
            </w:r>
          </w:p>
        </w:tc>
      </w:tr>
      <w:tr w:rsidR="00507112" w14:paraId="4B93736C" w14:textId="77777777" w:rsidTr="00E27664">
        <w:tc>
          <w:tcPr>
            <w:tcW w:w="1097" w:type="dxa"/>
          </w:tcPr>
          <w:p w14:paraId="183EB60A" w14:textId="77777777" w:rsidR="00507112" w:rsidRPr="002901BB" w:rsidRDefault="00507112" w:rsidP="00DA5F49">
            <w:pPr>
              <w:pStyle w:val="TAL"/>
              <w:rPr>
                <w:sz w:val="16"/>
              </w:rPr>
            </w:pPr>
            <w:r>
              <w:rPr>
                <w:sz w:val="16"/>
              </w:rPr>
              <w:t>R5-251315</w:t>
            </w:r>
          </w:p>
        </w:tc>
        <w:tc>
          <w:tcPr>
            <w:tcW w:w="2440" w:type="dxa"/>
          </w:tcPr>
          <w:p w14:paraId="38DA6364" w14:textId="77777777" w:rsidR="00507112" w:rsidRPr="002901BB" w:rsidRDefault="00507112" w:rsidP="00DA5F49">
            <w:pPr>
              <w:pStyle w:val="TAL"/>
              <w:rPr>
                <w:sz w:val="16"/>
              </w:rPr>
            </w:pPr>
            <w:r>
              <w:rPr>
                <w:sz w:val="16"/>
              </w:rPr>
              <w:t>Correction of Single DCI test case 7.1.1.3.26</w:t>
            </w:r>
          </w:p>
        </w:tc>
        <w:tc>
          <w:tcPr>
            <w:tcW w:w="1524" w:type="dxa"/>
          </w:tcPr>
          <w:p w14:paraId="2D23D14A"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5220D52E" w14:textId="77777777" w:rsidR="00507112" w:rsidRPr="002901BB" w:rsidRDefault="00507112" w:rsidP="00DA5F49">
            <w:pPr>
              <w:pStyle w:val="TAL"/>
              <w:rPr>
                <w:sz w:val="16"/>
              </w:rPr>
            </w:pPr>
            <w:r>
              <w:rPr>
                <w:sz w:val="16"/>
              </w:rPr>
              <w:t>38.523-1</w:t>
            </w:r>
          </w:p>
        </w:tc>
        <w:tc>
          <w:tcPr>
            <w:tcW w:w="709" w:type="dxa"/>
          </w:tcPr>
          <w:p w14:paraId="509F229F" w14:textId="77777777" w:rsidR="00507112" w:rsidRPr="002901BB" w:rsidRDefault="00507112" w:rsidP="00DA5F49">
            <w:pPr>
              <w:pStyle w:val="TAL"/>
              <w:rPr>
                <w:sz w:val="16"/>
              </w:rPr>
            </w:pPr>
            <w:r>
              <w:rPr>
                <w:sz w:val="16"/>
              </w:rPr>
              <w:t>4857</w:t>
            </w:r>
          </w:p>
        </w:tc>
        <w:tc>
          <w:tcPr>
            <w:tcW w:w="281" w:type="dxa"/>
          </w:tcPr>
          <w:p w14:paraId="04001099" w14:textId="77777777" w:rsidR="00507112" w:rsidRPr="002901BB" w:rsidRDefault="00507112" w:rsidP="00DA5F49">
            <w:pPr>
              <w:pStyle w:val="TAR"/>
              <w:rPr>
                <w:sz w:val="16"/>
              </w:rPr>
            </w:pPr>
            <w:r>
              <w:rPr>
                <w:sz w:val="16"/>
              </w:rPr>
              <w:t>1</w:t>
            </w:r>
          </w:p>
        </w:tc>
        <w:tc>
          <w:tcPr>
            <w:tcW w:w="711" w:type="dxa"/>
          </w:tcPr>
          <w:p w14:paraId="1189611A" w14:textId="77777777" w:rsidR="00507112" w:rsidRPr="002901BB" w:rsidRDefault="00507112" w:rsidP="00DA5F49">
            <w:pPr>
              <w:pStyle w:val="TAL"/>
              <w:rPr>
                <w:sz w:val="16"/>
              </w:rPr>
            </w:pPr>
            <w:r>
              <w:rPr>
                <w:sz w:val="16"/>
              </w:rPr>
              <w:t>Rel-18</w:t>
            </w:r>
          </w:p>
        </w:tc>
        <w:tc>
          <w:tcPr>
            <w:tcW w:w="306" w:type="dxa"/>
          </w:tcPr>
          <w:p w14:paraId="5E5ED9AA" w14:textId="77777777" w:rsidR="00507112" w:rsidRPr="002901BB" w:rsidRDefault="00507112" w:rsidP="00DA5F49">
            <w:pPr>
              <w:pStyle w:val="TAL"/>
              <w:rPr>
                <w:sz w:val="16"/>
              </w:rPr>
            </w:pPr>
            <w:r>
              <w:rPr>
                <w:sz w:val="16"/>
              </w:rPr>
              <w:t>F</w:t>
            </w:r>
          </w:p>
        </w:tc>
        <w:tc>
          <w:tcPr>
            <w:tcW w:w="4013" w:type="dxa"/>
          </w:tcPr>
          <w:p w14:paraId="77D149F0" w14:textId="77777777" w:rsidR="00507112" w:rsidRPr="002901BB" w:rsidRDefault="00507112" w:rsidP="00DA5F49">
            <w:pPr>
              <w:pStyle w:val="TAL"/>
              <w:rPr>
                <w:sz w:val="16"/>
              </w:rPr>
            </w:pPr>
            <w:proofErr w:type="spellStart"/>
            <w:r>
              <w:rPr>
                <w:sz w:val="16"/>
              </w:rPr>
              <w:t>NR_MC_enh-UEConTest</w:t>
            </w:r>
            <w:proofErr w:type="spellEnd"/>
          </w:p>
        </w:tc>
        <w:tc>
          <w:tcPr>
            <w:tcW w:w="967" w:type="dxa"/>
          </w:tcPr>
          <w:p w14:paraId="330E6DB4" w14:textId="77777777" w:rsidR="00507112" w:rsidRPr="002901BB" w:rsidRDefault="00507112" w:rsidP="00DA5F49">
            <w:pPr>
              <w:pStyle w:val="TAL"/>
              <w:rPr>
                <w:sz w:val="16"/>
              </w:rPr>
            </w:pPr>
            <w:r>
              <w:rPr>
                <w:sz w:val="16"/>
              </w:rPr>
              <w:t>agreed</w:t>
            </w:r>
          </w:p>
        </w:tc>
      </w:tr>
      <w:tr w:rsidR="00507112" w14:paraId="54878D22" w14:textId="77777777" w:rsidTr="00E27664">
        <w:tc>
          <w:tcPr>
            <w:tcW w:w="1097" w:type="dxa"/>
          </w:tcPr>
          <w:p w14:paraId="72BFD8B0" w14:textId="77777777" w:rsidR="00507112" w:rsidRPr="002901BB" w:rsidRDefault="00507112" w:rsidP="00DA5F49">
            <w:pPr>
              <w:pStyle w:val="TAL"/>
              <w:rPr>
                <w:sz w:val="16"/>
              </w:rPr>
            </w:pPr>
            <w:r>
              <w:rPr>
                <w:sz w:val="16"/>
              </w:rPr>
              <w:t>R5-250604</w:t>
            </w:r>
          </w:p>
        </w:tc>
        <w:tc>
          <w:tcPr>
            <w:tcW w:w="2440" w:type="dxa"/>
          </w:tcPr>
          <w:p w14:paraId="44E8CBB4" w14:textId="77777777" w:rsidR="00507112" w:rsidRPr="002901BB" w:rsidRDefault="00507112" w:rsidP="00DA5F49">
            <w:pPr>
              <w:pStyle w:val="TAL"/>
              <w:rPr>
                <w:sz w:val="16"/>
              </w:rPr>
            </w:pPr>
            <w:r>
              <w:rPr>
                <w:sz w:val="16"/>
              </w:rPr>
              <w:t>Correction to SL PDCP TC 12.1.10.1.1</w:t>
            </w:r>
          </w:p>
        </w:tc>
        <w:tc>
          <w:tcPr>
            <w:tcW w:w="1524" w:type="dxa"/>
          </w:tcPr>
          <w:p w14:paraId="31DB844B" w14:textId="77777777" w:rsidR="00507112" w:rsidRPr="002901BB" w:rsidRDefault="00507112" w:rsidP="00DA5F49">
            <w:pPr>
              <w:pStyle w:val="TAL"/>
              <w:rPr>
                <w:sz w:val="16"/>
              </w:rPr>
            </w:pPr>
            <w:r>
              <w:rPr>
                <w:sz w:val="16"/>
              </w:rPr>
              <w:t>ZTE Corporation, Tejet, SRTC</w:t>
            </w:r>
          </w:p>
        </w:tc>
        <w:tc>
          <w:tcPr>
            <w:tcW w:w="888" w:type="dxa"/>
          </w:tcPr>
          <w:p w14:paraId="4D6F0B29" w14:textId="77777777" w:rsidR="00507112" w:rsidRPr="002901BB" w:rsidRDefault="00507112" w:rsidP="00DA5F49">
            <w:pPr>
              <w:pStyle w:val="TAL"/>
              <w:rPr>
                <w:sz w:val="16"/>
              </w:rPr>
            </w:pPr>
            <w:r>
              <w:rPr>
                <w:sz w:val="16"/>
              </w:rPr>
              <w:t>38.523-1</w:t>
            </w:r>
          </w:p>
        </w:tc>
        <w:tc>
          <w:tcPr>
            <w:tcW w:w="709" w:type="dxa"/>
          </w:tcPr>
          <w:p w14:paraId="380BFC89" w14:textId="77777777" w:rsidR="00507112" w:rsidRPr="002901BB" w:rsidRDefault="00507112" w:rsidP="00DA5F49">
            <w:pPr>
              <w:pStyle w:val="TAL"/>
              <w:rPr>
                <w:sz w:val="16"/>
              </w:rPr>
            </w:pPr>
            <w:r>
              <w:rPr>
                <w:sz w:val="16"/>
              </w:rPr>
              <w:t>4858</w:t>
            </w:r>
          </w:p>
        </w:tc>
        <w:tc>
          <w:tcPr>
            <w:tcW w:w="281" w:type="dxa"/>
          </w:tcPr>
          <w:p w14:paraId="3EE3E90A" w14:textId="77777777" w:rsidR="00507112" w:rsidRPr="002901BB" w:rsidRDefault="00507112" w:rsidP="00DA5F49">
            <w:pPr>
              <w:pStyle w:val="TAR"/>
              <w:rPr>
                <w:sz w:val="16"/>
              </w:rPr>
            </w:pPr>
            <w:r>
              <w:rPr>
                <w:sz w:val="16"/>
              </w:rPr>
              <w:t>-</w:t>
            </w:r>
          </w:p>
        </w:tc>
        <w:tc>
          <w:tcPr>
            <w:tcW w:w="711" w:type="dxa"/>
          </w:tcPr>
          <w:p w14:paraId="486FF33B" w14:textId="77777777" w:rsidR="00507112" w:rsidRPr="002901BB" w:rsidRDefault="00507112" w:rsidP="00DA5F49">
            <w:pPr>
              <w:pStyle w:val="TAL"/>
              <w:rPr>
                <w:sz w:val="16"/>
              </w:rPr>
            </w:pPr>
            <w:r>
              <w:rPr>
                <w:sz w:val="16"/>
              </w:rPr>
              <w:t>Rel-18</w:t>
            </w:r>
          </w:p>
        </w:tc>
        <w:tc>
          <w:tcPr>
            <w:tcW w:w="306" w:type="dxa"/>
          </w:tcPr>
          <w:p w14:paraId="09D30D08" w14:textId="77777777" w:rsidR="00507112" w:rsidRPr="002901BB" w:rsidRDefault="00507112" w:rsidP="00DA5F49">
            <w:pPr>
              <w:pStyle w:val="TAL"/>
              <w:rPr>
                <w:sz w:val="16"/>
              </w:rPr>
            </w:pPr>
            <w:r>
              <w:rPr>
                <w:sz w:val="16"/>
              </w:rPr>
              <w:t>F</w:t>
            </w:r>
          </w:p>
        </w:tc>
        <w:tc>
          <w:tcPr>
            <w:tcW w:w="4013" w:type="dxa"/>
          </w:tcPr>
          <w:p w14:paraId="00A7A348" w14:textId="77777777" w:rsidR="00507112" w:rsidRPr="002901BB" w:rsidRDefault="00507112" w:rsidP="00DA5F49">
            <w:pPr>
              <w:pStyle w:val="TAL"/>
              <w:rPr>
                <w:sz w:val="16"/>
              </w:rPr>
            </w:pPr>
            <w:r>
              <w:rPr>
                <w:sz w:val="16"/>
              </w:rPr>
              <w:t>5G_V2X_NRSL_eV2XARC-UEConTest</w:t>
            </w:r>
          </w:p>
        </w:tc>
        <w:tc>
          <w:tcPr>
            <w:tcW w:w="967" w:type="dxa"/>
          </w:tcPr>
          <w:p w14:paraId="3A2FBD8D" w14:textId="77777777" w:rsidR="00507112" w:rsidRPr="002901BB" w:rsidRDefault="00507112" w:rsidP="00DA5F49">
            <w:pPr>
              <w:pStyle w:val="TAL"/>
              <w:rPr>
                <w:sz w:val="16"/>
              </w:rPr>
            </w:pPr>
            <w:r>
              <w:rPr>
                <w:sz w:val="16"/>
              </w:rPr>
              <w:t>agreed</w:t>
            </w:r>
          </w:p>
        </w:tc>
      </w:tr>
      <w:tr w:rsidR="00507112" w14:paraId="2DFA3885" w14:textId="77777777" w:rsidTr="00E27664">
        <w:tc>
          <w:tcPr>
            <w:tcW w:w="1097" w:type="dxa"/>
          </w:tcPr>
          <w:p w14:paraId="6F3E3E85" w14:textId="77777777" w:rsidR="00507112" w:rsidRPr="002901BB" w:rsidRDefault="00507112" w:rsidP="00DA5F49">
            <w:pPr>
              <w:pStyle w:val="TAL"/>
              <w:rPr>
                <w:sz w:val="16"/>
              </w:rPr>
            </w:pPr>
            <w:r>
              <w:rPr>
                <w:sz w:val="16"/>
              </w:rPr>
              <w:t>R5-250605</w:t>
            </w:r>
          </w:p>
        </w:tc>
        <w:tc>
          <w:tcPr>
            <w:tcW w:w="2440" w:type="dxa"/>
          </w:tcPr>
          <w:p w14:paraId="41F1671B" w14:textId="77777777" w:rsidR="00507112" w:rsidRPr="002901BB" w:rsidRDefault="00507112" w:rsidP="00DA5F49">
            <w:pPr>
              <w:pStyle w:val="TAL"/>
              <w:rPr>
                <w:sz w:val="16"/>
              </w:rPr>
            </w:pPr>
            <w:r>
              <w:rPr>
                <w:sz w:val="16"/>
              </w:rPr>
              <w:t>Addition of new SL SDAP TC 12.1.11.1.1</w:t>
            </w:r>
          </w:p>
        </w:tc>
        <w:tc>
          <w:tcPr>
            <w:tcW w:w="1524" w:type="dxa"/>
          </w:tcPr>
          <w:p w14:paraId="650D5B23" w14:textId="77777777" w:rsidR="00507112" w:rsidRPr="002901BB" w:rsidRDefault="00507112" w:rsidP="00DA5F49">
            <w:pPr>
              <w:pStyle w:val="TAL"/>
              <w:rPr>
                <w:sz w:val="16"/>
              </w:rPr>
            </w:pPr>
            <w:r>
              <w:rPr>
                <w:sz w:val="16"/>
              </w:rPr>
              <w:t>ZTE Corporation, Tejet, SRTC</w:t>
            </w:r>
          </w:p>
        </w:tc>
        <w:tc>
          <w:tcPr>
            <w:tcW w:w="888" w:type="dxa"/>
          </w:tcPr>
          <w:p w14:paraId="4C6E2FDF" w14:textId="77777777" w:rsidR="00507112" w:rsidRPr="002901BB" w:rsidRDefault="00507112" w:rsidP="00DA5F49">
            <w:pPr>
              <w:pStyle w:val="TAL"/>
              <w:rPr>
                <w:sz w:val="16"/>
              </w:rPr>
            </w:pPr>
            <w:r>
              <w:rPr>
                <w:sz w:val="16"/>
              </w:rPr>
              <w:t>38.523-1</w:t>
            </w:r>
          </w:p>
        </w:tc>
        <w:tc>
          <w:tcPr>
            <w:tcW w:w="709" w:type="dxa"/>
          </w:tcPr>
          <w:p w14:paraId="3A2F55E7" w14:textId="77777777" w:rsidR="00507112" w:rsidRPr="002901BB" w:rsidRDefault="00507112" w:rsidP="00DA5F49">
            <w:pPr>
              <w:pStyle w:val="TAL"/>
              <w:rPr>
                <w:sz w:val="16"/>
              </w:rPr>
            </w:pPr>
            <w:r>
              <w:rPr>
                <w:sz w:val="16"/>
              </w:rPr>
              <w:t>4859</w:t>
            </w:r>
          </w:p>
        </w:tc>
        <w:tc>
          <w:tcPr>
            <w:tcW w:w="281" w:type="dxa"/>
          </w:tcPr>
          <w:p w14:paraId="44FF5B3B" w14:textId="77777777" w:rsidR="00507112" w:rsidRPr="002901BB" w:rsidRDefault="00507112" w:rsidP="00DA5F49">
            <w:pPr>
              <w:pStyle w:val="TAR"/>
              <w:rPr>
                <w:sz w:val="16"/>
              </w:rPr>
            </w:pPr>
            <w:r>
              <w:rPr>
                <w:sz w:val="16"/>
              </w:rPr>
              <w:t>-</w:t>
            </w:r>
          </w:p>
        </w:tc>
        <w:tc>
          <w:tcPr>
            <w:tcW w:w="711" w:type="dxa"/>
          </w:tcPr>
          <w:p w14:paraId="135BB7E2" w14:textId="77777777" w:rsidR="00507112" w:rsidRPr="002901BB" w:rsidRDefault="00507112" w:rsidP="00DA5F49">
            <w:pPr>
              <w:pStyle w:val="TAL"/>
              <w:rPr>
                <w:sz w:val="16"/>
              </w:rPr>
            </w:pPr>
            <w:r>
              <w:rPr>
                <w:sz w:val="16"/>
              </w:rPr>
              <w:t>Rel-18</w:t>
            </w:r>
          </w:p>
        </w:tc>
        <w:tc>
          <w:tcPr>
            <w:tcW w:w="306" w:type="dxa"/>
          </w:tcPr>
          <w:p w14:paraId="40AA1D96" w14:textId="77777777" w:rsidR="00507112" w:rsidRPr="002901BB" w:rsidRDefault="00507112" w:rsidP="00DA5F49">
            <w:pPr>
              <w:pStyle w:val="TAL"/>
              <w:rPr>
                <w:sz w:val="16"/>
              </w:rPr>
            </w:pPr>
            <w:r>
              <w:rPr>
                <w:sz w:val="16"/>
              </w:rPr>
              <w:t>F</w:t>
            </w:r>
          </w:p>
        </w:tc>
        <w:tc>
          <w:tcPr>
            <w:tcW w:w="4013" w:type="dxa"/>
          </w:tcPr>
          <w:p w14:paraId="593DDE14" w14:textId="77777777" w:rsidR="00507112" w:rsidRPr="002901BB" w:rsidRDefault="00507112" w:rsidP="00DA5F49">
            <w:pPr>
              <w:pStyle w:val="TAL"/>
              <w:rPr>
                <w:sz w:val="16"/>
              </w:rPr>
            </w:pPr>
            <w:r>
              <w:rPr>
                <w:sz w:val="16"/>
              </w:rPr>
              <w:t>5G_V2X_NRSL_eV2XARC-UEConTest</w:t>
            </w:r>
          </w:p>
        </w:tc>
        <w:tc>
          <w:tcPr>
            <w:tcW w:w="967" w:type="dxa"/>
          </w:tcPr>
          <w:p w14:paraId="357D9642" w14:textId="77777777" w:rsidR="00507112" w:rsidRPr="002901BB" w:rsidRDefault="00507112" w:rsidP="00DA5F49">
            <w:pPr>
              <w:pStyle w:val="TAL"/>
              <w:rPr>
                <w:sz w:val="16"/>
              </w:rPr>
            </w:pPr>
            <w:r>
              <w:rPr>
                <w:sz w:val="16"/>
              </w:rPr>
              <w:t>revised</w:t>
            </w:r>
          </w:p>
        </w:tc>
      </w:tr>
      <w:tr w:rsidR="00507112" w14:paraId="5E028451" w14:textId="77777777" w:rsidTr="00E27664">
        <w:tc>
          <w:tcPr>
            <w:tcW w:w="1097" w:type="dxa"/>
          </w:tcPr>
          <w:p w14:paraId="73571849" w14:textId="77777777" w:rsidR="00507112" w:rsidRPr="002901BB" w:rsidRDefault="00507112" w:rsidP="00DA5F49">
            <w:pPr>
              <w:pStyle w:val="TAL"/>
              <w:rPr>
                <w:sz w:val="16"/>
              </w:rPr>
            </w:pPr>
            <w:r>
              <w:rPr>
                <w:sz w:val="16"/>
              </w:rPr>
              <w:t>R5-251302</w:t>
            </w:r>
          </w:p>
        </w:tc>
        <w:tc>
          <w:tcPr>
            <w:tcW w:w="2440" w:type="dxa"/>
          </w:tcPr>
          <w:p w14:paraId="6F4B9DC8" w14:textId="77777777" w:rsidR="00507112" w:rsidRPr="002901BB" w:rsidRDefault="00507112" w:rsidP="00DA5F49">
            <w:pPr>
              <w:pStyle w:val="TAL"/>
              <w:rPr>
                <w:sz w:val="16"/>
              </w:rPr>
            </w:pPr>
            <w:r>
              <w:rPr>
                <w:sz w:val="16"/>
              </w:rPr>
              <w:t>Addition of new SL SDAP TC 12.1.11.1.1</w:t>
            </w:r>
          </w:p>
        </w:tc>
        <w:tc>
          <w:tcPr>
            <w:tcW w:w="1524" w:type="dxa"/>
          </w:tcPr>
          <w:p w14:paraId="42F0E5D6" w14:textId="77777777" w:rsidR="00507112" w:rsidRPr="002901BB" w:rsidRDefault="00507112" w:rsidP="00DA5F49">
            <w:pPr>
              <w:pStyle w:val="TAL"/>
              <w:rPr>
                <w:sz w:val="16"/>
              </w:rPr>
            </w:pPr>
            <w:r>
              <w:rPr>
                <w:sz w:val="16"/>
              </w:rPr>
              <w:t>ZTE Corporation, Tejet, SRTC</w:t>
            </w:r>
          </w:p>
        </w:tc>
        <w:tc>
          <w:tcPr>
            <w:tcW w:w="888" w:type="dxa"/>
          </w:tcPr>
          <w:p w14:paraId="2EAE170A" w14:textId="77777777" w:rsidR="00507112" w:rsidRPr="002901BB" w:rsidRDefault="00507112" w:rsidP="00DA5F49">
            <w:pPr>
              <w:pStyle w:val="TAL"/>
              <w:rPr>
                <w:sz w:val="16"/>
              </w:rPr>
            </w:pPr>
            <w:r>
              <w:rPr>
                <w:sz w:val="16"/>
              </w:rPr>
              <w:t>38.523-1</w:t>
            </w:r>
          </w:p>
        </w:tc>
        <w:tc>
          <w:tcPr>
            <w:tcW w:w="709" w:type="dxa"/>
          </w:tcPr>
          <w:p w14:paraId="67B69B5E" w14:textId="77777777" w:rsidR="00507112" w:rsidRPr="002901BB" w:rsidRDefault="00507112" w:rsidP="00DA5F49">
            <w:pPr>
              <w:pStyle w:val="TAL"/>
              <w:rPr>
                <w:sz w:val="16"/>
              </w:rPr>
            </w:pPr>
            <w:r>
              <w:rPr>
                <w:sz w:val="16"/>
              </w:rPr>
              <w:t>4859</w:t>
            </w:r>
          </w:p>
        </w:tc>
        <w:tc>
          <w:tcPr>
            <w:tcW w:w="281" w:type="dxa"/>
          </w:tcPr>
          <w:p w14:paraId="637362F4" w14:textId="77777777" w:rsidR="00507112" w:rsidRPr="002901BB" w:rsidRDefault="00507112" w:rsidP="00DA5F49">
            <w:pPr>
              <w:pStyle w:val="TAR"/>
              <w:rPr>
                <w:sz w:val="16"/>
              </w:rPr>
            </w:pPr>
            <w:r>
              <w:rPr>
                <w:sz w:val="16"/>
              </w:rPr>
              <w:t>1</w:t>
            </w:r>
          </w:p>
        </w:tc>
        <w:tc>
          <w:tcPr>
            <w:tcW w:w="711" w:type="dxa"/>
          </w:tcPr>
          <w:p w14:paraId="5CA80381" w14:textId="77777777" w:rsidR="00507112" w:rsidRPr="002901BB" w:rsidRDefault="00507112" w:rsidP="00DA5F49">
            <w:pPr>
              <w:pStyle w:val="TAL"/>
              <w:rPr>
                <w:sz w:val="16"/>
              </w:rPr>
            </w:pPr>
            <w:r>
              <w:rPr>
                <w:sz w:val="16"/>
              </w:rPr>
              <w:t>Rel-18</w:t>
            </w:r>
          </w:p>
        </w:tc>
        <w:tc>
          <w:tcPr>
            <w:tcW w:w="306" w:type="dxa"/>
          </w:tcPr>
          <w:p w14:paraId="349B560A" w14:textId="77777777" w:rsidR="00507112" w:rsidRPr="002901BB" w:rsidRDefault="00507112" w:rsidP="00DA5F49">
            <w:pPr>
              <w:pStyle w:val="TAL"/>
              <w:rPr>
                <w:sz w:val="16"/>
              </w:rPr>
            </w:pPr>
            <w:r>
              <w:rPr>
                <w:sz w:val="16"/>
              </w:rPr>
              <w:t>F</w:t>
            </w:r>
          </w:p>
        </w:tc>
        <w:tc>
          <w:tcPr>
            <w:tcW w:w="4013" w:type="dxa"/>
          </w:tcPr>
          <w:p w14:paraId="46407FDF" w14:textId="77777777" w:rsidR="00507112" w:rsidRPr="002901BB" w:rsidRDefault="00507112" w:rsidP="00DA5F49">
            <w:pPr>
              <w:pStyle w:val="TAL"/>
              <w:rPr>
                <w:sz w:val="16"/>
              </w:rPr>
            </w:pPr>
            <w:r>
              <w:rPr>
                <w:sz w:val="16"/>
              </w:rPr>
              <w:t>5G_V2X_NRSL_eV2XARC-UEConTest</w:t>
            </w:r>
          </w:p>
        </w:tc>
        <w:tc>
          <w:tcPr>
            <w:tcW w:w="967" w:type="dxa"/>
          </w:tcPr>
          <w:p w14:paraId="3376575E" w14:textId="77777777" w:rsidR="00507112" w:rsidRPr="002901BB" w:rsidRDefault="00507112" w:rsidP="00DA5F49">
            <w:pPr>
              <w:pStyle w:val="TAL"/>
              <w:rPr>
                <w:sz w:val="16"/>
              </w:rPr>
            </w:pPr>
            <w:r>
              <w:rPr>
                <w:sz w:val="16"/>
              </w:rPr>
              <w:t>agreed</w:t>
            </w:r>
          </w:p>
        </w:tc>
      </w:tr>
      <w:tr w:rsidR="00507112" w14:paraId="3FD22C31" w14:textId="77777777" w:rsidTr="00E27664">
        <w:tc>
          <w:tcPr>
            <w:tcW w:w="1097" w:type="dxa"/>
          </w:tcPr>
          <w:p w14:paraId="219B0918" w14:textId="77777777" w:rsidR="00507112" w:rsidRPr="002901BB" w:rsidRDefault="00507112" w:rsidP="00DA5F49">
            <w:pPr>
              <w:pStyle w:val="TAL"/>
              <w:rPr>
                <w:sz w:val="16"/>
              </w:rPr>
            </w:pPr>
            <w:r>
              <w:rPr>
                <w:sz w:val="16"/>
              </w:rPr>
              <w:t>R5-250606</w:t>
            </w:r>
          </w:p>
        </w:tc>
        <w:tc>
          <w:tcPr>
            <w:tcW w:w="2440" w:type="dxa"/>
          </w:tcPr>
          <w:p w14:paraId="53B8A640" w14:textId="77777777" w:rsidR="00507112" w:rsidRPr="002901BB" w:rsidRDefault="00507112" w:rsidP="00DA5F49">
            <w:pPr>
              <w:pStyle w:val="TAL"/>
              <w:rPr>
                <w:sz w:val="16"/>
              </w:rPr>
            </w:pPr>
            <w:r>
              <w:rPr>
                <w:sz w:val="16"/>
              </w:rPr>
              <w:t>Addition of new SL SDAP TC 12.1.11.1.2</w:t>
            </w:r>
          </w:p>
        </w:tc>
        <w:tc>
          <w:tcPr>
            <w:tcW w:w="1524" w:type="dxa"/>
          </w:tcPr>
          <w:p w14:paraId="6DCEB87E" w14:textId="77777777" w:rsidR="00507112" w:rsidRPr="002901BB" w:rsidRDefault="00507112" w:rsidP="00DA5F49">
            <w:pPr>
              <w:pStyle w:val="TAL"/>
              <w:rPr>
                <w:sz w:val="16"/>
              </w:rPr>
            </w:pPr>
            <w:r>
              <w:rPr>
                <w:sz w:val="16"/>
              </w:rPr>
              <w:t>ZTE Corporation, Tejet, SRTC</w:t>
            </w:r>
          </w:p>
        </w:tc>
        <w:tc>
          <w:tcPr>
            <w:tcW w:w="888" w:type="dxa"/>
          </w:tcPr>
          <w:p w14:paraId="2E88B269" w14:textId="77777777" w:rsidR="00507112" w:rsidRPr="002901BB" w:rsidRDefault="00507112" w:rsidP="00DA5F49">
            <w:pPr>
              <w:pStyle w:val="TAL"/>
              <w:rPr>
                <w:sz w:val="16"/>
              </w:rPr>
            </w:pPr>
            <w:r>
              <w:rPr>
                <w:sz w:val="16"/>
              </w:rPr>
              <w:t>38.523-1</w:t>
            </w:r>
          </w:p>
        </w:tc>
        <w:tc>
          <w:tcPr>
            <w:tcW w:w="709" w:type="dxa"/>
          </w:tcPr>
          <w:p w14:paraId="4D312AB4" w14:textId="77777777" w:rsidR="00507112" w:rsidRPr="002901BB" w:rsidRDefault="00507112" w:rsidP="00DA5F49">
            <w:pPr>
              <w:pStyle w:val="TAL"/>
              <w:rPr>
                <w:sz w:val="16"/>
              </w:rPr>
            </w:pPr>
            <w:r>
              <w:rPr>
                <w:sz w:val="16"/>
              </w:rPr>
              <w:t>4860</w:t>
            </w:r>
          </w:p>
        </w:tc>
        <w:tc>
          <w:tcPr>
            <w:tcW w:w="281" w:type="dxa"/>
          </w:tcPr>
          <w:p w14:paraId="72401CF2" w14:textId="77777777" w:rsidR="00507112" w:rsidRPr="002901BB" w:rsidRDefault="00507112" w:rsidP="00DA5F49">
            <w:pPr>
              <w:pStyle w:val="TAR"/>
              <w:rPr>
                <w:sz w:val="16"/>
              </w:rPr>
            </w:pPr>
            <w:r>
              <w:rPr>
                <w:sz w:val="16"/>
              </w:rPr>
              <w:t>-</w:t>
            </w:r>
          </w:p>
        </w:tc>
        <w:tc>
          <w:tcPr>
            <w:tcW w:w="711" w:type="dxa"/>
          </w:tcPr>
          <w:p w14:paraId="20A35CCA" w14:textId="77777777" w:rsidR="00507112" w:rsidRPr="002901BB" w:rsidRDefault="00507112" w:rsidP="00DA5F49">
            <w:pPr>
              <w:pStyle w:val="TAL"/>
              <w:rPr>
                <w:sz w:val="16"/>
              </w:rPr>
            </w:pPr>
            <w:r>
              <w:rPr>
                <w:sz w:val="16"/>
              </w:rPr>
              <w:t>Rel-18</w:t>
            </w:r>
          </w:p>
        </w:tc>
        <w:tc>
          <w:tcPr>
            <w:tcW w:w="306" w:type="dxa"/>
          </w:tcPr>
          <w:p w14:paraId="362B6203" w14:textId="77777777" w:rsidR="00507112" w:rsidRPr="002901BB" w:rsidRDefault="00507112" w:rsidP="00DA5F49">
            <w:pPr>
              <w:pStyle w:val="TAL"/>
              <w:rPr>
                <w:sz w:val="16"/>
              </w:rPr>
            </w:pPr>
            <w:r>
              <w:rPr>
                <w:sz w:val="16"/>
              </w:rPr>
              <w:t>F</w:t>
            </w:r>
          </w:p>
        </w:tc>
        <w:tc>
          <w:tcPr>
            <w:tcW w:w="4013" w:type="dxa"/>
          </w:tcPr>
          <w:p w14:paraId="395BE282" w14:textId="77777777" w:rsidR="00507112" w:rsidRPr="002901BB" w:rsidRDefault="00507112" w:rsidP="00DA5F49">
            <w:pPr>
              <w:pStyle w:val="TAL"/>
              <w:rPr>
                <w:sz w:val="16"/>
              </w:rPr>
            </w:pPr>
            <w:r>
              <w:rPr>
                <w:sz w:val="16"/>
              </w:rPr>
              <w:t>5G_V2X_NRSL_eV2XARC-UEConTest</w:t>
            </w:r>
          </w:p>
        </w:tc>
        <w:tc>
          <w:tcPr>
            <w:tcW w:w="967" w:type="dxa"/>
          </w:tcPr>
          <w:p w14:paraId="150D71C4" w14:textId="77777777" w:rsidR="00507112" w:rsidRPr="002901BB" w:rsidRDefault="00507112" w:rsidP="00DA5F49">
            <w:pPr>
              <w:pStyle w:val="TAL"/>
              <w:rPr>
                <w:sz w:val="16"/>
              </w:rPr>
            </w:pPr>
            <w:r>
              <w:rPr>
                <w:sz w:val="16"/>
              </w:rPr>
              <w:t>revised</w:t>
            </w:r>
          </w:p>
        </w:tc>
      </w:tr>
      <w:tr w:rsidR="00507112" w14:paraId="1EBE3D7C" w14:textId="77777777" w:rsidTr="00E27664">
        <w:tc>
          <w:tcPr>
            <w:tcW w:w="1097" w:type="dxa"/>
          </w:tcPr>
          <w:p w14:paraId="7CF63248" w14:textId="77777777" w:rsidR="00507112" w:rsidRPr="002901BB" w:rsidRDefault="00507112" w:rsidP="00DA5F49">
            <w:pPr>
              <w:pStyle w:val="TAL"/>
              <w:rPr>
                <w:sz w:val="16"/>
              </w:rPr>
            </w:pPr>
            <w:r>
              <w:rPr>
                <w:sz w:val="16"/>
              </w:rPr>
              <w:t>R5-251303</w:t>
            </w:r>
          </w:p>
        </w:tc>
        <w:tc>
          <w:tcPr>
            <w:tcW w:w="2440" w:type="dxa"/>
          </w:tcPr>
          <w:p w14:paraId="0BF3F63C" w14:textId="77777777" w:rsidR="00507112" w:rsidRPr="002901BB" w:rsidRDefault="00507112" w:rsidP="00DA5F49">
            <w:pPr>
              <w:pStyle w:val="TAL"/>
              <w:rPr>
                <w:sz w:val="16"/>
              </w:rPr>
            </w:pPr>
            <w:r>
              <w:rPr>
                <w:sz w:val="16"/>
              </w:rPr>
              <w:t>Addition of new SL SDAP TC 12.1.11.1.2</w:t>
            </w:r>
          </w:p>
        </w:tc>
        <w:tc>
          <w:tcPr>
            <w:tcW w:w="1524" w:type="dxa"/>
          </w:tcPr>
          <w:p w14:paraId="293A1BDD" w14:textId="77777777" w:rsidR="00507112" w:rsidRPr="002901BB" w:rsidRDefault="00507112" w:rsidP="00DA5F49">
            <w:pPr>
              <w:pStyle w:val="TAL"/>
              <w:rPr>
                <w:sz w:val="16"/>
              </w:rPr>
            </w:pPr>
            <w:r>
              <w:rPr>
                <w:sz w:val="16"/>
              </w:rPr>
              <w:t>ZTE Corporation, Tejet, SRTC</w:t>
            </w:r>
          </w:p>
        </w:tc>
        <w:tc>
          <w:tcPr>
            <w:tcW w:w="888" w:type="dxa"/>
          </w:tcPr>
          <w:p w14:paraId="354BAC60" w14:textId="77777777" w:rsidR="00507112" w:rsidRPr="002901BB" w:rsidRDefault="00507112" w:rsidP="00DA5F49">
            <w:pPr>
              <w:pStyle w:val="TAL"/>
              <w:rPr>
                <w:sz w:val="16"/>
              </w:rPr>
            </w:pPr>
            <w:r>
              <w:rPr>
                <w:sz w:val="16"/>
              </w:rPr>
              <w:t>38.523-1</w:t>
            </w:r>
          </w:p>
        </w:tc>
        <w:tc>
          <w:tcPr>
            <w:tcW w:w="709" w:type="dxa"/>
          </w:tcPr>
          <w:p w14:paraId="3320B678" w14:textId="77777777" w:rsidR="00507112" w:rsidRPr="002901BB" w:rsidRDefault="00507112" w:rsidP="00DA5F49">
            <w:pPr>
              <w:pStyle w:val="TAL"/>
              <w:rPr>
                <w:sz w:val="16"/>
              </w:rPr>
            </w:pPr>
            <w:r>
              <w:rPr>
                <w:sz w:val="16"/>
              </w:rPr>
              <w:t>4860</w:t>
            </w:r>
          </w:p>
        </w:tc>
        <w:tc>
          <w:tcPr>
            <w:tcW w:w="281" w:type="dxa"/>
          </w:tcPr>
          <w:p w14:paraId="0904DA09" w14:textId="77777777" w:rsidR="00507112" w:rsidRPr="002901BB" w:rsidRDefault="00507112" w:rsidP="00DA5F49">
            <w:pPr>
              <w:pStyle w:val="TAR"/>
              <w:rPr>
                <w:sz w:val="16"/>
              </w:rPr>
            </w:pPr>
            <w:r>
              <w:rPr>
                <w:sz w:val="16"/>
              </w:rPr>
              <w:t>1</w:t>
            </w:r>
          </w:p>
        </w:tc>
        <w:tc>
          <w:tcPr>
            <w:tcW w:w="711" w:type="dxa"/>
          </w:tcPr>
          <w:p w14:paraId="1A2D46D7" w14:textId="77777777" w:rsidR="00507112" w:rsidRPr="002901BB" w:rsidRDefault="00507112" w:rsidP="00DA5F49">
            <w:pPr>
              <w:pStyle w:val="TAL"/>
              <w:rPr>
                <w:sz w:val="16"/>
              </w:rPr>
            </w:pPr>
            <w:r>
              <w:rPr>
                <w:sz w:val="16"/>
              </w:rPr>
              <w:t>Rel-18</w:t>
            </w:r>
          </w:p>
        </w:tc>
        <w:tc>
          <w:tcPr>
            <w:tcW w:w="306" w:type="dxa"/>
          </w:tcPr>
          <w:p w14:paraId="56036917" w14:textId="77777777" w:rsidR="00507112" w:rsidRPr="002901BB" w:rsidRDefault="00507112" w:rsidP="00DA5F49">
            <w:pPr>
              <w:pStyle w:val="TAL"/>
              <w:rPr>
                <w:sz w:val="16"/>
              </w:rPr>
            </w:pPr>
            <w:r>
              <w:rPr>
                <w:sz w:val="16"/>
              </w:rPr>
              <w:t>F</w:t>
            </w:r>
          </w:p>
        </w:tc>
        <w:tc>
          <w:tcPr>
            <w:tcW w:w="4013" w:type="dxa"/>
          </w:tcPr>
          <w:p w14:paraId="5BE38007" w14:textId="77777777" w:rsidR="00507112" w:rsidRPr="002901BB" w:rsidRDefault="00507112" w:rsidP="00DA5F49">
            <w:pPr>
              <w:pStyle w:val="TAL"/>
              <w:rPr>
                <w:sz w:val="16"/>
              </w:rPr>
            </w:pPr>
            <w:r>
              <w:rPr>
                <w:sz w:val="16"/>
              </w:rPr>
              <w:t>5G_V2X_NRSL_eV2XARC-UEConTest</w:t>
            </w:r>
          </w:p>
        </w:tc>
        <w:tc>
          <w:tcPr>
            <w:tcW w:w="967" w:type="dxa"/>
          </w:tcPr>
          <w:p w14:paraId="41B3833B" w14:textId="77777777" w:rsidR="00507112" w:rsidRPr="002901BB" w:rsidRDefault="00507112" w:rsidP="00DA5F49">
            <w:pPr>
              <w:pStyle w:val="TAL"/>
              <w:rPr>
                <w:sz w:val="16"/>
              </w:rPr>
            </w:pPr>
            <w:r>
              <w:rPr>
                <w:sz w:val="16"/>
              </w:rPr>
              <w:t>agreed</w:t>
            </w:r>
          </w:p>
        </w:tc>
      </w:tr>
      <w:tr w:rsidR="00507112" w14:paraId="17AAB92D" w14:textId="77777777" w:rsidTr="00E27664">
        <w:tc>
          <w:tcPr>
            <w:tcW w:w="1097" w:type="dxa"/>
          </w:tcPr>
          <w:p w14:paraId="034989BA" w14:textId="77777777" w:rsidR="00507112" w:rsidRPr="002901BB" w:rsidRDefault="00507112" w:rsidP="00DA5F49">
            <w:pPr>
              <w:pStyle w:val="TAL"/>
              <w:rPr>
                <w:sz w:val="16"/>
              </w:rPr>
            </w:pPr>
            <w:r>
              <w:rPr>
                <w:sz w:val="16"/>
              </w:rPr>
              <w:t>R5-250609</w:t>
            </w:r>
          </w:p>
        </w:tc>
        <w:tc>
          <w:tcPr>
            <w:tcW w:w="2440" w:type="dxa"/>
          </w:tcPr>
          <w:p w14:paraId="37356995" w14:textId="77777777" w:rsidR="00507112" w:rsidRPr="002901BB" w:rsidRDefault="00507112" w:rsidP="00DA5F49">
            <w:pPr>
              <w:pStyle w:val="TAL"/>
              <w:rPr>
                <w:sz w:val="16"/>
              </w:rPr>
            </w:pPr>
            <w:r>
              <w:rPr>
                <w:sz w:val="16"/>
              </w:rPr>
              <w:t>Editorial correction to TC 12.2.4.1</w:t>
            </w:r>
          </w:p>
        </w:tc>
        <w:tc>
          <w:tcPr>
            <w:tcW w:w="1524" w:type="dxa"/>
          </w:tcPr>
          <w:p w14:paraId="172037C6" w14:textId="77777777" w:rsidR="00507112" w:rsidRPr="002901BB" w:rsidRDefault="00507112" w:rsidP="00DA5F49">
            <w:pPr>
              <w:pStyle w:val="TAL"/>
              <w:rPr>
                <w:sz w:val="16"/>
              </w:rPr>
            </w:pPr>
            <w:r>
              <w:rPr>
                <w:sz w:val="16"/>
              </w:rPr>
              <w:t>ZTE Corporation, Tejet, SRTC</w:t>
            </w:r>
          </w:p>
        </w:tc>
        <w:tc>
          <w:tcPr>
            <w:tcW w:w="888" w:type="dxa"/>
          </w:tcPr>
          <w:p w14:paraId="4A086BB7" w14:textId="77777777" w:rsidR="00507112" w:rsidRPr="002901BB" w:rsidRDefault="00507112" w:rsidP="00DA5F49">
            <w:pPr>
              <w:pStyle w:val="TAL"/>
              <w:rPr>
                <w:sz w:val="16"/>
              </w:rPr>
            </w:pPr>
            <w:r>
              <w:rPr>
                <w:sz w:val="16"/>
              </w:rPr>
              <w:t>38.523-1</w:t>
            </w:r>
          </w:p>
        </w:tc>
        <w:tc>
          <w:tcPr>
            <w:tcW w:w="709" w:type="dxa"/>
          </w:tcPr>
          <w:p w14:paraId="40191B94" w14:textId="77777777" w:rsidR="00507112" w:rsidRPr="002901BB" w:rsidRDefault="00507112" w:rsidP="00DA5F49">
            <w:pPr>
              <w:pStyle w:val="TAL"/>
              <w:rPr>
                <w:sz w:val="16"/>
              </w:rPr>
            </w:pPr>
            <w:r>
              <w:rPr>
                <w:sz w:val="16"/>
              </w:rPr>
              <w:t>4861</w:t>
            </w:r>
          </w:p>
        </w:tc>
        <w:tc>
          <w:tcPr>
            <w:tcW w:w="281" w:type="dxa"/>
          </w:tcPr>
          <w:p w14:paraId="1E43DD47" w14:textId="77777777" w:rsidR="00507112" w:rsidRPr="002901BB" w:rsidRDefault="00507112" w:rsidP="00DA5F49">
            <w:pPr>
              <w:pStyle w:val="TAR"/>
              <w:rPr>
                <w:sz w:val="16"/>
              </w:rPr>
            </w:pPr>
            <w:r>
              <w:rPr>
                <w:sz w:val="16"/>
              </w:rPr>
              <w:t>-</w:t>
            </w:r>
          </w:p>
        </w:tc>
        <w:tc>
          <w:tcPr>
            <w:tcW w:w="711" w:type="dxa"/>
          </w:tcPr>
          <w:p w14:paraId="2C8C9E79" w14:textId="77777777" w:rsidR="00507112" w:rsidRPr="002901BB" w:rsidRDefault="00507112" w:rsidP="00DA5F49">
            <w:pPr>
              <w:pStyle w:val="TAL"/>
              <w:rPr>
                <w:sz w:val="16"/>
              </w:rPr>
            </w:pPr>
            <w:r>
              <w:rPr>
                <w:sz w:val="16"/>
              </w:rPr>
              <w:t>Rel-18</w:t>
            </w:r>
          </w:p>
        </w:tc>
        <w:tc>
          <w:tcPr>
            <w:tcW w:w="306" w:type="dxa"/>
          </w:tcPr>
          <w:p w14:paraId="29A84BD8" w14:textId="77777777" w:rsidR="00507112" w:rsidRPr="002901BB" w:rsidRDefault="00507112" w:rsidP="00DA5F49">
            <w:pPr>
              <w:pStyle w:val="TAL"/>
              <w:rPr>
                <w:sz w:val="16"/>
              </w:rPr>
            </w:pPr>
            <w:r>
              <w:rPr>
                <w:sz w:val="16"/>
              </w:rPr>
              <w:t>F</w:t>
            </w:r>
          </w:p>
        </w:tc>
        <w:tc>
          <w:tcPr>
            <w:tcW w:w="4013" w:type="dxa"/>
          </w:tcPr>
          <w:p w14:paraId="387266AD" w14:textId="77777777" w:rsidR="00507112" w:rsidRPr="002901BB" w:rsidRDefault="00507112" w:rsidP="00DA5F49">
            <w:pPr>
              <w:pStyle w:val="TAL"/>
              <w:rPr>
                <w:sz w:val="16"/>
              </w:rPr>
            </w:pPr>
            <w:r>
              <w:rPr>
                <w:sz w:val="16"/>
              </w:rPr>
              <w:t>5G_V2X_NRSL_eV2XARC-UEConTest</w:t>
            </w:r>
          </w:p>
        </w:tc>
        <w:tc>
          <w:tcPr>
            <w:tcW w:w="967" w:type="dxa"/>
          </w:tcPr>
          <w:p w14:paraId="17D9C016" w14:textId="77777777" w:rsidR="00507112" w:rsidRPr="002901BB" w:rsidRDefault="00507112" w:rsidP="00DA5F49">
            <w:pPr>
              <w:pStyle w:val="TAL"/>
              <w:rPr>
                <w:sz w:val="16"/>
              </w:rPr>
            </w:pPr>
            <w:r>
              <w:rPr>
                <w:sz w:val="16"/>
              </w:rPr>
              <w:t>revised</w:t>
            </w:r>
          </w:p>
        </w:tc>
      </w:tr>
      <w:tr w:rsidR="00507112" w14:paraId="6428F8C9" w14:textId="77777777" w:rsidTr="00E27664">
        <w:tc>
          <w:tcPr>
            <w:tcW w:w="1097" w:type="dxa"/>
          </w:tcPr>
          <w:p w14:paraId="0B8EBB22" w14:textId="77777777" w:rsidR="00507112" w:rsidRPr="002901BB" w:rsidRDefault="00507112" w:rsidP="00DA5F49">
            <w:pPr>
              <w:pStyle w:val="TAL"/>
              <w:rPr>
                <w:sz w:val="16"/>
              </w:rPr>
            </w:pPr>
            <w:r>
              <w:rPr>
                <w:sz w:val="16"/>
              </w:rPr>
              <w:t>R5-251304</w:t>
            </w:r>
          </w:p>
        </w:tc>
        <w:tc>
          <w:tcPr>
            <w:tcW w:w="2440" w:type="dxa"/>
          </w:tcPr>
          <w:p w14:paraId="7DADBB46" w14:textId="77777777" w:rsidR="00507112" w:rsidRPr="002901BB" w:rsidRDefault="00507112" w:rsidP="00DA5F49">
            <w:pPr>
              <w:pStyle w:val="TAL"/>
              <w:rPr>
                <w:sz w:val="16"/>
              </w:rPr>
            </w:pPr>
            <w:r>
              <w:rPr>
                <w:sz w:val="16"/>
              </w:rPr>
              <w:t>Editorial correction to TC 12.2.4.1</w:t>
            </w:r>
          </w:p>
        </w:tc>
        <w:tc>
          <w:tcPr>
            <w:tcW w:w="1524" w:type="dxa"/>
          </w:tcPr>
          <w:p w14:paraId="0CF667EA" w14:textId="77777777" w:rsidR="00507112" w:rsidRPr="002901BB" w:rsidRDefault="00507112" w:rsidP="00DA5F49">
            <w:pPr>
              <w:pStyle w:val="TAL"/>
              <w:rPr>
                <w:sz w:val="16"/>
              </w:rPr>
            </w:pPr>
            <w:r>
              <w:rPr>
                <w:sz w:val="16"/>
              </w:rPr>
              <w:t>ZTE Corporation, Tejet, SRTC</w:t>
            </w:r>
          </w:p>
        </w:tc>
        <w:tc>
          <w:tcPr>
            <w:tcW w:w="888" w:type="dxa"/>
          </w:tcPr>
          <w:p w14:paraId="63FD3CAB" w14:textId="77777777" w:rsidR="00507112" w:rsidRPr="002901BB" w:rsidRDefault="00507112" w:rsidP="00DA5F49">
            <w:pPr>
              <w:pStyle w:val="TAL"/>
              <w:rPr>
                <w:sz w:val="16"/>
              </w:rPr>
            </w:pPr>
            <w:r>
              <w:rPr>
                <w:sz w:val="16"/>
              </w:rPr>
              <w:t>38.523-1</w:t>
            </w:r>
          </w:p>
        </w:tc>
        <w:tc>
          <w:tcPr>
            <w:tcW w:w="709" w:type="dxa"/>
          </w:tcPr>
          <w:p w14:paraId="050D62F6" w14:textId="77777777" w:rsidR="00507112" w:rsidRPr="002901BB" w:rsidRDefault="00507112" w:rsidP="00DA5F49">
            <w:pPr>
              <w:pStyle w:val="TAL"/>
              <w:rPr>
                <w:sz w:val="16"/>
              </w:rPr>
            </w:pPr>
            <w:r>
              <w:rPr>
                <w:sz w:val="16"/>
              </w:rPr>
              <w:t>4861</w:t>
            </w:r>
          </w:p>
        </w:tc>
        <w:tc>
          <w:tcPr>
            <w:tcW w:w="281" w:type="dxa"/>
          </w:tcPr>
          <w:p w14:paraId="6D9A2DFD" w14:textId="77777777" w:rsidR="00507112" w:rsidRPr="002901BB" w:rsidRDefault="00507112" w:rsidP="00DA5F49">
            <w:pPr>
              <w:pStyle w:val="TAR"/>
              <w:rPr>
                <w:sz w:val="16"/>
              </w:rPr>
            </w:pPr>
            <w:r>
              <w:rPr>
                <w:sz w:val="16"/>
              </w:rPr>
              <w:t>1</w:t>
            </w:r>
          </w:p>
        </w:tc>
        <w:tc>
          <w:tcPr>
            <w:tcW w:w="711" w:type="dxa"/>
          </w:tcPr>
          <w:p w14:paraId="4EE32CB5" w14:textId="77777777" w:rsidR="00507112" w:rsidRPr="002901BB" w:rsidRDefault="00507112" w:rsidP="00DA5F49">
            <w:pPr>
              <w:pStyle w:val="TAL"/>
              <w:rPr>
                <w:sz w:val="16"/>
              </w:rPr>
            </w:pPr>
            <w:r>
              <w:rPr>
                <w:sz w:val="16"/>
              </w:rPr>
              <w:t>Rel-18</w:t>
            </w:r>
          </w:p>
        </w:tc>
        <w:tc>
          <w:tcPr>
            <w:tcW w:w="306" w:type="dxa"/>
          </w:tcPr>
          <w:p w14:paraId="7C3707DF" w14:textId="77777777" w:rsidR="00507112" w:rsidRPr="002901BB" w:rsidRDefault="00507112" w:rsidP="00DA5F49">
            <w:pPr>
              <w:pStyle w:val="TAL"/>
              <w:rPr>
                <w:sz w:val="16"/>
              </w:rPr>
            </w:pPr>
            <w:r>
              <w:rPr>
                <w:sz w:val="16"/>
              </w:rPr>
              <w:t>F</w:t>
            </w:r>
          </w:p>
        </w:tc>
        <w:tc>
          <w:tcPr>
            <w:tcW w:w="4013" w:type="dxa"/>
          </w:tcPr>
          <w:p w14:paraId="6635FA55" w14:textId="77777777" w:rsidR="00507112" w:rsidRPr="002901BB" w:rsidRDefault="00507112" w:rsidP="00DA5F49">
            <w:pPr>
              <w:pStyle w:val="TAL"/>
              <w:rPr>
                <w:sz w:val="16"/>
              </w:rPr>
            </w:pPr>
            <w:r>
              <w:rPr>
                <w:sz w:val="16"/>
              </w:rPr>
              <w:t>5G_V2X_NRSL_eV2XARC-UEConTest</w:t>
            </w:r>
          </w:p>
        </w:tc>
        <w:tc>
          <w:tcPr>
            <w:tcW w:w="967" w:type="dxa"/>
          </w:tcPr>
          <w:p w14:paraId="3FD186B1" w14:textId="77777777" w:rsidR="00507112" w:rsidRPr="002901BB" w:rsidRDefault="00507112" w:rsidP="00DA5F49">
            <w:pPr>
              <w:pStyle w:val="TAL"/>
              <w:rPr>
                <w:sz w:val="16"/>
              </w:rPr>
            </w:pPr>
            <w:r>
              <w:rPr>
                <w:sz w:val="16"/>
              </w:rPr>
              <w:t>agreed</w:t>
            </w:r>
          </w:p>
        </w:tc>
      </w:tr>
      <w:tr w:rsidR="00507112" w14:paraId="4263FB6E" w14:textId="77777777" w:rsidTr="00E27664">
        <w:tc>
          <w:tcPr>
            <w:tcW w:w="1097" w:type="dxa"/>
          </w:tcPr>
          <w:p w14:paraId="12DD119C" w14:textId="77777777" w:rsidR="00507112" w:rsidRPr="002901BB" w:rsidRDefault="00507112" w:rsidP="00DA5F49">
            <w:pPr>
              <w:pStyle w:val="TAL"/>
              <w:rPr>
                <w:sz w:val="16"/>
              </w:rPr>
            </w:pPr>
            <w:r>
              <w:rPr>
                <w:sz w:val="16"/>
              </w:rPr>
              <w:t>R5-250610</w:t>
            </w:r>
          </w:p>
        </w:tc>
        <w:tc>
          <w:tcPr>
            <w:tcW w:w="2440" w:type="dxa"/>
          </w:tcPr>
          <w:p w14:paraId="45F9584D" w14:textId="77777777" w:rsidR="00507112" w:rsidRPr="002901BB" w:rsidRDefault="00507112" w:rsidP="00DA5F49">
            <w:pPr>
              <w:pStyle w:val="TAL"/>
              <w:rPr>
                <w:sz w:val="16"/>
              </w:rPr>
            </w:pPr>
            <w:r>
              <w:rPr>
                <w:sz w:val="16"/>
              </w:rPr>
              <w:t>Correction to TC 7.1.1.2.7 for derivation path</w:t>
            </w:r>
          </w:p>
        </w:tc>
        <w:tc>
          <w:tcPr>
            <w:tcW w:w="1524" w:type="dxa"/>
          </w:tcPr>
          <w:p w14:paraId="09BD5885" w14:textId="77777777" w:rsidR="00507112" w:rsidRPr="002901BB" w:rsidRDefault="00507112" w:rsidP="00DA5F49">
            <w:pPr>
              <w:pStyle w:val="TAL"/>
              <w:rPr>
                <w:sz w:val="16"/>
              </w:rPr>
            </w:pPr>
            <w:r>
              <w:rPr>
                <w:sz w:val="16"/>
              </w:rPr>
              <w:t>ZTE Corporation, Tejet, SRTC</w:t>
            </w:r>
          </w:p>
        </w:tc>
        <w:tc>
          <w:tcPr>
            <w:tcW w:w="888" w:type="dxa"/>
          </w:tcPr>
          <w:p w14:paraId="3FF991ED" w14:textId="77777777" w:rsidR="00507112" w:rsidRPr="002901BB" w:rsidRDefault="00507112" w:rsidP="00DA5F49">
            <w:pPr>
              <w:pStyle w:val="TAL"/>
              <w:rPr>
                <w:sz w:val="16"/>
              </w:rPr>
            </w:pPr>
            <w:r>
              <w:rPr>
                <w:sz w:val="16"/>
              </w:rPr>
              <w:t>38.523-1</w:t>
            </w:r>
          </w:p>
        </w:tc>
        <w:tc>
          <w:tcPr>
            <w:tcW w:w="709" w:type="dxa"/>
          </w:tcPr>
          <w:p w14:paraId="645FFFFF" w14:textId="77777777" w:rsidR="00507112" w:rsidRPr="002901BB" w:rsidRDefault="00507112" w:rsidP="00DA5F49">
            <w:pPr>
              <w:pStyle w:val="TAL"/>
              <w:rPr>
                <w:sz w:val="16"/>
              </w:rPr>
            </w:pPr>
            <w:r>
              <w:rPr>
                <w:sz w:val="16"/>
              </w:rPr>
              <w:t>4862</w:t>
            </w:r>
          </w:p>
        </w:tc>
        <w:tc>
          <w:tcPr>
            <w:tcW w:w="281" w:type="dxa"/>
          </w:tcPr>
          <w:p w14:paraId="51ECBDBD" w14:textId="77777777" w:rsidR="00507112" w:rsidRPr="002901BB" w:rsidRDefault="00507112" w:rsidP="00DA5F49">
            <w:pPr>
              <w:pStyle w:val="TAR"/>
              <w:rPr>
                <w:sz w:val="16"/>
              </w:rPr>
            </w:pPr>
            <w:r>
              <w:rPr>
                <w:sz w:val="16"/>
              </w:rPr>
              <w:t>-</w:t>
            </w:r>
          </w:p>
        </w:tc>
        <w:tc>
          <w:tcPr>
            <w:tcW w:w="711" w:type="dxa"/>
          </w:tcPr>
          <w:p w14:paraId="0237EF47" w14:textId="77777777" w:rsidR="00507112" w:rsidRPr="002901BB" w:rsidRDefault="00507112" w:rsidP="00DA5F49">
            <w:pPr>
              <w:pStyle w:val="TAL"/>
              <w:rPr>
                <w:sz w:val="16"/>
              </w:rPr>
            </w:pPr>
            <w:r>
              <w:rPr>
                <w:sz w:val="16"/>
              </w:rPr>
              <w:t>Rel-18</w:t>
            </w:r>
          </w:p>
        </w:tc>
        <w:tc>
          <w:tcPr>
            <w:tcW w:w="306" w:type="dxa"/>
          </w:tcPr>
          <w:p w14:paraId="36E334AF" w14:textId="77777777" w:rsidR="00507112" w:rsidRPr="002901BB" w:rsidRDefault="00507112" w:rsidP="00DA5F49">
            <w:pPr>
              <w:pStyle w:val="TAL"/>
              <w:rPr>
                <w:sz w:val="16"/>
              </w:rPr>
            </w:pPr>
            <w:r>
              <w:rPr>
                <w:sz w:val="16"/>
              </w:rPr>
              <w:t>F</w:t>
            </w:r>
          </w:p>
        </w:tc>
        <w:tc>
          <w:tcPr>
            <w:tcW w:w="4013" w:type="dxa"/>
          </w:tcPr>
          <w:p w14:paraId="4568F8C4" w14:textId="77777777" w:rsidR="00507112" w:rsidRPr="002901BB" w:rsidRDefault="00507112" w:rsidP="00DA5F49">
            <w:pPr>
              <w:pStyle w:val="TAL"/>
              <w:rPr>
                <w:sz w:val="16"/>
              </w:rPr>
            </w:pPr>
            <w:r>
              <w:rPr>
                <w:sz w:val="16"/>
              </w:rPr>
              <w:t xml:space="preserve">TEI17_Test, </w:t>
            </w:r>
            <w:proofErr w:type="spellStart"/>
            <w:r>
              <w:rPr>
                <w:sz w:val="16"/>
              </w:rPr>
              <w:t>NR_feMIMO-UEConTest</w:t>
            </w:r>
            <w:proofErr w:type="spellEnd"/>
          </w:p>
        </w:tc>
        <w:tc>
          <w:tcPr>
            <w:tcW w:w="967" w:type="dxa"/>
          </w:tcPr>
          <w:p w14:paraId="671C43DA" w14:textId="77777777" w:rsidR="00507112" w:rsidRPr="002901BB" w:rsidRDefault="00507112" w:rsidP="00DA5F49">
            <w:pPr>
              <w:pStyle w:val="TAL"/>
              <w:rPr>
                <w:sz w:val="16"/>
              </w:rPr>
            </w:pPr>
            <w:r>
              <w:rPr>
                <w:sz w:val="16"/>
              </w:rPr>
              <w:t>agreed</w:t>
            </w:r>
          </w:p>
        </w:tc>
      </w:tr>
      <w:tr w:rsidR="00507112" w14:paraId="32F1675F" w14:textId="77777777" w:rsidTr="00E27664">
        <w:tc>
          <w:tcPr>
            <w:tcW w:w="1097" w:type="dxa"/>
          </w:tcPr>
          <w:p w14:paraId="10B180C2" w14:textId="77777777" w:rsidR="00507112" w:rsidRPr="002901BB" w:rsidRDefault="00507112" w:rsidP="00DA5F49">
            <w:pPr>
              <w:pStyle w:val="TAL"/>
              <w:rPr>
                <w:sz w:val="16"/>
              </w:rPr>
            </w:pPr>
            <w:r>
              <w:rPr>
                <w:sz w:val="16"/>
              </w:rPr>
              <w:t>R5-250611</w:t>
            </w:r>
          </w:p>
        </w:tc>
        <w:tc>
          <w:tcPr>
            <w:tcW w:w="2440" w:type="dxa"/>
          </w:tcPr>
          <w:p w14:paraId="04A54522" w14:textId="77777777" w:rsidR="00507112" w:rsidRPr="002901BB" w:rsidRDefault="00507112" w:rsidP="00DA5F49">
            <w:pPr>
              <w:pStyle w:val="TAL"/>
              <w:rPr>
                <w:sz w:val="16"/>
              </w:rPr>
            </w:pPr>
            <w:r>
              <w:rPr>
                <w:sz w:val="16"/>
              </w:rPr>
              <w:t>Resubmission of testcase 7.1.1.3.21 with final additions</w:t>
            </w:r>
          </w:p>
        </w:tc>
        <w:tc>
          <w:tcPr>
            <w:tcW w:w="1524" w:type="dxa"/>
          </w:tcPr>
          <w:p w14:paraId="5359D4BC" w14:textId="77777777" w:rsidR="00507112" w:rsidRPr="002901BB" w:rsidRDefault="00507112" w:rsidP="00DA5F49">
            <w:pPr>
              <w:pStyle w:val="TAL"/>
              <w:rPr>
                <w:sz w:val="16"/>
              </w:rPr>
            </w:pPr>
            <w:r>
              <w:rPr>
                <w:sz w:val="16"/>
              </w:rPr>
              <w:t>Nokia</w:t>
            </w:r>
          </w:p>
        </w:tc>
        <w:tc>
          <w:tcPr>
            <w:tcW w:w="888" w:type="dxa"/>
          </w:tcPr>
          <w:p w14:paraId="384310A8" w14:textId="77777777" w:rsidR="00507112" w:rsidRPr="002901BB" w:rsidRDefault="00507112" w:rsidP="00DA5F49">
            <w:pPr>
              <w:pStyle w:val="TAL"/>
              <w:rPr>
                <w:sz w:val="16"/>
              </w:rPr>
            </w:pPr>
            <w:r>
              <w:rPr>
                <w:sz w:val="16"/>
              </w:rPr>
              <w:t>38.523-1</w:t>
            </w:r>
          </w:p>
        </w:tc>
        <w:tc>
          <w:tcPr>
            <w:tcW w:w="709" w:type="dxa"/>
          </w:tcPr>
          <w:p w14:paraId="7FE2C722" w14:textId="77777777" w:rsidR="00507112" w:rsidRPr="002901BB" w:rsidRDefault="00507112" w:rsidP="00DA5F49">
            <w:pPr>
              <w:pStyle w:val="TAL"/>
              <w:rPr>
                <w:sz w:val="16"/>
              </w:rPr>
            </w:pPr>
            <w:r>
              <w:rPr>
                <w:sz w:val="16"/>
              </w:rPr>
              <w:t>4863</w:t>
            </w:r>
          </w:p>
        </w:tc>
        <w:tc>
          <w:tcPr>
            <w:tcW w:w="281" w:type="dxa"/>
          </w:tcPr>
          <w:p w14:paraId="39FE55D8" w14:textId="77777777" w:rsidR="00507112" w:rsidRPr="002901BB" w:rsidRDefault="00507112" w:rsidP="00DA5F49">
            <w:pPr>
              <w:pStyle w:val="TAR"/>
              <w:rPr>
                <w:sz w:val="16"/>
              </w:rPr>
            </w:pPr>
            <w:r>
              <w:rPr>
                <w:sz w:val="16"/>
              </w:rPr>
              <w:t>-</w:t>
            </w:r>
          </w:p>
        </w:tc>
        <w:tc>
          <w:tcPr>
            <w:tcW w:w="711" w:type="dxa"/>
          </w:tcPr>
          <w:p w14:paraId="6D3007EC" w14:textId="77777777" w:rsidR="00507112" w:rsidRPr="002901BB" w:rsidRDefault="00507112" w:rsidP="00DA5F49">
            <w:pPr>
              <w:pStyle w:val="TAL"/>
              <w:rPr>
                <w:sz w:val="16"/>
              </w:rPr>
            </w:pPr>
            <w:r>
              <w:rPr>
                <w:sz w:val="16"/>
              </w:rPr>
              <w:t>Rel-18</w:t>
            </w:r>
          </w:p>
        </w:tc>
        <w:tc>
          <w:tcPr>
            <w:tcW w:w="306" w:type="dxa"/>
          </w:tcPr>
          <w:p w14:paraId="66ACDB5F" w14:textId="77777777" w:rsidR="00507112" w:rsidRPr="002901BB" w:rsidRDefault="00507112" w:rsidP="00DA5F49">
            <w:pPr>
              <w:pStyle w:val="TAL"/>
              <w:rPr>
                <w:sz w:val="16"/>
              </w:rPr>
            </w:pPr>
            <w:r>
              <w:rPr>
                <w:sz w:val="16"/>
              </w:rPr>
              <w:t>F</w:t>
            </w:r>
          </w:p>
        </w:tc>
        <w:tc>
          <w:tcPr>
            <w:tcW w:w="4013" w:type="dxa"/>
          </w:tcPr>
          <w:p w14:paraId="1068C86C" w14:textId="77777777" w:rsidR="00507112" w:rsidRPr="002901BB" w:rsidRDefault="00507112" w:rsidP="00DA5F49">
            <w:pPr>
              <w:pStyle w:val="TAL"/>
              <w:rPr>
                <w:sz w:val="16"/>
              </w:rPr>
            </w:pPr>
            <w:r>
              <w:rPr>
                <w:sz w:val="16"/>
              </w:rPr>
              <w:t>NR_XR_enh_plus_CT1-UEConTest</w:t>
            </w:r>
          </w:p>
        </w:tc>
        <w:tc>
          <w:tcPr>
            <w:tcW w:w="967" w:type="dxa"/>
          </w:tcPr>
          <w:p w14:paraId="1EDD82D8" w14:textId="77777777" w:rsidR="00507112" w:rsidRPr="002901BB" w:rsidRDefault="00507112" w:rsidP="00DA5F49">
            <w:pPr>
              <w:pStyle w:val="TAL"/>
              <w:rPr>
                <w:sz w:val="16"/>
              </w:rPr>
            </w:pPr>
            <w:r>
              <w:rPr>
                <w:sz w:val="16"/>
              </w:rPr>
              <w:t>revised</w:t>
            </w:r>
          </w:p>
        </w:tc>
      </w:tr>
      <w:tr w:rsidR="00507112" w14:paraId="7B1418C1" w14:textId="77777777" w:rsidTr="00E27664">
        <w:tc>
          <w:tcPr>
            <w:tcW w:w="1097" w:type="dxa"/>
          </w:tcPr>
          <w:p w14:paraId="72176540" w14:textId="77777777" w:rsidR="00507112" w:rsidRPr="002901BB" w:rsidRDefault="00507112" w:rsidP="00DA5F49">
            <w:pPr>
              <w:pStyle w:val="TAL"/>
              <w:rPr>
                <w:sz w:val="16"/>
              </w:rPr>
            </w:pPr>
            <w:r>
              <w:rPr>
                <w:sz w:val="16"/>
              </w:rPr>
              <w:t>R5-251370</w:t>
            </w:r>
          </w:p>
        </w:tc>
        <w:tc>
          <w:tcPr>
            <w:tcW w:w="2440" w:type="dxa"/>
          </w:tcPr>
          <w:p w14:paraId="06943BDE" w14:textId="77777777" w:rsidR="00507112" w:rsidRPr="002901BB" w:rsidRDefault="00507112" w:rsidP="00DA5F49">
            <w:pPr>
              <w:pStyle w:val="TAL"/>
              <w:rPr>
                <w:sz w:val="16"/>
              </w:rPr>
            </w:pPr>
            <w:r>
              <w:rPr>
                <w:sz w:val="16"/>
              </w:rPr>
              <w:t>Resubmission of testcase 7.1.1.3.21 with final additions</w:t>
            </w:r>
          </w:p>
        </w:tc>
        <w:tc>
          <w:tcPr>
            <w:tcW w:w="1524" w:type="dxa"/>
          </w:tcPr>
          <w:p w14:paraId="7FC9719C" w14:textId="77777777" w:rsidR="00507112" w:rsidRPr="002901BB" w:rsidRDefault="00507112" w:rsidP="00DA5F49">
            <w:pPr>
              <w:pStyle w:val="TAL"/>
              <w:rPr>
                <w:sz w:val="16"/>
              </w:rPr>
            </w:pPr>
            <w:r>
              <w:rPr>
                <w:sz w:val="16"/>
              </w:rPr>
              <w:t>Nokia</w:t>
            </w:r>
          </w:p>
        </w:tc>
        <w:tc>
          <w:tcPr>
            <w:tcW w:w="888" w:type="dxa"/>
          </w:tcPr>
          <w:p w14:paraId="6E187630" w14:textId="77777777" w:rsidR="00507112" w:rsidRPr="002901BB" w:rsidRDefault="00507112" w:rsidP="00DA5F49">
            <w:pPr>
              <w:pStyle w:val="TAL"/>
              <w:rPr>
                <w:sz w:val="16"/>
              </w:rPr>
            </w:pPr>
            <w:r>
              <w:rPr>
                <w:sz w:val="16"/>
              </w:rPr>
              <w:t>38.523-1</w:t>
            </w:r>
          </w:p>
        </w:tc>
        <w:tc>
          <w:tcPr>
            <w:tcW w:w="709" w:type="dxa"/>
          </w:tcPr>
          <w:p w14:paraId="3B7B0DD8" w14:textId="77777777" w:rsidR="00507112" w:rsidRPr="002901BB" w:rsidRDefault="00507112" w:rsidP="00DA5F49">
            <w:pPr>
              <w:pStyle w:val="TAL"/>
              <w:rPr>
                <w:sz w:val="16"/>
              </w:rPr>
            </w:pPr>
            <w:r>
              <w:rPr>
                <w:sz w:val="16"/>
              </w:rPr>
              <w:t>4863</w:t>
            </w:r>
          </w:p>
        </w:tc>
        <w:tc>
          <w:tcPr>
            <w:tcW w:w="281" w:type="dxa"/>
          </w:tcPr>
          <w:p w14:paraId="7ACEDB6D" w14:textId="77777777" w:rsidR="00507112" w:rsidRPr="002901BB" w:rsidRDefault="00507112" w:rsidP="00DA5F49">
            <w:pPr>
              <w:pStyle w:val="TAR"/>
              <w:rPr>
                <w:sz w:val="16"/>
              </w:rPr>
            </w:pPr>
            <w:r>
              <w:rPr>
                <w:sz w:val="16"/>
              </w:rPr>
              <w:t>1</w:t>
            </w:r>
          </w:p>
        </w:tc>
        <w:tc>
          <w:tcPr>
            <w:tcW w:w="711" w:type="dxa"/>
          </w:tcPr>
          <w:p w14:paraId="6CC4DB22" w14:textId="77777777" w:rsidR="00507112" w:rsidRPr="002901BB" w:rsidRDefault="00507112" w:rsidP="00DA5F49">
            <w:pPr>
              <w:pStyle w:val="TAL"/>
              <w:rPr>
                <w:sz w:val="16"/>
              </w:rPr>
            </w:pPr>
            <w:r>
              <w:rPr>
                <w:sz w:val="16"/>
              </w:rPr>
              <w:t>Rel-18</w:t>
            </w:r>
          </w:p>
        </w:tc>
        <w:tc>
          <w:tcPr>
            <w:tcW w:w="306" w:type="dxa"/>
          </w:tcPr>
          <w:p w14:paraId="57178EFA" w14:textId="77777777" w:rsidR="00507112" w:rsidRPr="002901BB" w:rsidRDefault="00507112" w:rsidP="00DA5F49">
            <w:pPr>
              <w:pStyle w:val="TAL"/>
              <w:rPr>
                <w:sz w:val="16"/>
              </w:rPr>
            </w:pPr>
            <w:r>
              <w:rPr>
                <w:sz w:val="16"/>
              </w:rPr>
              <w:t>F</w:t>
            </w:r>
          </w:p>
        </w:tc>
        <w:tc>
          <w:tcPr>
            <w:tcW w:w="4013" w:type="dxa"/>
          </w:tcPr>
          <w:p w14:paraId="3DD4EEC1" w14:textId="77777777" w:rsidR="00507112" w:rsidRPr="002901BB" w:rsidRDefault="00507112" w:rsidP="00DA5F49">
            <w:pPr>
              <w:pStyle w:val="TAL"/>
              <w:rPr>
                <w:sz w:val="16"/>
              </w:rPr>
            </w:pPr>
            <w:r>
              <w:rPr>
                <w:sz w:val="16"/>
              </w:rPr>
              <w:t>NR_XR_enh_plus_CT1-UEConTest</w:t>
            </w:r>
          </w:p>
        </w:tc>
        <w:tc>
          <w:tcPr>
            <w:tcW w:w="967" w:type="dxa"/>
          </w:tcPr>
          <w:p w14:paraId="2CD8251A" w14:textId="77777777" w:rsidR="00507112" w:rsidRPr="002901BB" w:rsidRDefault="00507112" w:rsidP="00DA5F49">
            <w:pPr>
              <w:pStyle w:val="TAL"/>
              <w:rPr>
                <w:sz w:val="16"/>
              </w:rPr>
            </w:pPr>
            <w:r>
              <w:rPr>
                <w:sz w:val="16"/>
              </w:rPr>
              <w:t>agreed</w:t>
            </w:r>
          </w:p>
        </w:tc>
      </w:tr>
      <w:tr w:rsidR="00507112" w14:paraId="353AD52C" w14:textId="77777777" w:rsidTr="00E27664">
        <w:tc>
          <w:tcPr>
            <w:tcW w:w="1097" w:type="dxa"/>
          </w:tcPr>
          <w:p w14:paraId="4D069ACD" w14:textId="77777777" w:rsidR="00507112" w:rsidRPr="002901BB" w:rsidRDefault="00507112" w:rsidP="00DA5F49">
            <w:pPr>
              <w:pStyle w:val="TAL"/>
              <w:rPr>
                <w:sz w:val="16"/>
              </w:rPr>
            </w:pPr>
            <w:r>
              <w:rPr>
                <w:sz w:val="16"/>
              </w:rPr>
              <w:t>R5-250612</w:t>
            </w:r>
          </w:p>
        </w:tc>
        <w:tc>
          <w:tcPr>
            <w:tcW w:w="2440" w:type="dxa"/>
          </w:tcPr>
          <w:p w14:paraId="116D7986" w14:textId="77777777" w:rsidR="00507112" w:rsidRPr="002901BB" w:rsidRDefault="00507112" w:rsidP="00DA5F49">
            <w:pPr>
              <w:pStyle w:val="TAL"/>
              <w:rPr>
                <w:sz w:val="16"/>
              </w:rPr>
            </w:pPr>
            <w:r>
              <w:rPr>
                <w:sz w:val="16"/>
              </w:rPr>
              <w:t>Completing testcase 7.1.1.3.20 specific message content</w:t>
            </w:r>
          </w:p>
        </w:tc>
        <w:tc>
          <w:tcPr>
            <w:tcW w:w="1524" w:type="dxa"/>
          </w:tcPr>
          <w:p w14:paraId="2FDBD55C" w14:textId="77777777" w:rsidR="00507112" w:rsidRPr="002901BB" w:rsidRDefault="00507112" w:rsidP="00DA5F49">
            <w:pPr>
              <w:pStyle w:val="TAL"/>
              <w:rPr>
                <w:sz w:val="16"/>
              </w:rPr>
            </w:pPr>
            <w:r>
              <w:rPr>
                <w:sz w:val="16"/>
              </w:rPr>
              <w:t>Nokia</w:t>
            </w:r>
          </w:p>
        </w:tc>
        <w:tc>
          <w:tcPr>
            <w:tcW w:w="888" w:type="dxa"/>
          </w:tcPr>
          <w:p w14:paraId="1F94EF6F" w14:textId="77777777" w:rsidR="00507112" w:rsidRPr="002901BB" w:rsidRDefault="00507112" w:rsidP="00DA5F49">
            <w:pPr>
              <w:pStyle w:val="TAL"/>
              <w:rPr>
                <w:sz w:val="16"/>
              </w:rPr>
            </w:pPr>
            <w:r>
              <w:rPr>
                <w:sz w:val="16"/>
              </w:rPr>
              <w:t>38.523-1</w:t>
            </w:r>
          </w:p>
        </w:tc>
        <w:tc>
          <w:tcPr>
            <w:tcW w:w="709" w:type="dxa"/>
          </w:tcPr>
          <w:p w14:paraId="2FB233F7" w14:textId="77777777" w:rsidR="00507112" w:rsidRPr="002901BB" w:rsidRDefault="00507112" w:rsidP="00DA5F49">
            <w:pPr>
              <w:pStyle w:val="TAL"/>
              <w:rPr>
                <w:sz w:val="16"/>
              </w:rPr>
            </w:pPr>
            <w:r>
              <w:rPr>
                <w:sz w:val="16"/>
              </w:rPr>
              <w:t>4864</w:t>
            </w:r>
          </w:p>
        </w:tc>
        <w:tc>
          <w:tcPr>
            <w:tcW w:w="281" w:type="dxa"/>
          </w:tcPr>
          <w:p w14:paraId="62805EE0" w14:textId="77777777" w:rsidR="00507112" w:rsidRPr="002901BB" w:rsidRDefault="00507112" w:rsidP="00DA5F49">
            <w:pPr>
              <w:pStyle w:val="TAR"/>
              <w:rPr>
                <w:sz w:val="16"/>
              </w:rPr>
            </w:pPr>
            <w:r>
              <w:rPr>
                <w:sz w:val="16"/>
              </w:rPr>
              <w:t>-</w:t>
            </w:r>
          </w:p>
        </w:tc>
        <w:tc>
          <w:tcPr>
            <w:tcW w:w="711" w:type="dxa"/>
          </w:tcPr>
          <w:p w14:paraId="71C49089" w14:textId="77777777" w:rsidR="00507112" w:rsidRPr="002901BB" w:rsidRDefault="00507112" w:rsidP="00DA5F49">
            <w:pPr>
              <w:pStyle w:val="TAL"/>
              <w:rPr>
                <w:sz w:val="16"/>
              </w:rPr>
            </w:pPr>
            <w:r>
              <w:rPr>
                <w:sz w:val="16"/>
              </w:rPr>
              <w:t>Rel-18</w:t>
            </w:r>
          </w:p>
        </w:tc>
        <w:tc>
          <w:tcPr>
            <w:tcW w:w="306" w:type="dxa"/>
          </w:tcPr>
          <w:p w14:paraId="1CE9DDD2" w14:textId="77777777" w:rsidR="00507112" w:rsidRPr="002901BB" w:rsidRDefault="00507112" w:rsidP="00DA5F49">
            <w:pPr>
              <w:pStyle w:val="TAL"/>
              <w:rPr>
                <w:sz w:val="16"/>
              </w:rPr>
            </w:pPr>
            <w:r>
              <w:rPr>
                <w:sz w:val="16"/>
              </w:rPr>
              <w:t>F</w:t>
            </w:r>
          </w:p>
        </w:tc>
        <w:tc>
          <w:tcPr>
            <w:tcW w:w="4013" w:type="dxa"/>
          </w:tcPr>
          <w:p w14:paraId="52EF731E" w14:textId="77777777" w:rsidR="00507112" w:rsidRPr="002901BB" w:rsidRDefault="00507112" w:rsidP="00DA5F49">
            <w:pPr>
              <w:pStyle w:val="TAL"/>
              <w:rPr>
                <w:sz w:val="16"/>
              </w:rPr>
            </w:pPr>
            <w:r>
              <w:rPr>
                <w:sz w:val="16"/>
              </w:rPr>
              <w:t>NR_XR_enh_plus_CT1-UEConTest</w:t>
            </w:r>
          </w:p>
        </w:tc>
        <w:tc>
          <w:tcPr>
            <w:tcW w:w="967" w:type="dxa"/>
          </w:tcPr>
          <w:p w14:paraId="472017B8" w14:textId="77777777" w:rsidR="00507112" w:rsidRPr="002901BB" w:rsidRDefault="00507112" w:rsidP="00DA5F49">
            <w:pPr>
              <w:pStyle w:val="TAL"/>
              <w:rPr>
                <w:sz w:val="16"/>
              </w:rPr>
            </w:pPr>
            <w:r>
              <w:rPr>
                <w:sz w:val="16"/>
              </w:rPr>
              <w:t>agreed</w:t>
            </w:r>
          </w:p>
        </w:tc>
      </w:tr>
      <w:tr w:rsidR="00507112" w14:paraId="4080B5F7" w14:textId="77777777" w:rsidTr="00E27664">
        <w:tc>
          <w:tcPr>
            <w:tcW w:w="1097" w:type="dxa"/>
          </w:tcPr>
          <w:p w14:paraId="2D10BEF8" w14:textId="77777777" w:rsidR="00507112" w:rsidRPr="002901BB" w:rsidRDefault="00507112" w:rsidP="00DA5F49">
            <w:pPr>
              <w:pStyle w:val="TAL"/>
              <w:rPr>
                <w:sz w:val="16"/>
              </w:rPr>
            </w:pPr>
            <w:r>
              <w:rPr>
                <w:sz w:val="16"/>
              </w:rPr>
              <w:t>R5-250614</w:t>
            </w:r>
          </w:p>
        </w:tc>
        <w:tc>
          <w:tcPr>
            <w:tcW w:w="2440" w:type="dxa"/>
          </w:tcPr>
          <w:p w14:paraId="767AFC98" w14:textId="77777777" w:rsidR="00507112" w:rsidRPr="002901BB" w:rsidRDefault="00507112" w:rsidP="00DA5F49">
            <w:pPr>
              <w:pStyle w:val="TAL"/>
              <w:rPr>
                <w:sz w:val="16"/>
              </w:rPr>
            </w:pPr>
            <w:r>
              <w:rPr>
                <w:sz w:val="16"/>
              </w:rPr>
              <w:t>Completing testcase 7.1.1.5.7 specific message content</w:t>
            </w:r>
          </w:p>
        </w:tc>
        <w:tc>
          <w:tcPr>
            <w:tcW w:w="1524" w:type="dxa"/>
          </w:tcPr>
          <w:p w14:paraId="67393E84" w14:textId="77777777" w:rsidR="00507112" w:rsidRPr="002901BB" w:rsidRDefault="00507112" w:rsidP="00DA5F49">
            <w:pPr>
              <w:pStyle w:val="TAL"/>
              <w:rPr>
                <w:sz w:val="16"/>
              </w:rPr>
            </w:pPr>
            <w:r>
              <w:rPr>
                <w:sz w:val="16"/>
              </w:rPr>
              <w:t>Nokia</w:t>
            </w:r>
          </w:p>
        </w:tc>
        <w:tc>
          <w:tcPr>
            <w:tcW w:w="888" w:type="dxa"/>
          </w:tcPr>
          <w:p w14:paraId="1A202BFE" w14:textId="77777777" w:rsidR="00507112" w:rsidRPr="002901BB" w:rsidRDefault="00507112" w:rsidP="00DA5F49">
            <w:pPr>
              <w:pStyle w:val="TAL"/>
              <w:rPr>
                <w:sz w:val="16"/>
              </w:rPr>
            </w:pPr>
            <w:r>
              <w:rPr>
                <w:sz w:val="16"/>
              </w:rPr>
              <w:t>38.523-1</w:t>
            </w:r>
          </w:p>
        </w:tc>
        <w:tc>
          <w:tcPr>
            <w:tcW w:w="709" w:type="dxa"/>
          </w:tcPr>
          <w:p w14:paraId="5F44612D" w14:textId="77777777" w:rsidR="00507112" w:rsidRPr="002901BB" w:rsidRDefault="00507112" w:rsidP="00DA5F49">
            <w:pPr>
              <w:pStyle w:val="TAL"/>
              <w:rPr>
                <w:sz w:val="16"/>
              </w:rPr>
            </w:pPr>
            <w:r>
              <w:rPr>
                <w:sz w:val="16"/>
              </w:rPr>
              <w:t>4865</w:t>
            </w:r>
          </w:p>
        </w:tc>
        <w:tc>
          <w:tcPr>
            <w:tcW w:w="281" w:type="dxa"/>
          </w:tcPr>
          <w:p w14:paraId="5D50D423" w14:textId="77777777" w:rsidR="00507112" w:rsidRPr="002901BB" w:rsidRDefault="00507112" w:rsidP="00DA5F49">
            <w:pPr>
              <w:pStyle w:val="TAR"/>
              <w:rPr>
                <w:sz w:val="16"/>
              </w:rPr>
            </w:pPr>
            <w:r>
              <w:rPr>
                <w:sz w:val="16"/>
              </w:rPr>
              <w:t>-</w:t>
            </w:r>
          </w:p>
        </w:tc>
        <w:tc>
          <w:tcPr>
            <w:tcW w:w="711" w:type="dxa"/>
          </w:tcPr>
          <w:p w14:paraId="00E725ED" w14:textId="77777777" w:rsidR="00507112" w:rsidRPr="002901BB" w:rsidRDefault="00507112" w:rsidP="00DA5F49">
            <w:pPr>
              <w:pStyle w:val="TAL"/>
              <w:rPr>
                <w:sz w:val="16"/>
              </w:rPr>
            </w:pPr>
            <w:r>
              <w:rPr>
                <w:sz w:val="16"/>
              </w:rPr>
              <w:t>Rel-18</w:t>
            </w:r>
          </w:p>
        </w:tc>
        <w:tc>
          <w:tcPr>
            <w:tcW w:w="306" w:type="dxa"/>
          </w:tcPr>
          <w:p w14:paraId="3EA69518" w14:textId="77777777" w:rsidR="00507112" w:rsidRPr="002901BB" w:rsidRDefault="00507112" w:rsidP="00DA5F49">
            <w:pPr>
              <w:pStyle w:val="TAL"/>
              <w:rPr>
                <w:sz w:val="16"/>
              </w:rPr>
            </w:pPr>
            <w:r>
              <w:rPr>
                <w:sz w:val="16"/>
              </w:rPr>
              <w:t>F</w:t>
            </w:r>
          </w:p>
        </w:tc>
        <w:tc>
          <w:tcPr>
            <w:tcW w:w="4013" w:type="dxa"/>
          </w:tcPr>
          <w:p w14:paraId="17B282B4" w14:textId="77777777" w:rsidR="00507112" w:rsidRPr="002901BB" w:rsidRDefault="00507112" w:rsidP="00DA5F49">
            <w:pPr>
              <w:pStyle w:val="TAL"/>
              <w:rPr>
                <w:sz w:val="16"/>
              </w:rPr>
            </w:pPr>
            <w:r>
              <w:rPr>
                <w:sz w:val="16"/>
              </w:rPr>
              <w:t>NR_XR_enh_plus_CT1-UEConTest</w:t>
            </w:r>
          </w:p>
        </w:tc>
        <w:tc>
          <w:tcPr>
            <w:tcW w:w="967" w:type="dxa"/>
          </w:tcPr>
          <w:p w14:paraId="364CEF2F" w14:textId="77777777" w:rsidR="00507112" w:rsidRPr="002901BB" w:rsidRDefault="00507112" w:rsidP="00DA5F49">
            <w:pPr>
              <w:pStyle w:val="TAL"/>
              <w:rPr>
                <w:sz w:val="16"/>
              </w:rPr>
            </w:pPr>
            <w:r>
              <w:rPr>
                <w:sz w:val="16"/>
              </w:rPr>
              <w:t>agreed</w:t>
            </w:r>
          </w:p>
        </w:tc>
      </w:tr>
      <w:tr w:rsidR="00507112" w14:paraId="027063ED" w14:textId="77777777" w:rsidTr="00E27664">
        <w:tc>
          <w:tcPr>
            <w:tcW w:w="1097" w:type="dxa"/>
          </w:tcPr>
          <w:p w14:paraId="24D1A10B" w14:textId="77777777" w:rsidR="00507112" w:rsidRPr="002901BB" w:rsidRDefault="00507112" w:rsidP="00DA5F49">
            <w:pPr>
              <w:pStyle w:val="TAL"/>
              <w:rPr>
                <w:sz w:val="16"/>
              </w:rPr>
            </w:pPr>
            <w:r>
              <w:rPr>
                <w:sz w:val="16"/>
              </w:rPr>
              <w:t>R5-250615</w:t>
            </w:r>
          </w:p>
        </w:tc>
        <w:tc>
          <w:tcPr>
            <w:tcW w:w="2440" w:type="dxa"/>
          </w:tcPr>
          <w:p w14:paraId="191BF472" w14:textId="77777777" w:rsidR="00507112" w:rsidRPr="002901BB" w:rsidRDefault="00507112" w:rsidP="00DA5F49">
            <w:pPr>
              <w:pStyle w:val="TAL"/>
              <w:rPr>
                <w:sz w:val="16"/>
              </w:rPr>
            </w:pPr>
            <w:r>
              <w:rPr>
                <w:sz w:val="16"/>
              </w:rPr>
              <w:t>Completing testcase 7.1.1.5.8 specific message content</w:t>
            </w:r>
          </w:p>
        </w:tc>
        <w:tc>
          <w:tcPr>
            <w:tcW w:w="1524" w:type="dxa"/>
          </w:tcPr>
          <w:p w14:paraId="607D7DE6" w14:textId="77777777" w:rsidR="00507112" w:rsidRPr="002901BB" w:rsidRDefault="00507112" w:rsidP="00DA5F49">
            <w:pPr>
              <w:pStyle w:val="TAL"/>
              <w:rPr>
                <w:sz w:val="16"/>
              </w:rPr>
            </w:pPr>
            <w:r>
              <w:rPr>
                <w:sz w:val="16"/>
              </w:rPr>
              <w:t>Nokia</w:t>
            </w:r>
          </w:p>
        </w:tc>
        <w:tc>
          <w:tcPr>
            <w:tcW w:w="888" w:type="dxa"/>
          </w:tcPr>
          <w:p w14:paraId="4953BB25" w14:textId="77777777" w:rsidR="00507112" w:rsidRPr="002901BB" w:rsidRDefault="00507112" w:rsidP="00DA5F49">
            <w:pPr>
              <w:pStyle w:val="TAL"/>
              <w:rPr>
                <w:sz w:val="16"/>
              </w:rPr>
            </w:pPr>
            <w:r>
              <w:rPr>
                <w:sz w:val="16"/>
              </w:rPr>
              <w:t>38.523-1</w:t>
            </w:r>
          </w:p>
        </w:tc>
        <w:tc>
          <w:tcPr>
            <w:tcW w:w="709" w:type="dxa"/>
          </w:tcPr>
          <w:p w14:paraId="2C3F4512" w14:textId="77777777" w:rsidR="00507112" w:rsidRPr="002901BB" w:rsidRDefault="00507112" w:rsidP="00DA5F49">
            <w:pPr>
              <w:pStyle w:val="TAL"/>
              <w:rPr>
                <w:sz w:val="16"/>
              </w:rPr>
            </w:pPr>
            <w:r>
              <w:rPr>
                <w:sz w:val="16"/>
              </w:rPr>
              <w:t>4866</w:t>
            </w:r>
          </w:p>
        </w:tc>
        <w:tc>
          <w:tcPr>
            <w:tcW w:w="281" w:type="dxa"/>
          </w:tcPr>
          <w:p w14:paraId="12499A16" w14:textId="77777777" w:rsidR="00507112" w:rsidRPr="002901BB" w:rsidRDefault="00507112" w:rsidP="00DA5F49">
            <w:pPr>
              <w:pStyle w:val="TAR"/>
              <w:rPr>
                <w:sz w:val="16"/>
              </w:rPr>
            </w:pPr>
            <w:r>
              <w:rPr>
                <w:sz w:val="16"/>
              </w:rPr>
              <w:t>-</w:t>
            </w:r>
          </w:p>
        </w:tc>
        <w:tc>
          <w:tcPr>
            <w:tcW w:w="711" w:type="dxa"/>
          </w:tcPr>
          <w:p w14:paraId="2CA8E99A" w14:textId="77777777" w:rsidR="00507112" w:rsidRPr="002901BB" w:rsidRDefault="00507112" w:rsidP="00DA5F49">
            <w:pPr>
              <w:pStyle w:val="TAL"/>
              <w:rPr>
                <w:sz w:val="16"/>
              </w:rPr>
            </w:pPr>
            <w:r>
              <w:rPr>
                <w:sz w:val="16"/>
              </w:rPr>
              <w:t>Rel-18</w:t>
            </w:r>
          </w:p>
        </w:tc>
        <w:tc>
          <w:tcPr>
            <w:tcW w:w="306" w:type="dxa"/>
          </w:tcPr>
          <w:p w14:paraId="671687D8" w14:textId="77777777" w:rsidR="00507112" w:rsidRPr="002901BB" w:rsidRDefault="00507112" w:rsidP="00DA5F49">
            <w:pPr>
              <w:pStyle w:val="TAL"/>
              <w:rPr>
                <w:sz w:val="16"/>
              </w:rPr>
            </w:pPr>
            <w:r>
              <w:rPr>
                <w:sz w:val="16"/>
              </w:rPr>
              <w:t>F</w:t>
            </w:r>
          </w:p>
        </w:tc>
        <w:tc>
          <w:tcPr>
            <w:tcW w:w="4013" w:type="dxa"/>
          </w:tcPr>
          <w:p w14:paraId="66664D92" w14:textId="77777777" w:rsidR="00507112" w:rsidRPr="002901BB" w:rsidRDefault="00507112" w:rsidP="00DA5F49">
            <w:pPr>
              <w:pStyle w:val="TAL"/>
              <w:rPr>
                <w:sz w:val="16"/>
              </w:rPr>
            </w:pPr>
            <w:r>
              <w:rPr>
                <w:sz w:val="16"/>
              </w:rPr>
              <w:t>NR_XR_enh_plus_CT1-UEConTest</w:t>
            </w:r>
          </w:p>
        </w:tc>
        <w:tc>
          <w:tcPr>
            <w:tcW w:w="967" w:type="dxa"/>
          </w:tcPr>
          <w:p w14:paraId="7DBACDA6" w14:textId="77777777" w:rsidR="00507112" w:rsidRPr="002901BB" w:rsidRDefault="00507112" w:rsidP="00DA5F49">
            <w:pPr>
              <w:pStyle w:val="TAL"/>
              <w:rPr>
                <w:sz w:val="16"/>
              </w:rPr>
            </w:pPr>
            <w:r>
              <w:rPr>
                <w:sz w:val="16"/>
              </w:rPr>
              <w:t>revised</w:t>
            </w:r>
          </w:p>
        </w:tc>
      </w:tr>
      <w:tr w:rsidR="00507112" w14:paraId="138AE014" w14:textId="77777777" w:rsidTr="00E27664">
        <w:tc>
          <w:tcPr>
            <w:tcW w:w="1097" w:type="dxa"/>
          </w:tcPr>
          <w:p w14:paraId="2CB63013" w14:textId="77777777" w:rsidR="00507112" w:rsidRPr="002901BB" w:rsidRDefault="00507112" w:rsidP="00DA5F49">
            <w:pPr>
              <w:pStyle w:val="TAL"/>
              <w:rPr>
                <w:sz w:val="16"/>
              </w:rPr>
            </w:pPr>
            <w:r>
              <w:rPr>
                <w:sz w:val="16"/>
              </w:rPr>
              <w:t>R5-251371</w:t>
            </w:r>
          </w:p>
        </w:tc>
        <w:tc>
          <w:tcPr>
            <w:tcW w:w="2440" w:type="dxa"/>
          </w:tcPr>
          <w:p w14:paraId="645F0C7D" w14:textId="77777777" w:rsidR="00507112" w:rsidRPr="002901BB" w:rsidRDefault="00507112" w:rsidP="00DA5F49">
            <w:pPr>
              <w:pStyle w:val="TAL"/>
              <w:rPr>
                <w:sz w:val="16"/>
              </w:rPr>
            </w:pPr>
            <w:r>
              <w:rPr>
                <w:sz w:val="16"/>
              </w:rPr>
              <w:t>Completing testcase 7.1.1.5.8 specific message content</w:t>
            </w:r>
          </w:p>
        </w:tc>
        <w:tc>
          <w:tcPr>
            <w:tcW w:w="1524" w:type="dxa"/>
          </w:tcPr>
          <w:p w14:paraId="2D6F021C" w14:textId="77777777" w:rsidR="00507112" w:rsidRPr="002901BB" w:rsidRDefault="00507112" w:rsidP="00DA5F49">
            <w:pPr>
              <w:pStyle w:val="TAL"/>
              <w:rPr>
                <w:sz w:val="16"/>
              </w:rPr>
            </w:pPr>
            <w:r>
              <w:rPr>
                <w:sz w:val="16"/>
              </w:rPr>
              <w:t>Nokia</w:t>
            </w:r>
          </w:p>
        </w:tc>
        <w:tc>
          <w:tcPr>
            <w:tcW w:w="888" w:type="dxa"/>
          </w:tcPr>
          <w:p w14:paraId="16B0B8D4" w14:textId="77777777" w:rsidR="00507112" w:rsidRPr="002901BB" w:rsidRDefault="00507112" w:rsidP="00DA5F49">
            <w:pPr>
              <w:pStyle w:val="TAL"/>
              <w:rPr>
                <w:sz w:val="16"/>
              </w:rPr>
            </w:pPr>
            <w:r>
              <w:rPr>
                <w:sz w:val="16"/>
              </w:rPr>
              <w:t>38.523-1</w:t>
            </w:r>
          </w:p>
        </w:tc>
        <w:tc>
          <w:tcPr>
            <w:tcW w:w="709" w:type="dxa"/>
          </w:tcPr>
          <w:p w14:paraId="14AF4987" w14:textId="77777777" w:rsidR="00507112" w:rsidRPr="002901BB" w:rsidRDefault="00507112" w:rsidP="00DA5F49">
            <w:pPr>
              <w:pStyle w:val="TAL"/>
              <w:rPr>
                <w:sz w:val="16"/>
              </w:rPr>
            </w:pPr>
            <w:r>
              <w:rPr>
                <w:sz w:val="16"/>
              </w:rPr>
              <w:t>4866</w:t>
            </w:r>
          </w:p>
        </w:tc>
        <w:tc>
          <w:tcPr>
            <w:tcW w:w="281" w:type="dxa"/>
          </w:tcPr>
          <w:p w14:paraId="23A46F7A" w14:textId="77777777" w:rsidR="00507112" w:rsidRPr="002901BB" w:rsidRDefault="00507112" w:rsidP="00DA5F49">
            <w:pPr>
              <w:pStyle w:val="TAR"/>
              <w:rPr>
                <w:sz w:val="16"/>
              </w:rPr>
            </w:pPr>
            <w:r>
              <w:rPr>
                <w:sz w:val="16"/>
              </w:rPr>
              <w:t>1</w:t>
            </w:r>
          </w:p>
        </w:tc>
        <w:tc>
          <w:tcPr>
            <w:tcW w:w="711" w:type="dxa"/>
          </w:tcPr>
          <w:p w14:paraId="76554DF8" w14:textId="77777777" w:rsidR="00507112" w:rsidRPr="002901BB" w:rsidRDefault="00507112" w:rsidP="00DA5F49">
            <w:pPr>
              <w:pStyle w:val="TAL"/>
              <w:rPr>
                <w:sz w:val="16"/>
              </w:rPr>
            </w:pPr>
            <w:r>
              <w:rPr>
                <w:sz w:val="16"/>
              </w:rPr>
              <w:t>Rel-18</w:t>
            </w:r>
          </w:p>
        </w:tc>
        <w:tc>
          <w:tcPr>
            <w:tcW w:w="306" w:type="dxa"/>
          </w:tcPr>
          <w:p w14:paraId="419D1B34" w14:textId="77777777" w:rsidR="00507112" w:rsidRPr="002901BB" w:rsidRDefault="00507112" w:rsidP="00DA5F49">
            <w:pPr>
              <w:pStyle w:val="TAL"/>
              <w:rPr>
                <w:sz w:val="16"/>
              </w:rPr>
            </w:pPr>
            <w:r>
              <w:rPr>
                <w:sz w:val="16"/>
              </w:rPr>
              <w:t>F</w:t>
            </w:r>
          </w:p>
        </w:tc>
        <w:tc>
          <w:tcPr>
            <w:tcW w:w="4013" w:type="dxa"/>
          </w:tcPr>
          <w:p w14:paraId="43297A53" w14:textId="77777777" w:rsidR="00507112" w:rsidRPr="002901BB" w:rsidRDefault="00507112" w:rsidP="00DA5F49">
            <w:pPr>
              <w:pStyle w:val="TAL"/>
              <w:rPr>
                <w:sz w:val="16"/>
              </w:rPr>
            </w:pPr>
            <w:r>
              <w:rPr>
                <w:sz w:val="16"/>
              </w:rPr>
              <w:t>NR_XR_enh_plus_CT1-UEConTest</w:t>
            </w:r>
          </w:p>
        </w:tc>
        <w:tc>
          <w:tcPr>
            <w:tcW w:w="967" w:type="dxa"/>
          </w:tcPr>
          <w:p w14:paraId="2946933A" w14:textId="77777777" w:rsidR="00507112" w:rsidRPr="002901BB" w:rsidRDefault="00507112" w:rsidP="00DA5F49">
            <w:pPr>
              <w:pStyle w:val="TAL"/>
              <w:rPr>
                <w:sz w:val="16"/>
              </w:rPr>
            </w:pPr>
            <w:r>
              <w:rPr>
                <w:sz w:val="16"/>
              </w:rPr>
              <w:t>agreed</w:t>
            </w:r>
          </w:p>
        </w:tc>
      </w:tr>
      <w:tr w:rsidR="00507112" w14:paraId="7A0CA7CA" w14:textId="77777777" w:rsidTr="00E27664">
        <w:tc>
          <w:tcPr>
            <w:tcW w:w="1097" w:type="dxa"/>
          </w:tcPr>
          <w:p w14:paraId="51C32818" w14:textId="77777777" w:rsidR="00507112" w:rsidRPr="002901BB" w:rsidRDefault="00507112" w:rsidP="00DA5F49">
            <w:pPr>
              <w:pStyle w:val="TAL"/>
              <w:rPr>
                <w:sz w:val="16"/>
              </w:rPr>
            </w:pPr>
            <w:r>
              <w:rPr>
                <w:sz w:val="16"/>
              </w:rPr>
              <w:t>R5-250616</w:t>
            </w:r>
          </w:p>
        </w:tc>
        <w:tc>
          <w:tcPr>
            <w:tcW w:w="2440" w:type="dxa"/>
          </w:tcPr>
          <w:p w14:paraId="46E60FD6" w14:textId="77777777" w:rsidR="00507112" w:rsidRPr="002901BB" w:rsidRDefault="00507112" w:rsidP="00DA5F49">
            <w:pPr>
              <w:pStyle w:val="TAL"/>
              <w:rPr>
                <w:sz w:val="16"/>
              </w:rPr>
            </w:pPr>
            <w:r>
              <w:rPr>
                <w:sz w:val="16"/>
              </w:rPr>
              <w:t>Completing 7.1.1.14.2.1 specific message content</w:t>
            </w:r>
          </w:p>
        </w:tc>
        <w:tc>
          <w:tcPr>
            <w:tcW w:w="1524" w:type="dxa"/>
          </w:tcPr>
          <w:p w14:paraId="02FA6CE6" w14:textId="77777777" w:rsidR="00507112" w:rsidRPr="002901BB" w:rsidRDefault="00507112" w:rsidP="00DA5F49">
            <w:pPr>
              <w:pStyle w:val="TAL"/>
              <w:rPr>
                <w:sz w:val="16"/>
              </w:rPr>
            </w:pPr>
            <w:r>
              <w:rPr>
                <w:sz w:val="16"/>
              </w:rPr>
              <w:t>Nokia</w:t>
            </w:r>
          </w:p>
        </w:tc>
        <w:tc>
          <w:tcPr>
            <w:tcW w:w="888" w:type="dxa"/>
          </w:tcPr>
          <w:p w14:paraId="5C305319" w14:textId="77777777" w:rsidR="00507112" w:rsidRPr="002901BB" w:rsidRDefault="00507112" w:rsidP="00DA5F49">
            <w:pPr>
              <w:pStyle w:val="TAL"/>
              <w:rPr>
                <w:sz w:val="16"/>
              </w:rPr>
            </w:pPr>
            <w:r>
              <w:rPr>
                <w:sz w:val="16"/>
              </w:rPr>
              <w:t>38.523-1</w:t>
            </w:r>
          </w:p>
        </w:tc>
        <w:tc>
          <w:tcPr>
            <w:tcW w:w="709" w:type="dxa"/>
          </w:tcPr>
          <w:p w14:paraId="44F0D1FB" w14:textId="77777777" w:rsidR="00507112" w:rsidRPr="002901BB" w:rsidRDefault="00507112" w:rsidP="00DA5F49">
            <w:pPr>
              <w:pStyle w:val="TAL"/>
              <w:rPr>
                <w:sz w:val="16"/>
              </w:rPr>
            </w:pPr>
            <w:r>
              <w:rPr>
                <w:sz w:val="16"/>
              </w:rPr>
              <w:t>4867</w:t>
            </w:r>
          </w:p>
        </w:tc>
        <w:tc>
          <w:tcPr>
            <w:tcW w:w="281" w:type="dxa"/>
          </w:tcPr>
          <w:p w14:paraId="65B46A3D" w14:textId="77777777" w:rsidR="00507112" w:rsidRPr="002901BB" w:rsidRDefault="00507112" w:rsidP="00DA5F49">
            <w:pPr>
              <w:pStyle w:val="TAR"/>
              <w:rPr>
                <w:sz w:val="16"/>
              </w:rPr>
            </w:pPr>
            <w:r>
              <w:rPr>
                <w:sz w:val="16"/>
              </w:rPr>
              <w:t>-</w:t>
            </w:r>
          </w:p>
        </w:tc>
        <w:tc>
          <w:tcPr>
            <w:tcW w:w="711" w:type="dxa"/>
          </w:tcPr>
          <w:p w14:paraId="555CA11E" w14:textId="77777777" w:rsidR="00507112" w:rsidRPr="002901BB" w:rsidRDefault="00507112" w:rsidP="00DA5F49">
            <w:pPr>
              <w:pStyle w:val="TAL"/>
              <w:rPr>
                <w:sz w:val="16"/>
              </w:rPr>
            </w:pPr>
            <w:r>
              <w:rPr>
                <w:sz w:val="16"/>
              </w:rPr>
              <w:t>Rel-18</w:t>
            </w:r>
          </w:p>
        </w:tc>
        <w:tc>
          <w:tcPr>
            <w:tcW w:w="306" w:type="dxa"/>
          </w:tcPr>
          <w:p w14:paraId="5D9DD882" w14:textId="77777777" w:rsidR="00507112" w:rsidRPr="002901BB" w:rsidRDefault="00507112" w:rsidP="00DA5F49">
            <w:pPr>
              <w:pStyle w:val="TAL"/>
              <w:rPr>
                <w:sz w:val="16"/>
              </w:rPr>
            </w:pPr>
            <w:r>
              <w:rPr>
                <w:sz w:val="16"/>
              </w:rPr>
              <w:t>F</w:t>
            </w:r>
          </w:p>
        </w:tc>
        <w:tc>
          <w:tcPr>
            <w:tcW w:w="4013" w:type="dxa"/>
          </w:tcPr>
          <w:p w14:paraId="0B87E08D"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76BE3538" w14:textId="77777777" w:rsidR="00507112" w:rsidRPr="002901BB" w:rsidRDefault="00507112" w:rsidP="00DA5F49">
            <w:pPr>
              <w:pStyle w:val="TAL"/>
              <w:rPr>
                <w:sz w:val="16"/>
              </w:rPr>
            </w:pPr>
            <w:r>
              <w:rPr>
                <w:sz w:val="16"/>
              </w:rPr>
              <w:t>revised</w:t>
            </w:r>
          </w:p>
        </w:tc>
      </w:tr>
      <w:tr w:rsidR="00507112" w14:paraId="54B268BE" w14:textId="77777777" w:rsidTr="00E27664">
        <w:tc>
          <w:tcPr>
            <w:tcW w:w="1097" w:type="dxa"/>
          </w:tcPr>
          <w:p w14:paraId="528DF9BA" w14:textId="77777777" w:rsidR="00507112" w:rsidRPr="002901BB" w:rsidRDefault="00507112" w:rsidP="00DA5F49">
            <w:pPr>
              <w:pStyle w:val="TAL"/>
              <w:rPr>
                <w:sz w:val="16"/>
              </w:rPr>
            </w:pPr>
            <w:r>
              <w:rPr>
                <w:sz w:val="16"/>
              </w:rPr>
              <w:t>R5-251361</w:t>
            </w:r>
          </w:p>
        </w:tc>
        <w:tc>
          <w:tcPr>
            <w:tcW w:w="2440" w:type="dxa"/>
          </w:tcPr>
          <w:p w14:paraId="2BB22C76" w14:textId="77777777" w:rsidR="00507112" w:rsidRPr="002901BB" w:rsidRDefault="00507112" w:rsidP="00DA5F49">
            <w:pPr>
              <w:pStyle w:val="TAL"/>
              <w:rPr>
                <w:sz w:val="16"/>
              </w:rPr>
            </w:pPr>
            <w:r>
              <w:rPr>
                <w:sz w:val="16"/>
              </w:rPr>
              <w:t>Completing 7.1.1.14.2.1 specific message content</w:t>
            </w:r>
          </w:p>
        </w:tc>
        <w:tc>
          <w:tcPr>
            <w:tcW w:w="1524" w:type="dxa"/>
          </w:tcPr>
          <w:p w14:paraId="6D60872D" w14:textId="77777777" w:rsidR="00507112" w:rsidRPr="002901BB" w:rsidRDefault="00507112" w:rsidP="00DA5F49">
            <w:pPr>
              <w:pStyle w:val="TAL"/>
              <w:rPr>
                <w:sz w:val="16"/>
              </w:rPr>
            </w:pPr>
            <w:r>
              <w:rPr>
                <w:sz w:val="16"/>
              </w:rPr>
              <w:t>Nokia</w:t>
            </w:r>
          </w:p>
        </w:tc>
        <w:tc>
          <w:tcPr>
            <w:tcW w:w="888" w:type="dxa"/>
          </w:tcPr>
          <w:p w14:paraId="2B2EC129" w14:textId="77777777" w:rsidR="00507112" w:rsidRPr="002901BB" w:rsidRDefault="00507112" w:rsidP="00DA5F49">
            <w:pPr>
              <w:pStyle w:val="TAL"/>
              <w:rPr>
                <w:sz w:val="16"/>
              </w:rPr>
            </w:pPr>
            <w:r>
              <w:rPr>
                <w:sz w:val="16"/>
              </w:rPr>
              <w:t>38.523-1</w:t>
            </w:r>
          </w:p>
        </w:tc>
        <w:tc>
          <w:tcPr>
            <w:tcW w:w="709" w:type="dxa"/>
          </w:tcPr>
          <w:p w14:paraId="3BB50674" w14:textId="77777777" w:rsidR="00507112" w:rsidRPr="002901BB" w:rsidRDefault="00507112" w:rsidP="00DA5F49">
            <w:pPr>
              <w:pStyle w:val="TAL"/>
              <w:rPr>
                <w:sz w:val="16"/>
              </w:rPr>
            </w:pPr>
            <w:r>
              <w:rPr>
                <w:sz w:val="16"/>
              </w:rPr>
              <w:t>4867</w:t>
            </w:r>
          </w:p>
        </w:tc>
        <w:tc>
          <w:tcPr>
            <w:tcW w:w="281" w:type="dxa"/>
          </w:tcPr>
          <w:p w14:paraId="2AC571B3" w14:textId="77777777" w:rsidR="00507112" w:rsidRPr="002901BB" w:rsidRDefault="00507112" w:rsidP="00DA5F49">
            <w:pPr>
              <w:pStyle w:val="TAR"/>
              <w:rPr>
                <w:sz w:val="16"/>
              </w:rPr>
            </w:pPr>
            <w:r>
              <w:rPr>
                <w:sz w:val="16"/>
              </w:rPr>
              <w:t>1</w:t>
            </w:r>
          </w:p>
        </w:tc>
        <w:tc>
          <w:tcPr>
            <w:tcW w:w="711" w:type="dxa"/>
          </w:tcPr>
          <w:p w14:paraId="73A7A688" w14:textId="77777777" w:rsidR="00507112" w:rsidRPr="002901BB" w:rsidRDefault="00507112" w:rsidP="00DA5F49">
            <w:pPr>
              <w:pStyle w:val="TAL"/>
              <w:rPr>
                <w:sz w:val="16"/>
              </w:rPr>
            </w:pPr>
            <w:r>
              <w:rPr>
                <w:sz w:val="16"/>
              </w:rPr>
              <w:t>Rel-18</w:t>
            </w:r>
          </w:p>
        </w:tc>
        <w:tc>
          <w:tcPr>
            <w:tcW w:w="306" w:type="dxa"/>
          </w:tcPr>
          <w:p w14:paraId="01ACACB1" w14:textId="77777777" w:rsidR="00507112" w:rsidRPr="002901BB" w:rsidRDefault="00507112" w:rsidP="00DA5F49">
            <w:pPr>
              <w:pStyle w:val="TAL"/>
              <w:rPr>
                <w:sz w:val="16"/>
              </w:rPr>
            </w:pPr>
            <w:r>
              <w:rPr>
                <w:sz w:val="16"/>
              </w:rPr>
              <w:t>F</w:t>
            </w:r>
          </w:p>
        </w:tc>
        <w:tc>
          <w:tcPr>
            <w:tcW w:w="4013" w:type="dxa"/>
          </w:tcPr>
          <w:p w14:paraId="5869AA63"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68BA789F" w14:textId="77777777" w:rsidR="00507112" w:rsidRPr="002901BB" w:rsidRDefault="00507112" w:rsidP="00DA5F49">
            <w:pPr>
              <w:pStyle w:val="TAL"/>
              <w:rPr>
                <w:sz w:val="16"/>
              </w:rPr>
            </w:pPr>
            <w:r>
              <w:rPr>
                <w:sz w:val="16"/>
              </w:rPr>
              <w:t>withdrawn</w:t>
            </w:r>
          </w:p>
        </w:tc>
      </w:tr>
      <w:tr w:rsidR="00507112" w14:paraId="370EEA69" w14:textId="77777777" w:rsidTr="00E27664">
        <w:tc>
          <w:tcPr>
            <w:tcW w:w="1097" w:type="dxa"/>
          </w:tcPr>
          <w:p w14:paraId="5B6919F6" w14:textId="77777777" w:rsidR="00507112" w:rsidRPr="002901BB" w:rsidRDefault="00507112" w:rsidP="00DA5F49">
            <w:pPr>
              <w:pStyle w:val="TAL"/>
              <w:rPr>
                <w:sz w:val="16"/>
              </w:rPr>
            </w:pPr>
            <w:r>
              <w:rPr>
                <w:sz w:val="16"/>
              </w:rPr>
              <w:t>R5-250617</w:t>
            </w:r>
          </w:p>
        </w:tc>
        <w:tc>
          <w:tcPr>
            <w:tcW w:w="2440" w:type="dxa"/>
          </w:tcPr>
          <w:p w14:paraId="6A15E382" w14:textId="77777777" w:rsidR="00507112" w:rsidRPr="002901BB" w:rsidRDefault="00507112" w:rsidP="00DA5F49">
            <w:pPr>
              <w:pStyle w:val="TAL"/>
              <w:rPr>
                <w:sz w:val="16"/>
              </w:rPr>
            </w:pPr>
            <w:r>
              <w:rPr>
                <w:sz w:val="16"/>
              </w:rPr>
              <w:t>Completing 7.1.1.14.2.3 specific message content</w:t>
            </w:r>
          </w:p>
        </w:tc>
        <w:tc>
          <w:tcPr>
            <w:tcW w:w="1524" w:type="dxa"/>
          </w:tcPr>
          <w:p w14:paraId="64C5D6B4" w14:textId="77777777" w:rsidR="00507112" w:rsidRPr="002901BB" w:rsidRDefault="00507112" w:rsidP="00DA5F49">
            <w:pPr>
              <w:pStyle w:val="TAL"/>
              <w:rPr>
                <w:sz w:val="16"/>
              </w:rPr>
            </w:pPr>
            <w:r>
              <w:rPr>
                <w:sz w:val="16"/>
              </w:rPr>
              <w:t>Nokia</w:t>
            </w:r>
          </w:p>
        </w:tc>
        <w:tc>
          <w:tcPr>
            <w:tcW w:w="888" w:type="dxa"/>
          </w:tcPr>
          <w:p w14:paraId="14CAA77C" w14:textId="77777777" w:rsidR="00507112" w:rsidRPr="002901BB" w:rsidRDefault="00507112" w:rsidP="00DA5F49">
            <w:pPr>
              <w:pStyle w:val="TAL"/>
              <w:rPr>
                <w:sz w:val="16"/>
              </w:rPr>
            </w:pPr>
            <w:r>
              <w:rPr>
                <w:sz w:val="16"/>
              </w:rPr>
              <w:t>38.523-1</w:t>
            </w:r>
          </w:p>
        </w:tc>
        <w:tc>
          <w:tcPr>
            <w:tcW w:w="709" w:type="dxa"/>
          </w:tcPr>
          <w:p w14:paraId="3D880FB2" w14:textId="77777777" w:rsidR="00507112" w:rsidRPr="002901BB" w:rsidRDefault="00507112" w:rsidP="00DA5F49">
            <w:pPr>
              <w:pStyle w:val="TAL"/>
              <w:rPr>
                <w:sz w:val="16"/>
              </w:rPr>
            </w:pPr>
            <w:r>
              <w:rPr>
                <w:sz w:val="16"/>
              </w:rPr>
              <w:t>4868</w:t>
            </w:r>
          </w:p>
        </w:tc>
        <w:tc>
          <w:tcPr>
            <w:tcW w:w="281" w:type="dxa"/>
          </w:tcPr>
          <w:p w14:paraId="27CEFCBA" w14:textId="77777777" w:rsidR="00507112" w:rsidRPr="002901BB" w:rsidRDefault="00507112" w:rsidP="00DA5F49">
            <w:pPr>
              <w:pStyle w:val="TAR"/>
              <w:rPr>
                <w:sz w:val="16"/>
              </w:rPr>
            </w:pPr>
            <w:r>
              <w:rPr>
                <w:sz w:val="16"/>
              </w:rPr>
              <w:t>-</w:t>
            </w:r>
          </w:p>
        </w:tc>
        <w:tc>
          <w:tcPr>
            <w:tcW w:w="711" w:type="dxa"/>
          </w:tcPr>
          <w:p w14:paraId="4AC235F9" w14:textId="77777777" w:rsidR="00507112" w:rsidRPr="002901BB" w:rsidRDefault="00507112" w:rsidP="00DA5F49">
            <w:pPr>
              <w:pStyle w:val="TAL"/>
              <w:rPr>
                <w:sz w:val="16"/>
              </w:rPr>
            </w:pPr>
            <w:r>
              <w:rPr>
                <w:sz w:val="16"/>
              </w:rPr>
              <w:t>Rel-18</w:t>
            </w:r>
          </w:p>
        </w:tc>
        <w:tc>
          <w:tcPr>
            <w:tcW w:w="306" w:type="dxa"/>
          </w:tcPr>
          <w:p w14:paraId="179D7976" w14:textId="77777777" w:rsidR="00507112" w:rsidRPr="002901BB" w:rsidRDefault="00507112" w:rsidP="00DA5F49">
            <w:pPr>
              <w:pStyle w:val="TAL"/>
              <w:rPr>
                <w:sz w:val="16"/>
              </w:rPr>
            </w:pPr>
            <w:r>
              <w:rPr>
                <w:sz w:val="16"/>
              </w:rPr>
              <w:t>F</w:t>
            </w:r>
          </w:p>
        </w:tc>
        <w:tc>
          <w:tcPr>
            <w:tcW w:w="4013" w:type="dxa"/>
          </w:tcPr>
          <w:p w14:paraId="0F495BD8"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0C5514E2" w14:textId="77777777" w:rsidR="00507112" w:rsidRPr="002901BB" w:rsidRDefault="00507112" w:rsidP="00DA5F49">
            <w:pPr>
              <w:pStyle w:val="TAL"/>
              <w:rPr>
                <w:sz w:val="16"/>
              </w:rPr>
            </w:pPr>
            <w:r>
              <w:rPr>
                <w:sz w:val="16"/>
              </w:rPr>
              <w:t>revised</w:t>
            </w:r>
          </w:p>
        </w:tc>
      </w:tr>
      <w:tr w:rsidR="00507112" w14:paraId="0C86AB5D" w14:textId="77777777" w:rsidTr="00E27664">
        <w:tc>
          <w:tcPr>
            <w:tcW w:w="1097" w:type="dxa"/>
          </w:tcPr>
          <w:p w14:paraId="52437C7C" w14:textId="77777777" w:rsidR="00507112" w:rsidRPr="002901BB" w:rsidRDefault="00507112" w:rsidP="00DA5F49">
            <w:pPr>
              <w:pStyle w:val="TAL"/>
              <w:rPr>
                <w:sz w:val="16"/>
              </w:rPr>
            </w:pPr>
            <w:r>
              <w:rPr>
                <w:sz w:val="16"/>
              </w:rPr>
              <w:t>R5-251362</w:t>
            </w:r>
          </w:p>
        </w:tc>
        <w:tc>
          <w:tcPr>
            <w:tcW w:w="2440" w:type="dxa"/>
          </w:tcPr>
          <w:p w14:paraId="020B7FAF" w14:textId="77777777" w:rsidR="00507112" w:rsidRPr="002901BB" w:rsidRDefault="00507112" w:rsidP="00DA5F49">
            <w:pPr>
              <w:pStyle w:val="TAL"/>
              <w:rPr>
                <w:sz w:val="16"/>
              </w:rPr>
            </w:pPr>
            <w:r>
              <w:rPr>
                <w:sz w:val="16"/>
              </w:rPr>
              <w:t>Completing 7.1.1.14.2.3 specific message content</w:t>
            </w:r>
          </w:p>
        </w:tc>
        <w:tc>
          <w:tcPr>
            <w:tcW w:w="1524" w:type="dxa"/>
          </w:tcPr>
          <w:p w14:paraId="0E2E1FDD" w14:textId="77777777" w:rsidR="00507112" w:rsidRPr="002901BB" w:rsidRDefault="00507112" w:rsidP="00DA5F49">
            <w:pPr>
              <w:pStyle w:val="TAL"/>
              <w:rPr>
                <w:sz w:val="16"/>
              </w:rPr>
            </w:pPr>
            <w:r>
              <w:rPr>
                <w:sz w:val="16"/>
              </w:rPr>
              <w:t>Nokia</w:t>
            </w:r>
          </w:p>
        </w:tc>
        <w:tc>
          <w:tcPr>
            <w:tcW w:w="888" w:type="dxa"/>
          </w:tcPr>
          <w:p w14:paraId="1A89191D" w14:textId="77777777" w:rsidR="00507112" w:rsidRPr="002901BB" w:rsidRDefault="00507112" w:rsidP="00DA5F49">
            <w:pPr>
              <w:pStyle w:val="TAL"/>
              <w:rPr>
                <w:sz w:val="16"/>
              </w:rPr>
            </w:pPr>
            <w:r>
              <w:rPr>
                <w:sz w:val="16"/>
              </w:rPr>
              <w:t>38.523-1</w:t>
            </w:r>
          </w:p>
        </w:tc>
        <w:tc>
          <w:tcPr>
            <w:tcW w:w="709" w:type="dxa"/>
          </w:tcPr>
          <w:p w14:paraId="18951E04" w14:textId="77777777" w:rsidR="00507112" w:rsidRPr="002901BB" w:rsidRDefault="00507112" w:rsidP="00DA5F49">
            <w:pPr>
              <w:pStyle w:val="TAL"/>
              <w:rPr>
                <w:sz w:val="16"/>
              </w:rPr>
            </w:pPr>
            <w:r>
              <w:rPr>
                <w:sz w:val="16"/>
              </w:rPr>
              <w:t>4868</w:t>
            </w:r>
          </w:p>
        </w:tc>
        <w:tc>
          <w:tcPr>
            <w:tcW w:w="281" w:type="dxa"/>
          </w:tcPr>
          <w:p w14:paraId="2BAD46F0" w14:textId="77777777" w:rsidR="00507112" w:rsidRPr="002901BB" w:rsidRDefault="00507112" w:rsidP="00DA5F49">
            <w:pPr>
              <w:pStyle w:val="TAR"/>
              <w:rPr>
                <w:sz w:val="16"/>
              </w:rPr>
            </w:pPr>
            <w:r>
              <w:rPr>
                <w:sz w:val="16"/>
              </w:rPr>
              <w:t>1</w:t>
            </w:r>
          </w:p>
        </w:tc>
        <w:tc>
          <w:tcPr>
            <w:tcW w:w="711" w:type="dxa"/>
          </w:tcPr>
          <w:p w14:paraId="3187239B" w14:textId="77777777" w:rsidR="00507112" w:rsidRPr="002901BB" w:rsidRDefault="00507112" w:rsidP="00DA5F49">
            <w:pPr>
              <w:pStyle w:val="TAL"/>
              <w:rPr>
                <w:sz w:val="16"/>
              </w:rPr>
            </w:pPr>
            <w:r>
              <w:rPr>
                <w:sz w:val="16"/>
              </w:rPr>
              <w:t>Rel-18</w:t>
            </w:r>
          </w:p>
        </w:tc>
        <w:tc>
          <w:tcPr>
            <w:tcW w:w="306" w:type="dxa"/>
          </w:tcPr>
          <w:p w14:paraId="286DB08D" w14:textId="77777777" w:rsidR="00507112" w:rsidRPr="002901BB" w:rsidRDefault="00507112" w:rsidP="00DA5F49">
            <w:pPr>
              <w:pStyle w:val="TAL"/>
              <w:rPr>
                <w:sz w:val="16"/>
              </w:rPr>
            </w:pPr>
            <w:r>
              <w:rPr>
                <w:sz w:val="16"/>
              </w:rPr>
              <w:t>F</w:t>
            </w:r>
          </w:p>
        </w:tc>
        <w:tc>
          <w:tcPr>
            <w:tcW w:w="4013" w:type="dxa"/>
          </w:tcPr>
          <w:p w14:paraId="131AD064"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06B94487" w14:textId="77777777" w:rsidR="00507112" w:rsidRPr="002901BB" w:rsidRDefault="00507112" w:rsidP="00DA5F49">
            <w:pPr>
              <w:pStyle w:val="TAL"/>
              <w:rPr>
                <w:sz w:val="16"/>
              </w:rPr>
            </w:pPr>
            <w:r>
              <w:rPr>
                <w:sz w:val="16"/>
              </w:rPr>
              <w:t>withdrawn</w:t>
            </w:r>
          </w:p>
        </w:tc>
      </w:tr>
      <w:tr w:rsidR="00507112" w14:paraId="2DD3EB5F" w14:textId="77777777" w:rsidTr="00E27664">
        <w:tc>
          <w:tcPr>
            <w:tcW w:w="1097" w:type="dxa"/>
          </w:tcPr>
          <w:p w14:paraId="2568CABB" w14:textId="77777777" w:rsidR="00507112" w:rsidRPr="002901BB" w:rsidRDefault="00507112" w:rsidP="00DA5F49">
            <w:pPr>
              <w:pStyle w:val="TAL"/>
              <w:rPr>
                <w:sz w:val="16"/>
              </w:rPr>
            </w:pPr>
            <w:r>
              <w:rPr>
                <w:sz w:val="16"/>
              </w:rPr>
              <w:t>R5-250620</w:t>
            </w:r>
          </w:p>
        </w:tc>
        <w:tc>
          <w:tcPr>
            <w:tcW w:w="2440" w:type="dxa"/>
          </w:tcPr>
          <w:p w14:paraId="40362766" w14:textId="77777777" w:rsidR="00507112" w:rsidRPr="002901BB" w:rsidRDefault="00507112" w:rsidP="00DA5F49">
            <w:pPr>
              <w:pStyle w:val="TAL"/>
              <w:rPr>
                <w:sz w:val="16"/>
              </w:rPr>
            </w:pPr>
            <w:r>
              <w:rPr>
                <w:sz w:val="16"/>
              </w:rPr>
              <w:t>Editorial correction to TC 7.1.1.3.16.2</w:t>
            </w:r>
          </w:p>
        </w:tc>
        <w:tc>
          <w:tcPr>
            <w:tcW w:w="1524" w:type="dxa"/>
          </w:tcPr>
          <w:p w14:paraId="7892481F" w14:textId="77777777" w:rsidR="00507112" w:rsidRPr="002901BB" w:rsidRDefault="00507112" w:rsidP="00DA5F49">
            <w:pPr>
              <w:pStyle w:val="TAL"/>
              <w:rPr>
                <w:sz w:val="16"/>
              </w:rPr>
            </w:pPr>
            <w:r>
              <w:rPr>
                <w:sz w:val="16"/>
              </w:rPr>
              <w:t>ZTE Corporation, Tejet, SRTC</w:t>
            </w:r>
          </w:p>
        </w:tc>
        <w:tc>
          <w:tcPr>
            <w:tcW w:w="888" w:type="dxa"/>
          </w:tcPr>
          <w:p w14:paraId="1EE5C5D3" w14:textId="77777777" w:rsidR="00507112" w:rsidRPr="002901BB" w:rsidRDefault="00507112" w:rsidP="00DA5F49">
            <w:pPr>
              <w:pStyle w:val="TAL"/>
              <w:rPr>
                <w:sz w:val="16"/>
              </w:rPr>
            </w:pPr>
            <w:r>
              <w:rPr>
                <w:sz w:val="16"/>
              </w:rPr>
              <w:t>38.523-1</w:t>
            </w:r>
          </w:p>
        </w:tc>
        <w:tc>
          <w:tcPr>
            <w:tcW w:w="709" w:type="dxa"/>
          </w:tcPr>
          <w:p w14:paraId="6FE2ED2A" w14:textId="77777777" w:rsidR="00507112" w:rsidRPr="002901BB" w:rsidRDefault="00507112" w:rsidP="00DA5F49">
            <w:pPr>
              <w:pStyle w:val="TAL"/>
              <w:rPr>
                <w:sz w:val="16"/>
              </w:rPr>
            </w:pPr>
            <w:r>
              <w:rPr>
                <w:sz w:val="16"/>
              </w:rPr>
              <w:t>4869</w:t>
            </w:r>
          </w:p>
        </w:tc>
        <w:tc>
          <w:tcPr>
            <w:tcW w:w="281" w:type="dxa"/>
          </w:tcPr>
          <w:p w14:paraId="6FB16954" w14:textId="77777777" w:rsidR="00507112" w:rsidRPr="002901BB" w:rsidRDefault="00507112" w:rsidP="00DA5F49">
            <w:pPr>
              <w:pStyle w:val="TAR"/>
              <w:rPr>
                <w:sz w:val="16"/>
              </w:rPr>
            </w:pPr>
            <w:r>
              <w:rPr>
                <w:sz w:val="16"/>
              </w:rPr>
              <w:t>-</w:t>
            </w:r>
          </w:p>
        </w:tc>
        <w:tc>
          <w:tcPr>
            <w:tcW w:w="711" w:type="dxa"/>
          </w:tcPr>
          <w:p w14:paraId="0422AC23" w14:textId="77777777" w:rsidR="00507112" w:rsidRPr="002901BB" w:rsidRDefault="00507112" w:rsidP="00DA5F49">
            <w:pPr>
              <w:pStyle w:val="TAL"/>
              <w:rPr>
                <w:sz w:val="16"/>
              </w:rPr>
            </w:pPr>
            <w:r>
              <w:rPr>
                <w:sz w:val="16"/>
              </w:rPr>
              <w:t>Rel-18</w:t>
            </w:r>
          </w:p>
        </w:tc>
        <w:tc>
          <w:tcPr>
            <w:tcW w:w="306" w:type="dxa"/>
          </w:tcPr>
          <w:p w14:paraId="41326E7E" w14:textId="77777777" w:rsidR="00507112" w:rsidRPr="002901BB" w:rsidRDefault="00507112" w:rsidP="00DA5F49">
            <w:pPr>
              <w:pStyle w:val="TAL"/>
              <w:rPr>
                <w:sz w:val="16"/>
              </w:rPr>
            </w:pPr>
            <w:r>
              <w:rPr>
                <w:sz w:val="16"/>
              </w:rPr>
              <w:t>F</w:t>
            </w:r>
          </w:p>
        </w:tc>
        <w:tc>
          <w:tcPr>
            <w:tcW w:w="4013" w:type="dxa"/>
          </w:tcPr>
          <w:p w14:paraId="46C59EF5" w14:textId="77777777" w:rsidR="00507112" w:rsidRPr="002901BB" w:rsidRDefault="00507112" w:rsidP="00DA5F49">
            <w:pPr>
              <w:pStyle w:val="TAL"/>
              <w:rPr>
                <w:sz w:val="16"/>
              </w:rPr>
            </w:pPr>
            <w:r>
              <w:rPr>
                <w:sz w:val="16"/>
              </w:rPr>
              <w:t xml:space="preserve">TEI17_Test, </w:t>
            </w:r>
            <w:proofErr w:type="spellStart"/>
            <w:r>
              <w:rPr>
                <w:sz w:val="16"/>
              </w:rPr>
              <w:t>NR_IIOT_URLLC_enh-UEConTest</w:t>
            </w:r>
            <w:proofErr w:type="spellEnd"/>
          </w:p>
        </w:tc>
        <w:tc>
          <w:tcPr>
            <w:tcW w:w="967" w:type="dxa"/>
          </w:tcPr>
          <w:p w14:paraId="266FE5E9" w14:textId="77777777" w:rsidR="00507112" w:rsidRPr="002901BB" w:rsidRDefault="00507112" w:rsidP="00DA5F49">
            <w:pPr>
              <w:pStyle w:val="TAL"/>
              <w:rPr>
                <w:sz w:val="16"/>
              </w:rPr>
            </w:pPr>
            <w:r>
              <w:rPr>
                <w:sz w:val="16"/>
              </w:rPr>
              <w:t>agreed</w:t>
            </w:r>
          </w:p>
        </w:tc>
      </w:tr>
      <w:tr w:rsidR="00507112" w14:paraId="3A5E2071" w14:textId="77777777" w:rsidTr="00E27664">
        <w:tc>
          <w:tcPr>
            <w:tcW w:w="1097" w:type="dxa"/>
          </w:tcPr>
          <w:p w14:paraId="35F9592E" w14:textId="77777777" w:rsidR="00507112" w:rsidRPr="002901BB" w:rsidRDefault="00507112" w:rsidP="00DA5F49">
            <w:pPr>
              <w:pStyle w:val="TAL"/>
              <w:rPr>
                <w:sz w:val="16"/>
              </w:rPr>
            </w:pPr>
            <w:r>
              <w:rPr>
                <w:sz w:val="16"/>
              </w:rPr>
              <w:t>R5-250621</w:t>
            </w:r>
          </w:p>
        </w:tc>
        <w:tc>
          <w:tcPr>
            <w:tcW w:w="2440" w:type="dxa"/>
          </w:tcPr>
          <w:p w14:paraId="39DEFFFF" w14:textId="77777777" w:rsidR="00507112" w:rsidRPr="002901BB" w:rsidRDefault="00507112" w:rsidP="00DA5F49">
            <w:pPr>
              <w:pStyle w:val="TAL"/>
              <w:rPr>
                <w:sz w:val="16"/>
              </w:rPr>
            </w:pPr>
            <w:r>
              <w:rPr>
                <w:sz w:val="16"/>
              </w:rPr>
              <w:t>Correction to TC 7.1.1.13.2-4</w:t>
            </w:r>
          </w:p>
        </w:tc>
        <w:tc>
          <w:tcPr>
            <w:tcW w:w="1524" w:type="dxa"/>
          </w:tcPr>
          <w:p w14:paraId="3B0F9BA6" w14:textId="77777777" w:rsidR="00507112" w:rsidRPr="002901BB" w:rsidRDefault="00507112" w:rsidP="00DA5F49">
            <w:pPr>
              <w:pStyle w:val="TAL"/>
              <w:rPr>
                <w:sz w:val="16"/>
              </w:rPr>
            </w:pPr>
            <w:r>
              <w:rPr>
                <w:sz w:val="16"/>
              </w:rPr>
              <w:t>ZTE Corporation, Tejet, SRTC</w:t>
            </w:r>
          </w:p>
        </w:tc>
        <w:tc>
          <w:tcPr>
            <w:tcW w:w="888" w:type="dxa"/>
          </w:tcPr>
          <w:p w14:paraId="60D30A1E" w14:textId="77777777" w:rsidR="00507112" w:rsidRPr="002901BB" w:rsidRDefault="00507112" w:rsidP="00DA5F49">
            <w:pPr>
              <w:pStyle w:val="TAL"/>
              <w:rPr>
                <w:sz w:val="16"/>
              </w:rPr>
            </w:pPr>
            <w:r>
              <w:rPr>
                <w:sz w:val="16"/>
              </w:rPr>
              <w:t>38.523-1</w:t>
            </w:r>
          </w:p>
        </w:tc>
        <w:tc>
          <w:tcPr>
            <w:tcW w:w="709" w:type="dxa"/>
          </w:tcPr>
          <w:p w14:paraId="1B38006F" w14:textId="77777777" w:rsidR="00507112" w:rsidRPr="002901BB" w:rsidRDefault="00507112" w:rsidP="00DA5F49">
            <w:pPr>
              <w:pStyle w:val="TAL"/>
              <w:rPr>
                <w:sz w:val="16"/>
              </w:rPr>
            </w:pPr>
            <w:r>
              <w:rPr>
                <w:sz w:val="16"/>
              </w:rPr>
              <w:t>4870</w:t>
            </w:r>
          </w:p>
        </w:tc>
        <w:tc>
          <w:tcPr>
            <w:tcW w:w="281" w:type="dxa"/>
          </w:tcPr>
          <w:p w14:paraId="4E756C81" w14:textId="77777777" w:rsidR="00507112" w:rsidRPr="002901BB" w:rsidRDefault="00507112" w:rsidP="00DA5F49">
            <w:pPr>
              <w:pStyle w:val="TAR"/>
              <w:rPr>
                <w:sz w:val="16"/>
              </w:rPr>
            </w:pPr>
            <w:r>
              <w:rPr>
                <w:sz w:val="16"/>
              </w:rPr>
              <w:t>-</w:t>
            </w:r>
          </w:p>
        </w:tc>
        <w:tc>
          <w:tcPr>
            <w:tcW w:w="711" w:type="dxa"/>
          </w:tcPr>
          <w:p w14:paraId="09D063F6" w14:textId="77777777" w:rsidR="00507112" w:rsidRPr="002901BB" w:rsidRDefault="00507112" w:rsidP="00DA5F49">
            <w:pPr>
              <w:pStyle w:val="TAL"/>
              <w:rPr>
                <w:sz w:val="16"/>
              </w:rPr>
            </w:pPr>
            <w:r>
              <w:rPr>
                <w:sz w:val="16"/>
              </w:rPr>
              <w:t>Rel-18</w:t>
            </w:r>
          </w:p>
        </w:tc>
        <w:tc>
          <w:tcPr>
            <w:tcW w:w="306" w:type="dxa"/>
          </w:tcPr>
          <w:p w14:paraId="1A9798B4" w14:textId="77777777" w:rsidR="00507112" w:rsidRPr="002901BB" w:rsidRDefault="00507112" w:rsidP="00DA5F49">
            <w:pPr>
              <w:pStyle w:val="TAL"/>
              <w:rPr>
                <w:sz w:val="16"/>
              </w:rPr>
            </w:pPr>
            <w:r>
              <w:rPr>
                <w:sz w:val="16"/>
              </w:rPr>
              <w:t>F</w:t>
            </w:r>
          </w:p>
        </w:tc>
        <w:tc>
          <w:tcPr>
            <w:tcW w:w="4013" w:type="dxa"/>
          </w:tcPr>
          <w:p w14:paraId="44C9FE0B" w14:textId="77777777" w:rsidR="00507112" w:rsidRPr="002901BB" w:rsidRDefault="00507112" w:rsidP="00DA5F49">
            <w:pPr>
              <w:pStyle w:val="TAL"/>
              <w:rPr>
                <w:sz w:val="16"/>
              </w:rPr>
            </w:pPr>
            <w:r>
              <w:rPr>
                <w:sz w:val="16"/>
              </w:rPr>
              <w:t xml:space="preserve">TEI17_Test, </w:t>
            </w:r>
            <w:proofErr w:type="spellStart"/>
            <w:r>
              <w:rPr>
                <w:sz w:val="16"/>
              </w:rPr>
              <w:t>NR_SmallData_INACTIVE-UEConTest</w:t>
            </w:r>
            <w:proofErr w:type="spellEnd"/>
          </w:p>
        </w:tc>
        <w:tc>
          <w:tcPr>
            <w:tcW w:w="967" w:type="dxa"/>
          </w:tcPr>
          <w:p w14:paraId="1423BEDF" w14:textId="77777777" w:rsidR="00507112" w:rsidRPr="002901BB" w:rsidRDefault="00507112" w:rsidP="00DA5F49">
            <w:pPr>
              <w:pStyle w:val="TAL"/>
              <w:rPr>
                <w:sz w:val="16"/>
              </w:rPr>
            </w:pPr>
            <w:r>
              <w:rPr>
                <w:sz w:val="16"/>
              </w:rPr>
              <w:t>agreed</w:t>
            </w:r>
          </w:p>
        </w:tc>
      </w:tr>
      <w:tr w:rsidR="00507112" w14:paraId="264989B1" w14:textId="77777777" w:rsidTr="00E27664">
        <w:tc>
          <w:tcPr>
            <w:tcW w:w="1097" w:type="dxa"/>
          </w:tcPr>
          <w:p w14:paraId="480F6811" w14:textId="77777777" w:rsidR="00507112" w:rsidRPr="002901BB" w:rsidRDefault="00507112" w:rsidP="00DA5F49">
            <w:pPr>
              <w:pStyle w:val="TAL"/>
              <w:rPr>
                <w:sz w:val="16"/>
              </w:rPr>
            </w:pPr>
            <w:r>
              <w:rPr>
                <w:sz w:val="16"/>
              </w:rPr>
              <w:t>R5-250665</w:t>
            </w:r>
          </w:p>
        </w:tc>
        <w:tc>
          <w:tcPr>
            <w:tcW w:w="2440" w:type="dxa"/>
          </w:tcPr>
          <w:p w14:paraId="121825ED" w14:textId="77777777" w:rsidR="00507112" w:rsidRPr="002901BB" w:rsidRDefault="00507112" w:rsidP="00DA5F49">
            <w:pPr>
              <w:pStyle w:val="TAL"/>
              <w:rPr>
                <w:sz w:val="16"/>
              </w:rPr>
            </w:pPr>
            <w:r>
              <w:rPr>
                <w:sz w:val="16"/>
              </w:rPr>
              <w:t>Correction to NR BWP test case 7.1.1.8.1</w:t>
            </w:r>
          </w:p>
        </w:tc>
        <w:tc>
          <w:tcPr>
            <w:tcW w:w="1524" w:type="dxa"/>
          </w:tcPr>
          <w:p w14:paraId="4373AF18" w14:textId="77777777" w:rsidR="00507112" w:rsidRPr="002901BB" w:rsidRDefault="00507112" w:rsidP="00DA5F49">
            <w:pPr>
              <w:pStyle w:val="TAL"/>
              <w:rPr>
                <w:sz w:val="16"/>
              </w:rPr>
            </w:pPr>
            <w:r>
              <w:rPr>
                <w:sz w:val="16"/>
              </w:rPr>
              <w:t>Qualcomm Incorporated</w:t>
            </w:r>
          </w:p>
        </w:tc>
        <w:tc>
          <w:tcPr>
            <w:tcW w:w="888" w:type="dxa"/>
          </w:tcPr>
          <w:p w14:paraId="4810F5D3" w14:textId="77777777" w:rsidR="00507112" w:rsidRPr="002901BB" w:rsidRDefault="00507112" w:rsidP="00DA5F49">
            <w:pPr>
              <w:pStyle w:val="TAL"/>
              <w:rPr>
                <w:sz w:val="16"/>
              </w:rPr>
            </w:pPr>
            <w:r>
              <w:rPr>
                <w:sz w:val="16"/>
              </w:rPr>
              <w:t>38.523-1</w:t>
            </w:r>
          </w:p>
        </w:tc>
        <w:tc>
          <w:tcPr>
            <w:tcW w:w="709" w:type="dxa"/>
          </w:tcPr>
          <w:p w14:paraId="4DB36BC7" w14:textId="77777777" w:rsidR="00507112" w:rsidRPr="002901BB" w:rsidRDefault="00507112" w:rsidP="00DA5F49">
            <w:pPr>
              <w:pStyle w:val="TAL"/>
              <w:rPr>
                <w:sz w:val="16"/>
              </w:rPr>
            </w:pPr>
            <w:r>
              <w:rPr>
                <w:sz w:val="16"/>
              </w:rPr>
              <w:t>4871</w:t>
            </w:r>
          </w:p>
        </w:tc>
        <w:tc>
          <w:tcPr>
            <w:tcW w:w="281" w:type="dxa"/>
          </w:tcPr>
          <w:p w14:paraId="773AA01C" w14:textId="77777777" w:rsidR="00507112" w:rsidRPr="002901BB" w:rsidRDefault="00507112" w:rsidP="00DA5F49">
            <w:pPr>
              <w:pStyle w:val="TAR"/>
              <w:rPr>
                <w:sz w:val="16"/>
              </w:rPr>
            </w:pPr>
            <w:r>
              <w:rPr>
                <w:sz w:val="16"/>
              </w:rPr>
              <w:t>-</w:t>
            </w:r>
          </w:p>
        </w:tc>
        <w:tc>
          <w:tcPr>
            <w:tcW w:w="711" w:type="dxa"/>
          </w:tcPr>
          <w:p w14:paraId="1F1D44D1" w14:textId="77777777" w:rsidR="00507112" w:rsidRPr="002901BB" w:rsidRDefault="00507112" w:rsidP="00DA5F49">
            <w:pPr>
              <w:pStyle w:val="TAL"/>
              <w:rPr>
                <w:sz w:val="16"/>
              </w:rPr>
            </w:pPr>
            <w:r>
              <w:rPr>
                <w:sz w:val="16"/>
              </w:rPr>
              <w:t>Rel-18</w:t>
            </w:r>
          </w:p>
        </w:tc>
        <w:tc>
          <w:tcPr>
            <w:tcW w:w="306" w:type="dxa"/>
          </w:tcPr>
          <w:p w14:paraId="40E5B61B" w14:textId="77777777" w:rsidR="00507112" w:rsidRPr="002901BB" w:rsidRDefault="00507112" w:rsidP="00DA5F49">
            <w:pPr>
              <w:pStyle w:val="TAL"/>
              <w:rPr>
                <w:sz w:val="16"/>
              </w:rPr>
            </w:pPr>
            <w:r>
              <w:rPr>
                <w:sz w:val="16"/>
              </w:rPr>
              <w:t>F</w:t>
            </w:r>
          </w:p>
        </w:tc>
        <w:tc>
          <w:tcPr>
            <w:tcW w:w="4013" w:type="dxa"/>
          </w:tcPr>
          <w:p w14:paraId="4787FBC8" w14:textId="77777777" w:rsidR="00507112" w:rsidRPr="002901BB" w:rsidRDefault="00507112" w:rsidP="00DA5F49">
            <w:pPr>
              <w:pStyle w:val="TAL"/>
              <w:rPr>
                <w:sz w:val="16"/>
              </w:rPr>
            </w:pPr>
            <w:r>
              <w:rPr>
                <w:sz w:val="16"/>
              </w:rPr>
              <w:t>TEI15_Test, 5GS_NR_LTE-UEConTest</w:t>
            </w:r>
          </w:p>
        </w:tc>
        <w:tc>
          <w:tcPr>
            <w:tcW w:w="967" w:type="dxa"/>
          </w:tcPr>
          <w:p w14:paraId="46D2F68E" w14:textId="77777777" w:rsidR="00507112" w:rsidRPr="002901BB" w:rsidRDefault="00507112" w:rsidP="00DA5F49">
            <w:pPr>
              <w:pStyle w:val="TAL"/>
              <w:rPr>
                <w:sz w:val="16"/>
              </w:rPr>
            </w:pPr>
            <w:r>
              <w:rPr>
                <w:sz w:val="16"/>
              </w:rPr>
              <w:t>revised</w:t>
            </w:r>
          </w:p>
        </w:tc>
      </w:tr>
      <w:tr w:rsidR="00507112" w14:paraId="4FAF152A" w14:textId="77777777" w:rsidTr="00E27664">
        <w:tc>
          <w:tcPr>
            <w:tcW w:w="1097" w:type="dxa"/>
          </w:tcPr>
          <w:p w14:paraId="6E34188D" w14:textId="77777777" w:rsidR="00507112" w:rsidRPr="002901BB" w:rsidRDefault="00507112" w:rsidP="00DA5F49">
            <w:pPr>
              <w:pStyle w:val="TAL"/>
              <w:rPr>
                <w:sz w:val="16"/>
              </w:rPr>
            </w:pPr>
            <w:r>
              <w:rPr>
                <w:sz w:val="16"/>
              </w:rPr>
              <w:t>R5-251263</w:t>
            </w:r>
          </w:p>
        </w:tc>
        <w:tc>
          <w:tcPr>
            <w:tcW w:w="2440" w:type="dxa"/>
          </w:tcPr>
          <w:p w14:paraId="5F9EBD7A" w14:textId="77777777" w:rsidR="00507112" w:rsidRPr="002901BB" w:rsidRDefault="00507112" w:rsidP="00DA5F49">
            <w:pPr>
              <w:pStyle w:val="TAL"/>
              <w:rPr>
                <w:sz w:val="16"/>
              </w:rPr>
            </w:pPr>
            <w:r>
              <w:rPr>
                <w:sz w:val="16"/>
              </w:rPr>
              <w:t>Correction to NR BWP test case 7.1.1.8.1</w:t>
            </w:r>
          </w:p>
        </w:tc>
        <w:tc>
          <w:tcPr>
            <w:tcW w:w="1524" w:type="dxa"/>
          </w:tcPr>
          <w:p w14:paraId="67D7CCA8" w14:textId="77777777" w:rsidR="00507112" w:rsidRPr="002901BB" w:rsidRDefault="00507112" w:rsidP="00DA5F49">
            <w:pPr>
              <w:pStyle w:val="TAL"/>
              <w:rPr>
                <w:sz w:val="16"/>
              </w:rPr>
            </w:pPr>
            <w:r>
              <w:rPr>
                <w:sz w:val="16"/>
              </w:rPr>
              <w:t>Qualcomm Incorporated</w:t>
            </w:r>
          </w:p>
        </w:tc>
        <w:tc>
          <w:tcPr>
            <w:tcW w:w="888" w:type="dxa"/>
          </w:tcPr>
          <w:p w14:paraId="5CD332FA" w14:textId="77777777" w:rsidR="00507112" w:rsidRPr="002901BB" w:rsidRDefault="00507112" w:rsidP="00DA5F49">
            <w:pPr>
              <w:pStyle w:val="TAL"/>
              <w:rPr>
                <w:sz w:val="16"/>
              </w:rPr>
            </w:pPr>
            <w:r>
              <w:rPr>
                <w:sz w:val="16"/>
              </w:rPr>
              <w:t>38.523-1</w:t>
            </w:r>
          </w:p>
        </w:tc>
        <w:tc>
          <w:tcPr>
            <w:tcW w:w="709" w:type="dxa"/>
          </w:tcPr>
          <w:p w14:paraId="2D579AE1" w14:textId="77777777" w:rsidR="00507112" w:rsidRPr="002901BB" w:rsidRDefault="00507112" w:rsidP="00DA5F49">
            <w:pPr>
              <w:pStyle w:val="TAL"/>
              <w:rPr>
                <w:sz w:val="16"/>
              </w:rPr>
            </w:pPr>
            <w:r>
              <w:rPr>
                <w:sz w:val="16"/>
              </w:rPr>
              <w:t>4871</w:t>
            </w:r>
          </w:p>
        </w:tc>
        <w:tc>
          <w:tcPr>
            <w:tcW w:w="281" w:type="dxa"/>
          </w:tcPr>
          <w:p w14:paraId="14DD7F76" w14:textId="77777777" w:rsidR="00507112" w:rsidRPr="002901BB" w:rsidRDefault="00507112" w:rsidP="00DA5F49">
            <w:pPr>
              <w:pStyle w:val="TAR"/>
              <w:rPr>
                <w:sz w:val="16"/>
              </w:rPr>
            </w:pPr>
            <w:r>
              <w:rPr>
                <w:sz w:val="16"/>
              </w:rPr>
              <w:t>1</w:t>
            </w:r>
          </w:p>
        </w:tc>
        <w:tc>
          <w:tcPr>
            <w:tcW w:w="711" w:type="dxa"/>
          </w:tcPr>
          <w:p w14:paraId="106F7D8E" w14:textId="77777777" w:rsidR="00507112" w:rsidRPr="002901BB" w:rsidRDefault="00507112" w:rsidP="00DA5F49">
            <w:pPr>
              <w:pStyle w:val="TAL"/>
              <w:rPr>
                <w:sz w:val="16"/>
              </w:rPr>
            </w:pPr>
            <w:r>
              <w:rPr>
                <w:sz w:val="16"/>
              </w:rPr>
              <w:t>Rel-18</w:t>
            </w:r>
          </w:p>
        </w:tc>
        <w:tc>
          <w:tcPr>
            <w:tcW w:w="306" w:type="dxa"/>
          </w:tcPr>
          <w:p w14:paraId="20306018" w14:textId="77777777" w:rsidR="00507112" w:rsidRPr="002901BB" w:rsidRDefault="00507112" w:rsidP="00DA5F49">
            <w:pPr>
              <w:pStyle w:val="TAL"/>
              <w:rPr>
                <w:sz w:val="16"/>
              </w:rPr>
            </w:pPr>
            <w:r>
              <w:rPr>
                <w:sz w:val="16"/>
              </w:rPr>
              <w:t>F</w:t>
            </w:r>
          </w:p>
        </w:tc>
        <w:tc>
          <w:tcPr>
            <w:tcW w:w="4013" w:type="dxa"/>
          </w:tcPr>
          <w:p w14:paraId="7AE33256" w14:textId="77777777" w:rsidR="00507112" w:rsidRPr="002901BB" w:rsidRDefault="00507112" w:rsidP="00DA5F49">
            <w:pPr>
              <w:pStyle w:val="TAL"/>
              <w:rPr>
                <w:sz w:val="16"/>
              </w:rPr>
            </w:pPr>
            <w:r>
              <w:rPr>
                <w:sz w:val="16"/>
              </w:rPr>
              <w:t>TEI15_Test, 5GS_NR_LTE-UEConTest</w:t>
            </w:r>
          </w:p>
        </w:tc>
        <w:tc>
          <w:tcPr>
            <w:tcW w:w="967" w:type="dxa"/>
          </w:tcPr>
          <w:p w14:paraId="790F013A" w14:textId="77777777" w:rsidR="00507112" w:rsidRPr="002901BB" w:rsidRDefault="00507112" w:rsidP="00DA5F49">
            <w:pPr>
              <w:pStyle w:val="TAL"/>
              <w:rPr>
                <w:sz w:val="16"/>
              </w:rPr>
            </w:pPr>
            <w:r>
              <w:rPr>
                <w:sz w:val="16"/>
              </w:rPr>
              <w:t>agreed</w:t>
            </w:r>
          </w:p>
        </w:tc>
      </w:tr>
      <w:tr w:rsidR="00507112" w14:paraId="30D88AA5" w14:textId="77777777" w:rsidTr="00E27664">
        <w:tc>
          <w:tcPr>
            <w:tcW w:w="1097" w:type="dxa"/>
          </w:tcPr>
          <w:p w14:paraId="0ACBD948" w14:textId="77777777" w:rsidR="00507112" w:rsidRPr="002901BB" w:rsidRDefault="00507112" w:rsidP="00DA5F49">
            <w:pPr>
              <w:pStyle w:val="TAL"/>
              <w:rPr>
                <w:sz w:val="16"/>
              </w:rPr>
            </w:pPr>
            <w:r>
              <w:rPr>
                <w:sz w:val="16"/>
              </w:rPr>
              <w:t>R5-250669</w:t>
            </w:r>
          </w:p>
        </w:tc>
        <w:tc>
          <w:tcPr>
            <w:tcW w:w="2440" w:type="dxa"/>
          </w:tcPr>
          <w:p w14:paraId="495B5DA5" w14:textId="77777777" w:rsidR="00507112" w:rsidRPr="002901BB" w:rsidRDefault="00507112" w:rsidP="00DA5F49">
            <w:pPr>
              <w:pStyle w:val="TAL"/>
              <w:rPr>
                <w:sz w:val="16"/>
              </w:rPr>
            </w:pPr>
            <w:r>
              <w:rPr>
                <w:sz w:val="16"/>
              </w:rPr>
              <w:t>Editorial corrections to test case 9.3.1.1</w:t>
            </w:r>
          </w:p>
        </w:tc>
        <w:tc>
          <w:tcPr>
            <w:tcW w:w="1524" w:type="dxa"/>
          </w:tcPr>
          <w:p w14:paraId="51246F83" w14:textId="77777777" w:rsidR="00507112" w:rsidRPr="002901BB" w:rsidRDefault="00507112" w:rsidP="00DA5F49">
            <w:pPr>
              <w:pStyle w:val="TAL"/>
              <w:rPr>
                <w:sz w:val="16"/>
              </w:rPr>
            </w:pPr>
            <w:r>
              <w:rPr>
                <w:sz w:val="16"/>
              </w:rPr>
              <w:t>Anritsu EMEA Ltd</w:t>
            </w:r>
          </w:p>
        </w:tc>
        <w:tc>
          <w:tcPr>
            <w:tcW w:w="888" w:type="dxa"/>
          </w:tcPr>
          <w:p w14:paraId="7DD6D5FE" w14:textId="77777777" w:rsidR="00507112" w:rsidRPr="002901BB" w:rsidRDefault="00507112" w:rsidP="00DA5F49">
            <w:pPr>
              <w:pStyle w:val="TAL"/>
              <w:rPr>
                <w:sz w:val="16"/>
              </w:rPr>
            </w:pPr>
            <w:r>
              <w:rPr>
                <w:sz w:val="16"/>
              </w:rPr>
              <w:t>38.523-1</w:t>
            </w:r>
          </w:p>
        </w:tc>
        <w:tc>
          <w:tcPr>
            <w:tcW w:w="709" w:type="dxa"/>
          </w:tcPr>
          <w:p w14:paraId="35DC7692" w14:textId="77777777" w:rsidR="00507112" w:rsidRPr="002901BB" w:rsidRDefault="00507112" w:rsidP="00DA5F49">
            <w:pPr>
              <w:pStyle w:val="TAL"/>
              <w:rPr>
                <w:sz w:val="16"/>
              </w:rPr>
            </w:pPr>
            <w:r>
              <w:rPr>
                <w:sz w:val="16"/>
              </w:rPr>
              <w:t>4872</w:t>
            </w:r>
          </w:p>
        </w:tc>
        <w:tc>
          <w:tcPr>
            <w:tcW w:w="281" w:type="dxa"/>
          </w:tcPr>
          <w:p w14:paraId="65BD9E45" w14:textId="77777777" w:rsidR="00507112" w:rsidRPr="002901BB" w:rsidRDefault="00507112" w:rsidP="00DA5F49">
            <w:pPr>
              <w:pStyle w:val="TAR"/>
              <w:rPr>
                <w:sz w:val="16"/>
              </w:rPr>
            </w:pPr>
            <w:r>
              <w:rPr>
                <w:sz w:val="16"/>
              </w:rPr>
              <w:t>-</w:t>
            </w:r>
          </w:p>
        </w:tc>
        <w:tc>
          <w:tcPr>
            <w:tcW w:w="711" w:type="dxa"/>
          </w:tcPr>
          <w:p w14:paraId="366DB819" w14:textId="77777777" w:rsidR="00507112" w:rsidRPr="002901BB" w:rsidRDefault="00507112" w:rsidP="00DA5F49">
            <w:pPr>
              <w:pStyle w:val="TAL"/>
              <w:rPr>
                <w:sz w:val="16"/>
              </w:rPr>
            </w:pPr>
            <w:r>
              <w:rPr>
                <w:sz w:val="16"/>
              </w:rPr>
              <w:t>Rel-18</w:t>
            </w:r>
          </w:p>
        </w:tc>
        <w:tc>
          <w:tcPr>
            <w:tcW w:w="306" w:type="dxa"/>
          </w:tcPr>
          <w:p w14:paraId="2A3C7AAA" w14:textId="77777777" w:rsidR="00507112" w:rsidRPr="002901BB" w:rsidRDefault="00507112" w:rsidP="00DA5F49">
            <w:pPr>
              <w:pStyle w:val="TAL"/>
              <w:rPr>
                <w:sz w:val="16"/>
              </w:rPr>
            </w:pPr>
            <w:r>
              <w:rPr>
                <w:sz w:val="16"/>
              </w:rPr>
              <w:t>F</w:t>
            </w:r>
          </w:p>
        </w:tc>
        <w:tc>
          <w:tcPr>
            <w:tcW w:w="4013" w:type="dxa"/>
          </w:tcPr>
          <w:p w14:paraId="6D3A8E97" w14:textId="77777777" w:rsidR="00507112" w:rsidRPr="002901BB" w:rsidRDefault="00507112" w:rsidP="00DA5F49">
            <w:pPr>
              <w:pStyle w:val="TAL"/>
              <w:rPr>
                <w:sz w:val="16"/>
              </w:rPr>
            </w:pPr>
            <w:r>
              <w:rPr>
                <w:sz w:val="16"/>
              </w:rPr>
              <w:t>TEI15_Test, 5GS_NR_LTE-UEConTest</w:t>
            </w:r>
          </w:p>
        </w:tc>
        <w:tc>
          <w:tcPr>
            <w:tcW w:w="967" w:type="dxa"/>
          </w:tcPr>
          <w:p w14:paraId="7A7D37F4" w14:textId="77777777" w:rsidR="00507112" w:rsidRPr="002901BB" w:rsidRDefault="00507112" w:rsidP="00DA5F49">
            <w:pPr>
              <w:pStyle w:val="TAL"/>
              <w:rPr>
                <w:sz w:val="16"/>
              </w:rPr>
            </w:pPr>
            <w:r>
              <w:rPr>
                <w:sz w:val="16"/>
              </w:rPr>
              <w:t>agreed</w:t>
            </w:r>
          </w:p>
        </w:tc>
      </w:tr>
      <w:tr w:rsidR="00507112" w14:paraId="6EB180F7" w14:textId="77777777" w:rsidTr="00E27664">
        <w:tc>
          <w:tcPr>
            <w:tcW w:w="1097" w:type="dxa"/>
          </w:tcPr>
          <w:p w14:paraId="7E4BB148" w14:textId="77777777" w:rsidR="00507112" w:rsidRPr="002901BB" w:rsidRDefault="00507112" w:rsidP="00DA5F49">
            <w:pPr>
              <w:pStyle w:val="TAL"/>
              <w:rPr>
                <w:sz w:val="16"/>
              </w:rPr>
            </w:pPr>
            <w:r>
              <w:rPr>
                <w:sz w:val="16"/>
              </w:rPr>
              <w:t>R5-250683</w:t>
            </w:r>
          </w:p>
        </w:tc>
        <w:tc>
          <w:tcPr>
            <w:tcW w:w="2440" w:type="dxa"/>
          </w:tcPr>
          <w:p w14:paraId="38DD1317" w14:textId="77777777" w:rsidR="00507112" w:rsidRPr="002901BB" w:rsidRDefault="00507112" w:rsidP="00DA5F49">
            <w:pPr>
              <w:pStyle w:val="TAL"/>
              <w:rPr>
                <w:sz w:val="16"/>
              </w:rPr>
            </w:pPr>
            <w:r>
              <w:rPr>
                <w:sz w:val="16"/>
              </w:rPr>
              <w:t>Addition of MAC SDT Test Case 2-step RACH/Success</w:t>
            </w:r>
          </w:p>
        </w:tc>
        <w:tc>
          <w:tcPr>
            <w:tcW w:w="1524" w:type="dxa"/>
          </w:tcPr>
          <w:p w14:paraId="14321D9E" w14:textId="77777777" w:rsidR="00507112" w:rsidRPr="002901BB" w:rsidRDefault="00507112" w:rsidP="00DA5F49">
            <w:pPr>
              <w:pStyle w:val="TAL"/>
              <w:rPr>
                <w:sz w:val="16"/>
              </w:rPr>
            </w:pPr>
            <w:r>
              <w:rPr>
                <w:sz w:val="16"/>
              </w:rPr>
              <w:t>China Telecom</w:t>
            </w:r>
          </w:p>
        </w:tc>
        <w:tc>
          <w:tcPr>
            <w:tcW w:w="888" w:type="dxa"/>
          </w:tcPr>
          <w:p w14:paraId="61A6FC14" w14:textId="77777777" w:rsidR="00507112" w:rsidRPr="002901BB" w:rsidRDefault="00507112" w:rsidP="00DA5F49">
            <w:pPr>
              <w:pStyle w:val="TAL"/>
              <w:rPr>
                <w:sz w:val="16"/>
              </w:rPr>
            </w:pPr>
            <w:r>
              <w:rPr>
                <w:sz w:val="16"/>
              </w:rPr>
              <w:t>38.523-1</w:t>
            </w:r>
          </w:p>
        </w:tc>
        <w:tc>
          <w:tcPr>
            <w:tcW w:w="709" w:type="dxa"/>
          </w:tcPr>
          <w:p w14:paraId="5E21889E" w14:textId="77777777" w:rsidR="00507112" w:rsidRPr="002901BB" w:rsidRDefault="00507112" w:rsidP="00DA5F49">
            <w:pPr>
              <w:pStyle w:val="TAL"/>
              <w:rPr>
                <w:sz w:val="16"/>
              </w:rPr>
            </w:pPr>
            <w:r>
              <w:rPr>
                <w:sz w:val="16"/>
              </w:rPr>
              <w:t>4873</w:t>
            </w:r>
          </w:p>
        </w:tc>
        <w:tc>
          <w:tcPr>
            <w:tcW w:w="281" w:type="dxa"/>
          </w:tcPr>
          <w:p w14:paraId="4783112E" w14:textId="77777777" w:rsidR="00507112" w:rsidRPr="002901BB" w:rsidRDefault="00507112" w:rsidP="00DA5F49">
            <w:pPr>
              <w:pStyle w:val="TAR"/>
              <w:rPr>
                <w:sz w:val="16"/>
              </w:rPr>
            </w:pPr>
            <w:r>
              <w:rPr>
                <w:sz w:val="16"/>
              </w:rPr>
              <w:t>-</w:t>
            </w:r>
          </w:p>
        </w:tc>
        <w:tc>
          <w:tcPr>
            <w:tcW w:w="711" w:type="dxa"/>
          </w:tcPr>
          <w:p w14:paraId="0A36EE40" w14:textId="77777777" w:rsidR="00507112" w:rsidRPr="002901BB" w:rsidRDefault="00507112" w:rsidP="00DA5F49">
            <w:pPr>
              <w:pStyle w:val="TAL"/>
              <w:rPr>
                <w:sz w:val="16"/>
              </w:rPr>
            </w:pPr>
            <w:r>
              <w:rPr>
                <w:sz w:val="16"/>
              </w:rPr>
              <w:t>Rel-18</w:t>
            </w:r>
          </w:p>
        </w:tc>
        <w:tc>
          <w:tcPr>
            <w:tcW w:w="306" w:type="dxa"/>
          </w:tcPr>
          <w:p w14:paraId="785ECD3C" w14:textId="77777777" w:rsidR="00507112" w:rsidRPr="002901BB" w:rsidRDefault="00507112" w:rsidP="00DA5F49">
            <w:pPr>
              <w:pStyle w:val="TAL"/>
              <w:rPr>
                <w:sz w:val="16"/>
              </w:rPr>
            </w:pPr>
            <w:r>
              <w:rPr>
                <w:sz w:val="16"/>
              </w:rPr>
              <w:t>F</w:t>
            </w:r>
          </w:p>
        </w:tc>
        <w:tc>
          <w:tcPr>
            <w:tcW w:w="4013" w:type="dxa"/>
          </w:tcPr>
          <w:p w14:paraId="67F47BA5" w14:textId="77777777" w:rsidR="00507112" w:rsidRPr="002901BB" w:rsidRDefault="00507112" w:rsidP="00DA5F49">
            <w:pPr>
              <w:pStyle w:val="TAL"/>
              <w:rPr>
                <w:sz w:val="16"/>
              </w:rPr>
            </w:pPr>
            <w:r>
              <w:rPr>
                <w:sz w:val="16"/>
              </w:rPr>
              <w:t>NR_MT_SDT-</w:t>
            </w:r>
            <w:proofErr w:type="spellStart"/>
            <w:r>
              <w:rPr>
                <w:sz w:val="16"/>
              </w:rPr>
              <w:t>UEConTest</w:t>
            </w:r>
            <w:proofErr w:type="spellEnd"/>
          </w:p>
        </w:tc>
        <w:tc>
          <w:tcPr>
            <w:tcW w:w="967" w:type="dxa"/>
          </w:tcPr>
          <w:p w14:paraId="293844BB" w14:textId="77777777" w:rsidR="00507112" w:rsidRPr="002901BB" w:rsidRDefault="00507112" w:rsidP="00DA5F49">
            <w:pPr>
              <w:pStyle w:val="TAL"/>
              <w:rPr>
                <w:sz w:val="16"/>
              </w:rPr>
            </w:pPr>
            <w:r>
              <w:rPr>
                <w:sz w:val="16"/>
              </w:rPr>
              <w:t>revised</w:t>
            </w:r>
          </w:p>
        </w:tc>
      </w:tr>
      <w:tr w:rsidR="00507112" w14:paraId="54CBAA2D" w14:textId="77777777" w:rsidTr="00E27664">
        <w:tc>
          <w:tcPr>
            <w:tcW w:w="1097" w:type="dxa"/>
          </w:tcPr>
          <w:p w14:paraId="2AAD6510" w14:textId="77777777" w:rsidR="00507112" w:rsidRPr="002901BB" w:rsidRDefault="00507112" w:rsidP="00DA5F49">
            <w:pPr>
              <w:pStyle w:val="TAL"/>
              <w:rPr>
                <w:sz w:val="16"/>
              </w:rPr>
            </w:pPr>
            <w:r>
              <w:rPr>
                <w:sz w:val="16"/>
              </w:rPr>
              <w:t>R5-251318</w:t>
            </w:r>
          </w:p>
        </w:tc>
        <w:tc>
          <w:tcPr>
            <w:tcW w:w="2440" w:type="dxa"/>
          </w:tcPr>
          <w:p w14:paraId="590AEEDA" w14:textId="77777777" w:rsidR="00507112" w:rsidRPr="002901BB" w:rsidRDefault="00507112" w:rsidP="00DA5F49">
            <w:pPr>
              <w:pStyle w:val="TAL"/>
              <w:rPr>
                <w:sz w:val="16"/>
              </w:rPr>
            </w:pPr>
            <w:r>
              <w:rPr>
                <w:sz w:val="16"/>
              </w:rPr>
              <w:t>Addition of MAC SDT Test Case 2-step RACH/Success</w:t>
            </w:r>
          </w:p>
        </w:tc>
        <w:tc>
          <w:tcPr>
            <w:tcW w:w="1524" w:type="dxa"/>
          </w:tcPr>
          <w:p w14:paraId="137A0B72" w14:textId="77777777" w:rsidR="00507112" w:rsidRPr="002901BB" w:rsidRDefault="00507112" w:rsidP="00DA5F49">
            <w:pPr>
              <w:pStyle w:val="TAL"/>
              <w:rPr>
                <w:sz w:val="16"/>
              </w:rPr>
            </w:pPr>
            <w:r>
              <w:rPr>
                <w:sz w:val="16"/>
              </w:rPr>
              <w:t>China Telecom</w:t>
            </w:r>
          </w:p>
        </w:tc>
        <w:tc>
          <w:tcPr>
            <w:tcW w:w="888" w:type="dxa"/>
          </w:tcPr>
          <w:p w14:paraId="4C15DD9E" w14:textId="77777777" w:rsidR="00507112" w:rsidRPr="002901BB" w:rsidRDefault="00507112" w:rsidP="00DA5F49">
            <w:pPr>
              <w:pStyle w:val="TAL"/>
              <w:rPr>
                <w:sz w:val="16"/>
              </w:rPr>
            </w:pPr>
            <w:r>
              <w:rPr>
                <w:sz w:val="16"/>
              </w:rPr>
              <w:t>38.523-1</w:t>
            </w:r>
          </w:p>
        </w:tc>
        <w:tc>
          <w:tcPr>
            <w:tcW w:w="709" w:type="dxa"/>
          </w:tcPr>
          <w:p w14:paraId="7DE3E1FE" w14:textId="77777777" w:rsidR="00507112" w:rsidRPr="002901BB" w:rsidRDefault="00507112" w:rsidP="00DA5F49">
            <w:pPr>
              <w:pStyle w:val="TAL"/>
              <w:rPr>
                <w:sz w:val="16"/>
              </w:rPr>
            </w:pPr>
            <w:r>
              <w:rPr>
                <w:sz w:val="16"/>
              </w:rPr>
              <w:t>4873</w:t>
            </w:r>
          </w:p>
        </w:tc>
        <w:tc>
          <w:tcPr>
            <w:tcW w:w="281" w:type="dxa"/>
          </w:tcPr>
          <w:p w14:paraId="2A61C72F" w14:textId="77777777" w:rsidR="00507112" w:rsidRPr="002901BB" w:rsidRDefault="00507112" w:rsidP="00DA5F49">
            <w:pPr>
              <w:pStyle w:val="TAR"/>
              <w:rPr>
                <w:sz w:val="16"/>
              </w:rPr>
            </w:pPr>
            <w:r>
              <w:rPr>
                <w:sz w:val="16"/>
              </w:rPr>
              <w:t>1</w:t>
            </w:r>
          </w:p>
        </w:tc>
        <w:tc>
          <w:tcPr>
            <w:tcW w:w="711" w:type="dxa"/>
          </w:tcPr>
          <w:p w14:paraId="04231DEF" w14:textId="77777777" w:rsidR="00507112" w:rsidRPr="002901BB" w:rsidRDefault="00507112" w:rsidP="00DA5F49">
            <w:pPr>
              <w:pStyle w:val="TAL"/>
              <w:rPr>
                <w:sz w:val="16"/>
              </w:rPr>
            </w:pPr>
            <w:r>
              <w:rPr>
                <w:sz w:val="16"/>
              </w:rPr>
              <w:t>Rel-18</w:t>
            </w:r>
          </w:p>
        </w:tc>
        <w:tc>
          <w:tcPr>
            <w:tcW w:w="306" w:type="dxa"/>
          </w:tcPr>
          <w:p w14:paraId="524014B8" w14:textId="77777777" w:rsidR="00507112" w:rsidRPr="002901BB" w:rsidRDefault="00507112" w:rsidP="00DA5F49">
            <w:pPr>
              <w:pStyle w:val="TAL"/>
              <w:rPr>
                <w:sz w:val="16"/>
              </w:rPr>
            </w:pPr>
            <w:r>
              <w:rPr>
                <w:sz w:val="16"/>
              </w:rPr>
              <w:t>F</w:t>
            </w:r>
          </w:p>
        </w:tc>
        <w:tc>
          <w:tcPr>
            <w:tcW w:w="4013" w:type="dxa"/>
          </w:tcPr>
          <w:p w14:paraId="7F67A7D6" w14:textId="77777777" w:rsidR="00507112" w:rsidRPr="002901BB" w:rsidRDefault="00507112" w:rsidP="00DA5F49">
            <w:pPr>
              <w:pStyle w:val="TAL"/>
              <w:rPr>
                <w:sz w:val="16"/>
              </w:rPr>
            </w:pPr>
            <w:r>
              <w:rPr>
                <w:sz w:val="16"/>
              </w:rPr>
              <w:t>NR_MT_SDT-</w:t>
            </w:r>
            <w:proofErr w:type="spellStart"/>
            <w:r>
              <w:rPr>
                <w:sz w:val="16"/>
              </w:rPr>
              <w:t>UEConTest</w:t>
            </w:r>
            <w:proofErr w:type="spellEnd"/>
          </w:p>
        </w:tc>
        <w:tc>
          <w:tcPr>
            <w:tcW w:w="967" w:type="dxa"/>
          </w:tcPr>
          <w:p w14:paraId="469ECA82" w14:textId="77777777" w:rsidR="00507112" w:rsidRPr="002901BB" w:rsidRDefault="00507112" w:rsidP="00DA5F49">
            <w:pPr>
              <w:pStyle w:val="TAL"/>
              <w:rPr>
                <w:sz w:val="16"/>
              </w:rPr>
            </w:pPr>
            <w:r>
              <w:rPr>
                <w:sz w:val="16"/>
              </w:rPr>
              <w:t>agreed</w:t>
            </w:r>
          </w:p>
        </w:tc>
      </w:tr>
      <w:tr w:rsidR="00507112" w14:paraId="3D4F2300" w14:textId="77777777" w:rsidTr="00E27664">
        <w:tc>
          <w:tcPr>
            <w:tcW w:w="1097" w:type="dxa"/>
          </w:tcPr>
          <w:p w14:paraId="244C6F18" w14:textId="77777777" w:rsidR="00507112" w:rsidRPr="002901BB" w:rsidRDefault="00507112" w:rsidP="00DA5F49">
            <w:pPr>
              <w:pStyle w:val="TAL"/>
              <w:rPr>
                <w:sz w:val="16"/>
              </w:rPr>
            </w:pPr>
            <w:r>
              <w:rPr>
                <w:sz w:val="16"/>
              </w:rPr>
              <w:t>R5-250720</w:t>
            </w:r>
          </w:p>
        </w:tc>
        <w:tc>
          <w:tcPr>
            <w:tcW w:w="2440" w:type="dxa"/>
          </w:tcPr>
          <w:p w14:paraId="234EB108" w14:textId="77777777" w:rsidR="00507112" w:rsidRPr="002901BB" w:rsidRDefault="00507112" w:rsidP="00DA5F49">
            <w:pPr>
              <w:pStyle w:val="TAL"/>
              <w:rPr>
                <w:sz w:val="16"/>
              </w:rPr>
            </w:pPr>
            <w:r>
              <w:rPr>
                <w:sz w:val="16"/>
              </w:rPr>
              <w:t>Correction to further coverage enhancement SIG test cases</w:t>
            </w:r>
          </w:p>
        </w:tc>
        <w:tc>
          <w:tcPr>
            <w:tcW w:w="1524" w:type="dxa"/>
          </w:tcPr>
          <w:p w14:paraId="1CEA340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5FDBE71C" w14:textId="77777777" w:rsidR="00507112" w:rsidRPr="002901BB" w:rsidRDefault="00507112" w:rsidP="00DA5F49">
            <w:pPr>
              <w:pStyle w:val="TAL"/>
              <w:rPr>
                <w:sz w:val="16"/>
              </w:rPr>
            </w:pPr>
            <w:r>
              <w:rPr>
                <w:sz w:val="16"/>
              </w:rPr>
              <w:t>38.523-1</w:t>
            </w:r>
          </w:p>
        </w:tc>
        <w:tc>
          <w:tcPr>
            <w:tcW w:w="709" w:type="dxa"/>
          </w:tcPr>
          <w:p w14:paraId="123DF7D7" w14:textId="77777777" w:rsidR="00507112" w:rsidRPr="002901BB" w:rsidRDefault="00507112" w:rsidP="00DA5F49">
            <w:pPr>
              <w:pStyle w:val="TAL"/>
              <w:rPr>
                <w:sz w:val="16"/>
              </w:rPr>
            </w:pPr>
            <w:r>
              <w:rPr>
                <w:sz w:val="16"/>
              </w:rPr>
              <w:t>4874</w:t>
            </w:r>
          </w:p>
        </w:tc>
        <w:tc>
          <w:tcPr>
            <w:tcW w:w="281" w:type="dxa"/>
          </w:tcPr>
          <w:p w14:paraId="6E599E56" w14:textId="77777777" w:rsidR="00507112" w:rsidRPr="002901BB" w:rsidRDefault="00507112" w:rsidP="00DA5F49">
            <w:pPr>
              <w:pStyle w:val="TAR"/>
              <w:rPr>
                <w:sz w:val="16"/>
              </w:rPr>
            </w:pPr>
            <w:r>
              <w:rPr>
                <w:sz w:val="16"/>
              </w:rPr>
              <w:t>-</w:t>
            </w:r>
          </w:p>
        </w:tc>
        <w:tc>
          <w:tcPr>
            <w:tcW w:w="711" w:type="dxa"/>
          </w:tcPr>
          <w:p w14:paraId="7F1C4206" w14:textId="77777777" w:rsidR="00507112" w:rsidRPr="002901BB" w:rsidRDefault="00507112" w:rsidP="00DA5F49">
            <w:pPr>
              <w:pStyle w:val="TAL"/>
              <w:rPr>
                <w:sz w:val="16"/>
              </w:rPr>
            </w:pPr>
            <w:r>
              <w:rPr>
                <w:sz w:val="16"/>
              </w:rPr>
              <w:t>Rel-18</w:t>
            </w:r>
          </w:p>
        </w:tc>
        <w:tc>
          <w:tcPr>
            <w:tcW w:w="306" w:type="dxa"/>
          </w:tcPr>
          <w:p w14:paraId="7A1DD8E3" w14:textId="77777777" w:rsidR="00507112" w:rsidRPr="002901BB" w:rsidRDefault="00507112" w:rsidP="00DA5F49">
            <w:pPr>
              <w:pStyle w:val="TAL"/>
              <w:rPr>
                <w:sz w:val="16"/>
              </w:rPr>
            </w:pPr>
            <w:r>
              <w:rPr>
                <w:sz w:val="16"/>
              </w:rPr>
              <w:t>F</w:t>
            </w:r>
          </w:p>
        </w:tc>
        <w:tc>
          <w:tcPr>
            <w:tcW w:w="4013" w:type="dxa"/>
          </w:tcPr>
          <w:p w14:paraId="66166E47" w14:textId="77777777" w:rsidR="00507112" w:rsidRPr="002901BB" w:rsidRDefault="00507112" w:rsidP="00DA5F49">
            <w:pPr>
              <w:pStyle w:val="TAL"/>
              <w:rPr>
                <w:sz w:val="16"/>
              </w:rPr>
            </w:pPr>
            <w:r>
              <w:rPr>
                <w:sz w:val="16"/>
              </w:rPr>
              <w:t>NR_cov_enh2-UEConTest</w:t>
            </w:r>
          </w:p>
        </w:tc>
        <w:tc>
          <w:tcPr>
            <w:tcW w:w="967" w:type="dxa"/>
          </w:tcPr>
          <w:p w14:paraId="059196B4" w14:textId="77777777" w:rsidR="00507112" w:rsidRPr="002901BB" w:rsidRDefault="00507112" w:rsidP="00DA5F49">
            <w:pPr>
              <w:pStyle w:val="TAL"/>
              <w:rPr>
                <w:sz w:val="16"/>
              </w:rPr>
            </w:pPr>
            <w:r>
              <w:rPr>
                <w:sz w:val="16"/>
              </w:rPr>
              <w:t>revised</w:t>
            </w:r>
          </w:p>
        </w:tc>
      </w:tr>
      <w:tr w:rsidR="00507112" w14:paraId="0ECA748C" w14:textId="77777777" w:rsidTr="00E27664">
        <w:tc>
          <w:tcPr>
            <w:tcW w:w="1097" w:type="dxa"/>
          </w:tcPr>
          <w:p w14:paraId="1FFE85E7" w14:textId="77777777" w:rsidR="00507112" w:rsidRPr="002901BB" w:rsidRDefault="00507112" w:rsidP="00DA5F49">
            <w:pPr>
              <w:pStyle w:val="TAL"/>
              <w:rPr>
                <w:sz w:val="16"/>
              </w:rPr>
            </w:pPr>
            <w:r>
              <w:rPr>
                <w:sz w:val="16"/>
              </w:rPr>
              <w:t>R5-251313</w:t>
            </w:r>
          </w:p>
        </w:tc>
        <w:tc>
          <w:tcPr>
            <w:tcW w:w="2440" w:type="dxa"/>
          </w:tcPr>
          <w:p w14:paraId="0263ACAA" w14:textId="77777777" w:rsidR="00507112" w:rsidRPr="002901BB" w:rsidRDefault="00507112" w:rsidP="00DA5F49">
            <w:pPr>
              <w:pStyle w:val="TAL"/>
              <w:rPr>
                <w:sz w:val="16"/>
              </w:rPr>
            </w:pPr>
            <w:r>
              <w:rPr>
                <w:sz w:val="16"/>
              </w:rPr>
              <w:t>Correction to further coverage enhancement SIG test cases</w:t>
            </w:r>
          </w:p>
        </w:tc>
        <w:tc>
          <w:tcPr>
            <w:tcW w:w="1524" w:type="dxa"/>
          </w:tcPr>
          <w:p w14:paraId="44E39CA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AFD4A32" w14:textId="77777777" w:rsidR="00507112" w:rsidRPr="002901BB" w:rsidRDefault="00507112" w:rsidP="00DA5F49">
            <w:pPr>
              <w:pStyle w:val="TAL"/>
              <w:rPr>
                <w:sz w:val="16"/>
              </w:rPr>
            </w:pPr>
            <w:r>
              <w:rPr>
                <w:sz w:val="16"/>
              </w:rPr>
              <w:t>38.523-1</w:t>
            </w:r>
          </w:p>
        </w:tc>
        <w:tc>
          <w:tcPr>
            <w:tcW w:w="709" w:type="dxa"/>
          </w:tcPr>
          <w:p w14:paraId="1214525C" w14:textId="77777777" w:rsidR="00507112" w:rsidRPr="002901BB" w:rsidRDefault="00507112" w:rsidP="00DA5F49">
            <w:pPr>
              <w:pStyle w:val="TAL"/>
              <w:rPr>
                <w:sz w:val="16"/>
              </w:rPr>
            </w:pPr>
            <w:r>
              <w:rPr>
                <w:sz w:val="16"/>
              </w:rPr>
              <w:t>4874</w:t>
            </w:r>
          </w:p>
        </w:tc>
        <w:tc>
          <w:tcPr>
            <w:tcW w:w="281" w:type="dxa"/>
          </w:tcPr>
          <w:p w14:paraId="30A84001" w14:textId="77777777" w:rsidR="00507112" w:rsidRPr="002901BB" w:rsidRDefault="00507112" w:rsidP="00DA5F49">
            <w:pPr>
              <w:pStyle w:val="TAR"/>
              <w:rPr>
                <w:sz w:val="16"/>
              </w:rPr>
            </w:pPr>
            <w:r>
              <w:rPr>
                <w:sz w:val="16"/>
              </w:rPr>
              <w:t>1</w:t>
            </w:r>
          </w:p>
        </w:tc>
        <w:tc>
          <w:tcPr>
            <w:tcW w:w="711" w:type="dxa"/>
          </w:tcPr>
          <w:p w14:paraId="41AC4320" w14:textId="77777777" w:rsidR="00507112" w:rsidRPr="002901BB" w:rsidRDefault="00507112" w:rsidP="00DA5F49">
            <w:pPr>
              <w:pStyle w:val="TAL"/>
              <w:rPr>
                <w:sz w:val="16"/>
              </w:rPr>
            </w:pPr>
            <w:r>
              <w:rPr>
                <w:sz w:val="16"/>
              </w:rPr>
              <w:t>Rel-18</w:t>
            </w:r>
          </w:p>
        </w:tc>
        <w:tc>
          <w:tcPr>
            <w:tcW w:w="306" w:type="dxa"/>
          </w:tcPr>
          <w:p w14:paraId="0897F786" w14:textId="77777777" w:rsidR="00507112" w:rsidRPr="002901BB" w:rsidRDefault="00507112" w:rsidP="00DA5F49">
            <w:pPr>
              <w:pStyle w:val="TAL"/>
              <w:rPr>
                <w:sz w:val="16"/>
              </w:rPr>
            </w:pPr>
            <w:r>
              <w:rPr>
                <w:sz w:val="16"/>
              </w:rPr>
              <w:t>F</w:t>
            </w:r>
          </w:p>
        </w:tc>
        <w:tc>
          <w:tcPr>
            <w:tcW w:w="4013" w:type="dxa"/>
          </w:tcPr>
          <w:p w14:paraId="48FF7B70" w14:textId="77777777" w:rsidR="00507112" w:rsidRPr="002901BB" w:rsidRDefault="00507112" w:rsidP="00DA5F49">
            <w:pPr>
              <w:pStyle w:val="TAL"/>
              <w:rPr>
                <w:sz w:val="16"/>
              </w:rPr>
            </w:pPr>
            <w:r>
              <w:rPr>
                <w:sz w:val="16"/>
              </w:rPr>
              <w:t>NR_cov_enh2-UEConTest</w:t>
            </w:r>
          </w:p>
        </w:tc>
        <w:tc>
          <w:tcPr>
            <w:tcW w:w="967" w:type="dxa"/>
          </w:tcPr>
          <w:p w14:paraId="0C2F5487" w14:textId="77777777" w:rsidR="00507112" w:rsidRPr="002901BB" w:rsidRDefault="00507112" w:rsidP="00DA5F49">
            <w:pPr>
              <w:pStyle w:val="TAL"/>
              <w:rPr>
                <w:sz w:val="16"/>
              </w:rPr>
            </w:pPr>
            <w:r>
              <w:rPr>
                <w:sz w:val="16"/>
              </w:rPr>
              <w:t>agreed</w:t>
            </w:r>
          </w:p>
        </w:tc>
      </w:tr>
      <w:tr w:rsidR="00507112" w14:paraId="6BED4323" w14:textId="77777777" w:rsidTr="00E27664">
        <w:tc>
          <w:tcPr>
            <w:tcW w:w="1097" w:type="dxa"/>
          </w:tcPr>
          <w:p w14:paraId="07E5C680" w14:textId="77777777" w:rsidR="00507112" w:rsidRPr="002901BB" w:rsidRDefault="00507112" w:rsidP="00DA5F49">
            <w:pPr>
              <w:pStyle w:val="TAL"/>
              <w:rPr>
                <w:sz w:val="16"/>
              </w:rPr>
            </w:pPr>
            <w:r>
              <w:rPr>
                <w:sz w:val="16"/>
              </w:rPr>
              <w:t>R5-250758</w:t>
            </w:r>
          </w:p>
        </w:tc>
        <w:tc>
          <w:tcPr>
            <w:tcW w:w="2440" w:type="dxa"/>
          </w:tcPr>
          <w:p w14:paraId="14FCD35A" w14:textId="77777777" w:rsidR="00507112" w:rsidRPr="002901BB" w:rsidRDefault="00507112" w:rsidP="00DA5F49">
            <w:pPr>
              <w:pStyle w:val="TAL"/>
              <w:rPr>
                <w:sz w:val="16"/>
              </w:rPr>
            </w:pPr>
            <w:r>
              <w:rPr>
                <w:sz w:val="16"/>
              </w:rPr>
              <w:t>Addition of new test case 6.5.3.10 SNPN Selection in Automatic Mode / Selecting equivalent SNPN</w:t>
            </w:r>
          </w:p>
        </w:tc>
        <w:tc>
          <w:tcPr>
            <w:tcW w:w="1524" w:type="dxa"/>
          </w:tcPr>
          <w:p w14:paraId="4244D5AC" w14:textId="77777777" w:rsidR="00507112" w:rsidRPr="002901BB" w:rsidRDefault="00507112" w:rsidP="00DA5F49">
            <w:pPr>
              <w:pStyle w:val="TAL"/>
              <w:rPr>
                <w:sz w:val="16"/>
              </w:rPr>
            </w:pPr>
            <w:r>
              <w:rPr>
                <w:sz w:val="16"/>
              </w:rPr>
              <w:t>China Telecom</w:t>
            </w:r>
          </w:p>
        </w:tc>
        <w:tc>
          <w:tcPr>
            <w:tcW w:w="888" w:type="dxa"/>
          </w:tcPr>
          <w:p w14:paraId="65C6073E" w14:textId="77777777" w:rsidR="00507112" w:rsidRPr="002901BB" w:rsidRDefault="00507112" w:rsidP="00DA5F49">
            <w:pPr>
              <w:pStyle w:val="TAL"/>
              <w:rPr>
                <w:sz w:val="16"/>
              </w:rPr>
            </w:pPr>
            <w:r>
              <w:rPr>
                <w:sz w:val="16"/>
              </w:rPr>
              <w:t>38.523-1</w:t>
            </w:r>
          </w:p>
        </w:tc>
        <w:tc>
          <w:tcPr>
            <w:tcW w:w="709" w:type="dxa"/>
          </w:tcPr>
          <w:p w14:paraId="7910B49B" w14:textId="77777777" w:rsidR="00507112" w:rsidRPr="002901BB" w:rsidRDefault="00507112" w:rsidP="00DA5F49">
            <w:pPr>
              <w:pStyle w:val="TAL"/>
              <w:rPr>
                <w:sz w:val="16"/>
              </w:rPr>
            </w:pPr>
            <w:r>
              <w:rPr>
                <w:sz w:val="16"/>
              </w:rPr>
              <w:t>4875</w:t>
            </w:r>
          </w:p>
        </w:tc>
        <w:tc>
          <w:tcPr>
            <w:tcW w:w="281" w:type="dxa"/>
          </w:tcPr>
          <w:p w14:paraId="10ED8B68" w14:textId="77777777" w:rsidR="00507112" w:rsidRPr="002901BB" w:rsidRDefault="00507112" w:rsidP="00DA5F49">
            <w:pPr>
              <w:pStyle w:val="TAR"/>
              <w:rPr>
                <w:sz w:val="16"/>
              </w:rPr>
            </w:pPr>
            <w:r>
              <w:rPr>
                <w:sz w:val="16"/>
              </w:rPr>
              <w:t>-</w:t>
            </w:r>
          </w:p>
        </w:tc>
        <w:tc>
          <w:tcPr>
            <w:tcW w:w="711" w:type="dxa"/>
          </w:tcPr>
          <w:p w14:paraId="0409DA3E" w14:textId="77777777" w:rsidR="00507112" w:rsidRPr="002901BB" w:rsidRDefault="00507112" w:rsidP="00DA5F49">
            <w:pPr>
              <w:pStyle w:val="TAL"/>
              <w:rPr>
                <w:sz w:val="16"/>
              </w:rPr>
            </w:pPr>
            <w:r>
              <w:rPr>
                <w:sz w:val="16"/>
              </w:rPr>
              <w:t>Rel-18</w:t>
            </w:r>
          </w:p>
        </w:tc>
        <w:tc>
          <w:tcPr>
            <w:tcW w:w="306" w:type="dxa"/>
          </w:tcPr>
          <w:p w14:paraId="09063E9D" w14:textId="77777777" w:rsidR="00507112" w:rsidRPr="002901BB" w:rsidRDefault="00507112" w:rsidP="00DA5F49">
            <w:pPr>
              <w:pStyle w:val="TAL"/>
              <w:rPr>
                <w:sz w:val="16"/>
              </w:rPr>
            </w:pPr>
            <w:r>
              <w:rPr>
                <w:sz w:val="16"/>
              </w:rPr>
              <w:t>F</w:t>
            </w:r>
          </w:p>
        </w:tc>
        <w:tc>
          <w:tcPr>
            <w:tcW w:w="4013" w:type="dxa"/>
          </w:tcPr>
          <w:p w14:paraId="4F9CC874" w14:textId="77777777" w:rsidR="00507112" w:rsidRPr="002901BB" w:rsidRDefault="00507112" w:rsidP="00DA5F49">
            <w:pPr>
              <w:pStyle w:val="TAL"/>
              <w:rPr>
                <w:sz w:val="16"/>
              </w:rPr>
            </w:pPr>
            <w:r>
              <w:rPr>
                <w:sz w:val="16"/>
              </w:rPr>
              <w:t>eNPN_Ph2-NGRAN_plus_CT1-UEConTest</w:t>
            </w:r>
          </w:p>
        </w:tc>
        <w:tc>
          <w:tcPr>
            <w:tcW w:w="967" w:type="dxa"/>
          </w:tcPr>
          <w:p w14:paraId="4CC2E58D" w14:textId="77777777" w:rsidR="00507112" w:rsidRPr="002901BB" w:rsidRDefault="00507112" w:rsidP="00DA5F49">
            <w:pPr>
              <w:pStyle w:val="TAL"/>
              <w:rPr>
                <w:sz w:val="16"/>
              </w:rPr>
            </w:pPr>
            <w:r>
              <w:rPr>
                <w:sz w:val="16"/>
              </w:rPr>
              <w:t>revised</w:t>
            </w:r>
          </w:p>
        </w:tc>
      </w:tr>
      <w:tr w:rsidR="00507112" w14:paraId="65B0D068" w14:textId="77777777" w:rsidTr="00E27664">
        <w:tc>
          <w:tcPr>
            <w:tcW w:w="1097" w:type="dxa"/>
          </w:tcPr>
          <w:p w14:paraId="08358BA8" w14:textId="77777777" w:rsidR="00507112" w:rsidRPr="002901BB" w:rsidRDefault="00507112" w:rsidP="00DA5F49">
            <w:pPr>
              <w:pStyle w:val="TAL"/>
              <w:rPr>
                <w:sz w:val="16"/>
              </w:rPr>
            </w:pPr>
            <w:r>
              <w:rPr>
                <w:sz w:val="16"/>
              </w:rPr>
              <w:t>R5-251333</w:t>
            </w:r>
          </w:p>
        </w:tc>
        <w:tc>
          <w:tcPr>
            <w:tcW w:w="2440" w:type="dxa"/>
          </w:tcPr>
          <w:p w14:paraId="093B5BEA" w14:textId="77777777" w:rsidR="00507112" w:rsidRPr="002901BB" w:rsidRDefault="00507112" w:rsidP="00DA5F49">
            <w:pPr>
              <w:pStyle w:val="TAL"/>
              <w:rPr>
                <w:sz w:val="16"/>
              </w:rPr>
            </w:pPr>
            <w:r>
              <w:rPr>
                <w:sz w:val="16"/>
              </w:rPr>
              <w:t>Addition of new test case 6.5.3.10 SNPN Selection in Automatic Mode / Selecting equivalent SNPN</w:t>
            </w:r>
          </w:p>
        </w:tc>
        <w:tc>
          <w:tcPr>
            <w:tcW w:w="1524" w:type="dxa"/>
          </w:tcPr>
          <w:p w14:paraId="4541D61B" w14:textId="77777777" w:rsidR="00507112" w:rsidRPr="002901BB" w:rsidRDefault="00507112" w:rsidP="00DA5F49">
            <w:pPr>
              <w:pStyle w:val="TAL"/>
              <w:rPr>
                <w:sz w:val="16"/>
              </w:rPr>
            </w:pPr>
            <w:r>
              <w:rPr>
                <w:sz w:val="16"/>
              </w:rPr>
              <w:t>China Telecom</w:t>
            </w:r>
          </w:p>
        </w:tc>
        <w:tc>
          <w:tcPr>
            <w:tcW w:w="888" w:type="dxa"/>
          </w:tcPr>
          <w:p w14:paraId="09BFA932" w14:textId="77777777" w:rsidR="00507112" w:rsidRPr="002901BB" w:rsidRDefault="00507112" w:rsidP="00DA5F49">
            <w:pPr>
              <w:pStyle w:val="TAL"/>
              <w:rPr>
                <w:sz w:val="16"/>
              </w:rPr>
            </w:pPr>
            <w:r>
              <w:rPr>
                <w:sz w:val="16"/>
              </w:rPr>
              <w:t>38.523-1</w:t>
            </w:r>
          </w:p>
        </w:tc>
        <w:tc>
          <w:tcPr>
            <w:tcW w:w="709" w:type="dxa"/>
          </w:tcPr>
          <w:p w14:paraId="18CA9F69" w14:textId="77777777" w:rsidR="00507112" w:rsidRPr="002901BB" w:rsidRDefault="00507112" w:rsidP="00DA5F49">
            <w:pPr>
              <w:pStyle w:val="TAL"/>
              <w:rPr>
                <w:sz w:val="16"/>
              </w:rPr>
            </w:pPr>
            <w:r>
              <w:rPr>
                <w:sz w:val="16"/>
              </w:rPr>
              <w:t>4875</w:t>
            </w:r>
          </w:p>
        </w:tc>
        <w:tc>
          <w:tcPr>
            <w:tcW w:w="281" w:type="dxa"/>
          </w:tcPr>
          <w:p w14:paraId="3052341F" w14:textId="77777777" w:rsidR="00507112" w:rsidRPr="002901BB" w:rsidRDefault="00507112" w:rsidP="00DA5F49">
            <w:pPr>
              <w:pStyle w:val="TAR"/>
              <w:rPr>
                <w:sz w:val="16"/>
              </w:rPr>
            </w:pPr>
            <w:r>
              <w:rPr>
                <w:sz w:val="16"/>
              </w:rPr>
              <w:t>1</w:t>
            </w:r>
          </w:p>
        </w:tc>
        <w:tc>
          <w:tcPr>
            <w:tcW w:w="711" w:type="dxa"/>
          </w:tcPr>
          <w:p w14:paraId="5CA64CD8" w14:textId="77777777" w:rsidR="00507112" w:rsidRPr="002901BB" w:rsidRDefault="00507112" w:rsidP="00DA5F49">
            <w:pPr>
              <w:pStyle w:val="TAL"/>
              <w:rPr>
                <w:sz w:val="16"/>
              </w:rPr>
            </w:pPr>
            <w:r>
              <w:rPr>
                <w:sz w:val="16"/>
              </w:rPr>
              <w:t>Rel-18</w:t>
            </w:r>
          </w:p>
        </w:tc>
        <w:tc>
          <w:tcPr>
            <w:tcW w:w="306" w:type="dxa"/>
          </w:tcPr>
          <w:p w14:paraId="72DEF486" w14:textId="77777777" w:rsidR="00507112" w:rsidRPr="002901BB" w:rsidRDefault="00507112" w:rsidP="00DA5F49">
            <w:pPr>
              <w:pStyle w:val="TAL"/>
              <w:rPr>
                <w:sz w:val="16"/>
              </w:rPr>
            </w:pPr>
            <w:r>
              <w:rPr>
                <w:sz w:val="16"/>
              </w:rPr>
              <w:t>F</w:t>
            </w:r>
          </w:p>
        </w:tc>
        <w:tc>
          <w:tcPr>
            <w:tcW w:w="4013" w:type="dxa"/>
          </w:tcPr>
          <w:p w14:paraId="6E57B4C2" w14:textId="77777777" w:rsidR="00507112" w:rsidRPr="002901BB" w:rsidRDefault="00507112" w:rsidP="00DA5F49">
            <w:pPr>
              <w:pStyle w:val="TAL"/>
              <w:rPr>
                <w:sz w:val="16"/>
              </w:rPr>
            </w:pPr>
            <w:r>
              <w:rPr>
                <w:sz w:val="16"/>
              </w:rPr>
              <w:t>eNPN_Ph2-NGRAN_plus_CT1-UEConTest</w:t>
            </w:r>
          </w:p>
        </w:tc>
        <w:tc>
          <w:tcPr>
            <w:tcW w:w="967" w:type="dxa"/>
          </w:tcPr>
          <w:p w14:paraId="35BE6EE3" w14:textId="77777777" w:rsidR="00507112" w:rsidRPr="002901BB" w:rsidRDefault="00507112" w:rsidP="00DA5F49">
            <w:pPr>
              <w:pStyle w:val="TAL"/>
              <w:rPr>
                <w:sz w:val="16"/>
              </w:rPr>
            </w:pPr>
            <w:r>
              <w:rPr>
                <w:sz w:val="16"/>
              </w:rPr>
              <w:t>agreed</w:t>
            </w:r>
          </w:p>
        </w:tc>
      </w:tr>
      <w:tr w:rsidR="00507112" w14:paraId="5D3BEB30" w14:textId="77777777" w:rsidTr="00E27664">
        <w:tc>
          <w:tcPr>
            <w:tcW w:w="1097" w:type="dxa"/>
          </w:tcPr>
          <w:p w14:paraId="4B380CBB" w14:textId="77777777" w:rsidR="00507112" w:rsidRPr="002901BB" w:rsidRDefault="00507112" w:rsidP="00DA5F49">
            <w:pPr>
              <w:pStyle w:val="TAL"/>
              <w:rPr>
                <w:sz w:val="16"/>
              </w:rPr>
            </w:pPr>
            <w:r>
              <w:rPr>
                <w:sz w:val="16"/>
              </w:rPr>
              <w:t>R5-250760</w:t>
            </w:r>
          </w:p>
        </w:tc>
        <w:tc>
          <w:tcPr>
            <w:tcW w:w="2440" w:type="dxa"/>
          </w:tcPr>
          <w:p w14:paraId="404D51CD" w14:textId="77777777" w:rsidR="00507112" w:rsidRPr="002901BB" w:rsidRDefault="00507112" w:rsidP="00DA5F49">
            <w:pPr>
              <w:pStyle w:val="TAL"/>
              <w:rPr>
                <w:sz w:val="16"/>
              </w:rPr>
            </w:pPr>
            <w:r>
              <w:rPr>
                <w:sz w:val="16"/>
              </w:rPr>
              <w:t xml:space="preserve">Addition of new test case 12.3.1.1.1 </w:t>
            </w:r>
            <w:proofErr w:type="spellStart"/>
            <w:r>
              <w:rPr>
                <w:sz w:val="16"/>
              </w:rPr>
              <w:t>Sidelink</w:t>
            </w:r>
            <w:proofErr w:type="spellEnd"/>
            <w:r>
              <w:rPr>
                <w:sz w:val="16"/>
              </w:rPr>
              <w:t xml:space="preserve"> Relay / L2 U2N / Remote UE / </w:t>
            </w:r>
            <w:proofErr w:type="spellStart"/>
            <w:r>
              <w:rPr>
                <w:sz w:val="16"/>
              </w:rPr>
              <w:t>SidelinkUEInformationNR</w:t>
            </w:r>
            <w:proofErr w:type="spellEnd"/>
            <w:r>
              <w:rPr>
                <w:sz w:val="16"/>
              </w:rPr>
              <w:t xml:space="preserve"> transmission</w:t>
            </w:r>
          </w:p>
        </w:tc>
        <w:tc>
          <w:tcPr>
            <w:tcW w:w="1524" w:type="dxa"/>
          </w:tcPr>
          <w:p w14:paraId="71480694" w14:textId="77777777" w:rsidR="00507112" w:rsidRPr="002901BB" w:rsidRDefault="00507112" w:rsidP="00DA5F49">
            <w:pPr>
              <w:pStyle w:val="TAL"/>
              <w:rPr>
                <w:sz w:val="16"/>
              </w:rPr>
            </w:pPr>
            <w:r>
              <w:rPr>
                <w:sz w:val="16"/>
              </w:rPr>
              <w:t>China Telecom</w:t>
            </w:r>
          </w:p>
        </w:tc>
        <w:tc>
          <w:tcPr>
            <w:tcW w:w="888" w:type="dxa"/>
          </w:tcPr>
          <w:p w14:paraId="73314530" w14:textId="77777777" w:rsidR="00507112" w:rsidRPr="002901BB" w:rsidRDefault="00507112" w:rsidP="00DA5F49">
            <w:pPr>
              <w:pStyle w:val="TAL"/>
              <w:rPr>
                <w:sz w:val="16"/>
              </w:rPr>
            </w:pPr>
            <w:r>
              <w:rPr>
                <w:sz w:val="16"/>
              </w:rPr>
              <w:t>38.523-1</w:t>
            </w:r>
          </w:p>
        </w:tc>
        <w:tc>
          <w:tcPr>
            <w:tcW w:w="709" w:type="dxa"/>
          </w:tcPr>
          <w:p w14:paraId="44383228" w14:textId="77777777" w:rsidR="00507112" w:rsidRPr="002901BB" w:rsidRDefault="00507112" w:rsidP="00DA5F49">
            <w:pPr>
              <w:pStyle w:val="TAL"/>
              <w:rPr>
                <w:sz w:val="16"/>
              </w:rPr>
            </w:pPr>
            <w:r>
              <w:rPr>
                <w:sz w:val="16"/>
              </w:rPr>
              <w:t>4876</w:t>
            </w:r>
          </w:p>
        </w:tc>
        <w:tc>
          <w:tcPr>
            <w:tcW w:w="281" w:type="dxa"/>
          </w:tcPr>
          <w:p w14:paraId="3AE8FBC7" w14:textId="77777777" w:rsidR="00507112" w:rsidRPr="002901BB" w:rsidRDefault="00507112" w:rsidP="00DA5F49">
            <w:pPr>
              <w:pStyle w:val="TAR"/>
              <w:rPr>
                <w:sz w:val="16"/>
              </w:rPr>
            </w:pPr>
            <w:r>
              <w:rPr>
                <w:sz w:val="16"/>
              </w:rPr>
              <w:t>-</w:t>
            </w:r>
          </w:p>
        </w:tc>
        <w:tc>
          <w:tcPr>
            <w:tcW w:w="711" w:type="dxa"/>
          </w:tcPr>
          <w:p w14:paraId="170FD391" w14:textId="77777777" w:rsidR="00507112" w:rsidRPr="002901BB" w:rsidRDefault="00507112" w:rsidP="00DA5F49">
            <w:pPr>
              <w:pStyle w:val="TAL"/>
              <w:rPr>
                <w:sz w:val="16"/>
              </w:rPr>
            </w:pPr>
            <w:r>
              <w:rPr>
                <w:sz w:val="16"/>
              </w:rPr>
              <w:t>Rel-18</w:t>
            </w:r>
          </w:p>
        </w:tc>
        <w:tc>
          <w:tcPr>
            <w:tcW w:w="306" w:type="dxa"/>
          </w:tcPr>
          <w:p w14:paraId="55342616" w14:textId="77777777" w:rsidR="00507112" w:rsidRPr="002901BB" w:rsidRDefault="00507112" w:rsidP="00DA5F49">
            <w:pPr>
              <w:pStyle w:val="TAL"/>
              <w:rPr>
                <w:sz w:val="16"/>
              </w:rPr>
            </w:pPr>
            <w:r>
              <w:rPr>
                <w:sz w:val="16"/>
              </w:rPr>
              <w:t>F</w:t>
            </w:r>
          </w:p>
        </w:tc>
        <w:tc>
          <w:tcPr>
            <w:tcW w:w="4013" w:type="dxa"/>
          </w:tcPr>
          <w:p w14:paraId="4CA5ED9D"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14996ECA" w14:textId="77777777" w:rsidR="00507112" w:rsidRPr="002901BB" w:rsidRDefault="00507112" w:rsidP="00DA5F49">
            <w:pPr>
              <w:pStyle w:val="TAL"/>
              <w:rPr>
                <w:sz w:val="16"/>
              </w:rPr>
            </w:pPr>
            <w:r>
              <w:rPr>
                <w:sz w:val="16"/>
              </w:rPr>
              <w:t>withdrawn</w:t>
            </w:r>
          </w:p>
        </w:tc>
      </w:tr>
      <w:tr w:rsidR="00507112" w14:paraId="7AAE5B8C" w14:textId="77777777" w:rsidTr="00E27664">
        <w:tc>
          <w:tcPr>
            <w:tcW w:w="1097" w:type="dxa"/>
          </w:tcPr>
          <w:p w14:paraId="5EBA65EE" w14:textId="77777777" w:rsidR="00507112" w:rsidRPr="002901BB" w:rsidRDefault="00507112" w:rsidP="00DA5F49">
            <w:pPr>
              <w:pStyle w:val="TAL"/>
              <w:rPr>
                <w:sz w:val="16"/>
              </w:rPr>
            </w:pPr>
            <w:r>
              <w:rPr>
                <w:sz w:val="16"/>
              </w:rPr>
              <w:t>R5-250761</w:t>
            </w:r>
          </w:p>
        </w:tc>
        <w:tc>
          <w:tcPr>
            <w:tcW w:w="2440" w:type="dxa"/>
          </w:tcPr>
          <w:p w14:paraId="2FE53EF8" w14:textId="77777777" w:rsidR="00507112" w:rsidRPr="002901BB" w:rsidRDefault="00507112" w:rsidP="00DA5F49">
            <w:pPr>
              <w:pStyle w:val="TAL"/>
              <w:rPr>
                <w:sz w:val="16"/>
              </w:rPr>
            </w:pPr>
            <w:r>
              <w:rPr>
                <w:sz w:val="16"/>
              </w:rPr>
              <w:t xml:space="preserve">Addition of new test case 12.3.1.2.1 </w:t>
            </w:r>
            <w:proofErr w:type="spellStart"/>
            <w:r>
              <w:rPr>
                <w:sz w:val="16"/>
              </w:rPr>
              <w:t>Sidelink</w:t>
            </w:r>
            <w:proofErr w:type="spellEnd"/>
            <w:r>
              <w:rPr>
                <w:sz w:val="16"/>
              </w:rPr>
              <w:t xml:space="preserve"> Relay / L2 U2N / Relay UE / </w:t>
            </w:r>
            <w:proofErr w:type="spellStart"/>
            <w:r>
              <w:rPr>
                <w:sz w:val="16"/>
              </w:rPr>
              <w:t>Sidelink</w:t>
            </w:r>
            <w:proofErr w:type="spellEnd"/>
            <w:r>
              <w:rPr>
                <w:sz w:val="16"/>
              </w:rPr>
              <w:t xml:space="preserve"> Synchronization / SLSS Transmission</w:t>
            </w:r>
          </w:p>
        </w:tc>
        <w:tc>
          <w:tcPr>
            <w:tcW w:w="1524" w:type="dxa"/>
          </w:tcPr>
          <w:p w14:paraId="08AD6BF7" w14:textId="77777777" w:rsidR="00507112" w:rsidRPr="002901BB" w:rsidRDefault="00507112" w:rsidP="00DA5F49">
            <w:pPr>
              <w:pStyle w:val="TAL"/>
              <w:rPr>
                <w:sz w:val="16"/>
              </w:rPr>
            </w:pPr>
            <w:r>
              <w:rPr>
                <w:sz w:val="16"/>
              </w:rPr>
              <w:t>China Telecom</w:t>
            </w:r>
          </w:p>
        </w:tc>
        <w:tc>
          <w:tcPr>
            <w:tcW w:w="888" w:type="dxa"/>
          </w:tcPr>
          <w:p w14:paraId="00139B3B" w14:textId="77777777" w:rsidR="00507112" w:rsidRPr="002901BB" w:rsidRDefault="00507112" w:rsidP="00DA5F49">
            <w:pPr>
              <w:pStyle w:val="TAL"/>
              <w:rPr>
                <w:sz w:val="16"/>
              </w:rPr>
            </w:pPr>
            <w:r>
              <w:rPr>
                <w:sz w:val="16"/>
              </w:rPr>
              <w:t>38.523-1</w:t>
            </w:r>
          </w:p>
        </w:tc>
        <w:tc>
          <w:tcPr>
            <w:tcW w:w="709" w:type="dxa"/>
          </w:tcPr>
          <w:p w14:paraId="0B36D844" w14:textId="77777777" w:rsidR="00507112" w:rsidRPr="002901BB" w:rsidRDefault="00507112" w:rsidP="00DA5F49">
            <w:pPr>
              <w:pStyle w:val="TAL"/>
              <w:rPr>
                <w:sz w:val="16"/>
              </w:rPr>
            </w:pPr>
            <w:r>
              <w:rPr>
                <w:sz w:val="16"/>
              </w:rPr>
              <w:t>4877</w:t>
            </w:r>
          </w:p>
        </w:tc>
        <w:tc>
          <w:tcPr>
            <w:tcW w:w="281" w:type="dxa"/>
          </w:tcPr>
          <w:p w14:paraId="5213542A" w14:textId="77777777" w:rsidR="00507112" w:rsidRPr="002901BB" w:rsidRDefault="00507112" w:rsidP="00DA5F49">
            <w:pPr>
              <w:pStyle w:val="TAR"/>
              <w:rPr>
                <w:sz w:val="16"/>
              </w:rPr>
            </w:pPr>
            <w:r>
              <w:rPr>
                <w:sz w:val="16"/>
              </w:rPr>
              <w:t>-</w:t>
            </w:r>
          </w:p>
        </w:tc>
        <w:tc>
          <w:tcPr>
            <w:tcW w:w="711" w:type="dxa"/>
          </w:tcPr>
          <w:p w14:paraId="4A909DE0" w14:textId="77777777" w:rsidR="00507112" w:rsidRPr="002901BB" w:rsidRDefault="00507112" w:rsidP="00DA5F49">
            <w:pPr>
              <w:pStyle w:val="TAL"/>
              <w:rPr>
                <w:sz w:val="16"/>
              </w:rPr>
            </w:pPr>
            <w:r>
              <w:rPr>
                <w:sz w:val="16"/>
              </w:rPr>
              <w:t>Rel-18</w:t>
            </w:r>
          </w:p>
        </w:tc>
        <w:tc>
          <w:tcPr>
            <w:tcW w:w="306" w:type="dxa"/>
          </w:tcPr>
          <w:p w14:paraId="2905811A" w14:textId="77777777" w:rsidR="00507112" w:rsidRPr="002901BB" w:rsidRDefault="00507112" w:rsidP="00DA5F49">
            <w:pPr>
              <w:pStyle w:val="TAL"/>
              <w:rPr>
                <w:sz w:val="16"/>
              </w:rPr>
            </w:pPr>
            <w:r>
              <w:rPr>
                <w:sz w:val="16"/>
              </w:rPr>
              <w:t>F</w:t>
            </w:r>
          </w:p>
        </w:tc>
        <w:tc>
          <w:tcPr>
            <w:tcW w:w="4013" w:type="dxa"/>
          </w:tcPr>
          <w:p w14:paraId="53369D68"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71418C40" w14:textId="77777777" w:rsidR="00507112" w:rsidRPr="002901BB" w:rsidRDefault="00507112" w:rsidP="00DA5F49">
            <w:pPr>
              <w:pStyle w:val="TAL"/>
              <w:rPr>
                <w:sz w:val="16"/>
              </w:rPr>
            </w:pPr>
            <w:r>
              <w:rPr>
                <w:sz w:val="16"/>
              </w:rPr>
              <w:t>agreed</w:t>
            </w:r>
          </w:p>
        </w:tc>
      </w:tr>
      <w:tr w:rsidR="00507112" w14:paraId="19392D82" w14:textId="77777777" w:rsidTr="00E27664">
        <w:tc>
          <w:tcPr>
            <w:tcW w:w="1097" w:type="dxa"/>
          </w:tcPr>
          <w:p w14:paraId="0DFB0412" w14:textId="77777777" w:rsidR="00507112" w:rsidRPr="002901BB" w:rsidRDefault="00507112" w:rsidP="00DA5F49">
            <w:pPr>
              <w:pStyle w:val="TAL"/>
              <w:rPr>
                <w:sz w:val="16"/>
              </w:rPr>
            </w:pPr>
            <w:r>
              <w:rPr>
                <w:sz w:val="16"/>
              </w:rPr>
              <w:t>R5-250800</w:t>
            </w:r>
          </w:p>
        </w:tc>
        <w:tc>
          <w:tcPr>
            <w:tcW w:w="2440" w:type="dxa"/>
          </w:tcPr>
          <w:p w14:paraId="71D7E3E7" w14:textId="77777777" w:rsidR="00507112" w:rsidRPr="002901BB" w:rsidRDefault="00507112" w:rsidP="00DA5F49">
            <w:pPr>
              <w:pStyle w:val="TAL"/>
              <w:rPr>
                <w:sz w:val="16"/>
              </w:rPr>
            </w:pPr>
            <w:r>
              <w:rPr>
                <w:sz w:val="16"/>
              </w:rPr>
              <w:t>Correction to NR UAC test case 11.3.7</w:t>
            </w:r>
          </w:p>
        </w:tc>
        <w:tc>
          <w:tcPr>
            <w:tcW w:w="1524" w:type="dxa"/>
          </w:tcPr>
          <w:p w14:paraId="024F0C0F" w14:textId="77777777" w:rsidR="00507112" w:rsidRPr="002901BB" w:rsidRDefault="00507112" w:rsidP="00DA5F49">
            <w:pPr>
              <w:pStyle w:val="TAL"/>
              <w:rPr>
                <w:sz w:val="16"/>
              </w:rPr>
            </w:pPr>
            <w:r>
              <w:rPr>
                <w:sz w:val="16"/>
              </w:rPr>
              <w:t>Starpoint, TDIA</w:t>
            </w:r>
          </w:p>
        </w:tc>
        <w:tc>
          <w:tcPr>
            <w:tcW w:w="888" w:type="dxa"/>
          </w:tcPr>
          <w:p w14:paraId="2D8E47BC" w14:textId="77777777" w:rsidR="00507112" w:rsidRPr="002901BB" w:rsidRDefault="00507112" w:rsidP="00DA5F49">
            <w:pPr>
              <w:pStyle w:val="TAL"/>
              <w:rPr>
                <w:sz w:val="16"/>
              </w:rPr>
            </w:pPr>
            <w:r>
              <w:rPr>
                <w:sz w:val="16"/>
              </w:rPr>
              <w:t>38.523-1</w:t>
            </w:r>
          </w:p>
        </w:tc>
        <w:tc>
          <w:tcPr>
            <w:tcW w:w="709" w:type="dxa"/>
          </w:tcPr>
          <w:p w14:paraId="4662B830" w14:textId="77777777" w:rsidR="00507112" w:rsidRPr="002901BB" w:rsidRDefault="00507112" w:rsidP="00DA5F49">
            <w:pPr>
              <w:pStyle w:val="TAL"/>
              <w:rPr>
                <w:sz w:val="16"/>
              </w:rPr>
            </w:pPr>
            <w:r>
              <w:rPr>
                <w:sz w:val="16"/>
              </w:rPr>
              <w:t>4878</w:t>
            </w:r>
          </w:p>
        </w:tc>
        <w:tc>
          <w:tcPr>
            <w:tcW w:w="281" w:type="dxa"/>
          </w:tcPr>
          <w:p w14:paraId="5440DF74" w14:textId="77777777" w:rsidR="00507112" w:rsidRPr="002901BB" w:rsidRDefault="00507112" w:rsidP="00DA5F49">
            <w:pPr>
              <w:pStyle w:val="TAR"/>
              <w:rPr>
                <w:sz w:val="16"/>
              </w:rPr>
            </w:pPr>
            <w:r>
              <w:rPr>
                <w:sz w:val="16"/>
              </w:rPr>
              <w:t>-</w:t>
            </w:r>
          </w:p>
        </w:tc>
        <w:tc>
          <w:tcPr>
            <w:tcW w:w="711" w:type="dxa"/>
          </w:tcPr>
          <w:p w14:paraId="57C9530F" w14:textId="77777777" w:rsidR="00507112" w:rsidRPr="002901BB" w:rsidRDefault="00507112" w:rsidP="00DA5F49">
            <w:pPr>
              <w:pStyle w:val="TAL"/>
              <w:rPr>
                <w:sz w:val="16"/>
              </w:rPr>
            </w:pPr>
            <w:r>
              <w:rPr>
                <w:sz w:val="16"/>
              </w:rPr>
              <w:t>Rel-18</w:t>
            </w:r>
          </w:p>
        </w:tc>
        <w:tc>
          <w:tcPr>
            <w:tcW w:w="306" w:type="dxa"/>
          </w:tcPr>
          <w:p w14:paraId="61845232" w14:textId="77777777" w:rsidR="00507112" w:rsidRPr="002901BB" w:rsidRDefault="00507112" w:rsidP="00DA5F49">
            <w:pPr>
              <w:pStyle w:val="TAL"/>
              <w:rPr>
                <w:sz w:val="16"/>
              </w:rPr>
            </w:pPr>
            <w:r>
              <w:rPr>
                <w:sz w:val="16"/>
              </w:rPr>
              <w:t>F</w:t>
            </w:r>
          </w:p>
        </w:tc>
        <w:tc>
          <w:tcPr>
            <w:tcW w:w="4013" w:type="dxa"/>
          </w:tcPr>
          <w:p w14:paraId="2C5229A6" w14:textId="77777777" w:rsidR="00507112" w:rsidRPr="002901BB" w:rsidRDefault="00507112" w:rsidP="00DA5F49">
            <w:pPr>
              <w:pStyle w:val="TAL"/>
              <w:rPr>
                <w:sz w:val="16"/>
              </w:rPr>
            </w:pPr>
            <w:r>
              <w:rPr>
                <w:sz w:val="16"/>
              </w:rPr>
              <w:t>TEI15_Test, 5GS_NR_LTE-UEConTest</w:t>
            </w:r>
          </w:p>
        </w:tc>
        <w:tc>
          <w:tcPr>
            <w:tcW w:w="967" w:type="dxa"/>
          </w:tcPr>
          <w:p w14:paraId="671484D8" w14:textId="77777777" w:rsidR="00507112" w:rsidRPr="002901BB" w:rsidRDefault="00507112" w:rsidP="00DA5F49">
            <w:pPr>
              <w:pStyle w:val="TAL"/>
              <w:rPr>
                <w:sz w:val="16"/>
              </w:rPr>
            </w:pPr>
            <w:r>
              <w:rPr>
                <w:sz w:val="16"/>
              </w:rPr>
              <w:t>withdrawn</w:t>
            </w:r>
          </w:p>
        </w:tc>
      </w:tr>
      <w:tr w:rsidR="00507112" w14:paraId="621EFD26" w14:textId="77777777" w:rsidTr="00E27664">
        <w:tc>
          <w:tcPr>
            <w:tcW w:w="1097" w:type="dxa"/>
          </w:tcPr>
          <w:p w14:paraId="4193A24D" w14:textId="77777777" w:rsidR="00507112" w:rsidRPr="002901BB" w:rsidRDefault="00507112" w:rsidP="00DA5F49">
            <w:pPr>
              <w:pStyle w:val="TAL"/>
              <w:rPr>
                <w:sz w:val="16"/>
              </w:rPr>
            </w:pPr>
            <w:r>
              <w:rPr>
                <w:sz w:val="16"/>
              </w:rPr>
              <w:t>R5-250801</w:t>
            </w:r>
          </w:p>
        </w:tc>
        <w:tc>
          <w:tcPr>
            <w:tcW w:w="2440" w:type="dxa"/>
          </w:tcPr>
          <w:p w14:paraId="57C64827" w14:textId="77777777" w:rsidR="00507112" w:rsidRPr="002901BB" w:rsidRDefault="00507112" w:rsidP="00DA5F49">
            <w:pPr>
              <w:pStyle w:val="TAL"/>
              <w:rPr>
                <w:sz w:val="16"/>
              </w:rPr>
            </w:pPr>
            <w:r>
              <w:rPr>
                <w:sz w:val="16"/>
              </w:rPr>
              <w:t xml:space="preserve">Correction to NR </w:t>
            </w:r>
            <w:proofErr w:type="spellStart"/>
            <w:r>
              <w:rPr>
                <w:sz w:val="16"/>
              </w:rPr>
              <w:t>feMIMO</w:t>
            </w:r>
            <w:proofErr w:type="spellEnd"/>
            <w:r>
              <w:rPr>
                <w:sz w:val="16"/>
              </w:rPr>
              <w:t xml:space="preserve"> MAC test case 7.1.1.1.19</w:t>
            </w:r>
          </w:p>
        </w:tc>
        <w:tc>
          <w:tcPr>
            <w:tcW w:w="1524" w:type="dxa"/>
          </w:tcPr>
          <w:p w14:paraId="6CCAD463" w14:textId="77777777" w:rsidR="00507112" w:rsidRPr="002901BB" w:rsidRDefault="00507112" w:rsidP="00DA5F49">
            <w:pPr>
              <w:pStyle w:val="TAL"/>
              <w:rPr>
                <w:sz w:val="16"/>
              </w:rPr>
            </w:pPr>
            <w:r>
              <w:rPr>
                <w:sz w:val="16"/>
              </w:rPr>
              <w:t>Lenovo, MCC TF160</w:t>
            </w:r>
          </w:p>
        </w:tc>
        <w:tc>
          <w:tcPr>
            <w:tcW w:w="888" w:type="dxa"/>
          </w:tcPr>
          <w:p w14:paraId="3C42BA19" w14:textId="77777777" w:rsidR="00507112" w:rsidRPr="002901BB" w:rsidRDefault="00507112" w:rsidP="00DA5F49">
            <w:pPr>
              <w:pStyle w:val="TAL"/>
              <w:rPr>
                <w:sz w:val="16"/>
              </w:rPr>
            </w:pPr>
            <w:r>
              <w:rPr>
                <w:sz w:val="16"/>
              </w:rPr>
              <w:t>38.523-1</w:t>
            </w:r>
          </w:p>
        </w:tc>
        <w:tc>
          <w:tcPr>
            <w:tcW w:w="709" w:type="dxa"/>
          </w:tcPr>
          <w:p w14:paraId="66EA2CB8" w14:textId="77777777" w:rsidR="00507112" w:rsidRPr="002901BB" w:rsidRDefault="00507112" w:rsidP="00DA5F49">
            <w:pPr>
              <w:pStyle w:val="TAL"/>
              <w:rPr>
                <w:sz w:val="16"/>
              </w:rPr>
            </w:pPr>
            <w:r>
              <w:rPr>
                <w:sz w:val="16"/>
              </w:rPr>
              <w:t>4879</w:t>
            </w:r>
          </w:p>
        </w:tc>
        <w:tc>
          <w:tcPr>
            <w:tcW w:w="281" w:type="dxa"/>
          </w:tcPr>
          <w:p w14:paraId="40C26E4D" w14:textId="77777777" w:rsidR="00507112" w:rsidRPr="002901BB" w:rsidRDefault="00507112" w:rsidP="00DA5F49">
            <w:pPr>
              <w:pStyle w:val="TAR"/>
              <w:rPr>
                <w:sz w:val="16"/>
              </w:rPr>
            </w:pPr>
            <w:r>
              <w:rPr>
                <w:sz w:val="16"/>
              </w:rPr>
              <w:t>-</w:t>
            </w:r>
          </w:p>
        </w:tc>
        <w:tc>
          <w:tcPr>
            <w:tcW w:w="711" w:type="dxa"/>
          </w:tcPr>
          <w:p w14:paraId="7E0E698B" w14:textId="77777777" w:rsidR="00507112" w:rsidRPr="002901BB" w:rsidRDefault="00507112" w:rsidP="00DA5F49">
            <w:pPr>
              <w:pStyle w:val="TAL"/>
              <w:rPr>
                <w:sz w:val="16"/>
              </w:rPr>
            </w:pPr>
            <w:r>
              <w:rPr>
                <w:sz w:val="16"/>
              </w:rPr>
              <w:t>Rel-18</w:t>
            </w:r>
          </w:p>
        </w:tc>
        <w:tc>
          <w:tcPr>
            <w:tcW w:w="306" w:type="dxa"/>
          </w:tcPr>
          <w:p w14:paraId="09F3F714" w14:textId="77777777" w:rsidR="00507112" w:rsidRPr="002901BB" w:rsidRDefault="00507112" w:rsidP="00DA5F49">
            <w:pPr>
              <w:pStyle w:val="TAL"/>
              <w:rPr>
                <w:sz w:val="16"/>
              </w:rPr>
            </w:pPr>
            <w:r>
              <w:rPr>
                <w:sz w:val="16"/>
              </w:rPr>
              <w:t>F</w:t>
            </w:r>
          </w:p>
        </w:tc>
        <w:tc>
          <w:tcPr>
            <w:tcW w:w="4013" w:type="dxa"/>
          </w:tcPr>
          <w:p w14:paraId="6F5A7E39" w14:textId="77777777" w:rsidR="00507112" w:rsidRPr="002901BB" w:rsidRDefault="00507112" w:rsidP="00DA5F49">
            <w:pPr>
              <w:pStyle w:val="TAL"/>
              <w:rPr>
                <w:sz w:val="16"/>
              </w:rPr>
            </w:pPr>
            <w:r>
              <w:rPr>
                <w:sz w:val="16"/>
              </w:rPr>
              <w:t xml:space="preserve">TEI17_Test, </w:t>
            </w:r>
            <w:proofErr w:type="spellStart"/>
            <w:r>
              <w:rPr>
                <w:sz w:val="16"/>
              </w:rPr>
              <w:t>NR_feMIMO-UEConTest</w:t>
            </w:r>
            <w:proofErr w:type="spellEnd"/>
          </w:p>
        </w:tc>
        <w:tc>
          <w:tcPr>
            <w:tcW w:w="967" w:type="dxa"/>
          </w:tcPr>
          <w:p w14:paraId="7DA9473D" w14:textId="77777777" w:rsidR="00507112" w:rsidRPr="002901BB" w:rsidRDefault="00507112" w:rsidP="00DA5F49">
            <w:pPr>
              <w:pStyle w:val="TAL"/>
              <w:rPr>
                <w:sz w:val="16"/>
              </w:rPr>
            </w:pPr>
            <w:r>
              <w:rPr>
                <w:sz w:val="16"/>
              </w:rPr>
              <w:t>revised</w:t>
            </w:r>
          </w:p>
        </w:tc>
      </w:tr>
      <w:tr w:rsidR="00507112" w14:paraId="6DDF4E2C" w14:textId="77777777" w:rsidTr="00E27664">
        <w:tc>
          <w:tcPr>
            <w:tcW w:w="1097" w:type="dxa"/>
          </w:tcPr>
          <w:p w14:paraId="59E27CBC" w14:textId="77777777" w:rsidR="00507112" w:rsidRPr="002901BB" w:rsidRDefault="00507112" w:rsidP="00DA5F49">
            <w:pPr>
              <w:pStyle w:val="TAL"/>
              <w:rPr>
                <w:sz w:val="16"/>
              </w:rPr>
            </w:pPr>
            <w:r>
              <w:rPr>
                <w:sz w:val="16"/>
              </w:rPr>
              <w:t>R5-251264</w:t>
            </w:r>
          </w:p>
        </w:tc>
        <w:tc>
          <w:tcPr>
            <w:tcW w:w="2440" w:type="dxa"/>
          </w:tcPr>
          <w:p w14:paraId="60D821A5" w14:textId="77777777" w:rsidR="00507112" w:rsidRPr="002901BB" w:rsidRDefault="00507112" w:rsidP="00DA5F49">
            <w:pPr>
              <w:pStyle w:val="TAL"/>
              <w:rPr>
                <w:sz w:val="16"/>
              </w:rPr>
            </w:pPr>
            <w:r>
              <w:rPr>
                <w:sz w:val="16"/>
              </w:rPr>
              <w:t xml:space="preserve">Correction to NR </w:t>
            </w:r>
            <w:proofErr w:type="spellStart"/>
            <w:r>
              <w:rPr>
                <w:sz w:val="16"/>
              </w:rPr>
              <w:t>feMIMO</w:t>
            </w:r>
            <w:proofErr w:type="spellEnd"/>
            <w:r>
              <w:rPr>
                <w:sz w:val="16"/>
              </w:rPr>
              <w:t xml:space="preserve"> MAC test case 7.1.1.1.19</w:t>
            </w:r>
          </w:p>
        </w:tc>
        <w:tc>
          <w:tcPr>
            <w:tcW w:w="1524" w:type="dxa"/>
          </w:tcPr>
          <w:p w14:paraId="5E8F9F9D" w14:textId="77777777" w:rsidR="00507112" w:rsidRPr="002901BB" w:rsidRDefault="00507112" w:rsidP="00DA5F49">
            <w:pPr>
              <w:pStyle w:val="TAL"/>
              <w:rPr>
                <w:sz w:val="16"/>
              </w:rPr>
            </w:pPr>
            <w:r>
              <w:rPr>
                <w:sz w:val="16"/>
              </w:rPr>
              <w:t>Lenovo, MCC TF160</w:t>
            </w:r>
          </w:p>
        </w:tc>
        <w:tc>
          <w:tcPr>
            <w:tcW w:w="888" w:type="dxa"/>
          </w:tcPr>
          <w:p w14:paraId="46EB40B9" w14:textId="77777777" w:rsidR="00507112" w:rsidRPr="002901BB" w:rsidRDefault="00507112" w:rsidP="00DA5F49">
            <w:pPr>
              <w:pStyle w:val="TAL"/>
              <w:rPr>
                <w:sz w:val="16"/>
              </w:rPr>
            </w:pPr>
            <w:r>
              <w:rPr>
                <w:sz w:val="16"/>
              </w:rPr>
              <w:t>38.523-1</w:t>
            </w:r>
          </w:p>
        </w:tc>
        <w:tc>
          <w:tcPr>
            <w:tcW w:w="709" w:type="dxa"/>
          </w:tcPr>
          <w:p w14:paraId="4A1EC842" w14:textId="77777777" w:rsidR="00507112" w:rsidRPr="002901BB" w:rsidRDefault="00507112" w:rsidP="00DA5F49">
            <w:pPr>
              <w:pStyle w:val="TAL"/>
              <w:rPr>
                <w:sz w:val="16"/>
              </w:rPr>
            </w:pPr>
            <w:r>
              <w:rPr>
                <w:sz w:val="16"/>
              </w:rPr>
              <w:t>4879</w:t>
            </w:r>
          </w:p>
        </w:tc>
        <w:tc>
          <w:tcPr>
            <w:tcW w:w="281" w:type="dxa"/>
          </w:tcPr>
          <w:p w14:paraId="19F557A8" w14:textId="77777777" w:rsidR="00507112" w:rsidRPr="002901BB" w:rsidRDefault="00507112" w:rsidP="00DA5F49">
            <w:pPr>
              <w:pStyle w:val="TAR"/>
              <w:rPr>
                <w:sz w:val="16"/>
              </w:rPr>
            </w:pPr>
            <w:r>
              <w:rPr>
                <w:sz w:val="16"/>
              </w:rPr>
              <w:t>1</w:t>
            </w:r>
          </w:p>
        </w:tc>
        <w:tc>
          <w:tcPr>
            <w:tcW w:w="711" w:type="dxa"/>
          </w:tcPr>
          <w:p w14:paraId="74308D0A" w14:textId="77777777" w:rsidR="00507112" w:rsidRPr="002901BB" w:rsidRDefault="00507112" w:rsidP="00DA5F49">
            <w:pPr>
              <w:pStyle w:val="TAL"/>
              <w:rPr>
                <w:sz w:val="16"/>
              </w:rPr>
            </w:pPr>
            <w:r>
              <w:rPr>
                <w:sz w:val="16"/>
              </w:rPr>
              <w:t>Rel-18</w:t>
            </w:r>
          </w:p>
        </w:tc>
        <w:tc>
          <w:tcPr>
            <w:tcW w:w="306" w:type="dxa"/>
          </w:tcPr>
          <w:p w14:paraId="059F9DA4" w14:textId="77777777" w:rsidR="00507112" w:rsidRPr="002901BB" w:rsidRDefault="00507112" w:rsidP="00DA5F49">
            <w:pPr>
              <w:pStyle w:val="TAL"/>
              <w:rPr>
                <w:sz w:val="16"/>
              </w:rPr>
            </w:pPr>
            <w:r>
              <w:rPr>
                <w:sz w:val="16"/>
              </w:rPr>
              <w:t>F</w:t>
            </w:r>
          </w:p>
        </w:tc>
        <w:tc>
          <w:tcPr>
            <w:tcW w:w="4013" w:type="dxa"/>
          </w:tcPr>
          <w:p w14:paraId="576F4A5C" w14:textId="77777777" w:rsidR="00507112" w:rsidRPr="002901BB" w:rsidRDefault="00507112" w:rsidP="00DA5F49">
            <w:pPr>
              <w:pStyle w:val="TAL"/>
              <w:rPr>
                <w:sz w:val="16"/>
              </w:rPr>
            </w:pPr>
            <w:r>
              <w:rPr>
                <w:sz w:val="16"/>
              </w:rPr>
              <w:t xml:space="preserve">TEI17_Test, </w:t>
            </w:r>
            <w:proofErr w:type="spellStart"/>
            <w:r>
              <w:rPr>
                <w:sz w:val="16"/>
              </w:rPr>
              <w:t>NR_feMIMO-UEConTest</w:t>
            </w:r>
            <w:proofErr w:type="spellEnd"/>
          </w:p>
        </w:tc>
        <w:tc>
          <w:tcPr>
            <w:tcW w:w="967" w:type="dxa"/>
          </w:tcPr>
          <w:p w14:paraId="63848496" w14:textId="77777777" w:rsidR="00507112" w:rsidRPr="002901BB" w:rsidRDefault="00507112" w:rsidP="00DA5F49">
            <w:pPr>
              <w:pStyle w:val="TAL"/>
              <w:rPr>
                <w:sz w:val="16"/>
              </w:rPr>
            </w:pPr>
            <w:r>
              <w:rPr>
                <w:sz w:val="16"/>
              </w:rPr>
              <w:t>agreed</w:t>
            </w:r>
          </w:p>
        </w:tc>
      </w:tr>
      <w:tr w:rsidR="00507112" w14:paraId="617BF746" w14:textId="77777777" w:rsidTr="00E27664">
        <w:tc>
          <w:tcPr>
            <w:tcW w:w="1097" w:type="dxa"/>
          </w:tcPr>
          <w:p w14:paraId="2AC6EC77" w14:textId="77777777" w:rsidR="00507112" w:rsidRPr="002901BB" w:rsidRDefault="00507112" w:rsidP="00DA5F49">
            <w:pPr>
              <w:pStyle w:val="TAL"/>
              <w:rPr>
                <w:sz w:val="16"/>
              </w:rPr>
            </w:pPr>
            <w:r>
              <w:rPr>
                <w:sz w:val="16"/>
              </w:rPr>
              <w:t>R5-250802</w:t>
            </w:r>
          </w:p>
        </w:tc>
        <w:tc>
          <w:tcPr>
            <w:tcW w:w="2440" w:type="dxa"/>
          </w:tcPr>
          <w:p w14:paraId="2C6A5C16" w14:textId="77777777" w:rsidR="00507112" w:rsidRPr="002901BB" w:rsidRDefault="00507112" w:rsidP="00DA5F49">
            <w:pPr>
              <w:pStyle w:val="TAL"/>
              <w:rPr>
                <w:sz w:val="16"/>
              </w:rPr>
            </w:pPr>
            <w:r>
              <w:rPr>
                <w:sz w:val="16"/>
              </w:rPr>
              <w:t xml:space="preserve">Correction to NR </w:t>
            </w:r>
            <w:proofErr w:type="spellStart"/>
            <w:r>
              <w:rPr>
                <w:sz w:val="16"/>
              </w:rPr>
              <w:t>feMIMO</w:t>
            </w:r>
            <w:proofErr w:type="spellEnd"/>
            <w:r>
              <w:rPr>
                <w:sz w:val="16"/>
              </w:rPr>
              <w:t xml:space="preserve"> MAC test case 7.1.1.2.7</w:t>
            </w:r>
          </w:p>
        </w:tc>
        <w:tc>
          <w:tcPr>
            <w:tcW w:w="1524" w:type="dxa"/>
          </w:tcPr>
          <w:p w14:paraId="075B7D14" w14:textId="77777777" w:rsidR="00507112" w:rsidRPr="002901BB" w:rsidRDefault="00507112" w:rsidP="00DA5F49">
            <w:pPr>
              <w:pStyle w:val="TAL"/>
              <w:rPr>
                <w:sz w:val="16"/>
              </w:rPr>
            </w:pPr>
            <w:r>
              <w:rPr>
                <w:sz w:val="16"/>
              </w:rPr>
              <w:t>Lenovo, MCC TF160</w:t>
            </w:r>
          </w:p>
        </w:tc>
        <w:tc>
          <w:tcPr>
            <w:tcW w:w="888" w:type="dxa"/>
          </w:tcPr>
          <w:p w14:paraId="5BDA2DDF" w14:textId="77777777" w:rsidR="00507112" w:rsidRPr="002901BB" w:rsidRDefault="00507112" w:rsidP="00DA5F49">
            <w:pPr>
              <w:pStyle w:val="TAL"/>
              <w:rPr>
                <w:sz w:val="16"/>
              </w:rPr>
            </w:pPr>
            <w:r>
              <w:rPr>
                <w:sz w:val="16"/>
              </w:rPr>
              <w:t>38.523-1</w:t>
            </w:r>
          </w:p>
        </w:tc>
        <w:tc>
          <w:tcPr>
            <w:tcW w:w="709" w:type="dxa"/>
          </w:tcPr>
          <w:p w14:paraId="5C1EBA66" w14:textId="77777777" w:rsidR="00507112" w:rsidRPr="002901BB" w:rsidRDefault="00507112" w:rsidP="00DA5F49">
            <w:pPr>
              <w:pStyle w:val="TAL"/>
              <w:rPr>
                <w:sz w:val="16"/>
              </w:rPr>
            </w:pPr>
            <w:r>
              <w:rPr>
                <w:sz w:val="16"/>
              </w:rPr>
              <w:t>4880</w:t>
            </w:r>
          </w:p>
        </w:tc>
        <w:tc>
          <w:tcPr>
            <w:tcW w:w="281" w:type="dxa"/>
          </w:tcPr>
          <w:p w14:paraId="21E1B499" w14:textId="77777777" w:rsidR="00507112" w:rsidRPr="002901BB" w:rsidRDefault="00507112" w:rsidP="00DA5F49">
            <w:pPr>
              <w:pStyle w:val="TAR"/>
              <w:rPr>
                <w:sz w:val="16"/>
              </w:rPr>
            </w:pPr>
            <w:r>
              <w:rPr>
                <w:sz w:val="16"/>
              </w:rPr>
              <w:t>-</w:t>
            </w:r>
          </w:p>
        </w:tc>
        <w:tc>
          <w:tcPr>
            <w:tcW w:w="711" w:type="dxa"/>
          </w:tcPr>
          <w:p w14:paraId="6ADA0761" w14:textId="77777777" w:rsidR="00507112" w:rsidRPr="002901BB" w:rsidRDefault="00507112" w:rsidP="00DA5F49">
            <w:pPr>
              <w:pStyle w:val="TAL"/>
              <w:rPr>
                <w:sz w:val="16"/>
              </w:rPr>
            </w:pPr>
            <w:r>
              <w:rPr>
                <w:sz w:val="16"/>
              </w:rPr>
              <w:t>Rel-18</w:t>
            </w:r>
          </w:p>
        </w:tc>
        <w:tc>
          <w:tcPr>
            <w:tcW w:w="306" w:type="dxa"/>
          </w:tcPr>
          <w:p w14:paraId="4959FE1D" w14:textId="77777777" w:rsidR="00507112" w:rsidRPr="002901BB" w:rsidRDefault="00507112" w:rsidP="00DA5F49">
            <w:pPr>
              <w:pStyle w:val="TAL"/>
              <w:rPr>
                <w:sz w:val="16"/>
              </w:rPr>
            </w:pPr>
            <w:r>
              <w:rPr>
                <w:sz w:val="16"/>
              </w:rPr>
              <w:t>F</w:t>
            </w:r>
          </w:p>
        </w:tc>
        <w:tc>
          <w:tcPr>
            <w:tcW w:w="4013" w:type="dxa"/>
          </w:tcPr>
          <w:p w14:paraId="1C766B57" w14:textId="77777777" w:rsidR="00507112" w:rsidRPr="002901BB" w:rsidRDefault="00507112" w:rsidP="00DA5F49">
            <w:pPr>
              <w:pStyle w:val="TAL"/>
              <w:rPr>
                <w:sz w:val="16"/>
              </w:rPr>
            </w:pPr>
            <w:r>
              <w:rPr>
                <w:sz w:val="16"/>
              </w:rPr>
              <w:t xml:space="preserve">TEI17_Test, </w:t>
            </w:r>
            <w:proofErr w:type="spellStart"/>
            <w:r>
              <w:rPr>
                <w:sz w:val="16"/>
              </w:rPr>
              <w:t>NR_feMIMO-UEConTest</w:t>
            </w:r>
            <w:proofErr w:type="spellEnd"/>
          </w:p>
        </w:tc>
        <w:tc>
          <w:tcPr>
            <w:tcW w:w="967" w:type="dxa"/>
          </w:tcPr>
          <w:p w14:paraId="0600A30E" w14:textId="77777777" w:rsidR="00507112" w:rsidRPr="002901BB" w:rsidRDefault="00507112" w:rsidP="00DA5F49">
            <w:pPr>
              <w:pStyle w:val="TAL"/>
              <w:rPr>
                <w:sz w:val="16"/>
              </w:rPr>
            </w:pPr>
            <w:r>
              <w:rPr>
                <w:sz w:val="16"/>
              </w:rPr>
              <w:t>revised</w:t>
            </w:r>
          </w:p>
        </w:tc>
      </w:tr>
      <w:tr w:rsidR="00507112" w14:paraId="7EFDD4ED" w14:textId="77777777" w:rsidTr="00E27664">
        <w:tc>
          <w:tcPr>
            <w:tcW w:w="1097" w:type="dxa"/>
          </w:tcPr>
          <w:p w14:paraId="6BCA1231" w14:textId="77777777" w:rsidR="00507112" w:rsidRPr="002901BB" w:rsidRDefault="00507112" w:rsidP="00DA5F49">
            <w:pPr>
              <w:pStyle w:val="TAL"/>
              <w:rPr>
                <w:sz w:val="16"/>
              </w:rPr>
            </w:pPr>
            <w:r>
              <w:rPr>
                <w:sz w:val="16"/>
              </w:rPr>
              <w:t>R5-251265</w:t>
            </w:r>
          </w:p>
        </w:tc>
        <w:tc>
          <w:tcPr>
            <w:tcW w:w="2440" w:type="dxa"/>
          </w:tcPr>
          <w:p w14:paraId="4228D2DE" w14:textId="77777777" w:rsidR="00507112" w:rsidRPr="002901BB" w:rsidRDefault="00507112" w:rsidP="00DA5F49">
            <w:pPr>
              <w:pStyle w:val="TAL"/>
              <w:rPr>
                <w:sz w:val="16"/>
              </w:rPr>
            </w:pPr>
            <w:r>
              <w:rPr>
                <w:sz w:val="16"/>
              </w:rPr>
              <w:t xml:space="preserve">Correction to NR </w:t>
            </w:r>
            <w:proofErr w:type="spellStart"/>
            <w:r>
              <w:rPr>
                <w:sz w:val="16"/>
              </w:rPr>
              <w:t>feMIMO</w:t>
            </w:r>
            <w:proofErr w:type="spellEnd"/>
            <w:r>
              <w:rPr>
                <w:sz w:val="16"/>
              </w:rPr>
              <w:t xml:space="preserve"> MAC test case 7.1.1.2.7</w:t>
            </w:r>
          </w:p>
        </w:tc>
        <w:tc>
          <w:tcPr>
            <w:tcW w:w="1524" w:type="dxa"/>
          </w:tcPr>
          <w:p w14:paraId="332E6C3C" w14:textId="77777777" w:rsidR="00507112" w:rsidRPr="002901BB" w:rsidRDefault="00507112" w:rsidP="00DA5F49">
            <w:pPr>
              <w:pStyle w:val="TAL"/>
              <w:rPr>
                <w:sz w:val="16"/>
              </w:rPr>
            </w:pPr>
            <w:r>
              <w:rPr>
                <w:sz w:val="16"/>
              </w:rPr>
              <w:t>Lenovo, MCC TF160</w:t>
            </w:r>
          </w:p>
        </w:tc>
        <w:tc>
          <w:tcPr>
            <w:tcW w:w="888" w:type="dxa"/>
          </w:tcPr>
          <w:p w14:paraId="16FB0E9E" w14:textId="77777777" w:rsidR="00507112" w:rsidRPr="002901BB" w:rsidRDefault="00507112" w:rsidP="00DA5F49">
            <w:pPr>
              <w:pStyle w:val="TAL"/>
              <w:rPr>
                <w:sz w:val="16"/>
              </w:rPr>
            </w:pPr>
            <w:r>
              <w:rPr>
                <w:sz w:val="16"/>
              </w:rPr>
              <w:t>38.523-1</w:t>
            </w:r>
          </w:p>
        </w:tc>
        <w:tc>
          <w:tcPr>
            <w:tcW w:w="709" w:type="dxa"/>
          </w:tcPr>
          <w:p w14:paraId="386C8E8D" w14:textId="77777777" w:rsidR="00507112" w:rsidRPr="002901BB" w:rsidRDefault="00507112" w:rsidP="00DA5F49">
            <w:pPr>
              <w:pStyle w:val="TAL"/>
              <w:rPr>
                <w:sz w:val="16"/>
              </w:rPr>
            </w:pPr>
            <w:r>
              <w:rPr>
                <w:sz w:val="16"/>
              </w:rPr>
              <w:t>4880</w:t>
            </w:r>
          </w:p>
        </w:tc>
        <w:tc>
          <w:tcPr>
            <w:tcW w:w="281" w:type="dxa"/>
          </w:tcPr>
          <w:p w14:paraId="37A5982E" w14:textId="77777777" w:rsidR="00507112" w:rsidRPr="002901BB" w:rsidRDefault="00507112" w:rsidP="00DA5F49">
            <w:pPr>
              <w:pStyle w:val="TAR"/>
              <w:rPr>
                <w:sz w:val="16"/>
              </w:rPr>
            </w:pPr>
            <w:r>
              <w:rPr>
                <w:sz w:val="16"/>
              </w:rPr>
              <w:t>1</w:t>
            </w:r>
          </w:p>
        </w:tc>
        <w:tc>
          <w:tcPr>
            <w:tcW w:w="711" w:type="dxa"/>
          </w:tcPr>
          <w:p w14:paraId="66CBF832" w14:textId="77777777" w:rsidR="00507112" w:rsidRPr="002901BB" w:rsidRDefault="00507112" w:rsidP="00DA5F49">
            <w:pPr>
              <w:pStyle w:val="TAL"/>
              <w:rPr>
                <w:sz w:val="16"/>
              </w:rPr>
            </w:pPr>
            <w:r>
              <w:rPr>
                <w:sz w:val="16"/>
              </w:rPr>
              <w:t>Rel-18</w:t>
            </w:r>
          </w:p>
        </w:tc>
        <w:tc>
          <w:tcPr>
            <w:tcW w:w="306" w:type="dxa"/>
          </w:tcPr>
          <w:p w14:paraId="39FD8E0D" w14:textId="77777777" w:rsidR="00507112" w:rsidRPr="002901BB" w:rsidRDefault="00507112" w:rsidP="00DA5F49">
            <w:pPr>
              <w:pStyle w:val="TAL"/>
              <w:rPr>
                <w:sz w:val="16"/>
              </w:rPr>
            </w:pPr>
            <w:r>
              <w:rPr>
                <w:sz w:val="16"/>
              </w:rPr>
              <w:t>F</w:t>
            </w:r>
          </w:p>
        </w:tc>
        <w:tc>
          <w:tcPr>
            <w:tcW w:w="4013" w:type="dxa"/>
          </w:tcPr>
          <w:p w14:paraId="4F3F542D" w14:textId="77777777" w:rsidR="00507112" w:rsidRPr="002901BB" w:rsidRDefault="00507112" w:rsidP="00DA5F49">
            <w:pPr>
              <w:pStyle w:val="TAL"/>
              <w:rPr>
                <w:sz w:val="16"/>
              </w:rPr>
            </w:pPr>
            <w:r>
              <w:rPr>
                <w:sz w:val="16"/>
              </w:rPr>
              <w:t xml:space="preserve">TEI17_Test, </w:t>
            </w:r>
            <w:proofErr w:type="spellStart"/>
            <w:r>
              <w:rPr>
                <w:sz w:val="16"/>
              </w:rPr>
              <w:t>NR_feMIMO-UEConTest</w:t>
            </w:r>
            <w:proofErr w:type="spellEnd"/>
          </w:p>
        </w:tc>
        <w:tc>
          <w:tcPr>
            <w:tcW w:w="967" w:type="dxa"/>
          </w:tcPr>
          <w:p w14:paraId="4B8D18D1" w14:textId="77777777" w:rsidR="00507112" w:rsidRPr="002901BB" w:rsidRDefault="00507112" w:rsidP="00DA5F49">
            <w:pPr>
              <w:pStyle w:val="TAL"/>
              <w:rPr>
                <w:sz w:val="16"/>
              </w:rPr>
            </w:pPr>
            <w:r>
              <w:rPr>
                <w:sz w:val="16"/>
              </w:rPr>
              <w:t>agreed</w:t>
            </w:r>
          </w:p>
        </w:tc>
      </w:tr>
      <w:tr w:rsidR="00507112" w14:paraId="5A2E3894" w14:textId="77777777" w:rsidTr="00E27664">
        <w:tc>
          <w:tcPr>
            <w:tcW w:w="1097" w:type="dxa"/>
          </w:tcPr>
          <w:p w14:paraId="6ADE817B" w14:textId="77777777" w:rsidR="00507112" w:rsidRPr="002901BB" w:rsidRDefault="00507112" w:rsidP="00DA5F49">
            <w:pPr>
              <w:pStyle w:val="TAL"/>
              <w:rPr>
                <w:sz w:val="16"/>
              </w:rPr>
            </w:pPr>
            <w:r>
              <w:rPr>
                <w:sz w:val="16"/>
              </w:rPr>
              <w:t>R5-250803</w:t>
            </w:r>
          </w:p>
        </w:tc>
        <w:tc>
          <w:tcPr>
            <w:tcW w:w="2440" w:type="dxa"/>
          </w:tcPr>
          <w:p w14:paraId="751A2F69" w14:textId="77777777" w:rsidR="00507112" w:rsidRPr="002901BB" w:rsidRDefault="00507112" w:rsidP="00DA5F49">
            <w:pPr>
              <w:pStyle w:val="TAL"/>
              <w:rPr>
                <w:sz w:val="16"/>
              </w:rPr>
            </w:pPr>
            <w:r>
              <w:rPr>
                <w:sz w:val="16"/>
              </w:rPr>
              <w:t xml:space="preserve">Correction to NR </w:t>
            </w:r>
            <w:proofErr w:type="spellStart"/>
            <w:r>
              <w:rPr>
                <w:sz w:val="16"/>
              </w:rPr>
              <w:t>feMIMO</w:t>
            </w:r>
            <w:proofErr w:type="spellEnd"/>
            <w:r>
              <w:rPr>
                <w:sz w:val="16"/>
              </w:rPr>
              <w:t xml:space="preserve"> MAC test case 7.1.1.3.17.1</w:t>
            </w:r>
          </w:p>
        </w:tc>
        <w:tc>
          <w:tcPr>
            <w:tcW w:w="1524" w:type="dxa"/>
          </w:tcPr>
          <w:p w14:paraId="0899C65C" w14:textId="77777777" w:rsidR="00507112" w:rsidRPr="002901BB" w:rsidRDefault="00507112" w:rsidP="00DA5F49">
            <w:pPr>
              <w:pStyle w:val="TAL"/>
              <w:rPr>
                <w:sz w:val="16"/>
              </w:rPr>
            </w:pPr>
            <w:r>
              <w:rPr>
                <w:sz w:val="16"/>
              </w:rPr>
              <w:t>Lenovo, MCC TF160</w:t>
            </w:r>
          </w:p>
        </w:tc>
        <w:tc>
          <w:tcPr>
            <w:tcW w:w="888" w:type="dxa"/>
          </w:tcPr>
          <w:p w14:paraId="0E5B6A9A" w14:textId="77777777" w:rsidR="00507112" w:rsidRPr="002901BB" w:rsidRDefault="00507112" w:rsidP="00DA5F49">
            <w:pPr>
              <w:pStyle w:val="TAL"/>
              <w:rPr>
                <w:sz w:val="16"/>
              </w:rPr>
            </w:pPr>
            <w:r>
              <w:rPr>
                <w:sz w:val="16"/>
              </w:rPr>
              <w:t>38.523-1</w:t>
            </w:r>
          </w:p>
        </w:tc>
        <w:tc>
          <w:tcPr>
            <w:tcW w:w="709" w:type="dxa"/>
          </w:tcPr>
          <w:p w14:paraId="64154BBE" w14:textId="77777777" w:rsidR="00507112" w:rsidRPr="002901BB" w:rsidRDefault="00507112" w:rsidP="00DA5F49">
            <w:pPr>
              <w:pStyle w:val="TAL"/>
              <w:rPr>
                <w:sz w:val="16"/>
              </w:rPr>
            </w:pPr>
            <w:r>
              <w:rPr>
                <w:sz w:val="16"/>
              </w:rPr>
              <w:t>4881</w:t>
            </w:r>
          </w:p>
        </w:tc>
        <w:tc>
          <w:tcPr>
            <w:tcW w:w="281" w:type="dxa"/>
          </w:tcPr>
          <w:p w14:paraId="2007A1E6" w14:textId="77777777" w:rsidR="00507112" w:rsidRPr="002901BB" w:rsidRDefault="00507112" w:rsidP="00DA5F49">
            <w:pPr>
              <w:pStyle w:val="TAR"/>
              <w:rPr>
                <w:sz w:val="16"/>
              </w:rPr>
            </w:pPr>
            <w:r>
              <w:rPr>
                <w:sz w:val="16"/>
              </w:rPr>
              <w:t>-</w:t>
            </w:r>
          </w:p>
        </w:tc>
        <w:tc>
          <w:tcPr>
            <w:tcW w:w="711" w:type="dxa"/>
          </w:tcPr>
          <w:p w14:paraId="5FDAC148" w14:textId="77777777" w:rsidR="00507112" w:rsidRPr="002901BB" w:rsidRDefault="00507112" w:rsidP="00DA5F49">
            <w:pPr>
              <w:pStyle w:val="TAL"/>
              <w:rPr>
                <w:sz w:val="16"/>
              </w:rPr>
            </w:pPr>
            <w:r>
              <w:rPr>
                <w:sz w:val="16"/>
              </w:rPr>
              <w:t>Rel-18</w:t>
            </w:r>
          </w:p>
        </w:tc>
        <w:tc>
          <w:tcPr>
            <w:tcW w:w="306" w:type="dxa"/>
          </w:tcPr>
          <w:p w14:paraId="6635C0FE" w14:textId="77777777" w:rsidR="00507112" w:rsidRPr="002901BB" w:rsidRDefault="00507112" w:rsidP="00DA5F49">
            <w:pPr>
              <w:pStyle w:val="TAL"/>
              <w:rPr>
                <w:sz w:val="16"/>
              </w:rPr>
            </w:pPr>
            <w:r>
              <w:rPr>
                <w:sz w:val="16"/>
              </w:rPr>
              <w:t>F</w:t>
            </w:r>
          </w:p>
        </w:tc>
        <w:tc>
          <w:tcPr>
            <w:tcW w:w="4013" w:type="dxa"/>
          </w:tcPr>
          <w:p w14:paraId="3739C84F" w14:textId="77777777" w:rsidR="00507112" w:rsidRPr="002901BB" w:rsidRDefault="00507112" w:rsidP="00DA5F49">
            <w:pPr>
              <w:pStyle w:val="TAL"/>
              <w:rPr>
                <w:sz w:val="16"/>
              </w:rPr>
            </w:pPr>
            <w:r>
              <w:rPr>
                <w:sz w:val="16"/>
              </w:rPr>
              <w:t xml:space="preserve">TEI17_Test, </w:t>
            </w:r>
            <w:proofErr w:type="spellStart"/>
            <w:r>
              <w:rPr>
                <w:sz w:val="16"/>
              </w:rPr>
              <w:t>NR_feMIMO-UEConTest</w:t>
            </w:r>
            <w:proofErr w:type="spellEnd"/>
          </w:p>
        </w:tc>
        <w:tc>
          <w:tcPr>
            <w:tcW w:w="967" w:type="dxa"/>
          </w:tcPr>
          <w:p w14:paraId="3EC65817" w14:textId="77777777" w:rsidR="00507112" w:rsidRPr="002901BB" w:rsidRDefault="00507112" w:rsidP="00DA5F49">
            <w:pPr>
              <w:pStyle w:val="TAL"/>
              <w:rPr>
                <w:sz w:val="16"/>
              </w:rPr>
            </w:pPr>
            <w:r>
              <w:rPr>
                <w:sz w:val="16"/>
              </w:rPr>
              <w:t>revised</w:t>
            </w:r>
          </w:p>
        </w:tc>
      </w:tr>
      <w:tr w:rsidR="00507112" w14:paraId="2F944867" w14:textId="77777777" w:rsidTr="00E27664">
        <w:tc>
          <w:tcPr>
            <w:tcW w:w="1097" w:type="dxa"/>
          </w:tcPr>
          <w:p w14:paraId="3A3D77E2" w14:textId="77777777" w:rsidR="00507112" w:rsidRPr="002901BB" w:rsidRDefault="00507112" w:rsidP="00DA5F49">
            <w:pPr>
              <w:pStyle w:val="TAL"/>
              <w:rPr>
                <w:sz w:val="16"/>
              </w:rPr>
            </w:pPr>
            <w:r>
              <w:rPr>
                <w:sz w:val="16"/>
              </w:rPr>
              <w:t>R5-251266</w:t>
            </w:r>
          </w:p>
        </w:tc>
        <w:tc>
          <w:tcPr>
            <w:tcW w:w="2440" w:type="dxa"/>
          </w:tcPr>
          <w:p w14:paraId="632CE514" w14:textId="77777777" w:rsidR="00507112" w:rsidRPr="002901BB" w:rsidRDefault="00507112" w:rsidP="00DA5F49">
            <w:pPr>
              <w:pStyle w:val="TAL"/>
              <w:rPr>
                <w:sz w:val="16"/>
              </w:rPr>
            </w:pPr>
            <w:r>
              <w:rPr>
                <w:sz w:val="16"/>
              </w:rPr>
              <w:t xml:space="preserve">Correction to NR </w:t>
            </w:r>
            <w:proofErr w:type="spellStart"/>
            <w:r>
              <w:rPr>
                <w:sz w:val="16"/>
              </w:rPr>
              <w:t>feMIMO</w:t>
            </w:r>
            <w:proofErr w:type="spellEnd"/>
            <w:r>
              <w:rPr>
                <w:sz w:val="16"/>
              </w:rPr>
              <w:t xml:space="preserve"> MAC test case 7.1.1.3.17.1</w:t>
            </w:r>
          </w:p>
        </w:tc>
        <w:tc>
          <w:tcPr>
            <w:tcW w:w="1524" w:type="dxa"/>
          </w:tcPr>
          <w:p w14:paraId="4C5D1126" w14:textId="77777777" w:rsidR="00507112" w:rsidRPr="002901BB" w:rsidRDefault="00507112" w:rsidP="00DA5F49">
            <w:pPr>
              <w:pStyle w:val="TAL"/>
              <w:rPr>
                <w:sz w:val="16"/>
              </w:rPr>
            </w:pPr>
            <w:r>
              <w:rPr>
                <w:sz w:val="16"/>
              </w:rPr>
              <w:t>Lenovo, MCC TF160</w:t>
            </w:r>
          </w:p>
        </w:tc>
        <w:tc>
          <w:tcPr>
            <w:tcW w:w="888" w:type="dxa"/>
          </w:tcPr>
          <w:p w14:paraId="2967B353" w14:textId="77777777" w:rsidR="00507112" w:rsidRPr="002901BB" w:rsidRDefault="00507112" w:rsidP="00DA5F49">
            <w:pPr>
              <w:pStyle w:val="TAL"/>
              <w:rPr>
                <w:sz w:val="16"/>
              </w:rPr>
            </w:pPr>
            <w:r>
              <w:rPr>
                <w:sz w:val="16"/>
              </w:rPr>
              <w:t>38.523-1</w:t>
            </w:r>
          </w:p>
        </w:tc>
        <w:tc>
          <w:tcPr>
            <w:tcW w:w="709" w:type="dxa"/>
          </w:tcPr>
          <w:p w14:paraId="0A574CCD" w14:textId="77777777" w:rsidR="00507112" w:rsidRPr="002901BB" w:rsidRDefault="00507112" w:rsidP="00DA5F49">
            <w:pPr>
              <w:pStyle w:val="TAL"/>
              <w:rPr>
                <w:sz w:val="16"/>
              </w:rPr>
            </w:pPr>
            <w:r>
              <w:rPr>
                <w:sz w:val="16"/>
              </w:rPr>
              <w:t>4881</w:t>
            </w:r>
          </w:p>
        </w:tc>
        <w:tc>
          <w:tcPr>
            <w:tcW w:w="281" w:type="dxa"/>
          </w:tcPr>
          <w:p w14:paraId="5229F930" w14:textId="77777777" w:rsidR="00507112" w:rsidRPr="002901BB" w:rsidRDefault="00507112" w:rsidP="00DA5F49">
            <w:pPr>
              <w:pStyle w:val="TAR"/>
              <w:rPr>
                <w:sz w:val="16"/>
              </w:rPr>
            </w:pPr>
            <w:r>
              <w:rPr>
                <w:sz w:val="16"/>
              </w:rPr>
              <w:t>1</w:t>
            </w:r>
          </w:p>
        </w:tc>
        <w:tc>
          <w:tcPr>
            <w:tcW w:w="711" w:type="dxa"/>
          </w:tcPr>
          <w:p w14:paraId="2F49806D" w14:textId="77777777" w:rsidR="00507112" w:rsidRPr="002901BB" w:rsidRDefault="00507112" w:rsidP="00DA5F49">
            <w:pPr>
              <w:pStyle w:val="TAL"/>
              <w:rPr>
                <w:sz w:val="16"/>
              </w:rPr>
            </w:pPr>
            <w:r>
              <w:rPr>
                <w:sz w:val="16"/>
              </w:rPr>
              <w:t>Rel-18</w:t>
            </w:r>
          </w:p>
        </w:tc>
        <w:tc>
          <w:tcPr>
            <w:tcW w:w="306" w:type="dxa"/>
          </w:tcPr>
          <w:p w14:paraId="31D0B535" w14:textId="77777777" w:rsidR="00507112" w:rsidRPr="002901BB" w:rsidRDefault="00507112" w:rsidP="00DA5F49">
            <w:pPr>
              <w:pStyle w:val="TAL"/>
              <w:rPr>
                <w:sz w:val="16"/>
              </w:rPr>
            </w:pPr>
            <w:r>
              <w:rPr>
                <w:sz w:val="16"/>
              </w:rPr>
              <w:t>F</w:t>
            </w:r>
          </w:p>
        </w:tc>
        <w:tc>
          <w:tcPr>
            <w:tcW w:w="4013" w:type="dxa"/>
          </w:tcPr>
          <w:p w14:paraId="2EC48367" w14:textId="77777777" w:rsidR="00507112" w:rsidRPr="002901BB" w:rsidRDefault="00507112" w:rsidP="00DA5F49">
            <w:pPr>
              <w:pStyle w:val="TAL"/>
              <w:rPr>
                <w:sz w:val="16"/>
              </w:rPr>
            </w:pPr>
            <w:r>
              <w:rPr>
                <w:sz w:val="16"/>
              </w:rPr>
              <w:t xml:space="preserve">TEI17_Test, </w:t>
            </w:r>
            <w:proofErr w:type="spellStart"/>
            <w:r>
              <w:rPr>
                <w:sz w:val="16"/>
              </w:rPr>
              <w:t>NR_feMIMO-UEConTest</w:t>
            </w:r>
            <w:proofErr w:type="spellEnd"/>
          </w:p>
        </w:tc>
        <w:tc>
          <w:tcPr>
            <w:tcW w:w="967" w:type="dxa"/>
          </w:tcPr>
          <w:p w14:paraId="43F1D564" w14:textId="77777777" w:rsidR="00507112" w:rsidRPr="002901BB" w:rsidRDefault="00507112" w:rsidP="00DA5F49">
            <w:pPr>
              <w:pStyle w:val="TAL"/>
              <w:rPr>
                <w:sz w:val="16"/>
              </w:rPr>
            </w:pPr>
            <w:r>
              <w:rPr>
                <w:sz w:val="16"/>
              </w:rPr>
              <w:t>agreed</w:t>
            </w:r>
          </w:p>
        </w:tc>
      </w:tr>
      <w:tr w:rsidR="00507112" w14:paraId="5C27F8AF" w14:textId="77777777" w:rsidTr="00E27664">
        <w:tc>
          <w:tcPr>
            <w:tcW w:w="1097" w:type="dxa"/>
          </w:tcPr>
          <w:p w14:paraId="66AA608C" w14:textId="77777777" w:rsidR="00507112" w:rsidRPr="002901BB" w:rsidRDefault="00507112" w:rsidP="00DA5F49">
            <w:pPr>
              <w:pStyle w:val="TAL"/>
              <w:rPr>
                <w:sz w:val="16"/>
              </w:rPr>
            </w:pPr>
            <w:r>
              <w:rPr>
                <w:sz w:val="16"/>
              </w:rPr>
              <w:t>R5-250804</w:t>
            </w:r>
          </w:p>
        </w:tc>
        <w:tc>
          <w:tcPr>
            <w:tcW w:w="2440" w:type="dxa"/>
          </w:tcPr>
          <w:p w14:paraId="3146BF7D" w14:textId="77777777" w:rsidR="00507112" w:rsidRPr="002901BB" w:rsidRDefault="00507112" w:rsidP="00DA5F49">
            <w:pPr>
              <w:pStyle w:val="TAL"/>
              <w:rPr>
                <w:sz w:val="16"/>
              </w:rPr>
            </w:pPr>
            <w:r>
              <w:rPr>
                <w:sz w:val="16"/>
              </w:rPr>
              <w:t xml:space="preserve">Correction to NR </w:t>
            </w:r>
            <w:proofErr w:type="spellStart"/>
            <w:r>
              <w:rPr>
                <w:sz w:val="16"/>
              </w:rPr>
              <w:t>feMIMO</w:t>
            </w:r>
            <w:proofErr w:type="spellEnd"/>
            <w:r>
              <w:rPr>
                <w:sz w:val="16"/>
              </w:rPr>
              <w:t xml:space="preserve"> MAC test case 7.1.1.3.17.2</w:t>
            </w:r>
          </w:p>
        </w:tc>
        <w:tc>
          <w:tcPr>
            <w:tcW w:w="1524" w:type="dxa"/>
          </w:tcPr>
          <w:p w14:paraId="022CF615" w14:textId="77777777" w:rsidR="00507112" w:rsidRPr="002901BB" w:rsidRDefault="00507112" w:rsidP="00DA5F49">
            <w:pPr>
              <w:pStyle w:val="TAL"/>
              <w:rPr>
                <w:sz w:val="16"/>
              </w:rPr>
            </w:pPr>
            <w:r>
              <w:rPr>
                <w:sz w:val="16"/>
              </w:rPr>
              <w:t>Lenovo, MCC TF160</w:t>
            </w:r>
          </w:p>
        </w:tc>
        <w:tc>
          <w:tcPr>
            <w:tcW w:w="888" w:type="dxa"/>
          </w:tcPr>
          <w:p w14:paraId="11E924AD" w14:textId="77777777" w:rsidR="00507112" w:rsidRPr="002901BB" w:rsidRDefault="00507112" w:rsidP="00DA5F49">
            <w:pPr>
              <w:pStyle w:val="TAL"/>
              <w:rPr>
                <w:sz w:val="16"/>
              </w:rPr>
            </w:pPr>
            <w:r>
              <w:rPr>
                <w:sz w:val="16"/>
              </w:rPr>
              <w:t>38.523-1</w:t>
            </w:r>
          </w:p>
        </w:tc>
        <w:tc>
          <w:tcPr>
            <w:tcW w:w="709" w:type="dxa"/>
          </w:tcPr>
          <w:p w14:paraId="3830B84C" w14:textId="77777777" w:rsidR="00507112" w:rsidRPr="002901BB" w:rsidRDefault="00507112" w:rsidP="00DA5F49">
            <w:pPr>
              <w:pStyle w:val="TAL"/>
              <w:rPr>
                <w:sz w:val="16"/>
              </w:rPr>
            </w:pPr>
            <w:r>
              <w:rPr>
                <w:sz w:val="16"/>
              </w:rPr>
              <w:t>4882</w:t>
            </w:r>
          </w:p>
        </w:tc>
        <w:tc>
          <w:tcPr>
            <w:tcW w:w="281" w:type="dxa"/>
          </w:tcPr>
          <w:p w14:paraId="401B15F9" w14:textId="77777777" w:rsidR="00507112" w:rsidRPr="002901BB" w:rsidRDefault="00507112" w:rsidP="00DA5F49">
            <w:pPr>
              <w:pStyle w:val="TAR"/>
              <w:rPr>
                <w:sz w:val="16"/>
              </w:rPr>
            </w:pPr>
            <w:r>
              <w:rPr>
                <w:sz w:val="16"/>
              </w:rPr>
              <w:t>-</w:t>
            </w:r>
          </w:p>
        </w:tc>
        <w:tc>
          <w:tcPr>
            <w:tcW w:w="711" w:type="dxa"/>
          </w:tcPr>
          <w:p w14:paraId="6A26CD8B" w14:textId="77777777" w:rsidR="00507112" w:rsidRPr="002901BB" w:rsidRDefault="00507112" w:rsidP="00DA5F49">
            <w:pPr>
              <w:pStyle w:val="TAL"/>
              <w:rPr>
                <w:sz w:val="16"/>
              </w:rPr>
            </w:pPr>
            <w:r>
              <w:rPr>
                <w:sz w:val="16"/>
              </w:rPr>
              <w:t>Rel-18</w:t>
            </w:r>
          </w:p>
        </w:tc>
        <w:tc>
          <w:tcPr>
            <w:tcW w:w="306" w:type="dxa"/>
          </w:tcPr>
          <w:p w14:paraId="6DA83066" w14:textId="77777777" w:rsidR="00507112" w:rsidRPr="002901BB" w:rsidRDefault="00507112" w:rsidP="00DA5F49">
            <w:pPr>
              <w:pStyle w:val="TAL"/>
              <w:rPr>
                <w:sz w:val="16"/>
              </w:rPr>
            </w:pPr>
            <w:r>
              <w:rPr>
                <w:sz w:val="16"/>
              </w:rPr>
              <w:t>F</w:t>
            </w:r>
          </w:p>
        </w:tc>
        <w:tc>
          <w:tcPr>
            <w:tcW w:w="4013" w:type="dxa"/>
          </w:tcPr>
          <w:p w14:paraId="6855B043" w14:textId="77777777" w:rsidR="00507112" w:rsidRPr="002901BB" w:rsidRDefault="00507112" w:rsidP="00DA5F49">
            <w:pPr>
              <w:pStyle w:val="TAL"/>
              <w:rPr>
                <w:sz w:val="16"/>
              </w:rPr>
            </w:pPr>
            <w:r>
              <w:rPr>
                <w:sz w:val="16"/>
              </w:rPr>
              <w:t xml:space="preserve">TEI17_Test, </w:t>
            </w:r>
            <w:proofErr w:type="spellStart"/>
            <w:r>
              <w:rPr>
                <w:sz w:val="16"/>
              </w:rPr>
              <w:t>NR_feMIMO-UEConTest</w:t>
            </w:r>
            <w:proofErr w:type="spellEnd"/>
          </w:p>
        </w:tc>
        <w:tc>
          <w:tcPr>
            <w:tcW w:w="967" w:type="dxa"/>
          </w:tcPr>
          <w:p w14:paraId="3A57FA3E" w14:textId="77777777" w:rsidR="00507112" w:rsidRPr="002901BB" w:rsidRDefault="00507112" w:rsidP="00DA5F49">
            <w:pPr>
              <w:pStyle w:val="TAL"/>
              <w:rPr>
                <w:sz w:val="16"/>
              </w:rPr>
            </w:pPr>
            <w:r>
              <w:rPr>
                <w:sz w:val="16"/>
              </w:rPr>
              <w:t>revised</w:t>
            </w:r>
          </w:p>
        </w:tc>
      </w:tr>
      <w:tr w:rsidR="00507112" w14:paraId="2B096189" w14:textId="77777777" w:rsidTr="00E27664">
        <w:tc>
          <w:tcPr>
            <w:tcW w:w="1097" w:type="dxa"/>
          </w:tcPr>
          <w:p w14:paraId="047C3B74" w14:textId="77777777" w:rsidR="00507112" w:rsidRPr="002901BB" w:rsidRDefault="00507112" w:rsidP="00DA5F49">
            <w:pPr>
              <w:pStyle w:val="TAL"/>
              <w:rPr>
                <w:sz w:val="16"/>
              </w:rPr>
            </w:pPr>
            <w:r>
              <w:rPr>
                <w:sz w:val="16"/>
              </w:rPr>
              <w:t>R5-251267</w:t>
            </w:r>
          </w:p>
        </w:tc>
        <w:tc>
          <w:tcPr>
            <w:tcW w:w="2440" w:type="dxa"/>
          </w:tcPr>
          <w:p w14:paraId="2D017781" w14:textId="77777777" w:rsidR="00507112" w:rsidRPr="002901BB" w:rsidRDefault="00507112" w:rsidP="00DA5F49">
            <w:pPr>
              <w:pStyle w:val="TAL"/>
              <w:rPr>
                <w:sz w:val="16"/>
              </w:rPr>
            </w:pPr>
            <w:r>
              <w:rPr>
                <w:sz w:val="16"/>
              </w:rPr>
              <w:t xml:space="preserve">Correction to NR </w:t>
            </w:r>
            <w:proofErr w:type="spellStart"/>
            <w:r>
              <w:rPr>
                <w:sz w:val="16"/>
              </w:rPr>
              <w:t>feMIMO</w:t>
            </w:r>
            <w:proofErr w:type="spellEnd"/>
            <w:r>
              <w:rPr>
                <w:sz w:val="16"/>
              </w:rPr>
              <w:t xml:space="preserve"> MAC test case 7.1.1.3.17.2</w:t>
            </w:r>
          </w:p>
        </w:tc>
        <w:tc>
          <w:tcPr>
            <w:tcW w:w="1524" w:type="dxa"/>
          </w:tcPr>
          <w:p w14:paraId="2C5269B4" w14:textId="77777777" w:rsidR="00507112" w:rsidRPr="002901BB" w:rsidRDefault="00507112" w:rsidP="00DA5F49">
            <w:pPr>
              <w:pStyle w:val="TAL"/>
              <w:rPr>
                <w:sz w:val="16"/>
              </w:rPr>
            </w:pPr>
            <w:r>
              <w:rPr>
                <w:sz w:val="16"/>
              </w:rPr>
              <w:t>Lenovo, MCC TF160</w:t>
            </w:r>
          </w:p>
        </w:tc>
        <w:tc>
          <w:tcPr>
            <w:tcW w:w="888" w:type="dxa"/>
          </w:tcPr>
          <w:p w14:paraId="70ADF00F" w14:textId="77777777" w:rsidR="00507112" w:rsidRPr="002901BB" w:rsidRDefault="00507112" w:rsidP="00DA5F49">
            <w:pPr>
              <w:pStyle w:val="TAL"/>
              <w:rPr>
                <w:sz w:val="16"/>
              </w:rPr>
            </w:pPr>
            <w:r>
              <w:rPr>
                <w:sz w:val="16"/>
              </w:rPr>
              <w:t>38.523-1</w:t>
            </w:r>
          </w:p>
        </w:tc>
        <w:tc>
          <w:tcPr>
            <w:tcW w:w="709" w:type="dxa"/>
          </w:tcPr>
          <w:p w14:paraId="5BDF6F33" w14:textId="77777777" w:rsidR="00507112" w:rsidRPr="002901BB" w:rsidRDefault="00507112" w:rsidP="00DA5F49">
            <w:pPr>
              <w:pStyle w:val="TAL"/>
              <w:rPr>
                <w:sz w:val="16"/>
              </w:rPr>
            </w:pPr>
            <w:r>
              <w:rPr>
                <w:sz w:val="16"/>
              </w:rPr>
              <w:t>4882</w:t>
            </w:r>
          </w:p>
        </w:tc>
        <w:tc>
          <w:tcPr>
            <w:tcW w:w="281" w:type="dxa"/>
          </w:tcPr>
          <w:p w14:paraId="25B9EC31" w14:textId="77777777" w:rsidR="00507112" w:rsidRPr="002901BB" w:rsidRDefault="00507112" w:rsidP="00DA5F49">
            <w:pPr>
              <w:pStyle w:val="TAR"/>
              <w:rPr>
                <w:sz w:val="16"/>
              </w:rPr>
            </w:pPr>
            <w:r>
              <w:rPr>
                <w:sz w:val="16"/>
              </w:rPr>
              <w:t>1</w:t>
            </w:r>
          </w:p>
        </w:tc>
        <w:tc>
          <w:tcPr>
            <w:tcW w:w="711" w:type="dxa"/>
          </w:tcPr>
          <w:p w14:paraId="68A6E685" w14:textId="77777777" w:rsidR="00507112" w:rsidRPr="002901BB" w:rsidRDefault="00507112" w:rsidP="00DA5F49">
            <w:pPr>
              <w:pStyle w:val="TAL"/>
              <w:rPr>
                <w:sz w:val="16"/>
              </w:rPr>
            </w:pPr>
            <w:r>
              <w:rPr>
                <w:sz w:val="16"/>
              </w:rPr>
              <w:t>Rel-18</w:t>
            </w:r>
          </w:p>
        </w:tc>
        <w:tc>
          <w:tcPr>
            <w:tcW w:w="306" w:type="dxa"/>
          </w:tcPr>
          <w:p w14:paraId="65E66A89" w14:textId="77777777" w:rsidR="00507112" w:rsidRPr="002901BB" w:rsidRDefault="00507112" w:rsidP="00DA5F49">
            <w:pPr>
              <w:pStyle w:val="TAL"/>
              <w:rPr>
                <w:sz w:val="16"/>
              </w:rPr>
            </w:pPr>
            <w:r>
              <w:rPr>
                <w:sz w:val="16"/>
              </w:rPr>
              <w:t>F</w:t>
            </w:r>
          </w:p>
        </w:tc>
        <w:tc>
          <w:tcPr>
            <w:tcW w:w="4013" w:type="dxa"/>
          </w:tcPr>
          <w:p w14:paraId="5391EB07" w14:textId="77777777" w:rsidR="00507112" w:rsidRPr="002901BB" w:rsidRDefault="00507112" w:rsidP="00DA5F49">
            <w:pPr>
              <w:pStyle w:val="TAL"/>
              <w:rPr>
                <w:sz w:val="16"/>
              </w:rPr>
            </w:pPr>
            <w:r>
              <w:rPr>
                <w:sz w:val="16"/>
              </w:rPr>
              <w:t xml:space="preserve">TEI17_Test, </w:t>
            </w:r>
            <w:proofErr w:type="spellStart"/>
            <w:r>
              <w:rPr>
                <w:sz w:val="16"/>
              </w:rPr>
              <w:t>NR_feMIMO-UEConTest</w:t>
            </w:r>
            <w:proofErr w:type="spellEnd"/>
          </w:p>
        </w:tc>
        <w:tc>
          <w:tcPr>
            <w:tcW w:w="967" w:type="dxa"/>
          </w:tcPr>
          <w:p w14:paraId="1FF23C8B" w14:textId="77777777" w:rsidR="00507112" w:rsidRPr="002901BB" w:rsidRDefault="00507112" w:rsidP="00DA5F49">
            <w:pPr>
              <w:pStyle w:val="TAL"/>
              <w:rPr>
                <w:sz w:val="16"/>
              </w:rPr>
            </w:pPr>
            <w:r>
              <w:rPr>
                <w:sz w:val="16"/>
              </w:rPr>
              <w:t>agreed</w:t>
            </w:r>
          </w:p>
        </w:tc>
      </w:tr>
      <w:tr w:rsidR="00507112" w14:paraId="6747ACD5" w14:textId="77777777" w:rsidTr="00E27664">
        <w:tc>
          <w:tcPr>
            <w:tcW w:w="1097" w:type="dxa"/>
          </w:tcPr>
          <w:p w14:paraId="21EF91B9" w14:textId="77777777" w:rsidR="00507112" w:rsidRPr="002901BB" w:rsidRDefault="00507112" w:rsidP="00DA5F49">
            <w:pPr>
              <w:pStyle w:val="TAL"/>
              <w:rPr>
                <w:sz w:val="16"/>
              </w:rPr>
            </w:pPr>
            <w:r>
              <w:rPr>
                <w:sz w:val="16"/>
              </w:rPr>
              <w:t>R5-250805</w:t>
            </w:r>
          </w:p>
        </w:tc>
        <w:tc>
          <w:tcPr>
            <w:tcW w:w="2440" w:type="dxa"/>
          </w:tcPr>
          <w:p w14:paraId="7EB62E96" w14:textId="77777777" w:rsidR="00507112" w:rsidRPr="002901BB" w:rsidRDefault="00507112" w:rsidP="00DA5F49">
            <w:pPr>
              <w:pStyle w:val="TAL"/>
              <w:rPr>
                <w:sz w:val="16"/>
              </w:rPr>
            </w:pPr>
            <w:r>
              <w:rPr>
                <w:sz w:val="16"/>
              </w:rPr>
              <w:t xml:space="preserve">Correction to NR XR </w:t>
            </w:r>
            <w:proofErr w:type="spellStart"/>
            <w:r>
              <w:rPr>
                <w:sz w:val="16"/>
              </w:rPr>
              <w:t>Enhancment</w:t>
            </w:r>
            <w:proofErr w:type="spellEnd"/>
            <w:r>
              <w:rPr>
                <w:sz w:val="16"/>
              </w:rPr>
              <w:t xml:space="preserve"> Idle Mode test case 6.1.2.33</w:t>
            </w:r>
          </w:p>
        </w:tc>
        <w:tc>
          <w:tcPr>
            <w:tcW w:w="1524" w:type="dxa"/>
          </w:tcPr>
          <w:p w14:paraId="2E261C2A" w14:textId="77777777" w:rsidR="00507112" w:rsidRPr="002901BB" w:rsidRDefault="00507112" w:rsidP="00DA5F49">
            <w:pPr>
              <w:pStyle w:val="TAL"/>
              <w:rPr>
                <w:sz w:val="16"/>
              </w:rPr>
            </w:pPr>
            <w:r>
              <w:rPr>
                <w:sz w:val="16"/>
              </w:rPr>
              <w:t>Lenovo, MCC TF160</w:t>
            </w:r>
          </w:p>
        </w:tc>
        <w:tc>
          <w:tcPr>
            <w:tcW w:w="888" w:type="dxa"/>
          </w:tcPr>
          <w:p w14:paraId="071351DA" w14:textId="77777777" w:rsidR="00507112" w:rsidRPr="002901BB" w:rsidRDefault="00507112" w:rsidP="00DA5F49">
            <w:pPr>
              <w:pStyle w:val="TAL"/>
              <w:rPr>
                <w:sz w:val="16"/>
              </w:rPr>
            </w:pPr>
            <w:r>
              <w:rPr>
                <w:sz w:val="16"/>
              </w:rPr>
              <w:t>38.523-1</w:t>
            </w:r>
          </w:p>
        </w:tc>
        <w:tc>
          <w:tcPr>
            <w:tcW w:w="709" w:type="dxa"/>
          </w:tcPr>
          <w:p w14:paraId="0B37BC77" w14:textId="77777777" w:rsidR="00507112" w:rsidRPr="002901BB" w:rsidRDefault="00507112" w:rsidP="00DA5F49">
            <w:pPr>
              <w:pStyle w:val="TAL"/>
              <w:rPr>
                <w:sz w:val="16"/>
              </w:rPr>
            </w:pPr>
            <w:r>
              <w:rPr>
                <w:sz w:val="16"/>
              </w:rPr>
              <w:t>4883</w:t>
            </w:r>
          </w:p>
        </w:tc>
        <w:tc>
          <w:tcPr>
            <w:tcW w:w="281" w:type="dxa"/>
          </w:tcPr>
          <w:p w14:paraId="7445D168" w14:textId="77777777" w:rsidR="00507112" w:rsidRPr="002901BB" w:rsidRDefault="00507112" w:rsidP="00DA5F49">
            <w:pPr>
              <w:pStyle w:val="TAR"/>
              <w:rPr>
                <w:sz w:val="16"/>
              </w:rPr>
            </w:pPr>
            <w:r>
              <w:rPr>
                <w:sz w:val="16"/>
              </w:rPr>
              <w:t>-</w:t>
            </w:r>
          </w:p>
        </w:tc>
        <w:tc>
          <w:tcPr>
            <w:tcW w:w="711" w:type="dxa"/>
          </w:tcPr>
          <w:p w14:paraId="357F7B1E" w14:textId="77777777" w:rsidR="00507112" w:rsidRPr="002901BB" w:rsidRDefault="00507112" w:rsidP="00DA5F49">
            <w:pPr>
              <w:pStyle w:val="TAL"/>
              <w:rPr>
                <w:sz w:val="16"/>
              </w:rPr>
            </w:pPr>
            <w:r>
              <w:rPr>
                <w:sz w:val="16"/>
              </w:rPr>
              <w:t>Rel-18</w:t>
            </w:r>
          </w:p>
        </w:tc>
        <w:tc>
          <w:tcPr>
            <w:tcW w:w="306" w:type="dxa"/>
          </w:tcPr>
          <w:p w14:paraId="76A2FCF2" w14:textId="77777777" w:rsidR="00507112" w:rsidRPr="002901BB" w:rsidRDefault="00507112" w:rsidP="00DA5F49">
            <w:pPr>
              <w:pStyle w:val="TAL"/>
              <w:rPr>
                <w:sz w:val="16"/>
              </w:rPr>
            </w:pPr>
            <w:r>
              <w:rPr>
                <w:sz w:val="16"/>
              </w:rPr>
              <w:t>F</w:t>
            </w:r>
          </w:p>
        </w:tc>
        <w:tc>
          <w:tcPr>
            <w:tcW w:w="4013" w:type="dxa"/>
          </w:tcPr>
          <w:p w14:paraId="65CEC1F4" w14:textId="77777777" w:rsidR="00507112" w:rsidRPr="002901BB" w:rsidRDefault="00507112" w:rsidP="00DA5F49">
            <w:pPr>
              <w:pStyle w:val="TAL"/>
              <w:rPr>
                <w:sz w:val="16"/>
              </w:rPr>
            </w:pPr>
            <w:r>
              <w:rPr>
                <w:sz w:val="16"/>
              </w:rPr>
              <w:t>NR_XR_enh_plus_CT1-UEConTest</w:t>
            </w:r>
          </w:p>
        </w:tc>
        <w:tc>
          <w:tcPr>
            <w:tcW w:w="967" w:type="dxa"/>
          </w:tcPr>
          <w:p w14:paraId="47F3992A" w14:textId="77777777" w:rsidR="00507112" w:rsidRPr="002901BB" w:rsidRDefault="00507112" w:rsidP="00DA5F49">
            <w:pPr>
              <w:pStyle w:val="TAL"/>
              <w:rPr>
                <w:sz w:val="16"/>
              </w:rPr>
            </w:pPr>
            <w:r>
              <w:rPr>
                <w:sz w:val="16"/>
              </w:rPr>
              <w:t>agreed</w:t>
            </w:r>
          </w:p>
        </w:tc>
      </w:tr>
      <w:tr w:rsidR="00507112" w14:paraId="3F345F4D" w14:textId="77777777" w:rsidTr="00E27664">
        <w:tc>
          <w:tcPr>
            <w:tcW w:w="1097" w:type="dxa"/>
          </w:tcPr>
          <w:p w14:paraId="43BE59A5" w14:textId="77777777" w:rsidR="00507112" w:rsidRPr="002901BB" w:rsidRDefault="00507112" w:rsidP="00DA5F49">
            <w:pPr>
              <w:pStyle w:val="TAL"/>
              <w:rPr>
                <w:sz w:val="16"/>
              </w:rPr>
            </w:pPr>
            <w:r>
              <w:rPr>
                <w:sz w:val="16"/>
              </w:rPr>
              <w:t>R5-250851</w:t>
            </w:r>
          </w:p>
        </w:tc>
        <w:tc>
          <w:tcPr>
            <w:tcW w:w="2440" w:type="dxa"/>
          </w:tcPr>
          <w:p w14:paraId="7881E8DA" w14:textId="77777777" w:rsidR="00507112" w:rsidRPr="002901BB" w:rsidRDefault="00507112" w:rsidP="00DA5F49">
            <w:pPr>
              <w:pStyle w:val="TAL"/>
              <w:rPr>
                <w:sz w:val="16"/>
              </w:rPr>
            </w:pPr>
            <w:r>
              <w:rPr>
                <w:sz w:val="16"/>
              </w:rPr>
              <w:t>Correction to test case 8.1.5.13.1</w:t>
            </w:r>
          </w:p>
        </w:tc>
        <w:tc>
          <w:tcPr>
            <w:tcW w:w="1524" w:type="dxa"/>
          </w:tcPr>
          <w:p w14:paraId="2ACEF233" w14:textId="77777777" w:rsidR="00507112" w:rsidRPr="002901BB" w:rsidRDefault="00507112" w:rsidP="00DA5F49">
            <w:pPr>
              <w:pStyle w:val="TAL"/>
              <w:rPr>
                <w:sz w:val="16"/>
              </w:rPr>
            </w:pPr>
            <w:r>
              <w:rPr>
                <w:sz w:val="16"/>
              </w:rPr>
              <w:t>MediaTek Inc.</w:t>
            </w:r>
          </w:p>
        </w:tc>
        <w:tc>
          <w:tcPr>
            <w:tcW w:w="888" w:type="dxa"/>
          </w:tcPr>
          <w:p w14:paraId="602E63DE" w14:textId="77777777" w:rsidR="00507112" w:rsidRPr="002901BB" w:rsidRDefault="00507112" w:rsidP="00DA5F49">
            <w:pPr>
              <w:pStyle w:val="TAL"/>
              <w:rPr>
                <w:sz w:val="16"/>
              </w:rPr>
            </w:pPr>
            <w:r>
              <w:rPr>
                <w:sz w:val="16"/>
              </w:rPr>
              <w:t>38.523-1</w:t>
            </w:r>
          </w:p>
        </w:tc>
        <w:tc>
          <w:tcPr>
            <w:tcW w:w="709" w:type="dxa"/>
          </w:tcPr>
          <w:p w14:paraId="6EBA3794" w14:textId="77777777" w:rsidR="00507112" w:rsidRPr="002901BB" w:rsidRDefault="00507112" w:rsidP="00DA5F49">
            <w:pPr>
              <w:pStyle w:val="TAL"/>
              <w:rPr>
                <w:sz w:val="16"/>
              </w:rPr>
            </w:pPr>
            <w:r>
              <w:rPr>
                <w:sz w:val="16"/>
              </w:rPr>
              <w:t>4884</w:t>
            </w:r>
          </w:p>
        </w:tc>
        <w:tc>
          <w:tcPr>
            <w:tcW w:w="281" w:type="dxa"/>
          </w:tcPr>
          <w:p w14:paraId="78F3133C" w14:textId="77777777" w:rsidR="00507112" w:rsidRPr="002901BB" w:rsidRDefault="00507112" w:rsidP="00DA5F49">
            <w:pPr>
              <w:pStyle w:val="TAR"/>
              <w:rPr>
                <w:sz w:val="16"/>
              </w:rPr>
            </w:pPr>
            <w:r>
              <w:rPr>
                <w:sz w:val="16"/>
              </w:rPr>
              <w:t>-</w:t>
            </w:r>
          </w:p>
        </w:tc>
        <w:tc>
          <w:tcPr>
            <w:tcW w:w="711" w:type="dxa"/>
          </w:tcPr>
          <w:p w14:paraId="2035E959" w14:textId="77777777" w:rsidR="00507112" w:rsidRPr="002901BB" w:rsidRDefault="00507112" w:rsidP="00DA5F49">
            <w:pPr>
              <w:pStyle w:val="TAL"/>
              <w:rPr>
                <w:sz w:val="16"/>
              </w:rPr>
            </w:pPr>
            <w:r>
              <w:rPr>
                <w:sz w:val="16"/>
              </w:rPr>
              <w:t>Rel-18</w:t>
            </w:r>
          </w:p>
        </w:tc>
        <w:tc>
          <w:tcPr>
            <w:tcW w:w="306" w:type="dxa"/>
          </w:tcPr>
          <w:p w14:paraId="4F45BB3F" w14:textId="77777777" w:rsidR="00507112" w:rsidRPr="002901BB" w:rsidRDefault="00507112" w:rsidP="00DA5F49">
            <w:pPr>
              <w:pStyle w:val="TAL"/>
              <w:rPr>
                <w:sz w:val="16"/>
              </w:rPr>
            </w:pPr>
            <w:r>
              <w:rPr>
                <w:sz w:val="16"/>
              </w:rPr>
              <w:t>F</w:t>
            </w:r>
          </w:p>
        </w:tc>
        <w:tc>
          <w:tcPr>
            <w:tcW w:w="4013" w:type="dxa"/>
          </w:tcPr>
          <w:p w14:paraId="412D3767" w14:textId="77777777" w:rsidR="00507112" w:rsidRPr="002901BB" w:rsidRDefault="00507112" w:rsidP="00DA5F49">
            <w:pPr>
              <w:pStyle w:val="TAL"/>
              <w:rPr>
                <w:sz w:val="16"/>
              </w:rPr>
            </w:pPr>
            <w:r>
              <w:rPr>
                <w:sz w:val="16"/>
              </w:rPr>
              <w:t xml:space="preserve">TEI17_Test, </w:t>
            </w:r>
            <w:proofErr w:type="spellStart"/>
            <w:r>
              <w:rPr>
                <w:sz w:val="16"/>
              </w:rPr>
              <w:t>NR_SmallData_INACTIVE-UEConTest</w:t>
            </w:r>
            <w:proofErr w:type="spellEnd"/>
          </w:p>
        </w:tc>
        <w:tc>
          <w:tcPr>
            <w:tcW w:w="967" w:type="dxa"/>
          </w:tcPr>
          <w:p w14:paraId="7EB34A3F" w14:textId="77777777" w:rsidR="00507112" w:rsidRPr="002901BB" w:rsidRDefault="00507112" w:rsidP="00DA5F49">
            <w:pPr>
              <w:pStyle w:val="TAL"/>
              <w:rPr>
                <w:sz w:val="16"/>
              </w:rPr>
            </w:pPr>
            <w:r>
              <w:rPr>
                <w:sz w:val="16"/>
              </w:rPr>
              <w:t>revised</w:t>
            </w:r>
          </w:p>
        </w:tc>
      </w:tr>
      <w:tr w:rsidR="00507112" w14:paraId="1E7C5368" w14:textId="77777777" w:rsidTr="00E27664">
        <w:tc>
          <w:tcPr>
            <w:tcW w:w="1097" w:type="dxa"/>
          </w:tcPr>
          <w:p w14:paraId="5738F619" w14:textId="77777777" w:rsidR="00507112" w:rsidRPr="002901BB" w:rsidRDefault="00507112" w:rsidP="00DA5F49">
            <w:pPr>
              <w:pStyle w:val="TAL"/>
              <w:rPr>
                <w:sz w:val="16"/>
              </w:rPr>
            </w:pPr>
            <w:r>
              <w:rPr>
                <w:sz w:val="16"/>
              </w:rPr>
              <w:t>R5-251358</w:t>
            </w:r>
          </w:p>
        </w:tc>
        <w:tc>
          <w:tcPr>
            <w:tcW w:w="2440" w:type="dxa"/>
          </w:tcPr>
          <w:p w14:paraId="3F45F0DA" w14:textId="77777777" w:rsidR="00507112" w:rsidRPr="002901BB" w:rsidRDefault="00507112" w:rsidP="00DA5F49">
            <w:pPr>
              <w:pStyle w:val="TAL"/>
              <w:rPr>
                <w:sz w:val="16"/>
              </w:rPr>
            </w:pPr>
            <w:r>
              <w:rPr>
                <w:sz w:val="16"/>
              </w:rPr>
              <w:t>Correction to test case 8.1.5.13.1</w:t>
            </w:r>
          </w:p>
        </w:tc>
        <w:tc>
          <w:tcPr>
            <w:tcW w:w="1524" w:type="dxa"/>
          </w:tcPr>
          <w:p w14:paraId="7935B7E1" w14:textId="77777777" w:rsidR="00507112" w:rsidRPr="002901BB" w:rsidRDefault="00507112" w:rsidP="00DA5F49">
            <w:pPr>
              <w:pStyle w:val="TAL"/>
              <w:rPr>
                <w:sz w:val="16"/>
              </w:rPr>
            </w:pPr>
            <w:r>
              <w:rPr>
                <w:sz w:val="16"/>
              </w:rPr>
              <w:t>MediaTek Inc.</w:t>
            </w:r>
          </w:p>
        </w:tc>
        <w:tc>
          <w:tcPr>
            <w:tcW w:w="888" w:type="dxa"/>
          </w:tcPr>
          <w:p w14:paraId="1CDC2708" w14:textId="77777777" w:rsidR="00507112" w:rsidRPr="002901BB" w:rsidRDefault="00507112" w:rsidP="00DA5F49">
            <w:pPr>
              <w:pStyle w:val="TAL"/>
              <w:rPr>
                <w:sz w:val="16"/>
              </w:rPr>
            </w:pPr>
            <w:r>
              <w:rPr>
                <w:sz w:val="16"/>
              </w:rPr>
              <w:t>38.523-1</w:t>
            </w:r>
          </w:p>
        </w:tc>
        <w:tc>
          <w:tcPr>
            <w:tcW w:w="709" w:type="dxa"/>
          </w:tcPr>
          <w:p w14:paraId="44D20DC9" w14:textId="77777777" w:rsidR="00507112" w:rsidRPr="002901BB" w:rsidRDefault="00507112" w:rsidP="00DA5F49">
            <w:pPr>
              <w:pStyle w:val="TAL"/>
              <w:rPr>
                <w:sz w:val="16"/>
              </w:rPr>
            </w:pPr>
            <w:r>
              <w:rPr>
                <w:sz w:val="16"/>
              </w:rPr>
              <w:t>4884</w:t>
            </w:r>
          </w:p>
        </w:tc>
        <w:tc>
          <w:tcPr>
            <w:tcW w:w="281" w:type="dxa"/>
          </w:tcPr>
          <w:p w14:paraId="4967B47B" w14:textId="77777777" w:rsidR="00507112" w:rsidRPr="002901BB" w:rsidRDefault="00507112" w:rsidP="00DA5F49">
            <w:pPr>
              <w:pStyle w:val="TAR"/>
              <w:rPr>
                <w:sz w:val="16"/>
              </w:rPr>
            </w:pPr>
            <w:r>
              <w:rPr>
                <w:sz w:val="16"/>
              </w:rPr>
              <w:t>1</w:t>
            </w:r>
          </w:p>
        </w:tc>
        <w:tc>
          <w:tcPr>
            <w:tcW w:w="711" w:type="dxa"/>
          </w:tcPr>
          <w:p w14:paraId="2A83B212" w14:textId="77777777" w:rsidR="00507112" w:rsidRPr="002901BB" w:rsidRDefault="00507112" w:rsidP="00DA5F49">
            <w:pPr>
              <w:pStyle w:val="TAL"/>
              <w:rPr>
                <w:sz w:val="16"/>
              </w:rPr>
            </w:pPr>
            <w:r>
              <w:rPr>
                <w:sz w:val="16"/>
              </w:rPr>
              <w:t>Rel-18</w:t>
            </w:r>
          </w:p>
        </w:tc>
        <w:tc>
          <w:tcPr>
            <w:tcW w:w="306" w:type="dxa"/>
          </w:tcPr>
          <w:p w14:paraId="195318C9" w14:textId="77777777" w:rsidR="00507112" w:rsidRPr="002901BB" w:rsidRDefault="00507112" w:rsidP="00DA5F49">
            <w:pPr>
              <w:pStyle w:val="TAL"/>
              <w:rPr>
                <w:sz w:val="16"/>
              </w:rPr>
            </w:pPr>
            <w:r>
              <w:rPr>
                <w:sz w:val="16"/>
              </w:rPr>
              <w:t>F</w:t>
            </w:r>
          </w:p>
        </w:tc>
        <w:tc>
          <w:tcPr>
            <w:tcW w:w="4013" w:type="dxa"/>
          </w:tcPr>
          <w:p w14:paraId="23EA8BFF" w14:textId="77777777" w:rsidR="00507112" w:rsidRPr="002901BB" w:rsidRDefault="00507112" w:rsidP="00DA5F49">
            <w:pPr>
              <w:pStyle w:val="TAL"/>
              <w:rPr>
                <w:sz w:val="16"/>
              </w:rPr>
            </w:pPr>
            <w:r>
              <w:rPr>
                <w:sz w:val="16"/>
              </w:rPr>
              <w:t xml:space="preserve">TEI17_Test, </w:t>
            </w:r>
            <w:proofErr w:type="spellStart"/>
            <w:r>
              <w:rPr>
                <w:sz w:val="16"/>
              </w:rPr>
              <w:t>NR_SmallData_INACTIVE-UEConTest</w:t>
            </w:r>
            <w:proofErr w:type="spellEnd"/>
          </w:p>
        </w:tc>
        <w:tc>
          <w:tcPr>
            <w:tcW w:w="967" w:type="dxa"/>
          </w:tcPr>
          <w:p w14:paraId="78097938" w14:textId="77777777" w:rsidR="00507112" w:rsidRPr="002901BB" w:rsidRDefault="00507112" w:rsidP="00DA5F49">
            <w:pPr>
              <w:pStyle w:val="TAL"/>
              <w:rPr>
                <w:sz w:val="16"/>
              </w:rPr>
            </w:pPr>
            <w:r>
              <w:rPr>
                <w:sz w:val="16"/>
              </w:rPr>
              <w:t>withdrawn</w:t>
            </w:r>
          </w:p>
        </w:tc>
      </w:tr>
      <w:tr w:rsidR="00507112" w14:paraId="50133593" w14:textId="77777777" w:rsidTr="00E27664">
        <w:tc>
          <w:tcPr>
            <w:tcW w:w="1097" w:type="dxa"/>
          </w:tcPr>
          <w:p w14:paraId="22986C37" w14:textId="77777777" w:rsidR="00507112" w:rsidRPr="002901BB" w:rsidRDefault="00507112" w:rsidP="00DA5F49">
            <w:pPr>
              <w:pStyle w:val="TAL"/>
              <w:rPr>
                <w:sz w:val="16"/>
              </w:rPr>
            </w:pPr>
            <w:r>
              <w:rPr>
                <w:sz w:val="16"/>
              </w:rPr>
              <w:t>R5-250852</w:t>
            </w:r>
          </w:p>
        </w:tc>
        <w:tc>
          <w:tcPr>
            <w:tcW w:w="2440" w:type="dxa"/>
          </w:tcPr>
          <w:p w14:paraId="4C7C2CA2" w14:textId="77777777" w:rsidR="00507112" w:rsidRPr="002901BB" w:rsidRDefault="00507112" w:rsidP="00DA5F49">
            <w:pPr>
              <w:pStyle w:val="TAL"/>
              <w:rPr>
                <w:sz w:val="16"/>
              </w:rPr>
            </w:pPr>
            <w:r>
              <w:rPr>
                <w:sz w:val="16"/>
              </w:rPr>
              <w:t>Correction to test case 8.1.5.13.2</w:t>
            </w:r>
          </w:p>
        </w:tc>
        <w:tc>
          <w:tcPr>
            <w:tcW w:w="1524" w:type="dxa"/>
          </w:tcPr>
          <w:p w14:paraId="52C91499" w14:textId="77777777" w:rsidR="00507112" w:rsidRPr="002901BB" w:rsidRDefault="00507112" w:rsidP="00DA5F49">
            <w:pPr>
              <w:pStyle w:val="TAL"/>
              <w:rPr>
                <w:sz w:val="16"/>
              </w:rPr>
            </w:pPr>
            <w:r>
              <w:rPr>
                <w:sz w:val="16"/>
              </w:rPr>
              <w:t>MediaTek Inc.</w:t>
            </w:r>
          </w:p>
        </w:tc>
        <w:tc>
          <w:tcPr>
            <w:tcW w:w="888" w:type="dxa"/>
          </w:tcPr>
          <w:p w14:paraId="072811F2" w14:textId="77777777" w:rsidR="00507112" w:rsidRPr="002901BB" w:rsidRDefault="00507112" w:rsidP="00DA5F49">
            <w:pPr>
              <w:pStyle w:val="TAL"/>
              <w:rPr>
                <w:sz w:val="16"/>
              </w:rPr>
            </w:pPr>
            <w:r>
              <w:rPr>
                <w:sz w:val="16"/>
              </w:rPr>
              <w:t>38.523-1</w:t>
            </w:r>
          </w:p>
        </w:tc>
        <w:tc>
          <w:tcPr>
            <w:tcW w:w="709" w:type="dxa"/>
          </w:tcPr>
          <w:p w14:paraId="274514A8" w14:textId="77777777" w:rsidR="00507112" w:rsidRPr="002901BB" w:rsidRDefault="00507112" w:rsidP="00DA5F49">
            <w:pPr>
              <w:pStyle w:val="TAL"/>
              <w:rPr>
                <w:sz w:val="16"/>
              </w:rPr>
            </w:pPr>
            <w:r>
              <w:rPr>
                <w:sz w:val="16"/>
              </w:rPr>
              <w:t>4885</w:t>
            </w:r>
          </w:p>
        </w:tc>
        <w:tc>
          <w:tcPr>
            <w:tcW w:w="281" w:type="dxa"/>
          </w:tcPr>
          <w:p w14:paraId="20363D29" w14:textId="77777777" w:rsidR="00507112" w:rsidRPr="002901BB" w:rsidRDefault="00507112" w:rsidP="00DA5F49">
            <w:pPr>
              <w:pStyle w:val="TAR"/>
              <w:rPr>
                <w:sz w:val="16"/>
              </w:rPr>
            </w:pPr>
            <w:r>
              <w:rPr>
                <w:sz w:val="16"/>
              </w:rPr>
              <w:t>-</w:t>
            </w:r>
          </w:p>
        </w:tc>
        <w:tc>
          <w:tcPr>
            <w:tcW w:w="711" w:type="dxa"/>
          </w:tcPr>
          <w:p w14:paraId="5BD51659" w14:textId="77777777" w:rsidR="00507112" w:rsidRPr="002901BB" w:rsidRDefault="00507112" w:rsidP="00DA5F49">
            <w:pPr>
              <w:pStyle w:val="TAL"/>
              <w:rPr>
                <w:sz w:val="16"/>
              </w:rPr>
            </w:pPr>
            <w:r>
              <w:rPr>
                <w:sz w:val="16"/>
              </w:rPr>
              <w:t>Rel-18</w:t>
            </w:r>
          </w:p>
        </w:tc>
        <w:tc>
          <w:tcPr>
            <w:tcW w:w="306" w:type="dxa"/>
          </w:tcPr>
          <w:p w14:paraId="18C746FA" w14:textId="77777777" w:rsidR="00507112" w:rsidRPr="002901BB" w:rsidRDefault="00507112" w:rsidP="00DA5F49">
            <w:pPr>
              <w:pStyle w:val="TAL"/>
              <w:rPr>
                <w:sz w:val="16"/>
              </w:rPr>
            </w:pPr>
            <w:r>
              <w:rPr>
                <w:sz w:val="16"/>
              </w:rPr>
              <w:t>F</w:t>
            </w:r>
          </w:p>
        </w:tc>
        <w:tc>
          <w:tcPr>
            <w:tcW w:w="4013" w:type="dxa"/>
          </w:tcPr>
          <w:p w14:paraId="2FFA94DA" w14:textId="77777777" w:rsidR="00507112" w:rsidRPr="002901BB" w:rsidRDefault="00507112" w:rsidP="00DA5F49">
            <w:pPr>
              <w:pStyle w:val="TAL"/>
              <w:rPr>
                <w:sz w:val="16"/>
              </w:rPr>
            </w:pPr>
            <w:r>
              <w:rPr>
                <w:sz w:val="16"/>
              </w:rPr>
              <w:t xml:space="preserve">TEI17_Test, </w:t>
            </w:r>
            <w:proofErr w:type="spellStart"/>
            <w:r>
              <w:rPr>
                <w:sz w:val="16"/>
              </w:rPr>
              <w:t>NR_SmallData_INACTIVE-UEConTest</w:t>
            </w:r>
            <w:proofErr w:type="spellEnd"/>
          </w:p>
        </w:tc>
        <w:tc>
          <w:tcPr>
            <w:tcW w:w="967" w:type="dxa"/>
          </w:tcPr>
          <w:p w14:paraId="3B2D333B" w14:textId="77777777" w:rsidR="00507112" w:rsidRPr="002901BB" w:rsidRDefault="00507112" w:rsidP="00DA5F49">
            <w:pPr>
              <w:pStyle w:val="TAL"/>
              <w:rPr>
                <w:sz w:val="16"/>
              </w:rPr>
            </w:pPr>
            <w:r>
              <w:rPr>
                <w:sz w:val="16"/>
              </w:rPr>
              <w:t>withdrawn</w:t>
            </w:r>
          </w:p>
        </w:tc>
      </w:tr>
      <w:tr w:rsidR="00507112" w14:paraId="480F2F6A" w14:textId="77777777" w:rsidTr="00E27664">
        <w:tc>
          <w:tcPr>
            <w:tcW w:w="1097" w:type="dxa"/>
          </w:tcPr>
          <w:p w14:paraId="0BFB2BC3" w14:textId="77777777" w:rsidR="00507112" w:rsidRPr="002901BB" w:rsidRDefault="00507112" w:rsidP="00DA5F49">
            <w:pPr>
              <w:pStyle w:val="TAL"/>
              <w:rPr>
                <w:sz w:val="16"/>
              </w:rPr>
            </w:pPr>
            <w:r>
              <w:rPr>
                <w:sz w:val="16"/>
              </w:rPr>
              <w:t>R5-250853</w:t>
            </w:r>
          </w:p>
        </w:tc>
        <w:tc>
          <w:tcPr>
            <w:tcW w:w="2440" w:type="dxa"/>
          </w:tcPr>
          <w:p w14:paraId="3DCA85C5" w14:textId="77777777" w:rsidR="00507112" w:rsidRPr="002901BB" w:rsidRDefault="00507112" w:rsidP="00DA5F49">
            <w:pPr>
              <w:pStyle w:val="TAL"/>
              <w:rPr>
                <w:sz w:val="16"/>
              </w:rPr>
            </w:pPr>
            <w:r>
              <w:rPr>
                <w:sz w:val="16"/>
              </w:rPr>
              <w:t>Correction to test case 8.1.5.13.3</w:t>
            </w:r>
          </w:p>
        </w:tc>
        <w:tc>
          <w:tcPr>
            <w:tcW w:w="1524" w:type="dxa"/>
          </w:tcPr>
          <w:p w14:paraId="1D7ABDAC" w14:textId="77777777" w:rsidR="00507112" w:rsidRPr="002901BB" w:rsidRDefault="00507112" w:rsidP="00DA5F49">
            <w:pPr>
              <w:pStyle w:val="TAL"/>
              <w:rPr>
                <w:sz w:val="16"/>
              </w:rPr>
            </w:pPr>
            <w:r>
              <w:rPr>
                <w:sz w:val="16"/>
              </w:rPr>
              <w:t>MediaTek Inc.</w:t>
            </w:r>
          </w:p>
        </w:tc>
        <w:tc>
          <w:tcPr>
            <w:tcW w:w="888" w:type="dxa"/>
          </w:tcPr>
          <w:p w14:paraId="08CB2091" w14:textId="77777777" w:rsidR="00507112" w:rsidRPr="002901BB" w:rsidRDefault="00507112" w:rsidP="00DA5F49">
            <w:pPr>
              <w:pStyle w:val="TAL"/>
              <w:rPr>
                <w:sz w:val="16"/>
              </w:rPr>
            </w:pPr>
            <w:r>
              <w:rPr>
                <w:sz w:val="16"/>
              </w:rPr>
              <w:t>38.523-1</w:t>
            </w:r>
          </w:p>
        </w:tc>
        <w:tc>
          <w:tcPr>
            <w:tcW w:w="709" w:type="dxa"/>
          </w:tcPr>
          <w:p w14:paraId="73AD0D2D" w14:textId="77777777" w:rsidR="00507112" w:rsidRPr="002901BB" w:rsidRDefault="00507112" w:rsidP="00DA5F49">
            <w:pPr>
              <w:pStyle w:val="TAL"/>
              <w:rPr>
                <w:sz w:val="16"/>
              </w:rPr>
            </w:pPr>
            <w:r>
              <w:rPr>
                <w:sz w:val="16"/>
              </w:rPr>
              <w:t>4886</w:t>
            </w:r>
          </w:p>
        </w:tc>
        <w:tc>
          <w:tcPr>
            <w:tcW w:w="281" w:type="dxa"/>
          </w:tcPr>
          <w:p w14:paraId="50DF6185" w14:textId="77777777" w:rsidR="00507112" w:rsidRPr="002901BB" w:rsidRDefault="00507112" w:rsidP="00DA5F49">
            <w:pPr>
              <w:pStyle w:val="TAR"/>
              <w:rPr>
                <w:sz w:val="16"/>
              </w:rPr>
            </w:pPr>
            <w:r>
              <w:rPr>
                <w:sz w:val="16"/>
              </w:rPr>
              <w:t>-</w:t>
            </w:r>
          </w:p>
        </w:tc>
        <w:tc>
          <w:tcPr>
            <w:tcW w:w="711" w:type="dxa"/>
          </w:tcPr>
          <w:p w14:paraId="24AD13FE" w14:textId="77777777" w:rsidR="00507112" w:rsidRPr="002901BB" w:rsidRDefault="00507112" w:rsidP="00DA5F49">
            <w:pPr>
              <w:pStyle w:val="TAL"/>
              <w:rPr>
                <w:sz w:val="16"/>
              </w:rPr>
            </w:pPr>
            <w:r>
              <w:rPr>
                <w:sz w:val="16"/>
              </w:rPr>
              <w:t>Rel-18</w:t>
            </w:r>
          </w:p>
        </w:tc>
        <w:tc>
          <w:tcPr>
            <w:tcW w:w="306" w:type="dxa"/>
          </w:tcPr>
          <w:p w14:paraId="1EE4C799" w14:textId="77777777" w:rsidR="00507112" w:rsidRPr="002901BB" w:rsidRDefault="00507112" w:rsidP="00DA5F49">
            <w:pPr>
              <w:pStyle w:val="TAL"/>
              <w:rPr>
                <w:sz w:val="16"/>
              </w:rPr>
            </w:pPr>
            <w:r>
              <w:rPr>
                <w:sz w:val="16"/>
              </w:rPr>
              <w:t>F</w:t>
            </w:r>
          </w:p>
        </w:tc>
        <w:tc>
          <w:tcPr>
            <w:tcW w:w="4013" w:type="dxa"/>
          </w:tcPr>
          <w:p w14:paraId="49CA07A2" w14:textId="77777777" w:rsidR="00507112" w:rsidRPr="002901BB" w:rsidRDefault="00507112" w:rsidP="00DA5F49">
            <w:pPr>
              <w:pStyle w:val="TAL"/>
              <w:rPr>
                <w:sz w:val="16"/>
              </w:rPr>
            </w:pPr>
            <w:r>
              <w:rPr>
                <w:sz w:val="16"/>
              </w:rPr>
              <w:t xml:space="preserve">TEI17_Test, </w:t>
            </w:r>
            <w:proofErr w:type="spellStart"/>
            <w:r>
              <w:rPr>
                <w:sz w:val="16"/>
              </w:rPr>
              <w:t>NR_SmallData_INACTIVE-UEConTest</w:t>
            </w:r>
            <w:proofErr w:type="spellEnd"/>
          </w:p>
        </w:tc>
        <w:tc>
          <w:tcPr>
            <w:tcW w:w="967" w:type="dxa"/>
          </w:tcPr>
          <w:p w14:paraId="66939D87" w14:textId="77777777" w:rsidR="00507112" w:rsidRPr="002901BB" w:rsidRDefault="00507112" w:rsidP="00DA5F49">
            <w:pPr>
              <w:pStyle w:val="TAL"/>
              <w:rPr>
                <w:sz w:val="16"/>
              </w:rPr>
            </w:pPr>
            <w:r>
              <w:rPr>
                <w:sz w:val="16"/>
              </w:rPr>
              <w:t>revised</w:t>
            </w:r>
          </w:p>
        </w:tc>
      </w:tr>
      <w:tr w:rsidR="00507112" w14:paraId="4CAE9F41" w14:textId="77777777" w:rsidTr="00E27664">
        <w:tc>
          <w:tcPr>
            <w:tcW w:w="1097" w:type="dxa"/>
          </w:tcPr>
          <w:p w14:paraId="099ADA84" w14:textId="77777777" w:rsidR="00507112" w:rsidRPr="002901BB" w:rsidRDefault="00507112" w:rsidP="00DA5F49">
            <w:pPr>
              <w:pStyle w:val="TAL"/>
              <w:rPr>
                <w:sz w:val="16"/>
              </w:rPr>
            </w:pPr>
            <w:r>
              <w:rPr>
                <w:sz w:val="16"/>
              </w:rPr>
              <w:t>R5-251393</w:t>
            </w:r>
          </w:p>
        </w:tc>
        <w:tc>
          <w:tcPr>
            <w:tcW w:w="2440" w:type="dxa"/>
          </w:tcPr>
          <w:p w14:paraId="14BDA7BD" w14:textId="77777777" w:rsidR="00507112" w:rsidRPr="002901BB" w:rsidRDefault="00507112" w:rsidP="00DA5F49">
            <w:pPr>
              <w:pStyle w:val="TAL"/>
              <w:rPr>
                <w:sz w:val="16"/>
              </w:rPr>
            </w:pPr>
            <w:r>
              <w:rPr>
                <w:sz w:val="16"/>
              </w:rPr>
              <w:t>Correction to test case 8.1.5.13.3</w:t>
            </w:r>
          </w:p>
        </w:tc>
        <w:tc>
          <w:tcPr>
            <w:tcW w:w="1524" w:type="dxa"/>
          </w:tcPr>
          <w:p w14:paraId="4AD8B076" w14:textId="77777777" w:rsidR="00507112" w:rsidRPr="002901BB" w:rsidRDefault="00507112" w:rsidP="00DA5F49">
            <w:pPr>
              <w:pStyle w:val="TAL"/>
              <w:rPr>
                <w:sz w:val="16"/>
              </w:rPr>
            </w:pPr>
            <w:r>
              <w:rPr>
                <w:sz w:val="16"/>
              </w:rPr>
              <w:t>MediaTek Inc.</w:t>
            </w:r>
          </w:p>
        </w:tc>
        <w:tc>
          <w:tcPr>
            <w:tcW w:w="888" w:type="dxa"/>
          </w:tcPr>
          <w:p w14:paraId="75F67E8C" w14:textId="77777777" w:rsidR="00507112" w:rsidRPr="002901BB" w:rsidRDefault="00507112" w:rsidP="00DA5F49">
            <w:pPr>
              <w:pStyle w:val="TAL"/>
              <w:rPr>
                <w:sz w:val="16"/>
              </w:rPr>
            </w:pPr>
            <w:r>
              <w:rPr>
                <w:sz w:val="16"/>
              </w:rPr>
              <w:t>38.523-1</w:t>
            </w:r>
          </w:p>
        </w:tc>
        <w:tc>
          <w:tcPr>
            <w:tcW w:w="709" w:type="dxa"/>
          </w:tcPr>
          <w:p w14:paraId="0C61BF58" w14:textId="77777777" w:rsidR="00507112" w:rsidRPr="002901BB" w:rsidRDefault="00507112" w:rsidP="00DA5F49">
            <w:pPr>
              <w:pStyle w:val="TAL"/>
              <w:rPr>
                <w:sz w:val="16"/>
              </w:rPr>
            </w:pPr>
            <w:r>
              <w:rPr>
                <w:sz w:val="16"/>
              </w:rPr>
              <w:t>4886</w:t>
            </w:r>
          </w:p>
        </w:tc>
        <w:tc>
          <w:tcPr>
            <w:tcW w:w="281" w:type="dxa"/>
          </w:tcPr>
          <w:p w14:paraId="1CF63776" w14:textId="77777777" w:rsidR="00507112" w:rsidRPr="002901BB" w:rsidRDefault="00507112" w:rsidP="00DA5F49">
            <w:pPr>
              <w:pStyle w:val="TAR"/>
              <w:rPr>
                <w:sz w:val="16"/>
              </w:rPr>
            </w:pPr>
            <w:r>
              <w:rPr>
                <w:sz w:val="16"/>
              </w:rPr>
              <w:t>1</w:t>
            </w:r>
          </w:p>
        </w:tc>
        <w:tc>
          <w:tcPr>
            <w:tcW w:w="711" w:type="dxa"/>
          </w:tcPr>
          <w:p w14:paraId="2CBA6EF4" w14:textId="77777777" w:rsidR="00507112" w:rsidRPr="002901BB" w:rsidRDefault="00507112" w:rsidP="00DA5F49">
            <w:pPr>
              <w:pStyle w:val="TAL"/>
              <w:rPr>
                <w:sz w:val="16"/>
              </w:rPr>
            </w:pPr>
            <w:r>
              <w:rPr>
                <w:sz w:val="16"/>
              </w:rPr>
              <w:t>Rel-18</w:t>
            </w:r>
          </w:p>
        </w:tc>
        <w:tc>
          <w:tcPr>
            <w:tcW w:w="306" w:type="dxa"/>
          </w:tcPr>
          <w:p w14:paraId="073F4C41" w14:textId="77777777" w:rsidR="00507112" w:rsidRPr="002901BB" w:rsidRDefault="00507112" w:rsidP="00DA5F49">
            <w:pPr>
              <w:pStyle w:val="TAL"/>
              <w:rPr>
                <w:sz w:val="16"/>
              </w:rPr>
            </w:pPr>
            <w:r>
              <w:rPr>
                <w:sz w:val="16"/>
              </w:rPr>
              <w:t>F</w:t>
            </w:r>
          </w:p>
        </w:tc>
        <w:tc>
          <w:tcPr>
            <w:tcW w:w="4013" w:type="dxa"/>
          </w:tcPr>
          <w:p w14:paraId="225D0347" w14:textId="77777777" w:rsidR="00507112" w:rsidRPr="002901BB" w:rsidRDefault="00507112" w:rsidP="00DA5F49">
            <w:pPr>
              <w:pStyle w:val="TAL"/>
              <w:rPr>
                <w:sz w:val="16"/>
              </w:rPr>
            </w:pPr>
            <w:r>
              <w:rPr>
                <w:sz w:val="16"/>
              </w:rPr>
              <w:t xml:space="preserve">TEI17_Test, </w:t>
            </w:r>
            <w:proofErr w:type="spellStart"/>
            <w:r>
              <w:rPr>
                <w:sz w:val="16"/>
              </w:rPr>
              <w:t>NR_SmallData_INACTIVE-UEConTest</w:t>
            </w:r>
            <w:proofErr w:type="spellEnd"/>
          </w:p>
        </w:tc>
        <w:tc>
          <w:tcPr>
            <w:tcW w:w="967" w:type="dxa"/>
          </w:tcPr>
          <w:p w14:paraId="65536DF8" w14:textId="77777777" w:rsidR="00507112" w:rsidRPr="002901BB" w:rsidRDefault="00507112" w:rsidP="00DA5F49">
            <w:pPr>
              <w:pStyle w:val="TAL"/>
              <w:rPr>
                <w:sz w:val="16"/>
              </w:rPr>
            </w:pPr>
            <w:r>
              <w:rPr>
                <w:sz w:val="16"/>
              </w:rPr>
              <w:t>withdrawn</w:t>
            </w:r>
          </w:p>
        </w:tc>
      </w:tr>
      <w:tr w:rsidR="00507112" w14:paraId="3AE2F7AC" w14:textId="77777777" w:rsidTr="00E27664">
        <w:tc>
          <w:tcPr>
            <w:tcW w:w="1097" w:type="dxa"/>
          </w:tcPr>
          <w:p w14:paraId="62206A7C" w14:textId="77777777" w:rsidR="00507112" w:rsidRPr="002901BB" w:rsidRDefault="00507112" w:rsidP="00DA5F49">
            <w:pPr>
              <w:pStyle w:val="TAL"/>
              <w:rPr>
                <w:sz w:val="16"/>
              </w:rPr>
            </w:pPr>
            <w:r>
              <w:rPr>
                <w:sz w:val="16"/>
              </w:rPr>
              <w:t>R5-250854</w:t>
            </w:r>
          </w:p>
        </w:tc>
        <w:tc>
          <w:tcPr>
            <w:tcW w:w="2440" w:type="dxa"/>
          </w:tcPr>
          <w:p w14:paraId="10A20A24" w14:textId="77777777" w:rsidR="00507112" w:rsidRPr="002901BB" w:rsidRDefault="00507112" w:rsidP="00DA5F49">
            <w:pPr>
              <w:pStyle w:val="TAL"/>
              <w:rPr>
                <w:sz w:val="16"/>
              </w:rPr>
            </w:pPr>
            <w:r>
              <w:rPr>
                <w:sz w:val="16"/>
              </w:rPr>
              <w:t>Correction to test case 8.1.5.13.4</w:t>
            </w:r>
          </w:p>
        </w:tc>
        <w:tc>
          <w:tcPr>
            <w:tcW w:w="1524" w:type="dxa"/>
          </w:tcPr>
          <w:p w14:paraId="336BBA8E" w14:textId="77777777" w:rsidR="00507112" w:rsidRPr="002901BB" w:rsidRDefault="00507112" w:rsidP="00DA5F49">
            <w:pPr>
              <w:pStyle w:val="TAL"/>
              <w:rPr>
                <w:sz w:val="16"/>
              </w:rPr>
            </w:pPr>
            <w:r>
              <w:rPr>
                <w:sz w:val="16"/>
              </w:rPr>
              <w:t>MediaTek Inc.</w:t>
            </w:r>
          </w:p>
        </w:tc>
        <w:tc>
          <w:tcPr>
            <w:tcW w:w="888" w:type="dxa"/>
          </w:tcPr>
          <w:p w14:paraId="46E0AB42" w14:textId="77777777" w:rsidR="00507112" w:rsidRPr="002901BB" w:rsidRDefault="00507112" w:rsidP="00DA5F49">
            <w:pPr>
              <w:pStyle w:val="TAL"/>
              <w:rPr>
                <w:sz w:val="16"/>
              </w:rPr>
            </w:pPr>
            <w:r>
              <w:rPr>
                <w:sz w:val="16"/>
              </w:rPr>
              <w:t>38.523-1</w:t>
            </w:r>
          </w:p>
        </w:tc>
        <w:tc>
          <w:tcPr>
            <w:tcW w:w="709" w:type="dxa"/>
          </w:tcPr>
          <w:p w14:paraId="3416DC5E" w14:textId="77777777" w:rsidR="00507112" w:rsidRPr="002901BB" w:rsidRDefault="00507112" w:rsidP="00DA5F49">
            <w:pPr>
              <w:pStyle w:val="TAL"/>
              <w:rPr>
                <w:sz w:val="16"/>
              </w:rPr>
            </w:pPr>
            <w:r>
              <w:rPr>
                <w:sz w:val="16"/>
              </w:rPr>
              <w:t>4887</w:t>
            </w:r>
          </w:p>
        </w:tc>
        <w:tc>
          <w:tcPr>
            <w:tcW w:w="281" w:type="dxa"/>
          </w:tcPr>
          <w:p w14:paraId="6C10D05F" w14:textId="77777777" w:rsidR="00507112" w:rsidRPr="002901BB" w:rsidRDefault="00507112" w:rsidP="00DA5F49">
            <w:pPr>
              <w:pStyle w:val="TAR"/>
              <w:rPr>
                <w:sz w:val="16"/>
              </w:rPr>
            </w:pPr>
            <w:r>
              <w:rPr>
                <w:sz w:val="16"/>
              </w:rPr>
              <w:t>-</w:t>
            </w:r>
          </w:p>
        </w:tc>
        <w:tc>
          <w:tcPr>
            <w:tcW w:w="711" w:type="dxa"/>
          </w:tcPr>
          <w:p w14:paraId="5C16BEA0" w14:textId="77777777" w:rsidR="00507112" w:rsidRPr="002901BB" w:rsidRDefault="00507112" w:rsidP="00DA5F49">
            <w:pPr>
              <w:pStyle w:val="TAL"/>
              <w:rPr>
                <w:sz w:val="16"/>
              </w:rPr>
            </w:pPr>
            <w:r>
              <w:rPr>
                <w:sz w:val="16"/>
              </w:rPr>
              <w:t>Rel-18</w:t>
            </w:r>
          </w:p>
        </w:tc>
        <w:tc>
          <w:tcPr>
            <w:tcW w:w="306" w:type="dxa"/>
          </w:tcPr>
          <w:p w14:paraId="6F9BF28A" w14:textId="77777777" w:rsidR="00507112" w:rsidRPr="002901BB" w:rsidRDefault="00507112" w:rsidP="00DA5F49">
            <w:pPr>
              <w:pStyle w:val="TAL"/>
              <w:rPr>
                <w:sz w:val="16"/>
              </w:rPr>
            </w:pPr>
            <w:r>
              <w:rPr>
                <w:sz w:val="16"/>
              </w:rPr>
              <w:t>F</w:t>
            </w:r>
          </w:p>
        </w:tc>
        <w:tc>
          <w:tcPr>
            <w:tcW w:w="4013" w:type="dxa"/>
          </w:tcPr>
          <w:p w14:paraId="4CB47FFC" w14:textId="77777777" w:rsidR="00507112" w:rsidRPr="002901BB" w:rsidRDefault="00507112" w:rsidP="00DA5F49">
            <w:pPr>
              <w:pStyle w:val="TAL"/>
              <w:rPr>
                <w:sz w:val="16"/>
              </w:rPr>
            </w:pPr>
            <w:r>
              <w:rPr>
                <w:sz w:val="16"/>
              </w:rPr>
              <w:t>NR_MT_SDT-</w:t>
            </w:r>
            <w:proofErr w:type="spellStart"/>
            <w:r>
              <w:rPr>
                <w:sz w:val="16"/>
              </w:rPr>
              <w:t>UEConTest</w:t>
            </w:r>
            <w:proofErr w:type="spellEnd"/>
          </w:p>
        </w:tc>
        <w:tc>
          <w:tcPr>
            <w:tcW w:w="967" w:type="dxa"/>
          </w:tcPr>
          <w:p w14:paraId="439EB718" w14:textId="77777777" w:rsidR="00507112" w:rsidRPr="002901BB" w:rsidRDefault="00507112" w:rsidP="00DA5F49">
            <w:pPr>
              <w:pStyle w:val="TAL"/>
              <w:rPr>
                <w:sz w:val="16"/>
              </w:rPr>
            </w:pPr>
            <w:r>
              <w:rPr>
                <w:sz w:val="16"/>
              </w:rPr>
              <w:t>revised</w:t>
            </w:r>
          </w:p>
        </w:tc>
      </w:tr>
      <w:tr w:rsidR="00507112" w14:paraId="27E24BA2" w14:textId="77777777" w:rsidTr="00E27664">
        <w:tc>
          <w:tcPr>
            <w:tcW w:w="1097" w:type="dxa"/>
          </w:tcPr>
          <w:p w14:paraId="3044672A" w14:textId="77777777" w:rsidR="00507112" w:rsidRPr="002901BB" w:rsidRDefault="00507112" w:rsidP="00DA5F49">
            <w:pPr>
              <w:pStyle w:val="TAL"/>
              <w:rPr>
                <w:sz w:val="16"/>
              </w:rPr>
            </w:pPr>
            <w:r>
              <w:rPr>
                <w:sz w:val="16"/>
              </w:rPr>
              <w:t>R5-251363</w:t>
            </w:r>
          </w:p>
        </w:tc>
        <w:tc>
          <w:tcPr>
            <w:tcW w:w="2440" w:type="dxa"/>
          </w:tcPr>
          <w:p w14:paraId="4B367C64" w14:textId="77777777" w:rsidR="00507112" w:rsidRPr="002901BB" w:rsidRDefault="00507112" w:rsidP="00DA5F49">
            <w:pPr>
              <w:pStyle w:val="TAL"/>
              <w:rPr>
                <w:sz w:val="16"/>
              </w:rPr>
            </w:pPr>
            <w:r>
              <w:rPr>
                <w:sz w:val="16"/>
              </w:rPr>
              <w:t>Correction to test case 8.1.5.13.4</w:t>
            </w:r>
          </w:p>
        </w:tc>
        <w:tc>
          <w:tcPr>
            <w:tcW w:w="1524" w:type="dxa"/>
          </w:tcPr>
          <w:p w14:paraId="044EE2C5" w14:textId="77777777" w:rsidR="00507112" w:rsidRPr="002901BB" w:rsidRDefault="00507112" w:rsidP="00DA5F49">
            <w:pPr>
              <w:pStyle w:val="TAL"/>
              <w:rPr>
                <w:sz w:val="16"/>
              </w:rPr>
            </w:pPr>
            <w:r>
              <w:rPr>
                <w:sz w:val="16"/>
              </w:rPr>
              <w:t>MediaTek Inc.</w:t>
            </w:r>
          </w:p>
        </w:tc>
        <w:tc>
          <w:tcPr>
            <w:tcW w:w="888" w:type="dxa"/>
          </w:tcPr>
          <w:p w14:paraId="615E5C42" w14:textId="77777777" w:rsidR="00507112" w:rsidRPr="002901BB" w:rsidRDefault="00507112" w:rsidP="00DA5F49">
            <w:pPr>
              <w:pStyle w:val="TAL"/>
              <w:rPr>
                <w:sz w:val="16"/>
              </w:rPr>
            </w:pPr>
            <w:r>
              <w:rPr>
                <w:sz w:val="16"/>
              </w:rPr>
              <w:t>38.523-1</w:t>
            </w:r>
          </w:p>
        </w:tc>
        <w:tc>
          <w:tcPr>
            <w:tcW w:w="709" w:type="dxa"/>
          </w:tcPr>
          <w:p w14:paraId="7C062EC2" w14:textId="77777777" w:rsidR="00507112" w:rsidRPr="002901BB" w:rsidRDefault="00507112" w:rsidP="00DA5F49">
            <w:pPr>
              <w:pStyle w:val="TAL"/>
              <w:rPr>
                <w:sz w:val="16"/>
              </w:rPr>
            </w:pPr>
            <w:r>
              <w:rPr>
                <w:sz w:val="16"/>
              </w:rPr>
              <w:t>4887</w:t>
            </w:r>
          </w:p>
        </w:tc>
        <w:tc>
          <w:tcPr>
            <w:tcW w:w="281" w:type="dxa"/>
          </w:tcPr>
          <w:p w14:paraId="143CC011" w14:textId="77777777" w:rsidR="00507112" w:rsidRPr="002901BB" w:rsidRDefault="00507112" w:rsidP="00DA5F49">
            <w:pPr>
              <w:pStyle w:val="TAR"/>
              <w:rPr>
                <w:sz w:val="16"/>
              </w:rPr>
            </w:pPr>
            <w:r>
              <w:rPr>
                <w:sz w:val="16"/>
              </w:rPr>
              <w:t>1</w:t>
            </w:r>
          </w:p>
        </w:tc>
        <w:tc>
          <w:tcPr>
            <w:tcW w:w="711" w:type="dxa"/>
          </w:tcPr>
          <w:p w14:paraId="79A0FBC1" w14:textId="77777777" w:rsidR="00507112" w:rsidRPr="002901BB" w:rsidRDefault="00507112" w:rsidP="00DA5F49">
            <w:pPr>
              <w:pStyle w:val="TAL"/>
              <w:rPr>
                <w:sz w:val="16"/>
              </w:rPr>
            </w:pPr>
            <w:r>
              <w:rPr>
                <w:sz w:val="16"/>
              </w:rPr>
              <w:t>Rel-18</w:t>
            </w:r>
          </w:p>
        </w:tc>
        <w:tc>
          <w:tcPr>
            <w:tcW w:w="306" w:type="dxa"/>
          </w:tcPr>
          <w:p w14:paraId="2FE70211" w14:textId="77777777" w:rsidR="00507112" w:rsidRPr="002901BB" w:rsidRDefault="00507112" w:rsidP="00DA5F49">
            <w:pPr>
              <w:pStyle w:val="TAL"/>
              <w:rPr>
                <w:sz w:val="16"/>
              </w:rPr>
            </w:pPr>
            <w:r>
              <w:rPr>
                <w:sz w:val="16"/>
              </w:rPr>
              <w:t>F</w:t>
            </w:r>
          </w:p>
        </w:tc>
        <w:tc>
          <w:tcPr>
            <w:tcW w:w="4013" w:type="dxa"/>
          </w:tcPr>
          <w:p w14:paraId="4C470FD4" w14:textId="77777777" w:rsidR="00507112" w:rsidRPr="002901BB" w:rsidRDefault="00507112" w:rsidP="00DA5F49">
            <w:pPr>
              <w:pStyle w:val="TAL"/>
              <w:rPr>
                <w:sz w:val="16"/>
              </w:rPr>
            </w:pPr>
            <w:r>
              <w:rPr>
                <w:sz w:val="16"/>
              </w:rPr>
              <w:t>NR_MT_SDT-</w:t>
            </w:r>
            <w:proofErr w:type="spellStart"/>
            <w:r>
              <w:rPr>
                <w:sz w:val="16"/>
              </w:rPr>
              <w:t>UEConTest</w:t>
            </w:r>
            <w:proofErr w:type="spellEnd"/>
          </w:p>
        </w:tc>
        <w:tc>
          <w:tcPr>
            <w:tcW w:w="967" w:type="dxa"/>
          </w:tcPr>
          <w:p w14:paraId="5D37270F" w14:textId="77777777" w:rsidR="00507112" w:rsidRPr="002901BB" w:rsidRDefault="00507112" w:rsidP="00DA5F49">
            <w:pPr>
              <w:pStyle w:val="TAL"/>
              <w:rPr>
                <w:sz w:val="16"/>
              </w:rPr>
            </w:pPr>
            <w:r>
              <w:rPr>
                <w:sz w:val="16"/>
              </w:rPr>
              <w:t>withdrawn</w:t>
            </w:r>
          </w:p>
        </w:tc>
      </w:tr>
      <w:tr w:rsidR="00507112" w14:paraId="74DF9148" w14:textId="77777777" w:rsidTr="00E27664">
        <w:tc>
          <w:tcPr>
            <w:tcW w:w="1097" w:type="dxa"/>
          </w:tcPr>
          <w:p w14:paraId="2F7C4FE2" w14:textId="77777777" w:rsidR="00507112" w:rsidRPr="002901BB" w:rsidRDefault="00507112" w:rsidP="00DA5F49">
            <w:pPr>
              <w:pStyle w:val="TAL"/>
              <w:rPr>
                <w:sz w:val="16"/>
              </w:rPr>
            </w:pPr>
            <w:r>
              <w:rPr>
                <w:sz w:val="16"/>
              </w:rPr>
              <w:t>R5-250865</w:t>
            </w:r>
          </w:p>
        </w:tc>
        <w:tc>
          <w:tcPr>
            <w:tcW w:w="2440" w:type="dxa"/>
          </w:tcPr>
          <w:p w14:paraId="4F115643" w14:textId="77777777" w:rsidR="00507112" w:rsidRPr="002901BB" w:rsidRDefault="00507112" w:rsidP="00DA5F49">
            <w:pPr>
              <w:pStyle w:val="TAL"/>
              <w:rPr>
                <w:sz w:val="16"/>
              </w:rPr>
            </w:pPr>
            <w:r>
              <w:rPr>
                <w:sz w:val="16"/>
              </w:rPr>
              <w:t>Correction to NRDC TC 8.2.3.18.7</w:t>
            </w:r>
          </w:p>
        </w:tc>
        <w:tc>
          <w:tcPr>
            <w:tcW w:w="1524" w:type="dxa"/>
          </w:tcPr>
          <w:p w14:paraId="672714EA" w14:textId="77777777" w:rsidR="00507112" w:rsidRPr="002901BB" w:rsidRDefault="00507112" w:rsidP="00DA5F49">
            <w:pPr>
              <w:pStyle w:val="TAL"/>
              <w:rPr>
                <w:sz w:val="16"/>
              </w:rPr>
            </w:pPr>
            <w:r>
              <w:rPr>
                <w:sz w:val="16"/>
              </w:rPr>
              <w:t>Huawei, Hisilicon</w:t>
            </w:r>
          </w:p>
        </w:tc>
        <w:tc>
          <w:tcPr>
            <w:tcW w:w="888" w:type="dxa"/>
          </w:tcPr>
          <w:p w14:paraId="615A4746" w14:textId="77777777" w:rsidR="00507112" w:rsidRPr="002901BB" w:rsidRDefault="00507112" w:rsidP="00DA5F49">
            <w:pPr>
              <w:pStyle w:val="TAL"/>
              <w:rPr>
                <w:sz w:val="16"/>
              </w:rPr>
            </w:pPr>
            <w:r>
              <w:rPr>
                <w:sz w:val="16"/>
              </w:rPr>
              <w:t>38.523-1</w:t>
            </w:r>
          </w:p>
        </w:tc>
        <w:tc>
          <w:tcPr>
            <w:tcW w:w="709" w:type="dxa"/>
          </w:tcPr>
          <w:p w14:paraId="5F6D2258" w14:textId="77777777" w:rsidR="00507112" w:rsidRPr="002901BB" w:rsidRDefault="00507112" w:rsidP="00DA5F49">
            <w:pPr>
              <w:pStyle w:val="TAL"/>
              <w:rPr>
                <w:sz w:val="16"/>
              </w:rPr>
            </w:pPr>
            <w:r>
              <w:rPr>
                <w:sz w:val="16"/>
              </w:rPr>
              <w:t>4888</w:t>
            </w:r>
          </w:p>
        </w:tc>
        <w:tc>
          <w:tcPr>
            <w:tcW w:w="281" w:type="dxa"/>
          </w:tcPr>
          <w:p w14:paraId="78CB629B" w14:textId="77777777" w:rsidR="00507112" w:rsidRPr="002901BB" w:rsidRDefault="00507112" w:rsidP="00DA5F49">
            <w:pPr>
              <w:pStyle w:val="TAR"/>
              <w:rPr>
                <w:sz w:val="16"/>
              </w:rPr>
            </w:pPr>
            <w:r>
              <w:rPr>
                <w:sz w:val="16"/>
              </w:rPr>
              <w:t>-</w:t>
            </w:r>
          </w:p>
        </w:tc>
        <w:tc>
          <w:tcPr>
            <w:tcW w:w="711" w:type="dxa"/>
          </w:tcPr>
          <w:p w14:paraId="2D92CFF1" w14:textId="77777777" w:rsidR="00507112" w:rsidRPr="002901BB" w:rsidRDefault="00507112" w:rsidP="00DA5F49">
            <w:pPr>
              <w:pStyle w:val="TAL"/>
              <w:rPr>
                <w:sz w:val="16"/>
              </w:rPr>
            </w:pPr>
            <w:r>
              <w:rPr>
                <w:sz w:val="16"/>
              </w:rPr>
              <w:t>Rel-18</w:t>
            </w:r>
          </w:p>
        </w:tc>
        <w:tc>
          <w:tcPr>
            <w:tcW w:w="306" w:type="dxa"/>
          </w:tcPr>
          <w:p w14:paraId="74401F4C" w14:textId="77777777" w:rsidR="00507112" w:rsidRPr="002901BB" w:rsidRDefault="00507112" w:rsidP="00DA5F49">
            <w:pPr>
              <w:pStyle w:val="TAL"/>
              <w:rPr>
                <w:sz w:val="16"/>
              </w:rPr>
            </w:pPr>
            <w:r>
              <w:rPr>
                <w:sz w:val="16"/>
              </w:rPr>
              <w:t>F</w:t>
            </w:r>
          </w:p>
        </w:tc>
        <w:tc>
          <w:tcPr>
            <w:tcW w:w="4013" w:type="dxa"/>
          </w:tcPr>
          <w:p w14:paraId="5AFDA324" w14:textId="77777777" w:rsidR="00507112" w:rsidRPr="002901BB" w:rsidRDefault="00507112" w:rsidP="00DA5F49">
            <w:pPr>
              <w:pStyle w:val="TAL"/>
              <w:rPr>
                <w:sz w:val="16"/>
              </w:rPr>
            </w:pPr>
            <w:r>
              <w:rPr>
                <w:sz w:val="16"/>
              </w:rPr>
              <w:t>TEI17_Test, LTE_NR_DC_enh2-UEConTest</w:t>
            </w:r>
          </w:p>
        </w:tc>
        <w:tc>
          <w:tcPr>
            <w:tcW w:w="967" w:type="dxa"/>
          </w:tcPr>
          <w:p w14:paraId="4F6871B8" w14:textId="77777777" w:rsidR="00507112" w:rsidRPr="002901BB" w:rsidRDefault="00507112" w:rsidP="00DA5F49">
            <w:pPr>
              <w:pStyle w:val="TAL"/>
              <w:rPr>
                <w:sz w:val="16"/>
              </w:rPr>
            </w:pPr>
            <w:r>
              <w:rPr>
                <w:sz w:val="16"/>
              </w:rPr>
              <w:t>agreed</w:t>
            </w:r>
          </w:p>
        </w:tc>
      </w:tr>
      <w:tr w:rsidR="00507112" w14:paraId="390758A6" w14:textId="77777777" w:rsidTr="00E27664">
        <w:tc>
          <w:tcPr>
            <w:tcW w:w="1097" w:type="dxa"/>
          </w:tcPr>
          <w:p w14:paraId="3FD57782" w14:textId="77777777" w:rsidR="00507112" w:rsidRPr="002901BB" w:rsidRDefault="00507112" w:rsidP="00DA5F49">
            <w:pPr>
              <w:pStyle w:val="TAL"/>
              <w:rPr>
                <w:sz w:val="16"/>
              </w:rPr>
            </w:pPr>
            <w:r>
              <w:rPr>
                <w:sz w:val="16"/>
              </w:rPr>
              <w:t>R5-250866</w:t>
            </w:r>
          </w:p>
        </w:tc>
        <w:tc>
          <w:tcPr>
            <w:tcW w:w="2440" w:type="dxa"/>
          </w:tcPr>
          <w:p w14:paraId="7B5695E8" w14:textId="77777777" w:rsidR="00507112" w:rsidRPr="002901BB" w:rsidRDefault="00507112" w:rsidP="00DA5F49">
            <w:pPr>
              <w:pStyle w:val="TAL"/>
              <w:rPr>
                <w:sz w:val="16"/>
              </w:rPr>
            </w:pPr>
            <w:r>
              <w:rPr>
                <w:sz w:val="16"/>
              </w:rPr>
              <w:t>Correction to UAS TC 9.1.6.2.3</w:t>
            </w:r>
          </w:p>
        </w:tc>
        <w:tc>
          <w:tcPr>
            <w:tcW w:w="1524" w:type="dxa"/>
          </w:tcPr>
          <w:p w14:paraId="43C1E3C3" w14:textId="77777777" w:rsidR="00507112" w:rsidRPr="002901BB" w:rsidRDefault="00507112" w:rsidP="00DA5F49">
            <w:pPr>
              <w:pStyle w:val="TAL"/>
              <w:rPr>
                <w:sz w:val="16"/>
              </w:rPr>
            </w:pPr>
            <w:r>
              <w:rPr>
                <w:sz w:val="16"/>
              </w:rPr>
              <w:t>Huawei, Hisilicon</w:t>
            </w:r>
          </w:p>
        </w:tc>
        <w:tc>
          <w:tcPr>
            <w:tcW w:w="888" w:type="dxa"/>
          </w:tcPr>
          <w:p w14:paraId="004B7AB3" w14:textId="77777777" w:rsidR="00507112" w:rsidRPr="002901BB" w:rsidRDefault="00507112" w:rsidP="00DA5F49">
            <w:pPr>
              <w:pStyle w:val="TAL"/>
              <w:rPr>
                <w:sz w:val="16"/>
              </w:rPr>
            </w:pPr>
            <w:r>
              <w:rPr>
                <w:sz w:val="16"/>
              </w:rPr>
              <w:t>38.523-1</w:t>
            </w:r>
          </w:p>
        </w:tc>
        <w:tc>
          <w:tcPr>
            <w:tcW w:w="709" w:type="dxa"/>
          </w:tcPr>
          <w:p w14:paraId="6AAEC3BF" w14:textId="77777777" w:rsidR="00507112" w:rsidRPr="002901BB" w:rsidRDefault="00507112" w:rsidP="00DA5F49">
            <w:pPr>
              <w:pStyle w:val="TAL"/>
              <w:rPr>
                <w:sz w:val="16"/>
              </w:rPr>
            </w:pPr>
            <w:r>
              <w:rPr>
                <w:sz w:val="16"/>
              </w:rPr>
              <w:t>4889</w:t>
            </w:r>
          </w:p>
        </w:tc>
        <w:tc>
          <w:tcPr>
            <w:tcW w:w="281" w:type="dxa"/>
          </w:tcPr>
          <w:p w14:paraId="4D98625C" w14:textId="77777777" w:rsidR="00507112" w:rsidRPr="002901BB" w:rsidRDefault="00507112" w:rsidP="00DA5F49">
            <w:pPr>
              <w:pStyle w:val="TAR"/>
              <w:rPr>
                <w:sz w:val="16"/>
              </w:rPr>
            </w:pPr>
            <w:r>
              <w:rPr>
                <w:sz w:val="16"/>
              </w:rPr>
              <w:t>-</w:t>
            </w:r>
          </w:p>
        </w:tc>
        <w:tc>
          <w:tcPr>
            <w:tcW w:w="711" w:type="dxa"/>
          </w:tcPr>
          <w:p w14:paraId="6A0241D4" w14:textId="77777777" w:rsidR="00507112" w:rsidRPr="002901BB" w:rsidRDefault="00507112" w:rsidP="00DA5F49">
            <w:pPr>
              <w:pStyle w:val="TAL"/>
              <w:rPr>
                <w:sz w:val="16"/>
              </w:rPr>
            </w:pPr>
            <w:r>
              <w:rPr>
                <w:sz w:val="16"/>
              </w:rPr>
              <w:t>Rel-18</w:t>
            </w:r>
          </w:p>
        </w:tc>
        <w:tc>
          <w:tcPr>
            <w:tcW w:w="306" w:type="dxa"/>
          </w:tcPr>
          <w:p w14:paraId="73A45D1F" w14:textId="77777777" w:rsidR="00507112" w:rsidRPr="002901BB" w:rsidRDefault="00507112" w:rsidP="00DA5F49">
            <w:pPr>
              <w:pStyle w:val="TAL"/>
              <w:rPr>
                <w:sz w:val="16"/>
              </w:rPr>
            </w:pPr>
            <w:r>
              <w:rPr>
                <w:sz w:val="16"/>
              </w:rPr>
              <w:t>F</w:t>
            </w:r>
          </w:p>
        </w:tc>
        <w:tc>
          <w:tcPr>
            <w:tcW w:w="4013" w:type="dxa"/>
          </w:tcPr>
          <w:p w14:paraId="039558D0" w14:textId="77777777" w:rsidR="00507112" w:rsidRPr="002901BB" w:rsidRDefault="00507112" w:rsidP="00DA5F49">
            <w:pPr>
              <w:pStyle w:val="TAL"/>
              <w:rPr>
                <w:sz w:val="16"/>
              </w:rPr>
            </w:pPr>
            <w:r>
              <w:rPr>
                <w:sz w:val="16"/>
              </w:rPr>
              <w:t>TEI17_Test, ID_UAS-</w:t>
            </w:r>
            <w:proofErr w:type="spellStart"/>
            <w:r>
              <w:rPr>
                <w:sz w:val="16"/>
              </w:rPr>
              <w:t>UEConTest</w:t>
            </w:r>
            <w:proofErr w:type="spellEnd"/>
          </w:p>
        </w:tc>
        <w:tc>
          <w:tcPr>
            <w:tcW w:w="967" w:type="dxa"/>
          </w:tcPr>
          <w:p w14:paraId="137CE26E" w14:textId="77777777" w:rsidR="00507112" w:rsidRPr="002901BB" w:rsidRDefault="00507112" w:rsidP="00DA5F49">
            <w:pPr>
              <w:pStyle w:val="TAL"/>
              <w:rPr>
                <w:sz w:val="16"/>
              </w:rPr>
            </w:pPr>
            <w:r>
              <w:rPr>
                <w:sz w:val="16"/>
              </w:rPr>
              <w:t>revised</w:t>
            </w:r>
          </w:p>
        </w:tc>
      </w:tr>
      <w:tr w:rsidR="00507112" w14:paraId="0383CFE1" w14:textId="77777777" w:rsidTr="00E27664">
        <w:tc>
          <w:tcPr>
            <w:tcW w:w="1097" w:type="dxa"/>
          </w:tcPr>
          <w:p w14:paraId="69E0A51B" w14:textId="77777777" w:rsidR="00507112" w:rsidRPr="002901BB" w:rsidRDefault="00507112" w:rsidP="00DA5F49">
            <w:pPr>
              <w:pStyle w:val="TAL"/>
              <w:rPr>
                <w:sz w:val="16"/>
              </w:rPr>
            </w:pPr>
            <w:r>
              <w:rPr>
                <w:sz w:val="16"/>
              </w:rPr>
              <w:t>R5-251390</w:t>
            </w:r>
          </w:p>
        </w:tc>
        <w:tc>
          <w:tcPr>
            <w:tcW w:w="2440" w:type="dxa"/>
          </w:tcPr>
          <w:p w14:paraId="6A2ADD9D" w14:textId="77777777" w:rsidR="00507112" w:rsidRPr="002901BB" w:rsidRDefault="00507112" w:rsidP="00DA5F49">
            <w:pPr>
              <w:pStyle w:val="TAL"/>
              <w:rPr>
                <w:sz w:val="16"/>
              </w:rPr>
            </w:pPr>
            <w:r>
              <w:rPr>
                <w:sz w:val="16"/>
              </w:rPr>
              <w:t>Correction to UAS TC 9.1.6.2.3</w:t>
            </w:r>
          </w:p>
        </w:tc>
        <w:tc>
          <w:tcPr>
            <w:tcW w:w="1524" w:type="dxa"/>
          </w:tcPr>
          <w:p w14:paraId="0984C3F4" w14:textId="77777777" w:rsidR="00507112" w:rsidRPr="002901BB" w:rsidRDefault="00507112" w:rsidP="00DA5F49">
            <w:pPr>
              <w:pStyle w:val="TAL"/>
              <w:rPr>
                <w:sz w:val="16"/>
              </w:rPr>
            </w:pPr>
            <w:r>
              <w:rPr>
                <w:sz w:val="16"/>
              </w:rPr>
              <w:t>Huawei, Hisilicon</w:t>
            </w:r>
          </w:p>
        </w:tc>
        <w:tc>
          <w:tcPr>
            <w:tcW w:w="888" w:type="dxa"/>
          </w:tcPr>
          <w:p w14:paraId="455E1B0B" w14:textId="77777777" w:rsidR="00507112" w:rsidRPr="002901BB" w:rsidRDefault="00507112" w:rsidP="00DA5F49">
            <w:pPr>
              <w:pStyle w:val="TAL"/>
              <w:rPr>
                <w:sz w:val="16"/>
              </w:rPr>
            </w:pPr>
            <w:r>
              <w:rPr>
                <w:sz w:val="16"/>
              </w:rPr>
              <w:t>38.523-1</w:t>
            </w:r>
          </w:p>
        </w:tc>
        <w:tc>
          <w:tcPr>
            <w:tcW w:w="709" w:type="dxa"/>
          </w:tcPr>
          <w:p w14:paraId="46403FB3" w14:textId="77777777" w:rsidR="00507112" w:rsidRPr="002901BB" w:rsidRDefault="00507112" w:rsidP="00DA5F49">
            <w:pPr>
              <w:pStyle w:val="TAL"/>
              <w:rPr>
                <w:sz w:val="16"/>
              </w:rPr>
            </w:pPr>
            <w:r>
              <w:rPr>
                <w:sz w:val="16"/>
              </w:rPr>
              <w:t>4889</w:t>
            </w:r>
          </w:p>
        </w:tc>
        <w:tc>
          <w:tcPr>
            <w:tcW w:w="281" w:type="dxa"/>
          </w:tcPr>
          <w:p w14:paraId="29D8938A" w14:textId="77777777" w:rsidR="00507112" w:rsidRPr="002901BB" w:rsidRDefault="00507112" w:rsidP="00DA5F49">
            <w:pPr>
              <w:pStyle w:val="TAR"/>
              <w:rPr>
                <w:sz w:val="16"/>
              </w:rPr>
            </w:pPr>
            <w:r>
              <w:rPr>
                <w:sz w:val="16"/>
              </w:rPr>
              <w:t>1</w:t>
            </w:r>
          </w:p>
        </w:tc>
        <w:tc>
          <w:tcPr>
            <w:tcW w:w="711" w:type="dxa"/>
          </w:tcPr>
          <w:p w14:paraId="74A0E2FB" w14:textId="77777777" w:rsidR="00507112" w:rsidRPr="002901BB" w:rsidRDefault="00507112" w:rsidP="00DA5F49">
            <w:pPr>
              <w:pStyle w:val="TAL"/>
              <w:rPr>
                <w:sz w:val="16"/>
              </w:rPr>
            </w:pPr>
            <w:r>
              <w:rPr>
                <w:sz w:val="16"/>
              </w:rPr>
              <w:t>Rel-18</w:t>
            </w:r>
          </w:p>
        </w:tc>
        <w:tc>
          <w:tcPr>
            <w:tcW w:w="306" w:type="dxa"/>
          </w:tcPr>
          <w:p w14:paraId="5B30ACD2" w14:textId="77777777" w:rsidR="00507112" w:rsidRPr="002901BB" w:rsidRDefault="00507112" w:rsidP="00DA5F49">
            <w:pPr>
              <w:pStyle w:val="TAL"/>
              <w:rPr>
                <w:sz w:val="16"/>
              </w:rPr>
            </w:pPr>
            <w:r>
              <w:rPr>
                <w:sz w:val="16"/>
              </w:rPr>
              <w:t>F</w:t>
            </w:r>
          </w:p>
        </w:tc>
        <w:tc>
          <w:tcPr>
            <w:tcW w:w="4013" w:type="dxa"/>
          </w:tcPr>
          <w:p w14:paraId="7562D505" w14:textId="77777777" w:rsidR="00507112" w:rsidRPr="002901BB" w:rsidRDefault="00507112" w:rsidP="00DA5F49">
            <w:pPr>
              <w:pStyle w:val="TAL"/>
              <w:rPr>
                <w:sz w:val="16"/>
              </w:rPr>
            </w:pPr>
            <w:r>
              <w:rPr>
                <w:sz w:val="16"/>
              </w:rPr>
              <w:t>TEI17_Test, ID_UAS-</w:t>
            </w:r>
            <w:proofErr w:type="spellStart"/>
            <w:r>
              <w:rPr>
                <w:sz w:val="16"/>
              </w:rPr>
              <w:t>UEConTest</w:t>
            </w:r>
            <w:proofErr w:type="spellEnd"/>
          </w:p>
        </w:tc>
        <w:tc>
          <w:tcPr>
            <w:tcW w:w="967" w:type="dxa"/>
          </w:tcPr>
          <w:p w14:paraId="6B930DC3" w14:textId="77777777" w:rsidR="00507112" w:rsidRPr="002901BB" w:rsidRDefault="00507112" w:rsidP="00DA5F49">
            <w:pPr>
              <w:pStyle w:val="TAL"/>
              <w:rPr>
                <w:sz w:val="16"/>
              </w:rPr>
            </w:pPr>
            <w:r>
              <w:rPr>
                <w:sz w:val="16"/>
              </w:rPr>
              <w:t>agreed</w:t>
            </w:r>
          </w:p>
        </w:tc>
      </w:tr>
      <w:tr w:rsidR="00507112" w14:paraId="04D80FA7" w14:textId="77777777" w:rsidTr="00E27664">
        <w:tc>
          <w:tcPr>
            <w:tcW w:w="1097" w:type="dxa"/>
          </w:tcPr>
          <w:p w14:paraId="72CA9CB6" w14:textId="77777777" w:rsidR="00507112" w:rsidRPr="002901BB" w:rsidRDefault="00507112" w:rsidP="00DA5F49">
            <w:pPr>
              <w:pStyle w:val="TAL"/>
              <w:rPr>
                <w:sz w:val="16"/>
              </w:rPr>
            </w:pPr>
            <w:r>
              <w:rPr>
                <w:sz w:val="16"/>
              </w:rPr>
              <w:t>R5-250931</w:t>
            </w:r>
          </w:p>
        </w:tc>
        <w:tc>
          <w:tcPr>
            <w:tcW w:w="2440" w:type="dxa"/>
          </w:tcPr>
          <w:p w14:paraId="61EAF83D" w14:textId="77777777" w:rsidR="00507112" w:rsidRPr="002901BB" w:rsidRDefault="00507112" w:rsidP="00DA5F49">
            <w:pPr>
              <w:pStyle w:val="TAL"/>
              <w:rPr>
                <w:sz w:val="16"/>
              </w:rPr>
            </w:pPr>
            <w:r>
              <w:rPr>
                <w:sz w:val="16"/>
              </w:rPr>
              <w:t>Correction to NR NTN TC 8.1.4.4.6</w:t>
            </w:r>
          </w:p>
        </w:tc>
        <w:tc>
          <w:tcPr>
            <w:tcW w:w="1524" w:type="dxa"/>
          </w:tcPr>
          <w:p w14:paraId="0E421B66" w14:textId="77777777" w:rsidR="00507112" w:rsidRPr="002901BB" w:rsidRDefault="00507112" w:rsidP="00DA5F49">
            <w:pPr>
              <w:pStyle w:val="TAL"/>
              <w:rPr>
                <w:sz w:val="16"/>
              </w:rPr>
            </w:pPr>
            <w:r>
              <w:rPr>
                <w:sz w:val="16"/>
              </w:rPr>
              <w:t>MediaTek Inc.</w:t>
            </w:r>
          </w:p>
        </w:tc>
        <w:tc>
          <w:tcPr>
            <w:tcW w:w="888" w:type="dxa"/>
          </w:tcPr>
          <w:p w14:paraId="1921C65D" w14:textId="77777777" w:rsidR="00507112" w:rsidRPr="002901BB" w:rsidRDefault="00507112" w:rsidP="00DA5F49">
            <w:pPr>
              <w:pStyle w:val="TAL"/>
              <w:rPr>
                <w:sz w:val="16"/>
              </w:rPr>
            </w:pPr>
            <w:r>
              <w:rPr>
                <w:sz w:val="16"/>
              </w:rPr>
              <w:t>38.523-1</w:t>
            </w:r>
          </w:p>
        </w:tc>
        <w:tc>
          <w:tcPr>
            <w:tcW w:w="709" w:type="dxa"/>
          </w:tcPr>
          <w:p w14:paraId="3FC39B00" w14:textId="77777777" w:rsidR="00507112" w:rsidRPr="002901BB" w:rsidRDefault="00507112" w:rsidP="00DA5F49">
            <w:pPr>
              <w:pStyle w:val="TAL"/>
              <w:rPr>
                <w:sz w:val="16"/>
              </w:rPr>
            </w:pPr>
            <w:r>
              <w:rPr>
                <w:sz w:val="16"/>
              </w:rPr>
              <w:t>4890</w:t>
            </w:r>
          </w:p>
        </w:tc>
        <w:tc>
          <w:tcPr>
            <w:tcW w:w="281" w:type="dxa"/>
          </w:tcPr>
          <w:p w14:paraId="4E1E3833" w14:textId="77777777" w:rsidR="00507112" w:rsidRPr="002901BB" w:rsidRDefault="00507112" w:rsidP="00DA5F49">
            <w:pPr>
              <w:pStyle w:val="TAR"/>
              <w:rPr>
                <w:sz w:val="16"/>
              </w:rPr>
            </w:pPr>
            <w:r>
              <w:rPr>
                <w:sz w:val="16"/>
              </w:rPr>
              <w:t>-</w:t>
            </w:r>
          </w:p>
        </w:tc>
        <w:tc>
          <w:tcPr>
            <w:tcW w:w="711" w:type="dxa"/>
          </w:tcPr>
          <w:p w14:paraId="785ED743" w14:textId="77777777" w:rsidR="00507112" w:rsidRPr="002901BB" w:rsidRDefault="00507112" w:rsidP="00DA5F49">
            <w:pPr>
              <w:pStyle w:val="TAL"/>
              <w:rPr>
                <w:sz w:val="16"/>
              </w:rPr>
            </w:pPr>
            <w:r>
              <w:rPr>
                <w:sz w:val="16"/>
              </w:rPr>
              <w:t>Rel-18</w:t>
            </w:r>
          </w:p>
        </w:tc>
        <w:tc>
          <w:tcPr>
            <w:tcW w:w="306" w:type="dxa"/>
          </w:tcPr>
          <w:p w14:paraId="69752444" w14:textId="77777777" w:rsidR="00507112" w:rsidRPr="002901BB" w:rsidRDefault="00507112" w:rsidP="00DA5F49">
            <w:pPr>
              <w:pStyle w:val="TAL"/>
              <w:rPr>
                <w:sz w:val="16"/>
              </w:rPr>
            </w:pPr>
            <w:r>
              <w:rPr>
                <w:sz w:val="16"/>
              </w:rPr>
              <w:t>F</w:t>
            </w:r>
          </w:p>
        </w:tc>
        <w:tc>
          <w:tcPr>
            <w:tcW w:w="4013" w:type="dxa"/>
          </w:tcPr>
          <w:p w14:paraId="4DFD3984"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06945D9D" w14:textId="77777777" w:rsidR="00507112" w:rsidRPr="002901BB" w:rsidRDefault="00507112" w:rsidP="00DA5F49">
            <w:pPr>
              <w:pStyle w:val="TAL"/>
              <w:rPr>
                <w:sz w:val="16"/>
              </w:rPr>
            </w:pPr>
            <w:r>
              <w:rPr>
                <w:sz w:val="16"/>
              </w:rPr>
              <w:t>agreed</w:t>
            </w:r>
          </w:p>
        </w:tc>
      </w:tr>
      <w:tr w:rsidR="00507112" w14:paraId="3A66B97B" w14:textId="77777777" w:rsidTr="00E27664">
        <w:tc>
          <w:tcPr>
            <w:tcW w:w="1097" w:type="dxa"/>
          </w:tcPr>
          <w:p w14:paraId="6FDD354F" w14:textId="77777777" w:rsidR="00507112" w:rsidRPr="002901BB" w:rsidRDefault="00507112" w:rsidP="00DA5F49">
            <w:pPr>
              <w:pStyle w:val="TAL"/>
              <w:rPr>
                <w:sz w:val="16"/>
              </w:rPr>
            </w:pPr>
            <w:r>
              <w:rPr>
                <w:sz w:val="16"/>
              </w:rPr>
              <w:t>R5-250932</w:t>
            </w:r>
          </w:p>
        </w:tc>
        <w:tc>
          <w:tcPr>
            <w:tcW w:w="2440" w:type="dxa"/>
          </w:tcPr>
          <w:p w14:paraId="14530805" w14:textId="77777777" w:rsidR="00507112" w:rsidRPr="002901BB" w:rsidRDefault="00507112" w:rsidP="00DA5F49">
            <w:pPr>
              <w:pStyle w:val="TAL"/>
              <w:rPr>
                <w:sz w:val="16"/>
              </w:rPr>
            </w:pPr>
            <w:r>
              <w:rPr>
                <w:sz w:val="16"/>
              </w:rPr>
              <w:t>Correction to NR NTN TC 8.1.4.4.7</w:t>
            </w:r>
          </w:p>
        </w:tc>
        <w:tc>
          <w:tcPr>
            <w:tcW w:w="1524" w:type="dxa"/>
          </w:tcPr>
          <w:p w14:paraId="50676615" w14:textId="77777777" w:rsidR="00507112" w:rsidRPr="002901BB" w:rsidRDefault="00507112" w:rsidP="00DA5F49">
            <w:pPr>
              <w:pStyle w:val="TAL"/>
              <w:rPr>
                <w:sz w:val="16"/>
              </w:rPr>
            </w:pPr>
            <w:r>
              <w:rPr>
                <w:sz w:val="16"/>
              </w:rPr>
              <w:t>MediaTek Inc.</w:t>
            </w:r>
          </w:p>
        </w:tc>
        <w:tc>
          <w:tcPr>
            <w:tcW w:w="888" w:type="dxa"/>
          </w:tcPr>
          <w:p w14:paraId="29C40B4C" w14:textId="77777777" w:rsidR="00507112" w:rsidRPr="002901BB" w:rsidRDefault="00507112" w:rsidP="00DA5F49">
            <w:pPr>
              <w:pStyle w:val="TAL"/>
              <w:rPr>
                <w:sz w:val="16"/>
              </w:rPr>
            </w:pPr>
            <w:r>
              <w:rPr>
                <w:sz w:val="16"/>
              </w:rPr>
              <w:t>38.523-1</w:t>
            </w:r>
          </w:p>
        </w:tc>
        <w:tc>
          <w:tcPr>
            <w:tcW w:w="709" w:type="dxa"/>
          </w:tcPr>
          <w:p w14:paraId="60F22A04" w14:textId="77777777" w:rsidR="00507112" w:rsidRPr="002901BB" w:rsidRDefault="00507112" w:rsidP="00DA5F49">
            <w:pPr>
              <w:pStyle w:val="TAL"/>
              <w:rPr>
                <w:sz w:val="16"/>
              </w:rPr>
            </w:pPr>
            <w:r>
              <w:rPr>
                <w:sz w:val="16"/>
              </w:rPr>
              <w:t>4891</w:t>
            </w:r>
          </w:p>
        </w:tc>
        <w:tc>
          <w:tcPr>
            <w:tcW w:w="281" w:type="dxa"/>
          </w:tcPr>
          <w:p w14:paraId="4542B943" w14:textId="77777777" w:rsidR="00507112" w:rsidRPr="002901BB" w:rsidRDefault="00507112" w:rsidP="00DA5F49">
            <w:pPr>
              <w:pStyle w:val="TAR"/>
              <w:rPr>
                <w:sz w:val="16"/>
              </w:rPr>
            </w:pPr>
            <w:r>
              <w:rPr>
                <w:sz w:val="16"/>
              </w:rPr>
              <w:t>-</w:t>
            </w:r>
          </w:p>
        </w:tc>
        <w:tc>
          <w:tcPr>
            <w:tcW w:w="711" w:type="dxa"/>
          </w:tcPr>
          <w:p w14:paraId="2BCA2911" w14:textId="77777777" w:rsidR="00507112" w:rsidRPr="002901BB" w:rsidRDefault="00507112" w:rsidP="00DA5F49">
            <w:pPr>
              <w:pStyle w:val="TAL"/>
              <w:rPr>
                <w:sz w:val="16"/>
              </w:rPr>
            </w:pPr>
            <w:r>
              <w:rPr>
                <w:sz w:val="16"/>
              </w:rPr>
              <w:t>Rel-18</w:t>
            </w:r>
          </w:p>
        </w:tc>
        <w:tc>
          <w:tcPr>
            <w:tcW w:w="306" w:type="dxa"/>
          </w:tcPr>
          <w:p w14:paraId="05962FF8" w14:textId="77777777" w:rsidR="00507112" w:rsidRPr="002901BB" w:rsidRDefault="00507112" w:rsidP="00DA5F49">
            <w:pPr>
              <w:pStyle w:val="TAL"/>
              <w:rPr>
                <w:sz w:val="16"/>
              </w:rPr>
            </w:pPr>
            <w:r>
              <w:rPr>
                <w:sz w:val="16"/>
              </w:rPr>
              <w:t>F</w:t>
            </w:r>
          </w:p>
        </w:tc>
        <w:tc>
          <w:tcPr>
            <w:tcW w:w="4013" w:type="dxa"/>
          </w:tcPr>
          <w:p w14:paraId="6DBAF8CF"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38E8147C" w14:textId="77777777" w:rsidR="00507112" w:rsidRPr="002901BB" w:rsidRDefault="00507112" w:rsidP="00DA5F49">
            <w:pPr>
              <w:pStyle w:val="TAL"/>
              <w:rPr>
                <w:sz w:val="16"/>
              </w:rPr>
            </w:pPr>
            <w:r>
              <w:rPr>
                <w:sz w:val="16"/>
              </w:rPr>
              <w:t>agreed</w:t>
            </w:r>
          </w:p>
        </w:tc>
      </w:tr>
      <w:tr w:rsidR="00507112" w14:paraId="31D375B6" w14:textId="77777777" w:rsidTr="00E27664">
        <w:tc>
          <w:tcPr>
            <w:tcW w:w="1097" w:type="dxa"/>
          </w:tcPr>
          <w:p w14:paraId="11E674C2" w14:textId="77777777" w:rsidR="00507112" w:rsidRPr="002901BB" w:rsidRDefault="00507112" w:rsidP="00DA5F49">
            <w:pPr>
              <w:pStyle w:val="TAL"/>
              <w:rPr>
                <w:sz w:val="16"/>
              </w:rPr>
            </w:pPr>
            <w:r>
              <w:rPr>
                <w:sz w:val="16"/>
              </w:rPr>
              <w:t>R5-250933</w:t>
            </w:r>
          </w:p>
        </w:tc>
        <w:tc>
          <w:tcPr>
            <w:tcW w:w="2440" w:type="dxa"/>
          </w:tcPr>
          <w:p w14:paraId="5119FE7B" w14:textId="77777777" w:rsidR="00507112" w:rsidRPr="002901BB" w:rsidRDefault="00507112" w:rsidP="00DA5F49">
            <w:pPr>
              <w:pStyle w:val="TAL"/>
              <w:rPr>
                <w:sz w:val="16"/>
              </w:rPr>
            </w:pPr>
            <w:r>
              <w:rPr>
                <w:sz w:val="16"/>
              </w:rPr>
              <w:t>Correction to Idle mode test case 6.1.2.19</w:t>
            </w:r>
          </w:p>
        </w:tc>
        <w:tc>
          <w:tcPr>
            <w:tcW w:w="1524" w:type="dxa"/>
          </w:tcPr>
          <w:p w14:paraId="6D44A3E0" w14:textId="77777777" w:rsidR="00507112" w:rsidRPr="002901BB" w:rsidRDefault="00507112" w:rsidP="00DA5F49">
            <w:pPr>
              <w:pStyle w:val="TAL"/>
              <w:rPr>
                <w:sz w:val="16"/>
              </w:rPr>
            </w:pPr>
            <w:r>
              <w:rPr>
                <w:sz w:val="16"/>
              </w:rPr>
              <w:t>Keysight Technologies UK</w:t>
            </w:r>
          </w:p>
        </w:tc>
        <w:tc>
          <w:tcPr>
            <w:tcW w:w="888" w:type="dxa"/>
          </w:tcPr>
          <w:p w14:paraId="7D4FB77E" w14:textId="77777777" w:rsidR="00507112" w:rsidRPr="002901BB" w:rsidRDefault="00507112" w:rsidP="00DA5F49">
            <w:pPr>
              <w:pStyle w:val="TAL"/>
              <w:rPr>
                <w:sz w:val="16"/>
              </w:rPr>
            </w:pPr>
            <w:r>
              <w:rPr>
                <w:sz w:val="16"/>
              </w:rPr>
              <w:t>38.523-1</w:t>
            </w:r>
          </w:p>
        </w:tc>
        <w:tc>
          <w:tcPr>
            <w:tcW w:w="709" w:type="dxa"/>
          </w:tcPr>
          <w:p w14:paraId="763F44FF" w14:textId="77777777" w:rsidR="00507112" w:rsidRPr="002901BB" w:rsidRDefault="00507112" w:rsidP="00DA5F49">
            <w:pPr>
              <w:pStyle w:val="TAL"/>
              <w:rPr>
                <w:sz w:val="16"/>
              </w:rPr>
            </w:pPr>
            <w:r>
              <w:rPr>
                <w:sz w:val="16"/>
              </w:rPr>
              <w:t>4892</w:t>
            </w:r>
          </w:p>
        </w:tc>
        <w:tc>
          <w:tcPr>
            <w:tcW w:w="281" w:type="dxa"/>
          </w:tcPr>
          <w:p w14:paraId="7446DDF3" w14:textId="77777777" w:rsidR="00507112" w:rsidRPr="002901BB" w:rsidRDefault="00507112" w:rsidP="00DA5F49">
            <w:pPr>
              <w:pStyle w:val="TAR"/>
              <w:rPr>
                <w:sz w:val="16"/>
              </w:rPr>
            </w:pPr>
            <w:r>
              <w:rPr>
                <w:sz w:val="16"/>
              </w:rPr>
              <w:t>-</w:t>
            </w:r>
          </w:p>
        </w:tc>
        <w:tc>
          <w:tcPr>
            <w:tcW w:w="711" w:type="dxa"/>
          </w:tcPr>
          <w:p w14:paraId="5DBDA218" w14:textId="77777777" w:rsidR="00507112" w:rsidRPr="002901BB" w:rsidRDefault="00507112" w:rsidP="00DA5F49">
            <w:pPr>
              <w:pStyle w:val="TAL"/>
              <w:rPr>
                <w:sz w:val="16"/>
              </w:rPr>
            </w:pPr>
            <w:r>
              <w:rPr>
                <w:sz w:val="16"/>
              </w:rPr>
              <w:t>Rel-18</w:t>
            </w:r>
          </w:p>
        </w:tc>
        <w:tc>
          <w:tcPr>
            <w:tcW w:w="306" w:type="dxa"/>
          </w:tcPr>
          <w:p w14:paraId="4F00656F" w14:textId="77777777" w:rsidR="00507112" w:rsidRPr="002901BB" w:rsidRDefault="00507112" w:rsidP="00DA5F49">
            <w:pPr>
              <w:pStyle w:val="TAL"/>
              <w:rPr>
                <w:sz w:val="16"/>
              </w:rPr>
            </w:pPr>
            <w:r>
              <w:rPr>
                <w:sz w:val="16"/>
              </w:rPr>
              <w:t>F</w:t>
            </w:r>
          </w:p>
        </w:tc>
        <w:tc>
          <w:tcPr>
            <w:tcW w:w="4013" w:type="dxa"/>
          </w:tcPr>
          <w:p w14:paraId="5D4030AF" w14:textId="77777777" w:rsidR="00507112" w:rsidRPr="002901BB" w:rsidRDefault="00507112" w:rsidP="00DA5F49">
            <w:pPr>
              <w:pStyle w:val="TAL"/>
              <w:rPr>
                <w:sz w:val="16"/>
              </w:rPr>
            </w:pPr>
            <w:r>
              <w:rPr>
                <w:sz w:val="16"/>
              </w:rPr>
              <w:t>TEI15_Test, 5GS_NR_LTE-UEConTest</w:t>
            </w:r>
          </w:p>
        </w:tc>
        <w:tc>
          <w:tcPr>
            <w:tcW w:w="967" w:type="dxa"/>
          </w:tcPr>
          <w:p w14:paraId="02988FDB" w14:textId="77777777" w:rsidR="00507112" w:rsidRPr="002901BB" w:rsidRDefault="00507112" w:rsidP="00DA5F49">
            <w:pPr>
              <w:pStyle w:val="TAL"/>
              <w:rPr>
                <w:sz w:val="16"/>
              </w:rPr>
            </w:pPr>
            <w:r>
              <w:rPr>
                <w:sz w:val="16"/>
              </w:rPr>
              <w:t>withdrawn</w:t>
            </w:r>
          </w:p>
        </w:tc>
      </w:tr>
      <w:tr w:rsidR="00507112" w14:paraId="79D7F532" w14:textId="77777777" w:rsidTr="00E27664">
        <w:tc>
          <w:tcPr>
            <w:tcW w:w="1097" w:type="dxa"/>
          </w:tcPr>
          <w:p w14:paraId="1857A6F5" w14:textId="77777777" w:rsidR="00507112" w:rsidRPr="002901BB" w:rsidRDefault="00507112" w:rsidP="00DA5F49">
            <w:pPr>
              <w:pStyle w:val="TAL"/>
              <w:rPr>
                <w:sz w:val="16"/>
              </w:rPr>
            </w:pPr>
            <w:r>
              <w:rPr>
                <w:sz w:val="16"/>
              </w:rPr>
              <w:t>R5-250934</w:t>
            </w:r>
          </w:p>
        </w:tc>
        <w:tc>
          <w:tcPr>
            <w:tcW w:w="2440" w:type="dxa"/>
          </w:tcPr>
          <w:p w14:paraId="75ACB554" w14:textId="77777777" w:rsidR="00507112" w:rsidRPr="002901BB" w:rsidRDefault="00507112" w:rsidP="00DA5F49">
            <w:pPr>
              <w:pStyle w:val="TAL"/>
              <w:rPr>
                <w:sz w:val="16"/>
              </w:rPr>
            </w:pPr>
            <w:r>
              <w:rPr>
                <w:sz w:val="16"/>
              </w:rPr>
              <w:t>Correction to Idle mode test case 6.1.2.21</w:t>
            </w:r>
          </w:p>
        </w:tc>
        <w:tc>
          <w:tcPr>
            <w:tcW w:w="1524" w:type="dxa"/>
          </w:tcPr>
          <w:p w14:paraId="7DB55DC9" w14:textId="77777777" w:rsidR="00507112" w:rsidRPr="002901BB" w:rsidRDefault="00507112" w:rsidP="00DA5F49">
            <w:pPr>
              <w:pStyle w:val="TAL"/>
              <w:rPr>
                <w:sz w:val="16"/>
              </w:rPr>
            </w:pPr>
            <w:r>
              <w:rPr>
                <w:sz w:val="16"/>
              </w:rPr>
              <w:t>Keysight Technologies UK</w:t>
            </w:r>
          </w:p>
        </w:tc>
        <w:tc>
          <w:tcPr>
            <w:tcW w:w="888" w:type="dxa"/>
          </w:tcPr>
          <w:p w14:paraId="31DBD50B" w14:textId="77777777" w:rsidR="00507112" w:rsidRPr="002901BB" w:rsidRDefault="00507112" w:rsidP="00DA5F49">
            <w:pPr>
              <w:pStyle w:val="TAL"/>
              <w:rPr>
                <w:sz w:val="16"/>
              </w:rPr>
            </w:pPr>
            <w:r>
              <w:rPr>
                <w:sz w:val="16"/>
              </w:rPr>
              <w:t>38.523-1</w:t>
            </w:r>
          </w:p>
        </w:tc>
        <w:tc>
          <w:tcPr>
            <w:tcW w:w="709" w:type="dxa"/>
          </w:tcPr>
          <w:p w14:paraId="5988C58F" w14:textId="77777777" w:rsidR="00507112" w:rsidRPr="002901BB" w:rsidRDefault="00507112" w:rsidP="00DA5F49">
            <w:pPr>
              <w:pStyle w:val="TAL"/>
              <w:rPr>
                <w:sz w:val="16"/>
              </w:rPr>
            </w:pPr>
            <w:r>
              <w:rPr>
                <w:sz w:val="16"/>
              </w:rPr>
              <w:t>4893</w:t>
            </w:r>
          </w:p>
        </w:tc>
        <w:tc>
          <w:tcPr>
            <w:tcW w:w="281" w:type="dxa"/>
          </w:tcPr>
          <w:p w14:paraId="6F0FF27C" w14:textId="77777777" w:rsidR="00507112" w:rsidRPr="002901BB" w:rsidRDefault="00507112" w:rsidP="00DA5F49">
            <w:pPr>
              <w:pStyle w:val="TAR"/>
              <w:rPr>
                <w:sz w:val="16"/>
              </w:rPr>
            </w:pPr>
            <w:r>
              <w:rPr>
                <w:sz w:val="16"/>
              </w:rPr>
              <w:t>-</w:t>
            </w:r>
          </w:p>
        </w:tc>
        <w:tc>
          <w:tcPr>
            <w:tcW w:w="711" w:type="dxa"/>
          </w:tcPr>
          <w:p w14:paraId="51D682B2" w14:textId="77777777" w:rsidR="00507112" w:rsidRPr="002901BB" w:rsidRDefault="00507112" w:rsidP="00DA5F49">
            <w:pPr>
              <w:pStyle w:val="TAL"/>
              <w:rPr>
                <w:sz w:val="16"/>
              </w:rPr>
            </w:pPr>
            <w:r>
              <w:rPr>
                <w:sz w:val="16"/>
              </w:rPr>
              <w:t>Rel-18</w:t>
            </w:r>
          </w:p>
        </w:tc>
        <w:tc>
          <w:tcPr>
            <w:tcW w:w="306" w:type="dxa"/>
          </w:tcPr>
          <w:p w14:paraId="2D60C60D" w14:textId="77777777" w:rsidR="00507112" w:rsidRPr="002901BB" w:rsidRDefault="00507112" w:rsidP="00DA5F49">
            <w:pPr>
              <w:pStyle w:val="TAL"/>
              <w:rPr>
                <w:sz w:val="16"/>
              </w:rPr>
            </w:pPr>
            <w:r>
              <w:rPr>
                <w:sz w:val="16"/>
              </w:rPr>
              <w:t>F</w:t>
            </w:r>
          </w:p>
        </w:tc>
        <w:tc>
          <w:tcPr>
            <w:tcW w:w="4013" w:type="dxa"/>
          </w:tcPr>
          <w:p w14:paraId="749A9CF6" w14:textId="77777777" w:rsidR="00507112" w:rsidRPr="002901BB" w:rsidRDefault="00507112" w:rsidP="00DA5F49">
            <w:pPr>
              <w:pStyle w:val="TAL"/>
              <w:rPr>
                <w:sz w:val="16"/>
              </w:rPr>
            </w:pPr>
            <w:r>
              <w:rPr>
                <w:sz w:val="16"/>
              </w:rPr>
              <w:t>TEI15_Test, 5GS_NR_LTE-UEConTest</w:t>
            </w:r>
          </w:p>
        </w:tc>
        <w:tc>
          <w:tcPr>
            <w:tcW w:w="967" w:type="dxa"/>
          </w:tcPr>
          <w:p w14:paraId="6A848B11" w14:textId="77777777" w:rsidR="00507112" w:rsidRPr="002901BB" w:rsidRDefault="00507112" w:rsidP="00DA5F49">
            <w:pPr>
              <w:pStyle w:val="TAL"/>
              <w:rPr>
                <w:sz w:val="16"/>
              </w:rPr>
            </w:pPr>
            <w:r>
              <w:rPr>
                <w:sz w:val="16"/>
              </w:rPr>
              <w:t>agreed</w:t>
            </w:r>
          </w:p>
        </w:tc>
      </w:tr>
      <w:tr w:rsidR="00507112" w14:paraId="02342E7D" w14:textId="77777777" w:rsidTr="00E27664">
        <w:tc>
          <w:tcPr>
            <w:tcW w:w="1097" w:type="dxa"/>
          </w:tcPr>
          <w:p w14:paraId="6CE68030" w14:textId="77777777" w:rsidR="00507112" w:rsidRPr="002901BB" w:rsidRDefault="00507112" w:rsidP="00DA5F49">
            <w:pPr>
              <w:pStyle w:val="TAL"/>
              <w:rPr>
                <w:sz w:val="16"/>
              </w:rPr>
            </w:pPr>
            <w:r>
              <w:rPr>
                <w:sz w:val="16"/>
              </w:rPr>
              <w:t>R5-250935</w:t>
            </w:r>
          </w:p>
        </w:tc>
        <w:tc>
          <w:tcPr>
            <w:tcW w:w="2440" w:type="dxa"/>
          </w:tcPr>
          <w:p w14:paraId="61D0A98C" w14:textId="77777777" w:rsidR="00507112" w:rsidRPr="002901BB" w:rsidRDefault="00507112" w:rsidP="00DA5F49">
            <w:pPr>
              <w:pStyle w:val="TAL"/>
              <w:rPr>
                <w:sz w:val="16"/>
              </w:rPr>
            </w:pPr>
            <w:r>
              <w:rPr>
                <w:sz w:val="16"/>
              </w:rPr>
              <w:t>Correction to Idle mode test case 6.1.2.22</w:t>
            </w:r>
          </w:p>
        </w:tc>
        <w:tc>
          <w:tcPr>
            <w:tcW w:w="1524" w:type="dxa"/>
          </w:tcPr>
          <w:p w14:paraId="1D05404B" w14:textId="77777777" w:rsidR="00507112" w:rsidRPr="002901BB" w:rsidRDefault="00507112" w:rsidP="00DA5F49">
            <w:pPr>
              <w:pStyle w:val="TAL"/>
              <w:rPr>
                <w:sz w:val="16"/>
              </w:rPr>
            </w:pPr>
            <w:r>
              <w:rPr>
                <w:sz w:val="16"/>
              </w:rPr>
              <w:t>Keysight Technologies UK</w:t>
            </w:r>
          </w:p>
        </w:tc>
        <w:tc>
          <w:tcPr>
            <w:tcW w:w="888" w:type="dxa"/>
          </w:tcPr>
          <w:p w14:paraId="6D804E51" w14:textId="77777777" w:rsidR="00507112" w:rsidRPr="002901BB" w:rsidRDefault="00507112" w:rsidP="00DA5F49">
            <w:pPr>
              <w:pStyle w:val="TAL"/>
              <w:rPr>
                <w:sz w:val="16"/>
              </w:rPr>
            </w:pPr>
            <w:r>
              <w:rPr>
                <w:sz w:val="16"/>
              </w:rPr>
              <w:t>38.523-1</w:t>
            </w:r>
          </w:p>
        </w:tc>
        <w:tc>
          <w:tcPr>
            <w:tcW w:w="709" w:type="dxa"/>
          </w:tcPr>
          <w:p w14:paraId="6E4967CB" w14:textId="77777777" w:rsidR="00507112" w:rsidRPr="002901BB" w:rsidRDefault="00507112" w:rsidP="00DA5F49">
            <w:pPr>
              <w:pStyle w:val="TAL"/>
              <w:rPr>
                <w:sz w:val="16"/>
              </w:rPr>
            </w:pPr>
            <w:r>
              <w:rPr>
                <w:sz w:val="16"/>
              </w:rPr>
              <w:t>4894</w:t>
            </w:r>
          </w:p>
        </w:tc>
        <w:tc>
          <w:tcPr>
            <w:tcW w:w="281" w:type="dxa"/>
          </w:tcPr>
          <w:p w14:paraId="111FC605" w14:textId="77777777" w:rsidR="00507112" w:rsidRPr="002901BB" w:rsidRDefault="00507112" w:rsidP="00DA5F49">
            <w:pPr>
              <w:pStyle w:val="TAR"/>
              <w:rPr>
                <w:sz w:val="16"/>
              </w:rPr>
            </w:pPr>
            <w:r>
              <w:rPr>
                <w:sz w:val="16"/>
              </w:rPr>
              <w:t>-</w:t>
            </w:r>
          </w:p>
        </w:tc>
        <w:tc>
          <w:tcPr>
            <w:tcW w:w="711" w:type="dxa"/>
          </w:tcPr>
          <w:p w14:paraId="0AFC5741" w14:textId="77777777" w:rsidR="00507112" w:rsidRPr="002901BB" w:rsidRDefault="00507112" w:rsidP="00DA5F49">
            <w:pPr>
              <w:pStyle w:val="TAL"/>
              <w:rPr>
                <w:sz w:val="16"/>
              </w:rPr>
            </w:pPr>
            <w:r>
              <w:rPr>
                <w:sz w:val="16"/>
              </w:rPr>
              <w:t>Rel-18</w:t>
            </w:r>
          </w:p>
        </w:tc>
        <w:tc>
          <w:tcPr>
            <w:tcW w:w="306" w:type="dxa"/>
          </w:tcPr>
          <w:p w14:paraId="0DAC1D40" w14:textId="77777777" w:rsidR="00507112" w:rsidRPr="002901BB" w:rsidRDefault="00507112" w:rsidP="00DA5F49">
            <w:pPr>
              <w:pStyle w:val="TAL"/>
              <w:rPr>
                <w:sz w:val="16"/>
              </w:rPr>
            </w:pPr>
            <w:r>
              <w:rPr>
                <w:sz w:val="16"/>
              </w:rPr>
              <w:t>F</w:t>
            </w:r>
          </w:p>
        </w:tc>
        <w:tc>
          <w:tcPr>
            <w:tcW w:w="4013" w:type="dxa"/>
          </w:tcPr>
          <w:p w14:paraId="1EEAE26A" w14:textId="77777777" w:rsidR="00507112" w:rsidRPr="002901BB" w:rsidRDefault="00507112" w:rsidP="00DA5F49">
            <w:pPr>
              <w:pStyle w:val="TAL"/>
              <w:rPr>
                <w:sz w:val="16"/>
              </w:rPr>
            </w:pPr>
            <w:r>
              <w:rPr>
                <w:sz w:val="16"/>
              </w:rPr>
              <w:t>TEI15_Test, 5GS_NR_LTE-UEConTest</w:t>
            </w:r>
          </w:p>
        </w:tc>
        <w:tc>
          <w:tcPr>
            <w:tcW w:w="967" w:type="dxa"/>
          </w:tcPr>
          <w:p w14:paraId="33FCBEE5" w14:textId="77777777" w:rsidR="00507112" w:rsidRPr="002901BB" w:rsidRDefault="00507112" w:rsidP="00DA5F49">
            <w:pPr>
              <w:pStyle w:val="TAL"/>
              <w:rPr>
                <w:sz w:val="16"/>
              </w:rPr>
            </w:pPr>
            <w:r>
              <w:rPr>
                <w:sz w:val="16"/>
              </w:rPr>
              <w:t>agreed</w:t>
            </w:r>
          </w:p>
        </w:tc>
      </w:tr>
      <w:tr w:rsidR="00507112" w14:paraId="5B54350A" w14:textId="77777777" w:rsidTr="00E27664">
        <w:tc>
          <w:tcPr>
            <w:tcW w:w="1097" w:type="dxa"/>
          </w:tcPr>
          <w:p w14:paraId="26E815FA" w14:textId="77777777" w:rsidR="00507112" w:rsidRPr="002901BB" w:rsidRDefault="00507112" w:rsidP="00DA5F49">
            <w:pPr>
              <w:pStyle w:val="TAL"/>
              <w:rPr>
                <w:sz w:val="16"/>
              </w:rPr>
            </w:pPr>
            <w:r>
              <w:rPr>
                <w:sz w:val="16"/>
              </w:rPr>
              <w:t>R5-250936</w:t>
            </w:r>
          </w:p>
        </w:tc>
        <w:tc>
          <w:tcPr>
            <w:tcW w:w="2440" w:type="dxa"/>
          </w:tcPr>
          <w:p w14:paraId="309FE3E0" w14:textId="77777777" w:rsidR="00507112" w:rsidRPr="002901BB" w:rsidRDefault="00507112" w:rsidP="00DA5F49">
            <w:pPr>
              <w:pStyle w:val="TAL"/>
              <w:rPr>
                <w:sz w:val="16"/>
              </w:rPr>
            </w:pPr>
            <w:r>
              <w:rPr>
                <w:sz w:val="16"/>
              </w:rPr>
              <w:t>Correction to ENDC RRC CA test case 8.2.4.2.1.3</w:t>
            </w:r>
          </w:p>
        </w:tc>
        <w:tc>
          <w:tcPr>
            <w:tcW w:w="1524" w:type="dxa"/>
          </w:tcPr>
          <w:p w14:paraId="00F5E0DF" w14:textId="77777777" w:rsidR="00507112" w:rsidRPr="002901BB" w:rsidRDefault="00507112" w:rsidP="00DA5F49">
            <w:pPr>
              <w:pStyle w:val="TAL"/>
              <w:rPr>
                <w:sz w:val="16"/>
              </w:rPr>
            </w:pPr>
            <w:r>
              <w:rPr>
                <w:sz w:val="16"/>
              </w:rPr>
              <w:t>Keysight Technologies UK</w:t>
            </w:r>
          </w:p>
        </w:tc>
        <w:tc>
          <w:tcPr>
            <w:tcW w:w="888" w:type="dxa"/>
          </w:tcPr>
          <w:p w14:paraId="73C06BFA" w14:textId="77777777" w:rsidR="00507112" w:rsidRPr="002901BB" w:rsidRDefault="00507112" w:rsidP="00DA5F49">
            <w:pPr>
              <w:pStyle w:val="TAL"/>
              <w:rPr>
                <w:sz w:val="16"/>
              </w:rPr>
            </w:pPr>
            <w:r>
              <w:rPr>
                <w:sz w:val="16"/>
              </w:rPr>
              <w:t>38.523-1</w:t>
            </w:r>
          </w:p>
        </w:tc>
        <w:tc>
          <w:tcPr>
            <w:tcW w:w="709" w:type="dxa"/>
          </w:tcPr>
          <w:p w14:paraId="37FB5307" w14:textId="77777777" w:rsidR="00507112" w:rsidRPr="002901BB" w:rsidRDefault="00507112" w:rsidP="00DA5F49">
            <w:pPr>
              <w:pStyle w:val="TAL"/>
              <w:rPr>
                <w:sz w:val="16"/>
              </w:rPr>
            </w:pPr>
            <w:r>
              <w:rPr>
                <w:sz w:val="16"/>
              </w:rPr>
              <w:t>4895</w:t>
            </w:r>
          </w:p>
        </w:tc>
        <w:tc>
          <w:tcPr>
            <w:tcW w:w="281" w:type="dxa"/>
          </w:tcPr>
          <w:p w14:paraId="3FAD06A4" w14:textId="77777777" w:rsidR="00507112" w:rsidRPr="002901BB" w:rsidRDefault="00507112" w:rsidP="00DA5F49">
            <w:pPr>
              <w:pStyle w:val="TAR"/>
              <w:rPr>
                <w:sz w:val="16"/>
              </w:rPr>
            </w:pPr>
            <w:r>
              <w:rPr>
                <w:sz w:val="16"/>
              </w:rPr>
              <w:t>-</w:t>
            </w:r>
          </w:p>
        </w:tc>
        <w:tc>
          <w:tcPr>
            <w:tcW w:w="711" w:type="dxa"/>
          </w:tcPr>
          <w:p w14:paraId="6BE485E9" w14:textId="77777777" w:rsidR="00507112" w:rsidRPr="002901BB" w:rsidRDefault="00507112" w:rsidP="00DA5F49">
            <w:pPr>
              <w:pStyle w:val="TAL"/>
              <w:rPr>
                <w:sz w:val="16"/>
              </w:rPr>
            </w:pPr>
            <w:r>
              <w:rPr>
                <w:sz w:val="16"/>
              </w:rPr>
              <w:t>Rel-18</w:t>
            </w:r>
          </w:p>
        </w:tc>
        <w:tc>
          <w:tcPr>
            <w:tcW w:w="306" w:type="dxa"/>
          </w:tcPr>
          <w:p w14:paraId="38F22EA9" w14:textId="77777777" w:rsidR="00507112" w:rsidRPr="002901BB" w:rsidRDefault="00507112" w:rsidP="00DA5F49">
            <w:pPr>
              <w:pStyle w:val="TAL"/>
              <w:rPr>
                <w:sz w:val="16"/>
              </w:rPr>
            </w:pPr>
            <w:r>
              <w:rPr>
                <w:sz w:val="16"/>
              </w:rPr>
              <w:t>F</w:t>
            </w:r>
          </w:p>
        </w:tc>
        <w:tc>
          <w:tcPr>
            <w:tcW w:w="4013" w:type="dxa"/>
          </w:tcPr>
          <w:p w14:paraId="3DF4DC57" w14:textId="77777777" w:rsidR="00507112" w:rsidRPr="002901BB" w:rsidRDefault="00507112" w:rsidP="00DA5F49">
            <w:pPr>
              <w:pStyle w:val="TAL"/>
              <w:rPr>
                <w:sz w:val="16"/>
              </w:rPr>
            </w:pPr>
            <w:r>
              <w:rPr>
                <w:sz w:val="16"/>
              </w:rPr>
              <w:t>TEI15_Test, 5GS_NR_LTE-UEConTest</w:t>
            </w:r>
          </w:p>
        </w:tc>
        <w:tc>
          <w:tcPr>
            <w:tcW w:w="967" w:type="dxa"/>
          </w:tcPr>
          <w:p w14:paraId="75B5D25D" w14:textId="77777777" w:rsidR="00507112" w:rsidRPr="002901BB" w:rsidRDefault="00507112" w:rsidP="00DA5F49">
            <w:pPr>
              <w:pStyle w:val="TAL"/>
              <w:rPr>
                <w:sz w:val="16"/>
              </w:rPr>
            </w:pPr>
            <w:r>
              <w:rPr>
                <w:sz w:val="16"/>
              </w:rPr>
              <w:t>withdrawn</w:t>
            </w:r>
          </w:p>
        </w:tc>
      </w:tr>
      <w:tr w:rsidR="00507112" w14:paraId="54E32BA3" w14:textId="77777777" w:rsidTr="00E27664">
        <w:tc>
          <w:tcPr>
            <w:tcW w:w="1097" w:type="dxa"/>
          </w:tcPr>
          <w:p w14:paraId="4883B931" w14:textId="77777777" w:rsidR="00507112" w:rsidRPr="002901BB" w:rsidRDefault="00507112" w:rsidP="00DA5F49">
            <w:pPr>
              <w:pStyle w:val="TAL"/>
              <w:rPr>
                <w:sz w:val="16"/>
              </w:rPr>
            </w:pPr>
            <w:r>
              <w:rPr>
                <w:sz w:val="16"/>
              </w:rPr>
              <w:t>R5-250968</w:t>
            </w:r>
          </w:p>
        </w:tc>
        <w:tc>
          <w:tcPr>
            <w:tcW w:w="2440" w:type="dxa"/>
          </w:tcPr>
          <w:p w14:paraId="0064709C" w14:textId="77777777" w:rsidR="00507112" w:rsidRPr="002901BB" w:rsidRDefault="00507112" w:rsidP="00DA5F49">
            <w:pPr>
              <w:pStyle w:val="TAL"/>
              <w:rPr>
                <w:sz w:val="16"/>
              </w:rPr>
            </w:pPr>
            <w:r>
              <w:rPr>
                <w:sz w:val="16"/>
              </w:rPr>
              <w:t>Correction to NR NTN TC 7.1.1.5.10</w:t>
            </w:r>
          </w:p>
        </w:tc>
        <w:tc>
          <w:tcPr>
            <w:tcW w:w="1524" w:type="dxa"/>
          </w:tcPr>
          <w:p w14:paraId="2840C20D" w14:textId="77777777" w:rsidR="00507112" w:rsidRPr="002901BB" w:rsidRDefault="00507112" w:rsidP="00DA5F49">
            <w:pPr>
              <w:pStyle w:val="TAL"/>
              <w:rPr>
                <w:sz w:val="16"/>
              </w:rPr>
            </w:pPr>
            <w:r>
              <w:rPr>
                <w:sz w:val="16"/>
              </w:rPr>
              <w:t>MediaTek Inc.</w:t>
            </w:r>
          </w:p>
        </w:tc>
        <w:tc>
          <w:tcPr>
            <w:tcW w:w="888" w:type="dxa"/>
          </w:tcPr>
          <w:p w14:paraId="57613B19" w14:textId="77777777" w:rsidR="00507112" w:rsidRPr="002901BB" w:rsidRDefault="00507112" w:rsidP="00DA5F49">
            <w:pPr>
              <w:pStyle w:val="TAL"/>
              <w:rPr>
                <w:sz w:val="16"/>
              </w:rPr>
            </w:pPr>
            <w:r>
              <w:rPr>
                <w:sz w:val="16"/>
              </w:rPr>
              <w:t>38.523-1</w:t>
            </w:r>
          </w:p>
        </w:tc>
        <w:tc>
          <w:tcPr>
            <w:tcW w:w="709" w:type="dxa"/>
          </w:tcPr>
          <w:p w14:paraId="48251628" w14:textId="77777777" w:rsidR="00507112" w:rsidRPr="002901BB" w:rsidRDefault="00507112" w:rsidP="00DA5F49">
            <w:pPr>
              <w:pStyle w:val="TAL"/>
              <w:rPr>
                <w:sz w:val="16"/>
              </w:rPr>
            </w:pPr>
            <w:r>
              <w:rPr>
                <w:sz w:val="16"/>
              </w:rPr>
              <w:t>4896</w:t>
            </w:r>
          </w:p>
        </w:tc>
        <w:tc>
          <w:tcPr>
            <w:tcW w:w="281" w:type="dxa"/>
          </w:tcPr>
          <w:p w14:paraId="51CFE1D5" w14:textId="77777777" w:rsidR="00507112" w:rsidRPr="002901BB" w:rsidRDefault="00507112" w:rsidP="00DA5F49">
            <w:pPr>
              <w:pStyle w:val="TAR"/>
              <w:rPr>
                <w:sz w:val="16"/>
              </w:rPr>
            </w:pPr>
            <w:r>
              <w:rPr>
                <w:sz w:val="16"/>
              </w:rPr>
              <w:t>-</w:t>
            </w:r>
          </w:p>
        </w:tc>
        <w:tc>
          <w:tcPr>
            <w:tcW w:w="711" w:type="dxa"/>
          </w:tcPr>
          <w:p w14:paraId="2F179866" w14:textId="77777777" w:rsidR="00507112" w:rsidRPr="002901BB" w:rsidRDefault="00507112" w:rsidP="00DA5F49">
            <w:pPr>
              <w:pStyle w:val="TAL"/>
              <w:rPr>
                <w:sz w:val="16"/>
              </w:rPr>
            </w:pPr>
            <w:r>
              <w:rPr>
                <w:sz w:val="16"/>
              </w:rPr>
              <w:t>Rel-18</w:t>
            </w:r>
          </w:p>
        </w:tc>
        <w:tc>
          <w:tcPr>
            <w:tcW w:w="306" w:type="dxa"/>
          </w:tcPr>
          <w:p w14:paraId="373E49BC" w14:textId="77777777" w:rsidR="00507112" w:rsidRPr="002901BB" w:rsidRDefault="00507112" w:rsidP="00DA5F49">
            <w:pPr>
              <w:pStyle w:val="TAL"/>
              <w:rPr>
                <w:sz w:val="16"/>
              </w:rPr>
            </w:pPr>
            <w:r>
              <w:rPr>
                <w:sz w:val="16"/>
              </w:rPr>
              <w:t>F</w:t>
            </w:r>
          </w:p>
        </w:tc>
        <w:tc>
          <w:tcPr>
            <w:tcW w:w="4013" w:type="dxa"/>
          </w:tcPr>
          <w:p w14:paraId="6B9F927A"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63C342B6" w14:textId="77777777" w:rsidR="00507112" w:rsidRPr="002901BB" w:rsidRDefault="00507112" w:rsidP="00DA5F49">
            <w:pPr>
              <w:pStyle w:val="TAL"/>
              <w:rPr>
                <w:sz w:val="16"/>
              </w:rPr>
            </w:pPr>
            <w:r>
              <w:rPr>
                <w:sz w:val="16"/>
              </w:rPr>
              <w:t>agreed</w:t>
            </w:r>
          </w:p>
        </w:tc>
      </w:tr>
      <w:tr w:rsidR="00507112" w14:paraId="343769A3" w14:textId="77777777" w:rsidTr="00E27664">
        <w:tc>
          <w:tcPr>
            <w:tcW w:w="1097" w:type="dxa"/>
          </w:tcPr>
          <w:p w14:paraId="2A0DFF28" w14:textId="77777777" w:rsidR="00507112" w:rsidRPr="002901BB" w:rsidRDefault="00507112" w:rsidP="00DA5F49">
            <w:pPr>
              <w:pStyle w:val="TAL"/>
              <w:rPr>
                <w:sz w:val="16"/>
              </w:rPr>
            </w:pPr>
            <w:r>
              <w:rPr>
                <w:sz w:val="16"/>
              </w:rPr>
              <w:t>R5-250972</w:t>
            </w:r>
          </w:p>
        </w:tc>
        <w:tc>
          <w:tcPr>
            <w:tcW w:w="2440" w:type="dxa"/>
          </w:tcPr>
          <w:p w14:paraId="76026D6E" w14:textId="77777777" w:rsidR="00507112" w:rsidRPr="002901BB" w:rsidRDefault="00507112" w:rsidP="00DA5F49">
            <w:pPr>
              <w:pStyle w:val="TAL"/>
              <w:rPr>
                <w:sz w:val="16"/>
              </w:rPr>
            </w:pPr>
            <w:r>
              <w:rPr>
                <w:sz w:val="16"/>
              </w:rPr>
              <w:t xml:space="preserve">Addition of new test case 12.3.1.1.9 </w:t>
            </w:r>
            <w:proofErr w:type="spellStart"/>
            <w:r>
              <w:rPr>
                <w:sz w:val="16"/>
              </w:rPr>
              <w:t>Sidelink</w:t>
            </w:r>
            <w:proofErr w:type="spellEnd"/>
            <w:r>
              <w:rPr>
                <w:sz w:val="16"/>
              </w:rPr>
              <w:t xml:space="preserve"> Relay / L2 U2N / Remote UE / RRC reconfiguration / L2 U2N Remote UE configuration</w:t>
            </w:r>
          </w:p>
        </w:tc>
        <w:tc>
          <w:tcPr>
            <w:tcW w:w="1524" w:type="dxa"/>
          </w:tcPr>
          <w:p w14:paraId="562D153D" w14:textId="77777777" w:rsidR="00507112" w:rsidRPr="002901BB" w:rsidRDefault="00507112" w:rsidP="00DA5F49">
            <w:pPr>
              <w:pStyle w:val="TAL"/>
              <w:rPr>
                <w:sz w:val="16"/>
              </w:rPr>
            </w:pPr>
            <w:r>
              <w:rPr>
                <w:sz w:val="16"/>
              </w:rPr>
              <w:t>TDIA, CATT</w:t>
            </w:r>
          </w:p>
        </w:tc>
        <w:tc>
          <w:tcPr>
            <w:tcW w:w="888" w:type="dxa"/>
          </w:tcPr>
          <w:p w14:paraId="1A949DCE" w14:textId="77777777" w:rsidR="00507112" w:rsidRPr="002901BB" w:rsidRDefault="00507112" w:rsidP="00DA5F49">
            <w:pPr>
              <w:pStyle w:val="TAL"/>
              <w:rPr>
                <w:sz w:val="16"/>
              </w:rPr>
            </w:pPr>
            <w:r>
              <w:rPr>
                <w:sz w:val="16"/>
              </w:rPr>
              <w:t>38.523-1</w:t>
            </w:r>
          </w:p>
        </w:tc>
        <w:tc>
          <w:tcPr>
            <w:tcW w:w="709" w:type="dxa"/>
          </w:tcPr>
          <w:p w14:paraId="527696BE" w14:textId="77777777" w:rsidR="00507112" w:rsidRPr="002901BB" w:rsidRDefault="00507112" w:rsidP="00DA5F49">
            <w:pPr>
              <w:pStyle w:val="TAL"/>
              <w:rPr>
                <w:sz w:val="16"/>
              </w:rPr>
            </w:pPr>
            <w:r>
              <w:rPr>
                <w:sz w:val="16"/>
              </w:rPr>
              <w:t>4897</w:t>
            </w:r>
          </w:p>
        </w:tc>
        <w:tc>
          <w:tcPr>
            <w:tcW w:w="281" w:type="dxa"/>
          </w:tcPr>
          <w:p w14:paraId="2A81C5A0" w14:textId="77777777" w:rsidR="00507112" w:rsidRPr="002901BB" w:rsidRDefault="00507112" w:rsidP="00DA5F49">
            <w:pPr>
              <w:pStyle w:val="TAR"/>
              <w:rPr>
                <w:sz w:val="16"/>
              </w:rPr>
            </w:pPr>
            <w:r>
              <w:rPr>
                <w:sz w:val="16"/>
              </w:rPr>
              <w:t>-</w:t>
            </w:r>
          </w:p>
        </w:tc>
        <w:tc>
          <w:tcPr>
            <w:tcW w:w="711" w:type="dxa"/>
          </w:tcPr>
          <w:p w14:paraId="4F87535B" w14:textId="77777777" w:rsidR="00507112" w:rsidRPr="002901BB" w:rsidRDefault="00507112" w:rsidP="00DA5F49">
            <w:pPr>
              <w:pStyle w:val="TAL"/>
              <w:rPr>
                <w:sz w:val="16"/>
              </w:rPr>
            </w:pPr>
            <w:r>
              <w:rPr>
                <w:sz w:val="16"/>
              </w:rPr>
              <w:t>Rel-18</w:t>
            </w:r>
          </w:p>
        </w:tc>
        <w:tc>
          <w:tcPr>
            <w:tcW w:w="306" w:type="dxa"/>
          </w:tcPr>
          <w:p w14:paraId="1595A7CC" w14:textId="77777777" w:rsidR="00507112" w:rsidRPr="002901BB" w:rsidRDefault="00507112" w:rsidP="00DA5F49">
            <w:pPr>
              <w:pStyle w:val="TAL"/>
              <w:rPr>
                <w:sz w:val="16"/>
              </w:rPr>
            </w:pPr>
            <w:r>
              <w:rPr>
                <w:sz w:val="16"/>
              </w:rPr>
              <w:t>F</w:t>
            </w:r>
          </w:p>
        </w:tc>
        <w:tc>
          <w:tcPr>
            <w:tcW w:w="4013" w:type="dxa"/>
          </w:tcPr>
          <w:p w14:paraId="2952F981"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6F3A8CC6" w14:textId="77777777" w:rsidR="00507112" w:rsidRPr="002901BB" w:rsidRDefault="00507112" w:rsidP="00DA5F49">
            <w:pPr>
              <w:pStyle w:val="TAL"/>
              <w:rPr>
                <w:sz w:val="16"/>
              </w:rPr>
            </w:pPr>
            <w:r>
              <w:rPr>
                <w:sz w:val="16"/>
              </w:rPr>
              <w:t>revised</w:t>
            </w:r>
          </w:p>
        </w:tc>
      </w:tr>
      <w:tr w:rsidR="00507112" w14:paraId="417BDE23" w14:textId="77777777" w:rsidTr="00E27664">
        <w:tc>
          <w:tcPr>
            <w:tcW w:w="1097" w:type="dxa"/>
          </w:tcPr>
          <w:p w14:paraId="4CDC66A9" w14:textId="77777777" w:rsidR="00507112" w:rsidRPr="002901BB" w:rsidRDefault="00507112" w:rsidP="00DA5F49">
            <w:pPr>
              <w:pStyle w:val="TAL"/>
              <w:rPr>
                <w:sz w:val="16"/>
              </w:rPr>
            </w:pPr>
            <w:r>
              <w:rPr>
                <w:sz w:val="16"/>
              </w:rPr>
              <w:t>R5-251308</w:t>
            </w:r>
          </w:p>
        </w:tc>
        <w:tc>
          <w:tcPr>
            <w:tcW w:w="2440" w:type="dxa"/>
          </w:tcPr>
          <w:p w14:paraId="3E5B3012" w14:textId="77777777" w:rsidR="00507112" w:rsidRPr="002901BB" w:rsidRDefault="00507112" w:rsidP="00DA5F49">
            <w:pPr>
              <w:pStyle w:val="TAL"/>
              <w:rPr>
                <w:sz w:val="16"/>
              </w:rPr>
            </w:pPr>
            <w:r>
              <w:rPr>
                <w:sz w:val="16"/>
              </w:rPr>
              <w:t xml:space="preserve">Addition of new test case 12.3.1.1.9 </w:t>
            </w:r>
            <w:proofErr w:type="spellStart"/>
            <w:r>
              <w:rPr>
                <w:sz w:val="16"/>
              </w:rPr>
              <w:t>Sidelink</w:t>
            </w:r>
            <w:proofErr w:type="spellEnd"/>
            <w:r>
              <w:rPr>
                <w:sz w:val="16"/>
              </w:rPr>
              <w:t xml:space="preserve"> Relay / L2 U2N / Remote UE / RRC reconfiguration / L2 U2N Remote UE configuration</w:t>
            </w:r>
          </w:p>
        </w:tc>
        <w:tc>
          <w:tcPr>
            <w:tcW w:w="1524" w:type="dxa"/>
          </w:tcPr>
          <w:p w14:paraId="4B4FF1BD" w14:textId="77777777" w:rsidR="00507112" w:rsidRPr="002901BB" w:rsidRDefault="00507112" w:rsidP="00DA5F49">
            <w:pPr>
              <w:pStyle w:val="TAL"/>
              <w:rPr>
                <w:sz w:val="16"/>
              </w:rPr>
            </w:pPr>
            <w:r>
              <w:rPr>
                <w:sz w:val="16"/>
              </w:rPr>
              <w:t>TDIA, CATT</w:t>
            </w:r>
          </w:p>
        </w:tc>
        <w:tc>
          <w:tcPr>
            <w:tcW w:w="888" w:type="dxa"/>
          </w:tcPr>
          <w:p w14:paraId="54F9B946" w14:textId="77777777" w:rsidR="00507112" w:rsidRPr="002901BB" w:rsidRDefault="00507112" w:rsidP="00DA5F49">
            <w:pPr>
              <w:pStyle w:val="TAL"/>
              <w:rPr>
                <w:sz w:val="16"/>
              </w:rPr>
            </w:pPr>
            <w:r>
              <w:rPr>
                <w:sz w:val="16"/>
              </w:rPr>
              <w:t>38.523-1</w:t>
            </w:r>
          </w:p>
        </w:tc>
        <w:tc>
          <w:tcPr>
            <w:tcW w:w="709" w:type="dxa"/>
          </w:tcPr>
          <w:p w14:paraId="0B459590" w14:textId="77777777" w:rsidR="00507112" w:rsidRPr="002901BB" w:rsidRDefault="00507112" w:rsidP="00DA5F49">
            <w:pPr>
              <w:pStyle w:val="TAL"/>
              <w:rPr>
                <w:sz w:val="16"/>
              </w:rPr>
            </w:pPr>
            <w:r>
              <w:rPr>
                <w:sz w:val="16"/>
              </w:rPr>
              <w:t>4897</w:t>
            </w:r>
          </w:p>
        </w:tc>
        <w:tc>
          <w:tcPr>
            <w:tcW w:w="281" w:type="dxa"/>
          </w:tcPr>
          <w:p w14:paraId="078774B5" w14:textId="77777777" w:rsidR="00507112" w:rsidRPr="002901BB" w:rsidRDefault="00507112" w:rsidP="00DA5F49">
            <w:pPr>
              <w:pStyle w:val="TAR"/>
              <w:rPr>
                <w:sz w:val="16"/>
              </w:rPr>
            </w:pPr>
            <w:r>
              <w:rPr>
                <w:sz w:val="16"/>
              </w:rPr>
              <w:t>1</w:t>
            </w:r>
          </w:p>
        </w:tc>
        <w:tc>
          <w:tcPr>
            <w:tcW w:w="711" w:type="dxa"/>
          </w:tcPr>
          <w:p w14:paraId="7294EA7D" w14:textId="77777777" w:rsidR="00507112" w:rsidRPr="002901BB" w:rsidRDefault="00507112" w:rsidP="00DA5F49">
            <w:pPr>
              <w:pStyle w:val="TAL"/>
              <w:rPr>
                <w:sz w:val="16"/>
              </w:rPr>
            </w:pPr>
            <w:r>
              <w:rPr>
                <w:sz w:val="16"/>
              </w:rPr>
              <w:t>Rel-18</w:t>
            </w:r>
          </w:p>
        </w:tc>
        <w:tc>
          <w:tcPr>
            <w:tcW w:w="306" w:type="dxa"/>
          </w:tcPr>
          <w:p w14:paraId="55F4BA17" w14:textId="77777777" w:rsidR="00507112" w:rsidRPr="002901BB" w:rsidRDefault="00507112" w:rsidP="00DA5F49">
            <w:pPr>
              <w:pStyle w:val="TAL"/>
              <w:rPr>
                <w:sz w:val="16"/>
              </w:rPr>
            </w:pPr>
            <w:r>
              <w:rPr>
                <w:sz w:val="16"/>
              </w:rPr>
              <w:t>F</w:t>
            </w:r>
          </w:p>
        </w:tc>
        <w:tc>
          <w:tcPr>
            <w:tcW w:w="4013" w:type="dxa"/>
          </w:tcPr>
          <w:p w14:paraId="2893E7C9"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4D2FE548" w14:textId="77777777" w:rsidR="00507112" w:rsidRPr="002901BB" w:rsidRDefault="00507112" w:rsidP="00DA5F49">
            <w:pPr>
              <w:pStyle w:val="TAL"/>
              <w:rPr>
                <w:sz w:val="16"/>
              </w:rPr>
            </w:pPr>
            <w:r>
              <w:rPr>
                <w:sz w:val="16"/>
              </w:rPr>
              <w:t>agreed</w:t>
            </w:r>
          </w:p>
        </w:tc>
      </w:tr>
      <w:tr w:rsidR="00507112" w14:paraId="36666E00" w14:textId="77777777" w:rsidTr="00E27664">
        <w:tc>
          <w:tcPr>
            <w:tcW w:w="1097" w:type="dxa"/>
          </w:tcPr>
          <w:p w14:paraId="4805BC88" w14:textId="77777777" w:rsidR="00507112" w:rsidRPr="002901BB" w:rsidRDefault="00507112" w:rsidP="00DA5F49">
            <w:pPr>
              <w:pStyle w:val="TAL"/>
              <w:rPr>
                <w:sz w:val="16"/>
              </w:rPr>
            </w:pPr>
            <w:r>
              <w:rPr>
                <w:sz w:val="16"/>
              </w:rPr>
              <w:t>R5-250973</w:t>
            </w:r>
          </w:p>
        </w:tc>
        <w:tc>
          <w:tcPr>
            <w:tcW w:w="2440" w:type="dxa"/>
          </w:tcPr>
          <w:p w14:paraId="1F1E82C0" w14:textId="77777777" w:rsidR="00507112" w:rsidRPr="002901BB" w:rsidRDefault="00507112" w:rsidP="00DA5F49">
            <w:pPr>
              <w:pStyle w:val="TAL"/>
              <w:rPr>
                <w:sz w:val="16"/>
              </w:rPr>
            </w:pPr>
            <w:r>
              <w:rPr>
                <w:sz w:val="16"/>
              </w:rPr>
              <w:t xml:space="preserve">Addition of new test case 12.3.1.1.11 </w:t>
            </w:r>
            <w:proofErr w:type="spellStart"/>
            <w:r>
              <w:rPr>
                <w:sz w:val="16"/>
              </w:rPr>
              <w:t>Sidelink</w:t>
            </w:r>
            <w:proofErr w:type="spellEnd"/>
            <w:r>
              <w:rPr>
                <w:sz w:val="16"/>
              </w:rPr>
              <w:t xml:space="preserve"> Relay / L2 U2N / Remote UE / Radio link failure related actions</w:t>
            </w:r>
          </w:p>
        </w:tc>
        <w:tc>
          <w:tcPr>
            <w:tcW w:w="1524" w:type="dxa"/>
          </w:tcPr>
          <w:p w14:paraId="708AD551" w14:textId="77777777" w:rsidR="00507112" w:rsidRPr="002901BB" w:rsidRDefault="00507112" w:rsidP="00DA5F49">
            <w:pPr>
              <w:pStyle w:val="TAL"/>
              <w:rPr>
                <w:sz w:val="16"/>
              </w:rPr>
            </w:pPr>
            <w:r>
              <w:rPr>
                <w:sz w:val="16"/>
              </w:rPr>
              <w:t>TDIA, CATT</w:t>
            </w:r>
          </w:p>
        </w:tc>
        <w:tc>
          <w:tcPr>
            <w:tcW w:w="888" w:type="dxa"/>
          </w:tcPr>
          <w:p w14:paraId="19266EE7" w14:textId="77777777" w:rsidR="00507112" w:rsidRPr="002901BB" w:rsidRDefault="00507112" w:rsidP="00DA5F49">
            <w:pPr>
              <w:pStyle w:val="TAL"/>
              <w:rPr>
                <w:sz w:val="16"/>
              </w:rPr>
            </w:pPr>
            <w:r>
              <w:rPr>
                <w:sz w:val="16"/>
              </w:rPr>
              <w:t>38.523-1</w:t>
            </w:r>
          </w:p>
        </w:tc>
        <w:tc>
          <w:tcPr>
            <w:tcW w:w="709" w:type="dxa"/>
          </w:tcPr>
          <w:p w14:paraId="72794BBD" w14:textId="77777777" w:rsidR="00507112" w:rsidRPr="002901BB" w:rsidRDefault="00507112" w:rsidP="00DA5F49">
            <w:pPr>
              <w:pStyle w:val="TAL"/>
              <w:rPr>
                <w:sz w:val="16"/>
              </w:rPr>
            </w:pPr>
            <w:r>
              <w:rPr>
                <w:sz w:val="16"/>
              </w:rPr>
              <w:t>4898</w:t>
            </w:r>
          </w:p>
        </w:tc>
        <w:tc>
          <w:tcPr>
            <w:tcW w:w="281" w:type="dxa"/>
          </w:tcPr>
          <w:p w14:paraId="325B77DD" w14:textId="77777777" w:rsidR="00507112" w:rsidRPr="002901BB" w:rsidRDefault="00507112" w:rsidP="00DA5F49">
            <w:pPr>
              <w:pStyle w:val="TAR"/>
              <w:rPr>
                <w:sz w:val="16"/>
              </w:rPr>
            </w:pPr>
            <w:r>
              <w:rPr>
                <w:sz w:val="16"/>
              </w:rPr>
              <w:t>-</w:t>
            </w:r>
          </w:p>
        </w:tc>
        <w:tc>
          <w:tcPr>
            <w:tcW w:w="711" w:type="dxa"/>
          </w:tcPr>
          <w:p w14:paraId="7A1229D4" w14:textId="77777777" w:rsidR="00507112" w:rsidRPr="002901BB" w:rsidRDefault="00507112" w:rsidP="00DA5F49">
            <w:pPr>
              <w:pStyle w:val="TAL"/>
              <w:rPr>
                <w:sz w:val="16"/>
              </w:rPr>
            </w:pPr>
            <w:r>
              <w:rPr>
                <w:sz w:val="16"/>
              </w:rPr>
              <w:t>Rel-18</w:t>
            </w:r>
          </w:p>
        </w:tc>
        <w:tc>
          <w:tcPr>
            <w:tcW w:w="306" w:type="dxa"/>
          </w:tcPr>
          <w:p w14:paraId="25DBB456" w14:textId="77777777" w:rsidR="00507112" w:rsidRPr="002901BB" w:rsidRDefault="00507112" w:rsidP="00DA5F49">
            <w:pPr>
              <w:pStyle w:val="TAL"/>
              <w:rPr>
                <w:sz w:val="16"/>
              </w:rPr>
            </w:pPr>
            <w:r>
              <w:rPr>
                <w:sz w:val="16"/>
              </w:rPr>
              <w:t>F</w:t>
            </w:r>
          </w:p>
        </w:tc>
        <w:tc>
          <w:tcPr>
            <w:tcW w:w="4013" w:type="dxa"/>
          </w:tcPr>
          <w:p w14:paraId="78A206B4"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7AE821D2" w14:textId="77777777" w:rsidR="00507112" w:rsidRPr="002901BB" w:rsidRDefault="00507112" w:rsidP="00DA5F49">
            <w:pPr>
              <w:pStyle w:val="TAL"/>
              <w:rPr>
                <w:sz w:val="16"/>
              </w:rPr>
            </w:pPr>
            <w:r>
              <w:rPr>
                <w:sz w:val="16"/>
              </w:rPr>
              <w:t>revised</w:t>
            </w:r>
          </w:p>
        </w:tc>
      </w:tr>
      <w:tr w:rsidR="00507112" w14:paraId="1E5320C0" w14:textId="77777777" w:rsidTr="00E27664">
        <w:tc>
          <w:tcPr>
            <w:tcW w:w="1097" w:type="dxa"/>
          </w:tcPr>
          <w:p w14:paraId="1296C175" w14:textId="77777777" w:rsidR="00507112" w:rsidRPr="002901BB" w:rsidRDefault="00507112" w:rsidP="00DA5F49">
            <w:pPr>
              <w:pStyle w:val="TAL"/>
              <w:rPr>
                <w:sz w:val="16"/>
              </w:rPr>
            </w:pPr>
            <w:r>
              <w:rPr>
                <w:sz w:val="16"/>
              </w:rPr>
              <w:t>R5-251309</w:t>
            </w:r>
          </w:p>
        </w:tc>
        <w:tc>
          <w:tcPr>
            <w:tcW w:w="2440" w:type="dxa"/>
          </w:tcPr>
          <w:p w14:paraId="3C88559C" w14:textId="77777777" w:rsidR="00507112" w:rsidRPr="002901BB" w:rsidRDefault="00507112" w:rsidP="00DA5F49">
            <w:pPr>
              <w:pStyle w:val="TAL"/>
              <w:rPr>
                <w:sz w:val="16"/>
              </w:rPr>
            </w:pPr>
            <w:r>
              <w:rPr>
                <w:sz w:val="16"/>
              </w:rPr>
              <w:t xml:space="preserve">Addition of new test case 12.3.1.1.11 </w:t>
            </w:r>
            <w:proofErr w:type="spellStart"/>
            <w:r>
              <w:rPr>
                <w:sz w:val="16"/>
              </w:rPr>
              <w:t>Sidelink</w:t>
            </w:r>
            <w:proofErr w:type="spellEnd"/>
            <w:r>
              <w:rPr>
                <w:sz w:val="16"/>
              </w:rPr>
              <w:t xml:space="preserve"> Relay / L2 U2N / Remote UE / Radio link failure related actions</w:t>
            </w:r>
          </w:p>
        </w:tc>
        <w:tc>
          <w:tcPr>
            <w:tcW w:w="1524" w:type="dxa"/>
          </w:tcPr>
          <w:p w14:paraId="55490CAD" w14:textId="77777777" w:rsidR="00507112" w:rsidRPr="002901BB" w:rsidRDefault="00507112" w:rsidP="00DA5F49">
            <w:pPr>
              <w:pStyle w:val="TAL"/>
              <w:rPr>
                <w:sz w:val="16"/>
              </w:rPr>
            </w:pPr>
            <w:r>
              <w:rPr>
                <w:sz w:val="16"/>
              </w:rPr>
              <w:t>TDIA, CATT</w:t>
            </w:r>
          </w:p>
        </w:tc>
        <w:tc>
          <w:tcPr>
            <w:tcW w:w="888" w:type="dxa"/>
          </w:tcPr>
          <w:p w14:paraId="6E781BDE" w14:textId="77777777" w:rsidR="00507112" w:rsidRPr="002901BB" w:rsidRDefault="00507112" w:rsidP="00DA5F49">
            <w:pPr>
              <w:pStyle w:val="TAL"/>
              <w:rPr>
                <w:sz w:val="16"/>
              </w:rPr>
            </w:pPr>
            <w:r>
              <w:rPr>
                <w:sz w:val="16"/>
              </w:rPr>
              <w:t>38.523-1</w:t>
            </w:r>
          </w:p>
        </w:tc>
        <w:tc>
          <w:tcPr>
            <w:tcW w:w="709" w:type="dxa"/>
          </w:tcPr>
          <w:p w14:paraId="10D1F762" w14:textId="77777777" w:rsidR="00507112" w:rsidRPr="002901BB" w:rsidRDefault="00507112" w:rsidP="00DA5F49">
            <w:pPr>
              <w:pStyle w:val="TAL"/>
              <w:rPr>
                <w:sz w:val="16"/>
              </w:rPr>
            </w:pPr>
            <w:r>
              <w:rPr>
                <w:sz w:val="16"/>
              </w:rPr>
              <w:t>4898</w:t>
            </w:r>
          </w:p>
        </w:tc>
        <w:tc>
          <w:tcPr>
            <w:tcW w:w="281" w:type="dxa"/>
          </w:tcPr>
          <w:p w14:paraId="620C1516" w14:textId="77777777" w:rsidR="00507112" w:rsidRPr="002901BB" w:rsidRDefault="00507112" w:rsidP="00DA5F49">
            <w:pPr>
              <w:pStyle w:val="TAR"/>
              <w:rPr>
                <w:sz w:val="16"/>
              </w:rPr>
            </w:pPr>
            <w:r>
              <w:rPr>
                <w:sz w:val="16"/>
              </w:rPr>
              <w:t>1</w:t>
            </w:r>
          </w:p>
        </w:tc>
        <w:tc>
          <w:tcPr>
            <w:tcW w:w="711" w:type="dxa"/>
          </w:tcPr>
          <w:p w14:paraId="0491C676" w14:textId="77777777" w:rsidR="00507112" w:rsidRPr="002901BB" w:rsidRDefault="00507112" w:rsidP="00DA5F49">
            <w:pPr>
              <w:pStyle w:val="TAL"/>
              <w:rPr>
                <w:sz w:val="16"/>
              </w:rPr>
            </w:pPr>
            <w:r>
              <w:rPr>
                <w:sz w:val="16"/>
              </w:rPr>
              <w:t>Rel-18</w:t>
            </w:r>
          </w:p>
        </w:tc>
        <w:tc>
          <w:tcPr>
            <w:tcW w:w="306" w:type="dxa"/>
          </w:tcPr>
          <w:p w14:paraId="67774BB2" w14:textId="77777777" w:rsidR="00507112" w:rsidRPr="002901BB" w:rsidRDefault="00507112" w:rsidP="00DA5F49">
            <w:pPr>
              <w:pStyle w:val="TAL"/>
              <w:rPr>
                <w:sz w:val="16"/>
              </w:rPr>
            </w:pPr>
            <w:r>
              <w:rPr>
                <w:sz w:val="16"/>
              </w:rPr>
              <w:t>F</w:t>
            </w:r>
          </w:p>
        </w:tc>
        <w:tc>
          <w:tcPr>
            <w:tcW w:w="4013" w:type="dxa"/>
          </w:tcPr>
          <w:p w14:paraId="669FD9A8"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1D6DF4C0" w14:textId="77777777" w:rsidR="00507112" w:rsidRPr="002901BB" w:rsidRDefault="00507112" w:rsidP="00DA5F49">
            <w:pPr>
              <w:pStyle w:val="TAL"/>
              <w:rPr>
                <w:sz w:val="16"/>
              </w:rPr>
            </w:pPr>
            <w:r>
              <w:rPr>
                <w:sz w:val="16"/>
              </w:rPr>
              <w:t>agreed</w:t>
            </w:r>
          </w:p>
        </w:tc>
      </w:tr>
      <w:tr w:rsidR="00507112" w14:paraId="55D768A5" w14:textId="77777777" w:rsidTr="00E27664">
        <w:tc>
          <w:tcPr>
            <w:tcW w:w="1097" w:type="dxa"/>
          </w:tcPr>
          <w:p w14:paraId="761C25A9" w14:textId="77777777" w:rsidR="00507112" w:rsidRPr="002901BB" w:rsidRDefault="00507112" w:rsidP="00DA5F49">
            <w:pPr>
              <w:pStyle w:val="TAL"/>
              <w:rPr>
                <w:sz w:val="16"/>
              </w:rPr>
            </w:pPr>
            <w:r>
              <w:rPr>
                <w:sz w:val="16"/>
              </w:rPr>
              <w:t>R5-250974</w:t>
            </w:r>
          </w:p>
        </w:tc>
        <w:tc>
          <w:tcPr>
            <w:tcW w:w="2440" w:type="dxa"/>
          </w:tcPr>
          <w:p w14:paraId="30DDC246" w14:textId="77777777" w:rsidR="00507112" w:rsidRPr="002901BB" w:rsidRDefault="00507112" w:rsidP="00DA5F49">
            <w:pPr>
              <w:pStyle w:val="TAL"/>
              <w:rPr>
                <w:sz w:val="16"/>
              </w:rPr>
            </w:pPr>
            <w:r>
              <w:rPr>
                <w:sz w:val="16"/>
              </w:rPr>
              <w:t xml:space="preserve">Addition of new test case 12.3.1.1.18 </w:t>
            </w:r>
            <w:proofErr w:type="spellStart"/>
            <w:r>
              <w:rPr>
                <w:sz w:val="16"/>
              </w:rPr>
              <w:t>Sidelink</w:t>
            </w:r>
            <w:proofErr w:type="spellEnd"/>
            <w:r>
              <w:rPr>
                <w:sz w:val="16"/>
              </w:rPr>
              <w:t xml:space="preserve"> Relay / L2 U2N / Remote UE / </w:t>
            </w:r>
            <w:proofErr w:type="spellStart"/>
            <w:r>
              <w:rPr>
                <w:sz w:val="16"/>
              </w:rPr>
              <w:t>Sidelink</w:t>
            </w:r>
            <w:proofErr w:type="spellEnd"/>
            <w:r>
              <w:rPr>
                <w:sz w:val="16"/>
              </w:rPr>
              <w:t xml:space="preserve"> radio link failure related actions</w:t>
            </w:r>
          </w:p>
        </w:tc>
        <w:tc>
          <w:tcPr>
            <w:tcW w:w="1524" w:type="dxa"/>
          </w:tcPr>
          <w:p w14:paraId="4672D743" w14:textId="77777777" w:rsidR="00507112" w:rsidRPr="002901BB" w:rsidRDefault="00507112" w:rsidP="00DA5F49">
            <w:pPr>
              <w:pStyle w:val="TAL"/>
              <w:rPr>
                <w:sz w:val="16"/>
              </w:rPr>
            </w:pPr>
            <w:r>
              <w:rPr>
                <w:sz w:val="16"/>
              </w:rPr>
              <w:t>TDIA, CATT</w:t>
            </w:r>
          </w:p>
        </w:tc>
        <w:tc>
          <w:tcPr>
            <w:tcW w:w="888" w:type="dxa"/>
          </w:tcPr>
          <w:p w14:paraId="3EB90B65" w14:textId="77777777" w:rsidR="00507112" w:rsidRPr="002901BB" w:rsidRDefault="00507112" w:rsidP="00DA5F49">
            <w:pPr>
              <w:pStyle w:val="TAL"/>
              <w:rPr>
                <w:sz w:val="16"/>
              </w:rPr>
            </w:pPr>
            <w:r>
              <w:rPr>
                <w:sz w:val="16"/>
              </w:rPr>
              <w:t>38.523-1</w:t>
            </w:r>
          </w:p>
        </w:tc>
        <w:tc>
          <w:tcPr>
            <w:tcW w:w="709" w:type="dxa"/>
          </w:tcPr>
          <w:p w14:paraId="5BF6E44D" w14:textId="77777777" w:rsidR="00507112" w:rsidRPr="002901BB" w:rsidRDefault="00507112" w:rsidP="00DA5F49">
            <w:pPr>
              <w:pStyle w:val="TAL"/>
              <w:rPr>
                <w:sz w:val="16"/>
              </w:rPr>
            </w:pPr>
            <w:r>
              <w:rPr>
                <w:sz w:val="16"/>
              </w:rPr>
              <w:t>4899</w:t>
            </w:r>
          </w:p>
        </w:tc>
        <w:tc>
          <w:tcPr>
            <w:tcW w:w="281" w:type="dxa"/>
          </w:tcPr>
          <w:p w14:paraId="29A14A2C" w14:textId="77777777" w:rsidR="00507112" w:rsidRPr="002901BB" w:rsidRDefault="00507112" w:rsidP="00DA5F49">
            <w:pPr>
              <w:pStyle w:val="TAR"/>
              <w:rPr>
                <w:sz w:val="16"/>
              </w:rPr>
            </w:pPr>
            <w:r>
              <w:rPr>
                <w:sz w:val="16"/>
              </w:rPr>
              <w:t>-</w:t>
            </w:r>
          </w:p>
        </w:tc>
        <w:tc>
          <w:tcPr>
            <w:tcW w:w="711" w:type="dxa"/>
          </w:tcPr>
          <w:p w14:paraId="2BA7388D" w14:textId="77777777" w:rsidR="00507112" w:rsidRPr="002901BB" w:rsidRDefault="00507112" w:rsidP="00DA5F49">
            <w:pPr>
              <w:pStyle w:val="TAL"/>
              <w:rPr>
                <w:sz w:val="16"/>
              </w:rPr>
            </w:pPr>
            <w:r>
              <w:rPr>
                <w:sz w:val="16"/>
              </w:rPr>
              <w:t>Rel-18</w:t>
            </w:r>
          </w:p>
        </w:tc>
        <w:tc>
          <w:tcPr>
            <w:tcW w:w="306" w:type="dxa"/>
          </w:tcPr>
          <w:p w14:paraId="49314666" w14:textId="77777777" w:rsidR="00507112" w:rsidRPr="002901BB" w:rsidRDefault="00507112" w:rsidP="00DA5F49">
            <w:pPr>
              <w:pStyle w:val="TAL"/>
              <w:rPr>
                <w:sz w:val="16"/>
              </w:rPr>
            </w:pPr>
            <w:r>
              <w:rPr>
                <w:sz w:val="16"/>
              </w:rPr>
              <w:t>F</w:t>
            </w:r>
          </w:p>
        </w:tc>
        <w:tc>
          <w:tcPr>
            <w:tcW w:w="4013" w:type="dxa"/>
          </w:tcPr>
          <w:p w14:paraId="02669458"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3455ACEA" w14:textId="77777777" w:rsidR="00507112" w:rsidRPr="002901BB" w:rsidRDefault="00507112" w:rsidP="00DA5F49">
            <w:pPr>
              <w:pStyle w:val="TAL"/>
              <w:rPr>
                <w:sz w:val="16"/>
              </w:rPr>
            </w:pPr>
            <w:r>
              <w:rPr>
                <w:sz w:val="16"/>
              </w:rPr>
              <w:t>revised</w:t>
            </w:r>
          </w:p>
        </w:tc>
      </w:tr>
      <w:tr w:rsidR="00507112" w14:paraId="1E0F7829" w14:textId="77777777" w:rsidTr="00E27664">
        <w:tc>
          <w:tcPr>
            <w:tcW w:w="1097" w:type="dxa"/>
          </w:tcPr>
          <w:p w14:paraId="43D67867" w14:textId="77777777" w:rsidR="00507112" w:rsidRPr="002901BB" w:rsidRDefault="00507112" w:rsidP="00DA5F49">
            <w:pPr>
              <w:pStyle w:val="TAL"/>
              <w:rPr>
                <w:sz w:val="16"/>
              </w:rPr>
            </w:pPr>
            <w:r>
              <w:rPr>
                <w:sz w:val="16"/>
              </w:rPr>
              <w:t>R5-251310</w:t>
            </w:r>
          </w:p>
        </w:tc>
        <w:tc>
          <w:tcPr>
            <w:tcW w:w="2440" w:type="dxa"/>
          </w:tcPr>
          <w:p w14:paraId="15D5E7EE" w14:textId="77777777" w:rsidR="00507112" w:rsidRPr="002901BB" w:rsidRDefault="00507112" w:rsidP="00DA5F49">
            <w:pPr>
              <w:pStyle w:val="TAL"/>
              <w:rPr>
                <w:sz w:val="16"/>
              </w:rPr>
            </w:pPr>
            <w:r>
              <w:rPr>
                <w:sz w:val="16"/>
              </w:rPr>
              <w:t xml:space="preserve">Addition of new test case 12.3.1.1.18 </w:t>
            </w:r>
            <w:proofErr w:type="spellStart"/>
            <w:r>
              <w:rPr>
                <w:sz w:val="16"/>
              </w:rPr>
              <w:t>Sidelink</w:t>
            </w:r>
            <w:proofErr w:type="spellEnd"/>
            <w:r>
              <w:rPr>
                <w:sz w:val="16"/>
              </w:rPr>
              <w:t xml:space="preserve"> Relay / L2 U2N / Remote UE / </w:t>
            </w:r>
            <w:proofErr w:type="spellStart"/>
            <w:r>
              <w:rPr>
                <w:sz w:val="16"/>
              </w:rPr>
              <w:t>Sidelink</w:t>
            </w:r>
            <w:proofErr w:type="spellEnd"/>
            <w:r>
              <w:rPr>
                <w:sz w:val="16"/>
              </w:rPr>
              <w:t xml:space="preserve"> radio link failure related actions</w:t>
            </w:r>
          </w:p>
        </w:tc>
        <w:tc>
          <w:tcPr>
            <w:tcW w:w="1524" w:type="dxa"/>
          </w:tcPr>
          <w:p w14:paraId="4A2F4723" w14:textId="77777777" w:rsidR="00507112" w:rsidRPr="002901BB" w:rsidRDefault="00507112" w:rsidP="00DA5F49">
            <w:pPr>
              <w:pStyle w:val="TAL"/>
              <w:rPr>
                <w:sz w:val="16"/>
              </w:rPr>
            </w:pPr>
            <w:r>
              <w:rPr>
                <w:sz w:val="16"/>
              </w:rPr>
              <w:t>TDIA, CATT</w:t>
            </w:r>
          </w:p>
        </w:tc>
        <w:tc>
          <w:tcPr>
            <w:tcW w:w="888" w:type="dxa"/>
          </w:tcPr>
          <w:p w14:paraId="12C8F3F7" w14:textId="77777777" w:rsidR="00507112" w:rsidRPr="002901BB" w:rsidRDefault="00507112" w:rsidP="00DA5F49">
            <w:pPr>
              <w:pStyle w:val="TAL"/>
              <w:rPr>
                <w:sz w:val="16"/>
              </w:rPr>
            </w:pPr>
            <w:r>
              <w:rPr>
                <w:sz w:val="16"/>
              </w:rPr>
              <w:t>38.523-1</w:t>
            </w:r>
          </w:p>
        </w:tc>
        <w:tc>
          <w:tcPr>
            <w:tcW w:w="709" w:type="dxa"/>
          </w:tcPr>
          <w:p w14:paraId="424413F0" w14:textId="77777777" w:rsidR="00507112" w:rsidRPr="002901BB" w:rsidRDefault="00507112" w:rsidP="00DA5F49">
            <w:pPr>
              <w:pStyle w:val="TAL"/>
              <w:rPr>
                <w:sz w:val="16"/>
              </w:rPr>
            </w:pPr>
            <w:r>
              <w:rPr>
                <w:sz w:val="16"/>
              </w:rPr>
              <w:t>4899</w:t>
            </w:r>
          </w:p>
        </w:tc>
        <w:tc>
          <w:tcPr>
            <w:tcW w:w="281" w:type="dxa"/>
          </w:tcPr>
          <w:p w14:paraId="48BDA36C" w14:textId="77777777" w:rsidR="00507112" w:rsidRPr="002901BB" w:rsidRDefault="00507112" w:rsidP="00DA5F49">
            <w:pPr>
              <w:pStyle w:val="TAR"/>
              <w:rPr>
                <w:sz w:val="16"/>
              </w:rPr>
            </w:pPr>
            <w:r>
              <w:rPr>
                <w:sz w:val="16"/>
              </w:rPr>
              <w:t>1</w:t>
            </w:r>
          </w:p>
        </w:tc>
        <w:tc>
          <w:tcPr>
            <w:tcW w:w="711" w:type="dxa"/>
          </w:tcPr>
          <w:p w14:paraId="2E3339C8" w14:textId="77777777" w:rsidR="00507112" w:rsidRPr="002901BB" w:rsidRDefault="00507112" w:rsidP="00DA5F49">
            <w:pPr>
              <w:pStyle w:val="TAL"/>
              <w:rPr>
                <w:sz w:val="16"/>
              </w:rPr>
            </w:pPr>
            <w:r>
              <w:rPr>
                <w:sz w:val="16"/>
              </w:rPr>
              <w:t>Rel-18</w:t>
            </w:r>
          </w:p>
        </w:tc>
        <w:tc>
          <w:tcPr>
            <w:tcW w:w="306" w:type="dxa"/>
          </w:tcPr>
          <w:p w14:paraId="7E3C756F" w14:textId="77777777" w:rsidR="00507112" w:rsidRPr="002901BB" w:rsidRDefault="00507112" w:rsidP="00DA5F49">
            <w:pPr>
              <w:pStyle w:val="TAL"/>
              <w:rPr>
                <w:sz w:val="16"/>
              </w:rPr>
            </w:pPr>
            <w:r>
              <w:rPr>
                <w:sz w:val="16"/>
              </w:rPr>
              <w:t>F</w:t>
            </w:r>
          </w:p>
        </w:tc>
        <w:tc>
          <w:tcPr>
            <w:tcW w:w="4013" w:type="dxa"/>
          </w:tcPr>
          <w:p w14:paraId="707223F9"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65DB0303" w14:textId="77777777" w:rsidR="00507112" w:rsidRPr="002901BB" w:rsidRDefault="00507112" w:rsidP="00DA5F49">
            <w:pPr>
              <w:pStyle w:val="TAL"/>
              <w:rPr>
                <w:sz w:val="16"/>
              </w:rPr>
            </w:pPr>
            <w:r>
              <w:rPr>
                <w:sz w:val="16"/>
              </w:rPr>
              <w:t>agreed</w:t>
            </w:r>
          </w:p>
        </w:tc>
      </w:tr>
      <w:tr w:rsidR="00507112" w14:paraId="456C62C5" w14:textId="77777777" w:rsidTr="00E27664">
        <w:tc>
          <w:tcPr>
            <w:tcW w:w="1097" w:type="dxa"/>
          </w:tcPr>
          <w:p w14:paraId="52819037" w14:textId="77777777" w:rsidR="00507112" w:rsidRPr="002901BB" w:rsidRDefault="00507112" w:rsidP="00DA5F49">
            <w:pPr>
              <w:pStyle w:val="TAL"/>
              <w:rPr>
                <w:sz w:val="16"/>
              </w:rPr>
            </w:pPr>
            <w:r>
              <w:rPr>
                <w:sz w:val="16"/>
              </w:rPr>
              <w:t>R5-250975</w:t>
            </w:r>
          </w:p>
        </w:tc>
        <w:tc>
          <w:tcPr>
            <w:tcW w:w="2440" w:type="dxa"/>
          </w:tcPr>
          <w:p w14:paraId="4F866738" w14:textId="77777777" w:rsidR="00507112" w:rsidRPr="002901BB" w:rsidRDefault="00507112" w:rsidP="00DA5F49">
            <w:pPr>
              <w:pStyle w:val="TAL"/>
              <w:rPr>
                <w:sz w:val="16"/>
              </w:rPr>
            </w:pPr>
            <w:r>
              <w:rPr>
                <w:sz w:val="16"/>
              </w:rPr>
              <w:t xml:space="preserve">Addition of new test case 12.3.1.2.13 </w:t>
            </w:r>
            <w:proofErr w:type="spellStart"/>
            <w:r>
              <w:rPr>
                <w:sz w:val="16"/>
              </w:rPr>
              <w:t>Sidelink</w:t>
            </w:r>
            <w:proofErr w:type="spellEnd"/>
            <w:r>
              <w:rPr>
                <w:sz w:val="16"/>
              </w:rPr>
              <w:t xml:space="preserve"> Relay / L2 U2N / Relay UE / RRC reconfiguration / L2 U2N Relay UE configuration</w:t>
            </w:r>
          </w:p>
        </w:tc>
        <w:tc>
          <w:tcPr>
            <w:tcW w:w="1524" w:type="dxa"/>
          </w:tcPr>
          <w:p w14:paraId="7232B5FE" w14:textId="77777777" w:rsidR="00507112" w:rsidRPr="002901BB" w:rsidRDefault="00507112" w:rsidP="00DA5F49">
            <w:pPr>
              <w:pStyle w:val="TAL"/>
              <w:rPr>
                <w:sz w:val="16"/>
              </w:rPr>
            </w:pPr>
            <w:r>
              <w:rPr>
                <w:sz w:val="16"/>
              </w:rPr>
              <w:t>TDIA, CATT</w:t>
            </w:r>
          </w:p>
        </w:tc>
        <w:tc>
          <w:tcPr>
            <w:tcW w:w="888" w:type="dxa"/>
          </w:tcPr>
          <w:p w14:paraId="1E7CCBA2" w14:textId="77777777" w:rsidR="00507112" w:rsidRPr="002901BB" w:rsidRDefault="00507112" w:rsidP="00DA5F49">
            <w:pPr>
              <w:pStyle w:val="TAL"/>
              <w:rPr>
                <w:sz w:val="16"/>
              </w:rPr>
            </w:pPr>
            <w:r>
              <w:rPr>
                <w:sz w:val="16"/>
              </w:rPr>
              <w:t>38.523-1</w:t>
            </w:r>
          </w:p>
        </w:tc>
        <w:tc>
          <w:tcPr>
            <w:tcW w:w="709" w:type="dxa"/>
          </w:tcPr>
          <w:p w14:paraId="349CD128" w14:textId="77777777" w:rsidR="00507112" w:rsidRPr="002901BB" w:rsidRDefault="00507112" w:rsidP="00DA5F49">
            <w:pPr>
              <w:pStyle w:val="TAL"/>
              <w:rPr>
                <w:sz w:val="16"/>
              </w:rPr>
            </w:pPr>
            <w:r>
              <w:rPr>
                <w:sz w:val="16"/>
              </w:rPr>
              <w:t>4900</w:t>
            </w:r>
          </w:p>
        </w:tc>
        <w:tc>
          <w:tcPr>
            <w:tcW w:w="281" w:type="dxa"/>
          </w:tcPr>
          <w:p w14:paraId="7F10B40F" w14:textId="77777777" w:rsidR="00507112" w:rsidRPr="002901BB" w:rsidRDefault="00507112" w:rsidP="00DA5F49">
            <w:pPr>
              <w:pStyle w:val="TAR"/>
              <w:rPr>
                <w:sz w:val="16"/>
              </w:rPr>
            </w:pPr>
            <w:r>
              <w:rPr>
                <w:sz w:val="16"/>
              </w:rPr>
              <w:t>-</w:t>
            </w:r>
          </w:p>
        </w:tc>
        <w:tc>
          <w:tcPr>
            <w:tcW w:w="711" w:type="dxa"/>
          </w:tcPr>
          <w:p w14:paraId="3ED89D0F" w14:textId="77777777" w:rsidR="00507112" w:rsidRPr="002901BB" w:rsidRDefault="00507112" w:rsidP="00DA5F49">
            <w:pPr>
              <w:pStyle w:val="TAL"/>
              <w:rPr>
                <w:sz w:val="16"/>
              </w:rPr>
            </w:pPr>
            <w:r>
              <w:rPr>
                <w:sz w:val="16"/>
              </w:rPr>
              <w:t>Rel-18</w:t>
            </w:r>
          </w:p>
        </w:tc>
        <w:tc>
          <w:tcPr>
            <w:tcW w:w="306" w:type="dxa"/>
          </w:tcPr>
          <w:p w14:paraId="170E1ACC" w14:textId="77777777" w:rsidR="00507112" w:rsidRPr="002901BB" w:rsidRDefault="00507112" w:rsidP="00DA5F49">
            <w:pPr>
              <w:pStyle w:val="TAL"/>
              <w:rPr>
                <w:sz w:val="16"/>
              </w:rPr>
            </w:pPr>
            <w:r>
              <w:rPr>
                <w:sz w:val="16"/>
              </w:rPr>
              <w:t>F</w:t>
            </w:r>
          </w:p>
        </w:tc>
        <w:tc>
          <w:tcPr>
            <w:tcW w:w="4013" w:type="dxa"/>
          </w:tcPr>
          <w:p w14:paraId="1326CF7E"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52F2BDE9" w14:textId="77777777" w:rsidR="00507112" w:rsidRPr="002901BB" w:rsidRDefault="00507112" w:rsidP="00DA5F49">
            <w:pPr>
              <w:pStyle w:val="TAL"/>
              <w:rPr>
                <w:sz w:val="16"/>
              </w:rPr>
            </w:pPr>
            <w:r>
              <w:rPr>
                <w:sz w:val="16"/>
              </w:rPr>
              <w:t>agreed</w:t>
            </w:r>
          </w:p>
        </w:tc>
      </w:tr>
      <w:tr w:rsidR="00507112" w14:paraId="792F3E1A" w14:textId="77777777" w:rsidTr="00E27664">
        <w:tc>
          <w:tcPr>
            <w:tcW w:w="1097" w:type="dxa"/>
          </w:tcPr>
          <w:p w14:paraId="6A15F236" w14:textId="77777777" w:rsidR="00507112" w:rsidRPr="002901BB" w:rsidRDefault="00507112" w:rsidP="00DA5F49">
            <w:pPr>
              <w:pStyle w:val="TAL"/>
              <w:rPr>
                <w:sz w:val="16"/>
              </w:rPr>
            </w:pPr>
            <w:r>
              <w:rPr>
                <w:sz w:val="16"/>
              </w:rPr>
              <w:t>R5-250976</w:t>
            </w:r>
          </w:p>
        </w:tc>
        <w:tc>
          <w:tcPr>
            <w:tcW w:w="2440" w:type="dxa"/>
          </w:tcPr>
          <w:p w14:paraId="66F9E8DE" w14:textId="77777777" w:rsidR="00507112" w:rsidRPr="002901BB" w:rsidRDefault="00507112" w:rsidP="00DA5F49">
            <w:pPr>
              <w:pStyle w:val="TAL"/>
              <w:rPr>
                <w:sz w:val="16"/>
              </w:rPr>
            </w:pPr>
            <w:r>
              <w:rPr>
                <w:sz w:val="16"/>
              </w:rPr>
              <w:t xml:space="preserve">Addition of new test case 12.3.1.2.14 </w:t>
            </w:r>
            <w:proofErr w:type="spellStart"/>
            <w:r>
              <w:rPr>
                <w:sz w:val="16"/>
              </w:rPr>
              <w:t>Sidelink</w:t>
            </w:r>
            <w:proofErr w:type="spellEnd"/>
            <w:r>
              <w:rPr>
                <w:sz w:val="16"/>
              </w:rPr>
              <w:t xml:space="preserve"> Relay / L2 U2N / Relay UE / Radio link failure related actions</w:t>
            </w:r>
          </w:p>
        </w:tc>
        <w:tc>
          <w:tcPr>
            <w:tcW w:w="1524" w:type="dxa"/>
          </w:tcPr>
          <w:p w14:paraId="1C677207" w14:textId="77777777" w:rsidR="00507112" w:rsidRPr="002901BB" w:rsidRDefault="00507112" w:rsidP="00DA5F49">
            <w:pPr>
              <w:pStyle w:val="TAL"/>
              <w:rPr>
                <w:sz w:val="16"/>
              </w:rPr>
            </w:pPr>
            <w:r>
              <w:rPr>
                <w:sz w:val="16"/>
              </w:rPr>
              <w:t>TDIA, CATT</w:t>
            </w:r>
          </w:p>
        </w:tc>
        <w:tc>
          <w:tcPr>
            <w:tcW w:w="888" w:type="dxa"/>
          </w:tcPr>
          <w:p w14:paraId="478E472A" w14:textId="77777777" w:rsidR="00507112" w:rsidRPr="002901BB" w:rsidRDefault="00507112" w:rsidP="00DA5F49">
            <w:pPr>
              <w:pStyle w:val="TAL"/>
              <w:rPr>
                <w:sz w:val="16"/>
              </w:rPr>
            </w:pPr>
            <w:r>
              <w:rPr>
                <w:sz w:val="16"/>
              </w:rPr>
              <w:t>38.523-1</w:t>
            </w:r>
          </w:p>
        </w:tc>
        <w:tc>
          <w:tcPr>
            <w:tcW w:w="709" w:type="dxa"/>
          </w:tcPr>
          <w:p w14:paraId="384D012E" w14:textId="77777777" w:rsidR="00507112" w:rsidRPr="002901BB" w:rsidRDefault="00507112" w:rsidP="00DA5F49">
            <w:pPr>
              <w:pStyle w:val="TAL"/>
              <w:rPr>
                <w:sz w:val="16"/>
              </w:rPr>
            </w:pPr>
            <w:r>
              <w:rPr>
                <w:sz w:val="16"/>
              </w:rPr>
              <w:t>4901</w:t>
            </w:r>
          </w:p>
        </w:tc>
        <w:tc>
          <w:tcPr>
            <w:tcW w:w="281" w:type="dxa"/>
          </w:tcPr>
          <w:p w14:paraId="7D332344" w14:textId="77777777" w:rsidR="00507112" w:rsidRPr="002901BB" w:rsidRDefault="00507112" w:rsidP="00DA5F49">
            <w:pPr>
              <w:pStyle w:val="TAR"/>
              <w:rPr>
                <w:sz w:val="16"/>
              </w:rPr>
            </w:pPr>
            <w:r>
              <w:rPr>
                <w:sz w:val="16"/>
              </w:rPr>
              <w:t>-</w:t>
            </w:r>
          </w:p>
        </w:tc>
        <w:tc>
          <w:tcPr>
            <w:tcW w:w="711" w:type="dxa"/>
          </w:tcPr>
          <w:p w14:paraId="2DDCD493" w14:textId="77777777" w:rsidR="00507112" w:rsidRPr="002901BB" w:rsidRDefault="00507112" w:rsidP="00DA5F49">
            <w:pPr>
              <w:pStyle w:val="TAL"/>
              <w:rPr>
                <w:sz w:val="16"/>
              </w:rPr>
            </w:pPr>
            <w:r>
              <w:rPr>
                <w:sz w:val="16"/>
              </w:rPr>
              <w:t>Rel-18</w:t>
            </w:r>
          </w:p>
        </w:tc>
        <w:tc>
          <w:tcPr>
            <w:tcW w:w="306" w:type="dxa"/>
          </w:tcPr>
          <w:p w14:paraId="0BD3E266" w14:textId="77777777" w:rsidR="00507112" w:rsidRPr="002901BB" w:rsidRDefault="00507112" w:rsidP="00DA5F49">
            <w:pPr>
              <w:pStyle w:val="TAL"/>
              <w:rPr>
                <w:sz w:val="16"/>
              </w:rPr>
            </w:pPr>
            <w:r>
              <w:rPr>
                <w:sz w:val="16"/>
              </w:rPr>
              <w:t>F</w:t>
            </w:r>
          </w:p>
        </w:tc>
        <w:tc>
          <w:tcPr>
            <w:tcW w:w="4013" w:type="dxa"/>
          </w:tcPr>
          <w:p w14:paraId="5AA1121C"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704098B5" w14:textId="77777777" w:rsidR="00507112" w:rsidRPr="002901BB" w:rsidRDefault="00507112" w:rsidP="00DA5F49">
            <w:pPr>
              <w:pStyle w:val="TAL"/>
              <w:rPr>
                <w:sz w:val="16"/>
              </w:rPr>
            </w:pPr>
            <w:r>
              <w:rPr>
                <w:sz w:val="16"/>
              </w:rPr>
              <w:t>revised</w:t>
            </w:r>
          </w:p>
        </w:tc>
      </w:tr>
      <w:tr w:rsidR="00507112" w14:paraId="235E10DE" w14:textId="77777777" w:rsidTr="00E27664">
        <w:tc>
          <w:tcPr>
            <w:tcW w:w="1097" w:type="dxa"/>
          </w:tcPr>
          <w:p w14:paraId="246E7072" w14:textId="77777777" w:rsidR="00507112" w:rsidRPr="002901BB" w:rsidRDefault="00507112" w:rsidP="00DA5F49">
            <w:pPr>
              <w:pStyle w:val="TAL"/>
              <w:rPr>
                <w:sz w:val="16"/>
              </w:rPr>
            </w:pPr>
            <w:r>
              <w:rPr>
                <w:sz w:val="16"/>
              </w:rPr>
              <w:t>R5-251311</w:t>
            </w:r>
          </w:p>
        </w:tc>
        <w:tc>
          <w:tcPr>
            <w:tcW w:w="2440" w:type="dxa"/>
          </w:tcPr>
          <w:p w14:paraId="3BDC88C6" w14:textId="77777777" w:rsidR="00507112" w:rsidRPr="002901BB" w:rsidRDefault="00507112" w:rsidP="00DA5F49">
            <w:pPr>
              <w:pStyle w:val="TAL"/>
              <w:rPr>
                <w:sz w:val="16"/>
              </w:rPr>
            </w:pPr>
            <w:r>
              <w:rPr>
                <w:sz w:val="16"/>
              </w:rPr>
              <w:t xml:space="preserve">Addition of new test case 12.3.1.2.14 </w:t>
            </w:r>
            <w:proofErr w:type="spellStart"/>
            <w:r>
              <w:rPr>
                <w:sz w:val="16"/>
              </w:rPr>
              <w:t>Sidelink</w:t>
            </w:r>
            <w:proofErr w:type="spellEnd"/>
            <w:r>
              <w:rPr>
                <w:sz w:val="16"/>
              </w:rPr>
              <w:t xml:space="preserve"> Relay / L2 U2N / Relay UE / Radio link failure related actions</w:t>
            </w:r>
          </w:p>
        </w:tc>
        <w:tc>
          <w:tcPr>
            <w:tcW w:w="1524" w:type="dxa"/>
          </w:tcPr>
          <w:p w14:paraId="1677F916" w14:textId="77777777" w:rsidR="00507112" w:rsidRPr="002901BB" w:rsidRDefault="00507112" w:rsidP="00DA5F49">
            <w:pPr>
              <w:pStyle w:val="TAL"/>
              <w:rPr>
                <w:sz w:val="16"/>
              </w:rPr>
            </w:pPr>
            <w:r>
              <w:rPr>
                <w:sz w:val="16"/>
              </w:rPr>
              <w:t>TDIA, CATT</w:t>
            </w:r>
          </w:p>
        </w:tc>
        <w:tc>
          <w:tcPr>
            <w:tcW w:w="888" w:type="dxa"/>
          </w:tcPr>
          <w:p w14:paraId="139B7CB7" w14:textId="77777777" w:rsidR="00507112" w:rsidRPr="002901BB" w:rsidRDefault="00507112" w:rsidP="00DA5F49">
            <w:pPr>
              <w:pStyle w:val="TAL"/>
              <w:rPr>
                <w:sz w:val="16"/>
              </w:rPr>
            </w:pPr>
            <w:r>
              <w:rPr>
                <w:sz w:val="16"/>
              </w:rPr>
              <w:t>38.523-1</w:t>
            </w:r>
          </w:p>
        </w:tc>
        <w:tc>
          <w:tcPr>
            <w:tcW w:w="709" w:type="dxa"/>
          </w:tcPr>
          <w:p w14:paraId="4F0C230A" w14:textId="77777777" w:rsidR="00507112" w:rsidRPr="002901BB" w:rsidRDefault="00507112" w:rsidP="00DA5F49">
            <w:pPr>
              <w:pStyle w:val="TAL"/>
              <w:rPr>
                <w:sz w:val="16"/>
              </w:rPr>
            </w:pPr>
            <w:r>
              <w:rPr>
                <w:sz w:val="16"/>
              </w:rPr>
              <w:t>4901</w:t>
            </w:r>
          </w:p>
        </w:tc>
        <w:tc>
          <w:tcPr>
            <w:tcW w:w="281" w:type="dxa"/>
          </w:tcPr>
          <w:p w14:paraId="1FA91711" w14:textId="77777777" w:rsidR="00507112" w:rsidRPr="002901BB" w:rsidRDefault="00507112" w:rsidP="00DA5F49">
            <w:pPr>
              <w:pStyle w:val="TAR"/>
              <w:rPr>
                <w:sz w:val="16"/>
              </w:rPr>
            </w:pPr>
            <w:r>
              <w:rPr>
                <w:sz w:val="16"/>
              </w:rPr>
              <w:t>1</w:t>
            </w:r>
          </w:p>
        </w:tc>
        <w:tc>
          <w:tcPr>
            <w:tcW w:w="711" w:type="dxa"/>
          </w:tcPr>
          <w:p w14:paraId="34E6B840" w14:textId="77777777" w:rsidR="00507112" w:rsidRPr="002901BB" w:rsidRDefault="00507112" w:rsidP="00DA5F49">
            <w:pPr>
              <w:pStyle w:val="TAL"/>
              <w:rPr>
                <w:sz w:val="16"/>
              </w:rPr>
            </w:pPr>
            <w:r>
              <w:rPr>
                <w:sz w:val="16"/>
              </w:rPr>
              <w:t>Rel-18</w:t>
            </w:r>
          </w:p>
        </w:tc>
        <w:tc>
          <w:tcPr>
            <w:tcW w:w="306" w:type="dxa"/>
          </w:tcPr>
          <w:p w14:paraId="12373742" w14:textId="77777777" w:rsidR="00507112" w:rsidRPr="002901BB" w:rsidRDefault="00507112" w:rsidP="00DA5F49">
            <w:pPr>
              <w:pStyle w:val="TAL"/>
              <w:rPr>
                <w:sz w:val="16"/>
              </w:rPr>
            </w:pPr>
            <w:r>
              <w:rPr>
                <w:sz w:val="16"/>
              </w:rPr>
              <w:t>F</w:t>
            </w:r>
          </w:p>
        </w:tc>
        <w:tc>
          <w:tcPr>
            <w:tcW w:w="4013" w:type="dxa"/>
          </w:tcPr>
          <w:p w14:paraId="6B4FA7CE"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69E578F4" w14:textId="77777777" w:rsidR="00507112" w:rsidRPr="002901BB" w:rsidRDefault="00507112" w:rsidP="00DA5F49">
            <w:pPr>
              <w:pStyle w:val="TAL"/>
              <w:rPr>
                <w:sz w:val="16"/>
              </w:rPr>
            </w:pPr>
            <w:r>
              <w:rPr>
                <w:sz w:val="16"/>
              </w:rPr>
              <w:t>agreed</w:t>
            </w:r>
          </w:p>
        </w:tc>
      </w:tr>
      <w:tr w:rsidR="00507112" w14:paraId="061206F0" w14:textId="77777777" w:rsidTr="00E27664">
        <w:tc>
          <w:tcPr>
            <w:tcW w:w="1097" w:type="dxa"/>
          </w:tcPr>
          <w:p w14:paraId="6AB9E186" w14:textId="77777777" w:rsidR="00507112" w:rsidRPr="002901BB" w:rsidRDefault="00507112" w:rsidP="00DA5F49">
            <w:pPr>
              <w:pStyle w:val="TAL"/>
              <w:rPr>
                <w:sz w:val="16"/>
              </w:rPr>
            </w:pPr>
            <w:r>
              <w:rPr>
                <w:sz w:val="16"/>
              </w:rPr>
              <w:t>R5-250977</w:t>
            </w:r>
          </w:p>
        </w:tc>
        <w:tc>
          <w:tcPr>
            <w:tcW w:w="2440" w:type="dxa"/>
          </w:tcPr>
          <w:p w14:paraId="780DB974" w14:textId="77777777" w:rsidR="00507112" w:rsidRPr="002901BB" w:rsidRDefault="00507112" w:rsidP="00DA5F49">
            <w:pPr>
              <w:pStyle w:val="TAL"/>
              <w:rPr>
                <w:sz w:val="16"/>
              </w:rPr>
            </w:pPr>
            <w:r>
              <w:rPr>
                <w:sz w:val="16"/>
              </w:rPr>
              <w:t xml:space="preserve">Addition of new test case 12.3.1.2.16 </w:t>
            </w:r>
            <w:proofErr w:type="spellStart"/>
            <w:r>
              <w:rPr>
                <w:sz w:val="16"/>
              </w:rPr>
              <w:t>Sidelink</w:t>
            </w:r>
            <w:proofErr w:type="spellEnd"/>
            <w:r>
              <w:rPr>
                <w:sz w:val="16"/>
              </w:rPr>
              <w:t xml:space="preserve"> Relay / L2 U2N / Relay UE / </w:t>
            </w:r>
            <w:proofErr w:type="spellStart"/>
            <w:r>
              <w:rPr>
                <w:sz w:val="16"/>
              </w:rPr>
              <w:t>Sidelink</w:t>
            </w:r>
            <w:proofErr w:type="spellEnd"/>
            <w:r>
              <w:rPr>
                <w:sz w:val="16"/>
              </w:rPr>
              <w:t xml:space="preserve"> radio link failure related actions</w:t>
            </w:r>
          </w:p>
        </w:tc>
        <w:tc>
          <w:tcPr>
            <w:tcW w:w="1524" w:type="dxa"/>
          </w:tcPr>
          <w:p w14:paraId="419086EF" w14:textId="77777777" w:rsidR="00507112" w:rsidRPr="002901BB" w:rsidRDefault="00507112" w:rsidP="00DA5F49">
            <w:pPr>
              <w:pStyle w:val="TAL"/>
              <w:rPr>
                <w:sz w:val="16"/>
              </w:rPr>
            </w:pPr>
            <w:r>
              <w:rPr>
                <w:sz w:val="16"/>
              </w:rPr>
              <w:t>TDIA, CATT</w:t>
            </w:r>
          </w:p>
        </w:tc>
        <w:tc>
          <w:tcPr>
            <w:tcW w:w="888" w:type="dxa"/>
          </w:tcPr>
          <w:p w14:paraId="609558F6" w14:textId="77777777" w:rsidR="00507112" w:rsidRPr="002901BB" w:rsidRDefault="00507112" w:rsidP="00DA5F49">
            <w:pPr>
              <w:pStyle w:val="TAL"/>
              <w:rPr>
                <w:sz w:val="16"/>
              </w:rPr>
            </w:pPr>
            <w:r>
              <w:rPr>
                <w:sz w:val="16"/>
              </w:rPr>
              <w:t>38.523-1</w:t>
            </w:r>
          </w:p>
        </w:tc>
        <w:tc>
          <w:tcPr>
            <w:tcW w:w="709" w:type="dxa"/>
          </w:tcPr>
          <w:p w14:paraId="5C82C2E9" w14:textId="77777777" w:rsidR="00507112" w:rsidRPr="002901BB" w:rsidRDefault="00507112" w:rsidP="00DA5F49">
            <w:pPr>
              <w:pStyle w:val="TAL"/>
              <w:rPr>
                <w:sz w:val="16"/>
              </w:rPr>
            </w:pPr>
            <w:r>
              <w:rPr>
                <w:sz w:val="16"/>
              </w:rPr>
              <w:t>4902</w:t>
            </w:r>
          </w:p>
        </w:tc>
        <w:tc>
          <w:tcPr>
            <w:tcW w:w="281" w:type="dxa"/>
          </w:tcPr>
          <w:p w14:paraId="1F7C53EA" w14:textId="77777777" w:rsidR="00507112" w:rsidRPr="002901BB" w:rsidRDefault="00507112" w:rsidP="00DA5F49">
            <w:pPr>
              <w:pStyle w:val="TAR"/>
              <w:rPr>
                <w:sz w:val="16"/>
              </w:rPr>
            </w:pPr>
            <w:r>
              <w:rPr>
                <w:sz w:val="16"/>
              </w:rPr>
              <w:t>-</w:t>
            </w:r>
          </w:p>
        </w:tc>
        <w:tc>
          <w:tcPr>
            <w:tcW w:w="711" w:type="dxa"/>
          </w:tcPr>
          <w:p w14:paraId="7FAC07BA" w14:textId="77777777" w:rsidR="00507112" w:rsidRPr="002901BB" w:rsidRDefault="00507112" w:rsidP="00DA5F49">
            <w:pPr>
              <w:pStyle w:val="TAL"/>
              <w:rPr>
                <w:sz w:val="16"/>
              </w:rPr>
            </w:pPr>
            <w:r>
              <w:rPr>
                <w:sz w:val="16"/>
              </w:rPr>
              <w:t>Rel-18</w:t>
            </w:r>
          </w:p>
        </w:tc>
        <w:tc>
          <w:tcPr>
            <w:tcW w:w="306" w:type="dxa"/>
          </w:tcPr>
          <w:p w14:paraId="05B174F7" w14:textId="77777777" w:rsidR="00507112" w:rsidRPr="002901BB" w:rsidRDefault="00507112" w:rsidP="00DA5F49">
            <w:pPr>
              <w:pStyle w:val="TAL"/>
              <w:rPr>
                <w:sz w:val="16"/>
              </w:rPr>
            </w:pPr>
            <w:r>
              <w:rPr>
                <w:sz w:val="16"/>
              </w:rPr>
              <w:t>F</w:t>
            </w:r>
          </w:p>
        </w:tc>
        <w:tc>
          <w:tcPr>
            <w:tcW w:w="4013" w:type="dxa"/>
          </w:tcPr>
          <w:p w14:paraId="03E0EE18"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671AB155" w14:textId="77777777" w:rsidR="00507112" w:rsidRPr="002901BB" w:rsidRDefault="00507112" w:rsidP="00DA5F49">
            <w:pPr>
              <w:pStyle w:val="TAL"/>
              <w:rPr>
                <w:sz w:val="16"/>
              </w:rPr>
            </w:pPr>
            <w:r>
              <w:rPr>
                <w:sz w:val="16"/>
              </w:rPr>
              <w:t>revised</w:t>
            </w:r>
          </w:p>
        </w:tc>
      </w:tr>
      <w:tr w:rsidR="00507112" w14:paraId="52D195DC" w14:textId="77777777" w:rsidTr="00E27664">
        <w:tc>
          <w:tcPr>
            <w:tcW w:w="1097" w:type="dxa"/>
          </w:tcPr>
          <w:p w14:paraId="7CA0DEBB" w14:textId="77777777" w:rsidR="00507112" w:rsidRPr="002901BB" w:rsidRDefault="00507112" w:rsidP="00DA5F49">
            <w:pPr>
              <w:pStyle w:val="TAL"/>
              <w:rPr>
                <w:sz w:val="16"/>
              </w:rPr>
            </w:pPr>
            <w:r>
              <w:rPr>
                <w:sz w:val="16"/>
              </w:rPr>
              <w:t>R5-251312</w:t>
            </w:r>
          </w:p>
        </w:tc>
        <w:tc>
          <w:tcPr>
            <w:tcW w:w="2440" w:type="dxa"/>
          </w:tcPr>
          <w:p w14:paraId="428D98F4" w14:textId="77777777" w:rsidR="00507112" w:rsidRPr="002901BB" w:rsidRDefault="00507112" w:rsidP="00DA5F49">
            <w:pPr>
              <w:pStyle w:val="TAL"/>
              <w:rPr>
                <w:sz w:val="16"/>
              </w:rPr>
            </w:pPr>
            <w:r>
              <w:rPr>
                <w:sz w:val="16"/>
              </w:rPr>
              <w:t xml:space="preserve">Addition of new test case 12.3.1.2.16 </w:t>
            </w:r>
            <w:proofErr w:type="spellStart"/>
            <w:r>
              <w:rPr>
                <w:sz w:val="16"/>
              </w:rPr>
              <w:t>Sidelink</w:t>
            </w:r>
            <w:proofErr w:type="spellEnd"/>
            <w:r>
              <w:rPr>
                <w:sz w:val="16"/>
              </w:rPr>
              <w:t xml:space="preserve"> Relay / L2 U2N / Relay UE / </w:t>
            </w:r>
            <w:proofErr w:type="spellStart"/>
            <w:r>
              <w:rPr>
                <w:sz w:val="16"/>
              </w:rPr>
              <w:t>Sidelink</w:t>
            </w:r>
            <w:proofErr w:type="spellEnd"/>
            <w:r>
              <w:rPr>
                <w:sz w:val="16"/>
              </w:rPr>
              <w:t xml:space="preserve"> radio link failure related actions</w:t>
            </w:r>
          </w:p>
        </w:tc>
        <w:tc>
          <w:tcPr>
            <w:tcW w:w="1524" w:type="dxa"/>
          </w:tcPr>
          <w:p w14:paraId="4D31AD92" w14:textId="77777777" w:rsidR="00507112" w:rsidRPr="002901BB" w:rsidRDefault="00507112" w:rsidP="00DA5F49">
            <w:pPr>
              <w:pStyle w:val="TAL"/>
              <w:rPr>
                <w:sz w:val="16"/>
              </w:rPr>
            </w:pPr>
            <w:r>
              <w:rPr>
                <w:sz w:val="16"/>
              </w:rPr>
              <w:t>TDIA, CATT</w:t>
            </w:r>
          </w:p>
        </w:tc>
        <w:tc>
          <w:tcPr>
            <w:tcW w:w="888" w:type="dxa"/>
          </w:tcPr>
          <w:p w14:paraId="05DC8738" w14:textId="77777777" w:rsidR="00507112" w:rsidRPr="002901BB" w:rsidRDefault="00507112" w:rsidP="00DA5F49">
            <w:pPr>
              <w:pStyle w:val="TAL"/>
              <w:rPr>
                <w:sz w:val="16"/>
              </w:rPr>
            </w:pPr>
            <w:r>
              <w:rPr>
                <w:sz w:val="16"/>
              </w:rPr>
              <w:t>38.523-1</w:t>
            </w:r>
          </w:p>
        </w:tc>
        <w:tc>
          <w:tcPr>
            <w:tcW w:w="709" w:type="dxa"/>
          </w:tcPr>
          <w:p w14:paraId="783C2643" w14:textId="77777777" w:rsidR="00507112" w:rsidRPr="002901BB" w:rsidRDefault="00507112" w:rsidP="00DA5F49">
            <w:pPr>
              <w:pStyle w:val="TAL"/>
              <w:rPr>
                <w:sz w:val="16"/>
              </w:rPr>
            </w:pPr>
            <w:r>
              <w:rPr>
                <w:sz w:val="16"/>
              </w:rPr>
              <w:t>4902</w:t>
            </w:r>
          </w:p>
        </w:tc>
        <w:tc>
          <w:tcPr>
            <w:tcW w:w="281" w:type="dxa"/>
          </w:tcPr>
          <w:p w14:paraId="3694DE03" w14:textId="77777777" w:rsidR="00507112" w:rsidRPr="002901BB" w:rsidRDefault="00507112" w:rsidP="00DA5F49">
            <w:pPr>
              <w:pStyle w:val="TAR"/>
              <w:rPr>
                <w:sz w:val="16"/>
              </w:rPr>
            </w:pPr>
            <w:r>
              <w:rPr>
                <w:sz w:val="16"/>
              </w:rPr>
              <w:t>1</w:t>
            </w:r>
          </w:p>
        </w:tc>
        <w:tc>
          <w:tcPr>
            <w:tcW w:w="711" w:type="dxa"/>
          </w:tcPr>
          <w:p w14:paraId="0815F4BB" w14:textId="77777777" w:rsidR="00507112" w:rsidRPr="002901BB" w:rsidRDefault="00507112" w:rsidP="00DA5F49">
            <w:pPr>
              <w:pStyle w:val="TAL"/>
              <w:rPr>
                <w:sz w:val="16"/>
              </w:rPr>
            </w:pPr>
            <w:r>
              <w:rPr>
                <w:sz w:val="16"/>
              </w:rPr>
              <w:t>Rel-18</w:t>
            </w:r>
          </w:p>
        </w:tc>
        <w:tc>
          <w:tcPr>
            <w:tcW w:w="306" w:type="dxa"/>
          </w:tcPr>
          <w:p w14:paraId="4D5A6307" w14:textId="77777777" w:rsidR="00507112" w:rsidRPr="002901BB" w:rsidRDefault="00507112" w:rsidP="00DA5F49">
            <w:pPr>
              <w:pStyle w:val="TAL"/>
              <w:rPr>
                <w:sz w:val="16"/>
              </w:rPr>
            </w:pPr>
            <w:r>
              <w:rPr>
                <w:sz w:val="16"/>
              </w:rPr>
              <w:t>F</w:t>
            </w:r>
          </w:p>
        </w:tc>
        <w:tc>
          <w:tcPr>
            <w:tcW w:w="4013" w:type="dxa"/>
          </w:tcPr>
          <w:p w14:paraId="1F95ED1F"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55B66F1D" w14:textId="77777777" w:rsidR="00507112" w:rsidRPr="002901BB" w:rsidRDefault="00507112" w:rsidP="00DA5F49">
            <w:pPr>
              <w:pStyle w:val="TAL"/>
              <w:rPr>
                <w:sz w:val="16"/>
              </w:rPr>
            </w:pPr>
            <w:r>
              <w:rPr>
                <w:sz w:val="16"/>
              </w:rPr>
              <w:t>agreed</w:t>
            </w:r>
          </w:p>
        </w:tc>
      </w:tr>
      <w:tr w:rsidR="00507112" w14:paraId="377C1C1A" w14:textId="77777777" w:rsidTr="00E27664">
        <w:tc>
          <w:tcPr>
            <w:tcW w:w="1097" w:type="dxa"/>
          </w:tcPr>
          <w:p w14:paraId="4D6EE918" w14:textId="77777777" w:rsidR="00507112" w:rsidRPr="002901BB" w:rsidRDefault="00507112" w:rsidP="00DA5F49">
            <w:pPr>
              <w:pStyle w:val="TAL"/>
              <w:rPr>
                <w:sz w:val="16"/>
              </w:rPr>
            </w:pPr>
            <w:r>
              <w:rPr>
                <w:sz w:val="16"/>
              </w:rPr>
              <w:t>R5-250980</w:t>
            </w:r>
          </w:p>
        </w:tc>
        <w:tc>
          <w:tcPr>
            <w:tcW w:w="2440" w:type="dxa"/>
          </w:tcPr>
          <w:p w14:paraId="32F12532" w14:textId="77777777" w:rsidR="00507112" w:rsidRPr="002901BB" w:rsidRDefault="00507112" w:rsidP="00DA5F49">
            <w:pPr>
              <w:pStyle w:val="TAL"/>
              <w:rPr>
                <w:sz w:val="16"/>
              </w:rPr>
            </w:pPr>
            <w:r>
              <w:rPr>
                <w:sz w:val="16"/>
              </w:rPr>
              <w:t xml:space="preserve">Addition of new test case </w:t>
            </w:r>
            <w:proofErr w:type="spellStart"/>
            <w:r>
              <w:rPr>
                <w:sz w:val="16"/>
              </w:rPr>
              <w:t>Sidelink</w:t>
            </w:r>
            <w:proofErr w:type="spellEnd"/>
            <w:r>
              <w:rPr>
                <w:sz w:val="16"/>
              </w:rPr>
              <w:t xml:space="preserve"> Relay / L2 U2N / Relay UE / RRC reconfiguration / </w:t>
            </w:r>
            <w:proofErr w:type="spellStart"/>
            <w:r>
              <w:rPr>
                <w:sz w:val="16"/>
              </w:rPr>
              <w:t>Uu</w:t>
            </w:r>
            <w:proofErr w:type="spellEnd"/>
            <w:r>
              <w:rPr>
                <w:sz w:val="16"/>
              </w:rPr>
              <w:t xml:space="preserve"> Relay RLC channel configuration</w:t>
            </w:r>
          </w:p>
        </w:tc>
        <w:tc>
          <w:tcPr>
            <w:tcW w:w="1524" w:type="dxa"/>
          </w:tcPr>
          <w:p w14:paraId="682CC315" w14:textId="77777777" w:rsidR="00507112" w:rsidRPr="002901BB" w:rsidRDefault="00507112" w:rsidP="00DA5F49">
            <w:pPr>
              <w:pStyle w:val="TAL"/>
              <w:rPr>
                <w:sz w:val="16"/>
              </w:rPr>
            </w:pPr>
            <w:r>
              <w:rPr>
                <w:sz w:val="16"/>
              </w:rPr>
              <w:t>TDIA, CATT</w:t>
            </w:r>
          </w:p>
        </w:tc>
        <w:tc>
          <w:tcPr>
            <w:tcW w:w="888" w:type="dxa"/>
          </w:tcPr>
          <w:p w14:paraId="1844E741" w14:textId="77777777" w:rsidR="00507112" w:rsidRPr="002901BB" w:rsidRDefault="00507112" w:rsidP="00DA5F49">
            <w:pPr>
              <w:pStyle w:val="TAL"/>
              <w:rPr>
                <w:sz w:val="16"/>
              </w:rPr>
            </w:pPr>
            <w:r>
              <w:rPr>
                <w:sz w:val="16"/>
              </w:rPr>
              <w:t>38.523-1</w:t>
            </w:r>
          </w:p>
        </w:tc>
        <w:tc>
          <w:tcPr>
            <w:tcW w:w="709" w:type="dxa"/>
          </w:tcPr>
          <w:p w14:paraId="26686E4C" w14:textId="77777777" w:rsidR="00507112" w:rsidRPr="002901BB" w:rsidRDefault="00507112" w:rsidP="00DA5F49">
            <w:pPr>
              <w:pStyle w:val="TAL"/>
              <w:rPr>
                <w:sz w:val="16"/>
              </w:rPr>
            </w:pPr>
            <w:r>
              <w:rPr>
                <w:sz w:val="16"/>
              </w:rPr>
              <w:t>4903</w:t>
            </w:r>
          </w:p>
        </w:tc>
        <w:tc>
          <w:tcPr>
            <w:tcW w:w="281" w:type="dxa"/>
          </w:tcPr>
          <w:p w14:paraId="0F5C309B" w14:textId="77777777" w:rsidR="00507112" w:rsidRPr="002901BB" w:rsidRDefault="00507112" w:rsidP="00DA5F49">
            <w:pPr>
              <w:pStyle w:val="TAR"/>
              <w:rPr>
                <w:sz w:val="16"/>
              </w:rPr>
            </w:pPr>
            <w:r>
              <w:rPr>
                <w:sz w:val="16"/>
              </w:rPr>
              <w:t>-</w:t>
            </w:r>
          </w:p>
        </w:tc>
        <w:tc>
          <w:tcPr>
            <w:tcW w:w="711" w:type="dxa"/>
          </w:tcPr>
          <w:p w14:paraId="5EC1595D" w14:textId="77777777" w:rsidR="00507112" w:rsidRPr="002901BB" w:rsidRDefault="00507112" w:rsidP="00DA5F49">
            <w:pPr>
              <w:pStyle w:val="TAL"/>
              <w:rPr>
                <w:sz w:val="16"/>
              </w:rPr>
            </w:pPr>
            <w:r>
              <w:rPr>
                <w:sz w:val="16"/>
              </w:rPr>
              <w:t>Rel-18</w:t>
            </w:r>
          </w:p>
        </w:tc>
        <w:tc>
          <w:tcPr>
            <w:tcW w:w="306" w:type="dxa"/>
          </w:tcPr>
          <w:p w14:paraId="3A8E2152" w14:textId="77777777" w:rsidR="00507112" w:rsidRPr="002901BB" w:rsidRDefault="00507112" w:rsidP="00DA5F49">
            <w:pPr>
              <w:pStyle w:val="TAL"/>
              <w:rPr>
                <w:sz w:val="16"/>
              </w:rPr>
            </w:pPr>
            <w:r>
              <w:rPr>
                <w:sz w:val="16"/>
              </w:rPr>
              <w:t>F</w:t>
            </w:r>
          </w:p>
        </w:tc>
        <w:tc>
          <w:tcPr>
            <w:tcW w:w="4013" w:type="dxa"/>
          </w:tcPr>
          <w:p w14:paraId="79A12D23"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374D9C90" w14:textId="77777777" w:rsidR="00507112" w:rsidRPr="002901BB" w:rsidRDefault="00507112" w:rsidP="00DA5F49">
            <w:pPr>
              <w:pStyle w:val="TAL"/>
              <w:rPr>
                <w:sz w:val="16"/>
              </w:rPr>
            </w:pPr>
            <w:r>
              <w:rPr>
                <w:sz w:val="16"/>
              </w:rPr>
              <w:t>agreed</w:t>
            </w:r>
          </w:p>
        </w:tc>
      </w:tr>
      <w:tr w:rsidR="00507112" w14:paraId="36772C15" w14:textId="77777777" w:rsidTr="00E27664">
        <w:tc>
          <w:tcPr>
            <w:tcW w:w="1097" w:type="dxa"/>
          </w:tcPr>
          <w:p w14:paraId="2F4ED87B" w14:textId="77777777" w:rsidR="00507112" w:rsidRPr="002901BB" w:rsidRDefault="00507112" w:rsidP="00DA5F49">
            <w:pPr>
              <w:pStyle w:val="TAL"/>
              <w:rPr>
                <w:sz w:val="16"/>
              </w:rPr>
            </w:pPr>
            <w:r>
              <w:rPr>
                <w:sz w:val="16"/>
              </w:rPr>
              <w:t>R5-250981</w:t>
            </w:r>
          </w:p>
        </w:tc>
        <w:tc>
          <w:tcPr>
            <w:tcW w:w="2440" w:type="dxa"/>
          </w:tcPr>
          <w:p w14:paraId="7ED3A1A6" w14:textId="77777777" w:rsidR="00507112" w:rsidRPr="002901BB" w:rsidRDefault="00507112" w:rsidP="00DA5F49">
            <w:pPr>
              <w:pStyle w:val="TAL"/>
              <w:rPr>
                <w:sz w:val="16"/>
              </w:rPr>
            </w:pPr>
            <w:r>
              <w:rPr>
                <w:sz w:val="16"/>
              </w:rPr>
              <w:t xml:space="preserve">Addition of new test case </w:t>
            </w:r>
            <w:proofErr w:type="spellStart"/>
            <w:r>
              <w:rPr>
                <w:sz w:val="16"/>
              </w:rPr>
              <w:t>Sidelink</w:t>
            </w:r>
            <w:proofErr w:type="spellEnd"/>
            <w:r>
              <w:rPr>
                <w:sz w:val="16"/>
              </w:rPr>
              <w:t xml:space="preserve"> Relay / L2 U2N / Relay UE / RRC reconfiguration / PC5 Relay RLC channel configuration</w:t>
            </w:r>
          </w:p>
        </w:tc>
        <w:tc>
          <w:tcPr>
            <w:tcW w:w="1524" w:type="dxa"/>
          </w:tcPr>
          <w:p w14:paraId="17ED5BA3" w14:textId="77777777" w:rsidR="00507112" w:rsidRPr="002901BB" w:rsidRDefault="00507112" w:rsidP="00DA5F49">
            <w:pPr>
              <w:pStyle w:val="TAL"/>
              <w:rPr>
                <w:sz w:val="16"/>
              </w:rPr>
            </w:pPr>
            <w:r>
              <w:rPr>
                <w:sz w:val="16"/>
              </w:rPr>
              <w:t>TDIA, CATT</w:t>
            </w:r>
          </w:p>
        </w:tc>
        <w:tc>
          <w:tcPr>
            <w:tcW w:w="888" w:type="dxa"/>
          </w:tcPr>
          <w:p w14:paraId="07E13949" w14:textId="77777777" w:rsidR="00507112" w:rsidRPr="002901BB" w:rsidRDefault="00507112" w:rsidP="00DA5F49">
            <w:pPr>
              <w:pStyle w:val="TAL"/>
              <w:rPr>
                <w:sz w:val="16"/>
              </w:rPr>
            </w:pPr>
            <w:r>
              <w:rPr>
                <w:sz w:val="16"/>
              </w:rPr>
              <w:t>38.523-1</w:t>
            </w:r>
          </w:p>
        </w:tc>
        <w:tc>
          <w:tcPr>
            <w:tcW w:w="709" w:type="dxa"/>
          </w:tcPr>
          <w:p w14:paraId="665F5A6B" w14:textId="77777777" w:rsidR="00507112" w:rsidRPr="002901BB" w:rsidRDefault="00507112" w:rsidP="00DA5F49">
            <w:pPr>
              <w:pStyle w:val="TAL"/>
              <w:rPr>
                <w:sz w:val="16"/>
              </w:rPr>
            </w:pPr>
            <w:r>
              <w:rPr>
                <w:sz w:val="16"/>
              </w:rPr>
              <w:t>4904</w:t>
            </w:r>
          </w:p>
        </w:tc>
        <w:tc>
          <w:tcPr>
            <w:tcW w:w="281" w:type="dxa"/>
          </w:tcPr>
          <w:p w14:paraId="731C9DD9" w14:textId="77777777" w:rsidR="00507112" w:rsidRPr="002901BB" w:rsidRDefault="00507112" w:rsidP="00DA5F49">
            <w:pPr>
              <w:pStyle w:val="TAR"/>
              <w:rPr>
                <w:sz w:val="16"/>
              </w:rPr>
            </w:pPr>
            <w:r>
              <w:rPr>
                <w:sz w:val="16"/>
              </w:rPr>
              <w:t>-</w:t>
            </w:r>
          </w:p>
        </w:tc>
        <w:tc>
          <w:tcPr>
            <w:tcW w:w="711" w:type="dxa"/>
          </w:tcPr>
          <w:p w14:paraId="2BE08C03" w14:textId="77777777" w:rsidR="00507112" w:rsidRPr="002901BB" w:rsidRDefault="00507112" w:rsidP="00DA5F49">
            <w:pPr>
              <w:pStyle w:val="TAL"/>
              <w:rPr>
                <w:sz w:val="16"/>
              </w:rPr>
            </w:pPr>
            <w:r>
              <w:rPr>
                <w:sz w:val="16"/>
              </w:rPr>
              <w:t>Rel-18</w:t>
            </w:r>
          </w:p>
        </w:tc>
        <w:tc>
          <w:tcPr>
            <w:tcW w:w="306" w:type="dxa"/>
          </w:tcPr>
          <w:p w14:paraId="6068246E" w14:textId="77777777" w:rsidR="00507112" w:rsidRPr="002901BB" w:rsidRDefault="00507112" w:rsidP="00DA5F49">
            <w:pPr>
              <w:pStyle w:val="TAL"/>
              <w:rPr>
                <w:sz w:val="16"/>
              </w:rPr>
            </w:pPr>
            <w:r>
              <w:rPr>
                <w:sz w:val="16"/>
              </w:rPr>
              <w:t>F</w:t>
            </w:r>
          </w:p>
        </w:tc>
        <w:tc>
          <w:tcPr>
            <w:tcW w:w="4013" w:type="dxa"/>
          </w:tcPr>
          <w:p w14:paraId="164A8BE5"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44E5944D" w14:textId="77777777" w:rsidR="00507112" w:rsidRPr="002901BB" w:rsidRDefault="00507112" w:rsidP="00DA5F49">
            <w:pPr>
              <w:pStyle w:val="TAL"/>
              <w:rPr>
                <w:sz w:val="16"/>
              </w:rPr>
            </w:pPr>
            <w:r>
              <w:rPr>
                <w:sz w:val="16"/>
              </w:rPr>
              <w:t>agreed</w:t>
            </w:r>
          </w:p>
        </w:tc>
      </w:tr>
      <w:tr w:rsidR="00507112" w14:paraId="00205F80" w14:textId="77777777" w:rsidTr="00E27664">
        <w:tc>
          <w:tcPr>
            <w:tcW w:w="1097" w:type="dxa"/>
          </w:tcPr>
          <w:p w14:paraId="14E300DE" w14:textId="77777777" w:rsidR="00507112" w:rsidRPr="002901BB" w:rsidRDefault="00507112" w:rsidP="00DA5F49">
            <w:pPr>
              <w:pStyle w:val="TAL"/>
              <w:rPr>
                <w:sz w:val="16"/>
              </w:rPr>
            </w:pPr>
            <w:r>
              <w:rPr>
                <w:sz w:val="16"/>
              </w:rPr>
              <w:t>R5-250982</w:t>
            </w:r>
          </w:p>
        </w:tc>
        <w:tc>
          <w:tcPr>
            <w:tcW w:w="2440" w:type="dxa"/>
          </w:tcPr>
          <w:p w14:paraId="63A4F2F4" w14:textId="77777777" w:rsidR="00507112" w:rsidRPr="002901BB" w:rsidRDefault="00507112" w:rsidP="00DA5F49">
            <w:pPr>
              <w:pStyle w:val="TAL"/>
              <w:rPr>
                <w:sz w:val="16"/>
              </w:rPr>
            </w:pPr>
            <w:r>
              <w:rPr>
                <w:sz w:val="16"/>
              </w:rPr>
              <w:t xml:space="preserve">Correction of test case 12.3.1.2.15 </w:t>
            </w:r>
            <w:proofErr w:type="spellStart"/>
            <w:r>
              <w:rPr>
                <w:sz w:val="16"/>
              </w:rPr>
              <w:t>Sidelink</w:t>
            </w:r>
            <w:proofErr w:type="spellEnd"/>
            <w:r>
              <w:rPr>
                <w:sz w:val="16"/>
              </w:rPr>
              <w:t xml:space="preserve"> Relay / L2 U2N / Relay UE / </w:t>
            </w:r>
            <w:proofErr w:type="spellStart"/>
            <w:r>
              <w:rPr>
                <w:sz w:val="16"/>
              </w:rPr>
              <w:t>Sidelink</w:t>
            </w:r>
            <w:proofErr w:type="spellEnd"/>
            <w:r>
              <w:rPr>
                <w:sz w:val="16"/>
              </w:rPr>
              <w:t xml:space="preserve"> RRC reconfiguration</w:t>
            </w:r>
          </w:p>
        </w:tc>
        <w:tc>
          <w:tcPr>
            <w:tcW w:w="1524" w:type="dxa"/>
          </w:tcPr>
          <w:p w14:paraId="4A095E38" w14:textId="77777777" w:rsidR="00507112" w:rsidRPr="002901BB" w:rsidRDefault="00507112" w:rsidP="00DA5F49">
            <w:pPr>
              <w:pStyle w:val="TAL"/>
              <w:rPr>
                <w:sz w:val="16"/>
              </w:rPr>
            </w:pPr>
            <w:r>
              <w:rPr>
                <w:sz w:val="16"/>
              </w:rPr>
              <w:t>TDIA, CATT</w:t>
            </w:r>
          </w:p>
        </w:tc>
        <w:tc>
          <w:tcPr>
            <w:tcW w:w="888" w:type="dxa"/>
          </w:tcPr>
          <w:p w14:paraId="6470738B" w14:textId="77777777" w:rsidR="00507112" w:rsidRPr="002901BB" w:rsidRDefault="00507112" w:rsidP="00DA5F49">
            <w:pPr>
              <w:pStyle w:val="TAL"/>
              <w:rPr>
                <w:sz w:val="16"/>
              </w:rPr>
            </w:pPr>
            <w:r>
              <w:rPr>
                <w:sz w:val="16"/>
              </w:rPr>
              <w:t>38.523-1</w:t>
            </w:r>
          </w:p>
        </w:tc>
        <w:tc>
          <w:tcPr>
            <w:tcW w:w="709" w:type="dxa"/>
          </w:tcPr>
          <w:p w14:paraId="490D763C" w14:textId="77777777" w:rsidR="00507112" w:rsidRPr="002901BB" w:rsidRDefault="00507112" w:rsidP="00DA5F49">
            <w:pPr>
              <w:pStyle w:val="TAL"/>
              <w:rPr>
                <w:sz w:val="16"/>
              </w:rPr>
            </w:pPr>
            <w:r>
              <w:rPr>
                <w:sz w:val="16"/>
              </w:rPr>
              <w:t>4905</w:t>
            </w:r>
          </w:p>
        </w:tc>
        <w:tc>
          <w:tcPr>
            <w:tcW w:w="281" w:type="dxa"/>
          </w:tcPr>
          <w:p w14:paraId="247DB45D" w14:textId="77777777" w:rsidR="00507112" w:rsidRPr="002901BB" w:rsidRDefault="00507112" w:rsidP="00DA5F49">
            <w:pPr>
              <w:pStyle w:val="TAR"/>
              <w:rPr>
                <w:sz w:val="16"/>
              </w:rPr>
            </w:pPr>
            <w:r>
              <w:rPr>
                <w:sz w:val="16"/>
              </w:rPr>
              <w:t>-</w:t>
            </w:r>
          </w:p>
        </w:tc>
        <w:tc>
          <w:tcPr>
            <w:tcW w:w="711" w:type="dxa"/>
          </w:tcPr>
          <w:p w14:paraId="057D2217" w14:textId="77777777" w:rsidR="00507112" w:rsidRPr="002901BB" w:rsidRDefault="00507112" w:rsidP="00DA5F49">
            <w:pPr>
              <w:pStyle w:val="TAL"/>
              <w:rPr>
                <w:sz w:val="16"/>
              </w:rPr>
            </w:pPr>
            <w:r>
              <w:rPr>
                <w:sz w:val="16"/>
              </w:rPr>
              <w:t>Rel-18</w:t>
            </w:r>
          </w:p>
        </w:tc>
        <w:tc>
          <w:tcPr>
            <w:tcW w:w="306" w:type="dxa"/>
          </w:tcPr>
          <w:p w14:paraId="2C9178B7" w14:textId="77777777" w:rsidR="00507112" w:rsidRPr="002901BB" w:rsidRDefault="00507112" w:rsidP="00DA5F49">
            <w:pPr>
              <w:pStyle w:val="TAL"/>
              <w:rPr>
                <w:sz w:val="16"/>
              </w:rPr>
            </w:pPr>
            <w:r>
              <w:rPr>
                <w:sz w:val="16"/>
              </w:rPr>
              <w:t>F</w:t>
            </w:r>
          </w:p>
        </w:tc>
        <w:tc>
          <w:tcPr>
            <w:tcW w:w="4013" w:type="dxa"/>
          </w:tcPr>
          <w:p w14:paraId="63D0CC56"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5C3BE07F" w14:textId="77777777" w:rsidR="00507112" w:rsidRPr="002901BB" w:rsidRDefault="00507112" w:rsidP="00DA5F49">
            <w:pPr>
              <w:pStyle w:val="TAL"/>
              <w:rPr>
                <w:sz w:val="16"/>
              </w:rPr>
            </w:pPr>
            <w:r>
              <w:rPr>
                <w:sz w:val="16"/>
              </w:rPr>
              <w:t>agreed</w:t>
            </w:r>
          </w:p>
        </w:tc>
      </w:tr>
      <w:tr w:rsidR="00507112" w14:paraId="2BC93078" w14:textId="77777777" w:rsidTr="00E27664">
        <w:tc>
          <w:tcPr>
            <w:tcW w:w="1097" w:type="dxa"/>
          </w:tcPr>
          <w:p w14:paraId="74FC7289" w14:textId="77777777" w:rsidR="00507112" w:rsidRPr="002901BB" w:rsidRDefault="00507112" w:rsidP="00DA5F49">
            <w:pPr>
              <w:pStyle w:val="TAL"/>
              <w:rPr>
                <w:sz w:val="16"/>
              </w:rPr>
            </w:pPr>
            <w:r>
              <w:rPr>
                <w:sz w:val="16"/>
              </w:rPr>
              <w:t>R5-250983</w:t>
            </w:r>
          </w:p>
        </w:tc>
        <w:tc>
          <w:tcPr>
            <w:tcW w:w="2440" w:type="dxa"/>
          </w:tcPr>
          <w:p w14:paraId="13C2E517" w14:textId="77777777" w:rsidR="00507112" w:rsidRPr="002901BB" w:rsidRDefault="00507112" w:rsidP="00DA5F49">
            <w:pPr>
              <w:pStyle w:val="TAL"/>
              <w:rPr>
                <w:sz w:val="16"/>
              </w:rPr>
            </w:pPr>
            <w:r>
              <w:rPr>
                <w:sz w:val="16"/>
              </w:rPr>
              <w:t>Correction of  test case 14.1.2.2</w:t>
            </w:r>
          </w:p>
        </w:tc>
        <w:tc>
          <w:tcPr>
            <w:tcW w:w="1524" w:type="dxa"/>
          </w:tcPr>
          <w:p w14:paraId="36DB53D6" w14:textId="77777777" w:rsidR="00507112" w:rsidRPr="002901BB" w:rsidRDefault="00507112" w:rsidP="00DA5F49">
            <w:pPr>
              <w:pStyle w:val="TAL"/>
              <w:rPr>
                <w:sz w:val="16"/>
              </w:rPr>
            </w:pPr>
            <w:r>
              <w:rPr>
                <w:sz w:val="16"/>
              </w:rPr>
              <w:t>TDIA, CATT</w:t>
            </w:r>
          </w:p>
        </w:tc>
        <w:tc>
          <w:tcPr>
            <w:tcW w:w="888" w:type="dxa"/>
          </w:tcPr>
          <w:p w14:paraId="172C003A" w14:textId="77777777" w:rsidR="00507112" w:rsidRPr="002901BB" w:rsidRDefault="00507112" w:rsidP="00DA5F49">
            <w:pPr>
              <w:pStyle w:val="TAL"/>
              <w:rPr>
                <w:sz w:val="16"/>
              </w:rPr>
            </w:pPr>
            <w:r>
              <w:rPr>
                <w:sz w:val="16"/>
              </w:rPr>
              <w:t>38.523-1</w:t>
            </w:r>
          </w:p>
        </w:tc>
        <w:tc>
          <w:tcPr>
            <w:tcW w:w="709" w:type="dxa"/>
          </w:tcPr>
          <w:p w14:paraId="0E116F7D" w14:textId="77777777" w:rsidR="00507112" w:rsidRPr="002901BB" w:rsidRDefault="00507112" w:rsidP="00DA5F49">
            <w:pPr>
              <w:pStyle w:val="TAL"/>
              <w:rPr>
                <w:sz w:val="16"/>
              </w:rPr>
            </w:pPr>
            <w:r>
              <w:rPr>
                <w:sz w:val="16"/>
              </w:rPr>
              <w:t>4906</w:t>
            </w:r>
          </w:p>
        </w:tc>
        <w:tc>
          <w:tcPr>
            <w:tcW w:w="281" w:type="dxa"/>
          </w:tcPr>
          <w:p w14:paraId="4DEECDA6" w14:textId="77777777" w:rsidR="00507112" w:rsidRPr="002901BB" w:rsidRDefault="00507112" w:rsidP="00DA5F49">
            <w:pPr>
              <w:pStyle w:val="TAR"/>
              <w:rPr>
                <w:sz w:val="16"/>
              </w:rPr>
            </w:pPr>
            <w:r>
              <w:rPr>
                <w:sz w:val="16"/>
              </w:rPr>
              <w:t>-</w:t>
            </w:r>
          </w:p>
        </w:tc>
        <w:tc>
          <w:tcPr>
            <w:tcW w:w="711" w:type="dxa"/>
          </w:tcPr>
          <w:p w14:paraId="5D543ED5" w14:textId="77777777" w:rsidR="00507112" w:rsidRPr="002901BB" w:rsidRDefault="00507112" w:rsidP="00DA5F49">
            <w:pPr>
              <w:pStyle w:val="TAL"/>
              <w:rPr>
                <w:sz w:val="16"/>
              </w:rPr>
            </w:pPr>
            <w:r>
              <w:rPr>
                <w:sz w:val="16"/>
              </w:rPr>
              <w:t>Rel-18</w:t>
            </w:r>
          </w:p>
        </w:tc>
        <w:tc>
          <w:tcPr>
            <w:tcW w:w="306" w:type="dxa"/>
          </w:tcPr>
          <w:p w14:paraId="03FB4FF1" w14:textId="77777777" w:rsidR="00507112" w:rsidRPr="002901BB" w:rsidRDefault="00507112" w:rsidP="00DA5F49">
            <w:pPr>
              <w:pStyle w:val="TAL"/>
              <w:rPr>
                <w:sz w:val="16"/>
              </w:rPr>
            </w:pPr>
            <w:r>
              <w:rPr>
                <w:sz w:val="16"/>
              </w:rPr>
              <w:t>F</w:t>
            </w:r>
          </w:p>
        </w:tc>
        <w:tc>
          <w:tcPr>
            <w:tcW w:w="4013" w:type="dxa"/>
          </w:tcPr>
          <w:p w14:paraId="5B368CDE" w14:textId="77777777" w:rsidR="00507112" w:rsidRPr="002901BB" w:rsidRDefault="00507112" w:rsidP="00DA5F49">
            <w:pPr>
              <w:pStyle w:val="TAL"/>
              <w:rPr>
                <w:sz w:val="16"/>
              </w:rPr>
            </w:pPr>
            <w:r>
              <w:rPr>
                <w:sz w:val="16"/>
              </w:rPr>
              <w:t>TEI17_Test, NR_MBS_5MBS_5MBUSA-UEConTest</w:t>
            </w:r>
          </w:p>
        </w:tc>
        <w:tc>
          <w:tcPr>
            <w:tcW w:w="967" w:type="dxa"/>
          </w:tcPr>
          <w:p w14:paraId="56C702F4" w14:textId="77777777" w:rsidR="00507112" w:rsidRPr="002901BB" w:rsidRDefault="00507112" w:rsidP="00DA5F49">
            <w:pPr>
              <w:pStyle w:val="TAL"/>
              <w:rPr>
                <w:sz w:val="16"/>
              </w:rPr>
            </w:pPr>
            <w:r>
              <w:rPr>
                <w:sz w:val="16"/>
              </w:rPr>
              <w:t>agreed</w:t>
            </w:r>
          </w:p>
        </w:tc>
      </w:tr>
      <w:tr w:rsidR="00507112" w14:paraId="19011CA3" w14:textId="77777777" w:rsidTr="00E27664">
        <w:tc>
          <w:tcPr>
            <w:tcW w:w="1097" w:type="dxa"/>
          </w:tcPr>
          <w:p w14:paraId="60553FA9" w14:textId="77777777" w:rsidR="00507112" w:rsidRPr="002901BB" w:rsidRDefault="00507112" w:rsidP="00DA5F49">
            <w:pPr>
              <w:pStyle w:val="TAL"/>
              <w:rPr>
                <w:sz w:val="16"/>
              </w:rPr>
            </w:pPr>
            <w:r>
              <w:rPr>
                <w:sz w:val="16"/>
              </w:rPr>
              <w:t>R5-250984</w:t>
            </w:r>
          </w:p>
        </w:tc>
        <w:tc>
          <w:tcPr>
            <w:tcW w:w="2440" w:type="dxa"/>
          </w:tcPr>
          <w:p w14:paraId="41782EF4" w14:textId="77777777" w:rsidR="00507112" w:rsidRPr="002901BB" w:rsidRDefault="00507112" w:rsidP="00DA5F49">
            <w:pPr>
              <w:pStyle w:val="TAL"/>
              <w:rPr>
                <w:sz w:val="16"/>
              </w:rPr>
            </w:pPr>
            <w:r>
              <w:rPr>
                <w:sz w:val="16"/>
              </w:rPr>
              <w:t>Correction of test case 14.1.2.3</w:t>
            </w:r>
          </w:p>
        </w:tc>
        <w:tc>
          <w:tcPr>
            <w:tcW w:w="1524" w:type="dxa"/>
          </w:tcPr>
          <w:p w14:paraId="3AAE2A72" w14:textId="77777777" w:rsidR="00507112" w:rsidRPr="002901BB" w:rsidRDefault="00507112" w:rsidP="00DA5F49">
            <w:pPr>
              <w:pStyle w:val="TAL"/>
              <w:rPr>
                <w:sz w:val="16"/>
              </w:rPr>
            </w:pPr>
            <w:r>
              <w:rPr>
                <w:sz w:val="16"/>
              </w:rPr>
              <w:t>TDIA, CATT</w:t>
            </w:r>
          </w:p>
        </w:tc>
        <w:tc>
          <w:tcPr>
            <w:tcW w:w="888" w:type="dxa"/>
          </w:tcPr>
          <w:p w14:paraId="469F2F28" w14:textId="77777777" w:rsidR="00507112" w:rsidRPr="002901BB" w:rsidRDefault="00507112" w:rsidP="00DA5F49">
            <w:pPr>
              <w:pStyle w:val="TAL"/>
              <w:rPr>
                <w:sz w:val="16"/>
              </w:rPr>
            </w:pPr>
            <w:r>
              <w:rPr>
                <w:sz w:val="16"/>
              </w:rPr>
              <w:t>38.523-1</w:t>
            </w:r>
          </w:p>
        </w:tc>
        <w:tc>
          <w:tcPr>
            <w:tcW w:w="709" w:type="dxa"/>
          </w:tcPr>
          <w:p w14:paraId="63E0DFE8" w14:textId="77777777" w:rsidR="00507112" w:rsidRPr="002901BB" w:rsidRDefault="00507112" w:rsidP="00DA5F49">
            <w:pPr>
              <w:pStyle w:val="TAL"/>
              <w:rPr>
                <w:sz w:val="16"/>
              </w:rPr>
            </w:pPr>
            <w:r>
              <w:rPr>
                <w:sz w:val="16"/>
              </w:rPr>
              <w:t>4907</w:t>
            </w:r>
          </w:p>
        </w:tc>
        <w:tc>
          <w:tcPr>
            <w:tcW w:w="281" w:type="dxa"/>
          </w:tcPr>
          <w:p w14:paraId="44FAA0F8" w14:textId="77777777" w:rsidR="00507112" w:rsidRPr="002901BB" w:rsidRDefault="00507112" w:rsidP="00DA5F49">
            <w:pPr>
              <w:pStyle w:val="TAR"/>
              <w:rPr>
                <w:sz w:val="16"/>
              </w:rPr>
            </w:pPr>
            <w:r>
              <w:rPr>
                <w:sz w:val="16"/>
              </w:rPr>
              <w:t>-</w:t>
            </w:r>
          </w:p>
        </w:tc>
        <w:tc>
          <w:tcPr>
            <w:tcW w:w="711" w:type="dxa"/>
          </w:tcPr>
          <w:p w14:paraId="5DFE3431" w14:textId="77777777" w:rsidR="00507112" w:rsidRPr="002901BB" w:rsidRDefault="00507112" w:rsidP="00DA5F49">
            <w:pPr>
              <w:pStyle w:val="TAL"/>
              <w:rPr>
                <w:sz w:val="16"/>
              </w:rPr>
            </w:pPr>
            <w:r>
              <w:rPr>
                <w:sz w:val="16"/>
              </w:rPr>
              <w:t>Rel-18</w:t>
            </w:r>
          </w:p>
        </w:tc>
        <w:tc>
          <w:tcPr>
            <w:tcW w:w="306" w:type="dxa"/>
          </w:tcPr>
          <w:p w14:paraId="7C251D6E" w14:textId="77777777" w:rsidR="00507112" w:rsidRPr="002901BB" w:rsidRDefault="00507112" w:rsidP="00DA5F49">
            <w:pPr>
              <w:pStyle w:val="TAL"/>
              <w:rPr>
                <w:sz w:val="16"/>
              </w:rPr>
            </w:pPr>
            <w:r>
              <w:rPr>
                <w:sz w:val="16"/>
              </w:rPr>
              <w:t>F</w:t>
            </w:r>
          </w:p>
        </w:tc>
        <w:tc>
          <w:tcPr>
            <w:tcW w:w="4013" w:type="dxa"/>
          </w:tcPr>
          <w:p w14:paraId="36E6F8CD" w14:textId="77777777" w:rsidR="00507112" w:rsidRPr="002901BB" w:rsidRDefault="00507112" w:rsidP="00DA5F49">
            <w:pPr>
              <w:pStyle w:val="TAL"/>
              <w:rPr>
                <w:sz w:val="16"/>
              </w:rPr>
            </w:pPr>
            <w:r>
              <w:rPr>
                <w:sz w:val="16"/>
              </w:rPr>
              <w:t>TEI17_Test, NR_MBS_5MBS_5MBUSA-UEConTest</w:t>
            </w:r>
          </w:p>
        </w:tc>
        <w:tc>
          <w:tcPr>
            <w:tcW w:w="967" w:type="dxa"/>
          </w:tcPr>
          <w:p w14:paraId="55E3A36B" w14:textId="77777777" w:rsidR="00507112" w:rsidRPr="002901BB" w:rsidRDefault="00507112" w:rsidP="00DA5F49">
            <w:pPr>
              <w:pStyle w:val="TAL"/>
              <w:rPr>
                <w:sz w:val="16"/>
              </w:rPr>
            </w:pPr>
            <w:r>
              <w:rPr>
                <w:sz w:val="16"/>
              </w:rPr>
              <w:t>revised</w:t>
            </w:r>
          </w:p>
        </w:tc>
      </w:tr>
      <w:tr w:rsidR="00507112" w14:paraId="2A3DD008" w14:textId="77777777" w:rsidTr="00E27664">
        <w:tc>
          <w:tcPr>
            <w:tcW w:w="1097" w:type="dxa"/>
          </w:tcPr>
          <w:p w14:paraId="5AB447BE" w14:textId="77777777" w:rsidR="00507112" w:rsidRPr="002901BB" w:rsidRDefault="00507112" w:rsidP="00DA5F49">
            <w:pPr>
              <w:pStyle w:val="TAL"/>
              <w:rPr>
                <w:sz w:val="16"/>
              </w:rPr>
            </w:pPr>
            <w:r>
              <w:rPr>
                <w:sz w:val="16"/>
              </w:rPr>
              <w:t>R5-251284</w:t>
            </w:r>
          </w:p>
        </w:tc>
        <w:tc>
          <w:tcPr>
            <w:tcW w:w="2440" w:type="dxa"/>
          </w:tcPr>
          <w:p w14:paraId="51313C82" w14:textId="77777777" w:rsidR="00507112" w:rsidRPr="002901BB" w:rsidRDefault="00507112" w:rsidP="00DA5F49">
            <w:pPr>
              <w:pStyle w:val="TAL"/>
              <w:rPr>
                <w:sz w:val="16"/>
              </w:rPr>
            </w:pPr>
            <w:r>
              <w:rPr>
                <w:sz w:val="16"/>
              </w:rPr>
              <w:t>Correction of test case 14.1.2.3</w:t>
            </w:r>
          </w:p>
        </w:tc>
        <w:tc>
          <w:tcPr>
            <w:tcW w:w="1524" w:type="dxa"/>
          </w:tcPr>
          <w:p w14:paraId="68EB240F" w14:textId="77777777" w:rsidR="00507112" w:rsidRPr="002901BB" w:rsidRDefault="00507112" w:rsidP="00DA5F49">
            <w:pPr>
              <w:pStyle w:val="TAL"/>
              <w:rPr>
                <w:sz w:val="16"/>
              </w:rPr>
            </w:pPr>
            <w:r>
              <w:rPr>
                <w:sz w:val="16"/>
              </w:rPr>
              <w:t>TDIA, CATT</w:t>
            </w:r>
          </w:p>
        </w:tc>
        <w:tc>
          <w:tcPr>
            <w:tcW w:w="888" w:type="dxa"/>
          </w:tcPr>
          <w:p w14:paraId="1FD355AD" w14:textId="77777777" w:rsidR="00507112" w:rsidRPr="002901BB" w:rsidRDefault="00507112" w:rsidP="00DA5F49">
            <w:pPr>
              <w:pStyle w:val="TAL"/>
              <w:rPr>
                <w:sz w:val="16"/>
              </w:rPr>
            </w:pPr>
            <w:r>
              <w:rPr>
                <w:sz w:val="16"/>
              </w:rPr>
              <w:t>38.523-1</w:t>
            </w:r>
          </w:p>
        </w:tc>
        <w:tc>
          <w:tcPr>
            <w:tcW w:w="709" w:type="dxa"/>
          </w:tcPr>
          <w:p w14:paraId="098A9BDA" w14:textId="77777777" w:rsidR="00507112" w:rsidRPr="002901BB" w:rsidRDefault="00507112" w:rsidP="00DA5F49">
            <w:pPr>
              <w:pStyle w:val="TAL"/>
              <w:rPr>
                <w:sz w:val="16"/>
              </w:rPr>
            </w:pPr>
            <w:r>
              <w:rPr>
                <w:sz w:val="16"/>
              </w:rPr>
              <w:t>4907</w:t>
            </w:r>
          </w:p>
        </w:tc>
        <w:tc>
          <w:tcPr>
            <w:tcW w:w="281" w:type="dxa"/>
          </w:tcPr>
          <w:p w14:paraId="2589B10B" w14:textId="77777777" w:rsidR="00507112" w:rsidRPr="002901BB" w:rsidRDefault="00507112" w:rsidP="00DA5F49">
            <w:pPr>
              <w:pStyle w:val="TAR"/>
              <w:rPr>
                <w:sz w:val="16"/>
              </w:rPr>
            </w:pPr>
            <w:r>
              <w:rPr>
                <w:sz w:val="16"/>
              </w:rPr>
              <w:t>1</w:t>
            </w:r>
          </w:p>
        </w:tc>
        <w:tc>
          <w:tcPr>
            <w:tcW w:w="711" w:type="dxa"/>
          </w:tcPr>
          <w:p w14:paraId="2E59CB57" w14:textId="77777777" w:rsidR="00507112" w:rsidRPr="002901BB" w:rsidRDefault="00507112" w:rsidP="00DA5F49">
            <w:pPr>
              <w:pStyle w:val="TAL"/>
              <w:rPr>
                <w:sz w:val="16"/>
              </w:rPr>
            </w:pPr>
            <w:r>
              <w:rPr>
                <w:sz w:val="16"/>
              </w:rPr>
              <w:t>Rel-18</w:t>
            </w:r>
          </w:p>
        </w:tc>
        <w:tc>
          <w:tcPr>
            <w:tcW w:w="306" w:type="dxa"/>
          </w:tcPr>
          <w:p w14:paraId="45DA8200" w14:textId="77777777" w:rsidR="00507112" w:rsidRPr="002901BB" w:rsidRDefault="00507112" w:rsidP="00DA5F49">
            <w:pPr>
              <w:pStyle w:val="TAL"/>
              <w:rPr>
                <w:sz w:val="16"/>
              </w:rPr>
            </w:pPr>
            <w:r>
              <w:rPr>
                <w:sz w:val="16"/>
              </w:rPr>
              <w:t>F</w:t>
            </w:r>
          </w:p>
        </w:tc>
        <w:tc>
          <w:tcPr>
            <w:tcW w:w="4013" w:type="dxa"/>
          </w:tcPr>
          <w:p w14:paraId="6ABA1915" w14:textId="77777777" w:rsidR="00507112" w:rsidRPr="002901BB" w:rsidRDefault="00507112" w:rsidP="00DA5F49">
            <w:pPr>
              <w:pStyle w:val="TAL"/>
              <w:rPr>
                <w:sz w:val="16"/>
              </w:rPr>
            </w:pPr>
            <w:r>
              <w:rPr>
                <w:sz w:val="16"/>
              </w:rPr>
              <w:t>TEI17_Test, NR_MBS_5MBS_5MBUSA-UEConTest</w:t>
            </w:r>
          </w:p>
        </w:tc>
        <w:tc>
          <w:tcPr>
            <w:tcW w:w="967" w:type="dxa"/>
          </w:tcPr>
          <w:p w14:paraId="006127BB" w14:textId="77777777" w:rsidR="00507112" w:rsidRPr="002901BB" w:rsidRDefault="00507112" w:rsidP="00DA5F49">
            <w:pPr>
              <w:pStyle w:val="TAL"/>
              <w:rPr>
                <w:sz w:val="16"/>
              </w:rPr>
            </w:pPr>
            <w:r>
              <w:rPr>
                <w:sz w:val="16"/>
              </w:rPr>
              <w:t>agreed</w:t>
            </w:r>
          </w:p>
        </w:tc>
      </w:tr>
      <w:tr w:rsidR="00507112" w14:paraId="22D17067" w14:textId="77777777" w:rsidTr="00E27664">
        <w:tc>
          <w:tcPr>
            <w:tcW w:w="1097" w:type="dxa"/>
          </w:tcPr>
          <w:p w14:paraId="206284FF" w14:textId="77777777" w:rsidR="00507112" w:rsidRPr="002901BB" w:rsidRDefault="00507112" w:rsidP="00DA5F49">
            <w:pPr>
              <w:pStyle w:val="TAL"/>
              <w:rPr>
                <w:sz w:val="16"/>
              </w:rPr>
            </w:pPr>
            <w:r>
              <w:rPr>
                <w:sz w:val="16"/>
              </w:rPr>
              <w:t>R5-250985</w:t>
            </w:r>
          </w:p>
        </w:tc>
        <w:tc>
          <w:tcPr>
            <w:tcW w:w="2440" w:type="dxa"/>
          </w:tcPr>
          <w:p w14:paraId="7E94F470" w14:textId="77777777" w:rsidR="00507112" w:rsidRPr="002901BB" w:rsidRDefault="00507112" w:rsidP="00DA5F49">
            <w:pPr>
              <w:pStyle w:val="TAL"/>
              <w:rPr>
                <w:sz w:val="16"/>
              </w:rPr>
            </w:pPr>
            <w:r>
              <w:rPr>
                <w:sz w:val="16"/>
              </w:rPr>
              <w:t xml:space="preserve">Addition of new test case 12.3.1.1.20 </w:t>
            </w:r>
            <w:proofErr w:type="spellStart"/>
            <w:r>
              <w:rPr>
                <w:sz w:val="16"/>
              </w:rPr>
              <w:t>Sidelink</w:t>
            </w:r>
            <w:proofErr w:type="spellEnd"/>
            <w:r>
              <w:rPr>
                <w:sz w:val="16"/>
              </w:rPr>
              <w:t xml:space="preserve"> Relay / L2 U2N / Remote UE / Reselection of NR </w:t>
            </w:r>
            <w:proofErr w:type="spellStart"/>
            <w:r>
              <w:rPr>
                <w:sz w:val="16"/>
              </w:rPr>
              <w:t>Sidelink</w:t>
            </w:r>
            <w:proofErr w:type="spellEnd"/>
            <w:r>
              <w:rPr>
                <w:sz w:val="16"/>
              </w:rPr>
              <w:t xml:space="preserve"> U2N Relay UE</w:t>
            </w:r>
          </w:p>
        </w:tc>
        <w:tc>
          <w:tcPr>
            <w:tcW w:w="1524" w:type="dxa"/>
          </w:tcPr>
          <w:p w14:paraId="337269AB" w14:textId="77777777" w:rsidR="00507112" w:rsidRPr="002901BB" w:rsidRDefault="00507112" w:rsidP="00DA5F49">
            <w:pPr>
              <w:pStyle w:val="TAL"/>
              <w:rPr>
                <w:sz w:val="16"/>
              </w:rPr>
            </w:pPr>
            <w:r>
              <w:rPr>
                <w:sz w:val="16"/>
              </w:rPr>
              <w:t>TDIA, CATT</w:t>
            </w:r>
          </w:p>
        </w:tc>
        <w:tc>
          <w:tcPr>
            <w:tcW w:w="888" w:type="dxa"/>
          </w:tcPr>
          <w:p w14:paraId="474C9E10" w14:textId="77777777" w:rsidR="00507112" w:rsidRPr="002901BB" w:rsidRDefault="00507112" w:rsidP="00DA5F49">
            <w:pPr>
              <w:pStyle w:val="TAL"/>
              <w:rPr>
                <w:sz w:val="16"/>
              </w:rPr>
            </w:pPr>
            <w:r>
              <w:rPr>
                <w:sz w:val="16"/>
              </w:rPr>
              <w:t>38.523-1</w:t>
            </w:r>
          </w:p>
        </w:tc>
        <w:tc>
          <w:tcPr>
            <w:tcW w:w="709" w:type="dxa"/>
          </w:tcPr>
          <w:p w14:paraId="61589697" w14:textId="77777777" w:rsidR="00507112" w:rsidRPr="002901BB" w:rsidRDefault="00507112" w:rsidP="00DA5F49">
            <w:pPr>
              <w:pStyle w:val="TAL"/>
              <w:rPr>
                <w:sz w:val="16"/>
              </w:rPr>
            </w:pPr>
            <w:r>
              <w:rPr>
                <w:sz w:val="16"/>
              </w:rPr>
              <w:t>4908</w:t>
            </w:r>
          </w:p>
        </w:tc>
        <w:tc>
          <w:tcPr>
            <w:tcW w:w="281" w:type="dxa"/>
          </w:tcPr>
          <w:p w14:paraId="1E960356" w14:textId="77777777" w:rsidR="00507112" w:rsidRPr="002901BB" w:rsidRDefault="00507112" w:rsidP="00DA5F49">
            <w:pPr>
              <w:pStyle w:val="TAR"/>
              <w:rPr>
                <w:sz w:val="16"/>
              </w:rPr>
            </w:pPr>
            <w:r>
              <w:rPr>
                <w:sz w:val="16"/>
              </w:rPr>
              <w:t>-</w:t>
            </w:r>
          </w:p>
        </w:tc>
        <w:tc>
          <w:tcPr>
            <w:tcW w:w="711" w:type="dxa"/>
          </w:tcPr>
          <w:p w14:paraId="7C0AC3F8" w14:textId="77777777" w:rsidR="00507112" w:rsidRPr="002901BB" w:rsidRDefault="00507112" w:rsidP="00DA5F49">
            <w:pPr>
              <w:pStyle w:val="TAL"/>
              <w:rPr>
                <w:sz w:val="16"/>
              </w:rPr>
            </w:pPr>
            <w:r>
              <w:rPr>
                <w:sz w:val="16"/>
              </w:rPr>
              <w:t>Rel-18</w:t>
            </w:r>
          </w:p>
        </w:tc>
        <w:tc>
          <w:tcPr>
            <w:tcW w:w="306" w:type="dxa"/>
          </w:tcPr>
          <w:p w14:paraId="440CF71B" w14:textId="77777777" w:rsidR="00507112" w:rsidRPr="002901BB" w:rsidRDefault="00507112" w:rsidP="00DA5F49">
            <w:pPr>
              <w:pStyle w:val="TAL"/>
              <w:rPr>
                <w:sz w:val="16"/>
              </w:rPr>
            </w:pPr>
            <w:r>
              <w:rPr>
                <w:sz w:val="16"/>
              </w:rPr>
              <w:t>F</w:t>
            </w:r>
          </w:p>
        </w:tc>
        <w:tc>
          <w:tcPr>
            <w:tcW w:w="4013" w:type="dxa"/>
          </w:tcPr>
          <w:p w14:paraId="4070A3F2"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3C4E4C49" w14:textId="77777777" w:rsidR="00507112" w:rsidRPr="002901BB" w:rsidRDefault="00507112" w:rsidP="00DA5F49">
            <w:pPr>
              <w:pStyle w:val="TAL"/>
              <w:rPr>
                <w:sz w:val="16"/>
              </w:rPr>
            </w:pPr>
            <w:r>
              <w:rPr>
                <w:sz w:val="16"/>
              </w:rPr>
              <w:t>agreed</w:t>
            </w:r>
          </w:p>
        </w:tc>
      </w:tr>
      <w:tr w:rsidR="00507112" w14:paraId="6BE3C33C" w14:textId="77777777" w:rsidTr="00E27664">
        <w:tc>
          <w:tcPr>
            <w:tcW w:w="1097" w:type="dxa"/>
          </w:tcPr>
          <w:p w14:paraId="57D1D7C3" w14:textId="77777777" w:rsidR="00507112" w:rsidRPr="002901BB" w:rsidRDefault="00507112" w:rsidP="00DA5F49">
            <w:pPr>
              <w:pStyle w:val="TAL"/>
              <w:rPr>
                <w:sz w:val="16"/>
              </w:rPr>
            </w:pPr>
            <w:r>
              <w:rPr>
                <w:sz w:val="16"/>
              </w:rPr>
              <w:t>R5-250986</w:t>
            </w:r>
          </w:p>
        </w:tc>
        <w:tc>
          <w:tcPr>
            <w:tcW w:w="2440" w:type="dxa"/>
          </w:tcPr>
          <w:p w14:paraId="284F4475" w14:textId="77777777" w:rsidR="00507112" w:rsidRPr="002901BB" w:rsidRDefault="00507112" w:rsidP="00DA5F49">
            <w:pPr>
              <w:pStyle w:val="TAL"/>
              <w:rPr>
                <w:sz w:val="16"/>
              </w:rPr>
            </w:pPr>
            <w:r>
              <w:rPr>
                <w:sz w:val="16"/>
              </w:rPr>
              <w:t>Update of test case 12.3.1.1.2</w:t>
            </w:r>
          </w:p>
        </w:tc>
        <w:tc>
          <w:tcPr>
            <w:tcW w:w="1524" w:type="dxa"/>
          </w:tcPr>
          <w:p w14:paraId="04021692" w14:textId="77777777" w:rsidR="00507112" w:rsidRPr="002901BB" w:rsidRDefault="00507112" w:rsidP="00DA5F49">
            <w:pPr>
              <w:pStyle w:val="TAL"/>
              <w:rPr>
                <w:sz w:val="16"/>
              </w:rPr>
            </w:pPr>
            <w:r>
              <w:rPr>
                <w:sz w:val="16"/>
              </w:rPr>
              <w:t>TDIA, CATT</w:t>
            </w:r>
          </w:p>
        </w:tc>
        <w:tc>
          <w:tcPr>
            <w:tcW w:w="888" w:type="dxa"/>
          </w:tcPr>
          <w:p w14:paraId="5F289F40" w14:textId="77777777" w:rsidR="00507112" w:rsidRPr="002901BB" w:rsidRDefault="00507112" w:rsidP="00DA5F49">
            <w:pPr>
              <w:pStyle w:val="TAL"/>
              <w:rPr>
                <w:sz w:val="16"/>
              </w:rPr>
            </w:pPr>
            <w:r>
              <w:rPr>
                <w:sz w:val="16"/>
              </w:rPr>
              <w:t>38.523-1</w:t>
            </w:r>
          </w:p>
        </w:tc>
        <w:tc>
          <w:tcPr>
            <w:tcW w:w="709" w:type="dxa"/>
          </w:tcPr>
          <w:p w14:paraId="34724DA4" w14:textId="77777777" w:rsidR="00507112" w:rsidRPr="002901BB" w:rsidRDefault="00507112" w:rsidP="00DA5F49">
            <w:pPr>
              <w:pStyle w:val="TAL"/>
              <w:rPr>
                <w:sz w:val="16"/>
              </w:rPr>
            </w:pPr>
            <w:r>
              <w:rPr>
                <w:sz w:val="16"/>
              </w:rPr>
              <w:t>4909</w:t>
            </w:r>
          </w:p>
        </w:tc>
        <w:tc>
          <w:tcPr>
            <w:tcW w:w="281" w:type="dxa"/>
          </w:tcPr>
          <w:p w14:paraId="20195BEE" w14:textId="77777777" w:rsidR="00507112" w:rsidRPr="002901BB" w:rsidRDefault="00507112" w:rsidP="00DA5F49">
            <w:pPr>
              <w:pStyle w:val="TAR"/>
              <w:rPr>
                <w:sz w:val="16"/>
              </w:rPr>
            </w:pPr>
            <w:r>
              <w:rPr>
                <w:sz w:val="16"/>
              </w:rPr>
              <w:t>-</w:t>
            </w:r>
          </w:p>
        </w:tc>
        <w:tc>
          <w:tcPr>
            <w:tcW w:w="711" w:type="dxa"/>
          </w:tcPr>
          <w:p w14:paraId="07E87AA7" w14:textId="77777777" w:rsidR="00507112" w:rsidRPr="002901BB" w:rsidRDefault="00507112" w:rsidP="00DA5F49">
            <w:pPr>
              <w:pStyle w:val="TAL"/>
              <w:rPr>
                <w:sz w:val="16"/>
              </w:rPr>
            </w:pPr>
            <w:r>
              <w:rPr>
                <w:sz w:val="16"/>
              </w:rPr>
              <w:t>Rel-18</w:t>
            </w:r>
          </w:p>
        </w:tc>
        <w:tc>
          <w:tcPr>
            <w:tcW w:w="306" w:type="dxa"/>
          </w:tcPr>
          <w:p w14:paraId="7CB60D30" w14:textId="77777777" w:rsidR="00507112" w:rsidRPr="002901BB" w:rsidRDefault="00507112" w:rsidP="00DA5F49">
            <w:pPr>
              <w:pStyle w:val="TAL"/>
              <w:rPr>
                <w:sz w:val="16"/>
              </w:rPr>
            </w:pPr>
            <w:r>
              <w:rPr>
                <w:sz w:val="16"/>
              </w:rPr>
              <w:t>F</w:t>
            </w:r>
          </w:p>
        </w:tc>
        <w:tc>
          <w:tcPr>
            <w:tcW w:w="4013" w:type="dxa"/>
          </w:tcPr>
          <w:p w14:paraId="6F24F74D"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78303164" w14:textId="77777777" w:rsidR="00507112" w:rsidRPr="002901BB" w:rsidRDefault="00507112" w:rsidP="00DA5F49">
            <w:pPr>
              <w:pStyle w:val="TAL"/>
              <w:rPr>
                <w:sz w:val="16"/>
              </w:rPr>
            </w:pPr>
            <w:r>
              <w:rPr>
                <w:sz w:val="16"/>
              </w:rPr>
              <w:t>agreed</w:t>
            </w:r>
          </w:p>
        </w:tc>
      </w:tr>
      <w:tr w:rsidR="00507112" w14:paraId="65AF02D6" w14:textId="77777777" w:rsidTr="00E27664">
        <w:tc>
          <w:tcPr>
            <w:tcW w:w="1097" w:type="dxa"/>
          </w:tcPr>
          <w:p w14:paraId="1BC5C305" w14:textId="77777777" w:rsidR="00507112" w:rsidRPr="002901BB" w:rsidRDefault="00507112" w:rsidP="00DA5F49">
            <w:pPr>
              <w:pStyle w:val="TAL"/>
              <w:rPr>
                <w:sz w:val="16"/>
              </w:rPr>
            </w:pPr>
            <w:r>
              <w:rPr>
                <w:sz w:val="16"/>
              </w:rPr>
              <w:t>R5-250987</w:t>
            </w:r>
          </w:p>
        </w:tc>
        <w:tc>
          <w:tcPr>
            <w:tcW w:w="2440" w:type="dxa"/>
          </w:tcPr>
          <w:p w14:paraId="0CD751CA" w14:textId="77777777" w:rsidR="00507112" w:rsidRPr="002901BB" w:rsidRDefault="00507112" w:rsidP="00DA5F49">
            <w:pPr>
              <w:pStyle w:val="TAL"/>
              <w:rPr>
                <w:sz w:val="16"/>
              </w:rPr>
            </w:pPr>
            <w:r>
              <w:rPr>
                <w:sz w:val="16"/>
              </w:rPr>
              <w:t>Update of test case 12.3.1.1.3</w:t>
            </w:r>
          </w:p>
        </w:tc>
        <w:tc>
          <w:tcPr>
            <w:tcW w:w="1524" w:type="dxa"/>
          </w:tcPr>
          <w:p w14:paraId="3B6963FC" w14:textId="77777777" w:rsidR="00507112" w:rsidRPr="002901BB" w:rsidRDefault="00507112" w:rsidP="00DA5F49">
            <w:pPr>
              <w:pStyle w:val="TAL"/>
              <w:rPr>
                <w:sz w:val="16"/>
              </w:rPr>
            </w:pPr>
            <w:r>
              <w:rPr>
                <w:sz w:val="16"/>
              </w:rPr>
              <w:t>TDIA, CATT</w:t>
            </w:r>
          </w:p>
        </w:tc>
        <w:tc>
          <w:tcPr>
            <w:tcW w:w="888" w:type="dxa"/>
          </w:tcPr>
          <w:p w14:paraId="552D9DD3" w14:textId="77777777" w:rsidR="00507112" w:rsidRPr="002901BB" w:rsidRDefault="00507112" w:rsidP="00DA5F49">
            <w:pPr>
              <w:pStyle w:val="TAL"/>
              <w:rPr>
                <w:sz w:val="16"/>
              </w:rPr>
            </w:pPr>
            <w:r>
              <w:rPr>
                <w:sz w:val="16"/>
              </w:rPr>
              <w:t>38.523-1</w:t>
            </w:r>
          </w:p>
        </w:tc>
        <w:tc>
          <w:tcPr>
            <w:tcW w:w="709" w:type="dxa"/>
          </w:tcPr>
          <w:p w14:paraId="520C9B57" w14:textId="77777777" w:rsidR="00507112" w:rsidRPr="002901BB" w:rsidRDefault="00507112" w:rsidP="00DA5F49">
            <w:pPr>
              <w:pStyle w:val="TAL"/>
              <w:rPr>
                <w:sz w:val="16"/>
              </w:rPr>
            </w:pPr>
            <w:r>
              <w:rPr>
                <w:sz w:val="16"/>
              </w:rPr>
              <w:t>4910</w:t>
            </w:r>
          </w:p>
        </w:tc>
        <w:tc>
          <w:tcPr>
            <w:tcW w:w="281" w:type="dxa"/>
          </w:tcPr>
          <w:p w14:paraId="48B043D4" w14:textId="77777777" w:rsidR="00507112" w:rsidRPr="002901BB" w:rsidRDefault="00507112" w:rsidP="00DA5F49">
            <w:pPr>
              <w:pStyle w:val="TAR"/>
              <w:rPr>
                <w:sz w:val="16"/>
              </w:rPr>
            </w:pPr>
            <w:r>
              <w:rPr>
                <w:sz w:val="16"/>
              </w:rPr>
              <w:t>-</w:t>
            </w:r>
          </w:p>
        </w:tc>
        <w:tc>
          <w:tcPr>
            <w:tcW w:w="711" w:type="dxa"/>
          </w:tcPr>
          <w:p w14:paraId="2D26F315" w14:textId="77777777" w:rsidR="00507112" w:rsidRPr="002901BB" w:rsidRDefault="00507112" w:rsidP="00DA5F49">
            <w:pPr>
              <w:pStyle w:val="TAL"/>
              <w:rPr>
                <w:sz w:val="16"/>
              </w:rPr>
            </w:pPr>
            <w:r>
              <w:rPr>
                <w:sz w:val="16"/>
              </w:rPr>
              <w:t>Rel-18</w:t>
            </w:r>
          </w:p>
        </w:tc>
        <w:tc>
          <w:tcPr>
            <w:tcW w:w="306" w:type="dxa"/>
          </w:tcPr>
          <w:p w14:paraId="4A484904" w14:textId="77777777" w:rsidR="00507112" w:rsidRPr="002901BB" w:rsidRDefault="00507112" w:rsidP="00DA5F49">
            <w:pPr>
              <w:pStyle w:val="TAL"/>
              <w:rPr>
                <w:sz w:val="16"/>
              </w:rPr>
            </w:pPr>
            <w:r>
              <w:rPr>
                <w:sz w:val="16"/>
              </w:rPr>
              <w:t>F</w:t>
            </w:r>
          </w:p>
        </w:tc>
        <w:tc>
          <w:tcPr>
            <w:tcW w:w="4013" w:type="dxa"/>
          </w:tcPr>
          <w:p w14:paraId="5225F6DE"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157C8961" w14:textId="77777777" w:rsidR="00507112" w:rsidRPr="002901BB" w:rsidRDefault="00507112" w:rsidP="00DA5F49">
            <w:pPr>
              <w:pStyle w:val="TAL"/>
              <w:rPr>
                <w:sz w:val="16"/>
              </w:rPr>
            </w:pPr>
            <w:r>
              <w:rPr>
                <w:sz w:val="16"/>
              </w:rPr>
              <w:t>agreed</w:t>
            </w:r>
          </w:p>
        </w:tc>
      </w:tr>
      <w:tr w:rsidR="00507112" w14:paraId="4B04BB8F" w14:textId="77777777" w:rsidTr="00E27664">
        <w:tc>
          <w:tcPr>
            <w:tcW w:w="1097" w:type="dxa"/>
          </w:tcPr>
          <w:p w14:paraId="060CB937" w14:textId="77777777" w:rsidR="00507112" w:rsidRPr="002901BB" w:rsidRDefault="00507112" w:rsidP="00DA5F49">
            <w:pPr>
              <w:pStyle w:val="TAL"/>
              <w:rPr>
                <w:sz w:val="16"/>
              </w:rPr>
            </w:pPr>
            <w:r>
              <w:rPr>
                <w:sz w:val="16"/>
              </w:rPr>
              <w:t>R5-250988</w:t>
            </w:r>
          </w:p>
        </w:tc>
        <w:tc>
          <w:tcPr>
            <w:tcW w:w="2440" w:type="dxa"/>
          </w:tcPr>
          <w:p w14:paraId="312A34EB" w14:textId="77777777" w:rsidR="00507112" w:rsidRPr="002901BB" w:rsidRDefault="00507112" w:rsidP="00DA5F49">
            <w:pPr>
              <w:pStyle w:val="TAL"/>
              <w:rPr>
                <w:sz w:val="16"/>
              </w:rPr>
            </w:pPr>
            <w:r>
              <w:rPr>
                <w:sz w:val="16"/>
              </w:rPr>
              <w:t>Update of test case 12.3.1.1.19</w:t>
            </w:r>
          </w:p>
        </w:tc>
        <w:tc>
          <w:tcPr>
            <w:tcW w:w="1524" w:type="dxa"/>
          </w:tcPr>
          <w:p w14:paraId="3B3CEF37" w14:textId="77777777" w:rsidR="00507112" w:rsidRPr="002901BB" w:rsidRDefault="00507112" w:rsidP="00DA5F49">
            <w:pPr>
              <w:pStyle w:val="TAL"/>
              <w:rPr>
                <w:sz w:val="16"/>
              </w:rPr>
            </w:pPr>
            <w:r>
              <w:rPr>
                <w:sz w:val="16"/>
              </w:rPr>
              <w:t>TDIA, CATT</w:t>
            </w:r>
          </w:p>
        </w:tc>
        <w:tc>
          <w:tcPr>
            <w:tcW w:w="888" w:type="dxa"/>
          </w:tcPr>
          <w:p w14:paraId="2BB1F4A3" w14:textId="77777777" w:rsidR="00507112" w:rsidRPr="002901BB" w:rsidRDefault="00507112" w:rsidP="00DA5F49">
            <w:pPr>
              <w:pStyle w:val="TAL"/>
              <w:rPr>
                <w:sz w:val="16"/>
              </w:rPr>
            </w:pPr>
            <w:r>
              <w:rPr>
                <w:sz w:val="16"/>
              </w:rPr>
              <w:t>38.523-1</w:t>
            </w:r>
          </w:p>
        </w:tc>
        <w:tc>
          <w:tcPr>
            <w:tcW w:w="709" w:type="dxa"/>
          </w:tcPr>
          <w:p w14:paraId="6502DB04" w14:textId="77777777" w:rsidR="00507112" w:rsidRPr="002901BB" w:rsidRDefault="00507112" w:rsidP="00DA5F49">
            <w:pPr>
              <w:pStyle w:val="TAL"/>
              <w:rPr>
                <w:sz w:val="16"/>
              </w:rPr>
            </w:pPr>
            <w:r>
              <w:rPr>
                <w:sz w:val="16"/>
              </w:rPr>
              <w:t>4911</w:t>
            </w:r>
          </w:p>
        </w:tc>
        <w:tc>
          <w:tcPr>
            <w:tcW w:w="281" w:type="dxa"/>
          </w:tcPr>
          <w:p w14:paraId="3999256F" w14:textId="77777777" w:rsidR="00507112" w:rsidRPr="002901BB" w:rsidRDefault="00507112" w:rsidP="00DA5F49">
            <w:pPr>
              <w:pStyle w:val="TAR"/>
              <w:rPr>
                <w:sz w:val="16"/>
              </w:rPr>
            </w:pPr>
            <w:r>
              <w:rPr>
                <w:sz w:val="16"/>
              </w:rPr>
              <w:t>-</w:t>
            </w:r>
          </w:p>
        </w:tc>
        <w:tc>
          <w:tcPr>
            <w:tcW w:w="711" w:type="dxa"/>
          </w:tcPr>
          <w:p w14:paraId="433DEC44" w14:textId="77777777" w:rsidR="00507112" w:rsidRPr="002901BB" w:rsidRDefault="00507112" w:rsidP="00DA5F49">
            <w:pPr>
              <w:pStyle w:val="TAL"/>
              <w:rPr>
                <w:sz w:val="16"/>
              </w:rPr>
            </w:pPr>
            <w:r>
              <w:rPr>
                <w:sz w:val="16"/>
              </w:rPr>
              <w:t>Rel-18</w:t>
            </w:r>
          </w:p>
        </w:tc>
        <w:tc>
          <w:tcPr>
            <w:tcW w:w="306" w:type="dxa"/>
          </w:tcPr>
          <w:p w14:paraId="399DB77B" w14:textId="77777777" w:rsidR="00507112" w:rsidRPr="002901BB" w:rsidRDefault="00507112" w:rsidP="00DA5F49">
            <w:pPr>
              <w:pStyle w:val="TAL"/>
              <w:rPr>
                <w:sz w:val="16"/>
              </w:rPr>
            </w:pPr>
            <w:r>
              <w:rPr>
                <w:sz w:val="16"/>
              </w:rPr>
              <w:t>F</w:t>
            </w:r>
          </w:p>
        </w:tc>
        <w:tc>
          <w:tcPr>
            <w:tcW w:w="4013" w:type="dxa"/>
          </w:tcPr>
          <w:p w14:paraId="7294CE29"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51B5EAFD" w14:textId="77777777" w:rsidR="00507112" w:rsidRPr="002901BB" w:rsidRDefault="00507112" w:rsidP="00DA5F49">
            <w:pPr>
              <w:pStyle w:val="TAL"/>
              <w:rPr>
                <w:sz w:val="16"/>
              </w:rPr>
            </w:pPr>
            <w:r>
              <w:rPr>
                <w:sz w:val="16"/>
              </w:rPr>
              <w:t>agreed</w:t>
            </w:r>
          </w:p>
        </w:tc>
      </w:tr>
      <w:tr w:rsidR="00507112" w14:paraId="0F4774F5" w14:textId="77777777" w:rsidTr="00E27664">
        <w:tc>
          <w:tcPr>
            <w:tcW w:w="1097" w:type="dxa"/>
          </w:tcPr>
          <w:p w14:paraId="0F9C3A03" w14:textId="77777777" w:rsidR="00507112" w:rsidRPr="002901BB" w:rsidRDefault="00507112" w:rsidP="00DA5F49">
            <w:pPr>
              <w:pStyle w:val="TAL"/>
              <w:rPr>
                <w:sz w:val="16"/>
              </w:rPr>
            </w:pPr>
            <w:r>
              <w:rPr>
                <w:sz w:val="16"/>
              </w:rPr>
              <w:t>R5-250989</w:t>
            </w:r>
          </w:p>
        </w:tc>
        <w:tc>
          <w:tcPr>
            <w:tcW w:w="2440" w:type="dxa"/>
          </w:tcPr>
          <w:p w14:paraId="776A4F7E" w14:textId="77777777" w:rsidR="00507112" w:rsidRPr="002901BB" w:rsidRDefault="00507112" w:rsidP="00DA5F49">
            <w:pPr>
              <w:pStyle w:val="TAL"/>
              <w:rPr>
                <w:sz w:val="16"/>
              </w:rPr>
            </w:pPr>
            <w:r>
              <w:rPr>
                <w:sz w:val="16"/>
              </w:rPr>
              <w:t>Update of test case 12.3.1.2.2</w:t>
            </w:r>
          </w:p>
        </w:tc>
        <w:tc>
          <w:tcPr>
            <w:tcW w:w="1524" w:type="dxa"/>
          </w:tcPr>
          <w:p w14:paraId="44787CC6" w14:textId="77777777" w:rsidR="00507112" w:rsidRPr="002901BB" w:rsidRDefault="00507112" w:rsidP="00DA5F49">
            <w:pPr>
              <w:pStyle w:val="TAL"/>
              <w:rPr>
                <w:sz w:val="16"/>
              </w:rPr>
            </w:pPr>
            <w:r>
              <w:rPr>
                <w:sz w:val="16"/>
              </w:rPr>
              <w:t>TDIA, CATT</w:t>
            </w:r>
          </w:p>
        </w:tc>
        <w:tc>
          <w:tcPr>
            <w:tcW w:w="888" w:type="dxa"/>
          </w:tcPr>
          <w:p w14:paraId="5D579643" w14:textId="77777777" w:rsidR="00507112" w:rsidRPr="002901BB" w:rsidRDefault="00507112" w:rsidP="00DA5F49">
            <w:pPr>
              <w:pStyle w:val="TAL"/>
              <w:rPr>
                <w:sz w:val="16"/>
              </w:rPr>
            </w:pPr>
            <w:r>
              <w:rPr>
                <w:sz w:val="16"/>
              </w:rPr>
              <w:t>38.523-1</w:t>
            </w:r>
          </w:p>
        </w:tc>
        <w:tc>
          <w:tcPr>
            <w:tcW w:w="709" w:type="dxa"/>
          </w:tcPr>
          <w:p w14:paraId="042C7C7C" w14:textId="77777777" w:rsidR="00507112" w:rsidRPr="002901BB" w:rsidRDefault="00507112" w:rsidP="00DA5F49">
            <w:pPr>
              <w:pStyle w:val="TAL"/>
              <w:rPr>
                <w:sz w:val="16"/>
              </w:rPr>
            </w:pPr>
            <w:r>
              <w:rPr>
                <w:sz w:val="16"/>
              </w:rPr>
              <w:t>4912</w:t>
            </w:r>
          </w:p>
        </w:tc>
        <w:tc>
          <w:tcPr>
            <w:tcW w:w="281" w:type="dxa"/>
          </w:tcPr>
          <w:p w14:paraId="39B042FD" w14:textId="77777777" w:rsidR="00507112" w:rsidRPr="002901BB" w:rsidRDefault="00507112" w:rsidP="00DA5F49">
            <w:pPr>
              <w:pStyle w:val="TAR"/>
              <w:rPr>
                <w:sz w:val="16"/>
              </w:rPr>
            </w:pPr>
            <w:r>
              <w:rPr>
                <w:sz w:val="16"/>
              </w:rPr>
              <w:t>-</w:t>
            </w:r>
          </w:p>
        </w:tc>
        <w:tc>
          <w:tcPr>
            <w:tcW w:w="711" w:type="dxa"/>
          </w:tcPr>
          <w:p w14:paraId="3A06C89D" w14:textId="77777777" w:rsidR="00507112" w:rsidRPr="002901BB" w:rsidRDefault="00507112" w:rsidP="00DA5F49">
            <w:pPr>
              <w:pStyle w:val="TAL"/>
              <w:rPr>
                <w:sz w:val="16"/>
              </w:rPr>
            </w:pPr>
            <w:r>
              <w:rPr>
                <w:sz w:val="16"/>
              </w:rPr>
              <w:t>Rel-18</w:t>
            </w:r>
          </w:p>
        </w:tc>
        <w:tc>
          <w:tcPr>
            <w:tcW w:w="306" w:type="dxa"/>
          </w:tcPr>
          <w:p w14:paraId="314B0DAC" w14:textId="77777777" w:rsidR="00507112" w:rsidRPr="002901BB" w:rsidRDefault="00507112" w:rsidP="00DA5F49">
            <w:pPr>
              <w:pStyle w:val="TAL"/>
              <w:rPr>
                <w:sz w:val="16"/>
              </w:rPr>
            </w:pPr>
            <w:r>
              <w:rPr>
                <w:sz w:val="16"/>
              </w:rPr>
              <w:t>F</w:t>
            </w:r>
          </w:p>
        </w:tc>
        <w:tc>
          <w:tcPr>
            <w:tcW w:w="4013" w:type="dxa"/>
          </w:tcPr>
          <w:p w14:paraId="275842C6"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00065DC1" w14:textId="77777777" w:rsidR="00507112" w:rsidRPr="002901BB" w:rsidRDefault="00507112" w:rsidP="00DA5F49">
            <w:pPr>
              <w:pStyle w:val="TAL"/>
              <w:rPr>
                <w:sz w:val="16"/>
              </w:rPr>
            </w:pPr>
            <w:r>
              <w:rPr>
                <w:sz w:val="16"/>
              </w:rPr>
              <w:t>agreed</w:t>
            </w:r>
          </w:p>
        </w:tc>
      </w:tr>
      <w:tr w:rsidR="00507112" w14:paraId="69F677B7" w14:textId="77777777" w:rsidTr="00E27664">
        <w:tc>
          <w:tcPr>
            <w:tcW w:w="1097" w:type="dxa"/>
          </w:tcPr>
          <w:p w14:paraId="435E8531" w14:textId="77777777" w:rsidR="00507112" w:rsidRPr="002901BB" w:rsidRDefault="00507112" w:rsidP="00DA5F49">
            <w:pPr>
              <w:pStyle w:val="TAL"/>
              <w:rPr>
                <w:sz w:val="16"/>
              </w:rPr>
            </w:pPr>
            <w:r>
              <w:rPr>
                <w:sz w:val="16"/>
              </w:rPr>
              <w:t>R5-251025</w:t>
            </w:r>
          </w:p>
        </w:tc>
        <w:tc>
          <w:tcPr>
            <w:tcW w:w="2440" w:type="dxa"/>
          </w:tcPr>
          <w:p w14:paraId="1C28740D" w14:textId="77777777" w:rsidR="00507112" w:rsidRPr="002901BB" w:rsidRDefault="00507112" w:rsidP="00DA5F49">
            <w:pPr>
              <w:pStyle w:val="TAL"/>
              <w:rPr>
                <w:sz w:val="16"/>
              </w:rPr>
            </w:pPr>
            <w:r>
              <w:rPr>
                <w:sz w:val="16"/>
              </w:rPr>
              <w:t xml:space="preserve">Correction to NR5GC </w:t>
            </w:r>
            <w:proofErr w:type="spellStart"/>
            <w:r>
              <w:rPr>
                <w:sz w:val="16"/>
              </w:rPr>
              <w:t>eCall</w:t>
            </w:r>
            <w:proofErr w:type="spellEnd"/>
            <w:r>
              <w:rPr>
                <w:sz w:val="16"/>
              </w:rPr>
              <w:t xml:space="preserve"> over IMS testcase 11.5.1</w:t>
            </w:r>
          </w:p>
        </w:tc>
        <w:tc>
          <w:tcPr>
            <w:tcW w:w="1524" w:type="dxa"/>
          </w:tcPr>
          <w:p w14:paraId="56F8D06B" w14:textId="77777777" w:rsidR="00507112" w:rsidRPr="002901BB" w:rsidRDefault="00507112" w:rsidP="00DA5F49">
            <w:pPr>
              <w:pStyle w:val="TAL"/>
              <w:rPr>
                <w:sz w:val="16"/>
              </w:rPr>
            </w:pPr>
            <w:r>
              <w:rPr>
                <w:sz w:val="16"/>
              </w:rPr>
              <w:t>ROHDE &amp; SCHWARZ, Qualcomm</w:t>
            </w:r>
          </w:p>
        </w:tc>
        <w:tc>
          <w:tcPr>
            <w:tcW w:w="888" w:type="dxa"/>
          </w:tcPr>
          <w:p w14:paraId="22606D78" w14:textId="77777777" w:rsidR="00507112" w:rsidRPr="002901BB" w:rsidRDefault="00507112" w:rsidP="00DA5F49">
            <w:pPr>
              <w:pStyle w:val="TAL"/>
              <w:rPr>
                <w:sz w:val="16"/>
              </w:rPr>
            </w:pPr>
            <w:r>
              <w:rPr>
                <w:sz w:val="16"/>
              </w:rPr>
              <w:t>38.523-1</w:t>
            </w:r>
          </w:p>
        </w:tc>
        <w:tc>
          <w:tcPr>
            <w:tcW w:w="709" w:type="dxa"/>
          </w:tcPr>
          <w:p w14:paraId="68544AD7" w14:textId="77777777" w:rsidR="00507112" w:rsidRPr="002901BB" w:rsidRDefault="00507112" w:rsidP="00DA5F49">
            <w:pPr>
              <w:pStyle w:val="TAL"/>
              <w:rPr>
                <w:sz w:val="16"/>
              </w:rPr>
            </w:pPr>
            <w:r>
              <w:rPr>
                <w:sz w:val="16"/>
              </w:rPr>
              <w:t>4913</w:t>
            </w:r>
          </w:p>
        </w:tc>
        <w:tc>
          <w:tcPr>
            <w:tcW w:w="281" w:type="dxa"/>
          </w:tcPr>
          <w:p w14:paraId="04C8076E" w14:textId="77777777" w:rsidR="00507112" w:rsidRPr="002901BB" w:rsidRDefault="00507112" w:rsidP="00DA5F49">
            <w:pPr>
              <w:pStyle w:val="TAR"/>
              <w:rPr>
                <w:sz w:val="16"/>
              </w:rPr>
            </w:pPr>
            <w:r>
              <w:rPr>
                <w:sz w:val="16"/>
              </w:rPr>
              <w:t>-</w:t>
            </w:r>
          </w:p>
        </w:tc>
        <w:tc>
          <w:tcPr>
            <w:tcW w:w="711" w:type="dxa"/>
          </w:tcPr>
          <w:p w14:paraId="08D1BAF7" w14:textId="77777777" w:rsidR="00507112" w:rsidRPr="002901BB" w:rsidRDefault="00507112" w:rsidP="00DA5F49">
            <w:pPr>
              <w:pStyle w:val="TAL"/>
              <w:rPr>
                <w:sz w:val="16"/>
              </w:rPr>
            </w:pPr>
            <w:r>
              <w:rPr>
                <w:sz w:val="16"/>
              </w:rPr>
              <w:t>Rel-18</w:t>
            </w:r>
          </w:p>
        </w:tc>
        <w:tc>
          <w:tcPr>
            <w:tcW w:w="306" w:type="dxa"/>
          </w:tcPr>
          <w:p w14:paraId="70FE4B74" w14:textId="77777777" w:rsidR="00507112" w:rsidRPr="002901BB" w:rsidRDefault="00507112" w:rsidP="00DA5F49">
            <w:pPr>
              <w:pStyle w:val="TAL"/>
              <w:rPr>
                <w:sz w:val="16"/>
              </w:rPr>
            </w:pPr>
            <w:r>
              <w:rPr>
                <w:sz w:val="16"/>
              </w:rPr>
              <w:t>F</w:t>
            </w:r>
          </w:p>
        </w:tc>
        <w:tc>
          <w:tcPr>
            <w:tcW w:w="4013" w:type="dxa"/>
          </w:tcPr>
          <w:p w14:paraId="66A1840B" w14:textId="77777777" w:rsidR="00507112" w:rsidRPr="002901BB" w:rsidRDefault="00507112" w:rsidP="00DA5F49">
            <w:pPr>
              <w:pStyle w:val="TAL"/>
              <w:rPr>
                <w:sz w:val="16"/>
              </w:rPr>
            </w:pPr>
            <w:r>
              <w:rPr>
                <w:sz w:val="16"/>
              </w:rPr>
              <w:t>TEI16_Test, NR_EIEI-</w:t>
            </w:r>
            <w:proofErr w:type="spellStart"/>
            <w:r>
              <w:rPr>
                <w:sz w:val="16"/>
              </w:rPr>
              <w:t>UEConTest</w:t>
            </w:r>
            <w:proofErr w:type="spellEnd"/>
          </w:p>
        </w:tc>
        <w:tc>
          <w:tcPr>
            <w:tcW w:w="967" w:type="dxa"/>
          </w:tcPr>
          <w:p w14:paraId="5D539135" w14:textId="77777777" w:rsidR="00507112" w:rsidRPr="002901BB" w:rsidRDefault="00507112" w:rsidP="00DA5F49">
            <w:pPr>
              <w:pStyle w:val="TAL"/>
              <w:rPr>
                <w:sz w:val="16"/>
              </w:rPr>
            </w:pPr>
            <w:r>
              <w:rPr>
                <w:sz w:val="16"/>
              </w:rPr>
              <w:t>revised</w:t>
            </w:r>
          </w:p>
        </w:tc>
      </w:tr>
      <w:tr w:rsidR="00507112" w14:paraId="49C922BB" w14:textId="77777777" w:rsidTr="00E27664">
        <w:tc>
          <w:tcPr>
            <w:tcW w:w="1097" w:type="dxa"/>
          </w:tcPr>
          <w:p w14:paraId="2F5BA30A" w14:textId="77777777" w:rsidR="00507112" w:rsidRPr="002901BB" w:rsidRDefault="00507112" w:rsidP="00DA5F49">
            <w:pPr>
              <w:pStyle w:val="TAL"/>
              <w:rPr>
                <w:sz w:val="16"/>
              </w:rPr>
            </w:pPr>
            <w:r>
              <w:rPr>
                <w:sz w:val="16"/>
              </w:rPr>
              <w:t>R5-251283</w:t>
            </w:r>
          </w:p>
        </w:tc>
        <w:tc>
          <w:tcPr>
            <w:tcW w:w="2440" w:type="dxa"/>
          </w:tcPr>
          <w:p w14:paraId="698A7E43" w14:textId="77777777" w:rsidR="00507112" w:rsidRPr="002901BB" w:rsidRDefault="00507112" w:rsidP="00DA5F49">
            <w:pPr>
              <w:pStyle w:val="TAL"/>
              <w:rPr>
                <w:sz w:val="16"/>
              </w:rPr>
            </w:pPr>
            <w:r>
              <w:rPr>
                <w:sz w:val="16"/>
              </w:rPr>
              <w:t xml:space="preserve">Correction to NR5GC </w:t>
            </w:r>
            <w:proofErr w:type="spellStart"/>
            <w:r>
              <w:rPr>
                <w:sz w:val="16"/>
              </w:rPr>
              <w:t>eCall</w:t>
            </w:r>
            <w:proofErr w:type="spellEnd"/>
            <w:r>
              <w:rPr>
                <w:sz w:val="16"/>
              </w:rPr>
              <w:t xml:space="preserve"> over IMS testcase 11.5.1</w:t>
            </w:r>
          </w:p>
        </w:tc>
        <w:tc>
          <w:tcPr>
            <w:tcW w:w="1524" w:type="dxa"/>
          </w:tcPr>
          <w:p w14:paraId="011AC30F" w14:textId="77777777" w:rsidR="00507112" w:rsidRPr="002901BB" w:rsidRDefault="00507112" w:rsidP="00DA5F49">
            <w:pPr>
              <w:pStyle w:val="TAL"/>
              <w:rPr>
                <w:sz w:val="16"/>
              </w:rPr>
            </w:pPr>
            <w:r>
              <w:rPr>
                <w:sz w:val="16"/>
              </w:rPr>
              <w:t>ROHDE &amp; SCHWARZ, Qualcomm</w:t>
            </w:r>
          </w:p>
        </w:tc>
        <w:tc>
          <w:tcPr>
            <w:tcW w:w="888" w:type="dxa"/>
          </w:tcPr>
          <w:p w14:paraId="7AB9CD71" w14:textId="77777777" w:rsidR="00507112" w:rsidRPr="002901BB" w:rsidRDefault="00507112" w:rsidP="00DA5F49">
            <w:pPr>
              <w:pStyle w:val="TAL"/>
              <w:rPr>
                <w:sz w:val="16"/>
              </w:rPr>
            </w:pPr>
            <w:r>
              <w:rPr>
                <w:sz w:val="16"/>
              </w:rPr>
              <w:t>38.523-1</w:t>
            </w:r>
          </w:p>
        </w:tc>
        <w:tc>
          <w:tcPr>
            <w:tcW w:w="709" w:type="dxa"/>
          </w:tcPr>
          <w:p w14:paraId="450B74B1" w14:textId="77777777" w:rsidR="00507112" w:rsidRPr="002901BB" w:rsidRDefault="00507112" w:rsidP="00DA5F49">
            <w:pPr>
              <w:pStyle w:val="TAL"/>
              <w:rPr>
                <w:sz w:val="16"/>
              </w:rPr>
            </w:pPr>
            <w:r>
              <w:rPr>
                <w:sz w:val="16"/>
              </w:rPr>
              <w:t>4913</w:t>
            </w:r>
          </w:p>
        </w:tc>
        <w:tc>
          <w:tcPr>
            <w:tcW w:w="281" w:type="dxa"/>
          </w:tcPr>
          <w:p w14:paraId="63888D6E" w14:textId="77777777" w:rsidR="00507112" w:rsidRPr="002901BB" w:rsidRDefault="00507112" w:rsidP="00DA5F49">
            <w:pPr>
              <w:pStyle w:val="TAR"/>
              <w:rPr>
                <w:sz w:val="16"/>
              </w:rPr>
            </w:pPr>
            <w:r>
              <w:rPr>
                <w:sz w:val="16"/>
              </w:rPr>
              <w:t>1</w:t>
            </w:r>
          </w:p>
        </w:tc>
        <w:tc>
          <w:tcPr>
            <w:tcW w:w="711" w:type="dxa"/>
          </w:tcPr>
          <w:p w14:paraId="08A69AB8" w14:textId="77777777" w:rsidR="00507112" w:rsidRPr="002901BB" w:rsidRDefault="00507112" w:rsidP="00DA5F49">
            <w:pPr>
              <w:pStyle w:val="TAL"/>
              <w:rPr>
                <w:sz w:val="16"/>
              </w:rPr>
            </w:pPr>
            <w:r>
              <w:rPr>
                <w:sz w:val="16"/>
              </w:rPr>
              <w:t>Rel-18</w:t>
            </w:r>
          </w:p>
        </w:tc>
        <w:tc>
          <w:tcPr>
            <w:tcW w:w="306" w:type="dxa"/>
          </w:tcPr>
          <w:p w14:paraId="7A8A2B94" w14:textId="77777777" w:rsidR="00507112" w:rsidRPr="002901BB" w:rsidRDefault="00507112" w:rsidP="00DA5F49">
            <w:pPr>
              <w:pStyle w:val="TAL"/>
              <w:rPr>
                <w:sz w:val="16"/>
              </w:rPr>
            </w:pPr>
            <w:r>
              <w:rPr>
                <w:sz w:val="16"/>
              </w:rPr>
              <w:t>F</w:t>
            </w:r>
          </w:p>
        </w:tc>
        <w:tc>
          <w:tcPr>
            <w:tcW w:w="4013" w:type="dxa"/>
          </w:tcPr>
          <w:p w14:paraId="21B6C973" w14:textId="77777777" w:rsidR="00507112" w:rsidRPr="002901BB" w:rsidRDefault="00507112" w:rsidP="00DA5F49">
            <w:pPr>
              <w:pStyle w:val="TAL"/>
              <w:rPr>
                <w:sz w:val="16"/>
              </w:rPr>
            </w:pPr>
            <w:r>
              <w:rPr>
                <w:sz w:val="16"/>
              </w:rPr>
              <w:t>TEI16_Test, NR_EIEI-</w:t>
            </w:r>
            <w:proofErr w:type="spellStart"/>
            <w:r>
              <w:rPr>
                <w:sz w:val="16"/>
              </w:rPr>
              <w:t>UEConTest</w:t>
            </w:r>
            <w:proofErr w:type="spellEnd"/>
          </w:p>
        </w:tc>
        <w:tc>
          <w:tcPr>
            <w:tcW w:w="967" w:type="dxa"/>
          </w:tcPr>
          <w:p w14:paraId="7C5AFDD7" w14:textId="77777777" w:rsidR="00507112" w:rsidRPr="002901BB" w:rsidRDefault="00507112" w:rsidP="00DA5F49">
            <w:pPr>
              <w:pStyle w:val="TAL"/>
              <w:rPr>
                <w:sz w:val="16"/>
              </w:rPr>
            </w:pPr>
            <w:r>
              <w:rPr>
                <w:sz w:val="16"/>
              </w:rPr>
              <w:t>agreed</w:t>
            </w:r>
          </w:p>
        </w:tc>
      </w:tr>
      <w:tr w:rsidR="00507112" w14:paraId="5352FAE8" w14:textId="77777777" w:rsidTr="00E27664">
        <w:tc>
          <w:tcPr>
            <w:tcW w:w="1097" w:type="dxa"/>
          </w:tcPr>
          <w:p w14:paraId="44464310" w14:textId="77777777" w:rsidR="00507112" w:rsidRPr="002901BB" w:rsidRDefault="00507112" w:rsidP="00DA5F49">
            <w:pPr>
              <w:pStyle w:val="TAL"/>
              <w:rPr>
                <w:sz w:val="16"/>
              </w:rPr>
            </w:pPr>
            <w:r>
              <w:rPr>
                <w:sz w:val="16"/>
              </w:rPr>
              <w:t>R5-251037</w:t>
            </w:r>
          </w:p>
        </w:tc>
        <w:tc>
          <w:tcPr>
            <w:tcW w:w="2440" w:type="dxa"/>
          </w:tcPr>
          <w:p w14:paraId="5687A290" w14:textId="77777777" w:rsidR="00507112" w:rsidRPr="002901BB" w:rsidRDefault="00507112" w:rsidP="00DA5F49">
            <w:pPr>
              <w:pStyle w:val="TAL"/>
              <w:rPr>
                <w:sz w:val="16"/>
              </w:rPr>
            </w:pPr>
            <w:r>
              <w:rPr>
                <w:sz w:val="16"/>
              </w:rPr>
              <w:t>Updates to SNPN 5GMM test cases</w:t>
            </w:r>
          </w:p>
        </w:tc>
        <w:tc>
          <w:tcPr>
            <w:tcW w:w="1524" w:type="dxa"/>
          </w:tcPr>
          <w:p w14:paraId="2C7461C7" w14:textId="77777777" w:rsidR="00507112" w:rsidRPr="002901BB" w:rsidRDefault="00507112" w:rsidP="00DA5F49">
            <w:pPr>
              <w:pStyle w:val="TAL"/>
              <w:rPr>
                <w:sz w:val="16"/>
              </w:rPr>
            </w:pPr>
            <w:r>
              <w:rPr>
                <w:sz w:val="16"/>
              </w:rPr>
              <w:t>MCC TF160</w:t>
            </w:r>
          </w:p>
        </w:tc>
        <w:tc>
          <w:tcPr>
            <w:tcW w:w="888" w:type="dxa"/>
          </w:tcPr>
          <w:p w14:paraId="07D7E59D" w14:textId="77777777" w:rsidR="00507112" w:rsidRPr="002901BB" w:rsidRDefault="00507112" w:rsidP="00DA5F49">
            <w:pPr>
              <w:pStyle w:val="TAL"/>
              <w:rPr>
                <w:sz w:val="16"/>
              </w:rPr>
            </w:pPr>
            <w:r>
              <w:rPr>
                <w:sz w:val="16"/>
              </w:rPr>
              <w:t>38.523-1</w:t>
            </w:r>
          </w:p>
        </w:tc>
        <w:tc>
          <w:tcPr>
            <w:tcW w:w="709" w:type="dxa"/>
          </w:tcPr>
          <w:p w14:paraId="0090751B" w14:textId="77777777" w:rsidR="00507112" w:rsidRPr="002901BB" w:rsidRDefault="00507112" w:rsidP="00DA5F49">
            <w:pPr>
              <w:pStyle w:val="TAL"/>
              <w:rPr>
                <w:sz w:val="16"/>
              </w:rPr>
            </w:pPr>
            <w:r>
              <w:rPr>
                <w:sz w:val="16"/>
              </w:rPr>
              <w:t>4914</w:t>
            </w:r>
          </w:p>
        </w:tc>
        <w:tc>
          <w:tcPr>
            <w:tcW w:w="281" w:type="dxa"/>
          </w:tcPr>
          <w:p w14:paraId="40E941B5" w14:textId="77777777" w:rsidR="00507112" w:rsidRPr="002901BB" w:rsidRDefault="00507112" w:rsidP="00DA5F49">
            <w:pPr>
              <w:pStyle w:val="TAR"/>
              <w:rPr>
                <w:sz w:val="16"/>
              </w:rPr>
            </w:pPr>
            <w:r>
              <w:rPr>
                <w:sz w:val="16"/>
              </w:rPr>
              <w:t>-</w:t>
            </w:r>
          </w:p>
        </w:tc>
        <w:tc>
          <w:tcPr>
            <w:tcW w:w="711" w:type="dxa"/>
          </w:tcPr>
          <w:p w14:paraId="4F8A9FBC" w14:textId="77777777" w:rsidR="00507112" w:rsidRPr="002901BB" w:rsidRDefault="00507112" w:rsidP="00DA5F49">
            <w:pPr>
              <w:pStyle w:val="TAL"/>
              <w:rPr>
                <w:sz w:val="16"/>
              </w:rPr>
            </w:pPr>
            <w:r>
              <w:rPr>
                <w:sz w:val="16"/>
              </w:rPr>
              <w:t>Rel-18</w:t>
            </w:r>
          </w:p>
        </w:tc>
        <w:tc>
          <w:tcPr>
            <w:tcW w:w="306" w:type="dxa"/>
          </w:tcPr>
          <w:p w14:paraId="141ED294" w14:textId="77777777" w:rsidR="00507112" w:rsidRPr="002901BB" w:rsidRDefault="00507112" w:rsidP="00DA5F49">
            <w:pPr>
              <w:pStyle w:val="TAL"/>
              <w:rPr>
                <w:sz w:val="16"/>
              </w:rPr>
            </w:pPr>
            <w:r>
              <w:rPr>
                <w:sz w:val="16"/>
              </w:rPr>
              <w:t>F</w:t>
            </w:r>
          </w:p>
        </w:tc>
        <w:tc>
          <w:tcPr>
            <w:tcW w:w="4013" w:type="dxa"/>
          </w:tcPr>
          <w:p w14:paraId="7D814517" w14:textId="77777777" w:rsidR="00507112" w:rsidRPr="002901BB" w:rsidRDefault="00507112" w:rsidP="00DA5F49">
            <w:pPr>
              <w:pStyle w:val="TAL"/>
              <w:rPr>
                <w:sz w:val="16"/>
              </w:rPr>
            </w:pPr>
            <w:r>
              <w:rPr>
                <w:sz w:val="16"/>
              </w:rPr>
              <w:t xml:space="preserve">TEI17_Test, </w:t>
            </w:r>
            <w:proofErr w:type="spellStart"/>
            <w:r>
              <w:rPr>
                <w:sz w:val="16"/>
              </w:rPr>
              <w:t>NG_RAN_PRN_enh_plus_CT-UEConTest</w:t>
            </w:r>
            <w:proofErr w:type="spellEnd"/>
          </w:p>
        </w:tc>
        <w:tc>
          <w:tcPr>
            <w:tcW w:w="967" w:type="dxa"/>
          </w:tcPr>
          <w:p w14:paraId="63446E93" w14:textId="77777777" w:rsidR="00507112" w:rsidRPr="002901BB" w:rsidRDefault="00507112" w:rsidP="00DA5F49">
            <w:pPr>
              <w:pStyle w:val="TAL"/>
              <w:rPr>
                <w:sz w:val="16"/>
              </w:rPr>
            </w:pPr>
            <w:r>
              <w:rPr>
                <w:sz w:val="16"/>
              </w:rPr>
              <w:t>agreed</w:t>
            </w:r>
          </w:p>
        </w:tc>
      </w:tr>
      <w:tr w:rsidR="00507112" w14:paraId="12B0B3B4" w14:textId="77777777" w:rsidTr="00E27664">
        <w:tc>
          <w:tcPr>
            <w:tcW w:w="1097" w:type="dxa"/>
          </w:tcPr>
          <w:p w14:paraId="317079A3" w14:textId="77777777" w:rsidR="00507112" w:rsidRPr="002901BB" w:rsidRDefault="00507112" w:rsidP="00DA5F49">
            <w:pPr>
              <w:pStyle w:val="TAL"/>
              <w:rPr>
                <w:sz w:val="16"/>
              </w:rPr>
            </w:pPr>
            <w:r>
              <w:rPr>
                <w:sz w:val="16"/>
              </w:rPr>
              <w:t>R5-251108</w:t>
            </w:r>
          </w:p>
        </w:tc>
        <w:tc>
          <w:tcPr>
            <w:tcW w:w="2440" w:type="dxa"/>
          </w:tcPr>
          <w:p w14:paraId="42F73682" w14:textId="77777777" w:rsidR="00507112" w:rsidRPr="002901BB" w:rsidRDefault="00507112" w:rsidP="00DA5F49">
            <w:pPr>
              <w:pStyle w:val="TAL"/>
              <w:rPr>
                <w:sz w:val="16"/>
              </w:rPr>
            </w:pPr>
            <w:r>
              <w:rPr>
                <w:sz w:val="16"/>
              </w:rPr>
              <w:t>Editorial corrections to 5GS SM tests</w:t>
            </w:r>
          </w:p>
        </w:tc>
        <w:tc>
          <w:tcPr>
            <w:tcW w:w="1524" w:type="dxa"/>
          </w:tcPr>
          <w:p w14:paraId="20F30055" w14:textId="77777777" w:rsidR="00507112" w:rsidRPr="002901BB" w:rsidRDefault="00507112" w:rsidP="00DA5F49">
            <w:pPr>
              <w:pStyle w:val="TAL"/>
              <w:rPr>
                <w:sz w:val="16"/>
              </w:rPr>
            </w:pPr>
            <w:r>
              <w:rPr>
                <w:sz w:val="16"/>
              </w:rPr>
              <w:t>Anritsu EMEA Ltd</w:t>
            </w:r>
          </w:p>
        </w:tc>
        <w:tc>
          <w:tcPr>
            <w:tcW w:w="888" w:type="dxa"/>
          </w:tcPr>
          <w:p w14:paraId="25606DF5" w14:textId="77777777" w:rsidR="00507112" w:rsidRPr="002901BB" w:rsidRDefault="00507112" w:rsidP="00DA5F49">
            <w:pPr>
              <w:pStyle w:val="TAL"/>
              <w:rPr>
                <w:sz w:val="16"/>
              </w:rPr>
            </w:pPr>
            <w:r>
              <w:rPr>
                <w:sz w:val="16"/>
              </w:rPr>
              <w:t>38.523-1</w:t>
            </w:r>
          </w:p>
        </w:tc>
        <w:tc>
          <w:tcPr>
            <w:tcW w:w="709" w:type="dxa"/>
          </w:tcPr>
          <w:p w14:paraId="7F6728DE" w14:textId="77777777" w:rsidR="00507112" w:rsidRPr="002901BB" w:rsidRDefault="00507112" w:rsidP="00DA5F49">
            <w:pPr>
              <w:pStyle w:val="TAL"/>
              <w:rPr>
                <w:sz w:val="16"/>
              </w:rPr>
            </w:pPr>
            <w:r>
              <w:rPr>
                <w:sz w:val="16"/>
              </w:rPr>
              <w:t>4915</w:t>
            </w:r>
          </w:p>
        </w:tc>
        <w:tc>
          <w:tcPr>
            <w:tcW w:w="281" w:type="dxa"/>
          </w:tcPr>
          <w:p w14:paraId="3397B6D3" w14:textId="77777777" w:rsidR="00507112" w:rsidRPr="002901BB" w:rsidRDefault="00507112" w:rsidP="00DA5F49">
            <w:pPr>
              <w:pStyle w:val="TAR"/>
              <w:rPr>
                <w:sz w:val="16"/>
              </w:rPr>
            </w:pPr>
            <w:r>
              <w:rPr>
                <w:sz w:val="16"/>
              </w:rPr>
              <w:t>-</w:t>
            </w:r>
          </w:p>
        </w:tc>
        <w:tc>
          <w:tcPr>
            <w:tcW w:w="711" w:type="dxa"/>
          </w:tcPr>
          <w:p w14:paraId="5E4D7EF6" w14:textId="77777777" w:rsidR="00507112" w:rsidRPr="002901BB" w:rsidRDefault="00507112" w:rsidP="00DA5F49">
            <w:pPr>
              <w:pStyle w:val="TAL"/>
              <w:rPr>
                <w:sz w:val="16"/>
              </w:rPr>
            </w:pPr>
            <w:r>
              <w:rPr>
                <w:sz w:val="16"/>
              </w:rPr>
              <w:t>Rel-18</w:t>
            </w:r>
          </w:p>
        </w:tc>
        <w:tc>
          <w:tcPr>
            <w:tcW w:w="306" w:type="dxa"/>
          </w:tcPr>
          <w:p w14:paraId="5E0C9A0D" w14:textId="77777777" w:rsidR="00507112" w:rsidRPr="002901BB" w:rsidRDefault="00507112" w:rsidP="00DA5F49">
            <w:pPr>
              <w:pStyle w:val="TAL"/>
              <w:rPr>
                <w:sz w:val="16"/>
              </w:rPr>
            </w:pPr>
            <w:r>
              <w:rPr>
                <w:sz w:val="16"/>
              </w:rPr>
              <w:t>F</w:t>
            </w:r>
          </w:p>
        </w:tc>
        <w:tc>
          <w:tcPr>
            <w:tcW w:w="4013" w:type="dxa"/>
          </w:tcPr>
          <w:p w14:paraId="247EDA23" w14:textId="77777777" w:rsidR="00507112" w:rsidRPr="002901BB" w:rsidRDefault="00507112" w:rsidP="00DA5F49">
            <w:pPr>
              <w:pStyle w:val="TAL"/>
              <w:rPr>
                <w:sz w:val="16"/>
              </w:rPr>
            </w:pPr>
            <w:r>
              <w:rPr>
                <w:sz w:val="16"/>
              </w:rPr>
              <w:t>TEI15_Test, 5GS_NR_LTE-UEConTest</w:t>
            </w:r>
          </w:p>
        </w:tc>
        <w:tc>
          <w:tcPr>
            <w:tcW w:w="967" w:type="dxa"/>
          </w:tcPr>
          <w:p w14:paraId="31833C65" w14:textId="77777777" w:rsidR="00507112" w:rsidRPr="002901BB" w:rsidRDefault="00507112" w:rsidP="00DA5F49">
            <w:pPr>
              <w:pStyle w:val="TAL"/>
              <w:rPr>
                <w:sz w:val="16"/>
              </w:rPr>
            </w:pPr>
            <w:r>
              <w:rPr>
                <w:sz w:val="16"/>
              </w:rPr>
              <w:t>agreed</w:t>
            </w:r>
          </w:p>
        </w:tc>
      </w:tr>
      <w:tr w:rsidR="00507112" w14:paraId="799C02B2" w14:textId="77777777" w:rsidTr="00E27664">
        <w:tc>
          <w:tcPr>
            <w:tcW w:w="1097" w:type="dxa"/>
          </w:tcPr>
          <w:p w14:paraId="1FEABF08" w14:textId="77777777" w:rsidR="00507112" w:rsidRPr="002901BB" w:rsidRDefault="00507112" w:rsidP="00DA5F49">
            <w:pPr>
              <w:pStyle w:val="TAL"/>
              <w:rPr>
                <w:sz w:val="16"/>
              </w:rPr>
            </w:pPr>
            <w:r>
              <w:rPr>
                <w:sz w:val="16"/>
              </w:rPr>
              <w:t>R5-251201</w:t>
            </w:r>
          </w:p>
        </w:tc>
        <w:tc>
          <w:tcPr>
            <w:tcW w:w="2440" w:type="dxa"/>
          </w:tcPr>
          <w:p w14:paraId="0BAF6A0E" w14:textId="77777777" w:rsidR="00507112" w:rsidRPr="002901BB" w:rsidRDefault="00507112" w:rsidP="00DA5F49">
            <w:pPr>
              <w:pStyle w:val="TAL"/>
              <w:rPr>
                <w:sz w:val="16"/>
              </w:rPr>
            </w:pPr>
            <w:r>
              <w:rPr>
                <w:sz w:val="16"/>
              </w:rPr>
              <w:t>Correction to test case 6.3.2.2</w:t>
            </w:r>
          </w:p>
        </w:tc>
        <w:tc>
          <w:tcPr>
            <w:tcW w:w="1524" w:type="dxa"/>
          </w:tcPr>
          <w:p w14:paraId="63844DE3" w14:textId="77777777" w:rsidR="00507112" w:rsidRPr="002901BB" w:rsidRDefault="00507112" w:rsidP="00DA5F49">
            <w:pPr>
              <w:pStyle w:val="TAL"/>
              <w:rPr>
                <w:sz w:val="16"/>
              </w:rPr>
            </w:pPr>
            <w:r>
              <w:rPr>
                <w:sz w:val="16"/>
              </w:rPr>
              <w:t>Apple Computer Trading Co. Ltd</w:t>
            </w:r>
          </w:p>
        </w:tc>
        <w:tc>
          <w:tcPr>
            <w:tcW w:w="888" w:type="dxa"/>
          </w:tcPr>
          <w:p w14:paraId="65ACDD25" w14:textId="77777777" w:rsidR="00507112" w:rsidRPr="002901BB" w:rsidRDefault="00507112" w:rsidP="00DA5F49">
            <w:pPr>
              <w:pStyle w:val="TAL"/>
              <w:rPr>
                <w:sz w:val="16"/>
              </w:rPr>
            </w:pPr>
            <w:r>
              <w:rPr>
                <w:sz w:val="16"/>
              </w:rPr>
              <w:t>38.523-1</w:t>
            </w:r>
          </w:p>
        </w:tc>
        <w:tc>
          <w:tcPr>
            <w:tcW w:w="709" w:type="dxa"/>
          </w:tcPr>
          <w:p w14:paraId="33ACD2EC" w14:textId="77777777" w:rsidR="00507112" w:rsidRPr="002901BB" w:rsidRDefault="00507112" w:rsidP="00DA5F49">
            <w:pPr>
              <w:pStyle w:val="TAL"/>
              <w:rPr>
                <w:sz w:val="16"/>
              </w:rPr>
            </w:pPr>
            <w:r>
              <w:rPr>
                <w:sz w:val="16"/>
              </w:rPr>
              <w:t>4916</w:t>
            </w:r>
          </w:p>
        </w:tc>
        <w:tc>
          <w:tcPr>
            <w:tcW w:w="281" w:type="dxa"/>
          </w:tcPr>
          <w:p w14:paraId="08247297" w14:textId="77777777" w:rsidR="00507112" w:rsidRPr="002901BB" w:rsidRDefault="00507112" w:rsidP="00DA5F49">
            <w:pPr>
              <w:pStyle w:val="TAR"/>
              <w:rPr>
                <w:sz w:val="16"/>
              </w:rPr>
            </w:pPr>
            <w:r>
              <w:rPr>
                <w:sz w:val="16"/>
              </w:rPr>
              <w:t>-</w:t>
            </w:r>
          </w:p>
        </w:tc>
        <w:tc>
          <w:tcPr>
            <w:tcW w:w="711" w:type="dxa"/>
          </w:tcPr>
          <w:p w14:paraId="794CCFF0" w14:textId="77777777" w:rsidR="00507112" w:rsidRPr="002901BB" w:rsidRDefault="00507112" w:rsidP="00DA5F49">
            <w:pPr>
              <w:pStyle w:val="TAL"/>
              <w:rPr>
                <w:sz w:val="16"/>
              </w:rPr>
            </w:pPr>
            <w:r>
              <w:rPr>
                <w:sz w:val="16"/>
              </w:rPr>
              <w:t>Rel-18</w:t>
            </w:r>
          </w:p>
        </w:tc>
        <w:tc>
          <w:tcPr>
            <w:tcW w:w="306" w:type="dxa"/>
          </w:tcPr>
          <w:p w14:paraId="12D2162A" w14:textId="77777777" w:rsidR="00507112" w:rsidRPr="002901BB" w:rsidRDefault="00507112" w:rsidP="00DA5F49">
            <w:pPr>
              <w:pStyle w:val="TAL"/>
              <w:rPr>
                <w:sz w:val="16"/>
              </w:rPr>
            </w:pPr>
            <w:r>
              <w:rPr>
                <w:sz w:val="16"/>
              </w:rPr>
              <w:t>F</w:t>
            </w:r>
          </w:p>
        </w:tc>
        <w:tc>
          <w:tcPr>
            <w:tcW w:w="4013" w:type="dxa"/>
          </w:tcPr>
          <w:p w14:paraId="20A8F2FF" w14:textId="77777777" w:rsidR="00507112" w:rsidRPr="002901BB" w:rsidRDefault="00507112" w:rsidP="00DA5F49">
            <w:pPr>
              <w:pStyle w:val="TAL"/>
              <w:rPr>
                <w:sz w:val="16"/>
              </w:rPr>
            </w:pPr>
            <w:r>
              <w:rPr>
                <w:sz w:val="16"/>
              </w:rPr>
              <w:t xml:space="preserve">TEI17_Test, </w:t>
            </w:r>
            <w:proofErr w:type="spellStart"/>
            <w:r>
              <w:rPr>
                <w:sz w:val="16"/>
              </w:rPr>
              <w:t>eCPSOR_CON-UEConTest</w:t>
            </w:r>
            <w:proofErr w:type="spellEnd"/>
          </w:p>
        </w:tc>
        <w:tc>
          <w:tcPr>
            <w:tcW w:w="967" w:type="dxa"/>
          </w:tcPr>
          <w:p w14:paraId="0C7EDAC9" w14:textId="77777777" w:rsidR="00507112" w:rsidRPr="002901BB" w:rsidRDefault="00507112" w:rsidP="00DA5F49">
            <w:pPr>
              <w:pStyle w:val="TAL"/>
              <w:rPr>
                <w:sz w:val="16"/>
              </w:rPr>
            </w:pPr>
            <w:r>
              <w:rPr>
                <w:sz w:val="16"/>
              </w:rPr>
              <w:t>revised</w:t>
            </w:r>
          </w:p>
        </w:tc>
      </w:tr>
      <w:tr w:rsidR="00507112" w14:paraId="201AD187" w14:textId="77777777" w:rsidTr="00E27664">
        <w:tc>
          <w:tcPr>
            <w:tcW w:w="1097" w:type="dxa"/>
          </w:tcPr>
          <w:p w14:paraId="712050E9" w14:textId="77777777" w:rsidR="00507112" w:rsidRPr="002901BB" w:rsidRDefault="00507112" w:rsidP="00DA5F49">
            <w:pPr>
              <w:pStyle w:val="TAL"/>
              <w:rPr>
                <w:sz w:val="16"/>
              </w:rPr>
            </w:pPr>
            <w:r>
              <w:rPr>
                <w:sz w:val="16"/>
              </w:rPr>
              <w:t>R5-251356</w:t>
            </w:r>
          </w:p>
        </w:tc>
        <w:tc>
          <w:tcPr>
            <w:tcW w:w="2440" w:type="dxa"/>
          </w:tcPr>
          <w:p w14:paraId="7FCCEA5C" w14:textId="77777777" w:rsidR="00507112" w:rsidRPr="002901BB" w:rsidRDefault="00507112" w:rsidP="00DA5F49">
            <w:pPr>
              <w:pStyle w:val="TAL"/>
              <w:rPr>
                <w:sz w:val="16"/>
              </w:rPr>
            </w:pPr>
            <w:r>
              <w:rPr>
                <w:sz w:val="16"/>
              </w:rPr>
              <w:t>Correction to test case 6.3.2.2</w:t>
            </w:r>
          </w:p>
        </w:tc>
        <w:tc>
          <w:tcPr>
            <w:tcW w:w="1524" w:type="dxa"/>
          </w:tcPr>
          <w:p w14:paraId="7347C507" w14:textId="77777777" w:rsidR="00507112" w:rsidRPr="002901BB" w:rsidRDefault="00507112" w:rsidP="00DA5F49">
            <w:pPr>
              <w:pStyle w:val="TAL"/>
              <w:rPr>
                <w:sz w:val="16"/>
              </w:rPr>
            </w:pPr>
            <w:r>
              <w:rPr>
                <w:sz w:val="16"/>
              </w:rPr>
              <w:t>Apple Computer Trading Co. Ltd</w:t>
            </w:r>
          </w:p>
        </w:tc>
        <w:tc>
          <w:tcPr>
            <w:tcW w:w="888" w:type="dxa"/>
          </w:tcPr>
          <w:p w14:paraId="235E9641" w14:textId="77777777" w:rsidR="00507112" w:rsidRPr="002901BB" w:rsidRDefault="00507112" w:rsidP="00DA5F49">
            <w:pPr>
              <w:pStyle w:val="TAL"/>
              <w:rPr>
                <w:sz w:val="16"/>
              </w:rPr>
            </w:pPr>
            <w:r>
              <w:rPr>
                <w:sz w:val="16"/>
              </w:rPr>
              <w:t>38.523-1</w:t>
            </w:r>
          </w:p>
        </w:tc>
        <w:tc>
          <w:tcPr>
            <w:tcW w:w="709" w:type="dxa"/>
          </w:tcPr>
          <w:p w14:paraId="7EB70710" w14:textId="77777777" w:rsidR="00507112" w:rsidRPr="002901BB" w:rsidRDefault="00507112" w:rsidP="00DA5F49">
            <w:pPr>
              <w:pStyle w:val="TAL"/>
              <w:rPr>
                <w:sz w:val="16"/>
              </w:rPr>
            </w:pPr>
            <w:r>
              <w:rPr>
                <w:sz w:val="16"/>
              </w:rPr>
              <w:t>4916</w:t>
            </w:r>
          </w:p>
        </w:tc>
        <w:tc>
          <w:tcPr>
            <w:tcW w:w="281" w:type="dxa"/>
          </w:tcPr>
          <w:p w14:paraId="4E96EDA4" w14:textId="77777777" w:rsidR="00507112" w:rsidRPr="002901BB" w:rsidRDefault="00507112" w:rsidP="00DA5F49">
            <w:pPr>
              <w:pStyle w:val="TAR"/>
              <w:rPr>
                <w:sz w:val="16"/>
              </w:rPr>
            </w:pPr>
            <w:r>
              <w:rPr>
                <w:sz w:val="16"/>
              </w:rPr>
              <w:t>1</w:t>
            </w:r>
          </w:p>
        </w:tc>
        <w:tc>
          <w:tcPr>
            <w:tcW w:w="711" w:type="dxa"/>
          </w:tcPr>
          <w:p w14:paraId="0F279E19" w14:textId="77777777" w:rsidR="00507112" w:rsidRPr="002901BB" w:rsidRDefault="00507112" w:rsidP="00DA5F49">
            <w:pPr>
              <w:pStyle w:val="TAL"/>
              <w:rPr>
                <w:sz w:val="16"/>
              </w:rPr>
            </w:pPr>
            <w:r>
              <w:rPr>
                <w:sz w:val="16"/>
              </w:rPr>
              <w:t>Rel-18</w:t>
            </w:r>
          </w:p>
        </w:tc>
        <w:tc>
          <w:tcPr>
            <w:tcW w:w="306" w:type="dxa"/>
          </w:tcPr>
          <w:p w14:paraId="7DE8DFAC" w14:textId="77777777" w:rsidR="00507112" w:rsidRPr="002901BB" w:rsidRDefault="00507112" w:rsidP="00DA5F49">
            <w:pPr>
              <w:pStyle w:val="TAL"/>
              <w:rPr>
                <w:sz w:val="16"/>
              </w:rPr>
            </w:pPr>
            <w:r>
              <w:rPr>
                <w:sz w:val="16"/>
              </w:rPr>
              <w:t>F</w:t>
            </w:r>
          </w:p>
        </w:tc>
        <w:tc>
          <w:tcPr>
            <w:tcW w:w="4013" w:type="dxa"/>
          </w:tcPr>
          <w:p w14:paraId="69D9CB55" w14:textId="77777777" w:rsidR="00507112" w:rsidRPr="002901BB" w:rsidRDefault="00507112" w:rsidP="00DA5F49">
            <w:pPr>
              <w:pStyle w:val="TAL"/>
              <w:rPr>
                <w:sz w:val="16"/>
              </w:rPr>
            </w:pPr>
            <w:r>
              <w:rPr>
                <w:sz w:val="16"/>
              </w:rPr>
              <w:t xml:space="preserve">TEI17_Test, </w:t>
            </w:r>
            <w:proofErr w:type="spellStart"/>
            <w:r>
              <w:rPr>
                <w:sz w:val="16"/>
              </w:rPr>
              <w:t>eCPSOR_CON-UEConTest</w:t>
            </w:r>
            <w:proofErr w:type="spellEnd"/>
          </w:p>
        </w:tc>
        <w:tc>
          <w:tcPr>
            <w:tcW w:w="967" w:type="dxa"/>
          </w:tcPr>
          <w:p w14:paraId="635A73D6" w14:textId="77777777" w:rsidR="00507112" w:rsidRPr="002901BB" w:rsidRDefault="00507112" w:rsidP="00DA5F49">
            <w:pPr>
              <w:pStyle w:val="TAL"/>
              <w:rPr>
                <w:sz w:val="16"/>
              </w:rPr>
            </w:pPr>
            <w:r>
              <w:rPr>
                <w:sz w:val="16"/>
              </w:rPr>
              <w:t>agreed</w:t>
            </w:r>
          </w:p>
        </w:tc>
      </w:tr>
      <w:tr w:rsidR="00507112" w14:paraId="4E7BD1EB" w14:textId="77777777" w:rsidTr="00E27664">
        <w:tc>
          <w:tcPr>
            <w:tcW w:w="1097" w:type="dxa"/>
          </w:tcPr>
          <w:p w14:paraId="3FE4FA64" w14:textId="77777777" w:rsidR="00507112" w:rsidRPr="002901BB" w:rsidRDefault="00507112" w:rsidP="00DA5F49">
            <w:pPr>
              <w:pStyle w:val="TAL"/>
              <w:rPr>
                <w:sz w:val="16"/>
              </w:rPr>
            </w:pPr>
            <w:r>
              <w:rPr>
                <w:sz w:val="16"/>
              </w:rPr>
              <w:t>R5-251225</w:t>
            </w:r>
          </w:p>
        </w:tc>
        <w:tc>
          <w:tcPr>
            <w:tcW w:w="2440" w:type="dxa"/>
          </w:tcPr>
          <w:p w14:paraId="4E6699B5" w14:textId="77777777" w:rsidR="00507112" w:rsidRPr="002901BB" w:rsidRDefault="00507112" w:rsidP="00DA5F49">
            <w:pPr>
              <w:pStyle w:val="TAL"/>
              <w:rPr>
                <w:sz w:val="16"/>
              </w:rPr>
            </w:pPr>
            <w:r>
              <w:rPr>
                <w:sz w:val="16"/>
              </w:rPr>
              <w:t xml:space="preserve">Addition of new NR NTN </w:t>
            </w:r>
            <w:proofErr w:type="spellStart"/>
            <w:r>
              <w:rPr>
                <w:sz w:val="16"/>
              </w:rPr>
              <w:t>enh</w:t>
            </w:r>
            <w:proofErr w:type="spellEnd"/>
            <w:r>
              <w:rPr>
                <w:sz w:val="16"/>
              </w:rPr>
              <w:t xml:space="preserve"> Test case for Coverage enhancement</w:t>
            </w:r>
          </w:p>
        </w:tc>
        <w:tc>
          <w:tcPr>
            <w:tcW w:w="1524" w:type="dxa"/>
          </w:tcPr>
          <w:p w14:paraId="51238441" w14:textId="77777777" w:rsidR="00507112" w:rsidRPr="002901BB" w:rsidRDefault="00507112" w:rsidP="00DA5F49">
            <w:pPr>
              <w:pStyle w:val="TAL"/>
              <w:rPr>
                <w:sz w:val="16"/>
              </w:rPr>
            </w:pPr>
            <w:r>
              <w:rPr>
                <w:sz w:val="16"/>
              </w:rPr>
              <w:t>Qualcomm France</w:t>
            </w:r>
          </w:p>
        </w:tc>
        <w:tc>
          <w:tcPr>
            <w:tcW w:w="888" w:type="dxa"/>
          </w:tcPr>
          <w:p w14:paraId="5A9580BC" w14:textId="77777777" w:rsidR="00507112" w:rsidRPr="002901BB" w:rsidRDefault="00507112" w:rsidP="00DA5F49">
            <w:pPr>
              <w:pStyle w:val="TAL"/>
              <w:rPr>
                <w:sz w:val="16"/>
              </w:rPr>
            </w:pPr>
            <w:r>
              <w:rPr>
                <w:sz w:val="16"/>
              </w:rPr>
              <w:t>38.523-1</w:t>
            </w:r>
          </w:p>
        </w:tc>
        <w:tc>
          <w:tcPr>
            <w:tcW w:w="709" w:type="dxa"/>
          </w:tcPr>
          <w:p w14:paraId="3478A54F" w14:textId="77777777" w:rsidR="00507112" w:rsidRPr="002901BB" w:rsidRDefault="00507112" w:rsidP="00DA5F49">
            <w:pPr>
              <w:pStyle w:val="TAL"/>
              <w:rPr>
                <w:sz w:val="16"/>
              </w:rPr>
            </w:pPr>
            <w:r>
              <w:rPr>
                <w:sz w:val="16"/>
              </w:rPr>
              <w:t>4917</w:t>
            </w:r>
          </w:p>
        </w:tc>
        <w:tc>
          <w:tcPr>
            <w:tcW w:w="281" w:type="dxa"/>
          </w:tcPr>
          <w:p w14:paraId="136A8897" w14:textId="77777777" w:rsidR="00507112" w:rsidRPr="002901BB" w:rsidRDefault="00507112" w:rsidP="00DA5F49">
            <w:pPr>
              <w:pStyle w:val="TAR"/>
              <w:rPr>
                <w:sz w:val="16"/>
              </w:rPr>
            </w:pPr>
            <w:r>
              <w:rPr>
                <w:sz w:val="16"/>
              </w:rPr>
              <w:t>-</w:t>
            </w:r>
          </w:p>
        </w:tc>
        <w:tc>
          <w:tcPr>
            <w:tcW w:w="711" w:type="dxa"/>
          </w:tcPr>
          <w:p w14:paraId="7906C7DE" w14:textId="77777777" w:rsidR="00507112" w:rsidRPr="002901BB" w:rsidRDefault="00507112" w:rsidP="00DA5F49">
            <w:pPr>
              <w:pStyle w:val="TAL"/>
              <w:rPr>
                <w:sz w:val="16"/>
              </w:rPr>
            </w:pPr>
            <w:r>
              <w:rPr>
                <w:sz w:val="16"/>
              </w:rPr>
              <w:t>Rel-18</w:t>
            </w:r>
          </w:p>
        </w:tc>
        <w:tc>
          <w:tcPr>
            <w:tcW w:w="306" w:type="dxa"/>
          </w:tcPr>
          <w:p w14:paraId="142E86A3" w14:textId="77777777" w:rsidR="00507112" w:rsidRPr="002901BB" w:rsidRDefault="00507112" w:rsidP="00DA5F49">
            <w:pPr>
              <w:pStyle w:val="TAL"/>
              <w:rPr>
                <w:sz w:val="16"/>
              </w:rPr>
            </w:pPr>
            <w:r>
              <w:rPr>
                <w:sz w:val="16"/>
              </w:rPr>
              <w:t>F</w:t>
            </w:r>
          </w:p>
        </w:tc>
        <w:tc>
          <w:tcPr>
            <w:tcW w:w="4013" w:type="dxa"/>
          </w:tcPr>
          <w:p w14:paraId="57EFDFC6"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2868907D" w14:textId="77777777" w:rsidR="00507112" w:rsidRPr="002901BB" w:rsidRDefault="00507112" w:rsidP="00DA5F49">
            <w:pPr>
              <w:pStyle w:val="TAL"/>
              <w:rPr>
                <w:sz w:val="16"/>
              </w:rPr>
            </w:pPr>
            <w:r>
              <w:rPr>
                <w:sz w:val="16"/>
              </w:rPr>
              <w:t>revised</w:t>
            </w:r>
          </w:p>
        </w:tc>
      </w:tr>
      <w:tr w:rsidR="00507112" w14:paraId="32A33315" w14:textId="77777777" w:rsidTr="00E27664">
        <w:tc>
          <w:tcPr>
            <w:tcW w:w="1097" w:type="dxa"/>
          </w:tcPr>
          <w:p w14:paraId="7F30FB49" w14:textId="77777777" w:rsidR="00507112" w:rsidRPr="002901BB" w:rsidRDefault="00507112" w:rsidP="00DA5F49">
            <w:pPr>
              <w:pStyle w:val="TAL"/>
              <w:rPr>
                <w:sz w:val="16"/>
              </w:rPr>
            </w:pPr>
            <w:r>
              <w:rPr>
                <w:sz w:val="16"/>
              </w:rPr>
              <w:t>R5-251323</w:t>
            </w:r>
          </w:p>
        </w:tc>
        <w:tc>
          <w:tcPr>
            <w:tcW w:w="2440" w:type="dxa"/>
          </w:tcPr>
          <w:p w14:paraId="15251456" w14:textId="77777777" w:rsidR="00507112" w:rsidRPr="002901BB" w:rsidRDefault="00507112" w:rsidP="00DA5F49">
            <w:pPr>
              <w:pStyle w:val="TAL"/>
              <w:rPr>
                <w:sz w:val="16"/>
              </w:rPr>
            </w:pPr>
            <w:r>
              <w:rPr>
                <w:sz w:val="16"/>
              </w:rPr>
              <w:t xml:space="preserve">Addition of new NR NTN </w:t>
            </w:r>
            <w:proofErr w:type="spellStart"/>
            <w:r>
              <w:rPr>
                <w:sz w:val="16"/>
              </w:rPr>
              <w:t>enh</w:t>
            </w:r>
            <w:proofErr w:type="spellEnd"/>
            <w:r>
              <w:rPr>
                <w:sz w:val="16"/>
              </w:rPr>
              <w:t xml:space="preserve"> Test case for Coverage enhancement</w:t>
            </w:r>
          </w:p>
        </w:tc>
        <w:tc>
          <w:tcPr>
            <w:tcW w:w="1524" w:type="dxa"/>
          </w:tcPr>
          <w:p w14:paraId="4A89E19C" w14:textId="77777777" w:rsidR="00507112" w:rsidRPr="002901BB" w:rsidRDefault="00507112" w:rsidP="00DA5F49">
            <w:pPr>
              <w:pStyle w:val="TAL"/>
              <w:rPr>
                <w:sz w:val="16"/>
              </w:rPr>
            </w:pPr>
            <w:r>
              <w:rPr>
                <w:sz w:val="16"/>
              </w:rPr>
              <w:t>Qualcomm France</w:t>
            </w:r>
          </w:p>
        </w:tc>
        <w:tc>
          <w:tcPr>
            <w:tcW w:w="888" w:type="dxa"/>
          </w:tcPr>
          <w:p w14:paraId="26A10A9F" w14:textId="77777777" w:rsidR="00507112" w:rsidRPr="002901BB" w:rsidRDefault="00507112" w:rsidP="00DA5F49">
            <w:pPr>
              <w:pStyle w:val="TAL"/>
              <w:rPr>
                <w:sz w:val="16"/>
              </w:rPr>
            </w:pPr>
            <w:r>
              <w:rPr>
                <w:sz w:val="16"/>
              </w:rPr>
              <w:t>38.523-1</w:t>
            </w:r>
          </w:p>
        </w:tc>
        <w:tc>
          <w:tcPr>
            <w:tcW w:w="709" w:type="dxa"/>
          </w:tcPr>
          <w:p w14:paraId="0B212D4A" w14:textId="77777777" w:rsidR="00507112" w:rsidRPr="002901BB" w:rsidRDefault="00507112" w:rsidP="00DA5F49">
            <w:pPr>
              <w:pStyle w:val="TAL"/>
              <w:rPr>
                <w:sz w:val="16"/>
              </w:rPr>
            </w:pPr>
            <w:r>
              <w:rPr>
                <w:sz w:val="16"/>
              </w:rPr>
              <w:t>4917</w:t>
            </w:r>
          </w:p>
        </w:tc>
        <w:tc>
          <w:tcPr>
            <w:tcW w:w="281" w:type="dxa"/>
          </w:tcPr>
          <w:p w14:paraId="12D313DA" w14:textId="77777777" w:rsidR="00507112" w:rsidRPr="002901BB" w:rsidRDefault="00507112" w:rsidP="00DA5F49">
            <w:pPr>
              <w:pStyle w:val="TAR"/>
              <w:rPr>
                <w:sz w:val="16"/>
              </w:rPr>
            </w:pPr>
            <w:r>
              <w:rPr>
                <w:sz w:val="16"/>
              </w:rPr>
              <w:t>1</w:t>
            </w:r>
          </w:p>
        </w:tc>
        <w:tc>
          <w:tcPr>
            <w:tcW w:w="711" w:type="dxa"/>
          </w:tcPr>
          <w:p w14:paraId="46AD4CDD" w14:textId="77777777" w:rsidR="00507112" w:rsidRPr="002901BB" w:rsidRDefault="00507112" w:rsidP="00DA5F49">
            <w:pPr>
              <w:pStyle w:val="TAL"/>
              <w:rPr>
                <w:sz w:val="16"/>
              </w:rPr>
            </w:pPr>
            <w:r>
              <w:rPr>
                <w:sz w:val="16"/>
              </w:rPr>
              <w:t>Rel-18</w:t>
            </w:r>
          </w:p>
        </w:tc>
        <w:tc>
          <w:tcPr>
            <w:tcW w:w="306" w:type="dxa"/>
          </w:tcPr>
          <w:p w14:paraId="016A9CBF" w14:textId="77777777" w:rsidR="00507112" w:rsidRPr="002901BB" w:rsidRDefault="00507112" w:rsidP="00DA5F49">
            <w:pPr>
              <w:pStyle w:val="TAL"/>
              <w:rPr>
                <w:sz w:val="16"/>
              </w:rPr>
            </w:pPr>
            <w:r>
              <w:rPr>
                <w:sz w:val="16"/>
              </w:rPr>
              <w:t>F</w:t>
            </w:r>
          </w:p>
        </w:tc>
        <w:tc>
          <w:tcPr>
            <w:tcW w:w="4013" w:type="dxa"/>
          </w:tcPr>
          <w:p w14:paraId="720BF26C"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4F600B6D" w14:textId="77777777" w:rsidR="00507112" w:rsidRPr="002901BB" w:rsidRDefault="00507112" w:rsidP="00DA5F49">
            <w:pPr>
              <w:pStyle w:val="TAL"/>
              <w:rPr>
                <w:sz w:val="16"/>
              </w:rPr>
            </w:pPr>
            <w:r>
              <w:rPr>
                <w:sz w:val="16"/>
              </w:rPr>
              <w:t>agreed</w:t>
            </w:r>
          </w:p>
        </w:tc>
      </w:tr>
      <w:tr w:rsidR="00507112" w14:paraId="22250B36" w14:textId="77777777" w:rsidTr="00E27664">
        <w:tc>
          <w:tcPr>
            <w:tcW w:w="1097" w:type="dxa"/>
          </w:tcPr>
          <w:p w14:paraId="39EB8858" w14:textId="77777777" w:rsidR="00507112" w:rsidRPr="002901BB" w:rsidRDefault="00507112" w:rsidP="00DA5F49">
            <w:pPr>
              <w:pStyle w:val="TAL"/>
              <w:rPr>
                <w:sz w:val="16"/>
              </w:rPr>
            </w:pPr>
            <w:r>
              <w:rPr>
                <w:sz w:val="16"/>
              </w:rPr>
              <w:t>R5-251227</w:t>
            </w:r>
          </w:p>
        </w:tc>
        <w:tc>
          <w:tcPr>
            <w:tcW w:w="2440" w:type="dxa"/>
          </w:tcPr>
          <w:p w14:paraId="1BDA5809" w14:textId="77777777" w:rsidR="00507112" w:rsidRPr="002901BB" w:rsidRDefault="00507112" w:rsidP="00DA5F49">
            <w:pPr>
              <w:pStyle w:val="TAL"/>
              <w:rPr>
                <w:sz w:val="16"/>
              </w:rPr>
            </w:pPr>
            <w:r>
              <w:rPr>
                <w:sz w:val="16"/>
              </w:rPr>
              <w:t>Addition of new LTM Test Case Correct handling of MAC control information / LTM Cell Switch Command / UL transmission without random access</w:t>
            </w:r>
          </w:p>
        </w:tc>
        <w:tc>
          <w:tcPr>
            <w:tcW w:w="1524" w:type="dxa"/>
          </w:tcPr>
          <w:p w14:paraId="2270105C" w14:textId="77777777" w:rsidR="00507112" w:rsidRPr="002901BB" w:rsidRDefault="00507112" w:rsidP="00DA5F49">
            <w:pPr>
              <w:pStyle w:val="TAL"/>
              <w:rPr>
                <w:sz w:val="16"/>
              </w:rPr>
            </w:pPr>
            <w:r>
              <w:rPr>
                <w:sz w:val="16"/>
              </w:rPr>
              <w:t>Qualcomm France</w:t>
            </w:r>
          </w:p>
        </w:tc>
        <w:tc>
          <w:tcPr>
            <w:tcW w:w="888" w:type="dxa"/>
          </w:tcPr>
          <w:p w14:paraId="40307103" w14:textId="77777777" w:rsidR="00507112" w:rsidRPr="002901BB" w:rsidRDefault="00507112" w:rsidP="00DA5F49">
            <w:pPr>
              <w:pStyle w:val="TAL"/>
              <w:rPr>
                <w:sz w:val="16"/>
              </w:rPr>
            </w:pPr>
            <w:r>
              <w:rPr>
                <w:sz w:val="16"/>
              </w:rPr>
              <w:t>38.523-1</w:t>
            </w:r>
          </w:p>
        </w:tc>
        <w:tc>
          <w:tcPr>
            <w:tcW w:w="709" w:type="dxa"/>
          </w:tcPr>
          <w:p w14:paraId="1D6C66E5" w14:textId="77777777" w:rsidR="00507112" w:rsidRPr="002901BB" w:rsidRDefault="00507112" w:rsidP="00DA5F49">
            <w:pPr>
              <w:pStyle w:val="TAL"/>
              <w:rPr>
                <w:sz w:val="16"/>
              </w:rPr>
            </w:pPr>
            <w:r>
              <w:rPr>
                <w:sz w:val="16"/>
              </w:rPr>
              <w:t>4918</w:t>
            </w:r>
          </w:p>
        </w:tc>
        <w:tc>
          <w:tcPr>
            <w:tcW w:w="281" w:type="dxa"/>
          </w:tcPr>
          <w:p w14:paraId="62B41AC2" w14:textId="77777777" w:rsidR="00507112" w:rsidRPr="002901BB" w:rsidRDefault="00507112" w:rsidP="00DA5F49">
            <w:pPr>
              <w:pStyle w:val="TAR"/>
              <w:rPr>
                <w:sz w:val="16"/>
              </w:rPr>
            </w:pPr>
            <w:r>
              <w:rPr>
                <w:sz w:val="16"/>
              </w:rPr>
              <w:t>-</w:t>
            </w:r>
          </w:p>
        </w:tc>
        <w:tc>
          <w:tcPr>
            <w:tcW w:w="711" w:type="dxa"/>
          </w:tcPr>
          <w:p w14:paraId="32736DD4" w14:textId="77777777" w:rsidR="00507112" w:rsidRPr="002901BB" w:rsidRDefault="00507112" w:rsidP="00DA5F49">
            <w:pPr>
              <w:pStyle w:val="TAL"/>
              <w:rPr>
                <w:sz w:val="16"/>
              </w:rPr>
            </w:pPr>
            <w:r>
              <w:rPr>
                <w:sz w:val="16"/>
              </w:rPr>
              <w:t>Rel-18</w:t>
            </w:r>
          </w:p>
        </w:tc>
        <w:tc>
          <w:tcPr>
            <w:tcW w:w="306" w:type="dxa"/>
          </w:tcPr>
          <w:p w14:paraId="11492055" w14:textId="77777777" w:rsidR="00507112" w:rsidRPr="002901BB" w:rsidRDefault="00507112" w:rsidP="00DA5F49">
            <w:pPr>
              <w:pStyle w:val="TAL"/>
              <w:rPr>
                <w:sz w:val="16"/>
              </w:rPr>
            </w:pPr>
            <w:r>
              <w:rPr>
                <w:sz w:val="16"/>
              </w:rPr>
              <w:t>F</w:t>
            </w:r>
          </w:p>
        </w:tc>
        <w:tc>
          <w:tcPr>
            <w:tcW w:w="4013" w:type="dxa"/>
          </w:tcPr>
          <w:p w14:paraId="3D6A06D7" w14:textId="77777777" w:rsidR="00507112" w:rsidRPr="002901BB" w:rsidRDefault="00507112" w:rsidP="00DA5F49">
            <w:pPr>
              <w:pStyle w:val="TAL"/>
              <w:rPr>
                <w:sz w:val="16"/>
              </w:rPr>
            </w:pPr>
            <w:r>
              <w:rPr>
                <w:sz w:val="16"/>
              </w:rPr>
              <w:t>NR_Mob_enh2-UEConTest</w:t>
            </w:r>
          </w:p>
        </w:tc>
        <w:tc>
          <w:tcPr>
            <w:tcW w:w="967" w:type="dxa"/>
          </w:tcPr>
          <w:p w14:paraId="27953528" w14:textId="77777777" w:rsidR="00507112" w:rsidRPr="002901BB" w:rsidRDefault="00507112" w:rsidP="00DA5F49">
            <w:pPr>
              <w:pStyle w:val="TAL"/>
              <w:rPr>
                <w:sz w:val="16"/>
              </w:rPr>
            </w:pPr>
            <w:r>
              <w:rPr>
                <w:sz w:val="16"/>
              </w:rPr>
              <w:t>revised</w:t>
            </w:r>
          </w:p>
        </w:tc>
      </w:tr>
      <w:tr w:rsidR="00507112" w14:paraId="5069B196" w14:textId="77777777" w:rsidTr="00E27664">
        <w:tc>
          <w:tcPr>
            <w:tcW w:w="1097" w:type="dxa"/>
          </w:tcPr>
          <w:p w14:paraId="022BDBA1" w14:textId="77777777" w:rsidR="00507112" w:rsidRPr="002901BB" w:rsidRDefault="00507112" w:rsidP="00DA5F49">
            <w:pPr>
              <w:pStyle w:val="TAL"/>
              <w:rPr>
                <w:sz w:val="16"/>
              </w:rPr>
            </w:pPr>
            <w:r>
              <w:rPr>
                <w:sz w:val="16"/>
              </w:rPr>
              <w:t>R5-251364</w:t>
            </w:r>
          </w:p>
        </w:tc>
        <w:tc>
          <w:tcPr>
            <w:tcW w:w="2440" w:type="dxa"/>
          </w:tcPr>
          <w:p w14:paraId="67956E20" w14:textId="77777777" w:rsidR="00507112" w:rsidRPr="002901BB" w:rsidRDefault="00507112" w:rsidP="00DA5F49">
            <w:pPr>
              <w:pStyle w:val="TAL"/>
              <w:rPr>
                <w:sz w:val="16"/>
              </w:rPr>
            </w:pPr>
            <w:r>
              <w:rPr>
                <w:sz w:val="16"/>
              </w:rPr>
              <w:t>Addition of new LTM Test Case Correct handling of MAC control information / LTM Cell Switch Command / UL transmission without random access</w:t>
            </w:r>
          </w:p>
        </w:tc>
        <w:tc>
          <w:tcPr>
            <w:tcW w:w="1524" w:type="dxa"/>
          </w:tcPr>
          <w:p w14:paraId="6AAEBC22" w14:textId="77777777" w:rsidR="00507112" w:rsidRPr="002901BB" w:rsidRDefault="00507112" w:rsidP="00DA5F49">
            <w:pPr>
              <w:pStyle w:val="TAL"/>
              <w:rPr>
                <w:sz w:val="16"/>
              </w:rPr>
            </w:pPr>
            <w:r>
              <w:rPr>
                <w:sz w:val="16"/>
              </w:rPr>
              <w:t>Qualcomm France</w:t>
            </w:r>
          </w:p>
        </w:tc>
        <w:tc>
          <w:tcPr>
            <w:tcW w:w="888" w:type="dxa"/>
          </w:tcPr>
          <w:p w14:paraId="4C745485" w14:textId="77777777" w:rsidR="00507112" w:rsidRPr="002901BB" w:rsidRDefault="00507112" w:rsidP="00DA5F49">
            <w:pPr>
              <w:pStyle w:val="TAL"/>
              <w:rPr>
                <w:sz w:val="16"/>
              </w:rPr>
            </w:pPr>
            <w:r>
              <w:rPr>
                <w:sz w:val="16"/>
              </w:rPr>
              <w:t>38.523-1</w:t>
            </w:r>
          </w:p>
        </w:tc>
        <w:tc>
          <w:tcPr>
            <w:tcW w:w="709" w:type="dxa"/>
          </w:tcPr>
          <w:p w14:paraId="25DB48EF" w14:textId="77777777" w:rsidR="00507112" w:rsidRPr="002901BB" w:rsidRDefault="00507112" w:rsidP="00DA5F49">
            <w:pPr>
              <w:pStyle w:val="TAL"/>
              <w:rPr>
                <w:sz w:val="16"/>
              </w:rPr>
            </w:pPr>
            <w:r>
              <w:rPr>
                <w:sz w:val="16"/>
              </w:rPr>
              <w:t>4918</w:t>
            </w:r>
          </w:p>
        </w:tc>
        <w:tc>
          <w:tcPr>
            <w:tcW w:w="281" w:type="dxa"/>
          </w:tcPr>
          <w:p w14:paraId="6889D1C3" w14:textId="77777777" w:rsidR="00507112" w:rsidRPr="002901BB" w:rsidRDefault="00507112" w:rsidP="00DA5F49">
            <w:pPr>
              <w:pStyle w:val="TAR"/>
              <w:rPr>
                <w:sz w:val="16"/>
              </w:rPr>
            </w:pPr>
            <w:r>
              <w:rPr>
                <w:sz w:val="16"/>
              </w:rPr>
              <w:t>1</w:t>
            </w:r>
          </w:p>
        </w:tc>
        <w:tc>
          <w:tcPr>
            <w:tcW w:w="711" w:type="dxa"/>
          </w:tcPr>
          <w:p w14:paraId="0A4116FC" w14:textId="77777777" w:rsidR="00507112" w:rsidRPr="002901BB" w:rsidRDefault="00507112" w:rsidP="00DA5F49">
            <w:pPr>
              <w:pStyle w:val="TAL"/>
              <w:rPr>
                <w:sz w:val="16"/>
              </w:rPr>
            </w:pPr>
            <w:r>
              <w:rPr>
                <w:sz w:val="16"/>
              </w:rPr>
              <w:t>Rel-18</w:t>
            </w:r>
          </w:p>
        </w:tc>
        <w:tc>
          <w:tcPr>
            <w:tcW w:w="306" w:type="dxa"/>
          </w:tcPr>
          <w:p w14:paraId="7E1B7FA9" w14:textId="77777777" w:rsidR="00507112" w:rsidRPr="002901BB" w:rsidRDefault="00507112" w:rsidP="00DA5F49">
            <w:pPr>
              <w:pStyle w:val="TAL"/>
              <w:rPr>
                <w:sz w:val="16"/>
              </w:rPr>
            </w:pPr>
            <w:r>
              <w:rPr>
                <w:sz w:val="16"/>
              </w:rPr>
              <w:t>F</w:t>
            </w:r>
          </w:p>
        </w:tc>
        <w:tc>
          <w:tcPr>
            <w:tcW w:w="4013" w:type="dxa"/>
          </w:tcPr>
          <w:p w14:paraId="7FFD667C" w14:textId="77777777" w:rsidR="00507112" w:rsidRPr="002901BB" w:rsidRDefault="00507112" w:rsidP="00DA5F49">
            <w:pPr>
              <w:pStyle w:val="TAL"/>
              <w:rPr>
                <w:sz w:val="16"/>
              </w:rPr>
            </w:pPr>
            <w:r>
              <w:rPr>
                <w:sz w:val="16"/>
              </w:rPr>
              <w:t>NR_Mob_enh2-UEConTest</w:t>
            </w:r>
          </w:p>
        </w:tc>
        <w:tc>
          <w:tcPr>
            <w:tcW w:w="967" w:type="dxa"/>
          </w:tcPr>
          <w:p w14:paraId="3751990F" w14:textId="77777777" w:rsidR="00507112" w:rsidRPr="002901BB" w:rsidRDefault="00507112" w:rsidP="00DA5F49">
            <w:pPr>
              <w:pStyle w:val="TAL"/>
              <w:rPr>
                <w:sz w:val="16"/>
              </w:rPr>
            </w:pPr>
            <w:r>
              <w:rPr>
                <w:sz w:val="16"/>
              </w:rPr>
              <w:t>agreed</w:t>
            </w:r>
          </w:p>
        </w:tc>
      </w:tr>
      <w:tr w:rsidR="00507112" w14:paraId="3A775237" w14:textId="77777777" w:rsidTr="00E27664">
        <w:tc>
          <w:tcPr>
            <w:tcW w:w="1097" w:type="dxa"/>
          </w:tcPr>
          <w:p w14:paraId="01CE98DE" w14:textId="77777777" w:rsidR="00507112" w:rsidRPr="002901BB" w:rsidRDefault="00507112" w:rsidP="00DA5F49">
            <w:pPr>
              <w:pStyle w:val="TAL"/>
              <w:rPr>
                <w:sz w:val="16"/>
              </w:rPr>
            </w:pPr>
            <w:r>
              <w:rPr>
                <w:sz w:val="16"/>
              </w:rPr>
              <w:t>R5-251228</w:t>
            </w:r>
          </w:p>
        </w:tc>
        <w:tc>
          <w:tcPr>
            <w:tcW w:w="2440" w:type="dxa"/>
          </w:tcPr>
          <w:p w14:paraId="6DCB3A29" w14:textId="77777777" w:rsidR="00507112" w:rsidRPr="002901BB" w:rsidRDefault="00507112" w:rsidP="00DA5F49">
            <w:pPr>
              <w:pStyle w:val="TAL"/>
              <w:rPr>
                <w:sz w:val="16"/>
              </w:rPr>
            </w:pPr>
            <w:r>
              <w:rPr>
                <w:sz w:val="16"/>
              </w:rPr>
              <w:t xml:space="preserve">Addition of new NR NTN </w:t>
            </w:r>
            <w:proofErr w:type="spellStart"/>
            <w:r>
              <w:rPr>
                <w:sz w:val="16"/>
              </w:rPr>
              <w:t>enh</w:t>
            </w:r>
            <w:proofErr w:type="spellEnd"/>
            <w:r>
              <w:rPr>
                <w:sz w:val="16"/>
              </w:rPr>
              <w:t xml:space="preserve"> Test case for Coverage enhancement</w:t>
            </w:r>
          </w:p>
        </w:tc>
        <w:tc>
          <w:tcPr>
            <w:tcW w:w="1524" w:type="dxa"/>
          </w:tcPr>
          <w:p w14:paraId="28833BF9" w14:textId="77777777" w:rsidR="00507112" w:rsidRPr="002901BB" w:rsidRDefault="00507112" w:rsidP="00DA5F49">
            <w:pPr>
              <w:pStyle w:val="TAL"/>
              <w:rPr>
                <w:sz w:val="16"/>
              </w:rPr>
            </w:pPr>
            <w:r>
              <w:rPr>
                <w:sz w:val="16"/>
              </w:rPr>
              <w:t>QUALCOMM JAPAN LLC.</w:t>
            </w:r>
          </w:p>
        </w:tc>
        <w:tc>
          <w:tcPr>
            <w:tcW w:w="888" w:type="dxa"/>
          </w:tcPr>
          <w:p w14:paraId="4DA07A6D" w14:textId="77777777" w:rsidR="00507112" w:rsidRPr="002901BB" w:rsidRDefault="00507112" w:rsidP="00DA5F49">
            <w:pPr>
              <w:pStyle w:val="TAL"/>
              <w:rPr>
                <w:sz w:val="16"/>
              </w:rPr>
            </w:pPr>
            <w:r>
              <w:rPr>
                <w:sz w:val="16"/>
              </w:rPr>
              <w:t>38.523-1</w:t>
            </w:r>
          </w:p>
        </w:tc>
        <w:tc>
          <w:tcPr>
            <w:tcW w:w="709" w:type="dxa"/>
          </w:tcPr>
          <w:p w14:paraId="20857F91" w14:textId="77777777" w:rsidR="00507112" w:rsidRPr="002901BB" w:rsidRDefault="00507112" w:rsidP="00DA5F49">
            <w:pPr>
              <w:pStyle w:val="TAL"/>
              <w:rPr>
                <w:sz w:val="16"/>
              </w:rPr>
            </w:pPr>
            <w:r>
              <w:rPr>
                <w:sz w:val="16"/>
              </w:rPr>
              <w:t>4919</w:t>
            </w:r>
          </w:p>
        </w:tc>
        <w:tc>
          <w:tcPr>
            <w:tcW w:w="281" w:type="dxa"/>
          </w:tcPr>
          <w:p w14:paraId="3C7B9A98" w14:textId="77777777" w:rsidR="00507112" w:rsidRPr="002901BB" w:rsidRDefault="00507112" w:rsidP="00DA5F49">
            <w:pPr>
              <w:pStyle w:val="TAR"/>
              <w:rPr>
                <w:sz w:val="16"/>
              </w:rPr>
            </w:pPr>
            <w:r>
              <w:rPr>
                <w:sz w:val="16"/>
              </w:rPr>
              <w:t>-</w:t>
            </w:r>
          </w:p>
        </w:tc>
        <w:tc>
          <w:tcPr>
            <w:tcW w:w="711" w:type="dxa"/>
          </w:tcPr>
          <w:p w14:paraId="6CE6868B" w14:textId="77777777" w:rsidR="00507112" w:rsidRPr="002901BB" w:rsidRDefault="00507112" w:rsidP="00DA5F49">
            <w:pPr>
              <w:pStyle w:val="TAL"/>
              <w:rPr>
                <w:sz w:val="16"/>
              </w:rPr>
            </w:pPr>
            <w:r>
              <w:rPr>
                <w:sz w:val="16"/>
              </w:rPr>
              <w:t>Rel-18</w:t>
            </w:r>
          </w:p>
        </w:tc>
        <w:tc>
          <w:tcPr>
            <w:tcW w:w="306" w:type="dxa"/>
          </w:tcPr>
          <w:p w14:paraId="62C46DB7" w14:textId="77777777" w:rsidR="00507112" w:rsidRPr="002901BB" w:rsidRDefault="00507112" w:rsidP="00DA5F49">
            <w:pPr>
              <w:pStyle w:val="TAL"/>
              <w:rPr>
                <w:sz w:val="16"/>
              </w:rPr>
            </w:pPr>
            <w:r>
              <w:rPr>
                <w:sz w:val="16"/>
              </w:rPr>
              <w:t>F</w:t>
            </w:r>
          </w:p>
        </w:tc>
        <w:tc>
          <w:tcPr>
            <w:tcW w:w="4013" w:type="dxa"/>
          </w:tcPr>
          <w:p w14:paraId="24B202FD"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5C2960E7" w14:textId="77777777" w:rsidR="00507112" w:rsidRPr="002901BB" w:rsidRDefault="00507112" w:rsidP="00DA5F49">
            <w:pPr>
              <w:pStyle w:val="TAL"/>
              <w:rPr>
                <w:sz w:val="16"/>
              </w:rPr>
            </w:pPr>
            <w:r>
              <w:rPr>
                <w:sz w:val="16"/>
              </w:rPr>
              <w:t>withdrawn</w:t>
            </w:r>
          </w:p>
        </w:tc>
      </w:tr>
      <w:tr w:rsidR="00507112" w14:paraId="58326752" w14:textId="77777777" w:rsidTr="00E27664">
        <w:tc>
          <w:tcPr>
            <w:tcW w:w="1097" w:type="dxa"/>
          </w:tcPr>
          <w:p w14:paraId="0E99C8B9" w14:textId="77777777" w:rsidR="00507112" w:rsidRPr="002901BB" w:rsidRDefault="00507112" w:rsidP="00DA5F49">
            <w:pPr>
              <w:pStyle w:val="TAL"/>
              <w:rPr>
                <w:sz w:val="16"/>
              </w:rPr>
            </w:pPr>
            <w:r>
              <w:rPr>
                <w:sz w:val="16"/>
              </w:rPr>
              <w:t>R5-251229</w:t>
            </w:r>
          </w:p>
        </w:tc>
        <w:tc>
          <w:tcPr>
            <w:tcW w:w="2440" w:type="dxa"/>
          </w:tcPr>
          <w:p w14:paraId="3CB61249" w14:textId="77777777" w:rsidR="00507112" w:rsidRPr="002901BB" w:rsidRDefault="00507112" w:rsidP="00DA5F49">
            <w:pPr>
              <w:pStyle w:val="TAL"/>
              <w:rPr>
                <w:sz w:val="16"/>
              </w:rPr>
            </w:pPr>
            <w:r>
              <w:rPr>
                <w:sz w:val="16"/>
              </w:rPr>
              <w:t xml:space="preserve">Addition of new test case 12.3.1.1.1 </w:t>
            </w:r>
            <w:proofErr w:type="spellStart"/>
            <w:r>
              <w:rPr>
                <w:sz w:val="16"/>
              </w:rPr>
              <w:t>Sidelink</w:t>
            </w:r>
            <w:proofErr w:type="spellEnd"/>
            <w:r>
              <w:rPr>
                <w:sz w:val="16"/>
              </w:rPr>
              <w:t xml:space="preserve"> Relay / L2 U2N / Remote UE / </w:t>
            </w:r>
            <w:proofErr w:type="spellStart"/>
            <w:r>
              <w:rPr>
                <w:sz w:val="16"/>
              </w:rPr>
              <w:t>Sidelink</w:t>
            </w:r>
            <w:proofErr w:type="spellEnd"/>
            <w:r>
              <w:rPr>
                <w:sz w:val="16"/>
              </w:rPr>
              <w:t xml:space="preserve"> Synchronization / </w:t>
            </w:r>
            <w:proofErr w:type="spellStart"/>
            <w:r>
              <w:rPr>
                <w:sz w:val="16"/>
              </w:rPr>
              <w:t>Synchonization</w:t>
            </w:r>
            <w:proofErr w:type="spellEnd"/>
            <w:r>
              <w:rPr>
                <w:sz w:val="16"/>
              </w:rPr>
              <w:t xml:space="preserve"> Reference Source (Re-) Selection</w:t>
            </w:r>
          </w:p>
        </w:tc>
        <w:tc>
          <w:tcPr>
            <w:tcW w:w="1524" w:type="dxa"/>
          </w:tcPr>
          <w:p w14:paraId="2FE85363" w14:textId="77777777" w:rsidR="00507112" w:rsidRPr="002901BB" w:rsidRDefault="00507112" w:rsidP="00DA5F49">
            <w:pPr>
              <w:pStyle w:val="TAL"/>
              <w:rPr>
                <w:sz w:val="16"/>
              </w:rPr>
            </w:pPr>
            <w:r>
              <w:rPr>
                <w:sz w:val="16"/>
              </w:rPr>
              <w:t>China Telecom</w:t>
            </w:r>
          </w:p>
        </w:tc>
        <w:tc>
          <w:tcPr>
            <w:tcW w:w="888" w:type="dxa"/>
          </w:tcPr>
          <w:p w14:paraId="7ED3C0C5" w14:textId="77777777" w:rsidR="00507112" w:rsidRPr="002901BB" w:rsidRDefault="00507112" w:rsidP="00DA5F49">
            <w:pPr>
              <w:pStyle w:val="TAL"/>
              <w:rPr>
                <w:sz w:val="16"/>
              </w:rPr>
            </w:pPr>
            <w:r>
              <w:rPr>
                <w:sz w:val="16"/>
              </w:rPr>
              <w:t>38.523-1</w:t>
            </w:r>
          </w:p>
        </w:tc>
        <w:tc>
          <w:tcPr>
            <w:tcW w:w="709" w:type="dxa"/>
          </w:tcPr>
          <w:p w14:paraId="1C975488" w14:textId="77777777" w:rsidR="00507112" w:rsidRPr="002901BB" w:rsidRDefault="00507112" w:rsidP="00DA5F49">
            <w:pPr>
              <w:pStyle w:val="TAL"/>
              <w:rPr>
                <w:sz w:val="16"/>
              </w:rPr>
            </w:pPr>
            <w:r>
              <w:rPr>
                <w:sz w:val="16"/>
              </w:rPr>
              <w:t>4920</w:t>
            </w:r>
          </w:p>
        </w:tc>
        <w:tc>
          <w:tcPr>
            <w:tcW w:w="281" w:type="dxa"/>
          </w:tcPr>
          <w:p w14:paraId="7492AEC2" w14:textId="77777777" w:rsidR="00507112" w:rsidRPr="002901BB" w:rsidRDefault="00507112" w:rsidP="00DA5F49">
            <w:pPr>
              <w:pStyle w:val="TAR"/>
              <w:rPr>
                <w:sz w:val="16"/>
              </w:rPr>
            </w:pPr>
            <w:r>
              <w:rPr>
                <w:sz w:val="16"/>
              </w:rPr>
              <w:t>-</w:t>
            </w:r>
          </w:p>
        </w:tc>
        <w:tc>
          <w:tcPr>
            <w:tcW w:w="711" w:type="dxa"/>
          </w:tcPr>
          <w:p w14:paraId="3A474203" w14:textId="77777777" w:rsidR="00507112" w:rsidRPr="002901BB" w:rsidRDefault="00507112" w:rsidP="00DA5F49">
            <w:pPr>
              <w:pStyle w:val="TAL"/>
              <w:rPr>
                <w:sz w:val="16"/>
              </w:rPr>
            </w:pPr>
            <w:r>
              <w:rPr>
                <w:sz w:val="16"/>
              </w:rPr>
              <w:t>Rel-18</w:t>
            </w:r>
          </w:p>
        </w:tc>
        <w:tc>
          <w:tcPr>
            <w:tcW w:w="306" w:type="dxa"/>
          </w:tcPr>
          <w:p w14:paraId="5ABC388B" w14:textId="77777777" w:rsidR="00507112" w:rsidRPr="002901BB" w:rsidRDefault="00507112" w:rsidP="00DA5F49">
            <w:pPr>
              <w:pStyle w:val="TAL"/>
              <w:rPr>
                <w:sz w:val="16"/>
              </w:rPr>
            </w:pPr>
            <w:r>
              <w:rPr>
                <w:sz w:val="16"/>
              </w:rPr>
              <w:t>F</w:t>
            </w:r>
          </w:p>
        </w:tc>
        <w:tc>
          <w:tcPr>
            <w:tcW w:w="4013" w:type="dxa"/>
          </w:tcPr>
          <w:p w14:paraId="01D202F8"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70C888BB" w14:textId="77777777" w:rsidR="00507112" w:rsidRPr="002901BB" w:rsidRDefault="00507112" w:rsidP="00DA5F49">
            <w:pPr>
              <w:pStyle w:val="TAL"/>
              <w:rPr>
                <w:sz w:val="16"/>
              </w:rPr>
            </w:pPr>
            <w:r>
              <w:rPr>
                <w:sz w:val="16"/>
              </w:rPr>
              <w:t>agreed</w:t>
            </w:r>
          </w:p>
        </w:tc>
      </w:tr>
      <w:tr w:rsidR="00507112" w14:paraId="4E79425A" w14:textId="77777777" w:rsidTr="00E27664">
        <w:tc>
          <w:tcPr>
            <w:tcW w:w="1097" w:type="dxa"/>
          </w:tcPr>
          <w:p w14:paraId="20B2893C" w14:textId="77777777" w:rsidR="00507112" w:rsidRPr="002901BB" w:rsidRDefault="00507112" w:rsidP="00DA5F49">
            <w:pPr>
              <w:pStyle w:val="TAL"/>
              <w:rPr>
                <w:sz w:val="16"/>
              </w:rPr>
            </w:pPr>
            <w:r>
              <w:rPr>
                <w:sz w:val="16"/>
              </w:rPr>
              <w:t>R5-250073</w:t>
            </w:r>
          </w:p>
        </w:tc>
        <w:tc>
          <w:tcPr>
            <w:tcW w:w="2440" w:type="dxa"/>
          </w:tcPr>
          <w:p w14:paraId="7C479178" w14:textId="77777777" w:rsidR="00507112" w:rsidRPr="002901BB" w:rsidRDefault="00507112" w:rsidP="00DA5F49">
            <w:pPr>
              <w:pStyle w:val="TAL"/>
              <w:rPr>
                <w:sz w:val="16"/>
              </w:rPr>
            </w:pPr>
            <w:r>
              <w:rPr>
                <w:sz w:val="16"/>
              </w:rPr>
              <w:t>Update to the MAC TC of XR enhancements</w:t>
            </w:r>
          </w:p>
        </w:tc>
        <w:tc>
          <w:tcPr>
            <w:tcW w:w="1524" w:type="dxa"/>
          </w:tcPr>
          <w:p w14:paraId="60A49E28" w14:textId="77777777" w:rsidR="00507112" w:rsidRPr="002901BB" w:rsidRDefault="00507112" w:rsidP="00DA5F49">
            <w:pPr>
              <w:pStyle w:val="TAL"/>
              <w:rPr>
                <w:sz w:val="16"/>
              </w:rPr>
            </w:pPr>
            <w:r>
              <w:rPr>
                <w:sz w:val="16"/>
              </w:rPr>
              <w:t>MediaTek Inc.</w:t>
            </w:r>
          </w:p>
        </w:tc>
        <w:tc>
          <w:tcPr>
            <w:tcW w:w="888" w:type="dxa"/>
          </w:tcPr>
          <w:p w14:paraId="26543E39" w14:textId="77777777" w:rsidR="00507112" w:rsidRPr="002901BB" w:rsidRDefault="00507112" w:rsidP="00DA5F49">
            <w:pPr>
              <w:pStyle w:val="TAL"/>
              <w:rPr>
                <w:sz w:val="16"/>
              </w:rPr>
            </w:pPr>
            <w:r>
              <w:rPr>
                <w:sz w:val="16"/>
              </w:rPr>
              <w:t>38.523-2</w:t>
            </w:r>
          </w:p>
        </w:tc>
        <w:tc>
          <w:tcPr>
            <w:tcW w:w="709" w:type="dxa"/>
          </w:tcPr>
          <w:p w14:paraId="08E3D472" w14:textId="77777777" w:rsidR="00507112" w:rsidRPr="002901BB" w:rsidRDefault="00507112" w:rsidP="00DA5F49">
            <w:pPr>
              <w:pStyle w:val="TAL"/>
              <w:rPr>
                <w:sz w:val="16"/>
              </w:rPr>
            </w:pPr>
            <w:r>
              <w:rPr>
                <w:sz w:val="16"/>
              </w:rPr>
              <w:t>0540</w:t>
            </w:r>
          </w:p>
        </w:tc>
        <w:tc>
          <w:tcPr>
            <w:tcW w:w="281" w:type="dxa"/>
          </w:tcPr>
          <w:p w14:paraId="2759D4AF" w14:textId="77777777" w:rsidR="00507112" w:rsidRPr="002901BB" w:rsidRDefault="00507112" w:rsidP="00DA5F49">
            <w:pPr>
              <w:pStyle w:val="TAR"/>
              <w:rPr>
                <w:sz w:val="16"/>
              </w:rPr>
            </w:pPr>
            <w:r>
              <w:rPr>
                <w:sz w:val="16"/>
              </w:rPr>
              <w:t>-</w:t>
            </w:r>
          </w:p>
        </w:tc>
        <w:tc>
          <w:tcPr>
            <w:tcW w:w="711" w:type="dxa"/>
          </w:tcPr>
          <w:p w14:paraId="3C410B0D" w14:textId="77777777" w:rsidR="00507112" w:rsidRPr="002901BB" w:rsidRDefault="00507112" w:rsidP="00DA5F49">
            <w:pPr>
              <w:pStyle w:val="TAL"/>
              <w:rPr>
                <w:sz w:val="16"/>
              </w:rPr>
            </w:pPr>
            <w:r>
              <w:rPr>
                <w:sz w:val="16"/>
              </w:rPr>
              <w:t>Rel-18</w:t>
            </w:r>
          </w:p>
        </w:tc>
        <w:tc>
          <w:tcPr>
            <w:tcW w:w="306" w:type="dxa"/>
          </w:tcPr>
          <w:p w14:paraId="2651C485" w14:textId="77777777" w:rsidR="00507112" w:rsidRPr="002901BB" w:rsidRDefault="00507112" w:rsidP="00DA5F49">
            <w:pPr>
              <w:pStyle w:val="TAL"/>
              <w:rPr>
                <w:sz w:val="16"/>
              </w:rPr>
            </w:pPr>
            <w:r>
              <w:rPr>
                <w:sz w:val="16"/>
              </w:rPr>
              <w:t>F</w:t>
            </w:r>
          </w:p>
        </w:tc>
        <w:tc>
          <w:tcPr>
            <w:tcW w:w="4013" w:type="dxa"/>
          </w:tcPr>
          <w:p w14:paraId="29ECF125" w14:textId="77777777" w:rsidR="00507112" w:rsidRPr="002901BB" w:rsidRDefault="00507112" w:rsidP="00DA5F49">
            <w:pPr>
              <w:pStyle w:val="TAL"/>
              <w:rPr>
                <w:sz w:val="16"/>
              </w:rPr>
            </w:pPr>
            <w:r>
              <w:rPr>
                <w:sz w:val="16"/>
              </w:rPr>
              <w:t>NR_XR_enh_plus_CT1-UEConTest</w:t>
            </w:r>
          </w:p>
        </w:tc>
        <w:tc>
          <w:tcPr>
            <w:tcW w:w="967" w:type="dxa"/>
          </w:tcPr>
          <w:p w14:paraId="01EBCF38" w14:textId="77777777" w:rsidR="00507112" w:rsidRPr="002901BB" w:rsidRDefault="00507112" w:rsidP="00DA5F49">
            <w:pPr>
              <w:pStyle w:val="TAL"/>
              <w:rPr>
                <w:sz w:val="16"/>
              </w:rPr>
            </w:pPr>
            <w:r>
              <w:rPr>
                <w:sz w:val="16"/>
              </w:rPr>
              <w:t>withdrawn</w:t>
            </w:r>
          </w:p>
        </w:tc>
      </w:tr>
      <w:tr w:rsidR="00507112" w14:paraId="65F694B1" w14:textId="77777777" w:rsidTr="00E27664">
        <w:tc>
          <w:tcPr>
            <w:tcW w:w="1097" w:type="dxa"/>
          </w:tcPr>
          <w:p w14:paraId="1CF35A94" w14:textId="77777777" w:rsidR="00507112" w:rsidRPr="002901BB" w:rsidRDefault="00507112" w:rsidP="00DA5F49">
            <w:pPr>
              <w:pStyle w:val="TAL"/>
              <w:rPr>
                <w:sz w:val="16"/>
              </w:rPr>
            </w:pPr>
            <w:r>
              <w:rPr>
                <w:sz w:val="16"/>
              </w:rPr>
              <w:t>R5-250139</w:t>
            </w:r>
          </w:p>
        </w:tc>
        <w:tc>
          <w:tcPr>
            <w:tcW w:w="2440" w:type="dxa"/>
          </w:tcPr>
          <w:p w14:paraId="3EE6AF1D" w14:textId="77777777" w:rsidR="00507112" w:rsidRPr="002901BB" w:rsidRDefault="00507112" w:rsidP="00DA5F49">
            <w:pPr>
              <w:pStyle w:val="TAL"/>
              <w:rPr>
                <w:sz w:val="16"/>
              </w:rPr>
            </w:pPr>
            <w:r>
              <w:rPr>
                <w:sz w:val="16"/>
              </w:rPr>
              <w:t>Update to R18 XR PDCP discard TCs applicability</w:t>
            </w:r>
          </w:p>
        </w:tc>
        <w:tc>
          <w:tcPr>
            <w:tcW w:w="1524" w:type="dxa"/>
          </w:tcPr>
          <w:p w14:paraId="32D8D316" w14:textId="77777777" w:rsidR="00507112" w:rsidRPr="002901BB" w:rsidRDefault="00507112" w:rsidP="00DA5F49">
            <w:pPr>
              <w:pStyle w:val="TAL"/>
              <w:rPr>
                <w:sz w:val="16"/>
              </w:rPr>
            </w:pPr>
            <w:r>
              <w:rPr>
                <w:sz w:val="16"/>
              </w:rPr>
              <w:t>CMCC</w:t>
            </w:r>
          </w:p>
        </w:tc>
        <w:tc>
          <w:tcPr>
            <w:tcW w:w="888" w:type="dxa"/>
          </w:tcPr>
          <w:p w14:paraId="4326CDE1" w14:textId="77777777" w:rsidR="00507112" w:rsidRPr="002901BB" w:rsidRDefault="00507112" w:rsidP="00DA5F49">
            <w:pPr>
              <w:pStyle w:val="TAL"/>
              <w:rPr>
                <w:sz w:val="16"/>
              </w:rPr>
            </w:pPr>
            <w:r>
              <w:rPr>
                <w:sz w:val="16"/>
              </w:rPr>
              <w:t>38.523-2</w:t>
            </w:r>
          </w:p>
        </w:tc>
        <w:tc>
          <w:tcPr>
            <w:tcW w:w="709" w:type="dxa"/>
          </w:tcPr>
          <w:p w14:paraId="42B5173E" w14:textId="77777777" w:rsidR="00507112" w:rsidRPr="002901BB" w:rsidRDefault="00507112" w:rsidP="00DA5F49">
            <w:pPr>
              <w:pStyle w:val="TAL"/>
              <w:rPr>
                <w:sz w:val="16"/>
              </w:rPr>
            </w:pPr>
            <w:r>
              <w:rPr>
                <w:sz w:val="16"/>
              </w:rPr>
              <w:t>0541</w:t>
            </w:r>
          </w:p>
        </w:tc>
        <w:tc>
          <w:tcPr>
            <w:tcW w:w="281" w:type="dxa"/>
          </w:tcPr>
          <w:p w14:paraId="38496B95" w14:textId="77777777" w:rsidR="00507112" w:rsidRPr="002901BB" w:rsidRDefault="00507112" w:rsidP="00DA5F49">
            <w:pPr>
              <w:pStyle w:val="TAR"/>
              <w:rPr>
                <w:sz w:val="16"/>
              </w:rPr>
            </w:pPr>
            <w:r>
              <w:rPr>
                <w:sz w:val="16"/>
              </w:rPr>
              <w:t>-</w:t>
            </w:r>
          </w:p>
        </w:tc>
        <w:tc>
          <w:tcPr>
            <w:tcW w:w="711" w:type="dxa"/>
          </w:tcPr>
          <w:p w14:paraId="73B10699" w14:textId="77777777" w:rsidR="00507112" w:rsidRPr="002901BB" w:rsidRDefault="00507112" w:rsidP="00DA5F49">
            <w:pPr>
              <w:pStyle w:val="TAL"/>
              <w:rPr>
                <w:sz w:val="16"/>
              </w:rPr>
            </w:pPr>
            <w:r>
              <w:rPr>
                <w:sz w:val="16"/>
              </w:rPr>
              <w:t>Rel-18</w:t>
            </w:r>
          </w:p>
        </w:tc>
        <w:tc>
          <w:tcPr>
            <w:tcW w:w="306" w:type="dxa"/>
          </w:tcPr>
          <w:p w14:paraId="695702C2" w14:textId="77777777" w:rsidR="00507112" w:rsidRPr="002901BB" w:rsidRDefault="00507112" w:rsidP="00DA5F49">
            <w:pPr>
              <w:pStyle w:val="TAL"/>
              <w:rPr>
                <w:sz w:val="16"/>
              </w:rPr>
            </w:pPr>
            <w:r>
              <w:rPr>
                <w:sz w:val="16"/>
              </w:rPr>
              <w:t>F</w:t>
            </w:r>
          </w:p>
        </w:tc>
        <w:tc>
          <w:tcPr>
            <w:tcW w:w="4013" w:type="dxa"/>
          </w:tcPr>
          <w:p w14:paraId="4A11AAF6" w14:textId="77777777" w:rsidR="00507112" w:rsidRPr="002901BB" w:rsidRDefault="00507112" w:rsidP="00DA5F49">
            <w:pPr>
              <w:pStyle w:val="TAL"/>
              <w:rPr>
                <w:sz w:val="16"/>
              </w:rPr>
            </w:pPr>
            <w:r>
              <w:rPr>
                <w:sz w:val="16"/>
              </w:rPr>
              <w:t>NR_XR_enh_plus_CT1-UEConTest</w:t>
            </w:r>
          </w:p>
        </w:tc>
        <w:tc>
          <w:tcPr>
            <w:tcW w:w="967" w:type="dxa"/>
          </w:tcPr>
          <w:p w14:paraId="22D87B15" w14:textId="77777777" w:rsidR="00507112" w:rsidRPr="002901BB" w:rsidRDefault="00507112" w:rsidP="00DA5F49">
            <w:pPr>
              <w:pStyle w:val="TAL"/>
              <w:rPr>
                <w:sz w:val="16"/>
              </w:rPr>
            </w:pPr>
            <w:r>
              <w:rPr>
                <w:sz w:val="16"/>
              </w:rPr>
              <w:t>withdrawn</w:t>
            </w:r>
          </w:p>
        </w:tc>
      </w:tr>
      <w:tr w:rsidR="00507112" w14:paraId="5A572DEE" w14:textId="77777777" w:rsidTr="00E27664">
        <w:tc>
          <w:tcPr>
            <w:tcW w:w="1097" w:type="dxa"/>
          </w:tcPr>
          <w:p w14:paraId="3FB32FC1" w14:textId="77777777" w:rsidR="00507112" w:rsidRPr="002901BB" w:rsidRDefault="00507112" w:rsidP="00DA5F49">
            <w:pPr>
              <w:pStyle w:val="TAL"/>
              <w:rPr>
                <w:sz w:val="16"/>
              </w:rPr>
            </w:pPr>
            <w:r>
              <w:rPr>
                <w:sz w:val="16"/>
              </w:rPr>
              <w:t>R5-250154</w:t>
            </w:r>
          </w:p>
        </w:tc>
        <w:tc>
          <w:tcPr>
            <w:tcW w:w="2440" w:type="dxa"/>
          </w:tcPr>
          <w:p w14:paraId="583BD6B4" w14:textId="77777777" w:rsidR="00507112" w:rsidRPr="002901BB" w:rsidRDefault="00507112" w:rsidP="00DA5F49">
            <w:pPr>
              <w:pStyle w:val="TAL"/>
              <w:rPr>
                <w:sz w:val="16"/>
              </w:rPr>
            </w:pPr>
            <w:r>
              <w:rPr>
                <w:sz w:val="16"/>
              </w:rPr>
              <w:t>Addition of applicability for new NR IDC test cases 8.1.5.10.10</w:t>
            </w:r>
          </w:p>
        </w:tc>
        <w:tc>
          <w:tcPr>
            <w:tcW w:w="1524" w:type="dxa"/>
          </w:tcPr>
          <w:p w14:paraId="0AA89E32" w14:textId="77777777" w:rsidR="00507112" w:rsidRPr="002901BB" w:rsidRDefault="00507112" w:rsidP="00DA5F49">
            <w:pPr>
              <w:pStyle w:val="TAL"/>
              <w:rPr>
                <w:sz w:val="16"/>
              </w:rPr>
            </w:pPr>
            <w:r>
              <w:rPr>
                <w:sz w:val="16"/>
              </w:rPr>
              <w:t>CMCC</w:t>
            </w:r>
          </w:p>
        </w:tc>
        <w:tc>
          <w:tcPr>
            <w:tcW w:w="888" w:type="dxa"/>
          </w:tcPr>
          <w:p w14:paraId="01C99FBC" w14:textId="77777777" w:rsidR="00507112" w:rsidRPr="002901BB" w:rsidRDefault="00507112" w:rsidP="00DA5F49">
            <w:pPr>
              <w:pStyle w:val="TAL"/>
              <w:rPr>
                <w:sz w:val="16"/>
              </w:rPr>
            </w:pPr>
            <w:r>
              <w:rPr>
                <w:sz w:val="16"/>
              </w:rPr>
              <w:t>38.523-2</w:t>
            </w:r>
          </w:p>
        </w:tc>
        <w:tc>
          <w:tcPr>
            <w:tcW w:w="709" w:type="dxa"/>
          </w:tcPr>
          <w:p w14:paraId="2F01B249" w14:textId="77777777" w:rsidR="00507112" w:rsidRPr="002901BB" w:rsidRDefault="00507112" w:rsidP="00DA5F49">
            <w:pPr>
              <w:pStyle w:val="TAL"/>
              <w:rPr>
                <w:sz w:val="16"/>
              </w:rPr>
            </w:pPr>
            <w:r>
              <w:rPr>
                <w:sz w:val="16"/>
              </w:rPr>
              <w:t>0542</w:t>
            </w:r>
          </w:p>
        </w:tc>
        <w:tc>
          <w:tcPr>
            <w:tcW w:w="281" w:type="dxa"/>
          </w:tcPr>
          <w:p w14:paraId="6F215CD5" w14:textId="77777777" w:rsidR="00507112" w:rsidRPr="002901BB" w:rsidRDefault="00507112" w:rsidP="00DA5F49">
            <w:pPr>
              <w:pStyle w:val="TAR"/>
              <w:rPr>
                <w:sz w:val="16"/>
              </w:rPr>
            </w:pPr>
            <w:r>
              <w:rPr>
                <w:sz w:val="16"/>
              </w:rPr>
              <w:t>-</w:t>
            </w:r>
          </w:p>
        </w:tc>
        <w:tc>
          <w:tcPr>
            <w:tcW w:w="711" w:type="dxa"/>
          </w:tcPr>
          <w:p w14:paraId="6DF33EB4" w14:textId="77777777" w:rsidR="00507112" w:rsidRPr="002901BB" w:rsidRDefault="00507112" w:rsidP="00DA5F49">
            <w:pPr>
              <w:pStyle w:val="TAL"/>
              <w:rPr>
                <w:sz w:val="16"/>
              </w:rPr>
            </w:pPr>
            <w:r>
              <w:rPr>
                <w:sz w:val="16"/>
              </w:rPr>
              <w:t>Rel-18</w:t>
            </w:r>
          </w:p>
        </w:tc>
        <w:tc>
          <w:tcPr>
            <w:tcW w:w="306" w:type="dxa"/>
          </w:tcPr>
          <w:p w14:paraId="27B96BD0" w14:textId="77777777" w:rsidR="00507112" w:rsidRPr="002901BB" w:rsidRDefault="00507112" w:rsidP="00DA5F49">
            <w:pPr>
              <w:pStyle w:val="TAL"/>
              <w:rPr>
                <w:sz w:val="16"/>
              </w:rPr>
            </w:pPr>
            <w:r>
              <w:rPr>
                <w:sz w:val="16"/>
              </w:rPr>
              <w:t>F</w:t>
            </w:r>
          </w:p>
        </w:tc>
        <w:tc>
          <w:tcPr>
            <w:tcW w:w="4013" w:type="dxa"/>
          </w:tcPr>
          <w:p w14:paraId="0F69DE1C" w14:textId="77777777" w:rsidR="00507112" w:rsidRPr="002901BB" w:rsidRDefault="00507112" w:rsidP="00DA5F49">
            <w:pPr>
              <w:pStyle w:val="TAL"/>
              <w:rPr>
                <w:sz w:val="16"/>
              </w:rPr>
            </w:pPr>
            <w:proofErr w:type="spellStart"/>
            <w:r>
              <w:rPr>
                <w:sz w:val="16"/>
              </w:rPr>
              <w:t>NR_IDC_enh-UEConTest</w:t>
            </w:r>
            <w:proofErr w:type="spellEnd"/>
          </w:p>
        </w:tc>
        <w:tc>
          <w:tcPr>
            <w:tcW w:w="967" w:type="dxa"/>
          </w:tcPr>
          <w:p w14:paraId="6B7A9FF3" w14:textId="77777777" w:rsidR="00507112" w:rsidRPr="002901BB" w:rsidRDefault="00507112" w:rsidP="00DA5F49">
            <w:pPr>
              <w:pStyle w:val="TAL"/>
              <w:rPr>
                <w:sz w:val="16"/>
              </w:rPr>
            </w:pPr>
            <w:r>
              <w:rPr>
                <w:sz w:val="16"/>
              </w:rPr>
              <w:t>revised</w:t>
            </w:r>
          </w:p>
        </w:tc>
      </w:tr>
      <w:tr w:rsidR="00507112" w14:paraId="7FB1187E" w14:textId="77777777" w:rsidTr="00E27664">
        <w:tc>
          <w:tcPr>
            <w:tcW w:w="1097" w:type="dxa"/>
          </w:tcPr>
          <w:p w14:paraId="5D89D8A7" w14:textId="77777777" w:rsidR="00507112" w:rsidRPr="002901BB" w:rsidRDefault="00507112" w:rsidP="00DA5F49">
            <w:pPr>
              <w:pStyle w:val="TAL"/>
              <w:rPr>
                <w:sz w:val="16"/>
              </w:rPr>
            </w:pPr>
            <w:r>
              <w:rPr>
                <w:sz w:val="16"/>
              </w:rPr>
              <w:t>R5-251322</w:t>
            </w:r>
          </w:p>
        </w:tc>
        <w:tc>
          <w:tcPr>
            <w:tcW w:w="2440" w:type="dxa"/>
          </w:tcPr>
          <w:p w14:paraId="0C496CAB" w14:textId="77777777" w:rsidR="00507112" w:rsidRPr="002901BB" w:rsidRDefault="00507112" w:rsidP="00DA5F49">
            <w:pPr>
              <w:pStyle w:val="TAL"/>
              <w:rPr>
                <w:sz w:val="16"/>
              </w:rPr>
            </w:pPr>
            <w:r>
              <w:rPr>
                <w:sz w:val="16"/>
              </w:rPr>
              <w:t>Addition of applicability for new NR IDC test cases 8.1.5.10.10</w:t>
            </w:r>
          </w:p>
        </w:tc>
        <w:tc>
          <w:tcPr>
            <w:tcW w:w="1524" w:type="dxa"/>
          </w:tcPr>
          <w:p w14:paraId="77DA821B" w14:textId="77777777" w:rsidR="00507112" w:rsidRPr="002901BB" w:rsidRDefault="00507112" w:rsidP="00DA5F49">
            <w:pPr>
              <w:pStyle w:val="TAL"/>
              <w:rPr>
                <w:sz w:val="16"/>
              </w:rPr>
            </w:pPr>
            <w:r>
              <w:rPr>
                <w:sz w:val="16"/>
              </w:rPr>
              <w:t>CMCC</w:t>
            </w:r>
          </w:p>
        </w:tc>
        <w:tc>
          <w:tcPr>
            <w:tcW w:w="888" w:type="dxa"/>
          </w:tcPr>
          <w:p w14:paraId="14BE4989" w14:textId="77777777" w:rsidR="00507112" w:rsidRPr="002901BB" w:rsidRDefault="00507112" w:rsidP="00DA5F49">
            <w:pPr>
              <w:pStyle w:val="TAL"/>
              <w:rPr>
                <w:sz w:val="16"/>
              </w:rPr>
            </w:pPr>
            <w:r>
              <w:rPr>
                <w:sz w:val="16"/>
              </w:rPr>
              <w:t>38.523-2</w:t>
            </w:r>
          </w:p>
        </w:tc>
        <w:tc>
          <w:tcPr>
            <w:tcW w:w="709" w:type="dxa"/>
          </w:tcPr>
          <w:p w14:paraId="6317CCD5" w14:textId="77777777" w:rsidR="00507112" w:rsidRPr="002901BB" w:rsidRDefault="00507112" w:rsidP="00DA5F49">
            <w:pPr>
              <w:pStyle w:val="TAL"/>
              <w:rPr>
                <w:sz w:val="16"/>
              </w:rPr>
            </w:pPr>
            <w:r>
              <w:rPr>
                <w:sz w:val="16"/>
              </w:rPr>
              <w:t>0542</w:t>
            </w:r>
          </w:p>
        </w:tc>
        <w:tc>
          <w:tcPr>
            <w:tcW w:w="281" w:type="dxa"/>
          </w:tcPr>
          <w:p w14:paraId="2319ECD5" w14:textId="77777777" w:rsidR="00507112" w:rsidRPr="002901BB" w:rsidRDefault="00507112" w:rsidP="00DA5F49">
            <w:pPr>
              <w:pStyle w:val="TAR"/>
              <w:rPr>
                <w:sz w:val="16"/>
              </w:rPr>
            </w:pPr>
            <w:r>
              <w:rPr>
                <w:sz w:val="16"/>
              </w:rPr>
              <w:t>1</w:t>
            </w:r>
          </w:p>
        </w:tc>
        <w:tc>
          <w:tcPr>
            <w:tcW w:w="711" w:type="dxa"/>
          </w:tcPr>
          <w:p w14:paraId="349F7EF9" w14:textId="77777777" w:rsidR="00507112" w:rsidRPr="002901BB" w:rsidRDefault="00507112" w:rsidP="00DA5F49">
            <w:pPr>
              <w:pStyle w:val="TAL"/>
              <w:rPr>
                <w:sz w:val="16"/>
              </w:rPr>
            </w:pPr>
            <w:r>
              <w:rPr>
                <w:sz w:val="16"/>
              </w:rPr>
              <w:t>Rel-18</w:t>
            </w:r>
          </w:p>
        </w:tc>
        <w:tc>
          <w:tcPr>
            <w:tcW w:w="306" w:type="dxa"/>
          </w:tcPr>
          <w:p w14:paraId="65D6D6E5" w14:textId="77777777" w:rsidR="00507112" w:rsidRPr="002901BB" w:rsidRDefault="00507112" w:rsidP="00DA5F49">
            <w:pPr>
              <w:pStyle w:val="TAL"/>
              <w:rPr>
                <w:sz w:val="16"/>
              </w:rPr>
            </w:pPr>
            <w:r>
              <w:rPr>
                <w:sz w:val="16"/>
              </w:rPr>
              <w:t>F</w:t>
            </w:r>
          </w:p>
        </w:tc>
        <w:tc>
          <w:tcPr>
            <w:tcW w:w="4013" w:type="dxa"/>
          </w:tcPr>
          <w:p w14:paraId="7DFEF11F" w14:textId="77777777" w:rsidR="00507112" w:rsidRPr="002901BB" w:rsidRDefault="00507112" w:rsidP="00DA5F49">
            <w:pPr>
              <w:pStyle w:val="TAL"/>
              <w:rPr>
                <w:sz w:val="16"/>
              </w:rPr>
            </w:pPr>
            <w:proofErr w:type="spellStart"/>
            <w:r>
              <w:rPr>
                <w:sz w:val="16"/>
              </w:rPr>
              <w:t>NR_IDC_enh-UEConTest</w:t>
            </w:r>
            <w:proofErr w:type="spellEnd"/>
          </w:p>
        </w:tc>
        <w:tc>
          <w:tcPr>
            <w:tcW w:w="967" w:type="dxa"/>
          </w:tcPr>
          <w:p w14:paraId="38751B9D" w14:textId="77777777" w:rsidR="00507112" w:rsidRPr="002901BB" w:rsidRDefault="00507112" w:rsidP="00DA5F49">
            <w:pPr>
              <w:pStyle w:val="TAL"/>
              <w:rPr>
                <w:sz w:val="16"/>
              </w:rPr>
            </w:pPr>
            <w:r>
              <w:rPr>
                <w:sz w:val="16"/>
              </w:rPr>
              <w:t>agreed</w:t>
            </w:r>
          </w:p>
        </w:tc>
      </w:tr>
      <w:tr w:rsidR="00507112" w14:paraId="2B14DCC4" w14:textId="77777777" w:rsidTr="00E27664">
        <w:tc>
          <w:tcPr>
            <w:tcW w:w="1097" w:type="dxa"/>
          </w:tcPr>
          <w:p w14:paraId="48059E65" w14:textId="77777777" w:rsidR="00507112" w:rsidRPr="002901BB" w:rsidRDefault="00507112" w:rsidP="00DA5F49">
            <w:pPr>
              <w:pStyle w:val="TAL"/>
              <w:rPr>
                <w:sz w:val="16"/>
              </w:rPr>
            </w:pPr>
            <w:r>
              <w:rPr>
                <w:sz w:val="16"/>
              </w:rPr>
              <w:t>R5-250219</w:t>
            </w:r>
          </w:p>
        </w:tc>
        <w:tc>
          <w:tcPr>
            <w:tcW w:w="2440" w:type="dxa"/>
          </w:tcPr>
          <w:p w14:paraId="1A9A7604" w14:textId="77777777" w:rsidR="00507112" w:rsidRPr="002901BB" w:rsidRDefault="00507112" w:rsidP="00DA5F49">
            <w:pPr>
              <w:pStyle w:val="TAL"/>
              <w:rPr>
                <w:sz w:val="16"/>
              </w:rPr>
            </w:pPr>
            <w:r>
              <w:rPr>
                <w:sz w:val="16"/>
              </w:rPr>
              <w:t>Update applicability for 3GPP PS Data Off test cases</w:t>
            </w:r>
          </w:p>
        </w:tc>
        <w:tc>
          <w:tcPr>
            <w:tcW w:w="1524" w:type="dxa"/>
          </w:tcPr>
          <w:p w14:paraId="32AE2B74" w14:textId="77777777" w:rsidR="00507112" w:rsidRPr="002901BB" w:rsidRDefault="00507112" w:rsidP="00DA5F49">
            <w:pPr>
              <w:pStyle w:val="TAL"/>
              <w:rPr>
                <w:sz w:val="16"/>
              </w:rPr>
            </w:pPr>
            <w:r>
              <w:rPr>
                <w:sz w:val="16"/>
              </w:rPr>
              <w:t>Ericsson</w:t>
            </w:r>
          </w:p>
        </w:tc>
        <w:tc>
          <w:tcPr>
            <w:tcW w:w="888" w:type="dxa"/>
          </w:tcPr>
          <w:p w14:paraId="5EC5DD3A" w14:textId="77777777" w:rsidR="00507112" w:rsidRPr="002901BB" w:rsidRDefault="00507112" w:rsidP="00DA5F49">
            <w:pPr>
              <w:pStyle w:val="TAL"/>
              <w:rPr>
                <w:sz w:val="16"/>
              </w:rPr>
            </w:pPr>
            <w:r>
              <w:rPr>
                <w:sz w:val="16"/>
              </w:rPr>
              <w:t>38.523-2</w:t>
            </w:r>
          </w:p>
        </w:tc>
        <w:tc>
          <w:tcPr>
            <w:tcW w:w="709" w:type="dxa"/>
          </w:tcPr>
          <w:p w14:paraId="67C4DCF9" w14:textId="77777777" w:rsidR="00507112" w:rsidRPr="002901BB" w:rsidRDefault="00507112" w:rsidP="00DA5F49">
            <w:pPr>
              <w:pStyle w:val="TAL"/>
              <w:rPr>
                <w:sz w:val="16"/>
              </w:rPr>
            </w:pPr>
            <w:r>
              <w:rPr>
                <w:sz w:val="16"/>
              </w:rPr>
              <w:t>0543</w:t>
            </w:r>
          </w:p>
        </w:tc>
        <w:tc>
          <w:tcPr>
            <w:tcW w:w="281" w:type="dxa"/>
          </w:tcPr>
          <w:p w14:paraId="065E33AC" w14:textId="77777777" w:rsidR="00507112" w:rsidRPr="002901BB" w:rsidRDefault="00507112" w:rsidP="00DA5F49">
            <w:pPr>
              <w:pStyle w:val="TAR"/>
              <w:rPr>
                <w:sz w:val="16"/>
              </w:rPr>
            </w:pPr>
            <w:r>
              <w:rPr>
                <w:sz w:val="16"/>
              </w:rPr>
              <w:t>-</w:t>
            </w:r>
          </w:p>
        </w:tc>
        <w:tc>
          <w:tcPr>
            <w:tcW w:w="711" w:type="dxa"/>
          </w:tcPr>
          <w:p w14:paraId="66F10095" w14:textId="77777777" w:rsidR="00507112" w:rsidRPr="002901BB" w:rsidRDefault="00507112" w:rsidP="00DA5F49">
            <w:pPr>
              <w:pStyle w:val="TAL"/>
              <w:rPr>
                <w:sz w:val="16"/>
              </w:rPr>
            </w:pPr>
            <w:r>
              <w:rPr>
                <w:sz w:val="16"/>
              </w:rPr>
              <w:t>Rel-18</w:t>
            </w:r>
          </w:p>
        </w:tc>
        <w:tc>
          <w:tcPr>
            <w:tcW w:w="306" w:type="dxa"/>
          </w:tcPr>
          <w:p w14:paraId="46B04FB0" w14:textId="77777777" w:rsidR="00507112" w:rsidRPr="002901BB" w:rsidRDefault="00507112" w:rsidP="00DA5F49">
            <w:pPr>
              <w:pStyle w:val="TAL"/>
              <w:rPr>
                <w:sz w:val="16"/>
              </w:rPr>
            </w:pPr>
            <w:r>
              <w:rPr>
                <w:sz w:val="16"/>
              </w:rPr>
              <w:t>F</w:t>
            </w:r>
          </w:p>
        </w:tc>
        <w:tc>
          <w:tcPr>
            <w:tcW w:w="4013" w:type="dxa"/>
          </w:tcPr>
          <w:p w14:paraId="74EDDA91" w14:textId="77777777" w:rsidR="00507112" w:rsidRPr="002901BB" w:rsidRDefault="00507112" w:rsidP="00DA5F49">
            <w:pPr>
              <w:pStyle w:val="TAL"/>
              <w:rPr>
                <w:sz w:val="16"/>
              </w:rPr>
            </w:pPr>
            <w:r>
              <w:rPr>
                <w:sz w:val="16"/>
              </w:rPr>
              <w:t>TEI15_Test, 5GS_NR_LTE-UEConTest</w:t>
            </w:r>
          </w:p>
        </w:tc>
        <w:tc>
          <w:tcPr>
            <w:tcW w:w="967" w:type="dxa"/>
          </w:tcPr>
          <w:p w14:paraId="63E6DF64" w14:textId="77777777" w:rsidR="00507112" w:rsidRPr="002901BB" w:rsidRDefault="00507112" w:rsidP="00DA5F49">
            <w:pPr>
              <w:pStyle w:val="TAL"/>
              <w:rPr>
                <w:sz w:val="16"/>
              </w:rPr>
            </w:pPr>
            <w:r>
              <w:rPr>
                <w:sz w:val="16"/>
              </w:rPr>
              <w:t>revised</w:t>
            </w:r>
          </w:p>
        </w:tc>
      </w:tr>
      <w:tr w:rsidR="00507112" w14:paraId="037AF6CC" w14:textId="77777777" w:rsidTr="00E27664">
        <w:tc>
          <w:tcPr>
            <w:tcW w:w="1097" w:type="dxa"/>
          </w:tcPr>
          <w:p w14:paraId="5A661216" w14:textId="77777777" w:rsidR="00507112" w:rsidRPr="002901BB" w:rsidRDefault="00507112" w:rsidP="00DA5F49">
            <w:pPr>
              <w:pStyle w:val="TAL"/>
              <w:rPr>
                <w:sz w:val="16"/>
              </w:rPr>
            </w:pPr>
            <w:r>
              <w:rPr>
                <w:sz w:val="16"/>
              </w:rPr>
              <w:t>R5-251434</w:t>
            </w:r>
          </w:p>
        </w:tc>
        <w:tc>
          <w:tcPr>
            <w:tcW w:w="2440" w:type="dxa"/>
          </w:tcPr>
          <w:p w14:paraId="18D0A964" w14:textId="77777777" w:rsidR="00507112" w:rsidRPr="002901BB" w:rsidRDefault="00507112" w:rsidP="00DA5F49">
            <w:pPr>
              <w:pStyle w:val="TAL"/>
              <w:rPr>
                <w:sz w:val="16"/>
              </w:rPr>
            </w:pPr>
            <w:r>
              <w:rPr>
                <w:sz w:val="16"/>
              </w:rPr>
              <w:t>Update applicability for 3GPP PS Data Off test cases</w:t>
            </w:r>
          </w:p>
        </w:tc>
        <w:tc>
          <w:tcPr>
            <w:tcW w:w="1524" w:type="dxa"/>
          </w:tcPr>
          <w:p w14:paraId="17FF1B2D" w14:textId="77777777" w:rsidR="00507112" w:rsidRPr="002901BB" w:rsidRDefault="00507112" w:rsidP="00DA5F49">
            <w:pPr>
              <w:pStyle w:val="TAL"/>
              <w:rPr>
                <w:sz w:val="16"/>
              </w:rPr>
            </w:pPr>
            <w:r>
              <w:rPr>
                <w:sz w:val="16"/>
              </w:rPr>
              <w:t>Ericsson</w:t>
            </w:r>
          </w:p>
        </w:tc>
        <w:tc>
          <w:tcPr>
            <w:tcW w:w="888" w:type="dxa"/>
          </w:tcPr>
          <w:p w14:paraId="30C24984" w14:textId="77777777" w:rsidR="00507112" w:rsidRPr="002901BB" w:rsidRDefault="00507112" w:rsidP="00DA5F49">
            <w:pPr>
              <w:pStyle w:val="TAL"/>
              <w:rPr>
                <w:sz w:val="16"/>
              </w:rPr>
            </w:pPr>
            <w:r>
              <w:rPr>
                <w:sz w:val="16"/>
              </w:rPr>
              <w:t>38.523-2</w:t>
            </w:r>
          </w:p>
        </w:tc>
        <w:tc>
          <w:tcPr>
            <w:tcW w:w="709" w:type="dxa"/>
          </w:tcPr>
          <w:p w14:paraId="288B2153" w14:textId="77777777" w:rsidR="00507112" w:rsidRPr="002901BB" w:rsidRDefault="00507112" w:rsidP="00DA5F49">
            <w:pPr>
              <w:pStyle w:val="TAL"/>
              <w:rPr>
                <w:sz w:val="16"/>
              </w:rPr>
            </w:pPr>
            <w:r>
              <w:rPr>
                <w:sz w:val="16"/>
              </w:rPr>
              <w:t>0543</w:t>
            </w:r>
          </w:p>
        </w:tc>
        <w:tc>
          <w:tcPr>
            <w:tcW w:w="281" w:type="dxa"/>
          </w:tcPr>
          <w:p w14:paraId="7C8A34DB" w14:textId="77777777" w:rsidR="00507112" w:rsidRPr="002901BB" w:rsidRDefault="00507112" w:rsidP="00DA5F49">
            <w:pPr>
              <w:pStyle w:val="TAR"/>
              <w:rPr>
                <w:sz w:val="16"/>
              </w:rPr>
            </w:pPr>
            <w:r>
              <w:rPr>
                <w:sz w:val="16"/>
              </w:rPr>
              <w:t>1</w:t>
            </w:r>
          </w:p>
        </w:tc>
        <w:tc>
          <w:tcPr>
            <w:tcW w:w="711" w:type="dxa"/>
          </w:tcPr>
          <w:p w14:paraId="5D1AAF3E" w14:textId="77777777" w:rsidR="00507112" w:rsidRPr="002901BB" w:rsidRDefault="00507112" w:rsidP="00DA5F49">
            <w:pPr>
              <w:pStyle w:val="TAL"/>
              <w:rPr>
                <w:sz w:val="16"/>
              </w:rPr>
            </w:pPr>
            <w:r>
              <w:rPr>
                <w:sz w:val="16"/>
              </w:rPr>
              <w:t>Rel-18</w:t>
            </w:r>
          </w:p>
        </w:tc>
        <w:tc>
          <w:tcPr>
            <w:tcW w:w="306" w:type="dxa"/>
          </w:tcPr>
          <w:p w14:paraId="63C1B6C3" w14:textId="77777777" w:rsidR="00507112" w:rsidRPr="002901BB" w:rsidRDefault="00507112" w:rsidP="00DA5F49">
            <w:pPr>
              <w:pStyle w:val="TAL"/>
              <w:rPr>
                <w:sz w:val="16"/>
              </w:rPr>
            </w:pPr>
            <w:r>
              <w:rPr>
                <w:sz w:val="16"/>
              </w:rPr>
              <w:t>F</w:t>
            </w:r>
          </w:p>
        </w:tc>
        <w:tc>
          <w:tcPr>
            <w:tcW w:w="4013" w:type="dxa"/>
          </w:tcPr>
          <w:p w14:paraId="198D3D7F" w14:textId="77777777" w:rsidR="00507112" w:rsidRPr="002901BB" w:rsidRDefault="00507112" w:rsidP="00DA5F49">
            <w:pPr>
              <w:pStyle w:val="TAL"/>
              <w:rPr>
                <w:sz w:val="16"/>
              </w:rPr>
            </w:pPr>
            <w:r>
              <w:rPr>
                <w:sz w:val="16"/>
              </w:rPr>
              <w:t>TEI15_Test, 5GS_NR_LTE-UEConTest</w:t>
            </w:r>
          </w:p>
        </w:tc>
        <w:tc>
          <w:tcPr>
            <w:tcW w:w="967" w:type="dxa"/>
          </w:tcPr>
          <w:p w14:paraId="5A7CDEC4" w14:textId="77777777" w:rsidR="00507112" w:rsidRPr="002901BB" w:rsidRDefault="00507112" w:rsidP="00DA5F49">
            <w:pPr>
              <w:pStyle w:val="TAL"/>
              <w:rPr>
                <w:sz w:val="16"/>
              </w:rPr>
            </w:pPr>
            <w:r>
              <w:rPr>
                <w:sz w:val="16"/>
              </w:rPr>
              <w:t>agreed</w:t>
            </w:r>
          </w:p>
        </w:tc>
      </w:tr>
      <w:tr w:rsidR="00507112" w14:paraId="31ECCF70" w14:textId="77777777" w:rsidTr="00E27664">
        <w:tc>
          <w:tcPr>
            <w:tcW w:w="1097" w:type="dxa"/>
          </w:tcPr>
          <w:p w14:paraId="1F5AB1AD" w14:textId="77777777" w:rsidR="00507112" w:rsidRPr="002901BB" w:rsidRDefault="00507112" w:rsidP="00DA5F49">
            <w:pPr>
              <w:pStyle w:val="TAL"/>
              <w:rPr>
                <w:sz w:val="16"/>
              </w:rPr>
            </w:pPr>
            <w:r>
              <w:rPr>
                <w:sz w:val="16"/>
              </w:rPr>
              <w:t>R5-250220</w:t>
            </w:r>
          </w:p>
        </w:tc>
        <w:tc>
          <w:tcPr>
            <w:tcW w:w="2440" w:type="dxa"/>
          </w:tcPr>
          <w:p w14:paraId="755EEAD9" w14:textId="77777777" w:rsidR="00507112" w:rsidRPr="002901BB" w:rsidRDefault="00507112" w:rsidP="00DA5F49">
            <w:pPr>
              <w:pStyle w:val="TAL"/>
              <w:rPr>
                <w:sz w:val="16"/>
              </w:rPr>
            </w:pPr>
            <w:r>
              <w:rPr>
                <w:sz w:val="16"/>
              </w:rPr>
              <w:t>Update applicability for Steering of Roaming test case</w:t>
            </w:r>
          </w:p>
        </w:tc>
        <w:tc>
          <w:tcPr>
            <w:tcW w:w="1524" w:type="dxa"/>
          </w:tcPr>
          <w:p w14:paraId="55647F17" w14:textId="77777777" w:rsidR="00507112" w:rsidRPr="002901BB" w:rsidRDefault="00507112" w:rsidP="00DA5F49">
            <w:pPr>
              <w:pStyle w:val="TAL"/>
              <w:rPr>
                <w:sz w:val="16"/>
              </w:rPr>
            </w:pPr>
            <w:r>
              <w:rPr>
                <w:sz w:val="16"/>
              </w:rPr>
              <w:t>Ericsson</w:t>
            </w:r>
          </w:p>
        </w:tc>
        <w:tc>
          <w:tcPr>
            <w:tcW w:w="888" w:type="dxa"/>
          </w:tcPr>
          <w:p w14:paraId="0B6C83BA" w14:textId="77777777" w:rsidR="00507112" w:rsidRPr="002901BB" w:rsidRDefault="00507112" w:rsidP="00DA5F49">
            <w:pPr>
              <w:pStyle w:val="TAL"/>
              <w:rPr>
                <w:sz w:val="16"/>
              </w:rPr>
            </w:pPr>
            <w:r>
              <w:rPr>
                <w:sz w:val="16"/>
              </w:rPr>
              <w:t>38.523-2</w:t>
            </w:r>
          </w:p>
        </w:tc>
        <w:tc>
          <w:tcPr>
            <w:tcW w:w="709" w:type="dxa"/>
          </w:tcPr>
          <w:p w14:paraId="5D063F66" w14:textId="77777777" w:rsidR="00507112" w:rsidRPr="002901BB" w:rsidRDefault="00507112" w:rsidP="00DA5F49">
            <w:pPr>
              <w:pStyle w:val="TAL"/>
              <w:rPr>
                <w:sz w:val="16"/>
              </w:rPr>
            </w:pPr>
            <w:r>
              <w:rPr>
                <w:sz w:val="16"/>
              </w:rPr>
              <w:t>0544</w:t>
            </w:r>
          </w:p>
        </w:tc>
        <w:tc>
          <w:tcPr>
            <w:tcW w:w="281" w:type="dxa"/>
          </w:tcPr>
          <w:p w14:paraId="53BB1B2C" w14:textId="77777777" w:rsidR="00507112" w:rsidRPr="002901BB" w:rsidRDefault="00507112" w:rsidP="00DA5F49">
            <w:pPr>
              <w:pStyle w:val="TAR"/>
              <w:rPr>
                <w:sz w:val="16"/>
              </w:rPr>
            </w:pPr>
            <w:r>
              <w:rPr>
                <w:sz w:val="16"/>
              </w:rPr>
              <w:t>-</w:t>
            </w:r>
          </w:p>
        </w:tc>
        <w:tc>
          <w:tcPr>
            <w:tcW w:w="711" w:type="dxa"/>
          </w:tcPr>
          <w:p w14:paraId="4C0E4F22" w14:textId="77777777" w:rsidR="00507112" w:rsidRPr="002901BB" w:rsidRDefault="00507112" w:rsidP="00DA5F49">
            <w:pPr>
              <w:pStyle w:val="TAL"/>
              <w:rPr>
                <w:sz w:val="16"/>
              </w:rPr>
            </w:pPr>
            <w:r>
              <w:rPr>
                <w:sz w:val="16"/>
              </w:rPr>
              <w:t>Rel-18</w:t>
            </w:r>
          </w:p>
        </w:tc>
        <w:tc>
          <w:tcPr>
            <w:tcW w:w="306" w:type="dxa"/>
          </w:tcPr>
          <w:p w14:paraId="5BFEB79F" w14:textId="77777777" w:rsidR="00507112" w:rsidRPr="002901BB" w:rsidRDefault="00507112" w:rsidP="00DA5F49">
            <w:pPr>
              <w:pStyle w:val="TAL"/>
              <w:rPr>
                <w:sz w:val="16"/>
              </w:rPr>
            </w:pPr>
            <w:r>
              <w:rPr>
                <w:sz w:val="16"/>
              </w:rPr>
              <w:t>F</w:t>
            </w:r>
          </w:p>
        </w:tc>
        <w:tc>
          <w:tcPr>
            <w:tcW w:w="4013" w:type="dxa"/>
          </w:tcPr>
          <w:p w14:paraId="55D73AA8" w14:textId="77777777" w:rsidR="00507112" w:rsidRPr="002901BB" w:rsidRDefault="00507112" w:rsidP="00DA5F49">
            <w:pPr>
              <w:pStyle w:val="TAL"/>
              <w:rPr>
                <w:sz w:val="16"/>
              </w:rPr>
            </w:pPr>
            <w:r>
              <w:rPr>
                <w:sz w:val="16"/>
              </w:rPr>
              <w:t>TEI15_Test, 5GS_NR_LTE-UEConTest</w:t>
            </w:r>
          </w:p>
        </w:tc>
        <w:tc>
          <w:tcPr>
            <w:tcW w:w="967" w:type="dxa"/>
          </w:tcPr>
          <w:p w14:paraId="3CF22E73" w14:textId="77777777" w:rsidR="00507112" w:rsidRPr="002901BB" w:rsidRDefault="00507112" w:rsidP="00DA5F49">
            <w:pPr>
              <w:pStyle w:val="TAL"/>
              <w:rPr>
                <w:sz w:val="16"/>
              </w:rPr>
            </w:pPr>
            <w:r>
              <w:rPr>
                <w:sz w:val="16"/>
              </w:rPr>
              <w:t>agreed</w:t>
            </w:r>
          </w:p>
        </w:tc>
      </w:tr>
      <w:tr w:rsidR="00507112" w14:paraId="05170E5F" w14:textId="77777777" w:rsidTr="00E27664">
        <w:tc>
          <w:tcPr>
            <w:tcW w:w="1097" w:type="dxa"/>
          </w:tcPr>
          <w:p w14:paraId="64DED779" w14:textId="77777777" w:rsidR="00507112" w:rsidRPr="002901BB" w:rsidRDefault="00507112" w:rsidP="00DA5F49">
            <w:pPr>
              <w:pStyle w:val="TAL"/>
              <w:rPr>
                <w:sz w:val="16"/>
              </w:rPr>
            </w:pPr>
            <w:r>
              <w:rPr>
                <w:sz w:val="16"/>
              </w:rPr>
              <w:t>R5-250224</w:t>
            </w:r>
          </w:p>
        </w:tc>
        <w:tc>
          <w:tcPr>
            <w:tcW w:w="2440" w:type="dxa"/>
          </w:tcPr>
          <w:p w14:paraId="53FD2A5A" w14:textId="77777777" w:rsidR="00507112" w:rsidRPr="002901BB" w:rsidRDefault="00507112" w:rsidP="00DA5F49">
            <w:pPr>
              <w:pStyle w:val="TAL"/>
              <w:rPr>
                <w:sz w:val="16"/>
              </w:rPr>
            </w:pPr>
            <w:r>
              <w:rPr>
                <w:sz w:val="16"/>
              </w:rPr>
              <w:t>Update applicability for test case 11.1.7</w:t>
            </w:r>
          </w:p>
        </w:tc>
        <w:tc>
          <w:tcPr>
            <w:tcW w:w="1524" w:type="dxa"/>
          </w:tcPr>
          <w:p w14:paraId="324EA007" w14:textId="77777777" w:rsidR="00507112" w:rsidRPr="002901BB" w:rsidRDefault="00507112" w:rsidP="00DA5F49">
            <w:pPr>
              <w:pStyle w:val="TAL"/>
              <w:rPr>
                <w:sz w:val="16"/>
              </w:rPr>
            </w:pPr>
            <w:r>
              <w:rPr>
                <w:sz w:val="16"/>
              </w:rPr>
              <w:t>Ericsson</w:t>
            </w:r>
          </w:p>
        </w:tc>
        <w:tc>
          <w:tcPr>
            <w:tcW w:w="888" w:type="dxa"/>
          </w:tcPr>
          <w:p w14:paraId="0D5E0483" w14:textId="77777777" w:rsidR="00507112" w:rsidRPr="002901BB" w:rsidRDefault="00507112" w:rsidP="00DA5F49">
            <w:pPr>
              <w:pStyle w:val="TAL"/>
              <w:rPr>
                <w:sz w:val="16"/>
              </w:rPr>
            </w:pPr>
            <w:r>
              <w:rPr>
                <w:sz w:val="16"/>
              </w:rPr>
              <w:t>38.523-2</w:t>
            </w:r>
          </w:p>
        </w:tc>
        <w:tc>
          <w:tcPr>
            <w:tcW w:w="709" w:type="dxa"/>
          </w:tcPr>
          <w:p w14:paraId="6ADFD281" w14:textId="77777777" w:rsidR="00507112" w:rsidRPr="002901BB" w:rsidRDefault="00507112" w:rsidP="00DA5F49">
            <w:pPr>
              <w:pStyle w:val="TAL"/>
              <w:rPr>
                <w:sz w:val="16"/>
              </w:rPr>
            </w:pPr>
            <w:r>
              <w:rPr>
                <w:sz w:val="16"/>
              </w:rPr>
              <w:t>0545</w:t>
            </w:r>
          </w:p>
        </w:tc>
        <w:tc>
          <w:tcPr>
            <w:tcW w:w="281" w:type="dxa"/>
          </w:tcPr>
          <w:p w14:paraId="279B928E" w14:textId="77777777" w:rsidR="00507112" w:rsidRPr="002901BB" w:rsidRDefault="00507112" w:rsidP="00DA5F49">
            <w:pPr>
              <w:pStyle w:val="TAR"/>
              <w:rPr>
                <w:sz w:val="16"/>
              </w:rPr>
            </w:pPr>
            <w:r>
              <w:rPr>
                <w:sz w:val="16"/>
              </w:rPr>
              <w:t>-</w:t>
            </w:r>
          </w:p>
        </w:tc>
        <w:tc>
          <w:tcPr>
            <w:tcW w:w="711" w:type="dxa"/>
          </w:tcPr>
          <w:p w14:paraId="16521673" w14:textId="77777777" w:rsidR="00507112" w:rsidRPr="002901BB" w:rsidRDefault="00507112" w:rsidP="00DA5F49">
            <w:pPr>
              <w:pStyle w:val="TAL"/>
              <w:rPr>
                <w:sz w:val="16"/>
              </w:rPr>
            </w:pPr>
            <w:r>
              <w:rPr>
                <w:sz w:val="16"/>
              </w:rPr>
              <w:t>Rel-18</w:t>
            </w:r>
          </w:p>
        </w:tc>
        <w:tc>
          <w:tcPr>
            <w:tcW w:w="306" w:type="dxa"/>
          </w:tcPr>
          <w:p w14:paraId="6633EA7B" w14:textId="77777777" w:rsidR="00507112" w:rsidRPr="002901BB" w:rsidRDefault="00507112" w:rsidP="00DA5F49">
            <w:pPr>
              <w:pStyle w:val="TAL"/>
              <w:rPr>
                <w:sz w:val="16"/>
              </w:rPr>
            </w:pPr>
            <w:r>
              <w:rPr>
                <w:sz w:val="16"/>
              </w:rPr>
              <w:t>F</w:t>
            </w:r>
          </w:p>
        </w:tc>
        <w:tc>
          <w:tcPr>
            <w:tcW w:w="4013" w:type="dxa"/>
          </w:tcPr>
          <w:p w14:paraId="70B74D11" w14:textId="77777777" w:rsidR="00507112" w:rsidRPr="002901BB" w:rsidRDefault="00507112" w:rsidP="00DA5F49">
            <w:pPr>
              <w:pStyle w:val="TAL"/>
              <w:rPr>
                <w:sz w:val="16"/>
              </w:rPr>
            </w:pPr>
            <w:r>
              <w:rPr>
                <w:sz w:val="16"/>
              </w:rPr>
              <w:t>TEI15_Test, 5GS_NR_LTE-UEConTest</w:t>
            </w:r>
          </w:p>
        </w:tc>
        <w:tc>
          <w:tcPr>
            <w:tcW w:w="967" w:type="dxa"/>
          </w:tcPr>
          <w:p w14:paraId="431483F4" w14:textId="77777777" w:rsidR="00507112" w:rsidRPr="002901BB" w:rsidRDefault="00507112" w:rsidP="00DA5F49">
            <w:pPr>
              <w:pStyle w:val="TAL"/>
              <w:rPr>
                <w:sz w:val="16"/>
              </w:rPr>
            </w:pPr>
            <w:r>
              <w:rPr>
                <w:sz w:val="16"/>
              </w:rPr>
              <w:t>revised</w:t>
            </w:r>
          </w:p>
        </w:tc>
      </w:tr>
      <w:tr w:rsidR="00507112" w14:paraId="0002A384" w14:textId="77777777" w:rsidTr="00E27664">
        <w:tc>
          <w:tcPr>
            <w:tcW w:w="1097" w:type="dxa"/>
          </w:tcPr>
          <w:p w14:paraId="608F071C" w14:textId="77777777" w:rsidR="00507112" w:rsidRPr="002901BB" w:rsidRDefault="00507112" w:rsidP="00DA5F49">
            <w:pPr>
              <w:pStyle w:val="TAL"/>
              <w:rPr>
                <w:sz w:val="16"/>
              </w:rPr>
            </w:pPr>
            <w:r>
              <w:rPr>
                <w:sz w:val="16"/>
              </w:rPr>
              <w:t>R5-251285</w:t>
            </w:r>
          </w:p>
        </w:tc>
        <w:tc>
          <w:tcPr>
            <w:tcW w:w="2440" w:type="dxa"/>
          </w:tcPr>
          <w:p w14:paraId="6A10AAA4" w14:textId="77777777" w:rsidR="00507112" w:rsidRPr="002901BB" w:rsidRDefault="00507112" w:rsidP="00DA5F49">
            <w:pPr>
              <w:pStyle w:val="TAL"/>
              <w:rPr>
                <w:sz w:val="16"/>
              </w:rPr>
            </w:pPr>
            <w:r>
              <w:rPr>
                <w:sz w:val="16"/>
              </w:rPr>
              <w:t>Update applicability for test case 11.1.7</w:t>
            </w:r>
          </w:p>
        </w:tc>
        <w:tc>
          <w:tcPr>
            <w:tcW w:w="1524" w:type="dxa"/>
          </w:tcPr>
          <w:p w14:paraId="1C6F3DE1" w14:textId="77777777" w:rsidR="00507112" w:rsidRPr="002901BB" w:rsidRDefault="00507112" w:rsidP="00DA5F49">
            <w:pPr>
              <w:pStyle w:val="TAL"/>
              <w:rPr>
                <w:sz w:val="16"/>
              </w:rPr>
            </w:pPr>
            <w:r>
              <w:rPr>
                <w:sz w:val="16"/>
              </w:rPr>
              <w:t>Ericsson</w:t>
            </w:r>
          </w:p>
        </w:tc>
        <w:tc>
          <w:tcPr>
            <w:tcW w:w="888" w:type="dxa"/>
          </w:tcPr>
          <w:p w14:paraId="72A5B495" w14:textId="77777777" w:rsidR="00507112" w:rsidRPr="002901BB" w:rsidRDefault="00507112" w:rsidP="00DA5F49">
            <w:pPr>
              <w:pStyle w:val="TAL"/>
              <w:rPr>
                <w:sz w:val="16"/>
              </w:rPr>
            </w:pPr>
            <w:r>
              <w:rPr>
                <w:sz w:val="16"/>
              </w:rPr>
              <w:t>38.523-2</w:t>
            </w:r>
          </w:p>
        </w:tc>
        <w:tc>
          <w:tcPr>
            <w:tcW w:w="709" w:type="dxa"/>
          </w:tcPr>
          <w:p w14:paraId="5A0D9BC8" w14:textId="77777777" w:rsidR="00507112" w:rsidRPr="002901BB" w:rsidRDefault="00507112" w:rsidP="00DA5F49">
            <w:pPr>
              <w:pStyle w:val="TAL"/>
              <w:rPr>
                <w:sz w:val="16"/>
              </w:rPr>
            </w:pPr>
            <w:r>
              <w:rPr>
                <w:sz w:val="16"/>
              </w:rPr>
              <w:t>0545</w:t>
            </w:r>
          </w:p>
        </w:tc>
        <w:tc>
          <w:tcPr>
            <w:tcW w:w="281" w:type="dxa"/>
          </w:tcPr>
          <w:p w14:paraId="571E37F9" w14:textId="77777777" w:rsidR="00507112" w:rsidRPr="002901BB" w:rsidRDefault="00507112" w:rsidP="00DA5F49">
            <w:pPr>
              <w:pStyle w:val="TAR"/>
              <w:rPr>
                <w:sz w:val="16"/>
              </w:rPr>
            </w:pPr>
            <w:r>
              <w:rPr>
                <w:sz w:val="16"/>
              </w:rPr>
              <w:t>1</w:t>
            </w:r>
          </w:p>
        </w:tc>
        <w:tc>
          <w:tcPr>
            <w:tcW w:w="711" w:type="dxa"/>
          </w:tcPr>
          <w:p w14:paraId="3D563003" w14:textId="77777777" w:rsidR="00507112" w:rsidRPr="002901BB" w:rsidRDefault="00507112" w:rsidP="00DA5F49">
            <w:pPr>
              <w:pStyle w:val="TAL"/>
              <w:rPr>
                <w:sz w:val="16"/>
              </w:rPr>
            </w:pPr>
            <w:r>
              <w:rPr>
                <w:sz w:val="16"/>
              </w:rPr>
              <w:t>Rel-18</w:t>
            </w:r>
          </w:p>
        </w:tc>
        <w:tc>
          <w:tcPr>
            <w:tcW w:w="306" w:type="dxa"/>
          </w:tcPr>
          <w:p w14:paraId="2E7CB3CA" w14:textId="77777777" w:rsidR="00507112" w:rsidRPr="002901BB" w:rsidRDefault="00507112" w:rsidP="00DA5F49">
            <w:pPr>
              <w:pStyle w:val="TAL"/>
              <w:rPr>
                <w:sz w:val="16"/>
              </w:rPr>
            </w:pPr>
            <w:r>
              <w:rPr>
                <w:sz w:val="16"/>
              </w:rPr>
              <w:t>F</w:t>
            </w:r>
          </w:p>
        </w:tc>
        <w:tc>
          <w:tcPr>
            <w:tcW w:w="4013" w:type="dxa"/>
          </w:tcPr>
          <w:p w14:paraId="010A17EA" w14:textId="77777777" w:rsidR="00507112" w:rsidRPr="002901BB" w:rsidRDefault="00507112" w:rsidP="00DA5F49">
            <w:pPr>
              <w:pStyle w:val="TAL"/>
              <w:rPr>
                <w:sz w:val="16"/>
              </w:rPr>
            </w:pPr>
            <w:r>
              <w:rPr>
                <w:sz w:val="16"/>
              </w:rPr>
              <w:t>TEI15_Test, 5GS_NR_LTE-UEConTest</w:t>
            </w:r>
          </w:p>
        </w:tc>
        <w:tc>
          <w:tcPr>
            <w:tcW w:w="967" w:type="dxa"/>
          </w:tcPr>
          <w:p w14:paraId="7B442314" w14:textId="77777777" w:rsidR="00507112" w:rsidRPr="002901BB" w:rsidRDefault="00507112" w:rsidP="00DA5F49">
            <w:pPr>
              <w:pStyle w:val="TAL"/>
              <w:rPr>
                <w:sz w:val="16"/>
              </w:rPr>
            </w:pPr>
            <w:r>
              <w:rPr>
                <w:sz w:val="16"/>
              </w:rPr>
              <w:t>agreed</w:t>
            </w:r>
          </w:p>
        </w:tc>
      </w:tr>
      <w:tr w:rsidR="00507112" w14:paraId="5222C152" w14:textId="77777777" w:rsidTr="00E27664">
        <w:tc>
          <w:tcPr>
            <w:tcW w:w="1097" w:type="dxa"/>
          </w:tcPr>
          <w:p w14:paraId="0047B787" w14:textId="77777777" w:rsidR="00507112" w:rsidRPr="002901BB" w:rsidRDefault="00507112" w:rsidP="00DA5F49">
            <w:pPr>
              <w:pStyle w:val="TAL"/>
              <w:rPr>
                <w:sz w:val="16"/>
              </w:rPr>
            </w:pPr>
            <w:r>
              <w:rPr>
                <w:sz w:val="16"/>
              </w:rPr>
              <w:t>R5-250251</w:t>
            </w:r>
          </w:p>
        </w:tc>
        <w:tc>
          <w:tcPr>
            <w:tcW w:w="2440" w:type="dxa"/>
          </w:tcPr>
          <w:p w14:paraId="5A586ED7" w14:textId="77777777" w:rsidR="00507112" w:rsidRPr="002901BB" w:rsidRDefault="00507112" w:rsidP="00DA5F49">
            <w:pPr>
              <w:pStyle w:val="TAL"/>
              <w:rPr>
                <w:sz w:val="16"/>
              </w:rPr>
            </w:pPr>
            <w:r>
              <w:rPr>
                <w:sz w:val="16"/>
              </w:rPr>
              <w:t>Addition of applicability for LTM test case 7.1.1.1.29</w:t>
            </w:r>
          </w:p>
        </w:tc>
        <w:tc>
          <w:tcPr>
            <w:tcW w:w="1524" w:type="dxa"/>
          </w:tcPr>
          <w:p w14:paraId="0DA109A5" w14:textId="77777777" w:rsidR="00507112" w:rsidRPr="002901BB" w:rsidRDefault="00507112" w:rsidP="00DA5F49">
            <w:pPr>
              <w:pStyle w:val="TAL"/>
              <w:rPr>
                <w:sz w:val="16"/>
              </w:rPr>
            </w:pPr>
            <w:r>
              <w:rPr>
                <w:sz w:val="16"/>
              </w:rPr>
              <w:t>MediaTek Inc.</w:t>
            </w:r>
          </w:p>
        </w:tc>
        <w:tc>
          <w:tcPr>
            <w:tcW w:w="888" w:type="dxa"/>
          </w:tcPr>
          <w:p w14:paraId="75FBB809" w14:textId="77777777" w:rsidR="00507112" w:rsidRPr="002901BB" w:rsidRDefault="00507112" w:rsidP="00DA5F49">
            <w:pPr>
              <w:pStyle w:val="TAL"/>
              <w:rPr>
                <w:sz w:val="16"/>
              </w:rPr>
            </w:pPr>
            <w:r>
              <w:rPr>
                <w:sz w:val="16"/>
              </w:rPr>
              <w:t>38.523-2</w:t>
            </w:r>
          </w:p>
        </w:tc>
        <w:tc>
          <w:tcPr>
            <w:tcW w:w="709" w:type="dxa"/>
          </w:tcPr>
          <w:p w14:paraId="54D01AD8" w14:textId="77777777" w:rsidR="00507112" w:rsidRPr="002901BB" w:rsidRDefault="00507112" w:rsidP="00DA5F49">
            <w:pPr>
              <w:pStyle w:val="TAL"/>
              <w:rPr>
                <w:sz w:val="16"/>
              </w:rPr>
            </w:pPr>
            <w:r>
              <w:rPr>
                <w:sz w:val="16"/>
              </w:rPr>
              <w:t>0546</w:t>
            </w:r>
          </w:p>
        </w:tc>
        <w:tc>
          <w:tcPr>
            <w:tcW w:w="281" w:type="dxa"/>
          </w:tcPr>
          <w:p w14:paraId="4EA2A7C2" w14:textId="77777777" w:rsidR="00507112" w:rsidRPr="002901BB" w:rsidRDefault="00507112" w:rsidP="00DA5F49">
            <w:pPr>
              <w:pStyle w:val="TAR"/>
              <w:rPr>
                <w:sz w:val="16"/>
              </w:rPr>
            </w:pPr>
            <w:r>
              <w:rPr>
                <w:sz w:val="16"/>
              </w:rPr>
              <w:t>-</w:t>
            </w:r>
          </w:p>
        </w:tc>
        <w:tc>
          <w:tcPr>
            <w:tcW w:w="711" w:type="dxa"/>
          </w:tcPr>
          <w:p w14:paraId="510AAEC4" w14:textId="77777777" w:rsidR="00507112" w:rsidRPr="002901BB" w:rsidRDefault="00507112" w:rsidP="00DA5F49">
            <w:pPr>
              <w:pStyle w:val="TAL"/>
              <w:rPr>
                <w:sz w:val="16"/>
              </w:rPr>
            </w:pPr>
            <w:r>
              <w:rPr>
                <w:sz w:val="16"/>
              </w:rPr>
              <w:t>Rel-18</w:t>
            </w:r>
          </w:p>
        </w:tc>
        <w:tc>
          <w:tcPr>
            <w:tcW w:w="306" w:type="dxa"/>
          </w:tcPr>
          <w:p w14:paraId="21DF879F" w14:textId="77777777" w:rsidR="00507112" w:rsidRPr="002901BB" w:rsidRDefault="00507112" w:rsidP="00DA5F49">
            <w:pPr>
              <w:pStyle w:val="TAL"/>
              <w:rPr>
                <w:sz w:val="16"/>
              </w:rPr>
            </w:pPr>
            <w:r>
              <w:rPr>
                <w:sz w:val="16"/>
              </w:rPr>
              <w:t>F</w:t>
            </w:r>
          </w:p>
        </w:tc>
        <w:tc>
          <w:tcPr>
            <w:tcW w:w="4013" w:type="dxa"/>
          </w:tcPr>
          <w:p w14:paraId="1762A040" w14:textId="77777777" w:rsidR="00507112" w:rsidRPr="002901BB" w:rsidRDefault="00507112" w:rsidP="00DA5F49">
            <w:pPr>
              <w:pStyle w:val="TAL"/>
              <w:rPr>
                <w:sz w:val="16"/>
              </w:rPr>
            </w:pPr>
            <w:r>
              <w:rPr>
                <w:sz w:val="16"/>
              </w:rPr>
              <w:t>NR_Mob_enh2-UEConTest</w:t>
            </w:r>
          </w:p>
        </w:tc>
        <w:tc>
          <w:tcPr>
            <w:tcW w:w="967" w:type="dxa"/>
          </w:tcPr>
          <w:p w14:paraId="3DAA87A6" w14:textId="77777777" w:rsidR="00507112" w:rsidRPr="002901BB" w:rsidRDefault="00507112" w:rsidP="00DA5F49">
            <w:pPr>
              <w:pStyle w:val="TAL"/>
              <w:rPr>
                <w:sz w:val="16"/>
              </w:rPr>
            </w:pPr>
            <w:r>
              <w:rPr>
                <w:sz w:val="16"/>
              </w:rPr>
              <w:t>revised</w:t>
            </w:r>
          </w:p>
        </w:tc>
      </w:tr>
      <w:tr w:rsidR="00507112" w14:paraId="1866CD85" w14:textId="77777777" w:rsidTr="00E27664">
        <w:tc>
          <w:tcPr>
            <w:tcW w:w="1097" w:type="dxa"/>
          </w:tcPr>
          <w:p w14:paraId="1A5F54B6" w14:textId="77777777" w:rsidR="00507112" w:rsidRPr="002901BB" w:rsidRDefault="00507112" w:rsidP="00DA5F49">
            <w:pPr>
              <w:pStyle w:val="TAL"/>
              <w:rPr>
                <w:sz w:val="16"/>
              </w:rPr>
            </w:pPr>
            <w:r>
              <w:rPr>
                <w:sz w:val="16"/>
              </w:rPr>
              <w:t>R5-251376</w:t>
            </w:r>
          </w:p>
        </w:tc>
        <w:tc>
          <w:tcPr>
            <w:tcW w:w="2440" w:type="dxa"/>
          </w:tcPr>
          <w:p w14:paraId="56418F80" w14:textId="77777777" w:rsidR="00507112" w:rsidRPr="002901BB" w:rsidRDefault="00507112" w:rsidP="00DA5F49">
            <w:pPr>
              <w:pStyle w:val="TAL"/>
              <w:rPr>
                <w:sz w:val="16"/>
              </w:rPr>
            </w:pPr>
            <w:r>
              <w:rPr>
                <w:sz w:val="16"/>
              </w:rPr>
              <w:t>Addition of applicability for LTM test case 7.1.1.1.29</w:t>
            </w:r>
          </w:p>
        </w:tc>
        <w:tc>
          <w:tcPr>
            <w:tcW w:w="1524" w:type="dxa"/>
          </w:tcPr>
          <w:p w14:paraId="2C2B02FC" w14:textId="77777777" w:rsidR="00507112" w:rsidRPr="002901BB" w:rsidRDefault="00507112" w:rsidP="00DA5F49">
            <w:pPr>
              <w:pStyle w:val="TAL"/>
              <w:rPr>
                <w:sz w:val="16"/>
              </w:rPr>
            </w:pPr>
            <w:r>
              <w:rPr>
                <w:sz w:val="16"/>
              </w:rPr>
              <w:t>MediaTek Inc.</w:t>
            </w:r>
          </w:p>
        </w:tc>
        <w:tc>
          <w:tcPr>
            <w:tcW w:w="888" w:type="dxa"/>
          </w:tcPr>
          <w:p w14:paraId="091E3D17" w14:textId="77777777" w:rsidR="00507112" w:rsidRPr="002901BB" w:rsidRDefault="00507112" w:rsidP="00DA5F49">
            <w:pPr>
              <w:pStyle w:val="TAL"/>
              <w:rPr>
                <w:sz w:val="16"/>
              </w:rPr>
            </w:pPr>
            <w:r>
              <w:rPr>
                <w:sz w:val="16"/>
              </w:rPr>
              <w:t>38.523-2</w:t>
            </w:r>
          </w:p>
        </w:tc>
        <w:tc>
          <w:tcPr>
            <w:tcW w:w="709" w:type="dxa"/>
          </w:tcPr>
          <w:p w14:paraId="681A5007" w14:textId="77777777" w:rsidR="00507112" w:rsidRPr="002901BB" w:rsidRDefault="00507112" w:rsidP="00DA5F49">
            <w:pPr>
              <w:pStyle w:val="TAL"/>
              <w:rPr>
                <w:sz w:val="16"/>
              </w:rPr>
            </w:pPr>
            <w:r>
              <w:rPr>
                <w:sz w:val="16"/>
              </w:rPr>
              <w:t>0546</w:t>
            </w:r>
          </w:p>
        </w:tc>
        <w:tc>
          <w:tcPr>
            <w:tcW w:w="281" w:type="dxa"/>
          </w:tcPr>
          <w:p w14:paraId="547D10FB" w14:textId="77777777" w:rsidR="00507112" w:rsidRPr="002901BB" w:rsidRDefault="00507112" w:rsidP="00DA5F49">
            <w:pPr>
              <w:pStyle w:val="TAR"/>
              <w:rPr>
                <w:sz w:val="16"/>
              </w:rPr>
            </w:pPr>
            <w:r>
              <w:rPr>
                <w:sz w:val="16"/>
              </w:rPr>
              <w:t>1</w:t>
            </w:r>
          </w:p>
        </w:tc>
        <w:tc>
          <w:tcPr>
            <w:tcW w:w="711" w:type="dxa"/>
          </w:tcPr>
          <w:p w14:paraId="5D01515C" w14:textId="77777777" w:rsidR="00507112" w:rsidRPr="002901BB" w:rsidRDefault="00507112" w:rsidP="00DA5F49">
            <w:pPr>
              <w:pStyle w:val="TAL"/>
              <w:rPr>
                <w:sz w:val="16"/>
              </w:rPr>
            </w:pPr>
            <w:r>
              <w:rPr>
                <w:sz w:val="16"/>
              </w:rPr>
              <w:t>Rel-18</w:t>
            </w:r>
          </w:p>
        </w:tc>
        <w:tc>
          <w:tcPr>
            <w:tcW w:w="306" w:type="dxa"/>
          </w:tcPr>
          <w:p w14:paraId="169B3102" w14:textId="77777777" w:rsidR="00507112" w:rsidRPr="002901BB" w:rsidRDefault="00507112" w:rsidP="00DA5F49">
            <w:pPr>
              <w:pStyle w:val="TAL"/>
              <w:rPr>
                <w:sz w:val="16"/>
              </w:rPr>
            </w:pPr>
            <w:r>
              <w:rPr>
                <w:sz w:val="16"/>
              </w:rPr>
              <w:t>F</w:t>
            </w:r>
          </w:p>
        </w:tc>
        <w:tc>
          <w:tcPr>
            <w:tcW w:w="4013" w:type="dxa"/>
          </w:tcPr>
          <w:p w14:paraId="5AB3D37F" w14:textId="77777777" w:rsidR="00507112" w:rsidRPr="002901BB" w:rsidRDefault="00507112" w:rsidP="00DA5F49">
            <w:pPr>
              <w:pStyle w:val="TAL"/>
              <w:rPr>
                <w:sz w:val="16"/>
              </w:rPr>
            </w:pPr>
            <w:r>
              <w:rPr>
                <w:sz w:val="16"/>
              </w:rPr>
              <w:t>NR_Mob_enh2-UEConTest</w:t>
            </w:r>
          </w:p>
        </w:tc>
        <w:tc>
          <w:tcPr>
            <w:tcW w:w="967" w:type="dxa"/>
          </w:tcPr>
          <w:p w14:paraId="3FC58AB3" w14:textId="77777777" w:rsidR="00507112" w:rsidRPr="002901BB" w:rsidRDefault="00507112" w:rsidP="00DA5F49">
            <w:pPr>
              <w:pStyle w:val="TAL"/>
              <w:rPr>
                <w:sz w:val="16"/>
              </w:rPr>
            </w:pPr>
            <w:r>
              <w:rPr>
                <w:sz w:val="16"/>
              </w:rPr>
              <w:t>agreed</w:t>
            </w:r>
          </w:p>
        </w:tc>
      </w:tr>
      <w:tr w:rsidR="00507112" w14:paraId="7D8B1BB9" w14:textId="77777777" w:rsidTr="00E27664">
        <w:tc>
          <w:tcPr>
            <w:tcW w:w="1097" w:type="dxa"/>
          </w:tcPr>
          <w:p w14:paraId="3AE72EA6" w14:textId="77777777" w:rsidR="00507112" w:rsidRPr="002901BB" w:rsidRDefault="00507112" w:rsidP="00DA5F49">
            <w:pPr>
              <w:pStyle w:val="TAL"/>
              <w:rPr>
                <w:sz w:val="16"/>
              </w:rPr>
            </w:pPr>
            <w:r>
              <w:rPr>
                <w:sz w:val="16"/>
              </w:rPr>
              <w:t>R5-250374</w:t>
            </w:r>
          </w:p>
        </w:tc>
        <w:tc>
          <w:tcPr>
            <w:tcW w:w="2440" w:type="dxa"/>
          </w:tcPr>
          <w:p w14:paraId="51F56D25" w14:textId="77777777" w:rsidR="00507112" w:rsidRPr="002901BB" w:rsidRDefault="00507112" w:rsidP="00DA5F49">
            <w:pPr>
              <w:pStyle w:val="TAL"/>
              <w:rPr>
                <w:sz w:val="16"/>
              </w:rPr>
            </w:pPr>
            <w:r>
              <w:rPr>
                <w:sz w:val="16"/>
              </w:rPr>
              <w:t xml:space="preserve">Applicability for new NR </w:t>
            </w:r>
            <w:proofErr w:type="spellStart"/>
            <w:r>
              <w:rPr>
                <w:sz w:val="16"/>
              </w:rPr>
              <w:t>eRedcap</w:t>
            </w:r>
            <w:proofErr w:type="spellEnd"/>
            <w:r>
              <w:rPr>
                <w:sz w:val="16"/>
              </w:rPr>
              <w:t xml:space="preserve"> Test Case Cell reselection / inter-frequency / </w:t>
            </w:r>
            <w:proofErr w:type="spellStart"/>
            <w:r>
              <w:rPr>
                <w:sz w:val="16"/>
              </w:rPr>
              <w:t>eRedCap</w:t>
            </w:r>
            <w:proofErr w:type="spellEnd"/>
          </w:p>
        </w:tc>
        <w:tc>
          <w:tcPr>
            <w:tcW w:w="1524" w:type="dxa"/>
          </w:tcPr>
          <w:p w14:paraId="4F691249" w14:textId="77777777" w:rsidR="00507112" w:rsidRPr="002901BB" w:rsidRDefault="00507112" w:rsidP="00DA5F49">
            <w:pPr>
              <w:pStyle w:val="TAL"/>
              <w:rPr>
                <w:sz w:val="16"/>
              </w:rPr>
            </w:pPr>
            <w:r>
              <w:rPr>
                <w:sz w:val="16"/>
              </w:rPr>
              <w:t>Qualcomm France</w:t>
            </w:r>
          </w:p>
        </w:tc>
        <w:tc>
          <w:tcPr>
            <w:tcW w:w="888" w:type="dxa"/>
          </w:tcPr>
          <w:p w14:paraId="0CEF5F4D" w14:textId="77777777" w:rsidR="00507112" w:rsidRPr="002901BB" w:rsidRDefault="00507112" w:rsidP="00DA5F49">
            <w:pPr>
              <w:pStyle w:val="TAL"/>
              <w:rPr>
                <w:sz w:val="16"/>
              </w:rPr>
            </w:pPr>
            <w:r>
              <w:rPr>
                <w:sz w:val="16"/>
              </w:rPr>
              <w:t>38.523-2</w:t>
            </w:r>
          </w:p>
        </w:tc>
        <w:tc>
          <w:tcPr>
            <w:tcW w:w="709" w:type="dxa"/>
          </w:tcPr>
          <w:p w14:paraId="5627CC36" w14:textId="77777777" w:rsidR="00507112" w:rsidRPr="002901BB" w:rsidRDefault="00507112" w:rsidP="00DA5F49">
            <w:pPr>
              <w:pStyle w:val="TAL"/>
              <w:rPr>
                <w:sz w:val="16"/>
              </w:rPr>
            </w:pPr>
            <w:r>
              <w:rPr>
                <w:sz w:val="16"/>
              </w:rPr>
              <w:t>0547</w:t>
            </w:r>
          </w:p>
        </w:tc>
        <w:tc>
          <w:tcPr>
            <w:tcW w:w="281" w:type="dxa"/>
          </w:tcPr>
          <w:p w14:paraId="4FD21925" w14:textId="77777777" w:rsidR="00507112" w:rsidRPr="002901BB" w:rsidRDefault="00507112" w:rsidP="00DA5F49">
            <w:pPr>
              <w:pStyle w:val="TAR"/>
              <w:rPr>
                <w:sz w:val="16"/>
              </w:rPr>
            </w:pPr>
            <w:r>
              <w:rPr>
                <w:sz w:val="16"/>
              </w:rPr>
              <w:t>-</w:t>
            </w:r>
          </w:p>
        </w:tc>
        <w:tc>
          <w:tcPr>
            <w:tcW w:w="711" w:type="dxa"/>
          </w:tcPr>
          <w:p w14:paraId="4A1B7F00" w14:textId="77777777" w:rsidR="00507112" w:rsidRPr="002901BB" w:rsidRDefault="00507112" w:rsidP="00DA5F49">
            <w:pPr>
              <w:pStyle w:val="TAL"/>
              <w:rPr>
                <w:sz w:val="16"/>
              </w:rPr>
            </w:pPr>
            <w:r>
              <w:rPr>
                <w:sz w:val="16"/>
              </w:rPr>
              <w:t>Rel-18</w:t>
            </w:r>
          </w:p>
        </w:tc>
        <w:tc>
          <w:tcPr>
            <w:tcW w:w="306" w:type="dxa"/>
          </w:tcPr>
          <w:p w14:paraId="1BE405AF" w14:textId="77777777" w:rsidR="00507112" w:rsidRPr="002901BB" w:rsidRDefault="00507112" w:rsidP="00DA5F49">
            <w:pPr>
              <w:pStyle w:val="TAL"/>
              <w:rPr>
                <w:sz w:val="16"/>
              </w:rPr>
            </w:pPr>
            <w:r>
              <w:rPr>
                <w:sz w:val="16"/>
              </w:rPr>
              <w:t>F</w:t>
            </w:r>
          </w:p>
        </w:tc>
        <w:tc>
          <w:tcPr>
            <w:tcW w:w="4013" w:type="dxa"/>
          </w:tcPr>
          <w:p w14:paraId="15BAC685" w14:textId="77777777" w:rsidR="00507112" w:rsidRPr="002901BB" w:rsidRDefault="00507112" w:rsidP="00DA5F49">
            <w:pPr>
              <w:pStyle w:val="TAL"/>
              <w:rPr>
                <w:sz w:val="16"/>
              </w:rPr>
            </w:pPr>
            <w:r>
              <w:rPr>
                <w:sz w:val="16"/>
              </w:rPr>
              <w:t>NR_redcap_enh_plus_CT1-UEConTest</w:t>
            </w:r>
          </w:p>
        </w:tc>
        <w:tc>
          <w:tcPr>
            <w:tcW w:w="967" w:type="dxa"/>
          </w:tcPr>
          <w:p w14:paraId="395E9BC8" w14:textId="77777777" w:rsidR="00507112" w:rsidRPr="002901BB" w:rsidRDefault="00507112" w:rsidP="00DA5F49">
            <w:pPr>
              <w:pStyle w:val="TAL"/>
              <w:rPr>
                <w:sz w:val="16"/>
              </w:rPr>
            </w:pPr>
            <w:r>
              <w:rPr>
                <w:sz w:val="16"/>
              </w:rPr>
              <w:t>agreed</w:t>
            </w:r>
          </w:p>
        </w:tc>
      </w:tr>
      <w:tr w:rsidR="00507112" w14:paraId="5F85FE91" w14:textId="77777777" w:rsidTr="00E27664">
        <w:tc>
          <w:tcPr>
            <w:tcW w:w="1097" w:type="dxa"/>
          </w:tcPr>
          <w:p w14:paraId="5CB380C4" w14:textId="77777777" w:rsidR="00507112" w:rsidRPr="002901BB" w:rsidRDefault="00507112" w:rsidP="00DA5F49">
            <w:pPr>
              <w:pStyle w:val="TAL"/>
              <w:rPr>
                <w:sz w:val="16"/>
              </w:rPr>
            </w:pPr>
            <w:r>
              <w:rPr>
                <w:sz w:val="16"/>
              </w:rPr>
              <w:t>R5-250376</w:t>
            </w:r>
          </w:p>
        </w:tc>
        <w:tc>
          <w:tcPr>
            <w:tcW w:w="2440" w:type="dxa"/>
          </w:tcPr>
          <w:p w14:paraId="6D5FC315" w14:textId="77777777" w:rsidR="00507112" w:rsidRPr="002901BB" w:rsidRDefault="00507112" w:rsidP="00DA5F49">
            <w:pPr>
              <w:pStyle w:val="TAL"/>
              <w:rPr>
                <w:sz w:val="16"/>
              </w:rPr>
            </w:pPr>
            <w:r>
              <w:rPr>
                <w:sz w:val="16"/>
              </w:rPr>
              <w:t>Applicability for new Correct handling of MAC control information / LTM Cell Switch Command / UL transmission without random access</w:t>
            </w:r>
          </w:p>
        </w:tc>
        <w:tc>
          <w:tcPr>
            <w:tcW w:w="1524" w:type="dxa"/>
          </w:tcPr>
          <w:p w14:paraId="0DCBDB57" w14:textId="77777777" w:rsidR="00507112" w:rsidRPr="002901BB" w:rsidRDefault="00507112" w:rsidP="00DA5F49">
            <w:pPr>
              <w:pStyle w:val="TAL"/>
              <w:rPr>
                <w:sz w:val="16"/>
              </w:rPr>
            </w:pPr>
            <w:r>
              <w:rPr>
                <w:sz w:val="16"/>
              </w:rPr>
              <w:t>Qualcomm France</w:t>
            </w:r>
          </w:p>
        </w:tc>
        <w:tc>
          <w:tcPr>
            <w:tcW w:w="888" w:type="dxa"/>
          </w:tcPr>
          <w:p w14:paraId="60AA62DC" w14:textId="77777777" w:rsidR="00507112" w:rsidRPr="002901BB" w:rsidRDefault="00507112" w:rsidP="00DA5F49">
            <w:pPr>
              <w:pStyle w:val="TAL"/>
              <w:rPr>
                <w:sz w:val="16"/>
              </w:rPr>
            </w:pPr>
            <w:r>
              <w:rPr>
                <w:sz w:val="16"/>
              </w:rPr>
              <w:t>38.523-2</w:t>
            </w:r>
          </w:p>
        </w:tc>
        <w:tc>
          <w:tcPr>
            <w:tcW w:w="709" w:type="dxa"/>
          </w:tcPr>
          <w:p w14:paraId="039F6BFD" w14:textId="77777777" w:rsidR="00507112" w:rsidRPr="002901BB" w:rsidRDefault="00507112" w:rsidP="00DA5F49">
            <w:pPr>
              <w:pStyle w:val="TAL"/>
              <w:rPr>
                <w:sz w:val="16"/>
              </w:rPr>
            </w:pPr>
            <w:r>
              <w:rPr>
                <w:sz w:val="16"/>
              </w:rPr>
              <w:t>0548</w:t>
            </w:r>
          </w:p>
        </w:tc>
        <w:tc>
          <w:tcPr>
            <w:tcW w:w="281" w:type="dxa"/>
          </w:tcPr>
          <w:p w14:paraId="15FE8920" w14:textId="77777777" w:rsidR="00507112" w:rsidRPr="002901BB" w:rsidRDefault="00507112" w:rsidP="00DA5F49">
            <w:pPr>
              <w:pStyle w:val="TAR"/>
              <w:rPr>
                <w:sz w:val="16"/>
              </w:rPr>
            </w:pPr>
            <w:r>
              <w:rPr>
                <w:sz w:val="16"/>
              </w:rPr>
              <w:t>-</w:t>
            </w:r>
          </w:p>
        </w:tc>
        <w:tc>
          <w:tcPr>
            <w:tcW w:w="711" w:type="dxa"/>
          </w:tcPr>
          <w:p w14:paraId="60DF5DA6" w14:textId="77777777" w:rsidR="00507112" w:rsidRPr="002901BB" w:rsidRDefault="00507112" w:rsidP="00DA5F49">
            <w:pPr>
              <w:pStyle w:val="TAL"/>
              <w:rPr>
                <w:sz w:val="16"/>
              </w:rPr>
            </w:pPr>
            <w:r>
              <w:rPr>
                <w:sz w:val="16"/>
              </w:rPr>
              <w:t>Rel-18</w:t>
            </w:r>
          </w:p>
        </w:tc>
        <w:tc>
          <w:tcPr>
            <w:tcW w:w="306" w:type="dxa"/>
          </w:tcPr>
          <w:p w14:paraId="74189F04" w14:textId="77777777" w:rsidR="00507112" w:rsidRPr="002901BB" w:rsidRDefault="00507112" w:rsidP="00DA5F49">
            <w:pPr>
              <w:pStyle w:val="TAL"/>
              <w:rPr>
                <w:sz w:val="16"/>
              </w:rPr>
            </w:pPr>
            <w:r>
              <w:rPr>
                <w:sz w:val="16"/>
              </w:rPr>
              <w:t>F</w:t>
            </w:r>
          </w:p>
        </w:tc>
        <w:tc>
          <w:tcPr>
            <w:tcW w:w="4013" w:type="dxa"/>
          </w:tcPr>
          <w:p w14:paraId="6F994400" w14:textId="77777777" w:rsidR="00507112" w:rsidRPr="002901BB" w:rsidRDefault="00507112" w:rsidP="00DA5F49">
            <w:pPr>
              <w:pStyle w:val="TAL"/>
              <w:rPr>
                <w:sz w:val="16"/>
              </w:rPr>
            </w:pPr>
            <w:r>
              <w:rPr>
                <w:sz w:val="16"/>
              </w:rPr>
              <w:t>NR_Mob_enh2-UEConTest</w:t>
            </w:r>
          </w:p>
        </w:tc>
        <w:tc>
          <w:tcPr>
            <w:tcW w:w="967" w:type="dxa"/>
          </w:tcPr>
          <w:p w14:paraId="65D2B566" w14:textId="77777777" w:rsidR="00507112" w:rsidRPr="002901BB" w:rsidRDefault="00507112" w:rsidP="00DA5F49">
            <w:pPr>
              <w:pStyle w:val="TAL"/>
              <w:rPr>
                <w:sz w:val="16"/>
              </w:rPr>
            </w:pPr>
            <w:r>
              <w:rPr>
                <w:sz w:val="16"/>
              </w:rPr>
              <w:t>agreed</w:t>
            </w:r>
          </w:p>
        </w:tc>
      </w:tr>
      <w:tr w:rsidR="00507112" w14:paraId="31ED478D" w14:textId="77777777" w:rsidTr="00E27664">
        <w:tc>
          <w:tcPr>
            <w:tcW w:w="1097" w:type="dxa"/>
          </w:tcPr>
          <w:p w14:paraId="3283EBD3" w14:textId="77777777" w:rsidR="00507112" w:rsidRPr="002901BB" w:rsidRDefault="00507112" w:rsidP="00DA5F49">
            <w:pPr>
              <w:pStyle w:val="TAL"/>
              <w:rPr>
                <w:sz w:val="16"/>
              </w:rPr>
            </w:pPr>
            <w:r>
              <w:rPr>
                <w:sz w:val="16"/>
              </w:rPr>
              <w:t>R5-250385</w:t>
            </w:r>
          </w:p>
        </w:tc>
        <w:tc>
          <w:tcPr>
            <w:tcW w:w="2440" w:type="dxa"/>
          </w:tcPr>
          <w:p w14:paraId="09FACDC1" w14:textId="77777777" w:rsidR="00507112" w:rsidRPr="002901BB" w:rsidRDefault="00507112" w:rsidP="00DA5F49">
            <w:pPr>
              <w:pStyle w:val="TAL"/>
              <w:rPr>
                <w:sz w:val="16"/>
              </w:rPr>
            </w:pPr>
            <w:r>
              <w:rPr>
                <w:sz w:val="16"/>
              </w:rPr>
              <w:t xml:space="preserve">CEN alignment applicability Updates for </w:t>
            </w:r>
            <w:proofErr w:type="spellStart"/>
            <w:r>
              <w:rPr>
                <w:sz w:val="16"/>
              </w:rPr>
              <w:t>NGeCall</w:t>
            </w:r>
            <w:proofErr w:type="spellEnd"/>
          </w:p>
        </w:tc>
        <w:tc>
          <w:tcPr>
            <w:tcW w:w="1524" w:type="dxa"/>
          </w:tcPr>
          <w:p w14:paraId="75B41F41" w14:textId="77777777" w:rsidR="00507112" w:rsidRPr="002901BB" w:rsidRDefault="00507112" w:rsidP="00DA5F49">
            <w:pPr>
              <w:pStyle w:val="TAL"/>
              <w:rPr>
                <w:sz w:val="16"/>
              </w:rPr>
            </w:pPr>
            <w:r>
              <w:rPr>
                <w:sz w:val="16"/>
              </w:rPr>
              <w:t>Qualcomm France</w:t>
            </w:r>
          </w:p>
        </w:tc>
        <w:tc>
          <w:tcPr>
            <w:tcW w:w="888" w:type="dxa"/>
          </w:tcPr>
          <w:p w14:paraId="1A1FFF05" w14:textId="77777777" w:rsidR="00507112" w:rsidRPr="002901BB" w:rsidRDefault="00507112" w:rsidP="00DA5F49">
            <w:pPr>
              <w:pStyle w:val="TAL"/>
              <w:rPr>
                <w:sz w:val="16"/>
              </w:rPr>
            </w:pPr>
            <w:r>
              <w:rPr>
                <w:sz w:val="16"/>
              </w:rPr>
              <w:t>38.523-2</w:t>
            </w:r>
          </w:p>
        </w:tc>
        <w:tc>
          <w:tcPr>
            <w:tcW w:w="709" w:type="dxa"/>
          </w:tcPr>
          <w:p w14:paraId="588726C6" w14:textId="77777777" w:rsidR="00507112" w:rsidRPr="002901BB" w:rsidRDefault="00507112" w:rsidP="00DA5F49">
            <w:pPr>
              <w:pStyle w:val="TAL"/>
              <w:rPr>
                <w:sz w:val="16"/>
              </w:rPr>
            </w:pPr>
            <w:r>
              <w:rPr>
                <w:sz w:val="16"/>
              </w:rPr>
              <w:t>0549</w:t>
            </w:r>
          </w:p>
        </w:tc>
        <w:tc>
          <w:tcPr>
            <w:tcW w:w="281" w:type="dxa"/>
          </w:tcPr>
          <w:p w14:paraId="53E77077" w14:textId="77777777" w:rsidR="00507112" w:rsidRPr="002901BB" w:rsidRDefault="00507112" w:rsidP="00DA5F49">
            <w:pPr>
              <w:pStyle w:val="TAR"/>
              <w:rPr>
                <w:sz w:val="16"/>
              </w:rPr>
            </w:pPr>
            <w:r>
              <w:rPr>
                <w:sz w:val="16"/>
              </w:rPr>
              <w:t>-</w:t>
            </w:r>
          </w:p>
        </w:tc>
        <w:tc>
          <w:tcPr>
            <w:tcW w:w="711" w:type="dxa"/>
          </w:tcPr>
          <w:p w14:paraId="70D26CB4" w14:textId="77777777" w:rsidR="00507112" w:rsidRPr="002901BB" w:rsidRDefault="00507112" w:rsidP="00DA5F49">
            <w:pPr>
              <w:pStyle w:val="TAL"/>
              <w:rPr>
                <w:sz w:val="16"/>
              </w:rPr>
            </w:pPr>
            <w:r>
              <w:rPr>
                <w:sz w:val="16"/>
              </w:rPr>
              <w:t>Rel-19</w:t>
            </w:r>
          </w:p>
        </w:tc>
        <w:tc>
          <w:tcPr>
            <w:tcW w:w="306" w:type="dxa"/>
          </w:tcPr>
          <w:p w14:paraId="53A12FAC" w14:textId="77777777" w:rsidR="00507112" w:rsidRPr="002901BB" w:rsidRDefault="00507112" w:rsidP="00DA5F49">
            <w:pPr>
              <w:pStyle w:val="TAL"/>
              <w:rPr>
                <w:sz w:val="16"/>
              </w:rPr>
            </w:pPr>
            <w:r>
              <w:rPr>
                <w:sz w:val="16"/>
              </w:rPr>
              <w:t>F</w:t>
            </w:r>
          </w:p>
        </w:tc>
        <w:tc>
          <w:tcPr>
            <w:tcW w:w="4013" w:type="dxa"/>
          </w:tcPr>
          <w:p w14:paraId="69AEC41B"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70A62BDA" w14:textId="77777777" w:rsidR="00507112" w:rsidRPr="002901BB" w:rsidRDefault="00507112" w:rsidP="00DA5F49">
            <w:pPr>
              <w:pStyle w:val="TAL"/>
              <w:rPr>
                <w:sz w:val="16"/>
              </w:rPr>
            </w:pPr>
            <w:r>
              <w:rPr>
                <w:sz w:val="16"/>
              </w:rPr>
              <w:t>revised</w:t>
            </w:r>
          </w:p>
        </w:tc>
      </w:tr>
      <w:tr w:rsidR="00507112" w14:paraId="0447D007" w14:textId="77777777" w:rsidTr="00E27664">
        <w:tc>
          <w:tcPr>
            <w:tcW w:w="1097" w:type="dxa"/>
          </w:tcPr>
          <w:p w14:paraId="76DEC1B6" w14:textId="77777777" w:rsidR="00507112" w:rsidRPr="002901BB" w:rsidRDefault="00507112" w:rsidP="00DA5F49">
            <w:pPr>
              <w:pStyle w:val="TAL"/>
              <w:rPr>
                <w:sz w:val="16"/>
              </w:rPr>
            </w:pPr>
            <w:r>
              <w:rPr>
                <w:sz w:val="16"/>
              </w:rPr>
              <w:t>R5-251435</w:t>
            </w:r>
          </w:p>
        </w:tc>
        <w:tc>
          <w:tcPr>
            <w:tcW w:w="2440" w:type="dxa"/>
          </w:tcPr>
          <w:p w14:paraId="5ABA6CFC" w14:textId="77777777" w:rsidR="00507112" w:rsidRPr="002901BB" w:rsidRDefault="00507112" w:rsidP="00DA5F49">
            <w:pPr>
              <w:pStyle w:val="TAL"/>
              <w:rPr>
                <w:sz w:val="16"/>
              </w:rPr>
            </w:pPr>
            <w:r>
              <w:rPr>
                <w:sz w:val="16"/>
              </w:rPr>
              <w:t xml:space="preserve">CEN alignment applicability Updates for </w:t>
            </w:r>
            <w:proofErr w:type="spellStart"/>
            <w:r>
              <w:rPr>
                <w:sz w:val="16"/>
              </w:rPr>
              <w:t>NGeCall</w:t>
            </w:r>
            <w:proofErr w:type="spellEnd"/>
          </w:p>
        </w:tc>
        <w:tc>
          <w:tcPr>
            <w:tcW w:w="1524" w:type="dxa"/>
          </w:tcPr>
          <w:p w14:paraId="3CF3E1C7" w14:textId="77777777" w:rsidR="00507112" w:rsidRPr="002901BB" w:rsidRDefault="00507112" w:rsidP="00DA5F49">
            <w:pPr>
              <w:pStyle w:val="TAL"/>
              <w:rPr>
                <w:sz w:val="16"/>
              </w:rPr>
            </w:pPr>
            <w:r>
              <w:rPr>
                <w:sz w:val="16"/>
              </w:rPr>
              <w:t>Qualcomm France</w:t>
            </w:r>
          </w:p>
        </w:tc>
        <w:tc>
          <w:tcPr>
            <w:tcW w:w="888" w:type="dxa"/>
          </w:tcPr>
          <w:p w14:paraId="73296E26" w14:textId="77777777" w:rsidR="00507112" w:rsidRPr="002901BB" w:rsidRDefault="00507112" w:rsidP="00DA5F49">
            <w:pPr>
              <w:pStyle w:val="TAL"/>
              <w:rPr>
                <w:sz w:val="16"/>
              </w:rPr>
            </w:pPr>
            <w:r>
              <w:rPr>
                <w:sz w:val="16"/>
              </w:rPr>
              <w:t>38.523-2</w:t>
            </w:r>
          </w:p>
        </w:tc>
        <w:tc>
          <w:tcPr>
            <w:tcW w:w="709" w:type="dxa"/>
          </w:tcPr>
          <w:p w14:paraId="1773A65D" w14:textId="77777777" w:rsidR="00507112" w:rsidRPr="002901BB" w:rsidRDefault="00507112" w:rsidP="00DA5F49">
            <w:pPr>
              <w:pStyle w:val="TAL"/>
              <w:rPr>
                <w:sz w:val="16"/>
              </w:rPr>
            </w:pPr>
            <w:r>
              <w:rPr>
                <w:sz w:val="16"/>
              </w:rPr>
              <w:t>0549</w:t>
            </w:r>
          </w:p>
        </w:tc>
        <w:tc>
          <w:tcPr>
            <w:tcW w:w="281" w:type="dxa"/>
          </w:tcPr>
          <w:p w14:paraId="4AC1E951" w14:textId="77777777" w:rsidR="00507112" w:rsidRPr="002901BB" w:rsidRDefault="00507112" w:rsidP="00DA5F49">
            <w:pPr>
              <w:pStyle w:val="TAR"/>
              <w:rPr>
                <w:sz w:val="16"/>
              </w:rPr>
            </w:pPr>
            <w:r>
              <w:rPr>
                <w:sz w:val="16"/>
              </w:rPr>
              <w:t>1</w:t>
            </w:r>
          </w:p>
        </w:tc>
        <w:tc>
          <w:tcPr>
            <w:tcW w:w="711" w:type="dxa"/>
          </w:tcPr>
          <w:p w14:paraId="0C20B6B9" w14:textId="77777777" w:rsidR="00507112" w:rsidRPr="002901BB" w:rsidRDefault="00507112" w:rsidP="00DA5F49">
            <w:pPr>
              <w:pStyle w:val="TAL"/>
              <w:rPr>
                <w:sz w:val="16"/>
              </w:rPr>
            </w:pPr>
            <w:r>
              <w:rPr>
                <w:sz w:val="16"/>
              </w:rPr>
              <w:t>Rel-19</w:t>
            </w:r>
          </w:p>
        </w:tc>
        <w:tc>
          <w:tcPr>
            <w:tcW w:w="306" w:type="dxa"/>
          </w:tcPr>
          <w:p w14:paraId="5E0E9911" w14:textId="77777777" w:rsidR="00507112" w:rsidRPr="002901BB" w:rsidRDefault="00507112" w:rsidP="00DA5F49">
            <w:pPr>
              <w:pStyle w:val="TAL"/>
              <w:rPr>
                <w:sz w:val="16"/>
              </w:rPr>
            </w:pPr>
            <w:r>
              <w:rPr>
                <w:sz w:val="16"/>
              </w:rPr>
              <w:t>F</w:t>
            </w:r>
          </w:p>
        </w:tc>
        <w:tc>
          <w:tcPr>
            <w:tcW w:w="4013" w:type="dxa"/>
          </w:tcPr>
          <w:p w14:paraId="7113146A" w14:textId="77777777" w:rsidR="00507112" w:rsidRPr="002901BB" w:rsidRDefault="00507112" w:rsidP="00DA5F49">
            <w:pPr>
              <w:pStyle w:val="TAL"/>
              <w:rPr>
                <w:sz w:val="16"/>
              </w:rPr>
            </w:pPr>
            <w:proofErr w:type="spellStart"/>
            <w:r>
              <w:rPr>
                <w:sz w:val="16"/>
              </w:rPr>
              <w:t>eCallCEN-UEConTest</w:t>
            </w:r>
            <w:proofErr w:type="spellEnd"/>
          </w:p>
        </w:tc>
        <w:tc>
          <w:tcPr>
            <w:tcW w:w="967" w:type="dxa"/>
          </w:tcPr>
          <w:p w14:paraId="04030E4A" w14:textId="77777777" w:rsidR="00507112" w:rsidRPr="002901BB" w:rsidRDefault="00507112" w:rsidP="00DA5F49">
            <w:pPr>
              <w:pStyle w:val="TAL"/>
              <w:rPr>
                <w:sz w:val="16"/>
              </w:rPr>
            </w:pPr>
            <w:r>
              <w:rPr>
                <w:sz w:val="16"/>
              </w:rPr>
              <w:t>agreed</w:t>
            </w:r>
          </w:p>
        </w:tc>
      </w:tr>
      <w:tr w:rsidR="00507112" w14:paraId="03DE55A4" w14:textId="77777777" w:rsidTr="00E27664">
        <w:tc>
          <w:tcPr>
            <w:tcW w:w="1097" w:type="dxa"/>
          </w:tcPr>
          <w:p w14:paraId="52045749" w14:textId="77777777" w:rsidR="00507112" w:rsidRPr="002901BB" w:rsidRDefault="00507112" w:rsidP="00DA5F49">
            <w:pPr>
              <w:pStyle w:val="TAL"/>
              <w:rPr>
                <w:sz w:val="16"/>
              </w:rPr>
            </w:pPr>
            <w:r>
              <w:rPr>
                <w:sz w:val="16"/>
              </w:rPr>
              <w:t>R5-250387</w:t>
            </w:r>
          </w:p>
        </w:tc>
        <w:tc>
          <w:tcPr>
            <w:tcW w:w="2440" w:type="dxa"/>
          </w:tcPr>
          <w:p w14:paraId="0B9574F2" w14:textId="77777777" w:rsidR="00507112" w:rsidRPr="002901BB" w:rsidRDefault="00507112" w:rsidP="00DA5F49">
            <w:pPr>
              <w:pStyle w:val="TAL"/>
              <w:rPr>
                <w:sz w:val="16"/>
              </w:rPr>
            </w:pPr>
            <w:r>
              <w:rPr>
                <w:sz w:val="16"/>
              </w:rPr>
              <w:t xml:space="preserve">Applicability </w:t>
            </w:r>
            <w:proofErr w:type="spellStart"/>
            <w:r>
              <w:rPr>
                <w:sz w:val="16"/>
              </w:rPr>
              <w:t>correciton</w:t>
            </w:r>
            <w:proofErr w:type="spellEnd"/>
            <w:r>
              <w:rPr>
                <w:sz w:val="16"/>
              </w:rPr>
              <w:t xml:space="preserve"> to TC 8.1.5.5.1</w:t>
            </w:r>
          </w:p>
        </w:tc>
        <w:tc>
          <w:tcPr>
            <w:tcW w:w="1524" w:type="dxa"/>
          </w:tcPr>
          <w:p w14:paraId="7FB43131" w14:textId="77777777" w:rsidR="00507112" w:rsidRPr="002901BB" w:rsidRDefault="00507112" w:rsidP="00DA5F49">
            <w:pPr>
              <w:pStyle w:val="TAL"/>
              <w:rPr>
                <w:sz w:val="16"/>
              </w:rPr>
            </w:pPr>
            <w:r>
              <w:rPr>
                <w:sz w:val="16"/>
              </w:rPr>
              <w:t>Qualcomm France</w:t>
            </w:r>
          </w:p>
        </w:tc>
        <w:tc>
          <w:tcPr>
            <w:tcW w:w="888" w:type="dxa"/>
          </w:tcPr>
          <w:p w14:paraId="3ED0175E" w14:textId="77777777" w:rsidR="00507112" w:rsidRPr="002901BB" w:rsidRDefault="00507112" w:rsidP="00DA5F49">
            <w:pPr>
              <w:pStyle w:val="TAL"/>
              <w:rPr>
                <w:sz w:val="16"/>
              </w:rPr>
            </w:pPr>
            <w:r>
              <w:rPr>
                <w:sz w:val="16"/>
              </w:rPr>
              <w:t>38.523-2</w:t>
            </w:r>
          </w:p>
        </w:tc>
        <w:tc>
          <w:tcPr>
            <w:tcW w:w="709" w:type="dxa"/>
          </w:tcPr>
          <w:p w14:paraId="501D40A6" w14:textId="77777777" w:rsidR="00507112" w:rsidRPr="002901BB" w:rsidRDefault="00507112" w:rsidP="00DA5F49">
            <w:pPr>
              <w:pStyle w:val="TAL"/>
              <w:rPr>
                <w:sz w:val="16"/>
              </w:rPr>
            </w:pPr>
            <w:r>
              <w:rPr>
                <w:sz w:val="16"/>
              </w:rPr>
              <w:t>0550</w:t>
            </w:r>
          </w:p>
        </w:tc>
        <w:tc>
          <w:tcPr>
            <w:tcW w:w="281" w:type="dxa"/>
          </w:tcPr>
          <w:p w14:paraId="0D45EF6F" w14:textId="77777777" w:rsidR="00507112" w:rsidRPr="002901BB" w:rsidRDefault="00507112" w:rsidP="00DA5F49">
            <w:pPr>
              <w:pStyle w:val="TAR"/>
              <w:rPr>
                <w:sz w:val="16"/>
              </w:rPr>
            </w:pPr>
            <w:r>
              <w:rPr>
                <w:sz w:val="16"/>
              </w:rPr>
              <w:t>-</w:t>
            </w:r>
          </w:p>
        </w:tc>
        <w:tc>
          <w:tcPr>
            <w:tcW w:w="711" w:type="dxa"/>
          </w:tcPr>
          <w:p w14:paraId="4EFF219B" w14:textId="77777777" w:rsidR="00507112" w:rsidRPr="002901BB" w:rsidRDefault="00507112" w:rsidP="00DA5F49">
            <w:pPr>
              <w:pStyle w:val="TAL"/>
              <w:rPr>
                <w:sz w:val="16"/>
              </w:rPr>
            </w:pPr>
            <w:r>
              <w:rPr>
                <w:sz w:val="16"/>
              </w:rPr>
              <w:t>Rel-18</w:t>
            </w:r>
          </w:p>
        </w:tc>
        <w:tc>
          <w:tcPr>
            <w:tcW w:w="306" w:type="dxa"/>
          </w:tcPr>
          <w:p w14:paraId="2CB91E90" w14:textId="77777777" w:rsidR="00507112" w:rsidRPr="002901BB" w:rsidRDefault="00507112" w:rsidP="00DA5F49">
            <w:pPr>
              <w:pStyle w:val="TAL"/>
              <w:rPr>
                <w:sz w:val="16"/>
              </w:rPr>
            </w:pPr>
            <w:r>
              <w:rPr>
                <w:sz w:val="16"/>
              </w:rPr>
              <w:t>F</w:t>
            </w:r>
          </w:p>
        </w:tc>
        <w:tc>
          <w:tcPr>
            <w:tcW w:w="4013" w:type="dxa"/>
          </w:tcPr>
          <w:p w14:paraId="54D63954" w14:textId="77777777" w:rsidR="00507112" w:rsidRPr="002901BB" w:rsidRDefault="00507112" w:rsidP="00DA5F49">
            <w:pPr>
              <w:pStyle w:val="TAL"/>
              <w:rPr>
                <w:sz w:val="16"/>
              </w:rPr>
            </w:pPr>
            <w:r>
              <w:rPr>
                <w:sz w:val="16"/>
              </w:rPr>
              <w:t>TEI16_Test</w:t>
            </w:r>
          </w:p>
        </w:tc>
        <w:tc>
          <w:tcPr>
            <w:tcW w:w="967" w:type="dxa"/>
          </w:tcPr>
          <w:p w14:paraId="39621C24" w14:textId="77777777" w:rsidR="00507112" w:rsidRPr="002901BB" w:rsidRDefault="00507112" w:rsidP="00DA5F49">
            <w:pPr>
              <w:pStyle w:val="TAL"/>
              <w:rPr>
                <w:sz w:val="16"/>
              </w:rPr>
            </w:pPr>
            <w:r>
              <w:rPr>
                <w:sz w:val="16"/>
              </w:rPr>
              <w:t>agreed</w:t>
            </w:r>
          </w:p>
        </w:tc>
      </w:tr>
      <w:tr w:rsidR="00507112" w14:paraId="1D79D24A" w14:textId="77777777" w:rsidTr="00E27664">
        <w:tc>
          <w:tcPr>
            <w:tcW w:w="1097" w:type="dxa"/>
          </w:tcPr>
          <w:p w14:paraId="03882FC7" w14:textId="77777777" w:rsidR="00507112" w:rsidRPr="002901BB" w:rsidRDefault="00507112" w:rsidP="00DA5F49">
            <w:pPr>
              <w:pStyle w:val="TAL"/>
              <w:rPr>
                <w:sz w:val="16"/>
              </w:rPr>
            </w:pPr>
            <w:r>
              <w:rPr>
                <w:sz w:val="16"/>
              </w:rPr>
              <w:t>R5-250393</w:t>
            </w:r>
          </w:p>
        </w:tc>
        <w:tc>
          <w:tcPr>
            <w:tcW w:w="2440" w:type="dxa"/>
          </w:tcPr>
          <w:p w14:paraId="1A9D8571" w14:textId="77777777" w:rsidR="00507112" w:rsidRPr="002901BB" w:rsidRDefault="00507112" w:rsidP="00DA5F49">
            <w:pPr>
              <w:pStyle w:val="TAL"/>
              <w:rPr>
                <w:sz w:val="16"/>
              </w:rPr>
            </w:pPr>
            <w:r>
              <w:rPr>
                <w:sz w:val="16"/>
              </w:rPr>
              <w:t xml:space="preserve">Addition of </w:t>
            </w:r>
            <w:proofErr w:type="spellStart"/>
            <w:r>
              <w:rPr>
                <w:sz w:val="16"/>
              </w:rPr>
              <w:t>applicablity</w:t>
            </w:r>
            <w:proofErr w:type="spellEnd"/>
            <w:r>
              <w:rPr>
                <w:sz w:val="16"/>
              </w:rPr>
              <w:t xml:space="preserve"> for new NR NTN </w:t>
            </w:r>
            <w:proofErr w:type="spellStart"/>
            <w:r>
              <w:rPr>
                <w:sz w:val="16"/>
              </w:rPr>
              <w:t>enh</w:t>
            </w:r>
            <w:proofErr w:type="spellEnd"/>
            <w:r>
              <w:rPr>
                <w:sz w:val="16"/>
              </w:rPr>
              <w:t xml:space="preserve"> Test Cases</w:t>
            </w:r>
          </w:p>
        </w:tc>
        <w:tc>
          <w:tcPr>
            <w:tcW w:w="1524" w:type="dxa"/>
          </w:tcPr>
          <w:p w14:paraId="2814F09B" w14:textId="77777777" w:rsidR="00507112" w:rsidRPr="002901BB" w:rsidRDefault="00507112" w:rsidP="00DA5F49">
            <w:pPr>
              <w:pStyle w:val="TAL"/>
              <w:rPr>
                <w:sz w:val="16"/>
              </w:rPr>
            </w:pPr>
            <w:r>
              <w:rPr>
                <w:sz w:val="16"/>
              </w:rPr>
              <w:t>QUALCOMM JAPAN LLC.</w:t>
            </w:r>
          </w:p>
        </w:tc>
        <w:tc>
          <w:tcPr>
            <w:tcW w:w="888" w:type="dxa"/>
          </w:tcPr>
          <w:p w14:paraId="465F38C2" w14:textId="77777777" w:rsidR="00507112" w:rsidRPr="002901BB" w:rsidRDefault="00507112" w:rsidP="00DA5F49">
            <w:pPr>
              <w:pStyle w:val="TAL"/>
              <w:rPr>
                <w:sz w:val="16"/>
              </w:rPr>
            </w:pPr>
            <w:r>
              <w:rPr>
                <w:sz w:val="16"/>
              </w:rPr>
              <w:t>38.523-2</w:t>
            </w:r>
          </w:p>
        </w:tc>
        <w:tc>
          <w:tcPr>
            <w:tcW w:w="709" w:type="dxa"/>
          </w:tcPr>
          <w:p w14:paraId="4E114B22" w14:textId="77777777" w:rsidR="00507112" w:rsidRPr="002901BB" w:rsidRDefault="00507112" w:rsidP="00DA5F49">
            <w:pPr>
              <w:pStyle w:val="TAL"/>
              <w:rPr>
                <w:sz w:val="16"/>
              </w:rPr>
            </w:pPr>
            <w:r>
              <w:rPr>
                <w:sz w:val="16"/>
              </w:rPr>
              <w:t>0551</w:t>
            </w:r>
          </w:p>
        </w:tc>
        <w:tc>
          <w:tcPr>
            <w:tcW w:w="281" w:type="dxa"/>
          </w:tcPr>
          <w:p w14:paraId="087C3D55" w14:textId="77777777" w:rsidR="00507112" w:rsidRPr="002901BB" w:rsidRDefault="00507112" w:rsidP="00DA5F49">
            <w:pPr>
              <w:pStyle w:val="TAR"/>
              <w:rPr>
                <w:sz w:val="16"/>
              </w:rPr>
            </w:pPr>
            <w:r>
              <w:rPr>
                <w:sz w:val="16"/>
              </w:rPr>
              <w:t>-</w:t>
            </w:r>
          </w:p>
        </w:tc>
        <w:tc>
          <w:tcPr>
            <w:tcW w:w="711" w:type="dxa"/>
          </w:tcPr>
          <w:p w14:paraId="2149A186" w14:textId="77777777" w:rsidR="00507112" w:rsidRPr="002901BB" w:rsidRDefault="00507112" w:rsidP="00DA5F49">
            <w:pPr>
              <w:pStyle w:val="TAL"/>
              <w:rPr>
                <w:sz w:val="16"/>
              </w:rPr>
            </w:pPr>
            <w:r>
              <w:rPr>
                <w:sz w:val="16"/>
              </w:rPr>
              <w:t>Rel-18</w:t>
            </w:r>
          </w:p>
        </w:tc>
        <w:tc>
          <w:tcPr>
            <w:tcW w:w="306" w:type="dxa"/>
          </w:tcPr>
          <w:p w14:paraId="20C65BA3" w14:textId="77777777" w:rsidR="00507112" w:rsidRPr="002901BB" w:rsidRDefault="00507112" w:rsidP="00DA5F49">
            <w:pPr>
              <w:pStyle w:val="TAL"/>
              <w:rPr>
                <w:sz w:val="16"/>
              </w:rPr>
            </w:pPr>
            <w:r>
              <w:rPr>
                <w:sz w:val="16"/>
              </w:rPr>
              <w:t>F</w:t>
            </w:r>
          </w:p>
        </w:tc>
        <w:tc>
          <w:tcPr>
            <w:tcW w:w="4013" w:type="dxa"/>
          </w:tcPr>
          <w:p w14:paraId="74B63A67"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0DEB787B" w14:textId="77777777" w:rsidR="00507112" w:rsidRPr="002901BB" w:rsidRDefault="00507112" w:rsidP="00DA5F49">
            <w:pPr>
              <w:pStyle w:val="TAL"/>
              <w:rPr>
                <w:sz w:val="16"/>
              </w:rPr>
            </w:pPr>
            <w:r>
              <w:rPr>
                <w:sz w:val="16"/>
              </w:rPr>
              <w:t>revised</w:t>
            </w:r>
          </w:p>
        </w:tc>
      </w:tr>
      <w:tr w:rsidR="00507112" w14:paraId="447409F0" w14:textId="77777777" w:rsidTr="00E27664">
        <w:tc>
          <w:tcPr>
            <w:tcW w:w="1097" w:type="dxa"/>
          </w:tcPr>
          <w:p w14:paraId="65851EEC" w14:textId="77777777" w:rsidR="00507112" w:rsidRPr="002901BB" w:rsidRDefault="00507112" w:rsidP="00DA5F49">
            <w:pPr>
              <w:pStyle w:val="TAL"/>
              <w:rPr>
                <w:sz w:val="16"/>
              </w:rPr>
            </w:pPr>
            <w:r>
              <w:rPr>
                <w:sz w:val="16"/>
              </w:rPr>
              <w:t>R5-251366</w:t>
            </w:r>
          </w:p>
        </w:tc>
        <w:tc>
          <w:tcPr>
            <w:tcW w:w="2440" w:type="dxa"/>
          </w:tcPr>
          <w:p w14:paraId="3F002CDC" w14:textId="77777777" w:rsidR="00507112" w:rsidRPr="002901BB" w:rsidRDefault="00507112" w:rsidP="00DA5F49">
            <w:pPr>
              <w:pStyle w:val="TAL"/>
              <w:rPr>
                <w:sz w:val="16"/>
              </w:rPr>
            </w:pPr>
            <w:r>
              <w:rPr>
                <w:sz w:val="16"/>
              </w:rPr>
              <w:t xml:space="preserve">Addition of </w:t>
            </w:r>
            <w:proofErr w:type="spellStart"/>
            <w:r>
              <w:rPr>
                <w:sz w:val="16"/>
              </w:rPr>
              <w:t>applicablity</w:t>
            </w:r>
            <w:proofErr w:type="spellEnd"/>
            <w:r>
              <w:rPr>
                <w:sz w:val="16"/>
              </w:rPr>
              <w:t xml:space="preserve"> for new NR NTN </w:t>
            </w:r>
            <w:proofErr w:type="spellStart"/>
            <w:r>
              <w:rPr>
                <w:sz w:val="16"/>
              </w:rPr>
              <w:t>enh</w:t>
            </w:r>
            <w:proofErr w:type="spellEnd"/>
            <w:r>
              <w:rPr>
                <w:sz w:val="16"/>
              </w:rPr>
              <w:t xml:space="preserve"> Test Cases</w:t>
            </w:r>
          </w:p>
        </w:tc>
        <w:tc>
          <w:tcPr>
            <w:tcW w:w="1524" w:type="dxa"/>
          </w:tcPr>
          <w:p w14:paraId="04C5C7B2" w14:textId="77777777" w:rsidR="00507112" w:rsidRPr="002901BB" w:rsidRDefault="00507112" w:rsidP="00DA5F49">
            <w:pPr>
              <w:pStyle w:val="TAL"/>
              <w:rPr>
                <w:sz w:val="16"/>
              </w:rPr>
            </w:pPr>
            <w:r>
              <w:rPr>
                <w:sz w:val="16"/>
              </w:rPr>
              <w:t>QUALCOMM JAPAN LLC.</w:t>
            </w:r>
          </w:p>
        </w:tc>
        <w:tc>
          <w:tcPr>
            <w:tcW w:w="888" w:type="dxa"/>
          </w:tcPr>
          <w:p w14:paraId="328AADFD" w14:textId="77777777" w:rsidR="00507112" w:rsidRPr="002901BB" w:rsidRDefault="00507112" w:rsidP="00DA5F49">
            <w:pPr>
              <w:pStyle w:val="TAL"/>
              <w:rPr>
                <w:sz w:val="16"/>
              </w:rPr>
            </w:pPr>
            <w:r>
              <w:rPr>
                <w:sz w:val="16"/>
              </w:rPr>
              <w:t>38.523-2</w:t>
            </w:r>
          </w:p>
        </w:tc>
        <w:tc>
          <w:tcPr>
            <w:tcW w:w="709" w:type="dxa"/>
          </w:tcPr>
          <w:p w14:paraId="0D4190D7" w14:textId="77777777" w:rsidR="00507112" w:rsidRPr="002901BB" w:rsidRDefault="00507112" w:rsidP="00DA5F49">
            <w:pPr>
              <w:pStyle w:val="TAL"/>
              <w:rPr>
                <w:sz w:val="16"/>
              </w:rPr>
            </w:pPr>
            <w:r>
              <w:rPr>
                <w:sz w:val="16"/>
              </w:rPr>
              <w:t>0551</w:t>
            </w:r>
          </w:p>
        </w:tc>
        <w:tc>
          <w:tcPr>
            <w:tcW w:w="281" w:type="dxa"/>
          </w:tcPr>
          <w:p w14:paraId="275E37FD" w14:textId="77777777" w:rsidR="00507112" w:rsidRPr="002901BB" w:rsidRDefault="00507112" w:rsidP="00DA5F49">
            <w:pPr>
              <w:pStyle w:val="TAR"/>
              <w:rPr>
                <w:sz w:val="16"/>
              </w:rPr>
            </w:pPr>
            <w:r>
              <w:rPr>
                <w:sz w:val="16"/>
              </w:rPr>
              <w:t>1</w:t>
            </w:r>
          </w:p>
        </w:tc>
        <w:tc>
          <w:tcPr>
            <w:tcW w:w="711" w:type="dxa"/>
          </w:tcPr>
          <w:p w14:paraId="64969B02" w14:textId="77777777" w:rsidR="00507112" w:rsidRPr="002901BB" w:rsidRDefault="00507112" w:rsidP="00DA5F49">
            <w:pPr>
              <w:pStyle w:val="TAL"/>
              <w:rPr>
                <w:sz w:val="16"/>
              </w:rPr>
            </w:pPr>
            <w:r>
              <w:rPr>
                <w:sz w:val="16"/>
              </w:rPr>
              <w:t>Rel-18</w:t>
            </w:r>
          </w:p>
        </w:tc>
        <w:tc>
          <w:tcPr>
            <w:tcW w:w="306" w:type="dxa"/>
          </w:tcPr>
          <w:p w14:paraId="00C57B1D" w14:textId="77777777" w:rsidR="00507112" w:rsidRPr="002901BB" w:rsidRDefault="00507112" w:rsidP="00DA5F49">
            <w:pPr>
              <w:pStyle w:val="TAL"/>
              <w:rPr>
                <w:sz w:val="16"/>
              </w:rPr>
            </w:pPr>
            <w:r>
              <w:rPr>
                <w:sz w:val="16"/>
              </w:rPr>
              <w:t>F</w:t>
            </w:r>
          </w:p>
        </w:tc>
        <w:tc>
          <w:tcPr>
            <w:tcW w:w="4013" w:type="dxa"/>
          </w:tcPr>
          <w:p w14:paraId="3310C3C7"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253384A2" w14:textId="77777777" w:rsidR="00507112" w:rsidRPr="002901BB" w:rsidRDefault="00507112" w:rsidP="00DA5F49">
            <w:pPr>
              <w:pStyle w:val="TAL"/>
              <w:rPr>
                <w:sz w:val="16"/>
              </w:rPr>
            </w:pPr>
            <w:r>
              <w:rPr>
                <w:sz w:val="16"/>
              </w:rPr>
              <w:t>agreed</w:t>
            </w:r>
          </w:p>
        </w:tc>
      </w:tr>
      <w:tr w:rsidR="00507112" w14:paraId="30992559" w14:textId="77777777" w:rsidTr="00E27664">
        <w:tc>
          <w:tcPr>
            <w:tcW w:w="1097" w:type="dxa"/>
          </w:tcPr>
          <w:p w14:paraId="32AE1E88" w14:textId="77777777" w:rsidR="00507112" w:rsidRPr="002901BB" w:rsidRDefault="00507112" w:rsidP="00DA5F49">
            <w:pPr>
              <w:pStyle w:val="TAL"/>
              <w:rPr>
                <w:sz w:val="16"/>
              </w:rPr>
            </w:pPr>
            <w:r>
              <w:rPr>
                <w:sz w:val="16"/>
              </w:rPr>
              <w:t>R5-250458</w:t>
            </w:r>
          </w:p>
        </w:tc>
        <w:tc>
          <w:tcPr>
            <w:tcW w:w="2440" w:type="dxa"/>
          </w:tcPr>
          <w:p w14:paraId="5CD61D93" w14:textId="77777777" w:rsidR="00507112" w:rsidRPr="002901BB" w:rsidRDefault="00507112" w:rsidP="00DA5F49">
            <w:pPr>
              <w:pStyle w:val="TAL"/>
              <w:rPr>
                <w:sz w:val="16"/>
              </w:rPr>
            </w:pPr>
            <w:r>
              <w:rPr>
                <w:sz w:val="16"/>
              </w:rPr>
              <w:t>Update of 5G-NR test cases applicability</w:t>
            </w:r>
          </w:p>
        </w:tc>
        <w:tc>
          <w:tcPr>
            <w:tcW w:w="1524" w:type="dxa"/>
          </w:tcPr>
          <w:p w14:paraId="1D3965E6" w14:textId="77777777" w:rsidR="00507112" w:rsidRPr="002901BB" w:rsidRDefault="00507112" w:rsidP="00DA5F49">
            <w:pPr>
              <w:pStyle w:val="TAL"/>
              <w:rPr>
                <w:sz w:val="16"/>
              </w:rPr>
            </w:pPr>
            <w:r>
              <w:rPr>
                <w:sz w:val="16"/>
              </w:rPr>
              <w:t>Qualcomm Incorporated, MediaTek</w:t>
            </w:r>
          </w:p>
        </w:tc>
        <w:tc>
          <w:tcPr>
            <w:tcW w:w="888" w:type="dxa"/>
          </w:tcPr>
          <w:p w14:paraId="3E06E5B2" w14:textId="77777777" w:rsidR="00507112" w:rsidRPr="002901BB" w:rsidRDefault="00507112" w:rsidP="00DA5F49">
            <w:pPr>
              <w:pStyle w:val="TAL"/>
              <w:rPr>
                <w:sz w:val="16"/>
              </w:rPr>
            </w:pPr>
            <w:r>
              <w:rPr>
                <w:sz w:val="16"/>
              </w:rPr>
              <w:t>38.523-2</w:t>
            </w:r>
          </w:p>
        </w:tc>
        <w:tc>
          <w:tcPr>
            <w:tcW w:w="709" w:type="dxa"/>
          </w:tcPr>
          <w:p w14:paraId="29A6BFE6" w14:textId="77777777" w:rsidR="00507112" w:rsidRPr="002901BB" w:rsidRDefault="00507112" w:rsidP="00DA5F49">
            <w:pPr>
              <w:pStyle w:val="TAL"/>
              <w:rPr>
                <w:sz w:val="16"/>
              </w:rPr>
            </w:pPr>
            <w:r>
              <w:rPr>
                <w:sz w:val="16"/>
              </w:rPr>
              <w:t>0552</w:t>
            </w:r>
          </w:p>
        </w:tc>
        <w:tc>
          <w:tcPr>
            <w:tcW w:w="281" w:type="dxa"/>
          </w:tcPr>
          <w:p w14:paraId="7D1C930C" w14:textId="77777777" w:rsidR="00507112" w:rsidRPr="002901BB" w:rsidRDefault="00507112" w:rsidP="00DA5F49">
            <w:pPr>
              <w:pStyle w:val="TAR"/>
              <w:rPr>
                <w:sz w:val="16"/>
              </w:rPr>
            </w:pPr>
            <w:r>
              <w:rPr>
                <w:sz w:val="16"/>
              </w:rPr>
              <w:t>-</w:t>
            </w:r>
          </w:p>
        </w:tc>
        <w:tc>
          <w:tcPr>
            <w:tcW w:w="711" w:type="dxa"/>
          </w:tcPr>
          <w:p w14:paraId="4C4231EA" w14:textId="77777777" w:rsidR="00507112" w:rsidRPr="002901BB" w:rsidRDefault="00507112" w:rsidP="00DA5F49">
            <w:pPr>
              <w:pStyle w:val="TAL"/>
              <w:rPr>
                <w:sz w:val="16"/>
              </w:rPr>
            </w:pPr>
            <w:r>
              <w:rPr>
                <w:sz w:val="16"/>
              </w:rPr>
              <w:t>Rel-18</w:t>
            </w:r>
          </w:p>
        </w:tc>
        <w:tc>
          <w:tcPr>
            <w:tcW w:w="306" w:type="dxa"/>
          </w:tcPr>
          <w:p w14:paraId="2281AFE8" w14:textId="77777777" w:rsidR="00507112" w:rsidRPr="002901BB" w:rsidRDefault="00507112" w:rsidP="00DA5F49">
            <w:pPr>
              <w:pStyle w:val="TAL"/>
              <w:rPr>
                <w:sz w:val="16"/>
              </w:rPr>
            </w:pPr>
            <w:r>
              <w:rPr>
                <w:sz w:val="16"/>
              </w:rPr>
              <w:t>F</w:t>
            </w:r>
          </w:p>
        </w:tc>
        <w:tc>
          <w:tcPr>
            <w:tcW w:w="4013" w:type="dxa"/>
          </w:tcPr>
          <w:p w14:paraId="64461F36" w14:textId="77777777" w:rsidR="00507112" w:rsidRPr="002901BB" w:rsidRDefault="00507112" w:rsidP="00DA5F49">
            <w:pPr>
              <w:pStyle w:val="TAL"/>
              <w:rPr>
                <w:sz w:val="16"/>
              </w:rPr>
            </w:pPr>
            <w:r>
              <w:rPr>
                <w:sz w:val="16"/>
              </w:rPr>
              <w:t>TEI16_Test</w:t>
            </w:r>
          </w:p>
        </w:tc>
        <w:tc>
          <w:tcPr>
            <w:tcW w:w="967" w:type="dxa"/>
          </w:tcPr>
          <w:p w14:paraId="712842D7" w14:textId="77777777" w:rsidR="00507112" w:rsidRPr="002901BB" w:rsidRDefault="00507112" w:rsidP="00DA5F49">
            <w:pPr>
              <w:pStyle w:val="TAL"/>
              <w:rPr>
                <w:sz w:val="16"/>
              </w:rPr>
            </w:pPr>
            <w:r>
              <w:rPr>
                <w:sz w:val="16"/>
              </w:rPr>
              <w:t>revised</w:t>
            </w:r>
          </w:p>
        </w:tc>
      </w:tr>
      <w:tr w:rsidR="00507112" w14:paraId="038C2F5D" w14:textId="77777777" w:rsidTr="00E27664">
        <w:tc>
          <w:tcPr>
            <w:tcW w:w="1097" w:type="dxa"/>
          </w:tcPr>
          <w:p w14:paraId="7E3A88E4" w14:textId="77777777" w:rsidR="00507112" w:rsidRPr="002901BB" w:rsidRDefault="00507112" w:rsidP="00DA5F49">
            <w:pPr>
              <w:pStyle w:val="TAL"/>
              <w:rPr>
                <w:sz w:val="16"/>
              </w:rPr>
            </w:pPr>
            <w:r>
              <w:rPr>
                <w:sz w:val="16"/>
              </w:rPr>
              <w:t>R5-251286</w:t>
            </w:r>
          </w:p>
        </w:tc>
        <w:tc>
          <w:tcPr>
            <w:tcW w:w="2440" w:type="dxa"/>
          </w:tcPr>
          <w:p w14:paraId="26A2908F" w14:textId="77777777" w:rsidR="00507112" w:rsidRPr="002901BB" w:rsidRDefault="00507112" w:rsidP="00DA5F49">
            <w:pPr>
              <w:pStyle w:val="TAL"/>
              <w:rPr>
                <w:sz w:val="16"/>
              </w:rPr>
            </w:pPr>
            <w:r>
              <w:rPr>
                <w:sz w:val="16"/>
              </w:rPr>
              <w:t>Update of 5G-NR test cases applicability</w:t>
            </w:r>
          </w:p>
        </w:tc>
        <w:tc>
          <w:tcPr>
            <w:tcW w:w="1524" w:type="dxa"/>
          </w:tcPr>
          <w:p w14:paraId="45908FFF" w14:textId="77777777" w:rsidR="00507112" w:rsidRPr="002901BB" w:rsidRDefault="00507112" w:rsidP="00DA5F49">
            <w:pPr>
              <w:pStyle w:val="TAL"/>
              <w:rPr>
                <w:sz w:val="16"/>
              </w:rPr>
            </w:pPr>
            <w:r>
              <w:rPr>
                <w:sz w:val="16"/>
              </w:rPr>
              <w:t>Qualcomm Incorporated, MediaTek</w:t>
            </w:r>
          </w:p>
        </w:tc>
        <w:tc>
          <w:tcPr>
            <w:tcW w:w="888" w:type="dxa"/>
          </w:tcPr>
          <w:p w14:paraId="55F0FF81" w14:textId="77777777" w:rsidR="00507112" w:rsidRPr="002901BB" w:rsidRDefault="00507112" w:rsidP="00DA5F49">
            <w:pPr>
              <w:pStyle w:val="TAL"/>
              <w:rPr>
                <w:sz w:val="16"/>
              </w:rPr>
            </w:pPr>
            <w:r>
              <w:rPr>
                <w:sz w:val="16"/>
              </w:rPr>
              <w:t>38.523-2</w:t>
            </w:r>
          </w:p>
        </w:tc>
        <w:tc>
          <w:tcPr>
            <w:tcW w:w="709" w:type="dxa"/>
          </w:tcPr>
          <w:p w14:paraId="1986D7D9" w14:textId="77777777" w:rsidR="00507112" w:rsidRPr="002901BB" w:rsidRDefault="00507112" w:rsidP="00DA5F49">
            <w:pPr>
              <w:pStyle w:val="TAL"/>
              <w:rPr>
                <w:sz w:val="16"/>
              </w:rPr>
            </w:pPr>
            <w:r>
              <w:rPr>
                <w:sz w:val="16"/>
              </w:rPr>
              <w:t>0552</w:t>
            </w:r>
          </w:p>
        </w:tc>
        <w:tc>
          <w:tcPr>
            <w:tcW w:w="281" w:type="dxa"/>
          </w:tcPr>
          <w:p w14:paraId="65136D75" w14:textId="77777777" w:rsidR="00507112" w:rsidRPr="002901BB" w:rsidRDefault="00507112" w:rsidP="00DA5F49">
            <w:pPr>
              <w:pStyle w:val="TAR"/>
              <w:rPr>
                <w:sz w:val="16"/>
              </w:rPr>
            </w:pPr>
            <w:r>
              <w:rPr>
                <w:sz w:val="16"/>
              </w:rPr>
              <w:t>1</w:t>
            </w:r>
          </w:p>
        </w:tc>
        <w:tc>
          <w:tcPr>
            <w:tcW w:w="711" w:type="dxa"/>
          </w:tcPr>
          <w:p w14:paraId="355B023D" w14:textId="77777777" w:rsidR="00507112" w:rsidRPr="002901BB" w:rsidRDefault="00507112" w:rsidP="00DA5F49">
            <w:pPr>
              <w:pStyle w:val="TAL"/>
              <w:rPr>
                <w:sz w:val="16"/>
              </w:rPr>
            </w:pPr>
            <w:r>
              <w:rPr>
                <w:sz w:val="16"/>
              </w:rPr>
              <w:t>Rel-18</w:t>
            </w:r>
          </w:p>
        </w:tc>
        <w:tc>
          <w:tcPr>
            <w:tcW w:w="306" w:type="dxa"/>
          </w:tcPr>
          <w:p w14:paraId="7F71A4BD" w14:textId="77777777" w:rsidR="00507112" w:rsidRPr="002901BB" w:rsidRDefault="00507112" w:rsidP="00DA5F49">
            <w:pPr>
              <w:pStyle w:val="TAL"/>
              <w:rPr>
                <w:sz w:val="16"/>
              </w:rPr>
            </w:pPr>
            <w:r>
              <w:rPr>
                <w:sz w:val="16"/>
              </w:rPr>
              <w:t>F</w:t>
            </w:r>
          </w:p>
        </w:tc>
        <w:tc>
          <w:tcPr>
            <w:tcW w:w="4013" w:type="dxa"/>
          </w:tcPr>
          <w:p w14:paraId="45C9EAE9" w14:textId="77777777" w:rsidR="00507112" w:rsidRPr="002901BB" w:rsidRDefault="00507112" w:rsidP="00DA5F49">
            <w:pPr>
              <w:pStyle w:val="TAL"/>
              <w:rPr>
                <w:sz w:val="16"/>
              </w:rPr>
            </w:pPr>
            <w:r>
              <w:rPr>
                <w:sz w:val="16"/>
              </w:rPr>
              <w:t>TEI16_Test</w:t>
            </w:r>
          </w:p>
        </w:tc>
        <w:tc>
          <w:tcPr>
            <w:tcW w:w="967" w:type="dxa"/>
          </w:tcPr>
          <w:p w14:paraId="6E45B70C" w14:textId="77777777" w:rsidR="00507112" w:rsidRPr="002901BB" w:rsidRDefault="00507112" w:rsidP="00DA5F49">
            <w:pPr>
              <w:pStyle w:val="TAL"/>
              <w:rPr>
                <w:sz w:val="16"/>
              </w:rPr>
            </w:pPr>
            <w:r>
              <w:rPr>
                <w:sz w:val="16"/>
              </w:rPr>
              <w:t>agreed</w:t>
            </w:r>
          </w:p>
        </w:tc>
      </w:tr>
      <w:tr w:rsidR="00507112" w14:paraId="1E2981B0" w14:textId="77777777" w:rsidTr="00E27664">
        <w:tc>
          <w:tcPr>
            <w:tcW w:w="1097" w:type="dxa"/>
          </w:tcPr>
          <w:p w14:paraId="3401BAC2" w14:textId="77777777" w:rsidR="00507112" w:rsidRPr="002901BB" w:rsidRDefault="00507112" w:rsidP="00DA5F49">
            <w:pPr>
              <w:pStyle w:val="TAL"/>
              <w:rPr>
                <w:sz w:val="16"/>
              </w:rPr>
            </w:pPr>
            <w:r>
              <w:rPr>
                <w:sz w:val="16"/>
              </w:rPr>
              <w:t>R5-250460</w:t>
            </w:r>
          </w:p>
        </w:tc>
        <w:tc>
          <w:tcPr>
            <w:tcW w:w="2440" w:type="dxa"/>
          </w:tcPr>
          <w:p w14:paraId="41667241" w14:textId="77777777" w:rsidR="00507112" w:rsidRPr="002901BB" w:rsidRDefault="00507112" w:rsidP="00DA5F49">
            <w:pPr>
              <w:pStyle w:val="TAL"/>
              <w:rPr>
                <w:sz w:val="16"/>
              </w:rPr>
            </w:pPr>
            <w:r>
              <w:rPr>
                <w:sz w:val="16"/>
              </w:rPr>
              <w:t xml:space="preserve">Applicability updates to </w:t>
            </w:r>
            <w:proofErr w:type="spellStart"/>
            <w:r>
              <w:rPr>
                <w:sz w:val="16"/>
              </w:rPr>
              <w:t>eRedCap</w:t>
            </w:r>
            <w:proofErr w:type="spellEnd"/>
            <w:r>
              <w:rPr>
                <w:sz w:val="16"/>
              </w:rPr>
              <w:t xml:space="preserve"> test cases</w:t>
            </w:r>
          </w:p>
        </w:tc>
        <w:tc>
          <w:tcPr>
            <w:tcW w:w="1524" w:type="dxa"/>
          </w:tcPr>
          <w:p w14:paraId="1239EFEC" w14:textId="77777777" w:rsidR="00507112" w:rsidRPr="002901BB" w:rsidRDefault="00507112" w:rsidP="00DA5F49">
            <w:pPr>
              <w:pStyle w:val="TAL"/>
              <w:rPr>
                <w:sz w:val="16"/>
              </w:rPr>
            </w:pPr>
            <w:r>
              <w:rPr>
                <w:sz w:val="16"/>
              </w:rPr>
              <w:t>Qualcomm Incorporated</w:t>
            </w:r>
          </w:p>
        </w:tc>
        <w:tc>
          <w:tcPr>
            <w:tcW w:w="888" w:type="dxa"/>
          </w:tcPr>
          <w:p w14:paraId="53B5EF13" w14:textId="77777777" w:rsidR="00507112" w:rsidRPr="002901BB" w:rsidRDefault="00507112" w:rsidP="00DA5F49">
            <w:pPr>
              <w:pStyle w:val="TAL"/>
              <w:rPr>
                <w:sz w:val="16"/>
              </w:rPr>
            </w:pPr>
            <w:r>
              <w:rPr>
                <w:sz w:val="16"/>
              </w:rPr>
              <w:t>38.523-2</w:t>
            </w:r>
          </w:p>
        </w:tc>
        <w:tc>
          <w:tcPr>
            <w:tcW w:w="709" w:type="dxa"/>
          </w:tcPr>
          <w:p w14:paraId="05A18A8A" w14:textId="77777777" w:rsidR="00507112" w:rsidRPr="002901BB" w:rsidRDefault="00507112" w:rsidP="00DA5F49">
            <w:pPr>
              <w:pStyle w:val="TAL"/>
              <w:rPr>
                <w:sz w:val="16"/>
              </w:rPr>
            </w:pPr>
            <w:r>
              <w:rPr>
                <w:sz w:val="16"/>
              </w:rPr>
              <w:t>0553</w:t>
            </w:r>
          </w:p>
        </w:tc>
        <w:tc>
          <w:tcPr>
            <w:tcW w:w="281" w:type="dxa"/>
          </w:tcPr>
          <w:p w14:paraId="214C936C" w14:textId="77777777" w:rsidR="00507112" w:rsidRPr="002901BB" w:rsidRDefault="00507112" w:rsidP="00DA5F49">
            <w:pPr>
              <w:pStyle w:val="TAR"/>
              <w:rPr>
                <w:sz w:val="16"/>
              </w:rPr>
            </w:pPr>
            <w:r>
              <w:rPr>
                <w:sz w:val="16"/>
              </w:rPr>
              <w:t>-</w:t>
            </w:r>
          </w:p>
        </w:tc>
        <w:tc>
          <w:tcPr>
            <w:tcW w:w="711" w:type="dxa"/>
          </w:tcPr>
          <w:p w14:paraId="11C04E0F" w14:textId="77777777" w:rsidR="00507112" w:rsidRPr="002901BB" w:rsidRDefault="00507112" w:rsidP="00DA5F49">
            <w:pPr>
              <w:pStyle w:val="TAL"/>
              <w:rPr>
                <w:sz w:val="16"/>
              </w:rPr>
            </w:pPr>
            <w:r>
              <w:rPr>
                <w:sz w:val="16"/>
              </w:rPr>
              <w:t>Rel-18</w:t>
            </w:r>
          </w:p>
        </w:tc>
        <w:tc>
          <w:tcPr>
            <w:tcW w:w="306" w:type="dxa"/>
          </w:tcPr>
          <w:p w14:paraId="197F554A" w14:textId="77777777" w:rsidR="00507112" w:rsidRPr="002901BB" w:rsidRDefault="00507112" w:rsidP="00DA5F49">
            <w:pPr>
              <w:pStyle w:val="TAL"/>
              <w:rPr>
                <w:sz w:val="16"/>
              </w:rPr>
            </w:pPr>
            <w:r>
              <w:rPr>
                <w:sz w:val="16"/>
              </w:rPr>
              <w:t>F</w:t>
            </w:r>
          </w:p>
        </w:tc>
        <w:tc>
          <w:tcPr>
            <w:tcW w:w="4013" w:type="dxa"/>
          </w:tcPr>
          <w:p w14:paraId="44F7C86E" w14:textId="77777777" w:rsidR="00507112" w:rsidRPr="002901BB" w:rsidRDefault="00507112" w:rsidP="00DA5F49">
            <w:pPr>
              <w:pStyle w:val="TAL"/>
              <w:rPr>
                <w:sz w:val="16"/>
              </w:rPr>
            </w:pPr>
            <w:r>
              <w:rPr>
                <w:sz w:val="16"/>
              </w:rPr>
              <w:t>NR_redcap_enh_plus_CT1-UEConTest</w:t>
            </w:r>
          </w:p>
        </w:tc>
        <w:tc>
          <w:tcPr>
            <w:tcW w:w="967" w:type="dxa"/>
          </w:tcPr>
          <w:p w14:paraId="70D107EA" w14:textId="77777777" w:rsidR="00507112" w:rsidRPr="002901BB" w:rsidRDefault="00507112" w:rsidP="00DA5F49">
            <w:pPr>
              <w:pStyle w:val="TAL"/>
              <w:rPr>
                <w:sz w:val="16"/>
              </w:rPr>
            </w:pPr>
            <w:r>
              <w:rPr>
                <w:sz w:val="16"/>
              </w:rPr>
              <w:t>agreed</w:t>
            </w:r>
          </w:p>
        </w:tc>
      </w:tr>
      <w:tr w:rsidR="00507112" w14:paraId="36B24FB8" w14:textId="77777777" w:rsidTr="00E27664">
        <w:tc>
          <w:tcPr>
            <w:tcW w:w="1097" w:type="dxa"/>
          </w:tcPr>
          <w:p w14:paraId="39610325" w14:textId="77777777" w:rsidR="00507112" w:rsidRPr="002901BB" w:rsidRDefault="00507112" w:rsidP="00DA5F49">
            <w:pPr>
              <w:pStyle w:val="TAL"/>
              <w:rPr>
                <w:sz w:val="16"/>
              </w:rPr>
            </w:pPr>
            <w:r>
              <w:rPr>
                <w:sz w:val="16"/>
              </w:rPr>
              <w:t>R5-250534</w:t>
            </w:r>
          </w:p>
        </w:tc>
        <w:tc>
          <w:tcPr>
            <w:tcW w:w="2440" w:type="dxa"/>
          </w:tcPr>
          <w:p w14:paraId="59C283D9" w14:textId="77777777" w:rsidR="00507112" w:rsidRPr="002901BB" w:rsidRDefault="00507112" w:rsidP="00DA5F49">
            <w:pPr>
              <w:pStyle w:val="TAL"/>
              <w:rPr>
                <w:sz w:val="16"/>
              </w:rPr>
            </w:pPr>
            <w:r>
              <w:rPr>
                <w:sz w:val="16"/>
              </w:rPr>
              <w:t>Addition of applicability for new SL PDCP TC</w:t>
            </w:r>
          </w:p>
        </w:tc>
        <w:tc>
          <w:tcPr>
            <w:tcW w:w="1524" w:type="dxa"/>
          </w:tcPr>
          <w:p w14:paraId="1648FAC5" w14:textId="77777777" w:rsidR="00507112" w:rsidRPr="002901BB" w:rsidRDefault="00507112" w:rsidP="00DA5F49">
            <w:pPr>
              <w:pStyle w:val="TAL"/>
              <w:rPr>
                <w:sz w:val="16"/>
              </w:rPr>
            </w:pPr>
            <w:r>
              <w:rPr>
                <w:sz w:val="16"/>
              </w:rPr>
              <w:t>ZTE Corporation, Tejet, SRTC</w:t>
            </w:r>
          </w:p>
        </w:tc>
        <w:tc>
          <w:tcPr>
            <w:tcW w:w="888" w:type="dxa"/>
          </w:tcPr>
          <w:p w14:paraId="08C9105E" w14:textId="77777777" w:rsidR="00507112" w:rsidRPr="002901BB" w:rsidRDefault="00507112" w:rsidP="00DA5F49">
            <w:pPr>
              <w:pStyle w:val="TAL"/>
              <w:rPr>
                <w:sz w:val="16"/>
              </w:rPr>
            </w:pPr>
            <w:r>
              <w:rPr>
                <w:sz w:val="16"/>
              </w:rPr>
              <w:t>38.523-2</w:t>
            </w:r>
          </w:p>
        </w:tc>
        <w:tc>
          <w:tcPr>
            <w:tcW w:w="709" w:type="dxa"/>
          </w:tcPr>
          <w:p w14:paraId="24858D7D" w14:textId="77777777" w:rsidR="00507112" w:rsidRPr="002901BB" w:rsidRDefault="00507112" w:rsidP="00DA5F49">
            <w:pPr>
              <w:pStyle w:val="TAL"/>
              <w:rPr>
                <w:sz w:val="16"/>
              </w:rPr>
            </w:pPr>
            <w:r>
              <w:rPr>
                <w:sz w:val="16"/>
              </w:rPr>
              <w:t>0554</w:t>
            </w:r>
          </w:p>
        </w:tc>
        <w:tc>
          <w:tcPr>
            <w:tcW w:w="281" w:type="dxa"/>
          </w:tcPr>
          <w:p w14:paraId="3291B5C0" w14:textId="77777777" w:rsidR="00507112" w:rsidRPr="002901BB" w:rsidRDefault="00507112" w:rsidP="00DA5F49">
            <w:pPr>
              <w:pStyle w:val="TAR"/>
              <w:rPr>
                <w:sz w:val="16"/>
              </w:rPr>
            </w:pPr>
            <w:r>
              <w:rPr>
                <w:sz w:val="16"/>
              </w:rPr>
              <w:t>-</w:t>
            </w:r>
          </w:p>
        </w:tc>
        <w:tc>
          <w:tcPr>
            <w:tcW w:w="711" w:type="dxa"/>
          </w:tcPr>
          <w:p w14:paraId="1AF64937" w14:textId="77777777" w:rsidR="00507112" w:rsidRPr="002901BB" w:rsidRDefault="00507112" w:rsidP="00DA5F49">
            <w:pPr>
              <w:pStyle w:val="TAL"/>
              <w:rPr>
                <w:sz w:val="16"/>
              </w:rPr>
            </w:pPr>
            <w:r>
              <w:rPr>
                <w:sz w:val="16"/>
              </w:rPr>
              <w:t>Rel-18</w:t>
            </w:r>
          </w:p>
        </w:tc>
        <w:tc>
          <w:tcPr>
            <w:tcW w:w="306" w:type="dxa"/>
          </w:tcPr>
          <w:p w14:paraId="75637AE0" w14:textId="77777777" w:rsidR="00507112" w:rsidRPr="002901BB" w:rsidRDefault="00507112" w:rsidP="00DA5F49">
            <w:pPr>
              <w:pStyle w:val="TAL"/>
              <w:rPr>
                <w:sz w:val="16"/>
              </w:rPr>
            </w:pPr>
            <w:r>
              <w:rPr>
                <w:sz w:val="16"/>
              </w:rPr>
              <w:t>F</w:t>
            </w:r>
          </w:p>
        </w:tc>
        <w:tc>
          <w:tcPr>
            <w:tcW w:w="4013" w:type="dxa"/>
          </w:tcPr>
          <w:p w14:paraId="046DD08D" w14:textId="77777777" w:rsidR="00507112" w:rsidRPr="002901BB" w:rsidRDefault="00507112" w:rsidP="00DA5F49">
            <w:pPr>
              <w:pStyle w:val="TAL"/>
              <w:rPr>
                <w:sz w:val="16"/>
              </w:rPr>
            </w:pPr>
            <w:r>
              <w:rPr>
                <w:sz w:val="16"/>
              </w:rPr>
              <w:t>5G_V2X_NRSL_eV2XARC-UEConTest</w:t>
            </w:r>
          </w:p>
        </w:tc>
        <w:tc>
          <w:tcPr>
            <w:tcW w:w="967" w:type="dxa"/>
          </w:tcPr>
          <w:p w14:paraId="03E6575D" w14:textId="77777777" w:rsidR="00507112" w:rsidRPr="002901BB" w:rsidRDefault="00507112" w:rsidP="00DA5F49">
            <w:pPr>
              <w:pStyle w:val="TAL"/>
              <w:rPr>
                <w:sz w:val="16"/>
              </w:rPr>
            </w:pPr>
            <w:r>
              <w:rPr>
                <w:sz w:val="16"/>
              </w:rPr>
              <w:t>revised</w:t>
            </w:r>
          </w:p>
        </w:tc>
      </w:tr>
      <w:tr w:rsidR="00507112" w14:paraId="221603B8" w14:textId="77777777" w:rsidTr="00E27664">
        <w:tc>
          <w:tcPr>
            <w:tcW w:w="1097" w:type="dxa"/>
          </w:tcPr>
          <w:p w14:paraId="71A923E0" w14:textId="77777777" w:rsidR="00507112" w:rsidRPr="002901BB" w:rsidRDefault="00507112" w:rsidP="00DA5F49">
            <w:pPr>
              <w:pStyle w:val="TAL"/>
              <w:rPr>
                <w:sz w:val="16"/>
              </w:rPr>
            </w:pPr>
            <w:r>
              <w:rPr>
                <w:sz w:val="16"/>
              </w:rPr>
              <w:t>R5-251305</w:t>
            </w:r>
          </w:p>
        </w:tc>
        <w:tc>
          <w:tcPr>
            <w:tcW w:w="2440" w:type="dxa"/>
          </w:tcPr>
          <w:p w14:paraId="00D24702" w14:textId="77777777" w:rsidR="00507112" w:rsidRPr="002901BB" w:rsidRDefault="00507112" w:rsidP="00DA5F49">
            <w:pPr>
              <w:pStyle w:val="TAL"/>
              <w:rPr>
                <w:sz w:val="16"/>
              </w:rPr>
            </w:pPr>
            <w:r>
              <w:rPr>
                <w:sz w:val="16"/>
              </w:rPr>
              <w:t>Addition of applicability for new SL PDCP TC</w:t>
            </w:r>
          </w:p>
        </w:tc>
        <w:tc>
          <w:tcPr>
            <w:tcW w:w="1524" w:type="dxa"/>
          </w:tcPr>
          <w:p w14:paraId="1DFACA4E" w14:textId="77777777" w:rsidR="00507112" w:rsidRPr="002901BB" w:rsidRDefault="00507112" w:rsidP="00DA5F49">
            <w:pPr>
              <w:pStyle w:val="TAL"/>
              <w:rPr>
                <w:sz w:val="16"/>
              </w:rPr>
            </w:pPr>
            <w:r>
              <w:rPr>
                <w:sz w:val="16"/>
              </w:rPr>
              <w:t>ZTE Corporation, Tejet, SRTC</w:t>
            </w:r>
          </w:p>
        </w:tc>
        <w:tc>
          <w:tcPr>
            <w:tcW w:w="888" w:type="dxa"/>
          </w:tcPr>
          <w:p w14:paraId="392FDD1E" w14:textId="77777777" w:rsidR="00507112" w:rsidRPr="002901BB" w:rsidRDefault="00507112" w:rsidP="00DA5F49">
            <w:pPr>
              <w:pStyle w:val="TAL"/>
              <w:rPr>
                <w:sz w:val="16"/>
              </w:rPr>
            </w:pPr>
            <w:r>
              <w:rPr>
                <w:sz w:val="16"/>
              </w:rPr>
              <w:t>38.523-2</w:t>
            </w:r>
          </w:p>
        </w:tc>
        <w:tc>
          <w:tcPr>
            <w:tcW w:w="709" w:type="dxa"/>
          </w:tcPr>
          <w:p w14:paraId="7C429183" w14:textId="77777777" w:rsidR="00507112" w:rsidRPr="002901BB" w:rsidRDefault="00507112" w:rsidP="00DA5F49">
            <w:pPr>
              <w:pStyle w:val="TAL"/>
              <w:rPr>
                <w:sz w:val="16"/>
              </w:rPr>
            </w:pPr>
            <w:r>
              <w:rPr>
                <w:sz w:val="16"/>
              </w:rPr>
              <w:t>0554</w:t>
            </w:r>
          </w:p>
        </w:tc>
        <w:tc>
          <w:tcPr>
            <w:tcW w:w="281" w:type="dxa"/>
          </w:tcPr>
          <w:p w14:paraId="20D54D5F" w14:textId="77777777" w:rsidR="00507112" w:rsidRPr="002901BB" w:rsidRDefault="00507112" w:rsidP="00DA5F49">
            <w:pPr>
              <w:pStyle w:val="TAR"/>
              <w:rPr>
                <w:sz w:val="16"/>
              </w:rPr>
            </w:pPr>
            <w:r>
              <w:rPr>
                <w:sz w:val="16"/>
              </w:rPr>
              <w:t>1</w:t>
            </w:r>
          </w:p>
        </w:tc>
        <w:tc>
          <w:tcPr>
            <w:tcW w:w="711" w:type="dxa"/>
          </w:tcPr>
          <w:p w14:paraId="3205F5E0" w14:textId="77777777" w:rsidR="00507112" w:rsidRPr="002901BB" w:rsidRDefault="00507112" w:rsidP="00DA5F49">
            <w:pPr>
              <w:pStyle w:val="TAL"/>
              <w:rPr>
                <w:sz w:val="16"/>
              </w:rPr>
            </w:pPr>
            <w:r>
              <w:rPr>
                <w:sz w:val="16"/>
              </w:rPr>
              <w:t>Rel-18</w:t>
            </w:r>
          </w:p>
        </w:tc>
        <w:tc>
          <w:tcPr>
            <w:tcW w:w="306" w:type="dxa"/>
          </w:tcPr>
          <w:p w14:paraId="29B66D57" w14:textId="77777777" w:rsidR="00507112" w:rsidRPr="002901BB" w:rsidRDefault="00507112" w:rsidP="00DA5F49">
            <w:pPr>
              <w:pStyle w:val="TAL"/>
              <w:rPr>
                <w:sz w:val="16"/>
              </w:rPr>
            </w:pPr>
            <w:r>
              <w:rPr>
                <w:sz w:val="16"/>
              </w:rPr>
              <w:t>F</w:t>
            </w:r>
          </w:p>
        </w:tc>
        <w:tc>
          <w:tcPr>
            <w:tcW w:w="4013" w:type="dxa"/>
          </w:tcPr>
          <w:p w14:paraId="568D69B6" w14:textId="77777777" w:rsidR="00507112" w:rsidRPr="002901BB" w:rsidRDefault="00507112" w:rsidP="00DA5F49">
            <w:pPr>
              <w:pStyle w:val="TAL"/>
              <w:rPr>
                <w:sz w:val="16"/>
              </w:rPr>
            </w:pPr>
            <w:r>
              <w:rPr>
                <w:sz w:val="16"/>
              </w:rPr>
              <w:t>5G_V2X_NRSL_eV2XARC-UEConTest</w:t>
            </w:r>
          </w:p>
        </w:tc>
        <w:tc>
          <w:tcPr>
            <w:tcW w:w="967" w:type="dxa"/>
          </w:tcPr>
          <w:p w14:paraId="0A1D536C" w14:textId="77777777" w:rsidR="00507112" w:rsidRPr="002901BB" w:rsidRDefault="00507112" w:rsidP="00DA5F49">
            <w:pPr>
              <w:pStyle w:val="TAL"/>
              <w:rPr>
                <w:sz w:val="16"/>
              </w:rPr>
            </w:pPr>
            <w:r>
              <w:rPr>
                <w:sz w:val="16"/>
              </w:rPr>
              <w:t>agreed</w:t>
            </w:r>
          </w:p>
        </w:tc>
      </w:tr>
      <w:tr w:rsidR="00507112" w14:paraId="5C5C5D50" w14:textId="77777777" w:rsidTr="00E27664">
        <w:tc>
          <w:tcPr>
            <w:tcW w:w="1097" w:type="dxa"/>
          </w:tcPr>
          <w:p w14:paraId="41996723" w14:textId="77777777" w:rsidR="00507112" w:rsidRPr="002901BB" w:rsidRDefault="00507112" w:rsidP="00DA5F49">
            <w:pPr>
              <w:pStyle w:val="TAL"/>
              <w:rPr>
                <w:sz w:val="16"/>
              </w:rPr>
            </w:pPr>
            <w:r>
              <w:rPr>
                <w:sz w:val="16"/>
              </w:rPr>
              <w:t>R5-250569</w:t>
            </w:r>
          </w:p>
        </w:tc>
        <w:tc>
          <w:tcPr>
            <w:tcW w:w="2440" w:type="dxa"/>
          </w:tcPr>
          <w:p w14:paraId="35167385" w14:textId="77777777" w:rsidR="00507112" w:rsidRPr="002901BB" w:rsidRDefault="00507112" w:rsidP="00DA5F49">
            <w:pPr>
              <w:pStyle w:val="TAL"/>
              <w:rPr>
                <w:sz w:val="16"/>
              </w:rPr>
            </w:pPr>
            <w:r>
              <w:rPr>
                <w:sz w:val="16"/>
              </w:rPr>
              <w:t>Correction the test applicability for Multi CG test case 7.1.1.6.5</w:t>
            </w:r>
          </w:p>
        </w:tc>
        <w:tc>
          <w:tcPr>
            <w:tcW w:w="1524" w:type="dxa"/>
          </w:tcPr>
          <w:p w14:paraId="395A8BE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1B728C3" w14:textId="77777777" w:rsidR="00507112" w:rsidRPr="002901BB" w:rsidRDefault="00507112" w:rsidP="00DA5F49">
            <w:pPr>
              <w:pStyle w:val="TAL"/>
              <w:rPr>
                <w:sz w:val="16"/>
              </w:rPr>
            </w:pPr>
            <w:r>
              <w:rPr>
                <w:sz w:val="16"/>
              </w:rPr>
              <w:t>38.523-2</w:t>
            </w:r>
          </w:p>
        </w:tc>
        <w:tc>
          <w:tcPr>
            <w:tcW w:w="709" w:type="dxa"/>
          </w:tcPr>
          <w:p w14:paraId="4AA3B1FB" w14:textId="77777777" w:rsidR="00507112" w:rsidRPr="002901BB" w:rsidRDefault="00507112" w:rsidP="00DA5F49">
            <w:pPr>
              <w:pStyle w:val="TAL"/>
              <w:rPr>
                <w:sz w:val="16"/>
              </w:rPr>
            </w:pPr>
            <w:r>
              <w:rPr>
                <w:sz w:val="16"/>
              </w:rPr>
              <w:t>0555</w:t>
            </w:r>
          </w:p>
        </w:tc>
        <w:tc>
          <w:tcPr>
            <w:tcW w:w="281" w:type="dxa"/>
          </w:tcPr>
          <w:p w14:paraId="04EFCEAB" w14:textId="77777777" w:rsidR="00507112" w:rsidRPr="002901BB" w:rsidRDefault="00507112" w:rsidP="00DA5F49">
            <w:pPr>
              <w:pStyle w:val="TAR"/>
              <w:rPr>
                <w:sz w:val="16"/>
              </w:rPr>
            </w:pPr>
            <w:r>
              <w:rPr>
                <w:sz w:val="16"/>
              </w:rPr>
              <w:t>-</w:t>
            </w:r>
          </w:p>
        </w:tc>
        <w:tc>
          <w:tcPr>
            <w:tcW w:w="711" w:type="dxa"/>
          </w:tcPr>
          <w:p w14:paraId="7ED8197C" w14:textId="77777777" w:rsidR="00507112" w:rsidRPr="002901BB" w:rsidRDefault="00507112" w:rsidP="00DA5F49">
            <w:pPr>
              <w:pStyle w:val="TAL"/>
              <w:rPr>
                <w:sz w:val="16"/>
              </w:rPr>
            </w:pPr>
            <w:r>
              <w:rPr>
                <w:sz w:val="16"/>
              </w:rPr>
              <w:t>Rel-18</w:t>
            </w:r>
          </w:p>
        </w:tc>
        <w:tc>
          <w:tcPr>
            <w:tcW w:w="306" w:type="dxa"/>
          </w:tcPr>
          <w:p w14:paraId="4356A00F" w14:textId="77777777" w:rsidR="00507112" w:rsidRPr="002901BB" w:rsidRDefault="00507112" w:rsidP="00DA5F49">
            <w:pPr>
              <w:pStyle w:val="TAL"/>
              <w:rPr>
                <w:sz w:val="16"/>
              </w:rPr>
            </w:pPr>
            <w:r>
              <w:rPr>
                <w:sz w:val="16"/>
              </w:rPr>
              <w:t>F</w:t>
            </w:r>
          </w:p>
        </w:tc>
        <w:tc>
          <w:tcPr>
            <w:tcW w:w="4013" w:type="dxa"/>
          </w:tcPr>
          <w:p w14:paraId="6D473C95" w14:textId="77777777" w:rsidR="00507112" w:rsidRPr="002901BB" w:rsidRDefault="00507112" w:rsidP="00DA5F49">
            <w:pPr>
              <w:pStyle w:val="TAL"/>
              <w:rPr>
                <w:sz w:val="16"/>
              </w:rPr>
            </w:pPr>
            <w:r>
              <w:rPr>
                <w:sz w:val="16"/>
              </w:rPr>
              <w:t xml:space="preserve">TEI16_Test, </w:t>
            </w:r>
            <w:proofErr w:type="spellStart"/>
            <w:r>
              <w:rPr>
                <w:sz w:val="16"/>
              </w:rPr>
              <w:t>NR_IioT-UEConTest</w:t>
            </w:r>
            <w:proofErr w:type="spellEnd"/>
          </w:p>
        </w:tc>
        <w:tc>
          <w:tcPr>
            <w:tcW w:w="967" w:type="dxa"/>
          </w:tcPr>
          <w:p w14:paraId="60EC17DD" w14:textId="77777777" w:rsidR="00507112" w:rsidRPr="002901BB" w:rsidRDefault="00507112" w:rsidP="00DA5F49">
            <w:pPr>
              <w:pStyle w:val="TAL"/>
              <w:rPr>
                <w:sz w:val="16"/>
              </w:rPr>
            </w:pPr>
            <w:r>
              <w:rPr>
                <w:sz w:val="16"/>
              </w:rPr>
              <w:t>agreed</w:t>
            </w:r>
          </w:p>
        </w:tc>
      </w:tr>
      <w:tr w:rsidR="00507112" w14:paraId="3E07D404" w14:textId="77777777" w:rsidTr="00E27664">
        <w:tc>
          <w:tcPr>
            <w:tcW w:w="1097" w:type="dxa"/>
          </w:tcPr>
          <w:p w14:paraId="5E74B2B5" w14:textId="77777777" w:rsidR="00507112" w:rsidRPr="002901BB" w:rsidRDefault="00507112" w:rsidP="00DA5F49">
            <w:pPr>
              <w:pStyle w:val="TAL"/>
              <w:rPr>
                <w:sz w:val="16"/>
              </w:rPr>
            </w:pPr>
            <w:r>
              <w:rPr>
                <w:sz w:val="16"/>
              </w:rPr>
              <w:t>R5-250573</w:t>
            </w:r>
          </w:p>
        </w:tc>
        <w:tc>
          <w:tcPr>
            <w:tcW w:w="2440" w:type="dxa"/>
          </w:tcPr>
          <w:p w14:paraId="3DF8B221" w14:textId="77777777" w:rsidR="00507112" w:rsidRPr="002901BB" w:rsidRDefault="00507112" w:rsidP="00DA5F49">
            <w:pPr>
              <w:pStyle w:val="TAL"/>
              <w:rPr>
                <w:sz w:val="16"/>
              </w:rPr>
            </w:pPr>
            <w:r>
              <w:rPr>
                <w:sz w:val="16"/>
              </w:rPr>
              <w:t xml:space="preserve">Add test </w:t>
            </w:r>
            <w:proofErr w:type="spellStart"/>
            <w:r>
              <w:rPr>
                <w:sz w:val="16"/>
              </w:rPr>
              <w:t>applicablity</w:t>
            </w:r>
            <w:proofErr w:type="spellEnd"/>
            <w:r>
              <w:rPr>
                <w:sz w:val="16"/>
              </w:rPr>
              <w:t xml:space="preserve"> for XR UAI test case</w:t>
            </w:r>
          </w:p>
        </w:tc>
        <w:tc>
          <w:tcPr>
            <w:tcW w:w="1524" w:type="dxa"/>
          </w:tcPr>
          <w:p w14:paraId="08D676C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26987602" w14:textId="77777777" w:rsidR="00507112" w:rsidRPr="002901BB" w:rsidRDefault="00507112" w:rsidP="00DA5F49">
            <w:pPr>
              <w:pStyle w:val="TAL"/>
              <w:rPr>
                <w:sz w:val="16"/>
              </w:rPr>
            </w:pPr>
            <w:r>
              <w:rPr>
                <w:sz w:val="16"/>
              </w:rPr>
              <w:t>38.523-2</w:t>
            </w:r>
          </w:p>
        </w:tc>
        <w:tc>
          <w:tcPr>
            <w:tcW w:w="709" w:type="dxa"/>
          </w:tcPr>
          <w:p w14:paraId="41F3F4E8" w14:textId="77777777" w:rsidR="00507112" w:rsidRPr="002901BB" w:rsidRDefault="00507112" w:rsidP="00DA5F49">
            <w:pPr>
              <w:pStyle w:val="TAL"/>
              <w:rPr>
                <w:sz w:val="16"/>
              </w:rPr>
            </w:pPr>
            <w:r>
              <w:rPr>
                <w:sz w:val="16"/>
              </w:rPr>
              <w:t>0556</w:t>
            </w:r>
          </w:p>
        </w:tc>
        <w:tc>
          <w:tcPr>
            <w:tcW w:w="281" w:type="dxa"/>
          </w:tcPr>
          <w:p w14:paraId="47073B60" w14:textId="77777777" w:rsidR="00507112" w:rsidRPr="002901BB" w:rsidRDefault="00507112" w:rsidP="00DA5F49">
            <w:pPr>
              <w:pStyle w:val="TAR"/>
              <w:rPr>
                <w:sz w:val="16"/>
              </w:rPr>
            </w:pPr>
            <w:r>
              <w:rPr>
                <w:sz w:val="16"/>
              </w:rPr>
              <w:t>-</w:t>
            </w:r>
          </w:p>
        </w:tc>
        <w:tc>
          <w:tcPr>
            <w:tcW w:w="711" w:type="dxa"/>
          </w:tcPr>
          <w:p w14:paraId="7B7DBC92" w14:textId="77777777" w:rsidR="00507112" w:rsidRPr="002901BB" w:rsidRDefault="00507112" w:rsidP="00DA5F49">
            <w:pPr>
              <w:pStyle w:val="TAL"/>
              <w:rPr>
                <w:sz w:val="16"/>
              </w:rPr>
            </w:pPr>
            <w:r>
              <w:rPr>
                <w:sz w:val="16"/>
              </w:rPr>
              <w:t>Rel-18</w:t>
            </w:r>
          </w:p>
        </w:tc>
        <w:tc>
          <w:tcPr>
            <w:tcW w:w="306" w:type="dxa"/>
          </w:tcPr>
          <w:p w14:paraId="21B8200E" w14:textId="77777777" w:rsidR="00507112" w:rsidRPr="002901BB" w:rsidRDefault="00507112" w:rsidP="00DA5F49">
            <w:pPr>
              <w:pStyle w:val="TAL"/>
              <w:rPr>
                <w:sz w:val="16"/>
              </w:rPr>
            </w:pPr>
            <w:r>
              <w:rPr>
                <w:sz w:val="16"/>
              </w:rPr>
              <w:t>F</w:t>
            </w:r>
          </w:p>
        </w:tc>
        <w:tc>
          <w:tcPr>
            <w:tcW w:w="4013" w:type="dxa"/>
          </w:tcPr>
          <w:p w14:paraId="2FB28C08" w14:textId="77777777" w:rsidR="00507112" w:rsidRPr="002901BB" w:rsidRDefault="00507112" w:rsidP="00DA5F49">
            <w:pPr>
              <w:pStyle w:val="TAL"/>
              <w:rPr>
                <w:sz w:val="16"/>
              </w:rPr>
            </w:pPr>
            <w:r>
              <w:rPr>
                <w:sz w:val="16"/>
              </w:rPr>
              <w:t>NR_XR_enh_plus_CT1-UEConTest</w:t>
            </w:r>
          </w:p>
        </w:tc>
        <w:tc>
          <w:tcPr>
            <w:tcW w:w="967" w:type="dxa"/>
          </w:tcPr>
          <w:p w14:paraId="6FB2EBAA" w14:textId="77777777" w:rsidR="00507112" w:rsidRPr="002901BB" w:rsidRDefault="00507112" w:rsidP="00DA5F49">
            <w:pPr>
              <w:pStyle w:val="TAL"/>
              <w:rPr>
                <w:sz w:val="16"/>
              </w:rPr>
            </w:pPr>
            <w:r>
              <w:rPr>
                <w:sz w:val="16"/>
              </w:rPr>
              <w:t>agreed</w:t>
            </w:r>
          </w:p>
        </w:tc>
      </w:tr>
      <w:tr w:rsidR="00507112" w14:paraId="2347F2F9" w14:textId="77777777" w:rsidTr="00E27664">
        <w:tc>
          <w:tcPr>
            <w:tcW w:w="1097" w:type="dxa"/>
          </w:tcPr>
          <w:p w14:paraId="4D5D6FA6" w14:textId="77777777" w:rsidR="00507112" w:rsidRPr="002901BB" w:rsidRDefault="00507112" w:rsidP="00DA5F49">
            <w:pPr>
              <w:pStyle w:val="TAL"/>
              <w:rPr>
                <w:sz w:val="16"/>
              </w:rPr>
            </w:pPr>
            <w:r>
              <w:rPr>
                <w:sz w:val="16"/>
              </w:rPr>
              <w:t>R5-250576</w:t>
            </w:r>
          </w:p>
        </w:tc>
        <w:tc>
          <w:tcPr>
            <w:tcW w:w="2440" w:type="dxa"/>
          </w:tcPr>
          <w:p w14:paraId="1491171D" w14:textId="77777777" w:rsidR="00507112" w:rsidRPr="002901BB" w:rsidRDefault="00507112" w:rsidP="00DA5F49">
            <w:pPr>
              <w:pStyle w:val="TAL"/>
              <w:rPr>
                <w:sz w:val="16"/>
              </w:rPr>
            </w:pPr>
            <w:r>
              <w:rPr>
                <w:sz w:val="16"/>
              </w:rPr>
              <w:t xml:space="preserve">Addition of the test applicability for new </w:t>
            </w:r>
            <w:proofErr w:type="spellStart"/>
            <w:r>
              <w:rPr>
                <w:sz w:val="16"/>
              </w:rPr>
              <w:t>eRedCap</w:t>
            </w:r>
            <w:proofErr w:type="spellEnd"/>
            <w:r>
              <w:rPr>
                <w:sz w:val="16"/>
              </w:rPr>
              <w:t xml:space="preserve"> test case</w:t>
            </w:r>
          </w:p>
        </w:tc>
        <w:tc>
          <w:tcPr>
            <w:tcW w:w="1524" w:type="dxa"/>
          </w:tcPr>
          <w:p w14:paraId="1D3064EA"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49C3362" w14:textId="77777777" w:rsidR="00507112" w:rsidRPr="002901BB" w:rsidRDefault="00507112" w:rsidP="00DA5F49">
            <w:pPr>
              <w:pStyle w:val="TAL"/>
              <w:rPr>
                <w:sz w:val="16"/>
              </w:rPr>
            </w:pPr>
            <w:r>
              <w:rPr>
                <w:sz w:val="16"/>
              </w:rPr>
              <w:t>38.523-2</w:t>
            </w:r>
          </w:p>
        </w:tc>
        <w:tc>
          <w:tcPr>
            <w:tcW w:w="709" w:type="dxa"/>
          </w:tcPr>
          <w:p w14:paraId="576C104A" w14:textId="77777777" w:rsidR="00507112" w:rsidRPr="002901BB" w:rsidRDefault="00507112" w:rsidP="00DA5F49">
            <w:pPr>
              <w:pStyle w:val="TAL"/>
              <w:rPr>
                <w:sz w:val="16"/>
              </w:rPr>
            </w:pPr>
            <w:r>
              <w:rPr>
                <w:sz w:val="16"/>
              </w:rPr>
              <w:t>0557</w:t>
            </w:r>
          </w:p>
        </w:tc>
        <w:tc>
          <w:tcPr>
            <w:tcW w:w="281" w:type="dxa"/>
          </w:tcPr>
          <w:p w14:paraId="67B9D0FB" w14:textId="77777777" w:rsidR="00507112" w:rsidRPr="002901BB" w:rsidRDefault="00507112" w:rsidP="00DA5F49">
            <w:pPr>
              <w:pStyle w:val="TAR"/>
              <w:rPr>
                <w:sz w:val="16"/>
              </w:rPr>
            </w:pPr>
            <w:r>
              <w:rPr>
                <w:sz w:val="16"/>
              </w:rPr>
              <w:t>-</w:t>
            </w:r>
          </w:p>
        </w:tc>
        <w:tc>
          <w:tcPr>
            <w:tcW w:w="711" w:type="dxa"/>
          </w:tcPr>
          <w:p w14:paraId="5E930ED0" w14:textId="77777777" w:rsidR="00507112" w:rsidRPr="002901BB" w:rsidRDefault="00507112" w:rsidP="00DA5F49">
            <w:pPr>
              <w:pStyle w:val="TAL"/>
              <w:rPr>
                <w:sz w:val="16"/>
              </w:rPr>
            </w:pPr>
            <w:r>
              <w:rPr>
                <w:sz w:val="16"/>
              </w:rPr>
              <w:t>Rel-18</w:t>
            </w:r>
          </w:p>
        </w:tc>
        <w:tc>
          <w:tcPr>
            <w:tcW w:w="306" w:type="dxa"/>
          </w:tcPr>
          <w:p w14:paraId="4AAC3567" w14:textId="77777777" w:rsidR="00507112" w:rsidRPr="002901BB" w:rsidRDefault="00507112" w:rsidP="00DA5F49">
            <w:pPr>
              <w:pStyle w:val="TAL"/>
              <w:rPr>
                <w:sz w:val="16"/>
              </w:rPr>
            </w:pPr>
            <w:r>
              <w:rPr>
                <w:sz w:val="16"/>
              </w:rPr>
              <w:t>F</w:t>
            </w:r>
          </w:p>
        </w:tc>
        <w:tc>
          <w:tcPr>
            <w:tcW w:w="4013" w:type="dxa"/>
          </w:tcPr>
          <w:p w14:paraId="4B898337" w14:textId="77777777" w:rsidR="00507112" w:rsidRPr="002901BB" w:rsidRDefault="00507112" w:rsidP="00DA5F49">
            <w:pPr>
              <w:pStyle w:val="TAL"/>
              <w:rPr>
                <w:sz w:val="16"/>
              </w:rPr>
            </w:pPr>
            <w:r>
              <w:rPr>
                <w:sz w:val="16"/>
              </w:rPr>
              <w:t>NR_redcap_enh_plus_CT1-UEConTest</w:t>
            </w:r>
          </w:p>
        </w:tc>
        <w:tc>
          <w:tcPr>
            <w:tcW w:w="967" w:type="dxa"/>
          </w:tcPr>
          <w:p w14:paraId="757BA3CD" w14:textId="77777777" w:rsidR="00507112" w:rsidRPr="002901BB" w:rsidRDefault="00507112" w:rsidP="00DA5F49">
            <w:pPr>
              <w:pStyle w:val="TAL"/>
              <w:rPr>
                <w:sz w:val="16"/>
              </w:rPr>
            </w:pPr>
            <w:r>
              <w:rPr>
                <w:sz w:val="16"/>
              </w:rPr>
              <w:t>agreed</w:t>
            </w:r>
          </w:p>
        </w:tc>
      </w:tr>
      <w:tr w:rsidR="00507112" w14:paraId="2241D179" w14:textId="77777777" w:rsidTr="00E27664">
        <w:tc>
          <w:tcPr>
            <w:tcW w:w="1097" w:type="dxa"/>
          </w:tcPr>
          <w:p w14:paraId="1A410BE8" w14:textId="77777777" w:rsidR="00507112" w:rsidRPr="002901BB" w:rsidRDefault="00507112" w:rsidP="00DA5F49">
            <w:pPr>
              <w:pStyle w:val="TAL"/>
              <w:rPr>
                <w:sz w:val="16"/>
              </w:rPr>
            </w:pPr>
            <w:r>
              <w:rPr>
                <w:sz w:val="16"/>
              </w:rPr>
              <w:t>R5-250583</w:t>
            </w:r>
          </w:p>
        </w:tc>
        <w:tc>
          <w:tcPr>
            <w:tcW w:w="2440" w:type="dxa"/>
          </w:tcPr>
          <w:p w14:paraId="4C7287C4" w14:textId="77777777" w:rsidR="00507112" w:rsidRPr="002901BB" w:rsidRDefault="00507112" w:rsidP="00DA5F49">
            <w:pPr>
              <w:pStyle w:val="TAL"/>
              <w:rPr>
                <w:sz w:val="16"/>
              </w:rPr>
            </w:pPr>
            <w:r>
              <w:rPr>
                <w:sz w:val="16"/>
              </w:rPr>
              <w:t xml:space="preserve">Correction the test applicability for </w:t>
            </w:r>
            <w:proofErr w:type="spellStart"/>
            <w:r>
              <w:rPr>
                <w:sz w:val="16"/>
              </w:rPr>
              <w:t>RedCap</w:t>
            </w:r>
            <w:proofErr w:type="spellEnd"/>
            <w:r>
              <w:rPr>
                <w:sz w:val="16"/>
              </w:rPr>
              <w:t xml:space="preserve"> HD-FDD test case</w:t>
            </w:r>
          </w:p>
        </w:tc>
        <w:tc>
          <w:tcPr>
            <w:tcW w:w="1524" w:type="dxa"/>
          </w:tcPr>
          <w:p w14:paraId="60CF44CA"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0A8EEA61" w14:textId="77777777" w:rsidR="00507112" w:rsidRPr="002901BB" w:rsidRDefault="00507112" w:rsidP="00DA5F49">
            <w:pPr>
              <w:pStyle w:val="TAL"/>
              <w:rPr>
                <w:sz w:val="16"/>
              </w:rPr>
            </w:pPr>
            <w:r>
              <w:rPr>
                <w:sz w:val="16"/>
              </w:rPr>
              <w:t>38.523-2</w:t>
            </w:r>
          </w:p>
        </w:tc>
        <w:tc>
          <w:tcPr>
            <w:tcW w:w="709" w:type="dxa"/>
          </w:tcPr>
          <w:p w14:paraId="27C23B6B" w14:textId="77777777" w:rsidR="00507112" w:rsidRPr="002901BB" w:rsidRDefault="00507112" w:rsidP="00DA5F49">
            <w:pPr>
              <w:pStyle w:val="TAL"/>
              <w:rPr>
                <w:sz w:val="16"/>
              </w:rPr>
            </w:pPr>
            <w:r>
              <w:rPr>
                <w:sz w:val="16"/>
              </w:rPr>
              <w:t>0558</w:t>
            </w:r>
          </w:p>
        </w:tc>
        <w:tc>
          <w:tcPr>
            <w:tcW w:w="281" w:type="dxa"/>
          </w:tcPr>
          <w:p w14:paraId="616E49D7" w14:textId="77777777" w:rsidR="00507112" w:rsidRPr="002901BB" w:rsidRDefault="00507112" w:rsidP="00DA5F49">
            <w:pPr>
              <w:pStyle w:val="TAR"/>
              <w:rPr>
                <w:sz w:val="16"/>
              </w:rPr>
            </w:pPr>
            <w:r>
              <w:rPr>
                <w:sz w:val="16"/>
              </w:rPr>
              <w:t>-</w:t>
            </w:r>
          </w:p>
        </w:tc>
        <w:tc>
          <w:tcPr>
            <w:tcW w:w="711" w:type="dxa"/>
          </w:tcPr>
          <w:p w14:paraId="5F13B25E" w14:textId="77777777" w:rsidR="00507112" w:rsidRPr="002901BB" w:rsidRDefault="00507112" w:rsidP="00DA5F49">
            <w:pPr>
              <w:pStyle w:val="TAL"/>
              <w:rPr>
                <w:sz w:val="16"/>
              </w:rPr>
            </w:pPr>
            <w:r>
              <w:rPr>
                <w:sz w:val="16"/>
              </w:rPr>
              <w:t>Rel-18</w:t>
            </w:r>
          </w:p>
        </w:tc>
        <w:tc>
          <w:tcPr>
            <w:tcW w:w="306" w:type="dxa"/>
          </w:tcPr>
          <w:p w14:paraId="11AEA441" w14:textId="77777777" w:rsidR="00507112" w:rsidRPr="002901BB" w:rsidRDefault="00507112" w:rsidP="00DA5F49">
            <w:pPr>
              <w:pStyle w:val="TAL"/>
              <w:rPr>
                <w:sz w:val="16"/>
              </w:rPr>
            </w:pPr>
            <w:r>
              <w:rPr>
                <w:sz w:val="16"/>
              </w:rPr>
              <w:t>F</w:t>
            </w:r>
          </w:p>
        </w:tc>
        <w:tc>
          <w:tcPr>
            <w:tcW w:w="4013" w:type="dxa"/>
          </w:tcPr>
          <w:p w14:paraId="73E01EDD" w14:textId="77777777" w:rsidR="00507112" w:rsidRPr="002901BB" w:rsidRDefault="00507112" w:rsidP="00DA5F49">
            <w:pPr>
              <w:pStyle w:val="TAL"/>
              <w:rPr>
                <w:sz w:val="16"/>
              </w:rPr>
            </w:pPr>
            <w:r>
              <w:rPr>
                <w:sz w:val="16"/>
              </w:rPr>
              <w:t>TEI17_Test</w:t>
            </w:r>
          </w:p>
        </w:tc>
        <w:tc>
          <w:tcPr>
            <w:tcW w:w="967" w:type="dxa"/>
          </w:tcPr>
          <w:p w14:paraId="780CE889" w14:textId="77777777" w:rsidR="00507112" w:rsidRPr="002901BB" w:rsidRDefault="00507112" w:rsidP="00DA5F49">
            <w:pPr>
              <w:pStyle w:val="TAL"/>
              <w:rPr>
                <w:sz w:val="16"/>
              </w:rPr>
            </w:pPr>
            <w:r>
              <w:rPr>
                <w:sz w:val="16"/>
              </w:rPr>
              <w:t>agreed</w:t>
            </w:r>
          </w:p>
        </w:tc>
      </w:tr>
      <w:tr w:rsidR="00507112" w14:paraId="3D222D9D" w14:textId="77777777" w:rsidTr="00E27664">
        <w:tc>
          <w:tcPr>
            <w:tcW w:w="1097" w:type="dxa"/>
          </w:tcPr>
          <w:p w14:paraId="520DD29E" w14:textId="77777777" w:rsidR="00507112" w:rsidRPr="002901BB" w:rsidRDefault="00507112" w:rsidP="00DA5F49">
            <w:pPr>
              <w:pStyle w:val="TAL"/>
              <w:rPr>
                <w:sz w:val="16"/>
              </w:rPr>
            </w:pPr>
            <w:r>
              <w:rPr>
                <w:sz w:val="16"/>
              </w:rPr>
              <w:t>R5-250607</w:t>
            </w:r>
          </w:p>
        </w:tc>
        <w:tc>
          <w:tcPr>
            <w:tcW w:w="2440" w:type="dxa"/>
          </w:tcPr>
          <w:p w14:paraId="7755D20F" w14:textId="77777777" w:rsidR="00507112" w:rsidRPr="002901BB" w:rsidRDefault="00507112" w:rsidP="00DA5F49">
            <w:pPr>
              <w:pStyle w:val="TAL"/>
              <w:rPr>
                <w:sz w:val="16"/>
              </w:rPr>
            </w:pPr>
            <w:r>
              <w:rPr>
                <w:sz w:val="16"/>
              </w:rPr>
              <w:t>Addition of applicability for new SL SDAP TC</w:t>
            </w:r>
          </w:p>
        </w:tc>
        <w:tc>
          <w:tcPr>
            <w:tcW w:w="1524" w:type="dxa"/>
          </w:tcPr>
          <w:p w14:paraId="32688169" w14:textId="77777777" w:rsidR="00507112" w:rsidRPr="002901BB" w:rsidRDefault="00507112" w:rsidP="00DA5F49">
            <w:pPr>
              <w:pStyle w:val="TAL"/>
              <w:rPr>
                <w:sz w:val="16"/>
              </w:rPr>
            </w:pPr>
            <w:r>
              <w:rPr>
                <w:sz w:val="16"/>
              </w:rPr>
              <w:t>ZTE Corporation, Tejet, SRTC</w:t>
            </w:r>
          </w:p>
        </w:tc>
        <w:tc>
          <w:tcPr>
            <w:tcW w:w="888" w:type="dxa"/>
          </w:tcPr>
          <w:p w14:paraId="6E396BA3" w14:textId="77777777" w:rsidR="00507112" w:rsidRPr="002901BB" w:rsidRDefault="00507112" w:rsidP="00DA5F49">
            <w:pPr>
              <w:pStyle w:val="TAL"/>
              <w:rPr>
                <w:sz w:val="16"/>
              </w:rPr>
            </w:pPr>
            <w:r>
              <w:rPr>
                <w:sz w:val="16"/>
              </w:rPr>
              <w:t>38.523-2</w:t>
            </w:r>
          </w:p>
        </w:tc>
        <w:tc>
          <w:tcPr>
            <w:tcW w:w="709" w:type="dxa"/>
          </w:tcPr>
          <w:p w14:paraId="2BE34BE5" w14:textId="77777777" w:rsidR="00507112" w:rsidRPr="002901BB" w:rsidRDefault="00507112" w:rsidP="00DA5F49">
            <w:pPr>
              <w:pStyle w:val="TAL"/>
              <w:rPr>
                <w:sz w:val="16"/>
              </w:rPr>
            </w:pPr>
            <w:r>
              <w:rPr>
                <w:sz w:val="16"/>
              </w:rPr>
              <w:t>0559</w:t>
            </w:r>
          </w:p>
        </w:tc>
        <w:tc>
          <w:tcPr>
            <w:tcW w:w="281" w:type="dxa"/>
          </w:tcPr>
          <w:p w14:paraId="49E35773" w14:textId="77777777" w:rsidR="00507112" w:rsidRPr="002901BB" w:rsidRDefault="00507112" w:rsidP="00DA5F49">
            <w:pPr>
              <w:pStyle w:val="TAR"/>
              <w:rPr>
                <w:sz w:val="16"/>
              </w:rPr>
            </w:pPr>
            <w:r>
              <w:rPr>
                <w:sz w:val="16"/>
              </w:rPr>
              <w:t>-</w:t>
            </w:r>
          </w:p>
        </w:tc>
        <w:tc>
          <w:tcPr>
            <w:tcW w:w="711" w:type="dxa"/>
          </w:tcPr>
          <w:p w14:paraId="319EA6A7" w14:textId="77777777" w:rsidR="00507112" w:rsidRPr="002901BB" w:rsidRDefault="00507112" w:rsidP="00DA5F49">
            <w:pPr>
              <w:pStyle w:val="TAL"/>
              <w:rPr>
                <w:sz w:val="16"/>
              </w:rPr>
            </w:pPr>
            <w:r>
              <w:rPr>
                <w:sz w:val="16"/>
              </w:rPr>
              <w:t>Rel-18</w:t>
            </w:r>
          </w:p>
        </w:tc>
        <w:tc>
          <w:tcPr>
            <w:tcW w:w="306" w:type="dxa"/>
          </w:tcPr>
          <w:p w14:paraId="2E6C2046" w14:textId="77777777" w:rsidR="00507112" w:rsidRPr="002901BB" w:rsidRDefault="00507112" w:rsidP="00DA5F49">
            <w:pPr>
              <w:pStyle w:val="TAL"/>
              <w:rPr>
                <w:sz w:val="16"/>
              </w:rPr>
            </w:pPr>
            <w:r>
              <w:rPr>
                <w:sz w:val="16"/>
              </w:rPr>
              <w:t>F</w:t>
            </w:r>
          </w:p>
        </w:tc>
        <w:tc>
          <w:tcPr>
            <w:tcW w:w="4013" w:type="dxa"/>
          </w:tcPr>
          <w:p w14:paraId="051EDB79" w14:textId="77777777" w:rsidR="00507112" w:rsidRPr="002901BB" w:rsidRDefault="00507112" w:rsidP="00DA5F49">
            <w:pPr>
              <w:pStyle w:val="TAL"/>
              <w:rPr>
                <w:sz w:val="16"/>
              </w:rPr>
            </w:pPr>
            <w:r>
              <w:rPr>
                <w:sz w:val="16"/>
              </w:rPr>
              <w:t>5G_V2X_NRSL_eV2XARC-UEConTest</w:t>
            </w:r>
          </w:p>
        </w:tc>
        <w:tc>
          <w:tcPr>
            <w:tcW w:w="967" w:type="dxa"/>
          </w:tcPr>
          <w:p w14:paraId="0BD673B9" w14:textId="77777777" w:rsidR="00507112" w:rsidRPr="002901BB" w:rsidRDefault="00507112" w:rsidP="00DA5F49">
            <w:pPr>
              <w:pStyle w:val="TAL"/>
              <w:rPr>
                <w:sz w:val="16"/>
              </w:rPr>
            </w:pPr>
            <w:r>
              <w:rPr>
                <w:sz w:val="16"/>
              </w:rPr>
              <w:t>agreed</w:t>
            </w:r>
          </w:p>
        </w:tc>
      </w:tr>
      <w:tr w:rsidR="00507112" w14:paraId="563C9A39" w14:textId="77777777" w:rsidTr="00E27664">
        <w:tc>
          <w:tcPr>
            <w:tcW w:w="1097" w:type="dxa"/>
          </w:tcPr>
          <w:p w14:paraId="633CBCB8" w14:textId="77777777" w:rsidR="00507112" w:rsidRPr="002901BB" w:rsidRDefault="00507112" w:rsidP="00DA5F49">
            <w:pPr>
              <w:pStyle w:val="TAL"/>
              <w:rPr>
                <w:sz w:val="16"/>
              </w:rPr>
            </w:pPr>
            <w:r>
              <w:rPr>
                <w:sz w:val="16"/>
              </w:rPr>
              <w:t>R5-250682</w:t>
            </w:r>
          </w:p>
        </w:tc>
        <w:tc>
          <w:tcPr>
            <w:tcW w:w="2440" w:type="dxa"/>
          </w:tcPr>
          <w:p w14:paraId="2C20D322" w14:textId="77777777" w:rsidR="00507112" w:rsidRPr="002901BB" w:rsidRDefault="00507112" w:rsidP="00DA5F49">
            <w:pPr>
              <w:pStyle w:val="TAL"/>
              <w:rPr>
                <w:sz w:val="16"/>
              </w:rPr>
            </w:pPr>
            <w:r>
              <w:rPr>
                <w:sz w:val="16"/>
              </w:rPr>
              <w:t>Addition of Test applicability for MT-SDT test case 2-step RACH/Success</w:t>
            </w:r>
          </w:p>
        </w:tc>
        <w:tc>
          <w:tcPr>
            <w:tcW w:w="1524" w:type="dxa"/>
          </w:tcPr>
          <w:p w14:paraId="02509599" w14:textId="77777777" w:rsidR="00507112" w:rsidRPr="002901BB" w:rsidRDefault="00507112" w:rsidP="00DA5F49">
            <w:pPr>
              <w:pStyle w:val="TAL"/>
              <w:rPr>
                <w:sz w:val="16"/>
              </w:rPr>
            </w:pPr>
            <w:r>
              <w:rPr>
                <w:sz w:val="16"/>
              </w:rPr>
              <w:t>China Telecom</w:t>
            </w:r>
          </w:p>
        </w:tc>
        <w:tc>
          <w:tcPr>
            <w:tcW w:w="888" w:type="dxa"/>
          </w:tcPr>
          <w:p w14:paraId="6887C4AE" w14:textId="77777777" w:rsidR="00507112" w:rsidRPr="002901BB" w:rsidRDefault="00507112" w:rsidP="00DA5F49">
            <w:pPr>
              <w:pStyle w:val="TAL"/>
              <w:rPr>
                <w:sz w:val="16"/>
              </w:rPr>
            </w:pPr>
            <w:r>
              <w:rPr>
                <w:sz w:val="16"/>
              </w:rPr>
              <w:t>38.523-2</w:t>
            </w:r>
          </w:p>
        </w:tc>
        <w:tc>
          <w:tcPr>
            <w:tcW w:w="709" w:type="dxa"/>
          </w:tcPr>
          <w:p w14:paraId="3B912699" w14:textId="77777777" w:rsidR="00507112" w:rsidRPr="002901BB" w:rsidRDefault="00507112" w:rsidP="00DA5F49">
            <w:pPr>
              <w:pStyle w:val="TAL"/>
              <w:rPr>
                <w:sz w:val="16"/>
              </w:rPr>
            </w:pPr>
            <w:r>
              <w:rPr>
                <w:sz w:val="16"/>
              </w:rPr>
              <w:t>0560</w:t>
            </w:r>
          </w:p>
        </w:tc>
        <w:tc>
          <w:tcPr>
            <w:tcW w:w="281" w:type="dxa"/>
          </w:tcPr>
          <w:p w14:paraId="4A828ED4" w14:textId="77777777" w:rsidR="00507112" w:rsidRPr="002901BB" w:rsidRDefault="00507112" w:rsidP="00DA5F49">
            <w:pPr>
              <w:pStyle w:val="TAR"/>
              <w:rPr>
                <w:sz w:val="16"/>
              </w:rPr>
            </w:pPr>
            <w:r>
              <w:rPr>
                <w:sz w:val="16"/>
              </w:rPr>
              <w:t>-</w:t>
            </w:r>
          </w:p>
        </w:tc>
        <w:tc>
          <w:tcPr>
            <w:tcW w:w="711" w:type="dxa"/>
          </w:tcPr>
          <w:p w14:paraId="0DAE2D4A" w14:textId="77777777" w:rsidR="00507112" w:rsidRPr="002901BB" w:rsidRDefault="00507112" w:rsidP="00DA5F49">
            <w:pPr>
              <w:pStyle w:val="TAL"/>
              <w:rPr>
                <w:sz w:val="16"/>
              </w:rPr>
            </w:pPr>
            <w:r>
              <w:rPr>
                <w:sz w:val="16"/>
              </w:rPr>
              <w:t>Rel-18</w:t>
            </w:r>
          </w:p>
        </w:tc>
        <w:tc>
          <w:tcPr>
            <w:tcW w:w="306" w:type="dxa"/>
          </w:tcPr>
          <w:p w14:paraId="6E0C344A" w14:textId="77777777" w:rsidR="00507112" w:rsidRPr="002901BB" w:rsidRDefault="00507112" w:rsidP="00DA5F49">
            <w:pPr>
              <w:pStyle w:val="TAL"/>
              <w:rPr>
                <w:sz w:val="16"/>
              </w:rPr>
            </w:pPr>
            <w:r>
              <w:rPr>
                <w:sz w:val="16"/>
              </w:rPr>
              <w:t>F</w:t>
            </w:r>
          </w:p>
        </w:tc>
        <w:tc>
          <w:tcPr>
            <w:tcW w:w="4013" w:type="dxa"/>
          </w:tcPr>
          <w:p w14:paraId="653EF4DD" w14:textId="77777777" w:rsidR="00507112" w:rsidRPr="002901BB" w:rsidRDefault="00507112" w:rsidP="00DA5F49">
            <w:pPr>
              <w:pStyle w:val="TAL"/>
              <w:rPr>
                <w:sz w:val="16"/>
              </w:rPr>
            </w:pPr>
            <w:r>
              <w:rPr>
                <w:sz w:val="16"/>
              </w:rPr>
              <w:t>NR_MT_SDT-</w:t>
            </w:r>
            <w:proofErr w:type="spellStart"/>
            <w:r>
              <w:rPr>
                <w:sz w:val="16"/>
              </w:rPr>
              <w:t>UEConTest</w:t>
            </w:r>
            <w:proofErr w:type="spellEnd"/>
          </w:p>
        </w:tc>
        <w:tc>
          <w:tcPr>
            <w:tcW w:w="967" w:type="dxa"/>
          </w:tcPr>
          <w:p w14:paraId="3B44B766" w14:textId="77777777" w:rsidR="00507112" w:rsidRPr="002901BB" w:rsidRDefault="00507112" w:rsidP="00DA5F49">
            <w:pPr>
              <w:pStyle w:val="TAL"/>
              <w:rPr>
                <w:sz w:val="16"/>
              </w:rPr>
            </w:pPr>
            <w:r>
              <w:rPr>
                <w:sz w:val="16"/>
              </w:rPr>
              <w:t>revised</w:t>
            </w:r>
          </w:p>
        </w:tc>
      </w:tr>
      <w:tr w:rsidR="00507112" w14:paraId="37F830D3" w14:textId="77777777" w:rsidTr="00E27664">
        <w:tc>
          <w:tcPr>
            <w:tcW w:w="1097" w:type="dxa"/>
          </w:tcPr>
          <w:p w14:paraId="6DF55233" w14:textId="77777777" w:rsidR="00507112" w:rsidRPr="002901BB" w:rsidRDefault="00507112" w:rsidP="00DA5F49">
            <w:pPr>
              <w:pStyle w:val="TAL"/>
              <w:rPr>
                <w:sz w:val="16"/>
              </w:rPr>
            </w:pPr>
            <w:r>
              <w:rPr>
                <w:sz w:val="16"/>
              </w:rPr>
              <w:t>R5-251319</w:t>
            </w:r>
          </w:p>
        </w:tc>
        <w:tc>
          <w:tcPr>
            <w:tcW w:w="2440" w:type="dxa"/>
          </w:tcPr>
          <w:p w14:paraId="775F5207" w14:textId="77777777" w:rsidR="00507112" w:rsidRPr="002901BB" w:rsidRDefault="00507112" w:rsidP="00DA5F49">
            <w:pPr>
              <w:pStyle w:val="TAL"/>
              <w:rPr>
                <w:sz w:val="16"/>
              </w:rPr>
            </w:pPr>
            <w:r>
              <w:rPr>
                <w:sz w:val="16"/>
              </w:rPr>
              <w:t>Addition of Test applicability for MT-SDT test case 2-step RACH/Success</w:t>
            </w:r>
          </w:p>
        </w:tc>
        <w:tc>
          <w:tcPr>
            <w:tcW w:w="1524" w:type="dxa"/>
          </w:tcPr>
          <w:p w14:paraId="1EDADF24" w14:textId="77777777" w:rsidR="00507112" w:rsidRPr="002901BB" w:rsidRDefault="00507112" w:rsidP="00DA5F49">
            <w:pPr>
              <w:pStyle w:val="TAL"/>
              <w:rPr>
                <w:sz w:val="16"/>
              </w:rPr>
            </w:pPr>
            <w:r>
              <w:rPr>
                <w:sz w:val="16"/>
              </w:rPr>
              <w:t>China Telecom</w:t>
            </w:r>
          </w:p>
        </w:tc>
        <w:tc>
          <w:tcPr>
            <w:tcW w:w="888" w:type="dxa"/>
          </w:tcPr>
          <w:p w14:paraId="4DAF20A6" w14:textId="77777777" w:rsidR="00507112" w:rsidRPr="002901BB" w:rsidRDefault="00507112" w:rsidP="00DA5F49">
            <w:pPr>
              <w:pStyle w:val="TAL"/>
              <w:rPr>
                <w:sz w:val="16"/>
              </w:rPr>
            </w:pPr>
            <w:r>
              <w:rPr>
                <w:sz w:val="16"/>
              </w:rPr>
              <w:t>38.523-2</w:t>
            </w:r>
          </w:p>
        </w:tc>
        <w:tc>
          <w:tcPr>
            <w:tcW w:w="709" w:type="dxa"/>
          </w:tcPr>
          <w:p w14:paraId="52845F76" w14:textId="77777777" w:rsidR="00507112" w:rsidRPr="002901BB" w:rsidRDefault="00507112" w:rsidP="00DA5F49">
            <w:pPr>
              <w:pStyle w:val="TAL"/>
              <w:rPr>
                <w:sz w:val="16"/>
              </w:rPr>
            </w:pPr>
            <w:r>
              <w:rPr>
                <w:sz w:val="16"/>
              </w:rPr>
              <w:t>0560</w:t>
            </w:r>
          </w:p>
        </w:tc>
        <w:tc>
          <w:tcPr>
            <w:tcW w:w="281" w:type="dxa"/>
          </w:tcPr>
          <w:p w14:paraId="3B4F25EF" w14:textId="77777777" w:rsidR="00507112" w:rsidRPr="002901BB" w:rsidRDefault="00507112" w:rsidP="00DA5F49">
            <w:pPr>
              <w:pStyle w:val="TAR"/>
              <w:rPr>
                <w:sz w:val="16"/>
              </w:rPr>
            </w:pPr>
            <w:r>
              <w:rPr>
                <w:sz w:val="16"/>
              </w:rPr>
              <w:t>1</w:t>
            </w:r>
          </w:p>
        </w:tc>
        <w:tc>
          <w:tcPr>
            <w:tcW w:w="711" w:type="dxa"/>
          </w:tcPr>
          <w:p w14:paraId="666F0329" w14:textId="77777777" w:rsidR="00507112" w:rsidRPr="002901BB" w:rsidRDefault="00507112" w:rsidP="00DA5F49">
            <w:pPr>
              <w:pStyle w:val="TAL"/>
              <w:rPr>
                <w:sz w:val="16"/>
              </w:rPr>
            </w:pPr>
            <w:r>
              <w:rPr>
                <w:sz w:val="16"/>
              </w:rPr>
              <w:t>Rel-18</w:t>
            </w:r>
          </w:p>
        </w:tc>
        <w:tc>
          <w:tcPr>
            <w:tcW w:w="306" w:type="dxa"/>
          </w:tcPr>
          <w:p w14:paraId="4BD924B8" w14:textId="77777777" w:rsidR="00507112" w:rsidRPr="002901BB" w:rsidRDefault="00507112" w:rsidP="00DA5F49">
            <w:pPr>
              <w:pStyle w:val="TAL"/>
              <w:rPr>
                <w:sz w:val="16"/>
              </w:rPr>
            </w:pPr>
            <w:r>
              <w:rPr>
                <w:sz w:val="16"/>
              </w:rPr>
              <w:t>F</w:t>
            </w:r>
          </w:p>
        </w:tc>
        <w:tc>
          <w:tcPr>
            <w:tcW w:w="4013" w:type="dxa"/>
          </w:tcPr>
          <w:p w14:paraId="6462851A" w14:textId="77777777" w:rsidR="00507112" w:rsidRPr="002901BB" w:rsidRDefault="00507112" w:rsidP="00DA5F49">
            <w:pPr>
              <w:pStyle w:val="TAL"/>
              <w:rPr>
                <w:sz w:val="16"/>
              </w:rPr>
            </w:pPr>
            <w:r>
              <w:rPr>
                <w:sz w:val="16"/>
              </w:rPr>
              <w:t>NR_MT_SDT-</w:t>
            </w:r>
            <w:proofErr w:type="spellStart"/>
            <w:r>
              <w:rPr>
                <w:sz w:val="16"/>
              </w:rPr>
              <w:t>UEConTest</w:t>
            </w:r>
            <w:proofErr w:type="spellEnd"/>
          </w:p>
        </w:tc>
        <w:tc>
          <w:tcPr>
            <w:tcW w:w="967" w:type="dxa"/>
          </w:tcPr>
          <w:p w14:paraId="3299239E" w14:textId="77777777" w:rsidR="00507112" w:rsidRPr="002901BB" w:rsidRDefault="00507112" w:rsidP="00DA5F49">
            <w:pPr>
              <w:pStyle w:val="TAL"/>
              <w:rPr>
                <w:sz w:val="16"/>
              </w:rPr>
            </w:pPr>
            <w:r>
              <w:rPr>
                <w:sz w:val="16"/>
              </w:rPr>
              <w:t>agreed</w:t>
            </w:r>
          </w:p>
        </w:tc>
      </w:tr>
      <w:tr w:rsidR="00507112" w14:paraId="2493ED61" w14:textId="77777777" w:rsidTr="00E27664">
        <w:tc>
          <w:tcPr>
            <w:tcW w:w="1097" w:type="dxa"/>
          </w:tcPr>
          <w:p w14:paraId="4775F2FB" w14:textId="77777777" w:rsidR="00507112" w:rsidRPr="002901BB" w:rsidRDefault="00507112" w:rsidP="00DA5F49">
            <w:pPr>
              <w:pStyle w:val="TAL"/>
              <w:rPr>
                <w:sz w:val="16"/>
              </w:rPr>
            </w:pPr>
            <w:r>
              <w:rPr>
                <w:sz w:val="16"/>
              </w:rPr>
              <w:t>R5-250721</w:t>
            </w:r>
          </w:p>
        </w:tc>
        <w:tc>
          <w:tcPr>
            <w:tcW w:w="2440" w:type="dxa"/>
          </w:tcPr>
          <w:p w14:paraId="12F76958" w14:textId="77777777" w:rsidR="00507112" w:rsidRPr="002901BB" w:rsidRDefault="00507112" w:rsidP="00DA5F49">
            <w:pPr>
              <w:pStyle w:val="TAL"/>
              <w:rPr>
                <w:sz w:val="16"/>
              </w:rPr>
            </w:pPr>
            <w:r>
              <w:rPr>
                <w:sz w:val="16"/>
              </w:rPr>
              <w:t>Correction to applicability of further coverage enhancement SIG test cases</w:t>
            </w:r>
          </w:p>
        </w:tc>
        <w:tc>
          <w:tcPr>
            <w:tcW w:w="1524" w:type="dxa"/>
          </w:tcPr>
          <w:p w14:paraId="3891067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2EB31273" w14:textId="77777777" w:rsidR="00507112" w:rsidRPr="002901BB" w:rsidRDefault="00507112" w:rsidP="00DA5F49">
            <w:pPr>
              <w:pStyle w:val="TAL"/>
              <w:rPr>
                <w:sz w:val="16"/>
              </w:rPr>
            </w:pPr>
            <w:r>
              <w:rPr>
                <w:sz w:val="16"/>
              </w:rPr>
              <w:t>38.523-2</w:t>
            </w:r>
          </w:p>
        </w:tc>
        <w:tc>
          <w:tcPr>
            <w:tcW w:w="709" w:type="dxa"/>
          </w:tcPr>
          <w:p w14:paraId="26D7973A" w14:textId="77777777" w:rsidR="00507112" w:rsidRPr="002901BB" w:rsidRDefault="00507112" w:rsidP="00DA5F49">
            <w:pPr>
              <w:pStyle w:val="TAL"/>
              <w:rPr>
                <w:sz w:val="16"/>
              </w:rPr>
            </w:pPr>
            <w:r>
              <w:rPr>
                <w:sz w:val="16"/>
              </w:rPr>
              <w:t>0561</w:t>
            </w:r>
          </w:p>
        </w:tc>
        <w:tc>
          <w:tcPr>
            <w:tcW w:w="281" w:type="dxa"/>
          </w:tcPr>
          <w:p w14:paraId="37D1508E" w14:textId="77777777" w:rsidR="00507112" w:rsidRPr="002901BB" w:rsidRDefault="00507112" w:rsidP="00DA5F49">
            <w:pPr>
              <w:pStyle w:val="TAR"/>
              <w:rPr>
                <w:sz w:val="16"/>
              </w:rPr>
            </w:pPr>
            <w:r>
              <w:rPr>
                <w:sz w:val="16"/>
              </w:rPr>
              <w:t>-</w:t>
            </w:r>
          </w:p>
        </w:tc>
        <w:tc>
          <w:tcPr>
            <w:tcW w:w="711" w:type="dxa"/>
          </w:tcPr>
          <w:p w14:paraId="740C322C" w14:textId="77777777" w:rsidR="00507112" w:rsidRPr="002901BB" w:rsidRDefault="00507112" w:rsidP="00DA5F49">
            <w:pPr>
              <w:pStyle w:val="TAL"/>
              <w:rPr>
                <w:sz w:val="16"/>
              </w:rPr>
            </w:pPr>
            <w:r>
              <w:rPr>
                <w:sz w:val="16"/>
              </w:rPr>
              <w:t>Rel-18</w:t>
            </w:r>
          </w:p>
        </w:tc>
        <w:tc>
          <w:tcPr>
            <w:tcW w:w="306" w:type="dxa"/>
          </w:tcPr>
          <w:p w14:paraId="12EDB2FB" w14:textId="77777777" w:rsidR="00507112" w:rsidRPr="002901BB" w:rsidRDefault="00507112" w:rsidP="00DA5F49">
            <w:pPr>
              <w:pStyle w:val="TAL"/>
              <w:rPr>
                <w:sz w:val="16"/>
              </w:rPr>
            </w:pPr>
            <w:r>
              <w:rPr>
                <w:sz w:val="16"/>
              </w:rPr>
              <w:t>F</w:t>
            </w:r>
          </w:p>
        </w:tc>
        <w:tc>
          <w:tcPr>
            <w:tcW w:w="4013" w:type="dxa"/>
          </w:tcPr>
          <w:p w14:paraId="43F7F75D" w14:textId="77777777" w:rsidR="00507112" w:rsidRPr="002901BB" w:rsidRDefault="00507112" w:rsidP="00DA5F49">
            <w:pPr>
              <w:pStyle w:val="TAL"/>
              <w:rPr>
                <w:sz w:val="16"/>
              </w:rPr>
            </w:pPr>
            <w:r>
              <w:rPr>
                <w:sz w:val="16"/>
              </w:rPr>
              <w:t>NR_cov_enh2-UEConTest</w:t>
            </w:r>
          </w:p>
        </w:tc>
        <w:tc>
          <w:tcPr>
            <w:tcW w:w="967" w:type="dxa"/>
          </w:tcPr>
          <w:p w14:paraId="1AD97CC2" w14:textId="77777777" w:rsidR="00507112" w:rsidRPr="002901BB" w:rsidRDefault="00507112" w:rsidP="00DA5F49">
            <w:pPr>
              <w:pStyle w:val="TAL"/>
              <w:rPr>
                <w:sz w:val="16"/>
              </w:rPr>
            </w:pPr>
            <w:r>
              <w:rPr>
                <w:sz w:val="16"/>
              </w:rPr>
              <w:t>withdrawn</w:t>
            </w:r>
          </w:p>
        </w:tc>
      </w:tr>
      <w:tr w:rsidR="00507112" w14:paraId="035CA11C" w14:textId="77777777" w:rsidTr="00E27664">
        <w:tc>
          <w:tcPr>
            <w:tcW w:w="1097" w:type="dxa"/>
          </w:tcPr>
          <w:p w14:paraId="5A065FFA" w14:textId="77777777" w:rsidR="00507112" w:rsidRPr="002901BB" w:rsidRDefault="00507112" w:rsidP="00DA5F49">
            <w:pPr>
              <w:pStyle w:val="TAL"/>
              <w:rPr>
                <w:sz w:val="16"/>
              </w:rPr>
            </w:pPr>
            <w:r>
              <w:rPr>
                <w:sz w:val="16"/>
              </w:rPr>
              <w:t>R5-250759</w:t>
            </w:r>
          </w:p>
        </w:tc>
        <w:tc>
          <w:tcPr>
            <w:tcW w:w="2440" w:type="dxa"/>
          </w:tcPr>
          <w:p w14:paraId="419CED6F" w14:textId="77777777" w:rsidR="00507112" w:rsidRPr="002901BB" w:rsidRDefault="00507112" w:rsidP="00DA5F49">
            <w:pPr>
              <w:pStyle w:val="TAL"/>
              <w:rPr>
                <w:sz w:val="16"/>
              </w:rPr>
            </w:pPr>
            <w:r>
              <w:rPr>
                <w:sz w:val="16"/>
              </w:rPr>
              <w:t>Addition of test applicability for new R18 NPN test cases</w:t>
            </w:r>
          </w:p>
        </w:tc>
        <w:tc>
          <w:tcPr>
            <w:tcW w:w="1524" w:type="dxa"/>
          </w:tcPr>
          <w:p w14:paraId="3C4D9F94" w14:textId="77777777" w:rsidR="00507112" w:rsidRPr="002901BB" w:rsidRDefault="00507112" w:rsidP="00DA5F49">
            <w:pPr>
              <w:pStyle w:val="TAL"/>
              <w:rPr>
                <w:sz w:val="16"/>
              </w:rPr>
            </w:pPr>
            <w:r>
              <w:rPr>
                <w:sz w:val="16"/>
              </w:rPr>
              <w:t>China Telecom</w:t>
            </w:r>
          </w:p>
        </w:tc>
        <w:tc>
          <w:tcPr>
            <w:tcW w:w="888" w:type="dxa"/>
          </w:tcPr>
          <w:p w14:paraId="08EFCBF5" w14:textId="77777777" w:rsidR="00507112" w:rsidRPr="002901BB" w:rsidRDefault="00507112" w:rsidP="00DA5F49">
            <w:pPr>
              <w:pStyle w:val="TAL"/>
              <w:rPr>
                <w:sz w:val="16"/>
              </w:rPr>
            </w:pPr>
            <w:r>
              <w:rPr>
                <w:sz w:val="16"/>
              </w:rPr>
              <w:t>38.523-2</w:t>
            </w:r>
          </w:p>
        </w:tc>
        <w:tc>
          <w:tcPr>
            <w:tcW w:w="709" w:type="dxa"/>
          </w:tcPr>
          <w:p w14:paraId="72702BA6" w14:textId="77777777" w:rsidR="00507112" w:rsidRPr="002901BB" w:rsidRDefault="00507112" w:rsidP="00DA5F49">
            <w:pPr>
              <w:pStyle w:val="TAL"/>
              <w:rPr>
                <w:sz w:val="16"/>
              </w:rPr>
            </w:pPr>
            <w:r>
              <w:rPr>
                <w:sz w:val="16"/>
              </w:rPr>
              <w:t>0562</w:t>
            </w:r>
          </w:p>
        </w:tc>
        <w:tc>
          <w:tcPr>
            <w:tcW w:w="281" w:type="dxa"/>
          </w:tcPr>
          <w:p w14:paraId="5447819B" w14:textId="77777777" w:rsidR="00507112" w:rsidRPr="002901BB" w:rsidRDefault="00507112" w:rsidP="00DA5F49">
            <w:pPr>
              <w:pStyle w:val="TAR"/>
              <w:rPr>
                <w:sz w:val="16"/>
              </w:rPr>
            </w:pPr>
            <w:r>
              <w:rPr>
                <w:sz w:val="16"/>
              </w:rPr>
              <w:t>-</w:t>
            </w:r>
          </w:p>
        </w:tc>
        <w:tc>
          <w:tcPr>
            <w:tcW w:w="711" w:type="dxa"/>
          </w:tcPr>
          <w:p w14:paraId="5643EC5A" w14:textId="77777777" w:rsidR="00507112" w:rsidRPr="002901BB" w:rsidRDefault="00507112" w:rsidP="00DA5F49">
            <w:pPr>
              <w:pStyle w:val="TAL"/>
              <w:rPr>
                <w:sz w:val="16"/>
              </w:rPr>
            </w:pPr>
            <w:r>
              <w:rPr>
                <w:sz w:val="16"/>
              </w:rPr>
              <w:t>Rel-18</w:t>
            </w:r>
          </w:p>
        </w:tc>
        <w:tc>
          <w:tcPr>
            <w:tcW w:w="306" w:type="dxa"/>
          </w:tcPr>
          <w:p w14:paraId="06CF18C2" w14:textId="77777777" w:rsidR="00507112" w:rsidRPr="002901BB" w:rsidRDefault="00507112" w:rsidP="00DA5F49">
            <w:pPr>
              <w:pStyle w:val="TAL"/>
              <w:rPr>
                <w:sz w:val="16"/>
              </w:rPr>
            </w:pPr>
            <w:r>
              <w:rPr>
                <w:sz w:val="16"/>
              </w:rPr>
              <w:t>F</w:t>
            </w:r>
          </w:p>
        </w:tc>
        <w:tc>
          <w:tcPr>
            <w:tcW w:w="4013" w:type="dxa"/>
          </w:tcPr>
          <w:p w14:paraId="51F578B5" w14:textId="77777777" w:rsidR="00507112" w:rsidRPr="002901BB" w:rsidRDefault="00507112" w:rsidP="00DA5F49">
            <w:pPr>
              <w:pStyle w:val="TAL"/>
              <w:rPr>
                <w:sz w:val="16"/>
              </w:rPr>
            </w:pPr>
            <w:r>
              <w:rPr>
                <w:sz w:val="16"/>
              </w:rPr>
              <w:t>eNPN_Ph2-NGRAN_plus_CT1-UEConTest</w:t>
            </w:r>
          </w:p>
        </w:tc>
        <w:tc>
          <w:tcPr>
            <w:tcW w:w="967" w:type="dxa"/>
          </w:tcPr>
          <w:p w14:paraId="5124945D" w14:textId="77777777" w:rsidR="00507112" w:rsidRPr="002901BB" w:rsidRDefault="00507112" w:rsidP="00DA5F49">
            <w:pPr>
              <w:pStyle w:val="TAL"/>
              <w:rPr>
                <w:sz w:val="16"/>
              </w:rPr>
            </w:pPr>
            <w:r>
              <w:rPr>
                <w:sz w:val="16"/>
              </w:rPr>
              <w:t>revised</w:t>
            </w:r>
          </w:p>
        </w:tc>
      </w:tr>
      <w:tr w:rsidR="00507112" w14:paraId="1BD181B6" w14:textId="77777777" w:rsidTr="00E27664">
        <w:tc>
          <w:tcPr>
            <w:tcW w:w="1097" w:type="dxa"/>
          </w:tcPr>
          <w:p w14:paraId="139D632D" w14:textId="77777777" w:rsidR="00507112" w:rsidRPr="002901BB" w:rsidRDefault="00507112" w:rsidP="00DA5F49">
            <w:pPr>
              <w:pStyle w:val="TAL"/>
              <w:rPr>
                <w:sz w:val="16"/>
              </w:rPr>
            </w:pPr>
            <w:r>
              <w:rPr>
                <w:sz w:val="16"/>
              </w:rPr>
              <w:t>R5-251334</w:t>
            </w:r>
          </w:p>
        </w:tc>
        <w:tc>
          <w:tcPr>
            <w:tcW w:w="2440" w:type="dxa"/>
          </w:tcPr>
          <w:p w14:paraId="17F26B13" w14:textId="77777777" w:rsidR="00507112" w:rsidRPr="002901BB" w:rsidRDefault="00507112" w:rsidP="00DA5F49">
            <w:pPr>
              <w:pStyle w:val="TAL"/>
              <w:rPr>
                <w:sz w:val="16"/>
              </w:rPr>
            </w:pPr>
            <w:r>
              <w:rPr>
                <w:sz w:val="16"/>
              </w:rPr>
              <w:t>Addition of test applicability for new R18 NPN test cases</w:t>
            </w:r>
          </w:p>
        </w:tc>
        <w:tc>
          <w:tcPr>
            <w:tcW w:w="1524" w:type="dxa"/>
          </w:tcPr>
          <w:p w14:paraId="4A027472" w14:textId="77777777" w:rsidR="00507112" w:rsidRPr="002901BB" w:rsidRDefault="00507112" w:rsidP="00DA5F49">
            <w:pPr>
              <w:pStyle w:val="TAL"/>
              <w:rPr>
                <w:sz w:val="16"/>
              </w:rPr>
            </w:pPr>
            <w:r>
              <w:rPr>
                <w:sz w:val="16"/>
              </w:rPr>
              <w:t>China Telecom</w:t>
            </w:r>
          </w:p>
        </w:tc>
        <w:tc>
          <w:tcPr>
            <w:tcW w:w="888" w:type="dxa"/>
          </w:tcPr>
          <w:p w14:paraId="5B3A0A43" w14:textId="77777777" w:rsidR="00507112" w:rsidRPr="002901BB" w:rsidRDefault="00507112" w:rsidP="00DA5F49">
            <w:pPr>
              <w:pStyle w:val="TAL"/>
              <w:rPr>
                <w:sz w:val="16"/>
              </w:rPr>
            </w:pPr>
            <w:r>
              <w:rPr>
                <w:sz w:val="16"/>
              </w:rPr>
              <w:t>38.523-2</w:t>
            </w:r>
          </w:p>
        </w:tc>
        <w:tc>
          <w:tcPr>
            <w:tcW w:w="709" w:type="dxa"/>
          </w:tcPr>
          <w:p w14:paraId="5CA885CE" w14:textId="77777777" w:rsidR="00507112" w:rsidRPr="002901BB" w:rsidRDefault="00507112" w:rsidP="00DA5F49">
            <w:pPr>
              <w:pStyle w:val="TAL"/>
              <w:rPr>
                <w:sz w:val="16"/>
              </w:rPr>
            </w:pPr>
            <w:r>
              <w:rPr>
                <w:sz w:val="16"/>
              </w:rPr>
              <w:t>0562</w:t>
            </w:r>
          </w:p>
        </w:tc>
        <w:tc>
          <w:tcPr>
            <w:tcW w:w="281" w:type="dxa"/>
          </w:tcPr>
          <w:p w14:paraId="48220507" w14:textId="77777777" w:rsidR="00507112" w:rsidRPr="002901BB" w:rsidRDefault="00507112" w:rsidP="00DA5F49">
            <w:pPr>
              <w:pStyle w:val="TAR"/>
              <w:rPr>
                <w:sz w:val="16"/>
              </w:rPr>
            </w:pPr>
            <w:r>
              <w:rPr>
                <w:sz w:val="16"/>
              </w:rPr>
              <w:t>1</w:t>
            </w:r>
          </w:p>
        </w:tc>
        <w:tc>
          <w:tcPr>
            <w:tcW w:w="711" w:type="dxa"/>
          </w:tcPr>
          <w:p w14:paraId="5C27CB89" w14:textId="77777777" w:rsidR="00507112" w:rsidRPr="002901BB" w:rsidRDefault="00507112" w:rsidP="00DA5F49">
            <w:pPr>
              <w:pStyle w:val="TAL"/>
              <w:rPr>
                <w:sz w:val="16"/>
              </w:rPr>
            </w:pPr>
            <w:r>
              <w:rPr>
                <w:sz w:val="16"/>
              </w:rPr>
              <w:t>Rel-18</w:t>
            </w:r>
          </w:p>
        </w:tc>
        <w:tc>
          <w:tcPr>
            <w:tcW w:w="306" w:type="dxa"/>
          </w:tcPr>
          <w:p w14:paraId="7DB8397B" w14:textId="77777777" w:rsidR="00507112" w:rsidRPr="002901BB" w:rsidRDefault="00507112" w:rsidP="00DA5F49">
            <w:pPr>
              <w:pStyle w:val="TAL"/>
              <w:rPr>
                <w:sz w:val="16"/>
              </w:rPr>
            </w:pPr>
            <w:r>
              <w:rPr>
                <w:sz w:val="16"/>
              </w:rPr>
              <w:t>F</w:t>
            </w:r>
          </w:p>
        </w:tc>
        <w:tc>
          <w:tcPr>
            <w:tcW w:w="4013" w:type="dxa"/>
          </w:tcPr>
          <w:p w14:paraId="1F822769" w14:textId="77777777" w:rsidR="00507112" w:rsidRPr="002901BB" w:rsidRDefault="00507112" w:rsidP="00DA5F49">
            <w:pPr>
              <w:pStyle w:val="TAL"/>
              <w:rPr>
                <w:sz w:val="16"/>
              </w:rPr>
            </w:pPr>
            <w:r>
              <w:rPr>
                <w:sz w:val="16"/>
              </w:rPr>
              <w:t>eNPN_Ph2-NGRAN_plus_CT1-UEConTest</w:t>
            </w:r>
          </w:p>
        </w:tc>
        <w:tc>
          <w:tcPr>
            <w:tcW w:w="967" w:type="dxa"/>
          </w:tcPr>
          <w:p w14:paraId="5F2EA735" w14:textId="77777777" w:rsidR="00507112" w:rsidRPr="002901BB" w:rsidRDefault="00507112" w:rsidP="00DA5F49">
            <w:pPr>
              <w:pStyle w:val="TAL"/>
              <w:rPr>
                <w:sz w:val="16"/>
              </w:rPr>
            </w:pPr>
            <w:r>
              <w:rPr>
                <w:sz w:val="16"/>
              </w:rPr>
              <w:t>agreed</w:t>
            </w:r>
          </w:p>
        </w:tc>
      </w:tr>
      <w:tr w:rsidR="00507112" w14:paraId="5623A94E" w14:textId="77777777" w:rsidTr="00E27664">
        <w:tc>
          <w:tcPr>
            <w:tcW w:w="1097" w:type="dxa"/>
          </w:tcPr>
          <w:p w14:paraId="4F69D458" w14:textId="77777777" w:rsidR="00507112" w:rsidRPr="002901BB" w:rsidRDefault="00507112" w:rsidP="00DA5F49">
            <w:pPr>
              <w:pStyle w:val="TAL"/>
              <w:rPr>
                <w:sz w:val="16"/>
              </w:rPr>
            </w:pPr>
            <w:r>
              <w:rPr>
                <w:sz w:val="16"/>
              </w:rPr>
              <w:t>R5-250762</w:t>
            </w:r>
          </w:p>
        </w:tc>
        <w:tc>
          <w:tcPr>
            <w:tcW w:w="2440" w:type="dxa"/>
          </w:tcPr>
          <w:p w14:paraId="2A041AC6" w14:textId="77777777" w:rsidR="00507112" w:rsidRPr="002901BB" w:rsidRDefault="00507112" w:rsidP="00DA5F49">
            <w:pPr>
              <w:pStyle w:val="TAL"/>
              <w:rPr>
                <w:sz w:val="16"/>
              </w:rPr>
            </w:pPr>
            <w:r>
              <w:rPr>
                <w:sz w:val="16"/>
              </w:rPr>
              <w:t xml:space="preserve">Addition of test applicability for new </w:t>
            </w:r>
            <w:proofErr w:type="spellStart"/>
            <w:r>
              <w:rPr>
                <w:sz w:val="16"/>
              </w:rPr>
              <w:t>sidelink</w:t>
            </w:r>
            <w:proofErr w:type="spellEnd"/>
            <w:r>
              <w:rPr>
                <w:sz w:val="16"/>
              </w:rPr>
              <w:t xml:space="preserve"> relay test cases</w:t>
            </w:r>
          </w:p>
        </w:tc>
        <w:tc>
          <w:tcPr>
            <w:tcW w:w="1524" w:type="dxa"/>
          </w:tcPr>
          <w:p w14:paraId="7A83D97F" w14:textId="77777777" w:rsidR="00507112" w:rsidRPr="002901BB" w:rsidRDefault="00507112" w:rsidP="00DA5F49">
            <w:pPr>
              <w:pStyle w:val="TAL"/>
              <w:rPr>
                <w:sz w:val="16"/>
              </w:rPr>
            </w:pPr>
            <w:r>
              <w:rPr>
                <w:sz w:val="16"/>
              </w:rPr>
              <w:t>China Telecom</w:t>
            </w:r>
          </w:p>
        </w:tc>
        <w:tc>
          <w:tcPr>
            <w:tcW w:w="888" w:type="dxa"/>
          </w:tcPr>
          <w:p w14:paraId="2F3BC67D" w14:textId="77777777" w:rsidR="00507112" w:rsidRPr="002901BB" w:rsidRDefault="00507112" w:rsidP="00DA5F49">
            <w:pPr>
              <w:pStyle w:val="TAL"/>
              <w:rPr>
                <w:sz w:val="16"/>
              </w:rPr>
            </w:pPr>
            <w:r>
              <w:rPr>
                <w:sz w:val="16"/>
              </w:rPr>
              <w:t>38.523-2</w:t>
            </w:r>
          </w:p>
        </w:tc>
        <w:tc>
          <w:tcPr>
            <w:tcW w:w="709" w:type="dxa"/>
          </w:tcPr>
          <w:p w14:paraId="233A6BE0" w14:textId="77777777" w:rsidR="00507112" w:rsidRPr="002901BB" w:rsidRDefault="00507112" w:rsidP="00DA5F49">
            <w:pPr>
              <w:pStyle w:val="TAL"/>
              <w:rPr>
                <w:sz w:val="16"/>
              </w:rPr>
            </w:pPr>
            <w:r>
              <w:rPr>
                <w:sz w:val="16"/>
              </w:rPr>
              <w:t>0563</w:t>
            </w:r>
          </w:p>
        </w:tc>
        <w:tc>
          <w:tcPr>
            <w:tcW w:w="281" w:type="dxa"/>
          </w:tcPr>
          <w:p w14:paraId="13492846" w14:textId="77777777" w:rsidR="00507112" w:rsidRPr="002901BB" w:rsidRDefault="00507112" w:rsidP="00DA5F49">
            <w:pPr>
              <w:pStyle w:val="TAR"/>
              <w:rPr>
                <w:sz w:val="16"/>
              </w:rPr>
            </w:pPr>
            <w:r>
              <w:rPr>
                <w:sz w:val="16"/>
              </w:rPr>
              <w:t>-</w:t>
            </w:r>
          </w:p>
        </w:tc>
        <w:tc>
          <w:tcPr>
            <w:tcW w:w="711" w:type="dxa"/>
          </w:tcPr>
          <w:p w14:paraId="789ACC3C" w14:textId="77777777" w:rsidR="00507112" w:rsidRPr="002901BB" w:rsidRDefault="00507112" w:rsidP="00DA5F49">
            <w:pPr>
              <w:pStyle w:val="TAL"/>
              <w:rPr>
                <w:sz w:val="16"/>
              </w:rPr>
            </w:pPr>
            <w:r>
              <w:rPr>
                <w:sz w:val="16"/>
              </w:rPr>
              <w:t>Rel-18</w:t>
            </w:r>
          </w:p>
        </w:tc>
        <w:tc>
          <w:tcPr>
            <w:tcW w:w="306" w:type="dxa"/>
          </w:tcPr>
          <w:p w14:paraId="659A0C96" w14:textId="77777777" w:rsidR="00507112" w:rsidRPr="002901BB" w:rsidRDefault="00507112" w:rsidP="00DA5F49">
            <w:pPr>
              <w:pStyle w:val="TAL"/>
              <w:rPr>
                <w:sz w:val="16"/>
              </w:rPr>
            </w:pPr>
            <w:r>
              <w:rPr>
                <w:sz w:val="16"/>
              </w:rPr>
              <w:t>F</w:t>
            </w:r>
          </w:p>
        </w:tc>
        <w:tc>
          <w:tcPr>
            <w:tcW w:w="4013" w:type="dxa"/>
          </w:tcPr>
          <w:p w14:paraId="61E1BAD2"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2BC8EC72" w14:textId="77777777" w:rsidR="00507112" w:rsidRPr="002901BB" w:rsidRDefault="00507112" w:rsidP="00DA5F49">
            <w:pPr>
              <w:pStyle w:val="TAL"/>
              <w:rPr>
                <w:sz w:val="16"/>
              </w:rPr>
            </w:pPr>
            <w:r>
              <w:rPr>
                <w:sz w:val="16"/>
              </w:rPr>
              <w:t>agreed</w:t>
            </w:r>
          </w:p>
        </w:tc>
      </w:tr>
      <w:tr w:rsidR="00507112" w14:paraId="6855947E" w14:textId="77777777" w:rsidTr="00E27664">
        <w:tc>
          <w:tcPr>
            <w:tcW w:w="1097" w:type="dxa"/>
          </w:tcPr>
          <w:p w14:paraId="3122F1A6" w14:textId="77777777" w:rsidR="00507112" w:rsidRPr="002901BB" w:rsidRDefault="00507112" w:rsidP="00DA5F49">
            <w:pPr>
              <w:pStyle w:val="TAL"/>
              <w:rPr>
                <w:sz w:val="16"/>
              </w:rPr>
            </w:pPr>
            <w:r>
              <w:rPr>
                <w:sz w:val="16"/>
              </w:rPr>
              <w:t>R5-250835</w:t>
            </w:r>
          </w:p>
        </w:tc>
        <w:tc>
          <w:tcPr>
            <w:tcW w:w="2440" w:type="dxa"/>
          </w:tcPr>
          <w:p w14:paraId="249D3EC1" w14:textId="77777777" w:rsidR="00507112" w:rsidRPr="002901BB" w:rsidRDefault="00507112" w:rsidP="00DA5F49">
            <w:pPr>
              <w:pStyle w:val="TAL"/>
              <w:rPr>
                <w:sz w:val="16"/>
              </w:rPr>
            </w:pPr>
            <w:r>
              <w:rPr>
                <w:sz w:val="16"/>
              </w:rPr>
              <w:t>Correction to applicability of further coverage enhancement SIG test cases</w:t>
            </w:r>
          </w:p>
        </w:tc>
        <w:tc>
          <w:tcPr>
            <w:tcW w:w="1524" w:type="dxa"/>
          </w:tcPr>
          <w:p w14:paraId="3F7D369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41A4662C" w14:textId="77777777" w:rsidR="00507112" w:rsidRPr="002901BB" w:rsidRDefault="00507112" w:rsidP="00DA5F49">
            <w:pPr>
              <w:pStyle w:val="TAL"/>
              <w:rPr>
                <w:sz w:val="16"/>
              </w:rPr>
            </w:pPr>
            <w:r>
              <w:rPr>
                <w:sz w:val="16"/>
              </w:rPr>
              <w:t>38.523-2</w:t>
            </w:r>
          </w:p>
        </w:tc>
        <w:tc>
          <w:tcPr>
            <w:tcW w:w="709" w:type="dxa"/>
          </w:tcPr>
          <w:p w14:paraId="5AF0709D" w14:textId="77777777" w:rsidR="00507112" w:rsidRPr="002901BB" w:rsidRDefault="00507112" w:rsidP="00DA5F49">
            <w:pPr>
              <w:pStyle w:val="TAL"/>
              <w:rPr>
                <w:sz w:val="16"/>
              </w:rPr>
            </w:pPr>
            <w:r>
              <w:rPr>
                <w:sz w:val="16"/>
              </w:rPr>
              <w:t>0564</w:t>
            </w:r>
          </w:p>
        </w:tc>
        <w:tc>
          <w:tcPr>
            <w:tcW w:w="281" w:type="dxa"/>
          </w:tcPr>
          <w:p w14:paraId="551D0D94" w14:textId="77777777" w:rsidR="00507112" w:rsidRPr="002901BB" w:rsidRDefault="00507112" w:rsidP="00DA5F49">
            <w:pPr>
              <w:pStyle w:val="TAR"/>
              <w:rPr>
                <w:sz w:val="16"/>
              </w:rPr>
            </w:pPr>
            <w:r>
              <w:rPr>
                <w:sz w:val="16"/>
              </w:rPr>
              <w:t>-</w:t>
            </w:r>
          </w:p>
        </w:tc>
        <w:tc>
          <w:tcPr>
            <w:tcW w:w="711" w:type="dxa"/>
          </w:tcPr>
          <w:p w14:paraId="569EB8BC" w14:textId="77777777" w:rsidR="00507112" w:rsidRPr="002901BB" w:rsidRDefault="00507112" w:rsidP="00DA5F49">
            <w:pPr>
              <w:pStyle w:val="TAL"/>
              <w:rPr>
                <w:sz w:val="16"/>
              </w:rPr>
            </w:pPr>
            <w:r>
              <w:rPr>
                <w:sz w:val="16"/>
              </w:rPr>
              <w:t>Rel-18</w:t>
            </w:r>
          </w:p>
        </w:tc>
        <w:tc>
          <w:tcPr>
            <w:tcW w:w="306" w:type="dxa"/>
          </w:tcPr>
          <w:p w14:paraId="2221F990" w14:textId="77777777" w:rsidR="00507112" w:rsidRPr="002901BB" w:rsidRDefault="00507112" w:rsidP="00DA5F49">
            <w:pPr>
              <w:pStyle w:val="TAL"/>
              <w:rPr>
                <w:sz w:val="16"/>
              </w:rPr>
            </w:pPr>
            <w:r>
              <w:rPr>
                <w:sz w:val="16"/>
              </w:rPr>
              <w:t>F</w:t>
            </w:r>
          </w:p>
        </w:tc>
        <w:tc>
          <w:tcPr>
            <w:tcW w:w="4013" w:type="dxa"/>
          </w:tcPr>
          <w:p w14:paraId="0C6FC70F" w14:textId="77777777" w:rsidR="00507112" w:rsidRPr="002901BB" w:rsidRDefault="00507112" w:rsidP="00DA5F49">
            <w:pPr>
              <w:pStyle w:val="TAL"/>
              <w:rPr>
                <w:sz w:val="16"/>
              </w:rPr>
            </w:pPr>
            <w:r>
              <w:rPr>
                <w:sz w:val="16"/>
              </w:rPr>
              <w:t>NR_cov_enh2-UEConTest</w:t>
            </w:r>
          </w:p>
        </w:tc>
        <w:tc>
          <w:tcPr>
            <w:tcW w:w="967" w:type="dxa"/>
          </w:tcPr>
          <w:p w14:paraId="37343156" w14:textId="77777777" w:rsidR="00507112" w:rsidRPr="002901BB" w:rsidRDefault="00507112" w:rsidP="00DA5F49">
            <w:pPr>
              <w:pStyle w:val="TAL"/>
              <w:rPr>
                <w:sz w:val="16"/>
              </w:rPr>
            </w:pPr>
            <w:r>
              <w:rPr>
                <w:sz w:val="16"/>
              </w:rPr>
              <w:t>revised</w:t>
            </w:r>
          </w:p>
        </w:tc>
      </w:tr>
      <w:tr w:rsidR="00507112" w14:paraId="3DEDA223" w14:textId="77777777" w:rsidTr="00E27664">
        <w:tc>
          <w:tcPr>
            <w:tcW w:w="1097" w:type="dxa"/>
          </w:tcPr>
          <w:p w14:paraId="362EA753" w14:textId="77777777" w:rsidR="00507112" w:rsidRPr="002901BB" w:rsidRDefault="00507112" w:rsidP="00DA5F49">
            <w:pPr>
              <w:pStyle w:val="TAL"/>
              <w:rPr>
                <w:sz w:val="16"/>
              </w:rPr>
            </w:pPr>
            <w:r>
              <w:rPr>
                <w:sz w:val="16"/>
              </w:rPr>
              <w:t>R5-251314</w:t>
            </w:r>
          </w:p>
        </w:tc>
        <w:tc>
          <w:tcPr>
            <w:tcW w:w="2440" w:type="dxa"/>
          </w:tcPr>
          <w:p w14:paraId="36D5F72A" w14:textId="77777777" w:rsidR="00507112" w:rsidRPr="002901BB" w:rsidRDefault="00507112" w:rsidP="00DA5F49">
            <w:pPr>
              <w:pStyle w:val="TAL"/>
              <w:rPr>
                <w:sz w:val="16"/>
              </w:rPr>
            </w:pPr>
            <w:r>
              <w:rPr>
                <w:sz w:val="16"/>
              </w:rPr>
              <w:t>Correction to applicability of further coverage enhancement SIG test cases</w:t>
            </w:r>
          </w:p>
        </w:tc>
        <w:tc>
          <w:tcPr>
            <w:tcW w:w="1524" w:type="dxa"/>
          </w:tcPr>
          <w:p w14:paraId="4977E232"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172D6D23" w14:textId="77777777" w:rsidR="00507112" w:rsidRPr="002901BB" w:rsidRDefault="00507112" w:rsidP="00DA5F49">
            <w:pPr>
              <w:pStyle w:val="TAL"/>
              <w:rPr>
                <w:sz w:val="16"/>
              </w:rPr>
            </w:pPr>
            <w:r>
              <w:rPr>
                <w:sz w:val="16"/>
              </w:rPr>
              <w:t>38.523-2</w:t>
            </w:r>
          </w:p>
        </w:tc>
        <w:tc>
          <w:tcPr>
            <w:tcW w:w="709" w:type="dxa"/>
          </w:tcPr>
          <w:p w14:paraId="44C08A71" w14:textId="77777777" w:rsidR="00507112" w:rsidRPr="002901BB" w:rsidRDefault="00507112" w:rsidP="00DA5F49">
            <w:pPr>
              <w:pStyle w:val="TAL"/>
              <w:rPr>
                <w:sz w:val="16"/>
              </w:rPr>
            </w:pPr>
            <w:r>
              <w:rPr>
                <w:sz w:val="16"/>
              </w:rPr>
              <w:t>0564</w:t>
            </w:r>
          </w:p>
        </w:tc>
        <w:tc>
          <w:tcPr>
            <w:tcW w:w="281" w:type="dxa"/>
          </w:tcPr>
          <w:p w14:paraId="298BE9C4" w14:textId="77777777" w:rsidR="00507112" w:rsidRPr="002901BB" w:rsidRDefault="00507112" w:rsidP="00DA5F49">
            <w:pPr>
              <w:pStyle w:val="TAR"/>
              <w:rPr>
                <w:sz w:val="16"/>
              </w:rPr>
            </w:pPr>
            <w:r>
              <w:rPr>
                <w:sz w:val="16"/>
              </w:rPr>
              <w:t>1</w:t>
            </w:r>
          </w:p>
        </w:tc>
        <w:tc>
          <w:tcPr>
            <w:tcW w:w="711" w:type="dxa"/>
          </w:tcPr>
          <w:p w14:paraId="7793E070" w14:textId="77777777" w:rsidR="00507112" w:rsidRPr="002901BB" w:rsidRDefault="00507112" w:rsidP="00DA5F49">
            <w:pPr>
              <w:pStyle w:val="TAL"/>
              <w:rPr>
                <w:sz w:val="16"/>
              </w:rPr>
            </w:pPr>
            <w:r>
              <w:rPr>
                <w:sz w:val="16"/>
              </w:rPr>
              <w:t>Rel-18</w:t>
            </w:r>
          </w:p>
        </w:tc>
        <w:tc>
          <w:tcPr>
            <w:tcW w:w="306" w:type="dxa"/>
          </w:tcPr>
          <w:p w14:paraId="7F161987" w14:textId="77777777" w:rsidR="00507112" w:rsidRPr="002901BB" w:rsidRDefault="00507112" w:rsidP="00DA5F49">
            <w:pPr>
              <w:pStyle w:val="TAL"/>
              <w:rPr>
                <w:sz w:val="16"/>
              </w:rPr>
            </w:pPr>
            <w:r>
              <w:rPr>
                <w:sz w:val="16"/>
              </w:rPr>
              <w:t>F</w:t>
            </w:r>
          </w:p>
        </w:tc>
        <w:tc>
          <w:tcPr>
            <w:tcW w:w="4013" w:type="dxa"/>
          </w:tcPr>
          <w:p w14:paraId="0DDE3F2A" w14:textId="77777777" w:rsidR="00507112" w:rsidRPr="002901BB" w:rsidRDefault="00507112" w:rsidP="00DA5F49">
            <w:pPr>
              <w:pStyle w:val="TAL"/>
              <w:rPr>
                <w:sz w:val="16"/>
              </w:rPr>
            </w:pPr>
            <w:r>
              <w:rPr>
                <w:sz w:val="16"/>
              </w:rPr>
              <w:t>NR_cov_enh2-UEConTest</w:t>
            </w:r>
          </w:p>
        </w:tc>
        <w:tc>
          <w:tcPr>
            <w:tcW w:w="967" w:type="dxa"/>
          </w:tcPr>
          <w:p w14:paraId="2229F01F" w14:textId="77777777" w:rsidR="00507112" w:rsidRPr="002901BB" w:rsidRDefault="00507112" w:rsidP="00DA5F49">
            <w:pPr>
              <w:pStyle w:val="TAL"/>
              <w:rPr>
                <w:sz w:val="16"/>
              </w:rPr>
            </w:pPr>
            <w:r>
              <w:rPr>
                <w:sz w:val="16"/>
              </w:rPr>
              <w:t>agreed</w:t>
            </w:r>
          </w:p>
        </w:tc>
      </w:tr>
      <w:tr w:rsidR="00507112" w14:paraId="163E1C2B" w14:textId="77777777" w:rsidTr="00E27664">
        <w:tc>
          <w:tcPr>
            <w:tcW w:w="1097" w:type="dxa"/>
          </w:tcPr>
          <w:p w14:paraId="6072007D" w14:textId="77777777" w:rsidR="00507112" w:rsidRPr="002901BB" w:rsidRDefault="00507112" w:rsidP="00DA5F49">
            <w:pPr>
              <w:pStyle w:val="TAL"/>
              <w:rPr>
                <w:sz w:val="16"/>
              </w:rPr>
            </w:pPr>
            <w:r>
              <w:rPr>
                <w:sz w:val="16"/>
              </w:rPr>
              <w:t>R5-250978</w:t>
            </w:r>
          </w:p>
        </w:tc>
        <w:tc>
          <w:tcPr>
            <w:tcW w:w="2440" w:type="dxa"/>
          </w:tcPr>
          <w:p w14:paraId="1089AB35" w14:textId="77777777" w:rsidR="00507112" w:rsidRPr="002901BB" w:rsidRDefault="00507112" w:rsidP="00DA5F49">
            <w:pPr>
              <w:pStyle w:val="TAL"/>
              <w:rPr>
                <w:sz w:val="16"/>
              </w:rPr>
            </w:pPr>
            <w:r>
              <w:rPr>
                <w:sz w:val="16"/>
              </w:rPr>
              <w:t xml:space="preserve">Addition of test </w:t>
            </w:r>
            <w:proofErr w:type="spellStart"/>
            <w:r>
              <w:rPr>
                <w:sz w:val="16"/>
              </w:rPr>
              <w:t>applicabilities</w:t>
            </w:r>
            <w:proofErr w:type="spellEnd"/>
            <w:r>
              <w:rPr>
                <w:sz w:val="16"/>
              </w:rPr>
              <w:t xml:space="preserve"> for new </w:t>
            </w:r>
            <w:proofErr w:type="spellStart"/>
            <w:r>
              <w:rPr>
                <w:sz w:val="16"/>
              </w:rPr>
              <w:t>sidelink</w:t>
            </w:r>
            <w:proofErr w:type="spellEnd"/>
            <w:r>
              <w:rPr>
                <w:sz w:val="16"/>
              </w:rPr>
              <w:t xml:space="preserve"> relay testcases</w:t>
            </w:r>
          </w:p>
        </w:tc>
        <w:tc>
          <w:tcPr>
            <w:tcW w:w="1524" w:type="dxa"/>
          </w:tcPr>
          <w:p w14:paraId="0C79C408" w14:textId="77777777" w:rsidR="00507112" w:rsidRPr="002901BB" w:rsidRDefault="00507112" w:rsidP="00DA5F49">
            <w:pPr>
              <w:pStyle w:val="TAL"/>
              <w:rPr>
                <w:sz w:val="16"/>
              </w:rPr>
            </w:pPr>
            <w:r>
              <w:rPr>
                <w:sz w:val="16"/>
              </w:rPr>
              <w:t>CATT, TDIA</w:t>
            </w:r>
          </w:p>
        </w:tc>
        <w:tc>
          <w:tcPr>
            <w:tcW w:w="888" w:type="dxa"/>
          </w:tcPr>
          <w:p w14:paraId="36622E17" w14:textId="77777777" w:rsidR="00507112" w:rsidRPr="002901BB" w:rsidRDefault="00507112" w:rsidP="00DA5F49">
            <w:pPr>
              <w:pStyle w:val="TAL"/>
              <w:rPr>
                <w:sz w:val="16"/>
              </w:rPr>
            </w:pPr>
            <w:r>
              <w:rPr>
                <w:sz w:val="16"/>
              </w:rPr>
              <w:t>38.523-2</w:t>
            </w:r>
          </w:p>
        </w:tc>
        <w:tc>
          <w:tcPr>
            <w:tcW w:w="709" w:type="dxa"/>
          </w:tcPr>
          <w:p w14:paraId="6F8EF142" w14:textId="77777777" w:rsidR="00507112" w:rsidRPr="002901BB" w:rsidRDefault="00507112" w:rsidP="00DA5F49">
            <w:pPr>
              <w:pStyle w:val="TAL"/>
              <w:rPr>
                <w:sz w:val="16"/>
              </w:rPr>
            </w:pPr>
            <w:r>
              <w:rPr>
                <w:sz w:val="16"/>
              </w:rPr>
              <w:t>0565</w:t>
            </w:r>
          </w:p>
        </w:tc>
        <w:tc>
          <w:tcPr>
            <w:tcW w:w="281" w:type="dxa"/>
          </w:tcPr>
          <w:p w14:paraId="59CA6710" w14:textId="77777777" w:rsidR="00507112" w:rsidRPr="002901BB" w:rsidRDefault="00507112" w:rsidP="00DA5F49">
            <w:pPr>
              <w:pStyle w:val="TAR"/>
              <w:rPr>
                <w:sz w:val="16"/>
              </w:rPr>
            </w:pPr>
            <w:r>
              <w:rPr>
                <w:sz w:val="16"/>
              </w:rPr>
              <w:t>-</w:t>
            </w:r>
          </w:p>
        </w:tc>
        <w:tc>
          <w:tcPr>
            <w:tcW w:w="711" w:type="dxa"/>
          </w:tcPr>
          <w:p w14:paraId="44E0B4D7" w14:textId="77777777" w:rsidR="00507112" w:rsidRPr="002901BB" w:rsidRDefault="00507112" w:rsidP="00DA5F49">
            <w:pPr>
              <w:pStyle w:val="TAL"/>
              <w:rPr>
                <w:sz w:val="16"/>
              </w:rPr>
            </w:pPr>
            <w:r>
              <w:rPr>
                <w:sz w:val="16"/>
              </w:rPr>
              <w:t>Rel-18</w:t>
            </w:r>
          </w:p>
        </w:tc>
        <w:tc>
          <w:tcPr>
            <w:tcW w:w="306" w:type="dxa"/>
          </w:tcPr>
          <w:p w14:paraId="7B8688C0" w14:textId="77777777" w:rsidR="00507112" w:rsidRPr="002901BB" w:rsidRDefault="00507112" w:rsidP="00DA5F49">
            <w:pPr>
              <w:pStyle w:val="TAL"/>
              <w:rPr>
                <w:sz w:val="16"/>
              </w:rPr>
            </w:pPr>
            <w:r>
              <w:rPr>
                <w:sz w:val="16"/>
              </w:rPr>
              <w:t>F</w:t>
            </w:r>
          </w:p>
        </w:tc>
        <w:tc>
          <w:tcPr>
            <w:tcW w:w="4013" w:type="dxa"/>
          </w:tcPr>
          <w:p w14:paraId="7339161F" w14:textId="77777777" w:rsidR="00507112" w:rsidRPr="002901BB" w:rsidRDefault="00507112" w:rsidP="00DA5F49">
            <w:pPr>
              <w:pStyle w:val="TAL"/>
              <w:rPr>
                <w:sz w:val="16"/>
              </w:rPr>
            </w:pPr>
            <w:proofErr w:type="spellStart"/>
            <w:r>
              <w:rPr>
                <w:sz w:val="16"/>
              </w:rPr>
              <w:t>NR_SL_relay-UEConTest</w:t>
            </w:r>
            <w:proofErr w:type="spellEnd"/>
          </w:p>
        </w:tc>
        <w:tc>
          <w:tcPr>
            <w:tcW w:w="967" w:type="dxa"/>
          </w:tcPr>
          <w:p w14:paraId="7012A483" w14:textId="77777777" w:rsidR="00507112" w:rsidRPr="002901BB" w:rsidRDefault="00507112" w:rsidP="00DA5F49">
            <w:pPr>
              <w:pStyle w:val="TAL"/>
              <w:rPr>
                <w:sz w:val="16"/>
              </w:rPr>
            </w:pPr>
            <w:r>
              <w:rPr>
                <w:sz w:val="16"/>
              </w:rPr>
              <w:t>agreed</w:t>
            </w:r>
          </w:p>
        </w:tc>
      </w:tr>
      <w:tr w:rsidR="00507112" w14:paraId="71EE4116" w14:textId="77777777" w:rsidTr="00E27664">
        <w:tc>
          <w:tcPr>
            <w:tcW w:w="1097" w:type="dxa"/>
          </w:tcPr>
          <w:p w14:paraId="67CB6AB8" w14:textId="77777777" w:rsidR="00507112" w:rsidRPr="002901BB" w:rsidRDefault="00507112" w:rsidP="00DA5F49">
            <w:pPr>
              <w:pStyle w:val="TAL"/>
              <w:rPr>
                <w:sz w:val="16"/>
              </w:rPr>
            </w:pPr>
            <w:r>
              <w:rPr>
                <w:sz w:val="16"/>
              </w:rPr>
              <w:t>R5-251030</w:t>
            </w:r>
          </w:p>
        </w:tc>
        <w:tc>
          <w:tcPr>
            <w:tcW w:w="2440" w:type="dxa"/>
          </w:tcPr>
          <w:p w14:paraId="01CA1187" w14:textId="77777777" w:rsidR="00507112" w:rsidRPr="002901BB" w:rsidRDefault="00507112" w:rsidP="00DA5F49">
            <w:pPr>
              <w:pStyle w:val="TAL"/>
              <w:rPr>
                <w:sz w:val="16"/>
              </w:rPr>
            </w:pPr>
            <w:r>
              <w:rPr>
                <w:sz w:val="16"/>
              </w:rPr>
              <w:t>Correction to applicability of NR NTN TC</w:t>
            </w:r>
          </w:p>
        </w:tc>
        <w:tc>
          <w:tcPr>
            <w:tcW w:w="1524" w:type="dxa"/>
          </w:tcPr>
          <w:p w14:paraId="400F251C" w14:textId="77777777" w:rsidR="00507112" w:rsidRPr="002901BB" w:rsidRDefault="00507112" w:rsidP="00DA5F49">
            <w:pPr>
              <w:pStyle w:val="TAL"/>
              <w:rPr>
                <w:sz w:val="16"/>
              </w:rPr>
            </w:pPr>
            <w:r>
              <w:rPr>
                <w:sz w:val="16"/>
              </w:rPr>
              <w:t>MediaTek Inc.</w:t>
            </w:r>
          </w:p>
        </w:tc>
        <w:tc>
          <w:tcPr>
            <w:tcW w:w="888" w:type="dxa"/>
          </w:tcPr>
          <w:p w14:paraId="200F7E70" w14:textId="77777777" w:rsidR="00507112" w:rsidRPr="002901BB" w:rsidRDefault="00507112" w:rsidP="00DA5F49">
            <w:pPr>
              <w:pStyle w:val="TAL"/>
              <w:rPr>
                <w:sz w:val="16"/>
              </w:rPr>
            </w:pPr>
            <w:r>
              <w:rPr>
                <w:sz w:val="16"/>
              </w:rPr>
              <w:t>38.523-2</w:t>
            </w:r>
          </w:p>
        </w:tc>
        <w:tc>
          <w:tcPr>
            <w:tcW w:w="709" w:type="dxa"/>
          </w:tcPr>
          <w:p w14:paraId="0D726250" w14:textId="77777777" w:rsidR="00507112" w:rsidRPr="002901BB" w:rsidRDefault="00507112" w:rsidP="00DA5F49">
            <w:pPr>
              <w:pStyle w:val="TAL"/>
              <w:rPr>
                <w:sz w:val="16"/>
              </w:rPr>
            </w:pPr>
            <w:r>
              <w:rPr>
                <w:sz w:val="16"/>
              </w:rPr>
              <w:t>0566</w:t>
            </w:r>
          </w:p>
        </w:tc>
        <w:tc>
          <w:tcPr>
            <w:tcW w:w="281" w:type="dxa"/>
          </w:tcPr>
          <w:p w14:paraId="78323F72" w14:textId="77777777" w:rsidR="00507112" w:rsidRPr="002901BB" w:rsidRDefault="00507112" w:rsidP="00DA5F49">
            <w:pPr>
              <w:pStyle w:val="TAR"/>
              <w:rPr>
                <w:sz w:val="16"/>
              </w:rPr>
            </w:pPr>
            <w:r>
              <w:rPr>
                <w:sz w:val="16"/>
              </w:rPr>
              <w:t>-</w:t>
            </w:r>
          </w:p>
        </w:tc>
        <w:tc>
          <w:tcPr>
            <w:tcW w:w="711" w:type="dxa"/>
          </w:tcPr>
          <w:p w14:paraId="3AB8F4F2" w14:textId="77777777" w:rsidR="00507112" w:rsidRPr="002901BB" w:rsidRDefault="00507112" w:rsidP="00DA5F49">
            <w:pPr>
              <w:pStyle w:val="TAL"/>
              <w:rPr>
                <w:sz w:val="16"/>
              </w:rPr>
            </w:pPr>
            <w:r>
              <w:rPr>
                <w:sz w:val="16"/>
              </w:rPr>
              <w:t>Rel-18</w:t>
            </w:r>
          </w:p>
        </w:tc>
        <w:tc>
          <w:tcPr>
            <w:tcW w:w="306" w:type="dxa"/>
          </w:tcPr>
          <w:p w14:paraId="6499BD8E" w14:textId="77777777" w:rsidR="00507112" w:rsidRPr="002901BB" w:rsidRDefault="00507112" w:rsidP="00DA5F49">
            <w:pPr>
              <w:pStyle w:val="TAL"/>
              <w:rPr>
                <w:sz w:val="16"/>
              </w:rPr>
            </w:pPr>
            <w:r>
              <w:rPr>
                <w:sz w:val="16"/>
              </w:rPr>
              <w:t>F</w:t>
            </w:r>
          </w:p>
        </w:tc>
        <w:tc>
          <w:tcPr>
            <w:tcW w:w="4013" w:type="dxa"/>
          </w:tcPr>
          <w:p w14:paraId="7909E206"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0B310089" w14:textId="77777777" w:rsidR="00507112" w:rsidRPr="002901BB" w:rsidRDefault="00507112" w:rsidP="00DA5F49">
            <w:pPr>
              <w:pStyle w:val="TAL"/>
              <w:rPr>
                <w:sz w:val="16"/>
              </w:rPr>
            </w:pPr>
            <w:r>
              <w:rPr>
                <w:sz w:val="16"/>
              </w:rPr>
              <w:t>agreed</w:t>
            </w:r>
          </w:p>
        </w:tc>
      </w:tr>
      <w:tr w:rsidR="00507112" w14:paraId="1C666A44" w14:textId="77777777" w:rsidTr="00E27664">
        <w:tc>
          <w:tcPr>
            <w:tcW w:w="1097" w:type="dxa"/>
          </w:tcPr>
          <w:p w14:paraId="5C43E778" w14:textId="77777777" w:rsidR="00507112" w:rsidRPr="002901BB" w:rsidRDefault="00507112" w:rsidP="00DA5F49">
            <w:pPr>
              <w:pStyle w:val="TAL"/>
              <w:rPr>
                <w:sz w:val="16"/>
              </w:rPr>
            </w:pPr>
            <w:r>
              <w:rPr>
                <w:sz w:val="16"/>
              </w:rPr>
              <w:t>R5-251044</w:t>
            </w:r>
          </w:p>
        </w:tc>
        <w:tc>
          <w:tcPr>
            <w:tcW w:w="2440" w:type="dxa"/>
          </w:tcPr>
          <w:p w14:paraId="3413D7D0" w14:textId="77777777" w:rsidR="00507112" w:rsidRPr="002901BB" w:rsidRDefault="00507112" w:rsidP="00DA5F49">
            <w:pPr>
              <w:pStyle w:val="TAL"/>
              <w:rPr>
                <w:sz w:val="16"/>
              </w:rPr>
            </w:pPr>
            <w:r>
              <w:rPr>
                <w:sz w:val="16"/>
              </w:rPr>
              <w:t>Update applicability for NPN TC 9.1.11.4</w:t>
            </w:r>
          </w:p>
        </w:tc>
        <w:tc>
          <w:tcPr>
            <w:tcW w:w="1524" w:type="dxa"/>
          </w:tcPr>
          <w:p w14:paraId="784B0BA5" w14:textId="77777777" w:rsidR="00507112" w:rsidRPr="002901BB" w:rsidRDefault="00507112" w:rsidP="00DA5F49">
            <w:pPr>
              <w:pStyle w:val="TAL"/>
              <w:rPr>
                <w:sz w:val="16"/>
              </w:rPr>
            </w:pPr>
            <w:r>
              <w:rPr>
                <w:sz w:val="16"/>
              </w:rPr>
              <w:t>MediaTek Inc.</w:t>
            </w:r>
          </w:p>
        </w:tc>
        <w:tc>
          <w:tcPr>
            <w:tcW w:w="888" w:type="dxa"/>
          </w:tcPr>
          <w:p w14:paraId="720AA4E9" w14:textId="77777777" w:rsidR="00507112" w:rsidRPr="002901BB" w:rsidRDefault="00507112" w:rsidP="00DA5F49">
            <w:pPr>
              <w:pStyle w:val="TAL"/>
              <w:rPr>
                <w:sz w:val="16"/>
              </w:rPr>
            </w:pPr>
            <w:r>
              <w:rPr>
                <w:sz w:val="16"/>
              </w:rPr>
              <w:t>38.523-2</w:t>
            </w:r>
          </w:p>
        </w:tc>
        <w:tc>
          <w:tcPr>
            <w:tcW w:w="709" w:type="dxa"/>
          </w:tcPr>
          <w:p w14:paraId="1D65751C" w14:textId="77777777" w:rsidR="00507112" w:rsidRPr="002901BB" w:rsidRDefault="00507112" w:rsidP="00DA5F49">
            <w:pPr>
              <w:pStyle w:val="TAL"/>
              <w:rPr>
                <w:sz w:val="16"/>
              </w:rPr>
            </w:pPr>
            <w:r>
              <w:rPr>
                <w:sz w:val="16"/>
              </w:rPr>
              <w:t>0567</w:t>
            </w:r>
          </w:p>
        </w:tc>
        <w:tc>
          <w:tcPr>
            <w:tcW w:w="281" w:type="dxa"/>
          </w:tcPr>
          <w:p w14:paraId="584A6D64" w14:textId="77777777" w:rsidR="00507112" w:rsidRPr="002901BB" w:rsidRDefault="00507112" w:rsidP="00DA5F49">
            <w:pPr>
              <w:pStyle w:val="TAR"/>
              <w:rPr>
                <w:sz w:val="16"/>
              </w:rPr>
            </w:pPr>
            <w:r>
              <w:rPr>
                <w:sz w:val="16"/>
              </w:rPr>
              <w:t>-</w:t>
            </w:r>
          </w:p>
        </w:tc>
        <w:tc>
          <w:tcPr>
            <w:tcW w:w="711" w:type="dxa"/>
          </w:tcPr>
          <w:p w14:paraId="3A537456" w14:textId="77777777" w:rsidR="00507112" w:rsidRPr="002901BB" w:rsidRDefault="00507112" w:rsidP="00DA5F49">
            <w:pPr>
              <w:pStyle w:val="TAL"/>
              <w:rPr>
                <w:sz w:val="16"/>
              </w:rPr>
            </w:pPr>
            <w:r>
              <w:rPr>
                <w:sz w:val="16"/>
              </w:rPr>
              <w:t>Rel-18</w:t>
            </w:r>
          </w:p>
        </w:tc>
        <w:tc>
          <w:tcPr>
            <w:tcW w:w="306" w:type="dxa"/>
          </w:tcPr>
          <w:p w14:paraId="2EA2ED5F" w14:textId="77777777" w:rsidR="00507112" w:rsidRPr="002901BB" w:rsidRDefault="00507112" w:rsidP="00DA5F49">
            <w:pPr>
              <w:pStyle w:val="TAL"/>
              <w:rPr>
                <w:sz w:val="16"/>
              </w:rPr>
            </w:pPr>
            <w:r>
              <w:rPr>
                <w:sz w:val="16"/>
              </w:rPr>
              <w:t>F</w:t>
            </w:r>
          </w:p>
        </w:tc>
        <w:tc>
          <w:tcPr>
            <w:tcW w:w="4013" w:type="dxa"/>
          </w:tcPr>
          <w:p w14:paraId="3B791F18" w14:textId="77777777" w:rsidR="00507112" w:rsidRPr="002901BB" w:rsidRDefault="00507112" w:rsidP="00DA5F49">
            <w:pPr>
              <w:pStyle w:val="TAL"/>
              <w:rPr>
                <w:sz w:val="16"/>
              </w:rPr>
            </w:pPr>
            <w:r>
              <w:rPr>
                <w:sz w:val="16"/>
              </w:rPr>
              <w:t xml:space="preserve">TEI17_Test, </w:t>
            </w:r>
            <w:proofErr w:type="spellStart"/>
            <w:r>
              <w:rPr>
                <w:sz w:val="16"/>
              </w:rPr>
              <w:t>NG_RAN_PRN_enh_plus_CT-UEConTest</w:t>
            </w:r>
            <w:proofErr w:type="spellEnd"/>
          </w:p>
        </w:tc>
        <w:tc>
          <w:tcPr>
            <w:tcW w:w="967" w:type="dxa"/>
          </w:tcPr>
          <w:p w14:paraId="30AA9D6F" w14:textId="77777777" w:rsidR="00507112" w:rsidRPr="002901BB" w:rsidRDefault="00507112" w:rsidP="00DA5F49">
            <w:pPr>
              <w:pStyle w:val="TAL"/>
              <w:rPr>
                <w:sz w:val="16"/>
              </w:rPr>
            </w:pPr>
            <w:r>
              <w:rPr>
                <w:sz w:val="16"/>
              </w:rPr>
              <w:t>agreed</w:t>
            </w:r>
          </w:p>
        </w:tc>
      </w:tr>
      <w:tr w:rsidR="00507112" w14:paraId="2EBF0A6E" w14:textId="77777777" w:rsidTr="00E27664">
        <w:tc>
          <w:tcPr>
            <w:tcW w:w="1097" w:type="dxa"/>
          </w:tcPr>
          <w:p w14:paraId="20077C5C" w14:textId="77777777" w:rsidR="00507112" w:rsidRPr="002901BB" w:rsidRDefault="00507112" w:rsidP="00DA5F49">
            <w:pPr>
              <w:pStyle w:val="TAL"/>
              <w:rPr>
                <w:sz w:val="16"/>
              </w:rPr>
            </w:pPr>
            <w:r>
              <w:rPr>
                <w:sz w:val="16"/>
              </w:rPr>
              <w:t>R5-250309</w:t>
            </w:r>
          </w:p>
        </w:tc>
        <w:tc>
          <w:tcPr>
            <w:tcW w:w="2440" w:type="dxa"/>
          </w:tcPr>
          <w:p w14:paraId="5A3A9E1A" w14:textId="77777777" w:rsidR="00507112" w:rsidRPr="002901BB" w:rsidRDefault="00507112" w:rsidP="00DA5F49">
            <w:pPr>
              <w:pStyle w:val="TAL"/>
              <w:rPr>
                <w:sz w:val="16"/>
              </w:rPr>
            </w:pPr>
            <w:r>
              <w:rPr>
                <w:sz w:val="16"/>
              </w:rPr>
              <w:t>NR FR1 less than 5MHz BW: Initial Test Model</w:t>
            </w:r>
          </w:p>
        </w:tc>
        <w:tc>
          <w:tcPr>
            <w:tcW w:w="1524" w:type="dxa"/>
          </w:tcPr>
          <w:p w14:paraId="15D02CA1" w14:textId="77777777" w:rsidR="00507112" w:rsidRPr="002901BB" w:rsidRDefault="00507112" w:rsidP="00DA5F49">
            <w:pPr>
              <w:pStyle w:val="TAL"/>
              <w:rPr>
                <w:sz w:val="16"/>
              </w:rPr>
            </w:pPr>
            <w:r>
              <w:rPr>
                <w:sz w:val="16"/>
              </w:rPr>
              <w:t>MCC TF160</w:t>
            </w:r>
          </w:p>
        </w:tc>
        <w:tc>
          <w:tcPr>
            <w:tcW w:w="888" w:type="dxa"/>
          </w:tcPr>
          <w:p w14:paraId="6E4CE684" w14:textId="77777777" w:rsidR="00507112" w:rsidRPr="002901BB" w:rsidRDefault="00507112" w:rsidP="00DA5F49">
            <w:pPr>
              <w:pStyle w:val="TAL"/>
              <w:rPr>
                <w:sz w:val="16"/>
              </w:rPr>
            </w:pPr>
            <w:r>
              <w:rPr>
                <w:sz w:val="16"/>
              </w:rPr>
              <w:t>38.523-3</w:t>
            </w:r>
          </w:p>
        </w:tc>
        <w:tc>
          <w:tcPr>
            <w:tcW w:w="709" w:type="dxa"/>
          </w:tcPr>
          <w:p w14:paraId="1734417A" w14:textId="77777777" w:rsidR="00507112" w:rsidRPr="002901BB" w:rsidRDefault="00507112" w:rsidP="00DA5F49">
            <w:pPr>
              <w:pStyle w:val="TAL"/>
              <w:rPr>
                <w:sz w:val="16"/>
              </w:rPr>
            </w:pPr>
            <w:r>
              <w:rPr>
                <w:sz w:val="16"/>
              </w:rPr>
              <w:t>3619</w:t>
            </w:r>
          </w:p>
        </w:tc>
        <w:tc>
          <w:tcPr>
            <w:tcW w:w="281" w:type="dxa"/>
          </w:tcPr>
          <w:p w14:paraId="4AC0B1F9" w14:textId="77777777" w:rsidR="00507112" w:rsidRPr="002901BB" w:rsidRDefault="00507112" w:rsidP="00DA5F49">
            <w:pPr>
              <w:pStyle w:val="TAR"/>
              <w:rPr>
                <w:sz w:val="16"/>
              </w:rPr>
            </w:pPr>
            <w:r>
              <w:rPr>
                <w:sz w:val="16"/>
              </w:rPr>
              <w:t>-</w:t>
            </w:r>
          </w:p>
        </w:tc>
        <w:tc>
          <w:tcPr>
            <w:tcW w:w="711" w:type="dxa"/>
          </w:tcPr>
          <w:p w14:paraId="5D787054" w14:textId="77777777" w:rsidR="00507112" w:rsidRPr="002901BB" w:rsidRDefault="00507112" w:rsidP="00DA5F49">
            <w:pPr>
              <w:pStyle w:val="TAL"/>
              <w:rPr>
                <w:sz w:val="16"/>
              </w:rPr>
            </w:pPr>
            <w:r>
              <w:rPr>
                <w:sz w:val="16"/>
              </w:rPr>
              <w:t>Rel-18</w:t>
            </w:r>
          </w:p>
        </w:tc>
        <w:tc>
          <w:tcPr>
            <w:tcW w:w="306" w:type="dxa"/>
          </w:tcPr>
          <w:p w14:paraId="707A1C4E" w14:textId="77777777" w:rsidR="00507112" w:rsidRPr="002901BB" w:rsidRDefault="00507112" w:rsidP="00DA5F49">
            <w:pPr>
              <w:pStyle w:val="TAL"/>
              <w:rPr>
                <w:sz w:val="16"/>
              </w:rPr>
            </w:pPr>
            <w:r>
              <w:rPr>
                <w:sz w:val="16"/>
              </w:rPr>
              <w:t>F</w:t>
            </w:r>
          </w:p>
        </w:tc>
        <w:tc>
          <w:tcPr>
            <w:tcW w:w="4013" w:type="dxa"/>
          </w:tcPr>
          <w:p w14:paraId="179CDBB8" w14:textId="77777777" w:rsidR="00507112" w:rsidRPr="002901BB" w:rsidRDefault="00507112" w:rsidP="00DA5F49">
            <w:pPr>
              <w:pStyle w:val="TAL"/>
              <w:rPr>
                <w:sz w:val="16"/>
              </w:rPr>
            </w:pPr>
            <w:r>
              <w:rPr>
                <w:sz w:val="16"/>
              </w:rPr>
              <w:t>NR_FR1_lessthan_5MHz_BW-UEConTest</w:t>
            </w:r>
          </w:p>
        </w:tc>
        <w:tc>
          <w:tcPr>
            <w:tcW w:w="967" w:type="dxa"/>
          </w:tcPr>
          <w:p w14:paraId="77A5CD39" w14:textId="77777777" w:rsidR="00507112" w:rsidRPr="002901BB" w:rsidRDefault="00507112" w:rsidP="00DA5F49">
            <w:pPr>
              <w:pStyle w:val="TAL"/>
              <w:rPr>
                <w:sz w:val="16"/>
              </w:rPr>
            </w:pPr>
            <w:r>
              <w:rPr>
                <w:sz w:val="16"/>
              </w:rPr>
              <w:t>agreed</w:t>
            </w:r>
          </w:p>
        </w:tc>
      </w:tr>
      <w:tr w:rsidR="00507112" w14:paraId="0BB83859" w14:textId="77777777" w:rsidTr="00E27664">
        <w:tc>
          <w:tcPr>
            <w:tcW w:w="1097" w:type="dxa"/>
          </w:tcPr>
          <w:p w14:paraId="71FFE836" w14:textId="77777777" w:rsidR="00507112" w:rsidRPr="002901BB" w:rsidRDefault="00507112" w:rsidP="00DA5F49">
            <w:pPr>
              <w:pStyle w:val="TAL"/>
              <w:rPr>
                <w:sz w:val="16"/>
              </w:rPr>
            </w:pPr>
            <w:r>
              <w:rPr>
                <w:sz w:val="16"/>
              </w:rPr>
              <w:t>R5-250332</w:t>
            </w:r>
          </w:p>
        </w:tc>
        <w:tc>
          <w:tcPr>
            <w:tcW w:w="2440" w:type="dxa"/>
          </w:tcPr>
          <w:p w14:paraId="017C600C" w14:textId="77777777" w:rsidR="00507112" w:rsidRPr="002901BB" w:rsidRDefault="00507112" w:rsidP="00DA5F49">
            <w:pPr>
              <w:pStyle w:val="TAL"/>
              <w:rPr>
                <w:sz w:val="16"/>
              </w:rPr>
            </w:pPr>
            <w:r>
              <w:rPr>
                <w:sz w:val="16"/>
              </w:rPr>
              <w:t>Routine maintenance for TS 38.523-3</w:t>
            </w:r>
          </w:p>
        </w:tc>
        <w:tc>
          <w:tcPr>
            <w:tcW w:w="1524" w:type="dxa"/>
          </w:tcPr>
          <w:p w14:paraId="1B7D6CBA" w14:textId="77777777" w:rsidR="00507112" w:rsidRPr="002901BB" w:rsidRDefault="00507112" w:rsidP="00DA5F49">
            <w:pPr>
              <w:pStyle w:val="TAL"/>
              <w:rPr>
                <w:sz w:val="16"/>
              </w:rPr>
            </w:pPr>
            <w:r>
              <w:rPr>
                <w:sz w:val="16"/>
              </w:rPr>
              <w:t>MCC TF160</w:t>
            </w:r>
          </w:p>
        </w:tc>
        <w:tc>
          <w:tcPr>
            <w:tcW w:w="888" w:type="dxa"/>
          </w:tcPr>
          <w:p w14:paraId="35C0D02C" w14:textId="77777777" w:rsidR="00507112" w:rsidRPr="002901BB" w:rsidRDefault="00507112" w:rsidP="00DA5F49">
            <w:pPr>
              <w:pStyle w:val="TAL"/>
              <w:rPr>
                <w:sz w:val="16"/>
              </w:rPr>
            </w:pPr>
            <w:r>
              <w:rPr>
                <w:sz w:val="16"/>
              </w:rPr>
              <w:t>38.523-3</w:t>
            </w:r>
          </w:p>
        </w:tc>
        <w:tc>
          <w:tcPr>
            <w:tcW w:w="709" w:type="dxa"/>
          </w:tcPr>
          <w:p w14:paraId="40FEFA98" w14:textId="77777777" w:rsidR="00507112" w:rsidRPr="002901BB" w:rsidRDefault="00507112" w:rsidP="00DA5F49">
            <w:pPr>
              <w:pStyle w:val="TAL"/>
              <w:rPr>
                <w:sz w:val="16"/>
              </w:rPr>
            </w:pPr>
            <w:r>
              <w:rPr>
                <w:sz w:val="16"/>
              </w:rPr>
              <w:t>3620</w:t>
            </w:r>
          </w:p>
        </w:tc>
        <w:tc>
          <w:tcPr>
            <w:tcW w:w="281" w:type="dxa"/>
          </w:tcPr>
          <w:p w14:paraId="10E069D8" w14:textId="77777777" w:rsidR="00507112" w:rsidRPr="002901BB" w:rsidRDefault="00507112" w:rsidP="00DA5F49">
            <w:pPr>
              <w:pStyle w:val="TAR"/>
              <w:rPr>
                <w:sz w:val="16"/>
              </w:rPr>
            </w:pPr>
            <w:r>
              <w:rPr>
                <w:sz w:val="16"/>
              </w:rPr>
              <w:t>-</w:t>
            </w:r>
          </w:p>
        </w:tc>
        <w:tc>
          <w:tcPr>
            <w:tcW w:w="711" w:type="dxa"/>
          </w:tcPr>
          <w:p w14:paraId="0C494808" w14:textId="77777777" w:rsidR="00507112" w:rsidRPr="002901BB" w:rsidRDefault="00507112" w:rsidP="00DA5F49">
            <w:pPr>
              <w:pStyle w:val="TAL"/>
              <w:rPr>
                <w:sz w:val="16"/>
              </w:rPr>
            </w:pPr>
            <w:r>
              <w:rPr>
                <w:sz w:val="16"/>
              </w:rPr>
              <w:t>Rel-18</w:t>
            </w:r>
          </w:p>
        </w:tc>
        <w:tc>
          <w:tcPr>
            <w:tcW w:w="306" w:type="dxa"/>
          </w:tcPr>
          <w:p w14:paraId="725D1619" w14:textId="77777777" w:rsidR="00507112" w:rsidRPr="002901BB" w:rsidRDefault="00507112" w:rsidP="00DA5F49">
            <w:pPr>
              <w:pStyle w:val="TAL"/>
              <w:rPr>
                <w:sz w:val="16"/>
              </w:rPr>
            </w:pPr>
            <w:r>
              <w:rPr>
                <w:sz w:val="16"/>
              </w:rPr>
              <w:t>F</w:t>
            </w:r>
          </w:p>
        </w:tc>
        <w:tc>
          <w:tcPr>
            <w:tcW w:w="4013" w:type="dxa"/>
          </w:tcPr>
          <w:p w14:paraId="7825A9F3" w14:textId="77777777" w:rsidR="00507112" w:rsidRPr="002901BB" w:rsidRDefault="00507112" w:rsidP="00DA5F49">
            <w:pPr>
              <w:pStyle w:val="TAL"/>
              <w:rPr>
                <w:sz w:val="16"/>
              </w:rPr>
            </w:pPr>
            <w:r>
              <w:rPr>
                <w:sz w:val="16"/>
              </w:rPr>
              <w:t>TEI15_Test, 5GS_NR_LTE-UEConTest</w:t>
            </w:r>
          </w:p>
        </w:tc>
        <w:tc>
          <w:tcPr>
            <w:tcW w:w="967" w:type="dxa"/>
          </w:tcPr>
          <w:p w14:paraId="57F5CCA2" w14:textId="77777777" w:rsidR="00507112" w:rsidRPr="002901BB" w:rsidRDefault="00507112" w:rsidP="00DA5F49">
            <w:pPr>
              <w:pStyle w:val="TAL"/>
              <w:rPr>
                <w:sz w:val="16"/>
              </w:rPr>
            </w:pPr>
            <w:r>
              <w:rPr>
                <w:sz w:val="16"/>
              </w:rPr>
              <w:t>agreed</w:t>
            </w:r>
          </w:p>
        </w:tc>
      </w:tr>
      <w:tr w:rsidR="00507112" w14:paraId="08B0BF89" w14:textId="77777777" w:rsidTr="00E27664">
        <w:tc>
          <w:tcPr>
            <w:tcW w:w="1097" w:type="dxa"/>
          </w:tcPr>
          <w:p w14:paraId="35566B79" w14:textId="77777777" w:rsidR="00507112" w:rsidRPr="002901BB" w:rsidRDefault="00507112" w:rsidP="00DA5F49">
            <w:pPr>
              <w:pStyle w:val="TAL"/>
              <w:rPr>
                <w:sz w:val="16"/>
              </w:rPr>
            </w:pPr>
            <w:r>
              <w:rPr>
                <w:sz w:val="16"/>
              </w:rPr>
              <w:t>R5-250535</w:t>
            </w:r>
          </w:p>
        </w:tc>
        <w:tc>
          <w:tcPr>
            <w:tcW w:w="2440" w:type="dxa"/>
          </w:tcPr>
          <w:p w14:paraId="4F65E330" w14:textId="77777777" w:rsidR="00507112" w:rsidRPr="002901BB" w:rsidRDefault="00507112" w:rsidP="00DA5F49">
            <w:pPr>
              <w:pStyle w:val="TAL"/>
              <w:rPr>
                <w:sz w:val="16"/>
              </w:rPr>
            </w:pPr>
            <w:r>
              <w:rPr>
                <w:sz w:val="16"/>
              </w:rPr>
              <w:t>Addition of PIXIT for SL PDCP Reordering</w:t>
            </w:r>
          </w:p>
        </w:tc>
        <w:tc>
          <w:tcPr>
            <w:tcW w:w="1524" w:type="dxa"/>
          </w:tcPr>
          <w:p w14:paraId="12C9874D" w14:textId="77777777" w:rsidR="00507112" w:rsidRPr="002901BB" w:rsidRDefault="00507112" w:rsidP="00DA5F49">
            <w:pPr>
              <w:pStyle w:val="TAL"/>
              <w:rPr>
                <w:sz w:val="16"/>
              </w:rPr>
            </w:pPr>
            <w:r>
              <w:rPr>
                <w:sz w:val="16"/>
              </w:rPr>
              <w:t>ZTE Corporation, Tejet, SRTC</w:t>
            </w:r>
          </w:p>
        </w:tc>
        <w:tc>
          <w:tcPr>
            <w:tcW w:w="888" w:type="dxa"/>
          </w:tcPr>
          <w:p w14:paraId="585846CC" w14:textId="77777777" w:rsidR="00507112" w:rsidRPr="002901BB" w:rsidRDefault="00507112" w:rsidP="00DA5F49">
            <w:pPr>
              <w:pStyle w:val="TAL"/>
              <w:rPr>
                <w:sz w:val="16"/>
              </w:rPr>
            </w:pPr>
            <w:r>
              <w:rPr>
                <w:sz w:val="16"/>
              </w:rPr>
              <w:t>38.523-3</w:t>
            </w:r>
          </w:p>
        </w:tc>
        <w:tc>
          <w:tcPr>
            <w:tcW w:w="709" w:type="dxa"/>
          </w:tcPr>
          <w:p w14:paraId="4DA0F84B" w14:textId="77777777" w:rsidR="00507112" w:rsidRPr="002901BB" w:rsidRDefault="00507112" w:rsidP="00DA5F49">
            <w:pPr>
              <w:pStyle w:val="TAL"/>
              <w:rPr>
                <w:sz w:val="16"/>
              </w:rPr>
            </w:pPr>
            <w:r>
              <w:rPr>
                <w:sz w:val="16"/>
              </w:rPr>
              <w:t>3621</w:t>
            </w:r>
          </w:p>
        </w:tc>
        <w:tc>
          <w:tcPr>
            <w:tcW w:w="281" w:type="dxa"/>
          </w:tcPr>
          <w:p w14:paraId="33623C93" w14:textId="77777777" w:rsidR="00507112" w:rsidRPr="002901BB" w:rsidRDefault="00507112" w:rsidP="00DA5F49">
            <w:pPr>
              <w:pStyle w:val="TAR"/>
              <w:rPr>
                <w:sz w:val="16"/>
              </w:rPr>
            </w:pPr>
            <w:r>
              <w:rPr>
                <w:sz w:val="16"/>
              </w:rPr>
              <w:t>-</w:t>
            </w:r>
          </w:p>
        </w:tc>
        <w:tc>
          <w:tcPr>
            <w:tcW w:w="711" w:type="dxa"/>
          </w:tcPr>
          <w:p w14:paraId="5ABA9962" w14:textId="77777777" w:rsidR="00507112" w:rsidRPr="002901BB" w:rsidRDefault="00507112" w:rsidP="00DA5F49">
            <w:pPr>
              <w:pStyle w:val="TAL"/>
              <w:rPr>
                <w:sz w:val="16"/>
              </w:rPr>
            </w:pPr>
            <w:r>
              <w:rPr>
                <w:sz w:val="16"/>
              </w:rPr>
              <w:t>Rel-18</w:t>
            </w:r>
          </w:p>
        </w:tc>
        <w:tc>
          <w:tcPr>
            <w:tcW w:w="306" w:type="dxa"/>
          </w:tcPr>
          <w:p w14:paraId="439B3777" w14:textId="77777777" w:rsidR="00507112" w:rsidRPr="002901BB" w:rsidRDefault="00507112" w:rsidP="00DA5F49">
            <w:pPr>
              <w:pStyle w:val="TAL"/>
              <w:rPr>
                <w:sz w:val="16"/>
              </w:rPr>
            </w:pPr>
            <w:r>
              <w:rPr>
                <w:sz w:val="16"/>
              </w:rPr>
              <w:t>F</w:t>
            </w:r>
          </w:p>
        </w:tc>
        <w:tc>
          <w:tcPr>
            <w:tcW w:w="4013" w:type="dxa"/>
          </w:tcPr>
          <w:p w14:paraId="34ABBB87" w14:textId="77777777" w:rsidR="00507112" w:rsidRPr="002901BB" w:rsidRDefault="00507112" w:rsidP="00DA5F49">
            <w:pPr>
              <w:pStyle w:val="TAL"/>
              <w:rPr>
                <w:sz w:val="16"/>
              </w:rPr>
            </w:pPr>
            <w:r>
              <w:rPr>
                <w:sz w:val="16"/>
              </w:rPr>
              <w:t>5G_V2X_NRSL_eV2XARC-UEConTest</w:t>
            </w:r>
          </w:p>
        </w:tc>
        <w:tc>
          <w:tcPr>
            <w:tcW w:w="967" w:type="dxa"/>
          </w:tcPr>
          <w:p w14:paraId="3B460814" w14:textId="77777777" w:rsidR="00507112" w:rsidRPr="002901BB" w:rsidRDefault="00507112" w:rsidP="00DA5F49">
            <w:pPr>
              <w:pStyle w:val="TAL"/>
              <w:rPr>
                <w:sz w:val="16"/>
              </w:rPr>
            </w:pPr>
            <w:r>
              <w:rPr>
                <w:sz w:val="16"/>
              </w:rPr>
              <w:t>revised</w:t>
            </w:r>
          </w:p>
        </w:tc>
      </w:tr>
      <w:tr w:rsidR="00507112" w14:paraId="3BE60176" w14:textId="77777777" w:rsidTr="00E27664">
        <w:tc>
          <w:tcPr>
            <w:tcW w:w="1097" w:type="dxa"/>
          </w:tcPr>
          <w:p w14:paraId="7FB09D31" w14:textId="77777777" w:rsidR="00507112" w:rsidRPr="002901BB" w:rsidRDefault="00507112" w:rsidP="00DA5F49">
            <w:pPr>
              <w:pStyle w:val="TAL"/>
              <w:rPr>
                <w:sz w:val="16"/>
              </w:rPr>
            </w:pPr>
            <w:r>
              <w:rPr>
                <w:sz w:val="16"/>
              </w:rPr>
              <w:t>R5-251306</w:t>
            </w:r>
          </w:p>
        </w:tc>
        <w:tc>
          <w:tcPr>
            <w:tcW w:w="2440" w:type="dxa"/>
          </w:tcPr>
          <w:p w14:paraId="358B6A5F" w14:textId="77777777" w:rsidR="00507112" w:rsidRPr="002901BB" w:rsidRDefault="00507112" w:rsidP="00DA5F49">
            <w:pPr>
              <w:pStyle w:val="TAL"/>
              <w:rPr>
                <w:sz w:val="16"/>
              </w:rPr>
            </w:pPr>
            <w:r>
              <w:rPr>
                <w:sz w:val="16"/>
              </w:rPr>
              <w:t>Addition of PIXIT for SL PDCP Reordering</w:t>
            </w:r>
          </w:p>
        </w:tc>
        <w:tc>
          <w:tcPr>
            <w:tcW w:w="1524" w:type="dxa"/>
          </w:tcPr>
          <w:p w14:paraId="407C84DF" w14:textId="77777777" w:rsidR="00507112" w:rsidRPr="002901BB" w:rsidRDefault="00507112" w:rsidP="00DA5F49">
            <w:pPr>
              <w:pStyle w:val="TAL"/>
              <w:rPr>
                <w:sz w:val="16"/>
              </w:rPr>
            </w:pPr>
            <w:r>
              <w:rPr>
                <w:sz w:val="16"/>
              </w:rPr>
              <w:t>ZTE Corporation, Tejet, SRTC</w:t>
            </w:r>
          </w:p>
        </w:tc>
        <w:tc>
          <w:tcPr>
            <w:tcW w:w="888" w:type="dxa"/>
          </w:tcPr>
          <w:p w14:paraId="040227FF" w14:textId="77777777" w:rsidR="00507112" w:rsidRPr="002901BB" w:rsidRDefault="00507112" w:rsidP="00DA5F49">
            <w:pPr>
              <w:pStyle w:val="TAL"/>
              <w:rPr>
                <w:sz w:val="16"/>
              </w:rPr>
            </w:pPr>
            <w:r>
              <w:rPr>
                <w:sz w:val="16"/>
              </w:rPr>
              <w:t>38.523-3</w:t>
            </w:r>
          </w:p>
        </w:tc>
        <w:tc>
          <w:tcPr>
            <w:tcW w:w="709" w:type="dxa"/>
          </w:tcPr>
          <w:p w14:paraId="61C511F7" w14:textId="77777777" w:rsidR="00507112" w:rsidRPr="002901BB" w:rsidRDefault="00507112" w:rsidP="00DA5F49">
            <w:pPr>
              <w:pStyle w:val="TAL"/>
              <w:rPr>
                <w:sz w:val="16"/>
              </w:rPr>
            </w:pPr>
            <w:r>
              <w:rPr>
                <w:sz w:val="16"/>
              </w:rPr>
              <w:t>3621</w:t>
            </w:r>
          </w:p>
        </w:tc>
        <w:tc>
          <w:tcPr>
            <w:tcW w:w="281" w:type="dxa"/>
          </w:tcPr>
          <w:p w14:paraId="604F10A3" w14:textId="77777777" w:rsidR="00507112" w:rsidRPr="002901BB" w:rsidRDefault="00507112" w:rsidP="00DA5F49">
            <w:pPr>
              <w:pStyle w:val="TAR"/>
              <w:rPr>
                <w:sz w:val="16"/>
              </w:rPr>
            </w:pPr>
            <w:r>
              <w:rPr>
                <w:sz w:val="16"/>
              </w:rPr>
              <w:t>1</w:t>
            </w:r>
          </w:p>
        </w:tc>
        <w:tc>
          <w:tcPr>
            <w:tcW w:w="711" w:type="dxa"/>
          </w:tcPr>
          <w:p w14:paraId="543E2A3C" w14:textId="77777777" w:rsidR="00507112" w:rsidRPr="002901BB" w:rsidRDefault="00507112" w:rsidP="00DA5F49">
            <w:pPr>
              <w:pStyle w:val="TAL"/>
              <w:rPr>
                <w:sz w:val="16"/>
              </w:rPr>
            </w:pPr>
            <w:r>
              <w:rPr>
                <w:sz w:val="16"/>
              </w:rPr>
              <w:t>Rel-18</w:t>
            </w:r>
          </w:p>
        </w:tc>
        <w:tc>
          <w:tcPr>
            <w:tcW w:w="306" w:type="dxa"/>
          </w:tcPr>
          <w:p w14:paraId="6FE724A6" w14:textId="77777777" w:rsidR="00507112" w:rsidRPr="002901BB" w:rsidRDefault="00507112" w:rsidP="00DA5F49">
            <w:pPr>
              <w:pStyle w:val="TAL"/>
              <w:rPr>
                <w:sz w:val="16"/>
              </w:rPr>
            </w:pPr>
            <w:r>
              <w:rPr>
                <w:sz w:val="16"/>
              </w:rPr>
              <w:t>F</w:t>
            </w:r>
          </w:p>
        </w:tc>
        <w:tc>
          <w:tcPr>
            <w:tcW w:w="4013" w:type="dxa"/>
          </w:tcPr>
          <w:p w14:paraId="1175E0E1" w14:textId="77777777" w:rsidR="00507112" w:rsidRPr="002901BB" w:rsidRDefault="00507112" w:rsidP="00DA5F49">
            <w:pPr>
              <w:pStyle w:val="TAL"/>
              <w:rPr>
                <w:sz w:val="16"/>
              </w:rPr>
            </w:pPr>
            <w:r>
              <w:rPr>
                <w:sz w:val="16"/>
              </w:rPr>
              <w:t>5G_V2X_NRSL_eV2XARC-UEConTest</w:t>
            </w:r>
          </w:p>
        </w:tc>
        <w:tc>
          <w:tcPr>
            <w:tcW w:w="967" w:type="dxa"/>
          </w:tcPr>
          <w:p w14:paraId="7240D2DB" w14:textId="77777777" w:rsidR="00507112" w:rsidRPr="002901BB" w:rsidRDefault="00507112" w:rsidP="00DA5F49">
            <w:pPr>
              <w:pStyle w:val="TAL"/>
              <w:rPr>
                <w:sz w:val="16"/>
              </w:rPr>
            </w:pPr>
            <w:r>
              <w:rPr>
                <w:sz w:val="16"/>
              </w:rPr>
              <w:t>agreed</w:t>
            </w:r>
          </w:p>
        </w:tc>
      </w:tr>
      <w:tr w:rsidR="00507112" w14:paraId="104917F0" w14:textId="77777777" w:rsidTr="00E27664">
        <w:tc>
          <w:tcPr>
            <w:tcW w:w="1097" w:type="dxa"/>
          </w:tcPr>
          <w:p w14:paraId="01D2E6E9" w14:textId="77777777" w:rsidR="00507112" w:rsidRPr="002901BB" w:rsidRDefault="00507112" w:rsidP="00DA5F49">
            <w:pPr>
              <w:pStyle w:val="TAL"/>
              <w:rPr>
                <w:sz w:val="16"/>
              </w:rPr>
            </w:pPr>
            <w:r>
              <w:rPr>
                <w:sz w:val="16"/>
              </w:rPr>
              <w:t>R5-250047</w:t>
            </w:r>
          </w:p>
        </w:tc>
        <w:tc>
          <w:tcPr>
            <w:tcW w:w="2440" w:type="dxa"/>
          </w:tcPr>
          <w:p w14:paraId="12F1205C" w14:textId="77777777" w:rsidR="00507112" w:rsidRPr="002901BB" w:rsidRDefault="00507112" w:rsidP="00DA5F49">
            <w:pPr>
              <w:pStyle w:val="TAL"/>
              <w:rPr>
                <w:sz w:val="16"/>
              </w:rPr>
            </w:pPr>
            <w:r>
              <w:rPr>
                <w:sz w:val="16"/>
              </w:rPr>
              <w:t>Addition of minimum requirements for FR2 LTM intra L1-RSRP measurement</w:t>
            </w:r>
          </w:p>
        </w:tc>
        <w:tc>
          <w:tcPr>
            <w:tcW w:w="1524" w:type="dxa"/>
          </w:tcPr>
          <w:p w14:paraId="4773273D" w14:textId="77777777" w:rsidR="00507112" w:rsidRPr="002901BB" w:rsidRDefault="00507112" w:rsidP="00DA5F49">
            <w:pPr>
              <w:pStyle w:val="TAL"/>
              <w:rPr>
                <w:sz w:val="16"/>
              </w:rPr>
            </w:pPr>
            <w:r>
              <w:rPr>
                <w:sz w:val="16"/>
              </w:rPr>
              <w:t>MediaTek Inc.</w:t>
            </w:r>
          </w:p>
        </w:tc>
        <w:tc>
          <w:tcPr>
            <w:tcW w:w="888" w:type="dxa"/>
          </w:tcPr>
          <w:p w14:paraId="27B53A62" w14:textId="77777777" w:rsidR="00507112" w:rsidRPr="002901BB" w:rsidRDefault="00507112" w:rsidP="00DA5F49">
            <w:pPr>
              <w:pStyle w:val="TAL"/>
              <w:rPr>
                <w:sz w:val="16"/>
              </w:rPr>
            </w:pPr>
            <w:r>
              <w:rPr>
                <w:sz w:val="16"/>
              </w:rPr>
              <w:t>38.533</w:t>
            </w:r>
          </w:p>
        </w:tc>
        <w:tc>
          <w:tcPr>
            <w:tcW w:w="709" w:type="dxa"/>
          </w:tcPr>
          <w:p w14:paraId="6E8D98AA" w14:textId="77777777" w:rsidR="00507112" w:rsidRPr="002901BB" w:rsidRDefault="00507112" w:rsidP="00DA5F49">
            <w:pPr>
              <w:pStyle w:val="TAL"/>
              <w:rPr>
                <w:sz w:val="16"/>
              </w:rPr>
            </w:pPr>
            <w:r>
              <w:rPr>
                <w:sz w:val="16"/>
              </w:rPr>
              <w:t>3653</w:t>
            </w:r>
          </w:p>
        </w:tc>
        <w:tc>
          <w:tcPr>
            <w:tcW w:w="281" w:type="dxa"/>
          </w:tcPr>
          <w:p w14:paraId="4926B482" w14:textId="77777777" w:rsidR="00507112" w:rsidRPr="002901BB" w:rsidRDefault="00507112" w:rsidP="00DA5F49">
            <w:pPr>
              <w:pStyle w:val="TAR"/>
              <w:rPr>
                <w:sz w:val="16"/>
              </w:rPr>
            </w:pPr>
            <w:r>
              <w:rPr>
                <w:sz w:val="16"/>
              </w:rPr>
              <w:t>-</w:t>
            </w:r>
          </w:p>
        </w:tc>
        <w:tc>
          <w:tcPr>
            <w:tcW w:w="711" w:type="dxa"/>
          </w:tcPr>
          <w:p w14:paraId="6CE7B7B7" w14:textId="77777777" w:rsidR="00507112" w:rsidRPr="002901BB" w:rsidRDefault="00507112" w:rsidP="00DA5F49">
            <w:pPr>
              <w:pStyle w:val="TAL"/>
              <w:rPr>
                <w:sz w:val="16"/>
              </w:rPr>
            </w:pPr>
            <w:r>
              <w:rPr>
                <w:sz w:val="16"/>
              </w:rPr>
              <w:t>Rel-18</w:t>
            </w:r>
          </w:p>
        </w:tc>
        <w:tc>
          <w:tcPr>
            <w:tcW w:w="306" w:type="dxa"/>
          </w:tcPr>
          <w:p w14:paraId="107FD52E" w14:textId="77777777" w:rsidR="00507112" w:rsidRPr="002901BB" w:rsidRDefault="00507112" w:rsidP="00DA5F49">
            <w:pPr>
              <w:pStyle w:val="TAL"/>
              <w:rPr>
                <w:sz w:val="16"/>
              </w:rPr>
            </w:pPr>
            <w:r>
              <w:rPr>
                <w:sz w:val="16"/>
              </w:rPr>
              <w:t>F</w:t>
            </w:r>
          </w:p>
        </w:tc>
        <w:tc>
          <w:tcPr>
            <w:tcW w:w="4013" w:type="dxa"/>
          </w:tcPr>
          <w:p w14:paraId="1321F631" w14:textId="77777777" w:rsidR="00507112" w:rsidRPr="002901BB" w:rsidRDefault="00507112" w:rsidP="00DA5F49">
            <w:pPr>
              <w:pStyle w:val="TAL"/>
              <w:rPr>
                <w:sz w:val="16"/>
              </w:rPr>
            </w:pPr>
            <w:r>
              <w:rPr>
                <w:sz w:val="16"/>
              </w:rPr>
              <w:t>NR_Mob_enh2-UEConTest</w:t>
            </w:r>
          </w:p>
        </w:tc>
        <w:tc>
          <w:tcPr>
            <w:tcW w:w="967" w:type="dxa"/>
          </w:tcPr>
          <w:p w14:paraId="18EE7D49" w14:textId="77777777" w:rsidR="00507112" w:rsidRPr="002901BB" w:rsidRDefault="00507112" w:rsidP="00DA5F49">
            <w:pPr>
              <w:pStyle w:val="TAL"/>
              <w:rPr>
                <w:sz w:val="16"/>
              </w:rPr>
            </w:pPr>
            <w:r>
              <w:rPr>
                <w:sz w:val="16"/>
              </w:rPr>
              <w:t>agreed</w:t>
            </w:r>
          </w:p>
        </w:tc>
      </w:tr>
      <w:tr w:rsidR="00507112" w14:paraId="557C68E5" w14:textId="77777777" w:rsidTr="00E27664">
        <w:tc>
          <w:tcPr>
            <w:tcW w:w="1097" w:type="dxa"/>
          </w:tcPr>
          <w:p w14:paraId="5F28116D" w14:textId="77777777" w:rsidR="00507112" w:rsidRPr="002901BB" w:rsidRDefault="00507112" w:rsidP="00DA5F49">
            <w:pPr>
              <w:pStyle w:val="TAL"/>
              <w:rPr>
                <w:sz w:val="16"/>
              </w:rPr>
            </w:pPr>
            <w:r>
              <w:rPr>
                <w:sz w:val="16"/>
              </w:rPr>
              <w:t>R5-250048</w:t>
            </w:r>
          </w:p>
        </w:tc>
        <w:tc>
          <w:tcPr>
            <w:tcW w:w="2440" w:type="dxa"/>
          </w:tcPr>
          <w:p w14:paraId="1F316821" w14:textId="77777777" w:rsidR="00507112" w:rsidRPr="002901BB" w:rsidRDefault="00507112" w:rsidP="00DA5F49">
            <w:pPr>
              <w:pStyle w:val="TAL"/>
              <w:rPr>
                <w:sz w:val="16"/>
              </w:rPr>
            </w:pPr>
            <w:r>
              <w:rPr>
                <w:sz w:val="16"/>
              </w:rPr>
              <w:t>Addition of new test case 7.6.20.1 for FR2 LTM intra L1-RSRP measurement</w:t>
            </w:r>
          </w:p>
        </w:tc>
        <w:tc>
          <w:tcPr>
            <w:tcW w:w="1524" w:type="dxa"/>
          </w:tcPr>
          <w:p w14:paraId="4574722F" w14:textId="77777777" w:rsidR="00507112" w:rsidRPr="002901BB" w:rsidRDefault="00507112" w:rsidP="00DA5F49">
            <w:pPr>
              <w:pStyle w:val="TAL"/>
              <w:rPr>
                <w:sz w:val="16"/>
              </w:rPr>
            </w:pPr>
            <w:r>
              <w:rPr>
                <w:sz w:val="16"/>
              </w:rPr>
              <w:t>MediaTek Inc.</w:t>
            </w:r>
          </w:p>
        </w:tc>
        <w:tc>
          <w:tcPr>
            <w:tcW w:w="888" w:type="dxa"/>
          </w:tcPr>
          <w:p w14:paraId="1F4D57C2" w14:textId="77777777" w:rsidR="00507112" w:rsidRPr="002901BB" w:rsidRDefault="00507112" w:rsidP="00DA5F49">
            <w:pPr>
              <w:pStyle w:val="TAL"/>
              <w:rPr>
                <w:sz w:val="16"/>
              </w:rPr>
            </w:pPr>
            <w:r>
              <w:rPr>
                <w:sz w:val="16"/>
              </w:rPr>
              <w:t>38.533</w:t>
            </w:r>
          </w:p>
        </w:tc>
        <w:tc>
          <w:tcPr>
            <w:tcW w:w="709" w:type="dxa"/>
          </w:tcPr>
          <w:p w14:paraId="752C696B" w14:textId="77777777" w:rsidR="00507112" w:rsidRPr="002901BB" w:rsidRDefault="00507112" w:rsidP="00DA5F49">
            <w:pPr>
              <w:pStyle w:val="TAL"/>
              <w:rPr>
                <w:sz w:val="16"/>
              </w:rPr>
            </w:pPr>
            <w:r>
              <w:rPr>
                <w:sz w:val="16"/>
              </w:rPr>
              <w:t>3654</w:t>
            </w:r>
          </w:p>
        </w:tc>
        <w:tc>
          <w:tcPr>
            <w:tcW w:w="281" w:type="dxa"/>
          </w:tcPr>
          <w:p w14:paraId="43D513B3" w14:textId="77777777" w:rsidR="00507112" w:rsidRPr="002901BB" w:rsidRDefault="00507112" w:rsidP="00DA5F49">
            <w:pPr>
              <w:pStyle w:val="TAR"/>
              <w:rPr>
                <w:sz w:val="16"/>
              </w:rPr>
            </w:pPr>
            <w:r>
              <w:rPr>
                <w:sz w:val="16"/>
              </w:rPr>
              <w:t>-</w:t>
            </w:r>
          </w:p>
        </w:tc>
        <w:tc>
          <w:tcPr>
            <w:tcW w:w="711" w:type="dxa"/>
          </w:tcPr>
          <w:p w14:paraId="60618E2C" w14:textId="77777777" w:rsidR="00507112" w:rsidRPr="002901BB" w:rsidRDefault="00507112" w:rsidP="00DA5F49">
            <w:pPr>
              <w:pStyle w:val="TAL"/>
              <w:rPr>
                <w:sz w:val="16"/>
              </w:rPr>
            </w:pPr>
            <w:r>
              <w:rPr>
                <w:sz w:val="16"/>
              </w:rPr>
              <w:t>Rel-18</w:t>
            </w:r>
          </w:p>
        </w:tc>
        <w:tc>
          <w:tcPr>
            <w:tcW w:w="306" w:type="dxa"/>
          </w:tcPr>
          <w:p w14:paraId="19980727" w14:textId="77777777" w:rsidR="00507112" w:rsidRPr="002901BB" w:rsidRDefault="00507112" w:rsidP="00DA5F49">
            <w:pPr>
              <w:pStyle w:val="TAL"/>
              <w:rPr>
                <w:sz w:val="16"/>
              </w:rPr>
            </w:pPr>
            <w:r>
              <w:rPr>
                <w:sz w:val="16"/>
              </w:rPr>
              <w:t>F</w:t>
            </w:r>
          </w:p>
        </w:tc>
        <w:tc>
          <w:tcPr>
            <w:tcW w:w="4013" w:type="dxa"/>
          </w:tcPr>
          <w:p w14:paraId="78571C7C" w14:textId="77777777" w:rsidR="00507112" w:rsidRPr="002901BB" w:rsidRDefault="00507112" w:rsidP="00DA5F49">
            <w:pPr>
              <w:pStyle w:val="TAL"/>
              <w:rPr>
                <w:sz w:val="16"/>
              </w:rPr>
            </w:pPr>
            <w:r>
              <w:rPr>
                <w:sz w:val="16"/>
              </w:rPr>
              <w:t>NR_Mob_enh2-UEConTest</w:t>
            </w:r>
          </w:p>
        </w:tc>
        <w:tc>
          <w:tcPr>
            <w:tcW w:w="967" w:type="dxa"/>
          </w:tcPr>
          <w:p w14:paraId="40ECBF87" w14:textId="77777777" w:rsidR="00507112" w:rsidRPr="002901BB" w:rsidRDefault="00507112" w:rsidP="00DA5F49">
            <w:pPr>
              <w:pStyle w:val="TAL"/>
              <w:rPr>
                <w:sz w:val="16"/>
              </w:rPr>
            </w:pPr>
            <w:r>
              <w:rPr>
                <w:sz w:val="16"/>
              </w:rPr>
              <w:t>agreed</w:t>
            </w:r>
          </w:p>
        </w:tc>
      </w:tr>
      <w:tr w:rsidR="00507112" w14:paraId="3AB6CB60" w14:textId="77777777" w:rsidTr="00E27664">
        <w:tc>
          <w:tcPr>
            <w:tcW w:w="1097" w:type="dxa"/>
          </w:tcPr>
          <w:p w14:paraId="20D104A4" w14:textId="77777777" w:rsidR="00507112" w:rsidRPr="002901BB" w:rsidRDefault="00507112" w:rsidP="00DA5F49">
            <w:pPr>
              <w:pStyle w:val="TAL"/>
              <w:rPr>
                <w:sz w:val="16"/>
              </w:rPr>
            </w:pPr>
            <w:r>
              <w:rPr>
                <w:sz w:val="16"/>
              </w:rPr>
              <w:t>R5-250049</w:t>
            </w:r>
          </w:p>
        </w:tc>
        <w:tc>
          <w:tcPr>
            <w:tcW w:w="2440" w:type="dxa"/>
          </w:tcPr>
          <w:p w14:paraId="0DABCD31" w14:textId="77777777" w:rsidR="00507112" w:rsidRPr="002901BB" w:rsidRDefault="00507112" w:rsidP="00DA5F49">
            <w:pPr>
              <w:pStyle w:val="TAL"/>
              <w:rPr>
                <w:sz w:val="16"/>
              </w:rPr>
            </w:pPr>
            <w:r>
              <w:rPr>
                <w:sz w:val="16"/>
              </w:rPr>
              <w:t>Addition of minimum requirements for FR2 LTM inter L1-RSRP measurement with gap</w:t>
            </w:r>
          </w:p>
        </w:tc>
        <w:tc>
          <w:tcPr>
            <w:tcW w:w="1524" w:type="dxa"/>
          </w:tcPr>
          <w:p w14:paraId="12EB7A77" w14:textId="77777777" w:rsidR="00507112" w:rsidRPr="002901BB" w:rsidRDefault="00507112" w:rsidP="00DA5F49">
            <w:pPr>
              <w:pStyle w:val="TAL"/>
              <w:rPr>
                <w:sz w:val="16"/>
              </w:rPr>
            </w:pPr>
            <w:r>
              <w:rPr>
                <w:sz w:val="16"/>
              </w:rPr>
              <w:t>MediaTek Inc.</w:t>
            </w:r>
          </w:p>
        </w:tc>
        <w:tc>
          <w:tcPr>
            <w:tcW w:w="888" w:type="dxa"/>
          </w:tcPr>
          <w:p w14:paraId="6EC5DA67" w14:textId="77777777" w:rsidR="00507112" w:rsidRPr="002901BB" w:rsidRDefault="00507112" w:rsidP="00DA5F49">
            <w:pPr>
              <w:pStyle w:val="TAL"/>
              <w:rPr>
                <w:sz w:val="16"/>
              </w:rPr>
            </w:pPr>
            <w:r>
              <w:rPr>
                <w:sz w:val="16"/>
              </w:rPr>
              <w:t>38.533</w:t>
            </w:r>
          </w:p>
        </w:tc>
        <w:tc>
          <w:tcPr>
            <w:tcW w:w="709" w:type="dxa"/>
          </w:tcPr>
          <w:p w14:paraId="3758A3F2" w14:textId="77777777" w:rsidR="00507112" w:rsidRPr="002901BB" w:rsidRDefault="00507112" w:rsidP="00DA5F49">
            <w:pPr>
              <w:pStyle w:val="TAL"/>
              <w:rPr>
                <w:sz w:val="16"/>
              </w:rPr>
            </w:pPr>
            <w:r>
              <w:rPr>
                <w:sz w:val="16"/>
              </w:rPr>
              <w:t>3655</w:t>
            </w:r>
          </w:p>
        </w:tc>
        <w:tc>
          <w:tcPr>
            <w:tcW w:w="281" w:type="dxa"/>
          </w:tcPr>
          <w:p w14:paraId="5E963E93" w14:textId="77777777" w:rsidR="00507112" w:rsidRPr="002901BB" w:rsidRDefault="00507112" w:rsidP="00DA5F49">
            <w:pPr>
              <w:pStyle w:val="TAR"/>
              <w:rPr>
                <w:sz w:val="16"/>
              </w:rPr>
            </w:pPr>
            <w:r>
              <w:rPr>
                <w:sz w:val="16"/>
              </w:rPr>
              <w:t>-</w:t>
            </w:r>
          </w:p>
        </w:tc>
        <w:tc>
          <w:tcPr>
            <w:tcW w:w="711" w:type="dxa"/>
          </w:tcPr>
          <w:p w14:paraId="44EB6811" w14:textId="77777777" w:rsidR="00507112" w:rsidRPr="002901BB" w:rsidRDefault="00507112" w:rsidP="00DA5F49">
            <w:pPr>
              <w:pStyle w:val="TAL"/>
              <w:rPr>
                <w:sz w:val="16"/>
              </w:rPr>
            </w:pPr>
            <w:r>
              <w:rPr>
                <w:sz w:val="16"/>
              </w:rPr>
              <w:t>Rel-18</w:t>
            </w:r>
          </w:p>
        </w:tc>
        <w:tc>
          <w:tcPr>
            <w:tcW w:w="306" w:type="dxa"/>
          </w:tcPr>
          <w:p w14:paraId="160425C7" w14:textId="77777777" w:rsidR="00507112" w:rsidRPr="002901BB" w:rsidRDefault="00507112" w:rsidP="00DA5F49">
            <w:pPr>
              <w:pStyle w:val="TAL"/>
              <w:rPr>
                <w:sz w:val="16"/>
              </w:rPr>
            </w:pPr>
            <w:r>
              <w:rPr>
                <w:sz w:val="16"/>
              </w:rPr>
              <w:t>F</w:t>
            </w:r>
          </w:p>
        </w:tc>
        <w:tc>
          <w:tcPr>
            <w:tcW w:w="4013" w:type="dxa"/>
          </w:tcPr>
          <w:p w14:paraId="3829EF5A" w14:textId="77777777" w:rsidR="00507112" w:rsidRPr="002901BB" w:rsidRDefault="00507112" w:rsidP="00DA5F49">
            <w:pPr>
              <w:pStyle w:val="TAL"/>
              <w:rPr>
                <w:sz w:val="16"/>
              </w:rPr>
            </w:pPr>
            <w:r>
              <w:rPr>
                <w:sz w:val="16"/>
              </w:rPr>
              <w:t>NR_Mob_enh2-UEConTest</w:t>
            </w:r>
          </w:p>
        </w:tc>
        <w:tc>
          <w:tcPr>
            <w:tcW w:w="967" w:type="dxa"/>
          </w:tcPr>
          <w:p w14:paraId="3BD0220B" w14:textId="77777777" w:rsidR="00507112" w:rsidRPr="002901BB" w:rsidRDefault="00507112" w:rsidP="00DA5F49">
            <w:pPr>
              <w:pStyle w:val="TAL"/>
              <w:rPr>
                <w:sz w:val="16"/>
              </w:rPr>
            </w:pPr>
            <w:r>
              <w:rPr>
                <w:sz w:val="16"/>
              </w:rPr>
              <w:t>agreed</w:t>
            </w:r>
          </w:p>
        </w:tc>
      </w:tr>
      <w:tr w:rsidR="00507112" w14:paraId="1E5E9000" w14:textId="77777777" w:rsidTr="00E27664">
        <w:tc>
          <w:tcPr>
            <w:tcW w:w="1097" w:type="dxa"/>
          </w:tcPr>
          <w:p w14:paraId="11A4F161" w14:textId="77777777" w:rsidR="00507112" w:rsidRPr="002901BB" w:rsidRDefault="00507112" w:rsidP="00DA5F49">
            <w:pPr>
              <w:pStyle w:val="TAL"/>
              <w:rPr>
                <w:sz w:val="16"/>
              </w:rPr>
            </w:pPr>
            <w:r>
              <w:rPr>
                <w:sz w:val="16"/>
              </w:rPr>
              <w:t>R5-250050</w:t>
            </w:r>
          </w:p>
        </w:tc>
        <w:tc>
          <w:tcPr>
            <w:tcW w:w="2440" w:type="dxa"/>
          </w:tcPr>
          <w:p w14:paraId="7FCCBEFF" w14:textId="77777777" w:rsidR="00507112" w:rsidRPr="002901BB" w:rsidRDefault="00507112" w:rsidP="00DA5F49">
            <w:pPr>
              <w:pStyle w:val="TAL"/>
              <w:rPr>
                <w:sz w:val="16"/>
              </w:rPr>
            </w:pPr>
            <w:r>
              <w:rPr>
                <w:sz w:val="16"/>
              </w:rPr>
              <w:t>Addition of new test case 7.6.21.1 for FR2 LTM inter L1-RSRP measurement with gap</w:t>
            </w:r>
          </w:p>
        </w:tc>
        <w:tc>
          <w:tcPr>
            <w:tcW w:w="1524" w:type="dxa"/>
          </w:tcPr>
          <w:p w14:paraId="6CC835A5" w14:textId="77777777" w:rsidR="00507112" w:rsidRPr="002901BB" w:rsidRDefault="00507112" w:rsidP="00DA5F49">
            <w:pPr>
              <w:pStyle w:val="TAL"/>
              <w:rPr>
                <w:sz w:val="16"/>
              </w:rPr>
            </w:pPr>
            <w:r>
              <w:rPr>
                <w:sz w:val="16"/>
              </w:rPr>
              <w:t>MediaTek Inc.</w:t>
            </w:r>
          </w:p>
        </w:tc>
        <w:tc>
          <w:tcPr>
            <w:tcW w:w="888" w:type="dxa"/>
          </w:tcPr>
          <w:p w14:paraId="57BEE244" w14:textId="77777777" w:rsidR="00507112" w:rsidRPr="002901BB" w:rsidRDefault="00507112" w:rsidP="00DA5F49">
            <w:pPr>
              <w:pStyle w:val="TAL"/>
              <w:rPr>
                <w:sz w:val="16"/>
              </w:rPr>
            </w:pPr>
            <w:r>
              <w:rPr>
                <w:sz w:val="16"/>
              </w:rPr>
              <w:t>38.533</w:t>
            </w:r>
          </w:p>
        </w:tc>
        <w:tc>
          <w:tcPr>
            <w:tcW w:w="709" w:type="dxa"/>
          </w:tcPr>
          <w:p w14:paraId="50FB3720" w14:textId="77777777" w:rsidR="00507112" w:rsidRPr="002901BB" w:rsidRDefault="00507112" w:rsidP="00DA5F49">
            <w:pPr>
              <w:pStyle w:val="TAL"/>
              <w:rPr>
                <w:sz w:val="16"/>
              </w:rPr>
            </w:pPr>
            <w:r>
              <w:rPr>
                <w:sz w:val="16"/>
              </w:rPr>
              <w:t>3656</w:t>
            </w:r>
          </w:p>
        </w:tc>
        <w:tc>
          <w:tcPr>
            <w:tcW w:w="281" w:type="dxa"/>
          </w:tcPr>
          <w:p w14:paraId="507E9A18" w14:textId="77777777" w:rsidR="00507112" w:rsidRPr="002901BB" w:rsidRDefault="00507112" w:rsidP="00DA5F49">
            <w:pPr>
              <w:pStyle w:val="TAR"/>
              <w:rPr>
                <w:sz w:val="16"/>
              </w:rPr>
            </w:pPr>
            <w:r>
              <w:rPr>
                <w:sz w:val="16"/>
              </w:rPr>
              <w:t>-</w:t>
            </w:r>
          </w:p>
        </w:tc>
        <w:tc>
          <w:tcPr>
            <w:tcW w:w="711" w:type="dxa"/>
          </w:tcPr>
          <w:p w14:paraId="23EA71E6" w14:textId="77777777" w:rsidR="00507112" w:rsidRPr="002901BB" w:rsidRDefault="00507112" w:rsidP="00DA5F49">
            <w:pPr>
              <w:pStyle w:val="TAL"/>
              <w:rPr>
                <w:sz w:val="16"/>
              </w:rPr>
            </w:pPr>
            <w:r>
              <w:rPr>
                <w:sz w:val="16"/>
              </w:rPr>
              <w:t>Rel-18</w:t>
            </w:r>
          </w:p>
        </w:tc>
        <w:tc>
          <w:tcPr>
            <w:tcW w:w="306" w:type="dxa"/>
          </w:tcPr>
          <w:p w14:paraId="74203C99" w14:textId="77777777" w:rsidR="00507112" w:rsidRPr="002901BB" w:rsidRDefault="00507112" w:rsidP="00DA5F49">
            <w:pPr>
              <w:pStyle w:val="TAL"/>
              <w:rPr>
                <w:sz w:val="16"/>
              </w:rPr>
            </w:pPr>
            <w:r>
              <w:rPr>
                <w:sz w:val="16"/>
              </w:rPr>
              <w:t>F</w:t>
            </w:r>
          </w:p>
        </w:tc>
        <w:tc>
          <w:tcPr>
            <w:tcW w:w="4013" w:type="dxa"/>
          </w:tcPr>
          <w:p w14:paraId="13C1B4B1" w14:textId="77777777" w:rsidR="00507112" w:rsidRPr="002901BB" w:rsidRDefault="00507112" w:rsidP="00DA5F49">
            <w:pPr>
              <w:pStyle w:val="TAL"/>
              <w:rPr>
                <w:sz w:val="16"/>
              </w:rPr>
            </w:pPr>
            <w:r>
              <w:rPr>
                <w:sz w:val="16"/>
              </w:rPr>
              <w:t>NR_Mob_enh2-UEConTest</w:t>
            </w:r>
          </w:p>
        </w:tc>
        <w:tc>
          <w:tcPr>
            <w:tcW w:w="967" w:type="dxa"/>
          </w:tcPr>
          <w:p w14:paraId="093DAE90" w14:textId="77777777" w:rsidR="00507112" w:rsidRPr="002901BB" w:rsidRDefault="00507112" w:rsidP="00DA5F49">
            <w:pPr>
              <w:pStyle w:val="TAL"/>
              <w:rPr>
                <w:sz w:val="16"/>
              </w:rPr>
            </w:pPr>
            <w:r>
              <w:rPr>
                <w:sz w:val="16"/>
              </w:rPr>
              <w:t>revised</w:t>
            </w:r>
          </w:p>
        </w:tc>
      </w:tr>
      <w:tr w:rsidR="00507112" w14:paraId="73EE236C" w14:textId="77777777" w:rsidTr="00E27664">
        <w:tc>
          <w:tcPr>
            <w:tcW w:w="1097" w:type="dxa"/>
          </w:tcPr>
          <w:p w14:paraId="2CC700A1" w14:textId="77777777" w:rsidR="00507112" w:rsidRPr="002901BB" w:rsidRDefault="00507112" w:rsidP="00DA5F49">
            <w:pPr>
              <w:pStyle w:val="TAL"/>
              <w:rPr>
                <w:sz w:val="16"/>
              </w:rPr>
            </w:pPr>
            <w:r>
              <w:rPr>
                <w:sz w:val="16"/>
              </w:rPr>
              <w:t>R5-251611</w:t>
            </w:r>
          </w:p>
        </w:tc>
        <w:tc>
          <w:tcPr>
            <w:tcW w:w="2440" w:type="dxa"/>
          </w:tcPr>
          <w:p w14:paraId="696FF5E8" w14:textId="77777777" w:rsidR="00507112" w:rsidRPr="002901BB" w:rsidRDefault="00507112" w:rsidP="00DA5F49">
            <w:pPr>
              <w:pStyle w:val="TAL"/>
              <w:rPr>
                <w:sz w:val="16"/>
              </w:rPr>
            </w:pPr>
            <w:r>
              <w:rPr>
                <w:sz w:val="16"/>
              </w:rPr>
              <w:t>Addition of new test case 7.6.21.1 for FR2 LTM inter L1-RSRP measurement with gap</w:t>
            </w:r>
          </w:p>
        </w:tc>
        <w:tc>
          <w:tcPr>
            <w:tcW w:w="1524" w:type="dxa"/>
          </w:tcPr>
          <w:p w14:paraId="0739A1D2" w14:textId="77777777" w:rsidR="00507112" w:rsidRPr="002901BB" w:rsidRDefault="00507112" w:rsidP="00DA5F49">
            <w:pPr>
              <w:pStyle w:val="TAL"/>
              <w:rPr>
                <w:sz w:val="16"/>
              </w:rPr>
            </w:pPr>
            <w:r>
              <w:rPr>
                <w:sz w:val="16"/>
              </w:rPr>
              <w:t>MediaTek Inc.</w:t>
            </w:r>
          </w:p>
        </w:tc>
        <w:tc>
          <w:tcPr>
            <w:tcW w:w="888" w:type="dxa"/>
          </w:tcPr>
          <w:p w14:paraId="4901B547" w14:textId="77777777" w:rsidR="00507112" w:rsidRPr="002901BB" w:rsidRDefault="00507112" w:rsidP="00DA5F49">
            <w:pPr>
              <w:pStyle w:val="TAL"/>
              <w:rPr>
                <w:sz w:val="16"/>
              </w:rPr>
            </w:pPr>
            <w:r>
              <w:rPr>
                <w:sz w:val="16"/>
              </w:rPr>
              <w:t>38.533</w:t>
            </w:r>
          </w:p>
        </w:tc>
        <w:tc>
          <w:tcPr>
            <w:tcW w:w="709" w:type="dxa"/>
          </w:tcPr>
          <w:p w14:paraId="61944347" w14:textId="77777777" w:rsidR="00507112" w:rsidRPr="002901BB" w:rsidRDefault="00507112" w:rsidP="00DA5F49">
            <w:pPr>
              <w:pStyle w:val="TAL"/>
              <w:rPr>
                <w:sz w:val="16"/>
              </w:rPr>
            </w:pPr>
            <w:r>
              <w:rPr>
                <w:sz w:val="16"/>
              </w:rPr>
              <w:t>3656</w:t>
            </w:r>
          </w:p>
        </w:tc>
        <w:tc>
          <w:tcPr>
            <w:tcW w:w="281" w:type="dxa"/>
          </w:tcPr>
          <w:p w14:paraId="0FE5D682" w14:textId="77777777" w:rsidR="00507112" w:rsidRPr="002901BB" w:rsidRDefault="00507112" w:rsidP="00DA5F49">
            <w:pPr>
              <w:pStyle w:val="TAR"/>
              <w:rPr>
                <w:sz w:val="16"/>
              </w:rPr>
            </w:pPr>
            <w:r>
              <w:rPr>
                <w:sz w:val="16"/>
              </w:rPr>
              <w:t>1</w:t>
            </w:r>
          </w:p>
        </w:tc>
        <w:tc>
          <w:tcPr>
            <w:tcW w:w="711" w:type="dxa"/>
          </w:tcPr>
          <w:p w14:paraId="7F62F949" w14:textId="77777777" w:rsidR="00507112" w:rsidRPr="002901BB" w:rsidRDefault="00507112" w:rsidP="00DA5F49">
            <w:pPr>
              <w:pStyle w:val="TAL"/>
              <w:rPr>
                <w:sz w:val="16"/>
              </w:rPr>
            </w:pPr>
            <w:r>
              <w:rPr>
                <w:sz w:val="16"/>
              </w:rPr>
              <w:t>Rel-18</w:t>
            </w:r>
          </w:p>
        </w:tc>
        <w:tc>
          <w:tcPr>
            <w:tcW w:w="306" w:type="dxa"/>
          </w:tcPr>
          <w:p w14:paraId="13027157" w14:textId="77777777" w:rsidR="00507112" w:rsidRPr="002901BB" w:rsidRDefault="00507112" w:rsidP="00DA5F49">
            <w:pPr>
              <w:pStyle w:val="TAL"/>
              <w:rPr>
                <w:sz w:val="16"/>
              </w:rPr>
            </w:pPr>
            <w:r>
              <w:rPr>
                <w:sz w:val="16"/>
              </w:rPr>
              <w:t>F</w:t>
            </w:r>
          </w:p>
        </w:tc>
        <w:tc>
          <w:tcPr>
            <w:tcW w:w="4013" w:type="dxa"/>
          </w:tcPr>
          <w:p w14:paraId="5FC2C7FB" w14:textId="77777777" w:rsidR="00507112" w:rsidRPr="002901BB" w:rsidRDefault="00507112" w:rsidP="00DA5F49">
            <w:pPr>
              <w:pStyle w:val="TAL"/>
              <w:rPr>
                <w:sz w:val="16"/>
              </w:rPr>
            </w:pPr>
            <w:r>
              <w:rPr>
                <w:sz w:val="16"/>
              </w:rPr>
              <w:t>NR_Mob_enh2-UEConTest</w:t>
            </w:r>
          </w:p>
        </w:tc>
        <w:tc>
          <w:tcPr>
            <w:tcW w:w="967" w:type="dxa"/>
          </w:tcPr>
          <w:p w14:paraId="4E7EDCEC" w14:textId="77777777" w:rsidR="00507112" w:rsidRPr="002901BB" w:rsidRDefault="00507112" w:rsidP="00DA5F49">
            <w:pPr>
              <w:pStyle w:val="TAL"/>
              <w:rPr>
                <w:sz w:val="16"/>
              </w:rPr>
            </w:pPr>
            <w:r>
              <w:rPr>
                <w:sz w:val="16"/>
              </w:rPr>
              <w:t>agreed</w:t>
            </w:r>
          </w:p>
        </w:tc>
      </w:tr>
      <w:tr w:rsidR="00507112" w14:paraId="144FBC37" w14:textId="77777777" w:rsidTr="00E27664">
        <w:tc>
          <w:tcPr>
            <w:tcW w:w="1097" w:type="dxa"/>
          </w:tcPr>
          <w:p w14:paraId="11D1D056" w14:textId="77777777" w:rsidR="00507112" w:rsidRPr="002901BB" w:rsidRDefault="00507112" w:rsidP="00DA5F49">
            <w:pPr>
              <w:pStyle w:val="TAL"/>
              <w:rPr>
                <w:sz w:val="16"/>
              </w:rPr>
            </w:pPr>
            <w:r>
              <w:rPr>
                <w:sz w:val="16"/>
              </w:rPr>
              <w:t>R5-250051</w:t>
            </w:r>
          </w:p>
        </w:tc>
        <w:tc>
          <w:tcPr>
            <w:tcW w:w="2440" w:type="dxa"/>
          </w:tcPr>
          <w:p w14:paraId="39322E83" w14:textId="77777777" w:rsidR="00507112" w:rsidRPr="002901BB" w:rsidRDefault="00507112" w:rsidP="00DA5F49">
            <w:pPr>
              <w:pStyle w:val="TAL"/>
              <w:rPr>
                <w:sz w:val="16"/>
              </w:rPr>
            </w:pPr>
            <w:r>
              <w:rPr>
                <w:sz w:val="16"/>
              </w:rPr>
              <w:t>Addition of minimum requirements for FR2 LTM inter L1-RSRP measurement accuracy</w:t>
            </w:r>
          </w:p>
        </w:tc>
        <w:tc>
          <w:tcPr>
            <w:tcW w:w="1524" w:type="dxa"/>
          </w:tcPr>
          <w:p w14:paraId="552F2511" w14:textId="77777777" w:rsidR="00507112" w:rsidRPr="002901BB" w:rsidRDefault="00507112" w:rsidP="00DA5F49">
            <w:pPr>
              <w:pStyle w:val="TAL"/>
              <w:rPr>
                <w:sz w:val="16"/>
              </w:rPr>
            </w:pPr>
            <w:r>
              <w:rPr>
                <w:sz w:val="16"/>
              </w:rPr>
              <w:t>MediaTek Inc.</w:t>
            </w:r>
          </w:p>
        </w:tc>
        <w:tc>
          <w:tcPr>
            <w:tcW w:w="888" w:type="dxa"/>
          </w:tcPr>
          <w:p w14:paraId="0CADCFFA" w14:textId="77777777" w:rsidR="00507112" w:rsidRPr="002901BB" w:rsidRDefault="00507112" w:rsidP="00DA5F49">
            <w:pPr>
              <w:pStyle w:val="TAL"/>
              <w:rPr>
                <w:sz w:val="16"/>
              </w:rPr>
            </w:pPr>
            <w:r>
              <w:rPr>
                <w:sz w:val="16"/>
              </w:rPr>
              <w:t>38.533</w:t>
            </w:r>
          </w:p>
        </w:tc>
        <w:tc>
          <w:tcPr>
            <w:tcW w:w="709" w:type="dxa"/>
          </w:tcPr>
          <w:p w14:paraId="03105249" w14:textId="77777777" w:rsidR="00507112" w:rsidRPr="002901BB" w:rsidRDefault="00507112" w:rsidP="00DA5F49">
            <w:pPr>
              <w:pStyle w:val="TAL"/>
              <w:rPr>
                <w:sz w:val="16"/>
              </w:rPr>
            </w:pPr>
            <w:r>
              <w:rPr>
                <w:sz w:val="16"/>
              </w:rPr>
              <w:t>3657</w:t>
            </w:r>
          </w:p>
        </w:tc>
        <w:tc>
          <w:tcPr>
            <w:tcW w:w="281" w:type="dxa"/>
          </w:tcPr>
          <w:p w14:paraId="2431714B" w14:textId="77777777" w:rsidR="00507112" w:rsidRPr="002901BB" w:rsidRDefault="00507112" w:rsidP="00DA5F49">
            <w:pPr>
              <w:pStyle w:val="TAR"/>
              <w:rPr>
                <w:sz w:val="16"/>
              </w:rPr>
            </w:pPr>
            <w:r>
              <w:rPr>
                <w:sz w:val="16"/>
              </w:rPr>
              <w:t>-</w:t>
            </w:r>
          </w:p>
        </w:tc>
        <w:tc>
          <w:tcPr>
            <w:tcW w:w="711" w:type="dxa"/>
          </w:tcPr>
          <w:p w14:paraId="17D41BA0" w14:textId="77777777" w:rsidR="00507112" w:rsidRPr="002901BB" w:rsidRDefault="00507112" w:rsidP="00DA5F49">
            <w:pPr>
              <w:pStyle w:val="TAL"/>
              <w:rPr>
                <w:sz w:val="16"/>
              </w:rPr>
            </w:pPr>
            <w:r>
              <w:rPr>
                <w:sz w:val="16"/>
              </w:rPr>
              <w:t>Rel-18</w:t>
            </w:r>
          </w:p>
        </w:tc>
        <w:tc>
          <w:tcPr>
            <w:tcW w:w="306" w:type="dxa"/>
          </w:tcPr>
          <w:p w14:paraId="3F347748" w14:textId="77777777" w:rsidR="00507112" w:rsidRPr="002901BB" w:rsidRDefault="00507112" w:rsidP="00DA5F49">
            <w:pPr>
              <w:pStyle w:val="TAL"/>
              <w:rPr>
                <w:sz w:val="16"/>
              </w:rPr>
            </w:pPr>
            <w:r>
              <w:rPr>
                <w:sz w:val="16"/>
              </w:rPr>
              <w:t>F</w:t>
            </w:r>
          </w:p>
        </w:tc>
        <w:tc>
          <w:tcPr>
            <w:tcW w:w="4013" w:type="dxa"/>
          </w:tcPr>
          <w:p w14:paraId="5AD0DACC" w14:textId="77777777" w:rsidR="00507112" w:rsidRPr="002901BB" w:rsidRDefault="00507112" w:rsidP="00DA5F49">
            <w:pPr>
              <w:pStyle w:val="TAL"/>
              <w:rPr>
                <w:sz w:val="16"/>
              </w:rPr>
            </w:pPr>
            <w:r>
              <w:rPr>
                <w:sz w:val="16"/>
              </w:rPr>
              <w:t>NR_Mob_enh2-UEConTest</w:t>
            </w:r>
          </w:p>
        </w:tc>
        <w:tc>
          <w:tcPr>
            <w:tcW w:w="967" w:type="dxa"/>
          </w:tcPr>
          <w:p w14:paraId="1966B58E" w14:textId="77777777" w:rsidR="00507112" w:rsidRPr="002901BB" w:rsidRDefault="00507112" w:rsidP="00DA5F49">
            <w:pPr>
              <w:pStyle w:val="TAL"/>
              <w:rPr>
                <w:sz w:val="16"/>
              </w:rPr>
            </w:pPr>
            <w:r>
              <w:rPr>
                <w:sz w:val="16"/>
              </w:rPr>
              <w:t>agreed</w:t>
            </w:r>
          </w:p>
        </w:tc>
      </w:tr>
      <w:tr w:rsidR="00507112" w14:paraId="3B10544C" w14:textId="77777777" w:rsidTr="00E27664">
        <w:tc>
          <w:tcPr>
            <w:tcW w:w="1097" w:type="dxa"/>
          </w:tcPr>
          <w:p w14:paraId="51F4433A" w14:textId="77777777" w:rsidR="00507112" w:rsidRPr="002901BB" w:rsidRDefault="00507112" w:rsidP="00DA5F49">
            <w:pPr>
              <w:pStyle w:val="TAL"/>
              <w:rPr>
                <w:sz w:val="16"/>
              </w:rPr>
            </w:pPr>
            <w:r>
              <w:rPr>
                <w:sz w:val="16"/>
              </w:rPr>
              <w:t>R5-250052</w:t>
            </w:r>
          </w:p>
        </w:tc>
        <w:tc>
          <w:tcPr>
            <w:tcW w:w="2440" w:type="dxa"/>
          </w:tcPr>
          <w:p w14:paraId="22C3D938" w14:textId="77777777" w:rsidR="00507112" w:rsidRPr="002901BB" w:rsidRDefault="00507112" w:rsidP="00DA5F49">
            <w:pPr>
              <w:pStyle w:val="TAL"/>
              <w:rPr>
                <w:sz w:val="16"/>
              </w:rPr>
            </w:pPr>
            <w:r>
              <w:rPr>
                <w:sz w:val="16"/>
              </w:rPr>
              <w:t>Addition of new test case 7.7.15.1 for FR1 LTM inter L1-RSRP measurement accuracy</w:t>
            </w:r>
          </w:p>
        </w:tc>
        <w:tc>
          <w:tcPr>
            <w:tcW w:w="1524" w:type="dxa"/>
          </w:tcPr>
          <w:p w14:paraId="4E710851" w14:textId="77777777" w:rsidR="00507112" w:rsidRPr="002901BB" w:rsidRDefault="00507112" w:rsidP="00DA5F49">
            <w:pPr>
              <w:pStyle w:val="TAL"/>
              <w:rPr>
                <w:sz w:val="16"/>
              </w:rPr>
            </w:pPr>
            <w:r>
              <w:rPr>
                <w:sz w:val="16"/>
              </w:rPr>
              <w:t>MediaTek Inc.</w:t>
            </w:r>
          </w:p>
        </w:tc>
        <w:tc>
          <w:tcPr>
            <w:tcW w:w="888" w:type="dxa"/>
          </w:tcPr>
          <w:p w14:paraId="6158F67F" w14:textId="77777777" w:rsidR="00507112" w:rsidRPr="002901BB" w:rsidRDefault="00507112" w:rsidP="00DA5F49">
            <w:pPr>
              <w:pStyle w:val="TAL"/>
              <w:rPr>
                <w:sz w:val="16"/>
              </w:rPr>
            </w:pPr>
            <w:r>
              <w:rPr>
                <w:sz w:val="16"/>
              </w:rPr>
              <w:t>38.533</w:t>
            </w:r>
          </w:p>
        </w:tc>
        <w:tc>
          <w:tcPr>
            <w:tcW w:w="709" w:type="dxa"/>
          </w:tcPr>
          <w:p w14:paraId="2CF555A2" w14:textId="77777777" w:rsidR="00507112" w:rsidRPr="002901BB" w:rsidRDefault="00507112" w:rsidP="00DA5F49">
            <w:pPr>
              <w:pStyle w:val="TAL"/>
              <w:rPr>
                <w:sz w:val="16"/>
              </w:rPr>
            </w:pPr>
            <w:r>
              <w:rPr>
                <w:sz w:val="16"/>
              </w:rPr>
              <w:t>3658</w:t>
            </w:r>
          </w:p>
        </w:tc>
        <w:tc>
          <w:tcPr>
            <w:tcW w:w="281" w:type="dxa"/>
          </w:tcPr>
          <w:p w14:paraId="5AE2E61E" w14:textId="77777777" w:rsidR="00507112" w:rsidRPr="002901BB" w:rsidRDefault="00507112" w:rsidP="00DA5F49">
            <w:pPr>
              <w:pStyle w:val="TAR"/>
              <w:rPr>
                <w:sz w:val="16"/>
              </w:rPr>
            </w:pPr>
            <w:r>
              <w:rPr>
                <w:sz w:val="16"/>
              </w:rPr>
              <w:t>-</w:t>
            </w:r>
          </w:p>
        </w:tc>
        <w:tc>
          <w:tcPr>
            <w:tcW w:w="711" w:type="dxa"/>
          </w:tcPr>
          <w:p w14:paraId="4DA2E490" w14:textId="77777777" w:rsidR="00507112" w:rsidRPr="002901BB" w:rsidRDefault="00507112" w:rsidP="00DA5F49">
            <w:pPr>
              <w:pStyle w:val="TAL"/>
              <w:rPr>
                <w:sz w:val="16"/>
              </w:rPr>
            </w:pPr>
            <w:r>
              <w:rPr>
                <w:sz w:val="16"/>
              </w:rPr>
              <w:t>Rel-18</w:t>
            </w:r>
          </w:p>
        </w:tc>
        <w:tc>
          <w:tcPr>
            <w:tcW w:w="306" w:type="dxa"/>
          </w:tcPr>
          <w:p w14:paraId="7D275614" w14:textId="77777777" w:rsidR="00507112" w:rsidRPr="002901BB" w:rsidRDefault="00507112" w:rsidP="00DA5F49">
            <w:pPr>
              <w:pStyle w:val="TAL"/>
              <w:rPr>
                <w:sz w:val="16"/>
              </w:rPr>
            </w:pPr>
            <w:r>
              <w:rPr>
                <w:sz w:val="16"/>
              </w:rPr>
              <w:t>F</w:t>
            </w:r>
          </w:p>
        </w:tc>
        <w:tc>
          <w:tcPr>
            <w:tcW w:w="4013" w:type="dxa"/>
          </w:tcPr>
          <w:p w14:paraId="691E4170" w14:textId="77777777" w:rsidR="00507112" w:rsidRPr="002901BB" w:rsidRDefault="00507112" w:rsidP="00DA5F49">
            <w:pPr>
              <w:pStyle w:val="TAL"/>
              <w:rPr>
                <w:sz w:val="16"/>
              </w:rPr>
            </w:pPr>
            <w:r>
              <w:rPr>
                <w:sz w:val="16"/>
              </w:rPr>
              <w:t>NR_Mob_enh2-UEConTest</w:t>
            </w:r>
          </w:p>
        </w:tc>
        <w:tc>
          <w:tcPr>
            <w:tcW w:w="967" w:type="dxa"/>
          </w:tcPr>
          <w:p w14:paraId="48C14F69" w14:textId="77777777" w:rsidR="00507112" w:rsidRPr="002901BB" w:rsidRDefault="00507112" w:rsidP="00DA5F49">
            <w:pPr>
              <w:pStyle w:val="TAL"/>
              <w:rPr>
                <w:sz w:val="16"/>
              </w:rPr>
            </w:pPr>
            <w:r>
              <w:rPr>
                <w:sz w:val="16"/>
              </w:rPr>
              <w:t>agreed</w:t>
            </w:r>
          </w:p>
        </w:tc>
      </w:tr>
      <w:tr w:rsidR="00507112" w14:paraId="2AE55AE2" w14:textId="77777777" w:rsidTr="00E27664">
        <w:tc>
          <w:tcPr>
            <w:tcW w:w="1097" w:type="dxa"/>
          </w:tcPr>
          <w:p w14:paraId="7C7EC9B0" w14:textId="77777777" w:rsidR="00507112" w:rsidRPr="002901BB" w:rsidRDefault="00507112" w:rsidP="00DA5F49">
            <w:pPr>
              <w:pStyle w:val="TAL"/>
              <w:rPr>
                <w:sz w:val="16"/>
              </w:rPr>
            </w:pPr>
            <w:r>
              <w:rPr>
                <w:sz w:val="16"/>
              </w:rPr>
              <w:t>R5-250053</w:t>
            </w:r>
          </w:p>
        </w:tc>
        <w:tc>
          <w:tcPr>
            <w:tcW w:w="2440" w:type="dxa"/>
          </w:tcPr>
          <w:p w14:paraId="270C5C3A" w14:textId="77777777" w:rsidR="00507112" w:rsidRPr="002901BB" w:rsidRDefault="00507112" w:rsidP="00DA5F49">
            <w:pPr>
              <w:pStyle w:val="TAL"/>
              <w:rPr>
                <w:sz w:val="16"/>
              </w:rPr>
            </w:pPr>
            <w:r>
              <w:rPr>
                <w:sz w:val="16"/>
              </w:rPr>
              <w:t>Addition of cell mapping for FR2 LTM L1-RSRP test cases</w:t>
            </w:r>
          </w:p>
        </w:tc>
        <w:tc>
          <w:tcPr>
            <w:tcW w:w="1524" w:type="dxa"/>
          </w:tcPr>
          <w:p w14:paraId="203AD724" w14:textId="77777777" w:rsidR="00507112" w:rsidRPr="002901BB" w:rsidRDefault="00507112" w:rsidP="00DA5F49">
            <w:pPr>
              <w:pStyle w:val="TAL"/>
              <w:rPr>
                <w:sz w:val="16"/>
              </w:rPr>
            </w:pPr>
            <w:r>
              <w:rPr>
                <w:sz w:val="16"/>
              </w:rPr>
              <w:t>MediaTek Inc.</w:t>
            </w:r>
          </w:p>
        </w:tc>
        <w:tc>
          <w:tcPr>
            <w:tcW w:w="888" w:type="dxa"/>
          </w:tcPr>
          <w:p w14:paraId="0C5C5127" w14:textId="77777777" w:rsidR="00507112" w:rsidRPr="002901BB" w:rsidRDefault="00507112" w:rsidP="00DA5F49">
            <w:pPr>
              <w:pStyle w:val="TAL"/>
              <w:rPr>
                <w:sz w:val="16"/>
              </w:rPr>
            </w:pPr>
            <w:r>
              <w:rPr>
                <w:sz w:val="16"/>
              </w:rPr>
              <w:t>38.533</w:t>
            </w:r>
          </w:p>
        </w:tc>
        <w:tc>
          <w:tcPr>
            <w:tcW w:w="709" w:type="dxa"/>
          </w:tcPr>
          <w:p w14:paraId="4CA20D2C" w14:textId="77777777" w:rsidR="00507112" w:rsidRPr="002901BB" w:rsidRDefault="00507112" w:rsidP="00DA5F49">
            <w:pPr>
              <w:pStyle w:val="TAL"/>
              <w:rPr>
                <w:sz w:val="16"/>
              </w:rPr>
            </w:pPr>
            <w:r>
              <w:rPr>
                <w:sz w:val="16"/>
              </w:rPr>
              <w:t>3659</w:t>
            </w:r>
          </w:p>
        </w:tc>
        <w:tc>
          <w:tcPr>
            <w:tcW w:w="281" w:type="dxa"/>
          </w:tcPr>
          <w:p w14:paraId="7FE0402D" w14:textId="77777777" w:rsidR="00507112" w:rsidRPr="002901BB" w:rsidRDefault="00507112" w:rsidP="00DA5F49">
            <w:pPr>
              <w:pStyle w:val="TAR"/>
              <w:rPr>
                <w:sz w:val="16"/>
              </w:rPr>
            </w:pPr>
            <w:r>
              <w:rPr>
                <w:sz w:val="16"/>
              </w:rPr>
              <w:t>-</w:t>
            </w:r>
          </w:p>
        </w:tc>
        <w:tc>
          <w:tcPr>
            <w:tcW w:w="711" w:type="dxa"/>
          </w:tcPr>
          <w:p w14:paraId="590AED77" w14:textId="77777777" w:rsidR="00507112" w:rsidRPr="002901BB" w:rsidRDefault="00507112" w:rsidP="00DA5F49">
            <w:pPr>
              <w:pStyle w:val="TAL"/>
              <w:rPr>
                <w:sz w:val="16"/>
              </w:rPr>
            </w:pPr>
            <w:r>
              <w:rPr>
                <w:sz w:val="16"/>
              </w:rPr>
              <w:t>Rel-18</w:t>
            </w:r>
          </w:p>
        </w:tc>
        <w:tc>
          <w:tcPr>
            <w:tcW w:w="306" w:type="dxa"/>
          </w:tcPr>
          <w:p w14:paraId="1344D675" w14:textId="77777777" w:rsidR="00507112" w:rsidRPr="002901BB" w:rsidRDefault="00507112" w:rsidP="00DA5F49">
            <w:pPr>
              <w:pStyle w:val="TAL"/>
              <w:rPr>
                <w:sz w:val="16"/>
              </w:rPr>
            </w:pPr>
            <w:r>
              <w:rPr>
                <w:sz w:val="16"/>
              </w:rPr>
              <w:t>F</w:t>
            </w:r>
          </w:p>
        </w:tc>
        <w:tc>
          <w:tcPr>
            <w:tcW w:w="4013" w:type="dxa"/>
          </w:tcPr>
          <w:p w14:paraId="52E41361" w14:textId="77777777" w:rsidR="00507112" w:rsidRPr="002901BB" w:rsidRDefault="00507112" w:rsidP="00DA5F49">
            <w:pPr>
              <w:pStyle w:val="TAL"/>
              <w:rPr>
                <w:sz w:val="16"/>
              </w:rPr>
            </w:pPr>
            <w:r>
              <w:rPr>
                <w:sz w:val="16"/>
              </w:rPr>
              <w:t>NR_Mob_enh2-UEConTest</w:t>
            </w:r>
          </w:p>
        </w:tc>
        <w:tc>
          <w:tcPr>
            <w:tcW w:w="967" w:type="dxa"/>
          </w:tcPr>
          <w:p w14:paraId="12C85804" w14:textId="77777777" w:rsidR="00507112" w:rsidRPr="002901BB" w:rsidRDefault="00507112" w:rsidP="00DA5F49">
            <w:pPr>
              <w:pStyle w:val="TAL"/>
              <w:rPr>
                <w:sz w:val="16"/>
              </w:rPr>
            </w:pPr>
            <w:r>
              <w:rPr>
                <w:sz w:val="16"/>
              </w:rPr>
              <w:t>agreed</w:t>
            </w:r>
          </w:p>
        </w:tc>
      </w:tr>
      <w:tr w:rsidR="00507112" w14:paraId="70CC35FC" w14:textId="77777777" w:rsidTr="00E27664">
        <w:tc>
          <w:tcPr>
            <w:tcW w:w="1097" w:type="dxa"/>
          </w:tcPr>
          <w:p w14:paraId="3BDC6A3E" w14:textId="77777777" w:rsidR="00507112" w:rsidRPr="002901BB" w:rsidRDefault="00507112" w:rsidP="00DA5F49">
            <w:pPr>
              <w:pStyle w:val="TAL"/>
              <w:rPr>
                <w:sz w:val="16"/>
              </w:rPr>
            </w:pPr>
            <w:r>
              <w:rPr>
                <w:sz w:val="16"/>
              </w:rPr>
              <w:t>R5-250054</w:t>
            </w:r>
          </w:p>
        </w:tc>
        <w:tc>
          <w:tcPr>
            <w:tcW w:w="2440" w:type="dxa"/>
          </w:tcPr>
          <w:p w14:paraId="11E493B5" w14:textId="77777777" w:rsidR="00507112" w:rsidRPr="002901BB" w:rsidRDefault="00507112" w:rsidP="00DA5F49">
            <w:pPr>
              <w:pStyle w:val="TAL"/>
              <w:rPr>
                <w:sz w:val="16"/>
              </w:rPr>
            </w:pPr>
            <w:r>
              <w:rPr>
                <w:sz w:val="16"/>
              </w:rPr>
              <w:t>Deletion of 6.7.17.1.2 from cell mapping table</w:t>
            </w:r>
          </w:p>
        </w:tc>
        <w:tc>
          <w:tcPr>
            <w:tcW w:w="1524" w:type="dxa"/>
          </w:tcPr>
          <w:p w14:paraId="09034FAA" w14:textId="77777777" w:rsidR="00507112" w:rsidRPr="002901BB" w:rsidRDefault="00507112" w:rsidP="00DA5F49">
            <w:pPr>
              <w:pStyle w:val="TAL"/>
              <w:rPr>
                <w:sz w:val="16"/>
              </w:rPr>
            </w:pPr>
            <w:r>
              <w:rPr>
                <w:sz w:val="16"/>
              </w:rPr>
              <w:t>MediaTek Inc.</w:t>
            </w:r>
          </w:p>
        </w:tc>
        <w:tc>
          <w:tcPr>
            <w:tcW w:w="888" w:type="dxa"/>
          </w:tcPr>
          <w:p w14:paraId="5F13D61E" w14:textId="77777777" w:rsidR="00507112" w:rsidRPr="002901BB" w:rsidRDefault="00507112" w:rsidP="00DA5F49">
            <w:pPr>
              <w:pStyle w:val="TAL"/>
              <w:rPr>
                <w:sz w:val="16"/>
              </w:rPr>
            </w:pPr>
            <w:r>
              <w:rPr>
                <w:sz w:val="16"/>
              </w:rPr>
              <w:t>38.533</w:t>
            </w:r>
          </w:p>
        </w:tc>
        <w:tc>
          <w:tcPr>
            <w:tcW w:w="709" w:type="dxa"/>
          </w:tcPr>
          <w:p w14:paraId="170A20EE" w14:textId="77777777" w:rsidR="00507112" w:rsidRPr="002901BB" w:rsidRDefault="00507112" w:rsidP="00DA5F49">
            <w:pPr>
              <w:pStyle w:val="TAL"/>
              <w:rPr>
                <w:sz w:val="16"/>
              </w:rPr>
            </w:pPr>
            <w:r>
              <w:rPr>
                <w:sz w:val="16"/>
              </w:rPr>
              <w:t>3660</w:t>
            </w:r>
          </w:p>
        </w:tc>
        <w:tc>
          <w:tcPr>
            <w:tcW w:w="281" w:type="dxa"/>
          </w:tcPr>
          <w:p w14:paraId="7A9E10BE" w14:textId="77777777" w:rsidR="00507112" w:rsidRPr="002901BB" w:rsidRDefault="00507112" w:rsidP="00DA5F49">
            <w:pPr>
              <w:pStyle w:val="TAR"/>
              <w:rPr>
                <w:sz w:val="16"/>
              </w:rPr>
            </w:pPr>
            <w:r>
              <w:rPr>
                <w:sz w:val="16"/>
              </w:rPr>
              <w:t>-</w:t>
            </w:r>
          </w:p>
        </w:tc>
        <w:tc>
          <w:tcPr>
            <w:tcW w:w="711" w:type="dxa"/>
          </w:tcPr>
          <w:p w14:paraId="1CF53167" w14:textId="77777777" w:rsidR="00507112" w:rsidRPr="002901BB" w:rsidRDefault="00507112" w:rsidP="00DA5F49">
            <w:pPr>
              <w:pStyle w:val="TAL"/>
              <w:rPr>
                <w:sz w:val="16"/>
              </w:rPr>
            </w:pPr>
            <w:r>
              <w:rPr>
                <w:sz w:val="16"/>
              </w:rPr>
              <w:t>Rel-18</w:t>
            </w:r>
          </w:p>
        </w:tc>
        <w:tc>
          <w:tcPr>
            <w:tcW w:w="306" w:type="dxa"/>
          </w:tcPr>
          <w:p w14:paraId="0574F0F2" w14:textId="77777777" w:rsidR="00507112" w:rsidRPr="002901BB" w:rsidRDefault="00507112" w:rsidP="00DA5F49">
            <w:pPr>
              <w:pStyle w:val="TAL"/>
              <w:rPr>
                <w:sz w:val="16"/>
              </w:rPr>
            </w:pPr>
            <w:r>
              <w:rPr>
                <w:sz w:val="16"/>
              </w:rPr>
              <w:t>F</w:t>
            </w:r>
          </w:p>
        </w:tc>
        <w:tc>
          <w:tcPr>
            <w:tcW w:w="4013" w:type="dxa"/>
          </w:tcPr>
          <w:p w14:paraId="724C340D" w14:textId="77777777" w:rsidR="00507112" w:rsidRPr="002901BB" w:rsidRDefault="00507112" w:rsidP="00DA5F49">
            <w:pPr>
              <w:pStyle w:val="TAL"/>
              <w:rPr>
                <w:sz w:val="16"/>
              </w:rPr>
            </w:pPr>
            <w:r>
              <w:rPr>
                <w:sz w:val="16"/>
              </w:rPr>
              <w:t>NR_Mob_enh2-UEConTest</w:t>
            </w:r>
          </w:p>
        </w:tc>
        <w:tc>
          <w:tcPr>
            <w:tcW w:w="967" w:type="dxa"/>
          </w:tcPr>
          <w:p w14:paraId="7075C324" w14:textId="77777777" w:rsidR="00507112" w:rsidRPr="002901BB" w:rsidRDefault="00507112" w:rsidP="00DA5F49">
            <w:pPr>
              <w:pStyle w:val="TAL"/>
              <w:rPr>
                <w:sz w:val="16"/>
              </w:rPr>
            </w:pPr>
            <w:r>
              <w:rPr>
                <w:sz w:val="16"/>
              </w:rPr>
              <w:t>agreed</w:t>
            </w:r>
          </w:p>
        </w:tc>
      </w:tr>
      <w:tr w:rsidR="00507112" w14:paraId="70C21503" w14:textId="77777777" w:rsidTr="00E27664">
        <w:tc>
          <w:tcPr>
            <w:tcW w:w="1097" w:type="dxa"/>
          </w:tcPr>
          <w:p w14:paraId="653FF2C4" w14:textId="77777777" w:rsidR="00507112" w:rsidRPr="002901BB" w:rsidRDefault="00507112" w:rsidP="00DA5F49">
            <w:pPr>
              <w:pStyle w:val="TAL"/>
              <w:rPr>
                <w:sz w:val="16"/>
              </w:rPr>
            </w:pPr>
            <w:r>
              <w:rPr>
                <w:sz w:val="16"/>
              </w:rPr>
              <w:t>R5-250055</w:t>
            </w:r>
          </w:p>
        </w:tc>
        <w:tc>
          <w:tcPr>
            <w:tcW w:w="2440" w:type="dxa"/>
          </w:tcPr>
          <w:p w14:paraId="61512A89" w14:textId="77777777" w:rsidR="00507112" w:rsidRPr="002901BB" w:rsidRDefault="00507112" w:rsidP="00DA5F49">
            <w:pPr>
              <w:pStyle w:val="TAL"/>
              <w:rPr>
                <w:sz w:val="16"/>
              </w:rPr>
            </w:pPr>
            <w:r>
              <w:rPr>
                <w:sz w:val="16"/>
              </w:rPr>
              <w:t>Editorial corrections of FR1 LTM test cases title</w:t>
            </w:r>
          </w:p>
        </w:tc>
        <w:tc>
          <w:tcPr>
            <w:tcW w:w="1524" w:type="dxa"/>
          </w:tcPr>
          <w:p w14:paraId="01D9A1BD" w14:textId="77777777" w:rsidR="00507112" w:rsidRPr="002901BB" w:rsidRDefault="00507112" w:rsidP="00DA5F49">
            <w:pPr>
              <w:pStyle w:val="TAL"/>
              <w:rPr>
                <w:sz w:val="16"/>
              </w:rPr>
            </w:pPr>
            <w:r>
              <w:rPr>
                <w:sz w:val="16"/>
              </w:rPr>
              <w:t>MediaTek Inc.</w:t>
            </w:r>
          </w:p>
        </w:tc>
        <w:tc>
          <w:tcPr>
            <w:tcW w:w="888" w:type="dxa"/>
          </w:tcPr>
          <w:p w14:paraId="151E8C94" w14:textId="77777777" w:rsidR="00507112" w:rsidRPr="002901BB" w:rsidRDefault="00507112" w:rsidP="00DA5F49">
            <w:pPr>
              <w:pStyle w:val="TAL"/>
              <w:rPr>
                <w:sz w:val="16"/>
              </w:rPr>
            </w:pPr>
            <w:r>
              <w:rPr>
                <w:sz w:val="16"/>
              </w:rPr>
              <w:t>38.533</w:t>
            </w:r>
          </w:p>
        </w:tc>
        <w:tc>
          <w:tcPr>
            <w:tcW w:w="709" w:type="dxa"/>
          </w:tcPr>
          <w:p w14:paraId="5003D718" w14:textId="77777777" w:rsidR="00507112" w:rsidRPr="002901BB" w:rsidRDefault="00507112" w:rsidP="00DA5F49">
            <w:pPr>
              <w:pStyle w:val="TAL"/>
              <w:rPr>
                <w:sz w:val="16"/>
              </w:rPr>
            </w:pPr>
            <w:r>
              <w:rPr>
                <w:sz w:val="16"/>
              </w:rPr>
              <w:t>3661</w:t>
            </w:r>
          </w:p>
        </w:tc>
        <w:tc>
          <w:tcPr>
            <w:tcW w:w="281" w:type="dxa"/>
          </w:tcPr>
          <w:p w14:paraId="3E5F8F95" w14:textId="77777777" w:rsidR="00507112" w:rsidRPr="002901BB" w:rsidRDefault="00507112" w:rsidP="00DA5F49">
            <w:pPr>
              <w:pStyle w:val="TAR"/>
              <w:rPr>
                <w:sz w:val="16"/>
              </w:rPr>
            </w:pPr>
            <w:r>
              <w:rPr>
                <w:sz w:val="16"/>
              </w:rPr>
              <w:t>-</w:t>
            </w:r>
          </w:p>
        </w:tc>
        <w:tc>
          <w:tcPr>
            <w:tcW w:w="711" w:type="dxa"/>
          </w:tcPr>
          <w:p w14:paraId="73141520" w14:textId="77777777" w:rsidR="00507112" w:rsidRPr="002901BB" w:rsidRDefault="00507112" w:rsidP="00DA5F49">
            <w:pPr>
              <w:pStyle w:val="TAL"/>
              <w:rPr>
                <w:sz w:val="16"/>
              </w:rPr>
            </w:pPr>
            <w:r>
              <w:rPr>
                <w:sz w:val="16"/>
              </w:rPr>
              <w:t>Rel-18</w:t>
            </w:r>
          </w:p>
        </w:tc>
        <w:tc>
          <w:tcPr>
            <w:tcW w:w="306" w:type="dxa"/>
          </w:tcPr>
          <w:p w14:paraId="647B7032" w14:textId="77777777" w:rsidR="00507112" w:rsidRPr="002901BB" w:rsidRDefault="00507112" w:rsidP="00DA5F49">
            <w:pPr>
              <w:pStyle w:val="TAL"/>
              <w:rPr>
                <w:sz w:val="16"/>
              </w:rPr>
            </w:pPr>
            <w:r>
              <w:rPr>
                <w:sz w:val="16"/>
              </w:rPr>
              <w:t>F</w:t>
            </w:r>
          </w:p>
        </w:tc>
        <w:tc>
          <w:tcPr>
            <w:tcW w:w="4013" w:type="dxa"/>
          </w:tcPr>
          <w:p w14:paraId="6E8C2CDE" w14:textId="77777777" w:rsidR="00507112" w:rsidRPr="002901BB" w:rsidRDefault="00507112" w:rsidP="00DA5F49">
            <w:pPr>
              <w:pStyle w:val="TAL"/>
              <w:rPr>
                <w:sz w:val="16"/>
              </w:rPr>
            </w:pPr>
            <w:r>
              <w:rPr>
                <w:sz w:val="16"/>
              </w:rPr>
              <w:t>NR_Mob_enh2-UEConTest</w:t>
            </w:r>
          </w:p>
        </w:tc>
        <w:tc>
          <w:tcPr>
            <w:tcW w:w="967" w:type="dxa"/>
          </w:tcPr>
          <w:p w14:paraId="12A22069" w14:textId="77777777" w:rsidR="00507112" w:rsidRPr="002901BB" w:rsidRDefault="00507112" w:rsidP="00DA5F49">
            <w:pPr>
              <w:pStyle w:val="TAL"/>
              <w:rPr>
                <w:sz w:val="16"/>
              </w:rPr>
            </w:pPr>
            <w:r>
              <w:rPr>
                <w:sz w:val="16"/>
              </w:rPr>
              <w:t>agreed</w:t>
            </w:r>
          </w:p>
        </w:tc>
      </w:tr>
      <w:tr w:rsidR="00507112" w14:paraId="1C92D405" w14:textId="77777777" w:rsidTr="00E27664">
        <w:tc>
          <w:tcPr>
            <w:tcW w:w="1097" w:type="dxa"/>
          </w:tcPr>
          <w:p w14:paraId="60AD0F1F" w14:textId="77777777" w:rsidR="00507112" w:rsidRPr="002901BB" w:rsidRDefault="00507112" w:rsidP="00DA5F49">
            <w:pPr>
              <w:pStyle w:val="TAL"/>
              <w:rPr>
                <w:sz w:val="16"/>
              </w:rPr>
            </w:pPr>
            <w:r>
              <w:rPr>
                <w:sz w:val="16"/>
              </w:rPr>
              <w:t>R5-250058</w:t>
            </w:r>
          </w:p>
        </w:tc>
        <w:tc>
          <w:tcPr>
            <w:tcW w:w="2440" w:type="dxa"/>
          </w:tcPr>
          <w:p w14:paraId="6A29FBFD" w14:textId="77777777" w:rsidR="00507112" w:rsidRPr="002901BB" w:rsidRDefault="00507112" w:rsidP="00DA5F49">
            <w:pPr>
              <w:pStyle w:val="TAL"/>
              <w:rPr>
                <w:sz w:val="16"/>
              </w:rPr>
            </w:pPr>
            <w:r>
              <w:rPr>
                <w:sz w:val="16"/>
              </w:rPr>
              <w:t>Addition of minimum requirements for E-UTRAN event-triggered without measurement gaps</w:t>
            </w:r>
          </w:p>
        </w:tc>
        <w:tc>
          <w:tcPr>
            <w:tcW w:w="1524" w:type="dxa"/>
          </w:tcPr>
          <w:p w14:paraId="67B5100B" w14:textId="77777777" w:rsidR="00507112" w:rsidRPr="002901BB" w:rsidRDefault="00507112" w:rsidP="00DA5F49">
            <w:pPr>
              <w:pStyle w:val="TAL"/>
              <w:rPr>
                <w:sz w:val="16"/>
              </w:rPr>
            </w:pPr>
            <w:r>
              <w:rPr>
                <w:sz w:val="16"/>
              </w:rPr>
              <w:t>MediaTek Inc.</w:t>
            </w:r>
          </w:p>
        </w:tc>
        <w:tc>
          <w:tcPr>
            <w:tcW w:w="888" w:type="dxa"/>
          </w:tcPr>
          <w:p w14:paraId="28356EDB" w14:textId="77777777" w:rsidR="00507112" w:rsidRPr="002901BB" w:rsidRDefault="00507112" w:rsidP="00DA5F49">
            <w:pPr>
              <w:pStyle w:val="TAL"/>
              <w:rPr>
                <w:sz w:val="16"/>
              </w:rPr>
            </w:pPr>
            <w:r>
              <w:rPr>
                <w:sz w:val="16"/>
              </w:rPr>
              <w:t>38.533</w:t>
            </w:r>
          </w:p>
        </w:tc>
        <w:tc>
          <w:tcPr>
            <w:tcW w:w="709" w:type="dxa"/>
          </w:tcPr>
          <w:p w14:paraId="24EAA0E0" w14:textId="77777777" w:rsidR="00507112" w:rsidRPr="002901BB" w:rsidRDefault="00507112" w:rsidP="00DA5F49">
            <w:pPr>
              <w:pStyle w:val="TAL"/>
              <w:rPr>
                <w:sz w:val="16"/>
              </w:rPr>
            </w:pPr>
            <w:r>
              <w:rPr>
                <w:sz w:val="16"/>
              </w:rPr>
              <w:t>3662</w:t>
            </w:r>
          </w:p>
        </w:tc>
        <w:tc>
          <w:tcPr>
            <w:tcW w:w="281" w:type="dxa"/>
          </w:tcPr>
          <w:p w14:paraId="582A78A1" w14:textId="77777777" w:rsidR="00507112" w:rsidRPr="002901BB" w:rsidRDefault="00507112" w:rsidP="00DA5F49">
            <w:pPr>
              <w:pStyle w:val="TAR"/>
              <w:rPr>
                <w:sz w:val="16"/>
              </w:rPr>
            </w:pPr>
            <w:r>
              <w:rPr>
                <w:sz w:val="16"/>
              </w:rPr>
              <w:t>-</w:t>
            </w:r>
          </w:p>
        </w:tc>
        <w:tc>
          <w:tcPr>
            <w:tcW w:w="711" w:type="dxa"/>
          </w:tcPr>
          <w:p w14:paraId="7062AEB9" w14:textId="77777777" w:rsidR="00507112" w:rsidRPr="002901BB" w:rsidRDefault="00507112" w:rsidP="00DA5F49">
            <w:pPr>
              <w:pStyle w:val="TAL"/>
              <w:rPr>
                <w:sz w:val="16"/>
              </w:rPr>
            </w:pPr>
            <w:r>
              <w:rPr>
                <w:sz w:val="16"/>
              </w:rPr>
              <w:t>Rel-18</w:t>
            </w:r>
          </w:p>
        </w:tc>
        <w:tc>
          <w:tcPr>
            <w:tcW w:w="306" w:type="dxa"/>
          </w:tcPr>
          <w:p w14:paraId="14D5E12D" w14:textId="77777777" w:rsidR="00507112" w:rsidRPr="002901BB" w:rsidRDefault="00507112" w:rsidP="00DA5F49">
            <w:pPr>
              <w:pStyle w:val="TAL"/>
              <w:rPr>
                <w:sz w:val="16"/>
              </w:rPr>
            </w:pPr>
            <w:r>
              <w:rPr>
                <w:sz w:val="16"/>
              </w:rPr>
              <w:t>F</w:t>
            </w:r>
          </w:p>
        </w:tc>
        <w:tc>
          <w:tcPr>
            <w:tcW w:w="4013" w:type="dxa"/>
          </w:tcPr>
          <w:p w14:paraId="6C2C3976" w14:textId="77777777" w:rsidR="00507112" w:rsidRPr="002901BB" w:rsidRDefault="00507112" w:rsidP="00DA5F49">
            <w:pPr>
              <w:pStyle w:val="TAL"/>
              <w:rPr>
                <w:sz w:val="16"/>
              </w:rPr>
            </w:pPr>
            <w:r>
              <w:rPr>
                <w:sz w:val="16"/>
              </w:rPr>
              <w:t>NR_MG_enh2-UEConTest</w:t>
            </w:r>
          </w:p>
        </w:tc>
        <w:tc>
          <w:tcPr>
            <w:tcW w:w="967" w:type="dxa"/>
          </w:tcPr>
          <w:p w14:paraId="77A553F5" w14:textId="77777777" w:rsidR="00507112" w:rsidRPr="002901BB" w:rsidRDefault="00507112" w:rsidP="00DA5F49">
            <w:pPr>
              <w:pStyle w:val="TAL"/>
              <w:rPr>
                <w:sz w:val="16"/>
              </w:rPr>
            </w:pPr>
            <w:r>
              <w:rPr>
                <w:sz w:val="16"/>
              </w:rPr>
              <w:t>agreed</w:t>
            </w:r>
          </w:p>
        </w:tc>
      </w:tr>
      <w:tr w:rsidR="00507112" w14:paraId="0FCC22F3" w14:textId="77777777" w:rsidTr="00E27664">
        <w:tc>
          <w:tcPr>
            <w:tcW w:w="1097" w:type="dxa"/>
          </w:tcPr>
          <w:p w14:paraId="47DC7A97" w14:textId="77777777" w:rsidR="00507112" w:rsidRPr="002901BB" w:rsidRDefault="00507112" w:rsidP="00DA5F49">
            <w:pPr>
              <w:pStyle w:val="TAL"/>
              <w:rPr>
                <w:sz w:val="16"/>
              </w:rPr>
            </w:pPr>
            <w:r>
              <w:rPr>
                <w:sz w:val="16"/>
              </w:rPr>
              <w:t>R5-250059</w:t>
            </w:r>
          </w:p>
        </w:tc>
        <w:tc>
          <w:tcPr>
            <w:tcW w:w="2440" w:type="dxa"/>
          </w:tcPr>
          <w:p w14:paraId="7057C43A" w14:textId="77777777" w:rsidR="00507112" w:rsidRPr="002901BB" w:rsidRDefault="00507112" w:rsidP="00DA5F49">
            <w:pPr>
              <w:pStyle w:val="TAL"/>
              <w:rPr>
                <w:sz w:val="16"/>
              </w:rPr>
            </w:pPr>
            <w:r>
              <w:rPr>
                <w:sz w:val="16"/>
              </w:rPr>
              <w:t>Addition of new test case 6.6.25.1 for E-UTRAN event-triggered without gap without interruption</w:t>
            </w:r>
          </w:p>
        </w:tc>
        <w:tc>
          <w:tcPr>
            <w:tcW w:w="1524" w:type="dxa"/>
          </w:tcPr>
          <w:p w14:paraId="720FC8F2" w14:textId="77777777" w:rsidR="00507112" w:rsidRPr="002901BB" w:rsidRDefault="00507112" w:rsidP="00DA5F49">
            <w:pPr>
              <w:pStyle w:val="TAL"/>
              <w:rPr>
                <w:sz w:val="16"/>
              </w:rPr>
            </w:pPr>
            <w:r>
              <w:rPr>
                <w:sz w:val="16"/>
              </w:rPr>
              <w:t>MediaTek Inc.</w:t>
            </w:r>
          </w:p>
        </w:tc>
        <w:tc>
          <w:tcPr>
            <w:tcW w:w="888" w:type="dxa"/>
          </w:tcPr>
          <w:p w14:paraId="629CF10F" w14:textId="77777777" w:rsidR="00507112" w:rsidRPr="002901BB" w:rsidRDefault="00507112" w:rsidP="00DA5F49">
            <w:pPr>
              <w:pStyle w:val="TAL"/>
              <w:rPr>
                <w:sz w:val="16"/>
              </w:rPr>
            </w:pPr>
            <w:r>
              <w:rPr>
                <w:sz w:val="16"/>
              </w:rPr>
              <w:t>38.533</w:t>
            </w:r>
          </w:p>
        </w:tc>
        <w:tc>
          <w:tcPr>
            <w:tcW w:w="709" w:type="dxa"/>
          </w:tcPr>
          <w:p w14:paraId="39D8C41C" w14:textId="77777777" w:rsidR="00507112" w:rsidRPr="002901BB" w:rsidRDefault="00507112" w:rsidP="00DA5F49">
            <w:pPr>
              <w:pStyle w:val="TAL"/>
              <w:rPr>
                <w:sz w:val="16"/>
              </w:rPr>
            </w:pPr>
            <w:r>
              <w:rPr>
                <w:sz w:val="16"/>
              </w:rPr>
              <w:t>3663</w:t>
            </w:r>
          </w:p>
        </w:tc>
        <w:tc>
          <w:tcPr>
            <w:tcW w:w="281" w:type="dxa"/>
          </w:tcPr>
          <w:p w14:paraId="4BE84315" w14:textId="77777777" w:rsidR="00507112" w:rsidRPr="002901BB" w:rsidRDefault="00507112" w:rsidP="00DA5F49">
            <w:pPr>
              <w:pStyle w:val="TAR"/>
              <w:rPr>
                <w:sz w:val="16"/>
              </w:rPr>
            </w:pPr>
            <w:r>
              <w:rPr>
                <w:sz w:val="16"/>
              </w:rPr>
              <w:t>-</w:t>
            </w:r>
          </w:p>
        </w:tc>
        <w:tc>
          <w:tcPr>
            <w:tcW w:w="711" w:type="dxa"/>
          </w:tcPr>
          <w:p w14:paraId="28625F76" w14:textId="77777777" w:rsidR="00507112" w:rsidRPr="002901BB" w:rsidRDefault="00507112" w:rsidP="00DA5F49">
            <w:pPr>
              <w:pStyle w:val="TAL"/>
              <w:rPr>
                <w:sz w:val="16"/>
              </w:rPr>
            </w:pPr>
            <w:r>
              <w:rPr>
                <w:sz w:val="16"/>
              </w:rPr>
              <w:t>Rel-18</w:t>
            </w:r>
          </w:p>
        </w:tc>
        <w:tc>
          <w:tcPr>
            <w:tcW w:w="306" w:type="dxa"/>
          </w:tcPr>
          <w:p w14:paraId="60F4FBBF" w14:textId="77777777" w:rsidR="00507112" w:rsidRPr="002901BB" w:rsidRDefault="00507112" w:rsidP="00DA5F49">
            <w:pPr>
              <w:pStyle w:val="TAL"/>
              <w:rPr>
                <w:sz w:val="16"/>
              </w:rPr>
            </w:pPr>
            <w:r>
              <w:rPr>
                <w:sz w:val="16"/>
              </w:rPr>
              <w:t>F</w:t>
            </w:r>
          </w:p>
        </w:tc>
        <w:tc>
          <w:tcPr>
            <w:tcW w:w="4013" w:type="dxa"/>
          </w:tcPr>
          <w:p w14:paraId="316AABF9" w14:textId="77777777" w:rsidR="00507112" w:rsidRPr="002901BB" w:rsidRDefault="00507112" w:rsidP="00DA5F49">
            <w:pPr>
              <w:pStyle w:val="TAL"/>
              <w:rPr>
                <w:sz w:val="16"/>
              </w:rPr>
            </w:pPr>
            <w:r>
              <w:rPr>
                <w:sz w:val="16"/>
              </w:rPr>
              <w:t>NR_MG_enh2-UEConTest</w:t>
            </w:r>
          </w:p>
        </w:tc>
        <w:tc>
          <w:tcPr>
            <w:tcW w:w="967" w:type="dxa"/>
          </w:tcPr>
          <w:p w14:paraId="64544446" w14:textId="77777777" w:rsidR="00507112" w:rsidRPr="002901BB" w:rsidRDefault="00507112" w:rsidP="00DA5F49">
            <w:pPr>
              <w:pStyle w:val="TAL"/>
              <w:rPr>
                <w:sz w:val="16"/>
              </w:rPr>
            </w:pPr>
            <w:r>
              <w:rPr>
                <w:sz w:val="16"/>
              </w:rPr>
              <w:t>agreed</w:t>
            </w:r>
          </w:p>
        </w:tc>
      </w:tr>
      <w:tr w:rsidR="00507112" w14:paraId="0FDA0D79" w14:textId="77777777" w:rsidTr="00E27664">
        <w:tc>
          <w:tcPr>
            <w:tcW w:w="1097" w:type="dxa"/>
          </w:tcPr>
          <w:p w14:paraId="25657EE0" w14:textId="77777777" w:rsidR="00507112" w:rsidRPr="002901BB" w:rsidRDefault="00507112" w:rsidP="00DA5F49">
            <w:pPr>
              <w:pStyle w:val="TAL"/>
              <w:rPr>
                <w:sz w:val="16"/>
              </w:rPr>
            </w:pPr>
            <w:r>
              <w:rPr>
                <w:sz w:val="16"/>
              </w:rPr>
              <w:t>R5-250060</w:t>
            </w:r>
          </w:p>
        </w:tc>
        <w:tc>
          <w:tcPr>
            <w:tcW w:w="2440" w:type="dxa"/>
          </w:tcPr>
          <w:p w14:paraId="41C10C80" w14:textId="77777777" w:rsidR="00507112" w:rsidRPr="002901BB" w:rsidRDefault="00507112" w:rsidP="00DA5F49">
            <w:pPr>
              <w:pStyle w:val="TAL"/>
              <w:rPr>
                <w:sz w:val="16"/>
              </w:rPr>
            </w:pPr>
            <w:r>
              <w:rPr>
                <w:sz w:val="16"/>
              </w:rPr>
              <w:t>Editorial corrections of 7.6.4.1 and 7.6.4.2</w:t>
            </w:r>
          </w:p>
        </w:tc>
        <w:tc>
          <w:tcPr>
            <w:tcW w:w="1524" w:type="dxa"/>
          </w:tcPr>
          <w:p w14:paraId="26095C06" w14:textId="77777777" w:rsidR="00507112" w:rsidRPr="002901BB" w:rsidRDefault="00507112" w:rsidP="00DA5F49">
            <w:pPr>
              <w:pStyle w:val="TAL"/>
              <w:rPr>
                <w:sz w:val="16"/>
              </w:rPr>
            </w:pPr>
            <w:r>
              <w:rPr>
                <w:sz w:val="16"/>
              </w:rPr>
              <w:t>MediaTek Inc.</w:t>
            </w:r>
          </w:p>
        </w:tc>
        <w:tc>
          <w:tcPr>
            <w:tcW w:w="888" w:type="dxa"/>
          </w:tcPr>
          <w:p w14:paraId="501C1DA2" w14:textId="77777777" w:rsidR="00507112" w:rsidRPr="002901BB" w:rsidRDefault="00507112" w:rsidP="00DA5F49">
            <w:pPr>
              <w:pStyle w:val="TAL"/>
              <w:rPr>
                <w:sz w:val="16"/>
              </w:rPr>
            </w:pPr>
            <w:r>
              <w:rPr>
                <w:sz w:val="16"/>
              </w:rPr>
              <w:t>38.533</w:t>
            </w:r>
          </w:p>
        </w:tc>
        <w:tc>
          <w:tcPr>
            <w:tcW w:w="709" w:type="dxa"/>
          </w:tcPr>
          <w:p w14:paraId="61A9A651" w14:textId="77777777" w:rsidR="00507112" w:rsidRPr="002901BB" w:rsidRDefault="00507112" w:rsidP="00DA5F49">
            <w:pPr>
              <w:pStyle w:val="TAL"/>
              <w:rPr>
                <w:sz w:val="16"/>
              </w:rPr>
            </w:pPr>
            <w:r>
              <w:rPr>
                <w:sz w:val="16"/>
              </w:rPr>
              <w:t>3664</w:t>
            </w:r>
          </w:p>
        </w:tc>
        <w:tc>
          <w:tcPr>
            <w:tcW w:w="281" w:type="dxa"/>
          </w:tcPr>
          <w:p w14:paraId="445E62CB" w14:textId="77777777" w:rsidR="00507112" w:rsidRPr="002901BB" w:rsidRDefault="00507112" w:rsidP="00DA5F49">
            <w:pPr>
              <w:pStyle w:val="TAR"/>
              <w:rPr>
                <w:sz w:val="16"/>
              </w:rPr>
            </w:pPr>
            <w:r>
              <w:rPr>
                <w:sz w:val="16"/>
              </w:rPr>
              <w:t>-</w:t>
            </w:r>
          </w:p>
        </w:tc>
        <w:tc>
          <w:tcPr>
            <w:tcW w:w="711" w:type="dxa"/>
          </w:tcPr>
          <w:p w14:paraId="7400D8C4" w14:textId="77777777" w:rsidR="00507112" w:rsidRPr="002901BB" w:rsidRDefault="00507112" w:rsidP="00DA5F49">
            <w:pPr>
              <w:pStyle w:val="TAL"/>
              <w:rPr>
                <w:sz w:val="16"/>
              </w:rPr>
            </w:pPr>
            <w:r>
              <w:rPr>
                <w:sz w:val="16"/>
              </w:rPr>
              <w:t>Rel-18</w:t>
            </w:r>
          </w:p>
        </w:tc>
        <w:tc>
          <w:tcPr>
            <w:tcW w:w="306" w:type="dxa"/>
          </w:tcPr>
          <w:p w14:paraId="5F88BAEE" w14:textId="77777777" w:rsidR="00507112" w:rsidRPr="002901BB" w:rsidRDefault="00507112" w:rsidP="00DA5F49">
            <w:pPr>
              <w:pStyle w:val="TAL"/>
              <w:rPr>
                <w:sz w:val="16"/>
              </w:rPr>
            </w:pPr>
            <w:r>
              <w:rPr>
                <w:sz w:val="16"/>
              </w:rPr>
              <w:t>F</w:t>
            </w:r>
          </w:p>
        </w:tc>
        <w:tc>
          <w:tcPr>
            <w:tcW w:w="4013" w:type="dxa"/>
          </w:tcPr>
          <w:p w14:paraId="1B7833AD" w14:textId="77777777" w:rsidR="00507112" w:rsidRPr="002901BB" w:rsidRDefault="00507112" w:rsidP="00DA5F49">
            <w:pPr>
              <w:pStyle w:val="TAL"/>
              <w:rPr>
                <w:sz w:val="16"/>
              </w:rPr>
            </w:pPr>
            <w:r>
              <w:rPr>
                <w:sz w:val="16"/>
              </w:rPr>
              <w:t>TEI16_Test, NR_CLI-</w:t>
            </w:r>
            <w:proofErr w:type="spellStart"/>
            <w:r>
              <w:rPr>
                <w:sz w:val="16"/>
              </w:rPr>
              <w:t>UEConTest</w:t>
            </w:r>
            <w:proofErr w:type="spellEnd"/>
          </w:p>
        </w:tc>
        <w:tc>
          <w:tcPr>
            <w:tcW w:w="967" w:type="dxa"/>
          </w:tcPr>
          <w:p w14:paraId="6D6326F2" w14:textId="77777777" w:rsidR="00507112" w:rsidRPr="002901BB" w:rsidRDefault="00507112" w:rsidP="00DA5F49">
            <w:pPr>
              <w:pStyle w:val="TAL"/>
              <w:rPr>
                <w:sz w:val="16"/>
              </w:rPr>
            </w:pPr>
            <w:r>
              <w:rPr>
                <w:sz w:val="16"/>
              </w:rPr>
              <w:t>agreed</w:t>
            </w:r>
          </w:p>
        </w:tc>
      </w:tr>
      <w:tr w:rsidR="00507112" w14:paraId="04C57356" w14:textId="77777777" w:rsidTr="00E27664">
        <w:tc>
          <w:tcPr>
            <w:tcW w:w="1097" w:type="dxa"/>
          </w:tcPr>
          <w:p w14:paraId="3B43A2AA" w14:textId="77777777" w:rsidR="00507112" w:rsidRPr="002901BB" w:rsidRDefault="00507112" w:rsidP="00DA5F49">
            <w:pPr>
              <w:pStyle w:val="TAL"/>
              <w:rPr>
                <w:sz w:val="16"/>
              </w:rPr>
            </w:pPr>
            <w:r>
              <w:rPr>
                <w:sz w:val="16"/>
              </w:rPr>
              <w:t>R5-250061</w:t>
            </w:r>
          </w:p>
        </w:tc>
        <w:tc>
          <w:tcPr>
            <w:tcW w:w="2440" w:type="dxa"/>
          </w:tcPr>
          <w:p w14:paraId="2CC42714" w14:textId="77777777" w:rsidR="00507112" w:rsidRPr="002901BB" w:rsidRDefault="00507112" w:rsidP="00DA5F49">
            <w:pPr>
              <w:pStyle w:val="TAL"/>
              <w:rPr>
                <w:sz w:val="16"/>
              </w:rPr>
            </w:pPr>
            <w:r>
              <w:rPr>
                <w:sz w:val="16"/>
              </w:rPr>
              <w:t>Editorial corrections of 7.7.1.2 and 7.7.4.1</w:t>
            </w:r>
          </w:p>
        </w:tc>
        <w:tc>
          <w:tcPr>
            <w:tcW w:w="1524" w:type="dxa"/>
          </w:tcPr>
          <w:p w14:paraId="7C1C0380" w14:textId="77777777" w:rsidR="00507112" w:rsidRPr="002901BB" w:rsidRDefault="00507112" w:rsidP="00DA5F49">
            <w:pPr>
              <w:pStyle w:val="TAL"/>
              <w:rPr>
                <w:sz w:val="16"/>
              </w:rPr>
            </w:pPr>
            <w:r>
              <w:rPr>
                <w:sz w:val="16"/>
              </w:rPr>
              <w:t>MediaTek Inc.</w:t>
            </w:r>
          </w:p>
        </w:tc>
        <w:tc>
          <w:tcPr>
            <w:tcW w:w="888" w:type="dxa"/>
          </w:tcPr>
          <w:p w14:paraId="59BF5284" w14:textId="77777777" w:rsidR="00507112" w:rsidRPr="002901BB" w:rsidRDefault="00507112" w:rsidP="00DA5F49">
            <w:pPr>
              <w:pStyle w:val="TAL"/>
              <w:rPr>
                <w:sz w:val="16"/>
              </w:rPr>
            </w:pPr>
            <w:r>
              <w:rPr>
                <w:sz w:val="16"/>
              </w:rPr>
              <w:t>38.533</w:t>
            </w:r>
          </w:p>
        </w:tc>
        <w:tc>
          <w:tcPr>
            <w:tcW w:w="709" w:type="dxa"/>
          </w:tcPr>
          <w:p w14:paraId="1BCD661A" w14:textId="77777777" w:rsidR="00507112" w:rsidRPr="002901BB" w:rsidRDefault="00507112" w:rsidP="00DA5F49">
            <w:pPr>
              <w:pStyle w:val="TAL"/>
              <w:rPr>
                <w:sz w:val="16"/>
              </w:rPr>
            </w:pPr>
            <w:r>
              <w:rPr>
                <w:sz w:val="16"/>
              </w:rPr>
              <w:t>3665</w:t>
            </w:r>
          </w:p>
        </w:tc>
        <w:tc>
          <w:tcPr>
            <w:tcW w:w="281" w:type="dxa"/>
          </w:tcPr>
          <w:p w14:paraId="31D2A63F" w14:textId="77777777" w:rsidR="00507112" w:rsidRPr="002901BB" w:rsidRDefault="00507112" w:rsidP="00DA5F49">
            <w:pPr>
              <w:pStyle w:val="TAR"/>
              <w:rPr>
                <w:sz w:val="16"/>
              </w:rPr>
            </w:pPr>
            <w:r>
              <w:rPr>
                <w:sz w:val="16"/>
              </w:rPr>
              <w:t>-</w:t>
            </w:r>
          </w:p>
        </w:tc>
        <w:tc>
          <w:tcPr>
            <w:tcW w:w="711" w:type="dxa"/>
          </w:tcPr>
          <w:p w14:paraId="79409E91" w14:textId="77777777" w:rsidR="00507112" w:rsidRPr="002901BB" w:rsidRDefault="00507112" w:rsidP="00DA5F49">
            <w:pPr>
              <w:pStyle w:val="TAL"/>
              <w:rPr>
                <w:sz w:val="16"/>
              </w:rPr>
            </w:pPr>
            <w:r>
              <w:rPr>
                <w:sz w:val="16"/>
              </w:rPr>
              <w:t>Rel-18</w:t>
            </w:r>
          </w:p>
        </w:tc>
        <w:tc>
          <w:tcPr>
            <w:tcW w:w="306" w:type="dxa"/>
          </w:tcPr>
          <w:p w14:paraId="3F101F28" w14:textId="77777777" w:rsidR="00507112" w:rsidRPr="002901BB" w:rsidRDefault="00507112" w:rsidP="00DA5F49">
            <w:pPr>
              <w:pStyle w:val="TAL"/>
              <w:rPr>
                <w:sz w:val="16"/>
              </w:rPr>
            </w:pPr>
            <w:r>
              <w:rPr>
                <w:sz w:val="16"/>
              </w:rPr>
              <w:t>F</w:t>
            </w:r>
          </w:p>
        </w:tc>
        <w:tc>
          <w:tcPr>
            <w:tcW w:w="4013" w:type="dxa"/>
          </w:tcPr>
          <w:p w14:paraId="68880C62" w14:textId="77777777" w:rsidR="00507112" w:rsidRPr="002901BB" w:rsidRDefault="00507112" w:rsidP="00DA5F49">
            <w:pPr>
              <w:pStyle w:val="TAL"/>
              <w:rPr>
                <w:sz w:val="16"/>
              </w:rPr>
            </w:pPr>
            <w:r>
              <w:rPr>
                <w:sz w:val="16"/>
              </w:rPr>
              <w:t>TEI15_Test, 5GS_NR_LTE-UEConTest</w:t>
            </w:r>
          </w:p>
        </w:tc>
        <w:tc>
          <w:tcPr>
            <w:tcW w:w="967" w:type="dxa"/>
          </w:tcPr>
          <w:p w14:paraId="464FF70C" w14:textId="77777777" w:rsidR="00507112" w:rsidRPr="002901BB" w:rsidRDefault="00507112" w:rsidP="00DA5F49">
            <w:pPr>
              <w:pStyle w:val="TAL"/>
              <w:rPr>
                <w:sz w:val="16"/>
              </w:rPr>
            </w:pPr>
            <w:r>
              <w:rPr>
                <w:sz w:val="16"/>
              </w:rPr>
              <w:t>agreed</w:t>
            </w:r>
          </w:p>
        </w:tc>
      </w:tr>
      <w:tr w:rsidR="00507112" w14:paraId="37AD37A6" w14:textId="77777777" w:rsidTr="00E27664">
        <w:tc>
          <w:tcPr>
            <w:tcW w:w="1097" w:type="dxa"/>
          </w:tcPr>
          <w:p w14:paraId="25E653E7" w14:textId="77777777" w:rsidR="00507112" w:rsidRPr="002901BB" w:rsidRDefault="00507112" w:rsidP="00DA5F49">
            <w:pPr>
              <w:pStyle w:val="TAL"/>
              <w:rPr>
                <w:sz w:val="16"/>
              </w:rPr>
            </w:pPr>
            <w:r>
              <w:rPr>
                <w:sz w:val="16"/>
              </w:rPr>
              <w:t>R5-250161</w:t>
            </w:r>
          </w:p>
        </w:tc>
        <w:tc>
          <w:tcPr>
            <w:tcW w:w="2440" w:type="dxa"/>
          </w:tcPr>
          <w:p w14:paraId="102D9E76" w14:textId="77777777" w:rsidR="00507112" w:rsidRPr="002901BB" w:rsidRDefault="00507112" w:rsidP="00DA5F49">
            <w:pPr>
              <w:pStyle w:val="TAL"/>
              <w:rPr>
                <w:sz w:val="16"/>
              </w:rPr>
            </w:pPr>
            <w:r>
              <w:rPr>
                <w:sz w:val="16"/>
              </w:rPr>
              <w:t>Update to RRC IEs of Further NR mobility enhancements</w:t>
            </w:r>
          </w:p>
        </w:tc>
        <w:tc>
          <w:tcPr>
            <w:tcW w:w="1524" w:type="dxa"/>
          </w:tcPr>
          <w:p w14:paraId="4124CAAA" w14:textId="77777777" w:rsidR="00507112" w:rsidRPr="002901BB" w:rsidRDefault="00507112" w:rsidP="00DA5F49">
            <w:pPr>
              <w:pStyle w:val="TAL"/>
              <w:rPr>
                <w:sz w:val="16"/>
              </w:rPr>
            </w:pPr>
            <w:r>
              <w:rPr>
                <w:sz w:val="16"/>
              </w:rPr>
              <w:t>MediaTek Inc.</w:t>
            </w:r>
          </w:p>
        </w:tc>
        <w:tc>
          <w:tcPr>
            <w:tcW w:w="888" w:type="dxa"/>
          </w:tcPr>
          <w:p w14:paraId="3B7FC5A2" w14:textId="77777777" w:rsidR="00507112" w:rsidRPr="002901BB" w:rsidRDefault="00507112" w:rsidP="00DA5F49">
            <w:pPr>
              <w:pStyle w:val="TAL"/>
              <w:rPr>
                <w:sz w:val="16"/>
              </w:rPr>
            </w:pPr>
            <w:r>
              <w:rPr>
                <w:sz w:val="16"/>
              </w:rPr>
              <w:t>38.533</w:t>
            </w:r>
          </w:p>
        </w:tc>
        <w:tc>
          <w:tcPr>
            <w:tcW w:w="709" w:type="dxa"/>
          </w:tcPr>
          <w:p w14:paraId="2FCDA494" w14:textId="77777777" w:rsidR="00507112" w:rsidRPr="002901BB" w:rsidRDefault="00507112" w:rsidP="00DA5F49">
            <w:pPr>
              <w:pStyle w:val="TAL"/>
              <w:rPr>
                <w:sz w:val="16"/>
              </w:rPr>
            </w:pPr>
            <w:r>
              <w:rPr>
                <w:sz w:val="16"/>
              </w:rPr>
              <w:t>3666</w:t>
            </w:r>
          </w:p>
        </w:tc>
        <w:tc>
          <w:tcPr>
            <w:tcW w:w="281" w:type="dxa"/>
          </w:tcPr>
          <w:p w14:paraId="7F2F9B9A" w14:textId="77777777" w:rsidR="00507112" w:rsidRPr="002901BB" w:rsidRDefault="00507112" w:rsidP="00DA5F49">
            <w:pPr>
              <w:pStyle w:val="TAR"/>
              <w:rPr>
                <w:sz w:val="16"/>
              </w:rPr>
            </w:pPr>
            <w:r>
              <w:rPr>
                <w:sz w:val="16"/>
              </w:rPr>
              <w:t>-</w:t>
            </w:r>
          </w:p>
        </w:tc>
        <w:tc>
          <w:tcPr>
            <w:tcW w:w="711" w:type="dxa"/>
          </w:tcPr>
          <w:p w14:paraId="60715AFB" w14:textId="77777777" w:rsidR="00507112" w:rsidRPr="002901BB" w:rsidRDefault="00507112" w:rsidP="00DA5F49">
            <w:pPr>
              <w:pStyle w:val="TAL"/>
              <w:rPr>
                <w:sz w:val="16"/>
              </w:rPr>
            </w:pPr>
            <w:r>
              <w:rPr>
                <w:sz w:val="16"/>
              </w:rPr>
              <w:t>Rel-18</w:t>
            </w:r>
          </w:p>
        </w:tc>
        <w:tc>
          <w:tcPr>
            <w:tcW w:w="306" w:type="dxa"/>
          </w:tcPr>
          <w:p w14:paraId="77BC28B8" w14:textId="77777777" w:rsidR="00507112" w:rsidRPr="002901BB" w:rsidRDefault="00507112" w:rsidP="00DA5F49">
            <w:pPr>
              <w:pStyle w:val="TAL"/>
              <w:rPr>
                <w:sz w:val="16"/>
              </w:rPr>
            </w:pPr>
            <w:r>
              <w:rPr>
                <w:sz w:val="16"/>
              </w:rPr>
              <w:t>F</w:t>
            </w:r>
          </w:p>
        </w:tc>
        <w:tc>
          <w:tcPr>
            <w:tcW w:w="4013" w:type="dxa"/>
          </w:tcPr>
          <w:p w14:paraId="08731D5F" w14:textId="77777777" w:rsidR="00507112" w:rsidRPr="002901BB" w:rsidRDefault="00507112" w:rsidP="00DA5F49">
            <w:pPr>
              <w:pStyle w:val="TAL"/>
              <w:rPr>
                <w:sz w:val="16"/>
              </w:rPr>
            </w:pPr>
            <w:r>
              <w:rPr>
                <w:sz w:val="16"/>
              </w:rPr>
              <w:t>NR_Mob_enh2-UEConTest</w:t>
            </w:r>
          </w:p>
        </w:tc>
        <w:tc>
          <w:tcPr>
            <w:tcW w:w="967" w:type="dxa"/>
          </w:tcPr>
          <w:p w14:paraId="433A892C" w14:textId="77777777" w:rsidR="00507112" w:rsidRPr="002901BB" w:rsidRDefault="00507112" w:rsidP="00DA5F49">
            <w:pPr>
              <w:pStyle w:val="TAL"/>
              <w:rPr>
                <w:sz w:val="16"/>
              </w:rPr>
            </w:pPr>
            <w:r>
              <w:rPr>
                <w:sz w:val="16"/>
              </w:rPr>
              <w:t>agreed</w:t>
            </w:r>
          </w:p>
        </w:tc>
      </w:tr>
      <w:tr w:rsidR="00507112" w14:paraId="378CF7A6" w14:textId="77777777" w:rsidTr="00E27664">
        <w:tc>
          <w:tcPr>
            <w:tcW w:w="1097" w:type="dxa"/>
          </w:tcPr>
          <w:p w14:paraId="0B3CACE8" w14:textId="77777777" w:rsidR="00507112" w:rsidRPr="002901BB" w:rsidRDefault="00507112" w:rsidP="00DA5F49">
            <w:pPr>
              <w:pStyle w:val="TAL"/>
              <w:rPr>
                <w:sz w:val="16"/>
              </w:rPr>
            </w:pPr>
            <w:r>
              <w:rPr>
                <w:sz w:val="16"/>
              </w:rPr>
              <w:t>R5-250166</w:t>
            </w:r>
          </w:p>
        </w:tc>
        <w:tc>
          <w:tcPr>
            <w:tcW w:w="2440" w:type="dxa"/>
          </w:tcPr>
          <w:p w14:paraId="31C1EC57" w14:textId="77777777" w:rsidR="00507112" w:rsidRPr="002901BB" w:rsidRDefault="00507112" w:rsidP="00DA5F49">
            <w:pPr>
              <w:pStyle w:val="TAL"/>
              <w:rPr>
                <w:sz w:val="16"/>
              </w:rPr>
            </w:pPr>
            <w:r>
              <w:rPr>
                <w:sz w:val="16"/>
              </w:rPr>
              <w:t>Update to LTM RRM Clause 6.3.2.4</w:t>
            </w:r>
          </w:p>
        </w:tc>
        <w:tc>
          <w:tcPr>
            <w:tcW w:w="1524" w:type="dxa"/>
          </w:tcPr>
          <w:p w14:paraId="779497F3" w14:textId="77777777" w:rsidR="00507112" w:rsidRPr="002901BB" w:rsidRDefault="00507112" w:rsidP="00DA5F49">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888" w:type="dxa"/>
          </w:tcPr>
          <w:p w14:paraId="1A963705" w14:textId="77777777" w:rsidR="00507112" w:rsidRPr="002901BB" w:rsidRDefault="00507112" w:rsidP="00DA5F49">
            <w:pPr>
              <w:pStyle w:val="TAL"/>
              <w:rPr>
                <w:sz w:val="16"/>
              </w:rPr>
            </w:pPr>
            <w:r>
              <w:rPr>
                <w:sz w:val="16"/>
              </w:rPr>
              <w:t>38.533</w:t>
            </w:r>
          </w:p>
        </w:tc>
        <w:tc>
          <w:tcPr>
            <w:tcW w:w="709" w:type="dxa"/>
          </w:tcPr>
          <w:p w14:paraId="0FC98A78" w14:textId="77777777" w:rsidR="00507112" w:rsidRPr="002901BB" w:rsidRDefault="00507112" w:rsidP="00DA5F49">
            <w:pPr>
              <w:pStyle w:val="TAL"/>
              <w:rPr>
                <w:sz w:val="16"/>
              </w:rPr>
            </w:pPr>
            <w:r>
              <w:rPr>
                <w:sz w:val="16"/>
              </w:rPr>
              <w:t>3667</w:t>
            </w:r>
          </w:p>
        </w:tc>
        <w:tc>
          <w:tcPr>
            <w:tcW w:w="281" w:type="dxa"/>
          </w:tcPr>
          <w:p w14:paraId="41D1D44B" w14:textId="77777777" w:rsidR="00507112" w:rsidRPr="002901BB" w:rsidRDefault="00507112" w:rsidP="00DA5F49">
            <w:pPr>
              <w:pStyle w:val="TAR"/>
              <w:rPr>
                <w:sz w:val="16"/>
              </w:rPr>
            </w:pPr>
            <w:r>
              <w:rPr>
                <w:sz w:val="16"/>
              </w:rPr>
              <w:t>-</w:t>
            </w:r>
          </w:p>
        </w:tc>
        <w:tc>
          <w:tcPr>
            <w:tcW w:w="711" w:type="dxa"/>
          </w:tcPr>
          <w:p w14:paraId="29CA0BA7" w14:textId="77777777" w:rsidR="00507112" w:rsidRPr="002901BB" w:rsidRDefault="00507112" w:rsidP="00DA5F49">
            <w:pPr>
              <w:pStyle w:val="TAL"/>
              <w:rPr>
                <w:sz w:val="16"/>
              </w:rPr>
            </w:pPr>
            <w:r>
              <w:rPr>
                <w:sz w:val="16"/>
              </w:rPr>
              <w:t>Rel-18</w:t>
            </w:r>
          </w:p>
        </w:tc>
        <w:tc>
          <w:tcPr>
            <w:tcW w:w="306" w:type="dxa"/>
          </w:tcPr>
          <w:p w14:paraId="472DC74E" w14:textId="77777777" w:rsidR="00507112" w:rsidRPr="002901BB" w:rsidRDefault="00507112" w:rsidP="00DA5F49">
            <w:pPr>
              <w:pStyle w:val="TAL"/>
              <w:rPr>
                <w:sz w:val="16"/>
              </w:rPr>
            </w:pPr>
            <w:r>
              <w:rPr>
                <w:sz w:val="16"/>
              </w:rPr>
              <w:t>F</w:t>
            </w:r>
          </w:p>
        </w:tc>
        <w:tc>
          <w:tcPr>
            <w:tcW w:w="4013" w:type="dxa"/>
          </w:tcPr>
          <w:p w14:paraId="4243D9AC" w14:textId="77777777" w:rsidR="00507112" w:rsidRPr="002901BB" w:rsidRDefault="00507112" w:rsidP="00DA5F49">
            <w:pPr>
              <w:pStyle w:val="TAL"/>
              <w:rPr>
                <w:sz w:val="16"/>
              </w:rPr>
            </w:pPr>
            <w:r>
              <w:rPr>
                <w:sz w:val="16"/>
              </w:rPr>
              <w:t>NR_Mob_enh2-UEConTest</w:t>
            </w:r>
          </w:p>
        </w:tc>
        <w:tc>
          <w:tcPr>
            <w:tcW w:w="967" w:type="dxa"/>
          </w:tcPr>
          <w:p w14:paraId="40026943" w14:textId="77777777" w:rsidR="00507112" w:rsidRPr="002901BB" w:rsidRDefault="00507112" w:rsidP="00DA5F49">
            <w:pPr>
              <w:pStyle w:val="TAL"/>
              <w:rPr>
                <w:sz w:val="16"/>
              </w:rPr>
            </w:pPr>
            <w:r>
              <w:rPr>
                <w:sz w:val="16"/>
              </w:rPr>
              <w:t>agreed</w:t>
            </w:r>
          </w:p>
        </w:tc>
      </w:tr>
      <w:tr w:rsidR="00507112" w14:paraId="016DDCC3" w14:textId="77777777" w:rsidTr="00E27664">
        <w:tc>
          <w:tcPr>
            <w:tcW w:w="1097" w:type="dxa"/>
          </w:tcPr>
          <w:p w14:paraId="360559A5" w14:textId="77777777" w:rsidR="00507112" w:rsidRPr="002901BB" w:rsidRDefault="00507112" w:rsidP="00DA5F49">
            <w:pPr>
              <w:pStyle w:val="TAL"/>
              <w:rPr>
                <w:sz w:val="16"/>
              </w:rPr>
            </w:pPr>
            <w:r>
              <w:rPr>
                <w:sz w:val="16"/>
              </w:rPr>
              <w:t>R5-250174</w:t>
            </w:r>
          </w:p>
        </w:tc>
        <w:tc>
          <w:tcPr>
            <w:tcW w:w="2440" w:type="dxa"/>
          </w:tcPr>
          <w:p w14:paraId="064CED94" w14:textId="77777777" w:rsidR="00507112" w:rsidRPr="002901BB" w:rsidRDefault="00507112" w:rsidP="00DA5F49">
            <w:pPr>
              <w:pStyle w:val="TAL"/>
              <w:rPr>
                <w:sz w:val="16"/>
              </w:rPr>
            </w:pPr>
            <w:r>
              <w:rPr>
                <w:sz w:val="16"/>
              </w:rPr>
              <w:t xml:space="preserve">Update of RRM TC titles for </w:t>
            </w:r>
            <w:proofErr w:type="spellStart"/>
            <w:r>
              <w:rPr>
                <w:sz w:val="16"/>
              </w:rPr>
              <w:t>RedCap</w:t>
            </w:r>
            <w:proofErr w:type="spellEnd"/>
            <w:r>
              <w:rPr>
                <w:sz w:val="16"/>
              </w:rPr>
              <w:t xml:space="preserve"> UE</w:t>
            </w:r>
          </w:p>
        </w:tc>
        <w:tc>
          <w:tcPr>
            <w:tcW w:w="1524" w:type="dxa"/>
          </w:tcPr>
          <w:p w14:paraId="50430A0D" w14:textId="77777777" w:rsidR="00507112" w:rsidRPr="002901BB" w:rsidRDefault="00507112" w:rsidP="00DA5F49">
            <w:pPr>
              <w:pStyle w:val="TAL"/>
              <w:rPr>
                <w:sz w:val="16"/>
              </w:rPr>
            </w:pPr>
            <w:r>
              <w:rPr>
                <w:sz w:val="16"/>
              </w:rPr>
              <w:t>China Unicom</w:t>
            </w:r>
          </w:p>
        </w:tc>
        <w:tc>
          <w:tcPr>
            <w:tcW w:w="888" w:type="dxa"/>
          </w:tcPr>
          <w:p w14:paraId="36E572E9" w14:textId="77777777" w:rsidR="00507112" w:rsidRPr="002901BB" w:rsidRDefault="00507112" w:rsidP="00DA5F49">
            <w:pPr>
              <w:pStyle w:val="TAL"/>
              <w:rPr>
                <w:sz w:val="16"/>
              </w:rPr>
            </w:pPr>
            <w:r>
              <w:rPr>
                <w:sz w:val="16"/>
              </w:rPr>
              <w:t>38.533</w:t>
            </w:r>
          </w:p>
        </w:tc>
        <w:tc>
          <w:tcPr>
            <w:tcW w:w="709" w:type="dxa"/>
          </w:tcPr>
          <w:p w14:paraId="1B76147C" w14:textId="77777777" w:rsidR="00507112" w:rsidRPr="002901BB" w:rsidRDefault="00507112" w:rsidP="00DA5F49">
            <w:pPr>
              <w:pStyle w:val="TAL"/>
              <w:rPr>
                <w:sz w:val="16"/>
              </w:rPr>
            </w:pPr>
            <w:r>
              <w:rPr>
                <w:sz w:val="16"/>
              </w:rPr>
              <w:t>3668</w:t>
            </w:r>
          </w:p>
        </w:tc>
        <w:tc>
          <w:tcPr>
            <w:tcW w:w="281" w:type="dxa"/>
          </w:tcPr>
          <w:p w14:paraId="1BFCA999" w14:textId="77777777" w:rsidR="00507112" w:rsidRPr="002901BB" w:rsidRDefault="00507112" w:rsidP="00DA5F49">
            <w:pPr>
              <w:pStyle w:val="TAR"/>
              <w:rPr>
                <w:sz w:val="16"/>
              </w:rPr>
            </w:pPr>
            <w:r>
              <w:rPr>
                <w:sz w:val="16"/>
              </w:rPr>
              <w:t>-</w:t>
            </w:r>
          </w:p>
        </w:tc>
        <w:tc>
          <w:tcPr>
            <w:tcW w:w="711" w:type="dxa"/>
          </w:tcPr>
          <w:p w14:paraId="4703102C" w14:textId="77777777" w:rsidR="00507112" w:rsidRPr="002901BB" w:rsidRDefault="00507112" w:rsidP="00DA5F49">
            <w:pPr>
              <w:pStyle w:val="TAL"/>
              <w:rPr>
                <w:sz w:val="16"/>
              </w:rPr>
            </w:pPr>
            <w:r>
              <w:rPr>
                <w:sz w:val="16"/>
              </w:rPr>
              <w:t>Rel-18</w:t>
            </w:r>
          </w:p>
        </w:tc>
        <w:tc>
          <w:tcPr>
            <w:tcW w:w="306" w:type="dxa"/>
          </w:tcPr>
          <w:p w14:paraId="5B904DA9" w14:textId="77777777" w:rsidR="00507112" w:rsidRPr="002901BB" w:rsidRDefault="00507112" w:rsidP="00DA5F49">
            <w:pPr>
              <w:pStyle w:val="TAL"/>
              <w:rPr>
                <w:sz w:val="16"/>
              </w:rPr>
            </w:pPr>
            <w:r>
              <w:rPr>
                <w:sz w:val="16"/>
              </w:rPr>
              <w:t>F</w:t>
            </w:r>
          </w:p>
        </w:tc>
        <w:tc>
          <w:tcPr>
            <w:tcW w:w="4013" w:type="dxa"/>
          </w:tcPr>
          <w:p w14:paraId="4A0038E4"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05935D45" w14:textId="77777777" w:rsidR="00507112" w:rsidRPr="002901BB" w:rsidRDefault="00507112" w:rsidP="00DA5F49">
            <w:pPr>
              <w:pStyle w:val="TAL"/>
              <w:rPr>
                <w:sz w:val="16"/>
              </w:rPr>
            </w:pPr>
            <w:r>
              <w:rPr>
                <w:sz w:val="16"/>
              </w:rPr>
              <w:t>revised</w:t>
            </w:r>
          </w:p>
        </w:tc>
      </w:tr>
      <w:tr w:rsidR="00507112" w14:paraId="737EC320" w14:textId="77777777" w:rsidTr="00E27664">
        <w:tc>
          <w:tcPr>
            <w:tcW w:w="1097" w:type="dxa"/>
          </w:tcPr>
          <w:p w14:paraId="6EBADD42" w14:textId="77777777" w:rsidR="00507112" w:rsidRPr="002901BB" w:rsidRDefault="00507112" w:rsidP="00DA5F49">
            <w:pPr>
              <w:pStyle w:val="TAL"/>
              <w:rPr>
                <w:sz w:val="16"/>
              </w:rPr>
            </w:pPr>
            <w:r>
              <w:rPr>
                <w:sz w:val="16"/>
              </w:rPr>
              <w:t>R5-251616</w:t>
            </w:r>
          </w:p>
        </w:tc>
        <w:tc>
          <w:tcPr>
            <w:tcW w:w="2440" w:type="dxa"/>
          </w:tcPr>
          <w:p w14:paraId="11C72491" w14:textId="77777777" w:rsidR="00507112" w:rsidRPr="002901BB" w:rsidRDefault="00507112" w:rsidP="00DA5F49">
            <w:pPr>
              <w:pStyle w:val="TAL"/>
              <w:rPr>
                <w:sz w:val="16"/>
              </w:rPr>
            </w:pPr>
            <w:r>
              <w:rPr>
                <w:sz w:val="16"/>
              </w:rPr>
              <w:t xml:space="preserve">Update of RRM TC titles for </w:t>
            </w:r>
            <w:proofErr w:type="spellStart"/>
            <w:r>
              <w:rPr>
                <w:sz w:val="16"/>
              </w:rPr>
              <w:t>RedCap</w:t>
            </w:r>
            <w:proofErr w:type="spellEnd"/>
            <w:r>
              <w:rPr>
                <w:sz w:val="16"/>
              </w:rPr>
              <w:t xml:space="preserve"> UE</w:t>
            </w:r>
          </w:p>
        </w:tc>
        <w:tc>
          <w:tcPr>
            <w:tcW w:w="1524" w:type="dxa"/>
          </w:tcPr>
          <w:p w14:paraId="1FD289CC" w14:textId="77777777" w:rsidR="00507112" w:rsidRPr="002901BB" w:rsidRDefault="00507112" w:rsidP="00DA5F49">
            <w:pPr>
              <w:pStyle w:val="TAL"/>
              <w:rPr>
                <w:sz w:val="16"/>
              </w:rPr>
            </w:pPr>
            <w:r>
              <w:rPr>
                <w:sz w:val="16"/>
              </w:rPr>
              <w:t>China Unicom</w:t>
            </w:r>
          </w:p>
        </w:tc>
        <w:tc>
          <w:tcPr>
            <w:tcW w:w="888" w:type="dxa"/>
          </w:tcPr>
          <w:p w14:paraId="6AFD16A5" w14:textId="77777777" w:rsidR="00507112" w:rsidRPr="002901BB" w:rsidRDefault="00507112" w:rsidP="00DA5F49">
            <w:pPr>
              <w:pStyle w:val="TAL"/>
              <w:rPr>
                <w:sz w:val="16"/>
              </w:rPr>
            </w:pPr>
            <w:r>
              <w:rPr>
                <w:sz w:val="16"/>
              </w:rPr>
              <w:t>38.533</w:t>
            </w:r>
          </w:p>
        </w:tc>
        <w:tc>
          <w:tcPr>
            <w:tcW w:w="709" w:type="dxa"/>
          </w:tcPr>
          <w:p w14:paraId="0A5AB959" w14:textId="77777777" w:rsidR="00507112" w:rsidRPr="002901BB" w:rsidRDefault="00507112" w:rsidP="00DA5F49">
            <w:pPr>
              <w:pStyle w:val="TAL"/>
              <w:rPr>
                <w:sz w:val="16"/>
              </w:rPr>
            </w:pPr>
            <w:r>
              <w:rPr>
                <w:sz w:val="16"/>
              </w:rPr>
              <w:t>3668</w:t>
            </w:r>
          </w:p>
        </w:tc>
        <w:tc>
          <w:tcPr>
            <w:tcW w:w="281" w:type="dxa"/>
          </w:tcPr>
          <w:p w14:paraId="5585331E" w14:textId="77777777" w:rsidR="00507112" w:rsidRPr="002901BB" w:rsidRDefault="00507112" w:rsidP="00DA5F49">
            <w:pPr>
              <w:pStyle w:val="TAR"/>
              <w:rPr>
                <w:sz w:val="16"/>
              </w:rPr>
            </w:pPr>
            <w:r>
              <w:rPr>
                <w:sz w:val="16"/>
              </w:rPr>
              <w:t>1</w:t>
            </w:r>
          </w:p>
        </w:tc>
        <w:tc>
          <w:tcPr>
            <w:tcW w:w="711" w:type="dxa"/>
          </w:tcPr>
          <w:p w14:paraId="7206F10B" w14:textId="77777777" w:rsidR="00507112" w:rsidRPr="002901BB" w:rsidRDefault="00507112" w:rsidP="00DA5F49">
            <w:pPr>
              <w:pStyle w:val="TAL"/>
              <w:rPr>
                <w:sz w:val="16"/>
              </w:rPr>
            </w:pPr>
            <w:r>
              <w:rPr>
                <w:sz w:val="16"/>
              </w:rPr>
              <w:t>Rel-18</w:t>
            </w:r>
          </w:p>
        </w:tc>
        <w:tc>
          <w:tcPr>
            <w:tcW w:w="306" w:type="dxa"/>
          </w:tcPr>
          <w:p w14:paraId="0F5A2976" w14:textId="77777777" w:rsidR="00507112" w:rsidRPr="002901BB" w:rsidRDefault="00507112" w:rsidP="00DA5F49">
            <w:pPr>
              <w:pStyle w:val="TAL"/>
              <w:rPr>
                <w:sz w:val="16"/>
              </w:rPr>
            </w:pPr>
            <w:r>
              <w:rPr>
                <w:sz w:val="16"/>
              </w:rPr>
              <w:t>F</w:t>
            </w:r>
          </w:p>
        </w:tc>
        <w:tc>
          <w:tcPr>
            <w:tcW w:w="4013" w:type="dxa"/>
          </w:tcPr>
          <w:p w14:paraId="10F54E17"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2DC18101" w14:textId="77777777" w:rsidR="00507112" w:rsidRPr="002901BB" w:rsidRDefault="00507112" w:rsidP="00DA5F49">
            <w:pPr>
              <w:pStyle w:val="TAL"/>
              <w:rPr>
                <w:sz w:val="16"/>
              </w:rPr>
            </w:pPr>
            <w:r>
              <w:rPr>
                <w:sz w:val="16"/>
              </w:rPr>
              <w:t>agreed</w:t>
            </w:r>
          </w:p>
        </w:tc>
      </w:tr>
      <w:tr w:rsidR="00507112" w14:paraId="01917979" w14:textId="77777777" w:rsidTr="00E27664">
        <w:tc>
          <w:tcPr>
            <w:tcW w:w="1097" w:type="dxa"/>
          </w:tcPr>
          <w:p w14:paraId="61109291" w14:textId="77777777" w:rsidR="00507112" w:rsidRPr="002901BB" w:rsidRDefault="00507112" w:rsidP="00DA5F49">
            <w:pPr>
              <w:pStyle w:val="TAL"/>
              <w:rPr>
                <w:sz w:val="16"/>
              </w:rPr>
            </w:pPr>
            <w:r>
              <w:rPr>
                <w:sz w:val="16"/>
              </w:rPr>
              <w:t>R5-250247</w:t>
            </w:r>
          </w:p>
        </w:tc>
        <w:tc>
          <w:tcPr>
            <w:tcW w:w="2440" w:type="dxa"/>
          </w:tcPr>
          <w:p w14:paraId="53D3ACE6" w14:textId="77777777" w:rsidR="00507112" w:rsidRPr="002901BB" w:rsidRDefault="00507112" w:rsidP="00DA5F49">
            <w:pPr>
              <w:pStyle w:val="TAL"/>
              <w:rPr>
                <w:sz w:val="16"/>
              </w:rPr>
            </w:pPr>
            <w:r>
              <w:rPr>
                <w:sz w:val="16"/>
              </w:rPr>
              <w:t>Addition of MU values for RRM FR2 PC6</w:t>
            </w:r>
          </w:p>
        </w:tc>
        <w:tc>
          <w:tcPr>
            <w:tcW w:w="1524" w:type="dxa"/>
          </w:tcPr>
          <w:p w14:paraId="7A9CE6CB" w14:textId="77777777" w:rsidR="00507112" w:rsidRPr="002901BB" w:rsidRDefault="00507112" w:rsidP="00DA5F49">
            <w:pPr>
              <w:pStyle w:val="TAL"/>
              <w:rPr>
                <w:sz w:val="16"/>
              </w:rPr>
            </w:pPr>
            <w:r>
              <w:rPr>
                <w:sz w:val="16"/>
              </w:rPr>
              <w:t>Nokia</w:t>
            </w:r>
          </w:p>
        </w:tc>
        <w:tc>
          <w:tcPr>
            <w:tcW w:w="888" w:type="dxa"/>
          </w:tcPr>
          <w:p w14:paraId="704EE185" w14:textId="77777777" w:rsidR="00507112" w:rsidRPr="002901BB" w:rsidRDefault="00507112" w:rsidP="00DA5F49">
            <w:pPr>
              <w:pStyle w:val="TAL"/>
              <w:rPr>
                <w:sz w:val="16"/>
              </w:rPr>
            </w:pPr>
            <w:r>
              <w:rPr>
                <w:sz w:val="16"/>
              </w:rPr>
              <w:t>38.533</w:t>
            </w:r>
          </w:p>
        </w:tc>
        <w:tc>
          <w:tcPr>
            <w:tcW w:w="709" w:type="dxa"/>
          </w:tcPr>
          <w:p w14:paraId="1D2E9B30" w14:textId="77777777" w:rsidR="00507112" w:rsidRPr="002901BB" w:rsidRDefault="00507112" w:rsidP="00DA5F49">
            <w:pPr>
              <w:pStyle w:val="TAL"/>
              <w:rPr>
                <w:sz w:val="16"/>
              </w:rPr>
            </w:pPr>
            <w:r>
              <w:rPr>
                <w:sz w:val="16"/>
              </w:rPr>
              <w:t>3669</w:t>
            </w:r>
          </w:p>
        </w:tc>
        <w:tc>
          <w:tcPr>
            <w:tcW w:w="281" w:type="dxa"/>
          </w:tcPr>
          <w:p w14:paraId="20043B42" w14:textId="77777777" w:rsidR="00507112" w:rsidRPr="002901BB" w:rsidRDefault="00507112" w:rsidP="00DA5F49">
            <w:pPr>
              <w:pStyle w:val="TAR"/>
              <w:rPr>
                <w:sz w:val="16"/>
              </w:rPr>
            </w:pPr>
            <w:r>
              <w:rPr>
                <w:sz w:val="16"/>
              </w:rPr>
              <w:t>-</w:t>
            </w:r>
          </w:p>
        </w:tc>
        <w:tc>
          <w:tcPr>
            <w:tcW w:w="711" w:type="dxa"/>
          </w:tcPr>
          <w:p w14:paraId="5D621D01" w14:textId="77777777" w:rsidR="00507112" w:rsidRPr="002901BB" w:rsidRDefault="00507112" w:rsidP="00DA5F49">
            <w:pPr>
              <w:pStyle w:val="TAL"/>
              <w:rPr>
                <w:sz w:val="16"/>
              </w:rPr>
            </w:pPr>
            <w:r>
              <w:rPr>
                <w:sz w:val="16"/>
              </w:rPr>
              <w:t>Rel-18</w:t>
            </w:r>
          </w:p>
        </w:tc>
        <w:tc>
          <w:tcPr>
            <w:tcW w:w="306" w:type="dxa"/>
          </w:tcPr>
          <w:p w14:paraId="17FF9AE3" w14:textId="77777777" w:rsidR="00507112" w:rsidRPr="002901BB" w:rsidRDefault="00507112" w:rsidP="00DA5F49">
            <w:pPr>
              <w:pStyle w:val="TAL"/>
              <w:rPr>
                <w:sz w:val="16"/>
              </w:rPr>
            </w:pPr>
            <w:r>
              <w:rPr>
                <w:sz w:val="16"/>
              </w:rPr>
              <w:t>F</w:t>
            </w:r>
          </w:p>
        </w:tc>
        <w:tc>
          <w:tcPr>
            <w:tcW w:w="4013" w:type="dxa"/>
          </w:tcPr>
          <w:p w14:paraId="43E5C30B" w14:textId="77777777" w:rsidR="00507112" w:rsidRPr="002901BB" w:rsidRDefault="00507112" w:rsidP="00DA5F49">
            <w:pPr>
              <w:pStyle w:val="TAL"/>
              <w:rPr>
                <w:sz w:val="16"/>
              </w:rPr>
            </w:pPr>
            <w:r>
              <w:rPr>
                <w:sz w:val="16"/>
              </w:rPr>
              <w:t>NR_HST_FR2-UEConTest</w:t>
            </w:r>
          </w:p>
        </w:tc>
        <w:tc>
          <w:tcPr>
            <w:tcW w:w="967" w:type="dxa"/>
          </w:tcPr>
          <w:p w14:paraId="607848E6" w14:textId="77777777" w:rsidR="00507112" w:rsidRPr="002901BB" w:rsidRDefault="00507112" w:rsidP="00DA5F49">
            <w:pPr>
              <w:pStyle w:val="TAL"/>
              <w:rPr>
                <w:sz w:val="16"/>
              </w:rPr>
            </w:pPr>
            <w:r>
              <w:rPr>
                <w:sz w:val="16"/>
              </w:rPr>
              <w:t>withdrawn</w:t>
            </w:r>
          </w:p>
        </w:tc>
      </w:tr>
      <w:tr w:rsidR="00507112" w14:paraId="1D4ABE8E" w14:textId="77777777" w:rsidTr="00E27664">
        <w:tc>
          <w:tcPr>
            <w:tcW w:w="1097" w:type="dxa"/>
          </w:tcPr>
          <w:p w14:paraId="44EDC93C" w14:textId="77777777" w:rsidR="00507112" w:rsidRPr="002901BB" w:rsidRDefault="00507112" w:rsidP="00DA5F49">
            <w:pPr>
              <w:pStyle w:val="TAL"/>
              <w:rPr>
                <w:sz w:val="16"/>
              </w:rPr>
            </w:pPr>
            <w:r>
              <w:rPr>
                <w:sz w:val="16"/>
              </w:rPr>
              <w:t>R5-250264</w:t>
            </w:r>
          </w:p>
        </w:tc>
        <w:tc>
          <w:tcPr>
            <w:tcW w:w="2440" w:type="dxa"/>
          </w:tcPr>
          <w:p w14:paraId="714DD810" w14:textId="77777777" w:rsidR="00507112" w:rsidRPr="002901BB" w:rsidRDefault="00507112" w:rsidP="00DA5F49">
            <w:pPr>
              <w:pStyle w:val="TAL"/>
              <w:rPr>
                <w:sz w:val="16"/>
              </w:rPr>
            </w:pPr>
            <w:r>
              <w:rPr>
                <w:sz w:val="16"/>
              </w:rPr>
              <w:t xml:space="preserve">Addition of minimum requirements for FR1 NR </w:t>
            </w:r>
            <w:proofErr w:type="spellStart"/>
            <w:r>
              <w:rPr>
                <w:sz w:val="16"/>
              </w:rPr>
              <w:t>needforgap</w:t>
            </w:r>
            <w:proofErr w:type="spellEnd"/>
          </w:p>
        </w:tc>
        <w:tc>
          <w:tcPr>
            <w:tcW w:w="1524" w:type="dxa"/>
          </w:tcPr>
          <w:p w14:paraId="5266DE3D" w14:textId="77777777" w:rsidR="00507112" w:rsidRPr="002901BB" w:rsidRDefault="00507112" w:rsidP="00DA5F49">
            <w:pPr>
              <w:pStyle w:val="TAL"/>
              <w:rPr>
                <w:sz w:val="16"/>
              </w:rPr>
            </w:pPr>
            <w:r>
              <w:rPr>
                <w:sz w:val="16"/>
              </w:rPr>
              <w:t>MediaTek Inc.</w:t>
            </w:r>
          </w:p>
        </w:tc>
        <w:tc>
          <w:tcPr>
            <w:tcW w:w="888" w:type="dxa"/>
          </w:tcPr>
          <w:p w14:paraId="4F68B0E3" w14:textId="77777777" w:rsidR="00507112" w:rsidRPr="002901BB" w:rsidRDefault="00507112" w:rsidP="00DA5F49">
            <w:pPr>
              <w:pStyle w:val="TAL"/>
              <w:rPr>
                <w:sz w:val="16"/>
              </w:rPr>
            </w:pPr>
            <w:r>
              <w:rPr>
                <w:sz w:val="16"/>
              </w:rPr>
              <w:t>38.533</w:t>
            </w:r>
          </w:p>
        </w:tc>
        <w:tc>
          <w:tcPr>
            <w:tcW w:w="709" w:type="dxa"/>
          </w:tcPr>
          <w:p w14:paraId="7E56CF6D" w14:textId="77777777" w:rsidR="00507112" w:rsidRPr="002901BB" w:rsidRDefault="00507112" w:rsidP="00DA5F49">
            <w:pPr>
              <w:pStyle w:val="TAL"/>
              <w:rPr>
                <w:sz w:val="16"/>
              </w:rPr>
            </w:pPr>
            <w:r>
              <w:rPr>
                <w:sz w:val="16"/>
              </w:rPr>
              <w:t>3670</w:t>
            </w:r>
          </w:p>
        </w:tc>
        <w:tc>
          <w:tcPr>
            <w:tcW w:w="281" w:type="dxa"/>
          </w:tcPr>
          <w:p w14:paraId="63607611" w14:textId="77777777" w:rsidR="00507112" w:rsidRPr="002901BB" w:rsidRDefault="00507112" w:rsidP="00DA5F49">
            <w:pPr>
              <w:pStyle w:val="TAR"/>
              <w:rPr>
                <w:sz w:val="16"/>
              </w:rPr>
            </w:pPr>
            <w:r>
              <w:rPr>
                <w:sz w:val="16"/>
              </w:rPr>
              <w:t>-</w:t>
            </w:r>
          </w:p>
        </w:tc>
        <w:tc>
          <w:tcPr>
            <w:tcW w:w="711" w:type="dxa"/>
          </w:tcPr>
          <w:p w14:paraId="069E528E" w14:textId="77777777" w:rsidR="00507112" w:rsidRPr="002901BB" w:rsidRDefault="00507112" w:rsidP="00DA5F49">
            <w:pPr>
              <w:pStyle w:val="TAL"/>
              <w:rPr>
                <w:sz w:val="16"/>
              </w:rPr>
            </w:pPr>
            <w:r>
              <w:rPr>
                <w:sz w:val="16"/>
              </w:rPr>
              <w:t>Rel-18</w:t>
            </w:r>
          </w:p>
        </w:tc>
        <w:tc>
          <w:tcPr>
            <w:tcW w:w="306" w:type="dxa"/>
          </w:tcPr>
          <w:p w14:paraId="02D1C60A" w14:textId="77777777" w:rsidR="00507112" w:rsidRPr="002901BB" w:rsidRDefault="00507112" w:rsidP="00DA5F49">
            <w:pPr>
              <w:pStyle w:val="TAL"/>
              <w:rPr>
                <w:sz w:val="16"/>
              </w:rPr>
            </w:pPr>
            <w:r>
              <w:rPr>
                <w:sz w:val="16"/>
              </w:rPr>
              <w:t>F</w:t>
            </w:r>
          </w:p>
        </w:tc>
        <w:tc>
          <w:tcPr>
            <w:tcW w:w="4013" w:type="dxa"/>
          </w:tcPr>
          <w:p w14:paraId="44A726CE" w14:textId="77777777" w:rsidR="00507112" w:rsidRPr="002901BB" w:rsidRDefault="00507112" w:rsidP="00DA5F49">
            <w:pPr>
              <w:pStyle w:val="TAL"/>
              <w:rPr>
                <w:sz w:val="16"/>
              </w:rPr>
            </w:pPr>
            <w:r>
              <w:rPr>
                <w:sz w:val="16"/>
              </w:rPr>
              <w:t>NR_MG_enh2-UEConTest</w:t>
            </w:r>
          </w:p>
        </w:tc>
        <w:tc>
          <w:tcPr>
            <w:tcW w:w="967" w:type="dxa"/>
          </w:tcPr>
          <w:p w14:paraId="5B887704" w14:textId="77777777" w:rsidR="00507112" w:rsidRPr="002901BB" w:rsidRDefault="00507112" w:rsidP="00DA5F49">
            <w:pPr>
              <w:pStyle w:val="TAL"/>
              <w:rPr>
                <w:sz w:val="16"/>
              </w:rPr>
            </w:pPr>
            <w:r>
              <w:rPr>
                <w:sz w:val="16"/>
              </w:rPr>
              <w:t>agreed</w:t>
            </w:r>
          </w:p>
        </w:tc>
      </w:tr>
      <w:tr w:rsidR="00507112" w14:paraId="3056BFF6" w14:textId="77777777" w:rsidTr="00E27664">
        <w:tc>
          <w:tcPr>
            <w:tcW w:w="1097" w:type="dxa"/>
          </w:tcPr>
          <w:p w14:paraId="577D08DA" w14:textId="77777777" w:rsidR="00507112" w:rsidRPr="002901BB" w:rsidRDefault="00507112" w:rsidP="00DA5F49">
            <w:pPr>
              <w:pStyle w:val="TAL"/>
              <w:rPr>
                <w:sz w:val="16"/>
              </w:rPr>
            </w:pPr>
            <w:r>
              <w:rPr>
                <w:sz w:val="16"/>
              </w:rPr>
              <w:t>R5-250265</w:t>
            </w:r>
          </w:p>
        </w:tc>
        <w:tc>
          <w:tcPr>
            <w:tcW w:w="2440" w:type="dxa"/>
          </w:tcPr>
          <w:p w14:paraId="72C98708" w14:textId="77777777" w:rsidR="00507112" w:rsidRPr="002901BB" w:rsidRDefault="00507112" w:rsidP="00DA5F49">
            <w:pPr>
              <w:pStyle w:val="TAL"/>
              <w:rPr>
                <w:sz w:val="16"/>
              </w:rPr>
            </w:pPr>
            <w:r>
              <w:rPr>
                <w:sz w:val="16"/>
              </w:rPr>
              <w:t xml:space="preserve">Addition of new test case 6.6.24.1 for FR1 NR </w:t>
            </w:r>
            <w:proofErr w:type="spellStart"/>
            <w:r>
              <w:rPr>
                <w:sz w:val="16"/>
              </w:rPr>
              <w:t>needforgap</w:t>
            </w:r>
            <w:proofErr w:type="spellEnd"/>
          </w:p>
        </w:tc>
        <w:tc>
          <w:tcPr>
            <w:tcW w:w="1524" w:type="dxa"/>
          </w:tcPr>
          <w:p w14:paraId="384E3711" w14:textId="77777777" w:rsidR="00507112" w:rsidRPr="002901BB" w:rsidRDefault="00507112" w:rsidP="00DA5F49">
            <w:pPr>
              <w:pStyle w:val="TAL"/>
              <w:rPr>
                <w:sz w:val="16"/>
              </w:rPr>
            </w:pPr>
            <w:r>
              <w:rPr>
                <w:sz w:val="16"/>
              </w:rPr>
              <w:t>MediaTek Inc.</w:t>
            </w:r>
          </w:p>
        </w:tc>
        <w:tc>
          <w:tcPr>
            <w:tcW w:w="888" w:type="dxa"/>
          </w:tcPr>
          <w:p w14:paraId="2BA35614" w14:textId="77777777" w:rsidR="00507112" w:rsidRPr="002901BB" w:rsidRDefault="00507112" w:rsidP="00DA5F49">
            <w:pPr>
              <w:pStyle w:val="TAL"/>
              <w:rPr>
                <w:sz w:val="16"/>
              </w:rPr>
            </w:pPr>
            <w:r>
              <w:rPr>
                <w:sz w:val="16"/>
              </w:rPr>
              <w:t>38.533</w:t>
            </w:r>
          </w:p>
        </w:tc>
        <w:tc>
          <w:tcPr>
            <w:tcW w:w="709" w:type="dxa"/>
          </w:tcPr>
          <w:p w14:paraId="3429FB02" w14:textId="77777777" w:rsidR="00507112" w:rsidRPr="002901BB" w:rsidRDefault="00507112" w:rsidP="00DA5F49">
            <w:pPr>
              <w:pStyle w:val="TAL"/>
              <w:rPr>
                <w:sz w:val="16"/>
              </w:rPr>
            </w:pPr>
            <w:r>
              <w:rPr>
                <w:sz w:val="16"/>
              </w:rPr>
              <w:t>3671</w:t>
            </w:r>
          </w:p>
        </w:tc>
        <w:tc>
          <w:tcPr>
            <w:tcW w:w="281" w:type="dxa"/>
          </w:tcPr>
          <w:p w14:paraId="498F48FA" w14:textId="77777777" w:rsidR="00507112" w:rsidRPr="002901BB" w:rsidRDefault="00507112" w:rsidP="00DA5F49">
            <w:pPr>
              <w:pStyle w:val="TAR"/>
              <w:rPr>
                <w:sz w:val="16"/>
              </w:rPr>
            </w:pPr>
            <w:r>
              <w:rPr>
                <w:sz w:val="16"/>
              </w:rPr>
              <w:t>-</w:t>
            </w:r>
          </w:p>
        </w:tc>
        <w:tc>
          <w:tcPr>
            <w:tcW w:w="711" w:type="dxa"/>
          </w:tcPr>
          <w:p w14:paraId="18EF8314" w14:textId="77777777" w:rsidR="00507112" w:rsidRPr="002901BB" w:rsidRDefault="00507112" w:rsidP="00DA5F49">
            <w:pPr>
              <w:pStyle w:val="TAL"/>
              <w:rPr>
                <w:sz w:val="16"/>
              </w:rPr>
            </w:pPr>
            <w:r>
              <w:rPr>
                <w:sz w:val="16"/>
              </w:rPr>
              <w:t>Rel-18</w:t>
            </w:r>
          </w:p>
        </w:tc>
        <w:tc>
          <w:tcPr>
            <w:tcW w:w="306" w:type="dxa"/>
          </w:tcPr>
          <w:p w14:paraId="37844B17" w14:textId="77777777" w:rsidR="00507112" w:rsidRPr="002901BB" w:rsidRDefault="00507112" w:rsidP="00DA5F49">
            <w:pPr>
              <w:pStyle w:val="TAL"/>
              <w:rPr>
                <w:sz w:val="16"/>
              </w:rPr>
            </w:pPr>
            <w:r>
              <w:rPr>
                <w:sz w:val="16"/>
              </w:rPr>
              <w:t>F</w:t>
            </w:r>
          </w:p>
        </w:tc>
        <w:tc>
          <w:tcPr>
            <w:tcW w:w="4013" w:type="dxa"/>
          </w:tcPr>
          <w:p w14:paraId="69418D5D" w14:textId="77777777" w:rsidR="00507112" w:rsidRPr="002901BB" w:rsidRDefault="00507112" w:rsidP="00DA5F49">
            <w:pPr>
              <w:pStyle w:val="TAL"/>
              <w:rPr>
                <w:sz w:val="16"/>
              </w:rPr>
            </w:pPr>
            <w:r>
              <w:rPr>
                <w:sz w:val="16"/>
              </w:rPr>
              <w:t>NR_MG_enh2-UEConTest</w:t>
            </w:r>
          </w:p>
        </w:tc>
        <w:tc>
          <w:tcPr>
            <w:tcW w:w="967" w:type="dxa"/>
          </w:tcPr>
          <w:p w14:paraId="12D92B17" w14:textId="77777777" w:rsidR="00507112" w:rsidRPr="002901BB" w:rsidRDefault="00507112" w:rsidP="00DA5F49">
            <w:pPr>
              <w:pStyle w:val="TAL"/>
              <w:rPr>
                <w:sz w:val="16"/>
              </w:rPr>
            </w:pPr>
            <w:r>
              <w:rPr>
                <w:sz w:val="16"/>
              </w:rPr>
              <w:t>agreed</w:t>
            </w:r>
          </w:p>
        </w:tc>
      </w:tr>
      <w:tr w:rsidR="00507112" w14:paraId="1C555FD3" w14:textId="77777777" w:rsidTr="00E27664">
        <w:tc>
          <w:tcPr>
            <w:tcW w:w="1097" w:type="dxa"/>
          </w:tcPr>
          <w:p w14:paraId="0B0F1976" w14:textId="77777777" w:rsidR="00507112" w:rsidRPr="002901BB" w:rsidRDefault="00507112" w:rsidP="00DA5F49">
            <w:pPr>
              <w:pStyle w:val="TAL"/>
              <w:rPr>
                <w:sz w:val="16"/>
              </w:rPr>
            </w:pPr>
            <w:r>
              <w:rPr>
                <w:sz w:val="16"/>
              </w:rPr>
              <w:t>R5-250266</w:t>
            </w:r>
          </w:p>
        </w:tc>
        <w:tc>
          <w:tcPr>
            <w:tcW w:w="2440" w:type="dxa"/>
          </w:tcPr>
          <w:p w14:paraId="5D507638" w14:textId="77777777" w:rsidR="00507112" w:rsidRPr="002901BB" w:rsidRDefault="00507112" w:rsidP="00DA5F49">
            <w:pPr>
              <w:pStyle w:val="TAL"/>
              <w:rPr>
                <w:sz w:val="16"/>
              </w:rPr>
            </w:pPr>
            <w:r>
              <w:rPr>
                <w:sz w:val="16"/>
              </w:rPr>
              <w:t xml:space="preserve">Addition of new test case 6.6.24.2 for FR1 NR </w:t>
            </w:r>
            <w:proofErr w:type="spellStart"/>
            <w:r>
              <w:rPr>
                <w:sz w:val="16"/>
              </w:rPr>
              <w:t>needforgap</w:t>
            </w:r>
            <w:proofErr w:type="spellEnd"/>
          </w:p>
        </w:tc>
        <w:tc>
          <w:tcPr>
            <w:tcW w:w="1524" w:type="dxa"/>
          </w:tcPr>
          <w:p w14:paraId="72D41E94" w14:textId="77777777" w:rsidR="00507112" w:rsidRPr="002901BB" w:rsidRDefault="00507112" w:rsidP="00DA5F49">
            <w:pPr>
              <w:pStyle w:val="TAL"/>
              <w:rPr>
                <w:sz w:val="16"/>
              </w:rPr>
            </w:pPr>
            <w:r>
              <w:rPr>
                <w:sz w:val="16"/>
              </w:rPr>
              <w:t>MediaTek Inc.</w:t>
            </w:r>
          </w:p>
        </w:tc>
        <w:tc>
          <w:tcPr>
            <w:tcW w:w="888" w:type="dxa"/>
          </w:tcPr>
          <w:p w14:paraId="4EA6049B" w14:textId="77777777" w:rsidR="00507112" w:rsidRPr="002901BB" w:rsidRDefault="00507112" w:rsidP="00DA5F49">
            <w:pPr>
              <w:pStyle w:val="TAL"/>
              <w:rPr>
                <w:sz w:val="16"/>
              </w:rPr>
            </w:pPr>
            <w:r>
              <w:rPr>
                <w:sz w:val="16"/>
              </w:rPr>
              <w:t>38.533</w:t>
            </w:r>
          </w:p>
        </w:tc>
        <w:tc>
          <w:tcPr>
            <w:tcW w:w="709" w:type="dxa"/>
          </w:tcPr>
          <w:p w14:paraId="520B9D6D" w14:textId="77777777" w:rsidR="00507112" w:rsidRPr="002901BB" w:rsidRDefault="00507112" w:rsidP="00DA5F49">
            <w:pPr>
              <w:pStyle w:val="TAL"/>
              <w:rPr>
                <w:sz w:val="16"/>
              </w:rPr>
            </w:pPr>
            <w:r>
              <w:rPr>
                <w:sz w:val="16"/>
              </w:rPr>
              <w:t>3672</w:t>
            </w:r>
          </w:p>
        </w:tc>
        <w:tc>
          <w:tcPr>
            <w:tcW w:w="281" w:type="dxa"/>
          </w:tcPr>
          <w:p w14:paraId="22A346C0" w14:textId="77777777" w:rsidR="00507112" w:rsidRPr="002901BB" w:rsidRDefault="00507112" w:rsidP="00DA5F49">
            <w:pPr>
              <w:pStyle w:val="TAR"/>
              <w:rPr>
                <w:sz w:val="16"/>
              </w:rPr>
            </w:pPr>
            <w:r>
              <w:rPr>
                <w:sz w:val="16"/>
              </w:rPr>
              <w:t>-</w:t>
            </w:r>
          </w:p>
        </w:tc>
        <w:tc>
          <w:tcPr>
            <w:tcW w:w="711" w:type="dxa"/>
          </w:tcPr>
          <w:p w14:paraId="6CDDF9A8" w14:textId="77777777" w:rsidR="00507112" w:rsidRPr="002901BB" w:rsidRDefault="00507112" w:rsidP="00DA5F49">
            <w:pPr>
              <w:pStyle w:val="TAL"/>
              <w:rPr>
                <w:sz w:val="16"/>
              </w:rPr>
            </w:pPr>
            <w:r>
              <w:rPr>
                <w:sz w:val="16"/>
              </w:rPr>
              <w:t>Rel-18</w:t>
            </w:r>
          </w:p>
        </w:tc>
        <w:tc>
          <w:tcPr>
            <w:tcW w:w="306" w:type="dxa"/>
          </w:tcPr>
          <w:p w14:paraId="1ABF8DEE" w14:textId="77777777" w:rsidR="00507112" w:rsidRPr="002901BB" w:rsidRDefault="00507112" w:rsidP="00DA5F49">
            <w:pPr>
              <w:pStyle w:val="TAL"/>
              <w:rPr>
                <w:sz w:val="16"/>
              </w:rPr>
            </w:pPr>
            <w:r>
              <w:rPr>
                <w:sz w:val="16"/>
              </w:rPr>
              <w:t>F</w:t>
            </w:r>
          </w:p>
        </w:tc>
        <w:tc>
          <w:tcPr>
            <w:tcW w:w="4013" w:type="dxa"/>
          </w:tcPr>
          <w:p w14:paraId="41B4AC84" w14:textId="77777777" w:rsidR="00507112" w:rsidRPr="002901BB" w:rsidRDefault="00507112" w:rsidP="00DA5F49">
            <w:pPr>
              <w:pStyle w:val="TAL"/>
              <w:rPr>
                <w:sz w:val="16"/>
              </w:rPr>
            </w:pPr>
            <w:r>
              <w:rPr>
                <w:sz w:val="16"/>
              </w:rPr>
              <w:t>NR_MG_enh2-UEConTest</w:t>
            </w:r>
          </w:p>
        </w:tc>
        <w:tc>
          <w:tcPr>
            <w:tcW w:w="967" w:type="dxa"/>
          </w:tcPr>
          <w:p w14:paraId="4B4B219D" w14:textId="77777777" w:rsidR="00507112" w:rsidRPr="002901BB" w:rsidRDefault="00507112" w:rsidP="00DA5F49">
            <w:pPr>
              <w:pStyle w:val="TAL"/>
              <w:rPr>
                <w:sz w:val="16"/>
              </w:rPr>
            </w:pPr>
            <w:r>
              <w:rPr>
                <w:sz w:val="16"/>
              </w:rPr>
              <w:t>agreed</w:t>
            </w:r>
          </w:p>
        </w:tc>
      </w:tr>
      <w:tr w:rsidR="00507112" w14:paraId="7A7247DD" w14:textId="77777777" w:rsidTr="00E27664">
        <w:tc>
          <w:tcPr>
            <w:tcW w:w="1097" w:type="dxa"/>
          </w:tcPr>
          <w:p w14:paraId="1249E8B0" w14:textId="77777777" w:rsidR="00507112" w:rsidRPr="002901BB" w:rsidRDefault="00507112" w:rsidP="00DA5F49">
            <w:pPr>
              <w:pStyle w:val="TAL"/>
              <w:rPr>
                <w:sz w:val="16"/>
              </w:rPr>
            </w:pPr>
            <w:r>
              <w:rPr>
                <w:sz w:val="16"/>
              </w:rPr>
              <w:t>R5-250267</w:t>
            </w:r>
          </w:p>
        </w:tc>
        <w:tc>
          <w:tcPr>
            <w:tcW w:w="2440" w:type="dxa"/>
          </w:tcPr>
          <w:p w14:paraId="387062E8" w14:textId="77777777" w:rsidR="00507112" w:rsidRPr="002901BB" w:rsidRDefault="00507112" w:rsidP="00DA5F49">
            <w:pPr>
              <w:pStyle w:val="TAL"/>
              <w:rPr>
                <w:sz w:val="16"/>
              </w:rPr>
            </w:pPr>
            <w:r>
              <w:rPr>
                <w:sz w:val="16"/>
              </w:rPr>
              <w:t xml:space="preserve">Addition of new test case 6.6.24.3 for FR1 NR </w:t>
            </w:r>
            <w:proofErr w:type="spellStart"/>
            <w:r>
              <w:rPr>
                <w:sz w:val="16"/>
              </w:rPr>
              <w:t>needforgap</w:t>
            </w:r>
            <w:proofErr w:type="spellEnd"/>
          </w:p>
        </w:tc>
        <w:tc>
          <w:tcPr>
            <w:tcW w:w="1524" w:type="dxa"/>
          </w:tcPr>
          <w:p w14:paraId="4A8F363F" w14:textId="77777777" w:rsidR="00507112" w:rsidRPr="002901BB" w:rsidRDefault="00507112" w:rsidP="00DA5F49">
            <w:pPr>
              <w:pStyle w:val="TAL"/>
              <w:rPr>
                <w:sz w:val="16"/>
              </w:rPr>
            </w:pPr>
            <w:r>
              <w:rPr>
                <w:sz w:val="16"/>
              </w:rPr>
              <w:t>MediaTek Inc.</w:t>
            </w:r>
          </w:p>
        </w:tc>
        <w:tc>
          <w:tcPr>
            <w:tcW w:w="888" w:type="dxa"/>
          </w:tcPr>
          <w:p w14:paraId="7320F22A" w14:textId="77777777" w:rsidR="00507112" w:rsidRPr="002901BB" w:rsidRDefault="00507112" w:rsidP="00DA5F49">
            <w:pPr>
              <w:pStyle w:val="TAL"/>
              <w:rPr>
                <w:sz w:val="16"/>
              </w:rPr>
            </w:pPr>
            <w:r>
              <w:rPr>
                <w:sz w:val="16"/>
              </w:rPr>
              <w:t>38.533</w:t>
            </w:r>
          </w:p>
        </w:tc>
        <w:tc>
          <w:tcPr>
            <w:tcW w:w="709" w:type="dxa"/>
          </w:tcPr>
          <w:p w14:paraId="51F728F2" w14:textId="77777777" w:rsidR="00507112" w:rsidRPr="002901BB" w:rsidRDefault="00507112" w:rsidP="00DA5F49">
            <w:pPr>
              <w:pStyle w:val="TAL"/>
              <w:rPr>
                <w:sz w:val="16"/>
              </w:rPr>
            </w:pPr>
            <w:r>
              <w:rPr>
                <w:sz w:val="16"/>
              </w:rPr>
              <w:t>3673</w:t>
            </w:r>
          </w:p>
        </w:tc>
        <w:tc>
          <w:tcPr>
            <w:tcW w:w="281" w:type="dxa"/>
          </w:tcPr>
          <w:p w14:paraId="11EAB724" w14:textId="77777777" w:rsidR="00507112" w:rsidRPr="002901BB" w:rsidRDefault="00507112" w:rsidP="00DA5F49">
            <w:pPr>
              <w:pStyle w:val="TAR"/>
              <w:rPr>
                <w:sz w:val="16"/>
              </w:rPr>
            </w:pPr>
            <w:r>
              <w:rPr>
                <w:sz w:val="16"/>
              </w:rPr>
              <w:t>-</w:t>
            </w:r>
          </w:p>
        </w:tc>
        <w:tc>
          <w:tcPr>
            <w:tcW w:w="711" w:type="dxa"/>
          </w:tcPr>
          <w:p w14:paraId="748090C7" w14:textId="77777777" w:rsidR="00507112" w:rsidRPr="002901BB" w:rsidRDefault="00507112" w:rsidP="00DA5F49">
            <w:pPr>
              <w:pStyle w:val="TAL"/>
              <w:rPr>
                <w:sz w:val="16"/>
              </w:rPr>
            </w:pPr>
            <w:r>
              <w:rPr>
                <w:sz w:val="16"/>
              </w:rPr>
              <w:t>Rel-18</w:t>
            </w:r>
          </w:p>
        </w:tc>
        <w:tc>
          <w:tcPr>
            <w:tcW w:w="306" w:type="dxa"/>
          </w:tcPr>
          <w:p w14:paraId="033F250C" w14:textId="77777777" w:rsidR="00507112" w:rsidRPr="002901BB" w:rsidRDefault="00507112" w:rsidP="00DA5F49">
            <w:pPr>
              <w:pStyle w:val="TAL"/>
              <w:rPr>
                <w:sz w:val="16"/>
              </w:rPr>
            </w:pPr>
            <w:r>
              <w:rPr>
                <w:sz w:val="16"/>
              </w:rPr>
              <w:t>F</w:t>
            </w:r>
          </w:p>
        </w:tc>
        <w:tc>
          <w:tcPr>
            <w:tcW w:w="4013" w:type="dxa"/>
          </w:tcPr>
          <w:p w14:paraId="287CEF7D" w14:textId="77777777" w:rsidR="00507112" w:rsidRPr="002901BB" w:rsidRDefault="00507112" w:rsidP="00DA5F49">
            <w:pPr>
              <w:pStyle w:val="TAL"/>
              <w:rPr>
                <w:sz w:val="16"/>
              </w:rPr>
            </w:pPr>
            <w:r>
              <w:rPr>
                <w:sz w:val="16"/>
              </w:rPr>
              <w:t>NR_MG_enh2-UEConTest</w:t>
            </w:r>
          </w:p>
        </w:tc>
        <w:tc>
          <w:tcPr>
            <w:tcW w:w="967" w:type="dxa"/>
          </w:tcPr>
          <w:p w14:paraId="5BFC55BE" w14:textId="77777777" w:rsidR="00507112" w:rsidRPr="002901BB" w:rsidRDefault="00507112" w:rsidP="00DA5F49">
            <w:pPr>
              <w:pStyle w:val="TAL"/>
              <w:rPr>
                <w:sz w:val="16"/>
              </w:rPr>
            </w:pPr>
            <w:r>
              <w:rPr>
                <w:sz w:val="16"/>
              </w:rPr>
              <w:t>agreed</w:t>
            </w:r>
          </w:p>
        </w:tc>
      </w:tr>
      <w:tr w:rsidR="00507112" w14:paraId="0A1A6807" w14:textId="77777777" w:rsidTr="00E27664">
        <w:tc>
          <w:tcPr>
            <w:tcW w:w="1097" w:type="dxa"/>
          </w:tcPr>
          <w:p w14:paraId="0D3BF46E" w14:textId="77777777" w:rsidR="00507112" w:rsidRPr="002901BB" w:rsidRDefault="00507112" w:rsidP="00DA5F49">
            <w:pPr>
              <w:pStyle w:val="TAL"/>
              <w:rPr>
                <w:sz w:val="16"/>
              </w:rPr>
            </w:pPr>
            <w:r>
              <w:rPr>
                <w:sz w:val="16"/>
              </w:rPr>
              <w:t>R5-250268</w:t>
            </w:r>
          </w:p>
        </w:tc>
        <w:tc>
          <w:tcPr>
            <w:tcW w:w="2440" w:type="dxa"/>
          </w:tcPr>
          <w:p w14:paraId="501CDF46" w14:textId="77777777" w:rsidR="00507112" w:rsidRPr="002901BB" w:rsidRDefault="00507112" w:rsidP="00DA5F49">
            <w:pPr>
              <w:pStyle w:val="TAL"/>
              <w:rPr>
                <w:sz w:val="16"/>
              </w:rPr>
            </w:pPr>
            <w:r>
              <w:rPr>
                <w:sz w:val="16"/>
              </w:rPr>
              <w:t xml:space="preserve">Addition of new test case 6.6.24.4 for FR1 NR </w:t>
            </w:r>
            <w:proofErr w:type="spellStart"/>
            <w:r>
              <w:rPr>
                <w:sz w:val="16"/>
              </w:rPr>
              <w:t>needforgap</w:t>
            </w:r>
            <w:proofErr w:type="spellEnd"/>
          </w:p>
        </w:tc>
        <w:tc>
          <w:tcPr>
            <w:tcW w:w="1524" w:type="dxa"/>
          </w:tcPr>
          <w:p w14:paraId="7EAE6CEC" w14:textId="77777777" w:rsidR="00507112" w:rsidRPr="002901BB" w:rsidRDefault="00507112" w:rsidP="00DA5F49">
            <w:pPr>
              <w:pStyle w:val="TAL"/>
              <w:rPr>
                <w:sz w:val="16"/>
              </w:rPr>
            </w:pPr>
            <w:r>
              <w:rPr>
                <w:sz w:val="16"/>
              </w:rPr>
              <w:t>MediaTek Inc.</w:t>
            </w:r>
          </w:p>
        </w:tc>
        <w:tc>
          <w:tcPr>
            <w:tcW w:w="888" w:type="dxa"/>
          </w:tcPr>
          <w:p w14:paraId="04959A8A" w14:textId="77777777" w:rsidR="00507112" w:rsidRPr="002901BB" w:rsidRDefault="00507112" w:rsidP="00DA5F49">
            <w:pPr>
              <w:pStyle w:val="TAL"/>
              <w:rPr>
                <w:sz w:val="16"/>
              </w:rPr>
            </w:pPr>
            <w:r>
              <w:rPr>
                <w:sz w:val="16"/>
              </w:rPr>
              <w:t>38.533</w:t>
            </w:r>
          </w:p>
        </w:tc>
        <w:tc>
          <w:tcPr>
            <w:tcW w:w="709" w:type="dxa"/>
          </w:tcPr>
          <w:p w14:paraId="7A565CE5" w14:textId="77777777" w:rsidR="00507112" w:rsidRPr="002901BB" w:rsidRDefault="00507112" w:rsidP="00DA5F49">
            <w:pPr>
              <w:pStyle w:val="TAL"/>
              <w:rPr>
                <w:sz w:val="16"/>
              </w:rPr>
            </w:pPr>
            <w:r>
              <w:rPr>
                <w:sz w:val="16"/>
              </w:rPr>
              <w:t>3674</w:t>
            </w:r>
          </w:p>
        </w:tc>
        <w:tc>
          <w:tcPr>
            <w:tcW w:w="281" w:type="dxa"/>
          </w:tcPr>
          <w:p w14:paraId="5E36C94E" w14:textId="77777777" w:rsidR="00507112" w:rsidRPr="002901BB" w:rsidRDefault="00507112" w:rsidP="00DA5F49">
            <w:pPr>
              <w:pStyle w:val="TAR"/>
              <w:rPr>
                <w:sz w:val="16"/>
              </w:rPr>
            </w:pPr>
            <w:r>
              <w:rPr>
                <w:sz w:val="16"/>
              </w:rPr>
              <w:t>-</w:t>
            </w:r>
          </w:p>
        </w:tc>
        <w:tc>
          <w:tcPr>
            <w:tcW w:w="711" w:type="dxa"/>
          </w:tcPr>
          <w:p w14:paraId="76D5A8F3" w14:textId="77777777" w:rsidR="00507112" w:rsidRPr="002901BB" w:rsidRDefault="00507112" w:rsidP="00DA5F49">
            <w:pPr>
              <w:pStyle w:val="TAL"/>
              <w:rPr>
                <w:sz w:val="16"/>
              </w:rPr>
            </w:pPr>
            <w:r>
              <w:rPr>
                <w:sz w:val="16"/>
              </w:rPr>
              <w:t>Rel-18</w:t>
            </w:r>
          </w:p>
        </w:tc>
        <w:tc>
          <w:tcPr>
            <w:tcW w:w="306" w:type="dxa"/>
          </w:tcPr>
          <w:p w14:paraId="7DBF5687" w14:textId="77777777" w:rsidR="00507112" w:rsidRPr="002901BB" w:rsidRDefault="00507112" w:rsidP="00DA5F49">
            <w:pPr>
              <w:pStyle w:val="TAL"/>
              <w:rPr>
                <w:sz w:val="16"/>
              </w:rPr>
            </w:pPr>
            <w:r>
              <w:rPr>
                <w:sz w:val="16"/>
              </w:rPr>
              <w:t>F</w:t>
            </w:r>
          </w:p>
        </w:tc>
        <w:tc>
          <w:tcPr>
            <w:tcW w:w="4013" w:type="dxa"/>
          </w:tcPr>
          <w:p w14:paraId="30677ABF" w14:textId="77777777" w:rsidR="00507112" w:rsidRPr="002901BB" w:rsidRDefault="00507112" w:rsidP="00DA5F49">
            <w:pPr>
              <w:pStyle w:val="TAL"/>
              <w:rPr>
                <w:sz w:val="16"/>
              </w:rPr>
            </w:pPr>
            <w:r>
              <w:rPr>
                <w:sz w:val="16"/>
              </w:rPr>
              <w:t>NR_MG_enh2-UEConTest</w:t>
            </w:r>
          </w:p>
        </w:tc>
        <w:tc>
          <w:tcPr>
            <w:tcW w:w="967" w:type="dxa"/>
          </w:tcPr>
          <w:p w14:paraId="0CDCB50D" w14:textId="77777777" w:rsidR="00507112" w:rsidRPr="002901BB" w:rsidRDefault="00507112" w:rsidP="00DA5F49">
            <w:pPr>
              <w:pStyle w:val="TAL"/>
              <w:rPr>
                <w:sz w:val="16"/>
              </w:rPr>
            </w:pPr>
            <w:r>
              <w:rPr>
                <w:sz w:val="16"/>
              </w:rPr>
              <w:t>revised</w:t>
            </w:r>
          </w:p>
        </w:tc>
      </w:tr>
      <w:tr w:rsidR="00507112" w14:paraId="208C4223" w14:textId="77777777" w:rsidTr="00E27664">
        <w:tc>
          <w:tcPr>
            <w:tcW w:w="1097" w:type="dxa"/>
          </w:tcPr>
          <w:p w14:paraId="32157FC7" w14:textId="77777777" w:rsidR="00507112" w:rsidRPr="002901BB" w:rsidRDefault="00507112" w:rsidP="00DA5F49">
            <w:pPr>
              <w:pStyle w:val="TAL"/>
              <w:rPr>
                <w:sz w:val="16"/>
              </w:rPr>
            </w:pPr>
            <w:r>
              <w:rPr>
                <w:sz w:val="16"/>
              </w:rPr>
              <w:t>R5-251603</w:t>
            </w:r>
          </w:p>
        </w:tc>
        <w:tc>
          <w:tcPr>
            <w:tcW w:w="2440" w:type="dxa"/>
          </w:tcPr>
          <w:p w14:paraId="7DD3C7B6" w14:textId="77777777" w:rsidR="00507112" w:rsidRPr="002901BB" w:rsidRDefault="00507112" w:rsidP="00DA5F49">
            <w:pPr>
              <w:pStyle w:val="TAL"/>
              <w:rPr>
                <w:sz w:val="16"/>
              </w:rPr>
            </w:pPr>
            <w:r>
              <w:rPr>
                <w:sz w:val="16"/>
              </w:rPr>
              <w:t xml:space="preserve">Addition of new test case 6.6.24.4 for FR1 NR </w:t>
            </w:r>
            <w:proofErr w:type="spellStart"/>
            <w:r>
              <w:rPr>
                <w:sz w:val="16"/>
              </w:rPr>
              <w:t>needforgap</w:t>
            </w:r>
            <w:proofErr w:type="spellEnd"/>
          </w:p>
        </w:tc>
        <w:tc>
          <w:tcPr>
            <w:tcW w:w="1524" w:type="dxa"/>
          </w:tcPr>
          <w:p w14:paraId="40A189D4" w14:textId="77777777" w:rsidR="00507112" w:rsidRPr="002901BB" w:rsidRDefault="00507112" w:rsidP="00DA5F49">
            <w:pPr>
              <w:pStyle w:val="TAL"/>
              <w:rPr>
                <w:sz w:val="16"/>
              </w:rPr>
            </w:pPr>
            <w:r>
              <w:rPr>
                <w:sz w:val="16"/>
              </w:rPr>
              <w:t>MediaTek Inc.</w:t>
            </w:r>
          </w:p>
        </w:tc>
        <w:tc>
          <w:tcPr>
            <w:tcW w:w="888" w:type="dxa"/>
          </w:tcPr>
          <w:p w14:paraId="10315579" w14:textId="77777777" w:rsidR="00507112" w:rsidRPr="002901BB" w:rsidRDefault="00507112" w:rsidP="00DA5F49">
            <w:pPr>
              <w:pStyle w:val="TAL"/>
              <w:rPr>
                <w:sz w:val="16"/>
              </w:rPr>
            </w:pPr>
            <w:r>
              <w:rPr>
                <w:sz w:val="16"/>
              </w:rPr>
              <w:t>38.533</w:t>
            </w:r>
          </w:p>
        </w:tc>
        <w:tc>
          <w:tcPr>
            <w:tcW w:w="709" w:type="dxa"/>
          </w:tcPr>
          <w:p w14:paraId="4FA8B30F" w14:textId="77777777" w:rsidR="00507112" w:rsidRPr="002901BB" w:rsidRDefault="00507112" w:rsidP="00DA5F49">
            <w:pPr>
              <w:pStyle w:val="TAL"/>
              <w:rPr>
                <w:sz w:val="16"/>
              </w:rPr>
            </w:pPr>
            <w:r>
              <w:rPr>
                <w:sz w:val="16"/>
              </w:rPr>
              <w:t>3674</w:t>
            </w:r>
          </w:p>
        </w:tc>
        <w:tc>
          <w:tcPr>
            <w:tcW w:w="281" w:type="dxa"/>
          </w:tcPr>
          <w:p w14:paraId="15EA37D2" w14:textId="77777777" w:rsidR="00507112" w:rsidRPr="002901BB" w:rsidRDefault="00507112" w:rsidP="00DA5F49">
            <w:pPr>
              <w:pStyle w:val="TAR"/>
              <w:rPr>
                <w:sz w:val="16"/>
              </w:rPr>
            </w:pPr>
            <w:r>
              <w:rPr>
                <w:sz w:val="16"/>
              </w:rPr>
              <w:t>1</w:t>
            </w:r>
          </w:p>
        </w:tc>
        <w:tc>
          <w:tcPr>
            <w:tcW w:w="711" w:type="dxa"/>
          </w:tcPr>
          <w:p w14:paraId="556C1FF2" w14:textId="77777777" w:rsidR="00507112" w:rsidRPr="002901BB" w:rsidRDefault="00507112" w:rsidP="00DA5F49">
            <w:pPr>
              <w:pStyle w:val="TAL"/>
              <w:rPr>
                <w:sz w:val="16"/>
              </w:rPr>
            </w:pPr>
            <w:r>
              <w:rPr>
                <w:sz w:val="16"/>
              </w:rPr>
              <w:t>Rel-18</w:t>
            </w:r>
          </w:p>
        </w:tc>
        <w:tc>
          <w:tcPr>
            <w:tcW w:w="306" w:type="dxa"/>
          </w:tcPr>
          <w:p w14:paraId="30126AA5" w14:textId="77777777" w:rsidR="00507112" w:rsidRPr="002901BB" w:rsidRDefault="00507112" w:rsidP="00DA5F49">
            <w:pPr>
              <w:pStyle w:val="TAL"/>
              <w:rPr>
                <w:sz w:val="16"/>
              </w:rPr>
            </w:pPr>
            <w:r>
              <w:rPr>
                <w:sz w:val="16"/>
              </w:rPr>
              <w:t>F</w:t>
            </w:r>
          </w:p>
        </w:tc>
        <w:tc>
          <w:tcPr>
            <w:tcW w:w="4013" w:type="dxa"/>
          </w:tcPr>
          <w:p w14:paraId="4D920CB7" w14:textId="77777777" w:rsidR="00507112" w:rsidRPr="002901BB" w:rsidRDefault="00507112" w:rsidP="00DA5F49">
            <w:pPr>
              <w:pStyle w:val="TAL"/>
              <w:rPr>
                <w:sz w:val="16"/>
              </w:rPr>
            </w:pPr>
            <w:r>
              <w:rPr>
                <w:sz w:val="16"/>
              </w:rPr>
              <w:t>NR_MG_enh2-UEConTest</w:t>
            </w:r>
          </w:p>
        </w:tc>
        <w:tc>
          <w:tcPr>
            <w:tcW w:w="967" w:type="dxa"/>
          </w:tcPr>
          <w:p w14:paraId="76FE9AF9" w14:textId="77777777" w:rsidR="00507112" w:rsidRPr="002901BB" w:rsidRDefault="00507112" w:rsidP="00DA5F49">
            <w:pPr>
              <w:pStyle w:val="TAL"/>
              <w:rPr>
                <w:sz w:val="16"/>
              </w:rPr>
            </w:pPr>
            <w:r>
              <w:rPr>
                <w:sz w:val="16"/>
              </w:rPr>
              <w:t>agreed</w:t>
            </w:r>
          </w:p>
        </w:tc>
      </w:tr>
      <w:tr w:rsidR="00507112" w14:paraId="490B247A" w14:textId="77777777" w:rsidTr="00E27664">
        <w:tc>
          <w:tcPr>
            <w:tcW w:w="1097" w:type="dxa"/>
          </w:tcPr>
          <w:p w14:paraId="3FD1FFF9" w14:textId="77777777" w:rsidR="00507112" w:rsidRPr="002901BB" w:rsidRDefault="00507112" w:rsidP="00DA5F49">
            <w:pPr>
              <w:pStyle w:val="TAL"/>
              <w:rPr>
                <w:sz w:val="16"/>
              </w:rPr>
            </w:pPr>
            <w:r>
              <w:rPr>
                <w:sz w:val="16"/>
              </w:rPr>
              <w:t>R5-250269</w:t>
            </w:r>
          </w:p>
        </w:tc>
        <w:tc>
          <w:tcPr>
            <w:tcW w:w="2440" w:type="dxa"/>
          </w:tcPr>
          <w:p w14:paraId="7655C354" w14:textId="77777777" w:rsidR="00507112" w:rsidRPr="002901BB" w:rsidRDefault="00507112" w:rsidP="00DA5F49">
            <w:pPr>
              <w:pStyle w:val="TAL"/>
              <w:rPr>
                <w:sz w:val="16"/>
              </w:rPr>
            </w:pPr>
            <w:r>
              <w:rPr>
                <w:sz w:val="16"/>
              </w:rPr>
              <w:t xml:space="preserve">Addition of new test case 6.6.24.5 for FR1 NR </w:t>
            </w:r>
            <w:proofErr w:type="spellStart"/>
            <w:r>
              <w:rPr>
                <w:sz w:val="16"/>
              </w:rPr>
              <w:t>needforgap</w:t>
            </w:r>
            <w:proofErr w:type="spellEnd"/>
          </w:p>
        </w:tc>
        <w:tc>
          <w:tcPr>
            <w:tcW w:w="1524" w:type="dxa"/>
          </w:tcPr>
          <w:p w14:paraId="53335F7B" w14:textId="77777777" w:rsidR="00507112" w:rsidRPr="002901BB" w:rsidRDefault="00507112" w:rsidP="00DA5F49">
            <w:pPr>
              <w:pStyle w:val="TAL"/>
              <w:rPr>
                <w:sz w:val="16"/>
              </w:rPr>
            </w:pPr>
            <w:r>
              <w:rPr>
                <w:sz w:val="16"/>
              </w:rPr>
              <w:t>MediaTek Inc.</w:t>
            </w:r>
          </w:p>
        </w:tc>
        <w:tc>
          <w:tcPr>
            <w:tcW w:w="888" w:type="dxa"/>
          </w:tcPr>
          <w:p w14:paraId="74E2D629" w14:textId="77777777" w:rsidR="00507112" w:rsidRPr="002901BB" w:rsidRDefault="00507112" w:rsidP="00DA5F49">
            <w:pPr>
              <w:pStyle w:val="TAL"/>
              <w:rPr>
                <w:sz w:val="16"/>
              </w:rPr>
            </w:pPr>
            <w:r>
              <w:rPr>
                <w:sz w:val="16"/>
              </w:rPr>
              <w:t>38.533</w:t>
            </w:r>
          </w:p>
        </w:tc>
        <w:tc>
          <w:tcPr>
            <w:tcW w:w="709" w:type="dxa"/>
          </w:tcPr>
          <w:p w14:paraId="3D3ED2FD" w14:textId="77777777" w:rsidR="00507112" w:rsidRPr="002901BB" w:rsidRDefault="00507112" w:rsidP="00DA5F49">
            <w:pPr>
              <w:pStyle w:val="TAL"/>
              <w:rPr>
                <w:sz w:val="16"/>
              </w:rPr>
            </w:pPr>
            <w:r>
              <w:rPr>
                <w:sz w:val="16"/>
              </w:rPr>
              <w:t>3675</w:t>
            </w:r>
          </w:p>
        </w:tc>
        <w:tc>
          <w:tcPr>
            <w:tcW w:w="281" w:type="dxa"/>
          </w:tcPr>
          <w:p w14:paraId="2E31038F" w14:textId="77777777" w:rsidR="00507112" w:rsidRPr="002901BB" w:rsidRDefault="00507112" w:rsidP="00DA5F49">
            <w:pPr>
              <w:pStyle w:val="TAR"/>
              <w:rPr>
                <w:sz w:val="16"/>
              </w:rPr>
            </w:pPr>
            <w:r>
              <w:rPr>
                <w:sz w:val="16"/>
              </w:rPr>
              <w:t>-</w:t>
            </w:r>
          </w:p>
        </w:tc>
        <w:tc>
          <w:tcPr>
            <w:tcW w:w="711" w:type="dxa"/>
          </w:tcPr>
          <w:p w14:paraId="29626203" w14:textId="77777777" w:rsidR="00507112" w:rsidRPr="002901BB" w:rsidRDefault="00507112" w:rsidP="00DA5F49">
            <w:pPr>
              <w:pStyle w:val="TAL"/>
              <w:rPr>
                <w:sz w:val="16"/>
              </w:rPr>
            </w:pPr>
            <w:r>
              <w:rPr>
                <w:sz w:val="16"/>
              </w:rPr>
              <w:t>Rel-18</w:t>
            </w:r>
          </w:p>
        </w:tc>
        <w:tc>
          <w:tcPr>
            <w:tcW w:w="306" w:type="dxa"/>
          </w:tcPr>
          <w:p w14:paraId="3E56D77E" w14:textId="77777777" w:rsidR="00507112" w:rsidRPr="002901BB" w:rsidRDefault="00507112" w:rsidP="00DA5F49">
            <w:pPr>
              <w:pStyle w:val="TAL"/>
              <w:rPr>
                <w:sz w:val="16"/>
              </w:rPr>
            </w:pPr>
            <w:r>
              <w:rPr>
                <w:sz w:val="16"/>
              </w:rPr>
              <w:t>F</w:t>
            </w:r>
          </w:p>
        </w:tc>
        <w:tc>
          <w:tcPr>
            <w:tcW w:w="4013" w:type="dxa"/>
          </w:tcPr>
          <w:p w14:paraId="2495E4C7" w14:textId="77777777" w:rsidR="00507112" w:rsidRPr="002901BB" w:rsidRDefault="00507112" w:rsidP="00DA5F49">
            <w:pPr>
              <w:pStyle w:val="TAL"/>
              <w:rPr>
                <w:sz w:val="16"/>
              </w:rPr>
            </w:pPr>
            <w:r>
              <w:rPr>
                <w:sz w:val="16"/>
              </w:rPr>
              <w:t>NR_MG_enh2-UEConTest</w:t>
            </w:r>
          </w:p>
        </w:tc>
        <w:tc>
          <w:tcPr>
            <w:tcW w:w="967" w:type="dxa"/>
          </w:tcPr>
          <w:p w14:paraId="25765E44" w14:textId="77777777" w:rsidR="00507112" w:rsidRPr="002901BB" w:rsidRDefault="00507112" w:rsidP="00DA5F49">
            <w:pPr>
              <w:pStyle w:val="TAL"/>
              <w:rPr>
                <w:sz w:val="16"/>
              </w:rPr>
            </w:pPr>
            <w:r>
              <w:rPr>
                <w:sz w:val="16"/>
              </w:rPr>
              <w:t>agreed</w:t>
            </w:r>
          </w:p>
        </w:tc>
      </w:tr>
      <w:tr w:rsidR="00507112" w14:paraId="21BB690A" w14:textId="77777777" w:rsidTr="00E27664">
        <w:tc>
          <w:tcPr>
            <w:tcW w:w="1097" w:type="dxa"/>
          </w:tcPr>
          <w:p w14:paraId="4B834AFD" w14:textId="77777777" w:rsidR="00507112" w:rsidRPr="002901BB" w:rsidRDefault="00507112" w:rsidP="00DA5F49">
            <w:pPr>
              <w:pStyle w:val="TAL"/>
              <w:rPr>
                <w:sz w:val="16"/>
              </w:rPr>
            </w:pPr>
            <w:r>
              <w:rPr>
                <w:sz w:val="16"/>
              </w:rPr>
              <w:t>R5-250271</w:t>
            </w:r>
          </w:p>
        </w:tc>
        <w:tc>
          <w:tcPr>
            <w:tcW w:w="2440" w:type="dxa"/>
          </w:tcPr>
          <w:p w14:paraId="06E0B09E" w14:textId="77777777" w:rsidR="00507112" w:rsidRPr="002901BB" w:rsidRDefault="00507112" w:rsidP="00DA5F49">
            <w:pPr>
              <w:pStyle w:val="TAL"/>
              <w:rPr>
                <w:sz w:val="16"/>
              </w:rPr>
            </w:pPr>
            <w:r>
              <w:rPr>
                <w:sz w:val="16"/>
              </w:rPr>
              <w:t>Addition of cell mapping for measurement gap enhancements test cases</w:t>
            </w:r>
          </w:p>
        </w:tc>
        <w:tc>
          <w:tcPr>
            <w:tcW w:w="1524" w:type="dxa"/>
          </w:tcPr>
          <w:p w14:paraId="74E455AB" w14:textId="77777777" w:rsidR="00507112" w:rsidRPr="002901BB" w:rsidRDefault="00507112" w:rsidP="00DA5F49">
            <w:pPr>
              <w:pStyle w:val="TAL"/>
              <w:rPr>
                <w:sz w:val="16"/>
              </w:rPr>
            </w:pPr>
            <w:r>
              <w:rPr>
                <w:sz w:val="16"/>
              </w:rPr>
              <w:t>MediaTek Inc.</w:t>
            </w:r>
          </w:p>
        </w:tc>
        <w:tc>
          <w:tcPr>
            <w:tcW w:w="888" w:type="dxa"/>
          </w:tcPr>
          <w:p w14:paraId="76B76AC4" w14:textId="77777777" w:rsidR="00507112" w:rsidRPr="002901BB" w:rsidRDefault="00507112" w:rsidP="00DA5F49">
            <w:pPr>
              <w:pStyle w:val="TAL"/>
              <w:rPr>
                <w:sz w:val="16"/>
              </w:rPr>
            </w:pPr>
            <w:r>
              <w:rPr>
                <w:sz w:val="16"/>
              </w:rPr>
              <w:t>38.533</w:t>
            </w:r>
          </w:p>
        </w:tc>
        <w:tc>
          <w:tcPr>
            <w:tcW w:w="709" w:type="dxa"/>
          </w:tcPr>
          <w:p w14:paraId="7587E5E6" w14:textId="77777777" w:rsidR="00507112" w:rsidRPr="002901BB" w:rsidRDefault="00507112" w:rsidP="00DA5F49">
            <w:pPr>
              <w:pStyle w:val="TAL"/>
              <w:rPr>
                <w:sz w:val="16"/>
              </w:rPr>
            </w:pPr>
            <w:r>
              <w:rPr>
                <w:sz w:val="16"/>
              </w:rPr>
              <w:t>3676</w:t>
            </w:r>
          </w:p>
        </w:tc>
        <w:tc>
          <w:tcPr>
            <w:tcW w:w="281" w:type="dxa"/>
          </w:tcPr>
          <w:p w14:paraId="798B9CC4" w14:textId="77777777" w:rsidR="00507112" w:rsidRPr="002901BB" w:rsidRDefault="00507112" w:rsidP="00DA5F49">
            <w:pPr>
              <w:pStyle w:val="TAR"/>
              <w:rPr>
                <w:sz w:val="16"/>
              </w:rPr>
            </w:pPr>
            <w:r>
              <w:rPr>
                <w:sz w:val="16"/>
              </w:rPr>
              <w:t>-</w:t>
            </w:r>
          </w:p>
        </w:tc>
        <w:tc>
          <w:tcPr>
            <w:tcW w:w="711" w:type="dxa"/>
          </w:tcPr>
          <w:p w14:paraId="7C0A00EA" w14:textId="77777777" w:rsidR="00507112" w:rsidRPr="002901BB" w:rsidRDefault="00507112" w:rsidP="00DA5F49">
            <w:pPr>
              <w:pStyle w:val="TAL"/>
              <w:rPr>
                <w:sz w:val="16"/>
              </w:rPr>
            </w:pPr>
            <w:r>
              <w:rPr>
                <w:sz w:val="16"/>
              </w:rPr>
              <w:t>Rel-18</w:t>
            </w:r>
          </w:p>
        </w:tc>
        <w:tc>
          <w:tcPr>
            <w:tcW w:w="306" w:type="dxa"/>
          </w:tcPr>
          <w:p w14:paraId="26D1F8A3" w14:textId="77777777" w:rsidR="00507112" w:rsidRPr="002901BB" w:rsidRDefault="00507112" w:rsidP="00DA5F49">
            <w:pPr>
              <w:pStyle w:val="TAL"/>
              <w:rPr>
                <w:sz w:val="16"/>
              </w:rPr>
            </w:pPr>
            <w:r>
              <w:rPr>
                <w:sz w:val="16"/>
              </w:rPr>
              <w:t>F</w:t>
            </w:r>
          </w:p>
        </w:tc>
        <w:tc>
          <w:tcPr>
            <w:tcW w:w="4013" w:type="dxa"/>
          </w:tcPr>
          <w:p w14:paraId="603C40C8" w14:textId="77777777" w:rsidR="00507112" w:rsidRPr="002901BB" w:rsidRDefault="00507112" w:rsidP="00DA5F49">
            <w:pPr>
              <w:pStyle w:val="TAL"/>
              <w:rPr>
                <w:sz w:val="16"/>
              </w:rPr>
            </w:pPr>
            <w:r>
              <w:rPr>
                <w:sz w:val="16"/>
              </w:rPr>
              <w:t>NR_MG_enh2-UEConTest</w:t>
            </w:r>
          </w:p>
        </w:tc>
        <w:tc>
          <w:tcPr>
            <w:tcW w:w="967" w:type="dxa"/>
          </w:tcPr>
          <w:p w14:paraId="028E2202" w14:textId="77777777" w:rsidR="00507112" w:rsidRPr="002901BB" w:rsidRDefault="00507112" w:rsidP="00DA5F49">
            <w:pPr>
              <w:pStyle w:val="TAL"/>
              <w:rPr>
                <w:sz w:val="16"/>
              </w:rPr>
            </w:pPr>
            <w:r>
              <w:rPr>
                <w:sz w:val="16"/>
              </w:rPr>
              <w:t>agreed</w:t>
            </w:r>
          </w:p>
        </w:tc>
      </w:tr>
      <w:tr w:rsidR="00507112" w14:paraId="55BA13A3" w14:textId="77777777" w:rsidTr="00E27664">
        <w:tc>
          <w:tcPr>
            <w:tcW w:w="1097" w:type="dxa"/>
          </w:tcPr>
          <w:p w14:paraId="2DB974F6" w14:textId="77777777" w:rsidR="00507112" w:rsidRPr="002901BB" w:rsidRDefault="00507112" w:rsidP="00DA5F49">
            <w:pPr>
              <w:pStyle w:val="TAL"/>
              <w:rPr>
                <w:sz w:val="16"/>
              </w:rPr>
            </w:pPr>
            <w:r>
              <w:rPr>
                <w:sz w:val="16"/>
              </w:rPr>
              <w:t>R5-250397</w:t>
            </w:r>
          </w:p>
        </w:tc>
        <w:tc>
          <w:tcPr>
            <w:tcW w:w="2440" w:type="dxa"/>
          </w:tcPr>
          <w:p w14:paraId="3EC8C10E" w14:textId="77777777" w:rsidR="00507112" w:rsidRPr="002901BB" w:rsidRDefault="00507112" w:rsidP="00DA5F49">
            <w:pPr>
              <w:pStyle w:val="TAL"/>
              <w:rPr>
                <w:sz w:val="16"/>
              </w:rPr>
            </w:pPr>
            <w:r>
              <w:rPr>
                <w:sz w:val="16"/>
              </w:rPr>
              <w:t>Update RRC message content for Further NR mobility enhancements</w:t>
            </w:r>
          </w:p>
        </w:tc>
        <w:tc>
          <w:tcPr>
            <w:tcW w:w="1524" w:type="dxa"/>
          </w:tcPr>
          <w:p w14:paraId="36A31F10" w14:textId="77777777" w:rsidR="00507112" w:rsidRPr="002901BB" w:rsidRDefault="00507112" w:rsidP="00DA5F49">
            <w:pPr>
              <w:pStyle w:val="TAL"/>
              <w:rPr>
                <w:sz w:val="16"/>
              </w:rPr>
            </w:pPr>
            <w:r>
              <w:rPr>
                <w:sz w:val="16"/>
              </w:rPr>
              <w:t>MediaTek Inc.</w:t>
            </w:r>
          </w:p>
        </w:tc>
        <w:tc>
          <w:tcPr>
            <w:tcW w:w="888" w:type="dxa"/>
          </w:tcPr>
          <w:p w14:paraId="2AEB6EA6" w14:textId="77777777" w:rsidR="00507112" w:rsidRPr="002901BB" w:rsidRDefault="00507112" w:rsidP="00DA5F49">
            <w:pPr>
              <w:pStyle w:val="TAL"/>
              <w:rPr>
                <w:sz w:val="16"/>
              </w:rPr>
            </w:pPr>
            <w:r>
              <w:rPr>
                <w:sz w:val="16"/>
              </w:rPr>
              <w:t>38.533</w:t>
            </w:r>
          </w:p>
        </w:tc>
        <w:tc>
          <w:tcPr>
            <w:tcW w:w="709" w:type="dxa"/>
          </w:tcPr>
          <w:p w14:paraId="250094DF" w14:textId="77777777" w:rsidR="00507112" w:rsidRPr="002901BB" w:rsidRDefault="00507112" w:rsidP="00DA5F49">
            <w:pPr>
              <w:pStyle w:val="TAL"/>
              <w:rPr>
                <w:sz w:val="16"/>
              </w:rPr>
            </w:pPr>
            <w:r>
              <w:rPr>
                <w:sz w:val="16"/>
              </w:rPr>
              <w:t>3677</w:t>
            </w:r>
          </w:p>
        </w:tc>
        <w:tc>
          <w:tcPr>
            <w:tcW w:w="281" w:type="dxa"/>
          </w:tcPr>
          <w:p w14:paraId="225BFC31" w14:textId="77777777" w:rsidR="00507112" w:rsidRPr="002901BB" w:rsidRDefault="00507112" w:rsidP="00DA5F49">
            <w:pPr>
              <w:pStyle w:val="TAR"/>
              <w:rPr>
                <w:sz w:val="16"/>
              </w:rPr>
            </w:pPr>
            <w:r>
              <w:rPr>
                <w:sz w:val="16"/>
              </w:rPr>
              <w:t>-</w:t>
            </w:r>
          </w:p>
        </w:tc>
        <w:tc>
          <w:tcPr>
            <w:tcW w:w="711" w:type="dxa"/>
          </w:tcPr>
          <w:p w14:paraId="3DE69AB9" w14:textId="77777777" w:rsidR="00507112" w:rsidRPr="002901BB" w:rsidRDefault="00507112" w:rsidP="00DA5F49">
            <w:pPr>
              <w:pStyle w:val="TAL"/>
              <w:rPr>
                <w:sz w:val="16"/>
              </w:rPr>
            </w:pPr>
            <w:r>
              <w:rPr>
                <w:sz w:val="16"/>
              </w:rPr>
              <w:t>Rel-18</w:t>
            </w:r>
          </w:p>
        </w:tc>
        <w:tc>
          <w:tcPr>
            <w:tcW w:w="306" w:type="dxa"/>
          </w:tcPr>
          <w:p w14:paraId="52CA8A84" w14:textId="77777777" w:rsidR="00507112" w:rsidRPr="002901BB" w:rsidRDefault="00507112" w:rsidP="00DA5F49">
            <w:pPr>
              <w:pStyle w:val="TAL"/>
              <w:rPr>
                <w:sz w:val="16"/>
              </w:rPr>
            </w:pPr>
            <w:r>
              <w:rPr>
                <w:sz w:val="16"/>
              </w:rPr>
              <w:t>F</w:t>
            </w:r>
          </w:p>
        </w:tc>
        <w:tc>
          <w:tcPr>
            <w:tcW w:w="4013" w:type="dxa"/>
          </w:tcPr>
          <w:p w14:paraId="3F30C597" w14:textId="77777777" w:rsidR="00507112" w:rsidRPr="002901BB" w:rsidRDefault="00507112" w:rsidP="00DA5F49">
            <w:pPr>
              <w:pStyle w:val="TAL"/>
              <w:rPr>
                <w:sz w:val="16"/>
              </w:rPr>
            </w:pPr>
            <w:r>
              <w:rPr>
                <w:sz w:val="16"/>
              </w:rPr>
              <w:t>NR_Mob_enh2-UEConTest</w:t>
            </w:r>
          </w:p>
        </w:tc>
        <w:tc>
          <w:tcPr>
            <w:tcW w:w="967" w:type="dxa"/>
          </w:tcPr>
          <w:p w14:paraId="4D191150" w14:textId="77777777" w:rsidR="00507112" w:rsidRPr="002901BB" w:rsidRDefault="00507112" w:rsidP="00DA5F49">
            <w:pPr>
              <w:pStyle w:val="TAL"/>
              <w:rPr>
                <w:sz w:val="16"/>
              </w:rPr>
            </w:pPr>
            <w:r>
              <w:rPr>
                <w:sz w:val="16"/>
              </w:rPr>
              <w:t>agreed</w:t>
            </w:r>
          </w:p>
        </w:tc>
      </w:tr>
      <w:tr w:rsidR="00507112" w14:paraId="7FC84D6F" w14:textId="77777777" w:rsidTr="00E27664">
        <w:tc>
          <w:tcPr>
            <w:tcW w:w="1097" w:type="dxa"/>
          </w:tcPr>
          <w:p w14:paraId="5E902B6E" w14:textId="77777777" w:rsidR="00507112" w:rsidRPr="002901BB" w:rsidRDefault="00507112" w:rsidP="00DA5F49">
            <w:pPr>
              <w:pStyle w:val="TAL"/>
              <w:rPr>
                <w:sz w:val="16"/>
              </w:rPr>
            </w:pPr>
            <w:r>
              <w:rPr>
                <w:sz w:val="16"/>
              </w:rPr>
              <w:t>R5-250398</w:t>
            </w:r>
          </w:p>
        </w:tc>
        <w:tc>
          <w:tcPr>
            <w:tcW w:w="2440" w:type="dxa"/>
          </w:tcPr>
          <w:p w14:paraId="5BDF0548" w14:textId="77777777" w:rsidR="00507112" w:rsidRPr="002901BB" w:rsidRDefault="00507112" w:rsidP="00DA5F49">
            <w:pPr>
              <w:pStyle w:val="TAL"/>
              <w:rPr>
                <w:sz w:val="16"/>
              </w:rPr>
            </w:pPr>
            <w:r>
              <w:rPr>
                <w:sz w:val="16"/>
              </w:rPr>
              <w:t>Update to LTM TC 6.3.4.4 including TT</w:t>
            </w:r>
          </w:p>
        </w:tc>
        <w:tc>
          <w:tcPr>
            <w:tcW w:w="1524" w:type="dxa"/>
          </w:tcPr>
          <w:p w14:paraId="15DA91B2" w14:textId="77777777" w:rsidR="00507112" w:rsidRPr="002901BB" w:rsidRDefault="00507112" w:rsidP="00DA5F49">
            <w:pPr>
              <w:pStyle w:val="TAL"/>
              <w:rPr>
                <w:sz w:val="16"/>
              </w:rPr>
            </w:pPr>
            <w:r>
              <w:rPr>
                <w:sz w:val="16"/>
              </w:rPr>
              <w:t>MediaTek Inc.</w:t>
            </w:r>
          </w:p>
        </w:tc>
        <w:tc>
          <w:tcPr>
            <w:tcW w:w="888" w:type="dxa"/>
          </w:tcPr>
          <w:p w14:paraId="7D141AC6" w14:textId="77777777" w:rsidR="00507112" w:rsidRPr="002901BB" w:rsidRDefault="00507112" w:rsidP="00DA5F49">
            <w:pPr>
              <w:pStyle w:val="TAL"/>
              <w:rPr>
                <w:sz w:val="16"/>
              </w:rPr>
            </w:pPr>
            <w:r>
              <w:rPr>
                <w:sz w:val="16"/>
              </w:rPr>
              <w:t>38.533</w:t>
            </w:r>
          </w:p>
        </w:tc>
        <w:tc>
          <w:tcPr>
            <w:tcW w:w="709" w:type="dxa"/>
          </w:tcPr>
          <w:p w14:paraId="07541837" w14:textId="77777777" w:rsidR="00507112" w:rsidRPr="002901BB" w:rsidRDefault="00507112" w:rsidP="00DA5F49">
            <w:pPr>
              <w:pStyle w:val="TAL"/>
              <w:rPr>
                <w:sz w:val="16"/>
              </w:rPr>
            </w:pPr>
            <w:r>
              <w:rPr>
                <w:sz w:val="16"/>
              </w:rPr>
              <w:t>3678</w:t>
            </w:r>
          </w:p>
        </w:tc>
        <w:tc>
          <w:tcPr>
            <w:tcW w:w="281" w:type="dxa"/>
          </w:tcPr>
          <w:p w14:paraId="4031BA3E" w14:textId="77777777" w:rsidR="00507112" w:rsidRPr="002901BB" w:rsidRDefault="00507112" w:rsidP="00DA5F49">
            <w:pPr>
              <w:pStyle w:val="TAR"/>
              <w:rPr>
                <w:sz w:val="16"/>
              </w:rPr>
            </w:pPr>
            <w:r>
              <w:rPr>
                <w:sz w:val="16"/>
              </w:rPr>
              <w:t>-</w:t>
            </w:r>
          </w:p>
        </w:tc>
        <w:tc>
          <w:tcPr>
            <w:tcW w:w="711" w:type="dxa"/>
          </w:tcPr>
          <w:p w14:paraId="4EC2A235" w14:textId="77777777" w:rsidR="00507112" w:rsidRPr="002901BB" w:rsidRDefault="00507112" w:rsidP="00DA5F49">
            <w:pPr>
              <w:pStyle w:val="TAL"/>
              <w:rPr>
                <w:sz w:val="16"/>
              </w:rPr>
            </w:pPr>
            <w:r>
              <w:rPr>
                <w:sz w:val="16"/>
              </w:rPr>
              <w:t>Rel-18</w:t>
            </w:r>
          </w:p>
        </w:tc>
        <w:tc>
          <w:tcPr>
            <w:tcW w:w="306" w:type="dxa"/>
          </w:tcPr>
          <w:p w14:paraId="1BD5A240" w14:textId="77777777" w:rsidR="00507112" w:rsidRPr="002901BB" w:rsidRDefault="00507112" w:rsidP="00DA5F49">
            <w:pPr>
              <w:pStyle w:val="TAL"/>
              <w:rPr>
                <w:sz w:val="16"/>
              </w:rPr>
            </w:pPr>
            <w:r>
              <w:rPr>
                <w:sz w:val="16"/>
              </w:rPr>
              <w:t>F</w:t>
            </w:r>
          </w:p>
        </w:tc>
        <w:tc>
          <w:tcPr>
            <w:tcW w:w="4013" w:type="dxa"/>
          </w:tcPr>
          <w:p w14:paraId="6DBE204D" w14:textId="77777777" w:rsidR="00507112" w:rsidRPr="002901BB" w:rsidRDefault="00507112" w:rsidP="00DA5F49">
            <w:pPr>
              <w:pStyle w:val="TAL"/>
              <w:rPr>
                <w:sz w:val="16"/>
              </w:rPr>
            </w:pPr>
            <w:r>
              <w:rPr>
                <w:sz w:val="16"/>
              </w:rPr>
              <w:t>NR_Mob_enh2-UEConTest</w:t>
            </w:r>
          </w:p>
        </w:tc>
        <w:tc>
          <w:tcPr>
            <w:tcW w:w="967" w:type="dxa"/>
          </w:tcPr>
          <w:p w14:paraId="31EA2CE0" w14:textId="77777777" w:rsidR="00507112" w:rsidRPr="002901BB" w:rsidRDefault="00507112" w:rsidP="00DA5F49">
            <w:pPr>
              <w:pStyle w:val="TAL"/>
              <w:rPr>
                <w:sz w:val="16"/>
              </w:rPr>
            </w:pPr>
            <w:r>
              <w:rPr>
                <w:sz w:val="16"/>
              </w:rPr>
              <w:t>agreed</w:t>
            </w:r>
          </w:p>
        </w:tc>
      </w:tr>
      <w:tr w:rsidR="00507112" w14:paraId="7CE1B71B" w14:textId="77777777" w:rsidTr="00E27664">
        <w:tc>
          <w:tcPr>
            <w:tcW w:w="1097" w:type="dxa"/>
          </w:tcPr>
          <w:p w14:paraId="424FA724" w14:textId="77777777" w:rsidR="00507112" w:rsidRPr="002901BB" w:rsidRDefault="00507112" w:rsidP="00DA5F49">
            <w:pPr>
              <w:pStyle w:val="TAL"/>
              <w:rPr>
                <w:sz w:val="16"/>
              </w:rPr>
            </w:pPr>
            <w:r>
              <w:rPr>
                <w:sz w:val="16"/>
              </w:rPr>
              <w:t>R5-250403</w:t>
            </w:r>
          </w:p>
        </w:tc>
        <w:tc>
          <w:tcPr>
            <w:tcW w:w="2440" w:type="dxa"/>
          </w:tcPr>
          <w:p w14:paraId="04CBE7D3" w14:textId="77777777" w:rsidR="00507112" w:rsidRPr="002901BB" w:rsidRDefault="00507112" w:rsidP="00DA5F49">
            <w:pPr>
              <w:pStyle w:val="TAL"/>
              <w:rPr>
                <w:sz w:val="16"/>
              </w:rPr>
            </w:pPr>
            <w:r>
              <w:rPr>
                <w:sz w:val="16"/>
              </w:rPr>
              <w:t xml:space="preserve">Correction to FR1 LTM </w:t>
            </w:r>
            <w:proofErr w:type="spellStart"/>
            <w:r>
              <w:rPr>
                <w:sz w:val="16"/>
              </w:rPr>
              <w:t>PCell</w:t>
            </w:r>
            <w:proofErr w:type="spellEnd"/>
            <w:r>
              <w:rPr>
                <w:sz w:val="16"/>
              </w:rPr>
              <w:t xml:space="preserve"> Switch test case</w:t>
            </w:r>
          </w:p>
        </w:tc>
        <w:tc>
          <w:tcPr>
            <w:tcW w:w="1524" w:type="dxa"/>
          </w:tcPr>
          <w:p w14:paraId="1D8931AB" w14:textId="77777777" w:rsidR="00507112" w:rsidRPr="002901BB" w:rsidRDefault="00507112" w:rsidP="00DA5F49">
            <w:pPr>
              <w:pStyle w:val="TAL"/>
              <w:rPr>
                <w:sz w:val="16"/>
              </w:rPr>
            </w:pPr>
            <w:r>
              <w:rPr>
                <w:sz w:val="16"/>
              </w:rPr>
              <w:t>MediaTek Inc.</w:t>
            </w:r>
          </w:p>
        </w:tc>
        <w:tc>
          <w:tcPr>
            <w:tcW w:w="888" w:type="dxa"/>
          </w:tcPr>
          <w:p w14:paraId="33432073" w14:textId="77777777" w:rsidR="00507112" w:rsidRPr="002901BB" w:rsidRDefault="00507112" w:rsidP="00DA5F49">
            <w:pPr>
              <w:pStyle w:val="TAL"/>
              <w:rPr>
                <w:sz w:val="16"/>
              </w:rPr>
            </w:pPr>
            <w:r>
              <w:rPr>
                <w:sz w:val="16"/>
              </w:rPr>
              <w:t>38.533</w:t>
            </w:r>
          </w:p>
        </w:tc>
        <w:tc>
          <w:tcPr>
            <w:tcW w:w="709" w:type="dxa"/>
          </w:tcPr>
          <w:p w14:paraId="31409F84" w14:textId="77777777" w:rsidR="00507112" w:rsidRPr="002901BB" w:rsidRDefault="00507112" w:rsidP="00DA5F49">
            <w:pPr>
              <w:pStyle w:val="TAL"/>
              <w:rPr>
                <w:sz w:val="16"/>
              </w:rPr>
            </w:pPr>
            <w:r>
              <w:rPr>
                <w:sz w:val="16"/>
              </w:rPr>
              <w:t>3679</w:t>
            </w:r>
          </w:p>
        </w:tc>
        <w:tc>
          <w:tcPr>
            <w:tcW w:w="281" w:type="dxa"/>
          </w:tcPr>
          <w:p w14:paraId="17344639" w14:textId="77777777" w:rsidR="00507112" w:rsidRPr="002901BB" w:rsidRDefault="00507112" w:rsidP="00DA5F49">
            <w:pPr>
              <w:pStyle w:val="TAR"/>
              <w:rPr>
                <w:sz w:val="16"/>
              </w:rPr>
            </w:pPr>
            <w:r>
              <w:rPr>
                <w:sz w:val="16"/>
              </w:rPr>
              <w:t>-</w:t>
            </w:r>
          </w:p>
        </w:tc>
        <w:tc>
          <w:tcPr>
            <w:tcW w:w="711" w:type="dxa"/>
          </w:tcPr>
          <w:p w14:paraId="4B76C62F" w14:textId="77777777" w:rsidR="00507112" w:rsidRPr="002901BB" w:rsidRDefault="00507112" w:rsidP="00DA5F49">
            <w:pPr>
              <w:pStyle w:val="TAL"/>
              <w:rPr>
                <w:sz w:val="16"/>
              </w:rPr>
            </w:pPr>
            <w:r>
              <w:rPr>
                <w:sz w:val="16"/>
              </w:rPr>
              <w:t>Rel-18</w:t>
            </w:r>
          </w:p>
        </w:tc>
        <w:tc>
          <w:tcPr>
            <w:tcW w:w="306" w:type="dxa"/>
          </w:tcPr>
          <w:p w14:paraId="269DCBDF" w14:textId="77777777" w:rsidR="00507112" w:rsidRPr="002901BB" w:rsidRDefault="00507112" w:rsidP="00DA5F49">
            <w:pPr>
              <w:pStyle w:val="TAL"/>
              <w:rPr>
                <w:sz w:val="16"/>
              </w:rPr>
            </w:pPr>
            <w:r>
              <w:rPr>
                <w:sz w:val="16"/>
              </w:rPr>
              <w:t>F</w:t>
            </w:r>
          </w:p>
        </w:tc>
        <w:tc>
          <w:tcPr>
            <w:tcW w:w="4013" w:type="dxa"/>
          </w:tcPr>
          <w:p w14:paraId="0EA2F8D7" w14:textId="77777777" w:rsidR="00507112" w:rsidRPr="002901BB" w:rsidRDefault="00507112" w:rsidP="00DA5F49">
            <w:pPr>
              <w:pStyle w:val="TAL"/>
              <w:rPr>
                <w:sz w:val="16"/>
              </w:rPr>
            </w:pPr>
            <w:r>
              <w:rPr>
                <w:sz w:val="16"/>
              </w:rPr>
              <w:t>NR_Mob_enh2-UEConTest</w:t>
            </w:r>
          </w:p>
        </w:tc>
        <w:tc>
          <w:tcPr>
            <w:tcW w:w="967" w:type="dxa"/>
          </w:tcPr>
          <w:p w14:paraId="1D3106E1" w14:textId="77777777" w:rsidR="00507112" w:rsidRPr="002901BB" w:rsidRDefault="00507112" w:rsidP="00DA5F49">
            <w:pPr>
              <w:pStyle w:val="TAL"/>
              <w:rPr>
                <w:sz w:val="16"/>
              </w:rPr>
            </w:pPr>
            <w:r>
              <w:rPr>
                <w:sz w:val="16"/>
              </w:rPr>
              <w:t>agreed</w:t>
            </w:r>
          </w:p>
        </w:tc>
      </w:tr>
      <w:tr w:rsidR="00507112" w14:paraId="0E436722" w14:textId="77777777" w:rsidTr="00E27664">
        <w:tc>
          <w:tcPr>
            <w:tcW w:w="1097" w:type="dxa"/>
          </w:tcPr>
          <w:p w14:paraId="7A3A910C" w14:textId="77777777" w:rsidR="00507112" w:rsidRPr="002901BB" w:rsidRDefault="00507112" w:rsidP="00DA5F49">
            <w:pPr>
              <w:pStyle w:val="TAL"/>
              <w:rPr>
                <w:sz w:val="16"/>
              </w:rPr>
            </w:pPr>
            <w:r>
              <w:rPr>
                <w:sz w:val="16"/>
              </w:rPr>
              <w:t>R5-250406</w:t>
            </w:r>
          </w:p>
        </w:tc>
        <w:tc>
          <w:tcPr>
            <w:tcW w:w="2440" w:type="dxa"/>
          </w:tcPr>
          <w:p w14:paraId="33DB7E82" w14:textId="77777777" w:rsidR="00507112" w:rsidRPr="002901BB" w:rsidRDefault="00507112" w:rsidP="00DA5F49">
            <w:pPr>
              <w:pStyle w:val="TAL"/>
              <w:rPr>
                <w:sz w:val="16"/>
              </w:rPr>
            </w:pPr>
            <w:r>
              <w:rPr>
                <w:sz w:val="16"/>
              </w:rPr>
              <w:t>Update the cell configuration mapping for FR1 LTM test case 6.3.4.4</w:t>
            </w:r>
          </w:p>
        </w:tc>
        <w:tc>
          <w:tcPr>
            <w:tcW w:w="1524" w:type="dxa"/>
          </w:tcPr>
          <w:p w14:paraId="06911287" w14:textId="77777777" w:rsidR="00507112" w:rsidRPr="002901BB" w:rsidRDefault="00507112" w:rsidP="00DA5F49">
            <w:pPr>
              <w:pStyle w:val="TAL"/>
              <w:rPr>
                <w:sz w:val="16"/>
              </w:rPr>
            </w:pPr>
            <w:r>
              <w:rPr>
                <w:sz w:val="16"/>
              </w:rPr>
              <w:t>MediaTek Inc.</w:t>
            </w:r>
          </w:p>
        </w:tc>
        <w:tc>
          <w:tcPr>
            <w:tcW w:w="888" w:type="dxa"/>
          </w:tcPr>
          <w:p w14:paraId="06807B98" w14:textId="77777777" w:rsidR="00507112" w:rsidRPr="002901BB" w:rsidRDefault="00507112" w:rsidP="00DA5F49">
            <w:pPr>
              <w:pStyle w:val="TAL"/>
              <w:rPr>
                <w:sz w:val="16"/>
              </w:rPr>
            </w:pPr>
            <w:r>
              <w:rPr>
                <w:sz w:val="16"/>
              </w:rPr>
              <w:t>38.533</w:t>
            </w:r>
          </w:p>
        </w:tc>
        <w:tc>
          <w:tcPr>
            <w:tcW w:w="709" w:type="dxa"/>
          </w:tcPr>
          <w:p w14:paraId="0A1232B1" w14:textId="77777777" w:rsidR="00507112" w:rsidRPr="002901BB" w:rsidRDefault="00507112" w:rsidP="00DA5F49">
            <w:pPr>
              <w:pStyle w:val="TAL"/>
              <w:rPr>
                <w:sz w:val="16"/>
              </w:rPr>
            </w:pPr>
            <w:r>
              <w:rPr>
                <w:sz w:val="16"/>
              </w:rPr>
              <w:t>3680</w:t>
            </w:r>
          </w:p>
        </w:tc>
        <w:tc>
          <w:tcPr>
            <w:tcW w:w="281" w:type="dxa"/>
          </w:tcPr>
          <w:p w14:paraId="772F53D0" w14:textId="77777777" w:rsidR="00507112" w:rsidRPr="002901BB" w:rsidRDefault="00507112" w:rsidP="00DA5F49">
            <w:pPr>
              <w:pStyle w:val="TAR"/>
              <w:rPr>
                <w:sz w:val="16"/>
              </w:rPr>
            </w:pPr>
            <w:r>
              <w:rPr>
                <w:sz w:val="16"/>
              </w:rPr>
              <w:t>-</w:t>
            </w:r>
          </w:p>
        </w:tc>
        <w:tc>
          <w:tcPr>
            <w:tcW w:w="711" w:type="dxa"/>
          </w:tcPr>
          <w:p w14:paraId="6DAF5682" w14:textId="77777777" w:rsidR="00507112" w:rsidRPr="002901BB" w:rsidRDefault="00507112" w:rsidP="00DA5F49">
            <w:pPr>
              <w:pStyle w:val="TAL"/>
              <w:rPr>
                <w:sz w:val="16"/>
              </w:rPr>
            </w:pPr>
            <w:r>
              <w:rPr>
                <w:sz w:val="16"/>
              </w:rPr>
              <w:t>Rel-18</w:t>
            </w:r>
          </w:p>
        </w:tc>
        <w:tc>
          <w:tcPr>
            <w:tcW w:w="306" w:type="dxa"/>
          </w:tcPr>
          <w:p w14:paraId="7A96B47B" w14:textId="77777777" w:rsidR="00507112" w:rsidRPr="002901BB" w:rsidRDefault="00507112" w:rsidP="00DA5F49">
            <w:pPr>
              <w:pStyle w:val="TAL"/>
              <w:rPr>
                <w:sz w:val="16"/>
              </w:rPr>
            </w:pPr>
            <w:r>
              <w:rPr>
                <w:sz w:val="16"/>
              </w:rPr>
              <w:t>F</w:t>
            </w:r>
          </w:p>
        </w:tc>
        <w:tc>
          <w:tcPr>
            <w:tcW w:w="4013" w:type="dxa"/>
          </w:tcPr>
          <w:p w14:paraId="0296CB3F" w14:textId="77777777" w:rsidR="00507112" w:rsidRPr="002901BB" w:rsidRDefault="00507112" w:rsidP="00DA5F49">
            <w:pPr>
              <w:pStyle w:val="TAL"/>
              <w:rPr>
                <w:sz w:val="16"/>
              </w:rPr>
            </w:pPr>
            <w:r>
              <w:rPr>
                <w:sz w:val="16"/>
              </w:rPr>
              <w:t>NR_Mob_enh2-UEConTest</w:t>
            </w:r>
          </w:p>
        </w:tc>
        <w:tc>
          <w:tcPr>
            <w:tcW w:w="967" w:type="dxa"/>
          </w:tcPr>
          <w:p w14:paraId="6DFFED66" w14:textId="77777777" w:rsidR="00507112" w:rsidRPr="002901BB" w:rsidRDefault="00507112" w:rsidP="00DA5F49">
            <w:pPr>
              <w:pStyle w:val="TAL"/>
              <w:rPr>
                <w:sz w:val="16"/>
              </w:rPr>
            </w:pPr>
            <w:r>
              <w:rPr>
                <w:sz w:val="16"/>
              </w:rPr>
              <w:t>agreed</w:t>
            </w:r>
          </w:p>
        </w:tc>
      </w:tr>
      <w:tr w:rsidR="00507112" w14:paraId="428D7724" w14:textId="77777777" w:rsidTr="00E27664">
        <w:tc>
          <w:tcPr>
            <w:tcW w:w="1097" w:type="dxa"/>
          </w:tcPr>
          <w:p w14:paraId="4AD83E52" w14:textId="77777777" w:rsidR="00507112" w:rsidRPr="002901BB" w:rsidRDefault="00507112" w:rsidP="00DA5F49">
            <w:pPr>
              <w:pStyle w:val="TAL"/>
              <w:rPr>
                <w:sz w:val="16"/>
              </w:rPr>
            </w:pPr>
            <w:r>
              <w:rPr>
                <w:sz w:val="16"/>
              </w:rPr>
              <w:t>R5-250478</w:t>
            </w:r>
          </w:p>
        </w:tc>
        <w:tc>
          <w:tcPr>
            <w:tcW w:w="2440" w:type="dxa"/>
          </w:tcPr>
          <w:p w14:paraId="64DBA7C1" w14:textId="77777777" w:rsidR="00507112" w:rsidRPr="002901BB" w:rsidRDefault="00507112" w:rsidP="00DA5F49">
            <w:pPr>
              <w:pStyle w:val="TAL"/>
              <w:rPr>
                <w:sz w:val="16"/>
              </w:rPr>
            </w:pPr>
            <w:r>
              <w:rPr>
                <w:sz w:val="16"/>
              </w:rPr>
              <w:t>Update of TBD parameters RLM OOS in DRX and non-DRX mode for UE operating on a cell with less than 5MHz bandwidth test cases</w:t>
            </w:r>
          </w:p>
        </w:tc>
        <w:tc>
          <w:tcPr>
            <w:tcW w:w="1524" w:type="dxa"/>
          </w:tcPr>
          <w:p w14:paraId="59BF7A64" w14:textId="77777777" w:rsidR="00507112" w:rsidRPr="002901BB" w:rsidRDefault="00507112" w:rsidP="00DA5F49">
            <w:pPr>
              <w:pStyle w:val="TAL"/>
              <w:rPr>
                <w:sz w:val="16"/>
              </w:rPr>
            </w:pPr>
            <w:r>
              <w:rPr>
                <w:sz w:val="16"/>
              </w:rPr>
              <w:t>Nokia</w:t>
            </w:r>
          </w:p>
        </w:tc>
        <w:tc>
          <w:tcPr>
            <w:tcW w:w="888" w:type="dxa"/>
          </w:tcPr>
          <w:p w14:paraId="21C74205" w14:textId="77777777" w:rsidR="00507112" w:rsidRPr="002901BB" w:rsidRDefault="00507112" w:rsidP="00DA5F49">
            <w:pPr>
              <w:pStyle w:val="TAL"/>
              <w:rPr>
                <w:sz w:val="16"/>
              </w:rPr>
            </w:pPr>
            <w:r>
              <w:rPr>
                <w:sz w:val="16"/>
              </w:rPr>
              <w:t>38.533</w:t>
            </w:r>
          </w:p>
        </w:tc>
        <w:tc>
          <w:tcPr>
            <w:tcW w:w="709" w:type="dxa"/>
          </w:tcPr>
          <w:p w14:paraId="743C7EAC" w14:textId="77777777" w:rsidR="00507112" w:rsidRPr="002901BB" w:rsidRDefault="00507112" w:rsidP="00DA5F49">
            <w:pPr>
              <w:pStyle w:val="TAL"/>
              <w:rPr>
                <w:sz w:val="16"/>
              </w:rPr>
            </w:pPr>
            <w:r>
              <w:rPr>
                <w:sz w:val="16"/>
              </w:rPr>
              <w:t>3681</w:t>
            </w:r>
          </w:p>
        </w:tc>
        <w:tc>
          <w:tcPr>
            <w:tcW w:w="281" w:type="dxa"/>
          </w:tcPr>
          <w:p w14:paraId="4FD489EA" w14:textId="77777777" w:rsidR="00507112" w:rsidRPr="002901BB" w:rsidRDefault="00507112" w:rsidP="00DA5F49">
            <w:pPr>
              <w:pStyle w:val="TAR"/>
              <w:rPr>
                <w:sz w:val="16"/>
              </w:rPr>
            </w:pPr>
            <w:r>
              <w:rPr>
                <w:sz w:val="16"/>
              </w:rPr>
              <w:t>-</w:t>
            </w:r>
          </w:p>
        </w:tc>
        <w:tc>
          <w:tcPr>
            <w:tcW w:w="711" w:type="dxa"/>
          </w:tcPr>
          <w:p w14:paraId="27BBB28C" w14:textId="77777777" w:rsidR="00507112" w:rsidRPr="002901BB" w:rsidRDefault="00507112" w:rsidP="00DA5F49">
            <w:pPr>
              <w:pStyle w:val="TAL"/>
              <w:rPr>
                <w:sz w:val="16"/>
              </w:rPr>
            </w:pPr>
            <w:r>
              <w:rPr>
                <w:sz w:val="16"/>
              </w:rPr>
              <w:t>Rel-18</w:t>
            </w:r>
          </w:p>
        </w:tc>
        <w:tc>
          <w:tcPr>
            <w:tcW w:w="306" w:type="dxa"/>
          </w:tcPr>
          <w:p w14:paraId="66BD64D9" w14:textId="77777777" w:rsidR="00507112" w:rsidRPr="002901BB" w:rsidRDefault="00507112" w:rsidP="00DA5F49">
            <w:pPr>
              <w:pStyle w:val="TAL"/>
              <w:rPr>
                <w:sz w:val="16"/>
              </w:rPr>
            </w:pPr>
            <w:r>
              <w:rPr>
                <w:sz w:val="16"/>
              </w:rPr>
              <w:t>F</w:t>
            </w:r>
          </w:p>
        </w:tc>
        <w:tc>
          <w:tcPr>
            <w:tcW w:w="4013" w:type="dxa"/>
          </w:tcPr>
          <w:p w14:paraId="0AD2B752" w14:textId="77777777" w:rsidR="00507112" w:rsidRPr="002901BB" w:rsidRDefault="00507112" w:rsidP="00DA5F49">
            <w:pPr>
              <w:pStyle w:val="TAL"/>
              <w:rPr>
                <w:sz w:val="16"/>
              </w:rPr>
            </w:pPr>
            <w:r>
              <w:rPr>
                <w:sz w:val="16"/>
              </w:rPr>
              <w:t>NR_FR1_lessthan_5MHz_BW-UEConTest</w:t>
            </w:r>
          </w:p>
        </w:tc>
        <w:tc>
          <w:tcPr>
            <w:tcW w:w="967" w:type="dxa"/>
          </w:tcPr>
          <w:p w14:paraId="50CF7A23" w14:textId="77777777" w:rsidR="00507112" w:rsidRPr="002901BB" w:rsidRDefault="00507112" w:rsidP="00DA5F49">
            <w:pPr>
              <w:pStyle w:val="TAL"/>
              <w:rPr>
                <w:sz w:val="16"/>
              </w:rPr>
            </w:pPr>
            <w:r>
              <w:rPr>
                <w:sz w:val="16"/>
              </w:rPr>
              <w:t>revised</w:t>
            </w:r>
          </w:p>
        </w:tc>
      </w:tr>
      <w:tr w:rsidR="00507112" w14:paraId="624E412C" w14:textId="77777777" w:rsidTr="00E27664">
        <w:tc>
          <w:tcPr>
            <w:tcW w:w="1097" w:type="dxa"/>
          </w:tcPr>
          <w:p w14:paraId="48208588" w14:textId="77777777" w:rsidR="00507112" w:rsidRPr="002901BB" w:rsidRDefault="00507112" w:rsidP="00DA5F49">
            <w:pPr>
              <w:pStyle w:val="TAL"/>
              <w:rPr>
                <w:sz w:val="16"/>
              </w:rPr>
            </w:pPr>
            <w:r>
              <w:rPr>
                <w:sz w:val="16"/>
              </w:rPr>
              <w:t>R5-251749</w:t>
            </w:r>
          </w:p>
        </w:tc>
        <w:tc>
          <w:tcPr>
            <w:tcW w:w="2440" w:type="dxa"/>
          </w:tcPr>
          <w:p w14:paraId="22AF8A00" w14:textId="77777777" w:rsidR="00507112" w:rsidRPr="002901BB" w:rsidRDefault="00507112" w:rsidP="00DA5F49">
            <w:pPr>
              <w:pStyle w:val="TAL"/>
              <w:rPr>
                <w:sz w:val="16"/>
              </w:rPr>
            </w:pPr>
            <w:r>
              <w:rPr>
                <w:sz w:val="16"/>
              </w:rPr>
              <w:t>Update of TBD parameters RLM OOS in DRX and non-DRX mode for UE operating on a cell with less than 5MHz bandwidth test cases</w:t>
            </w:r>
          </w:p>
        </w:tc>
        <w:tc>
          <w:tcPr>
            <w:tcW w:w="1524" w:type="dxa"/>
          </w:tcPr>
          <w:p w14:paraId="434DE270" w14:textId="77777777" w:rsidR="00507112" w:rsidRPr="002901BB" w:rsidRDefault="00507112" w:rsidP="00DA5F49">
            <w:pPr>
              <w:pStyle w:val="TAL"/>
              <w:rPr>
                <w:sz w:val="16"/>
              </w:rPr>
            </w:pPr>
            <w:r>
              <w:rPr>
                <w:sz w:val="16"/>
              </w:rPr>
              <w:t>Nokia</w:t>
            </w:r>
          </w:p>
        </w:tc>
        <w:tc>
          <w:tcPr>
            <w:tcW w:w="888" w:type="dxa"/>
          </w:tcPr>
          <w:p w14:paraId="1DF4C49F" w14:textId="77777777" w:rsidR="00507112" w:rsidRPr="002901BB" w:rsidRDefault="00507112" w:rsidP="00DA5F49">
            <w:pPr>
              <w:pStyle w:val="TAL"/>
              <w:rPr>
                <w:sz w:val="16"/>
              </w:rPr>
            </w:pPr>
            <w:r>
              <w:rPr>
                <w:sz w:val="16"/>
              </w:rPr>
              <w:t>38.533</w:t>
            </w:r>
          </w:p>
        </w:tc>
        <w:tc>
          <w:tcPr>
            <w:tcW w:w="709" w:type="dxa"/>
          </w:tcPr>
          <w:p w14:paraId="5227CABF" w14:textId="77777777" w:rsidR="00507112" w:rsidRPr="002901BB" w:rsidRDefault="00507112" w:rsidP="00DA5F49">
            <w:pPr>
              <w:pStyle w:val="TAL"/>
              <w:rPr>
                <w:sz w:val="16"/>
              </w:rPr>
            </w:pPr>
            <w:r>
              <w:rPr>
                <w:sz w:val="16"/>
              </w:rPr>
              <w:t>3681</w:t>
            </w:r>
          </w:p>
        </w:tc>
        <w:tc>
          <w:tcPr>
            <w:tcW w:w="281" w:type="dxa"/>
          </w:tcPr>
          <w:p w14:paraId="5B99EA0F" w14:textId="77777777" w:rsidR="00507112" w:rsidRPr="002901BB" w:rsidRDefault="00507112" w:rsidP="00DA5F49">
            <w:pPr>
              <w:pStyle w:val="TAR"/>
              <w:rPr>
                <w:sz w:val="16"/>
              </w:rPr>
            </w:pPr>
            <w:r>
              <w:rPr>
                <w:sz w:val="16"/>
              </w:rPr>
              <w:t>1</w:t>
            </w:r>
          </w:p>
        </w:tc>
        <w:tc>
          <w:tcPr>
            <w:tcW w:w="711" w:type="dxa"/>
          </w:tcPr>
          <w:p w14:paraId="3AB53823" w14:textId="77777777" w:rsidR="00507112" w:rsidRPr="002901BB" w:rsidRDefault="00507112" w:rsidP="00DA5F49">
            <w:pPr>
              <w:pStyle w:val="TAL"/>
              <w:rPr>
                <w:sz w:val="16"/>
              </w:rPr>
            </w:pPr>
            <w:r>
              <w:rPr>
                <w:sz w:val="16"/>
              </w:rPr>
              <w:t>Rel-18</w:t>
            </w:r>
          </w:p>
        </w:tc>
        <w:tc>
          <w:tcPr>
            <w:tcW w:w="306" w:type="dxa"/>
          </w:tcPr>
          <w:p w14:paraId="553765C3" w14:textId="77777777" w:rsidR="00507112" w:rsidRPr="002901BB" w:rsidRDefault="00507112" w:rsidP="00DA5F49">
            <w:pPr>
              <w:pStyle w:val="TAL"/>
              <w:rPr>
                <w:sz w:val="16"/>
              </w:rPr>
            </w:pPr>
            <w:r>
              <w:rPr>
                <w:sz w:val="16"/>
              </w:rPr>
              <w:t>F</w:t>
            </w:r>
          </w:p>
        </w:tc>
        <w:tc>
          <w:tcPr>
            <w:tcW w:w="4013" w:type="dxa"/>
          </w:tcPr>
          <w:p w14:paraId="4947DBE1" w14:textId="77777777" w:rsidR="00507112" w:rsidRPr="002901BB" w:rsidRDefault="00507112" w:rsidP="00DA5F49">
            <w:pPr>
              <w:pStyle w:val="TAL"/>
              <w:rPr>
                <w:sz w:val="16"/>
              </w:rPr>
            </w:pPr>
            <w:r>
              <w:rPr>
                <w:sz w:val="16"/>
              </w:rPr>
              <w:t>NR_FR1_lessthan_5MHz_BW-UEConTest</w:t>
            </w:r>
          </w:p>
        </w:tc>
        <w:tc>
          <w:tcPr>
            <w:tcW w:w="967" w:type="dxa"/>
          </w:tcPr>
          <w:p w14:paraId="64CB321C" w14:textId="77777777" w:rsidR="00507112" w:rsidRPr="002901BB" w:rsidRDefault="00507112" w:rsidP="00DA5F49">
            <w:pPr>
              <w:pStyle w:val="TAL"/>
              <w:rPr>
                <w:sz w:val="16"/>
              </w:rPr>
            </w:pPr>
            <w:r>
              <w:rPr>
                <w:sz w:val="16"/>
              </w:rPr>
              <w:t>revised</w:t>
            </w:r>
          </w:p>
        </w:tc>
      </w:tr>
      <w:tr w:rsidR="00507112" w14:paraId="16A5DB2B" w14:textId="77777777" w:rsidTr="00E27664">
        <w:tc>
          <w:tcPr>
            <w:tcW w:w="1097" w:type="dxa"/>
          </w:tcPr>
          <w:p w14:paraId="6F272F7D" w14:textId="77777777" w:rsidR="00507112" w:rsidRPr="002901BB" w:rsidRDefault="00507112" w:rsidP="00DA5F49">
            <w:pPr>
              <w:pStyle w:val="TAL"/>
              <w:rPr>
                <w:sz w:val="16"/>
              </w:rPr>
            </w:pPr>
            <w:r>
              <w:rPr>
                <w:sz w:val="16"/>
              </w:rPr>
              <w:t>R5-251437</w:t>
            </w:r>
          </w:p>
        </w:tc>
        <w:tc>
          <w:tcPr>
            <w:tcW w:w="2440" w:type="dxa"/>
          </w:tcPr>
          <w:p w14:paraId="4D55CDF0" w14:textId="77777777" w:rsidR="00507112" w:rsidRPr="002901BB" w:rsidRDefault="00507112" w:rsidP="00DA5F49">
            <w:pPr>
              <w:pStyle w:val="TAL"/>
              <w:rPr>
                <w:sz w:val="16"/>
              </w:rPr>
            </w:pPr>
            <w:r>
              <w:rPr>
                <w:sz w:val="16"/>
              </w:rPr>
              <w:t>Update of TBD parameters RLM OOS in DRX and non-DRX mode for UE operating on a cell with less than 5MHz bandwidth test cases</w:t>
            </w:r>
          </w:p>
        </w:tc>
        <w:tc>
          <w:tcPr>
            <w:tcW w:w="1524" w:type="dxa"/>
          </w:tcPr>
          <w:p w14:paraId="6FCA5005" w14:textId="77777777" w:rsidR="00507112" w:rsidRPr="002901BB" w:rsidRDefault="00507112" w:rsidP="00DA5F49">
            <w:pPr>
              <w:pStyle w:val="TAL"/>
              <w:rPr>
                <w:sz w:val="16"/>
              </w:rPr>
            </w:pPr>
            <w:r>
              <w:rPr>
                <w:sz w:val="16"/>
              </w:rPr>
              <w:t>Nokia</w:t>
            </w:r>
          </w:p>
        </w:tc>
        <w:tc>
          <w:tcPr>
            <w:tcW w:w="888" w:type="dxa"/>
          </w:tcPr>
          <w:p w14:paraId="3F6CB5DE" w14:textId="77777777" w:rsidR="00507112" w:rsidRPr="002901BB" w:rsidRDefault="00507112" w:rsidP="00DA5F49">
            <w:pPr>
              <w:pStyle w:val="TAL"/>
              <w:rPr>
                <w:sz w:val="16"/>
              </w:rPr>
            </w:pPr>
            <w:r>
              <w:rPr>
                <w:sz w:val="16"/>
              </w:rPr>
              <w:t>38.533</w:t>
            </w:r>
          </w:p>
        </w:tc>
        <w:tc>
          <w:tcPr>
            <w:tcW w:w="709" w:type="dxa"/>
          </w:tcPr>
          <w:p w14:paraId="4889EEC6" w14:textId="77777777" w:rsidR="00507112" w:rsidRPr="002901BB" w:rsidRDefault="00507112" w:rsidP="00DA5F49">
            <w:pPr>
              <w:pStyle w:val="TAL"/>
              <w:rPr>
                <w:sz w:val="16"/>
              </w:rPr>
            </w:pPr>
            <w:r>
              <w:rPr>
                <w:sz w:val="16"/>
              </w:rPr>
              <w:t>3681</w:t>
            </w:r>
          </w:p>
        </w:tc>
        <w:tc>
          <w:tcPr>
            <w:tcW w:w="281" w:type="dxa"/>
          </w:tcPr>
          <w:p w14:paraId="6E99F5B2" w14:textId="77777777" w:rsidR="00507112" w:rsidRPr="002901BB" w:rsidRDefault="00507112" w:rsidP="00DA5F49">
            <w:pPr>
              <w:pStyle w:val="TAR"/>
              <w:rPr>
                <w:sz w:val="16"/>
              </w:rPr>
            </w:pPr>
            <w:r>
              <w:rPr>
                <w:sz w:val="16"/>
              </w:rPr>
              <w:t>2</w:t>
            </w:r>
          </w:p>
        </w:tc>
        <w:tc>
          <w:tcPr>
            <w:tcW w:w="711" w:type="dxa"/>
          </w:tcPr>
          <w:p w14:paraId="2373B0B7" w14:textId="77777777" w:rsidR="00507112" w:rsidRPr="002901BB" w:rsidRDefault="00507112" w:rsidP="00DA5F49">
            <w:pPr>
              <w:pStyle w:val="TAL"/>
              <w:rPr>
                <w:sz w:val="16"/>
              </w:rPr>
            </w:pPr>
            <w:r>
              <w:rPr>
                <w:sz w:val="16"/>
              </w:rPr>
              <w:t>Rel-18</w:t>
            </w:r>
          </w:p>
        </w:tc>
        <w:tc>
          <w:tcPr>
            <w:tcW w:w="306" w:type="dxa"/>
          </w:tcPr>
          <w:p w14:paraId="284F2A7C" w14:textId="77777777" w:rsidR="00507112" w:rsidRPr="002901BB" w:rsidRDefault="00507112" w:rsidP="00DA5F49">
            <w:pPr>
              <w:pStyle w:val="TAL"/>
              <w:rPr>
                <w:sz w:val="16"/>
              </w:rPr>
            </w:pPr>
            <w:r>
              <w:rPr>
                <w:sz w:val="16"/>
              </w:rPr>
              <w:t>F</w:t>
            </w:r>
          </w:p>
        </w:tc>
        <w:tc>
          <w:tcPr>
            <w:tcW w:w="4013" w:type="dxa"/>
          </w:tcPr>
          <w:p w14:paraId="001D8DE6" w14:textId="77777777" w:rsidR="00507112" w:rsidRPr="002901BB" w:rsidRDefault="00507112" w:rsidP="00DA5F49">
            <w:pPr>
              <w:pStyle w:val="TAL"/>
              <w:rPr>
                <w:sz w:val="16"/>
              </w:rPr>
            </w:pPr>
            <w:r>
              <w:rPr>
                <w:sz w:val="16"/>
              </w:rPr>
              <w:t>NR_FR1_lessthan_5MHz_BW-UEConTest</w:t>
            </w:r>
          </w:p>
        </w:tc>
        <w:tc>
          <w:tcPr>
            <w:tcW w:w="967" w:type="dxa"/>
          </w:tcPr>
          <w:p w14:paraId="08D96289" w14:textId="77777777" w:rsidR="00507112" w:rsidRPr="002901BB" w:rsidRDefault="00507112" w:rsidP="00DA5F49">
            <w:pPr>
              <w:pStyle w:val="TAL"/>
              <w:rPr>
                <w:sz w:val="16"/>
              </w:rPr>
            </w:pPr>
            <w:r>
              <w:rPr>
                <w:sz w:val="16"/>
              </w:rPr>
              <w:t>agreed</w:t>
            </w:r>
          </w:p>
        </w:tc>
      </w:tr>
      <w:tr w:rsidR="00507112" w14:paraId="6B76C711" w14:textId="77777777" w:rsidTr="00E27664">
        <w:tc>
          <w:tcPr>
            <w:tcW w:w="1097" w:type="dxa"/>
          </w:tcPr>
          <w:p w14:paraId="73D5C7B7" w14:textId="77777777" w:rsidR="00507112" w:rsidRPr="002901BB" w:rsidRDefault="00507112" w:rsidP="00DA5F49">
            <w:pPr>
              <w:pStyle w:val="TAL"/>
              <w:rPr>
                <w:sz w:val="16"/>
              </w:rPr>
            </w:pPr>
            <w:r>
              <w:rPr>
                <w:sz w:val="16"/>
              </w:rPr>
              <w:t>R5-250479</w:t>
            </w:r>
          </w:p>
        </w:tc>
        <w:tc>
          <w:tcPr>
            <w:tcW w:w="2440" w:type="dxa"/>
          </w:tcPr>
          <w:p w14:paraId="6B5BB6E5" w14:textId="77777777" w:rsidR="00507112" w:rsidRPr="002901BB" w:rsidRDefault="00507112" w:rsidP="00DA5F49">
            <w:pPr>
              <w:pStyle w:val="TAL"/>
              <w:rPr>
                <w:sz w:val="16"/>
              </w:rPr>
            </w:pPr>
            <w:r>
              <w:rPr>
                <w:sz w:val="16"/>
              </w:rPr>
              <w:t>Addition of RLM IS in DRX mode for UE operating on a cell with less than 5MHz bandwidth test case</w:t>
            </w:r>
          </w:p>
        </w:tc>
        <w:tc>
          <w:tcPr>
            <w:tcW w:w="1524" w:type="dxa"/>
          </w:tcPr>
          <w:p w14:paraId="388457B8" w14:textId="77777777" w:rsidR="00507112" w:rsidRPr="002901BB" w:rsidRDefault="00507112" w:rsidP="00DA5F49">
            <w:pPr>
              <w:pStyle w:val="TAL"/>
              <w:rPr>
                <w:sz w:val="16"/>
              </w:rPr>
            </w:pPr>
            <w:r>
              <w:rPr>
                <w:sz w:val="16"/>
              </w:rPr>
              <w:t>Nokia</w:t>
            </w:r>
          </w:p>
        </w:tc>
        <w:tc>
          <w:tcPr>
            <w:tcW w:w="888" w:type="dxa"/>
          </w:tcPr>
          <w:p w14:paraId="4825F04E" w14:textId="77777777" w:rsidR="00507112" w:rsidRPr="002901BB" w:rsidRDefault="00507112" w:rsidP="00DA5F49">
            <w:pPr>
              <w:pStyle w:val="TAL"/>
              <w:rPr>
                <w:sz w:val="16"/>
              </w:rPr>
            </w:pPr>
            <w:r>
              <w:rPr>
                <w:sz w:val="16"/>
              </w:rPr>
              <w:t>38.533</w:t>
            </w:r>
          </w:p>
        </w:tc>
        <w:tc>
          <w:tcPr>
            <w:tcW w:w="709" w:type="dxa"/>
          </w:tcPr>
          <w:p w14:paraId="7280BE98" w14:textId="77777777" w:rsidR="00507112" w:rsidRPr="002901BB" w:rsidRDefault="00507112" w:rsidP="00DA5F49">
            <w:pPr>
              <w:pStyle w:val="TAL"/>
              <w:rPr>
                <w:sz w:val="16"/>
              </w:rPr>
            </w:pPr>
            <w:r>
              <w:rPr>
                <w:sz w:val="16"/>
              </w:rPr>
              <w:t>3682</w:t>
            </w:r>
          </w:p>
        </w:tc>
        <w:tc>
          <w:tcPr>
            <w:tcW w:w="281" w:type="dxa"/>
          </w:tcPr>
          <w:p w14:paraId="501CBA63" w14:textId="77777777" w:rsidR="00507112" w:rsidRPr="002901BB" w:rsidRDefault="00507112" w:rsidP="00DA5F49">
            <w:pPr>
              <w:pStyle w:val="TAR"/>
              <w:rPr>
                <w:sz w:val="16"/>
              </w:rPr>
            </w:pPr>
            <w:r>
              <w:rPr>
                <w:sz w:val="16"/>
              </w:rPr>
              <w:t>-</w:t>
            </w:r>
          </w:p>
        </w:tc>
        <w:tc>
          <w:tcPr>
            <w:tcW w:w="711" w:type="dxa"/>
          </w:tcPr>
          <w:p w14:paraId="79275AD4" w14:textId="77777777" w:rsidR="00507112" w:rsidRPr="002901BB" w:rsidRDefault="00507112" w:rsidP="00DA5F49">
            <w:pPr>
              <w:pStyle w:val="TAL"/>
              <w:rPr>
                <w:sz w:val="16"/>
              </w:rPr>
            </w:pPr>
            <w:r>
              <w:rPr>
                <w:sz w:val="16"/>
              </w:rPr>
              <w:t>Rel-18</w:t>
            </w:r>
          </w:p>
        </w:tc>
        <w:tc>
          <w:tcPr>
            <w:tcW w:w="306" w:type="dxa"/>
          </w:tcPr>
          <w:p w14:paraId="75D4624F" w14:textId="77777777" w:rsidR="00507112" w:rsidRPr="002901BB" w:rsidRDefault="00507112" w:rsidP="00DA5F49">
            <w:pPr>
              <w:pStyle w:val="TAL"/>
              <w:rPr>
                <w:sz w:val="16"/>
              </w:rPr>
            </w:pPr>
            <w:r>
              <w:rPr>
                <w:sz w:val="16"/>
              </w:rPr>
              <w:t>F</w:t>
            </w:r>
          </w:p>
        </w:tc>
        <w:tc>
          <w:tcPr>
            <w:tcW w:w="4013" w:type="dxa"/>
          </w:tcPr>
          <w:p w14:paraId="6FCC7518" w14:textId="77777777" w:rsidR="00507112" w:rsidRPr="002901BB" w:rsidRDefault="00507112" w:rsidP="00DA5F49">
            <w:pPr>
              <w:pStyle w:val="TAL"/>
              <w:rPr>
                <w:sz w:val="16"/>
              </w:rPr>
            </w:pPr>
            <w:r>
              <w:rPr>
                <w:sz w:val="16"/>
              </w:rPr>
              <w:t>NR_FR1_lessthan_5MHz_BW-UEConTest</w:t>
            </w:r>
          </w:p>
        </w:tc>
        <w:tc>
          <w:tcPr>
            <w:tcW w:w="967" w:type="dxa"/>
          </w:tcPr>
          <w:p w14:paraId="11B5186D" w14:textId="77777777" w:rsidR="00507112" w:rsidRPr="002901BB" w:rsidRDefault="00507112" w:rsidP="00DA5F49">
            <w:pPr>
              <w:pStyle w:val="TAL"/>
              <w:rPr>
                <w:sz w:val="16"/>
              </w:rPr>
            </w:pPr>
            <w:r>
              <w:rPr>
                <w:sz w:val="16"/>
              </w:rPr>
              <w:t>revised</w:t>
            </w:r>
          </w:p>
        </w:tc>
      </w:tr>
      <w:tr w:rsidR="00507112" w14:paraId="0A12F66F" w14:textId="77777777" w:rsidTr="00E27664">
        <w:tc>
          <w:tcPr>
            <w:tcW w:w="1097" w:type="dxa"/>
          </w:tcPr>
          <w:p w14:paraId="46BFBD3A" w14:textId="77777777" w:rsidR="00507112" w:rsidRPr="002901BB" w:rsidRDefault="00507112" w:rsidP="00DA5F49">
            <w:pPr>
              <w:pStyle w:val="TAL"/>
              <w:rPr>
                <w:sz w:val="16"/>
              </w:rPr>
            </w:pPr>
            <w:r>
              <w:rPr>
                <w:sz w:val="16"/>
              </w:rPr>
              <w:t>R5-251750</w:t>
            </w:r>
          </w:p>
        </w:tc>
        <w:tc>
          <w:tcPr>
            <w:tcW w:w="2440" w:type="dxa"/>
          </w:tcPr>
          <w:p w14:paraId="44CB4332" w14:textId="77777777" w:rsidR="00507112" w:rsidRPr="002901BB" w:rsidRDefault="00507112" w:rsidP="00DA5F49">
            <w:pPr>
              <w:pStyle w:val="TAL"/>
              <w:rPr>
                <w:sz w:val="16"/>
              </w:rPr>
            </w:pPr>
            <w:r>
              <w:rPr>
                <w:sz w:val="16"/>
              </w:rPr>
              <w:t>Addition of RLM IS in DRX mode for UE operating on a cell with less than 5MHz bandwidth test case</w:t>
            </w:r>
          </w:p>
        </w:tc>
        <w:tc>
          <w:tcPr>
            <w:tcW w:w="1524" w:type="dxa"/>
          </w:tcPr>
          <w:p w14:paraId="44DDA8EF" w14:textId="77777777" w:rsidR="00507112" w:rsidRPr="002901BB" w:rsidRDefault="00507112" w:rsidP="00DA5F49">
            <w:pPr>
              <w:pStyle w:val="TAL"/>
              <w:rPr>
                <w:sz w:val="16"/>
              </w:rPr>
            </w:pPr>
            <w:r>
              <w:rPr>
                <w:sz w:val="16"/>
              </w:rPr>
              <w:t>Nokia</w:t>
            </w:r>
          </w:p>
        </w:tc>
        <w:tc>
          <w:tcPr>
            <w:tcW w:w="888" w:type="dxa"/>
          </w:tcPr>
          <w:p w14:paraId="06A6B584" w14:textId="77777777" w:rsidR="00507112" w:rsidRPr="002901BB" w:rsidRDefault="00507112" w:rsidP="00DA5F49">
            <w:pPr>
              <w:pStyle w:val="TAL"/>
              <w:rPr>
                <w:sz w:val="16"/>
              </w:rPr>
            </w:pPr>
            <w:r>
              <w:rPr>
                <w:sz w:val="16"/>
              </w:rPr>
              <w:t>38.533</w:t>
            </w:r>
          </w:p>
        </w:tc>
        <w:tc>
          <w:tcPr>
            <w:tcW w:w="709" w:type="dxa"/>
          </w:tcPr>
          <w:p w14:paraId="448E3084" w14:textId="77777777" w:rsidR="00507112" w:rsidRPr="002901BB" w:rsidRDefault="00507112" w:rsidP="00DA5F49">
            <w:pPr>
              <w:pStyle w:val="TAL"/>
              <w:rPr>
                <w:sz w:val="16"/>
              </w:rPr>
            </w:pPr>
            <w:r>
              <w:rPr>
                <w:sz w:val="16"/>
              </w:rPr>
              <w:t>3682</w:t>
            </w:r>
          </w:p>
        </w:tc>
        <w:tc>
          <w:tcPr>
            <w:tcW w:w="281" w:type="dxa"/>
          </w:tcPr>
          <w:p w14:paraId="1DE80E33" w14:textId="77777777" w:rsidR="00507112" w:rsidRPr="002901BB" w:rsidRDefault="00507112" w:rsidP="00DA5F49">
            <w:pPr>
              <w:pStyle w:val="TAR"/>
              <w:rPr>
                <w:sz w:val="16"/>
              </w:rPr>
            </w:pPr>
            <w:r>
              <w:rPr>
                <w:sz w:val="16"/>
              </w:rPr>
              <w:t>1</w:t>
            </w:r>
          </w:p>
        </w:tc>
        <w:tc>
          <w:tcPr>
            <w:tcW w:w="711" w:type="dxa"/>
          </w:tcPr>
          <w:p w14:paraId="6A7570A0" w14:textId="77777777" w:rsidR="00507112" w:rsidRPr="002901BB" w:rsidRDefault="00507112" w:rsidP="00DA5F49">
            <w:pPr>
              <w:pStyle w:val="TAL"/>
              <w:rPr>
                <w:sz w:val="16"/>
              </w:rPr>
            </w:pPr>
            <w:r>
              <w:rPr>
                <w:sz w:val="16"/>
              </w:rPr>
              <w:t>Rel-18</w:t>
            </w:r>
          </w:p>
        </w:tc>
        <w:tc>
          <w:tcPr>
            <w:tcW w:w="306" w:type="dxa"/>
          </w:tcPr>
          <w:p w14:paraId="366E8982" w14:textId="77777777" w:rsidR="00507112" w:rsidRPr="002901BB" w:rsidRDefault="00507112" w:rsidP="00DA5F49">
            <w:pPr>
              <w:pStyle w:val="TAL"/>
              <w:rPr>
                <w:sz w:val="16"/>
              </w:rPr>
            </w:pPr>
            <w:r>
              <w:rPr>
                <w:sz w:val="16"/>
              </w:rPr>
              <w:t>F</w:t>
            </w:r>
          </w:p>
        </w:tc>
        <w:tc>
          <w:tcPr>
            <w:tcW w:w="4013" w:type="dxa"/>
          </w:tcPr>
          <w:p w14:paraId="499E22D5" w14:textId="77777777" w:rsidR="00507112" w:rsidRPr="002901BB" w:rsidRDefault="00507112" w:rsidP="00DA5F49">
            <w:pPr>
              <w:pStyle w:val="TAL"/>
              <w:rPr>
                <w:sz w:val="16"/>
              </w:rPr>
            </w:pPr>
            <w:r>
              <w:rPr>
                <w:sz w:val="16"/>
              </w:rPr>
              <w:t>NR_FR1_lessthan_5MHz_BW-UEConTest</w:t>
            </w:r>
          </w:p>
        </w:tc>
        <w:tc>
          <w:tcPr>
            <w:tcW w:w="967" w:type="dxa"/>
          </w:tcPr>
          <w:p w14:paraId="52AB20B7" w14:textId="77777777" w:rsidR="00507112" w:rsidRPr="002901BB" w:rsidRDefault="00507112" w:rsidP="00DA5F49">
            <w:pPr>
              <w:pStyle w:val="TAL"/>
              <w:rPr>
                <w:sz w:val="16"/>
              </w:rPr>
            </w:pPr>
            <w:r>
              <w:rPr>
                <w:sz w:val="16"/>
              </w:rPr>
              <w:t>revised</w:t>
            </w:r>
          </w:p>
        </w:tc>
      </w:tr>
      <w:tr w:rsidR="00507112" w14:paraId="7C021E69" w14:textId="77777777" w:rsidTr="00E27664">
        <w:tc>
          <w:tcPr>
            <w:tcW w:w="1097" w:type="dxa"/>
          </w:tcPr>
          <w:p w14:paraId="1484ADA9" w14:textId="77777777" w:rsidR="00507112" w:rsidRPr="002901BB" w:rsidRDefault="00507112" w:rsidP="00DA5F49">
            <w:pPr>
              <w:pStyle w:val="TAL"/>
              <w:rPr>
                <w:sz w:val="16"/>
              </w:rPr>
            </w:pPr>
            <w:r>
              <w:rPr>
                <w:sz w:val="16"/>
              </w:rPr>
              <w:t>R5-251438</w:t>
            </w:r>
          </w:p>
        </w:tc>
        <w:tc>
          <w:tcPr>
            <w:tcW w:w="2440" w:type="dxa"/>
          </w:tcPr>
          <w:p w14:paraId="4106DBC0" w14:textId="77777777" w:rsidR="00507112" w:rsidRPr="002901BB" w:rsidRDefault="00507112" w:rsidP="00DA5F49">
            <w:pPr>
              <w:pStyle w:val="TAL"/>
              <w:rPr>
                <w:sz w:val="16"/>
              </w:rPr>
            </w:pPr>
            <w:r>
              <w:rPr>
                <w:sz w:val="16"/>
              </w:rPr>
              <w:t>Addition of RLM IS in DRX mode for UE operating on a cell with less than 5MHz bandwidth test case</w:t>
            </w:r>
          </w:p>
        </w:tc>
        <w:tc>
          <w:tcPr>
            <w:tcW w:w="1524" w:type="dxa"/>
          </w:tcPr>
          <w:p w14:paraId="3F2926CC" w14:textId="77777777" w:rsidR="00507112" w:rsidRPr="002901BB" w:rsidRDefault="00507112" w:rsidP="00DA5F49">
            <w:pPr>
              <w:pStyle w:val="TAL"/>
              <w:rPr>
                <w:sz w:val="16"/>
              </w:rPr>
            </w:pPr>
            <w:r>
              <w:rPr>
                <w:sz w:val="16"/>
              </w:rPr>
              <w:t>Nokia</w:t>
            </w:r>
          </w:p>
        </w:tc>
        <w:tc>
          <w:tcPr>
            <w:tcW w:w="888" w:type="dxa"/>
          </w:tcPr>
          <w:p w14:paraId="28C235FB" w14:textId="77777777" w:rsidR="00507112" w:rsidRPr="002901BB" w:rsidRDefault="00507112" w:rsidP="00DA5F49">
            <w:pPr>
              <w:pStyle w:val="TAL"/>
              <w:rPr>
                <w:sz w:val="16"/>
              </w:rPr>
            </w:pPr>
            <w:r>
              <w:rPr>
                <w:sz w:val="16"/>
              </w:rPr>
              <w:t>38.533</w:t>
            </w:r>
          </w:p>
        </w:tc>
        <w:tc>
          <w:tcPr>
            <w:tcW w:w="709" w:type="dxa"/>
          </w:tcPr>
          <w:p w14:paraId="3D9D97CE" w14:textId="77777777" w:rsidR="00507112" w:rsidRPr="002901BB" w:rsidRDefault="00507112" w:rsidP="00DA5F49">
            <w:pPr>
              <w:pStyle w:val="TAL"/>
              <w:rPr>
                <w:sz w:val="16"/>
              </w:rPr>
            </w:pPr>
            <w:r>
              <w:rPr>
                <w:sz w:val="16"/>
              </w:rPr>
              <w:t>3682</w:t>
            </w:r>
          </w:p>
        </w:tc>
        <w:tc>
          <w:tcPr>
            <w:tcW w:w="281" w:type="dxa"/>
          </w:tcPr>
          <w:p w14:paraId="61D58776" w14:textId="77777777" w:rsidR="00507112" w:rsidRPr="002901BB" w:rsidRDefault="00507112" w:rsidP="00DA5F49">
            <w:pPr>
              <w:pStyle w:val="TAR"/>
              <w:rPr>
                <w:sz w:val="16"/>
              </w:rPr>
            </w:pPr>
            <w:r>
              <w:rPr>
                <w:sz w:val="16"/>
              </w:rPr>
              <w:t>2</w:t>
            </w:r>
          </w:p>
        </w:tc>
        <w:tc>
          <w:tcPr>
            <w:tcW w:w="711" w:type="dxa"/>
          </w:tcPr>
          <w:p w14:paraId="57BA9A99" w14:textId="77777777" w:rsidR="00507112" w:rsidRPr="002901BB" w:rsidRDefault="00507112" w:rsidP="00DA5F49">
            <w:pPr>
              <w:pStyle w:val="TAL"/>
              <w:rPr>
                <w:sz w:val="16"/>
              </w:rPr>
            </w:pPr>
            <w:r>
              <w:rPr>
                <w:sz w:val="16"/>
              </w:rPr>
              <w:t>Rel-18</w:t>
            </w:r>
          </w:p>
        </w:tc>
        <w:tc>
          <w:tcPr>
            <w:tcW w:w="306" w:type="dxa"/>
          </w:tcPr>
          <w:p w14:paraId="2CC9CC87" w14:textId="77777777" w:rsidR="00507112" w:rsidRPr="002901BB" w:rsidRDefault="00507112" w:rsidP="00DA5F49">
            <w:pPr>
              <w:pStyle w:val="TAL"/>
              <w:rPr>
                <w:sz w:val="16"/>
              </w:rPr>
            </w:pPr>
            <w:r>
              <w:rPr>
                <w:sz w:val="16"/>
              </w:rPr>
              <w:t>F</w:t>
            </w:r>
          </w:p>
        </w:tc>
        <w:tc>
          <w:tcPr>
            <w:tcW w:w="4013" w:type="dxa"/>
          </w:tcPr>
          <w:p w14:paraId="54B834ED" w14:textId="77777777" w:rsidR="00507112" w:rsidRPr="002901BB" w:rsidRDefault="00507112" w:rsidP="00DA5F49">
            <w:pPr>
              <w:pStyle w:val="TAL"/>
              <w:rPr>
                <w:sz w:val="16"/>
              </w:rPr>
            </w:pPr>
            <w:r>
              <w:rPr>
                <w:sz w:val="16"/>
              </w:rPr>
              <w:t>NR_FR1_lessthan_5MHz_BW-UEConTest</w:t>
            </w:r>
          </w:p>
        </w:tc>
        <w:tc>
          <w:tcPr>
            <w:tcW w:w="967" w:type="dxa"/>
          </w:tcPr>
          <w:p w14:paraId="39D358CA" w14:textId="77777777" w:rsidR="00507112" w:rsidRPr="002901BB" w:rsidRDefault="00507112" w:rsidP="00DA5F49">
            <w:pPr>
              <w:pStyle w:val="TAL"/>
              <w:rPr>
                <w:sz w:val="16"/>
              </w:rPr>
            </w:pPr>
            <w:r>
              <w:rPr>
                <w:sz w:val="16"/>
              </w:rPr>
              <w:t>agreed</w:t>
            </w:r>
          </w:p>
        </w:tc>
      </w:tr>
      <w:tr w:rsidR="00507112" w14:paraId="7A76CF66" w14:textId="77777777" w:rsidTr="00E27664">
        <w:tc>
          <w:tcPr>
            <w:tcW w:w="1097" w:type="dxa"/>
          </w:tcPr>
          <w:p w14:paraId="7855AAF6" w14:textId="77777777" w:rsidR="00507112" w:rsidRPr="002901BB" w:rsidRDefault="00507112" w:rsidP="00DA5F49">
            <w:pPr>
              <w:pStyle w:val="TAL"/>
              <w:rPr>
                <w:sz w:val="16"/>
              </w:rPr>
            </w:pPr>
            <w:r>
              <w:rPr>
                <w:sz w:val="16"/>
              </w:rPr>
              <w:t>R5-250480</w:t>
            </w:r>
          </w:p>
        </w:tc>
        <w:tc>
          <w:tcPr>
            <w:tcW w:w="2440" w:type="dxa"/>
          </w:tcPr>
          <w:p w14:paraId="098C9349" w14:textId="77777777" w:rsidR="00507112" w:rsidRPr="002901BB" w:rsidRDefault="00507112" w:rsidP="00DA5F49">
            <w:pPr>
              <w:pStyle w:val="TAL"/>
              <w:rPr>
                <w:sz w:val="16"/>
              </w:rPr>
            </w:pPr>
            <w:r>
              <w:rPr>
                <w:sz w:val="16"/>
              </w:rPr>
              <w:t>Update to Annexure to address less than 5 MHz test cases</w:t>
            </w:r>
          </w:p>
        </w:tc>
        <w:tc>
          <w:tcPr>
            <w:tcW w:w="1524" w:type="dxa"/>
          </w:tcPr>
          <w:p w14:paraId="70FB0AFE" w14:textId="77777777" w:rsidR="00507112" w:rsidRPr="002901BB" w:rsidRDefault="00507112" w:rsidP="00DA5F49">
            <w:pPr>
              <w:pStyle w:val="TAL"/>
              <w:rPr>
                <w:sz w:val="16"/>
              </w:rPr>
            </w:pPr>
            <w:r>
              <w:rPr>
                <w:sz w:val="16"/>
              </w:rPr>
              <w:t>Nokia</w:t>
            </w:r>
          </w:p>
        </w:tc>
        <w:tc>
          <w:tcPr>
            <w:tcW w:w="888" w:type="dxa"/>
          </w:tcPr>
          <w:p w14:paraId="69E1AA4E" w14:textId="77777777" w:rsidR="00507112" w:rsidRPr="002901BB" w:rsidRDefault="00507112" w:rsidP="00DA5F49">
            <w:pPr>
              <w:pStyle w:val="TAL"/>
              <w:rPr>
                <w:sz w:val="16"/>
              </w:rPr>
            </w:pPr>
            <w:r>
              <w:rPr>
                <w:sz w:val="16"/>
              </w:rPr>
              <w:t>38.533</w:t>
            </w:r>
          </w:p>
        </w:tc>
        <w:tc>
          <w:tcPr>
            <w:tcW w:w="709" w:type="dxa"/>
          </w:tcPr>
          <w:p w14:paraId="114F723E" w14:textId="77777777" w:rsidR="00507112" w:rsidRPr="002901BB" w:rsidRDefault="00507112" w:rsidP="00DA5F49">
            <w:pPr>
              <w:pStyle w:val="TAL"/>
              <w:rPr>
                <w:sz w:val="16"/>
              </w:rPr>
            </w:pPr>
            <w:r>
              <w:rPr>
                <w:sz w:val="16"/>
              </w:rPr>
              <w:t>3683</w:t>
            </w:r>
          </w:p>
        </w:tc>
        <w:tc>
          <w:tcPr>
            <w:tcW w:w="281" w:type="dxa"/>
          </w:tcPr>
          <w:p w14:paraId="2FDE6A53" w14:textId="77777777" w:rsidR="00507112" w:rsidRPr="002901BB" w:rsidRDefault="00507112" w:rsidP="00DA5F49">
            <w:pPr>
              <w:pStyle w:val="TAR"/>
              <w:rPr>
                <w:sz w:val="16"/>
              </w:rPr>
            </w:pPr>
            <w:r>
              <w:rPr>
                <w:sz w:val="16"/>
              </w:rPr>
              <w:t>-</w:t>
            </w:r>
          </w:p>
        </w:tc>
        <w:tc>
          <w:tcPr>
            <w:tcW w:w="711" w:type="dxa"/>
          </w:tcPr>
          <w:p w14:paraId="02A1B5AB" w14:textId="77777777" w:rsidR="00507112" w:rsidRPr="002901BB" w:rsidRDefault="00507112" w:rsidP="00DA5F49">
            <w:pPr>
              <w:pStyle w:val="TAL"/>
              <w:rPr>
                <w:sz w:val="16"/>
              </w:rPr>
            </w:pPr>
            <w:r>
              <w:rPr>
                <w:sz w:val="16"/>
              </w:rPr>
              <w:t>Rel-18</w:t>
            </w:r>
          </w:p>
        </w:tc>
        <w:tc>
          <w:tcPr>
            <w:tcW w:w="306" w:type="dxa"/>
          </w:tcPr>
          <w:p w14:paraId="10C3077D" w14:textId="77777777" w:rsidR="00507112" w:rsidRPr="002901BB" w:rsidRDefault="00507112" w:rsidP="00DA5F49">
            <w:pPr>
              <w:pStyle w:val="TAL"/>
              <w:rPr>
                <w:sz w:val="16"/>
              </w:rPr>
            </w:pPr>
            <w:r>
              <w:rPr>
                <w:sz w:val="16"/>
              </w:rPr>
              <w:t>F</w:t>
            </w:r>
          </w:p>
        </w:tc>
        <w:tc>
          <w:tcPr>
            <w:tcW w:w="4013" w:type="dxa"/>
          </w:tcPr>
          <w:p w14:paraId="2502F9E4" w14:textId="77777777" w:rsidR="00507112" w:rsidRPr="002901BB" w:rsidRDefault="00507112" w:rsidP="00DA5F49">
            <w:pPr>
              <w:pStyle w:val="TAL"/>
              <w:rPr>
                <w:sz w:val="16"/>
              </w:rPr>
            </w:pPr>
            <w:r>
              <w:rPr>
                <w:sz w:val="16"/>
              </w:rPr>
              <w:t>NR_FR1_lessthan_5MHz_BW-UEConTest</w:t>
            </w:r>
          </w:p>
        </w:tc>
        <w:tc>
          <w:tcPr>
            <w:tcW w:w="967" w:type="dxa"/>
          </w:tcPr>
          <w:p w14:paraId="7E396223" w14:textId="77777777" w:rsidR="00507112" w:rsidRPr="002901BB" w:rsidRDefault="00507112" w:rsidP="00DA5F49">
            <w:pPr>
              <w:pStyle w:val="TAL"/>
              <w:rPr>
                <w:sz w:val="16"/>
              </w:rPr>
            </w:pPr>
            <w:r>
              <w:rPr>
                <w:sz w:val="16"/>
              </w:rPr>
              <w:t>agreed</w:t>
            </w:r>
          </w:p>
        </w:tc>
      </w:tr>
      <w:tr w:rsidR="00507112" w14:paraId="34A8FD6C" w14:textId="77777777" w:rsidTr="00E27664">
        <w:tc>
          <w:tcPr>
            <w:tcW w:w="1097" w:type="dxa"/>
          </w:tcPr>
          <w:p w14:paraId="3AFF7178" w14:textId="77777777" w:rsidR="00507112" w:rsidRPr="002901BB" w:rsidRDefault="00507112" w:rsidP="00DA5F49">
            <w:pPr>
              <w:pStyle w:val="TAL"/>
              <w:rPr>
                <w:sz w:val="16"/>
              </w:rPr>
            </w:pPr>
            <w:r>
              <w:rPr>
                <w:sz w:val="16"/>
              </w:rPr>
              <w:t>R5-250481</w:t>
            </w:r>
          </w:p>
        </w:tc>
        <w:tc>
          <w:tcPr>
            <w:tcW w:w="2440" w:type="dxa"/>
          </w:tcPr>
          <w:p w14:paraId="74B0D458" w14:textId="77777777" w:rsidR="00507112" w:rsidRPr="002901BB" w:rsidRDefault="00507112" w:rsidP="00DA5F49">
            <w:pPr>
              <w:pStyle w:val="TAL"/>
              <w:rPr>
                <w:sz w:val="16"/>
              </w:rPr>
            </w:pPr>
            <w:r>
              <w:rPr>
                <w:sz w:val="16"/>
              </w:rPr>
              <w:t>Completion of message contents in SA FR2 UE transmit timing test case</w:t>
            </w:r>
          </w:p>
        </w:tc>
        <w:tc>
          <w:tcPr>
            <w:tcW w:w="1524" w:type="dxa"/>
          </w:tcPr>
          <w:p w14:paraId="3ECF264F" w14:textId="77777777" w:rsidR="00507112" w:rsidRPr="002901BB" w:rsidRDefault="00507112" w:rsidP="00DA5F49">
            <w:pPr>
              <w:pStyle w:val="TAL"/>
              <w:rPr>
                <w:sz w:val="16"/>
              </w:rPr>
            </w:pPr>
            <w:r>
              <w:rPr>
                <w:sz w:val="16"/>
              </w:rPr>
              <w:t>Nokia</w:t>
            </w:r>
          </w:p>
        </w:tc>
        <w:tc>
          <w:tcPr>
            <w:tcW w:w="888" w:type="dxa"/>
          </w:tcPr>
          <w:p w14:paraId="2BFD85BC" w14:textId="77777777" w:rsidR="00507112" w:rsidRPr="002901BB" w:rsidRDefault="00507112" w:rsidP="00DA5F49">
            <w:pPr>
              <w:pStyle w:val="TAL"/>
              <w:rPr>
                <w:sz w:val="16"/>
              </w:rPr>
            </w:pPr>
            <w:r>
              <w:rPr>
                <w:sz w:val="16"/>
              </w:rPr>
              <w:t>38.533</w:t>
            </w:r>
          </w:p>
        </w:tc>
        <w:tc>
          <w:tcPr>
            <w:tcW w:w="709" w:type="dxa"/>
          </w:tcPr>
          <w:p w14:paraId="38003964" w14:textId="77777777" w:rsidR="00507112" w:rsidRPr="002901BB" w:rsidRDefault="00507112" w:rsidP="00DA5F49">
            <w:pPr>
              <w:pStyle w:val="TAL"/>
              <w:rPr>
                <w:sz w:val="16"/>
              </w:rPr>
            </w:pPr>
            <w:r>
              <w:rPr>
                <w:sz w:val="16"/>
              </w:rPr>
              <w:t>3684</w:t>
            </w:r>
          </w:p>
        </w:tc>
        <w:tc>
          <w:tcPr>
            <w:tcW w:w="281" w:type="dxa"/>
          </w:tcPr>
          <w:p w14:paraId="7BA67EBA" w14:textId="77777777" w:rsidR="00507112" w:rsidRPr="002901BB" w:rsidRDefault="00507112" w:rsidP="00DA5F49">
            <w:pPr>
              <w:pStyle w:val="TAR"/>
              <w:rPr>
                <w:sz w:val="16"/>
              </w:rPr>
            </w:pPr>
            <w:r>
              <w:rPr>
                <w:sz w:val="16"/>
              </w:rPr>
              <w:t>-</w:t>
            </w:r>
          </w:p>
        </w:tc>
        <w:tc>
          <w:tcPr>
            <w:tcW w:w="711" w:type="dxa"/>
          </w:tcPr>
          <w:p w14:paraId="3D5897C3" w14:textId="77777777" w:rsidR="00507112" w:rsidRPr="002901BB" w:rsidRDefault="00507112" w:rsidP="00DA5F49">
            <w:pPr>
              <w:pStyle w:val="TAL"/>
              <w:rPr>
                <w:sz w:val="16"/>
              </w:rPr>
            </w:pPr>
            <w:r>
              <w:rPr>
                <w:sz w:val="16"/>
              </w:rPr>
              <w:t>Rel-18</w:t>
            </w:r>
          </w:p>
        </w:tc>
        <w:tc>
          <w:tcPr>
            <w:tcW w:w="306" w:type="dxa"/>
          </w:tcPr>
          <w:p w14:paraId="0AC2E6CA" w14:textId="77777777" w:rsidR="00507112" w:rsidRPr="002901BB" w:rsidRDefault="00507112" w:rsidP="00DA5F49">
            <w:pPr>
              <w:pStyle w:val="TAL"/>
              <w:rPr>
                <w:sz w:val="16"/>
              </w:rPr>
            </w:pPr>
            <w:r>
              <w:rPr>
                <w:sz w:val="16"/>
              </w:rPr>
              <w:t>F</w:t>
            </w:r>
          </w:p>
        </w:tc>
        <w:tc>
          <w:tcPr>
            <w:tcW w:w="4013" w:type="dxa"/>
          </w:tcPr>
          <w:p w14:paraId="721C89C7" w14:textId="77777777" w:rsidR="00507112" w:rsidRPr="002901BB" w:rsidRDefault="00507112" w:rsidP="00DA5F49">
            <w:pPr>
              <w:pStyle w:val="TAL"/>
              <w:rPr>
                <w:sz w:val="16"/>
              </w:rPr>
            </w:pPr>
            <w:proofErr w:type="spellStart"/>
            <w:r>
              <w:rPr>
                <w:sz w:val="16"/>
              </w:rPr>
              <w:t>NR_MIMO_evo_DL_UL-UEConTest</w:t>
            </w:r>
            <w:proofErr w:type="spellEnd"/>
          </w:p>
        </w:tc>
        <w:tc>
          <w:tcPr>
            <w:tcW w:w="967" w:type="dxa"/>
          </w:tcPr>
          <w:p w14:paraId="4BDE928D" w14:textId="77777777" w:rsidR="00507112" w:rsidRPr="002901BB" w:rsidRDefault="00507112" w:rsidP="00DA5F49">
            <w:pPr>
              <w:pStyle w:val="TAL"/>
              <w:rPr>
                <w:sz w:val="16"/>
              </w:rPr>
            </w:pPr>
            <w:r>
              <w:rPr>
                <w:sz w:val="16"/>
              </w:rPr>
              <w:t>revised</w:t>
            </w:r>
          </w:p>
        </w:tc>
      </w:tr>
      <w:tr w:rsidR="00507112" w14:paraId="026878B6" w14:textId="77777777" w:rsidTr="00E27664">
        <w:tc>
          <w:tcPr>
            <w:tcW w:w="1097" w:type="dxa"/>
          </w:tcPr>
          <w:p w14:paraId="520ED5AD" w14:textId="77777777" w:rsidR="00507112" w:rsidRPr="002901BB" w:rsidRDefault="00507112" w:rsidP="00DA5F49">
            <w:pPr>
              <w:pStyle w:val="TAL"/>
              <w:rPr>
                <w:sz w:val="16"/>
              </w:rPr>
            </w:pPr>
            <w:r>
              <w:rPr>
                <w:sz w:val="16"/>
              </w:rPr>
              <w:t>R5-251691</w:t>
            </w:r>
          </w:p>
        </w:tc>
        <w:tc>
          <w:tcPr>
            <w:tcW w:w="2440" w:type="dxa"/>
          </w:tcPr>
          <w:p w14:paraId="1E282597" w14:textId="77777777" w:rsidR="00507112" w:rsidRPr="002901BB" w:rsidRDefault="00507112" w:rsidP="00DA5F49">
            <w:pPr>
              <w:pStyle w:val="TAL"/>
              <w:rPr>
                <w:sz w:val="16"/>
              </w:rPr>
            </w:pPr>
            <w:r>
              <w:rPr>
                <w:sz w:val="16"/>
              </w:rPr>
              <w:t>Completion of message contents in SA FR2 UE transmit timing test case</w:t>
            </w:r>
          </w:p>
        </w:tc>
        <w:tc>
          <w:tcPr>
            <w:tcW w:w="1524" w:type="dxa"/>
          </w:tcPr>
          <w:p w14:paraId="0536E03C" w14:textId="77777777" w:rsidR="00507112" w:rsidRPr="002901BB" w:rsidRDefault="00507112" w:rsidP="00DA5F49">
            <w:pPr>
              <w:pStyle w:val="TAL"/>
              <w:rPr>
                <w:sz w:val="16"/>
              </w:rPr>
            </w:pPr>
            <w:r>
              <w:rPr>
                <w:sz w:val="16"/>
              </w:rPr>
              <w:t>Nokia</w:t>
            </w:r>
          </w:p>
        </w:tc>
        <w:tc>
          <w:tcPr>
            <w:tcW w:w="888" w:type="dxa"/>
          </w:tcPr>
          <w:p w14:paraId="25451120" w14:textId="77777777" w:rsidR="00507112" w:rsidRPr="002901BB" w:rsidRDefault="00507112" w:rsidP="00DA5F49">
            <w:pPr>
              <w:pStyle w:val="TAL"/>
              <w:rPr>
                <w:sz w:val="16"/>
              </w:rPr>
            </w:pPr>
            <w:r>
              <w:rPr>
                <w:sz w:val="16"/>
              </w:rPr>
              <w:t>38.533</w:t>
            </w:r>
          </w:p>
        </w:tc>
        <w:tc>
          <w:tcPr>
            <w:tcW w:w="709" w:type="dxa"/>
          </w:tcPr>
          <w:p w14:paraId="65AEBC5C" w14:textId="77777777" w:rsidR="00507112" w:rsidRPr="002901BB" w:rsidRDefault="00507112" w:rsidP="00DA5F49">
            <w:pPr>
              <w:pStyle w:val="TAL"/>
              <w:rPr>
                <w:sz w:val="16"/>
              </w:rPr>
            </w:pPr>
            <w:r>
              <w:rPr>
                <w:sz w:val="16"/>
              </w:rPr>
              <w:t>3684</w:t>
            </w:r>
          </w:p>
        </w:tc>
        <w:tc>
          <w:tcPr>
            <w:tcW w:w="281" w:type="dxa"/>
          </w:tcPr>
          <w:p w14:paraId="7B7CF70D" w14:textId="77777777" w:rsidR="00507112" w:rsidRPr="002901BB" w:rsidRDefault="00507112" w:rsidP="00DA5F49">
            <w:pPr>
              <w:pStyle w:val="TAR"/>
              <w:rPr>
                <w:sz w:val="16"/>
              </w:rPr>
            </w:pPr>
            <w:r>
              <w:rPr>
                <w:sz w:val="16"/>
              </w:rPr>
              <w:t>1</w:t>
            </w:r>
          </w:p>
        </w:tc>
        <w:tc>
          <w:tcPr>
            <w:tcW w:w="711" w:type="dxa"/>
          </w:tcPr>
          <w:p w14:paraId="041EA191" w14:textId="77777777" w:rsidR="00507112" w:rsidRPr="002901BB" w:rsidRDefault="00507112" w:rsidP="00DA5F49">
            <w:pPr>
              <w:pStyle w:val="TAL"/>
              <w:rPr>
                <w:sz w:val="16"/>
              </w:rPr>
            </w:pPr>
            <w:r>
              <w:rPr>
                <w:sz w:val="16"/>
              </w:rPr>
              <w:t>Rel-18</w:t>
            </w:r>
          </w:p>
        </w:tc>
        <w:tc>
          <w:tcPr>
            <w:tcW w:w="306" w:type="dxa"/>
          </w:tcPr>
          <w:p w14:paraId="2628E443" w14:textId="77777777" w:rsidR="00507112" w:rsidRPr="002901BB" w:rsidRDefault="00507112" w:rsidP="00DA5F49">
            <w:pPr>
              <w:pStyle w:val="TAL"/>
              <w:rPr>
                <w:sz w:val="16"/>
              </w:rPr>
            </w:pPr>
            <w:r>
              <w:rPr>
                <w:sz w:val="16"/>
              </w:rPr>
              <w:t>F</w:t>
            </w:r>
          </w:p>
        </w:tc>
        <w:tc>
          <w:tcPr>
            <w:tcW w:w="4013" w:type="dxa"/>
          </w:tcPr>
          <w:p w14:paraId="09C994BE" w14:textId="77777777" w:rsidR="00507112" w:rsidRPr="002901BB" w:rsidRDefault="00507112" w:rsidP="00DA5F49">
            <w:pPr>
              <w:pStyle w:val="TAL"/>
              <w:rPr>
                <w:sz w:val="16"/>
              </w:rPr>
            </w:pPr>
            <w:proofErr w:type="spellStart"/>
            <w:r>
              <w:rPr>
                <w:sz w:val="16"/>
              </w:rPr>
              <w:t>NR_MIMO_evo_DL_UL-UEConTest</w:t>
            </w:r>
            <w:proofErr w:type="spellEnd"/>
          </w:p>
        </w:tc>
        <w:tc>
          <w:tcPr>
            <w:tcW w:w="967" w:type="dxa"/>
          </w:tcPr>
          <w:p w14:paraId="155BEB8F" w14:textId="77777777" w:rsidR="00507112" w:rsidRPr="002901BB" w:rsidRDefault="00507112" w:rsidP="00DA5F49">
            <w:pPr>
              <w:pStyle w:val="TAL"/>
              <w:rPr>
                <w:sz w:val="16"/>
              </w:rPr>
            </w:pPr>
            <w:r>
              <w:rPr>
                <w:sz w:val="16"/>
              </w:rPr>
              <w:t>agreed</w:t>
            </w:r>
          </w:p>
        </w:tc>
      </w:tr>
      <w:tr w:rsidR="00507112" w14:paraId="098F5929" w14:textId="77777777" w:rsidTr="00E27664">
        <w:tc>
          <w:tcPr>
            <w:tcW w:w="1097" w:type="dxa"/>
          </w:tcPr>
          <w:p w14:paraId="7CEB9496" w14:textId="77777777" w:rsidR="00507112" w:rsidRPr="002901BB" w:rsidRDefault="00507112" w:rsidP="00DA5F49">
            <w:pPr>
              <w:pStyle w:val="TAL"/>
              <w:rPr>
                <w:sz w:val="16"/>
              </w:rPr>
            </w:pPr>
            <w:r>
              <w:rPr>
                <w:sz w:val="16"/>
              </w:rPr>
              <w:t>R5-250482</w:t>
            </w:r>
          </w:p>
        </w:tc>
        <w:tc>
          <w:tcPr>
            <w:tcW w:w="2440" w:type="dxa"/>
          </w:tcPr>
          <w:p w14:paraId="74B040B8" w14:textId="77777777" w:rsidR="00507112" w:rsidRPr="002901BB" w:rsidRDefault="00507112" w:rsidP="00DA5F49">
            <w:pPr>
              <w:pStyle w:val="TAL"/>
              <w:rPr>
                <w:sz w:val="16"/>
              </w:rPr>
            </w:pPr>
            <w:r>
              <w:rPr>
                <w:sz w:val="16"/>
              </w:rPr>
              <w:t xml:space="preserve">Correction of clause number for the 3 </w:t>
            </w:r>
            <w:proofErr w:type="spellStart"/>
            <w:r>
              <w:rPr>
                <w:sz w:val="16"/>
              </w:rPr>
              <w:t>AoA</w:t>
            </w:r>
            <w:proofErr w:type="spellEnd"/>
            <w:r>
              <w:rPr>
                <w:sz w:val="16"/>
              </w:rPr>
              <w:t xml:space="preserve"> setup in TCI state switch test case</w:t>
            </w:r>
          </w:p>
        </w:tc>
        <w:tc>
          <w:tcPr>
            <w:tcW w:w="1524" w:type="dxa"/>
          </w:tcPr>
          <w:p w14:paraId="28AFB7EC" w14:textId="77777777" w:rsidR="00507112" w:rsidRPr="002901BB" w:rsidRDefault="00507112" w:rsidP="00DA5F49">
            <w:pPr>
              <w:pStyle w:val="TAL"/>
              <w:rPr>
                <w:sz w:val="16"/>
              </w:rPr>
            </w:pPr>
            <w:r>
              <w:rPr>
                <w:sz w:val="16"/>
              </w:rPr>
              <w:t>Nokia</w:t>
            </w:r>
          </w:p>
        </w:tc>
        <w:tc>
          <w:tcPr>
            <w:tcW w:w="888" w:type="dxa"/>
          </w:tcPr>
          <w:p w14:paraId="782FB3EB" w14:textId="77777777" w:rsidR="00507112" w:rsidRPr="002901BB" w:rsidRDefault="00507112" w:rsidP="00DA5F49">
            <w:pPr>
              <w:pStyle w:val="TAL"/>
              <w:rPr>
                <w:sz w:val="16"/>
              </w:rPr>
            </w:pPr>
            <w:r>
              <w:rPr>
                <w:sz w:val="16"/>
              </w:rPr>
              <w:t>38.533</w:t>
            </w:r>
          </w:p>
        </w:tc>
        <w:tc>
          <w:tcPr>
            <w:tcW w:w="709" w:type="dxa"/>
          </w:tcPr>
          <w:p w14:paraId="591640BF" w14:textId="77777777" w:rsidR="00507112" w:rsidRPr="002901BB" w:rsidRDefault="00507112" w:rsidP="00DA5F49">
            <w:pPr>
              <w:pStyle w:val="TAL"/>
              <w:rPr>
                <w:sz w:val="16"/>
              </w:rPr>
            </w:pPr>
            <w:r>
              <w:rPr>
                <w:sz w:val="16"/>
              </w:rPr>
              <w:t>3685</w:t>
            </w:r>
          </w:p>
        </w:tc>
        <w:tc>
          <w:tcPr>
            <w:tcW w:w="281" w:type="dxa"/>
          </w:tcPr>
          <w:p w14:paraId="45BEBB53" w14:textId="77777777" w:rsidR="00507112" w:rsidRPr="002901BB" w:rsidRDefault="00507112" w:rsidP="00DA5F49">
            <w:pPr>
              <w:pStyle w:val="TAR"/>
              <w:rPr>
                <w:sz w:val="16"/>
              </w:rPr>
            </w:pPr>
            <w:r>
              <w:rPr>
                <w:sz w:val="16"/>
              </w:rPr>
              <w:t>-</w:t>
            </w:r>
          </w:p>
        </w:tc>
        <w:tc>
          <w:tcPr>
            <w:tcW w:w="711" w:type="dxa"/>
          </w:tcPr>
          <w:p w14:paraId="4125341F" w14:textId="77777777" w:rsidR="00507112" w:rsidRPr="002901BB" w:rsidRDefault="00507112" w:rsidP="00DA5F49">
            <w:pPr>
              <w:pStyle w:val="TAL"/>
              <w:rPr>
                <w:sz w:val="16"/>
              </w:rPr>
            </w:pPr>
            <w:r>
              <w:rPr>
                <w:sz w:val="16"/>
              </w:rPr>
              <w:t>Rel-18</w:t>
            </w:r>
          </w:p>
        </w:tc>
        <w:tc>
          <w:tcPr>
            <w:tcW w:w="306" w:type="dxa"/>
          </w:tcPr>
          <w:p w14:paraId="4B4D625A" w14:textId="77777777" w:rsidR="00507112" w:rsidRPr="002901BB" w:rsidRDefault="00507112" w:rsidP="00DA5F49">
            <w:pPr>
              <w:pStyle w:val="TAL"/>
              <w:rPr>
                <w:sz w:val="16"/>
              </w:rPr>
            </w:pPr>
            <w:r>
              <w:rPr>
                <w:sz w:val="16"/>
              </w:rPr>
              <w:t>F</w:t>
            </w:r>
          </w:p>
        </w:tc>
        <w:tc>
          <w:tcPr>
            <w:tcW w:w="4013" w:type="dxa"/>
          </w:tcPr>
          <w:p w14:paraId="72C2EF68" w14:textId="77777777" w:rsidR="00507112" w:rsidRPr="002901BB" w:rsidRDefault="00507112" w:rsidP="00DA5F49">
            <w:pPr>
              <w:pStyle w:val="TAL"/>
              <w:rPr>
                <w:sz w:val="16"/>
              </w:rPr>
            </w:pPr>
            <w:proofErr w:type="spellStart"/>
            <w:r>
              <w:rPr>
                <w:sz w:val="16"/>
              </w:rPr>
              <w:t>NR_MIMO_evo_DL_UL-UEConTest</w:t>
            </w:r>
            <w:proofErr w:type="spellEnd"/>
          </w:p>
        </w:tc>
        <w:tc>
          <w:tcPr>
            <w:tcW w:w="967" w:type="dxa"/>
          </w:tcPr>
          <w:p w14:paraId="3B676B62" w14:textId="77777777" w:rsidR="00507112" w:rsidRPr="002901BB" w:rsidRDefault="00507112" w:rsidP="00DA5F49">
            <w:pPr>
              <w:pStyle w:val="TAL"/>
              <w:rPr>
                <w:sz w:val="16"/>
              </w:rPr>
            </w:pPr>
            <w:r>
              <w:rPr>
                <w:sz w:val="16"/>
              </w:rPr>
              <w:t>revised</w:t>
            </w:r>
          </w:p>
        </w:tc>
      </w:tr>
      <w:tr w:rsidR="00507112" w14:paraId="337071F6" w14:textId="77777777" w:rsidTr="00E27664">
        <w:tc>
          <w:tcPr>
            <w:tcW w:w="1097" w:type="dxa"/>
          </w:tcPr>
          <w:p w14:paraId="5B5C231B" w14:textId="77777777" w:rsidR="00507112" w:rsidRPr="002901BB" w:rsidRDefault="00507112" w:rsidP="00DA5F49">
            <w:pPr>
              <w:pStyle w:val="TAL"/>
              <w:rPr>
                <w:sz w:val="16"/>
              </w:rPr>
            </w:pPr>
            <w:r>
              <w:rPr>
                <w:sz w:val="16"/>
              </w:rPr>
              <w:t>R5-251751</w:t>
            </w:r>
          </w:p>
        </w:tc>
        <w:tc>
          <w:tcPr>
            <w:tcW w:w="2440" w:type="dxa"/>
          </w:tcPr>
          <w:p w14:paraId="78BB98E6" w14:textId="77777777" w:rsidR="00507112" w:rsidRPr="002901BB" w:rsidRDefault="00507112" w:rsidP="00DA5F49">
            <w:pPr>
              <w:pStyle w:val="TAL"/>
              <w:rPr>
                <w:sz w:val="16"/>
              </w:rPr>
            </w:pPr>
            <w:r>
              <w:rPr>
                <w:sz w:val="16"/>
              </w:rPr>
              <w:t xml:space="preserve">Correction of clause number for the 3 </w:t>
            </w:r>
            <w:proofErr w:type="spellStart"/>
            <w:r>
              <w:rPr>
                <w:sz w:val="16"/>
              </w:rPr>
              <w:t>AoA</w:t>
            </w:r>
            <w:proofErr w:type="spellEnd"/>
            <w:r>
              <w:rPr>
                <w:sz w:val="16"/>
              </w:rPr>
              <w:t xml:space="preserve"> setup in TCI state switch test case</w:t>
            </w:r>
          </w:p>
        </w:tc>
        <w:tc>
          <w:tcPr>
            <w:tcW w:w="1524" w:type="dxa"/>
          </w:tcPr>
          <w:p w14:paraId="4FE5A471" w14:textId="77777777" w:rsidR="00507112" w:rsidRPr="002901BB" w:rsidRDefault="00507112" w:rsidP="00DA5F49">
            <w:pPr>
              <w:pStyle w:val="TAL"/>
              <w:rPr>
                <w:sz w:val="16"/>
              </w:rPr>
            </w:pPr>
            <w:r>
              <w:rPr>
                <w:sz w:val="16"/>
              </w:rPr>
              <w:t>Nokia</w:t>
            </w:r>
          </w:p>
        </w:tc>
        <w:tc>
          <w:tcPr>
            <w:tcW w:w="888" w:type="dxa"/>
          </w:tcPr>
          <w:p w14:paraId="37E26AAD" w14:textId="77777777" w:rsidR="00507112" w:rsidRPr="002901BB" w:rsidRDefault="00507112" w:rsidP="00DA5F49">
            <w:pPr>
              <w:pStyle w:val="TAL"/>
              <w:rPr>
                <w:sz w:val="16"/>
              </w:rPr>
            </w:pPr>
            <w:r>
              <w:rPr>
                <w:sz w:val="16"/>
              </w:rPr>
              <w:t>38.533</w:t>
            </w:r>
          </w:p>
        </w:tc>
        <w:tc>
          <w:tcPr>
            <w:tcW w:w="709" w:type="dxa"/>
          </w:tcPr>
          <w:p w14:paraId="042350B5" w14:textId="77777777" w:rsidR="00507112" w:rsidRPr="002901BB" w:rsidRDefault="00507112" w:rsidP="00DA5F49">
            <w:pPr>
              <w:pStyle w:val="TAL"/>
              <w:rPr>
                <w:sz w:val="16"/>
              </w:rPr>
            </w:pPr>
            <w:r>
              <w:rPr>
                <w:sz w:val="16"/>
              </w:rPr>
              <w:t>3685</w:t>
            </w:r>
          </w:p>
        </w:tc>
        <w:tc>
          <w:tcPr>
            <w:tcW w:w="281" w:type="dxa"/>
          </w:tcPr>
          <w:p w14:paraId="59DBEBC5" w14:textId="77777777" w:rsidR="00507112" w:rsidRPr="002901BB" w:rsidRDefault="00507112" w:rsidP="00DA5F49">
            <w:pPr>
              <w:pStyle w:val="TAR"/>
              <w:rPr>
                <w:sz w:val="16"/>
              </w:rPr>
            </w:pPr>
            <w:r>
              <w:rPr>
                <w:sz w:val="16"/>
              </w:rPr>
              <w:t>1</w:t>
            </w:r>
          </w:p>
        </w:tc>
        <w:tc>
          <w:tcPr>
            <w:tcW w:w="711" w:type="dxa"/>
          </w:tcPr>
          <w:p w14:paraId="64F0D15C" w14:textId="77777777" w:rsidR="00507112" w:rsidRPr="002901BB" w:rsidRDefault="00507112" w:rsidP="00DA5F49">
            <w:pPr>
              <w:pStyle w:val="TAL"/>
              <w:rPr>
                <w:sz w:val="16"/>
              </w:rPr>
            </w:pPr>
            <w:r>
              <w:rPr>
                <w:sz w:val="16"/>
              </w:rPr>
              <w:t>Rel-18</w:t>
            </w:r>
          </w:p>
        </w:tc>
        <w:tc>
          <w:tcPr>
            <w:tcW w:w="306" w:type="dxa"/>
          </w:tcPr>
          <w:p w14:paraId="059CACBD" w14:textId="77777777" w:rsidR="00507112" w:rsidRPr="002901BB" w:rsidRDefault="00507112" w:rsidP="00DA5F49">
            <w:pPr>
              <w:pStyle w:val="TAL"/>
              <w:rPr>
                <w:sz w:val="16"/>
              </w:rPr>
            </w:pPr>
            <w:r>
              <w:rPr>
                <w:sz w:val="16"/>
              </w:rPr>
              <w:t>F</w:t>
            </w:r>
          </w:p>
        </w:tc>
        <w:tc>
          <w:tcPr>
            <w:tcW w:w="4013" w:type="dxa"/>
          </w:tcPr>
          <w:p w14:paraId="669B7ADE" w14:textId="77777777" w:rsidR="00507112" w:rsidRPr="002901BB" w:rsidRDefault="00507112" w:rsidP="00DA5F49">
            <w:pPr>
              <w:pStyle w:val="TAL"/>
              <w:rPr>
                <w:sz w:val="16"/>
              </w:rPr>
            </w:pPr>
            <w:proofErr w:type="spellStart"/>
            <w:r>
              <w:rPr>
                <w:sz w:val="16"/>
              </w:rPr>
              <w:t>NR_MIMO_evo_DL_UL-UEConTest</w:t>
            </w:r>
            <w:proofErr w:type="spellEnd"/>
          </w:p>
        </w:tc>
        <w:tc>
          <w:tcPr>
            <w:tcW w:w="967" w:type="dxa"/>
          </w:tcPr>
          <w:p w14:paraId="75C576EE" w14:textId="77777777" w:rsidR="00507112" w:rsidRPr="002901BB" w:rsidRDefault="00507112" w:rsidP="00DA5F49">
            <w:pPr>
              <w:pStyle w:val="TAL"/>
              <w:rPr>
                <w:sz w:val="16"/>
              </w:rPr>
            </w:pPr>
            <w:r>
              <w:rPr>
                <w:sz w:val="16"/>
              </w:rPr>
              <w:t>agreed</w:t>
            </w:r>
          </w:p>
        </w:tc>
      </w:tr>
      <w:tr w:rsidR="00507112" w14:paraId="30C398CA" w14:textId="77777777" w:rsidTr="00E27664">
        <w:tc>
          <w:tcPr>
            <w:tcW w:w="1097" w:type="dxa"/>
          </w:tcPr>
          <w:p w14:paraId="7BD0BA9D" w14:textId="77777777" w:rsidR="00507112" w:rsidRPr="002901BB" w:rsidRDefault="00507112" w:rsidP="00DA5F49">
            <w:pPr>
              <w:pStyle w:val="TAL"/>
              <w:rPr>
                <w:sz w:val="16"/>
              </w:rPr>
            </w:pPr>
            <w:r>
              <w:rPr>
                <w:sz w:val="16"/>
              </w:rPr>
              <w:t>R5-250484</w:t>
            </w:r>
          </w:p>
        </w:tc>
        <w:tc>
          <w:tcPr>
            <w:tcW w:w="2440" w:type="dxa"/>
          </w:tcPr>
          <w:p w14:paraId="1194077C" w14:textId="77777777" w:rsidR="00507112" w:rsidRPr="002901BB" w:rsidRDefault="00507112" w:rsidP="00DA5F49">
            <w:pPr>
              <w:pStyle w:val="TAL"/>
              <w:rPr>
                <w:sz w:val="16"/>
              </w:rPr>
            </w:pPr>
            <w:r>
              <w:rPr>
                <w:sz w:val="16"/>
              </w:rPr>
              <w:t xml:space="preserve">Correction and update to TRS and A-TRS based SSB-less </w:t>
            </w:r>
            <w:proofErr w:type="spellStart"/>
            <w:r>
              <w:rPr>
                <w:sz w:val="16"/>
              </w:rPr>
              <w:t>SCell</w:t>
            </w:r>
            <w:proofErr w:type="spellEnd"/>
            <w:r>
              <w:rPr>
                <w:sz w:val="16"/>
              </w:rPr>
              <w:t xml:space="preserve"> Activation test cases including TT</w:t>
            </w:r>
          </w:p>
        </w:tc>
        <w:tc>
          <w:tcPr>
            <w:tcW w:w="1524" w:type="dxa"/>
          </w:tcPr>
          <w:p w14:paraId="76EFC9A1" w14:textId="77777777" w:rsidR="00507112" w:rsidRPr="002901BB" w:rsidRDefault="00507112" w:rsidP="00DA5F49">
            <w:pPr>
              <w:pStyle w:val="TAL"/>
              <w:rPr>
                <w:sz w:val="16"/>
              </w:rPr>
            </w:pPr>
            <w:r>
              <w:rPr>
                <w:sz w:val="16"/>
              </w:rPr>
              <w:t>Nokia</w:t>
            </w:r>
          </w:p>
        </w:tc>
        <w:tc>
          <w:tcPr>
            <w:tcW w:w="888" w:type="dxa"/>
          </w:tcPr>
          <w:p w14:paraId="68171E6C" w14:textId="77777777" w:rsidR="00507112" w:rsidRPr="002901BB" w:rsidRDefault="00507112" w:rsidP="00DA5F49">
            <w:pPr>
              <w:pStyle w:val="TAL"/>
              <w:rPr>
                <w:sz w:val="16"/>
              </w:rPr>
            </w:pPr>
            <w:r>
              <w:rPr>
                <w:sz w:val="16"/>
              </w:rPr>
              <w:t>38.533</w:t>
            </w:r>
          </w:p>
        </w:tc>
        <w:tc>
          <w:tcPr>
            <w:tcW w:w="709" w:type="dxa"/>
          </w:tcPr>
          <w:p w14:paraId="59F6F5AA" w14:textId="77777777" w:rsidR="00507112" w:rsidRPr="002901BB" w:rsidRDefault="00507112" w:rsidP="00DA5F49">
            <w:pPr>
              <w:pStyle w:val="TAL"/>
              <w:rPr>
                <w:sz w:val="16"/>
              </w:rPr>
            </w:pPr>
            <w:r>
              <w:rPr>
                <w:sz w:val="16"/>
              </w:rPr>
              <w:t>3686</w:t>
            </w:r>
          </w:p>
        </w:tc>
        <w:tc>
          <w:tcPr>
            <w:tcW w:w="281" w:type="dxa"/>
          </w:tcPr>
          <w:p w14:paraId="723B7231" w14:textId="77777777" w:rsidR="00507112" w:rsidRPr="002901BB" w:rsidRDefault="00507112" w:rsidP="00DA5F49">
            <w:pPr>
              <w:pStyle w:val="TAR"/>
              <w:rPr>
                <w:sz w:val="16"/>
              </w:rPr>
            </w:pPr>
            <w:r>
              <w:rPr>
                <w:sz w:val="16"/>
              </w:rPr>
              <w:t>-</w:t>
            </w:r>
          </w:p>
        </w:tc>
        <w:tc>
          <w:tcPr>
            <w:tcW w:w="711" w:type="dxa"/>
          </w:tcPr>
          <w:p w14:paraId="6D98B02B" w14:textId="77777777" w:rsidR="00507112" w:rsidRPr="002901BB" w:rsidRDefault="00507112" w:rsidP="00DA5F49">
            <w:pPr>
              <w:pStyle w:val="TAL"/>
              <w:rPr>
                <w:sz w:val="16"/>
              </w:rPr>
            </w:pPr>
            <w:r>
              <w:rPr>
                <w:sz w:val="16"/>
              </w:rPr>
              <w:t>Rel-18</w:t>
            </w:r>
          </w:p>
        </w:tc>
        <w:tc>
          <w:tcPr>
            <w:tcW w:w="306" w:type="dxa"/>
          </w:tcPr>
          <w:p w14:paraId="15AB50E4" w14:textId="77777777" w:rsidR="00507112" w:rsidRPr="002901BB" w:rsidRDefault="00507112" w:rsidP="00DA5F49">
            <w:pPr>
              <w:pStyle w:val="TAL"/>
              <w:rPr>
                <w:sz w:val="16"/>
              </w:rPr>
            </w:pPr>
            <w:r>
              <w:rPr>
                <w:sz w:val="16"/>
              </w:rPr>
              <w:t>F</w:t>
            </w:r>
          </w:p>
        </w:tc>
        <w:tc>
          <w:tcPr>
            <w:tcW w:w="4013" w:type="dxa"/>
          </w:tcPr>
          <w:p w14:paraId="684B0AA0"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21E38720" w14:textId="77777777" w:rsidR="00507112" w:rsidRPr="002901BB" w:rsidRDefault="00507112" w:rsidP="00DA5F49">
            <w:pPr>
              <w:pStyle w:val="TAL"/>
              <w:rPr>
                <w:sz w:val="16"/>
              </w:rPr>
            </w:pPr>
            <w:r>
              <w:rPr>
                <w:sz w:val="16"/>
              </w:rPr>
              <w:t>revised</w:t>
            </w:r>
          </w:p>
        </w:tc>
      </w:tr>
      <w:tr w:rsidR="00507112" w14:paraId="5A82147D" w14:textId="77777777" w:rsidTr="00E27664">
        <w:tc>
          <w:tcPr>
            <w:tcW w:w="1097" w:type="dxa"/>
          </w:tcPr>
          <w:p w14:paraId="5AC93FC5" w14:textId="77777777" w:rsidR="00507112" w:rsidRPr="002901BB" w:rsidRDefault="00507112" w:rsidP="00DA5F49">
            <w:pPr>
              <w:pStyle w:val="TAL"/>
              <w:rPr>
                <w:sz w:val="16"/>
              </w:rPr>
            </w:pPr>
            <w:r>
              <w:rPr>
                <w:sz w:val="16"/>
              </w:rPr>
              <w:t>R5-251644</w:t>
            </w:r>
          </w:p>
        </w:tc>
        <w:tc>
          <w:tcPr>
            <w:tcW w:w="2440" w:type="dxa"/>
          </w:tcPr>
          <w:p w14:paraId="75A03FDB" w14:textId="77777777" w:rsidR="00507112" w:rsidRPr="002901BB" w:rsidRDefault="00507112" w:rsidP="00DA5F49">
            <w:pPr>
              <w:pStyle w:val="TAL"/>
              <w:rPr>
                <w:sz w:val="16"/>
              </w:rPr>
            </w:pPr>
            <w:r>
              <w:rPr>
                <w:sz w:val="16"/>
              </w:rPr>
              <w:t xml:space="preserve">Correction and update to TRS and A-TRS based SSB-less </w:t>
            </w:r>
            <w:proofErr w:type="spellStart"/>
            <w:r>
              <w:rPr>
                <w:sz w:val="16"/>
              </w:rPr>
              <w:t>SCell</w:t>
            </w:r>
            <w:proofErr w:type="spellEnd"/>
            <w:r>
              <w:rPr>
                <w:sz w:val="16"/>
              </w:rPr>
              <w:t xml:space="preserve"> Activation test cases including TT</w:t>
            </w:r>
          </w:p>
        </w:tc>
        <w:tc>
          <w:tcPr>
            <w:tcW w:w="1524" w:type="dxa"/>
          </w:tcPr>
          <w:p w14:paraId="1FBEA5DA" w14:textId="77777777" w:rsidR="00507112" w:rsidRPr="002901BB" w:rsidRDefault="00507112" w:rsidP="00DA5F49">
            <w:pPr>
              <w:pStyle w:val="TAL"/>
              <w:rPr>
                <w:sz w:val="16"/>
              </w:rPr>
            </w:pPr>
            <w:r>
              <w:rPr>
                <w:sz w:val="16"/>
              </w:rPr>
              <w:t>Nokia</w:t>
            </w:r>
          </w:p>
        </w:tc>
        <w:tc>
          <w:tcPr>
            <w:tcW w:w="888" w:type="dxa"/>
          </w:tcPr>
          <w:p w14:paraId="6FED683F" w14:textId="77777777" w:rsidR="00507112" w:rsidRPr="002901BB" w:rsidRDefault="00507112" w:rsidP="00DA5F49">
            <w:pPr>
              <w:pStyle w:val="TAL"/>
              <w:rPr>
                <w:sz w:val="16"/>
              </w:rPr>
            </w:pPr>
            <w:r>
              <w:rPr>
                <w:sz w:val="16"/>
              </w:rPr>
              <w:t>38.533</w:t>
            </w:r>
          </w:p>
        </w:tc>
        <w:tc>
          <w:tcPr>
            <w:tcW w:w="709" w:type="dxa"/>
          </w:tcPr>
          <w:p w14:paraId="01C520BE" w14:textId="77777777" w:rsidR="00507112" w:rsidRPr="002901BB" w:rsidRDefault="00507112" w:rsidP="00DA5F49">
            <w:pPr>
              <w:pStyle w:val="TAL"/>
              <w:rPr>
                <w:sz w:val="16"/>
              </w:rPr>
            </w:pPr>
            <w:r>
              <w:rPr>
                <w:sz w:val="16"/>
              </w:rPr>
              <w:t>3686</w:t>
            </w:r>
          </w:p>
        </w:tc>
        <w:tc>
          <w:tcPr>
            <w:tcW w:w="281" w:type="dxa"/>
          </w:tcPr>
          <w:p w14:paraId="0285C336" w14:textId="77777777" w:rsidR="00507112" w:rsidRPr="002901BB" w:rsidRDefault="00507112" w:rsidP="00DA5F49">
            <w:pPr>
              <w:pStyle w:val="TAR"/>
              <w:rPr>
                <w:sz w:val="16"/>
              </w:rPr>
            </w:pPr>
            <w:r>
              <w:rPr>
                <w:sz w:val="16"/>
              </w:rPr>
              <w:t>1</w:t>
            </w:r>
          </w:p>
        </w:tc>
        <w:tc>
          <w:tcPr>
            <w:tcW w:w="711" w:type="dxa"/>
          </w:tcPr>
          <w:p w14:paraId="609EAC35" w14:textId="77777777" w:rsidR="00507112" w:rsidRPr="002901BB" w:rsidRDefault="00507112" w:rsidP="00DA5F49">
            <w:pPr>
              <w:pStyle w:val="TAL"/>
              <w:rPr>
                <w:sz w:val="16"/>
              </w:rPr>
            </w:pPr>
            <w:r>
              <w:rPr>
                <w:sz w:val="16"/>
              </w:rPr>
              <w:t>Rel-18</w:t>
            </w:r>
          </w:p>
        </w:tc>
        <w:tc>
          <w:tcPr>
            <w:tcW w:w="306" w:type="dxa"/>
          </w:tcPr>
          <w:p w14:paraId="424169EE" w14:textId="77777777" w:rsidR="00507112" w:rsidRPr="002901BB" w:rsidRDefault="00507112" w:rsidP="00DA5F49">
            <w:pPr>
              <w:pStyle w:val="TAL"/>
              <w:rPr>
                <w:sz w:val="16"/>
              </w:rPr>
            </w:pPr>
            <w:r>
              <w:rPr>
                <w:sz w:val="16"/>
              </w:rPr>
              <w:t>F</w:t>
            </w:r>
          </w:p>
        </w:tc>
        <w:tc>
          <w:tcPr>
            <w:tcW w:w="4013" w:type="dxa"/>
          </w:tcPr>
          <w:p w14:paraId="6289AB3F"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567B7D48" w14:textId="77777777" w:rsidR="00507112" w:rsidRPr="002901BB" w:rsidRDefault="00507112" w:rsidP="00DA5F49">
            <w:pPr>
              <w:pStyle w:val="TAL"/>
              <w:rPr>
                <w:sz w:val="16"/>
              </w:rPr>
            </w:pPr>
            <w:r>
              <w:rPr>
                <w:sz w:val="16"/>
              </w:rPr>
              <w:t>agreed</w:t>
            </w:r>
          </w:p>
        </w:tc>
      </w:tr>
      <w:tr w:rsidR="00507112" w14:paraId="1514FAC0" w14:textId="77777777" w:rsidTr="00E27664">
        <w:tc>
          <w:tcPr>
            <w:tcW w:w="1097" w:type="dxa"/>
          </w:tcPr>
          <w:p w14:paraId="4B58D760" w14:textId="77777777" w:rsidR="00507112" w:rsidRPr="002901BB" w:rsidRDefault="00507112" w:rsidP="00DA5F49">
            <w:pPr>
              <w:pStyle w:val="TAL"/>
              <w:rPr>
                <w:sz w:val="16"/>
              </w:rPr>
            </w:pPr>
            <w:r>
              <w:rPr>
                <w:sz w:val="16"/>
              </w:rPr>
              <w:t>R5-250485</w:t>
            </w:r>
          </w:p>
        </w:tc>
        <w:tc>
          <w:tcPr>
            <w:tcW w:w="2440" w:type="dxa"/>
          </w:tcPr>
          <w:p w14:paraId="2A4B6128" w14:textId="77777777" w:rsidR="00507112" w:rsidRPr="002901BB" w:rsidRDefault="00507112" w:rsidP="00DA5F49">
            <w:pPr>
              <w:pStyle w:val="TAL"/>
              <w:rPr>
                <w:sz w:val="16"/>
              </w:rPr>
            </w:pPr>
            <w:r>
              <w:rPr>
                <w:sz w:val="16"/>
              </w:rPr>
              <w:t xml:space="preserve">Update to SA FR1 A-TRS based SSB-less </w:t>
            </w:r>
            <w:proofErr w:type="spellStart"/>
            <w:r>
              <w:rPr>
                <w:sz w:val="16"/>
              </w:rPr>
              <w:t>SCell</w:t>
            </w:r>
            <w:proofErr w:type="spellEnd"/>
            <w:r>
              <w:rPr>
                <w:sz w:val="16"/>
              </w:rPr>
              <w:t xml:space="preserve"> Activation test cases including TT</w:t>
            </w:r>
          </w:p>
        </w:tc>
        <w:tc>
          <w:tcPr>
            <w:tcW w:w="1524" w:type="dxa"/>
          </w:tcPr>
          <w:p w14:paraId="28DB08DC" w14:textId="77777777" w:rsidR="00507112" w:rsidRPr="002901BB" w:rsidRDefault="00507112" w:rsidP="00DA5F49">
            <w:pPr>
              <w:pStyle w:val="TAL"/>
              <w:rPr>
                <w:sz w:val="16"/>
              </w:rPr>
            </w:pPr>
            <w:r>
              <w:rPr>
                <w:sz w:val="16"/>
              </w:rPr>
              <w:t>Nokia</w:t>
            </w:r>
          </w:p>
        </w:tc>
        <w:tc>
          <w:tcPr>
            <w:tcW w:w="888" w:type="dxa"/>
          </w:tcPr>
          <w:p w14:paraId="75EFA4C7" w14:textId="77777777" w:rsidR="00507112" w:rsidRPr="002901BB" w:rsidRDefault="00507112" w:rsidP="00DA5F49">
            <w:pPr>
              <w:pStyle w:val="TAL"/>
              <w:rPr>
                <w:sz w:val="16"/>
              </w:rPr>
            </w:pPr>
            <w:r>
              <w:rPr>
                <w:sz w:val="16"/>
              </w:rPr>
              <w:t>38.533</w:t>
            </w:r>
          </w:p>
        </w:tc>
        <w:tc>
          <w:tcPr>
            <w:tcW w:w="709" w:type="dxa"/>
          </w:tcPr>
          <w:p w14:paraId="059163BA" w14:textId="77777777" w:rsidR="00507112" w:rsidRPr="002901BB" w:rsidRDefault="00507112" w:rsidP="00DA5F49">
            <w:pPr>
              <w:pStyle w:val="TAL"/>
              <w:rPr>
                <w:sz w:val="16"/>
              </w:rPr>
            </w:pPr>
            <w:r>
              <w:rPr>
                <w:sz w:val="16"/>
              </w:rPr>
              <w:t>3687</w:t>
            </w:r>
          </w:p>
        </w:tc>
        <w:tc>
          <w:tcPr>
            <w:tcW w:w="281" w:type="dxa"/>
          </w:tcPr>
          <w:p w14:paraId="35AB8CBF" w14:textId="77777777" w:rsidR="00507112" w:rsidRPr="002901BB" w:rsidRDefault="00507112" w:rsidP="00DA5F49">
            <w:pPr>
              <w:pStyle w:val="TAR"/>
              <w:rPr>
                <w:sz w:val="16"/>
              </w:rPr>
            </w:pPr>
            <w:r>
              <w:rPr>
                <w:sz w:val="16"/>
              </w:rPr>
              <w:t>-</w:t>
            </w:r>
          </w:p>
        </w:tc>
        <w:tc>
          <w:tcPr>
            <w:tcW w:w="711" w:type="dxa"/>
          </w:tcPr>
          <w:p w14:paraId="11433B61" w14:textId="77777777" w:rsidR="00507112" w:rsidRPr="002901BB" w:rsidRDefault="00507112" w:rsidP="00DA5F49">
            <w:pPr>
              <w:pStyle w:val="TAL"/>
              <w:rPr>
                <w:sz w:val="16"/>
              </w:rPr>
            </w:pPr>
            <w:r>
              <w:rPr>
                <w:sz w:val="16"/>
              </w:rPr>
              <w:t>Rel-18</w:t>
            </w:r>
          </w:p>
        </w:tc>
        <w:tc>
          <w:tcPr>
            <w:tcW w:w="306" w:type="dxa"/>
          </w:tcPr>
          <w:p w14:paraId="5B49B05C" w14:textId="77777777" w:rsidR="00507112" w:rsidRPr="002901BB" w:rsidRDefault="00507112" w:rsidP="00DA5F49">
            <w:pPr>
              <w:pStyle w:val="TAL"/>
              <w:rPr>
                <w:sz w:val="16"/>
              </w:rPr>
            </w:pPr>
            <w:r>
              <w:rPr>
                <w:sz w:val="16"/>
              </w:rPr>
              <w:t>F</w:t>
            </w:r>
          </w:p>
        </w:tc>
        <w:tc>
          <w:tcPr>
            <w:tcW w:w="4013" w:type="dxa"/>
          </w:tcPr>
          <w:p w14:paraId="34FF9523"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4C091FC7" w14:textId="77777777" w:rsidR="00507112" w:rsidRPr="002901BB" w:rsidRDefault="00507112" w:rsidP="00DA5F49">
            <w:pPr>
              <w:pStyle w:val="TAL"/>
              <w:rPr>
                <w:sz w:val="16"/>
              </w:rPr>
            </w:pPr>
            <w:r>
              <w:rPr>
                <w:sz w:val="16"/>
              </w:rPr>
              <w:t>revised</w:t>
            </w:r>
          </w:p>
        </w:tc>
      </w:tr>
      <w:tr w:rsidR="00507112" w14:paraId="0CC6723E" w14:textId="77777777" w:rsidTr="00E27664">
        <w:tc>
          <w:tcPr>
            <w:tcW w:w="1097" w:type="dxa"/>
          </w:tcPr>
          <w:p w14:paraId="60E448FA" w14:textId="77777777" w:rsidR="00507112" w:rsidRPr="002901BB" w:rsidRDefault="00507112" w:rsidP="00DA5F49">
            <w:pPr>
              <w:pStyle w:val="TAL"/>
              <w:rPr>
                <w:sz w:val="16"/>
              </w:rPr>
            </w:pPr>
            <w:r>
              <w:rPr>
                <w:sz w:val="16"/>
              </w:rPr>
              <w:t>R5-251645</w:t>
            </w:r>
          </w:p>
        </w:tc>
        <w:tc>
          <w:tcPr>
            <w:tcW w:w="2440" w:type="dxa"/>
          </w:tcPr>
          <w:p w14:paraId="30D085A0" w14:textId="77777777" w:rsidR="00507112" w:rsidRPr="002901BB" w:rsidRDefault="00507112" w:rsidP="00DA5F49">
            <w:pPr>
              <w:pStyle w:val="TAL"/>
              <w:rPr>
                <w:sz w:val="16"/>
              </w:rPr>
            </w:pPr>
            <w:r>
              <w:rPr>
                <w:sz w:val="16"/>
              </w:rPr>
              <w:t xml:space="preserve">Update to SA FR1 A-TRS based SSB-less </w:t>
            </w:r>
            <w:proofErr w:type="spellStart"/>
            <w:r>
              <w:rPr>
                <w:sz w:val="16"/>
              </w:rPr>
              <w:t>SCell</w:t>
            </w:r>
            <w:proofErr w:type="spellEnd"/>
            <w:r>
              <w:rPr>
                <w:sz w:val="16"/>
              </w:rPr>
              <w:t xml:space="preserve"> Activation test cases including TT</w:t>
            </w:r>
          </w:p>
        </w:tc>
        <w:tc>
          <w:tcPr>
            <w:tcW w:w="1524" w:type="dxa"/>
          </w:tcPr>
          <w:p w14:paraId="4AA306B1" w14:textId="77777777" w:rsidR="00507112" w:rsidRPr="002901BB" w:rsidRDefault="00507112" w:rsidP="00DA5F49">
            <w:pPr>
              <w:pStyle w:val="TAL"/>
              <w:rPr>
                <w:sz w:val="16"/>
              </w:rPr>
            </w:pPr>
            <w:r>
              <w:rPr>
                <w:sz w:val="16"/>
              </w:rPr>
              <w:t>Nokia</w:t>
            </w:r>
          </w:p>
        </w:tc>
        <w:tc>
          <w:tcPr>
            <w:tcW w:w="888" w:type="dxa"/>
          </w:tcPr>
          <w:p w14:paraId="6B449DA6" w14:textId="77777777" w:rsidR="00507112" w:rsidRPr="002901BB" w:rsidRDefault="00507112" w:rsidP="00DA5F49">
            <w:pPr>
              <w:pStyle w:val="TAL"/>
              <w:rPr>
                <w:sz w:val="16"/>
              </w:rPr>
            </w:pPr>
            <w:r>
              <w:rPr>
                <w:sz w:val="16"/>
              </w:rPr>
              <w:t>38.533</w:t>
            </w:r>
          </w:p>
        </w:tc>
        <w:tc>
          <w:tcPr>
            <w:tcW w:w="709" w:type="dxa"/>
          </w:tcPr>
          <w:p w14:paraId="4260D1FB" w14:textId="77777777" w:rsidR="00507112" w:rsidRPr="002901BB" w:rsidRDefault="00507112" w:rsidP="00DA5F49">
            <w:pPr>
              <w:pStyle w:val="TAL"/>
              <w:rPr>
                <w:sz w:val="16"/>
              </w:rPr>
            </w:pPr>
            <w:r>
              <w:rPr>
                <w:sz w:val="16"/>
              </w:rPr>
              <w:t>3687</w:t>
            </w:r>
          </w:p>
        </w:tc>
        <w:tc>
          <w:tcPr>
            <w:tcW w:w="281" w:type="dxa"/>
          </w:tcPr>
          <w:p w14:paraId="17645A96" w14:textId="77777777" w:rsidR="00507112" w:rsidRPr="002901BB" w:rsidRDefault="00507112" w:rsidP="00DA5F49">
            <w:pPr>
              <w:pStyle w:val="TAR"/>
              <w:rPr>
                <w:sz w:val="16"/>
              </w:rPr>
            </w:pPr>
            <w:r>
              <w:rPr>
                <w:sz w:val="16"/>
              </w:rPr>
              <w:t>1</w:t>
            </w:r>
          </w:p>
        </w:tc>
        <w:tc>
          <w:tcPr>
            <w:tcW w:w="711" w:type="dxa"/>
          </w:tcPr>
          <w:p w14:paraId="7FF3DC25" w14:textId="77777777" w:rsidR="00507112" w:rsidRPr="002901BB" w:rsidRDefault="00507112" w:rsidP="00DA5F49">
            <w:pPr>
              <w:pStyle w:val="TAL"/>
              <w:rPr>
                <w:sz w:val="16"/>
              </w:rPr>
            </w:pPr>
            <w:r>
              <w:rPr>
                <w:sz w:val="16"/>
              </w:rPr>
              <w:t>Rel-18</w:t>
            </w:r>
          </w:p>
        </w:tc>
        <w:tc>
          <w:tcPr>
            <w:tcW w:w="306" w:type="dxa"/>
          </w:tcPr>
          <w:p w14:paraId="4951655C" w14:textId="77777777" w:rsidR="00507112" w:rsidRPr="002901BB" w:rsidRDefault="00507112" w:rsidP="00DA5F49">
            <w:pPr>
              <w:pStyle w:val="TAL"/>
              <w:rPr>
                <w:sz w:val="16"/>
              </w:rPr>
            </w:pPr>
            <w:r>
              <w:rPr>
                <w:sz w:val="16"/>
              </w:rPr>
              <w:t>F</w:t>
            </w:r>
          </w:p>
        </w:tc>
        <w:tc>
          <w:tcPr>
            <w:tcW w:w="4013" w:type="dxa"/>
          </w:tcPr>
          <w:p w14:paraId="52AA663E"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6E2140F9" w14:textId="77777777" w:rsidR="00507112" w:rsidRPr="002901BB" w:rsidRDefault="00507112" w:rsidP="00DA5F49">
            <w:pPr>
              <w:pStyle w:val="TAL"/>
              <w:rPr>
                <w:sz w:val="16"/>
              </w:rPr>
            </w:pPr>
            <w:r>
              <w:rPr>
                <w:sz w:val="16"/>
              </w:rPr>
              <w:t>agreed</w:t>
            </w:r>
          </w:p>
        </w:tc>
      </w:tr>
      <w:tr w:rsidR="00507112" w14:paraId="7AA31144" w14:textId="77777777" w:rsidTr="00E27664">
        <w:tc>
          <w:tcPr>
            <w:tcW w:w="1097" w:type="dxa"/>
          </w:tcPr>
          <w:p w14:paraId="341969A6" w14:textId="77777777" w:rsidR="00507112" w:rsidRPr="002901BB" w:rsidRDefault="00507112" w:rsidP="00DA5F49">
            <w:pPr>
              <w:pStyle w:val="TAL"/>
              <w:rPr>
                <w:sz w:val="16"/>
              </w:rPr>
            </w:pPr>
            <w:r>
              <w:rPr>
                <w:sz w:val="16"/>
              </w:rPr>
              <w:t>R5-250486</w:t>
            </w:r>
          </w:p>
        </w:tc>
        <w:tc>
          <w:tcPr>
            <w:tcW w:w="2440" w:type="dxa"/>
          </w:tcPr>
          <w:p w14:paraId="4DF6D6D3" w14:textId="77777777" w:rsidR="00507112" w:rsidRPr="002901BB" w:rsidRDefault="00507112" w:rsidP="00DA5F49">
            <w:pPr>
              <w:pStyle w:val="TAL"/>
              <w:rPr>
                <w:sz w:val="16"/>
              </w:rPr>
            </w:pPr>
            <w:r>
              <w:rPr>
                <w:sz w:val="16"/>
              </w:rPr>
              <w:t xml:space="preserve">Annex F changes to include test tolerance for A-TRS based SSB-less </w:t>
            </w:r>
            <w:proofErr w:type="spellStart"/>
            <w:r>
              <w:rPr>
                <w:sz w:val="16"/>
              </w:rPr>
              <w:t>SCell</w:t>
            </w:r>
            <w:proofErr w:type="spellEnd"/>
            <w:r>
              <w:rPr>
                <w:sz w:val="16"/>
              </w:rPr>
              <w:t xml:space="preserve"> activation test cases</w:t>
            </w:r>
          </w:p>
        </w:tc>
        <w:tc>
          <w:tcPr>
            <w:tcW w:w="1524" w:type="dxa"/>
          </w:tcPr>
          <w:p w14:paraId="119C4E79" w14:textId="77777777" w:rsidR="00507112" w:rsidRPr="002901BB" w:rsidRDefault="00507112" w:rsidP="00DA5F49">
            <w:pPr>
              <w:pStyle w:val="TAL"/>
              <w:rPr>
                <w:sz w:val="16"/>
              </w:rPr>
            </w:pPr>
            <w:r>
              <w:rPr>
                <w:sz w:val="16"/>
              </w:rPr>
              <w:t>Nokia</w:t>
            </w:r>
          </w:p>
        </w:tc>
        <w:tc>
          <w:tcPr>
            <w:tcW w:w="888" w:type="dxa"/>
          </w:tcPr>
          <w:p w14:paraId="347B2810" w14:textId="77777777" w:rsidR="00507112" w:rsidRPr="002901BB" w:rsidRDefault="00507112" w:rsidP="00DA5F49">
            <w:pPr>
              <w:pStyle w:val="TAL"/>
              <w:rPr>
                <w:sz w:val="16"/>
              </w:rPr>
            </w:pPr>
            <w:r>
              <w:rPr>
                <w:sz w:val="16"/>
              </w:rPr>
              <w:t>38.533</w:t>
            </w:r>
          </w:p>
        </w:tc>
        <w:tc>
          <w:tcPr>
            <w:tcW w:w="709" w:type="dxa"/>
          </w:tcPr>
          <w:p w14:paraId="73BCB8D0" w14:textId="77777777" w:rsidR="00507112" w:rsidRPr="002901BB" w:rsidRDefault="00507112" w:rsidP="00DA5F49">
            <w:pPr>
              <w:pStyle w:val="TAL"/>
              <w:rPr>
                <w:sz w:val="16"/>
              </w:rPr>
            </w:pPr>
            <w:r>
              <w:rPr>
                <w:sz w:val="16"/>
              </w:rPr>
              <w:t>3688</w:t>
            </w:r>
          </w:p>
        </w:tc>
        <w:tc>
          <w:tcPr>
            <w:tcW w:w="281" w:type="dxa"/>
          </w:tcPr>
          <w:p w14:paraId="2A0AFCF3" w14:textId="77777777" w:rsidR="00507112" w:rsidRPr="002901BB" w:rsidRDefault="00507112" w:rsidP="00DA5F49">
            <w:pPr>
              <w:pStyle w:val="TAR"/>
              <w:rPr>
                <w:sz w:val="16"/>
              </w:rPr>
            </w:pPr>
            <w:r>
              <w:rPr>
                <w:sz w:val="16"/>
              </w:rPr>
              <w:t>-</w:t>
            </w:r>
          </w:p>
        </w:tc>
        <w:tc>
          <w:tcPr>
            <w:tcW w:w="711" w:type="dxa"/>
          </w:tcPr>
          <w:p w14:paraId="0296B3A6" w14:textId="77777777" w:rsidR="00507112" w:rsidRPr="002901BB" w:rsidRDefault="00507112" w:rsidP="00DA5F49">
            <w:pPr>
              <w:pStyle w:val="TAL"/>
              <w:rPr>
                <w:sz w:val="16"/>
              </w:rPr>
            </w:pPr>
            <w:r>
              <w:rPr>
                <w:sz w:val="16"/>
              </w:rPr>
              <w:t>Rel-18</w:t>
            </w:r>
          </w:p>
        </w:tc>
        <w:tc>
          <w:tcPr>
            <w:tcW w:w="306" w:type="dxa"/>
          </w:tcPr>
          <w:p w14:paraId="6A7691B6" w14:textId="77777777" w:rsidR="00507112" w:rsidRPr="002901BB" w:rsidRDefault="00507112" w:rsidP="00DA5F49">
            <w:pPr>
              <w:pStyle w:val="TAL"/>
              <w:rPr>
                <w:sz w:val="16"/>
              </w:rPr>
            </w:pPr>
            <w:r>
              <w:rPr>
                <w:sz w:val="16"/>
              </w:rPr>
              <w:t>F</w:t>
            </w:r>
          </w:p>
        </w:tc>
        <w:tc>
          <w:tcPr>
            <w:tcW w:w="4013" w:type="dxa"/>
          </w:tcPr>
          <w:p w14:paraId="61C0EBFA"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4129C623" w14:textId="77777777" w:rsidR="00507112" w:rsidRPr="002901BB" w:rsidRDefault="00507112" w:rsidP="00DA5F49">
            <w:pPr>
              <w:pStyle w:val="TAL"/>
              <w:rPr>
                <w:sz w:val="16"/>
              </w:rPr>
            </w:pPr>
            <w:r>
              <w:rPr>
                <w:sz w:val="16"/>
              </w:rPr>
              <w:t>agreed</w:t>
            </w:r>
          </w:p>
        </w:tc>
      </w:tr>
      <w:tr w:rsidR="00507112" w14:paraId="46DB7913" w14:textId="77777777" w:rsidTr="00E27664">
        <w:tc>
          <w:tcPr>
            <w:tcW w:w="1097" w:type="dxa"/>
          </w:tcPr>
          <w:p w14:paraId="5CDA54C3" w14:textId="77777777" w:rsidR="00507112" w:rsidRPr="002901BB" w:rsidRDefault="00507112" w:rsidP="00DA5F49">
            <w:pPr>
              <w:pStyle w:val="TAL"/>
              <w:rPr>
                <w:sz w:val="16"/>
              </w:rPr>
            </w:pPr>
            <w:r>
              <w:rPr>
                <w:sz w:val="16"/>
              </w:rPr>
              <w:t>R5-250489</w:t>
            </w:r>
          </w:p>
        </w:tc>
        <w:tc>
          <w:tcPr>
            <w:tcW w:w="2440" w:type="dxa"/>
          </w:tcPr>
          <w:p w14:paraId="3EF2AECE" w14:textId="77777777" w:rsidR="00507112" w:rsidRPr="002901BB" w:rsidRDefault="00507112" w:rsidP="00DA5F49">
            <w:pPr>
              <w:pStyle w:val="TAL"/>
              <w:rPr>
                <w:sz w:val="16"/>
              </w:rPr>
            </w:pPr>
            <w:r>
              <w:rPr>
                <w:sz w:val="16"/>
              </w:rPr>
              <w:t>Addition of NR-DC SA FR1 conditional handover including target MCG and target SCG test case</w:t>
            </w:r>
          </w:p>
        </w:tc>
        <w:tc>
          <w:tcPr>
            <w:tcW w:w="1524" w:type="dxa"/>
          </w:tcPr>
          <w:p w14:paraId="7F28F93C" w14:textId="77777777" w:rsidR="00507112" w:rsidRPr="002901BB" w:rsidRDefault="00507112" w:rsidP="00DA5F49">
            <w:pPr>
              <w:pStyle w:val="TAL"/>
              <w:rPr>
                <w:sz w:val="16"/>
              </w:rPr>
            </w:pPr>
            <w:r>
              <w:rPr>
                <w:sz w:val="16"/>
              </w:rPr>
              <w:t>Nokia</w:t>
            </w:r>
          </w:p>
        </w:tc>
        <w:tc>
          <w:tcPr>
            <w:tcW w:w="888" w:type="dxa"/>
          </w:tcPr>
          <w:p w14:paraId="61EE8248" w14:textId="77777777" w:rsidR="00507112" w:rsidRPr="002901BB" w:rsidRDefault="00507112" w:rsidP="00DA5F49">
            <w:pPr>
              <w:pStyle w:val="TAL"/>
              <w:rPr>
                <w:sz w:val="16"/>
              </w:rPr>
            </w:pPr>
            <w:r>
              <w:rPr>
                <w:sz w:val="16"/>
              </w:rPr>
              <w:t>38.533</w:t>
            </w:r>
          </w:p>
        </w:tc>
        <w:tc>
          <w:tcPr>
            <w:tcW w:w="709" w:type="dxa"/>
          </w:tcPr>
          <w:p w14:paraId="1608FE5E" w14:textId="77777777" w:rsidR="00507112" w:rsidRPr="002901BB" w:rsidRDefault="00507112" w:rsidP="00DA5F49">
            <w:pPr>
              <w:pStyle w:val="TAL"/>
              <w:rPr>
                <w:sz w:val="16"/>
              </w:rPr>
            </w:pPr>
            <w:r>
              <w:rPr>
                <w:sz w:val="16"/>
              </w:rPr>
              <w:t>3689</w:t>
            </w:r>
          </w:p>
        </w:tc>
        <w:tc>
          <w:tcPr>
            <w:tcW w:w="281" w:type="dxa"/>
          </w:tcPr>
          <w:p w14:paraId="72131970" w14:textId="77777777" w:rsidR="00507112" w:rsidRPr="002901BB" w:rsidRDefault="00507112" w:rsidP="00DA5F49">
            <w:pPr>
              <w:pStyle w:val="TAR"/>
              <w:rPr>
                <w:sz w:val="16"/>
              </w:rPr>
            </w:pPr>
            <w:r>
              <w:rPr>
                <w:sz w:val="16"/>
              </w:rPr>
              <w:t>-</w:t>
            </w:r>
          </w:p>
        </w:tc>
        <w:tc>
          <w:tcPr>
            <w:tcW w:w="711" w:type="dxa"/>
          </w:tcPr>
          <w:p w14:paraId="61C3CDDA" w14:textId="77777777" w:rsidR="00507112" w:rsidRPr="002901BB" w:rsidRDefault="00507112" w:rsidP="00DA5F49">
            <w:pPr>
              <w:pStyle w:val="TAL"/>
              <w:rPr>
                <w:sz w:val="16"/>
              </w:rPr>
            </w:pPr>
            <w:r>
              <w:rPr>
                <w:sz w:val="16"/>
              </w:rPr>
              <w:t>Rel-18</w:t>
            </w:r>
          </w:p>
        </w:tc>
        <w:tc>
          <w:tcPr>
            <w:tcW w:w="306" w:type="dxa"/>
          </w:tcPr>
          <w:p w14:paraId="2FBD2140" w14:textId="77777777" w:rsidR="00507112" w:rsidRPr="002901BB" w:rsidRDefault="00507112" w:rsidP="00DA5F49">
            <w:pPr>
              <w:pStyle w:val="TAL"/>
              <w:rPr>
                <w:sz w:val="16"/>
              </w:rPr>
            </w:pPr>
            <w:r>
              <w:rPr>
                <w:sz w:val="16"/>
              </w:rPr>
              <w:t>F</w:t>
            </w:r>
          </w:p>
        </w:tc>
        <w:tc>
          <w:tcPr>
            <w:tcW w:w="4013" w:type="dxa"/>
          </w:tcPr>
          <w:p w14:paraId="05B17429" w14:textId="77777777" w:rsidR="00507112" w:rsidRPr="002901BB" w:rsidRDefault="00507112" w:rsidP="00DA5F49">
            <w:pPr>
              <w:pStyle w:val="TAL"/>
              <w:rPr>
                <w:sz w:val="16"/>
              </w:rPr>
            </w:pPr>
            <w:r>
              <w:rPr>
                <w:sz w:val="16"/>
              </w:rPr>
              <w:t>NR_Mob_enh2-UEConTest</w:t>
            </w:r>
          </w:p>
        </w:tc>
        <w:tc>
          <w:tcPr>
            <w:tcW w:w="967" w:type="dxa"/>
          </w:tcPr>
          <w:p w14:paraId="03C20F8E" w14:textId="77777777" w:rsidR="00507112" w:rsidRPr="002901BB" w:rsidRDefault="00507112" w:rsidP="00DA5F49">
            <w:pPr>
              <w:pStyle w:val="TAL"/>
              <w:rPr>
                <w:sz w:val="16"/>
              </w:rPr>
            </w:pPr>
            <w:r>
              <w:rPr>
                <w:sz w:val="16"/>
              </w:rPr>
              <w:t>agreed</w:t>
            </w:r>
          </w:p>
        </w:tc>
      </w:tr>
      <w:tr w:rsidR="00507112" w14:paraId="63113A0F" w14:textId="77777777" w:rsidTr="00E27664">
        <w:tc>
          <w:tcPr>
            <w:tcW w:w="1097" w:type="dxa"/>
          </w:tcPr>
          <w:p w14:paraId="6CC0BA79" w14:textId="77777777" w:rsidR="00507112" w:rsidRPr="002901BB" w:rsidRDefault="00507112" w:rsidP="00DA5F49">
            <w:pPr>
              <w:pStyle w:val="TAL"/>
              <w:rPr>
                <w:sz w:val="16"/>
              </w:rPr>
            </w:pPr>
            <w:r>
              <w:rPr>
                <w:sz w:val="16"/>
              </w:rPr>
              <w:t>R5-250490</w:t>
            </w:r>
          </w:p>
        </w:tc>
        <w:tc>
          <w:tcPr>
            <w:tcW w:w="2440" w:type="dxa"/>
          </w:tcPr>
          <w:p w14:paraId="38BE955D" w14:textId="77777777" w:rsidR="00507112" w:rsidRPr="002901BB" w:rsidRDefault="00507112" w:rsidP="00DA5F49">
            <w:pPr>
              <w:pStyle w:val="TAL"/>
              <w:rPr>
                <w:sz w:val="16"/>
              </w:rPr>
            </w:pPr>
            <w:r>
              <w:rPr>
                <w:sz w:val="16"/>
              </w:rPr>
              <w:t>Addition of NR-DC SA FR1 conditional handover including target MCG and candidate SCG test case</w:t>
            </w:r>
          </w:p>
        </w:tc>
        <w:tc>
          <w:tcPr>
            <w:tcW w:w="1524" w:type="dxa"/>
          </w:tcPr>
          <w:p w14:paraId="0274EFB9" w14:textId="77777777" w:rsidR="00507112" w:rsidRPr="002901BB" w:rsidRDefault="00507112" w:rsidP="00DA5F49">
            <w:pPr>
              <w:pStyle w:val="TAL"/>
              <w:rPr>
                <w:sz w:val="16"/>
              </w:rPr>
            </w:pPr>
            <w:r>
              <w:rPr>
                <w:sz w:val="16"/>
              </w:rPr>
              <w:t>Nokia</w:t>
            </w:r>
          </w:p>
        </w:tc>
        <w:tc>
          <w:tcPr>
            <w:tcW w:w="888" w:type="dxa"/>
          </w:tcPr>
          <w:p w14:paraId="5B1D4500" w14:textId="77777777" w:rsidR="00507112" w:rsidRPr="002901BB" w:rsidRDefault="00507112" w:rsidP="00DA5F49">
            <w:pPr>
              <w:pStyle w:val="TAL"/>
              <w:rPr>
                <w:sz w:val="16"/>
              </w:rPr>
            </w:pPr>
            <w:r>
              <w:rPr>
                <w:sz w:val="16"/>
              </w:rPr>
              <w:t>38.533</w:t>
            </w:r>
          </w:p>
        </w:tc>
        <w:tc>
          <w:tcPr>
            <w:tcW w:w="709" w:type="dxa"/>
          </w:tcPr>
          <w:p w14:paraId="0CED0512" w14:textId="77777777" w:rsidR="00507112" w:rsidRPr="002901BB" w:rsidRDefault="00507112" w:rsidP="00DA5F49">
            <w:pPr>
              <w:pStyle w:val="TAL"/>
              <w:rPr>
                <w:sz w:val="16"/>
              </w:rPr>
            </w:pPr>
            <w:r>
              <w:rPr>
                <w:sz w:val="16"/>
              </w:rPr>
              <w:t>3690</w:t>
            </w:r>
          </w:p>
        </w:tc>
        <w:tc>
          <w:tcPr>
            <w:tcW w:w="281" w:type="dxa"/>
          </w:tcPr>
          <w:p w14:paraId="7BE83583" w14:textId="77777777" w:rsidR="00507112" w:rsidRPr="002901BB" w:rsidRDefault="00507112" w:rsidP="00DA5F49">
            <w:pPr>
              <w:pStyle w:val="TAR"/>
              <w:rPr>
                <w:sz w:val="16"/>
              </w:rPr>
            </w:pPr>
            <w:r>
              <w:rPr>
                <w:sz w:val="16"/>
              </w:rPr>
              <w:t>-</w:t>
            </w:r>
          </w:p>
        </w:tc>
        <w:tc>
          <w:tcPr>
            <w:tcW w:w="711" w:type="dxa"/>
          </w:tcPr>
          <w:p w14:paraId="1659E8B7" w14:textId="77777777" w:rsidR="00507112" w:rsidRPr="002901BB" w:rsidRDefault="00507112" w:rsidP="00DA5F49">
            <w:pPr>
              <w:pStyle w:val="TAL"/>
              <w:rPr>
                <w:sz w:val="16"/>
              </w:rPr>
            </w:pPr>
            <w:r>
              <w:rPr>
                <w:sz w:val="16"/>
              </w:rPr>
              <w:t>Rel-18</w:t>
            </w:r>
          </w:p>
        </w:tc>
        <w:tc>
          <w:tcPr>
            <w:tcW w:w="306" w:type="dxa"/>
          </w:tcPr>
          <w:p w14:paraId="12416D5B" w14:textId="77777777" w:rsidR="00507112" w:rsidRPr="002901BB" w:rsidRDefault="00507112" w:rsidP="00DA5F49">
            <w:pPr>
              <w:pStyle w:val="TAL"/>
              <w:rPr>
                <w:sz w:val="16"/>
              </w:rPr>
            </w:pPr>
            <w:r>
              <w:rPr>
                <w:sz w:val="16"/>
              </w:rPr>
              <w:t>F</w:t>
            </w:r>
          </w:p>
        </w:tc>
        <w:tc>
          <w:tcPr>
            <w:tcW w:w="4013" w:type="dxa"/>
          </w:tcPr>
          <w:p w14:paraId="730CEA5D" w14:textId="77777777" w:rsidR="00507112" w:rsidRPr="002901BB" w:rsidRDefault="00507112" w:rsidP="00DA5F49">
            <w:pPr>
              <w:pStyle w:val="TAL"/>
              <w:rPr>
                <w:sz w:val="16"/>
              </w:rPr>
            </w:pPr>
            <w:r>
              <w:rPr>
                <w:sz w:val="16"/>
              </w:rPr>
              <w:t>NR_Mob_enh2-UEConTest</w:t>
            </w:r>
          </w:p>
        </w:tc>
        <w:tc>
          <w:tcPr>
            <w:tcW w:w="967" w:type="dxa"/>
          </w:tcPr>
          <w:p w14:paraId="5187D55D" w14:textId="77777777" w:rsidR="00507112" w:rsidRPr="002901BB" w:rsidRDefault="00507112" w:rsidP="00DA5F49">
            <w:pPr>
              <w:pStyle w:val="TAL"/>
              <w:rPr>
                <w:sz w:val="16"/>
              </w:rPr>
            </w:pPr>
            <w:r>
              <w:rPr>
                <w:sz w:val="16"/>
              </w:rPr>
              <w:t>agreed</w:t>
            </w:r>
          </w:p>
        </w:tc>
      </w:tr>
      <w:tr w:rsidR="00507112" w14:paraId="3334E5D6" w14:textId="77777777" w:rsidTr="00E27664">
        <w:tc>
          <w:tcPr>
            <w:tcW w:w="1097" w:type="dxa"/>
          </w:tcPr>
          <w:p w14:paraId="26ED3328" w14:textId="77777777" w:rsidR="00507112" w:rsidRPr="002901BB" w:rsidRDefault="00507112" w:rsidP="00DA5F49">
            <w:pPr>
              <w:pStyle w:val="TAL"/>
              <w:rPr>
                <w:sz w:val="16"/>
              </w:rPr>
            </w:pPr>
            <w:r>
              <w:rPr>
                <w:sz w:val="16"/>
              </w:rPr>
              <w:t>R5-250491</w:t>
            </w:r>
          </w:p>
        </w:tc>
        <w:tc>
          <w:tcPr>
            <w:tcW w:w="2440" w:type="dxa"/>
          </w:tcPr>
          <w:p w14:paraId="74D059F9" w14:textId="77777777" w:rsidR="00507112" w:rsidRPr="002901BB" w:rsidRDefault="00507112" w:rsidP="00DA5F49">
            <w:pPr>
              <w:pStyle w:val="TAL"/>
              <w:rPr>
                <w:sz w:val="16"/>
              </w:rPr>
            </w:pPr>
            <w:r>
              <w:rPr>
                <w:sz w:val="16"/>
              </w:rPr>
              <w:t>Addition of NR-DC SA FR2 conditional handover including target MCG and target SCG test case</w:t>
            </w:r>
          </w:p>
        </w:tc>
        <w:tc>
          <w:tcPr>
            <w:tcW w:w="1524" w:type="dxa"/>
          </w:tcPr>
          <w:p w14:paraId="78189A7E" w14:textId="77777777" w:rsidR="00507112" w:rsidRPr="002901BB" w:rsidRDefault="00507112" w:rsidP="00DA5F49">
            <w:pPr>
              <w:pStyle w:val="TAL"/>
              <w:rPr>
                <w:sz w:val="16"/>
              </w:rPr>
            </w:pPr>
            <w:r>
              <w:rPr>
                <w:sz w:val="16"/>
              </w:rPr>
              <w:t>Nokia</w:t>
            </w:r>
          </w:p>
        </w:tc>
        <w:tc>
          <w:tcPr>
            <w:tcW w:w="888" w:type="dxa"/>
          </w:tcPr>
          <w:p w14:paraId="62EBC97C" w14:textId="77777777" w:rsidR="00507112" w:rsidRPr="002901BB" w:rsidRDefault="00507112" w:rsidP="00DA5F49">
            <w:pPr>
              <w:pStyle w:val="TAL"/>
              <w:rPr>
                <w:sz w:val="16"/>
              </w:rPr>
            </w:pPr>
            <w:r>
              <w:rPr>
                <w:sz w:val="16"/>
              </w:rPr>
              <w:t>38.533</w:t>
            </w:r>
          </w:p>
        </w:tc>
        <w:tc>
          <w:tcPr>
            <w:tcW w:w="709" w:type="dxa"/>
          </w:tcPr>
          <w:p w14:paraId="0A9D81AD" w14:textId="77777777" w:rsidR="00507112" w:rsidRPr="002901BB" w:rsidRDefault="00507112" w:rsidP="00DA5F49">
            <w:pPr>
              <w:pStyle w:val="TAL"/>
              <w:rPr>
                <w:sz w:val="16"/>
              </w:rPr>
            </w:pPr>
            <w:r>
              <w:rPr>
                <w:sz w:val="16"/>
              </w:rPr>
              <w:t>3691</w:t>
            </w:r>
          </w:p>
        </w:tc>
        <w:tc>
          <w:tcPr>
            <w:tcW w:w="281" w:type="dxa"/>
          </w:tcPr>
          <w:p w14:paraId="57848557" w14:textId="77777777" w:rsidR="00507112" w:rsidRPr="002901BB" w:rsidRDefault="00507112" w:rsidP="00DA5F49">
            <w:pPr>
              <w:pStyle w:val="TAR"/>
              <w:rPr>
                <w:sz w:val="16"/>
              </w:rPr>
            </w:pPr>
            <w:r>
              <w:rPr>
                <w:sz w:val="16"/>
              </w:rPr>
              <w:t>-</w:t>
            </w:r>
          </w:p>
        </w:tc>
        <w:tc>
          <w:tcPr>
            <w:tcW w:w="711" w:type="dxa"/>
          </w:tcPr>
          <w:p w14:paraId="11FC3CFD" w14:textId="77777777" w:rsidR="00507112" w:rsidRPr="002901BB" w:rsidRDefault="00507112" w:rsidP="00DA5F49">
            <w:pPr>
              <w:pStyle w:val="TAL"/>
              <w:rPr>
                <w:sz w:val="16"/>
              </w:rPr>
            </w:pPr>
            <w:r>
              <w:rPr>
                <w:sz w:val="16"/>
              </w:rPr>
              <w:t>Rel-18</w:t>
            </w:r>
          </w:p>
        </w:tc>
        <w:tc>
          <w:tcPr>
            <w:tcW w:w="306" w:type="dxa"/>
          </w:tcPr>
          <w:p w14:paraId="14BC7C59" w14:textId="77777777" w:rsidR="00507112" w:rsidRPr="002901BB" w:rsidRDefault="00507112" w:rsidP="00DA5F49">
            <w:pPr>
              <w:pStyle w:val="TAL"/>
              <w:rPr>
                <w:sz w:val="16"/>
              </w:rPr>
            </w:pPr>
            <w:r>
              <w:rPr>
                <w:sz w:val="16"/>
              </w:rPr>
              <w:t>F</w:t>
            </w:r>
          </w:p>
        </w:tc>
        <w:tc>
          <w:tcPr>
            <w:tcW w:w="4013" w:type="dxa"/>
          </w:tcPr>
          <w:p w14:paraId="1DFB0BEB" w14:textId="77777777" w:rsidR="00507112" w:rsidRPr="002901BB" w:rsidRDefault="00507112" w:rsidP="00DA5F49">
            <w:pPr>
              <w:pStyle w:val="TAL"/>
              <w:rPr>
                <w:sz w:val="16"/>
              </w:rPr>
            </w:pPr>
            <w:r>
              <w:rPr>
                <w:sz w:val="16"/>
              </w:rPr>
              <w:t>NR_Mob_enh2-UEConTest</w:t>
            </w:r>
          </w:p>
        </w:tc>
        <w:tc>
          <w:tcPr>
            <w:tcW w:w="967" w:type="dxa"/>
          </w:tcPr>
          <w:p w14:paraId="430508F1" w14:textId="77777777" w:rsidR="00507112" w:rsidRPr="002901BB" w:rsidRDefault="00507112" w:rsidP="00DA5F49">
            <w:pPr>
              <w:pStyle w:val="TAL"/>
              <w:rPr>
                <w:sz w:val="16"/>
              </w:rPr>
            </w:pPr>
            <w:r>
              <w:rPr>
                <w:sz w:val="16"/>
              </w:rPr>
              <w:t>revised</w:t>
            </w:r>
          </w:p>
        </w:tc>
      </w:tr>
      <w:tr w:rsidR="00507112" w14:paraId="62B41A16" w14:textId="77777777" w:rsidTr="00E27664">
        <w:tc>
          <w:tcPr>
            <w:tcW w:w="1097" w:type="dxa"/>
          </w:tcPr>
          <w:p w14:paraId="0F6205E2" w14:textId="77777777" w:rsidR="00507112" w:rsidRPr="002901BB" w:rsidRDefault="00507112" w:rsidP="00DA5F49">
            <w:pPr>
              <w:pStyle w:val="TAL"/>
              <w:rPr>
                <w:sz w:val="16"/>
              </w:rPr>
            </w:pPr>
            <w:r>
              <w:rPr>
                <w:sz w:val="16"/>
              </w:rPr>
              <w:t>R5-251615</w:t>
            </w:r>
          </w:p>
        </w:tc>
        <w:tc>
          <w:tcPr>
            <w:tcW w:w="2440" w:type="dxa"/>
          </w:tcPr>
          <w:p w14:paraId="3E8858FD" w14:textId="77777777" w:rsidR="00507112" w:rsidRPr="002901BB" w:rsidRDefault="00507112" w:rsidP="00DA5F49">
            <w:pPr>
              <w:pStyle w:val="TAL"/>
              <w:rPr>
                <w:sz w:val="16"/>
              </w:rPr>
            </w:pPr>
            <w:r>
              <w:rPr>
                <w:sz w:val="16"/>
              </w:rPr>
              <w:t>Addition of NR-DC SA FR2 conditional handover including target MCG and target SCG test case</w:t>
            </w:r>
          </w:p>
        </w:tc>
        <w:tc>
          <w:tcPr>
            <w:tcW w:w="1524" w:type="dxa"/>
          </w:tcPr>
          <w:p w14:paraId="0FCAA9FF" w14:textId="77777777" w:rsidR="00507112" w:rsidRPr="002901BB" w:rsidRDefault="00507112" w:rsidP="00DA5F49">
            <w:pPr>
              <w:pStyle w:val="TAL"/>
              <w:rPr>
                <w:sz w:val="16"/>
              </w:rPr>
            </w:pPr>
            <w:r>
              <w:rPr>
                <w:sz w:val="16"/>
              </w:rPr>
              <w:t>Nokia</w:t>
            </w:r>
          </w:p>
        </w:tc>
        <w:tc>
          <w:tcPr>
            <w:tcW w:w="888" w:type="dxa"/>
          </w:tcPr>
          <w:p w14:paraId="6CE84512" w14:textId="77777777" w:rsidR="00507112" w:rsidRPr="002901BB" w:rsidRDefault="00507112" w:rsidP="00DA5F49">
            <w:pPr>
              <w:pStyle w:val="TAL"/>
              <w:rPr>
                <w:sz w:val="16"/>
              </w:rPr>
            </w:pPr>
            <w:r>
              <w:rPr>
                <w:sz w:val="16"/>
              </w:rPr>
              <w:t>38.533</w:t>
            </w:r>
          </w:p>
        </w:tc>
        <w:tc>
          <w:tcPr>
            <w:tcW w:w="709" w:type="dxa"/>
          </w:tcPr>
          <w:p w14:paraId="25AEAE8A" w14:textId="77777777" w:rsidR="00507112" w:rsidRPr="002901BB" w:rsidRDefault="00507112" w:rsidP="00DA5F49">
            <w:pPr>
              <w:pStyle w:val="TAL"/>
              <w:rPr>
                <w:sz w:val="16"/>
              </w:rPr>
            </w:pPr>
            <w:r>
              <w:rPr>
                <w:sz w:val="16"/>
              </w:rPr>
              <w:t>3691</w:t>
            </w:r>
          </w:p>
        </w:tc>
        <w:tc>
          <w:tcPr>
            <w:tcW w:w="281" w:type="dxa"/>
          </w:tcPr>
          <w:p w14:paraId="396AA64C" w14:textId="77777777" w:rsidR="00507112" w:rsidRPr="002901BB" w:rsidRDefault="00507112" w:rsidP="00DA5F49">
            <w:pPr>
              <w:pStyle w:val="TAR"/>
              <w:rPr>
                <w:sz w:val="16"/>
              </w:rPr>
            </w:pPr>
            <w:r>
              <w:rPr>
                <w:sz w:val="16"/>
              </w:rPr>
              <w:t>1</w:t>
            </w:r>
          </w:p>
        </w:tc>
        <w:tc>
          <w:tcPr>
            <w:tcW w:w="711" w:type="dxa"/>
          </w:tcPr>
          <w:p w14:paraId="4B7A73FF" w14:textId="77777777" w:rsidR="00507112" w:rsidRPr="002901BB" w:rsidRDefault="00507112" w:rsidP="00DA5F49">
            <w:pPr>
              <w:pStyle w:val="TAL"/>
              <w:rPr>
                <w:sz w:val="16"/>
              </w:rPr>
            </w:pPr>
            <w:r>
              <w:rPr>
                <w:sz w:val="16"/>
              </w:rPr>
              <w:t>Rel-18</w:t>
            </w:r>
          </w:p>
        </w:tc>
        <w:tc>
          <w:tcPr>
            <w:tcW w:w="306" w:type="dxa"/>
          </w:tcPr>
          <w:p w14:paraId="33C0D4EE" w14:textId="77777777" w:rsidR="00507112" w:rsidRPr="002901BB" w:rsidRDefault="00507112" w:rsidP="00DA5F49">
            <w:pPr>
              <w:pStyle w:val="TAL"/>
              <w:rPr>
                <w:sz w:val="16"/>
              </w:rPr>
            </w:pPr>
            <w:r>
              <w:rPr>
                <w:sz w:val="16"/>
              </w:rPr>
              <w:t>F</w:t>
            </w:r>
          </w:p>
        </w:tc>
        <w:tc>
          <w:tcPr>
            <w:tcW w:w="4013" w:type="dxa"/>
          </w:tcPr>
          <w:p w14:paraId="07B57965" w14:textId="77777777" w:rsidR="00507112" w:rsidRPr="002901BB" w:rsidRDefault="00507112" w:rsidP="00DA5F49">
            <w:pPr>
              <w:pStyle w:val="TAL"/>
              <w:rPr>
                <w:sz w:val="16"/>
              </w:rPr>
            </w:pPr>
            <w:r>
              <w:rPr>
                <w:sz w:val="16"/>
              </w:rPr>
              <w:t>NR_Mob_enh2-UEConTest</w:t>
            </w:r>
          </w:p>
        </w:tc>
        <w:tc>
          <w:tcPr>
            <w:tcW w:w="967" w:type="dxa"/>
          </w:tcPr>
          <w:p w14:paraId="57FEBD61" w14:textId="77777777" w:rsidR="00507112" w:rsidRPr="002901BB" w:rsidRDefault="00507112" w:rsidP="00DA5F49">
            <w:pPr>
              <w:pStyle w:val="TAL"/>
              <w:rPr>
                <w:sz w:val="16"/>
              </w:rPr>
            </w:pPr>
            <w:r>
              <w:rPr>
                <w:sz w:val="16"/>
              </w:rPr>
              <w:t>agreed</w:t>
            </w:r>
          </w:p>
        </w:tc>
      </w:tr>
      <w:tr w:rsidR="00507112" w14:paraId="1365F493" w14:textId="77777777" w:rsidTr="00E27664">
        <w:tc>
          <w:tcPr>
            <w:tcW w:w="1097" w:type="dxa"/>
          </w:tcPr>
          <w:p w14:paraId="3259B4C1" w14:textId="77777777" w:rsidR="00507112" w:rsidRPr="002901BB" w:rsidRDefault="00507112" w:rsidP="00DA5F49">
            <w:pPr>
              <w:pStyle w:val="TAL"/>
              <w:rPr>
                <w:sz w:val="16"/>
              </w:rPr>
            </w:pPr>
            <w:r>
              <w:rPr>
                <w:sz w:val="16"/>
              </w:rPr>
              <w:t>R5-250492</w:t>
            </w:r>
          </w:p>
        </w:tc>
        <w:tc>
          <w:tcPr>
            <w:tcW w:w="2440" w:type="dxa"/>
          </w:tcPr>
          <w:p w14:paraId="36782622" w14:textId="77777777" w:rsidR="00507112" w:rsidRPr="002901BB" w:rsidRDefault="00507112" w:rsidP="00DA5F49">
            <w:pPr>
              <w:pStyle w:val="TAL"/>
              <w:rPr>
                <w:sz w:val="16"/>
              </w:rPr>
            </w:pPr>
            <w:r>
              <w:rPr>
                <w:sz w:val="16"/>
              </w:rPr>
              <w:t>Addition of SSB based L1-RSRP measurement for group-based beam reporting test case</w:t>
            </w:r>
          </w:p>
        </w:tc>
        <w:tc>
          <w:tcPr>
            <w:tcW w:w="1524" w:type="dxa"/>
          </w:tcPr>
          <w:p w14:paraId="3A5BADE9" w14:textId="77777777" w:rsidR="00507112" w:rsidRPr="002901BB" w:rsidRDefault="00507112" w:rsidP="00DA5F49">
            <w:pPr>
              <w:pStyle w:val="TAL"/>
              <w:rPr>
                <w:sz w:val="16"/>
              </w:rPr>
            </w:pPr>
            <w:r>
              <w:rPr>
                <w:sz w:val="16"/>
              </w:rPr>
              <w:t>Nokia</w:t>
            </w:r>
          </w:p>
        </w:tc>
        <w:tc>
          <w:tcPr>
            <w:tcW w:w="888" w:type="dxa"/>
          </w:tcPr>
          <w:p w14:paraId="6A2B8907" w14:textId="77777777" w:rsidR="00507112" w:rsidRPr="002901BB" w:rsidRDefault="00507112" w:rsidP="00DA5F49">
            <w:pPr>
              <w:pStyle w:val="TAL"/>
              <w:rPr>
                <w:sz w:val="16"/>
              </w:rPr>
            </w:pPr>
            <w:r>
              <w:rPr>
                <w:sz w:val="16"/>
              </w:rPr>
              <w:t>38.533</w:t>
            </w:r>
          </w:p>
        </w:tc>
        <w:tc>
          <w:tcPr>
            <w:tcW w:w="709" w:type="dxa"/>
          </w:tcPr>
          <w:p w14:paraId="2334B307" w14:textId="77777777" w:rsidR="00507112" w:rsidRPr="002901BB" w:rsidRDefault="00507112" w:rsidP="00DA5F49">
            <w:pPr>
              <w:pStyle w:val="TAL"/>
              <w:rPr>
                <w:sz w:val="16"/>
              </w:rPr>
            </w:pPr>
            <w:r>
              <w:rPr>
                <w:sz w:val="16"/>
              </w:rPr>
              <w:t>3692</w:t>
            </w:r>
          </w:p>
        </w:tc>
        <w:tc>
          <w:tcPr>
            <w:tcW w:w="281" w:type="dxa"/>
          </w:tcPr>
          <w:p w14:paraId="37C4D315" w14:textId="77777777" w:rsidR="00507112" w:rsidRPr="002901BB" w:rsidRDefault="00507112" w:rsidP="00DA5F49">
            <w:pPr>
              <w:pStyle w:val="TAR"/>
              <w:rPr>
                <w:sz w:val="16"/>
              </w:rPr>
            </w:pPr>
            <w:r>
              <w:rPr>
                <w:sz w:val="16"/>
              </w:rPr>
              <w:t>-</w:t>
            </w:r>
          </w:p>
        </w:tc>
        <w:tc>
          <w:tcPr>
            <w:tcW w:w="711" w:type="dxa"/>
          </w:tcPr>
          <w:p w14:paraId="14E2A7AB" w14:textId="77777777" w:rsidR="00507112" w:rsidRPr="002901BB" w:rsidRDefault="00507112" w:rsidP="00DA5F49">
            <w:pPr>
              <w:pStyle w:val="TAL"/>
              <w:rPr>
                <w:sz w:val="16"/>
              </w:rPr>
            </w:pPr>
            <w:r>
              <w:rPr>
                <w:sz w:val="16"/>
              </w:rPr>
              <w:t>Rel-18</w:t>
            </w:r>
          </w:p>
        </w:tc>
        <w:tc>
          <w:tcPr>
            <w:tcW w:w="306" w:type="dxa"/>
          </w:tcPr>
          <w:p w14:paraId="56471932" w14:textId="77777777" w:rsidR="00507112" w:rsidRPr="002901BB" w:rsidRDefault="00507112" w:rsidP="00DA5F49">
            <w:pPr>
              <w:pStyle w:val="TAL"/>
              <w:rPr>
                <w:sz w:val="16"/>
              </w:rPr>
            </w:pPr>
            <w:r>
              <w:rPr>
                <w:sz w:val="16"/>
              </w:rPr>
              <w:t>F</w:t>
            </w:r>
          </w:p>
        </w:tc>
        <w:tc>
          <w:tcPr>
            <w:tcW w:w="4013" w:type="dxa"/>
          </w:tcPr>
          <w:p w14:paraId="009E7759" w14:textId="77777777" w:rsidR="00507112" w:rsidRPr="002901BB" w:rsidRDefault="00507112" w:rsidP="00DA5F49">
            <w:pPr>
              <w:pStyle w:val="TAL"/>
              <w:rPr>
                <w:sz w:val="16"/>
              </w:rPr>
            </w:pPr>
            <w:r>
              <w:rPr>
                <w:sz w:val="16"/>
              </w:rPr>
              <w:t>NR_FR2_multiRX_DL-UEConTest</w:t>
            </w:r>
          </w:p>
        </w:tc>
        <w:tc>
          <w:tcPr>
            <w:tcW w:w="967" w:type="dxa"/>
          </w:tcPr>
          <w:p w14:paraId="5A553F30" w14:textId="77777777" w:rsidR="00507112" w:rsidRPr="002901BB" w:rsidRDefault="00507112" w:rsidP="00DA5F49">
            <w:pPr>
              <w:pStyle w:val="TAL"/>
              <w:rPr>
                <w:sz w:val="16"/>
              </w:rPr>
            </w:pPr>
            <w:r>
              <w:rPr>
                <w:sz w:val="16"/>
              </w:rPr>
              <w:t>revised</w:t>
            </w:r>
          </w:p>
        </w:tc>
      </w:tr>
      <w:tr w:rsidR="00507112" w14:paraId="5CC5D912" w14:textId="77777777" w:rsidTr="00E27664">
        <w:tc>
          <w:tcPr>
            <w:tcW w:w="1097" w:type="dxa"/>
          </w:tcPr>
          <w:p w14:paraId="49646C11" w14:textId="77777777" w:rsidR="00507112" w:rsidRPr="002901BB" w:rsidRDefault="00507112" w:rsidP="00DA5F49">
            <w:pPr>
              <w:pStyle w:val="TAL"/>
              <w:rPr>
                <w:sz w:val="16"/>
              </w:rPr>
            </w:pPr>
            <w:r>
              <w:rPr>
                <w:sz w:val="16"/>
              </w:rPr>
              <w:t>R5-251596</w:t>
            </w:r>
          </w:p>
        </w:tc>
        <w:tc>
          <w:tcPr>
            <w:tcW w:w="2440" w:type="dxa"/>
          </w:tcPr>
          <w:p w14:paraId="2C9298A6" w14:textId="77777777" w:rsidR="00507112" w:rsidRPr="002901BB" w:rsidRDefault="00507112" w:rsidP="00DA5F49">
            <w:pPr>
              <w:pStyle w:val="TAL"/>
              <w:rPr>
                <w:sz w:val="16"/>
              </w:rPr>
            </w:pPr>
            <w:r>
              <w:rPr>
                <w:sz w:val="16"/>
              </w:rPr>
              <w:t>Addition of SSB based L1-RSRP measurement for group-based beam reporting test case</w:t>
            </w:r>
          </w:p>
        </w:tc>
        <w:tc>
          <w:tcPr>
            <w:tcW w:w="1524" w:type="dxa"/>
          </w:tcPr>
          <w:p w14:paraId="0EF6F54B" w14:textId="77777777" w:rsidR="00507112" w:rsidRPr="002901BB" w:rsidRDefault="00507112" w:rsidP="00DA5F49">
            <w:pPr>
              <w:pStyle w:val="TAL"/>
              <w:rPr>
                <w:sz w:val="16"/>
              </w:rPr>
            </w:pPr>
            <w:r>
              <w:rPr>
                <w:sz w:val="16"/>
              </w:rPr>
              <w:t>Nokia</w:t>
            </w:r>
          </w:p>
        </w:tc>
        <w:tc>
          <w:tcPr>
            <w:tcW w:w="888" w:type="dxa"/>
          </w:tcPr>
          <w:p w14:paraId="332D01AF" w14:textId="77777777" w:rsidR="00507112" w:rsidRPr="002901BB" w:rsidRDefault="00507112" w:rsidP="00DA5F49">
            <w:pPr>
              <w:pStyle w:val="TAL"/>
              <w:rPr>
                <w:sz w:val="16"/>
              </w:rPr>
            </w:pPr>
            <w:r>
              <w:rPr>
                <w:sz w:val="16"/>
              </w:rPr>
              <w:t>38.533</w:t>
            </w:r>
          </w:p>
        </w:tc>
        <w:tc>
          <w:tcPr>
            <w:tcW w:w="709" w:type="dxa"/>
          </w:tcPr>
          <w:p w14:paraId="60A65C55" w14:textId="77777777" w:rsidR="00507112" w:rsidRPr="002901BB" w:rsidRDefault="00507112" w:rsidP="00DA5F49">
            <w:pPr>
              <w:pStyle w:val="TAL"/>
              <w:rPr>
                <w:sz w:val="16"/>
              </w:rPr>
            </w:pPr>
            <w:r>
              <w:rPr>
                <w:sz w:val="16"/>
              </w:rPr>
              <w:t>3692</w:t>
            </w:r>
          </w:p>
        </w:tc>
        <w:tc>
          <w:tcPr>
            <w:tcW w:w="281" w:type="dxa"/>
          </w:tcPr>
          <w:p w14:paraId="693106D6" w14:textId="77777777" w:rsidR="00507112" w:rsidRPr="002901BB" w:rsidRDefault="00507112" w:rsidP="00DA5F49">
            <w:pPr>
              <w:pStyle w:val="TAR"/>
              <w:rPr>
                <w:sz w:val="16"/>
              </w:rPr>
            </w:pPr>
            <w:r>
              <w:rPr>
                <w:sz w:val="16"/>
              </w:rPr>
              <w:t>1</w:t>
            </w:r>
          </w:p>
        </w:tc>
        <w:tc>
          <w:tcPr>
            <w:tcW w:w="711" w:type="dxa"/>
          </w:tcPr>
          <w:p w14:paraId="18E03768" w14:textId="77777777" w:rsidR="00507112" w:rsidRPr="002901BB" w:rsidRDefault="00507112" w:rsidP="00DA5F49">
            <w:pPr>
              <w:pStyle w:val="TAL"/>
              <w:rPr>
                <w:sz w:val="16"/>
              </w:rPr>
            </w:pPr>
            <w:r>
              <w:rPr>
                <w:sz w:val="16"/>
              </w:rPr>
              <w:t>Rel-18</w:t>
            </w:r>
          </w:p>
        </w:tc>
        <w:tc>
          <w:tcPr>
            <w:tcW w:w="306" w:type="dxa"/>
          </w:tcPr>
          <w:p w14:paraId="6CBA4754" w14:textId="77777777" w:rsidR="00507112" w:rsidRPr="002901BB" w:rsidRDefault="00507112" w:rsidP="00DA5F49">
            <w:pPr>
              <w:pStyle w:val="TAL"/>
              <w:rPr>
                <w:sz w:val="16"/>
              </w:rPr>
            </w:pPr>
            <w:r>
              <w:rPr>
                <w:sz w:val="16"/>
              </w:rPr>
              <w:t>F</w:t>
            </w:r>
          </w:p>
        </w:tc>
        <w:tc>
          <w:tcPr>
            <w:tcW w:w="4013" w:type="dxa"/>
          </w:tcPr>
          <w:p w14:paraId="414F4459" w14:textId="77777777" w:rsidR="00507112" w:rsidRPr="002901BB" w:rsidRDefault="00507112" w:rsidP="00DA5F49">
            <w:pPr>
              <w:pStyle w:val="TAL"/>
              <w:rPr>
                <w:sz w:val="16"/>
              </w:rPr>
            </w:pPr>
            <w:r>
              <w:rPr>
                <w:sz w:val="16"/>
              </w:rPr>
              <w:t>NR_FR2_multiRX_DL-UEConTest</w:t>
            </w:r>
          </w:p>
        </w:tc>
        <w:tc>
          <w:tcPr>
            <w:tcW w:w="967" w:type="dxa"/>
          </w:tcPr>
          <w:p w14:paraId="18FDD44A" w14:textId="77777777" w:rsidR="00507112" w:rsidRPr="002901BB" w:rsidRDefault="00507112" w:rsidP="00DA5F49">
            <w:pPr>
              <w:pStyle w:val="TAL"/>
              <w:rPr>
                <w:sz w:val="16"/>
              </w:rPr>
            </w:pPr>
            <w:r>
              <w:rPr>
                <w:sz w:val="16"/>
              </w:rPr>
              <w:t>agreed</w:t>
            </w:r>
          </w:p>
        </w:tc>
      </w:tr>
      <w:tr w:rsidR="00507112" w14:paraId="33626754" w14:textId="77777777" w:rsidTr="00E27664">
        <w:tc>
          <w:tcPr>
            <w:tcW w:w="1097" w:type="dxa"/>
          </w:tcPr>
          <w:p w14:paraId="2D257E9A" w14:textId="77777777" w:rsidR="00507112" w:rsidRPr="002901BB" w:rsidRDefault="00507112" w:rsidP="00DA5F49">
            <w:pPr>
              <w:pStyle w:val="TAL"/>
              <w:rPr>
                <w:sz w:val="16"/>
              </w:rPr>
            </w:pPr>
            <w:r>
              <w:rPr>
                <w:sz w:val="16"/>
              </w:rPr>
              <w:t>R5-250493</w:t>
            </w:r>
          </w:p>
        </w:tc>
        <w:tc>
          <w:tcPr>
            <w:tcW w:w="2440" w:type="dxa"/>
          </w:tcPr>
          <w:p w14:paraId="1276A57A" w14:textId="77777777" w:rsidR="00507112" w:rsidRPr="002901BB" w:rsidRDefault="00507112" w:rsidP="00DA5F49">
            <w:pPr>
              <w:pStyle w:val="TAL"/>
              <w:rPr>
                <w:sz w:val="16"/>
              </w:rPr>
            </w:pPr>
            <w:r>
              <w:rPr>
                <w:sz w:val="16"/>
              </w:rPr>
              <w:t>Addition of CSI-RS based L1-RSRP measurement for group-based beam reporting test case</w:t>
            </w:r>
          </w:p>
        </w:tc>
        <w:tc>
          <w:tcPr>
            <w:tcW w:w="1524" w:type="dxa"/>
          </w:tcPr>
          <w:p w14:paraId="6CB6F064" w14:textId="77777777" w:rsidR="00507112" w:rsidRPr="002901BB" w:rsidRDefault="00507112" w:rsidP="00DA5F49">
            <w:pPr>
              <w:pStyle w:val="TAL"/>
              <w:rPr>
                <w:sz w:val="16"/>
              </w:rPr>
            </w:pPr>
            <w:r>
              <w:rPr>
                <w:sz w:val="16"/>
              </w:rPr>
              <w:t>Nokia</w:t>
            </w:r>
          </w:p>
        </w:tc>
        <w:tc>
          <w:tcPr>
            <w:tcW w:w="888" w:type="dxa"/>
          </w:tcPr>
          <w:p w14:paraId="41311993" w14:textId="77777777" w:rsidR="00507112" w:rsidRPr="002901BB" w:rsidRDefault="00507112" w:rsidP="00DA5F49">
            <w:pPr>
              <w:pStyle w:val="TAL"/>
              <w:rPr>
                <w:sz w:val="16"/>
              </w:rPr>
            </w:pPr>
            <w:r>
              <w:rPr>
                <w:sz w:val="16"/>
              </w:rPr>
              <w:t>38.533</w:t>
            </w:r>
          </w:p>
        </w:tc>
        <w:tc>
          <w:tcPr>
            <w:tcW w:w="709" w:type="dxa"/>
          </w:tcPr>
          <w:p w14:paraId="13AEEFF3" w14:textId="77777777" w:rsidR="00507112" w:rsidRPr="002901BB" w:rsidRDefault="00507112" w:rsidP="00DA5F49">
            <w:pPr>
              <w:pStyle w:val="TAL"/>
              <w:rPr>
                <w:sz w:val="16"/>
              </w:rPr>
            </w:pPr>
            <w:r>
              <w:rPr>
                <w:sz w:val="16"/>
              </w:rPr>
              <w:t>3693</w:t>
            </w:r>
          </w:p>
        </w:tc>
        <w:tc>
          <w:tcPr>
            <w:tcW w:w="281" w:type="dxa"/>
          </w:tcPr>
          <w:p w14:paraId="3938050F" w14:textId="77777777" w:rsidR="00507112" w:rsidRPr="002901BB" w:rsidRDefault="00507112" w:rsidP="00DA5F49">
            <w:pPr>
              <w:pStyle w:val="TAR"/>
              <w:rPr>
                <w:sz w:val="16"/>
              </w:rPr>
            </w:pPr>
            <w:r>
              <w:rPr>
                <w:sz w:val="16"/>
              </w:rPr>
              <w:t>-</w:t>
            </w:r>
          </w:p>
        </w:tc>
        <w:tc>
          <w:tcPr>
            <w:tcW w:w="711" w:type="dxa"/>
          </w:tcPr>
          <w:p w14:paraId="3526EABD" w14:textId="77777777" w:rsidR="00507112" w:rsidRPr="002901BB" w:rsidRDefault="00507112" w:rsidP="00DA5F49">
            <w:pPr>
              <w:pStyle w:val="TAL"/>
              <w:rPr>
                <w:sz w:val="16"/>
              </w:rPr>
            </w:pPr>
            <w:r>
              <w:rPr>
                <w:sz w:val="16"/>
              </w:rPr>
              <w:t>Rel-18</w:t>
            </w:r>
          </w:p>
        </w:tc>
        <w:tc>
          <w:tcPr>
            <w:tcW w:w="306" w:type="dxa"/>
          </w:tcPr>
          <w:p w14:paraId="310829C8" w14:textId="77777777" w:rsidR="00507112" w:rsidRPr="002901BB" w:rsidRDefault="00507112" w:rsidP="00DA5F49">
            <w:pPr>
              <w:pStyle w:val="TAL"/>
              <w:rPr>
                <w:sz w:val="16"/>
              </w:rPr>
            </w:pPr>
            <w:r>
              <w:rPr>
                <w:sz w:val="16"/>
              </w:rPr>
              <w:t>F</w:t>
            </w:r>
          </w:p>
        </w:tc>
        <w:tc>
          <w:tcPr>
            <w:tcW w:w="4013" w:type="dxa"/>
          </w:tcPr>
          <w:p w14:paraId="21379E52" w14:textId="77777777" w:rsidR="00507112" w:rsidRPr="002901BB" w:rsidRDefault="00507112" w:rsidP="00DA5F49">
            <w:pPr>
              <w:pStyle w:val="TAL"/>
              <w:rPr>
                <w:sz w:val="16"/>
              </w:rPr>
            </w:pPr>
            <w:r>
              <w:rPr>
                <w:sz w:val="16"/>
              </w:rPr>
              <w:t>NR_FR2_multiRX_DL-UEConTest</w:t>
            </w:r>
          </w:p>
        </w:tc>
        <w:tc>
          <w:tcPr>
            <w:tcW w:w="967" w:type="dxa"/>
          </w:tcPr>
          <w:p w14:paraId="6DC18042" w14:textId="77777777" w:rsidR="00507112" w:rsidRPr="002901BB" w:rsidRDefault="00507112" w:rsidP="00DA5F49">
            <w:pPr>
              <w:pStyle w:val="TAL"/>
              <w:rPr>
                <w:sz w:val="16"/>
              </w:rPr>
            </w:pPr>
            <w:r>
              <w:rPr>
                <w:sz w:val="16"/>
              </w:rPr>
              <w:t>revised</w:t>
            </w:r>
          </w:p>
        </w:tc>
      </w:tr>
      <w:tr w:rsidR="00507112" w14:paraId="736BE833" w14:textId="77777777" w:rsidTr="00E27664">
        <w:tc>
          <w:tcPr>
            <w:tcW w:w="1097" w:type="dxa"/>
          </w:tcPr>
          <w:p w14:paraId="6122C506" w14:textId="77777777" w:rsidR="00507112" w:rsidRPr="002901BB" w:rsidRDefault="00507112" w:rsidP="00DA5F49">
            <w:pPr>
              <w:pStyle w:val="TAL"/>
              <w:rPr>
                <w:sz w:val="16"/>
              </w:rPr>
            </w:pPr>
            <w:r>
              <w:rPr>
                <w:sz w:val="16"/>
              </w:rPr>
              <w:t>R5-251597</w:t>
            </w:r>
          </w:p>
        </w:tc>
        <w:tc>
          <w:tcPr>
            <w:tcW w:w="2440" w:type="dxa"/>
          </w:tcPr>
          <w:p w14:paraId="0DED6A46" w14:textId="77777777" w:rsidR="00507112" w:rsidRPr="002901BB" w:rsidRDefault="00507112" w:rsidP="00DA5F49">
            <w:pPr>
              <w:pStyle w:val="TAL"/>
              <w:rPr>
                <w:sz w:val="16"/>
              </w:rPr>
            </w:pPr>
            <w:r>
              <w:rPr>
                <w:sz w:val="16"/>
              </w:rPr>
              <w:t>Addition of CSI-RS based L1-RSRP measurement for group-based beam reporting test case</w:t>
            </w:r>
          </w:p>
        </w:tc>
        <w:tc>
          <w:tcPr>
            <w:tcW w:w="1524" w:type="dxa"/>
          </w:tcPr>
          <w:p w14:paraId="6812B2E7" w14:textId="77777777" w:rsidR="00507112" w:rsidRPr="002901BB" w:rsidRDefault="00507112" w:rsidP="00DA5F49">
            <w:pPr>
              <w:pStyle w:val="TAL"/>
              <w:rPr>
                <w:sz w:val="16"/>
              </w:rPr>
            </w:pPr>
            <w:r>
              <w:rPr>
                <w:sz w:val="16"/>
              </w:rPr>
              <w:t>Nokia</w:t>
            </w:r>
          </w:p>
        </w:tc>
        <w:tc>
          <w:tcPr>
            <w:tcW w:w="888" w:type="dxa"/>
          </w:tcPr>
          <w:p w14:paraId="30663FF4" w14:textId="77777777" w:rsidR="00507112" w:rsidRPr="002901BB" w:rsidRDefault="00507112" w:rsidP="00DA5F49">
            <w:pPr>
              <w:pStyle w:val="TAL"/>
              <w:rPr>
                <w:sz w:val="16"/>
              </w:rPr>
            </w:pPr>
            <w:r>
              <w:rPr>
                <w:sz w:val="16"/>
              </w:rPr>
              <w:t>38.533</w:t>
            </w:r>
          </w:p>
        </w:tc>
        <w:tc>
          <w:tcPr>
            <w:tcW w:w="709" w:type="dxa"/>
          </w:tcPr>
          <w:p w14:paraId="5DB04D07" w14:textId="77777777" w:rsidR="00507112" w:rsidRPr="002901BB" w:rsidRDefault="00507112" w:rsidP="00DA5F49">
            <w:pPr>
              <w:pStyle w:val="TAL"/>
              <w:rPr>
                <w:sz w:val="16"/>
              </w:rPr>
            </w:pPr>
            <w:r>
              <w:rPr>
                <w:sz w:val="16"/>
              </w:rPr>
              <w:t>3693</w:t>
            </w:r>
          </w:p>
        </w:tc>
        <w:tc>
          <w:tcPr>
            <w:tcW w:w="281" w:type="dxa"/>
          </w:tcPr>
          <w:p w14:paraId="4F87FA21" w14:textId="77777777" w:rsidR="00507112" w:rsidRPr="002901BB" w:rsidRDefault="00507112" w:rsidP="00DA5F49">
            <w:pPr>
              <w:pStyle w:val="TAR"/>
              <w:rPr>
                <w:sz w:val="16"/>
              </w:rPr>
            </w:pPr>
            <w:r>
              <w:rPr>
                <w:sz w:val="16"/>
              </w:rPr>
              <w:t>1</w:t>
            </w:r>
          </w:p>
        </w:tc>
        <w:tc>
          <w:tcPr>
            <w:tcW w:w="711" w:type="dxa"/>
          </w:tcPr>
          <w:p w14:paraId="2E93B61B" w14:textId="77777777" w:rsidR="00507112" w:rsidRPr="002901BB" w:rsidRDefault="00507112" w:rsidP="00DA5F49">
            <w:pPr>
              <w:pStyle w:val="TAL"/>
              <w:rPr>
                <w:sz w:val="16"/>
              </w:rPr>
            </w:pPr>
            <w:r>
              <w:rPr>
                <w:sz w:val="16"/>
              </w:rPr>
              <w:t>Rel-18</w:t>
            </w:r>
          </w:p>
        </w:tc>
        <w:tc>
          <w:tcPr>
            <w:tcW w:w="306" w:type="dxa"/>
          </w:tcPr>
          <w:p w14:paraId="73BDF5C8" w14:textId="77777777" w:rsidR="00507112" w:rsidRPr="002901BB" w:rsidRDefault="00507112" w:rsidP="00DA5F49">
            <w:pPr>
              <w:pStyle w:val="TAL"/>
              <w:rPr>
                <w:sz w:val="16"/>
              </w:rPr>
            </w:pPr>
            <w:r>
              <w:rPr>
                <w:sz w:val="16"/>
              </w:rPr>
              <w:t>F</w:t>
            </w:r>
          </w:p>
        </w:tc>
        <w:tc>
          <w:tcPr>
            <w:tcW w:w="4013" w:type="dxa"/>
          </w:tcPr>
          <w:p w14:paraId="598B00E7" w14:textId="77777777" w:rsidR="00507112" w:rsidRPr="002901BB" w:rsidRDefault="00507112" w:rsidP="00DA5F49">
            <w:pPr>
              <w:pStyle w:val="TAL"/>
              <w:rPr>
                <w:sz w:val="16"/>
              </w:rPr>
            </w:pPr>
            <w:r>
              <w:rPr>
                <w:sz w:val="16"/>
              </w:rPr>
              <w:t>NR_FR2_multiRX_DL-UEConTest</w:t>
            </w:r>
          </w:p>
        </w:tc>
        <w:tc>
          <w:tcPr>
            <w:tcW w:w="967" w:type="dxa"/>
          </w:tcPr>
          <w:p w14:paraId="44AE7283" w14:textId="77777777" w:rsidR="00507112" w:rsidRPr="002901BB" w:rsidRDefault="00507112" w:rsidP="00DA5F49">
            <w:pPr>
              <w:pStyle w:val="TAL"/>
              <w:rPr>
                <w:sz w:val="16"/>
              </w:rPr>
            </w:pPr>
            <w:r>
              <w:rPr>
                <w:sz w:val="16"/>
              </w:rPr>
              <w:t>agreed</w:t>
            </w:r>
          </w:p>
        </w:tc>
      </w:tr>
      <w:tr w:rsidR="00507112" w14:paraId="5C211377" w14:textId="77777777" w:rsidTr="00E27664">
        <w:tc>
          <w:tcPr>
            <w:tcW w:w="1097" w:type="dxa"/>
          </w:tcPr>
          <w:p w14:paraId="0DB7D9DA" w14:textId="77777777" w:rsidR="00507112" w:rsidRPr="002901BB" w:rsidRDefault="00507112" w:rsidP="00DA5F49">
            <w:pPr>
              <w:pStyle w:val="TAL"/>
              <w:rPr>
                <w:sz w:val="16"/>
              </w:rPr>
            </w:pPr>
            <w:r>
              <w:rPr>
                <w:sz w:val="16"/>
              </w:rPr>
              <w:t>R5-250494</w:t>
            </w:r>
          </w:p>
        </w:tc>
        <w:tc>
          <w:tcPr>
            <w:tcW w:w="2440" w:type="dxa"/>
          </w:tcPr>
          <w:p w14:paraId="612D3445" w14:textId="77777777" w:rsidR="00507112" w:rsidRPr="002901BB" w:rsidRDefault="00507112" w:rsidP="00DA5F49">
            <w:pPr>
              <w:pStyle w:val="TAL"/>
              <w:rPr>
                <w:sz w:val="16"/>
              </w:rPr>
            </w:pPr>
            <w:r>
              <w:rPr>
                <w:sz w:val="16"/>
              </w:rPr>
              <w:t>Addition of NR SA FR2 DCI based active TCI state switch with m-DCI test case</w:t>
            </w:r>
          </w:p>
        </w:tc>
        <w:tc>
          <w:tcPr>
            <w:tcW w:w="1524" w:type="dxa"/>
          </w:tcPr>
          <w:p w14:paraId="1E3B1E20" w14:textId="77777777" w:rsidR="00507112" w:rsidRPr="002901BB" w:rsidRDefault="00507112" w:rsidP="00DA5F49">
            <w:pPr>
              <w:pStyle w:val="TAL"/>
              <w:rPr>
                <w:sz w:val="16"/>
              </w:rPr>
            </w:pPr>
            <w:r>
              <w:rPr>
                <w:sz w:val="16"/>
              </w:rPr>
              <w:t>Nokia</w:t>
            </w:r>
          </w:p>
        </w:tc>
        <w:tc>
          <w:tcPr>
            <w:tcW w:w="888" w:type="dxa"/>
          </w:tcPr>
          <w:p w14:paraId="5CFF6A0B" w14:textId="77777777" w:rsidR="00507112" w:rsidRPr="002901BB" w:rsidRDefault="00507112" w:rsidP="00DA5F49">
            <w:pPr>
              <w:pStyle w:val="TAL"/>
              <w:rPr>
                <w:sz w:val="16"/>
              </w:rPr>
            </w:pPr>
            <w:r>
              <w:rPr>
                <w:sz w:val="16"/>
              </w:rPr>
              <w:t>38.533</w:t>
            </w:r>
          </w:p>
        </w:tc>
        <w:tc>
          <w:tcPr>
            <w:tcW w:w="709" w:type="dxa"/>
          </w:tcPr>
          <w:p w14:paraId="4D941F95" w14:textId="77777777" w:rsidR="00507112" w:rsidRPr="002901BB" w:rsidRDefault="00507112" w:rsidP="00DA5F49">
            <w:pPr>
              <w:pStyle w:val="TAL"/>
              <w:rPr>
                <w:sz w:val="16"/>
              </w:rPr>
            </w:pPr>
            <w:r>
              <w:rPr>
                <w:sz w:val="16"/>
              </w:rPr>
              <w:t>3694</w:t>
            </w:r>
          </w:p>
        </w:tc>
        <w:tc>
          <w:tcPr>
            <w:tcW w:w="281" w:type="dxa"/>
          </w:tcPr>
          <w:p w14:paraId="468C6D12" w14:textId="77777777" w:rsidR="00507112" w:rsidRPr="002901BB" w:rsidRDefault="00507112" w:rsidP="00DA5F49">
            <w:pPr>
              <w:pStyle w:val="TAR"/>
              <w:rPr>
                <w:sz w:val="16"/>
              </w:rPr>
            </w:pPr>
            <w:r>
              <w:rPr>
                <w:sz w:val="16"/>
              </w:rPr>
              <w:t>-</w:t>
            </w:r>
          </w:p>
        </w:tc>
        <w:tc>
          <w:tcPr>
            <w:tcW w:w="711" w:type="dxa"/>
          </w:tcPr>
          <w:p w14:paraId="1441327E" w14:textId="77777777" w:rsidR="00507112" w:rsidRPr="002901BB" w:rsidRDefault="00507112" w:rsidP="00DA5F49">
            <w:pPr>
              <w:pStyle w:val="TAL"/>
              <w:rPr>
                <w:sz w:val="16"/>
              </w:rPr>
            </w:pPr>
            <w:r>
              <w:rPr>
                <w:sz w:val="16"/>
              </w:rPr>
              <w:t>Rel-18</w:t>
            </w:r>
          </w:p>
        </w:tc>
        <w:tc>
          <w:tcPr>
            <w:tcW w:w="306" w:type="dxa"/>
          </w:tcPr>
          <w:p w14:paraId="243AD548" w14:textId="77777777" w:rsidR="00507112" w:rsidRPr="002901BB" w:rsidRDefault="00507112" w:rsidP="00DA5F49">
            <w:pPr>
              <w:pStyle w:val="TAL"/>
              <w:rPr>
                <w:sz w:val="16"/>
              </w:rPr>
            </w:pPr>
            <w:r>
              <w:rPr>
                <w:sz w:val="16"/>
              </w:rPr>
              <w:t>F</w:t>
            </w:r>
          </w:p>
        </w:tc>
        <w:tc>
          <w:tcPr>
            <w:tcW w:w="4013" w:type="dxa"/>
          </w:tcPr>
          <w:p w14:paraId="0014E5E7" w14:textId="77777777" w:rsidR="00507112" w:rsidRPr="002901BB" w:rsidRDefault="00507112" w:rsidP="00DA5F49">
            <w:pPr>
              <w:pStyle w:val="TAL"/>
              <w:rPr>
                <w:sz w:val="16"/>
              </w:rPr>
            </w:pPr>
            <w:r>
              <w:rPr>
                <w:sz w:val="16"/>
              </w:rPr>
              <w:t>NR_FR2_multiRX_DL-UEConTest</w:t>
            </w:r>
          </w:p>
        </w:tc>
        <w:tc>
          <w:tcPr>
            <w:tcW w:w="967" w:type="dxa"/>
          </w:tcPr>
          <w:p w14:paraId="3CC491FB" w14:textId="77777777" w:rsidR="00507112" w:rsidRPr="002901BB" w:rsidRDefault="00507112" w:rsidP="00DA5F49">
            <w:pPr>
              <w:pStyle w:val="TAL"/>
              <w:rPr>
                <w:sz w:val="16"/>
              </w:rPr>
            </w:pPr>
            <w:r>
              <w:rPr>
                <w:sz w:val="16"/>
              </w:rPr>
              <w:t>revised</w:t>
            </w:r>
          </w:p>
        </w:tc>
      </w:tr>
      <w:tr w:rsidR="00507112" w14:paraId="52E17DBE" w14:textId="77777777" w:rsidTr="00E27664">
        <w:tc>
          <w:tcPr>
            <w:tcW w:w="1097" w:type="dxa"/>
          </w:tcPr>
          <w:p w14:paraId="7BF49611" w14:textId="77777777" w:rsidR="00507112" w:rsidRPr="002901BB" w:rsidRDefault="00507112" w:rsidP="00DA5F49">
            <w:pPr>
              <w:pStyle w:val="TAL"/>
              <w:rPr>
                <w:sz w:val="16"/>
              </w:rPr>
            </w:pPr>
            <w:r>
              <w:rPr>
                <w:sz w:val="16"/>
              </w:rPr>
              <w:t>R5-251752</w:t>
            </w:r>
          </w:p>
        </w:tc>
        <w:tc>
          <w:tcPr>
            <w:tcW w:w="2440" w:type="dxa"/>
          </w:tcPr>
          <w:p w14:paraId="712E0235" w14:textId="77777777" w:rsidR="00507112" w:rsidRPr="002901BB" w:rsidRDefault="00507112" w:rsidP="00DA5F49">
            <w:pPr>
              <w:pStyle w:val="TAL"/>
              <w:rPr>
                <w:sz w:val="16"/>
              </w:rPr>
            </w:pPr>
            <w:r>
              <w:rPr>
                <w:sz w:val="16"/>
              </w:rPr>
              <w:t>Addition of NR SA FR2 DCI based active TCI state switch with m-DCI test case</w:t>
            </w:r>
          </w:p>
        </w:tc>
        <w:tc>
          <w:tcPr>
            <w:tcW w:w="1524" w:type="dxa"/>
          </w:tcPr>
          <w:p w14:paraId="0D17AB29" w14:textId="77777777" w:rsidR="00507112" w:rsidRPr="002901BB" w:rsidRDefault="00507112" w:rsidP="00DA5F49">
            <w:pPr>
              <w:pStyle w:val="TAL"/>
              <w:rPr>
                <w:sz w:val="16"/>
              </w:rPr>
            </w:pPr>
            <w:r>
              <w:rPr>
                <w:sz w:val="16"/>
              </w:rPr>
              <w:t>Nokia</w:t>
            </w:r>
          </w:p>
        </w:tc>
        <w:tc>
          <w:tcPr>
            <w:tcW w:w="888" w:type="dxa"/>
          </w:tcPr>
          <w:p w14:paraId="600DF9C4" w14:textId="77777777" w:rsidR="00507112" w:rsidRPr="002901BB" w:rsidRDefault="00507112" w:rsidP="00DA5F49">
            <w:pPr>
              <w:pStyle w:val="TAL"/>
              <w:rPr>
                <w:sz w:val="16"/>
              </w:rPr>
            </w:pPr>
            <w:r>
              <w:rPr>
                <w:sz w:val="16"/>
              </w:rPr>
              <w:t>38.533</w:t>
            </w:r>
          </w:p>
        </w:tc>
        <w:tc>
          <w:tcPr>
            <w:tcW w:w="709" w:type="dxa"/>
          </w:tcPr>
          <w:p w14:paraId="1333C50C" w14:textId="77777777" w:rsidR="00507112" w:rsidRPr="002901BB" w:rsidRDefault="00507112" w:rsidP="00DA5F49">
            <w:pPr>
              <w:pStyle w:val="TAL"/>
              <w:rPr>
                <w:sz w:val="16"/>
              </w:rPr>
            </w:pPr>
            <w:r>
              <w:rPr>
                <w:sz w:val="16"/>
              </w:rPr>
              <w:t>3694</w:t>
            </w:r>
          </w:p>
        </w:tc>
        <w:tc>
          <w:tcPr>
            <w:tcW w:w="281" w:type="dxa"/>
          </w:tcPr>
          <w:p w14:paraId="441B25F7" w14:textId="77777777" w:rsidR="00507112" w:rsidRPr="002901BB" w:rsidRDefault="00507112" w:rsidP="00DA5F49">
            <w:pPr>
              <w:pStyle w:val="TAR"/>
              <w:rPr>
                <w:sz w:val="16"/>
              </w:rPr>
            </w:pPr>
            <w:r>
              <w:rPr>
                <w:sz w:val="16"/>
              </w:rPr>
              <w:t>1</w:t>
            </w:r>
          </w:p>
        </w:tc>
        <w:tc>
          <w:tcPr>
            <w:tcW w:w="711" w:type="dxa"/>
          </w:tcPr>
          <w:p w14:paraId="608C4EF1" w14:textId="77777777" w:rsidR="00507112" w:rsidRPr="002901BB" w:rsidRDefault="00507112" w:rsidP="00DA5F49">
            <w:pPr>
              <w:pStyle w:val="TAL"/>
              <w:rPr>
                <w:sz w:val="16"/>
              </w:rPr>
            </w:pPr>
            <w:r>
              <w:rPr>
                <w:sz w:val="16"/>
              </w:rPr>
              <w:t>Rel-18</w:t>
            </w:r>
          </w:p>
        </w:tc>
        <w:tc>
          <w:tcPr>
            <w:tcW w:w="306" w:type="dxa"/>
          </w:tcPr>
          <w:p w14:paraId="01BD6812" w14:textId="77777777" w:rsidR="00507112" w:rsidRPr="002901BB" w:rsidRDefault="00507112" w:rsidP="00DA5F49">
            <w:pPr>
              <w:pStyle w:val="TAL"/>
              <w:rPr>
                <w:sz w:val="16"/>
              </w:rPr>
            </w:pPr>
            <w:r>
              <w:rPr>
                <w:sz w:val="16"/>
              </w:rPr>
              <w:t>F</w:t>
            </w:r>
          </w:p>
        </w:tc>
        <w:tc>
          <w:tcPr>
            <w:tcW w:w="4013" w:type="dxa"/>
          </w:tcPr>
          <w:p w14:paraId="5A4E18F5" w14:textId="77777777" w:rsidR="00507112" w:rsidRPr="002901BB" w:rsidRDefault="00507112" w:rsidP="00DA5F49">
            <w:pPr>
              <w:pStyle w:val="TAL"/>
              <w:rPr>
                <w:sz w:val="16"/>
              </w:rPr>
            </w:pPr>
            <w:r>
              <w:rPr>
                <w:sz w:val="16"/>
              </w:rPr>
              <w:t>NR_FR2_multiRX_DL-UEConTest</w:t>
            </w:r>
          </w:p>
        </w:tc>
        <w:tc>
          <w:tcPr>
            <w:tcW w:w="967" w:type="dxa"/>
          </w:tcPr>
          <w:p w14:paraId="01206579" w14:textId="77777777" w:rsidR="00507112" w:rsidRPr="002901BB" w:rsidRDefault="00507112" w:rsidP="00DA5F49">
            <w:pPr>
              <w:pStyle w:val="TAL"/>
              <w:rPr>
                <w:sz w:val="16"/>
              </w:rPr>
            </w:pPr>
            <w:r>
              <w:rPr>
                <w:sz w:val="16"/>
              </w:rPr>
              <w:t>agreed</w:t>
            </w:r>
          </w:p>
        </w:tc>
      </w:tr>
      <w:tr w:rsidR="00507112" w14:paraId="2AA05329" w14:textId="77777777" w:rsidTr="00E27664">
        <w:tc>
          <w:tcPr>
            <w:tcW w:w="1097" w:type="dxa"/>
          </w:tcPr>
          <w:p w14:paraId="2FA1B100" w14:textId="77777777" w:rsidR="00507112" w:rsidRPr="002901BB" w:rsidRDefault="00507112" w:rsidP="00DA5F49">
            <w:pPr>
              <w:pStyle w:val="TAL"/>
              <w:rPr>
                <w:sz w:val="16"/>
              </w:rPr>
            </w:pPr>
            <w:r>
              <w:rPr>
                <w:sz w:val="16"/>
              </w:rPr>
              <w:t>R5-250495</w:t>
            </w:r>
          </w:p>
        </w:tc>
        <w:tc>
          <w:tcPr>
            <w:tcW w:w="2440" w:type="dxa"/>
          </w:tcPr>
          <w:p w14:paraId="69101D2C" w14:textId="77777777" w:rsidR="00507112" w:rsidRPr="002901BB" w:rsidRDefault="00507112" w:rsidP="00DA5F49">
            <w:pPr>
              <w:pStyle w:val="TAL"/>
              <w:rPr>
                <w:sz w:val="16"/>
              </w:rPr>
            </w:pPr>
            <w:r>
              <w:rPr>
                <w:sz w:val="16"/>
              </w:rPr>
              <w:t>Addition of NR SA FR2 single DCI based active TCI state switch test case</w:t>
            </w:r>
          </w:p>
        </w:tc>
        <w:tc>
          <w:tcPr>
            <w:tcW w:w="1524" w:type="dxa"/>
          </w:tcPr>
          <w:p w14:paraId="2A3C0876" w14:textId="77777777" w:rsidR="00507112" w:rsidRPr="002901BB" w:rsidRDefault="00507112" w:rsidP="00DA5F49">
            <w:pPr>
              <w:pStyle w:val="TAL"/>
              <w:rPr>
                <w:sz w:val="16"/>
              </w:rPr>
            </w:pPr>
            <w:r>
              <w:rPr>
                <w:sz w:val="16"/>
              </w:rPr>
              <w:t>Nokia</w:t>
            </w:r>
          </w:p>
        </w:tc>
        <w:tc>
          <w:tcPr>
            <w:tcW w:w="888" w:type="dxa"/>
          </w:tcPr>
          <w:p w14:paraId="5C1D6AC9" w14:textId="77777777" w:rsidR="00507112" w:rsidRPr="002901BB" w:rsidRDefault="00507112" w:rsidP="00DA5F49">
            <w:pPr>
              <w:pStyle w:val="TAL"/>
              <w:rPr>
                <w:sz w:val="16"/>
              </w:rPr>
            </w:pPr>
            <w:r>
              <w:rPr>
                <w:sz w:val="16"/>
              </w:rPr>
              <w:t>38.533</w:t>
            </w:r>
          </w:p>
        </w:tc>
        <w:tc>
          <w:tcPr>
            <w:tcW w:w="709" w:type="dxa"/>
          </w:tcPr>
          <w:p w14:paraId="6F968BA4" w14:textId="77777777" w:rsidR="00507112" w:rsidRPr="002901BB" w:rsidRDefault="00507112" w:rsidP="00DA5F49">
            <w:pPr>
              <w:pStyle w:val="TAL"/>
              <w:rPr>
                <w:sz w:val="16"/>
              </w:rPr>
            </w:pPr>
            <w:r>
              <w:rPr>
                <w:sz w:val="16"/>
              </w:rPr>
              <w:t>3695</w:t>
            </w:r>
          </w:p>
        </w:tc>
        <w:tc>
          <w:tcPr>
            <w:tcW w:w="281" w:type="dxa"/>
          </w:tcPr>
          <w:p w14:paraId="7D77FE9F" w14:textId="77777777" w:rsidR="00507112" w:rsidRPr="002901BB" w:rsidRDefault="00507112" w:rsidP="00DA5F49">
            <w:pPr>
              <w:pStyle w:val="TAR"/>
              <w:rPr>
                <w:sz w:val="16"/>
              </w:rPr>
            </w:pPr>
            <w:r>
              <w:rPr>
                <w:sz w:val="16"/>
              </w:rPr>
              <w:t>-</w:t>
            </w:r>
          </w:p>
        </w:tc>
        <w:tc>
          <w:tcPr>
            <w:tcW w:w="711" w:type="dxa"/>
          </w:tcPr>
          <w:p w14:paraId="7F701743" w14:textId="77777777" w:rsidR="00507112" w:rsidRPr="002901BB" w:rsidRDefault="00507112" w:rsidP="00DA5F49">
            <w:pPr>
              <w:pStyle w:val="TAL"/>
              <w:rPr>
                <w:sz w:val="16"/>
              </w:rPr>
            </w:pPr>
            <w:r>
              <w:rPr>
                <w:sz w:val="16"/>
              </w:rPr>
              <w:t>Rel-18</w:t>
            </w:r>
          </w:p>
        </w:tc>
        <w:tc>
          <w:tcPr>
            <w:tcW w:w="306" w:type="dxa"/>
          </w:tcPr>
          <w:p w14:paraId="0A396F23" w14:textId="77777777" w:rsidR="00507112" w:rsidRPr="002901BB" w:rsidRDefault="00507112" w:rsidP="00DA5F49">
            <w:pPr>
              <w:pStyle w:val="TAL"/>
              <w:rPr>
                <w:sz w:val="16"/>
              </w:rPr>
            </w:pPr>
            <w:r>
              <w:rPr>
                <w:sz w:val="16"/>
              </w:rPr>
              <w:t>F</w:t>
            </w:r>
          </w:p>
        </w:tc>
        <w:tc>
          <w:tcPr>
            <w:tcW w:w="4013" w:type="dxa"/>
          </w:tcPr>
          <w:p w14:paraId="586946B0" w14:textId="77777777" w:rsidR="00507112" w:rsidRPr="002901BB" w:rsidRDefault="00507112" w:rsidP="00DA5F49">
            <w:pPr>
              <w:pStyle w:val="TAL"/>
              <w:rPr>
                <w:sz w:val="16"/>
              </w:rPr>
            </w:pPr>
            <w:r>
              <w:rPr>
                <w:sz w:val="16"/>
              </w:rPr>
              <w:t>NR_FR2_multiRX_DL-UEConTest</w:t>
            </w:r>
          </w:p>
        </w:tc>
        <w:tc>
          <w:tcPr>
            <w:tcW w:w="967" w:type="dxa"/>
          </w:tcPr>
          <w:p w14:paraId="59C9B7E3" w14:textId="77777777" w:rsidR="00507112" w:rsidRPr="002901BB" w:rsidRDefault="00507112" w:rsidP="00DA5F49">
            <w:pPr>
              <w:pStyle w:val="TAL"/>
              <w:rPr>
                <w:sz w:val="16"/>
              </w:rPr>
            </w:pPr>
            <w:r>
              <w:rPr>
                <w:sz w:val="16"/>
              </w:rPr>
              <w:t>revised</w:t>
            </w:r>
          </w:p>
        </w:tc>
      </w:tr>
      <w:tr w:rsidR="00507112" w14:paraId="653D837F" w14:textId="77777777" w:rsidTr="00E27664">
        <w:tc>
          <w:tcPr>
            <w:tcW w:w="1097" w:type="dxa"/>
          </w:tcPr>
          <w:p w14:paraId="63A3219C" w14:textId="77777777" w:rsidR="00507112" w:rsidRPr="002901BB" w:rsidRDefault="00507112" w:rsidP="00DA5F49">
            <w:pPr>
              <w:pStyle w:val="TAL"/>
              <w:rPr>
                <w:sz w:val="16"/>
              </w:rPr>
            </w:pPr>
            <w:r>
              <w:rPr>
                <w:sz w:val="16"/>
              </w:rPr>
              <w:t>R5-251598</w:t>
            </w:r>
          </w:p>
        </w:tc>
        <w:tc>
          <w:tcPr>
            <w:tcW w:w="2440" w:type="dxa"/>
          </w:tcPr>
          <w:p w14:paraId="044D5616" w14:textId="77777777" w:rsidR="00507112" w:rsidRPr="002901BB" w:rsidRDefault="00507112" w:rsidP="00DA5F49">
            <w:pPr>
              <w:pStyle w:val="TAL"/>
              <w:rPr>
                <w:sz w:val="16"/>
              </w:rPr>
            </w:pPr>
            <w:r>
              <w:rPr>
                <w:sz w:val="16"/>
              </w:rPr>
              <w:t>Addition of NR SA FR2 single DCI based active TCI state switch test case</w:t>
            </w:r>
          </w:p>
        </w:tc>
        <w:tc>
          <w:tcPr>
            <w:tcW w:w="1524" w:type="dxa"/>
          </w:tcPr>
          <w:p w14:paraId="25EC3980" w14:textId="77777777" w:rsidR="00507112" w:rsidRPr="002901BB" w:rsidRDefault="00507112" w:rsidP="00DA5F49">
            <w:pPr>
              <w:pStyle w:val="TAL"/>
              <w:rPr>
                <w:sz w:val="16"/>
              </w:rPr>
            </w:pPr>
            <w:r>
              <w:rPr>
                <w:sz w:val="16"/>
              </w:rPr>
              <w:t>Nokia</w:t>
            </w:r>
          </w:p>
        </w:tc>
        <w:tc>
          <w:tcPr>
            <w:tcW w:w="888" w:type="dxa"/>
          </w:tcPr>
          <w:p w14:paraId="72669D1E" w14:textId="77777777" w:rsidR="00507112" w:rsidRPr="002901BB" w:rsidRDefault="00507112" w:rsidP="00DA5F49">
            <w:pPr>
              <w:pStyle w:val="TAL"/>
              <w:rPr>
                <w:sz w:val="16"/>
              </w:rPr>
            </w:pPr>
            <w:r>
              <w:rPr>
                <w:sz w:val="16"/>
              </w:rPr>
              <w:t>38.533</w:t>
            </w:r>
          </w:p>
        </w:tc>
        <w:tc>
          <w:tcPr>
            <w:tcW w:w="709" w:type="dxa"/>
          </w:tcPr>
          <w:p w14:paraId="65A67BE3" w14:textId="77777777" w:rsidR="00507112" w:rsidRPr="002901BB" w:rsidRDefault="00507112" w:rsidP="00DA5F49">
            <w:pPr>
              <w:pStyle w:val="TAL"/>
              <w:rPr>
                <w:sz w:val="16"/>
              </w:rPr>
            </w:pPr>
            <w:r>
              <w:rPr>
                <w:sz w:val="16"/>
              </w:rPr>
              <w:t>3695</w:t>
            </w:r>
          </w:p>
        </w:tc>
        <w:tc>
          <w:tcPr>
            <w:tcW w:w="281" w:type="dxa"/>
          </w:tcPr>
          <w:p w14:paraId="3EEB9433" w14:textId="77777777" w:rsidR="00507112" w:rsidRPr="002901BB" w:rsidRDefault="00507112" w:rsidP="00DA5F49">
            <w:pPr>
              <w:pStyle w:val="TAR"/>
              <w:rPr>
                <w:sz w:val="16"/>
              </w:rPr>
            </w:pPr>
            <w:r>
              <w:rPr>
                <w:sz w:val="16"/>
              </w:rPr>
              <w:t>1</w:t>
            </w:r>
          </w:p>
        </w:tc>
        <w:tc>
          <w:tcPr>
            <w:tcW w:w="711" w:type="dxa"/>
          </w:tcPr>
          <w:p w14:paraId="6EA12F1B" w14:textId="77777777" w:rsidR="00507112" w:rsidRPr="002901BB" w:rsidRDefault="00507112" w:rsidP="00DA5F49">
            <w:pPr>
              <w:pStyle w:val="TAL"/>
              <w:rPr>
                <w:sz w:val="16"/>
              </w:rPr>
            </w:pPr>
            <w:r>
              <w:rPr>
                <w:sz w:val="16"/>
              </w:rPr>
              <w:t>Rel-18</w:t>
            </w:r>
          </w:p>
        </w:tc>
        <w:tc>
          <w:tcPr>
            <w:tcW w:w="306" w:type="dxa"/>
          </w:tcPr>
          <w:p w14:paraId="3899230F" w14:textId="77777777" w:rsidR="00507112" w:rsidRPr="002901BB" w:rsidRDefault="00507112" w:rsidP="00DA5F49">
            <w:pPr>
              <w:pStyle w:val="TAL"/>
              <w:rPr>
                <w:sz w:val="16"/>
              </w:rPr>
            </w:pPr>
            <w:r>
              <w:rPr>
                <w:sz w:val="16"/>
              </w:rPr>
              <w:t>F</w:t>
            </w:r>
          </w:p>
        </w:tc>
        <w:tc>
          <w:tcPr>
            <w:tcW w:w="4013" w:type="dxa"/>
          </w:tcPr>
          <w:p w14:paraId="65E2C0DA" w14:textId="77777777" w:rsidR="00507112" w:rsidRPr="002901BB" w:rsidRDefault="00507112" w:rsidP="00DA5F49">
            <w:pPr>
              <w:pStyle w:val="TAL"/>
              <w:rPr>
                <w:sz w:val="16"/>
              </w:rPr>
            </w:pPr>
            <w:r>
              <w:rPr>
                <w:sz w:val="16"/>
              </w:rPr>
              <w:t>NR_FR2_multiRX_DL-UEConTest</w:t>
            </w:r>
          </w:p>
        </w:tc>
        <w:tc>
          <w:tcPr>
            <w:tcW w:w="967" w:type="dxa"/>
          </w:tcPr>
          <w:p w14:paraId="470D5332" w14:textId="77777777" w:rsidR="00507112" w:rsidRPr="002901BB" w:rsidRDefault="00507112" w:rsidP="00DA5F49">
            <w:pPr>
              <w:pStyle w:val="TAL"/>
              <w:rPr>
                <w:sz w:val="16"/>
              </w:rPr>
            </w:pPr>
            <w:r>
              <w:rPr>
                <w:sz w:val="16"/>
              </w:rPr>
              <w:t>agreed</w:t>
            </w:r>
          </w:p>
        </w:tc>
      </w:tr>
      <w:tr w:rsidR="00507112" w14:paraId="52810059" w14:textId="77777777" w:rsidTr="00E27664">
        <w:tc>
          <w:tcPr>
            <w:tcW w:w="1097" w:type="dxa"/>
          </w:tcPr>
          <w:p w14:paraId="03EA9348" w14:textId="77777777" w:rsidR="00507112" w:rsidRPr="002901BB" w:rsidRDefault="00507112" w:rsidP="00DA5F49">
            <w:pPr>
              <w:pStyle w:val="TAL"/>
              <w:rPr>
                <w:sz w:val="16"/>
              </w:rPr>
            </w:pPr>
            <w:r>
              <w:rPr>
                <w:sz w:val="16"/>
              </w:rPr>
              <w:t>R5-250496</w:t>
            </w:r>
          </w:p>
        </w:tc>
        <w:tc>
          <w:tcPr>
            <w:tcW w:w="2440" w:type="dxa"/>
          </w:tcPr>
          <w:p w14:paraId="5920D319" w14:textId="77777777" w:rsidR="00507112" w:rsidRPr="002901BB" w:rsidRDefault="00507112" w:rsidP="00DA5F49">
            <w:pPr>
              <w:pStyle w:val="TAL"/>
              <w:rPr>
                <w:sz w:val="16"/>
              </w:rPr>
            </w:pPr>
            <w:r>
              <w:rPr>
                <w:sz w:val="16"/>
              </w:rPr>
              <w:t xml:space="preserve">Addition of multiple </w:t>
            </w:r>
            <w:proofErr w:type="spellStart"/>
            <w:r>
              <w:rPr>
                <w:sz w:val="16"/>
              </w:rPr>
              <w:t>AoA</w:t>
            </w:r>
            <w:proofErr w:type="spellEnd"/>
            <w:r>
              <w:rPr>
                <w:sz w:val="16"/>
              </w:rPr>
              <w:t xml:space="preserve"> test setups for </w:t>
            </w:r>
            <w:proofErr w:type="spellStart"/>
            <w:r>
              <w:rPr>
                <w:sz w:val="16"/>
              </w:rPr>
              <w:t>multiRx</w:t>
            </w:r>
            <w:proofErr w:type="spellEnd"/>
            <w:r>
              <w:rPr>
                <w:sz w:val="16"/>
              </w:rPr>
              <w:t xml:space="preserve"> test cases</w:t>
            </w:r>
          </w:p>
        </w:tc>
        <w:tc>
          <w:tcPr>
            <w:tcW w:w="1524" w:type="dxa"/>
          </w:tcPr>
          <w:p w14:paraId="5B4F4AC9" w14:textId="77777777" w:rsidR="00507112" w:rsidRPr="002901BB" w:rsidRDefault="00507112" w:rsidP="00DA5F49">
            <w:pPr>
              <w:pStyle w:val="TAL"/>
              <w:rPr>
                <w:sz w:val="16"/>
              </w:rPr>
            </w:pPr>
            <w:r>
              <w:rPr>
                <w:sz w:val="16"/>
              </w:rPr>
              <w:t>Nokia</w:t>
            </w:r>
          </w:p>
        </w:tc>
        <w:tc>
          <w:tcPr>
            <w:tcW w:w="888" w:type="dxa"/>
          </w:tcPr>
          <w:p w14:paraId="0BF4DFA8" w14:textId="77777777" w:rsidR="00507112" w:rsidRPr="002901BB" w:rsidRDefault="00507112" w:rsidP="00DA5F49">
            <w:pPr>
              <w:pStyle w:val="TAL"/>
              <w:rPr>
                <w:sz w:val="16"/>
              </w:rPr>
            </w:pPr>
            <w:r>
              <w:rPr>
                <w:sz w:val="16"/>
              </w:rPr>
              <w:t>38.533</w:t>
            </w:r>
          </w:p>
        </w:tc>
        <w:tc>
          <w:tcPr>
            <w:tcW w:w="709" w:type="dxa"/>
          </w:tcPr>
          <w:p w14:paraId="4C34F351" w14:textId="77777777" w:rsidR="00507112" w:rsidRPr="002901BB" w:rsidRDefault="00507112" w:rsidP="00DA5F49">
            <w:pPr>
              <w:pStyle w:val="TAL"/>
              <w:rPr>
                <w:sz w:val="16"/>
              </w:rPr>
            </w:pPr>
            <w:r>
              <w:rPr>
                <w:sz w:val="16"/>
              </w:rPr>
              <w:t>3696</w:t>
            </w:r>
          </w:p>
        </w:tc>
        <w:tc>
          <w:tcPr>
            <w:tcW w:w="281" w:type="dxa"/>
          </w:tcPr>
          <w:p w14:paraId="2667489D" w14:textId="77777777" w:rsidR="00507112" w:rsidRPr="002901BB" w:rsidRDefault="00507112" w:rsidP="00DA5F49">
            <w:pPr>
              <w:pStyle w:val="TAR"/>
              <w:rPr>
                <w:sz w:val="16"/>
              </w:rPr>
            </w:pPr>
            <w:r>
              <w:rPr>
                <w:sz w:val="16"/>
              </w:rPr>
              <w:t>-</w:t>
            </w:r>
          </w:p>
        </w:tc>
        <w:tc>
          <w:tcPr>
            <w:tcW w:w="711" w:type="dxa"/>
          </w:tcPr>
          <w:p w14:paraId="63596EDF" w14:textId="77777777" w:rsidR="00507112" w:rsidRPr="002901BB" w:rsidRDefault="00507112" w:rsidP="00DA5F49">
            <w:pPr>
              <w:pStyle w:val="TAL"/>
              <w:rPr>
                <w:sz w:val="16"/>
              </w:rPr>
            </w:pPr>
            <w:r>
              <w:rPr>
                <w:sz w:val="16"/>
              </w:rPr>
              <w:t>Rel-18</w:t>
            </w:r>
          </w:p>
        </w:tc>
        <w:tc>
          <w:tcPr>
            <w:tcW w:w="306" w:type="dxa"/>
          </w:tcPr>
          <w:p w14:paraId="78FF57EB" w14:textId="77777777" w:rsidR="00507112" w:rsidRPr="002901BB" w:rsidRDefault="00507112" w:rsidP="00DA5F49">
            <w:pPr>
              <w:pStyle w:val="TAL"/>
              <w:rPr>
                <w:sz w:val="16"/>
              </w:rPr>
            </w:pPr>
            <w:r>
              <w:rPr>
                <w:sz w:val="16"/>
              </w:rPr>
              <w:t>F</w:t>
            </w:r>
          </w:p>
        </w:tc>
        <w:tc>
          <w:tcPr>
            <w:tcW w:w="4013" w:type="dxa"/>
          </w:tcPr>
          <w:p w14:paraId="76DCDCB0" w14:textId="77777777" w:rsidR="00507112" w:rsidRPr="002901BB" w:rsidRDefault="00507112" w:rsidP="00DA5F49">
            <w:pPr>
              <w:pStyle w:val="TAL"/>
              <w:rPr>
                <w:sz w:val="16"/>
              </w:rPr>
            </w:pPr>
            <w:r>
              <w:rPr>
                <w:sz w:val="16"/>
              </w:rPr>
              <w:t>NR_FR2_multiRX_DL-UEConTest</w:t>
            </w:r>
          </w:p>
        </w:tc>
        <w:tc>
          <w:tcPr>
            <w:tcW w:w="967" w:type="dxa"/>
          </w:tcPr>
          <w:p w14:paraId="120B31C5" w14:textId="77777777" w:rsidR="00507112" w:rsidRPr="002901BB" w:rsidRDefault="00507112" w:rsidP="00DA5F49">
            <w:pPr>
              <w:pStyle w:val="TAL"/>
              <w:rPr>
                <w:sz w:val="16"/>
              </w:rPr>
            </w:pPr>
            <w:r>
              <w:rPr>
                <w:sz w:val="16"/>
              </w:rPr>
              <w:t>agreed</w:t>
            </w:r>
          </w:p>
        </w:tc>
      </w:tr>
      <w:tr w:rsidR="00507112" w14:paraId="615819B8" w14:textId="77777777" w:rsidTr="00E27664">
        <w:tc>
          <w:tcPr>
            <w:tcW w:w="1097" w:type="dxa"/>
          </w:tcPr>
          <w:p w14:paraId="39F72F7F" w14:textId="77777777" w:rsidR="00507112" w:rsidRPr="002901BB" w:rsidRDefault="00507112" w:rsidP="00DA5F49">
            <w:pPr>
              <w:pStyle w:val="TAL"/>
              <w:rPr>
                <w:sz w:val="16"/>
              </w:rPr>
            </w:pPr>
            <w:r>
              <w:rPr>
                <w:sz w:val="16"/>
              </w:rPr>
              <w:t>R5-250526</w:t>
            </w:r>
          </w:p>
        </w:tc>
        <w:tc>
          <w:tcPr>
            <w:tcW w:w="2440" w:type="dxa"/>
          </w:tcPr>
          <w:p w14:paraId="5AE5FAD2" w14:textId="77777777" w:rsidR="00507112" w:rsidRPr="002901BB" w:rsidRDefault="00507112" w:rsidP="00DA5F49">
            <w:pPr>
              <w:pStyle w:val="TAL"/>
              <w:rPr>
                <w:sz w:val="16"/>
              </w:rPr>
            </w:pPr>
            <w:r>
              <w:rPr>
                <w:sz w:val="16"/>
              </w:rPr>
              <w:t xml:space="preserve">Addition of minimum requirements and new test case 7.3.4.1 for FR2 LTM </w:t>
            </w:r>
            <w:proofErr w:type="spellStart"/>
            <w:r>
              <w:rPr>
                <w:sz w:val="16"/>
              </w:rPr>
              <w:t>PCell</w:t>
            </w:r>
            <w:proofErr w:type="spellEnd"/>
            <w:r>
              <w:rPr>
                <w:sz w:val="16"/>
              </w:rPr>
              <w:t xml:space="preserve"> switch from FR2 to FR2</w:t>
            </w:r>
          </w:p>
        </w:tc>
        <w:tc>
          <w:tcPr>
            <w:tcW w:w="1524" w:type="dxa"/>
          </w:tcPr>
          <w:p w14:paraId="43D42268" w14:textId="77777777" w:rsidR="00507112" w:rsidRPr="002901BB" w:rsidRDefault="00507112" w:rsidP="00DA5F49">
            <w:pPr>
              <w:pStyle w:val="TAL"/>
              <w:rPr>
                <w:sz w:val="16"/>
              </w:rPr>
            </w:pPr>
            <w:r>
              <w:rPr>
                <w:sz w:val="16"/>
              </w:rPr>
              <w:t>MediaTek Inc.</w:t>
            </w:r>
          </w:p>
        </w:tc>
        <w:tc>
          <w:tcPr>
            <w:tcW w:w="888" w:type="dxa"/>
          </w:tcPr>
          <w:p w14:paraId="3C38BAA3" w14:textId="77777777" w:rsidR="00507112" w:rsidRPr="002901BB" w:rsidRDefault="00507112" w:rsidP="00DA5F49">
            <w:pPr>
              <w:pStyle w:val="TAL"/>
              <w:rPr>
                <w:sz w:val="16"/>
              </w:rPr>
            </w:pPr>
            <w:r>
              <w:rPr>
                <w:sz w:val="16"/>
              </w:rPr>
              <w:t>38.533</w:t>
            </w:r>
          </w:p>
        </w:tc>
        <w:tc>
          <w:tcPr>
            <w:tcW w:w="709" w:type="dxa"/>
          </w:tcPr>
          <w:p w14:paraId="675CC44C" w14:textId="77777777" w:rsidR="00507112" w:rsidRPr="002901BB" w:rsidRDefault="00507112" w:rsidP="00DA5F49">
            <w:pPr>
              <w:pStyle w:val="TAL"/>
              <w:rPr>
                <w:sz w:val="16"/>
              </w:rPr>
            </w:pPr>
            <w:r>
              <w:rPr>
                <w:sz w:val="16"/>
              </w:rPr>
              <w:t>3697</w:t>
            </w:r>
          </w:p>
        </w:tc>
        <w:tc>
          <w:tcPr>
            <w:tcW w:w="281" w:type="dxa"/>
          </w:tcPr>
          <w:p w14:paraId="6CE38394" w14:textId="77777777" w:rsidR="00507112" w:rsidRPr="002901BB" w:rsidRDefault="00507112" w:rsidP="00DA5F49">
            <w:pPr>
              <w:pStyle w:val="TAR"/>
              <w:rPr>
                <w:sz w:val="16"/>
              </w:rPr>
            </w:pPr>
            <w:r>
              <w:rPr>
                <w:sz w:val="16"/>
              </w:rPr>
              <w:t>-</w:t>
            </w:r>
          </w:p>
        </w:tc>
        <w:tc>
          <w:tcPr>
            <w:tcW w:w="711" w:type="dxa"/>
          </w:tcPr>
          <w:p w14:paraId="6F3BBB26" w14:textId="77777777" w:rsidR="00507112" w:rsidRPr="002901BB" w:rsidRDefault="00507112" w:rsidP="00DA5F49">
            <w:pPr>
              <w:pStyle w:val="TAL"/>
              <w:rPr>
                <w:sz w:val="16"/>
              </w:rPr>
            </w:pPr>
            <w:r>
              <w:rPr>
                <w:sz w:val="16"/>
              </w:rPr>
              <w:t>Rel-18</w:t>
            </w:r>
          </w:p>
        </w:tc>
        <w:tc>
          <w:tcPr>
            <w:tcW w:w="306" w:type="dxa"/>
          </w:tcPr>
          <w:p w14:paraId="6187A0B5" w14:textId="77777777" w:rsidR="00507112" w:rsidRPr="002901BB" w:rsidRDefault="00507112" w:rsidP="00DA5F49">
            <w:pPr>
              <w:pStyle w:val="TAL"/>
              <w:rPr>
                <w:sz w:val="16"/>
              </w:rPr>
            </w:pPr>
            <w:r>
              <w:rPr>
                <w:sz w:val="16"/>
              </w:rPr>
              <w:t>F</w:t>
            </w:r>
          </w:p>
        </w:tc>
        <w:tc>
          <w:tcPr>
            <w:tcW w:w="4013" w:type="dxa"/>
          </w:tcPr>
          <w:p w14:paraId="2B2D1BFE" w14:textId="77777777" w:rsidR="00507112" w:rsidRPr="002901BB" w:rsidRDefault="00507112" w:rsidP="00DA5F49">
            <w:pPr>
              <w:pStyle w:val="TAL"/>
              <w:rPr>
                <w:sz w:val="16"/>
              </w:rPr>
            </w:pPr>
            <w:r>
              <w:rPr>
                <w:sz w:val="16"/>
              </w:rPr>
              <w:t>NR_Mob_enh2-UEConTest</w:t>
            </w:r>
          </w:p>
        </w:tc>
        <w:tc>
          <w:tcPr>
            <w:tcW w:w="967" w:type="dxa"/>
          </w:tcPr>
          <w:p w14:paraId="7C97A9C0" w14:textId="77777777" w:rsidR="00507112" w:rsidRPr="002901BB" w:rsidRDefault="00507112" w:rsidP="00DA5F49">
            <w:pPr>
              <w:pStyle w:val="TAL"/>
              <w:rPr>
                <w:sz w:val="16"/>
              </w:rPr>
            </w:pPr>
            <w:r>
              <w:rPr>
                <w:sz w:val="16"/>
              </w:rPr>
              <w:t>revised</w:t>
            </w:r>
          </w:p>
        </w:tc>
      </w:tr>
      <w:tr w:rsidR="00507112" w14:paraId="5F6BBAEA" w14:textId="77777777" w:rsidTr="00E27664">
        <w:tc>
          <w:tcPr>
            <w:tcW w:w="1097" w:type="dxa"/>
          </w:tcPr>
          <w:p w14:paraId="0BDF8223" w14:textId="77777777" w:rsidR="00507112" w:rsidRPr="002901BB" w:rsidRDefault="00507112" w:rsidP="00DA5F49">
            <w:pPr>
              <w:pStyle w:val="TAL"/>
              <w:rPr>
                <w:sz w:val="16"/>
              </w:rPr>
            </w:pPr>
            <w:r>
              <w:rPr>
                <w:sz w:val="16"/>
              </w:rPr>
              <w:t>R5-251612</w:t>
            </w:r>
          </w:p>
        </w:tc>
        <w:tc>
          <w:tcPr>
            <w:tcW w:w="2440" w:type="dxa"/>
          </w:tcPr>
          <w:p w14:paraId="18902779" w14:textId="77777777" w:rsidR="00507112" w:rsidRPr="002901BB" w:rsidRDefault="00507112" w:rsidP="00DA5F49">
            <w:pPr>
              <w:pStyle w:val="TAL"/>
              <w:rPr>
                <w:sz w:val="16"/>
              </w:rPr>
            </w:pPr>
            <w:r>
              <w:rPr>
                <w:sz w:val="16"/>
              </w:rPr>
              <w:t xml:space="preserve">Addition of minimum requirements and new test case 7.3.4.1 for FR2 LTM </w:t>
            </w:r>
            <w:proofErr w:type="spellStart"/>
            <w:r>
              <w:rPr>
                <w:sz w:val="16"/>
              </w:rPr>
              <w:t>PCell</w:t>
            </w:r>
            <w:proofErr w:type="spellEnd"/>
            <w:r>
              <w:rPr>
                <w:sz w:val="16"/>
              </w:rPr>
              <w:t xml:space="preserve"> switch from FR2 to FR2</w:t>
            </w:r>
          </w:p>
        </w:tc>
        <w:tc>
          <w:tcPr>
            <w:tcW w:w="1524" w:type="dxa"/>
          </w:tcPr>
          <w:p w14:paraId="6D470D9E" w14:textId="77777777" w:rsidR="00507112" w:rsidRPr="002901BB" w:rsidRDefault="00507112" w:rsidP="00DA5F49">
            <w:pPr>
              <w:pStyle w:val="TAL"/>
              <w:rPr>
                <w:sz w:val="16"/>
              </w:rPr>
            </w:pPr>
            <w:r>
              <w:rPr>
                <w:sz w:val="16"/>
              </w:rPr>
              <w:t>MediaTek Inc.</w:t>
            </w:r>
          </w:p>
        </w:tc>
        <w:tc>
          <w:tcPr>
            <w:tcW w:w="888" w:type="dxa"/>
          </w:tcPr>
          <w:p w14:paraId="59E25D3C" w14:textId="77777777" w:rsidR="00507112" w:rsidRPr="002901BB" w:rsidRDefault="00507112" w:rsidP="00DA5F49">
            <w:pPr>
              <w:pStyle w:val="TAL"/>
              <w:rPr>
                <w:sz w:val="16"/>
              </w:rPr>
            </w:pPr>
            <w:r>
              <w:rPr>
                <w:sz w:val="16"/>
              </w:rPr>
              <w:t>38.533</w:t>
            </w:r>
          </w:p>
        </w:tc>
        <w:tc>
          <w:tcPr>
            <w:tcW w:w="709" w:type="dxa"/>
          </w:tcPr>
          <w:p w14:paraId="5C1FA3EE" w14:textId="77777777" w:rsidR="00507112" w:rsidRPr="002901BB" w:rsidRDefault="00507112" w:rsidP="00DA5F49">
            <w:pPr>
              <w:pStyle w:val="TAL"/>
              <w:rPr>
                <w:sz w:val="16"/>
              </w:rPr>
            </w:pPr>
            <w:r>
              <w:rPr>
                <w:sz w:val="16"/>
              </w:rPr>
              <w:t>3697</w:t>
            </w:r>
          </w:p>
        </w:tc>
        <w:tc>
          <w:tcPr>
            <w:tcW w:w="281" w:type="dxa"/>
          </w:tcPr>
          <w:p w14:paraId="44E0D932" w14:textId="77777777" w:rsidR="00507112" w:rsidRPr="002901BB" w:rsidRDefault="00507112" w:rsidP="00DA5F49">
            <w:pPr>
              <w:pStyle w:val="TAR"/>
              <w:rPr>
                <w:sz w:val="16"/>
              </w:rPr>
            </w:pPr>
            <w:r>
              <w:rPr>
                <w:sz w:val="16"/>
              </w:rPr>
              <w:t>1</w:t>
            </w:r>
          </w:p>
        </w:tc>
        <w:tc>
          <w:tcPr>
            <w:tcW w:w="711" w:type="dxa"/>
          </w:tcPr>
          <w:p w14:paraId="00F9370C" w14:textId="77777777" w:rsidR="00507112" w:rsidRPr="002901BB" w:rsidRDefault="00507112" w:rsidP="00DA5F49">
            <w:pPr>
              <w:pStyle w:val="TAL"/>
              <w:rPr>
                <w:sz w:val="16"/>
              </w:rPr>
            </w:pPr>
            <w:r>
              <w:rPr>
                <w:sz w:val="16"/>
              </w:rPr>
              <w:t>Rel-18</w:t>
            </w:r>
          </w:p>
        </w:tc>
        <w:tc>
          <w:tcPr>
            <w:tcW w:w="306" w:type="dxa"/>
          </w:tcPr>
          <w:p w14:paraId="73C17FB4" w14:textId="77777777" w:rsidR="00507112" w:rsidRPr="002901BB" w:rsidRDefault="00507112" w:rsidP="00DA5F49">
            <w:pPr>
              <w:pStyle w:val="TAL"/>
              <w:rPr>
                <w:sz w:val="16"/>
              </w:rPr>
            </w:pPr>
            <w:r>
              <w:rPr>
                <w:sz w:val="16"/>
              </w:rPr>
              <w:t>F</w:t>
            </w:r>
          </w:p>
        </w:tc>
        <w:tc>
          <w:tcPr>
            <w:tcW w:w="4013" w:type="dxa"/>
          </w:tcPr>
          <w:p w14:paraId="614D0D02" w14:textId="77777777" w:rsidR="00507112" w:rsidRPr="002901BB" w:rsidRDefault="00507112" w:rsidP="00DA5F49">
            <w:pPr>
              <w:pStyle w:val="TAL"/>
              <w:rPr>
                <w:sz w:val="16"/>
              </w:rPr>
            </w:pPr>
            <w:r>
              <w:rPr>
                <w:sz w:val="16"/>
              </w:rPr>
              <w:t>NR_Mob_enh2-UEConTest</w:t>
            </w:r>
          </w:p>
        </w:tc>
        <w:tc>
          <w:tcPr>
            <w:tcW w:w="967" w:type="dxa"/>
          </w:tcPr>
          <w:p w14:paraId="63F8EB67" w14:textId="77777777" w:rsidR="00507112" w:rsidRPr="002901BB" w:rsidRDefault="00507112" w:rsidP="00DA5F49">
            <w:pPr>
              <w:pStyle w:val="TAL"/>
              <w:rPr>
                <w:sz w:val="16"/>
              </w:rPr>
            </w:pPr>
            <w:r>
              <w:rPr>
                <w:sz w:val="16"/>
              </w:rPr>
              <w:t>agreed</w:t>
            </w:r>
          </w:p>
        </w:tc>
      </w:tr>
      <w:tr w:rsidR="00507112" w14:paraId="2A6C22C3" w14:textId="77777777" w:rsidTr="00E27664">
        <w:tc>
          <w:tcPr>
            <w:tcW w:w="1097" w:type="dxa"/>
          </w:tcPr>
          <w:p w14:paraId="42EE7D72" w14:textId="77777777" w:rsidR="00507112" w:rsidRPr="002901BB" w:rsidRDefault="00507112" w:rsidP="00DA5F49">
            <w:pPr>
              <w:pStyle w:val="TAL"/>
              <w:rPr>
                <w:sz w:val="16"/>
              </w:rPr>
            </w:pPr>
            <w:r>
              <w:rPr>
                <w:sz w:val="16"/>
              </w:rPr>
              <w:t>R5-250527</w:t>
            </w:r>
          </w:p>
        </w:tc>
        <w:tc>
          <w:tcPr>
            <w:tcW w:w="2440" w:type="dxa"/>
          </w:tcPr>
          <w:p w14:paraId="524F6178" w14:textId="77777777" w:rsidR="00507112" w:rsidRPr="002901BB" w:rsidRDefault="00507112" w:rsidP="00DA5F49">
            <w:pPr>
              <w:pStyle w:val="TAL"/>
              <w:rPr>
                <w:sz w:val="16"/>
              </w:rPr>
            </w:pPr>
            <w:r>
              <w:rPr>
                <w:sz w:val="16"/>
              </w:rPr>
              <w:t xml:space="preserve">Addition of new test case 7.3.4.2 for FR2 LTM </w:t>
            </w:r>
            <w:proofErr w:type="spellStart"/>
            <w:r>
              <w:rPr>
                <w:sz w:val="16"/>
              </w:rPr>
              <w:t>PCell</w:t>
            </w:r>
            <w:proofErr w:type="spellEnd"/>
            <w:r>
              <w:rPr>
                <w:sz w:val="16"/>
              </w:rPr>
              <w:t xml:space="preserve"> switch from FR2 to FR2</w:t>
            </w:r>
          </w:p>
        </w:tc>
        <w:tc>
          <w:tcPr>
            <w:tcW w:w="1524" w:type="dxa"/>
          </w:tcPr>
          <w:p w14:paraId="4A5B1761" w14:textId="77777777" w:rsidR="00507112" w:rsidRPr="002901BB" w:rsidRDefault="00507112" w:rsidP="00DA5F49">
            <w:pPr>
              <w:pStyle w:val="TAL"/>
              <w:rPr>
                <w:sz w:val="16"/>
              </w:rPr>
            </w:pPr>
            <w:r>
              <w:rPr>
                <w:sz w:val="16"/>
              </w:rPr>
              <w:t>MediaTek Inc.</w:t>
            </w:r>
          </w:p>
        </w:tc>
        <w:tc>
          <w:tcPr>
            <w:tcW w:w="888" w:type="dxa"/>
          </w:tcPr>
          <w:p w14:paraId="239CB576" w14:textId="77777777" w:rsidR="00507112" w:rsidRPr="002901BB" w:rsidRDefault="00507112" w:rsidP="00DA5F49">
            <w:pPr>
              <w:pStyle w:val="TAL"/>
              <w:rPr>
                <w:sz w:val="16"/>
              </w:rPr>
            </w:pPr>
            <w:r>
              <w:rPr>
                <w:sz w:val="16"/>
              </w:rPr>
              <w:t>38.533</w:t>
            </w:r>
          </w:p>
        </w:tc>
        <w:tc>
          <w:tcPr>
            <w:tcW w:w="709" w:type="dxa"/>
          </w:tcPr>
          <w:p w14:paraId="4DEA45CF" w14:textId="77777777" w:rsidR="00507112" w:rsidRPr="002901BB" w:rsidRDefault="00507112" w:rsidP="00DA5F49">
            <w:pPr>
              <w:pStyle w:val="TAL"/>
              <w:rPr>
                <w:sz w:val="16"/>
              </w:rPr>
            </w:pPr>
            <w:r>
              <w:rPr>
                <w:sz w:val="16"/>
              </w:rPr>
              <w:t>3698</w:t>
            </w:r>
          </w:p>
        </w:tc>
        <w:tc>
          <w:tcPr>
            <w:tcW w:w="281" w:type="dxa"/>
          </w:tcPr>
          <w:p w14:paraId="2F84FD27" w14:textId="77777777" w:rsidR="00507112" w:rsidRPr="002901BB" w:rsidRDefault="00507112" w:rsidP="00DA5F49">
            <w:pPr>
              <w:pStyle w:val="TAR"/>
              <w:rPr>
                <w:sz w:val="16"/>
              </w:rPr>
            </w:pPr>
            <w:r>
              <w:rPr>
                <w:sz w:val="16"/>
              </w:rPr>
              <w:t>-</w:t>
            </w:r>
          </w:p>
        </w:tc>
        <w:tc>
          <w:tcPr>
            <w:tcW w:w="711" w:type="dxa"/>
          </w:tcPr>
          <w:p w14:paraId="1BF08AAD" w14:textId="77777777" w:rsidR="00507112" w:rsidRPr="002901BB" w:rsidRDefault="00507112" w:rsidP="00DA5F49">
            <w:pPr>
              <w:pStyle w:val="TAL"/>
              <w:rPr>
                <w:sz w:val="16"/>
              </w:rPr>
            </w:pPr>
            <w:r>
              <w:rPr>
                <w:sz w:val="16"/>
              </w:rPr>
              <w:t>Rel-18</w:t>
            </w:r>
          </w:p>
        </w:tc>
        <w:tc>
          <w:tcPr>
            <w:tcW w:w="306" w:type="dxa"/>
          </w:tcPr>
          <w:p w14:paraId="7604C997" w14:textId="77777777" w:rsidR="00507112" w:rsidRPr="002901BB" w:rsidRDefault="00507112" w:rsidP="00DA5F49">
            <w:pPr>
              <w:pStyle w:val="TAL"/>
              <w:rPr>
                <w:sz w:val="16"/>
              </w:rPr>
            </w:pPr>
            <w:r>
              <w:rPr>
                <w:sz w:val="16"/>
              </w:rPr>
              <w:t>F</w:t>
            </w:r>
          </w:p>
        </w:tc>
        <w:tc>
          <w:tcPr>
            <w:tcW w:w="4013" w:type="dxa"/>
          </w:tcPr>
          <w:p w14:paraId="30B68F48" w14:textId="77777777" w:rsidR="00507112" w:rsidRPr="002901BB" w:rsidRDefault="00507112" w:rsidP="00DA5F49">
            <w:pPr>
              <w:pStyle w:val="TAL"/>
              <w:rPr>
                <w:sz w:val="16"/>
              </w:rPr>
            </w:pPr>
            <w:r>
              <w:rPr>
                <w:sz w:val="16"/>
              </w:rPr>
              <w:t>NR_Mob_enh2-UEConTest</w:t>
            </w:r>
          </w:p>
        </w:tc>
        <w:tc>
          <w:tcPr>
            <w:tcW w:w="967" w:type="dxa"/>
          </w:tcPr>
          <w:p w14:paraId="66A38682" w14:textId="77777777" w:rsidR="00507112" w:rsidRPr="002901BB" w:rsidRDefault="00507112" w:rsidP="00DA5F49">
            <w:pPr>
              <w:pStyle w:val="TAL"/>
              <w:rPr>
                <w:sz w:val="16"/>
              </w:rPr>
            </w:pPr>
            <w:r>
              <w:rPr>
                <w:sz w:val="16"/>
              </w:rPr>
              <w:t>revised</w:t>
            </w:r>
          </w:p>
        </w:tc>
      </w:tr>
      <w:tr w:rsidR="00507112" w14:paraId="1B9A68F2" w14:textId="77777777" w:rsidTr="00E27664">
        <w:tc>
          <w:tcPr>
            <w:tcW w:w="1097" w:type="dxa"/>
          </w:tcPr>
          <w:p w14:paraId="117E5E25" w14:textId="77777777" w:rsidR="00507112" w:rsidRPr="002901BB" w:rsidRDefault="00507112" w:rsidP="00DA5F49">
            <w:pPr>
              <w:pStyle w:val="TAL"/>
              <w:rPr>
                <w:sz w:val="16"/>
              </w:rPr>
            </w:pPr>
            <w:r>
              <w:rPr>
                <w:sz w:val="16"/>
              </w:rPr>
              <w:t>R5-251613</w:t>
            </w:r>
          </w:p>
        </w:tc>
        <w:tc>
          <w:tcPr>
            <w:tcW w:w="2440" w:type="dxa"/>
          </w:tcPr>
          <w:p w14:paraId="37EE79F9" w14:textId="77777777" w:rsidR="00507112" w:rsidRPr="002901BB" w:rsidRDefault="00507112" w:rsidP="00DA5F49">
            <w:pPr>
              <w:pStyle w:val="TAL"/>
              <w:rPr>
                <w:sz w:val="16"/>
              </w:rPr>
            </w:pPr>
            <w:r>
              <w:rPr>
                <w:sz w:val="16"/>
              </w:rPr>
              <w:t xml:space="preserve">Addition of new test case 7.3.4.2 for FR2 LTM </w:t>
            </w:r>
            <w:proofErr w:type="spellStart"/>
            <w:r>
              <w:rPr>
                <w:sz w:val="16"/>
              </w:rPr>
              <w:t>PCell</w:t>
            </w:r>
            <w:proofErr w:type="spellEnd"/>
            <w:r>
              <w:rPr>
                <w:sz w:val="16"/>
              </w:rPr>
              <w:t xml:space="preserve"> switch from FR2 to FR2</w:t>
            </w:r>
          </w:p>
        </w:tc>
        <w:tc>
          <w:tcPr>
            <w:tcW w:w="1524" w:type="dxa"/>
          </w:tcPr>
          <w:p w14:paraId="52CA18B4" w14:textId="77777777" w:rsidR="00507112" w:rsidRPr="002901BB" w:rsidRDefault="00507112" w:rsidP="00DA5F49">
            <w:pPr>
              <w:pStyle w:val="TAL"/>
              <w:rPr>
                <w:sz w:val="16"/>
              </w:rPr>
            </w:pPr>
            <w:r>
              <w:rPr>
                <w:sz w:val="16"/>
              </w:rPr>
              <w:t>MediaTek Inc.</w:t>
            </w:r>
          </w:p>
        </w:tc>
        <w:tc>
          <w:tcPr>
            <w:tcW w:w="888" w:type="dxa"/>
          </w:tcPr>
          <w:p w14:paraId="2E2283AA" w14:textId="77777777" w:rsidR="00507112" w:rsidRPr="002901BB" w:rsidRDefault="00507112" w:rsidP="00DA5F49">
            <w:pPr>
              <w:pStyle w:val="TAL"/>
              <w:rPr>
                <w:sz w:val="16"/>
              </w:rPr>
            </w:pPr>
            <w:r>
              <w:rPr>
                <w:sz w:val="16"/>
              </w:rPr>
              <w:t>38.533</w:t>
            </w:r>
          </w:p>
        </w:tc>
        <w:tc>
          <w:tcPr>
            <w:tcW w:w="709" w:type="dxa"/>
          </w:tcPr>
          <w:p w14:paraId="7D21D52A" w14:textId="77777777" w:rsidR="00507112" w:rsidRPr="002901BB" w:rsidRDefault="00507112" w:rsidP="00DA5F49">
            <w:pPr>
              <w:pStyle w:val="TAL"/>
              <w:rPr>
                <w:sz w:val="16"/>
              </w:rPr>
            </w:pPr>
            <w:r>
              <w:rPr>
                <w:sz w:val="16"/>
              </w:rPr>
              <w:t>3698</w:t>
            </w:r>
          </w:p>
        </w:tc>
        <w:tc>
          <w:tcPr>
            <w:tcW w:w="281" w:type="dxa"/>
          </w:tcPr>
          <w:p w14:paraId="15FBA63E" w14:textId="77777777" w:rsidR="00507112" w:rsidRPr="002901BB" w:rsidRDefault="00507112" w:rsidP="00DA5F49">
            <w:pPr>
              <w:pStyle w:val="TAR"/>
              <w:rPr>
                <w:sz w:val="16"/>
              </w:rPr>
            </w:pPr>
            <w:r>
              <w:rPr>
                <w:sz w:val="16"/>
              </w:rPr>
              <w:t>1</w:t>
            </w:r>
          </w:p>
        </w:tc>
        <w:tc>
          <w:tcPr>
            <w:tcW w:w="711" w:type="dxa"/>
          </w:tcPr>
          <w:p w14:paraId="72256745" w14:textId="77777777" w:rsidR="00507112" w:rsidRPr="002901BB" w:rsidRDefault="00507112" w:rsidP="00DA5F49">
            <w:pPr>
              <w:pStyle w:val="TAL"/>
              <w:rPr>
                <w:sz w:val="16"/>
              </w:rPr>
            </w:pPr>
            <w:r>
              <w:rPr>
                <w:sz w:val="16"/>
              </w:rPr>
              <w:t>Rel-18</w:t>
            </w:r>
          </w:p>
        </w:tc>
        <w:tc>
          <w:tcPr>
            <w:tcW w:w="306" w:type="dxa"/>
          </w:tcPr>
          <w:p w14:paraId="1FF7BE99" w14:textId="77777777" w:rsidR="00507112" w:rsidRPr="002901BB" w:rsidRDefault="00507112" w:rsidP="00DA5F49">
            <w:pPr>
              <w:pStyle w:val="TAL"/>
              <w:rPr>
                <w:sz w:val="16"/>
              </w:rPr>
            </w:pPr>
            <w:r>
              <w:rPr>
                <w:sz w:val="16"/>
              </w:rPr>
              <w:t>F</w:t>
            </w:r>
          </w:p>
        </w:tc>
        <w:tc>
          <w:tcPr>
            <w:tcW w:w="4013" w:type="dxa"/>
          </w:tcPr>
          <w:p w14:paraId="7E57C939" w14:textId="77777777" w:rsidR="00507112" w:rsidRPr="002901BB" w:rsidRDefault="00507112" w:rsidP="00DA5F49">
            <w:pPr>
              <w:pStyle w:val="TAL"/>
              <w:rPr>
                <w:sz w:val="16"/>
              </w:rPr>
            </w:pPr>
            <w:r>
              <w:rPr>
                <w:sz w:val="16"/>
              </w:rPr>
              <w:t>NR_Mob_enh2-UEConTest</w:t>
            </w:r>
          </w:p>
        </w:tc>
        <w:tc>
          <w:tcPr>
            <w:tcW w:w="967" w:type="dxa"/>
          </w:tcPr>
          <w:p w14:paraId="08CF8127" w14:textId="77777777" w:rsidR="00507112" w:rsidRPr="002901BB" w:rsidRDefault="00507112" w:rsidP="00DA5F49">
            <w:pPr>
              <w:pStyle w:val="TAL"/>
              <w:rPr>
                <w:sz w:val="16"/>
              </w:rPr>
            </w:pPr>
            <w:r>
              <w:rPr>
                <w:sz w:val="16"/>
              </w:rPr>
              <w:t>agreed</w:t>
            </w:r>
          </w:p>
        </w:tc>
      </w:tr>
      <w:tr w:rsidR="00507112" w14:paraId="46D6FED6" w14:textId="77777777" w:rsidTr="00E27664">
        <w:tc>
          <w:tcPr>
            <w:tcW w:w="1097" w:type="dxa"/>
          </w:tcPr>
          <w:p w14:paraId="0DB8D319" w14:textId="77777777" w:rsidR="00507112" w:rsidRPr="002901BB" w:rsidRDefault="00507112" w:rsidP="00DA5F49">
            <w:pPr>
              <w:pStyle w:val="TAL"/>
              <w:rPr>
                <w:sz w:val="16"/>
              </w:rPr>
            </w:pPr>
            <w:r>
              <w:rPr>
                <w:sz w:val="16"/>
              </w:rPr>
              <w:t>R5-250528</w:t>
            </w:r>
          </w:p>
        </w:tc>
        <w:tc>
          <w:tcPr>
            <w:tcW w:w="2440" w:type="dxa"/>
          </w:tcPr>
          <w:p w14:paraId="06872EFE" w14:textId="77777777" w:rsidR="00507112" w:rsidRPr="002901BB" w:rsidRDefault="00507112" w:rsidP="00DA5F49">
            <w:pPr>
              <w:pStyle w:val="TAL"/>
              <w:rPr>
                <w:sz w:val="16"/>
              </w:rPr>
            </w:pPr>
            <w:r>
              <w:rPr>
                <w:sz w:val="16"/>
              </w:rPr>
              <w:t xml:space="preserve">Addition of new test case 7.3.4.3 for FR2 LTM </w:t>
            </w:r>
            <w:proofErr w:type="spellStart"/>
            <w:r>
              <w:rPr>
                <w:sz w:val="16"/>
              </w:rPr>
              <w:t>PCell</w:t>
            </w:r>
            <w:proofErr w:type="spellEnd"/>
            <w:r>
              <w:rPr>
                <w:sz w:val="16"/>
              </w:rPr>
              <w:t xml:space="preserve"> switch from FR2 to FR2</w:t>
            </w:r>
          </w:p>
        </w:tc>
        <w:tc>
          <w:tcPr>
            <w:tcW w:w="1524" w:type="dxa"/>
          </w:tcPr>
          <w:p w14:paraId="0B226FA3" w14:textId="77777777" w:rsidR="00507112" w:rsidRPr="002901BB" w:rsidRDefault="00507112" w:rsidP="00DA5F49">
            <w:pPr>
              <w:pStyle w:val="TAL"/>
              <w:rPr>
                <w:sz w:val="16"/>
              </w:rPr>
            </w:pPr>
            <w:r>
              <w:rPr>
                <w:sz w:val="16"/>
              </w:rPr>
              <w:t>MediaTek Inc.</w:t>
            </w:r>
          </w:p>
        </w:tc>
        <w:tc>
          <w:tcPr>
            <w:tcW w:w="888" w:type="dxa"/>
          </w:tcPr>
          <w:p w14:paraId="43217DE2" w14:textId="77777777" w:rsidR="00507112" w:rsidRPr="002901BB" w:rsidRDefault="00507112" w:rsidP="00DA5F49">
            <w:pPr>
              <w:pStyle w:val="TAL"/>
              <w:rPr>
                <w:sz w:val="16"/>
              </w:rPr>
            </w:pPr>
            <w:r>
              <w:rPr>
                <w:sz w:val="16"/>
              </w:rPr>
              <w:t>38.533</w:t>
            </w:r>
          </w:p>
        </w:tc>
        <w:tc>
          <w:tcPr>
            <w:tcW w:w="709" w:type="dxa"/>
          </w:tcPr>
          <w:p w14:paraId="76E70D62" w14:textId="77777777" w:rsidR="00507112" w:rsidRPr="002901BB" w:rsidRDefault="00507112" w:rsidP="00DA5F49">
            <w:pPr>
              <w:pStyle w:val="TAL"/>
              <w:rPr>
                <w:sz w:val="16"/>
              </w:rPr>
            </w:pPr>
            <w:r>
              <w:rPr>
                <w:sz w:val="16"/>
              </w:rPr>
              <w:t>3699</w:t>
            </w:r>
          </w:p>
        </w:tc>
        <w:tc>
          <w:tcPr>
            <w:tcW w:w="281" w:type="dxa"/>
          </w:tcPr>
          <w:p w14:paraId="18F950FB" w14:textId="77777777" w:rsidR="00507112" w:rsidRPr="002901BB" w:rsidRDefault="00507112" w:rsidP="00DA5F49">
            <w:pPr>
              <w:pStyle w:val="TAR"/>
              <w:rPr>
                <w:sz w:val="16"/>
              </w:rPr>
            </w:pPr>
            <w:r>
              <w:rPr>
                <w:sz w:val="16"/>
              </w:rPr>
              <w:t>-</w:t>
            </w:r>
          </w:p>
        </w:tc>
        <w:tc>
          <w:tcPr>
            <w:tcW w:w="711" w:type="dxa"/>
          </w:tcPr>
          <w:p w14:paraId="2FA461B6" w14:textId="77777777" w:rsidR="00507112" w:rsidRPr="002901BB" w:rsidRDefault="00507112" w:rsidP="00DA5F49">
            <w:pPr>
              <w:pStyle w:val="TAL"/>
              <w:rPr>
                <w:sz w:val="16"/>
              </w:rPr>
            </w:pPr>
            <w:r>
              <w:rPr>
                <w:sz w:val="16"/>
              </w:rPr>
              <w:t>Rel-18</w:t>
            </w:r>
          </w:p>
        </w:tc>
        <w:tc>
          <w:tcPr>
            <w:tcW w:w="306" w:type="dxa"/>
          </w:tcPr>
          <w:p w14:paraId="50454341" w14:textId="77777777" w:rsidR="00507112" w:rsidRPr="002901BB" w:rsidRDefault="00507112" w:rsidP="00DA5F49">
            <w:pPr>
              <w:pStyle w:val="TAL"/>
              <w:rPr>
                <w:sz w:val="16"/>
              </w:rPr>
            </w:pPr>
            <w:r>
              <w:rPr>
                <w:sz w:val="16"/>
              </w:rPr>
              <w:t>F</w:t>
            </w:r>
          </w:p>
        </w:tc>
        <w:tc>
          <w:tcPr>
            <w:tcW w:w="4013" w:type="dxa"/>
          </w:tcPr>
          <w:p w14:paraId="0C32010A" w14:textId="77777777" w:rsidR="00507112" w:rsidRPr="002901BB" w:rsidRDefault="00507112" w:rsidP="00DA5F49">
            <w:pPr>
              <w:pStyle w:val="TAL"/>
              <w:rPr>
                <w:sz w:val="16"/>
              </w:rPr>
            </w:pPr>
            <w:r>
              <w:rPr>
                <w:sz w:val="16"/>
              </w:rPr>
              <w:t>NR_Mob_enh2-UEConTest</w:t>
            </w:r>
          </w:p>
        </w:tc>
        <w:tc>
          <w:tcPr>
            <w:tcW w:w="967" w:type="dxa"/>
          </w:tcPr>
          <w:p w14:paraId="755E89BD" w14:textId="77777777" w:rsidR="00507112" w:rsidRPr="002901BB" w:rsidRDefault="00507112" w:rsidP="00DA5F49">
            <w:pPr>
              <w:pStyle w:val="TAL"/>
              <w:rPr>
                <w:sz w:val="16"/>
              </w:rPr>
            </w:pPr>
            <w:r>
              <w:rPr>
                <w:sz w:val="16"/>
              </w:rPr>
              <w:t>revised</w:t>
            </w:r>
          </w:p>
        </w:tc>
      </w:tr>
      <w:tr w:rsidR="00507112" w14:paraId="2DD442D6" w14:textId="77777777" w:rsidTr="00E27664">
        <w:tc>
          <w:tcPr>
            <w:tcW w:w="1097" w:type="dxa"/>
          </w:tcPr>
          <w:p w14:paraId="40FB363A" w14:textId="77777777" w:rsidR="00507112" w:rsidRPr="002901BB" w:rsidRDefault="00507112" w:rsidP="00DA5F49">
            <w:pPr>
              <w:pStyle w:val="TAL"/>
              <w:rPr>
                <w:sz w:val="16"/>
              </w:rPr>
            </w:pPr>
            <w:r>
              <w:rPr>
                <w:sz w:val="16"/>
              </w:rPr>
              <w:t>R5-251614</w:t>
            </w:r>
          </w:p>
        </w:tc>
        <w:tc>
          <w:tcPr>
            <w:tcW w:w="2440" w:type="dxa"/>
          </w:tcPr>
          <w:p w14:paraId="005C2AC9" w14:textId="77777777" w:rsidR="00507112" w:rsidRPr="002901BB" w:rsidRDefault="00507112" w:rsidP="00DA5F49">
            <w:pPr>
              <w:pStyle w:val="TAL"/>
              <w:rPr>
                <w:sz w:val="16"/>
              </w:rPr>
            </w:pPr>
            <w:r>
              <w:rPr>
                <w:sz w:val="16"/>
              </w:rPr>
              <w:t xml:space="preserve">Addition of new test case 7.3.4.3 for FR2 LTM </w:t>
            </w:r>
            <w:proofErr w:type="spellStart"/>
            <w:r>
              <w:rPr>
                <w:sz w:val="16"/>
              </w:rPr>
              <w:t>PCell</w:t>
            </w:r>
            <w:proofErr w:type="spellEnd"/>
            <w:r>
              <w:rPr>
                <w:sz w:val="16"/>
              </w:rPr>
              <w:t xml:space="preserve"> switch from FR2 to FR2</w:t>
            </w:r>
          </w:p>
        </w:tc>
        <w:tc>
          <w:tcPr>
            <w:tcW w:w="1524" w:type="dxa"/>
          </w:tcPr>
          <w:p w14:paraId="6AE22115" w14:textId="77777777" w:rsidR="00507112" w:rsidRPr="002901BB" w:rsidRDefault="00507112" w:rsidP="00DA5F49">
            <w:pPr>
              <w:pStyle w:val="TAL"/>
              <w:rPr>
                <w:sz w:val="16"/>
              </w:rPr>
            </w:pPr>
            <w:r>
              <w:rPr>
                <w:sz w:val="16"/>
              </w:rPr>
              <w:t>MediaTek Inc.</w:t>
            </w:r>
          </w:p>
        </w:tc>
        <w:tc>
          <w:tcPr>
            <w:tcW w:w="888" w:type="dxa"/>
          </w:tcPr>
          <w:p w14:paraId="001C0816" w14:textId="77777777" w:rsidR="00507112" w:rsidRPr="002901BB" w:rsidRDefault="00507112" w:rsidP="00DA5F49">
            <w:pPr>
              <w:pStyle w:val="TAL"/>
              <w:rPr>
                <w:sz w:val="16"/>
              </w:rPr>
            </w:pPr>
            <w:r>
              <w:rPr>
                <w:sz w:val="16"/>
              </w:rPr>
              <w:t>38.533</w:t>
            </w:r>
          </w:p>
        </w:tc>
        <w:tc>
          <w:tcPr>
            <w:tcW w:w="709" w:type="dxa"/>
          </w:tcPr>
          <w:p w14:paraId="4E6EF39B" w14:textId="77777777" w:rsidR="00507112" w:rsidRPr="002901BB" w:rsidRDefault="00507112" w:rsidP="00DA5F49">
            <w:pPr>
              <w:pStyle w:val="TAL"/>
              <w:rPr>
                <w:sz w:val="16"/>
              </w:rPr>
            </w:pPr>
            <w:r>
              <w:rPr>
                <w:sz w:val="16"/>
              </w:rPr>
              <w:t>3699</w:t>
            </w:r>
          </w:p>
        </w:tc>
        <w:tc>
          <w:tcPr>
            <w:tcW w:w="281" w:type="dxa"/>
          </w:tcPr>
          <w:p w14:paraId="11846352" w14:textId="77777777" w:rsidR="00507112" w:rsidRPr="002901BB" w:rsidRDefault="00507112" w:rsidP="00DA5F49">
            <w:pPr>
              <w:pStyle w:val="TAR"/>
              <w:rPr>
                <w:sz w:val="16"/>
              </w:rPr>
            </w:pPr>
            <w:r>
              <w:rPr>
                <w:sz w:val="16"/>
              </w:rPr>
              <w:t>1</w:t>
            </w:r>
          </w:p>
        </w:tc>
        <w:tc>
          <w:tcPr>
            <w:tcW w:w="711" w:type="dxa"/>
          </w:tcPr>
          <w:p w14:paraId="1EE2F2C5" w14:textId="77777777" w:rsidR="00507112" w:rsidRPr="002901BB" w:rsidRDefault="00507112" w:rsidP="00DA5F49">
            <w:pPr>
              <w:pStyle w:val="TAL"/>
              <w:rPr>
                <w:sz w:val="16"/>
              </w:rPr>
            </w:pPr>
            <w:r>
              <w:rPr>
                <w:sz w:val="16"/>
              </w:rPr>
              <w:t>Rel-18</w:t>
            </w:r>
          </w:p>
        </w:tc>
        <w:tc>
          <w:tcPr>
            <w:tcW w:w="306" w:type="dxa"/>
          </w:tcPr>
          <w:p w14:paraId="038828F7" w14:textId="77777777" w:rsidR="00507112" w:rsidRPr="002901BB" w:rsidRDefault="00507112" w:rsidP="00DA5F49">
            <w:pPr>
              <w:pStyle w:val="TAL"/>
              <w:rPr>
                <w:sz w:val="16"/>
              </w:rPr>
            </w:pPr>
            <w:r>
              <w:rPr>
                <w:sz w:val="16"/>
              </w:rPr>
              <w:t>F</w:t>
            </w:r>
          </w:p>
        </w:tc>
        <w:tc>
          <w:tcPr>
            <w:tcW w:w="4013" w:type="dxa"/>
          </w:tcPr>
          <w:p w14:paraId="19984474" w14:textId="77777777" w:rsidR="00507112" w:rsidRPr="002901BB" w:rsidRDefault="00507112" w:rsidP="00DA5F49">
            <w:pPr>
              <w:pStyle w:val="TAL"/>
              <w:rPr>
                <w:sz w:val="16"/>
              </w:rPr>
            </w:pPr>
            <w:r>
              <w:rPr>
                <w:sz w:val="16"/>
              </w:rPr>
              <w:t>NR_Mob_enh2-UEConTest</w:t>
            </w:r>
          </w:p>
        </w:tc>
        <w:tc>
          <w:tcPr>
            <w:tcW w:w="967" w:type="dxa"/>
          </w:tcPr>
          <w:p w14:paraId="0186DCE1" w14:textId="77777777" w:rsidR="00507112" w:rsidRPr="002901BB" w:rsidRDefault="00507112" w:rsidP="00DA5F49">
            <w:pPr>
              <w:pStyle w:val="TAL"/>
              <w:rPr>
                <w:sz w:val="16"/>
              </w:rPr>
            </w:pPr>
            <w:r>
              <w:rPr>
                <w:sz w:val="16"/>
              </w:rPr>
              <w:t>agreed</w:t>
            </w:r>
          </w:p>
        </w:tc>
      </w:tr>
      <w:tr w:rsidR="00507112" w14:paraId="5221F21E" w14:textId="77777777" w:rsidTr="00E27664">
        <w:tc>
          <w:tcPr>
            <w:tcW w:w="1097" w:type="dxa"/>
          </w:tcPr>
          <w:p w14:paraId="4314CDD5" w14:textId="77777777" w:rsidR="00507112" w:rsidRPr="002901BB" w:rsidRDefault="00507112" w:rsidP="00DA5F49">
            <w:pPr>
              <w:pStyle w:val="TAL"/>
              <w:rPr>
                <w:sz w:val="16"/>
              </w:rPr>
            </w:pPr>
            <w:r>
              <w:rPr>
                <w:sz w:val="16"/>
              </w:rPr>
              <w:t>R5-250530</w:t>
            </w:r>
          </w:p>
        </w:tc>
        <w:tc>
          <w:tcPr>
            <w:tcW w:w="2440" w:type="dxa"/>
          </w:tcPr>
          <w:p w14:paraId="10292B4D" w14:textId="77777777" w:rsidR="00507112" w:rsidRPr="002901BB" w:rsidRDefault="00507112" w:rsidP="00DA5F49">
            <w:pPr>
              <w:pStyle w:val="TAL"/>
              <w:rPr>
                <w:sz w:val="16"/>
              </w:rPr>
            </w:pPr>
            <w:r>
              <w:rPr>
                <w:sz w:val="16"/>
              </w:rPr>
              <w:t>Addition of new test case 6.6.1.12 for intra-frequency event triggered reporting without gap with less than 5MHz bandwidth</w:t>
            </w:r>
          </w:p>
        </w:tc>
        <w:tc>
          <w:tcPr>
            <w:tcW w:w="1524" w:type="dxa"/>
          </w:tcPr>
          <w:p w14:paraId="166EECB6" w14:textId="77777777" w:rsidR="00507112" w:rsidRPr="002901BB" w:rsidRDefault="00507112" w:rsidP="00DA5F49">
            <w:pPr>
              <w:pStyle w:val="TAL"/>
              <w:rPr>
                <w:sz w:val="16"/>
              </w:rPr>
            </w:pPr>
            <w:r>
              <w:rPr>
                <w:sz w:val="16"/>
              </w:rPr>
              <w:t>MediaTek Inc.</w:t>
            </w:r>
          </w:p>
        </w:tc>
        <w:tc>
          <w:tcPr>
            <w:tcW w:w="888" w:type="dxa"/>
          </w:tcPr>
          <w:p w14:paraId="387BBD63" w14:textId="77777777" w:rsidR="00507112" w:rsidRPr="002901BB" w:rsidRDefault="00507112" w:rsidP="00DA5F49">
            <w:pPr>
              <w:pStyle w:val="TAL"/>
              <w:rPr>
                <w:sz w:val="16"/>
              </w:rPr>
            </w:pPr>
            <w:r>
              <w:rPr>
                <w:sz w:val="16"/>
              </w:rPr>
              <w:t>38.533</w:t>
            </w:r>
          </w:p>
        </w:tc>
        <w:tc>
          <w:tcPr>
            <w:tcW w:w="709" w:type="dxa"/>
          </w:tcPr>
          <w:p w14:paraId="7E1D4C70" w14:textId="77777777" w:rsidR="00507112" w:rsidRPr="002901BB" w:rsidRDefault="00507112" w:rsidP="00DA5F49">
            <w:pPr>
              <w:pStyle w:val="TAL"/>
              <w:rPr>
                <w:sz w:val="16"/>
              </w:rPr>
            </w:pPr>
            <w:r>
              <w:rPr>
                <w:sz w:val="16"/>
              </w:rPr>
              <w:t>3700</w:t>
            </w:r>
          </w:p>
        </w:tc>
        <w:tc>
          <w:tcPr>
            <w:tcW w:w="281" w:type="dxa"/>
          </w:tcPr>
          <w:p w14:paraId="450A5DD9" w14:textId="77777777" w:rsidR="00507112" w:rsidRPr="002901BB" w:rsidRDefault="00507112" w:rsidP="00DA5F49">
            <w:pPr>
              <w:pStyle w:val="TAR"/>
              <w:rPr>
                <w:sz w:val="16"/>
              </w:rPr>
            </w:pPr>
            <w:r>
              <w:rPr>
                <w:sz w:val="16"/>
              </w:rPr>
              <w:t>-</w:t>
            </w:r>
          </w:p>
        </w:tc>
        <w:tc>
          <w:tcPr>
            <w:tcW w:w="711" w:type="dxa"/>
          </w:tcPr>
          <w:p w14:paraId="39BF1CBB" w14:textId="77777777" w:rsidR="00507112" w:rsidRPr="002901BB" w:rsidRDefault="00507112" w:rsidP="00DA5F49">
            <w:pPr>
              <w:pStyle w:val="TAL"/>
              <w:rPr>
                <w:sz w:val="16"/>
              </w:rPr>
            </w:pPr>
            <w:r>
              <w:rPr>
                <w:sz w:val="16"/>
              </w:rPr>
              <w:t>Rel-18</w:t>
            </w:r>
          </w:p>
        </w:tc>
        <w:tc>
          <w:tcPr>
            <w:tcW w:w="306" w:type="dxa"/>
          </w:tcPr>
          <w:p w14:paraId="73BE1609" w14:textId="77777777" w:rsidR="00507112" w:rsidRPr="002901BB" w:rsidRDefault="00507112" w:rsidP="00DA5F49">
            <w:pPr>
              <w:pStyle w:val="TAL"/>
              <w:rPr>
                <w:sz w:val="16"/>
              </w:rPr>
            </w:pPr>
            <w:r>
              <w:rPr>
                <w:sz w:val="16"/>
              </w:rPr>
              <w:t>F</w:t>
            </w:r>
          </w:p>
        </w:tc>
        <w:tc>
          <w:tcPr>
            <w:tcW w:w="4013" w:type="dxa"/>
          </w:tcPr>
          <w:p w14:paraId="5E604AE2" w14:textId="77777777" w:rsidR="00507112" w:rsidRPr="002901BB" w:rsidRDefault="00507112" w:rsidP="00DA5F49">
            <w:pPr>
              <w:pStyle w:val="TAL"/>
              <w:rPr>
                <w:sz w:val="16"/>
              </w:rPr>
            </w:pPr>
            <w:r>
              <w:rPr>
                <w:sz w:val="16"/>
              </w:rPr>
              <w:t>NR_FR1_lessthan_5MHz_BW-UEConTest</w:t>
            </w:r>
          </w:p>
        </w:tc>
        <w:tc>
          <w:tcPr>
            <w:tcW w:w="967" w:type="dxa"/>
          </w:tcPr>
          <w:p w14:paraId="2F25A46F" w14:textId="77777777" w:rsidR="00507112" w:rsidRPr="002901BB" w:rsidRDefault="00507112" w:rsidP="00DA5F49">
            <w:pPr>
              <w:pStyle w:val="TAL"/>
              <w:rPr>
                <w:sz w:val="16"/>
              </w:rPr>
            </w:pPr>
            <w:r>
              <w:rPr>
                <w:sz w:val="16"/>
              </w:rPr>
              <w:t>revised</w:t>
            </w:r>
          </w:p>
        </w:tc>
      </w:tr>
      <w:tr w:rsidR="00507112" w14:paraId="4A075767" w14:textId="77777777" w:rsidTr="00E27664">
        <w:tc>
          <w:tcPr>
            <w:tcW w:w="1097" w:type="dxa"/>
          </w:tcPr>
          <w:p w14:paraId="7B5240C9" w14:textId="77777777" w:rsidR="00507112" w:rsidRPr="002901BB" w:rsidRDefault="00507112" w:rsidP="00DA5F49">
            <w:pPr>
              <w:pStyle w:val="TAL"/>
              <w:rPr>
                <w:sz w:val="16"/>
              </w:rPr>
            </w:pPr>
            <w:r>
              <w:rPr>
                <w:sz w:val="16"/>
              </w:rPr>
              <w:t>R5-251595</w:t>
            </w:r>
          </w:p>
        </w:tc>
        <w:tc>
          <w:tcPr>
            <w:tcW w:w="2440" w:type="dxa"/>
          </w:tcPr>
          <w:p w14:paraId="1D8C61B2" w14:textId="77777777" w:rsidR="00507112" w:rsidRPr="002901BB" w:rsidRDefault="00507112" w:rsidP="00DA5F49">
            <w:pPr>
              <w:pStyle w:val="TAL"/>
              <w:rPr>
                <w:sz w:val="16"/>
              </w:rPr>
            </w:pPr>
            <w:r>
              <w:rPr>
                <w:sz w:val="16"/>
              </w:rPr>
              <w:t>Addition of new test case 6.6.1.12 for intra-frequency event triggered reporting without gap with less than 5MHz bandwidth</w:t>
            </w:r>
          </w:p>
        </w:tc>
        <w:tc>
          <w:tcPr>
            <w:tcW w:w="1524" w:type="dxa"/>
          </w:tcPr>
          <w:p w14:paraId="2D8CBB1D" w14:textId="77777777" w:rsidR="00507112" w:rsidRPr="002901BB" w:rsidRDefault="00507112" w:rsidP="00DA5F49">
            <w:pPr>
              <w:pStyle w:val="TAL"/>
              <w:rPr>
                <w:sz w:val="16"/>
              </w:rPr>
            </w:pPr>
            <w:r>
              <w:rPr>
                <w:sz w:val="16"/>
              </w:rPr>
              <w:t>MediaTek Inc.</w:t>
            </w:r>
          </w:p>
        </w:tc>
        <w:tc>
          <w:tcPr>
            <w:tcW w:w="888" w:type="dxa"/>
          </w:tcPr>
          <w:p w14:paraId="0AF30C06" w14:textId="77777777" w:rsidR="00507112" w:rsidRPr="002901BB" w:rsidRDefault="00507112" w:rsidP="00DA5F49">
            <w:pPr>
              <w:pStyle w:val="TAL"/>
              <w:rPr>
                <w:sz w:val="16"/>
              </w:rPr>
            </w:pPr>
            <w:r>
              <w:rPr>
                <w:sz w:val="16"/>
              </w:rPr>
              <w:t>38.533</w:t>
            </w:r>
          </w:p>
        </w:tc>
        <w:tc>
          <w:tcPr>
            <w:tcW w:w="709" w:type="dxa"/>
          </w:tcPr>
          <w:p w14:paraId="2920F668" w14:textId="77777777" w:rsidR="00507112" w:rsidRPr="002901BB" w:rsidRDefault="00507112" w:rsidP="00DA5F49">
            <w:pPr>
              <w:pStyle w:val="TAL"/>
              <w:rPr>
                <w:sz w:val="16"/>
              </w:rPr>
            </w:pPr>
            <w:r>
              <w:rPr>
                <w:sz w:val="16"/>
              </w:rPr>
              <w:t>3700</w:t>
            </w:r>
          </w:p>
        </w:tc>
        <w:tc>
          <w:tcPr>
            <w:tcW w:w="281" w:type="dxa"/>
          </w:tcPr>
          <w:p w14:paraId="7099BE68" w14:textId="77777777" w:rsidR="00507112" w:rsidRPr="002901BB" w:rsidRDefault="00507112" w:rsidP="00DA5F49">
            <w:pPr>
              <w:pStyle w:val="TAR"/>
              <w:rPr>
                <w:sz w:val="16"/>
              </w:rPr>
            </w:pPr>
            <w:r>
              <w:rPr>
                <w:sz w:val="16"/>
              </w:rPr>
              <w:t>1</w:t>
            </w:r>
          </w:p>
        </w:tc>
        <w:tc>
          <w:tcPr>
            <w:tcW w:w="711" w:type="dxa"/>
          </w:tcPr>
          <w:p w14:paraId="552A98B0" w14:textId="77777777" w:rsidR="00507112" w:rsidRPr="002901BB" w:rsidRDefault="00507112" w:rsidP="00DA5F49">
            <w:pPr>
              <w:pStyle w:val="TAL"/>
              <w:rPr>
                <w:sz w:val="16"/>
              </w:rPr>
            </w:pPr>
            <w:r>
              <w:rPr>
                <w:sz w:val="16"/>
              </w:rPr>
              <w:t>Rel-18</w:t>
            </w:r>
          </w:p>
        </w:tc>
        <w:tc>
          <w:tcPr>
            <w:tcW w:w="306" w:type="dxa"/>
          </w:tcPr>
          <w:p w14:paraId="5E3069FC" w14:textId="77777777" w:rsidR="00507112" w:rsidRPr="002901BB" w:rsidRDefault="00507112" w:rsidP="00DA5F49">
            <w:pPr>
              <w:pStyle w:val="TAL"/>
              <w:rPr>
                <w:sz w:val="16"/>
              </w:rPr>
            </w:pPr>
            <w:r>
              <w:rPr>
                <w:sz w:val="16"/>
              </w:rPr>
              <w:t>F</w:t>
            </w:r>
          </w:p>
        </w:tc>
        <w:tc>
          <w:tcPr>
            <w:tcW w:w="4013" w:type="dxa"/>
          </w:tcPr>
          <w:p w14:paraId="025EBE6B" w14:textId="77777777" w:rsidR="00507112" w:rsidRPr="002901BB" w:rsidRDefault="00507112" w:rsidP="00DA5F49">
            <w:pPr>
              <w:pStyle w:val="TAL"/>
              <w:rPr>
                <w:sz w:val="16"/>
              </w:rPr>
            </w:pPr>
            <w:r>
              <w:rPr>
                <w:sz w:val="16"/>
              </w:rPr>
              <w:t>NR_FR1_lessthan_5MHz_BW-UEConTest</w:t>
            </w:r>
          </w:p>
        </w:tc>
        <w:tc>
          <w:tcPr>
            <w:tcW w:w="967" w:type="dxa"/>
          </w:tcPr>
          <w:p w14:paraId="07BBC87F" w14:textId="77777777" w:rsidR="00507112" w:rsidRPr="002901BB" w:rsidRDefault="00507112" w:rsidP="00DA5F49">
            <w:pPr>
              <w:pStyle w:val="TAL"/>
              <w:rPr>
                <w:sz w:val="16"/>
              </w:rPr>
            </w:pPr>
            <w:r>
              <w:rPr>
                <w:sz w:val="16"/>
              </w:rPr>
              <w:t>agreed</w:t>
            </w:r>
          </w:p>
        </w:tc>
      </w:tr>
      <w:tr w:rsidR="00507112" w14:paraId="02F5960F" w14:textId="77777777" w:rsidTr="00E27664">
        <w:tc>
          <w:tcPr>
            <w:tcW w:w="1097" w:type="dxa"/>
          </w:tcPr>
          <w:p w14:paraId="16B0DBC9" w14:textId="77777777" w:rsidR="00507112" w:rsidRPr="002901BB" w:rsidRDefault="00507112" w:rsidP="00DA5F49">
            <w:pPr>
              <w:pStyle w:val="TAL"/>
              <w:rPr>
                <w:sz w:val="16"/>
              </w:rPr>
            </w:pPr>
            <w:r>
              <w:rPr>
                <w:sz w:val="16"/>
              </w:rPr>
              <w:t>R5-250531</w:t>
            </w:r>
          </w:p>
        </w:tc>
        <w:tc>
          <w:tcPr>
            <w:tcW w:w="2440" w:type="dxa"/>
          </w:tcPr>
          <w:p w14:paraId="19EC5C41" w14:textId="77777777" w:rsidR="00507112" w:rsidRPr="002901BB" w:rsidRDefault="00507112" w:rsidP="00DA5F49">
            <w:pPr>
              <w:pStyle w:val="TAL"/>
              <w:rPr>
                <w:sz w:val="16"/>
              </w:rPr>
            </w:pPr>
            <w:r>
              <w:rPr>
                <w:sz w:val="16"/>
              </w:rPr>
              <w:t>Addition of new test case 6.6.2.15 for inter-frequency event triggered reporting without SSB index detection in DRX mode with less than 5MHz bandwidth</w:t>
            </w:r>
          </w:p>
        </w:tc>
        <w:tc>
          <w:tcPr>
            <w:tcW w:w="1524" w:type="dxa"/>
          </w:tcPr>
          <w:p w14:paraId="1B9BDFDD" w14:textId="77777777" w:rsidR="00507112" w:rsidRPr="002901BB" w:rsidRDefault="00507112" w:rsidP="00DA5F49">
            <w:pPr>
              <w:pStyle w:val="TAL"/>
              <w:rPr>
                <w:sz w:val="16"/>
              </w:rPr>
            </w:pPr>
            <w:r>
              <w:rPr>
                <w:sz w:val="16"/>
              </w:rPr>
              <w:t>MediaTek Inc.</w:t>
            </w:r>
          </w:p>
        </w:tc>
        <w:tc>
          <w:tcPr>
            <w:tcW w:w="888" w:type="dxa"/>
          </w:tcPr>
          <w:p w14:paraId="45E7E83E" w14:textId="77777777" w:rsidR="00507112" w:rsidRPr="002901BB" w:rsidRDefault="00507112" w:rsidP="00DA5F49">
            <w:pPr>
              <w:pStyle w:val="TAL"/>
              <w:rPr>
                <w:sz w:val="16"/>
              </w:rPr>
            </w:pPr>
            <w:r>
              <w:rPr>
                <w:sz w:val="16"/>
              </w:rPr>
              <w:t>38.533</w:t>
            </w:r>
          </w:p>
        </w:tc>
        <w:tc>
          <w:tcPr>
            <w:tcW w:w="709" w:type="dxa"/>
          </w:tcPr>
          <w:p w14:paraId="6CC56CE2" w14:textId="77777777" w:rsidR="00507112" w:rsidRPr="002901BB" w:rsidRDefault="00507112" w:rsidP="00DA5F49">
            <w:pPr>
              <w:pStyle w:val="TAL"/>
              <w:rPr>
                <w:sz w:val="16"/>
              </w:rPr>
            </w:pPr>
            <w:r>
              <w:rPr>
                <w:sz w:val="16"/>
              </w:rPr>
              <w:t>3701</w:t>
            </w:r>
          </w:p>
        </w:tc>
        <w:tc>
          <w:tcPr>
            <w:tcW w:w="281" w:type="dxa"/>
          </w:tcPr>
          <w:p w14:paraId="6CEF1C8D" w14:textId="77777777" w:rsidR="00507112" w:rsidRPr="002901BB" w:rsidRDefault="00507112" w:rsidP="00DA5F49">
            <w:pPr>
              <w:pStyle w:val="TAR"/>
              <w:rPr>
                <w:sz w:val="16"/>
              </w:rPr>
            </w:pPr>
            <w:r>
              <w:rPr>
                <w:sz w:val="16"/>
              </w:rPr>
              <w:t>-</w:t>
            </w:r>
          </w:p>
        </w:tc>
        <w:tc>
          <w:tcPr>
            <w:tcW w:w="711" w:type="dxa"/>
          </w:tcPr>
          <w:p w14:paraId="2C273034" w14:textId="77777777" w:rsidR="00507112" w:rsidRPr="002901BB" w:rsidRDefault="00507112" w:rsidP="00DA5F49">
            <w:pPr>
              <w:pStyle w:val="TAL"/>
              <w:rPr>
                <w:sz w:val="16"/>
              </w:rPr>
            </w:pPr>
            <w:r>
              <w:rPr>
                <w:sz w:val="16"/>
              </w:rPr>
              <w:t>Rel-18</w:t>
            </w:r>
          </w:p>
        </w:tc>
        <w:tc>
          <w:tcPr>
            <w:tcW w:w="306" w:type="dxa"/>
          </w:tcPr>
          <w:p w14:paraId="767112C7" w14:textId="77777777" w:rsidR="00507112" w:rsidRPr="002901BB" w:rsidRDefault="00507112" w:rsidP="00DA5F49">
            <w:pPr>
              <w:pStyle w:val="TAL"/>
              <w:rPr>
                <w:sz w:val="16"/>
              </w:rPr>
            </w:pPr>
            <w:r>
              <w:rPr>
                <w:sz w:val="16"/>
              </w:rPr>
              <w:t>F</w:t>
            </w:r>
          </w:p>
        </w:tc>
        <w:tc>
          <w:tcPr>
            <w:tcW w:w="4013" w:type="dxa"/>
          </w:tcPr>
          <w:p w14:paraId="6AEA5EF7" w14:textId="77777777" w:rsidR="00507112" w:rsidRPr="002901BB" w:rsidRDefault="00507112" w:rsidP="00DA5F49">
            <w:pPr>
              <w:pStyle w:val="TAL"/>
              <w:rPr>
                <w:sz w:val="16"/>
              </w:rPr>
            </w:pPr>
            <w:r>
              <w:rPr>
                <w:sz w:val="16"/>
              </w:rPr>
              <w:t>NR_FR1_lessthan_5MHz_BW-UEConTest</w:t>
            </w:r>
          </w:p>
        </w:tc>
        <w:tc>
          <w:tcPr>
            <w:tcW w:w="967" w:type="dxa"/>
          </w:tcPr>
          <w:p w14:paraId="3C4A218B" w14:textId="77777777" w:rsidR="00507112" w:rsidRPr="002901BB" w:rsidRDefault="00507112" w:rsidP="00DA5F49">
            <w:pPr>
              <w:pStyle w:val="TAL"/>
              <w:rPr>
                <w:sz w:val="16"/>
              </w:rPr>
            </w:pPr>
            <w:r>
              <w:rPr>
                <w:sz w:val="16"/>
              </w:rPr>
              <w:t>agreed</w:t>
            </w:r>
          </w:p>
        </w:tc>
      </w:tr>
      <w:tr w:rsidR="00507112" w14:paraId="6564F69C" w14:textId="77777777" w:rsidTr="00E27664">
        <w:tc>
          <w:tcPr>
            <w:tcW w:w="1097" w:type="dxa"/>
          </w:tcPr>
          <w:p w14:paraId="228A78A5" w14:textId="77777777" w:rsidR="00507112" w:rsidRPr="002901BB" w:rsidRDefault="00507112" w:rsidP="00DA5F49">
            <w:pPr>
              <w:pStyle w:val="TAL"/>
              <w:rPr>
                <w:sz w:val="16"/>
              </w:rPr>
            </w:pPr>
            <w:r>
              <w:rPr>
                <w:sz w:val="16"/>
              </w:rPr>
              <w:t>R5-250566</w:t>
            </w:r>
          </w:p>
        </w:tc>
        <w:tc>
          <w:tcPr>
            <w:tcW w:w="2440" w:type="dxa"/>
          </w:tcPr>
          <w:p w14:paraId="35431874" w14:textId="77777777" w:rsidR="00507112" w:rsidRPr="002901BB" w:rsidRDefault="00507112" w:rsidP="00DA5F49">
            <w:pPr>
              <w:pStyle w:val="TAL"/>
              <w:rPr>
                <w:sz w:val="16"/>
              </w:rPr>
            </w:pPr>
            <w:r>
              <w:rPr>
                <w:sz w:val="16"/>
              </w:rPr>
              <w:t xml:space="preserve">Update to </w:t>
            </w:r>
            <w:proofErr w:type="spellStart"/>
            <w:r>
              <w:rPr>
                <w:sz w:val="16"/>
              </w:rPr>
              <w:t>RedCap</w:t>
            </w:r>
            <w:proofErr w:type="spellEnd"/>
            <w:r>
              <w:rPr>
                <w:sz w:val="16"/>
              </w:rPr>
              <w:t xml:space="preserve"> SS-SINR and SS-RSRQ test cases</w:t>
            </w:r>
          </w:p>
        </w:tc>
        <w:tc>
          <w:tcPr>
            <w:tcW w:w="1524" w:type="dxa"/>
          </w:tcPr>
          <w:p w14:paraId="6A0DE1B2" w14:textId="77777777" w:rsidR="00507112" w:rsidRPr="002901BB" w:rsidRDefault="00507112" w:rsidP="00DA5F49">
            <w:pPr>
              <w:pStyle w:val="TAL"/>
              <w:rPr>
                <w:sz w:val="16"/>
              </w:rPr>
            </w:pPr>
            <w:r>
              <w:rPr>
                <w:sz w:val="16"/>
              </w:rPr>
              <w:t>QUALCOMM Europe Inc. - Italy</w:t>
            </w:r>
          </w:p>
        </w:tc>
        <w:tc>
          <w:tcPr>
            <w:tcW w:w="888" w:type="dxa"/>
          </w:tcPr>
          <w:p w14:paraId="3198556A" w14:textId="77777777" w:rsidR="00507112" w:rsidRPr="002901BB" w:rsidRDefault="00507112" w:rsidP="00DA5F49">
            <w:pPr>
              <w:pStyle w:val="TAL"/>
              <w:rPr>
                <w:sz w:val="16"/>
              </w:rPr>
            </w:pPr>
            <w:r>
              <w:rPr>
                <w:sz w:val="16"/>
              </w:rPr>
              <w:t>38.533</w:t>
            </w:r>
          </w:p>
        </w:tc>
        <w:tc>
          <w:tcPr>
            <w:tcW w:w="709" w:type="dxa"/>
          </w:tcPr>
          <w:p w14:paraId="3C117EA0" w14:textId="77777777" w:rsidR="00507112" w:rsidRPr="002901BB" w:rsidRDefault="00507112" w:rsidP="00DA5F49">
            <w:pPr>
              <w:pStyle w:val="TAL"/>
              <w:rPr>
                <w:sz w:val="16"/>
              </w:rPr>
            </w:pPr>
            <w:r>
              <w:rPr>
                <w:sz w:val="16"/>
              </w:rPr>
              <w:t>3702</w:t>
            </w:r>
          </w:p>
        </w:tc>
        <w:tc>
          <w:tcPr>
            <w:tcW w:w="281" w:type="dxa"/>
          </w:tcPr>
          <w:p w14:paraId="0633A608" w14:textId="77777777" w:rsidR="00507112" w:rsidRPr="002901BB" w:rsidRDefault="00507112" w:rsidP="00DA5F49">
            <w:pPr>
              <w:pStyle w:val="TAR"/>
              <w:rPr>
                <w:sz w:val="16"/>
              </w:rPr>
            </w:pPr>
            <w:r>
              <w:rPr>
                <w:sz w:val="16"/>
              </w:rPr>
              <w:t>-</w:t>
            </w:r>
          </w:p>
        </w:tc>
        <w:tc>
          <w:tcPr>
            <w:tcW w:w="711" w:type="dxa"/>
          </w:tcPr>
          <w:p w14:paraId="06753596" w14:textId="77777777" w:rsidR="00507112" w:rsidRPr="002901BB" w:rsidRDefault="00507112" w:rsidP="00DA5F49">
            <w:pPr>
              <w:pStyle w:val="TAL"/>
              <w:rPr>
                <w:sz w:val="16"/>
              </w:rPr>
            </w:pPr>
            <w:r>
              <w:rPr>
                <w:sz w:val="16"/>
              </w:rPr>
              <w:t>Rel-18</w:t>
            </w:r>
          </w:p>
        </w:tc>
        <w:tc>
          <w:tcPr>
            <w:tcW w:w="306" w:type="dxa"/>
          </w:tcPr>
          <w:p w14:paraId="59956334" w14:textId="77777777" w:rsidR="00507112" w:rsidRPr="002901BB" w:rsidRDefault="00507112" w:rsidP="00DA5F49">
            <w:pPr>
              <w:pStyle w:val="TAL"/>
              <w:rPr>
                <w:sz w:val="16"/>
              </w:rPr>
            </w:pPr>
            <w:r>
              <w:rPr>
                <w:sz w:val="16"/>
              </w:rPr>
              <w:t>F</w:t>
            </w:r>
          </w:p>
        </w:tc>
        <w:tc>
          <w:tcPr>
            <w:tcW w:w="4013" w:type="dxa"/>
          </w:tcPr>
          <w:p w14:paraId="530BA612"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00EED4C3" w14:textId="77777777" w:rsidR="00507112" w:rsidRPr="002901BB" w:rsidRDefault="00507112" w:rsidP="00DA5F49">
            <w:pPr>
              <w:pStyle w:val="TAL"/>
              <w:rPr>
                <w:sz w:val="16"/>
              </w:rPr>
            </w:pPr>
            <w:r>
              <w:rPr>
                <w:sz w:val="16"/>
              </w:rPr>
              <w:t>revised</w:t>
            </w:r>
          </w:p>
        </w:tc>
      </w:tr>
      <w:tr w:rsidR="00507112" w14:paraId="4BFF310B" w14:textId="77777777" w:rsidTr="00E27664">
        <w:tc>
          <w:tcPr>
            <w:tcW w:w="1097" w:type="dxa"/>
          </w:tcPr>
          <w:p w14:paraId="6D559A3C" w14:textId="77777777" w:rsidR="00507112" w:rsidRPr="002901BB" w:rsidRDefault="00507112" w:rsidP="00DA5F49">
            <w:pPr>
              <w:pStyle w:val="TAL"/>
              <w:rPr>
                <w:sz w:val="16"/>
              </w:rPr>
            </w:pPr>
            <w:r>
              <w:rPr>
                <w:sz w:val="16"/>
              </w:rPr>
              <w:t>R5-251620</w:t>
            </w:r>
          </w:p>
        </w:tc>
        <w:tc>
          <w:tcPr>
            <w:tcW w:w="2440" w:type="dxa"/>
          </w:tcPr>
          <w:p w14:paraId="080AD3C1" w14:textId="77777777" w:rsidR="00507112" w:rsidRPr="002901BB" w:rsidRDefault="00507112" w:rsidP="00DA5F49">
            <w:pPr>
              <w:pStyle w:val="TAL"/>
              <w:rPr>
                <w:sz w:val="16"/>
              </w:rPr>
            </w:pPr>
            <w:r>
              <w:rPr>
                <w:sz w:val="16"/>
              </w:rPr>
              <w:t xml:space="preserve">Update to </w:t>
            </w:r>
            <w:proofErr w:type="spellStart"/>
            <w:r>
              <w:rPr>
                <w:sz w:val="16"/>
              </w:rPr>
              <w:t>RedCap</w:t>
            </w:r>
            <w:proofErr w:type="spellEnd"/>
            <w:r>
              <w:rPr>
                <w:sz w:val="16"/>
              </w:rPr>
              <w:t xml:space="preserve"> SS-SINR and SS-RSRQ test cases</w:t>
            </w:r>
          </w:p>
        </w:tc>
        <w:tc>
          <w:tcPr>
            <w:tcW w:w="1524" w:type="dxa"/>
          </w:tcPr>
          <w:p w14:paraId="226A5294" w14:textId="77777777" w:rsidR="00507112" w:rsidRPr="002901BB" w:rsidRDefault="00507112" w:rsidP="00DA5F49">
            <w:pPr>
              <w:pStyle w:val="TAL"/>
              <w:rPr>
                <w:sz w:val="16"/>
              </w:rPr>
            </w:pPr>
            <w:r>
              <w:rPr>
                <w:sz w:val="16"/>
              </w:rPr>
              <w:t>QUALCOMM Europe Inc. - Italy</w:t>
            </w:r>
          </w:p>
        </w:tc>
        <w:tc>
          <w:tcPr>
            <w:tcW w:w="888" w:type="dxa"/>
          </w:tcPr>
          <w:p w14:paraId="63EECBD5" w14:textId="77777777" w:rsidR="00507112" w:rsidRPr="002901BB" w:rsidRDefault="00507112" w:rsidP="00DA5F49">
            <w:pPr>
              <w:pStyle w:val="TAL"/>
              <w:rPr>
                <w:sz w:val="16"/>
              </w:rPr>
            </w:pPr>
            <w:r>
              <w:rPr>
                <w:sz w:val="16"/>
              </w:rPr>
              <w:t>38.533</w:t>
            </w:r>
          </w:p>
        </w:tc>
        <w:tc>
          <w:tcPr>
            <w:tcW w:w="709" w:type="dxa"/>
          </w:tcPr>
          <w:p w14:paraId="5B0EA2F0" w14:textId="77777777" w:rsidR="00507112" w:rsidRPr="002901BB" w:rsidRDefault="00507112" w:rsidP="00DA5F49">
            <w:pPr>
              <w:pStyle w:val="TAL"/>
              <w:rPr>
                <w:sz w:val="16"/>
              </w:rPr>
            </w:pPr>
            <w:r>
              <w:rPr>
                <w:sz w:val="16"/>
              </w:rPr>
              <w:t>3702</w:t>
            </w:r>
          </w:p>
        </w:tc>
        <w:tc>
          <w:tcPr>
            <w:tcW w:w="281" w:type="dxa"/>
          </w:tcPr>
          <w:p w14:paraId="5B8DB4FE" w14:textId="77777777" w:rsidR="00507112" w:rsidRPr="002901BB" w:rsidRDefault="00507112" w:rsidP="00DA5F49">
            <w:pPr>
              <w:pStyle w:val="TAR"/>
              <w:rPr>
                <w:sz w:val="16"/>
              </w:rPr>
            </w:pPr>
            <w:r>
              <w:rPr>
                <w:sz w:val="16"/>
              </w:rPr>
              <w:t>1</w:t>
            </w:r>
          </w:p>
        </w:tc>
        <w:tc>
          <w:tcPr>
            <w:tcW w:w="711" w:type="dxa"/>
          </w:tcPr>
          <w:p w14:paraId="66654C03" w14:textId="77777777" w:rsidR="00507112" w:rsidRPr="002901BB" w:rsidRDefault="00507112" w:rsidP="00DA5F49">
            <w:pPr>
              <w:pStyle w:val="TAL"/>
              <w:rPr>
                <w:sz w:val="16"/>
              </w:rPr>
            </w:pPr>
            <w:r>
              <w:rPr>
                <w:sz w:val="16"/>
              </w:rPr>
              <w:t>Rel-18</w:t>
            </w:r>
          </w:p>
        </w:tc>
        <w:tc>
          <w:tcPr>
            <w:tcW w:w="306" w:type="dxa"/>
          </w:tcPr>
          <w:p w14:paraId="572203D4" w14:textId="77777777" w:rsidR="00507112" w:rsidRPr="002901BB" w:rsidRDefault="00507112" w:rsidP="00DA5F49">
            <w:pPr>
              <w:pStyle w:val="TAL"/>
              <w:rPr>
                <w:sz w:val="16"/>
              </w:rPr>
            </w:pPr>
            <w:r>
              <w:rPr>
                <w:sz w:val="16"/>
              </w:rPr>
              <w:t>F</w:t>
            </w:r>
          </w:p>
        </w:tc>
        <w:tc>
          <w:tcPr>
            <w:tcW w:w="4013" w:type="dxa"/>
          </w:tcPr>
          <w:p w14:paraId="4EF9B5B4"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5CBCA47D" w14:textId="77777777" w:rsidR="00507112" w:rsidRPr="002901BB" w:rsidRDefault="00507112" w:rsidP="00DA5F49">
            <w:pPr>
              <w:pStyle w:val="TAL"/>
              <w:rPr>
                <w:sz w:val="16"/>
              </w:rPr>
            </w:pPr>
            <w:r>
              <w:rPr>
                <w:sz w:val="16"/>
              </w:rPr>
              <w:t>agreed</w:t>
            </w:r>
          </w:p>
        </w:tc>
      </w:tr>
      <w:tr w:rsidR="00507112" w14:paraId="26788F49" w14:textId="77777777" w:rsidTr="00E27664">
        <w:tc>
          <w:tcPr>
            <w:tcW w:w="1097" w:type="dxa"/>
          </w:tcPr>
          <w:p w14:paraId="1809407A" w14:textId="77777777" w:rsidR="00507112" w:rsidRPr="002901BB" w:rsidRDefault="00507112" w:rsidP="00DA5F49">
            <w:pPr>
              <w:pStyle w:val="TAL"/>
              <w:rPr>
                <w:sz w:val="16"/>
              </w:rPr>
            </w:pPr>
            <w:r>
              <w:rPr>
                <w:sz w:val="16"/>
              </w:rPr>
              <w:t>R5-250592</w:t>
            </w:r>
          </w:p>
        </w:tc>
        <w:tc>
          <w:tcPr>
            <w:tcW w:w="2440" w:type="dxa"/>
          </w:tcPr>
          <w:p w14:paraId="35FB34C1" w14:textId="77777777" w:rsidR="00507112" w:rsidRPr="002901BB" w:rsidRDefault="00507112" w:rsidP="00DA5F49">
            <w:pPr>
              <w:pStyle w:val="TAL"/>
              <w:rPr>
                <w:sz w:val="16"/>
              </w:rPr>
            </w:pPr>
            <w:r>
              <w:rPr>
                <w:sz w:val="16"/>
              </w:rPr>
              <w:t>Correction to TC4.5.3.4 with TT analysis</w:t>
            </w:r>
          </w:p>
        </w:tc>
        <w:tc>
          <w:tcPr>
            <w:tcW w:w="1524" w:type="dxa"/>
          </w:tcPr>
          <w:p w14:paraId="01239EF1" w14:textId="77777777" w:rsidR="00507112" w:rsidRPr="002901BB" w:rsidRDefault="00507112" w:rsidP="00DA5F49">
            <w:pPr>
              <w:pStyle w:val="TAL"/>
              <w:rPr>
                <w:sz w:val="16"/>
              </w:rPr>
            </w:pPr>
            <w:r>
              <w:rPr>
                <w:sz w:val="16"/>
              </w:rPr>
              <w:t>Apple</w:t>
            </w:r>
          </w:p>
        </w:tc>
        <w:tc>
          <w:tcPr>
            <w:tcW w:w="888" w:type="dxa"/>
          </w:tcPr>
          <w:p w14:paraId="4E953A53" w14:textId="77777777" w:rsidR="00507112" w:rsidRPr="002901BB" w:rsidRDefault="00507112" w:rsidP="00DA5F49">
            <w:pPr>
              <w:pStyle w:val="TAL"/>
              <w:rPr>
                <w:sz w:val="16"/>
              </w:rPr>
            </w:pPr>
            <w:r>
              <w:rPr>
                <w:sz w:val="16"/>
              </w:rPr>
              <w:t>38.533</w:t>
            </w:r>
          </w:p>
        </w:tc>
        <w:tc>
          <w:tcPr>
            <w:tcW w:w="709" w:type="dxa"/>
          </w:tcPr>
          <w:p w14:paraId="4DEB5386" w14:textId="77777777" w:rsidR="00507112" w:rsidRPr="002901BB" w:rsidRDefault="00507112" w:rsidP="00DA5F49">
            <w:pPr>
              <w:pStyle w:val="TAL"/>
              <w:rPr>
                <w:sz w:val="16"/>
              </w:rPr>
            </w:pPr>
            <w:r>
              <w:rPr>
                <w:sz w:val="16"/>
              </w:rPr>
              <w:t>3703</w:t>
            </w:r>
          </w:p>
        </w:tc>
        <w:tc>
          <w:tcPr>
            <w:tcW w:w="281" w:type="dxa"/>
          </w:tcPr>
          <w:p w14:paraId="57F02B06" w14:textId="77777777" w:rsidR="00507112" w:rsidRPr="002901BB" w:rsidRDefault="00507112" w:rsidP="00DA5F49">
            <w:pPr>
              <w:pStyle w:val="TAR"/>
              <w:rPr>
                <w:sz w:val="16"/>
              </w:rPr>
            </w:pPr>
            <w:r>
              <w:rPr>
                <w:sz w:val="16"/>
              </w:rPr>
              <w:t>-</w:t>
            </w:r>
          </w:p>
        </w:tc>
        <w:tc>
          <w:tcPr>
            <w:tcW w:w="711" w:type="dxa"/>
          </w:tcPr>
          <w:p w14:paraId="33AF5BDF" w14:textId="77777777" w:rsidR="00507112" w:rsidRPr="002901BB" w:rsidRDefault="00507112" w:rsidP="00DA5F49">
            <w:pPr>
              <w:pStyle w:val="TAL"/>
              <w:rPr>
                <w:sz w:val="16"/>
              </w:rPr>
            </w:pPr>
            <w:r>
              <w:rPr>
                <w:sz w:val="16"/>
              </w:rPr>
              <w:t>Rel-18</w:t>
            </w:r>
          </w:p>
        </w:tc>
        <w:tc>
          <w:tcPr>
            <w:tcW w:w="306" w:type="dxa"/>
          </w:tcPr>
          <w:p w14:paraId="696459EB" w14:textId="77777777" w:rsidR="00507112" w:rsidRPr="002901BB" w:rsidRDefault="00507112" w:rsidP="00DA5F49">
            <w:pPr>
              <w:pStyle w:val="TAL"/>
              <w:rPr>
                <w:sz w:val="16"/>
              </w:rPr>
            </w:pPr>
            <w:r>
              <w:rPr>
                <w:sz w:val="16"/>
              </w:rPr>
              <w:t>F</w:t>
            </w:r>
          </w:p>
        </w:tc>
        <w:tc>
          <w:tcPr>
            <w:tcW w:w="4013" w:type="dxa"/>
          </w:tcPr>
          <w:p w14:paraId="49DA7964" w14:textId="77777777" w:rsidR="00507112" w:rsidRPr="002901BB" w:rsidRDefault="00507112" w:rsidP="00DA5F49">
            <w:pPr>
              <w:pStyle w:val="TAL"/>
              <w:rPr>
                <w:sz w:val="16"/>
              </w:rPr>
            </w:pPr>
            <w:proofErr w:type="spellStart"/>
            <w:r>
              <w:rPr>
                <w:sz w:val="16"/>
              </w:rPr>
              <w:t>NR_RRM_enh-UEConTest</w:t>
            </w:r>
            <w:proofErr w:type="spellEnd"/>
          </w:p>
        </w:tc>
        <w:tc>
          <w:tcPr>
            <w:tcW w:w="967" w:type="dxa"/>
          </w:tcPr>
          <w:p w14:paraId="5D6FD62E" w14:textId="77777777" w:rsidR="00507112" w:rsidRPr="002901BB" w:rsidRDefault="00507112" w:rsidP="00DA5F49">
            <w:pPr>
              <w:pStyle w:val="TAL"/>
              <w:rPr>
                <w:sz w:val="16"/>
              </w:rPr>
            </w:pPr>
            <w:r>
              <w:rPr>
                <w:sz w:val="16"/>
              </w:rPr>
              <w:t>revised</w:t>
            </w:r>
          </w:p>
        </w:tc>
      </w:tr>
      <w:tr w:rsidR="00507112" w14:paraId="092149D9" w14:textId="77777777" w:rsidTr="00E27664">
        <w:tc>
          <w:tcPr>
            <w:tcW w:w="1097" w:type="dxa"/>
          </w:tcPr>
          <w:p w14:paraId="7A1D9E8F" w14:textId="77777777" w:rsidR="00507112" w:rsidRPr="002901BB" w:rsidRDefault="00507112" w:rsidP="00DA5F49">
            <w:pPr>
              <w:pStyle w:val="TAL"/>
              <w:rPr>
                <w:sz w:val="16"/>
              </w:rPr>
            </w:pPr>
            <w:r>
              <w:rPr>
                <w:sz w:val="16"/>
              </w:rPr>
              <w:t>R5-251648</w:t>
            </w:r>
          </w:p>
        </w:tc>
        <w:tc>
          <w:tcPr>
            <w:tcW w:w="2440" w:type="dxa"/>
          </w:tcPr>
          <w:p w14:paraId="5D58D93F" w14:textId="77777777" w:rsidR="00507112" w:rsidRPr="002901BB" w:rsidRDefault="00507112" w:rsidP="00DA5F49">
            <w:pPr>
              <w:pStyle w:val="TAL"/>
              <w:rPr>
                <w:sz w:val="16"/>
              </w:rPr>
            </w:pPr>
            <w:r>
              <w:rPr>
                <w:sz w:val="16"/>
              </w:rPr>
              <w:t>Correction to TC4.5.3.4 with TT analysis</w:t>
            </w:r>
          </w:p>
        </w:tc>
        <w:tc>
          <w:tcPr>
            <w:tcW w:w="1524" w:type="dxa"/>
          </w:tcPr>
          <w:p w14:paraId="3493251F" w14:textId="77777777" w:rsidR="00507112" w:rsidRPr="002901BB" w:rsidRDefault="00507112" w:rsidP="00DA5F49">
            <w:pPr>
              <w:pStyle w:val="TAL"/>
              <w:rPr>
                <w:sz w:val="16"/>
              </w:rPr>
            </w:pPr>
            <w:r>
              <w:rPr>
                <w:sz w:val="16"/>
              </w:rPr>
              <w:t>Apple</w:t>
            </w:r>
          </w:p>
        </w:tc>
        <w:tc>
          <w:tcPr>
            <w:tcW w:w="888" w:type="dxa"/>
          </w:tcPr>
          <w:p w14:paraId="0C03EAEF" w14:textId="77777777" w:rsidR="00507112" w:rsidRPr="002901BB" w:rsidRDefault="00507112" w:rsidP="00DA5F49">
            <w:pPr>
              <w:pStyle w:val="TAL"/>
              <w:rPr>
                <w:sz w:val="16"/>
              </w:rPr>
            </w:pPr>
            <w:r>
              <w:rPr>
                <w:sz w:val="16"/>
              </w:rPr>
              <w:t>38.533</w:t>
            </w:r>
          </w:p>
        </w:tc>
        <w:tc>
          <w:tcPr>
            <w:tcW w:w="709" w:type="dxa"/>
          </w:tcPr>
          <w:p w14:paraId="0D58900B" w14:textId="77777777" w:rsidR="00507112" w:rsidRPr="002901BB" w:rsidRDefault="00507112" w:rsidP="00DA5F49">
            <w:pPr>
              <w:pStyle w:val="TAL"/>
              <w:rPr>
                <w:sz w:val="16"/>
              </w:rPr>
            </w:pPr>
            <w:r>
              <w:rPr>
                <w:sz w:val="16"/>
              </w:rPr>
              <w:t>3703</w:t>
            </w:r>
          </w:p>
        </w:tc>
        <w:tc>
          <w:tcPr>
            <w:tcW w:w="281" w:type="dxa"/>
          </w:tcPr>
          <w:p w14:paraId="199AB8D6" w14:textId="77777777" w:rsidR="00507112" w:rsidRPr="002901BB" w:rsidRDefault="00507112" w:rsidP="00DA5F49">
            <w:pPr>
              <w:pStyle w:val="TAR"/>
              <w:rPr>
                <w:sz w:val="16"/>
              </w:rPr>
            </w:pPr>
            <w:r>
              <w:rPr>
                <w:sz w:val="16"/>
              </w:rPr>
              <w:t>1</w:t>
            </w:r>
          </w:p>
        </w:tc>
        <w:tc>
          <w:tcPr>
            <w:tcW w:w="711" w:type="dxa"/>
          </w:tcPr>
          <w:p w14:paraId="5FB19E1E" w14:textId="77777777" w:rsidR="00507112" w:rsidRPr="002901BB" w:rsidRDefault="00507112" w:rsidP="00DA5F49">
            <w:pPr>
              <w:pStyle w:val="TAL"/>
              <w:rPr>
                <w:sz w:val="16"/>
              </w:rPr>
            </w:pPr>
            <w:r>
              <w:rPr>
                <w:sz w:val="16"/>
              </w:rPr>
              <w:t>Rel-18</w:t>
            </w:r>
          </w:p>
        </w:tc>
        <w:tc>
          <w:tcPr>
            <w:tcW w:w="306" w:type="dxa"/>
          </w:tcPr>
          <w:p w14:paraId="3C0BBD77" w14:textId="77777777" w:rsidR="00507112" w:rsidRPr="002901BB" w:rsidRDefault="00507112" w:rsidP="00DA5F49">
            <w:pPr>
              <w:pStyle w:val="TAL"/>
              <w:rPr>
                <w:sz w:val="16"/>
              </w:rPr>
            </w:pPr>
            <w:r>
              <w:rPr>
                <w:sz w:val="16"/>
              </w:rPr>
              <w:t>F</w:t>
            </w:r>
          </w:p>
        </w:tc>
        <w:tc>
          <w:tcPr>
            <w:tcW w:w="4013" w:type="dxa"/>
          </w:tcPr>
          <w:p w14:paraId="29704C88" w14:textId="77777777" w:rsidR="00507112" w:rsidRPr="002901BB" w:rsidRDefault="00507112" w:rsidP="00DA5F49">
            <w:pPr>
              <w:pStyle w:val="TAL"/>
              <w:rPr>
                <w:sz w:val="16"/>
              </w:rPr>
            </w:pPr>
            <w:proofErr w:type="spellStart"/>
            <w:r>
              <w:rPr>
                <w:sz w:val="16"/>
              </w:rPr>
              <w:t>NR_RRM_enh-UEConTest</w:t>
            </w:r>
            <w:proofErr w:type="spellEnd"/>
          </w:p>
        </w:tc>
        <w:tc>
          <w:tcPr>
            <w:tcW w:w="967" w:type="dxa"/>
          </w:tcPr>
          <w:p w14:paraId="5434D020" w14:textId="77777777" w:rsidR="00507112" w:rsidRPr="002901BB" w:rsidRDefault="00507112" w:rsidP="00DA5F49">
            <w:pPr>
              <w:pStyle w:val="TAL"/>
              <w:rPr>
                <w:sz w:val="16"/>
              </w:rPr>
            </w:pPr>
            <w:r>
              <w:rPr>
                <w:sz w:val="16"/>
              </w:rPr>
              <w:t>agreed</w:t>
            </w:r>
          </w:p>
        </w:tc>
      </w:tr>
      <w:tr w:rsidR="00507112" w14:paraId="771058D8" w14:textId="77777777" w:rsidTr="00E27664">
        <w:tc>
          <w:tcPr>
            <w:tcW w:w="1097" w:type="dxa"/>
          </w:tcPr>
          <w:p w14:paraId="5D1AC4B9" w14:textId="77777777" w:rsidR="00507112" w:rsidRPr="002901BB" w:rsidRDefault="00507112" w:rsidP="00DA5F49">
            <w:pPr>
              <w:pStyle w:val="TAL"/>
              <w:rPr>
                <w:sz w:val="16"/>
              </w:rPr>
            </w:pPr>
            <w:r>
              <w:rPr>
                <w:sz w:val="16"/>
              </w:rPr>
              <w:t>R5-250594</w:t>
            </w:r>
          </w:p>
        </w:tc>
        <w:tc>
          <w:tcPr>
            <w:tcW w:w="2440" w:type="dxa"/>
          </w:tcPr>
          <w:p w14:paraId="66F9E491" w14:textId="77777777" w:rsidR="00507112" w:rsidRPr="002901BB" w:rsidRDefault="00507112" w:rsidP="00DA5F49">
            <w:pPr>
              <w:pStyle w:val="TAL"/>
              <w:rPr>
                <w:sz w:val="16"/>
              </w:rPr>
            </w:pPr>
            <w:r>
              <w:rPr>
                <w:sz w:val="16"/>
              </w:rPr>
              <w:t>Correction to TC4.5.6.3.1 with TT analysis</w:t>
            </w:r>
          </w:p>
        </w:tc>
        <w:tc>
          <w:tcPr>
            <w:tcW w:w="1524" w:type="dxa"/>
          </w:tcPr>
          <w:p w14:paraId="1BC27614" w14:textId="77777777" w:rsidR="00507112" w:rsidRPr="002901BB" w:rsidRDefault="00507112" w:rsidP="00DA5F49">
            <w:pPr>
              <w:pStyle w:val="TAL"/>
              <w:rPr>
                <w:sz w:val="16"/>
              </w:rPr>
            </w:pPr>
            <w:r>
              <w:rPr>
                <w:sz w:val="16"/>
              </w:rPr>
              <w:t>Apple</w:t>
            </w:r>
          </w:p>
        </w:tc>
        <w:tc>
          <w:tcPr>
            <w:tcW w:w="888" w:type="dxa"/>
          </w:tcPr>
          <w:p w14:paraId="0E38AA38" w14:textId="77777777" w:rsidR="00507112" w:rsidRPr="002901BB" w:rsidRDefault="00507112" w:rsidP="00DA5F49">
            <w:pPr>
              <w:pStyle w:val="TAL"/>
              <w:rPr>
                <w:sz w:val="16"/>
              </w:rPr>
            </w:pPr>
            <w:r>
              <w:rPr>
                <w:sz w:val="16"/>
              </w:rPr>
              <w:t>38.533</w:t>
            </w:r>
          </w:p>
        </w:tc>
        <w:tc>
          <w:tcPr>
            <w:tcW w:w="709" w:type="dxa"/>
          </w:tcPr>
          <w:p w14:paraId="2EE6EEBA" w14:textId="77777777" w:rsidR="00507112" w:rsidRPr="002901BB" w:rsidRDefault="00507112" w:rsidP="00DA5F49">
            <w:pPr>
              <w:pStyle w:val="TAL"/>
              <w:rPr>
                <w:sz w:val="16"/>
              </w:rPr>
            </w:pPr>
            <w:r>
              <w:rPr>
                <w:sz w:val="16"/>
              </w:rPr>
              <w:t>3704</w:t>
            </w:r>
          </w:p>
        </w:tc>
        <w:tc>
          <w:tcPr>
            <w:tcW w:w="281" w:type="dxa"/>
          </w:tcPr>
          <w:p w14:paraId="6C611AE0" w14:textId="77777777" w:rsidR="00507112" w:rsidRPr="002901BB" w:rsidRDefault="00507112" w:rsidP="00DA5F49">
            <w:pPr>
              <w:pStyle w:val="TAR"/>
              <w:rPr>
                <w:sz w:val="16"/>
              </w:rPr>
            </w:pPr>
            <w:r>
              <w:rPr>
                <w:sz w:val="16"/>
              </w:rPr>
              <w:t>-</w:t>
            </w:r>
          </w:p>
        </w:tc>
        <w:tc>
          <w:tcPr>
            <w:tcW w:w="711" w:type="dxa"/>
          </w:tcPr>
          <w:p w14:paraId="64510440" w14:textId="77777777" w:rsidR="00507112" w:rsidRPr="002901BB" w:rsidRDefault="00507112" w:rsidP="00DA5F49">
            <w:pPr>
              <w:pStyle w:val="TAL"/>
              <w:rPr>
                <w:sz w:val="16"/>
              </w:rPr>
            </w:pPr>
            <w:r>
              <w:rPr>
                <w:sz w:val="16"/>
              </w:rPr>
              <w:t>Rel-18</w:t>
            </w:r>
          </w:p>
        </w:tc>
        <w:tc>
          <w:tcPr>
            <w:tcW w:w="306" w:type="dxa"/>
          </w:tcPr>
          <w:p w14:paraId="131CF547" w14:textId="77777777" w:rsidR="00507112" w:rsidRPr="002901BB" w:rsidRDefault="00507112" w:rsidP="00DA5F49">
            <w:pPr>
              <w:pStyle w:val="TAL"/>
              <w:rPr>
                <w:sz w:val="16"/>
              </w:rPr>
            </w:pPr>
            <w:r>
              <w:rPr>
                <w:sz w:val="16"/>
              </w:rPr>
              <w:t>F</w:t>
            </w:r>
          </w:p>
        </w:tc>
        <w:tc>
          <w:tcPr>
            <w:tcW w:w="4013" w:type="dxa"/>
          </w:tcPr>
          <w:p w14:paraId="58FA5917" w14:textId="77777777" w:rsidR="00507112" w:rsidRPr="002901BB" w:rsidRDefault="00507112" w:rsidP="00DA5F49">
            <w:pPr>
              <w:pStyle w:val="TAL"/>
              <w:rPr>
                <w:sz w:val="16"/>
              </w:rPr>
            </w:pPr>
            <w:proofErr w:type="spellStart"/>
            <w:r>
              <w:rPr>
                <w:sz w:val="16"/>
              </w:rPr>
              <w:t>NR_RRM_enh-UEConTest</w:t>
            </w:r>
            <w:proofErr w:type="spellEnd"/>
          </w:p>
        </w:tc>
        <w:tc>
          <w:tcPr>
            <w:tcW w:w="967" w:type="dxa"/>
          </w:tcPr>
          <w:p w14:paraId="1738BF52" w14:textId="77777777" w:rsidR="00507112" w:rsidRPr="002901BB" w:rsidRDefault="00507112" w:rsidP="00DA5F49">
            <w:pPr>
              <w:pStyle w:val="TAL"/>
              <w:rPr>
                <w:sz w:val="16"/>
              </w:rPr>
            </w:pPr>
            <w:r>
              <w:rPr>
                <w:sz w:val="16"/>
              </w:rPr>
              <w:t>revised</w:t>
            </w:r>
          </w:p>
        </w:tc>
      </w:tr>
      <w:tr w:rsidR="00507112" w14:paraId="15B48D23" w14:textId="77777777" w:rsidTr="00E27664">
        <w:tc>
          <w:tcPr>
            <w:tcW w:w="1097" w:type="dxa"/>
          </w:tcPr>
          <w:p w14:paraId="492D4F2E" w14:textId="77777777" w:rsidR="00507112" w:rsidRPr="002901BB" w:rsidRDefault="00507112" w:rsidP="00DA5F49">
            <w:pPr>
              <w:pStyle w:val="TAL"/>
              <w:rPr>
                <w:sz w:val="16"/>
              </w:rPr>
            </w:pPr>
            <w:r>
              <w:rPr>
                <w:sz w:val="16"/>
              </w:rPr>
              <w:t>R5-251649</w:t>
            </w:r>
          </w:p>
        </w:tc>
        <w:tc>
          <w:tcPr>
            <w:tcW w:w="2440" w:type="dxa"/>
          </w:tcPr>
          <w:p w14:paraId="6A436329" w14:textId="77777777" w:rsidR="00507112" w:rsidRPr="002901BB" w:rsidRDefault="00507112" w:rsidP="00DA5F49">
            <w:pPr>
              <w:pStyle w:val="TAL"/>
              <w:rPr>
                <w:sz w:val="16"/>
              </w:rPr>
            </w:pPr>
            <w:r>
              <w:rPr>
                <w:sz w:val="16"/>
              </w:rPr>
              <w:t>Correction to TC4.5.6.3.1 with TT analysis</w:t>
            </w:r>
          </w:p>
        </w:tc>
        <w:tc>
          <w:tcPr>
            <w:tcW w:w="1524" w:type="dxa"/>
          </w:tcPr>
          <w:p w14:paraId="364018BA" w14:textId="77777777" w:rsidR="00507112" w:rsidRPr="002901BB" w:rsidRDefault="00507112" w:rsidP="00DA5F49">
            <w:pPr>
              <w:pStyle w:val="TAL"/>
              <w:rPr>
                <w:sz w:val="16"/>
              </w:rPr>
            </w:pPr>
            <w:r>
              <w:rPr>
                <w:sz w:val="16"/>
              </w:rPr>
              <w:t>Apple</w:t>
            </w:r>
          </w:p>
        </w:tc>
        <w:tc>
          <w:tcPr>
            <w:tcW w:w="888" w:type="dxa"/>
          </w:tcPr>
          <w:p w14:paraId="54016293" w14:textId="77777777" w:rsidR="00507112" w:rsidRPr="002901BB" w:rsidRDefault="00507112" w:rsidP="00DA5F49">
            <w:pPr>
              <w:pStyle w:val="TAL"/>
              <w:rPr>
                <w:sz w:val="16"/>
              </w:rPr>
            </w:pPr>
            <w:r>
              <w:rPr>
                <w:sz w:val="16"/>
              </w:rPr>
              <w:t>38.533</w:t>
            </w:r>
          </w:p>
        </w:tc>
        <w:tc>
          <w:tcPr>
            <w:tcW w:w="709" w:type="dxa"/>
          </w:tcPr>
          <w:p w14:paraId="542F746C" w14:textId="77777777" w:rsidR="00507112" w:rsidRPr="002901BB" w:rsidRDefault="00507112" w:rsidP="00DA5F49">
            <w:pPr>
              <w:pStyle w:val="TAL"/>
              <w:rPr>
                <w:sz w:val="16"/>
              </w:rPr>
            </w:pPr>
            <w:r>
              <w:rPr>
                <w:sz w:val="16"/>
              </w:rPr>
              <w:t>3704</w:t>
            </w:r>
          </w:p>
        </w:tc>
        <w:tc>
          <w:tcPr>
            <w:tcW w:w="281" w:type="dxa"/>
          </w:tcPr>
          <w:p w14:paraId="3B9236F7" w14:textId="77777777" w:rsidR="00507112" w:rsidRPr="002901BB" w:rsidRDefault="00507112" w:rsidP="00DA5F49">
            <w:pPr>
              <w:pStyle w:val="TAR"/>
              <w:rPr>
                <w:sz w:val="16"/>
              </w:rPr>
            </w:pPr>
            <w:r>
              <w:rPr>
                <w:sz w:val="16"/>
              </w:rPr>
              <w:t>1</w:t>
            </w:r>
          </w:p>
        </w:tc>
        <w:tc>
          <w:tcPr>
            <w:tcW w:w="711" w:type="dxa"/>
          </w:tcPr>
          <w:p w14:paraId="73537280" w14:textId="77777777" w:rsidR="00507112" w:rsidRPr="002901BB" w:rsidRDefault="00507112" w:rsidP="00DA5F49">
            <w:pPr>
              <w:pStyle w:val="TAL"/>
              <w:rPr>
                <w:sz w:val="16"/>
              </w:rPr>
            </w:pPr>
            <w:r>
              <w:rPr>
                <w:sz w:val="16"/>
              </w:rPr>
              <w:t>Rel-18</w:t>
            </w:r>
          </w:p>
        </w:tc>
        <w:tc>
          <w:tcPr>
            <w:tcW w:w="306" w:type="dxa"/>
          </w:tcPr>
          <w:p w14:paraId="635C915C" w14:textId="77777777" w:rsidR="00507112" w:rsidRPr="002901BB" w:rsidRDefault="00507112" w:rsidP="00DA5F49">
            <w:pPr>
              <w:pStyle w:val="TAL"/>
              <w:rPr>
                <w:sz w:val="16"/>
              </w:rPr>
            </w:pPr>
            <w:r>
              <w:rPr>
                <w:sz w:val="16"/>
              </w:rPr>
              <w:t>F</w:t>
            </w:r>
          </w:p>
        </w:tc>
        <w:tc>
          <w:tcPr>
            <w:tcW w:w="4013" w:type="dxa"/>
          </w:tcPr>
          <w:p w14:paraId="71414FCF" w14:textId="77777777" w:rsidR="00507112" w:rsidRPr="002901BB" w:rsidRDefault="00507112" w:rsidP="00DA5F49">
            <w:pPr>
              <w:pStyle w:val="TAL"/>
              <w:rPr>
                <w:sz w:val="16"/>
              </w:rPr>
            </w:pPr>
            <w:proofErr w:type="spellStart"/>
            <w:r>
              <w:rPr>
                <w:sz w:val="16"/>
              </w:rPr>
              <w:t>NR_RRM_enh-UEConTest</w:t>
            </w:r>
            <w:proofErr w:type="spellEnd"/>
          </w:p>
        </w:tc>
        <w:tc>
          <w:tcPr>
            <w:tcW w:w="967" w:type="dxa"/>
          </w:tcPr>
          <w:p w14:paraId="719FACC9" w14:textId="77777777" w:rsidR="00507112" w:rsidRPr="002901BB" w:rsidRDefault="00507112" w:rsidP="00DA5F49">
            <w:pPr>
              <w:pStyle w:val="TAL"/>
              <w:rPr>
                <w:sz w:val="16"/>
              </w:rPr>
            </w:pPr>
            <w:r>
              <w:rPr>
                <w:sz w:val="16"/>
              </w:rPr>
              <w:t>agreed</w:t>
            </w:r>
          </w:p>
        </w:tc>
      </w:tr>
      <w:tr w:rsidR="00507112" w14:paraId="5759F7C7" w14:textId="77777777" w:rsidTr="00E27664">
        <w:tc>
          <w:tcPr>
            <w:tcW w:w="1097" w:type="dxa"/>
          </w:tcPr>
          <w:p w14:paraId="4A9743C4" w14:textId="77777777" w:rsidR="00507112" w:rsidRPr="002901BB" w:rsidRDefault="00507112" w:rsidP="00DA5F49">
            <w:pPr>
              <w:pStyle w:val="TAL"/>
              <w:rPr>
                <w:sz w:val="16"/>
              </w:rPr>
            </w:pPr>
            <w:r>
              <w:rPr>
                <w:sz w:val="16"/>
              </w:rPr>
              <w:t>R5-250596</w:t>
            </w:r>
          </w:p>
        </w:tc>
        <w:tc>
          <w:tcPr>
            <w:tcW w:w="2440" w:type="dxa"/>
          </w:tcPr>
          <w:p w14:paraId="280F9E0E" w14:textId="77777777" w:rsidR="00507112" w:rsidRPr="002901BB" w:rsidRDefault="00507112" w:rsidP="00DA5F49">
            <w:pPr>
              <w:pStyle w:val="TAL"/>
              <w:rPr>
                <w:sz w:val="16"/>
              </w:rPr>
            </w:pPr>
            <w:r>
              <w:rPr>
                <w:sz w:val="16"/>
              </w:rPr>
              <w:t>Correction to TC4.5.6.4.1 with TT</w:t>
            </w:r>
          </w:p>
        </w:tc>
        <w:tc>
          <w:tcPr>
            <w:tcW w:w="1524" w:type="dxa"/>
          </w:tcPr>
          <w:p w14:paraId="7A2F4F7B" w14:textId="77777777" w:rsidR="00507112" w:rsidRPr="002901BB" w:rsidRDefault="00507112" w:rsidP="00DA5F49">
            <w:pPr>
              <w:pStyle w:val="TAL"/>
              <w:rPr>
                <w:sz w:val="16"/>
              </w:rPr>
            </w:pPr>
            <w:r>
              <w:rPr>
                <w:sz w:val="16"/>
              </w:rPr>
              <w:t>Apple</w:t>
            </w:r>
          </w:p>
        </w:tc>
        <w:tc>
          <w:tcPr>
            <w:tcW w:w="888" w:type="dxa"/>
          </w:tcPr>
          <w:p w14:paraId="04091E12" w14:textId="77777777" w:rsidR="00507112" w:rsidRPr="002901BB" w:rsidRDefault="00507112" w:rsidP="00DA5F49">
            <w:pPr>
              <w:pStyle w:val="TAL"/>
              <w:rPr>
                <w:sz w:val="16"/>
              </w:rPr>
            </w:pPr>
            <w:r>
              <w:rPr>
                <w:sz w:val="16"/>
              </w:rPr>
              <w:t>38.533</w:t>
            </w:r>
          </w:p>
        </w:tc>
        <w:tc>
          <w:tcPr>
            <w:tcW w:w="709" w:type="dxa"/>
          </w:tcPr>
          <w:p w14:paraId="6CD339BB" w14:textId="77777777" w:rsidR="00507112" w:rsidRPr="002901BB" w:rsidRDefault="00507112" w:rsidP="00DA5F49">
            <w:pPr>
              <w:pStyle w:val="TAL"/>
              <w:rPr>
                <w:sz w:val="16"/>
              </w:rPr>
            </w:pPr>
            <w:r>
              <w:rPr>
                <w:sz w:val="16"/>
              </w:rPr>
              <w:t>3705</w:t>
            </w:r>
          </w:p>
        </w:tc>
        <w:tc>
          <w:tcPr>
            <w:tcW w:w="281" w:type="dxa"/>
          </w:tcPr>
          <w:p w14:paraId="7E5AA6AD" w14:textId="77777777" w:rsidR="00507112" w:rsidRPr="002901BB" w:rsidRDefault="00507112" w:rsidP="00DA5F49">
            <w:pPr>
              <w:pStyle w:val="TAR"/>
              <w:rPr>
                <w:sz w:val="16"/>
              </w:rPr>
            </w:pPr>
            <w:r>
              <w:rPr>
                <w:sz w:val="16"/>
              </w:rPr>
              <w:t>-</w:t>
            </w:r>
          </w:p>
        </w:tc>
        <w:tc>
          <w:tcPr>
            <w:tcW w:w="711" w:type="dxa"/>
          </w:tcPr>
          <w:p w14:paraId="76B942D7" w14:textId="77777777" w:rsidR="00507112" w:rsidRPr="002901BB" w:rsidRDefault="00507112" w:rsidP="00DA5F49">
            <w:pPr>
              <w:pStyle w:val="TAL"/>
              <w:rPr>
                <w:sz w:val="16"/>
              </w:rPr>
            </w:pPr>
            <w:r>
              <w:rPr>
                <w:sz w:val="16"/>
              </w:rPr>
              <w:t>Rel-18</w:t>
            </w:r>
          </w:p>
        </w:tc>
        <w:tc>
          <w:tcPr>
            <w:tcW w:w="306" w:type="dxa"/>
          </w:tcPr>
          <w:p w14:paraId="3C462605" w14:textId="77777777" w:rsidR="00507112" w:rsidRPr="002901BB" w:rsidRDefault="00507112" w:rsidP="00DA5F49">
            <w:pPr>
              <w:pStyle w:val="TAL"/>
              <w:rPr>
                <w:sz w:val="16"/>
              </w:rPr>
            </w:pPr>
            <w:r>
              <w:rPr>
                <w:sz w:val="16"/>
              </w:rPr>
              <w:t>F</w:t>
            </w:r>
          </w:p>
        </w:tc>
        <w:tc>
          <w:tcPr>
            <w:tcW w:w="4013" w:type="dxa"/>
          </w:tcPr>
          <w:p w14:paraId="6A2D67A7" w14:textId="77777777" w:rsidR="00507112" w:rsidRPr="002901BB" w:rsidRDefault="00507112" w:rsidP="00DA5F49">
            <w:pPr>
              <w:pStyle w:val="TAL"/>
              <w:rPr>
                <w:sz w:val="16"/>
              </w:rPr>
            </w:pPr>
            <w:proofErr w:type="spellStart"/>
            <w:r>
              <w:rPr>
                <w:sz w:val="16"/>
              </w:rPr>
              <w:t>NR_RRM_enh-UEConTest</w:t>
            </w:r>
            <w:proofErr w:type="spellEnd"/>
          </w:p>
        </w:tc>
        <w:tc>
          <w:tcPr>
            <w:tcW w:w="967" w:type="dxa"/>
          </w:tcPr>
          <w:p w14:paraId="6AEE69B3" w14:textId="77777777" w:rsidR="00507112" w:rsidRPr="002901BB" w:rsidRDefault="00507112" w:rsidP="00DA5F49">
            <w:pPr>
              <w:pStyle w:val="TAL"/>
              <w:rPr>
                <w:sz w:val="16"/>
              </w:rPr>
            </w:pPr>
            <w:r>
              <w:rPr>
                <w:sz w:val="16"/>
              </w:rPr>
              <w:t>agreed</w:t>
            </w:r>
          </w:p>
        </w:tc>
      </w:tr>
      <w:tr w:rsidR="00507112" w14:paraId="426F35ED" w14:textId="77777777" w:rsidTr="00E27664">
        <w:tc>
          <w:tcPr>
            <w:tcW w:w="1097" w:type="dxa"/>
          </w:tcPr>
          <w:p w14:paraId="318381F5" w14:textId="77777777" w:rsidR="00507112" w:rsidRPr="002901BB" w:rsidRDefault="00507112" w:rsidP="00DA5F49">
            <w:pPr>
              <w:pStyle w:val="TAL"/>
              <w:rPr>
                <w:sz w:val="16"/>
              </w:rPr>
            </w:pPr>
            <w:r>
              <w:rPr>
                <w:sz w:val="16"/>
              </w:rPr>
              <w:t>R5-250598</w:t>
            </w:r>
          </w:p>
        </w:tc>
        <w:tc>
          <w:tcPr>
            <w:tcW w:w="2440" w:type="dxa"/>
          </w:tcPr>
          <w:p w14:paraId="1D1D66BA" w14:textId="77777777" w:rsidR="00507112" w:rsidRPr="002901BB" w:rsidRDefault="00507112" w:rsidP="00DA5F49">
            <w:pPr>
              <w:pStyle w:val="TAL"/>
              <w:rPr>
                <w:sz w:val="16"/>
              </w:rPr>
            </w:pPr>
            <w:r>
              <w:rPr>
                <w:sz w:val="16"/>
              </w:rPr>
              <w:t>Correction to TC4.6.6.1 with TT analysis</w:t>
            </w:r>
          </w:p>
        </w:tc>
        <w:tc>
          <w:tcPr>
            <w:tcW w:w="1524" w:type="dxa"/>
          </w:tcPr>
          <w:p w14:paraId="0BFAB56E" w14:textId="77777777" w:rsidR="00507112" w:rsidRPr="002901BB" w:rsidRDefault="00507112" w:rsidP="00DA5F49">
            <w:pPr>
              <w:pStyle w:val="TAL"/>
              <w:rPr>
                <w:sz w:val="16"/>
              </w:rPr>
            </w:pPr>
            <w:r>
              <w:rPr>
                <w:sz w:val="16"/>
              </w:rPr>
              <w:t>Apple</w:t>
            </w:r>
          </w:p>
        </w:tc>
        <w:tc>
          <w:tcPr>
            <w:tcW w:w="888" w:type="dxa"/>
          </w:tcPr>
          <w:p w14:paraId="2C0EF7DB" w14:textId="77777777" w:rsidR="00507112" w:rsidRPr="002901BB" w:rsidRDefault="00507112" w:rsidP="00DA5F49">
            <w:pPr>
              <w:pStyle w:val="TAL"/>
              <w:rPr>
                <w:sz w:val="16"/>
              </w:rPr>
            </w:pPr>
            <w:r>
              <w:rPr>
                <w:sz w:val="16"/>
              </w:rPr>
              <w:t>38.533</w:t>
            </w:r>
          </w:p>
        </w:tc>
        <w:tc>
          <w:tcPr>
            <w:tcW w:w="709" w:type="dxa"/>
          </w:tcPr>
          <w:p w14:paraId="55475D8E" w14:textId="77777777" w:rsidR="00507112" w:rsidRPr="002901BB" w:rsidRDefault="00507112" w:rsidP="00DA5F49">
            <w:pPr>
              <w:pStyle w:val="TAL"/>
              <w:rPr>
                <w:sz w:val="16"/>
              </w:rPr>
            </w:pPr>
            <w:r>
              <w:rPr>
                <w:sz w:val="16"/>
              </w:rPr>
              <w:t>3706</w:t>
            </w:r>
          </w:p>
        </w:tc>
        <w:tc>
          <w:tcPr>
            <w:tcW w:w="281" w:type="dxa"/>
          </w:tcPr>
          <w:p w14:paraId="2DDCF7FD" w14:textId="77777777" w:rsidR="00507112" w:rsidRPr="002901BB" w:rsidRDefault="00507112" w:rsidP="00DA5F49">
            <w:pPr>
              <w:pStyle w:val="TAR"/>
              <w:rPr>
                <w:sz w:val="16"/>
              </w:rPr>
            </w:pPr>
            <w:r>
              <w:rPr>
                <w:sz w:val="16"/>
              </w:rPr>
              <w:t>-</w:t>
            </w:r>
          </w:p>
        </w:tc>
        <w:tc>
          <w:tcPr>
            <w:tcW w:w="711" w:type="dxa"/>
          </w:tcPr>
          <w:p w14:paraId="112271DD" w14:textId="77777777" w:rsidR="00507112" w:rsidRPr="002901BB" w:rsidRDefault="00507112" w:rsidP="00DA5F49">
            <w:pPr>
              <w:pStyle w:val="TAL"/>
              <w:rPr>
                <w:sz w:val="16"/>
              </w:rPr>
            </w:pPr>
            <w:r>
              <w:rPr>
                <w:sz w:val="16"/>
              </w:rPr>
              <w:t>Rel-18</w:t>
            </w:r>
          </w:p>
        </w:tc>
        <w:tc>
          <w:tcPr>
            <w:tcW w:w="306" w:type="dxa"/>
          </w:tcPr>
          <w:p w14:paraId="7176F3AA" w14:textId="77777777" w:rsidR="00507112" w:rsidRPr="002901BB" w:rsidRDefault="00507112" w:rsidP="00DA5F49">
            <w:pPr>
              <w:pStyle w:val="TAL"/>
              <w:rPr>
                <w:sz w:val="16"/>
              </w:rPr>
            </w:pPr>
            <w:r>
              <w:rPr>
                <w:sz w:val="16"/>
              </w:rPr>
              <w:t>F</w:t>
            </w:r>
          </w:p>
        </w:tc>
        <w:tc>
          <w:tcPr>
            <w:tcW w:w="4013" w:type="dxa"/>
          </w:tcPr>
          <w:p w14:paraId="7B6EAC6D" w14:textId="77777777" w:rsidR="00507112" w:rsidRPr="002901BB" w:rsidRDefault="00507112" w:rsidP="00DA5F49">
            <w:pPr>
              <w:pStyle w:val="TAL"/>
              <w:rPr>
                <w:sz w:val="16"/>
              </w:rPr>
            </w:pPr>
            <w:proofErr w:type="spellStart"/>
            <w:r>
              <w:rPr>
                <w:sz w:val="16"/>
              </w:rPr>
              <w:t>NR_RRM_enh-UEConTest</w:t>
            </w:r>
            <w:proofErr w:type="spellEnd"/>
          </w:p>
        </w:tc>
        <w:tc>
          <w:tcPr>
            <w:tcW w:w="967" w:type="dxa"/>
          </w:tcPr>
          <w:p w14:paraId="5FD9D28C" w14:textId="77777777" w:rsidR="00507112" w:rsidRPr="002901BB" w:rsidRDefault="00507112" w:rsidP="00DA5F49">
            <w:pPr>
              <w:pStyle w:val="TAL"/>
              <w:rPr>
                <w:sz w:val="16"/>
              </w:rPr>
            </w:pPr>
            <w:r>
              <w:rPr>
                <w:sz w:val="16"/>
              </w:rPr>
              <w:t>revised</w:t>
            </w:r>
          </w:p>
        </w:tc>
      </w:tr>
      <w:tr w:rsidR="00507112" w14:paraId="25B6D5FF" w14:textId="77777777" w:rsidTr="00E27664">
        <w:tc>
          <w:tcPr>
            <w:tcW w:w="1097" w:type="dxa"/>
          </w:tcPr>
          <w:p w14:paraId="3F74A29C" w14:textId="77777777" w:rsidR="00507112" w:rsidRPr="002901BB" w:rsidRDefault="00507112" w:rsidP="00DA5F49">
            <w:pPr>
              <w:pStyle w:val="TAL"/>
              <w:rPr>
                <w:sz w:val="16"/>
              </w:rPr>
            </w:pPr>
            <w:r>
              <w:rPr>
                <w:sz w:val="16"/>
              </w:rPr>
              <w:t>R5-251744</w:t>
            </w:r>
          </w:p>
        </w:tc>
        <w:tc>
          <w:tcPr>
            <w:tcW w:w="2440" w:type="dxa"/>
          </w:tcPr>
          <w:p w14:paraId="788F0885" w14:textId="77777777" w:rsidR="00507112" w:rsidRPr="002901BB" w:rsidRDefault="00507112" w:rsidP="00DA5F49">
            <w:pPr>
              <w:pStyle w:val="TAL"/>
              <w:rPr>
                <w:sz w:val="16"/>
              </w:rPr>
            </w:pPr>
            <w:r>
              <w:rPr>
                <w:sz w:val="16"/>
              </w:rPr>
              <w:t>Correction to TC4.6.6.1 with TT analysis</w:t>
            </w:r>
          </w:p>
        </w:tc>
        <w:tc>
          <w:tcPr>
            <w:tcW w:w="1524" w:type="dxa"/>
          </w:tcPr>
          <w:p w14:paraId="2246CBF5" w14:textId="77777777" w:rsidR="00507112" w:rsidRPr="002901BB" w:rsidRDefault="00507112" w:rsidP="00DA5F49">
            <w:pPr>
              <w:pStyle w:val="TAL"/>
              <w:rPr>
                <w:sz w:val="16"/>
              </w:rPr>
            </w:pPr>
            <w:r>
              <w:rPr>
                <w:sz w:val="16"/>
              </w:rPr>
              <w:t>Apple</w:t>
            </w:r>
          </w:p>
        </w:tc>
        <w:tc>
          <w:tcPr>
            <w:tcW w:w="888" w:type="dxa"/>
          </w:tcPr>
          <w:p w14:paraId="110B3060" w14:textId="77777777" w:rsidR="00507112" w:rsidRPr="002901BB" w:rsidRDefault="00507112" w:rsidP="00DA5F49">
            <w:pPr>
              <w:pStyle w:val="TAL"/>
              <w:rPr>
                <w:sz w:val="16"/>
              </w:rPr>
            </w:pPr>
            <w:r>
              <w:rPr>
                <w:sz w:val="16"/>
              </w:rPr>
              <w:t>38.533</w:t>
            </w:r>
          </w:p>
        </w:tc>
        <w:tc>
          <w:tcPr>
            <w:tcW w:w="709" w:type="dxa"/>
          </w:tcPr>
          <w:p w14:paraId="754B9974" w14:textId="77777777" w:rsidR="00507112" w:rsidRPr="002901BB" w:rsidRDefault="00507112" w:rsidP="00DA5F49">
            <w:pPr>
              <w:pStyle w:val="TAL"/>
              <w:rPr>
                <w:sz w:val="16"/>
              </w:rPr>
            </w:pPr>
            <w:r>
              <w:rPr>
                <w:sz w:val="16"/>
              </w:rPr>
              <w:t>3706</w:t>
            </w:r>
          </w:p>
        </w:tc>
        <w:tc>
          <w:tcPr>
            <w:tcW w:w="281" w:type="dxa"/>
          </w:tcPr>
          <w:p w14:paraId="704AFB63" w14:textId="77777777" w:rsidR="00507112" w:rsidRPr="002901BB" w:rsidRDefault="00507112" w:rsidP="00DA5F49">
            <w:pPr>
              <w:pStyle w:val="TAR"/>
              <w:rPr>
                <w:sz w:val="16"/>
              </w:rPr>
            </w:pPr>
            <w:r>
              <w:rPr>
                <w:sz w:val="16"/>
              </w:rPr>
              <w:t>1</w:t>
            </w:r>
          </w:p>
        </w:tc>
        <w:tc>
          <w:tcPr>
            <w:tcW w:w="711" w:type="dxa"/>
          </w:tcPr>
          <w:p w14:paraId="079AF5BC" w14:textId="77777777" w:rsidR="00507112" w:rsidRPr="002901BB" w:rsidRDefault="00507112" w:rsidP="00DA5F49">
            <w:pPr>
              <w:pStyle w:val="TAL"/>
              <w:rPr>
                <w:sz w:val="16"/>
              </w:rPr>
            </w:pPr>
            <w:r>
              <w:rPr>
                <w:sz w:val="16"/>
              </w:rPr>
              <w:t>Rel-18</w:t>
            </w:r>
          </w:p>
        </w:tc>
        <w:tc>
          <w:tcPr>
            <w:tcW w:w="306" w:type="dxa"/>
          </w:tcPr>
          <w:p w14:paraId="5ED1EF02" w14:textId="77777777" w:rsidR="00507112" w:rsidRPr="002901BB" w:rsidRDefault="00507112" w:rsidP="00DA5F49">
            <w:pPr>
              <w:pStyle w:val="TAL"/>
              <w:rPr>
                <w:sz w:val="16"/>
              </w:rPr>
            </w:pPr>
            <w:r>
              <w:rPr>
                <w:sz w:val="16"/>
              </w:rPr>
              <w:t>F</w:t>
            </w:r>
          </w:p>
        </w:tc>
        <w:tc>
          <w:tcPr>
            <w:tcW w:w="4013" w:type="dxa"/>
          </w:tcPr>
          <w:p w14:paraId="36CB0508" w14:textId="77777777" w:rsidR="00507112" w:rsidRPr="002901BB" w:rsidRDefault="00507112" w:rsidP="00DA5F49">
            <w:pPr>
              <w:pStyle w:val="TAL"/>
              <w:rPr>
                <w:sz w:val="16"/>
              </w:rPr>
            </w:pPr>
            <w:proofErr w:type="spellStart"/>
            <w:r>
              <w:rPr>
                <w:sz w:val="16"/>
              </w:rPr>
              <w:t>NR_RRM_enh-UEConTest</w:t>
            </w:r>
            <w:proofErr w:type="spellEnd"/>
          </w:p>
        </w:tc>
        <w:tc>
          <w:tcPr>
            <w:tcW w:w="967" w:type="dxa"/>
          </w:tcPr>
          <w:p w14:paraId="258CCD90" w14:textId="77777777" w:rsidR="00507112" w:rsidRPr="002901BB" w:rsidRDefault="00507112" w:rsidP="00DA5F49">
            <w:pPr>
              <w:pStyle w:val="TAL"/>
              <w:rPr>
                <w:sz w:val="16"/>
              </w:rPr>
            </w:pPr>
            <w:r>
              <w:rPr>
                <w:sz w:val="16"/>
              </w:rPr>
              <w:t>agreed</w:t>
            </w:r>
          </w:p>
        </w:tc>
      </w:tr>
      <w:tr w:rsidR="00507112" w14:paraId="488AB355" w14:textId="77777777" w:rsidTr="00E27664">
        <w:tc>
          <w:tcPr>
            <w:tcW w:w="1097" w:type="dxa"/>
          </w:tcPr>
          <w:p w14:paraId="723C5274" w14:textId="77777777" w:rsidR="00507112" w:rsidRPr="002901BB" w:rsidRDefault="00507112" w:rsidP="00DA5F49">
            <w:pPr>
              <w:pStyle w:val="TAL"/>
              <w:rPr>
                <w:sz w:val="16"/>
              </w:rPr>
            </w:pPr>
            <w:r>
              <w:rPr>
                <w:sz w:val="16"/>
              </w:rPr>
              <w:t>R5-250600</w:t>
            </w:r>
          </w:p>
        </w:tc>
        <w:tc>
          <w:tcPr>
            <w:tcW w:w="2440" w:type="dxa"/>
          </w:tcPr>
          <w:p w14:paraId="0F341C89" w14:textId="77777777" w:rsidR="00507112" w:rsidRPr="002901BB" w:rsidRDefault="00507112" w:rsidP="00DA5F49">
            <w:pPr>
              <w:pStyle w:val="TAL"/>
              <w:rPr>
                <w:sz w:val="16"/>
              </w:rPr>
            </w:pPr>
            <w:r>
              <w:rPr>
                <w:sz w:val="16"/>
              </w:rPr>
              <w:t>Modification to Annex F for test cases 4.5.3.4, 4.5.6.3.1, 4.5.6.4.1, 4.6.6.1</w:t>
            </w:r>
          </w:p>
        </w:tc>
        <w:tc>
          <w:tcPr>
            <w:tcW w:w="1524" w:type="dxa"/>
          </w:tcPr>
          <w:p w14:paraId="5D3778ED" w14:textId="77777777" w:rsidR="00507112" w:rsidRPr="002901BB" w:rsidRDefault="00507112" w:rsidP="00DA5F49">
            <w:pPr>
              <w:pStyle w:val="TAL"/>
              <w:rPr>
                <w:sz w:val="16"/>
              </w:rPr>
            </w:pPr>
            <w:r>
              <w:rPr>
                <w:sz w:val="16"/>
              </w:rPr>
              <w:t>Apple</w:t>
            </w:r>
          </w:p>
        </w:tc>
        <w:tc>
          <w:tcPr>
            <w:tcW w:w="888" w:type="dxa"/>
          </w:tcPr>
          <w:p w14:paraId="34270F0A" w14:textId="77777777" w:rsidR="00507112" w:rsidRPr="002901BB" w:rsidRDefault="00507112" w:rsidP="00DA5F49">
            <w:pPr>
              <w:pStyle w:val="TAL"/>
              <w:rPr>
                <w:sz w:val="16"/>
              </w:rPr>
            </w:pPr>
            <w:r>
              <w:rPr>
                <w:sz w:val="16"/>
              </w:rPr>
              <w:t>38.533</w:t>
            </w:r>
          </w:p>
        </w:tc>
        <w:tc>
          <w:tcPr>
            <w:tcW w:w="709" w:type="dxa"/>
          </w:tcPr>
          <w:p w14:paraId="5978BE89" w14:textId="77777777" w:rsidR="00507112" w:rsidRPr="002901BB" w:rsidRDefault="00507112" w:rsidP="00DA5F49">
            <w:pPr>
              <w:pStyle w:val="TAL"/>
              <w:rPr>
                <w:sz w:val="16"/>
              </w:rPr>
            </w:pPr>
            <w:r>
              <w:rPr>
                <w:sz w:val="16"/>
              </w:rPr>
              <w:t>3707</w:t>
            </w:r>
          </w:p>
        </w:tc>
        <w:tc>
          <w:tcPr>
            <w:tcW w:w="281" w:type="dxa"/>
          </w:tcPr>
          <w:p w14:paraId="083267B0" w14:textId="77777777" w:rsidR="00507112" w:rsidRPr="002901BB" w:rsidRDefault="00507112" w:rsidP="00DA5F49">
            <w:pPr>
              <w:pStyle w:val="TAR"/>
              <w:rPr>
                <w:sz w:val="16"/>
              </w:rPr>
            </w:pPr>
            <w:r>
              <w:rPr>
                <w:sz w:val="16"/>
              </w:rPr>
              <w:t>-</w:t>
            </w:r>
          </w:p>
        </w:tc>
        <w:tc>
          <w:tcPr>
            <w:tcW w:w="711" w:type="dxa"/>
          </w:tcPr>
          <w:p w14:paraId="10C07D38" w14:textId="77777777" w:rsidR="00507112" w:rsidRPr="002901BB" w:rsidRDefault="00507112" w:rsidP="00DA5F49">
            <w:pPr>
              <w:pStyle w:val="TAL"/>
              <w:rPr>
                <w:sz w:val="16"/>
              </w:rPr>
            </w:pPr>
            <w:r>
              <w:rPr>
                <w:sz w:val="16"/>
              </w:rPr>
              <w:t>Rel-18</w:t>
            </w:r>
          </w:p>
        </w:tc>
        <w:tc>
          <w:tcPr>
            <w:tcW w:w="306" w:type="dxa"/>
          </w:tcPr>
          <w:p w14:paraId="43907C40" w14:textId="77777777" w:rsidR="00507112" w:rsidRPr="002901BB" w:rsidRDefault="00507112" w:rsidP="00DA5F49">
            <w:pPr>
              <w:pStyle w:val="TAL"/>
              <w:rPr>
                <w:sz w:val="16"/>
              </w:rPr>
            </w:pPr>
            <w:r>
              <w:rPr>
                <w:sz w:val="16"/>
              </w:rPr>
              <w:t>F</w:t>
            </w:r>
          </w:p>
        </w:tc>
        <w:tc>
          <w:tcPr>
            <w:tcW w:w="4013" w:type="dxa"/>
          </w:tcPr>
          <w:p w14:paraId="18FB71DA" w14:textId="77777777" w:rsidR="00507112" w:rsidRPr="002901BB" w:rsidRDefault="00507112" w:rsidP="00DA5F49">
            <w:pPr>
              <w:pStyle w:val="TAL"/>
              <w:rPr>
                <w:sz w:val="16"/>
              </w:rPr>
            </w:pPr>
            <w:proofErr w:type="spellStart"/>
            <w:r>
              <w:rPr>
                <w:sz w:val="16"/>
              </w:rPr>
              <w:t>NR_RRM_enh-UEConTest</w:t>
            </w:r>
            <w:proofErr w:type="spellEnd"/>
          </w:p>
        </w:tc>
        <w:tc>
          <w:tcPr>
            <w:tcW w:w="967" w:type="dxa"/>
          </w:tcPr>
          <w:p w14:paraId="014B806E" w14:textId="77777777" w:rsidR="00507112" w:rsidRPr="002901BB" w:rsidRDefault="00507112" w:rsidP="00DA5F49">
            <w:pPr>
              <w:pStyle w:val="TAL"/>
              <w:rPr>
                <w:sz w:val="16"/>
              </w:rPr>
            </w:pPr>
            <w:r>
              <w:rPr>
                <w:sz w:val="16"/>
              </w:rPr>
              <w:t>agreed</w:t>
            </w:r>
          </w:p>
        </w:tc>
      </w:tr>
      <w:tr w:rsidR="00507112" w14:paraId="02D337C7" w14:textId="77777777" w:rsidTr="00E27664">
        <w:tc>
          <w:tcPr>
            <w:tcW w:w="1097" w:type="dxa"/>
          </w:tcPr>
          <w:p w14:paraId="0C0EA6A4" w14:textId="77777777" w:rsidR="00507112" w:rsidRPr="002901BB" w:rsidRDefault="00507112" w:rsidP="00DA5F49">
            <w:pPr>
              <w:pStyle w:val="TAL"/>
              <w:rPr>
                <w:sz w:val="16"/>
              </w:rPr>
            </w:pPr>
            <w:r>
              <w:rPr>
                <w:sz w:val="16"/>
              </w:rPr>
              <w:t>R5-250668</w:t>
            </w:r>
          </w:p>
        </w:tc>
        <w:tc>
          <w:tcPr>
            <w:tcW w:w="2440" w:type="dxa"/>
          </w:tcPr>
          <w:p w14:paraId="291B8997" w14:textId="77777777" w:rsidR="00507112" w:rsidRPr="002901BB" w:rsidRDefault="00507112" w:rsidP="00DA5F49">
            <w:pPr>
              <w:pStyle w:val="TAL"/>
              <w:rPr>
                <w:sz w:val="16"/>
              </w:rPr>
            </w:pPr>
            <w:r>
              <w:rPr>
                <w:sz w:val="16"/>
              </w:rPr>
              <w:t>Clarification to Non-Contention Based Random Access TCs</w:t>
            </w:r>
          </w:p>
        </w:tc>
        <w:tc>
          <w:tcPr>
            <w:tcW w:w="1524" w:type="dxa"/>
          </w:tcPr>
          <w:p w14:paraId="207A3F8C" w14:textId="77777777" w:rsidR="00507112" w:rsidRPr="002901BB" w:rsidRDefault="00507112" w:rsidP="00DA5F49">
            <w:pPr>
              <w:pStyle w:val="TAL"/>
              <w:rPr>
                <w:sz w:val="16"/>
              </w:rPr>
            </w:pPr>
            <w:r>
              <w:rPr>
                <w:sz w:val="16"/>
              </w:rPr>
              <w:t>Keysight Technologies</w:t>
            </w:r>
          </w:p>
        </w:tc>
        <w:tc>
          <w:tcPr>
            <w:tcW w:w="888" w:type="dxa"/>
          </w:tcPr>
          <w:p w14:paraId="0CE4A199" w14:textId="77777777" w:rsidR="00507112" w:rsidRPr="002901BB" w:rsidRDefault="00507112" w:rsidP="00DA5F49">
            <w:pPr>
              <w:pStyle w:val="TAL"/>
              <w:rPr>
                <w:sz w:val="16"/>
              </w:rPr>
            </w:pPr>
            <w:r>
              <w:rPr>
                <w:sz w:val="16"/>
              </w:rPr>
              <w:t>38.533</w:t>
            </w:r>
          </w:p>
        </w:tc>
        <w:tc>
          <w:tcPr>
            <w:tcW w:w="709" w:type="dxa"/>
          </w:tcPr>
          <w:p w14:paraId="3A1825DA" w14:textId="77777777" w:rsidR="00507112" w:rsidRPr="002901BB" w:rsidRDefault="00507112" w:rsidP="00DA5F49">
            <w:pPr>
              <w:pStyle w:val="TAL"/>
              <w:rPr>
                <w:sz w:val="16"/>
              </w:rPr>
            </w:pPr>
            <w:r>
              <w:rPr>
                <w:sz w:val="16"/>
              </w:rPr>
              <w:t>3708</w:t>
            </w:r>
          </w:p>
        </w:tc>
        <w:tc>
          <w:tcPr>
            <w:tcW w:w="281" w:type="dxa"/>
          </w:tcPr>
          <w:p w14:paraId="4B70E9AC" w14:textId="77777777" w:rsidR="00507112" w:rsidRPr="002901BB" w:rsidRDefault="00507112" w:rsidP="00DA5F49">
            <w:pPr>
              <w:pStyle w:val="TAR"/>
              <w:rPr>
                <w:sz w:val="16"/>
              </w:rPr>
            </w:pPr>
            <w:r>
              <w:rPr>
                <w:sz w:val="16"/>
              </w:rPr>
              <w:t>-</w:t>
            </w:r>
          </w:p>
        </w:tc>
        <w:tc>
          <w:tcPr>
            <w:tcW w:w="711" w:type="dxa"/>
          </w:tcPr>
          <w:p w14:paraId="45C13E48" w14:textId="77777777" w:rsidR="00507112" w:rsidRPr="002901BB" w:rsidRDefault="00507112" w:rsidP="00DA5F49">
            <w:pPr>
              <w:pStyle w:val="TAL"/>
              <w:rPr>
                <w:sz w:val="16"/>
              </w:rPr>
            </w:pPr>
            <w:r>
              <w:rPr>
                <w:sz w:val="16"/>
              </w:rPr>
              <w:t>Rel-18</w:t>
            </w:r>
          </w:p>
        </w:tc>
        <w:tc>
          <w:tcPr>
            <w:tcW w:w="306" w:type="dxa"/>
          </w:tcPr>
          <w:p w14:paraId="217F1EFC" w14:textId="77777777" w:rsidR="00507112" w:rsidRPr="002901BB" w:rsidRDefault="00507112" w:rsidP="00DA5F49">
            <w:pPr>
              <w:pStyle w:val="TAL"/>
              <w:rPr>
                <w:sz w:val="16"/>
              </w:rPr>
            </w:pPr>
            <w:r>
              <w:rPr>
                <w:sz w:val="16"/>
              </w:rPr>
              <w:t>F</w:t>
            </w:r>
          </w:p>
        </w:tc>
        <w:tc>
          <w:tcPr>
            <w:tcW w:w="4013" w:type="dxa"/>
          </w:tcPr>
          <w:p w14:paraId="24D46052" w14:textId="77777777" w:rsidR="00507112" w:rsidRPr="002901BB" w:rsidRDefault="00507112" w:rsidP="00DA5F49">
            <w:pPr>
              <w:pStyle w:val="TAL"/>
              <w:rPr>
                <w:sz w:val="16"/>
              </w:rPr>
            </w:pPr>
            <w:r>
              <w:rPr>
                <w:sz w:val="16"/>
              </w:rPr>
              <w:t>TEI15_Test, 5GS_NR_LTE-UEConTest</w:t>
            </w:r>
          </w:p>
        </w:tc>
        <w:tc>
          <w:tcPr>
            <w:tcW w:w="967" w:type="dxa"/>
          </w:tcPr>
          <w:p w14:paraId="027FFB2A" w14:textId="77777777" w:rsidR="00507112" w:rsidRPr="002901BB" w:rsidRDefault="00507112" w:rsidP="00DA5F49">
            <w:pPr>
              <w:pStyle w:val="TAL"/>
              <w:rPr>
                <w:sz w:val="16"/>
              </w:rPr>
            </w:pPr>
            <w:r>
              <w:rPr>
                <w:sz w:val="16"/>
              </w:rPr>
              <w:t>agreed</w:t>
            </w:r>
          </w:p>
        </w:tc>
      </w:tr>
      <w:tr w:rsidR="00507112" w14:paraId="433EB2F0" w14:textId="77777777" w:rsidTr="00E27664">
        <w:tc>
          <w:tcPr>
            <w:tcW w:w="1097" w:type="dxa"/>
          </w:tcPr>
          <w:p w14:paraId="7C0F85A3" w14:textId="77777777" w:rsidR="00507112" w:rsidRPr="002901BB" w:rsidRDefault="00507112" w:rsidP="00DA5F49">
            <w:pPr>
              <w:pStyle w:val="TAL"/>
              <w:rPr>
                <w:sz w:val="16"/>
              </w:rPr>
            </w:pPr>
            <w:r>
              <w:rPr>
                <w:sz w:val="16"/>
              </w:rPr>
              <w:t>R5-250670</w:t>
            </w:r>
          </w:p>
        </w:tc>
        <w:tc>
          <w:tcPr>
            <w:tcW w:w="2440" w:type="dxa"/>
          </w:tcPr>
          <w:p w14:paraId="7A86C5D4" w14:textId="77777777" w:rsidR="00507112" w:rsidRPr="002901BB" w:rsidRDefault="00507112" w:rsidP="00DA5F49">
            <w:pPr>
              <w:pStyle w:val="TAL"/>
              <w:rPr>
                <w:sz w:val="16"/>
              </w:rPr>
            </w:pPr>
            <w:r>
              <w:rPr>
                <w:sz w:val="16"/>
              </w:rPr>
              <w:t xml:space="preserve">Correction to </w:t>
            </w:r>
            <w:proofErr w:type="spellStart"/>
            <w:r>
              <w:rPr>
                <w:sz w:val="16"/>
              </w:rPr>
              <w:t>RRC_connection</w:t>
            </w:r>
            <w:proofErr w:type="spellEnd"/>
            <w:r>
              <w:rPr>
                <w:sz w:val="16"/>
              </w:rPr>
              <w:t xml:space="preserve"> release with redirection for </w:t>
            </w:r>
            <w:proofErr w:type="spellStart"/>
            <w:r>
              <w:rPr>
                <w:sz w:val="16"/>
              </w:rPr>
              <w:t>RedCap</w:t>
            </w:r>
            <w:proofErr w:type="spellEnd"/>
            <w:r>
              <w:rPr>
                <w:sz w:val="16"/>
              </w:rPr>
              <w:t xml:space="preserve"> TC 18.2.2.1</w:t>
            </w:r>
          </w:p>
        </w:tc>
        <w:tc>
          <w:tcPr>
            <w:tcW w:w="1524" w:type="dxa"/>
          </w:tcPr>
          <w:p w14:paraId="1F6045E3" w14:textId="77777777" w:rsidR="00507112" w:rsidRPr="002901BB" w:rsidRDefault="00507112" w:rsidP="00DA5F49">
            <w:pPr>
              <w:pStyle w:val="TAL"/>
              <w:rPr>
                <w:sz w:val="16"/>
              </w:rPr>
            </w:pPr>
            <w:r>
              <w:rPr>
                <w:sz w:val="16"/>
              </w:rPr>
              <w:t>Keysight Technologies</w:t>
            </w:r>
          </w:p>
        </w:tc>
        <w:tc>
          <w:tcPr>
            <w:tcW w:w="888" w:type="dxa"/>
          </w:tcPr>
          <w:p w14:paraId="4B65D048" w14:textId="77777777" w:rsidR="00507112" w:rsidRPr="002901BB" w:rsidRDefault="00507112" w:rsidP="00DA5F49">
            <w:pPr>
              <w:pStyle w:val="TAL"/>
              <w:rPr>
                <w:sz w:val="16"/>
              </w:rPr>
            </w:pPr>
            <w:r>
              <w:rPr>
                <w:sz w:val="16"/>
              </w:rPr>
              <w:t>38.533</w:t>
            </w:r>
          </w:p>
        </w:tc>
        <w:tc>
          <w:tcPr>
            <w:tcW w:w="709" w:type="dxa"/>
          </w:tcPr>
          <w:p w14:paraId="1BF44A8D" w14:textId="77777777" w:rsidR="00507112" w:rsidRPr="002901BB" w:rsidRDefault="00507112" w:rsidP="00DA5F49">
            <w:pPr>
              <w:pStyle w:val="TAL"/>
              <w:rPr>
                <w:sz w:val="16"/>
              </w:rPr>
            </w:pPr>
            <w:r>
              <w:rPr>
                <w:sz w:val="16"/>
              </w:rPr>
              <w:t>3709</w:t>
            </w:r>
          </w:p>
        </w:tc>
        <w:tc>
          <w:tcPr>
            <w:tcW w:w="281" w:type="dxa"/>
          </w:tcPr>
          <w:p w14:paraId="05DCC863" w14:textId="77777777" w:rsidR="00507112" w:rsidRPr="002901BB" w:rsidRDefault="00507112" w:rsidP="00DA5F49">
            <w:pPr>
              <w:pStyle w:val="TAR"/>
              <w:rPr>
                <w:sz w:val="16"/>
              </w:rPr>
            </w:pPr>
            <w:r>
              <w:rPr>
                <w:sz w:val="16"/>
              </w:rPr>
              <w:t>-</w:t>
            </w:r>
          </w:p>
        </w:tc>
        <w:tc>
          <w:tcPr>
            <w:tcW w:w="711" w:type="dxa"/>
          </w:tcPr>
          <w:p w14:paraId="0200242F" w14:textId="77777777" w:rsidR="00507112" w:rsidRPr="002901BB" w:rsidRDefault="00507112" w:rsidP="00DA5F49">
            <w:pPr>
              <w:pStyle w:val="TAL"/>
              <w:rPr>
                <w:sz w:val="16"/>
              </w:rPr>
            </w:pPr>
            <w:r>
              <w:rPr>
                <w:sz w:val="16"/>
              </w:rPr>
              <w:t>Rel-18</w:t>
            </w:r>
          </w:p>
        </w:tc>
        <w:tc>
          <w:tcPr>
            <w:tcW w:w="306" w:type="dxa"/>
          </w:tcPr>
          <w:p w14:paraId="5A78C49D" w14:textId="77777777" w:rsidR="00507112" w:rsidRPr="002901BB" w:rsidRDefault="00507112" w:rsidP="00DA5F49">
            <w:pPr>
              <w:pStyle w:val="TAL"/>
              <w:rPr>
                <w:sz w:val="16"/>
              </w:rPr>
            </w:pPr>
            <w:r>
              <w:rPr>
                <w:sz w:val="16"/>
              </w:rPr>
              <w:t>F</w:t>
            </w:r>
          </w:p>
        </w:tc>
        <w:tc>
          <w:tcPr>
            <w:tcW w:w="4013" w:type="dxa"/>
          </w:tcPr>
          <w:p w14:paraId="661B94F3"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4B2E1DEC" w14:textId="77777777" w:rsidR="00507112" w:rsidRPr="002901BB" w:rsidRDefault="00507112" w:rsidP="00DA5F49">
            <w:pPr>
              <w:pStyle w:val="TAL"/>
              <w:rPr>
                <w:sz w:val="16"/>
              </w:rPr>
            </w:pPr>
            <w:r>
              <w:rPr>
                <w:sz w:val="16"/>
              </w:rPr>
              <w:t>agreed</w:t>
            </w:r>
          </w:p>
        </w:tc>
      </w:tr>
      <w:tr w:rsidR="00507112" w14:paraId="6193D202" w14:textId="77777777" w:rsidTr="00E27664">
        <w:tc>
          <w:tcPr>
            <w:tcW w:w="1097" w:type="dxa"/>
          </w:tcPr>
          <w:p w14:paraId="5763709C" w14:textId="77777777" w:rsidR="00507112" w:rsidRPr="002901BB" w:rsidRDefault="00507112" w:rsidP="00DA5F49">
            <w:pPr>
              <w:pStyle w:val="TAL"/>
              <w:rPr>
                <w:sz w:val="16"/>
              </w:rPr>
            </w:pPr>
            <w:r>
              <w:rPr>
                <w:sz w:val="16"/>
              </w:rPr>
              <w:t>R5-250671</w:t>
            </w:r>
          </w:p>
        </w:tc>
        <w:tc>
          <w:tcPr>
            <w:tcW w:w="2440" w:type="dxa"/>
          </w:tcPr>
          <w:p w14:paraId="1CE3FF32" w14:textId="77777777" w:rsidR="00507112" w:rsidRPr="002901BB" w:rsidRDefault="00507112" w:rsidP="00DA5F49">
            <w:pPr>
              <w:pStyle w:val="TAL"/>
              <w:rPr>
                <w:sz w:val="16"/>
              </w:rPr>
            </w:pPr>
            <w:r>
              <w:rPr>
                <w:sz w:val="16"/>
              </w:rPr>
              <w:t>Clarification on NCD-SSB absolute frequency definition</w:t>
            </w:r>
          </w:p>
        </w:tc>
        <w:tc>
          <w:tcPr>
            <w:tcW w:w="1524" w:type="dxa"/>
          </w:tcPr>
          <w:p w14:paraId="71C1D191" w14:textId="77777777" w:rsidR="00507112" w:rsidRPr="002901BB" w:rsidRDefault="00507112" w:rsidP="00DA5F49">
            <w:pPr>
              <w:pStyle w:val="TAL"/>
              <w:rPr>
                <w:sz w:val="16"/>
              </w:rPr>
            </w:pPr>
            <w:r>
              <w:rPr>
                <w:sz w:val="16"/>
              </w:rPr>
              <w:t>Keysight Technologies</w:t>
            </w:r>
          </w:p>
        </w:tc>
        <w:tc>
          <w:tcPr>
            <w:tcW w:w="888" w:type="dxa"/>
          </w:tcPr>
          <w:p w14:paraId="33918E8E" w14:textId="77777777" w:rsidR="00507112" w:rsidRPr="002901BB" w:rsidRDefault="00507112" w:rsidP="00DA5F49">
            <w:pPr>
              <w:pStyle w:val="TAL"/>
              <w:rPr>
                <w:sz w:val="16"/>
              </w:rPr>
            </w:pPr>
            <w:r>
              <w:rPr>
                <w:sz w:val="16"/>
              </w:rPr>
              <w:t>38.533</w:t>
            </w:r>
          </w:p>
        </w:tc>
        <w:tc>
          <w:tcPr>
            <w:tcW w:w="709" w:type="dxa"/>
          </w:tcPr>
          <w:p w14:paraId="7216A032" w14:textId="77777777" w:rsidR="00507112" w:rsidRPr="002901BB" w:rsidRDefault="00507112" w:rsidP="00DA5F49">
            <w:pPr>
              <w:pStyle w:val="TAL"/>
              <w:rPr>
                <w:sz w:val="16"/>
              </w:rPr>
            </w:pPr>
            <w:r>
              <w:rPr>
                <w:sz w:val="16"/>
              </w:rPr>
              <w:t>3710</w:t>
            </w:r>
          </w:p>
        </w:tc>
        <w:tc>
          <w:tcPr>
            <w:tcW w:w="281" w:type="dxa"/>
          </w:tcPr>
          <w:p w14:paraId="690C8A5C" w14:textId="77777777" w:rsidR="00507112" w:rsidRPr="002901BB" w:rsidRDefault="00507112" w:rsidP="00DA5F49">
            <w:pPr>
              <w:pStyle w:val="TAR"/>
              <w:rPr>
                <w:sz w:val="16"/>
              </w:rPr>
            </w:pPr>
            <w:r>
              <w:rPr>
                <w:sz w:val="16"/>
              </w:rPr>
              <w:t>-</w:t>
            </w:r>
          </w:p>
        </w:tc>
        <w:tc>
          <w:tcPr>
            <w:tcW w:w="711" w:type="dxa"/>
          </w:tcPr>
          <w:p w14:paraId="2124D05A" w14:textId="77777777" w:rsidR="00507112" w:rsidRPr="002901BB" w:rsidRDefault="00507112" w:rsidP="00DA5F49">
            <w:pPr>
              <w:pStyle w:val="TAL"/>
              <w:rPr>
                <w:sz w:val="16"/>
              </w:rPr>
            </w:pPr>
            <w:r>
              <w:rPr>
                <w:sz w:val="16"/>
              </w:rPr>
              <w:t>Rel-18</w:t>
            </w:r>
          </w:p>
        </w:tc>
        <w:tc>
          <w:tcPr>
            <w:tcW w:w="306" w:type="dxa"/>
          </w:tcPr>
          <w:p w14:paraId="1C59D9E0" w14:textId="77777777" w:rsidR="00507112" w:rsidRPr="002901BB" w:rsidRDefault="00507112" w:rsidP="00DA5F49">
            <w:pPr>
              <w:pStyle w:val="TAL"/>
              <w:rPr>
                <w:sz w:val="16"/>
              </w:rPr>
            </w:pPr>
            <w:r>
              <w:rPr>
                <w:sz w:val="16"/>
              </w:rPr>
              <w:t>F</w:t>
            </w:r>
          </w:p>
        </w:tc>
        <w:tc>
          <w:tcPr>
            <w:tcW w:w="4013" w:type="dxa"/>
          </w:tcPr>
          <w:p w14:paraId="3E081D4C"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5858CBEB" w14:textId="77777777" w:rsidR="00507112" w:rsidRPr="002901BB" w:rsidRDefault="00507112" w:rsidP="00DA5F49">
            <w:pPr>
              <w:pStyle w:val="TAL"/>
              <w:rPr>
                <w:sz w:val="16"/>
              </w:rPr>
            </w:pPr>
            <w:r>
              <w:rPr>
                <w:sz w:val="16"/>
              </w:rPr>
              <w:t>agreed</w:t>
            </w:r>
          </w:p>
        </w:tc>
      </w:tr>
      <w:tr w:rsidR="00507112" w14:paraId="6BF71E11" w14:textId="77777777" w:rsidTr="00E27664">
        <w:tc>
          <w:tcPr>
            <w:tcW w:w="1097" w:type="dxa"/>
          </w:tcPr>
          <w:p w14:paraId="7EEC762F" w14:textId="77777777" w:rsidR="00507112" w:rsidRPr="002901BB" w:rsidRDefault="00507112" w:rsidP="00DA5F49">
            <w:pPr>
              <w:pStyle w:val="TAL"/>
              <w:rPr>
                <w:sz w:val="16"/>
              </w:rPr>
            </w:pPr>
            <w:r>
              <w:rPr>
                <w:sz w:val="16"/>
              </w:rPr>
              <w:t>R5-250672</w:t>
            </w:r>
          </w:p>
        </w:tc>
        <w:tc>
          <w:tcPr>
            <w:tcW w:w="2440" w:type="dxa"/>
          </w:tcPr>
          <w:p w14:paraId="507ED2A6" w14:textId="77777777" w:rsidR="00507112" w:rsidRPr="002901BB" w:rsidRDefault="00507112" w:rsidP="00DA5F49">
            <w:pPr>
              <w:pStyle w:val="TAL"/>
              <w:rPr>
                <w:sz w:val="16"/>
              </w:rPr>
            </w:pPr>
            <w:r>
              <w:rPr>
                <w:sz w:val="16"/>
              </w:rPr>
              <w:t>Correction to NR SA FR1 SS-RSRP Absolute Measurement Accuracy TC 6.7.1.1.1</w:t>
            </w:r>
          </w:p>
        </w:tc>
        <w:tc>
          <w:tcPr>
            <w:tcW w:w="1524" w:type="dxa"/>
          </w:tcPr>
          <w:p w14:paraId="2C640199" w14:textId="77777777" w:rsidR="00507112" w:rsidRPr="002901BB" w:rsidRDefault="00507112" w:rsidP="00DA5F49">
            <w:pPr>
              <w:pStyle w:val="TAL"/>
              <w:rPr>
                <w:sz w:val="16"/>
              </w:rPr>
            </w:pPr>
            <w:r>
              <w:rPr>
                <w:sz w:val="16"/>
              </w:rPr>
              <w:t>Keysight Technologies</w:t>
            </w:r>
          </w:p>
        </w:tc>
        <w:tc>
          <w:tcPr>
            <w:tcW w:w="888" w:type="dxa"/>
          </w:tcPr>
          <w:p w14:paraId="139E1583" w14:textId="77777777" w:rsidR="00507112" w:rsidRPr="002901BB" w:rsidRDefault="00507112" w:rsidP="00DA5F49">
            <w:pPr>
              <w:pStyle w:val="TAL"/>
              <w:rPr>
                <w:sz w:val="16"/>
              </w:rPr>
            </w:pPr>
            <w:r>
              <w:rPr>
                <w:sz w:val="16"/>
              </w:rPr>
              <w:t>38.533</w:t>
            </w:r>
          </w:p>
        </w:tc>
        <w:tc>
          <w:tcPr>
            <w:tcW w:w="709" w:type="dxa"/>
          </w:tcPr>
          <w:p w14:paraId="32AC0EA5" w14:textId="77777777" w:rsidR="00507112" w:rsidRPr="002901BB" w:rsidRDefault="00507112" w:rsidP="00DA5F49">
            <w:pPr>
              <w:pStyle w:val="TAL"/>
              <w:rPr>
                <w:sz w:val="16"/>
              </w:rPr>
            </w:pPr>
            <w:r>
              <w:rPr>
                <w:sz w:val="16"/>
              </w:rPr>
              <w:t>3711</w:t>
            </w:r>
          </w:p>
        </w:tc>
        <w:tc>
          <w:tcPr>
            <w:tcW w:w="281" w:type="dxa"/>
          </w:tcPr>
          <w:p w14:paraId="0DBA916F" w14:textId="77777777" w:rsidR="00507112" w:rsidRPr="002901BB" w:rsidRDefault="00507112" w:rsidP="00DA5F49">
            <w:pPr>
              <w:pStyle w:val="TAR"/>
              <w:rPr>
                <w:sz w:val="16"/>
              </w:rPr>
            </w:pPr>
            <w:r>
              <w:rPr>
                <w:sz w:val="16"/>
              </w:rPr>
              <w:t>-</w:t>
            </w:r>
          </w:p>
        </w:tc>
        <w:tc>
          <w:tcPr>
            <w:tcW w:w="711" w:type="dxa"/>
          </w:tcPr>
          <w:p w14:paraId="4969F95C" w14:textId="77777777" w:rsidR="00507112" w:rsidRPr="002901BB" w:rsidRDefault="00507112" w:rsidP="00DA5F49">
            <w:pPr>
              <w:pStyle w:val="TAL"/>
              <w:rPr>
                <w:sz w:val="16"/>
              </w:rPr>
            </w:pPr>
            <w:r>
              <w:rPr>
                <w:sz w:val="16"/>
              </w:rPr>
              <w:t>Rel-18</w:t>
            </w:r>
          </w:p>
        </w:tc>
        <w:tc>
          <w:tcPr>
            <w:tcW w:w="306" w:type="dxa"/>
          </w:tcPr>
          <w:p w14:paraId="01901472" w14:textId="77777777" w:rsidR="00507112" w:rsidRPr="002901BB" w:rsidRDefault="00507112" w:rsidP="00DA5F49">
            <w:pPr>
              <w:pStyle w:val="TAL"/>
              <w:rPr>
                <w:sz w:val="16"/>
              </w:rPr>
            </w:pPr>
            <w:r>
              <w:rPr>
                <w:sz w:val="16"/>
              </w:rPr>
              <w:t>F</w:t>
            </w:r>
          </w:p>
        </w:tc>
        <w:tc>
          <w:tcPr>
            <w:tcW w:w="4013" w:type="dxa"/>
          </w:tcPr>
          <w:p w14:paraId="0F6CFA9C" w14:textId="77777777" w:rsidR="00507112" w:rsidRPr="002901BB" w:rsidRDefault="00507112" w:rsidP="00DA5F49">
            <w:pPr>
              <w:pStyle w:val="TAL"/>
              <w:rPr>
                <w:sz w:val="16"/>
              </w:rPr>
            </w:pPr>
            <w:r>
              <w:rPr>
                <w:sz w:val="16"/>
              </w:rPr>
              <w:t>TEI15_Test, 5GS_NR_LTE-UEConTest</w:t>
            </w:r>
          </w:p>
        </w:tc>
        <w:tc>
          <w:tcPr>
            <w:tcW w:w="967" w:type="dxa"/>
          </w:tcPr>
          <w:p w14:paraId="62D6F80E" w14:textId="77777777" w:rsidR="00507112" w:rsidRPr="002901BB" w:rsidRDefault="00507112" w:rsidP="00DA5F49">
            <w:pPr>
              <w:pStyle w:val="TAL"/>
              <w:rPr>
                <w:sz w:val="16"/>
              </w:rPr>
            </w:pPr>
            <w:r>
              <w:rPr>
                <w:sz w:val="16"/>
              </w:rPr>
              <w:t>withdrawn</w:t>
            </w:r>
          </w:p>
        </w:tc>
      </w:tr>
      <w:tr w:rsidR="00507112" w14:paraId="0CA5A303" w14:textId="77777777" w:rsidTr="00E27664">
        <w:tc>
          <w:tcPr>
            <w:tcW w:w="1097" w:type="dxa"/>
          </w:tcPr>
          <w:p w14:paraId="024966C5" w14:textId="77777777" w:rsidR="00507112" w:rsidRPr="002901BB" w:rsidRDefault="00507112" w:rsidP="00DA5F49">
            <w:pPr>
              <w:pStyle w:val="TAL"/>
              <w:rPr>
                <w:sz w:val="16"/>
              </w:rPr>
            </w:pPr>
            <w:r>
              <w:rPr>
                <w:sz w:val="16"/>
              </w:rPr>
              <w:t>R5-250686</w:t>
            </w:r>
          </w:p>
        </w:tc>
        <w:tc>
          <w:tcPr>
            <w:tcW w:w="2440" w:type="dxa"/>
          </w:tcPr>
          <w:p w14:paraId="54F838F4" w14:textId="77777777" w:rsidR="00507112" w:rsidRPr="002901BB" w:rsidRDefault="00507112" w:rsidP="00DA5F49">
            <w:pPr>
              <w:pStyle w:val="TAL"/>
              <w:rPr>
                <w:sz w:val="16"/>
              </w:rPr>
            </w:pPr>
            <w:r>
              <w:rPr>
                <w:sz w:val="16"/>
              </w:rPr>
              <w:t xml:space="preserve">Addition of ATG RRM test case 19.6.1.1.1 - intra </w:t>
            </w:r>
            <w:proofErr w:type="spellStart"/>
            <w:r>
              <w:rPr>
                <w:sz w:val="16"/>
              </w:rPr>
              <w:t>freq</w:t>
            </w:r>
            <w:proofErr w:type="spellEnd"/>
            <w:r>
              <w:rPr>
                <w:sz w:val="16"/>
              </w:rPr>
              <w:t xml:space="preserve"> SS RSRP absolute accuracy</w:t>
            </w:r>
          </w:p>
        </w:tc>
        <w:tc>
          <w:tcPr>
            <w:tcW w:w="1524" w:type="dxa"/>
          </w:tcPr>
          <w:p w14:paraId="51ADDAFC"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15B6C712" w14:textId="77777777" w:rsidR="00507112" w:rsidRPr="002901BB" w:rsidRDefault="00507112" w:rsidP="00DA5F49">
            <w:pPr>
              <w:pStyle w:val="TAL"/>
              <w:rPr>
                <w:sz w:val="16"/>
              </w:rPr>
            </w:pPr>
            <w:r>
              <w:rPr>
                <w:sz w:val="16"/>
              </w:rPr>
              <w:t>38.533</w:t>
            </w:r>
          </w:p>
        </w:tc>
        <w:tc>
          <w:tcPr>
            <w:tcW w:w="709" w:type="dxa"/>
          </w:tcPr>
          <w:p w14:paraId="1FFFC8FE" w14:textId="77777777" w:rsidR="00507112" w:rsidRPr="002901BB" w:rsidRDefault="00507112" w:rsidP="00DA5F49">
            <w:pPr>
              <w:pStyle w:val="TAL"/>
              <w:rPr>
                <w:sz w:val="16"/>
              </w:rPr>
            </w:pPr>
            <w:r>
              <w:rPr>
                <w:sz w:val="16"/>
              </w:rPr>
              <w:t>3712</w:t>
            </w:r>
          </w:p>
        </w:tc>
        <w:tc>
          <w:tcPr>
            <w:tcW w:w="281" w:type="dxa"/>
          </w:tcPr>
          <w:p w14:paraId="32CE8EBE" w14:textId="77777777" w:rsidR="00507112" w:rsidRPr="002901BB" w:rsidRDefault="00507112" w:rsidP="00DA5F49">
            <w:pPr>
              <w:pStyle w:val="TAR"/>
              <w:rPr>
                <w:sz w:val="16"/>
              </w:rPr>
            </w:pPr>
            <w:r>
              <w:rPr>
                <w:sz w:val="16"/>
              </w:rPr>
              <w:t>-</w:t>
            </w:r>
          </w:p>
        </w:tc>
        <w:tc>
          <w:tcPr>
            <w:tcW w:w="711" w:type="dxa"/>
          </w:tcPr>
          <w:p w14:paraId="3946DA07" w14:textId="77777777" w:rsidR="00507112" w:rsidRPr="002901BB" w:rsidRDefault="00507112" w:rsidP="00DA5F49">
            <w:pPr>
              <w:pStyle w:val="TAL"/>
              <w:rPr>
                <w:sz w:val="16"/>
              </w:rPr>
            </w:pPr>
            <w:r>
              <w:rPr>
                <w:sz w:val="16"/>
              </w:rPr>
              <w:t>Rel-18</w:t>
            </w:r>
          </w:p>
        </w:tc>
        <w:tc>
          <w:tcPr>
            <w:tcW w:w="306" w:type="dxa"/>
          </w:tcPr>
          <w:p w14:paraId="6E271190" w14:textId="77777777" w:rsidR="00507112" w:rsidRPr="002901BB" w:rsidRDefault="00507112" w:rsidP="00DA5F49">
            <w:pPr>
              <w:pStyle w:val="TAL"/>
              <w:rPr>
                <w:sz w:val="16"/>
              </w:rPr>
            </w:pPr>
            <w:r>
              <w:rPr>
                <w:sz w:val="16"/>
              </w:rPr>
              <w:t>F</w:t>
            </w:r>
          </w:p>
        </w:tc>
        <w:tc>
          <w:tcPr>
            <w:tcW w:w="4013" w:type="dxa"/>
          </w:tcPr>
          <w:p w14:paraId="6BD9A50A"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179D67D9" w14:textId="77777777" w:rsidR="00507112" w:rsidRPr="002901BB" w:rsidRDefault="00507112" w:rsidP="00DA5F49">
            <w:pPr>
              <w:pStyle w:val="TAL"/>
              <w:rPr>
                <w:sz w:val="16"/>
              </w:rPr>
            </w:pPr>
            <w:r>
              <w:rPr>
                <w:sz w:val="16"/>
              </w:rPr>
              <w:t>revised</w:t>
            </w:r>
          </w:p>
        </w:tc>
      </w:tr>
      <w:tr w:rsidR="00507112" w14:paraId="68999B4F" w14:textId="77777777" w:rsidTr="00E27664">
        <w:tc>
          <w:tcPr>
            <w:tcW w:w="1097" w:type="dxa"/>
          </w:tcPr>
          <w:p w14:paraId="496B5FE3" w14:textId="77777777" w:rsidR="00507112" w:rsidRPr="002901BB" w:rsidRDefault="00507112" w:rsidP="00DA5F49">
            <w:pPr>
              <w:pStyle w:val="TAL"/>
              <w:rPr>
                <w:sz w:val="16"/>
              </w:rPr>
            </w:pPr>
            <w:r>
              <w:rPr>
                <w:sz w:val="16"/>
              </w:rPr>
              <w:t>R5-251585</w:t>
            </w:r>
          </w:p>
        </w:tc>
        <w:tc>
          <w:tcPr>
            <w:tcW w:w="2440" w:type="dxa"/>
          </w:tcPr>
          <w:p w14:paraId="374A7157" w14:textId="77777777" w:rsidR="00507112" w:rsidRPr="002901BB" w:rsidRDefault="00507112" w:rsidP="00DA5F49">
            <w:pPr>
              <w:pStyle w:val="TAL"/>
              <w:rPr>
                <w:sz w:val="16"/>
              </w:rPr>
            </w:pPr>
            <w:r>
              <w:rPr>
                <w:sz w:val="16"/>
              </w:rPr>
              <w:t xml:space="preserve">Addition of ATG RRM test case 19.6.1.1.1 - intra </w:t>
            </w:r>
            <w:proofErr w:type="spellStart"/>
            <w:r>
              <w:rPr>
                <w:sz w:val="16"/>
              </w:rPr>
              <w:t>freq</w:t>
            </w:r>
            <w:proofErr w:type="spellEnd"/>
            <w:r>
              <w:rPr>
                <w:sz w:val="16"/>
              </w:rPr>
              <w:t xml:space="preserve"> SS RSRP absolute accuracy</w:t>
            </w:r>
          </w:p>
        </w:tc>
        <w:tc>
          <w:tcPr>
            <w:tcW w:w="1524" w:type="dxa"/>
          </w:tcPr>
          <w:p w14:paraId="3DEAE35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77200DB7" w14:textId="77777777" w:rsidR="00507112" w:rsidRPr="002901BB" w:rsidRDefault="00507112" w:rsidP="00DA5F49">
            <w:pPr>
              <w:pStyle w:val="TAL"/>
              <w:rPr>
                <w:sz w:val="16"/>
              </w:rPr>
            </w:pPr>
            <w:r>
              <w:rPr>
                <w:sz w:val="16"/>
              </w:rPr>
              <w:t>38.533</w:t>
            </w:r>
          </w:p>
        </w:tc>
        <w:tc>
          <w:tcPr>
            <w:tcW w:w="709" w:type="dxa"/>
          </w:tcPr>
          <w:p w14:paraId="23BB1D85" w14:textId="77777777" w:rsidR="00507112" w:rsidRPr="002901BB" w:rsidRDefault="00507112" w:rsidP="00DA5F49">
            <w:pPr>
              <w:pStyle w:val="TAL"/>
              <w:rPr>
                <w:sz w:val="16"/>
              </w:rPr>
            </w:pPr>
            <w:r>
              <w:rPr>
                <w:sz w:val="16"/>
              </w:rPr>
              <w:t>3712</w:t>
            </w:r>
          </w:p>
        </w:tc>
        <w:tc>
          <w:tcPr>
            <w:tcW w:w="281" w:type="dxa"/>
          </w:tcPr>
          <w:p w14:paraId="5C682A7E" w14:textId="77777777" w:rsidR="00507112" w:rsidRPr="002901BB" w:rsidRDefault="00507112" w:rsidP="00DA5F49">
            <w:pPr>
              <w:pStyle w:val="TAR"/>
              <w:rPr>
                <w:sz w:val="16"/>
              </w:rPr>
            </w:pPr>
            <w:r>
              <w:rPr>
                <w:sz w:val="16"/>
              </w:rPr>
              <w:t>1</w:t>
            </w:r>
          </w:p>
        </w:tc>
        <w:tc>
          <w:tcPr>
            <w:tcW w:w="711" w:type="dxa"/>
          </w:tcPr>
          <w:p w14:paraId="2332FFF0" w14:textId="77777777" w:rsidR="00507112" w:rsidRPr="002901BB" w:rsidRDefault="00507112" w:rsidP="00DA5F49">
            <w:pPr>
              <w:pStyle w:val="TAL"/>
              <w:rPr>
                <w:sz w:val="16"/>
              </w:rPr>
            </w:pPr>
            <w:r>
              <w:rPr>
                <w:sz w:val="16"/>
              </w:rPr>
              <w:t>Rel-18</w:t>
            </w:r>
          </w:p>
        </w:tc>
        <w:tc>
          <w:tcPr>
            <w:tcW w:w="306" w:type="dxa"/>
          </w:tcPr>
          <w:p w14:paraId="76915DB2" w14:textId="77777777" w:rsidR="00507112" w:rsidRPr="002901BB" w:rsidRDefault="00507112" w:rsidP="00DA5F49">
            <w:pPr>
              <w:pStyle w:val="TAL"/>
              <w:rPr>
                <w:sz w:val="16"/>
              </w:rPr>
            </w:pPr>
            <w:r>
              <w:rPr>
                <w:sz w:val="16"/>
              </w:rPr>
              <w:t>F</w:t>
            </w:r>
          </w:p>
        </w:tc>
        <w:tc>
          <w:tcPr>
            <w:tcW w:w="4013" w:type="dxa"/>
          </w:tcPr>
          <w:p w14:paraId="41C468C1"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26F38DF4" w14:textId="77777777" w:rsidR="00507112" w:rsidRPr="002901BB" w:rsidRDefault="00507112" w:rsidP="00DA5F49">
            <w:pPr>
              <w:pStyle w:val="TAL"/>
              <w:rPr>
                <w:sz w:val="16"/>
              </w:rPr>
            </w:pPr>
            <w:r>
              <w:rPr>
                <w:sz w:val="16"/>
              </w:rPr>
              <w:t>agreed</w:t>
            </w:r>
          </w:p>
        </w:tc>
      </w:tr>
      <w:tr w:rsidR="00507112" w14:paraId="0DC9058D" w14:textId="77777777" w:rsidTr="00E27664">
        <w:tc>
          <w:tcPr>
            <w:tcW w:w="1097" w:type="dxa"/>
          </w:tcPr>
          <w:p w14:paraId="67E82573" w14:textId="77777777" w:rsidR="00507112" w:rsidRPr="002901BB" w:rsidRDefault="00507112" w:rsidP="00DA5F49">
            <w:pPr>
              <w:pStyle w:val="TAL"/>
              <w:rPr>
                <w:sz w:val="16"/>
              </w:rPr>
            </w:pPr>
            <w:r>
              <w:rPr>
                <w:sz w:val="16"/>
              </w:rPr>
              <w:t>R5-250687</w:t>
            </w:r>
          </w:p>
        </w:tc>
        <w:tc>
          <w:tcPr>
            <w:tcW w:w="2440" w:type="dxa"/>
          </w:tcPr>
          <w:p w14:paraId="4FF1A15D" w14:textId="77777777" w:rsidR="00507112" w:rsidRPr="002901BB" w:rsidRDefault="00507112" w:rsidP="00DA5F49">
            <w:pPr>
              <w:pStyle w:val="TAL"/>
              <w:rPr>
                <w:sz w:val="16"/>
              </w:rPr>
            </w:pPr>
            <w:r>
              <w:rPr>
                <w:sz w:val="16"/>
              </w:rPr>
              <w:t xml:space="preserve">Addition of ATG RRM test case 19.6.1.1.2 - intra </w:t>
            </w:r>
            <w:proofErr w:type="spellStart"/>
            <w:r>
              <w:rPr>
                <w:sz w:val="16"/>
              </w:rPr>
              <w:t>freq</w:t>
            </w:r>
            <w:proofErr w:type="spellEnd"/>
            <w:r>
              <w:rPr>
                <w:sz w:val="16"/>
              </w:rPr>
              <w:t xml:space="preserve"> SS RSRP relative accuracy</w:t>
            </w:r>
          </w:p>
        </w:tc>
        <w:tc>
          <w:tcPr>
            <w:tcW w:w="1524" w:type="dxa"/>
          </w:tcPr>
          <w:p w14:paraId="03C85EE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38ED8FE5" w14:textId="77777777" w:rsidR="00507112" w:rsidRPr="002901BB" w:rsidRDefault="00507112" w:rsidP="00DA5F49">
            <w:pPr>
              <w:pStyle w:val="TAL"/>
              <w:rPr>
                <w:sz w:val="16"/>
              </w:rPr>
            </w:pPr>
            <w:r>
              <w:rPr>
                <w:sz w:val="16"/>
              </w:rPr>
              <w:t>38.533</w:t>
            </w:r>
          </w:p>
        </w:tc>
        <w:tc>
          <w:tcPr>
            <w:tcW w:w="709" w:type="dxa"/>
          </w:tcPr>
          <w:p w14:paraId="0CB62514" w14:textId="77777777" w:rsidR="00507112" w:rsidRPr="002901BB" w:rsidRDefault="00507112" w:rsidP="00DA5F49">
            <w:pPr>
              <w:pStyle w:val="TAL"/>
              <w:rPr>
                <w:sz w:val="16"/>
              </w:rPr>
            </w:pPr>
            <w:r>
              <w:rPr>
                <w:sz w:val="16"/>
              </w:rPr>
              <w:t>3713</w:t>
            </w:r>
          </w:p>
        </w:tc>
        <w:tc>
          <w:tcPr>
            <w:tcW w:w="281" w:type="dxa"/>
          </w:tcPr>
          <w:p w14:paraId="42B91E6C" w14:textId="77777777" w:rsidR="00507112" w:rsidRPr="002901BB" w:rsidRDefault="00507112" w:rsidP="00DA5F49">
            <w:pPr>
              <w:pStyle w:val="TAR"/>
              <w:rPr>
                <w:sz w:val="16"/>
              </w:rPr>
            </w:pPr>
            <w:r>
              <w:rPr>
                <w:sz w:val="16"/>
              </w:rPr>
              <w:t>-</w:t>
            </w:r>
          </w:p>
        </w:tc>
        <w:tc>
          <w:tcPr>
            <w:tcW w:w="711" w:type="dxa"/>
          </w:tcPr>
          <w:p w14:paraId="52D0EAE0" w14:textId="77777777" w:rsidR="00507112" w:rsidRPr="002901BB" w:rsidRDefault="00507112" w:rsidP="00DA5F49">
            <w:pPr>
              <w:pStyle w:val="TAL"/>
              <w:rPr>
                <w:sz w:val="16"/>
              </w:rPr>
            </w:pPr>
            <w:r>
              <w:rPr>
                <w:sz w:val="16"/>
              </w:rPr>
              <w:t>Rel-18</w:t>
            </w:r>
          </w:p>
        </w:tc>
        <w:tc>
          <w:tcPr>
            <w:tcW w:w="306" w:type="dxa"/>
          </w:tcPr>
          <w:p w14:paraId="33CF84D1" w14:textId="77777777" w:rsidR="00507112" w:rsidRPr="002901BB" w:rsidRDefault="00507112" w:rsidP="00DA5F49">
            <w:pPr>
              <w:pStyle w:val="TAL"/>
              <w:rPr>
                <w:sz w:val="16"/>
              </w:rPr>
            </w:pPr>
            <w:r>
              <w:rPr>
                <w:sz w:val="16"/>
              </w:rPr>
              <w:t>F</w:t>
            </w:r>
          </w:p>
        </w:tc>
        <w:tc>
          <w:tcPr>
            <w:tcW w:w="4013" w:type="dxa"/>
          </w:tcPr>
          <w:p w14:paraId="3B271FEA"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6700339D" w14:textId="77777777" w:rsidR="00507112" w:rsidRPr="002901BB" w:rsidRDefault="00507112" w:rsidP="00DA5F49">
            <w:pPr>
              <w:pStyle w:val="TAL"/>
              <w:rPr>
                <w:sz w:val="16"/>
              </w:rPr>
            </w:pPr>
            <w:r>
              <w:rPr>
                <w:sz w:val="16"/>
              </w:rPr>
              <w:t>agreed</w:t>
            </w:r>
          </w:p>
        </w:tc>
      </w:tr>
      <w:tr w:rsidR="00507112" w14:paraId="4A6BBCFA" w14:textId="77777777" w:rsidTr="00E27664">
        <w:tc>
          <w:tcPr>
            <w:tcW w:w="1097" w:type="dxa"/>
          </w:tcPr>
          <w:p w14:paraId="73E69AD5" w14:textId="77777777" w:rsidR="00507112" w:rsidRPr="002901BB" w:rsidRDefault="00507112" w:rsidP="00DA5F49">
            <w:pPr>
              <w:pStyle w:val="TAL"/>
              <w:rPr>
                <w:sz w:val="16"/>
              </w:rPr>
            </w:pPr>
            <w:r>
              <w:rPr>
                <w:sz w:val="16"/>
              </w:rPr>
              <w:t>R5-250688</w:t>
            </w:r>
          </w:p>
        </w:tc>
        <w:tc>
          <w:tcPr>
            <w:tcW w:w="2440" w:type="dxa"/>
          </w:tcPr>
          <w:p w14:paraId="70CEC873" w14:textId="77777777" w:rsidR="00507112" w:rsidRPr="002901BB" w:rsidRDefault="00507112" w:rsidP="00DA5F49">
            <w:pPr>
              <w:pStyle w:val="TAL"/>
              <w:rPr>
                <w:sz w:val="16"/>
              </w:rPr>
            </w:pPr>
            <w:r>
              <w:rPr>
                <w:sz w:val="16"/>
              </w:rPr>
              <w:t xml:space="preserve">Addition of ATG RRM test case 19.6.1.2.1 - inter </w:t>
            </w:r>
            <w:proofErr w:type="spellStart"/>
            <w:r>
              <w:rPr>
                <w:sz w:val="16"/>
              </w:rPr>
              <w:t>freq</w:t>
            </w:r>
            <w:proofErr w:type="spellEnd"/>
            <w:r>
              <w:rPr>
                <w:sz w:val="16"/>
              </w:rPr>
              <w:t xml:space="preserve"> SS RSRP absolute accuracy</w:t>
            </w:r>
          </w:p>
        </w:tc>
        <w:tc>
          <w:tcPr>
            <w:tcW w:w="1524" w:type="dxa"/>
          </w:tcPr>
          <w:p w14:paraId="47ECD35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374C2A4" w14:textId="77777777" w:rsidR="00507112" w:rsidRPr="002901BB" w:rsidRDefault="00507112" w:rsidP="00DA5F49">
            <w:pPr>
              <w:pStyle w:val="TAL"/>
              <w:rPr>
                <w:sz w:val="16"/>
              </w:rPr>
            </w:pPr>
            <w:r>
              <w:rPr>
                <w:sz w:val="16"/>
              </w:rPr>
              <w:t>38.533</w:t>
            </w:r>
          </w:p>
        </w:tc>
        <w:tc>
          <w:tcPr>
            <w:tcW w:w="709" w:type="dxa"/>
          </w:tcPr>
          <w:p w14:paraId="115BE818" w14:textId="77777777" w:rsidR="00507112" w:rsidRPr="002901BB" w:rsidRDefault="00507112" w:rsidP="00DA5F49">
            <w:pPr>
              <w:pStyle w:val="TAL"/>
              <w:rPr>
                <w:sz w:val="16"/>
              </w:rPr>
            </w:pPr>
            <w:r>
              <w:rPr>
                <w:sz w:val="16"/>
              </w:rPr>
              <w:t>3714</w:t>
            </w:r>
          </w:p>
        </w:tc>
        <w:tc>
          <w:tcPr>
            <w:tcW w:w="281" w:type="dxa"/>
          </w:tcPr>
          <w:p w14:paraId="0DE3A462" w14:textId="77777777" w:rsidR="00507112" w:rsidRPr="002901BB" w:rsidRDefault="00507112" w:rsidP="00DA5F49">
            <w:pPr>
              <w:pStyle w:val="TAR"/>
              <w:rPr>
                <w:sz w:val="16"/>
              </w:rPr>
            </w:pPr>
            <w:r>
              <w:rPr>
                <w:sz w:val="16"/>
              </w:rPr>
              <w:t>-</w:t>
            </w:r>
          </w:p>
        </w:tc>
        <w:tc>
          <w:tcPr>
            <w:tcW w:w="711" w:type="dxa"/>
          </w:tcPr>
          <w:p w14:paraId="7125F7E6" w14:textId="77777777" w:rsidR="00507112" w:rsidRPr="002901BB" w:rsidRDefault="00507112" w:rsidP="00DA5F49">
            <w:pPr>
              <w:pStyle w:val="TAL"/>
              <w:rPr>
                <w:sz w:val="16"/>
              </w:rPr>
            </w:pPr>
            <w:r>
              <w:rPr>
                <w:sz w:val="16"/>
              </w:rPr>
              <w:t>Rel-18</w:t>
            </w:r>
          </w:p>
        </w:tc>
        <w:tc>
          <w:tcPr>
            <w:tcW w:w="306" w:type="dxa"/>
          </w:tcPr>
          <w:p w14:paraId="58A42A84" w14:textId="77777777" w:rsidR="00507112" w:rsidRPr="002901BB" w:rsidRDefault="00507112" w:rsidP="00DA5F49">
            <w:pPr>
              <w:pStyle w:val="TAL"/>
              <w:rPr>
                <w:sz w:val="16"/>
              </w:rPr>
            </w:pPr>
            <w:r>
              <w:rPr>
                <w:sz w:val="16"/>
              </w:rPr>
              <w:t>F</w:t>
            </w:r>
          </w:p>
        </w:tc>
        <w:tc>
          <w:tcPr>
            <w:tcW w:w="4013" w:type="dxa"/>
          </w:tcPr>
          <w:p w14:paraId="2CFFDC73"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6EB90117" w14:textId="77777777" w:rsidR="00507112" w:rsidRPr="002901BB" w:rsidRDefault="00507112" w:rsidP="00DA5F49">
            <w:pPr>
              <w:pStyle w:val="TAL"/>
              <w:rPr>
                <w:sz w:val="16"/>
              </w:rPr>
            </w:pPr>
            <w:r>
              <w:rPr>
                <w:sz w:val="16"/>
              </w:rPr>
              <w:t>agreed</w:t>
            </w:r>
          </w:p>
        </w:tc>
      </w:tr>
      <w:tr w:rsidR="00507112" w14:paraId="48E15540" w14:textId="77777777" w:rsidTr="00E27664">
        <w:tc>
          <w:tcPr>
            <w:tcW w:w="1097" w:type="dxa"/>
          </w:tcPr>
          <w:p w14:paraId="223D92C5" w14:textId="77777777" w:rsidR="00507112" w:rsidRPr="002901BB" w:rsidRDefault="00507112" w:rsidP="00DA5F49">
            <w:pPr>
              <w:pStyle w:val="TAL"/>
              <w:rPr>
                <w:sz w:val="16"/>
              </w:rPr>
            </w:pPr>
            <w:r>
              <w:rPr>
                <w:sz w:val="16"/>
              </w:rPr>
              <w:t>R5-250689</w:t>
            </w:r>
          </w:p>
        </w:tc>
        <w:tc>
          <w:tcPr>
            <w:tcW w:w="2440" w:type="dxa"/>
          </w:tcPr>
          <w:p w14:paraId="2F346224" w14:textId="77777777" w:rsidR="00507112" w:rsidRPr="002901BB" w:rsidRDefault="00507112" w:rsidP="00DA5F49">
            <w:pPr>
              <w:pStyle w:val="TAL"/>
              <w:rPr>
                <w:sz w:val="16"/>
              </w:rPr>
            </w:pPr>
            <w:r>
              <w:rPr>
                <w:sz w:val="16"/>
              </w:rPr>
              <w:t xml:space="preserve">Addition of ATG RRM test case 19.6.1.2.2 - inter </w:t>
            </w:r>
            <w:proofErr w:type="spellStart"/>
            <w:r>
              <w:rPr>
                <w:sz w:val="16"/>
              </w:rPr>
              <w:t>freq</w:t>
            </w:r>
            <w:proofErr w:type="spellEnd"/>
            <w:r>
              <w:rPr>
                <w:sz w:val="16"/>
              </w:rPr>
              <w:t xml:space="preserve"> SS RSRP relative accuracy</w:t>
            </w:r>
          </w:p>
        </w:tc>
        <w:tc>
          <w:tcPr>
            <w:tcW w:w="1524" w:type="dxa"/>
          </w:tcPr>
          <w:p w14:paraId="07A5B90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7BB6F822" w14:textId="77777777" w:rsidR="00507112" w:rsidRPr="002901BB" w:rsidRDefault="00507112" w:rsidP="00DA5F49">
            <w:pPr>
              <w:pStyle w:val="TAL"/>
              <w:rPr>
                <w:sz w:val="16"/>
              </w:rPr>
            </w:pPr>
            <w:r>
              <w:rPr>
                <w:sz w:val="16"/>
              </w:rPr>
              <w:t>38.533</w:t>
            </w:r>
          </w:p>
        </w:tc>
        <w:tc>
          <w:tcPr>
            <w:tcW w:w="709" w:type="dxa"/>
          </w:tcPr>
          <w:p w14:paraId="355A26F7" w14:textId="77777777" w:rsidR="00507112" w:rsidRPr="002901BB" w:rsidRDefault="00507112" w:rsidP="00DA5F49">
            <w:pPr>
              <w:pStyle w:val="TAL"/>
              <w:rPr>
                <w:sz w:val="16"/>
              </w:rPr>
            </w:pPr>
            <w:r>
              <w:rPr>
                <w:sz w:val="16"/>
              </w:rPr>
              <w:t>3715</w:t>
            </w:r>
          </w:p>
        </w:tc>
        <w:tc>
          <w:tcPr>
            <w:tcW w:w="281" w:type="dxa"/>
          </w:tcPr>
          <w:p w14:paraId="5E9599E3" w14:textId="77777777" w:rsidR="00507112" w:rsidRPr="002901BB" w:rsidRDefault="00507112" w:rsidP="00DA5F49">
            <w:pPr>
              <w:pStyle w:val="TAR"/>
              <w:rPr>
                <w:sz w:val="16"/>
              </w:rPr>
            </w:pPr>
            <w:r>
              <w:rPr>
                <w:sz w:val="16"/>
              </w:rPr>
              <w:t>-</w:t>
            </w:r>
          </w:p>
        </w:tc>
        <w:tc>
          <w:tcPr>
            <w:tcW w:w="711" w:type="dxa"/>
          </w:tcPr>
          <w:p w14:paraId="2C3D703C" w14:textId="77777777" w:rsidR="00507112" w:rsidRPr="002901BB" w:rsidRDefault="00507112" w:rsidP="00DA5F49">
            <w:pPr>
              <w:pStyle w:val="TAL"/>
              <w:rPr>
                <w:sz w:val="16"/>
              </w:rPr>
            </w:pPr>
            <w:r>
              <w:rPr>
                <w:sz w:val="16"/>
              </w:rPr>
              <w:t>Rel-18</w:t>
            </w:r>
          </w:p>
        </w:tc>
        <w:tc>
          <w:tcPr>
            <w:tcW w:w="306" w:type="dxa"/>
          </w:tcPr>
          <w:p w14:paraId="4C076E4F" w14:textId="77777777" w:rsidR="00507112" w:rsidRPr="002901BB" w:rsidRDefault="00507112" w:rsidP="00DA5F49">
            <w:pPr>
              <w:pStyle w:val="TAL"/>
              <w:rPr>
                <w:sz w:val="16"/>
              </w:rPr>
            </w:pPr>
            <w:r>
              <w:rPr>
                <w:sz w:val="16"/>
              </w:rPr>
              <w:t>F</w:t>
            </w:r>
          </w:p>
        </w:tc>
        <w:tc>
          <w:tcPr>
            <w:tcW w:w="4013" w:type="dxa"/>
          </w:tcPr>
          <w:p w14:paraId="541FB599"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5F8693CF" w14:textId="77777777" w:rsidR="00507112" w:rsidRPr="002901BB" w:rsidRDefault="00507112" w:rsidP="00DA5F49">
            <w:pPr>
              <w:pStyle w:val="TAL"/>
              <w:rPr>
                <w:sz w:val="16"/>
              </w:rPr>
            </w:pPr>
            <w:r>
              <w:rPr>
                <w:sz w:val="16"/>
              </w:rPr>
              <w:t>agreed</w:t>
            </w:r>
          </w:p>
        </w:tc>
      </w:tr>
      <w:tr w:rsidR="00507112" w14:paraId="5B0F1FFB" w14:textId="77777777" w:rsidTr="00E27664">
        <w:tc>
          <w:tcPr>
            <w:tcW w:w="1097" w:type="dxa"/>
          </w:tcPr>
          <w:p w14:paraId="0790450E" w14:textId="77777777" w:rsidR="00507112" w:rsidRPr="002901BB" w:rsidRDefault="00507112" w:rsidP="00DA5F49">
            <w:pPr>
              <w:pStyle w:val="TAL"/>
              <w:rPr>
                <w:sz w:val="16"/>
              </w:rPr>
            </w:pPr>
            <w:r>
              <w:rPr>
                <w:sz w:val="16"/>
              </w:rPr>
              <w:t>R5-250690</w:t>
            </w:r>
          </w:p>
        </w:tc>
        <w:tc>
          <w:tcPr>
            <w:tcW w:w="2440" w:type="dxa"/>
          </w:tcPr>
          <w:p w14:paraId="44B5E488" w14:textId="77777777" w:rsidR="00507112" w:rsidRPr="002901BB" w:rsidRDefault="00507112" w:rsidP="00DA5F49">
            <w:pPr>
              <w:pStyle w:val="TAL"/>
              <w:rPr>
                <w:sz w:val="16"/>
              </w:rPr>
            </w:pPr>
            <w:r>
              <w:rPr>
                <w:sz w:val="16"/>
              </w:rPr>
              <w:t xml:space="preserve">Addition of ATG RRM test case 19.6.2.1 - intra </w:t>
            </w:r>
            <w:proofErr w:type="spellStart"/>
            <w:r>
              <w:rPr>
                <w:sz w:val="16"/>
              </w:rPr>
              <w:t>freq</w:t>
            </w:r>
            <w:proofErr w:type="spellEnd"/>
            <w:r>
              <w:rPr>
                <w:sz w:val="16"/>
              </w:rPr>
              <w:t xml:space="preserve"> SS RSRQ absolute accuracy</w:t>
            </w:r>
          </w:p>
        </w:tc>
        <w:tc>
          <w:tcPr>
            <w:tcW w:w="1524" w:type="dxa"/>
          </w:tcPr>
          <w:p w14:paraId="110D02F6"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3B374AC5" w14:textId="77777777" w:rsidR="00507112" w:rsidRPr="002901BB" w:rsidRDefault="00507112" w:rsidP="00DA5F49">
            <w:pPr>
              <w:pStyle w:val="TAL"/>
              <w:rPr>
                <w:sz w:val="16"/>
              </w:rPr>
            </w:pPr>
            <w:r>
              <w:rPr>
                <w:sz w:val="16"/>
              </w:rPr>
              <w:t>38.533</w:t>
            </w:r>
          </w:p>
        </w:tc>
        <w:tc>
          <w:tcPr>
            <w:tcW w:w="709" w:type="dxa"/>
          </w:tcPr>
          <w:p w14:paraId="533C3245" w14:textId="77777777" w:rsidR="00507112" w:rsidRPr="002901BB" w:rsidRDefault="00507112" w:rsidP="00DA5F49">
            <w:pPr>
              <w:pStyle w:val="TAL"/>
              <w:rPr>
                <w:sz w:val="16"/>
              </w:rPr>
            </w:pPr>
            <w:r>
              <w:rPr>
                <w:sz w:val="16"/>
              </w:rPr>
              <w:t>3716</w:t>
            </w:r>
          </w:p>
        </w:tc>
        <w:tc>
          <w:tcPr>
            <w:tcW w:w="281" w:type="dxa"/>
          </w:tcPr>
          <w:p w14:paraId="47615E94" w14:textId="77777777" w:rsidR="00507112" w:rsidRPr="002901BB" w:rsidRDefault="00507112" w:rsidP="00DA5F49">
            <w:pPr>
              <w:pStyle w:val="TAR"/>
              <w:rPr>
                <w:sz w:val="16"/>
              </w:rPr>
            </w:pPr>
            <w:r>
              <w:rPr>
                <w:sz w:val="16"/>
              </w:rPr>
              <w:t>-</w:t>
            </w:r>
          </w:p>
        </w:tc>
        <w:tc>
          <w:tcPr>
            <w:tcW w:w="711" w:type="dxa"/>
          </w:tcPr>
          <w:p w14:paraId="7D76219D" w14:textId="77777777" w:rsidR="00507112" w:rsidRPr="002901BB" w:rsidRDefault="00507112" w:rsidP="00DA5F49">
            <w:pPr>
              <w:pStyle w:val="TAL"/>
              <w:rPr>
                <w:sz w:val="16"/>
              </w:rPr>
            </w:pPr>
            <w:r>
              <w:rPr>
                <w:sz w:val="16"/>
              </w:rPr>
              <w:t>Rel-18</w:t>
            </w:r>
          </w:p>
        </w:tc>
        <w:tc>
          <w:tcPr>
            <w:tcW w:w="306" w:type="dxa"/>
          </w:tcPr>
          <w:p w14:paraId="37F479AC" w14:textId="77777777" w:rsidR="00507112" w:rsidRPr="002901BB" w:rsidRDefault="00507112" w:rsidP="00DA5F49">
            <w:pPr>
              <w:pStyle w:val="TAL"/>
              <w:rPr>
                <w:sz w:val="16"/>
              </w:rPr>
            </w:pPr>
            <w:r>
              <w:rPr>
                <w:sz w:val="16"/>
              </w:rPr>
              <w:t>F</w:t>
            </w:r>
          </w:p>
        </w:tc>
        <w:tc>
          <w:tcPr>
            <w:tcW w:w="4013" w:type="dxa"/>
          </w:tcPr>
          <w:p w14:paraId="38EC9C38"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6831D6ED" w14:textId="77777777" w:rsidR="00507112" w:rsidRPr="002901BB" w:rsidRDefault="00507112" w:rsidP="00DA5F49">
            <w:pPr>
              <w:pStyle w:val="TAL"/>
              <w:rPr>
                <w:sz w:val="16"/>
              </w:rPr>
            </w:pPr>
            <w:r>
              <w:rPr>
                <w:sz w:val="16"/>
              </w:rPr>
              <w:t>agreed</w:t>
            </w:r>
          </w:p>
        </w:tc>
      </w:tr>
      <w:tr w:rsidR="00507112" w14:paraId="11F739F9" w14:textId="77777777" w:rsidTr="00E27664">
        <w:tc>
          <w:tcPr>
            <w:tcW w:w="1097" w:type="dxa"/>
          </w:tcPr>
          <w:p w14:paraId="6E4AD0E0" w14:textId="77777777" w:rsidR="00507112" w:rsidRPr="002901BB" w:rsidRDefault="00507112" w:rsidP="00DA5F49">
            <w:pPr>
              <w:pStyle w:val="TAL"/>
              <w:rPr>
                <w:sz w:val="16"/>
              </w:rPr>
            </w:pPr>
            <w:r>
              <w:rPr>
                <w:sz w:val="16"/>
              </w:rPr>
              <w:t>R5-250691</w:t>
            </w:r>
          </w:p>
        </w:tc>
        <w:tc>
          <w:tcPr>
            <w:tcW w:w="2440" w:type="dxa"/>
          </w:tcPr>
          <w:p w14:paraId="473C0268" w14:textId="77777777" w:rsidR="00507112" w:rsidRPr="002901BB" w:rsidRDefault="00507112" w:rsidP="00DA5F49">
            <w:pPr>
              <w:pStyle w:val="TAL"/>
              <w:rPr>
                <w:sz w:val="16"/>
              </w:rPr>
            </w:pPr>
            <w:r>
              <w:rPr>
                <w:sz w:val="16"/>
              </w:rPr>
              <w:t xml:space="preserve">Addition of ATG RRM test case 19.6.2.2.1 - inter </w:t>
            </w:r>
            <w:proofErr w:type="spellStart"/>
            <w:r>
              <w:rPr>
                <w:sz w:val="16"/>
              </w:rPr>
              <w:t>freq</w:t>
            </w:r>
            <w:proofErr w:type="spellEnd"/>
            <w:r>
              <w:rPr>
                <w:sz w:val="16"/>
              </w:rPr>
              <w:t xml:space="preserve"> SS RSRQ absolute accuracy</w:t>
            </w:r>
          </w:p>
        </w:tc>
        <w:tc>
          <w:tcPr>
            <w:tcW w:w="1524" w:type="dxa"/>
          </w:tcPr>
          <w:p w14:paraId="6435324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7D7FB6E" w14:textId="77777777" w:rsidR="00507112" w:rsidRPr="002901BB" w:rsidRDefault="00507112" w:rsidP="00DA5F49">
            <w:pPr>
              <w:pStyle w:val="TAL"/>
              <w:rPr>
                <w:sz w:val="16"/>
              </w:rPr>
            </w:pPr>
            <w:r>
              <w:rPr>
                <w:sz w:val="16"/>
              </w:rPr>
              <w:t>38.533</w:t>
            </w:r>
          </w:p>
        </w:tc>
        <w:tc>
          <w:tcPr>
            <w:tcW w:w="709" w:type="dxa"/>
          </w:tcPr>
          <w:p w14:paraId="63D59907" w14:textId="77777777" w:rsidR="00507112" w:rsidRPr="002901BB" w:rsidRDefault="00507112" w:rsidP="00DA5F49">
            <w:pPr>
              <w:pStyle w:val="TAL"/>
              <w:rPr>
                <w:sz w:val="16"/>
              </w:rPr>
            </w:pPr>
            <w:r>
              <w:rPr>
                <w:sz w:val="16"/>
              </w:rPr>
              <w:t>3717</w:t>
            </w:r>
          </w:p>
        </w:tc>
        <w:tc>
          <w:tcPr>
            <w:tcW w:w="281" w:type="dxa"/>
          </w:tcPr>
          <w:p w14:paraId="145C9B3B" w14:textId="77777777" w:rsidR="00507112" w:rsidRPr="002901BB" w:rsidRDefault="00507112" w:rsidP="00DA5F49">
            <w:pPr>
              <w:pStyle w:val="TAR"/>
              <w:rPr>
                <w:sz w:val="16"/>
              </w:rPr>
            </w:pPr>
            <w:r>
              <w:rPr>
                <w:sz w:val="16"/>
              </w:rPr>
              <w:t>-</w:t>
            </w:r>
          </w:p>
        </w:tc>
        <w:tc>
          <w:tcPr>
            <w:tcW w:w="711" w:type="dxa"/>
          </w:tcPr>
          <w:p w14:paraId="3FBBD94F" w14:textId="77777777" w:rsidR="00507112" w:rsidRPr="002901BB" w:rsidRDefault="00507112" w:rsidP="00DA5F49">
            <w:pPr>
              <w:pStyle w:val="TAL"/>
              <w:rPr>
                <w:sz w:val="16"/>
              </w:rPr>
            </w:pPr>
            <w:r>
              <w:rPr>
                <w:sz w:val="16"/>
              </w:rPr>
              <w:t>Rel-18</w:t>
            </w:r>
          </w:p>
        </w:tc>
        <w:tc>
          <w:tcPr>
            <w:tcW w:w="306" w:type="dxa"/>
          </w:tcPr>
          <w:p w14:paraId="248C925A" w14:textId="77777777" w:rsidR="00507112" w:rsidRPr="002901BB" w:rsidRDefault="00507112" w:rsidP="00DA5F49">
            <w:pPr>
              <w:pStyle w:val="TAL"/>
              <w:rPr>
                <w:sz w:val="16"/>
              </w:rPr>
            </w:pPr>
            <w:r>
              <w:rPr>
                <w:sz w:val="16"/>
              </w:rPr>
              <w:t>F</w:t>
            </w:r>
          </w:p>
        </w:tc>
        <w:tc>
          <w:tcPr>
            <w:tcW w:w="4013" w:type="dxa"/>
          </w:tcPr>
          <w:p w14:paraId="3FD75AB1"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43BF0387" w14:textId="77777777" w:rsidR="00507112" w:rsidRPr="002901BB" w:rsidRDefault="00507112" w:rsidP="00DA5F49">
            <w:pPr>
              <w:pStyle w:val="TAL"/>
              <w:rPr>
                <w:sz w:val="16"/>
              </w:rPr>
            </w:pPr>
            <w:r>
              <w:rPr>
                <w:sz w:val="16"/>
              </w:rPr>
              <w:t>agreed</w:t>
            </w:r>
          </w:p>
        </w:tc>
      </w:tr>
      <w:tr w:rsidR="00507112" w14:paraId="3AA748D1" w14:textId="77777777" w:rsidTr="00E27664">
        <w:tc>
          <w:tcPr>
            <w:tcW w:w="1097" w:type="dxa"/>
          </w:tcPr>
          <w:p w14:paraId="5477B676" w14:textId="77777777" w:rsidR="00507112" w:rsidRPr="002901BB" w:rsidRDefault="00507112" w:rsidP="00DA5F49">
            <w:pPr>
              <w:pStyle w:val="TAL"/>
              <w:rPr>
                <w:sz w:val="16"/>
              </w:rPr>
            </w:pPr>
            <w:r>
              <w:rPr>
                <w:sz w:val="16"/>
              </w:rPr>
              <w:t>R5-250692</w:t>
            </w:r>
          </w:p>
        </w:tc>
        <w:tc>
          <w:tcPr>
            <w:tcW w:w="2440" w:type="dxa"/>
          </w:tcPr>
          <w:p w14:paraId="0F9F9EC4" w14:textId="77777777" w:rsidR="00507112" w:rsidRPr="002901BB" w:rsidRDefault="00507112" w:rsidP="00DA5F49">
            <w:pPr>
              <w:pStyle w:val="TAL"/>
              <w:rPr>
                <w:sz w:val="16"/>
              </w:rPr>
            </w:pPr>
            <w:r>
              <w:rPr>
                <w:sz w:val="16"/>
              </w:rPr>
              <w:t xml:space="preserve">Addition of ATG RRM test case 19.6.2.2.2 - inter </w:t>
            </w:r>
            <w:proofErr w:type="spellStart"/>
            <w:r>
              <w:rPr>
                <w:sz w:val="16"/>
              </w:rPr>
              <w:t>freq</w:t>
            </w:r>
            <w:proofErr w:type="spellEnd"/>
            <w:r>
              <w:rPr>
                <w:sz w:val="16"/>
              </w:rPr>
              <w:t xml:space="preserve"> SS RSRQ relative accuracy</w:t>
            </w:r>
          </w:p>
        </w:tc>
        <w:tc>
          <w:tcPr>
            <w:tcW w:w="1524" w:type="dxa"/>
          </w:tcPr>
          <w:p w14:paraId="799A8D22"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39253994" w14:textId="77777777" w:rsidR="00507112" w:rsidRPr="002901BB" w:rsidRDefault="00507112" w:rsidP="00DA5F49">
            <w:pPr>
              <w:pStyle w:val="TAL"/>
              <w:rPr>
                <w:sz w:val="16"/>
              </w:rPr>
            </w:pPr>
            <w:r>
              <w:rPr>
                <w:sz w:val="16"/>
              </w:rPr>
              <w:t>38.533</w:t>
            </w:r>
          </w:p>
        </w:tc>
        <w:tc>
          <w:tcPr>
            <w:tcW w:w="709" w:type="dxa"/>
          </w:tcPr>
          <w:p w14:paraId="641EAFB7" w14:textId="77777777" w:rsidR="00507112" w:rsidRPr="002901BB" w:rsidRDefault="00507112" w:rsidP="00DA5F49">
            <w:pPr>
              <w:pStyle w:val="TAL"/>
              <w:rPr>
                <w:sz w:val="16"/>
              </w:rPr>
            </w:pPr>
            <w:r>
              <w:rPr>
                <w:sz w:val="16"/>
              </w:rPr>
              <w:t>3718</w:t>
            </w:r>
          </w:p>
        </w:tc>
        <w:tc>
          <w:tcPr>
            <w:tcW w:w="281" w:type="dxa"/>
          </w:tcPr>
          <w:p w14:paraId="0847EE3A" w14:textId="77777777" w:rsidR="00507112" w:rsidRPr="002901BB" w:rsidRDefault="00507112" w:rsidP="00DA5F49">
            <w:pPr>
              <w:pStyle w:val="TAR"/>
              <w:rPr>
                <w:sz w:val="16"/>
              </w:rPr>
            </w:pPr>
            <w:r>
              <w:rPr>
                <w:sz w:val="16"/>
              </w:rPr>
              <w:t>-</w:t>
            </w:r>
          </w:p>
        </w:tc>
        <w:tc>
          <w:tcPr>
            <w:tcW w:w="711" w:type="dxa"/>
          </w:tcPr>
          <w:p w14:paraId="4A8AEC61" w14:textId="77777777" w:rsidR="00507112" w:rsidRPr="002901BB" w:rsidRDefault="00507112" w:rsidP="00DA5F49">
            <w:pPr>
              <w:pStyle w:val="TAL"/>
              <w:rPr>
                <w:sz w:val="16"/>
              </w:rPr>
            </w:pPr>
            <w:r>
              <w:rPr>
                <w:sz w:val="16"/>
              </w:rPr>
              <w:t>Rel-18</w:t>
            </w:r>
          </w:p>
        </w:tc>
        <w:tc>
          <w:tcPr>
            <w:tcW w:w="306" w:type="dxa"/>
          </w:tcPr>
          <w:p w14:paraId="4E9B1FC0" w14:textId="77777777" w:rsidR="00507112" w:rsidRPr="002901BB" w:rsidRDefault="00507112" w:rsidP="00DA5F49">
            <w:pPr>
              <w:pStyle w:val="TAL"/>
              <w:rPr>
                <w:sz w:val="16"/>
              </w:rPr>
            </w:pPr>
            <w:r>
              <w:rPr>
                <w:sz w:val="16"/>
              </w:rPr>
              <w:t>F</w:t>
            </w:r>
          </w:p>
        </w:tc>
        <w:tc>
          <w:tcPr>
            <w:tcW w:w="4013" w:type="dxa"/>
          </w:tcPr>
          <w:p w14:paraId="301DF2C6"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07F77099" w14:textId="77777777" w:rsidR="00507112" w:rsidRPr="002901BB" w:rsidRDefault="00507112" w:rsidP="00DA5F49">
            <w:pPr>
              <w:pStyle w:val="TAL"/>
              <w:rPr>
                <w:sz w:val="16"/>
              </w:rPr>
            </w:pPr>
            <w:r>
              <w:rPr>
                <w:sz w:val="16"/>
              </w:rPr>
              <w:t>agreed</w:t>
            </w:r>
          </w:p>
        </w:tc>
      </w:tr>
      <w:tr w:rsidR="00507112" w14:paraId="4D1CB082" w14:textId="77777777" w:rsidTr="00E27664">
        <w:tc>
          <w:tcPr>
            <w:tcW w:w="1097" w:type="dxa"/>
          </w:tcPr>
          <w:p w14:paraId="3EA14C59" w14:textId="77777777" w:rsidR="00507112" w:rsidRPr="002901BB" w:rsidRDefault="00507112" w:rsidP="00DA5F49">
            <w:pPr>
              <w:pStyle w:val="TAL"/>
              <w:rPr>
                <w:sz w:val="16"/>
              </w:rPr>
            </w:pPr>
            <w:r>
              <w:rPr>
                <w:sz w:val="16"/>
              </w:rPr>
              <w:t>R5-250693</w:t>
            </w:r>
          </w:p>
        </w:tc>
        <w:tc>
          <w:tcPr>
            <w:tcW w:w="2440" w:type="dxa"/>
          </w:tcPr>
          <w:p w14:paraId="4CFAC4AE" w14:textId="77777777" w:rsidR="00507112" w:rsidRPr="002901BB" w:rsidRDefault="00507112" w:rsidP="00DA5F49">
            <w:pPr>
              <w:pStyle w:val="TAL"/>
              <w:rPr>
                <w:sz w:val="16"/>
              </w:rPr>
            </w:pPr>
            <w:r>
              <w:rPr>
                <w:sz w:val="16"/>
              </w:rPr>
              <w:t xml:space="preserve">Addition of ATG RRM test case 19.6.3.1 - intra </w:t>
            </w:r>
            <w:proofErr w:type="spellStart"/>
            <w:r>
              <w:rPr>
                <w:sz w:val="16"/>
              </w:rPr>
              <w:t>freq</w:t>
            </w:r>
            <w:proofErr w:type="spellEnd"/>
            <w:r>
              <w:rPr>
                <w:sz w:val="16"/>
              </w:rPr>
              <w:t xml:space="preserve"> SS SINR absolute accuracy</w:t>
            </w:r>
          </w:p>
        </w:tc>
        <w:tc>
          <w:tcPr>
            <w:tcW w:w="1524" w:type="dxa"/>
          </w:tcPr>
          <w:p w14:paraId="4B58129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0CCDFA5C" w14:textId="77777777" w:rsidR="00507112" w:rsidRPr="002901BB" w:rsidRDefault="00507112" w:rsidP="00DA5F49">
            <w:pPr>
              <w:pStyle w:val="TAL"/>
              <w:rPr>
                <w:sz w:val="16"/>
              </w:rPr>
            </w:pPr>
            <w:r>
              <w:rPr>
                <w:sz w:val="16"/>
              </w:rPr>
              <w:t>38.533</w:t>
            </w:r>
          </w:p>
        </w:tc>
        <w:tc>
          <w:tcPr>
            <w:tcW w:w="709" w:type="dxa"/>
          </w:tcPr>
          <w:p w14:paraId="550A442F" w14:textId="77777777" w:rsidR="00507112" w:rsidRPr="002901BB" w:rsidRDefault="00507112" w:rsidP="00DA5F49">
            <w:pPr>
              <w:pStyle w:val="TAL"/>
              <w:rPr>
                <w:sz w:val="16"/>
              </w:rPr>
            </w:pPr>
            <w:r>
              <w:rPr>
                <w:sz w:val="16"/>
              </w:rPr>
              <w:t>3719</w:t>
            </w:r>
          </w:p>
        </w:tc>
        <w:tc>
          <w:tcPr>
            <w:tcW w:w="281" w:type="dxa"/>
          </w:tcPr>
          <w:p w14:paraId="05E691B9" w14:textId="77777777" w:rsidR="00507112" w:rsidRPr="002901BB" w:rsidRDefault="00507112" w:rsidP="00DA5F49">
            <w:pPr>
              <w:pStyle w:val="TAR"/>
              <w:rPr>
                <w:sz w:val="16"/>
              </w:rPr>
            </w:pPr>
            <w:r>
              <w:rPr>
                <w:sz w:val="16"/>
              </w:rPr>
              <w:t>-</w:t>
            </w:r>
          </w:p>
        </w:tc>
        <w:tc>
          <w:tcPr>
            <w:tcW w:w="711" w:type="dxa"/>
          </w:tcPr>
          <w:p w14:paraId="79712717" w14:textId="77777777" w:rsidR="00507112" w:rsidRPr="002901BB" w:rsidRDefault="00507112" w:rsidP="00DA5F49">
            <w:pPr>
              <w:pStyle w:val="TAL"/>
              <w:rPr>
                <w:sz w:val="16"/>
              </w:rPr>
            </w:pPr>
            <w:r>
              <w:rPr>
                <w:sz w:val="16"/>
              </w:rPr>
              <w:t>Rel-18</w:t>
            </w:r>
          </w:p>
        </w:tc>
        <w:tc>
          <w:tcPr>
            <w:tcW w:w="306" w:type="dxa"/>
          </w:tcPr>
          <w:p w14:paraId="04F5A91A" w14:textId="77777777" w:rsidR="00507112" w:rsidRPr="002901BB" w:rsidRDefault="00507112" w:rsidP="00DA5F49">
            <w:pPr>
              <w:pStyle w:val="TAL"/>
              <w:rPr>
                <w:sz w:val="16"/>
              </w:rPr>
            </w:pPr>
            <w:r>
              <w:rPr>
                <w:sz w:val="16"/>
              </w:rPr>
              <w:t>F</w:t>
            </w:r>
          </w:p>
        </w:tc>
        <w:tc>
          <w:tcPr>
            <w:tcW w:w="4013" w:type="dxa"/>
          </w:tcPr>
          <w:p w14:paraId="5F64F4C7"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3F0F682F" w14:textId="77777777" w:rsidR="00507112" w:rsidRPr="002901BB" w:rsidRDefault="00507112" w:rsidP="00DA5F49">
            <w:pPr>
              <w:pStyle w:val="TAL"/>
              <w:rPr>
                <w:sz w:val="16"/>
              </w:rPr>
            </w:pPr>
            <w:r>
              <w:rPr>
                <w:sz w:val="16"/>
              </w:rPr>
              <w:t>agreed</w:t>
            </w:r>
          </w:p>
        </w:tc>
      </w:tr>
      <w:tr w:rsidR="00507112" w14:paraId="5AE5CE66" w14:textId="77777777" w:rsidTr="00E27664">
        <w:tc>
          <w:tcPr>
            <w:tcW w:w="1097" w:type="dxa"/>
          </w:tcPr>
          <w:p w14:paraId="60AC5878" w14:textId="77777777" w:rsidR="00507112" w:rsidRPr="002901BB" w:rsidRDefault="00507112" w:rsidP="00DA5F49">
            <w:pPr>
              <w:pStyle w:val="TAL"/>
              <w:rPr>
                <w:sz w:val="16"/>
              </w:rPr>
            </w:pPr>
            <w:r>
              <w:rPr>
                <w:sz w:val="16"/>
              </w:rPr>
              <w:t>R5-250694</w:t>
            </w:r>
          </w:p>
        </w:tc>
        <w:tc>
          <w:tcPr>
            <w:tcW w:w="2440" w:type="dxa"/>
          </w:tcPr>
          <w:p w14:paraId="4ECAED5A" w14:textId="77777777" w:rsidR="00507112" w:rsidRPr="002901BB" w:rsidRDefault="00507112" w:rsidP="00DA5F49">
            <w:pPr>
              <w:pStyle w:val="TAL"/>
              <w:rPr>
                <w:sz w:val="16"/>
              </w:rPr>
            </w:pPr>
            <w:r>
              <w:rPr>
                <w:sz w:val="16"/>
              </w:rPr>
              <w:t xml:space="preserve">Addition of ATG RRM test case 19.6.3.2.1 - inter </w:t>
            </w:r>
            <w:proofErr w:type="spellStart"/>
            <w:r>
              <w:rPr>
                <w:sz w:val="16"/>
              </w:rPr>
              <w:t>freq</w:t>
            </w:r>
            <w:proofErr w:type="spellEnd"/>
            <w:r>
              <w:rPr>
                <w:sz w:val="16"/>
              </w:rPr>
              <w:t xml:space="preserve"> SS SINR absolute accuracy</w:t>
            </w:r>
          </w:p>
        </w:tc>
        <w:tc>
          <w:tcPr>
            <w:tcW w:w="1524" w:type="dxa"/>
          </w:tcPr>
          <w:p w14:paraId="5A0075E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5EB80172" w14:textId="77777777" w:rsidR="00507112" w:rsidRPr="002901BB" w:rsidRDefault="00507112" w:rsidP="00DA5F49">
            <w:pPr>
              <w:pStyle w:val="TAL"/>
              <w:rPr>
                <w:sz w:val="16"/>
              </w:rPr>
            </w:pPr>
            <w:r>
              <w:rPr>
                <w:sz w:val="16"/>
              </w:rPr>
              <w:t>38.533</w:t>
            </w:r>
          </w:p>
        </w:tc>
        <w:tc>
          <w:tcPr>
            <w:tcW w:w="709" w:type="dxa"/>
          </w:tcPr>
          <w:p w14:paraId="541C6D25" w14:textId="77777777" w:rsidR="00507112" w:rsidRPr="002901BB" w:rsidRDefault="00507112" w:rsidP="00DA5F49">
            <w:pPr>
              <w:pStyle w:val="TAL"/>
              <w:rPr>
                <w:sz w:val="16"/>
              </w:rPr>
            </w:pPr>
            <w:r>
              <w:rPr>
                <w:sz w:val="16"/>
              </w:rPr>
              <w:t>3720</w:t>
            </w:r>
          </w:p>
        </w:tc>
        <w:tc>
          <w:tcPr>
            <w:tcW w:w="281" w:type="dxa"/>
          </w:tcPr>
          <w:p w14:paraId="61941282" w14:textId="77777777" w:rsidR="00507112" w:rsidRPr="002901BB" w:rsidRDefault="00507112" w:rsidP="00DA5F49">
            <w:pPr>
              <w:pStyle w:val="TAR"/>
              <w:rPr>
                <w:sz w:val="16"/>
              </w:rPr>
            </w:pPr>
            <w:r>
              <w:rPr>
                <w:sz w:val="16"/>
              </w:rPr>
              <w:t>-</w:t>
            </w:r>
          </w:p>
        </w:tc>
        <w:tc>
          <w:tcPr>
            <w:tcW w:w="711" w:type="dxa"/>
          </w:tcPr>
          <w:p w14:paraId="0896FEEA" w14:textId="77777777" w:rsidR="00507112" w:rsidRPr="002901BB" w:rsidRDefault="00507112" w:rsidP="00DA5F49">
            <w:pPr>
              <w:pStyle w:val="TAL"/>
              <w:rPr>
                <w:sz w:val="16"/>
              </w:rPr>
            </w:pPr>
            <w:r>
              <w:rPr>
                <w:sz w:val="16"/>
              </w:rPr>
              <w:t>Rel-18</w:t>
            </w:r>
          </w:p>
        </w:tc>
        <w:tc>
          <w:tcPr>
            <w:tcW w:w="306" w:type="dxa"/>
          </w:tcPr>
          <w:p w14:paraId="23BE09E3" w14:textId="77777777" w:rsidR="00507112" w:rsidRPr="002901BB" w:rsidRDefault="00507112" w:rsidP="00DA5F49">
            <w:pPr>
              <w:pStyle w:val="TAL"/>
              <w:rPr>
                <w:sz w:val="16"/>
              </w:rPr>
            </w:pPr>
            <w:r>
              <w:rPr>
                <w:sz w:val="16"/>
              </w:rPr>
              <w:t>F</w:t>
            </w:r>
          </w:p>
        </w:tc>
        <w:tc>
          <w:tcPr>
            <w:tcW w:w="4013" w:type="dxa"/>
          </w:tcPr>
          <w:p w14:paraId="4C8E09C1"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0019051D" w14:textId="77777777" w:rsidR="00507112" w:rsidRPr="002901BB" w:rsidRDefault="00507112" w:rsidP="00DA5F49">
            <w:pPr>
              <w:pStyle w:val="TAL"/>
              <w:rPr>
                <w:sz w:val="16"/>
              </w:rPr>
            </w:pPr>
            <w:r>
              <w:rPr>
                <w:sz w:val="16"/>
              </w:rPr>
              <w:t>agreed</w:t>
            </w:r>
          </w:p>
        </w:tc>
      </w:tr>
      <w:tr w:rsidR="00507112" w14:paraId="7A95FAC3" w14:textId="77777777" w:rsidTr="00E27664">
        <w:tc>
          <w:tcPr>
            <w:tcW w:w="1097" w:type="dxa"/>
          </w:tcPr>
          <w:p w14:paraId="3D2C06FB" w14:textId="77777777" w:rsidR="00507112" w:rsidRPr="002901BB" w:rsidRDefault="00507112" w:rsidP="00DA5F49">
            <w:pPr>
              <w:pStyle w:val="TAL"/>
              <w:rPr>
                <w:sz w:val="16"/>
              </w:rPr>
            </w:pPr>
            <w:r>
              <w:rPr>
                <w:sz w:val="16"/>
              </w:rPr>
              <w:t>R5-250695</w:t>
            </w:r>
          </w:p>
        </w:tc>
        <w:tc>
          <w:tcPr>
            <w:tcW w:w="2440" w:type="dxa"/>
          </w:tcPr>
          <w:p w14:paraId="5D14B02F" w14:textId="77777777" w:rsidR="00507112" w:rsidRPr="002901BB" w:rsidRDefault="00507112" w:rsidP="00DA5F49">
            <w:pPr>
              <w:pStyle w:val="TAL"/>
              <w:rPr>
                <w:sz w:val="16"/>
              </w:rPr>
            </w:pPr>
            <w:r>
              <w:rPr>
                <w:sz w:val="16"/>
              </w:rPr>
              <w:t xml:space="preserve">Addition of ATG RRM test case 19.6.3.2.2 - inter </w:t>
            </w:r>
            <w:proofErr w:type="spellStart"/>
            <w:r>
              <w:rPr>
                <w:sz w:val="16"/>
              </w:rPr>
              <w:t>freq</w:t>
            </w:r>
            <w:proofErr w:type="spellEnd"/>
            <w:r>
              <w:rPr>
                <w:sz w:val="16"/>
              </w:rPr>
              <w:t xml:space="preserve"> SS SINR relative accuracy</w:t>
            </w:r>
          </w:p>
        </w:tc>
        <w:tc>
          <w:tcPr>
            <w:tcW w:w="1524" w:type="dxa"/>
          </w:tcPr>
          <w:p w14:paraId="7DB7F594"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15552E4C" w14:textId="77777777" w:rsidR="00507112" w:rsidRPr="002901BB" w:rsidRDefault="00507112" w:rsidP="00DA5F49">
            <w:pPr>
              <w:pStyle w:val="TAL"/>
              <w:rPr>
                <w:sz w:val="16"/>
              </w:rPr>
            </w:pPr>
            <w:r>
              <w:rPr>
                <w:sz w:val="16"/>
              </w:rPr>
              <w:t>38.533</w:t>
            </w:r>
          </w:p>
        </w:tc>
        <w:tc>
          <w:tcPr>
            <w:tcW w:w="709" w:type="dxa"/>
          </w:tcPr>
          <w:p w14:paraId="7FDDD313" w14:textId="77777777" w:rsidR="00507112" w:rsidRPr="002901BB" w:rsidRDefault="00507112" w:rsidP="00DA5F49">
            <w:pPr>
              <w:pStyle w:val="TAL"/>
              <w:rPr>
                <w:sz w:val="16"/>
              </w:rPr>
            </w:pPr>
            <w:r>
              <w:rPr>
                <w:sz w:val="16"/>
              </w:rPr>
              <w:t>3721</w:t>
            </w:r>
          </w:p>
        </w:tc>
        <w:tc>
          <w:tcPr>
            <w:tcW w:w="281" w:type="dxa"/>
          </w:tcPr>
          <w:p w14:paraId="7BF78C51" w14:textId="77777777" w:rsidR="00507112" w:rsidRPr="002901BB" w:rsidRDefault="00507112" w:rsidP="00DA5F49">
            <w:pPr>
              <w:pStyle w:val="TAR"/>
              <w:rPr>
                <w:sz w:val="16"/>
              </w:rPr>
            </w:pPr>
            <w:r>
              <w:rPr>
                <w:sz w:val="16"/>
              </w:rPr>
              <w:t>-</w:t>
            </w:r>
          </w:p>
        </w:tc>
        <w:tc>
          <w:tcPr>
            <w:tcW w:w="711" w:type="dxa"/>
          </w:tcPr>
          <w:p w14:paraId="62CEE88C" w14:textId="77777777" w:rsidR="00507112" w:rsidRPr="002901BB" w:rsidRDefault="00507112" w:rsidP="00DA5F49">
            <w:pPr>
              <w:pStyle w:val="TAL"/>
              <w:rPr>
                <w:sz w:val="16"/>
              </w:rPr>
            </w:pPr>
            <w:r>
              <w:rPr>
                <w:sz w:val="16"/>
              </w:rPr>
              <w:t>Rel-18</w:t>
            </w:r>
          </w:p>
        </w:tc>
        <w:tc>
          <w:tcPr>
            <w:tcW w:w="306" w:type="dxa"/>
          </w:tcPr>
          <w:p w14:paraId="36BC3D11" w14:textId="77777777" w:rsidR="00507112" w:rsidRPr="002901BB" w:rsidRDefault="00507112" w:rsidP="00DA5F49">
            <w:pPr>
              <w:pStyle w:val="TAL"/>
              <w:rPr>
                <w:sz w:val="16"/>
              </w:rPr>
            </w:pPr>
            <w:r>
              <w:rPr>
                <w:sz w:val="16"/>
              </w:rPr>
              <w:t>F</w:t>
            </w:r>
          </w:p>
        </w:tc>
        <w:tc>
          <w:tcPr>
            <w:tcW w:w="4013" w:type="dxa"/>
          </w:tcPr>
          <w:p w14:paraId="6E7F98D4"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3016ED2F" w14:textId="77777777" w:rsidR="00507112" w:rsidRPr="002901BB" w:rsidRDefault="00507112" w:rsidP="00DA5F49">
            <w:pPr>
              <w:pStyle w:val="TAL"/>
              <w:rPr>
                <w:sz w:val="16"/>
              </w:rPr>
            </w:pPr>
            <w:r>
              <w:rPr>
                <w:sz w:val="16"/>
              </w:rPr>
              <w:t>agreed</w:t>
            </w:r>
          </w:p>
        </w:tc>
      </w:tr>
      <w:tr w:rsidR="00507112" w14:paraId="057C6CDA" w14:textId="77777777" w:rsidTr="00E27664">
        <w:tc>
          <w:tcPr>
            <w:tcW w:w="1097" w:type="dxa"/>
          </w:tcPr>
          <w:p w14:paraId="66C2111C" w14:textId="77777777" w:rsidR="00507112" w:rsidRPr="002901BB" w:rsidRDefault="00507112" w:rsidP="00DA5F49">
            <w:pPr>
              <w:pStyle w:val="TAL"/>
              <w:rPr>
                <w:sz w:val="16"/>
              </w:rPr>
            </w:pPr>
            <w:r>
              <w:rPr>
                <w:sz w:val="16"/>
              </w:rPr>
              <w:t>R5-250696</w:t>
            </w:r>
          </w:p>
        </w:tc>
        <w:tc>
          <w:tcPr>
            <w:tcW w:w="2440" w:type="dxa"/>
          </w:tcPr>
          <w:p w14:paraId="3E174C31" w14:textId="77777777" w:rsidR="00507112" w:rsidRPr="002901BB" w:rsidRDefault="00507112" w:rsidP="00DA5F49">
            <w:pPr>
              <w:pStyle w:val="TAL"/>
              <w:rPr>
                <w:sz w:val="16"/>
              </w:rPr>
            </w:pPr>
            <w:r>
              <w:rPr>
                <w:sz w:val="16"/>
              </w:rPr>
              <w:t>Addition of ATG RRM test case 19.6.4.1.1 - SSB L1 RSRP absolute accuracy</w:t>
            </w:r>
          </w:p>
        </w:tc>
        <w:tc>
          <w:tcPr>
            <w:tcW w:w="1524" w:type="dxa"/>
          </w:tcPr>
          <w:p w14:paraId="1ED2D8A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19CE6B3E" w14:textId="77777777" w:rsidR="00507112" w:rsidRPr="002901BB" w:rsidRDefault="00507112" w:rsidP="00DA5F49">
            <w:pPr>
              <w:pStyle w:val="TAL"/>
              <w:rPr>
                <w:sz w:val="16"/>
              </w:rPr>
            </w:pPr>
            <w:r>
              <w:rPr>
                <w:sz w:val="16"/>
              </w:rPr>
              <w:t>38.533</w:t>
            </w:r>
          </w:p>
        </w:tc>
        <w:tc>
          <w:tcPr>
            <w:tcW w:w="709" w:type="dxa"/>
          </w:tcPr>
          <w:p w14:paraId="1EF4E492" w14:textId="77777777" w:rsidR="00507112" w:rsidRPr="002901BB" w:rsidRDefault="00507112" w:rsidP="00DA5F49">
            <w:pPr>
              <w:pStyle w:val="TAL"/>
              <w:rPr>
                <w:sz w:val="16"/>
              </w:rPr>
            </w:pPr>
            <w:r>
              <w:rPr>
                <w:sz w:val="16"/>
              </w:rPr>
              <w:t>3722</w:t>
            </w:r>
          </w:p>
        </w:tc>
        <w:tc>
          <w:tcPr>
            <w:tcW w:w="281" w:type="dxa"/>
          </w:tcPr>
          <w:p w14:paraId="33F16D9C" w14:textId="77777777" w:rsidR="00507112" w:rsidRPr="002901BB" w:rsidRDefault="00507112" w:rsidP="00DA5F49">
            <w:pPr>
              <w:pStyle w:val="TAR"/>
              <w:rPr>
                <w:sz w:val="16"/>
              </w:rPr>
            </w:pPr>
            <w:r>
              <w:rPr>
                <w:sz w:val="16"/>
              </w:rPr>
              <w:t>-</w:t>
            </w:r>
          </w:p>
        </w:tc>
        <w:tc>
          <w:tcPr>
            <w:tcW w:w="711" w:type="dxa"/>
          </w:tcPr>
          <w:p w14:paraId="5006D8D5" w14:textId="77777777" w:rsidR="00507112" w:rsidRPr="002901BB" w:rsidRDefault="00507112" w:rsidP="00DA5F49">
            <w:pPr>
              <w:pStyle w:val="TAL"/>
              <w:rPr>
                <w:sz w:val="16"/>
              </w:rPr>
            </w:pPr>
            <w:r>
              <w:rPr>
                <w:sz w:val="16"/>
              </w:rPr>
              <w:t>Rel-18</w:t>
            </w:r>
          </w:p>
        </w:tc>
        <w:tc>
          <w:tcPr>
            <w:tcW w:w="306" w:type="dxa"/>
          </w:tcPr>
          <w:p w14:paraId="31B93115" w14:textId="77777777" w:rsidR="00507112" w:rsidRPr="002901BB" w:rsidRDefault="00507112" w:rsidP="00DA5F49">
            <w:pPr>
              <w:pStyle w:val="TAL"/>
              <w:rPr>
                <w:sz w:val="16"/>
              </w:rPr>
            </w:pPr>
            <w:r>
              <w:rPr>
                <w:sz w:val="16"/>
              </w:rPr>
              <w:t>F</w:t>
            </w:r>
          </w:p>
        </w:tc>
        <w:tc>
          <w:tcPr>
            <w:tcW w:w="4013" w:type="dxa"/>
          </w:tcPr>
          <w:p w14:paraId="289CB3F8"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1EB0F38F" w14:textId="77777777" w:rsidR="00507112" w:rsidRPr="002901BB" w:rsidRDefault="00507112" w:rsidP="00DA5F49">
            <w:pPr>
              <w:pStyle w:val="TAL"/>
              <w:rPr>
                <w:sz w:val="16"/>
              </w:rPr>
            </w:pPr>
            <w:r>
              <w:rPr>
                <w:sz w:val="16"/>
              </w:rPr>
              <w:t>agreed</w:t>
            </w:r>
          </w:p>
        </w:tc>
      </w:tr>
      <w:tr w:rsidR="00507112" w14:paraId="7B9F1C7C" w14:textId="77777777" w:rsidTr="00E27664">
        <w:tc>
          <w:tcPr>
            <w:tcW w:w="1097" w:type="dxa"/>
          </w:tcPr>
          <w:p w14:paraId="116887A4" w14:textId="77777777" w:rsidR="00507112" w:rsidRPr="002901BB" w:rsidRDefault="00507112" w:rsidP="00DA5F49">
            <w:pPr>
              <w:pStyle w:val="TAL"/>
              <w:rPr>
                <w:sz w:val="16"/>
              </w:rPr>
            </w:pPr>
            <w:r>
              <w:rPr>
                <w:sz w:val="16"/>
              </w:rPr>
              <w:t>R5-250697</w:t>
            </w:r>
          </w:p>
        </w:tc>
        <w:tc>
          <w:tcPr>
            <w:tcW w:w="2440" w:type="dxa"/>
          </w:tcPr>
          <w:p w14:paraId="72286B01" w14:textId="77777777" w:rsidR="00507112" w:rsidRPr="002901BB" w:rsidRDefault="00507112" w:rsidP="00DA5F49">
            <w:pPr>
              <w:pStyle w:val="TAL"/>
              <w:rPr>
                <w:sz w:val="16"/>
              </w:rPr>
            </w:pPr>
            <w:r>
              <w:rPr>
                <w:sz w:val="16"/>
              </w:rPr>
              <w:t>Addition of ATG RRM test case 19.6.4.1.2 - SSB L1 RSRP relative accuracy</w:t>
            </w:r>
          </w:p>
        </w:tc>
        <w:tc>
          <w:tcPr>
            <w:tcW w:w="1524" w:type="dxa"/>
          </w:tcPr>
          <w:p w14:paraId="139DE9B2"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2C1B0D89" w14:textId="77777777" w:rsidR="00507112" w:rsidRPr="002901BB" w:rsidRDefault="00507112" w:rsidP="00DA5F49">
            <w:pPr>
              <w:pStyle w:val="TAL"/>
              <w:rPr>
                <w:sz w:val="16"/>
              </w:rPr>
            </w:pPr>
            <w:r>
              <w:rPr>
                <w:sz w:val="16"/>
              </w:rPr>
              <w:t>38.533</w:t>
            </w:r>
          </w:p>
        </w:tc>
        <w:tc>
          <w:tcPr>
            <w:tcW w:w="709" w:type="dxa"/>
          </w:tcPr>
          <w:p w14:paraId="24E2F944" w14:textId="77777777" w:rsidR="00507112" w:rsidRPr="002901BB" w:rsidRDefault="00507112" w:rsidP="00DA5F49">
            <w:pPr>
              <w:pStyle w:val="TAL"/>
              <w:rPr>
                <w:sz w:val="16"/>
              </w:rPr>
            </w:pPr>
            <w:r>
              <w:rPr>
                <w:sz w:val="16"/>
              </w:rPr>
              <w:t>3723</w:t>
            </w:r>
          </w:p>
        </w:tc>
        <w:tc>
          <w:tcPr>
            <w:tcW w:w="281" w:type="dxa"/>
          </w:tcPr>
          <w:p w14:paraId="32817DE5" w14:textId="77777777" w:rsidR="00507112" w:rsidRPr="002901BB" w:rsidRDefault="00507112" w:rsidP="00DA5F49">
            <w:pPr>
              <w:pStyle w:val="TAR"/>
              <w:rPr>
                <w:sz w:val="16"/>
              </w:rPr>
            </w:pPr>
            <w:r>
              <w:rPr>
                <w:sz w:val="16"/>
              </w:rPr>
              <w:t>-</w:t>
            </w:r>
          </w:p>
        </w:tc>
        <w:tc>
          <w:tcPr>
            <w:tcW w:w="711" w:type="dxa"/>
          </w:tcPr>
          <w:p w14:paraId="2CC78C04" w14:textId="77777777" w:rsidR="00507112" w:rsidRPr="002901BB" w:rsidRDefault="00507112" w:rsidP="00DA5F49">
            <w:pPr>
              <w:pStyle w:val="TAL"/>
              <w:rPr>
                <w:sz w:val="16"/>
              </w:rPr>
            </w:pPr>
            <w:r>
              <w:rPr>
                <w:sz w:val="16"/>
              </w:rPr>
              <w:t>Rel-18</w:t>
            </w:r>
          </w:p>
        </w:tc>
        <w:tc>
          <w:tcPr>
            <w:tcW w:w="306" w:type="dxa"/>
          </w:tcPr>
          <w:p w14:paraId="7E53366A" w14:textId="77777777" w:rsidR="00507112" w:rsidRPr="002901BB" w:rsidRDefault="00507112" w:rsidP="00DA5F49">
            <w:pPr>
              <w:pStyle w:val="TAL"/>
              <w:rPr>
                <w:sz w:val="16"/>
              </w:rPr>
            </w:pPr>
            <w:r>
              <w:rPr>
                <w:sz w:val="16"/>
              </w:rPr>
              <w:t>F</w:t>
            </w:r>
          </w:p>
        </w:tc>
        <w:tc>
          <w:tcPr>
            <w:tcW w:w="4013" w:type="dxa"/>
          </w:tcPr>
          <w:p w14:paraId="595B6CDA"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236BDA36" w14:textId="77777777" w:rsidR="00507112" w:rsidRPr="002901BB" w:rsidRDefault="00507112" w:rsidP="00DA5F49">
            <w:pPr>
              <w:pStyle w:val="TAL"/>
              <w:rPr>
                <w:sz w:val="16"/>
              </w:rPr>
            </w:pPr>
            <w:r>
              <w:rPr>
                <w:sz w:val="16"/>
              </w:rPr>
              <w:t>agreed</w:t>
            </w:r>
          </w:p>
        </w:tc>
      </w:tr>
      <w:tr w:rsidR="00507112" w14:paraId="260E50AA" w14:textId="77777777" w:rsidTr="00E27664">
        <w:tc>
          <w:tcPr>
            <w:tcW w:w="1097" w:type="dxa"/>
          </w:tcPr>
          <w:p w14:paraId="2214BD35" w14:textId="77777777" w:rsidR="00507112" w:rsidRPr="002901BB" w:rsidRDefault="00507112" w:rsidP="00DA5F49">
            <w:pPr>
              <w:pStyle w:val="TAL"/>
              <w:rPr>
                <w:sz w:val="16"/>
              </w:rPr>
            </w:pPr>
            <w:r>
              <w:rPr>
                <w:sz w:val="16"/>
              </w:rPr>
              <w:t>R5-250698</w:t>
            </w:r>
          </w:p>
        </w:tc>
        <w:tc>
          <w:tcPr>
            <w:tcW w:w="2440" w:type="dxa"/>
          </w:tcPr>
          <w:p w14:paraId="10AB4CFC" w14:textId="77777777" w:rsidR="00507112" w:rsidRPr="002901BB" w:rsidRDefault="00507112" w:rsidP="00DA5F49">
            <w:pPr>
              <w:pStyle w:val="TAL"/>
              <w:rPr>
                <w:sz w:val="16"/>
              </w:rPr>
            </w:pPr>
            <w:r>
              <w:rPr>
                <w:sz w:val="16"/>
              </w:rPr>
              <w:t>Addition of ATG RRM test case 19.6.4.2.1 - CSIRS L1 RSRP absolute accuracy</w:t>
            </w:r>
          </w:p>
        </w:tc>
        <w:tc>
          <w:tcPr>
            <w:tcW w:w="1524" w:type="dxa"/>
          </w:tcPr>
          <w:p w14:paraId="16B511E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3B7C80CB" w14:textId="77777777" w:rsidR="00507112" w:rsidRPr="002901BB" w:rsidRDefault="00507112" w:rsidP="00DA5F49">
            <w:pPr>
              <w:pStyle w:val="TAL"/>
              <w:rPr>
                <w:sz w:val="16"/>
              </w:rPr>
            </w:pPr>
            <w:r>
              <w:rPr>
                <w:sz w:val="16"/>
              </w:rPr>
              <w:t>38.533</w:t>
            </w:r>
          </w:p>
        </w:tc>
        <w:tc>
          <w:tcPr>
            <w:tcW w:w="709" w:type="dxa"/>
          </w:tcPr>
          <w:p w14:paraId="3265B63A" w14:textId="77777777" w:rsidR="00507112" w:rsidRPr="002901BB" w:rsidRDefault="00507112" w:rsidP="00DA5F49">
            <w:pPr>
              <w:pStyle w:val="TAL"/>
              <w:rPr>
                <w:sz w:val="16"/>
              </w:rPr>
            </w:pPr>
            <w:r>
              <w:rPr>
                <w:sz w:val="16"/>
              </w:rPr>
              <w:t>3724</w:t>
            </w:r>
          </w:p>
        </w:tc>
        <w:tc>
          <w:tcPr>
            <w:tcW w:w="281" w:type="dxa"/>
          </w:tcPr>
          <w:p w14:paraId="030C97AE" w14:textId="77777777" w:rsidR="00507112" w:rsidRPr="002901BB" w:rsidRDefault="00507112" w:rsidP="00DA5F49">
            <w:pPr>
              <w:pStyle w:val="TAR"/>
              <w:rPr>
                <w:sz w:val="16"/>
              </w:rPr>
            </w:pPr>
            <w:r>
              <w:rPr>
                <w:sz w:val="16"/>
              </w:rPr>
              <w:t>-</w:t>
            </w:r>
          </w:p>
        </w:tc>
        <w:tc>
          <w:tcPr>
            <w:tcW w:w="711" w:type="dxa"/>
          </w:tcPr>
          <w:p w14:paraId="1523A210" w14:textId="77777777" w:rsidR="00507112" w:rsidRPr="002901BB" w:rsidRDefault="00507112" w:rsidP="00DA5F49">
            <w:pPr>
              <w:pStyle w:val="TAL"/>
              <w:rPr>
                <w:sz w:val="16"/>
              </w:rPr>
            </w:pPr>
            <w:r>
              <w:rPr>
                <w:sz w:val="16"/>
              </w:rPr>
              <w:t>Rel-18</w:t>
            </w:r>
          </w:p>
        </w:tc>
        <w:tc>
          <w:tcPr>
            <w:tcW w:w="306" w:type="dxa"/>
          </w:tcPr>
          <w:p w14:paraId="130D0DF8" w14:textId="77777777" w:rsidR="00507112" w:rsidRPr="002901BB" w:rsidRDefault="00507112" w:rsidP="00DA5F49">
            <w:pPr>
              <w:pStyle w:val="TAL"/>
              <w:rPr>
                <w:sz w:val="16"/>
              </w:rPr>
            </w:pPr>
            <w:r>
              <w:rPr>
                <w:sz w:val="16"/>
              </w:rPr>
              <w:t>F</w:t>
            </w:r>
          </w:p>
        </w:tc>
        <w:tc>
          <w:tcPr>
            <w:tcW w:w="4013" w:type="dxa"/>
          </w:tcPr>
          <w:p w14:paraId="76DD9884"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2E30ED5A" w14:textId="77777777" w:rsidR="00507112" w:rsidRPr="002901BB" w:rsidRDefault="00507112" w:rsidP="00DA5F49">
            <w:pPr>
              <w:pStyle w:val="TAL"/>
              <w:rPr>
                <w:sz w:val="16"/>
              </w:rPr>
            </w:pPr>
            <w:r>
              <w:rPr>
                <w:sz w:val="16"/>
              </w:rPr>
              <w:t>agreed</w:t>
            </w:r>
          </w:p>
        </w:tc>
      </w:tr>
      <w:tr w:rsidR="00507112" w14:paraId="598BAE70" w14:textId="77777777" w:rsidTr="00E27664">
        <w:tc>
          <w:tcPr>
            <w:tcW w:w="1097" w:type="dxa"/>
          </w:tcPr>
          <w:p w14:paraId="0E3961BA" w14:textId="77777777" w:rsidR="00507112" w:rsidRPr="002901BB" w:rsidRDefault="00507112" w:rsidP="00DA5F49">
            <w:pPr>
              <w:pStyle w:val="TAL"/>
              <w:rPr>
                <w:sz w:val="16"/>
              </w:rPr>
            </w:pPr>
            <w:r>
              <w:rPr>
                <w:sz w:val="16"/>
              </w:rPr>
              <w:t>R5-250699</w:t>
            </w:r>
          </w:p>
        </w:tc>
        <w:tc>
          <w:tcPr>
            <w:tcW w:w="2440" w:type="dxa"/>
          </w:tcPr>
          <w:p w14:paraId="4A66D97D" w14:textId="77777777" w:rsidR="00507112" w:rsidRPr="002901BB" w:rsidRDefault="00507112" w:rsidP="00DA5F49">
            <w:pPr>
              <w:pStyle w:val="TAL"/>
              <w:rPr>
                <w:sz w:val="16"/>
              </w:rPr>
            </w:pPr>
            <w:r>
              <w:rPr>
                <w:sz w:val="16"/>
              </w:rPr>
              <w:t>Addition of ATG RRM test case 19.6.4.2.2 - CSIRS L1 RSRP relative accuracy</w:t>
            </w:r>
          </w:p>
        </w:tc>
        <w:tc>
          <w:tcPr>
            <w:tcW w:w="1524" w:type="dxa"/>
          </w:tcPr>
          <w:p w14:paraId="66B25DBC"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3C2E084" w14:textId="77777777" w:rsidR="00507112" w:rsidRPr="002901BB" w:rsidRDefault="00507112" w:rsidP="00DA5F49">
            <w:pPr>
              <w:pStyle w:val="TAL"/>
              <w:rPr>
                <w:sz w:val="16"/>
              </w:rPr>
            </w:pPr>
            <w:r>
              <w:rPr>
                <w:sz w:val="16"/>
              </w:rPr>
              <w:t>38.533</w:t>
            </w:r>
          </w:p>
        </w:tc>
        <w:tc>
          <w:tcPr>
            <w:tcW w:w="709" w:type="dxa"/>
          </w:tcPr>
          <w:p w14:paraId="462C2562" w14:textId="77777777" w:rsidR="00507112" w:rsidRPr="002901BB" w:rsidRDefault="00507112" w:rsidP="00DA5F49">
            <w:pPr>
              <w:pStyle w:val="TAL"/>
              <w:rPr>
                <w:sz w:val="16"/>
              </w:rPr>
            </w:pPr>
            <w:r>
              <w:rPr>
                <w:sz w:val="16"/>
              </w:rPr>
              <w:t>3725</w:t>
            </w:r>
          </w:p>
        </w:tc>
        <w:tc>
          <w:tcPr>
            <w:tcW w:w="281" w:type="dxa"/>
          </w:tcPr>
          <w:p w14:paraId="26A2FCFD" w14:textId="77777777" w:rsidR="00507112" w:rsidRPr="002901BB" w:rsidRDefault="00507112" w:rsidP="00DA5F49">
            <w:pPr>
              <w:pStyle w:val="TAR"/>
              <w:rPr>
                <w:sz w:val="16"/>
              </w:rPr>
            </w:pPr>
            <w:r>
              <w:rPr>
                <w:sz w:val="16"/>
              </w:rPr>
              <w:t>-</w:t>
            </w:r>
          </w:p>
        </w:tc>
        <w:tc>
          <w:tcPr>
            <w:tcW w:w="711" w:type="dxa"/>
          </w:tcPr>
          <w:p w14:paraId="55D04E53" w14:textId="77777777" w:rsidR="00507112" w:rsidRPr="002901BB" w:rsidRDefault="00507112" w:rsidP="00DA5F49">
            <w:pPr>
              <w:pStyle w:val="TAL"/>
              <w:rPr>
                <w:sz w:val="16"/>
              </w:rPr>
            </w:pPr>
            <w:r>
              <w:rPr>
                <w:sz w:val="16"/>
              </w:rPr>
              <w:t>Rel-18</w:t>
            </w:r>
          </w:p>
        </w:tc>
        <w:tc>
          <w:tcPr>
            <w:tcW w:w="306" w:type="dxa"/>
          </w:tcPr>
          <w:p w14:paraId="3359ACE1" w14:textId="77777777" w:rsidR="00507112" w:rsidRPr="002901BB" w:rsidRDefault="00507112" w:rsidP="00DA5F49">
            <w:pPr>
              <w:pStyle w:val="TAL"/>
              <w:rPr>
                <w:sz w:val="16"/>
              </w:rPr>
            </w:pPr>
            <w:r>
              <w:rPr>
                <w:sz w:val="16"/>
              </w:rPr>
              <w:t>F</w:t>
            </w:r>
          </w:p>
        </w:tc>
        <w:tc>
          <w:tcPr>
            <w:tcW w:w="4013" w:type="dxa"/>
          </w:tcPr>
          <w:p w14:paraId="124A0EB4"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3E22D67F" w14:textId="77777777" w:rsidR="00507112" w:rsidRPr="002901BB" w:rsidRDefault="00507112" w:rsidP="00DA5F49">
            <w:pPr>
              <w:pStyle w:val="TAL"/>
              <w:rPr>
                <w:sz w:val="16"/>
              </w:rPr>
            </w:pPr>
            <w:r>
              <w:rPr>
                <w:sz w:val="16"/>
              </w:rPr>
              <w:t>agreed</w:t>
            </w:r>
          </w:p>
        </w:tc>
      </w:tr>
      <w:tr w:rsidR="00507112" w14:paraId="71B3BEEB" w14:textId="77777777" w:rsidTr="00E27664">
        <w:tc>
          <w:tcPr>
            <w:tcW w:w="1097" w:type="dxa"/>
          </w:tcPr>
          <w:p w14:paraId="5EAFD288" w14:textId="77777777" w:rsidR="00507112" w:rsidRPr="002901BB" w:rsidRDefault="00507112" w:rsidP="00DA5F49">
            <w:pPr>
              <w:pStyle w:val="TAL"/>
              <w:rPr>
                <w:sz w:val="16"/>
              </w:rPr>
            </w:pPr>
            <w:r>
              <w:rPr>
                <w:sz w:val="16"/>
              </w:rPr>
              <w:t>R5-250700</w:t>
            </w:r>
          </w:p>
        </w:tc>
        <w:tc>
          <w:tcPr>
            <w:tcW w:w="2440" w:type="dxa"/>
          </w:tcPr>
          <w:p w14:paraId="1A2C8F10" w14:textId="77777777" w:rsidR="00507112" w:rsidRPr="002901BB" w:rsidRDefault="00507112" w:rsidP="00DA5F49">
            <w:pPr>
              <w:pStyle w:val="TAL"/>
              <w:rPr>
                <w:sz w:val="16"/>
              </w:rPr>
            </w:pPr>
            <w:r>
              <w:rPr>
                <w:sz w:val="16"/>
              </w:rPr>
              <w:t>Addition of ATG RRM test case 19.6.5.1.1 - CSIRS L1 SINR absolute accuracy no dedicated IMR</w:t>
            </w:r>
          </w:p>
        </w:tc>
        <w:tc>
          <w:tcPr>
            <w:tcW w:w="1524" w:type="dxa"/>
          </w:tcPr>
          <w:p w14:paraId="3A79229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5431DE04" w14:textId="77777777" w:rsidR="00507112" w:rsidRPr="002901BB" w:rsidRDefault="00507112" w:rsidP="00DA5F49">
            <w:pPr>
              <w:pStyle w:val="TAL"/>
              <w:rPr>
                <w:sz w:val="16"/>
              </w:rPr>
            </w:pPr>
            <w:r>
              <w:rPr>
                <w:sz w:val="16"/>
              </w:rPr>
              <w:t>38.533</w:t>
            </w:r>
          </w:p>
        </w:tc>
        <w:tc>
          <w:tcPr>
            <w:tcW w:w="709" w:type="dxa"/>
          </w:tcPr>
          <w:p w14:paraId="181F1865" w14:textId="77777777" w:rsidR="00507112" w:rsidRPr="002901BB" w:rsidRDefault="00507112" w:rsidP="00DA5F49">
            <w:pPr>
              <w:pStyle w:val="TAL"/>
              <w:rPr>
                <w:sz w:val="16"/>
              </w:rPr>
            </w:pPr>
            <w:r>
              <w:rPr>
                <w:sz w:val="16"/>
              </w:rPr>
              <w:t>3726</w:t>
            </w:r>
          </w:p>
        </w:tc>
        <w:tc>
          <w:tcPr>
            <w:tcW w:w="281" w:type="dxa"/>
          </w:tcPr>
          <w:p w14:paraId="7BF7A577" w14:textId="77777777" w:rsidR="00507112" w:rsidRPr="002901BB" w:rsidRDefault="00507112" w:rsidP="00DA5F49">
            <w:pPr>
              <w:pStyle w:val="TAR"/>
              <w:rPr>
                <w:sz w:val="16"/>
              </w:rPr>
            </w:pPr>
            <w:r>
              <w:rPr>
                <w:sz w:val="16"/>
              </w:rPr>
              <w:t>-</w:t>
            </w:r>
          </w:p>
        </w:tc>
        <w:tc>
          <w:tcPr>
            <w:tcW w:w="711" w:type="dxa"/>
          </w:tcPr>
          <w:p w14:paraId="6693D112" w14:textId="77777777" w:rsidR="00507112" w:rsidRPr="002901BB" w:rsidRDefault="00507112" w:rsidP="00DA5F49">
            <w:pPr>
              <w:pStyle w:val="TAL"/>
              <w:rPr>
                <w:sz w:val="16"/>
              </w:rPr>
            </w:pPr>
            <w:r>
              <w:rPr>
                <w:sz w:val="16"/>
              </w:rPr>
              <w:t>Rel-18</w:t>
            </w:r>
          </w:p>
        </w:tc>
        <w:tc>
          <w:tcPr>
            <w:tcW w:w="306" w:type="dxa"/>
          </w:tcPr>
          <w:p w14:paraId="4FC88FB5" w14:textId="77777777" w:rsidR="00507112" w:rsidRPr="002901BB" w:rsidRDefault="00507112" w:rsidP="00DA5F49">
            <w:pPr>
              <w:pStyle w:val="TAL"/>
              <w:rPr>
                <w:sz w:val="16"/>
              </w:rPr>
            </w:pPr>
            <w:r>
              <w:rPr>
                <w:sz w:val="16"/>
              </w:rPr>
              <w:t>F</w:t>
            </w:r>
          </w:p>
        </w:tc>
        <w:tc>
          <w:tcPr>
            <w:tcW w:w="4013" w:type="dxa"/>
          </w:tcPr>
          <w:p w14:paraId="5C3DE95F"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4E2EBA73" w14:textId="77777777" w:rsidR="00507112" w:rsidRPr="002901BB" w:rsidRDefault="00507112" w:rsidP="00DA5F49">
            <w:pPr>
              <w:pStyle w:val="TAL"/>
              <w:rPr>
                <w:sz w:val="16"/>
              </w:rPr>
            </w:pPr>
            <w:r>
              <w:rPr>
                <w:sz w:val="16"/>
              </w:rPr>
              <w:t>agreed</w:t>
            </w:r>
          </w:p>
        </w:tc>
      </w:tr>
      <w:tr w:rsidR="00507112" w14:paraId="7960FD7C" w14:textId="77777777" w:rsidTr="00E27664">
        <w:tc>
          <w:tcPr>
            <w:tcW w:w="1097" w:type="dxa"/>
          </w:tcPr>
          <w:p w14:paraId="17B021DA" w14:textId="77777777" w:rsidR="00507112" w:rsidRPr="002901BB" w:rsidRDefault="00507112" w:rsidP="00DA5F49">
            <w:pPr>
              <w:pStyle w:val="TAL"/>
              <w:rPr>
                <w:sz w:val="16"/>
              </w:rPr>
            </w:pPr>
            <w:r>
              <w:rPr>
                <w:sz w:val="16"/>
              </w:rPr>
              <w:t>R5-250701</w:t>
            </w:r>
          </w:p>
        </w:tc>
        <w:tc>
          <w:tcPr>
            <w:tcW w:w="2440" w:type="dxa"/>
          </w:tcPr>
          <w:p w14:paraId="5B0F7200" w14:textId="77777777" w:rsidR="00507112" w:rsidRPr="002901BB" w:rsidRDefault="00507112" w:rsidP="00DA5F49">
            <w:pPr>
              <w:pStyle w:val="TAL"/>
              <w:rPr>
                <w:sz w:val="16"/>
              </w:rPr>
            </w:pPr>
            <w:r>
              <w:rPr>
                <w:sz w:val="16"/>
              </w:rPr>
              <w:t>Addition of ATG RRM test case 19.6.5.1.2 - CSIRS L1 SINR relative accuracy no dedicated IMR</w:t>
            </w:r>
          </w:p>
        </w:tc>
        <w:tc>
          <w:tcPr>
            <w:tcW w:w="1524" w:type="dxa"/>
          </w:tcPr>
          <w:p w14:paraId="7A95409D"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4ADCC657" w14:textId="77777777" w:rsidR="00507112" w:rsidRPr="002901BB" w:rsidRDefault="00507112" w:rsidP="00DA5F49">
            <w:pPr>
              <w:pStyle w:val="TAL"/>
              <w:rPr>
                <w:sz w:val="16"/>
              </w:rPr>
            </w:pPr>
            <w:r>
              <w:rPr>
                <w:sz w:val="16"/>
              </w:rPr>
              <w:t>38.533</w:t>
            </w:r>
          </w:p>
        </w:tc>
        <w:tc>
          <w:tcPr>
            <w:tcW w:w="709" w:type="dxa"/>
          </w:tcPr>
          <w:p w14:paraId="12B1C276" w14:textId="77777777" w:rsidR="00507112" w:rsidRPr="002901BB" w:rsidRDefault="00507112" w:rsidP="00DA5F49">
            <w:pPr>
              <w:pStyle w:val="TAL"/>
              <w:rPr>
                <w:sz w:val="16"/>
              </w:rPr>
            </w:pPr>
            <w:r>
              <w:rPr>
                <w:sz w:val="16"/>
              </w:rPr>
              <w:t>3727</w:t>
            </w:r>
          </w:p>
        </w:tc>
        <w:tc>
          <w:tcPr>
            <w:tcW w:w="281" w:type="dxa"/>
          </w:tcPr>
          <w:p w14:paraId="487DEDF3" w14:textId="77777777" w:rsidR="00507112" w:rsidRPr="002901BB" w:rsidRDefault="00507112" w:rsidP="00DA5F49">
            <w:pPr>
              <w:pStyle w:val="TAR"/>
              <w:rPr>
                <w:sz w:val="16"/>
              </w:rPr>
            </w:pPr>
            <w:r>
              <w:rPr>
                <w:sz w:val="16"/>
              </w:rPr>
              <w:t>-</w:t>
            </w:r>
          </w:p>
        </w:tc>
        <w:tc>
          <w:tcPr>
            <w:tcW w:w="711" w:type="dxa"/>
          </w:tcPr>
          <w:p w14:paraId="221E6F40" w14:textId="77777777" w:rsidR="00507112" w:rsidRPr="002901BB" w:rsidRDefault="00507112" w:rsidP="00DA5F49">
            <w:pPr>
              <w:pStyle w:val="TAL"/>
              <w:rPr>
                <w:sz w:val="16"/>
              </w:rPr>
            </w:pPr>
            <w:r>
              <w:rPr>
                <w:sz w:val="16"/>
              </w:rPr>
              <w:t>Rel-18</w:t>
            </w:r>
          </w:p>
        </w:tc>
        <w:tc>
          <w:tcPr>
            <w:tcW w:w="306" w:type="dxa"/>
          </w:tcPr>
          <w:p w14:paraId="049EBA47" w14:textId="77777777" w:rsidR="00507112" w:rsidRPr="002901BB" w:rsidRDefault="00507112" w:rsidP="00DA5F49">
            <w:pPr>
              <w:pStyle w:val="TAL"/>
              <w:rPr>
                <w:sz w:val="16"/>
              </w:rPr>
            </w:pPr>
            <w:r>
              <w:rPr>
                <w:sz w:val="16"/>
              </w:rPr>
              <w:t>F</w:t>
            </w:r>
          </w:p>
        </w:tc>
        <w:tc>
          <w:tcPr>
            <w:tcW w:w="4013" w:type="dxa"/>
          </w:tcPr>
          <w:p w14:paraId="585CE8F8"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7F624E41" w14:textId="77777777" w:rsidR="00507112" w:rsidRPr="002901BB" w:rsidRDefault="00507112" w:rsidP="00DA5F49">
            <w:pPr>
              <w:pStyle w:val="TAL"/>
              <w:rPr>
                <w:sz w:val="16"/>
              </w:rPr>
            </w:pPr>
            <w:r>
              <w:rPr>
                <w:sz w:val="16"/>
              </w:rPr>
              <w:t>agreed</w:t>
            </w:r>
          </w:p>
        </w:tc>
      </w:tr>
      <w:tr w:rsidR="00507112" w14:paraId="7D00A64E" w14:textId="77777777" w:rsidTr="00E27664">
        <w:tc>
          <w:tcPr>
            <w:tcW w:w="1097" w:type="dxa"/>
          </w:tcPr>
          <w:p w14:paraId="18E97137" w14:textId="77777777" w:rsidR="00507112" w:rsidRPr="002901BB" w:rsidRDefault="00507112" w:rsidP="00DA5F49">
            <w:pPr>
              <w:pStyle w:val="TAL"/>
              <w:rPr>
                <w:sz w:val="16"/>
              </w:rPr>
            </w:pPr>
            <w:r>
              <w:rPr>
                <w:sz w:val="16"/>
              </w:rPr>
              <w:t>R5-250702</w:t>
            </w:r>
          </w:p>
        </w:tc>
        <w:tc>
          <w:tcPr>
            <w:tcW w:w="2440" w:type="dxa"/>
          </w:tcPr>
          <w:p w14:paraId="4EA90580" w14:textId="77777777" w:rsidR="00507112" w:rsidRPr="002901BB" w:rsidRDefault="00507112" w:rsidP="00DA5F49">
            <w:pPr>
              <w:pStyle w:val="TAL"/>
              <w:rPr>
                <w:sz w:val="16"/>
              </w:rPr>
            </w:pPr>
            <w:r>
              <w:rPr>
                <w:sz w:val="16"/>
              </w:rPr>
              <w:t>Addition of ATG RRM test case 19.6.5.2 - SSB L1 SINR absolute accuracy dedicated IMR</w:t>
            </w:r>
          </w:p>
        </w:tc>
        <w:tc>
          <w:tcPr>
            <w:tcW w:w="1524" w:type="dxa"/>
          </w:tcPr>
          <w:p w14:paraId="4544D40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7C869975" w14:textId="77777777" w:rsidR="00507112" w:rsidRPr="002901BB" w:rsidRDefault="00507112" w:rsidP="00DA5F49">
            <w:pPr>
              <w:pStyle w:val="TAL"/>
              <w:rPr>
                <w:sz w:val="16"/>
              </w:rPr>
            </w:pPr>
            <w:r>
              <w:rPr>
                <w:sz w:val="16"/>
              </w:rPr>
              <w:t>38.533</w:t>
            </w:r>
          </w:p>
        </w:tc>
        <w:tc>
          <w:tcPr>
            <w:tcW w:w="709" w:type="dxa"/>
          </w:tcPr>
          <w:p w14:paraId="52BA0EF2" w14:textId="77777777" w:rsidR="00507112" w:rsidRPr="002901BB" w:rsidRDefault="00507112" w:rsidP="00DA5F49">
            <w:pPr>
              <w:pStyle w:val="TAL"/>
              <w:rPr>
                <w:sz w:val="16"/>
              </w:rPr>
            </w:pPr>
            <w:r>
              <w:rPr>
                <w:sz w:val="16"/>
              </w:rPr>
              <w:t>3728</w:t>
            </w:r>
          </w:p>
        </w:tc>
        <w:tc>
          <w:tcPr>
            <w:tcW w:w="281" w:type="dxa"/>
          </w:tcPr>
          <w:p w14:paraId="46DC340D" w14:textId="77777777" w:rsidR="00507112" w:rsidRPr="002901BB" w:rsidRDefault="00507112" w:rsidP="00DA5F49">
            <w:pPr>
              <w:pStyle w:val="TAR"/>
              <w:rPr>
                <w:sz w:val="16"/>
              </w:rPr>
            </w:pPr>
            <w:r>
              <w:rPr>
                <w:sz w:val="16"/>
              </w:rPr>
              <w:t>-</w:t>
            </w:r>
          </w:p>
        </w:tc>
        <w:tc>
          <w:tcPr>
            <w:tcW w:w="711" w:type="dxa"/>
          </w:tcPr>
          <w:p w14:paraId="08C5C446" w14:textId="77777777" w:rsidR="00507112" w:rsidRPr="002901BB" w:rsidRDefault="00507112" w:rsidP="00DA5F49">
            <w:pPr>
              <w:pStyle w:val="TAL"/>
              <w:rPr>
                <w:sz w:val="16"/>
              </w:rPr>
            </w:pPr>
            <w:r>
              <w:rPr>
                <w:sz w:val="16"/>
              </w:rPr>
              <w:t>Rel-18</w:t>
            </w:r>
          </w:p>
        </w:tc>
        <w:tc>
          <w:tcPr>
            <w:tcW w:w="306" w:type="dxa"/>
          </w:tcPr>
          <w:p w14:paraId="260753F9" w14:textId="77777777" w:rsidR="00507112" w:rsidRPr="002901BB" w:rsidRDefault="00507112" w:rsidP="00DA5F49">
            <w:pPr>
              <w:pStyle w:val="TAL"/>
              <w:rPr>
                <w:sz w:val="16"/>
              </w:rPr>
            </w:pPr>
            <w:r>
              <w:rPr>
                <w:sz w:val="16"/>
              </w:rPr>
              <w:t>F</w:t>
            </w:r>
          </w:p>
        </w:tc>
        <w:tc>
          <w:tcPr>
            <w:tcW w:w="4013" w:type="dxa"/>
          </w:tcPr>
          <w:p w14:paraId="022D472F"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1E1093BE" w14:textId="77777777" w:rsidR="00507112" w:rsidRPr="002901BB" w:rsidRDefault="00507112" w:rsidP="00DA5F49">
            <w:pPr>
              <w:pStyle w:val="TAL"/>
              <w:rPr>
                <w:sz w:val="16"/>
              </w:rPr>
            </w:pPr>
            <w:r>
              <w:rPr>
                <w:sz w:val="16"/>
              </w:rPr>
              <w:t>agreed</w:t>
            </w:r>
          </w:p>
        </w:tc>
      </w:tr>
      <w:tr w:rsidR="00507112" w14:paraId="37B47CC7" w14:textId="77777777" w:rsidTr="00E27664">
        <w:tc>
          <w:tcPr>
            <w:tcW w:w="1097" w:type="dxa"/>
          </w:tcPr>
          <w:p w14:paraId="1CF8FDB7" w14:textId="77777777" w:rsidR="00507112" w:rsidRPr="002901BB" w:rsidRDefault="00507112" w:rsidP="00DA5F49">
            <w:pPr>
              <w:pStyle w:val="TAL"/>
              <w:rPr>
                <w:sz w:val="16"/>
              </w:rPr>
            </w:pPr>
            <w:r>
              <w:rPr>
                <w:sz w:val="16"/>
              </w:rPr>
              <w:t>R5-250703</w:t>
            </w:r>
          </w:p>
        </w:tc>
        <w:tc>
          <w:tcPr>
            <w:tcW w:w="2440" w:type="dxa"/>
          </w:tcPr>
          <w:p w14:paraId="172A273B" w14:textId="77777777" w:rsidR="00507112" w:rsidRPr="002901BB" w:rsidRDefault="00507112" w:rsidP="00DA5F49">
            <w:pPr>
              <w:pStyle w:val="TAL"/>
              <w:rPr>
                <w:sz w:val="16"/>
              </w:rPr>
            </w:pPr>
            <w:r>
              <w:rPr>
                <w:sz w:val="16"/>
              </w:rPr>
              <w:t>Addition of ATG RRM test case 19.6.5.3.1 - CSIRS L1 SINR absolute accuracy dedicated IMR</w:t>
            </w:r>
          </w:p>
        </w:tc>
        <w:tc>
          <w:tcPr>
            <w:tcW w:w="1524" w:type="dxa"/>
          </w:tcPr>
          <w:p w14:paraId="472FBC6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0D5C9212" w14:textId="77777777" w:rsidR="00507112" w:rsidRPr="002901BB" w:rsidRDefault="00507112" w:rsidP="00DA5F49">
            <w:pPr>
              <w:pStyle w:val="TAL"/>
              <w:rPr>
                <w:sz w:val="16"/>
              </w:rPr>
            </w:pPr>
            <w:r>
              <w:rPr>
                <w:sz w:val="16"/>
              </w:rPr>
              <w:t>38.533</w:t>
            </w:r>
          </w:p>
        </w:tc>
        <w:tc>
          <w:tcPr>
            <w:tcW w:w="709" w:type="dxa"/>
          </w:tcPr>
          <w:p w14:paraId="335C624E" w14:textId="77777777" w:rsidR="00507112" w:rsidRPr="002901BB" w:rsidRDefault="00507112" w:rsidP="00DA5F49">
            <w:pPr>
              <w:pStyle w:val="TAL"/>
              <w:rPr>
                <w:sz w:val="16"/>
              </w:rPr>
            </w:pPr>
            <w:r>
              <w:rPr>
                <w:sz w:val="16"/>
              </w:rPr>
              <w:t>3729</w:t>
            </w:r>
          </w:p>
        </w:tc>
        <w:tc>
          <w:tcPr>
            <w:tcW w:w="281" w:type="dxa"/>
          </w:tcPr>
          <w:p w14:paraId="7A3412CA" w14:textId="77777777" w:rsidR="00507112" w:rsidRPr="002901BB" w:rsidRDefault="00507112" w:rsidP="00DA5F49">
            <w:pPr>
              <w:pStyle w:val="TAR"/>
              <w:rPr>
                <w:sz w:val="16"/>
              </w:rPr>
            </w:pPr>
            <w:r>
              <w:rPr>
                <w:sz w:val="16"/>
              </w:rPr>
              <w:t>-</w:t>
            </w:r>
          </w:p>
        </w:tc>
        <w:tc>
          <w:tcPr>
            <w:tcW w:w="711" w:type="dxa"/>
          </w:tcPr>
          <w:p w14:paraId="3AC1C206" w14:textId="77777777" w:rsidR="00507112" w:rsidRPr="002901BB" w:rsidRDefault="00507112" w:rsidP="00DA5F49">
            <w:pPr>
              <w:pStyle w:val="TAL"/>
              <w:rPr>
                <w:sz w:val="16"/>
              </w:rPr>
            </w:pPr>
            <w:r>
              <w:rPr>
                <w:sz w:val="16"/>
              </w:rPr>
              <w:t>Rel-18</w:t>
            </w:r>
          </w:p>
        </w:tc>
        <w:tc>
          <w:tcPr>
            <w:tcW w:w="306" w:type="dxa"/>
          </w:tcPr>
          <w:p w14:paraId="363D36B9" w14:textId="77777777" w:rsidR="00507112" w:rsidRPr="002901BB" w:rsidRDefault="00507112" w:rsidP="00DA5F49">
            <w:pPr>
              <w:pStyle w:val="TAL"/>
              <w:rPr>
                <w:sz w:val="16"/>
              </w:rPr>
            </w:pPr>
            <w:r>
              <w:rPr>
                <w:sz w:val="16"/>
              </w:rPr>
              <w:t>F</w:t>
            </w:r>
          </w:p>
        </w:tc>
        <w:tc>
          <w:tcPr>
            <w:tcW w:w="4013" w:type="dxa"/>
          </w:tcPr>
          <w:p w14:paraId="6569292D"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0E5D989D" w14:textId="77777777" w:rsidR="00507112" w:rsidRPr="002901BB" w:rsidRDefault="00507112" w:rsidP="00DA5F49">
            <w:pPr>
              <w:pStyle w:val="TAL"/>
              <w:rPr>
                <w:sz w:val="16"/>
              </w:rPr>
            </w:pPr>
            <w:r>
              <w:rPr>
                <w:sz w:val="16"/>
              </w:rPr>
              <w:t>agreed</w:t>
            </w:r>
          </w:p>
        </w:tc>
      </w:tr>
      <w:tr w:rsidR="00507112" w14:paraId="3451561F" w14:textId="77777777" w:rsidTr="00E27664">
        <w:tc>
          <w:tcPr>
            <w:tcW w:w="1097" w:type="dxa"/>
          </w:tcPr>
          <w:p w14:paraId="2223AB8C" w14:textId="77777777" w:rsidR="00507112" w:rsidRPr="002901BB" w:rsidRDefault="00507112" w:rsidP="00DA5F49">
            <w:pPr>
              <w:pStyle w:val="TAL"/>
              <w:rPr>
                <w:sz w:val="16"/>
              </w:rPr>
            </w:pPr>
            <w:r>
              <w:rPr>
                <w:sz w:val="16"/>
              </w:rPr>
              <w:t>R5-250704</w:t>
            </w:r>
          </w:p>
        </w:tc>
        <w:tc>
          <w:tcPr>
            <w:tcW w:w="2440" w:type="dxa"/>
          </w:tcPr>
          <w:p w14:paraId="4D78D7C0" w14:textId="77777777" w:rsidR="00507112" w:rsidRPr="002901BB" w:rsidRDefault="00507112" w:rsidP="00DA5F49">
            <w:pPr>
              <w:pStyle w:val="TAL"/>
              <w:rPr>
                <w:sz w:val="16"/>
              </w:rPr>
            </w:pPr>
            <w:r>
              <w:rPr>
                <w:sz w:val="16"/>
              </w:rPr>
              <w:t>Addition of ATG RRM test case 19.6.5.3.2 - CSIRS L1 SINR relative accuracy dedicated IMR</w:t>
            </w:r>
          </w:p>
        </w:tc>
        <w:tc>
          <w:tcPr>
            <w:tcW w:w="1524" w:type="dxa"/>
          </w:tcPr>
          <w:p w14:paraId="2FF9BBF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1AABC234" w14:textId="77777777" w:rsidR="00507112" w:rsidRPr="002901BB" w:rsidRDefault="00507112" w:rsidP="00DA5F49">
            <w:pPr>
              <w:pStyle w:val="TAL"/>
              <w:rPr>
                <w:sz w:val="16"/>
              </w:rPr>
            </w:pPr>
            <w:r>
              <w:rPr>
                <w:sz w:val="16"/>
              </w:rPr>
              <w:t>38.533</w:t>
            </w:r>
          </w:p>
        </w:tc>
        <w:tc>
          <w:tcPr>
            <w:tcW w:w="709" w:type="dxa"/>
          </w:tcPr>
          <w:p w14:paraId="4A45FA77" w14:textId="77777777" w:rsidR="00507112" w:rsidRPr="002901BB" w:rsidRDefault="00507112" w:rsidP="00DA5F49">
            <w:pPr>
              <w:pStyle w:val="TAL"/>
              <w:rPr>
                <w:sz w:val="16"/>
              </w:rPr>
            </w:pPr>
            <w:r>
              <w:rPr>
                <w:sz w:val="16"/>
              </w:rPr>
              <w:t>3730</w:t>
            </w:r>
          </w:p>
        </w:tc>
        <w:tc>
          <w:tcPr>
            <w:tcW w:w="281" w:type="dxa"/>
          </w:tcPr>
          <w:p w14:paraId="79A67C32" w14:textId="77777777" w:rsidR="00507112" w:rsidRPr="002901BB" w:rsidRDefault="00507112" w:rsidP="00DA5F49">
            <w:pPr>
              <w:pStyle w:val="TAR"/>
              <w:rPr>
                <w:sz w:val="16"/>
              </w:rPr>
            </w:pPr>
            <w:r>
              <w:rPr>
                <w:sz w:val="16"/>
              </w:rPr>
              <w:t>-</w:t>
            </w:r>
          </w:p>
        </w:tc>
        <w:tc>
          <w:tcPr>
            <w:tcW w:w="711" w:type="dxa"/>
          </w:tcPr>
          <w:p w14:paraId="02F7899F" w14:textId="77777777" w:rsidR="00507112" w:rsidRPr="002901BB" w:rsidRDefault="00507112" w:rsidP="00DA5F49">
            <w:pPr>
              <w:pStyle w:val="TAL"/>
              <w:rPr>
                <w:sz w:val="16"/>
              </w:rPr>
            </w:pPr>
            <w:r>
              <w:rPr>
                <w:sz w:val="16"/>
              </w:rPr>
              <w:t>Rel-18</w:t>
            </w:r>
          </w:p>
        </w:tc>
        <w:tc>
          <w:tcPr>
            <w:tcW w:w="306" w:type="dxa"/>
          </w:tcPr>
          <w:p w14:paraId="6D674B30" w14:textId="77777777" w:rsidR="00507112" w:rsidRPr="002901BB" w:rsidRDefault="00507112" w:rsidP="00DA5F49">
            <w:pPr>
              <w:pStyle w:val="TAL"/>
              <w:rPr>
                <w:sz w:val="16"/>
              </w:rPr>
            </w:pPr>
            <w:r>
              <w:rPr>
                <w:sz w:val="16"/>
              </w:rPr>
              <w:t>F</w:t>
            </w:r>
          </w:p>
        </w:tc>
        <w:tc>
          <w:tcPr>
            <w:tcW w:w="4013" w:type="dxa"/>
          </w:tcPr>
          <w:p w14:paraId="2EBC53A5"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09E1BE61" w14:textId="77777777" w:rsidR="00507112" w:rsidRPr="002901BB" w:rsidRDefault="00507112" w:rsidP="00DA5F49">
            <w:pPr>
              <w:pStyle w:val="TAL"/>
              <w:rPr>
                <w:sz w:val="16"/>
              </w:rPr>
            </w:pPr>
            <w:r>
              <w:rPr>
                <w:sz w:val="16"/>
              </w:rPr>
              <w:t>agreed</w:t>
            </w:r>
          </w:p>
        </w:tc>
      </w:tr>
      <w:tr w:rsidR="00507112" w14:paraId="4469A1F9" w14:textId="77777777" w:rsidTr="00E27664">
        <w:tc>
          <w:tcPr>
            <w:tcW w:w="1097" w:type="dxa"/>
          </w:tcPr>
          <w:p w14:paraId="2F61B6A9" w14:textId="77777777" w:rsidR="00507112" w:rsidRPr="002901BB" w:rsidRDefault="00507112" w:rsidP="00DA5F49">
            <w:pPr>
              <w:pStyle w:val="TAL"/>
              <w:rPr>
                <w:sz w:val="16"/>
              </w:rPr>
            </w:pPr>
            <w:r>
              <w:rPr>
                <w:sz w:val="16"/>
              </w:rPr>
              <w:t>R5-250705</w:t>
            </w:r>
          </w:p>
        </w:tc>
        <w:tc>
          <w:tcPr>
            <w:tcW w:w="2440" w:type="dxa"/>
          </w:tcPr>
          <w:p w14:paraId="52A92B3D" w14:textId="77777777" w:rsidR="00507112" w:rsidRPr="002901BB" w:rsidRDefault="00507112" w:rsidP="00DA5F49">
            <w:pPr>
              <w:pStyle w:val="TAL"/>
              <w:rPr>
                <w:sz w:val="16"/>
              </w:rPr>
            </w:pPr>
            <w:r>
              <w:rPr>
                <w:sz w:val="16"/>
              </w:rPr>
              <w:t>Correction to Annex E for ATG RRM test cases</w:t>
            </w:r>
          </w:p>
        </w:tc>
        <w:tc>
          <w:tcPr>
            <w:tcW w:w="1524" w:type="dxa"/>
          </w:tcPr>
          <w:p w14:paraId="3EECA5B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179D4BAC" w14:textId="77777777" w:rsidR="00507112" w:rsidRPr="002901BB" w:rsidRDefault="00507112" w:rsidP="00DA5F49">
            <w:pPr>
              <w:pStyle w:val="TAL"/>
              <w:rPr>
                <w:sz w:val="16"/>
              </w:rPr>
            </w:pPr>
            <w:r>
              <w:rPr>
                <w:sz w:val="16"/>
              </w:rPr>
              <w:t>38.533</w:t>
            </w:r>
          </w:p>
        </w:tc>
        <w:tc>
          <w:tcPr>
            <w:tcW w:w="709" w:type="dxa"/>
          </w:tcPr>
          <w:p w14:paraId="086CCD32" w14:textId="77777777" w:rsidR="00507112" w:rsidRPr="002901BB" w:rsidRDefault="00507112" w:rsidP="00DA5F49">
            <w:pPr>
              <w:pStyle w:val="TAL"/>
              <w:rPr>
                <w:sz w:val="16"/>
              </w:rPr>
            </w:pPr>
            <w:r>
              <w:rPr>
                <w:sz w:val="16"/>
              </w:rPr>
              <w:t>3731</w:t>
            </w:r>
          </w:p>
        </w:tc>
        <w:tc>
          <w:tcPr>
            <w:tcW w:w="281" w:type="dxa"/>
          </w:tcPr>
          <w:p w14:paraId="5108A41F" w14:textId="77777777" w:rsidR="00507112" w:rsidRPr="002901BB" w:rsidRDefault="00507112" w:rsidP="00DA5F49">
            <w:pPr>
              <w:pStyle w:val="TAR"/>
              <w:rPr>
                <w:sz w:val="16"/>
              </w:rPr>
            </w:pPr>
            <w:r>
              <w:rPr>
                <w:sz w:val="16"/>
              </w:rPr>
              <w:t>-</w:t>
            </w:r>
          </w:p>
        </w:tc>
        <w:tc>
          <w:tcPr>
            <w:tcW w:w="711" w:type="dxa"/>
          </w:tcPr>
          <w:p w14:paraId="538D1280" w14:textId="77777777" w:rsidR="00507112" w:rsidRPr="002901BB" w:rsidRDefault="00507112" w:rsidP="00DA5F49">
            <w:pPr>
              <w:pStyle w:val="TAL"/>
              <w:rPr>
                <w:sz w:val="16"/>
              </w:rPr>
            </w:pPr>
            <w:r>
              <w:rPr>
                <w:sz w:val="16"/>
              </w:rPr>
              <w:t>Rel-18</w:t>
            </w:r>
          </w:p>
        </w:tc>
        <w:tc>
          <w:tcPr>
            <w:tcW w:w="306" w:type="dxa"/>
          </w:tcPr>
          <w:p w14:paraId="660B9F26" w14:textId="77777777" w:rsidR="00507112" w:rsidRPr="002901BB" w:rsidRDefault="00507112" w:rsidP="00DA5F49">
            <w:pPr>
              <w:pStyle w:val="TAL"/>
              <w:rPr>
                <w:sz w:val="16"/>
              </w:rPr>
            </w:pPr>
            <w:r>
              <w:rPr>
                <w:sz w:val="16"/>
              </w:rPr>
              <w:t>F</w:t>
            </w:r>
          </w:p>
        </w:tc>
        <w:tc>
          <w:tcPr>
            <w:tcW w:w="4013" w:type="dxa"/>
          </w:tcPr>
          <w:p w14:paraId="66E56F29"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0AE6697D" w14:textId="77777777" w:rsidR="00507112" w:rsidRPr="002901BB" w:rsidRDefault="00507112" w:rsidP="00DA5F49">
            <w:pPr>
              <w:pStyle w:val="TAL"/>
              <w:rPr>
                <w:sz w:val="16"/>
              </w:rPr>
            </w:pPr>
            <w:r>
              <w:rPr>
                <w:sz w:val="16"/>
              </w:rPr>
              <w:t>revised</w:t>
            </w:r>
          </w:p>
        </w:tc>
      </w:tr>
      <w:tr w:rsidR="00507112" w14:paraId="064BFDDA" w14:textId="77777777" w:rsidTr="00E27664">
        <w:tc>
          <w:tcPr>
            <w:tcW w:w="1097" w:type="dxa"/>
          </w:tcPr>
          <w:p w14:paraId="2377A4D3" w14:textId="77777777" w:rsidR="00507112" w:rsidRPr="002901BB" w:rsidRDefault="00507112" w:rsidP="00DA5F49">
            <w:pPr>
              <w:pStyle w:val="TAL"/>
              <w:rPr>
                <w:sz w:val="16"/>
              </w:rPr>
            </w:pPr>
            <w:r>
              <w:rPr>
                <w:sz w:val="16"/>
              </w:rPr>
              <w:t>R5-251586</w:t>
            </w:r>
          </w:p>
        </w:tc>
        <w:tc>
          <w:tcPr>
            <w:tcW w:w="2440" w:type="dxa"/>
          </w:tcPr>
          <w:p w14:paraId="3FFB048D" w14:textId="77777777" w:rsidR="00507112" w:rsidRPr="002901BB" w:rsidRDefault="00507112" w:rsidP="00DA5F49">
            <w:pPr>
              <w:pStyle w:val="TAL"/>
              <w:rPr>
                <w:sz w:val="16"/>
              </w:rPr>
            </w:pPr>
            <w:r>
              <w:rPr>
                <w:sz w:val="16"/>
              </w:rPr>
              <w:t>Correction to Annex E for ATG RRM test cases</w:t>
            </w:r>
          </w:p>
        </w:tc>
        <w:tc>
          <w:tcPr>
            <w:tcW w:w="1524" w:type="dxa"/>
          </w:tcPr>
          <w:p w14:paraId="1BEA5D2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Ercisson</w:t>
            </w:r>
            <w:proofErr w:type="spellEnd"/>
            <w:r>
              <w:rPr>
                <w:sz w:val="16"/>
              </w:rPr>
              <w:t xml:space="preserve">, </w:t>
            </w:r>
            <w:proofErr w:type="spellStart"/>
            <w:r>
              <w:rPr>
                <w:sz w:val="16"/>
              </w:rPr>
              <w:t>Sporton</w:t>
            </w:r>
            <w:proofErr w:type="spellEnd"/>
          </w:p>
        </w:tc>
        <w:tc>
          <w:tcPr>
            <w:tcW w:w="888" w:type="dxa"/>
          </w:tcPr>
          <w:p w14:paraId="09048966" w14:textId="77777777" w:rsidR="00507112" w:rsidRPr="002901BB" w:rsidRDefault="00507112" w:rsidP="00DA5F49">
            <w:pPr>
              <w:pStyle w:val="TAL"/>
              <w:rPr>
                <w:sz w:val="16"/>
              </w:rPr>
            </w:pPr>
            <w:r>
              <w:rPr>
                <w:sz w:val="16"/>
              </w:rPr>
              <w:t>38.533</w:t>
            </w:r>
          </w:p>
        </w:tc>
        <w:tc>
          <w:tcPr>
            <w:tcW w:w="709" w:type="dxa"/>
          </w:tcPr>
          <w:p w14:paraId="0E17B492" w14:textId="77777777" w:rsidR="00507112" w:rsidRPr="002901BB" w:rsidRDefault="00507112" w:rsidP="00DA5F49">
            <w:pPr>
              <w:pStyle w:val="TAL"/>
              <w:rPr>
                <w:sz w:val="16"/>
              </w:rPr>
            </w:pPr>
            <w:r>
              <w:rPr>
                <w:sz w:val="16"/>
              </w:rPr>
              <w:t>3731</w:t>
            </w:r>
          </w:p>
        </w:tc>
        <w:tc>
          <w:tcPr>
            <w:tcW w:w="281" w:type="dxa"/>
          </w:tcPr>
          <w:p w14:paraId="3E770674" w14:textId="77777777" w:rsidR="00507112" w:rsidRPr="002901BB" w:rsidRDefault="00507112" w:rsidP="00DA5F49">
            <w:pPr>
              <w:pStyle w:val="TAR"/>
              <w:rPr>
                <w:sz w:val="16"/>
              </w:rPr>
            </w:pPr>
            <w:r>
              <w:rPr>
                <w:sz w:val="16"/>
              </w:rPr>
              <w:t>1</w:t>
            </w:r>
          </w:p>
        </w:tc>
        <w:tc>
          <w:tcPr>
            <w:tcW w:w="711" w:type="dxa"/>
          </w:tcPr>
          <w:p w14:paraId="773F5991" w14:textId="77777777" w:rsidR="00507112" w:rsidRPr="002901BB" w:rsidRDefault="00507112" w:rsidP="00DA5F49">
            <w:pPr>
              <w:pStyle w:val="TAL"/>
              <w:rPr>
                <w:sz w:val="16"/>
              </w:rPr>
            </w:pPr>
            <w:r>
              <w:rPr>
                <w:sz w:val="16"/>
              </w:rPr>
              <w:t>Rel-18</w:t>
            </w:r>
          </w:p>
        </w:tc>
        <w:tc>
          <w:tcPr>
            <w:tcW w:w="306" w:type="dxa"/>
          </w:tcPr>
          <w:p w14:paraId="545C102D" w14:textId="77777777" w:rsidR="00507112" w:rsidRPr="002901BB" w:rsidRDefault="00507112" w:rsidP="00DA5F49">
            <w:pPr>
              <w:pStyle w:val="TAL"/>
              <w:rPr>
                <w:sz w:val="16"/>
              </w:rPr>
            </w:pPr>
            <w:r>
              <w:rPr>
                <w:sz w:val="16"/>
              </w:rPr>
              <w:t>F</w:t>
            </w:r>
          </w:p>
        </w:tc>
        <w:tc>
          <w:tcPr>
            <w:tcW w:w="4013" w:type="dxa"/>
          </w:tcPr>
          <w:p w14:paraId="6AE57BF7"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00D1A8F9" w14:textId="77777777" w:rsidR="00507112" w:rsidRPr="002901BB" w:rsidRDefault="00507112" w:rsidP="00DA5F49">
            <w:pPr>
              <w:pStyle w:val="TAL"/>
              <w:rPr>
                <w:sz w:val="16"/>
              </w:rPr>
            </w:pPr>
            <w:r>
              <w:rPr>
                <w:sz w:val="16"/>
              </w:rPr>
              <w:t>agreed</w:t>
            </w:r>
          </w:p>
        </w:tc>
      </w:tr>
      <w:tr w:rsidR="00507112" w14:paraId="7FA911A5" w14:textId="77777777" w:rsidTr="00E27664">
        <w:tc>
          <w:tcPr>
            <w:tcW w:w="1097" w:type="dxa"/>
          </w:tcPr>
          <w:p w14:paraId="2C5639D0" w14:textId="77777777" w:rsidR="00507112" w:rsidRPr="002901BB" w:rsidRDefault="00507112" w:rsidP="00DA5F49">
            <w:pPr>
              <w:pStyle w:val="TAL"/>
              <w:rPr>
                <w:sz w:val="16"/>
              </w:rPr>
            </w:pPr>
            <w:r>
              <w:rPr>
                <w:sz w:val="16"/>
              </w:rPr>
              <w:t>R5-250706</w:t>
            </w:r>
          </w:p>
        </w:tc>
        <w:tc>
          <w:tcPr>
            <w:tcW w:w="2440" w:type="dxa"/>
          </w:tcPr>
          <w:p w14:paraId="02F4A695" w14:textId="77777777" w:rsidR="00507112" w:rsidRPr="002901BB" w:rsidRDefault="00507112" w:rsidP="00DA5F49">
            <w:pPr>
              <w:pStyle w:val="TAL"/>
              <w:rPr>
                <w:sz w:val="16"/>
              </w:rPr>
            </w:pPr>
            <w:r>
              <w:rPr>
                <w:sz w:val="16"/>
              </w:rPr>
              <w:t>Correction to Rel-18 UL Tx switching RRM test cases</w:t>
            </w:r>
          </w:p>
        </w:tc>
        <w:tc>
          <w:tcPr>
            <w:tcW w:w="1524" w:type="dxa"/>
          </w:tcPr>
          <w:p w14:paraId="7EA7574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MediaTek</w:t>
            </w:r>
          </w:p>
        </w:tc>
        <w:tc>
          <w:tcPr>
            <w:tcW w:w="888" w:type="dxa"/>
          </w:tcPr>
          <w:p w14:paraId="74CC9A12" w14:textId="77777777" w:rsidR="00507112" w:rsidRPr="002901BB" w:rsidRDefault="00507112" w:rsidP="00DA5F49">
            <w:pPr>
              <w:pStyle w:val="TAL"/>
              <w:rPr>
                <w:sz w:val="16"/>
              </w:rPr>
            </w:pPr>
            <w:r>
              <w:rPr>
                <w:sz w:val="16"/>
              </w:rPr>
              <w:t>38.533</w:t>
            </w:r>
          </w:p>
        </w:tc>
        <w:tc>
          <w:tcPr>
            <w:tcW w:w="709" w:type="dxa"/>
          </w:tcPr>
          <w:p w14:paraId="683F9827" w14:textId="77777777" w:rsidR="00507112" w:rsidRPr="002901BB" w:rsidRDefault="00507112" w:rsidP="00DA5F49">
            <w:pPr>
              <w:pStyle w:val="TAL"/>
              <w:rPr>
                <w:sz w:val="16"/>
              </w:rPr>
            </w:pPr>
            <w:r>
              <w:rPr>
                <w:sz w:val="16"/>
              </w:rPr>
              <w:t>3732</w:t>
            </w:r>
          </w:p>
        </w:tc>
        <w:tc>
          <w:tcPr>
            <w:tcW w:w="281" w:type="dxa"/>
          </w:tcPr>
          <w:p w14:paraId="6ABCF47F" w14:textId="77777777" w:rsidR="00507112" w:rsidRPr="002901BB" w:rsidRDefault="00507112" w:rsidP="00DA5F49">
            <w:pPr>
              <w:pStyle w:val="TAR"/>
              <w:rPr>
                <w:sz w:val="16"/>
              </w:rPr>
            </w:pPr>
            <w:r>
              <w:rPr>
                <w:sz w:val="16"/>
              </w:rPr>
              <w:t>-</w:t>
            </w:r>
          </w:p>
        </w:tc>
        <w:tc>
          <w:tcPr>
            <w:tcW w:w="711" w:type="dxa"/>
          </w:tcPr>
          <w:p w14:paraId="6DFC8E4A" w14:textId="77777777" w:rsidR="00507112" w:rsidRPr="002901BB" w:rsidRDefault="00507112" w:rsidP="00DA5F49">
            <w:pPr>
              <w:pStyle w:val="TAL"/>
              <w:rPr>
                <w:sz w:val="16"/>
              </w:rPr>
            </w:pPr>
            <w:r>
              <w:rPr>
                <w:sz w:val="16"/>
              </w:rPr>
              <w:t>Rel-18</w:t>
            </w:r>
          </w:p>
        </w:tc>
        <w:tc>
          <w:tcPr>
            <w:tcW w:w="306" w:type="dxa"/>
          </w:tcPr>
          <w:p w14:paraId="0CEBAB24" w14:textId="77777777" w:rsidR="00507112" w:rsidRPr="002901BB" w:rsidRDefault="00507112" w:rsidP="00DA5F49">
            <w:pPr>
              <w:pStyle w:val="TAL"/>
              <w:rPr>
                <w:sz w:val="16"/>
              </w:rPr>
            </w:pPr>
            <w:r>
              <w:rPr>
                <w:sz w:val="16"/>
              </w:rPr>
              <w:t>F</w:t>
            </w:r>
          </w:p>
        </w:tc>
        <w:tc>
          <w:tcPr>
            <w:tcW w:w="4013" w:type="dxa"/>
          </w:tcPr>
          <w:p w14:paraId="48113A1A" w14:textId="77777777" w:rsidR="00507112" w:rsidRPr="002901BB" w:rsidRDefault="00507112" w:rsidP="00DA5F49">
            <w:pPr>
              <w:pStyle w:val="TAL"/>
              <w:rPr>
                <w:sz w:val="16"/>
              </w:rPr>
            </w:pPr>
            <w:proofErr w:type="spellStart"/>
            <w:r>
              <w:rPr>
                <w:sz w:val="16"/>
              </w:rPr>
              <w:t>NR_MC_enh-UEConTest</w:t>
            </w:r>
            <w:proofErr w:type="spellEnd"/>
          </w:p>
        </w:tc>
        <w:tc>
          <w:tcPr>
            <w:tcW w:w="967" w:type="dxa"/>
          </w:tcPr>
          <w:p w14:paraId="57EECFDC" w14:textId="77777777" w:rsidR="00507112" w:rsidRPr="002901BB" w:rsidRDefault="00507112" w:rsidP="00DA5F49">
            <w:pPr>
              <w:pStyle w:val="TAL"/>
              <w:rPr>
                <w:sz w:val="16"/>
              </w:rPr>
            </w:pPr>
            <w:r>
              <w:rPr>
                <w:sz w:val="16"/>
              </w:rPr>
              <w:t>agreed</w:t>
            </w:r>
          </w:p>
        </w:tc>
      </w:tr>
      <w:tr w:rsidR="00507112" w14:paraId="1C22080F" w14:textId="77777777" w:rsidTr="00E27664">
        <w:tc>
          <w:tcPr>
            <w:tcW w:w="1097" w:type="dxa"/>
          </w:tcPr>
          <w:p w14:paraId="1416E845" w14:textId="77777777" w:rsidR="00507112" w:rsidRPr="002901BB" w:rsidRDefault="00507112" w:rsidP="00DA5F49">
            <w:pPr>
              <w:pStyle w:val="TAL"/>
              <w:rPr>
                <w:sz w:val="16"/>
              </w:rPr>
            </w:pPr>
            <w:r>
              <w:rPr>
                <w:sz w:val="16"/>
              </w:rPr>
              <w:t>R5-250709</w:t>
            </w:r>
          </w:p>
        </w:tc>
        <w:tc>
          <w:tcPr>
            <w:tcW w:w="2440" w:type="dxa"/>
          </w:tcPr>
          <w:p w14:paraId="4DD96653" w14:textId="77777777" w:rsidR="00507112" w:rsidRPr="002901BB" w:rsidRDefault="00507112" w:rsidP="00DA5F49">
            <w:pPr>
              <w:pStyle w:val="TAL"/>
              <w:rPr>
                <w:sz w:val="16"/>
              </w:rPr>
            </w:pPr>
            <w:r>
              <w:rPr>
                <w:sz w:val="16"/>
              </w:rPr>
              <w:t>Correction to EN-DC SS-RSRP measurement absolute accuracy test cases</w:t>
            </w:r>
          </w:p>
        </w:tc>
        <w:tc>
          <w:tcPr>
            <w:tcW w:w="1524" w:type="dxa"/>
          </w:tcPr>
          <w:p w14:paraId="28374E07"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CB92E25" w14:textId="77777777" w:rsidR="00507112" w:rsidRPr="002901BB" w:rsidRDefault="00507112" w:rsidP="00DA5F49">
            <w:pPr>
              <w:pStyle w:val="TAL"/>
              <w:rPr>
                <w:sz w:val="16"/>
              </w:rPr>
            </w:pPr>
            <w:r>
              <w:rPr>
                <w:sz w:val="16"/>
              </w:rPr>
              <w:t>38.533</w:t>
            </w:r>
          </w:p>
        </w:tc>
        <w:tc>
          <w:tcPr>
            <w:tcW w:w="709" w:type="dxa"/>
          </w:tcPr>
          <w:p w14:paraId="172C25D9" w14:textId="77777777" w:rsidR="00507112" w:rsidRPr="002901BB" w:rsidRDefault="00507112" w:rsidP="00DA5F49">
            <w:pPr>
              <w:pStyle w:val="TAL"/>
              <w:rPr>
                <w:sz w:val="16"/>
              </w:rPr>
            </w:pPr>
            <w:r>
              <w:rPr>
                <w:sz w:val="16"/>
              </w:rPr>
              <w:t>3733</w:t>
            </w:r>
          </w:p>
        </w:tc>
        <w:tc>
          <w:tcPr>
            <w:tcW w:w="281" w:type="dxa"/>
          </w:tcPr>
          <w:p w14:paraId="13B4B899" w14:textId="77777777" w:rsidR="00507112" w:rsidRPr="002901BB" w:rsidRDefault="00507112" w:rsidP="00DA5F49">
            <w:pPr>
              <w:pStyle w:val="TAR"/>
              <w:rPr>
                <w:sz w:val="16"/>
              </w:rPr>
            </w:pPr>
            <w:r>
              <w:rPr>
                <w:sz w:val="16"/>
              </w:rPr>
              <w:t>-</w:t>
            </w:r>
          </w:p>
        </w:tc>
        <w:tc>
          <w:tcPr>
            <w:tcW w:w="711" w:type="dxa"/>
          </w:tcPr>
          <w:p w14:paraId="171A72FE" w14:textId="77777777" w:rsidR="00507112" w:rsidRPr="002901BB" w:rsidRDefault="00507112" w:rsidP="00DA5F49">
            <w:pPr>
              <w:pStyle w:val="TAL"/>
              <w:rPr>
                <w:sz w:val="16"/>
              </w:rPr>
            </w:pPr>
            <w:r>
              <w:rPr>
                <w:sz w:val="16"/>
              </w:rPr>
              <w:t>Rel-18</w:t>
            </w:r>
          </w:p>
        </w:tc>
        <w:tc>
          <w:tcPr>
            <w:tcW w:w="306" w:type="dxa"/>
          </w:tcPr>
          <w:p w14:paraId="6CBA3098" w14:textId="77777777" w:rsidR="00507112" w:rsidRPr="002901BB" w:rsidRDefault="00507112" w:rsidP="00DA5F49">
            <w:pPr>
              <w:pStyle w:val="TAL"/>
              <w:rPr>
                <w:sz w:val="16"/>
              </w:rPr>
            </w:pPr>
            <w:r>
              <w:rPr>
                <w:sz w:val="16"/>
              </w:rPr>
              <w:t>F</w:t>
            </w:r>
          </w:p>
        </w:tc>
        <w:tc>
          <w:tcPr>
            <w:tcW w:w="4013" w:type="dxa"/>
          </w:tcPr>
          <w:p w14:paraId="3DE72B82" w14:textId="77777777" w:rsidR="00507112" w:rsidRPr="002901BB" w:rsidRDefault="00507112" w:rsidP="00DA5F49">
            <w:pPr>
              <w:pStyle w:val="TAL"/>
              <w:rPr>
                <w:sz w:val="16"/>
              </w:rPr>
            </w:pPr>
            <w:r>
              <w:rPr>
                <w:sz w:val="16"/>
              </w:rPr>
              <w:t>TEI15_Test, 5GS_NR_LTE-UEConTest</w:t>
            </w:r>
          </w:p>
        </w:tc>
        <w:tc>
          <w:tcPr>
            <w:tcW w:w="967" w:type="dxa"/>
          </w:tcPr>
          <w:p w14:paraId="687CF078" w14:textId="77777777" w:rsidR="00507112" w:rsidRPr="002901BB" w:rsidRDefault="00507112" w:rsidP="00DA5F49">
            <w:pPr>
              <w:pStyle w:val="TAL"/>
              <w:rPr>
                <w:sz w:val="16"/>
              </w:rPr>
            </w:pPr>
            <w:r>
              <w:rPr>
                <w:sz w:val="16"/>
              </w:rPr>
              <w:t>revised</w:t>
            </w:r>
          </w:p>
        </w:tc>
      </w:tr>
      <w:tr w:rsidR="00507112" w14:paraId="725ACA25" w14:textId="77777777" w:rsidTr="00E27664">
        <w:tc>
          <w:tcPr>
            <w:tcW w:w="1097" w:type="dxa"/>
          </w:tcPr>
          <w:p w14:paraId="609BE078" w14:textId="77777777" w:rsidR="00507112" w:rsidRPr="002901BB" w:rsidRDefault="00507112" w:rsidP="00DA5F49">
            <w:pPr>
              <w:pStyle w:val="TAL"/>
              <w:rPr>
                <w:sz w:val="16"/>
              </w:rPr>
            </w:pPr>
            <w:r>
              <w:rPr>
                <w:sz w:val="16"/>
              </w:rPr>
              <w:t>R5-251617</w:t>
            </w:r>
          </w:p>
        </w:tc>
        <w:tc>
          <w:tcPr>
            <w:tcW w:w="2440" w:type="dxa"/>
          </w:tcPr>
          <w:p w14:paraId="56FF3E33" w14:textId="77777777" w:rsidR="00507112" w:rsidRPr="002901BB" w:rsidRDefault="00507112" w:rsidP="00DA5F49">
            <w:pPr>
              <w:pStyle w:val="TAL"/>
              <w:rPr>
                <w:sz w:val="16"/>
              </w:rPr>
            </w:pPr>
            <w:r>
              <w:rPr>
                <w:sz w:val="16"/>
              </w:rPr>
              <w:t>Correction to EN-DC SS-RSRP measurement absolute accuracy test cases</w:t>
            </w:r>
          </w:p>
        </w:tc>
        <w:tc>
          <w:tcPr>
            <w:tcW w:w="1524" w:type="dxa"/>
          </w:tcPr>
          <w:p w14:paraId="190205D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7DA7D93B" w14:textId="77777777" w:rsidR="00507112" w:rsidRPr="002901BB" w:rsidRDefault="00507112" w:rsidP="00DA5F49">
            <w:pPr>
              <w:pStyle w:val="TAL"/>
              <w:rPr>
                <w:sz w:val="16"/>
              </w:rPr>
            </w:pPr>
            <w:r>
              <w:rPr>
                <w:sz w:val="16"/>
              </w:rPr>
              <w:t>38.533</w:t>
            </w:r>
          </w:p>
        </w:tc>
        <w:tc>
          <w:tcPr>
            <w:tcW w:w="709" w:type="dxa"/>
          </w:tcPr>
          <w:p w14:paraId="2B45A67E" w14:textId="77777777" w:rsidR="00507112" w:rsidRPr="002901BB" w:rsidRDefault="00507112" w:rsidP="00DA5F49">
            <w:pPr>
              <w:pStyle w:val="TAL"/>
              <w:rPr>
                <w:sz w:val="16"/>
              </w:rPr>
            </w:pPr>
            <w:r>
              <w:rPr>
                <w:sz w:val="16"/>
              </w:rPr>
              <w:t>3733</w:t>
            </w:r>
          </w:p>
        </w:tc>
        <w:tc>
          <w:tcPr>
            <w:tcW w:w="281" w:type="dxa"/>
          </w:tcPr>
          <w:p w14:paraId="2A110591" w14:textId="77777777" w:rsidR="00507112" w:rsidRPr="002901BB" w:rsidRDefault="00507112" w:rsidP="00DA5F49">
            <w:pPr>
              <w:pStyle w:val="TAR"/>
              <w:rPr>
                <w:sz w:val="16"/>
              </w:rPr>
            </w:pPr>
            <w:r>
              <w:rPr>
                <w:sz w:val="16"/>
              </w:rPr>
              <w:t>1</w:t>
            </w:r>
          </w:p>
        </w:tc>
        <w:tc>
          <w:tcPr>
            <w:tcW w:w="711" w:type="dxa"/>
          </w:tcPr>
          <w:p w14:paraId="6A0F64B0" w14:textId="77777777" w:rsidR="00507112" w:rsidRPr="002901BB" w:rsidRDefault="00507112" w:rsidP="00DA5F49">
            <w:pPr>
              <w:pStyle w:val="TAL"/>
              <w:rPr>
                <w:sz w:val="16"/>
              </w:rPr>
            </w:pPr>
            <w:r>
              <w:rPr>
                <w:sz w:val="16"/>
              </w:rPr>
              <w:t>Rel-18</w:t>
            </w:r>
          </w:p>
        </w:tc>
        <w:tc>
          <w:tcPr>
            <w:tcW w:w="306" w:type="dxa"/>
          </w:tcPr>
          <w:p w14:paraId="6B96AC0C" w14:textId="77777777" w:rsidR="00507112" w:rsidRPr="002901BB" w:rsidRDefault="00507112" w:rsidP="00DA5F49">
            <w:pPr>
              <w:pStyle w:val="TAL"/>
              <w:rPr>
                <w:sz w:val="16"/>
              </w:rPr>
            </w:pPr>
            <w:r>
              <w:rPr>
                <w:sz w:val="16"/>
              </w:rPr>
              <w:t>F</w:t>
            </w:r>
          </w:p>
        </w:tc>
        <w:tc>
          <w:tcPr>
            <w:tcW w:w="4013" w:type="dxa"/>
          </w:tcPr>
          <w:p w14:paraId="0E5328B8" w14:textId="77777777" w:rsidR="00507112" w:rsidRPr="002901BB" w:rsidRDefault="00507112" w:rsidP="00DA5F49">
            <w:pPr>
              <w:pStyle w:val="TAL"/>
              <w:rPr>
                <w:sz w:val="16"/>
              </w:rPr>
            </w:pPr>
            <w:r>
              <w:rPr>
                <w:sz w:val="16"/>
              </w:rPr>
              <w:t>TEI15_Test, 5GS_NR_LTE-UEConTest</w:t>
            </w:r>
          </w:p>
        </w:tc>
        <w:tc>
          <w:tcPr>
            <w:tcW w:w="967" w:type="dxa"/>
          </w:tcPr>
          <w:p w14:paraId="274DE519" w14:textId="77777777" w:rsidR="00507112" w:rsidRPr="002901BB" w:rsidRDefault="00507112" w:rsidP="00DA5F49">
            <w:pPr>
              <w:pStyle w:val="TAL"/>
              <w:rPr>
                <w:sz w:val="16"/>
              </w:rPr>
            </w:pPr>
            <w:r>
              <w:rPr>
                <w:sz w:val="16"/>
              </w:rPr>
              <w:t>agreed</w:t>
            </w:r>
          </w:p>
        </w:tc>
      </w:tr>
      <w:tr w:rsidR="00507112" w14:paraId="4627FE20" w14:textId="77777777" w:rsidTr="00E27664">
        <w:tc>
          <w:tcPr>
            <w:tcW w:w="1097" w:type="dxa"/>
          </w:tcPr>
          <w:p w14:paraId="2009D405" w14:textId="77777777" w:rsidR="00507112" w:rsidRPr="002901BB" w:rsidRDefault="00507112" w:rsidP="00DA5F49">
            <w:pPr>
              <w:pStyle w:val="TAL"/>
              <w:rPr>
                <w:sz w:val="16"/>
              </w:rPr>
            </w:pPr>
            <w:r>
              <w:rPr>
                <w:sz w:val="16"/>
              </w:rPr>
              <w:t>R5-250710</w:t>
            </w:r>
          </w:p>
        </w:tc>
        <w:tc>
          <w:tcPr>
            <w:tcW w:w="2440" w:type="dxa"/>
          </w:tcPr>
          <w:p w14:paraId="341790EB" w14:textId="77777777" w:rsidR="00507112" w:rsidRPr="002901BB" w:rsidRDefault="00507112" w:rsidP="00DA5F49">
            <w:pPr>
              <w:pStyle w:val="TAL"/>
              <w:rPr>
                <w:sz w:val="16"/>
              </w:rPr>
            </w:pPr>
            <w:r>
              <w:rPr>
                <w:sz w:val="16"/>
              </w:rPr>
              <w:t>Correction to NR SA SS-RSRP measurement absolute accuracy test cases</w:t>
            </w:r>
          </w:p>
        </w:tc>
        <w:tc>
          <w:tcPr>
            <w:tcW w:w="1524" w:type="dxa"/>
          </w:tcPr>
          <w:p w14:paraId="071F5DB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595A0C5E" w14:textId="77777777" w:rsidR="00507112" w:rsidRPr="002901BB" w:rsidRDefault="00507112" w:rsidP="00DA5F49">
            <w:pPr>
              <w:pStyle w:val="TAL"/>
              <w:rPr>
                <w:sz w:val="16"/>
              </w:rPr>
            </w:pPr>
            <w:r>
              <w:rPr>
                <w:sz w:val="16"/>
              </w:rPr>
              <w:t>38.533</w:t>
            </w:r>
          </w:p>
        </w:tc>
        <w:tc>
          <w:tcPr>
            <w:tcW w:w="709" w:type="dxa"/>
          </w:tcPr>
          <w:p w14:paraId="6E994D69" w14:textId="77777777" w:rsidR="00507112" w:rsidRPr="002901BB" w:rsidRDefault="00507112" w:rsidP="00DA5F49">
            <w:pPr>
              <w:pStyle w:val="TAL"/>
              <w:rPr>
                <w:sz w:val="16"/>
              </w:rPr>
            </w:pPr>
            <w:r>
              <w:rPr>
                <w:sz w:val="16"/>
              </w:rPr>
              <w:t>3734</w:t>
            </w:r>
          </w:p>
        </w:tc>
        <w:tc>
          <w:tcPr>
            <w:tcW w:w="281" w:type="dxa"/>
          </w:tcPr>
          <w:p w14:paraId="0A3B9821" w14:textId="77777777" w:rsidR="00507112" w:rsidRPr="002901BB" w:rsidRDefault="00507112" w:rsidP="00DA5F49">
            <w:pPr>
              <w:pStyle w:val="TAR"/>
              <w:rPr>
                <w:sz w:val="16"/>
              </w:rPr>
            </w:pPr>
            <w:r>
              <w:rPr>
                <w:sz w:val="16"/>
              </w:rPr>
              <w:t>-</w:t>
            </w:r>
          </w:p>
        </w:tc>
        <w:tc>
          <w:tcPr>
            <w:tcW w:w="711" w:type="dxa"/>
          </w:tcPr>
          <w:p w14:paraId="2B47DB84" w14:textId="77777777" w:rsidR="00507112" w:rsidRPr="002901BB" w:rsidRDefault="00507112" w:rsidP="00DA5F49">
            <w:pPr>
              <w:pStyle w:val="TAL"/>
              <w:rPr>
                <w:sz w:val="16"/>
              </w:rPr>
            </w:pPr>
            <w:r>
              <w:rPr>
                <w:sz w:val="16"/>
              </w:rPr>
              <w:t>Rel-18</w:t>
            </w:r>
          </w:p>
        </w:tc>
        <w:tc>
          <w:tcPr>
            <w:tcW w:w="306" w:type="dxa"/>
          </w:tcPr>
          <w:p w14:paraId="7EBD3343" w14:textId="77777777" w:rsidR="00507112" w:rsidRPr="002901BB" w:rsidRDefault="00507112" w:rsidP="00DA5F49">
            <w:pPr>
              <w:pStyle w:val="TAL"/>
              <w:rPr>
                <w:sz w:val="16"/>
              </w:rPr>
            </w:pPr>
            <w:r>
              <w:rPr>
                <w:sz w:val="16"/>
              </w:rPr>
              <w:t>F</w:t>
            </w:r>
          </w:p>
        </w:tc>
        <w:tc>
          <w:tcPr>
            <w:tcW w:w="4013" w:type="dxa"/>
          </w:tcPr>
          <w:p w14:paraId="3B648927" w14:textId="77777777" w:rsidR="00507112" w:rsidRPr="002901BB" w:rsidRDefault="00507112" w:rsidP="00DA5F49">
            <w:pPr>
              <w:pStyle w:val="TAL"/>
              <w:rPr>
                <w:sz w:val="16"/>
              </w:rPr>
            </w:pPr>
            <w:r>
              <w:rPr>
                <w:sz w:val="16"/>
              </w:rPr>
              <w:t>TEI15_Test, 5GS_NR_LTE-UEConTest</w:t>
            </w:r>
          </w:p>
        </w:tc>
        <w:tc>
          <w:tcPr>
            <w:tcW w:w="967" w:type="dxa"/>
          </w:tcPr>
          <w:p w14:paraId="1AEE61BB" w14:textId="77777777" w:rsidR="00507112" w:rsidRPr="002901BB" w:rsidRDefault="00507112" w:rsidP="00DA5F49">
            <w:pPr>
              <w:pStyle w:val="TAL"/>
              <w:rPr>
                <w:sz w:val="16"/>
              </w:rPr>
            </w:pPr>
            <w:r>
              <w:rPr>
                <w:sz w:val="16"/>
              </w:rPr>
              <w:t>revised</w:t>
            </w:r>
          </w:p>
        </w:tc>
      </w:tr>
      <w:tr w:rsidR="00507112" w14:paraId="72533D7A" w14:textId="77777777" w:rsidTr="00E27664">
        <w:tc>
          <w:tcPr>
            <w:tcW w:w="1097" w:type="dxa"/>
          </w:tcPr>
          <w:p w14:paraId="074CFE80" w14:textId="77777777" w:rsidR="00507112" w:rsidRPr="002901BB" w:rsidRDefault="00507112" w:rsidP="00DA5F49">
            <w:pPr>
              <w:pStyle w:val="TAL"/>
              <w:rPr>
                <w:sz w:val="16"/>
              </w:rPr>
            </w:pPr>
            <w:r>
              <w:rPr>
                <w:sz w:val="16"/>
              </w:rPr>
              <w:t>R5-251621</w:t>
            </w:r>
          </w:p>
        </w:tc>
        <w:tc>
          <w:tcPr>
            <w:tcW w:w="2440" w:type="dxa"/>
          </w:tcPr>
          <w:p w14:paraId="2FCC250E" w14:textId="77777777" w:rsidR="00507112" w:rsidRPr="002901BB" w:rsidRDefault="00507112" w:rsidP="00DA5F49">
            <w:pPr>
              <w:pStyle w:val="TAL"/>
              <w:rPr>
                <w:sz w:val="16"/>
              </w:rPr>
            </w:pPr>
            <w:r>
              <w:rPr>
                <w:sz w:val="16"/>
              </w:rPr>
              <w:t>Correction to NR SA SS-RSRP measurement absolute accuracy test cases</w:t>
            </w:r>
          </w:p>
        </w:tc>
        <w:tc>
          <w:tcPr>
            <w:tcW w:w="1524" w:type="dxa"/>
          </w:tcPr>
          <w:p w14:paraId="45B65889"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Rohde &amp; Schwarz, Keysight, Qualcomm</w:t>
            </w:r>
          </w:p>
        </w:tc>
        <w:tc>
          <w:tcPr>
            <w:tcW w:w="888" w:type="dxa"/>
          </w:tcPr>
          <w:p w14:paraId="7F6F606C" w14:textId="77777777" w:rsidR="00507112" w:rsidRPr="002901BB" w:rsidRDefault="00507112" w:rsidP="00DA5F49">
            <w:pPr>
              <w:pStyle w:val="TAL"/>
              <w:rPr>
                <w:sz w:val="16"/>
              </w:rPr>
            </w:pPr>
            <w:r>
              <w:rPr>
                <w:sz w:val="16"/>
              </w:rPr>
              <w:t>38.533</w:t>
            </w:r>
          </w:p>
        </w:tc>
        <w:tc>
          <w:tcPr>
            <w:tcW w:w="709" w:type="dxa"/>
          </w:tcPr>
          <w:p w14:paraId="6ED31B93" w14:textId="77777777" w:rsidR="00507112" w:rsidRPr="002901BB" w:rsidRDefault="00507112" w:rsidP="00DA5F49">
            <w:pPr>
              <w:pStyle w:val="TAL"/>
              <w:rPr>
                <w:sz w:val="16"/>
              </w:rPr>
            </w:pPr>
            <w:r>
              <w:rPr>
                <w:sz w:val="16"/>
              </w:rPr>
              <w:t>3734</w:t>
            </w:r>
          </w:p>
        </w:tc>
        <w:tc>
          <w:tcPr>
            <w:tcW w:w="281" w:type="dxa"/>
          </w:tcPr>
          <w:p w14:paraId="33D5B87C" w14:textId="77777777" w:rsidR="00507112" w:rsidRPr="002901BB" w:rsidRDefault="00507112" w:rsidP="00DA5F49">
            <w:pPr>
              <w:pStyle w:val="TAR"/>
              <w:rPr>
                <w:sz w:val="16"/>
              </w:rPr>
            </w:pPr>
            <w:r>
              <w:rPr>
                <w:sz w:val="16"/>
              </w:rPr>
              <w:t>1</w:t>
            </w:r>
          </w:p>
        </w:tc>
        <w:tc>
          <w:tcPr>
            <w:tcW w:w="711" w:type="dxa"/>
          </w:tcPr>
          <w:p w14:paraId="29133E0C" w14:textId="77777777" w:rsidR="00507112" w:rsidRPr="002901BB" w:rsidRDefault="00507112" w:rsidP="00DA5F49">
            <w:pPr>
              <w:pStyle w:val="TAL"/>
              <w:rPr>
                <w:sz w:val="16"/>
              </w:rPr>
            </w:pPr>
            <w:r>
              <w:rPr>
                <w:sz w:val="16"/>
              </w:rPr>
              <w:t>Rel-18</w:t>
            </w:r>
          </w:p>
        </w:tc>
        <w:tc>
          <w:tcPr>
            <w:tcW w:w="306" w:type="dxa"/>
          </w:tcPr>
          <w:p w14:paraId="62401365" w14:textId="77777777" w:rsidR="00507112" w:rsidRPr="002901BB" w:rsidRDefault="00507112" w:rsidP="00DA5F49">
            <w:pPr>
              <w:pStyle w:val="TAL"/>
              <w:rPr>
                <w:sz w:val="16"/>
              </w:rPr>
            </w:pPr>
            <w:r>
              <w:rPr>
                <w:sz w:val="16"/>
              </w:rPr>
              <w:t>F</w:t>
            </w:r>
          </w:p>
        </w:tc>
        <w:tc>
          <w:tcPr>
            <w:tcW w:w="4013" w:type="dxa"/>
          </w:tcPr>
          <w:p w14:paraId="4F34FD01" w14:textId="77777777" w:rsidR="00507112" w:rsidRPr="002901BB" w:rsidRDefault="00507112" w:rsidP="00DA5F49">
            <w:pPr>
              <w:pStyle w:val="TAL"/>
              <w:rPr>
                <w:sz w:val="16"/>
              </w:rPr>
            </w:pPr>
            <w:r>
              <w:rPr>
                <w:sz w:val="16"/>
              </w:rPr>
              <w:t>TEI15_Test, 5GS_NR_LTE-UEConTest</w:t>
            </w:r>
          </w:p>
        </w:tc>
        <w:tc>
          <w:tcPr>
            <w:tcW w:w="967" w:type="dxa"/>
          </w:tcPr>
          <w:p w14:paraId="3EDAFE1C" w14:textId="77777777" w:rsidR="00507112" w:rsidRPr="002901BB" w:rsidRDefault="00507112" w:rsidP="00DA5F49">
            <w:pPr>
              <w:pStyle w:val="TAL"/>
              <w:rPr>
                <w:sz w:val="16"/>
              </w:rPr>
            </w:pPr>
            <w:r>
              <w:rPr>
                <w:sz w:val="16"/>
              </w:rPr>
              <w:t>agreed</w:t>
            </w:r>
          </w:p>
        </w:tc>
      </w:tr>
      <w:tr w:rsidR="00507112" w14:paraId="332F568F" w14:textId="77777777" w:rsidTr="00E27664">
        <w:tc>
          <w:tcPr>
            <w:tcW w:w="1097" w:type="dxa"/>
          </w:tcPr>
          <w:p w14:paraId="7E6A7232" w14:textId="77777777" w:rsidR="00507112" w:rsidRPr="002901BB" w:rsidRDefault="00507112" w:rsidP="00DA5F49">
            <w:pPr>
              <w:pStyle w:val="TAL"/>
              <w:rPr>
                <w:sz w:val="16"/>
              </w:rPr>
            </w:pPr>
            <w:r>
              <w:rPr>
                <w:sz w:val="16"/>
              </w:rPr>
              <w:t>R5-250711</w:t>
            </w:r>
          </w:p>
        </w:tc>
        <w:tc>
          <w:tcPr>
            <w:tcW w:w="2440" w:type="dxa"/>
          </w:tcPr>
          <w:p w14:paraId="54ABD230" w14:textId="77777777" w:rsidR="00507112" w:rsidRPr="002901BB" w:rsidRDefault="00507112" w:rsidP="00DA5F49">
            <w:pPr>
              <w:pStyle w:val="TAL"/>
              <w:rPr>
                <w:sz w:val="16"/>
              </w:rPr>
            </w:pPr>
            <w:r>
              <w:rPr>
                <w:sz w:val="16"/>
              </w:rPr>
              <w:t>Correction to Rel-16 UL Tx switching RRM test cases</w:t>
            </w:r>
          </w:p>
        </w:tc>
        <w:tc>
          <w:tcPr>
            <w:tcW w:w="1524" w:type="dxa"/>
          </w:tcPr>
          <w:p w14:paraId="5EAB562D"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Mediatek</w:t>
            </w:r>
            <w:proofErr w:type="spellEnd"/>
          </w:p>
        </w:tc>
        <w:tc>
          <w:tcPr>
            <w:tcW w:w="888" w:type="dxa"/>
          </w:tcPr>
          <w:p w14:paraId="6E15D4E9" w14:textId="77777777" w:rsidR="00507112" w:rsidRPr="002901BB" w:rsidRDefault="00507112" w:rsidP="00DA5F49">
            <w:pPr>
              <w:pStyle w:val="TAL"/>
              <w:rPr>
                <w:sz w:val="16"/>
              </w:rPr>
            </w:pPr>
            <w:r>
              <w:rPr>
                <w:sz w:val="16"/>
              </w:rPr>
              <w:t>38.533</w:t>
            </w:r>
          </w:p>
        </w:tc>
        <w:tc>
          <w:tcPr>
            <w:tcW w:w="709" w:type="dxa"/>
          </w:tcPr>
          <w:p w14:paraId="5695E34F" w14:textId="77777777" w:rsidR="00507112" w:rsidRPr="002901BB" w:rsidRDefault="00507112" w:rsidP="00DA5F49">
            <w:pPr>
              <w:pStyle w:val="TAL"/>
              <w:rPr>
                <w:sz w:val="16"/>
              </w:rPr>
            </w:pPr>
            <w:r>
              <w:rPr>
                <w:sz w:val="16"/>
              </w:rPr>
              <w:t>3735</w:t>
            </w:r>
          </w:p>
        </w:tc>
        <w:tc>
          <w:tcPr>
            <w:tcW w:w="281" w:type="dxa"/>
          </w:tcPr>
          <w:p w14:paraId="4F3E207F" w14:textId="77777777" w:rsidR="00507112" w:rsidRPr="002901BB" w:rsidRDefault="00507112" w:rsidP="00DA5F49">
            <w:pPr>
              <w:pStyle w:val="TAR"/>
              <w:rPr>
                <w:sz w:val="16"/>
              </w:rPr>
            </w:pPr>
            <w:r>
              <w:rPr>
                <w:sz w:val="16"/>
              </w:rPr>
              <w:t>-</w:t>
            </w:r>
          </w:p>
        </w:tc>
        <w:tc>
          <w:tcPr>
            <w:tcW w:w="711" w:type="dxa"/>
          </w:tcPr>
          <w:p w14:paraId="1D7176F7" w14:textId="77777777" w:rsidR="00507112" w:rsidRPr="002901BB" w:rsidRDefault="00507112" w:rsidP="00DA5F49">
            <w:pPr>
              <w:pStyle w:val="TAL"/>
              <w:rPr>
                <w:sz w:val="16"/>
              </w:rPr>
            </w:pPr>
            <w:r>
              <w:rPr>
                <w:sz w:val="16"/>
              </w:rPr>
              <w:t>Rel-18</w:t>
            </w:r>
          </w:p>
        </w:tc>
        <w:tc>
          <w:tcPr>
            <w:tcW w:w="306" w:type="dxa"/>
          </w:tcPr>
          <w:p w14:paraId="24ED9881" w14:textId="77777777" w:rsidR="00507112" w:rsidRPr="002901BB" w:rsidRDefault="00507112" w:rsidP="00DA5F49">
            <w:pPr>
              <w:pStyle w:val="TAL"/>
              <w:rPr>
                <w:sz w:val="16"/>
              </w:rPr>
            </w:pPr>
            <w:r>
              <w:rPr>
                <w:sz w:val="16"/>
              </w:rPr>
              <w:t>F</w:t>
            </w:r>
          </w:p>
        </w:tc>
        <w:tc>
          <w:tcPr>
            <w:tcW w:w="4013" w:type="dxa"/>
          </w:tcPr>
          <w:p w14:paraId="4A005E3C" w14:textId="77777777" w:rsidR="00507112" w:rsidRPr="002901BB" w:rsidRDefault="00507112" w:rsidP="00DA5F49">
            <w:pPr>
              <w:pStyle w:val="TAL"/>
              <w:rPr>
                <w:sz w:val="16"/>
              </w:rPr>
            </w:pPr>
            <w:r>
              <w:rPr>
                <w:sz w:val="16"/>
              </w:rPr>
              <w:t>TEI16_Test, NR_RF_FR1-UEConTest</w:t>
            </w:r>
          </w:p>
        </w:tc>
        <w:tc>
          <w:tcPr>
            <w:tcW w:w="967" w:type="dxa"/>
          </w:tcPr>
          <w:p w14:paraId="0B2C07AE" w14:textId="77777777" w:rsidR="00507112" w:rsidRPr="002901BB" w:rsidRDefault="00507112" w:rsidP="00DA5F49">
            <w:pPr>
              <w:pStyle w:val="TAL"/>
              <w:rPr>
                <w:sz w:val="16"/>
              </w:rPr>
            </w:pPr>
            <w:r>
              <w:rPr>
                <w:sz w:val="16"/>
              </w:rPr>
              <w:t>agreed</w:t>
            </w:r>
          </w:p>
        </w:tc>
      </w:tr>
      <w:tr w:rsidR="00507112" w14:paraId="73EB7747" w14:textId="77777777" w:rsidTr="00E27664">
        <w:tc>
          <w:tcPr>
            <w:tcW w:w="1097" w:type="dxa"/>
          </w:tcPr>
          <w:p w14:paraId="3A187634" w14:textId="77777777" w:rsidR="00507112" w:rsidRPr="002901BB" w:rsidRDefault="00507112" w:rsidP="00DA5F49">
            <w:pPr>
              <w:pStyle w:val="TAL"/>
              <w:rPr>
                <w:sz w:val="16"/>
              </w:rPr>
            </w:pPr>
            <w:r>
              <w:rPr>
                <w:sz w:val="16"/>
              </w:rPr>
              <w:t>R5-250712</w:t>
            </w:r>
          </w:p>
        </w:tc>
        <w:tc>
          <w:tcPr>
            <w:tcW w:w="2440" w:type="dxa"/>
          </w:tcPr>
          <w:p w14:paraId="577B82F4" w14:textId="77777777" w:rsidR="00507112" w:rsidRPr="002901BB" w:rsidRDefault="00507112" w:rsidP="00DA5F49">
            <w:pPr>
              <w:pStyle w:val="TAL"/>
              <w:rPr>
                <w:sz w:val="16"/>
              </w:rPr>
            </w:pPr>
            <w:r>
              <w:rPr>
                <w:sz w:val="16"/>
              </w:rPr>
              <w:t>Correction to Annex H for UL Tx switching RRM test cases</w:t>
            </w:r>
          </w:p>
        </w:tc>
        <w:tc>
          <w:tcPr>
            <w:tcW w:w="1524" w:type="dxa"/>
          </w:tcPr>
          <w:p w14:paraId="385BB13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Mediatek</w:t>
            </w:r>
            <w:proofErr w:type="spellEnd"/>
          </w:p>
        </w:tc>
        <w:tc>
          <w:tcPr>
            <w:tcW w:w="888" w:type="dxa"/>
          </w:tcPr>
          <w:p w14:paraId="30AA7E5F" w14:textId="77777777" w:rsidR="00507112" w:rsidRPr="002901BB" w:rsidRDefault="00507112" w:rsidP="00DA5F49">
            <w:pPr>
              <w:pStyle w:val="TAL"/>
              <w:rPr>
                <w:sz w:val="16"/>
              </w:rPr>
            </w:pPr>
            <w:r>
              <w:rPr>
                <w:sz w:val="16"/>
              </w:rPr>
              <w:t>38.533</w:t>
            </w:r>
          </w:p>
        </w:tc>
        <w:tc>
          <w:tcPr>
            <w:tcW w:w="709" w:type="dxa"/>
          </w:tcPr>
          <w:p w14:paraId="17BED1DD" w14:textId="77777777" w:rsidR="00507112" w:rsidRPr="002901BB" w:rsidRDefault="00507112" w:rsidP="00DA5F49">
            <w:pPr>
              <w:pStyle w:val="TAL"/>
              <w:rPr>
                <w:sz w:val="16"/>
              </w:rPr>
            </w:pPr>
            <w:r>
              <w:rPr>
                <w:sz w:val="16"/>
              </w:rPr>
              <w:t>3736</w:t>
            </w:r>
          </w:p>
        </w:tc>
        <w:tc>
          <w:tcPr>
            <w:tcW w:w="281" w:type="dxa"/>
          </w:tcPr>
          <w:p w14:paraId="0E85CC7A" w14:textId="77777777" w:rsidR="00507112" w:rsidRPr="002901BB" w:rsidRDefault="00507112" w:rsidP="00DA5F49">
            <w:pPr>
              <w:pStyle w:val="TAR"/>
              <w:rPr>
                <w:sz w:val="16"/>
              </w:rPr>
            </w:pPr>
            <w:r>
              <w:rPr>
                <w:sz w:val="16"/>
              </w:rPr>
              <w:t>-</w:t>
            </w:r>
          </w:p>
        </w:tc>
        <w:tc>
          <w:tcPr>
            <w:tcW w:w="711" w:type="dxa"/>
          </w:tcPr>
          <w:p w14:paraId="3E0218D8" w14:textId="77777777" w:rsidR="00507112" w:rsidRPr="002901BB" w:rsidRDefault="00507112" w:rsidP="00DA5F49">
            <w:pPr>
              <w:pStyle w:val="TAL"/>
              <w:rPr>
                <w:sz w:val="16"/>
              </w:rPr>
            </w:pPr>
            <w:r>
              <w:rPr>
                <w:sz w:val="16"/>
              </w:rPr>
              <w:t>Rel-18</w:t>
            </w:r>
          </w:p>
        </w:tc>
        <w:tc>
          <w:tcPr>
            <w:tcW w:w="306" w:type="dxa"/>
          </w:tcPr>
          <w:p w14:paraId="717FFCF8" w14:textId="77777777" w:rsidR="00507112" w:rsidRPr="002901BB" w:rsidRDefault="00507112" w:rsidP="00DA5F49">
            <w:pPr>
              <w:pStyle w:val="TAL"/>
              <w:rPr>
                <w:sz w:val="16"/>
              </w:rPr>
            </w:pPr>
            <w:r>
              <w:rPr>
                <w:sz w:val="16"/>
              </w:rPr>
              <w:t>F</w:t>
            </w:r>
          </w:p>
        </w:tc>
        <w:tc>
          <w:tcPr>
            <w:tcW w:w="4013" w:type="dxa"/>
          </w:tcPr>
          <w:p w14:paraId="5618A284" w14:textId="77777777" w:rsidR="00507112" w:rsidRPr="002901BB" w:rsidRDefault="00507112" w:rsidP="00DA5F49">
            <w:pPr>
              <w:pStyle w:val="TAL"/>
              <w:rPr>
                <w:sz w:val="16"/>
              </w:rPr>
            </w:pPr>
            <w:r>
              <w:rPr>
                <w:sz w:val="16"/>
              </w:rPr>
              <w:t>TEI16_Test, NR_RF_FR1-UEConTest</w:t>
            </w:r>
          </w:p>
        </w:tc>
        <w:tc>
          <w:tcPr>
            <w:tcW w:w="967" w:type="dxa"/>
          </w:tcPr>
          <w:p w14:paraId="0A1F7580" w14:textId="77777777" w:rsidR="00507112" w:rsidRPr="002901BB" w:rsidRDefault="00507112" w:rsidP="00DA5F49">
            <w:pPr>
              <w:pStyle w:val="TAL"/>
              <w:rPr>
                <w:sz w:val="16"/>
              </w:rPr>
            </w:pPr>
            <w:r>
              <w:rPr>
                <w:sz w:val="16"/>
              </w:rPr>
              <w:t>agreed</w:t>
            </w:r>
          </w:p>
        </w:tc>
      </w:tr>
      <w:tr w:rsidR="00507112" w14:paraId="6986884E" w14:textId="77777777" w:rsidTr="00E27664">
        <w:tc>
          <w:tcPr>
            <w:tcW w:w="1097" w:type="dxa"/>
          </w:tcPr>
          <w:p w14:paraId="2B4BDF72" w14:textId="77777777" w:rsidR="00507112" w:rsidRPr="002901BB" w:rsidRDefault="00507112" w:rsidP="00DA5F49">
            <w:pPr>
              <w:pStyle w:val="TAL"/>
              <w:rPr>
                <w:sz w:val="16"/>
              </w:rPr>
            </w:pPr>
            <w:r>
              <w:rPr>
                <w:sz w:val="16"/>
              </w:rPr>
              <w:t>R5-250713</w:t>
            </w:r>
          </w:p>
        </w:tc>
        <w:tc>
          <w:tcPr>
            <w:tcW w:w="2440" w:type="dxa"/>
          </w:tcPr>
          <w:p w14:paraId="18C7ED9C" w14:textId="77777777" w:rsidR="00507112" w:rsidRPr="002901BB" w:rsidRDefault="00507112" w:rsidP="00DA5F49">
            <w:pPr>
              <w:pStyle w:val="TAL"/>
              <w:rPr>
                <w:sz w:val="16"/>
              </w:rPr>
            </w:pPr>
            <w:r>
              <w:rPr>
                <w:sz w:val="16"/>
              </w:rPr>
              <w:t>Correction to Rel-17 UL Tx switching RRM test cases</w:t>
            </w:r>
          </w:p>
        </w:tc>
        <w:tc>
          <w:tcPr>
            <w:tcW w:w="1524" w:type="dxa"/>
          </w:tcPr>
          <w:p w14:paraId="48F3414E"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MediaTek</w:t>
            </w:r>
          </w:p>
        </w:tc>
        <w:tc>
          <w:tcPr>
            <w:tcW w:w="888" w:type="dxa"/>
          </w:tcPr>
          <w:p w14:paraId="371D19B0" w14:textId="77777777" w:rsidR="00507112" w:rsidRPr="002901BB" w:rsidRDefault="00507112" w:rsidP="00DA5F49">
            <w:pPr>
              <w:pStyle w:val="TAL"/>
              <w:rPr>
                <w:sz w:val="16"/>
              </w:rPr>
            </w:pPr>
            <w:r>
              <w:rPr>
                <w:sz w:val="16"/>
              </w:rPr>
              <w:t>38.533</w:t>
            </w:r>
          </w:p>
        </w:tc>
        <w:tc>
          <w:tcPr>
            <w:tcW w:w="709" w:type="dxa"/>
          </w:tcPr>
          <w:p w14:paraId="726F524C" w14:textId="77777777" w:rsidR="00507112" w:rsidRPr="002901BB" w:rsidRDefault="00507112" w:rsidP="00DA5F49">
            <w:pPr>
              <w:pStyle w:val="TAL"/>
              <w:rPr>
                <w:sz w:val="16"/>
              </w:rPr>
            </w:pPr>
            <w:r>
              <w:rPr>
                <w:sz w:val="16"/>
              </w:rPr>
              <w:t>3737</w:t>
            </w:r>
          </w:p>
        </w:tc>
        <w:tc>
          <w:tcPr>
            <w:tcW w:w="281" w:type="dxa"/>
          </w:tcPr>
          <w:p w14:paraId="33B513E3" w14:textId="77777777" w:rsidR="00507112" w:rsidRPr="002901BB" w:rsidRDefault="00507112" w:rsidP="00DA5F49">
            <w:pPr>
              <w:pStyle w:val="TAR"/>
              <w:rPr>
                <w:sz w:val="16"/>
              </w:rPr>
            </w:pPr>
            <w:r>
              <w:rPr>
                <w:sz w:val="16"/>
              </w:rPr>
              <w:t>-</w:t>
            </w:r>
          </w:p>
        </w:tc>
        <w:tc>
          <w:tcPr>
            <w:tcW w:w="711" w:type="dxa"/>
          </w:tcPr>
          <w:p w14:paraId="44C8C30E" w14:textId="77777777" w:rsidR="00507112" w:rsidRPr="002901BB" w:rsidRDefault="00507112" w:rsidP="00DA5F49">
            <w:pPr>
              <w:pStyle w:val="TAL"/>
              <w:rPr>
                <w:sz w:val="16"/>
              </w:rPr>
            </w:pPr>
            <w:r>
              <w:rPr>
                <w:sz w:val="16"/>
              </w:rPr>
              <w:t>Rel-18</w:t>
            </w:r>
          </w:p>
        </w:tc>
        <w:tc>
          <w:tcPr>
            <w:tcW w:w="306" w:type="dxa"/>
          </w:tcPr>
          <w:p w14:paraId="64EFD6E3" w14:textId="77777777" w:rsidR="00507112" w:rsidRPr="002901BB" w:rsidRDefault="00507112" w:rsidP="00DA5F49">
            <w:pPr>
              <w:pStyle w:val="TAL"/>
              <w:rPr>
                <w:sz w:val="16"/>
              </w:rPr>
            </w:pPr>
            <w:r>
              <w:rPr>
                <w:sz w:val="16"/>
              </w:rPr>
              <w:t>F</w:t>
            </w:r>
          </w:p>
        </w:tc>
        <w:tc>
          <w:tcPr>
            <w:tcW w:w="4013" w:type="dxa"/>
          </w:tcPr>
          <w:p w14:paraId="6013A465" w14:textId="77777777" w:rsidR="00507112" w:rsidRPr="002901BB" w:rsidRDefault="00507112" w:rsidP="00DA5F49">
            <w:pPr>
              <w:pStyle w:val="TAL"/>
              <w:rPr>
                <w:sz w:val="16"/>
              </w:rPr>
            </w:pPr>
            <w:r>
              <w:rPr>
                <w:sz w:val="16"/>
              </w:rPr>
              <w:t>TEI17_Test, NR_RF_FR1_enh-UEConTest</w:t>
            </w:r>
          </w:p>
        </w:tc>
        <w:tc>
          <w:tcPr>
            <w:tcW w:w="967" w:type="dxa"/>
          </w:tcPr>
          <w:p w14:paraId="6C96A00A" w14:textId="77777777" w:rsidR="00507112" w:rsidRPr="002901BB" w:rsidRDefault="00507112" w:rsidP="00DA5F49">
            <w:pPr>
              <w:pStyle w:val="TAL"/>
              <w:rPr>
                <w:sz w:val="16"/>
              </w:rPr>
            </w:pPr>
            <w:r>
              <w:rPr>
                <w:sz w:val="16"/>
              </w:rPr>
              <w:t>revised</w:t>
            </w:r>
          </w:p>
        </w:tc>
      </w:tr>
      <w:tr w:rsidR="00507112" w14:paraId="7A0A8AA9" w14:textId="77777777" w:rsidTr="00E27664">
        <w:tc>
          <w:tcPr>
            <w:tcW w:w="1097" w:type="dxa"/>
          </w:tcPr>
          <w:p w14:paraId="69280F18" w14:textId="77777777" w:rsidR="00507112" w:rsidRPr="002901BB" w:rsidRDefault="00507112" w:rsidP="00DA5F49">
            <w:pPr>
              <w:pStyle w:val="TAL"/>
              <w:rPr>
                <w:sz w:val="16"/>
              </w:rPr>
            </w:pPr>
            <w:r>
              <w:rPr>
                <w:sz w:val="16"/>
              </w:rPr>
              <w:t>R5-251748</w:t>
            </w:r>
          </w:p>
        </w:tc>
        <w:tc>
          <w:tcPr>
            <w:tcW w:w="2440" w:type="dxa"/>
          </w:tcPr>
          <w:p w14:paraId="40D8081A" w14:textId="77777777" w:rsidR="00507112" w:rsidRPr="002901BB" w:rsidRDefault="00507112" w:rsidP="00DA5F49">
            <w:pPr>
              <w:pStyle w:val="TAL"/>
              <w:rPr>
                <w:sz w:val="16"/>
              </w:rPr>
            </w:pPr>
            <w:r>
              <w:rPr>
                <w:sz w:val="16"/>
              </w:rPr>
              <w:t>Correction to Rel-17 UL Tx switching RRM test cases</w:t>
            </w:r>
          </w:p>
        </w:tc>
        <w:tc>
          <w:tcPr>
            <w:tcW w:w="1524" w:type="dxa"/>
          </w:tcPr>
          <w:p w14:paraId="3ABB950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r>
              <w:rPr>
                <w:sz w:val="16"/>
              </w:rPr>
              <w:t>, MediaTek</w:t>
            </w:r>
          </w:p>
        </w:tc>
        <w:tc>
          <w:tcPr>
            <w:tcW w:w="888" w:type="dxa"/>
          </w:tcPr>
          <w:p w14:paraId="49500CBF" w14:textId="77777777" w:rsidR="00507112" w:rsidRPr="002901BB" w:rsidRDefault="00507112" w:rsidP="00DA5F49">
            <w:pPr>
              <w:pStyle w:val="TAL"/>
              <w:rPr>
                <w:sz w:val="16"/>
              </w:rPr>
            </w:pPr>
            <w:r>
              <w:rPr>
                <w:sz w:val="16"/>
              </w:rPr>
              <w:t>38.533</w:t>
            </w:r>
          </w:p>
        </w:tc>
        <w:tc>
          <w:tcPr>
            <w:tcW w:w="709" w:type="dxa"/>
          </w:tcPr>
          <w:p w14:paraId="1F05DCDF" w14:textId="77777777" w:rsidR="00507112" w:rsidRPr="002901BB" w:rsidRDefault="00507112" w:rsidP="00DA5F49">
            <w:pPr>
              <w:pStyle w:val="TAL"/>
              <w:rPr>
                <w:sz w:val="16"/>
              </w:rPr>
            </w:pPr>
            <w:r>
              <w:rPr>
                <w:sz w:val="16"/>
              </w:rPr>
              <w:t>3737</w:t>
            </w:r>
          </w:p>
        </w:tc>
        <w:tc>
          <w:tcPr>
            <w:tcW w:w="281" w:type="dxa"/>
          </w:tcPr>
          <w:p w14:paraId="3EF7168D" w14:textId="77777777" w:rsidR="00507112" w:rsidRPr="002901BB" w:rsidRDefault="00507112" w:rsidP="00DA5F49">
            <w:pPr>
              <w:pStyle w:val="TAR"/>
              <w:rPr>
                <w:sz w:val="16"/>
              </w:rPr>
            </w:pPr>
            <w:r>
              <w:rPr>
                <w:sz w:val="16"/>
              </w:rPr>
              <w:t>1</w:t>
            </w:r>
          </w:p>
        </w:tc>
        <w:tc>
          <w:tcPr>
            <w:tcW w:w="711" w:type="dxa"/>
          </w:tcPr>
          <w:p w14:paraId="2828FA43" w14:textId="77777777" w:rsidR="00507112" w:rsidRPr="002901BB" w:rsidRDefault="00507112" w:rsidP="00DA5F49">
            <w:pPr>
              <w:pStyle w:val="TAL"/>
              <w:rPr>
                <w:sz w:val="16"/>
              </w:rPr>
            </w:pPr>
            <w:r>
              <w:rPr>
                <w:sz w:val="16"/>
              </w:rPr>
              <w:t>Rel-18</w:t>
            </w:r>
          </w:p>
        </w:tc>
        <w:tc>
          <w:tcPr>
            <w:tcW w:w="306" w:type="dxa"/>
          </w:tcPr>
          <w:p w14:paraId="4715AA6A" w14:textId="77777777" w:rsidR="00507112" w:rsidRPr="002901BB" w:rsidRDefault="00507112" w:rsidP="00DA5F49">
            <w:pPr>
              <w:pStyle w:val="TAL"/>
              <w:rPr>
                <w:sz w:val="16"/>
              </w:rPr>
            </w:pPr>
            <w:r>
              <w:rPr>
                <w:sz w:val="16"/>
              </w:rPr>
              <w:t>F</w:t>
            </w:r>
          </w:p>
        </w:tc>
        <w:tc>
          <w:tcPr>
            <w:tcW w:w="4013" w:type="dxa"/>
          </w:tcPr>
          <w:p w14:paraId="253788B0" w14:textId="77777777" w:rsidR="00507112" w:rsidRPr="002901BB" w:rsidRDefault="00507112" w:rsidP="00DA5F49">
            <w:pPr>
              <w:pStyle w:val="TAL"/>
              <w:rPr>
                <w:sz w:val="16"/>
              </w:rPr>
            </w:pPr>
            <w:r>
              <w:rPr>
                <w:sz w:val="16"/>
              </w:rPr>
              <w:t>TEI17_Test, NR_RF_FR1_enh-UEConTest</w:t>
            </w:r>
          </w:p>
        </w:tc>
        <w:tc>
          <w:tcPr>
            <w:tcW w:w="967" w:type="dxa"/>
          </w:tcPr>
          <w:p w14:paraId="5E839C28" w14:textId="77777777" w:rsidR="00507112" w:rsidRPr="002901BB" w:rsidRDefault="00507112" w:rsidP="00DA5F49">
            <w:pPr>
              <w:pStyle w:val="TAL"/>
              <w:rPr>
                <w:sz w:val="16"/>
              </w:rPr>
            </w:pPr>
            <w:r>
              <w:rPr>
                <w:sz w:val="16"/>
              </w:rPr>
              <w:t>agreed</w:t>
            </w:r>
          </w:p>
        </w:tc>
      </w:tr>
      <w:tr w:rsidR="00507112" w14:paraId="46B6C2DD" w14:textId="77777777" w:rsidTr="00E27664">
        <w:tc>
          <w:tcPr>
            <w:tcW w:w="1097" w:type="dxa"/>
          </w:tcPr>
          <w:p w14:paraId="01767753" w14:textId="77777777" w:rsidR="00507112" w:rsidRPr="002901BB" w:rsidRDefault="00507112" w:rsidP="00DA5F49">
            <w:pPr>
              <w:pStyle w:val="TAL"/>
              <w:rPr>
                <w:sz w:val="16"/>
              </w:rPr>
            </w:pPr>
            <w:r>
              <w:rPr>
                <w:sz w:val="16"/>
              </w:rPr>
              <w:t>R5-250714</w:t>
            </w:r>
          </w:p>
        </w:tc>
        <w:tc>
          <w:tcPr>
            <w:tcW w:w="2440" w:type="dxa"/>
          </w:tcPr>
          <w:p w14:paraId="38CC5D6E" w14:textId="77777777" w:rsidR="00507112" w:rsidRPr="002901BB" w:rsidRDefault="00507112" w:rsidP="00DA5F49">
            <w:pPr>
              <w:pStyle w:val="TAL"/>
              <w:rPr>
                <w:sz w:val="16"/>
              </w:rPr>
            </w:pPr>
            <w:r>
              <w:rPr>
                <w:sz w:val="16"/>
              </w:rPr>
              <w:t xml:space="preserve">Correction to </w:t>
            </w:r>
            <w:proofErr w:type="spellStart"/>
            <w:r>
              <w:rPr>
                <w:sz w:val="16"/>
              </w:rPr>
              <w:t>RedCap</w:t>
            </w:r>
            <w:proofErr w:type="spellEnd"/>
            <w:r>
              <w:rPr>
                <w:sz w:val="16"/>
              </w:rPr>
              <w:t xml:space="preserve"> SS-RSRP measurement absolute accuracy test cases</w:t>
            </w:r>
          </w:p>
        </w:tc>
        <w:tc>
          <w:tcPr>
            <w:tcW w:w="1524" w:type="dxa"/>
          </w:tcPr>
          <w:p w14:paraId="13291A3C"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2AE02380" w14:textId="77777777" w:rsidR="00507112" w:rsidRPr="002901BB" w:rsidRDefault="00507112" w:rsidP="00DA5F49">
            <w:pPr>
              <w:pStyle w:val="TAL"/>
              <w:rPr>
                <w:sz w:val="16"/>
              </w:rPr>
            </w:pPr>
            <w:r>
              <w:rPr>
                <w:sz w:val="16"/>
              </w:rPr>
              <w:t>38.533</w:t>
            </w:r>
          </w:p>
        </w:tc>
        <w:tc>
          <w:tcPr>
            <w:tcW w:w="709" w:type="dxa"/>
          </w:tcPr>
          <w:p w14:paraId="73BEA5B6" w14:textId="77777777" w:rsidR="00507112" w:rsidRPr="002901BB" w:rsidRDefault="00507112" w:rsidP="00DA5F49">
            <w:pPr>
              <w:pStyle w:val="TAL"/>
              <w:rPr>
                <w:sz w:val="16"/>
              </w:rPr>
            </w:pPr>
            <w:r>
              <w:rPr>
                <w:sz w:val="16"/>
              </w:rPr>
              <w:t>3738</w:t>
            </w:r>
          </w:p>
        </w:tc>
        <w:tc>
          <w:tcPr>
            <w:tcW w:w="281" w:type="dxa"/>
          </w:tcPr>
          <w:p w14:paraId="73E82A81" w14:textId="77777777" w:rsidR="00507112" w:rsidRPr="002901BB" w:rsidRDefault="00507112" w:rsidP="00DA5F49">
            <w:pPr>
              <w:pStyle w:val="TAR"/>
              <w:rPr>
                <w:sz w:val="16"/>
              </w:rPr>
            </w:pPr>
            <w:r>
              <w:rPr>
                <w:sz w:val="16"/>
              </w:rPr>
              <w:t>-</w:t>
            </w:r>
          </w:p>
        </w:tc>
        <w:tc>
          <w:tcPr>
            <w:tcW w:w="711" w:type="dxa"/>
          </w:tcPr>
          <w:p w14:paraId="2CB38C94" w14:textId="77777777" w:rsidR="00507112" w:rsidRPr="002901BB" w:rsidRDefault="00507112" w:rsidP="00DA5F49">
            <w:pPr>
              <w:pStyle w:val="TAL"/>
              <w:rPr>
                <w:sz w:val="16"/>
              </w:rPr>
            </w:pPr>
            <w:r>
              <w:rPr>
                <w:sz w:val="16"/>
              </w:rPr>
              <w:t>Rel-18</w:t>
            </w:r>
          </w:p>
        </w:tc>
        <w:tc>
          <w:tcPr>
            <w:tcW w:w="306" w:type="dxa"/>
          </w:tcPr>
          <w:p w14:paraId="7F24CB06" w14:textId="77777777" w:rsidR="00507112" w:rsidRPr="002901BB" w:rsidRDefault="00507112" w:rsidP="00DA5F49">
            <w:pPr>
              <w:pStyle w:val="TAL"/>
              <w:rPr>
                <w:sz w:val="16"/>
              </w:rPr>
            </w:pPr>
            <w:r>
              <w:rPr>
                <w:sz w:val="16"/>
              </w:rPr>
              <w:t>F</w:t>
            </w:r>
          </w:p>
        </w:tc>
        <w:tc>
          <w:tcPr>
            <w:tcW w:w="4013" w:type="dxa"/>
          </w:tcPr>
          <w:p w14:paraId="418DAD66"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73420495" w14:textId="77777777" w:rsidR="00507112" w:rsidRPr="002901BB" w:rsidRDefault="00507112" w:rsidP="00DA5F49">
            <w:pPr>
              <w:pStyle w:val="TAL"/>
              <w:rPr>
                <w:sz w:val="16"/>
              </w:rPr>
            </w:pPr>
            <w:r>
              <w:rPr>
                <w:sz w:val="16"/>
              </w:rPr>
              <w:t>revised</w:t>
            </w:r>
          </w:p>
        </w:tc>
      </w:tr>
      <w:tr w:rsidR="00507112" w14:paraId="42A0EAE6" w14:textId="77777777" w:rsidTr="00E27664">
        <w:tc>
          <w:tcPr>
            <w:tcW w:w="1097" w:type="dxa"/>
          </w:tcPr>
          <w:p w14:paraId="6C5E6024" w14:textId="77777777" w:rsidR="00507112" w:rsidRPr="002901BB" w:rsidRDefault="00507112" w:rsidP="00DA5F49">
            <w:pPr>
              <w:pStyle w:val="TAL"/>
              <w:rPr>
                <w:sz w:val="16"/>
              </w:rPr>
            </w:pPr>
            <w:r>
              <w:rPr>
                <w:sz w:val="16"/>
              </w:rPr>
              <w:t>R5-251622</w:t>
            </w:r>
          </w:p>
        </w:tc>
        <w:tc>
          <w:tcPr>
            <w:tcW w:w="2440" w:type="dxa"/>
          </w:tcPr>
          <w:p w14:paraId="7B9B2655" w14:textId="77777777" w:rsidR="00507112" w:rsidRPr="002901BB" w:rsidRDefault="00507112" w:rsidP="00DA5F49">
            <w:pPr>
              <w:pStyle w:val="TAL"/>
              <w:rPr>
                <w:sz w:val="16"/>
              </w:rPr>
            </w:pPr>
            <w:r>
              <w:rPr>
                <w:sz w:val="16"/>
              </w:rPr>
              <w:t xml:space="preserve">Correction to </w:t>
            </w:r>
            <w:proofErr w:type="spellStart"/>
            <w:r>
              <w:rPr>
                <w:sz w:val="16"/>
              </w:rPr>
              <w:t>RedCap</w:t>
            </w:r>
            <w:proofErr w:type="spellEnd"/>
            <w:r>
              <w:rPr>
                <w:sz w:val="16"/>
              </w:rPr>
              <w:t xml:space="preserve"> SS-RSRP measurement absolute accuracy test cases</w:t>
            </w:r>
          </w:p>
        </w:tc>
        <w:tc>
          <w:tcPr>
            <w:tcW w:w="1524" w:type="dxa"/>
          </w:tcPr>
          <w:p w14:paraId="0A1A826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36090561" w14:textId="77777777" w:rsidR="00507112" w:rsidRPr="002901BB" w:rsidRDefault="00507112" w:rsidP="00DA5F49">
            <w:pPr>
              <w:pStyle w:val="TAL"/>
              <w:rPr>
                <w:sz w:val="16"/>
              </w:rPr>
            </w:pPr>
            <w:r>
              <w:rPr>
                <w:sz w:val="16"/>
              </w:rPr>
              <w:t>38.533</w:t>
            </w:r>
          </w:p>
        </w:tc>
        <w:tc>
          <w:tcPr>
            <w:tcW w:w="709" w:type="dxa"/>
          </w:tcPr>
          <w:p w14:paraId="132025EB" w14:textId="77777777" w:rsidR="00507112" w:rsidRPr="002901BB" w:rsidRDefault="00507112" w:rsidP="00DA5F49">
            <w:pPr>
              <w:pStyle w:val="TAL"/>
              <w:rPr>
                <w:sz w:val="16"/>
              </w:rPr>
            </w:pPr>
            <w:r>
              <w:rPr>
                <w:sz w:val="16"/>
              </w:rPr>
              <w:t>3738</w:t>
            </w:r>
          </w:p>
        </w:tc>
        <w:tc>
          <w:tcPr>
            <w:tcW w:w="281" w:type="dxa"/>
          </w:tcPr>
          <w:p w14:paraId="535B6D61" w14:textId="77777777" w:rsidR="00507112" w:rsidRPr="002901BB" w:rsidRDefault="00507112" w:rsidP="00DA5F49">
            <w:pPr>
              <w:pStyle w:val="TAR"/>
              <w:rPr>
                <w:sz w:val="16"/>
              </w:rPr>
            </w:pPr>
            <w:r>
              <w:rPr>
                <w:sz w:val="16"/>
              </w:rPr>
              <w:t>1</w:t>
            </w:r>
          </w:p>
        </w:tc>
        <w:tc>
          <w:tcPr>
            <w:tcW w:w="711" w:type="dxa"/>
          </w:tcPr>
          <w:p w14:paraId="7580073D" w14:textId="77777777" w:rsidR="00507112" w:rsidRPr="002901BB" w:rsidRDefault="00507112" w:rsidP="00DA5F49">
            <w:pPr>
              <w:pStyle w:val="TAL"/>
              <w:rPr>
                <w:sz w:val="16"/>
              </w:rPr>
            </w:pPr>
            <w:r>
              <w:rPr>
                <w:sz w:val="16"/>
              </w:rPr>
              <w:t>Rel-18</w:t>
            </w:r>
          </w:p>
        </w:tc>
        <w:tc>
          <w:tcPr>
            <w:tcW w:w="306" w:type="dxa"/>
          </w:tcPr>
          <w:p w14:paraId="4BA2A9AB" w14:textId="77777777" w:rsidR="00507112" w:rsidRPr="002901BB" w:rsidRDefault="00507112" w:rsidP="00DA5F49">
            <w:pPr>
              <w:pStyle w:val="TAL"/>
              <w:rPr>
                <w:sz w:val="16"/>
              </w:rPr>
            </w:pPr>
            <w:r>
              <w:rPr>
                <w:sz w:val="16"/>
              </w:rPr>
              <w:t>F</w:t>
            </w:r>
          </w:p>
        </w:tc>
        <w:tc>
          <w:tcPr>
            <w:tcW w:w="4013" w:type="dxa"/>
          </w:tcPr>
          <w:p w14:paraId="3A53DE5D"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3E865613" w14:textId="77777777" w:rsidR="00507112" w:rsidRPr="002901BB" w:rsidRDefault="00507112" w:rsidP="00DA5F49">
            <w:pPr>
              <w:pStyle w:val="TAL"/>
              <w:rPr>
                <w:sz w:val="16"/>
              </w:rPr>
            </w:pPr>
            <w:r>
              <w:rPr>
                <w:sz w:val="16"/>
              </w:rPr>
              <w:t>agreed</w:t>
            </w:r>
          </w:p>
        </w:tc>
      </w:tr>
      <w:tr w:rsidR="00507112" w14:paraId="56C23278" w14:textId="77777777" w:rsidTr="00E27664">
        <w:tc>
          <w:tcPr>
            <w:tcW w:w="1097" w:type="dxa"/>
          </w:tcPr>
          <w:p w14:paraId="326044C9" w14:textId="77777777" w:rsidR="00507112" w:rsidRPr="002901BB" w:rsidRDefault="00507112" w:rsidP="00DA5F49">
            <w:pPr>
              <w:pStyle w:val="TAL"/>
              <w:rPr>
                <w:sz w:val="16"/>
              </w:rPr>
            </w:pPr>
            <w:r>
              <w:rPr>
                <w:sz w:val="16"/>
              </w:rPr>
              <w:t>R5-250715</w:t>
            </w:r>
          </w:p>
        </w:tc>
        <w:tc>
          <w:tcPr>
            <w:tcW w:w="2440" w:type="dxa"/>
          </w:tcPr>
          <w:p w14:paraId="323B9495" w14:textId="77777777" w:rsidR="00507112" w:rsidRPr="002901BB" w:rsidRDefault="00507112" w:rsidP="00DA5F49">
            <w:pPr>
              <w:pStyle w:val="TAL"/>
              <w:rPr>
                <w:sz w:val="16"/>
              </w:rPr>
            </w:pPr>
            <w:r>
              <w:rPr>
                <w:sz w:val="16"/>
              </w:rPr>
              <w:t xml:space="preserve">Correction to </w:t>
            </w:r>
            <w:proofErr w:type="spellStart"/>
            <w:r>
              <w:rPr>
                <w:sz w:val="16"/>
              </w:rPr>
              <w:t>RedCap</w:t>
            </w:r>
            <w:proofErr w:type="spellEnd"/>
            <w:r>
              <w:rPr>
                <w:sz w:val="16"/>
              </w:rPr>
              <w:t xml:space="preserve"> RRM test cases 16.1.1.1 and 16.1.1.5 with TT</w:t>
            </w:r>
          </w:p>
        </w:tc>
        <w:tc>
          <w:tcPr>
            <w:tcW w:w="1524" w:type="dxa"/>
          </w:tcPr>
          <w:p w14:paraId="32BFEF7F" w14:textId="77777777" w:rsidR="00507112" w:rsidRPr="002901BB" w:rsidRDefault="00507112" w:rsidP="00DA5F49">
            <w:pPr>
              <w:pStyle w:val="TAL"/>
              <w:rPr>
                <w:sz w:val="16"/>
              </w:rPr>
            </w:pPr>
            <w:r>
              <w:rPr>
                <w:sz w:val="16"/>
              </w:rPr>
              <w:t xml:space="preserve">Huawei, </w:t>
            </w:r>
            <w:proofErr w:type="spellStart"/>
            <w:r>
              <w:rPr>
                <w:sz w:val="16"/>
              </w:rPr>
              <w:t>HiSilicon,Starpoint</w:t>
            </w:r>
            <w:proofErr w:type="spellEnd"/>
          </w:p>
        </w:tc>
        <w:tc>
          <w:tcPr>
            <w:tcW w:w="888" w:type="dxa"/>
          </w:tcPr>
          <w:p w14:paraId="0853AD09" w14:textId="77777777" w:rsidR="00507112" w:rsidRPr="002901BB" w:rsidRDefault="00507112" w:rsidP="00DA5F49">
            <w:pPr>
              <w:pStyle w:val="TAL"/>
              <w:rPr>
                <w:sz w:val="16"/>
              </w:rPr>
            </w:pPr>
            <w:r>
              <w:rPr>
                <w:sz w:val="16"/>
              </w:rPr>
              <w:t>38.533</w:t>
            </w:r>
          </w:p>
        </w:tc>
        <w:tc>
          <w:tcPr>
            <w:tcW w:w="709" w:type="dxa"/>
          </w:tcPr>
          <w:p w14:paraId="0D21FA34" w14:textId="77777777" w:rsidR="00507112" w:rsidRPr="002901BB" w:rsidRDefault="00507112" w:rsidP="00DA5F49">
            <w:pPr>
              <w:pStyle w:val="TAL"/>
              <w:rPr>
                <w:sz w:val="16"/>
              </w:rPr>
            </w:pPr>
            <w:r>
              <w:rPr>
                <w:sz w:val="16"/>
              </w:rPr>
              <w:t>3739</w:t>
            </w:r>
          </w:p>
        </w:tc>
        <w:tc>
          <w:tcPr>
            <w:tcW w:w="281" w:type="dxa"/>
          </w:tcPr>
          <w:p w14:paraId="6B885EC0" w14:textId="77777777" w:rsidR="00507112" w:rsidRPr="002901BB" w:rsidRDefault="00507112" w:rsidP="00DA5F49">
            <w:pPr>
              <w:pStyle w:val="TAR"/>
              <w:rPr>
                <w:sz w:val="16"/>
              </w:rPr>
            </w:pPr>
            <w:r>
              <w:rPr>
                <w:sz w:val="16"/>
              </w:rPr>
              <w:t>-</w:t>
            </w:r>
          </w:p>
        </w:tc>
        <w:tc>
          <w:tcPr>
            <w:tcW w:w="711" w:type="dxa"/>
          </w:tcPr>
          <w:p w14:paraId="69A7DEFD" w14:textId="77777777" w:rsidR="00507112" w:rsidRPr="002901BB" w:rsidRDefault="00507112" w:rsidP="00DA5F49">
            <w:pPr>
              <w:pStyle w:val="TAL"/>
              <w:rPr>
                <w:sz w:val="16"/>
              </w:rPr>
            </w:pPr>
            <w:r>
              <w:rPr>
                <w:sz w:val="16"/>
              </w:rPr>
              <w:t>Rel-18</w:t>
            </w:r>
          </w:p>
        </w:tc>
        <w:tc>
          <w:tcPr>
            <w:tcW w:w="306" w:type="dxa"/>
          </w:tcPr>
          <w:p w14:paraId="682277D5" w14:textId="77777777" w:rsidR="00507112" w:rsidRPr="002901BB" w:rsidRDefault="00507112" w:rsidP="00DA5F49">
            <w:pPr>
              <w:pStyle w:val="TAL"/>
              <w:rPr>
                <w:sz w:val="16"/>
              </w:rPr>
            </w:pPr>
            <w:r>
              <w:rPr>
                <w:sz w:val="16"/>
              </w:rPr>
              <w:t>F</w:t>
            </w:r>
          </w:p>
        </w:tc>
        <w:tc>
          <w:tcPr>
            <w:tcW w:w="4013" w:type="dxa"/>
          </w:tcPr>
          <w:p w14:paraId="0D5C241D"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22E21812" w14:textId="77777777" w:rsidR="00507112" w:rsidRPr="002901BB" w:rsidRDefault="00507112" w:rsidP="00DA5F49">
            <w:pPr>
              <w:pStyle w:val="TAL"/>
              <w:rPr>
                <w:sz w:val="16"/>
              </w:rPr>
            </w:pPr>
            <w:r>
              <w:rPr>
                <w:sz w:val="16"/>
              </w:rPr>
              <w:t>agreed</w:t>
            </w:r>
          </w:p>
        </w:tc>
      </w:tr>
      <w:tr w:rsidR="00507112" w14:paraId="02F94958" w14:textId="77777777" w:rsidTr="00E27664">
        <w:tc>
          <w:tcPr>
            <w:tcW w:w="1097" w:type="dxa"/>
          </w:tcPr>
          <w:p w14:paraId="73170DD1" w14:textId="77777777" w:rsidR="00507112" w:rsidRPr="002901BB" w:rsidRDefault="00507112" w:rsidP="00DA5F49">
            <w:pPr>
              <w:pStyle w:val="TAL"/>
              <w:rPr>
                <w:sz w:val="16"/>
              </w:rPr>
            </w:pPr>
            <w:r>
              <w:rPr>
                <w:sz w:val="16"/>
              </w:rPr>
              <w:t>R5-250716</w:t>
            </w:r>
          </w:p>
        </w:tc>
        <w:tc>
          <w:tcPr>
            <w:tcW w:w="2440" w:type="dxa"/>
          </w:tcPr>
          <w:p w14:paraId="5679FE2A" w14:textId="77777777" w:rsidR="00507112" w:rsidRPr="002901BB" w:rsidRDefault="00507112" w:rsidP="00DA5F49">
            <w:pPr>
              <w:pStyle w:val="TAL"/>
              <w:rPr>
                <w:sz w:val="16"/>
              </w:rPr>
            </w:pPr>
            <w:r>
              <w:rPr>
                <w:sz w:val="16"/>
              </w:rPr>
              <w:t xml:space="preserve">Correction to </w:t>
            </w:r>
            <w:proofErr w:type="spellStart"/>
            <w:r>
              <w:rPr>
                <w:sz w:val="16"/>
              </w:rPr>
              <w:t>RedCap</w:t>
            </w:r>
            <w:proofErr w:type="spellEnd"/>
            <w:r>
              <w:rPr>
                <w:sz w:val="16"/>
              </w:rPr>
              <w:t xml:space="preserve"> RRM test cases 16.3.1.1 with TT</w:t>
            </w:r>
          </w:p>
        </w:tc>
        <w:tc>
          <w:tcPr>
            <w:tcW w:w="1524" w:type="dxa"/>
          </w:tcPr>
          <w:p w14:paraId="21187930" w14:textId="77777777" w:rsidR="00507112" w:rsidRPr="002901BB" w:rsidRDefault="00507112" w:rsidP="00DA5F49">
            <w:pPr>
              <w:pStyle w:val="TAL"/>
              <w:rPr>
                <w:sz w:val="16"/>
              </w:rPr>
            </w:pPr>
            <w:r>
              <w:rPr>
                <w:sz w:val="16"/>
              </w:rPr>
              <w:t xml:space="preserve">Huawei, </w:t>
            </w:r>
            <w:proofErr w:type="spellStart"/>
            <w:r>
              <w:rPr>
                <w:sz w:val="16"/>
              </w:rPr>
              <w:t>HiSilicon,Starpoint</w:t>
            </w:r>
            <w:proofErr w:type="spellEnd"/>
          </w:p>
        </w:tc>
        <w:tc>
          <w:tcPr>
            <w:tcW w:w="888" w:type="dxa"/>
          </w:tcPr>
          <w:p w14:paraId="42EDD771" w14:textId="77777777" w:rsidR="00507112" w:rsidRPr="002901BB" w:rsidRDefault="00507112" w:rsidP="00DA5F49">
            <w:pPr>
              <w:pStyle w:val="TAL"/>
              <w:rPr>
                <w:sz w:val="16"/>
              </w:rPr>
            </w:pPr>
            <w:r>
              <w:rPr>
                <w:sz w:val="16"/>
              </w:rPr>
              <w:t>38.533</w:t>
            </w:r>
          </w:p>
        </w:tc>
        <w:tc>
          <w:tcPr>
            <w:tcW w:w="709" w:type="dxa"/>
          </w:tcPr>
          <w:p w14:paraId="396EDBF3" w14:textId="77777777" w:rsidR="00507112" w:rsidRPr="002901BB" w:rsidRDefault="00507112" w:rsidP="00DA5F49">
            <w:pPr>
              <w:pStyle w:val="TAL"/>
              <w:rPr>
                <w:sz w:val="16"/>
              </w:rPr>
            </w:pPr>
            <w:r>
              <w:rPr>
                <w:sz w:val="16"/>
              </w:rPr>
              <w:t>3740</w:t>
            </w:r>
          </w:p>
        </w:tc>
        <w:tc>
          <w:tcPr>
            <w:tcW w:w="281" w:type="dxa"/>
          </w:tcPr>
          <w:p w14:paraId="6CF8C135" w14:textId="77777777" w:rsidR="00507112" w:rsidRPr="002901BB" w:rsidRDefault="00507112" w:rsidP="00DA5F49">
            <w:pPr>
              <w:pStyle w:val="TAR"/>
              <w:rPr>
                <w:sz w:val="16"/>
              </w:rPr>
            </w:pPr>
            <w:r>
              <w:rPr>
                <w:sz w:val="16"/>
              </w:rPr>
              <w:t>-</w:t>
            </w:r>
          </w:p>
        </w:tc>
        <w:tc>
          <w:tcPr>
            <w:tcW w:w="711" w:type="dxa"/>
          </w:tcPr>
          <w:p w14:paraId="1E18F67B" w14:textId="77777777" w:rsidR="00507112" w:rsidRPr="002901BB" w:rsidRDefault="00507112" w:rsidP="00DA5F49">
            <w:pPr>
              <w:pStyle w:val="TAL"/>
              <w:rPr>
                <w:sz w:val="16"/>
              </w:rPr>
            </w:pPr>
            <w:r>
              <w:rPr>
                <w:sz w:val="16"/>
              </w:rPr>
              <w:t>Rel-18</w:t>
            </w:r>
          </w:p>
        </w:tc>
        <w:tc>
          <w:tcPr>
            <w:tcW w:w="306" w:type="dxa"/>
          </w:tcPr>
          <w:p w14:paraId="3EB499A3" w14:textId="77777777" w:rsidR="00507112" w:rsidRPr="002901BB" w:rsidRDefault="00507112" w:rsidP="00DA5F49">
            <w:pPr>
              <w:pStyle w:val="TAL"/>
              <w:rPr>
                <w:sz w:val="16"/>
              </w:rPr>
            </w:pPr>
            <w:r>
              <w:rPr>
                <w:sz w:val="16"/>
              </w:rPr>
              <w:t>F</w:t>
            </w:r>
          </w:p>
        </w:tc>
        <w:tc>
          <w:tcPr>
            <w:tcW w:w="4013" w:type="dxa"/>
          </w:tcPr>
          <w:p w14:paraId="3176CA99"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354714E4" w14:textId="77777777" w:rsidR="00507112" w:rsidRPr="002901BB" w:rsidRDefault="00507112" w:rsidP="00DA5F49">
            <w:pPr>
              <w:pStyle w:val="TAL"/>
              <w:rPr>
                <w:sz w:val="16"/>
              </w:rPr>
            </w:pPr>
            <w:r>
              <w:rPr>
                <w:sz w:val="16"/>
              </w:rPr>
              <w:t>agreed</w:t>
            </w:r>
          </w:p>
        </w:tc>
      </w:tr>
      <w:tr w:rsidR="00507112" w14:paraId="7D7404DA" w14:textId="77777777" w:rsidTr="00E27664">
        <w:tc>
          <w:tcPr>
            <w:tcW w:w="1097" w:type="dxa"/>
          </w:tcPr>
          <w:p w14:paraId="307F78A1" w14:textId="77777777" w:rsidR="00507112" w:rsidRPr="002901BB" w:rsidRDefault="00507112" w:rsidP="00DA5F49">
            <w:pPr>
              <w:pStyle w:val="TAL"/>
              <w:rPr>
                <w:sz w:val="16"/>
              </w:rPr>
            </w:pPr>
            <w:r>
              <w:rPr>
                <w:sz w:val="16"/>
              </w:rPr>
              <w:t>R5-250717</w:t>
            </w:r>
          </w:p>
        </w:tc>
        <w:tc>
          <w:tcPr>
            <w:tcW w:w="2440" w:type="dxa"/>
          </w:tcPr>
          <w:p w14:paraId="25439328" w14:textId="77777777" w:rsidR="00507112" w:rsidRPr="002901BB" w:rsidRDefault="00507112" w:rsidP="00DA5F49">
            <w:pPr>
              <w:pStyle w:val="TAL"/>
              <w:rPr>
                <w:sz w:val="16"/>
              </w:rPr>
            </w:pPr>
            <w:r>
              <w:rPr>
                <w:sz w:val="16"/>
              </w:rPr>
              <w:t xml:space="preserve">Correction to Annex F for </w:t>
            </w:r>
            <w:proofErr w:type="spellStart"/>
            <w:r>
              <w:rPr>
                <w:sz w:val="16"/>
              </w:rPr>
              <w:t>RedCap</w:t>
            </w:r>
            <w:proofErr w:type="spellEnd"/>
            <w:r>
              <w:rPr>
                <w:sz w:val="16"/>
              </w:rPr>
              <w:t xml:space="preserve"> RRM test cases</w:t>
            </w:r>
          </w:p>
        </w:tc>
        <w:tc>
          <w:tcPr>
            <w:tcW w:w="1524" w:type="dxa"/>
          </w:tcPr>
          <w:p w14:paraId="2C7127C5" w14:textId="77777777" w:rsidR="00507112" w:rsidRPr="002901BB" w:rsidRDefault="00507112" w:rsidP="00DA5F49">
            <w:pPr>
              <w:pStyle w:val="TAL"/>
              <w:rPr>
                <w:sz w:val="16"/>
              </w:rPr>
            </w:pPr>
            <w:r>
              <w:rPr>
                <w:sz w:val="16"/>
              </w:rPr>
              <w:t xml:space="preserve">Huawei, </w:t>
            </w:r>
            <w:proofErr w:type="spellStart"/>
            <w:r>
              <w:rPr>
                <w:sz w:val="16"/>
              </w:rPr>
              <w:t>HiSilicon,Starpoint</w:t>
            </w:r>
            <w:proofErr w:type="spellEnd"/>
          </w:p>
        </w:tc>
        <w:tc>
          <w:tcPr>
            <w:tcW w:w="888" w:type="dxa"/>
          </w:tcPr>
          <w:p w14:paraId="0C0F79ED" w14:textId="77777777" w:rsidR="00507112" w:rsidRPr="002901BB" w:rsidRDefault="00507112" w:rsidP="00DA5F49">
            <w:pPr>
              <w:pStyle w:val="TAL"/>
              <w:rPr>
                <w:sz w:val="16"/>
              </w:rPr>
            </w:pPr>
            <w:r>
              <w:rPr>
                <w:sz w:val="16"/>
              </w:rPr>
              <w:t>38.533</w:t>
            </w:r>
          </w:p>
        </w:tc>
        <w:tc>
          <w:tcPr>
            <w:tcW w:w="709" w:type="dxa"/>
          </w:tcPr>
          <w:p w14:paraId="48C525E8" w14:textId="77777777" w:rsidR="00507112" w:rsidRPr="002901BB" w:rsidRDefault="00507112" w:rsidP="00DA5F49">
            <w:pPr>
              <w:pStyle w:val="TAL"/>
              <w:rPr>
                <w:sz w:val="16"/>
              </w:rPr>
            </w:pPr>
            <w:r>
              <w:rPr>
                <w:sz w:val="16"/>
              </w:rPr>
              <w:t>3741</w:t>
            </w:r>
          </w:p>
        </w:tc>
        <w:tc>
          <w:tcPr>
            <w:tcW w:w="281" w:type="dxa"/>
          </w:tcPr>
          <w:p w14:paraId="4E4C0095" w14:textId="77777777" w:rsidR="00507112" w:rsidRPr="002901BB" w:rsidRDefault="00507112" w:rsidP="00DA5F49">
            <w:pPr>
              <w:pStyle w:val="TAR"/>
              <w:rPr>
                <w:sz w:val="16"/>
              </w:rPr>
            </w:pPr>
            <w:r>
              <w:rPr>
                <w:sz w:val="16"/>
              </w:rPr>
              <w:t>-</w:t>
            </w:r>
          </w:p>
        </w:tc>
        <w:tc>
          <w:tcPr>
            <w:tcW w:w="711" w:type="dxa"/>
          </w:tcPr>
          <w:p w14:paraId="54BF4306" w14:textId="77777777" w:rsidR="00507112" w:rsidRPr="002901BB" w:rsidRDefault="00507112" w:rsidP="00DA5F49">
            <w:pPr>
              <w:pStyle w:val="TAL"/>
              <w:rPr>
                <w:sz w:val="16"/>
              </w:rPr>
            </w:pPr>
            <w:r>
              <w:rPr>
                <w:sz w:val="16"/>
              </w:rPr>
              <w:t>Rel-18</w:t>
            </w:r>
          </w:p>
        </w:tc>
        <w:tc>
          <w:tcPr>
            <w:tcW w:w="306" w:type="dxa"/>
          </w:tcPr>
          <w:p w14:paraId="487B106D" w14:textId="77777777" w:rsidR="00507112" w:rsidRPr="002901BB" w:rsidRDefault="00507112" w:rsidP="00DA5F49">
            <w:pPr>
              <w:pStyle w:val="TAL"/>
              <w:rPr>
                <w:sz w:val="16"/>
              </w:rPr>
            </w:pPr>
            <w:r>
              <w:rPr>
                <w:sz w:val="16"/>
              </w:rPr>
              <w:t>F</w:t>
            </w:r>
          </w:p>
        </w:tc>
        <w:tc>
          <w:tcPr>
            <w:tcW w:w="4013" w:type="dxa"/>
          </w:tcPr>
          <w:p w14:paraId="3431F7DF"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7BFEEA6B" w14:textId="77777777" w:rsidR="00507112" w:rsidRPr="002901BB" w:rsidRDefault="00507112" w:rsidP="00DA5F49">
            <w:pPr>
              <w:pStyle w:val="TAL"/>
              <w:rPr>
                <w:sz w:val="16"/>
              </w:rPr>
            </w:pPr>
            <w:r>
              <w:rPr>
                <w:sz w:val="16"/>
              </w:rPr>
              <w:t>agreed</w:t>
            </w:r>
          </w:p>
        </w:tc>
      </w:tr>
      <w:tr w:rsidR="00507112" w14:paraId="38E69F00" w14:textId="77777777" w:rsidTr="00E27664">
        <w:tc>
          <w:tcPr>
            <w:tcW w:w="1097" w:type="dxa"/>
          </w:tcPr>
          <w:p w14:paraId="66EB144E" w14:textId="77777777" w:rsidR="00507112" w:rsidRPr="002901BB" w:rsidRDefault="00507112" w:rsidP="00DA5F49">
            <w:pPr>
              <w:pStyle w:val="TAL"/>
              <w:rPr>
                <w:sz w:val="16"/>
              </w:rPr>
            </w:pPr>
            <w:r>
              <w:rPr>
                <w:sz w:val="16"/>
              </w:rPr>
              <w:t>R5-250725</w:t>
            </w:r>
          </w:p>
        </w:tc>
        <w:tc>
          <w:tcPr>
            <w:tcW w:w="2440" w:type="dxa"/>
          </w:tcPr>
          <w:p w14:paraId="6376F0F1" w14:textId="77777777" w:rsidR="00507112" w:rsidRPr="002901BB" w:rsidRDefault="00507112" w:rsidP="00DA5F49">
            <w:pPr>
              <w:pStyle w:val="TAL"/>
              <w:rPr>
                <w:sz w:val="16"/>
              </w:rPr>
            </w:pPr>
            <w:r>
              <w:rPr>
                <w:sz w:val="16"/>
              </w:rPr>
              <w:t>Editorial Correction to NR SA FR1-FR1 Handover Test Case</w:t>
            </w:r>
          </w:p>
        </w:tc>
        <w:tc>
          <w:tcPr>
            <w:tcW w:w="1524" w:type="dxa"/>
          </w:tcPr>
          <w:p w14:paraId="65062A03"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888" w:type="dxa"/>
          </w:tcPr>
          <w:p w14:paraId="38869479" w14:textId="77777777" w:rsidR="00507112" w:rsidRPr="002901BB" w:rsidRDefault="00507112" w:rsidP="00DA5F49">
            <w:pPr>
              <w:pStyle w:val="TAL"/>
              <w:rPr>
                <w:sz w:val="16"/>
              </w:rPr>
            </w:pPr>
            <w:r>
              <w:rPr>
                <w:sz w:val="16"/>
              </w:rPr>
              <w:t>38.533</w:t>
            </w:r>
          </w:p>
        </w:tc>
        <w:tc>
          <w:tcPr>
            <w:tcW w:w="709" w:type="dxa"/>
          </w:tcPr>
          <w:p w14:paraId="1DFAC891" w14:textId="77777777" w:rsidR="00507112" w:rsidRPr="002901BB" w:rsidRDefault="00507112" w:rsidP="00DA5F49">
            <w:pPr>
              <w:pStyle w:val="TAL"/>
              <w:rPr>
                <w:sz w:val="16"/>
              </w:rPr>
            </w:pPr>
            <w:r>
              <w:rPr>
                <w:sz w:val="16"/>
              </w:rPr>
              <w:t>3742</w:t>
            </w:r>
          </w:p>
        </w:tc>
        <w:tc>
          <w:tcPr>
            <w:tcW w:w="281" w:type="dxa"/>
          </w:tcPr>
          <w:p w14:paraId="38ED17A7" w14:textId="77777777" w:rsidR="00507112" w:rsidRPr="002901BB" w:rsidRDefault="00507112" w:rsidP="00DA5F49">
            <w:pPr>
              <w:pStyle w:val="TAR"/>
              <w:rPr>
                <w:sz w:val="16"/>
              </w:rPr>
            </w:pPr>
            <w:r>
              <w:rPr>
                <w:sz w:val="16"/>
              </w:rPr>
              <w:t>-</w:t>
            </w:r>
          </w:p>
        </w:tc>
        <w:tc>
          <w:tcPr>
            <w:tcW w:w="711" w:type="dxa"/>
          </w:tcPr>
          <w:p w14:paraId="7AB12540" w14:textId="77777777" w:rsidR="00507112" w:rsidRPr="002901BB" w:rsidRDefault="00507112" w:rsidP="00DA5F49">
            <w:pPr>
              <w:pStyle w:val="TAL"/>
              <w:rPr>
                <w:sz w:val="16"/>
              </w:rPr>
            </w:pPr>
            <w:r>
              <w:rPr>
                <w:sz w:val="16"/>
              </w:rPr>
              <w:t>Rel-18</w:t>
            </w:r>
          </w:p>
        </w:tc>
        <w:tc>
          <w:tcPr>
            <w:tcW w:w="306" w:type="dxa"/>
          </w:tcPr>
          <w:p w14:paraId="78EF024E" w14:textId="77777777" w:rsidR="00507112" w:rsidRPr="002901BB" w:rsidRDefault="00507112" w:rsidP="00DA5F49">
            <w:pPr>
              <w:pStyle w:val="TAL"/>
              <w:rPr>
                <w:sz w:val="16"/>
              </w:rPr>
            </w:pPr>
            <w:r>
              <w:rPr>
                <w:sz w:val="16"/>
              </w:rPr>
              <w:t>F</w:t>
            </w:r>
          </w:p>
        </w:tc>
        <w:tc>
          <w:tcPr>
            <w:tcW w:w="4013" w:type="dxa"/>
          </w:tcPr>
          <w:p w14:paraId="0438667F" w14:textId="77777777" w:rsidR="00507112" w:rsidRPr="002901BB" w:rsidRDefault="00507112" w:rsidP="00DA5F49">
            <w:pPr>
              <w:pStyle w:val="TAL"/>
              <w:rPr>
                <w:sz w:val="16"/>
              </w:rPr>
            </w:pPr>
            <w:r>
              <w:rPr>
                <w:sz w:val="16"/>
              </w:rPr>
              <w:t>TEI15_Test, 5GS_NR_LTE-UEConTest</w:t>
            </w:r>
          </w:p>
        </w:tc>
        <w:tc>
          <w:tcPr>
            <w:tcW w:w="967" w:type="dxa"/>
          </w:tcPr>
          <w:p w14:paraId="02C0C8DE" w14:textId="77777777" w:rsidR="00507112" w:rsidRPr="002901BB" w:rsidRDefault="00507112" w:rsidP="00DA5F49">
            <w:pPr>
              <w:pStyle w:val="TAL"/>
              <w:rPr>
                <w:sz w:val="16"/>
              </w:rPr>
            </w:pPr>
            <w:r>
              <w:rPr>
                <w:sz w:val="16"/>
              </w:rPr>
              <w:t>agreed</w:t>
            </w:r>
          </w:p>
        </w:tc>
      </w:tr>
      <w:tr w:rsidR="00507112" w14:paraId="0C83C9BE" w14:textId="77777777" w:rsidTr="00E27664">
        <w:tc>
          <w:tcPr>
            <w:tcW w:w="1097" w:type="dxa"/>
          </w:tcPr>
          <w:p w14:paraId="026E9F3E" w14:textId="77777777" w:rsidR="00507112" w:rsidRPr="002901BB" w:rsidRDefault="00507112" w:rsidP="00DA5F49">
            <w:pPr>
              <w:pStyle w:val="TAL"/>
              <w:rPr>
                <w:sz w:val="16"/>
              </w:rPr>
            </w:pPr>
            <w:r>
              <w:rPr>
                <w:sz w:val="16"/>
              </w:rPr>
              <w:t>R5-250726</w:t>
            </w:r>
          </w:p>
        </w:tc>
        <w:tc>
          <w:tcPr>
            <w:tcW w:w="2440" w:type="dxa"/>
          </w:tcPr>
          <w:p w14:paraId="68DFC8A4" w14:textId="77777777" w:rsidR="00507112" w:rsidRPr="002901BB" w:rsidRDefault="00507112" w:rsidP="00DA5F49">
            <w:pPr>
              <w:pStyle w:val="TAL"/>
              <w:rPr>
                <w:sz w:val="16"/>
              </w:rPr>
            </w:pPr>
            <w:r>
              <w:rPr>
                <w:sz w:val="16"/>
              </w:rPr>
              <w:t>Editorial Correction to NR SA FR1 handover</w:t>
            </w:r>
          </w:p>
        </w:tc>
        <w:tc>
          <w:tcPr>
            <w:tcW w:w="1524" w:type="dxa"/>
          </w:tcPr>
          <w:p w14:paraId="6C21217B"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888" w:type="dxa"/>
          </w:tcPr>
          <w:p w14:paraId="4E0E5DB9" w14:textId="77777777" w:rsidR="00507112" w:rsidRPr="002901BB" w:rsidRDefault="00507112" w:rsidP="00DA5F49">
            <w:pPr>
              <w:pStyle w:val="TAL"/>
              <w:rPr>
                <w:sz w:val="16"/>
              </w:rPr>
            </w:pPr>
            <w:r>
              <w:rPr>
                <w:sz w:val="16"/>
              </w:rPr>
              <w:t>38.533</w:t>
            </w:r>
          </w:p>
        </w:tc>
        <w:tc>
          <w:tcPr>
            <w:tcW w:w="709" w:type="dxa"/>
          </w:tcPr>
          <w:p w14:paraId="182E6DBB" w14:textId="77777777" w:rsidR="00507112" w:rsidRPr="002901BB" w:rsidRDefault="00507112" w:rsidP="00DA5F49">
            <w:pPr>
              <w:pStyle w:val="TAL"/>
              <w:rPr>
                <w:sz w:val="16"/>
              </w:rPr>
            </w:pPr>
            <w:r>
              <w:rPr>
                <w:sz w:val="16"/>
              </w:rPr>
              <w:t>3743</w:t>
            </w:r>
          </w:p>
        </w:tc>
        <w:tc>
          <w:tcPr>
            <w:tcW w:w="281" w:type="dxa"/>
          </w:tcPr>
          <w:p w14:paraId="48346B83" w14:textId="77777777" w:rsidR="00507112" w:rsidRPr="002901BB" w:rsidRDefault="00507112" w:rsidP="00DA5F49">
            <w:pPr>
              <w:pStyle w:val="TAR"/>
              <w:rPr>
                <w:sz w:val="16"/>
              </w:rPr>
            </w:pPr>
            <w:r>
              <w:rPr>
                <w:sz w:val="16"/>
              </w:rPr>
              <w:t>-</w:t>
            </w:r>
          </w:p>
        </w:tc>
        <w:tc>
          <w:tcPr>
            <w:tcW w:w="711" w:type="dxa"/>
          </w:tcPr>
          <w:p w14:paraId="1E0D4C7F" w14:textId="77777777" w:rsidR="00507112" w:rsidRPr="002901BB" w:rsidRDefault="00507112" w:rsidP="00DA5F49">
            <w:pPr>
              <w:pStyle w:val="TAL"/>
              <w:rPr>
                <w:sz w:val="16"/>
              </w:rPr>
            </w:pPr>
            <w:r>
              <w:rPr>
                <w:sz w:val="16"/>
              </w:rPr>
              <w:t>Rel-18</w:t>
            </w:r>
          </w:p>
        </w:tc>
        <w:tc>
          <w:tcPr>
            <w:tcW w:w="306" w:type="dxa"/>
          </w:tcPr>
          <w:p w14:paraId="7F3C57AF" w14:textId="77777777" w:rsidR="00507112" w:rsidRPr="002901BB" w:rsidRDefault="00507112" w:rsidP="00DA5F49">
            <w:pPr>
              <w:pStyle w:val="TAL"/>
              <w:rPr>
                <w:sz w:val="16"/>
              </w:rPr>
            </w:pPr>
            <w:r>
              <w:rPr>
                <w:sz w:val="16"/>
              </w:rPr>
              <w:t>F</w:t>
            </w:r>
          </w:p>
        </w:tc>
        <w:tc>
          <w:tcPr>
            <w:tcW w:w="4013" w:type="dxa"/>
          </w:tcPr>
          <w:p w14:paraId="48FCD394" w14:textId="77777777" w:rsidR="00507112" w:rsidRPr="002901BB" w:rsidRDefault="00507112" w:rsidP="00DA5F49">
            <w:pPr>
              <w:pStyle w:val="TAL"/>
              <w:rPr>
                <w:sz w:val="16"/>
              </w:rPr>
            </w:pPr>
            <w:r>
              <w:rPr>
                <w:sz w:val="16"/>
              </w:rPr>
              <w:t xml:space="preserve">TEI16_Test, </w:t>
            </w:r>
            <w:proofErr w:type="spellStart"/>
            <w:r>
              <w:rPr>
                <w:sz w:val="16"/>
              </w:rPr>
              <w:t>NR_Mob_enh-UEConTest</w:t>
            </w:r>
            <w:proofErr w:type="spellEnd"/>
          </w:p>
        </w:tc>
        <w:tc>
          <w:tcPr>
            <w:tcW w:w="967" w:type="dxa"/>
          </w:tcPr>
          <w:p w14:paraId="264DAA1C" w14:textId="77777777" w:rsidR="00507112" w:rsidRPr="002901BB" w:rsidRDefault="00507112" w:rsidP="00DA5F49">
            <w:pPr>
              <w:pStyle w:val="TAL"/>
              <w:rPr>
                <w:sz w:val="16"/>
              </w:rPr>
            </w:pPr>
            <w:r>
              <w:rPr>
                <w:sz w:val="16"/>
              </w:rPr>
              <w:t>agreed</w:t>
            </w:r>
          </w:p>
        </w:tc>
      </w:tr>
      <w:tr w:rsidR="00507112" w14:paraId="15FB1EC5" w14:textId="77777777" w:rsidTr="00E27664">
        <w:tc>
          <w:tcPr>
            <w:tcW w:w="1097" w:type="dxa"/>
          </w:tcPr>
          <w:p w14:paraId="36DF4222" w14:textId="77777777" w:rsidR="00507112" w:rsidRPr="002901BB" w:rsidRDefault="00507112" w:rsidP="00DA5F49">
            <w:pPr>
              <w:pStyle w:val="TAL"/>
              <w:rPr>
                <w:sz w:val="16"/>
              </w:rPr>
            </w:pPr>
            <w:r>
              <w:rPr>
                <w:sz w:val="16"/>
              </w:rPr>
              <w:t>R5-250727</w:t>
            </w:r>
          </w:p>
        </w:tc>
        <w:tc>
          <w:tcPr>
            <w:tcW w:w="2440" w:type="dxa"/>
          </w:tcPr>
          <w:p w14:paraId="2DF8F077" w14:textId="77777777" w:rsidR="00507112" w:rsidRPr="002901BB" w:rsidRDefault="00507112" w:rsidP="00DA5F49">
            <w:pPr>
              <w:pStyle w:val="TAL"/>
              <w:rPr>
                <w:sz w:val="16"/>
              </w:rPr>
            </w:pPr>
            <w:r>
              <w:rPr>
                <w:sz w:val="16"/>
              </w:rPr>
              <w:t>Editorial Correction to NR SA FR1 NES handover</w:t>
            </w:r>
          </w:p>
        </w:tc>
        <w:tc>
          <w:tcPr>
            <w:tcW w:w="1524" w:type="dxa"/>
          </w:tcPr>
          <w:p w14:paraId="422DBE1A"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888" w:type="dxa"/>
          </w:tcPr>
          <w:p w14:paraId="6FE2C01D" w14:textId="77777777" w:rsidR="00507112" w:rsidRPr="002901BB" w:rsidRDefault="00507112" w:rsidP="00DA5F49">
            <w:pPr>
              <w:pStyle w:val="TAL"/>
              <w:rPr>
                <w:sz w:val="16"/>
              </w:rPr>
            </w:pPr>
            <w:r>
              <w:rPr>
                <w:sz w:val="16"/>
              </w:rPr>
              <w:t>38.533</w:t>
            </w:r>
          </w:p>
        </w:tc>
        <w:tc>
          <w:tcPr>
            <w:tcW w:w="709" w:type="dxa"/>
          </w:tcPr>
          <w:p w14:paraId="68F0FC1D" w14:textId="77777777" w:rsidR="00507112" w:rsidRPr="002901BB" w:rsidRDefault="00507112" w:rsidP="00DA5F49">
            <w:pPr>
              <w:pStyle w:val="TAL"/>
              <w:rPr>
                <w:sz w:val="16"/>
              </w:rPr>
            </w:pPr>
            <w:r>
              <w:rPr>
                <w:sz w:val="16"/>
              </w:rPr>
              <w:t>3744</w:t>
            </w:r>
          </w:p>
        </w:tc>
        <w:tc>
          <w:tcPr>
            <w:tcW w:w="281" w:type="dxa"/>
          </w:tcPr>
          <w:p w14:paraId="0004CDD0" w14:textId="77777777" w:rsidR="00507112" w:rsidRPr="002901BB" w:rsidRDefault="00507112" w:rsidP="00DA5F49">
            <w:pPr>
              <w:pStyle w:val="TAR"/>
              <w:rPr>
                <w:sz w:val="16"/>
              </w:rPr>
            </w:pPr>
            <w:r>
              <w:rPr>
                <w:sz w:val="16"/>
              </w:rPr>
              <w:t>-</w:t>
            </w:r>
          </w:p>
        </w:tc>
        <w:tc>
          <w:tcPr>
            <w:tcW w:w="711" w:type="dxa"/>
          </w:tcPr>
          <w:p w14:paraId="53585FE8" w14:textId="77777777" w:rsidR="00507112" w:rsidRPr="002901BB" w:rsidRDefault="00507112" w:rsidP="00DA5F49">
            <w:pPr>
              <w:pStyle w:val="TAL"/>
              <w:rPr>
                <w:sz w:val="16"/>
              </w:rPr>
            </w:pPr>
            <w:r>
              <w:rPr>
                <w:sz w:val="16"/>
              </w:rPr>
              <w:t>Rel-18</w:t>
            </w:r>
          </w:p>
        </w:tc>
        <w:tc>
          <w:tcPr>
            <w:tcW w:w="306" w:type="dxa"/>
          </w:tcPr>
          <w:p w14:paraId="00641BBB" w14:textId="77777777" w:rsidR="00507112" w:rsidRPr="002901BB" w:rsidRDefault="00507112" w:rsidP="00DA5F49">
            <w:pPr>
              <w:pStyle w:val="TAL"/>
              <w:rPr>
                <w:sz w:val="16"/>
              </w:rPr>
            </w:pPr>
            <w:r>
              <w:rPr>
                <w:sz w:val="16"/>
              </w:rPr>
              <w:t>F</w:t>
            </w:r>
          </w:p>
        </w:tc>
        <w:tc>
          <w:tcPr>
            <w:tcW w:w="4013" w:type="dxa"/>
          </w:tcPr>
          <w:p w14:paraId="1B888B1C"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604D7129" w14:textId="77777777" w:rsidR="00507112" w:rsidRPr="002901BB" w:rsidRDefault="00507112" w:rsidP="00DA5F49">
            <w:pPr>
              <w:pStyle w:val="TAL"/>
              <w:rPr>
                <w:sz w:val="16"/>
              </w:rPr>
            </w:pPr>
            <w:r>
              <w:rPr>
                <w:sz w:val="16"/>
              </w:rPr>
              <w:t>agreed</w:t>
            </w:r>
          </w:p>
        </w:tc>
      </w:tr>
      <w:tr w:rsidR="00507112" w14:paraId="5274E81C" w14:textId="77777777" w:rsidTr="00E27664">
        <w:tc>
          <w:tcPr>
            <w:tcW w:w="1097" w:type="dxa"/>
          </w:tcPr>
          <w:p w14:paraId="5DD81C1E" w14:textId="77777777" w:rsidR="00507112" w:rsidRPr="002901BB" w:rsidRDefault="00507112" w:rsidP="00DA5F49">
            <w:pPr>
              <w:pStyle w:val="TAL"/>
              <w:rPr>
                <w:sz w:val="16"/>
              </w:rPr>
            </w:pPr>
            <w:r>
              <w:rPr>
                <w:sz w:val="16"/>
              </w:rPr>
              <w:t>R5-250728</w:t>
            </w:r>
          </w:p>
        </w:tc>
        <w:tc>
          <w:tcPr>
            <w:tcW w:w="2440" w:type="dxa"/>
          </w:tcPr>
          <w:p w14:paraId="46BB9FB6" w14:textId="77777777" w:rsidR="00507112" w:rsidRPr="002901BB" w:rsidRDefault="00507112" w:rsidP="00DA5F49">
            <w:pPr>
              <w:pStyle w:val="TAL"/>
              <w:rPr>
                <w:sz w:val="16"/>
              </w:rPr>
            </w:pPr>
            <w:r>
              <w:rPr>
                <w:sz w:val="16"/>
              </w:rPr>
              <w:t>Addition of Intra-frequency handover from FR1 to FR1 for ATG</w:t>
            </w:r>
          </w:p>
        </w:tc>
        <w:tc>
          <w:tcPr>
            <w:tcW w:w="1524" w:type="dxa"/>
          </w:tcPr>
          <w:p w14:paraId="26EAE9C7"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888" w:type="dxa"/>
          </w:tcPr>
          <w:p w14:paraId="1D1736E9" w14:textId="77777777" w:rsidR="00507112" w:rsidRPr="002901BB" w:rsidRDefault="00507112" w:rsidP="00DA5F49">
            <w:pPr>
              <w:pStyle w:val="TAL"/>
              <w:rPr>
                <w:sz w:val="16"/>
              </w:rPr>
            </w:pPr>
            <w:r>
              <w:rPr>
                <w:sz w:val="16"/>
              </w:rPr>
              <w:t>38.533</w:t>
            </w:r>
          </w:p>
        </w:tc>
        <w:tc>
          <w:tcPr>
            <w:tcW w:w="709" w:type="dxa"/>
          </w:tcPr>
          <w:p w14:paraId="1EA2444A" w14:textId="77777777" w:rsidR="00507112" w:rsidRPr="002901BB" w:rsidRDefault="00507112" w:rsidP="00DA5F49">
            <w:pPr>
              <w:pStyle w:val="TAL"/>
              <w:rPr>
                <w:sz w:val="16"/>
              </w:rPr>
            </w:pPr>
            <w:r>
              <w:rPr>
                <w:sz w:val="16"/>
              </w:rPr>
              <w:t>3745</w:t>
            </w:r>
          </w:p>
        </w:tc>
        <w:tc>
          <w:tcPr>
            <w:tcW w:w="281" w:type="dxa"/>
          </w:tcPr>
          <w:p w14:paraId="522294D6" w14:textId="77777777" w:rsidR="00507112" w:rsidRPr="002901BB" w:rsidRDefault="00507112" w:rsidP="00DA5F49">
            <w:pPr>
              <w:pStyle w:val="TAR"/>
              <w:rPr>
                <w:sz w:val="16"/>
              </w:rPr>
            </w:pPr>
            <w:r>
              <w:rPr>
                <w:sz w:val="16"/>
              </w:rPr>
              <w:t>-</w:t>
            </w:r>
          </w:p>
        </w:tc>
        <w:tc>
          <w:tcPr>
            <w:tcW w:w="711" w:type="dxa"/>
          </w:tcPr>
          <w:p w14:paraId="13B4BA4D" w14:textId="77777777" w:rsidR="00507112" w:rsidRPr="002901BB" w:rsidRDefault="00507112" w:rsidP="00DA5F49">
            <w:pPr>
              <w:pStyle w:val="TAL"/>
              <w:rPr>
                <w:sz w:val="16"/>
              </w:rPr>
            </w:pPr>
            <w:r>
              <w:rPr>
                <w:sz w:val="16"/>
              </w:rPr>
              <w:t>Rel-18</w:t>
            </w:r>
          </w:p>
        </w:tc>
        <w:tc>
          <w:tcPr>
            <w:tcW w:w="306" w:type="dxa"/>
          </w:tcPr>
          <w:p w14:paraId="175BC64F" w14:textId="77777777" w:rsidR="00507112" w:rsidRPr="002901BB" w:rsidRDefault="00507112" w:rsidP="00DA5F49">
            <w:pPr>
              <w:pStyle w:val="TAL"/>
              <w:rPr>
                <w:sz w:val="16"/>
              </w:rPr>
            </w:pPr>
            <w:r>
              <w:rPr>
                <w:sz w:val="16"/>
              </w:rPr>
              <w:t>F</w:t>
            </w:r>
          </w:p>
        </w:tc>
        <w:tc>
          <w:tcPr>
            <w:tcW w:w="4013" w:type="dxa"/>
          </w:tcPr>
          <w:p w14:paraId="36D3903A"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6D50DE81" w14:textId="77777777" w:rsidR="00507112" w:rsidRPr="002901BB" w:rsidRDefault="00507112" w:rsidP="00DA5F49">
            <w:pPr>
              <w:pStyle w:val="TAL"/>
              <w:rPr>
                <w:sz w:val="16"/>
              </w:rPr>
            </w:pPr>
            <w:r>
              <w:rPr>
                <w:sz w:val="16"/>
              </w:rPr>
              <w:t>revised</w:t>
            </w:r>
          </w:p>
        </w:tc>
      </w:tr>
      <w:tr w:rsidR="00507112" w14:paraId="70FAA774" w14:textId="77777777" w:rsidTr="00E27664">
        <w:tc>
          <w:tcPr>
            <w:tcW w:w="1097" w:type="dxa"/>
          </w:tcPr>
          <w:p w14:paraId="69F94DB7" w14:textId="77777777" w:rsidR="00507112" w:rsidRPr="002901BB" w:rsidRDefault="00507112" w:rsidP="00DA5F49">
            <w:pPr>
              <w:pStyle w:val="TAL"/>
              <w:rPr>
                <w:sz w:val="16"/>
              </w:rPr>
            </w:pPr>
            <w:r>
              <w:rPr>
                <w:sz w:val="16"/>
              </w:rPr>
              <w:t>R5-251587</w:t>
            </w:r>
          </w:p>
        </w:tc>
        <w:tc>
          <w:tcPr>
            <w:tcW w:w="2440" w:type="dxa"/>
          </w:tcPr>
          <w:p w14:paraId="1C2753A1" w14:textId="77777777" w:rsidR="00507112" w:rsidRPr="002901BB" w:rsidRDefault="00507112" w:rsidP="00DA5F49">
            <w:pPr>
              <w:pStyle w:val="TAL"/>
              <w:rPr>
                <w:sz w:val="16"/>
              </w:rPr>
            </w:pPr>
            <w:r>
              <w:rPr>
                <w:sz w:val="16"/>
              </w:rPr>
              <w:t>Addition of Intra-frequency handover from FR1 to FR1 for ATG</w:t>
            </w:r>
          </w:p>
        </w:tc>
        <w:tc>
          <w:tcPr>
            <w:tcW w:w="1524" w:type="dxa"/>
          </w:tcPr>
          <w:p w14:paraId="2BBFFB6A"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888" w:type="dxa"/>
          </w:tcPr>
          <w:p w14:paraId="7F1CE69F" w14:textId="77777777" w:rsidR="00507112" w:rsidRPr="002901BB" w:rsidRDefault="00507112" w:rsidP="00DA5F49">
            <w:pPr>
              <w:pStyle w:val="TAL"/>
              <w:rPr>
                <w:sz w:val="16"/>
              </w:rPr>
            </w:pPr>
            <w:r>
              <w:rPr>
                <w:sz w:val="16"/>
              </w:rPr>
              <w:t>38.533</w:t>
            </w:r>
          </w:p>
        </w:tc>
        <w:tc>
          <w:tcPr>
            <w:tcW w:w="709" w:type="dxa"/>
          </w:tcPr>
          <w:p w14:paraId="12C86F28" w14:textId="77777777" w:rsidR="00507112" w:rsidRPr="002901BB" w:rsidRDefault="00507112" w:rsidP="00DA5F49">
            <w:pPr>
              <w:pStyle w:val="TAL"/>
              <w:rPr>
                <w:sz w:val="16"/>
              </w:rPr>
            </w:pPr>
            <w:r>
              <w:rPr>
                <w:sz w:val="16"/>
              </w:rPr>
              <w:t>3745</w:t>
            </w:r>
          </w:p>
        </w:tc>
        <w:tc>
          <w:tcPr>
            <w:tcW w:w="281" w:type="dxa"/>
          </w:tcPr>
          <w:p w14:paraId="2E5CFBB8" w14:textId="77777777" w:rsidR="00507112" w:rsidRPr="002901BB" w:rsidRDefault="00507112" w:rsidP="00DA5F49">
            <w:pPr>
              <w:pStyle w:val="TAR"/>
              <w:rPr>
                <w:sz w:val="16"/>
              </w:rPr>
            </w:pPr>
            <w:r>
              <w:rPr>
                <w:sz w:val="16"/>
              </w:rPr>
              <w:t>1</w:t>
            </w:r>
          </w:p>
        </w:tc>
        <w:tc>
          <w:tcPr>
            <w:tcW w:w="711" w:type="dxa"/>
          </w:tcPr>
          <w:p w14:paraId="40317F6F" w14:textId="77777777" w:rsidR="00507112" w:rsidRPr="002901BB" w:rsidRDefault="00507112" w:rsidP="00DA5F49">
            <w:pPr>
              <w:pStyle w:val="TAL"/>
              <w:rPr>
                <w:sz w:val="16"/>
              </w:rPr>
            </w:pPr>
            <w:r>
              <w:rPr>
                <w:sz w:val="16"/>
              </w:rPr>
              <w:t>Rel-18</w:t>
            </w:r>
          </w:p>
        </w:tc>
        <w:tc>
          <w:tcPr>
            <w:tcW w:w="306" w:type="dxa"/>
          </w:tcPr>
          <w:p w14:paraId="45F2AB00" w14:textId="77777777" w:rsidR="00507112" w:rsidRPr="002901BB" w:rsidRDefault="00507112" w:rsidP="00DA5F49">
            <w:pPr>
              <w:pStyle w:val="TAL"/>
              <w:rPr>
                <w:sz w:val="16"/>
              </w:rPr>
            </w:pPr>
            <w:r>
              <w:rPr>
                <w:sz w:val="16"/>
              </w:rPr>
              <w:t>F</w:t>
            </w:r>
          </w:p>
        </w:tc>
        <w:tc>
          <w:tcPr>
            <w:tcW w:w="4013" w:type="dxa"/>
          </w:tcPr>
          <w:p w14:paraId="09970B80"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02A0E194" w14:textId="77777777" w:rsidR="00507112" w:rsidRPr="002901BB" w:rsidRDefault="00507112" w:rsidP="00DA5F49">
            <w:pPr>
              <w:pStyle w:val="TAL"/>
              <w:rPr>
                <w:sz w:val="16"/>
              </w:rPr>
            </w:pPr>
            <w:r>
              <w:rPr>
                <w:sz w:val="16"/>
              </w:rPr>
              <w:t>agreed</w:t>
            </w:r>
          </w:p>
        </w:tc>
      </w:tr>
      <w:tr w:rsidR="00507112" w14:paraId="1DB5744A" w14:textId="77777777" w:rsidTr="00E27664">
        <w:tc>
          <w:tcPr>
            <w:tcW w:w="1097" w:type="dxa"/>
          </w:tcPr>
          <w:p w14:paraId="5AF7124A" w14:textId="77777777" w:rsidR="00507112" w:rsidRPr="002901BB" w:rsidRDefault="00507112" w:rsidP="00DA5F49">
            <w:pPr>
              <w:pStyle w:val="TAL"/>
              <w:rPr>
                <w:sz w:val="16"/>
              </w:rPr>
            </w:pPr>
            <w:r>
              <w:rPr>
                <w:sz w:val="16"/>
              </w:rPr>
              <w:t>R5-250729</w:t>
            </w:r>
          </w:p>
        </w:tc>
        <w:tc>
          <w:tcPr>
            <w:tcW w:w="2440" w:type="dxa"/>
          </w:tcPr>
          <w:p w14:paraId="5385891B" w14:textId="77777777" w:rsidR="00507112" w:rsidRPr="002901BB" w:rsidRDefault="00507112" w:rsidP="00DA5F49">
            <w:pPr>
              <w:pStyle w:val="TAL"/>
              <w:rPr>
                <w:sz w:val="16"/>
              </w:rPr>
            </w:pPr>
            <w:r>
              <w:rPr>
                <w:sz w:val="16"/>
              </w:rPr>
              <w:t>Addition of Inter-frequency handover from FR1 to FR1 for ATG</w:t>
            </w:r>
          </w:p>
        </w:tc>
        <w:tc>
          <w:tcPr>
            <w:tcW w:w="1524" w:type="dxa"/>
          </w:tcPr>
          <w:p w14:paraId="44E9C40C"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888" w:type="dxa"/>
          </w:tcPr>
          <w:p w14:paraId="5712E822" w14:textId="77777777" w:rsidR="00507112" w:rsidRPr="002901BB" w:rsidRDefault="00507112" w:rsidP="00DA5F49">
            <w:pPr>
              <w:pStyle w:val="TAL"/>
              <w:rPr>
                <w:sz w:val="16"/>
              </w:rPr>
            </w:pPr>
            <w:r>
              <w:rPr>
                <w:sz w:val="16"/>
              </w:rPr>
              <w:t>38.533</w:t>
            </w:r>
          </w:p>
        </w:tc>
        <w:tc>
          <w:tcPr>
            <w:tcW w:w="709" w:type="dxa"/>
          </w:tcPr>
          <w:p w14:paraId="0B605026" w14:textId="77777777" w:rsidR="00507112" w:rsidRPr="002901BB" w:rsidRDefault="00507112" w:rsidP="00DA5F49">
            <w:pPr>
              <w:pStyle w:val="TAL"/>
              <w:rPr>
                <w:sz w:val="16"/>
              </w:rPr>
            </w:pPr>
            <w:r>
              <w:rPr>
                <w:sz w:val="16"/>
              </w:rPr>
              <w:t>3746</w:t>
            </w:r>
          </w:p>
        </w:tc>
        <w:tc>
          <w:tcPr>
            <w:tcW w:w="281" w:type="dxa"/>
          </w:tcPr>
          <w:p w14:paraId="08EF7595" w14:textId="77777777" w:rsidR="00507112" w:rsidRPr="002901BB" w:rsidRDefault="00507112" w:rsidP="00DA5F49">
            <w:pPr>
              <w:pStyle w:val="TAR"/>
              <w:rPr>
                <w:sz w:val="16"/>
              </w:rPr>
            </w:pPr>
            <w:r>
              <w:rPr>
                <w:sz w:val="16"/>
              </w:rPr>
              <w:t>-</w:t>
            </w:r>
          </w:p>
        </w:tc>
        <w:tc>
          <w:tcPr>
            <w:tcW w:w="711" w:type="dxa"/>
          </w:tcPr>
          <w:p w14:paraId="657E9C4F" w14:textId="77777777" w:rsidR="00507112" w:rsidRPr="002901BB" w:rsidRDefault="00507112" w:rsidP="00DA5F49">
            <w:pPr>
              <w:pStyle w:val="TAL"/>
              <w:rPr>
                <w:sz w:val="16"/>
              </w:rPr>
            </w:pPr>
            <w:r>
              <w:rPr>
                <w:sz w:val="16"/>
              </w:rPr>
              <w:t>Rel-18</w:t>
            </w:r>
          </w:p>
        </w:tc>
        <w:tc>
          <w:tcPr>
            <w:tcW w:w="306" w:type="dxa"/>
          </w:tcPr>
          <w:p w14:paraId="453F71F8" w14:textId="77777777" w:rsidR="00507112" w:rsidRPr="002901BB" w:rsidRDefault="00507112" w:rsidP="00DA5F49">
            <w:pPr>
              <w:pStyle w:val="TAL"/>
              <w:rPr>
                <w:sz w:val="16"/>
              </w:rPr>
            </w:pPr>
            <w:r>
              <w:rPr>
                <w:sz w:val="16"/>
              </w:rPr>
              <w:t>F</w:t>
            </w:r>
          </w:p>
        </w:tc>
        <w:tc>
          <w:tcPr>
            <w:tcW w:w="4013" w:type="dxa"/>
          </w:tcPr>
          <w:p w14:paraId="2E0406D2"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6B8663F4" w14:textId="77777777" w:rsidR="00507112" w:rsidRPr="002901BB" w:rsidRDefault="00507112" w:rsidP="00DA5F49">
            <w:pPr>
              <w:pStyle w:val="TAL"/>
              <w:rPr>
                <w:sz w:val="16"/>
              </w:rPr>
            </w:pPr>
            <w:r>
              <w:rPr>
                <w:sz w:val="16"/>
              </w:rPr>
              <w:t>revised</w:t>
            </w:r>
          </w:p>
        </w:tc>
      </w:tr>
      <w:tr w:rsidR="00507112" w14:paraId="100087C7" w14:textId="77777777" w:rsidTr="00E27664">
        <w:tc>
          <w:tcPr>
            <w:tcW w:w="1097" w:type="dxa"/>
          </w:tcPr>
          <w:p w14:paraId="553AFD0B" w14:textId="77777777" w:rsidR="00507112" w:rsidRPr="002901BB" w:rsidRDefault="00507112" w:rsidP="00DA5F49">
            <w:pPr>
              <w:pStyle w:val="TAL"/>
              <w:rPr>
                <w:sz w:val="16"/>
              </w:rPr>
            </w:pPr>
            <w:r>
              <w:rPr>
                <w:sz w:val="16"/>
              </w:rPr>
              <w:t>R5-251588</w:t>
            </w:r>
          </w:p>
        </w:tc>
        <w:tc>
          <w:tcPr>
            <w:tcW w:w="2440" w:type="dxa"/>
          </w:tcPr>
          <w:p w14:paraId="530A77BF" w14:textId="77777777" w:rsidR="00507112" w:rsidRPr="002901BB" w:rsidRDefault="00507112" w:rsidP="00DA5F49">
            <w:pPr>
              <w:pStyle w:val="TAL"/>
              <w:rPr>
                <w:sz w:val="16"/>
              </w:rPr>
            </w:pPr>
            <w:r>
              <w:rPr>
                <w:sz w:val="16"/>
              </w:rPr>
              <w:t>Addition of Inter-frequency handover from FR1 to FR1 for ATG</w:t>
            </w:r>
          </w:p>
        </w:tc>
        <w:tc>
          <w:tcPr>
            <w:tcW w:w="1524" w:type="dxa"/>
          </w:tcPr>
          <w:p w14:paraId="53A0B1AD"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888" w:type="dxa"/>
          </w:tcPr>
          <w:p w14:paraId="56CD2B23" w14:textId="77777777" w:rsidR="00507112" w:rsidRPr="002901BB" w:rsidRDefault="00507112" w:rsidP="00DA5F49">
            <w:pPr>
              <w:pStyle w:val="TAL"/>
              <w:rPr>
                <w:sz w:val="16"/>
              </w:rPr>
            </w:pPr>
            <w:r>
              <w:rPr>
                <w:sz w:val="16"/>
              </w:rPr>
              <w:t>38.533</w:t>
            </w:r>
          </w:p>
        </w:tc>
        <w:tc>
          <w:tcPr>
            <w:tcW w:w="709" w:type="dxa"/>
          </w:tcPr>
          <w:p w14:paraId="17FCD022" w14:textId="77777777" w:rsidR="00507112" w:rsidRPr="002901BB" w:rsidRDefault="00507112" w:rsidP="00DA5F49">
            <w:pPr>
              <w:pStyle w:val="TAL"/>
              <w:rPr>
                <w:sz w:val="16"/>
              </w:rPr>
            </w:pPr>
            <w:r>
              <w:rPr>
                <w:sz w:val="16"/>
              </w:rPr>
              <w:t>3746</w:t>
            </w:r>
          </w:p>
        </w:tc>
        <w:tc>
          <w:tcPr>
            <w:tcW w:w="281" w:type="dxa"/>
          </w:tcPr>
          <w:p w14:paraId="58C969D6" w14:textId="77777777" w:rsidR="00507112" w:rsidRPr="002901BB" w:rsidRDefault="00507112" w:rsidP="00DA5F49">
            <w:pPr>
              <w:pStyle w:val="TAR"/>
              <w:rPr>
                <w:sz w:val="16"/>
              </w:rPr>
            </w:pPr>
            <w:r>
              <w:rPr>
                <w:sz w:val="16"/>
              </w:rPr>
              <w:t>1</w:t>
            </w:r>
          </w:p>
        </w:tc>
        <w:tc>
          <w:tcPr>
            <w:tcW w:w="711" w:type="dxa"/>
          </w:tcPr>
          <w:p w14:paraId="41EE2D81" w14:textId="77777777" w:rsidR="00507112" w:rsidRPr="002901BB" w:rsidRDefault="00507112" w:rsidP="00DA5F49">
            <w:pPr>
              <w:pStyle w:val="TAL"/>
              <w:rPr>
                <w:sz w:val="16"/>
              </w:rPr>
            </w:pPr>
            <w:r>
              <w:rPr>
                <w:sz w:val="16"/>
              </w:rPr>
              <w:t>Rel-18</w:t>
            </w:r>
          </w:p>
        </w:tc>
        <w:tc>
          <w:tcPr>
            <w:tcW w:w="306" w:type="dxa"/>
          </w:tcPr>
          <w:p w14:paraId="695483E1" w14:textId="77777777" w:rsidR="00507112" w:rsidRPr="002901BB" w:rsidRDefault="00507112" w:rsidP="00DA5F49">
            <w:pPr>
              <w:pStyle w:val="TAL"/>
              <w:rPr>
                <w:sz w:val="16"/>
              </w:rPr>
            </w:pPr>
            <w:r>
              <w:rPr>
                <w:sz w:val="16"/>
              </w:rPr>
              <w:t>F</w:t>
            </w:r>
          </w:p>
        </w:tc>
        <w:tc>
          <w:tcPr>
            <w:tcW w:w="4013" w:type="dxa"/>
          </w:tcPr>
          <w:p w14:paraId="6A543CA8"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3CA7E4C7" w14:textId="77777777" w:rsidR="00507112" w:rsidRPr="002901BB" w:rsidRDefault="00507112" w:rsidP="00DA5F49">
            <w:pPr>
              <w:pStyle w:val="TAL"/>
              <w:rPr>
                <w:sz w:val="16"/>
              </w:rPr>
            </w:pPr>
            <w:r>
              <w:rPr>
                <w:sz w:val="16"/>
              </w:rPr>
              <w:t>agreed</w:t>
            </w:r>
          </w:p>
        </w:tc>
      </w:tr>
      <w:tr w:rsidR="00507112" w14:paraId="58663759" w14:textId="77777777" w:rsidTr="00E27664">
        <w:tc>
          <w:tcPr>
            <w:tcW w:w="1097" w:type="dxa"/>
          </w:tcPr>
          <w:p w14:paraId="7F659CD4" w14:textId="77777777" w:rsidR="00507112" w:rsidRPr="002901BB" w:rsidRDefault="00507112" w:rsidP="00DA5F49">
            <w:pPr>
              <w:pStyle w:val="TAL"/>
              <w:rPr>
                <w:sz w:val="16"/>
              </w:rPr>
            </w:pPr>
            <w:r>
              <w:rPr>
                <w:sz w:val="16"/>
              </w:rPr>
              <w:t>R5-250730</w:t>
            </w:r>
          </w:p>
        </w:tc>
        <w:tc>
          <w:tcPr>
            <w:tcW w:w="2440" w:type="dxa"/>
          </w:tcPr>
          <w:p w14:paraId="783E726A" w14:textId="77777777" w:rsidR="00507112" w:rsidRPr="002901BB" w:rsidRDefault="00507112" w:rsidP="00DA5F49">
            <w:pPr>
              <w:pStyle w:val="TAL"/>
              <w:rPr>
                <w:sz w:val="16"/>
              </w:rPr>
            </w:pPr>
            <w:r>
              <w:rPr>
                <w:sz w:val="16"/>
              </w:rPr>
              <w:t>Addition of Intra-frequency distance-based conditional handover from FR1 to FR1 for ATG</w:t>
            </w:r>
          </w:p>
        </w:tc>
        <w:tc>
          <w:tcPr>
            <w:tcW w:w="1524" w:type="dxa"/>
          </w:tcPr>
          <w:p w14:paraId="0EB84106"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888" w:type="dxa"/>
          </w:tcPr>
          <w:p w14:paraId="4DA3480A" w14:textId="77777777" w:rsidR="00507112" w:rsidRPr="002901BB" w:rsidRDefault="00507112" w:rsidP="00DA5F49">
            <w:pPr>
              <w:pStyle w:val="TAL"/>
              <w:rPr>
                <w:sz w:val="16"/>
              </w:rPr>
            </w:pPr>
            <w:r>
              <w:rPr>
                <w:sz w:val="16"/>
              </w:rPr>
              <w:t>38.533</w:t>
            </w:r>
          </w:p>
        </w:tc>
        <w:tc>
          <w:tcPr>
            <w:tcW w:w="709" w:type="dxa"/>
          </w:tcPr>
          <w:p w14:paraId="0C0F7EB4" w14:textId="77777777" w:rsidR="00507112" w:rsidRPr="002901BB" w:rsidRDefault="00507112" w:rsidP="00DA5F49">
            <w:pPr>
              <w:pStyle w:val="TAL"/>
              <w:rPr>
                <w:sz w:val="16"/>
              </w:rPr>
            </w:pPr>
            <w:r>
              <w:rPr>
                <w:sz w:val="16"/>
              </w:rPr>
              <w:t>3747</w:t>
            </w:r>
          </w:p>
        </w:tc>
        <w:tc>
          <w:tcPr>
            <w:tcW w:w="281" w:type="dxa"/>
          </w:tcPr>
          <w:p w14:paraId="497C756A" w14:textId="77777777" w:rsidR="00507112" w:rsidRPr="002901BB" w:rsidRDefault="00507112" w:rsidP="00DA5F49">
            <w:pPr>
              <w:pStyle w:val="TAR"/>
              <w:rPr>
                <w:sz w:val="16"/>
              </w:rPr>
            </w:pPr>
            <w:r>
              <w:rPr>
                <w:sz w:val="16"/>
              </w:rPr>
              <w:t>-</w:t>
            </w:r>
          </w:p>
        </w:tc>
        <w:tc>
          <w:tcPr>
            <w:tcW w:w="711" w:type="dxa"/>
          </w:tcPr>
          <w:p w14:paraId="46B13BEC" w14:textId="77777777" w:rsidR="00507112" w:rsidRPr="002901BB" w:rsidRDefault="00507112" w:rsidP="00DA5F49">
            <w:pPr>
              <w:pStyle w:val="TAL"/>
              <w:rPr>
                <w:sz w:val="16"/>
              </w:rPr>
            </w:pPr>
            <w:r>
              <w:rPr>
                <w:sz w:val="16"/>
              </w:rPr>
              <w:t>Rel-18</w:t>
            </w:r>
          </w:p>
        </w:tc>
        <w:tc>
          <w:tcPr>
            <w:tcW w:w="306" w:type="dxa"/>
          </w:tcPr>
          <w:p w14:paraId="1854B377" w14:textId="77777777" w:rsidR="00507112" w:rsidRPr="002901BB" w:rsidRDefault="00507112" w:rsidP="00DA5F49">
            <w:pPr>
              <w:pStyle w:val="TAL"/>
              <w:rPr>
                <w:sz w:val="16"/>
              </w:rPr>
            </w:pPr>
            <w:r>
              <w:rPr>
                <w:sz w:val="16"/>
              </w:rPr>
              <w:t>F</w:t>
            </w:r>
          </w:p>
        </w:tc>
        <w:tc>
          <w:tcPr>
            <w:tcW w:w="4013" w:type="dxa"/>
          </w:tcPr>
          <w:p w14:paraId="047590D6"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2D42027D" w14:textId="77777777" w:rsidR="00507112" w:rsidRPr="002901BB" w:rsidRDefault="00507112" w:rsidP="00DA5F49">
            <w:pPr>
              <w:pStyle w:val="TAL"/>
              <w:rPr>
                <w:sz w:val="16"/>
              </w:rPr>
            </w:pPr>
            <w:r>
              <w:rPr>
                <w:sz w:val="16"/>
              </w:rPr>
              <w:t>revised</w:t>
            </w:r>
          </w:p>
        </w:tc>
      </w:tr>
      <w:tr w:rsidR="00507112" w14:paraId="5B99F38A" w14:textId="77777777" w:rsidTr="00E27664">
        <w:tc>
          <w:tcPr>
            <w:tcW w:w="1097" w:type="dxa"/>
          </w:tcPr>
          <w:p w14:paraId="6466252D" w14:textId="77777777" w:rsidR="00507112" w:rsidRPr="002901BB" w:rsidRDefault="00507112" w:rsidP="00DA5F49">
            <w:pPr>
              <w:pStyle w:val="TAL"/>
              <w:rPr>
                <w:sz w:val="16"/>
              </w:rPr>
            </w:pPr>
            <w:r>
              <w:rPr>
                <w:sz w:val="16"/>
              </w:rPr>
              <w:t>R5-251589</w:t>
            </w:r>
          </w:p>
        </w:tc>
        <w:tc>
          <w:tcPr>
            <w:tcW w:w="2440" w:type="dxa"/>
          </w:tcPr>
          <w:p w14:paraId="3DAD1301" w14:textId="77777777" w:rsidR="00507112" w:rsidRPr="002901BB" w:rsidRDefault="00507112" w:rsidP="00DA5F49">
            <w:pPr>
              <w:pStyle w:val="TAL"/>
              <w:rPr>
                <w:sz w:val="16"/>
              </w:rPr>
            </w:pPr>
            <w:r>
              <w:rPr>
                <w:sz w:val="16"/>
              </w:rPr>
              <w:t>Addition of Intra-frequency distance-based conditional handover from FR1 to FR1 for ATG</w:t>
            </w:r>
          </w:p>
        </w:tc>
        <w:tc>
          <w:tcPr>
            <w:tcW w:w="1524" w:type="dxa"/>
          </w:tcPr>
          <w:p w14:paraId="33BED72B"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888" w:type="dxa"/>
          </w:tcPr>
          <w:p w14:paraId="3B51633D" w14:textId="77777777" w:rsidR="00507112" w:rsidRPr="002901BB" w:rsidRDefault="00507112" w:rsidP="00DA5F49">
            <w:pPr>
              <w:pStyle w:val="TAL"/>
              <w:rPr>
                <w:sz w:val="16"/>
              </w:rPr>
            </w:pPr>
            <w:r>
              <w:rPr>
                <w:sz w:val="16"/>
              </w:rPr>
              <w:t>38.533</w:t>
            </w:r>
          </w:p>
        </w:tc>
        <w:tc>
          <w:tcPr>
            <w:tcW w:w="709" w:type="dxa"/>
          </w:tcPr>
          <w:p w14:paraId="3C58F41A" w14:textId="77777777" w:rsidR="00507112" w:rsidRPr="002901BB" w:rsidRDefault="00507112" w:rsidP="00DA5F49">
            <w:pPr>
              <w:pStyle w:val="TAL"/>
              <w:rPr>
                <w:sz w:val="16"/>
              </w:rPr>
            </w:pPr>
            <w:r>
              <w:rPr>
                <w:sz w:val="16"/>
              </w:rPr>
              <w:t>3747</w:t>
            </w:r>
          </w:p>
        </w:tc>
        <w:tc>
          <w:tcPr>
            <w:tcW w:w="281" w:type="dxa"/>
          </w:tcPr>
          <w:p w14:paraId="3B995439" w14:textId="77777777" w:rsidR="00507112" w:rsidRPr="002901BB" w:rsidRDefault="00507112" w:rsidP="00DA5F49">
            <w:pPr>
              <w:pStyle w:val="TAR"/>
              <w:rPr>
                <w:sz w:val="16"/>
              </w:rPr>
            </w:pPr>
            <w:r>
              <w:rPr>
                <w:sz w:val="16"/>
              </w:rPr>
              <w:t>1</w:t>
            </w:r>
          </w:p>
        </w:tc>
        <w:tc>
          <w:tcPr>
            <w:tcW w:w="711" w:type="dxa"/>
          </w:tcPr>
          <w:p w14:paraId="0440F331" w14:textId="77777777" w:rsidR="00507112" w:rsidRPr="002901BB" w:rsidRDefault="00507112" w:rsidP="00DA5F49">
            <w:pPr>
              <w:pStyle w:val="TAL"/>
              <w:rPr>
                <w:sz w:val="16"/>
              </w:rPr>
            </w:pPr>
            <w:r>
              <w:rPr>
                <w:sz w:val="16"/>
              </w:rPr>
              <w:t>Rel-18</w:t>
            </w:r>
          </w:p>
        </w:tc>
        <w:tc>
          <w:tcPr>
            <w:tcW w:w="306" w:type="dxa"/>
          </w:tcPr>
          <w:p w14:paraId="4ABE422B" w14:textId="77777777" w:rsidR="00507112" w:rsidRPr="002901BB" w:rsidRDefault="00507112" w:rsidP="00DA5F49">
            <w:pPr>
              <w:pStyle w:val="TAL"/>
              <w:rPr>
                <w:sz w:val="16"/>
              </w:rPr>
            </w:pPr>
            <w:r>
              <w:rPr>
                <w:sz w:val="16"/>
              </w:rPr>
              <w:t>F</w:t>
            </w:r>
          </w:p>
        </w:tc>
        <w:tc>
          <w:tcPr>
            <w:tcW w:w="4013" w:type="dxa"/>
          </w:tcPr>
          <w:p w14:paraId="7FFD3B44"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30D7A321" w14:textId="77777777" w:rsidR="00507112" w:rsidRPr="002901BB" w:rsidRDefault="00507112" w:rsidP="00DA5F49">
            <w:pPr>
              <w:pStyle w:val="TAL"/>
              <w:rPr>
                <w:sz w:val="16"/>
              </w:rPr>
            </w:pPr>
            <w:r>
              <w:rPr>
                <w:sz w:val="16"/>
              </w:rPr>
              <w:t>agreed</w:t>
            </w:r>
          </w:p>
        </w:tc>
      </w:tr>
      <w:tr w:rsidR="00507112" w14:paraId="67E45528" w14:textId="77777777" w:rsidTr="00E27664">
        <w:tc>
          <w:tcPr>
            <w:tcW w:w="1097" w:type="dxa"/>
          </w:tcPr>
          <w:p w14:paraId="3C20EB12" w14:textId="77777777" w:rsidR="00507112" w:rsidRPr="002901BB" w:rsidRDefault="00507112" w:rsidP="00DA5F49">
            <w:pPr>
              <w:pStyle w:val="TAL"/>
              <w:rPr>
                <w:sz w:val="16"/>
              </w:rPr>
            </w:pPr>
            <w:r>
              <w:rPr>
                <w:sz w:val="16"/>
              </w:rPr>
              <w:t>R5-250731</w:t>
            </w:r>
          </w:p>
        </w:tc>
        <w:tc>
          <w:tcPr>
            <w:tcW w:w="2440" w:type="dxa"/>
          </w:tcPr>
          <w:p w14:paraId="55E6E7A1" w14:textId="77777777" w:rsidR="00507112" w:rsidRPr="002901BB" w:rsidRDefault="00507112" w:rsidP="00DA5F49">
            <w:pPr>
              <w:pStyle w:val="TAL"/>
              <w:rPr>
                <w:sz w:val="16"/>
              </w:rPr>
            </w:pPr>
            <w:r>
              <w:rPr>
                <w:sz w:val="16"/>
              </w:rPr>
              <w:t>Addition of Inter-frequency distance-based conditional handover from FR1 to FR1 for ATG</w:t>
            </w:r>
          </w:p>
        </w:tc>
        <w:tc>
          <w:tcPr>
            <w:tcW w:w="1524" w:type="dxa"/>
          </w:tcPr>
          <w:p w14:paraId="16510061"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888" w:type="dxa"/>
          </w:tcPr>
          <w:p w14:paraId="3C884A80" w14:textId="77777777" w:rsidR="00507112" w:rsidRPr="002901BB" w:rsidRDefault="00507112" w:rsidP="00DA5F49">
            <w:pPr>
              <w:pStyle w:val="TAL"/>
              <w:rPr>
                <w:sz w:val="16"/>
              </w:rPr>
            </w:pPr>
            <w:r>
              <w:rPr>
                <w:sz w:val="16"/>
              </w:rPr>
              <w:t>38.533</w:t>
            </w:r>
          </w:p>
        </w:tc>
        <w:tc>
          <w:tcPr>
            <w:tcW w:w="709" w:type="dxa"/>
          </w:tcPr>
          <w:p w14:paraId="539EF25B" w14:textId="77777777" w:rsidR="00507112" w:rsidRPr="002901BB" w:rsidRDefault="00507112" w:rsidP="00DA5F49">
            <w:pPr>
              <w:pStyle w:val="TAL"/>
              <w:rPr>
                <w:sz w:val="16"/>
              </w:rPr>
            </w:pPr>
            <w:r>
              <w:rPr>
                <w:sz w:val="16"/>
              </w:rPr>
              <w:t>3748</w:t>
            </w:r>
          </w:p>
        </w:tc>
        <w:tc>
          <w:tcPr>
            <w:tcW w:w="281" w:type="dxa"/>
          </w:tcPr>
          <w:p w14:paraId="13C46F71" w14:textId="77777777" w:rsidR="00507112" w:rsidRPr="002901BB" w:rsidRDefault="00507112" w:rsidP="00DA5F49">
            <w:pPr>
              <w:pStyle w:val="TAR"/>
              <w:rPr>
                <w:sz w:val="16"/>
              </w:rPr>
            </w:pPr>
            <w:r>
              <w:rPr>
                <w:sz w:val="16"/>
              </w:rPr>
              <w:t>-</w:t>
            </w:r>
          </w:p>
        </w:tc>
        <w:tc>
          <w:tcPr>
            <w:tcW w:w="711" w:type="dxa"/>
          </w:tcPr>
          <w:p w14:paraId="71F4087B" w14:textId="77777777" w:rsidR="00507112" w:rsidRPr="002901BB" w:rsidRDefault="00507112" w:rsidP="00DA5F49">
            <w:pPr>
              <w:pStyle w:val="TAL"/>
              <w:rPr>
                <w:sz w:val="16"/>
              </w:rPr>
            </w:pPr>
            <w:r>
              <w:rPr>
                <w:sz w:val="16"/>
              </w:rPr>
              <w:t>Rel-18</w:t>
            </w:r>
          </w:p>
        </w:tc>
        <w:tc>
          <w:tcPr>
            <w:tcW w:w="306" w:type="dxa"/>
          </w:tcPr>
          <w:p w14:paraId="39F64CFF" w14:textId="77777777" w:rsidR="00507112" w:rsidRPr="002901BB" w:rsidRDefault="00507112" w:rsidP="00DA5F49">
            <w:pPr>
              <w:pStyle w:val="TAL"/>
              <w:rPr>
                <w:sz w:val="16"/>
              </w:rPr>
            </w:pPr>
            <w:r>
              <w:rPr>
                <w:sz w:val="16"/>
              </w:rPr>
              <w:t>F</w:t>
            </w:r>
          </w:p>
        </w:tc>
        <w:tc>
          <w:tcPr>
            <w:tcW w:w="4013" w:type="dxa"/>
          </w:tcPr>
          <w:p w14:paraId="38F4A549"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1C75A269" w14:textId="77777777" w:rsidR="00507112" w:rsidRPr="002901BB" w:rsidRDefault="00507112" w:rsidP="00DA5F49">
            <w:pPr>
              <w:pStyle w:val="TAL"/>
              <w:rPr>
                <w:sz w:val="16"/>
              </w:rPr>
            </w:pPr>
            <w:r>
              <w:rPr>
                <w:sz w:val="16"/>
              </w:rPr>
              <w:t>revised</w:t>
            </w:r>
          </w:p>
        </w:tc>
      </w:tr>
      <w:tr w:rsidR="00507112" w14:paraId="182DBF31" w14:textId="77777777" w:rsidTr="00E27664">
        <w:tc>
          <w:tcPr>
            <w:tcW w:w="1097" w:type="dxa"/>
          </w:tcPr>
          <w:p w14:paraId="3DA3D685" w14:textId="77777777" w:rsidR="00507112" w:rsidRPr="002901BB" w:rsidRDefault="00507112" w:rsidP="00DA5F49">
            <w:pPr>
              <w:pStyle w:val="TAL"/>
              <w:rPr>
                <w:sz w:val="16"/>
              </w:rPr>
            </w:pPr>
            <w:r>
              <w:rPr>
                <w:sz w:val="16"/>
              </w:rPr>
              <w:t>R5-251590</w:t>
            </w:r>
          </w:p>
        </w:tc>
        <w:tc>
          <w:tcPr>
            <w:tcW w:w="2440" w:type="dxa"/>
          </w:tcPr>
          <w:p w14:paraId="516970E0" w14:textId="77777777" w:rsidR="00507112" w:rsidRPr="002901BB" w:rsidRDefault="00507112" w:rsidP="00DA5F49">
            <w:pPr>
              <w:pStyle w:val="TAL"/>
              <w:rPr>
                <w:sz w:val="16"/>
              </w:rPr>
            </w:pPr>
            <w:r>
              <w:rPr>
                <w:sz w:val="16"/>
              </w:rPr>
              <w:t>Addition of Inter-frequency distance-based conditional handover from FR1 to FR1 for ATG</w:t>
            </w:r>
          </w:p>
        </w:tc>
        <w:tc>
          <w:tcPr>
            <w:tcW w:w="1524" w:type="dxa"/>
          </w:tcPr>
          <w:p w14:paraId="551C22EE" w14:textId="77777777" w:rsidR="00507112" w:rsidRPr="002901BB" w:rsidRDefault="00507112" w:rsidP="00DA5F49">
            <w:pPr>
              <w:pStyle w:val="TAL"/>
              <w:rPr>
                <w:sz w:val="16"/>
              </w:rPr>
            </w:pPr>
            <w:proofErr w:type="spellStart"/>
            <w:r>
              <w:rPr>
                <w:sz w:val="16"/>
              </w:rPr>
              <w:t>Sporton</w:t>
            </w:r>
            <w:proofErr w:type="spellEnd"/>
            <w:r>
              <w:rPr>
                <w:sz w:val="16"/>
              </w:rPr>
              <w:t xml:space="preserve"> International INC.</w:t>
            </w:r>
          </w:p>
        </w:tc>
        <w:tc>
          <w:tcPr>
            <w:tcW w:w="888" w:type="dxa"/>
          </w:tcPr>
          <w:p w14:paraId="3374F155" w14:textId="77777777" w:rsidR="00507112" w:rsidRPr="002901BB" w:rsidRDefault="00507112" w:rsidP="00DA5F49">
            <w:pPr>
              <w:pStyle w:val="TAL"/>
              <w:rPr>
                <w:sz w:val="16"/>
              </w:rPr>
            </w:pPr>
            <w:r>
              <w:rPr>
                <w:sz w:val="16"/>
              </w:rPr>
              <w:t>38.533</w:t>
            </w:r>
          </w:p>
        </w:tc>
        <w:tc>
          <w:tcPr>
            <w:tcW w:w="709" w:type="dxa"/>
          </w:tcPr>
          <w:p w14:paraId="285B20CC" w14:textId="77777777" w:rsidR="00507112" w:rsidRPr="002901BB" w:rsidRDefault="00507112" w:rsidP="00DA5F49">
            <w:pPr>
              <w:pStyle w:val="TAL"/>
              <w:rPr>
                <w:sz w:val="16"/>
              </w:rPr>
            </w:pPr>
            <w:r>
              <w:rPr>
                <w:sz w:val="16"/>
              </w:rPr>
              <w:t>3748</w:t>
            </w:r>
          </w:p>
        </w:tc>
        <w:tc>
          <w:tcPr>
            <w:tcW w:w="281" w:type="dxa"/>
          </w:tcPr>
          <w:p w14:paraId="4B06008F" w14:textId="77777777" w:rsidR="00507112" w:rsidRPr="002901BB" w:rsidRDefault="00507112" w:rsidP="00DA5F49">
            <w:pPr>
              <w:pStyle w:val="TAR"/>
              <w:rPr>
                <w:sz w:val="16"/>
              </w:rPr>
            </w:pPr>
            <w:r>
              <w:rPr>
                <w:sz w:val="16"/>
              </w:rPr>
              <w:t>1</w:t>
            </w:r>
          </w:p>
        </w:tc>
        <w:tc>
          <w:tcPr>
            <w:tcW w:w="711" w:type="dxa"/>
          </w:tcPr>
          <w:p w14:paraId="40504E9B" w14:textId="77777777" w:rsidR="00507112" w:rsidRPr="002901BB" w:rsidRDefault="00507112" w:rsidP="00DA5F49">
            <w:pPr>
              <w:pStyle w:val="TAL"/>
              <w:rPr>
                <w:sz w:val="16"/>
              </w:rPr>
            </w:pPr>
            <w:r>
              <w:rPr>
                <w:sz w:val="16"/>
              </w:rPr>
              <w:t>Rel-18</w:t>
            </w:r>
          </w:p>
        </w:tc>
        <w:tc>
          <w:tcPr>
            <w:tcW w:w="306" w:type="dxa"/>
          </w:tcPr>
          <w:p w14:paraId="63E47649" w14:textId="77777777" w:rsidR="00507112" w:rsidRPr="002901BB" w:rsidRDefault="00507112" w:rsidP="00DA5F49">
            <w:pPr>
              <w:pStyle w:val="TAL"/>
              <w:rPr>
                <w:sz w:val="16"/>
              </w:rPr>
            </w:pPr>
            <w:r>
              <w:rPr>
                <w:sz w:val="16"/>
              </w:rPr>
              <w:t>F</w:t>
            </w:r>
          </w:p>
        </w:tc>
        <w:tc>
          <w:tcPr>
            <w:tcW w:w="4013" w:type="dxa"/>
          </w:tcPr>
          <w:p w14:paraId="4E9AB086"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1F72F500" w14:textId="77777777" w:rsidR="00507112" w:rsidRPr="002901BB" w:rsidRDefault="00507112" w:rsidP="00DA5F49">
            <w:pPr>
              <w:pStyle w:val="TAL"/>
              <w:rPr>
                <w:sz w:val="16"/>
              </w:rPr>
            </w:pPr>
            <w:r>
              <w:rPr>
                <w:sz w:val="16"/>
              </w:rPr>
              <w:t>agreed</w:t>
            </w:r>
          </w:p>
        </w:tc>
      </w:tr>
      <w:tr w:rsidR="00507112" w14:paraId="7FCB8359" w14:textId="77777777" w:rsidTr="00E27664">
        <w:tc>
          <w:tcPr>
            <w:tcW w:w="1097" w:type="dxa"/>
          </w:tcPr>
          <w:p w14:paraId="2E0C8B80" w14:textId="77777777" w:rsidR="00507112" w:rsidRPr="002901BB" w:rsidRDefault="00507112" w:rsidP="00DA5F49">
            <w:pPr>
              <w:pStyle w:val="TAL"/>
              <w:rPr>
                <w:sz w:val="16"/>
              </w:rPr>
            </w:pPr>
            <w:r>
              <w:rPr>
                <w:sz w:val="16"/>
              </w:rPr>
              <w:t>R5-250767</w:t>
            </w:r>
          </w:p>
        </w:tc>
        <w:tc>
          <w:tcPr>
            <w:tcW w:w="2440" w:type="dxa"/>
          </w:tcPr>
          <w:p w14:paraId="32507907" w14:textId="77777777" w:rsidR="00507112" w:rsidRPr="002901BB" w:rsidRDefault="00507112" w:rsidP="00DA5F49">
            <w:pPr>
              <w:pStyle w:val="TAL"/>
              <w:rPr>
                <w:sz w:val="16"/>
              </w:rPr>
            </w:pPr>
            <w:r>
              <w:rPr>
                <w:sz w:val="16"/>
              </w:rPr>
              <w:t>Correction to NR SA FR1 event triggered reporting with MUSIM gap configured test case 6.6.1.9 with Message contents</w:t>
            </w:r>
          </w:p>
        </w:tc>
        <w:tc>
          <w:tcPr>
            <w:tcW w:w="1524" w:type="dxa"/>
          </w:tcPr>
          <w:p w14:paraId="543FDEFA"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315A0A11" w14:textId="77777777" w:rsidR="00507112" w:rsidRPr="002901BB" w:rsidRDefault="00507112" w:rsidP="00DA5F49">
            <w:pPr>
              <w:pStyle w:val="TAL"/>
              <w:rPr>
                <w:sz w:val="16"/>
              </w:rPr>
            </w:pPr>
            <w:r>
              <w:rPr>
                <w:sz w:val="16"/>
              </w:rPr>
              <w:t>38.533</w:t>
            </w:r>
          </w:p>
        </w:tc>
        <w:tc>
          <w:tcPr>
            <w:tcW w:w="709" w:type="dxa"/>
          </w:tcPr>
          <w:p w14:paraId="66410192" w14:textId="77777777" w:rsidR="00507112" w:rsidRPr="002901BB" w:rsidRDefault="00507112" w:rsidP="00DA5F49">
            <w:pPr>
              <w:pStyle w:val="TAL"/>
              <w:rPr>
                <w:sz w:val="16"/>
              </w:rPr>
            </w:pPr>
            <w:r>
              <w:rPr>
                <w:sz w:val="16"/>
              </w:rPr>
              <w:t>3749</w:t>
            </w:r>
          </w:p>
        </w:tc>
        <w:tc>
          <w:tcPr>
            <w:tcW w:w="281" w:type="dxa"/>
          </w:tcPr>
          <w:p w14:paraId="66E61E3F" w14:textId="77777777" w:rsidR="00507112" w:rsidRPr="002901BB" w:rsidRDefault="00507112" w:rsidP="00DA5F49">
            <w:pPr>
              <w:pStyle w:val="TAR"/>
              <w:rPr>
                <w:sz w:val="16"/>
              </w:rPr>
            </w:pPr>
            <w:r>
              <w:rPr>
                <w:sz w:val="16"/>
              </w:rPr>
              <w:t>-</w:t>
            </w:r>
          </w:p>
        </w:tc>
        <w:tc>
          <w:tcPr>
            <w:tcW w:w="711" w:type="dxa"/>
          </w:tcPr>
          <w:p w14:paraId="2523396B" w14:textId="77777777" w:rsidR="00507112" w:rsidRPr="002901BB" w:rsidRDefault="00507112" w:rsidP="00DA5F49">
            <w:pPr>
              <w:pStyle w:val="TAL"/>
              <w:rPr>
                <w:sz w:val="16"/>
              </w:rPr>
            </w:pPr>
            <w:r>
              <w:rPr>
                <w:sz w:val="16"/>
              </w:rPr>
              <w:t>Rel-18</w:t>
            </w:r>
          </w:p>
        </w:tc>
        <w:tc>
          <w:tcPr>
            <w:tcW w:w="306" w:type="dxa"/>
          </w:tcPr>
          <w:p w14:paraId="535E923D" w14:textId="77777777" w:rsidR="00507112" w:rsidRPr="002901BB" w:rsidRDefault="00507112" w:rsidP="00DA5F49">
            <w:pPr>
              <w:pStyle w:val="TAL"/>
              <w:rPr>
                <w:sz w:val="16"/>
              </w:rPr>
            </w:pPr>
            <w:r>
              <w:rPr>
                <w:sz w:val="16"/>
              </w:rPr>
              <w:t>F</w:t>
            </w:r>
          </w:p>
        </w:tc>
        <w:tc>
          <w:tcPr>
            <w:tcW w:w="4013" w:type="dxa"/>
          </w:tcPr>
          <w:p w14:paraId="6E1D1C3A" w14:textId="77777777" w:rsidR="00507112" w:rsidRPr="002901BB" w:rsidRDefault="00507112" w:rsidP="00DA5F49">
            <w:pPr>
              <w:pStyle w:val="TAL"/>
              <w:rPr>
                <w:sz w:val="16"/>
              </w:rPr>
            </w:pPr>
            <w:proofErr w:type="spellStart"/>
            <w:r>
              <w:rPr>
                <w:sz w:val="16"/>
              </w:rPr>
              <w:t>NR_DualTxRx_MUSIM-UEConTest</w:t>
            </w:r>
            <w:proofErr w:type="spellEnd"/>
          </w:p>
        </w:tc>
        <w:tc>
          <w:tcPr>
            <w:tcW w:w="967" w:type="dxa"/>
          </w:tcPr>
          <w:p w14:paraId="6DD0D6C0" w14:textId="77777777" w:rsidR="00507112" w:rsidRPr="002901BB" w:rsidRDefault="00507112" w:rsidP="00DA5F49">
            <w:pPr>
              <w:pStyle w:val="TAL"/>
              <w:rPr>
                <w:sz w:val="16"/>
              </w:rPr>
            </w:pPr>
            <w:r>
              <w:rPr>
                <w:sz w:val="16"/>
              </w:rPr>
              <w:t>agreed</w:t>
            </w:r>
          </w:p>
        </w:tc>
      </w:tr>
      <w:tr w:rsidR="00507112" w14:paraId="3CD9BCB5" w14:textId="77777777" w:rsidTr="00E27664">
        <w:tc>
          <w:tcPr>
            <w:tcW w:w="1097" w:type="dxa"/>
          </w:tcPr>
          <w:p w14:paraId="3D7AFA6C" w14:textId="77777777" w:rsidR="00507112" w:rsidRPr="002901BB" w:rsidRDefault="00507112" w:rsidP="00DA5F49">
            <w:pPr>
              <w:pStyle w:val="TAL"/>
              <w:rPr>
                <w:sz w:val="16"/>
              </w:rPr>
            </w:pPr>
            <w:r>
              <w:rPr>
                <w:sz w:val="16"/>
              </w:rPr>
              <w:t>R5-250768</w:t>
            </w:r>
          </w:p>
        </w:tc>
        <w:tc>
          <w:tcPr>
            <w:tcW w:w="2440" w:type="dxa"/>
          </w:tcPr>
          <w:p w14:paraId="31E5DC46" w14:textId="77777777" w:rsidR="00507112" w:rsidRPr="002901BB" w:rsidRDefault="00507112" w:rsidP="00DA5F49">
            <w:pPr>
              <w:pStyle w:val="TAL"/>
              <w:rPr>
                <w:sz w:val="16"/>
              </w:rPr>
            </w:pPr>
            <w:r>
              <w:rPr>
                <w:sz w:val="16"/>
              </w:rPr>
              <w:t>Correction to NR SA FR1-FR1 event triggered reporting using MUSIM gap with lower and higher priority test case 6.6.2.13 with message contents</w:t>
            </w:r>
          </w:p>
        </w:tc>
        <w:tc>
          <w:tcPr>
            <w:tcW w:w="1524" w:type="dxa"/>
          </w:tcPr>
          <w:p w14:paraId="5A40378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C9E340A" w14:textId="77777777" w:rsidR="00507112" w:rsidRPr="002901BB" w:rsidRDefault="00507112" w:rsidP="00DA5F49">
            <w:pPr>
              <w:pStyle w:val="TAL"/>
              <w:rPr>
                <w:sz w:val="16"/>
              </w:rPr>
            </w:pPr>
            <w:r>
              <w:rPr>
                <w:sz w:val="16"/>
              </w:rPr>
              <w:t>38.533</w:t>
            </w:r>
          </w:p>
        </w:tc>
        <w:tc>
          <w:tcPr>
            <w:tcW w:w="709" w:type="dxa"/>
          </w:tcPr>
          <w:p w14:paraId="0C3F5E38" w14:textId="77777777" w:rsidR="00507112" w:rsidRPr="002901BB" w:rsidRDefault="00507112" w:rsidP="00DA5F49">
            <w:pPr>
              <w:pStyle w:val="TAL"/>
              <w:rPr>
                <w:sz w:val="16"/>
              </w:rPr>
            </w:pPr>
            <w:r>
              <w:rPr>
                <w:sz w:val="16"/>
              </w:rPr>
              <w:t>3750</w:t>
            </w:r>
          </w:p>
        </w:tc>
        <w:tc>
          <w:tcPr>
            <w:tcW w:w="281" w:type="dxa"/>
          </w:tcPr>
          <w:p w14:paraId="760E441C" w14:textId="77777777" w:rsidR="00507112" w:rsidRPr="002901BB" w:rsidRDefault="00507112" w:rsidP="00DA5F49">
            <w:pPr>
              <w:pStyle w:val="TAR"/>
              <w:rPr>
                <w:sz w:val="16"/>
              </w:rPr>
            </w:pPr>
            <w:r>
              <w:rPr>
                <w:sz w:val="16"/>
              </w:rPr>
              <w:t>-</w:t>
            </w:r>
          </w:p>
        </w:tc>
        <w:tc>
          <w:tcPr>
            <w:tcW w:w="711" w:type="dxa"/>
          </w:tcPr>
          <w:p w14:paraId="1C57E81A" w14:textId="77777777" w:rsidR="00507112" w:rsidRPr="002901BB" w:rsidRDefault="00507112" w:rsidP="00DA5F49">
            <w:pPr>
              <w:pStyle w:val="TAL"/>
              <w:rPr>
                <w:sz w:val="16"/>
              </w:rPr>
            </w:pPr>
            <w:r>
              <w:rPr>
                <w:sz w:val="16"/>
              </w:rPr>
              <w:t>Rel-18</w:t>
            </w:r>
          </w:p>
        </w:tc>
        <w:tc>
          <w:tcPr>
            <w:tcW w:w="306" w:type="dxa"/>
          </w:tcPr>
          <w:p w14:paraId="736FDFB8" w14:textId="77777777" w:rsidR="00507112" w:rsidRPr="002901BB" w:rsidRDefault="00507112" w:rsidP="00DA5F49">
            <w:pPr>
              <w:pStyle w:val="TAL"/>
              <w:rPr>
                <w:sz w:val="16"/>
              </w:rPr>
            </w:pPr>
            <w:r>
              <w:rPr>
                <w:sz w:val="16"/>
              </w:rPr>
              <w:t>F</w:t>
            </w:r>
          </w:p>
        </w:tc>
        <w:tc>
          <w:tcPr>
            <w:tcW w:w="4013" w:type="dxa"/>
          </w:tcPr>
          <w:p w14:paraId="25E6917A" w14:textId="77777777" w:rsidR="00507112" w:rsidRPr="002901BB" w:rsidRDefault="00507112" w:rsidP="00DA5F49">
            <w:pPr>
              <w:pStyle w:val="TAL"/>
              <w:rPr>
                <w:sz w:val="16"/>
              </w:rPr>
            </w:pPr>
            <w:proofErr w:type="spellStart"/>
            <w:r>
              <w:rPr>
                <w:sz w:val="16"/>
              </w:rPr>
              <w:t>NR_DualTxRx_MUSIM-UEConTest</w:t>
            </w:r>
            <w:proofErr w:type="spellEnd"/>
          </w:p>
        </w:tc>
        <w:tc>
          <w:tcPr>
            <w:tcW w:w="967" w:type="dxa"/>
          </w:tcPr>
          <w:p w14:paraId="1967C413" w14:textId="77777777" w:rsidR="00507112" w:rsidRPr="002901BB" w:rsidRDefault="00507112" w:rsidP="00DA5F49">
            <w:pPr>
              <w:pStyle w:val="TAL"/>
              <w:rPr>
                <w:sz w:val="16"/>
              </w:rPr>
            </w:pPr>
            <w:r>
              <w:rPr>
                <w:sz w:val="16"/>
              </w:rPr>
              <w:t>agreed</w:t>
            </w:r>
          </w:p>
        </w:tc>
      </w:tr>
      <w:tr w:rsidR="00507112" w14:paraId="43A436CE" w14:textId="77777777" w:rsidTr="00E27664">
        <w:tc>
          <w:tcPr>
            <w:tcW w:w="1097" w:type="dxa"/>
          </w:tcPr>
          <w:p w14:paraId="08294140" w14:textId="77777777" w:rsidR="00507112" w:rsidRPr="002901BB" w:rsidRDefault="00507112" w:rsidP="00DA5F49">
            <w:pPr>
              <w:pStyle w:val="TAL"/>
              <w:rPr>
                <w:sz w:val="16"/>
              </w:rPr>
            </w:pPr>
            <w:r>
              <w:rPr>
                <w:sz w:val="16"/>
              </w:rPr>
              <w:t>R5-250769</w:t>
            </w:r>
          </w:p>
        </w:tc>
        <w:tc>
          <w:tcPr>
            <w:tcW w:w="2440" w:type="dxa"/>
          </w:tcPr>
          <w:p w14:paraId="31B8F165" w14:textId="77777777" w:rsidR="00507112" w:rsidRPr="002901BB" w:rsidRDefault="00507112" w:rsidP="00DA5F49">
            <w:pPr>
              <w:pStyle w:val="TAL"/>
              <w:rPr>
                <w:sz w:val="16"/>
              </w:rPr>
            </w:pPr>
            <w:r>
              <w:rPr>
                <w:sz w:val="16"/>
              </w:rPr>
              <w:t>Addition of NR SA FR1-FR1 event triggered reporting using MUSIM gap with shorter MGRP test case 6.6.2.14</w:t>
            </w:r>
          </w:p>
        </w:tc>
        <w:tc>
          <w:tcPr>
            <w:tcW w:w="1524" w:type="dxa"/>
          </w:tcPr>
          <w:p w14:paraId="1F116B9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7A582BCE" w14:textId="77777777" w:rsidR="00507112" w:rsidRPr="002901BB" w:rsidRDefault="00507112" w:rsidP="00DA5F49">
            <w:pPr>
              <w:pStyle w:val="TAL"/>
              <w:rPr>
                <w:sz w:val="16"/>
              </w:rPr>
            </w:pPr>
            <w:r>
              <w:rPr>
                <w:sz w:val="16"/>
              </w:rPr>
              <w:t>38.533</w:t>
            </w:r>
          </w:p>
        </w:tc>
        <w:tc>
          <w:tcPr>
            <w:tcW w:w="709" w:type="dxa"/>
          </w:tcPr>
          <w:p w14:paraId="23957C64" w14:textId="77777777" w:rsidR="00507112" w:rsidRPr="002901BB" w:rsidRDefault="00507112" w:rsidP="00DA5F49">
            <w:pPr>
              <w:pStyle w:val="TAL"/>
              <w:rPr>
                <w:sz w:val="16"/>
              </w:rPr>
            </w:pPr>
            <w:r>
              <w:rPr>
                <w:sz w:val="16"/>
              </w:rPr>
              <w:t>3751</w:t>
            </w:r>
          </w:p>
        </w:tc>
        <w:tc>
          <w:tcPr>
            <w:tcW w:w="281" w:type="dxa"/>
          </w:tcPr>
          <w:p w14:paraId="38D1DA3A" w14:textId="77777777" w:rsidR="00507112" w:rsidRPr="002901BB" w:rsidRDefault="00507112" w:rsidP="00DA5F49">
            <w:pPr>
              <w:pStyle w:val="TAR"/>
              <w:rPr>
                <w:sz w:val="16"/>
              </w:rPr>
            </w:pPr>
            <w:r>
              <w:rPr>
                <w:sz w:val="16"/>
              </w:rPr>
              <w:t>-</w:t>
            </w:r>
          </w:p>
        </w:tc>
        <w:tc>
          <w:tcPr>
            <w:tcW w:w="711" w:type="dxa"/>
          </w:tcPr>
          <w:p w14:paraId="65ADAB00" w14:textId="77777777" w:rsidR="00507112" w:rsidRPr="002901BB" w:rsidRDefault="00507112" w:rsidP="00DA5F49">
            <w:pPr>
              <w:pStyle w:val="TAL"/>
              <w:rPr>
                <w:sz w:val="16"/>
              </w:rPr>
            </w:pPr>
            <w:r>
              <w:rPr>
                <w:sz w:val="16"/>
              </w:rPr>
              <w:t>Rel-18</w:t>
            </w:r>
          </w:p>
        </w:tc>
        <w:tc>
          <w:tcPr>
            <w:tcW w:w="306" w:type="dxa"/>
          </w:tcPr>
          <w:p w14:paraId="52860739" w14:textId="77777777" w:rsidR="00507112" w:rsidRPr="002901BB" w:rsidRDefault="00507112" w:rsidP="00DA5F49">
            <w:pPr>
              <w:pStyle w:val="TAL"/>
              <w:rPr>
                <w:sz w:val="16"/>
              </w:rPr>
            </w:pPr>
            <w:r>
              <w:rPr>
                <w:sz w:val="16"/>
              </w:rPr>
              <w:t>F</w:t>
            </w:r>
          </w:p>
        </w:tc>
        <w:tc>
          <w:tcPr>
            <w:tcW w:w="4013" w:type="dxa"/>
          </w:tcPr>
          <w:p w14:paraId="7AD008F2" w14:textId="77777777" w:rsidR="00507112" w:rsidRPr="002901BB" w:rsidRDefault="00507112" w:rsidP="00DA5F49">
            <w:pPr>
              <w:pStyle w:val="TAL"/>
              <w:rPr>
                <w:sz w:val="16"/>
              </w:rPr>
            </w:pPr>
            <w:proofErr w:type="spellStart"/>
            <w:r>
              <w:rPr>
                <w:sz w:val="16"/>
              </w:rPr>
              <w:t>NR_DualTxRx_MUSIM-UEConTest</w:t>
            </w:r>
            <w:proofErr w:type="spellEnd"/>
          </w:p>
        </w:tc>
        <w:tc>
          <w:tcPr>
            <w:tcW w:w="967" w:type="dxa"/>
          </w:tcPr>
          <w:p w14:paraId="19F413B1" w14:textId="77777777" w:rsidR="00507112" w:rsidRPr="002901BB" w:rsidRDefault="00507112" w:rsidP="00DA5F49">
            <w:pPr>
              <w:pStyle w:val="TAL"/>
              <w:rPr>
                <w:sz w:val="16"/>
              </w:rPr>
            </w:pPr>
            <w:r>
              <w:rPr>
                <w:sz w:val="16"/>
              </w:rPr>
              <w:t>agreed</w:t>
            </w:r>
          </w:p>
        </w:tc>
      </w:tr>
      <w:tr w:rsidR="00507112" w14:paraId="777C180D" w14:textId="77777777" w:rsidTr="00E27664">
        <w:tc>
          <w:tcPr>
            <w:tcW w:w="1097" w:type="dxa"/>
          </w:tcPr>
          <w:p w14:paraId="0DD75DF2" w14:textId="77777777" w:rsidR="00507112" w:rsidRPr="002901BB" w:rsidRDefault="00507112" w:rsidP="00DA5F49">
            <w:pPr>
              <w:pStyle w:val="TAL"/>
              <w:rPr>
                <w:sz w:val="16"/>
              </w:rPr>
            </w:pPr>
            <w:r>
              <w:rPr>
                <w:sz w:val="16"/>
              </w:rPr>
              <w:t>R5-250770</w:t>
            </w:r>
          </w:p>
        </w:tc>
        <w:tc>
          <w:tcPr>
            <w:tcW w:w="2440" w:type="dxa"/>
          </w:tcPr>
          <w:p w14:paraId="1A3BCFFA" w14:textId="77777777" w:rsidR="00507112" w:rsidRPr="002901BB" w:rsidRDefault="00507112" w:rsidP="00DA5F49">
            <w:pPr>
              <w:pStyle w:val="TAL"/>
              <w:rPr>
                <w:sz w:val="16"/>
              </w:rPr>
            </w:pPr>
            <w:r>
              <w:rPr>
                <w:sz w:val="16"/>
              </w:rPr>
              <w:t>Addition of NR SA FR2-FR2 event triggered reporting using MUSIM gap with higher priority test case 7.6.2.20</w:t>
            </w:r>
          </w:p>
        </w:tc>
        <w:tc>
          <w:tcPr>
            <w:tcW w:w="1524" w:type="dxa"/>
          </w:tcPr>
          <w:p w14:paraId="03A6731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239A78A6" w14:textId="77777777" w:rsidR="00507112" w:rsidRPr="002901BB" w:rsidRDefault="00507112" w:rsidP="00DA5F49">
            <w:pPr>
              <w:pStyle w:val="TAL"/>
              <w:rPr>
                <w:sz w:val="16"/>
              </w:rPr>
            </w:pPr>
            <w:r>
              <w:rPr>
                <w:sz w:val="16"/>
              </w:rPr>
              <w:t>38.533</w:t>
            </w:r>
          </w:p>
        </w:tc>
        <w:tc>
          <w:tcPr>
            <w:tcW w:w="709" w:type="dxa"/>
          </w:tcPr>
          <w:p w14:paraId="781347BA" w14:textId="77777777" w:rsidR="00507112" w:rsidRPr="002901BB" w:rsidRDefault="00507112" w:rsidP="00DA5F49">
            <w:pPr>
              <w:pStyle w:val="TAL"/>
              <w:rPr>
                <w:sz w:val="16"/>
              </w:rPr>
            </w:pPr>
            <w:r>
              <w:rPr>
                <w:sz w:val="16"/>
              </w:rPr>
              <w:t>3752</w:t>
            </w:r>
          </w:p>
        </w:tc>
        <w:tc>
          <w:tcPr>
            <w:tcW w:w="281" w:type="dxa"/>
          </w:tcPr>
          <w:p w14:paraId="16B39918" w14:textId="77777777" w:rsidR="00507112" w:rsidRPr="002901BB" w:rsidRDefault="00507112" w:rsidP="00DA5F49">
            <w:pPr>
              <w:pStyle w:val="TAR"/>
              <w:rPr>
                <w:sz w:val="16"/>
              </w:rPr>
            </w:pPr>
            <w:r>
              <w:rPr>
                <w:sz w:val="16"/>
              </w:rPr>
              <w:t>-</w:t>
            </w:r>
          </w:p>
        </w:tc>
        <w:tc>
          <w:tcPr>
            <w:tcW w:w="711" w:type="dxa"/>
          </w:tcPr>
          <w:p w14:paraId="0304DE34" w14:textId="77777777" w:rsidR="00507112" w:rsidRPr="002901BB" w:rsidRDefault="00507112" w:rsidP="00DA5F49">
            <w:pPr>
              <w:pStyle w:val="TAL"/>
              <w:rPr>
                <w:sz w:val="16"/>
              </w:rPr>
            </w:pPr>
            <w:r>
              <w:rPr>
                <w:sz w:val="16"/>
              </w:rPr>
              <w:t>Rel-18</w:t>
            </w:r>
          </w:p>
        </w:tc>
        <w:tc>
          <w:tcPr>
            <w:tcW w:w="306" w:type="dxa"/>
          </w:tcPr>
          <w:p w14:paraId="6CCD1202" w14:textId="77777777" w:rsidR="00507112" w:rsidRPr="002901BB" w:rsidRDefault="00507112" w:rsidP="00DA5F49">
            <w:pPr>
              <w:pStyle w:val="TAL"/>
              <w:rPr>
                <w:sz w:val="16"/>
              </w:rPr>
            </w:pPr>
            <w:r>
              <w:rPr>
                <w:sz w:val="16"/>
              </w:rPr>
              <w:t>F</w:t>
            </w:r>
          </w:p>
        </w:tc>
        <w:tc>
          <w:tcPr>
            <w:tcW w:w="4013" w:type="dxa"/>
          </w:tcPr>
          <w:p w14:paraId="1238BB83" w14:textId="77777777" w:rsidR="00507112" w:rsidRPr="002901BB" w:rsidRDefault="00507112" w:rsidP="00DA5F49">
            <w:pPr>
              <w:pStyle w:val="TAL"/>
              <w:rPr>
                <w:sz w:val="16"/>
              </w:rPr>
            </w:pPr>
            <w:proofErr w:type="spellStart"/>
            <w:r>
              <w:rPr>
                <w:sz w:val="16"/>
              </w:rPr>
              <w:t>NR_DualTxRx_MUSIM-UEConTest</w:t>
            </w:r>
            <w:proofErr w:type="spellEnd"/>
          </w:p>
        </w:tc>
        <w:tc>
          <w:tcPr>
            <w:tcW w:w="967" w:type="dxa"/>
          </w:tcPr>
          <w:p w14:paraId="257E4079" w14:textId="77777777" w:rsidR="00507112" w:rsidRPr="002901BB" w:rsidRDefault="00507112" w:rsidP="00DA5F49">
            <w:pPr>
              <w:pStyle w:val="TAL"/>
              <w:rPr>
                <w:sz w:val="16"/>
              </w:rPr>
            </w:pPr>
            <w:r>
              <w:rPr>
                <w:sz w:val="16"/>
              </w:rPr>
              <w:t>agreed</w:t>
            </w:r>
          </w:p>
        </w:tc>
      </w:tr>
      <w:tr w:rsidR="00507112" w14:paraId="6B0D0AA1" w14:textId="77777777" w:rsidTr="00E27664">
        <w:tc>
          <w:tcPr>
            <w:tcW w:w="1097" w:type="dxa"/>
          </w:tcPr>
          <w:p w14:paraId="6EB3B078" w14:textId="77777777" w:rsidR="00507112" w:rsidRPr="002901BB" w:rsidRDefault="00507112" w:rsidP="00DA5F49">
            <w:pPr>
              <w:pStyle w:val="TAL"/>
              <w:rPr>
                <w:sz w:val="16"/>
              </w:rPr>
            </w:pPr>
            <w:r>
              <w:rPr>
                <w:sz w:val="16"/>
              </w:rPr>
              <w:t>R5-250771</w:t>
            </w:r>
          </w:p>
        </w:tc>
        <w:tc>
          <w:tcPr>
            <w:tcW w:w="2440" w:type="dxa"/>
          </w:tcPr>
          <w:p w14:paraId="7E85CE45" w14:textId="77777777" w:rsidR="00507112" w:rsidRPr="002901BB" w:rsidRDefault="00507112" w:rsidP="00DA5F49">
            <w:pPr>
              <w:pStyle w:val="TAL"/>
              <w:rPr>
                <w:sz w:val="16"/>
              </w:rPr>
            </w:pPr>
            <w:r>
              <w:rPr>
                <w:sz w:val="16"/>
              </w:rPr>
              <w:t>Addition of NR SA FR2-FR2 event triggered reporting using MUSIM gap with shorter MGRP test case 7.6.2.21</w:t>
            </w:r>
          </w:p>
        </w:tc>
        <w:tc>
          <w:tcPr>
            <w:tcW w:w="1524" w:type="dxa"/>
          </w:tcPr>
          <w:p w14:paraId="6E4735C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3CE83312" w14:textId="77777777" w:rsidR="00507112" w:rsidRPr="002901BB" w:rsidRDefault="00507112" w:rsidP="00DA5F49">
            <w:pPr>
              <w:pStyle w:val="TAL"/>
              <w:rPr>
                <w:sz w:val="16"/>
              </w:rPr>
            </w:pPr>
            <w:r>
              <w:rPr>
                <w:sz w:val="16"/>
              </w:rPr>
              <w:t>38.533</w:t>
            </w:r>
          </w:p>
        </w:tc>
        <w:tc>
          <w:tcPr>
            <w:tcW w:w="709" w:type="dxa"/>
          </w:tcPr>
          <w:p w14:paraId="32FC1088" w14:textId="77777777" w:rsidR="00507112" w:rsidRPr="002901BB" w:rsidRDefault="00507112" w:rsidP="00DA5F49">
            <w:pPr>
              <w:pStyle w:val="TAL"/>
              <w:rPr>
                <w:sz w:val="16"/>
              </w:rPr>
            </w:pPr>
            <w:r>
              <w:rPr>
                <w:sz w:val="16"/>
              </w:rPr>
              <w:t>3753</w:t>
            </w:r>
          </w:p>
        </w:tc>
        <w:tc>
          <w:tcPr>
            <w:tcW w:w="281" w:type="dxa"/>
          </w:tcPr>
          <w:p w14:paraId="0B1306D4" w14:textId="77777777" w:rsidR="00507112" w:rsidRPr="002901BB" w:rsidRDefault="00507112" w:rsidP="00DA5F49">
            <w:pPr>
              <w:pStyle w:val="TAR"/>
              <w:rPr>
                <w:sz w:val="16"/>
              </w:rPr>
            </w:pPr>
            <w:r>
              <w:rPr>
                <w:sz w:val="16"/>
              </w:rPr>
              <w:t>-</w:t>
            </w:r>
          </w:p>
        </w:tc>
        <w:tc>
          <w:tcPr>
            <w:tcW w:w="711" w:type="dxa"/>
          </w:tcPr>
          <w:p w14:paraId="73F9A930" w14:textId="77777777" w:rsidR="00507112" w:rsidRPr="002901BB" w:rsidRDefault="00507112" w:rsidP="00DA5F49">
            <w:pPr>
              <w:pStyle w:val="TAL"/>
              <w:rPr>
                <w:sz w:val="16"/>
              </w:rPr>
            </w:pPr>
            <w:r>
              <w:rPr>
                <w:sz w:val="16"/>
              </w:rPr>
              <w:t>Rel-18</w:t>
            </w:r>
          </w:p>
        </w:tc>
        <w:tc>
          <w:tcPr>
            <w:tcW w:w="306" w:type="dxa"/>
          </w:tcPr>
          <w:p w14:paraId="4BDC7CCA" w14:textId="77777777" w:rsidR="00507112" w:rsidRPr="002901BB" w:rsidRDefault="00507112" w:rsidP="00DA5F49">
            <w:pPr>
              <w:pStyle w:val="TAL"/>
              <w:rPr>
                <w:sz w:val="16"/>
              </w:rPr>
            </w:pPr>
            <w:r>
              <w:rPr>
                <w:sz w:val="16"/>
              </w:rPr>
              <w:t>F</w:t>
            </w:r>
          </w:p>
        </w:tc>
        <w:tc>
          <w:tcPr>
            <w:tcW w:w="4013" w:type="dxa"/>
          </w:tcPr>
          <w:p w14:paraId="64AC3004" w14:textId="77777777" w:rsidR="00507112" w:rsidRPr="002901BB" w:rsidRDefault="00507112" w:rsidP="00DA5F49">
            <w:pPr>
              <w:pStyle w:val="TAL"/>
              <w:rPr>
                <w:sz w:val="16"/>
              </w:rPr>
            </w:pPr>
            <w:proofErr w:type="spellStart"/>
            <w:r>
              <w:rPr>
                <w:sz w:val="16"/>
              </w:rPr>
              <w:t>NR_DualTxRx_MUSIM-UEConTest</w:t>
            </w:r>
            <w:proofErr w:type="spellEnd"/>
          </w:p>
        </w:tc>
        <w:tc>
          <w:tcPr>
            <w:tcW w:w="967" w:type="dxa"/>
          </w:tcPr>
          <w:p w14:paraId="3CBAF31A" w14:textId="77777777" w:rsidR="00507112" w:rsidRPr="002901BB" w:rsidRDefault="00507112" w:rsidP="00DA5F49">
            <w:pPr>
              <w:pStyle w:val="TAL"/>
              <w:rPr>
                <w:sz w:val="16"/>
              </w:rPr>
            </w:pPr>
            <w:r>
              <w:rPr>
                <w:sz w:val="16"/>
              </w:rPr>
              <w:t>agreed</w:t>
            </w:r>
          </w:p>
        </w:tc>
      </w:tr>
      <w:tr w:rsidR="00507112" w14:paraId="2CEAE969" w14:textId="77777777" w:rsidTr="00E27664">
        <w:tc>
          <w:tcPr>
            <w:tcW w:w="1097" w:type="dxa"/>
          </w:tcPr>
          <w:p w14:paraId="6E5DA8B0" w14:textId="77777777" w:rsidR="00507112" w:rsidRPr="002901BB" w:rsidRDefault="00507112" w:rsidP="00DA5F49">
            <w:pPr>
              <w:pStyle w:val="TAL"/>
              <w:rPr>
                <w:sz w:val="16"/>
              </w:rPr>
            </w:pPr>
            <w:r>
              <w:rPr>
                <w:sz w:val="16"/>
              </w:rPr>
              <w:t>R5-250772</w:t>
            </w:r>
          </w:p>
        </w:tc>
        <w:tc>
          <w:tcPr>
            <w:tcW w:w="2440" w:type="dxa"/>
          </w:tcPr>
          <w:p w14:paraId="1A1D5EDA" w14:textId="77777777" w:rsidR="00507112" w:rsidRPr="002901BB" w:rsidRDefault="00507112" w:rsidP="00DA5F49">
            <w:pPr>
              <w:pStyle w:val="TAL"/>
              <w:rPr>
                <w:sz w:val="16"/>
              </w:rPr>
            </w:pPr>
            <w:r>
              <w:rPr>
                <w:sz w:val="16"/>
              </w:rPr>
              <w:t>Correction to Cell configuration mapping for MUSIM gap test cases</w:t>
            </w:r>
          </w:p>
        </w:tc>
        <w:tc>
          <w:tcPr>
            <w:tcW w:w="1524" w:type="dxa"/>
          </w:tcPr>
          <w:p w14:paraId="73CC8EDC"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09917A92" w14:textId="77777777" w:rsidR="00507112" w:rsidRPr="002901BB" w:rsidRDefault="00507112" w:rsidP="00DA5F49">
            <w:pPr>
              <w:pStyle w:val="TAL"/>
              <w:rPr>
                <w:sz w:val="16"/>
              </w:rPr>
            </w:pPr>
            <w:r>
              <w:rPr>
                <w:sz w:val="16"/>
              </w:rPr>
              <w:t>38.533</w:t>
            </w:r>
          </w:p>
        </w:tc>
        <w:tc>
          <w:tcPr>
            <w:tcW w:w="709" w:type="dxa"/>
          </w:tcPr>
          <w:p w14:paraId="2D17F534" w14:textId="77777777" w:rsidR="00507112" w:rsidRPr="002901BB" w:rsidRDefault="00507112" w:rsidP="00DA5F49">
            <w:pPr>
              <w:pStyle w:val="TAL"/>
              <w:rPr>
                <w:sz w:val="16"/>
              </w:rPr>
            </w:pPr>
            <w:r>
              <w:rPr>
                <w:sz w:val="16"/>
              </w:rPr>
              <w:t>3754</w:t>
            </w:r>
          </w:p>
        </w:tc>
        <w:tc>
          <w:tcPr>
            <w:tcW w:w="281" w:type="dxa"/>
          </w:tcPr>
          <w:p w14:paraId="0B268E48" w14:textId="77777777" w:rsidR="00507112" w:rsidRPr="002901BB" w:rsidRDefault="00507112" w:rsidP="00DA5F49">
            <w:pPr>
              <w:pStyle w:val="TAR"/>
              <w:rPr>
                <w:sz w:val="16"/>
              </w:rPr>
            </w:pPr>
            <w:r>
              <w:rPr>
                <w:sz w:val="16"/>
              </w:rPr>
              <w:t>-</w:t>
            </w:r>
          </w:p>
        </w:tc>
        <w:tc>
          <w:tcPr>
            <w:tcW w:w="711" w:type="dxa"/>
          </w:tcPr>
          <w:p w14:paraId="612D1115" w14:textId="77777777" w:rsidR="00507112" w:rsidRPr="002901BB" w:rsidRDefault="00507112" w:rsidP="00DA5F49">
            <w:pPr>
              <w:pStyle w:val="TAL"/>
              <w:rPr>
                <w:sz w:val="16"/>
              </w:rPr>
            </w:pPr>
            <w:r>
              <w:rPr>
                <w:sz w:val="16"/>
              </w:rPr>
              <w:t>Rel-18</w:t>
            </w:r>
          </w:p>
        </w:tc>
        <w:tc>
          <w:tcPr>
            <w:tcW w:w="306" w:type="dxa"/>
          </w:tcPr>
          <w:p w14:paraId="18F543EC" w14:textId="77777777" w:rsidR="00507112" w:rsidRPr="002901BB" w:rsidRDefault="00507112" w:rsidP="00DA5F49">
            <w:pPr>
              <w:pStyle w:val="TAL"/>
              <w:rPr>
                <w:sz w:val="16"/>
              </w:rPr>
            </w:pPr>
            <w:r>
              <w:rPr>
                <w:sz w:val="16"/>
              </w:rPr>
              <w:t>F</w:t>
            </w:r>
          </w:p>
        </w:tc>
        <w:tc>
          <w:tcPr>
            <w:tcW w:w="4013" w:type="dxa"/>
          </w:tcPr>
          <w:p w14:paraId="143B80CA" w14:textId="77777777" w:rsidR="00507112" w:rsidRPr="002901BB" w:rsidRDefault="00507112" w:rsidP="00DA5F49">
            <w:pPr>
              <w:pStyle w:val="TAL"/>
              <w:rPr>
                <w:sz w:val="16"/>
              </w:rPr>
            </w:pPr>
            <w:proofErr w:type="spellStart"/>
            <w:r>
              <w:rPr>
                <w:sz w:val="16"/>
              </w:rPr>
              <w:t>NR_DualTxRx_MUSIM-UEConTest</w:t>
            </w:r>
            <w:proofErr w:type="spellEnd"/>
          </w:p>
        </w:tc>
        <w:tc>
          <w:tcPr>
            <w:tcW w:w="967" w:type="dxa"/>
          </w:tcPr>
          <w:p w14:paraId="49C886DF" w14:textId="77777777" w:rsidR="00507112" w:rsidRPr="002901BB" w:rsidRDefault="00507112" w:rsidP="00DA5F49">
            <w:pPr>
              <w:pStyle w:val="TAL"/>
              <w:rPr>
                <w:sz w:val="16"/>
              </w:rPr>
            </w:pPr>
            <w:r>
              <w:rPr>
                <w:sz w:val="16"/>
              </w:rPr>
              <w:t>agreed</w:t>
            </w:r>
          </w:p>
        </w:tc>
      </w:tr>
      <w:tr w:rsidR="00507112" w14:paraId="2F155EC6" w14:textId="77777777" w:rsidTr="00E27664">
        <w:tc>
          <w:tcPr>
            <w:tcW w:w="1097" w:type="dxa"/>
          </w:tcPr>
          <w:p w14:paraId="4B093729" w14:textId="77777777" w:rsidR="00507112" w:rsidRPr="002901BB" w:rsidRDefault="00507112" w:rsidP="00DA5F49">
            <w:pPr>
              <w:pStyle w:val="TAL"/>
              <w:rPr>
                <w:sz w:val="16"/>
              </w:rPr>
            </w:pPr>
            <w:r>
              <w:rPr>
                <w:sz w:val="16"/>
              </w:rPr>
              <w:t>R5-250773</w:t>
            </w:r>
          </w:p>
        </w:tc>
        <w:tc>
          <w:tcPr>
            <w:tcW w:w="2440" w:type="dxa"/>
          </w:tcPr>
          <w:p w14:paraId="3B960DD1" w14:textId="77777777" w:rsidR="00507112" w:rsidRPr="002901BB" w:rsidRDefault="00507112" w:rsidP="00DA5F49">
            <w:pPr>
              <w:pStyle w:val="TAL"/>
              <w:rPr>
                <w:sz w:val="16"/>
              </w:rPr>
            </w:pPr>
            <w:r>
              <w:rPr>
                <w:sz w:val="16"/>
              </w:rPr>
              <w:t>Correction of minimum conformance requirements for MUSIM gap configured</w:t>
            </w:r>
          </w:p>
        </w:tc>
        <w:tc>
          <w:tcPr>
            <w:tcW w:w="1524" w:type="dxa"/>
          </w:tcPr>
          <w:p w14:paraId="069CD05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48F0482E" w14:textId="77777777" w:rsidR="00507112" w:rsidRPr="002901BB" w:rsidRDefault="00507112" w:rsidP="00DA5F49">
            <w:pPr>
              <w:pStyle w:val="TAL"/>
              <w:rPr>
                <w:sz w:val="16"/>
              </w:rPr>
            </w:pPr>
            <w:r>
              <w:rPr>
                <w:sz w:val="16"/>
              </w:rPr>
              <w:t>38.533</w:t>
            </w:r>
          </w:p>
        </w:tc>
        <w:tc>
          <w:tcPr>
            <w:tcW w:w="709" w:type="dxa"/>
          </w:tcPr>
          <w:p w14:paraId="450DF29D" w14:textId="77777777" w:rsidR="00507112" w:rsidRPr="002901BB" w:rsidRDefault="00507112" w:rsidP="00DA5F49">
            <w:pPr>
              <w:pStyle w:val="TAL"/>
              <w:rPr>
                <w:sz w:val="16"/>
              </w:rPr>
            </w:pPr>
            <w:r>
              <w:rPr>
                <w:sz w:val="16"/>
              </w:rPr>
              <w:t>3755</w:t>
            </w:r>
          </w:p>
        </w:tc>
        <w:tc>
          <w:tcPr>
            <w:tcW w:w="281" w:type="dxa"/>
          </w:tcPr>
          <w:p w14:paraId="43214C13" w14:textId="77777777" w:rsidR="00507112" w:rsidRPr="002901BB" w:rsidRDefault="00507112" w:rsidP="00DA5F49">
            <w:pPr>
              <w:pStyle w:val="TAR"/>
              <w:rPr>
                <w:sz w:val="16"/>
              </w:rPr>
            </w:pPr>
            <w:r>
              <w:rPr>
                <w:sz w:val="16"/>
              </w:rPr>
              <w:t>-</w:t>
            </w:r>
          </w:p>
        </w:tc>
        <w:tc>
          <w:tcPr>
            <w:tcW w:w="711" w:type="dxa"/>
          </w:tcPr>
          <w:p w14:paraId="6F7042FA" w14:textId="77777777" w:rsidR="00507112" w:rsidRPr="002901BB" w:rsidRDefault="00507112" w:rsidP="00DA5F49">
            <w:pPr>
              <w:pStyle w:val="TAL"/>
              <w:rPr>
                <w:sz w:val="16"/>
              </w:rPr>
            </w:pPr>
            <w:r>
              <w:rPr>
                <w:sz w:val="16"/>
              </w:rPr>
              <w:t>Rel-18</w:t>
            </w:r>
          </w:p>
        </w:tc>
        <w:tc>
          <w:tcPr>
            <w:tcW w:w="306" w:type="dxa"/>
          </w:tcPr>
          <w:p w14:paraId="40C65500" w14:textId="77777777" w:rsidR="00507112" w:rsidRPr="002901BB" w:rsidRDefault="00507112" w:rsidP="00DA5F49">
            <w:pPr>
              <w:pStyle w:val="TAL"/>
              <w:rPr>
                <w:sz w:val="16"/>
              </w:rPr>
            </w:pPr>
            <w:r>
              <w:rPr>
                <w:sz w:val="16"/>
              </w:rPr>
              <w:t>F</w:t>
            </w:r>
          </w:p>
        </w:tc>
        <w:tc>
          <w:tcPr>
            <w:tcW w:w="4013" w:type="dxa"/>
          </w:tcPr>
          <w:p w14:paraId="13B7B54C" w14:textId="77777777" w:rsidR="00507112" w:rsidRPr="002901BB" w:rsidRDefault="00507112" w:rsidP="00DA5F49">
            <w:pPr>
              <w:pStyle w:val="TAL"/>
              <w:rPr>
                <w:sz w:val="16"/>
              </w:rPr>
            </w:pPr>
            <w:proofErr w:type="spellStart"/>
            <w:r>
              <w:rPr>
                <w:sz w:val="16"/>
              </w:rPr>
              <w:t>NR_DualTxRx_MUSIM-UEConTest</w:t>
            </w:r>
            <w:proofErr w:type="spellEnd"/>
          </w:p>
        </w:tc>
        <w:tc>
          <w:tcPr>
            <w:tcW w:w="967" w:type="dxa"/>
          </w:tcPr>
          <w:p w14:paraId="09B2E55A" w14:textId="77777777" w:rsidR="00507112" w:rsidRPr="002901BB" w:rsidRDefault="00507112" w:rsidP="00DA5F49">
            <w:pPr>
              <w:pStyle w:val="TAL"/>
              <w:rPr>
                <w:sz w:val="16"/>
              </w:rPr>
            </w:pPr>
            <w:r>
              <w:rPr>
                <w:sz w:val="16"/>
              </w:rPr>
              <w:t>agreed</w:t>
            </w:r>
          </w:p>
        </w:tc>
      </w:tr>
      <w:tr w:rsidR="00507112" w14:paraId="0A9B3890" w14:textId="77777777" w:rsidTr="00E27664">
        <w:tc>
          <w:tcPr>
            <w:tcW w:w="1097" w:type="dxa"/>
          </w:tcPr>
          <w:p w14:paraId="61E1AACB" w14:textId="77777777" w:rsidR="00507112" w:rsidRPr="002901BB" w:rsidRDefault="00507112" w:rsidP="00DA5F49">
            <w:pPr>
              <w:pStyle w:val="TAL"/>
              <w:rPr>
                <w:sz w:val="16"/>
              </w:rPr>
            </w:pPr>
            <w:r>
              <w:rPr>
                <w:sz w:val="16"/>
              </w:rPr>
              <w:t>R5-250776</w:t>
            </w:r>
          </w:p>
        </w:tc>
        <w:tc>
          <w:tcPr>
            <w:tcW w:w="2440" w:type="dxa"/>
          </w:tcPr>
          <w:p w14:paraId="296217EC" w14:textId="77777777" w:rsidR="00507112" w:rsidRPr="002901BB" w:rsidRDefault="00507112" w:rsidP="00DA5F49">
            <w:pPr>
              <w:pStyle w:val="TAL"/>
              <w:rPr>
                <w:sz w:val="16"/>
              </w:rPr>
            </w:pPr>
            <w:r>
              <w:rPr>
                <w:sz w:val="16"/>
              </w:rPr>
              <w:t>Addition of test case for NR UE Transmit Timing Test</w:t>
            </w:r>
          </w:p>
        </w:tc>
        <w:tc>
          <w:tcPr>
            <w:tcW w:w="1524" w:type="dxa"/>
          </w:tcPr>
          <w:p w14:paraId="333C7AF9" w14:textId="77777777" w:rsidR="00507112" w:rsidRPr="002901BB" w:rsidRDefault="00507112" w:rsidP="00DA5F49">
            <w:pPr>
              <w:pStyle w:val="TAL"/>
              <w:rPr>
                <w:sz w:val="16"/>
              </w:rPr>
            </w:pPr>
            <w:r>
              <w:rPr>
                <w:sz w:val="16"/>
              </w:rPr>
              <w:t>Xiaomi</w:t>
            </w:r>
          </w:p>
        </w:tc>
        <w:tc>
          <w:tcPr>
            <w:tcW w:w="888" w:type="dxa"/>
          </w:tcPr>
          <w:p w14:paraId="32466BD0" w14:textId="77777777" w:rsidR="00507112" w:rsidRPr="002901BB" w:rsidRDefault="00507112" w:rsidP="00DA5F49">
            <w:pPr>
              <w:pStyle w:val="TAL"/>
              <w:rPr>
                <w:sz w:val="16"/>
              </w:rPr>
            </w:pPr>
            <w:r>
              <w:rPr>
                <w:sz w:val="16"/>
              </w:rPr>
              <w:t>38.533</w:t>
            </w:r>
          </w:p>
        </w:tc>
        <w:tc>
          <w:tcPr>
            <w:tcW w:w="709" w:type="dxa"/>
          </w:tcPr>
          <w:p w14:paraId="52A2DDBB" w14:textId="77777777" w:rsidR="00507112" w:rsidRPr="002901BB" w:rsidRDefault="00507112" w:rsidP="00DA5F49">
            <w:pPr>
              <w:pStyle w:val="TAL"/>
              <w:rPr>
                <w:sz w:val="16"/>
              </w:rPr>
            </w:pPr>
            <w:r>
              <w:rPr>
                <w:sz w:val="16"/>
              </w:rPr>
              <w:t>3756</w:t>
            </w:r>
          </w:p>
        </w:tc>
        <w:tc>
          <w:tcPr>
            <w:tcW w:w="281" w:type="dxa"/>
          </w:tcPr>
          <w:p w14:paraId="4D214099" w14:textId="77777777" w:rsidR="00507112" w:rsidRPr="002901BB" w:rsidRDefault="00507112" w:rsidP="00DA5F49">
            <w:pPr>
              <w:pStyle w:val="TAR"/>
              <w:rPr>
                <w:sz w:val="16"/>
              </w:rPr>
            </w:pPr>
            <w:r>
              <w:rPr>
                <w:sz w:val="16"/>
              </w:rPr>
              <w:t>-</w:t>
            </w:r>
          </w:p>
        </w:tc>
        <w:tc>
          <w:tcPr>
            <w:tcW w:w="711" w:type="dxa"/>
          </w:tcPr>
          <w:p w14:paraId="0FB81C7B" w14:textId="77777777" w:rsidR="00507112" w:rsidRPr="002901BB" w:rsidRDefault="00507112" w:rsidP="00DA5F49">
            <w:pPr>
              <w:pStyle w:val="TAL"/>
              <w:rPr>
                <w:sz w:val="16"/>
              </w:rPr>
            </w:pPr>
            <w:r>
              <w:rPr>
                <w:sz w:val="16"/>
              </w:rPr>
              <w:t>Rel-18</w:t>
            </w:r>
          </w:p>
        </w:tc>
        <w:tc>
          <w:tcPr>
            <w:tcW w:w="306" w:type="dxa"/>
          </w:tcPr>
          <w:p w14:paraId="25294791" w14:textId="77777777" w:rsidR="00507112" w:rsidRPr="002901BB" w:rsidRDefault="00507112" w:rsidP="00DA5F49">
            <w:pPr>
              <w:pStyle w:val="TAL"/>
              <w:rPr>
                <w:sz w:val="16"/>
              </w:rPr>
            </w:pPr>
            <w:r>
              <w:rPr>
                <w:sz w:val="16"/>
              </w:rPr>
              <w:t>F</w:t>
            </w:r>
          </w:p>
        </w:tc>
        <w:tc>
          <w:tcPr>
            <w:tcW w:w="4013" w:type="dxa"/>
          </w:tcPr>
          <w:p w14:paraId="3BAB57F3" w14:textId="77777777" w:rsidR="00507112" w:rsidRPr="002901BB" w:rsidRDefault="00507112" w:rsidP="00DA5F49">
            <w:pPr>
              <w:pStyle w:val="TAL"/>
              <w:rPr>
                <w:sz w:val="16"/>
              </w:rPr>
            </w:pPr>
            <w:proofErr w:type="spellStart"/>
            <w:r>
              <w:rPr>
                <w:sz w:val="16"/>
              </w:rPr>
              <w:t>NR_MIMO_evo_DL_UL-UEConTest</w:t>
            </w:r>
            <w:proofErr w:type="spellEnd"/>
          </w:p>
        </w:tc>
        <w:tc>
          <w:tcPr>
            <w:tcW w:w="967" w:type="dxa"/>
          </w:tcPr>
          <w:p w14:paraId="3759C9B0" w14:textId="77777777" w:rsidR="00507112" w:rsidRPr="002901BB" w:rsidRDefault="00507112" w:rsidP="00DA5F49">
            <w:pPr>
              <w:pStyle w:val="TAL"/>
              <w:rPr>
                <w:sz w:val="16"/>
              </w:rPr>
            </w:pPr>
            <w:r>
              <w:rPr>
                <w:sz w:val="16"/>
              </w:rPr>
              <w:t>revised</w:t>
            </w:r>
          </w:p>
        </w:tc>
      </w:tr>
      <w:tr w:rsidR="00507112" w14:paraId="274F2C5C" w14:textId="77777777" w:rsidTr="00E27664">
        <w:tc>
          <w:tcPr>
            <w:tcW w:w="1097" w:type="dxa"/>
          </w:tcPr>
          <w:p w14:paraId="7FD594B2" w14:textId="77777777" w:rsidR="00507112" w:rsidRPr="002901BB" w:rsidRDefault="00507112" w:rsidP="00DA5F49">
            <w:pPr>
              <w:pStyle w:val="TAL"/>
              <w:rPr>
                <w:sz w:val="16"/>
              </w:rPr>
            </w:pPr>
            <w:r>
              <w:rPr>
                <w:sz w:val="16"/>
              </w:rPr>
              <w:t>R5-251646</w:t>
            </w:r>
          </w:p>
        </w:tc>
        <w:tc>
          <w:tcPr>
            <w:tcW w:w="2440" w:type="dxa"/>
          </w:tcPr>
          <w:p w14:paraId="3FB66D32" w14:textId="77777777" w:rsidR="00507112" w:rsidRPr="002901BB" w:rsidRDefault="00507112" w:rsidP="00DA5F49">
            <w:pPr>
              <w:pStyle w:val="TAL"/>
              <w:rPr>
                <w:sz w:val="16"/>
              </w:rPr>
            </w:pPr>
            <w:r>
              <w:rPr>
                <w:sz w:val="16"/>
              </w:rPr>
              <w:t>Addition of test case for NR UE Transmit Timing Test</w:t>
            </w:r>
          </w:p>
        </w:tc>
        <w:tc>
          <w:tcPr>
            <w:tcW w:w="1524" w:type="dxa"/>
          </w:tcPr>
          <w:p w14:paraId="5487ECCE" w14:textId="77777777" w:rsidR="00507112" w:rsidRPr="002901BB" w:rsidRDefault="00507112" w:rsidP="00DA5F49">
            <w:pPr>
              <w:pStyle w:val="TAL"/>
              <w:rPr>
                <w:sz w:val="16"/>
              </w:rPr>
            </w:pPr>
            <w:r>
              <w:rPr>
                <w:sz w:val="16"/>
              </w:rPr>
              <w:t>Xiaomi</w:t>
            </w:r>
          </w:p>
        </w:tc>
        <w:tc>
          <w:tcPr>
            <w:tcW w:w="888" w:type="dxa"/>
          </w:tcPr>
          <w:p w14:paraId="7D948C46" w14:textId="77777777" w:rsidR="00507112" w:rsidRPr="002901BB" w:rsidRDefault="00507112" w:rsidP="00DA5F49">
            <w:pPr>
              <w:pStyle w:val="TAL"/>
              <w:rPr>
                <w:sz w:val="16"/>
              </w:rPr>
            </w:pPr>
            <w:r>
              <w:rPr>
                <w:sz w:val="16"/>
              </w:rPr>
              <w:t>38.533</w:t>
            </w:r>
          </w:p>
        </w:tc>
        <w:tc>
          <w:tcPr>
            <w:tcW w:w="709" w:type="dxa"/>
          </w:tcPr>
          <w:p w14:paraId="46D659C8" w14:textId="77777777" w:rsidR="00507112" w:rsidRPr="002901BB" w:rsidRDefault="00507112" w:rsidP="00DA5F49">
            <w:pPr>
              <w:pStyle w:val="TAL"/>
              <w:rPr>
                <w:sz w:val="16"/>
              </w:rPr>
            </w:pPr>
            <w:r>
              <w:rPr>
                <w:sz w:val="16"/>
              </w:rPr>
              <w:t>3756</w:t>
            </w:r>
          </w:p>
        </w:tc>
        <w:tc>
          <w:tcPr>
            <w:tcW w:w="281" w:type="dxa"/>
          </w:tcPr>
          <w:p w14:paraId="283F2D57" w14:textId="77777777" w:rsidR="00507112" w:rsidRPr="002901BB" w:rsidRDefault="00507112" w:rsidP="00DA5F49">
            <w:pPr>
              <w:pStyle w:val="TAR"/>
              <w:rPr>
                <w:sz w:val="16"/>
              </w:rPr>
            </w:pPr>
            <w:r>
              <w:rPr>
                <w:sz w:val="16"/>
              </w:rPr>
              <w:t>1</w:t>
            </w:r>
          </w:p>
        </w:tc>
        <w:tc>
          <w:tcPr>
            <w:tcW w:w="711" w:type="dxa"/>
          </w:tcPr>
          <w:p w14:paraId="1ABB3AB9" w14:textId="77777777" w:rsidR="00507112" w:rsidRPr="002901BB" w:rsidRDefault="00507112" w:rsidP="00DA5F49">
            <w:pPr>
              <w:pStyle w:val="TAL"/>
              <w:rPr>
                <w:sz w:val="16"/>
              </w:rPr>
            </w:pPr>
            <w:r>
              <w:rPr>
                <w:sz w:val="16"/>
              </w:rPr>
              <w:t>Rel-18</w:t>
            </w:r>
          </w:p>
        </w:tc>
        <w:tc>
          <w:tcPr>
            <w:tcW w:w="306" w:type="dxa"/>
          </w:tcPr>
          <w:p w14:paraId="1BC89610" w14:textId="77777777" w:rsidR="00507112" w:rsidRPr="002901BB" w:rsidRDefault="00507112" w:rsidP="00DA5F49">
            <w:pPr>
              <w:pStyle w:val="TAL"/>
              <w:rPr>
                <w:sz w:val="16"/>
              </w:rPr>
            </w:pPr>
            <w:r>
              <w:rPr>
                <w:sz w:val="16"/>
              </w:rPr>
              <w:t>F</w:t>
            </w:r>
          </w:p>
        </w:tc>
        <w:tc>
          <w:tcPr>
            <w:tcW w:w="4013" w:type="dxa"/>
          </w:tcPr>
          <w:p w14:paraId="7931A8E5" w14:textId="77777777" w:rsidR="00507112" w:rsidRPr="002901BB" w:rsidRDefault="00507112" w:rsidP="00DA5F49">
            <w:pPr>
              <w:pStyle w:val="TAL"/>
              <w:rPr>
                <w:sz w:val="16"/>
              </w:rPr>
            </w:pPr>
            <w:proofErr w:type="spellStart"/>
            <w:r>
              <w:rPr>
                <w:sz w:val="16"/>
              </w:rPr>
              <w:t>NR_MIMO_evo_DL_UL-UEConTest</w:t>
            </w:r>
            <w:proofErr w:type="spellEnd"/>
          </w:p>
        </w:tc>
        <w:tc>
          <w:tcPr>
            <w:tcW w:w="967" w:type="dxa"/>
          </w:tcPr>
          <w:p w14:paraId="0129452B" w14:textId="77777777" w:rsidR="00507112" w:rsidRPr="002901BB" w:rsidRDefault="00507112" w:rsidP="00DA5F49">
            <w:pPr>
              <w:pStyle w:val="TAL"/>
              <w:rPr>
                <w:sz w:val="16"/>
              </w:rPr>
            </w:pPr>
            <w:r>
              <w:rPr>
                <w:sz w:val="16"/>
              </w:rPr>
              <w:t>agreed</w:t>
            </w:r>
          </w:p>
        </w:tc>
      </w:tr>
      <w:tr w:rsidR="00507112" w14:paraId="5F736F44" w14:textId="77777777" w:rsidTr="00E27664">
        <w:tc>
          <w:tcPr>
            <w:tcW w:w="1097" w:type="dxa"/>
          </w:tcPr>
          <w:p w14:paraId="23657F92" w14:textId="77777777" w:rsidR="00507112" w:rsidRPr="002901BB" w:rsidRDefault="00507112" w:rsidP="00DA5F49">
            <w:pPr>
              <w:pStyle w:val="TAL"/>
              <w:rPr>
                <w:sz w:val="16"/>
              </w:rPr>
            </w:pPr>
            <w:r>
              <w:rPr>
                <w:sz w:val="16"/>
              </w:rPr>
              <w:t>R5-250777</w:t>
            </w:r>
          </w:p>
        </w:tc>
        <w:tc>
          <w:tcPr>
            <w:tcW w:w="2440" w:type="dxa"/>
          </w:tcPr>
          <w:p w14:paraId="07DBC139" w14:textId="77777777" w:rsidR="00507112" w:rsidRPr="002901BB" w:rsidRDefault="00507112" w:rsidP="00DA5F49">
            <w:pPr>
              <w:pStyle w:val="TAL"/>
              <w:rPr>
                <w:sz w:val="16"/>
              </w:rPr>
            </w:pPr>
            <w:r>
              <w:rPr>
                <w:sz w:val="16"/>
              </w:rPr>
              <w:t>Correction for the OTA related test parameters of TC 7.4.1.3</w:t>
            </w:r>
          </w:p>
        </w:tc>
        <w:tc>
          <w:tcPr>
            <w:tcW w:w="1524" w:type="dxa"/>
          </w:tcPr>
          <w:p w14:paraId="149053E1" w14:textId="77777777" w:rsidR="00507112" w:rsidRPr="002901BB" w:rsidRDefault="00507112" w:rsidP="00DA5F49">
            <w:pPr>
              <w:pStyle w:val="TAL"/>
              <w:rPr>
                <w:sz w:val="16"/>
              </w:rPr>
            </w:pPr>
            <w:r>
              <w:rPr>
                <w:sz w:val="16"/>
              </w:rPr>
              <w:t>Xiaomi</w:t>
            </w:r>
          </w:p>
        </w:tc>
        <w:tc>
          <w:tcPr>
            <w:tcW w:w="888" w:type="dxa"/>
          </w:tcPr>
          <w:p w14:paraId="7FEEA85A" w14:textId="77777777" w:rsidR="00507112" w:rsidRPr="002901BB" w:rsidRDefault="00507112" w:rsidP="00DA5F49">
            <w:pPr>
              <w:pStyle w:val="TAL"/>
              <w:rPr>
                <w:sz w:val="16"/>
              </w:rPr>
            </w:pPr>
            <w:r>
              <w:rPr>
                <w:sz w:val="16"/>
              </w:rPr>
              <w:t>38.533</w:t>
            </w:r>
          </w:p>
        </w:tc>
        <w:tc>
          <w:tcPr>
            <w:tcW w:w="709" w:type="dxa"/>
          </w:tcPr>
          <w:p w14:paraId="01BD8371" w14:textId="77777777" w:rsidR="00507112" w:rsidRPr="002901BB" w:rsidRDefault="00507112" w:rsidP="00DA5F49">
            <w:pPr>
              <w:pStyle w:val="TAL"/>
              <w:rPr>
                <w:sz w:val="16"/>
              </w:rPr>
            </w:pPr>
            <w:r>
              <w:rPr>
                <w:sz w:val="16"/>
              </w:rPr>
              <w:t>3757</w:t>
            </w:r>
          </w:p>
        </w:tc>
        <w:tc>
          <w:tcPr>
            <w:tcW w:w="281" w:type="dxa"/>
          </w:tcPr>
          <w:p w14:paraId="5E682FC9" w14:textId="77777777" w:rsidR="00507112" w:rsidRPr="002901BB" w:rsidRDefault="00507112" w:rsidP="00DA5F49">
            <w:pPr>
              <w:pStyle w:val="TAR"/>
              <w:rPr>
                <w:sz w:val="16"/>
              </w:rPr>
            </w:pPr>
            <w:r>
              <w:rPr>
                <w:sz w:val="16"/>
              </w:rPr>
              <w:t>-</w:t>
            </w:r>
          </w:p>
        </w:tc>
        <w:tc>
          <w:tcPr>
            <w:tcW w:w="711" w:type="dxa"/>
          </w:tcPr>
          <w:p w14:paraId="5DFE1287" w14:textId="77777777" w:rsidR="00507112" w:rsidRPr="002901BB" w:rsidRDefault="00507112" w:rsidP="00DA5F49">
            <w:pPr>
              <w:pStyle w:val="TAL"/>
              <w:rPr>
                <w:sz w:val="16"/>
              </w:rPr>
            </w:pPr>
            <w:r>
              <w:rPr>
                <w:sz w:val="16"/>
              </w:rPr>
              <w:t>Rel-18</w:t>
            </w:r>
          </w:p>
        </w:tc>
        <w:tc>
          <w:tcPr>
            <w:tcW w:w="306" w:type="dxa"/>
          </w:tcPr>
          <w:p w14:paraId="7719B415" w14:textId="77777777" w:rsidR="00507112" w:rsidRPr="002901BB" w:rsidRDefault="00507112" w:rsidP="00DA5F49">
            <w:pPr>
              <w:pStyle w:val="TAL"/>
              <w:rPr>
                <w:sz w:val="16"/>
              </w:rPr>
            </w:pPr>
            <w:r>
              <w:rPr>
                <w:sz w:val="16"/>
              </w:rPr>
              <w:t>F</w:t>
            </w:r>
          </w:p>
        </w:tc>
        <w:tc>
          <w:tcPr>
            <w:tcW w:w="4013" w:type="dxa"/>
          </w:tcPr>
          <w:p w14:paraId="301E912D" w14:textId="77777777" w:rsidR="00507112" w:rsidRPr="002901BB" w:rsidRDefault="00507112" w:rsidP="00DA5F49">
            <w:pPr>
              <w:pStyle w:val="TAL"/>
              <w:rPr>
                <w:sz w:val="16"/>
              </w:rPr>
            </w:pPr>
            <w:proofErr w:type="spellStart"/>
            <w:r>
              <w:rPr>
                <w:sz w:val="16"/>
              </w:rPr>
              <w:t>NR_MIMO_evo_DL_UL-UEConTest</w:t>
            </w:r>
            <w:proofErr w:type="spellEnd"/>
          </w:p>
        </w:tc>
        <w:tc>
          <w:tcPr>
            <w:tcW w:w="967" w:type="dxa"/>
          </w:tcPr>
          <w:p w14:paraId="1FB43574" w14:textId="77777777" w:rsidR="00507112" w:rsidRPr="002901BB" w:rsidRDefault="00507112" w:rsidP="00DA5F49">
            <w:pPr>
              <w:pStyle w:val="TAL"/>
              <w:rPr>
                <w:sz w:val="16"/>
              </w:rPr>
            </w:pPr>
            <w:r>
              <w:rPr>
                <w:sz w:val="16"/>
              </w:rPr>
              <w:t>withdrawn</w:t>
            </w:r>
          </w:p>
        </w:tc>
      </w:tr>
      <w:tr w:rsidR="00507112" w14:paraId="7ACD0DD7" w14:textId="77777777" w:rsidTr="00E27664">
        <w:tc>
          <w:tcPr>
            <w:tcW w:w="1097" w:type="dxa"/>
          </w:tcPr>
          <w:p w14:paraId="6A807285" w14:textId="77777777" w:rsidR="00507112" w:rsidRPr="002901BB" w:rsidRDefault="00507112" w:rsidP="00DA5F49">
            <w:pPr>
              <w:pStyle w:val="TAL"/>
              <w:rPr>
                <w:sz w:val="16"/>
              </w:rPr>
            </w:pPr>
            <w:r>
              <w:rPr>
                <w:sz w:val="16"/>
              </w:rPr>
              <w:t>R5-250778</w:t>
            </w:r>
          </w:p>
        </w:tc>
        <w:tc>
          <w:tcPr>
            <w:tcW w:w="2440" w:type="dxa"/>
          </w:tcPr>
          <w:p w14:paraId="5CB64AF5" w14:textId="77777777" w:rsidR="00507112" w:rsidRPr="002901BB" w:rsidRDefault="00507112" w:rsidP="00DA5F49">
            <w:pPr>
              <w:pStyle w:val="TAL"/>
              <w:rPr>
                <w:sz w:val="16"/>
              </w:rPr>
            </w:pPr>
            <w:r>
              <w:rPr>
                <w:sz w:val="16"/>
              </w:rPr>
              <w:t>Addition of TDCP amplitude measurement accuracy EN-DC test case</w:t>
            </w:r>
          </w:p>
        </w:tc>
        <w:tc>
          <w:tcPr>
            <w:tcW w:w="1524" w:type="dxa"/>
          </w:tcPr>
          <w:p w14:paraId="58666F65" w14:textId="77777777" w:rsidR="00507112" w:rsidRPr="002901BB" w:rsidRDefault="00507112" w:rsidP="00DA5F49">
            <w:pPr>
              <w:pStyle w:val="TAL"/>
              <w:rPr>
                <w:sz w:val="16"/>
              </w:rPr>
            </w:pPr>
            <w:r>
              <w:rPr>
                <w:sz w:val="16"/>
              </w:rPr>
              <w:t>Xiaomi</w:t>
            </w:r>
          </w:p>
        </w:tc>
        <w:tc>
          <w:tcPr>
            <w:tcW w:w="888" w:type="dxa"/>
          </w:tcPr>
          <w:p w14:paraId="6CCC6016" w14:textId="77777777" w:rsidR="00507112" w:rsidRPr="002901BB" w:rsidRDefault="00507112" w:rsidP="00DA5F49">
            <w:pPr>
              <w:pStyle w:val="TAL"/>
              <w:rPr>
                <w:sz w:val="16"/>
              </w:rPr>
            </w:pPr>
            <w:r>
              <w:rPr>
                <w:sz w:val="16"/>
              </w:rPr>
              <w:t>38.533</w:t>
            </w:r>
          </w:p>
        </w:tc>
        <w:tc>
          <w:tcPr>
            <w:tcW w:w="709" w:type="dxa"/>
          </w:tcPr>
          <w:p w14:paraId="778F297E" w14:textId="77777777" w:rsidR="00507112" w:rsidRPr="002901BB" w:rsidRDefault="00507112" w:rsidP="00DA5F49">
            <w:pPr>
              <w:pStyle w:val="TAL"/>
              <w:rPr>
                <w:sz w:val="16"/>
              </w:rPr>
            </w:pPr>
            <w:r>
              <w:rPr>
                <w:sz w:val="16"/>
              </w:rPr>
              <w:t>3758</w:t>
            </w:r>
          </w:p>
        </w:tc>
        <w:tc>
          <w:tcPr>
            <w:tcW w:w="281" w:type="dxa"/>
          </w:tcPr>
          <w:p w14:paraId="4A37D091" w14:textId="77777777" w:rsidR="00507112" w:rsidRPr="002901BB" w:rsidRDefault="00507112" w:rsidP="00DA5F49">
            <w:pPr>
              <w:pStyle w:val="TAR"/>
              <w:rPr>
                <w:sz w:val="16"/>
              </w:rPr>
            </w:pPr>
            <w:r>
              <w:rPr>
                <w:sz w:val="16"/>
              </w:rPr>
              <w:t>-</w:t>
            </w:r>
          </w:p>
        </w:tc>
        <w:tc>
          <w:tcPr>
            <w:tcW w:w="711" w:type="dxa"/>
          </w:tcPr>
          <w:p w14:paraId="5A492603" w14:textId="77777777" w:rsidR="00507112" w:rsidRPr="002901BB" w:rsidRDefault="00507112" w:rsidP="00DA5F49">
            <w:pPr>
              <w:pStyle w:val="TAL"/>
              <w:rPr>
                <w:sz w:val="16"/>
              </w:rPr>
            </w:pPr>
            <w:r>
              <w:rPr>
                <w:sz w:val="16"/>
              </w:rPr>
              <w:t>Rel-18</w:t>
            </w:r>
          </w:p>
        </w:tc>
        <w:tc>
          <w:tcPr>
            <w:tcW w:w="306" w:type="dxa"/>
          </w:tcPr>
          <w:p w14:paraId="43442B0A" w14:textId="77777777" w:rsidR="00507112" w:rsidRPr="002901BB" w:rsidRDefault="00507112" w:rsidP="00DA5F49">
            <w:pPr>
              <w:pStyle w:val="TAL"/>
              <w:rPr>
                <w:sz w:val="16"/>
              </w:rPr>
            </w:pPr>
            <w:r>
              <w:rPr>
                <w:sz w:val="16"/>
              </w:rPr>
              <w:t>F</w:t>
            </w:r>
          </w:p>
        </w:tc>
        <w:tc>
          <w:tcPr>
            <w:tcW w:w="4013" w:type="dxa"/>
          </w:tcPr>
          <w:p w14:paraId="2933F254" w14:textId="77777777" w:rsidR="00507112" w:rsidRPr="002901BB" w:rsidRDefault="00507112" w:rsidP="00DA5F49">
            <w:pPr>
              <w:pStyle w:val="TAL"/>
              <w:rPr>
                <w:sz w:val="16"/>
              </w:rPr>
            </w:pPr>
            <w:proofErr w:type="spellStart"/>
            <w:r>
              <w:rPr>
                <w:sz w:val="16"/>
              </w:rPr>
              <w:t>NR_MIMO_evo_DL_UL-UEConTest</w:t>
            </w:r>
            <w:proofErr w:type="spellEnd"/>
          </w:p>
        </w:tc>
        <w:tc>
          <w:tcPr>
            <w:tcW w:w="967" w:type="dxa"/>
          </w:tcPr>
          <w:p w14:paraId="48E4563C" w14:textId="77777777" w:rsidR="00507112" w:rsidRPr="002901BB" w:rsidRDefault="00507112" w:rsidP="00DA5F49">
            <w:pPr>
              <w:pStyle w:val="TAL"/>
              <w:rPr>
                <w:sz w:val="16"/>
              </w:rPr>
            </w:pPr>
            <w:r>
              <w:rPr>
                <w:sz w:val="16"/>
              </w:rPr>
              <w:t>agreed</w:t>
            </w:r>
          </w:p>
        </w:tc>
      </w:tr>
      <w:tr w:rsidR="00507112" w14:paraId="38030D45" w14:textId="77777777" w:rsidTr="00E27664">
        <w:tc>
          <w:tcPr>
            <w:tcW w:w="1097" w:type="dxa"/>
          </w:tcPr>
          <w:p w14:paraId="2798ED57" w14:textId="77777777" w:rsidR="00507112" w:rsidRPr="002901BB" w:rsidRDefault="00507112" w:rsidP="00DA5F49">
            <w:pPr>
              <w:pStyle w:val="TAL"/>
              <w:rPr>
                <w:sz w:val="16"/>
              </w:rPr>
            </w:pPr>
            <w:r>
              <w:rPr>
                <w:sz w:val="16"/>
              </w:rPr>
              <w:t>R5-250779</w:t>
            </w:r>
          </w:p>
        </w:tc>
        <w:tc>
          <w:tcPr>
            <w:tcW w:w="2440" w:type="dxa"/>
          </w:tcPr>
          <w:p w14:paraId="30D5DC60" w14:textId="77777777" w:rsidR="00507112" w:rsidRPr="002901BB" w:rsidRDefault="00507112" w:rsidP="00DA5F49">
            <w:pPr>
              <w:pStyle w:val="TAL"/>
              <w:rPr>
                <w:sz w:val="16"/>
              </w:rPr>
            </w:pPr>
            <w:r>
              <w:rPr>
                <w:sz w:val="16"/>
              </w:rPr>
              <w:t>Addition of TDCP amplitude measurement accuracy SA test case</w:t>
            </w:r>
          </w:p>
        </w:tc>
        <w:tc>
          <w:tcPr>
            <w:tcW w:w="1524" w:type="dxa"/>
          </w:tcPr>
          <w:p w14:paraId="17742A71" w14:textId="77777777" w:rsidR="00507112" w:rsidRPr="002901BB" w:rsidRDefault="00507112" w:rsidP="00DA5F49">
            <w:pPr>
              <w:pStyle w:val="TAL"/>
              <w:rPr>
                <w:sz w:val="16"/>
              </w:rPr>
            </w:pPr>
            <w:r>
              <w:rPr>
                <w:sz w:val="16"/>
              </w:rPr>
              <w:t>Xiaomi</w:t>
            </w:r>
          </w:p>
        </w:tc>
        <w:tc>
          <w:tcPr>
            <w:tcW w:w="888" w:type="dxa"/>
          </w:tcPr>
          <w:p w14:paraId="5E8CE32D" w14:textId="77777777" w:rsidR="00507112" w:rsidRPr="002901BB" w:rsidRDefault="00507112" w:rsidP="00DA5F49">
            <w:pPr>
              <w:pStyle w:val="TAL"/>
              <w:rPr>
                <w:sz w:val="16"/>
              </w:rPr>
            </w:pPr>
            <w:r>
              <w:rPr>
                <w:sz w:val="16"/>
              </w:rPr>
              <w:t>38.533</w:t>
            </w:r>
          </w:p>
        </w:tc>
        <w:tc>
          <w:tcPr>
            <w:tcW w:w="709" w:type="dxa"/>
          </w:tcPr>
          <w:p w14:paraId="5DF4230B" w14:textId="77777777" w:rsidR="00507112" w:rsidRPr="002901BB" w:rsidRDefault="00507112" w:rsidP="00DA5F49">
            <w:pPr>
              <w:pStyle w:val="TAL"/>
              <w:rPr>
                <w:sz w:val="16"/>
              </w:rPr>
            </w:pPr>
            <w:r>
              <w:rPr>
                <w:sz w:val="16"/>
              </w:rPr>
              <w:t>3759</w:t>
            </w:r>
          </w:p>
        </w:tc>
        <w:tc>
          <w:tcPr>
            <w:tcW w:w="281" w:type="dxa"/>
          </w:tcPr>
          <w:p w14:paraId="79F133D6" w14:textId="77777777" w:rsidR="00507112" w:rsidRPr="002901BB" w:rsidRDefault="00507112" w:rsidP="00DA5F49">
            <w:pPr>
              <w:pStyle w:val="TAR"/>
              <w:rPr>
                <w:sz w:val="16"/>
              </w:rPr>
            </w:pPr>
            <w:r>
              <w:rPr>
                <w:sz w:val="16"/>
              </w:rPr>
              <w:t>-</w:t>
            </w:r>
          </w:p>
        </w:tc>
        <w:tc>
          <w:tcPr>
            <w:tcW w:w="711" w:type="dxa"/>
          </w:tcPr>
          <w:p w14:paraId="355E8697" w14:textId="77777777" w:rsidR="00507112" w:rsidRPr="002901BB" w:rsidRDefault="00507112" w:rsidP="00DA5F49">
            <w:pPr>
              <w:pStyle w:val="TAL"/>
              <w:rPr>
                <w:sz w:val="16"/>
              </w:rPr>
            </w:pPr>
            <w:r>
              <w:rPr>
                <w:sz w:val="16"/>
              </w:rPr>
              <w:t>Rel-18</w:t>
            </w:r>
          </w:p>
        </w:tc>
        <w:tc>
          <w:tcPr>
            <w:tcW w:w="306" w:type="dxa"/>
          </w:tcPr>
          <w:p w14:paraId="065E0D6D" w14:textId="77777777" w:rsidR="00507112" w:rsidRPr="002901BB" w:rsidRDefault="00507112" w:rsidP="00DA5F49">
            <w:pPr>
              <w:pStyle w:val="TAL"/>
              <w:rPr>
                <w:sz w:val="16"/>
              </w:rPr>
            </w:pPr>
            <w:r>
              <w:rPr>
                <w:sz w:val="16"/>
              </w:rPr>
              <w:t>F</w:t>
            </w:r>
          </w:p>
        </w:tc>
        <w:tc>
          <w:tcPr>
            <w:tcW w:w="4013" w:type="dxa"/>
          </w:tcPr>
          <w:p w14:paraId="6135B569" w14:textId="77777777" w:rsidR="00507112" w:rsidRPr="002901BB" w:rsidRDefault="00507112" w:rsidP="00DA5F49">
            <w:pPr>
              <w:pStyle w:val="TAL"/>
              <w:rPr>
                <w:sz w:val="16"/>
              </w:rPr>
            </w:pPr>
            <w:proofErr w:type="spellStart"/>
            <w:r>
              <w:rPr>
                <w:sz w:val="16"/>
              </w:rPr>
              <w:t>NR_MIMO_evo_DL_UL-UEConTest</w:t>
            </w:r>
            <w:proofErr w:type="spellEnd"/>
          </w:p>
        </w:tc>
        <w:tc>
          <w:tcPr>
            <w:tcW w:w="967" w:type="dxa"/>
          </w:tcPr>
          <w:p w14:paraId="647D5A6E" w14:textId="77777777" w:rsidR="00507112" w:rsidRPr="002901BB" w:rsidRDefault="00507112" w:rsidP="00DA5F49">
            <w:pPr>
              <w:pStyle w:val="TAL"/>
              <w:rPr>
                <w:sz w:val="16"/>
              </w:rPr>
            </w:pPr>
            <w:r>
              <w:rPr>
                <w:sz w:val="16"/>
              </w:rPr>
              <w:t>agreed</w:t>
            </w:r>
          </w:p>
        </w:tc>
      </w:tr>
      <w:tr w:rsidR="00507112" w14:paraId="43FC79E1" w14:textId="77777777" w:rsidTr="00E27664">
        <w:tc>
          <w:tcPr>
            <w:tcW w:w="1097" w:type="dxa"/>
          </w:tcPr>
          <w:p w14:paraId="6820EBB4" w14:textId="77777777" w:rsidR="00507112" w:rsidRPr="002901BB" w:rsidRDefault="00507112" w:rsidP="00DA5F49">
            <w:pPr>
              <w:pStyle w:val="TAL"/>
              <w:rPr>
                <w:sz w:val="16"/>
              </w:rPr>
            </w:pPr>
            <w:r>
              <w:rPr>
                <w:sz w:val="16"/>
              </w:rPr>
              <w:t>R5-250810</w:t>
            </w:r>
          </w:p>
        </w:tc>
        <w:tc>
          <w:tcPr>
            <w:tcW w:w="2440" w:type="dxa"/>
          </w:tcPr>
          <w:p w14:paraId="51FF37D9" w14:textId="77777777" w:rsidR="00507112" w:rsidRPr="002901BB" w:rsidRDefault="00507112" w:rsidP="00DA5F49">
            <w:pPr>
              <w:pStyle w:val="TAL"/>
              <w:rPr>
                <w:sz w:val="16"/>
              </w:rPr>
            </w:pPr>
            <w:r>
              <w:rPr>
                <w:sz w:val="16"/>
              </w:rPr>
              <w:t xml:space="preserve">Addition of new test case 4.5.3.11 </w:t>
            </w:r>
            <w:proofErr w:type="spellStart"/>
            <w:r>
              <w:rPr>
                <w:sz w:val="16"/>
              </w:rPr>
              <w:t>SCell</w:t>
            </w:r>
            <w:proofErr w:type="spellEnd"/>
            <w:r>
              <w:rPr>
                <w:sz w:val="16"/>
              </w:rPr>
              <w:t xml:space="preserve"> activation of SSB-less Cell</w:t>
            </w:r>
          </w:p>
        </w:tc>
        <w:tc>
          <w:tcPr>
            <w:tcW w:w="1524" w:type="dxa"/>
          </w:tcPr>
          <w:p w14:paraId="470E696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0EEE9200" w14:textId="77777777" w:rsidR="00507112" w:rsidRPr="002901BB" w:rsidRDefault="00507112" w:rsidP="00DA5F49">
            <w:pPr>
              <w:pStyle w:val="TAL"/>
              <w:rPr>
                <w:sz w:val="16"/>
              </w:rPr>
            </w:pPr>
            <w:r>
              <w:rPr>
                <w:sz w:val="16"/>
              </w:rPr>
              <w:t>38.533</w:t>
            </w:r>
          </w:p>
        </w:tc>
        <w:tc>
          <w:tcPr>
            <w:tcW w:w="709" w:type="dxa"/>
          </w:tcPr>
          <w:p w14:paraId="7163CDF5" w14:textId="77777777" w:rsidR="00507112" w:rsidRPr="002901BB" w:rsidRDefault="00507112" w:rsidP="00DA5F49">
            <w:pPr>
              <w:pStyle w:val="TAL"/>
              <w:rPr>
                <w:sz w:val="16"/>
              </w:rPr>
            </w:pPr>
            <w:r>
              <w:rPr>
                <w:sz w:val="16"/>
              </w:rPr>
              <w:t>3760</w:t>
            </w:r>
          </w:p>
        </w:tc>
        <w:tc>
          <w:tcPr>
            <w:tcW w:w="281" w:type="dxa"/>
          </w:tcPr>
          <w:p w14:paraId="1CE1268B" w14:textId="77777777" w:rsidR="00507112" w:rsidRPr="002901BB" w:rsidRDefault="00507112" w:rsidP="00DA5F49">
            <w:pPr>
              <w:pStyle w:val="TAR"/>
              <w:rPr>
                <w:sz w:val="16"/>
              </w:rPr>
            </w:pPr>
            <w:r>
              <w:rPr>
                <w:sz w:val="16"/>
              </w:rPr>
              <w:t>-</w:t>
            </w:r>
          </w:p>
        </w:tc>
        <w:tc>
          <w:tcPr>
            <w:tcW w:w="711" w:type="dxa"/>
          </w:tcPr>
          <w:p w14:paraId="049063C3" w14:textId="77777777" w:rsidR="00507112" w:rsidRPr="002901BB" w:rsidRDefault="00507112" w:rsidP="00DA5F49">
            <w:pPr>
              <w:pStyle w:val="TAL"/>
              <w:rPr>
                <w:sz w:val="16"/>
              </w:rPr>
            </w:pPr>
            <w:r>
              <w:rPr>
                <w:sz w:val="16"/>
              </w:rPr>
              <w:t>Rel-18</w:t>
            </w:r>
          </w:p>
        </w:tc>
        <w:tc>
          <w:tcPr>
            <w:tcW w:w="306" w:type="dxa"/>
          </w:tcPr>
          <w:p w14:paraId="324FEB56" w14:textId="77777777" w:rsidR="00507112" w:rsidRPr="002901BB" w:rsidRDefault="00507112" w:rsidP="00DA5F49">
            <w:pPr>
              <w:pStyle w:val="TAL"/>
              <w:rPr>
                <w:sz w:val="16"/>
              </w:rPr>
            </w:pPr>
            <w:r>
              <w:rPr>
                <w:sz w:val="16"/>
              </w:rPr>
              <w:t>F</w:t>
            </w:r>
          </w:p>
        </w:tc>
        <w:tc>
          <w:tcPr>
            <w:tcW w:w="4013" w:type="dxa"/>
          </w:tcPr>
          <w:p w14:paraId="3F03FE43"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173E16C6" w14:textId="77777777" w:rsidR="00507112" w:rsidRPr="002901BB" w:rsidRDefault="00507112" w:rsidP="00DA5F49">
            <w:pPr>
              <w:pStyle w:val="TAL"/>
              <w:rPr>
                <w:sz w:val="16"/>
              </w:rPr>
            </w:pPr>
            <w:r>
              <w:rPr>
                <w:sz w:val="16"/>
              </w:rPr>
              <w:t>agreed</w:t>
            </w:r>
          </w:p>
        </w:tc>
      </w:tr>
      <w:tr w:rsidR="00507112" w14:paraId="0D2D6785" w14:textId="77777777" w:rsidTr="00E27664">
        <w:tc>
          <w:tcPr>
            <w:tcW w:w="1097" w:type="dxa"/>
          </w:tcPr>
          <w:p w14:paraId="47DC7F4F" w14:textId="77777777" w:rsidR="00507112" w:rsidRPr="002901BB" w:rsidRDefault="00507112" w:rsidP="00DA5F49">
            <w:pPr>
              <w:pStyle w:val="TAL"/>
              <w:rPr>
                <w:sz w:val="16"/>
              </w:rPr>
            </w:pPr>
            <w:r>
              <w:rPr>
                <w:sz w:val="16"/>
              </w:rPr>
              <w:t>R5-250811</w:t>
            </w:r>
          </w:p>
        </w:tc>
        <w:tc>
          <w:tcPr>
            <w:tcW w:w="2440" w:type="dxa"/>
          </w:tcPr>
          <w:p w14:paraId="710CD9FB" w14:textId="77777777" w:rsidR="00507112" w:rsidRPr="002901BB" w:rsidRDefault="00507112" w:rsidP="00DA5F49">
            <w:pPr>
              <w:pStyle w:val="TAL"/>
              <w:rPr>
                <w:sz w:val="16"/>
              </w:rPr>
            </w:pPr>
            <w:r>
              <w:rPr>
                <w:sz w:val="16"/>
              </w:rPr>
              <w:t>Update of minimum requirements for NES-based conditional handover</w:t>
            </w:r>
          </w:p>
        </w:tc>
        <w:tc>
          <w:tcPr>
            <w:tcW w:w="1524" w:type="dxa"/>
          </w:tcPr>
          <w:p w14:paraId="15135BB0"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22B118D3" w14:textId="77777777" w:rsidR="00507112" w:rsidRPr="002901BB" w:rsidRDefault="00507112" w:rsidP="00DA5F49">
            <w:pPr>
              <w:pStyle w:val="TAL"/>
              <w:rPr>
                <w:sz w:val="16"/>
              </w:rPr>
            </w:pPr>
            <w:r>
              <w:rPr>
                <w:sz w:val="16"/>
              </w:rPr>
              <w:t>38.533</w:t>
            </w:r>
          </w:p>
        </w:tc>
        <w:tc>
          <w:tcPr>
            <w:tcW w:w="709" w:type="dxa"/>
          </w:tcPr>
          <w:p w14:paraId="7F121EBB" w14:textId="77777777" w:rsidR="00507112" w:rsidRPr="002901BB" w:rsidRDefault="00507112" w:rsidP="00DA5F49">
            <w:pPr>
              <w:pStyle w:val="TAL"/>
              <w:rPr>
                <w:sz w:val="16"/>
              </w:rPr>
            </w:pPr>
            <w:r>
              <w:rPr>
                <w:sz w:val="16"/>
              </w:rPr>
              <w:t>3761</w:t>
            </w:r>
          </w:p>
        </w:tc>
        <w:tc>
          <w:tcPr>
            <w:tcW w:w="281" w:type="dxa"/>
          </w:tcPr>
          <w:p w14:paraId="7531E218" w14:textId="77777777" w:rsidR="00507112" w:rsidRPr="002901BB" w:rsidRDefault="00507112" w:rsidP="00DA5F49">
            <w:pPr>
              <w:pStyle w:val="TAR"/>
              <w:rPr>
                <w:sz w:val="16"/>
              </w:rPr>
            </w:pPr>
            <w:r>
              <w:rPr>
                <w:sz w:val="16"/>
              </w:rPr>
              <w:t>-</w:t>
            </w:r>
          </w:p>
        </w:tc>
        <w:tc>
          <w:tcPr>
            <w:tcW w:w="711" w:type="dxa"/>
          </w:tcPr>
          <w:p w14:paraId="15BB9DCB" w14:textId="77777777" w:rsidR="00507112" w:rsidRPr="002901BB" w:rsidRDefault="00507112" w:rsidP="00DA5F49">
            <w:pPr>
              <w:pStyle w:val="TAL"/>
              <w:rPr>
                <w:sz w:val="16"/>
              </w:rPr>
            </w:pPr>
            <w:r>
              <w:rPr>
                <w:sz w:val="16"/>
              </w:rPr>
              <w:t>Rel-18</w:t>
            </w:r>
          </w:p>
        </w:tc>
        <w:tc>
          <w:tcPr>
            <w:tcW w:w="306" w:type="dxa"/>
          </w:tcPr>
          <w:p w14:paraId="59A13DF3" w14:textId="77777777" w:rsidR="00507112" w:rsidRPr="002901BB" w:rsidRDefault="00507112" w:rsidP="00DA5F49">
            <w:pPr>
              <w:pStyle w:val="TAL"/>
              <w:rPr>
                <w:sz w:val="16"/>
              </w:rPr>
            </w:pPr>
            <w:r>
              <w:rPr>
                <w:sz w:val="16"/>
              </w:rPr>
              <w:t>F</w:t>
            </w:r>
          </w:p>
        </w:tc>
        <w:tc>
          <w:tcPr>
            <w:tcW w:w="4013" w:type="dxa"/>
          </w:tcPr>
          <w:p w14:paraId="19D27EE1"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3B5A2AEC" w14:textId="77777777" w:rsidR="00507112" w:rsidRPr="002901BB" w:rsidRDefault="00507112" w:rsidP="00DA5F49">
            <w:pPr>
              <w:pStyle w:val="TAL"/>
              <w:rPr>
                <w:sz w:val="16"/>
              </w:rPr>
            </w:pPr>
            <w:r>
              <w:rPr>
                <w:sz w:val="16"/>
              </w:rPr>
              <w:t>revised</w:t>
            </w:r>
          </w:p>
        </w:tc>
      </w:tr>
      <w:tr w:rsidR="00507112" w14:paraId="1D1A5123" w14:textId="77777777" w:rsidTr="00E27664">
        <w:tc>
          <w:tcPr>
            <w:tcW w:w="1097" w:type="dxa"/>
          </w:tcPr>
          <w:p w14:paraId="21E90D3E" w14:textId="77777777" w:rsidR="00507112" w:rsidRPr="002901BB" w:rsidRDefault="00507112" w:rsidP="00DA5F49">
            <w:pPr>
              <w:pStyle w:val="TAL"/>
              <w:rPr>
                <w:sz w:val="16"/>
              </w:rPr>
            </w:pPr>
            <w:r>
              <w:rPr>
                <w:sz w:val="16"/>
              </w:rPr>
              <w:t>R5-251582</w:t>
            </w:r>
          </w:p>
        </w:tc>
        <w:tc>
          <w:tcPr>
            <w:tcW w:w="2440" w:type="dxa"/>
          </w:tcPr>
          <w:p w14:paraId="04ADD8A5" w14:textId="77777777" w:rsidR="00507112" w:rsidRPr="002901BB" w:rsidRDefault="00507112" w:rsidP="00DA5F49">
            <w:pPr>
              <w:pStyle w:val="TAL"/>
              <w:rPr>
                <w:sz w:val="16"/>
              </w:rPr>
            </w:pPr>
            <w:r>
              <w:rPr>
                <w:sz w:val="16"/>
              </w:rPr>
              <w:t>Update of minimum requirements for NES-based conditional handover</w:t>
            </w:r>
          </w:p>
        </w:tc>
        <w:tc>
          <w:tcPr>
            <w:tcW w:w="1524" w:type="dxa"/>
          </w:tcPr>
          <w:p w14:paraId="1C5CF29B"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34D3F4C8" w14:textId="77777777" w:rsidR="00507112" w:rsidRPr="002901BB" w:rsidRDefault="00507112" w:rsidP="00DA5F49">
            <w:pPr>
              <w:pStyle w:val="TAL"/>
              <w:rPr>
                <w:sz w:val="16"/>
              </w:rPr>
            </w:pPr>
            <w:r>
              <w:rPr>
                <w:sz w:val="16"/>
              </w:rPr>
              <w:t>38.533</w:t>
            </w:r>
          </w:p>
        </w:tc>
        <w:tc>
          <w:tcPr>
            <w:tcW w:w="709" w:type="dxa"/>
          </w:tcPr>
          <w:p w14:paraId="426279A4" w14:textId="77777777" w:rsidR="00507112" w:rsidRPr="002901BB" w:rsidRDefault="00507112" w:rsidP="00DA5F49">
            <w:pPr>
              <w:pStyle w:val="TAL"/>
              <w:rPr>
                <w:sz w:val="16"/>
              </w:rPr>
            </w:pPr>
            <w:r>
              <w:rPr>
                <w:sz w:val="16"/>
              </w:rPr>
              <w:t>3761</w:t>
            </w:r>
          </w:p>
        </w:tc>
        <w:tc>
          <w:tcPr>
            <w:tcW w:w="281" w:type="dxa"/>
          </w:tcPr>
          <w:p w14:paraId="56E17260" w14:textId="77777777" w:rsidR="00507112" w:rsidRPr="002901BB" w:rsidRDefault="00507112" w:rsidP="00DA5F49">
            <w:pPr>
              <w:pStyle w:val="TAR"/>
              <w:rPr>
                <w:sz w:val="16"/>
              </w:rPr>
            </w:pPr>
            <w:r>
              <w:rPr>
                <w:sz w:val="16"/>
              </w:rPr>
              <w:t>1</w:t>
            </w:r>
          </w:p>
        </w:tc>
        <w:tc>
          <w:tcPr>
            <w:tcW w:w="711" w:type="dxa"/>
          </w:tcPr>
          <w:p w14:paraId="21EDB900" w14:textId="77777777" w:rsidR="00507112" w:rsidRPr="002901BB" w:rsidRDefault="00507112" w:rsidP="00DA5F49">
            <w:pPr>
              <w:pStyle w:val="TAL"/>
              <w:rPr>
                <w:sz w:val="16"/>
              </w:rPr>
            </w:pPr>
            <w:r>
              <w:rPr>
                <w:sz w:val="16"/>
              </w:rPr>
              <w:t>Rel-18</w:t>
            </w:r>
          </w:p>
        </w:tc>
        <w:tc>
          <w:tcPr>
            <w:tcW w:w="306" w:type="dxa"/>
          </w:tcPr>
          <w:p w14:paraId="37DEEC99" w14:textId="77777777" w:rsidR="00507112" w:rsidRPr="002901BB" w:rsidRDefault="00507112" w:rsidP="00DA5F49">
            <w:pPr>
              <w:pStyle w:val="TAL"/>
              <w:rPr>
                <w:sz w:val="16"/>
              </w:rPr>
            </w:pPr>
            <w:r>
              <w:rPr>
                <w:sz w:val="16"/>
              </w:rPr>
              <w:t>F</w:t>
            </w:r>
          </w:p>
        </w:tc>
        <w:tc>
          <w:tcPr>
            <w:tcW w:w="4013" w:type="dxa"/>
          </w:tcPr>
          <w:p w14:paraId="7E277AE0"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4BA1E6A6" w14:textId="77777777" w:rsidR="00507112" w:rsidRPr="002901BB" w:rsidRDefault="00507112" w:rsidP="00DA5F49">
            <w:pPr>
              <w:pStyle w:val="TAL"/>
              <w:rPr>
                <w:sz w:val="16"/>
              </w:rPr>
            </w:pPr>
            <w:r>
              <w:rPr>
                <w:sz w:val="16"/>
              </w:rPr>
              <w:t>agreed</w:t>
            </w:r>
          </w:p>
        </w:tc>
      </w:tr>
      <w:tr w:rsidR="00507112" w14:paraId="7956A523" w14:textId="77777777" w:rsidTr="00E27664">
        <w:tc>
          <w:tcPr>
            <w:tcW w:w="1097" w:type="dxa"/>
          </w:tcPr>
          <w:p w14:paraId="15A77599" w14:textId="77777777" w:rsidR="00507112" w:rsidRPr="002901BB" w:rsidRDefault="00507112" w:rsidP="00DA5F49">
            <w:pPr>
              <w:pStyle w:val="TAL"/>
              <w:rPr>
                <w:sz w:val="16"/>
              </w:rPr>
            </w:pPr>
            <w:r>
              <w:rPr>
                <w:sz w:val="16"/>
              </w:rPr>
              <w:t>R5-250812</w:t>
            </w:r>
          </w:p>
        </w:tc>
        <w:tc>
          <w:tcPr>
            <w:tcW w:w="2440" w:type="dxa"/>
          </w:tcPr>
          <w:p w14:paraId="545725CE" w14:textId="77777777" w:rsidR="00507112" w:rsidRPr="002901BB" w:rsidRDefault="00507112" w:rsidP="00DA5F49">
            <w:pPr>
              <w:pStyle w:val="TAL"/>
              <w:rPr>
                <w:sz w:val="16"/>
              </w:rPr>
            </w:pPr>
            <w:r>
              <w:rPr>
                <w:sz w:val="16"/>
              </w:rPr>
              <w:t>Addition of new test case 6.3.3.7 NES-based conditional handover</w:t>
            </w:r>
          </w:p>
        </w:tc>
        <w:tc>
          <w:tcPr>
            <w:tcW w:w="1524" w:type="dxa"/>
          </w:tcPr>
          <w:p w14:paraId="2E5224A8"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20550C30" w14:textId="77777777" w:rsidR="00507112" w:rsidRPr="002901BB" w:rsidRDefault="00507112" w:rsidP="00DA5F49">
            <w:pPr>
              <w:pStyle w:val="TAL"/>
              <w:rPr>
                <w:sz w:val="16"/>
              </w:rPr>
            </w:pPr>
            <w:r>
              <w:rPr>
                <w:sz w:val="16"/>
              </w:rPr>
              <w:t>38.533</w:t>
            </w:r>
          </w:p>
        </w:tc>
        <w:tc>
          <w:tcPr>
            <w:tcW w:w="709" w:type="dxa"/>
          </w:tcPr>
          <w:p w14:paraId="79C14807" w14:textId="77777777" w:rsidR="00507112" w:rsidRPr="002901BB" w:rsidRDefault="00507112" w:rsidP="00DA5F49">
            <w:pPr>
              <w:pStyle w:val="TAL"/>
              <w:rPr>
                <w:sz w:val="16"/>
              </w:rPr>
            </w:pPr>
            <w:r>
              <w:rPr>
                <w:sz w:val="16"/>
              </w:rPr>
              <w:t>3762</w:t>
            </w:r>
          </w:p>
        </w:tc>
        <w:tc>
          <w:tcPr>
            <w:tcW w:w="281" w:type="dxa"/>
          </w:tcPr>
          <w:p w14:paraId="06F53666" w14:textId="77777777" w:rsidR="00507112" w:rsidRPr="002901BB" w:rsidRDefault="00507112" w:rsidP="00DA5F49">
            <w:pPr>
              <w:pStyle w:val="TAR"/>
              <w:rPr>
                <w:sz w:val="16"/>
              </w:rPr>
            </w:pPr>
            <w:r>
              <w:rPr>
                <w:sz w:val="16"/>
              </w:rPr>
              <w:t>-</w:t>
            </w:r>
          </w:p>
        </w:tc>
        <w:tc>
          <w:tcPr>
            <w:tcW w:w="711" w:type="dxa"/>
          </w:tcPr>
          <w:p w14:paraId="0834924B" w14:textId="77777777" w:rsidR="00507112" w:rsidRPr="002901BB" w:rsidRDefault="00507112" w:rsidP="00DA5F49">
            <w:pPr>
              <w:pStyle w:val="TAL"/>
              <w:rPr>
                <w:sz w:val="16"/>
              </w:rPr>
            </w:pPr>
            <w:r>
              <w:rPr>
                <w:sz w:val="16"/>
              </w:rPr>
              <w:t>Rel-18</w:t>
            </w:r>
          </w:p>
        </w:tc>
        <w:tc>
          <w:tcPr>
            <w:tcW w:w="306" w:type="dxa"/>
          </w:tcPr>
          <w:p w14:paraId="63DCF34D" w14:textId="77777777" w:rsidR="00507112" w:rsidRPr="002901BB" w:rsidRDefault="00507112" w:rsidP="00DA5F49">
            <w:pPr>
              <w:pStyle w:val="TAL"/>
              <w:rPr>
                <w:sz w:val="16"/>
              </w:rPr>
            </w:pPr>
            <w:r>
              <w:rPr>
                <w:sz w:val="16"/>
              </w:rPr>
              <w:t>F</w:t>
            </w:r>
          </w:p>
        </w:tc>
        <w:tc>
          <w:tcPr>
            <w:tcW w:w="4013" w:type="dxa"/>
          </w:tcPr>
          <w:p w14:paraId="2E6EC9AF"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6B3C09F3" w14:textId="77777777" w:rsidR="00507112" w:rsidRPr="002901BB" w:rsidRDefault="00507112" w:rsidP="00DA5F49">
            <w:pPr>
              <w:pStyle w:val="TAL"/>
              <w:rPr>
                <w:sz w:val="16"/>
              </w:rPr>
            </w:pPr>
            <w:r>
              <w:rPr>
                <w:sz w:val="16"/>
              </w:rPr>
              <w:t>agreed</w:t>
            </w:r>
          </w:p>
        </w:tc>
      </w:tr>
      <w:tr w:rsidR="00507112" w14:paraId="494D10DA" w14:textId="77777777" w:rsidTr="00E27664">
        <w:tc>
          <w:tcPr>
            <w:tcW w:w="1097" w:type="dxa"/>
          </w:tcPr>
          <w:p w14:paraId="0C0A2548" w14:textId="77777777" w:rsidR="00507112" w:rsidRPr="002901BB" w:rsidRDefault="00507112" w:rsidP="00DA5F49">
            <w:pPr>
              <w:pStyle w:val="TAL"/>
              <w:rPr>
                <w:sz w:val="16"/>
              </w:rPr>
            </w:pPr>
            <w:r>
              <w:rPr>
                <w:sz w:val="16"/>
              </w:rPr>
              <w:t>R5-250824</w:t>
            </w:r>
          </w:p>
        </w:tc>
        <w:tc>
          <w:tcPr>
            <w:tcW w:w="2440" w:type="dxa"/>
          </w:tcPr>
          <w:p w14:paraId="7C44EE7B" w14:textId="77777777" w:rsidR="00507112" w:rsidRPr="002901BB" w:rsidRDefault="00507112" w:rsidP="00DA5F49">
            <w:pPr>
              <w:pStyle w:val="TAL"/>
              <w:rPr>
                <w:sz w:val="16"/>
              </w:rPr>
            </w:pPr>
            <w:r>
              <w:rPr>
                <w:sz w:val="16"/>
              </w:rPr>
              <w:t>Addition of MCE RRM test case 6.5.7D.4</w:t>
            </w:r>
          </w:p>
        </w:tc>
        <w:tc>
          <w:tcPr>
            <w:tcW w:w="1524" w:type="dxa"/>
          </w:tcPr>
          <w:p w14:paraId="7B7DCEC7" w14:textId="77777777" w:rsidR="00507112" w:rsidRPr="002901BB" w:rsidRDefault="00507112" w:rsidP="00DA5F49">
            <w:pPr>
              <w:pStyle w:val="TAL"/>
              <w:rPr>
                <w:sz w:val="16"/>
              </w:rPr>
            </w:pPr>
            <w:r>
              <w:rPr>
                <w:sz w:val="16"/>
              </w:rPr>
              <w:t xml:space="preserve">China Telecom, Huawei, </w:t>
            </w:r>
            <w:proofErr w:type="spellStart"/>
            <w:r>
              <w:rPr>
                <w:sz w:val="16"/>
              </w:rPr>
              <w:t>HiSilicon</w:t>
            </w:r>
            <w:proofErr w:type="spellEnd"/>
            <w:r>
              <w:rPr>
                <w:sz w:val="16"/>
              </w:rPr>
              <w:t>, BUPT</w:t>
            </w:r>
          </w:p>
        </w:tc>
        <w:tc>
          <w:tcPr>
            <w:tcW w:w="888" w:type="dxa"/>
          </w:tcPr>
          <w:p w14:paraId="2472B04A" w14:textId="77777777" w:rsidR="00507112" w:rsidRPr="002901BB" w:rsidRDefault="00507112" w:rsidP="00DA5F49">
            <w:pPr>
              <w:pStyle w:val="TAL"/>
              <w:rPr>
                <w:sz w:val="16"/>
              </w:rPr>
            </w:pPr>
            <w:r>
              <w:rPr>
                <w:sz w:val="16"/>
              </w:rPr>
              <w:t>38.533</w:t>
            </w:r>
          </w:p>
        </w:tc>
        <w:tc>
          <w:tcPr>
            <w:tcW w:w="709" w:type="dxa"/>
          </w:tcPr>
          <w:p w14:paraId="5EE1D46F" w14:textId="77777777" w:rsidR="00507112" w:rsidRPr="002901BB" w:rsidRDefault="00507112" w:rsidP="00DA5F49">
            <w:pPr>
              <w:pStyle w:val="TAL"/>
              <w:rPr>
                <w:sz w:val="16"/>
              </w:rPr>
            </w:pPr>
            <w:r>
              <w:rPr>
                <w:sz w:val="16"/>
              </w:rPr>
              <w:t>3763</w:t>
            </w:r>
          </w:p>
        </w:tc>
        <w:tc>
          <w:tcPr>
            <w:tcW w:w="281" w:type="dxa"/>
          </w:tcPr>
          <w:p w14:paraId="189F8017" w14:textId="77777777" w:rsidR="00507112" w:rsidRPr="002901BB" w:rsidRDefault="00507112" w:rsidP="00DA5F49">
            <w:pPr>
              <w:pStyle w:val="TAR"/>
              <w:rPr>
                <w:sz w:val="16"/>
              </w:rPr>
            </w:pPr>
            <w:r>
              <w:rPr>
                <w:sz w:val="16"/>
              </w:rPr>
              <w:t>-</w:t>
            </w:r>
          </w:p>
        </w:tc>
        <w:tc>
          <w:tcPr>
            <w:tcW w:w="711" w:type="dxa"/>
          </w:tcPr>
          <w:p w14:paraId="3A01BD0F" w14:textId="77777777" w:rsidR="00507112" w:rsidRPr="002901BB" w:rsidRDefault="00507112" w:rsidP="00DA5F49">
            <w:pPr>
              <w:pStyle w:val="TAL"/>
              <w:rPr>
                <w:sz w:val="16"/>
              </w:rPr>
            </w:pPr>
            <w:r>
              <w:rPr>
                <w:sz w:val="16"/>
              </w:rPr>
              <w:t>Rel-18</w:t>
            </w:r>
          </w:p>
        </w:tc>
        <w:tc>
          <w:tcPr>
            <w:tcW w:w="306" w:type="dxa"/>
          </w:tcPr>
          <w:p w14:paraId="6FBEC5F5" w14:textId="77777777" w:rsidR="00507112" w:rsidRPr="002901BB" w:rsidRDefault="00507112" w:rsidP="00DA5F49">
            <w:pPr>
              <w:pStyle w:val="TAL"/>
              <w:rPr>
                <w:sz w:val="16"/>
              </w:rPr>
            </w:pPr>
            <w:r>
              <w:rPr>
                <w:sz w:val="16"/>
              </w:rPr>
              <w:t>F</w:t>
            </w:r>
          </w:p>
        </w:tc>
        <w:tc>
          <w:tcPr>
            <w:tcW w:w="4013" w:type="dxa"/>
          </w:tcPr>
          <w:p w14:paraId="04BD3C39" w14:textId="77777777" w:rsidR="00507112" w:rsidRPr="002901BB" w:rsidRDefault="00507112" w:rsidP="00DA5F49">
            <w:pPr>
              <w:pStyle w:val="TAL"/>
              <w:rPr>
                <w:sz w:val="16"/>
              </w:rPr>
            </w:pPr>
            <w:proofErr w:type="spellStart"/>
            <w:r>
              <w:rPr>
                <w:sz w:val="16"/>
              </w:rPr>
              <w:t>NR_MC_enh-UEConTest</w:t>
            </w:r>
            <w:proofErr w:type="spellEnd"/>
          </w:p>
        </w:tc>
        <w:tc>
          <w:tcPr>
            <w:tcW w:w="967" w:type="dxa"/>
          </w:tcPr>
          <w:p w14:paraId="6ABBFFB1" w14:textId="77777777" w:rsidR="00507112" w:rsidRPr="002901BB" w:rsidRDefault="00507112" w:rsidP="00DA5F49">
            <w:pPr>
              <w:pStyle w:val="TAL"/>
              <w:rPr>
                <w:sz w:val="16"/>
              </w:rPr>
            </w:pPr>
            <w:r>
              <w:rPr>
                <w:sz w:val="16"/>
              </w:rPr>
              <w:t>revised</w:t>
            </w:r>
          </w:p>
        </w:tc>
      </w:tr>
      <w:tr w:rsidR="00507112" w14:paraId="6810949D" w14:textId="77777777" w:rsidTr="00E27664">
        <w:tc>
          <w:tcPr>
            <w:tcW w:w="1097" w:type="dxa"/>
          </w:tcPr>
          <w:p w14:paraId="2C8C5616" w14:textId="77777777" w:rsidR="00507112" w:rsidRPr="002901BB" w:rsidRDefault="00507112" w:rsidP="00DA5F49">
            <w:pPr>
              <w:pStyle w:val="TAL"/>
              <w:rPr>
                <w:sz w:val="16"/>
              </w:rPr>
            </w:pPr>
            <w:r>
              <w:rPr>
                <w:sz w:val="16"/>
              </w:rPr>
              <w:t>R5-251601</w:t>
            </w:r>
          </w:p>
        </w:tc>
        <w:tc>
          <w:tcPr>
            <w:tcW w:w="2440" w:type="dxa"/>
          </w:tcPr>
          <w:p w14:paraId="1ECF4A22" w14:textId="77777777" w:rsidR="00507112" w:rsidRPr="002901BB" w:rsidRDefault="00507112" w:rsidP="00DA5F49">
            <w:pPr>
              <w:pStyle w:val="TAL"/>
              <w:rPr>
                <w:sz w:val="16"/>
              </w:rPr>
            </w:pPr>
            <w:r>
              <w:rPr>
                <w:sz w:val="16"/>
              </w:rPr>
              <w:t>Addition of MCE RRM test case 6.5.7D.4</w:t>
            </w:r>
          </w:p>
        </w:tc>
        <w:tc>
          <w:tcPr>
            <w:tcW w:w="1524" w:type="dxa"/>
          </w:tcPr>
          <w:p w14:paraId="115BC06A" w14:textId="77777777" w:rsidR="00507112" w:rsidRPr="002901BB" w:rsidRDefault="00507112" w:rsidP="00DA5F49">
            <w:pPr>
              <w:pStyle w:val="TAL"/>
              <w:rPr>
                <w:sz w:val="16"/>
              </w:rPr>
            </w:pPr>
            <w:r>
              <w:rPr>
                <w:sz w:val="16"/>
              </w:rPr>
              <w:t xml:space="preserve">China Telecom, Huawei, </w:t>
            </w:r>
            <w:proofErr w:type="spellStart"/>
            <w:r>
              <w:rPr>
                <w:sz w:val="16"/>
              </w:rPr>
              <w:t>HiSilicon</w:t>
            </w:r>
            <w:proofErr w:type="spellEnd"/>
            <w:r>
              <w:rPr>
                <w:sz w:val="16"/>
              </w:rPr>
              <w:t>, BUPT</w:t>
            </w:r>
          </w:p>
        </w:tc>
        <w:tc>
          <w:tcPr>
            <w:tcW w:w="888" w:type="dxa"/>
          </w:tcPr>
          <w:p w14:paraId="07F14F9E" w14:textId="77777777" w:rsidR="00507112" w:rsidRPr="002901BB" w:rsidRDefault="00507112" w:rsidP="00DA5F49">
            <w:pPr>
              <w:pStyle w:val="TAL"/>
              <w:rPr>
                <w:sz w:val="16"/>
              </w:rPr>
            </w:pPr>
            <w:r>
              <w:rPr>
                <w:sz w:val="16"/>
              </w:rPr>
              <w:t>38.533</w:t>
            </w:r>
          </w:p>
        </w:tc>
        <w:tc>
          <w:tcPr>
            <w:tcW w:w="709" w:type="dxa"/>
          </w:tcPr>
          <w:p w14:paraId="4F882136" w14:textId="77777777" w:rsidR="00507112" w:rsidRPr="002901BB" w:rsidRDefault="00507112" w:rsidP="00DA5F49">
            <w:pPr>
              <w:pStyle w:val="TAL"/>
              <w:rPr>
                <w:sz w:val="16"/>
              </w:rPr>
            </w:pPr>
            <w:r>
              <w:rPr>
                <w:sz w:val="16"/>
              </w:rPr>
              <w:t>3763</w:t>
            </w:r>
          </w:p>
        </w:tc>
        <w:tc>
          <w:tcPr>
            <w:tcW w:w="281" w:type="dxa"/>
          </w:tcPr>
          <w:p w14:paraId="346EF307" w14:textId="77777777" w:rsidR="00507112" w:rsidRPr="002901BB" w:rsidRDefault="00507112" w:rsidP="00DA5F49">
            <w:pPr>
              <w:pStyle w:val="TAR"/>
              <w:rPr>
                <w:sz w:val="16"/>
              </w:rPr>
            </w:pPr>
            <w:r>
              <w:rPr>
                <w:sz w:val="16"/>
              </w:rPr>
              <w:t>1</w:t>
            </w:r>
          </w:p>
        </w:tc>
        <w:tc>
          <w:tcPr>
            <w:tcW w:w="711" w:type="dxa"/>
          </w:tcPr>
          <w:p w14:paraId="1F6E284A" w14:textId="77777777" w:rsidR="00507112" w:rsidRPr="002901BB" w:rsidRDefault="00507112" w:rsidP="00DA5F49">
            <w:pPr>
              <w:pStyle w:val="TAL"/>
              <w:rPr>
                <w:sz w:val="16"/>
              </w:rPr>
            </w:pPr>
            <w:r>
              <w:rPr>
                <w:sz w:val="16"/>
              </w:rPr>
              <w:t>Rel-18</w:t>
            </w:r>
          </w:p>
        </w:tc>
        <w:tc>
          <w:tcPr>
            <w:tcW w:w="306" w:type="dxa"/>
          </w:tcPr>
          <w:p w14:paraId="600C6311" w14:textId="77777777" w:rsidR="00507112" w:rsidRPr="002901BB" w:rsidRDefault="00507112" w:rsidP="00DA5F49">
            <w:pPr>
              <w:pStyle w:val="TAL"/>
              <w:rPr>
                <w:sz w:val="16"/>
              </w:rPr>
            </w:pPr>
            <w:r>
              <w:rPr>
                <w:sz w:val="16"/>
              </w:rPr>
              <w:t>F</w:t>
            </w:r>
          </w:p>
        </w:tc>
        <w:tc>
          <w:tcPr>
            <w:tcW w:w="4013" w:type="dxa"/>
          </w:tcPr>
          <w:p w14:paraId="56416841" w14:textId="77777777" w:rsidR="00507112" w:rsidRPr="002901BB" w:rsidRDefault="00507112" w:rsidP="00DA5F49">
            <w:pPr>
              <w:pStyle w:val="TAL"/>
              <w:rPr>
                <w:sz w:val="16"/>
              </w:rPr>
            </w:pPr>
            <w:proofErr w:type="spellStart"/>
            <w:r>
              <w:rPr>
                <w:sz w:val="16"/>
              </w:rPr>
              <w:t>NR_MC_enh-UEConTest</w:t>
            </w:r>
            <w:proofErr w:type="spellEnd"/>
          </w:p>
        </w:tc>
        <w:tc>
          <w:tcPr>
            <w:tcW w:w="967" w:type="dxa"/>
          </w:tcPr>
          <w:p w14:paraId="264960BA" w14:textId="77777777" w:rsidR="00507112" w:rsidRPr="002901BB" w:rsidRDefault="00507112" w:rsidP="00DA5F49">
            <w:pPr>
              <w:pStyle w:val="TAL"/>
              <w:rPr>
                <w:sz w:val="16"/>
              </w:rPr>
            </w:pPr>
            <w:r>
              <w:rPr>
                <w:sz w:val="16"/>
              </w:rPr>
              <w:t>agreed</w:t>
            </w:r>
          </w:p>
        </w:tc>
      </w:tr>
      <w:tr w:rsidR="00507112" w14:paraId="054AE63A" w14:textId="77777777" w:rsidTr="00E27664">
        <w:tc>
          <w:tcPr>
            <w:tcW w:w="1097" w:type="dxa"/>
          </w:tcPr>
          <w:p w14:paraId="5F222B17" w14:textId="77777777" w:rsidR="00507112" w:rsidRPr="002901BB" w:rsidRDefault="00507112" w:rsidP="00DA5F49">
            <w:pPr>
              <w:pStyle w:val="TAL"/>
              <w:rPr>
                <w:sz w:val="16"/>
              </w:rPr>
            </w:pPr>
            <w:r>
              <w:rPr>
                <w:sz w:val="16"/>
              </w:rPr>
              <w:t>R5-250825</w:t>
            </w:r>
          </w:p>
        </w:tc>
        <w:tc>
          <w:tcPr>
            <w:tcW w:w="2440" w:type="dxa"/>
          </w:tcPr>
          <w:p w14:paraId="3CDC0C50" w14:textId="77777777" w:rsidR="00507112" w:rsidRPr="002901BB" w:rsidRDefault="00507112" w:rsidP="00DA5F49">
            <w:pPr>
              <w:pStyle w:val="TAL"/>
              <w:rPr>
                <w:sz w:val="16"/>
              </w:rPr>
            </w:pPr>
            <w:r>
              <w:rPr>
                <w:sz w:val="16"/>
              </w:rPr>
              <w:t>Correction to Annex E for MCE RRM test case</w:t>
            </w:r>
          </w:p>
        </w:tc>
        <w:tc>
          <w:tcPr>
            <w:tcW w:w="1524" w:type="dxa"/>
          </w:tcPr>
          <w:p w14:paraId="60D135AC" w14:textId="77777777" w:rsidR="00507112" w:rsidRPr="002901BB" w:rsidRDefault="00507112" w:rsidP="00DA5F49">
            <w:pPr>
              <w:pStyle w:val="TAL"/>
              <w:rPr>
                <w:sz w:val="16"/>
              </w:rPr>
            </w:pPr>
            <w:r>
              <w:rPr>
                <w:sz w:val="16"/>
              </w:rPr>
              <w:t xml:space="preserve">China Telecom, Huawei, </w:t>
            </w:r>
            <w:proofErr w:type="spellStart"/>
            <w:r>
              <w:rPr>
                <w:sz w:val="16"/>
              </w:rPr>
              <w:t>HiSilicon</w:t>
            </w:r>
            <w:proofErr w:type="spellEnd"/>
            <w:r>
              <w:rPr>
                <w:sz w:val="16"/>
              </w:rPr>
              <w:t>, BUPT</w:t>
            </w:r>
          </w:p>
        </w:tc>
        <w:tc>
          <w:tcPr>
            <w:tcW w:w="888" w:type="dxa"/>
          </w:tcPr>
          <w:p w14:paraId="5504F4CE" w14:textId="77777777" w:rsidR="00507112" w:rsidRPr="002901BB" w:rsidRDefault="00507112" w:rsidP="00DA5F49">
            <w:pPr>
              <w:pStyle w:val="TAL"/>
              <w:rPr>
                <w:sz w:val="16"/>
              </w:rPr>
            </w:pPr>
            <w:r>
              <w:rPr>
                <w:sz w:val="16"/>
              </w:rPr>
              <w:t>38.533</w:t>
            </w:r>
          </w:p>
        </w:tc>
        <w:tc>
          <w:tcPr>
            <w:tcW w:w="709" w:type="dxa"/>
          </w:tcPr>
          <w:p w14:paraId="3A305D33" w14:textId="77777777" w:rsidR="00507112" w:rsidRPr="002901BB" w:rsidRDefault="00507112" w:rsidP="00DA5F49">
            <w:pPr>
              <w:pStyle w:val="TAL"/>
              <w:rPr>
                <w:sz w:val="16"/>
              </w:rPr>
            </w:pPr>
            <w:r>
              <w:rPr>
                <w:sz w:val="16"/>
              </w:rPr>
              <w:t>3764</w:t>
            </w:r>
          </w:p>
        </w:tc>
        <w:tc>
          <w:tcPr>
            <w:tcW w:w="281" w:type="dxa"/>
          </w:tcPr>
          <w:p w14:paraId="6C74499D" w14:textId="77777777" w:rsidR="00507112" w:rsidRPr="002901BB" w:rsidRDefault="00507112" w:rsidP="00DA5F49">
            <w:pPr>
              <w:pStyle w:val="TAR"/>
              <w:rPr>
                <w:sz w:val="16"/>
              </w:rPr>
            </w:pPr>
            <w:r>
              <w:rPr>
                <w:sz w:val="16"/>
              </w:rPr>
              <w:t>-</w:t>
            </w:r>
          </w:p>
        </w:tc>
        <w:tc>
          <w:tcPr>
            <w:tcW w:w="711" w:type="dxa"/>
          </w:tcPr>
          <w:p w14:paraId="4438EEF1" w14:textId="77777777" w:rsidR="00507112" w:rsidRPr="002901BB" w:rsidRDefault="00507112" w:rsidP="00DA5F49">
            <w:pPr>
              <w:pStyle w:val="TAL"/>
              <w:rPr>
                <w:sz w:val="16"/>
              </w:rPr>
            </w:pPr>
            <w:r>
              <w:rPr>
                <w:sz w:val="16"/>
              </w:rPr>
              <w:t>Rel-18</w:t>
            </w:r>
          </w:p>
        </w:tc>
        <w:tc>
          <w:tcPr>
            <w:tcW w:w="306" w:type="dxa"/>
          </w:tcPr>
          <w:p w14:paraId="57336466" w14:textId="77777777" w:rsidR="00507112" w:rsidRPr="002901BB" w:rsidRDefault="00507112" w:rsidP="00DA5F49">
            <w:pPr>
              <w:pStyle w:val="TAL"/>
              <w:rPr>
                <w:sz w:val="16"/>
              </w:rPr>
            </w:pPr>
            <w:r>
              <w:rPr>
                <w:sz w:val="16"/>
              </w:rPr>
              <w:t>F</w:t>
            </w:r>
          </w:p>
        </w:tc>
        <w:tc>
          <w:tcPr>
            <w:tcW w:w="4013" w:type="dxa"/>
          </w:tcPr>
          <w:p w14:paraId="699F7684" w14:textId="77777777" w:rsidR="00507112" w:rsidRPr="002901BB" w:rsidRDefault="00507112" w:rsidP="00DA5F49">
            <w:pPr>
              <w:pStyle w:val="TAL"/>
              <w:rPr>
                <w:sz w:val="16"/>
              </w:rPr>
            </w:pPr>
            <w:proofErr w:type="spellStart"/>
            <w:r>
              <w:rPr>
                <w:sz w:val="16"/>
              </w:rPr>
              <w:t>NR_MC_enh-UEConTest</w:t>
            </w:r>
            <w:proofErr w:type="spellEnd"/>
          </w:p>
        </w:tc>
        <w:tc>
          <w:tcPr>
            <w:tcW w:w="967" w:type="dxa"/>
          </w:tcPr>
          <w:p w14:paraId="2592A183" w14:textId="77777777" w:rsidR="00507112" w:rsidRPr="002901BB" w:rsidRDefault="00507112" w:rsidP="00DA5F49">
            <w:pPr>
              <w:pStyle w:val="TAL"/>
              <w:rPr>
                <w:sz w:val="16"/>
              </w:rPr>
            </w:pPr>
            <w:r>
              <w:rPr>
                <w:sz w:val="16"/>
              </w:rPr>
              <w:t>agreed</w:t>
            </w:r>
          </w:p>
        </w:tc>
      </w:tr>
      <w:tr w:rsidR="00507112" w14:paraId="136AA18B" w14:textId="77777777" w:rsidTr="00E27664">
        <w:tc>
          <w:tcPr>
            <w:tcW w:w="1097" w:type="dxa"/>
          </w:tcPr>
          <w:p w14:paraId="256EE510" w14:textId="77777777" w:rsidR="00507112" w:rsidRPr="002901BB" w:rsidRDefault="00507112" w:rsidP="00DA5F49">
            <w:pPr>
              <w:pStyle w:val="TAL"/>
              <w:rPr>
                <w:sz w:val="16"/>
              </w:rPr>
            </w:pPr>
            <w:r>
              <w:rPr>
                <w:sz w:val="16"/>
              </w:rPr>
              <w:t>R5-250826</w:t>
            </w:r>
          </w:p>
        </w:tc>
        <w:tc>
          <w:tcPr>
            <w:tcW w:w="2440" w:type="dxa"/>
          </w:tcPr>
          <w:p w14:paraId="2A564DD0" w14:textId="77777777" w:rsidR="00507112" w:rsidRPr="002901BB" w:rsidRDefault="00507112" w:rsidP="00DA5F49">
            <w:pPr>
              <w:pStyle w:val="TAL"/>
              <w:rPr>
                <w:sz w:val="16"/>
              </w:rPr>
            </w:pPr>
            <w:r>
              <w:rPr>
                <w:sz w:val="16"/>
              </w:rPr>
              <w:t>Correction to MCE RRM test cases 6.5.7D.1, 6.5.7D.2 and 6.5.7D.3</w:t>
            </w:r>
          </w:p>
        </w:tc>
        <w:tc>
          <w:tcPr>
            <w:tcW w:w="1524" w:type="dxa"/>
          </w:tcPr>
          <w:p w14:paraId="4BF3E47A" w14:textId="77777777" w:rsidR="00507112" w:rsidRPr="002901BB" w:rsidRDefault="00507112" w:rsidP="00DA5F49">
            <w:pPr>
              <w:pStyle w:val="TAL"/>
              <w:rPr>
                <w:sz w:val="16"/>
              </w:rPr>
            </w:pPr>
            <w:r>
              <w:rPr>
                <w:sz w:val="16"/>
              </w:rPr>
              <w:t xml:space="preserve">China Telecom, Huawei, </w:t>
            </w:r>
            <w:proofErr w:type="spellStart"/>
            <w:r>
              <w:rPr>
                <w:sz w:val="16"/>
              </w:rPr>
              <w:t>HiSilicon</w:t>
            </w:r>
            <w:proofErr w:type="spellEnd"/>
            <w:r>
              <w:rPr>
                <w:sz w:val="16"/>
              </w:rPr>
              <w:t>, BUPT</w:t>
            </w:r>
          </w:p>
        </w:tc>
        <w:tc>
          <w:tcPr>
            <w:tcW w:w="888" w:type="dxa"/>
          </w:tcPr>
          <w:p w14:paraId="6690F3D6" w14:textId="77777777" w:rsidR="00507112" w:rsidRPr="002901BB" w:rsidRDefault="00507112" w:rsidP="00DA5F49">
            <w:pPr>
              <w:pStyle w:val="TAL"/>
              <w:rPr>
                <w:sz w:val="16"/>
              </w:rPr>
            </w:pPr>
            <w:r>
              <w:rPr>
                <w:sz w:val="16"/>
              </w:rPr>
              <w:t>38.533</w:t>
            </w:r>
          </w:p>
        </w:tc>
        <w:tc>
          <w:tcPr>
            <w:tcW w:w="709" w:type="dxa"/>
          </w:tcPr>
          <w:p w14:paraId="61E73893" w14:textId="77777777" w:rsidR="00507112" w:rsidRPr="002901BB" w:rsidRDefault="00507112" w:rsidP="00DA5F49">
            <w:pPr>
              <w:pStyle w:val="TAL"/>
              <w:rPr>
                <w:sz w:val="16"/>
              </w:rPr>
            </w:pPr>
            <w:r>
              <w:rPr>
                <w:sz w:val="16"/>
              </w:rPr>
              <w:t>3765</w:t>
            </w:r>
          </w:p>
        </w:tc>
        <w:tc>
          <w:tcPr>
            <w:tcW w:w="281" w:type="dxa"/>
          </w:tcPr>
          <w:p w14:paraId="7E724574" w14:textId="77777777" w:rsidR="00507112" w:rsidRPr="002901BB" w:rsidRDefault="00507112" w:rsidP="00DA5F49">
            <w:pPr>
              <w:pStyle w:val="TAR"/>
              <w:rPr>
                <w:sz w:val="16"/>
              </w:rPr>
            </w:pPr>
            <w:r>
              <w:rPr>
                <w:sz w:val="16"/>
              </w:rPr>
              <w:t>-</w:t>
            </w:r>
          </w:p>
        </w:tc>
        <w:tc>
          <w:tcPr>
            <w:tcW w:w="711" w:type="dxa"/>
          </w:tcPr>
          <w:p w14:paraId="00DF5C1F" w14:textId="77777777" w:rsidR="00507112" w:rsidRPr="002901BB" w:rsidRDefault="00507112" w:rsidP="00DA5F49">
            <w:pPr>
              <w:pStyle w:val="TAL"/>
              <w:rPr>
                <w:sz w:val="16"/>
              </w:rPr>
            </w:pPr>
            <w:r>
              <w:rPr>
                <w:sz w:val="16"/>
              </w:rPr>
              <w:t>Rel-18</w:t>
            </w:r>
          </w:p>
        </w:tc>
        <w:tc>
          <w:tcPr>
            <w:tcW w:w="306" w:type="dxa"/>
          </w:tcPr>
          <w:p w14:paraId="13DDB0CF" w14:textId="77777777" w:rsidR="00507112" w:rsidRPr="002901BB" w:rsidRDefault="00507112" w:rsidP="00DA5F49">
            <w:pPr>
              <w:pStyle w:val="TAL"/>
              <w:rPr>
                <w:sz w:val="16"/>
              </w:rPr>
            </w:pPr>
            <w:r>
              <w:rPr>
                <w:sz w:val="16"/>
              </w:rPr>
              <w:t>F</w:t>
            </w:r>
          </w:p>
        </w:tc>
        <w:tc>
          <w:tcPr>
            <w:tcW w:w="4013" w:type="dxa"/>
          </w:tcPr>
          <w:p w14:paraId="3AD4BABC" w14:textId="77777777" w:rsidR="00507112" w:rsidRPr="002901BB" w:rsidRDefault="00507112" w:rsidP="00DA5F49">
            <w:pPr>
              <w:pStyle w:val="TAL"/>
              <w:rPr>
                <w:sz w:val="16"/>
              </w:rPr>
            </w:pPr>
            <w:proofErr w:type="spellStart"/>
            <w:r>
              <w:rPr>
                <w:sz w:val="16"/>
              </w:rPr>
              <w:t>NR_MC_enh-UEConTest</w:t>
            </w:r>
            <w:proofErr w:type="spellEnd"/>
          </w:p>
        </w:tc>
        <w:tc>
          <w:tcPr>
            <w:tcW w:w="967" w:type="dxa"/>
          </w:tcPr>
          <w:p w14:paraId="0E0C92DB" w14:textId="77777777" w:rsidR="00507112" w:rsidRPr="002901BB" w:rsidRDefault="00507112" w:rsidP="00DA5F49">
            <w:pPr>
              <w:pStyle w:val="TAL"/>
              <w:rPr>
                <w:sz w:val="16"/>
              </w:rPr>
            </w:pPr>
            <w:r>
              <w:rPr>
                <w:sz w:val="16"/>
              </w:rPr>
              <w:t>revised</w:t>
            </w:r>
          </w:p>
        </w:tc>
      </w:tr>
      <w:tr w:rsidR="00507112" w14:paraId="76C86A99" w14:textId="77777777" w:rsidTr="00E27664">
        <w:tc>
          <w:tcPr>
            <w:tcW w:w="1097" w:type="dxa"/>
          </w:tcPr>
          <w:p w14:paraId="7CC41DFF" w14:textId="77777777" w:rsidR="00507112" w:rsidRPr="002901BB" w:rsidRDefault="00507112" w:rsidP="00DA5F49">
            <w:pPr>
              <w:pStyle w:val="TAL"/>
              <w:rPr>
                <w:sz w:val="16"/>
              </w:rPr>
            </w:pPr>
            <w:r>
              <w:rPr>
                <w:sz w:val="16"/>
              </w:rPr>
              <w:t>R5-251602</w:t>
            </w:r>
          </w:p>
        </w:tc>
        <w:tc>
          <w:tcPr>
            <w:tcW w:w="2440" w:type="dxa"/>
          </w:tcPr>
          <w:p w14:paraId="0ABFAAF0" w14:textId="77777777" w:rsidR="00507112" w:rsidRPr="002901BB" w:rsidRDefault="00507112" w:rsidP="00DA5F49">
            <w:pPr>
              <w:pStyle w:val="TAL"/>
              <w:rPr>
                <w:sz w:val="16"/>
              </w:rPr>
            </w:pPr>
            <w:r>
              <w:rPr>
                <w:sz w:val="16"/>
              </w:rPr>
              <w:t>Correction to MCE RRM test cases 6.5.7D.1, 6.5.7D.2 and 6.5.7D.3</w:t>
            </w:r>
          </w:p>
        </w:tc>
        <w:tc>
          <w:tcPr>
            <w:tcW w:w="1524" w:type="dxa"/>
          </w:tcPr>
          <w:p w14:paraId="760D70DB" w14:textId="77777777" w:rsidR="00507112" w:rsidRPr="002901BB" w:rsidRDefault="00507112" w:rsidP="00DA5F49">
            <w:pPr>
              <w:pStyle w:val="TAL"/>
              <w:rPr>
                <w:sz w:val="16"/>
              </w:rPr>
            </w:pPr>
            <w:r>
              <w:rPr>
                <w:sz w:val="16"/>
              </w:rPr>
              <w:t xml:space="preserve">China Telecom, Huawei, </w:t>
            </w:r>
            <w:proofErr w:type="spellStart"/>
            <w:r>
              <w:rPr>
                <w:sz w:val="16"/>
              </w:rPr>
              <w:t>HiSilicon</w:t>
            </w:r>
            <w:proofErr w:type="spellEnd"/>
            <w:r>
              <w:rPr>
                <w:sz w:val="16"/>
              </w:rPr>
              <w:t>, BUPT</w:t>
            </w:r>
          </w:p>
        </w:tc>
        <w:tc>
          <w:tcPr>
            <w:tcW w:w="888" w:type="dxa"/>
          </w:tcPr>
          <w:p w14:paraId="7CAF802F" w14:textId="77777777" w:rsidR="00507112" w:rsidRPr="002901BB" w:rsidRDefault="00507112" w:rsidP="00DA5F49">
            <w:pPr>
              <w:pStyle w:val="TAL"/>
              <w:rPr>
                <w:sz w:val="16"/>
              </w:rPr>
            </w:pPr>
            <w:r>
              <w:rPr>
                <w:sz w:val="16"/>
              </w:rPr>
              <w:t>38.533</w:t>
            </w:r>
          </w:p>
        </w:tc>
        <w:tc>
          <w:tcPr>
            <w:tcW w:w="709" w:type="dxa"/>
          </w:tcPr>
          <w:p w14:paraId="73D58A60" w14:textId="77777777" w:rsidR="00507112" w:rsidRPr="002901BB" w:rsidRDefault="00507112" w:rsidP="00DA5F49">
            <w:pPr>
              <w:pStyle w:val="TAL"/>
              <w:rPr>
                <w:sz w:val="16"/>
              </w:rPr>
            </w:pPr>
            <w:r>
              <w:rPr>
                <w:sz w:val="16"/>
              </w:rPr>
              <w:t>3765</w:t>
            </w:r>
          </w:p>
        </w:tc>
        <w:tc>
          <w:tcPr>
            <w:tcW w:w="281" w:type="dxa"/>
          </w:tcPr>
          <w:p w14:paraId="622A7617" w14:textId="77777777" w:rsidR="00507112" w:rsidRPr="002901BB" w:rsidRDefault="00507112" w:rsidP="00DA5F49">
            <w:pPr>
              <w:pStyle w:val="TAR"/>
              <w:rPr>
                <w:sz w:val="16"/>
              </w:rPr>
            </w:pPr>
            <w:r>
              <w:rPr>
                <w:sz w:val="16"/>
              </w:rPr>
              <w:t>1</w:t>
            </w:r>
          </w:p>
        </w:tc>
        <w:tc>
          <w:tcPr>
            <w:tcW w:w="711" w:type="dxa"/>
          </w:tcPr>
          <w:p w14:paraId="12013BE1" w14:textId="77777777" w:rsidR="00507112" w:rsidRPr="002901BB" w:rsidRDefault="00507112" w:rsidP="00DA5F49">
            <w:pPr>
              <w:pStyle w:val="TAL"/>
              <w:rPr>
                <w:sz w:val="16"/>
              </w:rPr>
            </w:pPr>
            <w:r>
              <w:rPr>
                <w:sz w:val="16"/>
              </w:rPr>
              <w:t>Rel-18</w:t>
            </w:r>
          </w:p>
        </w:tc>
        <w:tc>
          <w:tcPr>
            <w:tcW w:w="306" w:type="dxa"/>
          </w:tcPr>
          <w:p w14:paraId="5462F350" w14:textId="77777777" w:rsidR="00507112" w:rsidRPr="002901BB" w:rsidRDefault="00507112" w:rsidP="00DA5F49">
            <w:pPr>
              <w:pStyle w:val="TAL"/>
              <w:rPr>
                <w:sz w:val="16"/>
              </w:rPr>
            </w:pPr>
            <w:r>
              <w:rPr>
                <w:sz w:val="16"/>
              </w:rPr>
              <w:t>F</w:t>
            </w:r>
          </w:p>
        </w:tc>
        <w:tc>
          <w:tcPr>
            <w:tcW w:w="4013" w:type="dxa"/>
          </w:tcPr>
          <w:p w14:paraId="731D3653" w14:textId="77777777" w:rsidR="00507112" w:rsidRPr="002901BB" w:rsidRDefault="00507112" w:rsidP="00DA5F49">
            <w:pPr>
              <w:pStyle w:val="TAL"/>
              <w:rPr>
                <w:sz w:val="16"/>
              </w:rPr>
            </w:pPr>
            <w:proofErr w:type="spellStart"/>
            <w:r>
              <w:rPr>
                <w:sz w:val="16"/>
              </w:rPr>
              <w:t>NR_MC_enh-UEConTest</w:t>
            </w:r>
            <w:proofErr w:type="spellEnd"/>
          </w:p>
        </w:tc>
        <w:tc>
          <w:tcPr>
            <w:tcW w:w="967" w:type="dxa"/>
          </w:tcPr>
          <w:p w14:paraId="42BA0E6E" w14:textId="77777777" w:rsidR="00507112" w:rsidRPr="002901BB" w:rsidRDefault="00507112" w:rsidP="00DA5F49">
            <w:pPr>
              <w:pStyle w:val="TAL"/>
              <w:rPr>
                <w:sz w:val="16"/>
              </w:rPr>
            </w:pPr>
            <w:r>
              <w:rPr>
                <w:sz w:val="16"/>
              </w:rPr>
              <w:t>agreed</w:t>
            </w:r>
          </w:p>
        </w:tc>
      </w:tr>
      <w:tr w:rsidR="00507112" w14:paraId="25A83E47" w14:textId="77777777" w:rsidTr="00E27664">
        <w:tc>
          <w:tcPr>
            <w:tcW w:w="1097" w:type="dxa"/>
          </w:tcPr>
          <w:p w14:paraId="01AE6B38" w14:textId="77777777" w:rsidR="00507112" w:rsidRPr="002901BB" w:rsidRDefault="00507112" w:rsidP="00DA5F49">
            <w:pPr>
              <w:pStyle w:val="TAL"/>
              <w:rPr>
                <w:sz w:val="16"/>
              </w:rPr>
            </w:pPr>
            <w:r>
              <w:rPr>
                <w:sz w:val="16"/>
              </w:rPr>
              <w:t>R5-250850</w:t>
            </w:r>
          </w:p>
        </w:tc>
        <w:tc>
          <w:tcPr>
            <w:tcW w:w="2440" w:type="dxa"/>
          </w:tcPr>
          <w:p w14:paraId="1B53EBBC" w14:textId="77777777" w:rsidR="00507112" w:rsidRPr="002901BB" w:rsidRDefault="00507112" w:rsidP="00DA5F49">
            <w:pPr>
              <w:pStyle w:val="TAL"/>
              <w:rPr>
                <w:sz w:val="16"/>
              </w:rPr>
            </w:pPr>
            <w:r>
              <w:rPr>
                <w:sz w:val="16"/>
              </w:rPr>
              <w:t>Update RRC message content for Further NR mobility enhancements</w:t>
            </w:r>
          </w:p>
        </w:tc>
        <w:tc>
          <w:tcPr>
            <w:tcW w:w="1524" w:type="dxa"/>
          </w:tcPr>
          <w:p w14:paraId="7D873B1A" w14:textId="77777777" w:rsidR="00507112" w:rsidRPr="002901BB" w:rsidRDefault="00507112" w:rsidP="00DA5F49">
            <w:pPr>
              <w:pStyle w:val="TAL"/>
              <w:rPr>
                <w:sz w:val="16"/>
              </w:rPr>
            </w:pPr>
            <w:r>
              <w:rPr>
                <w:sz w:val="16"/>
              </w:rPr>
              <w:t>MediaTek Inc.</w:t>
            </w:r>
          </w:p>
        </w:tc>
        <w:tc>
          <w:tcPr>
            <w:tcW w:w="888" w:type="dxa"/>
          </w:tcPr>
          <w:p w14:paraId="47F340F1" w14:textId="77777777" w:rsidR="00507112" w:rsidRPr="002901BB" w:rsidRDefault="00507112" w:rsidP="00DA5F49">
            <w:pPr>
              <w:pStyle w:val="TAL"/>
              <w:rPr>
                <w:sz w:val="16"/>
              </w:rPr>
            </w:pPr>
            <w:r>
              <w:rPr>
                <w:sz w:val="16"/>
              </w:rPr>
              <w:t>38.533</w:t>
            </w:r>
          </w:p>
        </w:tc>
        <w:tc>
          <w:tcPr>
            <w:tcW w:w="709" w:type="dxa"/>
          </w:tcPr>
          <w:p w14:paraId="5A0F37FD" w14:textId="77777777" w:rsidR="00507112" w:rsidRPr="002901BB" w:rsidRDefault="00507112" w:rsidP="00DA5F49">
            <w:pPr>
              <w:pStyle w:val="TAL"/>
              <w:rPr>
                <w:sz w:val="16"/>
              </w:rPr>
            </w:pPr>
            <w:r>
              <w:rPr>
                <w:sz w:val="16"/>
              </w:rPr>
              <w:t>3766</w:t>
            </w:r>
          </w:p>
        </w:tc>
        <w:tc>
          <w:tcPr>
            <w:tcW w:w="281" w:type="dxa"/>
          </w:tcPr>
          <w:p w14:paraId="14E3C7F8" w14:textId="77777777" w:rsidR="00507112" w:rsidRPr="002901BB" w:rsidRDefault="00507112" w:rsidP="00DA5F49">
            <w:pPr>
              <w:pStyle w:val="TAR"/>
              <w:rPr>
                <w:sz w:val="16"/>
              </w:rPr>
            </w:pPr>
            <w:r>
              <w:rPr>
                <w:sz w:val="16"/>
              </w:rPr>
              <w:t>-</w:t>
            </w:r>
          </w:p>
        </w:tc>
        <w:tc>
          <w:tcPr>
            <w:tcW w:w="711" w:type="dxa"/>
          </w:tcPr>
          <w:p w14:paraId="017B2D85" w14:textId="77777777" w:rsidR="00507112" w:rsidRPr="002901BB" w:rsidRDefault="00507112" w:rsidP="00DA5F49">
            <w:pPr>
              <w:pStyle w:val="TAL"/>
              <w:rPr>
                <w:sz w:val="16"/>
              </w:rPr>
            </w:pPr>
            <w:r>
              <w:rPr>
                <w:sz w:val="16"/>
              </w:rPr>
              <w:t>Rel-18</w:t>
            </w:r>
          </w:p>
        </w:tc>
        <w:tc>
          <w:tcPr>
            <w:tcW w:w="306" w:type="dxa"/>
          </w:tcPr>
          <w:p w14:paraId="6D8DF22C" w14:textId="77777777" w:rsidR="00507112" w:rsidRPr="002901BB" w:rsidRDefault="00507112" w:rsidP="00DA5F49">
            <w:pPr>
              <w:pStyle w:val="TAL"/>
              <w:rPr>
                <w:sz w:val="16"/>
              </w:rPr>
            </w:pPr>
            <w:r>
              <w:rPr>
                <w:sz w:val="16"/>
              </w:rPr>
              <w:t>F</w:t>
            </w:r>
          </w:p>
        </w:tc>
        <w:tc>
          <w:tcPr>
            <w:tcW w:w="4013" w:type="dxa"/>
          </w:tcPr>
          <w:p w14:paraId="79907E4A" w14:textId="77777777" w:rsidR="00507112" w:rsidRPr="002901BB" w:rsidRDefault="00507112" w:rsidP="00DA5F49">
            <w:pPr>
              <w:pStyle w:val="TAL"/>
              <w:rPr>
                <w:sz w:val="16"/>
              </w:rPr>
            </w:pPr>
            <w:r>
              <w:rPr>
                <w:sz w:val="16"/>
              </w:rPr>
              <w:t>NR_Mob_enh2-UEConTest</w:t>
            </w:r>
          </w:p>
        </w:tc>
        <w:tc>
          <w:tcPr>
            <w:tcW w:w="967" w:type="dxa"/>
          </w:tcPr>
          <w:p w14:paraId="3749CF73" w14:textId="77777777" w:rsidR="00507112" w:rsidRPr="002901BB" w:rsidRDefault="00507112" w:rsidP="00DA5F49">
            <w:pPr>
              <w:pStyle w:val="TAL"/>
              <w:rPr>
                <w:sz w:val="16"/>
              </w:rPr>
            </w:pPr>
            <w:r>
              <w:rPr>
                <w:sz w:val="16"/>
              </w:rPr>
              <w:t>withdrawn</w:t>
            </w:r>
          </w:p>
        </w:tc>
      </w:tr>
      <w:tr w:rsidR="00507112" w14:paraId="62323053" w14:textId="77777777" w:rsidTr="00E27664">
        <w:tc>
          <w:tcPr>
            <w:tcW w:w="1097" w:type="dxa"/>
          </w:tcPr>
          <w:p w14:paraId="4269F8EB" w14:textId="77777777" w:rsidR="00507112" w:rsidRPr="002901BB" w:rsidRDefault="00507112" w:rsidP="00DA5F49">
            <w:pPr>
              <w:pStyle w:val="TAL"/>
              <w:rPr>
                <w:sz w:val="16"/>
              </w:rPr>
            </w:pPr>
            <w:r>
              <w:rPr>
                <w:sz w:val="16"/>
              </w:rPr>
              <w:t>R5-250876</w:t>
            </w:r>
          </w:p>
        </w:tc>
        <w:tc>
          <w:tcPr>
            <w:tcW w:w="2440" w:type="dxa"/>
          </w:tcPr>
          <w:p w14:paraId="767F2204" w14:textId="77777777" w:rsidR="00507112" w:rsidRPr="002901BB" w:rsidRDefault="00507112" w:rsidP="00DA5F49">
            <w:pPr>
              <w:pStyle w:val="TAL"/>
              <w:rPr>
                <w:sz w:val="16"/>
              </w:rPr>
            </w:pPr>
            <w:r>
              <w:rPr>
                <w:sz w:val="16"/>
              </w:rPr>
              <w:t>Correction of FR2 Rel-15 Random Access Test Cases Including TT for PC1</w:t>
            </w:r>
          </w:p>
        </w:tc>
        <w:tc>
          <w:tcPr>
            <w:tcW w:w="1524" w:type="dxa"/>
          </w:tcPr>
          <w:p w14:paraId="0648DAB5" w14:textId="77777777" w:rsidR="00507112" w:rsidRPr="002901BB" w:rsidRDefault="00507112" w:rsidP="00DA5F49">
            <w:pPr>
              <w:pStyle w:val="TAL"/>
              <w:rPr>
                <w:sz w:val="16"/>
              </w:rPr>
            </w:pPr>
            <w:r>
              <w:rPr>
                <w:sz w:val="16"/>
              </w:rPr>
              <w:t>Rohde &amp; Schwarz</w:t>
            </w:r>
          </w:p>
        </w:tc>
        <w:tc>
          <w:tcPr>
            <w:tcW w:w="888" w:type="dxa"/>
          </w:tcPr>
          <w:p w14:paraId="33FB10EB" w14:textId="77777777" w:rsidR="00507112" w:rsidRPr="002901BB" w:rsidRDefault="00507112" w:rsidP="00DA5F49">
            <w:pPr>
              <w:pStyle w:val="TAL"/>
              <w:rPr>
                <w:sz w:val="16"/>
              </w:rPr>
            </w:pPr>
            <w:r>
              <w:rPr>
                <w:sz w:val="16"/>
              </w:rPr>
              <w:t>38.533</w:t>
            </w:r>
          </w:p>
        </w:tc>
        <w:tc>
          <w:tcPr>
            <w:tcW w:w="709" w:type="dxa"/>
          </w:tcPr>
          <w:p w14:paraId="41C4E5EE" w14:textId="77777777" w:rsidR="00507112" w:rsidRPr="002901BB" w:rsidRDefault="00507112" w:rsidP="00DA5F49">
            <w:pPr>
              <w:pStyle w:val="TAL"/>
              <w:rPr>
                <w:sz w:val="16"/>
              </w:rPr>
            </w:pPr>
            <w:r>
              <w:rPr>
                <w:sz w:val="16"/>
              </w:rPr>
              <w:t>3767</w:t>
            </w:r>
          </w:p>
        </w:tc>
        <w:tc>
          <w:tcPr>
            <w:tcW w:w="281" w:type="dxa"/>
          </w:tcPr>
          <w:p w14:paraId="39B5BE24" w14:textId="77777777" w:rsidR="00507112" w:rsidRPr="002901BB" w:rsidRDefault="00507112" w:rsidP="00DA5F49">
            <w:pPr>
              <w:pStyle w:val="TAR"/>
              <w:rPr>
                <w:sz w:val="16"/>
              </w:rPr>
            </w:pPr>
            <w:r>
              <w:rPr>
                <w:sz w:val="16"/>
              </w:rPr>
              <w:t>-</w:t>
            </w:r>
          </w:p>
        </w:tc>
        <w:tc>
          <w:tcPr>
            <w:tcW w:w="711" w:type="dxa"/>
          </w:tcPr>
          <w:p w14:paraId="0C4C4D63" w14:textId="77777777" w:rsidR="00507112" w:rsidRPr="002901BB" w:rsidRDefault="00507112" w:rsidP="00DA5F49">
            <w:pPr>
              <w:pStyle w:val="TAL"/>
              <w:rPr>
                <w:sz w:val="16"/>
              </w:rPr>
            </w:pPr>
            <w:r>
              <w:rPr>
                <w:sz w:val="16"/>
              </w:rPr>
              <w:t>Rel-18</w:t>
            </w:r>
          </w:p>
        </w:tc>
        <w:tc>
          <w:tcPr>
            <w:tcW w:w="306" w:type="dxa"/>
          </w:tcPr>
          <w:p w14:paraId="66418E6D" w14:textId="77777777" w:rsidR="00507112" w:rsidRPr="002901BB" w:rsidRDefault="00507112" w:rsidP="00DA5F49">
            <w:pPr>
              <w:pStyle w:val="TAL"/>
              <w:rPr>
                <w:sz w:val="16"/>
              </w:rPr>
            </w:pPr>
            <w:r>
              <w:rPr>
                <w:sz w:val="16"/>
              </w:rPr>
              <w:t>F</w:t>
            </w:r>
          </w:p>
        </w:tc>
        <w:tc>
          <w:tcPr>
            <w:tcW w:w="4013" w:type="dxa"/>
          </w:tcPr>
          <w:p w14:paraId="7C01E607" w14:textId="77777777" w:rsidR="00507112" w:rsidRPr="002901BB" w:rsidRDefault="00507112" w:rsidP="00DA5F49">
            <w:pPr>
              <w:pStyle w:val="TAL"/>
              <w:rPr>
                <w:sz w:val="16"/>
              </w:rPr>
            </w:pPr>
            <w:r>
              <w:rPr>
                <w:sz w:val="16"/>
              </w:rPr>
              <w:t>TEI15_Test, 5GS_NR_LTE-UEConTest</w:t>
            </w:r>
          </w:p>
        </w:tc>
        <w:tc>
          <w:tcPr>
            <w:tcW w:w="967" w:type="dxa"/>
          </w:tcPr>
          <w:p w14:paraId="6FE2931A" w14:textId="77777777" w:rsidR="00507112" w:rsidRPr="002901BB" w:rsidRDefault="00507112" w:rsidP="00DA5F49">
            <w:pPr>
              <w:pStyle w:val="TAL"/>
              <w:rPr>
                <w:sz w:val="16"/>
              </w:rPr>
            </w:pPr>
            <w:r>
              <w:rPr>
                <w:sz w:val="16"/>
              </w:rPr>
              <w:t>revised</w:t>
            </w:r>
          </w:p>
        </w:tc>
      </w:tr>
      <w:tr w:rsidR="00507112" w14:paraId="1BA97435" w14:textId="77777777" w:rsidTr="00E27664">
        <w:tc>
          <w:tcPr>
            <w:tcW w:w="1097" w:type="dxa"/>
          </w:tcPr>
          <w:p w14:paraId="3A74BEF0" w14:textId="77777777" w:rsidR="00507112" w:rsidRPr="002901BB" w:rsidRDefault="00507112" w:rsidP="00DA5F49">
            <w:pPr>
              <w:pStyle w:val="TAL"/>
              <w:rPr>
                <w:sz w:val="16"/>
              </w:rPr>
            </w:pPr>
            <w:r>
              <w:rPr>
                <w:sz w:val="16"/>
              </w:rPr>
              <w:t>R5-251655</w:t>
            </w:r>
          </w:p>
        </w:tc>
        <w:tc>
          <w:tcPr>
            <w:tcW w:w="2440" w:type="dxa"/>
          </w:tcPr>
          <w:p w14:paraId="2BCDCE69" w14:textId="77777777" w:rsidR="00507112" w:rsidRPr="002901BB" w:rsidRDefault="00507112" w:rsidP="00DA5F49">
            <w:pPr>
              <w:pStyle w:val="TAL"/>
              <w:rPr>
                <w:sz w:val="16"/>
              </w:rPr>
            </w:pPr>
            <w:r>
              <w:rPr>
                <w:sz w:val="16"/>
              </w:rPr>
              <w:t>Correction of FR2 Rel-15 Random Access Test Cases Including TT for PC1</w:t>
            </w:r>
          </w:p>
        </w:tc>
        <w:tc>
          <w:tcPr>
            <w:tcW w:w="1524" w:type="dxa"/>
          </w:tcPr>
          <w:p w14:paraId="11746817" w14:textId="77777777" w:rsidR="00507112" w:rsidRPr="002901BB" w:rsidRDefault="00507112" w:rsidP="00DA5F49">
            <w:pPr>
              <w:pStyle w:val="TAL"/>
              <w:rPr>
                <w:sz w:val="16"/>
              </w:rPr>
            </w:pPr>
            <w:r>
              <w:rPr>
                <w:sz w:val="16"/>
              </w:rPr>
              <w:t>Rohde &amp; Schwarz</w:t>
            </w:r>
          </w:p>
        </w:tc>
        <w:tc>
          <w:tcPr>
            <w:tcW w:w="888" w:type="dxa"/>
          </w:tcPr>
          <w:p w14:paraId="39C9FAF2" w14:textId="77777777" w:rsidR="00507112" w:rsidRPr="002901BB" w:rsidRDefault="00507112" w:rsidP="00DA5F49">
            <w:pPr>
              <w:pStyle w:val="TAL"/>
              <w:rPr>
                <w:sz w:val="16"/>
              </w:rPr>
            </w:pPr>
            <w:r>
              <w:rPr>
                <w:sz w:val="16"/>
              </w:rPr>
              <w:t>38.533</w:t>
            </w:r>
          </w:p>
        </w:tc>
        <w:tc>
          <w:tcPr>
            <w:tcW w:w="709" w:type="dxa"/>
          </w:tcPr>
          <w:p w14:paraId="14ACDF6C" w14:textId="77777777" w:rsidR="00507112" w:rsidRPr="002901BB" w:rsidRDefault="00507112" w:rsidP="00DA5F49">
            <w:pPr>
              <w:pStyle w:val="TAL"/>
              <w:rPr>
                <w:sz w:val="16"/>
              </w:rPr>
            </w:pPr>
            <w:r>
              <w:rPr>
                <w:sz w:val="16"/>
              </w:rPr>
              <w:t>3767</w:t>
            </w:r>
          </w:p>
        </w:tc>
        <w:tc>
          <w:tcPr>
            <w:tcW w:w="281" w:type="dxa"/>
          </w:tcPr>
          <w:p w14:paraId="4703ECFA" w14:textId="77777777" w:rsidR="00507112" w:rsidRPr="002901BB" w:rsidRDefault="00507112" w:rsidP="00DA5F49">
            <w:pPr>
              <w:pStyle w:val="TAR"/>
              <w:rPr>
                <w:sz w:val="16"/>
              </w:rPr>
            </w:pPr>
            <w:r>
              <w:rPr>
                <w:sz w:val="16"/>
              </w:rPr>
              <w:t>1</w:t>
            </w:r>
          </w:p>
        </w:tc>
        <w:tc>
          <w:tcPr>
            <w:tcW w:w="711" w:type="dxa"/>
          </w:tcPr>
          <w:p w14:paraId="7CA71C3E" w14:textId="77777777" w:rsidR="00507112" w:rsidRPr="002901BB" w:rsidRDefault="00507112" w:rsidP="00DA5F49">
            <w:pPr>
              <w:pStyle w:val="TAL"/>
              <w:rPr>
                <w:sz w:val="16"/>
              </w:rPr>
            </w:pPr>
            <w:r>
              <w:rPr>
                <w:sz w:val="16"/>
              </w:rPr>
              <w:t>Rel-18</w:t>
            </w:r>
          </w:p>
        </w:tc>
        <w:tc>
          <w:tcPr>
            <w:tcW w:w="306" w:type="dxa"/>
          </w:tcPr>
          <w:p w14:paraId="31F3662B" w14:textId="77777777" w:rsidR="00507112" w:rsidRPr="002901BB" w:rsidRDefault="00507112" w:rsidP="00DA5F49">
            <w:pPr>
              <w:pStyle w:val="TAL"/>
              <w:rPr>
                <w:sz w:val="16"/>
              </w:rPr>
            </w:pPr>
            <w:r>
              <w:rPr>
                <w:sz w:val="16"/>
              </w:rPr>
              <w:t>F</w:t>
            </w:r>
          </w:p>
        </w:tc>
        <w:tc>
          <w:tcPr>
            <w:tcW w:w="4013" w:type="dxa"/>
          </w:tcPr>
          <w:p w14:paraId="61A34BF9" w14:textId="77777777" w:rsidR="00507112" w:rsidRPr="002901BB" w:rsidRDefault="00507112" w:rsidP="00DA5F49">
            <w:pPr>
              <w:pStyle w:val="TAL"/>
              <w:rPr>
                <w:sz w:val="16"/>
              </w:rPr>
            </w:pPr>
            <w:r>
              <w:rPr>
                <w:sz w:val="16"/>
              </w:rPr>
              <w:t>TEI15_Test, 5GS_NR_LTE-UEConTest</w:t>
            </w:r>
          </w:p>
        </w:tc>
        <w:tc>
          <w:tcPr>
            <w:tcW w:w="967" w:type="dxa"/>
          </w:tcPr>
          <w:p w14:paraId="50A66CD1" w14:textId="77777777" w:rsidR="00507112" w:rsidRPr="002901BB" w:rsidRDefault="00507112" w:rsidP="00DA5F49">
            <w:pPr>
              <w:pStyle w:val="TAL"/>
              <w:rPr>
                <w:sz w:val="16"/>
              </w:rPr>
            </w:pPr>
            <w:r>
              <w:rPr>
                <w:sz w:val="16"/>
              </w:rPr>
              <w:t>agreed</w:t>
            </w:r>
          </w:p>
        </w:tc>
      </w:tr>
      <w:tr w:rsidR="00507112" w14:paraId="77BAF9D3" w14:textId="77777777" w:rsidTr="00E27664">
        <w:tc>
          <w:tcPr>
            <w:tcW w:w="1097" w:type="dxa"/>
          </w:tcPr>
          <w:p w14:paraId="4EDBC668" w14:textId="77777777" w:rsidR="00507112" w:rsidRPr="002901BB" w:rsidRDefault="00507112" w:rsidP="00DA5F49">
            <w:pPr>
              <w:pStyle w:val="TAL"/>
              <w:rPr>
                <w:sz w:val="16"/>
              </w:rPr>
            </w:pPr>
            <w:r>
              <w:rPr>
                <w:sz w:val="16"/>
              </w:rPr>
              <w:t>R5-250919</w:t>
            </w:r>
          </w:p>
        </w:tc>
        <w:tc>
          <w:tcPr>
            <w:tcW w:w="2440" w:type="dxa"/>
          </w:tcPr>
          <w:p w14:paraId="6057639D" w14:textId="77777777" w:rsidR="00507112" w:rsidRPr="002901BB" w:rsidRDefault="00507112" w:rsidP="00DA5F49">
            <w:pPr>
              <w:pStyle w:val="TAL"/>
              <w:rPr>
                <w:sz w:val="16"/>
              </w:rPr>
            </w:pPr>
            <w:r>
              <w:rPr>
                <w:sz w:val="16"/>
              </w:rPr>
              <w:t>Core Spec Alignment for Test Configuration ID for NR-NTN test cases</w:t>
            </w:r>
          </w:p>
        </w:tc>
        <w:tc>
          <w:tcPr>
            <w:tcW w:w="1524" w:type="dxa"/>
          </w:tcPr>
          <w:p w14:paraId="13956417" w14:textId="77777777" w:rsidR="00507112" w:rsidRPr="002901BB" w:rsidRDefault="00507112" w:rsidP="00DA5F49">
            <w:pPr>
              <w:pStyle w:val="TAL"/>
              <w:rPr>
                <w:sz w:val="16"/>
              </w:rPr>
            </w:pPr>
            <w:r>
              <w:rPr>
                <w:sz w:val="16"/>
              </w:rPr>
              <w:t>Rohde &amp; Schwarz</w:t>
            </w:r>
          </w:p>
        </w:tc>
        <w:tc>
          <w:tcPr>
            <w:tcW w:w="888" w:type="dxa"/>
          </w:tcPr>
          <w:p w14:paraId="652D88F7" w14:textId="77777777" w:rsidR="00507112" w:rsidRPr="002901BB" w:rsidRDefault="00507112" w:rsidP="00DA5F49">
            <w:pPr>
              <w:pStyle w:val="TAL"/>
              <w:rPr>
                <w:sz w:val="16"/>
              </w:rPr>
            </w:pPr>
            <w:r>
              <w:rPr>
                <w:sz w:val="16"/>
              </w:rPr>
              <w:t>38.533</w:t>
            </w:r>
          </w:p>
        </w:tc>
        <w:tc>
          <w:tcPr>
            <w:tcW w:w="709" w:type="dxa"/>
          </w:tcPr>
          <w:p w14:paraId="1EEC57EE" w14:textId="77777777" w:rsidR="00507112" w:rsidRPr="002901BB" w:rsidRDefault="00507112" w:rsidP="00DA5F49">
            <w:pPr>
              <w:pStyle w:val="TAL"/>
              <w:rPr>
                <w:sz w:val="16"/>
              </w:rPr>
            </w:pPr>
            <w:r>
              <w:rPr>
                <w:sz w:val="16"/>
              </w:rPr>
              <w:t>3768</w:t>
            </w:r>
          </w:p>
        </w:tc>
        <w:tc>
          <w:tcPr>
            <w:tcW w:w="281" w:type="dxa"/>
          </w:tcPr>
          <w:p w14:paraId="6BF60406" w14:textId="77777777" w:rsidR="00507112" w:rsidRPr="002901BB" w:rsidRDefault="00507112" w:rsidP="00DA5F49">
            <w:pPr>
              <w:pStyle w:val="TAR"/>
              <w:rPr>
                <w:sz w:val="16"/>
              </w:rPr>
            </w:pPr>
            <w:r>
              <w:rPr>
                <w:sz w:val="16"/>
              </w:rPr>
              <w:t>-</w:t>
            </w:r>
          </w:p>
        </w:tc>
        <w:tc>
          <w:tcPr>
            <w:tcW w:w="711" w:type="dxa"/>
          </w:tcPr>
          <w:p w14:paraId="58054DB8" w14:textId="77777777" w:rsidR="00507112" w:rsidRPr="002901BB" w:rsidRDefault="00507112" w:rsidP="00DA5F49">
            <w:pPr>
              <w:pStyle w:val="TAL"/>
              <w:rPr>
                <w:sz w:val="16"/>
              </w:rPr>
            </w:pPr>
            <w:r>
              <w:rPr>
                <w:sz w:val="16"/>
              </w:rPr>
              <w:t>Rel-18</w:t>
            </w:r>
          </w:p>
        </w:tc>
        <w:tc>
          <w:tcPr>
            <w:tcW w:w="306" w:type="dxa"/>
          </w:tcPr>
          <w:p w14:paraId="5E836947" w14:textId="77777777" w:rsidR="00507112" w:rsidRPr="002901BB" w:rsidRDefault="00507112" w:rsidP="00DA5F49">
            <w:pPr>
              <w:pStyle w:val="TAL"/>
              <w:rPr>
                <w:sz w:val="16"/>
              </w:rPr>
            </w:pPr>
            <w:r>
              <w:rPr>
                <w:sz w:val="16"/>
              </w:rPr>
              <w:t>F</w:t>
            </w:r>
          </w:p>
        </w:tc>
        <w:tc>
          <w:tcPr>
            <w:tcW w:w="4013" w:type="dxa"/>
          </w:tcPr>
          <w:p w14:paraId="726AB609"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02D67108" w14:textId="77777777" w:rsidR="00507112" w:rsidRPr="002901BB" w:rsidRDefault="00507112" w:rsidP="00DA5F49">
            <w:pPr>
              <w:pStyle w:val="TAL"/>
              <w:rPr>
                <w:sz w:val="16"/>
              </w:rPr>
            </w:pPr>
            <w:r>
              <w:rPr>
                <w:sz w:val="16"/>
              </w:rPr>
              <w:t>revised</w:t>
            </w:r>
          </w:p>
        </w:tc>
      </w:tr>
      <w:tr w:rsidR="00507112" w14:paraId="1B5EFA3B" w14:textId="77777777" w:rsidTr="00E27664">
        <w:tc>
          <w:tcPr>
            <w:tcW w:w="1097" w:type="dxa"/>
          </w:tcPr>
          <w:p w14:paraId="5B0EFD27" w14:textId="77777777" w:rsidR="00507112" w:rsidRPr="002901BB" w:rsidRDefault="00507112" w:rsidP="00DA5F49">
            <w:pPr>
              <w:pStyle w:val="TAL"/>
              <w:rPr>
                <w:sz w:val="16"/>
              </w:rPr>
            </w:pPr>
            <w:r>
              <w:rPr>
                <w:sz w:val="16"/>
              </w:rPr>
              <w:t>R5-251562</w:t>
            </w:r>
          </w:p>
        </w:tc>
        <w:tc>
          <w:tcPr>
            <w:tcW w:w="2440" w:type="dxa"/>
          </w:tcPr>
          <w:p w14:paraId="6912A87E" w14:textId="77777777" w:rsidR="00507112" w:rsidRPr="002901BB" w:rsidRDefault="00507112" w:rsidP="00DA5F49">
            <w:pPr>
              <w:pStyle w:val="TAL"/>
              <w:rPr>
                <w:sz w:val="16"/>
              </w:rPr>
            </w:pPr>
            <w:r>
              <w:rPr>
                <w:sz w:val="16"/>
              </w:rPr>
              <w:t>Core Spec Alignment for Test Configuration ID for NR-NTN test cases</w:t>
            </w:r>
          </w:p>
        </w:tc>
        <w:tc>
          <w:tcPr>
            <w:tcW w:w="1524" w:type="dxa"/>
          </w:tcPr>
          <w:p w14:paraId="0BD6D620" w14:textId="77777777" w:rsidR="00507112" w:rsidRPr="002901BB" w:rsidRDefault="00507112" w:rsidP="00DA5F49">
            <w:pPr>
              <w:pStyle w:val="TAL"/>
              <w:rPr>
                <w:sz w:val="16"/>
              </w:rPr>
            </w:pPr>
            <w:r>
              <w:rPr>
                <w:sz w:val="16"/>
              </w:rPr>
              <w:t>Rohde &amp; Schwarz</w:t>
            </w:r>
          </w:p>
        </w:tc>
        <w:tc>
          <w:tcPr>
            <w:tcW w:w="888" w:type="dxa"/>
          </w:tcPr>
          <w:p w14:paraId="4BE12FC3" w14:textId="77777777" w:rsidR="00507112" w:rsidRPr="002901BB" w:rsidRDefault="00507112" w:rsidP="00DA5F49">
            <w:pPr>
              <w:pStyle w:val="TAL"/>
              <w:rPr>
                <w:sz w:val="16"/>
              </w:rPr>
            </w:pPr>
            <w:r>
              <w:rPr>
                <w:sz w:val="16"/>
              </w:rPr>
              <w:t>38.533</w:t>
            </w:r>
          </w:p>
        </w:tc>
        <w:tc>
          <w:tcPr>
            <w:tcW w:w="709" w:type="dxa"/>
          </w:tcPr>
          <w:p w14:paraId="18F23724" w14:textId="77777777" w:rsidR="00507112" w:rsidRPr="002901BB" w:rsidRDefault="00507112" w:rsidP="00DA5F49">
            <w:pPr>
              <w:pStyle w:val="TAL"/>
              <w:rPr>
                <w:sz w:val="16"/>
              </w:rPr>
            </w:pPr>
            <w:r>
              <w:rPr>
                <w:sz w:val="16"/>
              </w:rPr>
              <w:t>3768</w:t>
            </w:r>
          </w:p>
        </w:tc>
        <w:tc>
          <w:tcPr>
            <w:tcW w:w="281" w:type="dxa"/>
          </w:tcPr>
          <w:p w14:paraId="1F3A17C1" w14:textId="77777777" w:rsidR="00507112" w:rsidRPr="002901BB" w:rsidRDefault="00507112" w:rsidP="00DA5F49">
            <w:pPr>
              <w:pStyle w:val="TAR"/>
              <w:rPr>
                <w:sz w:val="16"/>
              </w:rPr>
            </w:pPr>
            <w:r>
              <w:rPr>
                <w:sz w:val="16"/>
              </w:rPr>
              <w:t>1</w:t>
            </w:r>
          </w:p>
        </w:tc>
        <w:tc>
          <w:tcPr>
            <w:tcW w:w="711" w:type="dxa"/>
          </w:tcPr>
          <w:p w14:paraId="12ADF905" w14:textId="77777777" w:rsidR="00507112" w:rsidRPr="002901BB" w:rsidRDefault="00507112" w:rsidP="00DA5F49">
            <w:pPr>
              <w:pStyle w:val="TAL"/>
              <w:rPr>
                <w:sz w:val="16"/>
              </w:rPr>
            </w:pPr>
            <w:r>
              <w:rPr>
                <w:sz w:val="16"/>
              </w:rPr>
              <w:t>Rel-18</w:t>
            </w:r>
          </w:p>
        </w:tc>
        <w:tc>
          <w:tcPr>
            <w:tcW w:w="306" w:type="dxa"/>
          </w:tcPr>
          <w:p w14:paraId="3736E73E" w14:textId="77777777" w:rsidR="00507112" w:rsidRPr="002901BB" w:rsidRDefault="00507112" w:rsidP="00DA5F49">
            <w:pPr>
              <w:pStyle w:val="TAL"/>
              <w:rPr>
                <w:sz w:val="16"/>
              </w:rPr>
            </w:pPr>
            <w:r>
              <w:rPr>
                <w:sz w:val="16"/>
              </w:rPr>
              <w:t>F</w:t>
            </w:r>
          </w:p>
        </w:tc>
        <w:tc>
          <w:tcPr>
            <w:tcW w:w="4013" w:type="dxa"/>
          </w:tcPr>
          <w:p w14:paraId="505218BA"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788B844A" w14:textId="77777777" w:rsidR="00507112" w:rsidRPr="002901BB" w:rsidRDefault="00507112" w:rsidP="00DA5F49">
            <w:pPr>
              <w:pStyle w:val="TAL"/>
              <w:rPr>
                <w:sz w:val="16"/>
              </w:rPr>
            </w:pPr>
            <w:r>
              <w:rPr>
                <w:sz w:val="16"/>
              </w:rPr>
              <w:t>agreed</w:t>
            </w:r>
          </w:p>
        </w:tc>
      </w:tr>
      <w:tr w:rsidR="00507112" w14:paraId="3A4EA928" w14:textId="77777777" w:rsidTr="00E27664">
        <w:tc>
          <w:tcPr>
            <w:tcW w:w="1097" w:type="dxa"/>
          </w:tcPr>
          <w:p w14:paraId="25B259EA" w14:textId="77777777" w:rsidR="00507112" w:rsidRPr="002901BB" w:rsidRDefault="00507112" w:rsidP="00DA5F49">
            <w:pPr>
              <w:pStyle w:val="TAL"/>
              <w:rPr>
                <w:sz w:val="16"/>
              </w:rPr>
            </w:pPr>
            <w:r>
              <w:rPr>
                <w:sz w:val="16"/>
              </w:rPr>
              <w:t>R5-250920</w:t>
            </w:r>
          </w:p>
        </w:tc>
        <w:tc>
          <w:tcPr>
            <w:tcW w:w="2440" w:type="dxa"/>
          </w:tcPr>
          <w:p w14:paraId="46302D7D" w14:textId="77777777" w:rsidR="00507112" w:rsidRPr="002901BB" w:rsidRDefault="00507112" w:rsidP="00DA5F49">
            <w:pPr>
              <w:pStyle w:val="TAL"/>
              <w:rPr>
                <w:sz w:val="16"/>
              </w:rPr>
            </w:pPr>
            <w:r>
              <w:rPr>
                <w:sz w:val="16"/>
              </w:rPr>
              <w:t>Addition of new Inter-frequency event triggered test cases for SAN</w:t>
            </w:r>
          </w:p>
        </w:tc>
        <w:tc>
          <w:tcPr>
            <w:tcW w:w="1524" w:type="dxa"/>
          </w:tcPr>
          <w:p w14:paraId="414DF930" w14:textId="77777777" w:rsidR="00507112" w:rsidRPr="002901BB" w:rsidRDefault="00507112" w:rsidP="00DA5F49">
            <w:pPr>
              <w:pStyle w:val="TAL"/>
              <w:rPr>
                <w:sz w:val="16"/>
              </w:rPr>
            </w:pPr>
            <w:r>
              <w:rPr>
                <w:sz w:val="16"/>
              </w:rPr>
              <w:t>Rohde &amp; Schwarz</w:t>
            </w:r>
          </w:p>
        </w:tc>
        <w:tc>
          <w:tcPr>
            <w:tcW w:w="888" w:type="dxa"/>
          </w:tcPr>
          <w:p w14:paraId="675D8C0A" w14:textId="77777777" w:rsidR="00507112" w:rsidRPr="002901BB" w:rsidRDefault="00507112" w:rsidP="00DA5F49">
            <w:pPr>
              <w:pStyle w:val="TAL"/>
              <w:rPr>
                <w:sz w:val="16"/>
              </w:rPr>
            </w:pPr>
            <w:r>
              <w:rPr>
                <w:sz w:val="16"/>
              </w:rPr>
              <w:t>38.533</w:t>
            </w:r>
          </w:p>
        </w:tc>
        <w:tc>
          <w:tcPr>
            <w:tcW w:w="709" w:type="dxa"/>
          </w:tcPr>
          <w:p w14:paraId="0AD2412A" w14:textId="77777777" w:rsidR="00507112" w:rsidRPr="002901BB" w:rsidRDefault="00507112" w:rsidP="00DA5F49">
            <w:pPr>
              <w:pStyle w:val="TAL"/>
              <w:rPr>
                <w:sz w:val="16"/>
              </w:rPr>
            </w:pPr>
            <w:r>
              <w:rPr>
                <w:sz w:val="16"/>
              </w:rPr>
              <w:t>3769</w:t>
            </w:r>
          </w:p>
        </w:tc>
        <w:tc>
          <w:tcPr>
            <w:tcW w:w="281" w:type="dxa"/>
          </w:tcPr>
          <w:p w14:paraId="3F1AA074" w14:textId="77777777" w:rsidR="00507112" w:rsidRPr="002901BB" w:rsidRDefault="00507112" w:rsidP="00DA5F49">
            <w:pPr>
              <w:pStyle w:val="TAR"/>
              <w:rPr>
                <w:sz w:val="16"/>
              </w:rPr>
            </w:pPr>
            <w:r>
              <w:rPr>
                <w:sz w:val="16"/>
              </w:rPr>
              <w:t>-</w:t>
            </w:r>
          </w:p>
        </w:tc>
        <w:tc>
          <w:tcPr>
            <w:tcW w:w="711" w:type="dxa"/>
          </w:tcPr>
          <w:p w14:paraId="7B8A64D1" w14:textId="77777777" w:rsidR="00507112" w:rsidRPr="002901BB" w:rsidRDefault="00507112" w:rsidP="00DA5F49">
            <w:pPr>
              <w:pStyle w:val="TAL"/>
              <w:rPr>
                <w:sz w:val="16"/>
              </w:rPr>
            </w:pPr>
            <w:r>
              <w:rPr>
                <w:sz w:val="16"/>
              </w:rPr>
              <w:t>Rel-18</w:t>
            </w:r>
          </w:p>
        </w:tc>
        <w:tc>
          <w:tcPr>
            <w:tcW w:w="306" w:type="dxa"/>
          </w:tcPr>
          <w:p w14:paraId="074AAE99" w14:textId="77777777" w:rsidR="00507112" w:rsidRPr="002901BB" w:rsidRDefault="00507112" w:rsidP="00DA5F49">
            <w:pPr>
              <w:pStyle w:val="TAL"/>
              <w:rPr>
                <w:sz w:val="16"/>
              </w:rPr>
            </w:pPr>
            <w:r>
              <w:rPr>
                <w:sz w:val="16"/>
              </w:rPr>
              <w:t>F</w:t>
            </w:r>
          </w:p>
        </w:tc>
        <w:tc>
          <w:tcPr>
            <w:tcW w:w="4013" w:type="dxa"/>
          </w:tcPr>
          <w:p w14:paraId="5718E30C"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70CB176D" w14:textId="77777777" w:rsidR="00507112" w:rsidRPr="002901BB" w:rsidRDefault="00507112" w:rsidP="00DA5F49">
            <w:pPr>
              <w:pStyle w:val="TAL"/>
              <w:rPr>
                <w:sz w:val="16"/>
              </w:rPr>
            </w:pPr>
            <w:r>
              <w:rPr>
                <w:sz w:val="16"/>
              </w:rPr>
              <w:t>revised</w:t>
            </w:r>
          </w:p>
        </w:tc>
      </w:tr>
      <w:tr w:rsidR="00507112" w14:paraId="64C87D87" w14:textId="77777777" w:rsidTr="00E27664">
        <w:tc>
          <w:tcPr>
            <w:tcW w:w="1097" w:type="dxa"/>
          </w:tcPr>
          <w:p w14:paraId="76BC4768" w14:textId="77777777" w:rsidR="00507112" w:rsidRPr="002901BB" w:rsidRDefault="00507112" w:rsidP="00DA5F49">
            <w:pPr>
              <w:pStyle w:val="TAL"/>
              <w:rPr>
                <w:sz w:val="16"/>
              </w:rPr>
            </w:pPr>
            <w:r>
              <w:rPr>
                <w:sz w:val="16"/>
              </w:rPr>
              <w:t>R5-251563</w:t>
            </w:r>
          </w:p>
        </w:tc>
        <w:tc>
          <w:tcPr>
            <w:tcW w:w="2440" w:type="dxa"/>
          </w:tcPr>
          <w:p w14:paraId="300C65DB" w14:textId="77777777" w:rsidR="00507112" w:rsidRPr="002901BB" w:rsidRDefault="00507112" w:rsidP="00DA5F49">
            <w:pPr>
              <w:pStyle w:val="TAL"/>
              <w:rPr>
                <w:sz w:val="16"/>
              </w:rPr>
            </w:pPr>
            <w:r>
              <w:rPr>
                <w:sz w:val="16"/>
              </w:rPr>
              <w:t>Addition of new Inter-frequency event triggered test cases for SAN</w:t>
            </w:r>
          </w:p>
        </w:tc>
        <w:tc>
          <w:tcPr>
            <w:tcW w:w="1524" w:type="dxa"/>
          </w:tcPr>
          <w:p w14:paraId="66AC4CCF" w14:textId="77777777" w:rsidR="00507112" w:rsidRPr="002901BB" w:rsidRDefault="00507112" w:rsidP="00DA5F49">
            <w:pPr>
              <w:pStyle w:val="TAL"/>
              <w:rPr>
                <w:sz w:val="16"/>
              </w:rPr>
            </w:pPr>
            <w:r>
              <w:rPr>
                <w:sz w:val="16"/>
              </w:rPr>
              <w:t>Rohde &amp; Schwarz</w:t>
            </w:r>
          </w:p>
        </w:tc>
        <w:tc>
          <w:tcPr>
            <w:tcW w:w="888" w:type="dxa"/>
          </w:tcPr>
          <w:p w14:paraId="7B0BA19F" w14:textId="77777777" w:rsidR="00507112" w:rsidRPr="002901BB" w:rsidRDefault="00507112" w:rsidP="00DA5F49">
            <w:pPr>
              <w:pStyle w:val="TAL"/>
              <w:rPr>
                <w:sz w:val="16"/>
              </w:rPr>
            </w:pPr>
            <w:r>
              <w:rPr>
                <w:sz w:val="16"/>
              </w:rPr>
              <w:t>38.533</w:t>
            </w:r>
          </w:p>
        </w:tc>
        <w:tc>
          <w:tcPr>
            <w:tcW w:w="709" w:type="dxa"/>
          </w:tcPr>
          <w:p w14:paraId="08445DB5" w14:textId="77777777" w:rsidR="00507112" w:rsidRPr="002901BB" w:rsidRDefault="00507112" w:rsidP="00DA5F49">
            <w:pPr>
              <w:pStyle w:val="TAL"/>
              <w:rPr>
                <w:sz w:val="16"/>
              </w:rPr>
            </w:pPr>
            <w:r>
              <w:rPr>
                <w:sz w:val="16"/>
              </w:rPr>
              <w:t>3769</w:t>
            </w:r>
          </w:p>
        </w:tc>
        <w:tc>
          <w:tcPr>
            <w:tcW w:w="281" w:type="dxa"/>
          </w:tcPr>
          <w:p w14:paraId="41CB8F7E" w14:textId="77777777" w:rsidR="00507112" w:rsidRPr="002901BB" w:rsidRDefault="00507112" w:rsidP="00DA5F49">
            <w:pPr>
              <w:pStyle w:val="TAR"/>
              <w:rPr>
                <w:sz w:val="16"/>
              </w:rPr>
            </w:pPr>
            <w:r>
              <w:rPr>
                <w:sz w:val="16"/>
              </w:rPr>
              <w:t>1</w:t>
            </w:r>
          </w:p>
        </w:tc>
        <w:tc>
          <w:tcPr>
            <w:tcW w:w="711" w:type="dxa"/>
          </w:tcPr>
          <w:p w14:paraId="394CAB17" w14:textId="77777777" w:rsidR="00507112" w:rsidRPr="002901BB" w:rsidRDefault="00507112" w:rsidP="00DA5F49">
            <w:pPr>
              <w:pStyle w:val="TAL"/>
              <w:rPr>
                <w:sz w:val="16"/>
              </w:rPr>
            </w:pPr>
            <w:r>
              <w:rPr>
                <w:sz w:val="16"/>
              </w:rPr>
              <w:t>Rel-18</w:t>
            </w:r>
          </w:p>
        </w:tc>
        <w:tc>
          <w:tcPr>
            <w:tcW w:w="306" w:type="dxa"/>
          </w:tcPr>
          <w:p w14:paraId="4D4C74C9" w14:textId="77777777" w:rsidR="00507112" w:rsidRPr="002901BB" w:rsidRDefault="00507112" w:rsidP="00DA5F49">
            <w:pPr>
              <w:pStyle w:val="TAL"/>
              <w:rPr>
                <w:sz w:val="16"/>
              </w:rPr>
            </w:pPr>
            <w:r>
              <w:rPr>
                <w:sz w:val="16"/>
              </w:rPr>
              <w:t>F</w:t>
            </w:r>
          </w:p>
        </w:tc>
        <w:tc>
          <w:tcPr>
            <w:tcW w:w="4013" w:type="dxa"/>
          </w:tcPr>
          <w:p w14:paraId="09291E49"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097B9324" w14:textId="77777777" w:rsidR="00507112" w:rsidRPr="002901BB" w:rsidRDefault="00507112" w:rsidP="00DA5F49">
            <w:pPr>
              <w:pStyle w:val="TAL"/>
              <w:rPr>
                <w:sz w:val="16"/>
              </w:rPr>
            </w:pPr>
            <w:r>
              <w:rPr>
                <w:sz w:val="16"/>
              </w:rPr>
              <w:t>agreed</w:t>
            </w:r>
          </w:p>
        </w:tc>
      </w:tr>
      <w:tr w:rsidR="00507112" w14:paraId="140B64E8" w14:textId="77777777" w:rsidTr="00E27664">
        <w:tc>
          <w:tcPr>
            <w:tcW w:w="1097" w:type="dxa"/>
          </w:tcPr>
          <w:p w14:paraId="7A849FBF" w14:textId="77777777" w:rsidR="00507112" w:rsidRPr="002901BB" w:rsidRDefault="00507112" w:rsidP="00DA5F49">
            <w:pPr>
              <w:pStyle w:val="TAL"/>
              <w:rPr>
                <w:sz w:val="16"/>
              </w:rPr>
            </w:pPr>
            <w:r>
              <w:rPr>
                <w:sz w:val="16"/>
              </w:rPr>
              <w:t>R5-250921</w:t>
            </w:r>
          </w:p>
        </w:tc>
        <w:tc>
          <w:tcPr>
            <w:tcW w:w="2440" w:type="dxa"/>
          </w:tcPr>
          <w:p w14:paraId="4CF15E51" w14:textId="77777777" w:rsidR="00507112" w:rsidRPr="002901BB" w:rsidRDefault="00507112" w:rsidP="00DA5F49">
            <w:pPr>
              <w:pStyle w:val="TAL"/>
              <w:rPr>
                <w:sz w:val="16"/>
              </w:rPr>
            </w:pPr>
            <w:r>
              <w:rPr>
                <w:sz w:val="16"/>
              </w:rPr>
              <w:t>Addition of new test cases for CSI-RS based L1-RSRP measurement for Satellite Access</w:t>
            </w:r>
          </w:p>
        </w:tc>
        <w:tc>
          <w:tcPr>
            <w:tcW w:w="1524" w:type="dxa"/>
          </w:tcPr>
          <w:p w14:paraId="62BC340C" w14:textId="77777777" w:rsidR="00507112" w:rsidRPr="002901BB" w:rsidRDefault="00507112" w:rsidP="00DA5F49">
            <w:pPr>
              <w:pStyle w:val="TAL"/>
              <w:rPr>
                <w:sz w:val="16"/>
              </w:rPr>
            </w:pPr>
            <w:r>
              <w:rPr>
                <w:sz w:val="16"/>
              </w:rPr>
              <w:t>Rohde &amp; Schwarz</w:t>
            </w:r>
          </w:p>
        </w:tc>
        <w:tc>
          <w:tcPr>
            <w:tcW w:w="888" w:type="dxa"/>
          </w:tcPr>
          <w:p w14:paraId="69259C67" w14:textId="77777777" w:rsidR="00507112" w:rsidRPr="002901BB" w:rsidRDefault="00507112" w:rsidP="00DA5F49">
            <w:pPr>
              <w:pStyle w:val="TAL"/>
              <w:rPr>
                <w:sz w:val="16"/>
              </w:rPr>
            </w:pPr>
            <w:r>
              <w:rPr>
                <w:sz w:val="16"/>
              </w:rPr>
              <w:t>38.533</w:t>
            </w:r>
          </w:p>
        </w:tc>
        <w:tc>
          <w:tcPr>
            <w:tcW w:w="709" w:type="dxa"/>
          </w:tcPr>
          <w:p w14:paraId="62EE18C5" w14:textId="77777777" w:rsidR="00507112" w:rsidRPr="002901BB" w:rsidRDefault="00507112" w:rsidP="00DA5F49">
            <w:pPr>
              <w:pStyle w:val="TAL"/>
              <w:rPr>
                <w:sz w:val="16"/>
              </w:rPr>
            </w:pPr>
            <w:r>
              <w:rPr>
                <w:sz w:val="16"/>
              </w:rPr>
              <w:t>3770</w:t>
            </w:r>
          </w:p>
        </w:tc>
        <w:tc>
          <w:tcPr>
            <w:tcW w:w="281" w:type="dxa"/>
          </w:tcPr>
          <w:p w14:paraId="63393959" w14:textId="77777777" w:rsidR="00507112" w:rsidRPr="002901BB" w:rsidRDefault="00507112" w:rsidP="00DA5F49">
            <w:pPr>
              <w:pStyle w:val="TAR"/>
              <w:rPr>
                <w:sz w:val="16"/>
              </w:rPr>
            </w:pPr>
            <w:r>
              <w:rPr>
                <w:sz w:val="16"/>
              </w:rPr>
              <w:t>-</w:t>
            </w:r>
          </w:p>
        </w:tc>
        <w:tc>
          <w:tcPr>
            <w:tcW w:w="711" w:type="dxa"/>
          </w:tcPr>
          <w:p w14:paraId="2559E7DF" w14:textId="77777777" w:rsidR="00507112" w:rsidRPr="002901BB" w:rsidRDefault="00507112" w:rsidP="00DA5F49">
            <w:pPr>
              <w:pStyle w:val="TAL"/>
              <w:rPr>
                <w:sz w:val="16"/>
              </w:rPr>
            </w:pPr>
            <w:r>
              <w:rPr>
                <w:sz w:val="16"/>
              </w:rPr>
              <w:t>Rel-18</w:t>
            </w:r>
          </w:p>
        </w:tc>
        <w:tc>
          <w:tcPr>
            <w:tcW w:w="306" w:type="dxa"/>
          </w:tcPr>
          <w:p w14:paraId="05211601" w14:textId="77777777" w:rsidR="00507112" w:rsidRPr="002901BB" w:rsidRDefault="00507112" w:rsidP="00DA5F49">
            <w:pPr>
              <w:pStyle w:val="TAL"/>
              <w:rPr>
                <w:sz w:val="16"/>
              </w:rPr>
            </w:pPr>
            <w:r>
              <w:rPr>
                <w:sz w:val="16"/>
              </w:rPr>
              <w:t>F</w:t>
            </w:r>
          </w:p>
        </w:tc>
        <w:tc>
          <w:tcPr>
            <w:tcW w:w="4013" w:type="dxa"/>
          </w:tcPr>
          <w:p w14:paraId="6155DC7C"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35F85CC3" w14:textId="77777777" w:rsidR="00507112" w:rsidRPr="002901BB" w:rsidRDefault="00507112" w:rsidP="00DA5F49">
            <w:pPr>
              <w:pStyle w:val="TAL"/>
              <w:rPr>
                <w:sz w:val="16"/>
              </w:rPr>
            </w:pPr>
            <w:r>
              <w:rPr>
                <w:sz w:val="16"/>
              </w:rPr>
              <w:t>agreed</w:t>
            </w:r>
          </w:p>
        </w:tc>
      </w:tr>
      <w:tr w:rsidR="00507112" w14:paraId="26E0E75C" w14:textId="77777777" w:rsidTr="00E27664">
        <w:tc>
          <w:tcPr>
            <w:tcW w:w="1097" w:type="dxa"/>
          </w:tcPr>
          <w:p w14:paraId="142AD760" w14:textId="77777777" w:rsidR="00507112" w:rsidRPr="002901BB" w:rsidRDefault="00507112" w:rsidP="00DA5F49">
            <w:pPr>
              <w:pStyle w:val="TAL"/>
              <w:rPr>
                <w:sz w:val="16"/>
              </w:rPr>
            </w:pPr>
            <w:r>
              <w:rPr>
                <w:sz w:val="16"/>
              </w:rPr>
              <w:t>R5-250922</w:t>
            </w:r>
          </w:p>
        </w:tc>
        <w:tc>
          <w:tcPr>
            <w:tcW w:w="2440" w:type="dxa"/>
          </w:tcPr>
          <w:p w14:paraId="4A952F1A" w14:textId="77777777" w:rsidR="00507112" w:rsidRPr="002901BB" w:rsidRDefault="00507112" w:rsidP="00DA5F49">
            <w:pPr>
              <w:pStyle w:val="TAL"/>
              <w:rPr>
                <w:sz w:val="16"/>
              </w:rPr>
            </w:pPr>
            <w:r>
              <w:rPr>
                <w:sz w:val="16"/>
              </w:rPr>
              <w:t>Applicability update for L1-RSRP and L3 measurement accuracy test cases for SAN</w:t>
            </w:r>
          </w:p>
        </w:tc>
        <w:tc>
          <w:tcPr>
            <w:tcW w:w="1524" w:type="dxa"/>
          </w:tcPr>
          <w:p w14:paraId="583CDF3F" w14:textId="77777777" w:rsidR="00507112" w:rsidRPr="002901BB" w:rsidRDefault="00507112" w:rsidP="00DA5F49">
            <w:pPr>
              <w:pStyle w:val="TAL"/>
              <w:rPr>
                <w:sz w:val="16"/>
              </w:rPr>
            </w:pPr>
            <w:r>
              <w:rPr>
                <w:sz w:val="16"/>
              </w:rPr>
              <w:t>Rohde &amp; Schwarz</w:t>
            </w:r>
          </w:p>
        </w:tc>
        <w:tc>
          <w:tcPr>
            <w:tcW w:w="888" w:type="dxa"/>
          </w:tcPr>
          <w:p w14:paraId="324D55D2" w14:textId="77777777" w:rsidR="00507112" w:rsidRPr="002901BB" w:rsidRDefault="00507112" w:rsidP="00DA5F49">
            <w:pPr>
              <w:pStyle w:val="TAL"/>
              <w:rPr>
                <w:sz w:val="16"/>
              </w:rPr>
            </w:pPr>
            <w:r>
              <w:rPr>
                <w:sz w:val="16"/>
              </w:rPr>
              <w:t>38.533</w:t>
            </w:r>
          </w:p>
        </w:tc>
        <w:tc>
          <w:tcPr>
            <w:tcW w:w="709" w:type="dxa"/>
          </w:tcPr>
          <w:p w14:paraId="5BE21C46" w14:textId="77777777" w:rsidR="00507112" w:rsidRPr="002901BB" w:rsidRDefault="00507112" w:rsidP="00DA5F49">
            <w:pPr>
              <w:pStyle w:val="TAL"/>
              <w:rPr>
                <w:sz w:val="16"/>
              </w:rPr>
            </w:pPr>
            <w:r>
              <w:rPr>
                <w:sz w:val="16"/>
              </w:rPr>
              <w:t>3771</w:t>
            </w:r>
          </w:p>
        </w:tc>
        <w:tc>
          <w:tcPr>
            <w:tcW w:w="281" w:type="dxa"/>
          </w:tcPr>
          <w:p w14:paraId="0C63921C" w14:textId="77777777" w:rsidR="00507112" w:rsidRPr="002901BB" w:rsidRDefault="00507112" w:rsidP="00DA5F49">
            <w:pPr>
              <w:pStyle w:val="TAR"/>
              <w:rPr>
                <w:sz w:val="16"/>
              </w:rPr>
            </w:pPr>
            <w:r>
              <w:rPr>
                <w:sz w:val="16"/>
              </w:rPr>
              <w:t>-</w:t>
            </w:r>
          </w:p>
        </w:tc>
        <w:tc>
          <w:tcPr>
            <w:tcW w:w="711" w:type="dxa"/>
          </w:tcPr>
          <w:p w14:paraId="62E8E621" w14:textId="77777777" w:rsidR="00507112" w:rsidRPr="002901BB" w:rsidRDefault="00507112" w:rsidP="00DA5F49">
            <w:pPr>
              <w:pStyle w:val="TAL"/>
              <w:rPr>
                <w:sz w:val="16"/>
              </w:rPr>
            </w:pPr>
            <w:r>
              <w:rPr>
                <w:sz w:val="16"/>
              </w:rPr>
              <w:t>Rel-18</w:t>
            </w:r>
          </w:p>
        </w:tc>
        <w:tc>
          <w:tcPr>
            <w:tcW w:w="306" w:type="dxa"/>
          </w:tcPr>
          <w:p w14:paraId="1BD17567" w14:textId="77777777" w:rsidR="00507112" w:rsidRPr="002901BB" w:rsidRDefault="00507112" w:rsidP="00DA5F49">
            <w:pPr>
              <w:pStyle w:val="TAL"/>
              <w:rPr>
                <w:sz w:val="16"/>
              </w:rPr>
            </w:pPr>
            <w:r>
              <w:rPr>
                <w:sz w:val="16"/>
              </w:rPr>
              <w:t>F</w:t>
            </w:r>
          </w:p>
        </w:tc>
        <w:tc>
          <w:tcPr>
            <w:tcW w:w="4013" w:type="dxa"/>
          </w:tcPr>
          <w:p w14:paraId="4D91BC18"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6AE9D017" w14:textId="77777777" w:rsidR="00507112" w:rsidRPr="002901BB" w:rsidRDefault="00507112" w:rsidP="00DA5F49">
            <w:pPr>
              <w:pStyle w:val="TAL"/>
              <w:rPr>
                <w:sz w:val="16"/>
              </w:rPr>
            </w:pPr>
            <w:r>
              <w:rPr>
                <w:sz w:val="16"/>
              </w:rPr>
              <w:t>agreed</w:t>
            </w:r>
          </w:p>
        </w:tc>
      </w:tr>
      <w:tr w:rsidR="00507112" w14:paraId="510A5FAD" w14:textId="77777777" w:rsidTr="00E27664">
        <w:tc>
          <w:tcPr>
            <w:tcW w:w="1097" w:type="dxa"/>
          </w:tcPr>
          <w:p w14:paraId="1D188892" w14:textId="77777777" w:rsidR="00507112" w:rsidRPr="002901BB" w:rsidRDefault="00507112" w:rsidP="00DA5F49">
            <w:pPr>
              <w:pStyle w:val="TAL"/>
              <w:rPr>
                <w:sz w:val="16"/>
              </w:rPr>
            </w:pPr>
            <w:r>
              <w:rPr>
                <w:sz w:val="16"/>
              </w:rPr>
              <w:t>R5-250923</w:t>
            </w:r>
          </w:p>
        </w:tc>
        <w:tc>
          <w:tcPr>
            <w:tcW w:w="2440" w:type="dxa"/>
          </w:tcPr>
          <w:p w14:paraId="513BFBD7" w14:textId="77777777" w:rsidR="00507112" w:rsidRPr="002901BB" w:rsidRDefault="00507112" w:rsidP="00DA5F49">
            <w:pPr>
              <w:pStyle w:val="TAL"/>
              <w:rPr>
                <w:sz w:val="16"/>
              </w:rPr>
            </w:pPr>
            <w:r>
              <w:rPr>
                <w:sz w:val="16"/>
              </w:rPr>
              <w:t>Message content alignment for RRM FR2 Rel-15 test case 7.6.1.1.</w:t>
            </w:r>
          </w:p>
        </w:tc>
        <w:tc>
          <w:tcPr>
            <w:tcW w:w="1524" w:type="dxa"/>
          </w:tcPr>
          <w:p w14:paraId="053946CB" w14:textId="77777777" w:rsidR="00507112" w:rsidRPr="002901BB" w:rsidRDefault="00507112" w:rsidP="00DA5F49">
            <w:pPr>
              <w:pStyle w:val="TAL"/>
              <w:rPr>
                <w:sz w:val="16"/>
              </w:rPr>
            </w:pPr>
            <w:r>
              <w:rPr>
                <w:sz w:val="16"/>
              </w:rPr>
              <w:t>Rohde &amp; Schwarz</w:t>
            </w:r>
          </w:p>
        </w:tc>
        <w:tc>
          <w:tcPr>
            <w:tcW w:w="888" w:type="dxa"/>
          </w:tcPr>
          <w:p w14:paraId="015D8B81" w14:textId="77777777" w:rsidR="00507112" w:rsidRPr="002901BB" w:rsidRDefault="00507112" w:rsidP="00DA5F49">
            <w:pPr>
              <w:pStyle w:val="TAL"/>
              <w:rPr>
                <w:sz w:val="16"/>
              </w:rPr>
            </w:pPr>
            <w:r>
              <w:rPr>
                <w:sz w:val="16"/>
              </w:rPr>
              <w:t>38.533</w:t>
            </w:r>
          </w:p>
        </w:tc>
        <w:tc>
          <w:tcPr>
            <w:tcW w:w="709" w:type="dxa"/>
          </w:tcPr>
          <w:p w14:paraId="7CBD785A" w14:textId="77777777" w:rsidR="00507112" w:rsidRPr="002901BB" w:rsidRDefault="00507112" w:rsidP="00DA5F49">
            <w:pPr>
              <w:pStyle w:val="TAL"/>
              <w:rPr>
                <w:sz w:val="16"/>
              </w:rPr>
            </w:pPr>
            <w:r>
              <w:rPr>
                <w:sz w:val="16"/>
              </w:rPr>
              <w:t>3772</w:t>
            </w:r>
          </w:p>
        </w:tc>
        <w:tc>
          <w:tcPr>
            <w:tcW w:w="281" w:type="dxa"/>
          </w:tcPr>
          <w:p w14:paraId="0BBF0026" w14:textId="77777777" w:rsidR="00507112" w:rsidRPr="002901BB" w:rsidRDefault="00507112" w:rsidP="00DA5F49">
            <w:pPr>
              <w:pStyle w:val="TAR"/>
              <w:rPr>
                <w:sz w:val="16"/>
              </w:rPr>
            </w:pPr>
            <w:r>
              <w:rPr>
                <w:sz w:val="16"/>
              </w:rPr>
              <w:t>-</w:t>
            </w:r>
          </w:p>
        </w:tc>
        <w:tc>
          <w:tcPr>
            <w:tcW w:w="711" w:type="dxa"/>
          </w:tcPr>
          <w:p w14:paraId="39755C97" w14:textId="77777777" w:rsidR="00507112" w:rsidRPr="002901BB" w:rsidRDefault="00507112" w:rsidP="00DA5F49">
            <w:pPr>
              <w:pStyle w:val="TAL"/>
              <w:rPr>
                <w:sz w:val="16"/>
              </w:rPr>
            </w:pPr>
            <w:r>
              <w:rPr>
                <w:sz w:val="16"/>
              </w:rPr>
              <w:t>Rel-18</w:t>
            </w:r>
          </w:p>
        </w:tc>
        <w:tc>
          <w:tcPr>
            <w:tcW w:w="306" w:type="dxa"/>
          </w:tcPr>
          <w:p w14:paraId="666DDBD4" w14:textId="77777777" w:rsidR="00507112" w:rsidRPr="002901BB" w:rsidRDefault="00507112" w:rsidP="00DA5F49">
            <w:pPr>
              <w:pStyle w:val="TAL"/>
              <w:rPr>
                <w:sz w:val="16"/>
              </w:rPr>
            </w:pPr>
            <w:r>
              <w:rPr>
                <w:sz w:val="16"/>
              </w:rPr>
              <w:t>F</w:t>
            </w:r>
          </w:p>
        </w:tc>
        <w:tc>
          <w:tcPr>
            <w:tcW w:w="4013" w:type="dxa"/>
          </w:tcPr>
          <w:p w14:paraId="1F973F17" w14:textId="77777777" w:rsidR="00507112" w:rsidRPr="002901BB" w:rsidRDefault="00507112" w:rsidP="00DA5F49">
            <w:pPr>
              <w:pStyle w:val="TAL"/>
              <w:rPr>
                <w:sz w:val="16"/>
              </w:rPr>
            </w:pPr>
            <w:r>
              <w:rPr>
                <w:sz w:val="16"/>
              </w:rPr>
              <w:t>TEI15_Test, 5GS_NR_LTE-UEConTest</w:t>
            </w:r>
          </w:p>
        </w:tc>
        <w:tc>
          <w:tcPr>
            <w:tcW w:w="967" w:type="dxa"/>
          </w:tcPr>
          <w:p w14:paraId="085C1E7D" w14:textId="77777777" w:rsidR="00507112" w:rsidRPr="002901BB" w:rsidRDefault="00507112" w:rsidP="00DA5F49">
            <w:pPr>
              <w:pStyle w:val="TAL"/>
              <w:rPr>
                <w:sz w:val="16"/>
              </w:rPr>
            </w:pPr>
            <w:r>
              <w:rPr>
                <w:sz w:val="16"/>
              </w:rPr>
              <w:t>agreed</w:t>
            </w:r>
          </w:p>
        </w:tc>
      </w:tr>
      <w:tr w:rsidR="00507112" w14:paraId="66FD6452" w14:textId="77777777" w:rsidTr="00E27664">
        <w:tc>
          <w:tcPr>
            <w:tcW w:w="1097" w:type="dxa"/>
          </w:tcPr>
          <w:p w14:paraId="16054784" w14:textId="77777777" w:rsidR="00507112" w:rsidRPr="002901BB" w:rsidRDefault="00507112" w:rsidP="00DA5F49">
            <w:pPr>
              <w:pStyle w:val="TAL"/>
              <w:rPr>
                <w:sz w:val="16"/>
              </w:rPr>
            </w:pPr>
            <w:r>
              <w:rPr>
                <w:sz w:val="16"/>
              </w:rPr>
              <w:t>R5-250924</w:t>
            </w:r>
          </w:p>
        </w:tc>
        <w:tc>
          <w:tcPr>
            <w:tcW w:w="2440" w:type="dxa"/>
          </w:tcPr>
          <w:p w14:paraId="63955A5C" w14:textId="77777777" w:rsidR="00507112" w:rsidRPr="002901BB" w:rsidRDefault="00507112" w:rsidP="00DA5F49">
            <w:pPr>
              <w:pStyle w:val="TAL"/>
              <w:rPr>
                <w:sz w:val="16"/>
              </w:rPr>
            </w:pPr>
            <w:r>
              <w:rPr>
                <w:sz w:val="16"/>
              </w:rPr>
              <w:t>Corrections to spec implementation for test case 6.7.1.1.1</w:t>
            </w:r>
          </w:p>
        </w:tc>
        <w:tc>
          <w:tcPr>
            <w:tcW w:w="1524" w:type="dxa"/>
          </w:tcPr>
          <w:p w14:paraId="73B8593B" w14:textId="77777777" w:rsidR="00507112" w:rsidRPr="002901BB" w:rsidRDefault="00507112" w:rsidP="00DA5F49">
            <w:pPr>
              <w:pStyle w:val="TAL"/>
              <w:rPr>
                <w:sz w:val="16"/>
              </w:rPr>
            </w:pPr>
            <w:r>
              <w:rPr>
                <w:sz w:val="16"/>
              </w:rPr>
              <w:t>Rohde &amp; Schwarz</w:t>
            </w:r>
          </w:p>
        </w:tc>
        <w:tc>
          <w:tcPr>
            <w:tcW w:w="888" w:type="dxa"/>
          </w:tcPr>
          <w:p w14:paraId="02441629" w14:textId="77777777" w:rsidR="00507112" w:rsidRPr="002901BB" w:rsidRDefault="00507112" w:rsidP="00DA5F49">
            <w:pPr>
              <w:pStyle w:val="TAL"/>
              <w:rPr>
                <w:sz w:val="16"/>
              </w:rPr>
            </w:pPr>
            <w:r>
              <w:rPr>
                <w:sz w:val="16"/>
              </w:rPr>
              <w:t>38.533</w:t>
            </w:r>
          </w:p>
        </w:tc>
        <w:tc>
          <w:tcPr>
            <w:tcW w:w="709" w:type="dxa"/>
          </w:tcPr>
          <w:p w14:paraId="0912E1C3" w14:textId="77777777" w:rsidR="00507112" w:rsidRPr="002901BB" w:rsidRDefault="00507112" w:rsidP="00DA5F49">
            <w:pPr>
              <w:pStyle w:val="TAL"/>
              <w:rPr>
                <w:sz w:val="16"/>
              </w:rPr>
            </w:pPr>
            <w:r>
              <w:rPr>
                <w:sz w:val="16"/>
              </w:rPr>
              <w:t>3773</w:t>
            </w:r>
          </w:p>
        </w:tc>
        <w:tc>
          <w:tcPr>
            <w:tcW w:w="281" w:type="dxa"/>
          </w:tcPr>
          <w:p w14:paraId="346BB888" w14:textId="77777777" w:rsidR="00507112" w:rsidRPr="002901BB" w:rsidRDefault="00507112" w:rsidP="00DA5F49">
            <w:pPr>
              <w:pStyle w:val="TAR"/>
              <w:rPr>
                <w:sz w:val="16"/>
              </w:rPr>
            </w:pPr>
            <w:r>
              <w:rPr>
                <w:sz w:val="16"/>
              </w:rPr>
              <w:t>-</w:t>
            </w:r>
          </w:p>
        </w:tc>
        <w:tc>
          <w:tcPr>
            <w:tcW w:w="711" w:type="dxa"/>
          </w:tcPr>
          <w:p w14:paraId="2392F6D7" w14:textId="77777777" w:rsidR="00507112" w:rsidRPr="002901BB" w:rsidRDefault="00507112" w:rsidP="00DA5F49">
            <w:pPr>
              <w:pStyle w:val="TAL"/>
              <w:rPr>
                <w:sz w:val="16"/>
              </w:rPr>
            </w:pPr>
            <w:r>
              <w:rPr>
                <w:sz w:val="16"/>
              </w:rPr>
              <w:t>Rel-18</w:t>
            </w:r>
          </w:p>
        </w:tc>
        <w:tc>
          <w:tcPr>
            <w:tcW w:w="306" w:type="dxa"/>
          </w:tcPr>
          <w:p w14:paraId="58145E99" w14:textId="77777777" w:rsidR="00507112" w:rsidRPr="002901BB" w:rsidRDefault="00507112" w:rsidP="00DA5F49">
            <w:pPr>
              <w:pStyle w:val="TAL"/>
              <w:rPr>
                <w:sz w:val="16"/>
              </w:rPr>
            </w:pPr>
            <w:r>
              <w:rPr>
                <w:sz w:val="16"/>
              </w:rPr>
              <w:t>F</w:t>
            </w:r>
          </w:p>
        </w:tc>
        <w:tc>
          <w:tcPr>
            <w:tcW w:w="4013" w:type="dxa"/>
          </w:tcPr>
          <w:p w14:paraId="207DF687" w14:textId="77777777" w:rsidR="00507112" w:rsidRPr="002901BB" w:rsidRDefault="00507112" w:rsidP="00DA5F49">
            <w:pPr>
              <w:pStyle w:val="TAL"/>
              <w:rPr>
                <w:sz w:val="16"/>
              </w:rPr>
            </w:pPr>
            <w:r>
              <w:rPr>
                <w:sz w:val="16"/>
              </w:rPr>
              <w:t>TEI15_Test, 5GS_NR_LTE-UEConTest</w:t>
            </w:r>
          </w:p>
        </w:tc>
        <w:tc>
          <w:tcPr>
            <w:tcW w:w="967" w:type="dxa"/>
          </w:tcPr>
          <w:p w14:paraId="1B675A3C" w14:textId="77777777" w:rsidR="00507112" w:rsidRPr="002901BB" w:rsidRDefault="00507112" w:rsidP="00DA5F49">
            <w:pPr>
              <w:pStyle w:val="TAL"/>
              <w:rPr>
                <w:sz w:val="16"/>
              </w:rPr>
            </w:pPr>
            <w:r>
              <w:rPr>
                <w:sz w:val="16"/>
              </w:rPr>
              <w:t>withdrawn</w:t>
            </w:r>
          </w:p>
        </w:tc>
      </w:tr>
      <w:tr w:rsidR="00507112" w14:paraId="30B0F344" w14:textId="77777777" w:rsidTr="00E27664">
        <w:tc>
          <w:tcPr>
            <w:tcW w:w="1097" w:type="dxa"/>
          </w:tcPr>
          <w:p w14:paraId="21FE844B" w14:textId="77777777" w:rsidR="00507112" w:rsidRPr="002901BB" w:rsidRDefault="00507112" w:rsidP="00DA5F49">
            <w:pPr>
              <w:pStyle w:val="TAL"/>
              <w:rPr>
                <w:sz w:val="16"/>
              </w:rPr>
            </w:pPr>
            <w:r>
              <w:rPr>
                <w:sz w:val="16"/>
              </w:rPr>
              <w:t>R5-250925</w:t>
            </w:r>
          </w:p>
        </w:tc>
        <w:tc>
          <w:tcPr>
            <w:tcW w:w="2440" w:type="dxa"/>
          </w:tcPr>
          <w:p w14:paraId="3C25F74E" w14:textId="77777777" w:rsidR="00507112" w:rsidRPr="002901BB" w:rsidRDefault="00507112" w:rsidP="00DA5F49">
            <w:pPr>
              <w:pStyle w:val="TAL"/>
              <w:rPr>
                <w:sz w:val="16"/>
              </w:rPr>
            </w:pPr>
            <w:r>
              <w:rPr>
                <w:sz w:val="16"/>
              </w:rPr>
              <w:t>Editorial corrections to measurement procedures minimum conformance requirements</w:t>
            </w:r>
          </w:p>
        </w:tc>
        <w:tc>
          <w:tcPr>
            <w:tcW w:w="1524" w:type="dxa"/>
          </w:tcPr>
          <w:p w14:paraId="178D3ECF" w14:textId="77777777" w:rsidR="00507112" w:rsidRPr="002901BB" w:rsidRDefault="00507112" w:rsidP="00DA5F49">
            <w:pPr>
              <w:pStyle w:val="TAL"/>
              <w:rPr>
                <w:sz w:val="16"/>
              </w:rPr>
            </w:pPr>
            <w:r>
              <w:rPr>
                <w:sz w:val="16"/>
              </w:rPr>
              <w:t>Rohde &amp; Schwarz</w:t>
            </w:r>
          </w:p>
        </w:tc>
        <w:tc>
          <w:tcPr>
            <w:tcW w:w="888" w:type="dxa"/>
          </w:tcPr>
          <w:p w14:paraId="20AF4C04" w14:textId="77777777" w:rsidR="00507112" w:rsidRPr="002901BB" w:rsidRDefault="00507112" w:rsidP="00DA5F49">
            <w:pPr>
              <w:pStyle w:val="TAL"/>
              <w:rPr>
                <w:sz w:val="16"/>
              </w:rPr>
            </w:pPr>
            <w:r>
              <w:rPr>
                <w:sz w:val="16"/>
              </w:rPr>
              <w:t>38.533</w:t>
            </w:r>
          </w:p>
        </w:tc>
        <w:tc>
          <w:tcPr>
            <w:tcW w:w="709" w:type="dxa"/>
          </w:tcPr>
          <w:p w14:paraId="0003ED81" w14:textId="77777777" w:rsidR="00507112" w:rsidRPr="002901BB" w:rsidRDefault="00507112" w:rsidP="00DA5F49">
            <w:pPr>
              <w:pStyle w:val="TAL"/>
              <w:rPr>
                <w:sz w:val="16"/>
              </w:rPr>
            </w:pPr>
            <w:r>
              <w:rPr>
                <w:sz w:val="16"/>
              </w:rPr>
              <w:t>3774</w:t>
            </w:r>
          </w:p>
        </w:tc>
        <w:tc>
          <w:tcPr>
            <w:tcW w:w="281" w:type="dxa"/>
          </w:tcPr>
          <w:p w14:paraId="31BB1C3F" w14:textId="77777777" w:rsidR="00507112" w:rsidRPr="002901BB" w:rsidRDefault="00507112" w:rsidP="00DA5F49">
            <w:pPr>
              <w:pStyle w:val="TAR"/>
              <w:rPr>
                <w:sz w:val="16"/>
              </w:rPr>
            </w:pPr>
            <w:r>
              <w:rPr>
                <w:sz w:val="16"/>
              </w:rPr>
              <w:t>-</w:t>
            </w:r>
          </w:p>
        </w:tc>
        <w:tc>
          <w:tcPr>
            <w:tcW w:w="711" w:type="dxa"/>
          </w:tcPr>
          <w:p w14:paraId="72376112" w14:textId="77777777" w:rsidR="00507112" w:rsidRPr="002901BB" w:rsidRDefault="00507112" w:rsidP="00DA5F49">
            <w:pPr>
              <w:pStyle w:val="TAL"/>
              <w:rPr>
                <w:sz w:val="16"/>
              </w:rPr>
            </w:pPr>
            <w:r>
              <w:rPr>
                <w:sz w:val="16"/>
              </w:rPr>
              <w:t>Rel-18</w:t>
            </w:r>
          </w:p>
        </w:tc>
        <w:tc>
          <w:tcPr>
            <w:tcW w:w="306" w:type="dxa"/>
          </w:tcPr>
          <w:p w14:paraId="5193E271" w14:textId="77777777" w:rsidR="00507112" w:rsidRPr="002901BB" w:rsidRDefault="00507112" w:rsidP="00DA5F49">
            <w:pPr>
              <w:pStyle w:val="TAL"/>
              <w:rPr>
                <w:sz w:val="16"/>
              </w:rPr>
            </w:pPr>
            <w:r>
              <w:rPr>
                <w:sz w:val="16"/>
              </w:rPr>
              <w:t>F</w:t>
            </w:r>
          </w:p>
        </w:tc>
        <w:tc>
          <w:tcPr>
            <w:tcW w:w="4013" w:type="dxa"/>
          </w:tcPr>
          <w:p w14:paraId="3162E4B0" w14:textId="77777777" w:rsidR="00507112" w:rsidRPr="002901BB" w:rsidRDefault="00507112" w:rsidP="00DA5F49">
            <w:pPr>
              <w:pStyle w:val="TAL"/>
              <w:rPr>
                <w:sz w:val="16"/>
              </w:rPr>
            </w:pPr>
            <w:r>
              <w:rPr>
                <w:sz w:val="16"/>
              </w:rPr>
              <w:t>TEI15_Test, 5GS_NR_LTE-UEConTest</w:t>
            </w:r>
          </w:p>
        </w:tc>
        <w:tc>
          <w:tcPr>
            <w:tcW w:w="967" w:type="dxa"/>
          </w:tcPr>
          <w:p w14:paraId="39EC1366" w14:textId="77777777" w:rsidR="00507112" w:rsidRPr="002901BB" w:rsidRDefault="00507112" w:rsidP="00DA5F49">
            <w:pPr>
              <w:pStyle w:val="TAL"/>
              <w:rPr>
                <w:sz w:val="16"/>
              </w:rPr>
            </w:pPr>
            <w:r>
              <w:rPr>
                <w:sz w:val="16"/>
              </w:rPr>
              <w:t>agreed</w:t>
            </w:r>
          </w:p>
        </w:tc>
      </w:tr>
      <w:tr w:rsidR="00507112" w14:paraId="2E0782A2" w14:textId="77777777" w:rsidTr="00E27664">
        <w:tc>
          <w:tcPr>
            <w:tcW w:w="1097" w:type="dxa"/>
          </w:tcPr>
          <w:p w14:paraId="0F714EEC" w14:textId="77777777" w:rsidR="00507112" w:rsidRPr="002901BB" w:rsidRDefault="00507112" w:rsidP="00DA5F49">
            <w:pPr>
              <w:pStyle w:val="TAL"/>
              <w:rPr>
                <w:sz w:val="16"/>
              </w:rPr>
            </w:pPr>
            <w:r>
              <w:rPr>
                <w:sz w:val="16"/>
              </w:rPr>
              <w:t>R5-250926</w:t>
            </w:r>
          </w:p>
        </w:tc>
        <w:tc>
          <w:tcPr>
            <w:tcW w:w="2440" w:type="dxa"/>
          </w:tcPr>
          <w:p w14:paraId="08ED77B3" w14:textId="77777777" w:rsidR="00507112" w:rsidRPr="002901BB" w:rsidRDefault="00507112" w:rsidP="00DA5F49">
            <w:pPr>
              <w:pStyle w:val="TAL"/>
              <w:rPr>
                <w:sz w:val="16"/>
              </w:rPr>
            </w:pPr>
            <w:r>
              <w:rPr>
                <w:sz w:val="16"/>
              </w:rPr>
              <w:t>Update and corrections of applicability for RRM NRU SA FR1 test cases</w:t>
            </w:r>
          </w:p>
        </w:tc>
        <w:tc>
          <w:tcPr>
            <w:tcW w:w="1524" w:type="dxa"/>
          </w:tcPr>
          <w:p w14:paraId="1915B7D7" w14:textId="77777777" w:rsidR="00507112" w:rsidRPr="002901BB" w:rsidRDefault="00507112" w:rsidP="00DA5F49">
            <w:pPr>
              <w:pStyle w:val="TAL"/>
              <w:rPr>
                <w:sz w:val="16"/>
              </w:rPr>
            </w:pPr>
            <w:r>
              <w:rPr>
                <w:sz w:val="16"/>
              </w:rPr>
              <w:t>Rohde &amp; Schwarz</w:t>
            </w:r>
          </w:p>
        </w:tc>
        <w:tc>
          <w:tcPr>
            <w:tcW w:w="888" w:type="dxa"/>
          </w:tcPr>
          <w:p w14:paraId="713A7437" w14:textId="77777777" w:rsidR="00507112" w:rsidRPr="002901BB" w:rsidRDefault="00507112" w:rsidP="00DA5F49">
            <w:pPr>
              <w:pStyle w:val="TAL"/>
              <w:rPr>
                <w:sz w:val="16"/>
              </w:rPr>
            </w:pPr>
            <w:r>
              <w:rPr>
                <w:sz w:val="16"/>
              </w:rPr>
              <w:t>38.533</w:t>
            </w:r>
          </w:p>
        </w:tc>
        <w:tc>
          <w:tcPr>
            <w:tcW w:w="709" w:type="dxa"/>
          </w:tcPr>
          <w:p w14:paraId="6A895C43" w14:textId="77777777" w:rsidR="00507112" w:rsidRPr="002901BB" w:rsidRDefault="00507112" w:rsidP="00DA5F49">
            <w:pPr>
              <w:pStyle w:val="TAL"/>
              <w:rPr>
                <w:sz w:val="16"/>
              </w:rPr>
            </w:pPr>
            <w:r>
              <w:rPr>
                <w:sz w:val="16"/>
              </w:rPr>
              <w:t>3775</w:t>
            </w:r>
          </w:p>
        </w:tc>
        <w:tc>
          <w:tcPr>
            <w:tcW w:w="281" w:type="dxa"/>
          </w:tcPr>
          <w:p w14:paraId="32A560F7" w14:textId="77777777" w:rsidR="00507112" w:rsidRPr="002901BB" w:rsidRDefault="00507112" w:rsidP="00DA5F49">
            <w:pPr>
              <w:pStyle w:val="TAR"/>
              <w:rPr>
                <w:sz w:val="16"/>
              </w:rPr>
            </w:pPr>
            <w:r>
              <w:rPr>
                <w:sz w:val="16"/>
              </w:rPr>
              <w:t>-</w:t>
            </w:r>
          </w:p>
        </w:tc>
        <w:tc>
          <w:tcPr>
            <w:tcW w:w="711" w:type="dxa"/>
          </w:tcPr>
          <w:p w14:paraId="0D85A96B" w14:textId="77777777" w:rsidR="00507112" w:rsidRPr="002901BB" w:rsidRDefault="00507112" w:rsidP="00DA5F49">
            <w:pPr>
              <w:pStyle w:val="TAL"/>
              <w:rPr>
                <w:sz w:val="16"/>
              </w:rPr>
            </w:pPr>
            <w:r>
              <w:rPr>
                <w:sz w:val="16"/>
              </w:rPr>
              <w:t>Rel-18</w:t>
            </w:r>
          </w:p>
        </w:tc>
        <w:tc>
          <w:tcPr>
            <w:tcW w:w="306" w:type="dxa"/>
          </w:tcPr>
          <w:p w14:paraId="5BC11E80" w14:textId="77777777" w:rsidR="00507112" w:rsidRPr="002901BB" w:rsidRDefault="00507112" w:rsidP="00DA5F49">
            <w:pPr>
              <w:pStyle w:val="TAL"/>
              <w:rPr>
                <w:sz w:val="16"/>
              </w:rPr>
            </w:pPr>
            <w:r>
              <w:rPr>
                <w:sz w:val="16"/>
              </w:rPr>
              <w:t>F</w:t>
            </w:r>
          </w:p>
        </w:tc>
        <w:tc>
          <w:tcPr>
            <w:tcW w:w="4013" w:type="dxa"/>
          </w:tcPr>
          <w:p w14:paraId="1ABBE9EC"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3609B8E9" w14:textId="77777777" w:rsidR="00507112" w:rsidRPr="002901BB" w:rsidRDefault="00507112" w:rsidP="00DA5F49">
            <w:pPr>
              <w:pStyle w:val="TAL"/>
              <w:rPr>
                <w:sz w:val="16"/>
              </w:rPr>
            </w:pPr>
            <w:r>
              <w:rPr>
                <w:sz w:val="16"/>
              </w:rPr>
              <w:t>withdrawn</w:t>
            </w:r>
          </w:p>
        </w:tc>
      </w:tr>
      <w:tr w:rsidR="00507112" w14:paraId="2995E299" w14:textId="77777777" w:rsidTr="00E27664">
        <w:tc>
          <w:tcPr>
            <w:tcW w:w="1097" w:type="dxa"/>
          </w:tcPr>
          <w:p w14:paraId="712B5F55" w14:textId="77777777" w:rsidR="00507112" w:rsidRPr="002901BB" w:rsidRDefault="00507112" w:rsidP="00DA5F49">
            <w:pPr>
              <w:pStyle w:val="TAL"/>
              <w:rPr>
                <w:sz w:val="16"/>
              </w:rPr>
            </w:pPr>
            <w:r>
              <w:rPr>
                <w:sz w:val="16"/>
              </w:rPr>
              <w:t>R5-250927</w:t>
            </w:r>
          </w:p>
        </w:tc>
        <w:tc>
          <w:tcPr>
            <w:tcW w:w="2440" w:type="dxa"/>
          </w:tcPr>
          <w:p w14:paraId="27F541F5" w14:textId="77777777" w:rsidR="00507112" w:rsidRPr="002901BB" w:rsidRDefault="00507112" w:rsidP="00DA5F49">
            <w:pPr>
              <w:pStyle w:val="TAL"/>
              <w:rPr>
                <w:sz w:val="16"/>
              </w:rPr>
            </w:pPr>
            <w:r>
              <w:rPr>
                <w:sz w:val="16"/>
              </w:rPr>
              <w:t>Completion of RRM NRU channel occupancy measurement accuracy test cases</w:t>
            </w:r>
          </w:p>
        </w:tc>
        <w:tc>
          <w:tcPr>
            <w:tcW w:w="1524" w:type="dxa"/>
          </w:tcPr>
          <w:p w14:paraId="06F01412" w14:textId="77777777" w:rsidR="00507112" w:rsidRPr="002901BB" w:rsidRDefault="00507112" w:rsidP="00DA5F49">
            <w:pPr>
              <w:pStyle w:val="TAL"/>
              <w:rPr>
                <w:sz w:val="16"/>
              </w:rPr>
            </w:pPr>
            <w:r>
              <w:rPr>
                <w:sz w:val="16"/>
              </w:rPr>
              <w:t>Rohde &amp; Schwarz</w:t>
            </w:r>
          </w:p>
        </w:tc>
        <w:tc>
          <w:tcPr>
            <w:tcW w:w="888" w:type="dxa"/>
          </w:tcPr>
          <w:p w14:paraId="433EB5A1" w14:textId="77777777" w:rsidR="00507112" w:rsidRPr="002901BB" w:rsidRDefault="00507112" w:rsidP="00DA5F49">
            <w:pPr>
              <w:pStyle w:val="TAL"/>
              <w:rPr>
                <w:sz w:val="16"/>
              </w:rPr>
            </w:pPr>
            <w:r>
              <w:rPr>
                <w:sz w:val="16"/>
              </w:rPr>
              <w:t>38.533</w:t>
            </w:r>
          </w:p>
        </w:tc>
        <w:tc>
          <w:tcPr>
            <w:tcW w:w="709" w:type="dxa"/>
          </w:tcPr>
          <w:p w14:paraId="57CAB914" w14:textId="77777777" w:rsidR="00507112" w:rsidRPr="002901BB" w:rsidRDefault="00507112" w:rsidP="00DA5F49">
            <w:pPr>
              <w:pStyle w:val="TAL"/>
              <w:rPr>
                <w:sz w:val="16"/>
              </w:rPr>
            </w:pPr>
            <w:r>
              <w:rPr>
                <w:sz w:val="16"/>
              </w:rPr>
              <w:t>3776</w:t>
            </w:r>
          </w:p>
        </w:tc>
        <w:tc>
          <w:tcPr>
            <w:tcW w:w="281" w:type="dxa"/>
          </w:tcPr>
          <w:p w14:paraId="172B1B12" w14:textId="77777777" w:rsidR="00507112" w:rsidRPr="002901BB" w:rsidRDefault="00507112" w:rsidP="00DA5F49">
            <w:pPr>
              <w:pStyle w:val="TAR"/>
              <w:rPr>
                <w:sz w:val="16"/>
              </w:rPr>
            </w:pPr>
            <w:r>
              <w:rPr>
                <w:sz w:val="16"/>
              </w:rPr>
              <w:t>-</w:t>
            </w:r>
          </w:p>
        </w:tc>
        <w:tc>
          <w:tcPr>
            <w:tcW w:w="711" w:type="dxa"/>
          </w:tcPr>
          <w:p w14:paraId="6BBA3D1B" w14:textId="77777777" w:rsidR="00507112" w:rsidRPr="002901BB" w:rsidRDefault="00507112" w:rsidP="00DA5F49">
            <w:pPr>
              <w:pStyle w:val="TAL"/>
              <w:rPr>
                <w:sz w:val="16"/>
              </w:rPr>
            </w:pPr>
            <w:r>
              <w:rPr>
                <w:sz w:val="16"/>
              </w:rPr>
              <w:t>Rel-18</w:t>
            </w:r>
          </w:p>
        </w:tc>
        <w:tc>
          <w:tcPr>
            <w:tcW w:w="306" w:type="dxa"/>
          </w:tcPr>
          <w:p w14:paraId="62C71E28" w14:textId="77777777" w:rsidR="00507112" w:rsidRPr="002901BB" w:rsidRDefault="00507112" w:rsidP="00DA5F49">
            <w:pPr>
              <w:pStyle w:val="TAL"/>
              <w:rPr>
                <w:sz w:val="16"/>
              </w:rPr>
            </w:pPr>
            <w:r>
              <w:rPr>
                <w:sz w:val="16"/>
              </w:rPr>
              <w:t>F</w:t>
            </w:r>
          </w:p>
        </w:tc>
        <w:tc>
          <w:tcPr>
            <w:tcW w:w="4013" w:type="dxa"/>
          </w:tcPr>
          <w:p w14:paraId="0BDCCD5C"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30BEFA52" w14:textId="77777777" w:rsidR="00507112" w:rsidRPr="002901BB" w:rsidRDefault="00507112" w:rsidP="00DA5F49">
            <w:pPr>
              <w:pStyle w:val="TAL"/>
              <w:rPr>
                <w:sz w:val="16"/>
              </w:rPr>
            </w:pPr>
            <w:r>
              <w:rPr>
                <w:sz w:val="16"/>
              </w:rPr>
              <w:t>agreed</w:t>
            </w:r>
          </w:p>
        </w:tc>
      </w:tr>
      <w:tr w:rsidR="00507112" w14:paraId="77880841" w14:textId="77777777" w:rsidTr="00E27664">
        <w:tc>
          <w:tcPr>
            <w:tcW w:w="1097" w:type="dxa"/>
          </w:tcPr>
          <w:p w14:paraId="7622D402" w14:textId="77777777" w:rsidR="00507112" w:rsidRPr="002901BB" w:rsidRDefault="00507112" w:rsidP="00DA5F49">
            <w:pPr>
              <w:pStyle w:val="TAL"/>
              <w:rPr>
                <w:sz w:val="16"/>
              </w:rPr>
            </w:pPr>
            <w:r>
              <w:rPr>
                <w:sz w:val="16"/>
              </w:rPr>
              <w:t>R5-250928</w:t>
            </w:r>
          </w:p>
        </w:tc>
        <w:tc>
          <w:tcPr>
            <w:tcW w:w="2440" w:type="dxa"/>
          </w:tcPr>
          <w:p w14:paraId="312C350F" w14:textId="77777777" w:rsidR="00507112" w:rsidRPr="002901BB" w:rsidRDefault="00507112" w:rsidP="00DA5F49">
            <w:pPr>
              <w:pStyle w:val="TAL"/>
              <w:rPr>
                <w:sz w:val="16"/>
              </w:rPr>
            </w:pPr>
            <w:r>
              <w:rPr>
                <w:sz w:val="16"/>
              </w:rPr>
              <w:t>Update of RRM NRU inter-frequency measurement accuracy test cases</w:t>
            </w:r>
          </w:p>
        </w:tc>
        <w:tc>
          <w:tcPr>
            <w:tcW w:w="1524" w:type="dxa"/>
          </w:tcPr>
          <w:p w14:paraId="07FC3C52" w14:textId="77777777" w:rsidR="00507112" w:rsidRPr="002901BB" w:rsidRDefault="00507112" w:rsidP="00DA5F49">
            <w:pPr>
              <w:pStyle w:val="TAL"/>
              <w:rPr>
                <w:sz w:val="16"/>
              </w:rPr>
            </w:pPr>
            <w:r>
              <w:rPr>
                <w:sz w:val="16"/>
              </w:rPr>
              <w:t>Rohde &amp; Schwarz</w:t>
            </w:r>
          </w:p>
        </w:tc>
        <w:tc>
          <w:tcPr>
            <w:tcW w:w="888" w:type="dxa"/>
          </w:tcPr>
          <w:p w14:paraId="72A2CE48" w14:textId="77777777" w:rsidR="00507112" w:rsidRPr="002901BB" w:rsidRDefault="00507112" w:rsidP="00DA5F49">
            <w:pPr>
              <w:pStyle w:val="TAL"/>
              <w:rPr>
                <w:sz w:val="16"/>
              </w:rPr>
            </w:pPr>
            <w:r>
              <w:rPr>
                <w:sz w:val="16"/>
              </w:rPr>
              <w:t>38.533</w:t>
            </w:r>
          </w:p>
        </w:tc>
        <w:tc>
          <w:tcPr>
            <w:tcW w:w="709" w:type="dxa"/>
          </w:tcPr>
          <w:p w14:paraId="6AD09EB5" w14:textId="77777777" w:rsidR="00507112" w:rsidRPr="002901BB" w:rsidRDefault="00507112" w:rsidP="00DA5F49">
            <w:pPr>
              <w:pStyle w:val="TAL"/>
              <w:rPr>
                <w:sz w:val="16"/>
              </w:rPr>
            </w:pPr>
            <w:r>
              <w:rPr>
                <w:sz w:val="16"/>
              </w:rPr>
              <w:t>3777</w:t>
            </w:r>
          </w:p>
        </w:tc>
        <w:tc>
          <w:tcPr>
            <w:tcW w:w="281" w:type="dxa"/>
          </w:tcPr>
          <w:p w14:paraId="60657E03" w14:textId="77777777" w:rsidR="00507112" w:rsidRPr="002901BB" w:rsidRDefault="00507112" w:rsidP="00DA5F49">
            <w:pPr>
              <w:pStyle w:val="TAR"/>
              <w:rPr>
                <w:sz w:val="16"/>
              </w:rPr>
            </w:pPr>
            <w:r>
              <w:rPr>
                <w:sz w:val="16"/>
              </w:rPr>
              <w:t>-</w:t>
            </w:r>
          </w:p>
        </w:tc>
        <w:tc>
          <w:tcPr>
            <w:tcW w:w="711" w:type="dxa"/>
          </w:tcPr>
          <w:p w14:paraId="30A02776" w14:textId="77777777" w:rsidR="00507112" w:rsidRPr="002901BB" w:rsidRDefault="00507112" w:rsidP="00DA5F49">
            <w:pPr>
              <w:pStyle w:val="TAL"/>
              <w:rPr>
                <w:sz w:val="16"/>
              </w:rPr>
            </w:pPr>
            <w:r>
              <w:rPr>
                <w:sz w:val="16"/>
              </w:rPr>
              <w:t>Rel-18</w:t>
            </w:r>
          </w:p>
        </w:tc>
        <w:tc>
          <w:tcPr>
            <w:tcW w:w="306" w:type="dxa"/>
          </w:tcPr>
          <w:p w14:paraId="0B16A2B3" w14:textId="77777777" w:rsidR="00507112" w:rsidRPr="002901BB" w:rsidRDefault="00507112" w:rsidP="00DA5F49">
            <w:pPr>
              <w:pStyle w:val="TAL"/>
              <w:rPr>
                <w:sz w:val="16"/>
              </w:rPr>
            </w:pPr>
            <w:r>
              <w:rPr>
                <w:sz w:val="16"/>
              </w:rPr>
              <w:t>F</w:t>
            </w:r>
          </w:p>
        </w:tc>
        <w:tc>
          <w:tcPr>
            <w:tcW w:w="4013" w:type="dxa"/>
          </w:tcPr>
          <w:p w14:paraId="7E6C75C7"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21EF61CF" w14:textId="77777777" w:rsidR="00507112" w:rsidRPr="002901BB" w:rsidRDefault="00507112" w:rsidP="00DA5F49">
            <w:pPr>
              <w:pStyle w:val="TAL"/>
              <w:rPr>
                <w:sz w:val="16"/>
              </w:rPr>
            </w:pPr>
            <w:r>
              <w:rPr>
                <w:sz w:val="16"/>
              </w:rPr>
              <w:t>agreed</w:t>
            </w:r>
          </w:p>
        </w:tc>
      </w:tr>
      <w:tr w:rsidR="00507112" w14:paraId="3FD66723" w14:textId="77777777" w:rsidTr="00E27664">
        <w:tc>
          <w:tcPr>
            <w:tcW w:w="1097" w:type="dxa"/>
          </w:tcPr>
          <w:p w14:paraId="38B19F73" w14:textId="77777777" w:rsidR="00507112" w:rsidRPr="002901BB" w:rsidRDefault="00507112" w:rsidP="00DA5F49">
            <w:pPr>
              <w:pStyle w:val="TAL"/>
              <w:rPr>
                <w:sz w:val="16"/>
              </w:rPr>
            </w:pPr>
            <w:r>
              <w:rPr>
                <w:sz w:val="16"/>
              </w:rPr>
              <w:t>R5-250929</w:t>
            </w:r>
          </w:p>
        </w:tc>
        <w:tc>
          <w:tcPr>
            <w:tcW w:w="2440" w:type="dxa"/>
          </w:tcPr>
          <w:p w14:paraId="113EBFBE" w14:textId="77777777" w:rsidR="00507112" w:rsidRPr="002901BB" w:rsidRDefault="00507112" w:rsidP="00DA5F49">
            <w:pPr>
              <w:pStyle w:val="TAL"/>
              <w:rPr>
                <w:sz w:val="16"/>
              </w:rPr>
            </w:pPr>
            <w:r>
              <w:rPr>
                <w:sz w:val="16"/>
              </w:rPr>
              <w:t>Completion of RRM NRU RSSI measurement accuracy test cases</w:t>
            </w:r>
          </w:p>
        </w:tc>
        <w:tc>
          <w:tcPr>
            <w:tcW w:w="1524" w:type="dxa"/>
          </w:tcPr>
          <w:p w14:paraId="2F4EA202" w14:textId="77777777" w:rsidR="00507112" w:rsidRPr="002901BB" w:rsidRDefault="00507112" w:rsidP="00DA5F49">
            <w:pPr>
              <w:pStyle w:val="TAL"/>
              <w:rPr>
                <w:sz w:val="16"/>
              </w:rPr>
            </w:pPr>
            <w:r>
              <w:rPr>
                <w:sz w:val="16"/>
              </w:rPr>
              <w:t>Rohde &amp; Schwarz</w:t>
            </w:r>
          </w:p>
        </w:tc>
        <w:tc>
          <w:tcPr>
            <w:tcW w:w="888" w:type="dxa"/>
          </w:tcPr>
          <w:p w14:paraId="76A9F33A" w14:textId="77777777" w:rsidR="00507112" w:rsidRPr="002901BB" w:rsidRDefault="00507112" w:rsidP="00DA5F49">
            <w:pPr>
              <w:pStyle w:val="TAL"/>
              <w:rPr>
                <w:sz w:val="16"/>
              </w:rPr>
            </w:pPr>
            <w:r>
              <w:rPr>
                <w:sz w:val="16"/>
              </w:rPr>
              <w:t>38.533</w:t>
            </w:r>
          </w:p>
        </w:tc>
        <w:tc>
          <w:tcPr>
            <w:tcW w:w="709" w:type="dxa"/>
          </w:tcPr>
          <w:p w14:paraId="70E4E35D" w14:textId="77777777" w:rsidR="00507112" w:rsidRPr="002901BB" w:rsidRDefault="00507112" w:rsidP="00DA5F49">
            <w:pPr>
              <w:pStyle w:val="TAL"/>
              <w:rPr>
                <w:sz w:val="16"/>
              </w:rPr>
            </w:pPr>
            <w:r>
              <w:rPr>
                <w:sz w:val="16"/>
              </w:rPr>
              <w:t>3778</w:t>
            </w:r>
          </w:p>
        </w:tc>
        <w:tc>
          <w:tcPr>
            <w:tcW w:w="281" w:type="dxa"/>
          </w:tcPr>
          <w:p w14:paraId="17F36B30" w14:textId="77777777" w:rsidR="00507112" w:rsidRPr="002901BB" w:rsidRDefault="00507112" w:rsidP="00DA5F49">
            <w:pPr>
              <w:pStyle w:val="TAR"/>
              <w:rPr>
                <w:sz w:val="16"/>
              </w:rPr>
            </w:pPr>
            <w:r>
              <w:rPr>
                <w:sz w:val="16"/>
              </w:rPr>
              <w:t>-</w:t>
            </w:r>
          </w:p>
        </w:tc>
        <w:tc>
          <w:tcPr>
            <w:tcW w:w="711" w:type="dxa"/>
          </w:tcPr>
          <w:p w14:paraId="7063C269" w14:textId="77777777" w:rsidR="00507112" w:rsidRPr="002901BB" w:rsidRDefault="00507112" w:rsidP="00DA5F49">
            <w:pPr>
              <w:pStyle w:val="TAL"/>
              <w:rPr>
                <w:sz w:val="16"/>
              </w:rPr>
            </w:pPr>
            <w:r>
              <w:rPr>
                <w:sz w:val="16"/>
              </w:rPr>
              <w:t>Rel-18</w:t>
            </w:r>
          </w:p>
        </w:tc>
        <w:tc>
          <w:tcPr>
            <w:tcW w:w="306" w:type="dxa"/>
          </w:tcPr>
          <w:p w14:paraId="3E263C44" w14:textId="77777777" w:rsidR="00507112" w:rsidRPr="002901BB" w:rsidRDefault="00507112" w:rsidP="00DA5F49">
            <w:pPr>
              <w:pStyle w:val="TAL"/>
              <w:rPr>
                <w:sz w:val="16"/>
              </w:rPr>
            </w:pPr>
            <w:r>
              <w:rPr>
                <w:sz w:val="16"/>
              </w:rPr>
              <w:t>F</w:t>
            </w:r>
          </w:p>
        </w:tc>
        <w:tc>
          <w:tcPr>
            <w:tcW w:w="4013" w:type="dxa"/>
          </w:tcPr>
          <w:p w14:paraId="5BE2DBF0"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291C5ADC" w14:textId="77777777" w:rsidR="00507112" w:rsidRPr="002901BB" w:rsidRDefault="00507112" w:rsidP="00DA5F49">
            <w:pPr>
              <w:pStyle w:val="TAL"/>
              <w:rPr>
                <w:sz w:val="16"/>
              </w:rPr>
            </w:pPr>
            <w:r>
              <w:rPr>
                <w:sz w:val="16"/>
              </w:rPr>
              <w:t>agreed</w:t>
            </w:r>
          </w:p>
        </w:tc>
      </w:tr>
      <w:tr w:rsidR="00507112" w14:paraId="7513107D" w14:textId="77777777" w:rsidTr="00E27664">
        <w:tc>
          <w:tcPr>
            <w:tcW w:w="1097" w:type="dxa"/>
          </w:tcPr>
          <w:p w14:paraId="1F3F92EB" w14:textId="77777777" w:rsidR="00507112" w:rsidRPr="002901BB" w:rsidRDefault="00507112" w:rsidP="00DA5F49">
            <w:pPr>
              <w:pStyle w:val="TAL"/>
              <w:rPr>
                <w:sz w:val="16"/>
              </w:rPr>
            </w:pPr>
            <w:r>
              <w:rPr>
                <w:sz w:val="16"/>
              </w:rPr>
              <w:t>R5-250958</w:t>
            </w:r>
          </w:p>
        </w:tc>
        <w:tc>
          <w:tcPr>
            <w:tcW w:w="2440" w:type="dxa"/>
          </w:tcPr>
          <w:p w14:paraId="64F3F5BE" w14:textId="77777777" w:rsidR="00507112" w:rsidRPr="002901BB" w:rsidRDefault="00507112" w:rsidP="00DA5F49">
            <w:pPr>
              <w:pStyle w:val="TAL"/>
              <w:rPr>
                <w:sz w:val="16"/>
              </w:rPr>
            </w:pPr>
            <w:r>
              <w:rPr>
                <w:sz w:val="16"/>
              </w:rPr>
              <w:t>Correction to q-</w:t>
            </w:r>
            <w:proofErr w:type="spellStart"/>
            <w:r>
              <w:rPr>
                <w:sz w:val="16"/>
              </w:rPr>
              <w:t>OffsetCell</w:t>
            </w:r>
            <w:proofErr w:type="spellEnd"/>
            <w:r>
              <w:rPr>
                <w:sz w:val="16"/>
              </w:rPr>
              <w:t xml:space="preserve"> in NR cell re-selection test cases for </w:t>
            </w:r>
            <w:proofErr w:type="spellStart"/>
            <w:r>
              <w:rPr>
                <w:sz w:val="16"/>
              </w:rPr>
              <w:t>RedCap</w:t>
            </w:r>
            <w:proofErr w:type="spellEnd"/>
          </w:p>
        </w:tc>
        <w:tc>
          <w:tcPr>
            <w:tcW w:w="1524" w:type="dxa"/>
          </w:tcPr>
          <w:p w14:paraId="7E2778F3" w14:textId="77777777" w:rsidR="00507112" w:rsidRPr="002901BB" w:rsidRDefault="00507112" w:rsidP="00DA5F49">
            <w:pPr>
              <w:pStyle w:val="TAL"/>
              <w:rPr>
                <w:sz w:val="16"/>
              </w:rPr>
            </w:pPr>
            <w:r>
              <w:rPr>
                <w:sz w:val="16"/>
              </w:rPr>
              <w:t>Anritsu</w:t>
            </w:r>
          </w:p>
        </w:tc>
        <w:tc>
          <w:tcPr>
            <w:tcW w:w="888" w:type="dxa"/>
          </w:tcPr>
          <w:p w14:paraId="4B57F6F1" w14:textId="77777777" w:rsidR="00507112" w:rsidRPr="002901BB" w:rsidRDefault="00507112" w:rsidP="00DA5F49">
            <w:pPr>
              <w:pStyle w:val="TAL"/>
              <w:rPr>
                <w:sz w:val="16"/>
              </w:rPr>
            </w:pPr>
            <w:r>
              <w:rPr>
                <w:sz w:val="16"/>
              </w:rPr>
              <w:t>38.533</w:t>
            </w:r>
          </w:p>
        </w:tc>
        <w:tc>
          <w:tcPr>
            <w:tcW w:w="709" w:type="dxa"/>
          </w:tcPr>
          <w:p w14:paraId="08A94E5A" w14:textId="77777777" w:rsidR="00507112" w:rsidRPr="002901BB" w:rsidRDefault="00507112" w:rsidP="00DA5F49">
            <w:pPr>
              <w:pStyle w:val="TAL"/>
              <w:rPr>
                <w:sz w:val="16"/>
              </w:rPr>
            </w:pPr>
            <w:r>
              <w:rPr>
                <w:sz w:val="16"/>
              </w:rPr>
              <w:t>3779</w:t>
            </w:r>
          </w:p>
        </w:tc>
        <w:tc>
          <w:tcPr>
            <w:tcW w:w="281" w:type="dxa"/>
          </w:tcPr>
          <w:p w14:paraId="622F7B28" w14:textId="77777777" w:rsidR="00507112" w:rsidRPr="002901BB" w:rsidRDefault="00507112" w:rsidP="00DA5F49">
            <w:pPr>
              <w:pStyle w:val="TAR"/>
              <w:rPr>
                <w:sz w:val="16"/>
              </w:rPr>
            </w:pPr>
            <w:r>
              <w:rPr>
                <w:sz w:val="16"/>
              </w:rPr>
              <w:t>-</w:t>
            </w:r>
          </w:p>
        </w:tc>
        <w:tc>
          <w:tcPr>
            <w:tcW w:w="711" w:type="dxa"/>
          </w:tcPr>
          <w:p w14:paraId="52948AAB" w14:textId="77777777" w:rsidR="00507112" w:rsidRPr="002901BB" w:rsidRDefault="00507112" w:rsidP="00DA5F49">
            <w:pPr>
              <w:pStyle w:val="TAL"/>
              <w:rPr>
                <w:sz w:val="16"/>
              </w:rPr>
            </w:pPr>
            <w:r>
              <w:rPr>
                <w:sz w:val="16"/>
              </w:rPr>
              <w:t>Rel-18</w:t>
            </w:r>
          </w:p>
        </w:tc>
        <w:tc>
          <w:tcPr>
            <w:tcW w:w="306" w:type="dxa"/>
          </w:tcPr>
          <w:p w14:paraId="2798937F" w14:textId="77777777" w:rsidR="00507112" w:rsidRPr="002901BB" w:rsidRDefault="00507112" w:rsidP="00DA5F49">
            <w:pPr>
              <w:pStyle w:val="TAL"/>
              <w:rPr>
                <w:sz w:val="16"/>
              </w:rPr>
            </w:pPr>
            <w:r>
              <w:rPr>
                <w:sz w:val="16"/>
              </w:rPr>
              <w:t>F</w:t>
            </w:r>
          </w:p>
        </w:tc>
        <w:tc>
          <w:tcPr>
            <w:tcW w:w="4013" w:type="dxa"/>
          </w:tcPr>
          <w:p w14:paraId="235F2CA8"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1540E161" w14:textId="77777777" w:rsidR="00507112" w:rsidRPr="002901BB" w:rsidRDefault="00507112" w:rsidP="00DA5F49">
            <w:pPr>
              <w:pStyle w:val="TAL"/>
              <w:rPr>
                <w:sz w:val="16"/>
              </w:rPr>
            </w:pPr>
            <w:r>
              <w:rPr>
                <w:sz w:val="16"/>
              </w:rPr>
              <w:t>revised</w:t>
            </w:r>
          </w:p>
        </w:tc>
      </w:tr>
      <w:tr w:rsidR="00507112" w14:paraId="56951EFF" w14:textId="77777777" w:rsidTr="00E27664">
        <w:tc>
          <w:tcPr>
            <w:tcW w:w="1097" w:type="dxa"/>
          </w:tcPr>
          <w:p w14:paraId="776C8BD6" w14:textId="77777777" w:rsidR="00507112" w:rsidRPr="002901BB" w:rsidRDefault="00507112" w:rsidP="00DA5F49">
            <w:pPr>
              <w:pStyle w:val="TAL"/>
              <w:rPr>
                <w:sz w:val="16"/>
              </w:rPr>
            </w:pPr>
            <w:r>
              <w:rPr>
                <w:sz w:val="16"/>
              </w:rPr>
              <w:t>R5-251618</w:t>
            </w:r>
          </w:p>
        </w:tc>
        <w:tc>
          <w:tcPr>
            <w:tcW w:w="2440" w:type="dxa"/>
          </w:tcPr>
          <w:p w14:paraId="1A3D7779" w14:textId="77777777" w:rsidR="00507112" w:rsidRPr="002901BB" w:rsidRDefault="00507112" w:rsidP="00DA5F49">
            <w:pPr>
              <w:pStyle w:val="TAL"/>
              <w:rPr>
                <w:sz w:val="16"/>
              </w:rPr>
            </w:pPr>
            <w:r>
              <w:rPr>
                <w:sz w:val="16"/>
              </w:rPr>
              <w:t>Correction to q-</w:t>
            </w:r>
            <w:proofErr w:type="spellStart"/>
            <w:r>
              <w:rPr>
                <w:sz w:val="16"/>
              </w:rPr>
              <w:t>OffsetCell</w:t>
            </w:r>
            <w:proofErr w:type="spellEnd"/>
            <w:r>
              <w:rPr>
                <w:sz w:val="16"/>
              </w:rPr>
              <w:t xml:space="preserve"> in NR cell re-selection test cases for </w:t>
            </w:r>
            <w:proofErr w:type="spellStart"/>
            <w:r>
              <w:rPr>
                <w:sz w:val="16"/>
              </w:rPr>
              <w:t>RedCap</w:t>
            </w:r>
            <w:proofErr w:type="spellEnd"/>
          </w:p>
        </w:tc>
        <w:tc>
          <w:tcPr>
            <w:tcW w:w="1524" w:type="dxa"/>
          </w:tcPr>
          <w:p w14:paraId="431D11A2" w14:textId="77777777" w:rsidR="00507112" w:rsidRPr="002901BB" w:rsidRDefault="00507112" w:rsidP="00DA5F49">
            <w:pPr>
              <w:pStyle w:val="TAL"/>
              <w:rPr>
                <w:sz w:val="16"/>
              </w:rPr>
            </w:pPr>
            <w:r>
              <w:rPr>
                <w:sz w:val="16"/>
              </w:rPr>
              <w:t>Anritsu</w:t>
            </w:r>
          </w:p>
        </w:tc>
        <w:tc>
          <w:tcPr>
            <w:tcW w:w="888" w:type="dxa"/>
          </w:tcPr>
          <w:p w14:paraId="4D3A41ED" w14:textId="77777777" w:rsidR="00507112" w:rsidRPr="002901BB" w:rsidRDefault="00507112" w:rsidP="00DA5F49">
            <w:pPr>
              <w:pStyle w:val="TAL"/>
              <w:rPr>
                <w:sz w:val="16"/>
              </w:rPr>
            </w:pPr>
            <w:r>
              <w:rPr>
                <w:sz w:val="16"/>
              </w:rPr>
              <w:t>38.533</w:t>
            </w:r>
          </w:p>
        </w:tc>
        <w:tc>
          <w:tcPr>
            <w:tcW w:w="709" w:type="dxa"/>
          </w:tcPr>
          <w:p w14:paraId="4F000547" w14:textId="77777777" w:rsidR="00507112" w:rsidRPr="002901BB" w:rsidRDefault="00507112" w:rsidP="00DA5F49">
            <w:pPr>
              <w:pStyle w:val="TAL"/>
              <w:rPr>
                <w:sz w:val="16"/>
              </w:rPr>
            </w:pPr>
            <w:r>
              <w:rPr>
                <w:sz w:val="16"/>
              </w:rPr>
              <w:t>3779</w:t>
            </w:r>
          </w:p>
        </w:tc>
        <w:tc>
          <w:tcPr>
            <w:tcW w:w="281" w:type="dxa"/>
          </w:tcPr>
          <w:p w14:paraId="4ED74903" w14:textId="77777777" w:rsidR="00507112" w:rsidRPr="002901BB" w:rsidRDefault="00507112" w:rsidP="00DA5F49">
            <w:pPr>
              <w:pStyle w:val="TAR"/>
              <w:rPr>
                <w:sz w:val="16"/>
              </w:rPr>
            </w:pPr>
            <w:r>
              <w:rPr>
                <w:sz w:val="16"/>
              </w:rPr>
              <w:t>1</w:t>
            </w:r>
          </w:p>
        </w:tc>
        <w:tc>
          <w:tcPr>
            <w:tcW w:w="711" w:type="dxa"/>
          </w:tcPr>
          <w:p w14:paraId="3418D839" w14:textId="77777777" w:rsidR="00507112" w:rsidRPr="002901BB" w:rsidRDefault="00507112" w:rsidP="00DA5F49">
            <w:pPr>
              <w:pStyle w:val="TAL"/>
              <w:rPr>
                <w:sz w:val="16"/>
              </w:rPr>
            </w:pPr>
            <w:r>
              <w:rPr>
                <w:sz w:val="16"/>
              </w:rPr>
              <w:t>Rel-18</w:t>
            </w:r>
          </w:p>
        </w:tc>
        <w:tc>
          <w:tcPr>
            <w:tcW w:w="306" w:type="dxa"/>
          </w:tcPr>
          <w:p w14:paraId="382BDE45" w14:textId="77777777" w:rsidR="00507112" w:rsidRPr="002901BB" w:rsidRDefault="00507112" w:rsidP="00DA5F49">
            <w:pPr>
              <w:pStyle w:val="TAL"/>
              <w:rPr>
                <w:sz w:val="16"/>
              </w:rPr>
            </w:pPr>
            <w:r>
              <w:rPr>
                <w:sz w:val="16"/>
              </w:rPr>
              <w:t>F</w:t>
            </w:r>
          </w:p>
        </w:tc>
        <w:tc>
          <w:tcPr>
            <w:tcW w:w="4013" w:type="dxa"/>
          </w:tcPr>
          <w:p w14:paraId="05FAD590"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02DF9649" w14:textId="77777777" w:rsidR="00507112" w:rsidRPr="002901BB" w:rsidRDefault="00507112" w:rsidP="00DA5F49">
            <w:pPr>
              <w:pStyle w:val="TAL"/>
              <w:rPr>
                <w:sz w:val="16"/>
              </w:rPr>
            </w:pPr>
            <w:r>
              <w:rPr>
                <w:sz w:val="16"/>
              </w:rPr>
              <w:t>agreed</w:t>
            </w:r>
          </w:p>
        </w:tc>
      </w:tr>
      <w:tr w:rsidR="00507112" w14:paraId="3E9FC181" w14:textId="77777777" w:rsidTr="00E27664">
        <w:tc>
          <w:tcPr>
            <w:tcW w:w="1097" w:type="dxa"/>
          </w:tcPr>
          <w:p w14:paraId="31D30A7C" w14:textId="77777777" w:rsidR="00507112" w:rsidRPr="002901BB" w:rsidRDefault="00507112" w:rsidP="00DA5F49">
            <w:pPr>
              <w:pStyle w:val="TAL"/>
              <w:rPr>
                <w:sz w:val="16"/>
              </w:rPr>
            </w:pPr>
            <w:r>
              <w:rPr>
                <w:sz w:val="16"/>
              </w:rPr>
              <w:t>R5-250959</w:t>
            </w:r>
          </w:p>
        </w:tc>
        <w:tc>
          <w:tcPr>
            <w:tcW w:w="2440" w:type="dxa"/>
          </w:tcPr>
          <w:p w14:paraId="08460C78" w14:textId="77777777" w:rsidR="00507112" w:rsidRPr="002901BB" w:rsidRDefault="00507112" w:rsidP="00DA5F49">
            <w:pPr>
              <w:pStyle w:val="TAL"/>
              <w:rPr>
                <w:sz w:val="16"/>
              </w:rPr>
            </w:pPr>
            <w:r>
              <w:rPr>
                <w:sz w:val="16"/>
              </w:rPr>
              <w:t xml:space="preserve">Correction to message exception of RLM 1Rx test cases for </w:t>
            </w:r>
            <w:proofErr w:type="spellStart"/>
            <w:r>
              <w:rPr>
                <w:sz w:val="16"/>
              </w:rPr>
              <w:t>RedCap</w:t>
            </w:r>
            <w:proofErr w:type="spellEnd"/>
          </w:p>
        </w:tc>
        <w:tc>
          <w:tcPr>
            <w:tcW w:w="1524" w:type="dxa"/>
          </w:tcPr>
          <w:p w14:paraId="02590DC5" w14:textId="77777777" w:rsidR="00507112" w:rsidRPr="002901BB" w:rsidRDefault="00507112" w:rsidP="00DA5F49">
            <w:pPr>
              <w:pStyle w:val="TAL"/>
              <w:rPr>
                <w:sz w:val="16"/>
              </w:rPr>
            </w:pPr>
            <w:r>
              <w:rPr>
                <w:sz w:val="16"/>
              </w:rPr>
              <w:t>Anritsu</w:t>
            </w:r>
          </w:p>
        </w:tc>
        <w:tc>
          <w:tcPr>
            <w:tcW w:w="888" w:type="dxa"/>
          </w:tcPr>
          <w:p w14:paraId="2D71FE8E" w14:textId="77777777" w:rsidR="00507112" w:rsidRPr="002901BB" w:rsidRDefault="00507112" w:rsidP="00DA5F49">
            <w:pPr>
              <w:pStyle w:val="TAL"/>
              <w:rPr>
                <w:sz w:val="16"/>
              </w:rPr>
            </w:pPr>
            <w:r>
              <w:rPr>
                <w:sz w:val="16"/>
              </w:rPr>
              <w:t>38.533</w:t>
            </w:r>
          </w:p>
        </w:tc>
        <w:tc>
          <w:tcPr>
            <w:tcW w:w="709" w:type="dxa"/>
          </w:tcPr>
          <w:p w14:paraId="093F6C14" w14:textId="77777777" w:rsidR="00507112" w:rsidRPr="002901BB" w:rsidRDefault="00507112" w:rsidP="00DA5F49">
            <w:pPr>
              <w:pStyle w:val="TAL"/>
              <w:rPr>
                <w:sz w:val="16"/>
              </w:rPr>
            </w:pPr>
            <w:r>
              <w:rPr>
                <w:sz w:val="16"/>
              </w:rPr>
              <w:t>3780</w:t>
            </w:r>
          </w:p>
        </w:tc>
        <w:tc>
          <w:tcPr>
            <w:tcW w:w="281" w:type="dxa"/>
          </w:tcPr>
          <w:p w14:paraId="6121E141" w14:textId="77777777" w:rsidR="00507112" w:rsidRPr="002901BB" w:rsidRDefault="00507112" w:rsidP="00DA5F49">
            <w:pPr>
              <w:pStyle w:val="TAR"/>
              <w:rPr>
                <w:sz w:val="16"/>
              </w:rPr>
            </w:pPr>
            <w:r>
              <w:rPr>
                <w:sz w:val="16"/>
              </w:rPr>
              <w:t>-</w:t>
            </w:r>
          </w:p>
        </w:tc>
        <w:tc>
          <w:tcPr>
            <w:tcW w:w="711" w:type="dxa"/>
          </w:tcPr>
          <w:p w14:paraId="6BCB57F9" w14:textId="77777777" w:rsidR="00507112" w:rsidRPr="002901BB" w:rsidRDefault="00507112" w:rsidP="00DA5F49">
            <w:pPr>
              <w:pStyle w:val="TAL"/>
              <w:rPr>
                <w:sz w:val="16"/>
              </w:rPr>
            </w:pPr>
            <w:r>
              <w:rPr>
                <w:sz w:val="16"/>
              </w:rPr>
              <w:t>Rel-18</w:t>
            </w:r>
          </w:p>
        </w:tc>
        <w:tc>
          <w:tcPr>
            <w:tcW w:w="306" w:type="dxa"/>
          </w:tcPr>
          <w:p w14:paraId="72FAD1BB" w14:textId="77777777" w:rsidR="00507112" w:rsidRPr="002901BB" w:rsidRDefault="00507112" w:rsidP="00DA5F49">
            <w:pPr>
              <w:pStyle w:val="TAL"/>
              <w:rPr>
                <w:sz w:val="16"/>
              </w:rPr>
            </w:pPr>
            <w:r>
              <w:rPr>
                <w:sz w:val="16"/>
              </w:rPr>
              <w:t>F</w:t>
            </w:r>
          </w:p>
        </w:tc>
        <w:tc>
          <w:tcPr>
            <w:tcW w:w="4013" w:type="dxa"/>
          </w:tcPr>
          <w:p w14:paraId="1B4CF0E4"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71C21B57" w14:textId="77777777" w:rsidR="00507112" w:rsidRPr="002901BB" w:rsidRDefault="00507112" w:rsidP="00DA5F49">
            <w:pPr>
              <w:pStyle w:val="TAL"/>
              <w:rPr>
                <w:sz w:val="16"/>
              </w:rPr>
            </w:pPr>
            <w:r>
              <w:rPr>
                <w:sz w:val="16"/>
              </w:rPr>
              <w:t>agreed</w:t>
            </w:r>
          </w:p>
        </w:tc>
      </w:tr>
      <w:tr w:rsidR="00507112" w14:paraId="1D484F82" w14:textId="77777777" w:rsidTr="00E27664">
        <w:tc>
          <w:tcPr>
            <w:tcW w:w="1097" w:type="dxa"/>
          </w:tcPr>
          <w:p w14:paraId="11CF5718" w14:textId="77777777" w:rsidR="00507112" w:rsidRPr="002901BB" w:rsidRDefault="00507112" w:rsidP="00DA5F49">
            <w:pPr>
              <w:pStyle w:val="TAL"/>
              <w:rPr>
                <w:sz w:val="16"/>
              </w:rPr>
            </w:pPr>
            <w:r>
              <w:rPr>
                <w:sz w:val="16"/>
              </w:rPr>
              <w:t>R5-250960</w:t>
            </w:r>
          </w:p>
        </w:tc>
        <w:tc>
          <w:tcPr>
            <w:tcW w:w="2440" w:type="dxa"/>
          </w:tcPr>
          <w:p w14:paraId="5A4CF667" w14:textId="77777777" w:rsidR="00507112" w:rsidRPr="002901BB" w:rsidRDefault="00507112" w:rsidP="00DA5F49">
            <w:pPr>
              <w:pStyle w:val="TAL"/>
              <w:rPr>
                <w:sz w:val="16"/>
              </w:rPr>
            </w:pPr>
            <w:r>
              <w:rPr>
                <w:sz w:val="16"/>
              </w:rPr>
              <w:t xml:space="preserve">Correction to titles of </w:t>
            </w:r>
            <w:proofErr w:type="spellStart"/>
            <w:r>
              <w:rPr>
                <w:sz w:val="16"/>
              </w:rPr>
              <w:t>RedCap</w:t>
            </w:r>
            <w:proofErr w:type="spellEnd"/>
            <w:r>
              <w:rPr>
                <w:sz w:val="16"/>
              </w:rPr>
              <w:t xml:space="preserve"> test cases</w:t>
            </w:r>
          </w:p>
        </w:tc>
        <w:tc>
          <w:tcPr>
            <w:tcW w:w="1524" w:type="dxa"/>
          </w:tcPr>
          <w:p w14:paraId="5595C095" w14:textId="77777777" w:rsidR="00507112" w:rsidRPr="002901BB" w:rsidRDefault="00507112" w:rsidP="00DA5F49">
            <w:pPr>
              <w:pStyle w:val="TAL"/>
              <w:rPr>
                <w:sz w:val="16"/>
              </w:rPr>
            </w:pPr>
            <w:r>
              <w:rPr>
                <w:sz w:val="16"/>
              </w:rPr>
              <w:t>Anritsu</w:t>
            </w:r>
          </w:p>
        </w:tc>
        <w:tc>
          <w:tcPr>
            <w:tcW w:w="888" w:type="dxa"/>
          </w:tcPr>
          <w:p w14:paraId="6D09F4EF" w14:textId="77777777" w:rsidR="00507112" w:rsidRPr="002901BB" w:rsidRDefault="00507112" w:rsidP="00DA5F49">
            <w:pPr>
              <w:pStyle w:val="TAL"/>
              <w:rPr>
                <w:sz w:val="16"/>
              </w:rPr>
            </w:pPr>
            <w:r>
              <w:rPr>
                <w:sz w:val="16"/>
              </w:rPr>
              <w:t>38.533</w:t>
            </w:r>
          </w:p>
        </w:tc>
        <w:tc>
          <w:tcPr>
            <w:tcW w:w="709" w:type="dxa"/>
          </w:tcPr>
          <w:p w14:paraId="320668BD" w14:textId="77777777" w:rsidR="00507112" w:rsidRPr="002901BB" w:rsidRDefault="00507112" w:rsidP="00DA5F49">
            <w:pPr>
              <w:pStyle w:val="TAL"/>
              <w:rPr>
                <w:sz w:val="16"/>
              </w:rPr>
            </w:pPr>
            <w:r>
              <w:rPr>
                <w:sz w:val="16"/>
              </w:rPr>
              <w:t>3781</w:t>
            </w:r>
          </w:p>
        </w:tc>
        <w:tc>
          <w:tcPr>
            <w:tcW w:w="281" w:type="dxa"/>
          </w:tcPr>
          <w:p w14:paraId="3AECF480" w14:textId="77777777" w:rsidR="00507112" w:rsidRPr="002901BB" w:rsidRDefault="00507112" w:rsidP="00DA5F49">
            <w:pPr>
              <w:pStyle w:val="TAR"/>
              <w:rPr>
                <w:sz w:val="16"/>
              </w:rPr>
            </w:pPr>
            <w:r>
              <w:rPr>
                <w:sz w:val="16"/>
              </w:rPr>
              <w:t>-</w:t>
            </w:r>
          </w:p>
        </w:tc>
        <w:tc>
          <w:tcPr>
            <w:tcW w:w="711" w:type="dxa"/>
          </w:tcPr>
          <w:p w14:paraId="2F6CA42C" w14:textId="77777777" w:rsidR="00507112" w:rsidRPr="002901BB" w:rsidRDefault="00507112" w:rsidP="00DA5F49">
            <w:pPr>
              <w:pStyle w:val="TAL"/>
              <w:rPr>
                <w:sz w:val="16"/>
              </w:rPr>
            </w:pPr>
            <w:r>
              <w:rPr>
                <w:sz w:val="16"/>
              </w:rPr>
              <w:t>Rel-18</w:t>
            </w:r>
          </w:p>
        </w:tc>
        <w:tc>
          <w:tcPr>
            <w:tcW w:w="306" w:type="dxa"/>
          </w:tcPr>
          <w:p w14:paraId="75E3055F" w14:textId="77777777" w:rsidR="00507112" w:rsidRPr="002901BB" w:rsidRDefault="00507112" w:rsidP="00DA5F49">
            <w:pPr>
              <w:pStyle w:val="TAL"/>
              <w:rPr>
                <w:sz w:val="16"/>
              </w:rPr>
            </w:pPr>
            <w:r>
              <w:rPr>
                <w:sz w:val="16"/>
              </w:rPr>
              <w:t>F</w:t>
            </w:r>
          </w:p>
        </w:tc>
        <w:tc>
          <w:tcPr>
            <w:tcW w:w="4013" w:type="dxa"/>
          </w:tcPr>
          <w:p w14:paraId="2152021A"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62276B32" w14:textId="77777777" w:rsidR="00507112" w:rsidRPr="002901BB" w:rsidRDefault="00507112" w:rsidP="00DA5F49">
            <w:pPr>
              <w:pStyle w:val="TAL"/>
              <w:rPr>
                <w:sz w:val="16"/>
              </w:rPr>
            </w:pPr>
            <w:r>
              <w:rPr>
                <w:sz w:val="16"/>
              </w:rPr>
              <w:t>revised</w:t>
            </w:r>
          </w:p>
        </w:tc>
      </w:tr>
      <w:tr w:rsidR="00507112" w14:paraId="4D6FE88D" w14:textId="77777777" w:rsidTr="00E27664">
        <w:tc>
          <w:tcPr>
            <w:tcW w:w="1097" w:type="dxa"/>
          </w:tcPr>
          <w:p w14:paraId="7A1EE8BE" w14:textId="77777777" w:rsidR="00507112" w:rsidRPr="002901BB" w:rsidRDefault="00507112" w:rsidP="00DA5F49">
            <w:pPr>
              <w:pStyle w:val="TAL"/>
              <w:rPr>
                <w:sz w:val="16"/>
              </w:rPr>
            </w:pPr>
            <w:r>
              <w:rPr>
                <w:sz w:val="16"/>
              </w:rPr>
              <w:t>R5-251619</w:t>
            </w:r>
          </w:p>
        </w:tc>
        <w:tc>
          <w:tcPr>
            <w:tcW w:w="2440" w:type="dxa"/>
          </w:tcPr>
          <w:p w14:paraId="0ED3BBE9" w14:textId="77777777" w:rsidR="00507112" w:rsidRPr="002901BB" w:rsidRDefault="00507112" w:rsidP="00DA5F49">
            <w:pPr>
              <w:pStyle w:val="TAL"/>
              <w:rPr>
                <w:sz w:val="16"/>
              </w:rPr>
            </w:pPr>
            <w:r>
              <w:rPr>
                <w:sz w:val="16"/>
              </w:rPr>
              <w:t xml:space="preserve">Correction to titles of </w:t>
            </w:r>
            <w:proofErr w:type="spellStart"/>
            <w:r>
              <w:rPr>
                <w:sz w:val="16"/>
              </w:rPr>
              <w:t>RedCap</w:t>
            </w:r>
            <w:proofErr w:type="spellEnd"/>
            <w:r>
              <w:rPr>
                <w:sz w:val="16"/>
              </w:rPr>
              <w:t xml:space="preserve"> test cases</w:t>
            </w:r>
          </w:p>
        </w:tc>
        <w:tc>
          <w:tcPr>
            <w:tcW w:w="1524" w:type="dxa"/>
          </w:tcPr>
          <w:p w14:paraId="6BDC88EC" w14:textId="77777777" w:rsidR="00507112" w:rsidRPr="002901BB" w:rsidRDefault="00507112" w:rsidP="00DA5F49">
            <w:pPr>
              <w:pStyle w:val="TAL"/>
              <w:rPr>
                <w:sz w:val="16"/>
              </w:rPr>
            </w:pPr>
            <w:r>
              <w:rPr>
                <w:sz w:val="16"/>
              </w:rPr>
              <w:t>Anritsu</w:t>
            </w:r>
          </w:p>
        </w:tc>
        <w:tc>
          <w:tcPr>
            <w:tcW w:w="888" w:type="dxa"/>
          </w:tcPr>
          <w:p w14:paraId="067DB72E" w14:textId="77777777" w:rsidR="00507112" w:rsidRPr="002901BB" w:rsidRDefault="00507112" w:rsidP="00DA5F49">
            <w:pPr>
              <w:pStyle w:val="TAL"/>
              <w:rPr>
                <w:sz w:val="16"/>
              </w:rPr>
            </w:pPr>
            <w:r>
              <w:rPr>
                <w:sz w:val="16"/>
              </w:rPr>
              <w:t>38.533</w:t>
            </w:r>
          </w:p>
        </w:tc>
        <w:tc>
          <w:tcPr>
            <w:tcW w:w="709" w:type="dxa"/>
          </w:tcPr>
          <w:p w14:paraId="1FE9137D" w14:textId="77777777" w:rsidR="00507112" w:rsidRPr="002901BB" w:rsidRDefault="00507112" w:rsidP="00DA5F49">
            <w:pPr>
              <w:pStyle w:val="TAL"/>
              <w:rPr>
                <w:sz w:val="16"/>
              </w:rPr>
            </w:pPr>
            <w:r>
              <w:rPr>
                <w:sz w:val="16"/>
              </w:rPr>
              <w:t>3781</w:t>
            </w:r>
          </w:p>
        </w:tc>
        <w:tc>
          <w:tcPr>
            <w:tcW w:w="281" w:type="dxa"/>
          </w:tcPr>
          <w:p w14:paraId="4B9D6997" w14:textId="77777777" w:rsidR="00507112" w:rsidRPr="002901BB" w:rsidRDefault="00507112" w:rsidP="00DA5F49">
            <w:pPr>
              <w:pStyle w:val="TAR"/>
              <w:rPr>
                <w:sz w:val="16"/>
              </w:rPr>
            </w:pPr>
            <w:r>
              <w:rPr>
                <w:sz w:val="16"/>
              </w:rPr>
              <w:t>1</w:t>
            </w:r>
          </w:p>
        </w:tc>
        <w:tc>
          <w:tcPr>
            <w:tcW w:w="711" w:type="dxa"/>
          </w:tcPr>
          <w:p w14:paraId="70E8B51F" w14:textId="77777777" w:rsidR="00507112" w:rsidRPr="002901BB" w:rsidRDefault="00507112" w:rsidP="00DA5F49">
            <w:pPr>
              <w:pStyle w:val="TAL"/>
              <w:rPr>
                <w:sz w:val="16"/>
              </w:rPr>
            </w:pPr>
            <w:r>
              <w:rPr>
                <w:sz w:val="16"/>
              </w:rPr>
              <w:t>Rel-18</w:t>
            </w:r>
          </w:p>
        </w:tc>
        <w:tc>
          <w:tcPr>
            <w:tcW w:w="306" w:type="dxa"/>
          </w:tcPr>
          <w:p w14:paraId="2A795C5A" w14:textId="77777777" w:rsidR="00507112" w:rsidRPr="002901BB" w:rsidRDefault="00507112" w:rsidP="00DA5F49">
            <w:pPr>
              <w:pStyle w:val="TAL"/>
              <w:rPr>
                <w:sz w:val="16"/>
              </w:rPr>
            </w:pPr>
            <w:r>
              <w:rPr>
                <w:sz w:val="16"/>
              </w:rPr>
              <w:t>F</w:t>
            </w:r>
          </w:p>
        </w:tc>
        <w:tc>
          <w:tcPr>
            <w:tcW w:w="4013" w:type="dxa"/>
          </w:tcPr>
          <w:p w14:paraId="0CD8A65D"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6E730411" w14:textId="77777777" w:rsidR="00507112" w:rsidRPr="002901BB" w:rsidRDefault="00507112" w:rsidP="00DA5F49">
            <w:pPr>
              <w:pStyle w:val="TAL"/>
              <w:rPr>
                <w:sz w:val="16"/>
              </w:rPr>
            </w:pPr>
            <w:r>
              <w:rPr>
                <w:sz w:val="16"/>
              </w:rPr>
              <w:t>agreed</w:t>
            </w:r>
          </w:p>
        </w:tc>
      </w:tr>
      <w:tr w:rsidR="00507112" w14:paraId="3616DA7C" w14:textId="77777777" w:rsidTr="00E27664">
        <w:tc>
          <w:tcPr>
            <w:tcW w:w="1097" w:type="dxa"/>
          </w:tcPr>
          <w:p w14:paraId="5939441C" w14:textId="77777777" w:rsidR="00507112" w:rsidRPr="002901BB" w:rsidRDefault="00507112" w:rsidP="00DA5F49">
            <w:pPr>
              <w:pStyle w:val="TAL"/>
              <w:rPr>
                <w:sz w:val="16"/>
              </w:rPr>
            </w:pPr>
            <w:r>
              <w:rPr>
                <w:sz w:val="16"/>
              </w:rPr>
              <w:t>R5-250961</w:t>
            </w:r>
          </w:p>
        </w:tc>
        <w:tc>
          <w:tcPr>
            <w:tcW w:w="2440" w:type="dxa"/>
          </w:tcPr>
          <w:p w14:paraId="04F6CCAD" w14:textId="77777777" w:rsidR="00507112" w:rsidRPr="002901BB" w:rsidRDefault="00507112" w:rsidP="00DA5F49">
            <w:pPr>
              <w:pStyle w:val="TAL"/>
              <w:rPr>
                <w:sz w:val="16"/>
              </w:rPr>
            </w:pPr>
            <w:r>
              <w:rPr>
                <w:sz w:val="16"/>
              </w:rPr>
              <w:t xml:space="preserve">Correction to test requirements for </w:t>
            </w:r>
            <w:proofErr w:type="spellStart"/>
            <w:r>
              <w:rPr>
                <w:sz w:val="16"/>
              </w:rPr>
              <w:t>RedCap</w:t>
            </w:r>
            <w:proofErr w:type="spellEnd"/>
            <w:r>
              <w:rPr>
                <w:sz w:val="16"/>
              </w:rPr>
              <w:t xml:space="preserve"> random access test cases in Annex F</w:t>
            </w:r>
          </w:p>
        </w:tc>
        <w:tc>
          <w:tcPr>
            <w:tcW w:w="1524" w:type="dxa"/>
          </w:tcPr>
          <w:p w14:paraId="0B16CEE9" w14:textId="77777777" w:rsidR="00507112" w:rsidRPr="002901BB" w:rsidRDefault="00507112" w:rsidP="00DA5F49">
            <w:pPr>
              <w:pStyle w:val="TAL"/>
              <w:rPr>
                <w:sz w:val="16"/>
              </w:rPr>
            </w:pPr>
            <w:r>
              <w:rPr>
                <w:sz w:val="16"/>
              </w:rPr>
              <w:t>Anritsu</w:t>
            </w:r>
          </w:p>
        </w:tc>
        <w:tc>
          <w:tcPr>
            <w:tcW w:w="888" w:type="dxa"/>
          </w:tcPr>
          <w:p w14:paraId="050C6DC1" w14:textId="77777777" w:rsidR="00507112" w:rsidRPr="002901BB" w:rsidRDefault="00507112" w:rsidP="00DA5F49">
            <w:pPr>
              <w:pStyle w:val="TAL"/>
              <w:rPr>
                <w:sz w:val="16"/>
              </w:rPr>
            </w:pPr>
            <w:r>
              <w:rPr>
                <w:sz w:val="16"/>
              </w:rPr>
              <w:t>38.533</w:t>
            </w:r>
          </w:p>
        </w:tc>
        <w:tc>
          <w:tcPr>
            <w:tcW w:w="709" w:type="dxa"/>
          </w:tcPr>
          <w:p w14:paraId="48DB45ED" w14:textId="77777777" w:rsidR="00507112" w:rsidRPr="002901BB" w:rsidRDefault="00507112" w:rsidP="00DA5F49">
            <w:pPr>
              <w:pStyle w:val="TAL"/>
              <w:rPr>
                <w:sz w:val="16"/>
              </w:rPr>
            </w:pPr>
            <w:r>
              <w:rPr>
                <w:sz w:val="16"/>
              </w:rPr>
              <w:t>3782</w:t>
            </w:r>
          </w:p>
        </w:tc>
        <w:tc>
          <w:tcPr>
            <w:tcW w:w="281" w:type="dxa"/>
          </w:tcPr>
          <w:p w14:paraId="1F167382" w14:textId="77777777" w:rsidR="00507112" w:rsidRPr="002901BB" w:rsidRDefault="00507112" w:rsidP="00DA5F49">
            <w:pPr>
              <w:pStyle w:val="TAR"/>
              <w:rPr>
                <w:sz w:val="16"/>
              </w:rPr>
            </w:pPr>
            <w:r>
              <w:rPr>
                <w:sz w:val="16"/>
              </w:rPr>
              <w:t>-</w:t>
            </w:r>
          </w:p>
        </w:tc>
        <w:tc>
          <w:tcPr>
            <w:tcW w:w="711" w:type="dxa"/>
          </w:tcPr>
          <w:p w14:paraId="3B5A16F9" w14:textId="77777777" w:rsidR="00507112" w:rsidRPr="002901BB" w:rsidRDefault="00507112" w:rsidP="00DA5F49">
            <w:pPr>
              <w:pStyle w:val="TAL"/>
              <w:rPr>
                <w:sz w:val="16"/>
              </w:rPr>
            </w:pPr>
            <w:r>
              <w:rPr>
                <w:sz w:val="16"/>
              </w:rPr>
              <w:t>Rel-18</w:t>
            </w:r>
          </w:p>
        </w:tc>
        <w:tc>
          <w:tcPr>
            <w:tcW w:w="306" w:type="dxa"/>
          </w:tcPr>
          <w:p w14:paraId="0A3012A5" w14:textId="77777777" w:rsidR="00507112" w:rsidRPr="002901BB" w:rsidRDefault="00507112" w:rsidP="00DA5F49">
            <w:pPr>
              <w:pStyle w:val="TAL"/>
              <w:rPr>
                <w:sz w:val="16"/>
              </w:rPr>
            </w:pPr>
            <w:r>
              <w:rPr>
                <w:sz w:val="16"/>
              </w:rPr>
              <w:t>F</w:t>
            </w:r>
          </w:p>
        </w:tc>
        <w:tc>
          <w:tcPr>
            <w:tcW w:w="4013" w:type="dxa"/>
          </w:tcPr>
          <w:p w14:paraId="714802A7"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729AC224" w14:textId="77777777" w:rsidR="00507112" w:rsidRPr="002901BB" w:rsidRDefault="00507112" w:rsidP="00DA5F49">
            <w:pPr>
              <w:pStyle w:val="TAL"/>
              <w:rPr>
                <w:sz w:val="16"/>
              </w:rPr>
            </w:pPr>
            <w:r>
              <w:rPr>
                <w:sz w:val="16"/>
              </w:rPr>
              <w:t>agreed</w:t>
            </w:r>
          </w:p>
        </w:tc>
      </w:tr>
      <w:tr w:rsidR="00507112" w14:paraId="789245A8" w14:textId="77777777" w:rsidTr="00E27664">
        <w:tc>
          <w:tcPr>
            <w:tcW w:w="1097" w:type="dxa"/>
          </w:tcPr>
          <w:p w14:paraId="25C8A72F" w14:textId="77777777" w:rsidR="00507112" w:rsidRPr="002901BB" w:rsidRDefault="00507112" w:rsidP="00DA5F49">
            <w:pPr>
              <w:pStyle w:val="TAL"/>
              <w:rPr>
                <w:sz w:val="16"/>
              </w:rPr>
            </w:pPr>
            <w:r>
              <w:rPr>
                <w:sz w:val="16"/>
              </w:rPr>
              <w:t>R5-250962</w:t>
            </w:r>
          </w:p>
        </w:tc>
        <w:tc>
          <w:tcPr>
            <w:tcW w:w="2440" w:type="dxa"/>
          </w:tcPr>
          <w:p w14:paraId="1DC26B47" w14:textId="77777777" w:rsidR="00507112" w:rsidRPr="002901BB" w:rsidRDefault="00507112" w:rsidP="00DA5F49">
            <w:pPr>
              <w:pStyle w:val="TAL"/>
              <w:rPr>
                <w:sz w:val="16"/>
              </w:rPr>
            </w:pPr>
            <w:r>
              <w:rPr>
                <w:sz w:val="16"/>
              </w:rPr>
              <w:t>Core spec alignment for SMTC config of TC 16.6.1.10</w:t>
            </w:r>
          </w:p>
        </w:tc>
        <w:tc>
          <w:tcPr>
            <w:tcW w:w="1524" w:type="dxa"/>
          </w:tcPr>
          <w:p w14:paraId="469A34EC" w14:textId="77777777" w:rsidR="00507112" w:rsidRPr="002901BB" w:rsidRDefault="00507112" w:rsidP="00DA5F49">
            <w:pPr>
              <w:pStyle w:val="TAL"/>
              <w:rPr>
                <w:sz w:val="16"/>
              </w:rPr>
            </w:pPr>
            <w:r>
              <w:rPr>
                <w:sz w:val="16"/>
              </w:rPr>
              <w:t>Anritsu</w:t>
            </w:r>
          </w:p>
        </w:tc>
        <w:tc>
          <w:tcPr>
            <w:tcW w:w="888" w:type="dxa"/>
          </w:tcPr>
          <w:p w14:paraId="24ED0911" w14:textId="77777777" w:rsidR="00507112" w:rsidRPr="002901BB" w:rsidRDefault="00507112" w:rsidP="00DA5F49">
            <w:pPr>
              <w:pStyle w:val="TAL"/>
              <w:rPr>
                <w:sz w:val="16"/>
              </w:rPr>
            </w:pPr>
            <w:r>
              <w:rPr>
                <w:sz w:val="16"/>
              </w:rPr>
              <w:t>38.533</w:t>
            </w:r>
          </w:p>
        </w:tc>
        <w:tc>
          <w:tcPr>
            <w:tcW w:w="709" w:type="dxa"/>
          </w:tcPr>
          <w:p w14:paraId="3481A805" w14:textId="77777777" w:rsidR="00507112" w:rsidRPr="002901BB" w:rsidRDefault="00507112" w:rsidP="00DA5F49">
            <w:pPr>
              <w:pStyle w:val="TAL"/>
              <w:rPr>
                <w:sz w:val="16"/>
              </w:rPr>
            </w:pPr>
            <w:r>
              <w:rPr>
                <w:sz w:val="16"/>
              </w:rPr>
              <w:t>3783</w:t>
            </w:r>
          </w:p>
        </w:tc>
        <w:tc>
          <w:tcPr>
            <w:tcW w:w="281" w:type="dxa"/>
          </w:tcPr>
          <w:p w14:paraId="6D178F4C" w14:textId="77777777" w:rsidR="00507112" w:rsidRPr="002901BB" w:rsidRDefault="00507112" w:rsidP="00DA5F49">
            <w:pPr>
              <w:pStyle w:val="TAR"/>
              <w:rPr>
                <w:sz w:val="16"/>
              </w:rPr>
            </w:pPr>
            <w:r>
              <w:rPr>
                <w:sz w:val="16"/>
              </w:rPr>
              <w:t>-</w:t>
            </w:r>
          </w:p>
        </w:tc>
        <w:tc>
          <w:tcPr>
            <w:tcW w:w="711" w:type="dxa"/>
          </w:tcPr>
          <w:p w14:paraId="3BE13B63" w14:textId="77777777" w:rsidR="00507112" w:rsidRPr="002901BB" w:rsidRDefault="00507112" w:rsidP="00DA5F49">
            <w:pPr>
              <w:pStyle w:val="TAL"/>
              <w:rPr>
                <w:sz w:val="16"/>
              </w:rPr>
            </w:pPr>
            <w:r>
              <w:rPr>
                <w:sz w:val="16"/>
              </w:rPr>
              <w:t>Rel-18</w:t>
            </w:r>
          </w:p>
        </w:tc>
        <w:tc>
          <w:tcPr>
            <w:tcW w:w="306" w:type="dxa"/>
          </w:tcPr>
          <w:p w14:paraId="4AB02AA4" w14:textId="77777777" w:rsidR="00507112" w:rsidRPr="002901BB" w:rsidRDefault="00507112" w:rsidP="00DA5F49">
            <w:pPr>
              <w:pStyle w:val="TAL"/>
              <w:rPr>
                <w:sz w:val="16"/>
              </w:rPr>
            </w:pPr>
            <w:r>
              <w:rPr>
                <w:sz w:val="16"/>
              </w:rPr>
              <w:t>F</w:t>
            </w:r>
          </w:p>
        </w:tc>
        <w:tc>
          <w:tcPr>
            <w:tcW w:w="4013" w:type="dxa"/>
          </w:tcPr>
          <w:p w14:paraId="6360C213"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12022D58" w14:textId="77777777" w:rsidR="00507112" w:rsidRPr="002901BB" w:rsidRDefault="00507112" w:rsidP="00DA5F49">
            <w:pPr>
              <w:pStyle w:val="TAL"/>
              <w:rPr>
                <w:sz w:val="16"/>
              </w:rPr>
            </w:pPr>
            <w:r>
              <w:rPr>
                <w:sz w:val="16"/>
              </w:rPr>
              <w:t>agreed</w:t>
            </w:r>
          </w:p>
        </w:tc>
      </w:tr>
      <w:tr w:rsidR="00507112" w14:paraId="69B42124" w14:textId="77777777" w:rsidTr="00E27664">
        <w:tc>
          <w:tcPr>
            <w:tcW w:w="1097" w:type="dxa"/>
          </w:tcPr>
          <w:p w14:paraId="1E87432E" w14:textId="77777777" w:rsidR="00507112" w:rsidRPr="002901BB" w:rsidRDefault="00507112" w:rsidP="00DA5F49">
            <w:pPr>
              <w:pStyle w:val="TAL"/>
              <w:rPr>
                <w:sz w:val="16"/>
              </w:rPr>
            </w:pPr>
            <w:r>
              <w:rPr>
                <w:sz w:val="16"/>
              </w:rPr>
              <w:t>R5-250997</w:t>
            </w:r>
          </w:p>
        </w:tc>
        <w:tc>
          <w:tcPr>
            <w:tcW w:w="2440" w:type="dxa"/>
          </w:tcPr>
          <w:p w14:paraId="46290D02" w14:textId="77777777" w:rsidR="00507112" w:rsidRPr="002901BB" w:rsidRDefault="00507112" w:rsidP="00DA5F49">
            <w:pPr>
              <w:pStyle w:val="TAL"/>
              <w:rPr>
                <w:sz w:val="16"/>
              </w:rPr>
            </w:pPr>
            <w:r>
              <w:rPr>
                <w:sz w:val="16"/>
              </w:rPr>
              <w:t>Modification of Annex H.3.1 to include a new table for RACH-</w:t>
            </w:r>
            <w:proofErr w:type="spellStart"/>
            <w:r>
              <w:rPr>
                <w:sz w:val="16"/>
              </w:rPr>
              <w:t>ConfigCommon</w:t>
            </w:r>
            <w:proofErr w:type="spellEnd"/>
            <w:r>
              <w:rPr>
                <w:sz w:val="16"/>
              </w:rPr>
              <w:t xml:space="preserve"> to be used for BFR TCs</w:t>
            </w:r>
          </w:p>
        </w:tc>
        <w:tc>
          <w:tcPr>
            <w:tcW w:w="1524" w:type="dxa"/>
          </w:tcPr>
          <w:p w14:paraId="2FE4E2A4" w14:textId="77777777" w:rsidR="00507112" w:rsidRPr="002901BB" w:rsidRDefault="00507112" w:rsidP="00DA5F49">
            <w:pPr>
              <w:pStyle w:val="TAL"/>
              <w:rPr>
                <w:sz w:val="16"/>
              </w:rPr>
            </w:pPr>
            <w:r>
              <w:rPr>
                <w:sz w:val="16"/>
              </w:rPr>
              <w:t>Keysight Technologies</w:t>
            </w:r>
          </w:p>
        </w:tc>
        <w:tc>
          <w:tcPr>
            <w:tcW w:w="888" w:type="dxa"/>
          </w:tcPr>
          <w:p w14:paraId="7AD76A0B" w14:textId="77777777" w:rsidR="00507112" w:rsidRPr="002901BB" w:rsidRDefault="00507112" w:rsidP="00DA5F49">
            <w:pPr>
              <w:pStyle w:val="TAL"/>
              <w:rPr>
                <w:sz w:val="16"/>
              </w:rPr>
            </w:pPr>
            <w:r>
              <w:rPr>
                <w:sz w:val="16"/>
              </w:rPr>
              <w:t>38.533</w:t>
            </w:r>
          </w:p>
        </w:tc>
        <w:tc>
          <w:tcPr>
            <w:tcW w:w="709" w:type="dxa"/>
          </w:tcPr>
          <w:p w14:paraId="350C183D" w14:textId="77777777" w:rsidR="00507112" w:rsidRPr="002901BB" w:rsidRDefault="00507112" w:rsidP="00DA5F49">
            <w:pPr>
              <w:pStyle w:val="TAL"/>
              <w:rPr>
                <w:sz w:val="16"/>
              </w:rPr>
            </w:pPr>
            <w:r>
              <w:rPr>
                <w:sz w:val="16"/>
              </w:rPr>
              <w:t>3784</w:t>
            </w:r>
          </w:p>
        </w:tc>
        <w:tc>
          <w:tcPr>
            <w:tcW w:w="281" w:type="dxa"/>
          </w:tcPr>
          <w:p w14:paraId="2C0AB9E6" w14:textId="77777777" w:rsidR="00507112" w:rsidRPr="002901BB" w:rsidRDefault="00507112" w:rsidP="00DA5F49">
            <w:pPr>
              <w:pStyle w:val="TAR"/>
              <w:rPr>
                <w:sz w:val="16"/>
              </w:rPr>
            </w:pPr>
            <w:r>
              <w:rPr>
                <w:sz w:val="16"/>
              </w:rPr>
              <w:t>-</w:t>
            </w:r>
          </w:p>
        </w:tc>
        <w:tc>
          <w:tcPr>
            <w:tcW w:w="711" w:type="dxa"/>
          </w:tcPr>
          <w:p w14:paraId="328A68F3" w14:textId="77777777" w:rsidR="00507112" w:rsidRPr="002901BB" w:rsidRDefault="00507112" w:rsidP="00DA5F49">
            <w:pPr>
              <w:pStyle w:val="TAL"/>
              <w:rPr>
                <w:sz w:val="16"/>
              </w:rPr>
            </w:pPr>
            <w:r>
              <w:rPr>
                <w:sz w:val="16"/>
              </w:rPr>
              <w:t>Rel-18</w:t>
            </w:r>
          </w:p>
        </w:tc>
        <w:tc>
          <w:tcPr>
            <w:tcW w:w="306" w:type="dxa"/>
          </w:tcPr>
          <w:p w14:paraId="02E8F531" w14:textId="77777777" w:rsidR="00507112" w:rsidRPr="002901BB" w:rsidRDefault="00507112" w:rsidP="00DA5F49">
            <w:pPr>
              <w:pStyle w:val="TAL"/>
              <w:rPr>
                <w:sz w:val="16"/>
              </w:rPr>
            </w:pPr>
            <w:r>
              <w:rPr>
                <w:sz w:val="16"/>
              </w:rPr>
              <w:t>F</w:t>
            </w:r>
          </w:p>
        </w:tc>
        <w:tc>
          <w:tcPr>
            <w:tcW w:w="4013" w:type="dxa"/>
          </w:tcPr>
          <w:p w14:paraId="3E131425" w14:textId="77777777" w:rsidR="00507112" w:rsidRPr="002901BB" w:rsidRDefault="00507112" w:rsidP="00DA5F49">
            <w:pPr>
              <w:pStyle w:val="TAL"/>
              <w:rPr>
                <w:sz w:val="16"/>
              </w:rPr>
            </w:pPr>
            <w:r>
              <w:rPr>
                <w:sz w:val="16"/>
              </w:rPr>
              <w:t>TEI15_Test, 5GS_NR_LTE-UEConTest</w:t>
            </w:r>
          </w:p>
        </w:tc>
        <w:tc>
          <w:tcPr>
            <w:tcW w:w="967" w:type="dxa"/>
          </w:tcPr>
          <w:p w14:paraId="7CF8A3E2" w14:textId="77777777" w:rsidR="00507112" w:rsidRPr="002901BB" w:rsidRDefault="00507112" w:rsidP="00DA5F49">
            <w:pPr>
              <w:pStyle w:val="TAL"/>
              <w:rPr>
                <w:sz w:val="16"/>
              </w:rPr>
            </w:pPr>
            <w:r>
              <w:rPr>
                <w:sz w:val="16"/>
              </w:rPr>
              <w:t>agreed</w:t>
            </w:r>
          </w:p>
        </w:tc>
      </w:tr>
      <w:tr w:rsidR="00507112" w14:paraId="3EF0DAC2" w14:textId="77777777" w:rsidTr="00E27664">
        <w:tc>
          <w:tcPr>
            <w:tcW w:w="1097" w:type="dxa"/>
          </w:tcPr>
          <w:p w14:paraId="3E684EA6" w14:textId="77777777" w:rsidR="00507112" w:rsidRPr="002901BB" w:rsidRDefault="00507112" w:rsidP="00DA5F49">
            <w:pPr>
              <w:pStyle w:val="TAL"/>
              <w:rPr>
                <w:sz w:val="16"/>
              </w:rPr>
            </w:pPr>
            <w:r>
              <w:rPr>
                <w:sz w:val="16"/>
              </w:rPr>
              <w:t>R5-250998</w:t>
            </w:r>
          </w:p>
        </w:tc>
        <w:tc>
          <w:tcPr>
            <w:tcW w:w="2440" w:type="dxa"/>
          </w:tcPr>
          <w:p w14:paraId="429E17B6" w14:textId="77777777" w:rsidR="00507112" w:rsidRPr="002901BB" w:rsidRDefault="00507112" w:rsidP="00DA5F49">
            <w:pPr>
              <w:pStyle w:val="TAL"/>
              <w:rPr>
                <w:sz w:val="16"/>
              </w:rPr>
            </w:pPr>
            <w:r>
              <w:rPr>
                <w:sz w:val="16"/>
              </w:rPr>
              <w:t>Correction to Beam Failure detection and link recovery TCs</w:t>
            </w:r>
          </w:p>
        </w:tc>
        <w:tc>
          <w:tcPr>
            <w:tcW w:w="1524" w:type="dxa"/>
          </w:tcPr>
          <w:p w14:paraId="4600800D" w14:textId="77777777" w:rsidR="00507112" w:rsidRPr="002901BB" w:rsidRDefault="00507112" w:rsidP="00DA5F49">
            <w:pPr>
              <w:pStyle w:val="TAL"/>
              <w:rPr>
                <w:sz w:val="16"/>
              </w:rPr>
            </w:pPr>
            <w:r>
              <w:rPr>
                <w:sz w:val="16"/>
              </w:rPr>
              <w:t>Keysight Technologies</w:t>
            </w:r>
          </w:p>
        </w:tc>
        <w:tc>
          <w:tcPr>
            <w:tcW w:w="888" w:type="dxa"/>
          </w:tcPr>
          <w:p w14:paraId="1C3D51E2" w14:textId="77777777" w:rsidR="00507112" w:rsidRPr="002901BB" w:rsidRDefault="00507112" w:rsidP="00DA5F49">
            <w:pPr>
              <w:pStyle w:val="TAL"/>
              <w:rPr>
                <w:sz w:val="16"/>
              </w:rPr>
            </w:pPr>
            <w:r>
              <w:rPr>
                <w:sz w:val="16"/>
              </w:rPr>
              <w:t>38.533</w:t>
            </w:r>
          </w:p>
        </w:tc>
        <w:tc>
          <w:tcPr>
            <w:tcW w:w="709" w:type="dxa"/>
          </w:tcPr>
          <w:p w14:paraId="777B18CD" w14:textId="77777777" w:rsidR="00507112" w:rsidRPr="002901BB" w:rsidRDefault="00507112" w:rsidP="00DA5F49">
            <w:pPr>
              <w:pStyle w:val="TAL"/>
              <w:rPr>
                <w:sz w:val="16"/>
              </w:rPr>
            </w:pPr>
            <w:r>
              <w:rPr>
                <w:sz w:val="16"/>
              </w:rPr>
              <w:t>3785</w:t>
            </w:r>
          </w:p>
        </w:tc>
        <w:tc>
          <w:tcPr>
            <w:tcW w:w="281" w:type="dxa"/>
          </w:tcPr>
          <w:p w14:paraId="4873582C" w14:textId="77777777" w:rsidR="00507112" w:rsidRPr="002901BB" w:rsidRDefault="00507112" w:rsidP="00DA5F49">
            <w:pPr>
              <w:pStyle w:val="TAR"/>
              <w:rPr>
                <w:sz w:val="16"/>
              </w:rPr>
            </w:pPr>
            <w:r>
              <w:rPr>
                <w:sz w:val="16"/>
              </w:rPr>
              <w:t>-</w:t>
            </w:r>
          </w:p>
        </w:tc>
        <w:tc>
          <w:tcPr>
            <w:tcW w:w="711" w:type="dxa"/>
          </w:tcPr>
          <w:p w14:paraId="0C0A78D0" w14:textId="77777777" w:rsidR="00507112" w:rsidRPr="002901BB" w:rsidRDefault="00507112" w:rsidP="00DA5F49">
            <w:pPr>
              <w:pStyle w:val="TAL"/>
              <w:rPr>
                <w:sz w:val="16"/>
              </w:rPr>
            </w:pPr>
            <w:r>
              <w:rPr>
                <w:sz w:val="16"/>
              </w:rPr>
              <w:t>Rel-18</w:t>
            </w:r>
          </w:p>
        </w:tc>
        <w:tc>
          <w:tcPr>
            <w:tcW w:w="306" w:type="dxa"/>
          </w:tcPr>
          <w:p w14:paraId="08C97B76" w14:textId="77777777" w:rsidR="00507112" w:rsidRPr="002901BB" w:rsidRDefault="00507112" w:rsidP="00DA5F49">
            <w:pPr>
              <w:pStyle w:val="TAL"/>
              <w:rPr>
                <w:sz w:val="16"/>
              </w:rPr>
            </w:pPr>
            <w:r>
              <w:rPr>
                <w:sz w:val="16"/>
              </w:rPr>
              <w:t>F</w:t>
            </w:r>
          </w:p>
        </w:tc>
        <w:tc>
          <w:tcPr>
            <w:tcW w:w="4013" w:type="dxa"/>
          </w:tcPr>
          <w:p w14:paraId="349224AD" w14:textId="77777777" w:rsidR="00507112" w:rsidRPr="002901BB" w:rsidRDefault="00507112" w:rsidP="00DA5F49">
            <w:pPr>
              <w:pStyle w:val="TAL"/>
              <w:rPr>
                <w:sz w:val="16"/>
              </w:rPr>
            </w:pPr>
            <w:r>
              <w:rPr>
                <w:sz w:val="16"/>
              </w:rPr>
              <w:t>TEI15_Test, 5GS_NR_LTE-UEConTest</w:t>
            </w:r>
          </w:p>
        </w:tc>
        <w:tc>
          <w:tcPr>
            <w:tcW w:w="967" w:type="dxa"/>
          </w:tcPr>
          <w:p w14:paraId="6595CD46" w14:textId="77777777" w:rsidR="00507112" w:rsidRPr="002901BB" w:rsidRDefault="00507112" w:rsidP="00DA5F49">
            <w:pPr>
              <w:pStyle w:val="TAL"/>
              <w:rPr>
                <w:sz w:val="16"/>
              </w:rPr>
            </w:pPr>
            <w:r>
              <w:rPr>
                <w:sz w:val="16"/>
              </w:rPr>
              <w:t>agreed</w:t>
            </w:r>
          </w:p>
        </w:tc>
      </w:tr>
      <w:tr w:rsidR="00507112" w14:paraId="01DF34BF" w14:textId="77777777" w:rsidTr="00E27664">
        <w:tc>
          <w:tcPr>
            <w:tcW w:w="1097" w:type="dxa"/>
          </w:tcPr>
          <w:p w14:paraId="390526A2" w14:textId="77777777" w:rsidR="00507112" w:rsidRPr="002901BB" w:rsidRDefault="00507112" w:rsidP="00DA5F49">
            <w:pPr>
              <w:pStyle w:val="TAL"/>
              <w:rPr>
                <w:sz w:val="16"/>
              </w:rPr>
            </w:pPr>
            <w:r>
              <w:rPr>
                <w:sz w:val="16"/>
              </w:rPr>
              <w:t>R5-251001</w:t>
            </w:r>
          </w:p>
        </w:tc>
        <w:tc>
          <w:tcPr>
            <w:tcW w:w="2440" w:type="dxa"/>
          </w:tcPr>
          <w:p w14:paraId="15A7ECBF" w14:textId="77777777" w:rsidR="00507112" w:rsidRPr="002901BB" w:rsidRDefault="00507112" w:rsidP="00DA5F49">
            <w:pPr>
              <w:pStyle w:val="TAL"/>
              <w:rPr>
                <w:sz w:val="16"/>
              </w:rPr>
            </w:pPr>
            <w:r>
              <w:rPr>
                <w:sz w:val="16"/>
              </w:rPr>
              <w:t>Cell configuration mapping for MG enhancement test cases</w:t>
            </w:r>
          </w:p>
        </w:tc>
        <w:tc>
          <w:tcPr>
            <w:tcW w:w="1524" w:type="dxa"/>
          </w:tcPr>
          <w:p w14:paraId="66321155" w14:textId="77777777" w:rsidR="00507112" w:rsidRPr="002901BB" w:rsidRDefault="00507112" w:rsidP="00DA5F49">
            <w:pPr>
              <w:pStyle w:val="TAL"/>
              <w:rPr>
                <w:sz w:val="16"/>
              </w:rPr>
            </w:pPr>
            <w:r>
              <w:rPr>
                <w:sz w:val="16"/>
              </w:rPr>
              <w:t>Ericsson</w:t>
            </w:r>
          </w:p>
        </w:tc>
        <w:tc>
          <w:tcPr>
            <w:tcW w:w="888" w:type="dxa"/>
          </w:tcPr>
          <w:p w14:paraId="29CFE1B1" w14:textId="77777777" w:rsidR="00507112" w:rsidRPr="002901BB" w:rsidRDefault="00507112" w:rsidP="00DA5F49">
            <w:pPr>
              <w:pStyle w:val="TAL"/>
              <w:rPr>
                <w:sz w:val="16"/>
              </w:rPr>
            </w:pPr>
            <w:r>
              <w:rPr>
                <w:sz w:val="16"/>
              </w:rPr>
              <w:t>38.533</w:t>
            </w:r>
          </w:p>
        </w:tc>
        <w:tc>
          <w:tcPr>
            <w:tcW w:w="709" w:type="dxa"/>
          </w:tcPr>
          <w:p w14:paraId="271207C9" w14:textId="77777777" w:rsidR="00507112" w:rsidRPr="002901BB" w:rsidRDefault="00507112" w:rsidP="00DA5F49">
            <w:pPr>
              <w:pStyle w:val="TAL"/>
              <w:rPr>
                <w:sz w:val="16"/>
              </w:rPr>
            </w:pPr>
            <w:r>
              <w:rPr>
                <w:sz w:val="16"/>
              </w:rPr>
              <w:t>3786</w:t>
            </w:r>
          </w:p>
        </w:tc>
        <w:tc>
          <w:tcPr>
            <w:tcW w:w="281" w:type="dxa"/>
          </w:tcPr>
          <w:p w14:paraId="79C1849B" w14:textId="77777777" w:rsidR="00507112" w:rsidRPr="002901BB" w:rsidRDefault="00507112" w:rsidP="00DA5F49">
            <w:pPr>
              <w:pStyle w:val="TAR"/>
              <w:rPr>
                <w:sz w:val="16"/>
              </w:rPr>
            </w:pPr>
            <w:r>
              <w:rPr>
                <w:sz w:val="16"/>
              </w:rPr>
              <w:t>-</w:t>
            </w:r>
          </w:p>
        </w:tc>
        <w:tc>
          <w:tcPr>
            <w:tcW w:w="711" w:type="dxa"/>
          </w:tcPr>
          <w:p w14:paraId="10091F4E" w14:textId="77777777" w:rsidR="00507112" w:rsidRPr="002901BB" w:rsidRDefault="00507112" w:rsidP="00DA5F49">
            <w:pPr>
              <w:pStyle w:val="TAL"/>
              <w:rPr>
                <w:sz w:val="16"/>
              </w:rPr>
            </w:pPr>
            <w:r>
              <w:rPr>
                <w:sz w:val="16"/>
              </w:rPr>
              <w:t>Rel-18</w:t>
            </w:r>
          </w:p>
        </w:tc>
        <w:tc>
          <w:tcPr>
            <w:tcW w:w="306" w:type="dxa"/>
          </w:tcPr>
          <w:p w14:paraId="4902A384" w14:textId="77777777" w:rsidR="00507112" w:rsidRPr="002901BB" w:rsidRDefault="00507112" w:rsidP="00DA5F49">
            <w:pPr>
              <w:pStyle w:val="TAL"/>
              <w:rPr>
                <w:sz w:val="16"/>
              </w:rPr>
            </w:pPr>
            <w:r>
              <w:rPr>
                <w:sz w:val="16"/>
              </w:rPr>
              <w:t>F</w:t>
            </w:r>
          </w:p>
        </w:tc>
        <w:tc>
          <w:tcPr>
            <w:tcW w:w="4013" w:type="dxa"/>
          </w:tcPr>
          <w:p w14:paraId="0547D0EE" w14:textId="77777777" w:rsidR="00507112" w:rsidRPr="002901BB" w:rsidRDefault="00507112" w:rsidP="00DA5F49">
            <w:pPr>
              <w:pStyle w:val="TAL"/>
              <w:rPr>
                <w:sz w:val="16"/>
              </w:rPr>
            </w:pPr>
            <w:r>
              <w:rPr>
                <w:sz w:val="16"/>
              </w:rPr>
              <w:t>NR_MG_enh2-UEConTest</w:t>
            </w:r>
          </w:p>
        </w:tc>
        <w:tc>
          <w:tcPr>
            <w:tcW w:w="967" w:type="dxa"/>
          </w:tcPr>
          <w:p w14:paraId="2F26E300" w14:textId="77777777" w:rsidR="00507112" w:rsidRPr="002901BB" w:rsidRDefault="00507112" w:rsidP="00DA5F49">
            <w:pPr>
              <w:pStyle w:val="TAL"/>
              <w:rPr>
                <w:sz w:val="16"/>
              </w:rPr>
            </w:pPr>
            <w:r>
              <w:rPr>
                <w:sz w:val="16"/>
              </w:rPr>
              <w:t>agreed</w:t>
            </w:r>
          </w:p>
        </w:tc>
      </w:tr>
      <w:tr w:rsidR="00507112" w14:paraId="51CCE616" w14:textId="77777777" w:rsidTr="00E27664">
        <w:tc>
          <w:tcPr>
            <w:tcW w:w="1097" w:type="dxa"/>
          </w:tcPr>
          <w:p w14:paraId="6AF72A46" w14:textId="77777777" w:rsidR="00507112" w:rsidRPr="002901BB" w:rsidRDefault="00507112" w:rsidP="00DA5F49">
            <w:pPr>
              <w:pStyle w:val="TAL"/>
              <w:rPr>
                <w:sz w:val="16"/>
              </w:rPr>
            </w:pPr>
            <w:r>
              <w:rPr>
                <w:sz w:val="16"/>
              </w:rPr>
              <w:t>R5-251002</w:t>
            </w:r>
          </w:p>
        </w:tc>
        <w:tc>
          <w:tcPr>
            <w:tcW w:w="2440" w:type="dxa"/>
          </w:tcPr>
          <w:p w14:paraId="271DA3B0" w14:textId="77777777" w:rsidR="00507112" w:rsidRPr="002901BB" w:rsidRDefault="00507112" w:rsidP="00DA5F49">
            <w:pPr>
              <w:pStyle w:val="TAL"/>
              <w:rPr>
                <w:sz w:val="16"/>
              </w:rPr>
            </w:pPr>
            <w:r>
              <w:rPr>
                <w:sz w:val="16"/>
              </w:rPr>
              <w:t>Addition of Minimum conformance requirements for event-triggered reporting test cases</w:t>
            </w:r>
          </w:p>
        </w:tc>
        <w:tc>
          <w:tcPr>
            <w:tcW w:w="1524" w:type="dxa"/>
          </w:tcPr>
          <w:p w14:paraId="371D62D7" w14:textId="77777777" w:rsidR="00507112" w:rsidRPr="002901BB" w:rsidRDefault="00507112" w:rsidP="00DA5F49">
            <w:pPr>
              <w:pStyle w:val="TAL"/>
              <w:rPr>
                <w:sz w:val="16"/>
              </w:rPr>
            </w:pPr>
            <w:r>
              <w:rPr>
                <w:sz w:val="16"/>
              </w:rPr>
              <w:t>Ericsson</w:t>
            </w:r>
          </w:p>
        </w:tc>
        <w:tc>
          <w:tcPr>
            <w:tcW w:w="888" w:type="dxa"/>
          </w:tcPr>
          <w:p w14:paraId="7D65AC04" w14:textId="77777777" w:rsidR="00507112" w:rsidRPr="002901BB" w:rsidRDefault="00507112" w:rsidP="00DA5F49">
            <w:pPr>
              <w:pStyle w:val="TAL"/>
              <w:rPr>
                <w:sz w:val="16"/>
              </w:rPr>
            </w:pPr>
            <w:r>
              <w:rPr>
                <w:sz w:val="16"/>
              </w:rPr>
              <w:t>38.533</w:t>
            </w:r>
          </w:p>
        </w:tc>
        <w:tc>
          <w:tcPr>
            <w:tcW w:w="709" w:type="dxa"/>
          </w:tcPr>
          <w:p w14:paraId="40851475" w14:textId="77777777" w:rsidR="00507112" w:rsidRPr="002901BB" w:rsidRDefault="00507112" w:rsidP="00DA5F49">
            <w:pPr>
              <w:pStyle w:val="TAL"/>
              <w:rPr>
                <w:sz w:val="16"/>
              </w:rPr>
            </w:pPr>
            <w:r>
              <w:rPr>
                <w:sz w:val="16"/>
              </w:rPr>
              <w:t>3787</w:t>
            </w:r>
          </w:p>
        </w:tc>
        <w:tc>
          <w:tcPr>
            <w:tcW w:w="281" w:type="dxa"/>
          </w:tcPr>
          <w:p w14:paraId="4C6EA1D9" w14:textId="77777777" w:rsidR="00507112" w:rsidRPr="002901BB" w:rsidRDefault="00507112" w:rsidP="00DA5F49">
            <w:pPr>
              <w:pStyle w:val="TAR"/>
              <w:rPr>
                <w:sz w:val="16"/>
              </w:rPr>
            </w:pPr>
            <w:r>
              <w:rPr>
                <w:sz w:val="16"/>
              </w:rPr>
              <w:t>-</w:t>
            </w:r>
          </w:p>
        </w:tc>
        <w:tc>
          <w:tcPr>
            <w:tcW w:w="711" w:type="dxa"/>
          </w:tcPr>
          <w:p w14:paraId="4B43D766" w14:textId="77777777" w:rsidR="00507112" w:rsidRPr="002901BB" w:rsidRDefault="00507112" w:rsidP="00DA5F49">
            <w:pPr>
              <w:pStyle w:val="TAL"/>
              <w:rPr>
                <w:sz w:val="16"/>
              </w:rPr>
            </w:pPr>
            <w:r>
              <w:rPr>
                <w:sz w:val="16"/>
              </w:rPr>
              <w:t>Rel-18</w:t>
            </w:r>
          </w:p>
        </w:tc>
        <w:tc>
          <w:tcPr>
            <w:tcW w:w="306" w:type="dxa"/>
          </w:tcPr>
          <w:p w14:paraId="04AB4E88" w14:textId="77777777" w:rsidR="00507112" w:rsidRPr="002901BB" w:rsidRDefault="00507112" w:rsidP="00DA5F49">
            <w:pPr>
              <w:pStyle w:val="TAL"/>
              <w:rPr>
                <w:sz w:val="16"/>
              </w:rPr>
            </w:pPr>
            <w:r>
              <w:rPr>
                <w:sz w:val="16"/>
              </w:rPr>
              <w:t>F</w:t>
            </w:r>
          </w:p>
        </w:tc>
        <w:tc>
          <w:tcPr>
            <w:tcW w:w="4013" w:type="dxa"/>
          </w:tcPr>
          <w:p w14:paraId="3AF06F27" w14:textId="77777777" w:rsidR="00507112" w:rsidRPr="002901BB" w:rsidRDefault="00507112" w:rsidP="00DA5F49">
            <w:pPr>
              <w:pStyle w:val="TAL"/>
              <w:rPr>
                <w:sz w:val="16"/>
              </w:rPr>
            </w:pPr>
            <w:r>
              <w:rPr>
                <w:sz w:val="16"/>
              </w:rPr>
              <w:t>NR_MG_enh2-UEConTest</w:t>
            </w:r>
          </w:p>
        </w:tc>
        <w:tc>
          <w:tcPr>
            <w:tcW w:w="967" w:type="dxa"/>
          </w:tcPr>
          <w:p w14:paraId="34E50A67" w14:textId="77777777" w:rsidR="00507112" w:rsidRPr="002901BB" w:rsidRDefault="00507112" w:rsidP="00DA5F49">
            <w:pPr>
              <w:pStyle w:val="TAL"/>
              <w:rPr>
                <w:sz w:val="16"/>
              </w:rPr>
            </w:pPr>
            <w:r>
              <w:rPr>
                <w:sz w:val="16"/>
              </w:rPr>
              <w:t>agreed</w:t>
            </w:r>
          </w:p>
        </w:tc>
      </w:tr>
      <w:tr w:rsidR="00507112" w14:paraId="5C161BEC" w14:textId="77777777" w:rsidTr="00E27664">
        <w:tc>
          <w:tcPr>
            <w:tcW w:w="1097" w:type="dxa"/>
          </w:tcPr>
          <w:p w14:paraId="3CA3BD93" w14:textId="77777777" w:rsidR="00507112" w:rsidRPr="002901BB" w:rsidRDefault="00507112" w:rsidP="00DA5F49">
            <w:pPr>
              <w:pStyle w:val="TAL"/>
              <w:rPr>
                <w:sz w:val="16"/>
              </w:rPr>
            </w:pPr>
            <w:r>
              <w:rPr>
                <w:sz w:val="16"/>
              </w:rPr>
              <w:t>R5-251003</w:t>
            </w:r>
          </w:p>
        </w:tc>
        <w:tc>
          <w:tcPr>
            <w:tcW w:w="2440" w:type="dxa"/>
          </w:tcPr>
          <w:p w14:paraId="70AC733C" w14:textId="77777777" w:rsidR="00507112" w:rsidRPr="002901BB" w:rsidRDefault="00507112" w:rsidP="00DA5F49">
            <w:pPr>
              <w:pStyle w:val="TAL"/>
              <w:rPr>
                <w:sz w:val="16"/>
              </w:rPr>
            </w:pPr>
            <w:r>
              <w:rPr>
                <w:sz w:val="16"/>
              </w:rPr>
              <w:t>Addition of NR SA FR2 and FR2-FR2 event-triggered reporting with concurrent Type-2 measurement gap and Pre-MG test case 7.6.17.1</w:t>
            </w:r>
          </w:p>
        </w:tc>
        <w:tc>
          <w:tcPr>
            <w:tcW w:w="1524" w:type="dxa"/>
          </w:tcPr>
          <w:p w14:paraId="22CDC5E7" w14:textId="77777777" w:rsidR="00507112" w:rsidRPr="002901BB" w:rsidRDefault="00507112" w:rsidP="00DA5F49">
            <w:pPr>
              <w:pStyle w:val="TAL"/>
              <w:rPr>
                <w:sz w:val="16"/>
              </w:rPr>
            </w:pPr>
            <w:r>
              <w:rPr>
                <w:sz w:val="16"/>
              </w:rPr>
              <w:t>Ericsson</w:t>
            </w:r>
          </w:p>
        </w:tc>
        <w:tc>
          <w:tcPr>
            <w:tcW w:w="888" w:type="dxa"/>
          </w:tcPr>
          <w:p w14:paraId="4B2DE132" w14:textId="77777777" w:rsidR="00507112" w:rsidRPr="002901BB" w:rsidRDefault="00507112" w:rsidP="00DA5F49">
            <w:pPr>
              <w:pStyle w:val="TAL"/>
              <w:rPr>
                <w:sz w:val="16"/>
              </w:rPr>
            </w:pPr>
            <w:r>
              <w:rPr>
                <w:sz w:val="16"/>
              </w:rPr>
              <w:t>38.533</w:t>
            </w:r>
          </w:p>
        </w:tc>
        <w:tc>
          <w:tcPr>
            <w:tcW w:w="709" w:type="dxa"/>
          </w:tcPr>
          <w:p w14:paraId="3A25106F" w14:textId="77777777" w:rsidR="00507112" w:rsidRPr="002901BB" w:rsidRDefault="00507112" w:rsidP="00DA5F49">
            <w:pPr>
              <w:pStyle w:val="TAL"/>
              <w:rPr>
                <w:sz w:val="16"/>
              </w:rPr>
            </w:pPr>
            <w:r>
              <w:rPr>
                <w:sz w:val="16"/>
              </w:rPr>
              <w:t>3788</w:t>
            </w:r>
          </w:p>
        </w:tc>
        <w:tc>
          <w:tcPr>
            <w:tcW w:w="281" w:type="dxa"/>
          </w:tcPr>
          <w:p w14:paraId="3AF440ED" w14:textId="77777777" w:rsidR="00507112" w:rsidRPr="002901BB" w:rsidRDefault="00507112" w:rsidP="00DA5F49">
            <w:pPr>
              <w:pStyle w:val="TAR"/>
              <w:rPr>
                <w:sz w:val="16"/>
              </w:rPr>
            </w:pPr>
            <w:r>
              <w:rPr>
                <w:sz w:val="16"/>
              </w:rPr>
              <w:t>-</w:t>
            </w:r>
          </w:p>
        </w:tc>
        <w:tc>
          <w:tcPr>
            <w:tcW w:w="711" w:type="dxa"/>
          </w:tcPr>
          <w:p w14:paraId="476B8C54" w14:textId="77777777" w:rsidR="00507112" w:rsidRPr="002901BB" w:rsidRDefault="00507112" w:rsidP="00DA5F49">
            <w:pPr>
              <w:pStyle w:val="TAL"/>
              <w:rPr>
                <w:sz w:val="16"/>
              </w:rPr>
            </w:pPr>
            <w:r>
              <w:rPr>
                <w:sz w:val="16"/>
              </w:rPr>
              <w:t>Rel-18</w:t>
            </w:r>
          </w:p>
        </w:tc>
        <w:tc>
          <w:tcPr>
            <w:tcW w:w="306" w:type="dxa"/>
          </w:tcPr>
          <w:p w14:paraId="03F35041" w14:textId="77777777" w:rsidR="00507112" w:rsidRPr="002901BB" w:rsidRDefault="00507112" w:rsidP="00DA5F49">
            <w:pPr>
              <w:pStyle w:val="TAL"/>
              <w:rPr>
                <w:sz w:val="16"/>
              </w:rPr>
            </w:pPr>
            <w:r>
              <w:rPr>
                <w:sz w:val="16"/>
              </w:rPr>
              <w:t>F</w:t>
            </w:r>
          </w:p>
        </w:tc>
        <w:tc>
          <w:tcPr>
            <w:tcW w:w="4013" w:type="dxa"/>
          </w:tcPr>
          <w:p w14:paraId="285A8A02" w14:textId="77777777" w:rsidR="00507112" w:rsidRPr="002901BB" w:rsidRDefault="00507112" w:rsidP="00DA5F49">
            <w:pPr>
              <w:pStyle w:val="TAL"/>
              <w:rPr>
                <w:sz w:val="16"/>
              </w:rPr>
            </w:pPr>
            <w:r>
              <w:rPr>
                <w:sz w:val="16"/>
              </w:rPr>
              <w:t>NR_MG_enh2-UEConTest</w:t>
            </w:r>
          </w:p>
        </w:tc>
        <w:tc>
          <w:tcPr>
            <w:tcW w:w="967" w:type="dxa"/>
          </w:tcPr>
          <w:p w14:paraId="346D31A3" w14:textId="77777777" w:rsidR="00507112" w:rsidRPr="002901BB" w:rsidRDefault="00507112" w:rsidP="00DA5F49">
            <w:pPr>
              <w:pStyle w:val="TAL"/>
              <w:rPr>
                <w:sz w:val="16"/>
              </w:rPr>
            </w:pPr>
            <w:r>
              <w:rPr>
                <w:sz w:val="16"/>
              </w:rPr>
              <w:t>agreed</w:t>
            </w:r>
          </w:p>
        </w:tc>
      </w:tr>
      <w:tr w:rsidR="00507112" w14:paraId="2D847DD7" w14:textId="77777777" w:rsidTr="00E27664">
        <w:tc>
          <w:tcPr>
            <w:tcW w:w="1097" w:type="dxa"/>
          </w:tcPr>
          <w:p w14:paraId="573A012D" w14:textId="77777777" w:rsidR="00507112" w:rsidRPr="002901BB" w:rsidRDefault="00507112" w:rsidP="00DA5F49">
            <w:pPr>
              <w:pStyle w:val="TAL"/>
              <w:rPr>
                <w:sz w:val="16"/>
              </w:rPr>
            </w:pPr>
            <w:r>
              <w:rPr>
                <w:sz w:val="16"/>
              </w:rPr>
              <w:t>R5-251004</w:t>
            </w:r>
          </w:p>
        </w:tc>
        <w:tc>
          <w:tcPr>
            <w:tcW w:w="2440" w:type="dxa"/>
          </w:tcPr>
          <w:p w14:paraId="674C1062" w14:textId="77777777" w:rsidR="00507112" w:rsidRPr="002901BB" w:rsidRDefault="00507112" w:rsidP="00DA5F49">
            <w:pPr>
              <w:pStyle w:val="TAL"/>
              <w:rPr>
                <w:sz w:val="16"/>
              </w:rPr>
            </w:pPr>
            <w:r>
              <w:rPr>
                <w:sz w:val="16"/>
              </w:rPr>
              <w:t>Addition of NR SA FR2-FR2 event-triggered reporting with two concurrent Pre-MGs test case 7.6.17.2</w:t>
            </w:r>
          </w:p>
        </w:tc>
        <w:tc>
          <w:tcPr>
            <w:tcW w:w="1524" w:type="dxa"/>
          </w:tcPr>
          <w:p w14:paraId="6C1D7529" w14:textId="77777777" w:rsidR="00507112" w:rsidRPr="002901BB" w:rsidRDefault="00507112" w:rsidP="00DA5F49">
            <w:pPr>
              <w:pStyle w:val="TAL"/>
              <w:rPr>
                <w:sz w:val="16"/>
              </w:rPr>
            </w:pPr>
            <w:r>
              <w:rPr>
                <w:sz w:val="16"/>
              </w:rPr>
              <w:t>Ericsson</w:t>
            </w:r>
          </w:p>
        </w:tc>
        <w:tc>
          <w:tcPr>
            <w:tcW w:w="888" w:type="dxa"/>
          </w:tcPr>
          <w:p w14:paraId="4124A5DF" w14:textId="77777777" w:rsidR="00507112" w:rsidRPr="002901BB" w:rsidRDefault="00507112" w:rsidP="00DA5F49">
            <w:pPr>
              <w:pStyle w:val="TAL"/>
              <w:rPr>
                <w:sz w:val="16"/>
              </w:rPr>
            </w:pPr>
            <w:r>
              <w:rPr>
                <w:sz w:val="16"/>
              </w:rPr>
              <w:t>38.533</w:t>
            </w:r>
          </w:p>
        </w:tc>
        <w:tc>
          <w:tcPr>
            <w:tcW w:w="709" w:type="dxa"/>
          </w:tcPr>
          <w:p w14:paraId="35FC3F25" w14:textId="77777777" w:rsidR="00507112" w:rsidRPr="002901BB" w:rsidRDefault="00507112" w:rsidP="00DA5F49">
            <w:pPr>
              <w:pStyle w:val="TAL"/>
              <w:rPr>
                <w:sz w:val="16"/>
              </w:rPr>
            </w:pPr>
            <w:r>
              <w:rPr>
                <w:sz w:val="16"/>
              </w:rPr>
              <w:t>3789</w:t>
            </w:r>
          </w:p>
        </w:tc>
        <w:tc>
          <w:tcPr>
            <w:tcW w:w="281" w:type="dxa"/>
          </w:tcPr>
          <w:p w14:paraId="290F2DD5" w14:textId="77777777" w:rsidR="00507112" w:rsidRPr="002901BB" w:rsidRDefault="00507112" w:rsidP="00DA5F49">
            <w:pPr>
              <w:pStyle w:val="TAR"/>
              <w:rPr>
                <w:sz w:val="16"/>
              </w:rPr>
            </w:pPr>
            <w:r>
              <w:rPr>
                <w:sz w:val="16"/>
              </w:rPr>
              <w:t>-</w:t>
            </w:r>
          </w:p>
        </w:tc>
        <w:tc>
          <w:tcPr>
            <w:tcW w:w="711" w:type="dxa"/>
          </w:tcPr>
          <w:p w14:paraId="465E117B" w14:textId="77777777" w:rsidR="00507112" w:rsidRPr="002901BB" w:rsidRDefault="00507112" w:rsidP="00DA5F49">
            <w:pPr>
              <w:pStyle w:val="TAL"/>
              <w:rPr>
                <w:sz w:val="16"/>
              </w:rPr>
            </w:pPr>
            <w:r>
              <w:rPr>
                <w:sz w:val="16"/>
              </w:rPr>
              <w:t>Rel-18</w:t>
            </w:r>
          </w:p>
        </w:tc>
        <w:tc>
          <w:tcPr>
            <w:tcW w:w="306" w:type="dxa"/>
          </w:tcPr>
          <w:p w14:paraId="21D17201" w14:textId="77777777" w:rsidR="00507112" w:rsidRPr="002901BB" w:rsidRDefault="00507112" w:rsidP="00DA5F49">
            <w:pPr>
              <w:pStyle w:val="TAL"/>
              <w:rPr>
                <w:sz w:val="16"/>
              </w:rPr>
            </w:pPr>
            <w:r>
              <w:rPr>
                <w:sz w:val="16"/>
              </w:rPr>
              <w:t>F</w:t>
            </w:r>
          </w:p>
        </w:tc>
        <w:tc>
          <w:tcPr>
            <w:tcW w:w="4013" w:type="dxa"/>
          </w:tcPr>
          <w:p w14:paraId="7B0F4D6D" w14:textId="77777777" w:rsidR="00507112" w:rsidRPr="002901BB" w:rsidRDefault="00507112" w:rsidP="00DA5F49">
            <w:pPr>
              <w:pStyle w:val="TAL"/>
              <w:rPr>
                <w:sz w:val="16"/>
              </w:rPr>
            </w:pPr>
            <w:r>
              <w:rPr>
                <w:sz w:val="16"/>
              </w:rPr>
              <w:t>NR_MG_enh2-UEConTest</w:t>
            </w:r>
          </w:p>
        </w:tc>
        <w:tc>
          <w:tcPr>
            <w:tcW w:w="967" w:type="dxa"/>
          </w:tcPr>
          <w:p w14:paraId="151A503A" w14:textId="77777777" w:rsidR="00507112" w:rsidRPr="002901BB" w:rsidRDefault="00507112" w:rsidP="00DA5F49">
            <w:pPr>
              <w:pStyle w:val="TAL"/>
              <w:rPr>
                <w:sz w:val="16"/>
              </w:rPr>
            </w:pPr>
            <w:r>
              <w:rPr>
                <w:sz w:val="16"/>
              </w:rPr>
              <w:t>agreed</w:t>
            </w:r>
          </w:p>
        </w:tc>
      </w:tr>
      <w:tr w:rsidR="00507112" w14:paraId="5A4F2D2C" w14:textId="77777777" w:rsidTr="00E27664">
        <w:tc>
          <w:tcPr>
            <w:tcW w:w="1097" w:type="dxa"/>
          </w:tcPr>
          <w:p w14:paraId="4EDC607F" w14:textId="77777777" w:rsidR="00507112" w:rsidRPr="002901BB" w:rsidRDefault="00507112" w:rsidP="00DA5F49">
            <w:pPr>
              <w:pStyle w:val="TAL"/>
              <w:rPr>
                <w:sz w:val="16"/>
              </w:rPr>
            </w:pPr>
            <w:r>
              <w:rPr>
                <w:sz w:val="16"/>
              </w:rPr>
              <w:t>R5-251005</w:t>
            </w:r>
          </w:p>
        </w:tc>
        <w:tc>
          <w:tcPr>
            <w:tcW w:w="2440" w:type="dxa"/>
          </w:tcPr>
          <w:p w14:paraId="776EB53C" w14:textId="77777777" w:rsidR="00507112" w:rsidRPr="002901BB" w:rsidRDefault="00507112" w:rsidP="00DA5F49">
            <w:pPr>
              <w:pStyle w:val="TAL"/>
              <w:rPr>
                <w:sz w:val="16"/>
              </w:rPr>
            </w:pPr>
            <w:r>
              <w:rPr>
                <w:sz w:val="16"/>
              </w:rPr>
              <w:t>Addition of NR SA FR2 event-triggered reporting with concurrent Type-2 measurement gap and NCSG test case 7.6.18.1</w:t>
            </w:r>
          </w:p>
        </w:tc>
        <w:tc>
          <w:tcPr>
            <w:tcW w:w="1524" w:type="dxa"/>
          </w:tcPr>
          <w:p w14:paraId="6D2BBB7A" w14:textId="77777777" w:rsidR="00507112" w:rsidRPr="002901BB" w:rsidRDefault="00507112" w:rsidP="00DA5F49">
            <w:pPr>
              <w:pStyle w:val="TAL"/>
              <w:rPr>
                <w:sz w:val="16"/>
              </w:rPr>
            </w:pPr>
            <w:r>
              <w:rPr>
                <w:sz w:val="16"/>
              </w:rPr>
              <w:t>Ericsson</w:t>
            </w:r>
          </w:p>
        </w:tc>
        <w:tc>
          <w:tcPr>
            <w:tcW w:w="888" w:type="dxa"/>
          </w:tcPr>
          <w:p w14:paraId="41C41AC0" w14:textId="77777777" w:rsidR="00507112" w:rsidRPr="002901BB" w:rsidRDefault="00507112" w:rsidP="00DA5F49">
            <w:pPr>
              <w:pStyle w:val="TAL"/>
              <w:rPr>
                <w:sz w:val="16"/>
              </w:rPr>
            </w:pPr>
            <w:r>
              <w:rPr>
                <w:sz w:val="16"/>
              </w:rPr>
              <w:t>38.533</w:t>
            </w:r>
          </w:p>
        </w:tc>
        <w:tc>
          <w:tcPr>
            <w:tcW w:w="709" w:type="dxa"/>
          </w:tcPr>
          <w:p w14:paraId="1B431317" w14:textId="77777777" w:rsidR="00507112" w:rsidRPr="002901BB" w:rsidRDefault="00507112" w:rsidP="00DA5F49">
            <w:pPr>
              <w:pStyle w:val="TAL"/>
              <w:rPr>
                <w:sz w:val="16"/>
              </w:rPr>
            </w:pPr>
            <w:r>
              <w:rPr>
                <w:sz w:val="16"/>
              </w:rPr>
              <w:t>3790</w:t>
            </w:r>
          </w:p>
        </w:tc>
        <w:tc>
          <w:tcPr>
            <w:tcW w:w="281" w:type="dxa"/>
          </w:tcPr>
          <w:p w14:paraId="77401CF0" w14:textId="77777777" w:rsidR="00507112" w:rsidRPr="002901BB" w:rsidRDefault="00507112" w:rsidP="00DA5F49">
            <w:pPr>
              <w:pStyle w:val="TAR"/>
              <w:rPr>
                <w:sz w:val="16"/>
              </w:rPr>
            </w:pPr>
            <w:r>
              <w:rPr>
                <w:sz w:val="16"/>
              </w:rPr>
              <w:t>-</w:t>
            </w:r>
          </w:p>
        </w:tc>
        <w:tc>
          <w:tcPr>
            <w:tcW w:w="711" w:type="dxa"/>
          </w:tcPr>
          <w:p w14:paraId="71A31D3E" w14:textId="77777777" w:rsidR="00507112" w:rsidRPr="002901BB" w:rsidRDefault="00507112" w:rsidP="00DA5F49">
            <w:pPr>
              <w:pStyle w:val="TAL"/>
              <w:rPr>
                <w:sz w:val="16"/>
              </w:rPr>
            </w:pPr>
            <w:r>
              <w:rPr>
                <w:sz w:val="16"/>
              </w:rPr>
              <w:t>Rel-18</w:t>
            </w:r>
          </w:p>
        </w:tc>
        <w:tc>
          <w:tcPr>
            <w:tcW w:w="306" w:type="dxa"/>
          </w:tcPr>
          <w:p w14:paraId="19A5CFAF" w14:textId="77777777" w:rsidR="00507112" w:rsidRPr="002901BB" w:rsidRDefault="00507112" w:rsidP="00DA5F49">
            <w:pPr>
              <w:pStyle w:val="TAL"/>
              <w:rPr>
                <w:sz w:val="16"/>
              </w:rPr>
            </w:pPr>
            <w:r>
              <w:rPr>
                <w:sz w:val="16"/>
              </w:rPr>
              <w:t>F</w:t>
            </w:r>
          </w:p>
        </w:tc>
        <w:tc>
          <w:tcPr>
            <w:tcW w:w="4013" w:type="dxa"/>
          </w:tcPr>
          <w:p w14:paraId="091D1F4E" w14:textId="77777777" w:rsidR="00507112" w:rsidRPr="002901BB" w:rsidRDefault="00507112" w:rsidP="00DA5F49">
            <w:pPr>
              <w:pStyle w:val="TAL"/>
              <w:rPr>
                <w:sz w:val="16"/>
              </w:rPr>
            </w:pPr>
            <w:r>
              <w:rPr>
                <w:sz w:val="16"/>
              </w:rPr>
              <w:t>NR_MG_enh2-UEConTest</w:t>
            </w:r>
          </w:p>
        </w:tc>
        <w:tc>
          <w:tcPr>
            <w:tcW w:w="967" w:type="dxa"/>
          </w:tcPr>
          <w:p w14:paraId="3D46A5B0" w14:textId="77777777" w:rsidR="00507112" w:rsidRPr="002901BB" w:rsidRDefault="00507112" w:rsidP="00DA5F49">
            <w:pPr>
              <w:pStyle w:val="TAL"/>
              <w:rPr>
                <w:sz w:val="16"/>
              </w:rPr>
            </w:pPr>
            <w:r>
              <w:rPr>
                <w:sz w:val="16"/>
              </w:rPr>
              <w:t>revised</w:t>
            </w:r>
          </w:p>
        </w:tc>
      </w:tr>
      <w:tr w:rsidR="00507112" w14:paraId="16C6EF56" w14:textId="77777777" w:rsidTr="00E27664">
        <w:tc>
          <w:tcPr>
            <w:tcW w:w="1097" w:type="dxa"/>
          </w:tcPr>
          <w:p w14:paraId="2A84E1D4" w14:textId="77777777" w:rsidR="00507112" w:rsidRPr="002901BB" w:rsidRDefault="00507112" w:rsidP="00DA5F49">
            <w:pPr>
              <w:pStyle w:val="TAL"/>
              <w:rPr>
                <w:sz w:val="16"/>
              </w:rPr>
            </w:pPr>
            <w:r>
              <w:rPr>
                <w:sz w:val="16"/>
              </w:rPr>
              <w:t>R5-251604</w:t>
            </w:r>
          </w:p>
        </w:tc>
        <w:tc>
          <w:tcPr>
            <w:tcW w:w="2440" w:type="dxa"/>
          </w:tcPr>
          <w:p w14:paraId="46D84A9F" w14:textId="77777777" w:rsidR="00507112" w:rsidRPr="002901BB" w:rsidRDefault="00507112" w:rsidP="00DA5F49">
            <w:pPr>
              <w:pStyle w:val="TAL"/>
              <w:rPr>
                <w:sz w:val="16"/>
              </w:rPr>
            </w:pPr>
            <w:r>
              <w:rPr>
                <w:sz w:val="16"/>
              </w:rPr>
              <w:t>Addition of NR SA FR2 event-triggered reporting with concurrent Type-2 measurement gap and NCSG test case 7.6.18.1</w:t>
            </w:r>
          </w:p>
        </w:tc>
        <w:tc>
          <w:tcPr>
            <w:tcW w:w="1524" w:type="dxa"/>
          </w:tcPr>
          <w:p w14:paraId="72B38FF9" w14:textId="77777777" w:rsidR="00507112" w:rsidRPr="002901BB" w:rsidRDefault="00507112" w:rsidP="00DA5F49">
            <w:pPr>
              <w:pStyle w:val="TAL"/>
              <w:rPr>
                <w:sz w:val="16"/>
              </w:rPr>
            </w:pPr>
            <w:r>
              <w:rPr>
                <w:sz w:val="16"/>
              </w:rPr>
              <w:t>Ericsson</w:t>
            </w:r>
          </w:p>
        </w:tc>
        <w:tc>
          <w:tcPr>
            <w:tcW w:w="888" w:type="dxa"/>
          </w:tcPr>
          <w:p w14:paraId="6DA737F8" w14:textId="77777777" w:rsidR="00507112" w:rsidRPr="002901BB" w:rsidRDefault="00507112" w:rsidP="00DA5F49">
            <w:pPr>
              <w:pStyle w:val="TAL"/>
              <w:rPr>
                <w:sz w:val="16"/>
              </w:rPr>
            </w:pPr>
            <w:r>
              <w:rPr>
                <w:sz w:val="16"/>
              </w:rPr>
              <w:t>38.533</w:t>
            </w:r>
          </w:p>
        </w:tc>
        <w:tc>
          <w:tcPr>
            <w:tcW w:w="709" w:type="dxa"/>
          </w:tcPr>
          <w:p w14:paraId="431B1051" w14:textId="77777777" w:rsidR="00507112" w:rsidRPr="002901BB" w:rsidRDefault="00507112" w:rsidP="00DA5F49">
            <w:pPr>
              <w:pStyle w:val="TAL"/>
              <w:rPr>
                <w:sz w:val="16"/>
              </w:rPr>
            </w:pPr>
            <w:r>
              <w:rPr>
                <w:sz w:val="16"/>
              </w:rPr>
              <w:t>3790</w:t>
            </w:r>
          </w:p>
        </w:tc>
        <w:tc>
          <w:tcPr>
            <w:tcW w:w="281" w:type="dxa"/>
          </w:tcPr>
          <w:p w14:paraId="004DCA92" w14:textId="77777777" w:rsidR="00507112" w:rsidRPr="002901BB" w:rsidRDefault="00507112" w:rsidP="00DA5F49">
            <w:pPr>
              <w:pStyle w:val="TAR"/>
              <w:rPr>
                <w:sz w:val="16"/>
              </w:rPr>
            </w:pPr>
            <w:r>
              <w:rPr>
                <w:sz w:val="16"/>
              </w:rPr>
              <w:t>1</w:t>
            </w:r>
          </w:p>
        </w:tc>
        <w:tc>
          <w:tcPr>
            <w:tcW w:w="711" w:type="dxa"/>
          </w:tcPr>
          <w:p w14:paraId="43610008" w14:textId="77777777" w:rsidR="00507112" w:rsidRPr="002901BB" w:rsidRDefault="00507112" w:rsidP="00DA5F49">
            <w:pPr>
              <w:pStyle w:val="TAL"/>
              <w:rPr>
                <w:sz w:val="16"/>
              </w:rPr>
            </w:pPr>
            <w:r>
              <w:rPr>
                <w:sz w:val="16"/>
              </w:rPr>
              <w:t>Rel-18</w:t>
            </w:r>
          </w:p>
        </w:tc>
        <w:tc>
          <w:tcPr>
            <w:tcW w:w="306" w:type="dxa"/>
          </w:tcPr>
          <w:p w14:paraId="7B4B0733" w14:textId="77777777" w:rsidR="00507112" w:rsidRPr="002901BB" w:rsidRDefault="00507112" w:rsidP="00DA5F49">
            <w:pPr>
              <w:pStyle w:val="TAL"/>
              <w:rPr>
                <w:sz w:val="16"/>
              </w:rPr>
            </w:pPr>
            <w:r>
              <w:rPr>
                <w:sz w:val="16"/>
              </w:rPr>
              <w:t>F</w:t>
            </w:r>
          </w:p>
        </w:tc>
        <w:tc>
          <w:tcPr>
            <w:tcW w:w="4013" w:type="dxa"/>
          </w:tcPr>
          <w:p w14:paraId="08602505" w14:textId="77777777" w:rsidR="00507112" w:rsidRPr="002901BB" w:rsidRDefault="00507112" w:rsidP="00DA5F49">
            <w:pPr>
              <w:pStyle w:val="TAL"/>
              <w:rPr>
                <w:sz w:val="16"/>
              </w:rPr>
            </w:pPr>
            <w:r>
              <w:rPr>
                <w:sz w:val="16"/>
              </w:rPr>
              <w:t>NR_MG_enh2-UEConTest</w:t>
            </w:r>
          </w:p>
        </w:tc>
        <w:tc>
          <w:tcPr>
            <w:tcW w:w="967" w:type="dxa"/>
          </w:tcPr>
          <w:p w14:paraId="6B78DD19" w14:textId="77777777" w:rsidR="00507112" w:rsidRPr="002901BB" w:rsidRDefault="00507112" w:rsidP="00DA5F49">
            <w:pPr>
              <w:pStyle w:val="TAL"/>
              <w:rPr>
                <w:sz w:val="16"/>
              </w:rPr>
            </w:pPr>
            <w:r>
              <w:rPr>
                <w:sz w:val="16"/>
              </w:rPr>
              <w:t>agreed</w:t>
            </w:r>
          </w:p>
        </w:tc>
      </w:tr>
      <w:tr w:rsidR="00507112" w14:paraId="7A4A8C43" w14:textId="77777777" w:rsidTr="00E27664">
        <w:tc>
          <w:tcPr>
            <w:tcW w:w="1097" w:type="dxa"/>
          </w:tcPr>
          <w:p w14:paraId="68D87568" w14:textId="77777777" w:rsidR="00507112" w:rsidRPr="002901BB" w:rsidRDefault="00507112" w:rsidP="00DA5F49">
            <w:pPr>
              <w:pStyle w:val="TAL"/>
              <w:rPr>
                <w:sz w:val="16"/>
              </w:rPr>
            </w:pPr>
            <w:r>
              <w:rPr>
                <w:sz w:val="16"/>
              </w:rPr>
              <w:t>R5-251006</w:t>
            </w:r>
          </w:p>
        </w:tc>
        <w:tc>
          <w:tcPr>
            <w:tcW w:w="2440" w:type="dxa"/>
          </w:tcPr>
          <w:p w14:paraId="531CF557" w14:textId="77777777" w:rsidR="00507112" w:rsidRPr="002901BB" w:rsidRDefault="00507112" w:rsidP="00DA5F49">
            <w:pPr>
              <w:pStyle w:val="TAL"/>
              <w:rPr>
                <w:sz w:val="16"/>
              </w:rPr>
            </w:pPr>
            <w:r>
              <w:rPr>
                <w:sz w:val="16"/>
              </w:rPr>
              <w:t>Addition of NR SA FR2 event-triggered reporting without interruption outside gap test case 7.6.18.2</w:t>
            </w:r>
          </w:p>
        </w:tc>
        <w:tc>
          <w:tcPr>
            <w:tcW w:w="1524" w:type="dxa"/>
          </w:tcPr>
          <w:p w14:paraId="18FCED4A" w14:textId="77777777" w:rsidR="00507112" w:rsidRPr="002901BB" w:rsidRDefault="00507112" w:rsidP="00DA5F49">
            <w:pPr>
              <w:pStyle w:val="TAL"/>
              <w:rPr>
                <w:sz w:val="16"/>
              </w:rPr>
            </w:pPr>
            <w:r>
              <w:rPr>
                <w:sz w:val="16"/>
              </w:rPr>
              <w:t>Ericsson</w:t>
            </w:r>
          </w:p>
        </w:tc>
        <w:tc>
          <w:tcPr>
            <w:tcW w:w="888" w:type="dxa"/>
          </w:tcPr>
          <w:p w14:paraId="3A27EBD3" w14:textId="77777777" w:rsidR="00507112" w:rsidRPr="002901BB" w:rsidRDefault="00507112" w:rsidP="00DA5F49">
            <w:pPr>
              <w:pStyle w:val="TAL"/>
              <w:rPr>
                <w:sz w:val="16"/>
              </w:rPr>
            </w:pPr>
            <w:r>
              <w:rPr>
                <w:sz w:val="16"/>
              </w:rPr>
              <w:t>38.533</w:t>
            </w:r>
          </w:p>
        </w:tc>
        <w:tc>
          <w:tcPr>
            <w:tcW w:w="709" w:type="dxa"/>
          </w:tcPr>
          <w:p w14:paraId="288EE37B" w14:textId="77777777" w:rsidR="00507112" w:rsidRPr="002901BB" w:rsidRDefault="00507112" w:rsidP="00DA5F49">
            <w:pPr>
              <w:pStyle w:val="TAL"/>
              <w:rPr>
                <w:sz w:val="16"/>
              </w:rPr>
            </w:pPr>
            <w:r>
              <w:rPr>
                <w:sz w:val="16"/>
              </w:rPr>
              <w:t>3791</w:t>
            </w:r>
          </w:p>
        </w:tc>
        <w:tc>
          <w:tcPr>
            <w:tcW w:w="281" w:type="dxa"/>
          </w:tcPr>
          <w:p w14:paraId="0CB9B9C2" w14:textId="77777777" w:rsidR="00507112" w:rsidRPr="002901BB" w:rsidRDefault="00507112" w:rsidP="00DA5F49">
            <w:pPr>
              <w:pStyle w:val="TAR"/>
              <w:rPr>
                <w:sz w:val="16"/>
              </w:rPr>
            </w:pPr>
            <w:r>
              <w:rPr>
                <w:sz w:val="16"/>
              </w:rPr>
              <w:t>-</w:t>
            </w:r>
          </w:p>
        </w:tc>
        <w:tc>
          <w:tcPr>
            <w:tcW w:w="711" w:type="dxa"/>
          </w:tcPr>
          <w:p w14:paraId="4C17F34F" w14:textId="77777777" w:rsidR="00507112" w:rsidRPr="002901BB" w:rsidRDefault="00507112" w:rsidP="00DA5F49">
            <w:pPr>
              <w:pStyle w:val="TAL"/>
              <w:rPr>
                <w:sz w:val="16"/>
              </w:rPr>
            </w:pPr>
            <w:r>
              <w:rPr>
                <w:sz w:val="16"/>
              </w:rPr>
              <w:t>Rel-18</w:t>
            </w:r>
          </w:p>
        </w:tc>
        <w:tc>
          <w:tcPr>
            <w:tcW w:w="306" w:type="dxa"/>
          </w:tcPr>
          <w:p w14:paraId="4DDE0181" w14:textId="77777777" w:rsidR="00507112" w:rsidRPr="002901BB" w:rsidRDefault="00507112" w:rsidP="00DA5F49">
            <w:pPr>
              <w:pStyle w:val="TAL"/>
              <w:rPr>
                <w:sz w:val="16"/>
              </w:rPr>
            </w:pPr>
            <w:r>
              <w:rPr>
                <w:sz w:val="16"/>
              </w:rPr>
              <w:t>F</w:t>
            </w:r>
          </w:p>
        </w:tc>
        <w:tc>
          <w:tcPr>
            <w:tcW w:w="4013" w:type="dxa"/>
          </w:tcPr>
          <w:p w14:paraId="58EC899A" w14:textId="77777777" w:rsidR="00507112" w:rsidRPr="002901BB" w:rsidRDefault="00507112" w:rsidP="00DA5F49">
            <w:pPr>
              <w:pStyle w:val="TAL"/>
              <w:rPr>
                <w:sz w:val="16"/>
              </w:rPr>
            </w:pPr>
            <w:r>
              <w:rPr>
                <w:sz w:val="16"/>
              </w:rPr>
              <w:t>NR_MG_enh2-UEConTest</w:t>
            </w:r>
          </w:p>
        </w:tc>
        <w:tc>
          <w:tcPr>
            <w:tcW w:w="967" w:type="dxa"/>
          </w:tcPr>
          <w:p w14:paraId="0567CDB0" w14:textId="77777777" w:rsidR="00507112" w:rsidRPr="002901BB" w:rsidRDefault="00507112" w:rsidP="00DA5F49">
            <w:pPr>
              <w:pStyle w:val="TAL"/>
              <w:rPr>
                <w:sz w:val="16"/>
              </w:rPr>
            </w:pPr>
            <w:r>
              <w:rPr>
                <w:sz w:val="16"/>
              </w:rPr>
              <w:t>withdrawn</w:t>
            </w:r>
          </w:p>
        </w:tc>
      </w:tr>
      <w:tr w:rsidR="00507112" w14:paraId="1E25A3EE" w14:textId="77777777" w:rsidTr="00E27664">
        <w:tc>
          <w:tcPr>
            <w:tcW w:w="1097" w:type="dxa"/>
          </w:tcPr>
          <w:p w14:paraId="18F3D071" w14:textId="77777777" w:rsidR="00507112" w:rsidRPr="002901BB" w:rsidRDefault="00507112" w:rsidP="00DA5F49">
            <w:pPr>
              <w:pStyle w:val="TAL"/>
              <w:rPr>
                <w:sz w:val="16"/>
              </w:rPr>
            </w:pPr>
            <w:r>
              <w:rPr>
                <w:sz w:val="16"/>
              </w:rPr>
              <w:t>R5-251007</w:t>
            </w:r>
          </w:p>
        </w:tc>
        <w:tc>
          <w:tcPr>
            <w:tcW w:w="2440" w:type="dxa"/>
          </w:tcPr>
          <w:p w14:paraId="5C903A51" w14:textId="77777777" w:rsidR="00507112" w:rsidRPr="002901BB" w:rsidRDefault="00507112" w:rsidP="00DA5F49">
            <w:pPr>
              <w:pStyle w:val="TAL"/>
              <w:rPr>
                <w:sz w:val="16"/>
              </w:rPr>
            </w:pPr>
            <w:r>
              <w:rPr>
                <w:sz w:val="16"/>
              </w:rPr>
              <w:t>Addition of NR SA FR2-FR2 SA event triggered reporting test without gap without interruption test case 7.6.19.1</w:t>
            </w:r>
          </w:p>
        </w:tc>
        <w:tc>
          <w:tcPr>
            <w:tcW w:w="1524" w:type="dxa"/>
          </w:tcPr>
          <w:p w14:paraId="241A2944" w14:textId="77777777" w:rsidR="00507112" w:rsidRPr="002901BB" w:rsidRDefault="00507112" w:rsidP="00DA5F49">
            <w:pPr>
              <w:pStyle w:val="TAL"/>
              <w:rPr>
                <w:sz w:val="16"/>
              </w:rPr>
            </w:pPr>
            <w:r>
              <w:rPr>
                <w:sz w:val="16"/>
              </w:rPr>
              <w:t>Ericsson</w:t>
            </w:r>
          </w:p>
        </w:tc>
        <w:tc>
          <w:tcPr>
            <w:tcW w:w="888" w:type="dxa"/>
          </w:tcPr>
          <w:p w14:paraId="1AADE880" w14:textId="77777777" w:rsidR="00507112" w:rsidRPr="002901BB" w:rsidRDefault="00507112" w:rsidP="00DA5F49">
            <w:pPr>
              <w:pStyle w:val="TAL"/>
              <w:rPr>
                <w:sz w:val="16"/>
              </w:rPr>
            </w:pPr>
            <w:r>
              <w:rPr>
                <w:sz w:val="16"/>
              </w:rPr>
              <w:t>38.533</w:t>
            </w:r>
          </w:p>
        </w:tc>
        <w:tc>
          <w:tcPr>
            <w:tcW w:w="709" w:type="dxa"/>
          </w:tcPr>
          <w:p w14:paraId="1CBD4554" w14:textId="77777777" w:rsidR="00507112" w:rsidRPr="002901BB" w:rsidRDefault="00507112" w:rsidP="00DA5F49">
            <w:pPr>
              <w:pStyle w:val="TAL"/>
              <w:rPr>
                <w:sz w:val="16"/>
              </w:rPr>
            </w:pPr>
            <w:r>
              <w:rPr>
                <w:sz w:val="16"/>
              </w:rPr>
              <w:t>3792</w:t>
            </w:r>
          </w:p>
        </w:tc>
        <w:tc>
          <w:tcPr>
            <w:tcW w:w="281" w:type="dxa"/>
          </w:tcPr>
          <w:p w14:paraId="24195E4A" w14:textId="77777777" w:rsidR="00507112" w:rsidRPr="002901BB" w:rsidRDefault="00507112" w:rsidP="00DA5F49">
            <w:pPr>
              <w:pStyle w:val="TAR"/>
              <w:rPr>
                <w:sz w:val="16"/>
              </w:rPr>
            </w:pPr>
            <w:r>
              <w:rPr>
                <w:sz w:val="16"/>
              </w:rPr>
              <w:t>-</w:t>
            </w:r>
          </w:p>
        </w:tc>
        <w:tc>
          <w:tcPr>
            <w:tcW w:w="711" w:type="dxa"/>
          </w:tcPr>
          <w:p w14:paraId="7C430E40" w14:textId="77777777" w:rsidR="00507112" w:rsidRPr="002901BB" w:rsidRDefault="00507112" w:rsidP="00DA5F49">
            <w:pPr>
              <w:pStyle w:val="TAL"/>
              <w:rPr>
                <w:sz w:val="16"/>
              </w:rPr>
            </w:pPr>
            <w:r>
              <w:rPr>
                <w:sz w:val="16"/>
              </w:rPr>
              <w:t>Rel-18</w:t>
            </w:r>
          </w:p>
        </w:tc>
        <w:tc>
          <w:tcPr>
            <w:tcW w:w="306" w:type="dxa"/>
          </w:tcPr>
          <w:p w14:paraId="3386B77E" w14:textId="77777777" w:rsidR="00507112" w:rsidRPr="002901BB" w:rsidRDefault="00507112" w:rsidP="00DA5F49">
            <w:pPr>
              <w:pStyle w:val="TAL"/>
              <w:rPr>
                <w:sz w:val="16"/>
              </w:rPr>
            </w:pPr>
            <w:r>
              <w:rPr>
                <w:sz w:val="16"/>
              </w:rPr>
              <w:t>F</w:t>
            </w:r>
          </w:p>
        </w:tc>
        <w:tc>
          <w:tcPr>
            <w:tcW w:w="4013" w:type="dxa"/>
          </w:tcPr>
          <w:p w14:paraId="523A3B8F" w14:textId="77777777" w:rsidR="00507112" w:rsidRPr="002901BB" w:rsidRDefault="00507112" w:rsidP="00DA5F49">
            <w:pPr>
              <w:pStyle w:val="TAL"/>
              <w:rPr>
                <w:sz w:val="16"/>
              </w:rPr>
            </w:pPr>
            <w:r>
              <w:rPr>
                <w:sz w:val="16"/>
              </w:rPr>
              <w:t>NR_MG_enh2-UEConTest</w:t>
            </w:r>
          </w:p>
        </w:tc>
        <w:tc>
          <w:tcPr>
            <w:tcW w:w="967" w:type="dxa"/>
          </w:tcPr>
          <w:p w14:paraId="1F0BAE2C" w14:textId="77777777" w:rsidR="00507112" w:rsidRPr="002901BB" w:rsidRDefault="00507112" w:rsidP="00DA5F49">
            <w:pPr>
              <w:pStyle w:val="TAL"/>
              <w:rPr>
                <w:sz w:val="16"/>
              </w:rPr>
            </w:pPr>
            <w:r>
              <w:rPr>
                <w:sz w:val="16"/>
              </w:rPr>
              <w:t>agreed</w:t>
            </w:r>
          </w:p>
        </w:tc>
      </w:tr>
      <w:tr w:rsidR="00507112" w14:paraId="3198095A" w14:textId="77777777" w:rsidTr="00E27664">
        <w:tc>
          <w:tcPr>
            <w:tcW w:w="1097" w:type="dxa"/>
          </w:tcPr>
          <w:p w14:paraId="250EA20D" w14:textId="77777777" w:rsidR="00507112" w:rsidRPr="002901BB" w:rsidRDefault="00507112" w:rsidP="00DA5F49">
            <w:pPr>
              <w:pStyle w:val="TAL"/>
              <w:rPr>
                <w:sz w:val="16"/>
              </w:rPr>
            </w:pPr>
            <w:r>
              <w:rPr>
                <w:sz w:val="16"/>
              </w:rPr>
              <w:t>R5-251008</w:t>
            </w:r>
          </w:p>
        </w:tc>
        <w:tc>
          <w:tcPr>
            <w:tcW w:w="2440" w:type="dxa"/>
          </w:tcPr>
          <w:p w14:paraId="3D6B963A" w14:textId="77777777" w:rsidR="00507112" w:rsidRPr="002901BB" w:rsidRDefault="00507112" w:rsidP="00DA5F49">
            <w:pPr>
              <w:pStyle w:val="TAL"/>
              <w:rPr>
                <w:sz w:val="16"/>
              </w:rPr>
            </w:pPr>
            <w:r>
              <w:rPr>
                <w:sz w:val="16"/>
              </w:rPr>
              <w:t>Addition of NR SA FR2-event triggered reporting test without gap without interruption under non-DRX test case 7.6.19.2</w:t>
            </w:r>
          </w:p>
        </w:tc>
        <w:tc>
          <w:tcPr>
            <w:tcW w:w="1524" w:type="dxa"/>
          </w:tcPr>
          <w:p w14:paraId="636F102D" w14:textId="77777777" w:rsidR="00507112" w:rsidRPr="002901BB" w:rsidRDefault="00507112" w:rsidP="00DA5F49">
            <w:pPr>
              <w:pStyle w:val="TAL"/>
              <w:rPr>
                <w:sz w:val="16"/>
              </w:rPr>
            </w:pPr>
            <w:r>
              <w:rPr>
                <w:sz w:val="16"/>
              </w:rPr>
              <w:t>Ericsson</w:t>
            </w:r>
          </w:p>
        </w:tc>
        <w:tc>
          <w:tcPr>
            <w:tcW w:w="888" w:type="dxa"/>
          </w:tcPr>
          <w:p w14:paraId="36CC77C6" w14:textId="77777777" w:rsidR="00507112" w:rsidRPr="002901BB" w:rsidRDefault="00507112" w:rsidP="00DA5F49">
            <w:pPr>
              <w:pStyle w:val="TAL"/>
              <w:rPr>
                <w:sz w:val="16"/>
              </w:rPr>
            </w:pPr>
            <w:r>
              <w:rPr>
                <w:sz w:val="16"/>
              </w:rPr>
              <w:t>38.533</w:t>
            </w:r>
          </w:p>
        </w:tc>
        <w:tc>
          <w:tcPr>
            <w:tcW w:w="709" w:type="dxa"/>
          </w:tcPr>
          <w:p w14:paraId="5D1BB035" w14:textId="77777777" w:rsidR="00507112" w:rsidRPr="002901BB" w:rsidRDefault="00507112" w:rsidP="00DA5F49">
            <w:pPr>
              <w:pStyle w:val="TAL"/>
              <w:rPr>
                <w:sz w:val="16"/>
              </w:rPr>
            </w:pPr>
            <w:r>
              <w:rPr>
                <w:sz w:val="16"/>
              </w:rPr>
              <w:t>3793</w:t>
            </w:r>
          </w:p>
        </w:tc>
        <w:tc>
          <w:tcPr>
            <w:tcW w:w="281" w:type="dxa"/>
          </w:tcPr>
          <w:p w14:paraId="0A43D3D3" w14:textId="77777777" w:rsidR="00507112" w:rsidRPr="002901BB" w:rsidRDefault="00507112" w:rsidP="00DA5F49">
            <w:pPr>
              <w:pStyle w:val="TAR"/>
              <w:rPr>
                <w:sz w:val="16"/>
              </w:rPr>
            </w:pPr>
            <w:r>
              <w:rPr>
                <w:sz w:val="16"/>
              </w:rPr>
              <w:t>-</w:t>
            </w:r>
          </w:p>
        </w:tc>
        <w:tc>
          <w:tcPr>
            <w:tcW w:w="711" w:type="dxa"/>
          </w:tcPr>
          <w:p w14:paraId="6721EEB6" w14:textId="77777777" w:rsidR="00507112" w:rsidRPr="002901BB" w:rsidRDefault="00507112" w:rsidP="00DA5F49">
            <w:pPr>
              <w:pStyle w:val="TAL"/>
              <w:rPr>
                <w:sz w:val="16"/>
              </w:rPr>
            </w:pPr>
            <w:r>
              <w:rPr>
                <w:sz w:val="16"/>
              </w:rPr>
              <w:t>Rel-18</w:t>
            </w:r>
          </w:p>
        </w:tc>
        <w:tc>
          <w:tcPr>
            <w:tcW w:w="306" w:type="dxa"/>
          </w:tcPr>
          <w:p w14:paraId="1BCFAAA4" w14:textId="77777777" w:rsidR="00507112" w:rsidRPr="002901BB" w:rsidRDefault="00507112" w:rsidP="00DA5F49">
            <w:pPr>
              <w:pStyle w:val="TAL"/>
              <w:rPr>
                <w:sz w:val="16"/>
              </w:rPr>
            </w:pPr>
            <w:r>
              <w:rPr>
                <w:sz w:val="16"/>
              </w:rPr>
              <w:t>F</w:t>
            </w:r>
          </w:p>
        </w:tc>
        <w:tc>
          <w:tcPr>
            <w:tcW w:w="4013" w:type="dxa"/>
          </w:tcPr>
          <w:p w14:paraId="08D205FC" w14:textId="77777777" w:rsidR="00507112" w:rsidRPr="002901BB" w:rsidRDefault="00507112" w:rsidP="00DA5F49">
            <w:pPr>
              <w:pStyle w:val="TAL"/>
              <w:rPr>
                <w:sz w:val="16"/>
              </w:rPr>
            </w:pPr>
            <w:r>
              <w:rPr>
                <w:sz w:val="16"/>
              </w:rPr>
              <w:t>NR_MG_enh2-UEConTest</w:t>
            </w:r>
          </w:p>
        </w:tc>
        <w:tc>
          <w:tcPr>
            <w:tcW w:w="967" w:type="dxa"/>
          </w:tcPr>
          <w:p w14:paraId="7C3C550F" w14:textId="77777777" w:rsidR="00507112" w:rsidRPr="002901BB" w:rsidRDefault="00507112" w:rsidP="00DA5F49">
            <w:pPr>
              <w:pStyle w:val="TAL"/>
              <w:rPr>
                <w:sz w:val="16"/>
              </w:rPr>
            </w:pPr>
            <w:r>
              <w:rPr>
                <w:sz w:val="16"/>
              </w:rPr>
              <w:t>agreed</w:t>
            </w:r>
          </w:p>
        </w:tc>
      </w:tr>
      <w:tr w:rsidR="00507112" w14:paraId="5FCED6B0" w14:textId="77777777" w:rsidTr="00E27664">
        <w:tc>
          <w:tcPr>
            <w:tcW w:w="1097" w:type="dxa"/>
          </w:tcPr>
          <w:p w14:paraId="30AB8090" w14:textId="77777777" w:rsidR="00507112" w:rsidRPr="002901BB" w:rsidRDefault="00507112" w:rsidP="00DA5F49">
            <w:pPr>
              <w:pStyle w:val="TAL"/>
              <w:rPr>
                <w:sz w:val="16"/>
              </w:rPr>
            </w:pPr>
            <w:r>
              <w:rPr>
                <w:sz w:val="16"/>
              </w:rPr>
              <w:t>R5-251009</w:t>
            </w:r>
          </w:p>
        </w:tc>
        <w:tc>
          <w:tcPr>
            <w:tcW w:w="2440" w:type="dxa"/>
          </w:tcPr>
          <w:p w14:paraId="3E6FD700" w14:textId="77777777" w:rsidR="00507112" w:rsidRPr="002901BB" w:rsidRDefault="00507112" w:rsidP="00DA5F49">
            <w:pPr>
              <w:pStyle w:val="TAL"/>
              <w:rPr>
                <w:sz w:val="16"/>
              </w:rPr>
            </w:pPr>
            <w:r>
              <w:rPr>
                <w:sz w:val="16"/>
              </w:rPr>
              <w:t>Addition of E-UTRAN - NR SA FR2 event-triggered reporting without gap with interruption test case 7.6.19.3</w:t>
            </w:r>
          </w:p>
        </w:tc>
        <w:tc>
          <w:tcPr>
            <w:tcW w:w="1524" w:type="dxa"/>
          </w:tcPr>
          <w:p w14:paraId="6397E7CD" w14:textId="77777777" w:rsidR="00507112" w:rsidRPr="002901BB" w:rsidRDefault="00507112" w:rsidP="00DA5F49">
            <w:pPr>
              <w:pStyle w:val="TAL"/>
              <w:rPr>
                <w:sz w:val="16"/>
              </w:rPr>
            </w:pPr>
            <w:r>
              <w:rPr>
                <w:sz w:val="16"/>
              </w:rPr>
              <w:t>Ericsson</w:t>
            </w:r>
          </w:p>
        </w:tc>
        <w:tc>
          <w:tcPr>
            <w:tcW w:w="888" w:type="dxa"/>
          </w:tcPr>
          <w:p w14:paraId="55A48447" w14:textId="77777777" w:rsidR="00507112" w:rsidRPr="002901BB" w:rsidRDefault="00507112" w:rsidP="00DA5F49">
            <w:pPr>
              <w:pStyle w:val="TAL"/>
              <w:rPr>
                <w:sz w:val="16"/>
              </w:rPr>
            </w:pPr>
            <w:r>
              <w:rPr>
                <w:sz w:val="16"/>
              </w:rPr>
              <w:t>38.533</w:t>
            </w:r>
          </w:p>
        </w:tc>
        <w:tc>
          <w:tcPr>
            <w:tcW w:w="709" w:type="dxa"/>
          </w:tcPr>
          <w:p w14:paraId="23738BB6" w14:textId="77777777" w:rsidR="00507112" w:rsidRPr="002901BB" w:rsidRDefault="00507112" w:rsidP="00DA5F49">
            <w:pPr>
              <w:pStyle w:val="TAL"/>
              <w:rPr>
                <w:sz w:val="16"/>
              </w:rPr>
            </w:pPr>
            <w:r>
              <w:rPr>
                <w:sz w:val="16"/>
              </w:rPr>
              <w:t>3794</w:t>
            </w:r>
          </w:p>
        </w:tc>
        <w:tc>
          <w:tcPr>
            <w:tcW w:w="281" w:type="dxa"/>
          </w:tcPr>
          <w:p w14:paraId="22C37885" w14:textId="77777777" w:rsidR="00507112" w:rsidRPr="002901BB" w:rsidRDefault="00507112" w:rsidP="00DA5F49">
            <w:pPr>
              <w:pStyle w:val="TAR"/>
              <w:rPr>
                <w:sz w:val="16"/>
              </w:rPr>
            </w:pPr>
            <w:r>
              <w:rPr>
                <w:sz w:val="16"/>
              </w:rPr>
              <w:t>-</w:t>
            </w:r>
          </w:p>
        </w:tc>
        <w:tc>
          <w:tcPr>
            <w:tcW w:w="711" w:type="dxa"/>
          </w:tcPr>
          <w:p w14:paraId="3FF35105" w14:textId="77777777" w:rsidR="00507112" w:rsidRPr="002901BB" w:rsidRDefault="00507112" w:rsidP="00DA5F49">
            <w:pPr>
              <w:pStyle w:val="TAL"/>
              <w:rPr>
                <w:sz w:val="16"/>
              </w:rPr>
            </w:pPr>
            <w:r>
              <w:rPr>
                <w:sz w:val="16"/>
              </w:rPr>
              <w:t>Rel-18</w:t>
            </w:r>
          </w:p>
        </w:tc>
        <w:tc>
          <w:tcPr>
            <w:tcW w:w="306" w:type="dxa"/>
          </w:tcPr>
          <w:p w14:paraId="74780A53" w14:textId="77777777" w:rsidR="00507112" w:rsidRPr="002901BB" w:rsidRDefault="00507112" w:rsidP="00DA5F49">
            <w:pPr>
              <w:pStyle w:val="TAL"/>
              <w:rPr>
                <w:sz w:val="16"/>
              </w:rPr>
            </w:pPr>
            <w:r>
              <w:rPr>
                <w:sz w:val="16"/>
              </w:rPr>
              <w:t>F</w:t>
            </w:r>
          </w:p>
        </w:tc>
        <w:tc>
          <w:tcPr>
            <w:tcW w:w="4013" w:type="dxa"/>
          </w:tcPr>
          <w:p w14:paraId="3C31065E" w14:textId="77777777" w:rsidR="00507112" w:rsidRPr="002901BB" w:rsidRDefault="00507112" w:rsidP="00DA5F49">
            <w:pPr>
              <w:pStyle w:val="TAL"/>
              <w:rPr>
                <w:sz w:val="16"/>
              </w:rPr>
            </w:pPr>
            <w:r>
              <w:rPr>
                <w:sz w:val="16"/>
              </w:rPr>
              <w:t>NR_MG_enh2-UEConTest</w:t>
            </w:r>
          </w:p>
        </w:tc>
        <w:tc>
          <w:tcPr>
            <w:tcW w:w="967" w:type="dxa"/>
          </w:tcPr>
          <w:p w14:paraId="3FCE137F" w14:textId="77777777" w:rsidR="00507112" w:rsidRPr="002901BB" w:rsidRDefault="00507112" w:rsidP="00DA5F49">
            <w:pPr>
              <w:pStyle w:val="TAL"/>
              <w:rPr>
                <w:sz w:val="16"/>
              </w:rPr>
            </w:pPr>
            <w:r>
              <w:rPr>
                <w:sz w:val="16"/>
              </w:rPr>
              <w:t>agreed</w:t>
            </w:r>
          </w:p>
        </w:tc>
      </w:tr>
      <w:tr w:rsidR="00507112" w14:paraId="77192F00" w14:textId="77777777" w:rsidTr="00E27664">
        <w:tc>
          <w:tcPr>
            <w:tcW w:w="1097" w:type="dxa"/>
          </w:tcPr>
          <w:p w14:paraId="1D0EF8D4" w14:textId="77777777" w:rsidR="00507112" w:rsidRPr="002901BB" w:rsidRDefault="00507112" w:rsidP="00DA5F49">
            <w:pPr>
              <w:pStyle w:val="TAL"/>
              <w:rPr>
                <w:sz w:val="16"/>
              </w:rPr>
            </w:pPr>
            <w:r>
              <w:rPr>
                <w:sz w:val="16"/>
              </w:rPr>
              <w:t>R5-251012</w:t>
            </w:r>
          </w:p>
        </w:tc>
        <w:tc>
          <w:tcPr>
            <w:tcW w:w="2440" w:type="dxa"/>
          </w:tcPr>
          <w:p w14:paraId="626C9D27" w14:textId="77777777" w:rsidR="00507112" w:rsidRPr="002901BB" w:rsidRDefault="00507112" w:rsidP="00DA5F49">
            <w:pPr>
              <w:pStyle w:val="TAL"/>
              <w:rPr>
                <w:sz w:val="16"/>
              </w:rPr>
            </w:pPr>
            <w:r>
              <w:rPr>
                <w:sz w:val="16"/>
              </w:rPr>
              <w:t>Correction of NR SA FR2 Inter-frequency SSB based L1-RSRP measurement without measurement gap test case 7.6.22.1</w:t>
            </w:r>
          </w:p>
        </w:tc>
        <w:tc>
          <w:tcPr>
            <w:tcW w:w="1524" w:type="dxa"/>
          </w:tcPr>
          <w:p w14:paraId="7BD5CD96" w14:textId="77777777" w:rsidR="00507112" w:rsidRPr="002901BB" w:rsidRDefault="00507112" w:rsidP="00DA5F49">
            <w:pPr>
              <w:pStyle w:val="TAL"/>
              <w:rPr>
                <w:sz w:val="16"/>
              </w:rPr>
            </w:pPr>
            <w:r>
              <w:rPr>
                <w:sz w:val="16"/>
              </w:rPr>
              <w:t>Ericsson</w:t>
            </w:r>
          </w:p>
        </w:tc>
        <w:tc>
          <w:tcPr>
            <w:tcW w:w="888" w:type="dxa"/>
          </w:tcPr>
          <w:p w14:paraId="543CED53" w14:textId="77777777" w:rsidR="00507112" w:rsidRPr="002901BB" w:rsidRDefault="00507112" w:rsidP="00DA5F49">
            <w:pPr>
              <w:pStyle w:val="TAL"/>
              <w:rPr>
                <w:sz w:val="16"/>
              </w:rPr>
            </w:pPr>
            <w:r>
              <w:rPr>
                <w:sz w:val="16"/>
              </w:rPr>
              <w:t>38.533</w:t>
            </w:r>
          </w:p>
        </w:tc>
        <w:tc>
          <w:tcPr>
            <w:tcW w:w="709" w:type="dxa"/>
          </w:tcPr>
          <w:p w14:paraId="4069707B" w14:textId="77777777" w:rsidR="00507112" w:rsidRPr="002901BB" w:rsidRDefault="00507112" w:rsidP="00DA5F49">
            <w:pPr>
              <w:pStyle w:val="TAL"/>
              <w:rPr>
                <w:sz w:val="16"/>
              </w:rPr>
            </w:pPr>
            <w:r>
              <w:rPr>
                <w:sz w:val="16"/>
              </w:rPr>
              <w:t>3795</w:t>
            </w:r>
          </w:p>
        </w:tc>
        <w:tc>
          <w:tcPr>
            <w:tcW w:w="281" w:type="dxa"/>
          </w:tcPr>
          <w:p w14:paraId="280CE4AB" w14:textId="77777777" w:rsidR="00507112" w:rsidRPr="002901BB" w:rsidRDefault="00507112" w:rsidP="00DA5F49">
            <w:pPr>
              <w:pStyle w:val="TAR"/>
              <w:rPr>
                <w:sz w:val="16"/>
              </w:rPr>
            </w:pPr>
            <w:r>
              <w:rPr>
                <w:sz w:val="16"/>
              </w:rPr>
              <w:t>-</w:t>
            </w:r>
          </w:p>
        </w:tc>
        <w:tc>
          <w:tcPr>
            <w:tcW w:w="711" w:type="dxa"/>
          </w:tcPr>
          <w:p w14:paraId="11AD40A0" w14:textId="77777777" w:rsidR="00507112" w:rsidRPr="002901BB" w:rsidRDefault="00507112" w:rsidP="00DA5F49">
            <w:pPr>
              <w:pStyle w:val="TAL"/>
              <w:rPr>
                <w:sz w:val="16"/>
              </w:rPr>
            </w:pPr>
            <w:r>
              <w:rPr>
                <w:sz w:val="16"/>
              </w:rPr>
              <w:t>Rel-18</w:t>
            </w:r>
          </w:p>
        </w:tc>
        <w:tc>
          <w:tcPr>
            <w:tcW w:w="306" w:type="dxa"/>
          </w:tcPr>
          <w:p w14:paraId="3E94FF0F" w14:textId="77777777" w:rsidR="00507112" w:rsidRPr="002901BB" w:rsidRDefault="00507112" w:rsidP="00DA5F49">
            <w:pPr>
              <w:pStyle w:val="TAL"/>
              <w:rPr>
                <w:sz w:val="16"/>
              </w:rPr>
            </w:pPr>
            <w:r>
              <w:rPr>
                <w:sz w:val="16"/>
              </w:rPr>
              <w:t>F</w:t>
            </w:r>
          </w:p>
        </w:tc>
        <w:tc>
          <w:tcPr>
            <w:tcW w:w="4013" w:type="dxa"/>
          </w:tcPr>
          <w:p w14:paraId="7509C07B" w14:textId="77777777" w:rsidR="00507112" w:rsidRPr="002901BB" w:rsidRDefault="00507112" w:rsidP="00DA5F49">
            <w:pPr>
              <w:pStyle w:val="TAL"/>
              <w:rPr>
                <w:sz w:val="16"/>
              </w:rPr>
            </w:pPr>
            <w:r>
              <w:rPr>
                <w:sz w:val="16"/>
              </w:rPr>
              <w:t>NR_Mob_enh2-UEConTest</w:t>
            </w:r>
          </w:p>
        </w:tc>
        <w:tc>
          <w:tcPr>
            <w:tcW w:w="967" w:type="dxa"/>
          </w:tcPr>
          <w:p w14:paraId="122A2D51" w14:textId="77777777" w:rsidR="00507112" w:rsidRPr="002901BB" w:rsidRDefault="00507112" w:rsidP="00DA5F49">
            <w:pPr>
              <w:pStyle w:val="TAL"/>
              <w:rPr>
                <w:sz w:val="16"/>
              </w:rPr>
            </w:pPr>
            <w:r>
              <w:rPr>
                <w:sz w:val="16"/>
              </w:rPr>
              <w:t>agreed</w:t>
            </w:r>
          </w:p>
        </w:tc>
      </w:tr>
      <w:tr w:rsidR="00507112" w14:paraId="42B5FE09" w14:textId="77777777" w:rsidTr="00E27664">
        <w:tc>
          <w:tcPr>
            <w:tcW w:w="1097" w:type="dxa"/>
          </w:tcPr>
          <w:p w14:paraId="1C2D0425" w14:textId="77777777" w:rsidR="00507112" w:rsidRPr="002901BB" w:rsidRDefault="00507112" w:rsidP="00DA5F49">
            <w:pPr>
              <w:pStyle w:val="TAL"/>
              <w:rPr>
                <w:sz w:val="16"/>
              </w:rPr>
            </w:pPr>
            <w:r>
              <w:rPr>
                <w:sz w:val="16"/>
              </w:rPr>
              <w:t>R5-251013</w:t>
            </w:r>
          </w:p>
        </w:tc>
        <w:tc>
          <w:tcPr>
            <w:tcW w:w="2440" w:type="dxa"/>
          </w:tcPr>
          <w:p w14:paraId="0604BDB6" w14:textId="77777777" w:rsidR="00507112" w:rsidRPr="002901BB" w:rsidRDefault="00507112" w:rsidP="00DA5F49">
            <w:pPr>
              <w:pStyle w:val="TAL"/>
              <w:rPr>
                <w:sz w:val="16"/>
              </w:rPr>
            </w:pPr>
            <w:r>
              <w:rPr>
                <w:sz w:val="16"/>
              </w:rPr>
              <w:t>Cell configuration mapping for ATG test cases</w:t>
            </w:r>
          </w:p>
        </w:tc>
        <w:tc>
          <w:tcPr>
            <w:tcW w:w="1524" w:type="dxa"/>
          </w:tcPr>
          <w:p w14:paraId="7EEEA06B" w14:textId="77777777" w:rsidR="00507112" w:rsidRPr="002901BB" w:rsidRDefault="00507112" w:rsidP="00DA5F49">
            <w:pPr>
              <w:pStyle w:val="TAL"/>
              <w:rPr>
                <w:sz w:val="16"/>
              </w:rPr>
            </w:pPr>
            <w:r>
              <w:rPr>
                <w:sz w:val="16"/>
              </w:rPr>
              <w:t>Ericsson</w:t>
            </w:r>
          </w:p>
        </w:tc>
        <w:tc>
          <w:tcPr>
            <w:tcW w:w="888" w:type="dxa"/>
          </w:tcPr>
          <w:p w14:paraId="238D16A5" w14:textId="77777777" w:rsidR="00507112" w:rsidRPr="002901BB" w:rsidRDefault="00507112" w:rsidP="00DA5F49">
            <w:pPr>
              <w:pStyle w:val="TAL"/>
              <w:rPr>
                <w:sz w:val="16"/>
              </w:rPr>
            </w:pPr>
            <w:r>
              <w:rPr>
                <w:sz w:val="16"/>
              </w:rPr>
              <w:t>38.533</w:t>
            </w:r>
          </w:p>
        </w:tc>
        <w:tc>
          <w:tcPr>
            <w:tcW w:w="709" w:type="dxa"/>
          </w:tcPr>
          <w:p w14:paraId="76AA6F76" w14:textId="77777777" w:rsidR="00507112" w:rsidRPr="002901BB" w:rsidRDefault="00507112" w:rsidP="00DA5F49">
            <w:pPr>
              <w:pStyle w:val="TAL"/>
              <w:rPr>
                <w:sz w:val="16"/>
              </w:rPr>
            </w:pPr>
            <w:r>
              <w:rPr>
                <w:sz w:val="16"/>
              </w:rPr>
              <w:t>3796</w:t>
            </w:r>
          </w:p>
        </w:tc>
        <w:tc>
          <w:tcPr>
            <w:tcW w:w="281" w:type="dxa"/>
          </w:tcPr>
          <w:p w14:paraId="0382F290" w14:textId="77777777" w:rsidR="00507112" w:rsidRPr="002901BB" w:rsidRDefault="00507112" w:rsidP="00DA5F49">
            <w:pPr>
              <w:pStyle w:val="TAR"/>
              <w:rPr>
                <w:sz w:val="16"/>
              </w:rPr>
            </w:pPr>
            <w:r>
              <w:rPr>
                <w:sz w:val="16"/>
              </w:rPr>
              <w:t>-</w:t>
            </w:r>
          </w:p>
        </w:tc>
        <w:tc>
          <w:tcPr>
            <w:tcW w:w="711" w:type="dxa"/>
          </w:tcPr>
          <w:p w14:paraId="51A038FB" w14:textId="77777777" w:rsidR="00507112" w:rsidRPr="002901BB" w:rsidRDefault="00507112" w:rsidP="00DA5F49">
            <w:pPr>
              <w:pStyle w:val="TAL"/>
              <w:rPr>
                <w:sz w:val="16"/>
              </w:rPr>
            </w:pPr>
            <w:r>
              <w:rPr>
                <w:sz w:val="16"/>
              </w:rPr>
              <w:t>Rel-18</w:t>
            </w:r>
          </w:p>
        </w:tc>
        <w:tc>
          <w:tcPr>
            <w:tcW w:w="306" w:type="dxa"/>
          </w:tcPr>
          <w:p w14:paraId="0AB6D7A5" w14:textId="77777777" w:rsidR="00507112" w:rsidRPr="002901BB" w:rsidRDefault="00507112" w:rsidP="00DA5F49">
            <w:pPr>
              <w:pStyle w:val="TAL"/>
              <w:rPr>
                <w:sz w:val="16"/>
              </w:rPr>
            </w:pPr>
            <w:r>
              <w:rPr>
                <w:sz w:val="16"/>
              </w:rPr>
              <w:t>F</w:t>
            </w:r>
          </w:p>
        </w:tc>
        <w:tc>
          <w:tcPr>
            <w:tcW w:w="4013" w:type="dxa"/>
          </w:tcPr>
          <w:p w14:paraId="237B7BFB"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53501803" w14:textId="77777777" w:rsidR="00507112" w:rsidRPr="002901BB" w:rsidRDefault="00507112" w:rsidP="00DA5F49">
            <w:pPr>
              <w:pStyle w:val="TAL"/>
              <w:rPr>
                <w:sz w:val="16"/>
              </w:rPr>
            </w:pPr>
            <w:r>
              <w:rPr>
                <w:sz w:val="16"/>
              </w:rPr>
              <w:t>withdrawn</w:t>
            </w:r>
          </w:p>
        </w:tc>
      </w:tr>
      <w:tr w:rsidR="00507112" w14:paraId="27B41A90" w14:textId="77777777" w:rsidTr="00E27664">
        <w:tc>
          <w:tcPr>
            <w:tcW w:w="1097" w:type="dxa"/>
          </w:tcPr>
          <w:p w14:paraId="5ADF7C08" w14:textId="77777777" w:rsidR="00507112" w:rsidRPr="002901BB" w:rsidRDefault="00507112" w:rsidP="00DA5F49">
            <w:pPr>
              <w:pStyle w:val="TAL"/>
              <w:rPr>
                <w:sz w:val="16"/>
              </w:rPr>
            </w:pPr>
            <w:r>
              <w:rPr>
                <w:sz w:val="16"/>
              </w:rPr>
              <w:t>R5-251014</w:t>
            </w:r>
          </w:p>
        </w:tc>
        <w:tc>
          <w:tcPr>
            <w:tcW w:w="2440" w:type="dxa"/>
          </w:tcPr>
          <w:p w14:paraId="4AA613CD" w14:textId="77777777" w:rsidR="00507112" w:rsidRPr="002901BB" w:rsidRDefault="00507112" w:rsidP="00DA5F49">
            <w:pPr>
              <w:pStyle w:val="TAL"/>
              <w:rPr>
                <w:sz w:val="16"/>
              </w:rPr>
            </w:pPr>
            <w:r>
              <w:rPr>
                <w:sz w:val="16"/>
              </w:rPr>
              <w:t xml:space="preserve">Addition of Radio Link Monitoring Out-of-sync Test for FR1 </w:t>
            </w:r>
            <w:proofErr w:type="spellStart"/>
            <w:r>
              <w:rPr>
                <w:sz w:val="16"/>
              </w:rPr>
              <w:t>PCell</w:t>
            </w:r>
            <w:proofErr w:type="spellEnd"/>
            <w:r>
              <w:rPr>
                <w:sz w:val="16"/>
              </w:rPr>
              <w:t xml:space="preserve"> configured with SSB-based RLM RS in non-DRX mode test case 19.4.1.1</w:t>
            </w:r>
          </w:p>
        </w:tc>
        <w:tc>
          <w:tcPr>
            <w:tcW w:w="1524" w:type="dxa"/>
          </w:tcPr>
          <w:p w14:paraId="60527198" w14:textId="77777777" w:rsidR="00507112" w:rsidRPr="002901BB" w:rsidRDefault="00507112" w:rsidP="00DA5F49">
            <w:pPr>
              <w:pStyle w:val="TAL"/>
              <w:rPr>
                <w:sz w:val="16"/>
              </w:rPr>
            </w:pPr>
            <w:r>
              <w:rPr>
                <w:sz w:val="16"/>
              </w:rPr>
              <w:t>Ericsson</w:t>
            </w:r>
          </w:p>
        </w:tc>
        <w:tc>
          <w:tcPr>
            <w:tcW w:w="888" w:type="dxa"/>
          </w:tcPr>
          <w:p w14:paraId="55DCB10E" w14:textId="77777777" w:rsidR="00507112" w:rsidRPr="002901BB" w:rsidRDefault="00507112" w:rsidP="00DA5F49">
            <w:pPr>
              <w:pStyle w:val="TAL"/>
              <w:rPr>
                <w:sz w:val="16"/>
              </w:rPr>
            </w:pPr>
            <w:r>
              <w:rPr>
                <w:sz w:val="16"/>
              </w:rPr>
              <w:t>38.533</w:t>
            </w:r>
          </w:p>
        </w:tc>
        <w:tc>
          <w:tcPr>
            <w:tcW w:w="709" w:type="dxa"/>
          </w:tcPr>
          <w:p w14:paraId="0E8141F4" w14:textId="77777777" w:rsidR="00507112" w:rsidRPr="002901BB" w:rsidRDefault="00507112" w:rsidP="00DA5F49">
            <w:pPr>
              <w:pStyle w:val="TAL"/>
              <w:rPr>
                <w:sz w:val="16"/>
              </w:rPr>
            </w:pPr>
            <w:r>
              <w:rPr>
                <w:sz w:val="16"/>
              </w:rPr>
              <w:t>3797</w:t>
            </w:r>
          </w:p>
        </w:tc>
        <w:tc>
          <w:tcPr>
            <w:tcW w:w="281" w:type="dxa"/>
          </w:tcPr>
          <w:p w14:paraId="0FCBD548" w14:textId="77777777" w:rsidR="00507112" w:rsidRPr="002901BB" w:rsidRDefault="00507112" w:rsidP="00DA5F49">
            <w:pPr>
              <w:pStyle w:val="TAR"/>
              <w:rPr>
                <w:sz w:val="16"/>
              </w:rPr>
            </w:pPr>
            <w:r>
              <w:rPr>
                <w:sz w:val="16"/>
              </w:rPr>
              <w:t>-</w:t>
            </w:r>
          </w:p>
        </w:tc>
        <w:tc>
          <w:tcPr>
            <w:tcW w:w="711" w:type="dxa"/>
          </w:tcPr>
          <w:p w14:paraId="19C1E202" w14:textId="77777777" w:rsidR="00507112" w:rsidRPr="002901BB" w:rsidRDefault="00507112" w:rsidP="00DA5F49">
            <w:pPr>
              <w:pStyle w:val="TAL"/>
              <w:rPr>
                <w:sz w:val="16"/>
              </w:rPr>
            </w:pPr>
            <w:r>
              <w:rPr>
                <w:sz w:val="16"/>
              </w:rPr>
              <w:t>Rel-18</w:t>
            </w:r>
          </w:p>
        </w:tc>
        <w:tc>
          <w:tcPr>
            <w:tcW w:w="306" w:type="dxa"/>
          </w:tcPr>
          <w:p w14:paraId="3E0818B4" w14:textId="77777777" w:rsidR="00507112" w:rsidRPr="002901BB" w:rsidRDefault="00507112" w:rsidP="00DA5F49">
            <w:pPr>
              <w:pStyle w:val="TAL"/>
              <w:rPr>
                <w:sz w:val="16"/>
              </w:rPr>
            </w:pPr>
            <w:r>
              <w:rPr>
                <w:sz w:val="16"/>
              </w:rPr>
              <w:t>F</w:t>
            </w:r>
          </w:p>
        </w:tc>
        <w:tc>
          <w:tcPr>
            <w:tcW w:w="4013" w:type="dxa"/>
          </w:tcPr>
          <w:p w14:paraId="57A89126"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78D53DE3" w14:textId="77777777" w:rsidR="00507112" w:rsidRPr="002901BB" w:rsidRDefault="00507112" w:rsidP="00DA5F49">
            <w:pPr>
              <w:pStyle w:val="TAL"/>
              <w:rPr>
                <w:sz w:val="16"/>
              </w:rPr>
            </w:pPr>
            <w:r>
              <w:rPr>
                <w:sz w:val="16"/>
              </w:rPr>
              <w:t>revised</w:t>
            </w:r>
          </w:p>
        </w:tc>
      </w:tr>
      <w:tr w:rsidR="00507112" w14:paraId="3161659F" w14:textId="77777777" w:rsidTr="00E27664">
        <w:tc>
          <w:tcPr>
            <w:tcW w:w="1097" w:type="dxa"/>
          </w:tcPr>
          <w:p w14:paraId="436BCBC5" w14:textId="77777777" w:rsidR="00507112" w:rsidRPr="002901BB" w:rsidRDefault="00507112" w:rsidP="00DA5F49">
            <w:pPr>
              <w:pStyle w:val="TAL"/>
              <w:rPr>
                <w:sz w:val="16"/>
              </w:rPr>
            </w:pPr>
            <w:r>
              <w:rPr>
                <w:sz w:val="16"/>
              </w:rPr>
              <w:t>R5-251591</w:t>
            </w:r>
          </w:p>
        </w:tc>
        <w:tc>
          <w:tcPr>
            <w:tcW w:w="2440" w:type="dxa"/>
          </w:tcPr>
          <w:p w14:paraId="19752D05" w14:textId="77777777" w:rsidR="00507112" w:rsidRPr="002901BB" w:rsidRDefault="00507112" w:rsidP="00DA5F49">
            <w:pPr>
              <w:pStyle w:val="TAL"/>
              <w:rPr>
                <w:sz w:val="16"/>
              </w:rPr>
            </w:pPr>
            <w:r>
              <w:rPr>
                <w:sz w:val="16"/>
              </w:rPr>
              <w:t xml:space="preserve">Addition of Radio Link Monitoring Out-of-sync Test for FR1 </w:t>
            </w:r>
            <w:proofErr w:type="spellStart"/>
            <w:r>
              <w:rPr>
                <w:sz w:val="16"/>
              </w:rPr>
              <w:t>PCell</w:t>
            </w:r>
            <w:proofErr w:type="spellEnd"/>
            <w:r>
              <w:rPr>
                <w:sz w:val="16"/>
              </w:rPr>
              <w:t xml:space="preserve"> configured with SSB-based RLM RS in non-DRX mode test case 19.4.1.1</w:t>
            </w:r>
          </w:p>
        </w:tc>
        <w:tc>
          <w:tcPr>
            <w:tcW w:w="1524" w:type="dxa"/>
          </w:tcPr>
          <w:p w14:paraId="3F4CD43C" w14:textId="77777777" w:rsidR="00507112" w:rsidRPr="002901BB" w:rsidRDefault="00507112" w:rsidP="00DA5F49">
            <w:pPr>
              <w:pStyle w:val="TAL"/>
              <w:rPr>
                <w:sz w:val="16"/>
              </w:rPr>
            </w:pPr>
            <w:r>
              <w:rPr>
                <w:sz w:val="16"/>
              </w:rPr>
              <w:t>Ericsson</w:t>
            </w:r>
          </w:p>
        </w:tc>
        <w:tc>
          <w:tcPr>
            <w:tcW w:w="888" w:type="dxa"/>
          </w:tcPr>
          <w:p w14:paraId="0176DD37" w14:textId="77777777" w:rsidR="00507112" w:rsidRPr="002901BB" w:rsidRDefault="00507112" w:rsidP="00DA5F49">
            <w:pPr>
              <w:pStyle w:val="TAL"/>
              <w:rPr>
                <w:sz w:val="16"/>
              </w:rPr>
            </w:pPr>
            <w:r>
              <w:rPr>
                <w:sz w:val="16"/>
              </w:rPr>
              <w:t>38.533</w:t>
            </w:r>
          </w:p>
        </w:tc>
        <w:tc>
          <w:tcPr>
            <w:tcW w:w="709" w:type="dxa"/>
          </w:tcPr>
          <w:p w14:paraId="48112B2C" w14:textId="77777777" w:rsidR="00507112" w:rsidRPr="002901BB" w:rsidRDefault="00507112" w:rsidP="00DA5F49">
            <w:pPr>
              <w:pStyle w:val="TAL"/>
              <w:rPr>
                <w:sz w:val="16"/>
              </w:rPr>
            </w:pPr>
            <w:r>
              <w:rPr>
                <w:sz w:val="16"/>
              </w:rPr>
              <w:t>3797</w:t>
            </w:r>
          </w:p>
        </w:tc>
        <w:tc>
          <w:tcPr>
            <w:tcW w:w="281" w:type="dxa"/>
          </w:tcPr>
          <w:p w14:paraId="55B2068F" w14:textId="77777777" w:rsidR="00507112" w:rsidRPr="002901BB" w:rsidRDefault="00507112" w:rsidP="00DA5F49">
            <w:pPr>
              <w:pStyle w:val="TAR"/>
              <w:rPr>
                <w:sz w:val="16"/>
              </w:rPr>
            </w:pPr>
            <w:r>
              <w:rPr>
                <w:sz w:val="16"/>
              </w:rPr>
              <w:t>1</w:t>
            </w:r>
          </w:p>
        </w:tc>
        <w:tc>
          <w:tcPr>
            <w:tcW w:w="711" w:type="dxa"/>
          </w:tcPr>
          <w:p w14:paraId="29B27D82" w14:textId="77777777" w:rsidR="00507112" w:rsidRPr="002901BB" w:rsidRDefault="00507112" w:rsidP="00DA5F49">
            <w:pPr>
              <w:pStyle w:val="TAL"/>
              <w:rPr>
                <w:sz w:val="16"/>
              </w:rPr>
            </w:pPr>
            <w:r>
              <w:rPr>
                <w:sz w:val="16"/>
              </w:rPr>
              <w:t>Rel-18</w:t>
            </w:r>
          </w:p>
        </w:tc>
        <w:tc>
          <w:tcPr>
            <w:tcW w:w="306" w:type="dxa"/>
          </w:tcPr>
          <w:p w14:paraId="3F85AABC" w14:textId="77777777" w:rsidR="00507112" w:rsidRPr="002901BB" w:rsidRDefault="00507112" w:rsidP="00DA5F49">
            <w:pPr>
              <w:pStyle w:val="TAL"/>
              <w:rPr>
                <w:sz w:val="16"/>
              </w:rPr>
            </w:pPr>
            <w:r>
              <w:rPr>
                <w:sz w:val="16"/>
              </w:rPr>
              <w:t>F</w:t>
            </w:r>
          </w:p>
        </w:tc>
        <w:tc>
          <w:tcPr>
            <w:tcW w:w="4013" w:type="dxa"/>
          </w:tcPr>
          <w:p w14:paraId="05F3C538"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73E19D6D" w14:textId="77777777" w:rsidR="00507112" w:rsidRPr="002901BB" w:rsidRDefault="00507112" w:rsidP="00DA5F49">
            <w:pPr>
              <w:pStyle w:val="TAL"/>
              <w:rPr>
                <w:sz w:val="16"/>
              </w:rPr>
            </w:pPr>
            <w:r>
              <w:rPr>
                <w:sz w:val="16"/>
              </w:rPr>
              <w:t>agreed</w:t>
            </w:r>
          </w:p>
        </w:tc>
      </w:tr>
      <w:tr w:rsidR="00507112" w14:paraId="33A780C2" w14:textId="77777777" w:rsidTr="00E27664">
        <w:tc>
          <w:tcPr>
            <w:tcW w:w="1097" w:type="dxa"/>
          </w:tcPr>
          <w:p w14:paraId="00844488" w14:textId="77777777" w:rsidR="00507112" w:rsidRPr="002901BB" w:rsidRDefault="00507112" w:rsidP="00DA5F49">
            <w:pPr>
              <w:pStyle w:val="TAL"/>
              <w:rPr>
                <w:sz w:val="16"/>
              </w:rPr>
            </w:pPr>
            <w:r>
              <w:rPr>
                <w:sz w:val="16"/>
              </w:rPr>
              <w:t>R5-251015</w:t>
            </w:r>
          </w:p>
        </w:tc>
        <w:tc>
          <w:tcPr>
            <w:tcW w:w="2440" w:type="dxa"/>
          </w:tcPr>
          <w:p w14:paraId="6D45B89F" w14:textId="77777777" w:rsidR="00507112" w:rsidRPr="002901BB" w:rsidRDefault="00507112" w:rsidP="00DA5F49">
            <w:pPr>
              <w:pStyle w:val="TAL"/>
              <w:rPr>
                <w:sz w:val="16"/>
              </w:rPr>
            </w:pPr>
            <w:r>
              <w:rPr>
                <w:sz w:val="16"/>
              </w:rPr>
              <w:t xml:space="preserve">Addition of Radio Link Monitoring In-sync Test for FR1 </w:t>
            </w:r>
            <w:proofErr w:type="spellStart"/>
            <w:r>
              <w:rPr>
                <w:sz w:val="16"/>
              </w:rPr>
              <w:t>PCell</w:t>
            </w:r>
            <w:proofErr w:type="spellEnd"/>
            <w:r>
              <w:rPr>
                <w:sz w:val="16"/>
              </w:rPr>
              <w:t xml:space="preserve"> configured with SSB-based RLM RS in non-DRX mode test case 19.4.1.2</w:t>
            </w:r>
          </w:p>
        </w:tc>
        <w:tc>
          <w:tcPr>
            <w:tcW w:w="1524" w:type="dxa"/>
          </w:tcPr>
          <w:p w14:paraId="26C893D7" w14:textId="77777777" w:rsidR="00507112" w:rsidRPr="002901BB" w:rsidRDefault="00507112" w:rsidP="00DA5F49">
            <w:pPr>
              <w:pStyle w:val="TAL"/>
              <w:rPr>
                <w:sz w:val="16"/>
              </w:rPr>
            </w:pPr>
            <w:r>
              <w:rPr>
                <w:sz w:val="16"/>
              </w:rPr>
              <w:t>Ericsson</w:t>
            </w:r>
          </w:p>
        </w:tc>
        <w:tc>
          <w:tcPr>
            <w:tcW w:w="888" w:type="dxa"/>
          </w:tcPr>
          <w:p w14:paraId="77DC69A8" w14:textId="77777777" w:rsidR="00507112" w:rsidRPr="002901BB" w:rsidRDefault="00507112" w:rsidP="00DA5F49">
            <w:pPr>
              <w:pStyle w:val="TAL"/>
              <w:rPr>
                <w:sz w:val="16"/>
              </w:rPr>
            </w:pPr>
            <w:r>
              <w:rPr>
                <w:sz w:val="16"/>
              </w:rPr>
              <w:t>38.533</w:t>
            </w:r>
          </w:p>
        </w:tc>
        <w:tc>
          <w:tcPr>
            <w:tcW w:w="709" w:type="dxa"/>
          </w:tcPr>
          <w:p w14:paraId="5DCE47F8" w14:textId="77777777" w:rsidR="00507112" w:rsidRPr="002901BB" w:rsidRDefault="00507112" w:rsidP="00DA5F49">
            <w:pPr>
              <w:pStyle w:val="TAL"/>
              <w:rPr>
                <w:sz w:val="16"/>
              </w:rPr>
            </w:pPr>
            <w:r>
              <w:rPr>
                <w:sz w:val="16"/>
              </w:rPr>
              <w:t>3798</w:t>
            </w:r>
          </w:p>
        </w:tc>
        <w:tc>
          <w:tcPr>
            <w:tcW w:w="281" w:type="dxa"/>
          </w:tcPr>
          <w:p w14:paraId="4DABCB56" w14:textId="77777777" w:rsidR="00507112" w:rsidRPr="002901BB" w:rsidRDefault="00507112" w:rsidP="00DA5F49">
            <w:pPr>
              <w:pStyle w:val="TAR"/>
              <w:rPr>
                <w:sz w:val="16"/>
              </w:rPr>
            </w:pPr>
            <w:r>
              <w:rPr>
                <w:sz w:val="16"/>
              </w:rPr>
              <w:t>-</w:t>
            </w:r>
          </w:p>
        </w:tc>
        <w:tc>
          <w:tcPr>
            <w:tcW w:w="711" w:type="dxa"/>
          </w:tcPr>
          <w:p w14:paraId="52A47EB4" w14:textId="77777777" w:rsidR="00507112" w:rsidRPr="002901BB" w:rsidRDefault="00507112" w:rsidP="00DA5F49">
            <w:pPr>
              <w:pStyle w:val="TAL"/>
              <w:rPr>
                <w:sz w:val="16"/>
              </w:rPr>
            </w:pPr>
            <w:r>
              <w:rPr>
                <w:sz w:val="16"/>
              </w:rPr>
              <w:t>Rel-18</w:t>
            </w:r>
          </w:p>
        </w:tc>
        <w:tc>
          <w:tcPr>
            <w:tcW w:w="306" w:type="dxa"/>
          </w:tcPr>
          <w:p w14:paraId="0B9D9EC7" w14:textId="77777777" w:rsidR="00507112" w:rsidRPr="002901BB" w:rsidRDefault="00507112" w:rsidP="00DA5F49">
            <w:pPr>
              <w:pStyle w:val="TAL"/>
              <w:rPr>
                <w:sz w:val="16"/>
              </w:rPr>
            </w:pPr>
            <w:r>
              <w:rPr>
                <w:sz w:val="16"/>
              </w:rPr>
              <w:t>F</w:t>
            </w:r>
          </w:p>
        </w:tc>
        <w:tc>
          <w:tcPr>
            <w:tcW w:w="4013" w:type="dxa"/>
          </w:tcPr>
          <w:p w14:paraId="38E0F489"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2912071C" w14:textId="77777777" w:rsidR="00507112" w:rsidRPr="002901BB" w:rsidRDefault="00507112" w:rsidP="00DA5F49">
            <w:pPr>
              <w:pStyle w:val="TAL"/>
              <w:rPr>
                <w:sz w:val="16"/>
              </w:rPr>
            </w:pPr>
            <w:r>
              <w:rPr>
                <w:sz w:val="16"/>
              </w:rPr>
              <w:t>revised</w:t>
            </w:r>
          </w:p>
        </w:tc>
      </w:tr>
      <w:tr w:rsidR="00507112" w14:paraId="65D3287F" w14:textId="77777777" w:rsidTr="00E27664">
        <w:tc>
          <w:tcPr>
            <w:tcW w:w="1097" w:type="dxa"/>
          </w:tcPr>
          <w:p w14:paraId="3C03662C" w14:textId="77777777" w:rsidR="00507112" w:rsidRPr="002901BB" w:rsidRDefault="00507112" w:rsidP="00DA5F49">
            <w:pPr>
              <w:pStyle w:val="TAL"/>
              <w:rPr>
                <w:sz w:val="16"/>
              </w:rPr>
            </w:pPr>
            <w:r>
              <w:rPr>
                <w:sz w:val="16"/>
              </w:rPr>
              <w:t>R5-251592</w:t>
            </w:r>
          </w:p>
        </w:tc>
        <w:tc>
          <w:tcPr>
            <w:tcW w:w="2440" w:type="dxa"/>
          </w:tcPr>
          <w:p w14:paraId="69737BB3" w14:textId="77777777" w:rsidR="00507112" w:rsidRPr="002901BB" w:rsidRDefault="00507112" w:rsidP="00DA5F49">
            <w:pPr>
              <w:pStyle w:val="TAL"/>
              <w:rPr>
                <w:sz w:val="16"/>
              </w:rPr>
            </w:pPr>
            <w:r>
              <w:rPr>
                <w:sz w:val="16"/>
              </w:rPr>
              <w:t xml:space="preserve">Addition of Radio Link Monitoring In-sync Test for FR1 </w:t>
            </w:r>
            <w:proofErr w:type="spellStart"/>
            <w:r>
              <w:rPr>
                <w:sz w:val="16"/>
              </w:rPr>
              <w:t>PCell</w:t>
            </w:r>
            <w:proofErr w:type="spellEnd"/>
            <w:r>
              <w:rPr>
                <w:sz w:val="16"/>
              </w:rPr>
              <w:t xml:space="preserve"> configured with SSB-based RLM RS in non-DRX mode test case 19.4.1.2</w:t>
            </w:r>
          </w:p>
        </w:tc>
        <w:tc>
          <w:tcPr>
            <w:tcW w:w="1524" w:type="dxa"/>
          </w:tcPr>
          <w:p w14:paraId="0E5D7A71" w14:textId="77777777" w:rsidR="00507112" w:rsidRPr="002901BB" w:rsidRDefault="00507112" w:rsidP="00DA5F49">
            <w:pPr>
              <w:pStyle w:val="TAL"/>
              <w:rPr>
                <w:sz w:val="16"/>
              </w:rPr>
            </w:pPr>
            <w:r>
              <w:rPr>
                <w:sz w:val="16"/>
              </w:rPr>
              <w:t>Ericsson</w:t>
            </w:r>
          </w:p>
        </w:tc>
        <w:tc>
          <w:tcPr>
            <w:tcW w:w="888" w:type="dxa"/>
          </w:tcPr>
          <w:p w14:paraId="332EF08E" w14:textId="77777777" w:rsidR="00507112" w:rsidRPr="002901BB" w:rsidRDefault="00507112" w:rsidP="00DA5F49">
            <w:pPr>
              <w:pStyle w:val="TAL"/>
              <w:rPr>
                <w:sz w:val="16"/>
              </w:rPr>
            </w:pPr>
            <w:r>
              <w:rPr>
                <w:sz w:val="16"/>
              </w:rPr>
              <w:t>38.533</w:t>
            </w:r>
          </w:p>
        </w:tc>
        <w:tc>
          <w:tcPr>
            <w:tcW w:w="709" w:type="dxa"/>
          </w:tcPr>
          <w:p w14:paraId="2ACF5792" w14:textId="77777777" w:rsidR="00507112" w:rsidRPr="002901BB" w:rsidRDefault="00507112" w:rsidP="00DA5F49">
            <w:pPr>
              <w:pStyle w:val="TAL"/>
              <w:rPr>
                <w:sz w:val="16"/>
              </w:rPr>
            </w:pPr>
            <w:r>
              <w:rPr>
                <w:sz w:val="16"/>
              </w:rPr>
              <w:t>3798</w:t>
            </w:r>
          </w:p>
        </w:tc>
        <w:tc>
          <w:tcPr>
            <w:tcW w:w="281" w:type="dxa"/>
          </w:tcPr>
          <w:p w14:paraId="6F5F49AA" w14:textId="77777777" w:rsidR="00507112" w:rsidRPr="002901BB" w:rsidRDefault="00507112" w:rsidP="00DA5F49">
            <w:pPr>
              <w:pStyle w:val="TAR"/>
              <w:rPr>
                <w:sz w:val="16"/>
              </w:rPr>
            </w:pPr>
            <w:r>
              <w:rPr>
                <w:sz w:val="16"/>
              </w:rPr>
              <w:t>1</w:t>
            </w:r>
          </w:p>
        </w:tc>
        <w:tc>
          <w:tcPr>
            <w:tcW w:w="711" w:type="dxa"/>
          </w:tcPr>
          <w:p w14:paraId="3599DF7E" w14:textId="77777777" w:rsidR="00507112" w:rsidRPr="002901BB" w:rsidRDefault="00507112" w:rsidP="00DA5F49">
            <w:pPr>
              <w:pStyle w:val="TAL"/>
              <w:rPr>
                <w:sz w:val="16"/>
              </w:rPr>
            </w:pPr>
            <w:r>
              <w:rPr>
                <w:sz w:val="16"/>
              </w:rPr>
              <w:t>Rel-18</w:t>
            </w:r>
          </w:p>
        </w:tc>
        <w:tc>
          <w:tcPr>
            <w:tcW w:w="306" w:type="dxa"/>
          </w:tcPr>
          <w:p w14:paraId="6B1FAB6E" w14:textId="77777777" w:rsidR="00507112" w:rsidRPr="002901BB" w:rsidRDefault="00507112" w:rsidP="00DA5F49">
            <w:pPr>
              <w:pStyle w:val="TAL"/>
              <w:rPr>
                <w:sz w:val="16"/>
              </w:rPr>
            </w:pPr>
            <w:r>
              <w:rPr>
                <w:sz w:val="16"/>
              </w:rPr>
              <w:t>F</w:t>
            </w:r>
          </w:p>
        </w:tc>
        <w:tc>
          <w:tcPr>
            <w:tcW w:w="4013" w:type="dxa"/>
          </w:tcPr>
          <w:p w14:paraId="39007FD1"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63343B48" w14:textId="77777777" w:rsidR="00507112" w:rsidRPr="002901BB" w:rsidRDefault="00507112" w:rsidP="00DA5F49">
            <w:pPr>
              <w:pStyle w:val="TAL"/>
              <w:rPr>
                <w:sz w:val="16"/>
              </w:rPr>
            </w:pPr>
            <w:r>
              <w:rPr>
                <w:sz w:val="16"/>
              </w:rPr>
              <w:t>agreed</w:t>
            </w:r>
          </w:p>
        </w:tc>
      </w:tr>
      <w:tr w:rsidR="00507112" w14:paraId="1BE97944" w14:textId="77777777" w:rsidTr="00E27664">
        <w:tc>
          <w:tcPr>
            <w:tcW w:w="1097" w:type="dxa"/>
          </w:tcPr>
          <w:p w14:paraId="70C58D30" w14:textId="77777777" w:rsidR="00507112" w:rsidRPr="002901BB" w:rsidRDefault="00507112" w:rsidP="00DA5F49">
            <w:pPr>
              <w:pStyle w:val="TAL"/>
              <w:rPr>
                <w:sz w:val="16"/>
              </w:rPr>
            </w:pPr>
            <w:r>
              <w:rPr>
                <w:sz w:val="16"/>
              </w:rPr>
              <w:t>R5-251016</w:t>
            </w:r>
          </w:p>
        </w:tc>
        <w:tc>
          <w:tcPr>
            <w:tcW w:w="2440" w:type="dxa"/>
          </w:tcPr>
          <w:p w14:paraId="65C670B5" w14:textId="77777777" w:rsidR="00507112" w:rsidRPr="002901BB" w:rsidRDefault="00507112" w:rsidP="00DA5F49">
            <w:pPr>
              <w:pStyle w:val="TAL"/>
              <w:rPr>
                <w:sz w:val="16"/>
              </w:rPr>
            </w:pPr>
            <w:r>
              <w:rPr>
                <w:sz w:val="16"/>
              </w:rPr>
              <w:t xml:space="preserve">Addition of Radio Link Monitoring Out-of-sync Test for FR1 </w:t>
            </w:r>
            <w:proofErr w:type="spellStart"/>
            <w:r>
              <w:rPr>
                <w:sz w:val="16"/>
              </w:rPr>
              <w:t>PCell</w:t>
            </w:r>
            <w:proofErr w:type="spellEnd"/>
            <w:r>
              <w:rPr>
                <w:sz w:val="16"/>
              </w:rPr>
              <w:t xml:space="preserve"> configured with CSI-RS-based RLM in non-DRX mode test case 19.4.1.3</w:t>
            </w:r>
          </w:p>
        </w:tc>
        <w:tc>
          <w:tcPr>
            <w:tcW w:w="1524" w:type="dxa"/>
          </w:tcPr>
          <w:p w14:paraId="08DEBCC7" w14:textId="77777777" w:rsidR="00507112" w:rsidRPr="002901BB" w:rsidRDefault="00507112" w:rsidP="00DA5F49">
            <w:pPr>
              <w:pStyle w:val="TAL"/>
              <w:rPr>
                <w:sz w:val="16"/>
              </w:rPr>
            </w:pPr>
            <w:r>
              <w:rPr>
                <w:sz w:val="16"/>
              </w:rPr>
              <w:t>Ericsson</w:t>
            </w:r>
          </w:p>
        </w:tc>
        <w:tc>
          <w:tcPr>
            <w:tcW w:w="888" w:type="dxa"/>
          </w:tcPr>
          <w:p w14:paraId="63FCDCC8" w14:textId="77777777" w:rsidR="00507112" w:rsidRPr="002901BB" w:rsidRDefault="00507112" w:rsidP="00DA5F49">
            <w:pPr>
              <w:pStyle w:val="TAL"/>
              <w:rPr>
                <w:sz w:val="16"/>
              </w:rPr>
            </w:pPr>
            <w:r>
              <w:rPr>
                <w:sz w:val="16"/>
              </w:rPr>
              <w:t>38.533</w:t>
            </w:r>
          </w:p>
        </w:tc>
        <w:tc>
          <w:tcPr>
            <w:tcW w:w="709" w:type="dxa"/>
          </w:tcPr>
          <w:p w14:paraId="76AED139" w14:textId="77777777" w:rsidR="00507112" w:rsidRPr="002901BB" w:rsidRDefault="00507112" w:rsidP="00DA5F49">
            <w:pPr>
              <w:pStyle w:val="TAL"/>
              <w:rPr>
                <w:sz w:val="16"/>
              </w:rPr>
            </w:pPr>
            <w:r>
              <w:rPr>
                <w:sz w:val="16"/>
              </w:rPr>
              <w:t>3799</w:t>
            </w:r>
          </w:p>
        </w:tc>
        <w:tc>
          <w:tcPr>
            <w:tcW w:w="281" w:type="dxa"/>
          </w:tcPr>
          <w:p w14:paraId="2B9D7F7B" w14:textId="77777777" w:rsidR="00507112" w:rsidRPr="002901BB" w:rsidRDefault="00507112" w:rsidP="00DA5F49">
            <w:pPr>
              <w:pStyle w:val="TAR"/>
              <w:rPr>
                <w:sz w:val="16"/>
              </w:rPr>
            </w:pPr>
            <w:r>
              <w:rPr>
                <w:sz w:val="16"/>
              </w:rPr>
              <w:t>-</w:t>
            </w:r>
          </w:p>
        </w:tc>
        <w:tc>
          <w:tcPr>
            <w:tcW w:w="711" w:type="dxa"/>
          </w:tcPr>
          <w:p w14:paraId="54304A41" w14:textId="77777777" w:rsidR="00507112" w:rsidRPr="002901BB" w:rsidRDefault="00507112" w:rsidP="00DA5F49">
            <w:pPr>
              <w:pStyle w:val="TAL"/>
              <w:rPr>
                <w:sz w:val="16"/>
              </w:rPr>
            </w:pPr>
            <w:r>
              <w:rPr>
                <w:sz w:val="16"/>
              </w:rPr>
              <w:t>Rel-18</w:t>
            </w:r>
          </w:p>
        </w:tc>
        <w:tc>
          <w:tcPr>
            <w:tcW w:w="306" w:type="dxa"/>
          </w:tcPr>
          <w:p w14:paraId="5B9D7EC5" w14:textId="77777777" w:rsidR="00507112" w:rsidRPr="002901BB" w:rsidRDefault="00507112" w:rsidP="00DA5F49">
            <w:pPr>
              <w:pStyle w:val="TAL"/>
              <w:rPr>
                <w:sz w:val="16"/>
              </w:rPr>
            </w:pPr>
            <w:r>
              <w:rPr>
                <w:sz w:val="16"/>
              </w:rPr>
              <w:t>F</w:t>
            </w:r>
          </w:p>
        </w:tc>
        <w:tc>
          <w:tcPr>
            <w:tcW w:w="4013" w:type="dxa"/>
          </w:tcPr>
          <w:p w14:paraId="44153FA1"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7E36EB30" w14:textId="77777777" w:rsidR="00507112" w:rsidRPr="002901BB" w:rsidRDefault="00507112" w:rsidP="00DA5F49">
            <w:pPr>
              <w:pStyle w:val="TAL"/>
              <w:rPr>
                <w:sz w:val="16"/>
              </w:rPr>
            </w:pPr>
            <w:r>
              <w:rPr>
                <w:sz w:val="16"/>
              </w:rPr>
              <w:t>revised</w:t>
            </w:r>
          </w:p>
        </w:tc>
      </w:tr>
      <w:tr w:rsidR="00507112" w14:paraId="356293D0" w14:textId="77777777" w:rsidTr="00E27664">
        <w:tc>
          <w:tcPr>
            <w:tcW w:w="1097" w:type="dxa"/>
          </w:tcPr>
          <w:p w14:paraId="66DDDDAC" w14:textId="77777777" w:rsidR="00507112" w:rsidRPr="002901BB" w:rsidRDefault="00507112" w:rsidP="00DA5F49">
            <w:pPr>
              <w:pStyle w:val="TAL"/>
              <w:rPr>
                <w:sz w:val="16"/>
              </w:rPr>
            </w:pPr>
            <w:r>
              <w:rPr>
                <w:sz w:val="16"/>
              </w:rPr>
              <w:t>R5-251593</w:t>
            </w:r>
          </w:p>
        </w:tc>
        <w:tc>
          <w:tcPr>
            <w:tcW w:w="2440" w:type="dxa"/>
          </w:tcPr>
          <w:p w14:paraId="688E039F" w14:textId="77777777" w:rsidR="00507112" w:rsidRPr="002901BB" w:rsidRDefault="00507112" w:rsidP="00DA5F49">
            <w:pPr>
              <w:pStyle w:val="TAL"/>
              <w:rPr>
                <w:sz w:val="16"/>
              </w:rPr>
            </w:pPr>
            <w:r>
              <w:rPr>
                <w:sz w:val="16"/>
              </w:rPr>
              <w:t xml:space="preserve">Addition of Radio Link Monitoring Out-of-sync Test for FR1 </w:t>
            </w:r>
            <w:proofErr w:type="spellStart"/>
            <w:r>
              <w:rPr>
                <w:sz w:val="16"/>
              </w:rPr>
              <w:t>PCell</w:t>
            </w:r>
            <w:proofErr w:type="spellEnd"/>
            <w:r>
              <w:rPr>
                <w:sz w:val="16"/>
              </w:rPr>
              <w:t xml:space="preserve"> configured with CSI-RS-based RLM in non-DRX mode test case 19.4.1.3</w:t>
            </w:r>
          </w:p>
        </w:tc>
        <w:tc>
          <w:tcPr>
            <w:tcW w:w="1524" w:type="dxa"/>
          </w:tcPr>
          <w:p w14:paraId="2B2DD96F" w14:textId="77777777" w:rsidR="00507112" w:rsidRPr="002901BB" w:rsidRDefault="00507112" w:rsidP="00DA5F49">
            <w:pPr>
              <w:pStyle w:val="TAL"/>
              <w:rPr>
                <w:sz w:val="16"/>
              </w:rPr>
            </w:pPr>
            <w:r>
              <w:rPr>
                <w:sz w:val="16"/>
              </w:rPr>
              <w:t>Ericsson</w:t>
            </w:r>
          </w:p>
        </w:tc>
        <w:tc>
          <w:tcPr>
            <w:tcW w:w="888" w:type="dxa"/>
          </w:tcPr>
          <w:p w14:paraId="18FB35AB" w14:textId="77777777" w:rsidR="00507112" w:rsidRPr="002901BB" w:rsidRDefault="00507112" w:rsidP="00DA5F49">
            <w:pPr>
              <w:pStyle w:val="TAL"/>
              <w:rPr>
                <w:sz w:val="16"/>
              </w:rPr>
            </w:pPr>
            <w:r>
              <w:rPr>
                <w:sz w:val="16"/>
              </w:rPr>
              <w:t>38.533</w:t>
            </w:r>
          </w:p>
        </w:tc>
        <w:tc>
          <w:tcPr>
            <w:tcW w:w="709" w:type="dxa"/>
          </w:tcPr>
          <w:p w14:paraId="78469964" w14:textId="77777777" w:rsidR="00507112" w:rsidRPr="002901BB" w:rsidRDefault="00507112" w:rsidP="00DA5F49">
            <w:pPr>
              <w:pStyle w:val="TAL"/>
              <w:rPr>
                <w:sz w:val="16"/>
              </w:rPr>
            </w:pPr>
            <w:r>
              <w:rPr>
                <w:sz w:val="16"/>
              </w:rPr>
              <w:t>3799</w:t>
            </w:r>
          </w:p>
        </w:tc>
        <w:tc>
          <w:tcPr>
            <w:tcW w:w="281" w:type="dxa"/>
          </w:tcPr>
          <w:p w14:paraId="47777AFA" w14:textId="77777777" w:rsidR="00507112" w:rsidRPr="002901BB" w:rsidRDefault="00507112" w:rsidP="00DA5F49">
            <w:pPr>
              <w:pStyle w:val="TAR"/>
              <w:rPr>
                <w:sz w:val="16"/>
              </w:rPr>
            </w:pPr>
            <w:r>
              <w:rPr>
                <w:sz w:val="16"/>
              </w:rPr>
              <w:t>1</w:t>
            </w:r>
          </w:p>
        </w:tc>
        <w:tc>
          <w:tcPr>
            <w:tcW w:w="711" w:type="dxa"/>
          </w:tcPr>
          <w:p w14:paraId="4DB5A728" w14:textId="77777777" w:rsidR="00507112" w:rsidRPr="002901BB" w:rsidRDefault="00507112" w:rsidP="00DA5F49">
            <w:pPr>
              <w:pStyle w:val="TAL"/>
              <w:rPr>
                <w:sz w:val="16"/>
              </w:rPr>
            </w:pPr>
            <w:r>
              <w:rPr>
                <w:sz w:val="16"/>
              </w:rPr>
              <w:t>Rel-18</w:t>
            </w:r>
          </w:p>
        </w:tc>
        <w:tc>
          <w:tcPr>
            <w:tcW w:w="306" w:type="dxa"/>
          </w:tcPr>
          <w:p w14:paraId="4CDA774E" w14:textId="77777777" w:rsidR="00507112" w:rsidRPr="002901BB" w:rsidRDefault="00507112" w:rsidP="00DA5F49">
            <w:pPr>
              <w:pStyle w:val="TAL"/>
              <w:rPr>
                <w:sz w:val="16"/>
              </w:rPr>
            </w:pPr>
            <w:r>
              <w:rPr>
                <w:sz w:val="16"/>
              </w:rPr>
              <w:t>F</w:t>
            </w:r>
          </w:p>
        </w:tc>
        <w:tc>
          <w:tcPr>
            <w:tcW w:w="4013" w:type="dxa"/>
          </w:tcPr>
          <w:p w14:paraId="741FDA01"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04FB3D12" w14:textId="77777777" w:rsidR="00507112" w:rsidRPr="002901BB" w:rsidRDefault="00507112" w:rsidP="00DA5F49">
            <w:pPr>
              <w:pStyle w:val="TAL"/>
              <w:rPr>
                <w:sz w:val="16"/>
              </w:rPr>
            </w:pPr>
            <w:r>
              <w:rPr>
                <w:sz w:val="16"/>
              </w:rPr>
              <w:t>agreed</w:t>
            </w:r>
          </w:p>
        </w:tc>
      </w:tr>
      <w:tr w:rsidR="00507112" w14:paraId="2536968D" w14:textId="77777777" w:rsidTr="00E27664">
        <w:tc>
          <w:tcPr>
            <w:tcW w:w="1097" w:type="dxa"/>
          </w:tcPr>
          <w:p w14:paraId="21CD55DA" w14:textId="77777777" w:rsidR="00507112" w:rsidRPr="002901BB" w:rsidRDefault="00507112" w:rsidP="00DA5F49">
            <w:pPr>
              <w:pStyle w:val="TAL"/>
              <w:rPr>
                <w:sz w:val="16"/>
              </w:rPr>
            </w:pPr>
            <w:r>
              <w:rPr>
                <w:sz w:val="16"/>
              </w:rPr>
              <w:t>R5-251017</w:t>
            </w:r>
          </w:p>
        </w:tc>
        <w:tc>
          <w:tcPr>
            <w:tcW w:w="2440" w:type="dxa"/>
          </w:tcPr>
          <w:p w14:paraId="5D634404" w14:textId="77777777" w:rsidR="00507112" w:rsidRPr="002901BB" w:rsidRDefault="00507112" w:rsidP="00DA5F49">
            <w:pPr>
              <w:pStyle w:val="TAL"/>
              <w:rPr>
                <w:sz w:val="16"/>
              </w:rPr>
            </w:pPr>
            <w:r>
              <w:rPr>
                <w:sz w:val="16"/>
              </w:rPr>
              <w:t xml:space="preserve">Addition of Radio Link Monitoring In-sync Test for FR1 </w:t>
            </w:r>
            <w:proofErr w:type="spellStart"/>
            <w:r>
              <w:rPr>
                <w:sz w:val="16"/>
              </w:rPr>
              <w:t>PCell</w:t>
            </w:r>
            <w:proofErr w:type="spellEnd"/>
            <w:r>
              <w:rPr>
                <w:sz w:val="16"/>
              </w:rPr>
              <w:t xml:space="preserve"> configured with CSI-RS-based RLM in non-DRX mode test case 19.4.1.4</w:t>
            </w:r>
          </w:p>
        </w:tc>
        <w:tc>
          <w:tcPr>
            <w:tcW w:w="1524" w:type="dxa"/>
          </w:tcPr>
          <w:p w14:paraId="443533A8" w14:textId="77777777" w:rsidR="00507112" w:rsidRPr="002901BB" w:rsidRDefault="00507112" w:rsidP="00DA5F49">
            <w:pPr>
              <w:pStyle w:val="TAL"/>
              <w:rPr>
                <w:sz w:val="16"/>
              </w:rPr>
            </w:pPr>
            <w:r>
              <w:rPr>
                <w:sz w:val="16"/>
              </w:rPr>
              <w:t>Ericsson</w:t>
            </w:r>
          </w:p>
        </w:tc>
        <w:tc>
          <w:tcPr>
            <w:tcW w:w="888" w:type="dxa"/>
          </w:tcPr>
          <w:p w14:paraId="480B8494" w14:textId="77777777" w:rsidR="00507112" w:rsidRPr="002901BB" w:rsidRDefault="00507112" w:rsidP="00DA5F49">
            <w:pPr>
              <w:pStyle w:val="TAL"/>
              <w:rPr>
                <w:sz w:val="16"/>
              </w:rPr>
            </w:pPr>
            <w:r>
              <w:rPr>
                <w:sz w:val="16"/>
              </w:rPr>
              <w:t>38.533</w:t>
            </w:r>
          </w:p>
        </w:tc>
        <w:tc>
          <w:tcPr>
            <w:tcW w:w="709" w:type="dxa"/>
          </w:tcPr>
          <w:p w14:paraId="7CEA05B7" w14:textId="77777777" w:rsidR="00507112" w:rsidRPr="002901BB" w:rsidRDefault="00507112" w:rsidP="00DA5F49">
            <w:pPr>
              <w:pStyle w:val="TAL"/>
              <w:rPr>
                <w:sz w:val="16"/>
              </w:rPr>
            </w:pPr>
            <w:r>
              <w:rPr>
                <w:sz w:val="16"/>
              </w:rPr>
              <w:t>3800</w:t>
            </w:r>
          </w:p>
        </w:tc>
        <w:tc>
          <w:tcPr>
            <w:tcW w:w="281" w:type="dxa"/>
          </w:tcPr>
          <w:p w14:paraId="38EA4986" w14:textId="77777777" w:rsidR="00507112" w:rsidRPr="002901BB" w:rsidRDefault="00507112" w:rsidP="00DA5F49">
            <w:pPr>
              <w:pStyle w:val="TAR"/>
              <w:rPr>
                <w:sz w:val="16"/>
              </w:rPr>
            </w:pPr>
            <w:r>
              <w:rPr>
                <w:sz w:val="16"/>
              </w:rPr>
              <w:t>-</w:t>
            </w:r>
          </w:p>
        </w:tc>
        <w:tc>
          <w:tcPr>
            <w:tcW w:w="711" w:type="dxa"/>
          </w:tcPr>
          <w:p w14:paraId="0F135FE4" w14:textId="77777777" w:rsidR="00507112" w:rsidRPr="002901BB" w:rsidRDefault="00507112" w:rsidP="00DA5F49">
            <w:pPr>
              <w:pStyle w:val="TAL"/>
              <w:rPr>
                <w:sz w:val="16"/>
              </w:rPr>
            </w:pPr>
            <w:r>
              <w:rPr>
                <w:sz w:val="16"/>
              </w:rPr>
              <w:t>Rel-18</w:t>
            </w:r>
          </w:p>
        </w:tc>
        <w:tc>
          <w:tcPr>
            <w:tcW w:w="306" w:type="dxa"/>
          </w:tcPr>
          <w:p w14:paraId="755268DE" w14:textId="77777777" w:rsidR="00507112" w:rsidRPr="002901BB" w:rsidRDefault="00507112" w:rsidP="00DA5F49">
            <w:pPr>
              <w:pStyle w:val="TAL"/>
              <w:rPr>
                <w:sz w:val="16"/>
              </w:rPr>
            </w:pPr>
            <w:r>
              <w:rPr>
                <w:sz w:val="16"/>
              </w:rPr>
              <w:t>F</w:t>
            </w:r>
          </w:p>
        </w:tc>
        <w:tc>
          <w:tcPr>
            <w:tcW w:w="4013" w:type="dxa"/>
          </w:tcPr>
          <w:p w14:paraId="758E11F1"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66535025" w14:textId="77777777" w:rsidR="00507112" w:rsidRPr="002901BB" w:rsidRDefault="00507112" w:rsidP="00DA5F49">
            <w:pPr>
              <w:pStyle w:val="TAL"/>
              <w:rPr>
                <w:sz w:val="16"/>
              </w:rPr>
            </w:pPr>
            <w:r>
              <w:rPr>
                <w:sz w:val="16"/>
              </w:rPr>
              <w:t>revised</w:t>
            </w:r>
          </w:p>
        </w:tc>
      </w:tr>
      <w:tr w:rsidR="00507112" w14:paraId="60DE2D83" w14:textId="77777777" w:rsidTr="00E27664">
        <w:tc>
          <w:tcPr>
            <w:tcW w:w="1097" w:type="dxa"/>
          </w:tcPr>
          <w:p w14:paraId="3A3A6368" w14:textId="77777777" w:rsidR="00507112" w:rsidRPr="002901BB" w:rsidRDefault="00507112" w:rsidP="00DA5F49">
            <w:pPr>
              <w:pStyle w:val="TAL"/>
              <w:rPr>
                <w:sz w:val="16"/>
              </w:rPr>
            </w:pPr>
            <w:r>
              <w:rPr>
                <w:sz w:val="16"/>
              </w:rPr>
              <w:t>R5-251594</w:t>
            </w:r>
          </w:p>
        </w:tc>
        <w:tc>
          <w:tcPr>
            <w:tcW w:w="2440" w:type="dxa"/>
          </w:tcPr>
          <w:p w14:paraId="6D0471DB" w14:textId="77777777" w:rsidR="00507112" w:rsidRPr="002901BB" w:rsidRDefault="00507112" w:rsidP="00DA5F49">
            <w:pPr>
              <w:pStyle w:val="TAL"/>
              <w:rPr>
                <w:sz w:val="16"/>
              </w:rPr>
            </w:pPr>
            <w:r>
              <w:rPr>
                <w:sz w:val="16"/>
              </w:rPr>
              <w:t xml:space="preserve">Addition of Radio Link Monitoring In-sync Test for FR1 </w:t>
            </w:r>
            <w:proofErr w:type="spellStart"/>
            <w:r>
              <w:rPr>
                <w:sz w:val="16"/>
              </w:rPr>
              <w:t>PCell</w:t>
            </w:r>
            <w:proofErr w:type="spellEnd"/>
            <w:r>
              <w:rPr>
                <w:sz w:val="16"/>
              </w:rPr>
              <w:t xml:space="preserve"> configured with CSI-RS-based RLM in non-DRX mode test case 19.4.1.4</w:t>
            </w:r>
          </w:p>
        </w:tc>
        <w:tc>
          <w:tcPr>
            <w:tcW w:w="1524" w:type="dxa"/>
          </w:tcPr>
          <w:p w14:paraId="5E90E008" w14:textId="77777777" w:rsidR="00507112" w:rsidRPr="002901BB" w:rsidRDefault="00507112" w:rsidP="00DA5F49">
            <w:pPr>
              <w:pStyle w:val="TAL"/>
              <w:rPr>
                <w:sz w:val="16"/>
              </w:rPr>
            </w:pPr>
            <w:r>
              <w:rPr>
                <w:sz w:val="16"/>
              </w:rPr>
              <w:t>Ericsson</w:t>
            </w:r>
          </w:p>
        </w:tc>
        <w:tc>
          <w:tcPr>
            <w:tcW w:w="888" w:type="dxa"/>
          </w:tcPr>
          <w:p w14:paraId="76EF8E4F" w14:textId="77777777" w:rsidR="00507112" w:rsidRPr="002901BB" w:rsidRDefault="00507112" w:rsidP="00DA5F49">
            <w:pPr>
              <w:pStyle w:val="TAL"/>
              <w:rPr>
                <w:sz w:val="16"/>
              </w:rPr>
            </w:pPr>
            <w:r>
              <w:rPr>
                <w:sz w:val="16"/>
              </w:rPr>
              <w:t>38.533</w:t>
            </w:r>
          </w:p>
        </w:tc>
        <w:tc>
          <w:tcPr>
            <w:tcW w:w="709" w:type="dxa"/>
          </w:tcPr>
          <w:p w14:paraId="5F33731E" w14:textId="77777777" w:rsidR="00507112" w:rsidRPr="002901BB" w:rsidRDefault="00507112" w:rsidP="00DA5F49">
            <w:pPr>
              <w:pStyle w:val="TAL"/>
              <w:rPr>
                <w:sz w:val="16"/>
              </w:rPr>
            </w:pPr>
            <w:r>
              <w:rPr>
                <w:sz w:val="16"/>
              </w:rPr>
              <w:t>3800</w:t>
            </w:r>
          </w:p>
        </w:tc>
        <w:tc>
          <w:tcPr>
            <w:tcW w:w="281" w:type="dxa"/>
          </w:tcPr>
          <w:p w14:paraId="53D44101" w14:textId="77777777" w:rsidR="00507112" w:rsidRPr="002901BB" w:rsidRDefault="00507112" w:rsidP="00DA5F49">
            <w:pPr>
              <w:pStyle w:val="TAR"/>
              <w:rPr>
                <w:sz w:val="16"/>
              </w:rPr>
            </w:pPr>
            <w:r>
              <w:rPr>
                <w:sz w:val="16"/>
              </w:rPr>
              <w:t>1</w:t>
            </w:r>
          </w:p>
        </w:tc>
        <w:tc>
          <w:tcPr>
            <w:tcW w:w="711" w:type="dxa"/>
          </w:tcPr>
          <w:p w14:paraId="10CEADEA" w14:textId="77777777" w:rsidR="00507112" w:rsidRPr="002901BB" w:rsidRDefault="00507112" w:rsidP="00DA5F49">
            <w:pPr>
              <w:pStyle w:val="TAL"/>
              <w:rPr>
                <w:sz w:val="16"/>
              </w:rPr>
            </w:pPr>
            <w:r>
              <w:rPr>
                <w:sz w:val="16"/>
              </w:rPr>
              <w:t>Rel-18</w:t>
            </w:r>
          </w:p>
        </w:tc>
        <w:tc>
          <w:tcPr>
            <w:tcW w:w="306" w:type="dxa"/>
          </w:tcPr>
          <w:p w14:paraId="63F2A8B9" w14:textId="77777777" w:rsidR="00507112" w:rsidRPr="002901BB" w:rsidRDefault="00507112" w:rsidP="00DA5F49">
            <w:pPr>
              <w:pStyle w:val="TAL"/>
              <w:rPr>
                <w:sz w:val="16"/>
              </w:rPr>
            </w:pPr>
            <w:r>
              <w:rPr>
                <w:sz w:val="16"/>
              </w:rPr>
              <w:t>F</w:t>
            </w:r>
          </w:p>
        </w:tc>
        <w:tc>
          <w:tcPr>
            <w:tcW w:w="4013" w:type="dxa"/>
          </w:tcPr>
          <w:p w14:paraId="6F3F9C51"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765CCAD4" w14:textId="77777777" w:rsidR="00507112" w:rsidRPr="002901BB" w:rsidRDefault="00507112" w:rsidP="00DA5F49">
            <w:pPr>
              <w:pStyle w:val="TAL"/>
              <w:rPr>
                <w:sz w:val="16"/>
              </w:rPr>
            </w:pPr>
            <w:r>
              <w:rPr>
                <w:sz w:val="16"/>
              </w:rPr>
              <w:t>agreed</w:t>
            </w:r>
          </w:p>
        </w:tc>
      </w:tr>
      <w:tr w:rsidR="00507112" w14:paraId="19F2DB07" w14:textId="77777777" w:rsidTr="00E27664">
        <w:tc>
          <w:tcPr>
            <w:tcW w:w="1097" w:type="dxa"/>
          </w:tcPr>
          <w:p w14:paraId="4684D63A" w14:textId="77777777" w:rsidR="00507112" w:rsidRPr="002901BB" w:rsidRDefault="00507112" w:rsidP="00DA5F49">
            <w:pPr>
              <w:pStyle w:val="TAL"/>
              <w:rPr>
                <w:sz w:val="16"/>
              </w:rPr>
            </w:pPr>
            <w:r>
              <w:rPr>
                <w:sz w:val="16"/>
              </w:rPr>
              <w:t>R5-251019</w:t>
            </w:r>
          </w:p>
        </w:tc>
        <w:tc>
          <w:tcPr>
            <w:tcW w:w="2440" w:type="dxa"/>
          </w:tcPr>
          <w:p w14:paraId="711B4E87" w14:textId="77777777" w:rsidR="00507112" w:rsidRPr="002901BB" w:rsidRDefault="00507112" w:rsidP="00DA5F49">
            <w:pPr>
              <w:pStyle w:val="TAL"/>
              <w:rPr>
                <w:sz w:val="16"/>
              </w:rPr>
            </w:pPr>
            <w:r>
              <w:rPr>
                <w:sz w:val="16"/>
              </w:rPr>
              <w:t>Minimum conformance requirements correction for NR SA FR1 NES triggering conditional handover test cases</w:t>
            </w:r>
          </w:p>
        </w:tc>
        <w:tc>
          <w:tcPr>
            <w:tcW w:w="1524" w:type="dxa"/>
          </w:tcPr>
          <w:p w14:paraId="3FA07A9E" w14:textId="77777777" w:rsidR="00507112" w:rsidRPr="002901BB" w:rsidRDefault="00507112" w:rsidP="00DA5F49">
            <w:pPr>
              <w:pStyle w:val="TAL"/>
              <w:rPr>
                <w:sz w:val="16"/>
              </w:rPr>
            </w:pPr>
            <w:r>
              <w:rPr>
                <w:sz w:val="16"/>
              </w:rPr>
              <w:t>Ericsson</w:t>
            </w:r>
          </w:p>
        </w:tc>
        <w:tc>
          <w:tcPr>
            <w:tcW w:w="888" w:type="dxa"/>
          </w:tcPr>
          <w:p w14:paraId="0A8CD6B2" w14:textId="77777777" w:rsidR="00507112" w:rsidRPr="002901BB" w:rsidRDefault="00507112" w:rsidP="00DA5F49">
            <w:pPr>
              <w:pStyle w:val="TAL"/>
              <w:rPr>
                <w:sz w:val="16"/>
              </w:rPr>
            </w:pPr>
            <w:r>
              <w:rPr>
                <w:sz w:val="16"/>
              </w:rPr>
              <w:t>38.533</w:t>
            </w:r>
          </w:p>
        </w:tc>
        <w:tc>
          <w:tcPr>
            <w:tcW w:w="709" w:type="dxa"/>
          </w:tcPr>
          <w:p w14:paraId="58150F3A" w14:textId="77777777" w:rsidR="00507112" w:rsidRPr="002901BB" w:rsidRDefault="00507112" w:rsidP="00DA5F49">
            <w:pPr>
              <w:pStyle w:val="TAL"/>
              <w:rPr>
                <w:sz w:val="16"/>
              </w:rPr>
            </w:pPr>
            <w:r>
              <w:rPr>
                <w:sz w:val="16"/>
              </w:rPr>
              <w:t>3801</w:t>
            </w:r>
          </w:p>
        </w:tc>
        <w:tc>
          <w:tcPr>
            <w:tcW w:w="281" w:type="dxa"/>
          </w:tcPr>
          <w:p w14:paraId="3AF6167D" w14:textId="77777777" w:rsidR="00507112" w:rsidRPr="002901BB" w:rsidRDefault="00507112" w:rsidP="00DA5F49">
            <w:pPr>
              <w:pStyle w:val="TAR"/>
              <w:rPr>
                <w:sz w:val="16"/>
              </w:rPr>
            </w:pPr>
            <w:r>
              <w:rPr>
                <w:sz w:val="16"/>
              </w:rPr>
              <w:t>-</w:t>
            </w:r>
          </w:p>
        </w:tc>
        <w:tc>
          <w:tcPr>
            <w:tcW w:w="711" w:type="dxa"/>
          </w:tcPr>
          <w:p w14:paraId="0DC97AE7" w14:textId="77777777" w:rsidR="00507112" w:rsidRPr="002901BB" w:rsidRDefault="00507112" w:rsidP="00DA5F49">
            <w:pPr>
              <w:pStyle w:val="TAL"/>
              <w:rPr>
                <w:sz w:val="16"/>
              </w:rPr>
            </w:pPr>
            <w:r>
              <w:rPr>
                <w:sz w:val="16"/>
              </w:rPr>
              <w:t>Rel-18</w:t>
            </w:r>
          </w:p>
        </w:tc>
        <w:tc>
          <w:tcPr>
            <w:tcW w:w="306" w:type="dxa"/>
          </w:tcPr>
          <w:p w14:paraId="057C99F5" w14:textId="77777777" w:rsidR="00507112" w:rsidRPr="002901BB" w:rsidRDefault="00507112" w:rsidP="00DA5F49">
            <w:pPr>
              <w:pStyle w:val="TAL"/>
              <w:rPr>
                <w:sz w:val="16"/>
              </w:rPr>
            </w:pPr>
            <w:r>
              <w:rPr>
                <w:sz w:val="16"/>
              </w:rPr>
              <w:t>F</w:t>
            </w:r>
          </w:p>
        </w:tc>
        <w:tc>
          <w:tcPr>
            <w:tcW w:w="4013" w:type="dxa"/>
          </w:tcPr>
          <w:p w14:paraId="182AFBA9"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440549F3" w14:textId="77777777" w:rsidR="00507112" w:rsidRPr="002901BB" w:rsidRDefault="00507112" w:rsidP="00DA5F49">
            <w:pPr>
              <w:pStyle w:val="TAL"/>
              <w:rPr>
                <w:sz w:val="16"/>
              </w:rPr>
            </w:pPr>
            <w:r>
              <w:rPr>
                <w:sz w:val="16"/>
              </w:rPr>
              <w:t>withdrawn</w:t>
            </w:r>
          </w:p>
        </w:tc>
      </w:tr>
      <w:tr w:rsidR="00507112" w14:paraId="15A3E984" w14:textId="77777777" w:rsidTr="00E27664">
        <w:tc>
          <w:tcPr>
            <w:tcW w:w="1097" w:type="dxa"/>
          </w:tcPr>
          <w:p w14:paraId="14C956AA" w14:textId="77777777" w:rsidR="00507112" w:rsidRPr="002901BB" w:rsidRDefault="00507112" w:rsidP="00DA5F49">
            <w:pPr>
              <w:pStyle w:val="TAL"/>
              <w:rPr>
                <w:sz w:val="16"/>
              </w:rPr>
            </w:pPr>
            <w:r>
              <w:rPr>
                <w:sz w:val="16"/>
              </w:rPr>
              <w:t>R5-251020</w:t>
            </w:r>
          </w:p>
        </w:tc>
        <w:tc>
          <w:tcPr>
            <w:tcW w:w="2440" w:type="dxa"/>
          </w:tcPr>
          <w:p w14:paraId="0B0E774D" w14:textId="77777777" w:rsidR="00507112" w:rsidRPr="002901BB" w:rsidRDefault="00507112" w:rsidP="00DA5F49">
            <w:pPr>
              <w:pStyle w:val="TAL"/>
              <w:rPr>
                <w:sz w:val="16"/>
              </w:rPr>
            </w:pPr>
            <w:r>
              <w:rPr>
                <w:sz w:val="16"/>
              </w:rPr>
              <w:t>Minimum conformance requirements correction for NR SA FR2 NES triggering conditional handover test cases</w:t>
            </w:r>
          </w:p>
        </w:tc>
        <w:tc>
          <w:tcPr>
            <w:tcW w:w="1524" w:type="dxa"/>
          </w:tcPr>
          <w:p w14:paraId="450379A6" w14:textId="77777777" w:rsidR="00507112" w:rsidRPr="002901BB" w:rsidRDefault="00507112" w:rsidP="00DA5F49">
            <w:pPr>
              <w:pStyle w:val="TAL"/>
              <w:rPr>
                <w:sz w:val="16"/>
              </w:rPr>
            </w:pPr>
            <w:r>
              <w:rPr>
                <w:sz w:val="16"/>
              </w:rPr>
              <w:t>Ericsson</w:t>
            </w:r>
          </w:p>
        </w:tc>
        <w:tc>
          <w:tcPr>
            <w:tcW w:w="888" w:type="dxa"/>
          </w:tcPr>
          <w:p w14:paraId="315EA362" w14:textId="77777777" w:rsidR="00507112" w:rsidRPr="002901BB" w:rsidRDefault="00507112" w:rsidP="00DA5F49">
            <w:pPr>
              <w:pStyle w:val="TAL"/>
              <w:rPr>
                <w:sz w:val="16"/>
              </w:rPr>
            </w:pPr>
            <w:r>
              <w:rPr>
                <w:sz w:val="16"/>
              </w:rPr>
              <w:t>38.533</w:t>
            </w:r>
          </w:p>
        </w:tc>
        <w:tc>
          <w:tcPr>
            <w:tcW w:w="709" w:type="dxa"/>
          </w:tcPr>
          <w:p w14:paraId="16AEA46C" w14:textId="77777777" w:rsidR="00507112" w:rsidRPr="002901BB" w:rsidRDefault="00507112" w:rsidP="00DA5F49">
            <w:pPr>
              <w:pStyle w:val="TAL"/>
              <w:rPr>
                <w:sz w:val="16"/>
              </w:rPr>
            </w:pPr>
            <w:r>
              <w:rPr>
                <w:sz w:val="16"/>
              </w:rPr>
              <w:t>3802</w:t>
            </w:r>
          </w:p>
        </w:tc>
        <w:tc>
          <w:tcPr>
            <w:tcW w:w="281" w:type="dxa"/>
          </w:tcPr>
          <w:p w14:paraId="44E67117" w14:textId="77777777" w:rsidR="00507112" w:rsidRPr="002901BB" w:rsidRDefault="00507112" w:rsidP="00DA5F49">
            <w:pPr>
              <w:pStyle w:val="TAR"/>
              <w:rPr>
                <w:sz w:val="16"/>
              </w:rPr>
            </w:pPr>
            <w:r>
              <w:rPr>
                <w:sz w:val="16"/>
              </w:rPr>
              <w:t>-</w:t>
            </w:r>
          </w:p>
        </w:tc>
        <w:tc>
          <w:tcPr>
            <w:tcW w:w="711" w:type="dxa"/>
          </w:tcPr>
          <w:p w14:paraId="578D5F7D" w14:textId="77777777" w:rsidR="00507112" w:rsidRPr="002901BB" w:rsidRDefault="00507112" w:rsidP="00DA5F49">
            <w:pPr>
              <w:pStyle w:val="TAL"/>
              <w:rPr>
                <w:sz w:val="16"/>
              </w:rPr>
            </w:pPr>
            <w:r>
              <w:rPr>
                <w:sz w:val="16"/>
              </w:rPr>
              <w:t>Rel-18</w:t>
            </w:r>
          </w:p>
        </w:tc>
        <w:tc>
          <w:tcPr>
            <w:tcW w:w="306" w:type="dxa"/>
          </w:tcPr>
          <w:p w14:paraId="659519F8" w14:textId="77777777" w:rsidR="00507112" w:rsidRPr="002901BB" w:rsidRDefault="00507112" w:rsidP="00DA5F49">
            <w:pPr>
              <w:pStyle w:val="TAL"/>
              <w:rPr>
                <w:sz w:val="16"/>
              </w:rPr>
            </w:pPr>
            <w:r>
              <w:rPr>
                <w:sz w:val="16"/>
              </w:rPr>
              <w:t>F</w:t>
            </w:r>
          </w:p>
        </w:tc>
        <w:tc>
          <w:tcPr>
            <w:tcW w:w="4013" w:type="dxa"/>
          </w:tcPr>
          <w:p w14:paraId="24123DF3"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6ADF5A9B" w14:textId="77777777" w:rsidR="00507112" w:rsidRPr="002901BB" w:rsidRDefault="00507112" w:rsidP="00DA5F49">
            <w:pPr>
              <w:pStyle w:val="TAL"/>
              <w:rPr>
                <w:sz w:val="16"/>
              </w:rPr>
            </w:pPr>
            <w:r>
              <w:rPr>
                <w:sz w:val="16"/>
              </w:rPr>
              <w:t>agreed</w:t>
            </w:r>
          </w:p>
        </w:tc>
      </w:tr>
      <w:tr w:rsidR="00507112" w14:paraId="4A261D97" w14:textId="77777777" w:rsidTr="00E27664">
        <w:tc>
          <w:tcPr>
            <w:tcW w:w="1097" w:type="dxa"/>
          </w:tcPr>
          <w:p w14:paraId="4C423482" w14:textId="77777777" w:rsidR="00507112" w:rsidRPr="002901BB" w:rsidRDefault="00507112" w:rsidP="00DA5F49">
            <w:pPr>
              <w:pStyle w:val="TAL"/>
              <w:rPr>
                <w:sz w:val="16"/>
              </w:rPr>
            </w:pPr>
            <w:r>
              <w:rPr>
                <w:sz w:val="16"/>
              </w:rPr>
              <w:t>R5-251021</w:t>
            </w:r>
          </w:p>
        </w:tc>
        <w:tc>
          <w:tcPr>
            <w:tcW w:w="2440" w:type="dxa"/>
          </w:tcPr>
          <w:p w14:paraId="22E54AFA" w14:textId="77777777" w:rsidR="00507112" w:rsidRPr="002901BB" w:rsidRDefault="00507112" w:rsidP="00DA5F49">
            <w:pPr>
              <w:pStyle w:val="TAL"/>
              <w:rPr>
                <w:sz w:val="16"/>
              </w:rPr>
            </w:pPr>
            <w:r>
              <w:rPr>
                <w:sz w:val="16"/>
              </w:rPr>
              <w:t>Correction of NR SA FR2 intra-frequency NES triggering conditional handover test case 7.3.3.3</w:t>
            </w:r>
          </w:p>
        </w:tc>
        <w:tc>
          <w:tcPr>
            <w:tcW w:w="1524" w:type="dxa"/>
          </w:tcPr>
          <w:p w14:paraId="517A13F0" w14:textId="77777777" w:rsidR="00507112" w:rsidRPr="002901BB" w:rsidRDefault="00507112" w:rsidP="00DA5F49">
            <w:pPr>
              <w:pStyle w:val="TAL"/>
              <w:rPr>
                <w:sz w:val="16"/>
              </w:rPr>
            </w:pPr>
            <w:r>
              <w:rPr>
                <w:sz w:val="16"/>
              </w:rPr>
              <w:t>Ericsson</w:t>
            </w:r>
          </w:p>
        </w:tc>
        <w:tc>
          <w:tcPr>
            <w:tcW w:w="888" w:type="dxa"/>
          </w:tcPr>
          <w:p w14:paraId="535BC417" w14:textId="77777777" w:rsidR="00507112" w:rsidRPr="002901BB" w:rsidRDefault="00507112" w:rsidP="00DA5F49">
            <w:pPr>
              <w:pStyle w:val="TAL"/>
              <w:rPr>
                <w:sz w:val="16"/>
              </w:rPr>
            </w:pPr>
            <w:r>
              <w:rPr>
                <w:sz w:val="16"/>
              </w:rPr>
              <w:t>38.533</w:t>
            </w:r>
          </w:p>
        </w:tc>
        <w:tc>
          <w:tcPr>
            <w:tcW w:w="709" w:type="dxa"/>
          </w:tcPr>
          <w:p w14:paraId="027E8166" w14:textId="77777777" w:rsidR="00507112" w:rsidRPr="002901BB" w:rsidRDefault="00507112" w:rsidP="00DA5F49">
            <w:pPr>
              <w:pStyle w:val="TAL"/>
              <w:rPr>
                <w:sz w:val="16"/>
              </w:rPr>
            </w:pPr>
            <w:r>
              <w:rPr>
                <w:sz w:val="16"/>
              </w:rPr>
              <w:t>3803</w:t>
            </w:r>
          </w:p>
        </w:tc>
        <w:tc>
          <w:tcPr>
            <w:tcW w:w="281" w:type="dxa"/>
          </w:tcPr>
          <w:p w14:paraId="4A36CDC4" w14:textId="77777777" w:rsidR="00507112" w:rsidRPr="002901BB" w:rsidRDefault="00507112" w:rsidP="00DA5F49">
            <w:pPr>
              <w:pStyle w:val="TAR"/>
              <w:rPr>
                <w:sz w:val="16"/>
              </w:rPr>
            </w:pPr>
            <w:r>
              <w:rPr>
                <w:sz w:val="16"/>
              </w:rPr>
              <w:t>-</w:t>
            </w:r>
          </w:p>
        </w:tc>
        <w:tc>
          <w:tcPr>
            <w:tcW w:w="711" w:type="dxa"/>
          </w:tcPr>
          <w:p w14:paraId="3380BC63" w14:textId="77777777" w:rsidR="00507112" w:rsidRPr="002901BB" w:rsidRDefault="00507112" w:rsidP="00DA5F49">
            <w:pPr>
              <w:pStyle w:val="TAL"/>
              <w:rPr>
                <w:sz w:val="16"/>
              </w:rPr>
            </w:pPr>
            <w:r>
              <w:rPr>
                <w:sz w:val="16"/>
              </w:rPr>
              <w:t>Rel-18</w:t>
            </w:r>
          </w:p>
        </w:tc>
        <w:tc>
          <w:tcPr>
            <w:tcW w:w="306" w:type="dxa"/>
          </w:tcPr>
          <w:p w14:paraId="6CC7E6D2" w14:textId="77777777" w:rsidR="00507112" w:rsidRPr="002901BB" w:rsidRDefault="00507112" w:rsidP="00DA5F49">
            <w:pPr>
              <w:pStyle w:val="TAL"/>
              <w:rPr>
                <w:sz w:val="16"/>
              </w:rPr>
            </w:pPr>
            <w:r>
              <w:rPr>
                <w:sz w:val="16"/>
              </w:rPr>
              <w:t>F</w:t>
            </w:r>
          </w:p>
        </w:tc>
        <w:tc>
          <w:tcPr>
            <w:tcW w:w="4013" w:type="dxa"/>
          </w:tcPr>
          <w:p w14:paraId="4BEF03B8"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2B6E8662" w14:textId="77777777" w:rsidR="00507112" w:rsidRPr="002901BB" w:rsidRDefault="00507112" w:rsidP="00DA5F49">
            <w:pPr>
              <w:pStyle w:val="TAL"/>
              <w:rPr>
                <w:sz w:val="16"/>
              </w:rPr>
            </w:pPr>
            <w:r>
              <w:rPr>
                <w:sz w:val="16"/>
              </w:rPr>
              <w:t>revised</w:t>
            </w:r>
          </w:p>
        </w:tc>
      </w:tr>
      <w:tr w:rsidR="00507112" w14:paraId="18F2632C" w14:textId="77777777" w:rsidTr="00E27664">
        <w:tc>
          <w:tcPr>
            <w:tcW w:w="1097" w:type="dxa"/>
          </w:tcPr>
          <w:p w14:paraId="334A0857" w14:textId="77777777" w:rsidR="00507112" w:rsidRPr="002901BB" w:rsidRDefault="00507112" w:rsidP="00DA5F49">
            <w:pPr>
              <w:pStyle w:val="TAL"/>
              <w:rPr>
                <w:sz w:val="16"/>
              </w:rPr>
            </w:pPr>
            <w:r>
              <w:rPr>
                <w:sz w:val="16"/>
              </w:rPr>
              <w:t>R5-251583</w:t>
            </w:r>
          </w:p>
        </w:tc>
        <w:tc>
          <w:tcPr>
            <w:tcW w:w="2440" w:type="dxa"/>
          </w:tcPr>
          <w:p w14:paraId="3A2ECD52" w14:textId="77777777" w:rsidR="00507112" w:rsidRPr="002901BB" w:rsidRDefault="00507112" w:rsidP="00DA5F49">
            <w:pPr>
              <w:pStyle w:val="TAL"/>
              <w:rPr>
                <w:sz w:val="16"/>
              </w:rPr>
            </w:pPr>
            <w:r>
              <w:rPr>
                <w:sz w:val="16"/>
              </w:rPr>
              <w:t>Correction of NR SA FR2 intra-frequency NES triggering conditional handover test case 7.3.3.3</w:t>
            </w:r>
          </w:p>
        </w:tc>
        <w:tc>
          <w:tcPr>
            <w:tcW w:w="1524" w:type="dxa"/>
          </w:tcPr>
          <w:p w14:paraId="308782DB" w14:textId="77777777" w:rsidR="00507112" w:rsidRPr="002901BB" w:rsidRDefault="00507112" w:rsidP="00DA5F49">
            <w:pPr>
              <w:pStyle w:val="TAL"/>
              <w:rPr>
                <w:sz w:val="16"/>
              </w:rPr>
            </w:pPr>
            <w:r>
              <w:rPr>
                <w:sz w:val="16"/>
              </w:rPr>
              <w:t>Ericsson</w:t>
            </w:r>
          </w:p>
        </w:tc>
        <w:tc>
          <w:tcPr>
            <w:tcW w:w="888" w:type="dxa"/>
          </w:tcPr>
          <w:p w14:paraId="59B3CAA6" w14:textId="77777777" w:rsidR="00507112" w:rsidRPr="002901BB" w:rsidRDefault="00507112" w:rsidP="00DA5F49">
            <w:pPr>
              <w:pStyle w:val="TAL"/>
              <w:rPr>
                <w:sz w:val="16"/>
              </w:rPr>
            </w:pPr>
            <w:r>
              <w:rPr>
                <w:sz w:val="16"/>
              </w:rPr>
              <w:t>38.533</w:t>
            </w:r>
          </w:p>
        </w:tc>
        <w:tc>
          <w:tcPr>
            <w:tcW w:w="709" w:type="dxa"/>
          </w:tcPr>
          <w:p w14:paraId="617219E5" w14:textId="77777777" w:rsidR="00507112" w:rsidRPr="002901BB" w:rsidRDefault="00507112" w:rsidP="00DA5F49">
            <w:pPr>
              <w:pStyle w:val="TAL"/>
              <w:rPr>
                <w:sz w:val="16"/>
              </w:rPr>
            </w:pPr>
            <w:r>
              <w:rPr>
                <w:sz w:val="16"/>
              </w:rPr>
              <w:t>3803</w:t>
            </w:r>
          </w:p>
        </w:tc>
        <w:tc>
          <w:tcPr>
            <w:tcW w:w="281" w:type="dxa"/>
          </w:tcPr>
          <w:p w14:paraId="71584CFE" w14:textId="77777777" w:rsidR="00507112" w:rsidRPr="002901BB" w:rsidRDefault="00507112" w:rsidP="00DA5F49">
            <w:pPr>
              <w:pStyle w:val="TAR"/>
              <w:rPr>
                <w:sz w:val="16"/>
              </w:rPr>
            </w:pPr>
            <w:r>
              <w:rPr>
                <w:sz w:val="16"/>
              </w:rPr>
              <w:t>1</w:t>
            </w:r>
          </w:p>
        </w:tc>
        <w:tc>
          <w:tcPr>
            <w:tcW w:w="711" w:type="dxa"/>
          </w:tcPr>
          <w:p w14:paraId="638E8E34" w14:textId="77777777" w:rsidR="00507112" w:rsidRPr="002901BB" w:rsidRDefault="00507112" w:rsidP="00DA5F49">
            <w:pPr>
              <w:pStyle w:val="TAL"/>
              <w:rPr>
                <w:sz w:val="16"/>
              </w:rPr>
            </w:pPr>
            <w:r>
              <w:rPr>
                <w:sz w:val="16"/>
              </w:rPr>
              <w:t>Rel-18</w:t>
            </w:r>
          </w:p>
        </w:tc>
        <w:tc>
          <w:tcPr>
            <w:tcW w:w="306" w:type="dxa"/>
          </w:tcPr>
          <w:p w14:paraId="6EF24A50" w14:textId="77777777" w:rsidR="00507112" w:rsidRPr="002901BB" w:rsidRDefault="00507112" w:rsidP="00DA5F49">
            <w:pPr>
              <w:pStyle w:val="TAL"/>
              <w:rPr>
                <w:sz w:val="16"/>
              </w:rPr>
            </w:pPr>
            <w:r>
              <w:rPr>
                <w:sz w:val="16"/>
              </w:rPr>
              <w:t>F</w:t>
            </w:r>
          </w:p>
        </w:tc>
        <w:tc>
          <w:tcPr>
            <w:tcW w:w="4013" w:type="dxa"/>
          </w:tcPr>
          <w:p w14:paraId="6019CEB4"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591BC21B" w14:textId="77777777" w:rsidR="00507112" w:rsidRPr="002901BB" w:rsidRDefault="00507112" w:rsidP="00DA5F49">
            <w:pPr>
              <w:pStyle w:val="TAL"/>
              <w:rPr>
                <w:sz w:val="16"/>
              </w:rPr>
            </w:pPr>
            <w:r>
              <w:rPr>
                <w:sz w:val="16"/>
              </w:rPr>
              <w:t>agreed</w:t>
            </w:r>
          </w:p>
        </w:tc>
      </w:tr>
      <w:tr w:rsidR="00507112" w14:paraId="23BE2621" w14:textId="77777777" w:rsidTr="00E27664">
        <w:tc>
          <w:tcPr>
            <w:tcW w:w="1097" w:type="dxa"/>
          </w:tcPr>
          <w:p w14:paraId="25D34EE6" w14:textId="77777777" w:rsidR="00507112" w:rsidRPr="002901BB" w:rsidRDefault="00507112" w:rsidP="00DA5F49">
            <w:pPr>
              <w:pStyle w:val="TAL"/>
              <w:rPr>
                <w:sz w:val="16"/>
              </w:rPr>
            </w:pPr>
            <w:r>
              <w:rPr>
                <w:sz w:val="16"/>
              </w:rPr>
              <w:t>R5-251022</w:t>
            </w:r>
          </w:p>
        </w:tc>
        <w:tc>
          <w:tcPr>
            <w:tcW w:w="2440" w:type="dxa"/>
          </w:tcPr>
          <w:p w14:paraId="3686A512" w14:textId="77777777" w:rsidR="00507112" w:rsidRPr="002901BB" w:rsidRDefault="00507112" w:rsidP="00DA5F49">
            <w:pPr>
              <w:pStyle w:val="TAL"/>
              <w:rPr>
                <w:sz w:val="16"/>
              </w:rPr>
            </w:pPr>
            <w:r>
              <w:rPr>
                <w:sz w:val="16"/>
              </w:rPr>
              <w:t>Correction of NR SA FR2-FR1 inter-frequency NES triggering conditional handover test case 7.3.3.4</w:t>
            </w:r>
          </w:p>
        </w:tc>
        <w:tc>
          <w:tcPr>
            <w:tcW w:w="1524" w:type="dxa"/>
          </w:tcPr>
          <w:p w14:paraId="6677835F" w14:textId="77777777" w:rsidR="00507112" w:rsidRPr="002901BB" w:rsidRDefault="00507112" w:rsidP="00DA5F49">
            <w:pPr>
              <w:pStyle w:val="TAL"/>
              <w:rPr>
                <w:sz w:val="16"/>
              </w:rPr>
            </w:pPr>
            <w:r>
              <w:rPr>
                <w:sz w:val="16"/>
              </w:rPr>
              <w:t>Ericsson</w:t>
            </w:r>
          </w:p>
        </w:tc>
        <w:tc>
          <w:tcPr>
            <w:tcW w:w="888" w:type="dxa"/>
          </w:tcPr>
          <w:p w14:paraId="11F7B991" w14:textId="77777777" w:rsidR="00507112" w:rsidRPr="002901BB" w:rsidRDefault="00507112" w:rsidP="00DA5F49">
            <w:pPr>
              <w:pStyle w:val="TAL"/>
              <w:rPr>
                <w:sz w:val="16"/>
              </w:rPr>
            </w:pPr>
            <w:r>
              <w:rPr>
                <w:sz w:val="16"/>
              </w:rPr>
              <w:t>38.533</w:t>
            </w:r>
          </w:p>
        </w:tc>
        <w:tc>
          <w:tcPr>
            <w:tcW w:w="709" w:type="dxa"/>
          </w:tcPr>
          <w:p w14:paraId="6796B249" w14:textId="77777777" w:rsidR="00507112" w:rsidRPr="002901BB" w:rsidRDefault="00507112" w:rsidP="00DA5F49">
            <w:pPr>
              <w:pStyle w:val="TAL"/>
              <w:rPr>
                <w:sz w:val="16"/>
              </w:rPr>
            </w:pPr>
            <w:r>
              <w:rPr>
                <w:sz w:val="16"/>
              </w:rPr>
              <w:t>3804</w:t>
            </w:r>
          </w:p>
        </w:tc>
        <w:tc>
          <w:tcPr>
            <w:tcW w:w="281" w:type="dxa"/>
          </w:tcPr>
          <w:p w14:paraId="1B4286B8" w14:textId="77777777" w:rsidR="00507112" w:rsidRPr="002901BB" w:rsidRDefault="00507112" w:rsidP="00DA5F49">
            <w:pPr>
              <w:pStyle w:val="TAR"/>
              <w:rPr>
                <w:sz w:val="16"/>
              </w:rPr>
            </w:pPr>
            <w:r>
              <w:rPr>
                <w:sz w:val="16"/>
              </w:rPr>
              <w:t>-</w:t>
            </w:r>
          </w:p>
        </w:tc>
        <w:tc>
          <w:tcPr>
            <w:tcW w:w="711" w:type="dxa"/>
          </w:tcPr>
          <w:p w14:paraId="6236FF68" w14:textId="77777777" w:rsidR="00507112" w:rsidRPr="002901BB" w:rsidRDefault="00507112" w:rsidP="00DA5F49">
            <w:pPr>
              <w:pStyle w:val="TAL"/>
              <w:rPr>
                <w:sz w:val="16"/>
              </w:rPr>
            </w:pPr>
            <w:r>
              <w:rPr>
                <w:sz w:val="16"/>
              </w:rPr>
              <w:t>Rel-18</w:t>
            </w:r>
          </w:p>
        </w:tc>
        <w:tc>
          <w:tcPr>
            <w:tcW w:w="306" w:type="dxa"/>
          </w:tcPr>
          <w:p w14:paraId="72F12C51" w14:textId="77777777" w:rsidR="00507112" w:rsidRPr="002901BB" w:rsidRDefault="00507112" w:rsidP="00DA5F49">
            <w:pPr>
              <w:pStyle w:val="TAL"/>
              <w:rPr>
                <w:sz w:val="16"/>
              </w:rPr>
            </w:pPr>
            <w:r>
              <w:rPr>
                <w:sz w:val="16"/>
              </w:rPr>
              <w:t>F</w:t>
            </w:r>
          </w:p>
        </w:tc>
        <w:tc>
          <w:tcPr>
            <w:tcW w:w="4013" w:type="dxa"/>
          </w:tcPr>
          <w:p w14:paraId="293E2314"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4FD46F49" w14:textId="77777777" w:rsidR="00507112" w:rsidRPr="002901BB" w:rsidRDefault="00507112" w:rsidP="00DA5F49">
            <w:pPr>
              <w:pStyle w:val="TAL"/>
              <w:rPr>
                <w:sz w:val="16"/>
              </w:rPr>
            </w:pPr>
            <w:r>
              <w:rPr>
                <w:sz w:val="16"/>
              </w:rPr>
              <w:t>revised</w:t>
            </w:r>
          </w:p>
        </w:tc>
      </w:tr>
      <w:tr w:rsidR="00507112" w14:paraId="78168EB5" w14:textId="77777777" w:rsidTr="00E27664">
        <w:tc>
          <w:tcPr>
            <w:tcW w:w="1097" w:type="dxa"/>
          </w:tcPr>
          <w:p w14:paraId="50C974F6" w14:textId="77777777" w:rsidR="00507112" w:rsidRPr="002901BB" w:rsidRDefault="00507112" w:rsidP="00DA5F49">
            <w:pPr>
              <w:pStyle w:val="TAL"/>
              <w:rPr>
                <w:sz w:val="16"/>
              </w:rPr>
            </w:pPr>
            <w:r>
              <w:rPr>
                <w:sz w:val="16"/>
              </w:rPr>
              <w:t>R5-251584</w:t>
            </w:r>
          </w:p>
        </w:tc>
        <w:tc>
          <w:tcPr>
            <w:tcW w:w="2440" w:type="dxa"/>
          </w:tcPr>
          <w:p w14:paraId="5B98EB50" w14:textId="77777777" w:rsidR="00507112" w:rsidRPr="002901BB" w:rsidRDefault="00507112" w:rsidP="00DA5F49">
            <w:pPr>
              <w:pStyle w:val="TAL"/>
              <w:rPr>
                <w:sz w:val="16"/>
              </w:rPr>
            </w:pPr>
            <w:r>
              <w:rPr>
                <w:sz w:val="16"/>
              </w:rPr>
              <w:t>Correction of NR SA FR2-FR1 inter-frequency NES triggering conditional handover test case 7.3.3.4</w:t>
            </w:r>
          </w:p>
        </w:tc>
        <w:tc>
          <w:tcPr>
            <w:tcW w:w="1524" w:type="dxa"/>
          </w:tcPr>
          <w:p w14:paraId="14885620" w14:textId="77777777" w:rsidR="00507112" w:rsidRPr="002901BB" w:rsidRDefault="00507112" w:rsidP="00DA5F49">
            <w:pPr>
              <w:pStyle w:val="TAL"/>
              <w:rPr>
                <w:sz w:val="16"/>
              </w:rPr>
            </w:pPr>
            <w:r>
              <w:rPr>
                <w:sz w:val="16"/>
              </w:rPr>
              <w:t>Ericsson</w:t>
            </w:r>
          </w:p>
        </w:tc>
        <w:tc>
          <w:tcPr>
            <w:tcW w:w="888" w:type="dxa"/>
          </w:tcPr>
          <w:p w14:paraId="4D5CB8FB" w14:textId="77777777" w:rsidR="00507112" w:rsidRPr="002901BB" w:rsidRDefault="00507112" w:rsidP="00DA5F49">
            <w:pPr>
              <w:pStyle w:val="TAL"/>
              <w:rPr>
                <w:sz w:val="16"/>
              </w:rPr>
            </w:pPr>
            <w:r>
              <w:rPr>
                <w:sz w:val="16"/>
              </w:rPr>
              <w:t>38.533</w:t>
            </w:r>
          </w:p>
        </w:tc>
        <w:tc>
          <w:tcPr>
            <w:tcW w:w="709" w:type="dxa"/>
          </w:tcPr>
          <w:p w14:paraId="7931473A" w14:textId="77777777" w:rsidR="00507112" w:rsidRPr="002901BB" w:rsidRDefault="00507112" w:rsidP="00DA5F49">
            <w:pPr>
              <w:pStyle w:val="TAL"/>
              <w:rPr>
                <w:sz w:val="16"/>
              </w:rPr>
            </w:pPr>
            <w:r>
              <w:rPr>
                <w:sz w:val="16"/>
              </w:rPr>
              <w:t>3804</w:t>
            </w:r>
          </w:p>
        </w:tc>
        <w:tc>
          <w:tcPr>
            <w:tcW w:w="281" w:type="dxa"/>
          </w:tcPr>
          <w:p w14:paraId="7286784C" w14:textId="77777777" w:rsidR="00507112" w:rsidRPr="002901BB" w:rsidRDefault="00507112" w:rsidP="00DA5F49">
            <w:pPr>
              <w:pStyle w:val="TAR"/>
              <w:rPr>
                <w:sz w:val="16"/>
              </w:rPr>
            </w:pPr>
            <w:r>
              <w:rPr>
                <w:sz w:val="16"/>
              </w:rPr>
              <w:t>1</w:t>
            </w:r>
          </w:p>
        </w:tc>
        <w:tc>
          <w:tcPr>
            <w:tcW w:w="711" w:type="dxa"/>
          </w:tcPr>
          <w:p w14:paraId="2BC2021B" w14:textId="77777777" w:rsidR="00507112" w:rsidRPr="002901BB" w:rsidRDefault="00507112" w:rsidP="00DA5F49">
            <w:pPr>
              <w:pStyle w:val="TAL"/>
              <w:rPr>
                <w:sz w:val="16"/>
              </w:rPr>
            </w:pPr>
            <w:r>
              <w:rPr>
                <w:sz w:val="16"/>
              </w:rPr>
              <w:t>Rel-18</w:t>
            </w:r>
          </w:p>
        </w:tc>
        <w:tc>
          <w:tcPr>
            <w:tcW w:w="306" w:type="dxa"/>
          </w:tcPr>
          <w:p w14:paraId="4CD7A172" w14:textId="77777777" w:rsidR="00507112" w:rsidRPr="002901BB" w:rsidRDefault="00507112" w:rsidP="00DA5F49">
            <w:pPr>
              <w:pStyle w:val="TAL"/>
              <w:rPr>
                <w:sz w:val="16"/>
              </w:rPr>
            </w:pPr>
            <w:r>
              <w:rPr>
                <w:sz w:val="16"/>
              </w:rPr>
              <w:t>F</w:t>
            </w:r>
          </w:p>
        </w:tc>
        <w:tc>
          <w:tcPr>
            <w:tcW w:w="4013" w:type="dxa"/>
          </w:tcPr>
          <w:p w14:paraId="075971E0"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0D726197" w14:textId="77777777" w:rsidR="00507112" w:rsidRPr="002901BB" w:rsidRDefault="00507112" w:rsidP="00DA5F49">
            <w:pPr>
              <w:pStyle w:val="TAL"/>
              <w:rPr>
                <w:sz w:val="16"/>
              </w:rPr>
            </w:pPr>
            <w:r>
              <w:rPr>
                <w:sz w:val="16"/>
              </w:rPr>
              <w:t>agreed</w:t>
            </w:r>
          </w:p>
        </w:tc>
      </w:tr>
      <w:tr w:rsidR="00507112" w14:paraId="69660BC4" w14:textId="77777777" w:rsidTr="00E27664">
        <w:tc>
          <w:tcPr>
            <w:tcW w:w="1097" w:type="dxa"/>
          </w:tcPr>
          <w:p w14:paraId="146DA015" w14:textId="77777777" w:rsidR="00507112" w:rsidRPr="002901BB" w:rsidRDefault="00507112" w:rsidP="00DA5F49">
            <w:pPr>
              <w:pStyle w:val="TAL"/>
              <w:rPr>
                <w:sz w:val="16"/>
              </w:rPr>
            </w:pPr>
            <w:r>
              <w:rPr>
                <w:sz w:val="16"/>
              </w:rPr>
              <w:t>R5-251032</w:t>
            </w:r>
          </w:p>
        </w:tc>
        <w:tc>
          <w:tcPr>
            <w:tcW w:w="2440" w:type="dxa"/>
          </w:tcPr>
          <w:p w14:paraId="4CA2EF83" w14:textId="77777777" w:rsidR="00507112" w:rsidRPr="002901BB" w:rsidRDefault="00507112" w:rsidP="00DA5F49">
            <w:pPr>
              <w:pStyle w:val="TAL"/>
              <w:rPr>
                <w:sz w:val="16"/>
              </w:rPr>
            </w:pPr>
            <w:r>
              <w:rPr>
                <w:sz w:val="16"/>
              </w:rPr>
              <w:t>Addition of E-UTRAN - NR SA FR2 event-triggered reporting without gap with interruption test case 8.4.3.1</w:t>
            </w:r>
          </w:p>
        </w:tc>
        <w:tc>
          <w:tcPr>
            <w:tcW w:w="1524" w:type="dxa"/>
          </w:tcPr>
          <w:p w14:paraId="21CB6309" w14:textId="77777777" w:rsidR="00507112" w:rsidRPr="002901BB" w:rsidRDefault="00507112" w:rsidP="00DA5F49">
            <w:pPr>
              <w:pStyle w:val="TAL"/>
              <w:rPr>
                <w:sz w:val="16"/>
              </w:rPr>
            </w:pPr>
            <w:r>
              <w:rPr>
                <w:sz w:val="16"/>
              </w:rPr>
              <w:t>Ericsson</w:t>
            </w:r>
          </w:p>
        </w:tc>
        <w:tc>
          <w:tcPr>
            <w:tcW w:w="888" w:type="dxa"/>
          </w:tcPr>
          <w:p w14:paraId="12A32012" w14:textId="77777777" w:rsidR="00507112" w:rsidRPr="002901BB" w:rsidRDefault="00507112" w:rsidP="00DA5F49">
            <w:pPr>
              <w:pStyle w:val="TAL"/>
              <w:rPr>
                <w:sz w:val="16"/>
              </w:rPr>
            </w:pPr>
            <w:r>
              <w:rPr>
                <w:sz w:val="16"/>
              </w:rPr>
              <w:t>38.533</w:t>
            </w:r>
          </w:p>
        </w:tc>
        <w:tc>
          <w:tcPr>
            <w:tcW w:w="709" w:type="dxa"/>
          </w:tcPr>
          <w:p w14:paraId="1712172D" w14:textId="77777777" w:rsidR="00507112" w:rsidRPr="002901BB" w:rsidRDefault="00507112" w:rsidP="00DA5F49">
            <w:pPr>
              <w:pStyle w:val="TAL"/>
              <w:rPr>
                <w:sz w:val="16"/>
              </w:rPr>
            </w:pPr>
            <w:r>
              <w:rPr>
                <w:sz w:val="16"/>
              </w:rPr>
              <w:t>3805</w:t>
            </w:r>
          </w:p>
        </w:tc>
        <w:tc>
          <w:tcPr>
            <w:tcW w:w="281" w:type="dxa"/>
          </w:tcPr>
          <w:p w14:paraId="2C0FDB83" w14:textId="77777777" w:rsidR="00507112" w:rsidRPr="002901BB" w:rsidRDefault="00507112" w:rsidP="00DA5F49">
            <w:pPr>
              <w:pStyle w:val="TAR"/>
              <w:rPr>
                <w:sz w:val="16"/>
              </w:rPr>
            </w:pPr>
            <w:r>
              <w:rPr>
                <w:sz w:val="16"/>
              </w:rPr>
              <w:t>-</w:t>
            </w:r>
          </w:p>
        </w:tc>
        <w:tc>
          <w:tcPr>
            <w:tcW w:w="711" w:type="dxa"/>
          </w:tcPr>
          <w:p w14:paraId="7764F2F9" w14:textId="77777777" w:rsidR="00507112" w:rsidRPr="002901BB" w:rsidRDefault="00507112" w:rsidP="00DA5F49">
            <w:pPr>
              <w:pStyle w:val="TAL"/>
              <w:rPr>
                <w:sz w:val="16"/>
              </w:rPr>
            </w:pPr>
            <w:r>
              <w:rPr>
                <w:sz w:val="16"/>
              </w:rPr>
              <w:t>Rel-18</w:t>
            </w:r>
          </w:p>
        </w:tc>
        <w:tc>
          <w:tcPr>
            <w:tcW w:w="306" w:type="dxa"/>
          </w:tcPr>
          <w:p w14:paraId="76CA381C" w14:textId="77777777" w:rsidR="00507112" w:rsidRPr="002901BB" w:rsidRDefault="00507112" w:rsidP="00DA5F49">
            <w:pPr>
              <w:pStyle w:val="TAL"/>
              <w:rPr>
                <w:sz w:val="16"/>
              </w:rPr>
            </w:pPr>
            <w:r>
              <w:rPr>
                <w:sz w:val="16"/>
              </w:rPr>
              <w:t>F</w:t>
            </w:r>
          </w:p>
        </w:tc>
        <w:tc>
          <w:tcPr>
            <w:tcW w:w="4013" w:type="dxa"/>
          </w:tcPr>
          <w:p w14:paraId="46D77B8A" w14:textId="77777777" w:rsidR="00507112" w:rsidRPr="002901BB" w:rsidRDefault="00507112" w:rsidP="00DA5F49">
            <w:pPr>
              <w:pStyle w:val="TAL"/>
              <w:rPr>
                <w:sz w:val="16"/>
              </w:rPr>
            </w:pPr>
            <w:r>
              <w:rPr>
                <w:sz w:val="16"/>
              </w:rPr>
              <w:t>NR_MG_enh2-UEConTest</w:t>
            </w:r>
          </w:p>
        </w:tc>
        <w:tc>
          <w:tcPr>
            <w:tcW w:w="967" w:type="dxa"/>
          </w:tcPr>
          <w:p w14:paraId="53AB303A" w14:textId="77777777" w:rsidR="00507112" w:rsidRPr="002901BB" w:rsidRDefault="00507112" w:rsidP="00DA5F49">
            <w:pPr>
              <w:pStyle w:val="TAL"/>
              <w:rPr>
                <w:sz w:val="16"/>
              </w:rPr>
            </w:pPr>
            <w:r>
              <w:rPr>
                <w:sz w:val="16"/>
              </w:rPr>
              <w:t>agreed</w:t>
            </w:r>
          </w:p>
        </w:tc>
      </w:tr>
      <w:tr w:rsidR="00507112" w14:paraId="57E78A69" w14:textId="77777777" w:rsidTr="00E27664">
        <w:tc>
          <w:tcPr>
            <w:tcW w:w="1097" w:type="dxa"/>
          </w:tcPr>
          <w:p w14:paraId="0ADE5139" w14:textId="77777777" w:rsidR="00507112" w:rsidRPr="002901BB" w:rsidRDefault="00507112" w:rsidP="00DA5F49">
            <w:pPr>
              <w:pStyle w:val="TAL"/>
              <w:rPr>
                <w:sz w:val="16"/>
              </w:rPr>
            </w:pPr>
            <w:r>
              <w:rPr>
                <w:sz w:val="16"/>
              </w:rPr>
              <w:t>R5-251040</w:t>
            </w:r>
          </w:p>
        </w:tc>
        <w:tc>
          <w:tcPr>
            <w:tcW w:w="2440" w:type="dxa"/>
          </w:tcPr>
          <w:p w14:paraId="0DDEA438" w14:textId="77777777" w:rsidR="00507112" w:rsidRPr="002901BB" w:rsidRDefault="00507112" w:rsidP="00DA5F49">
            <w:pPr>
              <w:pStyle w:val="TAL"/>
              <w:rPr>
                <w:sz w:val="16"/>
              </w:rPr>
            </w:pPr>
            <w:r>
              <w:rPr>
                <w:sz w:val="16"/>
              </w:rPr>
              <w:t xml:space="preserve">Correction of RRM propagation conditions for RLM </w:t>
            </w:r>
            <w:proofErr w:type="spellStart"/>
            <w:r>
              <w:rPr>
                <w:sz w:val="16"/>
              </w:rPr>
              <w:t>RedCap</w:t>
            </w:r>
            <w:proofErr w:type="spellEnd"/>
            <w:r>
              <w:rPr>
                <w:sz w:val="16"/>
              </w:rPr>
              <w:t xml:space="preserve"> FR2 test cases with fading</w:t>
            </w:r>
          </w:p>
        </w:tc>
        <w:tc>
          <w:tcPr>
            <w:tcW w:w="1524" w:type="dxa"/>
          </w:tcPr>
          <w:p w14:paraId="314EA7C6" w14:textId="77777777" w:rsidR="00507112" w:rsidRPr="002901BB" w:rsidRDefault="00507112" w:rsidP="00DA5F49">
            <w:pPr>
              <w:pStyle w:val="TAL"/>
              <w:rPr>
                <w:sz w:val="16"/>
              </w:rPr>
            </w:pPr>
            <w:r>
              <w:rPr>
                <w:sz w:val="16"/>
              </w:rPr>
              <w:t>Rohde &amp; Schwarz</w:t>
            </w:r>
          </w:p>
        </w:tc>
        <w:tc>
          <w:tcPr>
            <w:tcW w:w="888" w:type="dxa"/>
          </w:tcPr>
          <w:p w14:paraId="31872FF2" w14:textId="77777777" w:rsidR="00507112" w:rsidRPr="002901BB" w:rsidRDefault="00507112" w:rsidP="00DA5F49">
            <w:pPr>
              <w:pStyle w:val="TAL"/>
              <w:rPr>
                <w:sz w:val="16"/>
              </w:rPr>
            </w:pPr>
            <w:r>
              <w:rPr>
                <w:sz w:val="16"/>
              </w:rPr>
              <w:t>38.533</w:t>
            </w:r>
          </w:p>
        </w:tc>
        <w:tc>
          <w:tcPr>
            <w:tcW w:w="709" w:type="dxa"/>
          </w:tcPr>
          <w:p w14:paraId="2A4728AA" w14:textId="77777777" w:rsidR="00507112" w:rsidRPr="002901BB" w:rsidRDefault="00507112" w:rsidP="00DA5F49">
            <w:pPr>
              <w:pStyle w:val="TAL"/>
              <w:rPr>
                <w:sz w:val="16"/>
              </w:rPr>
            </w:pPr>
            <w:r>
              <w:rPr>
                <w:sz w:val="16"/>
              </w:rPr>
              <w:t>3806</w:t>
            </w:r>
          </w:p>
        </w:tc>
        <w:tc>
          <w:tcPr>
            <w:tcW w:w="281" w:type="dxa"/>
          </w:tcPr>
          <w:p w14:paraId="06EFBBC2" w14:textId="77777777" w:rsidR="00507112" w:rsidRPr="002901BB" w:rsidRDefault="00507112" w:rsidP="00DA5F49">
            <w:pPr>
              <w:pStyle w:val="TAR"/>
              <w:rPr>
                <w:sz w:val="16"/>
              </w:rPr>
            </w:pPr>
            <w:r>
              <w:rPr>
                <w:sz w:val="16"/>
              </w:rPr>
              <w:t>-</w:t>
            </w:r>
          </w:p>
        </w:tc>
        <w:tc>
          <w:tcPr>
            <w:tcW w:w="711" w:type="dxa"/>
          </w:tcPr>
          <w:p w14:paraId="3602A538" w14:textId="77777777" w:rsidR="00507112" w:rsidRPr="002901BB" w:rsidRDefault="00507112" w:rsidP="00DA5F49">
            <w:pPr>
              <w:pStyle w:val="TAL"/>
              <w:rPr>
                <w:sz w:val="16"/>
              </w:rPr>
            </w:pPr>
            <w:r>
              <w:rPr>
                <w:sz w:val="16"/>
              </w:rPr>
              <w:t>Rel-18</w:t>
            </w:r>
          </w:p>
        </w:tc>
        <w:tc>
          <w:tcPr>
            <w:tcW w:w="306" w:type="dxa"/>
          </w:tcPr>
          <w:p w14:paraId="1E892179" w14:textId="77777777" w:rsidR="00507112" w:rsidRPr="002901BB" w:rsidRDefault="00507112" w:rsidP="00DA5F49">
            <w:pPr>
              <w:pStyle w:val="TAL"/>
              <w:rPr>
                <w:sz w:val="16"/>
              </w:rPr>
            </w:pPr>
            <w:r>
              <w:rPr>
                <w:sz w:val="16"/>
              </w:rPr>
              <w:t>F</w:t>
            </w:r>
          </w:p>
        </w:tc>
        <w:tc>
          <w:tcPr>
            <w:tcW w:w="4013" w:type="dxa"/>
          </w:tcPr>
          <w:p w14:paraId="0DD5E76B"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621B99C8" w14:textId="77777777" w:rsidR="00507112" w:rsidRPr="002901BB" w:rsidRDefault="00507112" w:rsidP="00DA5F49">
            <w:pPr>
              <w:pStyle w:val="TAL"/>
              <w:rPr>
                <w:sz w:val="16"/>
              </w:rPr>
            </w:pPr>
            <w:r>
              <w:rPr>
                <w:sz w:val="16"/>
              </w:rPr>
              <w:t>agreed</w:t>
            </w:r>
          </w:p>
        </w:tc>
      </w:tr>
      <w:tr w:rsidR="00507112" w14:paraId="05C3CB8F" w14:textId="77777777" w:rsidTr="00E27664">
        <w:tc>
          <w:tcPr>
            <w:tcW w:w="1097" w:type="dxa"/>
          </w:tcPr>
          <w:p w14:paraId="68B5C88A" w14:textId="77777777" w:rsidR="00507112" w:rsidRPr="002901BB" w:rsidRDefault="00507112" w:rsidP="00DA5F49">
            <w:pPr>
              <w:pStyle w:val="TAL"/>
              <w:rPr>
                <w:sz w:val="16"/>
              </w:rPr>
            </w:pPr>
            <w:r>
              <w:rPr>
                <w:sz w:val="16"/>
              </w:rPr>
              <w:t>R5-251041</w:t>
            </w:r>
          </w:p>
        </w:tc>
        <w:tc>
          <w:tcPr>
            <w:tcW w:w="2440" w:type="dxa"/>
          </w:tcPr>
          <w:p w14:paraId="20DB53A4" w14:textId="77777777" w:rsidR="00507112" w:rsidRPr="002901BB" w:rsidRDefault="00507112" w:rsidP="00DA5F49">
            <w:pPr>
              <w:pStyle w:val="TAL"/>
              <w:rPr>
                <w:sz w:val="16"/>
              </w:rPr>
            </w:pPr>
            <w:r>
              <w:rPr>
                <w:sz w:val="16"/>
              </w:rPr>
              <w:t>Corrections of RRM propagation conditions for RLM Rel-15 FR2 test cases with fading</w:t>
            </w:r>
          </w:p>
        </w:tc>
        <w:tc>
          <w:tcPr>
            <w:tcW w:w="1524" w:type="dxa"/>
          </w:tcPr>
          <w:p w14:paraId="19247793" w14:textId="77777777" w:rsidR="00507112" w:rsidRPr="002901BB" w:rsidRDefault="00507112" w:rsidP="00DA5F49">
            <w:pPr>
              <w:pStyle w:val="TAL"/>
              <w:rPr>
                <w:sz w:val="16"/>
              </w:rPr>
            </w:pPr>
            <w:r>
              <w:rPr>
                <w:sz w:val="16"/>
              </w:rPr>
              <w:t>Rohde &amp; Schwarz</w:t>
            </w:r>
          </w:p>
        </w:tc>
        <w:tc>
          <w:tcPr>
            <w:tcW w:w="888" w:type="dxa"/>
          </w:tcPr>
          <w:p w14:paraId="270BF056" w14:textId="77777777" w:rsidR="00507112" w:rsidRPr="002901BB" w:rsidRDefault="00507112" w:rsidP="00DA5F49">
            <w:pPr>
              <w:pStyle w:val="TAL"/>
              <w:rPr>
                <w:sz w:val="16"/>
              </w:rPr>
            </w:pPr>
            <w:r>
              <w:rPr>
                <w:sz w:val="16"/>
              </w:rPr>
              <w:t>38.533</w:t>
            </w:r>
          </w:p>
        </w:tc>
        <w:tc>
          <w:tcPr>
            <w:tcW w:w="709" w:type="dxa"/>
          </w:tcPr>
          <w:p w14:paraId="100FD3FC" w14:textId="77777777" w:rsidR="00507112" w:rsidRPr="002901BB" w:rsidRDefault="00507112" w:rsidP="00DA5F49">
            <w:pPr>
              <w:pStyle w:val="TAL"/>
              <w:rPr>
                <w:sz w:val="16"/>
              </w:rPr>
            </w:pPr>
            <w:r>
              <w:rPr>
                <w:sz w:val="16"/>
              </w:rPr>
              <w:t>3807</w:t>
            </w:r>
          </w:p>
        </w:tc>
        <w:tc>
          <w:tcPr>
            <w:tcW w:w="281" w:type="dxa"/>
          </w:tcPr>
          <w:p w14:paraId="4A441BA0" w14:textId="77777777" w:rsidR="00507112" w:rsidRPr="002901BB" w:rsidRDefault="00507112" w:rsidP="00DA5F49">
            <w:pPr>
              <w:pStyle w:val="TAR"/>
              <w:rPr>
                <w:sz w:val="16"/>
              </w:rPr>
            </w:pPr>
            <w:r>
              <w:rPr>
                <w:sz w:val="16"/>
              </w:rPr>
              <w:t>-</w:t>
            </w:r>
          </w:p>
        </w:tc>
        <w:tc>
          <w:tcPr>
            <w:tcW w:w="711" w:type="dxa"/>
          </w:tcPr>
          <w:p w14:paraId="31E4A1FE" w14:textId="77777777" w:rsidR="00507112" w:rsidRPr="002901BB" w:rsidRDefault="00507112" w:rsidP="00DA5F49">
            <w:pPr>
              <w:pStyle w:val="TAL"/>
              <w:rPr>
                <w:sz w:val="16"/>
              </w:rPr>
            </w:pPr>
            <w:r>
              <w:rPr>
                <w:sz w:val="16"/>
              </w:rPr>
              <w:t>Rel-18</w:t>
            </w:r>
          </w:p>
        </w:tc>
        <w:tc>
          <w:tcPr>
            <w:tcW w:w="306" w:type="dxa"/>
          </w:tcPr>
          <w:p w14:paraId="2B275116" w14:textId="77777777" w:rsidR="00507112" w:rsidRPr="002901BB" w:rsidRDefault="00507112" w:rsidP="00DA5F49">
            <w:pPr>
              <w:pStyle w:val="TAL"/>
              <w:rPr>
                <w:sz w:val="16"/>
              </w:rPr>
            </w:pPr>
            <w:r>
              <w:rPr>
                <w:sz w:val="16"/>
              </w:rPr>
              <w:t>F</w:t>
            </w:r>
          </w:p>
        </w:tc>
        <w:tc>
          <w:tcPr>
            <w:tcW w:w="4013" w:type="dxa"/>
          </w:tcPr>
          <w:p w14:paraId="1E5E7B3B" w14:textId="77777777" w:rsidR="00507112" w:rsidRPr="002901BB" w:rsidRDefault="00507112" w:rsidP="00DA5F49">
            <w:pPr>
              <w:pStyle w:val="TAL"/>
              <w:rPr>
                <w:sz w:val="16"/>
              </w:rPr>
            </w:pPr>
            <w:r>
              <w:rPr>
                <w:sz w:val="16"/>
              </w:rPr>
              <w:t>TEI15_Test, 5GS_NR_LTE-UEConTest</w:t>
            </w:r>
          </w:p>
        </w:tc>
        <w:tc>
          <w:tcPr>
            <w:tcW w:w="967" w:type="dxa"/>
          </w:tcPr>
          <w:p w14:paraId="29AA4FCA" w14:textId="77777777" w:rsidR="00507112" w:rsidRPr="002901BB" w:rsidRDefault="00507112" w:rsidP="00DA5F49">
            <w:pPr>
              <w:pStyle w:val="TAL"/>
              <w:rPr>
                <w:sz w:val="16"/>
              </w:rPr>
            </w:pPr>
            <w:r>
              <w:rPr>
                <w:sz w:val="16"/>
              </w:rPr>
              <w:t>agreed</w:t>
            </w:r>
          </w:p>
        </w:tc>
      </w:tr>
      <w:tr w:rsidR="00507112" w14:paraId="38D95B5A" w14:textId="77777777" w:rsidTr="00E27664">
        <w:tc>
          <w:tcPr>
            <w:tcW w:w="1097" w:type="dxa"/>
          </w:tcPr>
          <w:p w14:paraId="4364D1E4" w14:textId="77777777" w:rsidR="00507112" w:rsidRPr="002901BB" w:rsidRDefault="00507112" w:rsidP="00DA5F49">
            <w:pPr>
              <w:pStyle w:val="TAL"/>
              <w:rPr>
                <w:sz w:val="16"/>
              </w:rPr>
            </w:pPr>
            <w:r>
              <w:rPr>
                <w:sz w:val="16"/>
              </w:rPr>
              <w:t>R5-251042</w:t>
            </w:r>
          </w:p>
        </w:tc>
        <w:tc>
          <w:tcPr>
            <w:tcW w:w="2440" w:type="dxa"/>
          </w:tcPr>
          <w:p w14:paraId="0DD4E05D" w14:textId="77777777" w:rsidR="00507112" w:rsidRPr="002901BB" w:rsidRDefault="00507112" w:rsidP="00DA5F49">
            <w:pPr>
              <w:pStyle w:val="TAL"/>
              <w:rPr>
                <w:sz w:val="16"/>
              </w:rPr>
            </w:pPr>
            <w:r>
              <w:rPr>
                <w:sz w:val="16"/>
              </w:rPr>
              <w:t>Completion of RRM NRU L1-RSRP test case 11.6.4.1</w:t>
            </w:r>
          </w:p>
        </w:tc>
        <w:tc>
          <w:tcPr>
            <w:tcW w:w="1524" w:type="dxa"/>
          </w:tcPr>
          <w:p w14:paraId="3AAFFCAB" w14:textId="77777777" w:rsidR="00507112" w:rsidRPr="002901BB" w:rsidRDefault="00507112" w:rsidP="00DA5F49">
            <w:pPr>
              <w:pStyle w:val="TAL"/>
              <w:rPr>
                <w:sz w:val="16"/>
              </w:rPr>
            </w:pPr>
            <w:r>
              <w:rPr>
                <w:sz w:val="16"/>
              </w:rPr>
              <w:t>Rohde &amp; Schwarz</w:t>
            </w:r>
          </w:p>
        </w:tc>
        <w:tc>
          <w:tcPr>
            <w:tcW w:w="888" w:type="dxa"/>
          </w:tcPr>
          <w:p w14:paraId="0C7CFE65" w14:textId="77777777" w:rsidR="00507112" w:rsidRPr="002901BB" w:rsidRDefault="00507112" w:rsidP="00DA5F49">
            <w:pPr>
              <w:pStyle w:val="TAL"/>
              <w:rPr>
                <w:sz w:val="16"/>
              </w:rPr>
            </w:pPr>
            <w:r>
              <w:rPr>
                <w:sz w:val="16"/>
              </w:rPr>
              <w:t>38.533</w:t>
            </w:r>
          </w:p>
        </w:tc>
        <w:tc>
          <w:tcPr>
            <w:tcW w:w="709" w:type="dxa"/>
          </w:tcPr>
          <w:p w14:paraId="32382D1A" w14:textId="77777777" w:rsidR="00507112" w:rsidRPr="002901BB" w:rsidRDefault="00507112" w:rsidP="00DA5F49">
            <w:pPr>
              <w:pStyle w:val="TAL"/>
              <w:rPr>
                <w:sz w:val="16"/>
              </w:rPr>
            </w:pPr>
            <w:r>
              <w:rPr>
                <w:sz w:val="16"/>
              </w:rPr>
              <w:t>3808</w:t>
            </w:r>
          </w:p>
        </w:tc>
        <w:tc>
          <w:tcPr>
            <w:tcW w:w="281" w:type="dxa"/>
          </w:tcPr>
          <w:p w14:paraId="30271211" w14:textId="77777777" w:rsidR="00507112" w:rsidRPr="002901BB" w:rsidRDefault="00507112" w:rsidP="00DA5F49">
            <w:pPr>
              <w:pStyle w:val="TAR"/>
              <w:rPr>
                <w:sz w:val="16"/>
              </w:rPr>
            </w:pPr>
            <w:r>
              <w:rPr>
                <w:sz w:val="16"/>
              </w:rPr>
              <w:t>-</w:t>
            </w:r>
          </w:p>
        </w:tc>
        <w:tc>
          <w:tcPr>
            <w:tcW w:w="711" w:type="dxa"/>
          </w:tcPr>
          <w:p w14:paraId="65ECE4EC" w14:textId="77777777" w:rsidR="00507112" w:rsidRPr="002901BB" w:rsidRDefault="00507112" w:rsidP="00DA5F49">
            <w:pPr>
              <w:pStyle w:val="TAL"/>
              <w:rPr>
                <w:sz w:val="16"/>
              </w:rPr>
            </w:pPr>
            <w:r>
              <w:rPr>
                <w:sz w:val="16"/>
              </w:rPr>
              <w:t>Rel-18</w:t>
            </w:r>
          </w:p>
        </w:tc>
        <w:tc>
          <w:tcPr>
            <w:tcW w:w="306" w:type="dxa"/>
          </w:tcPr>
          <w:p w14:paraId="4C172E44" w14:textId="77777777" w:rsidR="00507112" w:rsidRPr="002901BB" w:rsidRDefault="00507112" w:rsidP="00DA5F49">
            <w:pPr>
              <w:pStyle w:val="TAL"/>
              <w:rPr>
                <w:sz w:val="16"/>
              </w:rPr>
            </w:pPr>
            <w:r>
              <w:rPr>
                <w:sz w:val="16"/>
              </w:rPr>
              <w:t>F</w:t>
            </w:r>
          </w:p>
        </w:tc>
        <w:tc>
          <w:tcPr>
            <w:tcW w:w="4013" w:type="dxa"/>
          </w:tcPr>
          <w:p w14:paraId="3056BC33"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0A7EADAC" w14:textId="77777777" w:rsidR="00507112" w:rsidRPr="002901BB" w:rsidRDefault="00507112" w:rsidP="00DA5F49">
            <w:pPr>
              <w:pStyle w:val="TAL"/>
              <w:rPr>
                <w:sz w:val="16"/>
              </w:rPr>
            </w:pPr>
            <w:r>
              <w:rPr>
                <w:sz w:val="16"/>
              </w:rPr>
              <w:t>agreed</w:t>
            </w:r>
          </w:p>
        </w:tc>
      </w:tr>
      <w:tr w:rsidR="00507112" w14:paraId="16D84671" w14:textId="77777777" w:rsidTr="00E27664">
        <w:tc>
          <w:tcPr>
            <w:tcW w:w="1097" w:type="dxa"/>
          </w:tcPr>
          <w:p w14:paraId="05926A8F" w14:textId="77777777" w:rsidR="00507112" w:rsidRPr="002901BB" w:rsidRDefault="00507112" w:rsidP="00DA5F49">
            <w:pPr>
              <w:pStyle w:val="TAL"/>
              <w:rPr>
                <w:sz w:val="16"/>
              </w:rPr>
            </w:pPr>
            <w:r>
              <w:rPr>
                <w:sz w:val="16"/>
              </w:rPr>
              <w:t>R5-251055</w:t>
            </w:r>
          </w:p>
        </w:tc>
        <w:tc>
          <w:tcPr>
            <w:tcW w:w="2440" w:type="dxa"/>
          </w:tcPr>
          <w:p w14:paraId="5D0EA1C6" w14:textId="77777777" w:rsidR="00507112" w:rsidRPr="002901BB" w:rsidRDefault="00507112" w:rsidP="00DA5F49">
            <w:pPr>
              <w:pStyle w:val="TAL"/>
              <w:rPr>
                <w:sz w:val="16"/>
              </w:rPr>
            </w:pPr>
            <w:r>
              <w:rPr>
                <w:sz w:val="16"/>
              </w:rPr>
              <w:t>Test Tolerance update in NR NTN Beam Failure Detection and link recovery test cases</w:t>
            </w:r>
          </w:p>
        </w:tc>
        <w:tc>
          <w:tcPr>
            <w:tcW w:w="1524" w:type="dxa"/>
          </w:tcPr>
          <w:p w14:paraId="1561211E" w14:textId="77777777" w:rsidR="00507112" w:rsidRPr="002901BB" w:rsidRDefault="00507112" w:rsidP="00DA5F49">
            <w:pPr>
              <w:pStyle w:val="TAL"/>
              <w:rPr>
                <w:sz w:val="16"/>
              </w:rPr>
            </w:pPr>
            <w:r>
              <w:rPr>
                <w:sz w:val="16"/>
              </w:rPr>
              <w:t>Keysight Technologies</w:t>
            </w:r>
          </w:p>
        </w:tc>
        <w:tc>
          <w:tcPr>
            <w:tcW w:w="888" w:type="dxa"/>
          </w:tcPr>
          <w:p w14:paraId="4A403CDC" w14:textId="77777777" w:rsidR="00507112" w:rsidRPr="002901BB" w:rsidRDefault="00507112" w:rsidP="00DA5F49">
            <w:pPr>
              <w:pStyle w:val="TAL"/>
              <w:rPr>
                <w:sz w:val="16"/>
              </w:rPr>
            </w:pPr>
            <w:r>
              <w:rPr>
                <w:sz w:val="16"/>
              </w:rPr>
              <w:t>38.533</w:t>
            </w:r>
          </w:p>
        </w:tc>
        <w:tc>
          <w:tcPr>
            <w:tcW w:w="709" w:type="dxa"/>
          </w:tcPr>
          <w:p w14:paraId="1D6BB045" w14:textId="77777777" w:rsidR="00507112" w:rsidRPr="002901BB" w:rsidRDefault="00507112" w:rsidP="00DA5F49">
            <w:pPr>
              <w:pStyle w:val="TAL"/>
              <w:rPr>
                <w:sz w:val="16"/>
              </w:rPr>
            </w:pPr>
            <w:r>
              <w:rPr>
                <w:sz w:val="16"/>
              </w:rPr>
              <w:t>3809</w:t>
            </w:r>
          </w:p>
        </w:tc>
        <w:tc>
          <w:tcPr>
            <w:tcW w:w="281" w:type="dxa"/>
          </w:tcPr>
          <w:p w14:paraId="47561391" w14:textId="77777777" w:rsidR="00507112" w:rsidRPr="002901BB" w:rsidRDefault="00507112" w:rsidP="00DA5F49">
            <w:pPr>
              <w:pStyle w:val="TAR"/>
              <w:rPr>
                <w:sz w:val="16"/>
              </w:rPr>
            </w:pPr>
            <w:r>
              <w:rPr>
                <w:sz w:val="16"/>
              </w:rPr>
              <w:t>-</w:t>
            </w:r>
          </w:p>
        </w:tc>
        <w:tc>
          <w:tcPr>
            <w:tcW w:w="711" w:type="dxa"/>
          </w:tcPr>
          <w:p w14:paraId="4C398CF9" w14:textId="77777777" w:rsidR="00507112" w:rsidRPr="002901BB" w:rsidRDefault="00507112" w:rsidP="00DA5F49">
            <w:pPr>
              <w:pStyle w:val="TAL"/>
              <w:rPr>
                <w:sz w:val="16"/>
              </w:rPr>
            </w:pPr>
            <w:r>
              <w:rPr>
                <w:sz w:val="16"/>
              </w:rPr>
              <w:t>Rel-18</w:t>
            </w:r>
          </w:p>
        </w:tc>
        <w:tc>
          <w:tcPr>
            <w:tcW w:w="306" w:type="dxa"/>
          </w:tcPr>
          <w:p w14:paraId="56E20A7E" w14:textId="77777777" w:rsidR="00507112" w:rsidRPr="002901BB" w:rsidRDefault="00507112" w:rsidP="00DA5F49">
            <w:pPr>
              <w:pStyle w:val="TAL"/>
              <w:rPr>
                <w:sz w:val="16"/>
              </w:rPr>
            </w:pPr>
            <w:r>
              <w:rPr>
                <w:sz w:val="16"/>
              </w:rPr>
              <w:t>F</w:t>
            </w:r>
          </w:p>
        </w:tc>
        <w:tc>
          <w:tcPr>
            <w:tcW w:w="4013" w:type="dxa"/>
          </w:tcPr>
          <w:p w14:paraId="38B95C0A"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3A0CC46C" w14:textId="77777777" w:rsidR="00507112" w:rsidRPr="002901BB" w:rsidRDefault="00507112" w:rsidP="00DA5F49">
            <w:pPr>
              <w:pStyle w:val="TAL"/>
              <w:rPr>
                <w:sz w:val="16"/>
              </w:rPr>
            </w:pPr>
            <w:r>
              <w:rPr>
                <w:sz w:val="16"/>
              </w:rPr>
              <w:t>revised</w:t>
            </w:r>
          </w:p>
        </w:tc>
      </w:tr>
      <w:tr w:rsidR="00507112" w14:paraId="4B71B9F6" w14:textId="77777777" w:rsidTr="00E27664">
        <w:tc>
          <w:tcPr>
            <w:tcW w:w="1097" w:type="dxa"/>
          </w:tcPr>
          <w:p w14:paraId="0213236A" w14:textId="77777777" w:rsidR="00507112" w:rsidRPr="002901BB" w:rsidRDefault="00507112" w:rsidP="00DA5F49">
            <w:pPr>
              <w:pStyle w:val="TAL"/>
              <w:rPr>
                <w:sz w:val="16"/>
              </w:rPr>
            </w:pPr>
            <w:r>
              <w:rPr>
                <w:sz w:val="16"/>
              </w:rPr>
              <w:t>R5-251740</w:t>
            </w:r>
          </w:p>
        </w:tc>
        <w:tc>
          <w:tcPr>
            <w:tcW w:w="2440" w:type="dxa"/>
          </w:tcPr>
          <w:p w14:paraId="33423C20" w14:textId="77777777" w:rsidR="00507112" w:rsidRPr="002901BB" w:rsidRDefault="00507112" w:rsidP="00DA5F49">
            <w:pPr>
              <w:pStyle w:val="TAL"/>
              <w:rPr>
                <w:sz w:val="16"/>
              </w:rPr>
            </w:pPr>
            <w:r>
              <w:rPr>
                <w:sz w:val="16"/>
              </w:rPr>
              <w:t>Test Tolerance update in NR NTN Beam Failure Detection and link recovery test cases</w:t>
            </w:r>
          </w:p>
        </w:tc>
        <w:tc>
          <w:tcPr>
            <w:tcW w:w="1524" w:type="dxa"/>
          </w:tcPr>
          <w:p w14:paraId="0F096E53" w14:textId="77777777" w:rsidR="00507112" w:rsidRPr="002901BB" w:rsidRDefault="00507112" w:rsidP="00DA5F49">
            <w:pPr>
              <w:pStyle w:val="TAL"/>
              <w:rPr>
                <w:sz w:val="16"/>
              </w:rPr>
            </w:pPr>
            <w:r>
              <w:rPr>
                <w:sz w:val="16"/>
              </w:rPr>
              <w:t>Keysight Technologies</w:t>
            </w:r>
          </w:p>
        </w:tc>
        <w:tc>
          <w:tcPr>
            <w:tcW w:w="888" w:type="dxa"/>
          </w:tcPr>
          <w:p w14:paraId="77DA1055" w14:textId="77777777" w:rsidR="00507112" w:rsidRPr="002901BB" w:rsidRDefault="00507112" w:rsidP="00DA5F49">
            <w:pPr>
              <w:pStyle w:val="TAL"/>
              <w:rPr>
                <w:sz w:val="16"/>
              </w:rPr>
            </w:pPr>
            <w:r>
              <w:rPr>
                <w:sz w:val="16"/>
              </w:rPr>
              <w:t>38.533</w:t>
            </w:r>
          </w:p>
        </w:tc>
        <w:tc>
          <w:tcPr>
            <w:tcW w:w="709" w:type="dxa"/>
          </w:tcPr>
          <w:p w14:paraId="03B19733" w14:textId="77777777" w:rsidR="00507112" w:rsidRPr="002901BB" w:rsidRDefault="00507112" w:rsidP="00DA5F49">
            <w:pPr>
              <w:pStyle w:val="TAL"/>
              <w:rPr>
                <w:sz w:val="16"/>
              </w:rPr>
            </w:pPr>
            <w:r>
              <w:rPr>
                <w:sz w:val="16"/>
              </w:rPr>
              <w:t>3809</w:t>
            </w:r>
          </w:p>
        </w:tc>
        <w:tc>
          <w:tcPr>
            <w:tcW w:w="281" w:type="dxa"/>
          </w:tcPr>
          <w:p w14:paraId="4F023EFE" w14:textId="77777777" w:rsidR="00507112" w:rsidRPr="002901BB" w:rsidRDefault="00507112" w:rsidP="00DA5F49">
            <w:pPr>
              <w:pStyle w:val="TAR"/>
              <w:rPr>
                <w:sz w:val="16"/>
              </w:rPr>
            </w:pPr>
            <w:r>
              <w:rPr>
                <w:sz w:val="16"/>
              </w:rPr>
              <w:t>1</w:t>
            </w:r>
          </w:p>
        </w:tc>
        <w:tc>
          <w:tcPr>
            <w:tcW w:w="711" w:type="dxa"/>
          </w:tcPr>
          <w:p w14:paraId="24376A58" w14:textId="77777777" w:rsidR="00507112" w:rsidRPr="002901BB" w:rsidRDefault="00507112" w:rsidP="00DA5F49">
            <w:pPr>
              <w:pStyle w:val="TAL"/>
              <w:rPr>
                <w:sz w:val="16"/>
              </w:rPr>
            </w:pPr>
            <w:r>
              <w:rPr>
                <w:sz w:val="16"/>
              </w:rPr>
              <w:t>Rel-18</w:t>
            </w:r>
          </w:p>
        </w:tc>
        <w:tc>
          <w:tcPr>
            <w:tcW w:w="306" w:type="dxa"/>
          </w:tcPr>
          <w:p w14:paraId="7CF78429" w14:textId="77777777" w:rsidR="00507112" w:rsidRPr="002901BB" w:rsidRDefault="00507112" w:rsidP="00DA5F49">
            <w:pPr>
              <w:pStyle w:val="TAL"/>
              <w:rPr>
                <w:sz w:val="16"/>
              </w:rPr>
            </w:pPr>
            <w:r>
              <w:rPr>
                <w:sz w:val="16"/>
              </w:rPr>
              <w:t>F</w:t>
            </w:r>
          </w:p>
        </w:tc>
        <w:tc>
          <w:tcPr>
            <w:tcW w:w="4013" w:type="dxa"/>
          </w:tcPr>
          <w:p w14:paraId="3E962310"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20CBF48E" w14:textId="77777777" w:rsidR="00507112" w:rsidRPr="002901BB" w:rsidRDefault="00507112" w:rsidP="00DA5F49">
            <w:pPr>
              <w:pStyle w:val="TAL"/>
              <w:rPr>
                <w:sz w:val="16"/>
              </w:rPr>
            </w:pPr>
            <w:r>
              <w:rPr>
                <w:sz w:val="16"/>
              </w:rPr>
              <w:t>withdrawn</w:t>
            </w:r>
          </w:p>
        </w:tc>
      </w:tr>
      <w:tr w:rsidR="00507112" w14:paraId="4C279D7E" w14:textId="77777777" w:rsidTr="00E27664">
        <w:tc>
          <w:tcPr>
            <w:tcW w:w="1097" w:type="dxa"/>
          </w:tcPr>
          <w:p w14:paraId="64F7EC0E" w14:textId="77777777" w:rsidR="00507112" w:rsidRPr="002901BB" w:rsidRDefault="00507112" w:rsidP="00DA5F49">
            <w:pPr>
              <w:pStyle w:val="TAL"/>
              <w:rPr>
                <w:sz w:val="16"/>
              </w:rPr>
            </w:pPr>
            <w:r>
              <w:rPr>
                <w:sz w:val="16"/>
              </w:rPr>
              <w:t>R5-251105</w:t>
            </w:r>
          </w:p>
        </w:tc>
        <w:tc>
          <w:tcPr>
            <w:tcW w:w="2440" w:type="dxa"/>
          </w:tcPr>
          <w:p w14:paraId="1627BF30" w14:textId="77777777" w:rsidR="00507112" w:rsidRPr="002901BB" w:rsidRDefault="00507112" w:rsidP="00DA5F49">
            <w:pPr>
              <w:pStyle w:val="TAL"/>
              <w:rPr>
                <w:sz w:val="16"/>
              </w:rPr>
            </w:pPr>
            <w:r>
              <w:rPr>
                <w:sz w:val="16"/>
              </w:rPr>
              <w:t>Corrections in 16.7.1.3 and 16.7.1.4 on derived parameters</w:t>
            </w:r>
          </w:p>
        </w:tc>
        <w:tc>
          <w:tcPr>
            <w:tcW w:w="1524" w:type="dxa"/>
          </w:tcPr>
          <w:p w14:paraId="0DDE4FB6" w14:textId="77777777" w:rsidR="00507112" w:rsidRPr="002901BB" w:rsidRDefault="00507112" w:rsidP="00DA5F49">
            <w:pPr>
              <w:pStyle w:val="TAL"/>
              <w:rPr>
                <w:sz w:val="16"/>
              </w:rPr>
            </w:pPr>
            <w:r>
              <w:rPr>
                <w:sz w:val="16"/>
              </w:rPr>
              <w:t>Keysight Technologies</w:t>
            </w:r>
          </w:p>
        </w:tc>
        <w:tc>
          <w:tcPr>
            <w:tcW w:w="888" w:type="dxa"/>
          </w:tcPr>
          <w:p w14:paraId="24A4A03B" w14:textId="77777777" w:rsidR="00507112" w:rsidRPr="002901BB" w:rsidRDefault="00507112" w:rsidP="00DA5F49">
            <w:pPr>
              <w:pStyle w:val="TAL"/>
              <w:rPr>
                <w:sz w:val="16"/>
              </w:rPr>
            </w:pPr>
            <w:r>
              <w:rPr>
                <w:sz w:val="16"/>
              </w:rPr>
              <w:t>38.533</w:t>
            </w:r>
          </w:p>
        </w:tc>
        <w:tc>
          <w:tcPr>
            <w:tcW w:w="709" w:type="dxa"/>
          </w:tcPr>
          <w:p w14:paraId="5AA3CA3A" w14:textId="77777777" w:rsidR="00507112" w:rsidRPr="002901BB" w:rsidRDefault="00507112" w:rsidP="00DA5F49">
            <w:pPr>
              <w:pStyle w:val="TAL"/>
              <w:rPr>
                <w:sz w:val="16"/>
              </w:rPr>
            </w:pPr>
            <w:r>
              <w:rPr>
                <w:sz w:val="16"/>
              </w:rPr>
              <w:t>3810</w:t>
            </w:r>
          </w:p>
        </w:tc>
        <w:tc>
          <w:tcPr>
            <w:tcW w:w="281" w:type="dxa"/>
          </w:tcPr>
          <w:p w14:paraId="58920842" w14:textId="77777777" w:rsidR="00507112" w:rsidRPr="002901BB" w:rsidRDefault="00507112" w:rsidP="00DA5F49">
            <w:pPr>
              <w:pStyle w:val="TAR"/>
              <w:rPr>
                <w:sz w:val="16"/>
              </w:rPr>
            </w:pPr>
            <w:r>
              <w:rPr>
                <w:sz w:val="16"/>
              </w:rPr>
              <w:t>-</w:t>
            </w:r>
          </w:p>
        </w:tc>
        <w:tc>
          <w:tcPr>
            <w:tcW w:w="711" w:type="dxa"/>
          </w:tcPr>
          <w:p w14:paraId="7553A91C" w14:textId="77777777" w:rsidR="00507112" w:rsidRPr="002901BB" w:rsidRDefault="00507112" w:rsidP="00DA5F49">
            <w:pPr>
              <w:pStyle w:val="TAL"/>
              <w:rPr>
                <w:sz w:val="16"/>
              </w:rPr>
            </w:pPr>
            <w:r>
              <w:rPr>
                <w:sz w:val="16"/>
              </w:rPr>
              <w:t>Rel-18</w:t>
            </w:r>
          </w:p>
        </w:tc>
        <w:tc>
          <w:tcPr>
            <w:tcW w:w="306" w:type="dxa"/>
          </w:tcPr>
          <w:p w14:paraId="258B8EE9" w14:textId="77777777" w:rsidR="00507112" w:rsidRPr="002901BB" w:rsidRDefault="00507112" w:rsidP="00DA5F49">
            <w:pPr>
              <w:pStyle w:val="TAL"/>
              <w:rPr>
                <w:sz w:val="16"/>
              </w:rPr>
            </w:pPr>
            <w:r>
              <w:rPr>
                <w:sz w:val="16"/>
              </w:rPr>
              <w:t>F</w:t>
            </w:r>
          </w:p>
        </w:tc>
        <w:tc>
          <w:tcPr>
            <w:tcW w:w="4013" w:type="dxa"/>
          </w:tcPr>
          <w:p w14:paraId="75F63E4F"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02C14959" w14:textId="77777777" w:rsidR="00507112" w:rsidRPr="002901BB" w:rsidRDefault="00507112" w:rsidP="00DA5F49">
            <w:pPr>
              <w:pStyle w:val="TAL"/>
              <w:rPr>
                <w:sz w:val="16"/>
              </w:rPr>
            </w:pPr>
            <w:r>
              <w:rPr>
                <w:sz w:val="16"/>
              </w:rPr>
              <w:t>agreed</w:t>
            </w:r>
          </w:p>
        </w:tc>
      </w:tr>
      <w:tr w:rsidR="00507112" w14:paraId="58065C67" w14:textId="77777777" w:rsidTr="00E27664">
        <w:tc>
          <w:tcPr>
            <w:tcW w:w="1097" w:type="dxa"/>
          </w:tcPr>
          <w:p w14:paraId="26D1D387" w14:textId="77777777" w:rsidR="00507112" w:rsidRPr="002901BB" w:rsidRDefault="00507112" w:rsidP="00DA5F49">
            <w:pPr>
              <w:pStyle w:val="TAL"/>
              <w:rPr>
                <w:sz w:val="16"/>
              </w:rPr>
            </w:pPr>
            <w:r>
              <w:rPr>
                <w:sz w:val="16"/>
              </w:rPr>
              <w:t>R5-251106</w:t>
            </w:r>
          </w:p>
        </w:tc>
        <w:tc>
          <w:tcPr>
            <w:tcW w:w="2440" w:type="dxa"/>
          </w:tcPr>
          <w:p w14:paraId="5AACA9F9" w14:textId="77777777" w:rsidR="00507112" w:rsidRPr="002901BB" w:rsidRDefault="00507112" w:rsidP="00DA5F49">
            <w:pPr>
              <w:pStyle w:val="TAL"/>
              <w:rPr>
                <w:sz w:val="16"/>
              </w:rPr>
            </w:pPr>
            <w:r>
              <w:rPr>
                <w:sz w:val="16"/>
              </w:rPr>
              <w:t>Corrections in TCs 4.7.1.2 and 6.7.1.2 on derived parameters</w:t>
            </w:r>
          </w:p>
        </w:tc>
        <w:tc>
          <w:tcPr>
            <w:tcW w:w="1524" w:type="dxa"/>
          </w:tcPr>
          <w:p w14:paraId="2D019DAF" w14:textId="77777777" w:rsidR="00507112" w:rsidRPr="002901BB" w:rsidRDefault="00507112" w:rsidP="00DA5F49">
            <w:pPr>
              <w:pStyle w:val="TAL"/>
              <w:rPr>
                <w:sz w:val="16"/>
              </w:rPr>
            </w:pPr>
            <w:r>
              <w:rPr>
                <w:sz w:val="16"/>
              </w:rPr>
              <w:t>Keysight Technologies</w:t>
            </w:r>
          </w:p>
        </w:tc>
        <w:tc>
          <w:tcPr>
            <w:tcW w:w="888" w:type="dxa"/>
          </w:tcPr>
          <w:p w14:paraId="320B0F74" w14:textId="77777777" w:rsidR="00507112" w:rsidRPr="002901BB" w:rsidRDefault="00507112" w:rsidP="00DA5F49">
            <w:pPr>
              <w:pStyle w:val="TAL"/>
              <w:rPr>
                <w:sz w:val="16"/>
              </w:rPr>
            </w:pPr>
            <w:r>
              <w:rPr>
                <w:sz w:val="16"/>
              </w:rPr>
              <w:t>38.533</w:t>
            </w:r>
          </w:p>
        </w:tc>
        <w:tc>
          <w:tcPr>
            <w:tcW w:w="709" w:type="dxa"/>
          </w:tcPr>
          <w:p w14:paraId="6D5C968D" w14:textId="77777777" w:rsidR="00507112" w:rsidRPr="002901BB" w:rsidRDefault="00507112" w:rsidP="00DA5F49">
            <w:pPr>
              <w:pStyle w:val="TAL"/>
              <w:rPr>
                <w:sz w:val="16"/>
              </w:rPr>
            </w:pPr>
            <w:r>
              <w:rPr>
                <w:sz w:val="16"/>
              </w:rPr>
              <w:t>3811</w:t>
            </w:r>
          </w:p>
        </w:tc>
        <w:tc>
          <w:tcPr>
            <w:tcW w:w="281" w:type="dxa"/>
          </w:tcPr>
          <w:p w14:paraId="14088F05" w14:textId="77777777" w:rsidR="00507112" w:rsidRPr="002901BB" w:rsidRDefault="00507112" w:rsidP="00DA5F49">
            <w:pPr>
              <w:pStyle w:val="TAR"/>
              <w:rPr>
                <w:sz w:val="16"/>
              </w:rPr>
            </w:pPr>
            <w:r>
              <w:rPr>
                <w:sz w:val="16"/>
              </w:rPr>
              <w:t>-</w:t>
            </w:r>
          </w:p>
        </w:tc>
        <w:tc>
          <w:tcPr>
            <w:tcW w:w="711" w:type="dxa"/>
          </w:tcPr>
          <w:p w14:paraId="27636698" w14:textId="77777777" w:rsidR="00507112" w:rsidRPr="002901BB" w:rsidRDefault="00507112" w:rsidP="00DA5F49">
            <w:pPr>
              <w:pStyle w:val="TAL"/>
              <w:rPr>
                <w:sz w:val="16"/>
              </w:rPr>
            </w:pPr>
            <w:r>
              <w:rPr>
                <w:sz w:val="16"/>
              </w:rPr>
              <w:t>Rel-18</w:t>
            </w:r>
          </w:p>
        </w:tc>
        <w:tc>
          <w:tcPr>
            <w:tcW w:w="306" w:type="dxa"/>
          </w:tcPr>
          <w:p w14:paraId="2B639C67" w14:textId="77777777" w:rsidR="00507112" w:rsidRPr="002901BB" w:rsidRDefault="00507112" w:rsidP="00DA5F49">
            <w:pPr>
              <w:pStyle w:val="TAL"/>
              <w:rPr>
                <w:sz w:val="16"/>
              </w:rPr>
            </w:pPr>
            <w:r>
              <w:rPr>
                <w:sz w:val="16"/>
              </w:rPr>
              <w:t>F</w:t>
            </w:r>
          </w:p>
        </w:tc>
        <w:tc>
          <w:tcPr>
            <w:tcW w:w="4013" w:type="dxa"/>
          </w:tcPr>
          <w:p w14:paraId="2773E453" w14:textId="77777777" w:rsidR="00507112" w:rsidRPr="002901BB" w:rsidRDefault="00507112" w:rsidP="00DA5F49">
            <w:pPr>
              <w:pStyle w:val="TAL"/>
              <w:rPr>
                <w:sz w:val="16"/>
              </w:rPr>
            </w:pPr>
            <w:r>
              <w:rPr>
                <w:sz w:val="16"/>
              </w:rPr>
              <w:t>TEI15_Test, 5GS_NR_LTE-UEConTest</w:t>
            </w:r>
          </w:p>
        </w:tc>
        <w:tc>
          <w:tcPr>
            <w:tcW w:w="967" w:type="dxa"/>
          </w:tcPr>
          <w:p w14:paraId="240B13E1" w14:textId="77777777" w:rsidR="00507112" w:rsidRPr="002901BB" w:rsidRDefault="00507112" w:rsidP="00DA5F49">
            <w:pPr>
              <w:pStyle w:val="TAL"/>
              <w:rPr>
                <w:sz w:val="16"/>
              </w:rPr>
            </w:pPr>
            <w:r>
              <w:rPr>
                <w:sz w:val="16"/>
              </w:rPr>
              <w:t>agreed</w:t>
            </w:r>
          </w:p>
        </w:tc>
      </w:tr>
      <w:tr w:rsidR="00507112" w14:paraId="354E8D73" w14:textId="77777777" w:rsidTr="00E27664">
        <w:tc>
          <w:tcPr>
            <w:tcW w:w="1097" w:type="dxa"/>
          </w:tcPr>
          <w:p w14:paraId="0713C811" w14:textId="77777777" w:rsidR="00507112" w:rsidRPr="002901BB" w:rsidRDefault="00507112" w:rsidP="00DA5F49">
            <w:pPr>
              <w:pStyle w:val="TAL"/>
              <w:rPr>
                <w:sz w:val="16"/>
              </w:rPr>
            </w:pPr>
            <w:r>
              <w:rPr>
                <w:sz w:val="16"/>
              </w:rPr>
              <w:t>R5-251151</w:t>
            </w:r>
          </w:p>
        </w:tc>
        <w:tc>
          <w:tcPr>
            <w:tcW w:w="2440" w:type="dxa"/>
          </w:tcPr>
          <w:p w14:paraId="1CEEF631" w14:textId="77777777" w:rsidR="00507112" w:rsidRPr="002901BB" w:rsidRDefault="00507112" w:rsidP="00DA5F49">
            <w:pPr>
              <w:pStyle w:val="TAL"/>
              <w:rPr>
                <w:sz w:val="16"/>
              </w:rPr>
            </w:pPr>
            <w:r>
              <w:rPr>
                <w:sz w:val="16"/>
              </w:rPr>
              <w:t>Update to NR-U FR1 IRAT test cases 12.1.1.1 and 12.2.1.1</w:t>
            </w:r>
          </w:p>
        </w:tc>
        <w:tc>
          <w:tcPr>
            <w:tcW w:w="1524" w:type="dxa"/>
          </w:tcPr>
          <w:p w14:paraId="16676A41" w14:textId="77777777" w:rsidR="00507112" w:rsidRPr="002901BB" w:rsidRDefault="00507112" w:rsidP="00DA5F49">
            <w:pPr>
              <w:pStyle w:val="TAL"/>
              <w:rPr>
                <w:sz w:val="16"/>
              </w:rPr>
            </w:pPr>
            <w:r>
              <w:rPr>
                <w:sz w:val="16"/>
              </w:rPr>
              <w:t>Qualcomm India Pvt Ltd</w:t>
            </w:r>
          </w:p>
        </w:tc>
        <w:tc>
          <w:tcPr>
            <w:tcW w:w="888" w:type="dxa"/>
          </w:tcPr>
          <w:p w14:paraId="1863F8C9" w14:textId="77777777" w:rsidR="00507112" w:rsidRPr="002901BB" w:rsidRDefault="00507112" w:rsidP="00DA5F49">
            <w:pPr>
              <w:pStyle w:val="TAL"/>
              <w:rPr>
                <w:sz w:val="16"/>
              </w:rPr>
            </w:pPr>
            <w:r>
              <w:rPr>
                <w:sz w:val="16"/>
              </w:rPr>
              <w:t>38.533</w:t>
            </w:r>
          </w:p>
        </w:tc>
        <w:tc>
          <w:tcPr>
            <w:tcW w:w="709" w:type="dxa"/>
          </w:tcPr>
          <w:p w14:paraId="4E4C0133" w14:textId="77777777" w:rsidR="00507112" w:rsidRPr="002901BB" w:rsidRDefault="00507112" w:rsidP="00DA5F49">
            <w:pPr>
              <w:pStyle w:val="TAL"/>
              <w:rPr>
                <w:sz w:val="16"/>
              </w:rPr>
            </w:pPr>
            <w:r>
              <w:rPr>
                <w:sz w:val="16"/>
              </w:rPr>
              <w:t>3812</w:t>
            </w:r>
          </w:p>
        </w:tc>
        <w:tc>
          <w:tcPr>
            <w:tcW w:w="281" w:type="dxa"/>
          </w:tcPr>
          <w:p w14:paraId="54D6D49F" w14:textId="77777777" w:rsidR="00507112" w:rsidRPr="002901BB" w:rsidRDefault="00507112" w:rsidP="00DA5F49">
            <w:pPr>
              <w:pStyle w:val="TAR"/>
              <w:rPr>
                <w:sz w:val="16"/>
              </w:rPr>
            </w:pPr>
            <w:r>
              <w:rPr>
                <w:sz w:val="16"/>
              </w:rPr>
              <w:t>-</w:t>
            </w:r>
          </w:p>
        </w:tc>
        <w:tc>
          <w:tcPr>
            <w:tcW w:w="711" w:type="dxa"/>
          </w:tcPr>
          <w:p w14:paraId="50A7C275" w14:textId="77777777" w:rsidR="00507112" w:rsidRPr="002901BB" w:rsidRDefault="00507112" w:rsidP="00DA5F49">
            <w:pPr>
              <w:pStyle w:val="TAL"/>
              <w:rPr>
                <w:sz w:val="16"/>
              </w:rPr>
            </w:pPr>
            <w:r>
              <w:rPr>
                <w:sz w:val="16"/>
              </w:rPr>
              <w:t>Rel-18</w:t>
            </w:r>
          </w:p>
        </w:tc>
        <w:tc>
          <w:tcPr>
            <w:tcW w:w="306" w:type="dxa"/>
          </w:tcPr>
          <w:p w14:paraId="4EDBF585" w14:textId="77777777" w:rsidR="00507112" w:rsidRPr="002901BB" w:rsidRDefault="00507112" w:rsidP="00DA5F49">
            <w:pPr>
              <w:pStyle w:val="TAL"/>
              <w:rPr>
                <w:sz w:val="16"/>
              </w:rPr>
            </w:pPr>
            <w:r>
              <w:rPr>
                <w:sz w:val="16"/>
              </w:rPr>
              <w:t>F</w:t>
            </w:r>
          </w:p>
        </w:tc>
        <w:tc>
          <w:tcPr>
            <w:tcW w:w="4013" w:type="dxa"/>
          </w:tcPr>
          <w:p w14:paraId="6766C22F"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6C34813A" w14:textId="77777777" w:rsidR="00507112" w:rsidRPr="002901BB" w:rsidRDefault="00507112" w:rsidP="00DA5F49">
            <w:pPr>
              <w:pStyle w:val="TAL"/>
              <w:rPr>
                <w:sz w:val="16"/>
              </w:rPr>
            </w:pPr>
            <w:r>
              <w:rPr>
                <w:sz w:val="16"/>
              </w:rPr>
              <w:t>revised</w:t>
            </w:r>
          </w:p>
        </w:tc>
      </w:tr>
      <w:tr w:rsidR="00507112" w14:paraId="3DB6A3FA" w14:textId="77777777" w:rsidTr="00E27664">
        <w:tc>
          <w:tcPr>
            <w:tcW w:w="1097" w:type="dxa"/>
          </w:tcPr>
          <w:p w14:paraId="21954687" w14:textId="77777777" w:rsidR="00507112" w:rsidRPr="002901BB" w:rsidRDefault="00507112" w:rsidP="00DA5F49">
            <w:pPr>
              <w:pStyle w:val="TAL"/>
              <w:rPr>
                <w:sz w:val="16"/>
              </w:rPr>
            </w:pPr>
            <w:r>
              <w:rPr>
                <w:sz w:val="16"/>
              </w:rPr>
              <w:t>R5-251605</w:t>
            </w:r>
          </w:p>
        </w:tc>
        <w:tc>
          <w:tcPr>
            <w:tcW w:w="2440" w:type="dxa"/>
          </w:tcPr>
          <w:p w14:paraId="76BF6309" w14:textId="77777777" w:rsidR="00507112" w:rsidRPr="002901BB" w:rsidRDefault="00507112" w:rsidP="00DA5F49">
            <w:pPr>
              <w:pStyle w:val="TAL"/>
              <w:rPr>
                <w:sz w:val="16"/>
              </w:rPr>
            </w:pPr>
            <w:r>
              <w:rPr>
                <w:sz w:val="16"/>
              </w:rPr>
              <w:t>Update to NR-U FR1 IRAT test cases 12.1.1.1 and 12.2.1.1</w:t>
            </w:r>
          </w:p>
        </w:tc>
        <w:tc>
          <w:tcPr>
            <w:tcW w:w="1524" w:type="dxa"/>
          </w:tcPr>
          <w:p w14:paraId="274740BD" w14:textId="77777777" w:rsidR="00507112" w:rsidRPr="002901BB" w:rsidRDefault="00507112" w:rsidP="00DA5F49">
            <w:pPr>
              <w:pStyle w:val="TAL"/>
              <w:rPr>
                <w:sz w:val="16"/>
              </w:rPr>
            </w:pPr>
            <w:r>
              <w:rPr>
                <w:sz w:val="16"/>
              </w:rPr>
              <w:t>Qualcomm India Pvt Ltd</w:t>
            </w:r>
          </w:p>
        </w:tc>
        <w:tc>
          <w:tcPr>
            <w:tcW w:w="888" w:type="dxa"/>
          </w:tcPr>
          <w:p w14:paraId="738B5EDC" w14:textId="77777777" w:rsidR="00507112" w:rsidRPr="002901BB" w:rsidRDefault="00507112" w:rsidP="00DA5F49">
            <w:pPr>
              <w:pStyle w:val="TAL"/>
              <w:rPr>
                <w:sz w:val="16"/>
              </w:rPr>
            </w:pPr>
            <w:r>
              <w:rPr>
                <w:sz w:val="16"/>
              </w:rPr>
              <w:t>38.533</w:t>
            </w:r>
          </w:p>
        </w:tc>
        <w:tc>
          <w:tcPr>
            <w:tcW w:w="709" w:type="dxa"/>
          </w:tcPr>
          <w:p w14:paraId="44C313B6" w14:textId="77777777" w:rsidR="00507112" w:rsidRPr="002901BB" w:rsidRDefault="00507112" w:rsidP="00DA5F49">
            <w:pPr>
              <w:pStyle w:val="TAL"/>
              <w:rPr>
                <w:sz w:val="16"/>
              </w:rPr>
            </w:pPr>
            <w:r>
              <w:rPr>
                <w:sz w:val="16"/>
              </w:rPr>
              <w:t>3812</w:t>
            </w:r>
          </w:p>
        </w:tc>
        <w:tc>
          <w:tcPr>
            <w:tcW w:w="281" w:type="dxa"/>
          </w:tcPr>
          <w:p w14:paraId="0AD7F547" w14:textId="77777777" w:rsidR="00507112" w:rsidRPr="002901BB" w:rsidRDefault="00507112" w:rsidP="00DA5F49">
            <w:pPr>
              <w:pStyle w:val="TAR"/>
              <w:rPr>
                <w:sz w:val="16"/>
              </w:rPr>
            </w:pPr>
            <w:r>
              <w:rPr>
                <w:sz w:val="16"/>
              </w:rPr>
              <w:t>1</w:t>
            </w:r>
          </w:p>
        </w:tc>
        <w:tc>
          <w:tcPr>
            <w:tcW w:w="711" w:type="dxa"/>
          </w:tcPr>
          <w:p w14:paraId="19E95533" w14:textId="77777777" w:rsidR="00507112" w:rsidRPr="002901BB" w:rsidRDefault="00507112" w:rsidP="00DA5F49">
            <w:pPr>
              <w:pStyle w:val="TAL"/>
              <w:rPr>
                <w:sz w:val="16"/>
              </w:rPr>
            </w:pPr>
            <w:r>
              <w:rPr>
                <w:sz w:val="16"/>
              </w:rPr>
              <w:t>Rel-18</w:t>
            </w:r>
          </w:p>
        </w:tc>
        <w:tc>
          <w:tcPr>
            <w:tcW w:w="306" w:type="dxa"/>
          </w:tcPr>
          <w:p w14:paraId="2776460B" w14:textId="77777777" w:rsidR="00507112" w:rsidRPr="002901BB" w:rsidRDefault="00507112" w:rsidP="00DA5F49">
            <w:pPr>
              <w:pStyle w:val="TAL"/>
              <w:rPr>
                <w:sz w:val="16"/>
              </w:rPr>
            </w:pPr>
            <w:r>
              <w:rPr>
                <w:sz w:val="16"/>
              </w:rPr>
              <w:t>F</w:t>
            </w:r>
          </w:p>
        </w:tc>
        <w:tc>
          <w:tcPr>
            <w:tcW w:w="4013" w:type="dxa"/>
          </w:tcPr>
          <w:p w14:paraId="7F69D687"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1A5804A3" w14:textId="77777777" w:rsidR="00507112" w:rsidRPr="002901BB" w:rsidRDefault="00507112" w:rsidP="00DA5F49">
            <w:pPr>
              <w:pStyle w:val="TAL"/>
              <w:rPr>
                <w:sz w:val="16"/>
              </w:rPr>
            </w:pPr>
            <w:r>
              <w:rPr>
                <w:sz w:val="16"/>
              </w:rPr>
              <w:t>agreed</w:t>
            </w:r>
          </w:p>
        </w:tc>
      </w:tr>
      <w:tr w:rsidR="00507112" w14:paraId="783E30A7" w14:textId="77777777" w:rsidTr="00E27664">
        <w:tc>
          <w:tcPr>
            <w:tcW w:w="1097" w:type="dxa"/>
          </w:tcPr>
          <w:p w14:paraId="22BD8198" w14:textId="77777777" w:rsidR="00507112" w:rsidRPr="002901BB" w:rsidRDefault="00507112" w:rsidP="00DA5F49">
            <w:pPr>
              <w:pStyle w:val="TAL"/>
              <w:rPr>
                <w:sz w:val="16"/>
              </w:rPr>
            </w:pPr>
            <w:r>
              <w:rPr>
                <w:sz w:val="16"/>
              </w:rPr>
              <w:t>R5-251152</w:t>
            </w:r>
          </w:p>
        </w:tc>
        <w:tc>
          <w:tcPr>
            <w:tcW w:w="2440" w:type="dxa"/>
          </w:tcPr>
          <w:p w14:paraId="5B215A8A" w14:textId="77777777" w:rsidR="00507112" w:rsidRPr="002901BB" w:rsidRDefault="00507112" w:rsidP="00DA5F49">
            <w:pPr>
              <w:pStyle w:val="TAL"/>
              <w:rPr>
                <w:sz w:val="16"/>
              </w:rPr>
            </w:pPr>
            <w:r>
              <w:rPr>
                <w:sz w:val="16"/>
              </w:rPr>
              <w:t>Test Tolerance update in Annex F for NR-U cell reselection test cases 12.1.1.1 and 12.2.1.1</w:t>
            </w:r>
          </w:p>
        </w:tc>
        <w:tc>
          <w:tcPr>
            <w:tcW w:w="1524" w:type="dxa"/>
          </w:tcPr>
          <w:p w14:paraId="299B546C" w14:textId="77777777" w:rsidR="00507112" w:rsidRPr="002901BB" w:rsidRDefault="00507112" w:rsidP="00DA5F49">
            <w:pPr>
              <w:pStyle w:val="TAL"/>
              <w:rPr>
                <w:sz w:val="16"/>
              </w:rPr>
            </w:pPr>
            <w:r>
              <w:rPr>
                <w:sz w:val="16"/>
              </w:rPr>
              <w:t>Qualcomm India Pvt Ltd</w:t>
            </w:r>
          </w:p>
        </w:tc>
        <w:tc>
          <w:tcPr>
            <w:tcW w:w="888" w:type="dxa"/>
          </w:tcPr>
          <w:p w14:paraId="4702897A" w14:textId="77777777" w:rsidR="00507112" w:rsidRPr="002901BB" w:rsidRDefault="00507112" w:rsidP="00DA5F49">
            <w:pPr>
              <w:pStyle w:val="TAL"/>
              <w:rPr>
                <w:sz w:val="16"/>
              </w:rPr>
            </w:pPr>
            <w:r>
              <w:rPr>
                <w:sz w:val="16"/>
              </w:rPr>
              <w:t>38.533</w:t>
            </w:r>
          </w:p>
        </w:tc>
        <w:tc>
          <w:tcPr>
            <w:tcW w:w="709" w:type="dxa"/>
          </w:tcPr>
          <w:p w14:paraId="4760E9C8" w14:textId="77777777" w:rsidR="00507112" w:rsidRPr="002901BB" w:rsidRDefault="00507112" w:rsidP="00DA5F49">
            <w:pPr>
              <w:pStyle w:val="TAL"/>
              <w:rPr>
                <w:sz w:val="16"/>
              </w:rPr>
            </w:pPr>
            <w:r>
              <w:rPr>
                <w:sz w:val="16"/>
              </w:rPr>
              <w:t>3813</w:t>
            </w:r>
          </w:p>
        </w:tc>
        <w:tc>
          <w:tcPr>
            <w:tcW w:w="281" w:type="dxa"/>
          </w:tcPr>
          <w:p w14:paraId="6BF57D0A" w14:textId="77777777" w:rsidR="00507112" w:rsidRPr="002901BB" w:rsidRDefault="00507112" w:rsidP="00DA5F49">
            <w:pPr>
              <w:pStyle w:val="TAR"/>
              <w:rPr>
                <w:sz w:val="16"/>
              </w:rPr>
            </w:pPr>
            <w:r>
              <w:rPr>
                <w:sz w:val="16"/>
              </w:rPr>
              <w:t>-</w:t>
            </w:r>
          </w:p>
        </w:tc>
        <w:tc>
          <w:tcPr>
            <w:tcW w:w="711" w:type="dxa"/>
          </w:tcPr>
          <w:p w14:paraId="43CACB3D" w14:textId="77777777" w:rsidR="00507112" w:rsidRPr="002901BB" w:rsidRDefault="00507112" w:rsidP="00DA5F49">
            <w:pPr>
              <w:pStyle w:val="TAL"/>
              <w:rPr>
                <w:sz w:val="16"/>
              </w:rPr>
            </w:pPr>
            <w:r>
              <w:rPr>
                <w:sz w:val="16"/>
              </w:rPr>
              <w:t>Rel-18</w:t>
            </w:r>
          </w:p>
        </w:tc>
        <w:tc>
          <w:tcPr>
            <w:tcW w:w="306" w:type="dxa"/>
          </w:tcPr>
          <w:p w14:paraId="55E3BE7F" w14:textId="77777777" w:rsidR="00507112" w:rsidRPr="002901BB" w:rsidRDefault="00507112" w:rsidP="00DA5F49">
            <w:pPr>
              <w:pStyle w:val="TAL"/>
              <w:rPr>
                <w:sz w:val="16"/>
              </w:rPr>
            </w:pPr>
            <w:r>
              <w:rPr>
                <w:sz w:val="16"/>
              </w:rPr>
              <w:t>F</w:t>
            </w:r>
          </w:p>
        </w:tc>
        <w:tc>
          <w:tcPr>
            <w:tcW w:w="4013" w:type="dxa"/>
          </w:tcPr>
          <w:p w14:paraId="1D0FF816"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08AD37B1" w14:textId="77777777" w:rsidR="00507112" w:rsidRPr="002901BB" w:rsidRDefault="00507112" w:rsidP="00DA5F49">
            <w:pPr>
              <w:pStyle w:val="TAL"/>
              <w:rPr>
                <w:sz w:val="16"/>
              </w:rPr>
            </w:pPr>
            <w:r>
              <w:rPr>
                <w:sz w:val="16"/>
              </w:rPr>
              <w:t>revised</w:t>
            </w:r>
          </w:p>
        </w:tc>
      </w:tr>
      <w:tr w:rsidR="00507112" w14:paraId="47B65D23" w14:textId="77777777" w:rsidTr="00E27664">
        <w:tc>
          <w:tcPr>
            <w:tcW w:w="1097" w:type="dxa"/>
          </w:tcPr>
          <w:p w14:paraId="04DD6F15" w14:textId="77777777" w:rsidR="00507112" w:rsidRPr="002901BB" w:rsidRDefault="00507112" w:rsidP="00DA5F49">
            <w:pPr>
              <w:pStyle w:val="TAL"/>
              <w:rPr>
                <w:sz w:val="16"/>
              </w:rPr>
            </w:pPr>
            <w:r>
              <w:rPr>
                <w:sz w:val="16"/>
              </w:rPr>
              <w:t>R5-251606</w:t>
            </w:r>
          </w:p>
        </w:tc>
        <w:tc>
          <w:tcPr>
            <w:tcW w:w="2440" w:type="dxa"/>
          </w:tcPr>
          <w:p w14:paraId="3DFB2835" w14:textId="77777777" w:rsidR="00507112" w:rsidRPr="002901BB" w:rsidRDefault="00507112" w:rsidP="00DA5F49">
            <w:pPr>
              <w:pStyle w:val="TAL"/>
              <w:rPr>
                <w:sz w:val="16"/>
              </w:rPr>
            </w:pPr>
            <w:r>
              <w:rPr>
                <w:sz w:val="16"/>
              </w:rPr>
              <w:t>Test Tolerance update in Annex F for NR-U cell reselection test cases 12.1.1.1 and 12.2.1.1</w:t>
            </w:r>
          </w:p>
        </w:tc>
        <w:tc>
          <w:tcPr>
            <w:tcW w:w="1524" w:type="dxa"/>
          </w:tcPr>
          <w:p w14:paraId="67426034" w14:textId="77777777" w:rsidR="00507112" w:rsidRPr="002901BB" w:rsidRDefault="00507112" w:rsidP="00DA5F49">
            <w:pPr>
              <w:pStyle w:val="TAL"/>
              <w:rPr>
                <w:sz w:val="16"/>
              </w:rPr>
            </w:pPr>
            <w:r>
              <w:rPr>
                <w:sz w:val="16"/>
              </w:rPr>
              <w:t>Qualcomm India Pvt Ltd</w:t>
            </w:r>
          </w:p>
        </w:tc>
        <w:tc>
          <w:tcPr>
            <w:tcW w:w="888" w:type="dxa"/>
          </w:tcPr>
          <w:p w14:paraId="78719AC1" w14:textId="77777777" w:rsidR="00507112" w:rsidRPr="002901BB" w:rsidRDefault="00507112" w:rsidP="00DA5F49">
            <w:pPr>
              <w:pStyle w:val="TAL"/>
              <w:rPr>
                <w:sz w:val="16"/>
              </w:rPr>
            </w:pPr>
            <w:r>
              <w:rPr>
                <w:sz w:val="16"/>
              </w:rPr>
              <w:t>38.533</w:t>
            </w:r>
          </w:p>
        </w:tc>
        <w:tc>
          <w:tcPr>
            <w:tcW w:w="709" w:type="dxa"/>
          </w:tcPr>
          <w:p w14:paraId="394AE596" w14:textId="77777777" w:rsidR="00507112" w:rsidRPr="002901BB" w:rsidRDefault="00507112" w:rsidP="00DA5F49">
            <w:pPr>
              <w:pStyle w:val="TAL"/>
              <w:rPr>
                <w:sz w:val="16"/>
              </w:rPr>
            </w:pPr>
            <w:r>
              <w:rPr>
                <w:sz w:val="16"/>
              </w:rPr>
              <w:t>3813</w:t>
            </w:r>
          </w:p>
        </w:tc>
        <w:tc>
          <w:tcPr>
            <w:tcW w:w="281" w:type="dxa"/>
          </w:tcPr>
          <w:p w14:paraId="09566E8F" w14:textId="77777777" w:rsidR="00507112" w:rsidRPr="002901BB" w:rsidRDefault="00507112" w:rsidP="00DA5F49">
            <w:pPr>
              <w:pStyle w:val="TAR"/>
              <w:rPr>
                <w:sz w:val="16"/>
              </w:rPr>
            </w:pPr>
            <w:r>
              <w:rPr>
                <w:sz w:val="16"/>
              </w:rPr>
              <w:t>1</w:t>
            </w:r>
          </w:p>
        </w:tc>
        <w:tc>
          <w:tcPr>
            <w:tcW w:w="711" w:type="dxa"/>
          </w:tcPr>
          <w:p w14:paraId="53DC06DD" w14:textId="77777777" w:rsidR="00507112" w:rsidRPr="002901BB" w:rsidRDefault="00507112" w:rsidP="00DA5F49">
            <w:pPr>
              <w:pStyle w:val="TAL"/>
              <w:rPr>
                <w:sz w:val="16"/>
              </w:rPr>
            </w:pPr>
            <w:r>
              <w:rPr>
                <w:sz w:val="16"/>
              </w:rPr>
              <w:t>Rel-18</w:t>
            </w:r>
          </w:p>
        </w:tc>
        <w:tc>
          <w:tcPr>
            <w:tcW w:w="306" w:type="dxa"/>
          </w:tcPr>
          <w:p w14:paraId="3B003EDA" w14:textId="77777777" w:rsidR="00507112" w:rsidRPr="002901BB" w:rsidRDefault="00507112" w:rsidP="00DA5F49">
            <w:pPr>
              <w:pStyle w:val="TAL"/>
              <w:rPr>
                <w:sz w:val="16"/>
              </w:rPr>
            </w:pPr>
            <w:r>
              <w:rPr>
                <w:sz w:val="16"/>
              </w:rPr>
              <w:t>F</w:t>
            </w:r>
          </w:p>
        </w:tc>
        <w:tc>
          <w:tcPr>
            <w:tcW w:w="4013" w:type="dxa"/>
          </w:tcPr>
          <w:p w14:paraId="1378009F"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7DBC9BEA" w14:textId="77777777" w:rsidR="00507112" w:rsidRPr="002901BB" w:rsidRDefault="00507112" w:rsidP="00DA5F49">
            <w:pPr>
              <w:pStyle w:val="TAL"/>
              <w:rPr>
                <w:sz w:val="16"/>
              </w:rPr>
            </w:pPr>
            <w:r>
              <w:rPr>
                <w:sz w:val="16"/>
              </w:rPr>
              <w:t>agreed</w:t>
            </w:r>
          </w:p>
        </w:tc>
      </w:tr>
      <w:tr w:rsidR="00507112" w14:paraId="237D7616" w14:textId="77777777" w:rsidTr="00E27664">
        <w:tc>
          <w:tcPr>
            <w:tcW w:w="1097" w:type="dxa"/>
          </w:tcPr>
          <w:p w14:paraId="3A1FEEBE" w14:textId="77777777" w:rsidR="00507112" w:rsidRPr="002901BB" w:rsidRDefault="00507112" w:rsidP="00DA5F49">
            <w:pPr>
              <w:pStyle w:val="TAL"/>
              <w:rPr>
                <w:sz w:val="16"/>
              </w:rPr>
            </w:pPr>
            <w:r>
              <w:rPr>
                <w:sz w:val="16"/>
              </w:rPr>
              <w:t>R5-251153</w:t>
            </w:r>
          </w:p>
        </w:tc>
        <w:tc>
          <w:tcPr>
            <w:tcW w:w="2440" w:type="dxa"/>
          </w:tcPr>
          <w:p w14:paraId="7616BF7E" w14:textId="77777777" w:rsidR="00507112" w:rsidRPr="002901BB" w:rsidRDefault="00507112" w:rsidP="00DA5F49">
            <w:pPr>
              <w:pStyle w:val="TAL"/>
              <w:rPr>
                <w:sz w:val="16"/>
              </w:rPr>
            </w:pPr>
            <w:r>
              <w:rPr>
                <w:sz w:val="16"/>
              </w:rPr>
              <w:t>Update to NR-NTN cell reselection test cases 14.1.9 and 14.1.10 including TT</w:t>
            </w:r>
          </w:p>
        </w:tc>
        <w:tc>
          <w:tcPr>
            <w:tcW w:w="1524" w:type="dxa"/>
          </w:tcPr>
          <w:p w14:paraId="61BD481F" w14:textId="77777777" w:rsidR="00507112" w:rsidRPr="002901BB" w:rsidRDefault="00507112" w:rsidP="00DA5F49">
            <w:pPr>
              <w:pStyle w:val="TAL"/>
              <w:rPr>
                <w:sz w:val="16"/>
              </w:rPr>
            </w:pPr>
            <w:r>
              <w:rPr>
                <w:sz w:val="16"/>
              </w:rPr>
              <w:t>Qualcomm India Pvt Ltd</w:t>
            </w:r>
          </w:p>
        </w:tc>
        <w:tc>
          <w:tcPr>
            <w:tcW w:w="888" w:type="dxa"/>
          </w:tcPr>
          <w:p w14:paraId="3584B723" w14:textId="77777777" w:rsidR="00507112" w:rsidRPr="002901BB" w:rsidRDefault="00507112" w:rsidP="00DA5F49">
            <w:pPr>
              <w:pStyle w:val="TAL"/>
              <w:rPr>
                <w:sz w:val="16"/>
              </w:rPr>
            </w:pPr>
            <w:r>
              <w:rPr>
                <w:sz w:val="16"/>
              </w:rPr>
              <w:t>38.533</w:t>
            </w:r>
          </w:p>
        </w:tc>
        <w:tc>
          <w:tcPr>
            <w:tcW w:w="709" w:type="dxa"/>
          </w:tcPr>
          <w:p w14:paraId="3F728671" w14:textId="77777777" w:rsidR="00507112" w:rsidRPr="002901BB" w:rsidRDefault="00507112" w:rsidP="00DA5F49">
            <w:pPr>
              <w:pStyle w:val="TAL"/>
              <w:rPr>
                <w:sz w:val="16"/>
              </w:rPr>
            </w:pPr>
            <w:r>
              <w:rPr>
                <w:sz w:val="16"/>
              </w:rPr>
              <w:t>3814</w:t>
            </w:r>
          </w:p>
        </w:tc>
        <w:tc>
          <w:tcPr>
            <w:tcW w:w="281" w:type="dxa"/>
          </w:tcPr>
          <w:p w14:paraId="279C76E4" w14:textId="77777777" w:rsidR="00507112" w:rsidRPr="002901BB" w:rsidRDefault="00507112" w:rsidP="00DA5F49">
            <w:pPr>
              <w:pStyle w:val="TAR"/>
              <w:rPr>
                <w:sz w:val="16"/>
              </w:rPr>
            </w:pPr>
            <w:r>
              <w:rPr>
                <w:sz w:val="16"/>
              </w:rPr>
              <w:t>-</w:t>
            </w:r>
          </w:p>
        </w:tc>
        <w:tc>
          <w:tcPr>
            <w:tcW w:w="711" w:type="dxa"/>
          </w:tcPr>
          <w:p w14:paraId="3889DA80" w14:textId="77777777" w:rsidR="00507112" w:rsidRPr="002901BB" w:rsidRDefault="00507112" w:rsidP="00DA5F49">
            <w:pPr>
              <w:pStyle w:val="TAL"/>
              <w:rPr>
                <w:sz w:val="16"/>
              </w:rPr>
            </w:pPr>
            <w:r>
              <w:rPr>
                <w:sz w:val="16"/>
              </w:rPr>
              <w:t>Rel-18</w:t>
            </w:r>
          </w:p>
        </w:tc>
        <w:tc>
          <w:tcPr>
            <w:tcW w:w="306" w:type="dxa"/>
          </w:tcPr>
          <w:p w14:paraId="1B9039E4" w14:textId="77777777" w:rsidR="00507112" w:rsidRPr="002901BB" w:rsidRDefault="00507112" w:rsidP="00DA5F49">
            <w:pPr>
              <w:pStyle w:val="TAL"/>
              <w:rPr>
                <w:sz w:val="16"/>
              </w:rPr>
            </w:pPr>
            <w:r>
              <w:rPr>
                <w:sz w:val="16"/>
              </w:rPr>
              <w:t>F</w:t>
            </w:r>
          </w:p>
        </w:tc>
        <w:tc>
          <w:tcPr>
            <w:tcW w:w="4013" w:type="dxa"/>
          </w:tcPr>
          <w:p w14:paraId="0709AE0F"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19671AD7" w14:textId="77777777" w:rsidR="00507112" w:rsidRPr="002901BB" w:rsidRDefault="00507112" w:rsidP="00DA5F49">
            <w:pPr>
              <w:pStyle w:val="TAL"/>
              <w:rPr>
                <w:sz w:val="16"/>
              </w:rPr>
            </w:pPr>
            <w:r>
              <w:rPr>
                <w:sz w:val="16"/>
              </w:rPr>
              <w:t>revised</w:t>
            </w:r>
          </w:p>
        </w:tc>
      </w:tr>
      <w:tr w:rsidR="00507112" w14:paraId="5DFD646E" w14:textId="77777777" w:rsidTr="00E27664">
        <w:tc>
          <w:tcPr>
            <w:tcW w:w="1097" w:type="dxa"/>
          </w:tcPr>
          <w:p w14:paraId="1F27E483" w14:textId="77777777" w:rsidR="00507112" w:rsidRPr="002901BB" w:rsidRDefault="00507112" w:rsidP="00DA5F49">
            <w:pPr>
              <w:pStyle w:val="TAL"/>
              <w:rPr>
                <w:sz w:val="16"/>
              </w:rPr>
            </w:pPr>
            <w:r>
              <w:rPr>
                <w:sz w:val="16"/>
              </w:rPr>
              <w:t>R5-251657</w:t>
            </w:r>
          </w:p>
        </w:tc>
        <w:tc>
          <w:tcPr>
            <w:tcW w:w="2440" w:type="dxa"/>
          </w:tcPr>
          <w:p w14:paraId="58764A1C" w14:textId="77777777" w:rsidR="00507112" w:rsidRPr="002901BB" w:rsidRDefault="00507112" w:rsidP="00DA5F49">
            <w:pPr>
              <w:pStyle w:val="TAL"/>
              <w:rPr>
                <w:sz w:val="16"/>
              </w:rPr>
            </w:pPr>
            <w:r>
              <w:rPr>
                <w:sz w:val="16"/>
              </w:rPr>
              <w:t>Update to NR-NTN cell reselection test cases 14.1.9 and 14.1.10 including TT</w:t>
            </w:r>
          </w:p>
        </w:tc>
        <w:tc>
          <w:tcPr>
            <w:tcW w:w="1524" w:type="dxa"/>
          </w:tcPr>
          <w:p w14:paraId="4D05E9D0" w14:textId="77777777" w:rsidR="00507112" w:rsidRPr="002901BB" w:rsidRDefault="00507112" w:rsidP="00DA5F49">
            <w:pPr>
              <w:pStyle w:val="TAL"/>
              <w:rPr>
                <w:sz w:val="16"/>
              </w:rPr>
            </w:pPr>
            <w:r>
              <w:rPr>
                <w:sz w:val="16"/>
              </w:rPr>
              <w:t>Qualcomm India Pvt Ltd</w:t>
            </w:r>
          </w:p>
        </w:tc>
        <w:tc>
          <w:tcPr>
            <w:tcW w:w="888" w:type="dxa"/>
          </w:tcPr>
          <w:p w14:paraId="76E7C200" w14:textId="77777777" w:rsidR="00507112" w:rsidRPr="002901BB" w:rsidRDefault="00507112" w:rsidP="00DA5F49">
            <w:pPr>
              <w:pStyle w:val="TAL"/>
              <w:rPr>
                <w:sz w:val="16"/>
              </w:rPr>
            </w:pPr>
            <w:r>
              <w:rPr>
                <w:sz w:val="16"/>
              </w:rPr>
              <w:t>38.533</w:t>
            </w:r>
          </w:p>
        </w:tc>
        <w:tc>
          <w:tcPr>
            <w:tcW w:w="709" w:type="dxa"/>
          </w:tcPr>
          <w:p w14:paraId="340A7A5A" w14:textId="77777777" w:rsidR="00507112" w:rsidRPr="002901BB" w:rsidRDefault="00507112" w:rsidP="00DA5F49">
            <w:pPr>
              <w:pStyle w:val="TAL"/>
              <w:rPr>
                <w:sz w:val="16"/>
              </w:rPr>
            </w:pPr>
            <w:r>
              <w:rPr>
                <w:sz w:val="16"/>
              </w:rPr>
              <w:t>3814</w:t>
            </w:r>
          </w:p>
        </w:tc>
        <w:tc>
          <w:tcPr>
            <w:tcW w:w="281" w:type="dxa"/>
          </w:tcPr>
          <w:p w14:paraId="1104AE62" w14:textId="77777777" w:rsidR="00507112" w:rsidRPr="002901BB" w:rsidRDefault="00507112" w:rsidP="00DA5F49">
            <w:pPr>
              <w:pStyle w:val="TAR"/>
              <w:rPr>
                <w:sz w:val="16"/>
              </w:rPr>
            </w:pPr>
            <w:r>
              <w:rPr>
                <w:sz w:val="16"/>
              </w:rPr>
              <w:t>1</w:t>
            </w:r>
          </w:p>
        </w:tc>
        <w:tc>
          <w:tcPr>
            <w:tcW w:w="711" w:type="dxa"/>
          </w:tcPr>
          <w:p w14:paraId="7BA2975A" w14:textId="77777777" w:rsidR="00507112" w:rsidRPr="002901BB" w:rsidRDefault="00507112" w:rsidP="00DA5F49">
            <w:pPr>
              <w:pStyle w:val="TAL"/>
              <w:rPr>
                <w:sz w:val="16"/>
              </w:rPr>
            </w:pPr>
            <w:r>
              <w:rPr>
                <w:sz w:val="16"/>
              </w:rPr>
              <w:t>Rel-18</w:t>
            </w:r>
          </w:p>
        </w:tc>
        <w:tc>
          <w:tcPr>
            <w:tcW w:w="306" w:type="dxa"/>
          </w:tcPr>
          <w:p w14:paraId="279548EA" w14:textId="77777777" w:rsidR="00507112" w:rsidRPr="002901BB" w:rsidRDefault="00507112" w:rsidP="00DA5F49">
            <w:pPr>
              <w:pStyle w:val="TAL"/>
              <w:rPr>
                <w:sz w:val="16"/>
              </w:rPr>
            </w:pPr>
            <w:r>
              <w:rPr>
                <w:sz w:val="16"/>
              </w:rPr>
              <w:t>F</w:t>
            </w:r>
          </w:p>
        </w:tc>
        <w:tc>
          <w:tcPr>
            <w:tcW w:w="4013" w:type="dxa"/>
          </w:tcPr>
          <w:p w14:paraId="251AFE2B"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17958433" w14:textId="77777777" w:rsidR="00507112" w:rsidRPr="002901BB" w:rsidRDefault="00507112" w:rsidP="00DA5F49">
            <w:pPr>
              <w:pStyle w:val="TAL"/>
              <w:rPr>
                <w:sz w:val="16"/>
              </w:rPr>
            </w:pPr>
            <w:r>
              <w:rPr>
                <w:sz w:val="16"/>
              </w:rPr>
              <w:t>agreed</w:t>
            </w:r>
          </w:p>
        </w:tc>
      </w:tr>
      <w:tr w:rsidR="00507112" w14:paraId="0C078243" w14:textId="77777777" w:rsidTr="00E27664">
        <w:tc>
          <w:tcPr>
            <w:tcW w:w="1097" w:type="dxa"/>
          </w:tcPr>
          <w:p w14:paraId="5D02A9E0" w14:textId="77777777" w:rsidR="00507112" w:rsidRPr="002901BB" w:rsidRDefault="00507112" w:rsidP="00DA5F49">
            <w:pPr>
              <w:pStyle w:val="TAL"/>
              <w:rPr>
                <w:sz w:val="16"/>
              </w:rPr>
            </w:pPr>
            <w:r>
              <w:rPr>
                <w:sz w:val="16"/>
              </w:rPr>
              <w:t>R5-251154</w:t>
            </w:r>
          </w:p>
        </w:tc>
        <w:tc>
          <w:tcPr>
            <w:tcW w:w="2440" w:type="dxa"/>
          </w:tcPr>
          <w:p w14:paraId="4A3BCF04" w14:textId="77777777" w:rsidR="00507112" w:rsidRPr="002901BB" w:rsidRDefault="00507112" w:rsidP="00DA5F49">
            <w:pPr>
              <w:pStyle w:val="TAL"/>
              <w:rPr>
                <w:sz w:val="16"/>
              </w:rPr>
            </w:pPr>
            <w:r>
              <w:rPr>
                <w:sz w:val="16"/>
              </w:rPr>
              <w:t>Update to NR-NTN SSB based L1-RSRP Measurement Accuracy test cases 14.6.4.1 and 14.6.4.2 including TT</w:t>
            </w:r>
          </w:p>
        </w:tc>
        <w:tc>
          <w:tcPr>
            <w:tcW w:w="1524" w:type="dxa"/>
          </w:tcPr>
          <w:p w14:paraId="7381A1B8" w14:textId="77777777" w:rsidR="00507112" w:rsidRPr="002901BB" w:rsidRDefault="00507112" w:rsidP="00DA5F49">
            <w:pPr>
              <w:pStyle w:val="TAL"/>
              <w:rPr>
                <w:sz w:val="16"/>
              </w:rPr>
            </w:pPr>
            <w:r>
              <w:rPr>
                <w:sz w:val="16"/>
              </w:rPr>
              <w:t>Qualcomm India Pvt Ltd</w:t>
            </w:r>
          </w:p>
        </w:tc>
        <w:tc>
          <w:tcPr>
            <w:tcW w:w="888" w:type="dxa"/>
          </w:tcPr>
          <w:p w14:paraId="4F2604CE" w14:textId="77777777" w:rsidR="00507112" w:rsidRPr="002901BB" w:rsidRDefault="00507112" w:rsidP="00DA5F49">
            <w:pPr>
              <w:pStyle w:val="TAL"/>
              <w:rPr>
                <w:sz w:val="16"/>
              </w:rPr>
            </w:pPr>
            <w:r>
              <w:rPr>
                <w:sz w:val="16"/>
              </w:rPr>
              <w:t>38.533</w:t>
            </w:r>
          </w:p>
        </w:tc>
        <w:tc>
          <w:tcPr>
            <w:tcW w:w="709" w:type="dxa"/>
          </w:tcPr>
          <w:p w14:paraId="00934182" w14:textId="77777777" w:rsidR="00507112" w:rsidRPr="002901BB" w:rsidRDefault="00507112" w:rsidP="00DA5F49">
            <w:pPr>
              <w:pStyle w:val="TAL"/>
              <w:rPr>
                <w:sz w:val="16"/>
              </w:rPr>
            </w:pPr>
            <w:r>
              <w:rPr>
                <w:sz w:val="16"/>
              </w:rPr>
              <w:t>3815</w:t>
            </w:r>
          </w:p>
        </w:tc>
        <w:tc>
          <w:tcPr>
            <w:tcW w:w="281" w:type="dxa"/>
          </w:tcPr>
          <w:p w14:paraId="2C44D692" w14:textId="77777777" w:rsidR="00507112" w:rsidRPr="002901BB" w:rsidRDefault="00507112" w:rsidP="00DA5F49">
            <w:pPr>
              <w:pStyle w:val="TAR"/>
              <w:rPr>
                <w:sz w:val="16"/>
              </w:rPr>
            </w:pPr>
            <w:r>
              <w:rPr>
                <w:sz w:val="16"/>
              </w:rPr>
              <w:t>-</w:t>
            </w:r>
          </w:p>
        </w:tc>
        <w:tc>
          <w:tcPr>
            <w:tcW w:w="711" w:type="dxa"/>
          </w:tcPr>
          <w:p w14:paraId="67E8574F" w14:textId="77777777" w:rsidR="00507112" w:rsidRPr="002901BB" w:rsidRDefault="00507112" w:rsidP="00DA5F49">
            <w:pPr>
              <w:pStyle w:val="TAL"/>
              <w:rPr>
                <w:sz w:val="16"/>
              </w:rPr>
            </w:pPr>
            <w:r>
              <w:rPr>
                <w:sz w:val="16"/>
              </w:rPr>
              <w:t>Rel-18</w:t>
            </w:r>
          </w:p>
        </w:tc>
        <w:tc>
          <w:tcPr>
            <w:tcW w:w="306" w:type="dxa"/>
          </w:tcPr>
          <w:p w14:paraId="576A66D9" w14:textId="77777777" w:rsidR="00507112" w:rsidRPr="002901BB" w:rsidRDefault="00507112" w:rsidP="00DA5F49">
            <w:pPr>
              <w:pStyle w:val="TAL"/>
              <w:rPr>
                <w:sz w:val="16"/>
              </w:rPr>
            </w:pPr>
            <w:r>
              <w:rPr>
                <w:sz w:val="16"/>
              </w:rPr>
              <w:t>F</w:t>
            </w:r>
          </w:p>
        </w:tc>
        <w:tc>
          <w:tcPr>
            <w:tcW w:w="4013" w:type="dxa"/>
          </w:tcPr>
          <w:p w14:paraId="27F87FA1"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03451371" w14:textId="77777777" w:rsidR="00507112" w:rsidRPr="002901BB" w:rsidRDefault="00507112" w:rsidP="00DA5F49">
            <w:pPr>
              <w:pStyle w:val="TAL"/>
              <w:rPr>
                <w:sz w:val="16"/>
              </w:rPr>
            </w:pPr>
            <w:r>
              <w:rPr>
                <w:sz w:val="16"/>
              </w:rPr>
              <w:t>agreed</w:t>
            </w:r>
          </w:p>
        </w:tc>
      </w:tr>
      <w:tr w:rsidR="00507112" w14:paraId="2512B8DF" w14:textId="77777777" w:rsidTr="00E27664">
        <w:tc>
          <w:tcPr>
            <w:tcW w:w="1097" w:type="dxa"/>
          </w:tcPr>
          <w:p w14:paraId="171CFE44" w14:textId="77777777" w:rsidR="00507112" w:rsidRPr="002901BB" w:rsidRDefault="00507112" w:rsidP="00DA5F49">
            <w:pPr>
              <w:pStyle w:val="TAL"/>
              <w:rPr>
                <w:sz w:val="16"/>
              </w:rPr>
            </w:pPr>
            <w:r>
              <w:rPr>
                <w:sz w:val="16"/>
              </w:rPr>
              <w:t>R5-251155</w:t>
            </w:r>
          </w:p>
        </w:tc>
        <w:tc>
          <w:tcPr>
            <w:tcW w:w="2440" w:type="dxa"/>
          </w:tcPr>
          <w:p w14:paraId="4E532A78" w14:textId="77777777" w:rsidR="00507112" w:rsidRPr="002901BB" w:rsidRDefault="00507112" w:rsidP="00DA5F49">
            <w:pPr>
              <w:pStyle w:val="TAL"/>
              <w:rPr>
                <w:sz w:val="16"/>
              </w:rPr>
            </w:pPr>
            <w:r>
              <w:rPr>
                <w:sz w:val="16"/>
              </w:rPr>
              <w:t>Update to NR-NTN SS-SINR Measurement Accuracy test cases 14.6.3.1 and 14.6.3.2 including TT</w:t>
            </w:r>
          </w:p>
        </w:tc>
        <w:tc>
          <w:tcPr>
            <w:tcW w:w="1524" w:type="dxa"/>
          </w:tcPr>
          <w:p w14:paraId="67911BE4" w14:textId="77777777" w:rsidR="00507112" w:rsidRPr="002901BB" w:rsidRDefault="00507112" w:rsidP="00DA5F49">
            <w:pPr>
              <w:pStyle w:val="TAL"/>
              <w:rPr>
                <w:sz w:val="16"/>
              </w:rPr>
            </w:pPr>
            <w:r>
              <w:rPr>
                <w:sz w:val="16"/>
              </w:rPr>
              <w:t>Qualcomm India Pvt Ltd</w:t>
            </w:r>
          </w:p>
        </w:tc>
        <w:tc>
          <w:tcPr>
            <w:tcW w:w="888" w:type="dxa"/>
          </w:tcPr>
          <w:p w14:paraId="44E7D757" w14:textId="77777777" w:rsidR="00507112" w:rsidRPr="002901BB" w:rsidRDefault="00507112" w:rsidP="00DA5F49">
            <w:pPr>
              <w:pStyle w:val="TAL"/>
              <w:rPr>
                <w:sz w:val="16"/>
              </w:rPr>
            </w:pPr>
            <w:r>
              <w:rPr>
                <w:sz w:val="16"/>
              </w:rPr>
              <w:t>38.533</w:t>
            </w:r>
          </w:p>
        </w:tc>
        <w:tc>
          <w:tcPr>
            <w:tcW w:w="709" w:type="dxa"/>
          </w:tcPr>
          <w:p w14:paraId="0D3CF276" w14:textId="77777777" w:rsidR="00507112" w:rsidRPr="002901BB" w:rsidRDefault="00507112" w:rsidP="00DA5F49">
            <w:pPr>
              <w:pStyle w:val="TAL"/>
              <w:rPr>
                <w:sz w:val="16"/>
              </w:rPr>
            </w:pPr>
            <w:r>
              <w:rPr>
                <w:sz w:val="16"/>
              </w:rPr>
              <w:t>3816</w:t>
            </w:r>
          </w:p>
        </w:tc>
        <w:tc>
          <w:tcPr>
            <w:tcW w:w="281" w:type="dxa"/>
          </w:tcPr>
          <w:p w14:paraId="762E41C6" w14:textId="77777777" w:rsidR="00507112" w:rsidRPr="002901BB" w:rsidRDefault="00507112" w:rsidP="00DA5F49">
            <w:pPr>
              <w:pStyle w:val="TAR"/>
              <w:rPr>
                <w:sz w:val="16"/>
              </w:rPr>
            </w:pPr>
            <w:r>
              <w:rPr>
                <w:sz w:val="16"/>
              </w:rPr>
              <w:t>-</w:t>
            </w:r>
          </w:p>
        </w:tc>
        <w:tc>
          <w:tcPr>
            <w:tcW w:w="711" w:type="dxa"/>
          </w:tcPr>
          <w:p w14:paraId="679E4FE0" w14:textId="77777777" w:rsidR="00507112" w:rsidRPr="002901BB" w:rsidRDefault="00507112" w:rsidP="00DA5F49">
            <w:pPr>
              <w:pStyle w:val="TAL"/>
              <w:rPr>
                <w:sz w:val="16"/>
              </w:rPr>
            </w:pPr>
            <w:r>
              <w:rPr>
                <w:sz w:val="16"/>
              </w:rPr>
              <w:t>Rel-18</w:t>
            </w:r>
          </w:p>
        </w:tc>
        <w:tc>
          <w:tcPr>
            <w:tcW w:w="306" w:type="dxa"/>
          </w:tcPr>
          <w:p w14:paraId="3F6B2376" w14:textId="77777777" w:rsidR="00507112" w:rsidRPr="002901BB" w:rsidRDefault="00507112" w:rsidP="00DA5F49">
            <w:pPr>
              <w:pStyle w:val="TAL"/>
              <w:rPr>
                <w:sz w:val="16"/>
              </w:rPr>
            </w:pPr>
            <w:r>
              <w:rPr>
                <w:sz w:val="16"/>
              </w:rPr>
              <w:t>F</w:t>
            </w:r>
          </w:p>
        </w:tc>
        <w:tc>
          <w:tcPr>
            <w:tcW w:w="4013" w:type="dxa"/>
          </w:tcPr>
          <w:p w14:paraId="0C3C2C9A"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7B87D567" w14:textId="77777777" w:rsidR="00507112" w:rsidRPr="002901BB" w:rsidRDefault="00507112" w:rsidP="00DA5F49">
            <w:pPr>
              <w:pStyle w:val="TAL"/>
              <w:rPr>
                <w:sz w:val="16"/>
              </w:rPr>
            </w:pPr>
            <w:r>
              <w:rPr>
                <w:sz w:val="16"/>
              </w:rPr>
              <w:t>agreed</w:t>
            </w:r>
          </w:p>
        </w:tc>
      </w:tr>
      <w:tr w:rsidR="00507112" w14:paraId="4C3C97C5" w14:textId="77777777" w:rsidTr="00E27664">
        <w:tc>
          <w:tcPr>
            <w:tcW w:w="1097" w:type="dxa"/>
          </w:tcPr>
          <w:p w14:paraId="5A4AFE94" w14:textId="77777777" w:rsidR="00507112" w:rsidRPr="002901BB" w:rsidRDefault="00507112" w:rsidP="00DA5F49">
            <w:pPr>
              <w:pStyle w:val="TAL"/>
              <w:rPr>
                <w:sz w:val="16"/>
              </w:rPr>
            </w:pPr>
            <w:r>
              <w:rPr>
                <w:sz w:val="16"/>
              </w:rPr>
              <w:t>R5-251156</w:t>
            </w:r>
          </w:p>
        </w:tc>
        <w:tc>
          <w:tcPr>
            <w:tcW w:w="2440" w:type="dxa"/>
          </w:tcPr>
          <w:p w14:paraId="0A155D1E" w14:textId="77777777" w:rsidR="00507112" w:rsidRPr="002901BB" w:rsidRDefault="00507112" w:rsidP="00DA5F49">
            <w:pPr>
              <w:pStyle w:val="TAL"/>
              <w:rPr>
                <w:sz w:val="16"/>
              </w:rPr>
            </w:pPr>
            <w:r>
              <w:rPr>
                <w:sz w:val="16"/>
              </w:rPr>
              <w:t xml:space="preserve">Correction in </w:t>
            </w:r>
            <w:proofErr w:type="spellStart"/>
            <w:r>
              <w:rPr>
                <w:sz w:val="16"/>
              </w:rPr>
              <w:t>RedCap</w:t>
            </w:r>
            <w:proofErr w:type="spellEnd"/>
            <w:r>
              <w:rPr>
                <w:sz w:val="16"/>
              </w:rPr>
              <w:t xml:space="preserve"> CSI-RS based L1-RSRP measurement test case 16.6.4.5</w:t>
            </w:r>
          </w:p>
        </w:tc>
        <w:tc>
          <w:tcPr>
            <w:tcW w:w="1524" w:type="dxa"/>
          </w:tcPr>
          <w:p w14:paraId="70A20A35" w14:textId="77777777" w:rsidR="00507112" w:rsidRPr="002901BB" w:rsidRDefault="00507112" w:rsidP="00DA5F49">
            <w:pPr>
              <w:pStyle w:val="TAL"/>
              <w:rPr>
                <w:sz w:val="16"/>
              </w:rPr>
            </w:pPr>
            <w:r>
              <w:rPr>
                <w:sz w:val="16"/>
              </w:rPr>
              <w:t>Qualcomm India Pvt Ltd</w:t>
            </w:r>
          </w:p>
        </w:tc>
        <w:tc>
          <w:tcPr>
            <w:tcW w:w="888" w:type="dxa"/>
          </w:tcPr>
          <w:p w14:paraId="136E89F2" w14:textId="77777777" w:rsidR="00507112" w:rsidRPr="002901BB" w:rsidRDefault="00507112" w:rsidP="00DA5F49">
            <w:pPr>
              <w:pStyle w:val="TAL"/>
              <w:rPr>
                <w:sz w:val="16"/>
              </w:rPr>
            </w:pPr>
            <w:r>
              <w:rPr>
                <w:sz w:val="16"/>
              </w:rPr>
              <w:t>38.533</w:t>
            </w:r>
          </w:p>
        </w:tc>
        <w:tc>
          <w:tcPr>
            <w:tcW w:w="709" w:type="dxa"/>
          </w:tcPr>
          <w:p w14:paraId="12AEB19A" w14:textId="77777777" w:rsidR="00507112" w:rsidRPr="002901BB" w:rsidRDefault="00507112" w:rsidP="00DA5F49">
            <w:pPr>
              <w:pStyle w:val="TAL"/>
              <w:rPr>
                <w:sz w:val="16"/>
              </w:rPr>
            </w:pPr>
            <w:r>
              <w:rPr>
                <w:sz w:val="16"/>
              </w:rPr>
              <w:t>3817</w:t>
            </w:r>
          </w:p>
        </w:tc>
        <w:tc>
          <w:tcPr>
            <w:tcW w:w="281" w:type="dxa"/>
          </w:tcPr>
          <w:p w14:paraId="52E02C9F" w14:textId="77777777" w:rsidR="00507112" w:rsidRPr="002901BB" w:rsidRDefault="00507112" w:rsidP="00DA5F49">
            <w:pPr>
              <w:pStyle w:val="TAR"/>
              <w:rPr>
                <w:sz w:val="16"/>
              </w:rPr>
            </w:pPr>
            <w:r>
              <w:rPr>
                <w:sz w:val="16"/>
              </w:rPr>
              <w:t>-</w:t>
            </w:r>
          </w:p>
        </w:tc>
        <w:tc>
          <w:tcPr>
            <w:tcW w:w="711" w:type="dxa"/>
          </w:tcPr>
          <w:p w14:paraId="7D1CBB21" w14:textId="77777777" w:rsidR="00507112" w:rsidRPr="002901BB" w:rsidRDefault="00507112" w:rsidP="00DA5F49">
            <w:pPr>
              <w:pStyle w:val="TAL"/>
              <w:rPr>
                <w:sz w:val="16"/>
              </w:rPr>
            </w:pPr>
            <w:r>
              <w:rPr>
                <w:sz w:val="16"/>
              </w:rPr>
              <w:t>Rel-18</w:t>
            </w:r>
          </w:p>
        </w:tc>
        <w:tc>
          <w:tcPr>
            <w:tcW w:w="306" w:type="dxa"/>
          </w:tcPr>
          <w:p w14:paraId="5243EC5B" w14:textId="77777777" w:rsidR="00507112" w:rsidRPr="002901BB" w:rsidRDefault="00507112" w:rsidP="00DA5F49">
            <w:pPr>
              <w:pStyle w:val="TAL"/>
              <w:rPr>
                <w:sz w:val="16"/>
              </w:rPr>
            </w:pPr>
            <w:r>
              <w:rPr>
                <w:sz w:val="16"/>
              </w:rPr>
              <w:t>F</w:t>
            </w:r>
          </w:p>
        </w:tc>
        <w:tc>
          <w:tcPr>
            <w:tcW w:w="4013" w:type="dxa"/>
          </w:tcPr>
          <w:p w14:paraId="12CF3335"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31EC2B0E" w14:textId="77777777" w:rsidR="00507112" w:rsidRPr="002901BB" w:rsidRDefault="00507112" w:rsidP="00DA5F49">
            <w:pPr>
              <w:pStyle w:val="TAL"/>
              <w:rPr>
                <w:sz w:val="16"/>
              </w:rPr>
            </w:pPr>
            <w:r>
              <w:rPr>
                <w:sz w:val="16"/>
              </w:rPr>
              <w:t>agreed</w:t>
            </w:r>
          </w:p>
        </w:tc>
      </w:tr>
      <w:tr w:rsidR="00507112" w14:paraId="097506A3" w14:textId="77777777" w:rsidTr="00E27664">
        <w:tc>
          <w:tcPr>
            <w:tcW w:w="1097" w:type="dxa"/>
          </w:tcPr>
          <w:p w14:paraId="4B9738AF" w14:textId="77777777" w:rsidR="00507112" w:rsidRPr="002901BB" w:rsidRDefault="00507112" w:rsidP="00DA5F49">
            <w:pPr>
              <w:pStyle w:val="TAL"/>
              <w:rPr>
                <w:sz w:val="16"/>
              </w:rPr>
            </w:pPr>
            <w:r>
              <w:rPr>
                <w:sz w:val="16"/>
              </w:rPr>
              <w:t>R5-251157</w:t>
            </w:r>
          </w:p>
        </w:tc>
        <w:tc>
          <w:tcPr>
            <w:tcW w:w="2440" w:type="dxa"/>
          </w:tcPr>
          <w:p w14:paraId="03665C6E" w14:textId="77777777" w:rsidR="00507112" w:rsidRPr="002901BB" w:rsidRDefault="00507112" w:rsidP="00DA5F49">
            <w:pPr>
              <w:pStyle w:val="TAL"/>
              <w:rPr>
                <w:sz w:val="16"/>
              </w:rPr>
            </w:pPr>
            <w:r>
              <w:rPr>
                <w:sz w:val="16"/>
              </w:rPr>
              <w:t>Update to SS RSRP in test 2 and 3 for absolute measurement accuracy test case 6.7.1.1.1</w:t>
            </w:r>
          </w:p>
        </w:tc>
        <w:tc>
          <w:tcPr>
            <w:tcW w:w="1524" w:type="dxa"/>
          </w:tcPr>
          <w:p w14:paraId="08F4AD0C" w14:textId="77777777" w:rsidR="00507112" w:rsidRPr="002901BB" w:rsidRDefault="00507112" w:rsidP="00DA5F49">
            <w:pPr>
              <w:pStyle w:val="TAL"/>
              <w:rPr>
                <w:sz w:val="16"/>
              </w:rPr>
            </w:pPr>
            <w:r>
              <w:rPr>
                <w:sz w:val="16"/>
              </w:rPr>
              <w:t>Qualcomm India Pvt Ltd</w:t>
            </w:r>
          </w:p>
        </w:tc>
        <w:tc>
          <w:tcPr>
            <w:tcW w:w="888" w:type="dxa"/>
          </w:tcPr>
          <w:p w14:paraId="2D9F6AF8" w14:textId="77777777" w:rsidR="00507112" w:rsidRPr="002901BB" w:rsidRDefault="00507112" w:rsidP="00DA5F49">
            <w:pPr>
              <w:pStyle w:val="TAL"/>
              <w:rPr>
                <w:sz w:val="16"/>
              </w:rPr>
            </w:pPr>
            <w:r>
              <w:rPr>
                <w:sz w:val="16"/>
              </w:rPr>
              <w:t>38.533</w:t>
            </w:r>
          </w:p>
        </w:tc>
        <w:tc>
          <w:tcPr>
            <w:tcW w:w="709" w:type="dxa"/>
          </w:tcPr>
          <w:p w14:paraId="57D77C1E" w14:textId="77777777" w:rsidR="00507112" w:rsidRPr="002901BB" w:rsidRDefault="00507112" w:rsidP="00DA5F49">
            <w:pPr>
              <w:pStyle w:val="TAL"/>
              <w:rPr>
                <w:sz w:val="16"/>
              </w:rPr>
            </w:pPr>
            <w:r>
              <w:rPr>
                <w:sz w:val="16"/>
              </w:rPr>
              <w:t>3818</w:t>
            </w:r>
          </w:p>
        </w:tc>
        <w:tc>
          <w:tcPr>
            <w:tcW w:w="281" w:type="dxa"/>
          </w:tcPr>
          <w:p w14:paraId="00C16471" w14:textId="77777777" w:rsidR="00507112" w:rsidRPr="002901BB" w:rsidRDefault="00507112" w:rsidP="00DA5F49">
            <w:pPr>
              <w:pStyle w:val="TAR"/>
              <w:rPr>
                <w:sz w:val="16"/>
              </w:rPr>
            </w:pPr>
            <w:r>
              <w:rPr>
                <w:sz w:val="16"/>
              </w:rPr>
              <w:t>-</w:t>
            </w:r>
          </w:p>
        </w:tc>
        <w:tc>
          <w:tcPr>
            <w:tcW w:w="711" w:type="dxa"/>
          </w:tcPr>
          <w:p w14:paraId="1636F8DA" w14:textId="77777777" w:rsidR="00507112" w:rsidRPr="002901BB" w:rsidRDefault="00507112" w:rsidP="00DA5F49">
            <w:pPr>
              <w:pStyle w:val="TAL"/>
              <w:rPr>
                <w:sz w:val="16"/>
              </w:rPr>
            </w:pPr>
            <w:r>
              <w:rPr>
                <w:sz w:val="16"/>
              </w:rPr>
              <w:t>Rel-18</w:t>
            </w:r>
          </w:p>
        </w:tc>
        <w:tc>
          <w:tcPr>
            <w:tcW w:w="306" w:type="dxa"/>
          </w:tcPr>
          <w:p w14:paraId="55F586B5" w14:textId="77777777" w:rsidR="00507112" w:rsidRPr="002901BB" w:rsidRDefault="00507112" w:rsidP="00DA5F49">
            <w:pPr>
              <w:pStyle w:val="TAL"/>
              <w:rPr>
                <w:sz w:val="16"/>
              </w:rPr>
            </w:pPr>
            <w:r>
              <w:rPr>
                <w:sz w:val="16"/>
              </w:rPr>
              <w:t>F</w:t>
            </w:r>
          </w:p>
        </w:tc>
        <w:tc>
          <w:tcPr>
            <w:tcW w:w="4013" w:type="dxa"/>
          </w:tcPr>
          <w:p w14:paraId="473DA5FB" w14:textId="77777777" w:rsidR="00507112" w:rsidRPr="002901BB" w:rsidRDefault="00507112" w:rsidP="00DA5F49">
            <w:pPr>
              <w:pStyle w:val="TAL"/>
              <w:rPr>
                <w:sz w:val="16"/>
              </w:rPr>
            </w:pPr>
            <w:r>
              <w:rPr>
                <w:sz w:val="16"/>
              </w:rPr>
              <w:t>TEI15_Test, 5GS_NR_LTE-UEConTest</w:t>
            </w:r>
          </w:p>
        </w:tc>
        <w:tc>
          <w:tcPr>
            <w:tcW w:w="967" w:type="dxa"/>
          </w:tcPr>
          <w:p w14:paraId="231576A3" w14:textId="77777777" w:rsidR="00507112" w:rsidRPr="002901BB" w:rsidRDefault="00507112" w:rsidP="00DA5F49">
            <w:pPr>
              <w:pStyle w:val="TAL"/>
              <w:rPr>
                <w:sz w:val="16"/>
              </w:rPr>
            </w:pPr>
            <w:r>
              <w:rPr>
                <w:sz w:val="16"/>
              </w:rPr>
              <w:t>withdrawn</w:t>
            </w:r>
          </w:p>
        </w:tc>
      </w:tr>
      <w:tr w:rsidR="00507112" w14:paraId="6ED1013A" w14:textId="77777777" w:rsidTr="00E27664">
        <w:tc>
          <w:tcPr>
            <w:tcW w:w="1097" w:type="dxa"/>
          </w:tcPr>
          <w:p w14:paraId="698C5043" w14:textId="77777777" w:rsidR="00507112" w:rsidRPr="002901BB" w:rsidRDefault="00507112" w:rsidP="00DA5F49">
            <w:pPr>
              <w:pStyle w:val="TAL"/>
              <w:rPr>
                <w:sz w:val="16"/>
              </w:rPr>
            </w:pPr>
            <w:r>
              <w:rPr>
                <w:sz w:val="16"/>
              </w:rPr>
              <w:t>R5-251158</w:t>
            </w:r>
          </w:p>
        </w:tc>
        <w:tc>
          <w:tcPr>
            <w:tcW w:w="2440" w:type="dxa"/>
          </w:tcPr>
          <w:p w14:paraId="46F00B42" w14:textId="77777777" w:rsidR="00507112" w:rsidRPr="002901BB" w:rsidRDefault="00507112" w:rsidP="00DA5F49">
            <w:pPr>
              <w:pStyle w:val="TAL"/>
              <w:rPr>
                <w:sz w:val="16"/>
              </w:rPr>
            </w:pPr>
            <w:r>
              <w:rPr>
                <w:sz w:val="16"/>
              </w:rPr>
              <w:t xml:space="preserve">Update to TE connection diagram for </w:t>
            </w:r>
            <w:proofErr w:type="spellStart"/>
            <w:r>
              <w:rPr>
                <w:sz w:val="16"/>
              </w:rPr>
              <w:t>RedCap</w:t>
            </w:r>
            <w:proofErr w:type="spellEnd"/>
            <w:r>
              <w:rPr>
                <w:sz w:val="16"/>
              </w:rPr>
              <w:t xml:space="preserve"> 2RX PRACH test cases 16.3.2.2.x</w:t>
            </w:r>
          </w:p>
        </w:tc>
        <w:tc>
          <w:tcPr>
            <w:tcW w:w="1524" w:type="dxa"/>
          </w:tcPr>
          <w:p w14:paraId="01ECB28E" w14:textId="77777777" w:rsidR="00507112" w:rsidRPr="002901BB" w:rsidRDefault="00507112" w:rsidP="00DA5F49">
            <w:pPr>
              <w:pStyle w:val="TAL"/>
              <w:rPr>
                <w:sz w:val="16"/>
              </w:rPr>
            </w:pPr>
            <w:r>
              <w:rPr>
                <w:sz w:val="16"/>
              </w:rPr>
              <w:t>Qualcomm India Pvt Ltd</w:t>
            </w:r>
          </w:p>
        </w:tc>
        <w:tc>
          <w:tcPr>
            <w:tcW w:w="888" w:type="dxa"/>
          </w:tcPr>
          <w:p w14:paraId="708AA150" w14:textId="77777777" w:rsidR="00507112" w:rsidRPr="002901BB" w:rsidRDefault="00507112" w:rsidP="00DA5F49">
            <w:pPr>
              <w:pStyle w:val="TAL"/>
              <w:rPr>
                <w:sz w:val="16"/>
              </w:rPr>
            </w:pPr>
            <w:r>
              <w:rPr>
                <w:sz w:val="16"/>
              </w:rPr>
              <w:t>38.533</w:t>
            </w:r>
          </w:p>
        </w:tc>
        <w:tc>
          <w:tcPr>
            <w:tcW w:w="709" w:type="dxa"/>
          </w:tcPr>
          <w:p w14:paraId="115B6EF5" w14:textId="77777777" w:rsidR="00507112" w:rsidRPr="002901BB" w:rsidRDefault="00507112" w:rsidP="00DA5F49">
            <w:pPr>
              <w:pStyle w:val="TAL"/>
              <w:rPr>
                <w:sz w:val="16"/>
              </w:rPr>
            </w:pPr>
            <w:r>
              <w:rPr>
                <w:sz w:val="16"/>
              </w:rPr>
              <w:t>3819</w:t>
            </w:r>
          </w:p>
        </w:tc>
        <w:tc>
          <w:tcPr>
            <w:tcW w:w="281" w:type="dxa"/>
          </w:tcPr>
          <w:p w14:paraId="7BBC5EFA" w14:textId="77777777" w:rsidR="00507112" w:rsidRPr="002901BB" w:rsidRDefault="00507112" w:rsidP="00DA5F49">
            <w:pPr>
              <w:pStyle w:val="TAR"/>
              <w:rPr>
                <w:sz w:val="16"/>
              </w:rPr>
            </w:pPr>
            <w:r>
              <w:rPr>
                <w:sz w:val="16"/>
              </w:rPr>
              <w:t>-</w:t>
            </w:r>
          </w:p>
        </w:tc>
        <w:tc>
          <w:tcPr>
            <w:tcW w:w="711" w:type="dxa"/>
          </w:tcPr>
          <w:p w14:paraId="0494A2F2" w14:textId="77777777" w:rsidR="00507112" w:rsidRPr="002901BB" w:rsidRDefault="00507112" w:rsidP="00DA5F49">
            <w:pPr>
              <w:pStyle w:val="TAL"/>
              <w:rPr>
                <w:sz w:val="16"/>
              </w:rPr>
            </w:pPr>
            <w:r>
              <w:rPr>
                <w:sz w:val="16"/>
              </w:rPr>
              <w:t>Rel-18</w:t>
            </w:r>
          </w:p>
        </w:tc>
        <w:tc>
          <w:tcPr>
            <w:tcW w:w="306" w:type="dxa"/>
          </w:tcPr>
          <w:p w14:paraId="553BD6C9" w14:textId="77777777" w:rsidR="00507112" w:rsidRPr="002901BB" w:rsidRDefault="00507112" w:rsidP="00DA5F49">
            <w:pPr>
              <w:pStyle w:val="TAL"/>
              <w:rPr>
                <w:sz w:val="16"/>
              </w:rPr>
            </w:pPr>
            <w:r>
              <w:rPr>
                <w:sz w:val="16"/>
              </w:rPr>
              <w:t>F</w:t>
            </w:r>
          </w:p>
        </w:tc>
        <w:tc>
          <w:tcPr>
            <w:tcW w:w="4013" w:type="dxa"/>
          </w:tcPr>
          <w:p w14:paraId="73ABB1B0"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1CCC9085" w14:textId="77777777" w:rsidR="00507112" w:rsidRPr="002901BB" w:rsidRDefault="00507112" w:rsidP="00DA5F49">
            <w:pPr>
              <w:pStyle w:val="TAL"/>
              <w:rPr>
                <w:sz w:val="16"/>
              </w:rPr>
            </w:pPr>
            <w:r>
              <w:rPr>
                <w:sz w:val="16"/>
              </w:rPr>
              <w:t>agreed</w:t>
            </w:r>
          </w:p>
        </w:tc>
      </w:tr>
      <w:tr w:rsidR="00507112" w14:paraId="31F4160D" w14:textId="77777777" w:rsidTr="00E27664">
        <w:tc>
          <w:tcPr>
            <w:tcW w:w="1097" w:type="dxa"/>
          </w:tcPr>
          <w:p w14:paraId="6328EFC6" w14:textId="77777777" w:rsidR="00507112" w:rsidRPr="002901BB" w:rsidRDefault="00507112" w:rsidP="00DA5F49">
            <w:pPr>
              <w:pStyle w:val="TAL"/>
              <w:rPr>
                <w:sz w:val="16"/>
              </w:rPr>
            </w:pPr>
            <w:r>
              <w:rPr>
                <w:sz w:val="16"/>
              </w:rPr>
              <w:t>R5-251159</w:t>
            </w:r>
          </w:p>
        </w:tc>
        <w:tc>
          <w:tcPr>
            <w:tcW w:w="2440" w:type="dxa"/>
          </w:tcPr>
          <w:p w14:paraId="348379BD" w14:textId="77777777" w:rsidR="00507112" w:rsidRPr="002901BB" w:rsidRDefault="00507112" w:rsidP="00DA5F49">
            <w:pPr>
              <w:pStyle w:val="TAL"/>
              <w:rPr>
                <w:sz w:val="16"/>
              </w:rPr>
            </w:pPr>
            <w:r>
              <w:rPr>
                <w:sz w:val="16"/>
              </w:rPr>
              <w:t>Update to TE and UE connection diagram for PRACH test cases 6.3.2.2.x</w:t>
            </w:r>
          </w:p>
        </w:tc>
        <w:tc>
          <w:tcPr>
            <w:tcW w:w="1524" w:type="dxa"/>
          </w:tcPr>
          <w:p w14:paraId="32E21656" w14:textId="77777777" w:rsidR="00507112" w:rsidRPr="002901BB" w:rsidRDefault="00507112" w:rsidP="00DA5F49">
            <w:pPr>
              <w:pStyle w:val="TAL"/>
              <w:rPr>
                <w:sz w:val="16"/>
              </w:rPr>
            </w:pPr>
            <w:r>
              <w:rPr>
                <w:sz w:val="16"/>
              </w:rPr>
              <w:t>Qualcomm India Pvt Ltd</w:t>
            </w:r>
          </w:p>
        </w:tc>
        <w:tc>
          <w:tcPr>
            <w:tcW w:w="888" w:type="dxa"/>
          </w:tcPr>
          <w:p w14:paraId="267FB071" w14:textId="77777777" w:rsidR="00507112" w:rsidRPr="002901BB" w:rsidRDefault="00507112" w:rsidP="00DA5F49">
            <w:pPr>
              <w:pStyle w:val="TAL"/>
              <w:rPr>
                <w:sz w:val="16"/>
              </w:rPr>
            </w:pPr>
            <w:r>
              <w:rPr>
                <w:sz w:val="16"/>
              </w:rPr>
              <w:t>38.533</w:t>
            </w:r>
          </w:p>
        </w:tc>
        <w:tc>
          <w:tcPr>
            <w:tcW w:w="709" w:type="dxa"/>
          </w:tcPr>
          <w:p w14:paraId="0BA0B8AB" w14:textId="77777777" w:rsidR="00507112" w:rsidRPr="002901BB" w:rsidRDefault="00507112" w:rsidP="00DA5F49">
            <w:pPr>
              <w:pStyle w:val="TAL"/>
              <w:rPr>
                <w:sz w:val="16"/>
              </w:rPr>
            </w:pPr>
            <w:r>
              <w:rPr>
                <w:sz w:val="16"/>
              </w:rPr>
              <w:t>3820</w:t>
            </w:r>
          </w:p>
        </w:tc>
        <w:tc>
          <w:tcPr>
            <w:tcW w:w="281" w:type="dxa"/>
          </w:tcPr>
          <w:p w14:paraId="2FD934E4" w14:textId="77777777" w:rsidR="00507112" w:rsidRPr="002901BB" w:rsidRDefault="00507112" w:rsidP="00DA5F49">
            <w:pPr>
              <w:pStyle w:val="TAR"/>
              <w:rPr>
                <w:sz w:val="16"/>
              </w:rPr>
            </w:pPr>
            <w:r>
              <w:rPr>
                <w:sz w:val="16"/>
              </w:rPr>
              <w:t>-</w:t>
            </w:r>
          </w:p>
        </w:tc>
        <w:tc>
          <w:tcPr>
            <w:tcW w:w="711" w:type="dxa"/>
          </w:tcPr>
          <w:p w14:paraId="3ACECE38" w14:textId="77777777" w:rsidR="00507112" w:rsidRPr="002901BB" w:rsidRDefault="00507112" w:rsidP="00DA5F49">
            <w:pPr>
              <w:pStyle w:val="TAL"/>
              <w:rPr>
                <w:sz w:val="16"/>
              </w:rPr>
            </w:pPr>
            <w:r>
              <w:rPr>
                <w:sz w:val="16"/>
              </w:rPr>
              <w:t>Rel-18</w:t>
            </w:r>
          </w:p>
        </w:tc>
        <w:tc>
          <w:tcPr>
            <w:tcW w:w="306" w:type="dxa"/>
          </w:tcPr>
          <w:p w14:paraId="2ACA0772" w14:textId="77777777" w:rsidR="00507112" w:rsidRPr="002901BB" w:rsidRDefault="00507112" w:rsidP="00DA5F49">
            <w:pPr>
              <w:pStyle w:val="TAL"/>
              <w:rPr>
                <w:sz w:val="16"/>
              </w:rPr>
            </w:pPr>
            <w:r>
              <w:rPr>
                <w:sz w:val="16"/>
              </w:rPr>
              <w:t>F</w:t>
            </w:r>
          </w:p>
        </w:tc>
        <w:tc>
          <w:tcPr>
            <w:tcW w:w="4013" w:type="dxa"/>
          </w:tcPr>
          <w:p w14:paraId="238C76BC" w14:textId="77777777" w:rsidR="00507112" w:rsidRPr="002901BB" w:rsidRDefault="00507112" w:rsidP="00DA5F49">
            <w:pPr>
              <w:pStyle w:val="TAL"/>
              <w:rPr>
                <w:sz w:val="16"/>
              </w:rPr>
            </w:pPr>
            <w:r>
              <w:rPr>
                <w:sz w:val="16"/>
              </w:rPr>
              <w:t>TEI15_Test, 5GS_NR_LTE-UEConTest</w:t>
            </w:r>
          </w:p>
        </w:tc>
        <w:tc>
          <w:tcPr>
            <w:tcW w:w="967" w:type="dxa"/>
          </w:tcPr>
          <w:p w14:paraId="5EB3C75D" w14:textId="77777777" w:rsidR="00507112" w:rsidRPr="002901BB" w:rsidRDefault="00507112" w:rsidP="00DA5F49">
            <w:pPr>
              <w:pStyle w:val="TAL"/>
              <w:rPr>
                <w:sz w:val="16"/>
              </w:rPr>
            </w:pPr>
            <w:r>
              <w:rPr>
                <w:sz w:val="16"/>
              </w:rPr>
              <w:t>agreed</w:t>
            </w:r>
          </w:p>
        </w:tc>
      </w:tr>
      <w:tr w:rsidR="00507112" w14:paraId="6B8DAA50" w14:textId="77777777" w:rsidTr="00E27664">
        <w:tc>
          <w:tcPr>
            <w:tcW w:w="1097" w:type="dxa"/>
          </w:tcPr>
          <w:p w14:paraId="7BFEAD56" w14:textId="77777777" w:rsidR="00507112" w:rsidRPr="002901BB" w:rsidRDefault="00507112" w:rsidP="00DA5F49">
            <w:pPr>
              <w:pStyle w:val="TAL"/>
              <w:rPr>
                <w:sz w:val="16"/>
              </w:rPr>
            </w:pPr>
            <w:r>
              <w:rPr>
                <w:sz w:val="16"/>
              </w:rPr>
              <w:t>R5-251160</w:t>
            </w:r>
          </w:p>
        </w:tc>
        <w:tc>
          <w:tcPr>
            <w:tcW w:w="2440" w:type="dxa"/>
          </w:tcPr>
          <w:p w14:paraId="744CBA6B" w14:textId="77777777" w:rsidR="00507112" w:rsidRPr="002901BB" w:rsidRDefault="00507112" w:rsidP="00DA5F49">
            <w:pPr>
              <w:pStyle w:val="TAL"/>
              <w:rPr>
                <w:sz w:val="16"/>
              </w:rPr>
            </w:pPr>
            <w:r>
              <w:rPr>
                <w:sz w:val="16"/>
              </w:rPr>
              <w:t xml:space="preserve">Update to </w:t>
            </w:r>
            <w:proofErr w:type="spellStart"/>
            <w:r>
              <w:rPr>
                <w:sz w:val="16"/>
              </w:rPr>
              <w:t>RedCap</w:t>
            </w:r>
            <w:proofErr w:type="spellEnd"/>
            <w:r>
              <w:rPr>
                <w:sz w:val="16"/>
              </w:rPr>
              <w:t xml:space="preserve"> 4-step RA type PRACH test cases 16.3.2.2.x</w:t>
            </w:r>
          </w:p>
        </w:tc>
        <w:tc>
          <w:tcPr>
            <w:tcW w:w="1524" w:type="dxa"/>
          </w:tcPr>
          <w:p w14:paraId="3E989694" w14:textId="77777777" w:rsidR="00507112" w:rsidRPr="002901BB" w:rsidRDefault="00507112" w:rsidP="00DA5F49">
            <w:pPr>
              <w:pStyle w:val="TAL"/>
              <w:rPr>
                <w:sz w:val="16"/>
              </w:rPr>
            </w:pPr>
            <w:r>
              <w:rPr>
                <w:sz w:val="16"/>
              </w:rPr>
              <w:t>Qualcomm India Pvt Ltd</w:t>
            </w:r>
          </w:p>
        </w:tc>
        <w:tc>
          <w:tcPr>
            <w:tcW w:w="888" w:type="dxa"/>
          </w:tcPr>
          <w:p w14:paraId="7ED58168" w14:textId="77777777" w:rsidR="00507112" w:rsidRPr="002901BB" w:rsidRDefault="00507112" w:rsidP="00DA5F49">
            <w:pPr>
              <w:pStyle w:val="TAL"/>
              <w:rPr>
                <w:sz w:val="16"/>
              </w:rPr>
            </w:pPr>
            <w:r>
              <w:rPr>
                <w:sz w:val="16"/>
              </w:rPr>
              <w:t>38.533</w:t>
            </w:r>
          </w:p>
        </w:tc>
        <w:tc>
          <w:tcPr>
            <w:tcW w:w="709" w:type="dxa"/>
          </w:tcPr>
          <w:p w14:paraId="5FD26439" w14:textId="77777777" w:rsidR="00507112" w:rsidRPr="002901BB" w:rsidRDefault="00507112" w:rsidP="00DA5F49">
            <w:pPr>
              <w:pStyle w:val="TAL"/>
              <w:rPr>
                <w:sz w:val="16"/>
              </w:rPr>
            </w:pPr>
            <w:r>
              <w:rPr>
                <w:sz w:val="16"/>
              </w:rPr>
              <w:t>3821</w:t>
            </w:r>
          </w:p>
        </w:tc>
        <w:tc>
          <w:tcPr>
            <w:tcW w:w="281" w:type="dxa"/>
          </w:tcPr>
          <w:p w14:paraId="255BB8D9" w14:textId="77777777" w:rsidR="00507112" w:rsidRPr="002901BB" w:rsidRDefault="00507112" w:rsidP="00DA5F49">
            <w:pPr>
              <w:pStyle w:val="TAR"/>
              <w:rPr>
                <w:sz w:val="16"/>
              </w:rPr>
            </w:pPr>
            <w:r>
              <w:rPr>
                <w:sz w:val="16"/>
              </w:rPr>
              <w:t>-</w:t>
            </w:r>
          </w:p>
        </w:tc>
        <w:tc>
          <w:tcPr>
            <w:tcW w:w="711" w:type="dxa"/>
          </w:tcPr>
          <w:p w14:paraId="4ACF2403" w14:textId="77777777" w:rsidR="00507112" w:rsidRPr="002901BB" w:rsidRDefault="00507112" w:rsidP="00DA5F49">
            <w:pPr>
              <w:pStyle w:val="TAL"/>
              <w:rPr>
                <w:sz w:val="16"/>
              </w:rPr>
            </w:pPr>
            <w:r>
              <w:rPr>
                <w:sz w:val="16"/>
              </w:rPr>
              <w:t>Rel-18</w:t>
            </w:r>
          </w:p>
        </w:tc>
        <w:tc>
          <w:tcPr>
            <w:tcW w:w="306" w:type="dxa"/>
          </w:tcPr>
          <w:p w14:paraId="07A5765D" w14:textId="77777777" w:rsidR="00507112" w:rsidRPr="002901BB" w:rsidRDefault="00507112" w:rsidP="00DA5F49">
            <w:pPr>
              <w:pStyle w:val="TAL"/>
              <w:rPr>
                <w:sz w:val="16"/>
              </w:rPr>
            </w:pPr>
            <w:r>
              <w:rPr>
                <w:sz w:val="16"/>
              </w:rPr>
              <w:t>F</w:t>
            </w:r>
          </w:p>
        </w:tc>
        <w:tc>
          <w:tcPr>
            <w:tcW w:w="4013" w:type="dxa"/>
          </w:tcPr>
          <w:p w14:paraId="71BA7725"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1979AA79" w14:textId="77777777" w:rsidR="00507112" w:rsidRPr="002901BB" w:rsidRDefault="00507112" w:rsidP="00DA5F49">
            <w:pPr>
              <w:pStyle w:val="TAL"/>
              <w:rPr>
                <w:sz w:val="16"/>
              </w:rPr>
            </w:pPr>
            <w:r>
              <w:rPr>
                <w:sz w:val="16"/>
              </w:rPr>
              <w:t>agreed</w:t>
            </w:r>
          </w:p>
        </w:tc>
      </w:tr>
      <w:tr w:rsidR="00507112" w14:paraId="6AB8A85E" w14:textId="77777777" w:rsidTr="00E27664">
        <w:tc>
          <w:tcPr>
            <w:tcW w:w="1097" w:type="dxa"/>
          </w:tcPr>
          <w:p w14:paraId="34CBAE68" w14:textId="77777777" w:rsidR="00507112" w:rsidRPr="002901BB" w:rsidRDefault="00507112" w:rsidP="00DA5F49">
            <w:pPr>
              <w:pStyle w:val="TAL"/>
              <w:rPr>
                <w:sz w:val="16"/>
              </w:rPr>
            </w:pPr>
            <w:r>
              <w:rPr>
                <w:sz w:val="16"/>
              </w:rPr>
              <w:t>R5-251163</w:t>
            </w:r>
          </w:p>
        </w:tc>
        <w:tc>
          <w:tcPr>
            <w:tcW w:w="2440" w:type="dxa"/>
          </w:tcPr>
          <w:p w14:paraId="04EEA2A1" w14:textId="77777777" w:rsidR="00507112" w:rsidRPr="002901BB" w:rsidRDefault="00507112" w:rsidP="00DA5F49">
            <w:pPr>
              <w:pStyle w:val="TAL"/>
              <w:rPr>
                <w:sz w:val="16"/>
              </w:rPr>
            </w:pPr>
            <w:r>
              <w:rPr>
                <w:sz w:val="16"/>
              </w:rPr>
              <w:t>Addition of NR-NTN DCI-based BWP switch test case 14.4.3.1.1</w:t>
            </w:r>
          </w:p>
        </w:tc>
        <w:tc>
          <w:tcPr>
            <w:tcW w:w="1524" w:type="dxa"/>
          </w:tcPr>
          <w:p w14:paraId="51E19B9B" w14:textId="77777777" w:rsidR="00507112" w:rsidRPr="002901BB" w:rsidRDefault="00507112" w:rsidP="00DA5F49">
            <w:pPr>
              <w:pStyle w:val="TAL"/>
              <w:rPr>
                <w:sz w:val="16"/>
              </w:rPr>
            </w:pPr>
            <w:r>
              <w:rPr>
                <w:sz w:val="16"/>
              </w:rPr>
              <w:t>Qualcomm Germany</w:t>
            </w:r>
          </w:p>
        </w:tc>
        <w:tc>
          <w:tcPr>
            <w:tcW w:w="888" w:type="dxa"/>
          </w:tcPr>
          <w:p w14:paraId="571B6E16" w14:textId="77777777" w:rsidR="00507112" w:rsidRPr="002901BB" w:rsidRDefault="00507112" w:rsidP="00DA5F49">
            <w:pPr>
              <w:pStyle w:val="TAL"/>
              <w:rPr>
                <w:sz w:val="16"/>
              </w:rPr>
            </w:pPr>
            <w:r>
              <w:rPr>
                <w:sz w:val="16"/>
              </w:rPr>
              <w:t>38.533</w:t>
            </w:r>
          </w:p>
        </w:tc>
        <w:tc>
          <w:tcPr>
            <w:tcW w:w="709" w:type="dxa"/>
          </w:tcPr>
          <w:p w14:paraId="525B2798" w14:textId="77777777" w:rsidR="00507112" w:rsidRPr="002901BB" w:rsidRDefault="00507112" w:rsidP="00DA5F49">
            <w:pPr>
              <w:pStyle w:val="TAL"/>
              <w:rPr>
                <w:sz w:val="16"/>
              </w:rPr>
            </w:pPr>
            <w:r>
              <w:rPr>
                <w:sz w:val="16"/>
              </w:rPr>
              <w:t>3822</w:t>
            </w:r>
          </w:p>
        </w:tc>
        <w:tc>
          <w:tcPr>
            <w:tcW w:w="281" w:type="dxa"/>
          </w:tcPr>
          <w:p w14:paraId="0E0AD7C0" w14:textId="77777777" w:rsidR="00507112" w:rsidRPr="002901BB" w:rsidRDefault="00507112" w:rsidP="00DA5F49">
            <w:pPr>
              <w:pStyle w:val="TAR"/>
              <w:rPr>
                <w:sz w:val="16"/>
              </w:rPr>
            </w:pPr>
            <w:r>
              <w:rPr>
                <w:sz w:val="16"/>
              </w:rPr>
              <w:t>-</w:t>
            </w:r>
          </w:p>
        </w:tc>
        <w:tc>
          <w:tcPr>
            <w:tcW w:w="711" w:type="dxa"/>
          </w:tcPr>
          <w:p w14:paraId="510398F2" w14:textId="77777777" w:rsidR="00507112" w:rsidRPr="002901BB" w:rsidRDefault="00507112" w:rsidP="00DA5F49">
            <w:pPr>
              <w:pStyle w:val="TAL"/>
              <w:rPr>
                <w:sz w:val="16"/>
              </w:rPr>
            </w:pPr>
            <w:r>
              <w:rPr>
                <w:sz w:val="16"/>
              </w:rPr>
              <w:t>Rel-18</w:t>
            </w:r>
          </w:p>
        </w:tc>
        <w:tc>
          <w:tcPr>
            <w:tcW w:w="306" w:type="dxa"/>
          </w:tcPr>
          <w:p w14:paraId="120F5E99" w14:textId="77777777" w:rsidR="00507112" w:rsidRPr="002901BB" w:rsidRDefault="00507112" w:rsidP="00DA5F49">
            <w:pPr>
              <w:pStyle w:val="TAL"/>
              <w:rPr>
                <w:sz w:val="16"/>
              </w:rPr>
            </w:pPr>
            <w:r>
              <w:rPr>
                <w:sz w:val="16"/>
              </w:rPr>
              <w:t>F</w:t>
            </w:r>
          </w:p>
        </w:tc>
        <w:tc>
          <w:tcPr>
            <w:tcW w:w="4013" w:type="dxa"/>
          </w:tcPr>
          <w:p w14:paraId="72ACCF86"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6AA22D81" w14:textId="77777777" w:rsidR="00507112" w:rsidRPr="002901BB" w:rsidRDefault="00507112" w:rsidP="00DA5F49">
            <w:pPr>
              <w:pStyle w:val="TAL"/>
              <w:rPr>
                <w:sz w:val="16"/>
              </w:rPr>
            </w:pPr>
            <w:r>
              <w:rPr>
                <w:sz w:val="16"/>
              </w:rPr>
              <w:t>agreed</w:t>
            </w:r>
          </w:p>
        </w:tc>
      </w:tr>
      <w:tr w:rsidR="00507112" w14:paraId="78E9B8E7" w14:textId="77777777" w:rsidTr="00E27664">
        <w:tc>
          <w:tcPr>
            <w:tcW w:w="1097" w:type="dxa"/>
          </w:tcPr>
          <w:p w14:paraId="49201DAD" w14:textId="77777777" w:rsidR="00507112" w:rsidRPr="002901BB" w:rsidRDefault="00507112" w:rsidP="00DA5F49">
            <w:pPr>
              <w:pStyle w:val="TAL"/>
              <w:rPr>
                <w:sz w:val="16"/>
              </w:rPr>
            </w:pPr>
            <w:r>
              <w:rPr>
                <w:sz w:val="16"/>
              </w:rPr>
              <w:t>R5-251164</w:t>
            </w:r>
          </w:p>
        </w:tc>
        <w:tc>
          <w:tcPr>
            <w:tcW w:w="2440" w:type="dxa"/>
          </w:tcPr>
          <w:p w14:paraId="701F5587" w14:textId="77777777" w:rsidR="00507112" w:rsidRPr="002901BB" w:rsidRDefault="00507112" w:rsidP="00DA5F49">
            <w:pPr>
              <w:pStyle w:val="TAL"/>
              <w:rPr>
                <w:sz w:val="16"/>
              </w:rPr>
            </w:pPr>
            <w:r>
              <w:rPr>
                <w:sz w:val="16"/>
              </w:rPr>
              <w:t>Addition of NR-NTN RRC-based BWP switch test case 14.4.3.2.1</w:t>
            </w:r>
          </w:p>
        </w:tc>
        <w:tc>
          <w:tcPr>
            <w:tcW w:w="1524" w:type="dxa"/>
          </w:tcPr>
          <w:p w14:paraId="7D211A85" w14:textId="77777777" w:rsidR="00507112" w:rsidRPr="002901BB" w:rsidRDefault="00507112" w:rsidP="00DA5F49">
            <w:pPr>
              <w:pStyle w:val="TAL"/>
              <w:rPr>
                <w:sz w:val="16"/>
              </w:rPr>
            </w:pPr>
            <w:r>
              <w:rPr>
                <w:sz w:val="16"/>
              </w:rPr>
              <w:t>Qualcomm Germany</w:t>
            </w:r>
          </w:p>
        </w:tc>
        <w:tc>
          <w:tcPr>
            <w:tcW w:w="888" w:type="dxa"/>
          </w:tcPr>
          <w:p w14:paraId="7A035188" w14:textId="77777777" w:rsidR="00507112" w:rsidRPr="002901BB" w:rsidRDefault="00507112" w:rsidP="00DA5F49">
            <w:pPr>
              <w:pStyle w:val="TAL"/>
              <w:rPr>
                <w:sz w:val="16"/>
              </w:rPr>
            </w:pPr>
            <w:r>
              <w:rPr>
                <w:sz w:val="16"/>
              </w:rPr>
              <w:t>38.533</w:t>
            </w:r>
          </w:p>
        </w:tc>
        <w:tc>
          <w:tcPr>
            <w:tcW w:w="709" w:type="dxa"/>
          </w:tcPr>
          <w:p w14:paraId="6C5BB9ED" w14:textId="77777777" w:rsidR="00507112" w:rsidRPr="002901BB" w:rsidRDefault="00507112" w:rsidP="00DA5F49">
            <w:pPr>
              <w:pStyle w:val="TAL"/>
              <w:rPr>
                <w:sz w:val="16"/>
              </w:rPr>
            </w:pPr>
            <w:r>
              <w:rPr>
                <w:sz w:val="16"/>
              </w:rPr>
              <w:t>3823</w:t>
            </w:r>
          </w:p>
        </w:tc>
        <w:tc>
          <w:tcPr>
            <w:tcW w:w="281" w:type="dxa"/>
          </w:tcPr>
          <w:p w14:paraId="15F8AC1E" w14:textId="77777777" w:rsidR="00507112" w:rsidRPr="002901BB" w:rsidRDefault="00507112" w:rsidP="00DA5F49">
            <w:pPr>
              <w:pStyle w:val="TAR"/>
              <w:rPr>
                <w:sz w:val="16"/>
              </w:rPr>
            </w:pPr>
            <w:r>
              <w:rPr>
                <w:sz w:val="16"/>
              </w:rPr>
              <w:t>-</w:t>
            </w:r>
          </w:p>
        </w:tc>
        <w:tc>
          <w:tcPr>
            <w:tcW w:w="711" w:type="dxa"/>
          </w:tcPr>
          <w:p w14:paraId="7FEFA77A" w14:textId="77777777" w:rsidR="00507112" w:rsidRPr="002901BB" w:rsidRDefault="00507112" w:rsidP="00DA5F49">
            <w:pPr>
              <w:pStyle w:val="TAL"/>
              <w:rPr>
                <w:sz w:val="16"/>
              </w:rPr>
            </w:pPr>
            <w:r>
              <w:rPr>
                <w:sz w:val="16"/>
              </w:rPr>
              <w:t>Rel-18</w:t>
            </w:r>
          </w:p>
        </w:tc>
        <w:tc>
          <w:tcPr>
            <w:tcW w:w="306" w:type="dxa"/>
          </w:tcPr>
          <w:p w14:paraId="27F8F672" w14:textId="77777777" w:rsidR="00507112" w:rsidRPr="002901BB" w:rsidRDefault="00507112" w:rsidP="00DA5F49">
            <w:pPr>
              <w:pStyle w:val="TAL"/>
              <w:rPr>
                <w:sz w:val="16"/>
              </w:rPr>
            </w:pPr>
            <w:r>
              <w:rPr>
                <w:sz w:val="16"/>
              </w:rPr>
              <w:t>F</w:t>
            </w:r>
          </w:p>
        </w:tc>
        <w:tc>
          <w:tcPr>
            <w:tcW w:w="4013" w:type="dxa"/>
          </w:tcPr>
          <w:p w14:paraId="15134876"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1FCF9090" w14:textId="77777777" w:rsidR="00507112" w:rsidRPr="002901BB" w:rsidRDefault="00507112" w:rsidP="00DA5F49">
            <w:pPr>
              <w:pStyle w:val="TAL"/>
              <w:rPr>
                <w:sz w:val="16"/>
              </w:rPr>
            </w:pPr>
            <w:r>
              <w:rPr>
                <w:sz w:val="16"/>
              </w:rPr>
              <w:t>agreed</w:t>
            </w:r>
          </w:p>
        </w:tc>
      </w:tr>
      <w:tr w:rsidR="00507112" w14:paraId="0E1AC7F0" w14:textId="77777777" w:rsidTr="00E27664">
        <w:tc>
          <w:tcPr>
            <w:tcW w:w="1097" w:type="dxa"/>
          </w:tcPr>
          <w:p w14:paraId="396778E5" w14:textId="77777777" w:rsidR="00507112" w:rsidRPr="002901BB" w:rsidRDefault="00507112" w:rsidP="00DA5F49">
            <w:pPr>
              <w:pStyle w:val="TAL"/>
              <w:rPr>
                <w:sz w:val="16"/>
              </w:rPr>
            </w:pPr>
            <w:r>
              <w:rPr>
                <w:sz w:val="16"/>
              </w:rPr>
              <w:t>R5-251165</w:t>
            </w:r>
          </w:p>
        </w:tc>
        <w:tc>
          <w:tcPr>
            <w:tcW w:w="2440" w:type="dxa"/>
          </w:tcPr>
          <w:p w14:paraId="5195B026" w14:textId="77777777" w:rsidR="00507112" w:rsidRPr="002901BB" w:rsidRDefault="00507112" w:rsidP="00DA5F49">
            <w:pPr>
              <w:pStyle w:val="TAL"/>
              <w:rPr>
                <w:sz w:val="16"/>
              </w:rPr>
            </w:pPr>
            <w:r>
              <w:rPr>
                <w:sz w:val="16"/>
              </w:rPr>
              <w:t>Addition of NR-NTN CBW change test case 14.4.4.1</w:t>
            </w:r>
          </w:p>
        </w:tc>
        <w:tc>
          <w:tcPr>
            <w:tcW w:w="1524" w:type="dxa"/>
          </w:tcPr>
          <w:p w14:paraId="76937C2A" w14:textId="77777777" w:rsidR="00507112" w:rsidRPr="002901BB" w:rsidRDefault="00507112" w:rsidP="00DA5F49">
            <w:pPr>
              <w:pStyle w:val="TAL"/>
              <w:rPr>
                <w:sz w:val="16"/>
              </w:rPr>
            </w:pPr>
            <w:r>
              <w:rPr>
                <w:sz w:val="16"/>
              </w:rPr>
              <w:t>Qualcomm Germany</w:t>
            </w:r>
          </w:p>
        </w:tc>
        <w:tc>
          <w:tcPr>
            <w:tcW w:w="888" w:type="dxa"/>
          </w:tcPr>
          <w:p w14:paraId="130F59B6" w14:textId="77777777" w:rsidR="00507112" w:rsidRPr="002901BB" w:rsidRDefault="00507112" w:rsidP="00DA5F49">
            <w:pPr>
              <w:pStyle w:val="TAL"/>
              <w:rPr>
                <w:sz w:val="16"/>
              </w:rPr>
            </w:pPr>
            <w:r>
              <w:rPr>
                <w:sz w:val="16"/>
              </w:rPr>
              <w:t>38.533</w:t>
            </w:r>
          </w:p>
        </w:tc>
        <w:tc>
          <w:tcPr>
            <w:tcW w:w="709" w:type="dxa"/>
          </w:tcPr>
          <w:p w14:paraId="4EF157BC" w14:textId="77777777" w:rsidR="00507112" w:rsidRPr="002901BB" w:rsidRDefault="00507112" w:rsidP="00DA5F49">
            <w:pPr>
              <w:pStyle w:val="TAL"/>
              <w:rPr>
                <w:sz w:val="16"/>
              </w:rPr>
            </w:pPr>
            <w:r>
              <w:rPr>
                <w:sz w:val="16"/>
              </w:rPr>
              <w:t>3824</w:t>
            </w:r>
          </w:p>
        </w:tc>
        <w:tc>
          <w:tcPr>
            <w:tcW w:w="281" w:type="dxa"/>
          </w:tcPr>
          <w:p w14:paraId="1BBF9F1E" w14:textId="77777777" w:rsidR="00507112" w:rsidRPr="002901BB" w:rsidRDefault="00507112" w:rsidP="00DA5F49">
            <w:pPr>
              <w:pStyle w:val="TAR"/>
              <w:rPr>
                <w:sz w:val="16"/>
              </w:rPr>
            </w:pPr>
            <w:r>
              <w:rPr>
                <w:sz w:val="16"/>
              </w:rPr>
              <w:t>-</w:t>
            </w:r>
          </w:p>
        </w:tc>
        <w:tc>
          <w:tcPr>
            <w:tcW w:w="711" w:type="dxa"/>
          </w:tcPr>
          <w:p w14:paraId="2147F0E1" w14:textId="77777777" w:rsidR="00507112" w:rsidRPr="002901BB" w:rsidRDefault="00507112" w:rsidP="00DA5F49">
            <w:pPr>
              <w:pStyle w:val="TAL"/>
              <w:rPr>
                <w:sz w:val="16"/>
              </w:rPr>
            </w:pPr>
            <w:r>
              <w:rPr>
                <w:sz w:val="16"/>
              </w:rPr>
              <w:t>Rel-18</w:t>
            </w:r>
          </w:p>
        </w:tc>
        <w:tc>
          <w:tcPr>
            <w:tcW w:w="306" w:type="dxa"/>
          </w:tcPr>
          <w:p w14:paraId="5FF0BD4E" w14:textId="77777777" w:rsidR="00507112" w:rsidRPr="002901BB" w:rsidRDefault="00507112" w:rsidP="00DA5F49">
            <w:pPr>
              <w:pStyle w:val="TAL"/>
              <w:rPr>
                <w:sz w:val="16"/>
              </w:rPr>
            </w:pPr>
            <w:r>
              <w:rPr>
                <w:sz w:val="16"/>
              </w:rPr>
              <w:t>F</w:t>
            </w:r>
          </w:p>
        </w:tc>
        <w:tc>
          <w:tcPr>
            <w:tcW w:w="4013" w:type="dxa"/>
          </w:tcPr>
          <w:p w14:paraId="319B43CF"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2C853A50" w14:textId="77777777" w:rsidR="00507112" w:rsidRPr="002901BB" w:rsidRDefault="00507112" w:rsidP="00DA5F49">
            <w:pPr>
              <w:pStyle w:val="TAL"/>
              <w:rPr>
                <w:sz w:val="16"/>
              </w:rPr>
            </w:pPr>
            <w:r>
              <w:rPr>
                <w:sz w:val="16"/>
              </w:rPr>
              <w:t>agreed</w:t>
            </w:r>
          </w:p>
        </w:tc>
      </w:tr>
      <w:tr w:rsidR="00507112" w14:paraId="37E56E24" w14:textId="77777777" w:rsidTr="00E27664">
        <w:tc>
          <w:tcPr>
            <w:tcW w:w="1097" w:type="dxa"/>
          </w:tcPr>
          <w:p w14:paraId="3474F07F" w14:textId="77777777" w:rsidR="00507112" w:rsidRPr="002901BB" w:rsidRDefault="00507112" w:rsidP="00DA5F49">
            <w:pPr>
              <w:pStyle w:val="TAL"/>
              <w:rPr>
                <w:sz w:val="16"/>
              </w:rPr>
            </w:pPr>
            <w:r>
              <w:rPr>
                <w:sz w:val="16"/>
              </w:rPr>
              <w:t>R5-251166</w:t>
            </w:r>
          </w:p>
        </w:tc>
        <w:tc>
          <w:tcPr>
            <w:tcW w:w="2440" w:type="dxa"/>
          </w:tcPr>
          <w:p w14:paraId="053AF55B" w14:textId="77777777" w:rsidR="00507112" w:rsidRPr="002901BB" w:rsidRDefault="00507112" w:rsidP="00DA5F49">
            <w:pPr>
              <w:pStyle w:val="TAL"/>
              <w:rPr>
                <w:sz w:val="16"/>
              </w:rPr>
            </w:pPr>
            <w:r>
              <w:rPr>
                <w:sz w:val="16"/>
              </w:rPr>
              <w:t>Update to NR-NTN inter-frequency test cases 14.5.2.x including TT</w:t>
            </w:r>
          </w:p>
        </w:tc>
        <w:tc>
          <w:tcPr>
            <w:tcW w:w="1524" w:type="dxa"/>
          </w:tcPr>
          <w:p w14:paraId="41E366E5" w14:textId="77777777" w:rsidR="00507112" w:rsidRPr="002901BB" w:rsidRDefault="00507112" w:rsidP="00DA5F49">
            <w:pPr>
              <w:pStyle w:val="TAL"/>
              <w:rPr>
                <w:sz w:val="16"/>
              </w:rPr>
            </w:pPr>
            <w:r>
              <w:rPr>
                <w:sz w:val="16"/>
              </w:rPr>
              <w:t>Qualcomm Germany</w:t>
            </w:r>
          </w:p>
        </w:tc>
        <w:tc>
          <w:tcPr>
            <w:tcW w:w="888" w:type="dxa"/>
          </w:tcPr>
          <w:p w14:paraId="4BEF39EE" w14:textId="77777777" w:rsidR="00507112" w:rsidRPr="002901BB" w:rsidRDefault="00507112" w:rsidP="00DA5F49">
            <w:pPr>
              <w:pStyle w:val="TAL"/>
              <w:rPr>
                <w:sz w:val="16"/>
              </w:rPr>
            </w:pPr>
            <w:r>
              <w:rPr>
                <w:sz w:val="16"/>
              </w:rPr>
              <w:t>38.533</w:t>
            </w:r>
          </w:p>
        </w:tc>
        <w:tc>
          <w:tcPr>
            <w:tcW w:w="709" w:type="dxa"/>
          </w:tcPr>
          <w:p w14:paraId="338E3807" w14:textId="77777777" w:rsidR="00507112" w:rsidRPr="002901BB" w:rsidRDefault="00507112" w:rsidP="00DA5F49">
            <w:pPr>
              <w:pStyle w:val="TAL"/>
              <w:rPr>
                <w:sz w:val="16"/>
              </w:rPr>
            </w:pPr>
            <w:r>
              <w:rPr>
                <w:sz w:val="16"/>
              </w:rPr>
              <w:t>3825</w:t>
            </w:r>
          </w:p>
        </w:tc>
        <w:tc>
          <w:tcPr>
            <w:tcW w:w="281" w:type="dxa"/>
          </w:tcPr>
          <w:p w14:paraId="720832D7" w14:textId="77777777" w:rsidR="00507112" w:rsidRPr="002901BB" w:rsidRDefault="00507112" w:rsidP="00DA5F49">
            <w:pPr>
              <w:pStyle w:val="TAR"/>
              <w:rPr>
                <w:sz w:val="16"/>
              </w:rPr>
            </w:pPr>
            <w:r>
              <w:rPr>
                <w:sz w:val="16"/>
              </w:rPr>
              <w:t>-</w:t>
            </w:r>
          </w:p>
        </w:tc>
        <w:tc>
          <w:tcPr>
            <w:tcW w:w="711" w:type="dxa"/>
          </w:tcPr>
          <w:p w14:paraId="3F935B31" w14:textId="77777777" w:rsidR="00507112" w:rsidRPr="002901BB" w:rsidRDefault="00507112" w:rsidP="00DA5F49">
            <w:pPr>
              <w:pStyle w:val="TAL"/>
              <w:rPr>
                <w:sz w:val="16"/>
              </w:rPr>
            </w:pPr>
            <w:r>
              <w:rPr>
                <w:sz w:val="16"/>
              </w:rPr>
              <w:t>Rel-18</w:t>
            </w:r>
          </w:p>
        </w:tc>
        <w:tc>
          <w:tcPr>
            <w:tcW w:w="306" w:type="dxa"/>
          </w:tcPr>
          <w:p w14:paraId="131E2EA9" w14:textId="77777777" w:rsidR="00507112" w:rsidRPr="002901BB" w:rsidRDefault="00507112" w:rsidP="00DA5F49">
            <w:pPr>
              <w:pStyle w:val="TAL"/>
              <w:rPr>
                <w:sz w:val="16"/>
              </w:rPr>
            </w:pPr>
            <w:r>
              <w:rPr>
                <w:sz w:val="16"/>
              </w:rPr>
              <w:t>F</w:t>
            </w:r>
          </w:p>
        </w:tc>
        <w:tc>
          <w:tcPr>
            <w:tcW w:w="4013" w:type="dxa"/>
          </w:tcPr>
          <w:p w14:paraId="07F0C44B"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3AA71BE2" w14:textId="77777777" w:rsidR="00507112" w:rsidRPr="002901BB" w:rsidRDefault="00507112" w:rsidP="00DA5F49">
            <w:pPr>
              <w:pStyle w:val="TAL"/>
              <w:rPr>
                <w:sz w:val="16"/>
              </w:rPr>
            </w:pPr>
            <w:r>
              <w:rPr>
                <w:sz w:val="16"/>
              </w:rPr>
              <w:t>revised</w:t>
            </w:r>
          </w:p>
        </w:tc>
      </w:tr>
      <w:tr w:rsidR="00507112" w14:paraId="109CD279" w14:textId="77777777" w:rsidTr="00E27664">
        <w:tc>
          <w:tcPr>
            <w:tcW w:w="1097" w:type="dxa"/>
          </w:tcPr>
          <w:p w14:paraId="77BF2807" w14:textId="77777777" w:rsidR="00507112" w:rsidRPr="002901BB" w:rsidRDefault="00507112" w:rsidP="00DA5F49">
            <w:pPr>
              <w:pStyle w:val="TAL"/>
              <w:rPr>
                <w:sz w:val="16"/>
              </w:rPr>
            </w:pPr>
            <w:r>
              <w:rPr>
                <w:sz w:val="16"/>
              </w:rPr>
              <w:t>R5-251654</w:t>
            </w:r>
          </w:p>
        </w:tc>
        <w:tc>
          <w:tcPr>
            <w:tcW w:w="2440" w:type="dxa"/>
          </w:tcPr>
          <w:p w14:paraId="7B6F8349" w14:textId="77777777" w:rsidR="00507112" w:rsidRPr="002901BB" w:rsidRDefault="00507112" w:rsidP="00DA5F49">
            <w:pPr>
              <w:pStyle w:val="TAL"/>
              <w:rPr>
                <w:sz w:val="16"/>
              </w:rPr>
            </w:pPr>
            <w:r>
              <w:rPr>
                <w:sz w:val="16"/>
              </w:rPr>
              <w:t>Update to NR-NTN inter-frequency test cases 14.5.2.x including TT</w:t>
            </w:r>
          </w:p>
        </w:tc>
        <w:tc>
          <w:tcPr>
            <w:tcW w:w="1524" w:type="dxa"/>
          </w:tcPr>
          <w:p w14:paraId="000C7358" w14:textId="77777777" w:rsidR="00507112" w:rsidRPr="002901BB" w:rsidRDefault="00507112" w:rsidP="00DA5F49">
            <w:pPr>
              <w:pStyle w:val="TAL"/>
              <w:rPr>
                <w:sz w:val="16"/>
              </w:rPr>
            </w:pPr>
            <w:r>
              <w:rPr>
                <w:sz w:val="16"/>
              </w:rPr>
              <w:t>Qualcomm Germany</w:t>
            </w:r>
          </w:p>
        </w:tc>
        <w:tc>
          <w:tcPr>
            <w:tcW w:w="888" w:type="dxa"/>
          </w:tcPr>
          <w:p w14:paraId="78B1B921" w14:textId="77777777" w:rsidR="00507112" w:rsidRPr="002901BB" w:rsidRDefault="00507112" w:rsidP="00DA5F49">
            <w:pPr>
              <w:pStyle w:val="TAL"/>
              <w:rPr>
                <w:sz w:val="16"/>
              </w:rPr>
            </w:pPr>
            <w:r>
              <w:rPr>
                <w:sz w:val="16"/>
              </w:rPr>
              <w:t>38.533</w:t>
            </w:r>
          </w:p>
        </w:tc>
        <w:tc>
          <w:tcPr>
            <w:tcW w:w="709" w:type="dxa"/>
          </w:tcPr>
          <w:p w14:paraId="55180FBD" w14:textId="77777777" w:rsidR="00507112" w:rsidRPr="002901BB" w:rsidRDefault="00507112" w:rsidP="00DA5F49">
            <w:pPr>
              <w:pStyle w:val="TAL"/>
              <w:rPr>
                <w:sz w:val="16"/>
              </w:rPr>
            </w:pPr>
            <w:r>
              <w:rPr>
                <w:sz w:val="16"/>
              </w:rPr>
              <w:t>3825</w:t>
            </w:r>
          </w:p>
        </w:tc>
        <w:tc>
          <w:tcPr>
            <w:tcW w:w="281" w:type="dxa"/>
          </w:tcPr>
          <w:p w14:paraId="1720AABE" w14:textId="77777777" w:rsidR="00507112" w:rsidRPr="002901BB" w:rsidRDefault="00507112" w:rsidP="00DA5F49">
            <w:pPr>
              <w:pStyle w:val="TAR"/>
              <w:rPr>
                <w:sz w:val="16"/>
              </w:rPr>
            </w:pPr>
            <w:r>
              <w:rPr>
                <w:sz w:val="16"/>
              </w:rPr>
              <w:t>1</w:t>
            </w:r>
          </w:p>
        </w:tc>
        <w:tc>
          <w:tcPr>
            <w:tcW w:w="711" w:type="dxa"/>
          </w:tcPr>
          <w:p w14:paraId="5B42EFC6" w14:textId="77777777" w:rsidR="00507112" w:rsidRPr="002901BB" w:rsidRDefault="00507112" w:rsidP="00DA5F49">
            <w:pPr>
              <w:pStyle w:val="TAL"/>
              <w:rPr>
                <w:sz w:val="16"/>
              </w:rPr>
            </w:pPr>
            <w:r>
              <w:rPr>
                <w:sz w:val="16"/>
              </w:rPr>
              <w:t>Rel-18</w:t>
            </w:r>
          </w:p>
        </w:tc>
        <w:tc>
          <w:tcPr>
            <w:tcW w:w="306" w:type="dxa"/>
          </w:tcPr>
          <w:p w14:paraId="31F553F9" w14:textId="77777777" w:rsidR="00507112" w:rsidRPr="002901BB" w:rsidRDefault="00507112" w:rsidP="00DA5F49">
            <w:pPr>
              <w:pStyle w:val="TAL"/>
              <w:rPr>
                <w:sz w:val="16"/>
              </w:rPr>
            </w:pPr>
            <w:r>
              <w:rPr>
                <w:sz w:val="16"/>
              </w:rPr>
              <w:t>F</w:t>
            </w:r>
          </w:p>
        </w:tc>
        <w:tc>
          <w:tcPr>
            <w:tcW w:w="4013" w:type="dxa"/>
          </w:tcPr>
          <w:p w14:paraId="2BA35784"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3461378C" w14:textId="77777777" w:rsidR="00507112" w:rsidRPr="002901BB" w:rsidRDefault="00507112" w:rsidP="00DA5F49">
            <w:pPr>
              <w:pStyle w:val="TAL"/>
              <w:rPr>
                <w:sz w:val="16"/>
              </w:rPr>
            </w:pPr>
            <w:r>
              <w:rPr>
                <w:sz w:val="16"/>
              </w:rPr>
              <w:t>agreed</w:t>
            </w:r>
          </w:p>
        </w:tc>
      </w:tr>
      <w:tr w:rsidR="00507112" w14:paraId="15C9BD8F" w14:textId="77777777" w:rsidTr="00E27664">
        <w:tc>
          <w:tcPr>
            <w:tcW w:w="1097" w:type="dxa"/>
          </w:tcPr>
          <w:p w14:paraId="6B4332E9" w14:textId="77777777" w:rsidR="00507112" w:rsidRPr="002901BB" w:rsidRDefault="00507112" w:rsidP="00DA5F49">
            <w:pPr>
              <w:pStyle w:val="TAL"/>
              <w:rPr>
                <w:sz w:val="16"/>
              </w:rPr>
            </w:pPr>
            <w:r>
              <w:rPr>
                <w:sz w:val="16"/>
              </w:rPr>
              <w:t>R5-251167</w:t>
            </w:r>
          </w:p>
        </w:tc>
        <w:tc>
          <w:tcPr>
            <w:tcW w:w="2440" w:type="dxa"/>
          </w:tcPr>
          <w:p w14:paraId="0C051560" w14:textId="77777777" w:rsidR="00507112" w:rsidRPr="002901BB" w:rsidRDefault="00507112" w:rsidP="00DA5F49">
            <w:pPr>
              <w:pStyle w:val="TAL"/>
              <w:rPr>
                <w:sz w:val="16"/>
              </w:rPr>
            </w:pPr>
            <w:r>
              <w:rPr>
                <w:sz w:val="16"/>
              </w:rPr>
              <w:t>Update to NR-NTN two-gap inter-frequency test cases 14.5.2.4 and 14.5.2.6 including TT</w:t>
            </w:r>
          </w:p>
        </w:tc>
        <w:tc>
          <w:tcPr>
            <w:tcW w:w="1524" w:type="dxa"/>
          </w:tcPr>
          <w:p w14:paraId="3A11B9C0" w14:textId="77777777" w:rsidR="00507112" w:rsidRPr="002901BB" w:rsidRDefault="00507112" w:rsidP="00DA5F49">
            <w:pPr>
              <w:pStyle w:val="TAL"/>
              <w:rPr>
                <w:sz w:val="16"/>
              </w:rPr>
            </w:pPr>
            <w:r>
              <w:rPr>
                <w:sz w:val="16"/>
              </w:rPr>
              <w:t>Qualcomm Germany</w:t>
            </w:r>
          </w:p>
        </w:tc>
        <w:tc>
          <w:tcPr>
            <w:tcW w:w="888" w:type="dxa"/>
          </w:tcPr>
          <w:p w14:paraId="550FC53A" w14:textId="77777777" w:rsidR="00507112" w:rsidRPr="002901BB" w:rsidRDefault="00507112" w:rsidP="00DA5F49">
            <w:pPr>
              <w:pStyle w:val="TAL"/>
              <w:rPr>
                <w:sz w:val="16"/>
              </w:rPr>
            </w:pPr>
            <w:r>
              <w:rPr>
                <w:sz w:val="16"/>
              </w:rPr>
              <w:t>38.533</w:t>
            </w:r>
          </w:p>
        </w:tc>
        <w:tc>
          <w:tcPr>
            <w:tcW w:w="709" w:type="dxa"/>
          </w:tcPr>
          <w:p w14:paraId="590E310A" w14:textId="77777777" w:rsidR="00507112" w:rsidRPr="002901BB" w:rsidRDefault="00507112" w:rsidP="00DA5F49">
            <w:pPr>
              <w:pStyle w:val="TAL"/>
              <w:rPr>
                <w:sz w:val="16"/>
              </w:rPr>
            </w:pPr>
            <w:r>
              <w:rPr>
                <w:sz w:val="16"/>
              </w:rPr>
              <w:t>3826</w:t>
            </w:r>
          </w:p>
        </w:tc>
        <w:tc>
          <w:tcPr>
            <w:tcW w:w="281" w:type="dxa"/>
          </w:tcPr>
          <w:p w14:paraId="107C26DA" w14:textId="77777777" w:rsidR="00507112" w:rsidRPr="002901BB" w:rsidRDefault="00507112" w:rsidP="00DA5F49">
            <w:pPr>
              <w:pStyle w:val="TAR"/>
              <w:rPr>
                <w:sz w:val="16"/>
              </w:rPr>
            </w:pPr>
            <w:r>
              <w:rPr>
                <w:sz w:val="16"/>
              </w:rPr>
              <w:t>-</w:t>
            </w:r>
          </w:p>
        </w:tc>
        <w:tc>
          <w:tcPr>
            <w:tcW w:w="711" w:type="dxa"/>
          </w:tcPr>
          <w:p w14:paraId="05EB20FC" w14:textId="77777777" w:rsidR="00507112" w:rsidRPr="002901BB" w:rsidRDefault="00507112" w:rsidP="00DA5F49">
            <w:pPr>
              <w:pStyle w:val="TAL"/>
              <w:rPr>
                <w:sz w:val="16"/>
              </w:rPr>
            </w:pPr>
            <w:r>
              <w:rPr>
                <w:sz w:val="16"/>
              </w:rPr>
              <w:t>Rel-18</w:t>
            </w:r>
          </w:p>
        </w:tc>
        <w:tc>
          <w:tcPr>
            <w:tcW w:w="306" w:type="dxa"/>
          </w:tcPr>
          <w:p w14:paraId="285D2855" w14:textId="77777777" w:rsidR="00507112" w:rsidRPr="002901BB" w:rsidRDefault="00507112" w:rsidP="00DA5F49">
            <w:pPr>
              <w:pStyle w:val="TAL"/>
              <w:rPr>
                <w:sz w:val="16"/>
              </w:rPr>
            </w:pPr>
            <w:r>
              <w:rPr>
                <w:sz w:val="16"/>
              </w:rPr>
              <w:t>F</w:t>
            </w:r>
          </w:p>
        </w:tc>
        <w:tc>
          <w:tcPr>
            <w:tcW w:w="4013" w:type="dxa"/>
          </w:tcPr>
          <w:p w14:paraId="18E114FB"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0DEE9B55" w14:textId="77777777" w:rsidR="00507112" w:rsidRPr="002901BB" w:rsidRDefault="00507112" w:rsidP="00DA5F49">
            <w:pPr>
              <w:pStyle w:val="TAL"/>
              <w:rPr>
                <w:sz w:val="16"/>
              </w:rPr>
            </w:pPr>
            <w:r>
              <w:rPr>
                <w:sz w:val="16"/>
              </w:rPr>
              <w:t>agreed</w:t>
            </w:r>
          </w:p>
        </w:tc>
      </w:tr>
      <w:tr w:rsidR="00507112" w14:paraId="700259BE" w14:textId="77777777" w:rsidTr="00E27664">
        <w:tc>
          <w:tcPr>
            <w:tcW w:w="1097" w:type="dxa"/>
          </w:tcPr>
          <w:p w14:paraId="7779DAD5" w14:textId="77777777" w:rsidR="00507112" w:rsidRPr="002901BB" w:rsidRDefault="00507112" w:rsidP="00DA5F49">
            <w:pPr>
              <w:pStyle w:val="TAL"/>
              <w:rPr>
                <w:sz w:val="16"/>
              </w:rPr>
            </w:pPr>
            <w:r>
              <w:rPr>
                <w:sz w:val="16"/>
              </w:rPr>
              <w:t>R5-251168</w:t>
            </w:r>
          </w:p>
        </w:tc>
        <w:tc>
          <w:tcPr>
            <w:tcW w:w="2440" w:type="dxa"/>
          </w:tcPr>
          <w:p w14:paraId="18CD0CF3" w14:textId="77777777" w:rsidR="00507112" w:rsidRPr="002901BB" w:rsidRDefault="00507112" w:rsidP="00DA5F49">
            <w:pPr>
              <w:pStyle w:val="TAL"/>
              <w:rPr>
                <w:sz w:val="16"/>
              </w:rPr>
            </w:pPr>
            <w:r>
              <w:rPr>
                <w:sz w:val="16"/>
              </w:rPr>
              <w:t>Update to NR-NTN SSB-based RLM test cases 14.4.1.1, 14.4.1.2, 14.4.1.3 and 14.4.1.4 including TT</w:t>
            </w:r>
          </w:p>
        </w:tc>
        <w:tc>
          <w:tcPr>
            <w:tcW w:w="1524" w:type="dxa"/>
          </w:tcPr>
          <w:p w14:paraId="0D768B97" w14:textId="77777777" w:rsidR="00507112" w:rsidRPr="002901BB" w:rsidRDefault="00507112" w:rsidP="00DA5F49">
            <w:pPr>
              <w:pStyle w:val="TAL"/>
              <w:rPr>
                <w:sz w:val="16"/>
              </w:rPr>
            </w:pPr>
            <w:r>
              <w:rPr>
                <w:sz w:val="16"/>
              </w:rPr>
              <w:t>Qualcomm Germany</w:t>
            </w:r>
          </w:p>
        </w:tc>
        <w:tc>
          <w:tcPr>
            <w:tcW w:w="888" w:type="dxa"/>
          </w:tcPr>
          <w:p w14:paraId="17D5D402" w14:textId="77777777" w:rsidR="00507112" w:rsidRPr="002901BB" w:rsidRDefault="00507112" w:rsidP="00DA5F49">
            <w:pPr>
              <w:pStyle w:val="TAL"/>
              <w:rPr>
                <w:sz w:val="16"/>
              </w:rPr>
            </w:pPr>
            <w:r>
              <w:rPr>
                <w:sz w:val="16"/>
              </w:rPr>
              <w:t>38.533</w:t>
            </w:r>
          </w:p>
        </w:tc>
        <w:tc>
          <w:tcPr>
            <w:tcW w:w="709" w:type="dxa"/>
          </w:tcPr>
          <w:p w14:paraId="01331464" w14:textId="77777777" w:rsidR="00507112" w:rsidRPr="002901BB" w:rsidRDefault="00507112" w:rsidP="00DA5F49">
            <w:pPr>
              <w:pStyle w:val="TAL"/>
              <w:rPr>
                <w:sz w:val="16"/>
              </w:rPr>
            </w:pPr>
            <w:r>
              <w:rPr>
                <w:sz w:val="16"/>
              </w:rPr>
              <w:t>3827</w:t>
            </w:r>
          </w:p>
        </w:tc>
        <w:tc>
          <w:tcPr>
            <w:tcW w:w="281" w:type="dxa"/>
          </w:tcPr>
          <w:p w14:paraId="1FA1F4A1" w14:textId="77777777" w:rsidR="00507112" w:rsidRPr="002901BB" w:rsidRDefault="00507112" w:rsidP="00DA5F49">
            <w:pPr>
              <w:pStyle w:val="TAR"/>
              <w:rPr>
                <w:sz w:val="16"/>
              </w:rPr>
            </w:pPr>
            <w:r>
              <w:rPr>
                <w:sz w:val="16"/>
              </w:rPr>
              <w:t>-</w:t>
            </w:r>
          </w:p>
        </w:tc>
        <w:tc>
          <w:tcPr>
            <w:tcW w:w="711" w:type="dxa"/>
          </w:tcPr>
          <w:p w14:paraId="23329617" w14:textId="77777777" w:rsidR="00507112" w:rsidRPr="002901BB" w:rsidRDefault="00507112" w:rsidP="00DA5F49">
            <w:pPr>
              <w:pStyle w:val="TAL"/>
              <w:rPr>
                <w:sz w:val="16"/>
              </w:rPr>
            </w:pPr>
            <w:r>
              <w:rPr>
                <w:sz w:val="16"/>
              </w:rPr>
              <w:t>Rel-18</w:t>
            </w:r>
          </w:p>
        </w:tc>
        <w:tc>
          <w:tcPr>
            <w:tcW w:w="306" w:type="dxa"/>
          </w:tcPr>
          <w:p w14:paraId="66B4A7EA" w14:textId="77777777" w:rsidR="00507112" w:rsidRPr="002901BB" w:rsidRDefault="00507112" w:rsidP="00DA5F49">
            <w:pPr>
              <w:pStyle w:val="TAL"/>
              <w:rPr>
                <w:sz w:val="16"/>
              </w:rPr>
            </w:pPr>
            <w:r>
              <w:rPr>
                <w:sz w:val="16"/>
              </w:rPr>
              <w:t>F</w:t>
            </w:r>
          </w:p>
        </w:tc>
        <w:tc>
          <w:tcPr>
            <w:tcW w:w="4013" w:type="dxa"/>
          </w:tcPr>
          <w:p w14:paraId="3B9A9D01"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3585FB31" w14:textId="77777777" w:rsidR="00507112" w:rsidRPr="002901BB" w:rsidRDefault="00507112" w:rsidP="00DA5F49">
            <w:pPr>
              <w:pStyle w:val="TAL"/>
              <w:rPr>
                <w:sz w:val="16"/>
              </w:rPr>
            </w:pPr>
            <w:r>
              <w:rPr>
                <w:sz w:val="16"/>
              </w:rPr>
              <w:t>revised</w:t>
            </w:r>
          </w:p>
        </w:tc>
      </w:tr>
      <w:tr w:rsidR="00507112" w14:paraId="175A80B6" w14:textId="77777777" w:rsidTr="00E27664">
        <w:tc>
          <w:tcPr>
            <w:tcW w:w="1097" w:type="dxa"/>
          </w:tcPr>
          <w:p w14:paraId="2539D126" w14:textId="77777777" w:rsidR="00507112" w:rsidRPr="002901BB" w:rsidRDefault="00507112" w:rsidP="00DA5F49">
            <w:pPr>
              <w:pStyle w:val="TAL"/>
              <w:rPr>
                <w:sz w:val="16"/>
              </w:rPr>
            </w:pPr>
            <w:r>
              <w:rPr>
                <w:sz w:val="16"/>
              </w:rPr>
              <w:t>R5-251651</w:t>
            </w:r>
          </w:p>
        </w:tc>
        <w:tc>
          <w:tcPr>
            <w:tcW w:w="2440" w:type="dxa"/>
          </w:tcPr>
          <w:p w14:paraId="361973D9" w14:textId="77777777" w:rsidR="00507112" w:rsidRPr="002901BB" w:rsidRDefault="00507112" w:rsidP="00DA5F49">
            <w:pPr>
              <w:pStyle w:val="TAL"/>
              <w:rPr>
                <w:sz w:val="16"/>
              </w:rPr>
            </w:pPr>
            <w:r>
              <w:rPr>
                <w:sz w:val="16"/>
              </w:rPr>
              <w:t>Update to NR-NTN SSB-based RLM test cases 14.4.1.1, 14.4.1.2, 14.4.1.3 and 14.4.1.4 including TT</w:t>
            </w:r>
          </w:p>
        </w:tc>
        <w:tc>
          <w:tcPr>
            <w:tcW w:w="1524" w:type="dxa"/>
          </w:tcPr>
          <w:p w14:paraId="097E2BE5" w14:textId="77777777" w:rsidR="00507112" w:rsidRPr="002901BB" w:rsidRDefault="00507112" w:rsidP="00DA5F49">
            <w:pPr>
              <w:pStyle w:val="TAL"/>
              <w:rPr>
                <w:sz w:val="16"/>
              </w:rPr>
            </w:pPr>
            <w:r>
              <w:rPr>
                <w:sz w:val="16"/>
              </w:rPr>
              <w:t>Qualcomm Germany</w:t>
            </w:r>
          </w:p>
        </w:tc>
        <w:tc>
          <w:tcPr>
            <w:tcW w:w="888" w:type="dxa"/>
          </w:tcPr>
          <w:p w14:paraId="48669E6C" w14:textId="77777777" w:rsidR="00507112" w:rsidRPr="002901BB" w:rsidRDefault="00507112" w:rsidP="00DA5F49">
            <w:pPr>
              <w:pStyle w:val="TAL"/>
              <w:rPr>
                <w:sz w:val="16"/>
              </w:rPr>
            </w:pPr>
            <w:r>
              <w:rPr>
                <w:sz w:val="16"/>
              </w:rPr>
              <w:t>38.533</w:t>
            </w:r>
          </w:p>
        </w:tc>
        <w:tc>
          <w:tcPr>
            <w:tcW w:w="709" w:type="dxa"/>
          </w:tcPr>
          <w:p w14:paraId="23D871D9" w14:textId="77777777" w:rsidR="00507112" w:rsidRPr="002901BB" w:rsidRDefault="00507112" w:rsidP="00DA5F49">
            <w:pPr>
              <w:pStyle w:val="TAL"/>
              <w:rPr>
                <w:sz w:val="16"/>
              </w:rPr>
            </w:pPr>
            <w:r>
              <w:rPr>
                <w:sz w:val="16"/>
              </w:rPr>
              <w:t>3827</w:t>
            </w:r>
          </w:p>
        </w:tc>
        <w:tc>
          <w:tcPr>
            <w:tcW w:w="281" w:type="dxa"/>
          </w:tcPr>
          <w:p w14:paraId="419458CA" w14:textId="77777777" w:rsidR="00507112" w:rsidRPr="002901BB" w:rsidRDefault="00507112" w:rsidP="00DA5F49">
            <w:pPr>
              <w:pStyle w:val="TAR"/>
              <w:rPr>
                <w:sz w:val="16"/>
              </w:rPr>
            </w:pPr>
            <w:r>
              <w:rPr>
                <w:sz w:val="16"/>
              </w:rPr>
              <w:t>1</w:t>
            </w:r>
          </w:p>
        </w:tc>
        <w:tc>
          <w:tcPr>
            <w:tcW w:w="711" w:type="dxa"/>
          </w:tcPr>
          <w:p w14:paraId="731F17BE" w14:textId="77777777" w:rsidR="00507112" w:rsidRPr="002901BB" w:rsidRDefault="00507112" w:rsidP="00DA5F49">
            <w:pPr>
              <w:pStyle w:val="TAL"/>
              <w:rPr>
                <w:sz w:val="16"/>
              </w:rPr>
            </w:pPr>
            <w:r>
              <w:rPr>
                <w:sz w:val="16"/>
              </w:rPr>
              <w:t>Rel-18</w:t>
            </w:r>
          </w:p>
        </w:tc>
        <w:tc>
          <w:tcPr>
            <w:tcW w:w="306" w:type="dxa"/>
          </w:tcPr>
          <w:p w14:paraId="0ADED67A" w14:textId="77777777" w:rsidR="00507112" w:rsidRPr="002901BB" w:rsidRDefault="00507112" w:rsidP="00DA5F49">
            <w:pPr>
              <w:pStyle w:val="TAL"/>
              <w:rPr>
                <w:sz w:val="16"/>
              </w:rPr>
            </w:pPr>
            <w:r>
              <w:rPr>
                <w:sz w:val="16"/>
              </w:rPr>
              <w:t>F</w:t>
            </w:r>
          </w:p>
        </w:tc>
        <w:tc>
          <w:tcPr>
            <w:tcW w:w="4013" w:type="dxa"/>
          </w:tcPr>
          <w:p w14:paraId="21D6C2F1"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47014901" w14:textId="77777777" w:rsidR="00507112" w:rsidRPr="002901BB" w:rsidRDefault="00507112" w:rsidP="00DA5F49">
            <w:pPr>
              <w:pStyle w:val="TAL"/>
              <w:rPr>
                <w:sz w:val="16"/>
              </w:rPr>
            </w:pPr>
            <w:r>
              <w:rPr>
                <w:sz w:val="16"/>
              </w:rPr>
              <w:t>agreed</w:t>
            </w:r>
          </w:p>
        </w:tc>
      </w:tr>
      <w:tr w:rsidR="00507112" w14:paraId="7C6E60FB" w14:textId="77777777" w:rsidTr="00E27664">
        <w:tc>
          <w:tcPr>
            <w:tcW w:w="1097" w:type="dxa"/>
          </w:tcPr>
          <w:p w14:paraId="06087553" w14:textId="77777777" w:rsidR="00507112" w:rsidRPr="002901BB" w:rsidRDefault="00507112" w:rsidP="00DA5F49">
            <w:pPr>
              <w:pStyle w:val="TAL"/>
              <w:rPr>
                <w:sz w:val="16"/>
              </w:rPr>
            </w:pPr>
            <w:r>
              <w:rPr>
                <w:sz w:val="16"/>
              </w:rPr>
              <w:t>R5-251169</w:t>
            </w:r>
          </w:p>
        </w:tc>
        <w:tc>
          <w:tcPr>
            <w:tcW w:w="2440" w:type="dxa"/>
          </w:tcPr>
          <w:p w14:paraId="0D89B544" w14:textId="77777777" w:rsidR="00507112" w:rsidRPr="002901BB" w:rsidRDefault="00507112" w:rsidP="00DA5F49">
            <w:pPr>
              <w:pStyle w:val="TAL"/>
              <w:rPr>
                <w:sz w:val="16"/>
              </w:rPr>
            </w:pPr>
            <w:r>
              <w:rPr>
                <w:sz w:val="16"/>
              </w:rPr>
              <w:t>Update to NR-NTN CSI-RS-based RLM test cases 14.4.1.5, 14.4.1.6, 14.4.1.7 and 14.4.1.8 including TT</w:t>
            </w:r>
          </w:p>
        </w:tc>
        <w:tc>
          <w:tcPr>
            <w:tcW w:w="1524" w:type="dxa"/>
          </w:tcPr>
          <w:p w14:paraId="76FBA972" w14:textId="77777777" w:rsidR="00507112" w:rsidRPr="002901BB" w:rsidRDefault="00507112" w:rsidP="00DA5F49">
            <w:pPr>
              <w:pStyle w:val="TAL"/>
              <w:rPr>
                <w:sz w:val="16"/>
              </w:rPr>
            </w:pPr>
            <w:r>
              <w:rPr>
                <w:sz w:val="16"/>
              </w:rPr>
              <w:t>Qualcomm Germany</w:t>
            </w:r>
          </w:p>
        </w:tc>
        <w:tc>
          <w:tcPr>
            <w:tcW w:w="888" w:type="dxa"/>
          </w:tcPr>
          <w:p w14:paraId="2FA08003" w14:textId="77777777" w:rsidR="00507112" w:rsidRPr="002901BB" w:rsidRDefault="00507112" w:rsidP="00DA5F49">
            <w:pPr>
              <w:pStyle w:val="TAL"/>
              <w:rPr>
                <w:sz w:val="16"/>
              </w:rPr>
            </w:pPr>
            <w:r>
              <w:rPr>
                <w:sz w:val="16"/>
              </w:rPr>
              <w:t>38.533</w:t>
            </w:r>
          </w:p>
        </w:tc>
        <w:tc>
          <w:tcPr>
            <w:tcW w:w="709" w:type="dxa"/>
          </w:tcPr>
          <w:p w14:paraId="3B5BC7D6" w14:textId="77777777" w:rsidR="00507112" w:rsidRPr="002901BB" w:rsidRDefault="00507112" w:rsidP="00DA5F49">
            <w:pPr>
              <w:pStyle w:val="TAL"/>
              <w:rPr>
                <w:sz w:val="16"/>
              </w:rPr>
            </w:pPr>
            <w:r>
              <w:rPr>
                <w:sz w:val="16"/>
              </w:rPr>
              <w:t>3828</w:t>
            </w:r>
          </w:p>
        </w:tc>
        <w:tc>
          <w:tcPr>
            <w:tcW w:w="281" w:type="dxa"/>
          </w:tcPr>
          <w:p w14:paraId="4B0E20ED" w14:textId="77777777" w:rsidR="00507112" w:rsidRPr="002901BB" w:rsidRDefault="00507112" w:rsidP="00DA5F49">
            <w:pPr>
              <w:pStyle w:val="TAR"/>
              <w:rPr>
                <w:sz w:val="16"/>
              </w:rPr>
            </w:pPr>
            <w:r>
              <w:rPr>
                <w:sz w:val="16"/>
              </w:rPr>
              <w:t>-</w:t>
            </w:r>
          </w:p>
        </w:tc>
        <w:tc>
          <w:tcPr>
            <w:tcW w:w="711" w:type="dxa"/>
          </w:tcPr>
          <w:p w14:paraId="7812092C" w14:textId="77777777" w:rsidR="00507112" w:rsidRPr="002901BB" w:rsidRDefault="00507112" w:rsidP="00DA5F49">
            <w:pPr>
              <w:pStyle w:val="TAL"/>
              <w:rPr>
                <w:sz w:val="16"/>
              </w:rPr>
            </w:pPr>
            <w:r>
              <w:rPr>
                <w:sz w:val="16"/>
              </w:rPr>
              <w:t>Rel-18</w:t>
            </w:r>
          </w:p>
        </w:tc>
        <w:tc>
          <w:tcPr>
            <w:tcW w:w="306" w:type="dxa"/>
          </w:tcPr>
          <w:p w14:paraId="66F6DE75" w14:textId="77777777" w:rsidR="00507112" w:rsidRPr="002901BB" w:rsidRDefault="00507112" w:rsidP="00DA5F49">
            <w:pPr>
              <w:pStyle w:val="TAL"/>
              <w:rPr>
                <w:sz w:val="16"/>
              </w:rPr>
            </w:pPr>
            <w:r>
              <w:rPr>
                <w:sz w:val="16"/>
              </w:rPr>
              <w:t>F</w:t>
            </w:r>
          </w:p>
        </w:tc>
        <w:tc>
          <w:tcPr>
            <w:tcW w:w="4013" w:type="dxa"/>
          </w:tcPr>
          <w:p w14:paraId="27C129EA"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3871AFB4" w14:textId="77777777" w:rsidR="00507112" w:rsidRPr="002901BB" w:rsidRDefault="00507112" w:rsidP="00DA5F49">
            <w:pPr>
              <w:pStyle w:val="TAL"/>
              <w:rPr>
                <w:sz w:val="16"/>
              </w:rPr>
            </w:pPr>
            <w:r>
              <w:rPr>
                <w:sz w:val="16"/>
              </w:rPr>
              <w:t>revised</w:t>
            </w:r>
          </w:p>
        </w:tc>
      </w:tr>
      <w:tr w:rsidR="00507112" w14:paraId="7FAB2F12" w14:textId="77777777" w:rsidTr="00E27664">
        <w:tc>
          <w:tcPr>
            <w:tcW w:w="1097" w:type="dxa"/>
          </w:tcPr>
          <w:p w14:paraId="318B8029" w14:textId="77777777" w:rsidR="00507112" w:rsidRPr="002901BB" w:rsidRDefault="00507112" w:rsidP="00DA5F49">
            <w:pPr>
              <w:pStyle w:val="TAL"/>
              <w:rPr>
                <w:sz w:val="16"/>
              </w:rPr>
            </w:pPr>
            <w:r>
              <w:rPr>
                <w:sz w:val="16"/>
              </w:rPr>
              <w:t>R5-251652</w:t>
            </w:r>
          </w:p>
        </w:tc>
        <w:tc>
          <w:tcPr>
            <w:tcW w:w="2440" w:type="dxa"/>
          </w:tcPr>
          <w:p w14:paraId="4FC06BDA" w14:textId="77777777" w:rsidR="00507112" w:rsidRPr="002901BB" w:rsidRDefault="00507112" w:rsidP="00DA5F49">
            <w:pPr>
              <w:pStyle w:val="TAL"/>
              <w:rPr>
                <w:sz w:val="16"/>
              </w:rPr>
            </w:pPr>
            <w:r>
              <w:rPr>
                <w:sz w:val="16"/>
              </w:rPr>
              <w:t>Update to NR-NTN CSI-RS-based RLM test cases 14.4.1.5, 14.4.1.6, 14.4.1.7 and 14.4.1.8 including TT</w:t>
            </w:r>
          </w:p>
        </w:tc>
        <w:tc>
          <w:tcPr>
            <w:tcW w:w="1524" w:type="dxa"/>
          </w:tcPr>
          <w:p w14:paraId="23F66490" w14:textId="77777777" w:rsidR="00507112" w:rsidRPr="002901BB" w:rsidRDefault="00507112" w:rsidP="00DA5F49">
            <w:pPr>
              <w:pStyle w:val="TAL"/>
              <w:rPr>
                <w:sz w:val="16"/>
              </w:rPr>
            </w:pPr>
            <w:r>
              <w:rPr>
                <w:sz w:val="16"/>
              </w:rPr>
              <w:t>Qualcomm Germany</w:t>
            </w:r>
          </w:p>
        </w:tc>
        <w:tc>
          <w:tcPr>
            <w:tcW w:w="888" w:type="dxa"/>
          </w:tcPr>
          <w:p w14:paraId="3E7C9E09" w14:textId="77777777" w:rsidR="00507112" w:rsidRPr="002901BB" w:rsidRDefault="00507112" w:rsidP="00DA5F49">
            <w:pPr>
              <w:pStyle w:val="TAL"/>
              <w:rPr>
                <w:sz w:val="16"/>
              </w:rPr>
            </w:pPr>
            <w:r>
              <w:rPr>
                <w:sz w:val="16"/>
              </w:rPr>
              <w:t>38.533</w:t>
            </w:r>
          </w:p>
        </w:tc>
        <w:tc>
          <w:tcPr>
            <w:tcW w:w="709" w:type="dxa"/>
          </w:tcPr>
          <w:p w14:paraId="4DC7A22D" w14:textId="77777777" w:rsidR="00507112" w:rsidRPr="002901BB" w:rsidRDefault="00507112" w:rsidP="00DA5F49">
            <w:pPr>
              <w:pStyle w:val="TAL"/>
              <w:rPr>
                <w:sz w:val="16"/>
              </w:rPr>
            </w:pPr>
            <w:r>
              <w:rPr>
                <w:sz w:val="16"/>
              </w:rPr>
              <w:t>3828</w:t>
            </w:r>
          </w:p>
        </w:tc>
        <w:tc>
          <w:tcPr>
            <w:tcW w:w="281" w:type="dxa"/>
          </w:tcPr>
          <w:p w14:paraId="7EA56931" w14:textId="77777777" w:rsidR="00507112" w:rsidRPr="002901BB" w:rsidRDefault="00507112" w:rsidP="00DA5F49">
            <w:pPr>
              <w:pStyle w:val="TAR"/>
              <w:rPr>
                <w:sz w:val="16"/>
              </w:rPr>
            </w:pPr>
            <w:r>
              <w:rPr>
                <w:sz w:val="16"/>
              </w:rPr>
              <w:t>1</w:t>
            </w:r>
          </w:p>
        </w:tc>
        <w:tc>
          <w:tcPr>
            <w:tcW w:w="711" w:type="dxa"/>
          </w:tcPr>
          <w:p w14:paraId="2AC17CA1" w14:textId="77777777" w:rsidR="00507112" w:rsidRPr="002901BB" w:rsidRDefault="00507112" w:rsidP="00DA5F49">
            <w:pPr>
              <w:pStyle w:val="TAL"/>
              <w:rPr>
                <w:sz w:val="16"/>
              </w:rPr>
            </w:pPr>
            <w:r>
              <w:rPr>
                <w:sz w:val="16"/>
              </w:rPr>
              <w:t>Rel-18</w:t>
            </w:r>
          </w:p>
        </w:tc>
        <w:tc>
          <w:tcPr>
            <w:tcW w:w="306" w:type="dxa"/>
          </w:tcPr>
          <w:p w14:paraId="5BD701D5" w14:textId="77777777" w:rsidR="00507112" w:rsidRPr="002901BB" w:rsidRDefault="00507112" w:rsidP="00DA5F49">
            <w:pPr>
              <w:pStyle w:val="TAL"/>
              <w:rPr>
                <w:sz w:val="16"/>
              </w:rPr>
            </w:pPr>
            <w:r>
              <w:rPr>
                <w:sz w:val="16"/>
              </w:rPr>
              <w:t>F</w:t>
            </w:r>
          </w:p>
        </w:tc>
        <w:tc>
          <w:tcPr>
            <w:tcW w:w="4013" w:type="dxa"/>
          </w:tcPr>
          <w:p w14:paraId="626E1DF2"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357FB763" w14:textId="77777777" w:rsidR="00507112" w:rsidRPr="002901BB" w:rsidRDefault="00507112" w:rsidP="00DA5F49">
            <w:pPr>
              <w:pStyle w:val="TAL"/>
              <w:rPr>
                <w:sz w:val="16"/>
              </w:rPr>
            </w:pPr>
            <w:r>
              <w:rPr>
                <w:sz w:val="16"/>
              </w:rPr>
              <w:t>agreed</w:t>
            </w:r>
          </w:p>
        </w:tc>
      </w:tr>
      <w:tr w:rsidR="00507112" w14:paraId="334AAE46" w14:textId="77777777" w:rsidTr="00E27664">
        <w:tc>
          <w:tcPr>
            <w:tcW w:w="1097" w:type="dxa"/>
          </w:tcPr>
          <w:p w14:paraId="6539CB22" w14:textId="77777777" w:rsidR="00507112" w:rsidRPr="002901BB" w:rsidRDefault="00507112" w:rsidP="00DA5F49">
            <w:pPr>
              <w:pStyle w:val="TAL"/>
              <w:rPr>
                <w:sz w:val="16"/>
              </w:rPr>
            </w:pPr>
            <w:r>
              <w:rPr>
                <w:sz w:val="16"/>
              </w:rPr>
              <w:t>R5-251170</w:t>
            </w:r>
          </w:p>
        </w:tc>
        <w:tc>
          <w:tcPr>
            <w:tcW w:w="2440" w:type="dxa"/>
          </w:tcPr>
          <w:p w14:paraId="7532D275" w14:textId="77777777" w:rsidR="00507112" w:rsidRPr="002901BB" w:rsidRDefault="00507112" w:rsidP="00DA5F49">
            <w:pPr>
              <w:pStyle w:val="TAL"/>
              <w:rPr>
                <w:sz w:val="16"/>
              </w:rPr>
            </w:pPr>
            <w:r>
              <w:rPr>
                <w:sz w:val="16"/>
              </w:rPr>
              <w:t>Addition of NR-NTN intra-frequency Handover test case 14.2.1.1</w:t>
            </w:r>
          </w:p>
        </w:tc>
        <w:tc>
          <w:tcPr>
            <w:tcW w:w="1524" w:type="dxa"/>
          </w:tcPr>
          <w:p w14:paraId="39C0BD0D" w14:textId="77777777" w:rsidR="00507112" w:rsidRPr="002901BB" w:rsidRDefault="00507112" w:rsidP="00DA5F49">
            <w:pPr>
              <w:pStyle w:val="TAL"/>
              <w:rPr>
                <w:sz w:val="16"/>
              </w:rPr>
            </w:pPr>
            <w:r>
              <w:rPr>
                <w:sz w:val="16"/>
              </w:rPr>
              <w:t>Qualcomm Germany</w:t>
            </w:r>
          </w:p>
        </w:tc>
        <w:tc>
          <w:tcPr>
            <w:tcW w:w="888" w:type="dxa"/>
          </w:tcPr>
          <w:p w14:paraId="322180F4" w14:textId="77777777" w:rsidR="00507112" w:rsidRPr="002901BB" w:rsidRDefault="00507112" w:rsidP="00DA5F49">
            <w:pPr>
              <w:pStyle w:val="TAL"/>
              <w:rPr>
                <w:sz w:val="16"/>
              </w:rPr>
            </w:pPr>
            <w:r>
              <w:rPr>
                <w:sz w:val="16"/>
              </w:rPr>
              <w:t>38.533</w:t>
            </w:r>
          </w:p>
        </w:tc>
        <w:tc>
          <w:tcPr>
            <w:tcW w:w="709" w:type="dxa"/>
          </w:tcPr>
          <w:p w14:paraId="4A5CD354" w14:textId="77777777" w:rsidR="00507112" w:rsidRPr="002901BB" w:rsidRDefault="00507112" w:rsidP="00DA5F49">
            <w:pPr>
              <w:pStyle w:val="TAL"/>
              <w:rPr>
                <w:sz w:val="16"/>
              </w:rPr>
            </w:pPr>
            <w:r>
              <w:rPr>
                <w:sz w:val="16"/>
              </w:rPr>
              <w:t>3829</w:t>
            </w:r>
          </w:p>
        </w:tc>
        <w:tc>
          <w:tcPr>
            <w:tcW w:w="281" w:type="dxa"/>
          </w:tcPr>
          <w:p w14:paraId="66240A51" w14:textId="77777777" w:rsidR="00507112" w:rsidRPr="002901BB" w:rsidRDefault="00507112" w:rsidP="00DA5F49">
            <w:pPr>
              <w:pStyle w:val="TAR"/>
              <w:rPr>
                <w:sz w:val="16"/>
              </w:rPr>
            </w:pPr>
            <w:r>
              <w:rPr>
                <w:sz w:val="16"/>
              </w:rPr>
              <w:t>-</w:t>
            </w:r>
          </w:p>
        </w:tc>
        <w:tc>
          <w:tcPr>
            <w:tcW w:w="711" w:type="dxa"/>
          </w:tcPr>
          <w:p w14:paraId="0FACA63D" w14:textId="77777777" w:rsidR="00507112" w:rsidRPr="002901BB" w:rsidRDefault="00507112" w:rsidP="00DA5F49">
            <w:pPr>
              <w:pStyle w:val="TAL"/>
              <w:rPr>
                <w:sz w:val="16"/>
              </w:rPr>
            </w:pPr>
            <w:r>
              <w:rPr>
                <w:sz w:val="16"/>
              </w:rPr>
              <w:t>Rel-18</w:t>
            </w:r>
          </w:p>
        </w:tc>
        <w:tc>
          <w:tcPr>
            <w:tcW w:w="306" w:type="dxa"/>
          </w:tcPr>
          <w:p w14:paraId="6D721958" w14:textId="77777777" w:rsidR="00507112" w:rsidRPr="002901BB" w:rsidRDefault="00507112" w:rsidP="00DA5F49">
            <w:pPr>
              <w:pStyle w:val="TAL"/>
              <w:rPr>
                <w:sz w:val="16"/>
              </w:rPr>
            </w:pPr>
            <w:r>
              <w:rPr>
                <w:sz w:val="16"/>
              </w:rPr>
              <w:t>F</w:t>
            </w:r>
          </w:p>
        </w:tc>
        <w:tc>
          <w:tcPr>
            <w:tcW w:w="4013" w:type="dxa"/>
          </w:tcPr>
          <w:p w14:paraId="4D434518"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28BE9AF0" w14:textId="77777777" w:rsidR="00507112" w:rsidRPr="002901BB" w:rsidRDefault="00507112" w:rsidP="00DA5F49">
            <w:pPr>
              <w:pStyle w:val="TAL"/>
              <w:rPr>
                <w:sz w:val="16"/>
              </w:rPr>
            </w:pPr>
            <w:r>
              <w:rPr>
                <w:sz w:val="16"/>
              </w:rPr>
              <w:t>agreed</w:t>
            </w:r>
          </w:p>
        </w:tc>
      </w:tr>
      <w:tr w:rsidR="00507112" w14:paraId="7B1DDE20" w14:textId="77777777" w:rsidTr="00E27664">
        <w:tc>
          <w:tcPr>
            <w:tcW w:w="1097" w:type="dxa"/>
          </w:tcPr>
          <w:p w14:paraId="530C790A" w14:textId="77777777" w:rsidR="00507112" w:rsidRPr="002901BB" w:rsidRDefault="00507112" w:rsidP="00DA5F49">
            <w:pPr>
              <w:pStyle w:val="TAL"/>
              <w:rPr>
                <w:sz w:val="16"/>
              </w:rPr>
            </w:pPr>
            <w:r>
              <w:rPr>
                <w:sz w:val="16"/>
              </w:rPr>
              <w:t>R5-251171</w:t>
            </w:r>
          </w:p>
        </w:tc>
        <w:tc>
          <w:tcPr>
            <w:tcW w:w="2440" w:type="dxa"/>
          </w:tcPr>
          <w:p w14:paraId="208C44A9" w14:textId="77777777" w:rsidR="00507112" w:rsidRPr="002901BB" w:rsidRDefault="00507112" w:rsidP="00DA5F49">
            <w:pPr>
              <w:pStyle w:val="TAL"/>
              <w:rPr>
                <w:sz w:val="16"/>
              </w:rPr>
            </w:pPr>
            <w:r>
              <w:rPr>
                <w:sz w:val="16"/>
              </w:rPr>
              <w:t>Addition of NR-NTN inter-frequency Handover test case 14.2.1.2</w:t>
            </w:r>
          </w:p>
        </w:tc>
        <w:tc>
          <w:tcPr>
            <w:tcW w:w="1524" w:type="dxa"/>
          </w:tcPr>
          <w:p w14:paraId="4032BA92" w14:textId="77777777" w:rsidR="00507112" w:rsidRPr="002901BB" w:rsidRDefault="00507112" w:rsidP="00DA5F49">
            <w:pPr>
              <w:pStyle w:val="TAL"/>
              <w:rPr>
                <w:sz w:val="16"/>
              </w:rPr>
            </w:pPr>
            <w:r>
              <w:rPr>
                <w:sz w:val="16"/>
              </w:rPr>
              <w:t>Qualcomm Germany</w:t>
            </w:r>
          </w:p>
        </w:tc>
        <w:tc>
          <w:tcPr>
            <w:tcW w:w="888" w:type="dxa"/>
          </w:tcPr>
          <w:p w14:paraId="752C4F33" w14:textId="77777777" w:rsidR="00507112" w:rsidRPr="002901BB" w:rsidRDefault="00507112" w:rsidP="00DA5F49">
            <w:pPr>
              <w:pStyle w:val="TAL"/>
              <w:rPr>
                <w:sz w:val="16"/>
              </w:rPr>
            </w:pPr>
            <w:r>
              <w:rPr>
                <w:sz w:val="16"/>
              </w:rPr>
              <w:t>38.533</w:t>
            </w:r>
          </w:p>
        </w:tc>
        <w:tc>
          <w:tcPr>
            <w:tcW w:w="709" w:type="dxa"/>
          </w:tcPr>
          <w:p w14:paraId="3FE74167" w14:textId="77777777" w:rsidR="00507112" w:rsidRPr="002901BB" w:rsidRDefault="00507112" w:rsidP="00DA5F49">
            <w:pPr>
              <w:pStyle w:val="TAL"/>
              <w:rPr>
                <w:sz w:val="16"/>
              </w:rPr>
            </w:pPr>
            <w:r>
              <w:rPr>
                <w:sz w:val="16"/>
              </w:rPr>
              <w:t>3830</w:t>
            </w:r>
          </w:p>
        </w:tc>
        <w:tc>
          <w:tcPr>
            <w:tcW w:w="281" w:type="dxa"/>
          </w:tcPr>
          <w:p w14:paraId="25C4D939" w14:textId="77777777" w:rsidR="00507112" w:rsidRPr="002901BB" w:rsidRDefault="00507112" w:rsidP="00DA5F49">
            <w:pPr>
              <w:pStyle w:val="TAR"/>
              <w:rPr>
                <w:sz w:val="16"/>
              </w:rPr>
            </w:pPr>
            <w:r>
              <w:rPr>
                <w:sz w:val="16"/>
              </w:rPr>
              <w:t>-</w:t>
            </w:r>
          </w:p>
        </w:tc>
        <w:tc>
          <w:tcPr>
            <w:tcW w:w="711" w:type="dxa"/>
          </w:tcPr>
          <w:p w14:paraId="0BCE1A28" w14:textId="77777777" w:rsidR="00507112" w:rsidRPr="002901BB" w:rsidRDefault="00507112" w:rsidP="00DA5F49">
            <w:pPr>
              <w:pStyle w:val="TAL"/>
              <w:rPr>
                <w:sz w:val="16"/>
              </w:rPr>
            </w:pPr>
            <w:r>
              <w:rPr>
                <w:sz w:val="16"/>
              </w:rPr>
              <w:t>Rel-18</w:t>
            </w:r>
          </w:p>
        </w:tc>
        <w:tc>
          <w:tcPr>
            <w:tcW w:w="306" w:type="dxa"/>
          </w:tcPr>
          <w:p w14:paraId="7CCE17B7" w14:textId="77777777" w:rsidR="00507112" w:rsidRPr="002901BB" w:rsidRDefault="00507112" w:rsidP="00DA5F49">
            <w:pPr>
              <w:pStyle w:val="TAL"/>
              <w:rPr>
                <w:sz w:val="16"/>
              </w:rPr>
            </w:pPr>
            <w:r>
              <w:rPr>
                <w:sz w:val="16"/>
              </w:rPr>
              <w:t>F</w:t>
            </w:r>
          </w:p>
        </w:tc>
        <w:tc>
          <w:tcPr>
            <w:tcW w:w="4013" w:type="dxa"/>
          </w:tcPr>
          <w:p w14:paraId="0970C79D"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46A67686" w14:textId="77777777" w:rsidR="00507112" w:rsidRPr="002901BB" w:rsidRDefault="00507112" w:rsidP="00DA5F49">
            <w:pPr>
              <w:pStyle w:val="TAL"/>
              <w:rPr>
                <w:sz w:val="16"/>
              </w:rPr>
            </w:pPr>
            <w:r>
              <w:rPr>
                <w:sz w:val="16"/>
              </w:rPr>
              <w:t>revised</w:t>
            </w:r>
          </w:p>
        </w:tc>
      </w:tr>
      <w:tr w:rsidR="00507112" w14:paraId="515680CA" w14:textId="77777777" w:rsidTr="00E27664">
        <w:tc>
          <w:tcPr>
            <w:tcW w:w="1097" w:type="dxa"/>
          </w:tcPr>
          <w:p w14:paraId="43DF5D99" w14:textId="77777777" w:rsidR="00507112" w:rsidRPr="002901BB" w:rsidRDefault="00507112" w:rsidP="00DA5F49">
            <w:pPr>
              <w:pStyle w:val="TAL"/>
              <w:rPr>
                <w:sz w:val="16"/>
              </w:rPr>
            </w:pPr>
            <w:r>
              <w:rPr>
                <w:sz w:val="16"/>
              </w:rPr>
              <w:t>R5-251653</w:t>
            </w:r>
          </w:p>
        </w:tc>
        <w:tc>
          <w:tcPr>
            <w:tcW w:w="2440" w:type="dxa"/>
          </w:tcPr>
          <w:p w14:paraId="6B1686AE" w14:textId="77777777" w:rsidR="00507112" w:rsidRPr="002901BB" w:rsidRDefault="00507112" w:rsidP="00DA5F49">
            <w:pPr>
              <w:pStyle w:val="TAL"/>
              <w:rPr>
                <w:sz w:val="16"/>
              </w:rPr>
            </w:pPr>
            <w:r>
              <w:rPr>
                <w:sz w:val="16"/>
              </w:rPr>
              <w:t>Addition of NR-NTN inter-frequency Handover test case 14.2.1.2</w:t>
            </w:r>
          </w:p>
        </w:tc>
        <w:tc>
          <w:tcPr>
            <w:tcW w:w="1524" w:type="dxa"/>
          </w:tcPr>
          <w:p w14:paraId="5A39A1B8" w14:textId="77777777" w:rsidR="00507112" w:rsidRPr="002901BB" w:rsidRDefault="00507112" w:rsidP="00DA5F49">
            <w:pPr>
              <w:pStyle w:val="TAL"/>
              <w:rPr>
                <w:sz w:val="16"/>
              </w:rPr>
            </w:pPr>
            <w:r>
              <w:rPr>
                <w:sz w:val="16"/>
              </w:rPr>
              <w:t>Qualcomm Germany</w:t>
            </w:r>
          </w:p>
        </w:tc>
        <w:tc>
          <w:tcPr>
            <w:tcW w:w="888" w:type="dxa"/>
          </w:tcPr>
          <w:p w14:paraId="6FFDE7E2" w14:textId="77777777" w:rsidR="00507112" w:rsidRPr="002901BB" w:rsidRDefault="00507112" w:rsidP="00DA5F49">
            <w:pPr>
              <w:pStyle w:val="TAL"/>
              <w:rPr>
                <w:sz w:val="16"/>
              </w:rPr>
            </w:pPr>
            <w:r>
              <w:rPr>
                <w:sz w:val="16"/>
              </w:rPr>
              <w:t>38.533</w:t>
            </w:r>
          </w:p>
        </w:tc>
        <w:tc>
          <w:tcPr>
            <w:tcW w:w="709" w:type="dxa"/>
          </w:tcPr>
          <w:p w14:paraId="7AB5B359" w14:textId="77777777" w:rsidR="00507112" w:rsidRPr="002901BB" w:rsidRDefault="00507112" w:rsidP="00DA5F49">
            <w:pPr>
              <w:pStyle w:val="TAL"/>
              <w:rPr>
                <w:sz w:val="16"/>
              </w:rPr>
            </w:pPr>
            <w:r>
              <w:rPr>
                <w:sz w:val="16"/>
              </w:rPr>
              <w:t>3830</w:t>
            </w:r>
          </w:p>
        </w:tc>
        <w:tc>
          <w:tcPr>
            <w:tcW w:w="281" w:type="dxa"/>
          </w:tcPr>
          <w:p w14:paraId="27AE4D0D" w14:textId="77777777" w:rsidR="00507112" w:rsidRPr="002901BB" w:rsidRDefault="00507112" w:rsidP="00DA5F49">
            <w:pPr>
              <w:pStyle w:val="TAR"/>
              <w:rPr>
                <w:sz w:val="16"/>
              </w:rPr>
            </w:pPr>
            <w:r>
              <w:rPr>
                <w:sz w:val="16"/>
              </w:rPr>
              <w:t>1</w:t>
            </w:r>
          </w:p>
        </w:tc>
        <w:tc>
          <w:tcPr>
            <w:tcW w:w="711" w:type="dxa"/>
          </w:tcPr>
          <w:p w14:paraId="64CEBEF7" w14:textId="77777777" w:rsidR="00507112" w:rsidRPr="002901BB" w:rsidRDefault="00507112" w:rsidP="00DA5F49">
            <w:pPr>
              <w:pStyle w:val="TAL"/>
              <w:rPr>
                <w:sz w:val="16"/>
              </w:rPr>
            </w:pPr>
            <w:r>
              <w:rPr>
                <w:sz w:val="16"/>
              </w:rPr>
              <w:t>Rel-18</w:t>
            </w:r>
          </w:p>
        </w:tc>
        <w:tc>
          <w:tcPr>
            <w:tcW w:w="306" w:type="dxa"/>
          </w:tcPr>
          <w:p w14:paraId="6A81025D" w14:textId="77777777" w:rsidR="00507112" w:rsidRPr="002901BB" w:rsidRDefault="00507112" w:rsidP="00DA5F49">
            <w:pPr>
              <w:pStyle w:val="TAL"/>
              <w:rPr>
                <w:sz w:val="16"/>
              </w:rPr>
            </w:pPr>
            <w:r>
              <w:rPr>
                <w:sz w:val="16"/>
              </w:rPr>
              <w:t>F</w:t>
            </w:r>
          </w:p>
        </w:tc>
        <w:tc>
          <w:tcPr>
            <w:tcW w:w="4013" w:type="dxa"/>
          </w:tcPr>
          <w:p w14:paraId="7244948E"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4C040592" w14:textId="77777777" w:rsidR="00507112" w:rsidRPr="002901BB" w:rsidRDefault="00507112" w:rsidP="00DA5F49">
            <w:pPr>
              <w:pStyle w:val="TAL"/>
              <w:rPr>
                <w:sz w:val="16"/>
              </w:rPr>
            </w:pPr>
            <w:r>
              <w:rPr>
                <w:sz w:val="16"/>
              </w:rPr>
              <w:t>agreed</w:t>
            </w:r>
          </w:p>
        </w:tc>
      </w:tr>
      <w:tr w:rsidR="00507112" w14:paraId="0E93B7A6" w14:textId="77777777" w:rsidTr="00E27664">
        <w:tc>
          <w:tcPr>
            <w:tcW w:w="1097" w:type="dxa"/>
          </w:tcPr>
          <w:p w14:paraId="7E979B8C" w14:textId="77777777" w:rsidR="00507112" w:rsidRPr="002901BB" w:rsidRDefault="00507112" w:rsidP="00DA5F49">
            <w:pPr>
              <w:pStyle w:val="TAL"/>
              <w:rPr>
                <w:sz w:val="16"/>
              </w:rPr>
            </w:pPr>
            <w:r>
              <w:rPr>
                <w:sz w:val="16"/>
              </w:rPr>
              <w:t>R5-251172</w:t>
            </w:r>
          </w:p>
        </w:tc>
        <w:tc>
          <w:tcPr>
            <w:tcW w:w="2440" w:type="dxa"/>
          </w:tcPr>
          <w:p w14:paraId="193745B8" w14:textId="77777777" w:rsidR="00507112" w:rsidRPr="002901BB" w:rsidRDefault="00507112" w:rsidP="00DA5F49">
            <w:pPr>
              <w:pStyle w:val="TAL"/>
              <w:rPr>
                <w:sz w:val="16"/>
              </w:rPr>
            </w:pPr>
            <w:r>
              <w:rPr>
                <w:sz w:val="16"/>
              </w:rPr>
              <w:t>Update to NR-NTN intra-frequency time-based CHO test case 14.2.1.3 including TT</w:t>
            </w:r>
          </w:p>
        </w:tc>
        <w:tc>
          <w:tcPr>
            <w:tcW w:w="1524" w:type="dxa"/>
          </w:tcPr>
          <w:p w14:paraId="787A610F" w14:textId="77777777" w:rsidR="00507112" w:rsidRPr="002901BB" w:rsidRDefault="00507112" w:rsidP="00DA5F49">
            <w:pPr>
              <w:pStyle w:val="TAL"/>
              <w:rPr>
                <w:sz w:val="16"/>
              </w:rPr>
            </w:pPr>
            <w:r>
              <w:rPr>
                <w:sz w:val="16"/>
              </w:rPr>
              <w:t>Qualcomm Germany</w:t>
            </w:r>
          </w:p>
        </w:tc>
        <w:tc>
          <w:tcPr>
            <w:tcW w:w="888" w:type="dxa"/>
          </w:tcPr>
          <w:p w14:paraId="09EA65A7" w14:textId="77777777" w:rsidR="00507112" w:rsidRPr="002901BB" w:rsidRDefault="00507112" w:rsidP="00DA5F49">
            <w:pPr>
              <w:pStyle w:val="TAL"/>
              <w:rPr>
                <w:sz w:val="16"/>
              </w:rPr>
            </w:pPr>
            <w:r>
              <w:rPr>
                <w:sz w:val="16"/>
              </w:rPr>
              <w:t>38.533</w:t>
            </w:r>
          </w:p>
        </w:tc>
        <w:tc>
          <w:tcPr>
            <w:tcW w:w="709" w:type="dxa"/>
          </w:tcPr>
          <w:p w14:paraId="004A6C0C" w14:textId="77777777" w:rsidR="00507112" w:rsidRPr="002901BB" w:rsidRDefault="00507112" w:rsidP="00DA5F49">
            <w:pPr>
              <w:pStyle w:val="TAL"/>
              <w:rPr>
                <w:sz w:val="16"/>
              </w:rPr>
            </w:pPr>
            <w:r>
              <w:rPr>
                <w:sz w:val="16"/>
              </w:rPr>
              <w:t>3831</w:t>
            </w:r>
          </w:p>
        </w:tc>
        <w:tc>
          <w:tcPr>
            <w:tcW w:w="281" w:type="dxa"/>
          </w:tcPr>
          <w:p w14:paraId="421FBA90" w14:textId="77777777" w:rsidR="00507112" w:rsidRPr="002901BB" w:rsidRDefault="00507112" w:rsidP="00DA5F49">
            <w:pPr>
              <w:pStyle w:val="TAR"/>
              <w:rPr>
                <w:sz w:val="16"/>
              </w:rPr>
            </w:pPr>
            <w:r>
              <w:rPr>
                <w:sz w:val="16"/>
              </w:rPr>
              <w:t>-</w:t>
            </w:r>
          </w:p>
        </w:tc>
        <w:tc>
          <w:tcPr>
            <w:tcW w:w="711" w:type="dxa"/>
          </w:tcPr>
          <w:p w14:paraId="5644F49D" w14:textId="77777777" w:rsidR="00507112" w:rsidRPr="002901BB" w:rsidRDefault="00507112" w:rsidP="00DA5F49">
            <w:pPr>
              <w:pStyle w:val="TAL"/>
              <w:rPr>
                <w:sz w:val="16"/>
              </w:rPr>
            </w:pPr>
            <w:r>
              <w:rPr>
                <w:sz w:val="16"/>
              </w:rPr>
              <w:t>Rel-18</w:t>
            </w:r>
          </w:p>
        </w:tc>
        <w:tc>
          <w:tcPr>
            <w:tcW w:w="306" w:type="dxa"/>
          </w:tcPr>
          <w:p w14:paraId="2E690C25" w14:textId="77777777" w:rsidR="00507112" w:rsidRPr="002901BB" w:rsidRDefault="00507112" w:rsidP="00DA5F49">
            <w:pPr>
              <w:pStyle w:val="TAL"/>
              <w:rPr>
                <w:sz w:val="16"/>
              </w:rPr>
            </w:pPr>
            <w:r>
              <w:rPr>
                <w:sz w:val="16"/>
              </w:rPr>
              <w:t>F</w:t>
            </w:r>
          </w:p>
        </w:tc>
        <w:tc>
          <w:tcPr>
            <w:tcW w:w="4013" w:type="dxa"/>
          </w:tcPr>
          <w:p w14:paraId="0F03AA81"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1AB0E025" w14:textId="77777777" w:rsidR="00507112" w:rsidRPr="002901BB" w:rsidRDefault="00507112" w:rsidP="00DA5F49">
            <w:pPr>
              <w:pStyle w:val="TAL"/>
              <w:rPr>
                <w:sz w:val="16"/>
              </w:rPr>
            </w:pPr>
            <w:r>
              <w:rPr>
                <w:sz w:val="16"/>
              </w:rPr>
              <w:t>revised</w:t>
            </w:r>
          </w:p>
        </w:tc>
      </w:tr>
      <w:tr w:rsidR="00507112" w14:paraId="1AF748E9" w14:textId="77777777" w:rsidTr="00E27664">
        <w:tc>
          <w:tcPr>
            <w:tcW w:w="1097" w:type="dxa"/>
          </w:tcPr>
          <w:p w14:paraId="53F9045D" w14:textId="77777777" w:rsidR="00507112" w:rsidRPr="002901BB" w:rsidRDefault="00507112" w:rsidP="00DA5F49">
            <w:pPr>
              <w:pStyle w:val="TAL"/>
              <w:rPr>
                <w:sz w:val="16"/>
              </w:rPr>
            </w:pPr>
            <w:r>
              <w:rPr>
                <w:sz w:val="16"/>
              </w:rPr>
              <w:t>R5-251741</w:t>
            </w:r>
          </w:p>
        </w:tc>
        <w:tc>
          <w:tcPr>
            <w:tcW w:w="2440" w:type="dxa"/>
          </w:tcPr>
          <w:p w14:paraId="1329524F" w14:textId="77777777" w:rsidR="00507112" w:rsidRPr="002901BB" w:rsidRDefault="00507112" w:rsidP="00DA5F49">
            <w:pPr>
              <w:pStyle w:val="TAL"/>
              <w:rPr>
                <w:sz w:val="16"/>
              </w:rPr>
            </w:pPr>
            <w:r>
              <w:rPr>
                <w:sz w:val="16"/>
              </w:rPr>
              <w:t>Update to NR-NTN intra-frequency time-based CHO test case 14.2.1.3 including TT</w:t>
            </w:r>
          </w:p>
        </w:tc>
        <w:tc>
          <w:tcPr>
            <w:tcW w:w="1524" w:type="dxa"/>
          </w:tcPr>
          <w:p w14:paraId="3347511B" w14:textId="77777777" w:rsidR="00507112" w:rsidRPr="002901BB" w:rsidRDefault="00507112" w:rsidP="00DA5F49">
            <w:pPr>
              <w:pStyle w:val="TAL"/>
              <w:rPr>
                <w:sz w:val="16"/>
              </w:rPr>
            </w:pPr>
            <w:r>
              <w:rPr>
                <w:sz w:val="16"/>
              </w:rPr>
              <w:t>Qualcomm Germany</w:t>
            </w:r>
          </w:p>
        </w:tc>
        <w:tc>
          <w:tcPr>
            <w:tcW w:w="888" w:type="dxa"/>
          </w:tcPr>
          <w:p w14:paraId="51FF3952" w14:textId="77777777" w:rsidR="00507112" w:rsidRPr="002901BB" w:rsidRDefault="00507112" w:rsidP="00DA5F49">
            <w:pPr>
              <w:pStyle w:val="TAL"/>
              <w:rPr>
                <w:sz w:val="16"/>
              </w:rPr>
            </w:pPr>
            <w:r>
              <w:rPr>
                <w:sz w:val="16"/>
              </w:rPr>
              <w:t>38.533</w:t>
            </w:r>
          </w:p>
        </w:tc>
        <w:tc>
          <w:tcPr>
            <w:tcW w:w="709" w:type="dxa"/>
          </w:tcPr>
          <w:p w14:paraId="4746E7B0" w14:textId="77777777" w:rsidR="00507112" w:rsidRPr="002901BB" w:rsidRDefault="00507112" w:rsidP="00DA5F49">
            <w:pPr>
              <w:pStyle w:val="TAL"/>
              <w:rPr>
                <w:sz w:val="16"/>
              </w:rPr>
            </w:pPr>
            <w:r>
              <w:rPr>
                <w:sz w:val="16"/>
              </w:rPr>
              <w:t>3831</w:t>
            </w:r>
          </w:p>
        </w:tc>
        <w:tc>
          <w:tcPr>
            <w:tcW w:w="281" w:type="dxa"/>
          </w:tcPr>
          <w:p w14:paraId="0633302B" w14:textId="77777777" w:rsidR="00507112" w:rsidRPr="002901BB" w:rsidRDefault="00507112" w:rsidP="00DA5F49">
            <w:pPr>
              <w:pStyle w:val="TAR"/>
              <w:rPr>
                <w:sz w:val="16"/>
              </w:rPr>
            </w:pPr>
            <w:r>
              <w:rPr>
                <w:sz w:val="16"/>
              </w:rPr>
              <w:t>1</w:t>
            </w:r>
          </w:p>
        </w:tc>
        <w:tc>
          <w:tcPr>
            <w:tcW w:w="711" w:type="dxa"/>
          </w:tcPr>
          <w:p w14:paraId="74CBA44E" w14:textId="77777777" w:rsidR="00507112" w:rsidRPr="002901BB" w:rsidRDefault="00507112" w:rsidP="00DA5F49">
            <w:pPr>
              <w:pStyle w:val="TAL"/>
              <w:rPr>
                <w:sz w:val="16"/>
              </w:rPr>
            </w:pPr>
            <w:r>
              <w:rPr>
                <w:sz w:val="16"/>
              </w:rPr>
              <w:t>Rel-18</w:t>
            </w:r>
          </w:p>
        </w:tc>
        <w:tc>
          <w:tcPr>
            <w:tcW w:w="306" w:type="dxa"/>
          </w:tcPr>
          <w:p w14:paraId="436B3780" w14:textId="77777777" w:rsidR="00507112" w:rsidRPr="002901BB" w:rsidRDefault="00507112" w:rsidP="00DA5F49">
            <w:pPr>
              <w:pStyle w:val="TAL"/>
              <w:rPr>
                <w:sz w:val="16"/>
              </w:rPr>
            </w:pPr>
            <w:r>
              <w:rPr>
                <w:sz w:val="16"/>
              </w:rPr>
              <w:t>F</w:t>
            </w:r>
          </w:p>
        </w:tc>
        <w:tc>
          <w:tcPr>
            <w:tcW w:w="4013" w:type="dxa"/>
          </w:tcPr>
          <w:p w14:paraId="033D0A63"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57C4261F" w14:textId="77777777" w:rsidR="00507112" w:rsidRPr="002901BB" w:rsidRDefault="00507112" w:rsidP="00DA5F49">
            <w:pPr>
              <w:pStyle w:val="TAL"/>
              <w:rPr>
                <w:sz w:val="16"/>
              </w:rPr>
            </w:pPr>
            <w:r>
              <w:rPr>
                <w:sz w:val="16"/>
              </w:rPr>
              <w:t>agreed</w:t>
            </w:r>
          </w:p>
        </w:tc>
      </w:tr>
      <w:tr w:rsidR="00507112" w14:paraId="15CB4921" w14:textId="77777777" w:rsidTr="00E27664">
        <w:tc>
          <w:tcPr>
            <w:tcW w:w="1097" w:type="dxa"/>
          </w:tcPr>
          <w:p w14:paraId="1BB4CE5D" w14:textId="77777777" w:rsidR="00507112" w:rsidRPr="002901BB" w:rsidRDefault="00507112" w:rsidP="00DA5F49">
            <w:pPr>
              <w:pStyle w:val="TAL"/>
              <w:rPr>
                <w:sz w:val="16"/>
              </w:rPr>
            </w:pPr>
            <w:r>
              <w:rPr>
                <w:sz w:val="16"/>
              </w:rPr>
              <w:t>R5-251173</w:t>
            </w:r>
          </w:p>
        </w:tc>
        <w:tc>
          <w:tcPr>
            <w:tcW w:w="2440" w:type="dxa"/>
          </w:tcPr>
          <w:p w14:paraId="025D96B6" w14:textId="77777777" w:rsidR="00507112" w:rsidRPr="002901BB" w:rsidRDefault="00507112" w:rsidP="00DA5F49">
            <w:pPr>
              <w:pStyle w:val="TAL"/>
              <w:rPr>
                <w:sz w:val="16"/>
              </w:rPr>
            </w:pPr>
            <w:r>
              <w:rPr>
                <w:sz w:val="16"/>
              </w:rPr>
              <w:t>Update to NR-NTN inter-frequency time-based CHO test case 14.2.1.4 including TT</w:t>
            </w:r>
          </w:p>
        </w:tc>
        <w:tc>
          <w:tcPr>
            <w:tcW w:w="1524" w:type="dxa"/>
          </w:tcPr>
          <w:p w14:paraId="5B6B7E2F" w14:textId="77777777" w:rsidR="00507112" w:rsidRPr="002901BB" w:rsidRDefault="00507112" w:rsidP="00DA5F49">
            <w:pPr>
              <w:pStyle w:val="TAL"/>
              <w:rPr>
                <w:sz w:val="16"/>
              </w:rPr>
            </w:pPr>
            <w:r>
              <w:rPr>
                <w:sz w:val="16"/>
              </w:rPr>
              <w:t>Qualcomm Germany</w:t>
            </w:r>
          </w:p>
        </w:tc>
        <w:tc>
          <w:tcPr>
            <w:tcW w:w="888" w:type="dxa"/>
          </w:tcPr>
          <w:p w14:paraId="45D4C883" w14:textId="77777777" w:rsidR="00507112" w:rsidRPr="002901BB" w:rsidRDefault="00507112" w:rsidP="00DA5F49">
            <w:pPr>
              <w:pStyle w:val="TAL"/>
              <w:rPr>
                <w:sz w:val="16"/>
              </w:rPr>
            </w:pPr>
            <w:r>
              <w:rPr>
                <w:sz w:val="16"/>
              </w:rPr>
              <w:t>38.533</w:t>
            </w:r>
          </w:p>
        </w:tc>
        <w:tc>
          <w:tcPr>
            <w:tcW w:w="709" w:type="dxa"/>
          </w:tcPr>
          <w:p w14:paraId="0F1D289A" w14:textId="77777777" w:rsidR="00507112" w:rsidRPr="002901BB" w:rsidRDefault="00507112" w:rsidP="00DA5F49">
            <w:pPr>
              <w:pStyle w:val="TAL"/>
              <w:rPr>
                <w:sz w:val="16"/>
              </w:rPr>
            </w:pPr>
            <w:r>
              <w:rPr>
                <w:sz w:val="16"/>
              </w:rPr>
              <w:t>3832</w:t>
            </w:r>
          </w:p>
        </w:tc>
        <w:tc>
          <w:tcPr>
            <w:tcW w:w="281" w:type="dxa"/>
          </w:tcPr>
          <w:p w14:paraId="6CAB5BB5" w14:textId="77777777" w:rsidR="00507112" w:rsidRPr="002901BB" w:rsidRDefault="00507112" w:rsidP="00DA5F49">
            <w:pPr>
              <w:pStyle w:val="TAR"/>
              <w:rPr>
                <w:sz w:val="16"/>
              </w:rPr>
            </w:pPr>
            <w:r>
              <w:rPr>
                <w:sz w:val="16"/>
              </w:rPr>
              <w:t>-</w:t>
            </w:r>
          </w:p>
        </w:tc>
        <w:tc>
          <w:tcPr>
            <w:tcW w:w="711" w:type="dxa"/>
          </w:tcPr>
          <w:p w14:paraId="04EA1EB3" w14:textId="77777777" w:rsidR="00507112" w:rsidRPr="002901BB" w:rsidRDefault="00507112" w:rsidP="00DA5F49">
            <w:pPr>
              <w:pStyle w:val="TAL"/>
              <w:rPr>
                <w:sz w:val="16"/>
              </w:rPr>
            </w:pPr>
            <w:r>
              <w:rPr>
                <w:sz w:val="16"/>
              </w:rPr>
              <w:t>Rel-18</w:t>
            </w:r>
          </w:p>
        </w:tc>
        <w:tc>
          <w:tcPr>
            <w:tcW w:w="306" w:type="dxa"/>
          </w:tcPr>
          <w:p w14:paraId="24A87AE4" w14:textId="77777777" w:rsidR="00507112" w:rsidRPr="002901BB" w:rsidRDefault="00507112" w:rsidP="00DA5F49">
            <w:pPr>
              <w:pStyle w:val="TAL"/>
              <w:rPr>
                <w:sz w:val="16"/>
              </w:rPr>
            </w:pPr>
            <w:r>
              <w:rPr>
                <w:sz w:val="16"/>
              </w:rPr>
              <w:t>F</w:t>
            </w:r>
          </w:p>
        </w:tc>
        <w:tc>
          <w:tcPr>
            <w:tcW w:w="4013" w:type="dxa"/>
          </w:tcPr>
          <w:p w14:paraId="6E7F49B4"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243B662B" w14:textId="77777777" w:rsidR="00507112" w:rsidRPr="002901BB" w:rsidRDefault="00507112" w:rsidP="00DA5F49">
            <w:pPr>
              <w:pStyle w:val="TAL"/>
              <w:rPr>
                <w:sz w:val="16"/>
              </w:rPr>
            </w:pPr>
            <w:r>
              <w:rPr>
                <w:sz w:val="16"/>
              </w:rPr>
              <w:t>revised</w:t>
            </w:r>
          </w:p>
        </w:tc>
      </w:tr>
      <w:tr w:rsidR="00507112" w14:paraId="31EA3B9C" w14:textId="77777777" w:rsidTr="00E27664">
        <w:tc>
          <w:tcPr>
            <w:tcW w:w="1097" w:type="dxa"/>
          </w:tcPr>
          <w:p w14:paraId="32C131BC" w14:textId="77777777" w:rsidR="00507112" w:rsidRPr="002901BB" w:rsidRDefault="00507112" w:rsidP="00DA5F49">
            <w:pPr>
              <w:pStyle w:val="TAL"/>
              <w:rPr>
                <w:sz w:val="16"/>
              </w:rPr>
            </w:pPr>
            <w:r>
              <w:rPr>
                <w:sz w:val="16"/>
              </w:rPr>
              <w:t>R5-251742</w:t>
            </w:r>
          </w:p>
        </w:tc>
        <w:tc>
          <w:tcPr>
            <w:tcW w:w="2440" w:type="dxa"/>
          </w:tcPr>
          <w:p w14:paraId="389DBC5C" w14:textId="77777777" w:rsidR="00507112" w:rsidRPr="002901BB" w:rsidRDefault="00507112" w:rsidP="00DA5F49">
            <w:pPr>
              <w:pStyle w:val="TAL"/>
              <w:rPr>
                <w:sz w:val="16"/>
              </w:rPr>
            </w:pPr>
            <w:r>
              <w:rPr>
                <w:sz w:val="16"/>
              </w:rPr>
              <w:t>Update to NR-NTN inter-frequency time-based CHO test case 14.2.1.4 including TT</w:t>
            </w:r>
          </w:p>
        </w:tc>
        <w:tc>
          <w:tcPr>
            <w:tcW w:w="1524" w:type="dxa"/>
          </w:tcPr>
          <w:p w14:paraId="164FDEB4" w14:textId="77777777" w:rsidR="00507112" w:rsidRPr="002901BB" w:rsidRDefault="00507112" w:rsidP="00DA5F49">
            <w:pPr>
              <w:pStyle w:val="TAL"/>
              <w:rPr>
                <w:sz w:val="16"/>
              </w:rPr>
            </w:pPr>
            <w:r>
              <w:rPr>
                <w:sz w:val="16"/>
              </w:rPr>
              <w:t>Qualcomm Germany</w:t>
            </w:r>
          </w:p>
        </w:tc>
        <w:tc>
          <w:tcPr>
            <w:tcW w:w="888" w:type="dxa"/>
          </w:tcPr>
          <w:p w14:paraId="111F6B99" w14:textId="77777777" w:rsidR="00507112" w:rsidRPr="002901BB" w:rsidRDefault="00507112" w:rsidP="00DA5F49">
            <w:pPr>
              <w:pStyle w:val="TAL"/>
              <w:rPr>
                <w:sz w:val="16"/>
              </w:rPr>
            </w:pPr>
            <w:r>
              <w:rPr>
                <w:sz w:val="16"/>
              </w:rPr>
              <w:t>38.533</w:t>
            </w:r>
          </w:p>
        </w:tc>
        <w:tc>
          <w:tcPr>
            <w:tcW w:w="709" w:type="dxa"/>
          </w:tcPr>
          <w:p w14:paraId="7D6F75A4" w14:textId="77777777" w:rsidR="00507112" w:rsidRPr="002901BB" w:rsidRDefault="00507112" w:rsidP="00DA5F49">
            <w:pPr>
              <w:pStyle w:val="TAL"/>
              <w:rPr>
                <w:sz w:val="16"/>
              </w:rPr>
            </w:pPr>
            <w:r>
              <w:rPr>
                <w:sz w:val="16"/>
              </w:rPr>
              <w:t>3832</w:t>
            </w:r>
          </w:p>
        </w:tc>
        <w:tc>
          <w:tcPr>
            <w:tcW w:w="281" w:type="dxa"/>
          </w:tcPr>
          <w:p w14:paraId="38010319" w14:textId="77777777" w:rsidR="00507112" w:rsidRPr="002901BB" w:rsidRDefault="00507112" w:rsidP="00DA5F49">
            <w:pPr>
              <w:pStyle w:val="TAR"/>
              <w:rPr>
                <w:sz w:val="16"/>
              </w:rPr>
            </w:pPr>
            <w:r>
              <w:rPr>
                <w:sz w:val="16"/>
              </w:rPr>
              <w:t>1</w:t>
            </w:r>
          </w:p>
        </w:tc>
        <w:tc>
          <w:tcPr>
            <w:tcW w:w="711" w:type="dxa"/>
          </w:tcPr>
          <w:p w14:paraId="19E0ACED" w14:textId="77777777" w:rsidR="00507112" w:rsidRPr="002901BB" w:rsidRDefault="00507112" w:rsidP="00DA5F49">
            <w:pPr>
              <w:pStyle w:val="TAL"/>
              <w:rPr>
                <w:sz w:val="16"/>
              </w:rPr>
            </w:pPr>
            <w:r>
              <w:rPr>
                <w:sz w:val="16"/>
              </w:rPr>
              <w:t>Rel-18</w:t>
            </w:r>
          </w:p>
        </w:tc>
        <w:tc>
          <w:tcPr>
            <w:tcW w:w="306" w:type="dxa"/>
          </w:tcPr>
          <w:p w14:paraId="5B56C794" w14:textId="77777777" w:rsidR="00507112" w:rsidRPr="002901BB" w:rsidRDefault="00507112" w:rsidP="00DA5F49">
            <w:pPr>
              <w:pStyle w:val="TAL"/>
              <w:rPr>
                <w:sz w:val="16"/>
              </w:rPr>
            </w:pPr>
            <w:r>
              <w:rPr>
                <w:sz w:val="16"/>
              </w:rPr>
              <w:t>F</w:t>
            </w:r>
          </w:p>
        </w:tc>
        <w:tc>
          <w:tcPr>
            <w:tcW w:w="4013" w:type="dxa"/>
          </w:tcPr>
          <w:p w14:paraId="2B335D8C"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6C988319" w14:textId="77777777" w:rsidR="00507112" w:rsidRPr="002901BB" w:rsidRDefault="00507112" w:rsidP="00DA5F49">
            <w:pPr>
              <w:pStyle w:val="TAL"/>
              <w:rPr>
                <w:sz w:val="16"/>
              </w:rPr>
            </w:pPr>
            <w:r>
              <w:rPr>
                <w:sz w:val="16"/>
              </w:rPr>
              <w:t>agreed</w:t>
            </w:r>
          </w:p>
        </w:tc>
      </w:tr>
      <w:tr w:rsidR="00507112" w14:paraId="10FFCA6E" w14:textId="77777777" w:rsidTr="00E27664">
        <w:tc>
          <w:tcPr>
            <w:tcW w:w="1097" w:type="dxa"/>
          </w:tcPr>
          <w:p w14:paraId="01FDAE4F" w14:textId="77777777" w:rsidR="00507112" w:rsidRPr="002901BB" w:rsidRDefault="00507112" w:rsidP="00DA5F49">
            <w:pPr>
              <w:pStyle w:val="TAL"/>
              <w:rPr>
                <w:sz w:val="16"/>
              </w:rPr>
            </w:pPr>
            <w:r>
              <w:rPr>
                <w:sz w:val="16"/>
              </w:rPr>
              <w:t>R5-251174</w:t>
            </w:r>
          </w:p>
        </w:tc>
        <w:tc>
          <w:tcPr>
            <w:tcW w:w="2440" w:type="dxa"/>
          </w:tcPr>
          <w:p w14:paraId="7C14CFFB" w14:textId="77777777" w:rsidR="00507112" w:rsidRPr="002901BB" w:rsidRDefault="00507112" w:rsidP="00DA5F49">
            <w:pPr>
              <w:pStyle w:val="TAL"/>
              <w:rPr>
                <w:sz w:val="16"/>
              </w:rPr>
            </w:pPr>
            <w:r>
              <w:rPr>
                <w:sz w:val="16"/>
              </w:rPr>
              <w:t>Update to NR-NTN intra-frequency test cases 14.5.1.x</w:t>
            </w:r>
          </w:p>
        </w:tc>
        <w:tc>
          <w:tcPr>
            <w:tcW w:w="1524" w:type="dxa"/>
          </w:tcPr>
          <w:p w14:paraId="457BD4BC" w14:textId="77777777" w:rsidR="00507112" w:rsidRPr="002901BB" w:rsidRDefault="00507112" w:rsidP="00DA5F49">
            <w:pPr>
              <w:pStyle w:val="TAL"/>
              <w:rPr>
                <w:sz w:val="16"/>
              </w:rPr>
            </w:pPr>
            <w:r>
              <w:rPr>
                <w:sz w:val="16"/>
              </w:rPr>
              <w:t>Qualcomm Germany</w:t>
            </w:r>
          </w:p>
        </w:tc>
        <w:tc>
          <w:tcPr>
            <w:tcW w:w="888" w:type="dxa"/>
          </w:tcPr>
          <w:p w14:paraId="3A9D0724" w14:textId="77777777" w:rsidR="00507112" w:rsidRPr="002901BB" w:rsidRDefault="00507112" w:rsidP="00DA5F49">
            <w:pPr>
              <w:pStyle w:val="TAL"/>
              <w:rPr>
                <w:sz w:val="16"/>
              </w:rPr>
            </w:pPr>
            <w:r>
              <w:rPr>
                <w:sz w:val="16"/>
              </w:rPr>
              <w:t>38.533</w:t>
            </w:r>
          </w:p>
        </w:tc>
        <w:tc>
          <w:tcPr>
            <w:tcW w:w="709" w:type="dxa"/>
          </w:tcPr>
          <w:p w14:paraId="3527B790" w14:textId="77777777" w:rsidR="00507112" w:rsidRPr="002901BB" w:rsidRDefault="00507112" w:rsidP="00DA5F49">
            <w:pPr>
              <w:pStyle w:val="TAL"/>
              <w:rPr>
                <w:sz w:val="16"/>
              </w:rPr>
            </w:pPr>
            <w:r>
              <w:rPr>
                <w:sz w:val="16"/>
              </w:rPr>
              <w:t>3833</w:t>
            </w:r>
          </w:p>
        </w:tc>
        <w:tc>
          <w:tcPr>
            <w:tcW w:w="281" w:type="dxa"/>
          </w:tcPr>
          <w:p w14:paraId="4FB9CDBA" w14:textId="77777777" w:rsidR="00507112" w:rsidRPr="002901BB" w:rsidRDefault="00507112" w:rsidP="00DA5F49">
            <w:pPr>
              <w:pStyle w:val="TAR"/>
              <w:rPr>
                <w:sz w:val="16"/>
              </w:rPr>
            </w:pPr>
            <w:r>
              <w:rPr>
                <w:sz w:val="16"/>
              </w:rPr>
              <w:t>-</w:t>
            </w:r>
          </w:p>
        </w:tc>
        <w:tc>
          <w:tcPr>
            <w:tcW w:w="711" w:type="dxa"/>
          </w:tcPr>
          <w:p w14:paraId="26163E2D" w14:textId="77777777" w:rsidR="00507112" w:rsidRPr="002901BB" w:rsidRDefault="00507112" w:rsidP="00DA5F49">
            <w:pPr>
              <w:pStyle w:val="TAL"/>
              <w:rPr>
                <w:sz w:val="16"/>
              </w:rPr>
            </w:pPr>
            <w:r>
              <w:rPr>
                <w:sz w:val="16"/>
              </w:rPr>
              <w:t>Rel-18</w:t>
            </w:r>
          </w:p>
        </w:tc>
        <w:tc>
          <w:tcPr>
            <w:tcW w:w="306" w:type="dxa"/>
          </w:tcPr>
          <w:p w14:paraId="3E5C0383" w14:textId="77777777" w:rsidR="00507112" w:rsidRPr="002901BB" w:rsidRDefault="00507112" w:rsidP="00DA5F49">
            <w:pPr>
              <w:pStyle w:val="TAL"/>
              <w:rPr>
                <w:sz w:val="16"/>
              </w:rPr>
            </w:pPr>
            <w:r>
              <w:rPr>
                <w:sz w:val="16"/>
              </w:rPr>
              <w:t>F</w:t>
            </w:r>
          </w:p>
        </w:tc>
        <w:tc>
          <w:tcPr>
            <w:tcW w:w="4013" w:type="dxa"/>
          </w:tcPr>
          <w:p w14:paraId="6AFF9726"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6A566F7C" w14:textId="77777777" w:rsidR="00507112" w:rsidRPr="002901BB" w:rsidRDefault="00507112" w:rsidP="00DA5F49">
            <w:pPr>
              <w:pStyle w:val="TAL"/>
              <w:rPr>
                <w:sz w:val="16"/>
              </w:rPr>
            </w:pPr>
            <w:r>
              <w:rPr>
                <w:sz w:val="16"/>
              </w:rPr>
              <w:t>agreed</w:t>
            </w:r>
          </w:p>
        </w:tc>
      </w:tr>
      <w:tr w:rsidR="00507112" w14:paraId="10383855" w14:textId="77777777" w:rsidTr="00E27664">
        <w:tc>
          <w:tcPr>
            <w:tcW w:w="1097" w:type="dxa"/>
          </w:tcPr>
          <w:p w14:paraId="4005A465" w14:textId="77777777" w:rsidR="00507112" w:rsidRPr="002901BB" w:rsidRDefault="00507112" w:rsidP="00DA5F49">
            <w:pPr>
              <w:pStyle w:val="TAL"/>
              <w:rPr>
                <w:sz w:val="16"/>
              </w:rPr>
            </w:pPr>
            <w:r>
              <w:rPr>
                <w:sz w:val="16"/>
              </w:rPr>
              <w:t>R5-251175</w:t>
            </w:r>
          </w:p>
        </w:tc>
        <w:tc>
          <w:tcPr>
            <w:tcW w:w="2440" w:type="dxa"/>
          </w:tcPr>
          <w:p w14:paraId="338086A4" w14:textId="77777777" w:rsidR="00507112" w:rsidRPr="002901BB" w:rsidRDefault="00507112" w:rsidP="00DA5F49">
            <w:pPr>
              <w:pStyle w:val="TAL"/>
              <w:rPr>
                <w:sz w:val="16"/>
              </w:rPr>
            </w:pPr>
            <w:r>
              <w:rPr>
                <w:sz w:val="16"/>
              </w:rPr>
              <w:t>Update to NR-NTN two-gap intra-frequency test cases 14.5.1.5 and 14.5.1.6</w:t>
            </w:r>
          </w:p>
        </w:tc>
        <w:tc>
          <w:tcPr>
            <w:tcW w:w="1524" w:type="dxa"/>
          </w:tcPr>
          <w:p w14:paraId="64BA1426" w14:textId="77777777" w:rsidR="00507112" w:rsidRPr="002901BB" w:rsidRDefault="00507112" w:rsidP="00DA5F49">
            <w:pPr>
              <w:pStyle w:val="TAL"/>
              <w:rPr>
                <w:sz w:val="16"/>
              </w:rPr>
            </w:pPr>
            <w:r>
              <w:rPr>
                <w:sz w:val="16"/>
              </w:rPr>
              <w:t>Qualcomm Germany</w:t>
            </w:r>
          </w:p>
        </w:tc>
        <w:tc>
          <w:tcPr>
            <w:tcW w:w="888" w:type="dxa"/>
          </w:tcPr>
          <w:p w14:paraId="51A3D616" w14:textId="77777777" w:rsidR="00507112" w:rsidRPr="002901BB" w:rsidRDefault="00507112" w:rsidP="00DA5F49">
            <w:pPr>
              <w:pStyle w:val="TAL"/>
              <w:rPr>
                <w:sz w:val="16"/>
              </w:rPr>
            </w:pPr>
            <w:r>
              <w:rPr>
                <w:sz w:val="16"/>
              </w:rPr>
              <w:t>38.533</w:t>
            </w:r>
          </w:p>
        </w:tc>
        <w:tc>
          <w:tcPr>
            <w:tcW w:w="709" w:type="dxa"/>
          </w:tcPr>
          <w:p w14:paraId="1558F37F" w14:textId="77777777" w:rsidR="00507112" w:rsidRPr="002901BB" w:rsidRDefault="00507112" w:rsidP="00DA5F49">
            <w:pPr>
              <w:pStyle w:val="TAL"/>
              <w:rPr>
                <w:sz w:val="16"/>
              </w:rPr>
            </w:pPr>
            <w:r>
              <w:rPr>
                <w:sz w:val="16"/>
              </w:rPr>
              <w:t>3834</w:t>
            </w:r>
          </w:p>
        </w:tc>
        <w:tc>
          <w:tcPr>
            <w:tcW w:w="281" w:type="dxa"/>
          </w:tcPr>
          <w:p w14:paraId="1081F906" w14:textId="77777777" w:rsidR="00507112" w:rsidRPr="002901BB" w:rsidRDefault="00507112" w:rsidP="00DA5F49">
            <w:pPr>
              <w:pStyle w:val="TAR"/>
              <w:rPr>
                <w:sz w:val="16"/>
              </w:rPr>
            </w:pPr>
            <w:r>
              <w:rPr>
                <w:sz w:val="16"/>
              </w:rPr>
              <w:t>-</w:t>
            </w:r>
          </w:p>
        </w:tc>
        <w:tc>
          <w:tcPr>
            <w:tcW w:w="711" w:type="dxa"/>
          </w:tcPr>
          <w:p w14:paraId="653B2342" w14:textId="77777777" w:rsidR="00507112" w:rsidRPr="002901BB" w:rsidRDefault="00507112" w:rsidP="00DA5F49">
            <w:pPr>
              <w:pStyle w:val="TAL"/>
              <w:rPr>
                <w:sz w:val="16"/>
              </w:rPr>
            </w:pPr>
            <w:r>
              <w:rPr>
                <w:sz w:val="16"/>
              </w:rPr>
              <w:t>Rel-18</w:t>
            </w:r>
          </w:p>
        </w:tc>
        <w:tc>
          <w:tcPr>
            <w:tcW w:w="306" w:type="dxa"/>
          </w:tcPr>
          <w:p w14:paraId="28C49124" w14:textId="77777777" w:rsidR="00507112" w:rsidRPr="002901BB" w:rsidRDefault="00507112" w:rsidP="00DA5F49">
            <w:pPr>
              <w:pStyle w:val="TAL"/>
              <w:rPr>
                <w:sz w:val="16"/>
              </w:rPr>
            </w:pPr>
            <w:r>
              <w:rPr>
                <w:sz w:val="16"/>
              </w:rPr>
              <w:t>F</w:t>
            </w:r>
          </w:p>
        </w:tc>
        <w:tc>
          <w:tcPr>
            <w:tcW w:w="4013" w:type="dxa"/>
          </w:tcPr>
          <w:p w14:paraId="1800D6B7"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7339ECA4" w14:textId="77777777" w:rsidR="00507112" w:rsidRPr="002901BB" w:rsidRDefault="00507112" w:rsidP="00DA5F49">
            <w:pPr>
              <w:pStyle w:val="TAL"/>
              <w:rPr>
                <w:sz w:val="16"/>
              </w:rPr>
            </w:pPr>
            <w:r>
              <w:rPr>
                <w:sz w:val="16"/>
              </w:rPr>
              <w:t>agreed</w:t>
            </w:r>
          </w:p>
        </w:tc>
      </w:tr>
      <w:tr w:rsidR="00507112" w14:paraId="6D1DB8F6" w14:textId="77777777" w:rsidTr="00E27664">
        <w:tc>
          <w:tcPr>
            <w:tcW w:w="1097" w:type="dxa"/>
          </w:tcPr>
          <w:p w14:paraId="57D5C5F5" w14:textId="77777777" w:rsidR="00507112" w:rsidRPr="002901BB" w:rsidRDefault="00507112" w:rsidP="00DA5F49">
            <w:pPr>
              <w:pStyle w:val="TAL"/>
              <w:rPr>
                <w:sz w:val="16"/>
              </w:rPr>
            </w:pPr>
            <w:r>
              <w:rPr>
                <w:sz w:val="16"/>
              </w:rPr>
              <w:t>R5-251176</w:t>
            </w:r>
          </w:p>
        </w:tc>
        <w:tc>
          <w:tcPr>
            <w:tcW w:w="2440" w:type="dxa"/>
          </w:tcPr>
          <w:p w14:paraId="3F1820DF" w14:textId="77777777" w:rsidR="00507112" w:rsidRPr="002901BB" w:rsidRDefault="00507112" w:rsidP="00DA5F49">
            <w:pPr>
              <w:pStyle w:val="TAL"/>
              <w:rPr>
                <w:sz w:val="16"/>
              </w:rPr>
            </w:pPr>
            <w:r>
              <w:rPr>
                <w:sz w:val="16"/>
              </w:rPr>
              <w:t>Update to Annex F for NR-NTN test cases</w:t>
            </w:r>
          </w:p>
        </w:tc>
        <w:tc>
          <w:tcPr>
            <w:tcW w:w="1524" w:type="dxa"/>
          </w:tcPr>
          <w:p w14:paraId="1BB1CED3" w14:textId="77777777" w:rsidR="00507112" w:rsidRPr="002901BB" w:rsidRDefault="00507112" w:rsidP="00DA5F49">
            <w:pPr>
              <w:pStyle w:val="TAL"/>
              <w:rPr>
                <w:sz w:val="16"/>
              </w:rPr>
            </w:pPr>
            <w:r>
              <w:rPr>
                <w:sz w:val="16"/>
              </w:rPr>
              <w:t>Qualcomm Germany</w:t>
            </w:r>
          </w:p>
        </w:tc>
        <w:tc>
          <w:tcPr>
            <w:tcW w:w="888" w:type="dxa"/>
          </w:tcPr>
          <w:p w14:paraId="0F5836E4" w14:textId="77777777" w:rsidR="00507112" w:rsidRPr="002901BB" w:rsidRDefault="00507112" w:rsidP="00DA5F49">
            <w:pPr>
              <w:pStyle w:val="TAL"/>
              <w:rPr>
                <w:sz w:val="16"/>
              </w:rPr>
            </w:pPr>
            <w:r>
              <w:rPr>
                <w:sz w:val="16"/>
              </w:rPr>
              <w:t>38.533</w:t>
            </w:r>
          </w:p>
        </w:tc>
        <w:tc>
          <w:tcPr>
            <w:tcW w:w="709" w:type="dxa"/>
          </w:tcPr>
          <w:p w14:paraId="463E922F" w14:textId="77777777" w:rsidR="00507112" w:rsidRPr="002901BB" w:rsidRDefault="00507112" w:rsidP="00DA5F49">
            <w:pPr>
              <w:pStyle w:val="TAL"/>
              <w:rPr>
                <w:sz w:val="16"/>
              </w:rPr>
            </w:pPr>
            <w:r>
              <w:rPr>
                <w:sz w:val="16"/>
              </w:rPr>
              <w:t>3835</w:t>
            </w:r>
          </w:p>
        </w:tc>
        <w:tc>
          <w:tcPr>
            <w:tcW w:w="281" w:type="dxa"/>
          </w:tcPr>
          <w:p w14:paraId="697AE83E" w14:textId="77777777" w:rsidR="00507112" w:rsidRPr="002901BB" w:rsidRDefault="00507112" w:rsidP="00DA5F49">
            <w:pPr>
              <w:pStyle w:val="TAR"/>
              <w:rPr>
                <w:sz w:val="16"/>
              </w:rPr>
            </w:pPr>
            <w:r>
              <w:rPr>
                <w:sz w:val="16"/>
              </w:rPr>
              <w:t>-</w:t>
            </w:r>
          </w:p>
        </w:tc>
        <w:tc>
          <w:tcPr>
            <w:tcW w:w="711" w:type="dxa"/>
          </w:tcPr>
          <w:p w14:paraId="2B2C8431" w14:textId="77777777" w:rsidR="00507112" w:rsidRPr="002901BB" w:rsidRDefault="00507112" w:rsidP="00DA5F49">
            <w:pPr>
              <w:pStyle w:val="TAL"/>
              <w:rPr>
                <w:sz w:val="16"/>
              </w:rPr>
            </w:pPr>
            <w:r>
              <w:rPr>
                <w:sz w:val="16"/>
              </w:rPr>
              <w:t>Rel-18</w:t>
            </w:r>
          </w:p>
        </w:tc>
        <w:tc>
          <w:tcPr>
            <w:tcW w:w="306" w:type="dxa"/>
          </w:tcPr>
          <w:p w14:paraId="65D81454" w14:textId="77777777" w:rsidR="00507112" w:rsidRPr="002901BB" w:rsidRDefault="00507112" w:rsidP="00DA5F49">
            <w:pPr>
              <w:pStyle w:val="TAL"/>
              <w:rPr>
                <w:sz w:val="16"/>
              </w:rPr>
            </w:pPr>
            <w:r>
              <w:rPr>
                <w:sz w:val="16"/>
              </w:rPr>
              <w:t>F</w:t>
            </w:r>
          </w:p>
        </w:tc>
        <w:tc>
          <w:tcPr>
            <w:tcW w:w="4013" w:type="dxa"/>
          </w:tcPr>
          <w:p w14:paraId="2D90D420"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2826A1E6" w14:textId="77777777" w:rsidR="00507112" w:rsidRPr="002901BB" w:rsidRDefault="00507112" w:rsidP="00DA5F49">
            <w:pPr>
              <w:pStyle w:val="TAL"/>
              <w:rPr>
                <w:sz w:val="16"/>
              </w:rPr>
            </w:pPr>
            <w:r>
              <w:rPr>
                <w:sz w:val="16"/>
              </w:rPr>
              <w:t>revised</w:t>
            </w:r>
          </w:p>
        </w:tc>
      </w:tr>
      <w:tr w:rsidR="00507112" w14:paraId="768AF203" w14:textId="77777777" w:rsidTr="00E27664">
        <w:tc>
          <w:tcPr>
            <w:tcW w:w="1097" w:type="dxa"/>
          </w:tcPr>
          <w:p w14:paraId="284DAF5A" w14:textId="77777777" w:rsidR="00507112" w:rsidRPr="002901BB" w:rsidRDefault="00507112" w:rsidP="00DA5F49">
            <w:pPr>
              <w:pStyle w:val="TAL"/>
              <w:rPr>
                <w:sz w:val="16"/>
              </w:rPr>
            </w:pPr>
            <w:r>
              <w:rPr>
                <w:sz w:val="16"/>
              </w:rPr>
              <w:t>R5-251658</w:t>
            </w:r>
          </w:p>
        </w:tc>
        <w:tc>
          <w:tcPr>
            <w:tcW w:w="2440" w:type="dxa"/>
          </w:tcPr>
          <w:p w14:paraId="474CDE72" w14:textId="77777777" w:rsidR="00507112" w:rsidRPr="002901BB" w:rsidRDefault="00507112" w:rsidP="00DA5F49">
            <w:pPr>
              <w:pStyle w:val="TAL"/>
              <w:rPr>
                <w:sz w:val="16"/>
              </w:rPr>
            </w:pPr>
            <w:r>
              <w:rPr>
                <w:sz w:val="16"/>
              </w:rPr>
              <w:t>Update to Annex F for NR-NTN test cases</w:t>
            </w:r>
          </w:p>
        </w:tc>
        <w:tc>
          <w:tcPr>
            <w:tcW w:w="1524" w:type="dxa"/>
          </w:tcPr>
          <w:p w14:paraId="6AFE9194" w14:textId="77777777" w:rsidR="00507112" w:rsidRPr="002901BB" w:rsidRDefault="00507112" w:rsidP="00DA5F49">
            <w:pPr>
              <w:pStyle w:val="TAL"/>
              <w:rPr>
                <w:sz w:val="16"/>
              </w:rPr>
            </w:pPr>
            <w:r>
              <w:rPr>
                <w:sz w:val="16"/>
              </w:rPr>
              <w:t>Qualcomm Germany</w:t>
            </w:r>
          </w:p>
        </w:tc>
        <w:tc>
          <w:tcPr>
            <w:tcW w:w="888" w:type="dxa"/>
          </w:tcPr>
          <w:p w14:paraId="4323D69F" w14:textId="77777777" w:rsidR="00507112" w:rsidRPr="002901BB" w:rsidRDefault="00507112" w:rsidP="00DA5F49">
            <w:pPr>
              <w:pStyle w:val="TAL"/>
              <w:rPr>
                <w:sz w:val="16"/>
              </w:rPr>
            </w:pPr>
            <w:r>
              <w:rPr>
                <w:sz w:val="16"/>
              </w:rPr>
              <w:t>38.533</w:t>
            </w:r>
          </w:p>
        </w:tc>
        <w:tc>
          <w:tcPr>
            <w:tcW w:w="709" w:type="dxa"/>
          </w:tcPr>
          <w:p w14:paraId="50ED7557" w14:textId="77777777" w:rsidR="00507112" w:rsidRPr="002901BB" w:rsidRDefault="00507112" w:rsidP="00DA5F49">
            <w:pPr>
              <w:pStyle w:val="TAL"/>
              <w:rPr>
                <w:sz w:val="16"/>
              </w:rPr>
            </w:pPr>
            <w:r>
              <w:rPr>
                <w:sz w:val="16"/>
              </w:rPr>
              <w:t>3835</w:t>
            </w:r>
          </w:p>
        </w:tc>
        <w:tc>
          <w:tcPr>
            <w:tcW w:w="281" w:type="dxa"/>
          </w:tcPr>
          <w:p w14:paraId="40BB73CE" w14:textId="77777777" w:rsidR="00507112" w:rsidRPr="002901BB" w:rsidRDefault="00507112" w:rsidP="00DA5F49">
            <w:pPr>
              <w:pStyle w:val="TAR"/>
              <w:rPr>
                <w:sz w:val="16"/>
              </w:rPr>
            </w:pPr>
            <w:r>
              <w:rPr>
                <w:sz w:val="16"/>
              </w:rPr>
              <w:t>1</w:t>
            </w:r>
          </w:p>
        </w:tc>
        <w:tc>
          <w:tcPr>
            <w:tcW w:w="711" w:type="dxa"/>
          </w:tcPr>
          <w:p w14:paraId="72568092" w14:textId="77777777" w:rsidR="00507112" w:rsidRPr="002901BB" w:rsidRDefault="00507112" w:rsidP="00DA5F49">
            <w:pPr>
              <w:pStyle w:val="TAL"/>
              <w:rPr>
                <w:sz w:val="16"/>
              </w:rPr>
            </w:pPr>
            <w:r>
              <w:rPr>
                <w:sz w:val="16"/>
              </w:rPr>
              <w:t>Rel-18</w:t>
            </w:r>
          </w:p>
        </w:tc>
        <w:tc>
          <w:tcPr>
            <w:tcW w:w="306" w:type="dxa"/>
          </w:tcPr>
          <w:p w14:paraId="7B8F5FF7" w14:textId="77777777" w:rsidR="00507112" w:rsidRPr="002901BB" w:rsidRDefault="00507112" w:rsidP="00DA5F49">
            <w:pPr>
              <w:pStyle w:val="TAL"/>
              <w:rPr>
                <w:sz w:val="16"/>
              </w:rPr>
            </w:pPr>
            <w:r>
              <w:rPr>
                <w:sz w:val="16"/>
              </w:rPr>
              <w:t>F</w:t>
            </w:r>
          </w:p>
        </w:tc>
        <w:tc>
          <w:tcPr>
            <w:tcW w:w="4013" w:type="dxa"/>
          </w:tcPr>
          <w:p w14:paraId="46617B8B"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24CD643B" w14:textId="77777777" w:rsidR="00507112" w:rsidRPr="002901BB" w:rsidRDefault="00507112" w:rsidP="00DA5F49">
            <w:pPr>
              <w:pStyle w:val="TAL"/>
              <w:rPr>
                <w:sz w:val="16"/>
              </w:rPr>
            </w:pPr>
            <w:r>
              <w:rPr>
                <w:sz w:val="16"/>
              </w:rPr>
              <w:t>agreed</w:t>
            </w:r>
          </w:p>
        </w:tc>
      </w:tr>
      <w:tr w:rsidR="00507112" w14:paraId="4B87D838" w14:textId="77777777" w:rsidTr="00E27664">
        <w:tc>
          <w:tcPr>
            <w:tcW w:w="1097" w:type="dxa"/>
          </w:tcPr>
          <w:p w14:paraId="4B736157" w14:textId="77777777" w:rsidR="00507112" w:rsidRPr="002901BB" w:rsidRDefault="00507112" w:rsidP="00DA5F49">
            <w:pPr>
              <w:pStyle w:val="TAL"/>
              <w:rPr>
                <w:sz w:val="16"/>
              </w:rPr>
            </w:pPr>
            <w:r>
              <w:rPr>
                <w:sz w:val="16"/>
              </w:rPr>
              <w:t>R5-251177</w:t>
            </w:r>
          </w:p>
        </w:tc>
        <w:tc>
          <w:tcPr>
            <w:tcW w:w="2440" w:type="dxa"/>
          </w:tcPr>
          <w:p w14:paraId="246A1103" w14:textId="77777777" w:rsidR="00507112" w:rsidRPr="002901BB" w:rsidRDefault="00507112" w:rsidP="00DA5F49">
            <w:pPr>
              <w:pStyle w:val="TAL"/>
              <w:rPr>
                <w:sz w:val="16"/>
              </w:rPr>
            </w:pPr>
            <w:r>
              <w:rPr>
                <w:sz w:val="16"/>
              </w:rPr>
              <w:t>General corrections for NR-U RRM</w:t>
            </w:r>
          </w:p>
        </w:tc>
        <w:tc>
          <w:tcPr>
            <w:tcW w:w="1524" w:type="dxa"/>
          </w:tcPr>
          <w:p w14:paraId="141B61BB" w14:textId="77777777" w:rsidR="00507112" w:rsidRPr="002901BB" w:rsidRDefault="00507112" w:rsidP="00DA5F49">
            <w:pPr>
              <w:pStyle w:val="TAL"/>
              <w:rPr>
                <w:sz w:val="16"/>
              </w:rPr>
            </w:pPr>
            <w:r>
              <w:rPr>
                <w:sz w:val="16"/>
              </w:rPr>
              <w:t>Qualcomm Germany</w:t>
            </w:r>
          </w:p>
        </w:tc>
        <w:tc>
          <w:tcPr>
            <w:tcW w:w="888" w:type="dxa"/>
          </w:tcPr>
          <w:p w14:paraId="7980FAE7" w14:textId="77777777" w:rsidR="00507112" w:rsidRPr="002901BB" w:rsidRDefault="00507112" w:rsidP="00DA5F49">
            <w:pPr>
              <w:pStyle w:val="TAL"/>
              <w:rPr>
                <w:sz w:val="16"/>
              </w:rPr>
            </w:pPr>
            <w:r>
              <w:rPr>
                <w:sz w:val="16"/>
              </w:rPr>
              <w:t>38.533</w:t>
            </w:r>
          </w:p>
        </w:tc>
        <w:tc>
          <w:tcPr>
            <w:tcW w:w="709" w:type="dxa"/>
          </w:tcPr>
          <w:p w14:paraId="6426640E" w14:textId="77777777" w:rsidR="00507112" w:rsidRPr="002901BB" w:rsidRDefault="00507112" w:rsidP="00DA5F49">
            <w:pPr>
              <w:pStyle w:val="TAL"/>
              <w:rPr>
                <w:sz w:val="16"/>
              </w:rPr>
            </w:pPr>
            <w:r>
              <w:rPr>
                <w:sz w:val="16"/>
              </w:rPr>
              <w:t>3836</w:t>
            </w:r>
          </w:p>
        </w:tc>
        <w:tc>
          <w:tcPr>
            <w:tcW w:w="281" w:type="dxa"/>
          </w:tcPr>
          <w:p w14:paraId="2FD95BE8" w14:textId="77777777" w:rsidR="00507112" w:rsidRPr="002901BB" w:rsidRDefault="00507112" w:rsidP="00DA5F49">
            <w:pPr>
              <w:pStyle w:val="TAR"/>
              <w:rPr>
                <w:sz w:val="16"/>
              </w:rPr>
            </w:pPr>
            <w:r>
              <w:rPr>
                <w:sz w:val="16"/>
              </w:rPr>
              <w:t>-</w:t>
            </w:r>
          </w:p>
        </w:tc>
        <w:tc>
          <w:tcPr>
            <w:tcW w:w="711" w:type="dxa"/>
          </w:tcPr>
          <w:p w14:paraId="40A79F8F" w14:textId="77777777" w:rsidR="00507112" w:rsidRPr="002901BB" w:rsidRDefault="00507112" w:rsidP="00DA5F49">
            <w:pPr>
              <w:pStyle w:val="TAL"/>
              <w:rPr>
                <w:sz w:val="16"/>
              </w:rPr>
            </w:pPr>
            <w:r>
              <w:rPr>
                <w:sz w:val="16"/>
              </w:rPr>
              <w:t>Rel-18</w:t>
            </w:r>
          </w:p>
        </w:tc>
        <w:tc>
          <w:tcPr>
            <w:tcW w:w="306" w:type="dxa"/>
          </w:tcPr>
          <w:p w14:paraId="79A10757" w14:textId="77777777" w:rsidR="00507112" w:rsidRPr="002901BB" w:rsidRDefault="00507112" w:rsidP="00DA5F49">
            <w:pPr>
              <w:pStyle w:val="TAL"/>
              <w:rPr>
                <w:sz w:val="16"/>
              </w:rPr>
            </w:pPr>
            <w:r>
              <w:rPr>
                <w:sz w:val="16"/>
              </w:rPr>
              <w:t>F</w:t>
            </w:r>
          </w:p>
        </w:tc>
        <w:tc>
          <w:tcPr>
            <w:tcW w:w="4013" w:type="dxa"/>
          </w:tcPr>
          <w:p w14:paraId="31A37F01"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684C2081" w14:textId="77777777" w:rsidR="00507112" w:rsidRPr="002901BB" w:rsidRDefault="00507112" w:rsidP="00DA5F49">
            <w:pPr>
              <w:pStyle w:val="TAL"/>
              <w:rPr>
                <w:sz w:val="16"/>
              </w:rPr>
            </w:pPr>
            <w:r>
              <w:rPr>
                <w:sz w:val="16"/>
              </w:rPr>
              <w:t>agreed</w:t>
            </w:r>
          </w:p>
        </w:tc>
      </w:tr>
      <w:tr w:rsidR="00507112" w14:paraId="049AE6AA" w14:textId="77777777" w:rsidTr="00E27664">
        <w:tc>
          <w:tcPr>
            <w:tcW w:w="1097" w:type="dxa"/>
          </w:tcPr>
          <w:p w14:paraId="357EB0A4" w14:textId="77777777" w:rsidR="00507112" w:rsidRPr="002901BB" w:rsidRDefault="00507112" w:rsidP="00DA5F49">
            <w:pPr>
              <w:pStyle w:val="TAL"/>
              <w:rPr>
                <w:sz w:val="16"/>
              </w:rPr>
            </w:pPr>
            <w:r>
              <w:rPr>
                <w:sz w:val="16"/>
              </w:rPr>
              <w:t>R5-251178</w:t>
            </w:r>
          </w:p>
        </w:tc>
        <w:tc>
          <w:tcPr>
            <w:tcW w:w="2440" w:type="dxa"/>
          </w:tcPr>
          <w:p w14:paraId="584B4451" w14:textId="77777777" w:rsidR="00507112" w:rsidRPr="002901BB" w:rsidRDefault="00507112" w:rsidP="00DA5F49">
            <w:pPr>
              <w:pStyle w:val="TAL"/>
              <w:rPr>
                <w:sz w:val="16"/>
              </w:rPr>
            </w:pPr>
            <w:r>
              <w:rPr>
                <w:sz w:val="16"/>
              </w:rPr>
              <w:t>Addition of NR-U SFTD measurement test 12.4.1.1</w:t>
            </w:r>
          </w:p>
        </w:tc>
        <w:tc>
          <w:tcPr>
            <w:tcW w:w="1524" w:type="dxa"/>
          </w:tcPr>
          <w:p w14:paraId="5A88AEDE" w14:textId="77777777" w:rsidR="00507112" w:rsidRPr="002901BB" w:rsidRDefault="00507112" w:rsidP="00DA5F49">
            <w:pPr>
              <w:pStyle w:val="TAL"/>
              <w:rPr>
                <w:sz w:val="16"/>
              </w:rPr>
            </w:pPr>
            <w:r>
              <w:rPr>
                <w:sz w:val="16"/>
              </w:rPr>
              <w:t>Qualcomm Germany</w:t>
            </w:r>
          </w:p>
        </w:tc>
        <w:tc>
          <w:tcPr>
            <w:tcW w:w="888" w:type="dxa"/>
          </w:tcPr>
          <w:p w14:paraId="48A95383" w14:textId="77777777" w:rsidR="00507112" w:rsidRPr="002901BB" w:rsidRDefault="00507112" w:rsidP="00DA5F49">
            <w:pPr>
              <w:pStyle w:val="TAL"/>
              <w:rPr>
                <w:sz w:val="16"/>
              </w:rPr>
            </w:pPr>
            <w:r>
              <w:rPr>
                <w:sz w:val="16"/>
              </w:rPr>
              <w:t>38.533</w:t>
            </w:r>
          </w:p>
        </w:tc>
        <w:tc>
          <w:tcPr>
            <w:tcW w:w="709" w:type="dxa"/>
          </w:tcPr>
          <w:p w14:paraId="22F5B2C4" w14:textId="77777777" w:rsidR="00507112" w:rsidRPr="002901BB" w:rsidRDefault="00507112" w:rsidP="00DA5F49">
            <w:pPr>
              <w:pStyle w:val="TAL"/>
              <w:rPr>
                <w:sz w:val="16"/>
              </w:rPr>
            </w:pPr>
            <w:r>
              <w:rPr>
                <w:sz w:val="16"/>
              </w:rPr>
              <w:t>3837</w:t>
            </w:r>
          </w:p>
        </w:tc>
        <w:tc>
          <w:tcPr>
            <w:tcW w:w="281" w:type="dxa"/>
          </w:tcPr>
          <w:p w14:paraId="46D7CB71" w14:textId="77777777" w:rsidR="00507112" w:rsidRPr="002901BB" w:rsidRDefault="00507112" w:rsidP="00DA5F49">
            <w:pPr>
              <w:pStyle w:val="TAR"/>
              <w:rPr>
                <w:sz w:val="16"/>
              </w:rPr>
            </w:pPr>
            <w:r>
              <w:rPr>
                <w:sz w:val="16"/>
              </w:rPr>
              <w:t>-</w:t>
            </w:r>
          </w:p>
        </w:tc>
        <w:tc>
          <w:tcPr>
            <w:tcW w:w="711" w:type="dxa"/>
          </w:tcPr>
          <w:p w14:paraId="5FA47767" w14:textId="77777777" w:rsidR="00507112" w:rsidRPr="002901BB" w:rsidRDefault="00507112" w:rsidP="00DA5F49">
            <w:pPr>
              <w:pStyle w:val="TAL"/>
              <w:rPr>
                <w:sz w:val="16"/>
              </w:rPr>
            </w:pPr>
            <w:r>
              <w:rPr>
                <w:sz w:val="16"/>
              </w:rPr>
              <w:t>Rel-18</w:t>
            </w:r>
          </w:p>
        </w:tc>
        <w:tc>
          <w:tcPr>
            <w:tcW w:w="306" w:type="dxa"/>
          </w:tcPr>
          <w:p w14:paraId="4385A3F4" w14:textId="77777777" w:rsidR="00507112" w:rsidRPr="002901BB" w:rsidRDefault="00507112" w:rsidP="00DA5F49">
            <w:pPr>
              <w:pStyle w:val="TAL"/>
              <w:rPr>
                <w:sz w:val="16"/>
              </w:rPr>
            </w:pPr>
            <w:r>
              <w:rPr>
                <w:sz w:val="16"/>
              </w:rPr>
              <w:t>F</w:t>
            </w:r>
          </w:p>
        </w:tc>
        <w:tc>
          <w:tcPr>
            <w:tcW w:w="4013" w:type="dxa"/>
          </w:tcPr>
          <w:p w14:paraId="78EF92F1"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19E51673" w14:textId="77777777" w:rsidR="00507112" w:rsidRPr="002901BB" w:rsidRDefault="00507112" w:rsidP="00DA5F49">
            <w:pPr>
              <w:pStyle w:val="TAL"/>
              <w:rPr>
                <w:sz w:val="16"/>
              </w:rPr>
            </w:pPr>
            <w:r>
              <w:rPr>
                <w:sz w:val="16"/>
              </w:rPr>
              <w:t>agreed</w:t>
            </w:r>
          </w:p>
        </w:tc>
      </w:tr>
      <w:tr w:rsidR="00507112" w14:paraId="66C3ACFA" w14:textId="77777777" w:rsidTr="00E27664">
        <w:tc>
          <w:tcPr>
            <w:tcW w:w="1097" w:type="dxa"/>
          </w:tcPr>
          <w:p w14:paraId="458FB3AA" w14:textId="77777777" w:rsidR="00507112" w:rsidRPr="002901BB" w:rsidRDefault="00507112" w:rsidP="00DA5F49">
            <w:pPr>
              <w:pStyle w:val="TAL"/>
              <w:rPr>
                <w:sz w:val="16"/>
              </w:rPr>
            </w:pPr>
            <w:r>
              <w:rPr>
                <w:sz w:val="16"/>
              </w:rPr>
              <w:t>R5-251179</w:t>
            </w:r>
          </w:p>
        </w:tc>
        <w:tc>
          <w:tcPr>
            <w:tcW w:w="2440" w:type="dxa"/>
          </w:tcPr>
          <w:p w14:paraId="34EC6B88" w14:textId="77777777" w:rsidR="00507112" w:rsidRPr="002901BB" w:rsidRDefault="00507112" w:rsidP="00DA5F49">
            <w:pPr>
              <w:pStyle w:val="TAL"/>
              <w:rPr>
                <w:sz w:val="16"/>
              </w:rPr>
            </w:pPr>
            <w:r>
              <w:rPr>
                <w:sz w:val="16"/>
              </w:rPr>
              <w:t>Addition of NR-U SFTD measurement test 12.5.1.1</w:t>
            </w:r>
          </w:p>
        </w:tc>
        <w:tc>
          <w:tcPr>
            <w:tcW w:w="1524" w:type="dxa"/>
          </w:tcPr>
          <w:p w14:paraId="6CE61406" w14:textId="77777777" w:rsidR="00507112" w:rsidRPr="002901BB" w:rsidRDefault="00507112" w:rsidP="00DA5F49">
            <w:pPr>
              <w:pStyle w:val="TAL"/>
              <w:rPr>
                <w:sz w:val="16"/>
              </w:rPr>
            </w:pPr>
            <w:r>
              <w:rPr>
                <w:sz w:val="16"/>
              </w:rPr>
              <w:t>Qualcomm Germany</w:t>
            </w:r>
          </w:p>
        </w:tc>
        <w:tc>
          <w:tcPr>
            <w:tcW w:w="888" w:type="dxa"/>
          </w:tcPr>
          <w:p w14:paraId="519B1F4B" w14:textId="77777777" w:rsidR="00507112" w:rsidRPr="002901BB" w:rsidRDefault="00507112" w:rsidP="00DA5F49">
            <w:pPr>
              <w:pStyle w:val="TAL"/>
              <w:rPr>
                <w:sz w:val="16"/>
              </w:rPr>
            </w:pPr>
            <w:r>
              <w:rPr>
                <w:sz w:val="16"/>
              </w:rPr>
              <w:t>38.533</w:t>
            </w:r>
          </w:p>
        </w:tc>
        <w:tc>
          <w:tcPr>
            <w:tcW w:w="709" w:type="dxa"/>
          </w:tcPr>
          <w:p w14:paraId="470C567D" w14:textId="77777777" w:rsidR="00507112" w:rsidRPr="002901BB" w:rsidRDefault="00507112" w:rsidP="00DA5F49">
            <w:pPr>
              <w:pStyle w:val="TAL"/>
              <w:rPr>
                <w:sz w:val="16"/>
              </w:rPr>
            </w:pPr>
            <w:r>
              <w:rPr>
                <w:sz w:val="16"/>
              </w:rPr>
              <w:t>3838</w:t>
            </w:r>
          </w:p>
        </w:tc>
        <w:tc>
          <w:tcPr>
            <w:tcW w:w="281" w:type="dxa"/>
          </w:tcPr>
          <w:p w14:paraId="3F5ED5DF" w14:textId="77777777" w:rsidR="00507112" w:rsidRPr="002901BB" w:rsidRDefault="00507112" w:rsidP="00DA5F49">
            <w:pPr>
              <w:pStyle w:val="TAR"/>
              <w:rPr>
                <w:sz w:val="16"/>
              </w:rPr>
            </w:pPr>
            <w:r>
              <w:rPr>
                <w:sz w:val="16"/>
              </w:rPr>
              <w:t>-</w:t>
            </w:r>
          </w:p>
        </w:tc>
        <w:tc>
          <w:tcPr>
            <w:tcW w:w="711" w:type="dxa"/>
          </w:tcPr>
          <w:p w14:paraId="343FAB65" w14:textId="77777777" w:rsidR="00507112" w:rsidRPr="002901BB" w:rsidRDefault="00507112" w:rsidP="00DA5F49">
            <w:pPr>
              <w:pStyle w:val="TAL"/>
              <w:rPr>
                <w:sz w:val="16"/>
              </w:rPr>
            </w:pPr>
            <w:r>
              <w:rPr>
                <w:sz w:val="16"/>
              </w:rPr>
              <w:t>Rel-18</w:t>
            </w:r>
          </w:p>
        </w:tc>
        <w:tc>
          <w:tcPr>
            <w:tcW w:w="306" w:type="dxa"/>
          </w:tcPr>
          <w:p w14:paraId="099F244D" w14:textId="77777777" w:rsidR="00507112" w:rsidRPr="002901BB" w:rsidRDefault="00507112" w:rsidP="00DA5F49">
            <w:pPr>
              <w:pStyle w:val="TAL"/>
              <w:rPr>
                <w:sz w:val="16"/>
              </w:rPr>
            </w:pPr>
            <w:r>
              <w:rPr>
                <w:sz w:val="16"/>
              </w:rPr>
              <w:t>F</w:t>
            </w:r>
          </w:p>
        </w:tc>
        <w:tc>
          <w:tcPr>
            <w:tcW w:w="4013" w:type="dxa"/>
          </w:tcPr>
          <w:p w14:paraId="394052F3"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73BAF7DC" w14:textId="77777777" w:rsidR="00507112" w:rsidRPr="002901BB" w:rsidRDefault="00507112" w:rsidP="00DA5F49">
            <w:pPr>
              <w:pStyle w:val="TAL"/>
              <w:rPr>
                <w:sz w:val="16"/>
              </w:rPr>
            </w:pPr>
            <w:r>
              <w:rPr>
                <w:sz w:val="16"/>
              </w:rPr>
              <w:t>agreed</w:t>
            </w:r>
          </w:p>
        </w:tc>
      </w:tr>
      <w:tr w:rsidR="00507112" w14:paraId="2B086842" w14:textId="77777777" w:rsidTr="00E27664">
        <w:tc>
          <w:tcPr>
            <w:tcW w:w="1097" w:type="dxa"/>
          </w:tcPr>
          <w:p w14:paraId="7BCFEEF9" w14:textId="77777777" w:rsidR="00507112" w:rsidRPr="002901BB" w:rsidRDefault="00507112" w:rsidP="00DA5F49">
            <w:pPr>
              <w:pStyle w:val="TAL"/>
              <w:rPr>
                <w:sz w:val="16"/>
              </w:rPr>
            </w:pPr>
            <w:r>
              <w:rPr>
                <w:sz w:val="16"/>
              </w:rPr>
              <w:t>R5-251180</w:t>
            </w:r>
          </w:p>
        </w:tc>
        <w:tc>
          <w:tcPr>
            <w:tcW w:w="2440" w:type="dxa"/>
          </w:tcPr>
          <w:p w14:paraId="730FC5D5" w14:textId="77777777" w:rsidR="00507112" w:rsidRPr="002901BB" w:rsidRDefault="00507112" w:rsidP="00DA5F49">
            <w:pPr>
              <w:pStyle w:val="TAL"/>
              <w:rPr>
                <w:sz w:val="16"/>
              </w:rPr>
            </w:pPr>
            <w:r>
              <w:rPr>
                <w:sz w:val="16"/>
              </w:rPr>
              <w:t>Update to RSSI and Channel Occupancy tests</w:t>
            </w:r>
          </w:p>
        </w:tc>
        <w:tc>
          <w:tcPr>
            <w:tcW w:w="1524" w:type="dxa"/>
          </w:tcPr>
          <w:p w14:paraId="3F25747D" w14:textId="77777777" w:rsidR="00507112" w:rsidRPr="002901BB" w:rsidRDefault="00507112" w:rsidP="00DA5F49">
            <w:pPr>
              <w:pStyle w:val="TAL"/>
              <w:rPr>
                <w:sz w:val="16"/>
              </w:rPr>
            </w:pPr>
            <w:r>
              <w:rPr>
                <w:sz w:val="16"/>
              </w:rPr>
              <w:t>Qualcomm Germany</w:t>
            </w:r>
          </w:p>
        </w:tc>
        <w:tc>
          <w:tcPr>
            <w:tcW w:w="888" w:type="dxa"/>
          </w:tcPr>
          <w:p w14:paraId="1AF2BFD8" w14:textId="77777777" w:rsidR="00507112" w:rsidRPr="002901BB" w:rsidRDefault="00507112" w:rsidP="00DA5F49">
            <w:pPr>
              <w:pStyle w:val="TAL"/>
              <w:rPr>
                <w:sz w:val="16"/>
              </w:rPr>
            </w:pPr>
            <w:r>
              <w:rPr>
                <w:sz w:val="16"/>
              </w:rPr>
              <w:t>38.533</w:t>
            </w:r>
          </w:p>
        </w:tc>
        <w:tc>
          <w:tcPr>
            <w:tcW w:w="709" w:type="dxa"/>
          </w:tcPr>
          <w:p w14:paraId="6DB6928A" w14:textId="77777777" w:rsidR="00507112" w:rsidRPr="002901BB" w:rsidRDefault="00507112" w:rsidP="00DA5F49">
            <w:pPr>
              <w:pStyle w:val="TAL"/>
              <w:rPr>
                <w:sz w:val="16"/>
              </w:rPr>
            </w:pPr>
            <w:r>
              <w:rPr>
                <w:sz w:val="16"/>
              </w:rPr>
              <w:t>3839</w:t>
            </w:r>
          </w:p>
        </w:tc>
        <w:tc>
          <w:tcPr>
            <w:tcW w:w="281" w:type="dxa"/>
          </w:tcPr>
          <w:p w14:paraId="1020A681" w14:textId="77777777" w:rsidR="00507112" w:rsidRPr="002901BB" w:rsidRDefault="00507112" w:rsidP="00DA5F49">
            <w:pPr>
              <w:pStyle w:val="TAR"/>
              <w:rPr>
                <w:sz w:val="16"/>
              </w:rPr>
            </w:pPr>
            <w:r>
              <w:rPr>
                <w:sz w:val="16"/>
              </w:rPr>
              <w:t>-</w:t>
            </w:r>
          </w:p>
        </w:tc>
        <w:tc>
          <w:tcPr>
            <w:tcW w:w="711" w:type="dxa"/>
          </w:tcPr>
          <w:p w14:paraId="4FA06BC5" w14:textId="77777777" w:rsidR="00507112" w:rsidRPr="002901BB" w:rsidRDefault="00507112" w:rsidP="00DA5F49">
            <w:pPr>
              <w:pStyle w:val="TAL"/>
              <w:rPr>
                <w:sz w:val="16"/>
              </w:rPr>
            </w:pPr>
            <w:r>
              <w:rPr>
                <w:sz w:val="16"/>
              </w:rPr>
              <w:t>Rel-18</w:t>
            </w:r>
          </w:p>
        </w:tc>
        <w:tc>
          <w:tcPr>
            <w:tcW w:w="306" w:type="dxa"/>
          </w:tcPr>
          <w:p w14:paraId="5853344A" w14:textId="77777777" w:rsidR="00507112" w:rsidRPr="002901BB" w:rsidRDefault="00507112" w:rsidP="00DA5F49">
            <w:pPr>
              <w:pStyle w:val="TAL"/>
              <w:rPr>
                <w:sz w:val="16"/>
              </w:rPr>
            </w:pPr>
            <w:r>
              <w:rPr>
                <w:sz w:val="16"/>
              </w:rPr>
              <w:t>F</w:t>
            </w:r>
          </w:p>
        </w:tc>
        <w:tc>
          <w:tcPr>
            <w:tcW w:w="4013" w:type="dxa"/>
          </w:tcPr>
          <w:p w14:paraId="0B09DEEA"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14B97D4B" w14:textId="77777777" w:rsidR="00507112" w:rsidRPr="002901BB" w:rsidRDefault="00507112" w:rsidP="00DA5F49">
            <w:pPr>
              <w:pStyle w:val="TAL"/>
              <w:rPr>
                <w:sz w:val="16"/>
              </w:rPr>
            </w:pPr>
            <w:r>
              <w:rPr>
                <w:sz w:val="16"/>
              </w:rPr>
              <w:t>agreed</w:t>
            </w:r>
          </w:p>
        </w:tc>
      </w:tr>
      <w:tr w:rsidR="00507112" w14:paraId="64F04BA3" w14:textId="77777777" w:rsidTr="00E27664">
        <w:tc>
          <w:tcPr>
            <w:tcW w:w="1097" w:type="dxa"/>
          </w:tcPr>
          <w:p w14:paraId="7C9486C9" w14:textId="77777777" w:rsidR="00507112" w:rsidRPr="002901BB" w:rsidRDefault="00507112" w:rsidP="00DA5F49">
            <w:pPr>
              <w:pStyle w:val="TAL"/>
              <w:rPr>
                <w:sz w:val="16"/>
              </w:rPr>
            </w:pPr>
            <w:r>
              <w:rPr>
                <w:sz w:val="16"/>
              </w:rPr>
              <w:t>R5-251181</w:t>
            </w:r>
          </w:p>
        </w:tc>
        <w:tc>
          <w:tcPr>
            <w:tcW w:w="2440" w:type="dxa"/>
          </w:tcPr>
          <w:p w14:paraId="6903D2EA" w14:textId="77777777" w:rsidR="00507112" w:rsidRPr="002901BB" w:rsidRDefault="00507112" w:rsidP="00DA5F49">
            <w:pPr>
              <w:pStyle w:val="TAL"/>
              <w:rPr>
                <w:sz w:val="16"/>
              </w:rPr>
            </w:pPr>
            <w:r>
              <w:rPr>
                <w:sz w:val="16"/>
              </w:rPr>
              <w:t>Update to Annex E for NR-U test cases</w:t>
            </w:r>
          </w:p>
        </w:tc>
        <w:tc>
          <w:tcPr>
            <w:tcW w:w="1524" w:type="dxa"/>
          </w:tcPr>
          <w:p w14:paraId="52BF4BA0" w14:textId="77777777" w:rsidR="00507112" w:rsidRPr="002901BB" w:rsidRDefault="00507112" w:rsidP="00DA5F49">
            <w:pPr>
              <w:pStyle w:val="TAL"/>
              <w:rPr>
                <w:sz w:val="16"/>
              </w:rPr>
            </w:pPr>
            <w:r>
              <w:rPr>
                <w:sz w:val="16"/>
              </w:rPr>
              <w:t>Qualcomm Germany</w:t>
            </w:r>
          </w:p>
        </w:tc>
        <w:tc>
          <w:tcPr>
            <w:tcW w:w="888" w:type="dxa"/>
          </w:tcPr>
          <w:p w14:paraId="0FC51331" w14:textId="77777777" w:rsidR="00507112" w:rsidRPr="002901BB" w:rsidRDefault="00507112" w:rsidP="00DA5F49">
            <w:pPr>
              <w:pStyle w:val="TAL"/>
              <w:rPr>
                <w:sz w:val="16"/>
              </w:rPr>
            </w:pPr>
            <w:r>
              <w:rPr>
                <w:sz w:val="16"/>
              </w:rPr>
              <w:t>38.533</w:t>
            </w:r>
          </w:p>
        </w:tc>
        <w:tc>
          <w:tcPr>
            <w:tcW w:w="709" w:type="dxa"/>
          </w:tcPr>
          <w:p w14:paraId="167DFF04" w14:textId="77777777" w:rsidR="00507112" w:rsidRPr="002901BB" w:rsidRDefault="00507112" w:rsidP="00DA5F49">
            <w:pPr>
              <w:pStyle w:val="TAL"/>
              <w:rPr>
                <w:sz w:val="16"/>
              </w:rPr>
            </w:pPr>
            <w:r>
              <w:rPr>
                <w:sz w:val="16"/>
              </w:rPr>
              <w:t>3840</w:t>
            </w:r>
          </w:p>
        </w:tc>
        <w:tc>
          <w:tcPr>
            <w:tcW w:w="281" w:type="dxa"/>
          </w:tcPr>
          <w:p w14:paraId="7AAD097A" w14:textId="77777777" w:rsidR="00507112" w:rsidRPr="002901BB" w:rsidRDefault="00507112" w:rsidP="00DA5F49">
            <w:pPr>
              <w:pStyle w:val="TAR"/>
              <w:rPr>
                <w:sz w:val="16"/>
              </w:rPr>
            </w:pPr>
            <w:r>
              <w:rPr>
                <w:sz w:val="16"/>
              </w:rPr>
              <w:t>-</w:t>
            </w:r>
          </w:p>
        </w:tc>
        <w:tc>
          <w:tcPr>
            <w:tcW w:w="711" w:type="dxa"/>
          </w:tcPr>
          <w:p w14:paraId="5B518308" w14:textId="77777777" w:rsidR="00507112" w:rsidRPr="002901BB" w:rsidRDefault="00507112" w:rsidP="00DA5F49">
            <w:pPr>
              <w:pStyle w:val="TAL"/>
              <w:rPr>
                <w:sz w:val="16"/>
              </w:rPr>
            </w:pPr>
            <w:r>
              <w:rPr>
                <w:sz w:val="16"/>
              </w:rPr>
              <w:t>Rel-18</w:t>
            </w:r>
          </w:p>
        </w:tc>
        <w:tc>
          <w:tcPr>
            <w:tcW w:w="306" w:type="dxa"/>
          </w:tcPr>
          <w:p w14:paraId="611CB188" w14:textId="77777777" w:rsidR="00507112" w:rsidRPr="002901BB" w:rsidRDefault="00507112" w:rsidP="00DA5F49">
            <w:pPr>
              <w:pStyle w:val="TAL"/>
              <w:rPr>
                <w:sz w:val="16"/>
              </w:rPr>
            </w:pPr>
            <w:r>
              <w:rPr>
                <w:sz w:val="16"/>
              </w:rPr>
              <w:t>F</w:t>
            </w:r>
          </w:p>
        </w:tc>
        <w:tc>
          <w:tcPr>
            <w:tcW w:w="4013" w:type="dxa"/>
          </w:tcPr>
          <w:p w14:paraId="24D39044"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63523CB8" w14:textId="77777777" w:rsidR="00507112" w:rsidRPr="002901BB" w:rsidRDefault="00507112" w:rsidP="00DA5F49">
            <w:pPr>
              <w:pStyle w:val="TAL"/>
              <w:rPr>
                <w:sz w:val="16"/>
              </w:rPr>
            </w:pPr>
            <w:r>
              <w:rPr>
                <w:sz w:val="16"/>
              </w:rPr>
              <w:t>agreed</w:t>
            </w:r>
          </w:p>
        </w:tc>
      </w:tr>
      <w:tr w:rsidR="00507112" w14:paraId="023D7A83" w14:textId="77777777" w:rsidTr="00E27664">
        <w:tc>
          <w:tcPr>
            <w:tcW w:w="1097" w:type="dxa"/>
          </w:tcPr>
          <w:p w14:paraId="7192A286" w14:textId="77777777" w:rsidR="00507112" w:rsidRPr="002901BB" w:rsidRDefault="00507112" w:rsidP="00DA5F49">
            <w:pPr>
              <w:pStyle w:val="TAL"/>
              <w:rPr>
                <w:sz w:val="16"/>
              </w:rPr>
            </w:pPr>
            <w:r>
              <w:rPr>
                <w:sz w:val="16"/>
              </w:rPr>
              <w:t>R5-251182</w:t>
            </w:r>
          </w:p>
        </w:tc>
        <w:tc>
          <w:tcPr>
            <w:tcW w:w="2440" w:type="dxa"/>
          </w:tcPr>
          <w:p w14:paraId="2171E79E" w14:textId="77777777" w:rsidR="00507112" w:rsidRPr="002901BB" w:rsidRDefault="00507112" w:rsidP="00DA5F49">
            <w:pPr>
              <w:pStyle w:val="TAL"/>
              <w:rPr>
                <w:sz w:val="16"/>
              </w:rPr>
            </w:pPr>
            <w:r>
              <w:rPr>
                <w:sz w:val="16"/>
              </w:rPr>
              <w:t>Addition of r18 NR-NTN RACH-based hard satellite switching test case 14.2.2.4</w:t>
            </w:r>
          </w:p>
        </w:tc>
        <w:tc>
          <w:tcPr>
            <w:tcW w:w="1524" w:type="dxa"/>
          </w:tcPr>
          <w:p w14:paraId="29CF5278" w14:textId="77777777" w:rsidR="00507112" w:rsidRPr="002901BB" w:rsidRDefault="00507112" w:rsidP="00DA5F49">
            <w:pPr>
              <w:pStyle w:val="TAL"/>
              <w:rPr>
                <w:sz w:val="16"/>
              </w:rPr>
            </w:pPr>
            <w:r>
              <w:rPr>
                <w:sz w:val="16"/>
              </w:rPr>
              <w:t>Qualcomm Germany</w:t>
            </w:r>
          </w:p>
        </w:tc>
        <w:tc>
          <w:tcPr>
            <w:tcW w:w="888" w:type="dxa"/>
          </w:tcPr>
          <w:p w14:paraId="119B96AB" w14:textId="77777777" w:rsidR="00507112" w:rsidRPr="002901BB" w:rsidRDefault="00507112" w:rsidP="00DA5F49">
            <w:pPr>
              <w:pStyle w:val="TAL"/>
              <w:rPr>
                <w:sz w:val="16"/>
              </w:rPr>
            </w:pPr>
            <w:r>
              <w:rPr>
                <w:sz w:val="16"/>
              </w:rPr>
              <w:t>38.533</w:t>
            </w:r>
          </w:p>
        </w:tc>
        <w:tc>
          <w:tcPr>
            <w:tcW w:w="709" w:type="dxa"/>
          </w:tcPr>
          <w:p w14:paraId="18EFE621" w14:textId="77777777" w:rsidR="00507112" w:rsidRPr="002901BB" w:rsidRDefault="00507112" w:rsidP="00DA5F49">
            <w:pPr>
              <w:pStyle w:val="TAL"/>
              <w:rPr>
                <w:sz w:val="16"/>
              </w:rPr>
            </w:pPr>
            <w:r>
              <w:rPr>
                <w:sz w:val="16"/>
              </w:rPr>
              <w:t>3841</w:t>
            </w:r>
          </w:p>
        </w:tc>
        <w:tc>
          <w:tcPr>
            <w:tcW w:w="281" w:type="dxa"/>
          </w:tcPr>
          <w:p w14:paraId="465C48D2" w14:textId="77777777" w:rsidR="00507112" w:rsidRPr="002901BB" w:rsidRDefault="00507112" w:rsidP="00DA5F49">
            <w:pPr>
              <w:pStyle w:val="TAR"/>
              <w:rPr>
                <w:sz w:val="16"/>
              </w:rPr>
            </w:pPr>
            <w:r>
              <w:rPr>
                <w:sz w:val="16"/>
              </w:rPr>
              <w:t>-</w:t>
            </w:r>
          </w:p>
        </w:tc>
        <w:tc>
          <w:tcPr>
            <w:tcW w:w="711" w:type="dxa"/>
          </w:tcPr>
          <w:p w14:paraId="5D62690B" w14:textId="77777777" w:rsidR="00507112" w:rsidRPr="002901BB" w:rsidRDefault="00507112" w:rsidP="00DA5F49">
            <w:pPr>
              <w:pStyle w:val="TAL"/>
              <w:rPr>
                <w:sz w:val="16"/>
              </w:rPr>
            </w:pPr>
            <w:r>
              <w:rPr>
                <w:sz w:val="16"/>
              </w:rPr>
              <w:t>Rel-18</w:t>
            </w:r>
          </w:p>
        </w:tc>
        <w:tc>
          <w:tcPr>
            <w:tcW w:w="306" w:type="dxa"/>
          </w:tcPr>
          <w:p w14:paraId="2364B326" w14:textId="77777777" w:rsidR="00507112" w:rsidRPr="002901BB" w:rsidRDefault="00507112" w:rsidP="00DA5F49">
            <w:pPr>
              <w:pStyle w:val="TAL"/>
              <w:rPr>
                <w:sz w:val="16"/>
              </w:rPr>
            </w:pPr>
            <w:r>
              <w:rPr>
                <w:sz w:val="16"/>
              </w:rPr>
              <w:t>F</w:t>
            </w:r>
          </w:p>
        </w:tc>
        <w:tc>
          <w:tcPr>
            <w:tcW w:w="4013" w:type="dxa"/>
          </w:tcPr>
          <w:p w14:paraId="69397EB6"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5DBEF803" w14:textId="77777777" w:rsidR="00507112" w:rsidRPr="002901BB" w:rsidRDefault="00507112" w:rsidP="00DA5F49">
            <w:pPr>
              <w:pStyle w:val="TAL"/>
              <w:rPr>
                <w:sz w:val="16"/>
              </w:rPr>
            </w:pPr>
            <w:r>
              <w:rPr>
                <w:sz w:val="16"/>
              </w:rPr>
              <w:t>revised</w:t>
            </w:r>
          </w:p>
        </w:tc>
      </w:tr>
      <w:tr w:rsidR="00507112" w14:paraId="788E8968" w14:textId="77777777" w:rsidTr="00E27664">
        <w:tc>
          <w:tcPr>
            <w:tcW w:w="1097" w:type="dxa"/>
          </w:tcPr>
          <w:p w14:paraId="0B91AAE4" w14:textId="77777777" w:rsidR="00507112" w:rsidRPr="002901BB" w:rsidRDefault="00507112" w:rsidP="00DA5F49">
            <w:pPr>
              <w:pStyle w:val="TAL"/>
              <w:rPr>
                <w:sz w:val="16"/>
              </w:rPr>
            </w:pPr>
            <w:r>
              <w:rPr>
                <w:sz w:val="16"/>
              </w:rPr>
              <w:t>R5-251564</w:t>
            </w:r>
          </w:p>
        </w:tc>
        <w:tc>
          <w:tcPr>
            <w:tcW w:w="2440" w:type="dxa"/>
          </w:tcPr>
          <w:p w14:paraId="6E55A240" w14:textId="77777777" w:rsidR="00507112" w:rsidRPr="002901BB" w:rsidRDefault="00507112" w:rsidP="00DA5F49">
            <w:pPr>
              <w:pStyle w:val="TAL"/>
              <w:rPr>
                <w:sz w:val="16"/>
              </w:rPr>
            </w:pPr>
            <w:r>
              <w:rPr>
                <w:sz w:val="16"/>
              </w:rPr>
              <w:t>Addition of r18 NR-NTN RACH-based hard satellite switching test case 14.2.2.4</w:t>
            </w:r>
          </w:p>
        </w:tc>
        <w:tc>
          <w:tcPr>
            <w:tcW w:w="1524" w:type="dxa"/>
          </w:tcPr>
          <w:p w14:paraId="663E75A3" w14:textId="77777777" w:rsidR="00507112" w:rsidRPr="002901BB" w:rsidRDefault="00507112" w:rsidP="00DA5F49">
            <w:pPr>
              <w:pStyle w:val="TAL"/>
              <w:rPr>
                <w:sz w:val="16"/>
              </w:rPr>
            </w:pPr>
            <w:r>
              <w:rPr>
                <w:sz w:val="16"/>
              </w:rPr>
              <w:t>Qualcomm Germany</w:t>
            </w:r>
          </w:p>
        </w:tc>
        <w:tc>
          <w:tcPr>
            <w:tcW w:w="888" w:type="dxa"/>
          </w:tcPr>
          <w:p w14:paraId="0533DDA3" w14:textId="77777777" w:rsidR="00507112" w:rsidRPr="002901BB" w:rsidRDefault="00507112" w:rsidP="00DA5F49">
            <w:pPr>
              <w:pStyle w:val="TAL"/>
              <w:rPr>
                <w:sz w:val="16"/>
              </w:rPr>
            </w:pPr>
            <w:r>
              <w:rPr>
                <w:sz w:val="16"/>
              </w:rPr>
              <w:t>38.533</w:t>
            </w:r>
          </w:p>
        </w:tc>
        <w:tc>
          <w:tcPr>
            <w:tcW w:w="709" w:type="dxa"/>
          </w:tcPr>
          <w:p w14:paraId="31CA6D83" w14:textId="77777777" w:rsidR="00507112" w:rsidRPr="002901BB" w:rsidRDefault="00507112" w:rsidP="00DA5F49">
            <w:pPr>
              <w:pStyle w:val="TAL"/>
              <w:rPr>
                <w:sz w:val="16"/>
              </w:rPr>
            </w:pPr>
            <w:r>
              <w:rPr>
                <w:sz w:val="16"/>
              </w:rPr>
              <w:t>3841</w:t>
            </w:r>
          </w:p>
        </w:tc>
        <w:tc>
          <w:tcPr>
            <w:tcW w:w="281" w:type="dxa"/>
          </w:tcPr>
          <w:p w14:paraId="3DD81661" w14:textId="77777777" w:rsidR="00507112" w:rsidRPr="002901BB" w:rsidRDefault="00507112" w:rsidP="00DA5F49">
            <w:pPr>
              <w:pStyle w:val="TAR"/>
              <w:rPr>
                <w:sz w:val="16"/>
              </w:rPr>
            </w:pPr>
            <w:r>
              <w:rPr>
                <w:sz w:val="16"/>
              </w:rPr>
              <w:t>1</w:t>
            </w:r>
          </w:p>
        </w:tc>
        <w:tc>
          <w:tcPr>
            <w:tcW w:w="711" w:type="dxa"/>
          </w:tcPr>
          <w:p w14:paraId="25DF4E46" w14:textId="77777777" w:rsidR="00507112" w:rsidRPr="002901BB" w:rsidRDefault="00507112" w:rsidP="00DA5F49">
            <w:pPr>
              <w:pStyle w:val="TAL"/>
              <w:rPr>
                <w:sz w:val="16"/>
              </w:rPr>
            </w:pPr>
            <w:r>
              <w:rPr>
                <w:sz w:val="16"/>
              </w:rPr>
              <w:t>Rel-18</w:t>
            </w:r>
          </w:p>
        </w:tc>
        <w:tc>
          <w:tcPr>
            <w:tcW w:w="306" w:type="dxa"/>
          </w:tcPr>
          <w:p w14:paraId="02CA8E67" w14:textId="77777777" w:rsidR="00507112" w:rsidRPr="002901BB" w:rsidRDefault="00507112" w:rsidP="00DA5F49">
            <w:pPr>
              <w:pStyle w:val="TAL"/>
              <w:rPr>
                <w:sz w:val="16"/>
              </w:rPr>
            </w:pPr>
            <w:r>
              <w:rPr>
                <w:sz w:val="16"/>
              </w:rPr>
              <w:t>F</w:t>
            </w:r>
          </w:p>
        </w:tc>
        <w:tc>
          <w:tcPr>
            <w:tcW w:w="4013" w:type="dxa"/>
          </w:tcPr>
          <w:p w14:paraId="2FC5B706"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4F0B1E19" w14:textId="77777777" w:rsidR="00507112" w:rsidRPr="002901BB" w:rsidRDefault="00507112" w:rsidP="00DA5F49">
            <w:pPr>
              <w:pStyle w:val="TAL"/>
              <w:rPr>
                <w:sz w:val="16"/>
              </w:rPr>
            </w:pPr>
            <w:r>
              <w:rPr>
                <w:sz w:val="16"/>
              </w:rPr>
              <w:t>agreed</w:t>
            </w:r>
          </w:p>
        </w:tc>
      </w:tr>
      <w:tr w:rsidR="00507112" w14:paraId="6BA2A0DA" w14:textId="77777777" w:rsidTr="00E27664">
        <w:tc>
          <w:tcPr>
            <w:tcW w:w="1097" w:type="dxa"/>
          </w:tcPr>
          <w:p w14:paraId="0F3A634E" w14:textId="77777777" w:rsidR="00507112" w:rsidRPr="002901BB" w:rsidRDefault="00507112" w:rsidP="00DA5F49">
            <w:pPr>
              <w:pStyle w:val="TAL"/>
              <w:rPr>
                <w:sz w:val="16"/>
              </w:rPr>
            </w:pPr>
            <w:r>
              <w:rPr>
                <w:sz w:val="16"/>
              </w:rPr>
              <w:t>R5-251183</w:t>
            </w:r>
          </w:p>
        </w:tc>
        <w:tc>
          <w:tcPr>
            <w:tcW w:w="2440" w:type="dxa"/>
          </w:tcPr>
          <w:p w14:paraId="4E005903" w14:textId="77777777" w:rsidR="00507112" w:rsidRPr="002901BB" w:rsidRDefault="00507112" w:rsidP="00DA5F49">
            <w:pPr>
              <w:pStyle w:val="TAL"/>
              <w:rPr>
                <w:sz w:val="16"/>
              </w:rPr>
            </w:pPr>
            <w:r>
              <w:rPr>
                <w:sz w:val="16"/>
              </w:rPr>
              <w:t>Addition of r18 NR-NTN RACH-less soft satellite switching test case 14.2.2.5</w:t>
            </w:r>
          </w:p>
        </w:tc>
        <w:tc>
          <w:tcPr>
            <w:tcW w:w="1524" w:type="dxa"/>
          </w:tcPr>
          <w:p w14:paraId="7E63B256" w14:textId="77777777" w:rsidR="00507112" w:rsidRPr="002901BB" w:rsidRDefault="00507112" w:rsidP="00DA5F49">
            <w:pPr>
              <w:pStyle w:val="TAL"/>
              <w:rPr>
                <w:sz w:val="16"/>
              </w:rPr>
            </w:pPr>
            <w:r>
              <w:rPr>
                <w:sz w:val="16"/>
              </w:rPr>
              <w:t>Qualcomm Germany</w:t>
            </w:r>
          </w:p>
        </w:tc>
        <w:tc>
          <w:tcPr>
            <w:tcW w:w="888" w:type="dxa"/>
          </w:tcPr>
          <w:p w14:paraId="51BD7CCF" w14:textId="77777777" w:rsidR="00507112" w:rsidRPr="002901BB" w:rsidRDefault="00507112" w:rsidP="00DA5F49">
            <w:pPr>
              <w:pStyle w:val="TAL"/>
              <w:rPr>
                <w:sz w:val="16"/>
              </w:rPr>
            </w:pPr>
            <w:r>
              <w:rPr>
                <w:sz w:val="16"/>
              </w:rPr>
              <w:t>38.533</w:t>
            </w:r>
          </w:p>
        </w:tc>
        <w:tc>
          <w:tcPr>
            <w:tcW w:w="709" w:type="dxa"/>
          </w:tcPr>
          <w:p w14:paraId="6D69FCDE" w14:textId="77777777" w:rsidR="00507112" w:rsidRPr="002901BB" w:rsidRDefault="00507112" w:rsidP="00DA5F49">
            <w:pPr>
              <w:pStyle w:val="TAL"/>
              <w:rPr>
                <w:sz w:val="16"/>
              </w:rPr>
            </w:pPr>
            <w:r>
              <w:rPr>
                <w:sz w:val="16"/>
              </w:rPr>
              <w:t>3842</w:t>
            </w:r>
          </w:p>
        </w:tc>
        <w:tc>
          <w:tcPr>
            <w:tcW w:w="281" w:type="dxa"/>
          </w:tcPr>
          <w:p w14:paraId="1616D187" w14:textId="77777777" w:rsidR="00507112" w:rsidRPr="002901BB" w:rsidRDefault="00507112" w:rsidP="00DA5F49">
            <w:pPr>
              <w:pStyle w:val="TAR"/>
              <w:rPr>
                <w:sz w:val="16"/>
              </w:rPr>
            </w:pPr>
            <w:r>
              <w:rPr>
                <w:sz w:val="16"/>
              </w:rPr>
              <w:t>-</w:t>
            </w:r>
          </w:p>
        </w:tc>
        <w:tc>
          <w:tcPr>
            <w:tcW w:w="711" w:type="dxa"/>
          </w:tcPr>
          <w:p w14:paraId="0470EBB5" w14:textId="77777777" w:rsidR="00507112" w:rsidRPr="002901BB" w:rsidRDefault="00507112" w:rsidP="00DA5F49">
            <w:pPr>
              <w:pStyle w:val="TAL"/>
              <w:rPr>
                <w:sz w:val="16"/>
              </w:rPr>
            </w:pPr>
            <w:r>
              <w:rPr>
                <w:sz w:val="16"/>
              </w:rPr>
              <w:t>Rel-18</w:t>
            </w:r>
          </w:p>
        </w:tc>
        <w:tc>
          <w:tcPr>
            <w:tcW w:w="306" w:type="dxa"/>
          </w:tcPr>
          <w:p w14:paraId="7B0F330D" w14:textId="77777777" w:rsidR="00507112" w:rsidRPr="002901BB" w:rsidRDefault="00507112" w:rsidP="00DA5F49">
            <w:pPr>
              <w:pStyle w:val="TAL"/>
              <w:rPr>
                <w:sz w:val="16"/>
              </w:rPr>
            </w:pPr>
            <w:r>
              <w:rPr>
                <w:sz w:val="16"/>
              </w:rPr>
              <w:t>F</w:t>
            </w:r>
          </w:p>
        </w:tc>
        <w:tc>
          <w:tcPr>
            <w:tcW w:w="4013" w:type="dxa"/>
          </w:tcPr>
          <w:p w14:paraId="112671B0"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0AE41913" w14:textId="77777777" w:rsidR="00507112" w:rsidRPr="002901BB" w:rsidRDefault="00507112" w:rsidP="00DA5F49">
            <w:pPr>
              <w:pStyle w:val="TAL"/>
              <w:rPr>
                <w:sz w:val="16"/>
              </w:rPr>
            </w:pPr>
            <w:r>
              <w:rPr>
                <w:sz w:val="16"/>
              </w:rPr>
              <w:t>revised</w:t>
            </w:r>
          </w:p>
        </w:tc>
      </w:tr>
      <w:tr w:rsidR="00507112" w14:paraId="6633DCC7" w14:textId="77777777" w:rsidTr="00E27664">
        <w:tc>
          <w:tcPr>
            <w:tcW w:w="1097" w:type="dxa"/>
          </w:tcPr>
          <w:p w14:paraId="5901B8D0" w14:textId="77777777" w:rsidR="00507112" w:rsidRPr="002901BB" w:rsidRDefault="00507112" w:rsidP="00DA5F49">
            <w:pPr>
              <w:pStyle w:val="TAL"/>
              <w:rPr>
                <w:sz w:val="16"/>
              </w:rPr>
            </w:pPr>
            <w:r>
              <w:rPr>
                <w:sz w:val="16"/>
              </w:rPr>
              <w:t>R5-251565</w:t>
            </w:r>
          </w:p>
        </w:tc>
        <w:tc>
          <w:tcPr>
            <w:tcW w:w="2440" w:type="dxa"/>
          </w:tcPr>
          <w:p w14:paraId="321BF9E0" w14:textId="77777777" w:rsidR="00507112" w:rsidRPr="002901BB" w:rsidRDefault="00507112" w:rsidP="00DA5F49">
            <w:pPr>
              <w:pStyle w:val="TAL"/>
              <w:rPr>
                <w:sz w:val="16"/>
              </w:rPr>
            </w:pPr>
            <w:r>
              <w:rPr>
                <w:sz w:val="16"/>
              </w:rPr>
              <w:t>Addition of r18 NR-NTN RACH-less soft satellite switching test case 14.2.2.5</w:t>
            </w:r>
          </w:p>
        </w:tc>
        <w:tc>
          <w:tcPr>
            <w:tcW w:w="1524" w:type="dxa"/>
          </w:tcPr>
          <w:p w14:paraId="764DD8F1" w14:textId="77777777" w:rsidR="00507112" w:rsidRPr="002901BB" w:rsidRDefault="00507112" w:rsidP="00DA5F49">
            <w:pPr>
              <w:pStyle w:val="TAL"/>
              <w:rPr>
                <w:sz w:val="16"/>
              </w:rPr>
            </w:pPr>
            <w:r>
              <w:rPr>
                <w:sz w:val="16"/>
              </w:rPr>
              <w:t>Qualcomm Germany</w:t>
            </w:r>
          </w:p>
        </w:tc>
        <w:tc>
          <w:tcPr>
            <w:tcW w:w="888" w:type="dxa"/>
          </w:tcPr>
          <w:p w14:paraId="23889C33" w14:textId="77777777" w:rsidR="00507112" w:rsidRPr="002901BB" w:rsidRDefault="00507112" w:rsidP="00DA5F49">
            <w:pPr>
              <w:pStyle w:val="TAL"/>
              <w:rPr>
                <w:sz w:val="16"/>
              </w:rPr>
            </w:pPr>
            <w:r>
              <w:rPr>
                <w:sz w:val="16"/>
              </w:rPr>
              <w:t>38.533</w:t>
            </w:r>
          </w:p>
        </w:tc>
        <w:tc>
          <w:tcPr>
            <w:tcW w:w="709" w:type="dxa"/>
          </w:tcPr>
          <w:p w14:paraId="4ADD13BD" w14:textId="77777777" w:rsidR="00507112" w:rsidRPr="002901BB" w:rsidRDefault="00507112" w:rsidP="00DA5F49">
            <w:pPr>
              <w:pStyle w:val="TAL"/>
              <w:rPr>
                <w:sz w:val="16"/>
              </w:rPr>
            </w:pPr>
            <w:r>
              <w:rPr>
                <w:sz w:val="16"/>
              </w:rPr>
              <w:t>3842</w:t>
            </w:r>
          </w:p>
        </w:tc>
        <w:tc>
          <w:tcPr>
            <w:tcW w:w="281" w:type="dxa"/>
          </w:tcPr>
          <w:p w14:paraId="1E4B10E1" w14:textId="77777777" w:rsidR="00507112" w:rsidRPr="002901BB" w:rsidRDefault="00507112" w:rsidP="00DA5F49">
            <w:pPr>
              <w:pStyle w:val="TAR"/>
              <w:rPr>
                <w:sz w:val="16"/>
              </w:rPr>
            </w:pPr>
            <w:r>
              <w:rPr>
                <w:sz w:val="16"/>
              </w:rPr>
              <w:t>1</w:t>
            </w:r>
          </w:p>
        </w:tc>
        <w:tc>
          <w:tcPr>
            <w:tcW w:w="711" w:type="dxa"/>
          </w:tcPr>
          <w:p w14:paraId="40D34BB3" w14:textId="77777777" w:rsidR="00507112" w:rsidRPr="002901BB" w:rsidRDefault="00507112" w:rsidP="00DA5F49">
            <w:pPr>
              <w:pStyle w:val="TAL"/>
              <w:rPr>
                <w:sz w:val="16"/>
              </w:rPr>
            </w:pPr>
            <w:r>
              <w:rPr>
                <w:sz w:val="16"/>
              </w:rPr>
              <w:t>Rel-18</w:t>
            </w:r>
          </w:p>
        </w:tc>
        <w:tc>
          <w:tcPr>
            <w:tcW w:w="306" w:type="dxa"/>
          </w:tcPr>
          <w:p w14:paraId="050BE234" w14:textId="77777777" w:rsidR="00507112" w:rsidRPr="002901BB" w:rsidRDefault="00507112" w:rsidP="00DA5F49">
            <w:pPr>
              <w:pStyle w:val="TAL"/>
              <w:rPr>
                <w:sz w:val="16"/>
              </w:rPr>
            </w:pPr>
            <w:r>
              <w:rPr>
                <w:sz w:val="16"/>
              </w:rPr>
              <w:t>F</w:t>
            </w:r>
          </w:p>
        </w:tc>
        <w:tc>
          <w:tcPr>
            <w:tcW w:w="4013" w:type="dxa"/>
          </w:tcPr>
          <w:p w14:paraId="33F1A601"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587A4848" w14:textId="77777777" w:rsidR="00507112" w:rsidRPr="002901BB" w:rsidRDefault="00507112" w:rsidP="00DA5F49">
            <w:pPr>
              <w:pStyle w:val="TAL"/>
              <w:rPr>
                <w:sz w:val="16"/>
              </w:rPr>
            </w:pPr>
            <w:r>
              <w:rPr>
                <w:sz w:val="16"/>
              </w:rPr>
              <w:t>agreed</w:t>
            </w:r>
          </w:p>
        </w:tc>
      </w:tr>
      <w:tr w:rsidR="00507112" w14:paraId="76F505FE" w14:textId="77777777" w:rsidTr="00E27664">
        <w:tc>
          <w:tcPr>
            <w:tcW w:w="1097" w:type="dxa"/>
          </w:tcPr>
          <w:p w14:paraId="6EA9AA56" w14:textId="77777777" w:rsidR="00507112" w:rsidRPr="002901BB" w:rsidRDefault="00507112" w:rsidP="00DA5F49">
            <w:pPr>
              <w:pStyle w:val="TAL"/>
              <w:rPr>
                <w:sz w:val="16"/>
              </w:rPr>
            </w:pPr>
            <w:r>
              <w:rPr>
                <w:sz w:val="16"/>
              </w:rPr>
              <w:t>R5-251184</w:t>
            </w:r>
          </w:p>
        </w:tc>
        <w:tc>
          <w:tcPr>
            <w:tcW w:w="2440" w:type="dxa"/>
          </w:tcPr>
          <w:p w14:paraId="7DF8A298" w14:textId="77777777" w:rsidR="00507112" w:rsidRPr="002901BB" w:rsidRDefault="00507112" w:rsidP="00DA5F49">
            <w:pPr>
              <w:pStyle w:val="TAL"/>
              <w:rPr>
                <w:sz w:val="16"/>
              </w:rPr>
            </w:pPr>
            <w:r>
              <w:rPr>
                <w:sz w:val="16"/>
              </w:rPr>
              <w:t>Addition of FR2 multi-Rx RLM test case 5.5.1.11</w:t>
            </w:r>
          </w:p>
        </w:tc>
        <w:tc>
          <w:tcPr>
            <w:tcW w:w="1524" w:type="dxa"/>
          </w:tcPr>
          <w:p w14:paraId="46829D13" w14:textId="77777777" w:rsidR="00507112" w:rsidRPr="002901BB" w:rsidRDefault="00507112" w:rsidP="00DA5F49">
            <w:pPr>
              <w:pStyle w:val="TAL"/>
              <w:rPr>
                <w:sz w:val="16"/>
              </w:rPr>
            </w:pPr>
            <w:r>
              <w:rPr>
                <w:sz w:val="16"/>
              </w:rPr>
              <w:t>Qualcomm Germany</w:t>
            </w:r>
          </w:p>
        </w:tc>
        <w:tc>
          <w:tcPr>
            <w:tcW w:w="888" w:type="dxa"/>
          </w:tcPr>
          <w:p w14:paraId="1BD0C57C" w14:textId="77777777" w:rsidR="00507112" w:rsidRPr="002901BB" w:rsidRDefault="00507112" w:rsidP="00DA5F49">
            <w:pPr>
              <w:pStyle w:val="TAL"/>
              <w:rPr>
                <w:sz w:val="16"/>
              </w:rPr>
            </w:pPr>
            <w:r>
              <w:rPr>
                <w:sz w:val="16"/>
              </w:rPr>
              <w:t>38.533</w:t>
            </w:r>
          </w:p>
        </w:tc>
        <w:tc>
          <w:tcPr>
            <w:tcW w:w="709" w:type="dxa"/>
          </w:tcPr>
          <w:p w14:paraId="3334E8E2" w14:textId="77777777" w:rsidR="00507112" w:rsidRPr="002901BB" w:rsidRDefault="00507112" w:rsidP="00DA5F49">
            <w:pPr>
              <w:pStyle w:val="TAL"/>
              <w:rPr>
                <w:sz w:val="16"/>
              </w:rPr>
            </w:pPr>
            <w:r>
              <w:rPr>
                <w:sz w:val="16"/>
              </w:rPr>
              <w:t>3843</w:t>
            </w:r>
          </w:p>
        </w:tc>
        <w:tc>
          <w:tcPr>
            <w:tcW w:w="281" w:type="dxa"/>
          </w:tcPr>
          <w:p w14:paraId="0FD700D8" w14:textId="77777777" w:rsidR="00507112" w:rsidRPr="002901BB" w:rsidRDefault="00507112" w:rsidP="00DA5F49">
            <w:pPr>
              <w:pStyle w:val="TAR"/>
              <w:rPr>
                <w:sz w:val="16"/>
              </w:rPr>
            </w:pPr>
            <w:r>
              <w:rPr>
                <w:sz w:val="16"/>
              </w:rPr>
              <w:t>-</w:t>
            </w:r>
          </w:p>
        </w:tc>
        <w:tc>
          <w:tcPr>
            <w:tcW w:w="711" w:type="dxa"/>
          </w:tcPr>
          <w:p w14:paraId="464810AC" w14:textId="77777777" w:rsidR="00507112" w:rsidRPr="002901BB" w:rsidRDefault="00507112" w:rsidP="00DA5F49">
            <w:pPr>
              <w:pStyle w:val="TAL"/>
              <w:rPr>
                <w:sz w:val="16"/>
              </w:rPr>
            </w:pPr>
            <w:r>
              <w:rPr>
                <w:sz w:val="16"/>
              </w:rPr>
              <w:t>Rel-18</w:t>
            </w:r>
          </w:p>
        </w:tc>
        <w:tc>
          <w:tcPr>
            <w:tcW w:w="306" w:type="dxa"/>
          </w:tcPr>
          <w:p w14:paraId="55B464C9" w14:textId="77777777" w:rsidR="00507112" w:rsidRPr="002901BB" w:rsidRDefault="00507112" w:rsidP="00DA5F49">
            <w:pPr>
              <w:pStyle w:val="TAL"/>
              <w:rPr>
                <w:sz w:val="16"/>
              </w:rPr>
            </w:pPr>
            <w:r>
              <w:rPr>
                <w:sz w:val="16"/>
              </w:rPr>
              <w:t>F</w:t>
            </w:r>
          </w:p>
        </w:tc>
        <w:tc>
          <w:tcPr>
            <w:tcW w:w="4013" w:type="dxa"/>
          </w:tcPr>
          <w:p w14:paraId="048B45BF" w14:textId="77777777" w:rsidR="00507112" w:rsidRPr="002901BB" w:rsidRDefault="00507112" w:rsidP="00DA5F49">
            <w:pPr>
              <w:pStyle w:val="TAL"/>
              <w:rPr>
                <w:sz w:val="16"/>
              </w:rPr>
            </w:pPr>
            <w:r>
              <w:rPr>
                <w:sz w:val="16"/>
              </w:rPr>
              <w:t>NR_FR2_multiRX_DL-UEConTest</w:t>
            </w:r>
          </w:p>
        </w:tc>
        <w:tc>
          <w:tcPr>
            <w:tcW w:w="967" w:type="dxa"/>
          </w:tcPr>
          <w:p w14:paraId="6DFF51E1" w14:textId="77777777" w:rsidR="00507112" w:rsidRPr="002901BB" w:rsidRDefault="00507112" w:rsidP="00DA5F49">
            <w:pPr>
              <w:pStyle w:val="TAL"/>
              <w:rPr>
                <w:sz w:val="16"/>
              </w:rPr>
            </w:pPr>
            <w:r>
              <w:rPr>
                <w:sz w:val="16"/>
              </w:rPr>
              <w:t>revised</w:t>
            </w:r>
          </w:p>
        </w:tc>
      </w:tr>
      <w:tr w:rsidR="00507112" w14:paraId="61CDCBCB" w14:textId="77777777" w:rsidTr="00E27664">
        <w:tc>
          <w:tcPr>
            <w:tcW w:w="1097" w:type="dxa"/>
          </w:tcPr>
          <w:p w14:paraId="30F3D8C9" w14:textId="77777777" w:rsidR="00507112" w:rsidRPr="002901BB" w:rsidRDefault="00507112" w:rsidP="00DA5F49">
            <w:pPr>
              <w:pStyle w:val="TAL"/>
              <w:rPr>
                <w:sz w:val="16"/>
              </w:rPr>
            </w:pPr>
            <w:r>
              <w:rPr>
                <w:sz w:val="16"/>
              </w:rPr>
              <w:t>R5-251599</w:t>
            </w:r>
          </w:p>
        </w:tc>
        <w:tc>
          <w:tcPr>
            <w:tcW w:w="2440" w:type="dxa"/>
          </w:tcPr>
          <w:p w14:paraId="15D06612" w14:textId="77777777" w:rsidR="00507112" w:rsidRPr="002901BB" w:rsidRDefault="00507112" w:rsidP="00DA5F49">
            <w:pPr>
              <w:pStyle w:val="TAL"/>
              <w:rPr>
                <w:sz w:val="16"/>
              </w:rPr>
            </w:pPr>
            <w:r>
              <w:rPr>
                <w:sz w:val="16"/>
              </w:rPr>
              <w:t>Addition of FR2 multi-Rx RLM test case 5.5.1.11</w:t>
            </w:r>
          </w:p>
        </w:tc>
        <w:tc>
          <w:tcPr>
            <w:tcW w:w="1524" w:type="dxa"/>
          </w:tcPr>
          <w:p w14:paraId="76E88C37" w14:textId="77777777" w:rsidR="00507112" w:rsidRPr="002901BB" w:rsidRDefault="00507112" w:rsidP="00DA5F49">
            <w:pPr>
              <w:pStyle w:val="TAL"/>
              <w:rPr>
                <w:sz w:val="16"/>
              </w:rPr>
            </w:pPr>
            <w:r>
              <w:rPr>
                <w:sz w:val="16"/>
              </w:rPr>
              <w:t>Qualcomm Germany</w:t>
            </w:r>
          </w:p>
        </w:tc>
        <w:tc>
          <w:tcPr>
            <w:tcW w:w="888" w:type="dxa"/>
          </w:tcPr>
          <w:p w14:paraId="5258055A" w14:textId="77777777" w:rsidR="00507112" w:rsidRPr="002901BB" w:rsidRDefault="00507112" w:rsidP="00DA5F49">
            <w:pPr>
              <w:pStyle w:val="TAL"/>
              <w:rPr>
                <w:sz w:val="16"/>
              </w:rPr>
            </w:pPr>
            <w:r>
              <w:rPr>
                <w:sz w:val="16"/>
              </w:rPr>
              <w:t>38.533</w:t>
            </w:r>
          </w:p>
        </w:tc>
        <w:tc>
          <w:tcPr>
            <w:tcW w:w="709" w:type="dxa"/>
          </w:tcPr>
          <w:p w14:paraId="15D232C7" w14:textId="77777777" w:rsidR="00507112" w:rsidRPr="002901BB" w:rsidRDefault="00507112" w:rsidP="00DA5F49">
            <w:pPr>
              <w:pStyle w:val="TAL"/>
              <w:rPr>
                <w:sz w:val="16"/>
              </w:rPr>
            </w:pPr>
            <w:r>
              <w:rPr>
                <w:sz w:val="16"/>
              </w:rPr>
              <w:t>3843</w:t>
            </w:r>
          </w:p>
        </w:tc>
        <w:tc>
          <w:tcPr>
            <w:tcW w:w="281" w:type="dxa"/>
          </w:tcPr>
          <w:p w14:paraId="3BF2B10B" w14:textId="77777777" w:rsidR="00507112" w:rsidRPr="002901BB" w:rsidRDefault="00507112" w:rsidP="00DA5F49">
            <w:pPr>
              <w:pStyle w:val="TAR"/>
              <w:rPr>
                <w:sz w:val="16"/>
              </w:rPr>
            </w:pPr>
            <w:r>
              <w:rPr>
                <w:sz w:val="16"/>
              </w:rPr>
              <w:t>1</w:t>
            </w:r>
          </w:p>
        </w:tc>
        <w:tc>
          <w:tcPr>
            <w:tcW w:w="711" w:type="dxa"/>
          </w:tcPr>
          <w:p w14:paraId="687EC80A" w14:textId="77777777" w:rsidR="00507112" w:rsidRPr="002901BB" w:rsidRDefault="00507112" w:rsidP="00DA5F49">
            <w:pPr>
              <w:pStyle w:val="TAL"/>
              <w:rPr>
                <w:sz w:val="16"/>
              </w:rPr>
            </w:pPr>
            <w:r>
              <w:rPr>
                <w:sz w:val="16"/>
              </w:rPr>
              <w:t>Rel-18</w:t>
            </w:r>
          </w:p>
        </w:tc>
        <w:tc>
          <w:tcPr>
            <w:tcW w:w="306" w:type="dxa"/>
          </w:tcPr>
          <w:p w14:paraId="62CD07B0" w14:textId="77777777" w:rsidR="00507112" w:rsidRPr="002901BB" w:rsidRDefault="00507112" w:rsidP="00DA5F49">
            <w:pPr>
              <w:pStyle w:val="TAL"/>
              <w:rPr>
                <w:sz w:val="16"/>
              </w:rPr>
            </w:pPr>
            <w:r>
              <w:rPr>
                <w:sz w:val="16"/>
              </w:rPr>
              <w:t>F</w:t>
            </w:r>
          </w:p>
        </w:tc>
        <w:tc>
          <w:tcPr>
            <w:tcW w:w="4013" w:type="dxa"/>
          </w:tcPr>
          <w:p w14:paraId="6EACE5E4" w14:textId="77777777" w:rsidR="00507112" w:rsidRPr="002901BB" w:rsidRDefault="00507112" w:rsidP="00DA5F49">
            <w:pPr>
              <w:pStyle w:val="TAL"/>
              <w:rPr>
                <w:sz w:val="16"/>
              </w:rPr>
            </w:pPr>
            <w:r>
              <w:rPr>
                <w:sz w:val="16"/>
              </w:rPr>
              <w:t>NR_FR2_multiRX_DL-UEConTest</w:t>
            </w:r>
          </w:p>
        </w:tc>
        <w:tc>
          <w:tcPr>
            <w:tcW w:w="967" w:type="dxa"/>
          </w:tcPr>
          <w:p w14:paraId="79FC5ECD" w14:textId="77777777" w:rsidR="00507112" w:rsidRPr="002901BB" w:rsidRDefault="00507112" w:rsidP="00DA5F49">
            <w:pPr>
              <w:pStyle w:val="TAL"/>
              <w:rPr>
                <w:sz w:val="16"/>
              </w:rPr>
            </w:pPr>
            <w:r>
              <w:rPr>
                <w:sz w:val="16"/>
              </w:rPr>
              <w:t>agreed</w:t>
            </w:r>
          </w:p>
        </w:tc>
      </w:tr>
      <w:tr w:rsidR="00507112" w14:paraId="0B3A566A" w14:textId="77777777" w:rsidTr="00E27664">
        <w:tc>
          <w:tcPr>
            <w:tcW w:w="1097" w:type="dxa"/>
          </w:tcPr>
          <w:p w14:paraId="2F100530" w14:textId="77777777" w:rsidR="00507112" w:rsidRPr="002901BB" w:rsidRDefault="00507112" w:rsidP="00DA5F49">
            <w:pPr>
              <w:pStyle w:val="TAL"/>
              <w:rPr>
                <w:sz w:val="16"/>
              </w:rPr>
            </w:pPr>
            <w:r>
              <w:rPr>
                <w:sz w:val="16"/>
              </w:rPr>
              <w:t>R5-251185</w:t>
            </w:r>
          </w:p>
        </w:tc>
        <w:tc>
          <w:tcPr>
            <w:tcW w:w="2440" w:type="dxa"/>
          </w:tcPr>
          <w:p w14:paraId="14A3BF22" w14:textId="77777777" w:rsidR="00507112" w:rsidRPr="002901BB" w:rsidRDefault="00507112" w:rsidP="00DA5F49">
            <w:pPr>
              <w:pStyle w:val="TAL"/>
              <w:rPr>
                <w:sz w:val="16"/>
              </w:rPr>
            </w:pPr>
            <w:r>
              <w:rPr>
                <w:sz w:val="16"/>
              </w:rPr>
              <w:t>Addition of FR2 multi-Rx RLM test case 7.5.1.10</w:t>
            </w:r>
          </w:p>
        </w:tc>
        <w:tc>
          <w:tcPr>
            <w:tcW w:w="1524" w:type="dxa"/>
          </w:tcPr>
          <w:p w14:paraId="68E833C5" w14:textId="77777777" w:rsidR="00507112" w:rsidRPr="002901BB" w:rsidRDefault="00507112" w:rsidP="00DA5F49">
            <w:pPr>
              <w:pStyle w:val="TAL"/>
              <w:rPr>
                <w:sz w:val="16"/>
              </w:rPr>
            </w:pPr>
            <w:r>
              <w:rPr>
                <w:sz w:val="16"/>
              </w:rPr>
              <w:t>Qualcomm Germany</w:t>
            </w:r>
          </w:p>
        </w:tc>
        <w:tc>
          <w:tcPr>
            <w:tcW w:w="888" w:type="dxa"/>
          </w:tcPr>
          <w:p w14:paraId="2F170427" w14:textId="77777777" w:rsidR="00507112" w:rsidRPr="002901BB" w:rsidRDefault="00507112" w:rsidP="00DA5F49">
            <w:pPr>
              <w:pStyle w:val="TAL"/>
              <w:rPr>
                <w:sz w:val="16"/>
              </w:rPr>
            </w:pPr>
            <w:r>
              <w:rPr>
                <w:sz w:val="16"/>
              </w:rPr>
              <w:t>38.533</w:t>
            </w:r>
          </w:p>
        </w:tc>
        <w:tc>
          <w:tcPr>
            <w:tcW w:w="709" w:type="dxa"/>
          </w:tcPr>
          <w:p w14:paraId="2107221D" w14:textId="77777777" w:rsidR="00507112" w:rsidRPr="002901BB" w:rsidRDefault="00507112" w:rsidP="00DA5F49">
            <w:pPr>
              <w:pStyle w:val="TAL"/>
              <w:rPr>
                <w:sz w:val="16"/>
              </w:rPr>
            </w:pPr>
            <w:r>
              <w:rPr>
                <w:sz w:val="16"/>
              </w:rPr>
              <w:t>3844</w:t>
            </w:r>
          </w:p>
        </w:tc>
        <w:tc>
          <w:tcPr>
            <w:tcW w:w="281" w:type="dxa"/>
          </w:tcPr>
          <w:p w14:paraId="29B47320" w14:textId="77777777" w:rsidR="00507112" w:rsidRPr="002901BB" w:rsidRDefault="00507112" w:rsidP="00DA5F49">
            <w:pPr>
              <w:pStyle w:val="TAR"/>
              <w:rPr>
                <w:sz w:val="16"/>
              </w:rPr>
            </w:pPr>
            <w:r>
              <w:rPr>
                <w:sz w:val="16"/>
              </w:rPr>
              <w:t>-</w:t>
            </w:r>
          </w:p>
        </w:tc>
        <w:tc>
          <w:tcPr>
            <w:tcW w:w="711" w:type="dxa"/>
          </w:tcPr>
          <w:p w14:paraId="0AB15C22" w14:textId="77777777" w:rsidR="00507112" w:rsidRPr="002901BB" w:rsidRDefault="00507112" w:rsidP="00DA5F49">
            <w:pPr>
              <w:pStyle w:val="TAL"/>
              <w:rPr>
                <w:sz w:val="16"/>
              </w:rPr>
            </w:pPr>
            <w:r>
              <w:rPr>
                <w:sz w:val="16"/>
              </w:rPr>
              <w:t>Rel-18</w:t>
            </w:r>
          </w:p>
        </w:tc>
        <w:tc>
          <w:tcPr>
            <w:tcW w:w="306" w:type="dxa"/>
          </w:tcPr>
          <w:p w14:paraId="51283F18" w14:textId="77777777" w:rsidR="00507112" w:rsidRPr="002901BB" w:rsidRDefault="00507112" w:rsidP="00DA5F49">
            <w:pPr>
              <w:pStyle w:val="TAL"/>
              <w:rPr>
                <w:sz w:val="16"/>
              </w:rPr>
            </w:pPr>
            <w:r>
              <w:rPr>
                <w:sz w:val="16"/>
              </w:rPr>
              <w:t>F</w:t>
            </w:r>
          </w:p>
        </w:tc>
        <w:tc>
          <w:tcPr>
            <w:tcW w:w="4013" w:type="dxa"/>
          </w:tcPr>
          <w:p w14:paraId="10096525" w14:textId="77777777" w:rsidR="00507112" w:rsidRPr="002901BB" w:rsidRDefault="00507112" w:rsidP="00DA5F49">
            <w:pPr>
              <w:pStyle w:val="TAL"/>
              <w:rPr>
                <w:sz w:val="16"/>
              </w:rPr>
            </w:pPr>
            <w:r>
              <w:rPr>
                <w:sz w:val="16"/>
              </w:rPr>
              <w:t>NR_FR2_multiRX_DL-UEConTest</w:t>
            </w:r>
          </w:p>
        </w:tc>
        <w:tc>
          <w:tcPr>
            <w:tcW w:w="967" w:type="dxa"/>
          </w:tcPr>
          <w:p w14:paraId="537A05B8" w14:textId="77777777" w:rsidR="00507112" w:rsidRPr="002901BB" w:rsidRDefault="00507112" w:rsidP="00DA5F49">
            <w:pPr>
              <w:pStyle w:val="TAL"/>
              <w:rPr>
                <w:sz w:val="16"/>
              </w:rPr>
            </w:pPr>
            <w:r>
              <w:rPr>
                <w:sz w:val="16"/>
              </w:rPr>
              <w:t>revised</w:t>
            </w:r>
          </w:p>
        </w:tc>
      </w:tr>
      <w:tr w:rsidR="00507112" w14:paraId="20EA1D58" w14:textId="77777777" w:rsidTr="00E27664">
        <w:tc>
          <w:tcPr>
            <w:tcW w:w="1097" w:type="dxa"/>
          </w:tcPr>
          <w:p w14:paraId="5811C991" w14:textId="77777777" w:rsidR="00507112" w:rsidRPr="002901BB" w:rsidRDefault="00507112" w:rsidP="00DA5F49">
            <w:pPr>
              <w:pStyle w:val="TAL"/>
              <w:rPr>
                <w:sz w:val="16"/>
              </w:rPr>
            </w:pPr>
            <w:r>
              <w:rPr>
                <w:sz w:val="16"/>
              </w:rPr>
              <w:t>R5-251600</w:t>
            </w:r>
          </w:p>
        </w:tc>
        <w:tc>
          <w:tcPr>
            <w:tcW w:w="2440" w:type="dxa"/>
          </w:tcPr>
          <w:p w14:paraId="3D6EAE32" w14:textId="77777777" w:rsidR="00507112" w:rsidRPr="002901BB" w:rsidRDefault="00507112" w:rsidP="00DA5F49">
            <w:pPr>
              <w:pStyle w:val="TAL"/>
              <w:rPr>
                <w:sz w:val="16"/>
              </w:rPr>
            </w:pPr>
            <w:r>
              <w:rPr>
                <w:sz w:val="16"/>
              </w:rPr>
              <w:t>Addition of FR2 multi-Rx RLM test case 7.5.1.10</w:t>
            </w:r>
          </w:p>
        </w:tc>
        <w:tc>
          <w:tcPr>
            <w:tcW w:w="1524" w:type="dxa"/>
          </w:tcPr>
          <w:p w14:paraId="5A1D8AEE" w14:textId="77777777" w:rsidR="00507112" w:rsidRPr="002901BB" w:rsidRDefault="00507112" w:rsidP="00DA5F49">
            <w:pPr>
              <w:pStyle w:val="TAL"/>
              <w:rPr>
                <w:sz w:val="16"/>
              </w:rPr>
            </w:pPr>
            <w:r>
              <w:rPr>
                <w:sz w:val="16"/>
              </w:rPr>
              <w:t>Qualcomm Germany</w:t>
            </w:r>
          </w:p>
        </w:tc>
        <w:tc>
          <w:tcPr>
            <w:tcW w:w="888" w:type="dxa"/>
          </w:tcPr>
          <w:p w14:paraId="3A67B357" w14:textId="77777777" w:rsidR="00507112" w:rsidRPr="002901BB" w:rsidRDefault="00507112" w:rsidP="00DA5F49">
            <w:pPr>
              <w:pStyle w:val="TAL"/>
              <w:rPr>
                <w:sz w:val="16"/>
              </w:rPr>
            </w:pPr>
            <w:r>
              <w:rPr>
                <w:sz w:val="16"/>
              </w:rPr>
              <w:t>38.533</w:t>
            </w:r>
          </w:p>
        </w:tc>
        <w:tc>
          <w:tcPr>
            <w:tcW w:w="709" w:type="dxa"/>
          </w:tcPr>
          <w:p w14:paraId="3757D325" w14:textId="77777777" w:rsidR="00507112" w:rsidRPr="002901BB" w:rsidRDefault="00507112" w:rsidP="00DA5F49">
            <w:pPr>
              <w:pStyle w:val="TAL"/>
              <w:rPr>
                <w:sz w:val="16"/>
              </w:rPr>
            </w:pPr>
            <w:r>
              <w:rPr>
                <w:sz w:val="16"/>
              </w:rPr>
              <w:t>3844</w:t>
            </w:r>
          </w:p>
        </w:tc>
        <w:tc>
          <w:tcPr>
            <w:tcW w:w="281" w:type="dxa"/>
          </w:tcPr>
          <w:p w14:paraId="3F4BF14E" w14:textId="77777777" w:rsidR="00507112" w:rsidRPr="002901BB" w:rsidRDefault="00507112" w:rsidP="00DA5F49">
            <w:pPr>
              <w:pStyle w:val="TAR"/>
              <w:rPr>
                <w:sz w:val="16"/>
              </w:rPr>
            </w:pPr>
            <w:r>
              <w:rPr>
                <w:sz w:val="16"/>
              </w:rPr>
              <w:t>1</w:t>
            </w:r>
          </w:p>
        </w:tc>
        <w:tc>
          <w:tcPr>
            <w:tcW w:w="711" w:type="dxa"/>
          </w:tcPr>
          <w:p w14:paraId="5F752662" w14:textId="77777777" w:rsidR="00507112" w:rsidRPr="002901BB" w:rsidRDefault="00507112" w:rsidP="00DA5F49">
            <w:pPr>
              <w:pStyle w:val="TAL"/>
              <w:rPr>
                <w:sz w:val="16"/>
              </w:rPr>
            </w:pPr>
            <w:r>
              <w:rPr>
                <w:sz w:val="16"/>
              </w:rPr>
              <w:t>Rel-18</w:t>
            </w:r>
          </w:p>
        </w:tc>
        <w:tc>
          <w:tcPr>
            <w:tcW w:w="306" w:type="dxa"/>
          </w:tcPr>
          <w:p w14:paraId="2C4E70C5" w14:textId="77777777" w:rsidR="00507112" w:rsidRPr="002901BB" w:rsidRDefault="00507112" w:rsidP="00DA5F49">
            <w:pPr>
              <w:pStyle w:val="TAL"/>
              <w:rPr>
                <w:sz w:val="16"/>
              </w:rPr>
            </w:pPr>
            <w:r>
              <w:rPr>
                <w:sz w:val="16"/>
              </w:rPr>
              <w:t>F</w:t>
            </w:r>
          </w:p>
        </w:tc>
        <w:tc>
          <w:tcPr>
            <w:tcW w:w="4013" w:type="dxa"/>
          </w:tcPr>
          <w:p w14:paraId="5848F002" w14:textId="77777777" w:rsidR="00507112" w:rsidRPr="002901BB" w:rsidRDefault="00507112" w:rsidP="00DA5F49">
            <w:pPr>
              <w:pStyle w:val="TAL"/>
              <w:rPr>
                <w:sz w:val="16"/>
              </w:rPr>
            </w:pPr>
            <w:r>
              <w:rPr>
                <w:sz w:val="16"/>
              </w:rPr>
              <w:t>NR_FR2_multiRX_DL-UEConTest</w:t>
            </w:r>
          </w:p>
        </w:tc>
        <w:tc>
          <w:tcPr>
            <w:tcW w:w="967" w:type="dxa"/>
          </w:tcPr>
          <w:p w14:paraId="012C70A5" w14:textId="77777777" w:rsidR="00507112" w:rsidRPr="002901BB" w:rsidRDefault="00507112" w:rsidP="00DA5F49">
            <w:pPr>
              <w:pStyle w:val="TAL"/>
              <w:rPr>
                <w:sz w:val="16"/>
              </w:rPr>
            </w:pPr>
            <w:r>
              <w:rPr>
                <w:sz w:val="16"/>
              </w:rPr>
              <w:t>agreed</w:t>
            </w:r>
          </w:p>
        </w:tc>
      </w:tr>
      <w:tr w:rsidR="00507112" w14:paraId="6D4E6B93" w14:textId="77777777" w:rsidTr="00E27664">
        <w:tc>
          <w:tcPr>
            <w:tcW w:w="1097" w:type="dxa"/>
          </w:tcPr>
          <w:p w14:paraId="507483AC" w14:textId="77777777" w:rsidR="00507112" w:rsidRPr="002901BB" w:rsidRDefault="00507112" w:rsidP="00DA5F49">
            <w:pPr>
              <w:pStyle w:val="TAL"/>
              <w:rPr>
                <w:sz w:val="16"/>
              </w:rPr>
            </w:pPr>
            <w:r>
              <w:rPr>
                <w:sz w:val="16"/>
              </w:rPr>
              <w:t>R5-251186</w:t>
            </w:r>
          </w:p>
        </w:tc>
        <w:tc>
          <w:tcPr>
            <w:tcW w:w="2440" w:type="dxa"/>
          </w:tcPr>
          <w:p w14:paraId="20EC4680" w14:textId="77777777" w:rsidR="00507112" w:rsidRPr="002901BB" w:rsidRDefault="00507112" w:rsidP="00DA5F49">
            <w:pPr>
              <w:pStyle w:val="TAL"/>
              <w:rPr>
                <w:sz w:val="16"/>
              </w:rPr>
            </w:pPr>
            <w:r>
              <w:rPr>
                <w:sz w:val="16"/>
              </w:rPr>
              <w:t>Update to applicability statement of RRM tests 16.6.2.9 and 16.6.2.10</w:t>
            </w:r>
          </w:p>
        </w:tc>
        <w:tc>
          <w:tcPr>
            <w:tcW w:w="1524" w:type="dxa"/>
          </w:tcPr>
          <w:p w14:paraId="2359529A" w14:textId="77777777" w:rsidR="00507112" w:rsidRPr="002901BB" w:rsidRDefault="00507112" w:rsidP="00DA5F49">
            <w:pPr>
              <w:pStyle w:val="TAL"/>
              <w:rPr>
                <w:sz w:val="16"/>
              </w:rPr>
            </w:pPr>
            <w:r>
              <w:rPr>
                <w:sz w:val="16"/>
              </w:rPr>
              <w:t>Qualcomm Germany</w:t>
            </w:r>
          </w:p>
        </w:tc>
        <w:tc>
          <w:tcPr>
            <w:tcW w:w="888" w:type="dxa"/>
          </w:tcPr>
          <w:p w14:paraId="34C296F7" w14:textId="77777777" w:rsidR="00507112" w:rsidRPr="002901BB" w:rsidRDefault="00507112" w:rsidP="00DA5F49">
            <w:pPr>
              <w:pStyle w:val="TAL"/>
              <w:rPr>
                <w:sz w:val="16"/>
              </w:rPr>
            </w:pPr>
            <w:r>
              <w:rPr>
                <w:sz w:val="16"/>
              </w:rPr>
              <w:t>38.533</w:t>
            </w:r>
          </w:p>
        </w:tc>
        <w:tc>
          <w:tcPr>
            <w:tcW w:w="709" w:type="dxa"/>
          </w:tcPr>
          <w:p w14:paraId="28266456" w14:textId="77777777" w:rsidR="00507112" w:rsidRPr="002901BB" w:rsidRDefault="00507112" w:rsidP="00DA5F49">
            <w:pPr>
              <w:pStyle w:val="TAL"/>
              <w:rPr>
                <w:sz w:val="16"/>
              </w:rPr>
            </w:pPr>
            <w:r>
              <w:rPr>
                <w:sz w:val="16"/>
              </w:rPr>
              <w:t>3845</w:t>
            </w:r>
          </w:p>
        </w:tc>
        <w:tc>
          <w:tcPr>
            <w:tcW w:w="281" w:type="dxa"/>
          </w:tcPr>
          <w:p w14:paraId="63E41294" w14:textId="77777777" w:rsidR="00507112" w:rsidRPr="002901BB" w:rsidRDefault="00507112" w:rsidP="00DA5F49">
            <w:pPr>
              <w:pStyle w:val="TAR"/>
              <w:rPr>
                <w:sz w:val="16"/>
              </w:rPr>
            </w:pPr>
            <w:r>
              <w:rPr>
                <w:sz w:val="16"/>
              </w:rPr>
              <w:t>-</w:t>
            </w:r>
          </w:p>
        </w:tc>
        <w:tc>
          <w:tcPr>
            <w:tcW w:w="711" w:type="dxa"/>
          </w:tcPr>
          <w:p w14:paraId="3FA9A1B7" w14:textId="77777777" w:rsidR="00507112" w:rsidRPr="002901BB" w:rsidRDefault="00507112" w:rsidP="00DA5F49">
            <w:pPr>
              <w:pStyle w:val="TAL"/>
              <w:rPr>
                <w:sz w:val="16"/>
              </w:rPr>
            </w:pPr>
            <w:r>
              <w:rPr>
                <w:sz w:val="16"/>
              </w:rPr>
              <w:t>Rel-18</w:t>
            </w:r>
          </w:p>
        </w:tc>
        <w:tc>
          <w:tcPr>
            <w:tcW w:w="306" w:type="dxa"/>
          </w:tcPr>
          <w:p w14:paraId="69ADBD2C" w14:textId="77777777" w:rsidR="00507112" w:rsidRPr="002901BB" w:rsidRDefault="00507112" w:rsidP="00DA5F49">
            <w:pPr>
              <w:pStyle w:val="TAL"/>
              <w:rPr>
                <w:sz w:val="16"/>
              </w:rPr>
            </w:pPr>
            <w:r>
              <w:rPr>
                <w:sz w:val="16"/>
              </w:rPr>
              <w:t>F</w:t>
            </w:r>
          </w:p>
        </w:tc>
        <w:tc>
          <w:tcPr>
            <w:tcW w:w="4013" w:type="dxa"/>
          </w:tcPr>
          <w:p w14:paraId="493F3D11"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1A16873A" w14:textId="77777777" w:rsidR="00507112" w:rsidRPr="002901BB" w:rsidRDefault="00507112" w:rsidP="00DA5F49">
            <w:pPr>
              <w:pStyle w:val="TAL"/>
              <w:rPr>
                <w:sz w:val="16"/>
              </w:rPr>
            </w:pPr>
            <w:r>
              <w:rPr>
                <w:sz w:val="16"/>
              </w:rPr>
              <w:t>agreed</w:t>
            </w:r>
          </w:p>
        </w:tc>
      </w:tr>
      <w:tr w:rsidR="00507112" w14:paraId="7A9FB5B6" w14:textId="77777777" w:rsidTr="00E27664">
        <w:tc>
          <w:tcPr>
            <w:tcW w:w="1097" w:type="dxa"/>
          </w:tcPr>
          <w:p w14:paraId="7481C662" w14:textId="77777777" w:rsidR="00507112" w:rsidRPr="002901BB" w:rsidRDefault="00507112" w:rsidP="00DA5F49">
            <w:pPr>
              <w:pStyle w:val="TAL"/>
              <w:rPr>
                <w:sz w:val="16"/>
              </w:rPr>
            </w:pPr>
            <w:r>
              <w:rPr>
                <w:sz w:val="16"/>
              </w:rPr>
              <w:t>R5-251187</w:t>
            </w:r>
          </w:p>
        </w:tc>
        <w:tc>
          <w:tcPr>
            <w:tcW w:w="2440" w:type="dxa"/>
          </w:tcPr>
          <w:p w14:paraId="31A491AB" w14:textId="77777777" w:rsidR="00507112" w:rsidRPr="002901BB" w:rsidRDefault="00507112" w:rsidP="00DA5F49">
            <w:pPr>
              <w:pStyle w:val="TAL"/>
              <w:rPr>
                <w:sz w:val="16"/>
              </w:rPr>
            </w:pPr>
            <w:r>
              <w:rPr>
                <w:sz w:val="16"/>
              </w:rPr>
              <w:t xml:space="preserve">Correction to </w:t>
            </w:r>
            <w:proofErr w:type="spellStart"/>
            <w:r>
              <w:rPr>
                <w:sz w:val="16"/>
              </w:rPr>
              <w:t>RedCap</w:t>
            </w:r>
            <w:proofErr w:type="spellEnd"/>
            <w:r>
              <w:rPr>
                <w:sz w:val="16"/>
              </w:rPr>
              <w:t xml:space="preserve"> test cases configuring NCD-SSB 16.6.1.x</w:t>
            </w:r>
          </w:p>
        </w:tc>
        <w:tc>
          <w:tcPr>
            <w:tcW w:w="1524" w:type="dxa"/>
          </w:tcPr>
          <w:p w14:paraId="11750E89" w14:textId="77777777" w:rsidR="00507112" w:rsidRPr="002901BB" w:rsidRDefault="00507112" w:rsidP="00DA5F49">
            <w:pPr>
              <w:pStyle w:val="TAL"/>
              <w:rPr>
                <w:sz w:val="16"/>
              </w:rPr>
            </w:pPr>
            <w:r>
              <w:rPr>
                <w:sz w:val="16"/>
              </w:rPr>
              <w:t>Qualcomm Germany</w:t>
            </w:r>
          </w:p>
        </w:tc>
        <w:tc>
          <w:tcPr>
            <w:tcW w:w="888" w:type="dxa"/>
          </w:tcPr>
          <w:p w14:paraId="52BB6733" w14:textId="77777777" w:rsidR="00507112" w:rsidRPr="002901BB" w:rsidRDefault="00507112" w:rsidP="00DA5F49">
            <w:pPr>
              <w:pStyle w:val="TAL"/>
              <w:rPr>
                <w:sz w:val="16"/>
              </w:rPr>
            </w:pPr>
            <w:r>
              <w:rPr>
                <w:sz w:val="16"/>
              </w:rPr>
              <w:t>38.533</w:t>
            </w:r>
          </w:p>
        </w:tc>
        <w:tc>
          <w:tcPr>
            <w:tcW w:w="709" w:type="dxa"/>
          </w:tcPr>
          <w:p w14:paraId="7A72E9AA" w14:textId="77777777" w:rsidR="00507112" w:rsidRPr="002901BB" w:rsidRDefault="00507112" w:rsidP="00DA5F49">
            <w:pPr>
              <w:pStyle w:val="TAL"/>
              <w:rPr>
                <w:sz w:val="16"/>
              </w:rPr>
            </w:pPr>
            <w:r>
              <w:rPr>
                <w:sz w:val="16"/>
              </w:rPr>
              <w:t>3846</w:t>
            </w:r>
          </w:p>
        </w:tc>
        <w:tc>
          <w:tcPr>
            <w:tcW w:w="281" w:type="dxa"/>
          </w:tcPr>
          <w:p w14:paraId="257B0C4E" w14:textId="77777777" w:rsidR="00507112" w:rsidRPr="002901BB" w:rsidRDefault="00507112" w:rsidP="00DA5F49">
            <w:pPr>
              <w:pStyle w:val="TAR"/>
              <w:rPr>
                <w:sz w:val="16"/>
              </w:rPr>
            </w:pPr>
            <w:r>
              <w:rPr>
                <w:sz w:val="16"/>
              </w:rPr>
              <w:t>-</w:t>
            </w:r>
          </w:p>
        </w:tc>
        <w:tc>
          <w:tcPr>
            <w:tcW w:w="711" w:type="dxa"/>
          </w:tcPr>
          <w:p w14:paraId="7C93D563" w14:textId="77777777" w:rsidR="00507112" w:rsidRPr="002901BB" w:rsidRDefault="00507112" w:rsidP="00DA5F49">
            <w:pPr>
              <w:pStyle w:val="TAL"/>
              <w:rPr>
                <w:sz w:val="16"/>
              </w:rPr>
            </w:pPr>
            <w:r>
              <w:rPr>
                <w:sz w:val="16"/>
              </w:rPr>
              <w:t>Rel-18</w:t>
            </w:r>
          </w:p>
        </w:tc>
        <w:tc>
          <w:tcPr>
            <w:tcW w:w="306" w:type="dxa"/>
          </w:tcPr>
          <w:p w14:paraId="4E6E3AFD" w14:textId="77777777" w:rsidR="00507112" w:rsidRPr="002901BB" w:rsidRDefault="00507112" w:rsidP="00DA5F49">
            <w:pPr>
              <w:pStyle w:val="TAL"/>
              <w:rPr>
                <w:sz w:val="16"/>
              </w:rPr>
            </w:pPr>
            <w:r>
              <w:rPr>
                <w:sz w:val="16"/>
              </w:rPr>
              <w:t>F</w:t>
            </w:r>
          </w:p>
        </w:tc>
        <w:tc>
          <w:tcPr>
            <w:tcW w:w="4013" w:type="dxa"/>
          </w:tcPr>
          <w:p w14:paraId="75D9D7D8"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413A74CD" w14:textId="77777777" w:rsidR="00507112" w:rsidRPr="002901BB" w:rsidRDefault="00507112" w:rsidP="00DA5F49">
            <w:pPr>
              <w:pStyle w:val="TAL"/>
              <w:rPr>
                <w:sz w:val="16"/>
              </w:rPr>
            </w:pPr>
            <w:r>
              <w:rPr>
                <w:sz w:val="16"/>
              </w:rPr>
              <w:t>agreed</w:t>
            </w:r>
          </w:p>
        </w:tc>
      </w:tr>
      <w:tr w:rsidR="00507112" w14:paraId="1732EB7C" w14:textId="77777777" w:rsidTr="00E27664">
        <w:tc>
          <w:tcPr>
            <w:tcW w:w="1097" w:type="dxa"/>
          </w:tcPr>
          <w:p w14:paraId="5C0AEDC4" w14:textId="77777777" w:rsidR="00507112" w:rsidRPr="002901BB" w:rsidRDefault="00507112" w:rsidP="00DA5F49">
            <w:pPr>
              <w:pStyle w:val="TAL"/>
              <w:rPr>
                <w:sz w:val="16"/>
              </w:rPr>
            </w:pPr>
            <w:r>
              <w:rPr>
                <w:sz w:val="16"/>
              </w:rPr>
              <w:t>R5-250784</w:t>
            </w:r>
          </w:p>
        </w:tc>
        <w:tc>
          <w:tcPr>
            <w:tcW w:w="2440" w:type="dxa"/>
          </w:tcPr>
          <w:p w14:paraId="2A5072B6" w14:textId="77777777" w:rsidR="00507112" w:rsidRPr="002901BB" w:rsidRDefault="00507112" w:rsidP="00DA5F49">
            <w:pPr>
              <w:pStyle w:val="TAL"/>
              <w:rPr>
                <w:sz w:val="16"/>
              </w:rPr>
            </w:pPr>
            <w:r>
              <w:rPr>
                <w:sz w:val="16"/>
              </w:rPr>
              <w:t>On Annex A.4, Reference coordinate system</w:t>
            </w:r>
          </w:p>
        </w:tc>
        <w:tc>
          <w:tcPr>
            <w:tcW w:w="1524" w:type="dxa"/>
          </w:tcPr>
          <w:p w14:paraId="6B4D8948" w14:textId="77777777" w:rsidR="00507112" w:rsidRPr="002901BB" w:rsidRDefault="00507112" w:rsidP="00DA5F49">
            <w:pPr>
              <w:pStyle w:val="TAL"/>
              <w:rPr>
                <w:sz w:val="16"/>
              </w:rPr>
            </w:pPr>
            <w:r>
              <w:rPr>
                <w:sz w:val="16"/>
              </w:rPr>
              <w:t>Apple</w:t>
            </w:r>
          </w:p>
        </w:tc>
        <w:tc>
          <w:tcPr>
            <w:tcW w:w="888" w:type="dxa"/>
          </w:tcPr>
          <w:p w14:paraId="18986ED8" w14:textId="77777777" w:rsidR="00507112" w:rsidRPr="002901BB" w:rsidRDefault="00507112" w:rsidP="00DA5F49">
            <w:pPr>
              <w:pStyle w:val="TAL"/>
              <w:rPr>
                <w:sz w:val="16"/>
              </w:rPr>
            </w:pPr>
            <w:r>
              <w:rPr>
                <w:sz w:val="16"/>
              </w:rPr>
              <w:t>38.551</w:t>
            </w:r>
          </w:p>
        </w:tc>
        <w:tc>
          <w:tcPr>
            <w:tcW w:w="709" w:type="dxa"/>
          </w:tcPr>
          <w:p w14:paraId="2AE1064C" w14:textId="77777777" w:rsidR="00507112" w:rsidRPr="002901BB" w:rsidRDefault="00507112" w:rsidP="00DA5F49">
            <w:pPr>
              <w:pStyle w:val="TAL"/>
              <w:rPr>
                <w:sz w:val="16"/>
              </w:rPr>
            </w:pPr>
            <w:r>
              <w:rPr>
                <w:sz w:val="16"/>
              </w:rPr>
              <w:t>0040</w:t>
            </w:r>
          </w:p>
        </w:tc>
        <w:tc>
          <w:tcPr>
            <w:tcW w:w="281" w:type="dxa"/>
          </w:tcPr>
          <w:p w14:paraId="15BB636F" w14:textId="77777777" w:rsidR="00507112" w:rsidRPr="002901BB" w:rsidRDefault="00507112" w:rsidP="00DA5F49">
            <w:pPr>
              <w:pStyle w:val="TAR"/>
              <w:rPr>
                <w:sz w:val="16"/>
              </w:rPr>
            </w:pPr>
            <w:r>
              <w:rPr>
                <w:sz w:val="16"/>
              </w:rPr>
              <w:t>-</w:t>
            </w:r>
          </w:p>
        </w:tc>
        <w:tc>
          <w:tcPr>
            <w:tcW w:w="711" w:type="dxa"/>
          </w:tcPr>
          <w:p w14:paraId="50E25A49" w14:textId="77777777" w:rsidR="00507112" w:rsidRPr="002901BB" w:rsidRDefault="00507112" w:rsidP="00DA5F49">
            <w:pPr>
              <w:pStyle w:val="TAL"/>
              <w:rPr>
                <w:sz w:val="16"/>
              </w:rPr>
            </w:pPr>
            <w:r>
              <w:rPr>
                <w:sz w:val="16"/>
              </w:rPr>
              <w:t>Rel-18</w:t>
            </w:r>
          </w:p>
        </w:tc>
        <w:tc>
          <w:tcPr>
            <w:tcW w:w="306" w:type="dxa"/>
          </w:tcPr>
          <w:p w14:paraId="16AE8EDE" w14:textId="77777777" w:rsidR="00507112" w:rsidRPr="002901BB" w:rsidRDefault="00507112" w:rsidP="00DA5F49">
            <w:pPr>
              <w:pStyle w:val="TAL"/>
              <w:rPr>
                <w:sz w:val="16"/>
              </w:rPr>
            </w:pPr>
            <w:r>
              <w:rPr>
                <w:sz w:val="16"/>
              </w:rPr>
              <w:t>F</w:t>
            </w:r>
          </w:p>
        </w:tc>
        <w:tc>
          <w:tcPr>
            <w:tcW w:w="4013" w:type="dxa"/>
          </w:tcPr>
          <w:p w14:paraId="41ABA727" w14:textId="77777777" w:rsidR="00507112" w:rsidRPr="002901BB" w:rsidRDefault="00507112" w:rsidP="00DA5F49">
            <w:pPr>
              <w:pStyle w:val="TAL"/>
              <w:rPr>
                <w:sz w:val="16"/>
              </w:rPr>
            </w:pPr>
            <w:proofErr w:type="spellStart"/>
            <w:r>
              <w:rPr>
                <w:sz w:val="16"/>
              </w:rPr>
              <w:t>NR_MIMO_OTA_enh-UEConTest</w:t>
            </w:r>
            <w:proofErr w:type="spellEnd"/>
          </w:p>
        </w:tc>
        <w:tc>
          <w:tcPr>
            <w:tcW w:w="967" w:type="dxa"/>
          </w:tcPr>
          <w:p w14:paraId="71384819" w14:textId="77777777" w:rsidR="00507112" w:rsidRPr="002901BB" w:rsidRDefault="00507112" w:rsidP="00DA5F49">
            <w:pPr>
              <w:pStyle w:val="TAL"/>
              <w:rPr>
                <w:sz w:val="16"/>
              </w:rPr>
            </w:pPr>
            <w:r>
              <w:rPr>
                <w:sz w:val="16"/>
              </w:rPr>
              <w:t>revised</w:t>
            </w:r>
          </w:p>
        </w:tc>
      </w:tr>
      <w:tr w:rsidR="00507112" w14:paraId="50F93EAD" w14:textId="77777777" w:rsidTr="00E27664">
        <w:tc>
          <w:tcPr>
            <w:tcW w:w="1097" w:type="dxa"/>
          </w:tcPr>
          <w:p w14:paraId="1780A607" w14:textId="77777777" w:rsidR="00507112" w:rsidRPr="002901BB" w:rsidRDefault="00507112" w:rsidP="00DA5F49">
            <w:pPr>
              <w:pStyle w:val="TAL"/>
              <w:rPr>
                <w:sz w:val="16"/>
              </w:rPr>
            </w:pPr>
            <w:r>
              <w:rPr>
                <w:sz w:val="16"/>
              </w:rPr>
              <w:t>R5-251725</w:t>
            </w:r>
          </w:p>
        </w:tc>
        <w:tc>
          <w:tcPr>
            <w:tcW w:w="2440" w:type="dxa"/>
          </w:tcPr>
          <w:p w14:paraId="3D6E13F0" w14:textId="77777777" w:rsidR="00507112" w:rsidRPr="002901BB" w:rsidRDefault="00507112" w:rsidP="00DA5F49">
            <w:pPr>
              <w:pStyle w:val="TAL"/>
              <w:rPr>
                <w:sz w:val="16"/>
              </w:rPr>
            </w:pPr>
            <w:r>
              <w:rPr>
                <w:sz w:val="16"/>
              </w:rPr>
              <w:t>On Annex A.4, Reference coordinate system</w:t>
            </w:r>
          </w:p>
        </w:tc>
        <w:tc>
          <w:tcPr>
            <w:tcW w:w="1524" w:type="dxa"/>
          </w:tcPr>
          <w:p w14:paraId="42FFBD46" w14:textId="77777777" w:rsidR="00507112" w:rsidRPr="002901BB" w:rsidRDefault="00507112" w:rsidP="00DA5F49">
            <w:pPr>
              <w:pStyle w:val="TAL"/>
              <w:rPr>
                <w:sz w:val="16"/>
              </w:rPr>
            </w:pPr>
            <w:r>
              <w:rPr>
                <w:sz w:val="16"/>
              </w:rPr>
              <w:t>Apple</w:t>
            </w:r>
          </w:p>
        </w:tc>
        <w:tc>
          <w:tcPr>
            <w:tcW w:w="888" w:type="dxa"/>
          </w:tcPr>
          <w:p w14:paraId="680CED29" w14:textId="77777777" w:rsidR="00507112" w:rsidRPr="002901BB" w:rsidRDefault="00507112" w:rsidP="00DA5F49">
            <w:pPr>
              <w:pStyle w:val="TAL"/>
              <w:rPr>
                <w:sz w:val="16"/>
              </w:rPr>
            </w:pPr>
            <w:r>
              <w:rPr>
                <w:sz w:val="16"/>
              </w:rPr>
              <w:t>38.551</w:t>
            </w:r>
          </w:p>
        </w:tc>
        <w:tc>
          <w:tcPr>
            <w:tcW w:w="709" w:type="dxa"/>
          </w:tcPr>
          <w:p w14:paraId="52F329B7" w14:textId="77777777" w:rsidR="00507112" w:rsidRPr="002901BB" w:rsidRDefault="00507112" w:rsidP="00DA5F49">
            <w:pPr>
              <w:pStyle w:val="TAL"/>
              <w:rPr>
                <w:sz w:val="16"/>
              </w:rPr>
            </w:pPr>
            <w:r>
              <w:rPr>
                <w:sz w:val="16"/>
              </w:rPr>
              <w:t>0040</w:t>
            </w:r>
          </w:p>
        </w:tc>
        <w:tc>
          <w:tcPr>
            <w:tcW w:w="281" w:type="dxa"/>
          </w:tcPr>
          <w:p w14:paraId="559439EE" w14:textId="77777777" w:rsidR="00507112" w:rsidRPr="002901BB" w:rsidRDefault="00507112" w:rsidP="00DA5F49">
            <w:pPr>
              <w:pStyle w:val="TAR"/>
              <w:rPr>
                <w:sz w:val="16"/>
              </w:rPr>
            </w:pPr>
            <w:r>
              <w:rPr>
                <w:sz w:val="16"/>
              </w:rPr>
              <w:t>1</w:t>
            </w:r>
          </w:p>
        </w:tc>
        <w:tc>
          <w:tcPr>
            <w:tcW w:w="711" w:type="dxa"/>
          </w:tcPr>
          <w:p w14:paraId="327F413E" w14:textId="77777777" w:rsidR="00507112" w:rsidRPr="002901BB" w:rsidRDefault="00507112" w:rsidP="00DA5F49">
            <w:pPr>
              <w:pStyle w:val="TAL"/>
              <w:rPr>
                <w:sz w:val="16"/>
              </w:rPr>
            </w:pPr>
            <w:r>
              <w:rPr>
                <w:sz w:val="16"/>
              </w:rPr>
              <w:t>Rel-18</w:t>
            </w:r>
          </w:p>
        </w:tc>
        <w:tc>
          <w:tcPr>
            <w:tcW w:w="306" w:type="dxa"/>
          </w:tcPr>
          <w:p w14:paraId="56F6C2EF" w14:textId="77777777" w:rsidR="00507112" w:rsidRPr="002901BB" w:rsidRDefault="00507112" w:rsidP="00DA5F49">
            <w:pPr>
              <w:pStyle w:val="TAL"/>
              <w:rPr>
                <w:sz w:val="16"/>
              </w:rPr>
            </w:pPr>
            <w:r>
              <w:rPr>
                <w:sz w:val="16"/>
              </w:rPr>
              <w:t>F</w:t>
            </w:r>
          </w:p>
        </w:tc>
        <w:tc>
          <w:tcPr>
            <w:tcW w:w="4013" w:type="dxa"/>
          </w:tcPr>
          <w:p w14:paraId="53A13BBE" w14:textId="77777777" w:rsidR="00507112" w:rsidRPr="002901BB" w:rsidRDefault="00507112" w:rsidP="00DA5F49">
            <w:pPr>
              <w:pStyle w:val="TAL"/>
              <w:rPr>
                <w:sz w:val="16"/>
              </w:rPr>
            </w:pPr>
            <w:proofErr w:type="spellStart"/>
            <w:r>
              <w:rPr>
                <w:sz w:val="16"/>
              </w:rPr>
              <w:t>NR_MIMO_OTA_enh-UEConTest</w:t>
            </w:r>
            <w:proofErr w:type="spellEnd"/>
          </w:p>
        </w:tc>
        <w:tc>
          <w:tcPr>
            <w:tcW w:w="967" w:type="dxa"/>
          </w:tcPr>
          <w:p w14:paraId="6B7DB798" w14:textId="77777777" w:rsidR="00507112" w:rsidRPr="002901BB" w:rsidRDefault="00507112" w:rsidP="00DA5F49">
            <w:pPr>
              <w:pStyle w:val="TAL"/>
              <w:rPr>
                <w:sz w:val="16"/>
              </w:rPr>
            </w:pPr>
            <w:r>
              <w:rPr>
                <w:sz w:val="16"/>
              </w:rPr>
              <w:t>agreed</w:t>
            </w:r>
          </w:p>
        </w:tc>
      </w:tr>
      <w:tr w:rsidR="00507112" w14:paraId="5A4DA81A" w14:textId="77777777" w:rsidTr="00E27664">
        <w:tc>
          <w:tcPr>
            <w:tcW w:w="1097" w:type="dxa"/>
          </w:tcPr>
          <w:p w14:paraId="04E64174" w14:textId="77777777" w:rsidR="00507112" w:rsidRPr="002901BB" w:rsidRDefault="00507112" w:rsidP="00DA5F49">
            <w:pPr>
              <w:pStyle w:val="TAL"/>
              <w:rPr>
                <w:sz w:val="16"/>
              </w:rPr>
            </w:pPr>
            <w:r>
              <w:rPr>
                <w:sz w:val="16"/>
              </w:rPr>
              <w:t>R5-250785</w:t>
            </w:r>
          </w:p>
        </w:tc>
        <w:tc>
          <w:tcPr>
            <w:tcW w:w="2440" w:type="dxa"/>
          </w:tcPr>
          <w:p w14:paraId="1069A103" w14:textId="77777777" w:rsidR="00507112" w:rsidRPr="002901BB" w:rsidRDefault="00507112" w:rsidP="00DA5F49">
            <w:pPr>
              <w:pStyle w:val="TAL"/>
              <w:rPr>
                <w:sz w:val="16"/>
              </w:rPr>
            </w:pPr>
            <w:r>
              <w:rPr>
                <w:sz w:val="16"/>
              </w:rPr>
              <w:t>On Annex C.3.5, FR1 Cross-Polarization</w:t>
            </w:r>
          </w:p>
        </w:tc>
        <w:tc>
          <w:tcPr>
            <w:tcW w:w="1524" w:type="dxa"/>
          </w:tcPr>
          <w:p w14:paraId="3F52A776" w14:textId="77777777" w:rsidR="00507112" w:rsidRPr="002901BB" w:rsidRDefault="00507112" w:rsidP="00DA5F49">
            <w:pPr>
              <w:pStyle w:val="TAL"/>
              <w:rPr>
                <w:sz w:val="16"/>
              </w:rPr>
            </w:pPr>
            <w:r>
              <w:rPr>
                <w:sz w:val="16"/>
              </w:rPr>
              <w:t>Apple</w:t>
            </w:r>
          </w:p>
        </w:tc>
        <w:tc>
          <w:tcPr>
            <w:tcW w:w="888" w:type="dxa"/>
          </w:tcPr>
          <w:p w14:paraId="60EF3C9F" w14:textId="77777777" w:rsidR="00507112" w:rsidRPr="002901BB" w:rsidRDefault="00507112" w:rsidP="00DA5F49">
            <w:pPr>
              <w:pStyle w:val="TAL"/>
              <w:rPr>
                <w:sz w:val="16"/>
              </w:rPr>
            </w:pPr>
            <w:r>
              <w:rPr>
                <w:sz w:val="16"/>
              </w:rPr>
              <w:t>38.551</w:t>
            </w:r>
          </w:p>
        </w:tc>
        <w:tc>
          <w:tcPr>
            <w:tcW w:w="709" w:type="dxa"/>
          </w:tcPr>
          <w:p w14:paraId="54F58909" w14:textId="77777777" w:rsidR="00507112" w:rsidRPr="002901BB" w:rsidRDefault="00507112" w:rsidP="00DA5F49">
            <w:pPr>
              <w:pStyle w:val="TAL"/>
              <w:rPr>
                <w:sz w:val="16"/>
              </w:rPr>
            </w:pPr>
            <w:r>
              <w:rPr>
                <w:sz w:val="16"/>
              </w:rPr>
              <w:t>0041</w:t>
            </w:r>
          </w:p>
        </w:tc>
        <w:tc>
          <w:tcPr>
            <w:tcW w:w="281" w:type="dxa"/>
          </w:tcPr>
          <w:p w14:paraId="6A96FFF9" w14:textId="77777777" w:rsidR="00507112" w:rsidRPr="002901BB" w:rsidRDefault="00507112" w:rsidP="00DA5F49">
            <w:pPr>
              <w:pStyle w:val="TAR"/>
              <w:rPr>
                <w:sz w:val="16"/>
              </w:rPr>
            </w:pPr>
            <w:r>
              <w:rPr>
                <w:sz w:val="16"/>
              </w:rPr>
              <w:t>-</w:t>
            </w:r>
          </w:p>
        </w:tc>
        <w:tc>
          <w:tcPr>
            <w:tcW w:w="711" w:type="dxa"/>
          </w:tcPr>
          <w:p w14:paraId="3DE6EE44" w14:textId="77777777" w:rsidR="00507112" w:rsidRPr="002901BB" w:rsidRDefault="00507112" w:rsidP="00DA5F49">
            <w:pPr>
              <w:pStyle w:val="TAL"/>
              <w:rPr>
                <w:sz w:val="16"/>
              </w:rPr>
            </w:pPr>
            <w:r>
              <w:rPr>
                <w:sz w:val="16"/>
              </w:rPr>
              <w:t>Rel-18</w:t>
            </w:r>
          </w:p>
        </w:tc>
        <w:tc>
          <w:tcPr>
            <w:tcW w:w="306" w:type="dxa"/>
          </w:tcPr>
          <w:p w14:paraId="5F4F7560" w14:textId="77777777" w:rsidR="00507112" w:rsidRPr="002901BB" w:rsidRDefault="00507112" w:rsidP="00DA5F49">
            <w:pPr>
              <w:pStyle w:val="TAL"/>
              <w:rPr>
                <w:sz w:val="16"/>
              </w:rPr>
            </w:pPr>
            <w:r>
              <w:rPr>
                <w:sz w:val="16"/>
              </w:rPr>
              <w:t>F</w:t>
            </w:r>
          </w:p>
        </w:tc>
        <w:tc>
          <w:tcPr>
            <w:tcW w:w="4013" w:type="dxa"/>
          </w:tcPr>
          <w:p w14:paraId="0656D971" w14:textId="77777777" w:rsidR="00507112" w:rsidRPr="002901BB" w:rsidRDefault="00507112" w:rsidP="00DA5F49">
            <w:pPr>
              <w:pStyle w:val="TAL"/>
              <w:rPr>
                <w:sz w:val="16"/>
              </w:rPr>
            </w:pPr>
            <w:proofErr w:type="spellStart"/>
            <w:r>
              <w:rPr>
                <w:sz w:val="16"/>
              </w:rPr>
              <w:t>NR_MIMO_OTA_enh-UEConTest</w:t>
            </w:r>
            <w:proofErr w:type="spellEnd"/>
          </w:p>
        </w:tc>
        <w:tc>
          <w:tcPr>
            <w:tcW w:w="967" w:type="dxa"/>
          </w:tcPr>
          <w:p w14:paraId="4CE0774D" w14:textId="77777777" w:rsidR="00507112" w:rsidRPr="002901BB" w:rsidRDefault="00507112" w:rsidP="00DA5F49">
            <w:pPr>
              <w:pStyle w:val="TAL"/>
              <w:rPr>
                <w:sz w:val="16"/>
              </w:rPr>
            </w:pPr>
            <w:r>
              <w:rPr>
                <w:sz w:val="16"/>
              </w:rPr>
              <w:t>revised</w:t>
            </w:r>
          </w:p>
        </w:tc>
      </w:tr>
      <w:tr w:rsidR="00507112" w14:paraId="5C686A38" w14:textId="77777777" w:rsidTr="00E27664">
        <w:tc>
          <w:tcPr>
            <w:tcW w:w="1097" w:type="dxa"/>
          </w:tcPr>
          <w:p w14:paraId="7036D332" w14:textId="77777777" w:rsidR="00507112" w:rsidRPr="002901BB" w:rsidRDefault="00507112" w:rsidP="00DA5F49">
            <w:pPr>
              <w:pStyle w:val="TAL"/>
              <w:rPr>
                <w:sz w:val="16"/>
              </w:rPr>
            </w:pPr>
            <w:r>
              <w:rPr>
                <w:sz w:val="16"/>
              </w:rPr>
              <w:t>R5-251726</w:t>
            </w:r>
          </w:p>
        </w:tc>
        <w:tc>
          <w:tcPr>
            <w:tcW w:w="2440" w:type="dxa"/>
          </w:tcPr>
          <w:p w14:paraId="025118A2" w14:textId="77777777" w:rsidR="00507112" w:rsidRPr="002901BB" w:rsidRDefault="00507112" w:rsidP="00DA5F49">
            <w:pPr>
              <w:pStyle w:val="TAL"/>
              <w:rPr>
                <w:sz w:val="16"/>
              </w:rPr>
            </w:pPr>
            <w:r>
              <w:rPr>
                <w:sz w:val="16"/>
              </w:rPr>
              <w:t>On Annex C.3.5, FR1 Cross-Polarization</w:t>
            </w:r>
          </w:p>
        </w:tc>
        <w:tc>
          <w:tcPr>
            <w:tcW w:w="1524" w:type="dxa"/>
          </w:tcPr>
          <w:p w14:paraId="7C2AAEE1" w14:textId="77777777" w:rsidR="00507112" w:rsidRPr="002901BB" w:rsidRDefault="00507112" w:rsidP="00DA5F49">
            <w:pPr>
              <w:pStyle w:val="TAL"/>
              <w:rPr>
                <w:sz w:val="16"/>
              </w:rPr>
            </w:pPr>
            <w:r>
              <w:rPr>
                <w:sz w:val="16"/>
              </w:rPr>
              <w:t>Apple</w:t>
            </w:r>
          </w:p>
        </w:tc>
        <w:tc>
          <w:tcPr>
            <w:tcW w:w="888" w:type="dxa"/>
          </w:tcPr>
          <w:p w14:paraId="0C83D824" w14:textId="77777777" w:rsidR="00507112" w:rsidRPr="002901BB" w:rsidRDefault="00507112" w:rsidP="00DA5F49">
            <w:pPr>
              <w:pStyle w:val="TAL"/>
              <w:rPr>
                <w:sz w:val="16"/>
              </w:rPr>
            </w:pPr>
            <w:r>
              <w:rPr>
                <w:sz w:val="16"/>
              </w:rPr>
              <w:t>38.551</w:t>
            </w:r>
          </w:p>
        </w:tc>
        <w:tc>
          <w:tcPr>
            <w:tcW w:w="709" w:type="dxa"/>
          </w:tcPr>
          <w:p w14:paraId="3907A4EF" w14:textId="77777777" w:rsidR="00507112" w:rsidRPr="002901BB" w:rsidRDefault="00507112" w:rsidP="00DA5F49">
            <w:pPr>
              <w:pStyle w:val="TAL"/>
              <w:rPr>
                <w:sz w:val="16"/>
              </w:rPr>
            </w:pPr>
            <w:r>
              <w:rPr>
                <w:sz w:val="16"/>
              </w:rPr>
              <w:t>0041</w:t>
            </w:r>
          </w:p>
        </w:tc>
        <w:tc>
          <w:tcPr>
            <w:tcW w:w="281" w:type="dxa"/>
          </w:tcPr>
          <w:p w14:paraId="754F4614" w14:textId="77777777" w:rsidR="00507112" w:rsidRPr="002901BB" w:rsidRDefault="00507112" w:rsidP="00DA5F49">
            <w:pPr>
              <w:pStyle w:val="TAR"/>
              <w:rPr>
                <w:sz w:val="16"/>
              </w:rPr>
            </w:pPr>
            <w:r>
              <w:rPr>
                <w:sz w:val="16"/>
              </w:rPr>
              <w:t>1</w:t>
            </w:r>
          </w:p>
        </w:tc>
        <w:tc>
          <w:tcPr>
            <w:tcW w:w="711" w:type="dxa"/>
          </w:tcPr>
          <w:p w14:paraId="7D40649F" w14:textId="77777777" w:rsidR="00507112" w:rsidRPr="002901BB" w:rsidRDefault="00507112" w:rsidP="00DA5F49">
            <w:pPr>
              <w:pStyle w:val="TAL"/>
              <w:rPr>
                <w:sz w:val="16"/>
              </w:rPr>
            </w:pPr>
            <w:r>
              <w:rPr>
                <w:sz w:val="16"/>
              </w:rPr>
              <w:t>Rel-18</w:t>
            </w:r>
          </w:p>
        </w:tc>
        <w:tc>
          <w:tcPr>
            <w:tcW w:w="306" w:type="dxa"/>
          </w:tcPr>
          <w:p w14:paraId="2A61359A" w14:textId="77777777" w:rsidR="00507112" w:rsidRPr="002901BB" w:rsidRDefault="00507112" w:rsidP="00DA5F49">
            <w:pPr>
              <w:pStyle w:val="TAL"/>
              <w:rPr>
                <w:sz w:val="16"/>
              </w:rPr>
            </w:pPr>
            <w:r>
              <w:rPr>
                <w:sz w:val="16"/>
              </w:rPr>
              <w:t>F</w:t>
            </w:r>
          </w:p>
        </w:tc>
        <w:tc>
          <w:tcPr>
            <w:tcW w:w="4013" w:type="dxa"/>
          </w:tcPr>
          <w:p w14:paraId="6E5228F0" w14:textId="77777777" w:rsidR="00507112" w:rsidRPr="002901BB" w:rsidRDefault="00507112" w:rsidP="00DA5F49">
            <w:pPr>
              <w:pStyle w:val="TAL"/>
              <w:rPr>
                <w:sz w:val="16"/>
              </w:rPr>
            </w:pPr>
            <w:proofErr w:type="spellStart"/>
            <w:r>
              <w:rPr>
                <w:sz w:val="16"/>
              </w:rPr>
              <w:t>NR_MIMO_OTA_enh-UEConTest</w:t>
            </w:r>
            <w:proofErr w:type="spellEnd"/>
          </w:p>
        </w:tc>
        <w:tc>
          <w:tcPr>
            <w:tcW w:w="967" w:type="dxa"/>
          </w:tcPr>
          <w:p w14:paraId="60F970C7" w14:textId="77777777" w:rsidR="00507112" w:rsidRPr="002901BB" w:rsidRDefault="00507112" w:rsidP="00DA5F49">
            <w:pPr>
              <w:pStyle w:val="TAL"/>
              <w:rPr>
                <w:sz w:val="16"/>
              </w:rPr>
            </w:pPr>
            <w:r>
              <w:rPr>
                <w:sz w:val="16"/>
              </w:rPr>
              <w:t>agreed</w:t>
            </w:r>
          </w:p>
        </w:tc>
      </w:tr>
      <w:tr w:rsidR="00507112" w14:paraId="68A01947" w14:textId="77777777" w:rsidTr="00E27664">
        <w:tc>
          <w:tcPr>
            <w:tcW w:w="1097" w:type="dxa"/>
          </w:tcPr>
          <w:p w14:paraId="2CBFBDB6" w14:textId="77777777" w:rsidR="00507112" w:rsidRPr="002901BB" w:rsidRDefault="00507112" w:rsidP="00DA5F49">
            <w:pPr>
              <w:pStyle w:val="TAL"/>
              <w:rPr>
                <w:sz w:val="16"/>
              </w:rPr>
            </w:pPr>
            <w:r>
              <w:rPr>
                <w:sz w:val="16"/>
              </w:rPr>
              <w:t>R5-250786</w:t>
            </w:r>
          </w:p>
        </w:tc>
        <w:tc>
          <w:tcPr>
            <w:tcW w:w="2440" w:type="dxa"/>
          </w:tcPr>
          <w:p w14:paraId="52DDC103" w14:textId="77777777" w:rsidR="00507112" w:rsidRPr="002901BB" w:rsidRDefault="00507112" w:rsidP="00DA5F49">
            <w:pPr>
              <w:pStyle w:val="TAL"/>
              <w:rPr>
                <w:sz w:val="16"/>
              </w:rPr>
            </w:pPr>
            <w:r>
              <w:rPr>
                <w:sz w:val="16"/>
              </w:rPr>
              <w:t>On Annex C.3.6, FR1 Power validation</w:t>
            </w:r>
          </w:p>
        </w:tc>
        <w:tc>
          <w:tcPr>
            <w:tcW w:w="1524" w:type="dxa"/>
          </w:tcPr>
          <w:p w14:paraId="20427E63" w14:textId="77777777" w:rsidR="00507112" w:rsidRPr="002901BB" w:rsidRDefault="00507112" w:rsidP="00DA5F49">
            <w:pPr>
              <w:pStyle w:val="TAL"/>
              <w:rPr>
                <w:sz w:val="16"/>
              </w:rPr>
            </w:pPr>
            <w:r>
              <w:rPr>
                <w:sz w:val="16"/>
              </w:rPr>
              <w:t>Apple</w:t>
            </w:r>
          </w:p>
        </w:tc>
        <w:tc>
          <w:tcPr>
            <w:tcW w:w="888" w:type="dxa"/>
          </w:tcPr>
          <w:p w14:paraId="31F75DD4" w14:textId="77777777" w:rsidR="00507112" w:rsidRPr="002901BB" w:rsidRDefault="00507112" w:rsidP="00DA5F49">
            <w:pPr>
              <w:pStyle w:val="TAL"/>
              <w:rPr>
                <w:sz w:val="16"/>
              </w:rPr>
            </w:pPr>
            <w:r>
              <w:rPr>
                <w:sz w:val="16"/>
              </w:rPr>
              <w:t>38.551</w:t>
            </w:r>
          </w:p>
        </w:tc>
        <w:tc>
          <w:tcPr>
            <w:tcW w:w="709" w:type="dxa"/>
          </w:tcPr>
          <w:p w14:paraId="79D75AE4" w14:textId="77777777" w:rsidR="00507112" w:rsidRPr="002901BB" w:rsidRDefault="00507112" w:rsidP="00DA5F49">
            <w:pPr>
              <w:pStyle w:val="TAL"/>
              <w:rPr>
                <w:sz w:val="16"/>
              </w:rPr>
            </w:pPr>
            <w:r>
              <w:rPr>
                <w:sz w:val="16"/>
              </w:rPr>
              <w:t>0042</w:t>
            </w:r>
          </w:p>
        </w:tc>
        <w:tc>
          <w:tcPr>
            <w:tcW w:w="281" w:type="dxa"/>
          </w:tcPr>
          <w:p w14:paraId="55C6C49A" w14:textId="77777777" w:rsidR="00507112" w:rsidRPr="002901BB" w:rsidRDefault="00507112" w:rsidP="00DA5F49">
            <w:pPr>
              <w:pStyle w:val="TAR"/>
              <w:rPr>
                <w:sz w:val="16"/>
              </w:rPr>
            </w:pPr>
            <w:r>
              <w:rPr>
                <w:sz w:val="16"/>
              </w:rPr>
              <w:t>-</w:t>
            </w:r>
          </w:p>
        </w:tc>
        <w:tc>
          <w:tcPr>
            <w:tcW w:w="711" w:type="dxa"/>
          </w:tcPr>
          <w:p w14:paraId="457137D0" w14:textId="77777777" w:rsidR="00507112" w:rsidRPr="002901BB" w:rsidRDefault="00507112" w:rsidP="00DA5F49">
            <w:pPr>
              <w:pStyle w:val="TAL"/>
              <w:rPr>
                <w:sz w:val="16"/>
              </w:rPr>
            </w:pPr>
            <w:r>
              <w:rPr>
                <w:sz w:val="16"/>
              </w:rPr>
              <w:t>Rel-18</w:t>
            </w:r>
          </w:p>
        </w:tc>
        <w:tc>
          <w:tcPr>
            <w:tcW w:w="306" w:type="dxa"/>
          </w:tcPr>
          <w:p w14:paraId="237707AC" w14:textId="77777777" w:rsidR="00507112" w:rsidRPr="002901BB" w:rsidRDefault="00507112" w:rsidP="00DA5F49">
            <w:pPr>
              <w:pStyle w:val="TAL"/>
              <w:rPr>
                <w:sz w:val="16"/>
              </w:rPr>
            </w:pPr>
            <w:r>
              <w:rPr>
                <w:sz w:val="16"/>
              </w:rPr>
              <w:t>F</w:t>
            </w:r>
          </w:p>
        </w:tc>
        <w:tc>
          <w:tcPr>
            <w:tcW w:w="4013" w:type="dxa"/>
          </w:tcPr>
          <w:p w14:paraId="286E148C" w14:textId="77777777" w:rsidR="00507112" w:rsidRPr="002901BB" w:rsidRDefault="00507112" w:rsidP="00DA5F49">
            <w:pPr>
              <w:pStyle w:val="TAL"/>
              <w:rPr>
                <w:sz w:val="16"/>
              </w:rPr>
            </w:pPr>
            <w:proofErr w:type="spellStart"/>
            <w:r>
              <w:rPr>
                <w:sz w:val="16"/>
              </w:rPr>
              <w:t>NR_MIMO_OTA_enh-UEConTest</w:t>
            </w:r>
            <w:proofErr w:type="spellEnd"/>
          </w:p>
        </w:tc>
        <w:tc>
          <w:tcPr>
            <w:tcW w:w="967" w:type="dxa"/>
          </w:tcPr>
          <w:p w14:paraId="22170824" w14:textId="77777777" w:rsidR="00507112" w:rsidRPr="002901BB" w:rsidRDefault="00507112" w:rsidP="00DA5F49">
            <w:pPr>
              <w:pStyle w:val="TAL"/>
              <w:rPr>
                <w:sz w:val="16"/>
              </w:rPr>
            </w:pPr>
            <w:r>
              <w:rPr>
                <w:sz w:val="16"/>
              </w:rPr>
              <w:t>revised</w:t>
            </w:r>
          </w:p>
        </w:tc>
      </w:tr>
      <w:tr w:rsidR="00507112" w14:paraId="47B615CA" w14:textId="77777777" w:rsidTr="00E27664">
        <w:tc>
          <w:tcPr>
            <w:tcW w:w="1097" w:type="dxa"/>
          </w:tcPr>
          <w:p w14:paraId="60F6AE94" w14:textId="77777777" w:rsidR="00507112" w:rsidRPr="002901BB" w:rsidRDefault="00507112" w:rsidP="00DA5F49">
            <w:pPr>
              <w:pStyle w:val="TAL"/>
              <w:rPr>
                <w:sz w:val="16"/>
              </w:rPr>
            </w:pPr>
            <w:r>
              <w:rPr>
                <w:sz w:val="16"/>
              </w:rPr>
              <w:t>R5-251727</w:t>
            </w:r>
          </w:p>
        </w:tc>
        <w:tc>
          <w:tcPr>
            <w:tcW w:w="2440" w:type="dxa"/>
          </w:tcPr>
          <w:p w14:paraId="72945248" w14:textId="77777777" w:rsidR="00507112" w:rsidRPr="002901BB" w:rsidRDefault="00507112" w:rsidP="00DA5F49">
            <w:pPr>
              <w:pStyle w:val="TAL"/>
              <w:rPr>
                <w:sz w:val="16"/>
              </w:rPr>
            </w:pPr>
            <w:r>
              <w:rPr>
                <w:sz w:val="16"/>
              </w:rPr>
              <w:t>On Annex C.3.6, FR1 Power validation</w:t>
            </w:r>
          </w:p>
        </w:tc>
        <w:tc>
          <w:tcPr>
            <w:tcW w:w="1524" w:type="dxa"/>
          </w:tcPr>
          <w:p w14:paraId="3F259149" w14:textId="77777777" w:rsidR="00507112" w:rsidRPr="002901BB" w:rsidRDefault="00507112" w:rsidP="00DA5F49">
            <w:pPr>
              <w:pStyle w:val="TAL"/>
              <w:rPr>
                <w:sz w:val="16"/>
              </w:rPr>
            </w:pPr>
            <w:r>
              <w:rPr>
                <w:sz w:val="16"/>
              </w:rPr>
              <w:t>Apple</w:t>
            </w:r>
          </w:p>
        </w:tc>
        <w:tc>
          <w:tcPr>
            <w:tcW w:w="888" w:type="dxa"/>
          </w:tcPr>
          <w:p w14:paraId="1F43848C" w14:textId="77777777" w:rsidR="00507112" w:rsidRPr="002901BB" w:rsidRDefault="00507112" w:rsidP="00DA5F49">
            <w:pPr>
              <w:pStyle w:val="TAL"/>
              <w:rPr>
                <w:sz w:val="16"/>
              </w:rPr>
            </w:pPr>
            <w:r>
              <w:rPr>
                <w:sz w:val="16"/>
              </w:rPr>
              <w:t>38.551</w:t>
            </w:r>
          </w:p>
        </w:tc>
        <w:tc>
          <w:tcPr>
            <w:tcW w:w="709" w:type="dxa"/>
          </w:tcPr>
          <w:p w14:paraId="7C40BF54" w14:textId="77777777" w:rsidR="00507112" w:rsidRPr="002901BB" w:rsidRDefault="00507112" w:rsidP="00DA5F49">
            <w:pPr>
              <w:pStyle w:val="TAL"/>
              <w:rPr>
                <w:sz w:val="16"/>
              </w:rPr>
            </w:pPr>
            <w:r>
              <w:rPr>
                <w:sz w:val="16"/>
              </w:rPr>
              <w:t>0042</w:t>
            </w:r>
          </w:p>
        </w:tc>
        <w:tc>
          <w:tcPr>
            <w:tcW w:w="281" w:type="dxa"/>
          </w:tcPr>
          <w:p w14:paraId="5AF8FCDD" w14:textId="77777777" w:rsidR="00507112" w:rsidRPr="002901BB" w:rsidRDefault="00507112" w:rsidP="00DA5F49">
            <w:pPr>
              <w:pStyle w:val="TAR"/>
              <w:rPr>
                <w:sz w:val="16"/>
              </w:rPr>
            </w:pPr>
            <w:r>
              <w:rPr>
                <w:sz w:val="16"/>
              </w:rPr>
              <w:t>1</w:t>
            </w:r>
          </w:p>
        </w:tc>
        <w:tc>
          <w:tcPr>
            <w:tcW w:w="711" w:type="dxa"/>
          </w:tcPr>
          <w:p w14:paraId="1D099429" w14:textId="77777777" w:rsidR="00507112" w:rsidRPr="002901BB" w:rsidRDefault="00507112" w:rsidP="00DA5F49">
            <w:pPr>
              <w:pStyle w:val="TAL"/>
              <w:rPr>
                <w:sz w:val="16"/>
              </w:rPr>
            </w:pPr>
            <w:r>
              <w:rPr>
                <w:sz w:val="16"/>
              </w:rPr>
              <w:t>Rel-18</w:t>
            </w:r>
          </w:p>
        </w:tc>
        <w:tc>
          <w:tcPr>
            <w:tcW w:w="306" w:type="dxa"/>
          </w:tcPr>
          <w:p w14:paraId="1385B5A0" w14:textId="77777777" w:rsidR="00507112" w:rsidRPr="002901BB" w:rsidRDefault="00507112" w:rsidP="00DA5F49">
            <w:pPr>
              <w:pStyle w:val="TAL"/>
              <w:rPr>
                <w:sz w:val="16"/>
              </w:rPr>
            </w:pPr>
            <w:r>
              <w:rPr>
                <w:sz w:val="16"/>
              </w:rPr>
              <w:t>F</w:t>
            </w:r>
          </w:p>
        </w:tc>
        <w:tc>
          <w:tcPr>
            <w:tcW w:w="4013" w:type="dxa"/>
          </w:tcPr>
          <w:p w14:paraId="0B956E9B" w14:textId="77777777" w:rsidR="00507112" w:rsidRPr="002901BB" w:rsidRDefault="00507112" w:rsidP="00DA5F49">
            <w:pPr>
              <w:pStyle w:val="TAL"/>
              <w:rPr>
                <w:sz w:val="16"/>
              </w:rPr>
            </w:pPr>
            <w:proofErr w:type="spellStart"/>
            <w:r>
              <w:rPr>
                <w:sz w:val="16"/>
              </w:rPr>
              <w:t>NR_MIMO_OTA_enh-UEConTest</w:t>
            </w:r>
            <w:proofErr w:type="spellEnd"/>
          </w:p>
        </w:tc>
        <w:tc>
          <w:tcPr>
            <w:tcW w:w="967" w:type="dxa"/>
          </w:tcPr>
          <w:p w14:paraId="7EC0DB9D" w14:textId="77777777" w:rsidR="00507112" w:rsidRPr="002901BB" w:rsidRDefault="00507112" w:rsidP="00DA5F49">
            <w:pPr>
              <w:pStyle w:val="TAL"/>
              <w:rPr>
                <w:sz w:val="16"/>
              </w:rPr>
            </w:pPr>
            <w:r>
              <w:rPr>
                <w:sz w:val="16"/>
              </w:rPr>
              <w:t>agreed</w:t>
            </w:r>
          </w:p>
        </w:tc>
      </w:tr>
      <w:tr w:rsidR="00507112" w14:paraId="3D7ABDBC" w14:textId="77777777" w:rsidTr="00E27664">
        <w:tc>
          <w:tcPr>
            <w:tcW w:w="1097" w:type="dxa"/>
          </w:tcPr>
          <w:p w14:paraId="2F6EB4AF" w14:textId="77777777" w:rsidR="00507112" w:rsidRPr="002901BB" w:rsidRDefault="00507112" w:rsidP="00DA5F49">
            <w:pPr>
              <w:pStyle w:val="TAL"/>
              <w:rPr>
                <w:sz w:val="16"/>
              </w:rPr>
            </w:pPr>
            <w:r>
              <w:rPr>
                <w:sz w:val="16"/>
              </w:rPr>
              <w:t>R5-250787</w:t>
            </w:r>
          </w:p>
        </w:tc>
        <w:tc>
          <w:tcPr>
            <w:tcW w:w="2440" w:type="dxa"/>
          </w:tcPr>
          <w:p w14:paraId="4516704C" w14:textId="77777777" w:rsidR="00507112" w:rsidRPr="002901BB" w:rsidRDefault="00507112" w:rsidP="00DA5F49">
            <w:pPr>
              <w:pStyle w:val="TAL"/>
              <w:rPr>
                <w:sz w:val="16"/>
              </w:rPr>
            </w:pPr>
            <w:r>
              <w:rPr>
                <w:sz w:val="16"/>
              </w:rPr>
              <w:t xml:space="preserve">On Annex D.2, FR2 </w:t>
            </w:r>
            <w:proofErr w:type="spellStart"/>
            <w:r>
              <w:rPr>
                <w:sz w:val="16"/>
              </w:rPr>
              <w:t>gNB</w:t>
            </w:r>
            <w:proofErr w:type="spellEnd"/>
            <w:r>
              <w:rPr>
                <w:sz w:val="16"/>
              </w:rPr>
              <w:t xml:space="preserve"> configurations</w:t>
            </w:r>
          </w:p>
        </w:tc>
        <w:tc>
          <w:tcPr>
            <w:tcW w:w="1524" w:type="dxa"/>
          </w:tcPr>
          <w:p w14:paraId="08DEDB78" w14:textId="77777777" w:rsidR="00507112" w:rsidRPr="002901BB" w:rsidRDefault="00507112" w:rsidP="00DA5F49">
            <w:pPr>
              <w:pStyle w:val="TAL"/>
              <w:rPr>
                <w:sz w:val="16"/>
              </w:rPr>
            </w:pPr>
            <w:r>
              <w:rPr>
                <w:sz w:val="16"/>
              </w:rPr>
              <w:t>Apple</w:t>
            </w:r>
          </w:p>
        </w:tc>
        <w:tc>
          <w:tcPr>
            <w:tcW w:w="888" w:type="dxa"/>
          </w:tcPr>
          <w:p w14:paraId="6896457C" w14:textId="77777777" w:rsidR="00507112" w:rsidRPr="002901BB" w:rsidRDefault="00507112" w:rsidP="00DA5F49">
            <w:pPr>
              <w:pStyle w:val="TAL"/>
              <w:rPr>
                <w:sz w:val="16"/>
              </w:rPr>
            </w:pPr>
            <w:r>
              <w:rPr>
                <w:sz w:val="16"/>
              </w:rPr>
              <w:t>38.551</w:t>
            </w:r>
          </w:p>
        </w:tc>
        <w:tc>
          <w:tcPr>
            <w:tcW w:w="709" w:type="dxa"/>
          </w:tcPr>
          <w:p w14:paraId="67F49D68" w14:textId="77777777" w:rsidR="00507112" w:rsidRPr="002901BB" w:rsidRDefault="00507112" w:rsidP="00DA5F49">
            <w:pPr>
              <w:pStyle w:val="TAL"/>
              <w:rPr>
                <w:sz w:val="16"/>
              </w:rPr>
            </w:pPr>
            <w:r>
              <w:rPr>
                <w:sz w:val="16"/>
              </w:rPr>
              <w:t>0043</w:t>
            </w:r>
          </w:p>
        </w:tc>
        <w:tc>
          <w:tcPr>
            <w:tcW w:w="281" w:type="dxa"/>
          </w:tcPr>
          <w:p w14:paraId="2E47862F" w14:textId="77777777" w:rsidR="00507112" w:rsidRPr="002901BB" w:rsidRDefault="00507112" w:rsidP="00DA5F49">
            <w:pPr>
              <w:pStyle w:val="TAR"/>
              <w:rPr>
                <w:sz w:val="16"/>
              </w:rPr>
            </w:pPr>
            <w:r>
              <w:rPr>
                <w:sz w:val="16"/>
              </w:rPr>
              <w:t>-</w:t>
            </w:r>
          </w:p>
        </w:tc>
        <w:tc>
          <w:tcPr>
            <w:tcW w:w="711" w:type="dxa"/>
          </w:tcPr>
          <w:p w14:paraId="08F38607" w14:textId="77777777" w:rsidR="00507112" w:rsidRPr="002901BB" w:rsidRDefault="00507112" w:rsidP="00DA5F49">
            <w:pPr>
              <w:pStyle w:val="TAL"/>
              <w:rPr>
                <w:sz w:val="16"/>
              </w:rPr>
            </w:pPr>
            <w:r>
              <w:rPr>
                <w:sz w:val="16"/>
              </w:rPr>
              <w:t>Rel-18</w:t>
            </w:r>
          </w:p>
        </w:tc>
        <w:tc>
          <w:tcPr>
            <w:tcW w:w="306" w:type="dxa"/>
          </w:tcPr>
          <w:p w14:paraId="016982EE" w14:textId="77777777" w:rsidR="00507112" w:rsidRPr="002901BB" w:rsidRDefault="00507112" w:rsidP="00DA5F49">
            <w:pPr>
              <w:pStyle w:val="TAL"/>
              <w:rPr>
                <w:sz w:val="16"/>
              </w:rPr>
            </w:pPr>
            <w:r>
              <w:rPr>
                <w:sz w:val="16"/>
              </w:rPr>
              <w:t>F</w:t>
            </w:r>
          </w:p>
        </w:tc>
        <w:tc>
          <w:tcPr>
            <w:tcW w:w="4013" w:type="dxa"/>
          </w:tcPr>
          <w:p w14:paraId="47D08368" w14:textId="77777777" w:rsidR="00507112" w:rsidRPr="002901BB" w:rsidRDefault="00507112" w:rsidP="00DA5F49">
            <w:pPr>
              <w:pStyle w:val="TAL"/>
              <w:rPr>
                <w:sz w:val="16"/>
              </w:rPr>
            </w:pPr>
            <w:proofErr w:type="spellStart"/>
            <w:r>
              <w:rPr>
                <w:sz w:val="16"/>
              </w:rPr>
              <w:t>NR_MIMO_OTA_enh-UEConTest</w:t>
            </w:r>
            <w:proofErr w:type="spellEnd"/>
          </w:p>
        </w:tc>
        <w:tc>
          <w:tcPr>
            <w:tcW w:w="967" w:type="dxa"/>
          </w:tcPr>
          <w:p w14:paraId="254E074C" w14:textId="77777777" w:rsidR="00507112" w:rsidRPr="002901BB" w:rsidRDefault="00507112" w:rsidP="00DA5F49">
            <w:pPr>
              <w:pStyle w:val="TAL"/>
              <w:rPr>
                <w:sz w:val="16"/>
              </w:rPr>
            </w:pPr>
            <w:r>
              <w:rPr>
                <w:sz w:val="16"/>
              </w:rPr>
              <w:t>revised</w:t>
            </w:r>
          </w:p>
        </w:tc>
      </w:tr>
      <w:tr w:rsidR="00507112" w14:paraId="79E7F530" w14:textId="77777777" w:rsidTr="00E27664">
        <w:tc>
          <w:tcPr>
            <w:tcW w:w="1097" w:type="dxa"/>
          </w:tcPr>
          <w:p w14:paraId="28CDA7F2" w14:textId="77777777" w:rsidR="00507112" w:rsidRPr="002901BB" w:rsidRDefault="00507112" w:rsidP="00DA5F49">
            <w:pPr>
              <w:pStyle w:val="TAL"/>
              <w:rPr>
                <w:sz w:val="16"/>
              </w:rPr>
            </w:pPr>
            <w:r>
              <w:rPr>
                <w:sz w:val="16"/>
              </w:rPr>
              <w:t>R5-251728</w:t>
            </w:r>
          </w:p>
        </w:tc>
        <w:tc>
          <w:tcPr>
            <w:tcW w:w="2440" w:type="dxa"/>
          </w:tcPr>
          <w:p w14:paraId="74B0AFCD" w14:textId="77777777" w:rsidR="00507112" w:rsidRPr="002901BB" w:rsidRDefault="00507112" w:rsidP="00DA5F49">
            <w:pPr>
              <w:pStyle w:val="TAL"/>
              <w:rPr>
                <w:sz w:val="16"/>
              </w:rPr>
            </w:pPr>
            <w:r>
              <w:rPr>
                <w:sz w:val="16"/>
              </w:rPr>
              <w:t xml:space="preserve">On Annex D.2, FR2 </w:t>
            </w:r>
            <w:proofErr w:type="spellStart"/>
            <w:r>
              <w:rPr>
                <w:sz w:val="16"/>
              </w:rPr>
              <w:t>gNB</w:t>
            </w:r>
            <w:proofErr w:type="spellEnd"/>
            <w:r>
              <w:rPr>
                <w:sz w:val="16"/>
              </w:rPr>
              <w:t xml:space="preserve"> configurations</w:t>
            </w:r>
          </w:p>
        </w:tc>
        <w:tc>
          <w:tcPr>
            <w:tcW w:w="1524" w:type="dxa"/>
          </w:tcPr>
          <w:p w14:paraId="395530DA" w14:textId="77777777" w:rsidR="00507112" w:rsidRPr="002901BB" w:rsidRDefault="00507112" w:rsidP="00DA5F49">
            <w:pPr>
              <w:pStyle w:val="TAL"/>
              <w:rPr>
                <w:sz w:val="16"/>
              </w:rPr>
            </w:pPr>
            <w:r>
              <w:rPr>
                <w:sz w:val="16"/>
              </w:rPr>
              <w:t>Apple</w:t>
            </w:r>
          </w:p>
        </w:tc>
        <w:tc>
          <w:tcPr>
            <w:tcW w:w="888" w:type="dxa"/>
          </w:tcPr>
          <w:p w14:paraId="143FEBE5" w14:textId="77777777" w:rsidR="00507112" w:rsidRPr="002901BB" w:rsidRDefault="00507112" w:rsidP="00DA5F49">
            <w:pPr>
              <w:pStyle w:val="TAL"/>
              <w:rPr>
                <w:sz w:val="16"/>
              </w:rPr>
            </w:pPr>
            <w:r>
              <w:rPr>
                <w:sz w:val="16"/>
              </w:rPr>
              <w:t>38.551</w:t>
            </w:r>
          </w:p>
        </w:tc>
        <w:tc>
          <w:tcPr>
            <w:tcW w:w="709" w:type="dxa"/>
          </w:tcPr>
          <w:p w14:paraId="73497BB7" w14:textId="77777777" w:rsidR="00507112" w:rsidRPr="002901BB" w:rsidRDefault="00507112" w:rsidP="00DA5F49">
            <w:pPr>
              <w:pStyle w:val="TAL"/>
              <w:rPr>
                <w:sz w:val="16"/>
              </w:rPr>
            </w:pPr>
            <w:r>
              <w:rPr>
                <w:sz w:val="16"/>
              </w:rPr>
              <w:t>0043</w:t>
            </w:r>
          </w:p>
        </w:tc>
        <w:tc>
          <w:tcPr>
            <w:tcW w:w="281" w:type="dxa"/>
          </w:tcPr>
          <w:p w14:paraId="651C1F47" w14:textId="77777777" w:rsidR="00507112" w:rsidRPr="002901BB" w:rsidRDefault="00507112" w:rsidP="00DA5F49">
            <w:pPr>
              <w:pStyle w:val="TAR"/>
              <w:rPr>
                <w:sz w:val="16"/>
              </w:rPr>
            </w:pPr>
            <w:r>
              <w:rPr>
                <w:sz w:val="16"/>
              </w:rPr>
              <w:t>1</w:t>
            </w:r>
          </w:p>
        </w:tc>
        <w:tc>
          <w:tcPr>
            <w:tcW w:w="711" w:type="dxa"/>
          </w:tcPr>
          <w:p w14:paraId="02E8D41E" w14:textId="77777777" w:rsidR="00507112" w:rsidRPr="002901BB" w:rsidRDefault="00507112" w:rsidP="00DA5F49">
            <w:pPr>
              <w:pStyle w:val="TAL"/>
              <w:rPr>
                <w:sz w:val="16"/>
              </w:rPr>
            </w:pPr>
            <w:r>
              <w:rPr>
                <w:sz w:val="16"/>
              </w:rPr>
              <w:t>Rel-18</w:t>
            </w:r>
          </w:p>
        </w:tc>
        <w:tc>
          <w:tcPr>
            <w:tcW w:w="306" w:type="dxa"/>
          </w:tcPr>
          <w:p w14:paraId="391E36E6" w14:textId="77777777" w:rsidR="00507112" w:rsidRPr="002901BB" w:rsidRDefault="00507112" w:rsidP="00DA5F49">
            <w:pPr>
              <w:pStyle w:val="TAL"/>
              <w:rPr>
                <w:sz w:val="16"/>
              </w:rPr>
            </w:pPr>
            <w:r>
              <w:rPr>
                <w:sz w:val="16"/>
              </w:rPr>
              <w:t>F</w:t>
            </w:r>
          </w:p>
        </w:tc>
        <w:tc>
          <w:tcPr>
            <w:tcW w:w="4013" w:type="dxa"/>
          </w:tcPr>
          <w:p w14:paraId="572CF1A5" w14:textId="77777777" w:rsidR="00507112" w:rsidRPr="002901BB" w:rsidRDefault="00507112" w:rsidP="00DA5F49">
            <w:pPr>
              <w:pStyle w:val="TAL"/>
              <w:rPr>
                <w:sz w:val="16"/>
              </w:rPr>
            </w:pPr>
            <w:proofErr w:type="spellStart"/>
            <w:r>
              <w:rPr>
                <w:sz w:val="16"/>
              </w:rPr>
              <w:t>NR_MIMO_OTA_enh-UEConTest</w:t>
            </w:r>
            <w:proofErr w:type="spellEnd"/>
          </w:p>
        </w:tc>
        <w:tc>
          <w:tcPr>
            <w:tcW w:w="967" w:type="dxa"/>
          </w:tcPr>
          <w:p w14:paraId="723F1A7C" w14:textId="77777777" w:rsidR="00507112" w:rsidRPr="002901BB" w:rsidRDefault="00507112" w:rsidP="00DA5F49">
            <w:pPr>
              <w:pStyle w:val="TAL"/>
              <w:rPr>
                <w:sz w:val="16"/>
              </w:rPr>
            </w:pPr>
            <w:r>
              <w:rPr>
                <w:sz w:val="16"/>
              </w:rPr>
              <w:t>agreed</w:t>
            </w:r>
          </w:p>
        </w:tc>
      </w:tr>
      <w:tr w:rsidR="00507112" w14:paraId="664650A0" w14:textId="77777777" w:rsidTr="00E27664">
        <w:tc>
          <w:tcPr>
            <w:tcW w:w="1097" w:type="dxa"/>
          </w:tcPr>
          <w:p w14:paraId="52B6333D" w14:textId="77777777" w:rsidR="00507112" w:rsidRPr="002901BB" w:rsidRDefault="00507112" w:rsidP="00DA5F49">
            <w:pPr>
              <w:pStyle w:val="TAL"/>
              <w:rPr>
                <w:sz w:val="16"/>
              </w:rPr>
            </w:pPr>
            <w:r>
              <w:rPr>
                <w:sz w:val="16"/>
              </w:rPr>
              <w:t>R5-250788</w:t>
            </w:r>
          </w:p>
        </w:tc>
        <w:tc>
          <w:tcPr>
            <w:tcW w:w="2440" w:type="dxa"/>
          </w:tcPr>
          <w:p w14:paraId="32D88E4B" w14:textId="77777777" w:rsidR="00507112" w:rsidRPr="002901BB" w:rsidRDefault="00507112" w:rsidP="00DA5F49">
            <w:pPr>
              <w:pStyle w:val="TAL"/>
              <w:rPr>
                <w:sz w:val="16"/>
              </w:rPr>
            </w:pPr>
            <w:r>
              <w:rPr>
                <w:sz w:val="16"/>
              </w:rPr>
              <w:t>On Annex I.3.2, FR2 Power Delay Profile (PDP)</w:t>
            </w:r>
          </w:p>
        </w:tc>
        <w:tc>
          <w:tcPr>
            <w:tcW w:w="1524" w:type="dxa"/>
          </w:tcPr>
          <w:p w14:paraId="38D792A3" w14:textId="77777777" w:rsidR="00507112" w:rsidRPr="002901BB" w:rsidRDefault="00507112" w:rsidP="00DA5F49">
            <w:pPr>
              <w:pStyle w:val="TAL"/>
              <w:rPr>
                <w:sz w:val="16"/>
              </w:rPr>
            </w:pPr>
            <w:r>
              <w:rPr>
                <w:sz w:val="16"/>
              </w:rPr>
              <w:t>Apple</w:t>
            </w:r>
          </w:p>
        </w:tc>
        <w:tc>
          <w:tcPr>
            <w:tcW w:w="888" w:type="dxa"/>
          </w:tcPr>
          <w:p w14:paraId="41214451" w14:textId="77777777" w:rsidR="00507112" w:rsidRPr="002901BB" w:rsidRDefault="00507112" w:rsidP="00DA5F49">
            <w:pPr>
              <w:pStyle w:val="TAL"/>
              <w:rPr>
                <w:sz w:val="16"/>
              </w:rPr>
            </w:pPr>
            <w:r>
              <w:rPr>
                <w:sz w:val="16"/>
              </w:rPr>
              <w:t>38.551</w:t>
            </w:r>
          </w:p>
        </w:tc>
        <w:tc>
          <w:tcPr>
            <w:tcW w:w="709" w:type="dxa"/>
          </w:tcPr>
          <w:p w14:paraId="3446ADBF" w14:textId="77777777" w:rsidR="00507112" w:rsidRPr="002901BB" w:rsidRDefault="00507112" w:rsidP="00DA5F49">
            <w:pPr>
              <w:pStyle w:val="TAL"/>
              <w:rPr>
                <w:sz w:val="16"/>
              </w:rPr>
            </w:pPr>
            <w:r>
              <w:rPr>
                <w:sz w:val="16"/>
              </w:rPr>
              <w:t>0044</w:t>
            </w:r>
          </w:p>
        </w:tc>
        <w:tc>
          <w:tcPr>
            <w:tcW w:w="281" w:type="dxa"/>
          </w:tcPr>
          <w:p w14:paraId="16843575" w14:textId="77777777" w:rsidR="00507112" w:rsidRPr="002901BB" w:rsidRDefault="00507112" w:rsidP="00DA5F49">
            <w:pPr>
              <w:pStyle w:val="TAR"/>
              <w:rPr>
                <w:sz w:val="16"/>
              </w:rPr>
            </w:pPr>
            <w:r>
              <w:rPr>
                <w:sz w:val="16"/>
              </w:rPr>
              <w:t>-</w:t>
            </w:r>
          </w:p>
        </w:tc>
        <w:tc>
          <w:tcPr>
            <w:tcW w:w="711" w:type="dxa"/>
          </w:tcPr>
          <w:p w14:paraId="69037E67" w14:textId="77777777" w:rsidR="00507112" w:rsidRPr="002901BB" w:rsidRDefault="00507112" w:rsidP="00DA5F49">
            <w:pPr>
              <w:pStyle w:val="TAL"/>
              <w:rPr>
                <w:sz w:val="16"/>
              </w:rPr>
            </w:pPr>
            <w:r>
              <w:rPr>
                <w:sz w:val="16"/>
              </w:rPr>
              <w:t>Rel-18</w:t>
            </w:r>
          </w:p>
        </w:tc>
        <w:tc>
          <w:tcPr>
            <w:tcW w:w="306" w:type="dxa"/>
          </w:tcPr>
          <w:p w14:paraId="46151866" w14:textId="77777777" w:rsidR="00507112" w:rsidRPr="002901BB" w:rsidRDefault="00507112" w:rsidP="00DA5F49">
            <w:pPr>
              <w:pStyle w:val="TAL"/>
              <w:rPr>
                <w:sz w:val="16"/>
              </w:rPr>
            </w:pPr>
            <w:r>
              <w:rPr>
                <w:sz w:val="16"/>
              </w:rPr>
              <w:t>F</w:t>
            </w:r>
          </w:p>
        </w:tc>
        <w:tc>
          <w:tcPr>
            <w:tcW w:w="4013" w:type="dxa"/>
          </w:tcPr>
          <w:p w14:paraId="3255D8DF" w14:textId="77777777" w:rsidR="00507112" w:rsidRPr="002901BB" w:rsidRDefault="00507112" w:rsidP="00DA5F49">
            <w:pPr>
              <w:pStyle w:val="TAL"/>
              <w:rPr>
                <w:sz w:val="16"/>
              </w:rPr>
            </w:pPr>
            <w:proofErr w:type="spellStart"/>
            <w:r>
              <w:rPr>
                <w:sz w:val="16"/>
              </w:rPr>
              <w:t>NR_MIMO_OTA_enh-UEConTest</w:t>
            </w:r>
            <w:proofErr w:type="spellEnd"/>
          </w:p>
        </w:tc>
        <w:tc>
          <w:tcPr>
            <w:tcW w:w="967" w:type="dxa"/>
          </w:tcPr>
          <w:p w14:paraId="226DB85B" w14:textId="77777777" w:rsidR="00507112" w:rsidRPr="002901BB" w:rsidRDefault="00507112" w:rsidP="00DA5F49">
            <w:pPr>
              <w:pStyle w:val="TAL"/>
              <w:rPr>
                <w:sz w:val="16"/>
              </w:rPr>
            </w:pPr>
            <w:r>
              <w:rPr>
                <w:sz w:val="16"/>
              </w:rPr>
              <w:t>revised</w:t>
            </w:r>
          </w:p>
        </w:tc>
      </w:tr>
      <w:tr w:rsidR="00507112" w14:paraId="193A6F83" w14:textId="77777777" w:rsidTr="00E27664">
        <w:tc>
          <w:tcPr>
            <w:tcW w:w="1097" w:type="dxa"/>
          </w:tcPr>
          <w:p w14:paraId="328FF499" w14:textId="77777777" w:rsidR="00507112" w:rsidRPr="002901BB" w:rsidRDefault="00507112" w:rsidP="00DA5F49">
            <w:pPr>
              <w:pStyle w:val="TAL"/>
              <w:rPr>
                <w:sz w:val="16"/>
              </w:rPr>
            </w:pPr>
            <w:r>
              <w:rPr>
                <w:sz w:val="16"/>
              </w:rPr>
              <w:t>R5-251729</w:t>
            </w:r>
          </w:p>
        </w:tc>
        <w:tc>
          <w:tcPr>
            <w:tcW w:w="2440" w:type="dxa"/>
          </w:tcPr>
          <w:p w14:paraId="57A76FB1" w14:textId="77777777" w:rsidR="00507112" w:rsidRPr="002901BB" w:rsidRDefault="00507112" w:rsidP="00DA5F49">
            <w:pPr>
              <w:pStyle w:val="TAL"/>
              <w:rPr>
                <w:sz w:val="16"/>
              </w:rPr>
            </w:pPr>
            <w:r>
              <w:rPr>
                <w:sz w:val="16"/>
              </w:rPr>
              <w:t>On Annex I.3.2, FR2 Power Delay Profile (PDP)</w:t>
            </w:r>
          </w:p>
        </w:tc>
        <w:tc>
          <w:tcPr>
            <w:tcW w:w="1524" w:type="dxa"/>
          </w:tcPr>
          <w:p w14:paraId="4D74B889" w14:textId="77777777" w:rsidR="00507112" w:rsidRPr="002901BB" w:rsidRDefault="00507112" w:rsidP="00DA5F49">
            <w:pPr>
              <w:pStyle w:val="TAL"/>
              <w:rPr>
                <w:sz w:val="16"/>
              </w:rPr>
            </w:pPr>
            <w:r>
              <w:rPr>
                <w:sz w:val="16"/>
              </w:rPr>
              <w:t>Apple</w:t>
            </w:r>
          </w:p>
        </w:tc>
        <w:tc>
          <w:tcPr>
            <w:tcW w:w="888" w:type="dxa"/>
          </w:tcPr>
          <w:p w14:paraId="11D83471" w14:textId="77777777" w:rsidR="00507112" w:rsidRPr="002901BB" w:rsidRDefault="00507112" w:rsidP="00DA5F49">
            <w:pPr>
              <w:pStyle w:val="TAL"/>
              <w:rPr>
                <w:sz w:val="16"/>
              </w:rPr>
            </w:pPr>
            <w:r>
              <w:rPr>
                <w:sz w:val="16"/>
              </w:rPr>
              <w:t>38.551</w:t>
            </w:r>
          </w:p>
        </w:tc>
        <w:tc>
          <w:tcPr>
            <w:tcW w:w="709" w:type="dxa"/>
          </w:tcPr>
          <w:p w14:paraId="2E609045" w14:textId="77777777" w:rsidR="00507112" w:rsidRPr="002901BB" w:rsidRDefault="00507112" w:rsidP="00DA5F49">
            <w:pPr>
              <w:pStyle w:val="TAL"/>
              <w:rPr>
                <w:sz w:val="16"/>
              </w:rPr>
            </w:pPr>
            <w:r>
              <w:rPr>
                <w:sz w:val="16"/>
              </w:rPr>
              <w:t>0044</w:t>
            </w:r>
          </w:p>
        </w:tc>
        <w:tc>
          <w:tcPr>
            <w:tcW w:w="281" w:type="dxa"/>
          </w:tcPr>
          <w:p w14:paraId="498B69E7" w14:textId="77777777" w:rsidR="00507112" w:rsidRPr="002901BB" w:rsidRDefault="00507112" w:rsidP="00DA5F49">
            <w:pPr>
              <w:pStyle w:val="TAR"/>
              <w:rPr>
                <w:sz w:val="16"/>
              </w:rPr>
            </w:pPr>
            <w:r>
              <w:rPr>
                <w:sz w:val="16"/>
              </w:rPr>
              <w:t>1</w:t>
            </w:r>
          </w:p>
        </w:tc>
        <w:tc>
          <w:tcPr>
            <w:tcW w:w="711" w:type="dxa"/>
          </w:tcPr>
          <w:p w14:paraId="046A9DA9" w14:textId="77777777" w:rsidR="00507112" w:rsidRPr="002901BB" w:rsidRDefault="00507112" w:rsidP="00DA5F49">
            <w:pPr>
              <w:pStyle w:val="TAL"/>
              <w:rPr>
                <w:sz w:val="16"/>
              </w:rPr>
            </w:pPr>
            <w:r>
              <w:rPr>
                <w:sz w:val="16"/>
              </w:rPr>
              <w:t>Rel-18</w:t>
            </w:r>
          </w:p>
        </w:tc>
        <w:tc>
          <w:tcPr>
            <w:tcW w:w="306" w:type="dxa"/>
          </w:tcPr>
          <w:p w14:paraId="092F0E9A" w14:textId="77777777" w:rsidR="00507112" w:rsidRPr="002901BB" w:rsidRDefault="00507112" w:rsidP="00DA5F49">
            <w:pPr>
              <w:pStyle w:val="TAL"/>
              <w:rPr>
                <w:sz w:val="16"/>
              </w:rPr>
            </w:pPr>
            <w:r>
              <w:rPr>
                <w:sz w:val="16"/>
              </w:rPr>
              <w:t>F</w:t>
            </w:r>
          </w:p>
        </w:tc>
        <w:tc>
          <w:tcPr>
            <w:tcW w:w="4013" w:type="dxa"/>
          </w:tcPr>
          <w:p w14:paraId="6D4FD1E1" w14:textId="77777777" w:rsidR="00507112" w:rsidRPr="002901BB" w:rsidRDefault="00507112" w:rsidP="00DA5F49">
            <w:pPr>
              <w:pStyle w:val="TAL"/>
              <w:rPr>
                <w:sz w:val="16"/>
              </w:rPr>
            </w:pPr>
            <w:proofErr w:type="spellStart"/>
            <w:r>
              <w:rPr>
                <w:sz w:val="16"/>
              </w:rPr>
              <w:t>NR_MIMO_OTA_enh-UEConTest</w:t>
            </w:r>
            <w:proofErr w:type="spellEnd"/>
          </w:p>
        </w:tc>
        <w:tc>
          <w:tcPr>
            <w:tcW w:w="967" w:type="dxa"/>
          </w:tcPr>
          <w:p w14:paraId="2A339DD3" w14:textId="77777777" w:rsidR="00507112" w:rsidRPr="002901BB" w:rsidRDefault="00507112" w:rsidP="00DA5F49">
            <w:pPr>
              <w:pStyle w:val="TAL"/>
              <w:rPr>
                <w:sz w:val="16"/>
              </w:rPr>
            </w:pPr>
            <w:r>
              <w:rPr>
                <w:sz w:val="16"/>
              </w:rPr>
              <w:t>agreed</w:t>
            </w:r>
          </w:p>
        </w:tc>
      </w:tr>
      <w:tr w:rsidR="00507112" w14:paraId="1E00FE6C" w14:textId="77777777" w:rsidTr="00E27664">
        <w:tc>
          <w:tcPr>
            <w:tcW w:w="1097" w:type="dxa"/>
          </w:tcPr>
          <w:p w14:paraId="71D4AF7B" w14:textId="77777777" w:rsidR="00507112" w:rsidRPr="002901BB" w:rsidRDefault="00507112" w:rsidP="00DA5F49">
            <w:pPr>
              <w:pStyle w:val="TAL"/>
              <w:rPr>
                <w:sz w:val="16"/>
              </w:rPr>
            </w:pPr>
            <w:r>
              <w:rPr>
                <w:sz w:val="16"/>
              </w:rPr>
              <w:t>R5-250789</w:t>
            </w:r>
          </w:p>
        </w:tc>
        <w:tc>
          <w:tcPr>
            <w:tcW w:w="2440" w:type="dxa"/>
          </w:tcPr>
          <w:p w14:paraId="075CF90C" w14:textId="77777777" w:rsidR="00507112" w:rsidRPr="002901BB" w:rsidRDefault="00507112" w:rsidP="00DA5F49">
            <w:pPr>
              <w:pStyle w:val="TAL"/>
              <w:rPr>
                <w:sz w:val="16"/>
              </w:rPr>
            </w:pPr>
            <w:r>
              <w:rPr>
                <w:sz w:val="16"/>
              </w:rPr>
              <w:t>On Annex I.3.3, FR2 Doppler/Temporal correlation</w:t>
            </w:r>
          </w:p>
        </w:tc>
        <w:tc>
          <w:tcPr>
            <w:tcW w:w="1524" w:type="dxa"/>
          </w:tcPr>
          <w:p w14:paraId="14CB027A" w14:textId="77777777" w:rsidR="00507112" w:rsidRPr="002901BB" w:rsidRDefault="00507112" w:rsidP="00DA5F49">
            <w:pPr>
              <w:pStyle w:val="TAL"/>
              <w:rPr>
                <w:sz w:val="16"/>
              </w:rPr>
            </w:pPr>
            <w:r>
              <w:rPr>
                <w:sz w:val="16"/>
              </w:rPr>
              <w:t>Apple</w:t>
            </w:r>
          </w:p>
        </w:tc>
        <w:tc>
          <w:tcPr>
            <w:tcW w:w="888" w:type="dxa"/>
          </w:tcPr>
          <w:p w14:paraId="4B2AAFE0" w14:textId="77777777" w:rsidR="00507112" w:rsidRPr="002901BB" w:rsidRDefault="00507112" w:rsidP="00DA5F49">
            <w:pPr>
              <w:pStyle w:val="TAL"/>
              <w:rPr>
                <w:sz w:val="16"/>
              </w:rPr>
            </w:pPr>
            <w:r>
              <w:rPr>
                <w:sz w:val="16"/>
              </w:rPr>
              <w:t>38.551</w:t>
            </w:r>
          </w:p>
        </w:tc>
        <w:tc>
          <w:tcPr>
            <w:tcW w:w="709" w:type="dxa"/>
          </w:tcPr>
          <w:p w14:paraId="3FAA0F00" w14:textId="77777777" w:rsidR="00507112" w:rsidRPr="002901BB" w:rsidRDefault="00507112" w:rsidP="00DA5F49">
            <w:pPr>
              <w:pStyle w:val="TAL"/>
              <w:rPr>
                <w:sz w:val="16"/>
              </w:rPr>
            </w:pPr>
            <w:r>
              <w:rPr>
                <w:sz w:val="16"/>
              </w:rPr>
              <w:t>0045</w:t>
            </w:r>
          </w:p>
        </w:tc>
        <w:tc>
          <w:tcPr>
            <w:tcW w:w="281" w:type="dxa"/>
          </w:tcPr>
          <w:p w14:paraId="7A0E38AE" w14:textId="77777777" w:rsidR="00507112" w:rsidRPr="002901BB" w:rsidRDefault="00507112" w:rsidP="00DA5F49">
            <w:pPr>
              <w:pStyle w:val="TAR"/>
              <w:rPr>
                <w:sz w:val="16"/>
              </w:rPr>
            </w:pPr>
            <w:r>
              <w:rPr>
                <w:sz w:val="16"/>
              </w:rPr>
              <w:t>-</w:t>
            </w:r>
          </w:p>
        </w:tc>
        <w:tc>
          <w:tcPr>
            <w:tcW w:w="711" w:type="dxa"/>
          </w:tcPr>
          <w:p w14:paraId="0EA16892" w14:textId="77777777" w:rsidR="00507112" w:rsidRPr="002901BB" w:rsidRDefault="00507112" w:rsidP="00DA5F49">
            <w:pPr>
              <w:pStyle w:val="TAL"/>
              <w:rPr>
                <w:sz w:val="16"/>
              </w:rPr>
            </w:pPr>
            <w:r>
              <w:rPr>
                <w:sz w:val="16"/>
              </w:rPr>
              <w:t>Rel-18</w:t>
            </w:r>
          </w:p>
        </w:tc>
        <w:tc>
          <w:tcPr>
            <w:tcW w:w="306" w:type="dxa"/>
          </w:tcPr>
          <w:p w14:paraId="6135582B" w14:textId="77777777" w:rsidR="00507112" w:rsidRPr="002901BB" w:rsidRDefault="00507112" w:rsidP="00DA5F49">
            <w:pPr>
              <w:pStyle w:val="TAL"/>
              <w:rPr>
                <w:sz w:val="16"/>
              </w:rPr>
            </w:pPr>
            <w:r>
              <w:rPr>
                <w:sz w:val="16"/>
              </w:rPr>
              <w:t>F</w:t>
            </w:r>
          </w:p>
        </w:tc>
        <w:tc>
          <w:tcPr>
            <w:tcW w:w="4013" w:type="dxa"/>
          </w:tcPr>
          <w:p w14:paraId="56844D20" w14:textId="77777777" w:rsidR="00507112" w:rsidRPr="002901BB" w:rsidRDefault="00507112" w:rsidP="00DA5F49">
            <w:pPr>
              <w:pStyle w:val="TAL"/>
              <w:rPr>
                <w:sz w:val="16"/>
              </w:rPr>
            </w:pPr>
            <w:proofErr w:type="spellStart"/>
            <w:r>
              <w:rPr>
                <w:sz w:val="16"/>
              </w:rPr>
              <w:t>NR_MIMO_OTA_enh-UEConTest</w:t>
            </w:r>
            <w:proofErr w:type="spellEnd"/>
          </w:p>
        </w:tc>
        <w:tc>
          <w:tcPr>
            <w:tcW w:w="967" w:type="dxa"/>
          </w:tcPr>
          <w:p w14:paraId="2C8FA6DC" w14:textId="77777777" w:rsidR="00507112" w:rsidRPr="002901BB" w:rsidRDefault="00507112" w:rsidP="00DA5F49">
            <w:pPr>
              <w:pStyle w:val="TAL"/>
              <w:rPr>
                <w:sz w:val="16"/>
              </w:rPr>
            </w:pPr>
            <w:r>
              <w:rPr>
                <w:sz w:val="16"/>
              </w:rPr>
              <w:t>revised</w:t>
            </w:r>
          </w:p>
        </w:tc>
      </w:tr>
      <w:tr w:rsidR="00507112" w14:paraId="36C0698E" w14:textId="77777777" w:rsidTr="00E27664">
        <w:tc>
          <w:tcPr>
            <w:tcW w:w="1097" w:type="dxa"/>
          </w:tcPr>
          <w:p w14:paraId="272D2710" w14:textId="77777777" w:rsidR="00507112" w:rsidRPr="002901BB" w:rsidRDefault="00507112" w:rsidP="00DA5F49">
            <w:pPr>
              <w:pStyle w:val="TAL"/>
              <w:rPr>
                <w:sz w:val="16"/>
              </w:rPr>
            </w:pPr>
            <w:r>
              <w:rPr>
                <w:sz w:val="16"/>
              </w:rPr>
              <w:t>R5-251730</w:t>
            </w:r>
          </w:p>
        </w:tc>
        <w:tc>
          <w:tcPr>
            <w:tcW w:w="2440" w:type="dxa"/>
          </w:tcPr>
          <w:p w14:paraId="0A4062A3" w14:textId="77777777" w:rsidR="00507112" w:rsidRPr="002901BB" w:rsidRDefault="00507112" w:rsidP="00DA5F49">
            <w:pPr>
              <w:pStyle w:val="TAL"/>
              <w:rPr>
                <w:sz w:val="16"/>
              </w:rPr>
            </w:pPr>
            <w:r>
              <w:rPr>
                <w:sz w:val="16"/>
              </w:rPr>
              <w:t>On Annex I.3.3, FR2 Doppler/Temporal correlation</w:t>
            </w:r>
          </w:p>
        </w:tc>
        <w:tc>
          <w:tcPr>
            <w:tcW w:w="1524" w:type="dxa"/>
          </w:tcPr>
          <w:p w14:paraId="6314C82D" w14:textId="77777777" w:rsidR="00507112" w:rsidRPr="002901BB" w:rsidRDefault="00507112" w:rsidP="00DA5F49">
            <w:pPr>
              <w:pStyle w:val="TAL"/>
              <w:rPr>
                <w:sz w:val="16"/>
              </w:rPr>
            </w:pPr>
            <w:r>
              <w:rPr>
                <w:sz w:val="16"/>
              </w:rPr>
              <w:t>Apple</w:t>
            </w:r>
          </w:p>
        </w:tc>
        <w:tc>
          <w:tcPr>
            <w:tcW w:w="888" w:type="dxa"/>
          </w:tcPr>
          <w:p w14:paraId="2F5052B2" w14:textId="77777777" w:rsidR="00507112" w:rsidRPr="002901BB" w:rsidRDefault="00507112" w:rsidP="00DA5F49">
            <w:pPr>
              <w:pStyle w:val="TAL"/>
              <w:rPr>
                <w:sz w:val="16"/>
              </w:rPr>
            </w:pPr>
            <w:r>
              <w:rPr>
                <w:sz w:val="16"/>
              </w:rPr>
              <w:t>38.551</w:t>
            </w:r>
          </w:p>
        </w:tc>
        <w:tc>
          <w:tcPr>
            <w:tcW w:w="709" w:type="dxa"/>
          </w:tcPr>
          <w:p w14:paraId="3781432B" w14:textId="77777777" w:rsidR="00507112" w:rsidRPr="002901BB" w:rsidRDefault="00507112" w:rsidP="00DA5F49">
            <w:pPr>
              <w:pStyle w:val="TAL"/>
              <w:rPr>
                <w:sz w:val="16"/>
              </w:rPr>
            </w:pPr>
            <w:r>
              <w:rPr>
                <w:sz w:val="16"/>
              </w:rPr>
              <w:t>0045</w:t>
            </w:r>
          </w:p>
        </w:tc>
        <w:tc>
          <w:tcPr>
            <w:tcW w:w="281" w:type="dxa"/>
          </w:tcPr>
          <w:p w14:paraId="74FA8D8D" w14:textId="77777777" w:rsidR="00507112" w:rsidRPr="002901BB" w:rsidRDefault="00507112" w:rsidP="00DA5F49">
            <w:pPr>
              <w:pStyle w:val="TAR"/>
              <w:rPr>
                <w:sz w:val="16"/>
              </w:rPr>
            </w:pPr>
            <w:r>
              <w:rPr>
                <w:sz w:val="16"/>
              </w:rPr>
              <w:t>1</w:t>
            </w:r>
          </w:p>
        </w:tc>
        <w:tc>
          <w:tcPr>
            <w:tcW w:w="711" w:type="dxa"/>
          </w:tcPr>
          <w:p w14:paraId="4B155E9F" w14:textId="77777777" w:rsidR="00507112" w:rsidRPr="002901BB" w:rsidRDefault="00507112" w:rsidP="00DA5F49">
            <w:pPr>
              <w:pStyle w:val="TAL"/>
              <w:rPr>
                <w:sz w:val="16"/>
              </w:rPr>
            </w:pPr>
            <w:r>
              <w:rPr>
                <w:sz w:val="16"/>
              </w:rPr>
              <w:t>Rel-18</w:t>
            </w:r>
          </w:p>
        </w:tc>
        <w:tc>
          <w:tcPr>
            <w:tcW w:w="306" w:type="dxa"/>
          </w:tcPr>
          <w:p w14:paraId="0DDBD21B" w14:textId="77777777" w:rsidR="00507112" w:rsidRPr="002901BB" w:rsidRDefault="00507112" w:rsidP="00DA5F49">
            <w:pPr>
              <w:pStyle w:val="TAL"/>
              <w:rPr>
                <w:sz w:val="16"/>
              </w:rPr>
            </w:pPr>
            <w:r>
              <w:rPr>
                <w:sz w:val="16"/>
              </w:rPr>
              <w:t>F</w:t>
            </w:r>
          </w:p>
        </w:tc>
        <w:tc>
          <w:tcPr>
            <w:tcW w:w="4013" w:type="dxa"/>
          </w:tcPr>
          <w:p w14:paraId="45180F34" w14:textId="77777777" w:rsidR="00507112" w:rsidRPr="002901BB" w:rsidRDefault="00507112" w:rsidP="00DA5F49">
            <w:pPr>
              <w:pStyle w:val="TAL"/>
              <w:rPr>
                <w:sz w:val="16"/>
              </w:rPr>
            </w:pPr>
            <w:proofErr w:type="spellStart"/>
            <w:r>
              <w:rPr>
                <w:sz w:val="16"/>
              </w:rPr>
              <w:t>NR_MIMO_OTA_enh-UEConTest</w:t>
            </w:r>
            <w:proofErr w:type="spellEnd"/>
          </w:p>
        </w:tc>
        <w:tc>
          <w:tcPr>
            <w:tcW w:w="967" w:type="dxa"/>
          </w:tcPr>
          <w:p w14:paraId="470C1CF9" w14:textId="77777777" w:rsidR="00507112" w:rsidRPr="002901BB" w:rsidRDefault="00507112" w:rsidP="00DA5F49">
            <w:pPr>
              <w:pStyle w:val="TAL"/>
              <w:rPr>
                <w:sz w:val="16"/>
              </w:rPr>
            </w:pPr>
            <w:r>
              <w:rPr>
                <w:sz w:val="16"/>
              </w:rPr>
              <w:t>agreed</w:t>
            </w:r>
          </w:p>
        </w:tc>
      </w:tr>
      <w:tr w:rsidR="00507112" w14:paraId="7C982D25" w14:textId="77777777" w:rsidTr="00E27664">
        <w:tc>
          <w:tcPr>
            <w:tcW w:w="1097" w:type="dxa"/>
          </w:tcPr>
          <w:p w14:paraId="0E9E320C" w14:textId="77777777" w:rsidR="00507112" w:rsidRPr="002901BB" w:rsidRDefault="00507112" w:rsidP="00DA5F49">
            <w:pPr>
              <w:pStyle w:val="TAL"/>
              <w:rPr>
                <w:sz w:val="16"/>
              </w:rPr>
            </w:pPr>
            <w:r>
              <w:rPr>
                <w:sz w:val="16"/>
              </w:rPr>
              <w:t>R5-250790</w:t>
            </w:r>
          </w:p>
        </w:tc>
        <w:tc>
          <w:tcPr>
            <w:tcW w:w="2440" w:type="dxa"/>
          </w:tcPr>
          <w:p w14:paraId="65F2B872" w14:textId="77777777" w:rsidR="00507112" w:rsidRPr="002901BB" w:rsidRDefault="00507112" w:rsidP="00DA5F49">
            <w:pPr>
              <w:pStyle w:val="TAL"/>
              <w:rPr>
                <w:sz w:val="16"/>
              </w:rPr>
            </w:pPr>
            <w:r>
              <w:rPr>
                <w:sz w:val="16"/>
              </w:rPr>
              <w:t>On clause 7 FR2 MIMO OTA requirements</w:t>
            </w:r>
          </w:p>
        </w:tc>
        <w:tc>
          <w:tcPr>
            <w:tcW w:w="1524" w:type="dxa"/>
          </w:tcPr>
          <w:p w14:paraId="2B9ACF32" w14:textId="77777777" w:rsidR="00507112" w:rsidRPr="002901BB" w:rsidRDefault="00507112" w:rsidP="00DA5F49">
            <w:pPr>
              <w:pStyle w:val="TAL"/>
              <w:rPr>
                <w:sz w:val="16"/>
              </w:rPr>
            </w:pPr>
            <w:r>
              <w:rPr>
                <w:sz w:val="16"/>
              </w:rPr>
              <w:t>Apple</w:t>
            </w:r>
          </w:p>
        </w:tc>
        <w:tc>
          <w:tcPr>
            <w:tcW w:w="888" w:type="dxa"/>
          </w:tcPr>
          <w:p w14:paraId="6D0B8C93" w14:textId="77777777" w:rsidR="00507112" w:rsidRPr="002901BB" w:rsidRDefault="00507112" w:rsidP="00DA5F49">
            <w:pPr>
              <w:pStyle w:val="TAL"/>
              <w:rPr>
                <w:sz w:val="16"/>
              </w:rPr>
            </w:pPr>
            <w:r>
              <w:rPr>
                <w:sz w:val="16"/>
              </w:rPr>
              <w:t>38.551</w:t>
            </w:r>
          </w:p>
        </w:tc>
        <w:tc>
          <w:tcPr>
            <w:tcW w:w="709" w:type="dxa"/>
          </w:tcPr>
          <w:p w14:paraId="6F1CD451" w14:textId="77777777" w:rsidR="00507112" w:rsidRPr="002901BB" w:rsidRDefault="00507112" w:rsidP="00DA5F49">
            <w:pPr>
              <w:pStyle w:val="TAL"/>
              <w:rPr>
                <w:sz w:val="16"/>
              </w:rPr>
            </w:pPr>
            <w:r>
              <w:rPr>
                <w:sz w:val="16"/>
              </w:rPr>
              <w:t>0046</w:t>
            </w:r>
          </w:p>
        </w:tc>
        <w:tc>
          <w:tcPr>
            <w:tcW w:w="281" w:type="dxa"/>
          </w:tcPr>
          <w:p w14:paraId="400A1D70" w14:textId="77777777" w:rsidR="00507112" w:rsidRPr="002901BB" w:rsidRDefault="00507112" w:rsidP="00DA5F49">
            <w:pPr>
              <w:pStyle w:val="TAR"/>
              <w:rPr>
                <w:sz w:val="16"/>
              </w:rPr>
            </w:pPr>
            <w:r>
              <w:rPr>
                <w:sz w:val="16"/>
              </w:rPr>
              <w:t>-</w:t>
            </w:r>
          </w:p>
        </w:tc>
        <w:tc>
          <w:tcPr>
            <w:tcW w:w="711" w:type="dxa"/>
          </w:tcPr>
          <w:p w14:paraId="5F182ED2" w14:textId="77777777" w:rsidR="00507112" w:rsidRPr="002901BB" w:rsidRDefault="00507112" w:rsidP="00DA5F49">
            <w:pPr>
              <w:pStyle w:val="TAL"/>
              <w:rPr>
                <w:sz w:val="16"/>
              </w:rPr>
            </w:pPr>
            <w:r>
              <w:rPr>
                <w:sz w:val="16"/>
              </w:rPr>
              <w:t>Rel-18</w:t>
            </w:r>
          </w:p>
        </w:tc>
        <w:tc>
          <w:tcPr>
            <w:tcW w:w="306" w:type="dxa"/>
          </w:tcPr>
          <w:p w14:paraId="3DC92606" w14:textId="77777777" w:rsidR="00507112" w:rsidRPr="002901BB" w:rsidRDefault="00507112" w:rsidP="00DA5F49">
            <w:pPr>
              <w:pStyle w:val="TAL"/>
              <w:rPr>
                <w:sz w:val="16"/>
              </w:rPr>
            </w:pPr>
            <w:r>
              <w:rPr>
                <w:sz w:val="16"/>
              </w:rPr>
              <w:t>F</w:t>
            </w:r>
          </w:p>
        </w:tc>
        <w:tc>
          <w:tcPr>
            <w:tcW w:w="4013" w:type="dxa"/>
          </w:tcPr>
          <w:p w14:paraId="68C4980F" w14:textId="77777777" w:rsidR="00507112" w:rsidRPr="002901BB" w:rsidRDefault="00507112" w:rsidP="00DA5F49">
            <w:pPr>
              <w:pStyle w:val="TAL"/>
              <w:rPr>
                <w:sz w:val="16"/>
              </w:rPr>
            </w:pPr>
            <w:proofErr w:type="spellStart"/>
            <w:r>
              <w:rPr>
                <w:sz w:val="16"/>
              </w:rPr>
              <w:t>NR_MIMO_OTA_enh-UEConTest</w:t>
            </w:r>
            <w:proofErr w:type="spellEnd"/>
          </w:p>
        </w:tc>
        <w:tc>
          <w:tcPr>
            <w:tcW w:w="967" w:type="dxa"/>
          </w:tcPr>
          <w:p w14:paraId="590A5628" w14:textId="77777777" w:rsidR="00507112" w:rsidRPr="002901BB" w:rsidRDefault="00507112" w:rsidP="00DA5F49">
            <w:pPr>
              <w:pStyle w:val="TAL"/>
              <w:rPr>
                <w:sz w:val="16"/>
              </w:rPr>
            </w:pPr>
            <w:r>
              <w:rPr>
                <w:sz w:val="16"/>
              </w:rPr>
              <w:t>revised</w:t>
            </w:r>
          </w:p>
        </w:tc>
      </w:tr>
      <w:tr w:rsidR="00507112" w14:paraId="2407E834" w14:textId="77777777" w:rsidTr="00E27664">
        <w:tc>
          <w:tcPr>
            <w:tcW w:w="1097" w:type="dxa"/>
          </w:tcPr>
          <w:p w14:paraId="7508E4DE" w14:textId="77777777" w:rsidR="00507112" w:rsidRPr="002901BB" w:rsidRDefault="00507112" w:rsidP="00DA5F49">
            <w:pPr>
              <w:pStyle w:val="TAL"/>
              <w:rPr>
                <w:sz w:val="16"/>
              </w:rPr>
            </w:pPr>
            <w:r>
              <w:rPr>
                <w:sz w:val="16"/>
              </w:rPr>
              <w:t>R5-251731</w:t>
            </w:r>
          </w:p>
        </w:tc>
        <w:tc>
          <w:tcPr>
            <w:tcW w:w="2440" w:type="dxa"/>
          </w:tcPr>
          <w:p w14:paraId="7140FF5F" w14:textId="77777777" w:rsidR="00507112" w:rsidRPr="002901BB" w:rsidRDefault="00507112" w:rsidP="00DA5F49">
            <w:pPr>
              <w:pStyle w:val="TAL"/>
              <w:rPr>
                <w:sz w:val="16"/>
              </w:rPr>
            </w:pPr>
            <w:r>
              <w:rPr>
                <w:sz w:val="16"/>
              </w:rPr>
              <w:t>On clause 7 FR2 MIMO OTA requirements</w:t>
            </w:r>
          </w:p>
        </w:tc>
        <w:tc>
          <w:tcPr>
            <w:tcW w:w="1524" w:type="dxa"/>
          </w:tcPr>
          <w:p w14:paraId="6591E0E9" w14:textId="77777777" w:rsidR="00507112" w:rsidRPr="002901BB" w:rsidRDefault="00507112" w:rsidP="00DA5F49">
            <w:pPr>
              <w:pStyle w:val="TAL"/>
              <w:rPr>
                <w:sz w:val="16"/>
              </w:rPr>
            </w:pPr>
            <w:r>
              <w:rPr>
                <w:sz w:val="16"/>
              </w:rPr>
              <w:t>Apple</w:t>
            </w:r>
          </w:p>
        </w:tc>
        <w:tc>
          <w:tcPr>
            <w:tcW w:w="888" w:type="dxa"/>
          </w:tcPr>
          <w:p w14:paraId="286E3F29" w14:textId="77777777" w:rsidR="00507112" w:rsidRPr="002901BB" w:rsidRDefault="00507112" w:rsidP="00DA5F49">
            <w:pPr>
              <w:pStyle w:val="TAL"/>
              <w:rPr>
                <w:sz w:val="16"/>
              </w:rPr>
            </w:pPr>
            <w:r>
              <w:rPr>
                <w:sz w:val="16"/>
              </w:rPr>
              <w:t>38.551</w:t>
            </w:r>
          </w:p>
        </w:tc>
        <w:tc>
          <w:tcPr>
            <w:tcW w:w="709" w:type="dxa"/>
          </w:tcPr>
          <w:p w14:paraId="2879CCAE" w14:textId="77777777" w:rsidR="00507112" w:rsidRPr="002901BB" w:rsidRDefault="00507112" w:rsidP="00DA5F49">
            <w:pPr>
              <w:pStyle w:val="TAL"/>
              <w:rPr>
                <w:sz w:val="16"/>
              </w:rPr>
            </w:pPr>
            <w:r>
              <w:rPr>
                <w:sz w:val="16"/>
              </w:rPr>
              <w:t>0046</w:t>
            </w:r>
          </w:p>
        </w:tc>
        <w:tc>
          <w:tcPr>
            <w:tcW w:w="281" w:type="dxa"/>
          </w:tcPr>
          <w:p w14:paraId="63ADFF4F" w14:textId="77777777" w:rsidR="00507112" w:rsidRPr="002901BB" w:rsidRDefault="00507112" w:rsidP="00DA5F49">
            <w:pPr>
              <w:pStyle w:val="TAR"/>
              <w:rPr>
                <w:sz w:val="16"/>
              </w:rPr>
            </w:pPr>
            <w:r>
              <w:rPr>
                <w:sz w:val="16"/>
              </w:rPr>
              <w:t>1</w:t>
            </w:r>
          </w:p>
        </w:tc>
        <w:tc>
          <w:tcPr>
            <w:tcW w:w="711" w:type="dxa"/>
          </w:tcPr>
          <w:p w14:paraId="25285A35" w14:textId="77777777" w:rsidR="00507112" w:rsidRPr="002901BB" w:rsidRDefault="00507112" w:rsidP="00DA5F49">
            <w:pPr>
              <w:pStyle w:val="TAL"/>
              <w:rPr>
                <w:sz w:val="16"/>
              </w:rPr>
            </w:pPr>
            <w:r>
              <w:rPr>
                <w:sz w:val="16"/>
              </w:rPr>
              <w:t>Rel-18</w:t>
            </w:r>
          </w:p>
        </w:tc>
        <w:tc>
          <w:tcPr>
            <w:tcW w:w="306" w:type="dxa"/>
          </w:tcPr>
          <w:p w14:paraId="18197B4C" w14:textId="77777777" w:rsidR="00507112" w:rsidRPr="002901BB" w:rsidRDefault="00507112" w:rsidP="00DA5F49">
            <w:pPr>
              <w:pStyle w:val="TAL"/>
              <w:rPr>
                <w:sz w:val="16"/>
              </w:rPr>
            </w:pPr>
            <w:r>
              <w:rPr>
                <w:sz w:val="16"/>
              </w:rPr>
              <w:t>F</w:t>
            </w:r>
          </w:p>
        </w:tc>
        <w:tc>
          <w:tcPr>
            <w:tcW w:w="4013" w:type="dxa"/>
          </w:tcPr>
          <w:p w14:paraId="249BD67F" w14:textId="77777777" w:rsidR="00507112" w:rsidRPr="002901BB" w:rsidRDefault="00507112" w:rsidP="00DA5F49">
            <w:pPr>
              <w:pStyle w:val="TAL"/>
              <w:rPr>
                <w:sz w:val="16"/>
              </w:rPr>
            </w:pPr>
            <w:proofErr w:type="spellStart"/>
            <w:r>
              <w:rPr>
                <w:sz w:val="16"/>
              </w:rPr>
              <w:t>NR_MIMO_OTA_enh-UEConTest</w:t>
            </w:r>
            <w:proofErr w:type="spellEnd"/>
          </w:p>
        </w:tc>
        <w:tc>
          <w:tcPr>
            <w:tcW w:w="967" w:type="dxa"/>
          </w:tcPr>
          <w:p w14:paraId="09808F58" w14:textId="77777777" w:rsidR="00507112" w:rsidRPr="002901BB" w:rsidRDefault="00507112" w:rsidP="00DA5F49">
            <w:pPr>
              <w:pStyle w:val="TAL"/>
              <w:rPr>
                <w:sz w:val="16"/>
              </w:rPr>
            </w:pPr>
            <w:r>
              <w:rPr>
                <w:sz w:val="16"/>
              </w:rPr>
              <w:t>agreed</w:t>
            </w:r>
          </w:p>
        </w:tc>
      </w:tr>
      <w:tr w:rsidR="00507112" w14:paraId="4C83B005" w14:textId="77777777" w:rsidTr="00E27664">
        <w:tc>
          <w:tcPr>
            <w:tcW w:w="1097" w:type="dxa"/>
          </w:tcPr>
          <w:p w14:paraId="5E63E66F" w14:textId="77777777" w:rsidR="00507112" w:rsidRPr="002901BB" w:rsidRDefault="00507112" w:rsidP="00DA5F49">
            <w:pPr>
              <w:pStyle w:val="TAL"/>
              <w:rPr>
                <w:sz w:val="16"/>
              </w:rPr>
            </w:pPr>
            <w:r>
              <w:rPr>
                <w:sz w:val="16"/>
              </w:rPr>
              <w:t>R5-250791</w:t>
            </w:r>
          </w:p>
        </w:tc>
        <w:tc>
          <w:tcPr>
            <w:tcW w:w="2440" w:type="dxa"/>
          </w:tcPr>
          <w:p w14:paraId="398C1E78" w14:textId="77777777" w:rsidR="00507112" w:rsidRPr="002901BB" w:rsidRDefault="00507112" w:rsidP="00DA5F49">
            <w:pPr>
              <w:pStyle w:val="TAL"/>
              <w:rPr>
                <w:sz w:val="16"/>
              </w:rPr>
            </w:pPr>
            <w:r>
              <w:rPr>
                <w:sz w:val="16"/>
              </w:rPr>
              <w:t>On FR2 MIMO OTA tests with cable</w:t>
            </w:r>
          </w:p>
        </w:tc>
        <w:tc>
          <w:tcPr>
            <w:tcW w:w="1524" w:type="dxa"/>
          </w:tcPr>
          <w:p w14:paraId="4F79BBE2" w14:textId="77777777" w:rsidR="00507112" w:rsidRPr="002901BB" w:rsidRDefault="00507112" w:rsidP="00DA5F49">
            <w:pPr>
              <w:pStyle w:val="TAL"/>
              <w:rPr>
                <w:sz w:val="16"/>
              </w:rPr>
            </w:pPr>
            <w:r>
              <w:rPr>
                <w:sz w:val="16"/>
              </w:rPr>
              <w:t>Apple</w:t>
            </w:r>
          </w:p>
        </w:tc>
        <w:tc>
          <w:tcPr>
            <w:tcW w:w="888" w:type="dxa"/>
          </w:tcPr>
          <w:p w14:paraId="0C29A239" w14:textId="77777777" w:rsidR="00507112" w:rsidRPr="002901BB" w:rsidRDefault="00507112" w:rsidP="00DA5F49">
            <w:pPr>
              <w:pStyle w:val="TAL"/>
              <w:rPr>
                <w:sz w:val="16"/>
              </w:rPr>
            </w:pPr>
            <w:r>
              <w:rPr>
                <w:sz w:val="16"/>
              </w:rPr>
              <w:t>38.551</w:t>
            </w:r>
          </w:p>
        </w:tc>
        <w:tc>
          <w:tcPr>
            <w:tcW w:w="709" w:type="dxa"/>
          </w:tcPr>
          <w:p w14:paraId="3441255F" w14:textId="77777777" w:rsidR="00507112" w:rsidRPr="002901BB" w:rsidRDefault="00507112" w:rsidP="00DA5F49">
            <w:pPr>
              <w:pStyle w:val="TAL"/>
              <w:rPr>
                <w:sz w:val="16"/>
              </w:rPr>
            </w:pPr>
            <w:r>
              <w:rPr>
                <w:sz w:val="16"/>
              </w:rPr>
              <w:t>0047</w:t>
            </w:r>
          </w:p>
        </w:tc>
        <w:tc>
          <w:tcPr>
            <w:tcW w:w="281" w:type="dxa"/>
          </w:tcPr>
          <w:p w14:paraId="42437DFC" w14:textId="77777777" w:rsidR="00507112" w:rsidRPr="002901BB" w:rsidRDefault="00507112" w:rsidP="00DA5F49">
            <w:pPr>
              <w:pStyle w:val="TAR"/>
              <w:rPr>
                <w:sz w:val="16"/>
              </w:rPr>
            </w:pPr>
            <w:r>
              <w:rPr>
                <w:sz w:val="16"/>
              </w:rPr>
              <w:t>-</w:t>
            </w:r>
          </w:p>
        </w:tc>
        <w:tc>
          <w:tcPr>
            <w:tcW w:w="711" w:type="dxa"/>
          </w:tcPr>
          <w:p w14:paraId="32450989" w14:textId="77777777" w:rsidR="00507112" w:rsidRPr="002901BB" w:rsidRDefault="00507112" w:rsidP="00DA5F49">
            <w:pPr>
              <w:pStyle w:val="TAL"/>
              <w:rPr>
                <w:sz w:val="16"/>
              </w:rPr>
            </w:pPr>
            <w:r>
              <w:rPr>
                <w:sz w:val="16"/>
              </w:rPr>
              <w:t>Rel-18</w:t>
            </w:r>
          </w:p>
        </w:tc>
        <w:tc>
          <w:tcPr>
            <w:tcW w:w="306" w:type="dxa"/>
          </w:tcPr>
          <w:p w14:paraId="1D8B9035" w14:textId="77777777" w:rsidR="00507112" w:rsidRPr="002901BB" w:rsidRDefault="00507112" w:rsidP="00DA5F49">
            <w:pPr>
              <w:pStyle w:val="TAL"/>
              <w:rPr>
                <w:sz w:val="16"/>
              </w:rPr>
            </w:pPr>
            <w:r>
              <w:rPr>
                <w:sz w:val="16"/>
              </w:rPr>
              <w:t>F</w:t>
            </w:r>
          </w:p>
        </w:tc>
        <w:tc>
          <w:tcPr>
            <w:tcW w:w="4013" w:type="dxa"/>
          </w:tcPr>
          <w:p w14:paraId="0E280704" w14:textId="77777777" w:rsidR="00507112" w:rsidRPr="002901BB" w:rsidRDefault="00507112" w:rsidP="00DA5F49">
            <w:pPr>
              <w:pStyle w:val="TAL"/>
              <w:rPr>
                <w:sz w:val="16"/>
              </w:rPr>
            </w:pPr>
            <w:proofErr w:type="spellStart"/>
            <w:r>
              <w:rPr>
                <w:sz w:val="16"/>
              </w:rPr>
              <w:t>NR_MIMO_OTA_enh-UEConTest</w:t>
            </w:r>
            <w:proofErr w:type="spellEnd"/>
          </w:p>
        </w:tc>
        <w:tc>
          <w:tcPr>
            <w:tcW w:w="967" w:type="dxa"/>
          </w:tcPr>
          <w:p w14:paraId="30A1DC0D" w14:textId="77777777" w:rsidR="00507112" w:rsidRPr="002901BB" w:rsidRDefault="00507112" w:rsidP="00DA5F49">
            <w:pPr>
              <w:pStyle w:val="TAL"/>
              <w:rPr>
                <w:sz w:val="16"/>
              </w:rPr>
            </w:pPr>
            <w:r>
              <w:rPr>
                <w:sz w:val="16"/>
              </w:rPr>
              <w:t>revised</w:t>
            </w:r>
          </w:p>
        </w:tc>
      </w:tr>
      <w:tr w:rsidR="00507112" w14:paraId="3BFBEBF9" w14:textId="77777777" w:rsidTr="00E27664">
        <w:tc>
          <w:tcPr>
            <w:tcW w:w="1097" w:type="dxa"/>
          </w:tcPr>
          <w:p w14:paraId="73048CBA" w14:textId="77777777" w:rsidR="00507112" w:rsidRPr="002901BB" w:rsidRDefault="00507112" w:rsidP="00DA5F49">
            <w:pPr>
              <w:pStyle w:val="TAL"/>
              <w:rPr>
                <w:sz w:val="16"/>
              </w:rPr>
            </w:pPr>
            <w:r>
              <w:rPr>
                <w:sz w:val="16"/>
              </w:rPr>
              <w:t>R5-251755</w:t>
            </w:r>
          </w:p>
        </w:tc>
        <w:tc>
          <w:tcPr>
            <w:tcW w:w="2440" w:type="dxa"/>
          </w:tcPr>
          <w:p w14:paraId="10979E67" w14:textId="77777777" w:rsidR="00507112" w:rsidRPr="002901BB" w:rsidRDefault="00507112" w:rsidP="00DA5F49">
            <w:pPr>
              <w:pStyle w:val="TAL"/>
              <w:rPr>
                <w:sz w:val="16"/>
              </w:rPr>
            </w:pPr>
            <w:r>
              <w:rPr>
                <w:sz w:val="16"/>
              </w:rPr>
              <w:t>On FR2 MIMO OTA tests with cable</w:t>
            </w:r>
          </w:p>
        </w:tc>
        <w:tc>
          <w:tcPr>
            <w:tcW w:w="1524" w:type="dxa"/>
          </w:tcPr>
          <w:p w14:paraId="23A49F60" w14:textId="77777777" w:rsidR="00507112" w:rsidRPr="002901BB" w:rsidRDefault="00507112" w:rsidP="00DA5F49">
            <w:pPr>
              <w:pStyle w:val="TAL"/>
              <w:rPr>
                <w:sz w:val="16"/>
              </w:rPr>
            </w:pPr>
            <w:r>
              <w:rPr>
                <w:sz w:val="16"/>
              </w:rPr>
              <w:t>Apple</w:t>
            </w:r>
          </w:p>
        </w:tc>
        <w:tc>
          <w:tcPr>
            <w:tcW w:w="888" w:type="dxa"/>
          </w:tcPr>
          <w:p w14:paraId="7D82E410" w14:textId="77777777" w:rsidR="00507112" w:rsidRPr="002901BB" w:rsidRDefault="00507112" w:rsidP="00DA5F49">
            <w:pPr>
              <w:pStyle w:val="TAL"/>
              <w:rPr>
                <w:sz w:val="16"/>
              </w:rPr>
            </w:pPr>
            <w:r>
              <w:rPr>
                <w:sz w:val="16"/>
              </w:rPr>
              <w:t>38.551</w:t>
            </w:r>
          </w:p>
        </w:tc>
        <w:tc>
          <w:tcPr>
            <w:tcW w:w="709" w:type="dxa"/>
          </w:tcPr>
          <w:p w14:paraId="217430E0" w14:textId="77777777" w:rsidR="00507112" w:rsidRPr="002901BB" w:rsidRDefault="00507112" w:rsidP="00DA5F49">
            <w:pPr>
              <w:pStyle w:val="TAL"/>
              <w:rPr>
                <w:sz w:val="16"/>
              </w:rPr>
            </w:pPr>
            <w:r>
              <w:rPr>
                <w:sz w:val="16"/>
              </w:rPr>
              <w:t>0047</w:t>
            </w:r>
          </w:p>
        </w:tc>
        <w:tc>
          <w:tcPr>
            <w:tcW w:w="281" w:type="dxa"/>
          </w:tcPr>
          <w:p w14:paraId="0183CCFB" w14:textId="77777777" w:rsidR="00507112" w:rsidRPr="002901BB" w:rsidRDefault="00507112" w:rsidP="00DA5F49">
            <w:pPr>
              <w:pStyle w:val="TAR"/>
              <w:rPr>
                <w:sz w:val="16"/>
              </w:rPr>
            </w:pPr>
            <w:r>
              <w:rPr>
                <w:sz w:val="16"/>
              </w:rPr>
              <w:t>1</w:t>
            </w:r>
          </w:p>
        </w:tc>
        <w:tc>
          <w:tcPr>
            <w:tcW w:w="711" w:type="dxa"/>
          </w:tcPr>
          <w:p w14:paraId="385B773A" w14:textId="77777777" w:rsidR="00507112" w:rsidRPr="002901BB" w:rsidRDefault="00507112" w:rsidP="00DA5F49">
            <w:pPr>
              <w:pStyle w:val="TAL"/>
              <w:rPr>
                <w:sz w:val="16"/>
              </w:rPr>
            </w:pPr>
            <w:r>
              <w:rPr>
                <w:sz w:val="16"/>
              </w:rPr>
              <w:t>Rel-18</w:t>
            </w:r>
          </w:p>
        </w:tc>
        <w:tc>
          <w:tcPr>
            <w:tcW w:w="306" w:type="dxa"/>
          </w:tcPr>
          <w:p w14:paraId="27F9AED6" w14:textId="77777777" w:rsidR="00507112" w:rsidRPr="002901BB" w:rsidRDefault="00507112" w:rsidP="00DA5F49">
            <w:pPr>
              <w:pStyle w:val="TAL"/>
              <w:rPr>
                <w:sz w:val="16"/>
              </w:rPr>
            </w:pPr>
            <w:r>
              <w:rPr>
                <w:sz w:val="16"/>
              </w:rPr>
              <w:t>F</w:t>
            </w:r>
          </w:p>
        </w:tc>
        <w:tc>
          <w:tcPr>
            <w:tcW w:w="4013" w:type="dxa"/>
          </w:tcPr>
          <w:p w14:paraId="30B5009D" w14:textId="77777777" w:rsidR="00507112" w:rsidRPr="002901BB" w:rsidRDefault="00507112" w:rsidP="00DA5F49">
            <w:pPr>
              <w:pStyle w:val="TAL"/>
              <w:rPr>
                <w:sz w:val="16"/>
              </w:rPr>
            </w:pPr>
            <w:proofErr w:type="spellStart"/>
            <w:r>
              <w:rPr>
                <w:sz w:val="16"/>
              </w:rPr>
              <w:t>NR_MIMO_OTA_enh-UEConTest</w:t>
            </w:r>
            <w:proofErr w:type="spellEnd"/>
          </w:p>
        </w:tc>
        <w:tc>
          <w:tcPr>
            <w:tcW w:w="967" w:type="dxa"/>
          </w:tcPr>
          <w:p w14:paraId="2AE55BB5" w14:textId="77777777" w:rsidR="00507112" w:rsidRPr="002901BB" w:rsidRDefault="00507112" w:rsidP="00DA5F49">
            <w:pPr>
              <w:pStyle w:val="TAL"/>
              <w:rPr>
                <w:sz w:val="16"/>
              </w:rPr>
            </w:pPr>
            <w:r>
              <w:rPr>
                <w:sz w:val="16"/>
              </w:rPr>
              <w:t>revised</w:t>
            </w:r>
          </w:p>
        </w:tc>
      </w:tr>
      <w:tr w:rsidR="00507112" w14:paraId="16130220" w14:textId="77777777" w:rsidTr="00E27664">
        <w:tc>
          <w:tcPr>
            <w:tcW w:w="1097" w:type="dxa"/>
          </w:tcPr>
          <w:p w14:paraId="4A98724B" w14:textId="77777777" w:rsidR="00507112" w:rsidRPr="002901BB" w:rsidRDefault="00507112" w:rsidP="00DA5F49">
            <w:pPr>
              <w:pStyle w:val="TAL"/>
              <w:rPr>
                <w:sz w:val="16"/>
              </w:rPr>
            </w:pPr>
            <w:r>
              <w:rPr>
                <w:sz w:val="16"/>
              </w:rPr>
              <w:t>R5-251759</w:t>
            </w:r>
          </w:p>
        </w:tc>
        <w:tc>
          <w:tcPr>
            <w:tcW w:w="2440" w:type="dxa"/>
          </w:tcPr>
          <w:p w14:paraId="556581FC" w14:textId="77777777" w:rsidR="00507112" w:rsidRPr="002901BB" w:rsidRDefault="00507112" w:rsidP="00DA5F49">
            <w:pPr>
              <w:pStyle w:val="TAL"/>
              <w:rPr>
                <w:sz w:val="16"/>
              </w:rPr>
            </w:pPr>
            <w:r>
              <w:rPr>
                <w:sz w:val="16"/>
              </w:rPr>
              <w:t>On FR2 MIMO OTA tests with cable</w:t>
            </w:r>
          </w:p>
        </w:tc>
        <w:tc>
          <w:tcPr>
            <w:tcW w:w="1524" w:type="dxa"/>
          </w:tcPr>
          <w:p w14:paraId="3238791D" w14:textId="77777777" w:rsidR="00507112" w:rsidRPr="002901BB" w:rsidRDefault="00507112" w:rsidP="00DA5F49">
            <w:pPr>
              <w:pStyle w:val="TAL"/>
              <w:rPr>
                <w:sz w:val="16"/>
              </w:rPr>
            </w:pPr>
            <w:r>
              <w:rPr>
                <w:sz w:val="16"/>
              </w:rPr>
              <w:t>Apple</w:t>
            </w:r>
          </w:p>
        </w:tc>
        <w:tc>
          <w:tcPr>
            <w:tcW w:w="888" w:type="dxa"/>
          </w:tcPr>
          <w:p w14:paraId="3B8B1BD6" w14:textId="77777777" w:rsidR="00507112" w:rsidRPr="002901BB" w:rsidRDefault="00507112" w:rsidP="00DA5F49">
            <w:pPr>
              <w:pStyle w:val="TAL"/>
              <w:rPr>
                <w:sz w:val="16"/>
              </w:rPr>
            </w:pPr>
            <w:r>
              <w:rPr>
                <w:sz w:val="16"/>
              </w:rPr>
              <w:t>38.551</w:t>
            </w:r>
          </w:p>
        </w:tc>
        <w:tc>
          <w:tcPr>
            <w:tcW w:w="709" w:type="dxa"/>
          </w:tcPr>
          <w:p w14:paraId="62B7B376" w14:textId="77777777" w:rsidR="00507112" w:rsidRPr="002901BB" w:rsidRDefault="00507112" w:rsidP="00DA5F49">
            <w:pPr>
              <w:pStyle w:val="TAL"/>
              <w:rPr>
                <w:sz w:val="16"/>
              </w:rPr>
            </w:pPr>
            <w:r>
              <w:rPr>
                <w:sz w:val="16"/>
              </w:rPr>
              <w:t>0047</w:t>
            </w:r>
          </w:p>
        </w:tc>
        <w:tc>
          <w:tcPr>
            <w:tcW w:w="281" w:type="dxa"/>
          </w:tcPr>
          <w:p w14:paraId="3C6CA416" w14:textId="77777777" w:rsidR="00507112" w:rsidRPr="002901BB" w:rsidRDefault="00507112" w:rsidP="00DA5F49">
            <w:pPr>
              <w:pStyle w:val="TAR"/>
              <w:rPr>
                <w:sz w:val="16"/>
              </w:rPr>
            </w:pPr>
            <w:r>
              <w:rPr>
                <w:sz w:val="16"/>
              </w:rPr>
              <w:t>2</w:t>
            </w:r>
          </w:p>
        </w:tc>
        <w:tc>
          <w:tcPr>
            <w:tcW w:w="711" w:type="dxa"/>
          </w:tcPr>
          <w:p w14:paraId="2EDFC140" w14:textId="77777777" w:rsidR="00507112" w:rsidRPr="002901BB" w:rsidRDefault="00507112" w:rsidP="00DA5F49">
            <w:pPr>
              <w:pStyle w:val="TAL"/>
              <w:rPr>
                <w:sz w:val="16"/>
              </w:rPr>
            </w:pPr>
            <w:r>
              <w:rPr>
                <w:sz w:val="16"/>
              </w:rPr>
              <w:t>Rel-18</w:t>
            </w:r>
          </w:p>
        </w:tc>
        <w:tc>
          <w:tcPr>
            <w:tcW w:w="306" w:type="dxa"/>
          </w:tcPr>
          <w:p w14:paraId="5905853F" w14:textId="77777777" w:rsidR="00507112" w:rsidRPr="002901BB" w:rsidRDefault="00507112" w:rsidP="00DA5F49">
            <w:pPr>
              <w:pStyle w:val="TAL"/>
              <w:rPr>
                <w:sz w:val="16"/>
              </w:rPr>
            </w:pPr>
            <w:r>
              <w:rPr>
                <w:sz w:val="16"/>
              </w:rPr>
              <w:t>F</w:t>
            </w:r>
          </w:p>
        </w:tc>
        <w:tc>
          <w:tcPr>
            <w:tcW w:w="4013" w:type="dxa"/>
          </w:tcPr>
          <w:p w14:paraId="43D5A94A" w14:textId="77777777" w:rsidR="00507112" w:rsidRPr="002901BB" w:rsidRDefault="00507112" w:rsidP="00DA5F49">
            <w:pPr>
              <w:pStyle w:val="TAL"/>
              <w:rPr>
                <w:sz w:val="16"/>
              </w:rPr>
            </w:pPr>
            <w:proofErr w:type="spellStart"/>
            <w:r>
              <w:rPr>
                <w:sz w:val="16"/>
              </w:rPr>
              <w:t>NR_MIMO_OTA_enh-UEConTest</w:t>
            </w:r>
            <w:proofErr w:type="spellEnd"/>
          </w:p>
        </w:tc>
        <w:tc>
          <w:tcPr>
            <w:tcW w:w="967" w:type="dxa"/>
          </w:tcPr>
          <w:p w14:paraId="76CC48D5" w14:textId="77777777" w:rsidR="00507112" w:rsidRPr="002901BB" w:rsidRDefault="00507112" w:rsidP="00DA5F49">
            <w:pPr>
              <w:pStyle w:val="TAL"/>
              <w:rPr>
                <w:sz w:val="16"/>
              </w:rPr>
            </w:pPr>
            <w:r>
              <w:rPr>
                <w:sz w:val="16"/>
              </w:rPr>
              <w:t>agreed</w:t>
            </w:r>
          </w:p>
        </w:tc>
      </w:tr>
      <w:tr w:rsidR="00507112" w14:paraId="5E88A192" w14:textId="77777777" w:rsidTr="00E27664">
        <w:tc>
          <w:tcPr>
            <w:tcW w:w="1097" w:type="dxa"/>
          </w:tcPr>
          <w:p w14:paraId="72454B15" w14:textId="77777777" w:rsidR="00507112" w:rsidRPr="002901BB" w:rsidRDefault="00507112" w:rsidP="00DA5F49">
            <w:pPr>
              <w:pStyle w:val="TAL"/>
              <w:rPr>
                <w:sz w:val="16"/>
              </w:rPr>
            </w:pPr>
            <w:r>
              <w:rPr>
                <w:sz w:val="16"/>
              </w:rPr>
              <w:t>R5-250792</w:t>
            </w:r>
          </w:p>
        </w:tc>
        <w:tc>
          <w:tcPr>
            <w:tcW w:w="2440" w:type="dxa"/>
          </w:tcPr>
          <w:p w14:paraId="675E4D14" w14:textId="77777777" w:rsidR="00507112" w:rsidRPr="002901BB" w:rsidRDefault="00507112" w:rsidP="00DA5F49">
            <w:pPr>
              <w:pStyle w:val="TAL"/>
              <w:rPr>
                <w:sz w:val="16"/>
              </w:rPr>
            </w:pPr>
            <w:r>
              <w:rPr>
                <w:sz w:val="16"/>
              </w:rPr>
              <w:t>On clause 3.3 Abbreviations</w:t>
            </w:r>
          </w:p>
        </w:tc>
        <w:tc>
          <w:tcPr>
            <w:tcW w:w="1524" w:type="dxa"/>
          </w:tcPr>
          <w:p w14:paraId="27BFDA33" w14:textId="77777777" w:rsidR="00507112" w:rsidRPr="002901BB" w:rsidRDefault="00507112" w:rsidP="00DA5F49">
            <w:pPr>
              <w:pStyle w:val="TAL"/>
              <w:rPr>
                <w:sz w:val="16"/>
              </w:rPr>
            </w:pPr>
            <w:r>
              <w:rPr>
                <w:sz w:val="16"/>
              </w:rPr>
              <w:t>Apple (UK) Limited</w:t>
            </w:r>
          </w:p>
        </w:tc>
        <w:tc>
          <w:tcPr>
            <w:tcW w:w="888" w:type="dxa"/>
          </w:tcPr>
          <w:p w14:paraId="06229984" w14:textId="77777777" w:rsidR="00507112" w:rsidRPr="002901BB" w:rsidRDefault="00507112" w:rsidP="00DA5F49">
            <w:pPr>
              <w:pStyle w:val="TAL"/>
              <w:rPr>
                <w:sz w:val="16"/>
              </w:rPr>
            </w:pPr>
            <w:r>
              <w:rPr>
                <w:sz w:val="16"/>
              </w:rPr>
              <w:t>38.551</w:t>
            </w:r>
          </w:p>
        </w:tc>
        <w:tc>
          <w:tcPr>
            <w:tcW w:w="709" w:type="dxa"/>
          </w:tcPr>
          <w:p w14:paraId="78681F43" w14:textId="77777777" w:rsidR="00507112" w:rsidRPr="002901BB" w:rsidRDefault="00507112" w:rsidP="00DA5F49">
            <w:pPr>
              <w:pStyle w:val="TAL"/>
              <w:rPr>
                <w:sz w:val="16"/>
              </w:rPr>
            </w:pPr>
            <w:r>
              <w:rPr>
                <w:sz w:val="16"/>
              </w:rPr>
              <w:t>0048</w:t>
            </w:r>
          </w:p>
        </w:tc>
        <w:tc>
          <w:tcPr>
            <w:tcW w:w="281" w:type="dxa"/>
          </w:tcPr>
          <w:p w14:paraId="4D844407" w14:textId="77777777" w:rsidR="00507112" w:rsidRPr="002901BB" w:rsidRDefault="00507112" w:rsidP="00DA5F49">
            <w:pPr>
              <w:pStyle w:val="TAR"/>
              <w:rPr>
                <w:sz w:val="16"/>
              </w:rPr>
            </w:pPr>
            <w:r>
              <w:rPr>
                <w:sz w:val="16"/>
              </w:rPr>
              <w:t>-</w:t>
            </w:r>
          </w:p>
        </w:tc>
        <w:tc>
          <w:tcPr>
            <w:tcW w:w="711" w:type="dxa"/>
          </w:tcPr>
          <w:p w14:paraId="66328F97" w14:textId="77777777" w:rsidR="00507112" w:rsidRPr="002901BB" w:rsidRDefault="00507112" w:rsidP="00DA5F49">
            <w:pPr>
              <w:pStyle w:val="TAL"/>
              <w:rPr>
                <w:sz w:val="16"/>
              </w:rPr>
            </w:pPr>
            <w:r>
              <w:rPr>
                <w:sz w:val="16"/>
              </w:rPr>
              <w:t>Rel-18</w:t>
            </w:r>
          </w:p>
        </w:tc>
        <w:tc>
          <w:tcPr>
            <w:tcW w:w="306" w:type="dxa"/>
          </w:tcPr>
          <w:p w14:paraId="3CBB85E6" w14:textId="77777777" w:rsidR="00507112" w:rsidRPr="002901BB" w:rsidRDefault="00507112" w:rsidP="00DA5F49">
            <w:pPr>
              <w:pStyle w:val="TAL"/>
              <w:rPr>
                <w:sz w:val="16"/>
              </w:rPr>
            </w:pPr>
            <w:r>
              <w:rPr>
                <w:sz w:val="16"/>
              </w:rPr>
              <w:t>F</w:t>
            </w:r>
          </w:p>
        </w:tc>
        <w:tc>
          <w:tcPr>
            <w:tcW w:w="4013" w:type="dxa"/>
          </w:tcPr>
          <w:p w14:paraId="010C8D91" w14:textId="77777777" w:rsidR="00507112" w:rsidRPr="002901BB" w:rsidRDefault="00507112" w:rsidP="00DA5F49">
            <w:pPr>
              <w:pStyle w:val="TAL"/>
              <w:rPr>
                <w:sz w:val="16"/>
              </w:rPr>
            </w:pPr>
            <w:proofErr w:type="spellStart"/>
            <w:r>
              <w:rPr>
                <w:sz w:val="16"/>
              </w:rPr>
              <w:t>NR_MIMO_OTA_enh-UEConTest</w:t>
            </w:r>
            <w:proofErr w:type="spellEnd"/>
          </w:p>
        </w:tc>
        <w:tc>
          <w:tcPr>
            <w:tcW w:w="967" w:type="dxa"/>
          </w:tcPr>
          <w:p w14:paraId="599FB251" w14:textId="77777777" w:rsidR="00507112" w:rsidRPr="002901BB" w:rsidRDefault="00507112" w:rsidP="00DA5F49">
            <w:pPr>
              <w:pStyle w:val="TAL"/>
              <w:rPr>
                <w:sz w:val="16"/>
              </w:rPr>
            </w:pPr>
            <w:r>
              <w:rPr>
                <w:sz w:val="16"/>
              </w:rPr>
              <w:t>revised</w:t>
            </w:r>
          </w:p>
        </w:tc>
      </w:tr>
      <w:tr w:rsidR="00507112" w14:paraId="0461DA03" w14:textId="77777777" w:rsidTr="00E27664">
        <w:tc>
          <w:tcPr>
            <w:tcW w:w="1097" w:type="dxa"/>
          </w:tcPr>
          <w:p w14:paraId="3AAB42AB" w14:textId="77777777" w:rsidR="00507112" w:rsidRPr="002901BB" w:rsidRDefault="00507112" w:rsidP="00DA5F49">
            <w:pPr>
              <w:pStyle w:val="TAL"/>
              <w:rPr>
                <w:sz w:val="16"/>
              </w:rPr>
            </w:pPr>
            <w:r>
              <w:rPr>
                <w:sz w:val="16"/>
              </w:rPr>
              <w:t>R5-251732</w:t>
            </w:r>
          </w:p>
        </w:tc>
        <w:tc>
          <w:tcPr>
            <w:tcW w:w="2440" w:type="dxa"/>
          </w:tcPr>
          <w:p w14:paraId="572971C9" w14:textId="77777777" w:rsidR="00507112" w:rsidRPr="002901BB" w:rsidRDefault="00507112" w:rsidP="00DA5F49">
            <w:pPr>
              <w:pStyle w:val="TAL"/>
              <w:rPr>
                <w:sz w:val="16"/>
              </w:rPr>
            </w:pPr>
            <w:r>
              <w:rPr>
                <w:sz w:val="16"/>
              </w:rPr>
              <w:t>On clause 3.3 Abbreviations</w:t>
            </w:r>
          </w:p>
        </w:tc>
        <w:tc>
          <w:tcPr>
            <w:tcW w:w="1524" w:type="dxa"/>
          </w:tcPr>
          <w:p w14:paraId="6BFF19CA" w14:textId="77777777" w:rsidR="00507112" w:rsidRPr="002901BB" w:rsidRDefault="00507112" w:rsidP="00DA5F49">
            <w:pPr>
              <w:pStyle w:val="TAL"/>
              <w:rPr>
                <w:sz w:val="16"/>
              </w:rPr>
            </w:pPr>
            <w:r>
              <w:rPr>
                <w:sz w:val="16"/>
              </w:rPr>
              <w:t>Apple (UK) Limited</w:t>
            </w:r>
          </w:p>
        </w:tc>
        <w:tc>
          <w:tcPr>
            <w:tcW w:w="888" w:type="dxa"/>
          </w:tcPr>
          <w:p w14:paraId="348D3832" w14:textId="77777777" w:rsidR="00507112" w:rsidRPr="002901BB" w:rsidRDefault="00507112" w:rsidP="00DA5F49">
            <w:pPr>
              <w:pStyle w:val="TAL"/>
              <w:rPr>
                <w:sz w:val="16"/>
              </w:rPr>
            </w:pPr>
            <w:r>
              <w:rPr>
                <w:sz w:val="16"/>
              </w:rPr>
              <w:t>38.551</w:t>
            </w:r>
          </w:p>
        </w:tc>
        <w:tc>
          <w:tcPr>
            <w:tcW w:w="709" w:type="dxa"/>
          </w:tcPr>
          <w:p w14:paraId="28B19987" w14:textId="77777777" w:rsidR="00507112" w:rsidRPr="002901BB" w:rsidRDefault="00507112" w:rsidP="00DA5F49">
            <w:pPr>
              <w:pStyle w:val="TAL"/>
              <w:rPr>
                <w:sz w:val="16"/>
              </w:rPr>
            </w:pPr>
            <w:r>
              <w:rPr>
                <w:sz w:val="16"/>
              </w:rPr>
              <w:t>0048</w:t>
            </w:r>
          </w:p>
        </w:tc>
        <w:tc>
          <w:tcPr>
            <w:tcW w:w="281" w:type="dxa"/>
          </w:tcPr>
          <w:p w14:paraId="405B8ED5" w14:textId="77777777" w:rsidR="00507112" w:rsidRPr="002901BB" w:rsidRDefault="00507112" w:rsidP="00DA5F49">
            <w:pPr>
              <w:pStyle w:val="TAR"/>
              <w:rPr>
                <w:sz w:val="16"/>
              </w:rPr>
            </w:pPr>
            <w:r>
              <w:rPr>
                <w:sz w:val="16"/>
              </w:rPr>
              <w:t>1</w:t>
            </w:r>
          </w:p>
        </w:tc>
        <w:tc>
          <w:tcPr>
            <w:tcW w:w="711" w:type="dxa"/>
          </w:tcPr>
          <w:p w14:paraId="13836377" w14:textId="77777777" w:rsidR="00507112" w:rsidRPr="002901BB" w:rsidRDefault="00507112" w:rsidP="00DA5F49">
            <w:pPr>
              <w:pStyle w:val="TAL"/>
              <w:rPr>
                <w:sz w:val="16"/>
              </w:rPr>
            </w:pPr>
            <w:r>
              <w:rPr>
                <w:sz w:val="16"/>
              </w:rPr>
              <w:t>Rel-18</w:t>
            </w:r>
          </w:p>
        </w:tc>
        <w:tc>
          <w:tcPr>
            <w:tcW w:w="306" w:type="dxa"/>
          </w:tcPr>
          <w:p w14:paraId="328B76CA" w14:textId="77777777" w:rsidR="00507112" w:rsidRPr="002901BB" w:rsidRDefault="00507112" w:rsidP="00DA5F49">
            <w:pPr>
              <w:pStyle w:val="TAL"/>
              <w:rPr>
                <w:sz w:val="16"/>
              </w:rPr>
            </w:pPr>
            <w:r>
              <w:rPr>
                <w:sz w:val="16"/>
              </w:rPr>
              <w:t>F</w:t>
            </w:r>
          </w:p>
        </w:tc>
        <w:tc>
          <w:tcPr>
            <w:tcW w:w="4013" w:type="dxa"/>
          </w:tcPr>
          <w:p w14:paraId="2B5903D1" w14:textId="77777777" w:rsidR="00507112" w:rsidRPr="002901BB" w:rsidRDefault="00507112" w:rsidP="00DA5F49">
            <w:pPr>
              <w:pStyle w:val="TAL"/>
              <w:rPr>
                <w:sz w:val="16"/>
              </w:rPr>
            </w:pPr>
            <w:proofErr w:type="spellStart"/>
            <w:r>
              <w:rPr>
                <w:sz w:val="16"/>
              </w:rPr>
              <w:t>NR_MIMO_OTA_enh-UEConTest</w:t>
            </w:r>
            <w:proofErr w:type="spellEnd"/>
          </w:p>
        </w:tc>
        <w:tc>
          <w:tcPr>
            <w:tcW w:w="967" w:type="dxa"/>
          </w:tcPr>
          <w:p w14:paraId="10F43A00" w14:textId="77777777" w:rsidR="00507112" w:rsidRPr="002901BB" w:rsidRDefault="00507112" w:rsidP="00DA5F49">
            <w:pPr>
              <w:pStyle w:val="TAL"/>
              <w:rPr>
                <w:sz w:val="16"/>
              </w:rPr>
            </w:pPr>
            <w:r>
              <w:rPr>
                <w:sz w:val="16"/>
              </w:rPr>
              <w:t>agreed</w:t>
            </w:r>
          </w:p>
        </w:tc>
      </w:tr>
      <w:tr w:rsidR="00507112" w14:paraId="052CBED0" w14:textId="77777777" w:rsidTr="00E27664">
        <w:tc>
          <w:tcPr>
            <w:tcW w:w="1097" w:type="dxa"/>
          </w:tcPr>
          <w:p w14:paraId="38F5478F" w14:textId="77777777" w:rsidR="00507112" w:rsidRPr="002901BB" w:rsidRDefault="00507112" w:rsidP="00DA5F49">
            <w:pPr>
              <w:pStyle w:val="TAL"/>
              <w:rPr>
                <w:sz w:val="16"/>
              </w:rPr>
            </w:pPr>
            <w:r>
              <w:rPr>
                <w:sz w:val="16"/>
              </w:rPr>
              <w:t>R5-251062</w:t>
            </w:r>
          </w:p>
        </w:tc>
        <w:tc>
          <w:tcPr>
            <w:tcW w:w="2440" w:type="dxa"/>
          </w:tcPr>
          <w:p w14:paraId="34C701B5" w14:textId="77777777" w:rsidR="00507112" w:rsidRPr="002901BB" w:rsidRDefault="00507112" w:rsidP="00DA5F49">
            <w:pPr>
              <w:pStyle w:val="TAL"/>
              <w:rPr>
                <w:sz w:val="16"/>
              </w:rPr>
            </w:pPr>
            <w:r>
              <w:rPr>
                <w:sz w:val="16"/>
              </w:rPr>
              <w:t>External Cable Verification Procedure</w:t>
            </w:r>
          </w:p>
        </w:tc>
        <w:tc>
          <w:tcPr>
            <w:tcW w:w="1524" w:type="dxa"/>
          </w:tcPr>
          <w:p w14:paraId="51993E8A" w14:textId="77777777" w:rsidR="00507112" w:rsidRPr="002901BB" w:rsidRDefault="00507112" w:rsidP="00DA5F49">
            <w:pPr>
              <w:pStyle w:val="TAL"/>
              <w:rPr>
                <w:sz w:val="16"/>
              </w:rPr>
            </w:pPr>
            <w:r>
              <w:rPr>
                <w:sz w:val="16"/>
              </w:rPr>
              <w:t>Keysight Technologies UK Ltd, ETS-Lindgren</w:t>
            </w:r>
          </w:p>
        </w:tc>
        <w:tc>
          <w:tcPr>
            <w:tcW w:w="888" w:type="dxa"/>
          </w:tcPr>
          <w:p w14:paraId="7F012067" w14:textId="77777777" w:rsidR="00507112" w:rsidRPr="002901BB" w:rsidRDefault="00507112" w:rsidP="00DA5F49">
            <w:pPr>
              <w:pStyle w:val="TAL"/>
              <w:rPr>
                <w:sz w:val="16"/>
              </w:rPr>
            </w:pPr>
            <w:r>
              <w:rPr>
                <w:sz w:val="16"/>
              </w:rPr>
              <w:t>38.551</w:t>
            </w:r>
          </w:p>
        </w:tc>
        <w:tc>
          <w:tcPr>
            <w:tcW w:w="709" w:type="dxa"/>
          </w:tcPr>
          <w:p w14:paraId="6944FB50" w14:textId="77777777" w:rsidR="00507112" w:rsidRPr="002901BB" w:rsidRDefault="00507112" w:rsidP="00DA5F49">
            <w:pPr>
              <w:pStyle w:val="TAL"/>
              <w:rPr>
                <w:sz w:val="16"/>
              </w:rPr>
            </w:pPr>
            <w:r>
              <w:rPr>
                <w:sz w:val="16"/>
              </w:rPr>
              <w:t>0049</w:t>
            </w:r>
          </w:p>
        </w:tc>
        <w:tc>
          <w:tcPr>
            <w:tcW w:w="281" w:type="dxa"/>
          </w:tcPr>
          <w:p w14:paraId="166A1B7C" w14:textId="77777777" w:rsidR="00507112" w:rsidRPr="002901BB" w:rsidRDefault="00507112" w:rsidP="00DA5F49">
            <w:pPr>
              <w:pStyle w:val="TAR"/>
              <w:rPr>
                <w:sz w:val="16"/>
              </w:rPr>
            </w:pPr>
            <w:r>
              <w:rPr>
                <w:sz w:val="16"/>
              </w:rPr>
              <w:t>-</w:t>
            </w:r>
          </w:p>
        </w:tc>
        <w:tc>
          <w:tcPr>
            <w:tcW w:w="711" w:type="dxa"/>
          </w:tcPr>
          <w:p w14:paraId="7FAD1B57" w14:textId="77777777" w:rsidR="00507112" w:rsidRPr="002901BB" w:rsidRDefault="00507112" w:rsidP="00DA5F49">
            <w:pPr>
              <w:pStyle w:val="TAL"/>
              <w:rPr>
                <w:sz w:val="16"/>
              </w:rPr>
            </w:pPr>
            <w:r>
              <w:rPr>
                <w:sz w:val="16"/>
              </w:rPr>
              <w:t>Rel-18</w:t>
            </w:r>
          </w:p>
        </w:tc>
        <w:tc>
          <w:tcPr>
            <w:tcW w:w="306" w:type="dxa"/>
          </w:tcPr>
          <w:p w14:paraId="2EFEDAC2" w14:textId="77777777" w:rsidR="00507112" w:rsidRPr="002901BB" w:rsidRDefault="00507112" w:rsidP="00DA5F49">
            <w:pPr>
              <w:pStyle w:val="TAL"/>
              <w:rPr>
                <w:sz w:val="16"/>
              </w:rPr>
            </w:pPr>
            <w:r>
              <w:rPr>
                <w:sz w:val="16"/>
              </w:rPr>
              <w:t>F</w:t>
            </w:r>
          </w:p>
        </w:tc>
        <w:tc>
          <w:tcPr>
            <w:tcW w:w="4013" w:type="dxa"/>
          </w:tcPr>
          <w:p w14:paraId="021B0B96" w14:textId="77777777" w:rsidR="00507112" w:rsidRPr="002901BB" w:rsidRDefault="00507112" w:rsidP="00DA5F49">
            <w:pPr>
              <w:pStyle w:val="TAL"/>
              <w:rPr>
                <w:sz w:val="16"/>
              </w:rPr>
            </w:pPr>
            <w:proofErr w:type="spellStart"/>
            <w:r>
              <w:rPr>
                <w:sz w:val="16"/>
              </w:rPr>
              <w:t>NR_MIMO_OTA_enh-UEConTest</w:t>
            </w:r>
            <w:proofErr w:type="spellEnd"/>
          </w:p>
        </w:tc>
        <w:tc>
          <w:tcPr>
            <w:tcW w:w="967" w:type="dxa"/>
          </w:tcPr>
          <w:p w14:paraId="62983B6D" w14:textId="77777777" w:rsidR="00507112" w:rsidRPr="002901BB" w:rsidRDefault="00507112" w:rsidP="00DA5F49">
            <w:pPr>
              <w:pStyle w:val="TAL"/>
              <w:rPr>
                <w:sz w:val="16"/>
              </w:rPr>
            </w:pPr>
            <w:r>
              <w:rPr>
                <w:sz w:val="16"/>
              </w:rPr>
              <w:t>withdrawn</w:t>
            </w:r>
          </w:p>
        </w:tc>
      </w:tr>
      <w:tr w:rsidR="00507112" w14:paraId="05B1C2B4" w14:textId="77777777" w:rsidTr="00E27664">
        <w:tc>
          <w:tcPr>
            <w:tcW w:w="1097" w:type="dxa"/>
          </w:tcPr>
          <w:p w14:paraId="20A0DF7F" w14:textId="77777777" w:rsidR="00507112" w:rsidRPr="002901BB" w:rsidRDefault="00507112" w:rsidP="00DA5F49">
            <w:pPr>
              <w:pStyle w:val="TAL"/>
              <w:rPr>
                <w:sz w:val="16"/>
              </w:rPr>
            </w:pPr>
            <w:r>
              <w:rPr>
                <w:sz w:val="16"/>
              </w:rPr>
              <w:t>R5-251045</w:t>
            </w:r>
          </w:p>
        </w:tc>
        <w:tc>
          <w:tcPr>
            <w:tcW w:w="2440" w:type="dxa"/>
          </w:tcPr>
          <w:p w14:paraId="56AACBE0" w14:textId="77777777" w:rsidR="00507112" w:rsidRPr="002901BB" w:rsidRDefault="00507112" w:rsidP="00DA5F49">
            <w:pPr>
              <w:pStyle w:val="TAL"/>
              <w:rPr>
                <w:sz w:val="16"/>
              </w:rPr>
            </w:pPr>
            <w:r>
              <w:rPr>
                <w:sz w:val="16"/>
              </w:rPr>
              <w:t>MU contents for BHH and WR</w:t>
            </w:r>
          </w:p>
        </w:tc>
        <w:tc>
          <w:tcPr>
            <w:tcW w:w="1524" w:type="dxa"/>
          </w:tcPr>
          <w:p w14:paraId="715C27D0" w14:textId="77777777" w:rsidR="00507112" w:rsidRPr="002901BB" w:rsidRDefault="00507112" w:rsidP="00DA5F49">
            <w:pPr>
              <w:pStyle w:val="TAL"/>
              <w:rPr>
                <w:sz w:val="16"/>
              </w:rPr>
            </w:pPr>
            <w:r>
              <w:rPr>
                <w:sz w:val="16"/>
              </w:rPr>
              <w:t>ROHDE &amp; SCHWARZ</w:t>
            </w:r>
          </w:p>
        </w:tc>
        <w:tc>
          <w:tcPr>
            <w:tcW w:w="888" w:type="dxa"/>
          </w:tcPr>
          <w:p w14:paraId="777055CA" w14:textId="77777777" w:rsidR="00507112" w:rsidRPr="002901BB" w:rsidRDefault="00507112" w:rsidP="00DA5F49">
            <w:pPr>
              <w:pStyle w:val="TAL"/>
              <w:rPr>
                <w:sz w:val="16"/>
              </w:rPr>
            </w:pPr>
            <w:r>
              <w:rPr>
                <w:sz w:val="16"/>
              </w:rPr>
              <w:t>38.561</w:t>
            </w:r>
          </w:p>
        </w:tc>
        <w:tc>
          <w:tcPr>
            <w:tcW w:w="709" w:type="dxa"/>
          </w:tcPr>
          <w:p w14:paraId="2B9810B5" w14:textId="77777777" w:rsidR="00507112" w:rsidRPr="002901BB" w:rsidRDefault="00507112" w:rsidP="00DA5F49">
            <w:pPr>
              <w:pStyle w:val="TAL"/>
              <w:rPr>
                <w:sz w:val="16"/>
              </w:rPr>
            </w:pPr>
            <w:r>
              <w:rPr>
                <w:sz w:val="16"/>
              </w:rPr>
              <w:t>0020</w:t>
            </w:r>
          </w:p>
        </w:tc>
        <w:tc>
          <w:tcPr>
            <w:tcW w:w="281" w:type="dxa"/>
          </w:tcPr>
          <w:p w14:paraId="03C5C002" w14:textId="77777777" w:rsidR="00507112" w:rsidRPr="002901BB" w:rsidRDefault="00507112" w:rsidP="00DA5F49">
            <w:pPr>
              <w:pStyle w:val="TAR"/>
              <w:rPr>
                <w:sz w:val="16"/>
              </w:rPr>
            </w:pPr>
            <w:r>
              <w:rPr>
                <w:sz w:val="16"/>
              </w:rPr>
              <w:t>-</w:t>
            </w:r>
          </w:p>
        </w:tc>
        <w:tc>
          <w:tcPr>
            <w:tcW w:w="711" w:type="dxa"/>
          </w:tcPr>
          <w:p w14:paraId="5463AE72" w14:textId="77777777" w:rsidR="00507112" w:rsidRPr="002901BB" w:rsidRDefault="00507112" w:rsidP="00DA5F49">
            <w:pPr>
              <w:pStyle w:val="TAL"/>
              <w:rPr>
                <w:sz w:val="16"/>
              </w:rPr>
            </w:pPr>
            <w:r>
              <w:rPr>
                <w:sz w:val="16"/>
              </w:rPr>
              <w:t>Rel-18</w:t>
            </w:r>
          </w:p>
        </w:tc>
        <w:tc>
          <w:tcPr>
            <w:tcW w:w="306" w:type="dxa"/>
          </w:tcPr>
          <w:p w14:paraId="0F281B37" w14:textId="77777777" w:rsidR="00507112" w:rsidRPr="002901BB" w:rsidRDefault="00507112" w:rsidP="00DA5F49">
            <w:pPr>
              <w:pStyle w:val="TAL"/>
              <w:rPr>
                <w:sz w:val="16"/>
              </w:rPr>
            </w:pPr>
            <w:r>
              <w:rPr>
                <w:sz w:val="16"/>
              </w:rPr>
              <w:t>F</w:t>
            </w:r>
          </w:p>
        </w:tc>
        <w:tc>
          <w:tcPr>
            <w:tcW w:w="4013" w:type="dxa"/>
          </w:tcPr>
          <w:p w14:paraId="10A8D19E" w14:textId="77777777" w:rsidR="00507112" w:rsidRPr="002901BB" w:rsidRDefault="00507112" w:rsidP="00DA5F49">
            <w:pPr>
              <w:pStyle w:val="TAL"/>
              <w:rPr>
                <w:sz w:val="16"/>
              </w:rPr>
            </w:pPr>
            <w:r>
              <w:rPr>
                <w:sz w:val="16"/>
              </w:rPr>
              <w:t>NR_FR1_TRP_TRS_enh-UEConTest</w:t>
            </w:r>
          </w:p>
        </w:tc>
        <w:tc>
          <w:tcPr>
            <w:tcW w:w="967" w:type="dxa"/>
          </w:tcPr>
          <w:p w14:paraId="377E5C90" w14:textId="77777777" w:rsidR="00507112" w:rsidRPr="002901BB" w:rsidRDefault="00507112" w:rsidP="00DA5F49">
            <w:pPr>
              <w:pStyle w:val="TAL"/>
              <w:rPr>
                <w:sz w:val="16"/>
              </w:rPr>
            </w:pPr>
            <w:r>
              <w:rPr>
                <w:sz w:val="16"/>
              </w:rPr>
              <w:t>revised</w:t>
            </w:r>
          </w:p>
        </w:tc>
      </w:tr>
      <w:tr w:rsidR="00507112" w14:paraId="0C1EA425" w14:textId="77777777" w:rsidTr="00E27664">
        <w:tc>
          <w:tcPr>
            <w:tcW w:w="1097" w:type="dxa"/>
          </w:tcPr>
          <w:p w14:paraId="0F872452" w14:textId="77777777" w:rsidR="00507112" w:rsidRPr="002901BB" w:rsidRDefault="00507112" w:rsidP="00DA5F49">
            <w:pPr>
              <w:pStyle w:val="TAL"/>
              <w:rPr>
                <w:sz w:val="16"/>
              </w:rPr>
            </w:pPr>
            <w:r>
              <w:rPr>
                <w:sz w:val="16"/>
              </w:rPr>
              <w:t>R5-251722</w:t>
            </w:r>
          </w:p>
        </w:tc>
        <w:tc>
          <w:tcPr>
            <w:tcW w:w="2440" w:type="dxa"/>
          </w:tcPr>
          <w:p w14:paraId="4E8928B7" w14:textId="77777777" w:rsidR="00507112" w:rsidRPr="002901BB" w:rsidRDefault="00507112" w:rsidP="00DA5F49">
            <w:pPr>
              <w:pStyle w:val="TAL"/>
              <w:rPr>
                <w:sz w:val="16"/>
              </w:rPr>
            </w:pPr>
            <w:r>
              <w:rPr>
                <w:sz w:val="16"/>
              </w:rPr>
              <w:t>MU contents for BHH and WR</w:t>
            </w:r>
          </w:p>
        </w:tc>
        <w:tc>
          <w:tcPr>
            <w:tcW w:w="1524" w:type="dxa"/>
          </w:tcPr>
          <w:p w14:paraId="7EEBE6E4" w14:textId="77777777" w:rsidR="00507112" w:rsidRPr="002901BB" w:rsidRDefault="00507112" w:rsidP="00DA5F49">
            <w:pPr>
              <w:pStyle w:val="TAL"/>
              <w:rPr>
                <w:sz w:val="16"/>
              </w:rPr>
            </w:pPr>
            <w:r>
              <w:rPr>
                <w:sz w:val="16"/>
              </w:rPr>
              <w:t>ROHDE &amp; SCHWARZ</w:t>
            </w:r>
          </w:p>
        </w:tc>
        <w:tc>
          <w:tcPr>
            <w:tcW w:w="888" w:type="dxa"/>
          </w:tcPr>
          <w:p w14:paraId="3B05C70B" w14:textId="77777777" w:rsidR="00507112" w:rsidRPr="002901BB" w:rsidRDefault="00507112" w:rsidP="00DA5F49">
            <w:pPr>
              <w:pStyle w:val="TAL"/>
              <w:rPr>
                <w:sz w:val="16"/>
              </w:rPr>
            </w:pPr>
            <w:r>
              <w:rPr>
                <w:sz w:val="16"/>
              </w:rPr>
              <w:t>38.561</w:t>
            </w:r>
          </w:p>
        </w:tc>
        <w:tc>
          <w:tcPr>
            <w:tcW w:w="709" w:type="dxa"/>
          </w:tcPr>
          <w:p w14:paraId="67B1C18B" w14:textId="77777777" w:rsidR="00507112" w:rsidRPr="002901BB" w:rsidRDefault="00507112" w:rsidP="00DA5F49">
            <w:pPr>
              <w:pStyle w:val="TAL"/>
              <w:rPr>
                <w:sz w:val="16"/>
              </w:rPr>
            </w:pPr>
            <w:r>
              <w:rPr>
                <w:sz w:val="16"/>
              </w:rPr>
              <w:t>0020</w:t>
            </w:r>
          </w:p>
        </w:tc>
        <w:tc>
          <w:tcPr>
            <w:tcW w:w="281" w:type="dxa"/>
          </w:tcPr>
          <w:p w14:paraId="295AD574" w14:textId="77777777" w:rsidR="00507112" w:rsidRPr="002901BB" w:rsidRDefault="00507112" w:rsidP="00DA5F49">
            <w:pPr>
              <w:pStyle w:val="TAR"/>
              <w:rPr>
                <w:sz w:val="16"/>
              </w:rPr>
            </w:pPr>
            <w:r>
              <w:rPr>
                <w:sz w:val="16"/>
              </w:rPr>
              <w:t>1</w:t>
            </w:r>
          </w:p>
        </w:tc>
        <w:tc>
          <w:tcPr>
            <w:tcW w:w="711" w:type="dxa"/>
          </w:tcPr>
          <w:p w14:paraId="1CBB8275" w14:textId="77777777" w:rsidR="00507112" w:rsidRPr="002901BB" w:rsidRDefault="00507112" w:rsidP="00DA5F49">
            <w:pPr>
              <w:pStyle w:val="TAL"/>
              <w:rPr>
                <w:sz w:val="16"/>
              </w:rPr>
            </w:pPr>
            <w:r>
              <w:rPr>
                <w:sz w:val="16"/>
              </w:rPr>
              <w:t>Rel-18</w:t>
            </w:r>
          </w:p>
        </w:tc>
        <w:tc>
          <w:tcPr>
            <w:tcW w:w="306" w:type="dxa"/>
          </w:tcPr>
          <w:p w14:paraId="608888A3" w14:textId="77777777" w:rsidR="00507112" w:rsidRPr="002901BB" w:rsidRDefault="00507112" w:rsidP="00DA5F49">
            <w:pPr>
              <w:pStyle w:val="TAL"/>
              <w:rPr>
                <w:sz w:val="16"/>
              </w:rPr>
            </w:pPr>
            <w:r>
              <w:rPr>
                <w:sz w:val="16"/>
              </w:rPr>
              <w:t>F</w:t>
            </w:r>
          </w:p>
        </w:tc>
        <w:tc>
          <w:tcPr>
            <w:tcW w:w="4013" w:type="dxa"/>
          </w:tcPr>
          <w:p w14:paraId="70EEAFA7" w14:textId="77777777" w:rsidR="00507112" w:rsidRPr="002901BB" w:rsidRDefault="00507112" w:rsidP="00DA5F49">
            <w:pPr>
              <w:pStyle w:val="TAL"/>
              <w:rPr>
                <w:sz w:val="16"/>
              </w:rPr>
            </w:pPr>
            <w:r>
              <w:rPr>
                <w:sz w:val="16"/>
              </w:rPr>
              <w:t>NR_FR1_TRP_TRS_enh-UEConTest</w:t>
            </w:r>
          </w:p>
        </w:tc>
        <w:tc>
          <w:tcPr>
            <w:tcW w:w="967" w:type="dxa"/>
          </w:tcPr>
          <w:p w14:paraId="0FD57CBA" w14:textId="77777777" w:rsidR="00507112" w:rsidRPr="002901BB" w:rsidRDefault="00507112" w:rsidP="00DA5F49">
            <w:pPr>
              <w:pStyle w:val="TAL"/>
              <w:rPr>
                <w:sz w:val="16"/>
              </w:rPr>
            </w:pPr>
            <w:r>
              <w:rPr>
                <w:sz w:val="16"/>
              </w:rPr>
              <w:t>agreed</w:t>
            </w:r>
          </w:p>
        </w:tc>
      </w:tr>
      <w:tr w:rsidR="00507112" w14:paraId="2B986508" w14:textId="77777777" w:rsidTr="00E27664">
        <w:tc>
          <w:tcPr>
            <w:tcW w:w="1097" w:type="dxa"/>
          </w:tcPr>
          <w:p w14:paraId="0E8BD83E" w14:textId="77777777" w:rsidR="00507112" w:rsidRPr="002901BB" w:rsidRDefault="00507112" w:rsidP="00DA5F49">
            <w:pPr>
              <w:pStyle w:val="TAL"/>
              <w:rPr>
                <w:sz w:val="16"/>
              </w:rPr>
            </w:pPr>
            <w:r>
              <w:rPr>
                <w:sz w:val="16"/>
              </w:rPr>
              <w:t>R5-251207</w:t>
            </w:r>
          </w:p>
        </w:tc>
        <w:tc>
          <w:tcPr>
            <w:tcW w:w="2440" w:type="dxa"/>
          </w:tcPr>
          <w:p w14:paraId="25F369DD" w14:textId="77777777" w:rsidR="00507112" w:rsidRPr="002901BB" w:rsidRDefault="00507112" w:rsidP="00DA5F49">
            <w:pPr>
              <w:pStyle w:val="TAL"/>
              <w:rPr>
                <w:sz w:val="16"/>
              </w:rPr>
            </w:pPr>
            <w:r>
              <w:rPr>
                <w:sz w:val="16"/>
              </w:rPr>
              <w:t>Updates to Annexes in FR1 TRP TRS test specification</w:t>
            </w:r>
          </w:p>
        </w:tc>
        <w:tc>
          <w:tcPr>
            <w:tcW w:w="1524" w:type="dxa"/>
          </w:tcPr>
          <w:p w14:paraId="063104A0" w14:textId="77777777" w:rsidR="00507112" w:rsidRPr="002901BB" w:rsidRDefault="00507112" w:rsidP="00DA5F49">
            <w:pPr>
              <w:pStyle w:val="TAL"/>
              <w:rPr>
                <w:sz w:val="16"/>
              </w:rPr>
            </w:pPr>
            <w:r>
              <w:rPr>
                <w:sz w:val="16"/>
              </w:rPr>
              <w:t>Apple Trading</w:t>
            </w:r>
          </w:p>
        </w:tc>
        <w:tc>
          <w:tcPr>
            <w:tcW w:w="888" w:type="dxa"/>
          </w:tcPr>
          <w:p w14:paraId="218B3097" w14:textId="77777777" w:rsidR="00507112" w:rsidRPr="002901BB" w:rsidRDefault="00507112" w:rsidP="00DA5F49">
            <w:pPr>
              <w:pStyle w:val="TAL"/>
              <w:rPr>
                <w:sz w:val="16"/>
              </w:rPr>
            </w:pPr>
            <w:r>
              <w:rPr>
                <w:sz w:val="16"/>
              </w:rPr>
              <w:t>38.561</w:t>
            </w:r>
          </w:p>
        </w:tc>
        <w:tc>
          <w:tcPr>
            <w:tcW w:w="709" w:type="dxa"/>
          </w:tcPr>
          <w:p w14:paraId="73D3C8C0" w14:textId="77777777" w:rsidR="00507112" w:rsidRPr="002901BB" w:rsidRDefault="00507112" w:rsidP="00DA5F49">
            <w:pPr>
              <w:pStyle w:val="TAL"/>
              <w:rPr>
                <w:sz w:val="16"/>
              </w:rPr>
            </w:pPr>
            <w:r>
              <w:rPr>
                <w:sz w:val="16"/>
              </w:rPr>
              <w:t>0021</w:t>
            </w:r>
          </w:p>
        </w:tc>
        <w:tc>
          <w:tcPr>
            <w:tcW w:w="281" w:type="dxa"/>
          </w:tcPr>
          <w:p w14:paraId="1EC95AEC" w14:textId="77777777" w:rsidR="00507112" w:rsidRPr="002901BB" w:rsidRDefault="00507112" w:rsidP="00DA5F49">
            <w:pPr>
              <w:pStyle w:val="TAR"/>
              <w:rPr>
                <w:sz w:val="16"/>
              </w:rPr>
            </w:pPr>
            <w:r>
              <w:rPr>
                <w:sz w:val="16"/>
              </w:rPr>
              <w:t>-</w:t>
            </w:r>
          </w:p>
        </w:tc>
        <w:tc>
          <w:tcPr>
            <w:tcW w:w="711" w:type="dxa"/>
          </w:tcPr>
          <w:p w14:paraId="2DB1DC3D" w14:textId="77777777" w:rsidR="00507112" w:rsidRPr="002901BB" w:rsidRDefault="00507112" w:rsidP="00DA5F49">
            <w:pPr>
              <w:pStyle w:val="TAL"/>
              <w:rPr>
                <w:sz w:val="16"/>
              </w:rPr>
            </w:pPr>
            <w:r>
              <w:rPr>
                <w:sz w:val="16"/>
              </w:rPr>
              <w:t>Rel-18</w:t>
            </w:r>
          </w:p>
        </w:tc>
        <w:tc>
          <w:tcPr>
            <w:tcW w:w="306" w:type="dxa"/>
          </w:tcPr>
          <w:p w14:paraId="1B5AD519" w14:textId="77777777" w:rsidR="00507112" w:rsidRPr="002901BB" w:rsidRDefault="00507112" w:rsidP="00DA5F49">
            <w:pPr>
              <w:pStyle w:val="TAL"/>
              <w:rPr>
                <w:sz w:val="16"/>
              </w:rPr>
            </w:pPr>
            <w:r>
              <w:rPr>
                <w:sz w:val="16"/>
              </w:rPr>
              <w:t>F</w:t>
            </w:r>
          </w:p>
        </w:tc>
        <w:tc>
          <w:tcPr>
            <w:tcW w:w="4013" w:type="dxa"/>
          </w:tcPr>
          <w:p w14:paraId="06ADD7C2" w14:textId="77777777" w:rsidR="00507112" w:rsidRPr="002901BB" w:rsidRDefault="00507112" w:rsidP="00DA5F49">
            <w:pPr>
              <w:pStyle w:val="TAL"/>
              <w:rPr>
                <w:sz w:val="16"/>
              </w:rPr>
            </w:pPr>
            <w:r>
              <w:rPr>
                <w:sz w:val="16"/>
              </w:rPr>
              <w:t>NR_FR1_TRP_TRS_enh-UEConTest</w:t>
            </w:r>
          </w:p>
        </w:tc>
        <w:tc>
          <w:tcPr>
            <w:tcW w:w="967" w:type="dxa"/>
          </w:tcPr>
          <w:p w14:paraId="563ADF61" w14:textId="77777777" w:rsidR="00507112" w:rsidRPr="002901BB" w:rsidRDefault="00507112" w:rsidP="00DA5F49">
            <w:pPr>
              <w:pStyle w:val="TAL"/>
              <w:rPr>
                <w:sz w:val="16"/>
              </w:rPr>
            </w:pPr>
            <w:r>
              <w:rPr>
                <w:sz w:val="16"/>
              </w:rPr>
              <w:t>revised</w:t>
            </w:r>
          </w:p>
        </w:tc>
      </w:tr>
      <w:tr w:rsidR="00507112" w14:paraId="7A169534" w14:textId="77777777" w:rsidTr="00E27664">
        <w:tc>
          <w:tcPr>
            <w:tcW w:w="1097" w:type="dxa"/>
          </w:tcPr>
          <w:p w14:paraId="1068A0C0" w14:textId="77777777" w:rsidR="00507112" w:rsidRPr="002901BB" w:rsidRDefault="00507112" w:rsidP="00DA5F49">
            <w:pPr>
              <w:pStyle w:val="TAL"/>
              <w:rPr>
                <w:sz w:val="16"/>
              </w:rPr>
            </w:pPr>
            <w:r>
              <w:rPr>
                <w:sz w:val="16"/>
              </w:rPr>
              <w:t>R5-251723</w:t>
            </w:r>
          </w:p>
        </w:tc>
        <w:tc>
          <w:tcPr>
            <w:tcW w:w="2440" w:type="dxa"/>
          </w:tcPr>
          <w:p w14:paraId="18EBAC1C" w14:textId="77777777" w:rsidR="00507112" w:rsidRPr="002901BB" w:rsidRDefault="00507112" w:rsidP="00DA5F49">
            <w:pPr>
              <w:pStyle w:val="TAL"/>
              <w:rPr>
                <w:sz w:val="16"/>
              </w:rPr>
            </w:pPr>
            <w:r>
              <w:rPr>
                <w:sz w:val="16"/>
              </w:rPr>
              <w:t>Updates to Annexes in FR1 TRP TRS test specification</w:t>
            </w:r>
          </w:p>
        </w:tc>
        <w:tc>
          <w:tcPr>
            <w:tcW w:w="1524" w:type="dxa"/>
          </w:tcPr>
          <w:p w14:paraId="24367727" w14:textId="77777777" w:rsidR="00507112" w:rsidRPr="002901BB" w:rsidRDefault="00507112" w:rsidP="00DA5F49">
            <w:pPr>
              <w:pStyle w:val="TAL"/>
              <w:rPr>
                <w:sz w:val="16"/>
              </w:rPr>
            </w:pPr>
            <w:r>
              <w:rPr>
                <w:sz w:val="16"/>
              </w:rPr>
              <w:t>Apple Trading</w:t>
            </w:r>
          </w:p>
        </w:tc>
        <w:tc>
          <w:tcPr>
            <w:tcW w:w="888" w:type="dxa"/>
          </w:tcPr>
          <w:p w14:paraId="5885E9DC" w14:textId="77777777" w:rsidR="00507112" w:rsidRPr="002901BB" w:rsidRDefault="00507112" w:rsidP="00DA5F49">
            <w:pPr>
              <w:pStyle w:val="TAL"/>
              <w:rPr>
                <w:sz w:val="16"/>
              </w:rPr>
            </w:pPr>
            <w:r>
              <w:rPr>
                <w:sz w:val="16"/>
              </w:rPr>
              <w:t>38.561</w:t>
            </w:r>
          </w:p>
        </w:tc>
        <w:tc>
          <w:tcPr>
            <w:tcW w:w="709" w:type="dxa"/>
          </w:tcPr>
          <w:p w14:paraId="24697CD5" w14:textId="77777777" w:rsidR="00507112" w:rsidRPr="002901BB" w:rsidRDefault="00507112" w:rsidP="00DA5F49">
            <w:pPr>
              <w:pStyle w:val="TAL"/>
              <w:rPr>
                <w:sz w:val="16"/>
              </w:rPr>
            </w:pPr>
            <w:r>
              <w:rPr>
                <w:sz w:val="16"/>
              </w:rPr>
              <w:t>0021</w:t>
            </w:r>
          </w:p>
        </w:tc>
        <w:tc>
          <w:tcPr>
            <w:tcW w:w="281" w:type="dxa"/>
          </w:tcPr>
          <w:p w14:paraId="7DE6BE08" w14:textId="77777777" w:rsidR="00507112" w:rsidRPr="002901BB" w:rsidRDefault="00507112" w:rsidP="00DA5F49">
            <w:pPr>
              <w:pStyle w:val="TAR"/>
              <w:rPr>
                <w:sz w:val="16"/>
              </w:rPr>
            </w:pPr>
            <w:r>
              <w:rPr>
                <w:sz w:val="16"/>
              </w:rPr>
              <w:t>1</w:t>
            </w:r>
          </w:p>
        </w:tc>
        <w:tc>
          <w:tcPr>
            <w:tcW w:w="711" w:type="dxa"/>
          </w:tcPr>
          <w:p w14:paraId="18154420" w14:textId="77777777" w:rsidR="00507112" w:rsidRPr="002901BB" w:rsidRDefault="00507112" w:rsidP="00DA5F49">
            <w:pPr>
              <w:pStyle w:val="TAL"/>
              <w:rPr>
                <w:sz w:val="16"/>
              </w:rPr>
            </w:pPr>
            <w:r>
              <w:rPr>
                <w:sz w:val="16"/>
              </w:rPr>
              <w:t>Rel-18</w:t>
            </w:r>
          </w:p>
        </w:tc>
        <w:tc>
          <w:tcPr>
            <w:tcW w:w="306" w:type="dxa"/>
          </w:tcPr>
          <w:p w14:paraId="02E345FD" w14:textId="77777777" w:rsidR="00507112" w:rsidRPr="002901BB" w:rsidRDefault="00507112" w:rsidP="00DA5F49">
            <w:pPr>
              <w:pStyle w:val="TAL"/>
              <w:rPr>
                <w:sz w:val="16"/>
              </w:rPr>
            </w:pPr>
            <w:r>
              <w:rPr>
                <w:sz w:val="16"/>
              </w:rPr>
              <w:t>F</w:t>
            </w:r>
          </w:p>
        </w:tc>
        <w:tc>
          <w:tcPr>
            <w:tcW w:w="4013" w:type="dxa"/>
          </w:tcPr>
          <w:p w14:paraId="64009D86" w14:textId="77777777" w:rsidR="00507112" w:rsidRPr="002901BB" w:rsidRDefault="00507112" w:rsidP="00DA5F49">
            <w:pPr>
              <w:pStyle w:val="TAL"/>
              <w:rPr>
                <w:sz w:val="16"/>
              </w:rPr>
            </w:pPr>
            <w:r>
              <w:rPr>
                <w:sz w:val="16"/>
              </w:rPr>
              <w:t>NR_FR1_TRP_TRS_enh-UEConTest</w:t>
            </w:r>
          </w:p>
        </w:tc>
        <w:tc>
          <w:tcPr>
            <w:tcW w:w="967" w:type="dxa"/>
          </w:tcPr>
          <w:p w14:paraId="06A81ABE" w14:textId="77777777" w:rsidR="00507112" w:rsidRPr="002901BB" w:rsidRDefault="00507112" w:rsidP="00DA5F49">
            <w:pPr>
              <w:pStyle w:val="TAL"/>
              <w:rPr>
                <w:sz w:val="16"/>
              </w:rPr>
            </w:pPr>
            <w:r>
              <w:rPr>
                <w:sz w:val="16"/>
              </w:rPr>
              <w:t>agreed</w:t>
            </w:r>
          </w:p>
        </w:tc>
      </w:tr>
      <w:tr w:rsidR="00507112" w14:paraId="6515319D" w14:textId="77777777" w:rsidTr="00E27664">
        <w:tc>
          <w:tcPr>
            <w:tcW w:w="1097" w:type="dxa"/>
          </w:tcPr>
          <w:p w14:paraId="4F66F635" w14:textId="77777777" w:rsidR="00507112" w:rsidRPr="002901BB" w:rsidRDefault="00507112" w:rsidP="00DA5F49">
            <w:pPr>
              <w:pStyle w:val="TAL"/>
              <w:rPr>
                <w:sz w:val="16"/>
              </w:rPr>
            </w:pPr>
            <w:r>
              <w:rPr>
                <w:sz w:val="16"/>
              </w:rPr>
              <w:t>R5-251208</w:t>
            </w:r>
          </w:p>
        </w:tc>
        <w:tc>
          <w:tcPr>
            <w:tcW w:w="2440" w:type="dxa"/>
          </w:tcPr>
          <w:p w14:paraId="3C003515" w14:textId="77777777" w:rsidR="00507112" w:rsidRPr="002901BB" w:rsidRDefault="00507112" w:rsidP="00DA5F49">
            <w:pPr>
              <w:pStyle w:val="TAL"/>
              <w:rPr>
                <w:sz w:val="16"/>
              </w:rPr>
            </w:pPr>
            <w:r>
              <w:rPr>
                <w:sz w:val="16"/>
              </w:rPr>
              <w:t>Updates to common clauses in FR1 TRP TRS test specification</w:t>
            </w:r>
          </w:p>
        </w:tc>
        <w:tc>
          <w:tcPr>
            <w:tcW w:w="1524" w:type="dxa"/>
          </w:tcPr>
          <w:p w14:paraId="6F013AB2" w14:textId="77777777" w:rsidR="00507112" w:rsidRPr="002901BB" w:rsidRDefault="00507112" w:rsidP="00DA5F49">
            <w:pPr>
              <w:pStyle w:val="TAL"/>
              <w:rPr>
                <w:sz w:val="16"/>
              </w:rPr>
            </w:pPr>
            <w:r>
              <w:rPr>
                <w:sz w:val="16"/>
              </w:rPr>
              <w:t>Apple Trading</w:t>
            </w:r>
          </w:p>
        </w:tc>
        <w:tc>
          <w:tcPr>
            <w:tcW w:w="888" w:type="dxa"/>
          </w:tcPr>
          <w:p w14:paraId="1D35B73A" w14:textId="77777777" w:rsidR="00507112" w:rsidRPr="002901BB" w:rsidRDefault="00507112" w:rsidP="00DA5F49">
            <w:pPr>
              <w:pStyle w:val="TAL"/>
              <w:rPr>
                <w:sz w:val="16"/>
              </w:rPr>
            </w:pPr>
            <w:r>
              <w:rPr>
                <w:sz w:val="16"/>
              </w:rPr>
              <w:t>38.561</w:t>
            </w:r>
          </w:p>
        </w:tc>
        <w:tc>
          <w:tcPr>
            <w:tcW w:w="709" w:type="dxa"/>
          </w:tcPr>
          <w:p w14:paraId="30C2E996" w14:textId="77777777" w:rsidR="00507112" w:rsidRPr="002901BB" w:rsidRDefault="00507112" w:rsidP="00DA5F49">
            <w:pPr>
              <w:pStyle w:val="TAL"/>
              <w:rPr>
                <w:sz w:val="16"/>
              </w:rPr>
            </w:pPr>
            <w:r>
              <w:rPr>
                <w:sz w:val="16"/>
              </w:rPr>
              <w:t>0022</w:t>
            </w:r>
          </w:p>
        </w:tc>
        <w:tc>
          <w:tcPr>
            <w:tcW w:w="281" w:type="dxa"/>
          </w:tcPr>
          <w:p w14:paraId="4087FE34" w14:textId="77777777" w:rsidR="00507112" w:rsidRPr="002901BB" w:rsidRDefault="00507112" w:rsidP="00DA5F49">
            <w:pPr>
              <w:pStyle w:val="TAR"/>
              <w:rPr>
                <w:sz w:val="16"/>
              </w:rPr>
            </w:pPr>
            <w:r>
              <w:rPr>
                <w:sz w:val="16"/>
              </w:rPr>
              <w:t>-</w:t>
            </w:r>
          </w:p>
        </w:tc>
        <w:tc>
          <w:tcPr>
            <w:tcW w:w="711" w:type="dxa"/>
          </w:tcPr>
          <w:p w14:paraId="3C2FDB25" w14:textId="77777777" w:rsidR="00507112" w:rsidRPr="002901BB" w:rsidRDefault="00507112" w:rsidP="00DA5F49">
            <w:pPr>
              <w:pStyle w:val="TAL"/>
              <w:rPr>
                <w:sz w:val="16"/>
              </w:rPr>
            </w:pPr>
            <w:r>
              <w:rPr>
                <w:sz w:val="16"/>
              </w:rPr>
              <w:t>Rel-18</w:t>
            </w:r>
          </w:p>
        </w:tc>
        <w:tc>
          <w:tcPr>
            <w:tcW w:w="306" w:type="dxa"/>
          </w:tcPr>
          <w:p w14:paraId="12F6F482" w14:textId="77777777" w:rsidR="00507112" w:rsidRPr="002901BB" w:rsidRDefault="00507112" w:rsidP="00DA5F49">
            <w:pPr>
              <w:pStyle w:val="TAL"/>
              <w:rPr>
                <w:sz w:val="16"/>
              </w:rPr>
            </w:pPr>
            <w:r>
              <w:rPr>
                <w:sz w:val="16"/>
              </w:rPr>
              <w:t>F</w:t>
            </w:r>
          </w:p>
        </w:tc>
        <w:tc>
          <w:tcPr>
            <w:tcW w:w="4013" w:type="dxa"/>
          </w:tcPr>
          <w:p w14:paraId="270EDF71" w14:textId="77777777" w:rsidR="00507112" w:rsidRPr="002901BB" w:rsidRDefault="00507112" w:rsidP="00DA5F49">
            <w:pPr>
              <w:pStyle w:val="TAL"/>
              <w:rPr>
                <w:sz w:val="16"/>
              </w:rPr>
            </w:pPr>
            <w:r>
              <w:rPr>
                <w:sz w:val="16"/>
              </w:rPr>
              <w:t>NR_FR1_TRP_TRS_enh-UEConTest</w:t>
            </w:r>
          </w:p>
        </w:tc>
        <w:tc>
          <w:tcPr>
            <w:tcW w:w="967" w:type="dxa"/>
          </w:tcPr>
          <w:p w14:paraId="009EBF15" w14:textId="77777777" w:rsidR="00507112" w:rsidRPr="002901BB" w:rsidRDefault="00507112" w:rsidP="00DA5F49">
            <w:pPr>
              <w:pStyle w:val="TAL"/>
              <w:rPr>
                <w:sz w:val="16"/>
              </w:rPr>
            </w:pPr>
            <w:r>
              <w:rPr>
                <w:sz w:val="16"/>
              </w:rPr>
              <w:t>revised</w:t>
            </w:r>
          </w:p>
        </w:tc>
      </w:tr>
      <w:tr w:rsidR="00507112" w14:paraId="0FA2E077" w14:textId="77777777" w:rsidTr="00E27664">
        <w:tc>
          <w:tcPr>
            <w:tcW w:w="1097" w:type="dxa"/>
          </w:tcPr>
          <w:p w14:paraId="791D3B96" w14:textId="77777777" w:rsidR="00507112" w:rsidRPr="002901BB" w:rsidRDefault="00507112" w:rsidP="00DA5F49">
            <w:pPr>
              <w:pStyle w:val="TAL"/>
              <w:rPr>
                <w:sz w:val="16"/>
              </w:rPr>
            </w:pPr>
            <w:r>
              <w:rPr>
                <w:sz w:val="16"/>
              </w:rPr>
              <w:t>R5-251724</w:t>
            </w:r>
          </w:p>
        </w:tc>
        <w:tc>
          <w:tcPr>
            <w:tcW w:w="2440" w:type="dxa"/>
          </w:tcPr>
          <w:p w14:paraId="7183CFD7" w14:textId="77777777" w:rsidR="00507112" w:rsidRPr="002901BB" w:rsidRDefault="00507112" w:rsidP="00DA5F49">
            <w:pPr>
              <w:pStyle w:val="TAL"/>
              <w:rPr>
                <w:sz w:val="16"/>
              </w:rPr>
            </w:pPr>
            <w:r>
              <w:rPr>
                <w:sz w:val="16"/>
              </w:rPr>
              <w:t>Updates to common clauses in FR1 TRP TRS test specification</w:t>
            </w:r>
          </w:p>
        </w:tc>
        <w:tc>
          <w:tcPr>
            <w:tcW w:w="1524" w:type="dxa"/>
          </w:tcPr>
          <w:p w14:paraId="68C9701A" w14:textId="77777777" w:rsidR="00507112" w:rsidRPr="002901BB" w:rsidRDefault="00507112" w:rsidP="00DA5F49">
            <w:pPr>
              <w:pStyle w:val="TAL"/>
              <w:rPr>
                <w:sz w:val="16"/>
              </w:rPr>
            </w:pPr>
            <w:r>
              <w:rPr>
                <w:sz w:val="16"/>
              </w:rPr>
              <w:t>Apple Trading</w:t>
            </w:r>
          </w:p>
        </w:tc>
        <w:tc>
          <w:tcPr>
            <w:tcW w:w="888" w:type="dxa"/>
          </w:tcPr>
          <w:p w14:paraId="12DE7F2C" w14:textId="77777777" w:rsidR="00507112" w:rsidRPr="002901BB" w:rsidRDefault="00507112" w:rsidP="00DA5F49">
            <w:pPr>
              <w:pStyle w:val="TAL"/>
              <w:rPr>
                <w:sz w:val="16"/>
              </w:rPr>
            </w:pPr>
            <w:r>
              <w:rPr>
                <w:sz w:val="16"/>
              </w:rPr>
              <w:t>38.561</w:t>
            </w:r>
          </w:p>
        </w:tc>
        <w:tc>
          <w:tcPr>
            <w:tcW w:w="709" w:type="dxa"/>
          </w:tcPr>
          <w:p w14:paraId="7CC179C5" w14:textId="77777777" w:rsidR="00507112" w:rsidRPr="002901BB" w:rsidRDefault="00507112" w:rsidP="00DA5F49">
            <w:pPr>
              <w:pStyle w:val="TAL"/>
              <w:rPr>
                <w:sz w:val="16"/>
              </w:rPr>
            </w:pPr>
            <w:r>
              <w:rPr>
                <w:sz w:val="16"/>
              </w:rPr>
              <w:t>0022</w:t>
            </w:r>
          </w:p>
        </w:tc>
        <w:tc>
          <w:tcPr>
            <w:tcW w:w="281" w:type="dxa"/>
          </w:tcPr>
          <w:p w14:paraId="25698303" w14:textId="77777777" w:rsidR="00507112" w:rsidRPr="002901BB" w:rsidRDefault="00507112" w:rsidP="00DA5F49">
            <w:pPr>
              <w:pStyle w:val="TAR"/>
              <w:rPr>
                <w:sz w:val="16"/>
              </w:rPr>
            </w:pPr>
            <w:r>
              <w:rPr>
                <w:sz w:val="16"/>
              </w:rPr>
              <w:t>1</w:t>
            </w:r>
          </w:p>
        </w:tc>
        <w:tc>
          <w:tcPr>
            <w:tcW w:w="711" w:type="dxa"/>
          </w:tcPr>
          <w:p w14:paraId="5BD3DB16" w14:textId="77777777" w:rsidR="00507112" w:rsidRPr="002901BB" w:rsidRDefault="00507112" w:rsidP="00DA5F49">
            <w:pPr>
              <w:pStyle w:val="TAL"/>
              <w:rPr>
                <w:sz w:val="16"/>
              </w:rPr>
            </w:pPr>
            <w:r>
              <w:rPr>
                <w:sz w:val="16"/>
              </w:rPr>
              <w:t>Rel-18</w:t>
            </w:r>
          </w:p>
        </w:tc>
        <w:tc>
          <w:tcPr>
            <w:tcW w:w="306" w:type="dxa"/>
          </w:tcPr>
          <w:p w14:paraId="6988C264" w14:textId="77777777" w:rsidR="00507112" w:rsidRPr="002901BB" w:rsidRDefault="00507112" w:rsidP="00DA5F49">
            <w:pPr>
              <w:pStyle w:val="TAL"/>
              <w:rPr>
                <w:sz w:val="16"/>
              </w:rPr>
            </w:pPr>
            <w:r>
              <w:rPr>
                <w:sz w:val="16"/>
              </w:rPr>
              <w:t>F</w:t>
            </w:r>
          </w:p>
        </w:tc>
        <w:tc>
          <w:tcPr>
            <w:tcW w:w="4013" w:type="dxa"/>
          </w:tcPr>
          <w:p w14:paraId="3E9669A5" w14:textId="77777777" w:rsidR="00507112" w:rsidRPr="002901BB" w:rsidRDefault="00507112" w:rsidP="00DA5F49">
            <w:pPr>
              <w:pStyle w:val="TAL"/>
              <w:rPr>
                <w:sz w:val="16"/>
              </w:rPr>
            </w:pPr>
            <w:r>
              <w:rPr>
                <w:sz w:val="16"/>
              </w:rPr>
              <w:t>NR_FR1_TRP_TRS_enh-UEConTest</w:t>
            </w:r>
          </w:p>
        </w:tc>
        <w:tc>
          <w:tcPr>
            <w:tcW w:w="967" w:type="dxa"/>
          </w:tcPr>
          <w:p w14:paraId="2B5FA753" w14:textId="77777777" w:rsidR="00507112" w:rsidRPr="002901BB" w:rsidRDefault="00507112" w:rsidP="00DA5F49">
            <w:pPr>
              <w:pStyle w:val="TAL"/>
              <w:rPr>
                <w:sz w:val="16"/>
              </w:rPr>
            </w:pPr>
            <w:r>
              <w:rPr>
                <w:sz w:val="16"/>
              </w:rPr>
              <w:t>agreed</w:t>
            </w:r>
          </w:p>
        </w:tc>
      </w:tr>
      <w:tr w:rsidR="00507112" w14:paraId="6ABA92ED" w14:textId="77777777" w:rsidTr="00E27664">
        <w:tc>
          <w:tcPr>
            <w:tcW w:w="1097" w:type="dxa"/>
          </w:tcPr>
          <w:p w14:paraId="7689E961" w14:textId="77777777" w:rsidR="00507112" w:rsidRPr="002901BB" w:rsidRDefault="00507112" w:rsidP="00DA5F49">
            <w:pPr>
              <w:pStyle w:val="TAL"/>
              <w:rPr>
                <w:sz w:val="16"/>
              </w:rPr>
            </w:pPr>
            <w:r>
              <w:rPr>
                <w:sz w:val="16"/>
              </w:rPr>
              <w:t>R5-251209</w:t>
            </w:r>
          </w:p>
        </w:tc>
        <w:tc>
          <w:tcPr>
            <w:tcW w:w="2440" w:type="dxa"/>
          </w:tcPr>
          <w:p w14:paraId="23CB1844" w14:textId="77777777" w:rsidR="00507112" w:rsidRPr="002901BB" w:rsidRDefault="00507112" w:rsidP="00DA5F49">
            <w:pPr>
              <w:pStyle w:val="TAL"/>
              <w:rPr>
                <w:sz w:val="16"/>
              </w:rPr>
            </w:pPr>
            <w:r>
              <w:rPr>
                <w:sz w:val="16"/>
              </w:rPr>
              <w:t>Updates to Talk Mode TRP and TRS test cases</w:t>
            </w:r>
          </w:p>
        </w:tc>
        <w:tc>
          <w:tcPr>
            <w:tcW w:w="1524" w:type="dxa"/>
          </w:tcPr>
          <w:p w14:paraId="416E9D14" w14:textId="77777777" w:rsidR="00507112" w:rsidRPr="002901BB" w:rsidRDefault="00507112" w:rsidP="00DA5F49">
            <w:pPr>
              <w:pStyle w:val="TAL"/>
              <w:rPr>
                <w:sz w:val="16"/>
              </w:rPr>
            </w:pPr>
            <w:r>
              <w:rPr>
                <w:sz w:val="16"/>
              </w:rPr>
              <w:t>Apple Trading</w:t>
            </w:r>
          </w:p>
        </w:tc>
        <w:tc>
          <w:tcPr>
            <w:tcW w:w="888" w:type="dxa"/>
          </w:tcPr>
          <w:p w14:paraId="4B8CE0D5" w14:textId="77777777" w:rsidR="00507112" w:rsidRPr="002901BB" w:rsidRDefault="00507112" w:rsidP="00DA5F49">
            <w:pPr>
              <w:pStyle w:val="TAL"/>
              <w:rPr>
                <w:sz w:val="16"/>
              </w:rPr>
            </w:pPr>
            <w:r>
              <w:rPr>
                <w:sz w:val="16"/>
              </w:rPr>
              <w:t>38.561</w:t>
            </w:r>
          </w:p>
        </w:tc>
        <w:tc>
          <w:tcPr>
            <w:tcW w:w="709" w:type="dxa"/>
          </w:tcPr>
          <w:p w14:paraId="769A19AD" w14:textId="77777777" w:rsidR="00507112" w:rsidRPr="002901BB" w:rsidRDefault="00507112" w:rsidP="00DA5F49">
            <w:pPr>
              <w:pStyle w:val="TAL"/>
              <w:rPr>
                <w:sz w:val="16"/>
              </w:rPr>
            </w:pPr>
            <w:r>
              <w:rPr>
                <w:sz w:val="16"/>
              </w:rPr>
              <w:t>0023</w:t>
            </w:r>
          </w:p>
        </w:tc>
        <w:tc>
          <w:tcPr>
            <w:tcW w:w="281" w:type="dxa"/>
          </w:tcPr>
          <w:p w14:paraId="10D7FAEF" w14:textId="77777777" w:rsidR="00507112" w:rsidRPr="002901BB" w:rsidRDefault="00507112" w:rsidP="00DA5F49">
            <w:pPr>
              <w:pStyle w:val="TAR"/>
              <w:rPr>
                <w:sz w:val="16"/>
              </w:rPr>
            </w:pPr>
            <w:r>
              <w:rPr>
                <w:sz w:val="16"/>
              </w:rPr>
              <w:t>-</w:t>
            </w:r>
          </w:p>
        </w:tc>
        <w:tc>
          <w:tcPr>
            <w:tcW w:w="711" w:type="dxa"/>
          </w:tcPr>
          <w:p w14:paraId="48C26AAE" w14:textId="77777777" w:rsidR="00507112" w:rsidRPr="002901BB" w:rsidRDefault="00507112" w:rsidP="00DA5F49">
            <w:pPr>
              <w:pStyle w:val="TAL"/>
              <w:rPr>
                <w:sz w:val="16"/>
              </w:rPr>
            </w:pPr>
            <w:r>
              <w:rPr>
                <w:sz w:val="16"/>
              </w:rPr>
              <w:t>Rel-18</w:t>
            </w:r>
          </w:p>
        </w:tc>
        <w:tc>
          <w:tcPr>
            <w:tcW w:w="306" w:type="dxa"/>
          </w:tcPr>
          <w:p w14:paraId="65837677" w14:textId="77777777" w:rsidR="00507112" w:rsidRPr="002901BB" w:rsidRDefault="00507112" w:rsidP="00DA5F49">
            <w:pPr>
              <w:pStyle w:val="TAL"/>
              <w:rPr>
                <w:sz w:val="16"/>
              </w:rPr>
            </w:pPr>
            <w:r>
              <w:rPr>
                <w:sz w:val="16"/>
              </w:rPr>
              <w:t>F</w:t>
            </w:r>
          </w:p>
        </w:tc>
        <w:tc>
          <w:tcPr>
            <w:tcW w:w="4013" w:type="dxa"/>
          </w:tcPr>
          <w:p w14:paraId="7F64AA96" w14:textId="77777777" w:rsidR="00507112" w:rsidRPr="002901BB" w:rsidRDefault="00507112" w:rsidP="00DA5F49">
            <w:pPr>
              <w:pStyle w:val="TAL"/>
              <w:rPr>
                <w:sz w:val="16"/>
              </w:rPr>
            </w:pPr>
            <w:r>
              <w:rPr>
                <w:sz w:val="16"/>
              </w:rPr>
              <w:t>NR_FR1_TRP_TRS_enh-UEConTest</w:t>
            </w:r>
          </w:p>
        </w:tc>
        <w:tc>
          <w:tcPr>
            <w:tcW w:w="967" w:type="dxa"/>
          </w:tcPr>
          <w:p w14:paraId="53F14A41" w14:textId="77777777" w:rsidR="00507112" w:rsidRPr="002901BB" w:rsidRDefault="00507112" w:rsidP="00DA5F49">
            <w:pPr>
              <w:pStyle w:val="TAL"/>
              <w:rPr>
                <w:sz w:val="16"/>
              </w:rPr>
            </w:pPr>
            <w:r>
              <w:rPr>
                <w:sz w:val="16"/>
              </w:rPr>
              <w:t>agreed</w:t>
            </w:r>
          </w:p>
        </w:tc>
      </w:tr>
      <w:tr w:rsidR="00507112" w14:paraId="1CC7BCFD" w14:textId="77777777" w:rsidTr="00E27664">
        <w:tc>
          <w:tcPr>
            <w:tcW w:w="1097" w:type="dxa"/>
          </w:tcPr>
          <w:p w14:paraId="12A37CD8" w14:textId="77777777" w:rsidR="00507112" w:rsidRPr="002901BB" w:rsidRDefault="00507112" w:rsidP="00DA5F49">
            <w:pPr>
              <w:pStyle w:val="TAL"/>
              <w:rPr>
                <w:sz w:val="16"/>
              </w:rPr>
            </w:pPr>
            <w:r>
              <w:rPr>
                <w:sz w:val="16"/>
              </w:rPr>
              <w:t>R5-250201</w:t>
            </w:r>
          </w:p>
        </w:tc>
        <w:tc>
          <w:tcPr>
            <w:tcW w:w="2440" w:type="dxa"/>
          </w:tcPr>
          <w:p w14:paraId="24F92FC8" w14:textId="77777777" w:rsidR="00507112" w:rsidRPr="002901BB" w:rsidRDefault="00507112" w:rsidP="00DA5F49">
            <w:pPr>
              <w:pStyle w:val="TAL"/>
              <w:rPr>
                <w:sz w:val="16"/>
              </w:rPr>
            </w:pPr>
            <w:r>
              <w:rPr>
                <w:sz w:val="16"/>
              </w:rPr>
              <w:t>FR2 MU - MU definition for EVM measurement on PUCCH in 38.903</w:t>
            </w:r>
          </w:p>
        </w:tc>
        <w:tc>
          <w:tcPr>
            <w:tcW w:w="1524" w:type="dxa"/>
          </w:tcPr>
          <w:p w14:paraId="06AABFCF" w14:textId="77777777" w:rsidR="00507112" w:rsidRPr="002901BB" w:rsidRDefault="00507112" w:rsidP="00DA5F49">
            <w:pPr>
              <w:pStyle w:val="TAL"/>
              <w:rPr>
                <w:sz w:val="16"/>
              </w:rPr>
            </w:pPr>
            <w:r>
              <w:rPr>
                <w:sz w:val="16"/>
              </w:rPr>
              <w:t>Keysight Technologies</w:t>
            </w:r>
          </w:p>
        </w:tc>
        <w:tc>
          <w:tcPr>
            <w:tcW w:w="888" w:type="dxa"/>
          </w:tcPr>
          <w:p w14:paraId="5F8D2BDC" w14:textId="77777777" w:rsidR="00507112" w:rsidRPr="002901BB" w:rsidRDefault="00507112" w:rsidP="00DA5F49">
            <w:pPr>
              <w:pStyle w:val="TAL"/>
              <w:rPr>
                <w:sz w:val="16"/>
              </w:rPr>
            </w:pPr>
            <w:r>
              <w:rPr>
                <w:sz w:val="16"/>
              </w:rPr>
              <w:t>38.903</w:t>
            </w:r>
          </w:p>
        </w:tc>
        <w:tc>
          <w:tcPr>
            <w:tcW w:w="709" w:type="dxa"/>
          </w:tcPr>
          <w:p w14:paraId="45D87196" w14:textId="77777777" w:rsidR="00507112" w:rsidRPr="002901BB" w:rsidRDefault="00507112" w:rsidP="00DA5F49">
            <w:pPr>
              <w:pStyle w:val="TAL"/>
              <w:rPr>
                <w:sz w:val="16"/>
              </w:rPr>
            </w:pPr>
            <w:r>
              <w:rPr>
                <w:sz w:val="16"/>
              </w:rPr>
              <w:t>0931</w:t>
            </w:r>
          </w:p>
        </w:tc>
        <w:tc>
          <w:tcPr>
            <w:tcW w:w="281" w:type="dxa"/>
          </w:tcPr>
          <w:p w14:paraId="1B8A5917" w14:textId="77777777" w:rsidR="00507112" w:rsidRPr="002901BB" w:rsidRDefault="00507112" w:rsidP="00DA5F49">
            <w:pPr>
              <w:pStyle w:val="TAR"/>
              <w:rPr>
                <w:sz w:val="16"/>
              </w:rPr>
            </w:pPr>
            <w:r>
              <w:rPr>
                <w:sz w:val="16"/>
              </w:rPr>
              <w:t>-</w:t>
            </w:r>
          </w:p>
        </w:tc>
        <w:tc>
          <w:tcPr>
            <w:tcW w:w="711" w:type="dxa"/>
          </w:tcPr>
          <w:p w14:paraId="258899C7" w14:textId="77777777" w:rsidR="00507112" w:rsidRPr="002901BB" w:rsidRDefault="00507112" w:rsidP="00DA5F49">
            <w:pPr>
              <w:pStyle w:val="TAL"/>
              <w:rPr>
                <w:sz w:val="16"/>
              </w:rPr>
            </w:pPr>
            <w:r>
              <w:rPr>
                <w:sz w:val="16"/>
              </w:rPr>
              <w:t>Rel-18</w:t>
            </w:r>
          </w:p>
        </w:tc>
        <w:tc>
          <w:tcPr>
            <w:tcW w:w="306" w:type="dxa"/>
          </w:tcPr>
          <w:p w14:paraId="048039A5" w14:textId="77777777" w:rsidR="00507112" w:rsidRPr="002901BB" w:rsidRDefault="00507112" w:rsidP="00DA5F49">
            <w:pPr>
              <w:pStyle w:val="TAL"/>
              <w:rPr>
                <w:sz w:val="16"/>
              </w:rPr>
            </w:pPr>
            <w:r>
              <w:rPr>
                <w:sz w:val="16"/>
              </w:rPr>
              <w:t>F</w:t>
            </w:r>
          </w:p>
        </w:tc>
        <w:tc>
          <w:tcPr>
            <w:tcW w:w="4013" w:type="dxa"/>
          </w:tcPr>
          <w:p w14:paraId="463013F5" w14:textId="77777777" w:rsidR="00507112" w:rsidRPr="002901BB" w:rsidRDefault="00507112" w:rsidP="00DA5F49">
            <w:pPr>
              <w:pStyle w:val="TAL"/>
              <w:rPr>
                <w:sz w:val="16"/>
              </w:rPr>
            </w:pPr>
            <w:r>
              <w:rPr>
                <w:sz w:val="16"/>
              </w:rPr>
              <w:t>TEI15_Test, 5GS_NR_LTE-UEConTest</w:t>
            </w:r>
          </w:p>
        </w:tc>
        <w:tc>
          <w:tcPr>
            <w:tcW w:w="967" w:type="dxa"/>
          </w:tcPr>
          <w:p w14:paraId="3D7A6D81" w14:textId="77777777" w:rsidR="00507112" w:rsidRPr="002901BB" w:rsidRDefault="00507112" w:rsidP="00DA5F49">
            <w:pPr>
              <w:pStyle w:val="TAL"/>
              <w:rPr>
                <w:sz w:val="16"/>
              </w:rPr>
            </w:pPr>
            <w:r>
              <w:rPr>
                <w:sz w:val="16"/>
              </w:rPr>
              <w:t>withdrawn</w:t>
            </w:r>
          </w:p>
        </w:tc>
      </w:tr>
      <w:tr w:rsidR="00507112" w14:paraId="7B7BE2E6" w14:textId="77777777" w:rsidTr="00E27664">
        <w:tc>
          <w:tcPr>
            <w:tcW w:w="1097" w:type="dxa"/>
          </w:tcPr>
          <w:p w14:paraId="35AA088F" w14:textId="77777777" w:rsidR="00507112" w:rsidRPr="002901BB" w:rsidRDefault="00507112" w:rsidP="00DA5F49">
            <w:pPr>
              <w:pStyle w:val="TAL"/>
              <w:rPr>
                <w:sz w:val="16"/>
              </w:rPr>
            </w:pPr>
            <w:r>
              <w:rPr>
                <w:sz w:val="16"/>
              </w:rPr>
              <w:t>R5-250206</w:t>
            </w:r>
          </w:p>
        </w:tc>
        <w:tc>
          <w:tcPr>
            <w:tcW w:w="2440" w:type="dxa"/>
          </w:tcPr>
          <w:p w14:paraId="571716D6" w14:textId="77777777" w:rsidR="00507112" w:rsidRPr="002901BB" w:rsidRDefault="00507112" w:rsidP="00DA5F49">
            <w:pPr>
              <w:pStyle w:val="TAL"/>
              <w:rPr>
                <w:sz w:val="16"/>
              </w:rPr>
            </w:pPr>
            <w:r>
              <w:rPr>
                <w:sz w:val="16"/>
              </w:rPr>
              <w:t>FR2 MU - MU definition for PC6 in 38.903</w:t>
            </w:r>
          </w:p>
        </w:tc>
        <w:tc>
          <w:tcPr>
            <w:tcW w:w="1524" w:type="dxa"/>
          </w:tcPr>
          <w:p w14:paraId="2BD3F51F" w14:textId="77777777" w:rsidR="00507112" w:rsidRPr="002901BB" w:rsidRDefault="00507112" w:rsidP="00DA5F49">
            <w:pPr>
              <w:pStyle w:val="TAL"/>
              <w:rPr>
                <w:sz w:val="16"/>
              </w:rPr>
            </w:pPr>
            <w:r>
              <w:rPr>
                <w:sz w:val="16"/>
              </w:rPr>
              <w:t>Keysight Technologies</w:t>
            </w:r>
          </w:p>
        </w:tc>
        <w:tc>
          <w:tcPr>
            <w:tcW w:w="888" w:type="dxa"/>
          </w:tcPr>
          <w:p w14:paraId="7D6F76E2" w14:textId="77777777" w:rsidR="00507112" w:rsidRPr="002901BB" w:rsidRDefault="00507112" w:rsidP="00DA5F49">
            <w:pPr>
              <w:pStyle w:val="TAL"/>
              <w:rPr>
                <w:sz w:val="16"/>
              </w:rPr>
            </w:pPr>
            <w:r>
              <w:rPr>
                <w:sz w:val="16"/>
              </w:rPr>
              <w:t>38.903</w:t>
            </w:r>
          </w:p>
        </w:tc>
        <w:tc>
          <w:tcPr>
            <w:tcW w:w="709" w:type="dxa"/>
          </w:tcPr>
          <w:p w14:paraId="3830A706" w14:textId="77777777" w:rsidR="00507112" w:rsidRPr="002901BB" w:rsidRDefault="00507112" w:rsidP="00DA5F49">
            <w:pPr>
              <w:pStyle w:val="TAL"/>
              <w:rPr>
                <w:sz w:val="16"/>
              </w:rPr>
            </w:pPr>
            <w:r>
              <w:rPr>
                <w:sz w:val="16"/>
              </w:rPr>
              <w:t>0932</w:t>
            </w:r>
          </w:p>
        </w:tc>
        <w:tc>
          <w:tcPr>
            <w:tcW w:w="281" w:type="dxa"/>
          </w:tcPr>
          <w:p w14:paraId="3D8472D0" w14:textId="77777777" w:rsidR="00507112" w:rsidRPr="002901BB" w:rsidRDefault="00507112" w:rsidP="00DA5F49">
            <w:pPr>
              <w:pStyle w:val="TAR"/>
              <w:rPr>
                <w:sz w:val="16"/>
              </w:rPr>
            </w:pPr>
            <w:r>
              <w:rPr>
                <w:sz w:val="16"/>
              </w:rPr>
              <w:t>-</w:t>
            </w:r>
          </w:p>
        </w:tc>
        <w:tc>
          <w:tcPr>
            <w:tcW w:w="711" w:type="dxa"/>
          </w:tcPr>
          <w:p w14:paraId="1D35630A" w14:textId="77777777" w:rsidR="00507112" w:rsidRPr="002901BB" w:rsidRDefault="00507112" w:rsidP="00DA5F49">
            <w:pPr>
              <w:pStyle w:val="TAL"/>
              <w:rPr>
                <w:sz w:val="16"/>
              </w:rPr>
            </w:pPr>
            <w:r>
              <w:rPr>
                <w:sz w:val="16"/>
              </w:rPr>
              <w:t>Rel-18</w:t>
            </w:r>
          </w:p>
        </w:tc>
        <w:tc>
          <w:tcPr>
            <w:tcW w:w="306" w:type="dxa"/>
          </w:tcPr>
          <w:p w14:paraId="2425496E" w14:textId="77777777" w:rsidR="00507112" w:rsidRPr="002901BB" w:rsidRDefault="00507112" w:rsidP="00DA5F49">
            <w:pPr>
              <w:pStyle w:val="TAL"/>
              <w:rPr>
                <w:sz w:val="16"/>
              </w:rPr>
            </w:pPr>
            <w:r>
              <w:rPr>
                <w:sz w:val="16"/>
              </w:rPr>
              <w:t>F</w:t>
            </w:r>
          </w:p>
        </w:tc>
        <w:tc>
          <w:tcPr>
            <w:tcW w:w="4013" w:type="dxa"/>
          </w:tcPr>
          <w:p w14:paraId="457ECFC9" w14:textId="77777777" w:rsidR="00507112" w:rsidRPr="002901BB" w:rsidRDefault="00507112" w:rsidP="00DA5F49">
            <w:pPr>
              <w:pStyle w:val="TAL"/>
              <w:rPr>
                <w:sz w:val="16"/>
              </w:rPr>
            </w:pPr>
            <w:r>
              <w:rPr>
                <w:sz w:val="16"/>
              </w:rPr>
              <w:t>NR_HST_FR2-UEConTest</w:t>
            </w:r>
          </w:p>
        </w:tc>
        <w:tc>
          <w:tcPr>
            <w:tcW w:w="967" w:type="dxa"/>
          </w:tcPr>
          <w:p w14:paraId="2CF62F28" w14:textId="77777777" w:rsidR="00507112" w:rsidRPr="002901BB" w:rsidRDefault="00507112" w:rsidP="00DA5F49">
            <w:pPr>
              <w:pStyle w:val="TAL"/>
              <w:rPr>
                <w:sz w:val="16"/>
              </w:rPr>
            </w:pPr>
            <w:r>
              <w:rPr>
                <w:sz w:val="16"/>
              </w:rPr>
              <w:t>agreed</w:t>
            </w:r>
          </w:p>
        </w:tc>
      </w:tr>
      <w:tr w:rsidR="00507112" w14:paraId="74429CB4" w14:textId="77777777" w:rsidTr="00E27664">
        <w:tc>
          <w:tcPr>
            <w:tcW w:w="1097" w:type="dxa"/>
          </w:tcPr>
          <w:p w14:paraId="5ABC9BCC" w14:textId="77777777" w:rsidR="00507112" w:rsidRPr="002901BB" w:rsidRDefault="00507112" w:rsidP="00DA5F49">
            <w:pPr>
              <w:pStyle w:val="TAL"/>
              <w:rPr>
                <w:sz w:val="16"/>
              </w:rPr>
            </w:pPr>
            <w:r>
              <w:rPr>
                <w:sz w:val="16"/>
              </w:rPr>
              <w:t>R5-250246</w:t>
            </w:r>
          </w:p>
        </w:tc>
        <w:tc>
          <w:tcPr>
            <w:tcW w:w="2440" w:type="dxa"/>
          </w:tcPr>
          <w:p w14:paraId="10B1BFE6" w14:textId="77777777" w:rsidR="00507112" w:rsidRPr="002901BB" w:rsidRDefault="00507112" w:rsidP="00DA5F49">
            <w:pPr>
              <w:pStyle w:val="TAL"/>
              <w:rPr>
                <w:sz w:val="16"/>
              </w:rPr>
            </w:pPr>
            <w:r>
              <w:rPr>
                <w:sz w:val="16"/>
              </w:rPr>
              <w:t>Addition of MU for RRM FR2 in case of PC6</w:t>
            </w:r>
          </w:p>
        </w:tc>
        <w:tc>
          <w:tcPr>
            <w:tcW w:w="1524" w:type="dxa"/>
          </w:tcPr>
          <w:p w14:paraId="0E1B856B" w14:textId="77777777" w:rsidR="00507112" w:rsidRPr="002901BB" w:rsidRDefault="00507112" w:rsidP="00DA5F49">
            <w:pPr>
              <w:pStyle w:val="TAL"/>
              <w:rPr>
                <w:sz w:val="16"/>
              </w:rPr>
            </w:pPr>
            <w:r>
              <w:rPr>
                <w:sz w:val="16"/>
              </w:rPr>
              <w:t>Nokia</w:t>
            </w:r>
          </w:p>
        </w:tc>
        <w:tc>
          <w:tcPr>
            <w:tcW w:w="888" w:type="dxa"/>
          </w:tcPr>
          <w:p w14:paraId="50DA0973" w14:textId="77777777" w:rsidR="00507112" w:rsidRPr="002901BB" w:rsidRDefault="00507112" w:rsidP="00DA5F49">
            <w:pPr>
              <w:pStyle w:val="TAL"/>
              <w:rPr>
                <w:sz w:val="16"/>
              </w:rPr>
            </w:pPr>
            <w:r>
              <w:rPr>
                <w:sz w:val="16"/>
              </w:rPr>
              <w:t>38.903</w:t>
            </w:r>
          </w:p>
        </w:tc>
        <w:tc>
          <w:tcPr>
            <w:tcW w:w="709" w:type="dxa"/>
          </w:tcPr>
          <w:p w14:paraId="57A967BA" w14:textId="77777777" w:rsidR="00507112" w:rsidRPr="002901BB" w:rsidRDefault="00507112" w:rsidP="00DA5F49">
            <w:pPr>
              <w:pStyle w:val="TAL"/>
              <w:rPr>
                <w:sz w:val="16"/>
              </w:rPr>
            </w:pPr>
            <w:r>
              <w:rPr>
                <w:sz w:val="16"/>
              </w:rPr>
              <w:t>0933</w:t>
            </w:r>
          </w:p>
        </w:tc>
        <w:tc>
          <w:tcPr>
            <w:tcW w:w="281" w:type="dxa"/>
          </w:tcPr>
          <w:p w14:paraId="18FD3A71" w14:textId="77777777" w:rsidR="00507112" w:rsidRPr="002901BB" w:rsidRDefault="00507112" w:rsidP="00DA5F49">
            <w:pPr>
              <w:pStyle w:val="TAR"/>
              <w:rPr>
                <w:sz w:val="16"/>
              </w:rPr>
            </w:pPr>
            <w:r>
              <w:rPr>
                <w:sz w:val="16"/>
              </w:rPr>
              <w:t>-</w:t>
            </w:r>
          </w:p>
        </w:tc>
        <w:tc>
          <w:tcPr>
            <w:tcW w:w="711" w:type="dxa"/>
          </w:tcPr>
          <w:p w14:paraId="45B7BBCB" w14:textId="77777777" w:rsidR="00507112" w:rsidRPr="002901BB" w:rsidRDefault="00507112" w:rsidP="00DA5F49">
            <w:pPr>
              <w:pStyle w:val="TAL"/>
              <w:rPr>
                <w:sz w:val="16"/>
              </w:rPr>
            </w:pPr>
            <w:r>
              <w:rPr>
                <w:sz w:val="16"/>
              </w:rPr>
              <w:t>Rel-18</w:t>
            </w:r>
          </w:p>
        </w:tc>
        <w:tc>
          <w:tcPr>
            <w:tcW w:w="306" w:type="dxa"/>
          </w:tcPr>
          <w:p w14:paraId="34AC442C" w14:textId="77777777" w:rsidR="00507112" w:rsidRPr="002901BB" w:rsidRDefault="00507112" w:rsidP="00DA5F49">
            <w:pPr>
              <w:pStyle w:val="TAL"/>
              <w:rPr>
                <w:sz w:val="16"/>
              </w:rPr>
            </w:pPr>
            <w:r>
              <w:rPr>
                <w:sz w:val="16"/>
              </w:rPr>
              <w:t>F</w:t>
            </w:r>
          </w:p>
        </w:tc>
        <w:tc>
          <w:tcPr>
            <w:tcW w:w="4013" w:type="dxa"/>
          </w:tcPr>
          <w:p w14:paraId="4FC01543" w14:textId="77777777" w:rsidR="00507112" w:rsidRPr="002901BB" w:rsidRDefault="00507112" w:rsidP="00DA5F49">
            <w:pPr>
              <w:pStyle w:val="TAL"/>
              <w:rPr>
                <w:sz w:val="16"/>
              </w:rPr>
            </w:pPr>
            <w:r>
              <w:rPr>
                <w:sz w:val="16"/>
              </w:rPr>
              <w:t>NR_HST_FR2-UEConTest</w:t>
            </w:r>
          </w:p>
        </w:tc>
        <w:tc>
          <w:tcPr>
            <w:tcW w:w="967" w:type="dxa"/>
          </w:tcPr>
          <w:p w14:paraId="16FC9DE8" w14:textId="77777777" w:rsidR="00507112" w:rsidRPr="002901BB" w:rsidRDefault="00507112" w:rsidP="00DA5F49">
            <w:pPr>
              <w:pStyle w:val="TAL"/>
              <w:rPr>
                <w:sz w:val="16"/>
              </w:rPr>
            </w:pPr>
            <w:r>
              <w:rPr>
                <w:sz w:val="16"/>
              </w:rPr>
              <w:t>withdrawn</w:t>
            </w:r>
          </w:p>
        </w:tc>
      </w:tr>
      <w:tr w:rsidR="00507112" w14:paraId="5DA0B580" w14:textId="77777777" w:rsidTr="00E27664">
        <w:tc>
          <w:tcPr>
            <w:tcW w:w="1097" w:type="dxa"/>
          </w:tcPr>
          <w:p w14:paraId="3A8293E9" w14:textId="77777777" w:rsidR="00507112" w:rsidRPr="002901BB" w:rsidRDefault="00507112" w:rsidP="00DA5F49">
            <w:pPr>
              <w:pStyle w:val="TAL"/>
              <w:rPr>
                <w:sz w:val="16"/>
              </w:rPr>
            </w:pPr>
            <w:r>
              <w:rPr>
                <w:sz w:val="16"/>
              </w:rPr>
              <w:t>R5-250407</w:t>
            </w:r>
          </w:p>
        </w:tc>
        <w:tc>
          <w:tcPr>
            <w:tcW w:w="2440" w:type="dxa"/>
          </w:tcPr>
          <w:p w14:paraId="3E71287D" w14:textId="77777777" w:rsidR="00507112" w:rsidRPr="002901BB" w:rsidRDefault="00507112" w:rsidP="00DA5F49">
            <w:pPr>
              <w:pStyle w:val="TAL"/>
              <w:rPr>
                <w:sz w:val="16"/>
              </w:rPr>
            </w:pPr>
            <w:r>
              <w:rPr>
                <w:sz w:val="16"/>
              </w:rPr>
              <w:t>Addition of TT analysis for LTM TC 6.3.4.4</w:t>
            </w:r>
          </w:p>
        </w:tc>
        <w:tc>
          <w:tcPr>
            <w:tcW w:w="1524" w:type="dxa"/>
          </w:tcPr>
          <w:p w14:paraId="162B0AE5" w14:textId="77777777" w:rsidR="00507112" w:rsidRPr="002901BB" w:rsidRDefault="00507112" w:rsidP="00DA5F49">
            <w:pPr>
              <w:pStyle w:val="TAL"/>
              <w:rPr>
                <w:sz w:val="16"/>
              </w:rPr>
            </w:pPr>
            <w:r>
              <w:rPr>
                <w:sz w:val="16"/>
              </w:rPr>
              <w:t>MediaTek Inc.</w:t>
            </w:r>
          </w:p>
        </w:tc>
        <w:tc>
          <w:tcPr>
            <w:tcW w:w="888" w:type="dxa"/>
          </w:tcPr>
          <w:p w14:paraId="0C4DB19C" w14:textId="77777777" w:rsidR="00507112" w:rsidRPr="002901BB" w:rsidRDefault="00507112" w:rsidP="00DA5F49">
            <w:pPr>
              <w:pStyle w:val="TAL"/>
              <w:rPr>
                <w:sz w:val="16"/>
              </w:rPr>
            </w:pPr>
            <w:r>
              <w:rPr>
                <w:sz w:val="16"/>
              </w:rPr>
              <w:t>38.903</w:t>
            </w:r>
          </w:p>
        </w:tc>
        <w:tc>
          <w:tcPr>
            <w:tcW w:w="709" w:type="dxa"/>
          </w:tcPr>
          <w:p w14:paraId="1BA36CEA" w14:textId="77777777" w:rsidR="00507112" w:rsidRPr="002901BB" w:rsidRDefault="00507112" w:rsidP="00DA5F49">
            <w:pPr>
              <w:pStyle w:val="TAL"/>
              <w:rPr>
                <w:sz w:val="16"/>
              </w:rPr>
            </w:pPr>
            <w:r>
              <w:rPr>
                <w:sz w:val="16"/>
              </w:rPr>
              <w:t>0934</w:t>
            </w:r>
          </w:p>
        </w:tc>
        <w:tc>
          <w:tcPr>
            <w:tcW w:w="281" w:type="dxa"/>
          </w:tcPr>
          <w:p w14:paraId="67960C2C" w14:textId="77777777" w:rsidR="00507112" w:rsidRPr="002901BB" w:rsidRDefault="00507112" w:rsidP="00DA5F49">
            <w:pPr>
              <w:pStyle w:val="TAR"/>
              <w:rPr>
                <w:sz w:val="16"/>
              </w:rPr>
            </w:pPr>
            <w:r>
              <w:rPr>
                <w:sz w:val="16"/>
              </w:rPr>
              <w:t>-</w:t>
            </w:r>
          </w:p>
        </w:tc>
        <w:tc>
          <w:tcPr>
            <w:tcW w:w="711" w:type="dxa"/>
          </w:tcPr>
          <w:p w14:paraId="025DD28C" w14:textId="77777777" w:rsidR="00507112" w:rsidRPr="002901BB" w:rsidRDefault="00507112" w:rsidP="00DA5F49">
            <w:pPr>
              <w:pStyle w:val="TAL"/>
              <w:rPr>
                <w:sz w:val="16"/>
              </w:rPr>
            </w:pPr>
            <w:r>
              <w:rPr>
                <w:sz w:val="16"/>
              </w:rPr>
              <w:t>Rel-18</w:t>
            </w:r>
          </w:p>
        </w:tc>
        <w:tc>
          <w:tcPr>
            <w:tcW w:w="306" w:type="dxa"/>
          </w:tcPr>
          <w:p w14:paraId="6463012D" w14:textId="77777777" w:rsidR="00507112" w:rsidRPr="002901BB" w:rsidRDefault="00507112" w:rsidP="00DA5F49">
            <w:pPr>
              <w:pStyle w:val="TAL"/>
              <w:rPr>
                <w:sz w:val="16"/>
              </w:rPr>
            </w:pPr>
            <w:r>
              <w:rPr>
                <w:sz w:val="16"/>
              </w:rPr>
              <w:t>F</w:t>
            </w:r>
          </w:p>
        </w:tc>
        <w:tc>
          <w:tcPr>
            <w:tcW w:w="4013" w:type="dxa"/>
          </w:tcPr>
          <w:p w14:paraId="4530FDA8" w14:textId="77777777" w:rsidR="00507112" w:rsidRPr="002901BB" w:rsidRDefault="00507112" w:rsidP="00DA5F49">
            <w:pPr>
              <w:pStyle w:val="TAL"/>
              <w:rPr>
                <w:sz w:val="16"/>
              </w:rPr>
            </w:pPr>
            <w:r>
              <w:rPr>
                <w:sz w:val="16"/>
              </w:rPr>
              <w:t>NR_Mob_enh2-UEConTest</w:t>
            </w:r>
          </w:p>
        </w:tc>
        <w:tc>
          <w:tcPr>
            <w:tcW w:w="967" w:type="dxa"/>
          </w:tcPr>
          <w:p w14:paraId="037FEC81" w14:textId="77777777" w:rsidR="00507112" w:rsidRPr="002901BB" w:rsidRDefault="00507112" w:rsidP="00DA5F49">
            <w:pPr>
              <w:pStyle w:val="TAL"/>
              <w:rPr>
                <w:sz w:val="16"/>
              </w:rPr>
            </w:pPr>
            <w:r>
              <w:rPr>
                <w:sz w:val="16"/>
              </w:rPr>
              <w:t>revised</w:t>
            </w:r>
          </w:p>
        </w:tc>
      </w:tr>
      <w:tr w:rsidR="00507112" w14:paraId="395CECB7" w14:textId="77777777" w:rsidTr="00E27664">
        <w:tc>
          <w:tcPr>
            <w:tcW w:w="1097" w:type="dxa"/>
          </w:tcPr>
          <w:p w14:paraId="795FE8E1" w14:textId="77777777" w:rsidR="00507112" w:rsidRPr="002901BB" w:rsidRDefault="00507112" w:rsidP="00DA5F49">
            <w:pPr>
              <w:pStyle w:val="TAL"/>
              <w:rPr>
                <w:sz w:val="16"/>
              </w:rPr>
            </w:pPr>
            <w:r>
              <w:rPr>
                <w:sz w:val="16"/>
              </w:rPr>
              <w:t>R5-251659</w:t>
            </w:r>
          </w:p>
        </w:tc>
        <w:tc>
          <w:tcPr>
            <w:tcW w:w="2440" w:type="dxa"/>
          </w:tcPr>
          <w:p w14:paraId="6F7609D4" w14:textId="77777777" w:rsidR="00507112" w:rsidRPr="002901BB" w:rsidRDefault="00507112" w:rsidP="00DA5F49">
            <w:pPr>
              <w:pStyle w:val="TAL"/>
              <w:rPr>
                <w:sz w:val="16"/>
              </w:rPr>
            </w:pPr>
            <w:r>
              <w:rPr>
                <w:sz w:val="16"/>
              </w:rPr>
              <w:t>Addition of TT analysis for LTM TC 6.3.4.4</w:t>
            </w:r>
          </w:p>
        </w:tc>
        <w:tc>
          <w:tcPr>
            <w:tcW w:w="1524" w:type="dxa"/>
          </w:tcPr>
          <w:p w14:paraId="1E64013B" w14:textId="77777777" w:rsidR="00507112" w:rsidRPr="002901BB" w:rsidRDefault="00507112" w:rsidP="00DA5F49">
            <w:pPr>
              <w:pStyle w:val="TAL"/>
              <w:rPr>
                <w:sz w:val="16"/>
              </w:rPr>
            </w:pPr>
            <w:r>
              <w:rPr>
                <w:sz w:val="16"/>
              </w:rPr>
              <w:t>MediaTek Inc.</w:t>
            </w:r>
          </w:p>
        </w:tc>
        <w:tc>
          <w:tcPr>
            <w:tcW w:w="888" w:type="dxa"/>
          </w:tcPr>
          <w:p w14:paraId="7D8FE79B" w14:textId="77777777" w:rsidR="00507112" w:rsidRPr="002901BB" w:rsidRDefault="00507112" w:rsidP="00DA5F49">
            <w:pPr>
              <w:pStyle w:val="TAL"/>
              <w:rPr>
                <w:sz w:val="16"/>
              </w:rPr>
            </w:pPr>
            <w:r>
              <w:rPr>
                <w:sz w:val="16"/>
              </w:rPr>
              <w:t>38.903</w:t>
            </w:r>
          </w:p>
        </w:tc>
        <w:tc>
          <w:tcPr>
            <w:tcW w:w="709" w:type="dxa"/>
          </w:tcPr>
          <w:p w14:paraId="14B527D6" w14:textId="77777777" w:rsidR="00507112" w:rsidRPr="002901BB" w:rsidRDefault="00507112" w:rsidP="00DA5F49">
            <w:pPr>
              <w:pStyle w:val="TAL"/>
              <w:rPr>
                <w:sz w:val="16"/>
              </w:rPr>
            </w:pPr>
            <w:r>
              <w:rPr>
                <w:sz w:val="16"/>
              </w:rPr>
              <w:t>0934</w:t>
            </w:r>
          </w:p>
        </w:tc>
        <w:tc>
          <w:tcPr>
            <w:tcW w:w="281" w:type="dxa"/>
          </w:tcPr>
          <w:p w14:paraId="04C60068" w14:textId="77777777" w:rsidR="00507112" w:rsidRPr="002901BB" w:rsidRDefault="00507112" w:rsidP="00DA5F49">
            <w:pPr>
              <w:pStyle w:val="TAR"/>
              <w:rPr>
                <w:sz w:val="16"/>
              </w:rPr>
            </w:pPr>
            <w:r>
              <w:rPr>
                <w:sz w:val="16"/>
              </w:rPr>
              <w:t>1</w:t>
            </w:r>
          </w:p>
        </w:tc>
        <w:tc>
          <w:tcPr>
            <w:tcW w:w="711" w:type="dxa"/>
          </w:tcPr>
          <w:p w14:paraId="3B0A4A15" w14:textId="77777777" w:rsidR="00507112" w:rsidRPr="002901BB" w:rsidRDefault="00507112" w:rsidP="00DA5F49">
            <w:pPr>
              <w:pStyle w:val="TAL"/>
              <w:rPr>
                <w:sz w:val="16"/>
              </w:rPr>
            </w:pPr>
            <w:r>
              <w:rPr>
                <w:sz w:val="16"/>
              </w:rPr>
              <w:t>Rel-18</w:t>
            </w:r>
          </w:p>
        </w:tc>
        <w:tc>
          <w:tcPr>
            <w:tcW w:w="306" w:type="dxa"/>
          </w:tcPr>
          <w:p w14:paraId="14C8D93B" w14:textId="77777777" w:rsidR="00507112" w:rsidRPr="002901BB" w:rsidRDefault="00507112" w:rsidP="00DA5F49">
            <w:pPr>
              <w:pStyle w:val="TAL"/>
              <w:rPr>
                <w:sz w:val="16"/>
              </w:rPr>
            </w:pPr>
            <w:r>
              <w:rPr>
                <w:sz w:val="16"/>
              </w:rPr>
              <w:t>F</w:t>
            </w:r>
          </w:p>
        </w:tc>
        <w:tc>
          <w:tcPr>
            <w:tcW w:w="4013" w:type="dxa"/>
          </w:tcPr>
          <w:p w14:paraId="7842587D" w14:textId="77777777" w:rsidR="00507112" w:rsidRPr="002901BB" w:rsidRDefault="00507112" w:rsidP="00DA5F49">
            <w:pPr>
              <w:pStyle w:val="TAL"/>
              <w:rPr>
                <w:sz w:val="16"/>
              </w:rPr>
            </w:pPr>
            <w:r>
              <w:rPr>
                <w:sz w:val="16"/>
              </w:rPr>
              <w:t>NR_Mob_enh2-UEConTest</w:t>
            </w:r>
          </w:p>
        </w:tc>
        <w:tc>
          <w:tcPr>
            <w:tcW w:w="967" w:type="dxa"/>
          </w:tcPr>
          <w:p w14:paraId="2449AC1F" w14:textId="77777777" w:rsidR="00507112" w:rsidRPr="002901BB" w:rsidRDefault="00507112" w:rsidP="00DA5F49">
            <w:pPr>
              <w:pStyle w:val="TAL"/>
              <w:rPr>
                <w:sz w:val="16"/>
              </w:rPr>
            </w:pPr>
            <w:r>
              <w:rPr>
                <w:sz w:val="16"/>
              </w:rPr>
              <w:t>agreed</w:t>
            </w:r>
          </w:p>
        </w:tc>
      </w:tr>
      <w:tr w:rsidR="00507112" w14:paraId="2EC36F32" w14:textId="77777777" w:rsidTr="00E27664">
        <w:tc>
          <w:tcPr>
            <w:tcW w:w="1097" w:type="dxa"/>
          </w:tcPr>
          <w:p w14:paraId="3CF1FEF3" w14:textId="77777777" w:rsidR="00507112" w:rsidRPr="002901BB" w:rsidRDefault="00507112" w:rsidP="00DA5F49">
            <w:pPr>
              <w:pStyle w:val="TAL"/>
              <w:rPr>
                <w:sz w:val="16"/>
              </w:rPr>
            </w:pPr>
            <w:r>
              <w:rPr>
                <w:sz w:val="16"/>
              </w:rPr>
              <w:t>R5-250483</w:t>
            </w:r>
          </w:p>
        </w:tc>
        <w:tc>
          <w:tcPr>
            <w:tcW w:w="2440" w:type="dxa"/>
          </w:tcPr>
          <w:p w14:paraId="2ACE7B48" w14:textId="77777777" w:rsidR="00507112" w:rsidRPr="002901BB" w:rsidRDefault="00507112" w:rsidP="00DA5F49">
            <w:pPr>
              <w:pStyle w:val="TAL"/>
              <w:rPr>
                <w:sz w:val="16"/>
              </w:rPr>
            </w:pPr>
            <w:r>
              <w:rPr>
                <w:sz w:val="16"/>
              </w:rPr>
              <w:t xml:space="preserve">Addition of Test Tolerances analysis for A-TRS based SSB-less </w:t>
            </w:r>
            <w:proofErr w:type="spellStart"/>
            <w:r>
              <w:rPr>
                <w:sz w:val="16"/>
              </w:rPr>
              <w:t>SCell</w:t>
            </w:r>
            <w:proofErr w:type="spellEnd"/>
            <w:r>
              <w:rPr>
                <w:sz w:val="16"/>
              </w:rPr>
              <w:t xml:space="preserve"> activation test cases</w:t>
            </w:r>
          </w:p>
        </w:tc>
        <w:tc>
          <w:tcPr>
            <w:tcW w:w="1524" w:type="dxa"/>
          </w:tcPr>
          <w:p w14:paraId="4E5C4C2D" w14:textId="77777777" w:rsidR="00507112" w:rsidRPr="002901BB" w:rsidRDefault="00507112" w:rsidP="00DA5F49">
            <w:pPr>
              <w:pStyle w:val="TAL"/>
              <w:rPr>
                <w:sz w:val="16"/>
              </w:rPr>
            </w:pPr>
            <w:r>
              <w:rPr>
                <w:sz w:val="16"/>
              </w:rPr>
              <w:t>Nokia</w:t>
            </w:r>
          </w:p>
        </w:tc>
        <w:tc>
          <w:tcPr>
            <w:tcW w:w="888" w:type="dxa"/>
          </w:tcPr>
          <w:p w14:paraId="45E33E14" w14:textId="77777777" w:rsidR="00507112" w:rsidRPr="002901BB" w:rsidRDefault="00507112" w:rsidP="00DA5F49">
            <w:pPr>
              <w:pStyle w:val="TAL"/>
              <w:rPr>
                <w:sz w:val="16"/>
              </w:rPr>
            </w:pPr>
            <w:r>
              <w:rPr>
                <w:sz w:val="16"/>
              </w:rPr>
              <w:t>38.903</w:t>
            </w:r>
          </w:p>
        </w:tc>
        <w:tc>
          <w:tcPr>
            <w:tcW w:w="709" w:type="dxa"/>
          </w:tcPr>
          <w:p w14:paraId="39D1560A" w14:textId="77777777" w:rsidR="00507112" w:rsidRPr="002901BB" w:rsidRDefault="00507112" w:rsidP="00DA5F49">
            <w:pPr>
              <w:pStyle w:val="TAL"/>
              <w:rPr>
                <w:sz w:val="16"/>
              </w:rPr>
            </w:pPr>
            <w:r>
              <w:rPr>
                <w:sz w:val="16"/>
              </w:rPr>
              <w:t>0935</w:t>
            </w:r>
          </w:p>
        </w:tc>
        <w:tc>
          <w:tcPr>
            <w:tcW w:w="281" w:type="dxa"/>
          </w:tcPr>
          <w:p w14:paraId="2EDE9021" w14:textId="77777777" w:rsidR="00507112" w:rsidRPr="002901BB" w:rsidRDefault="00507112" w:rsidP="00DA5F49">
            <w:pPr>
              <w:pStyle w:val="TAR"/>
              <w:rPr>
                <w:sz w:val="16"/>
              </w:rPr>
            </w:pPr>
            <w:r>
              <w:rPr>
                <w:sz w:val="16"/>
              </w:rPr>
              <w:t>-</w:t>
            </w:r>
          </w:p>
        </w:tc>
        <w:tc>
          <w:tcPr>
            <w:tcW w:w="711" w:type="dxa"/>
          </w:tcPr>
          <w:p w14:paraId="2B4C1B4E" w14:textId="77777777" w:rsidR="00507112" w:rsidRPr="002901BB" w:rsidRDefault="00507112" w:rsidP="00DA5F49">
            <w:pPr>
              <w:pStyle w:val="TAL"/>
              <w:rPr>
                <w:sz w:val="16"/>
              </w:rPr>
            </w:pPr>
            <w:r>
              <w:rPr>
                <w:sz w:val="16"/>
              </w:rPr>
              <w:t>Rel-18</w:t>
            </w:r>
          </w:p>
        </w:tc>
        <w:tc>
          <w:tcPr>
            <w:tcW w:w="306" w:type="dxa"/>
          </w:tcPr>
          <w:p w14:paraId="21C04698" w14:textId="77777777" w:rsidR="00507112" w:rsidRPr="002901BB" w:rsidRDefault="00507112" w:rsidP="00DA5F49">
            <w:pPr>
              <w:pStyle w:val="TAL"/>
              <w:rPr>
                <w:sz w:val="16"/>
              </w:rPr>
            </w:pPr>
            <w:r>
              <w:rPr>
                <w:sz w:val="16"/>
              </w:rPr>
              <w:t>F</w:t>
            </w:r>
          </w:p>
        </w:tc>
        <w:tc>
          <w:tcPr>
            <w:tcW w:w="4013" w:type="dxa"/>
          </w:tcPr>
          <w:p w14:paraId="68610517" w14:textId="77777777" w:rsidR="00507112" w:rsidRPr="002901BB" w:rsidRDefault="00507112" w:rsidP="00DA5F49">
            <w:pPr>
              <w:pStyle w:val="TAL"/>
              <w:rPr>
                <w:sz w:val="16"/>
              </w:rPr>
            </w:pPr>
            <w:proofErr w:type="spellStart"/>
            <w:r>
              <w:rPr>
                <w:sz w:val="16"/>
              </w:rPr>
              <w:t>Netw_Energy_NR-UEConTest</w:t>
            </w:r>
            <w:proofErr w:type="spellEnd"/>
          </w:p>
        </w:tc>
        <w:tc>
          <w:tcPr>
            <w:tcW w:w="967" w:type="dxa"/>
          </w:tcPr>
          <w:p w14:paraId="6D0D3552" w14:textId="77777777" w:rsidR="00507112" w:rsidRPr="002901BB" w:rsidRDefault="00507112" w:rsidP="00DA5F49">
            <w:pPr>
              <w:pStyle w:val="TAL"/>
              <w:rPr>
                <w:sz w:val="16"/>
              </w:rPr>
            </w:pPr>
            <w:r>
              <w:rPr>
                <w:sz w:val="16"/>
              </w:rPr>
              <w:t>agreed</w:t>
            </w:r>
          </w:p>
        </w:tc>
      </w:tr>
      <w:tr w:rsidR="00507112" w14:paraId="4FE14B81" w14:textId="77777777" w:rsidTr="00E27664">
        <w:tc>
          <w:tcPr>
            <w:tcW w:w="1097" w:type="dxa"/>
          </w:tcPr>
          <w:p w14:paraId="1A8D93EE" w14:textId="77777777" w:rsidR="00507112" w:rsidRPr="002901BB" w:rsidRDefault="00507112" w:rsidP="00DA5F49">
            <w:pPr>
              <w:pStyle w:val="TAL"/>
              <w:rPr>
                <w:sz w:val="16"/>
              </w:rPr>
            </w:pPr>
            <w:r>
              <w:rPr>
                <w:sz w:val="16"/>
              </w:rPr>
              <w:t>R5-250593</w:t>
            </w:r>
          </w:p>
        </w:tc>
        <w:tc>
          <w:tcPr>
            <w:tcW w:w="2440" w:type="dxa"/>
          </w:tcPr>
          <w:p w14:paraId="4470BEDE" w14:textId="77777777" w:rsidR="00507112" w:rsidRPr="002901BB" w:rsidRDefault="00507112" w:rsidP="00DA5F49">
            <w:pPr>
              <w:pStyle w:val="TAL"/>
              <w:rPr>
                <w:sz w:val="16"/>
              </w:rPr>
            </w:pPr>
            <w:r>
              <w:rPr>
                <w:sz w:val="16"/>
              </w:rPr>
              <w:t>TT analysis for TC4.5.3.4</w:t>
            </w:r>
          </w:p>
        </w:tc>
        <w:tc>
          <w:tcPr>
            <w:tcW w:w="1524" w:type="dxa"/>
          </w:tcPr>
          <w:p w14:paraId="34572756" w14:textId="77777777" w:rsidR="00507112" w:rsidRPr="002901BB" w:rsidRDefault="00507112" w:rsidP="00DA5F49">
            <w:pPr>
              <w:pStyle w:val="TAL"/>
              <w:rPr>
                <w:sz w:val="16"/>
              </w:rPr>
            </w:pPr>
            <w:r>
              <w:rPr>
                <w:sz w:val="16"/>
              </w:rPr>
              <w:t>Apple</w:t>
            </w:r>
          </w:p>
        </w:tc>
        <w:tc>
          <w:tcPr>
            <w:tcW w:w="888" w:type="dxa"/>
          </w:tcPr>
          <w:p w14:paraId="0E8CDC2C" w14:textId="77777777" w:rsidR="00507112" w:rsidRPr="002901BB" w:rsidRDefault="00507112" w:rsidP="00DA5F49">
            <w:pPr>
              <w:pStyle w:val="TAL"/>
              <w:rPr>
                <w:sz w:val="16"/>
              </w:rPr>
            </w:pPr>
            <w:r>
              <w:rPr>
                <w:sz w:val="16"/>
              </w:rPr>
              <w:t>38.903</w:t>
            </w:r>
          </w:p>
        </w:tc>
        <w:tc>
          <w:tcPr>
            <w:tcW w:w="709" w:type="dxa"/>
          </w:tcPr>
          <w:p w14:paraId="4CE733DD" w14:textId="77777777" w:rsidR="00507112" w:rsidRPr="002901BB" w:rsidRDefault="00507112" w:rsidP="00DA5F49">
            <w:pPr>
              <w:pStyle w:val="TAL"/>
              <w:rPr>
                <w:sz w:val="16"/>
              </w:rPr>
            </w:pPr>
            <w:r>
              <w:rPr>
                <w:sz w:val="16"/>
              </w:rPr>
              <w:t>0936</w:t>
            </w:r>
          </w:p>
        </w:tc>
        <w:tc>
          <w:tcPr>
            <w:tcW w:w="281" w:type="dxa"/>
          </w:tcPr>
          <w:p w14:paraId="5CBD81BF" w14:textId="77777777" w:rsidR="00507112" w:rsidRPr="002901BB" w:rsidRDefault="00507112" w:rsidP="00DA5F49">
            <w:pPr>
              <w:pStyle w:val="TAR"/>
              <w:rPr>
                <w:sz w:val="16"/>
              </w:rPr>
            </w:pPr>
            <w:r>
              <w:rPr>
                <w:sz w:val="16"/>
              </w:rPr>
              <w:t>-</w:t>
            </w:r>
          </w:p>
        </w:tc>
        <w:tc>
          <w:tcPr>
            <w:tcW w:w="711" w:type="dxa"/>
          </w:tcPr>
          <w:p w14:paraId="6D275BC5" w14:textId="77777777" w:rsidR="00507112" w:rsidRPr="002901BB" w:rsidRDefault="00507112" w:rsidP="00DA5F49">
            <w:pPr>
              <w:pStyle w:val="TAL"/>
              <w:rPr>
                <w:sz w:val="16"/>
              </w:rPr>
            </w:pPr>
            <w:r>
              <w:rPr>
                <w:sz w:val="16"/>
              </w:rPr>
              <w:t>Rel-18</w:t>
            </w:r>
          </w:p>
        </w:tc>
        <w:tc>
          <w:tcPr>
            <w:tcW w:w="306" w:type="dxa"/>
          </w:tcPr>
          <w:p w14:paraId="19F8772D" w14:textId="77777777" w:rsidR="00507112" w:rsidRPr="002901BB" w:rsidRDefault="00507112" w:rsidP="00DA5F49">
            <w:pPr>
              <w:pStyle w:val="TAL"/>
              <w:rPr>
                <w:sz w:val="16"/>
              </w:rPr>
            </w:pPr>
            <w:r>
              <w:rPr>
                <w:sz w:val="16"/>
              </w:rPr>
              <w:t>F</w:t>
            </w:r>
          </w:p>
        </w:tc>
        <w:tc>
          <w:tcPr>
            <w:tcW w:w="4013" w:type="dxa"/>
          </w:tcPr>
          <w:p w14:paraId="6C00AE52" w14:textId="77777777" w:rsidR="00507112" w:rsidRPr="002901BB" w:rsidRDefault="00507112" w:rsidP="00DA5F49">
            <w:pPr>
              <w:pStyle w:val="TAL"/>
              <w:rPr>
                <w:sz w:val="16"/>
              </w:rPr>
            </w:pPr>
            <w:proofErr w:type="spellStart"/>
            <w:r>
              <w:rPr>
                <w:sz w:val="16"/>
              </w:rPr>
              <w:t>NR_RRM_enh-UEConTest</w:t>
            </w:r>
            <w:proofErr w:type="spellEnd"/>
          </w:p>
        </w:tc>
        <w:tc>
          <w:tcPr>
            <w:tcW w:w="967" w:type="dxa"/>
          </w:tcPr>
          <w:p w14:paraId="712C69BC" w14:textId="77777777" w:rsidR="00507112" w:rsidRPr="002901BB" w:rsidRDefault="00507112" w:rsidP="00DA5F49">
            <w:pPr>
              <w:pStyle w:val="TAL"/>
              <w:rPr>
                <w:sz w:val="16"/>
              </w:rPr>
            </w:pPr>
            <w:r>
              <w:rPr>
                <w:sz w:val="16"/>
              </w:rPr>
              <w:t>revised</w:t>
            </w:r>
          </w:p>
        </w:tc>
      </w:tr>
      <w:tr w:rsidR="00507112" w14:paraId="48AB1875" w14:textId="77777777" w:rsidTr="00E27664">
        <w:tc>
          <w:tcPr>
            <w:tcW w:w="1097" w:type="dxa"/>
          </w:tcPr>
          <w:p w14:paraId="111A7799" w14:textId="77777777" w:rsidR="00507112" w:rsidRPr="002901BB" w:rsidRDefault="00507112" w:rsidP="00DA5F49">
            <w:pPr>
              <w:pStyle w:val="TAL"/>
              <w:rPr>
                <w:sz w:val="16"/>
              </w:rPr>
            </w:pPr>
            <w:r>
              <w:rPr>
                <w:sz w:val="16"/>
              </w:rPr>
              <w:t>R5-251660</w:t>
            </w:r>
          </w:p>
        </w:tc>
        <w:tc>
          <w:tcPr>
            <w:tcW w:w="2440" w:type="dxa"/>
          </w:tcPr>
          <w:p w14:paraId="3F6AD2FE" w14:textId="77777777" w:rsidR="00507112" w:rsidRPr="002901BB" w:rsidRDefault="00507112" w:rsidP="00DA5F49">
            <w:pPr>
              <w:pStyle w:val="TAL"/>
              <w:rPr>
                <w:sz w:val="16"/>
              </w:rPr>
            </w:pPr>
            <w:r>
              <w:rPr>
                <w:sz w:val="16"/>
              </w:rPr>
              <w:t>TT analysis for TC4.5.3.4</w:t>
            </w:r>
          </w:p>
        </w:tc>
        <w:tc>
          <w:tcPr>
            <w:tcW w:w="1524" w:type="dxa"/>
          </w:tcPr>
          <w:p w14:paraId="002D2CC6" w14:textId="77777777" w:rsidR="00507112" w:rsidRPr="002901BB" w:rsidRDefault="00507112" w:rsidP="00DA5F49">
            <w:pPr>
              <w:pStyle w:val="TAL"/>
              <w:rPr>
                <w:sz w:val="16"/>
              </w:rPr>
            </w:pPr>
            <w:r>
              <w:rPr>
                <w:sz w:val="16"/>
              </w:rPr>
              <w:t>Apple</w:t>
            </w:r>
          </w:p>
        </w:tc>
        <w:tc>
          <w:tcPr>
            <w:tcW w:w="888" w:type="dxa"/>
          </w:tcPr>
          <w:p w14:paraId="601B5AE1" w14:textId="77777777" w:rsidR="00507112" w:rsidRPr="002901BB" w:rsidRDefault="00507112" w:rsidP="00DA5F49">
            <w:pPr>
              <w:pStyle w:val="TAL"/>
              <w:rPr>
                <w:sz w:val="16"/>
              </w:rPr>
            </w:pPr>
            <w:r>
              <w:rPr>
                <w:sz w:val="16"/>
              </w:rPr>
              <w:t>38.903</w:t>
            </w:r>
          </w:p>
        </w:tc>
        <w:tc>
          <w:tcPr>
            <w:tcW w:w="709" w:type="dxa"/>
          </w:tcPr>
          <w:p w14:paraId="147A575D" w14:textId="77777777" w:rsidR="00507112" w:rsidRPr="002901BB" w:rsidRDefault="00507112" w:rsidP="00DA5F49">
            <w:pPr>
              <w:pStyle w:val="TAL"/>
              <w:rPr>
                <w:sz w:val="16"/>
              </w:rPr>
            </w:pPr>
            <w:r>
              <w:rPr>
                <w:sz w:val="16"/>
              </w:rPr>
              <w:t>0936</w:t>
            </w:r>
          </w:p>
        </w:tc>
        <w:tc>
          <w:tcPr>
            <w:tcW w:w="281" w:type="dxa"/>
          </w:tcPr>
          <w:p w14:paraId="347642AF" w14:textId="77777777" w:rsidR="00507112" w:rsidRPr="002901BB" w:rsidRDefault="00507112" w:rsidP="00DA5F49">
            <w:pPr>
              <w:pStyle w:val="TAR"/>
              <w:rPr>
                <w:sz w:val="16"/>
              </w:rPr>
            </w:pPr>
            <w:r>
              <w:rPr>
                <w:sz w:val="16"/>
              </w:rPr>
              <w:t>1</w:t>
            </w:r>
          </w:p>
        </w:tc>
        <w:tc>
          <w:tcPr>
            <w:tcW w:w="711" w:type="dxa"/>
          </w:tcPr>
          <w:p w14:paraId="37E8FA62" w14:textId="77777777" w:rsidR="00507112" w:rsidRPr="002901BB" w:rsidRDefault="00507112" w:rsidP="00DA5F49">
            <w:pPr>
              <w:pStyle w:val="TAL"/>
              <w:rPr>
                <w:sz w:val="16"/>
              </w:rPr>
            </w:pPr>
            <w:r>
              <w:rPr>
                <w:sz w:val="16"/>
              </w:rPr>
              <w:t>Rel-18</w:t>
            </w:r>
          </w:p>
        </w:tc>
        <w:tc>
          <w:tcPr>
            <w:tcW w:w="306" w:type="dxa"/>
          </w:tcPr>
          <w:p w14:paraId="7FDA4E06" w14:textId="77777777" w:rsidR="00507112" w:rsidRPr="002901BB" w:rsidRDefault="00507112" w:rsidP="00DA5F49">
            <w:pPr>
              <w:pStyle w:val="TAL"/>
              <w:rPr>
                <w:sz w:val="16"/>
              </w:rPr>
            </w:pPr>
            <w:r>
              <w:rPr>
                <w:sz w:val="16"/>
              </w:rPr>
              <w:t>F</w:t>
            </w:r>
          </w:p>
        </w:tc>
        <w:tc>
          <w:tcPr>
            <w:tcW w:w="4013" w:type="dxa"/>
          </w:tcPr>
          <w:p w14:paraId="74F046DE" w14:textId="77777777" w:rsidR="00507112" w:rsidRPr="002901BB" w:rsidRDefault="00507112" w:rsidP="00DA5F49">
            <w:pPr>
              <w:pStyle w:val="TAL"/>
              <w:rPr>
                <w:sz w:val="16"/>
              </w:rPr>
            </w:pPr>
            <w:proofErr w:type="spellStart"/>
            <w:r>
              <w:rPr>
                <w:sz w:val="16"/>
              </w:rPr>
              <w:t>NR_RRM_enh-UEConTest</w:t>
            </w:r>
            <w:proofErr w:type="spellEnd"/>
          </w:p>
        </w:tc>
        <w:tc>
          <w:tcPr>
            <w:tcW w:w="967" w:type="dxa"/>
          </w:tcPr>
          <w:p w14:paraId="40DBBB3E" w14:textId="77777777" w:rsidR="00507112" w:rsidRPr="002901BB" w:rsidRDefault="00507112" w:rsidP="00DA5F49">
            <w:pPr>
              <w:pStyle w:val="TAL"/>
              <w:rPr>
                <w:sz w:val="16"/>
              </w:rPr>
            </w:pPr>
            <w:r>
              <w:rPr>
                <w:sz w:val="16"/>
              </w:rPr>
              <w:t>agreed</w:t>
            </w:r>
          </w:p>
        </w:tc>
      </w:tr>
      <w:tr w:rsidR="00507112" w14:paraId="30F9101C" w14:textId="77777777" w:rsidTr="00E27664">
        <w:tc>
          <w:tcPr>
            <w:tcW w:w="1097" w:type="dxa"/>
          </w:tcPr>
          <w:p w14:paraId="66D61FA9" w14:textId="77777777" w:rsidR="00507112" w:rsidRPr="002901BB" w:rsidRDefault="00507112" w:rsidP="00DA5F49">
            <w:pPr>
              <w:pStyle w:val="TAL"/>
              <w:rPr>
                <w:sz w:val="16"/>
              </w:rPr>
            </w:pPr>
            <w:r>
              <w:rPr>
                <w:sz w:val="16"/>
              </w:rPr>
              <w:t>R5-250595</w:t>
            </w:r>
          </w:p>
        </w:tc>
        <w:tc>
          <w:tcPr>
            <w:tcW w:w="2440" w:type="dxa"/>
          </w:tcPr>
          <w:p w14:paraId="3F898A75" w14:textId="77777777" w:rsidR="00507112" w:rsidRPr="002901BB" w:rsidRDefault="00507112" w:rsidP="00DA5F49">
            <w:pPr>
              <w:pStyle w:val="TAL"/>
              <w:rPr>
                <w:sz w:val="16"/>
              </w:rPr>
            </w:pPr>
            <w:r>
              <w:rPr>
                <w:sz w:val="16"/>
              </w:rPr>
              <w:t>TT analysis for TC4.5.6.3.1</w:t>
            </w:r>
          </w:p>
        </w:tc>
        <w:tc>
          <w:tcPr>
            <w:tcW w:w="1524" w:type="dxa"/>
          </w:tcPr>
          <w:p w14:paraId="1A919235" w14:textId="77777777" w:rsidR="00507112" w:rsidRPr="002901BB" w:rsidRDefault="00507112" w:rsidP="00DA5F49">
            <w:pPr>
              <w:pStyle w:val="TAL"/>
              <w:rPr>
                <w:sz w:val="16"/>
              </w:rPr>
            </w:pPr>
            <w:r>
              <w:rPr>
                <w:sz w:val="16"/>
              </w:rPr>
              <w:t>Apple</w:t>
            </w:r>
          </w:p>
        </w:tc>
        <w:tc>
          <w:tcPr>
            <w:tcW w:w="888" w:type="dxa"/>
          </w:tcPr>
          <w:p w14:paraId="5DA2BDB7" w14:textId="77777777" w:rsidR="00507112" w:rsidRPr="002901BB" w:rsidRDefault="00507112" w:rsidP="00DA5F49">
            <w:pPr>
              <w:pStyle w:val="TAL"/>
              <w:rPr>
                <w:sz w:val="16"/>
              </w:rPr>
            </w:pPr>
            <w:r>
              <w:rPr>
                <w:sz w:val="16"/>
              </w:rPr>
              <w:t>38.903</w:t>
            </w:r>
          </w:p>
        </w:tc>
        <w:tc>
          <w:tcPr>
            <w:tcW w:w="709" w:type="dxa"/>
          </w:tcPr>
          <w:p w14:paraId="4754F3BD" w14:textId="77777777" w:rsidR="00507112" w:rsidRPr="002901BB" w:rsidRDefault="00507112" w:rsidP="00DA5F49">
            <w:pPr>
              <w:pStyle w:val="TAL"/>
              <w:rPr>
                <w:sz w:val="16"/>
              </w:rPr>
            </w:pPr>
            <w:r>
              <w:rPr>
                <w:sz w:val="16"/>
              </w:rPr>
              <w:t>0937</w:t>
            </w:r>
          </w:p>
        </w:tc>
        <w:tc>
          <w:tcPr>
            <w:tcW w:w="281" w:type="dxa"/>
          </w:tcPr>
          <w:p w14:paraId="211786D5" w14:textId="77777777" w:rsidR="00507112" w:rsidRPr="002901BB" w:rsidRDefault="00507112" w:rsidP="00DA5F49">
            <w:pPr>
              <w:pStyle w:val="TAR"/>
              <w:rPr>
                <w:sz w:val="16"/>
              </w:rPr>
            </w:pPr>
            <w:r>
              <w:rPr>
                <w:sz w:val="16"/>
              </w:rPr>
              <w:t>-</w:t>
            </w:r>
          </w:p>
        </w:tc>
        <w:tc>
          <w:tcPr>
            <w:tcW w:w="711" w:type="dxa"/>
          </w:tcPr>
          <w:p w14:paraId="1E9C65CF" w14:textId="77777777" w:rsidR="00507112" w:rsidRPr="002901BB" w:rsidRDefault="00507112" w:rsidP="00DA5F49">
            <w:pPr>
              <w:pStyle w:val="TAL"/>
              <w:rPr>
                <w:sz w:val="16"/>
              </w:rPr>
            </w:pPr>
            <w:r>
              <w:rPr>
                <w:sz w:val="16"/>
              </w:rPr>
              <w:t>Rel-18</w:t>
            </w:r>
          </w:p>
        </w:tc>
        <w:tc>
          <w:tcPr>
            <w:tcW w:w="306" w:type="dxa"/>
          </w:tcPr>
          <w:p w14:paraId="70FA742A" w14:textId="77777777" w:rsidR="00507112" w:rsidRPr="002901BB" w:rsidRDefault="00507112" w:rsidP="00DA5F49">
            <w:pPr>
              <w:pStyle w:val="TAL"/>
              <w:rPr>
                <w:sz w:val="16"/>
              </w:rPr>
            </w:pPr>
            <w:r>
              <w:rPr>
                <w:sz w:val="16"/>
              </w:rPr>
              <w:t>F</w:t>
            </w:r>
          </w:p>
        </w:tc>
        <w:tc>
          <w:tcPr>
            <w:tcW w:w="4013" w:type="dxa"/>
          </w:tcPr>
          <w:p w14:paraId="5347516A" w14:textId="77777777" w:rsidR="00507112" w:rsidRPr="002901BB" w:rsidRDefault="00507112" w:rsidP="00DA5F49">
            <w:pPr>
              <w:pStyle w:val="TAL"/>
              <w:rPr>
                <w:sz w:val="16"/>
              </w:rPr>
            </w:pPr>
            <w:proofErr w:type="spellStart"/>
            <w:r>
              <w:rPr>
                <w:sz w:val="16"/>
              </w:rPr>
              <w:t>NR_RRM_enh-UEConTest</w:t>
            </w:r>
            <w:proofErr w:type="spellEnd"/>
          </w:p>
        </w:tc>
        <w:tc>
          <w:tcPr>
            <w:tcW w:w="967" w:type="dxa"/>
          </w:tcPr>
          <w:p w14:paraId="720B278C" w14:textId="77777777" w:rsidR="00507112" w:rsidRPr="002901BB" w:rsidRDefault="00507112" w:rsidP="00DA5F49">
            <w:pPr>
              <w:pStyle w:val="TAL"/>
              <w:rPr>
                <w:sz w:val="16"/>
              </w:rPr>
            </w:pPr>
            <w:r>
              <w:rPr>
                <w:sz w:val="16"/>
              </w:rPr>
              <w:t>revised</w:t>
            </w:r>
          </w:p>
        </w:tc>
      </w:tr>
      <w:tr w:rsidR="00507112" w14:paraId="5ADEE3DD" w14:textId="77777777" w:rsidTr="00E27664">
        <w:tc>
          <w:tcPr>
            <w:tcW w:w="1097" w:type="dxa"/>
          </w:tcPr>
          <w:p w14:paraId="5DEBCB86" w14:textId="77777777" w:rsidR="00507112" w:rsidRPr="002901BB" w:rsidRDefault="00507112" w:rsidP="00DA5F49">
            <w:pPr>
              <w:pStyle w:val="TAL"/>
              <w:rPr>
                <w:sz w:val="16"/>
              </w:rPr>
            </w:pPr>
            <w:r>
              <w:rPr>
                <w:sz w:val="16"/>
              </w:rPr>
              <w:t>R5-251661</w:t>
            </w:r>
          </w:p>
        </w:tc>
        <w:tc>
          <w:tcPr>
            <w:tcW w:w="2440" w:type="dxa"/>
          </w:tcPr>
          <w:p w14:paraId="39EBCD37" w14:textId="77777777" w:rsidR="00507112" w:rsidRPr="002901BB" w:rsidRDefault="00507112" w:rsidP="00DA5F49">
            <w:pPr>
              <w:pStyle w:val="TAL"/>
              <w:rPr>
                <w:sz w:val="16"/>
              </w:rPr>
            </w:pPr>
            <w:r>
              <w:rPr>
                <w:sz w:val="16"/>
              </w:rPr>
              <w:t>TT analysis for TC4.5.6.3.1</w:t>
            </w:r>
          </w:p>
        </w:tc>
        <w:tc>
          <w:tcPr>
            <w:tcW w:w="1524" w:type="dxa"/>
          </w:tcPr>
          <w:p w14:paraId="262C8249" w14:textId="77777777" w:rsidR="00507112" w:rsidRPr="002901BB" w:rsidRDefault="00507112" w:rsidP="00DA5F49">
            <w:pPr>
              <w:pStyle w:val="TAL"/>
              <w:rPr>
                <w:sz w:val="16"/>
              </w:rPr>
            </w:pPr>
            <w:r>
              <w:rPr>
                <w:sz w:val="16"/>
              </w:rPr>
              <w:t>Apple</w:t>
            </w:r>
          </w:p>
        </w:tc>
        <w:tc>
          <w:tcPr>
            <w:tcW w:w="888" w:type="dxa"/>
          </w:tcPr>
          <w:p w14:paraId="148EF30E" w14:textId="77777777" w:rsidR="00507112" w:rsidRPr="002901BB" w:rsidRDefault="00507112" w:rsidP="00DA5F49">
            <w:pPr>
              <w:pStyle w:val="TAL"/>
              <w:rPr>
                <w:sz w:val="16"/>
              </w:rPr>
            </w:pPr>
            <w:r>
              <w:rPr>
                <w:sz w:val="16"/>
              </w:rPr>
              <w:t>38.903</w:t>
            </w:r>
          </w:p>
        </w:tc>
        <w:tc>
          <w:tcPr>
            <w:tcW w:w="709" w:type="dxa"/>
          </w:tcPr>
          <w:p w14:paraId="4B0F0CF8" w14:textId="77777777" w:rsidR="00507112" w:rsidRPr="002901BB" w:rsidRDefault="00507112" w:rsidP="00DA5F49">
            <w:pPr>
              <w:pStyle w:val="TAL"/>
              <w:rPr>
                <w:sz w:val="16"/>
              </w:rPr>
            </w:pPr>
            <w:r>
              <w:rPr>
                <w:sz w:val="16"/>
              </w:rPr>
              <w:t>0937</w:t>
            </w:r>
          </w:p>
        </w:tc>
        <w:tc>
          <w:tcPr>
            <w:tcW w:w="281" w:type="dxa"/>
          </w:tcPr>
          <w:p w14:paraId="1B71585E" w14:textId="77777777" w:rsidR="00507112" w:rsidRPr="002901BB" w:rsidRDefault="00507112" w:rsidP="00DA5F49">
            <w:pPr>
              <w:pStyle w:val="TAR"/>
              <w:rPr>
                <w:sz w:val="16"/>
              </w:rPr>
            </w:pPr>
            <w:r>
              <w:rPr>
                <w:sz w:val="16"/>
              </w:rPr>
              <w:t>1</w:t>
            </w:r>
          </w:p>
        </w:tc>
        <w:tc>
          <w:tcPr>
            <w:tcW w:w="711" w:type="dxa"/>
          </w:tcPr>
          <w:p w14:paraId="6657D28E" w14:textId="77777777" w:rsidR="00507112" w:rsidRPr="002901BB" w:rsidRDefault="00507112" w:rsidP="00DA5F49">
            <w:pPr>
              <w:pStyle w:val="TAL"/>
              <w:rPr>
                <w:sz w:val="16"/>
              </w:rPr>
            </w:pPr>
            <w:r>
              <w:rPr>
                <w:sz w:val="16"/>
              </w:rPr>
              <w:t>Rel-18</w:t>
            </w:r>
          </w:p>
        </w:tc>
        <w:tc>
          <w:tcPr>
            <w:tcW w:w="306" w:type="dxa"/>
          </w:tcPr>
          <w:p w14:paraId="52358B92" w14:textId="77777777" w:rsidR="00507112" w:rsidRPr="002901BB" w:rsidRDefault="00507112" w:rsidP="00DA5F49">
            <w:pPr>
              <w:pStyle w:val="TAL"/>
              <w:rPr>
                <w:sz w:val="16"/>
              </w:rPr>
            </w:pPr>
            <w:r>
              <w:rPr>
                <w:sz w:val="16"/>
              </w:rPr>
              <w:t>F</w:t>
            </w:r>
          </w:p>
        </w:tc>
        <w:tc>
          <w:tcPr>
            <w:tcW w:w="4013" w:type="dxa"/>
          </w:tcPr>
          <w:p w14:paraId="6B382EC9" w14:textId="77777777" w:rsidR="00507112" w:rsidRPr="002901BB" w:rsidRDefault="00507112" w:rsidP="00DA5F49">
            <w:pPr>
              <w:pStyle w:val="TAL"/>
              <w:rPr>
                <w:sz w:val="16"/>
              </w:rPr>
            </w:pPr>
            <w:proofErr w:type="spellStart"/>
            <w:r>
              <w:rPr>
                <w:sz w:val="16"/>
              </w:rPr>
              <w:t>NR_RRM_enh-UEConTest</w:t>
            </w:r>
            <w:proofErr w:type="spellEnd"/>
          </w:p>
        </w:tc>
        <w:tc>
          <w:tcPr>
            <w:tcW w:w="967" w:type="dxa"/>
          </w:tcPr>
          <w:p w14:paraId="6567D18C" w14:textId="77777777" w:rsidR="00507112" w:rsidRPr="002901BB" w:rsidRDefault="00507112" w:rsidP="00DA5F49">
            <w:pPr>
              <w:pStyle w:val="TAL"/>
              <w:rPr>
                <w:sz w:val="16"/>
              </w:rPr>
            </w:pPr>
            <w:r>
              <w:rPr>
                <w:sz w:val="16"/>
              </w:rPr>
              <w:t>agreed</w:t>
            </w:r>
          </w:p>
        </w:tc>
      </w:tr>
      <w:tr w:rsidR="00507112" w14:paraId="291883A4" w14:textId="77777777" w:rsidTr="00E27664">
        <w:tc>
          <w:tcPr>
            <w:tcW w:w="1097" w:type="dxa"/>
          </w:tcPr>
          <w:p w14:paraId="33D886BA" w14:textId="77777777" w:rsidR="00507112" w:rsidRPr="002901BB" w:rsidRDefault="00507112" w:rsidP="00DA5F49">
            <w:pPr>
              <w:pStyle w:val="TAL"/>
              <w:rPr>
                <w:sz w:val="16"/>
              </w:rPr>
            </w:pPr>
            <w:r>
              <w:rPr>
                <w:sz w:val="16"/>
              </w:rPr>
              <w:t>R5-250597</w:t>
            </w:r>
          </w:p>
        </w:tc>
        <w:tc>
          <w:tcPr>
            <w:tcW w:w="2440" w:type="dxa"/>
          </w:tcPr>
          <w:p w14:paraId="14B56790" w14:textId="77777777" w:rsidR="00507112" w:rsidRPr="002901BB" w:rsidRDefault="00507112" w:rsidP="00DA5F49">
            <w:pPr>
              <w:pStyle w:val="TAL"/>
              <w:rPr>
                <w:sz w:val="16"/>
              </w:rPr>
            </w:pPr>
            <w:r>
              <w:rPr>
                <w:sz w:val="16"/>
              </w:rPr>
              <w:t>TT analysis for TC4.5.6.4.1</w:t>
            </w:r>
          </w:p>
        </w:tc>
        <w:tc>
          <w:tcPr>
            <w:tcW w:w="1524" w:type="dxa"/>
          </w:tcPr>
          <w:p w14:paraId="0E52B890" w14:textId="77777777" w:rsidR="00507112" w:rsidRPr="002901BB" w:rsidRDefault="00507112" w:rsidP="00DA5F49">
            <w:pPr>
              <w:pStyle w:val="TAL"/>
              <w:rPr>
                <w:sz w:val="16"/>
              </w:rPr>
            </w:pPr>
            <w:r>
              <w:rPr>
                <w:sz w:val="16"/>
              </w:rPr>
              <w:t>Apple</w:t>
            </w:r>
          </w:p>
        </w:tc>
        <w:tc>
          <w:tcPr>
            <w:tcW w:w="888" w:type="dxa"/>
          </w:tcPr>
          <w:p w14:paraId="167F1719" w14:textId="77777777" w:rsidR="00507112" w:rsidRPr="002901BB" w:rsidRDefault="00507112" w:rsidP="00DA5F49">
            <w:pPr>
              <w:pStyle w:val="TAL"/>
              <w:rPr>
                <w:sz w:val="16"/>
              </w:rPr>
            </w:pPr>
            <w:r>
              <w:rPr>
                <w:sz w:val="16"/>
              </w:rPr>
              <w:t>38.903</w:t>
            </w:r>
          </w:p>
        </w:tc>
        <w:tc>
          <w:tcPr>
            <w:tcW w:w="709" w:type="dxa"/>
          </w:tcPr>
          <w:p w14:paraId="24A5E90F" w14:textId="77777777" w:rsidR="00507112" w:rsidRPr="002901BB" w:rsidRDefault="00507112" w:rsidP="00DA5F49">
            <w:pPr>
              <w:pStyle w:val="TAL"/>
              <w:rPr>
                <w:sz w:val="16"/>
              </w:rPr>
            </w:pPr>
            <w:r>
              <w:rPr>
                <w:sz w:val="16"/>
              </w:rPr>
              <w:t>0938</w:t>
            </w:r>
          </w:p>
        </w:tc>
        <w:tc>
          <w:tcPr>
            <w:tcW w:w="281" w:type="dxa"/>
          </w:tcPr>
          <w:p w14:paraId="0BEAA929" w14:textId="77777777" w:rsidR="00507112" w:rsidRPr="002901BB" w:rsidRDefault="00507112" w:rsidP="00DA5F49">
            <w:pPr>
              <w:pStyle w:val="TAR"/>
              <w:rPr>
                <w:sz w:val="16"/>
              </w:rPr>
            </w:pPr>
            <w:r>
              <w:rPr>
                <w:sz w:val="16"/>
              </w:rPr>
              <w:t>-</w:t>
            </w:r>
          </w:p>
        </w:tc>
        <w:tc>
          <w:tcPr>
            <w:tcW w:w="711" w:type="dxa"/>
          </w:tcPr>
          <w:p w14:paraId="44685306" w14:textId="77777777" w:rsidR="00507112" w:rsidRPr="002901BB" w:rsidRDefault="00507112" w:rsidP="00DA5F49">
            <w:pPr>
              <w:pStyle w:val="TAL"/>
              <w:rPr>
                <w:sz w:val="16"/>
              </w:rPr>
            </w:pPr>
            <w:r>
              <w:rPr>
                <w:sz w:val="16"/>
              </w:rPr>
              <w:t>Rel-18</w:t>
            </w:r>
          </w:p>
        </w:tc>
        <w:tc>
          <w:tcPr>
            <w:tcW w:w="306" w:type="dxa"/>
          </w:tcPr>
          <w:p w14:paraId="7145F1CE" w14:textId="77777777" w:rsidR="00507112" w:rsidRPr="002901BB" w:rsidRDefault="00507112" w:rsidP="00DA5F49">
            <w:pPr>
              <w:pStyle w:val="TAL"/>
              <w:rPr>
                <w:sz w:val="16"/>
              </w:rPr>
            </w:pPr>
            <w:r>
              <w:rPr>
                <w:sz w:val="16"/>
              </w:rPr>
              <w:t>F</w:t>
            </w:r>
          </w:p>
        </w:tc>
        <w:tc>
          <w:tcPr>
            <w:tcW w:w="4013" w:type="dxa"/>
          </w:tcPr>
          <w:p w14:paraId="235A69DE" w14:textId="77777777" w:rsidR="00507112" w:rsidRPr="002901BB" w:rsidRDefault="00507112" w:rsidP="00DA5F49">
            <w:pPr>
              <w:pStyle w:val="TAL"/>
              <w:rPr>
                <w:sz w:val="16"/>
              </w:rPr>
            </w:pPr>
            <w:proofErr w:type="spellStart"/>
            <w:r>
              <w:rPr>
                <w:sz w:val="16"/>
              </w:rPr>
              <w:t>NR_RRM_enh-UEConTest</w:t>
            </w:r>
            <w:proofErr w:type="spellEnd"/>
          </w:p>
        </w:tc>
        <w:tc>
          <w:tcPr>
            <w:tcW w:w="967" w:type="dxa"/>
          </w:tcPr>
          <w:p w14:paraId="5E9C3134" w14:textId="77777777" w:rsidR="00507112" w:rsidRPr="002901BB" w:rsidRDefault="00507112" w:rsidP="00DA5F49">
            <w:pPr>
              <w:pStyle w:val="TAL"/>
              <w:rPr>
                <w:sz w:val="16"/>
              </w:rPr>
            </w:pPr>
            <w:r>
              <w:rPr>
                <w:sz w:val="16"/>
              </w:rPr>
              <w:t>revised</w:t>
            </w:r>
          </w:p>
        </w:tc>
      </w:tr>
      <w:tr w:rsidR="00507112" w14:paraId="02391F36" w14:textId="77777777" w:rsidTr="00E27664">
        <w:tc>
          <w:tcPr>
            <w:tcW w:w="1097" w:type="dxa"/>
          </w:tcPr>
          <w:p w14:paraId="2C7EE5B3" w14:textId="77777777" w:rsidR="00507112" w:rsidRPr="002901BB" w:rsidRDefault="00507112" w:rsidP="00DA5F49">
            <w:pPr>
              <w:pStyle w:val="TAL"/>
              <w:rPr>
                <w:sz w:val="16"/>
              </w:rPr>
            </w:pPr>
            <w:r>
              <w:rPr>
                <w:sz w:val="16"/>
              </w:rPr>
              <w:t>R5-251662</w:t>
            </w:r>
          </w:p>
        </w:tc>
        <w:tc>
          <w:tcPr>
            <w:tcW w:w="2440" w:type="dxa"/>
          </w:tcPr>
          <w:p w14:paraId="1B3EC392" w14:textId="77777777" w:rsidR="00507112" w:rsidRPr="002901BB" w:rsidRDefault="00507112" w:rsidP="00DA5F49">
            <w:pPr>
              <w:pStyle w:val="TAL"/>
              <w:rPr>
                <w:sz w:val="16"/>
              </w:rPr>
            </w:pPr>
            <w:r>
              <w:rPr>
                <w:sz w:val="16"/>
              </w:rPr>
              <w:t>TT analysis for TC4.5.6.4.1</w:t>
            </w:r>
          </w:p>
        </w:tc>
        <w:tc>
          <w:tcPr>
            <w:tcW w:w="1524" w:type="dxa"/>
          </w:tcPr>
          <w:p w14:paraId="51E16CB6" w14:textId="77777777" w:rsidR="00507112" w:rsidRPr="002901BB" w:rsidRDefault="00507112" w:rsidP="00DA5F49">
            <w:pPr>
              <w:pStyle w:val="TAL"/>
              <w:rPr>
                <w:sz w:val="16"/>
              </w:rPr>
            </w:pPr>
            <w:r>
              <w:rPr>
                <w:sz w:val="16"/>
              </w:rPr>
              <w:t>Apple</w:t>
            </w:r>
          </w:p>
        </w:tc>
        <w:tc>
          <w:tcPr>
            <w:tcW w:w="888" w:type="dxa"/>
          </w:tcPr>
          <w:p w14:paraId="5014768E" w14:textId="77777777" w:rsidR="00507112" w:rsidRPr="002901BB" w:rsidRDefault="00507112" w:rsidP="00DA5F49">
            <w:pPr>
              <w:pStyle w:val="TAL"/>
              <w:rPr>
                <w:sz w:val="16"/>
              </w:rPr>
            </w:pPr>
            <w:r>
              <w:rPr>
                <w:sz w:val="16"/>
              </w:rPr>
              <w:t>38.903</w:t>
            </w:r>
          </w:p>
        </w:tc>
        <w:tc>
          <w:tcPr>
            <w:tcW w:w="709" w:type="dxa"/>
          </w:tcPr>
          <w:p w14:paraId="3C1509C4" w14:textId="77777777" w:rsidR="00507112" w:rsidRPr="002901BB" w:rsidRDefault="00507112" w:rsidP="00DA5F49">
            <w:pPr>
              <w:pStyle w:val="TAL"/>
              <w:rPr>
                <w:sz w:val="16"/>
              </w:rPr>
            </w:pPr>
            <w:r>
              <w:rPr>
                <w:sz w:val="16"/>
              </w:rPr>
              <w:t>0938</w:t>
            </w:r>
          </w:p>
        </w:tc>
        <w:tc>
          <w:tcPr>
            <w:tcW w:w="281" w:type="dxa"/>
          </w:tcPr>
          <w:p w14:paraId="0E24786D" w14:textId="77777777" w:rsidR="00507112" w:rsidRPr="002901BB" w:rsidRDefault="00507112" w:rsidP="00DA5F49">
            <w:pPr>
              <w:pStyle w:val="TAR"/>
              <w:rPr>
                <w:sz w:val="16"/>
              </w:rPr>
            </w:pPr>
            <w:r>
              <w:rPr>
                <w:sz w:val="16"/>
              </w:rPr>
              <w:t>1</w:t>
            </w:r>
          </w:p>
        </w:tc>
        <w:tc>
          <w:tcPr>
            <w:tcW w:w="711" w:type="dxa"/>
          </w:tcPr>
          <w:p w14:paraId="282CA75F" w14:textId="77777777" w:rsidR="00507112" w:rsidRPr="002901BB" w:rsidRDefault="00507112" w:rsidP="00DA5F49">
            <w:pPr>
              <w:pStyle w:val="TAL"/>
              <w:rPr>
                <w:sz w:val="16"/>
              </w:rPr>
            </w:pPr>
            <w:r>
              <w:rPr>
                <w:sz w:val="16"/>
              </w:rPr>
              <w:t>Rel-18</w:t>
            </w:r>
          </w:p>
        </w:tc>
        <w:tc>
          <w:tcPr>
            <w:tcW w:w="306" w:type="dxa"/>
          </w:tcPr>
          <w:p w14:paraId="541D9CB6" w14:textId="77777777" w:rsidR="00507112" w:rsidRPr="002901BB" w:rsidRDefault="00507112" w:rsidP="00DA5F49">
            <w:pPr>
              <w:pStyle w:val="TAL"/>
              <w:rPr>
                <w:sz w:val="16"/>
              </w:rPr>
            </w:pPr>
            <w:r>
              <w:rPr>
                <w:sz w:val="16"/>
              </w:rPr>
              <w:t>F</w:t>
            </w:r>
          </w:p>
        </w:tc>
        <w:tc>
          <w:tcPr>
            <w:tcW w:w="4013" w:type="dxa"/>
          </w:tcPr>
          <w:p w14:paraId="0F11CA9C" w14:textId="77777777" w:rsidR="00507112" w:rsidRPr="002901BB" w:rsidRDefault="00507112" w:rsidP="00DA5F49">
            <w:pPr>
              <w:pStyle w:val="TAL"/>
              <w:rPr>
                <w:sz w:val="16"/>
              </w:rPr>
            </w:pPr>
            <w:proofErr w:type="spellStart"/>
            <w:r>
              <w:rPr>
                <w:sz w:val="16"/>
              </w:rPr>
              <w:t>NR_RRM_enh-UEConTest</w:t>
            </w:r>
            <w:proofErr w:type="spellEnd"/>
          </w:p>
        </w:tc>
        <w:tc>
          <w:tcPr>
            <w:tcW w:w="967" w:type="dxa"/>
          </w:tcPr>
          <w:p w14:paraId="38968A01" w14:textId="77777777" w:rsidR="00507112" w:rsidRPr="002901BB" w:rsidRDefault="00507112" w:rsidP="00DA5F49">
            <w:pPr>
              <w:pStyle w:val="TAL"/>
              <w:rPr>
                <w:sz w:val="16"/>
              </w:rPr>
            </w:pPr>
            <w:r>
              <w:rPr>
                <w:sz w:val="16"/>
              </w:rPr>
              <w:t>agreed</w:t>
            </w:r>
          </w:p>
        </w:tc>
      </w:tr>
      <w:tr w:rsidR="00507112" w14:paraId="3214401C" w14:textId="77777777" w:rsidTr="00E27664">
        <w:tc>
          <w:tcPr>
            <w:tcW w:w="1097" w:type="dxa"/>
          </w:tcPr>
          <w:p w14:paraId="646EFBBC" w14:textId="77777777" w:rsidR="00507112" w:rsidRPr="002901BB" w:rsidRDefault="00507112" w:rsidP="00DA5F49">
            <w:pPr>
              <w:pStyle w:val="TAL"/>
              <w:rPr>
                <w:sz w:val="16"/>
              </w:rPr>
            </w:pPr>
            <w:r>
              <w:rPr>
                <w:sz w:val="16"/>
              </w:rPr>
              <w:t>R5-250599</w:t>
            </w:r>
          </w:p>
        </w:tc>
        <w:tc>
          <w:tcPr>
            <w:tcW w:w="2440" w:type="dxa"/>
          </w:tcPr>
          <w:p w14:paraId="10BC4015" w14:textId="77777777" w:rsidR="00507112" w:rsidRPr="002901BB" w:rsidRDefault="00507112" w:rsidP="00DA5F49">
            <w:pPr>
              <w:pStyle w:val="TAL"/>
              <w:rPr>
                <w:sz w:val="16"/>
              </w:rPr>
            </w:pPr>
            <w:r>
              <w:rPr>
                <w:sz w:val="16"/>
              </w:rPr>
              <w:t>TT analysis for TC4.6.6.1</w:t>
            </w:r>
          </w:p>
        </w:tc>
        <w:tc>
          <w:tcPr>
            <w:tcW w:w="1524" w:type="dxa"/>
          </w:tcPr>
          <w:p w14:paraId="20F31583" w14:textId="77777777" w:rsidR="00507112" w:rsidRPr="002901BB" w:rsidRDefault="00507112" w:rsidP="00DA5F49">
            <w:pPr>
              <w:pStyle w:val="TAL"/>
              <w:rPr>
                <w:sz w:val="16"/>
              </w:rPr>
            </w:pPr>
            <w:r>
              <w:rPr>
                <w:sz w:val="16"/>
              </w:rPr>
              <w:t>Apple</w:t>
            </w:r>
          </w:p>
        </w:tc>
        <w:tc>
          <w:tcPr>
            <w:tcW w:w="888" w:type="dxa"/>
          </w:tcPr>
          <w:p w14:paraId="288CF8B1" w14:textId="77777777" w:rsidR="00507112" w:rsidRPr="002901BB" w:rsidRDefault="00507112" w:rsidP="00DA5F49">
            <w:pPr>
              <w:pStyle w:val="TAL"/>
              <w:rPr>
                <w:sz w:val="16"/>
              </w:rPr>
            </w:pPr>
            <w:r>
              <w:rPr>
                <w:sz w:val="16"/>
              </w:rPr>
              <w:t>38.903</w:t>
            </w:r>
          </w:p>
        </w:tc>
        <w:tc>
          <w:tcPr>
            <w:tcW w:w="709" w:type="dxa"/>
          </w:tcPr>
          <w:p w14:paraId="432D5752" w14:textId="77777777" w:rsidR="00507112" w:rsidRPr="002901BB" w:rsidRDefault="00507112" w:rsidP="00DA5F49">
            <w:pPr>
              <w:pStyle w:val="TAL"/>
              <w:rPr>
                <w:sz w:val="16"/>
              </w:rPr>
            </w:pPr>
            <w:r>
              <w:rPr>
                <w:sz w:val="16"/>
              </w:rPr>
              <w:t>0939</w:t>
            </w:r>
          </w:p>
        </w:tc>
        <w:tc>
          <w:tcPr>
            <w:tcW w:w="281" w:type="dxa"/>
          </w:tcPr>
          <w:p w14:paraId="3D7BC765" w14:textId="77777777" w:rsidR="00507112" w:rsidRPr="002901BB" w:rsidRDefault="00507112" w:rsidP="00DA5F49">
            <w:pPr>
              <w:pStyle w:val="TAR"/>
              <w:rPr>
                <w:sz w:val="16"/>
              </w:rPr>
            </w:pPr>
            <w:r>
              <w:rPr>
                <w:sz w:val="16"/>
              </w:rPr>
              <w:t>-</w:t>
            </w:r>
          </w:p>
        </w:tc>
        <w:tc>
          <w:tcPr>
            <w:tcW w:w="711" w:type="dxa"/>
          </w:tcPr>
          <w:p w14:paraId="509D4907" w14:textId="77777777" w:rsidR="00507112" w:rsidRPr="002901BB" w:rsidRDefault="00507112" w:rsidP="00DA5F49">
            <w:pPr>
              <w:pStyle w:val="TAL"/>
              <w:rPr>
                <w:sz w:val="16"/>
              </w:rPr>
            </w:pPr>
            <w:r>
              <w:rPr>
                <w:sz w:val="16"/>
              </w:rPr>
              <w:t>Rel-18</w:t>
            </w:r>
          </w:p>
        </w:tc>
        <w:tc>
          <w:tcPr>
            <w:tcW w:w="306" w:type="dxa"/>
          </w:tcPr>
          <w:p w14:paraId="3D077B7E" w14:textId="77777777" w:rsidR="00507112" w:rsidRPr="002901BB" w:rsidRDefault="00507112" w:rsidP="00DA5F49">
            <w:pPr>
              <w:pStyle w:val="TAL"/>
              <w:rPr>
                <w:sz w:val="16"/>
              </w:rPr>
            </w:pPr>
            <w:r>
              <w:rPr>
                <w:sz w:val="16"/>
              </w:rPr>
              <w:t>F</w:t>
            </w:r>
          </w:p>
        </w:tc>
        <w:tc>
          <w:tcPr>
            <w:tcW w:w="4013" w:type="dxa"/>
          </w:tcPr>
          <w:p w14:paraId="63196477" w14:textId="77777777" w:rsidR="00507112" w:rsidRPr="002901BB" w:rsidRDefault="00507112" w:rsidP="00DA5F49">
            <w:pPr>
              <w:pStyle w:val="TAL"/>
              <w:rPr>
                <w:sz w:val="16"/>
              </w:rPr>
            </w:pPr>
            <w:proofErr w:type="spellStart"/>
            <w:r>
              <w:rPr>
                <w:sz w:val="16"/>
              </w:rPr>
              <w:t>NR_RRM_enh-UEConTest</w:t>
            </w:r>
            <w:proofErr w:type="spellEnd"/>
          </w:p>
        </w:tc>
        <w:tc>
          <w:tcPr>
            <w:tcW w:w="967" w:type="dxa"/>
          </w:tcPr>
          <w:p w14:paraId="6030254F" w14:textId="77777777" w:rsidR="00507112" w:rsidRPr="002901BB" w:rsidRDefault="00507112" w:rsidP="00DA5F49">
            <w:pPr>
              <w:pStyle w:val="TAL"/>
              <w:rPr>
                <w:sz w:val="16"/>
              </w:rPr>
            </w:pPr>
            <w:r>
              <w:rPr>
                <w:sz w:val="16"/>
              </w:rPr>
              <w:t>revised</w:t>
            </w:r>
          </w:p>
        </w:tc>
      </w:tr>
      <w:tr w:rsidR="00507112" w14:paraId="47DBE3BE" w14:textId="77777777" w:rsidTr="00E27664">
        <w:tc>
          <w:tcPr>
            <w:tcW w:w="1097" w:type="dxa"/>
          </w:tcPr>
          <w:p w14:paraId="4DEC480A" w14:textId="77777777" w:rsidR="00507112" w:rsidRPr="002901BB" w:rsidRDefault="00507112" w:rsidP="00DA5F49">
            <w:pPr>
              <w:pStyle w:val="TAL"/>
              <w:rPr>
                <w:sz w:val="16"/>
              </w:rPr>
            </w:pPr>
            <w:r>
              <w:rPr>
                <w:sz w:val="16"/>
              </w:rPr>
              <w:t>R5-251663</w:t>
            </w:r>
          </w:p>
        </w:tc>
        <w:tc>
          <w:tcPr>
            <w:tcW w:w="2440" w:type="dxa"/>
          </w:tcPr>
          <w:p w14:paraId="7C94879D" w14:textId="77777777" w:rsidR="00507112" w:rsidRPr="002901BB" w:rsidRDefault="00507112" w:rsidP="00DA5F49">
            <w:pPr>
              <w:pStyle w:val="TAL"/>
              <w:rPr>
                <w:sz w:val="16"/>
              </w:rPr>
            </w:pPr>
            <w:r>
              <w:rPr>
                <w:sz w:val="16"/>
              </w:rPr>
              <w:t>TT analysis for TC4.6.6.1</w:t>
            </w:r>
          </w:p>
        </w:tc>
        <w:tc>
          <w:tcPr>
            <w:tcW w:w="1524" w:type="dxa"/>
          </w:tcPr>
          <w:p w14:paraId="69238606" w14:textId="77777777" w:rsidR="00507112" w:rsidRPr="002901BB" w:rsidRDefault="00507112" w:rsidP="00DA5F49">
            <w:pPr>
              <w:pStyle w:val="TAL"/>
              <w:rPr>
                <w:sz w:val="16"/>
              </w:rPr>
            </w:pPr>
            <w:r>
              <w:rPr>
                <w:sz w:val="16"/>
              </w:rPr>
              <w:t>Apple</w:t>
            </w:r>
          </w:p>
        </w:tc>
        <w:tc>
          <w:tcPr>
            <w:tcW w:w="888" w:type="dxa"/>
          </w:tcPr>
          <w:p w14:paraId="12D974EA" w14:textId="77777777" w:rsidR="00507112" w:rsidRPr="002901BB" w:rsidRDefault="00507112" w:rsidP="00DA5F49">
            <w:pPr>
              <w:pStyle w:val="TAL"/>
              <w:rPr>
                <w:sz w:val="16"/>
              </w:rPr>
            </w:pPr>
            <w:r>
              <w:rPr>
                <w:sz w:val="16"/>
              </w:rPr>
              <w:t>38.903</w:t>
            </w:r>
          </w:p>
        </w:tc>
        <w:tc>
          <w:tcPr>
            <w:tcW w:w="709" w:type="dxa"/>
          </w:tcPr>
          <w:p w14:paraId="3B66FB97" w14:textId="77777777" w:rsidR="00507112" w:rsidRPr="002901BB" w:rsidRDefault="00507112" w:rsidP="00DA5F49">
            <w:pPr>
              <w:pStyle w:val="TAL"/>
              <w:rPr>
                <w:sz w:val="16"/>
              </w:rPr>
            </w:pPr>
            <w:r>
              <w:rPr>
                <w:sz w:val="16"/>
              </w:rPr>
              <w:t>0939</w:t>
            </w:r>
          </w:p>
        </w:tc>
        <w:tc>
          <w:tcPr>
            <w:tcW w:w="281" w:type="dxa"/>
          </w:tcPr>
          <w:p w14:paraId="78CEADBD" w14:textId="77777777" w:rsidR="00507112" w:rsidRPr="002901BB" w:rsidRDefault="00507112" w:rsidP="00DA5F49">
            <w:pPr>
              <w:pStyle w:val="TAR"/>
              <w:rPr>
                <w:sz w:val="16"/>
              </w:rPr>
            </w:pPr>
            <w:r>
              <w:rPr>
                <w:sz w:val="16"/>
              </w:rPr>
              <w:t>1</w:t>
            </w:r>
          </w:p>
        </w:tc>
        <w:tc>
          <w:tcPr>
            <w:tcW w:w="711" w:type="dxa"/>
          </w:tcPr>
          <w:p w14:paraId="2BEC1C5B" w14:textId="77777777" w:rsidR="00507112" w:rsidRPr="002901BB" w:rsidRDefault="00507112" w:rsidP="00DA5F49">
            <w:pPr>
              <w:pStyle w:val="TAL"/>
              <w:rPr>
                <w:sz w:val="16"/>
              </w:rPr>
            </w:pPr>
            <w:r>
              <w:rPr>
                <w:sz w:val="16"/>
              </w:rPr>
              <w:t>Rel-18</w:t>
            </w:r>
          </w:p>
        </w:tc>
        <w:tc>
          <w:tcPr>
            <w:tcW w:w="306" w:type="dxa"/>
          </w:tcPr>
          <w:p w14:paraId="1C0889BB" w14:textId="77777777" w:rsidR="00507112" w:rsidRPr="002901BB" w:rsidRDefault="00507112" w:rsidP="00DA5F49">
            <w:pPr>
              <w:pStyle w:val="TAL"/>
              <w:rPr>
                <w:sz w:val="16"/>
              </w:rPr>
            </w:pPr>
            <w:r>
              <w:rPr>
                <w:sz w:val="16"/>
              </w:rPr>
              <w:t>F</w:t>
            </w:r>
          </w:p>
        </w:tc>
        <w:tc>
          <w:tcPr>
            <w:tcW w:w="4013" w:type="dxa"/>
          </w:tcPr>
          <w:p w14:paraId="0E988708" w14:textId="77777777" w:rsidR="00507112" w:rsidRPr="002901BB" w:rsidRDefault="00507112" w:rsidP="00DA5F49">
            <w:pPr>
              <w:pStyle w:val="TAL"/>
              <w:rPr>
                <w:sz w:val="16"/>
              </w:rPr>
            </w:pPr>
            <w:proofErr w:type="spellStart"/>
            <w:r>
              <w:rPr>
                <w:sz w:val="16"/>
              </w:rPr>
              <w:t>NR_RRM_enh-UEConTest</w:t>
            </w:r>
            <w:proofErr w:type="spellEnd"/>
          </w:p>
        </w:tc>
        <w:tc>
          <w:tcPr>
            <w:tcW w:w="967" w:type="dxa"/>
          </w:tcPr>
          <w:p w14:paraId="0C80E4F3" w14:textId="77777777" w:rsidR="00507112" w:rsidRPr="002901BB" w:rsidRDefault="00507112" w:rsidP="00DA5F49">
            <w:pPr>
              <w:pStyle w:val="TAL"/>
              <w:rPr>
                <w:sz w:val="16"/>
              </w:rPr>
            </w:pPr>
            <w:r>
              <w:rPr>
                <w:sz w:val="16"/>
              </w:rPr>
              <w:t>agreed</w:t>
            </w:r>
          </w:p>
        </w:tc>
      </w:tr>
      <w:tr w:rsidR="00507112" w14:paraId="1E72E0EB" w14:textId="77777777" w:rsidTr="00E27664">
        <w:tc>
          <w:tcPr>
            <w:tcW w:w="1097" w:type="dxa"/>
          </w:tcPr>
          <w:p w14:paraId="59BCC2F8" w14:textId="77777777" w:rsidR="00507112" w:rsidRPr="002901BB" w:rsidRDefault="00507112" w:rsidP="00DA5F49">
            <w:pPr>
              <w:pStyle w:val="TAL"/>
              <w:rPr>
                <w:sz w:val="16"/>
              </w:rPr>
            </w:pPr>
            <w:r>
              <w:rPr>
                <w:sz w:val="16"/>
              </w:rPr>
              <w:t>R5-250718</w:t>
            </w:r>
          </w:p>
        </w:tc>
        <w:tc>
          <w:tcPr>
            <w:tcW w:w="2440" w:type="dxa"/>
          </w:tcPr>
          <w:p w14:paraId="399080DB" w14:textId="77777777" w:rsidR="00507112" w:rsidRPr="002901BB" w:rsidRDefault="00507112" w:rsidP="00DA5F49">
            <w:pPr>
              <w:pStyle w:val="TAL"/>
              <w:rPr>
                <w:sz w:val="16"/>
              </w:rPr>
            </w:pPr>
            <w:r>
              <w:rPr>
                <w:sz w:val="16"/>
              </w:rPr>
              <w:t xml:space="preserve">TT analysis for </w:t>
            </w:r>
            <w:proofErr w:type="spellStart"/>
            <w:r>
              <w:rPr>
                <w:sz w:val="16"/>
              </w:rPr>
              <w:t>RedCap</w:t>
            </w:r>
            <w:proofErr w:type="spellEnd"/>
            <w:r>
              <w:rPr>
                <w:sz w:val="16"/>
              </w:rPr>
              <w:t xml:space="preserve"> RRM test cases 16.1.1.1 and 16.1.1.5</w:t>
            </w:r>
          </w:p>
        </w:tc>
        <w:tc>
          <w:tcPr>
            <w:tcW w:w="1524" w:type="dxa"/>
          </w:tcPr>
          <w:p w14:paraId="77AC2673" w14:textId="77777777" w:rsidR="00507112" w:rsidRPr="002901BB" w:rsidRDefault="00507112" w:rsidP="00DA5F49">
            <w:pPr>
              <w:pStyle w:val="TAL"/>
              <w:rPr>
                <w:sz w:val="16"/>
              </w:rPr>
            </w:pPr>
            <w:r>
              <w:rPr>
                <w:sz w:val="16"/>
              </w:rPr>
              <w:t xml:space="preserve">Huawei, </w:t>
            </w:r>
            <w:proofErr w:type="spellStart"/>
            <w:r>
              <w:rPr>
                <w:sz w:val="16"/>
              </w:rPr>
              <w:t>HiSilicon,Starpoint</w:t>
            </w:r>
            <w:proofErr w:type="spellEnd"/>
          </w:p>
        </w:tc>
        <w:tc>
          <w:tcPr>
            <w:tcW w:w="888" w:type="dxa"/>
          </w:tcPr>
          <w:p w14:paraId="224C0244" w14:textId="77777777" w:rsidR="00507112" w:rsidRPr="002901BB" w:rsidRDefault="00507112" w:rsidP="00DA5F49">
            <w:pPr>
              <w:pStyle w:val="TAL"/>
              <w:rPr>
                <w:sz w:val="16"/>
              </w:rPr>
            </w:pPr>
            <w:r>
              <w:rPr>
                <w:sz w:val="16"/>
              </w:rPr>
              <w:t>38.903</w:t>
            </w:r>
          </w:p>
        </w:tc>
        <w:tc>
          <w:tcPr>
            <w:tcW w:w="709" w:type="dxa"/>
          </w:tcPr>
          <w:p w14:paraId="58FFA12D" w14:textId="77777777" w:rsidR="00507112" w:rsidRPr="002901BB" w:rsidRDefault="00507112" w:rsidP="00DA5F49">
            <w:pPr>
              <w:pStyle w:val="TAL"/>
              <w:rPr>
                <w:sz w:val="16"/>
              </w:rPr>
            </w:pPr>
            <w:r>
              <w:rPr>
                <w:sz w:val="16"/>
              </w:rPr>
              <w:t>0940</w:t>
            </w:r>
          </w:p>
        </w:tc>
        <w:tc>
          <w:tcPr>
            <w:tcW w:w="281" w:type="dxa"/>
          </w:tcPr>
          <w:p w14:paraId="61D71735" w14:textId="77777777" w:rsidR="00507112" w:rsidRPr="002901BB" w:rsidRDefault="00507112" w:rsidP="00DA5F49">
            <w:pPr>
              <w:pStyle w:val="TAR"/>
              <w:rPr>
                <w:sz w:val="16"/>
              </w:rPr>
            </w:pPr>
            <w:r>
              <w:rPr>
                <w:sz w:val="16"/>
              </w:rPr>
              <w:t>-</w:t>
            </w:r>
          </w:p>
        </w:tc>
        <w:tc>
          <w:tcPr>
            <w:tcW w:w="711" w:type="dxa"/>
          </w:tcPr>
          <w:p w14:paraId="13A2409F" w14:textId="77777777" w:rsidR="00507112" w:rsidRPr="002901BB" w:rsidRDefault="00507112" w:rsidP="00DA5F49">
            <w:pPr>
              <w:pStyle w:val="TAL"/>
              <w:rPr>
                <w:sz w:val="16"/>
              </w:rPr>
            </w:pPr>
            <w:r>
              <w:rPr>
                <w:sz w:val="16"/>
              </w:rPr>
              <w:t>Rel-18</w:t>
            </w:r>
          </w:p>
        </w:tc>
        <w:tc>
          <w:tcPr>
            <w:tcW w:w="306" w:type="dxa"/>
          </w:tcPr>
          <w:p w14:paraId="5295CA9C" w14:textId="77777777" w:rsidR="00507112" w:rsidRPr="002901BB" w:rsidRDefault="00507112" w:rsidP="00DA5F49">
            <w:pPr>
              <w:pStyle w:val="TAL"/>
              <w:rPr>
                <w:sz w:val="16"/>
              </w:rPr>
            </w:pPr>
            <w:r>
              <w:rPr>
                <w:sz w:val="16"/>
              </w:rPr>
              <w:t>F</w:t>
            </w:r>
          </w:p>
        </w:tc>
        <w:tc>
          <w:tcPr>
            <w:tcW w:w="4013" w:type="dxa"/>
          </w:tcPr>
          <w:p w14:paraId="578A9B03"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7B69A1D8" w14:textId="77777777" w:rsidR="00507112" w:rsidRPr="002901BB" w:rsidRDefault="00507112" w:rsidP="00DA5F49">
            <w:pPr>
              <w:pStyle w:val="TAL"/>
              <w:rPr>
                <w:sz w:val="16"/>
              </w:rPr>
            </w:pPr>
            <w:r>
              <w:rPr>
                <w:sz w:val="16"/>
              </w:rPr>
              <w:t>revised</w:t>
            </w:r>
          </w:p>
        </w:tc>
      </w:tr>
      <w:tr w:rsidR="00507112" w14:paraId="6BE4DF3C" w14:textId="77777777" w:rsidTr="00E27664">
        <w:tc>
          <w:tcPr>
            <w:tcW w:w="1097" w:type="dxa"/>
          </w:tcPr>
          <w:p w14:paraId="382B5E2E" w14:textId="77777777" w:rsidR="00507112" w:rsidRPr="002901BB" w:rsidRDefault="00507112" w:rsidP="00DA5F49">
            <w:pPr>
              <w:pStyle w:val="TAL"/>
              <w:rPr>
                <w:sz w:val="16"/>
              </w:rPr>
            </w:pPr>
            <w:r>
              <w:rPr>
                <w:sz w:val="16"/>
              </w:rPr>
              <w:t>R5-251650</w:t>
            </w:r>
          </w:p>
        </w:tc>
        <w:tc>
          <w:tcPr>
            <w:tcW w:w="2440" w:type="dxa"/>
          </w:tcPr>
          <w:p w14:paraId="72C8D723" w14:textId="77777777" w:rsidR="00507112" w:rsidRPr="002901BB" w:rsidRDefault="00507112" w:rsidP="00DA5F49">
            <w:pPr>
              <w:pStyle w:val="TAL"/>
              <w:rPr>
                <w:sz w:val="16"/>
              </w:rPr>
            </w:pPr>
            <w:r>
              <w:rPr>
                <w:sz w:val="16"/>
              </w:rPr>
              <w:t xml:space="preserve">TT analysis for </w:t>
            </w:r>
            <w:proofErr w:type="spellStart"/>
            <w:r>
              <w:rPr>
                <w:sz w:val="16"/>
              </w:rPr>
              <w:t>RedCap</w:t>
            </w:r>
            <w:proofErr w:type="spellEnd"/>
            <w:r>
              <w:rPr>
                <w:sz w:val="16"/>
              </w:rPr>
              <w:t xml:space="preserve"> RRM test cases 16.1.1.1 and 16.1.1.5</w:t>
            </w:r>
          </w:p>
        </w:tc>
        <w:tc>
          <w:tcPr>
            <w:tcW w:w="1524" w:type="dxa"/>
          </w:tcPr>
          <w:p w14:paraId="1DF23E0C" w14:textId="77777777" w:rsidR="00507112" w:rsidRPr="002901BB" w:rsidRDefault="00507112" w:rsidP="00DA5F49">
            <w:pPr>
              <w:pStyle w:val="TAL"/>
              <w:rPr>
                <w:sz w:val="16"/>
              </w:rPr>
            </w:pPr>
            <w:r>
              <w:rPr>
                <w:sz w:val="16"/>
              </w:rPr>
              <w:t xml:space="preserve">Huawei, </w:t>
            </w:r>
            <w:proofErr w:type="spellStart"/>
            <w:r>
              <w:rPr>
                <w:sz w:val="16"/>
              </w:rPr>
              <w:t>HiSilicon,Starpoint</w:t>
            </w:r>
            <w:proofErr w:type="spellEnd"/>
          </w:p>
        </w:tc>
        <w:tc>
          <w:tcPr>
            <w:tcW w:w="888" w:type="dxa"/>
          </w:tcPr>
          <w:p w14:paraId="71430E39" w14:textId="77777777" w:rsidR="00507112" w:rsidRPr="002901BB" w:rsidRDefault="00507112" w:rsidP="00DA5F49">
            <w:pPr>
              <w:pStyle w:val="TAL"/>
              <w:rPr>
                <w:sz w:val="16"/>
              </w:rPr>
            </w:pPr>
            <w:r>
              <w:rPr>
                <w:sz w:val="16"/>
              </w:rPr>
              <w:t>38.903</w:t>
            </w:r>
          </w:p>
        </w:tc>
        <w:tc>
          <w:tcPr>
            <w:tcW w:w="709" w:type="dxa"/>
          </w:tcPr>
          <w:p w14:paraId="3485A5EE" w14:textId="77777777" w:rsidR="00507112" w:rsidRPr="002901BB" w:rsidRDefault="00507112" w:rsidP="00DA5F49">
            <w:pPr>
              <w:pStyle w:val="TAL"/>
              <w:rPr>
                <w:sz w:val="16"/>
              </w:rPr>
            </w:pPr>
            <w:r>
              <w:rPr>
                <w:sz w:val="16"/>
              </w:rPr>
              <w:t>0940</w:t>
            </w:r>
          </w:p>
        </w:tc>
        <w:tc>
          <w:tcPr>
            <w:tcW w:w="281" w:type="dxa"/>
          </w:tcPr>
          <w:p w14:paraId="063B73CE" w14:textId="77777777" w:rsidR="00507112" w:rsidRPr="002901BB" w:rsidRDefault="00507112" w:rsidP="00DA5F49">
            <w:pPr>
              <w:pStyle w:val="TAR"/>
              <w:rPr>
                <w:sz w:val="16"/>
              </w:rPr>
            </w:pPr>
            <w:r>
              <w:rPr>
                <w:sz w:val="16"/>
              </w:rPr>
              <w:t>1</w:t>
            </w:r>
          </w:p>
        </w:tc>
        <w:tc>
          <w:tcPr>
            <w:tcW w:w="711" w:type="dxa"/>
          </w:tcPr>
          <w:p w14:paraId="31D65F3B" w14:textId="77777777" w:rsidR="00507112" w:rsidRPr="002901BB" w:rsidRDefault="00507112" w:rsidP="00DA5F49">
            <w:pPr>
              <w:pStyle w:val="TAL"/>
              <w:rPr>
                <w:sz w:val="16"/>
              </w:rPr>
            </w:pPr>
            <w:r>
              <w:rPr>
                <w:sz w:val="16"/>
              </w:rPr>
              <w:t>Rel-18</w:t>
            </w:r>
          </w:p>
        </w:tc>
        <w:tc>
          <w:tcPr>
            <w:tcW w:w="306" w:type="dxa"/>
          </w:tcPr>
          <w:p w14:paraId="08103985" w14:textId="77777777" w:rsidR="00507112" w:rsidRPr="002901BB" w:rsidRDefault="00507112" w:rsidP="00DA5F49">
            <w:pPr>
              <w:pStyle w:val="TAL"/>
              <w:rPr>
                <w:sz w:val="16"/>
              </w:rPr>
            </w:pPr>
            <w:r>
              <w:rPr>
                <w:sz w:val="16"/>
              </w:rPr>
              <w:t>F</w:t>
            </w:r>
          </w:p>
        </w:tc>
        <w:tc>
          <w:tcPr>
            <w:tcW w:w="4013" w:type="dxa"/>
          </w:tcPr>
          <w:p w14:paraId="717B6A0C"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26A03A2F" w14:textId="77777777" w:rsidR="00507112" w:rsidRPr="002901BB" w:rsidRDefault="00507112" w:rsidP="00DA5F49">
            <w:pPr>
              <w:pStyle w:val="TAL"/>
              <w:rPr>
                <w:sz w:val="16"/>
              </w:rPr>
            </w:pPr>
            <w:r>
              <w:rPr>
                <w:sz w:val="16"/>
              </w:rPr>
              <w:t>agreed</w:t>
            </w:r>
          </w:p>
        </w:tc>
      </w:tr>
      <w:tr w:rsidR="00507112" w14:paraId="576379DD" w14:textId="77777777" w:rsidTr="00E27664">
        <w:tc>
          <w:tcPr>
            <w:tcW w:w="1097" w:type="dxa"/>
          </w:tcPr>
          <w:p w14:paraId="4654E98C" w14:textId="77777777" w:rsidR="00507112" w:rsidRPr="002901BB" w:rsidRDefault="00507112" w:rsidP="00DA5F49">
            <w:pPr>
              <w:pStyle w:val="TAL"/>
              <w:rPr>
                <w:sz w:val="16"/>
              </w:rPr>
            </w:pPr>
            <w:r>
              <w:rPr>
                <w:sz w:val="16"/>
              </w:rPr>
              <w:t>R5-250719</w:t>
            </w:r>
          </w:p>
        </w:tc>
        <w:tc>
          <w:tcPr>
            <w:tcW w:w="2440" w:type="dxa"/>
          </w:tcPr>
          <w:p w14:paraId="4290774D" w14:textId="77777777" w:rsidR="00507112" w:rsidRPr="002901BB" w:rsidRDefault="00507112" w:rsidP="00DA5F49">
            <w:pPr>
              <w:pStyle w:val="TAL"/>
              <w:rPr>
                <w:sz w:val="16"/>
              </w:rPr>
            </w:pPr>
            <w:r>
              <w:rPr>
                <w:sz w:val="16"/>
              </w:rPr>
              <w:t xml:space="preserve">TT analysis for </w:t>
            </w:r>
            <w:proofErr w:type="spellStart"/>
            <w:r>
              <w:rPr>
                <w:sz w:val="16"/>
              </w:rPr>
              <w:t>RedCap</w:t>
            </w:r>
            <w:proofErr w:type="spellEnd"/>
            <w:r>
              <w:rPr>
                <w:sz w:val="16"/>
              </w:rPr>
              <w:t xml:space="preserve"> RRM test cases 16.3.1.1</w:t>
            </w:r>
          </w:p>
        </w:tc>
        <w:tc>
          <w:tcPr>
            <w:tcW w:w="1524" w:type="dxa"/>
          </w:tcPr>
          <w:p w14:paraId="3B3D9DD7" w14:textId="77777777" w:rsidR="00507112" w:rsidRPr="002901BB" w:rsidRDefault="00507112" w:rsidP="00DA5F49">
            <w:pPr>
              <w:pStyle w:val="TAL"/>
              <w:rPr>
                <w:sz w:val="16"/>
              </w:rPr>
            </w:pPr>
            <w:r>
              <w:rPr>
                <w:sz w:val="16"/>
              </w:rPr>
              <w:t xml:space="preserve">Huawei, </w:t>
            </w:r>
            <w:proofErr w:type="spellStart"/>
            <w:r>
              <w:rPr>
                <w:sz w:val="16"/>
              </w:rPr>
              <w:t>HiSilicon,Starpoint</w:t>
            </w:r>
            <w:proofErr w:type="spellEnd"/>
          </w:p>
        </w:tc>
        <w:tc>
          <w:tcPr>
            <w:tcW w:w="888" w:type="dxa"/>
          </w:tcPr>
          <w:p w14:paraId="45DD04EA" w14:textId="77777777" w:rsidR="00507112" w:rsidRPr="002901BB" w:rsidRDefault="00507112" w:rsidP="00DA5F49">
            <w:pPr>
              <w:pStyle w:val="TAL"/>
              <w:rPr>
                <w:sz w:val="16"/>
              </w:rPr>
            </w:pPr>
            <w:r>
              <w:rPr>
                <w:sz w:val="16"/>
              </w:rPr>
              <w:t>38.903</w:t>
            </w:r>
          </w:p>
        </w:tc>
        <w:tc>
          <w:tcPr>
            <w:tcW w:w="709" w:type="dxa"/>
          </w:tcPr>
          <w:p w14:paraId="4B126D9B" w14:textId="77777777" w:rsidR="00507112" w:rsidRPr="002901BB" w:rsidRDefault="00507112" w:rsidP="00DA5F49">
            <w:pPr>
              <w:pStyle w:val="TAL"/>
              <w:rPr>
                <w:sz w:val="16"/>
              </w:rPr>
            </w:pPr>
            <w:r>
              <w:rPr>
                <w:sz w:val="16"/>
              </w:rPr>
              <w:t>0941</w:t>
            </w:r>
          </w:p>
        </w:tc>
        <w:tc>
          <w:tcPr>
            <w:tcW w:w="281" w:type="dxa"/>
          </w:tcPr>
          <w:p w14:paraId="1D03C307" w14:textId="77777777" w:rsidR="00507112" w:rsidRPr="002901BB" w:rsidRDefault="00507112" w:rsidP="00DA5F49">
            <w:pPr>
              <w:pStyle w:val="TAR"/>
              <w:rPr>
                <w:sz w:val="16"/>
              </w:rPr>
            </w:pPr>
            <w:r>
              <w:rPr>
                <w:sz w:val="16"/>
              </w:rPr>
              <w:t>-</w:t>
            </w:r>
          </w:p>
        </w:tc>
        <w:tc>
          <w:tcPr>
            <w:tcW w:w="711" w:type="dxa"/>
          </w:tcPr>
          <w:p w14:paraId="345DB6B7" w14:textId="77777777" w:rsidR="00507112" w:rsidRPr="002901BB" w:rsidRDefault="00507112" w:rsidP="00DA5F49">
            <w:pPr>
              <w:pStyle w:val="TAL"/>
              <w:rPr>
                <w:sz w:val="16"/>
              </w:rPr>
            </w:pPr>
            <w:r>
              <w:rPr>
                <w:sz w:val="16"/>
              </w:rPr>
              <w:t>Rel-18</w:t>
            </w:r>
          </w:p>
        </w:tc>
        <w:tc>
          <w:tcPr>
            <w:tcW w:w="306" w:type="dxa"/>
          </w:tcPr>
          <w:p w14:paraId="0A3755C9" w14:textId="77777777" w:rsidR="00507112" w:rsidRPr="002901BB" w:rsidRDefault="00507112" w:rsidP="00DA5F49">
            <w:pPr>
              <w:pStyle w:val="TAL"/>
              <w:rPr>
                <w:sz w:val="16"/>
              </w:rPr>
            </w:pPr>
            <w:r>
              <w:rPr>
                <w:sz w:val="16"/>
              </w:rPr>
              <w:t>F</w:t>
            </w:r>
          </w:p>
        </w:tc>
        <w:tc>
          <w:tcPr>
            <w:tcW w:w="4013" w:type="dxa"/>
          </w:tcPr>
          <w:p w14:paraId="07E2C88E" w14:textId="77777777" w:rsidR="00507112" w:rsidRPr="002901BB" w:rsidRDefault="00507112" w:rsidP="00DA5F49">
            <w:pPr>
              <w:pStyle w:val="TAL"/>
              <w:rPr>
                <w:sz w:val="16"/>
              </w:rPr>
            </w:pPr>
            <w:r>
              <w:rPr>
                <w:sz w:val="16"/>
              </w:rPr>
              <w:t xml:space="preserve">TEI17_Test, </w:t>
            </w:r>
            <w:proofErr w:type="spellStart"/>
            <w:r>
              <w:rPr>
                <w:sz w:val="16"/>
              </w:rPr>
              <w:t>NR_redcap_plus_ARCH-UEConTest</w:t>
            </w:r>
            <w:proofErr w:type="spellEnd"/>
          </w:p>
        </w:tc>
        <w:tc>
          <w:tcPr>
            <w:tcW w:w="967" w:type="dxa"/>
          </w:tcPr>
          <w:p w14:paraId="22349C78" w14:textId="77777777" w:rsidR="00507112" w:rsidRPr="002901BB" w:rsidRDefault="00507112" w:rsidP="00DA5F49">
            <w:pPr>
              <w:pStyle w:val="TAL"/>
              <w:rPr>
                <w:sz w:val="16"/>
              </w:rPr>
            </w:pPr>
            <w:r>
              <w:rPr>
                <w:sz w:val="16"/>
              </w:rPr>
              <w:t>agreed</w:t>
            </w:r>
          </w:p>
        </w:tc>
      </w:tr>
      <w:tr w:rsidR="00507112" w14:paraId="61248059" w14:textId="77777777" w:rsidTr="00E27664">
        <w:tc>
          <w:tcPr>
            <w:tcW w:w="1097" w:type="dxa"/>
          </w:tcPr>
          <w:p w14:paraId="1E46FE0F" w14:textId="77777777" w:rsidR="00507112" w:rsidRPr="002901BB" w:rsidRDefault="00507112" w:rsidP="00DA5F49">
            <w:pPr>
              <w:pStyle w:val="TAL"/>
              <w:rPr>
                <w:sz w:val="16"/>
              </w:rPr>
            </w:pPr>
            <w:r>
              <w:rPr>
                <w:sz w:val="16"/>
              </w:rPr>
              <w:t>R5-250780</w:t>
            </w:r>
          </w:p>
        </w:tc>
        <w:tc>
          <w:tcPr>
            <w:tcW w:w="2440" w:type="dxa"/>
          </w:tcPr>
          <w:p w14:paraId="248D5912" w14:textId="77777777" w:rsidR="00507112" w:rsidRPr="002901BB" w:rsidRDefault="00507112" w:rsidP="00DA5F49">
            <w:pPr>
              <w:pStyle w:val="TAL"/>
              <w:rPr>
                <w:sz w:val="16"/>
              </w:rPr>
            </w:pPr>
            <w:r>
              <w:rPr>
                <w:sz w:val="16"/>
              </w:rPr>
              <w:t>Introduce test tolerance analysis for NR UE Transmit Timing Test of Rel-18 MIMO</w:t>
            </w:r>
          </w:p>
        </w:tc>
        <w:tc>
          <w:tcPr>
            <w:tcW w:w="1524" w:type="dxa"/>
          </w:tcPr>
          <w:p w14:paraId="5D9ED64A" w14:textId="77777777" w:rsidR="00507112" w:rsidRPr="002901BB" w:rsidRDefault="00507112" w:rsidP="00DA5F49">
            <w:pPr>
              <w:pStyle w:val="TAL"/>
              <w:rPr>
                <w:sz w:val="16"/>
              </w:rPr>
            </w:pPr>
            <w:r>
              <w:rPr>
                <w:sz w:val="16"/>
              </w:rPr>
              <w:t>Xiaomi</w:t>
            </w:r>
          </w:p>
        </w:tc>
        <w:tc>
          <w:tcPr>
            <w:tcW w:w="888" w:type="dxa"/>
          </w:tcPr>
          <w:p w14:paraId="318FAB0D" w14:textId="77777777" w:rsidR="00507112" w:rsidRPr="002901BB" w:rsidRDefault="00507112" w:rsidP="00DA5F49">
            <w:pPr>
              <w:pStyle w:val="TAL"/>
              <w:rPr>
                <w:sz w:val="16"/>
              </w:rPr>
            </w:pPr>
            <w:r>
              <w:rPr>
                <w:sz w:val="16"/>
              </w:rPr>
              <w:t>38.903</w:t>
            </w:r>
          </w:p>
        </w:tc>
        <w:tc>
          <w:tcPr>
            <w:tcW w:w="709" w:type="dxa"/>
          </w:tcPr>
          <w:p w14:paraId="6FA1E737" w14:textId="77777777" w:rsidR="00507112" w:rsidRPr="002901BB" w:rsidRDefault="00507112" w:rsidP="00DA5F49">
            <w:pPr>
              <w:pStyle w:val="TAL"/>
              <w:rPr>
                <w:sz w:val="16"/>
              </w:rPr>
            </w:pPr>
            <w:r>
              <w:rPr>
                <w:sz w:val="16"/>
              </w:rPr>
              <w:t>0942</w:t>
            </w:r>
          </w:p>
        </w:tc>
        <w:tc>
          <w:tcPr>
            <w:tcW w:w="281" w:type="dxa"/>
          </w:tcPr>
          <w:p w14:paraId="31300C7D" w14:textId="77777777" w:rsidR="00507112" w:rsidRPr="002901BB" w:rsidRDefault="00507112" w:rsidP="00DA5F49">
            <w:pPr>
              <w:pStyle w:val="TAR"/>
              <w:rPr>
                <w:sz w:val="16"/>
              </w:rPr>
            </w:pPr>
            <w:r>
              <w:rPr>
                <w:sz w:val="16"/>
              </w:rPr>
              <w:t>-</w:t>
            </w:r>
          </w:p>
        </w:tc>
        <w:tc>
          <w:tcPr>
            <w:tcW w:w="711" w:type="dxa"/>
          </w:tcPr>
          <w:p w14:paraId="1B5BD348" w14:textId="77777777" w:rsidR="00507112" w:rsidRPr="002901BB" w:rsidRDefault="00507112" w:rsidP="00DA5F49">
            <w:pPr>
              <w:pStyle w:val="TAL"/>
              <w:rPr>
                <w:sz w:val="16"/>
              </w:rPr>
            </w:pPr>
            <w:r>
              <w:rPr>
                <w:sz w:val="16"/>
              </w:rPr>
              <w:t>Rel-18</w:t>
            </w:r>
          </w:p>
        </w:tc>
        <w:tc>
          <w:tcPr>
            <w:tcW w:w="306" w:type="dxa"/>
          </w:tcPr>
          <w:p w14:paraId="2CC529A7" w14:textId="77777777" w:rsidR="00507112" w:rsidRPr="002901BB" w:rsidRDefault="00507112" w:rsidP="00DA5F49">
            <w:pPr>
              <w:pStyle w:val="TAL"/>
              <w:rPr>
                <w:sz w:val="16"/>
              </w:rPr>
            </w:pPr>
            <w:r>
              <w:rPr>
                <w:sz w:val="16"/>
              </w:rPr>
              <w:t>F</w:t>
            </w:r>
          </w:p>
        </w:tc>
        <w:tc>
          <w:tcPr>
            <w:tcW w:w="4013" w:type="dxa"/>
          </w:tcPr>
          <w:p w14:paraId="22DBC3DC" w14:textId="77777777" w:rsidR="00507112" w:rsidRPr="002901BB" w:rsidRDefault="00507112" w:rsidP="00DA5F49">
            <w:pPr>
              <w:pStyle w:val="TAL"/>
              <w:rPr>
                <w:sz w:val="16"/>
              </w:rPr>
            </w:pPr>
            <w:proofErr w:type="spellStart"/>
            <w:r>
              <w:rPr>
                <w:sz w:val="16"/>
              </w:rPr>
              <w:t>NR_MIMO_evo_DL_UL-UEConTest</w:t>
            </w:r>
            <w:proofErr w:type="spellEnd"/>
          </w:p>
        </w:tc>
        <w:tc>
          <w:tcPr>
            <w:tcW w:w="967" w:type="dxa"/>
          </w:tcPr>
          <w:p w14:paraId="63F5A0BE" w14:textId="77777777" w:rsidR="00507112" w:rsidRPr="002901BB" w:rsidRDefault="00507112" w:rsidP="00DA5F49">
            <w:pPr>
              <w:pStyle w:val="TAL"/>
              <w:rPr>
                <w:sz w:val="16"/>
              </w:rPr>
            </w:pPr>
            <w:r>
              <w:rPr>
                <w:sz w:val="16"/>
              </w:rPr>
              <w:t>revised</w:t>
            </w:r>
          </w:p>
        </w:tc>
      </w:tr>
      <w:tr w:rsidR="00507112" w14:paraId="2E8C3167" w14:textId="77777777" w:rsidTr="00E27664">
        <w:tc>
          <w:tcPr>
            <w:tcW w:w="1097" w:type="dxa"/>
          </w:tcPr>
          <w:p w14:paraId="505CC2AD" w14:textId="77777777" w:rsidR="00507112" w:rsidRPr="002901BB" w:rsidRDefault="00507112" w:rsidP="00DA5F49">
            <w:pPr>
              <w:pStyle w:val="TAL"/>
              <w:rPr>
                <w:sz w:val="16"/>
              </w:rPr>
            </w:pPr>
            <w:r>
              <w:rPr>
                <w:sz w:val="16"/>
              </w:rPr>
              <w:t>R5-251647</w:t>
            </w:r>
          </w:p>
        </w:tc>
        <w:tc>
          <w:tcPr>
            <w:tcW w:w="2440" w:type="dxa"/>
          </w:tcPr>
          <w:p w14:paraId="11A559B7" w14:textId="77777777" w:rsidR="00507112" w:rsidRPr="002901BB" w:rsidRDefault="00507112" w:rsidP="00DA5F49">
            <w:pPr>
              <w:pStyle w:val="TAL"/>
              <w:rPr>
                <w:sz w:val="16"/>
              </w:rPr>
            </w:pPr>
            <w:r>
              <w:rPr>
                <w:sz w:val="16"/>
              </w:rPr>
              <w:t>Introduce test tolerance analysis for NR UE Transmit Timing Test of Rel-18 MIMO</w:t>
            </w:r>
          </w:p>
        </w:tc>
        <w:tc>
          <w:tcPr>
            <w:tcW w:w="1524" w:type="dxa"/>
          </w:tcPr>
          <w:p w14:paraId="0F6F866B" w14:textId="77777777" w:rsidR="00507112" w:rsidRPr="002901BB" w:rsidRDefault="00507112" w:rsidP="00DA5F49">
            <w:pPr>
              <w:pStyle w:val="TAL"/>
              <w:rPr>
                <w:sz w:val="16"/>
              </w:rPr>
            </w:pPr>
            <w:r>
              <w:rPr>
                <w:sz w:val="16"/>
              </w:rPr>
              <w:t>Xiaomi</w:t>
            </w:r>
          </w:p>
        </w:tc>
        <w:tc>
          <w:tcPr>
            <w:tcW w:w="888" w:type="dxa"/>
          </w:tcPr>
          <w:p w14:paraId="44846E8B" w14:textId="77777777" w:rsidR="00507112" w:rsidRPr="002901BB" w:rsidRDefault="00507112" w:rsidP="00DA5F49">
            <w:pPr>
              <w:pStyle w:val="TAL"/>
              <w:rPr>
                <w:sz w:val="16"/>
              </w:rPr>
            </w:pPr>
            <w:r>
              <w:rPr>
                <w:sz w:val="16"/>
              </w:rPr>
              <w:t>38.903</w:t>
            </w:r>
          </w:p>
        </w:tc>
        <w:tc>
          <w:tcPr>
            <w:tcW w:w="709" w:type="dxa"/>
          </w:tcPr>
          <w:p w14:paraId="2791A2C3" w14:textId="77777777" w:rsidR="00507112" w:rsidRPr="002901BB" w:rsidRDefault="00507112" w:rsidP="00DA5F49">
            <w:pPr>
              <w:pStyle w:val="TAL"/>
              <w:rPr>
                <w:sz w:val="16"/>
              </w:rPr>
            </w:pPr>
            <w:r>
              <w:rPr>
                <w:sz w:val="16"/>
              </w:rPr>
              <w:t>0942</w:t>
            </w:r>
          </w:p>
        </w:tc>
        <w:tc>
          <w:tcPr>
            <w:tcW w:w="281" w:type="dxa"/>
          </w:tcPr>
          <w:p w14:paraId="191DEBA2" w14:textId="77777777" w:rsidR="00507112" w:rsidRPr="002901BB" w:rsidRDefault="00507112" w:rsidP="00DA5F49">
            <w:pPr>
              <w:pStyle w:val="TAR"/>
              <w:rPr>
                <w:sz w:val="16"/>
              </w:rPr>
            </w:pPr>
            <w:r>
              <w:rPr>
                <w:sz w:val="16"/>
              </w:rPr>
              <w:t>1</w:t>
            </w:r>
          </w:p>
        </w:tc>
        <w:tc>
          <w:tcPr>
            <w:tcW w:w="711" w:type="dxa"/>
          </w:tcPr>
          <w:p w14:paraId="2BE562B2" w14:textId="77777777" w:rsidR="00507112" w:rsidRPr="002901BB" w:rsidRDefault="00507112" w:rsidP="00DA5F49">
            <w:pPr>
              <w:pStyle w:val="TAL"/>
              <w:rPr>
                <w:sz w:val="16"/>
              </w:rPr>
            </w:pPr>
            <w:r>
              <w:rPr>
                <w:sz w:val="16"/>
              </w:rPr>
              <w:t>Rel-18</w:t>
            </w:r>
          </w:p>
        </w:tc>
        <w:tc>
          <w:tcPr>
            <w:tcW w:w="306" w:type="dxa"/>
          </w:tcPr>
          <w:p w14:paraId="1A080D06" w14:textId="77777777" w:rsidR="00507112" w:rsidRPr="002901BB" w:rsidRDefault="00507112" w:rsidP="00DA5F49">
            <w:pPr>
              <w:pStyle w:val="TAL"/>
              <w:rPr>
                <w:sz w:val="16"/>
              </w:rPr>
            </w:pPr>
            <w:r>
              <w:rPr>
                <w:sz w:val="16"/>
              </w:rPr>
              <w:t>F</w:t>
            </w:r>
          </w:p>
        </w:tc>
        <w:tc>
          <w:tcPr>
            <w:tcW w:w="4013" w:type="dxa"/>
          </w:tcPr>
          <w:p w14:paraId="41E86829" w14:textId="77777777" w:rsidR="00507112" w:rsidRPr="002901BB" w:rsidRDefault="00507112" w:rsidP="00DA5F49">
            <w:pPr>
              <w:pStyle w:val="TAL"/>
              <w:rPr>
                <w:sz w:val="16"/>
              </w:rPr>
            </w:pPr>
            <w:proofErr w:type="spellStart"/>
            <w:r>
              <w:rPr>
                <w:sz w:val="16"/>
              </w:rPr>
              <w:t>NR_MIMO_evo_DL_UL-UEConTest</w:t>
            </w:r>
            <w:proofErr w:type="spellEnd"/>
          </w:p>
        </w:tc>
        <w:tc>
          <w:tcPr>
            <w:tcW w:w="967" w:type="dxa"/>
          </w:tcPr>
          <w:p w14:paraId="0BF0C397" w14:textId="77777777" w:rsidR="00507112" w:rsidRPr="002901BB" w:rsidRDefault="00507112" w:rsidP="00DA5F49">
            <w:pPr>
              <w:pStyle w:val="TAL"/>
              <w:rPr>
                <w:sz w:val="16"/>
              </w:rPr>
            </w:pPr>
            <w:r>
              <w:rPr>
                <w:sz w:val="16"/>
              </w:rPr>
              <w:t>agreed</w:t>
            </w:r>
          </w:p>
        </w:tc>
      </w:tr>
      <w:tr w:rsidR="00507112" w14:paraId="3F741056" w14:textId="77777777" w:rsidTr="00E27664">
        <w:tc>
          <w:tcPr>
            <w:tcW w:w="1097" w:type="dxa"/>
          </w:tcPr>
          <w:p w14:paraId="53500313" w14:textId="77777777" w:rsidR="00507112" w:rsidRPr="002901BB" w:rsidRDefault="00507112" w:rsidP="00DA5F49">
            <w:pPr>
              <w:pStyle w:val="TAL"/>
              <w:rPr>
                <w:sz w:val="16"/>
              </w:rPr>
            </w:pPr>
            <w:r>
              <w:rPr>
                <w:sz w:val="16"/>
              </w:rPr>
              <w:t>R5-250875</w:t>
            </w:r>
          </w:p>
        </w:tc>
        <w:tc>
          <w:tcPr>
            <w:tcW w:w="2440" w:type="dxa"/>
          </w:tcPr>
          <w:p w14:paraId="3F92D4C2" w14:textId="77777777" w:rsidR="00507112" w:rsidRPr="002901BB" w:rsidRDefault="00507112" w:rsidP="00DA5F49">
            <w:pPr>
              <w:pStyle w:val="TAL"/>
              <w:rPr>
                <w:sz w:val="16"/>
              </w:rPr>
            </w:pPr>
            <w:r>
              <w:rPr>
                <w:sz w:val="16"/>
              </w:rPr>
              <w:t>Test Tolerance for FR2 Rel-15 Random Access Test Cases for PC1</w:t>
            </w:r>
          </w:p>
        </w:tc>
        <w:tc>
          <w:tcPr>
            <w:tcW w:w="1524" w:type="dxa"/>
          </w:tcPr>
          <w:p w14:paraId="7EF8DCAE" w14:textId="77777777" w:rsidR="00507112" w:rsidRPr="002901BB" w:rsidRDefault="00507112" w:rsidP="00DA5F49">
            <w:pPr>
              <w:pStyle w:val="TAL"/>
              <w:rPr>
                <w:sz w:val="16"/>
              </w:rPr>
            </w:pPr>
            <w:r>
              <w:rPr>
                <w:sz w:val="16"/>
              </w:rPr>
              <w:t>Rohde &amp; Schwarz</w:t>
            </w:r>
          </w:p>
        </w:tc>
        <w:tc>
          <w:tcPr>
            <w:tcW w:w="888" w:type="dxa"/>
          </w:tcPr>
          <w:p w14:paraId="2C3706FC" w14:textId="77777777" w:rsidR="00507112" w:rsidRPr="002901BB" w:rsidRDefault="00507112" w:rsidP="00DA5F49">
            <w:pPr>
              <w:pStyle w:val="TAL"/>
              <w:rPr>
                <w:sz w:val="16"/>
              </w:rPr>
            </w:pPr>
            <w:r>
              <w:rPr>
                <w:sz w:val="16"/>
              </w:rPr>
              <w:t>38.903</w:t>
            </w:r>
          </w:p>
        </w:tc>
        <w:tc>
          <w:tcPr>
            <w:tcW w:w="709" w:type="dxa"/>
          </w:tcPr>
          <w:p w14:paraId="5613AA1E" w14:textId="77777777" w:rsidR="00507112" w:rsidRPr="002901BB" w:rsidRDefault="00507112" w:rsidP="00DA5F49">
            <w:pPr>
              <w:pStyle w:val="TAL"/>
              <w:rPr>
                <w:sz w:val="16"/>
              </w:rPr>
            </w:pPr>
            <w:r>
              <w:rPr>
                <w:sz w:val="16"/>
              </w:rPr>
              <w:t>0943</w:t>
            </w:r>
          </w:p>
        </w:tc>
        <w:tc>
          <w:tcPr>
            <w:tcW w:w="281" w:type="dxa"/>
          </w:tcPr>
          <w:p w14:paraId="4B72200F" w14:textId="77777777" w:rsidR="00507112" w:rsidRPr="002901BB" w:rsidRDefault="00507112" w:rsidP="00DA5F49">
            <w:pPr>
              <w:pStyle w:val="TAR"/>
              <w:rPr>
                <w:sz w:val="16"/>
              </w:rPr>
            </w:pPr>
            <w:r>
              <w:rPr>
                <w:sz w:val="16"/>
              </w:rPr>
              <w:t>-</w:t>
            </w:r>
          </w:p>
        </w:tc>
        <w:tc>
          <w:tcPr>
            <w:tcW w:w="711" w:type="dxa"/>
          </w:tcPr>
          <w:p w14:paraId="7444AD26" w14:textId="77777777" w:rsidR="00507112" w:rsidRPr="002901BB" w:rsidRDefault="00507112" w:rsidP="00DA5F49">
            <w:pPr>
              <w:pStyle w:val="TAL"/>
              <w:rPr>
                <w:sz w:val="16"/>
              </w:rPr>
            </w:pPr>
            <w:r>
              <w:rPr>
                <w:sz w:val="16"/>
              </w:rPr>
              <w:t>Rel-18</w:t>
            </w:r>
          </w:p>
        </w:tc>
        <w:tc>
          <w:tcPr>
            <w:tcW w:w="306" w:type="dxa"/>
          </w:tcPr>
          <w:p w14:paraId="09B37282" w14:textId="77777777" w:rsidR="00507112" w:rsidRPr="002901BB" w:rsidRDefault="00507112" w:rsidP="00DA5F49">
            <w:pPr>
              <w:pStyle w:val="TAL"/>
              <w:rPr>
                <w:sz w:val="16"/>
              </w:rPr>
            </w:pPr>
            <w:r>
              <w:rPr>
                <w:sz w:val="16"/>
              </w:rPr>
              <w:t>F</w:t>
            </w:r>
          </w:p>
        </w:tc>
        <w:tc>
          <w:tcPr>
            <w:tcW w:w="4013" w:type="dxa"/>
          </w:tcPr>
          <w:p w14:paraId="443CA7B0" w14:textId="77777777" w:rsidR="00507112" w:rsidRPr="002901BB" w:rsidRDefault="00507112" w:rsidP="00DA5F49">
            <w:pPr>
              <w:pStyle w:val="TAL"/>
              <w:rPr>
                <w:sz w:val="16"/>
              </w:rPr>
            </w:pPr>
            <w:r>
              <w:rPr>
                <w:sz w:val="16"/>
              </w:rPr>
              <w:t>TEI15_Test, 5GS_NR_LTE-UEConTest</w:t>
            </w:r>
          </w:p>
        </w:tc>
        <w:tc>
          <w:tcPr>
            <w:tcW w:w="967" w:type="dxa"/>
          </w:tcPr>
          <w:p w14:paraId="65F9E932" w14:textId="77777777" w:rsidR="00507112" w:rsidRPr="002901BB" w:rsidRDefault="00507112" w:rsidP="00DA5F49">
            <w:pPr>
              <w:pStyle w:val="TAL"/>
              <w:rPr>
                <w:sz w:val="16"/>
              </w:rPr>
            </w:pPr>
            <w:r>
              <w:rPr>
                <w:sz w:val="16"/>
              </w:rPr>
              <w:t>revised</w:t>
            </w:r>
          </w:p>
        </w:tc>
      </w:tr>
      <w:tr w:rsidR="00507112" w14:paraId="75D4B2B7" w14:textId="77777777" w:rsidTr="00E27664">
        <w:tc>
          <w:tcPr>
            <w:tcW w:w="1097" w:type="dxa"/>
          </w:tcPr>
          <w:p w14:paraId="62A37FAB" w14:textId="77777777" w:rsidR="00507112" w:rsidRPr="002901BB" w:rsidRDefault="00507112" w:rsidP="00DA5F49">
            <w:pPr>
              <w:pStyle w:val="TAL"/>
              <w:rPr>
                <w:sz w:val="16"/>
              </w:rPr>
            </w:pPr>
            <w:r>
              <w:rPr>
                <w:sz w:val="16"/>
              </w:rPr>
              <w:t>R5-251656</w:t>
            </w:r>
          </w:p>
        </w:tc>
        <w:tc>
          <w:tcPr>
            <w:tcW w:w="2440" w:type="dxa"/>
          </w:tcPr>
          <w:p w14:paraId="3565A773" w14:textId="77777777" w:rsidR="00507112" w:rsidRPr="002901BB" w:rsidRDefault="00507112" w:rsidP="00DA5F49">
            <w:pPr>
              <w:pStyle w:val="TAL"/>
              <w:rPr>
                <w:sz w:val="16"/>
              </w:rPr>
            </w:pPr>
            <w:r>
              <w:rPr>
                <w:sz w:val="16"/>
              </w:rPr>
              <w:t>Test Tolerance for FR2 Rel-15 Random Access Test Cases for PC1</w:t>
            </w:r>
          </w:p>
        </w:tc>
        <w:tc>
          <w:tcPr>
            <w:tcW w:w="1524" w:type="dxa"/>
          </w:tcPr>
          <w:p w14:paraId="17D5C8F0" w14:textId="77777777" w:rsidR="00507112" w:rsidRPr="002901BB" w:rsidRDefault="00507112" w:rsidP="00DA5F49">
            <w:pPr>
              <w:pStyle w:val="TAL"/>
              <w:rPr>
                <w:sz w:val="16"/>
              </w:rPr>
            </w:pPr>
            <w:r>
              <w:rPr>
                <w:sz w:val="16"/>
              </w:rPr>
              <w:t>Rohde &amp; Schwarz</w:t>
            </w:r>
          </w:p>
        </w:tc>
        <w:tc>
          <w:tcPr>
            <w:tcW w:w="888" w:type="dxa"/>
          </w:tcPr>
          <w:p w14:paraId="7F8A50B6" w14:textId="77777777" w:rsidR="00507112" w:rsidRPr="002901BB" w:rsidRDefault="00507112" w:rsidP="00DA5F49">
            <w:pPr>
              <w:pStyle w:val="TAL"/>
              <w:rPr>
                <w:sz w:val="16"/>
              </w:rPr>
            </w:pPr>
            <w:r>
              <w:rPr>
                <w:sz w:val="16"/>
              </w:rPr>
              <w:t>38.903</w:t>
            </w:r>
          </w:p>
        </w:tc>
        <w:tc>
          <w:tcPr>
            <w:tcW w:w="709" w:type="dxa"/>
          </w:tcPr>
          <w:p w14:paraId="784758CA" w14:textId="77777777" w:rsidR="00507112" w:rsidRPr="002901BB" w:rsidRDefault="00507112" w:rsidP="00DA5F49">
            <w:pPr>
              <w:pStyle w:val="TAL"/>
              <w:rPr>
                <w:sz w:val="16"/>
              </w:rPr>
            </w:pPr>
            <w:r>
              <w:rPr>
                <w:sz w:val="16"/>
              </w:rPr>
              <w:t>0943</w:t>
            </w:r>
          </w:p>
        </w:tc>
        <w:tc>
          <w:tcPr>
            <w:tcW w:w="281" w:type="dxa"/>
          </w:tcPr>
          <w:p w14:paraId="64263531" w14:textId="77777777" w:rsidR="00507112" w:rsidRPr="002901BB" w:rsidRDefault="00507112" w:rsidP="00DA5F49">
            <w:pPr>
              <w:pStyle w:val="TAR"/>
              <w:rPr>
                <w:sz w:val="16"/>
              </w:rPr>
            </w:pPr>
            <w:r>
              <w:rPr>
                <w:sz w:val="16"/>
              </w:rPr>
              <w:t>1</w:t>
            </w:r>
          </w:p>
        </w:tc>
        <w:tc>
          <w:tcPr>
            <w:tcW w:w="711" w:type="dxa"/>
          </w:tcPr>
          <w:p w14:paraId="28D383BA" w14:textId="77777777" w:rsidR="00507112" w:rsidRPr="002901BB" w:rsidRDefault="00507112" w:rsidP="00DA5F49">
            <w:pPr>
              <w:pStyle w:val="TAL"/>
              <w:rPr>
                <w:sz w:val="16"/>
              </w:rPr>
            </w:pPr>
            <w:r>
              <w:rPr>
                <w:sz w:val="16"/>
              </w:rPr>
              <w:t>Rel-18</w:t>
            </w:r>
          </w:p>
        </w:tc>
        <w:tc>
          <w:tcPr>
            <w:tcW w:w="306" w:type="dxa"/>
          </w:tcPr>
          <w:p w14:paraId="557131C3" w14:textId="77777777" w:rsidR="00507112" w:rsidRPr="002901BB" w:rsidRDefault="00507112" w:rsidP="00DA5F49">
            <w:pPr>
              <w:pStyle w:val="TAL"/>
              <w:rPr>
                <w:sz w:val="16"/>
              </w:rPr>
            </w:pPr>
            <w:r>
              <w:rPr>
                <w:sz w:val="16"/>
              </w:rPr>
              <w:t>F</w:t>
            </w:r>
          </w:p>
        </w:tc>
        <w:tc>
          <w:tcPr>
            <w:tcW w:w="4013" w:type="dxa"/>
          </w:tcPr>
          <w:p w14:paraId="728EF2B5" w14:textId="77777777" w:rsidR="00507112" w:rsidRPr="002901BB" w:rsidRDefault="00507112" w:rsidP="00DA5F49">
            <w:pPr>
              <w:pStyle w:val="TAL"/>
              <w:rPr>
                <w:sz w:val="16"/>
              </w:rPr>
            </w:pPr>
            <w:r>
              <w:rPr>
                <w:sz w:val="16"/>
              </w:rPr>
              <w:t>TEI15_Test, 5GS_NR_LTE-UEConTest</w:t>
            </w:r>
          </w:p>
        </w:tc>
        <w:tc>
          <w:tcPr>
            <w:tcW w:w="967" w:type="dxa"/>
          </w:tcPr>
          <w:p w14:paraId="71020708" w14:textId="77777777" w:rsidR="00507112" w:rsidRPr="002901BB" w:rsidRDefault="00507112" w:rsidP="00DA5F49">
            <w:pPr>
              <w:pStyle w:val="TAL"/>
              <w:rPr>
                <w:sz w:val="16"/>
              </w:rPr>
            </w:pPr>
            <w:r>
              <w:rPr>
                <w:sz w:val="16"/>
              </w:rPr>
              <w:t>agreed</w:t>
            </w:r>
          </w:p>
        </w:tc>
      </w:tr>
      <w:tr w:rsidR="00507112" w14:paraId="7957383B" w14:textId="77777777" w:rsidTr="00E27664">
        <w:tc>
          <w:tcPr>
            <w:tcW w:w="1097" w:type="dxa"/>
          </w:tcPr>
          <w:p w14:paraId="7BD91D93" w14:textId="77777777" w:rsidR="00507112" w:rsidRPr="002901BB" w:rsidRDefault="00507112" w:rsidP="00DA5F49">
            <w:pPr>
              <w:pStyle w:val="TAL"/>
              <w:rPr>
                <w:sz w:val="16"/>
              </w:rPr>
            </w:pPr>
            <w:r>
              <w:rPr>
                <w:sz w:val="16"/>
              </w:rPr>
              <w:t>R5-250878</w:t>
            </w:r>
          </w:p>
        </w:tc>
        <w:tc>
          <w:tcPr>
            <w:tcW w:w="2440" w:type="dxa"/>
          </w:tcPr>
          <w:p w14:paraId="53507D6C" w14:textId="77777777" w:rsidR="00507112" w:rsidRPr="002901BB" w:rsidRDefault="00507112" w:rsidP="00DA5F49">
            <w:pPr>
              <w:pStyle w:val="TAL"/>
              <w:rPr>
                <w:sz w:val="16"/>
              </w:rPr>
            </w:pPr>
            <w:r>
              <w:rPr>
                <w:sz w:val="16"/>
              </w:rPr>
              <w:t>Test Tolerance for Positioning Test Case 14.2.1</w:t>
            </w:r>
          </w:p>
        </w:tc>
        <w:tc>
          <w:tcPr>
            <w:tcW w:w="1524" w:type="dxa"/>
          </w:tcPr>
          <w:p w14:paraId="51E87D29" w14:textId="77777777" w:rsidR="00507112" w:rsidRPr="002901BB" w:rsidRDefault="00507112" w:rsidP="00DA5F49">
            <w:pPr>
              <w:pStyle w:val="TAL"/>
              <w:rPr>
                <w:sz w:val="16"/>
              </w:rPr>
            </w:pPr>
            <w:r>
              <w:rPr>
                <w:sz w:val="16"/>
              </w:rPr>
              <w:t>Rohde &amp; Schwarz</w:t>
            </w:r>
          </w:p>
        </w:tc>
        <w:tc>
          <w:tcPr>
            <w:tcW w:w="888" w:type="dxa"/>
          </w:tcPr>
          <w:p w14:paraId="5F16816F" w14:textId="77777777" w:rsidR="00507112" w:rsidRPr="002901BB" w:rsidRDefault="00507112" w:rsidP="00DA5F49">
            <w:pPr>
              <w:pStyle w:val="TAL"/>
              <w:rPr>
                <w:sz w:val="16"/>
              </w:rPr>
            </w:pPr>
            <w:r>
              <w:rPr>
                <w:sz w:val="16"/>
              </w:rPr>
              <w:t>38.903</w:t>
            </w:r>
          </w:p>
        </w:tc>
        <w:tc>
          <w:tcPr>
            <w:tcW w:w="709" w:type="dxa"/>
          </w:tcPr>
          <w:p w14:paraId="7D705C9B" w14:textId="77777777" w:rsidR="00507112" w:rsidRPr="002901BB" w:rsidRDefault="00507112" w:rsidP="00DA5F49">
            <w:pPr>
              <w:pStyle w:val="TAL"/>
              <w:rPr>
                <w:sz w:val="16"/>
              </w:rPr>
            </w:pPr>
            <w:r>
              <w:rPr>
                <w:sz w:val="16"/>
              </w:rPr>
              <w:t>0944</w:t>
            </w:r>
          </w:p>
        </w:tc>
        <w:tc>
          <w:tcPr>
            <w:tcW w:w="281" w:type="dxa"/>
          </w:tcPr>
          <w:p w14:paraId="5A9DABFB" w14:textId="77777777" w:rsidR="00507112" w:rsidRPr="002901BB" w:rsidRDefault="00507112" w:rsidP="00DA5F49">
            <w:pPr>
              <w:pStyle w:val="TAR"/>
              <w:rPr>
                <w:sz w:val="16"/>
              </w:rPr>
            </w:pPr>
            <w:r>
              <w:rPr>
                <w:sz w:val="16"/>
              </w:rPr>
              <w:t>-</w:t>
            </w:r>
          </w:p>
        </w:tc>
        <w:tc>
          <w:tcPr>
            <w:tcW w:w="711" w:type="dxa"/>
          </w:tcPr>
          <w:p w14:paraId="6DDB97D2" w14:textId="77777777" w:rsidR="00507112" w:rsidRPr="002901BB" w:rsidRDefault="00507112" w:rsidP="00DA5F49">
            <w:pPr>
              <w:pStyle w:val="TAL"/>
              <w:rPr>
                <w:sz w:val="16"/>
              </w:rPr>
            </w:pPr>
            <w:r>
              <w:rPr>
                <w:sz w:val="16"/>
              </w:rPr>
              <w:t>Rel-18</w:t>
            </w:r>
          </w:p>
        </w:tc>
        <w:tc>
          <w:tcPr>
            <w:tcW w:w="306" w:type="dxa"/>
          </w:tcPr>
          <w:p w14:paraId="1C5C32C0" w14:textId="77777777" w:rsidR="00507112" w:rsidRPr="002901BB" w:rsidRDefault="00507112" w:rsidP="00DA5F49">
            <w:pPr>
              <w:pStyle w:val="TAL"/>
              <w:rPr>
                <w:sz w:val="16"/>
              </w:rPr>
            </w:pPr>
            <w:r>
              <w:rPr>
                <w:sz w:val="16"/>
              </w:rPr>
              <w:t>F</w:t>
            </w:r>
          </w:p>
        </w:tc>
        <w:tc>
          <w:tcPr>
            <w:tcW w:w="4013" w:type="dxa"/>
          </w:tcPr>
          <w:p w14:paraId="1813B31D"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46CB1E53" w14:textId="77777777" w:rsidR="00507112" w:rsidRPr="002901BB" w:rsidRDefault="00507112" w:rsidP="00DA5F49">
            <w:pPr>
              <w:pStyle w:val="TAL"/>
              <w:rPr>
                <w:sz w:val="16"/>
              </w:rPr>
            </w:pPr>
            <w:r>
              <w:rPr>
                <w:sz w:val="16"/>
              </w:rPr>
              <w:t>revised</w:t>
            </w:r>
          </w:p>
        </w:tc>
      </w:tr>
      <w:tr w:rsidR="00507112" w14:paraId="0F160555" w14:textId="77777777" w:rsidTr="00E27664">
        <w:tc>
          <w:tcPr>
            <w:tcW w:w="1097" w:type="dxa"/>
          </w:tcPr>
          <w:p w14:paraId="221526B9" w14:textId="77777777" w:rsidR="00507112" w:rsidRPr="002901BB" w:rsidRDefault="00507112" w:rsidP="00DA5F49">
            <w:pPr>
              <w:pStyle w:val="TAL"/>
              <w:rPr>
                <w:sz w:val="16"/>
              </w:rPr>
            </w:pPr>
            <w:r>
              <w:rPr>
                <w:sz w:val="16"/>
              </w:rPr>
              <w:t>R5-251632</w:t>
            </w:r>
          </w:p>
        </w:tc>
        <w:tc>
          <w:tcPr>
            <w:tcW w:w="2440" w:type="dxa"/>
          </w:tcPr>
          <w:p w14:paraId="207B4147" w14:textId="77777777" w:rsidR="00507112" w:rsidRPr="002901BB" w:rsidRDefault="00507112" w:rsidP="00DA5F49">
            <w:pPr>
              <w:pStyle w:val="TAL"/>
              <w:rPr>
                <w:sz w:val="16"/>
              </w:rPr>
            </w:pPr>
            <w:r>
              <w:rPr>
                <w:sz w:val="16"/>
              </w:rPr>
              <w:t>Test Tolerance for Positioning Test Case 14.2.1</w:t>
            </w:r>
          </w:p>
        </w:tc>
        <w:tc>
          <w:tcPr>
            <w:tcW w:w="1524" w:type="dxa"/>
          </w:tcPr>
          <w:p w14:paraId="338411DE" w14:textId="77777777" w:rsidR="00507112" w:rsidRPr="002901BB" w:rsidRDefault="00507112" w:rsidP="00DA5F49">
            <w:pPr>
              <w:pStyle w:val="TAL"/>
              <w:rPr>
                <w:sz w:val="16"/>
              </w:rPr>
            </w:pPr>
            <w:r>
              <w:rPr>
                <w:sz w:val="16"/>
              </w:rPr>
              <w:t>Rohde &amp; Schwarz</w:t>
            </w:r>
          </w:p>
        </w:tc>
        <w:tc>
          <w:tcPr>
            <w:tcW w:w="888" w:type="dxa"/>
          </w:tcPr>
          <w:p w14:paraId="6CAE39A7" w14:textId="77777777" w:rsidR="00507112" w:rsidRPr="002901BB" w:rsidRDefault="00507112" w:rsidP="00DA5F49">
            <w:pPr>
              <w:pStyle w:val="TAL"/>
              <w:rPr>
                <w:sz w:val="16"/>
              </w:rPr>
            </w:pPr>
            <w:r>
              <w:rPr>
                <w:sz w:val="16"/>
              </w:rPr>
              <w:t>38.903</w:t>
            </w:r>
          </w:p>
        </w:tc>
        <w:tc>
          <w:tcPr>
            <w:tcW w:w="709" w:type="dxa"/>
          </w:tcPr>
          <w:p w14:paraId="72E6AADC" w14:textId="77777777" w:rsidR="00507112" w:rsidRPr="002901BB" w:rsidRDefault="00507112" w:rsidP="00DA5F49">
            <w:pPr>
              <w:pStyle w:val="TAL"/>
              <w:rPr>
                <w:sz w:val="16"/>
              </w:rPr>
            </w:pPr>
            <w:r>
              <w:rPr>
                <w:sz w:val="16"/>
              </w:rPr>
              <w:t>0944</w:t>
            </w:r>
          </w:p>
        </w:tc>
        <w:tc>
          <w:tcPr>
            <w:tcW w:w="281" w:type="dxa"/>
          </w:tcPr>
          <w:p w14:paraId="1635A90B" w14:textId="77777777" w:rsidR="00507112" w:rsidRPr="002901BB" w:rsidRDefault="00507112" w:rsidP="00DA5F49">
            <w:pPr>
              <w:pStyle w:val="TAR"/>
              <w:rPr>
                <w:sz w:val="16"/>
              </w:rPr>
            </w:pPr>
            <w:r>
              <w:rPr>
                <w:sz w:val="16"/>
              </w:rPr>
              <w:t>1</w:t>
            </w:r>
          </w:p>
        </w:tc>
        <w:tc>
          <w:tcPr>
            <w:tcW w:w="711" w:type="dxa"/>
          </w:tcPr>
          <w:p w14:paraId="23A2CCDC" w14:textId="77777777" w:rsidR="00507112" w:rsidRPr="002901BB" w:rsidRDefault="00507112" w:rsidP="00DA5F49">
            <w:pPr>
              <w:pStyle w:val="TAL"/>
              <w:rPr>
                <w:sz w:val="16"/>
              </w:rPr>
            </w:pPr>
            <w:r>
              <w:rPr>
                <w:sz w:val="16"/>
              </w:rPr>
              <w:t>Rel-18</w:t>
            </w:r>
          </w:p>
        </w:tc>
        <w:tc>
          <w:tcPr>
            <w:tcW w:w="306" w:type="dxa"/>
          </w:tcPr>
          <w:p w14:paraId="3799E0CD" w14:textId="77777777" w:rsidR="00507112" w:rsidRPr="002901BB" w:rsidRDefault="00507112" w:rsidP="00DA5F49">
            <w:pPr>
              <w:pStyle w:val="TAL"/>
              <w:rPr>
                <w:sz w:val="16"/>
              </w:rPr>
            </w:pPr>
            <w:r>
              <w:rPr>
                <w:sz w:val="16"/>
              </w:rPr>
              <w:t>F</w:t>
            </w:r>
          </w:p>
        </w:tc>
        <w:tc>
          <w:tcPr>
            <w:tcW w:w="4013" w:type="dxa"/>
          </w:tcPr>
          <w:p w14:paraId="2551D9E3"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5020A2E5" w14:textId="77777777" w:rsidR="00507112" w:rsidRPr="002901BB" w:rsidRDefault="00507112" w:rsidP="00DA5F49">
            <w:pPr>
              <w:pStyle w:val="TAL"/>
              <w:rPr>
                <w:sz w:val="16"/>
              </w:rPr>
            </w:pPr>
            <w:r>
              <w:rPr>
                <w:sz w:val="16"/>
              </w:rPr>
              <w:t>agreed</w:t>
            </w:r>
          </w:p>
        </w:tc>
      </w:tr>
      <w:tr w:rsidR="00507112" w14:paraId="12BEEADB" w14:textId="77777777" w:rsidTr="00E27664">
        <w:tc>
          <w:tcPr>
            <w:tcW w:w="1097" w:type="dxa"/>
          </w:tcPr>
          <w:p w14:paraId="5AD7550F" w14:textId="77777777" w:rsidR="00507112" w:rsidRPr="002901BB" w:rsidRDefault="00507112" w:rsidP="00DA5F49">
            <w:pPr>
              <w:pStyle w:val="TAL"/>
              <w:rPr>
                <w:sz w:val="16"/>
              </w:rPr>
            </w:pPr>
            <w:r>
              <w:rPr>
                <w:sz w:val="16"/>
              </w:rPr>
              <w:t>R5-250879</w:t>
            </w:r>
          </w:p>
        </w:tc>
        <w:tc>
          <w:tcPr>
            <w:tcW w:w="2440" w:type="dxa"/>
          </w:tcPr>
          <w:p w14:paraId="11E70FB9" w14:textId="77777777" w:rsidR="00507112" w:rsidRPr="002901BB" w:rsidRDefault="00507112" w:rsidP="00DA5F49">
            <w:pPr>
              <w:pStyle w:val="TAL"/>
              <w:rPr>
                <w:sz w:val="16"/>
              </w:rPr>
            </w:pPr>
            <w:r>
              <w:rPr>
                <w:sz w:val="16"/>
              </w:rPr>
              <w:t>Test Tolerance for Positioning Test Case 14.2.2</w:t>
            </w:r>
          </w:p>
        </w:tc>
        <w:tc>
          <w:tcPr>
            <w:tcW w:w="1524" w:type="dxa"/>
          </w:tcPr>
          <w:p w14:paraId="6852D591" w14:textId="77777777" w:rsidR="00507112" w:rsidRPr="002901BB" w:rsidRDefault="00507112" w:rsidP="00DA5F49">
            <w:pPr>
              <w:pStyle w:val="TAL"/>
              <w:rPr>
                <w:sz w:val="16"/>
              </w:rPr>
            </w:pPr>
            <w:r>
              <w:rPr>
                <w:sz w:val="16"/>
              </w:rPr>
              <w:t>Rohde &amp; Schwarz</w:t>
            </w:r>
          </w:p>
        </w:tc>
        <w:tc>
          <w:tcPr>
            <w:tcW w:w="888" w:type="dxa"/>
          </w:tcPr>
          <w:p w14:paraId="4CD7FFB4" w14:textId="77777777" w:rsidR="00507112" w:rsidRPr="002901BB" w:rsidRDefault="00507112" w:rsidP="00DA5F49">
            <w:pPr>
              <w:pStyle w:val="TAL"/>
              <w:rPr>
                <w:sz w:val="16"/>
              </w:rPr>
            </w:pPr>
            <w:r>
              <w:rPr>
                <w:sz w:val="16"/>
              </w:rPr>
              <w:t>38.903</w:t>
            </w:r>
          </w:p>
        </w:tc>
        <w:tc>
          <w:tcPr>
            <w:tcW w:w="709" w:type="dxa"/>
          </w:tcPr>
          <w:p w14:paraId="1579890A" w14:textId="77777777" w:rsidR="00507112" w:rsidRPr="002901BB" w:rsidRDefault="00507112" w:rsidP="00DA5F49">
            <w:pPr>
              <w:pStyle w:val="TAL"/>
              <w:rPr>
                <w:sz w:val="16"/>
              </w:rPr>
            </w:pPr>
            <w:r>
              <w:rPr>
                <w:sz w:val="16"/>
              </w:rPr>
              <w:t>0945</w:t>
            </w:r>
          </w:p>
        </w:tc>
        <w:tc>
          <w:tcPr>
            <w:tcW w:w="281" w:type="dxa"/>
          </w:tcPr>
          <w:p w14:paraId="728B06A4" w14:textId="77777777" w:rsidR="00507112" w:rsidRPr="002901BB" w:rsidRDefault="00507112" w:rsidP="00DA5F49">
            <w:pPr>
              <w:pStyle w:val="TAR"/>
              <w:rPr>
                <w:sz w:val="16"/>
              </w:rPr>
            </w:pPr>
            <w:r>
              <w:rPr>
                <w:sz w:val="16"/>
              </w:rPr>
              <w:t>-</w:t>
            </w:r>
          </w:p>
        </w:tc>
        <w:tc>
          <w:tcPr>
            <w:tcW w:w="711" w:type="dxa"/>
          </w:tcPr>
          <w:p w14:paraId="5A8AC2C1" w14:textId="77777777" w:rsidR="00507112" w:rsidRPr="002901BB" w:rsidRDefault="00507112" w:rsidP="00DA5F49">
            <w:pPr>
              <w:pStyle w:val="TAL"/>
              <w:rPr>
                <w:sz w:val="16"/>
              </w:rPr>
            </w:pPr>
            <w:r>
              <w:rPr>
                <w:sz w:val="16"/>
              </w:rPr>
              <w:t>Rel-18</w:t>
            </w:r>
          </w:p>
        </w:tc>
        <w:tc>
          <w:tcPr>
            <w:tcW w:w="306" w:type="dxa"/>
          </w:tcPr>
          <w:p w14:paraId="185E45A6" w14:textId="77777777" w:rsidR="00507112" w:rsidRPr="002901BB" w:rsidRDefault="00507112" w:rsidP="00DA5F49">
            <w:pPr>
              <w:pStyle w:val="TAL"/>
              <w:rPr>
                <w:sz w:val="16"/>
              </w:rPr>
            </w:pPr>
            <w:r>
              <w:rPr>
                <w:sz w:val="16"/>
              </w:rPr>
              <w:t>F</w:t>
            </w:r>
          </w:p>
        </w:tc>
        <w:tc>
          <w:tcPr>
            <w:tcW w:w="4013" w:type="dxa"/>
          </w:tcPr>
          <w:p w14:paraId="73A2BB7B"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44FF5724" w14:textId="77777777" w:rsidR="00507112" w:rsidRPr="002901BB" w:rsidRDefault="00507112" w:rsidP="00DA5F49">
            <w:pPr>
              <w:pStyle w:val="TAL"/>
              <w:rPr>
                <w:sz w:val="16"/>
              </w:rPr>
            </w:pPr>
            <w:r>
              <w:rPr>
                <w:sz w:val="16"/>
              </w:rPr>
              <w:t>revised</w:t>
            </w:r>
          </w:p>
        </w:tc>
      </w:tr>
      <w:tr w:rsidR="00507112" w14:paraId="2ABDB6F1" w14:textId="77777777" w:rsidTr="00E27664">
        <w:tc>
          <w:tcPr>
            <w:tcW w:w="1097" w:type="dxa"/>
          </w:tcPr>
          <w:p w14:paraId="414480D1" w14:textId="77777777" w:rsidR="00507112" w:rsidRPr="002901BB" w:rsidRDefault="00507112" w:rsidP="00DA5F49">
            <w:pPr>
              <w:pStyle w:val="TAL"/>
              <w:rPr>
                <w:sz w:val="16"/>
              </w:rPr>
            </w:pPr>
            <w:r>
              <w:rPr>
                <w:sz w:val="16"/>
              </w:rPr>
              <w:t>R5-251633</w:t>
            </w:r>
          </w:p>
        </w:tc>
        <w:tc>
          <w:tcPr>
            <w:tcW w:w="2440" w:type="dxa"/>
          </w:tcPr>
          <w:p w14:paraId="7C0EA0AC" w14:textId="77777777" w:rsidR="00507112" w:rsidRPr="002901BB" w:rsidRDefault="00507112" w:rsidP="00DA5F49">
            <w:pPr>
              <w:pStyle w:val="TAL"/>
              <w:rPr>
                <w:sz w:val="16"/>
              </w:rPr>
            </w:pPr>
            <w:r>
              <w:rPr>
                <w:sz w:val="16"/>
              </w:rPr>
              <w:t>Test Tolerance for Positioning Test Case 14.2.2</w:t>
            </w:r>
          </w:p>
        </w:tc>
        <w:tc>
          <w:tcPr>
            <w:tcW w:w="1524" w:type="dxa"/>
          </w:tcPr>
          <w:p w14:paraId="5836E304" w14:textId="77777777" w:rsidR="00507112" w:rsidRPr="002901BB" w:rsidRDefault="00507112" w:rsidP="00DA5F49">
            <w:pPr>
              <w:pStyle w:val="TAL"/>
              <w:rPr>
                <w:sz w:val="16"/>
              </w:rPr>
            </w:pPr>
            <w:r>
              <w:rPr>
                <w:sz w:val="16"/>
              </w:rPr>
              <w:t>Rohde &amp; Schwarz</w:t>
            </w:r>
          </w:p>
        </w:tc>
        <w:tc>
          <w:tcPr>
            <w:tcW w:w="888" w:type="dxa"/>
          </w:tcPr>
          <w:p w14:paraId="4CAFE619" w14:textId="77777777" w:rsidR="00507112" w:rsidRPr="002901BB" w:rsidRDefault="00507112" w:rsidP="00DA5F49">
            <w:pPr>
              <w:pStyle w:val="TAL"/>
              <w:rPr>
                <w:sz w:val="16"/>
              </w:rPr>
            </w:pPr>
            <w:r>
              <w:rPr>
                <w:sz w:val="16"/>
              </w:rPr>
              <w:t>38.903</w:t>
            </w:r>
          </w:p>
        </w:tc>
        <w:tc>
          <w:tcPr>
            <w:tcW w:w="709" w:type="dxa"/>
          </w:tcPr>
          <w:p w14:paraId="131B182A" w14:textId="77777777" w:rsidR="00507112" w:rsidRPr="002901BB" w:rsidRDefault="00507112" w:rsidP="00DA5F49">
            <w:pPr>
              <w:pStyle w:val="TAL"/>
              <w:rPr>
                <w:sz w:val="16"/>
              </w:rPr>
            </w:pPr>
            <w:r>
              <w:rPr>
                <w:sz w:val="16"/>
              </w:rPr>
              <w:t>0945</w:t>
            </w:r>
          </w:p>
        </w:tc>
        <w:tc>
          <w:tcPr>
            <w:tcW w:w="281" w:type="dxa"/>
          </w:tcPr>
          <w:p w14:paraId="117AB6E3" w14:textId="77777777" w:rsidR="00507112" w:rsidRPr="002901BB" w:rsidRDefault="00507112" w:rsidP="00DA5F49">
            <w:pPr>
              <w:pStyle w:val="TAR"/>
              <w:rPr>
                <w:sz w:val="16"/>
              </w:rPr>
            </w:pPr>
            <w:r>
              <w:rPr>
                <w:sz w:val="16"/>
              </w:rPr>
              <w:t>1</w:t>
            </w:r>
          </w:p>
        </w:tc>
        <w:tc>
          <w:tcPr>
            <w:tcW w:w="711" w:type="dxa"/>
          </w:tcPr>
          <w:p w14:paraId="2BC6DBB6" w14:textId="77777777" w:rsidR="00507112" w:rsidRPr="002901BB" w:rsidRDefault="00507112" w:rsidP="00DA5F49">
            <w:pPr>
              <w:pStyle w:val="TAL"/>
              <w:rPr>
                <w:sz w:val="16"/>
              </w:rPr>
            </w:pPr>
            <w:r>
              <w:rPr>
                <w:sz w:val="16"/>
              </w:rPr>
              <w:t>Rel-18</w:t>
            </w:r>
          </w:p>
        </w:tc>
        <w:tc>
          <w:tcPr>
            <w:tcW w:w="306" w:type="dxa"/>
          </w:tcPr>
          <w:p w14:paraId="06E7A645" w14:textId="77777777" w:rsidR="00507112" w:rsidRPr="002901BB" w:rsidRDefault="00507112" w:rsidP="00DA5F49">
            <w:pPr>
              <w:pStyle w:val="TAL"/>
              <w:rPr>
                <w:sz w:val="16"/>
              </w:rPr>
            </w:pPr>
            <w:r>
              <w:rPr>
                <w:sz w:val="16"/>
              </w:rPr>
              <w:t>F</w:t>
            </w:r>
          </w:p>
        </w:tc>
        <w:tc>
          <w:tcPr>
            <w:tcW w:w="4013" w:type="dxa"/>
          </w:tcPr>
          <w:p w14:paraId="7FE24DAD"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27CAD0EC" w14:textId="77777777" w:rsidR="00507112" w:rsidRPr="002901BB" w:rsidRDefault="00507112" w:rsidP="00DA5F49">
            <w:pPr>
              <w:pStyle w:val="TAL"/>
              <w:rPr>
                <w:sz w:val="16"/>
              </w:rPr>
            </w:pPr>
            <w:r>
              <w:rPr>
                <w:sz w:val="16"/>
              </w:rPr>
              <w:t>agreed</w:t>
            </w:r>
          </w:p>
        </w:tc>
      </w:tr>
      <w:tr w:rsidR="00507112" w14:paraId="2F662BD2" w14:textId="77777777" w:rsidTr="00E27664">
        <w:tc>
          <w:tcPr>
            <w:tcW w:w="1097" w:type="dxa"/>
          </w:tcPr>
          <w:p w14:paraId="4B2000C9" w14:textId="77777777" w:rsidR="00507112" w:rsidRPr="002901BB" w:rsidRDefault="00507112" w:rsidP="00DA5F49">
            <w:pPr>
              <w:pStyle w:val="TAL"/>
              <w:rPr>
                <w:sz w:val="16"/>
              </w:rPr>
            </w:pPr>
            <w:r>
              <w:rPr>
                <w:sz w:val="16"/>
              </w:rPr>
              <w:t>R5-250880</w:t>
            </w:r>
          </w:p>
        </w:tc>
        <w:tc>
          <w:tcPr>
            <w:tcW w:w="2440" w:type="dxa"/>
          </w:tcPr>
          <w:p w14:paraId="25CAF291" w14:textId="77777777" w:rsidR="00507112" w:rsidRPr="002901BB" w:rsidRDefault="00507112" w:rsidP="00DA5F49">
            <w:pPr>
              <w:pStyle w:val="TAL"/>
              <w:rPr>
                <w:sz w:val="16"/>
              </w:rPr>
            </w:pPr>
            <w:r>
              <w:rPr>
                <w:sz w:val="16"/>
              </w:rPr>
              <w:t>Test Tolerance for Positioning Test Case 16.2.1</w:t>
            </w:r>
          </w:p>
        </w:tc>
        <w:tc>
          <w:tcPr>
            <w:tcW w:w="1524" w:type="dxa"/>
          </w:tcPr>
          <w:p w14:paraId="75C86C74" w14:textId="77777777" w:rsidR="00507112" w:rsidRPr="002901BB" w:rsidRDefault="00507112" w:rsidP="00DA5F49">
            <w:pPr>
              <w:pStyle w:val="TAL"/>
              <w:rPr>
                <w:sz w:val="16"/>
              </w:rPr>
            </w:pPr>
            <w:r>
              <w:rPr>
                <w:sz w:val="16"/>
              </w:rPr>
              <w:t>Rohde &amp; Schwarz</w:t>
            </w:r>
          </w:p>
        </w:tc>
        <w:tc>
          <w:tcPr>
            <w:tcW w:w="888" w:type="dxa"/>
          </w:tcPr>
          <w:p w14:paraId="24F59ECB" w14:textId="77777777" w:rsidR="00507112" w:rsidRPr="002901BB" w:rsidRDefault="00507112" w:rsidP="00DA5F49">
            <w:pPr>
              <w:pStyle w:val="TAL"/>
              <w:rPr>
                <w:sz w:val="16"/>
              </w:rPr>
            </w:pPr>
            <w:r>
              <w:rPr>
                <w:sz w:val="16"/>
              </w:rPr>
              <w:t>38.903</w:t>
            </w:r>
          </w:p>
        </w:tc>
        <w:tc>
          <w:tcPr>
            <w:tcW w:w="709" w:type="dxa"/>
          </w:tcPr>
          <w:p w14:paraId="7DD9A6F0" w14:textId="77777777" w:rsidR="00507112" w:rsidRPr="002901BB" w:rsidRDefault="00507112" w:rsidP="00DA5F49">
            <w:pPr>
              <w:pStyle w:val="TAL"/>
              <w:rPr>
                <w:sz w:val="16"/>
              </w:rPr>
            </w:pPr>
            <w:r>
              <w:rPr>
                <w:sz w:val="16"/>
              </w:rPr>
              <w:t>0946</w:t>
            </w:r>
          </w:p>
        </w:tc>
        <w:tc>
          <w:tcPr>
            <w:tcW w:w="281" w:type="dxa"/>
          </w:tcPr>
          <w:p w14:paraId="21E6332F" w14:textId="77777777" w:rsidR="00507112" w:rsidRPr="002901BB" w:rsidRDefault="00507112" w:rsidP="00DA5F49">
            <w:pPr>
              <w:pStyle w:val="TAR"/>
              <w:rPr>
                <w:sz w:val="16"/>
              </w:rPr>
            </w:pPr>
            <w:r>
              <w:rPr>
                <w:sz w:val="16"/>
              </w:rPr>
              <w:t>-</w:t>
            </w:r>
          </w:p>
        </w:tc>
        <w:tc>
          <w:tcPr>
            <w:tcW w:w="711" w:type="dxa"/>
          </w:tcPr>
          <w:p w14:paraId="17465E6E" w14:textId="77777777" w:rsidR="00507112" w:rsidRPr="002901BB" w:rsidRDefault="00507112" w:rsidP="00DA5F49">
            <w:pPr>
              <w:pStyle w:val="TAL"/>
              <w:rPr>
                <w:sz w:val="16"/>
              </w:rPr>
            </w:pPr>
            <w:r>
              <w:rPr>
                <w:sz w:val="16"/>
              </w:rPr>
              <w:t>Rel-18</w:t>
            </w:r>
          </w:p>
        </w:tc>
        <w:tc>
          <w:tcPr>
            <w:tcW w:w="306" w:type="dxa"/>
          </w:tcPr>
          <w:p w14:paraId="01A158F6" w14:textId="77777777" w:rsidR="00507112" w:rsidRPr="002901BB" w:rsidRDefault="00507112" w:rsidP="00DA5F49">
            <w:pPr>
              <w:pStyle w:val="TAL"/>
              <w:rPr>
                <w:sz w:val="16"/>
              </w:rPr>
            </w:pPr>
            <w:r>
              <w:rPr>
                <w:sz w:val="16"/>
              </w:rPr>
              <w:t>F</w:t>
            </w:r>
          </w:p>
        </w:tc>
        <w:tc>
          <w:tcPr>
            <w:tcW w:w="4013" w:type="dxa"/>
          </w:tcPr>
          <w:p w14:paraId="25DE9548"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6711C2AC" w14:textId="77777777" w:rsidR="00507112" w:rsidRPr="002901BB" w:rsidRDefault="00507112" w:rsidP="00DA5F49">
            <w:pPr>
              <w:pStyle w:val="TAL"/>
              <w:rPr>
                <w:sz w:val="16"/>
              </w:rPr>
            </w:pPr>
            <w:r>
              <w:rPr>
                <w:sz w:val="16"/>
              </w:rPr>
              <w:t>revised</w:t>
            </w:r>
          </w:p>
        </w:tc>
      </w:tr>
      <w:tr w:rsidR="00507112" w14:paraId="5A54DB48" w14:textId="77777777" w:rsidTr="00E27664">
        <w:tc>
          <w:tcPr>
            <w:tcW w:w="1097" w:type="dxa"/>
          </w:tcPr>
          <w:p w14:paraId="7DABE5A9" w14:textId="77777777" w:rsidR="00507112" w:rsidRPr="002901BB" w:rsidRDefault="00507112" w:rsidP="00DA5F49">
            <w:pPr>
              <w:pStyle w:val="TAL"/>
              <w:rPr>
                <w:sz w:val="16"/>
              </w:rPr>
            </w:pPr>
            <w:r>
              <w:rPr>
                <w:sz w:val="16"/>
              </w:rPr>
              <w:t>R5-251634</w:t>
            </w:r>
          </w:p>
        </w:tc>
        <w:tc>
          <w:tcPr>
            <w:tcW w:w="2440" w:type="dxa"/>
          </w:tcPr>
          <w:p w14:paraId="46968472" w14:textId="77777777" w:rsidR="00507112" w:rsidRPr="002901BB" w:rsidRDefault="00507112" w:rsidP="00DA5F49">
            <w:pPr>
              <w:pStyle w:val="TAL"/>
              <w:rPr>
                <w:sz w:val="16"/>
              </w:rPr>
            </w:pPr>
            <w:r>
              <w:rPr>
                <w:sz w:val="16"/>
              </w:rPr>
              <w:t>Test Tolerance for Positioning Test Case 16.2.1</w:t>
            </w:r>
          </w:p>
        </w:tc>
        <w:tc>
          <w:tcPr>
            <w:tcW w:w="1524" w:type="dxa"/>
          </w:tcPr>
          <w:p w14:paraId="1763F397" w14:textId="77777777" w:rsidR="00507112" w:rsidRPr="002901BB" w:rsidRDefault="00507112" w:rsidP="00DA5F49">
            <w:pPr>
              <w:pStyle w:val="TAL"/>
              <w:rPr>
                <w:sz w:val="16"/>
              </w:rPr>
            </w:pPr>
            <w:r>
              <w:rPr>
                <w:sz w:val="16"/>
              </w:rPr>
              <w:t>Rohde &amp; Schwarz</w:t>
            </w:r>
          </w:p>
        </w:tc>
        <w:tc>
          <w:tcPr>
            <w:tcW w:w="888" w:type="dxa"/>
          </w:tcPr>
          <w:p w14:paraId="7084AA17" w14:textId="77777777" w:rsidR="00507112" w:rsidRPr="002901BB" w:rsidRDefault="00507112" w:rsidP="00DA5F49">
            <w:pPr>
              <w:pStyle w:val="TAL"/>
              <w:rPr>
                <w:sz w:val="16"/>
              </w:rPr>
            </w:pPr>
            <w:r>
              <w:rPr>
                <w:sz w:val="16"/>
              </w:rPr>
              <w:t>38.903</w:t>
            </w:r>
          </w:p>
        </w:tc>
        <w:tc>
          <w:tcPr>
            <w:tcW w:w="709" w:type="dxa"/>
          </w:tcPr>
          <w:p w14:paraId="2C7E2413" w14:textId="77777777" w:rsidR="00507112" w:rsidRPr="002901BB" w:rsidRDefault="00507112" w:rsidP="00DA5F49">
            <w:pPr>
              <w:pStyle w:val="TAL"/>
              <w:rPr>
                <w:sz w:val="16"/>
              </w:rPr>
            </w:pPr>
            <w:r>
              <w:rPr>
                <w:sz w:val="16"/>
              </w:rPr>
              <w:t>0946</w:t>
            </w:r>
          </w:p>
        </w:tc>
        <w:tc>
          <w:tcPr>
            <w:tcW w:w="281" w:type="dxa"/>
          </w:tcPr>
          <w:p w14:paraId="7E3AC025" w14:textId="77777777" w:rsidR="00507112" w:rsidRPr="002901BB" w:rsidRDefault="00507112" w:rsidP="00DA5F49">
            <w:pPr>
              <w:pStyle w:val="TAR"/>
              <w:rPr>
                <w:sz w:val="16"/>
              </w:rPr>
            </w:pPr>
            <w:r>
              <w:rPr>
                <w:sz w:val="16"/>
              </w:rPr>
              <w:t>1</w:t>
            </w:r>
          </w:p>
        </w:tc>
        <w:tc>
          <w:tcPr>
            <w:tcW w:w="711" w:type="dxa"/>
          </w:tcPr>
          <w:p w14:paraId="2EEA4414" w14:textId="77777777" w:rsidR="00507112" w:rsidRPr="002901BB" w:rsidRDefault="00507112" w:rsidP="00DA5F49">
            <w:pPr>
              <w:pStyle w:val="TAL"/>
              <w:rPr>
                <w:sz w:val="16"/>
              </w:rPr>
            </w:pPr>
            <w:r>
              <w:rPr>
                <w:sz w:val="16"/>
              </w:rPr>
              <w:t>Rel-18</w:t>
            </w:r>
          </w:p>
        </w:tc>
        <w:tc>
          <w:tcPr>
            <w:tcW w:w="306" w:type="dxa"/>
          </w:tcPr>
          <w:p w14:paraId="6C4277D3" w14:textId="77777777" w:rsidR="00507112" w:rsidRPr="002901BB" w:rsidRDefault="00507112" w:rsidP="00DA5F49">
            <w:pPr>
              <w:pStyle w:val="TAL"/>
              <w:rPr>
                <w:sz w:val="16"/>
              </w:rPr>
            </w:pPr>
            <w:r>
              <w:rPr>
                <w:sz w:val="16"/>
              </w:rPr>
              <w:t>F</w:t>
            </w:r>
          </w:p>
        </w:tc>
        <w:tc>
          <w:tcPr>
            <w:tcW w:w="4013" w:type="dxa"/>
          </w:tcPr>
          <w:p w14:paraId="4CFBBB35"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7049CD46" w14:textId="77777777" w:rsidR="00507112" w:rsidRPr="002901BB" w:rsidRDefault="00507112" w:rsidP="00DA5F49">
            <w:pPr>
              <w:pStyle w:val="TAL"/>
              <w:rPr>
                <w:sz w:val="16"/>
              </w:rPr>
            </w:pPr>
            <w:r>
              <w:rPr>
                <w:sz w:val="16"/>
              </w:rPr>
              <w:t>agreed</w:t>
            </w:r>
          </w:p>
        </w:tc>
      </w:tr>
      <w:tr w:rsidR="00507112" w14:paraId="6881E373" w14:textId="77777777" w:rsidTr="00E27664">
        <w:tc>
          <w:tcPr>
            <w:tcW w:w="1097" w:type="dxa"/>
          </w:tcPr>
          <w:p w14:paraId="046D45E2" w14:textId="77777777" w:rsidR="00507112" w:rsidRPr="002901BB" w:rsidRDefault="00507112" w:rsidP="00DA5F49">
            <w:pPr>
              <w:pStyle w:val="TAL"/>
              <w:rPr>
                <w:sz w:val="16"/>
              </w:rPr>
            </w:pPr>
            <w:r>
              <w:rPr>
                <w:sz w:val="16"/>
              </w:rPr>
              <w:t>R5-250881</w:t>
            </w:r>
          </w:p>
        </w:tc>
        <w:tc>
          <w:tcPr>
            <w:tcW w:w="2440" w:type="dxa"/>
          </w:tcPr>
          <w:p w14:paraId="6F1E91B7" w14:textId="77777777" w:rsidR="00507112" w:rsidRPr="002901BB" w:rsidRDefault="00507112" w:rsidP="00DA5F49">
            <w:pPr>
              <w:pStyle w:val="TAL"/>
              <w:rPr>
                <w:sz w:val="16"/>
              </w:rPr>
            </w:pPr>
            <w:r>
              <w:rPr>
                <w:sz w:val="16"/>
              </w:rPr>
              <w:t>Test Tolerance for Positioning Test Case 16.2.2</w:t>
            </w:r>
          </w:p>
        </w:tc>
        <w:tc>
          <w:tcPr>
            <w:tcW w:w="1524" w:type="dxa"/>
          </w:tcPr>
          <w:p w14:paraId="02C9168A" w14:textId="77777777" w:rsidR="00507112" w:rsidRPr="002901BB" w:rsidRDefault="00507112" w:rsidP="00DA5F49">
            <w:pPr>
              <w:pStyle w:val="TAL"/>
              <w:rPr>
                <w:sz w:val="16"/>
              </w:rPr>
            </w:pPr>
            <w:r>
              <w:rPr>
                <w:sz w:val="16"/>
              </w:rPr>
              <w:t>Rohde &amp; Schwarz</w:t>
            </w:r>
          </w:p>
        </w:tc>
        <w:tc>
          <w:tcPr>
            <w:tcW w:w="888" w:type="dxa"/>
          </w:tcPr>
          <w:p w14:paraId="777265C0" w14:textId="77777777" w:rsidR="00507112" w:rsidRPr="002901BB" w:rsidRDefault="00507112" w:rsidP="00DA5F49">
            <w:pPr>
              <w:pStyle w:val="TAL"/>
              <w:rPr>
                <w:sz w:val="16"/>
              </w:rPr>
            </w:pPr>
            <w:r>
              <w:rPr>
                <w:sz w:val="16"/>
              </w:rPr>
              <w:t>38.903</w:t>
            </w:r>
          </w:p>
        </w:tc>
        <w:tc>
          <w:tcPr>
            <w:tcW w:w="709" w:type="dxa"/>
          </w:tcPr>
          <w:p w14:paraId="7AB66ABD" w14:textId="77777777" w:rsidR="00507112" w:rsidRPr="002901BB" w:rsidRDefault="00507112" w:rsidP="00DA5F49">
            <w:pPr>
              <w:pStyle w:val="TAL"/>
              <w:rPr>
                <w:sz w:val="16"/>
              </w:rPr>
            </w:pPr>
            <w:r>
              <w:rPr>
                <w:sz w:val="16"/>
              </w:rPr>
              <w:t>0947</w:t>
            </w:r>
          </w:p>
        </w:tc>
        <w:tc>
          <w:tcPr>
            <w:tcW w:w="281" w:type="dxa"/>
          </w:tcPr>
          <w:p w14:paraId="4329CC78" w14:textId="77777777" w:rsidR="00507112" w:rsidRPr="002901BB" w:rsidRDefault="00507112" w:rsidP="00DA5F49">
            <w:pPr>
              <w:pStyle w:val="TAR"/>
              <w:rPr>
                <w:sz w:val="16"/>
              </w:rPr>
            </w:pPr>
            <w:r>
              <w:rPr>
                <w:sz w:val="16"/>
              </w:rPr>
              <w:t>-</w:t>
            </w:r>
          </w:p>
        </w:tc>
        <w:tc>
          <w:tcPr>
            <w:tcW w:w="711" w:type="dxa"/>
          </w:tcPr>
          <w:p w14:paraId="35960284" w14:textId="77777777" w:rsidR="00507112" w:rsidRPr="002901BB" w:rsidRDefault="00507112" w:rsidP="00DA5F49">
            <w:pPr>
              <w:pStyle w:val="TAL"/>
              <w:rPr>
                <w:sz w:val="16"/>
              </w:rPr>
            </w:pPr>
            <w:r>
              <w:rPr>
                <w:sz w:val="16"/>
              </w:rPr>
              <w:t>Rel-18</w:t>
            </w:r>
          </w:p>
        </w:tc>
        <w:tc>
          <w:tcPr>
            <w:tcW w:w="306" w:type="dxa"/>
          </w:tcPr>
          <w:p w14:paraId="56EB6382" w14:textId="77777777" w:rsidR="00507112" w:rsidRPr="002901BB" w:rsidRDefault="00507112" w:rsidP="00DA5F49">
            <w:pPr>
              <w:pStyle w:val="TAL"/>
              <w:rPr>
                <w:sz w:val="16"/>
              </w:rPr>
            </w:pPr>
            <w:r>
              <w:rPr>
                <w:sz w:val="16"/>
              </w:rPr>
              <w:t>F</w:t>
            </w:r>
          </w:p>
        </w:tc>
        <w:tc>
          <w:tcPr>
            <w:tcW w:w="4013" w:type="dxa"/>
          </w:tcPr>
          <w:p w14:paraId="1F555F1A"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292E1900" w14:textId="77777777" w:rsidR="00507112" w:rsidRPr="002901BB" w:rsidRDefault="00507112" w:rsidP="00DA5F49">
            <w:pPr>
              <w:pStyle w:val="TAL"/>
              <w:rPr>
                <w:sz w:val="16"/>
              </w:rPr>
            </w:pPr>
            <w:r>
              <w:rPr>
                <w:sz w:val="16"/>
              </w:rPr>
              <w:t>revised</w:t>
            </w:r>
          </w:p>
        </w:tc>
      </w:tr>
      <w:tr w:rsidR="00507112" w14:paraId="3E9F6C92" w14:textId="77777777" w:rsidTr="00E27664">
        <w:tc>
          <w:tcPr>
            <w:tcW w:w="1097" w:type="dxa"/>
          </w:tcPr>
          <w:p w14:paraId="59FF936F" w14:textId="77777777" w:rsidR="00507112" w:rsidRPr="002901BB" w:rsidRDefault="00507112" w:rsidP="00DA5F49">
            <w:pPr>
              <w:pStyle w:val="TAL"/>
              <w:rPr>
                <w:sz w:val="16"/>
              </w:rPr>
            </w:pPr>
            <w:r>
              <w:rPr>
                <w:sz w:val="16"/>
              </w:rPr>
              <w:t>R5-251635</w:t>
            </w:r>
          </w:p>
        </w:tc>
        <w:tc>
          <w:tcPr>
            <w:tcW w:w="2440" w:type="dxa"/>
          </w:tcPr>
          <w:p w14:paraId="3CC7EF4D" w14:textId="77777777" w:rsidR="00507112" w:rsidRPr="002901BB" w:rsidRDefault="00507112" w:rsidP="00DA5F49">
            <w:pPr>
              <w:pStyle w:val="TAL"/>
              <w:rPr>
                <w:sz w:val="16"/>
              </w:rPr>
            </w:pPr>
            <w:r>
              <w:rPr>
                <w:sz w:val="16"/>
              </w:rPr>
              <w:t>Test Tolerance for Positioning Test Case 16.2.2</w:t>
            </w:r>
          </w:p>
        </w:tc>
        <w:tc>
          <w:tcPr>
            <w:tcW w:w="1524" w:type="dxa"/>
          </w:tcPr>
          <w:p w14:paraId="5D343EFA" w14:textId="77777777" w:rsidR="00507112" w:rsidRPr="002901BB" w:rsidRDefault="00507112" w:rsidP="00DA5F49">
            <w:pPr>
              <w:pStyle w:val="TAL"/>
              <w:rPr>
                <w:sz w:val="16"/>
              </w:rPr>
            </w:pPr>
            <w:r>
              <w:rPr>
                <w:sz w:val="16"/>
              </w:rPr>
              <w:t>Rohde &amp; Schwarz</w:t>
            </w:r>
          </w:p>
        </w:tc>
        <w:tc>
          <w:tcPr>
            <w:tcW w:w="888" w:type="dxa"/>
          </w:tcPr>
          <w:p w14:paraId="3860ED23" w14:textId="77777777" w:rsidR="00507112" w:rsidRPr="002901BB" w:rsidRDefault="00507112" w:rsidP="00DA5F49">
            <w:pPr>
              <w:pStyle w:val="TAL"/>
              <w:rPr>
                <w:sz w:val="16"/>
              </w:rPr>
            </w:pPr>
            <w:r>
              <w:rPr>
                <w:sz w:val="16"/>
              </w:rPr>
              <w:t>38.903</w:t>
            </w:r>
          </w:p>
        </w:tc>
        <w:tc>
          <w:tcPr>
            <w:tcW w:w="709" w:type="dxa"/>
          </w:tcPr>
          <w:p w14:paraId="79763C44" w14:textId="77777777" w:rsidR="00507112" w:rsidRPr="002901BB" w:rsidRDefault="00507112" w:rsidP="00DA5F49">
            <w:pPr>
              <w:pStyle w:val="TAL"/>
              <w:rPr>
                <w:sz w:val="16"/>
              </w:rPr>
            </w:pPr>
            <w:r>
              <w:rPr>
                <w:sz w:val="16"/>
              </w:rPr>
              <w:t>0947</w:t>
            </w:r>
          </w:p>
        </w:tc>
        <w:tc>
          <w:tcPr>
            <w:tcW w:w="281" w:type="dxa"/>
          </w:tcPr>
          <w:p w14:paraId="47F2F3C4" w14:textId="77777777" w:rsidR="00507112" w:rsidRPr="002901BB" w:rsidRDefault="00507112" w:rsidP="00DA5F49">
            <w:pPr>
              <w:pStyle w:val="TAR"/>
              <w:rPr>
                <w:sz w:val="16"/>
              </w:rPr>
            </w:pPr>
            <w:r>
              <w:rPr>
                <w:sz w:val="16"/>
              </w:rPr>
              <w:t>1</w:t>
            </w:r>
          </w:p>
        </w:tc>
        <w:tc>
          <w:tcPr>
            <w:tcW w:w="711" w:type="dxa"/>
          </w:tcPr>
          <w:p w14:paraId="4E7E71CE" w14:textId="77777777" w:rsidR="00507112" w:rsidRPr="002901BB" w:rsidRDefault="00507112" w:rsidP="00DA5F49">
            <w:pPr>
              <w:pStyle w:val="TAL"/>
              <w:rPr>
                <w:sz w:val="16"/>
              </w:rPr>
            </w:pPr>
            <w:r>
              <w:rPr>
                <w:sz w:val="16"/>
              </w:rPr>
              <w:t>Rel-18</w:t>
            </w:r>
          </w:p>
        </w:tc>
        <w:tc>
          <w:tcPr>
            <w:tcW w:w="306" w:type="dxa"/>
          </w:tcPr>
          <w:p w14:paraId="63E0D03D" w14:textId="77777777" w:rsidR="00507112" w:rsidRPr="002901BB" w:rsidRDefault="00507112" w:rsidP="00DA5F49">
            <w:pPr>
              <w:pStyle w:val="TAL"/>
              <w:rPr>
                <w:sz w:val="16"/>
              </w:rPr>
            </w:pPr>
            <w:r>
              <w:rPr>
                <w:sz w:val="16"/>
              </w:rPr>
              <w:t>F</w:t>
            </w:r>
          </w:p>
        </w:tc>
        <w:tc>
          <w:tcPr>
            <w:tcW w:w="4013" w:type="dxa"/>
          </w:tcPr>
          <w:p w14:paraId="42A19D49"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4D1BCD4A" w14:textId="77777777" w:rsidR="00507112" w:rsidRPr="002901BB" w:rsidRDefault="00507112" w:rsidP="00DA5F49">
            <w:pPr>
              <w:pStyle w:val="TAL"/>
              <w:rPr>
                <w:sz w:val="16"/>
              </w:rPr>
            </w:pPr>
            <w:r>
              <w:rPr>
                <w:sz w:val="16"/>
              </w:rPr>
              <w:t>agreed</w:t>
            </w:r>
          </w:p>
        </w:tc>
      </w:tr>
      <w:tr w:rsidR="00507112" w14:paraId="7634FFB7" w14:textId="77777777" w:rsidTr="00E27664">
        <w:tc>
          <w:tcPr>
            <w:tcW w:w="1097" w:type="dxa"/>
          </w:tcPr>
          <w:p w14:paraId="0514EAF8" w14:textId="77777777" w:rsidR="00507112" w:rsidRPr="002901BB" w:rsidRDefault="00507112" w:rsidP="00DA5F49">
            <w:pPr>
              <w:pStyle w:val="TAL"/>
              <w:rPr>
                <w:sz w:val="16"/>
              </w:rPr>
            </w:pPr>
            <w:r>
              <w:rPr>
                <w:sz w:val="16"/>
              </w:rPr>
              <w:t>R5-250882</w:t>
            </w:r>
          </w:p>
        </w:tc>
        <w:tc>
          <w:tcPr>
            <w:tcW w:w="2440" w:type="dxa"/>
          </w:tcPr>
          <w:p w14:paraId="0E86DBFA" w14:textId="77777777" w:rsidR="00507112" w:rsidRPr="002901BB" w:rsidRDefault="00507112" w:rsidP="00DA5F49">
            <w:pPr>
              <w:pStyle w:val="TAL"/>
              <w:rPr>
                <w:sz w:val="16"/>
              </w:rPr>
            </w:pPr>
            <w:r>
              <w:rPr>
                <w:sz w:val="16"/>
              </w:rPr>
              <w:t>Test Tolerance for Positioning Test Case 16.3.1</w:t>
            </w:r>
          </w:p>
        </w:tc>
        <w:tc>
          <w:tcPr>
            <w:tcW w:w="1524" w:type="dxa"/>
          </w:tcPr>
          <w:p w14:paraId="66B1BBEB" w14:textId="77777777" w:rsidR="00507112" w:rsidRPr="002901BB" w:rsidRDefault="00507112" w:rsidP="00DA5F49">
            <w:pPr>
              <w:pStyle w:val="TAL"/>
              <w:rPr>
                <w:sz w:val="16"/>
              </w:rPr>
            </w:pPr>
            <w:r>
              <w:rPr>
                <w:sz w:val="16"/>
              </w:rPr>
              <w:t>Rohde &amp; Schwarz</w:t>
            </w:r>
          </w:p>
        </w:tc>
        <w:tc>
          <w:tcPr>
            <w:tcW w:w="888" w:type="dxa"/>
          </w:tcPr>
          <w:p w14:paraId="4B8305C1" w14:textId="77777777" w:rsidR="00507112" w:rsidRPr="002901BB" w:rsidRDefault="00507112" w:rsidP="00DA5F49">
            <w:pPr>
              <w:pStyle w:val="TAL"/>
              <w:rPr>
                <w:sz w:val="16"/>
              </w:rPr>
            </w:pPr>
            <w:r>
              <w:rPr>
                <w:sz w:val="16"/>
              </w:rPr>
              <w:t>38.903</w:t>
            </w:r>
          </w:p>
        </w:tc>
        <w:tc>
          <w:tcPr>
            <w:tcW w:w="709" w:type="dxa"/>
          </w:tcPr>
          <w:p w14:paraId="7C809FB7" w14:textId="77777777" w:rsidR="00507112" w:rsidRPr="002901BB" w:rsidRDefault="00507112" w:rsidP="00DA5F49">
            <w:pPr>
              <w:pStyle w:val="TAL"/>
              <w:rPr>
                <w:sz w:val="16"/>
              </w:rPr>
            </w:pPr>
            <w:r>
              <w:rPr>
                <w:sz w:val="16"/>
              </w:rPr>
              <w:t>0948</w:t>
            </w:r>
          </w:p>
        </w:tc>
        <w:tc>
          <w:tcPr>
            <w:tcW w:w="281" w:type="dxa"/>
          </w:tcPr>
          <w:p w14:paraId="6D7C312E" w14:textId="77777777" w:rsidR="00507112" w:rsidRPr="002901BB" w:rsidRDefault="00507112" w:rsidP="00DA5F49">
            <w:pPr>
              <w:pStyle w:val="TAR"/>
              <w:rPr>
                <w:sz w:val="16"/>
              </w:rPr>
            </w:pPr>
            <w:r>
              <w:rPr>
                <w:sz w:val="16"/>
              </w:rPr>
              <w:t>-</w:t>
            </w:r>
          </w:p>
        </w:tc>
        <w:tc>
          <w:tcPr>
            <w:tcW w:w="711" w:type="dxa"/>
          </w:tcPr>
          <w:p w14:paraId="50779BBC" w14:textId="77777777" w:rsidR="00507112" w:rsidRPr="002901BB" w:rsidRDefault="00507112" w:rsidP="00DA5F49">
            <w:pPr>
              <w:pStyle w:val="TAL"/>
              <w:rPr>
                <w:sz w:val="16"/>
              </w:rPr>
            </w:pPr>
            <w:r>
              <w:rPr>
                <w:sz w:val="16"/>
              </w:rPr>
              <w:t>Rel-18</w:t>
            </w:r>
          </w:p>
        </w:tc>
        <w:tc>
          <w:tcPr>
            <w:tcW w:w="306" w:type="dxa"/>
          </w:tcPr>
          <w:p w14:paraId="179E560A" w14:textId="77777777" w:rsidR="00507112" w:rsidRPr="002901BB" w:rsidRDefault="00507112" w:rsidP="00DA5F49">
            <w:pPr>
              <w:pStyle w:val="TAL"/>
              <w:rPr>
                <w:sz w:val="16"/>
              </w:rPr>
            </w:pPr>
            <w:r>
              <w:rPr>
                <w:sz w:val="16"/>
              </w:rPr>
              <w:t>F</w:t>
            </w:r>
          </w:p>
        </w:tc>
        <w:tc>
          <w:tcPr>
            <w:tcW w:w="4013" w:type="dxa"/>
          </w:tcPr>
          <w:p w14:paraId="30576FD6"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256A330B" w14:textId="77777777" w:rsidR="00507112" w:rsidRPr="002901BB" w:rsidRDefault="00507112" w:rsidP="00DA5F49">
            <w:pPr>
              <w:pStyle w:val="TAL"/>
              <w:rPr>
                <w:sz w:val="16"/>
              </w:rPr>
            </w:pPr>
            <w:r>
              <w:rPr>
                <w:sz w:val="16"/>
              </w:rPr>
              <w:t>revised</w:t>
            </w:r>
          </w:p>
        </w:tc>
      </w:tr>
      <w:tr w:rsidR="00507112" w14:paraId="66A831B0" w14:textId="77777777" w:rsidTr="00E27664">
        <w:tc>
          <w:tcPr>
            <w:tcW w:w="1097" w:type="dxa"/>
          </w:tcPr>
          <w:p w14:paraId="6A42FDB3" w14:textId="77777777" w:rsidR="00507112" w:rsidRPr="002901BB" w:rsidRDefault="00507112" w:rsidP="00DA5F49">
            <w:pPr>
              <w:pStyle w:val="TAL"/>
              <w:rPr>
                <w:sz w:val="16"/>
              </w:rPr>
            </w:pPr>
            <w:r>
              <w:rPr>
                <w:sz w:val="16"/>
              </w:rPr>
              <w:t>R5-251636</w:t>
            </w:r>
          </w:p>
        </w:tc>
        <w:tc>
          <w:tcPr>
            <w:tcW w:w="2440" w:type="dxa"/>
          </w:tcPr>
          <w:p w14:paraId="270B9D5C" w14:textId="77777777" w:rsidR="00507112" w:rsidRPr="002901BB" w:rsidRDefault="00507112" w:rsidP="00DA5F49">
            <w:pPr>
              <w:pStyle w:val="TAL"/>
              <w:rPr>
                <w:sz w:val="16"/>
              </w:rPr>
            </w:pPr>
            <w:r>
              <w:rPr>
                <w:sz w:val="16"/>
              </w:rPr>
              <w:t>Test Tolerance for Positioning Test Case 16.3.1</w:t>
            </w:r>
          </w:p>
        </w:tc>
        <w:tc>
          <w:tcPr>
            <w:tcW w:w="1524" w:type="dxa"/>
          </w:tcPr>
          <w:p w14:paraId="03A0AA64" w14:textId="77777777" w:rsidR="00507112" w:rsidRPr="002901BB" w:rsidRDefault="00507112" w:rsidP="00DA5F49">
            <w:pPr>
              <w:pStyle w:val="TAL"/>
              <w:rPr>
                <w:sz w:val="16"/>
              </w:rPr>
            </w:pPr>
            <w:r>
              <w:rPr>
                <w:sz w:val="16"/>
              </w:rPr>
              <w:t>Rohde &amp; Schwarz</w:t>
            </w:r>
          </w:p>
        </w:tc>
        <w:tc>
          <w:tcPr>
            <w:tcW w:w="888" w:type="dxa"/>
          </w:tcPr>
          <w:p w14:paraId="45B57B3F" w14:textId="77777777" w:rsidR="00507112" w:rsidRPr="002901BB" w:rsidRDefault="00507112" w:rsidP="00DA5F49">
            <w:pPr>
              <w:pStyle w:val="TAL"/>
              <w:rPr>
                <w:sz w:val="16"/>
              </w:rPr>
            </w:pPr>
            <w:r>
              <w:rPr>
                <w:sz w:val="16"/>
              </w:rPr>
              <w:t>38.903</w:t>
            </w:r>
          </w:p>
        </w:tc>
        <w:tc>
          <w:tcPr>
            <w:tcW w:w="709" w:type="dxa"/>
          </w:tcPr>
          <w:p w14:paraId="5E45ED36" w14:textId="77777777" w:rsidR="00507112" w:rsidRPr="002901BB" w:rsidRDefault="00507112" w:rsidP="00DA5F49">
            <w:pPr>
              <w:pStyle w:val="TAL"/>
              <w:rPr>
                <w:sz w:val="16"/>
              </w:rPr>
            </w:pPr>
            <w:r>
              <w:rPr>
                <w:sz w:val="16"/>
              </w:rPr>
              <w:t>0948</w:t>
            </w:r>
          </w:p>
        </w:tc>
        <w:tc>
          <w:tcPr>
            <w:tcW w:w="281" w:type="dxa"/>
          </w:tcPr>
          <w:p w14:paraId="3BAA1BD7" w14:textId="77777777" w:rsidR="00507112" w:rsidRPr="002901BB" w:rsidRDefault="00507112" w:rsidP="00DA5F49">
            <w:pPr>
              <w:pStyle w:val="TAR"/>
              <w:rPr>
                <w:sz w:val="16"/>
              </w:rPr>
            </w:pPr>
            <w:r>
              <w:rPr>
                <w:sz w:val="16"/>
              </w:rPr>
              <w:t>1</w:t>
            </w:r>
          </w:p>
        </w:tc>
        <w:tc>
          <w:tcPr>
            <w:tcW w:w="711" w:type="dxa"/>
          </w:tcPr>
          <w:p w14:paraId="07FADE2D" w14:textId="77777777" w:rsidR="00507112" w:rsidRPr="002901BB" w:rsidRDefault="00507112" w:rsidP="00DA5F49">
            <w:pPr>
              <w:pStyle w:val="TAL"/>
              <w:rPr>
                <w:sz w:val="16"/>
              </w:rPr>
            </w:pPr>
            <w:r>
              <w:rPr>
                <w:sz w:val="16"/>
              </w:rPr>
              <w:t>Rel-18</w:t>
            </w:r>
          </w:p>
        </w:tc>
        <w:tc>
          <w:tcPr>
            <w:tcW w:w="306" w:type="dxa"/>
          </w:tcPr>
          <w:p w14:paraId="3E2A1A5F" w14:textId="77777777" w:rsidR="00507112" w:rsidRPr="002901BB" w:rsidRDefault="00507112" w:rsidP="00DA5F49">
            <w:pPr>
              <w:pStyle w:val="TAL"/>
              <w:rPr>
                <w:sz w:val="16"/>
              </w:rPr>
            </w:pPr>
            <w:r>
              <w:rPr>
                <w:sz w:val="16"/>
              </w:rPr>
              <w:t>F</w:t>
            </w:r>
          </w:p>
        </w:tc>
        <w:tc>
          <w:tcPr>
            <w:tcW w:w="4013" w:type="dxa"/>
          </w:tcPr>
          <w:p w14:paraId="704286ED" w14:textId="77777777" w:rsidR="00507112" w:rsidRPr="002901BB" w:rsidRDefault="00507112" w:rsidP="00DA5F49">
            <w:pPr>
              <w:pStyle w:val="TAL"/>
              <w:rPr>
                <w:sz w:val="16"/>
              </w:rPr>
            </w:pPr>
            <w:r>
              <w:rPr>
                <w:sz w:val="16"/>
              </w:rPr>
              <w:t xml:space="preserve">TEI16_Test, </w:t>
            </w:r>
            <w:proofErr w:type="spellStart"/>
            <w:r>
              <w:rPr>
                <w:sz w:val="16"/>
              </w:rPr>
              <w:t>NR_pos-UEConTest</w:t>
            </w:r>
            <w:proofErr w:type="spellEnd"/>
          </w:p>
        </w:tc>
        <w:tc>
          <w:tcPr>
            <w:tcW w:w="967" w:type="dxa"/>
          </w:tcPr>
          <w:p w14:paraId="433F18D3" w14:textId="77777777" w:rsidR="00507112" w:rsidRPr="002901BB" w:rsidRDefault="00507112" w:rsidP="00DA5F49">
            <w:pPr>
              <w:pStyle w:val="TAL"/>
              <w:rPr>
                <w:sz w:val="16"/>
              </w:rPr>
            </w:pPr>
            <w:r>
              <w:rPr>
                <w:sz w:val="16"/>
              </w:rPr>
              <w:t>agreed</w:t>
            </w:r>
          </w:p>
        </w:tc>
      </w:tr>
      <w:tr w:rsidR="00507112" w14:paraId="07D064A4" w14:textId="77777777" w:rsidTr="00E27664">
        <w:tc>
          <w:tcPr>
            <w:tcW w:w="1097" w:type="dxa"/>
          </w:tcPr>
          <w:p w14:paraId="5D872160" w14:textId="77777777" w:rsidR="00507112" w:rsidRPr="002901BB" w:rsidRDefault="00507112" w:rsidP="00DA5F49">
            <w:pPr>
              <w:pStyle w:val="TAL"/>
              <w:rPr>
                <w:sz w:val="16"/>
              </w:rPr>
            </w:pPr>
            <w:r>
              <w:rPr>
                <w:sz w:val="16"/>
              </w:rPr>
              <w:t>R5-250889</w:t>
            </w:r>
          </w:p>
        </w:tc>
        <w:tc>
          <w:tcPr>
            <w:tcW w:w="2440" w:type="dxa"/>
          </w:tcPr>
          <w:p w14:paraId="2418440E" w14:textId="77777777" w:rsidR="00507112" w:rsidRPr="002901BB" w:rsidRDefault="00507112" w:rsidP="00DA5F49">
            <w:pPr>
              <w:pStyle w:val="TAL"/>
              <w:rPr>
                <w:sz w:val="16"/>
              </w:rPr>
            </w:pPr>
            <w:r>
              <w:rPr>
                <w:sz w:val="16"/>
              </w:rPr>
              <w:t>Test Tolerance update for Positioning Test Case 14.2.7</w:t>
            </w:r>
          </w:p>
        </w:tc>
        <w:tc>
          <w:tcPr>
            <w:tcW w:w="1524" w:type="dxa"/>
          </w:tcPr>
          <w:p w14:paraId="51F7A14E" w14:textId="77777777" w:rsidR="00507112" w:rsidRPr="002901BB" w:rsidRDefault="00507112" w:rsidP="00DA5F49">
            <w:pPr>
              <w:pStyle w:val="TAL"/>
              <w:rPr>
                <w:sz w:val="16"/>
              </w:rPr>
            </w:pPr>
            <w:r>
              <w:rPr>
                <w:sz w:val="16"/>
              </w:rPr>
              <w:t>Rohde &amp; Schwarz</w:t>
            </w:r>
          </w:p>
        </w:tc>
        <w:tc>
          <w:tcPr>
            <w:tcW w:w="888" w:type="dxa"/>
          </w:tcPr>
          <w:p w14:paraId="23F40D79" w14:textId="77777777" w:rsidR="00507112" w:rsidRPr="002901BB" w:rsidRDefault="00507112" w:rsidP="00DA5F49">
            <w:pPr>
              <w:pStyle w:val="TAL"/>
              <w:rPr>
                <w:sz w:val="16"/>
              </w:rPr>
            </w:pPr>
            <w:r>
              <w:rPr>
                <w:sz w:val="16"/>
              </w:rPr>
              <w:t>38.903</w:t>
            </w:r>
          </w:p>
        </w:tc>
        <w:tc>
          <w:tcPr>
            <w:tcW w:w="709" w:type="dxa"/>
          </w:tcPr>
          <w:p w14:paraId="64B59027" w14:textId="77777777" w:rsidR="00507112" w:rsidRPr="002901BB" w:rsidRDefault="00507112" w:rsidP="00DA5F49">
            <w:pPr>
              <w:pStyle w:val="TAL"/>
              <w:rPr>
                <w:sz w:val="16"/>
              </w:rPr>
            </w:pPr>
            <w:r>
              <w:rPr>
                <w:sz w:val="16"/>
              </w:rPr>
              <w:t>0949</w:t>
            </w:r>
          </w:p>
        </w:tc>
        <w:tc>
          <w:tcPr>
            <w:tcW w:w="281" w:type="dxa"/>
          </w:tcPr>
          <w:p w14:paraId="24682706" w14:textId="77777777" w:rsidR="00507112" w:rsidRPr="002901BB" w:rsidRDefault="00507112" w:rsidP="00DA5F49">
            <w:pPr>
              <w:pStyle w:val="TAR"/>
              <w:rPr>
                <w:sz w:val="16"/>
              </w:rPr>
            </w:pPr>
            <w:r>
              <w:rPr>
                <w:sz w:val="16"/>
              </w:rPr>
              <w:t>-</w:t>
            </w:r>
          </w:p>
        </w:tc>
        <w:tc>
          <w:tcPr>
            <w:tcW w:w="711" w:type="dxa"/>
          </w:tcPr>
          <w:p w14:paraId="4AADD883" w14:textId="77777777" w:rsidR="00507112" w:rsidRPr="002901BB" w:rsidRDefault="00507112" w:rsidP="00DA5F49">
            <w:pPr>
              <w:pStyle w:val="TAL"/>
              <w:rPr>
                <w:sz w:val="16"/>
              </w:rPr>
            </w:pPr>
            <w:r>
              <w:rPr>
                <w:sz w:val="16"/>
              </w:rPr>
              <w:t>Rel-18</w:t>
            </w:r>
          </w:p>
        </w:tc>
        <w:tc>
          <w:tcPr>
            <w:tcW w:w="306" w:type="dxa"/>
          </w:tcPr>
          <w:p w14:paraId="0A57F06F" w14:textId="77777777" w:rsidR="00507112" w:rsidRPr="002901BB" w:rsidRDefault="00507112" w:rsidP="00DA5F49">
            <w:pPr>
              <w:pStyle w:val="TAL"/>
              <w:rPr>
                <w:sz w:val="16"/>
              </w:rPr>
            </w:pPr>
            <w:r>
              <w:rPr>
                <w:sz w:val="16"/>
              </w:rPr>
              <w:t>F</w:t>
            </w:r>
          </w:p>
        </w:tc>
        <w:tc>
          <w:tcPr>
            <w:tcW w:w="4013" w:type="dxa"/>
          </w:tcPr>
          <w:p w14:paraId="6AAF99CE"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6DAC589D" w14:textId="77777777" w:rsidR="00507112" w:rsidRPr="002901BB" w:rsidRDefault="00507112" w:rsidP="00DA5F49">
            <w:pPr>
              <w:pStyle w:val="TAL"/>
              <w:rPr>
                <w:sz w:val="16"/>
              </w:rPr>
            </w:pPr>
            <w:r>
              <w:rPr>
                <w:sz w:val="16"/>
              </w:rPr>
              <w:t>revised</w:t>
            </w:r>
          </w:p>
        </w:tc>
      </w:tr>
      <w:tr w:rsidR="00507112" w14:paraId="59AAAD71" w14:textId="77777777" w:rsidTr="00E27664">
        <w:tc>
          <w:tcPr>
            <w:tcW w:w="1097" w:type="dxa"/>
          </w:tcPr>
          <w:p w14:paraId="60B1A6BE" w14:textId="77777777" w:rsidR="00507112" w:rsidRPr="002901BB" w:rsidRDefault="00507112" w:rsidP="00DA5F49">
            <w:pPr>
              <w:pStyle w:val="TAL"/>
              <w:rPr>
                <w:sz w:val="16"/>
              </w:rPr>
            </w:pPr>
            <w:r>
              <w:rPr>
                <w:sz w:val="16"/>
              </w:rPr>
              <w:t>R5-251716</w:t>
            </w:r>
          </w:p>
        </w:tc>
        <w:tc>
          <w:tcPr>
            <w:tcW w:w="2440" w:type="dxa"/>
          </w:tcPr>
          <w:p w14:paraId="1A56A596" w14:textId="77777777" w:rsidR="00507112" w:rsidRPr="002901BB" w:rsidRDefault="00507112" w:rsidP="00DA5F49">
            <w:pPr>
              <w:pStyle w:val="TAL"/>
              <w:rPr>
                <w:sz w:val="16"/>
              </w:rPr>
            </w:pPr>
            <w:r>
              <w:rPr>
                <w:sz w:val="16"/>
              </w:rPr>
              <w:t>Test Tolerance update for Positioning Test Case 14.2.7</w:t>
            </w:r>
          </w:p>
        </w:tc>
        <w:tc>
          <w:tcPr>
            <w:tcW w:w="1524" w:type="dxa"/>
          </w:tcPr>
          <w:p w14:paraId="091B27D0" w14:textId="77777777" w:rsidR="00507112" w:rsidRPr="002901BB" w:rsidRDefault="00507112" w:rsidP="00DA5F49">
            <w:pPr>
              <w:pStyle w:val="TAL"/>
              <w:rPr>
                <w:sz w:val="16"/>
              </w:rPr>
            </w:pPr>
            <w:r>
              <w:rPr>
                <w:sz w:val="16"/>
              </w:rPr>
              <w:t>Rohde &amp; Schwarz</w:t>
            </w:r>
          </w:p>
        </w:tc>
        <w:tc>
          <w:tcPr>
            <w:tcW w:w="888" w:type="dxa"/>
          </w:tcPr>
          <w:p w14:paraId="71D31281" w14:textId="77777777" w:rsidR="00507112" w:rsidRPr="002901BB" w:rsidRDefault="00507112" w:rsidP="00DA5F49">
            <w:pPr>
              <w:pStyle w:val="TAL"/>
              <w:rPr>
                <w:sz w:val="16"/>
              </w:rPr>
            </w:pPr>
            <w:r>
              <w:rPr>
                <w:sz w:val="16"/>
              </w:rPr>
              <w:t>38.903</w:t>
            </w:r>
          </w:p>
        </w:tc>
        <w:tc>
          <w:tcPr>
            <w:tcW w:w="709" w:type="dxa"/>
          </w:tcPr>
          <w:p w14:paraId="4979C4B1" w14:textId="77777777" w:rsidR="00507112" w:rsidRPr="002901BB" w:rsidRDefault="00507112" w:rsidP="00DA5F49">
            <w:pPr>
              <w:pStyle w:val="TAL"/>
              <w:rPr>
                <w:sz w:val="16"/>
              </w:rPr>
            </w:pPr>
            <w:r>
              <w:rPr>
                <w:sz w:val="16"/>
              </w:rPr>
              <w:t>0949</w:t>
            </w:r>
          </w:p>
        </w:tc>
        <w:tc>
          <w:tcPr>
            <w:tcW w:w="281" w:type="dxa"/>
          </w:tcPr>
          <w:p w14:paraId="5F7B8E72" w14:textId="77777777" w:rsidR="00507112" w:rsidRPr="002901BB" w:rsidRDefault="00507112" w:rsidP="00DA5F49">
            <w:pPr>
              <w:pStyle w:val="TAR"/>
              <w:rPr>
                <w:sz w:val="16"/>
              </w:rPr>
            </w:pPr>
            <w:r>
              <w:rPr>
                <w:sz w:val="16"/>
              </w:rPr>
              <w:t>1</w:t>
            </w:r>
          </w:p>
        </w:tc>
        <w:tc>
          <w:tcPr>
            <w:tcW w:w="711" w:type="dxa"/>
          </w:tcPr>
          <w:p w14:paraId="22148495" w14:textId="77777777" w:rsidR="00507112" w:rsidRPr="002901BB" w:rsidRDefault="00507112" w:rsidP="00DA5F49">
            <w:pPr>
              <w:pStyle w:val="TAL"/>
              <w:rPr>
                <w:sz w:val="16"/>
              </w:rPr>
            </w:pPr>
            <w:r>
              <w:rPr>
                <w:sz w:val="16"/>
              </w:rPr>
              <w:t>Rel-18</w:t>
            </w:r>
          </w:p>
        </w:tc>
        <w:tc>
          <w:tcPr>
            <w:tcW w:w="306" w:type="dxa"/>
          </w:tcPr>
          <w:p w14:paraId="082F0174" w14:textId="77777777" w:rsidR="00507112" w:rsidRPr="002901BB" w:rsidRDefault="00507112" w:rsidP="00DA5F49">
            <w:pPr>
              <w:pStyle w:val="TAL"/>
              <w:rPr>
                <w:sz w:val="16"/>
              </w:rPr>
            </w:pPr>
            <w:r>
              <w:rPr>
                <w:sz w:val="16"/>
              </w:rPr>
              <w:t>F</w:t>
            </w:r>
          </w:p>
        </w:tc>
        <w:tc>
          <w:tcPr>
            <w:tcW w:w="4013" w:type="dxa"/>
          </w:tcPr>
          <w:p w14:paraId="0E5770E5"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4B92CC0B" w14:textId="77777777" w:rsidR="00507112" w:rsidRPr="002901BB" w:rsidRDefault="00507112" w:rsidP="00DA5F49">
            <w:pPr>
              <w:pStyle w:val="TAL"/>
              <w:rPr>
                <w:sz w:val="16"/>
              </w:rPr>
            </w:pPr>
            <w:r>
              <w:rPr>
                <w:sz w:val="16"/>
              </w:rPr>
              <w:t>agreed</w:t>
            </w:r>
          </w:p>
        </w:tc>
      </w:tr>
      <w:tr w:rsidR="00507112" w14:paraId="2FB4149F" w14:textId="77777777" w:rsidTr="00E27664">
        <w:tc>
          <w:tcPr>
            <w:tcW w:w="1097" w:type="dxa"/>
          </w:tcPr>
          <w:p w14:paraId="03CCB407" w14:textId="77777777" w:rsidR="00507112" w:rsidRPr="002901BB" w:rsidRDefault="00507112" w:rsidP="00DA5F49">
            <w:pPr>
              <w:pStyle w:val="TAL"/>
              <w:rPr>
                <w:sz w:val="16"/>
              </w:rPr>
            </w:pPr>
            <w:r>
              <w:rPr>
                <w:sz w:val="16"/>
              </w:rPr>
              <w:t>R5-250890</w:t>
            </w:r>
          </w:p>
        </w:tc>
        <w:tc>
          <w:tcPr>
            <w:tcW w:w="2440" w:type="dxa"/>
          </w:tcPr>
          <w:p w14:paraId="5F231A34" w14:textId="77777777" w:rsidR="00507112" w:rsidRPr="002901BB" w:rsidRDefault="00507112" w:rsidP="00DA5F49">
            <w:pPr>
              <w:pStyle w:val="TAL"/>
              <w:rPr>
                <w:sz w:val="16"/>
              </w:rPr>
            </w:pPr>
            <w:r>
              <w:rPr>
                <w:sz w:val="16"/>
              </w:rPr>
              <w:t>Test Tolerance for Positioning Test Case 14.4.1</w:t>
            </w:r>
          </w:p>
        </w:tc>
        <w:tc>
          <w:tcPr>
            <w:tcW w:w="1524" w:type="dxa"/>
          </w:tcPr>
          <w:p w14:paraId="60B1166E" w14:textId="77777777" w:rsidR="00507112" w:rsidRPr="002901BB" w:rsidRDefault="00507112" w:rsidP="00DA5F49">
            <w:pPr>
              <w:pStyle w:val="TAL"/>
              <w:rPr>
                <w:sz w:val="16"/>
              </w:rPr>
            </w:pPr>
            <w:r>
              <w:rPr>
                <w:sz w:val="16"/>
              </w:rPr>
              <w:t>Rohde &amp; Schwarz</w:t>
            </w:r>
          </w:p>
        </w:tc>
        <w:tc>
          <w:tcPr>
            <w:tcW w:w="888" w:type="dxa"/>
          </w:tcPr>
          <w:p w14:paraId="04B65620" w14:textId="77777777" w:rsidR="00507112" w:rsidRPr="002901BB" w:rsidRDefault="00507112" w:rsidP="00DA5F49">
            <w:pPr>
              <w:pStyle w:val="TAL"/>
              <w:rPr>
                <w:sz w:val="16"/>
              </w:rPr>
            </w:pPr>
            <w:r>
              <w:rPr>
                <w:sz w:val="16"/>
              </w:rPr>
              <w:t>38.903</w:t>
            </w:r>
          </w:p>
        </w:tc>
        <w:tc>
          <w:tcPr>
            <w:tcW w:w="709" w:type="dxa"/>
          </w:tcPr>
          <w:p w14:paraId="6212CD22" w14:textId="77777777" w:rsidR="00507112" w:rsidRPr="002901BB" w:rsidRDefault="00507112" w:rsidP="00DA5F49">
            <w:pPr>
              <w:pStyle w:val="TAL"/>
              <w:rPr>
                <w:sz w:val="16"/>
              </w:rPr>
            </w:pPr>
            <w:r>
              <w:rPr>
                <w:sz w:val="16"/>
              </w:rPr>
              <w:t>0950</w:t>
            </w:r>
          </w:p>
        </w:tc>
        <w:tc>
          <w:tcPr>
            <w:tcW w:w="281" w:type="dxa"/>
          </w:tcPr>
          <w:p w14:paraId="06548472" w14:textId="77777777" w:rsidR="00507112" w:rsidRPr="002901BB" w:rsidRDefault="00507112" w:rsidP="00DA5F49">
            <w:pPr>
              <w:pStyle w:val="TAR"/>
              <w:rPr>
                <w:sz w:val="16"/>
              </w:rPr>
            </w:pPr>
            <w:r>
              <w:rPr>
                <w:sz w:val="16"/>
              </w:rPr>
              <w:t>-</w:t>
            </w:r>
          </w:p>
        </w:tc>
        <w:tc>
          <w:tcPr>
            <w:tcW w:w="711" w:type="dxa"/>
          </w:tcPr>
          <w:p w14:paraId="7369BCE3" w14:textId="77777777" w:rsidR="00507112" w:rsidRPr="002901BB" w:rsidRDefault="00507112" w:rsidP="00DA5F49">
            <w:pPr>
              <w:pStyle w:val="TAL"/>
              <w:rPr>
                <w:sz w:val="16"/>
              </w:rPr>
            </w:pPr>
            <w:r>
              <w:rPr>
                <w:sz w:val="16"/>
              </w:rPr>
              <w:t>Rel-18</w:t>
            </w:r>
          </w:p>
        </w:tc>
        <w:tc>
          <w:tcPr>
            <w:tcW w:w="306" w:type="dxa"/>
          </w:tcPr>
          <w:p w14:paraId="3A804880" w14:textId="77777777" w:rsidR="00507112" w:rsidRPr="002901BB" w:rsidRDefault="00507112" w:rsidP="00DA5F49">
            <w:pPr>
              <w:pStyle w:val="TAL"/>
              <w:rPr>
                <w:sz w:val="16"/>
              </w:rPr>
            </w:pPr>
            <w:r>
              <w:rPr>
                <w:sz w:val="16"/>
              </w:rPr>
              <w:t>F</w:t>
            </w:r>
          </w:p>
        </w:tc>
        <w:tc>
          <w:tcPr>
            <w:tcW w:w="4013" w:type="dxa"/>
          </w:tcPr>
          <w:p w14:paraId="666A300A"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12C1CBCC" w14:textId="77777777" w:rsidR="00507112" w:rsidRPr="002901BB" w:rsidRDefault="00507112" w:rsidP="00DA5F49">
            <w:pPr>
              <w:pStyle w:val="TAL"/>
              <w:rPr>
                <w:sz w:val="16"/>
              </w:rPr>
            </w:pPr>
            <w:r>
              <w:rPr>
                <w:sz w:val="16"/>
              </w:rPr>
              <w:t>revised</w:t>
            </w:r>
          </w:p>
        </w:tc>
      </w:tr>
      <w:tr w:rsidR="00507112" w14:paraId="602C935B" w14:textId="77777777" w:rsidTr="00E27664">
        <w:tc>
          <w:tcPr>
            <w:tcW w:w="1097" w:type="dxa"/>
          </w:tcPr>
          <w:p w14:paraId="2A87E47D" w14:textId="77777777" w:rsidR="00507112" w:rsidRPr="002901BB" w:rsidRDefault="00507112" w:rsidP="00DA5F49">
            <w:pPr>
              <w:pStyle w:val="TAL"/>
              <w:rPr>
                <w:sz w:val="16"/>
              </w:rPr>
            </w:pPr>
            <w:r>
              <w:rPr>
                <w:sz w:val="16"/>
              </w:rPr>
              <w:t>R5-251717</w:t>
            </w:r>
          </w:p>
        </w:tc>
        <w:tc>
          <w:tcPr>
            <w:tcW w:w="2440" w:type="dxa"/>
          </w:tcPr>
          <w:p w14:paraId="3A556940" w14:textId="77777777" w:rsidR="00507112" w:rsidRPr="002901BB" w:rsidRDefault="00507112" w:rsidP="00DA5F49">
            <w:pPr>
              <w:pStyle w:val="TAL"/>
              <w:rPr>
                <w:sz w:val="16"/>
              </w:rPr>
            </w:pPr>
            <w:r>
              <w:rPr>
                <w:sz w:val="16"/>
              </w:rPr>
              <w:t>Test Tolerance for Positioning Test Case 14.4.1</w:t>
            </w:r>
          </w:p>
        </w:tc>
        <w:tc>
          <w:tcPr>
            <w:tcW w:w="1524" w:type="dxa"/>
          </w:tcPr>
          <w:p w14:paraId="79B38DEB" w14:textId="77777777" w:rsidR="00507112" w:rsidRPr="002901BB" w:rsidRDefault="00507112" w:rsidP="00DA5F49">
            <w:pPr>
              <w:pStyle w:val="TAL"/>
              <w:rPr>
                <w:sz w:val="16"/>
              </w:rPr>
            </w:pPr>
            <w:r>
              <w:rPr>
                <w:sz w:val="16"/>
              </w:rPr>
              <w:t>Rohde &amp; Schwarz</w:t>
            </w:r>
          </w:p>
        </w:tc>
        <w:tc>
          <w:tcPr>
            <w:tcW w:w="888" w:type="dxa"/>
          </w:tcPr>
          <w:p w14:paraId="7858701F" w14:textId="77777777" w:rsidR="00507112" w:rsidRPr="002901BB" w:rsidRDefault="00507112" w:rsidP="00DA5F49">
            <w:pPr>
              <w:pStyle w:val="TAL"/>
              <w:rPr>
                <w:sz w:val="16"/>
              </w:rPr>
            </w:pPr>
            <w:r>
              <w:rPr>
                <w:sz w:val="16"/>
              </w:rPr>
              <w:t>38.903</w:t>
            </w:r>
          </w:p>
        </w:tc>
        <w:tc>
          <w:tcPr>
            <w:tcW w:w="709" w:type="dxa"/>
          </w:tcPr>
          <w:p w14:paraId="73D249EC" w14:textId="77777777" w:rsidR="00507112" w:rsidRPr="002901BB" w:rsidRDefault="00507112" w:rsidP="00DA5F49">
            <w:pPr>
              <w:pStyle w:val="TAL"/>
              <w:rPr>
                <w:sz w:val="16"/>
              </w:rPr>
            </w:pPr>
            <w:r>
              <w:rPr>
                <w:sz w:val="16"/>
              </w:rPr>
              <w:t>0950</w:t>
            </w:r>
          </w:p>
        </w:tc>
        <w:tc>
          <w:tcPr>
            <w:tcW w:w="281" w:type="dxa"/>
          </w:tcPr>
          <w:p w14:paraId="656ADBE4" w14:textId="77777777" w:rsidR="00507112" w:rsidRPr="002901BB" w:rsidRDefault="00507112" w:rsidP="00DA5F49">
            <w:pPr>
              <w:pStyle w:val="TAR"/>
              <w:rPr>
                <w:sz w:val="16"/>
              </w:rPr>
            </w:pPr>
            <w:r>
              <w:rPr>
                <w:sz w:val="16"/>
              </w:rPr>
              <w:t>1</w:t>
            </w:r>
          </w:p>
        </w:tc>
        <w:tc>
          <w:tcPr>
            <w:tcW w:w="711" w:type="dxa"/>
          </w:tcPr>
          <w:p w14:paraId="4F82AF17" w14:textId="77777777" w:rsidR="00507112" w:rsidRPr="002901BB" w:rsidRDefault="00507112" w:rsidP="00DA5F49">
            <w:pPr>
              <w:pStyle w:val="TAL"/>
              <w:rPr>
                <w:sz w:val="16"/>
              </w:rPr>
            </w:pPr>
            <w:r>
              <w:rPr>
                <w:sz w:val="16"/>
              </w:rPr>
              <w:t>Rel-18</w:t>
            </w:r>
          </w:p>
        </w:tc>
        <w:tc>
          <w:tcPr>
            <w:tcW w:w="306" w:type="dxa"/>
          </w:tcPr>
          <w:p w14:paraId="6383E975" w14:textId="77777777" w:rsidR="00507112" w:rsidRPr="002901BB" w:rsidRDefault="00507112" w:rsidP="00DA5F49">
            <w:pPr>
              <w:pStyle w:val="TAL"/>
              <w:rPr>
                <w:sz w:val="16"/>
              </w:rPr>
            </w:pPr>
            <w:r>
              <w:rPr>
                <w:sz w:val="16"/>
              </w:rPr>
              <w:t>F</w:t>
            </w:r>
          </w:p>
        </w:tc>
        <w:tc>
          <w:tcPr>
            <w:tcW w:w="4013" w:type="dxa"/>
          </w:tcPr>
          <w:p w14:paraId="56A0211E"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58236027" w14:textId="77777777" w:rsidR="00507112" w:rsidRPr="002901BB" w:rsidRDefault="00507112" w:rsidP="00DA5F49">
            <w:pPr>
              <w:pStyle w:val="TAL"/>
              <w:rPr>
                <w:sz w:val="16"/>
              </w:rPr>
            </w:pPr>
            <w:r>
              <w:rPr>
                <w:sz w:val="16"/>
              </w:rPr>
              <w:t>agreed</w:t>
            </w:r>
          </w:p>
        </w:tc>
      </w:tr>
      <w:tr w:rsidR="00507112" w14:paraId="7226E260" w14:textId="77777777" w:rsidTr="00E27664">
        <w:tc>
          <w:tcPr>
            <w:tcW w:w="1097" w:type="dxa"/>
          </w:tcPr>
          <w:p w14:paraId="291DE612" w14:textId="77777777" w:rsidR="00507112" w:rsidRPr="002901BB" w:rsidRDefault="00507112" w:rsidP="00DA5F49">
            <w:pPr>
              <w:pStyle w:val="TAL"/>
              <w:rPr>
                <w:sz w:val="16"/>
              </w:rPr>
            </w:pPr>
            <w:r>
              <w:rPr>
                <w:sz w:val="16"/>
              </w:rPr>
              <w:t>R5-250891</w:t>
            </w:r>
          </w:p>
        </w:tc>
        <w:tc>
          <w:tcPr>
            <w:tcW w:w="2440" w:type="dxa"/>
          </w:tcPr>
          <w:p w14:paraId="7B101C79" w14:textId="77777777" w:rsidR="00507112" w:rsidRPr="002901BB" w:rsidRDefault="00507112" w:rsidP="00DA5F49">
            <w:pPr>
              <w:pStyle w:val="TAL"/>
              <w:rPr>
                <w:sz w:val="16"/>
              </w:rPr>
            </w:pPr>
            <w:r>
              <w:rPr>
                <w:sz w:val="16"/>
              </w:rPr>
              <w:t>Test Tolerance for Positioning Test Case 14.4.2</w:t>
            </w:r>
          </w:p>
        </w:tc>
        <w:tc>
          <w:tcPr>
            <w:tcW w:w="1524" w:type="dxa"/>
          </w:tcPr>
          <w:p w14:paraId="3421494A" w14:textId="77777777" w:rsidR="00507112" w:rsidRPr="002901BB" w:rsidRDefault="00507112" w:rsidP="00DA5F49">
            <w:pPr>
              <w:pStyle w:val="TAL"/>
              <w:rPr>
                <w:sz w:val="16"/>
              </w:rPr>
            </w:pPr>
            <w:r>
              <w:rPr>
                <w:sz w:val="16"/>
              </w:rPr>
              <w:t>Rohde &amp; Schwarz</w:t>
            </w:r>
          </w:p>
        </w:tc>
        <w:tc>
          <w:tcPr>
            <w:tcW w:w="888" w:type="dxa"/>
          </w:tcPr>
          <w:p w14:paraId="7C05751E" w14:textId="77777777" w:rsidR="00507112" w:rsidRPr="002901BB" w:rsidRDefault="00507112" w:rsidP="00DA5F49">
            <w:pPr>
              <w:pStyle w:val="TAL"/>
              <w:rPr>
                <w:sz w:val="16"/>
              </w:rPr>
            </w:pPr>
            <w:r>
              <w:rPr>
                <w:sz w:val="16"/>
              </w:rPr>
              <w:t>38.903</w:t>
            </w:r>
          </w:p>
        </w:tc>
        <w:tc>
          <w:tcPr>
            <w:tcW w:w="709" w:type="dxa"/>
          </w:tcPr>
          <w:p w14:paraId="786B0CE9" w14:textId="77777777" w:rsidR="00507112" w:rsidRPr="002901BB" w:rsidRDefault="00507112" w:rsidP="00DA5F49">
            <w:pPr>
              <w:pStyle w:val="TAL"/>
              <w:rPr>
                <w:sz w:val="16"/>
              </w:rPr>
            </w:pPr>
            <w:r>
              <w:rPr>
                <w:sz w:val="16"/>
              </w:rPr>
              <w:t>0951</w:t>
            </w:r>
          </w:p>
        </w:tc>
        <w:tc>
          <w:tcPr>
            <w:tcW w:w="281" w:type="dxa"/>
          </w:tcPr>
          <w:p w14:paraId="3DDB4127" w14:textId="77777777" w:rsidR="00507112" w:rsidRPr="002901BB" w:rsidRDefault="00507112" w:rsidP="00DA5F49">
            <w:pPr>
              <w:pStyle w:val="TAR"/>
              <w:rPr>
                <w:sz w:val="16"/>
              </w:rPr>
            </w:pPr>
            <w:r>
              <w:rPr>
                <w:sz w:val="16"/>
              </w:rPr>
              <w:t>-</w:t>
            </w:r>
          </w:p>
        </w:tc>
        <w:tc>
          <w:tcPr>
            <w:tcW w:w="711" w:type="dxa"/>
          </w:tcPr>
          <w:p w14:paraId="1F5F4E69" w14:textId="77777777" w:rsidR="00507112" w:rsidRPr="002901BB" w:rsidRDefault="00507112" w:rsidP="00DA5F49">
            <w:pPr>
              <w:pStyle w:val="TAL"/>
              <w:rPr>
                <w:sz w:val="16"/>
              </w:rPr>
            </w:pPr>
            <w:r>
              <w:rPr>
                <w:sz w:val="16"/>
              </w:rPr>
              <w:t>Rel-18</w:t>
            </w:r>
          </w:p>
        </w:tc>
        <w:tc>
          <w:tcPr>
            <w:tcW w:w="306" w:type="dxa"/>
          </w:tcPr>
          <w:p w14:paraId="264FD26F" w14:textId="77777777" w:rsidR="00507112" w:rsidRPr="002901BB" w:rsidRDefault="00507112" w:rsidP="00DA5F49">
            <w:pPr>
              <w:pStyle w:val="TAL"/>
              <w:rPr>
                <w:sz w:val="16"/>
              </w:rPr>
            </w:pPr>
            <w:r>
              <w:rPr>
                <w:sz w:val="16"/>
              </w:rPr>
              <w:t>F</w:t>
            </w:r>
          </w:p>
        </w:tc>
        <w:tc>
          <w:tcPr>
            <w:tcW w:w="4013" w:type="dxa"/>
          </w:tcPr>
          <w:p w14:paraId="5F48C051"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0506D505" w14:textId="77777777" w:rsidR="00507112" w:rsidRPr="002901BB" w:rsidRDefault="00507112" w:rsidP="00DA5F49">
            <w:pPr>
              <w:pStyle w:val="TAL"/>
              <w:rPr>
                <w:sz w:val="16"/>
              </w:rPr>
            </w:pPr>
            <w:r>
              <w:rPr>
                <w:sz w:val="16"/>
              </w:rPr>
              <w:t>revised</w:t>
            </w:r>
          </w:p>
        </w:tc>
      </w:tr>
      <w:tr w:rsidR="00507112" w14:paraId="02480DB7" w14:textId="77777777" w:rsidTr="00E27664">
        <w:tc>
          <w:tcPr>
            <w:tcW w:w="1097" w:type="dxa"/>
          </w:tcPr>
          <w:p w14:paraId="58C77A9A" w14:textId="77777777" w:rsidR="00507112" w:rsidRPr="002901BB" w:rsidRDefault="00507112" w:rsidP="00DA5F49">
            <w:pPr>
              <w:pStyle w:val="TAL"/>
              <w:rPr>
                <w:sz w:val="16"/>
              </w:rPr>
            </w:pPr>
            <w:r>
              <w:rPr>
                <w:sz w:val="16"/>
              </w:rPr>
              <w:t>R5-251718</w:t>
            </w:r>
          </w:p>
        </w:tc>
        <w:tc>
          <w:tcPr>
            <w:tcW w:w="2440" w:type="dxa"/>
          </w:tcPr>
          <w:p w14:paraId="77B75E5A" w14:textId="77777777" w:rsidR="00507112" w:rsidRPr="002901BB" w:rsidRDefault="00507112" w:rsidP="00DA5F49">
            <w:pPr>
              <w:pStyle w:val="TAL"/>
              <w:rPr>
                <w:sz w:val="16"/>
              </w:rPr>
            </w:pPr>
            <w:r>
              <w:rPr>
                <w:sz w:val="16"/>
              </w:rPr>
              <w:t>Test Tolerance for Positioning Test Case 14.4.2</w:t>
            </w:r>
          </w:p>
        </w:tc>
        <w:tc>
          <w:tcPr>
            <w:tcW w:w="1524" w:type="dxa"/>
          </w:tcPr>
          <w:p w14:paraId="50AB9EED" w14:textId="77777777" w:rsidR="00507112" w:rsidRPr="002901BB" w:rsidRDefault="00507112" w:rsidP="00DA5F49">
            <w:pPr>
              <w:pStyle w:val="TAL"/>
              <w:rPr>
                <w:sz w:val="16"/>
              </w:rPr>
            </w:pPr>
            <w:r>
              <w:rPr>
                <w:sz w:val="16"/>
              </w:rPr>
              <w:t>Rohde &amp; Schwarz</w:t>
            </w:r>
          </w:p>
        </w:tc>
        <w:tc>
          <w:tcPr>
            <w:tcW w:w="888" w:type="dxa"/>
          </w:tcPr>
          <w:p w14:paraId="62FCCA3B" w14:textId="77777777" w:rsidR="00507112" w:rsidRPr="002901BB" w:rsidRDefault="00507112" w:rsidP="00DA5F49">
            <w:pPr>
              <w:pStyle w:val="TAL"/>
              <w:rPr>
                <w:sz w:val="16"/>
              </w:rPr>
            </w:pPr>
            <w:r>
              <w:rPr>
                <w:sz w:val="16"/>
              </w:rPr>
              <w:t>38.903</w:t>
            </w:r>
          </w:p>
        </w:tc>
        <w:tc>
          <w:tcPr>
            <w:tcW w:w="709" w:type="dxa"/>
          </w:tcPr>
          <w:p w14:paraId="16E71500" w14:textId="77777777" w:rsidR="00507112" w:rsidRPr="002901BB" w:rsidRDefault="00507112" w:rsidP="00DA5F49">
            <w:pPr>
              <w:pStyle w:val="TAL"/>
              <w:rPr>
                <w:sz w:val="16"/>
              </w:rPr>
            </w:pPr>
            <w:r>
              <w:rPr>
                <w:sz w:val="16"/>
              </w:rPr>
              <w:t>0951</w:t>
            </w:r>
          </w:p>
        </w:tc>
        <w:tc>
          <w:tcPr>
            <w:tcW w:w="281" w:type="dxa"/>
          </w:tcPr>
          <w:p w14:paraId="3A1D5321" w14:textId="77777777" w:rsidR="00507112" w:rsidRPr="002901BB" w:rsidRDefault="00507112" w:rsidP="00DA5F49">
            <w:pPr>
              <w:pStyle w:val="TAR"/>
              <w:rPr>
                <w:sz w:val="16"/>
              </w:rPr>
            </w:pPr>
            <w:r>
              <w:rPr>
                <w:sz w:val="16"/>
              </w:rPr>
              <w:t>1</w:t>
            </w:r>
          </w:p>
        </w:tc>
        <w:tc>
          <w:tcPr>
            <w:tcW w:w="711" w:type="dxa"/>
          </w:tcPr>
          <w:p w14:paraId="120AE053" w14:textId="77777777" w:rsidR="00507112" w:rsidRPr="002901BB" w:rsidRDefault="00507112" w:rsidP="00DA5F49">
            <w:pPr>
              <w:pStyle w:val="TAL"/>
              <w:rPr>
                <w:sz w:val="16"/>
              </w:rPr>
            </w:pPr>
            <w:r>
              <w:rPr>
                <w:sz w:val="16"/>
              </w:rPr>
              <w:t>Rel-18</w:t>
            </w:r>
          </w:p>
        </w:tc>
        <w:tc>
          <w:tcPr>
            <w:tcW w:w="306" w:type="dxa"/>
          </w:tcPr>
          <w:p w14:paraId="464C80A2" w14:textId="77777777" w:rsidR="00507112" w:rsidRPr="002901BB" w:rsidRDefault="00507112" w:rsidP="00DA5F49">
            <w:pPr>
              <w:pStyle w:val="TAL"/>
              <w:rPr>
                <w:sz w:val="16"/>
              </w:rPr>
            </w:pPr>
            <w:r>
              <w:rPr>
                <w:sz w:val="16"/>
              </w:rPr>
              <w:t>F</w:t>
            </w:r>
          </w:p>
        </w:tc>
        <w:tc>
          <w:tcPr>
            <w:tcW w:w="4013" w:type="dxa"/>
          </w:tcPr>
          <w:p w14:paraId="7FEF8E54"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243437A9" w14:textId="77777777" w:rsidR="00507112" w:rsidRPr="002901BB" w:rsidRDefault="00507112" w:rsidP="00DA5F49">
            <w:pPr>
              <w:pStyle w:val="TAL"/>
              <w:rPr>
                <w:sz w:val="16"/>
              </w:rPr>
            </w:pPr>
            <w:r>
              <w:rPr>
                <w:sz w:val="16"/>
              </w:rPr>
              <w:t>agreed</w:t>
            </w:r>
          </w:p>
        </w:tc>
      </w:tr>
      <w:tr w:rsidR="00507112" w14:paraId="5E6A49EB" w14:textId="77777777" w:rsidTr="00E27664">
        <w:tc>
          <w:tcPr>
            <w:tcW w:w="1097" w:type="dxa"/>
          </w:tcPr>
          <w:p w14:paraId="2142C541" w14:textId="77777777" w:rsidR="00507112" w:rsidRPr="002901BB" w:rsidRDefault="00507112" w:rsidP="00DA5F49">
            <w:pPr>
              <w:pStyle w:val="TAL"/>
              <w:rPr>
                <w:sz w:val="16"/>
              </w:rPr>
            </w:pPr>
            <w:r>
              <w:rPr>
                <w:sz w:val="16"/>
              </w:rPr>
              <w:t>R5-250892</w:t>
            </w:r>
          </w:p>
        </w:tc>
        <w:tc>
          <w:tcPr>
            <w:tcW w:w="2440" w:type="dxa"/>
          </w:tcPr>
          <w:p w14:paraId="199602B2" w14:textId="77777777" w:rsidR="00507112" w:rsidRPr="002901BB" w:rsidRDefault="00507112" w:rsidP="00DA5F49">
            <w:pPr>
              <w:pStyle w:val="TAL"/>
              <w:rPr>
                <w:sz w:val="16"/>
              </w:rPr>
            </w:pPr>
            <w:r>
              <w:rPr>
                <w:sz w:val="16"/>
              </w:rPr>
              <w:t>Test Tolerance for Positioning Test Case 15.2.5</w:t>
            </w:r>
          </w:p>
        </w:tc>
        <w:tc>
          <w:tcPr>
            <w:tcW w:w="1524" w:type="dxa"/>
          </w:tcPr>
          <w:p w14:paraId="2AF213FF" w14:textId="77777777" w:rsidR="00507112" w:rsidRPr="002901BB" w:rsidRDefault="00507112" w:rsidP="00DA5F49">
            <w:pPr>
              <w:pStyle w:val="TAL"/>
              <w:rPr>
                <w:sz w:val="16"/>
              </w:rPr>
            </w:pPr>
            <w:r>
              <w:rPr>
                <w:sz w:val="16"/>
              </w:rPr>
              <w:t>Rohde &amp; Schwarz</w:t>
            </w:r>
          </w:p>
        </w:tc>
        <w:tc>
          <w:tcPr>
            <w:tcW w:w="888" w:type="dxa"/>
          </w:tcPr>
          <w:p w14:paraId="23F5F35B" w14:textId="77777777" w:rsidR="00507112" w:rsidRPr="002901BB" w:rsidRDefault="00507112" w:rsidP="00DA5F49">
            <w:pPr>
              <w:pStyle w:val="TAL"/>
              <w:rPr>
                <w:sz w:val="16"/>
              </w:rPr>
            </w:pPr>
            <w:r>
              <w:rPr>
                <w:sz w:val="16"/>
              </w:rPr>
              <w:t>38.903</w:t>
            </w:r>
          </w:p>
        </w:tc>
        <w:tc>
          <w:tcPr>
            <w:tcW w:w="709" w:type="dxa"/>
          </w:tcPr>
          <w:p w14:paraId="2D85BC1B" w14:textId="77777777" w:rsidR="00507112" w:rsidRPr="002901BB" w:rsidRDefault="00507112" w:rsidP="00DA5F49">
            <w:pPr>
              <w:pStyle w:val="TAL"/>
              <w:rPr>
                <w:sz w:val="16"/>
              </w:rPr>
            </w:pPr>
            <w:r>
              <w:rPr>
                <w:sz w:val="16"/>
              </w:rPr>
              <w:t>0952</w:t>
            </w:r>
          </w:p>
        </w:tc>
        <w:tc>
          <w:tcPr>
            <w:tcW w:w="281" w:type="dxa"/>
          </w:tcPr>
          <w:p w14:paraId="7E8E2DAC" w14:textId="77777777" w:rsidR="00507112" w:rsidRPr="002901BB" w:rsidRDefault="00507112" w:rsidP="00DA5F49">
            <w:pPr>
              <w:pStyle w:val="TAR"/>
              <w:rPr>
                <w:sz w:val="16"/>
              </w:rPr>
            </w:pPr>
            <w:r>
              <w:rPr>
                <w:sz w:val="16"/>
              </w:rPr>
              <w:t>-</w:t>
            </w:r>
          </w:p>
        </w:tc>
        <w:tc>
          <w:tcPr>
            <w:tcW w:w="711" w:type="dxa"/>
          </w:tcPr>
          <w:p w14:paraId="2F7B25D5" w14:textId="77777777" w:rsidR="00507112" w:rsidRPr="002901BB" w:rsidRDefault="00507112" w:rsidP="00DA5F49">
            <w:pPr>
              <w:pStyle w:val="TAL"/>
              <w:rPr>
                <w:sz w:val="16"/>
              </w:rPr>
            </w:pPr>
            <w:r>
              <w:rPr>
                <w:sz w:val="16"/>
              </w:rPr>
              <w:t>Rel-18</w:t>
            </w:r>
          </w:p>
        </w:tc>
        <w:tc>
          <w:tcPr>
            <w:tcW w:w="306" w:type="dxa"/>
          </w:tcPr>
          <w:p w14:paraId="22672A15" w14:textId="77777777" w:rsidR="00507112" w:rsidRPr="002901BB" w:rsidRDefault="00507112" w:rsidP="00DA5F49">
            <w:pPr>
              <w:pStyle w:val="TAL"/>
              <w:rPr>
                <w:sz w:val="16"/>
              </w:rPr>
            </w:pPr>
            <w:r>
              <w:rPr>
                <w:sz w:val="16"/>
              </w:rPr>
              <w:t>F</w:t>
            </w:r>
          </w:p>
        </w:tc>
        <w:tc>
          <w:tcPr>
            <w:tcW w:w="4013" w:type="dxa"/>
          </w:tcPr>
          <w:p w14:paraId="6AC628F7"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4F1E748E" w14:textId="77777777" w:rsidR="00507112" w:rsidRPr="002901BB" w:rsidRDefault="00507112" w:rsidP="00DA5F49">
            <w:pPr>
              <w:pStyle w:val="TAL"/>
              <w:rPr>
                <w:sz w:val="16"/>
              </w:rPr>
            </w:pPr>
            <w:r>
              <w:rPr>
                <w:sz w:val="16"/>
              </w:rPr>
              <w:t>revised</w:t>
            </w:r>
          </w:p>
        </w:tc>
      </w:tr>
      <w:tr w:rsidR="00507112" w14:paraId="19D02E94" w14:textId="77777777" w:rsidTr="00E27664">
        <w:tc>
          <w:tcPr>
            <w:tcW w:w="1097" w:type="dxa"/>
          </w:tcPr>
          <w:p w14:paraId="2EA2B083" w14:textId="77777777" w:rsidR="00507112" w:rsidRPr="002901BB" w:rsidRDefault="00507112" w:rsidP="00DA5F49">
            <w:pPr>
              <w:pStyle w:val="TAL"/>
              <w:rPr>
                <w:sz w:val="16"/>
              </w:rPr>
            </w:pPr>
            <w:r>
              <w:rPr>
                <w:sz w:val="16"/>
              </w:rPr>
              <w:t>R5-251719</w:t>
            </w:r>
          </w:p>
        </w:tc>
        <w:tc>
          <w:tcPr>
            <w:tcW w:w="2440" w:type="dxa"/>
          </w:tcPr>
          <w:p w14:paraId="325A59E6" w14:textId="77777777" w:rsidR="00507112" w:rsidRPr="002901BB" w:rsidRDefault="00507112" w:rsidP="00DA5F49">
            <w:pPr>
              <w:pStyle w:val="TAL"/>
              <w:rPr>
                <w:sz w:val="16"/>
              </w:rPr>
            </w:pPr>
            <w:r>
              <w:rPr>
                <w:sz w:val="16"/>
              </w:rPr>
              <w:t>Test Tolerance for Positioning Test Case 15.2.5</w:t>
            </w:r>
          </w:p>
        </w:tc>
        <w:tc>
          <w:tcPr>
            <w:tcW w:w="1524" w:type="dxa"/>
          </w:tcPr>
          <w:p w14:paraId="4F378AE5" w14:textId="77777777" w:rsidR="00507112" w:rsidRPr="002901BB" w:rsidRDefault="00507112" w:rsidP="00DA5F49">
            <w:pPr>
              <w:pStyle w:val="TAL"/>
              <w:rPr>
                <w:sz w:val="16"/>
              </w:rPr>
            </w:pPr>
            <w:r>
              <w:rPr>
                <w:sz w:val="16"/>
              </w:rPr>
              <w:t>Rohde &amp; Schwarz</w:t>
            </w:r>
          </w:p>
        </w:tc>
        <w:tc>
          <w:tcPr>
            <w:tcW w:w="888" w:type="dxa"/>
          </w:tcPr>
          <w:p w14:paraId="20D851D4" w14:textId="77777777" w:rsidR="00507112" w:rsidRPr="002901BB" w:rsidRDefault="00507112" w:rsidP="00DA5F49">
            <w:pPr>
              <w:pStyle w:val="TAL"/>
              <w:rPr>
                <w:sz w:val="16"/>
              </w:rPr>
            </w:pPr>
            <w:r>
              <w:rPr>
                <w:sz w:val="16"/>
              </w:rPr>
              <w:t>38.903</w:t>
            </w:r>
          </w:p>
        </w:tc>
        <w:tc>
          <w:tcPr>
            <w:tcW w:w="709" w:type="dxa"/>
          </w:tcPr>
          <w:p w14:paraId="25C7F54E" w14:textId="77777777" w:rsidR="00507112" w:rsidRPr="002901BB" w:rsidRDefault="00507112" w:rsidP="00DA5F49">
            <w:pPr>
              <w:pStyle w:val="TAL"/>
              <w:rPr>
                <w:sz w:val="16"/>
              </w:rPr>
            </w:pPr>
            <w:r>
              <w:rPr>
                <w:sz w:val="16"/>
              </w:rPr>
              <w:t>0952</w:t>
            </w:r>
          </w:p>
        </w:tc>
        <w:tc>
          <w:tcPr>
            <w:tcW w:w="281" w:type="dxa"/>
          </w:tcPr>
          <w:p w14:paraId="031A6929" w14:textId="77777777" w:rsidR="00507112" w:rsidRPr="002901BB" w:rsidRDefault="00507112" w:rsidP="00DA5F49">
            <w:pPr>
              <w:pStyle w:val="TAR"/>
              <w:rPr>
                <w:sz w:val="16"/>
              </w:rPr>
            </w:pPr>
            <w:r>
              <w:rPr>
                <w:sz w:val="16"/>
              </w:rPr>
              <w:t>1</w:t>
            </w:r>
          </w:p>
        </w:tc>
        <w:tc>
          <w:tcPr>
            <w:tcW w:w="711" w:type="dxa"/>
          </w:tcPr>
          <w:p w14:paraId="274109BC" w14:textId="77777777" w:rsidR="00507112" w:rsidRPr="002901BB" w:rsidRDefault="00507112" w:rsidP="00DA5F49">
            <w:pPr>
              <w:pStyle w:val="TAL"/>
              <w:rPr>
                <w:sz w:val="16"/>
              </w:rPr>
            </w:pPr>
            <w:r>
              <w:rPr>
                <w:sz w:val="16"/>
              </w:rPr>
              <w:t>Rel-18</w:t>
            </w:r>
          </w:p>
        </w:tc>
        <w:tc>
          <w:tcPr>
            <w:tcW w:w="306" w:type="dxa"/>
          </w:tcPr>
          <w:p w14:paraId="051F41DA" w14:textId="77777777" w:rsidR="00507112" w:rsidRPr="002901BB" w:rsidRDefault="00507112" w:rsidP="00DA5F49">
            <w:pPr>
              <w:pStyle w:val="TAL"/>
              <w:rPr>
                <w:sz w:val="16"/>
              </w:rPr>
            </w:pPr>
            <w:r>
              <w:rPr>
                <w:sz w:val="16"/>
              </w:rPr>
              <w:t>F</w:t>
            </w:r>
          </w:p>
        </w:tc>
        <w:tc>
          <w:tcPr>
            <w:tcW w:w="4013" w:type="dxa"/>
          </w:tcPr>
          <w:p w14:paraId="1B2DF66E"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4D539035" w14:textId="77777777" w:rsidR="00507112" w:rsidRPr="002901BB" w:rsidRDefault="00507112" w:rsidP="00DA5F49">
            <w:pPr>
              <w:pStyle w:val="TAL"/>
              <w:rPr>
                <w:sz w:val="16"/>
              </w:rPr>
            </w:pPr>
            <w:r>
              <w:rPr>
                <w:sz w:val="16"/>
              </w:rPr>
              <w:t>agreed</w:t>
            </w:r>
          </w:p>
        </w:tc>
      </w:tr>
      <w:tr w:rsidR="00507112" w14:paraId="62979C4F" w14:textId="77777777" w:rsidTr="00E27664">
        <w:tc>
          <w:tcPr>
            <w:tcW w:w="1097" w:type="dxa"/>
          </w:tcPr>
          <w:p w14:paraId="629797C4" w14:textId="77777777" w:rsidR="00507112" w:rsidRPr="002901BB" w:rsidRDefault="00507112" w:rsidP="00DA5F49">
            <w:pPr>
              <w:pStyle w:val="TAL"/>
              <w:rPr>
                <w:sz w:val="16"/>
              </w:rPr>
            </w:pPr>
            <w:r>
              <w:rPr>
                <w:sz w:val="16"/>
              </w:rPr>
              <w:t>R5-250893</w:t>
            </w:r>
          </w:p>
        </w:tc>
        <w:tc>
          <w:tcPr>
            <w:tcW w:w="2440" w:type="dxa"/>
          </w:tcPr>
          <w:p w14:paraId="6CA6164A" w14:textId="77777777" w:rsidR="00507112" w:rsidRPr="002901BB" w:rsidRDefault="00507112" w:rsidP="00DA5F49">
            <w:pPr>
              <w:pStyle w:val="TAL"/>
              <w:rPr>
                <w:sz w:val="16"/>
              </w:rPr>
            </w:pPr>
            <w:r>
              <w:rPr>
                <w:sz w:val="16"/>
              </w:rPr>
              <w:t>Test Tolerance for Positioning Test Case 15.2.6</w:t>
            </w:r>
          </w:p>
        </w:tc>
        <w:tc>
          <w:tcPr>
            <w:tcW w:w="1524" w:type="dxa"/>
          </w:tcPr>
          <w:p w14:paraId="3AB1F7CA" w14:textId="77777777" w:rsidR="00507112" w:rsidRPr="002901BB" w:rsidRDefault="00507112" w:rsidP="00DA5F49">
            <w:pPr>
              <w:pStyle w:val="TAL"/>
              <w:rPr>
                <w:sz w:val="16"/>
              </w:rPr>
            </w:pPr>
            <w:r>
              <w:rPr>
                <w:sz w:val="16"/>
              </w:rPr>
              <w:t>Rohde &amp; Schwarz</w:t>
            </w:r>
          </w:p>
        </w:tc>
        <w:tc>
          <w:tcPr>
            <w:tcW w:w="888" w:type="dxa"/>
          </w:tcPr>
          <w:p w14:paraId="587BD13B" w14:textId="77777777" w:rsidR="00507112" w:rsidRPr="002901BB" w:rsidRDefault="00507112" w:rsidP="00DA5F49">
            <w:pPr>
              <w:pStyle w:val="TAL"/>
              <w:rPr>
                <w:sz w:val="16"/>
              </w:rPr>
            </w:pPr>
            <w:r>
              <w:rPr>
                <w:sz w:val="16"/>
              </w:rPr>
              <w:t>38.903</w:t>
            </w:r>
          </w:p>
        </w:tc>
        <w:tc>
          <w:tcPr>
            <w:tcW w:w="709" w:type="dxa"/>
          </w:tcPr>
          <w:p w14:paraId="21169DE6" w14:textId="77777777" w:rsidR="00507112" w:rsidRPr="002901BB" w:rsidRDefault="00507112" w:rsidP="00DA5F49">
            <w:pPr>
              <w:pStyle w:val="TAL"/>
              <w:rPr>
                <w:sz w:val="16"/>
              </w:rPr>
            </w:pPr>
            <w:r>
              <w:rPr>
                <w:sz w:val="16"/>
              </w:rPr>
              <w:t>0953</w:t>
            </w:r>
          </w:p>
        </w:tc>
        <w:tc>
          <w:tcPr>
            <w:tcW w:w="281" w:type="dxa"/>
          </w:tcPr>
          <w:p w14:paraId="7BB455BF" w14:textId="77777777" w:rsidR="00507112" w:rsidRPr="002901BB" w:rsidRDefault="00507112" w:rsidP="00DA5F49">
            <w:pPr>
              <w:pStyle w:val="TAR"/>
              <w:rPr>
                <w:sz w:val="16"/>
              </w:rPr>
            </w:pPr>
            <w:r>
              <w:rPr>
                <w:sz w:val="16"/>
              </w:rPr>
              <w:t>-</w:t>
            </w:r>
          </w:p>
        </w:tc>
        <w:tc>
          <w:tcPr>
            <w:tcW w:w="711" w:type="dxa"/>
          </w:tcPr>
          <w:p w14:paraId="504A6E61" w14:textId="77777777" w:rsidR="00507112" w:rsidRPr="002901BB" w:rsidRDefault="00507112" w:rsidP="00DA5F49">
            <w:pPr>
              <w:pStyle w:val="TAL"/>
              <w:rPr>
                <w:sz w:val="16"/>
              </w:rPr>
            </w:pPr>
            <w:r>
              <w:rPr>
                <w:sz w:val="16"/>
              </w:rPr>
              <w:t>Rel-18</w:t>
            </w:r>
          </w:p>
        </w:tc>
        <w:tc>
          <w:tcPr>
            <w:tcW w:w="306" w:type="dxa"/>
          </w:tcPr>
          <w:p w14:paraId="527971F4" w14:textId="77777777" w:rsidR="00507112" w:rsidRPr="002901BB" w:rsidRDefault="00507112" w:rsidP="00DA5F49">
            <w:pPr>
              <w:pStyle w:val="TAL"/>
              <w:rPr>
                <w:sz w:val="16"/>
              </w:rPr>
            </w:pPr>
            <w:r>
              <w:rPr>
                <w:sz w:val="16"/>
              </w:rPr>
              <w:t>F</w:t>
            </w:r>
          </w:p>
        </w:tc>
        <w:tc>
          <w:tcPr>
            <w:tcW w:w="4013" w:type="dxa"/>
          </w:tcPr>
          <w:p w14:paraId="18157B01"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0B1C9548" w14:textId="77777777" w:rsidR="00507112" w:rsidRPr="002901BB" w:rsidRDefault="00507112" w:rsidP="00DA5F49">
            <w:pPr>
              <w:pStyle w:val="TAL"/>
              <w:rPr>
                <w:sz w:val="16"/>
              </w:rPr>
            </w:pPr>
            <w:r>
              <w:rPr>
                <w:sz w:val="16"/>
              </w:rPr>
              <w:t>revised</w:t>
            </w:r>
          </w:p>
        </w:tc>
      </w:tr>
      <w:tr w:rsidR="00507112" w14:paraId="2D56AD4F" w14:textId="77777777" w:rsidTr="00E27664">
        <w:tc>
          <w:tcPr>
            <w:tcW w:w="1097" w:type="dxa"/>
          </w:tcPr>
          <w:p w14:paraId="6D546288" w14:textId="77777777" w:rsidR="00507112" w:rsidRPr="002901BB" w:rsidRDefault="00507112" w:rsidP="00DA5F49">
            <w:pPr>
              <w:pStyle w:val="TAL"/>
              <w:rPr>
                <w:sz w:val="16"/>
              </w:rPr>
            </w:pPr>
            <w:r>
              <w:rPr>
                <w:sz w:val="16"/>
              </w:rPr>
              <w:t>R5-251720</w:t>
            </w:r>
          </w:p>
        </w:tc>
        <w:tc>
          <w:tcPr>
            <w:tcW w:w="2440" w:type="dxa"/>
          </w:tcPr>
          <w:p w14:paraId="5954E175" w14:textId="77777777" w:rsidR="00507112" w:rsidRPr="002901BB" w:rsidRDefault="00507112" w:rsidP="00DA5F49">
            <w:pPr>
              <w:pStyle w:val="TAL"/>
              <w:rPr>
                <w:sz w:val="16"/>
              </w:rPr>
            </w:pPr>
            <w:r>
              <w:rPr>
                <w:sz w:val="16"/>
              </w:rPr>
              <w:t>Test Tolerance for Positioning Test Case 15.2.6</w:t>
            </w:r>
          </w:p>
        </w:tc>
        <w:tc>
          <w:tcPr>
            <w:tcW w:w="1524" w:type="dxa"/>
          </w:tcPr>
          <w:p w14:paraId="285A2EA1" w14:textId="77777777" w:rsidR="00507112" w:rsidRPr="002901BB" w:rsidRDefault="00507112" w:rsidP="00DA5F49">
            <w:pPr>
              <w:pStyle w:val="TAL"/>
              <w:rPr>
                <w:sz w:val="16"/>
              </w:rPr>
            </w:pPr>
            <w:r>
              <w:rPr>
                <w:sz w:val="16"/>
              </w:rPr>
              <w:t>Rohde &amp; Schwarz</w:t>
            </w:r>
          </w:p>
        </w:tc>
        <w:tc>
          <w:tcPr>
            <w:tcW w:w="888" w:type="dxa"/>
          </w:tcPr>
          <w:p w14:paraId="26BBAA43" w14:textId="77777777" w:rsidR="00507112" w:rsidRPr="002901BB" w:rsidRDefault="00507112" w:rsidP="00DA5F49">
            <w:pPr>
              <w:pStyle w:val="TAL"/>
              <w:rPr>
                <w:sz w:val="16"/>
              </w:rPr>
            </w:pPr>
            <w:r>
              <w:rPr>
                <w:sz w:val="16"/>
              </w:rPr>
              <w:t>38.903</w:t>
            </w:r>
          </w:p>
        </w:tc>
        <w:tc>
          <w:tcPr>
            <w:tcW w:w="709" w:type="dxa"/>
          </w:tcPr>
          <w:p w14:paraId="087F82AB" w14:textId="77777777" w:rsidR="00507112" w:rsidRPr="002901BB" w:rsidRDefault="00507112" w:rsidP="00DA5F49">
            <w:pPr>
              <w:pStyle w:val="TAL"/>
              <w:rPr>
                <w:sz w:val="16"/>
              </w:rPr>
            </w:pPr>
            <w:r>
              <w:rPr>
                <w:sz w:val="16"/>
              </w:rPr>
              <w:t>0953</w:t>
            </w:r>
          </w:p>
        </w:tc>
        <w:tc>
          <w:tcPr>
            <w:tcW w:w="281" w:type="dxa"/>
          </w:tcPr>
          <w:p w14:paraId="1EC481B0" w14:textId="77777777" w:rsidR="00507112" w:rsidRPr="002901BB" w:rsidRDefault="00507112" w:rsidP="00DA5F49">
            <w:pPr>
              <w:pStyle w:val="TAR"/>
              <w:rPr>
                <w:sz w:val="16"/>
              </w:rPr>
            </w:pPr>
            <w:r>
              <w:rPr>
                <w:sz w:val="16"/>
              </w:rPr>
              <w:t>1</w:t>
            </w:r>
          </w:p>
        </w:tc>
        <w:tc>
          <w:tcPr>
            <w:tcW w:w="711" w:type="dxa"/>
          </w:tcPr>
          <w:p w14:paraId="73AFECD0" w14:textId="77777777" w:rsidR="00507112" w:rsidRPr="002901BB" w:rsidRDefault="00507112" w:rsidP="00DA5F49">
            <w:pPr>
              <w:pStyle w:val="TAL"/>
              <w:rPr>
                <w:sz w:val="16"/>
              </w:rPr>
            </w:pPr>
            <w:r>
              <w:rPr>
                <w:sz w:val="16"/>
              </w:rPr>
              <w:t>Rel-18</w:t>
            </w:r>
          </w:p>
        </w:tc>
        <w:tc>
          <w:tcPr>
            <w:tcW w:w="306" w:type="dxa"/>
          </w:tcPr>
          <w:p w14:paraId="3F1CEA63" w14:textId="77777777" w:rsidR="00507112" w:rsidRPr="002901BB" w:rsidRDefault="00507112" w:rsidP="00DA5F49">
            <w:pPr>
              <w:pStyle w:val="TAL"/>
              <w:rPr>
                <w:sz w:val="16"/>
              </w:rPr>
            </w:pPr>
            <w:r>
              <w:rPr>
                <w:sz w:val="16"/>
              </w:rPr>
              <w:t>F</w:t>
            </w:r>
          </w:p>
        </w:tc>
        <w:tc>
          <w:tcPr>
            <w:tcW w:w="4013" w:type="dxa"/>
          </w:tcPr>
          <w:p w14:paraId="5358B77F"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0D8473AF" w14:textId="77777777" w:rsidR="00507112" w:rsidRPr="002901BB" w:rsidRDefault="00507112" w:rsidP="00DA5F49">
            <w:pPr>
              <w:pStyle w:val="TAL"/>
              <w:rPr>
                <w:sz w:val="16"/>
              </w:rPr>
            </w:pPr>
            <w:r>
              <w:rPr>
                <w:sz w:val="16"/>
              </w:rPr>
              <w:t>agreed</w:t>
            </w:r>
          </w:p>
        </w:tc>
      </w:tr>
      <w:tr w:rsidR="00507112" w14:paraId="2B0CD21F" w14:textId="77777777" w:rsidTr="00E27664">
        <w:tc>
          <w:tcPr>
            <w:tcW w:w="1097" w:type="dxa"/>
          </w:tcPr>
          <w:p w14:paraId="71437408" w14:textId="77777777" w:rsidR="00507112" w:rsidRPr="002901BB" w:rsidRDefault="00507112" w:rsidP="00DA5F49">
            <w:pPr>
              <w:pStyle w:val="TAL"/>
              <w:rPr>
                <w:sz w:val="16"/>
              </w:rPr>
            </w:pPr>
            <w:r>
              <w:rPr>
                <w:sz w:val="16"/>
              </w:rPr>
              <w:t>R5-250894</w:t>
            </w:r>
          </w:p>
        </w:tc>
        <w:tc>
          <w:tcPr>
            <w:tcW w:w="2440" w:type="dxa"/>
          </w:tcPr>
          <w:p w14:paraId="43C749EC" w14:textId="77777777" w:rsidR="00507112" w:rsidRPr="002901BB" w:rsidRDefault="00507112" w:rsidP="00DA5F49">
            <w:pPr>
              <w:pStyle w:val="TAL"/>
              <w:rPr>
                <w:sz w:val="16"/>
              </w:rPr>
            </w:pPr>
            <w:r>
              <w:rPr>
                <w:sz w:val="16"/>
              </w:rPr>
              <w:t>Test Tolerance for Positioning Test Case 15.2.7</w:t>
            </w:r>
          </w:p>
        </w:tc>
        <w:tc>
          <w:tcPr>
            <w:tcW w:w="1524" w:type="dxa"/>
          </w:tcPr>
          <w:p w14:paraId="4F6BB5AE" w14:textId="77777777" w:rsidR="00507112" w:rsidRPr="002901BB" w:rsidRDefault="00507112" w:rsidP="00DA5F49">
            <w:pPr>
              <w:pStyle w:val="TAL"/>
              <w:rPr>
                <w:sz w:val="16"/>
              </w:rPr>
            </w:pPr>
            <w:r>
              <w:rPr>
                <w:sz w:val="16"/>
              </w:rPr>
              <w:t>Rohde &amp; Schwarz</w:t>
            </w:r>
          </w:p>
        </w:tc>
        <w:tc>
          <w:tcPr>
            <w:tcW w:w="888" w:type="dxa"/>
          </w:tcPr>
          <w:p w14:paraId="7225B0F8" w14:textId="77777777" w:rsidR="00507112" w:rsidRPr="002901BB" w:rsidRDefault="00507112" w:rsidP="00DA5F49">
            <w:pPr>
              <w:pStyle w:val="TAL"/>
              <w:rPr>
                <w:sz w:val="16"/>
              </w:rPr>
            </w:pPr>
            <w:r>
              <w:rPr>
                <w:sz w:val="16"/>
              </w:rPr>
              <w:t>38.903</w:t>
            </w:r>
          </w:p>
        </w:tc>
        <w:tc>
          <w:tcPr>
            <w:tcW w:w="709" w:type="dxa"/>
          </w:tcPr>
          <w:p w14:paraId="2B03155A" w14:textId="77777777" w:rsidR="00507112" w:rsidRPr="002901BB" w:rsidRDefault="00507112" w:rsidP="00DA5F49">
            <w:pPr>
              <w:pStyle w:val="TAL"/>
              <w:rPr>
                <w:sz w:val="16"/>
              </w:rPr>
            </w:pPr>
            <w:r>
              <w:rPr>
                <w:sz w:val="16"/>
              </w:rPr>
              <w:t>0954</w:t>
            </w:r>
          </w:p>
        </w:tc>
        <w:tc>
          <w:tcPr>
            <w:tcW w:w="281" w:type="dxa"/>
          </w:tcPr>
          <w:p w14:paraId="3056EFE5" w14:textId="77777777" w:rsidR="00507112" w:rsidRPr="002901BB" w:rsidRDefault="00507112" w:rsidP="00DA5F49">
            <w:pPr>
              <w:pStyle w:val="TAR"/>
              <w:rPr>
                <w:sz w:val="16"/>
              </w:rPr>
            </w:pPr>
            <w:r>
              <w:rPr>
                <w:sz w:val="16"/>
              </w:rPr>
              <w:t>-</w:t>
            </w:r>
          </w:p>
        </w:tc>
        <w:tc>
          <w:tcPr>
            <w:tcW w:w="711" w:type="dxa"/>
          </w:tcPr>
          <w:p w14:paraId="123DE1A3" w14:textId="77777777" w:rsidR="00507112" w:rsidRPr="002901BB" w:rsidRDefault="00507112" w:rsidP="00DA5F49">
            <w:pPr>
              <w:pStyle w:val="TAL"/>
              <w:rPr>
                <w:sz w:val="16"/>
              </w:rPr>
            </w:pPr>
            <w:r>
              <w:rPr>
                <w:sz w:val="16"/>
              </w:rPr>
              <w:t>Rel-18</w:t>
            </w:r>
          </w:p>
        </w:tc>
        <w:tc>
          <w:tcPr>
            <w:tcW w:w="306" w:type="dxa"/>
          </w:tcPr>
          <w:p w14:paraId="6B05DB97" w14:textId="77777777" w:rsidR="00507112" w:rsidRPr="002901BB" w:rsidRDefault="00507112" w:rsidP="00DA5F49">
            <w:pPr>
              <w:pStyle w:val="TAL"/>
              <w:rPr>
                <w:sz w:val="16"/>
              </w:rPr>
            </w:pPr>
            <w:r>
              <w:rPr>
                <w:sz w:val="16"/>
              </w:rPr>
              <w:t>F</w:t>
            </w:r>
          </w:p>
        </w:tc>
        <w:tc>
          <w:tcPr>
            <w:tcW w:w="4013" w:type="dxa"/>
          </w:tcPr>
          <w:p w14:paraId="5AC62498"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7E76B50E" w14:textId="77777777" w:rsidR="00507112" w:rsidRPr="002901BB" w:rsidRDefault="00507112" w:rsidP="00DA5F49">
            <w:pPr>
              <w:pStyle w:val="TAL"/>
              <w:rPr>
                <w:sz w:val="16"/>
              </w:rPr>
            </w:pPr>
            <w:r>
              <w:rPr>
                <w:sz w:val="16"/>
              </w:rPr>
              <w:t>revised</w:t>
            </w:r>
          </w:p>
        </w:tc>
      </w:tr>
      <w:tr w:rsidR="00507112" w14:paraId="3178BD66" w14:textId="77777777" w:rsidTr="00E27664">
        <w:tc>
          <w:tcPr>
            <w:tcW w:w="1097" w:type="dxa"/>
          </w:tcPr>
          <w:p w14:paraId="25E5C8CE" w14:textId="77777777" w:rsidR="00507112" w:rsidRPr="002901BB" w:rsidRDefault="00507112" w:rsidP="00DA5F49">
            <w:pPr>
              <w:pStyle w:val="TAL"/>
              <w:rPr>
                <w:sz w:val="16"/>
              </w:rPr>
            </w:pPr>
            <w:r>
              <w:rPr>
                <w:sz w:val="16"/>
              </w:rPr>
              <w:t>R5-251721</w:t>
            </w:r>
          </w:p>
        </w:tc>
        <w:tc>
          <w:tcPr>
            <w:tcW w:w="2440" w:type="dxa"/>
          </w:tcPr>
          <w:p w14:paraId="7B553CA2" w14:textId="77777777" w:rsidR="00507112" w:rsidRPr="002901BB" w:rsidRDefault="00507112" w:rsidP="00DA5F49">
            <w:pPr>
              <w:pStyle w:val="TAL"/>
              <w:rPr>
                <w:sz w:val="16"/>
              </w:rPr>
            </w:pPr>
            <w:r>
              <w:rPr>
                <w:sz w:val="16"/>
              </w:rPr>
              <w:t>Test Tolerance for Positioning Test Case 15.2.7</w:t>
            </w:r>
          </w:p>
        </w:tc>
        <w:tc>
          <w:tcPr>
            <w:tcW w:w="1524" w:type="dxa"/>
          </w:tcPr>
          <w:p w14:paraId="1003FCBA" w14:textId="77777777" w:rsidR="00507112" w:rsidRPr="002901BB" w:rsidRDefault="00507112" w:rsidP="00DA5F49">
            <w:pPr>
              <w:pStyle w:val="TAL"/>
              <w:rPr>
                <w:sz w:val="16"/>
              </w:rPr>
            </w:pPr>
            <w:r>
              <w:rPr>
                <w:sz w:val="16"/>
              </w:rPr>
              <w:t>Rohde &amp; Schwarz</w:t>
            </w:r>
          </w:p>
        </w:tc>
        <w:tc>
          <w:tcPr>
            <w:tcW w:w="888" w:type="dxa"/>
          </w:tcPr>
          <w:p w14:paraId="04033860" w14:textId="77777777" w:rsidR="00507112" w:rsidRPr="002901BB" w:rsidRDefault="00507112" w:rsidP="00DA5F49">
            <w:pPr>
              <w:pStyle w:val="TAL"/>
              <w:rPr>
                <w:sz w:val="16"/>
              </w:rPr>
            </w:pPr>
            <w:r>
              <w:rPr>
                <w:sz w:val="16"/>
              </w:rPr>
              <w:t>38.903</w:t>
            </w:r>
          </w:p>
        </w:tc>
        <w:tc>
          <w:tcPr>
            <w:tcW w:w="709" w:type="dxa"/>
          </w:tcPr>
          <w:p w14:paraId="0A967553" w14:textId="77777777" w:rsidR="00507112" w:rsidRPr="002901BB" w:rsidRDefault="00507112" w:rsidP="00DA5F49">
            <w:pPr>
              <w:pStyle w:val="TAL"/>
              <w:rPr>
                <w:sz w:val="16"/>
              </w:rPr>
            </w:pPr>
            <w:r>
              <w:rPr>
                <w:sz w:val="16"/>
              </w:rPr>
              <w:t>0954</w:t>
            </w:r>
          </w:p>
        </w:tc>
        <w:tc>
          <w:tcPr>
            <w:tcW w:w="281" w:type="dxa"/>
          </w:tcPr>
          <w:p w14:paraId="491F9857" w14:textId="77777777" w:rsidR="00507112" w:rsidRPr="002901BB" w:rsidRDefault="00507112" w:rsidP="00DA5F49">
            <w:pPr>
              <w:pStyle w:val="TAR"/>
              <w:rPr>
                <w:sz w:val="16"/>
              </w:rPr>
            </w:pPr>
            <w:r>
              <w:rPr>
                <w:sz w:val="16"/>
              </w:rPr>
              <w:t>1</w:t>
            </w:r>
          </w:p>
        </w:tc>
        <w:tc>
          <w:tcPr>
            <w:tcW w:w="711" w:type="dxa"/>
          </w:tcPr>
          <w:p w14:paraId="5C241B5E" w14:textId="77777777" w:rsidR="00507112" w:rsidRPr="002901BB" w:rsidRDefault="00507112" w:rsidP="00DA5F49">
            <w:pPr>
              <w:pStyle w:val="TAL"/>
              <w:rPr>
                <w:sz w:val="16"/>
              </w:rPr>
            </w:pPr>
            <w:r>
              <w:rPr>
                <w:sz w:val="16"/>
              </w:rPr>
              <w:t>Rel-18</w:t>
            </w:r>
          </w:p>
        </w:tc>
        <w:tc>
          <w:tcPr>
            <w:tcW w:w="306" w:type="dxa"/>
          </w:tcPr>
          <w:p w14:paraId="703AD636" w14:textId="77777777" w:rsidR="00507112" w:rsidRPr="002901BB" w:rsidRDefault="00507112" w:rsidP="00DA5F49">
            <w:pPr>
              <w:pStyle w:val="TAL"/>
              <w:rPr>
                <w:sz w:val="16"/>
              </w:rPr>
            </w:pPr>
            <w:r>
              <w:rPr>
                <w:sz w:val="16"/>
              </w:rPr>
              <w:t>F</w:t>
            </w:r>
          </w:p>
        </w:tc>
        <w:tc>
          <w:tcPr>
            <w:tcW w:w="4013" w:type="dxa"/>
          </w:tcPr>
          <w:p w14:paraId="1C38D97E"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4BFC84A0" w14:textId="77777777" w:rsidR="00507112" w:rsidRPr="002901BB" w:rsidRDefault="00507112" w:rsidP="00DA5F49">
            <w:pPr>
              <w:pStyle w:val="TAL"/>
              <w:rPr>
                <w:sz w:val="16"/>
              </w:rPr>
            </w:pPr>
            <w:r>
              <w:rPr>
                <w:sz w:val="16"/>
              </w:rPr>
              <w:t>agreed</w:t>
            </w:r>
          </w:p>
        </w:tc>
      </w:tr>
      <w:tr w:rsidR="00507112" w14:paraId="3E6DD586" w14:textId="77777777" w:rsidTr="00E27664">
        <w:tc>
          <w:tcPr>
            <w:tcW w:w="1097" w:type="dxa"/>
          </w:tcPr>
          <w:p w14:paraId="0006D2A4" w14:textId="77777777" w:rsidR="00507112" w:rsidRPr="002901BB" w:rsidRDefault="00507112" w:rsidP="00DA5F49">
            <w:pPr>
              <w:pStyle w:val="TAL"/>
              <w:rPr>
                <w:sz w:val="16"/>
              </w:rPr>
            </w:pPr>
            <w:r>
              <w:rPr>
                <w:sz w:val="16"/>
              </w:rPr>
              <w:t>R5-250895</w:t>
            </w:r>
          </w:p>
        </w:tc>
        <w:tc>
          <w:tcPr>
            <w:tcW w:w="2440" w:type="dxa"/>
          </w:tcPr>
          <w:p w14:paraId="20CB963A" w14:textId="77777777" w:rsidR="00507112" w:rsidRPr="002901BB" w:rsidRDefault="00507112" w:rsidP="00DA5F49">
            <w:pPr>
              <w:pStyle w:val="TAL"/>
              <w:rPr>
                <w:sz w:val="16"/>
              </w:rPr>
            </w:pPr>
            <w:r>
              <w:rPr>
                <w:sz w:val="16"/>
              </w:rPr>
              <w:t>Test Tolerance for Positioning Test Case 16.2.5</w:t>
            </w:r>
          </w:p>
        </w:tc>
        <w:tc>
          <w:tcPr>
            <w:tcW w:w="1524" w:type="dxa"/>
          </w:tcPr>
          <w:p w14:paraId="3D4EEED6" w14:textId="77777777" w:rsidR="00507112" w:rsidRPr="002901BB" w:rsidRDefault="00507112" w:rsidP="00DA5F49">
            <w:pPr>
              <w:pStyle w:val="TAL"/>
              <w:rPr>
                <w:sz w:val="16"/>
              </w:rPr>
            </w:pPr>
            <w:r>
              <w:rPr>
                <w:sz w:val="16"/>
              </w:rPr>
              <w:t>Rohde &amp; Schwarz</w:t>
            </w:r>
          </w:p>
        </w:tc>
        <w:tc>
          <w:tcPr>
            <w:tcW w:w="888" w:type="dxa"/>
          </w:tcPr>
          <w:p w14:paraId="182D5EF6" w14:textId="77777777" w:rsidR="00507112" w:rsidRPr="002901BB" w:rsidRDefault="00507112" w:rsidP="00DA5F49">
            <w:pPr>
              <w:pStyle w:val="TAL"/>
              <w:rPr>
                <w:sz w:val="16"/>
              </w:rPr>
            </w:pPr>
            <w:r>
              <w:rPr>
                <w:sz w:val="16"/>
              </w:rPr>
              <w:t>38.903</w:t>
            </w:r>
          </w:p>
        </w:tc>
        <w:tc>
          <w:tcPr>
            <w:tcW w:w="709" w:type="dxa"/>
          </w:tcPr>
          <w:p w14:paraId="1FA0C754" w14:textId="77777777" w:rsidR="00507112" w:rsidRPr="002901BB" w:rsidRDefault="00507112" w:rsidP="00DA5F49">
            <w:pPr>
              <w:pStyle w:val="TAL"/>
              <w:rPr>
                <w:sz w:val="16"/>
              </w:rPr>
            </w:pPr>
            <w:r>
              <w:rPr>
                <w:sz w:val="16"/>
              </w:rPr>
              <w:t>0955</w:t>
            </w:r>
          </w:p>
        </w:tc>
        <w:tc>
          <w:tcPr>
            <w:tcW w:w="281" w:type="dxa"/>
          </w:tcPr>
          <w:p w14:paraId="760BB1B0" w14:textId="77777777" w:rsidR="00507112" w:rsidRPr="002901BB" w:rsidRDefault="00507112" w:rsidP="00DA5F49">
            <w:pPr>
              <w:pStyle w:val="TAR"/>
              <w:rPr>
                <w:sz w:val="16"/>
              </w:rPr>
            </w:pPr>
            <w:r>
              <w:rPr>
                <w:sz w:val="16"/>
              </w:rPr>
              <w:t>-</w:t>
            </w:r>
          </w:p>
        </w:tc>
        <w:tc>
          <w:tcPr>
            <w:tcW w:w="711" w:type="dxa"/>
          </w:tcPr>
          <w:p w14:paraId="39AC946A" w14:textId="77777777" w:rsidR="00507112" w:rsidRPr="002901BB" w:rsidRDefault="00507112" w:rsidP="00DA5F49">
            <w:pPr>
              <w:pStyle w:val="TAL"/>
              <w:rPr>
                <w:sz w:val="16"/>
              </w:rPr>
            </w:pPr>
            <w:r>
              <w:rPr>
                <w:sz w:val="16"/>
              </w:rPr>
              <w:t>Rel-18</w:t>
            </w:r>
          </w:p>
        </w:tc>
        <w:tc>
          <w:tcPr>
            <w:tcW w:w="306" w:type="dxa"/>
          </w:tcPr>
          <w:p w14:paraId="2CC67A81" w14:textId="77777777" w:rsidR="00507112" w:rsidRPr="002901BB" w:rsidRDefault="00507112" w:rsidP="00DA5F49">
            <w:pPr>
              <w:pStyle w:val="TAL"/>
              <w:rPr>
                <w:sz w:val="16"/>
              </w:rPr>
            </w:pPr>
            <w:r>
              <w:rPr>
                <w:sz w:val="16"/>
              </w:rPr>
              <w:t>F</w:t>
            </w:r>
          </w:p>
        </w:tc>
        <w:tc>
          <w:tcPr>
            <w:tcW w:w="4013" w:type="dxa"/>
          </w:tcPr>
          <w:p w14:paraId="55567217"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7063C447" w14:textId="77777777" w:rsidR="00507112" w:rsidRPr="002901BB" w:rsidRDefault="00507112" w:rsidP="00DA5F49">
            <w:pPr>
              <w:pStyle w:val="TAL"/>
              <w:rPr>
                <w:sz w:val="16"/>
              </w:rPr>
            </w:pPr>
            <w:r>
              <w:rPr>
                <w:sz w:val="16"/>
              </w:rPr>
              <w:t>revised</w:t>
            </w:r>
          </w:p>
        </w:tc>
      </w:tr>
      <w:tr w:rsidR="00507112" w14:paraId="6E07FEBF" w14:textId="77777777" w:rsidTr="00E27664">
        <w:tc>
          <w:tcPr>
            <w:tcW w:w="1097" w:type="dxa"/>
          </w:tcPr>
          <w:p w14:paraId="16A547BB" w14:textId="77777777" w:rsidR="00507112" w:rsidRPr="002901BB" w:rsidRDefault="00507112" w:rsidP="00DA5F49">
            <w:pPr>
              <w:pStyle w:val="TAL"/>
              <w:rPr>
                <w:sz w:val="16"/>
              </w:rPr>
            </w:pPr>
            <w:r>
              <w:rPr>
                <w:sz w:val="16"/>
              </w:rPr>
              <w:t>R5-251637</w:t>
            </w:r>
          </w:p>
        </w:tc>
        <w:tc>
          <w:tcPr>
            <w:tcW w:w="2440" w:type="dxa"/>
          </w:tcPr>
          <w:p w14:paraId="5DBD8070" w14:textId="77777777" w:rsidR="00507112" w:rsidRPr="002901BB" w:rsidRDefault="00507112" w:rsidP="00DA5F49">
            <w:pPr>
              <w:pStyle w:val="TAL"/>
              <w:rPr>
                <w:sz w:val="16"/>
              </w:rPr>
            </w:pPr>
            <w:r>
              <w:rPr>
                <w:sz w:val="16"/>
              </w:rPr>
              <w:t>Test Tolerance for Positioning Test Case 16.2.5</w:t>
            </w:r>
          </w:p>
        </w:tc>
        <w:tc>
          <w:tcPr>
            <w:tcW w:w="1524" w:type="dxa"/>
          </w:tcPr>
          <w:p w14:paraId="49F528AC" w14:textId="77777777" w:rsidR="00507112" w:rsidRPr="002901BB" w:rsidRDefault="00507112" w:rsidP="00DA5F49">
            <w:pPr>
              <w:pStyle w:val="TAL"/>
              <w:rPr>
                <w:sz w:val="16"/>
              </w:rPr>
            </w:pPr>
            <w:r>
              <w:rPr>
                <w:sz w:val="16"/>
              </w:rPr>
              <w:t>Rohde &amp; Schwarz</w:t>
            </w:r>
          </w:p>
        </w:tc>
        <w:tc>
          <w:tcPr>
            <w:tcW w:w="888" w:type="dxa"/>
          </w:tcPr>
          <w:p w14:paraId="5D261C1C" w14:textId="77777777" w:rsidR="00507112" w:rsidRPr="002901BB" w:rsidRDefault="00507112" w:rsidP="00DA5F49">
            <w:pPr>
              <w:pStyle w:val="TAL"/>
              <w:rPr>
                <w:sz w:val="16"/>
              </w:rPr>
            </w:pPr>
            <w:r>
              <w:rPr>
                <w:sz w:val="16"/>
              </w:rPr>
              <w:t>38.903</w:t>
            </w:r>
          </w:p>
        </w:tc>
        <w:tc>
          <w:tcPr>
            <w:tcW w:w="709" w:type="dxa"/>
          </w:tcPr>
          <w:p w14:paraId="1A113EE8" w14:textId="77777777" w:rsidR="00507112" w:rsidRPr="002901BB" w:rsidRDefault="00507112" w:rsidP="00DA5F49">
            <w:pPr>
              <w:pStyle w:val="TAL"/>
              <w:rPr>
                <w:sz w:val="16"/>
              </w:rPr>
            </w:pPr>
            <w:r>
              <w:rPr>
                <w:sz w:val="16"/>
              </w:rPr>
              <w:t>0955</w:t>
            </w:r>
          </w:p>
        </w:tc>
        <w:tc>
          <w:tcPr>
            <w:tcW w:w="281" w:type="dxa"/>
          </w:tcPr>
          <w:p w14:paraId="22A710DE" w14:textId="77777777" w:rsidR="00507112" w:rsidRPr="002901BB" w:rsidRDefault="00507112" w:rsidP="00DA5F49">
            <w:pPr>
              <w:pStyle w:val="TAR"/>
              <w:rPr>
                <w:sz w:val="16"/>
              </w:rPr>
            </w:pPr>
            <w:r>
              <w:rPr>
                <w:sz w:val="16"/>
              </w:rPr>
              <w:t>1</w:t>
            </w:r>
          </w:p>
        </w:tc>
        <w:tc>
          <w:tcPr>
            <w:tcW w:w="711" w:type="dxa"/>
          </w:tcPr>
          <w:p w14:paraId="7E3ECC2B" w14:textId="77777777" w:rsidR="00507112" w:rsidRPr="002901BB" w:rsidRDefault="00507112" w:rsidP="00DA5F49">
            <w:pPr>
              <w:pStyle w:val="TAL"/>
              <w:rPr>
                <w:sz w:val="16"/>
              </w:rPr>
            </w:pPr>
            <w:r>
              <w:rPr>
                <w:sz w:val="16"/>
              </w:rPr>
              <w:t>Rel-18</w:t>
            </w:r>
          </w:p>
        </w:tc>
        <w:tc>
          <w:tcPr>
            <w:tcW w:w="306" w:type="dxa"/>
          </w:tcPr>
          <w:p w14:paraId="4A2B7E50" w14:textId="77777777" w:rsidR="00507112" w:rsidRPr="002901BB" w:rsidRDefault="00507112" w:rsidP="00DA5F49">
            <w:pPr>
              <w:pStyle w:val="TAL"/>
              <w:rPr>
                <w:sz w:val="16"/>
              </w:rPr>
            </w:pPr>
            <w:r>
              <w:rPr>
                <w:sz w:val="16"/>
              </w:rPr>
              <w:t>F</w:t>
            </w:r>
          </w:p>
        </w:tc>
        <w:tc>
          <w:tcPr>
            <w:tcW w:w="4013" w:type="dxa"/>
          </w:tcPr>
          <w:p w14:paraId="0199A419"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7E390F2C" w14:textId="77777777" w:rsidR="00507112" w:rsidRPr="002901BB" w:rsidRDefault="00507112" w:rsidP="00DA5F49">
            <w:pPr>
              <w:pStyle w:val="TAL"/>
              <w:rPr>
                <w:sz w:val="16"/>
              </w:rPr>
            </w:pPr>
            <w:r>
              <w:rPr>
                <w:sz w:val="16"/>
              </w:rPr>
              <w:t>agreed</w:t>
            </w:r>
          </w:p>
        </w:tc>
      </w:tr>
      <w:tr w:rsidR="00507112" w14:paraId="1C5C4F5A" w14:textId="77777777" w:rsidTr="00E27664">
        <w:tc>
          <w:tcPr>
            <w:tcW w:w="1097" w:type="dxa"/>
          </w:tcPr>
          <w:p w14:paraId="43C4E331" w14:textId="77777777" w:rsidR="00507112" w:rsidRPr="002901BB" w:rsidRDefault="00507112" w:rsidP="00DA5F49">
            <w:pPr>
              <w:pStyle w:val="TAL"/>
              <w:rPr>
                <w:sz w:val="16"/>
              </w:rPr>
            </w:pPr>
            <w:r>
              <w:rPr>
                <w:sz w:val="16"/>
              </w:rPr>
              <w:t>R5-250896</w:t>
            </w:r>
          </w:p>
        </w:tc>
        <w:tc>
          <w:tcPr>
            <w:tcW w:w="2440" w:type="dxa"/>
          </w:tcPr>
          <w:p w14:paraId="734CA7BD" w14:textId="77777777" w:rsidR="00507112" w:rsidRPr="002901BB" w:rsidRDefault="00507112" w:rsidP="00DA5F49">
            <w:pPr>
              <w:pStyle w:val="TAL"/>
              <w:rPr>
                <w:sz w:val="16"/>
              </w:rPr>
            </w:pPr>
            <w:r>
              <w:rPr>
                <w:sz w:val="16"/>
              </w:rPr>
              <w:t>Test Tolerance for Positioning Test Case 16.2.6</w:t>
            </w:r>
          </w:p>
        </w:tc>
        <w:tc>
          <w:tcPr>
            <w:tcW w:w="1524" w:type="dxa"/>
          </w:tcPr>
          <w:p w14:paraId="5ECBEECD" w14:textId="77777777" w:rsidR="00507112" w:rsidRPr="002901BB" w:rsidRDefault="00507112" w:rsidP="00DA5F49">
            <w:pPr>
              <w:pStyle w:val="TAL"/>
              <w:rPr>
                <w:sz w:val="16"/>
              </w:rPr>
            </w:pPr>
            <w:r>
              <w:rPr>
                <w:sz w:val="16"/>
              </w:rPr>
              <w:t>Rohde &amp; Schwarz</w:t>
            </w:r>
          </w:p>
        </w:tc>
        <w:tc>
          <w:tcPr>
            <w:tcW w:w="888" w:type="dxa"/>
          </w:tcPr>
          <w:p w14:paraId="5095131A" w14:textId="77777777" w:rsidR="00507112" w:rsidRPr="002901BB" w:rsidRDefault="00507112" w:rsidP="00DA5F49">
            <w:pPr>
              <w:pStyle w:val="TAL"/>
              <w:rPr>
                <w:sz w:val="16"/>
              </w:rPr>
            </w:pPr>
            <w:r>
              <w:rPr>
                <w:sz w:val="16"/>
              </w:rPr>
              <w:t>38.903</w:t>
            </w:r>
          </w:p>
        </w:tc>
        <w:tc>
          <w:tcPr>
            <w:tcW w:w="709" w:type="dxa"/>
          </w:tcPr>
          <w:p w14:paraId="020AA41E" w14:textId="77777777" w:rsidR="00507112" w:rsidRPr="002901BB" w:rsidRDefault="00507112" w:rsidP="00DA5F49">
            <w:pPr>
              <w:pStyle w:val="TAL"/>
              <w:rPr>
                <w:sz w:val="16"/>
              </w:rPr>
            </w:pPr>
            <w:r>
              <w:rPr>
                <w:sz w:val="16"/>
              </w:rPr>
              <w:t>0956</w:t>
            </w:r>
          </w:p>
        </w:tc>
        <w:tc>
          <w:tcPr>
            <w:tcW w:w="281" w:type="dxa"/>
          </w:tcPr>
          <w:p w14:paraId="6D46B3F0" w14:textId="77777777" w:rsidR="00507112" w:rsidRPr="002901BB" w:rsidRDefault="00507112" w:rsidP="00DA5F49">
            <w:pPr>
              <w:pStyle w:val="TAR"/>
              <w:rPr>
                <w:sz w:val="16"/>
              </w:rPr>
            </w:pPr>
            <w:r>
              <w:rPr>
                <w:sz w:val="16"/>
              </w:rPr>
              <w:t>-</w:t>
            </w:r>
          </w:p>
        </w:tc>
        <w:tc>
          <w:tcPr>
            <w:tcW w:w="711" w:type="dxa"/>
          </w:tcPr>
          <w:p w14:paraId="4C72025D" w14:textId="77777777" w:rsidR="00507112" w:rsidRPr="002901BB" w:rsidRDefault="00507112" w:rsidP="00DA5F49">
            <w:pPr>
              <w:pStyle w:val="TAL"/>
              <w:rPr>
                <w:sz w:val="16"/>
              </w:rPr>
            </w:pPr>
            <w:r>
              <w:rPr>
                <w:sz w:val="16"/>
              </w:rPr>
              <w:t>Rel-18</w:t>
            </w:r>
          </w:p>
        </w:tc>
        <w:tc>
          <w:tcPr>
            <w:tcW w:w="306" w:type="dxa"/>
          </w:tcPr>
          <w:p w14:paraId="4CD18439" w14:textId="77777777" w:rsidR="00507112" w:rsidRPr="002901BB" w:rsidRDefault="00507112" w:rsidP="00DA5F49">
            <w:pPr>
              <w:pStyle w:val="TAL"/>
              <w:rPr>
                <w:sz w:val="16"/>
              </w:rPr>
            </w:pPr>
            <w:r>
              <w:rPr>
                <w:sz w:val="16"/>
              </w:rPr>
              <w:t>F</w:t>
            </w:r>
          </w:p>
        </w:tc>
        <w:tc>
          <w:tcPr>
            <w:tcW w:w="4013" w:type="dxa"/>
          </w:tcPr>
          <w:p w14:paraId="1CCA61C4"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1B1554A0" w14:textId="77777777" w:rsidR="00507112" w:rsidRPr="002901BB" w:rsidRDefault="00507112" w:rsidP="00DA5F49">
            <w:pPr>
              <w:pStyle w:val="TAL"/>
              <w:rPr>
                <w:sz w:val="16"/>
              </w:rPr>
            </w:pPr>
            <w:r>
              <w:rPr>
                <w:sz w:val="16"/>
              </w:rPr>
              <w:t>revised</w:t>
            </w:r>
          </w:p>
        </w:tc>
      </w:tr>
      <w:tr w:rsidR="00507112" w14:paraId="0A1127B8" w14:textId="77777777" w:rsidTr="00E27664">
        <w:tc>
          <w:tcPr>
            <w:tcW w:w="1097" w:type="dxa"/>
          </w:tcPr>
          <w:p w14:paraId="1C5CDF47" w14:textId="77777777" w:rsidR="00507112" w:rsidRPr="002901BB" w:rsidRDefault="00507112" w:rsidP="00DA5F49">
            <w:pPr>
              <w:pStyle w:val="TAL"/>
              <w:rPr>
                <w:sz w:val="16"/>
              </w:rPr>
            </w:pPr>
            <w:r>
              <w:rPr>
                <w:sz w:val="16"/>
              </w:rPr>
              <w:t>R5-251638</w:t>
            </w:r>
          </w:p>
        </w:tc>
        <w:tc>
          <w:tcPr>
            <w:tcW w:w="2440" w:type="dxa"/>
          </w:tcPr>
          <w:p w14:paraId="31EE6762" w14:textId="77777777" w:rsidR="00507112" w:rsidRPr="002901BB" w:rsidRDefault="00507112" w:rsidP="00DA5F49">
            <w:pPr>
              <w:pStyle w:val="TAL"/>
              <w:rPr>
                <w:sz w:val="16"/>
              </w:rPr>
            </w:pPr>
            <w:r>
              <w:rPr>
                <w:sz w:val="16"/>
              </w:rPr>
              <w:t>Test Tolerance for Positioning Test Case 16.2.6</w:t>
            </w:r>
          </w:p>
        </w:tc>
        <w:tc>
          <w:tcPr>
            <w:tcW w:w="1524" w:type="dxa"/>
          </w:tcPr>
          <w:p w14:paraId="2200E41C" w14:textId="77777777" w:rsidR="00507112" w:rsidRPr="002901BB" w:rsidRDefault="00507112" w:rsidP="00DA5F49">
            <w:pPr>
              <w:pStyle w:val="TAL"/>
              <w:rPr>
                <w:sz w:val="16"/>
              </w:rPr>
            </w:pPr>
            <w:r>
              <w:rPr>
                <w:sz w:val="16"/>
              </w:rPr>
              <w:t>Rohde &amp; Schwarz</w:t>
            </w:r>
          </w:p>
        </w:tc>
        <w:tc>
          <w:tcPr>
            <w:tcW w:w="888" w:type="dxa"/>
          </w:tcPr>
          <w:p w14:paraId="173BC0EB" w14:textId="77777777" w:rsidR="00507112" w:rsidRPr="002901BB" w:rsidRDefault="00507112" w:rsidP="00DA5F49">
            <w:pPr>
              <w:pStyle w:val="TAL"/>
              <w:rPr>
                <w:sz w:val="16"/>
              </w:rPr>
            </w:pPr>
            <w:r>
              <w:rPr>
                <w:sz w:val="16"/>
              </w:rPr>
              <w:t>38.903</w:t>
            </w:r>
          </w:p>
        </w:tc>
        <w:tc>
          <w:tcPr>
            <w:tcW w:w="709" w:type="dxa"/>
          </w:tcPr>
          <w:p w14:paraId="6A64BA6E" w14:textId="77777777" w:rsidR="00507112" w:rsidRPr="002901BB" w:rsidRDefault="00507112" w:rsidP="00DA5F49">
            <w:pPr>
              <w:pStyle w:val="TAL"/>
              <w:rPr>
                <w:sz w:val="16"/>
              </w:rPr>
            </w:pPr>
            <w:r>
              <w:rPr>
                <w:sz w:val="16"/>
              </w:rPr>
              <w:t>0956</w:t>
            </w:r>
          </w:p>
        </w:tc>
        <w:tc>
          <w:tcPr>
            <w:tcW w:w="281" w:type="dxa"/>
          </w:tcPr>
          <w:p w14:paraId="3550FD9B" w14:textId="77777777" w:rsidR="00507112" w:rsidRPr="002901BB" w:rsidRDefault="00507112" w:rsidP="00DA5F49">
            <w:pPr>
              <w:pStyle w:val="TAR"/>
              <w:rPr>
                <w:sz w:val="16"/>
              </w:rPr>
            </w:pPr>
            <w:r>
              <w:rPr>
                <w:sz w:val="16"/>
              </w:rPr>
              <w:t>1</w:t>
            </w:r>
          </w:p>
        </w:tc>
        <w:tc>
          <w:tcPr>
            <w:tcW w:w="711" w:type="dxa"/>
          </w:tcPr>
          <w:p w14:paraId="7F1DEF82" w14:textId="77777777" w:rsidR="00507112" w:rsidRPr="002901BB" w:rsidRDefault="00507112" w:rsidP="00DA5F49">
            <w:pPr>
              <w:pStyle w:val="TAL"/>
              <w:rPr>
                <w:sz w:val="16"/>
              </w:rPr>
            </w:pPr>
            <w:r>
              <w:rPr>
                <w:sz w:val="16"/>
              </w:rPr>
              <w:t>Rel-18</w:t>
            </w:r>
          </w:p>
        </w:tc>
        <w:tc>
          <w:tcPr>
            <w:tcW w:w="306" w:type="dxa"/>
          </w:tcPr>
          <w:p w14:paraId="3A7A4404" w14:textId="77777777" w:rsidR="00507112" w:rsidRPr="002901BB" w:rsidRDefault="00507112" w:rsidP="00DA5F49">
            <w:pPr>
              <w:pStyle w:val="TAL"/>
              <w:rPr>
                <w:sz w:val="16"/>
              </w:rPr>
            </w:pPr>
            <w:r>
              <w:rPr>
                <w:sz w:val="16"/>
              </w:rPr>
              <w:t>F</w:t>
            </w:r>
          </w:p>
        </w:tc>
        <w:tc>
          <w:tcPr>
            <w:tcW w:w="4013" w:type="dxa"/>
          </w:tcPr>
          <w:p w14:paraId="7F90159B"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5599D870" w14:textId="77777777" w:rsidR="00507112" w:rsidRPr="002901BB" w:rsidRDefault="00507112" w:rsidP="00DA5F49">
            <w:pPr>
              <w:pStyle w:val="TAL"/>
              <w:rPr>
                <w:sz w:val="16"/>
              </w:rPr>
            </w:pPr>
            <w:r>
              <w:rPr>
                <w:sz w:val="16"/>
              </w:rPr>
              <w:t>agreed</w:t>
            </w:r>
          </w:p>
        </w:tc>
      </w:tr>
      <w:tr w:rsidR="00507112" w14:paraId="29BBA6AC" w14:textId="77777777" w:rsidTr="00E27664">
        <w:tc>
          <w:tcPr>
            <w:tcW w:w="1097" w:type="dxa"/>
          </w:tcPr>
          <w:p w14:paraId="4F2D67F4" w14:textId="77777777" w:rsidR="00507112" w:rsidRPr="002901BB" w:rsidRDefault="00507112" w:rsidP="00DA5F49">
            <w:pPr>
              <w:pStyle w:val="TAL"/>
              <w:rPr>
                <w:sz w:val="16"/>
              </w:rPr>
            </w:pPr>
            <w:r>
              <w:rPr>
                <w:sz w:val="16"/>
              </w:rPr>
              <w:t>R5-250897</w:t>
            </w:r>
          </w:p>
        </w:tc>
        <w:tc>
          <w:tcPr>
            <w:tcW w:w="2440" w:type="dxa"/>
          </w:tcPr>
          <w:p w14:paraId="1BF9D8A1" w14:textId="77777777" w:rsidR="00507112" w:rsidRPr="002901BB" w:rsidRDefault="00507112" w:rsidP="00DA5F49">
            <w:pPr>
              <w:pStyle w:val="TAL"/>
              <w:rPr>
                <w:sz w:val="16"/>
              </w:rPr>
            </w:pPr>
            <w:r>
              <w:rPr>
                <w:sz w:val="16"/>
              </w:rPr>
              <w:t>Test Tolerance for Positioning Test Case 16.3.3</w:t>
            </w:r>
          </w:p>
        </w:tc>
        <w:tc>
          <w:tcPr>
            <w:tcW w:w="1524" w:type="dxa"/>
          </w:tcPr>
          <w:p w14:paraId="5AF85BEC" w14:textId="77777777" w:rsidR="00507112" w:rsidRPr="002901BB" w:rsidRDefault="00507112" w:rsidP="00DA5F49">
            <w:pPr>
              <w:pStyle w:val="TAL"/>
              <w:rPr>
                <w:sz w:val="16"/>
              </w:rPr>
            </w:pPr>
            <w:r>
              <w:rPr>
                <w:sz w:val="16"/>
              </w:rPr>
              <w:t>Rohde &amp; Schwarz</w:t>
            </w:r>
          </w:p>
        </w:tc>
        <w:tc>
          <w:tcPr>
            <w:tcW w:w="888" w:type="dxa"/>
          </w:tcPr>
          <w:p w14:paraId="04EB58DC" w14:textId="77777777" w:rsidR="00507112" w:rsidRPr="002901BB" w:rsidRDefault="00507112" w:rsidP="00DA5F49">
            <w:pPr>
              <w:pStyle w:val="TAL"/>
              <w:rPr>
                <w:sz w:val="16"/>
              </w:rPr>
            </w:pPr>
            <w:r>
              <w:rPr>
                <w:sz w:val="16"/>
              </w:rPr>
              <w:t>38.903</w:t>
            </w:r>
          </w:p>
        </w:tc>
        <w:tc>
          <w:tcPr>
            <w:tcW w:w="709" w:type="dxa"/>
          </w:tcPr>
          <w:p w14:paraId="53BCA785" w14:textId="77777777" w:rsidR="00507112" w:rsidRPr="002901BB" w:rsidRDefault="00507112" w:rsidP="00DA5F49">
            <w:pPr>
              <w:pStyle w:val="TAL"/>
              <w:rPr>
                <w:sz w:val="16"/>
              </w:rPr>
            </w:pPr>
            <w:r>
              <w:rPr>
                <w:sz w:val="16"/>
              </w:rPr>
              <w:t>0957</w:t>
            </w:r>
          </w:p>
        </w:tc>
        <w:tc>
          <w:tcPr>
            <w:tcW w:w="281" w:type="dxa"/>
          </w:tcPr>
          <w:p w14:paraId="07736A9E" w14:textId="77777777" w:rsidR="00507112" w:rsidRPr="002901BB" w:rsidRDefault="00507112" w:rsidP="00DA5F49">
            <w:pPr>
              <w:pStyle w:val="TAR"/>
              <w:rPr>
                <w:sz w:val="16"/>
              </w:rPr>
            </w:pPr>
            <w:r>
              <w:rPr>
                <w:sz w:val="16"/>
              </w:rPr>
              <w:t>-</w:t>
            </w:r>
          </w:p>
        </w:tc>
        <w:tc>
          <w:tcPr>
            <w:tcW w:w="711" w:type="dxa"/>
          </w:tcPr>
          <w:p w14:paraId="71CDE5F2" w14:textId="77777777" w:rsidR="00507112" w:rsidRPr="002901BB" w:rsidRDefault="00507112" w:rsidP="00DA5F49">
            <w:pPr>
              <w:pStyle w:val="TAL"/>
              <w:rPr>
                <w:sz w:val="16"/>
              </w:rPr>
            </w:pPr>
            <w:r>
              <w:rPr>
                <w:sz w:val="16"/>
              </w:rPr>
              <w:t>Rel-18</w:t>
            </w:r>
          </w:p>
        </w:tc>
        <w:tc>
          <w:tcPr>
            <w:tcW w:w="306" w:type="dxa"/>
          </w:tcPr>
          <w:p w14:paraId="02FB57C0" w14:textId="77777777" w:rsidR="00507112" w:rsidRPr="002901BB" w:rsidRDefault="00507112" w:rsidP="00DA5F49">
            <w:pPr>
              <w:pStyle w:val="TAL"/>
              <w:rPr>
                <w:sz w:val="16"/>
              </w:rPr>
            </w:pPr>
            <w:r>
              <w:rPr>
                <w:sz w:val="16"/>
              </w:rPr>
              <w:t>F</w:t>
            </w:r>
          </w:p>
        </w:tc>
        <w:tc>
          <w:tcPr>
            <w:tcW w:w="4013" w:type="dxa"/>
          </w:tcPr>
          <w:p w14:paraId="7F620456"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6E4D6229" w14:textId="77777777" w:rsidR="00507112" w:rsidRPr="002901BB" w:rsidRDefault="00507112" w:rsidP="00DA5F49">
            <w:pPr>
              <w:pStyle w:val="TAL"/>
              <w:rPr>
                <w:sz w:val="16"/>
              </w:rPr>
            </w:pPr>
            <w:r>
              <w:rPr>
                <w:sz w:val="16"/>
              </w:rPr>
              <w:t>revised</w:t>
            </w:r>
          </w:p>
        </w:tc>
      </w:tr>
      <w:tr w:rsidR="00507112" w14:paraId="7549088A" w14:textId="77777777" w:rsidTr="00E27664">
        <w:tc>
          <w:tcPr>
            <w:tcW w:w="1097" w:type="dxa"/>
          </w:tcPr>
          <w:p w14:paraId="1EF5DDFE" w14:textId="77777777" w:rsidR="00507112" w:rsidRPr="002901BB" w:rsidRDefault="00507112" w:rsidP="00DA5F49">
            <w:pPr>
              <w:pStyle w:val="TAL"/>
              <w:rPr>
                <w:sz w:val="16"/>
              </w:rPr>
            </w:pPr>
            <w:r>
              <w:rPr>
                <w:sz w:val="16"/>
              </w:rPr>
              <w:t>R5-251639</w:t>
            </w:r>
          </w:p>
        </w:tc>
        <w:tc>
          <w:tcPr>
            <w:tcW w:w="2440" w:type="dxa"/>
          </w:tcPr>
          <w:p w14:paraId="59521404" w14:textId="77777777" w:rsidR="00507112" w:rsidRPr="002901BB" w:rsidRDefault="00507112" w:rsidP="00DA5F49">
            <w:pPr>
              <w:pStyle w:val="TAL"/>
              <w:rPr>
                <w:sz w:val="16"/>
              </w:rPr>
            </w:pPr>
            <w:r>
              <w:rPr>
                <w:sz w:val="16"/>
              </w:rPr>
              <w:t>Test Tolerance for Positioning Test Case 16.3.3</w:t>
            </w:r>
          </w:p>
        </w:tc>
        <w:tc>
          <w:tcPr>
            <w:tcW w:w="1524" w:type="dxa"/>
          </w:tcPr>
          <w:p w14:paraId="3CD6C6E1" w14:textId="77777777" w:rsidR="00507112" w:rsidRPr="002901BB" w:rsidRDefault="00507112" w:rsidP="00DA5F49">
            <w:pPr>
              <w:pStyle w:val="TAL"/>
              <w:rPr>
                <w:sz w:val="16"/>
              </w:rPr>
            </w:pPr>
            <w:r>
              <w:rPr>
                <w:sz w:val="16"/>
              </w:rPr>
              <w:t>Rohde &amp; Schwarz</w:t>
            </w:r>
          </w:p>
        </w:tc>
        <w:tc>
          <w:tcPr>
            <w:tcW w:w="888" w:type="dxa"/>
          </w:tcPr>
          <w:p w14:paraId="16986F05" w14:textId="77777777" w:rsidR="00507112" w:rsidRPr="002901BB" w:rsidRDefault="00507112" w:rsidP="00DA5F49">
            <w:pPr>
              <w:pStyle w:val="TAL"/>
              <w:rPr>
                <w:sz w:val="16"/>
              </w:rPr>
            </w:pPr>
            <w:r>
              <w:rPr>
                <w:sz w:val="16"/>
              </w:rPr>
              <w:t>38.903</w:t>
            </w:r>
          </w:p>
        </w:tc>
        <w:tc>
          <w:tcPr>
            <w:tcW w:w="709" w:type="dxa"/>
          </w:tcPr>
          <w:p w14:paraId="70E7DF04" w14:textId="77777777" w:rsidR="00507112" w:rsidRPr="002901BB" w:rsidRDefault="00507112" w:rsidP="00DA5F49">
            <w:pPr>
              <w:pStyle w:val="TAL"/>
              <w:rPr>
                <w:sz w:val="16"/>
              </w:rPr>
            </w:pPr>
            <w:r>
              <w:rPr>
                <w:sz w:val="16"/>
              </w:rPr>
              <w:t>0957</w:t>
            </w:r>
          </w:p>
        </w:tc>
        <w:tc>
          <w:tcPr>
            <w:tcW w:w="281" w:type="dxa"/>
          </w:tcPr>
          <w:p w14:paraId="0A63923E" w14:textId="77777777" w:rsidR="00507112" w:rsidRPr="002901BB" w:rsidRDefault="00507112" w:rsidP="00DA5F49">
            <w:pPr>
              <w:pStyle w:val="TAR"/>
              <w:rPr>
                <w:sz w:val="16"/>
              </w:rPr>
            </w:pPr>
            <w:r>
              <w:rPr>
                <w:sz w:val="16"/>
              </w:rPr>
              <w:t>1</w:t>
            </w:r>
          </w:p>
        </w:tc>
        <w:tc>
          <w:tcPr>
            <w:tcW w:w="711" w:type="dxa"/>
          </w:tcPr>
          <w:p w14:paraId="28EE1CAE" w14:textId="77777777" w:rsidR="00507112" w:rsidRPr="002901BB" w:rsidRDefault="00507112" w:rsidP="00DA5F49">
            <w:pPr>
              <w:pStyle w:val="TAL"/>
              <w:rPr>
                <w:sz w:val="16"/>
              </w:rPr>
            </w:pPr>
            <w:r>
              <w:rPr>
                <w:sz w:val="16"/>
              </w:rPr>
              <w:t>Rel-18</w:t>
            </w:r>
          </w:p>
        </w:tc>
        <w:tc>
          <w:tcPr>
            <w:tcW w:w="306" w:type="dxa"/>
          </w:tcPr>
          <w:p w14:paraId="51CF15FA" w14:textId="77777777" w:rsidR="00507112" w:rsidRPr="002901BB" w:rsidRDefault="00507112" w:rsidP="00DA5F49">
            <w:pPr>
              <w:pStyle w:val="TAL"/>
              <w:rPr>
                <w:sz w:val="16"/>
              </w:rPr>
            </w:pPr>
            <w:r>
              <w:rPr>
                <w:sz w:val="16"/>
              </w:rPr>
              <w:t>F</w:t>
            </w:r>
          </w:p>
        </w:tc>
        <w:tc>
          <w:tcPr>
            <w:tcW w:w="4013" w:type="dxa"/>
          </w:tcPr>
          <w:p w14:paraId="108AFEB3"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3F59DB90" w14:textId="77777777" w:rsidR="00507112" w:rsidRPr="002901BB" w:rsidRDefault="00507112" w:rsidP="00DA5F49">
            <w:pPr>
              <w:pStyle w:val="TAL"/>
              <w:rPr>
                <w:sz w:val="16"/>
              </w:rPr>
            </w:pPr>
            <w:r>
              <w:rPr>
                <w:sz w:val="16"/>
              </w:rPr>
              <w:t>agreed</w:t>
            </w:r>
          </w:p>
        </w:tc>
      </w:tr>
      <w:tr w:rsidR="00507112" w14:paraId="5D9509B6" w14:textId="77777777" w:rsidTr="00E27664">
        <w:tc>
          <w:tcPr>
            <w:tcW w:w="1097" w:type="dxa"/>
          </w:tcPr>
          <w:p w14:paraId="0DD97F30" w14:textId="77777777" w:rsidR="00507112" w:rsidRPr="002901BB" w:rsidRDefault="00507112" w:rsidP="00DA5F49">
            <w:pPr>
              <w:pStyle w:val="TAL"/>
              <w:rPr>
                <w:sz w:val="16"/>
              </w:rPr>
            </w:pPr>
            <w:r>
              <w:rPr>
                <w:sz w:val="16"/>
              </w:rPr>
              <w:t>R5-250898</w:t>
            </w:r>
          </w:p>
        </w:tc>
        <w:tc>
          <w:tcPr>
            <w:tcW w:w="2440" w:type="dxa"/>
          </w:tcPr>
          <w:p w14:paraId="6BF0FB06" w14:textId="77777777" w:rsidR="00507112" w:rsidRPr="002901BB" w:rsidRDefault="00507112" w:rsidP="00DA5F49">
            <w:pPr>
              <w:pStyle w:val="TAL"/>
              <w:rPr>
                <w:sz w:val="16"/>
              </w:rPr>
            </w:pPr>
            <w:r>
              <w:rPr>
                <w:sz w:val="16"/>
              </w:rPr>
              <w:t>Test Tolerance for Positioning Test Case 16.4.1</w:t>
            </w:r>
          </w:p>
        </w:tc>
        <w:tc>
          <w:tcPr>
            <w:tcW w:w="1524" w:type="dxa"/>
          </w:tcPr>
          <w:p w14:paraId="16DB03ED" w14:textId="77777777" w:rsidR="00507112" w:rsidRPr="002901BB" w:rsidRDefault="00507112" w:rsidP="00DA5F49">
            <w:pPr>
              <w:pStyle w:val="TAL"/>
              <w:rPr>
                <w:sz w:val="16"/>
              </w:rPr>
            </w:pPr>
            <w:r>
              <w:rPr>
                <w:sz w:val="16"/>
              </w:rPr>
              <w:t>Rohde &amp; Schwarz</w:t>
            </w:r>
          </w:p>
        </w:tc>
        <w:tc>
          <w:tcPr>
            <w:tcW w:w="888" w:type="dxa"/>
          </w:tcPr>
          <w:p w14:paraId="6B32608E" w14:textId="77777777" w:rsidR="00507112" w:rsidRPr="002901BB" w:rsidRDefault="00507112" w:rsidP="00DA5F49">
            <w:pPr>
              <w:pStyle w:val="TAL"/>
              <w:rPr>
                <w:sz w:val="16"/>
              </w:rPr>
            </w:pPr>
            <w:r>
              <w:rPr>
                <w:sz w:val="16"/>
              </w:rPr>
              <w:t>38.903</w:t>
            </w:r>
          </w:p>
        </w:tc>
        <w:tc>
          <w:tcPr>
            <w:tcW w:w="709" w:type="dxa"/>
          </w:tcPr>
          <w:p w14:paraId="06AF100A" w14:textId="77777777" w:rsidR="00507112" w:rsidRPr="002901BB" w:rsidRDefault="00507112" w:rsidP="00DA5F49">
            <w:pPr>
              <w:pStyle w:val="TAL"/>
              <w:rPr>
                <w:sz w:val="16"/>
              </w:rPr>
            </w:pPr>
            <w:r>
              <w:rPr>
                <w:sz w:val="16"/>
              </w:rPr>
              <w:t>0958</w:t>
            </w:r>
          </w:p>
        </w:tc>
        <w:tc>
          <w:tcPr>
            <w:tcW w:w="281" w:type="dxa"/>
          </w:tcPr>
          <w:p w14:paraId="05070B34" w14:textId="77777777" w:rsidR="00507112" w:rsidRPr="002901BB" w:rsidRDefault="00507112" w:rsidP="00DA5F49">
            <w:pPr>
              <w:pStyle w:val="TAR"/>
              <w:rPr>
                <w:sz w:val="16"/>
              </w:rPr>
            </w:pPr>
            <w:r>
              <w:rPr>
                <w:sz w:val="16"/>
              </w:rPr>
              <w:t>-</w:t>
            </w:r>
          </w:p>
        </w:tc>
        <w:tc>
          <w:tcPr>
            <w:tcW w:w="711" w:type="dxa"/>
          </w:tcPr>
          <w:p w14:paraId="7A458CE0" w14:textId="77777777" w:rsidR="00507112" w:rsidRPr="002901BB" w:rsidRDefault="00507112" w:rsidP="00DA5F49">
            <w:pPr>
              <w:pStyle w:val="TAL"/>
              <w:rPr>
                <w:sz w:val="16"/>
              </w:rPr>
            </w:pPr>
            <w:r>
              <w:rPr>
                <w:sz w:val="16"/>
              </w:rPr>
              <w:t>Rel-18</w:t>
            </w:r>
          </w:p>
        </w:tc>
        <w:tc>
          <w:tcPr>
            <w:tcW w:w="306" w:type="dxa"/>
          </w:tcPr>
          <w:p w14:paraId="593A560C" w14:textId="77777777" w:rsidR="00507112" w:rsidRPr="002901BB" w:rsidRDefault="00507112" w:rsidP="00DA5F49">
            <w:pPr>
              <w:pStyle w:val="TAL"/>
              <w:rPr>
                <w:sz w:val="16"/>
              </w:rPr>
            </w:pPr>
            <w:r>
              <w:rPr>
                <w:sz w:val="16"/>
              </w:rPr>
              <w:t>F</w:t>
            </w:r>
          </w:p>
        </w:tc>
        <w:tc>
          <w:tcPr>
            <w:tcW w:w="4013" w:type="dxa"/>
          </w:tcPr>
          <w:p w14:paraId="2E04011F"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6AABD847" w14:textId="77777777" w:rsidR="00507112" w:rsidRPr="002901BB" w:rsidRDefault="00507112" w:rsidP="00DA5F49">
            <w:pPr>
              <w:pStyle w:val="TAL"/>
              <w:rPr>
                <w:sz w:val="16"/>
              </w:rPr>
            </w:pPr>
            <w:r>
              <w:rPr>
                <w:sz w:val="16"/>
              </w:rPr>
              <w:t>revised</w:t>
            </w:r>
          </w:p>
        </w:tc>
      </w:tr>
      <w:tr w:rsidR="00507112" w14:paraId="53811A88" w14:textId="77777777" w:rsidTr="00E27664">
        <w:tc>
          <w:tcPr>
            <w:tcW w:w="1097" w:type="dxa"/>
          </w:tcPr>
          <w:p w14:paraId="39A276DD" w14:textId="77777777" w:rsidR="00507112" w:rsidRPr="002901BB" w:rsidRDefault="00507112" w:rsidP="00DA5F49">
            <w:pPr>
              <w:pStyle w:val="TAL"/>
              <w:rPr>
                <w:sz w:val="16"/>
              </w:rPr>
            </w:pPr>
            <w:r>
              <w:rPr>
                <w:sz w:val="16"/>
              </w:rPr>
              <w:t>R5-251640</w:t>
            </w:r>
          </w:p>
        </w:tc>
        <w:tc>
          <w:tcPr>
            <w:tcW w:w="2440" w:type="dxa"/>
          </w:tcPr>
          <w:p w14:paraId="28B6DDC5" w14:textId="77777777" w:rsidR="00507112" w:rsidRPr="002901BB" w:rsidRDefault="00507112" w:rsidP="00DA5F49">
            <w:pPr>
              <w:pStyle w:val="TAL"/>
              <w:rPr>
                <w:sz w:val="16"/>
              </w:rPr>
            </w:pPr>
            <w:r>
              <w:rPr>
                <w:sz w:val="16"/>
              </w:rPr>
              <w:t>Test Tolerance for Positioning Test Case 16.4.1</w:t>
            </w:r>
          </w:p>
        </w:tc>
        <w:tc>
          <w:tcPr>
            <w:tcW w:w="1524" w:type="dxa"/>
          </w:tcPr>
          <w:p w14:paraId="0A668E1C" w14:textId="77777777" w:rsidR="00507112" w:rsidRPr="002901BB" w:rsidRDefault="00507112" w:rsidP="00DA5F49">
            <w:pPr>
              <w:pStyle w:val="TAL"/>
              <w:rPr>
                <w:sz w:val="16"/>
              </w:rPr>
            </w:pPr>
            <w:r>
              <w:rPr>
                <w:sz w:val="16"/>
              </w:rPr>
              <w:t>Rohde &amp; Schwarz</w:t>
            </w:r>
          </w:p>
        </w:tc>
        <w:tc>
          <w:tcPr>
            <w:tcW w:w="888" w:type="dxa"/>
          </w:tcPr>
          <w:p w14:paraId="1B667CD9" w14:textId="77777777" w:rsidR="00507112" w:rsidRPr="002901BB" w:rsidRDefault="00507112" w:rsidP="00DA5F49">
            <w:pPr>
              <w:pStyle w:val="TAL"/>
              <w:rPr>
                <w:sz w:val="16"/>
              </w:rPr>
            </w:pPr>
            <w:r>
              <w:rPr>
                <w:sz w:val="16"/>
              </w:rPr>
              <w:t>38.903</w:t>
            </w:r>
          </w:p>
        </w:tc>
        <w:tc>
          <w:tcPr>
            <w:tcW w:w="709" w:type="dxa"/>
          </w:tcPr>
          <w:p w14:paraId="45D05EE8" w14:textId="77777777" w:rsidR="00507112" w:rsidRPr="002901BB" w:rsidRDefault="00507112" w:rsidP="00DA5F49">
            <w:pPr>
              <w:pStyle w:val="TAL"/>
              <w:rPr>
                <w:sz w:val="16"/>
              </w:rPr>
            </w:pPr>
            <w:r>
              <w:rPr>
                <w:sz w:val="16"/>
              </w:rPr>
              <w:t>0958</w:t>
            </w:r>
          </w:p>
        </w:tc>
        <w:tc>
          <w:tcPr>
            <w:tcW w:w="281" w:type="dxa"/>
          </w:tcPr>
          <w:p w14:paraId="65D5CE75" w14:textId="77777777" w:rsidR="00507112" w:rsidRPr="002901BB" w:rsidRDefault="00507112" w:rsidP="00DA5F49">
            <w:pPr>
              <w:pStyle w:val="TAR"/>
              <w:rPr>
                <w:sz w:val="16"/>
              </w:rPr>
            </w:pPr>
            <w:r>
              <w:rPr>
                <w:sz w:val="16"/>
              </w:rPr>
              <w:t>1</w:t>
            </w:r>
          </w:p>
        </w:tc>
        <w:tc>
          <w:tcPr>
            <w:tcW w:w="711" w:type="dxa"/>
          </w:tcPr>
          <w:p w14:paraId="565E5916" w14:textId="77777777" w:rsidR="00507112" w:rsidRPr="002901BB" w:rsidRDefault="00507112" w:rsidP="00DA5F49">
            <w:pPr>
              <w:pStyle w:val="TAL"/>
              <w:rPr>
                <w:sz w:val="16"/>
              </w:rPr>
            </w:pPr>
            <w:r>
              <w:rPr>
                <w:sz w:val="16"/>
              </w:rPr>
              <w:t>Rel-18</w:t>
            </w:r>
          </w:p>
        </w:tc>
        <w:tc>
          <w:tcPr>
            <w:tcW w:w="306" w:type="dxa"/>
          </w:tcPr>
          <w:p w14:paraId="7C8C811F" w14:textId="77777777" w:rsidR="00507112" w:rsidRPr="002901BB" w:rsidRDefault="00507112" w:rsidP="00DA5F49">
            <w:pPr>
              <w:pStyle w:val="TAL"/>
              <w:rPr>
                <w:sz w:val="16"/>
              </w:rPr>
            </w:pPr>
            <w:r>
              <w:rPr>
                <w:sz w:val="16"/>
              </w:rPr>
              <w:t>F</w:t>
            </w:r>
          </w:p>
        </w:tc>
        <w:tc>
          <w:tcPr>
            <w:tcW w:w="4013" w:type="dxa"/>
          </w:tcPr>
          <w:p w14:paraId="35428430"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53D5FE14" w14:textId="77777777" w:rsidR="00507112" w:rsidRPr="002901BB" w:rsidRDefault="00507112" w:rsidP="00DA5F49">
            <w:pPr>
              <w:pStyle w:val="TAL"/>
              <w:rPr>
                <w:sz w:val="16"/>
              </w:rPr>
            </w:pPr>
            <w:r>
              <w:rPr>
                <w:sz w:val="16"/>
              </w:rPr>
              <w:t>agreed</w:t>
            </w:r>
          </w:p>
        </w:tc>
      </w:tr>
      <w:tr w:rsidR="00507112" w14:paraId="4CA58335" w14:textId="77777777" w:rsidTr="00E27664">
        <w:tc>
          <w:tcPr>
            <w:tcW w:w="1097" w:type="dxa"/>
          </w:tcPr>
          <w:p w14:paraId="1AE3C85F" w14:textId="77777777" w:rsidR="00507112" w:rsidRPr="002901BB" w:rsidRDefault="00507112" w:rsidP="00DA5F49">
            <w:pPr>
              <w:pStyle w:val="TAL"/>
              <w:rPr>
                <w:sz w:val="16"/>
              </w:rPr>
            </w:pPr>
            <w:r>
              <w:rPr>
                <w:sz w:val="16"/>
              </w:rPr>
              <w:t>R5-250899</w:t>
            </w:r>
          </w:p>
        </w:tc>
        <w:tc>
          <w:tcPr>
            <w:tcW w:w="2440" w:type="dxa"/>
          </w:tcPr>
          <w:p w14:paraId="2F8AACBE" w14:textId="77777777" w:rsidR="00507112" w:rsidRPr="002901BB" w:rsidRDefault="00507112" w:rsidP="00DA5F49">
            <w:pPr>
              <w:pStyle w:val="TAL"/>
              <w:rPr>
                <w:sz w:val="16"/>
              </w:rPr>
            </w:pPr>
            <w:r>
              <w:rPr>
                <w:sz w:val="16"/>
              </w:rPr>
              <w:t>Test Tolerance for Positioning Test Case 16.4.2</w:t>
            </w:r>
          </w:p>
        </w:tc>
        <w:tc>
          <w:tcPr>
            <w:tcW w:w="1524" w:type="dxa"/>
          </w:tcPr>
          <w:p w14:paraId="7611D2C1" w14:textId="77777777" w:rsidR="00507112" w:rsidRPr="002901BB" w:rsidRDefault="00507112" w:rsidP="00DA5F49">
            <w:pPr>
              <w:pStyle w:val="TAL"/>
              <w:rPr>
                <w:sz w:val="16"/>
              </w:rPr>
            </w:pPr>
            <w:r>
              <w:rPr>
                <w:sz w:val="16"/>
              </w:rPr>
              <w:t>Rohde &amp; Schwarz</w:t>
            </w:r>
          </w:p>
        </w:tc>
        <w:tc>
          <w:tcPr>
            <w:tcW w:w="888" w:type="dxa"/>
          </w:tcPr>
          <w:p w14:paraId="24CF3F3C" w14:textId="77777777" w:rsidR="00507112" w:rsidRPr="002901BB" w:rsidRDefault="00507112" w:rsidP="00DA5F49">
            <w:pPr>
              <w:pStyle w:val="TAL"/>
              <w:rPr>
                <w:sz w:val="16"/>
              </w:rPr>
            </w:pPr>
            <w:r>
              <w:rPr>
                <w:sz w:val="16"/>
              </w:rPr>
              <w:t>38.903</w:t>
            </w:r>
          </w:p>
        </w:tc>
        <w:tc>
          <w:tcPr>
            <w:tcW w:w="709" w:type="dxa"/>
          </w:tcPr>
          <w:p w14:paraId="3DB9A3DC" w14:textId="77777777" w:rsidR="00507112" w:rsidRPr="002901BB" w:rsidRDefault="00507112" w:rsidP="00DA5F49">
            <w:pPr>
              <w:pStyle w:val="TAL"/>
              <w:rPr>
                <w:sz w:val="16"/>
              </w:rPr>
            </w:pPr>
            <w:r>
              <w:rPr>
                <w:sz w:val="16"/>
              </w:rPr>
              <w:t>0959</w:t>
            </w:r>
          </w:p>
        </w:tc>
        <w:tc>
          <w:tcPr>
            <w:tcW w:w="281" w:type="dxa"/>
          </w:tcPr>
          <w:p w14:paraId="15CFF834" w14:textId="77777777" w:rsidR="00507112" w:rsidRPr="002901BB" w:rsidRDefault="00507112" w:rsidP="00DA5F49">
            <w:pPr>
              <w:pStyle w:val="TAR"/>
              <w:rPr>
                <w:sz w:val="16"/>
              </w:rPr>
            </w:pPr>
            <w:r>
              <w:rPr>
                <w:sz w:val="16"/>
              </w:rPr>
              <w:t>-</w:t>
            </w:r>
          </w:p>
        </w:tc>
        <w:tc>
          <w:tcPr>
            <w:tcW w:w="711" w:type="dxa"/>
          </w:tcPr>
          <w:p w14:paraId="6671AF17" w14:textId="77777777" w:rsidR="00507112" w:rsidRPr="002901BB" w:rsidRDefault="00507112" w:rsidP="00DA5F49">
            <w:pPr>
              <w:pStyle w:val="TAL"/>
              <w:rPr>
                <w:sz w:val="16"/>
              </w:rPr>
            </w:pPr>
            <w:r>
              <w:rPr>
                <w:sz w:val="16"/>
              </w:rPr>
              <w:t>Rel-18</w:t>
            </w:r>
          </w:p>
        </w:tc>
        <w:tc>
          <w:tcPr>
            <w:tcW w:w="306" w:type="dxa"/>
          </w:tcPr>
          <w:p w14:paraId="3256FB25" w14:textId="77777777" w:rsidR="00507112" w:rsidRPr="002901BB" w:rsidRDefault="00507112" w:rsidP="00DA5F49">
            <w:pPr>
              <w:pStyle w:val="TAL"/>
              <w:rPr>
                <w:sz w:val="16"/>
              </w:rPr>
            </w:pPr>
            <w:r>
              <w:rPr>
                <w:sz w:val="16"/>
              </w:rPr>
              <w:t>F</w:t>
            </w:r>
          </w:p>
        </w:tc>
        <w:tc>
          <w:tcPr>
            <w:tcW w:w="4013" w:type="dxa"/>
          </w:tcPr>
          <w:p w14:paraId="4DED8299"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2BB7FE5A" w14:textId="77777777" w:rsidR="00507112" w:rsidRPr="002901BB" w:rsidRDefault="00507112" w:rsidP="00DA5F49">
            <w:pPr>
              <w:pStyle w:val="TAL"/>
              <w:rPr>
                <w:sz w:val="16"/>
              </w:rPr>
            </w:pPr>
            <w:r>
              <w:rPr>
                <w:sz w:val="16"/>
              </w:rPr>
              <w:t>revised</w:t>
            </w:r>
          </w:p>
        </w:tc>
      </w:tr>
      <w:tr w:rsidR="00507112" w14:paraId="54F830EA" w14:textId="77777777" w:rsidTr="00E27664">
        <w:tc>
          <w:tcPr>
            <w:tcW w:w="1097" w:type="dxa"/>
          </w:tcPr>
          <w:p w14:paraId="04A77128" w14:textId="77777777" w:rsidR="00507112" w:rsidRPr="002901BB" w:rsidRDefault="00507112" w:rsidP="00DA5F49">
            <w:pPr>
              <w:pStyle w:val="TAL"/>
              <w:rPr>
                <w:sz w:val="16"/>
              </w:rPr>
            </w:pPr>
            <w:r>
              <w:rPr>
                <w:sz w:val="16"/>
              </w:rPr>
              <w:t>R5-251641</w:t>
            </w:r>
          </w:p>
        </w:tc>
        <w:tc>
          <w:tcPr>
            <w:tcW w:w="2440" w:type="dxa"/>
          </w:tcPr>
          <w:p w14:paraId="26ACCA66" w14:textId="77777777" w:rsidR="00507112" w:rsidRPr="002901BB" w:rsidRDefault="00507112" w:rsidP="00DA5F49">
            <w:pPr>
              <w:pStyle w:val="TAL"/>
              <w:rPr>
                <w:sz w:val="16"/>
              </w:rPr>
            </w:pPr>
            <w:r>
              <w:rPr>
                <w:sz w:val="16"/>
              </w:rPr>
              <w:t>Test Tolerance for Positioning Test Case 16.4.2</w:t>
            </w:r>
          </w:p>
        </w:tc>
        <w:tc>
          <w:tcPr>
            <w:tcW w:w="1524" w:type="dxa"/>
          </w:tcPr>
          <w:p w14:paraId="4DDD6DBE" w14:textId="77777777" w:rsidR="00507112" w:rsidRPr="002901BB" w:rsidRDefault="00507112" w:rsidP="00DA5F49">
            <w:pPr>
              <w:pStyle w:val="TAL"/>
              <w:rPr>
                <w:sz w:val="16"/>
              </w:rPr>
            </w:pPr>
            <w:r>
              <w:rPr>
                <w:sz w:val="16"/>
              </w:rPr>
              <w:t>Rohde &amp; Schwarz</w:t>
            </w:r>
          </w:p>
        </w:tc>
        <w:tc>
          <w:tcPr>
            <w:tcW w:w="888" w:type="dxa"/>
          </w:tcPr>
          <w:p w14:paraId="42C7DED3" w14:textId="77777777" w:rsidR="00507112" w:rsidRPr="002901BB" w:rsidRDefault="00507112" w:rsidP="00DA5F49">
            <w:pPr>
              <w:pStyle w:val="TAL"/>
              <w:rPr>
                <w:sz w:val="16"/>
              </w:rPr>
            </w:pPr>
            <w:r>
              <w:rPr>
                <w:sz w:val="16"/>
              </w:rPr>
              <w:t>38.903</w:t>
            </w:r>
          </w:p>
        </w:tc>
        <w:tc>
          <w:tcPr>
            <w:tcW w:w="709" w:type="dxa"/>
          </w:tcPr>
          <w:p w14:paraId="08BC2577" w14:textId="77777777" w:rsidR="00507112" w:rsidRPr="002901BB" w:rsidRDefault="00507112" w:rsidP="00DA5F49">
            <w:pPr>
              <w:pStyle w:val="TAL"/>
              <w:rPr>
                <w:sz w:val="16"/>
              </w:rPr>
            </w:pPr>
            <w:r>
              <w:rPr>
                <w:sz w:val="16"/>
              </w:rPr>
              <w:t>0959</w:t>
            </w:r>
          </w:p>
        </w:tc>
        <w:tc>
          <w:tcPr>
            <w:tcW w:w="281" w:type="dxa"/>
          </w:tcPr>
          <w:p w14:paraId="34F5ED6B" w14:textId="77777777" w:rsidR="00507112" w:rsidRPr="002901BB" w:rsidRDefault="00507112" w:rsidP="00DA5F49">
            <w:pPr>
              <w:pStyle w:val="TAR"/>
              <w:rPr>
                <w:sz w:val="16"/>
              </w:rPr>
            </w:pPr>
            <w:r>
              <w:rPr>
                <w:sz w:val="16"/>
              </w:rPr>
              <w:t>1</w:t>
            </w:r>
          </w:p>
        </w:tc>
        <w:tc>
          <w:tcPr>
            <w:tcW w:w="711" w:type="dxa"/>
          </w:tcPr>
          <w:p w14:paraId="59A1FBA2" w14:textId="77777777" w:rsidR="00507112" w:rsidRPr="002901BB" w:rsidRDefault="00507112" w:rsidP="00DA5F49">
            <w:pPr>
              <w:pStyle w:val="TAL"/>
              <w:rPr>
                <w:sz w:val="16"/>
              </w:rPr>
            </w:pPr>
            <w:r>
              <w:rPr>
                <w:sz w:val="16"/>
              </w:rPr>
              <w:t>Rel-18</w:t>
            </w:r>
          </w:p>
        </w:tc>
        <w:tc>
          <w:tcPr>
            <w:tcW w:w="306" w:type="dxa"/>
          </w:tcPr>
          <w:p w14:paraId="363F66EB" w14:textId="77777777" w:rsidR="00507112" w:rsidRPr="002901BB" w:rsidRDefault="00507112" w:rsidP="00DA5F49">
            <w:pPr>
              <w:pStyle w:val="TAL"/>
              <w:rPr>
                <w:sz w:val="16"/>
              </w:rPr>
            </w:pPr>
            <w:r>
              <w:rPr>
                <w:sz w:val="16"/>
              </w:rPr>
              <w:t>F</w:t>
            </w:r>
          </w:p>
        </w:tc>
        <w:tc>
          <w:tcPr>
            <w:tcW w:w="4013" w:type="dxa"/>
          </w:tcPr>
          <w:p w14:paraId="395C22E2"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1EB305F4" w14:textId="77777777" w:rsidR="00507112" w:rsidRPr="002901BB" w:rsidRDefault="00507112" w:rsidP="00DA5F49">
            <w:pPr>
              <w:pStyle w:val="TAL"/>
              <w:rPr>
                <w:sz w:val="16"/>
              </w:rPr>
            </w:pPr>
            <w:r>
              <w:rPr>
                <w:sz w:val="16"/>
              </w:rPr>
              <w:t>agreed</w:t>
            </w:r>
          </w:p>
        </w:tc>
      </w:tr>
      <w:tr w:rsidR="00507112" w14:paraId="2FF1164D" w14:textId="77777777" w:rsidTr="00E27664">
        <w:tc>
          <w:tcPr>
            <w:tcW w:w="1097" w:type="dxa"/>
          </w:tcPr>
          <w:p w14:paraId="50796197" w14:textId="77777777" w:rsidR="00507112" w:rsidRPr="002901BB" w:rsidRDefault="00507112" w:rsidP="00DA5F49">
            <w:pPr>
              <w:pStyle w:val="TAL"/>
              <w:rPr>
                <w:sz w:val="16"/>
              </w:rPr>
            </w:pPr>
            <w:r>
              <w:rPr>
                <w:sz w:val="16"/>
              </w:rPr>
              <w:t>R5-250900</w:t>
            </w:r>
          </w:p>
        </w:tc>
        <w:tc>
          <w:tcPr>
            <w:tcW w:w="2440" w:type="dxa"/>
          </w:tcPr>
          <w:p w14:paraId="5BA1BCDD" w14:textId="77777777" w:rsidR="00507112" w:rsidRPr="002901BB" w:rsidRDefault="00507112" w:rsidP="00DA5F49">
            <w:pPr>
              <w:pStyle w:val="TAL"/>
              <w:rPr>
                <w:sz w:val="16"/>
              </w:rPr>
            </w:pPr>
            <w:r>
              <w:rPr>
                <w:sz w:val="16"/>
              </w:rPr>
              <w:t>Test Tolerance for Positioning Test Case 16.5.1</w:t>
            </w:r>
          </w:p>
        </w:tc>
        <w:tc>
          <w:tcPr>
            <w:tcW w:w="1524" w:type="dxa"/>
          </w:tcPr>
          <w:p w14:paraId="66D75069" w14:textId="77777777" w:rsidR="00507112" w:rsidRPr="002901BB" w:rsidRDefault="00507112" w:rsidP="00DA5F49">
            <w:pPr>
              <w:pStyle w:val="TAL"/>
              <w:rPr>
                <w:sz w:val="16"/>
              </w:rPr>
            </w:pPr>
            <w:r>
              <w:rPr>
                <w:sz w:val="16"/>
              </w:rPr>
              <w:t>Rohde &amp; Schwarz</w:t>
            </w:r>
          </w:p>
        </w:tc>
        <w:tc>
          <w:tcPr>
            <w:tcW w:w="888" w:type="dxa"/>
          </w:tcPr>
          <w:p w14:paraId="6D34BC16" w14:textId="77777777" w:rsidR="00507112" w:rsidRPr="002901BB" w:rsidRDefault="00507112" w:rsidP="00DA5F49">
            <w:pPr>
              <w:pStyle w:val="TAL"/>
              <w:rPr>
                <w:sz w:val="16"/>
              </w:rPr>
            </w:pPr>
            <w:r>
              <w:rPr>
                <w:sz w:val="16"/>
              </w:rPr>
              <w:t>38.903</w:t>
            </w:r>
          </w:p>
        </w:tc>
        <w:tc>
          <w:tcPr>
            <w:tcW w:w="709" w:type="dxa"/>
          </w:tcPr>
          <w:p w14:paraId="1B208012" w14:textId="77777777" w:rsidR="00507112" w:rsidRPr="002901BB" w:rsidRDefault="00507112" w:rsidP="00DA5F49">
            <w:pPr>
              <w:pStyle w:val="TAL"/>
              <w:rPr>
                <w:sz w:val="16"/>
              </w:rPr>
            </w:pPr>
            <w:r>
              <w:rPr>
                <w:sz w:val="16"/>
              </w:rPr>
              <w:t>0960</w:t>
            </w:r>
          </w:p>
        </w:tc>
        <w:tc>
          <w:tcPr>
            <w:tcW w:w="281" w:type="dxa"/>
          </w:tcPr>
          <w:p w14:paraId="48DDF18E" w14:textId="77777777" w:rsidR="00507112" w:rsidRPr="002901BB" w:rsidRDefault="00507112" w:rsidP="00DA5F49">
            <w:pPr>
              <w:pStyle w:val="TAR"/>
              <w:rPr>
                <w:sz w:val="16"/>
              </w:rPr>
            </w:pPr>
            <w:r>
              <w:rPr>
                <w:sz w:val="16"/>
              </w:rPr>
              <w:t>-</w:t>
            </w:r>
          </w:p>
        </w:tc>
        <w:tc>
          <w:tcPr>
            <w:tcW w:w="711" w:type="dxa"/>
          </w:tcPr>
          <w:p w14:paraId="0588A536" w14:textId="77777777" w:rsidR="00507112" w:rsidRPr="002901BB" w:rsidRDefault="00507112" w:rsidP="00DA5F49">
            <w:pPr>
              <w:pStyle w:val="TAL"/>
              <w:rPr>
                <w:sz w:val="16"/>
              </w:rPr>
            </w:pPr>
            <w:r>
              <w:rPr>
                <w:sz w:val="16"/>
              </w:rPr>
              <w:t>Rel-18</w:t>
            </w:r>
          </w:p>
        </w:tc>
        <w:tc>
          <w:tcPr>
            <w:tcW w:w="306" w:type="dxa"/>
          </w:tcPr>
          <w:p w14:paraId="6636CD2D" w14:textId="77777777" w:rsidR="00507112" w:rsidRPr="002901BB" w:rsidRDefault="00507112" w:rsidP="00DA5F49">
            <w:pPr>
              <w:pStyle w:val="TAL"/>
              <w:rPr>
                <w:sz w:val="16"/>
              </w:rPr>
            </w:pPr>
            <w:r>
              <w:rPr>
                <w:sz w:val="16"/>
              </w:rPr>
              <w:t>F</w:t>
            </w:r>
          </w:p>
        </w:tc>
        <w:tc>
          <w:tcPr>
            <w:tcW w:w="4013" w:type="dxa"/>
          </w:tcPr>
          <w:p w14:paraId="5F6A18E7"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044A42CB" w14:textId="77777777" w:rsidR="00507112" w:rsidRPr="002901BB" w:rsidRDefault="00507112" w:rsidP="00DA5F49">
            <w:pPr>
              <w:pStyle w:val="TAL"/>
              <w:rPr>
                <w:sz w:val="16"/>
              </w:rPr>
            </w:pPr>
            <w:r>
              <w:rPr>
                <w:sz w:val="16"/>
              </w:rPr>
              <w:t>revised</w:t>
            </w:r>
          </w:p>
        </w:tc>
      </w:tr>
      <w:tr w:rsidR="00507112" w14:paraId="5A82E029" w14:textId="77777777" w:rsidTr="00E27664">
        <w:tc>
          <w:tcPr>
            <w:tcW w:w="1097" w:type="dxa"/>
          </w:tcPr>
          <w:p w14:paraId="4EF1566C" w14:textId="77777777" w:rsidR="00507112" w:rsidRPr="002901BB" w:rsidRDefault="00507112" w:rsidP="00DA5F49">
            <w:pPr>
              <w:pStyle w:val="TAL"/>
              <w:rPr>
                <w:sz w:val="16"/>
              </w:rPr>
            </w:pPr>
            <w:r>
              <w:rPr>
                <w:sz w:val="16"/>
              </w:rPr>
              <w:t>R5-251642</w:t>
            </w:r>
          </w:p>
        </w:tc>
        <w:tc>
          <w:tcPr>
            <w:tcW w:w="2440" w:type="dxa"/>
          </w:tcPr>
          <w:p w14:paraId="1B8D4DE5" w14:textId="77777777" w:rsidR="00507112" w:rsidRPr="002901BB" w:rsidRDefault="00507112" w:rsidP="00DA5F49">
            <w:pPr>
              <w:pStyle w:val="TAL"/>
              <w:rPr>
                <w:sz w:val="16"/>
              </w:rPr>
            </w:pPr>
            <w:r>
              <w:rPr>
                <w:sz w:val="16"/>
              </w:rPr>
              <w:t>Test Tolerance for Positioning Test Case 16.5.1</w:t>
            </w:r>
          </w:p>
        </w:tc>
        <w:tc>
          <w:tcPr>
            <w:tcW w:w="1524" w:type="dxa"/>
          </w:tcPr>
          <w:p w14:paraId="16F209CF" w14:textId="77777777" w:rsidR="00507112" w:rsidRPr="002901BB" w:rsidRDefault="00507112" w:rsidP="00DA5F49">
            <w:pPr>
              <w:pStyle w:val="TAL"/>
              <w:rPr>
                <w:sz w:val="16"/>
              </w:rPr>
            </w:pPr>
            <w:r>
              <w:rPr>
                <w:sz w:val="16"/>
              </w:rPr>
              <w:t>Rohde &amp; Schwarz</w:t>
            </w:r>
          </w:p>
        </w:tc>
        <w:tc>
          <w:tcPr>
            <w:tcW w:w="888" w:type="dxa"/>
          </w:tcPr>
          <w:p w14:paraId="5E6F05D7" w14:textId="77777777" w:rsidR="00507112" w:rsidRPr="002901BB" w:rsidRDefault="00507112" w:rsidP="00DA5F49">
            <w:pPr>
              <w:pStyle w:val="TAL"/>
              <w:rPr>
                <w:sz w:val="16"/>
              </w:rPr>
            </w:pPr>
            <w:r>
              <w:rPr>
                <w:sz w:val="16"/>
              </w:rPr>
              <w:t>38.903</w:t>
            </w:r>
          </w:p>
        </w:tc>
        <w:tc>
          <w:tcPr>
            <w:tcW w:w="709" w:type="dxa"/>
          </w:tcPr>
          <w:p w14:paraId="643FF96C" w14:textId="77777777" w:rsidR="00507112" w:rsidRPr="002901BB" w:rsidRDefault="00507112" w:rsidP="00DA5F49">
            <w:pPr>
              <w:pStyle w:val="TAL"/>
              <w:rPr>
                <w:sz w:val="16"/>
              </w:rPr>
            </w:pPr>
            <w:r>
              <w:rPr>
                <w:sz w:val="16"/>
              </w:rPr>
              <w:t>0960</w:t>
            </w:r>
          </w:p>
        </w:tc>
        <w:tc>
          <w:tcPr>
            <w:tcW w:w="281" w:type="dxa"/>
          </w:tcPr>
          <w:p w14:paraId="055088CB" w14:textId="77777777" w:rsidR="00507112" w:rsidRPr="002901BB" w:rsidRDefault="00507112" w:rsidP="00DA5F49">
            <w:pPr>
              <w:pStyle w:val="TAR"/>
              <w:rPr>
                <w:sz w:val="16"/>
              </w:rPr>
            </w:pPr>
            <w:r>
              <w:rPr>
                <w:sz w:val="16"/>
              </w:rPr>
              <w:t>1</w:t>
            </w:r>
          </w:p>
        </w:tc>
        <w:tc>
          <w:tcPr>
            <w:tcW w:w="711" w:type="dxa"/>
          </w:tcPr>
          <w:p w14:paraId="7D9C7E14" w14:textId="77777777" w:rsidR="00507112" w:rsidRPr="002901BB" w:rsidRDefault="00507112" w:rsidP="00DA5F49">
            <w:pPr>
              <w:pStyle w:val="TAL"/>
              <w:rPr>
                <w:sz w:val="16"/>
              </w:rPr>
            </w:pPr>
            <w:r>
              <w:rPr>
                <w:sz w:val="16"/>
              </w:rPr>
              <w:t>Rel-18</w:t>
            </w:r>
          </w:p>
        </w:tc>
        <w:tc>
          <w:tcPr>
            <w:tcW w:w="306" w:type="dxa"/>
          </w:tcPr>
          <w:p w14:paraId="779DB727" w14:textId="77777777" w:rsidR="00507112" w:rsidRPr="002901BB" w:rsidRDefault="00507112" w:rsidP="00DA5F49">
            <w:pPr>
              <w:pStyle w:val="TAL"/>
              <w:rPr>
                <w:sz w:val="16"/>
              </w:rPr>
            </w:pPr>
            <w:r>
              <w:rPr>
                <w:sz w:val="16"/>
              </w:rPr>
              <w:t>F</w:t>
            </w:r>
          </w:p>
        </w:tc>
        <w:tc>
          <w:tcPr>
            <w:tcW w:w="4013" w:type="dxa"/>
          </w:tcPr>
          <w:p w14:paraId="788856F7"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217D2F0E" w14:textId="77777777" w:rsidR="00507112" w:rsidRPr="002901BB" w:rsidRDefault="00507112" w:rsidP="00DA5F49">
            <w:pPr>
              <w:pStyle w:val="TAL"/>
              <w:rPr>
                <w:sz w:val="16"/>
              </w:rPr>
            </w:pPr>
            <w:r>
              <w:rPr>
                <w:sz w:val="16"/>
              </w:rPr>
              <w:t>agreed</w:t>
            </w:r>
          </w:p>
        </w:tc>
      </w:tr>
      <w:tr w:rsidR="00507112" w14:paraId="51251DDB" w14:textId="77777777" w:rsidTr="00E27664">
        <w:tc>
          <w:tcPr>
            <w:tcW w:w="1097" w:type="dxa"/>
          </w:tcPr>
          <w:p w14:paraId="69DE67F3" w14:textId="77777777" w:rsidR="00507112" w:rsidRPr="002901BB" w:rsidRDefault="00507112" w:rsidP="00DA5F49">
            <w:pPr>
              <w:pStyle w:val="TAL"/>
              <w:rPr>
                <w:sz w:val="16"/>
              </w:rPr>
            </w:pPr>
            <w:r>
              <w:rPr>
                <w:sz w:val="16"/>
              </w:rPr>
              <w:t>R5-250901</w:t>
            </w:r>
          </w:p>
        </w:tc>
        <w:tc>
          <w:tcPr>
            <w:tcW w:w="2440" w:type="dxa"/>
          </w:tcPr>
          <w:p w14:paraId="1446B411" w14:textId="77777777" w:rsidR="00507112" w:rsidRPr="002901BB" w:rsidRDefault="00507112" w:rsidP="00DA5F49">
            <w:pPr>
              <w:pStyle w:val="TAL"/>
              <w:rPr>
                <w:sz w:val="16"/>
              </w:rPr>
            </w:pPr>
            <w:r>
              <w:rPr>
                <w:sz w:val="16"/>
              </w:rPr>
              <w:t>Test Tolerance for Positioning Test Case 16.5.2</w:t>
            </w:r>
          </w:p>
        </w:tc>
        <w:tc>
          <w:tcPr>
            <w:tcW w:w="1524" w:type="dxa"/>
          </w:tcPr>
          <w:p w14:paraId="77769B08" w14:textId="77777777" w:rsidR="00507112" w:rsidRPr="002901BB" w:rsidRDefault="00507112" w:rsidP="00DA5F49">
            <w:pPr>
              <w:pStyle w:val="TAL"/>
              <w:rPr>
                <w:sz w:val="16"/>
              </w:rPr>
            </w:pPr>
            <w:r>
              <w:rPr>
                <w:sz w:val="16"/>
              </w:rPr>
              <w:t>Rohde &amp; Schwarz</w:t>
            </w:r>
          </w:p>
        </w:tc>
        <w:tc>
          <w:tcPr>
            <w:tcW w:w="888" w:type="dxa"/>
          </w:tcPr>
          <w:p w14:paraId="1C267E37" w14:textId="77777777" w:rsidR="00507112" w:rsidRPr="002901BB" w:rsidRDefault="00507112" w:rsidP="00DA5F49">
            <w:pPr>
              <w:pStyle w:val="TAL"/>
              <w:rPr>
                <w:sz w:val="16"/>
              </w:rPr>
            </w:pPr>
            <w:r>
              <w:rPr>
                <w:sz w:val="16"/>
              </w:rPr>
              <w:t>38.903</w:t>
            </w:r>
          </w:p>
        </w:tc>
        <w:tc>
          <w:tcPr>
            <w:tcW w:w="709" w:type="dxa"/>
          </w:tcPr>
          <w:p w14:paraId="0BC4C4A6" w14:textId="77777777" w:rsidR="00507112" w:rsidRPr="002901BB" w:rsidRDefault="00507112" w:rsidP="00DA5F49">
            <w:pPr>
              <w:pStyle w:val="TAL"/>
              <w:rPr>
                <w:sz w:val="16"/>
              </w:rPr>
            </w:pPr>
            <w:r>
              <w:rPr>
                <w:sz w:val="16"/>
              </w:rPr>
              <w:t>0961</w:t>
            </w:r>
          </w:p>
        </w:tc>
        <w:tc>
          <w:tcPr>
            <w:tcW w:w="281" w:type="dxa"/>
          </w:tcPr>
          <w:p w14:paraId="16B8BE6B" w14:textId="77777777" w:rsidR="00507112" w:rsidRPr="002901BB" w:rsidRDefault="00507112" w:rsidP="00DA5F49">
            <w:pPr>
              <w:pStyle w:val="TAR"/>
              <w:rPr>
                <w:sz w:val="16"/>
              </w:rPr>
            </w:pPr>
            <w:r>
              <w:rPr>
                <w:sz w:val="16"/>
              </w:rPr>
              <w:t>-</w:t>
            </w:r>
          </w:p>
        </w:tc>
        <w:tc>
          <w:tcPr>
            <w:tcW w:w="711" w:type="dxa"/>
          </w:tcPr>
          <w:p w14:paraId="486DC57E" w14:textId="77777777" w:rsidR="00507112" w:rsidRPr="002901BB" w:rsidRDefault="00507112" w:rsidP="00DA5F49">
            <w:pPr>
              <w:pStyle w:val="TAL"/>
              <w:rPr>
                <w:sz w:val="16"/>
              </w:rPr>
            </w:pPr>
            <w:r>
              <w:rPr>
                <w:sz w:val="16"/>
              </w:rPr>
              <w:t>Rel-18</w:t>
            </w:r>
          </w:p>
        </w:tc>
        <w:tc>
          <w:tcPr>
            <w:tcW w:w="306" w:type="dxa"/>
          </w:tcPr>
          <w:p w14:paraId="363E5C93" w14:textId="77777777" w:rsidR="00507112" w:rsidRPr="002901BB" w:rsidRDefault="00507112" w:rsidP="00DA5F49">
            <w:pPr>
              <w:pStyle w:val="TAL"/>
              <w:rPr>
                <w:sz w:val="16"/>
              </w:rPr>
            </w:pPr>
            <w:r>
              <w:rPr>
                <w:sz w:val="16"/>
              </w:rPr>
              <w:t>F</w:t>
            </w:r>
          </w:p>
        </w:tc>
        <w:tc>
          <w:tcPr>
            <w:tcW w:w="4013" w:type="dxa"/>
          </w:tcPr>
          <w:p w14:paraId="1172392A"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6607B7DA" w14:textId="77777777" w:rsidR="00507112" w:rsidRPr="002901BB" w:rsidRDefault="00507112" w:rsidP="00DA5F49">
            <w:pPr>
              <w:pStyle w:val="TAL"/>
              <w:rPr>
                <w:sz w:val="16"/>
              </w:rPr>
            </w:pPr>
            <w:r>
              <w:rPr>
                <w:sz w:val="16"/>
              </w:rPr>
              <w:t>revised</w:t>
            </w:r>
          </w:p>
        </w:tc>
      </w:tr>
      <w:tr w:rsidR="00507112" w14:paraId="07D68E41" w14:textId="77777777" w:rsidTr="00E27664">
        <w:tc>
          <w:tcPr>
            <w:tcW w:w="1097" w:type="dxa"/>
          </w:tcPr>
          <w:p w14:paraId="17F73779" w14:textId="77777777" w:rsidR="00507112" w:rsidRPr="002901BB" w:rsidRDefault="00507112" w:rsidP="00DA5F49">
            <w:pPr>
              <w:pStyle w:val="TAL"/>
              <w:rPr>
                <w:sz w:val="16"/>
              </w:rPr>
            </w:pPr>
            <w:r>
              <w:rPr>
                <w:sz w:val="16"/>
              </w:rPr>
              <w:t>R5-251643</w:t>
            </w:r>
          </w:p>
        </w:tc>
        <w:tc>
          <w:tcPr>
            <w:tcW w:w="2440" w:type="dxa"/>
          </w:tcPr>
          <w:p w14:paraId="0217D96E" w14:textId="77777777" w:rsidR="00507112" w:rsidRPr="002901BB" w:rsidRDefault="00507112" w:rsidP="00DA5F49">
            <w:pPr>
              <w:pStyle w:val="TAL"/>
              <w:rPr>
                <w:sz w:val="16"/>
              </w:rPr>
            </w:pPr>
            <w:r>
              <w:rPr>
                <w:sz w:val="16"/>
              </w:rPr>
              <w:t>Test Tolerance for Positioning Test Case 16.5.2</w:t>
            </w:r>
          </w:p>
        </w:tc>
        <w:tc>
          <w:tcPr>
            <w:tcW w:w="1524" w:type="dxa"/>
          </w:tcPr>
          <w:p w14:paraId="67FCF47A" w14:textId="77777777" w:rsidR="00507112" w:rsidRPr="002901BB" w:rsidRDefault="00507112" w:rsidP="00DA5F49">
            <w:pPr>
              <w:pStyle w:val="TAL"/>
              <w:rPr>
                <w:sz w:val="16"/>
              </w:rPr>
            </w:pPr>
            <w:r>
              <w:rPr>
                <w:sz w:val="16"/>
              </w:rPr>
              <w:t>Rohde &amp; Schwarz</w:t>
            </w:r>
          </w:p>
        </w:tc>
        <w:tc>
          <w:tcPr>
            <w:tcW w:w="888" w:type="dxa"/>
          </w:tcPr>
          <w:p w14:paraId="6E3BC9E8" w14:textId="77777777" w:rsidR="00507112" w:rsidRPr="002901BB" w:rsidRDefault="00507112" w:rsidP="00DA5F49">
            <w:pPr>
              <w:pStyle w:val="TAL"/>
              <w:rPr>
                <w:sz w:val="16"/>
              </w:rPr>
            </w:pPr>
            <w:r>
              <w:rPr>
                <w:sz w:val="16"/>
              </w:rPr>
              <w:t>38.903</w:t>
            </w:r>
          </w:p>
        </w:tc>
        <w:tc>
          <w:tcPr>
            <w:tcW w:w="709" w:type="dxa"/>
          </w:tcPr>
          <w:p w14:paraId="06BDB51B" w14:textId="77777777" w:rsidR="00507112" w:rsidRPr="002901BB" w:rsidRDefault="00507112" w:rsidP="00DA5F49">
            <w:pPr>
              <w:pStyle w:val="TAL"/>
              <w:rPr>
                <w:sz w:val="16"/>
              </w:rPr>
            </w:pPr>
            <w:r>
              <w:rPr>
                <w:sz w:val="16"/>
              </w:rPr>
              <w:t>0961</w:t>
            </w:r>
          </w:p>
        </w:tc>
        <w:tc>
          <w:tcPr>
            <w:tcW w:w="281" w:type="dxa"/>
          </w:tcPr>
          <w:p w14:paraId="36D98EF9" w14:textId="77777777" w:rsidR="00507112" w:rsidRPr="002901BB" w:rsidRDefault="00507112" w:rsidP="00DA5F49">
            <w:pPr>
              <w:pStyle w:val="TAR"/>
              <w:rPr>
                <w:sz w:val="16"/>
              </w:rPr>
            </w:pPr>
            <w:r>
              <w:rPr>
                <w:sz w:val="16"/>
              </w:rPr>
              <w:t>1</w:t>
            </w:r>
          </w:p>
        </w:tc>
        <w:tc>
          <w:tcPr>
            <w:tcW w:w="711" w:type="dxa"/>
          </w:tcPr>
          <w:p w14:paraId="534EA8D8" w14:textId="77777777" w:rsidR="00507112" w:rsidRPr="002901BB" w:rsidRDefault="00507112" w:rsidP="00DA5F49">
            <w:pPr>
              <w:pStyle w:val="TAL"/>
              <w:rPr>
                <w:sz w:val="16"/>
              </w:rPr>
            </w:pPr>
            <w:r>
              <w:rPr>
                <w:sz w:val="16"/>
              </w:rPr>
              <w:t>Rel-18</w:t>
            </w:r>
          </w:p>
        </w:tc>
        <w:tc>
          <w:tcPr>
            <w:tcW w:w="306" w:type="dxa"/>
          </w:tcPr>
          <w:p w14:paraId="0BB03DC4" w14:textId="77777777" w:rsidR="00507112" w:rsidRPr="002901BB" w:rsidRDefault="00507112" w:rsidP="00DA5F49">
            <w:pPr>
              <w:pStyle w:val="TAL"/>
              <w:rPr>
                <w:sz w:val="16"/>
              </w:rPr>
            </w:pPr>
            <w:r>
              <w:rPr>
                <w:sz w:val="16"/>
              </w:rPr>
              <w:t>F</w:t>
            </w:r>
          </w:p>
        </w:tc>
        <w:tc>
          <w:tcPr>
            <w:tcW w:w="4013" w:type="dxa"/>
          </w:tcPr>
          <w:p w14:paraId="033E2CC6" w14:textId="77777777" w:rsidR="00507112" w:rsidRPr="002901BB" w:rsidRDefault="00507112" w:rsidP="00DA5F49">
            <w:pPr>
              <w:pStyle w:val="TAL"/>
              <w:rPr>
                <w:sz w:val="16"/>
              </w:rPr>
            </w:pPr>
            <w:r>
              <w:rPr>
                <w:sz w:val="16"/>
              </w:rPr>
              <w:t xml:space="preserve">TEI17_Test, </w:t>
            </w:r>
            <w:proofErr w:type="spellStart"/>
            <w:r>
              <w:rPr>
                <w:sz w:val="16"/>
              </w:rPr>
              <w:t>NR_pos_enh-UEConTest</w:t>
            </w:r>
            <w:proofErr w:type="spellEnd"/>
          </w:p>
        </w:tc>
        <w:tc>
          <w:tcPr>
            <w:tcW w:w="967" w:type="dxa"/>
          </w:tcPr>
          <w:p w14:paraId="03484D9F" w14:textId="77777777" w:rsidR="00507112" w:rsidRPr="002901BB" w:rsidRDefault="00507112" w:rsidP="00DA5F49">
            <w:pPr>
              <w:pStyle w:val="TAL"/>
              <w:rPr>
                <w:sz w:val="16"/>
              </w:rPr>
            </w:pPr>
            <w:r>
              <w:rPr>
                <w:sz w:val="16"/>
              </w:rPr>
              <w:t>agreed</w:t>
            </w:r>
          </w:p>
        </w:tc>
      </w:tr>
      <w:tr w:rsidR="00507112" w14:paraId="741317ED" w14:textId="77777777" w:rsidTr="00E27664">
        <w:tc>
          <w:tcPr>
            <w:tcW w:w="1097" w:type="dxa"/>
          </w:tcPr>
          <w:p w14:paraId="4D1C14A5" w14:textId="77777777" w:rsidR="00507112" w:rsidRPr="002901BB" w:rsidRDefault="00507112" w:rsidP="00DA5F49">
            <w:pPr>
              <w:pStyle w:val="TAL"/>
              <w:rPr>
                <w:sz w:val="16"/>
              </w:rPr>
            </w:pPr>
            <w:r>
              <w:rPr>
                <w:sz w:val="16"/>
              </w:rPr>
              <w:t>R5-250939</w:t>
            </w:r>
          </w:p>
        </w:tc>
        <w:tc>
          <w:tcPr>
            <w:tcW w:w="2440" w:type="dxa"/>
          </w:tcPr>
          <w:p w14:paraId="4950E9A2" w14:textId="77777777" w:rsidR="00507112" w:rsidRPr="002901BB" w:rsidRDefault="00507112" w:rsidP="00DA5F49">
            <w:pPr>
              <w:pStyle w:val="TAL"/>
              <w:rPr>
                <w:sz w:val="16"/>
              </w:rPr>
            </w:pPr>
            <w:r>
              <w:rPr>
                <w:sz w:val="16"/>
              </w:rPr>
              <w:t>Update of FR2 EVM MU for PUCCH</w:t>
            </w:r>
          </w:p>
        </w:tc>
        <w:tc>
          <w:tcPr>
            <w:tcW w:w="1524" w:type="dxa"/>
          </w:tcPr>
          <w:p w14:paraId="401FBE7F" w14:textId="77777777" w:rsidR="00507112" w:rsidRPr="002901BB" w:rsidRDefault="00507112" w:rsidP="00DA5F49">
            <w:pPr>
              <w:pStyle w:val="TAL"/>
              <w:rPr>
                <w:sz w:val="16"/>
              </w:rPr>
            </w:pPr>
            <w:r>
              <w:rPr>
                <w:sz w:val="16"/>
              </w:rPr>
              <w:t>Anritsu</w:t>
            </w:r>
          </w:p>
        </w:tc>
        <w:tc>
          <w:tcPr>
            <w:tcW w:w="888" w:type="dxa"/>
          </w:tcPr>
          <w:p w14:paraId="1CDBF564" w14:textId="77777777" w:rsidR="00507112" w:rsidRPr="002901BB" w:rsidRDefault="00507112" w:rsidP="00DA5F49">
            <w:pPr>
              <w:pStyle w:val="TAL"/>
              <w:rPr>
                <w:sz w:val="16"/>
              </w:rPr>
            </w:pPr>
            <w:r>
              <w:rPr>
                <w:sz w:val="16"/>
              </w:rPr>
              <w:t>38.903</w:t>
            </w:r>
          </w:p>
        </w:tc>
        <w:tc>
          <w:tcPr>
            <w:tcW w:w="709" w:type="dxa"/>
          </w:tcPr>
          <w:p w14:paraId="3D61BC58" w14:textId="77777777" w:rsidR="00507112" w:rsidRPr="002901BB" w:rsidRDefault="00507112" w:rsidP="00DA5F49">
            <w:pPr>
              <w:pStyle w:val="TAL"/>
              <w:rPr>
                <w:sz w:val="16"/>
              </w:rPr>
            </w:pPr>
            <w:r>
              <w:rPr>
                <w:sz w:val="16"/>
              </w:rPr>
              <w:t>0962</w:t>
            </w:r>
          </w:p>
        </w:tc>
        <w:tc>
          <w:tcPr>
            <w:tcW w:w="281" w:type="dxa"/>
          </w:tcPr>
          <w:p w14:paraId="69834C97" w14:textId="77777777" w:rsidR="00507112" w:rsidRPr="002901BB" w:rsidRDefault="00507112" w:rsidP="00DA5F49">
            <w:pPr>
              <w:pStyle w:val="TAR"/>
              <w:rPr>
                <w:sz w:val="16"/>
              </w:rPr>
            </w:pPr>
            <w:r>
              <w:rPr>
                <w:sz w:val="16"/>
              </w:rPr>
              <w:t>-</w:t>
            </w:r>
          </w:p>
        </w:tc>
        <w:tc>
          <w:tcPr>
            <w:tcW w:w="711" w:type="dxa"/>
          </w:tcPr>
          <w:p w14:paraId="6D1E27C7" w14:textId="77777777" w:rsidR="00507112" w:rsidRPr="002901BB" w:rsidRDefault="00507112" w:rsidP="00DA5F49">
            <w:pPr>
              <w:pStyle w:val="TAL"/>
              <w:rPr>
                <w:sz w:val="16"/>
              </w:rPr>
            </w:pPr>
            <w:r>
              <w:rPr>
                <w:sz w:val="16"/>
              </w:rPr>
              <w:t>Rel-18</w:t>
            </w:r>
          </w:p>
        </w:tc>
        <w:tc>
          <w:tcPr>
            <w:tcW w:w="306" w:type="dxa"/>
          </w:tcPr>
          <w:p w14:paraId="38E8DEDA" w14:textId="77777777" w:rsidR="00507112" w:rsidRPr="002901BB" w:rsidRDefault="00507112" w:rsidP="00DA5F49">
            <w:pPr>
              <w:pStyle w:val="TAL"/>
              <w:rPr>
                <w:sz w:val="16"/>
              </w:rPr>
            </w:pPr>
            <w:r>
              <w:rPr>
                <w:sz w:val="16"/>
              </w:rPr>
              <w:t>F</w:t>
            </w:r>
          </w:p>
        </w:tc>
        <w:tc>
          <w:tcPr>
            <w:tcW w:w="4013" w:type="dxa"/>
          </w:tcPr>
          <w:p w14:paraId="58BA17DA" w14:textId="77777777" w:rsidR="00507112" w:rsidRPr="002901BB" w:rsidRDefault="00507112" w:rsidP="00DA5F49">
            <w:pPr>
              <w:pStyle w:val="TAL"/>
              <w:rPr>
                <w:sz w:val="16"/>
              </w:rPr>
            </w:pPr>
            <w:r>
              <w:rPr>
                <w:sz w:val="16"/>
              </w:rPr>
              <w:t>TEI15_Test, 5GS_NR_LTE-UEConTest</w:t>
            </w:r>
          </w:p>
        </w:tc>
        <w:tc>
          <w:tcPr>
            <w:tcW w:w="967" w:type="dxa"/>
          </w:tcPr>
          <w:p w14:paraId="7631EB0C" w14:textId="77777777" w:rsidR="00507112" w:rsidRPr="002901BB" w:rsidRDefault="00507112" w:rsidP="00DA5F49">
            <w:pPr>
              <w:pStyle w:val="TAL"/>
              <w:rPr>
                <w:sz w:val="16"/>
              </w:rPr>
            </w:pPr>
            <w:r>
              <w:rPr>
                <w:sz w:val="16"/>
              </w:rPr>
              <w:t>agreed</w:t>
            </w:r>
          </w:p>
        </w:tc>
      </w:tr>
      <w:tr w:rsidR="00507112" w14:paraId="7AFBC154" w14:textId="77777777" w:rsidTr="00E27664">
        <w:tc>
          <w:tcPr>
            <w:tcW w:w="1097" w:type="dxa"/>
          </w:tcPr>
          <w:p w14:paraId="1B89E6F2" w14:textId="77777777" w:rsidR="00507112" w:rsidRPr="002901BB" w:rsidRDefault="00507112" w:rsidP="00DA5F49">
            <w:pPr>
              <w:pStyle w:val="TAL"/>
              <w:rPr>
                <w:sz w:val="16"/>
              </w:rPr>
            </w:pPr>
            <w:r>
              <w:rPr>
                <w:sz w:val="16"/>
              </w:rPr>
              <w:t>R5-251056</w:t>
            </w:r>
          </w:p>
        </w:tc>
        <w:tc>
          <w:tcPr>
            <w:tcW w:w="2440" w:type="dxa"/>
          </w:tcPr>
          <w:p w14:paraId="146D9188" w14:textId="77777777" w:rsidR="00507112" w:rsidRPr="002901BB" w:rsidRDefault="00507112" w:rsidP="00DA5F49">
            <w:pPr>
              <w:pStyle w:val="TAL"/>
              <w:rPr>
                <w:sz w:val="16"/>
              </w:rPr>
            </w:pPr>
            <w:r>
              <w:rPr>
                <w:sz w:val="16"/>
              </w:rPr>
              <w:t>Test Tolerance for NR NTN Beam failure detection and link recovery test cases</w:t>
            </w:r>
          </w:p>
        </w:tc>
        <w:tc>
          <w:tcPr>
            <w:tcW w:w="1524" w:type="dxa"/>
          </w:tcPr>
          <w:p w14:paraId="4A74CA0D" w14:textId="77777777" w:rsidR="00507112" w:rsidRPr="002901BB" w:rsidRDefault="00507112" w:rsidP="00DA5F49">
            <w:pPr>
              <w:pStyle w:val="TAL"/>
              <w:rPr>
                <w:sz w:val="16"/>
              </w:rPr>
            </w:pPr>
            <w:r>
              <w:rPr>
                <w:sz w:val="16"/>
              </w:rPr>
              <w:t>Keysight Technologies</w:t>
            </w:r>
          </w:p>
        </w:tc>
        <w:tc>
          <w:tcPr>
            <w:tcW w:w="888" w:type="dxa"/>
          </w:tcPr>
          <w:p w14:paraId="7D781EAC" w14:textId="77777777" w:rsidR="00507112" w:rsidRPr="002901BB" w:rsidRDefault="00507112" w:rsidP="00DA5F49">
            <w:pPr>
              <w:pStyle w:val="TAL"/>
              <w:rPr>
                <w:sz w:val="16"/>
              </w:rPr>
            </w:pPr>
            <w:r>
              <w:rPr>
                <w:sz w:val="16"/>
              </w:rPr>
              <w:t>38.903</w:t>
            </w:r>
          </w:p>
        </w:tc>
        <w:tc>
          <w:tcPr>
            <w:tcW w:w="709" w:type="dxa"/>
          </w:tcPr>
          <w:p w14:paraId="043DB768" w14:textId="77777777" w:rsidR="00507112" w:rsidRPr="002901BB" w:rsidRDefault="00507112" w:rsidP="00DA5F49">
            <w:pPr>
              <w:pStyle w:val="TAL"/>
              <w:rPr>
                <w:sz w:val="16"/>
              </w:rPr>
            </w:pPr>
            <w:r>
              <w:rPr>
                <w:sz w:val="16"/>
              </w:rPr>
              <w:t>0963</w:t>
            </w:r>
          </w:p>
        </w:tc>
        <w:tc>
          <w:tcPr>
            <w:tcW w:w="281" w:type="dxa"/>
          </w:tcPr>
          <w:p w14:paraId="4EB1BB44" w14:textId="77777777" w:rsidR="00507112" w:rsidRPr="002901BB" w:rsidRDefault="00507112" w:rsidP="00DA5F49">
            <w:pPr>
              <w:pStyle w:val="TAR"/>
              <w:rPr>
                <w:sz w:val="16"/>
              </w:rPr>
            </w:pPr>
            <w:r>
              <w:rPr>
                <w:sz w:val="16"/>
              </w:rPr>
              <w:t>-</w:t>
            </w:r>
          </w:p>
        </w:tc>
        <w:tc>
          <w:tcPr>
            <w:tcW w:w="711" w:type="dxa"/>
          </w:tcPr>
          <w:p w14:paraId="1369F92C" w14:textId="77777777" w:rsidR="00507112" w:rsidRPr="002901BB" w:rsidRDefault="00507112" w:rsidP="00DA5F49">
            <w:pPr>
              <w:pStyle w:val="TAL"/>
              <w:rPr>
                <w:sz w:val="16"/>
              </w:rPr>
            </w:pPr>
            <w:r>
              <w:rPr>
                <w:sz w:val="16"/>
              </w:rPr>
              <w:t>Rel-18</w:t>
            </w:r>
          </w:p>
        </w:tc>
        <w:tc>
          <w:tcPr>
            <w:tcW w:w="306" w:type="dxa"/>
          </w:tcPr>
          <w:p w14:paraId="6388BBD0" w14:textId="77777777" w:rsidR="00507112" w:rsidRPr="002901BB" w:rsidRDefault="00507112" w:rsidP="00DA5F49">
            <w:pPr>
              <w:pStyle w:val="TAL"/>
              <w:rPr>
                <w:sz w:val="16"/>
              </w:rPr>
            </w:pPr>
            <w:r>
              <w:rPr>
                <w:sz w:val="16"/>
              </w:rPr>
              <w:t>F</w:t>
            </w:r>
          </w:p>
        </w:tc>
        <w:tc>
          <w:tcPr>
            <w:tcW w:w="4013" w:type="dxa"/>
          </w:tcPr>
          <w:p w14:paraId="0F9A088F"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2347224E" w14:textId="77777777" w:rsidR="00507112" w:rsidRPr="002901BB" w:rsidRDefault="00507112" w:rsidP="00DA5F49">
            <w:pPr>
              <w:pStyle w:val="TAL"/>
              <w:rPr>
                <w:sz w:val="16"/>
              </w:rPr>
            </w:pPr>
            <w:r>
              <w:rPr>
                <w:sz w:val="16"/>
              </w:rPr>
              <w:t>revised</w:t>
            </w:r>
          </w:p>
        </w:tc>
      </w:tr>
      <w:tr w:rsidR="00507112" w14:paraId="44402CCD" w14:textId="77777777" w:rsidTr="00E27664">
        <w:tc>
          <w:tcPr>
            <w:tcW w:w="1097" w:type="dxa"/>
          </w:tcPr>
          <w:p w14:paraId="2734C028" w14:textId="77777777" w:rsidR="00507112" w:rsidRPr="002901BB" w:rsidRDefault="00507112" w:rsidP="00DA5F49">
            <w:pPr>
              <w:pStyle w:val="TAL"/>
              <w:rPr>
                <w:sz w:val="16"/>
              </w:rPr>
            </w:pPr>
            <w:r>
              <w:rPr>
                <w:sz w:val="16"/>
              </w:rPr>
              <w:t>R5-251743</w:t>
            </w:r>
          </w:p>
        </w:tc>
        <w:tc>
          <w:tcPr>
            <w:tcW w:w="2440" w:type="dxa"/>
          </w:tcPr>
          <w:p w14:paraId="2DBC9620" w14:textId="77777777" w:rsidR="00507112" w:rsidRPr="002901BB" w:rsidRDefault="00507112" w:rsidP="00DA5F49">
            <w:pPr>
              <w:pStyle w:val="TAL"/>
              <w:rPr>
                <w:sz w:val="16"/>
              </w:rPr>
            </w:pPr>
            <w:r>
              <w:rPr>
                <w:sz w:val="16"/>
              </w:rPr>
              <w:t>Test Tolerance for NR NTN Beam failure detection and link recovery test cases</w:t>
            </w:r>
          </w:p>
        </w:tc>
        <w:tc>
          <w:tcPr>
            <w:tcW w:w="1524" w:type="dxa"/>
          </w:tcPr>
          <w:p w14:paraId="36D80A10" w14:textId="77777777" w:rsidR="00507112" w:rsidRPr="002901BB" w:rsidRDefault="00507112" w:rsidP="00DA5F49">
            <w:pPr>
              <w:pStyle w:val="TAL"/>
              <w:rPr>
                <w:sz w:val="16"/>
              </w:rPr>
            </w:pPr>
            <w:r>
              <w:rPr>
                <w:sz w:val="16"/>
              </w:rPr>
              <w:t>Keysight Technologies</w:t>
            </w:r>
          </w:p>
        </w:tc>
        <w:tc>
          <w:tcPr>
            <w:tcW w:w="888" w:type="dxa"/>
          </w:tcPr>
          <w:p w14:paraId="1906E9BF" w14:textId="77777777" w:rsidR="00507112" w:rsidRPr="002901BB" w:rsidRDefault="00507112" w:rsidP="00DA5F49">
            <w:pPr>
              <w:pStyle w:val="TAL"/>
              <w:rPr>
                <w:sz w:val="16"/>
              </w:rPr>
            </w:pPr>
            <w:r>
              <w:rPr>
                <w:sz w:val="16"/>
              </w:rPr>
              <w:t>38.903</w:t>
            </w:r>
          </w:p>
        </w:tc>
        <w:tc>
          <w:tcPr>
            <w:tcW w:w="709" w:type="dxa"/>
          </w:tcPr>
          <w:p w14:paraId="39420760" w14:textId="77777777" w:rsidR="00507112" w:rsidRPr="002901BB" w:rsidRDefault="00507112" w:rsidP="00DA5F49">
            <w:pPr>
              <w:pStyle w:val="TAL"/>
              <w:rPr>
                <w:sz w:val="16"/>
              </w:rPr>
            </w:pPr>
            <w:r>
              <w:rPr>
                <w:sz w:val="16"/>
              </w:rPr>
              <w:t>0963</w:t>
            </w:r>
          </w:p>
        </w:tc>
        <w:tc>
          <w:tcPr>
            <w:tcW w:w="281" w:type="dxa"/>
          </w:tcPr>
          <w:p w14:paraId="3521B030" w14:textId="77777777" w:rsidR="00507112" w:rsidRPr="002901BB" w:rsidRDefault="00507112" w:rsidP="00DA5F49">
            <w:pPr>
              <w:pStyle w:val="TAR"/>
              <w:rPr>
                <w:sz w:val="16"/>
              </w:rPr>
            </w:pPr>
            <w:r>
              <w:rPr>
                <w:sz w:val="16"/>
              </w:rPr>
              <w:t>1</w:t>
            </w:r>
          </w:p>
        </w:tc>
        <w:tc>
          <w:tcPr>
            <w:tcW w:w="711" w:type="dxa"/>
          </w:tcPr>
          <w:p w14:paraId="6870F1C2" w14:textId="77777777" w:rsidR="00507112" w:rsidRPr="002901BB" w:rsidRDefault="00507112" w:rsidP="00DA5F49">
            <w:pPr>
              <w:pStyle w:val="TAL"/>
              <w:rPr>
                <w:sz w:val="16"/>
              </w:rPr>
            </w:pPr>
            <w:r>
              <w:rPr>
                <w:sz w:val="16"/>
              </w:rPr>
              <w:t>Rel-18</w:t>
            </w:r>
          </w:p>
        </w:tc>
        <w:tc>
          <w:tcPr>
            <w:tcW w:w="306" w:type="dxa"/>
          </w:tcPr>
          <w:p w14:paraId="4FF794E3" w14:textId="77777777" w:rsidR="00507112" w:rsidRPr="002901BB" w:rsidRDefault="00507112" w:rsidP="00DA5F49">
            <w:pPr>
              <w:pStyle w:val="TAL"/>
              <w:rPr>
                <w:sz w:val="16"/>
              </w:rPr>
            </w:pPr>
            <w:r>
              <w:rPr>
                <w:sz w:val="16"/>
              </w:rPr>
              <w:t>F</w:t>
            </w:r>
          </w:p>
        </w:tc>
        <w:tc>
          <w:tcPr>
            <w:tcW w:w="4013" w:type="dxa"/>
          </w:tcPr>
          <w:p w14:paraId="6817BA81"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715AD23C" w14:textId="77777777" w:rsidR="00507112" w:rsidRPr="002901BB" w:rsidRDefault="00507112" w:rsidP="00DA5F49">
            <w:pPr>
              <w:pStyle w:val="TAL"/>
              <w:rPr>
                <w:sz w:val="16"/>
              </w:rPr>
            </w:pPr>
            <w:r>
              <w:rPr>
                <w:sz w:val="16"/>
              </w:rPr>
              <w:t>withdrawn</w:t>
            </w:r>
          </w:p>
        </w:tc>
      </w:tr>
      <w:tr w:rsidR="00507112" w14:paraId="337648FB" w14:textId="77777777" w:rsidTr="00E27664">
        <w:tc>
          <w:tcPr>
            <w:tcW w:w="1097" w:type="dxa"/>
          </w:tcPr>
          <w:p w14:paraId="6D03889D" w14:textId="77777777" w:rsidR="00507112" w:rsidRPr="002901BB" w:rsidRDefault="00507112" w:rsidP="00DA5F49">
            <w:pPr>
              <w:pStyle w:val="TAL"/>
              <w:rPr>
                <w:sz w:val="16"/>
              </w:rPr>
            </w:pPr>
            <w:r>
              <w:rPr>
                <w:sz w:val="16"/>
              </w:rPr>
              <w:t>R5-251144</w:t>
            </w:r>
          </w:p>
        </w:tc>
        <w:tc>
          <w:tcPr>
            <w:tcW w:w="2440" w:type="dxa"/>
          </w:tcPr>
          <w:p w14:paraId="3B9CEE90" w14:textId="77777777" w:rsidR="00507112" w:rsidRPr="002901BB" w:rsidRDefault="00507112" w:rsidP="00DA5F49">
            <w:pPr>
              <w:pStyle w:val="TAL"/>
              <w:rPr>
                <w:sz w:val="16"/>
              </w:rPr>
            </w:pPr>
            <w:r>
              <w:rPr>
                <w:sz w:val="16"/>
              </w:rPr>
              <w:t>Test Tolerance analysis for SS-SINR measurement for Satellite Access test 14.6.3.1</w:t>
            </w:r>
          </w:p>
        </w:tc>
        <w:tc>
          <w:tcPr>
            <w:tcW w:w="1524" w:type="dxa"/>
          </w:tcPr>
          <w:p w14:paraId="0E78EA26" w14:textId="77777777" w:rsidR="00507112" w:rsidRPr="002901BB" w:rsidRDefault="00507112" w:rsidP="00DA5F49">
            <w:pPr>
              <w:pStyle w:val="TAL"/>
              <w:rPr>
                <w:sz w:val="16"/>
              </w:rPr>
            </w:pPr>
            <w:r>
              <w:rPr>
                <w:sz w:val="16"/>
              </w:rPr>
              <w:t>Qualcomm India Pvt Ltd</w:t>
            </w:r>
          </w:p>
        </w:tc>
        <w:tc>
          <w:tcPr>
            <w:tcW w:w="888" w:type="dxa"/>
          </w:tcPr>
          <w:p w14:paraId="4FBB737E" w14:textId="77777777" w:rsidR="00507112" w:rsidRPr="002901BB" w:rsidRDefault="00507112" w:rsidP="00DA5F49">
            <w:pPr>
              <w:pStyle w:val="TAL"/>
              <w:rPr>
                <w:sz w:val="16"/>
              </w:rPr>
            </w:pPr>
            <w:r>
              <w:rPr>
                <w:sz w:val="16"/>
              </w:rPr>
              <w:t>38.903</w:t>
            </w:r>
          </w:p>
        </w:tc>
        <w:tc>
          <w:tcPr>
            <w:tcW w:w="709" w:type="dxa"/>
          </w:tcPr>
          <w:p w14:paraId="654A91BF" w14:textId="77777777" w:rsidR="00507112" w:rsidRPr="002901BB" w:rsidRDefault="00507112" w:rsidP="00DA5F49">
            <w:pPr>
              <w:pStyle w:val="TAL"/>
              <w:rPr>
                <w:sz w:val="16"/>
              </w:rPr>
            </w:pPr>
            <w:r>
              <w:rPr>
                <w:sz w:val="16"/>
              </w:rPr>
              <w:t>0964</w:t>
            </w:r>
          </w:p>
        </w:tc>
        <w:tc>
          <w:tcPr>
            <w:tcW w:w="281" w:type="dxa"/>
          </w:tcPr>
          <w:p w14:paraId="78C63894" w14:textId="77777777" w:rsidR="00507112" w:rsidRPr="002901BB" w:rsidRDefault="00507112" w:rsidP="00DA5F49">
            <w:pPr>
              <w:pStyle w:val="TAR"/>
              <w:rPr>
                <w:sz w:val="16"/>
              </w:rPr>
            </w:pPr>
            <w:r>
              <w:rPr>
                <w:sz w:val="16"/>
              </w:rPr>
              <w:t>-</w:t>
            </w:r>
          </w:p>
        </w:tc>
        <w:tc>
          <w:tcPr>
            <w:tcW w:w="711" w:type="dxa"/>
          </w:tcPr>
          <w:p w14:paraId="6775910E" w14:textId="77777777" w:rsidR="00507112" w:rsidRPr="002901BB" w:rsidRDefault="00507112" w:rsidP="00DA5F49">
            <w:pPr>
              <w:pStyle w:val="TAL"/>
              <w:rPr>
                <w:sz w:val="16"/>
              </w:rPr>
            </w:pPr>
            <w:r>
              <w:rPr>
                <w:sz w:val="16"/>
              </w:rPr>
              <w:t>Rel-18</w:t>
            </w:r>
          </w:p>
        </w:tc>
        <w:tc>
          <w:tcPr>
            <w:tcW w:w="306" w:type="dxa"/>
          </w:tcPr>
          <w:p w14:paraId="244AB9B4" w14:textId="77777777" w:rsidR="00507112" w:rsidRPr="002901BB" w:rsidRDefault="00507112" w:rsidP="00DA5F49">
            <w:pPr>
              <w:pStyle w:val="TAL"/>
              <w:rPr>
                <w:sz w:val="16"/>
              </w:rPr>
            </w:pPr>
            <w:r>
              <w:rPr>
                <w:sz w:val="16"/>
              </w:rPr>
              <w:t>F</w:t>
            </w:r>
          </w:p>
        </w:tc>
        <w:tc>
          <w:tcPr>
            <w:tcW w:w="4013" w:type="dxa"/>
          </w:tcPr>
          <w:p w14:paraId="61C2EC48"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0DEF6159" w14:textId="77777777" w:rsidR="00507112" w:rsidRPr="002901BB" w:rsidRDefault="00507112" w:rsidP="00DA5F49">
            <w:pPr>
              <w:pStyle w:val="TAL"/>
              <w:rPr>
                <w:sz w:val="16"/>
              </w:rPr>
            </w:pPr>
            <w:r>
              <w:rPr>
                <w:sz w:val="16"/>
              </w:rPr>
              <w:t>agreed</w:t>
            </w:r>
          </w:p>
        </w:tc>
      </w:tr>
      <w:tr w:rsidR="00507112" w14:paraId="587E9F64" w14:textId="77777777" w:rsidTr="00E27664">
        <w:tc>
          <w:tcPr>
            <w:tcW w:w="1097" w:type="dxa"/>
          </w:tcPr>
          <w:p w14:paraId="5BDAA11F" w14:textId="77777777" w:rsidR="00507112" w:rsidRPr="002901BB" w:rsidRDefault="00507112" w:rsidP="00DA5F49">
            <w:pPr>
              <w:pStyle w:val="TAL"/>
              <w:rPr>
                <w:sz w:val="16"/>
              </w:rPr>
            </w:pPr>
            <w:r>
              <w:rPr>
                <w:sz w:val="16"/>
              </w:rPr>
              <w:t>R5-251145</w:t>
            </w:r>
          </w:p>
        </w:tc>
        <w:tc>
          <w:tcPr>
            <w:tcW w:w="2440" w:type="dxa"/>
          </w:tcPr>
          <w:p w14:paraId="6D63F73A" w14:textId="77777777" w:rsidR="00507112" w:rsidRPr="002901BB" w:rsidRDefault="00507112" w:rsidP="00DA5F49">
            <w:pPr>
              <w:pStyle w:val="TAL"/>
              <w:rPr>
                <w:sz w:val="16"/>
              </w:rPr>
            </w:pPr>
            <w:r>
              <w:rPr>
                <w:sz w:val="16"/>
              </w:rPr>
              <w:t>Test Tolerance analysis for inter-frequency SS-SINR Absolute and relative accuracy for Satellite Access test 14.6.3.2</w:t>
            </w:r>
          </w:p>
        </w:tc>
        <w:tc>
          <w:tcPr>
            <w:tcW w:w="1524" w:type="dxa"/>
          </w:tcPr>
          <w:p w14:paraId="2F106B86" w14:textId="77777777" w:rsidR="00507112" w:rsidRPr="002901BB" w:rsidRDefault="00507112" w:rsidP="00DA5F49">
            <w:pPr>
              <w:pStyle w:val="TAL"/>
              <w:rPr>
                <w:sz w:val="16"/>
              </w:rPr>
            </w:pPr>
            <w:r>
              <w:rPr>
                <w:sz w:val="16"/>
              </w:rPr>
              <w:t>Qualcomm India Pvt Ltd</w:t>
            </w:r>
          </w:p>
        </w:tc>
        <w:tc>
          <w:tcPr>
            <w:tcW w:w="888" w:type="dxa"/>
          </w:tcPr>
          <w:p w14:paraId="23F9CC79" w14:textId="77777777" w:rsidR="00507112" w:rsidRPr="002901BB" w:rsidRDefault="00507112" w:rsidP="00DA5F49">
            <w:pPr>
              <w:pStyle w:val="TAL"/>
              <w:rPr>
                <w:sz w:val="16"/>
              </w:rPr>
            </w:pPr>
            <w:r>
              <w:rPr>
                <w:sz w:val="16"/>
              </w:rPr>
              <w:t>38.903</w:t>
            </w:r>
          </w:p>
        </w:tc>
        <w:tc>
          <w:tcPr>
            <w:tcW w:w="709" w:type="dxa"/>
          </w:tcPr>
          <w:p w14:paraId="4125FACD" w14:textId="77777777" w:rsidR="00507112" w:rsidRPr="002901BB" w:rsidRDefault="00507112" w:rsidP="00DA5F49">
            <w:pPr>
              <w:pStyle w:val="TAL"/>
              <w:rPr>
                <w:sz w:val="16"/>
              </w:rPr>
            </w:pPr>
            <w:r>
              <w:rPr>
                <w:sz w:val="16"/>
              </w:rPr>
              <w:t>0965</w:t>
            </w:r>
          </w:p>
        </w:tc>
        <w:tc>
          <w:tcPr>
            <w:tcW w:w="281" w:type="dxa"/>
          </w:tcPr>
          <w:p w14:paraId="691350D4" w14:textId="77777777" w:rsidR="00507112" w:rsidRPr="002901BB" w:rsidRDefault="00507112" w:rsidP="00DA5F49">
            <w:pPr>
              <w:pStyle w:val="TAR"/>
              <w:rPr>
                <w:sz w:val="16"/>
              </w:rPr>
            </w:pPr>
            <w:r>
              <w:rPr>
                <w:sz w:val="16"/>
              </w:rPr>
              <w:t>-</w:t>
            </w:r>
          </w:p>
        </w:tc>
        <w:tc>
          <w:tcPr>
            <w:tcW w:w="711" w:type="dxa"/>
          </w:tcPr>
          <w:p w14:paraId="2510C45C" w14:textId="77777777" w:rsidR="00507112" w:rsidRPr="002901BB" w:rsidRDefault="00507112" w:rsidP="00DA5F49">
            <w:pPr>
              <w:pStyle w:val="TAL"/>
              <w:rPr>
                <w:sz w:val="16"/>
              </w:rPr>
            </w:pPr>
            <w:r>
              <w:rPr>
                <w:sz w:val="16"/>
              </w:rPr>
              <w:t>Rel-18</w:t>
            </w:r>
          </w:p>
        </w:tc>
        <w:tc>
          <w:tcPr>
            <w:tcW w:w="306" w:type="dxa"/>
          </w:tcPr>
          <w:p w14:paraId="0F49D41E" w14:textId="77777777" w:rsidR="00507112" w:rsidRPr="002901BB" w:rsidRDefault="00507112" w:rsidP="00DA5F49">
            <w:pPr>
              <w:pStyle w:val="TAL"/>
              <w:rPr>
                <w:sz w:val="16"/>
              </w:rPr>
            </w:pPr>
            <w:r>
              <w:rPr>
                <w:sz w:val="16"/>
              </w:rPr>
              <w:t>F</w:t>
            </w:r>
          </w:p>
        </w:tc>
        <w:tc>
          <w:tcPr>
            <w:tcW w:w="4013" w:type="dxa"/>
          </w:tcPr>
          <w:p w14:paraId="1E5B3C72"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2D2AA813" w14:textId="77777777" w:rsidR="00507112" w:rsidRPr="002901BB" w:rsidRDefault="00507112" w:rsidP="00DA5F49">
            <w:pPr>
              <w:pStyle w:val="TAL"/>
              <w:rPr>
                <w:sz w:val="16"/>
              </w:rPr>
            </w:pPr>
            <w:r>
              <w:rPr>
                <w:sz w:val="16"/>
              </w:rPr>
              <w:t>agreed</w:t>
            </w:r>
          </w:p>
        </w:tc>
      </w:tr>
      <w:tr w:rsidR="00507112" w14:paraId="20DC86CF" w14:textId="77777777" w:rsidTr="00E27664">
        <w:tc>
          <w:tcPr>
            <w:tcW w:w="1097" w:type="dxa"/>
          </w:tcPr>
          <w:p w14:paraId="0CB5ABE7" w14:textId="77777777" w:rsidR="00507112" w:rsidRPr="002901BB" w:rsidRDefault="00507112" w:rsidP="00DA5F49">
            <w:pPr>
              <w:pStyle w:val="TAL"/>
              <w:rPr>
                <w:sz w:val="16"/>
              </w:rPr>
            </w:pPr>
            <w:r>
              <w:rPr>
                <w:sz w:val="16"/>
              </w:rPr>
              <w:t>R5-251146</w:t>
            </w:r>
          </w:p>
        </w:tc>
        <w:tc>
          <w:tcPr>
            <w:tcW w:w="2440" w:type="dxa"/>
          </w:tcPr>
          <w:p w14:paraId="309077F6" w14:textId="77777777" w:rsidR="00507112" w:rsidRPr="002901BB" w:rsidRDefault="00507112" w:rsidP="00DA5F49">
            <w:pPr>
              <w:pStyle w:val="TAL"/>
              <w:rPr>
                <w:sz w:val="16"/>
              </w:rPr>
            </w:pPr>
            <w:r>
              <w:rPr>
                <w:sz w:val="16"/>
              </w:rPr>
              <w:t>Test Tolerance analysis for L1-RSRP Absolute and relative accuracy for Satellite Access test 14.6.4.1 and 14.6.4.2</w:t>
            </w:r>
          </w:p>
        </w:tc>
        <w:tc>
          <w:tcPr>
            <w:tcW w:w="1524" w:type="dxa"/>
          </w:tcPr>
          <w:p w14:paraId="3156F74D" w14:textId="77777777" w:rsidR="00507112" w:rsidRPr="002901BB" w:rsidRDefault="00507112" w:rsidP="00DA5F49">
            <w:pPr>
              <w:pStyle w:val="TAL"/>
              <w:rPr>
                <w:sz w:val="16"/>
              </w:rPr>
            </w:pPr>
            <w:r>
              <w:rPr>
                <w:sz w:val="16"/>
              </w:rPr>
              <w:t>Qualcomm India Pvt Ltd</w:t>
            </w:r>
          </w:p>
        </w:tc>
        <w:tc>
          <w:tcPr>
            <w:tcW w:w="888" w:type="dxa"/>
          </w:tcPr>
          <w:p w14:paraId="705A2421" w14:textId="77777777" w:rsidR="00507112" w:rsidRPr="002901BB" w:rsidRDefault="00507112" w:rsidP="00DA5F49">
            <w:pPr>
              <w:pStyle w:val="TAL"/>
              <w:rPr>
                <w:sz w:val="16"/>
              </w:rPr>
            </w:pPr>
            <w:r>
              <w:rPr>
                <w:sz w:val="16"/>
              </w:rPr>
              <w:t>38.903</w:t>
            </w:r>
          </w:p>
        </w:tc>
        <w:tc>
          <w:tcPr>
            <w:tcW w:w="709" w:type="dxa"/>
          </w:tcPr>
          <w:p w14:paraId="4D28FA0D" w14:textId="77777777" w:rsidR="00507112" w:rsidRPr="002901BB" w:rsidRDefault="00507112" w:rsidP="00DA5F49">
            <w:pPr>
              <w:pStyle w:val="TAL"/>
              <w:rPr>
                <w:sz w:val="16"/>
              </w:rPr>
            </w:pPr>
            <w:r>
              <w:rPr>
                <w:sz w:val="16"/>
              </w:rPr>
              <w:t>0966</w:t>
            </w:r>
          </w:p>
        </w:tc>
        <w:tc>
          <w:tcPr>
            <w:tcW w:w="281" w:type="dxa"/>
          </w:tcPr>
          <w:p w14:paraId="380DAC80" w14:textId="77777777" w:rsidR="00507112" w:rsidRPr="002901BB" w:rsidRDefault="00507112" w:rsidP="00DA5F49">
            <w:pPr>
              <w:pStyle w:val="TAR"/>
              <w:rPr>
                <w:sz w:val="16"/>
              </w:rPr>
            </w:pPr>
            <w:r>
              <w:rPr>
                <w:sz w:val="16"/>
              </w:rPr>
              <w:t>-</w:t>
            </w:r>
          </w:p>
        </w:tc>
        <w:tc>
          <w:tcPr>
            <w:tcW w:w="711" w:type="dxa"/>
          </w:tcPr>
          <w:p w14:paraId="7F9F73ED" w14:textId="77777777" w:rsidR="00507112" w:rsidRPr="002901BB" w:rsidRDefault="00507112" w:rsidP="00DA5F49">
            <w:pPr>
              <w:pStyle w:val="TAL"/>
              <w:rPr>
                <w:sz w:val="16"/>
              </w:rPr>
            </w:pPr>
            <w:r>
              <w:rPr>
                <w:sz w:val="16"/>
              </w:rPr>
              <w:t>Rel-18</w:t>
            </w:r>
          </w:p>
        </w:tc>
        <w:tc>
          <w:tcPr>
            <w:tcW w:w="306" w:type="dxa"/>
          </w:tcPr>
          <w:p w14:paraId="232F4B9A" w14:textId="77777777" w:rsidR="00507112" w:rsidRPr="002901BB" w:rsidRDefault="00507112" w:rsidP="00DA5F49">
            <w:pPr>
              <w:pStyle w:val="TAL"/>
              <w:rPr>
                <w:sz w:val="16"/>
              </w:rPr>
            </w:pPr>
            <w:r>
              <w:rPr>
                <w:sz w:val="16"/>
              </w:rPr>
              <w:t>F</w:t>
            </w:r>
          </w:p>
        </w:tc>
        <w:tc>
          <w:tcPr>
            <w:tcW w:w="4013" w:type="dxa"/>
          </w:tcPr>
          <w:p w14:paraId="68741A33"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491E0CC4" w14:textId="77777777" w:rsidR="00507112" w:rsidRPr="002901BB" w:rsidRDefault="00507112" w:rsidP="00DA5F49">
            <w:pPr>
              <w:pStyle w:val="TAL"/>
              <w:rPr>
                <w:sz w:val="16"/>
              </w:rPr>
            </w:pPr>
            <w:r>
              <w:rPr>
                <w:sz w:val="16"/>
              </w:rPr>
              <w:t>revised</w:t>
            </w:r>
          </w:p>
        </w:tc>
      </w:tr>
      <w:tr w:rsidR="00507112" w14:paraId="72E84510" w14:textId="77777777" w:rsidTr="00E27664">
        <w:tc>
          <w:tcPr>
            <w:tcW w:w="1097" w:type="dxa"/>
          </w:tcPr>
          <w:p w14:paraId="472C713D" w14:textId="77777777" w:rsidR="00507112" w:rsidRPr="002901BB" w:rsidRDefault="00507112" w:rsidP="00DA5F49">
            <w:pPr>
              <w:pStyle w:val="TAL"/>
              <w:rPr>
                <w:sz w:val="16"/>
              </w:rPr>
            </w:pPr>
            <w:r>
              <w:rPr>
                <w:sz w:val="16"/>
              </w:rPr>
              <w:t>R5-251446</w:t>
            </w:r>
          </w:p>
        </w:tc>
        <w:tc>
          <w:tcPr>
            <w:tcW w:w="2440" w:type="dxa"/>
          </w:tcPr>
          <w:p w14:paraId="0F011A4A" w14:textId="77777777" w:rsidR="00507112" w:rsidRPr="002901BB" w:rsidRDefault="00507112" w:rsidP="00DA5F49">
            <w:pPr>
              <w:pStyle w:val="TAL"/>
              <w:rPr>
                <w:sz w:val="16"/>
              </w:rPr>
            </w:pPr>
            <w:r>
              <w:rPr>
                <w:sz w:val="16"/>
              </w:rPr>
              <w:t>Test Tolerance analysis for L1-RSRP Absolute and relative accuracy for Satellite Access test 14.6.4.1 and 14.6.4.2</w:t>
            </w:r>
          </w:p>
        </w:tc>
        <w:tc>
          <w:tcPr>
            <w:tcW w:w="1524" w:type="dxa"/>
          </w:tcPr>
          <w:p w14:paraId="385A364A" w14:textId="77777777" w:rsidR="00507112" w:rsidRPr="002901BB" w:rsidRDefault="00507112" w:rsidP="00DA5F49">
            <w:pPr>
              <w:pStyle w:val="TAL"/>
              <w:rPr>
                <w:sz w:val="16"/>
              </w:rPr>
            </w:pPr>
            <w:r>
              <w:rPr>
                <w:sz w:val="16"/>
              </w:rPr>
              <w:t>Qualcomm India Pvt Ltd</w:t>
            </w:r>
          </w:p>
        </w:tc>
        <w:tc>
          <w:tcPr>
            <w:tcW w:w="888" w:type="dxa"/>
          </w:tcPr>
          <w:p w14:paraId="77E19191" w14:textId="77777777" w:rsidR="00507112" w:rsidRPr="002901BB" w:rsidRDefault="00507112" w:rsidP="00DA5F49">
            <w:pPr>
              <w:pStyle w:val="TAL"/>
              <w:rPr>
                <w:sz w:val="16"/>
              </w:rPr>
            </w:pPr>
            <w:r>
              <w:rPr>
                <w:sz w:val="16"/>
              </w:rPr>
              <w:t>38.903</w:t>
            </w:r>
          </w:p>
        </w:tc>
        <w:tc>
          <w:tcPr>
            <w:tcW w:w="709" w:type="dxa"/>
          </w:tcPr>
          <w:p w14:paraId="239A5BF7" w14:textId="77777777" w:rsidR="00507112" w:rsidRPr="002901BB" w:rsidRDefault="00507112" w:rsidP="00DA5F49">
            <w:pPr>
              <w:pStyle w:val="TAL"/>
              <w:rPr>
                <w:sz w:val="16"/>
              </w:rPr>
            </w:pPr>
            <w:r>
              <w:rPr>
                <w:sz w:val="16"/>
              </w:rPr>
              <w:t>0966</w:t>
            </w:r>
          </w:p>
        </w:tc>
        <w:tc>
          <w:tcPr>
            <w:tcW w:w="281" w:type="dxa"/>
          </w:tcPr>
          <w:p w14:paraId="73C6E8F8" w14:textId="77777777" w:rsidR="00507112" w:rsidRPr="002901BB" w:rsidRDefault="00507112" w:rsidP="00DA5F49">
            <w:pPr>
              <w:pStyle w:val="TAR"/>
              <w:rPr>
                <w:sz w:val="16"/>
              </w:rPr>
            </w:pPr>
            <w:r>
              <w:rPr>
                <w:sz w:val="16"/>
              </w:rPr>
              <w:t>1</w:t>
            </w:r>
          </w:p>
        </w:tc>
        <w:tc>
          <w:tcPr>
            <w:tcW w:w="711" w:type="dxa"/>
          </w:tcPr>
          <w:p w14:paraId="30E474EB" w14:textId="77777777" w:rsidR="00507112" w:rsidRPr="002901BB" w:rsidRDefault="00507112" w:rsidP="00DA5F49">
            <w:pPr>
              <w:pStyle w:val="TAL"/>
              <w:rPr>
                <w:sz w:val="16"/>
              </w:rPr>
            </w:pPr>
            <w:r>
              <w:rPr>
                <w:sz w:val="16"/>
              </w:rPr>
              <w:t>Rel-18</w:t>
            </w:r>
          </w:p>
        </w:tc>
        <w:tc>
          <w:tcPr>
            <w:tcW w:w="306" w:type="dxa"/>
          </w:tcPr>
          <w:p w14:paraId="47663AE8" w14:textId="77777777" w:rsidR="00507112" w:rsidRPr="002901BB" w:rsidRDefault="00507112" w:rsidP="00DA5F49">
            <w:pPr>
              <w:pStyle w:val="TAL"/>
              <w:rPr>
                <w:sz w:val="16"/>
              </w:rPr>
            </w:pPr>
            <w:r>
              <w:rPr>
                <w:sz w:val="16"/>
              </w:rPr>
              <w:t>F</w:t>
            </w:r>
          </w:p>
        </w:tc>
        <w:tc>
          <w:tcPr>
            <w:tcW w:w="4013" w:type="dxa"/>
          </w:tcPr>
          <w:p w14:paraId="37EEA076"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588EA1F6" w14:textId="77777777" w:rsidR="00507112" w:rsidRPr="002901BB" w:rsidRDefault="00507112" w:rsidP="00DA5F49">
            <w:pPr>
              <w:pStyle w:val="TAL"/>
              <w:rPr>
                <w:sz w:val="16"/>
              </w:rPr>
            </w:pPr>
            <w:r>
              <w:rPr>
                <w:sz w:val="16"/>
              </w:rPr>
              <w:t>withdrawn</w:t>
            </w:r>
          </w:p>
        </w:tc>
      </w:tr>
      <w:tr w:rsidR="00507112" w14:paraId="011982E0" w14:textId="77777777" w:rsidTr="00E27664">
        <w:tc>
          <w:tcPr>
            <w:tcW w:w="1097" w:type="dxa"/>
          </w:tcPr>
          <w:p w14:paraId="53AE69D4" w14:textId="77777777" w:rsidR="00507112" w:rsidRPr="002901BB" w:rsidRDefault="00507112" w:rsidP="00DA5F49">
            <w:pPr>
              <w:pStyle w:val="TAL"/>
              <w:rPr>
                <w:sz w:val="16"/>
              </w:rPr>
            </w:pPr>
            <w:r>
              <w:rPr>
                <w:sz w:val="16"/>
              </w:rPr>
              <w:t>R5-251147</w:t>
            </w:r>
          </w:p>
        </w:tc>
        <w:tc>
          <w:tcPr>
            <w:tcW w:w="2440" w:type="dxa"/>
          </w:tcPr>
          <w:p w14:paraId="651EBCF6" w14:textId="77777777" w:rsidR="00507112" w:rsidRPr="002901BB" w:rsidRDefault="00507112" w:rsidP="00DA5F49">
            <w:pPr>
              <w:pStyle w:val="TAL"/>
              <w:rPr>
                <w:sz w:val="16"/>
              </w:rPr>
            </w:pPr>
            <w:r>
              <w:rPr>
                <w:sz w:val="16"/>
              </w:rPr>
              <w:t>Test Tolerance analysis for E-UTRA - NR FR1 cell re-selection to higher priority NR target cell under CCA test 12.1.1.1</w:t>
            </w:r>
          </w:p>
        </w:tc>
        <w:tc>
          <w:tcPr>
            <w:tcW w:w="1524" w:type="dxa"/>
          </w:tcPr>
          <w:p w14:paraId="67440620" w14:textId="77777777" w:rsidR="00507112" w:rsidRPr="002901BB" w:rsidRDefault="00507112" w:rsidP="00DA5F49">
            <w:pPr>
              <w:pStyle w:val="TAL"/>
              <w:rPr>
                <w:sz w:val="16"/>
              </w:rPr>
            </w:pPr>
            <w:r>
              <w:rPr>
                <w:sz w:val="16"/>
              </w:rPr>
              <w:t>Qualcomm India Pvt Ltd</w:t>
            </w:r>
          </w:p>
        </w:tc>
        <w:tc>
          <w:tcPr>
            <w:tcW w:w="888" w:type="dxa"/>
          </w:tcPr>
          <w:p w14:paraId="37ABF4E2" w14:textId="77777777" w:rsidR="00507112" w:rsidRPr="002901BB" w:rsidRDefault="00507112" w:rsidP="00DA5F49">
            <w:pPr>
              <w:pStyle w:val="TAL"/>
              <w:rPr>
                <w:sz w:val="16"/>
              </w:rPr>
            </w:pPr>
            <w:r>
              <w:rPr>
                <w:sz w:val="16"/>
              </w:rPr>
              <w:t>38.903</w:t>
            </w:r>
          </w:p>
        </w:tc>
        <w:tc>
          <w:tcPr>
            <w:tcW w:w="709" w:type="dxa"/>
          </w:tcPr>
          <w:p w14:paraId="5ADE5439" w14:textId="77777777" w:rsidR="00507112" w:rsidRPr="002901BB" w:rsidRDefault="00507112" w:rsidP="00DA5F49">
            <w:pPr>
              <w:pStyle w:val="TAL"/>
              <w:rPr>
                <w:sz w:val="16"/>
              </w:rPr>
            </w:pPr>
            <w:r>
              <w:rPr>
                <w:sz w:val="16"/>
              </w:rPr>
              <w:t>0967</w:t>
            </w:r>
          </w:p>
        </w:tc>
        <w:tc>
          <w:tcPr>
            <w:tcW w:w="281" w:type="dxa"/>
          </w:tcPr>
          <w:p w14:paraId="1E51EB8C" w14:textId="77777777" w:rsidR="00507112" w:rsidRPr="002901BB" w:rsidRDefault="00507112" w:rsidP="00DA5F49">
            <w:pPr>
              <w:pStyle w:val="TAR"/>
              <w:rPr>
                <w:sz w:val="16"/>
              </w:rPr>
            </w:pPr>
            <w:r>
              <w:rPr>
                <w:sz w:val="16"/>
              </w:rPr>
              <w:t>-</w:t>
            </w:r>
          </w:p>
        </w:tc>
        <w:tc>
          <w:tcPr>
            <w:tcW w:w="711" w:type="dxa"/>
          </w:tcPr>
          <w:p w14:paraId="47C60F5C" w14:textId="77777777" w:rsidR="00507112" w:rsidRPr="002901BB" w:rsidRDefault="00507112" w:rsidP="00DA5F49">
            <w:pPr>
              <w:pStyle w:val="TAL"/>
              <w:rPr>
                <w:sz w:val="16"/>
              </w:rPr>
            </w:pPr>
            <w:r>
              <w:rPr>
                <w:sz w:val="16"/>
              </w:rPr>
              <w:t>Rel-18</w:t>
            </w:r>
          </w:p>
        </w:tc>
        <w:tc>
          <w:tcPr>
            <w:tcW w:w="306" w:type="dxa"/>
          </w:tcPr>
          <w:p w14:paraId="14480A6D" w14:textId="77777777" w:rsidR="00507112" w:rsidRPr="002901BB" w:rsidRDefault="00507112" w:rsidP="00DA5F49">
            <w:pPr>
              <w:pStyle w:val="TAL"/>
              <w:rPr>
                <w:sz w:val="16"/>
              </w:rPr>
            </w:pPr>
            <w:r>
              <w:rPr>
                <w:sz w:val="16"/>
              </w:rPr>
              <w:t>F</w:t>
            </w:r>
          </w:p>
        </w:tc>
        <w:tc>
          <w:tcPr>
            <w:tcW w:w="4013" w:type="dxa"/>
          </w:tcPr>
          <w:p w14:paraId="2AC4AE72"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566523C1" w14:textId="77777777" w:rsidR="00507112" w:rsidRPr="002901BB" w:rsidRDefault="00507112" w:rsidP="00DA5F49">
            <w:pPr>
              <w:pStyle w:val="TAL"/>
              <w:rPr>
                <w:sz w:val="16"/>
              </w:rPr>
            </w:pPr>
            <w:r>
              <w:rPr>
                <w:sz w:val="16"/>
              </w:rPr>
              <w:t>revised</w:t>
            </w:r>
          </w:p>
        </w:tc>
      </w:tr>
      <w:tr w:rsidR="00507112" w14:paraId="347457A4" w14:textId="77777777" w:rsidTr="00E27664">
        <w:tc>
          <w:tcPr>
            <w:tcW w:w="1097" w:type="dxa"/>
          </w:tcPr>
          <w:p w14:paraId="4ABE8418" w14:textId="77777777" w:rsidR="00507112" w:rsidRPr="002901BB" w:rsidRDefault="00507112" w:rsidP="00DA5F49">
            <w:pPr>
              <w:pStyle w:val="TAL"/>
              <w:rPr>
                <w:sz w:val="16"/>
              </w:rPr>
            </w:pPr>
            <w:r>
              <w:rPr>
                <w:sz w:val="16"/>
              </w:rPr>
              <w:t>R5-251607</w:t>
            </w:r>
          </w:p>
        </w:tc>
        <w:tc>
          <w:tcPr>
            <w:tcW w:w="2440" w:type="dxa"/>
          </w:tcPr>
          <w:p w14:paraId="09DE79D2" w14:textId="77777777" w:rsidR="00507112" w:rsidRPr="002901BB" w:rsidRDefault="00507112" w:rsidP="00DA5F49">
            <w:pPr>
              <w:pStyle w:val="TAL"/>
              <w:rPr>
                <w:sz w:val="16"/>
              </w:rPr>
            </w:pPr>
            <w:r>
              <w:rPr>
                <w:sz w:val="16"/>
              </w:rPr>
              <w:t>Test Tolerance analysis for E-UTRA - NR FR1 cell re-selection to higher priority NR target cell under CCA test 12.1.1.1</w:t>
            </w:r>
          </w:p>
        </w:tc>
        <w:tc>
          <w:tcPr>
            <w:tcW w:w="1524" w:type="dxa"/>
          </w:tcPr>
          <w:p w14:paraId="36F417D9" w14:textId="77777777" w:rsidR="00507112" w:rsidRPr="002901BB" w:rsidRDefault="00507112" w:rsidP="00DA5F49">
            <w:pPr>
              <w:pStyle w:val="TAL"/>
              <w:rPr>
                <w:sz w:val="16"/>
              </w:rPr>
            </w:pPr>
            <w:r>
              <w:rPr>
                <w:sz w:val="16"/>
              </w:rPr>
              <w:t>Qualcomm India Pvt Ltd</w:t>
            </w:r>
          </w:p>
        </w:tc>
        <w:tc>
          <w:tcPr>
            <w:tcW w:w="888" w:type="dxa"/>
          </w:tcPr>
          <w:p w14:paraId="4D43C044" w14:textId="77777777" w:rsidR="00507112" w:rsidRPr="002901BB" w:rsidRDefault="00507112" w:rsidP="00DA5F49">
            <w:pPr>
              <w:pStyle w:val="TAL"/>
              <w:rPr>
                <w:sz w:val="16"/>
              </w:rPr>
            </w:pPr>
            <w:r>
              <w:rPr>
                <w:sz w:val="16"/>
              </w:rPr>
              <w:t>38.903</w:t>
            </w:r>
          </w:p>
        </w:tc>
        <w:tc>
          <w:tcPr>
            <w:tcW w:w="709" w:type="dxa"/>
          </w:tcPr>
          <w:p w14:paraId="3B33C1C7" w14:textId="77777777" w:rsidR="00507112" w:rsidRPr="002901BB" w:rsidRDefault="00507112" w:rsidP="00DA5F49">
            <w:pPr>
              <w:pStyle w:val="TAL"/>
              <w:rPr>
                <w:sz w:val="16"/>
              </w:rPr>
            </w:pPr>
            <w:r>
              <w:rPr>
                <w:sz w:val="16"/>
              </w:rPr>
              <w:t>0967</w:t>
            </w:r>
          </w:p>
        </w:tc>
        <w:tc>
          <w:tcPr>
            <w:tcW w:w="281" w:type="dxa"/>
          </w:tcPr>
          <w:p w14:paraId="4B9DB74C" w14:textId="77777777" w:rsidR="00507112" w:rsidRPr="002901BB" w:rsidRDefault="00507112" w:rsidP="00DA5F49">
            <w:pPr>
              <w:pStyle w:val="TAR"/>
              <w:rPr>
                <w:sz w:val="16"/>
              </w:rPr>
            </w:pPr>
            <w:r>
              <w:rPr>
                <w:sz w:val="16"/>
              </w:rPr>
              <w:t>1</w:t>
            </w:r>
          </w:p>
        </w:tc>
        <w:tc>
          <w:tcPr>
            <w:tcW w:w="711" w:type="dxa"/>
          </w:tcPr>
          <w:p w14:paraId="7C8DCDCD" w14:textId="77777777" w:rsidR="00507112" w:rsidRPr="002901BB" w:rsidRDefault="00507112" w:rsidP="00DA5F49">
            <w:pPr>
              <w:pStyle w:val="TAL"/>
              <w:rPr>
                <w:sz w:val="16"/>
              </w:rPr>
            </w:pPr>
            <w:r>
              <w:rPr>
                <w:sz w:val="16"/>
              </w:rPr>
              <w:t>Rel-18</w:t>
            </w:r>
          </w:p>
        </w:tc>
        <w:tc>
          <w:tcPr>
            <w:tcW w:w="306" w:type="dxa"/>
          </w:tcPr>
          <w:p w14:paraId="671D2097" w14:textId="77777777" w:rsidR="00507112" w:rsidRPr="002901BB" w:rsidRDefault="00507112" w:rsidP="00DA5F49">
            <w:pPr>
              <w:pStyle w:val="TAL"/>
              <w:rPr>
                <w:sz w:val="16"/>
              </w:rPr>
            </w:pPr>
            <w:r>
              <w:rPr>
                <w:sz w:val="16"/>
              </w:rPr>
              <w:t>F</w:t>
            </w:r>
          </w:p>
        </w:tc>
        <w:tc>
          <w:tcPr>
            <w:tcW w:w="4013" w:type="dxa"/>
          </w:tcPr>
          <w:p w14:paraId="63782914"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13CCD782" w14:textId="77777777" w:rsidR="00507112" w:rsidRPr="002901BB" w:rsidRDefault="00507112" w:rsidP="00DA5F49">
            <w:pPr>
              <w:pStyle w:val="TAL"/>
              <w:rPr>
                <w:sz w:val="16"/>
              </w:rPr>
            </w:pPr>
            <w:r>
              <w:rPr>
                <w:sz w:val="16"/>
              </w:rPr>
              <w:t>agreed</w:t>
            </w:r>
          </w:p>
        </w:tc>
      </w:tr>
      <w:tr w:rsidR="00507112" w14:paraId="71517DDB" w14:textId="77777777" w:rsidTr="00E27664">
        <w:tc>
          <w:tcPr>
            <w:tcW w:w="1097" w:type="dxa"/>
          </w:tcPr>
          <w:p w14:paraId="6E52F801" w14:textId="77777777" w:rsidR="00507112" w:rsidRPr="002901BB" w:rsidRDefault="00507112" w:rsidP="00DA5F49">
            <w:pPr>
              <w:pStyle w:val="TAL"/>
              <w:rPr>
                <w:sz w:val="16"/>
              </w:rPr>
            </w:pPr>
            <w:r>
              <w:rPr>
                <w:sz w:val="16"/>
              </w:rPr>
              <w:t>R5-251148</w:t>
            </w:r>
          </w:p>
        </w:tc>
        <w:tc>
          <w:tcPr>
            <w:tcW w:w="2440" w:type="dxa"/>
          </w:tcPr>
          <w:p w14:paraId="00013EDF" w14:textId="77777777" w:rsidR="00507112" w:rsidRPr="002901BB" w:rsidRDefault="00507112" w:rsidP="00DA5F49">
            <w:pPr>
              <w:pStyle w:val="TAL"/>
              <w:rPr>
                <w:sz w:val="16"/>
              </w:rPr>
            </w:pPr>
            <w:r>
              <w:rPr>
                <w:sz w:val="16"/>
              </w:rPr>
              <w:t>Test Tolerance analysis for E-UTRA - NR FR1 handover with known target cell under CCA test 12.2.1.1</w:t>
            </w:r>
          </w:p>
        </w:tc>
        <w:tc>
          <w:tcPr>
            <w:tcW w:w="1524" w:type="dxa"/>
          </w:tcPr>
          <w:p w14:paraId="4AD591E8" w14:textId="77777777" w:rsidR="00507112" w:rsidRPr="002901BB" w:rsidRDefault="00507112" w:rsidP="00DA5F49">
            <w:pPr>
              <w:pStyle w:val="TAL"/>
              <w:rPr>
                <w:sz w:val="16"/>
              </w:rPr>
            </w:pPr>
            <w:r>
              <w:rPr>
                <w:sz w:val="16"/>
              </w:rPr>
              <w:t>Qualcomm India Pvt Ltd</w:t>
            </w:r>
          </w:p>
        </w:tc>
        <w:tc>
          <w:tcPr>
            <w:tcW w:w="888" w:type="dxa"/>
          </w:tcPr>
          <w:p w14:paraId="7E4B4127" w14:textId="77777777" w:rsidR="00507112" w:rsidRPr="002901BB" w:rsidRDefault="00507112" w:rsidP="00DA5F49">
            <w:pPr>
              <w:pStyle w:val="TAL"/>
              <w:rPr>
                <w:sz w:val="16"/>
              </w:rPr>
            </w:pPr>
            <w:r>
              <w:rPr>
                <w:sz w:val="16"/>
              </w:rPr>
              <w:t>38.903</w:t>
            </w:r>
          </w:p>
        </w:tc>
        <w:tc>
          <w:tcPr>
            <w:tcW w:w="709" w:type="dxa"/>
          </w:tcPr>
          <w:p w14:paraId="280F74FF" w14:textId="77777777" w:rsidR="00507112" w:rsidRPr="002901BB" w:rsidRDefault="00507112" w:rsidP="00DA5F49">
            <w:pPr>
              <w:pStyle w:val="TAL"/>
              <w:rPr>
                <w:sz w:val="16"/>
              </w:rPr>
            </w:pPr>
            <w:r>
              <w:rPr>
                <w:sz w:val="16"/>
              </w:rPr>
              <w:t>0968</w:t>
            </w:r>
          </w:p>
        </w:tc>
        <w:tc>
          <w:tcPr>
            <w:tcW w:w="281" w:type="dxa"/>
          </w:tcPr>
          <w:p w14:paraId="74082FFA" w14:textId="77777777" w:rsidR="00507112" w:rsidRPr="002901BB" w:rsidRDefault="00507112" w:rsidP="00DA5F49">
            <w:pPr>
              <w:pStyle w:val="TAR"/>
              <w:rPr>
                <w:sz w:val="16"/>
              </w:rPr>
            </w:pPr>
            <w:r>
              <w:rPr>
                <w:sz w:val="16"/>
              </w:rPr>
              <w:t>-</w:t>
            </w:r>
          </w:p>
        </w:tc>
        <w:tc>
          <w:tcPr>
            <w:tcW w:w="711" w:type="dxa"/>
          </w:tcPr>
          <w:p w14:paraId="792585C0" w14:textId="77777777" w:rsidR="00507112" w:rsidRPr="002901BB" w:rsidRDefault="00507112" w:rsidP="00DA5F49">
            <w:pPr>
              <w:pStyle w:val="TAL"/>
              <w:rPr>
                <w:sz w:val="16"/>
              </w:rPr>
            </w:pPr>
            <w:r>
              <w:rPr>
                <w:sz w:val="16"/>
              </w:rPr>
              <w:t>Rel-18</w:t>
            </w:r>
          </w:p>
        </w:tc>
        <w:tc>
          <w:tcPr>
            <w:tcW w:w="306" w:type="dxa"/>
          </w:tcPr>
          <w:p w14:paraId="2F890160" w14:textId="77777777" w:rsidR="00507112" w:rsidRPr="002901BB" w:rsidRDefault="00507112" w:rsidP="00DA5F49">
            <w:pPr>
              <w:pStyle w:val="TAL"/>
              <w:rPr>
                <w:sz w:val="16"/>
              </w:rPr>
            </w:pPr>
            <w:r>
              <w:rPr>
                <w:sz w:val="16"/>
              </w:rPr>
              <w:t>F</w:t>
            </w:r>
          </w:p>
        </w:tc>
        <w:tc>
          <w:tcPr>
            <w:tcW w:w="4013" w:type="dxa"/>
          </w:tcPr>
          <w:p w14:paraId="360685A2"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334175D0" w14:textId="77777777" w:rsidR="00507112" w:rsidRPr="002901BB" w:rsidRDefault="00507112" w:rsidP="00DA5F49">
            <w:pPr>
              <w:pStyle w:val="TAL"/>
              <w:rPr>
                <w:sz w:val="16"/>
              </w:rPr>
            </w:pPr>
            <w:r>
              <w:rPr>
                <w:sz w:val="16"/>
              </w:rPr>
              <w:t>revised</w:t>
            </w:r>
          </w:p>
        </w:tc>
      </w:tr>
      <w:tr w:rsidR="00507112" w14:paraId="77C9BF24" w14:textId="77777777" w:rsidTr="00E27664">
        <w:tc>
          <w:tcPr>
            <w:tcW w:w="1097" w:type="dxa"/>
          </w:tcPr>
          <w:p w14:paraId="5E563DD5" w14:textId="77777777" w:rsidR="00507112" w:rsidRPr="002901BB" w:rsidRDefault="00507112" w:rsidP="00DA5F49">
            <w:pPr>
              <w:pStyle w:val="TAL"/>
              <w:rPr>
                <w:sz w:val="16"/>
              </w:rPr>
            </w:pPr>
            <w:r>
              <w:rPr>
                <w:sz w:val="16"/>
              </w:rPr>
              <w:t>R5-251608</w:t>
            </w:r>
          </w:p>
        </w:tc>
        <w:tc>
          <w:tcPr>
            <w:tcW w:w="2440" w:type="dxa"/>
          </w:tcPr>
          <w:p w14:paraId="2D8EF736" w14:textId="77777777" w:rsidR="00507112" w:rsidRPr="002901BB" w:rsidRDefault="00507112" w:rsidP="00DA5F49">
            <w:pPr>
              <w:pStyle w:val="TAL"/>
              <w:rPr>
                <w:sz w:val="16"/>
              </w:rPr>
            </w:pPr>
            <w:r>
              <w:rPr>
                <w:sz w:val="16"/>
              </w:rPr>
              <w:t>Test Tolerance analysis for E-UTRA - NR FR1 handover with known target cell under CCA test 12.2.1.1</w:t>
            </w:r>
          </w:p>
        </w:tc>
        <w:tc>
          <w:tcPr>
            <w:tcW w:w="1524" w:type="dxa"/>
          </w:tcPr>
          <w:p w14:paraId="60AE9C7F" w14:textId="77777777" w:rsidR="00507112" w:rsidRPr="002901BB" w:rsidRDefault="00507112" w:rsidP="00DA5F49">
            <w:pPr>
              <w:pStyle w:val="TAL"/>
              <w:rPr>
                <w:sz w:val="16"/>
              </w:rPr>
            </w:pPr>
            <w:r>
              <w:rPr>
                <w:sz w:val="16"/>
              </w:rPr>
              <w:t>Qualcomm India Pvt Ltd</w:t>
            </w:r>
          </w:p>
        </w:tc>
        <w:tc>
          <w:tcPr>
            <w:tcW w:w="888" w:type="dxa"/>
          </w:tcPr>
          <w:p w14:paraId="25B691B9" w14:textId="77777777" w:rsidR="00507112" w:rsidRPr="002901BB" w:rsidRDefault="00507112" w:rsidP="00DA5F49">
            <w:pPr>
              <w:pStyle w:val="TAL"/>
              <w:rPr>
                <w:sz w:val="16"/>
              </w:rPr>
            </w:pPr>
            <w:r>
              <w:rPr>
                <w:sz w:val="16"/>
              </w:rPr>
              <w:t>38.903</w:t>
            </w:r>
          </w:p>
        </w:tc>
        <w:tc>
          <w:tcPr>
            <w:tcW w:w="709" w:type="dxa"/>
          </w:tcPr>
          <w:p w14:paraId="68013B06" w14:textId="77777777" w:rsidR="00507112" w:rsidRPr="002901BB" w:rsidRDefault="00507112" w:rsidP="00DA5F49">
            <w:pPr>
              <w:pStyle w:val="TAL"/>
              <w:rPr>
                <w:sz w:val="16"/>
              </w:rPr>
            </w:pPr>
            <w:r>
              <w:rPr>
                <w:sz w:val="16"/>
              </w:rPr>
              <w:t>0968</w:t>
            </w:r>
          </w:p>
        </w:tc>
        <w:tc>
          <w:tcPr>
            <w:tcW w:w="281" w:type="dxa"/>
          </w:tcPr>
          <w:p w14:paraId="124246B3" w14:textId="77777777" w:rsidR="00507112" w:rsidRPr="002901BB" w:rsidRDefault="00507112" w:rsidP="00DA5F49">
            <w:pPr>
              <w:pStyle w:val="TAR"/>
              <w:rPr>
                <w:sz w:val="16"/>
              </w:rPr>
            </w:pPr>
            <w:r>
              <w:rPr>
                <w:sz w:val="16"/>
              </w:rPr>
              <w:t>1</w:t>
            </w:r>
          </w:p>
        </w:tc>
        <w:tc>
          <w:tcPr>
            <w:tcW w:w="711" w:type="dxa"/>
          </w:tcPr>
          <w:p w14:paraId="139EFBA0" w14:textId="77777777" w:rsidR="00507112" w:rsidRPr="002901BB" w:rsidRDefault="00507112" w:rsidP="00DA5F49">
            <w:pPr>
              <w:pStyle w:val="TAL"/>
              <w:rPr>
                <w:sz w:val="16"/>
              </w:rPr>
            </w:pPr>
            <w:r>
              <w:rPr>
                <w:sz w:val="16"/>
              </w:rPr>
              <w:t>Rel-18</w:t>
            </w:r>
          </w:p>
        </w:tc>
        <w:tc>
          <w:tcPr>
            <w:tcW w:w="306" w:type="dxa"/>
          </w:tcPr>
          <w:p w14:paraId="5527DE40" w14:textId="77777777" w:rsidR="00507112" w:rsidRPr="002901BB" w:rsidRDefault="00507112" w:rsidP="00DA5F49">
            <w:pPr>
              <w:pStyle w:val="TAL"/>
              <w:rPr>
                <w:sz w:val="16"/>
              </w:rPr>
            </w:pPr>
            <w:r>
              <w:rPr>
                <w:sz w:val="16"/>
              </w:rPr>
              <w:t>F</w:t>
            </w:r>
          </w:p>
        </w:tc>
        <w:tc>
          <w:tcPr>
            <w:tcW w:w="4013" w:type="dxa"/>
          </w:tcPr>
          <w:p w14:paraId="75860EC5"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32F18D62" w14:textId="77777777" w:rsidR="00507112" w:rsidRPr="002901BB" w:rsidRDefault="00507112" w:rsidP="00DA5F49">
            <w:pPr>
              <w:pStyle w:val="TAL"/>
              <w:rPr>
                <w:sz w:val="16"/>
              </w:rPr>
            </w:pPr>
            <w:r>
              <w:rPr>
                <w:sz w:val="16"/>
              </w:rPr>
              <w:t>agreed</w:t>
            </w:r>
          </w:p>
        </w:tc>
      </w:tr>
      <w:tr w:rsidR="00507112" w14:paraId="25664991" w14:textId="77777777" w:rsidTr="00E27664">
        <w:tc>
          <w:tcPr>
            <w:tcW w:w="1097" w:type="dxa"/>
          </w:tcPr>
          <w:p w14:paraId="11B6C06B" w14:textId="77777777" w:rsidR="00507112" w:rsidRPr="002901BB" w:rsidRDefault="00507112" w:rsidP="00DA5F49">
            <w:pPr>
              <w:pStyle w:val="TAL"/>
              <w:rPr>
                <w:sz w:val="16"/>
              </w:rPr>
            </w:pPr>
            <w:r>
              <w:rPr>
                <w:sz w:val="16"/>
              </w:rPr>
              <w:t>R5-251149</w:t>
            </w:r>
          </w:p>
        </w:tc>
        <w:tc>
          <w:tcPr>
            <w:tcW w:w="2440" w:type="dxa"/>
          </w:tcPr>
          <w:p w14:paraId="2B00718F" w14:textId="77777777" w:rsidR="00507112" w:rsidRPr="002901BB" w:rsidRDefault="00507112" w:rsidP="00DA5F49">
            <w:pPr>
              <w:pStyle w:val="TAL"/>
              <w:rPr>
                <w:sz w:val="16"/>
              </w:rPr>
            </w:pPr>
            <w:r>
              <w:rPr>
                <w:sz w:val="16"/>
              </w:rPr>
              <w:t>Test Tolerance analysis for FR1 inter-frequency cell reselection for UE fulfilling low mobility relaxed measurement criterion for Satellite Access test 14.1.9</w:t>
            </w:r>
          </w:p>
        </w:tc>
        <w:tc>
          <w:tcPr>
            <w:tcW w:w="1524" w:type="dxa"/>
          </w:tcPr>
          <w:p w14:paraId="4B1146A0" w14:textId="77777777" w:rsidR="00507112" w:rsidRPr="002901BB" w:rsidRDefault="00507112" w:rsidP="00DA5F49">
            <w:pPr>
              <w:pStyle w:val="TAL"/>
              <w:rPr>
                <w:sz w:val="16"/>
              </w:rPr>
            </w:pPr>
            <w:r>
              <w:rPr>
                <w:sz w:val="16"/>
              </w:rPr>
              <w:t>Qualcomm India Pvt Ltd</w:t>
            </w:r>
          </w:p>
        </w:tc>
        <w:tc>
          <w:tcPr>
            <w:tcW w:w="888" w:type="dxa"/>
          </w:tcPr>
          <w:p w14:paraId="70CF537F" w14:textId="77777777" w:rsidR="00507112" w:rsidRPr="002901BB" w:rsidRDefault="00507112" w:rsidP="00DA5F49">
            <w:pPr>
              <w:pStyle w:val="TAL"/>
              <w:rPr>
                <w:sz w:val="16"/>
              </w:rPr>
            </w:pPr>
            <w:r>
              <w:rPr>
                <w:sz w:val="16"/>
              </w:rPr>
              <w:t>38.903</w:t>
            </w:r>
          </w:p>
        </w:tc>
        <w:tc>
          <w:tcPr>
            <w:tcW w:w="709" w:type="dxa"/>
          </w:tcPr>
          <w:p w14:paraId="5CC31423" w14:textId="77777777" w:rsidR="00507112" w:rsidRPr="002901BB" w:rsidRDefault="00507112" w:rsidP="00DA5F49">
            <w:pPr>
              <w:pStyle w:val="TAL"/>
              <w:rPr>
                <w:sz w:val="16"/>
              </w:rPr>
            </w:pPr>
            <w:r>
              <w:rPr>
                <w:sz w:val="16"/>
              </w:rPr>
              <w:t>0969</w:t>
            </w:r>
          </w:p>
        </w:tc>
        <w:tc>
          <w:tcPr>
            <w:tcW w:w="281" w:type="dxa"/>
          </w:tcPr>
          <w:p w14:paraId="42E87D39" w14:textId="77777777" w:rsidR="00507112" w:rsidRPr="002901BB" w:rsidRDefault="00507112" w:rsidP="00DA5F49">
            <w:pPr>
              <w:pStyle w:val="TAR"/>
              <w:rPr>
                <w:sz w:val="16"/>
              </w:rPr>
            </w:pPr>
            <w:r>
              <w:rPr>
                <w:sz w:val="16"/>
              </w:rPr>
              <w:t>-</w:t>
            </w:r>
          </w:p>
        </w:tc>
        <w:tc>
          <w:tcPr>
            <w:tcW w:w="711" w:type="dxa"/>
          </w:tcPr>
          <w:p w14:paraId="6C18CCDF" w14:textId="77777777" w:rsidR="00507112" w:rsidRPr="002901BB" w:rsidRDefault="00507112" w:rsidP="00DA5F49">
            <w:pPr>
              <w:pStyle w:val="TAL"/>
              <w:rPr>
                <w:sz w:val="16"/>
              </w:rPr>
            </w:pPr>
            <w:r>
              <w:rPr>
                <w:sz w:val="16"/>
              </w:rPr>
              <w:t>Rel-18</w:t>
            </w:r>
          </w:p>
        </w:tc>
        <w:tc>
          <w:tcPr>
            <w:tcW w:w="306" w:type="dxa"/>
          </w:tcPr>
          <w:p w14:paraId="0E7866B3" w14:textId="77777777" w:rsidR="00507112" w:rsidRPr="002901BB" w:rsidRDefault="00507112" w:rsidP="00DA5F49">
            <w:pPr>
              <w:pStyle w:val="TAL"/>
              <w:rPr>
                <w:sz w:val="16"/>
              </w:rPr>
            </w:pPr>
            <w:r>
              <w:rPr>
                <w:sz w:val="16"/>
              </w:rPr>
              <w:t>F</w:t>
            </w:r>
          </w:p>
        </w:tc>
        <w:tc>
          <w:tcPr>
            <w:tcW w:w="4013" w:type="dxa"/>
          </w:tcPr>
          <w:p w14:paraId="3C0892DB"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2FF6AD62" w14:textId="77777777" w:rsidR="00507112" w:rsidRPr="002901BB" w:rsidRDefault="00507112" w:rsidP="00DA5F49">
            <w:pPr>
              <w:pStyle w:val="TAL"/>
              <w:rPr>
                <w:sz w:val="16"/>
              </w:rPr>
            </w:pPr>
            <w:r>
              <w:rPr>
                <w:sz w:val="16"/>
              </w:rPr>
              <w:t>revised</w:t>
            </w:r>
          </w:p>
        </w:tc>
      </w:tr>
      <w:tr w:rsidR="00507112" w14:paraId="11EE5565" w14:textId="77777777" w:rsidTr="00E27664">
        <w:tc>
          <w:tcPr>
            <w:tcW w:w="1097" w:type="dxa"/>
          </w:tcPr>
          <w:p w14:paraId="602105A8" w14:textId="77777777" w:rsidR="00507112" w:rsidRPr="002901BB" w:rsidRDefault="00507112" w:rsidP="00DA5F49">
            <w:pPr>
              <w:pStyle w:val="TAL"/>
              <w:rPr>
                <w:sz w:val="16"/>
              </w:rPr>
            </w:pPr>
            <w:r>
              <w:rPr>
                <w:sz w:val="16"/>
              </w:rPr>
              <w:t>R5-251609</w:t>
            </w:r>
          </w:p>
        </w:tc>
        <w:tc>
          <w:tcPr>
            <w:tcW w:w="2440" w:type="dxa"/>
          </w:tcPr>
          <w:p w14:paraId="6DE2F0E5" w14:textId="77777777" w:rsidR="00507112" w:rsidRPr="002901BB" w:rsidRDefault="00507112" w:rsidP="00DA5F49">
            <w:pPr>
              <w:pStyle w:val="TAL"/>
              <w:rPr>
                <w:sz w:val="16"/>
              </w:rPr>
            </w:pPr>
            <w:r>
              <w:rPr>
                <w:sz w:val="16"/>
              </w:rPr>
              <w:t>Test Tolerance analysis for FR1 inter-frequency cell reselection for UE fulfilling low mobility relaxed measurement criterion for Satellite Access test 14.1.9</w:t>
            </w:r>
          </w:p>
        </w:tc>
        <w:tc>
          <w:tcPr>
            <w:tcW w:w="1524" w:type="dxa"/>
          </w:tcPr>
          <w:p w14:paraId="36406C7D" w14:textId="77777777" w:rsidR="00507112" w:rsidRPr="002901BB" w:rsidRDefault="00507112" w:rsidP="00DA5F49">
            <w:pPr>
              <w:pStyle w:val="TAL"/>
              <w:rPr>
                <w:sz w:val="16"/>
              </w:rPr>
            </w:pPr>
            <w:r>
              <w:rPr>
                <w:sz w:val="16"/>
              </w:rPr>
              <w:t>Qualcomm India Pvt Ltd</w:t>
            </w:r>
          </w:p>
        </w:tc>
        <w:tc>
          <w:tcPr>
            <w:tcW w:w="888" w:type="dxa"/>
          </w:tcPr>
          <w:p w14:paraId="608ED572" w14:textId="77777777" w:rsidR="00507112" w:rsidRPr="002901BB" w:rsidRDefault="00507112" w:rsidP="00DA5F49">
            <w:pPr>
              <w:pStyle w:val="TAL"/>
              <w:rPr>
                <w:sz w:val="16"/>
              </w:rPr>
            </w:pPr>
            <w:r>
              <w:rPr>
                <w:sz w:val="16"/>
              </w:rPr>
              <w:t>38.903</w:t>
            </w:r>
          </w:p>
        </w:tc>
        <w:tc>
          <w:tcPr>
            <w:tcW w:w="709" w:type="dxa"/>
          </w:tcPr>
          <w:p w14:paraId="629F4EAE" w14:textId="77777777" w:rsidR="00507112" w:rsidRPr="002901BB" w:rsidRDefault="00507112" w:rsidP="00DA5F49">
            <w:pPr>
              <w:pStyle w:val="TAL"/>
              <w:rPr>
                <w:sz w:val="16"/>
              </w:rPr>
            </w:pPr>
            <w:r>
              <w:rPr>
                <w:sz w:val="16"/>
              </w:rPr>
              <w:t>0969</w:t>
            </w:r>
          </w:p>
        </w:tc>
        <w:tc>
          <w:tcPr>
            <w:tcW w:w="281" w:type="dxa"/>
          </w:tcPr>
          <w:p w14:paraId="149A4201" w14:textId="77777777" w:rsidR="00507112" w:rsidRPr="002901BB" w:rsidRDefault="00507112" w:rsidP="00DA5F49">
            <w:pPr>
              <w:pStyle w:val="TAR"/>
              <w:rPr>
                <w:sz w:val="16"/>
              </w:rPr>
            </w:pPr>
            <w:r>
              <w:rPr>
                <w:sz w:val="16"/>
              </w:rPr>
              <w:t>1</w:t>
            </w:r>
          </w:p>
        </w:tc>
        <w:tc>
          <w:tcPr>
            <w:tcW w:w="711" w:type="dxa"/>
          </w:tcPr>
          <w:p w14:paraId="7CE2DD34" w14:textId="77777777" w:rsidR="00507112" w:rsidRPr="002901BB" w:rsidRDefault="00507112" w:rsidP="00DA5F49">
            <w:pPr>
              <w:pStyle w:val="TAL"/>
              <w:rPr>
                <w:sz w:val="16"/>
              </w:rPr>
            </w:pPr>
            <w:r>
              <w:rPr>
                <w:sz w:val="16"/>
              </w:rPr>
              <w:t>Rel-18</w:t>
            </w:r>
          </w:p>
        </w:tc>
        <w:tc>
          <w:tcPr>
            <w:tcW w:w="306" w:type="dxa"/>
          </w:tcPr>
          <w:p w14:paraId="264D009D" w14:textId="77777777" w:rsidR="00507112" w:rsidRPr="002901BB" w:rsidRDefault="00507112" w:rsidP="00DA5F49">
            <w:pPr>
              <w:pStyle w:val="TAL"/>
              <w:rPr>
                <w:sz w:val="16"/>
              </w:rPr>
            </w:pPr>
            <w:r>
              <w:rPr>
                <w:sz w:val="16"/>
              </w:rPr>
              <w:t>F</w:t>
            </w:r>
          </w:p>
        </w:tc>
        <w:tc>
          <w:tcPr>
            <w:tcW w:w="4013" w:type="dxa"/>
          </w:tcPr>
          <w:p w14:paraId="731D5016"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46966004" w14:textId="77777777" w:rsidR="00507112" w:rsidRPr="002901BB" w:rsidRDefault="00507112" w:rsidP="00DA5F49">
            <w:pPr>
              <w:pStyle w:val="TAL"/>
              <w:rPr>
                <w:sz w:val="16"/>
              </w:rPr>
            </w:pPr>
            <w:r>
              <w:rPr>
                <w:sz w:val="16"/>
              </w:rPr>
              <w:t>agreed</w:t>
            </w:r>
          </w:p>
        </w:tc>
      </w:tr>
      <w:tr w:rsidR="00507112" w14:paraId="3DACA326" w14:textId="77777777" w:rsidTr="00E27664">
        <w:tc>
          <w:tcPr>
            <w:tcW w:w="1097" w:type="dxa"/>
          </w:tcPr>
          <w:p w14:paraId="7F4EB24B" w14:textId="77777777" w:rsidR="00507112" w:rsidRPr="002901BB" w:rsidRDefault="00507112" w:rsidP="00DA5F49">
            <w:pPr>
              <w:pStyle w:val="TAL"/>
              <w:rPr>
                <w:sz w:val="16"/>
              </w:rPr>
            </w:pPr>
            <w:r>
              <w:rPr>
                <w:sz w:val="16"/>
              </w:rPr>
              <w:t>R5-251150</w:t>
            </w:r>
          </w:p>
        </w:tc>
        <w:tc>
          <w:tcPr>
            <w:tcW w:w="2440" w:type="dxa"/>
          </w:tcPr>
          <w:p w14:paraId="091AE6B4" w14:textId="77777777" w:rsidR="00507112" w:rsidRPr="002901BB" w:rsidRDefault="00507112" w:rsidP="00DA5F49">
            <w:pPr>
              <w:pStyle w:val="TAL"/>
              <w:rPr>
                <w:sz w:val="16"/>
              </w:rPr>
            </w:pPr>
            <w:r>
              <w:rPr>
                <w:sz w:val="16"/>
              </w:rPr>
              <w:t>Test Tolerance analysis for FR1 inter-frequency cell reselection for UE fulfilling not-at-cell edge relaxed measurement criterion for Satellite Access test 14.1.10</w:t>
            </w:r>
          </w:p>
        </w:tc>
        <w:tc>
          <w:tcPr>
            <w:tcW w:w="1524" w:type="dxa"/>
          </w:tcPr>
          <w:p w14:paraId="681139D1" w14:textId="77777777" w:rsidR="00507112" w:rsidRPr="002901BB" w:rsidRDefault="00507112" w:rsidP="00DA5F49">
            <w:pPr>
              <w:pStyle w:val="TAL"/>
              <w:rPr>
                <w:sz w:val="16"/>
              </w:rPr>
            </w:pPr>
            <w:r>
              <w:rPr>
                <w:sz w:val="16"/>
              </w:rPr>
              <w:t>Qualcomm India Pvt Ltd</w:t>
            </w:r>
          </w:p>
        </w:tc>
        <w:tc>
          <w:tcPr>
            <w:tcW w:w="888" w:type="dxa"/>
          </w:tcPr>
          <w:p w14:paraId="77E3EA21" w14:textId="77777777" w:rsidR="00507112" w:rsidRPr="002901BB" w:rsidRDefault="00507112" w:rsidP="00DA5F49">
            <w:pPr>
              <w:pStyle w:val="TAL"/>
              <w:rPr>
                <w:sz w:val="16"/>
              </w:rPr>
            </w:pPr>
            <w:r>
              <w:rPr>
                <w:sz w:val="16"/>
              </w:rPr>
              <w:t>38.903</w:t>
            </w:r>
          </w:p>
        </w:tc>
        <w:tc>
          <w:tcPr>
            <w:tcW w:w="709" w:type="dxa"/>
          </w:tcPr>
          <w:p w14:paraId="7D99E0B5" w14:textId="77777777" w:rsidR="00507112" w:rsidRPr="002901BB" w:rsidRDefault="00507112" w:rsidP="00DA5F49">
            <w:pPr>
              <w:pStyle w:val="TAL"/>
              <w:rPr>
                <w:sz w:val="16"/>
              </w:rPr>
            </w:pPr>
            <w:r>
              <w:rPr>
                <w:sz w:val="16"/>
              </w:rPr>
              <w:t>0970</w:t>
            </w:r>
          </w:p>
        </w:tc>
        <w:tc>
          <w:tcPr>
            <w:tcW w:w="281" w:type="dxa"/>
          </w:tcPr>
          <w:p w14:paraId="134E6F2D" w14:textId="77777777" w:rsidR="00507112" w:rsidRPr="002901BB" w:rsidRDefault="00507112" w:rsidP="00DA5F49">
            <w:pPr>
              <w:pStyle w:val="TAR"/>
              <w:rPr>
                <w:sz w:val="16"/>
              </w:rPr>
            </w:pPr>
            <w:r>
              <w:rPr>
                <w:sz w:val="16"/>
              </w:rPr>
              <w:t>-</w:t>
            </w:r>
          </w:p>
        </w:tc>
        <w:tc>
          <w:tcPr>
            <w:tcW w:w="711" w:type="dxa"/>
          </w:tcPr>
          <w:p w14:paraId="430BC8B8" w14:textId="77777777" w:rsidR="00507112" w:rsidRPr="002901BB" w:rsidRDefault="00507112" w:rsidP="00DA5F49">
            <w:pPr>
              <w:pStyle w:val="TAL"/>
              <w:rPr>
                <w:sz w:val="16"/>
              </w:rPr>
            </w:pPr>
            <w:r>
              <w:rPr>
                <w:sz w:val="16"/>
              </w:rPr>
              <w:t>Rel-18</w:t>
            </w:r>
          </w:p>
        </w:tc>
        <w:tc>
          <w:tcPr>
            <w:tcW w:w="306" w:type="dxa"/>
          </w:tcPr>
          <w:p w14:paraId="36201D9A" w14:textId="77777777" w:rsidR="00507112" w:rsidRPr="002901BB" w:rsidRDefault="00507112" w:rsidP="00DA5F49">
            <w:pPr>
              <w:pStyle w:val="TAL"/>
              <w:rPr>
                <w:sz w:val="16"/>
              </w:rPr>
            </w:pPr>
            <w:r>
              <w:rPr>
                <w:sz w:val="16"/>
              </w:rPr>
              <w:t>F</w:t>
            </w:r>
          </w:p>
        </w:tc>
        <w:tc>
          <w:tcPr>
            <w:tcW w:w="4013" w:type="dxa"/>
          </w:tcPr>
          <w:p w14:paraId="091C5FDC"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20963644" w14:textId="77777777" w:rsidR="00507112" w:rsidRPr="002901BB" w:rsidRDefault="00507112" w:rsidP="00DA5F49">
            <w:pPr>
              <w:pStyle w:val="TAL"/>
              <w:rPr>
                <w:sz w:val="16"/>
              </w:rPr>
            </w:pPr>
            <w:r>
              <w:rPr>
                <w:sz w:val="16"/>
              </w:rPr>
              <w:t>revised</w:t>
            </w:r>
          </w:p>
        </w:tc>
      </w:tr>
      <w:tr w:rsidR="00507112" w14:paraId="2738F4A9" w14:textId="77777777" w:rsidTr="00E27664">
        <w:tc>
          <w:tcPr>
            <w:tcW w:w="1097" w:type="dxa"/>
          </w:tcPr>
          <w:p w14:paraId="22FBB77B" w14:textId="77777777" w:rsidR="00507112" w:rsidRPr="002901BB" w:rsidRDefault="00507112" w:rsidP="00DA5F49">
            <w:pPr>
              <w:pStyle w:val="TAL"/>
              <w:rPr>
                <w:sz w:val="16"/>
              </w:rPr>
            </w:pPr>
            <w:r>
              <w:rPr>
                <w:sz w:val="16"/>
              </w:rPr>
              <w:t>R5-251610</w:t>
            </w:r>
          </w:p>
        </w:tc>
        <w:tc>
          <w:tcPr>
            <w:tcW w:w="2440" w:type="dxa"/>
          </w:tcPr>
          <w:p w14:paraId="2DBAB8E2" w14:textId="77777777" w:rsidR="00507112" w:rsidRPr="002901BB" w:rsidRDefault="00507112" w:rsidP="00DA5F49">
            <w:pPr>
              <w:pStyle w:val="TAL"/>
              <w:rPr>
                <w:sz w:val="16"/>
              </w:rPr>
            </w:pPr>
            <w:r>
              <w:rPr>
                <w:sz w:val="16"/>
              </w:rPr>
              <w:t>Test Tolerance analysis for FR1 inter-frequency cell reselection for UE fulfilling not-at-cell edge relaxed measurement criterion for Satellite Access test 14.1.10</w:t>
            </w:r>
          </w:p>
        </w:tc>
        <w:tc>
          <w:tcPr>
            <w:tcW w:w="1524" w:type="dxa"/>
          </w:tcPr>
          <w:p w14:paraId="6F538FB7" w14:textId="77777777" w:rsidR="00507112" w:rsidRPr="002901BB" w:rsidRDefault="00507112" w:rsidP="00DA5F49">
            <w:pPr>
              <w:pStyle w:val="TAL"/>
              <w:rPr>
                <w:sz w:val="16"/>
              </w:rPr>
            </w:pPr>
            <w:r>
              <w:rPr>
                <w:sz w:val="16"/>
              </w:rPr>
              <w:t>Qualcomm India Pvt Ltd</w:t>
            </w:r>
          </w:p>
        </w:tc>
        <w:tc>
          <w:tcPr>
            <w:tcW w:w="888" w:type="dxa"/>
          </w:tcPr>
          <w:p w14:paraId="73BD429C" w14:textId="77777777" w:rsidR="00507112" w:rsidRPr="002901BB" w:rsidRDefault="00507112" w:rsidP="00DA5F49">
            <w:pPr>
              <w:pStyle w:val="TAL"/>
              <w:rPr>
                <w:sz w:val="16"/>
              </w:rPr>
            </w:pPr>
            <w:r>
              <w:rPr>
                <w:sz w:val="16"/>
              </w:rPr>
              <w:t>38.903</w:t>
            </w:r>
          </w:p>
        </w:tc>
        <w:tc>
          <w:tcPr>
            <w:tcW w:w="709" w:type="dxa"/>
          </w:tcPr>
          <w:p w14:paraId="3EB14080" w14:textId="77777777" w:rsidR="00507112" w:rsidRPr="002901BB" w:rsidRDefault="00507112" w:rsidP="00DA5F49">
            <w:pPr>
              <w:pStyle w:val="TAL"/>
              <w:rPr>
                <w:sz w:val="16"/>
              </w:rPr>
            </w:pPr>
            <w:r>
              <w:rPr>
                <w:sz w:val="16"/>
              </w:rPr>
              <w:t>0970</w:t>
            </w:r>
          </w:p>
        </w:tc>
        <w:tc>
          <w:tcPr>
            <w:tcW w:w="281" w:type="dxa"/>
          </w:tcPr>
          <w:p w14:paraId="310442A5" w14:textId="77777777" w:rsidR="00507112" w:rsidRPr="002901BB" w:rsidRDefault="00507112" w:rsidP="00DA5F49">
            <w:pPr>
              <w:pStyle w:val="TAR"/>
              <w:rPr>
                <w:sz w:val="16"/>
              </w:rPr>
            </w:pPr>
            <w:r>
              <w:rPr>
                <w:sz w:val="16"/>
              </w:rPr>
              <w:t>1</w:t>
            </w:r>
          </w:p>
        </w:tc>
        <w:tc>
          <w:tcPr>
            <w:tcW w:w="711" w:type="dxa"/>
          </w:tcPr>
          <w:p w14:paraId="0B7D8D1C" w14:textId="77777777" w:rsidR="00507112" w:rsidRPr="002901BB" w:rsidRDefault="00507112" w:rsidP="00DA5F49">
            <w:pPr>
              <w:pStyle w:val="TAL"/>
              <w:rPr>
                <w:sz w:val="16"/>
              </w:rPr>
            </w:pPr>
            <w:r>
              <w:rPr>
                <w:sz w:val="16"/>
              </w:rPr>
              <w:t>Rel-18</w:t>
            </w:r>
          </w:p>
        </w:tc>
        <w:tc>
          <w:tcPr>
            <w:tcW w:w="306" w:type="dxa"/>
          </w:tcPr>
          <w:p w14:paraId="6A9B247D" w14:textId="77777777" w:rsidR="00507112" w:rsidRPr="002901BB" w:rsidRDefault="00507112" w:rsidP="00DA5F49">
            <w:pPr>
              <w:pStyle w:val="TAL"/>
              <w:rPr>
                <w:sz w:val="16"/>
              </w:rPr>
            </w:pPr>
            <w:r>
              <w:rPr>
                <w:sz w:val="16"/>
              </w:rPr>
              <w:t>F</w:t>
            </w:r>
          </w:p>
        </w:tc>
        <w:tc>
          <w:tcPr>
            <w:tcW w:w="4013" w:type="dxa"/>
          </w:tcPr>
          <w:p w14:paraId="5CD3CDE3"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448E6EAE" w14:textId="77777777" w:rsidR="00507112" w:rsidRPr="002901BB" w:rsidRDefault="00507112" w:rsidP="00DA5F49">
            <w:pPr>
              <w:pStyle w:val="TAL"/>
              <w:rPr>
                <w:sz w:val="16"/>
              </w:rPr>
            </w:pPr>
            <w:r>
              <w:rPr>
                <w:sz w:val="16"/>
              </w:rPr>
              <w:t>agreed</w:t>
            </w:r>
          </w:p>
        </w:tc>
      </w:tr>
      <w:tr w:rsidR="00507112" w14:paraId="21CE10BC" w14:textId="77777777" w:rsidTr="00E27664">
        <w:tc>
          <w:tcPr>
            <w:tcW w:w="1097" w:type="dxa"/>
          </w:tcPr>
          <w:p w14:paraId="4F0EBD01" w14:textId="77777777" w:rsidR="00507112" w:rsidRPr="002901BB" w:rsidRDefault="00507112" w:rsidP="00DA5F49">
            <w:pPr>
              <w:pStyle w:val="TAL"/>
              <w:rPr>
                <w:sz w:val="16"/>
              </w:rPr>
            </w:pPr>
            <w:r>
              <w:rPr>
                <w:sz w:val="16"/>
              </w:rPr>
              <w:t>R5-251190</w:t>
            </w:r>
          </w:p>
        </w:tc>
        <w:tc>
          <w:tcPr>
            <w:tcW w:w="2440" w:type="dxa"/>
          </w:tcPr>
          <w:p w14:paraId="03759F64" w14:textId="77777777" w:rsidR="00507112" w:rsidRPr="002901BB" w:rsidRDefault="00507112" w:rsidP="00DA5F49">
            <w:pPr>
              <w:pStyle w:val="TAL"/>
              <w:rPr>
                <w:sz w:val="16"/>
              </w:rPr>
            </w:pPr>
            <w:r>
              <w:rPr>
                <w:sz w:val="16"/>
              </w:rPr>
              <w:t>Addition of TT analysis for NR-NTN inter-frequency test cases 14.5.2.1, 14.5.2.2 and 14.5.2.3</w:t>
            </w:r>
          </w:p>
        </w:tc>
        <w:tc>
          <w:tcPr>
            <w:tcW w:w="1524" w:type="dxa"/>
          </w:tcPr>
          <w:p w14:paraId="52707281" w14:textId="77777777" w:rsidR="00507112" w:rsidRPr="002901BB" w:rsidRDefault="00507112" w:rsidP="00DA5F49">
            <w:pPr>
              <w:pStyle w:val="TAL"/>
              <w:rPr>
                <w:sz w:val="16"/>
              </w:rPr>
            </w:pPr>
            <w:r>
              <w:rPr>
                <w:sz w:val="16"/>
              </w:rPr>
              <w:t>Qualcomm Germany</w:t>
            </w:r>
          </w:p>
        </w:tc>
        <w:tc>
          <w:tcPr>
            <w:tcW w:w="888" w:type="dxa"/>
          </w:tcPr>
          <w:p w14:paraId="3EE59B07" w14:textId="77777777" w:rsidR="00507112" w:rsidRPr="002901BB" w:rsidRDefault="00507112" w:rsidP="00DA5F49">
            <w:pPr>
              <w:pStyle w:val="TAL"/>
              <w:rPr>
                <w:sz w:val="16"/>
              </w:rPr>
            </w:pPr>
            <w:r>
              <w:rPr>
                <w:sz w:val="16"/>
              </w:rPr>
              <w:t>38.903</w:t>
            </w:r>
          </w:p>
        </w:tc>
        <w:tc>
          <w:tcPr>
            <w:tcW w:w="709" w:type="dxa"/>
          </w:tcPr>
          <w:p w14:paraId="09791F0F" w14:textId="77777777" w:rsidR="00507112" w:rsidRPr="002901BB" w:rsidRDefault="00507112" w:rsidP="00DA5F49">
            <w:pPr>
              <w:pStyle w:val="TAL"/>
              <w:rPr>
                <w:sz w:val="16"/>
              </w:rPr>
            </w:pPr>
            <w:r>
              <w:rPr>
                <w:sz w:val="16"/>
              </w:rPr>
              <w:t>0971</w:t>
            </w:r>
          </w:p>
        </w:tc>
        <w:tc>
          <w:tcPr>
            <w:tcW w:w="281" w:type="dxa"/>
          </w:tcPr>
          <w:p w14:paraId="06A928D1" w14:textId="77777777" w:rsidR="00507112" w:rsidRPr="002901BB" w:rsidRDefault="00507112" w:rsidP="00DA5F49">
            <w:pPr>
              <w:pStyle w:val="TAR"/>
              <w:rPr>
                <w:sz w:val="16"/>
              </w:rPr>
            </w:pPr>
            <w:r>
              <w:rPr>
                <w:sz w:val="16"/>
              </w:rPr>
              <w:t>-</w:t>
            </w:r>
          </w:p>
        </w:tc>
        <w:tc>
          <w:tcPr>
            <w:tcW w:w="711" w:type="dxa"/>
          </w:tcPr>
          <w:p w14:paraId="228F8D67" w14:textId="77777777" w:rsidR="00507112" w:rsidRPr="002901BB" w:rsidRDefault="00507112" w:rsidP="00DA5F49">
            <w:pPr>
              <w:pStyle w:val="TAL"/>
              <w:rPr>
                <w:sz w:val="16"/>
              </w:rPr>
            </w:pPr>
            <w:r>
              <w:rPr>
                <w:sz w:val="16"/>
              </w:rPr>
              <w:t>Rel-18</w:t>
            </w:r>
          </w:p>
        </w:tc>
        <w:tc>
          <w:tcPr>
            <w:tcW w:w="306" w:type="dxa"/>
          </w:tcPr>
          <w:p w14:paraId="78307A16" w14:textId="77777777" w:rsidR="00507112" w:rsidRPr="002901BB" w:rsidRDefault="00507112" w:rsidP="00DA5F49">
            <w:pPr>
              <w:pStyle w:val="TAL"/>
              <w:rPr>
                <w:sz w:val="16"/>
              </w:rPr>
            </w:pPr>
            <w:r>
              <w:rPr>
                <w:sz w:val="16"/>
              </w:rPr>
              <w:t>F</w:t>
            </w:r>
          </w:p>
        </w:tc>
        <w:tc>
          <w:tcPr>
            <w:tcW w:w="4013" w:type="dxa"/>
          </w:tcPr>
          <w:p w14:paraId="76C89DBE"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095876B1" w14:textId="77777777" w:rsidR="00507112" w:rsidRPr="002901BB" w:rsidRDefault="00507112" w:rsidP="00DA5F49">
            <w:pPr>
              <w:pStyle w:val="TAL"/>
              <w:rPr>
                <w:sz w:val="16"/>
              </w:rPr>
            </w:pPr>
            <w:r>
              <w:rPr>
                <w:sz w:val="16"/>
              </w:rPr>
              <w:t>agreed</w:t>
            </w:r>
          </w:p>
        </w:tc>
      </w:tr>
      <w:tr w:rsidR="00507112" w14:paraId="7A77F5DD" w14:textId="77777777" w:rsidTr="00E27664">
        <w:tc>
          <w:tcPr>
            <w:tcW w:w="1097" w:type="dxa"/>
          </w:tcPr>
          <w:p w14:paraId="7964CB1E" w14:textId="77777777" w:rsidR="00507112" w:rsidRPr="002901BB" w:rsidRDefault="00507112" w:rsidP="00DA5F49">
            <w:pPr>
              <w:pStyle w:val="TAL"/>
              <w:rPr>
                <w:sz w:val="16"/>
              </w:rPr>
            </w:pPr>
            <w:r>
              <w:rPr>
                <w:sz w:val="16"/>
              </w:rPr>
              <w:t>R5-251191</w:t>
            </w:r>
          </w:p>
        </w:tc>
        <w:tc>
          <w:tcPr>
            <w:tcW w:w="2440" w:type="dxa"/>
          </w:tcPr>
          <w:p w14:paraId="2AD14166" w14:textId="77777777" w:rsidR="00507112" w:rsidRPr="002901BB" w:rsidRDefault="00507112" w:rsidP="00DA5F49">
            <w:pPr>
              <w:pStyle w:val="TAL"/>
              <w:rPr>
                <w:sz w:val="16"/>
              </w:rPr>
            </w:pPr>
            <w:r>
              <w:rPr>
                <w:sz w:val="16"/>
              </w:rPr>
              <w:t>Addition of TT analysis for NR-NTN two-gap inter-frequency test cases 14.5.2.4 and 14.5.2.6</w:t>
            </w:r>
          </w:p>
        </w:tc>
        <w:tc>
          <w:tcPr>
            <w:tcW w:w="1524" w:type="dxa"/>
          </w:tcPr>
          <w:p w14:paraId="38C6B781" w14:textId="77777777" w:rsidR="00507112" w:rsidRPr="002901BB" w:rsidRDefault="00507112" w:rsidP="00DA5F49">
            <w:pPr>
              <w:pStyle w:val="TAL"/>
              <w:rPr>
                <w:sz w:val="16"/>
              </w:rPr>
            </w:pPr>
            <w:r>
              <w:rPr>
                <w:sz w:val="16"/>
              </w:rPr>
              <w:t>Qualcomm Germany</w:t>
            </w:r>
          </w:p>
        </w:tc>
        <w:tc>
          <w:tcPr>
            <w:tcW w:w="888" w:type="dxa"/>
          </w:tcPr>
          <w:p w14:paraId="3A7A9459" w14:textId="77777777" w:rsidR="00507112" w:rsidRPr="002901BB" w:rsidRDefault="00507112" w:rsidP="00DA5F49">
            <w:pPr>
              <w:pStyle w:val="TAL"/>
              <w:rPr>
                <w:sz w:val="16"/>
              </w:rPr>
            </w:pPr>
            <w:r>
              <w:rPr>
                <w:sz w:val="16"/>
              </w:rPr>
              <w:t>38.903</w:t>
            </w:r>
          </w:p>
        </w:tc>
        <w:tc>
          <w:tcPr>
            <w:tcW w:w="709" w:type="dxa"/>
          </w:tcPr>
          <w:p w14:paraId="0B99F4ED" w14:textId="77777777" w:rsidR="00507112" w:rsidRPr="002901BB" w:rsidRDefault="00507112" w:rsidP="00DA5F49">
            <w:pPr>
              <w:pStyle w:val="TAL"/>
              <w:rPr>
                <w:sz w:val="16"/>
              </w:rPr>
            </w:pPr>
            <w:r>
              <w:rPr>
                <w:sz w:val="16"/>
              </w:rPr>
              <w:t>0972</w:t>
            </w:r>
          </w:p>
        </w:tc>
        <w:tc>
          <w:tcPr>
            <w:tcW w:w="281" w:type="dxa"/>
          </w:tcPr>
          <w:p w14:paraId="2C55CC5D" w14:textId="77777777" w:rsidR="00507112" w:rsidRPr="002901BB" w:rsidRDefault="00507112" w:rsidP="00DA5F49">
            <w:pPr>
              <w:pStyle w:val="TAR"/>
              <w:rPr>
                <w:sz w:val="16"/>
              </w:rPr>
            </w:pPr>
            <w:r>
              <w:rPr>
                <w:sz w:val="16"/>
              </w:rPr>
              <w:t>-</w:t>
            </w:r>
          </w:p>
        </w:tc>
        <w:tc>
          <w:tcPr>
            <w:tcW w:w="711" w:type="dxa"/>
          </w:tcPr>
          <w:p w14:paraId="728DE253" w14:textId="77777777" w:rsidR="00507112" w:rsidRPr="002901BB" w:rsidRDefault="00507112" w:rsidP="00DA5F49">
            <w:pPr>
              <w:pStyle w:val="TAL"/>
              <w:rPr>
                <w:sz w:val="16"/>
              </w:rPr>
            </w:pPr>
            <w:r>
              <w:rPr>
                <w:sz w:val="16"/>
              </w:rPr>
              <w:t>Rel-18</w:t>
            </w:r>
          </w:p>
        </w:tc>
        <w:tc>
          <w:tcPr>
            <w:tcW w:w="306" w:type="dxa"/>
          </w:tcPr>
          <w:p w14:paraId="4830827D" w14:textId="77777777" w:rsidR="00507112" w:rsidRPr="002901BB" w:rsidRDefault="00507112" w:rsidP="00DA5F49">
            <w:pPr>
              <w:pStyle w:val="TAL"/>
              <w:rPr>
                <w:sz w:val="16"/>
              </w:rPr>
            </w:pPr>
            <w:r>
              <w:rPr>
                <w:sz w:val="16"/>
              </w:rPr>
              <w:t>F</w:t>
            </w:r>
          </w:p>
        </w:tc>
        <w:tc>
          <w:tcPr>
            <w:tcW w:w="4013" w:type="dxa"/>
          </w:tcPr>
          <w:p w14:paraId="080AC477"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201FAE8C" w14:textId="77777777" w:rsidR="00507112" w:rsidRPr="002901BB" w:rsidRDefault="00507112" w:rsidP="00DA5F49">
            <w:pPr>
              <w:pStyle w:val="TAL"/>
              <w:rPr>
                <w:sz w:val="16"/>
              </w:rPr>
            </w:pPr>
            <w:r>
              <w:rPr>
                <w:sz w:val="16"/>
              </w:rPr>
              <w:t>agreed</w:t>
            </w:r>
          </w:p>
        </w:tc>
      </w:tr>
      <w:tr w:rsidR="00507112" w14:paraId="67FC552B" w14:textId="77777777" w:rsidTr="00E27664">
        <w:tc>
          <w:tcPr>
            <w:tcW w:w="1097" w:type="dxa"/>
          </w:tcPr>
          <w:p w14:paraId="67202AA6" w14:textId="77777777" w:rsidR="00507112" w:rsidRPr="002901BB" w:rsidRDefault="00507112" w:rsidP="00DA5F49">
            <w:pPr>
              <w:pStyle w:val="TAL"/>
              <w:rPr>
                <w:sz w:val="16"/>
              </w:rPr>
            </w:pPr>
            <w:r>
              <w:rPr>
                <w:sz w:val="16"/>
              </w:rPr>
              <w:t>R5-251192</w:t>
            </w:r>
          </w:p>
        </w:tc>
        <w:tc>
          <w:tcPr>
            <w:tcW w:w="2440" w:type="dxa"/>
          </w:tcPr>
          <w:p w14:paraId="58111CD0" w14:textId="77777777" w:rsidR="00507112" w:rsidRPr="002901BB" w:rsidRDefault="00507112" w:rsidP="00DA5F49">
            <w:pPr>
              <w:pStyle w:val="TAL"/>
              <w:rPr>
                <w:sz w:val="16"/>
              </w:rPr>
            </w:pPr>
            <w:r>
              <w:rPr>
                <w:sz w:val="16"/>
              </w:rPr>
              <w:t>Addition of TT analysis for NR-NTN Radio Link Monitoring Out-of-Sync test cases 14.4.1.1, 14.4.1.3, 14.4.1.5 and 14.4.1.7</w:t>
            </w:r>
          </w:p>
        </w:tc>
        <w:tc>
          <w:tcPr>
            <w:tcW w:w="1524" w:type="dxa"/>
          </w:tcPr>
          <w:p w14:paraId="238B30BB" w14:textId="77777777" w:rsidR="00507112" w:rsidRPr="002901BB" w:rsidRDefault="00507112" w:rsidP="00DA5F49">
            <w:pPr>
              <w:pStyle w:val="TAL"/>
              <w:rPr>
                <w:sz w:val="16"/>
              </w:rPr>
            </w:pPr>
            <w:r>
              <w:rPr>
                <w:sz w:val="16"/>
              </w:rPr>
              <w:t>Qualcomm Germany</w:t>
            </w:r>
          </w:p>
        </w:tc>
        <w:tc>
          <w:tcPr>
            <w:tcW w:w="888" w:type="dxa"/>
          </w:tcPr>
          <w:p w14:paraId="2DD92F41" w14:textId="77777777" w:rsidR="00507112" w:rsidRPr="002901BB" w:rsidRDefault="00507112" w:rsidP="00DA5F49">
            <w:pPr>
              <w:pStyle w:val="TAL"/>
              <w:rPr>
                <w:sz w:val="16"/>
              </w:rPr>
            </w:pPr>
            <w:r>
              <w:rPr>
                <w:sz w:val="16"/>
              </w:rPr>
              <w:t>38.903</w:t>
            </w:r>
          </w:p>
        </w:tc>
        <w:tc>
          <w:tcPr>
            <w:tcW w:w="709" w:type="dxa"/>
          </w:tcPr>
          <w:p w14:paraId="7FF6A8BA" w14:textId="77777777" w:rsidR="00507112" w:rsidRPr="002901BB" w:rsidRDefault="00507112" w:rsidP="00DA5F49">
            <w:pPr>
              <w:pStyle w:val="TAL"/>
              <w:rPr>
                <w:sz w:val="16"/>
              </w:rPr>
            </w:pPr>
            <w:r>
              <w:rPr>
                <w:sz w:val="16"/>
              </w:rPr>
              <w:t>0973</w:t>
            </w:r>
          </w:p>
        </w:tc>
        <w:tc>
          <w:tcPr>
            <w:tcW w:w="281" w:type="dxa"/>
          </w:tcPr>
          <w:p w14:paraId="34B3D8CA" w14:textId="77777777" w:rsidR="00507112" w:rsidRPr="002901BB" w:rsidRDefault="00507112" w:rsidP="00DA5F49">
            <w:pPr>
              <w:pStyle w:val="TAR"/>
              <w:rPr>
                <w:sz w:val="16"/>
              </w:rPr>
            </w:pPr>
            <w:r>
              <w:rPr>
                <w:sz w:val="16"/>
              </w:rPr>
              <w:t>-</w:t>
            </w:r>
          </w:p>
        </w:tc>
        <w:tc>
          <w:tcPr>
            <w:tcW w:w="711" w:type="dxa"/>
          </w:tcPr>
          <w:p w14:paraId="7290828A" w14:textId="77777777" w:rsidR="00507112" w:rsidRPr="002901BB" w:rsidRDefault="00507112" w:rsidP="00DA5F49">
            <w:pPr>
              <w:pStyle w:val="TAL"/>
              <w:rPr>
                <w:sz w:val="16"/>
              </w:rPr>
            </w:pPr>
            <w:r>
              <w:rPr>
                <w:sz w:val="16"/>
              </w:rPr>
              <w:t>Rel-18</w:t>
            </w:r>
          </w:p>
        </w:tc>
        <w:tc>
          <w:tcPr>
            <w:tcW w:w="306" w:type="dxa"/>
          </w:tcPr>
          <w:p w14:paraId="2CECDB13" w14:textId="77777777" w:rsidR="00507112" w:rsidRPr="002901BB" w:rsidRDefault="00507112" w:rsidP="00DA5F49">
            <w:pPr>
              <w:pStyle w:val="TAL"/>
              <w:rPr>
                <w:sz w:val="16"/>
              </w:rPr>
            </w:pPr>
            <w:r>
              <w:rPr>
                <w:sz w:val="16"/>
              </w:rPr>
              <w:t>F</w:t>
            </w:r>
          </w:p>
        </w:tc>
        <w:tc>
          <w:tcPr>
            <w:tcW w:w="4013" w:type="dxa"/>
          </w:tcPr>
          <w:p w14:paraId="159D33F5"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4ADEFF7E" w14:textId="77777777" w:rsidR="00507112" w:rsidRPr="002901BB" w:rsidRDefault="00507112" w:rsidP="00DA5F49">
            <w:pPr>
              <w:pStyle w:val="TAL"/>
              <w:rPr>
                <w:sz w:val="16"/>
              </w:rPr>
            </w:pPr>
            <w:r>
              <w:rPr>
                <w:sz w:val="16"/>
              </w:rPr>
              <w:t>agreed</w:t>
            </w:r>
          </w:p>
        </w:tc>
      </w:tr>
      <w:tr w:rsidR="00507112" w14:paraId="0F921D24" w14:textId="77777777" w:rsidTr="00E27664">
        <w:tc>
          <w:tcPr>
            <w:tcW w:w="1097" w:type="dxa"/>
          </w:tcPr>
          <w:p w14:paraId="565C4F00" w14:textId="77777777" w:rsidR="00507112" w:rsidRPr="002901BB" w:rsidRDefault="00507112" w:rsidP="00DA5F49">
            <w:pPr>
              <w:pStyle w:val="TAL"/>
              <w:rPr>
                <w:sz w:val="16"/>
              </w:rPr>
            </w:pPr>
            <w:r>
              <w:rPr>
                <w:sz w:val="16"/>
              </w:rPr>
              <w:t>R5-251193</w:t>
            </w:r>
          </w:p>
        </w:tc>
        <w:tc>
          <w:tcPr>
            <w:tcW w:w="2440" w:type="dxa"/>
          </w:tcPr>
          <w:p w14:paraId="2E4FA0EC" w14:textId="77777777" w:rsidR="00507112" w:rsidRPr="002901BB" w:rsidRDefault="00507112" w:rsidP="00DA5F49">
            <w:pPr>
              <w:pStyle w:val="TAL"/>
              <w:rPr>
                <w:sz w:val="16"/>
              </w:rPr>
            </w:pPr>
            <w:r>
              <w:rPr>
                <w:sz w:val="16"/>
              </w:rPr>
              <w:t>Addition of TT analysis for NR-NTN Radio Link Monitoring In-Sync test cases 14.4.1.2, 14.4.1.4, 14.4.1.6 and 14.4.1.8</w:t>
            </w:r>
          </w:p>
        </w:tc>
        <w:tc>
          <w:tcPr>
            <w:tcW w:w="1524" w:type="dxa"/>
          </w:tcPr>
          <w:p w14:paraId="3FDD431E" w14:textId="77777777" w:rsidR="00507112" w:rsidRPr="002901BB" w:rsidRDefault="00507112" w:rsidP="00DA5F49">
            <w:pPr>
              <w:pStyle w:val="TAL"/>
              <w:rPr>
                <w:sz w:val="16"/>
              </w:rPr>
            </w:pPr>
            <w:r>
              <w:rPr>
                <w:sz w:val="16"/>
              </w:rPr>
              <w:t>Qualcomm Germany</w:t>
            </w:r>
          </w:p>
        </w:tc>
        <w:tc>
          <w:tcPr>
            <w:tcW w:w="888" w:type="dxa"/>
          </w:tcPr>
          <w:p w14:paraId="2664B762" w14:textId="77777777" w:rsidR="00507112" w:rsidRPr="002901BB" w:rsidRDefault="00507112" w:rsidP="00DA5F49">
            <w:pPr>
              <w:pStyle w:val="TAL"/>
              <w:rPr>
                <w:sz w:val="16"/>
              </w:rPr>
            </w:pPr>
            <w:r>
              <w:rPr>
                <w:sz w:val="16"/>
              </w:rPr>
              <w:t>38.903</w:t>
            </w:r>
          </w:p>
        </w:tc>
        <w:tc>
          <w:tcPr>
            <w:tcW w:w="709" w:type="dxa"/>
          </w:tcPr>
          <w:p w14:paraId="00DBEA25" w14:textId="77777777" w:rsidR="00507112" w:rsidRPr="002901BB" w:rsidRDefault="00507112" w:rsidP="00DA5F49">
            <w:pPr>
              <w:pStyle w:val="TAL"/>
              <w:rPr>
                <w:sz w:val="16"/>
              </w:rPr>
            </w:pPr>
            <w:r>
              <w:rPr>
                <w:sz w:val="16"/>
              </w:rPr>
              <w:t>0974</w:t>
            </w:r>
          </w:p>
        </w:tc>
        <w:tc>
          <w:tcPr>
            <w:tcW w:w="281" w:type="dxa"/>
          </w:tcPr>
          <w:p w14:paraId="0FB2421F" w14:textId="77777777" w:rsidR="00507112" w:rsidRPr="002901BB" w:rsidRDefault="00507112" w:rsidP="00DA5F49">
            <w:pPr>
              <w:pStyle w:val="TAR"/>
              <w:rPr>
                <w:sz w:val="16"/>
              </w:rPr>
            </w:pPr>
            <w:r>
              <w:rPr>
                <w:sz w:val="16"/>
              </w:rPr>
              <w:t>-</w:t>
            </w:r>
          </w:p>
        </w:tc>
        <w:tc>
          <w:tcPr>
            <w:tcW w:w="711" w:type="dxa"/>
          </w:tcPr>
          <w:p w14:paraId="449F46FA" w14:textId="77777777" w:rsidR="00507112" w:rsidRPr="002901BB" w:rsidRDefault="00507112" w:rsidP="00DA5F49">
            <w:pPr>
              <w:pStyle w:val="TAL"/>
              <w:rPr>
                <w:sz w:val="16"/>
              </w:rPr>
            </w:pPr>
            <w:r>
              <w:rPr>
                <w:sz w:val="16"/>
              </w:rPr>
              <w:t>Rel-18</w:t>
            </w:r>
          </w:p>
        </w:tc>
        <w:tc>
          <w:tcPr>
            <w:tcW w:w="306" w:type="dxa"/>
          </w:tcPr>
          <w:p w14:paraId="2D72AE24" w14:textId="77777777" w:rsidR="00507112" w:rsidRPr="002901BB" w:rsidRDefault="00507112" w:rsidP="00DA5F49">
            <w:pPr>
              <w:pStyle w:val="TAL"/>
              <w:rPr>
                <w:sz w:val="16"/>
              </w:rPr>
            </w:pPr>
            <w:r>
              <w:rPr>
                <w:sz w:val="16"/>
              </w:rPr>
              <w:t>F</w:t>
            </w:r>
          </w:p>
        </w:tc>
        <w:tc>
          <w:tcPr>
            <w:tcW w:w="4013" w:type="dxa"/>
          </w:tcPr>
          <w:p w14:paraId="238F579F"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4D213F9C" w14:textId="77777777" w:rsidR="00507112" w:rsidRPr="002901BB" w:rsidRDefault="00507112" w:rsidP="00DA5F49">
            <w:pPr>
              <w:pStyle w:val="TAL"/>
              <w:rPr>
                <w:sz w:val="16"/>
              </w:rPr>
            </w:pPr>
            <w:r>
              <w:rPr>
                <w:sz w:val="16"/>
              </w:rPr>
              <w:t>agreed</w:t>
            </w:r>
          </w:p>
        </w:tc>
      </w:tr>
      <w:tr w:rsidR="00507112" w14:paraId="39409D7B" w14:textId="77777777" w:rsidTr="00E27664">
        <w:tc>
          <w:tcPr>
            <w:tcW w:w="1097" w:type="dxa"/>
          </w:tcPr>
          <w:p w14:paraId="73749CE8" w14:textId="77777777" w:rsidR="00507112" w:rsidRPr="002901BB" w:rsidRDefault="00507112" w:rsidP="00DA5F49">
            <w:pPr>
              <w:pStyle w:val="TAL"/>
              <w:rPr>
                <w:sz w:val="16"/>
              </w:rPr>
            </w:pPr>
            <w:r>
              <w:rPr>
                <w:sz w:val="16"/>
              </w:rPr>
              <w:t>R5-251194</w:t>
            </w:r>
          </w:p>
        </w:tc>
        <w:tc>
          <w:tcPr>
            <w:tcW w:w="2440" w:type="dxa"/>
          </w:tcPr>
          <w:p w14:paraId="5BB45E46" w14:textId="77777777" w:rsidR="00507112" w:rsidRPr="002901BB" w:rsidRDefault="00507112" w:rsidP="00DA5F49">
            <w:pPr>
              <w:pStyle w:val="TAL"/>
              <w:rPr>
                <w:sz w:val="16"/>
              </w:rPr>
            </w:pPr>
            <w:r>
              <w:rPr>
                <w:sz w:val="16"/>
              </w:rPr>
              <w:t>Addition of TT analysis for NR-NTN intra-frequency Handover test cases 14.2.1.1, 14.2.1.3 and 14.2.1.5</w:t>
            </w:r>
          </w:p>
        </w:tc>
        <w:tc>
          <w:tcPr>
            <w:tcW w:w="1524" w:type="dxa"/>
          </w:tcPr>
          <w:p w14:paraId="31919625" w14:textId="77777777" w:rsidR="00507112" w:rsidRPr="002901BB" w:rsidRDefault="00507112" w:rsidP="00DA5F49">
            <w:pPr>
              <w:pStyle w:val="TAL"/>
              <w:rPr>
                <w:sz w:val="16"/>
              </w:rPr>
            </w:pPr>
            <w:r>
              <w:rPr>
                <w:sz w:val="16"/>
              </w:rPr>
              <w:t>Qualcomm Germany</w:t>
            </w:r>
          </w:p>
        </w:tc>
        <w:tc>
          <w:tcPr>
            <w:tcW w:w="888" w:type="dxa"/>
          </w:tcPr>
          <w:p w14:paraId="3939E6CE" w14:textId="77777777" w:rsidR="00507112" w:rsidRPr="002901BB" w:rsidRDefault="00507112" w:rsidP="00DA5F49">
            <w:pPr>
              <w:pStyle w:val="TAL"/>
              <w:rPr>
                <w:sz w:val="16"/>
              </w:rPr>
            </w:pPr>
            <w:r>
              <w:rPr>
                <w:sz w:val="16"/>
              </w:rPr>
              <w:t>38.903</w:t>
            </w:r>
          </w:p>
        </w:tc>
        <w:tc>
          <w:tcPr>
            <w:tcW w:w="709" w:type="dxa"/>
          </w:tcPr>
          <w:p w14:paraId="7D582CBF" w14:textId="77777777" w:rsidR="00507112" w:rsidRPr="002901BB" w:rsidRDefault="00507112" w:rsidP="00DA5F49">
            <w:pPr>
              <w:pStyle w:val="TAL"/>
              <w:rPr>
                <w:sz w:val="16"/>
              </w:rPr>
            </w:pPr>
            <w:r>
              <w:rPr>
                <w:sz w:val="16"/>
              </w:rPr>
              <w:t>0975</w:t>
            </w:r>
          </w:p>
        </w:tc>
        <w:tc>
          <w:tcPr>
            <w:tcW w:w="281" w:type="dxa"/>
          </w:tcPr>
          <w:p w14:paraId="3AB99944" w14:textId="77777777" w:rsidR="00507112" w:rsidRPr="002901BB" w:rsidRDefault="00507112" w:rsidP="00DA5F49">
            <w:pPr>
              <w:pStyle w:val="TAR"/>
              <w:rPr>
                <w:sz w:val="16"/>
              </w:rPr>
            </w:pPr>
            <w:r>
              <w:rPr>
                <w:sz w:val="16"/>
              </w:rPr>
              <w:t>-</w:t>
            </w:r>
          </w:p>
        </w:tc>
        <w:tc>
          <w:tcPr>
            <w:tcW w:w="711" w:type="dxa"/>
          </w:tcPr>
          <w:p w14:paraId="7D39A588" w14:textId="77777777" w:rsidR="00507112" w:rsidRPr="002901BB" w:rsidRDefault="00507112" w:rsidP="00DA5F49">
            <w:pPr>
              <w:pStyle w:val="TAL"/>
              <w:rPr>
                <w:sz w:val="16"/>
              </w:rPr>
            </w:pPr>
            <w:r>
              <w:rPr>
                <w:sz w:val="16"/>
              </w:rPr>
              <w:t>Rel-18</w:t>
            </w:r>
          </w:p>
        </w:tc>
        <w:tc>
          <w:tcPr>
            <w:tcW w:w="306" w:type="dxa"/>
          </w:tcPr>
          <w:p w14:paraId="27905ED3" w14:textId="77777777" w:rsidR="00507112" w:rsidRPr="002901BB" w:rsidRDefault="00507112" w:rsidP="00DA5F49">
            <w:pPr>
              <w:pStyle w:val="TAL"/>
              <w:rPr>
                <w:sz w:val="16"/>
              </w:rPr>
            </w:pPr>
            <w:r>
              <w:rPr>
                <w:sz w:val="16"/>
              </w:rPr>
              <w:t>F</w:t>
            </w:r>
          </w:p>
        </w:tc>
        <w:tc>
          <w:tcPr>
            <w:tcW w:w="4013" w:type="dxa"/>
          </w:tcPr>
          <w:p w14:paraId="68928769"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5861C147" w14:textId="77777777" w:rsidR="00507112" w:rsidRPr="002901BB" w:rsidRDefault="00507112" w:rsidP="00DA5F49">
            <w:pPr>
              <w:pStyle w:val="TAL"/>
              <w:rPr>
                <w:sz w:val="16"/>
              </w:rPr>
            </w:pPr>
            <w:r>
              <w:rPr>
                <w:sz w:val="16"/>
              </w:rPr>
              <w:t>agreed</w:t>
            </w:r>
          </w:p>
        </w:tc>
      </w:tr>
      <w:tr w:rsidR="00507112" w14:paraId="72FB5B21" w14:textId="77777777" w:rsidTr="00E27664">
        <w:tc>
          <w:tcPr>
            <w:tcW w:w="1097" w:type="dxa"/>
          </w:tcPr>
          <w:p w14:paraId="7EE6459B" w14:textId="77777777" w:rsidR="00507112" w:rsidRPr="002901BB" w:rsidRDefault="00507112" w:rsidP="00DA5F49">
            <w:pPr>
              <w:pStyle w:val="TAL"/>
              <w:rPr>
                <w:sz w:val="16"/>
              </w:rPr>
            </w:pPr>
            <w:r>
              <w:rPr>
                <w:sz w:val="16"/>
              </w:rPr>
              <w:t>R5-251195</w:t>
            </w:r>
          </w:p>
        </w:tc>
        <w:tc>
          <w:tcPr>
            <w:tcW w:w="2440" w:type="dxa"/>
          </w:tcPr>
          <w:p w14:paraId="630947EA" w14:textId="77777777" w:rsidR="00507112" w:rsidRPr="002901BB" w:rsidRDefault="00507112" w:rsidP="00DA5F49">
            <w:pPr>
              <w:pStyle w:val="TAL"/>
              <w:rPr>
                <w:sz w:val="16"/>
              </w:rPr>
            </w:pPr>
            <w:r>
              <w:rPr>
                <w:sz w:val="16"/>
              </w:rPr>
              <w:t>Addition of TT analysis for NR-NTN inter-frequency Handover test cases 14.2.1.2, 14.2.1.4 and 14.2.1.6</w:t>
            </w:r>
          </w:p>
        </w:tc>
        <w:tc>
          <w:tcPr>
            <w:tcW w:w="1524" w:type="dxa"/>
          </w:tcPr>
          <w:p w14:paraId="7618B88B" w14:textId="77777777" w:rsidR="00507112" w:rsidRPr="002901BB" w:rsidRDefault="00507112" w:rsidP="00DA5F49">
            <w:pPr>
              <w:pStyle w:val="TAL"/>
              <w:rPr>
                <w:sz w:val="16"/>
              </w:rPr>
            </w:pPr>
            <w:r>
              <w:rPr>
                <w:sz w:val="16"/>
              </w:rPr>
              <w:t>Qualcomm Germany</w:t>
            </w:r>
          </w:p>
        </w:tc>
        <w:tc>
          <w:tcPr>
            <w:tcW w:w="888" w:type="dxa"/>
          </w:tcPr>
          <w:p w14:paraId="2D6C92DA" w14:textId="77777777" w:rsidR="00507112" w:rsidRPr="002901BB" w:rsidRDefault="00507112" w:rsidP="00DA5F49">
            <w:pPr>
              <w:pStyle w:val="TAL"/>
              <w:rPr>
                <w:sz w:val="16"/>
              </w:rPr>
            </w:pPr>
            <w:r>
              <w:rPr>
                <w:sz w:val="16"/>
              </w:rPr>
              <w:t>38.903</w:t>
            </w:r>
          </w:p>
        </w:tc>
        <w:tc>
          <w:tcPr>
            <w:tcW w:w="709" w:type="dxa"/>
          </w:tcPr>
          <w:p w14:paraId="394A6D78" w14:textId="77777777" w:rsidR="00507112" w:rsidRPr="002901BB" w:rsidRDefault="00507112" w:rsidP="00DA5F49">
            <w:pPr>
              <w:pStyle w:val="TAL"/>
              <w:rPr>
                <w:sz w:val="16"/>
              </w:rPr>
            </w:pPr>
            <w:r>
              <w:rPr>
                <w:sz w:val="16"/>
              </w:rPr>
              <w:t>0976</w:t>
            </w:r>
          </w:p>
        </w:tc>
        <w:tc>
          <w:tcPr>
            <w:tcW w:w="281" w:type="dxa"/>
          </w:tcPr>
          <w:p w14:paraId="775657E0" w14:textId="77777777" w:rsidR="00507112" w:rsidRPr="002901BB" w:rsidRDefault="00507112" w:rsidP="00DA5F49">
            <w:pPr>
              <w:pStyle w:val="TAR"/>
              <w:rPr>
                <w:sz w:val="16"/>
              </w:rPr>
            </w:pPr>
            <w:r>
              <w:rPr>
                <w:sz w:val="16"/>
              </w:rPr>
              <w:t>-</w:t>
            </w:r>
          </w:p>
        </w:tc>
        <w:tc>
          <w:tcPr>
            <w:tcW w:w="711" w:type="dxa"/>
          </w:tcPr>
          <w:p w14:paraId="467630EC" w14:textId="77777777" w:rsidR="00507112" w:rsidRPr="002901BB" w:rsidRDefault="00507112" w:rsidP="00DA5F49">
            <w:pPr>
              <w:pStyle w:val="TAL"/>
              <w:rPr>
                <w:sz w:val="16"/>
              </w:rPr>
            </w:pPr>
            <w:r>
              <w:rPr>
                <w:sz w:val="16"/>
              </w:rPr>
              <w:t>Rel-18</w:t>
            </w:r>
          </w:p>
        </w:tc>
        <w:tc>
          <w:tcPr>
            <w:tcW w:w="306" w:type="dxa"/>
          </w:tcPr>
          <w:p w14:paraId="3F3FB403" w14:textId="77777777" w:rsidR="00507112" w:rsidRPr="002901BB" w:rsidRDefault="00507112" w:rsidP="00DA5F49">
            <w:pPr>
              <w:pStyle w:val="TAL"/>
              <w:rPr>
                <w:sz w:val="16"/>
              </w:rPr>
            </w:pPr>
            <w:r>
              <w:rPr>
                <w:sz w:val="16"/>
              </w:rPr>
              <w:t>F</w:t>
            </w:r>
          </w:p>
        </w:tc>
        <w:tc>
          <w:tcPr>
            <w:tcW w:w="4013" w:type="dxa"/>
          </w:tcPr>
          <w:p w14:paraId="09E9AE9C" w14:textId="77777777" w:rsidR="00507112" w:rsidRPr="002901BB" w:rsidRDefault="00507112" w:rsidP="00DA5F49">
            <w:pPr>
              <w:pStyle w:val="TAL"/>
              <w:rPr>
                <w:sz w:val="16"/>
              </w:rPr>
            </w:pPr>
            <w:proofErr w:type="spellStart"/>
            <w:r>
              <w:rPr>
                <w:sz w:val="16"/>
              </w:rPr>
              <w:t>NR_NTN_solutions_plus_CT-UEConTest</w:t>
            </w:r>
            <w:proofErr w:type="spellEnd"/>
          </w:p>
        </w:tc>
        <w:tc>
          <w:tcPr>
            <w:tcW w:w="967" w:type="dxa"/>
          </w:tcPr>
          <w:p w14:paraId="64DC5024" w14:textId="77777777" w:rsidR="00507112" w:rsidRPr="002901BB" w:rsidRDefault="00507112" w:rsidP="00DA5F49">
            <w:pPr>
              <w:pStyle w:val="TAL"/>
              <w:rPr>
                <w:sz w:val="16"/>
              </w:rPr>
            </w:pPr>
            <w:r>
              <w:rPr>
                <w:sz w:val="16"/>
              </w:rPr>
              <w:t>agreed</w:t>
            </w:r>
          </w:p>
        </w:tc>
      </w:tr>
      <w:tr w:rsidR="00507112" w14:paraId="5981C7CD" w14:textId="77777777" w:rsidTr="00E27664">
        <w:tc>
          <w:tcPr>
            <w:tcW w:w="1097" w:type="dxa"/>
          </w:tcPr>
          <w:p w14:paraId="2FE3E9F7" w14:textId="77777777" w:rsidR="00507112" w:rsidRPr="002901BB" w:rsidRDefault="00507112" w:rsidP="00DA5F49">
            <w:pPr>
              <w:pStyle w:val="TAL"/>
              <w:rPr>
                <w:sz w:val="16"/>
              </w:rPr>
            </w:pPr>
            <w:r>
              <w:rPr>
                <w:sz w:val="16"/>
              </w:rPr>
              <w:t>R5-251224</w:t>
            </w:r>
          </w:p>
        </w:tc>
        <w:tc>
          <w:tcPr>
            <w:tcW w:w="2440" w:type="dxa"/>
          </w:tcPr>
          <w:p w14:paraId="55936EA3" w14:textId="77777777" w:rsidR="00507112" w:rsidRPr="002901BB" w:rsidRDefault="00507112" w:rsidP="00DA5F49">
            <w:pPr>
              <w:pStyle w:val="TAL"/>
              <w:rPr>
                <w:sz w:val="16"/>
              </w:rPr>
            </w:pPr>
            <w:r>
              <w:rPr>
                <w:sz w:val="16"/>
              </w:rPr>
              <w:t>Addition of FR2 RF testability issue list to specification</w:t>
            </w:r>
          </w:p>
        </w:tc>
        <w:tc>
          <w:tcPr>
            <w:tcW w:w="1524" w:type="dxa"/>
          </w:tcPr>
          <w:p w14:paraId="14084F1D" w14:textId="77777777" w:rsidR="00507112" w:rsidRPr="002901BB" w:rsidRDefault="00507112" w:rsidP="00DA5F49">
            <w:pPr>
              <w:pStyle w:val="TAL"/>
              <w:rPr>
                <w:sz w:val="16"/>
              </w:rPr>
            </w:pPr>
            <w:r>
              <w:rPr>
                <w:sz w:val="16"/>
              </w:rPr>
              <w:t>Apple Trading</w:t>
            </w:r>
          </w:p>
        </w:tc>
        <w:tc>
          <w:tcPr>
            <w:tcW w:w="888" w:type="dxa"/>
          </w:tcPr>
          <w:p w14:paraId="1DCFD498" w14:textId="77777777" w:rsidR="00507112" w:rsidRPr="002901BB" w:rsidRDefault="00507112" w:rsidP="00DA5F49">
            <w:pPr>
              <w:pStyle w:val="TAL"/>
              <w:rPr>
                <w:sz w:val="16"/>
              </w:rPr>
            </w:pPr>
            <w:r>
              <w:rPr>
                <w:sz w:val="16"/>
              </w:rPr>
              <w:t>38.903</w:t>
            </w:r>
          </w:p>
        </w:tc>
        <w:tc>
          <w:tcPr>
            <w:tcW w:w="709" w:type="dxa"/>
          </w:tcPr>
          <w:p w14:paraId="491B8284" w14:textId="77777777" w:rsidR="00507112" w:rsidRPr="002901BB" w:rsidRDefault="00507112" w:rsidP="00DA5F49">
            <w:pPr>
              <w:pStyle w:val="TAL"/>
              <w:rPr>
                <w:sz w:val="16"/>
              </w:rPr>
            </w:pPr>
            <w:r>
              <w:rPr>
                <w:sz w:val="16"/>
              </w:rPr>
              <w:t>0977</w:t>
            </w:r>
          </w:p>
        </w:tc>
        <w:tc>
          <w:tcPr>
            <w:tcW w:w="281" w:type="dxa"/>
          </w:tcPr>
          <w:p w14:paraId="3F6ADDBE" w14:textId="77777777" w:rsidR="00507112" w:rsidRPr="002901BB" w:rsidRDefault="00507112" w:rsidP="00DA5F49">
            <w:pPr>
              <w:pStyle w:val="TAR"/>
              <w:rPr>
                <w:sz w:val="16"/>
              </w:rPr>
            </w:pPr>
            <w:r>
              <w:rPr>
                <w:sz w:val="16"/>
              </w:rPr>
              <w:t>-</w:t>
            </w:r>
          </w:p>
        </w:tc>
        <w:tc>
          <w:tcPr>
            <w:tcW w:w="711" w:type="dxa"/>
          </w:tcPr>
          <w:p w14:paraId="01C9890F" w14:textId="77777777" w:rsidR="00507112" w:rsidRPr="002901BB" w:rsidRDefault="00507112" w:rsidP="00DA5F49">
            <w:pPr>
              <w:pStyle w:val="TAL"/>
              <w:rPr>
                <w:sz w:val="16"/>
              </w:rPr>
            </w:pPr>
            <w:r>
              <w:rPr>
                <w:sz w:val="16"/>
              </w:rPr>
              <w:t>Rel-18</w:t>
            </w:r>
          </w:p>
        </w:tc>
        <w:tc>
          <w:tcPr>
            <w:tcW w:w="306" w:type="dxa"/>
          </w:tcPr>
          <w:p w14:paraId="2B9BBF6B" w14:textId="77777777" w:rsidR="00507112" w:rsidRPr="002901BB" w:rsidRDefault="00507112" w:rsidP="00DA5F49">
            <w:pPr>
              <w:pStyle w:val="TAL"/>
              <w:rPr>
                <w:sz w:val="16"/>
              </w:rPr>
            </w:pPr>
            <w:r>
              <w:rPr>
                <w:sz w:val="16"/>
              </w:rPr>
              <w:t>F</w:t>
            </w:r>
          </w:p>
        </w:tc>
        <w:tc>
          <w:tcPr>
            <w:tcW w:w="4013" w:type="dxa"/>
          </w:tcPr>
          <w:p w14:paraId="110B43D8" w14:textId="77777777" w:rsidR="00507112" w:rsidRPr="002901BB" w:rsidRDefault="00507112" w:rsidP="00DA5F49">
            <w:pPr>
              <w:pStyle w:val="TAL"/>
              <w:rPr>
                <w:sz w:val="16"/>
              </w:rPr>
            </w:pPr>
            <w:r>
              <w:rPr>
                <w:sz w:val="16"/>
              </w:rPr>
              <w:t>TEI15_Test, 5GS_NR_LTE-UEConTest</w:t>
            </w:r>
          </w:p>
        </w:tc>
        <w:tc>
          <w:tcPr>
            <w:tcW w:w="967" w:type="dxa"/>
          </w:tcPr>
          <w:p w14:paraId="78366306" w14:textId="77777777" w:rsidR="00507112" w:rsidRPr="002901BB" w:rsidRDefault="00507112" w:rsidP="00DA5F49">
            <w:pPr>
              <w:pStyle w:val="TAL"/>
              <w:rPr>
                <w:sz w:val="16"/>
              </w:rPr>
            </w:pPr>
            <w:r>
              <w:rPr>
                <w:sz w:val="16"/>
              </w:rPr>
              <w:t>revised</w:t>
            </w:r>
          </w:p>
        </w:tc>
      </w:tr>
      <w:tr w:rsidR="00507112" w14:paraId="1CEBED27" w14:textId="77777777" w:rsidTr="00E27664">
        <w:tc>
          <w:tcPr>
            <w:tcW w:w="1097" w:type="dxa"/>
          </w:tcPr>
          <w:p w14:paraId="62DAEF98" w14:textId="77777777" w:rsidR="00507112" w:rsidRPr="002901BB" w:rsidRDefault="00507112" w:rsidP="00DA5F49">
            <w:pPr>
              <w:pStyle w:val="TAL"/>
              <w:rPr>
                <w:sz w:val="16"/>
              </w:rPr>
            </w:pPr>
            <w:r>
              <w:rPr>
                <w:sz w:val="16"/>
              </w:rPr>
              <w:t>R5-251706</w:t>
            </w:r>
          </w:p>
        </w:tc>
        <w:tc>
          <w:tcPr>
            <w:tcW w:w="2440" w:type="dxa"/>
          </w:tcPr>
          <w:p w14:paraId="0426782F" w14:textId="77777777" w:rsidR="00507112" w:rsidRPr="002901BB" w:rsidRDefault="00507112" w:rsidP="00DA5F49">
            <w:pPr>
              <w:pStyle w:val="TAL"/>
              <w:rPr>
                <w:sz w:val="16"/>
              </w:rPr>
            </w:pPr>
            <w:r>
              <w:rPr>
                <w:sz w:val="16"/>
              </w:rPr>
              <w:t>Addition of FR2 RF testability issue list to specification</w:t>
            </w:r>
          </w:p>
        </w:tc>
        <w:tc>
          <w:tcPr>
            <w:tcW w:w="1524" w:type="dxa"/>
          </w:tcPr>
          <w:p w14:paraId="52DD4E02" w14:textId="77777777" w:rsidR="00507112" w:rsidRPr="002901BB" w:rsidRDefault="00507112" w:rsidP="00DA5F49">
            <w:pPr>
              <w:pStyle w:val="TAL"/>
              <w:rPr>
                <w:sz w:val="16"/>
              </w:rPr>
            </w:pPr>
            <w:r>
              <w:rPr>
                <w:sz w:val="16"/>
              </w:rPr>
              <w:t>Apple Trading</w:t>
            </w:r>
          </w:p>
        </w:tc>
        <w:tc>
          <w:tcPr>
            <w:tcW w:w="888" w:type="dxa"/>
          </w:tcPr>
          <w:p w14:paraId="0F067FA4" w14:textId="77777777" w:rsidR="00507112" w:rsidRPr="002901BB" w:rsidRDefault="00507112" w:rsidP="00DA5F49">
            <w:pPr>
              <w:pStyle w:val="TAL"/>
              <w:rPr>
                <w:sz w:val="16"/>
              </w:rPr>
            </w:pPr>
            <w:r>
              <w:rPr>
                <w:sz w:val="16"/>
              </w:rPr>
              <w:t>38.903</w:t>
            </w:r>
          </w:p>
        </w:tc>
        <w:tc>
          <w:tcPr>
            <w:tcW w:w="709" w:type="dxa"/>
          </w:tcPr>
          <w:p w14:paraId="075B730D" w14:textId="77777777" w:rsidR="00507112" w:rsidRPr="002901BB" w:rsidRDefault="00507112" w:rsidP="00DA5F49">
            <w:pPr>
              <w:pStyle w:val="TAL"/>
              <w:rPr>
                <w:sz w:val="16"/>
              </w:rPr>
            </w:pPr>
            <w:r>
              <w:rPr>
                <w:sz w:val="16"/>
              </w:rPr>
              <w:t>0977</w:t>
            </w:r>
          </w:p>
        </w:tc>
        <w:tc>
          <w:tcPr>
            <w:tcW w:w="281" w:type="dxa"/>
          </w:tcPr>
          <w:p w14:paraId="5A595D3D" w14:textId="77777777" w:rsidR="00507112" w:rsidRPr="002901BB" w:rsidRDefault="00507112" w:rsidP="00DA5F49">
            <w:pPr>
              <w:pStyle w:val="TAR"/>
              <w:rPr>
                <w:sz w:val="16"/>
              </w:rPr>
            </w:pPr>
            <w:r>
              <w:rPr>
                <w:sz w:val="16"/>
              </w:rPr>
              <w:t>1</w:t>
            </w:r>
          </w:p>
        </w:tc>
        <w:tc>
          <w:tcPr>
            <w:tcW w:w="711" w:type="dxa"/>
          </w:tcPr>
          <w:p w14:paraId="315ACABF" w14:textId="77777777" w:rsidR="00507112" w:rsidRPr="002901BB" w:rsidRDefault="00507112" w:rsidP="00DA5F49">
            <w:pPr>
              <w:pStyle w:val="TAL"/>
              <w:rPr>
                <w:sz w:val="16"/>
              </w:rPr>
            </w:pPr>
            <w:r>
              <w:rPr>
                <w:sz w:val="16"/>
              </w:rPr>
              <w:t>Rel-18</w:t>
            </w:r>
          </w:p>
        </w:tc>
        <w:tc>
          <w:tcPr>
            <w:tcW w:w="306" w:type="dxa"/>
          </w:tcPr>
          <w:p w14:paraId="0320D636" w14:textId="77777777" w:rsidR="00507112" w:rsidRPr="002901BB" w:rsidRDefault="00507112" w:rsidP="00DA5F49">
            <w:pPr>
              <w:pStyle w:val="TAL"/>
              <w:rPr>
                <w:sz w:val="16"/>
              </w:rPr>
            </w:pPr>
            <w:r>
              <w:rPr>
                <w:sz w:val="16"/>
              </w:rPr>
              <w:t>F</w:t>
            </w:r>
          </w:p>
        </w:tc>
        <w:tc>
          <w:tcPr>
            <w:tcW w:w="4013" w:type="dxa"/>
          </w:tcPr>
          <w:p w14:paraId="1DC67A69" w14:textId="77777777" w:rsidR="00507112" w:rsidRPr="002901BB" w:rsidRDefault="00507112" w:rsidP="00DA5F49">
            <w:pPr>
              <w:pStyle w:val="TAL"/>
              <w:rPr>
                <w:sz w:val="16"/>
              </w:rPr>
            </w:pPr>
            <w:r>
              <w:rPr>
                <w:sz w:val="16"/>
              </w:rPr>
              <w:t>TEI15_Test, 5GS_NR_LTE-UEConTest</w:t>
            </w:r>
          </w:p>
        </w:tc>
        <w:tc>
          <w:tcPr>
            <w:tcW w:w="967" w:type="dxa"/>
          </w:tcPr>
          <w:p w14:paraId="6252C8BD" w14:textId="77777777" w:rsidR="00507112" w:rsidRPr="002901BB" w:rsidRDefault="00507112" w:rsidP="00DA5F49">
            <w:pPr>
              <w:pStyle w:val="TAL"/>
              <w:rPr>
                <w:sz w:val="16"/>
              </w:rPr>
            </w:pPr>
            <w:r>
              <w:rPr>
                <w:sz w:val="16"/>
              </w:rPr>
              <w:t>agreed</w:t>
            </w:r>
          </w:p>
        </w:tc>
      </w:tr>
      <w:tr w:rsidR="00507112" w14:paraId="55DD7827" w14:textId="77777777" w:rsidTr="00E27664">
        <w:tc>
          <w:tcPr>
            <w:tcW w:w="1097" w:type="dxa"/>
          </w:tcPr>
          <w:p w14:paraId="21F5B9A0" w14:textId="77777777" w:rsidR="00507112" w:rsidRPr="002901BB" w:rsidRDefault="00507112" w:rsidP="00DA5F49">
            <w:pPr>
              <w:pStyle w:val="TAL"/>
              <w:rPr>
                <w:sz w:val="16"/>
              </w:rPr>
            </w:pPr>
            <w:r>
              <w:rPr>
                <w:sz w:val="16"/>
              </w:rPr>
              <w:t>R5-250115</w:t>
            </w:r>
          </w:p>
        </w:tc>
        <w:tc>
          <w:tcPr>
            <w:tcW w:w="2440" w:type="dxa"/>
          </w:tcPr>
          <w:p w14:paraId="6ADEFB66" w14:textId="77777777" w:rsidR="00507112" w:rsidRPr="002901BB" w:rsidRDefault="00507112" w:rsidP="00DA5F49">
            <w:pPr>
              <w:pStyle w:val="TAL"/>
              <w:rPr>
                <w:sz w:val="16"/>
              </w:rPr>
            </w:pPr>
            <w:r>
              <w:rPr>
                <w:sz w:val="16"/>
              </w:rPr>
              <w:t>Addition of TP analysis for ATG TCs</w:t>
            </w:r>
          </w:p>
        </w:tc>
        <w:tc>
          <w:tcPr>
            <w:tcW w:w="1524" w:type="dxa"/>
          </w:tcPr>
          <w:p w14:paraId="075F74D0" w14:textId="77777777" w:rsidR="00507112" w:rsidRPr="002901BB" w:rsidRDefault="00507112" w:rsidP="00DA5F49">
            <w:pPr>
              <w:pStyle w:val="TAL"/>
              <w:rPr>
                <w:sz w:val="16"/>
              </w:rPr>
            </w:pPr>
            <w:r>
              <w:rPr>
                <w:sz w:val="16"/>
              </w:rPr>
              <w:t>CMCC</w:t>
            </w:r>
          </w:p>
        </w:tc>
        <w:tc>
          <w:tcPr>
            <w:tcW w:w="888" w:type="dxa"/>
          </w:tcPr>
          <w:p w14:paraId="741113AB" w14:textId="77777777" w:rsidR="00507112" w:rsidRPr="002901BB" w:rsidRDefault="00507112" w:rsidP="00DA5F49">
            <w:pPr>
              <w:pStyle w:val="TAL"/>
              <w:rPr>
                <w:sz w:val="16"/>
              </w:rPr>
            </w:pPr>
            <w:r>
              <w:rPr>
                <w:sz w:val="16"/>
              </w:rPr>
              <w:t>38.905</w:t>
            </w:r>
          </w:p>
        </w:tc>
        <w:tc>
          <w:tcPr>
            <w:tcW w:w="709" w:type="dxa"/>
          </w:tcPr>
          <w:p w14:paraId="4E2C8B98" w14:textId="77777777" w:rsidR="00507112" w:rsidRPr="002901BB" w:rsidRDefault="00507112" w:rsidP="00DA5F49">
            <w:pPr>
              <w:pStyle w:val="TAL"/>
              <w:rPr>
                <w:sz w:val="16"/>
              </w:rPr>
            </w:pPr>
            <w:r>
              <w:rPr>
                <w:sz w:val="16"/>
              </w:rPr>
              <w:t>0974</w:t>
            </w:r>
          </w:p>
        </w:tc>
        <w:tc>
          <w:tcPr>
            <w:tcW w:w="281" w:type="dxa"/>
          </w:tcPr>
          <w:p w14:paraId="1DF42574" w14:textId="77777777" w:rsidR="00507112" w:rsidRPr="002901BB" w:rsidRDefault="00507112" w:rsidP="00DA5F49">
            <w:pPr>
              <w:pStyle w:val="TAR"/>
              <w:rPr>
                <w:sz w:val="16"/>
              </w:rPr>
            </w:pPr>
            <w:r>
              <w:rPr>
                <w:sz w:val="16"/>
              </w:rPr>
              <w:t>-</w:t>
            </w:r>
          </w:p>
        </w:tc>
        <w:tc>
          <w:tcPr>
            <w:tcW w:w="711" w:type="dxa"/>
          </w:tcPr>
          <w:p w14:paraId="3A4DA7CF" w14:textId="77777777" w:rsidR="00507112" w:rsidRPr="002901BB" w:rsidRDefault="00507112" w:rsidP="00DA5F49">
            <w:pPr>
              <w:pStyle w:val="TAL"/>
              <w:rPr>
                <w:sz w:val="16"/>
              </w:rPr>
            </w:pPr>
            <w:r>
              <w:rPr>
                <w:sz w:val="16"/>
              </w:rPr>
              <w:t>Rel-18</w:t>
            </w:r>
          </w:p>
        </w:tc>
        <w:tc>
          <w:tcPr>
            <w:tcW w:w="306" w:type="dxa"/>
          </w:tcPr>
          <w:p w14:paraId="502B93C7" w14:textId="77777777" w:rsidR="00507112" w:rsidRPr="002901BB" w:rsidRDefault="00507112" w:rsidP="00DA5F49">
            <w:pPr>
              <w:pStyle w:val="TAL"/>
              <w:rPr>
                <w:sz w:val="16"/>
              </w:rPr>
            </w:pPr>
            <w:r>
              <w:rPr>
                <w:sz w:val="16"/>
              </w:rPr>
              <w:t>F</w:t>
            </w:r>
          </w:p>
        </w:tc>
        <w:tc>
          <w:tcPr>
            <w:tcW w:w="4013" w:type="dxa"/>
          </w:tcPr>
          <w:p w14:paraId="32D1227E"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1C251684" w14:textId="77777777" w:rsidR="00507112" w:rsidRPr="002901BB" w:rsidRDefault="00507112" w:rsidP="00DA5F49">
            <w:pPr>
              <w:pStyle w:val="TAL"/>
              <w:rPr>
                <w:sz w:val="16"/>
              </w:rPr>
            </w:pPr>
            <w:r>
              <w:rPr>
                <w:sz w:val="16"/>
              </w:rPr>
              <w:t>agreed</w:t>
            </w:r>
          </w:p>
        </w:tc>
      </w:tr>
      <w:tr w:rsidR="00507112" w14:paraId="18AF03DC" w14:textId="77777777" w:rsidTr="00E27664">
        <w:tc>
          <w:tcPr>
            <w:tcW w:w="1097" w:type="dxa"/>
          </w:tcPr>
          <w:p w14:paraId="2C5764D5" w14:textId="77777777" w:rsidR="00507112" w:rsidRPr="002901BB" w:rsidRDefault="00507112" w:rsidP="00DA5F49">
            <w:pPr>
              <w:pStyle w:val="TAL"/>
              <w:rPr>
                <w:sz w:val="16"/>
              </w:rPr>
            </w:pPr>
            <w:r>
              <w:rPr>
                <w:sz w:val="16"/>
              </w:rPr>
              <w:t>R5-250122</w:t>
            </w:r>
          </w:p>
        </w:tc>
        <w:tc>
          <w:tcPr>
            <w:tcW w:w="2440" w:type="dxa"/>
          </w:tcPr>
          <w:p w14:paraId="2FC4121A" w14:textId="77777777" w:rsidR="00507112" w:rsidRPr="002901BB" w:rsidRDefault="00507112" w:rsidP="00DA5F49">
            <w:pPr>
              <w:pStyle w:val="TAL"/>
              <w:rPr>
                <w:sz w:val="16"/>
              </w:rPr>
            </w:pPr>
            <w:r>
              <w:rPr>
                <w:sz w:val="16"/>
              </w:rPr>
              <w:t>Update REFSENSE TP analysis for CA_n41C-n79C</w:t>
            </w:r>
          </w:p>
        </w:tc>
        <w:tc>
          <w:tcPr>
            <w:tcW w:w="1524" w:type="dxa"/>
          </w:tcPr>
          <w:p w14:paraId="0FF7374E" w14:textId="77777777" w:rsidR="00507112" w:rsidRPr="002901BB" w:rsidRDefault="00507112" w:rsidP="00DA5F49">
            <w:pPr>
              <w:pStyle w:val="TAL"/>
              <w:rPr>
                <w:sz w:val="16"/>
              </w:rPr>
            </w:pPr>
            <w:r>
              <w:rPr>
                <w:sz w:val="16"/>
              </w:rPr>
              <w:t>CMCC</w:t>
            </w:r>
          </w:p>
        </w:tc>
        <w:tc>
          <w:tcPr>
            <w:tcW w:w="888" w:type="dxa"/>
          </w:tcPr>
          <w:p w14:paraId="1A11663B" w14:textId="77777777" w:rsidR="00507112" w:rsidRPr="002901BB" w:rsidRDefault="00507112" w:rsidP="00DA5F49">
            <w:pPr>
              <w:pStyle w:val="TAL"/>
              <w:rPr>
                <w:sz w:val="16"/>
              </w:rPr>
            </w:pPr>
            <w:r>
              <w:rPr>
                <w:sz w:val="16"/>
              </w:rPr>
              <w:t>38.905</w:t>
            </w:r>
          </w:p>
        </w:tc>
        <w:tc>
          <w:tcPr>
            <w:tcW w:w="709" w:type="dxa"/>
          </w:tcPr>
          <w:p w14:paraId="288BB66F" w14:textId="77777777" w:rsidR="00507112" w:rsidRPr="002901BB" w:rsidRDefault="00507112" w:rsidP="00DA5F49">
            <w:pPr>
              <w:pStyle w:val="TAL"/>
              <w:rPr>
                <w:sz w:val="16"/>
              </w:rPr>
            </w:pPr>
            <w:r>
              <w:rPr>
                <w:sz w:val="16"/>
              </w:rPr>
              <w:t>0975</w:t>
            </w:r>
          </w:p>
        </w:tc>
        <w:tc>
          <w:tcPr>
            <w:tcW w:w="281" w:type="dxa"/>
          </w:tcPr>
          <w:p w14:paraId="12E2815D" w14:textId="77777777" w:rsidR="00507112" w:rsidRPr="002901BB" w:rsidRDefault="00507112" w:rsidP="00DA5F49">
            <w:pPr>
              <w:pStyle w:val="TAR"/>
              <w:rPr>
                <w:sz w:val="16"/>
              </w:rPr>
            </w:pPr>
            <w:r>
              <w:rPr>
                <w:sz w:val="16"/>
              </w:rPr>
              <w:t>-</w:t>
            </w:r>
          </w:p>
        </w:tc>
        <w:tc>
          <w:tcPr>
            <w:tcW w:w="711" w:type="dxa"/>
          </w:tcPr>
          <w:p w14:paraId="168999BD" w14:textId="77777777" w:rsidR="00507112" w:rsidRPr="002901BB" w:rsidRDefault="00507112" w:rsidP="00DA5F49">
            <w:pPr>
              <w:pStyle w:val="TAL"/>
              <w:rPr>
                <w:sz w:val="16"/>
              </w:rPr>
            </w:pPr>
            <w:r>
              <w:rPr>
                <w:sz w:val="16"/>
              </w:rPr>
              <w:t>Rel-18</w:t>
            </w:r>
          </w:p>
        </w:tc>
        <w:tc>
          <w:tcPr>
            <w:tcW w:w="306" w:type="dxa"/>
          </w:tcPr>
          <w:p w14:paraId="37DBB00B" w14:textId="77777777" w:rsidR="00507112" w:rsidRPr="002901BB" w:rsidRDefault="00507112" w:rsidP="00DA5F49">
            <w:pPr>
              <w:pStyle w:val="TAL"/>
              <w:rPr>
                <w:sz w:val="16"/>
              </w:rPr>
            </w:pPr>
            <w:r>
              <w:rPr>
                <w:sz w:val="16"/>
              </w:rPr>
              <w:t>F</w:t>
            </w:r>
          </w:p>
        </w:tc>
        <w:tc>
          <w:tcPr>
            <w:tcW w:w="4013" w:type="dxa"/>
          </w:tcPr>
          <w:p w14:paraId="01FD5B4F" w14:textId="77777777" w:rsidR="00507112" w:rsidRPr="002901BB" w:rsidRDefault="00507112" w:rsidP="00DA5F49">
            <w:pPr>
              <w:pStyle w:val="TAL"/>
              <w:rPr>
                <w:sz w:val="16"/>
              </w:rPr>
            </w:pPr>
            <w:r>
              <w:rPr>
                <w:sz w:val="16"/>
              </w:rPr>
              <w:t>NR_CADC_NR_LTE_DC_R18-UEConTest</w:t>
            </w:r>
          </w:p>
        </w:tc>
        <w:tc>
          <w:tcPr>
            <w:tcW w:w="967" w:type="dxa"/>
          </w:tcPr>
          <w:p w14:paraId="6FA499D9" w14:textId="77777777" w:rsidR="00507112" w:rsidRPr="002901BB" w:rsidRDefault="00507112" w:rsidP="00DA5F49">
            <w:pPr>
              <w:pStyle w:val="TAL"/>
              <w:rPr>
                <w:sz w:val="16"/>
              </w:rPr>
            </w:pPr>
            <w:r>
              <w:rPr>
                <w:sz w:val="16"/>
              </w:rPr>
              <w:t>agreed</w:t>
            </w:r>
          </w:p>
        </w:tc>
      </w:tr>
      <w:tr w:rsidR="00507112" w14:paraId="66E6E8EF" w14:textId="77777777" w:rsidTr="00E27664">
        <w:tc>
          <w:tcPr>
            <w:tcW w:w="1097" w:type="dxa"/>
          </w:tcPr>
          <w:p w14:paraId="0D33DA3A" w14:textId="77777777" w:rsidR="00507112" w:rsidRPr="002901BB" w:rsidRDefault="00507112" w:rsidP="00DA5F49">
            <w:pPr>
              <w:pStyle w:val="TAL"/>
              <w:rPr>
                <w:sz w:val="16"/>
              </w:rPr>
            </w:pPr>
            <w:r>
              <w:rPr>
                <w:sz w:val="16"/>
              </w:rPr>
              <w:t>R5-250187</w:t>
            </w:r>
          </w:p>
        </w:tc>
        <w:tc>
          <w:tcPr>
            <w:tcW w:w="2440" w:type="dxa"/>
          </w:tcPr>
          <w:p w14:paraId="1947AB9B" w14:textId="77777777" w:rsidR="00507112" w:rsidRPr="002901BB" w:rsidRDefault="00507112" w:rsidP="00DA5F49">
            <w:pPr>
              <w:pStyle w:val="TAL"/>
              <w:rPr>
                <w:sz w:val="16"/>
              </w:rPr>
            </w:pPr>
            <w:r>
              <w:rPr>
                <w:sz w:val="16"/>
              </w:rPr>
              <w:t>Introduce new TC 6.4J.1 Frequency error and 6.5J.2.2 test case for ATG</w:t>
            </w:r>
          </w:p>
        </w:tc>
        <w:tc>
          <w:tcPr>
            <w:tcW w:w="1524" w:type="dxa"/>
          </w:tcPr>
          <w:p w14:paraId="6D8F0630" w14:textId="77777777" w:rsidR="00507112" w:rsidRPr="002901BB" w:rsidRDefault="00507112" w:rsidP="00DA5F49">
            <w:pPr>
              <w:pStyle w:val="TAL"/>
              <w:rPr>
                <w:sz w:val="16"/>
              </w:rPr>
            </w:pPr>
            <w:r>
              <w:rPr>
                <w:sz w:val="16"/>
              </w:rPr>
              <w:t>Ericsson</w:t>
            </w:r>
          </w:p>
        </w:tc>
        <w:tc>
          <w:tcPr>
            <w:tcW w:w="888" w:type="dxa"/>
          </w:tcPr>
          <w:p w14:paraId="22ED5813" w14:textId="77777777" w:rsidR="00507112" w:rsidRPr="002901BB" w:rsidRDefault="00507112" w:rsidP="00DA5F49">
            <w:pPr>
              <w:pStyle w:val="TAL"/>
              <w:rPr>
                <w:sz w:val="16"/>
              </w:rPr>
            </w:pPr>
            <w:r>
              <w:rPr>
                <w:sz w:val="16"/>
              </w:rPr>
              <w:t>38.905</w:t>
            </w:r>
          </w:p>
        </w:tc>
        <w:tc>
          <w:tcPr>
            <w:tcW w:w="709" w:type="dxa"/>
          </w:tcPr>
          <w:p w14:paraId="06589577" w14:textId="77777777" w:rsidR="00507112" w:rsidRPr="002901BB" w:rsidRDefault="00507112" w:rsidP="00DA5F49">
            <w:pPr>
              <w:pStyle w:val="TAL"/>
              <w:rPr>
                <w:sz w:val="16"/>
              </w:rPr>
            </w:pPr>
            <w:r>
              <w:rPr>
                <w:sz w:val="16"/>
              </w:rPr>
              <w:t>0976</w:t>
            </w:r>
          </w:p>
        </w:tc>
        <w:tc>
          <w:tcPr>
            <w:tcW w:w="281" w:type="dxa"/>
          </w:tcPr>
          <w:p w14:paraId="0F6AB16D" w14:textId="77777777" w:rsidR="00507112" w:rsidRPr="002901BB" w:rsidRDefault="00507112" w:rsidP="00DA5F49">
            <w:pPr>
              <w:pStyle w:val="TAR"/>
              <w:rPr>
                <w:sz w:val="16"/>
              </w:rPr>
            </w:pPr>
            <w:r>
              <w:rPr>
                <w:sz w:val="16"/>
              </w:rPr>
              <w:t>-</w:t>
            </w:r>
          </w:p>
        </w:tc>
        <w:tc>
          <w:tcPr>
            <w:tcW w:w="711" w:type="dxa"/>
          </w:tcPr>
          <w:p w14:paraId="0B25691C" w14:textId="77777777" w:rsidR="00507112" w:rsidRPr="002901BB" w:rsidRDefault="00507112" w:rsidP="00DA5F49">
            <w:pPr>
              <w:pStyle w:val="TAL"/>
              <w:rPr>
                <w:sz w:val="16"/>
              </w:rPr>
            </w:pPr>
            <w:r>
              <w:rPr>
                <w:sz w:val="16"/>
              </w:rPr>
              <w:t>Rel-18</w:t>
            </w:r>
          </w:p>
        </w:tc>
        <w:tc>
          <w:tcPr>
            <w:tcW w:w="306" w:type="dxa"/>
          </w:tcPr>
          <w:p w14:paraId="353E07BA" w14:textId="77777777" w:rsidR="00507112" w:rsidRPr="002901BB" w:rsidRDefault="00507112" w:rsidP="00DA5F49">
            <w:pPr>
              <w:pStyle w:val="TAL"/>
              <w:rPr>
                <w:sz w:val="16"/>
              </w:rPr>
            </w:pPr>
            <w:r>
              <w:rPr>
                <w:sz w:val="16"/>
              </w:rPr>
              <w:t>F</w:t>
            </w:r>
          </w:p>
        </w:tc>
        <w:tc>
          <w:tcPr>
            <w:tcW w:w="4013" w:type="dxa"/>
          </w:tcPr>
          <w:p w14:paraId="27BB3906"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54875579" w14:textId="77777777" w:rsidR="00507112" w:rsidRPr="002901BB" w:rsidRDefault="00507112" w:rsidP="00DA5F49">
            <w:pPr>
              <w:pStyle w:val="TAL"/>
              <w:rPr>
                <w:sz w:val="16"/>
              </w:rPr>
            </w:pPr>
            <w:r>
              <w:rPr>
                <w:sz w:val="16"/>
              </w:rPr>
              <w:t>revised</w:t>
            </w:r>
          </w:p>
        </w:tc>
      </w:tr>
      <w:tr w:rsidR="00507112" w14:paraId="2C15B6A4" w14:textId="77777777" w:rsidTr="00E27664">
        <w:tc>
          <w:tcPr>
            <w:tcW w:w="1097" w:type="dxa"/>
          </w:tcPr>
          <w:p w14:paraId="4382FAD5" w14:textId="77777777" w:rsidR="00507112" w:rsidRPr="002901BB" w:rsidRDefault="00507112" w:rsidP="00DA5F49">
            <w:pPr>
              <w:pStyle w:val="TAL"/>
              <w:rPr>
                <w:sz w:val="16"/>
              </w:rPr>
            </w:pPr>
            <w:r>
              <w:rPr>
                <w:sz w:val="16"/>
              </w:rPr>
              <w:t>R5-251515</w:t>
            </w:r>
          </w:p>
        </w:tc>
        <w:tc>
          <w:tcPr>
            <w:tcW w:w="2440" w:type="dxa"/>
          </w:tcPr>
          <w:p w14:paraId="12DD8756" w14:textId="77777777" w:rsidR="00507112" w:rsidRPr="002901BB" w:rsidRDefault="00507112" w:rsidP="00DA5F49">
            <w:pPr>
              <w:pStyle w:val="TAL"/>
              <w:rPr>
                <w:sz w:val="16"/>
              </w:rPr>
            </w:pPr>
            <w:r>
              <w:rPr>
                <w:sz w:val="16"/>
              </w:rPr>
              <w:t>Introduce new TC 6.4J.1 Frequency error and 6.5J.2.2 test case for ATG</w:t>
            </w:r>
          </w:p>
        </w:tc>
        <w:tc>
          <w:tcPr>
            <w:tcW w:w="1524" w:type="dxa"/>
          </w:tcPr>
          <w:p w14:paraId="579DAC6E" w14:textId="77777777" w:rsidR="00507112" w:rsidRPr="002901BB" w:rsidRDefault="00507112" w:rsidP="00DA5F49">
            <w:pPr>
              <w:pStyle w:val="TAL"/>
              <w:rPr>
                <w:sz w:val="16"/>
              </w:rPr>
            </w:pPr>
            <w:r>
              <w:rPr>
                <w:sz w:val="16"/>
              </w:rPr>
              <w:t>Ericsson</w:t>
            </w:r>
          </w:p>
        </w:tc>
        <w:tc>
          <w:tcPr>
            <w:tcW w:w="888" w:type="dxa"/>
          </w:tcPr>
          <w:p w14:paraId="56ECEF05" w14:textId="77777777" w:rsidR="00507112" w:rsidRPr="002901BB" w:rsidRDefault="00507112" w:rsidP="00DA5F49">
            <w:pPr>
              <w:pStyle w:val="TAL"/>
              <w:rPr>
                <w:sz w:val="16"/>
              </w:rPr>
            </w:pPr>
            <w:r>
              <w:rPr>
                <w:sz w:val="16"/>
              </w:rPr>
              <w:t>38.905</w:t>
            </w:r>
          </w:p>
        </w:tc>
        <w:tc>
          <w:tcPr>
            <w:tcW w:w="709" w:type="dxa"/>
          </w:tcPr>
          <w:p w14:paraId="5A9A84B5" w14:textId="77777777" w:rsidR="00507112" w:rsidRPr="002901BB" w:rsidRDefault="00507112" w:rsidP="00DA5F49">
            <w:pPr>
              <w:pStyle w:val="TAL"/>
              <w:rPr>
                <w:sz w:val="16"/>
              </w:rPr>
            </w:pPr>
            <w:r>
              <w:rPr>
                <w:sz w:val="16"/>
              </w:rPr>
              <w:t>0976</w:t>
            </w:r>
          </w:p>
        </w:tc>
        <w:tc>
          <w:tcPr>
            <w:tcW w:w="281" w:type="dxa"/>
          </w:tcPr>
          <w:p w14:paraId="74E1F130" w14:textId="77777777" w:rsidR="00507112" w:rsidRPr="002901BB" w:rsidRDefault="00507112" w:rsidP="00DA5F49">
            <w:pPr>
              <w:pStyle w:val="TAR"/>
              <w:rPr>
                <w:sz w:val="16"/>
              </w:rPr>
            </w:pPr>
            <w:r>
              <w:rPr>
                <w:sz w:val="16"/>
              </w:rPr>
              <w:t>1</w:t>
            </w:r>
          </w:p>
        </w:tc>
        <w:tc>
          <w:tcPr>
            <w:tcW w:w="711" w:type="dxa"/>
          </w:tcPr>
          <w:p w14:paraId="1AEEABB0" w14:textId="77777777" w:rsidR="00507112" w:rsidRPr="002901BB" w:rsidRDefault="00507112" w:rsidP="00DA5F49">
            <w:pPr>
              <w:pStyle w:val="TAL"/>
              <w:rPr>
                <w:sz w:val="16"/>
              </w:rPr>
            </w:pPr>
            <w:r>
              <w:rPr>
                <w:sz w:val="16"/>
              </w:rPr>
              <w:t>Rel-18</w:t>
            </w:r>
          </w:p>
        </w:tc>
        <w:tc>
          <w:tcPr>
            <w:tcW w:w="306" w:type="dxa"/>
          </w:tcPr>
          <w:p w14:paraId="513D2C1E" w14:textId="77777777" w:rsidR="00507112" w:rsidRPr="002901BB" w:rsidRDefault="00507112" w:rsidP="00DA5F49">
            <w:pPr>
              <w:pStyle w:val="TAL"/>
              <w:rPr>
                <w:sz w:val="16"/>
              </w:rPr>
            </w:pPr>
            <w:r>
              <w:rPr>
                <w:sz w:val="16"/>
              </w:rPr>
              <w:t>F</w:t>
            </w:r>
          </w:p>
        </w:tc>
        <w:tc>
          <w:tcPr>
            <w:tcW w:w="4013" w:type="dxa"/>
          </w:tcPr>
          <w:p w14:paraId="32D2690B" w14:textId="77777777" w:rsidR="00507112" w:rsidRPr="002901BB" w:rsidRDefault="00507112" w:rsidP="00DA5F49">
            <w:pPr>
              <w:pStyle w:val="TAL"/>
              <w:rPr>
                <w:sz w:val="16"/>
              </w:rPr>
            </w:pPr>
            <w:r>
              <w:rPr>
                <w:sz w:val="16"/>
              </w:rPr>
              <w:t>NR_ATG-</w:t>
            </w:r>
            <w:proofErr w:type="spellStart"/>
            <w:r>
              <w:rPr>
                <w:sz w:val="16"/>
              </w:rPr>
              <w:t>UEConTest</w:t>
            </w:r>
            <w:proofErr w:type="spellEnd"/>
          </w:p>
        </w:tc>
        <w:tc>
          <w:tcPr>
            <w:tcW w:w="967" w:type="dxa"/>
          </w:tcPr>
          <w:p w14:paraId="4D14A549" w14:textId="77777777" w:rsidR="00507112" w:rsidRPr="002901BB" w:rsidRDefault="00507112" w:rsidP="00DA5F49">
            <w:pPr>
              <w:pStyle w:val="TAL"/>
              <w:rPr>
                <w:sz w:val="16"/>
              </w:rPr>
            </w:pPr>
            <w:r>
              <w:rPr>
                <w:sz w:val="16"/>
              </w:rPr>
              <w:t>agreed</w:t>
            </w:r>
          </w:p>
        </w:tc>
      </w:tr>
      <w:tr w:rsidR="00507112" w14:paraId="04EA85FE" w14:textId="77777777" w:rsidTr="00E27664">
        <w:tc>
          <w:tcPr>
            <w:tcW w:w="1097" w:type="dxa"/>
          </w:tcPr>
          <w:p w14:paraId="580C723D" w14:textId="77777777" w:rsidR="00507112" w:rsidRPr="002901BB" w:rsidRDefault="00507112" w:rsidP="00DA5F49">
            <w:pPr>
              <w:pStyle w:val="TAL"/>
              <w:rPr>
                <w:sz w:val="16"/>
              </w:rPr>
            </w:pPr>
            <w:r>
              <w:rPr>
                <w:sz w:val="16"/>
              </w:rPr>
              <w:t>R5-250193</w:t>
            </w:r>
          </w:p>
        </w:tc>
        <w:tc>
          <w:tcPr>
            <w:tcW w:w="2440" w:type="dxa"/>
          </w:tcPr>
          <w:p w14:paraId="708784FE" w14:textId="77777777" w:rsidR="00507112" w:rsidRPr="002901BB" w:rsidRDefault="00507112" w:rsidP="00DA5F49">
            <w:pPr>
              <w:pStyle w:val="TAL"/>
              <w:rPr>
                <w:sz w:val="16"/>
              </w:rPr>
            </w:pPr>
            <w:r>
              <w:rPr>
                <w:sz w:val="16"/>
              </w:rPr>
              <w:t>Addition of reference sensitivity TP analysis for new HPUE NRCA and EN-DC combos within FR1</w:t>
            </w:r>
          </w:p>
        </w:tc>
        <w:tc>
          <w:tcPr>
            <w:tcW w:w="1524" w:type="dxa"/>
          </w:tcPr>
          <w:p w14:paraId="1A0607A0" w14:textId="77777777" w:rsidR="00507112" w:rsidRPr="002901BB" w:rsidRDefault="00507112" w:rsidP="00DA5F49">
            <w:pPr>
              <w:pStyle w:val="TAL"/>
              <w:rPr>
                <w:sz w:val="16"/>
              </w:rPr>
            </w:pPr>
            <w:r>
              <w:rPr>
                <w:sz w:val="16"/>
              </w:rPr>
              <w:t>KDDI Corporation</w:t>
            </w:r>
          </w:p>
        </w:tc>
        <w:tc>
          <w:tcPr>
            <w:tcW w:w="888" w:type="dxa"/>
          </w:tcPr>
          <w:p w14:paraId="745F48A2" w14:textId="77777777" w:rsidR="00507112" w:rsidRPr="002901BB" w:rsidRDefault="00507112" w:rsidP="00DA5F49">
            <w:pPr>
              <w:pStyle w:val="TAL"/>
              <w:rPr>
                <w:sz w:val="16"/>
              </w:rPr>
            </w:pPr>
            <w:r>
              <w:rPr>
                <w:sz w:val="16"/>
              </w:rPr>
              <w:t>38.905</w:t>
            </w:r>
          </w:p>
        </w:tc>
        <w:tc>
          <w:tcPr>
            <w:tcW w:w="709" w:type="dxa"/>
          </w:tcPr>
          <w:p w14:paraId="067261F2" w14:textId="77777777" w:rsidR="00507112" w:rsidRPr="002901BB" w:rsidRDefault="00507112" w:rsidP="00DA5F49">
            <w:pPr>
              <w:pStyle w:val="TAL"/>
              <w:rPr>
                <w:sz w:val="16"/>
              </w:rPr>
            </w:pPr>
            <w:r>
              <w:rPr>
                <w:sz w:val="16"/>
              </w:rPr>
              <w:t>0977</w:t>
            </w:r>
          </w:p>
        </w:tc>
        <w:tc>
          <w:tcPr>
            <w:tcW w:w="281" w:type="dxa"/>
          </w:tcPr>
          <w:p w14:paraId="6D243463" w14:textId="77777777" w:rsidR="00507112" w:rsidRPr="002901BB" w:rsidRDefault="00507112" w:rsidP="00DA5F49">
            <w:pPr>
              <w:pStyle w:val="TAR"/>
              <w:rPr>
                <w:sz w:val="16"/>
              </w:rPr>
            </w:pPr>
            <w:r>
              <w:rPr>
                <w:sz w:val="16"/>
              </w:rPr>
              <w:t>-</w:t>
            </w:r>
          </w:p>
        </w:tc>
        <w:tc>
          <w:tcPr>
            <w:tcW w:w="711" w:type="dxa"/>
          </w:tcPr>
          <w:p w14:paraId="20FAB201" w14:textId="77777777" w:rsidR="00507112" w:rsidRPr="002901BB" w:rsidRDefault="00507112" w:rsidP="00DA5F49">
            <w:pPr>
              <w:pStyle w:val="TAL"/>
              <w:rPr>
                <w:sz w:val="16"/>
              </w:rPr>
            </w:pPr>
            <w:r>
              <w:rPr>
                <w:sz w:val="16"/>
              </w:rPr>
              <w:t>Rel-18</w:t>
            </w:r>
          </w:p>
        </w:tc>
        <w:tc>
          <w:tcPr>
            <w:tcW w:w="306" w:type="dxa"/>
          </w:tcPr>
          <w:p w14:paraId="4C8B838A" w14:textId="77777777" w:rsidR="00507112" w:rsidRPr="002901BB" w:rsidRDefault="00507112" w:rsidP="00DA5F49">
            <w:pPr>
              <w:pStyle w:val="TAL"/>
              <w:rPr>
                <w:sz w:val="16"/>
              </w:rPr>
            </w:pPr>
            <w:r>
              <w:rPr>
                <w:sz w:val="16"/>
              </w:rPr>
              <w:t>F</w:t>
            </w:r>
          </w:p>
        </w:tc>
        <w:tc>
          <w:tcPr>
            <w:tcW w:w="4013" w:type="dxa"/>
          </w:tcPr>
          <w:p w14:paraId="1F42214C" w14:textId="77777777" w:rsidR="00507112" w:rsidRPr="002901BB" w:rsidRDefault="00507112" w:rsidP="00DA5F49">
            <w:pPr>
              <w:pStyle w:val="TAL"/>
              <w:rPr>
                <w:sz w:val="16"/>
              </w:rPr>
            </w:pPr>
            <w:r>
              <w:rPr>
                <w:sz w:val="16"/>
              </w:rPr>
              <w:t>HPUE_NR_CADC_NR_LTE_DC_R18-UEConTest</w:t>
            </w:r>
          </w:p>
        </w:tc>
        <w:tc>
          <w:tcPr>
            <w:tcW w:w="967" w:type="dxa"/>
          </w:tcPr>
          <w:p w14:paraId="4704241F" w14:textId="77777777" w:rsidR="00507112" w:rsidRPr="002901BB" w:rsidRDefault="00507112" w:rsidP="00DA5F49">
            <w:pPr>
              <w:pStyle w:val="TAL"/>
              <w:rPr>
                <w:sz w:val="16"/>
              </w:rPr>
            </w:pPr>
            <w:r>
              <w:rPr>
                <w:sz w:val="16"/>
              </w:rPr>
              <w:t>revised</w:t>
            </w:r>
          </w:p>
        </w:tc>
      </w:tr>
      <w:tr w:rsidR="00507112" w14:paraId="1DB90D97" w14:textId="77777777" w:rsidTr="00E27664">
        <w:tc>
          <w:tcPr>
            <w:tcW w:w="1097" w:type="dxa"/>
          </w:tcPr>
          <w:p w14:paraId="342314C0" w14:textId="77777777" w:rsidR="00507112" w:rsidRPr="002901BB" w:rsidRDefault="00507112" w:rsidP="00DA5F49">
            <w:pPr>
              <w:pStyle w:val="TAL"/>
              <w:rPr>
                <w:sz w:val="16"/>
              </w:rPr>
            </w:pPr>
            <w:r>
              <w:rPr>
                <w:sz w:val="16"/>
              </w:rPr>
              <w:t>R5-251436</w:t>
            </w:r>
          </w:p>
        </w:tc>
        <w:tc>
          <w:tcPr>
            <w:tcW w:w="2440" w:type="dxa"/>
          </w:tcPr>
          <w:p w14:paraId="40DFDB6C" w14:textId="77777777" w:rsidR="00507112" w:rsidRPr="002901BB" w:rsidRDefault="00507112" w:rsidP="00DA5F49">
            <w:pPr>
              <w:pStyle w:val="TAL"/>
              <w:rPr>
                <w:sz w:val="16"/>
              </w:rPr>
            </w:pPr>
            <w:r>
              <w:rPr>
                <w:sz w:val="16"/>
              </w:rPr>
              <w:t>Addition of reference sensitivity TP analysis for new HPUE NRCA and EN-DC combos within FR1</w:t>
            </w:r>
          </w:p>
        </w:tc>
        <w:tc>
          <w:tcPr>
            <w:tcW w:w="1524" w:type="dxa"/>
          </w:tcPr>
          <w:p w14:paraId="66F1979F" w14:textId="77777777" w:rsidR="00507112" w:rsidRPr="002901BB" w:rsidRDefault="00507112" w:rsidP="00DA5F49">
            <w:pPr>
              <w:pStyle w:val="TAL"/>
              <w:rPr>
                <w:sz w:val="16"/>
              </w:rPr>
            </w:pPr>
            <w:r>
              <w:rPr>
                <w:sz w:val="16"/>
              </w:rPr>
              <w:t>KDDI Corporation</w:t>
            </w:r>
          </w:p>
        </w:tc>
        <w:tc>
          <w:tcPr>
            <w:tcW w:w="888" w:type="dxa"/>
          </w:tcPr>
          <w:p w14:paraId="5D52A359" w14:textId="77777777" w:rsidR="00507112" w:rsidRPr="002901BB" w:rsidRDefault="00507112" w:rsidP="00DA5F49">
            <w:pPr>
              <w:pStyle w:val="TAL"/>
              <w:rPr>
                <w:sz w:val="16"/>
              </w:rPr>
            </w:pPr>
            <w:r>
              <w:rPr>
                <w:sz w:val="16"/>
              </w:rPr>
              <w:t>38.905</w:t>
            </w:r>
          </w:p>
        </w:tc>
        <w:tc>
          <w:tcPr>
            <w:tcW w:w="709" w:type="dxa"/>
          </w:tcPr>
          <w:p w14:paraId="46517F73" w14:textId="77777777" w:rsidR="00507112" w:rsidRPr="002901BB" w:rsidRDefault="00507112" w:rsidP="00DA5F49">
            <w:pPr>
              <w:pStyle w:val="TAL"/>
              <w:rPr>
                <w:sz w:val="16"/>
              </w:rPr>
            </w:pPr>
            <w:r>
              <w:rPr>
                <w:sz w:val="16"/>
              </w:rPr>
              <w:t>0977</w:t>
            </w:r>
          </w:p>
        </w:tc>
        <w:tc>
          <w:tcPr>
            <w:tcW w:w="281" w:type="dxa"/>
          </w:tcPr>
          <w:p w14:paraId="3F932AC1" w14:textId="77777777" w:rsidR="00507112" w:rsidRPr="002901BB" w:rsidRDefault="00507112" w:rsidP="00DA5F49">
            <w:pPr>
              <w:pStyle w:val="TAR"/>
              <w:rPr>
                <w:sz w:val="16"/>
              </w:rPr>
            </w:pPr>
            <w:r>
              <w:rPr>
                <w:sz w:val="16"/>
              </w:rPr>
              <w:t>1</w:t>
            </w:r>
          </w:p>
        </w:tc>
        <w:tc>
          <w:tcPr>
            <w:tcW w:w="711" w:type="dxa"/>
          </w:tcPr>
          <w:p w14:paraId="0BDC0F00" w14:textId="77777777" w:rsidR="00507112" w:rsidRPr="002901BB" w:rsidRDefault="00507112" w:rsidP="00DA5F49">
            <w:pPr>
              <w:pStyle w:val="TAL"/>
              <w:rPr>
                <w:sz w:val="16"/>
              </w:rPr>
            </w:pPr>
            <w:r>
              <w:rPr>
                <w:sz w:val="16"/>
              </w:rPr>
              <w:t>Rel-18</w:t>
            </w:r>
          </w:p>
        </w:tc>
        <w:tc>
          <w:tcPr>
            <w:tcW w:w="306" w:type="dxa"/>
          </w:tcPr>
          <w:p w14:paraId="14382129" w14:textId="77777777" w:rsidR="00507112" w:rsidRPr="002901BB" w:rsidRDefault="00507112" w:rsidP="00DA5F49">
            <w:pPr>
              <w:pStyle w:val="TAL"/>
              <w:rPr>
                <w:sz w:val="16"/>
              </w:rPr>
            </w:pPr>
            <w:r>
              <w:rPr>
                <w:sz w:val="16"/>
              </w:rPr>
              <w:t>F</w:t>
            </w:r>
          </w:p>
        </w:tc>
        <w:tc>
          <w:tcPr>
            <w:tcW w:w="4013" w:type="dxa"/>
          </w:tcPr>
          <w:p w14:paraId="485CD12D" w14:textId="77777777" w:rsidR="00507112" w:rsidRPr="002901BB" w:rsidRDefault="00507112" w:rsidP="00DA5F49">
            <w:pPr>
              <w:pStyle w:val="TAL"/>
              <w:rPr>
                <w:sz w:val="16"/>
              </w:rPr>
            </w:pPr>
            <w:r>
              <w:rPr>
                <w:sz w:val="16"/>
              </w:rPr>
              <w:t>HPUE_NR_CADC_NR_LTE_DC_R18-UEConTest</w:t>
            </w:r>
          </w:p>
        </w:tc>
        <w:tc>
          <w:tcPr>
            <w:tcW w:w="967" w:type="dxa"/>
          </w:tcPr>
          <w:p w14:paraId="2BD1766D" w14:textId="77777777" w:rsidR="00507112" w:rsidRPr="002901BB" w:rsidRDefault="00507112" w:rsidP="00DA5F49">
            <w:pPr>
              <w:pStyle w:val="TAL"/>
              <w:rPr>
                <w:sz w:val="16"/>
              </w:rPr>
            </w:pPr>
            <w:r>
              <w:rPr>
                <w:sz w:val="16"/>
              </w:rPr>
              <w:t>agreed</w:t>
            </w:r>
          </w:p>
        </w:tc>
      </w:tr>
      <w:tr w:rsidR="00507112" w14:paraId="27FD3740" w14:textId="77777777" w:rsidTr="00E27664">
        <w:tc>
          <w:tcPr>
            <w:tcW w:w="1097" w:type="dxa"/>
          </w:tcPr>
          <w:p w14:paraId="5F4B1319" w14:textId="77777777" w:rsidR="00507112" w:rsidRPr="002901BB" w:rsidRDefault="00507112" w:rsidP="00DA5F49">
            <w:pPr>
              <w:pStyle w:val="TAL"/>
              <w:rPr>
                <w:sz w:val="16"/>
              </w:rPr>
            </w:pPr>
            <w:r>
              <w:rPr>
                <w:sz w:val="16"/>
              </w:rPr>
              <w:t>R5-250194</w:t>
            </w:r>
          </w:p>
        </w:tc>
        <w:tc>
          <w:tcPr>
            <w:tcW w:w="2440" w:type="dxa"/>
          </w:tcPr>
          <w:p w14:paraId="5E289D97" w14:textId="77777777" w:rsidR="00507112" w:rsidRPr="002901BB" w:rsidRDefault="00507112" w:rsidP="00DA5F49">
            <w:pPr>
              <w:pStyle w:val="TAL"/>
              <w:rPr>
                <w:sz w:val="16"/>
              </w:rPr>
            </w:pPr>
            <w:r>
              <w:rPr>
                <w:sz w:val="16"/>
              </w:rPr>
              <w:t>Addition of reference sensitivity TP analysis for new PC1.5 2CC NRCA combo within FR1</w:t>
            </w:r>
          </w:p>
        </w:tc>
        <w:tc>
          <w:tcPr>
            <w:tcW w:w="1524" w:type="dxa"/>
          </w:tcPr>
          <w:p w14:paraId="57329F31" w14:textId="77777777" w:rsidR="00507112" w:rsidRPr="002901BB" w:rsidRDefault="00507112" w:rsidP="00DA5F49">
            <w:pPr>
              <w:pStyle w:val="TAL"/>
              <w:rPr>
                <w:sz w:val="16"/>
              </w:rPr>
            </w:pPr>
            <w:r>
              <w:rPr>
                <w:sz w:val="16"/>
              </w:rPr>
              <w:t>KDDI Corporation</w:t>
            </w:r>
          </w:p>
        </w:tc>
        <w:tc>
          <w:tcPr>
            <w:tcW w:w="888" w:type="dxa"/>
          </w:tcPr>
          <w:p w14:paraId="4C1205DF" w14:textId="77777777" w:rsidR="00507112" w:rsidRPr="002901BB" w:rsidRDefault="00507112" w:rsidP="00DA5F49">
            <w:pPr>
              <w:pStyle w:val="TAL"/>
              <w:rPr>
                <w:sz w:val="16"/>
              </w:rPr>
            </w:pPr>
            <w:r>
              <w:rPr>
                <w:sz w:val="16"/>
              </w:rPr>
              <w:t>38.905</w:t>
            </w:r>
          </w:p>
        </w:tc>
        <w:tc>
          <w:tcPr>
            <w:tcW w:w="709" w:type="dxa"/>
          </w:tcPr>
          <w:p w14:paraId="6A782B81" w14:textId="77777777" w:rsidR="00507112" w:rsidRPr="002901BB" w:rsidRDefault="00507112" w:rsidP="00DA5F49">
            <w:pPr>
              <w:pStyle w:val="TAL"/>
              <w:rPr>
                <w:sz w:val="16"/>
              </w:rPr>
            </w:pPr>
            <w:r>
              <w:rPr>
                <w:sz w:val="16"/>
              </w:rPr>
              <w:t>0978</w:t>
            </w:r>
          </w:p>
        </w:tc>
        <w:tc>
          <w:tcPr>
            <w:tcW w:w="281" w:type="dxa"/>
          </w:tcPr>
          <w:p w14:paraId="1F29D87F" w14:textId="77777777" w:rsidR="00507112" w:rsidRPr="002901BB" w:rsidRDefault="00507112" w:rsidP="00DA5F49">
            <w:pPr>
              <w:pStyle w:val="TAR"/>
              <w:rPr>
                <w:sz w:val="16"/>
              </w:rPr>
            </w:pPr>
            <w:r>
              <w:rPr>
                <w:sz w:val="16"/>
              </w:rPr>
              <w:t>-</w:t>
            </w:r>
          </w:p>
        </w:tc>
        <w:tc>
          <w:tcPr>
            <w:tcW w:w="711" w:type="dxa"/>
          </w:tcPr>
          <w:p w14:paraId="23633171" w14:textId="77777777" w:rsidR="00507112" w:rsidRPr="002901BB" w:rsidRDefault="00507112" w:rsidP="00DA5F49">
            <w:pPr>
              <w:pStyle w:val="TAL"/>
              <w:rPr>
                <w:sz w:val="16"/>
              </w:rPr>
            </w:pPr>
            <w:r>
              <w:rPr>
                <w:sz w:val="16"/>
              </w:rPr>
              <w:t>Rel-18</w:t>
            </w:r>
          </w:p>
        </w:tc>
        <w:tc>
          <w:tcPr>
            <w:tcW w:w="306" w:type="dxa"/>
          </w:tcPr>
          <w:p w14:paraId="2F6C8375" w14:textId="77777777" w:rsidR="00507112" w:rsidRPr="002901BB" w:rsidRDefault="00507112" w:rsidP="00DA5F49">
            <w:pPr>
              <w:pStyle w:val="TAL"/>
              <w:rPr>
                <w:sz w:val="16"/>
              </w:rPr>
            </w:pPr>
            <w:r>
              <w:rPr>
                <w:sz w:val="16"/>
              </w:rPr>
              <w:t>F</w:t>
            </w:r>
          </w:p>
        </w:tc>
        <w:tc>
          <w:tcPr>
            <w:tcW w:w="4013" w:type="dxa"/>
          </w:tcPr>
          <w:p w14:paraId="70FBFD50" w14:textId="77777777" w:rsidR="00507112" w:rsidRPr="002901BB" w:rsidRDefault="00507112" w:rsidP="00DA5F49">
            <w:pPr>
              <w:pStyle w:val="TAL"/>
              <w:rPr>
                <w:sz w:val="16"/>
              </w:rPr>
            </w:pPr>
            <w:r>
              <w:rPr>
                <w:sz w:val="16"/>
              </w:rPr>
              <w:t>TEI17_Test, NR_PC2_CA_R17_2BDL_2BUL-UEConTest</w:t>
            </w:r>
          </w:p>
        </w:tc>
        <w:tc>
          <w:tcPr>
            <w:tcW w:w="967" w:type="dxa"/>
          </w:tcPr>
          <w:p w14:paraId="0E31CFCA" w14:textId="77777777" w:rsidR="00507112" w:rsidRPr="002901BB" w:rsidRDefault="00507112" w:rsidP="00DA5F49">
            <w:pPr>
              <w:pStyle w:val="TAL"/>
              <w:rPr>
                <w:sz w:val="16"/>
              </w:rPr>
            </w:pPr>
            <w:r>
              <w:rPr>
                <w:sz w:val="16"/>
              </w:rPr>
              <w:t>revised</w:t>
            </w:r>
          </w:p>
        </w:tc>
      </w:tr>
      <w:tr w:rsidR="00507112" w14:paraId="014F97D7" w14:textId="77777777" w:rsidTr="00E27664">
        <w:tc>
          <w:tcPr>
            <w:tcW w:w="1097" w:type="dxa"/>
          </w:tcPr>
          <w:p w14:paraId="383D54F0" w14:textId="77777777" w:rsidR="00507112" w:rsidRPr="002901BB" w:rsidRDefault="00507112" w:rsidP="00DA5F49">
            <w:pPr>
              <w:pStyle w:val="TAL"/>
              <w:rPr>
                <w:sz w:val="16"/>
              </w:rPr>
            </w:pPr>
            <w:r>
              <w:rPr>
                <w:sz w:val="16"/>
              </w:rPr>
              <w:t>R5-251521</w:t>
            </w:r>
          </w:p>
        </w:tc>
        <w:tc>
          <w:tcPr>
            <w:tcW w:w="2440" w:type="dxa"/>
          </w:tcPr>
          <w:p w14:paraId="23F047FE" w14:textId="77777777" w:rsidR="00507112" w:rsidRPr="002901BB" w:rsidRDefault="00507112" w:rsidP="00DA5F49">
            <w:pPr>
              <w:pStyle w:val="TAL"/>
              <w:rPr>
                <w:sz w:val="16"/>
              </w:rPr>
            </w:pPr>
            <w:r>
              <w:rPr>
                <w:sz w:val="16"/>
              </w:rPr>
              <w:t>Addition of reference sensitivity TP analysis for new PC1.5 2CC NRCA combo within FR1</w:t>
            </w:r>
          </w:p>
        </w:tc>
        <w:tc>
          <w:tcPr>
            <w:tcW w:w="1524" w:type="dxa"/>
          </w:tcPr>
          <w:p w14:paraId="540695B7" w14:textId="77777777" w:rsidR="00507112" w:rsidRPr="002901BB" w:rsidRDefault="00507112" w:rsidP="00DA5F49">
            <w:pPr>
              <w:pStyle w:val="TAL"/>
              <w:rPr>
                <w:sz w:val="16"/>
              </w:rPr>
            </w:pPr>
            <w:r>
              <w:rPr>
                <w:sz w:val="16"/>
              </w:rPr>
              <w:t>KDDI Corporation</w:t>
            </w:r>
          </w:p>
        </w:tc>
        <w:tc>
          <w:tcPr>
            <w:tcW w:w="888" w:type="dxa"/>
          </w:tcPr>
          <w:p w14:paraId="1BAA8166" w14:textId="77777777" w:rsidR="00507112" w:rsidRPr="002901BB" w:rsidRDefault="00507112" w:rsidP="00DA5F49">
            <w:pPr>
              <w:pStyle w:val="TAL"/>
              <w:rPr>
                <w:sz w:val="16"/>
              </w:rPr>
            </w:pPr>
            <w:r>
              <w:rPr>
                <w:sz w:val="16"/>
              </w:rPr>
              <w:t>38.905</w:t>
            </w:r>
          </w:p>
        </w:tc>
        <w:tc>
          <w:tcPr>
            <w:tcW w:w="709" w:type="dxa"/>
          </w:tcPr>
          <w:p w14:paraId="7732D974" w14:textId="77777777" w:rsidR="00507112" w:rsidRPr="002901BB" w:rsidRDefault="00507112" w:rsidP="00DA5F49">
            <w:pPr>
              <w:pStyle w:val="TAL"/>
              <w:rPr>
                <w:sz w:val="16"/>
              </w:rPr>
            </w:pPr>
            <w:r>
              <w:rPr>
                <w:sz w:val="16"/>
              </w:rPr>
              <w:t>0978</w:t>
            </w:r>
          </w:p>
        </w:tc>
        <w:tc>
          <w:tcPr>
            <w:tcW w:w="281" w:type="dxa"/>
          </w:tcPr>
          <w:p w14:paraId="74CD2834" w14:textId="77777777" w:rsidR="00507112" w:rsidRPr="002901BB" w:rsidRDefault="00507112" w:rsidP="00DA5F49">
            <w:pPr>
              <w:pStyle w:val="TAR"/>
              <w:rPr>
                <w:sz w:val="16"/>
              </w:rPr>
            </w:pPr>
            <w:r>
              <w:rPr>
                <w:sz w:val="16"/>
              </w:rPr>
              <w:t>1</w:t>
            </w:r>
          </w:p>
        </w:tc>
        <w:tc>
          <w:tcPr>
            <w:tcW w:w="711" w:type="dxa"/>
          </w:tcPr>
          <w:p w14:paraId="7D8C56D6" w14:textId="77777777" w:rsidR="00507112" w:rsidRPr="002901BB" w:rsidRDefault="00507112" w:rsidP="00DA5F49">
            <w:pPr>
              <w:pStyle w:val="TAL"/>
              <w:rPr>
                <w:sz w:val="16"/>
              </w:rPr>
            </w:pPr>
            <w:r>
              <w:rPr>
                <w:sz w:val="16"/>
              </w:rPr>
              <w:t>Rel-18</w:t>
            </w:r>
          </w:p>
        </w:tc>
        <w:tc>
          <w:tcPr>
            <w:tcW w:w="306" w:type="dxa"/>
          </w:tcPr>
          <w:p w14:paraId="0BEC4B01" w14:textId="77777777" w:rsidR="00507112" w:rsidRPr="002901BB" w:rsidRDefault="00507112" w:rsidP="00DA5F49">
            <w:pPr>
              <w:pStyle w:val="TAL"/>
              <w:rPr>
                <w:sz w:val="16"/>
              </w:rPr>
            </w:pPr>
            <w:r>
              <w:rPr>
                <w:sz w:val="16"/>
              </w:rPr>
              <w:t>F</w:t>
            </w:r>
          </w:p>
        </w:tc>
        <w:tc>
          <w:tcPr>
            <w:tcW w:w="4013" w:type="dxa"/>
          </w:tcPr>
          <w:p w14:paraId="03061133" w14:textId="77777777" w:rsidR="00507112" w:rsidRPr="002901BB" w:rsidRDefault="00507112" w:rsidP="00DA5F49">
            <w:pPr>
              <w:pStyle w:val="TAL"/>
              <w:rPr>
                <w:sz w:val="16"/>
              </w:rPr>
            </w:pPr>
            <w:r>
              <w:rPr>
                <w:sz w:val="16"/>
              </w:rPr>
              <w:t>TEI17_Test, NR_PC2_CA_R17_2BDL_2BUL-UEConTest</w:t>
            </w:r>
          </w:p>
        </w:tc>
        <w:tc>
          <w:tcPr>
            <w:tcW w:w="967" w:type="dxa"/>
          </w:tcPr>
          <w:p w14:paraId="1ACE8EF9" w14:textId="77777777" w:rsidR="00507112" w:rsidRPr="002901BB" w:rsidRDefault="00507112" w:rsidP="00DA5F49">
            <w:pPr>
              <w:pStyle w:val="TAL"/>
              <w:rPr>
                <w:sz w:val="16"/>
              </w:rPr>
            </w:pPr>
            <w:r>
              <w:rPr>
                <w:sz w:val="16"/>
              </w:rPr>
              <w:t>agreed</w:t>
            </w:r>
          </w:p>
        </w:tc>
      </w:tr>
      <w:tr w:rsidR="00507112" w14:paraId="1D774B3E" w14:textId="77777777" w:rsidTr="00E27664">
        <w:tc>
          <w:tcPr>
            <w:tcW w:w="1097" w:type="dxa"/>
          </w:tcPr>
          <w:p w14:paraId="6580D21E" w14:textId="77777777" w:rsidR="00507112" w:rsidRPr="002901BB" w:rsidRDefault="00507112" w:rsidP="00DA5F49">
            <w:pPr>
              <w:pStyle w:val="TAL"/>
              <w:rPr>
                <w:sz w:val="16"/>
              </w:rPr>
            </w:pPr>
            <w:r>
              <w:rPr>
                <w:sz w:val="16"/>
              </w:rPr>
              <w:t>R5-250227</w:t>
            </w:r>
          </w:p>
        </w:tc>
        <w:tc>
          <w:tcPr>
            <w:tcW w:w="2440" w:type="dxa"/>
          </w:tcPr>
          <w:p w14:paraId="1A09BFE3" w14:textId="77777777" w:rsidR="00507112" w:rsidRPr="002901BB" w:rsidRDefault="00507112" w:rsidP="00DA5F49">
            <w:pPr>
              <w:pStyle w:val="TAL"/>
              <w:rPr>
                <w:sz w:val="16"/>
              </w:rPr>
            </w:pPr>
            <w:r>
              <w:rPr>
                <w:sz w:val="16"/>
              </w:rPr>
              <w:t>Addition of reference sensitivity TP analysis for new 4CC NRCA combo within FR1</w:t>
            </w:r>
          </w:p>
        </w:tc>
        <w:tc>
          <w:tcPr>
            <w:tcW w:w="1524" w:type="dxa"/>
          </w:tcPr>
          <w:p w14:paraId="0313377E" w14:textId="77777777" w:rsidR="00507112" w:rsidRPr="002901BB" w:rsidRDefault="00507112" w:rsidP="00DA5F49">
            <w:pPr>
              <w:pStyle w:val="TAL"/>
              <w:rPr>
                <w:sz w:val="16"/>
              </w:rPr>
            </w:pPr>
            <w:r>
              <w:rPr>
                <w:sz w:val="16"/>
              </w:rPr>
              <w:t>KDDI Corporation</w:t>
            </w:r>
          </w:p>
        </w:tc>
        <w:tc>
          <w:tcPr>
            <w:tcW w:w="888" w:type="dxa"/>
          </w:tcPr>
          <w:p w14:paraId="13448FF4" w14:textId="77777777" w:rsidR="00507112" w:rsidRPr="002901BB" w:rsidRDefault="00507112" w:rsidP="00DA5F49">
            <w:pPr>
              <w:pStyle w:val="TAL"/>
              <w:rPr>
                <w:sz w:val="16"/>
              </w:rPr>
            </w:pPr>
            <w:r>
              <w:rPr>
                <w:sz w:val="16"/>
              </w:rPr>
              <w:t>38.905</w:t>
            </w:r>
          </w:p>
        </w:tc>
        <w:tc>
          <w:tcPr>
            <w:tcW w:w="709" w:type="dxa"/>
          </w:tcPr>
          <w:p w14:paraId="48533971" w14:textId="77777777" w:rsidR="00507112" w:rsidRPr="002901BB" w:rsidRDefault="00507112" w:rsidP="00DA5F49">
            <w:pPr>
              <w:pStyle w:val="TAL"/>
              <w:rPr>
                <w:sz w:val="16"/>
              </w:rPr>
            </w:pPr>
            <w:r>
              <w:rPr>
                <w:sz w:val="16"/>
              </w:rPr>
              <w:t>0979</w:t>
            </w:r>
          </w:p>
        </w:tc>
        <w:tc>
          <w:tcPr>
            <w:tcW w:w="281" w:type="dxa"/>
          </w:tcPr>
          <w:p w14:paraId="3BCF7E91" w14:textId="77777777" w:rsidR="00507112" w:rsidRPr="002901BB" w:rsidRDefault="00507112" w:rsidP="00DA5F49">
            <w:pPr>
              <w:pStyle w:val="TAR"/>
              <w:rPr>
                <w:sz w:val="16"/>
              </w:rPr>
            </w:pPr>
            <w:r>
              <w:rPr>
                <w:sz w:val="16"/>
              </w:rPr>
              <w:t>-</w:t>
            </w:r>
          </w:p>
        </w:tc>
        <w:tc>
          <w:tcPr>
            <w:tcW w:w="711" w:type="dxa"/>
          </w:tcPr>
          <w:p w14:paraId="22374457" w14:textId="77777777" w:rsidR="00507112" w:rsidRPr="002901BB" w:rsidRDefault="00507112" w:rsidP="00DA5F49">
            <w:pPr>
              <w:pStyle w:val="TAL"/>
              <w:rPr>
                <w:sz w:val="16"/>
              </w:rPr>
            </w:pPr>
            <w:r>
              <w:rPr>
                <w:sz w:val="16"/>
              </w:rPr>
              <w:t>Rel-18</w:t>
            </w:r>
          </w:p>
        </w:tc>
        <w:tc>
          <w:tcPr>
            <w:tcW w:w="306" w:type="dxa"/>
          </w:tcPr>
          <w:p w14:paraId="3D4571E8" w14:textId="77777777" w:rsidR="00507112" w:rsidRPr="002901BB" w:rsidRDefault="00507112" w:rsidP="00DA5F49">
            <w:pPr>
              <w:pStyle w:val="TAL"/>
              <w:rPr>
                <w:sz w:val="16"/>
              </w:rPr>
            </w:pPr>
            <w:r>
              <w:rPr>
                <w:sz w:val="16"/>
              </w:rPr>
              <w:t>F</w:t>
            </w:r>
          </w:p>
        </w:tc>
        <w:tc>
          <w:tcPr>
            <w:tcW w:w="4013" w:type="dxa"/>
          </w:tcPr>
          <w:p w14:paraId="2C2FA2E1" w14:textId="77777777" w:rsidR="00507112" w:rsidRPr="002901BB" w:rsidRDefault="00507112" w:rsidP="00DA5F49">
            <w:pPr>
              <w:pStyle w:val="TAL"/>
              <w:rPr>
                <w:sz w:val="16"/>
              </w:rPr>
            </w:pPr>
            <w:r>
              <w:rPr>
                <w:sz w:val="16"/>
              </w:rPr>
              <w:t>NR_CADC_NR_LTE_DC_R18-UEConTest</w:t>
            </w:r>
          </w:p>
        </w:tc>
        <w:tc>
          <w:tcPr>
            <w:tcW w:w="967" w:type="dxa"/>
          </w:tcPr>
          <w:p w14:paraId="3A886429" w14:textId="77777777" w:rsidR="00507112" w:rsidRPr="002901BB" w:rsidRDefault="00507112" w:rsidP="00DA5F49">
            <w:pPr>
              <w:pStyle w:val="TAL"/>
              <w:rPr>
                <w:sz w:val="16"/>
              </w:rPr>
            </w:pPr>
            <w:r>
              <w:rPr>
                <w:sz w:val="16"/>
              </w:rPr>
              <w:t>agreed</w:t>
            </w:r>
          </w:p>
        </w:tc>
      </w:tr>
      <w:tr w:rsidR="00507112" w14:paraId="674A95FA" w14:textId="77777777" w:rsidTr="00E27664">
        <w:tc>
          <w:tcPr>
            <w:tcW w:w="1097" w:type="dxa"/>
          </w:tcPr>
          <w:p w14:paraId="048E54E8" w14:textId="77777777" w:rsidR="00507112" w:rsidRPr="002901BB" w:rsidRDefault="00507112" w:rsidP="00DA5F49">
            <w:pPr>
              <w:pStyle w:val="TAL"/>
              <w:rPr>
                <w:sz w:val="16"/>
              </w:rPr>
            </w:pPr>
            <w:r>
              <w:rPr>
                <w:sz w:val="16"/>
              </w:rPr>
              <w:t>R5-250232</w:t>
            </w:r>
          </w:p>
        </w:tc>
        <w:tc>
          <w:tcPr>
            <w:tcW w:w="2440" w:type="dxa"/>
          </w:tcPr>
          <w:p w14:paraId="635BF16A" w14:textId="77777777" w:rsidR="00507112" w:rsidRPr="002901BB" w:rsidRDefault="00507112" w:rsidP="00DA5F49">
            <w:pPr>
              <w:pStyle w:val="TAL"/>
              <w:rPr>
                <w:sz w:val="16"/>
              </w:rPr>
            </w:pPr>
            <w:r>
              <w:rPr>
                <w:sz w:val="16"/>
              </w:rPr>
              <w:t>Addition of A-MPR test point analysis for NS_17/NS_01 PC2</w:t>
            </w:r>
          </w:p>
        </w:tc>
        <w:tc>
          <w:tcPr>
            <w:tcW w:w="1524" w:type="dxa"/>
          </w:tcPr>
          <w:p w14:paraId="594964FF" w14:textId="77777777" w:rsidR="00507112" w:rsidRPr="002901BB" w:rsidRDefault="00507112" w:rsidP="00DA5F49">
            <w:pPr>
              <w:pStyle w:val="TAL"/>
              <w:rPr>
                <w:sz w:val="16"/>
              </w:rPr>
            </w:pPr>
            <w:r>
              <w:rPr>
                <w:sz w:val="16"/>
              </w:rPr>
              <w:t>Nokia</w:t>
            </w:r>
          </w:p>
        </w:tc>
        <w:tc>
          <w:tcPr>
            <w:tcW w:w="888" w:type="dxa"/>
          </w:tcPr>
          <w:p w14:paraId="6FB45D48" w14:textId="77777777" w:rsidR="00507112" w:rsidRPr="002901BB" w:rsidRDefault="00507112" w:rsidP="00DA5F49">
            <w:pPr>
              <w:pStyle w:val="TAL"/>
              <w:rPr>
                <w:sz w:val="16"/>
              </w:rPr>
            </w:pPr>
            <w:r>
              <w:rPr>
                <w:sz w:val="16"/>
              </w:rPr>
              <w:t>38.905</w:t>
            </w:r>
          </w:p>
        </w:tc>
        <w:tc>
          <w:tcPr>
            <w:tcW w:w="709" w:type="dxa"/>
          </w:tcPr>
          <w:p w14:paraId="756B7A68" w14:textId="77777777" w:rsidR="00507112" w:rsidRPr="002901BB" w:rsidRDefault="00507112" w:rsidP="00DA5F49">
            <w:pPr>
              <w:pStyle w:val="TAL"/>
              <w:rPr>
                <w:sz w:val="16"/>
              </w:rPr>
            </w:pPr>
            <w:r>
              <w:rPr>
                <w:sz w:val="16"/>
              </w:rPr>
              <w:t>0980</w:t>
            </w:r>
          </w:p>
        </w:tc>
        <w:tc>
          <w:tcPr>
            <w:tcW w:w="281" w:type="dxa"/>
          </w:tcPr>
          <w:p w14:paraId="3743CD4F" w14:textId="77777777" w:rsidR="00507112" w:rsidRPr="002901BB" w:rsidRDefault="00507112" w:rsidP="00DA5F49">
            <w:pPr>
              <w:pStyle w:val="TAR"/>
              <w:rPr>
                <w:sz w:val="16"/>
              </w:rPr>
            </w:pPr>
            <w:r>
              <w:rPr>
                <w:sz w:val="16"/>
              </w:rPr>
              <w:t>-</w:t>
            </w:r>
          </w:p>
        </w:tc>
        <w:tc>
          <w:tcPr>
            <w:tcW w:w="711" w:type="dxa"/>
          </w:tcPr>
          <w:p w14:paraId="3F282E56" w14:textId="77777777" w:rsidR="00507112" w:rsidRPr="002901BB" w:rsidRDefault="00507112" w:rsidP="00DA5F49">
            <w:pPr>
              <w:pStyle w:val="TAL"/>
              <w:rPr>
                <w:sz w:val="16"/>
              </w:rPr>
            </w:pPr>
            <w:r>
              <w:rPr>
                <w:sz w:val="16"/>
              </w:rPr>
              <w:t>Rel-18</w:t>
            </w:r>
          </w:p>
        </w:tc>
        <w:tc>
          <w:tcPr>
            <w:tcW w:w="306" w:type="dxa"/>
          </w:tcPr>
          <w:p w14:paraId="03865C88" w14:textId="77777777" w:rsidR="00507112" w:rsidRPr="002901BB" w:rsidRDefault="00507112" w:rsidP="00DA5F49">
            <w:pPr>
              <w:pStyle w:val="TAL"/>
              <w:rPr>
                <w:sz w:val="16"/>
              </w:rPr>
            </w:pPr>
            <w:r>
              <w:rPr>
                <w:sz w:val="16"/>
              </w:rPr>
              <w:t>F</w:t>
            </w:r>
          </w:p>
        </w:tc>
        <w:tc>
          <w:tcPr>
            <w:tcW w:w="4013" w:type="dxa"/>
          </w:tcPr>
          <w:p w14:paraId="5498853A" w14:textId="77777777" w:rsidR="00507112" w:rsidRPr="002901BB" w:rsidRDefault="00507112" w:rsidP="00DA5F49">
            <w:pPr>
              <w:pStyle w:val="TAL"/>
              <w:rPr>
                <w:sz w:val="16"/>
              </w:rPr>
            </w:pPr>
            <w:r>
              <w:rPr>
                <w:sz w:val="16"/>
              </w:rPr>
              <w:t>TEI17_Test, NR_PC2_CA_R17_2BDL_2BUL-UEConTest</w:t>
            </w:r>
          </w:p>
        </w:tc>
        <w:tc>
          <w:tcPr>
            <w:tcW w:w="967" w:type="dxa"/>
          </w:tcPr>
          <w:p w14:paraId="7A3BE845" w14:textId="77777777" w:rsidR="00507112" w:rsidRPr="002901BB" w:rsidRDefault="00507112" w:rsidP="00DA5F49">
            <w:pPr>
              <w:pStyle w:val="TAL"/>
              <w:rPr>
                <w:sz w:val="16"/>
              </w:rPr>
            </w:pPr>
            <w:r>
              <w:rPr>
                <w:sz w:val="16"/>
              </w:rPr>
              <w:t>agreed</w:t>
            </w:r>
          </w:p>
        </w:tc>
      </w:tr>
      <w:tr w:rsidR="00507112" w14:paraId="34FC9CFD" w14:textId="77777777" w:rsidTr="00E27664">
        <w:tc>
          <w:tcPr>
            <w:tcW w:w="1097" w:type="dxa"/>
          </w:tcPr>
          <w:p w14:paraId="33687BDA" w14:textId="77777777" w:rsidR="00507112" w:rsidRPr="002901BB" w:rsidRDefault="00507112" w:rsidP="00DA5F49">
            <w:pPr>
              <w:pStyle w:val="TAL"/>
              <w:rPr>
                <w:sz w:val="16"/>
              </w:rPr>
            </w:pPr>
            <w:r>
              <w:rPr>
                <w:sz w:val="16"/>
              </w:rPr>
              <w:t>R5-250233</w:t>
            </w:r>
          </w:p>
        </w:tc>
        <w:tc>
          <w:tcPr>
            <w:tcW w:w="2440" w:type="dxa"/>
          </w:tcPr>
          <w:p w14:paraId="4A64207A" w14:textId="77777777" w:rsidR="00507112" w:rsidRPr="002901BB" w:rsidRDefault="00507112" w:rsidP="00DA5F49">
            <w:pPr>
              <w:pStyle w:val="TAL"/>
              <w:rPr>
                <w:sz w:val="16"/>
              </w:rPr>
            </w:pPr>
            <w:r>
              <w:rPr>
                <w:sz w:val="16"/>
              </w:rPr>
              <w:t>Addition of reference sensitivity test point analysis for CA_n28A-n78A PC2</w:t>
            </w:r>
          </w:p>
        </w:tc>
        <w:tc>
          <w:tcPr>
            <w:tcW w:w="1524" w:type="dxa"/>
          </w:tcPr>
          <w:p w14:paraId="7E3ED0B1" w14:textId="77777777" w:rsidR="00507112" w:rsidRPr="002901BB" w:rsidRDefault="00507112" w:rsidP="00DA5F49">
            <w:pPr>
              <w:pStyle w:val="TAL"/>
              <w:rPr>
                <w:sz w:val="16"/>
              </w:rPr>
            </w:pPr>
            <w:r>
              <w:rPr>
                <w:sz w:val="16"/>
              </w:rPr>
              <w:t>Nokia</w:t>
            </w:r>
          </w:p>
        </w:tc>
        <w:tc>
          <w:tcPr>
            <w:tcW w:w="888" w:type="dxa"/>
          </w:tcPr>
          <w:p w14:paraId="4AD9177A" w14:textId="77777777" w:rsidR="00507112" w:rsidRPr="002901BB" w:rsidRDefault="00507112" w:rsidP="00DA5F49">
            <w:pPr>
              <w:pStyle w:val="TAL"/>
              <w:rPr>
                <w:sz w:val="16"/>
              </w:rPr>
            </w:pPr>
            <w:r>
              <w:rPr>
                <w:sz w:val="16"/>
              </w:rPr>
              <w:t>38.905</w:t>
            </w:r>
          </w:p>
        </w:tc>
        <w:tc>
          <w:tcPr>
            <w:tcW w:w="709" w:type="dxa"/>
          </w:tcPr>
          <w:p w14:paraId="056682DC" w14:textId="77777777" w:rsidR="00507112" w:rsidRPr="002901BB" w:rsidRDefault="00507112" w:rsidP="00DA5F49">
            <w:pPr>
              <w:pStyle w:val="TAL"/>
              <w:rPr>
                <w:sz w:val="16"/>
              </w:rPr>
            </w:pPr>
            <w:r>
              <w:rPr>
                <w:sz w:val="16"/>
              </w:rPr>
              <w:t>0981</w:t>
            </w:r>
          </w:p>
        </w:tc>
        <w:tc>
          <w:tcPr>
            <w:tcW w:w="281" w:type="dxa"/>
          </w:tcPr>
          <w:p w14:paraId="48B6D5BD" w14:textId="77777777" w:rsidR="00507112" w:rsidRPr="002901BB" w:rsidRDefault="00507112" w:rsidP="00DA5F49">
            <w:pPr>
              <w:pStyle w:val="TAR"/>
              <w:rPr>
                <w:sz w:val="16"/>
              </w:rPr>
            </w:pPr>
            <w:r>
              <w:rPr>
                <w:sz w:val="16"/>
              </w:rPr>
              <w:t>-</w:t>
            </w:r>
          </w:p>
        </w:tc>
        <w:tc>
          <w:tcPr>
            <w:tcW w:w="711" w:type="dxa"/>
          </w:tcPr>
          <w:p w14:paraId="293286C2" w14:textId="77777777" w:rsidR="00507112" w:rsidRPr="002901BB" w:rsidRDefault="00507112" w:rsidP="00DA5F49">
            <w:pPr>
              <w:pStyle w:val="TAL"/>
              <w:rPr>
                <w:sz w:val="16"/>
              </w:rPr>
            </w:pPr>
            <w:r>
              <w:rPr>
                <w:sz w:val="16"/>
              </w:rPr>
              <w:t>Rel-18</w:t>
            </w:r>
          </w:p>
        </w:tc>
        <w:tc>
          <w:tcPr>
            <w:tcW w:w="306" w:type="dxa"/>
          </w:tcPr>
          <w:p w14:paraId="126884D0" w14:textId="77777777" w:rsidR="00507112" w:rsidRPr="002901BB" w:rsidRDefault="00507112" w:rsidP="00DA5F49">
            <w:pPr>
              <w:pStyle w:val="TAL"/>
              <w:rPr>
                <w:sz w:val="16"/>
              </w:rPr>
            </w:pPr>
            <w:r>
              <w:rPr>
                <w:sz w:val="16"/>
              </w:rPr>
              <w:t>F</w:t>
            </w:r>
          </w:p>
        </w:tc>
        <w:tc>
          <w:tcPr>
            <w:tcW w:w="4013" w:type="dxa"/>
          </w:tcPr>
          <w:p w14:paraId="4EBBEC37" w14:textId="77777777" w:rsidR="00507112" w:rsidRPr="002901BB" w:rsidRDefault="00507112" w:rsidP="00DA5F49">
            <w:pPr>
              <w:pStyle w:val="TAL"/>
              <w:rPr>
                <w:sz w:val="16"/>
              </w:rPr>
            </w:pPr>
            <w:r>
              <w:rPr>
                <w:sz w:val="16"/>
              </w:rPr>
              <w:t>TEI17_Test, NR_PC2_CA_R17_2BDL_2BUL-UEConTest</w:t>
            </w:r>
          </w:p>
        </w:tc>
        <w:tc>
          <w:tcPr>
            <w:tcW w:w="967" w:type="dxa"/>
          </w:tcPr>
          <w:p w14:paraId="1A61CCDB" w14:textId="77777777" w:rsidR="00507112" w:rsidRPr="002901BB" w:rsidRDefault="00507112" w:rsidP="00DA5F49">
            <w:pPr>
              <w:pStyle w:val="TAL"/>
              <w:rPr>
                <w:sz w:val="16"/>
              </w:rPr>
            </w:pPr>
            <w:r>
              <w:rPr>
                <w:sz w:val="16"/>
              </w:rPr>
              <w:t>agreed</w:t>
            </w:r>
          </w:p>
        </w:tc>
      </w:tr>
      <w:tr w:rsidR="00507112" w14:paraId="32954D24" w14:textId="77777777" w:rsidTr="00E27664">
        <w:tc>
          <w:tcPr>
            <w:tcW w:w="1097" w:type="dxa"/>
          </w:tcPr>
          <w:p w14:paraId="5A1F6EEC" w14:textId="77777777" w:rsidR="00507112" w:rsidRPr="002901BB" w:rsidRDefault="00507112" w:rsidP="00DA5F49">
            <w:pPr>
              <w:pStyle w:val="TAL"/>
              <w:rPr>
                <w:sz w:val="16"/>
              </w:rPr>
            </w:pPr>
            <w:r>
              <w:rPr>
                <w:sz w:val="16"/>
              </w:rPr>
              <w:t>R5-250239</w:t>
            </w:r>
          </w:p>
        </w:tc>
        <w:tc>
          <w:tcPr>
            <w:tcW w:w="2440" w:type="dxa"/>
          </w:tcPr>
          <w:p w14:paraId="02EF4BD9" w14:textId="77777777" w:rsidR="00507112" w:rsidRPr="002901BB" w:rsidRDefault="00507112" w:rsidP="00DA5F49">
            <w:pPr>
              <w:pStyle w:val="TAL"/>
              <w:rPr>
                <w:sz w:val="16"/>
              </w:rPr>
            </w:pPr>
            <w:r>
              <w:rPr>
                <w:sz w:val="16"/>
              </w:rPr>
              <w:t>Addition of UL-MIMO test point analysis for band n13: AMPR NS_06, NS_07</w:t>
            </w:r>
          </w:p>
        </w:tc>
        <w:tc>
          <w:tcPr>
            <w:tcW w:w="1524" w:type="dxa"/>
          </w:tcPr>
          <w:p w14:paraId="313D7DD4" w14:textId="77777777" w:rsidR="00507112" w:rsidRPr="002901BB" w:rsidRDefault="00507112" w:rsidP="00DA5F49">
            <w:pPr>
              <w:pStyle w:val="TAL"/>
              <w:rPr>
                <w:sz w:val="16"/>
              </w:rPr>
            </w:pPr>
            <w:r>
              <w:rPr>
                <w:sz w:val="16"/>
              </w:rPr>
              <w:t>Nokia</w:t>
            </w:r>
          </w:p>
        </w:tc>
        <w:tc>
          <w:tcPr>
            <w:tcW w:w="888" w:type="dxa"/>
          </w:tcPr>
          <w:p w14:paraId="1F10F820" w14:textId="77777777" w:rsidR="00507112" w:rsidRPr="002901BB" w:rsidRDefault="00507112" w:rsidP="00DA5F49">
            <w:pPr>
              <w:pStyle w:val="TAL"/>
              <w:rPr>
                <w:sz w:val="16"/>
              </w:rPr>
            </w:pPr>
            <w:r>
              <w:rPr>
                <w:sz w:val="16"/>
              </w:rPr>
              <w:t>38.905</w:t>
            </w:r>
          </w:p>
        </w:tc>
        <w:tc>
          <w:tcPr>
            <w:tcW w:w="709" w:type="dxa"/>
          </w:tcPr>
          <w:p w14:paraId="690BA064" w14:textId="77777777" w:rsidR="00507112" w:rsidRPr="002901BB" w:rsidRDefault="00507112" w:rsidP="00DA5F49">
            <w:pPr>
              <w:pStyle w:val="TAL"/>
              <w:rPr>
                <w:sz w:val="16"/>
              </w:rPr>
            </w:pPr>
            <w:r>
              <w:rPr>
                <w:sz w:val="16"/>
              </w:rPr>
              <w:t>0982</w:t>
            </w:r>
          </w:p>
        </w:tc>
        <w:tc>
          <w:tcPr>
            <w:tcW w:w="281" w:type="dxa"/>
          </w:tcPr>
          <w:p w14:paraId="7E150214" w14:textId="77777777" w:rsidR="00507112" w:rsidRPr="002901BB" w:rsidRDefault="00507112" w:rsidP="00DA5F49">
            <w:pPr>
              <w:pStyle w:val="TAR"/>
              <w:rPr>
                <w:sz w:val="16"/>
              </w:rPr>
            </w:pPr>
            <w:r>
              <w:rPr>
                <w:sz w:val="16"/>
              </w:rPr>
              <w:t>-</w:t>
            </w:r>
          </w:p>
        </w:tc>
        <w:tc>
          <w:tcPr>
            <w:tcW w:w="711" w:type="dxa"/>
          </w:tcPr>
          <w:p w14:paraId="06FDACBC" w14:textId="77777777" w:rsidR="00507112" w:rsidRPr="002901BB" w:rsidRDefault="00507112" w:rsidP="00DA5F49">
            <w:pPr>
              <w:pStyle w:val="TAL"/>
              <w:rPr>
                <w:sz w:val="16"/>
              </w:rPr>
            </w:pPr>
            <w:r>
              <w:rPr>
                <w:sz w:val="16"/>
              </w:rPr>
              <w:t>Rel-18</w:t>
            </w:r>
          </w:p>
        </w:tc>
        <w:tc>
          <w:tcPr>
            <w:tcW w:w="306" w:type="dxa"/>
          </w:tcPr>
          <w:p w14:paraId="4CD85853" w14:textId="77777777" w:rsidR="00507112" w:rsidRPr="002901BB" w:rsidRDefault="00507112" w:rsidP="00DA5F49">
            <w:pPr>
              <w:pStyle w:val="TAL"/>
              <w:rPr>
                <w:sz w:val="16"/>
              </w:rPr>
            </w:pPr>
            <w:r>
              <w:rPr>
                <w:sz w:val="16"/>
              </w:rPr>
              <w:t>F</w:t>
            </w:r>
          </w:p>
        </w:tc>
        <w:tc>
          <w:tcPr>
            <w:tcW w:w="4013" w:type="dxa"/>
          </w:tcPr>
          <w:p w14:paraId="22C1528D" w14:textId="77777777" w:rsidR="00507112" w:rsidRPr="002901BB" w:rsidRDefault="00507112" w:rsidP="00DA5F49">
            <w:pPr>
              <w:pStyle w:val="TAL"/>
              <w:rPr>
                <w:sz w:val="16"/>
              </w:rPr>
            </w:pPr>
            <w:r>
              <w:rPr>
                <w:sz w:val="16"/>
              </w:rPr>
              <w:t>NR_bands_UL_MIMO_R18-UEConTest</w:t>
            </w:r>
          </w:p>
        </w:tc>
        <w:tc>
          <w:tcPr>
            <w:tcW w:w="967" w:type="dxa"/>
          </w:tcPr>
          <w:p w14:paraId="6D88C25D" w14:textId="77777777" w:rsidR="00507112" w:rsidRPr="002901BB" w:rsidRDefault="00507112" w:rsidP="00DA5F49">
            <w:pPr>
              <w:pStyle w:val="TAL"/>
              <w:rPr>
                <w:sz w:val="16"/>
              </w:rPr>
            </w:pPr>
            <w:r>
              <w:rPr>
                <w:sz w:val="16"/>
              </w:rPr>
              <w:t>agreed</w:t>
            </w:r>
          </w:p>
        </w:tc>
      </w:tr>
      <w:tr w:rsidR="00507112" w14:paraId="346A42C8" w14:textId="77777777" w:rsidTr="00E27664">
        <w:tc>
          <w:tcPr>
            <w:tcW w:w="1097" w:type="dxa"/>
          </w:tcPr>
          <w:p w14:paraId="24BD3286" w14:textId="77777777" w:rsidR="00507112" w:rsidRPr="002901BB" w:rsidRDefault="00507112" w:rsidP="00DA5F49">
            <w:pPr>
              <w:pStyle w:val="TAL"/>
              <w:rPr>
                <w:sz w:val="16"/>
              </w:rPr>
            </w:pPr>
            <w:r>
              <w:rPr>
                <w:sz w:val="16"/>
              </w:rPr>
              <w:t>R5-250240</w:t>
            </w:r>
          </w:p>
        </w:tc>
        <w:tc>
          <w:tcPr>
            <w:tcW w:w="2440" w:type="dxa"/>
          </w:tcPr>
          <w:p w14:paraId="09480D5C" w14:textId="77777777" w:rsidR="00507112" w:rsidRPr="002901BB" w:rsidRDefault="00507112" w:rsidP="00DA5F49">
            <w:pPr>
              <w:pStyle w:val="TAL"/>
              <w:rPr>
                <w:sz w:val="16"/>
              </w:rPr>
            </w:pPr>
            <w:r>
              <w:rPr>
                <w:sz w:val="16"/>
              </w:rPr>
              <w:t>Addition of UL-MIMO test point analysis for band n26: AMPR_NS_12_13_14_15</w:t>
            </w:r>
          </w:p>
        </w:tc>
        <w:tc>
          <w:tcPr>
            <w:tcW w:w="1524" w:type="dxa"/>
          </w:tcPr>
          <w:p w14:paraId="2C352B42" w14:textId="77777777" w:rsidR="00507112" w:rsidRPr="002901BB" w:rsidRDefault="00507112" w:rsidP="00DA5F49">
            <w:pPr>
              <w:pStyle w:val="TAL"/>
              <w:rPr>
                <w:sz w:val="16"/>
              </w:rPr>
            </w:pPr>
            <w:r>
              <w:rPr>
                <w:sz w:val="16"/>
              </w:rPr>
              <w:t>Nokia</w:t>
            </w:r>
          </w:p>
        </w:tc>
        <w:tc>
          <w:tcPr>
            <w:tcW w:w="888" w:type="dxa"/>
          </w:tcPr>
          <w:p w14:paraId="0EC95C98" w14:textId="77777777" w:rsidR="00507112" w:rsidRPr="002901BB" w:rsidRDefault="00507112" w:rsidP="00DA5F49">
            <w:pPr>
              <w:pStyle w:val="TAL"/>
              <w:rPr>
                <w:sz w:val="16"/>
              </w:rPr>
            </w:pPr>
            <w:r>
              <w:rPr>
                <w:sz w:val="16"/>
              </w:rPr>
              <w:t>38.905</w:t>
            </w:r>
          </w:p>
        </w:tc>
        <w:tc>
          <w:tcPr>
            <w:tcW w:w="709" w:type="dxa"/>
          </w:tcPr>
          <w:p w14:paraId="5DF1EFFC" w14:textId="77777777" w:rsidR="00507112" w:rsidRPr="002901BB" w:rsidRDefault="00507112" w:rsidP="00DA5F49">
            <w:pPr>
              <w:pStyle w:val="TAL"/>
              <w:rPr>
                <w:sz w:val="16"/>
              </w:rPr>
            </w:pPr>
            <w:r>
              <w:rPr>
                <w:sz w:val="16"/>
              </w:rPr>
              <w:t>0983</w:t>
            </w:r>
          </w:p>
        </w:tc>
        <w:tc>
          <w:tcPr>
            <w:tcW w:w="281" w:type="dxa"/>
          </w:tcPr>
          <w:p w14:paraId="25907C4D" w14:textId="77777777" w:rsidR="00507112" w:rsidRPr="002901BB" w:rsidRDefault="00507112" w:rsidP="00DA5F49">
            <w:pPr>
              <w:pStyle w:val="TAR"/>
              <w:rPr>
                <w:sz w:val="16"/>
              </w:rPr>
            </w:pPr>
            <w:r>
              <w:rPr>
                <w:sz w:val="16"/>
              </w:rPr>
              <w:t>-</w:t>
            </w:r>
          </w:p>
        </w:tc>
        <w:tc>
          <w:tcPr>
            <w:tcW w:w="711" w:type="dxa"/>
          </w:tcPr>
          <w:p w14:paraId="32FD6313" w14:textId="77777777" w:rsidR="00507112" w:rsidRPr="002901BB" w:rsidRDefault="00507112" w:rsidP="00DA5F49">
            <w:pPr>
              <w:pStyle w:val="TAL"/>
              <w:rPr>
                <w:sz w:val="16"/>
              </w:rPr>
            </w:pPr>
            <w:r>
              <w:rPr>
                <w:sz w:val="16"/>
              </w:rPr>
              <w:t>Rel-18</w:t>
            </w:r>
          </w:p>
        </w:tc>
        <w:tc>
          <w:tcPr>
            <w:tcW w:w="306" w:type="dxa"/>
          </w:tcPr>
          <w:p w14:paraId="3DCEA638" w14:textId="77777777" w:rsidR="00507112" w:rsidRPr="002901BB" w:rsidRDefault="00507112" w:rsidP="00DA5F49">
            <w:pPr>
              <w:pStyle w:val="TAL"/>
              <w:rPr>
                <w:sz w:val="16"/>
              </w:rPr>
            </w:pPr>
            <w:r>
              <w:rPr>
                <w:sz w:val="16"/>
              </w:rPr>
              <w:t>F</w:t>
            </w:r>
          </w:p>
        </w:tc>
        <w:tc>
          <w:tcPr>
            <w:tcW w:w="4013" w:type="dxa"/>
          </w:tcPr>
          <w:p w14:paraId="3BCB95C6" w14:textId="77777777" w:rsidR="00507112" w:rsidRPr="002901BB" w:rsidRDefault="00507112" w:rsidP="00DA5F49">
            <w:pPr>
              <w:pStyle w:val="TAL"/>
              <w:rPr>
                <w:sz w:val="16"/>
              </w:rPr>
            </w:pPr>
            <w:r>
              <w:rPr>
                <w:sz w:val="16"/>
              </w:rPr>
              <w:t>NR_bands_UL_MIMO_R18-UEConTest</w:t>
            </w:r>
          </w:p>
        </w:tc>
        <w:tc>
          <w:tcPr>
            <w:tcW w:w="967" w:type="dxa"/>
          </w:tcPr>
          <w:p w14:paraId="0C3DA832" w14:textId="77777777" w:rsidR="00507112" w:rsidRPr="002901BB" w:rsidRDefault="00507112" w:rsidP="00DA5F49">
            <w:pPr>
              <w:pStyle w:val="TAL"/>
              <w:rPr>
                <w:sz w:val="16"/>
              </w:rPr>
            </w:pPr>
            <w:r>
              <w:rPr>
                <w:sz w:val="16"/>
              </w:rPr>
              <w:t>agreed</w:t>
            </w:r>
          </w:p>
        </w:tc>
      </w:tr>
      <w:tr w:rsidR="00507112" w14:paraId="177E3A90" w14:textId="77777777" w:rsidTr="00E27664">
        <w:tc>
          <w:tcPr>
            <w:tcW w:w="1097" w:type="dxa"/>
          </w:tcPr>
          <w:p w14:paraId="6B90CA78" w14:textId="77777777" w:rsidR="00507112" w:rsidRPr="002901BB" w:rsidRDefault="00507112" w:rsidP="00DA5F49">
            <w:pPr>
              <w:pStyle w:val="TAL"/>
              <w:rPr>
                <w:sz w:val="16"/>
              </w:rPr>
            </w:pPr>
            <w:r>
              <w:rPr>
                <w:sz w:val="16"/>
              </w:rPr>
              <w:t>R5-250287</w:t>
            </w:r>
          </w:p>
        </w:tc>
        <w:tc>
          <w:tcPr>
            <w:tcW w:w="2440" w:type="dxa"/>
          </w:tcPr>
          <w:p w14:paraId="2CB4594D" w14:textId="77777777" w:rsidR="00507112" w:rsidRPr="002901BB" w:rsidRDefault="00507112" w:rsidP="00DA5F49">
            <w:pPr>
              <w:pStyle w:val="TAL"/>
              <w:rPr>
                <w:sz w:val="16"/>
              </w:rPr>
            </w:pPr>
            <w:r>
              <w:rPr>
                <w:sz w:val="16"/>
              </w:rPr>
              <w:t xml:space="preserve">FR2 - TP analysis update for CA NS 202 for </w:t>
            </w:r>
            <w:proofErr w:type="spellStart"/>
            <w:r>
              <w:rPr>
                <w:sz w:val="16"/>
              </w:rPr>
              <w:t>PCx</w:t>
            </w:r>
            <w:proofErr w:type="spellEnd"/>
            <w:r>
              <w:rPr>
                <w:sz w:val="16"/>
              </w:rPr>
              <w:t xml:space="preserve"> other than PC1</w:t>
            </w:r>
          </w:p>
        </w:tc>
        <w:tc>
          <w:tcPr>
            <w:tcW w:w="1524" w:type="dxa"/>
          </w:tcPr>
          <w:p w14:paraId="1DD2B49E" w14:textId="77777777" w:rsidR="00507112" w:rsidRPr="002901BB" w:rsidRDefault="00507112" w:rsidP="00DA5F49">
            <w:pPr>
              <w:pStyle w:val="TAL"/>
              <w:rPr>
                <w:sz w:val="16"/>
              </w:rPr>
            </w:pPr>
            <w:r>
              <w:rPr>
                <w:sz w:val="16"/>
              </w:rPr>
              <w:t>Keysight Technologies</w:t>
            </w:r>
          </w:p>
        </w:tc>
        <w:tc>
          <w:tcPr>
            <w:tcW w:w="888" w:type="dxa"/>
          </w:tcPr>
          <w:p w14:paraId="3767DC7A" w14:textId="77777777" w:rsidR="00507112" w:rsidRPr="002901BB" w:rsidRDefault="00507112" w:rsidP="00DA5F49">
            <w:pPr>
              <w:pStyle w:val="TAL"/>
              <w:rPr>
                <w:sz w:val="16"/>
              </w:rPr>
            </w:pPr>
            <w:r>
              <w:rPr>
                <w:sz w:val="16"/>
              </w:rPr>
              <w:t>38.905</w:t>
            </w:r>
          </w:p>
        </w:tc>
        <w:tc>
          <w:tcPr>
            <w:tcW w:w="709" w:type="dxa"/>
          </w:tcPr>
          <w:p w14:paraId="26820E50" w14:textId="77777777" w:rsidR="00507112" w:rsidRPr="002901BB" w:rsidRDefault="00507112" w:rsidP="00DA5F49">
            <w:pPr>
              <w:pStyle w:val="TAL"/>
              <w:rPr>
                <w:sz w:val="16"/>
              </w:rPr>
            </w:pPr>
            <w:r>
              <w:rPr>
                <w:sz w:val="16"/>
              </w:rPr>
              <w:t>0984</w:t>
            </w:r>
          </w:p>
        </w:tc>
        <w:tc>
          <w:tcPr>
            <w:tcW w:w="281" w:type="dxa"/>
          </w:tcPr>
          <w:p w14:paraId="666BCC4E" w14:textId="77777777" w:rsidR="00507112" w:rsidRPr="002901BB" w:rsidRDefault="00507112" w:rsidP="00DA5F49">
            <w:pPr>
              <w:pStyle w:val="TAR"/>
              <w:rPr>
                <w:sz w:val="16"/>
              </w:rPr>
            </w:pPr>
            <w:r>
              <w:rPr>
                <w:sz w:val="16"/>
              </w:rPr>
              <w:t>-</w:t>
            </w:r>
          </w:p>
        </w:tc>
        <w:tc>
          <w:tcPr>
            <w:tcW w:w="711" w:type="dxa"/>
          </w:tcPr>
          <w:p w14:paraId="5089C3D9" w14:textId="77777777" w:rsidR="00507112" w:rsidRPr="002901BB" w:rsidRDefault="00507112" w:rsidP="00DA5F49">
            <w:pPr>
              <w:pStyle w:val="TAL"/>
              <w:rPr>
                <w:sz w:val="16"/>
              </w:rPr>
            </w:pPr>
            <w:r>
              <w:rPr>
                <w:sz w:val="16"/>
              </w:rPr>
              <w:t>Rel-18</w:t>
            </w:r>
          </w:p>
        </w:tc>
        <w:tc>
          <w:tcPr>
            <w:tcW w:w="306" w:type="dxa"/>
          </w:tcPr>
          <w:p w14:paraId="502B2ACE" w14:textId="77777777" w:rsidR="00507112" w:rsidRPr="002901BB" w:rsidRDefault="00507112" w:rsidP="00DA5F49">
            <w:pPr>
              <w:pStyle w:val="TAL"/>
              <w:rPr>
                <w:sz w:val="16"/>
              </w:rPr>
            </w:pPr>
            <w:r>
              <w:rPr>
                <w:sz w:val="16"/>
              </w:rPr>
              <w:t>F</w:t>
            </w:r>
          </w:p>
        </w:tc>
        <w:tc>
          <w:tcPr>
            <w:tcW w:w="4013" w:type="dxa"/>
          </w:tcPr>
          <w:p w14:paraId="23160BE9" w14:textId="77777777" w:rsidR="00507112" w:rsidRPr="002901BB" w:rsidRDefault="00507112" w:rsidP="00DA5F49">
            <w:pPr>
              <w:pStyle w:val="TAL"/>
              <w:rPr>
                <w:sz w:val="16"/>
              </w:rPr>
            </w:pPr>
            <w:r>
              <w:rPr>
                <w:sz w:val="16"/>
              </w:rPr>
              <w:t>TEI15_Test, 5GS_NR_LTE-UEConTest</w:t>
            </w:r>
          </w:p>
        </w:tc>
        <w:tc>
          <w:tcPr>
            <w:tcW w:w="967" w:type="dxa"/>
          </w:tcPr>
          <w:p w14:paraId="1FD3B2C7" w14:textId="77777777" w:rsidR="00507112" w:rsidRPr="002901BB" w:rsidRDefault="00507112" w:rsidP="00DA5F49">
            <w:pPr>
              <w:pStyle w:val="TAL"/>
              <w:rPr>
                <w:sz w:val="16"/>
              </w:rPr>
            </w:pPr>
            <w:r>
              <w:rPr>
                <w:sz w:val="16"/>
              </w:rPr>
              <w:t>revised</w:t>
            </w:r>
          </w:p>
        </w:tc>
      </w:tr>
      <w:tr w:rsidR="00507112" w14:paraId="57839F07" w14:textId="77777777" w:rsidTr="00E27664">
        <w:tc>
          <w:tcPr>
            <w:tcW w:w="1097" w:type="dxa"/>
          </w:tcPr>
          <w:p w14:paraId="6099579D" w14:textId="77777777" w:rsidR="00507112" w:rsidRPr="002901BB" w:rsidRDefault="00507112" w:rsidP="00DA5F49">
            <w:pPr>
              <w:pStyle w:val="TAL"/>
              <w:rPr>
                <w:sz w:val="16"/>
              </w:rPr>
            </w:pPr>
            <w:r>
              <w:rPr>
                <w:sz w:val="16"/>
              </w:rPr>
              <w:t>R5-251522</w:t>
            </w:r>
          </w:p>
        </w:tc>
        <w:tc>
          <w:tcPr>
            <w:tcW w:w="2440" w:type="dxa"/>
          </w:tcPr>
          <w:p w14:paraId="75C30FCD" w14:textId="77777777" w:rsidR="00507112" w:rsidRPr="002901BB" w:rsidRDefault="00507112" w:rsidP="00DA5F49">
            <w:pPr>
              <w:pStyle w:val="TAL"/>
              <w:rPr>
                <w:sz w:val="16"/>
              </w:rPr>
            </w:pPr>
            <w:r>
              <w:rPr>
                <w:sz w:val="16"/>
              </w:rPr>
              <w:t xml:space="preserve">FR2 - TP analysis update for CA NS 202 for </w:t>
            </w:r>
            <w:proofErr w:type="spellStart"/>
            <w:r>
              <w:rPr>
                <w:sz w:val="16"/>
              </w:rPr>
              <w:t>PCx</w:t>
            </w:r>
            <w:proofErr w:type="spellEnd"/>
            <w:r>
              <w:rPr>
                <w:sz w:val="16"/>
              </w:rPr>
              <w:t xml:space="preserve"> other than PC1</w:t>
            </w:r>
          </w:p>
        </w:tc>
        <w:tc>
          <w:tcPr>
            <w:tcW w:w="1524" w:type="dxa"/>
          </w:tcPr>
          <w:p w14:paraId="57422FA5" w14:textId="77777777" w:rsidR="00507112" w:rsidRPr="002901BB" w:rsidRDefault="00507112" w:rsidP="00DA5F49">
            <w:pPr>
              <w:pStyle w:val="TAL"/>
              <w:rPr>
                <w:sz w:val="16"/>
              </w:rPr>
            </w:pPr>
            <w:r>
              <w:rPr>
                <w:sz w:val="16"/>
              </w:rPr>
              <w:t>Keysight Technologies</w:t>
            </w:r>
          </w:p>
        </w:tc>
        <w:tc>
          <w:tcPr>
            <w:tcW w:w="888" w:type="dxa"/>
          </w:tcPr>
          <w:p w14:paraId="212AB6AB" w14:textId="77777777" w:rsidR="00507112" w:rsidRPr="002901BB" w:rsidRDefault="00507112" w:rsidP="00DA5F49">
            <w:pPr>
              <w:pStyle w:val="TAL"/>
              <w:rPr>
                <w:sz w:val="16"/>
              </w:rPr>
            </w:pPr>
            <w:r>
              <w:rPr>
                <w:sz w:val="16"/>
              </w:rPr>
              <w:t>38.905</w:t>
            </w:r>
          </w:p>
        </w:tc>
        <w:tc>
          <w:tcPr>
            <w:tcW w:w="709" w:type="dxa"/>
          </w:tcPr>
          <w:p w14:paraId="7EAE7CE8" w14:textId="77777777" w:rsidR="00507112" w:rsidRPr="002901BB" w:rsidRDefault="00507112" w:rsidP="00DA5F49">
            <w:pPr>
              <w:pStyle w:val="TAL"/>
              <w:rPr>
                <w:sz w:val="16"/>
              </w:rPr>
            </w:pPr>
            <w:r>
              <w:rPr>
                <w:sz w:val="16"/>
              </w:rPr>
              <w:t>0984</w:t>
            </w:r>
          </w:p>
        </w:tc>
        <w:tc>
          <w:tcPr>
            <w:tcW w:w="281" w:type="dxa"/>
          </w:tcPr>
          <w:p w14:paraId="06FAD8BB" w14:textId="77777777" w:rsidR="00507112" w:rsidRPr="002901BB" w:rsidRDefault="00507112" w:rsidP="00DA5F49">
            <w:pPr>
              <w:pStyle w:val="TAR"/>
              <w:rPr>
                <w:sz w:val="16"/>
              </w:rPr>
            </w:pPr>
            <w:r>
              <w:rPr>
                <w:sz w:val="16"/>
              </w:rPr>
              <w:t>1</w:t>
            </w:r>
          </w:p>
        </w:tc>
        <w:tc>
          <w:tcPr>
            <w:tcW w:w="711" w:type="dxa"/>
          </w:tcPr>
          <w:p w14:paraId="60592891" w14:textId="77777777" w:rsidR="00507112" w:rsidRPr="002901BB" w:rsidRDefault="00507112" w:rsidP="00DA5F49">
            <w:pPr>
              <w:pStyle w:val="TAL"/>
              <w:rPr>
                <w:sz w:val="16"/>
              </w:rPr>
            </w:pPr>
            <w:r>
              <w:rPr>
                <w:sz w:val="16"/>
              </w:rPr>
              <w:t>Rel-18</w:t>
            </w:r>
          </w:p>
        </w:tc>
        <w:tc>
          <w:tcPr>
            <w:tcW w:w="306" w:type="dxa"/>
          </w:tcPr>
          <w:p w14:paraId="57762A13" w14:textId="77777777" w:rsidR="00507112" w:rsidRPr="002901BB" w:rsidRDefault="00507112" w:rsidP="00DA5F49">
            <w:pPr>
              <w:pStyle w:val="TAL"/>
              <w:rPr>
                <w:sz w:val="16"/>
              </w:rPr>
            </w:pPr>
            <w:r>
              <w:rPr>
                <w:sz w:val="16"/>
              </w:rPr>
              <w:t>F</w:t>
            </w:r>
          </w:p>
        </w:tc>
        <w:tc>
          <w:tcPr>
            <w:tcW w:w="4013" w:type="dxa"/>
          </w:tcPr>
          <w:p w14:paraId="6B390E37" w14:textId="77777777" w:rsidR="00507112" w:rsidRPr="002901BB" w:rsidRDefault="00507112" w:rsidP="00DA5F49">
            <w:pPr>
              <w:pStyle w:val="TAL"/>
              <w:rPr>
                <w:sz w:val="16"/>
              </w:rPr>
            </w:pPr>
            <w:r>
              <w:rPr>
                <w:sz w:val="16"/>
              </w:rPr>
              <w:t>TEI15_Test, 5GS_NR_LTE-UEConTest</w:t>
            </w:r>
          </w:p>
        </w:tc>
        <w:tc>
          <w:tcPr>
            <w:tcW w:w="967" w:type="dxa"/>
          </w:tcPr>
          <w:p w14:paraId="06E342BA" w14:textId="77777777" w:rsidR="00507112" w:rsidRPr="002901BB" w:rsidRDefault="00507112" w:rsidP="00DA5F49">
            <w:pPr>
              <w:pStyle w:val="TAL"/>
              <w:rPr>
                <w:sz w:val="16"/>
              </w:rPr>
            </w:pPr>
            <w:r>
              <w:rPr>
                <w:sz w:val="16"/>
              </w:rPr>
              <w:t>agreed</w:t>
            </w:r>
          </w:p>
        </w:tc>
      </w:tr>
      <w:tr w:rsidR="00507112" w14:paraId="693F3FD3" w14:textId="77777777" w:rsidTr="00E27664">
        <w:tc>
          <w:tcPr>
            <w:tcW w:w="1097" w:type="dxa"/>
          </w:tcPr>
          <w:p w14:paraId="6F78B7FE" w14:textId="77777777" w:rsidR="00507112" w:rsidRPr="002901BB" w:rsidRDefault="00507112" w:rsidP="00DA5F49">
            <w:pPr>
              <w:pStyle w:val="TAL"/>
              <w:rPr>
                <w:sz w:val="16"/>
              </w:rPr>
            </w:pPr>
            <w:r>
              <w:rPr>
                <w:sz w:val="16"/>
              </w:rPr>
              <w:t>R5-250435</w:t>
            </w:r>
          </w:p>
        </w:tc>
        <w:tc>
          <w:tcPr>
            <w:tcW w:w="2440" w:type="dxa"/>
          </w:tcPr>
          <w:p w14:paraId="05376D0F" w14:textId="77777777" w:rsidR="00507112" w:rsidRPr="002901BB" w:rsidRDefault="00507112" w:rsidP="00DA5F49">
            <w:pPr>
              <w:pStyle w:val="TAL"/>
              <w:rPr>
                <w:sz w:val="16"/>
              </w:rPr>
            </w:pPr>
            <w:r>
              <w:rPr>
                <w:sz w:val="16"/>
              </w:rPr>
              <w:t>Updating TP analysis for FR1 NS_43U AMPR testing</w:t>
            </w:r>
          </w:p>
        </w:tc>
        <w:tc>
          <w:tcPr>
            <w:tcW w:w="1524" w:type="dxa"/>
          </w:tcPr>
          <w:p w14:paraId="3A5F8D93"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7EC711EC" w14:textId="77777777" w:rsidR="00507112" w:rsidRPr="002901BB" w:rsidRDefault="00507112" w:rsidP="00DA5F49">
            <w:pPr>
              <w:pStyle w:val="TAL"/>
              <w:rPr>
                <w:sz w:val="16"/>
              </w:rPr>
            </w:pPr>
            <w:r>
              <w:rPr>
                <w:sz w:val="16"/>
              </w:rPr>
              <w:t>38.905</w:t>
            </w:r>
          </w:p>
        </w:tc>
        <w:tc>
          <w:tcPr>
            <w:tcW w:w="709" w:type="dxa"/>
          </w:tcPr>
          <w:p w14:paraId="36077C8D" w14:textId="77777777" w:rsidR="00507112" w:rsidRPr="002901BB" w:rsidRDefault="00507112" w:rsidP="00DA5F49">
            <w:pPr>
              <w:pStyle w:val="TAL"/>
              <w:rPr>
                <w:sz w:val="16"/>
              </w:rPr>
            </w:pPr>
            <w:r>
              <w:rPr>
                <w:sz w:val="16"/>
              </w:rPr>
              <w:t>0985</w:t>
            </w:r>
          </w:p>
        </w:tc>
        <w:tc>
          <w:tcPr>
            <w:tcW w:w="281" w:type="dxa"/>
          </w:tcPr>
          <w:p w14:paraId="584203C4" w14:textId="77777777" w:rsidR="00507112" w:rsidRPr="002901BB" w:rsidRDefault="00507112" w:rsidP="00DA5F49">
            <w:pPr>
              <w:pStyle w:val="TAR"/>
              <w:rPr>
                <w:sz w:val="16"/>
              </w:rPr>
            </w:pPr>
            <w:r>
              <w:rPr>
                <w:sz w:val="16"/>
              </w:rPr>
              <w:t>-</w:t>
            </w:r>
          </w:p>
        </w:tc>
        <w:tc>
          <w:tcPr>
            <w:tcW w:w="711" w:type="dxa"/>
          </w:tcPr>
          <w:p w14:paraId="7797482C" w14:textId="77777777" w:rsidR="00507112" w:rsidRPr="002901BB" w:rsidRDefault="00507112" w:rsidP="00DA5F49">
            <w:pPr>
              <w:pStyle w:val="TAL"/>
              <w:rPr>
                <w:sz w:val="16"/>
              </w:rPr>
            </w:pPr>
            <w:r>
              <w:rPr>
                <w:sz w:val="16"/>
              </w:rPr>
              <w:t>Rel-18</w:t>
            </w:r>
          </w:p>
        </w:tc>
        <w:tc>
          <w:tcPr>
            <w:tcW w:w="306" w:type="dxa"/>
          </w:tcPr>
          <w:p w14:paraId="01B8B540" w14:textId="77777777" w:rsidR="00507112" w:rsidRPr="002901BB" w:rsidRDefault="00507112" w:rsidP="00DA5F49">
            <w:pPr>
              <w:pStyle w:val="TAL"/>
              <w:rPr>
                <w:sz w:val="16"/>
              </w:rPr>
            </w:pPr>
            <w:r>
              <w:rPr>
                <w:sz w:val="16"/>
              </w:rPr>
              <w:t>F</w:t>
            </w:r>
          </w:p>
        </w:tc>
        <w:tc>
          <w:tcPr>
            <w:tcW w:w="4013" w:type="dxa"/>
          </w:tcPr>
          <w:p w14:paraId="260E1611" w14:textId="77777777" w:rsidR="00507112" w:rsidRPr="002901BB" w:rsidRDefault="00507112" w:rsidP="00DA5F49">
            <w:pPr>
              <w:pStyle w:val="TAL"/>
              <w:rPr>
                <w:sz w:val="16"/>
              </w:rPr>
            </w:pPr>
            <w:r>
              <w:rPr>
                <w:sz w:val="16"/>
              </w:rPr>
              <w:t>HPUE_NR_FR1_FDD_R18-UEConTest</w:t>
            </w:r>
          </w:p>
        </w:tc>
        <w:tc>
          <w:tcPr>
            <w:tcW w:w="967" w:type="dxa"/>
          </w:tcPr>
          <w:p w14:paraId="05715E67" w14:textId="77777777" w:rsidR="00507112" w:rsidRPr="002901BB" w:rsidRDefault="00507112" w:rsidP="00DA5F49">
            <w:pPr>
              <w:pStyle w:val="TAL"/>
              <w:rPr>
                <w:sz w:val="16"/>
              </w:rPr>
            </w:pPr>
            <w:r>
              <w:rPr>
                <w:sz w:val="16"/>
              </w:rPr>
              <w:t>agreed</w:t>
            </w:r>
          </w:p>
        </w:tc>
      </w:tr>
      <w:tr w:rsidR="00507112" w14:paraId="470B08FB" w14:textId="77777777" w:rsidTr="00E27664">
        <w:tc>
          <w:tcPr>
            <w:tcW w:w="1097" w:type="dxa"/>
          </w:tcPr>
          <w:p w14:paraId="3A807A83" w14:textId="77777777" w:rsidR="00507112" w:rsidRPr="002901BB" w:rsidRDefault="00507112" w:rsidP="00DA5F49">
            <w:pPr>
              <w:pStyle w:val="TAL"/>
              <w:rPr>
                <w:sz w:val="16"/>
              </w:rPr>
            </w:pPr>
            <w:r>
              <w:rPr>
                <w:sz w:val="16"/>
              </w:rPr>
              <w:t>R5-250608</w:t>
            </w:r>
          </w:p>
        </w:tc>
        <w:tc>
          <w:tcPr>
            <w:tcW w:w="2440" w:type="dxa"/>
          </w:tcPr>
          <w:p w14:paraId="6DE8CCE7" w14:textId="77777777" w:rsidR="00507112" w:rsidRPr="002901BB" w:rsidRDefault="00507112" w:rsidP="00DA5F49">
            <w:pPr>
              <w:pStyle w:val="TAL"/>
              <w:rPr>
                <w:sz w:val="16"/>
              </w:rPr>
            </w:pPr>
            <w:r>
              <w:rPr>
                <w:sz w:val="16"/>
              </w:rPr>
              <w:t>Updating the TP analysis for FR1 Out-of-band Blocking testing</w:t>
            </w:r>
          </w:p>
        </w:tc>
        <w:tc>
          <w:tcPr>
            <w:tcW w:w="1524" w:type="dxa"/>
          </w:tcPr>
          <w:p w14:paraId="1709A78A"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686D2914" w14:textId="77777777" w:rsidR="00507112" w:rsidRPr="002901BB" w:rsidRDefault="00507112" w:rsidP="00DA5F49">
            <w:pPr>
              <w:pStyle w:val="TAL"/>
              <w:rPr>
                <w:sz w:val="16"/>
              </w:rPr>
            </w:pPr>
            <w:r>
              <w:rPr>
                <w:sz w:val="16"/>
              </w:rPr>
              <w:t>38.905</w:t>
            </w:r>
          </w:p>
        </w:tc>
        <w:tc>
          <w:tcPr>
            <w:tcW w:w="709" w:type="dxa"/>
          </w:tcPr>
          <w:p w14:paraId="3ECDDD33" w14:textId="77777777" w:rsidR="00507112" w:rsidRPr="002901BB" w:rsidRDefault="00507112" w:rsidP="00DA5F49">
            <w:pPr>
              <w:pStyle w:val="TAL"/>
              <w:rPr>
                <w:sz w:val="16"/>
              </w:rPr>
            </w:pPr>
            <w:r>
              <w:rPr>
                <w:sz w:val="16"/>
              </w:rPr>
              <w:t>0986</w:t>
            </w:r>
          </w:p>
        </w:tc>
        <w:tc>
          <w:tcPr>
            <w:tcW w:w="281" w:type="dxa"/>
          </w:tcPr>
          <w:p w14:paraId="7AABCDCF" w14:textId="77777777" w:rsidR="00507112" w:rsidRPr="002901BB" w:rsidRDefault="00507112" w:rsidP="00DA5F49">
            <w:pPr>
              <w:pStyle w:val="TAR"/>
              <w:rPr>
                <w:sz w:val="16"/>
              </w:rPr>
            </w:pPr>
            <w:r>
              <w:rPr>
                <w:sz w:val="16"/>
              </w:rPr>
              <w:t>-</w:t>
            </w:r>
          </w:p>
        </w:tc>
        <w:tc>
          <w:tcPr>
            <w:tcW w:w="711" w:type="dxa"/>
          </w:tcPr>
          <w:p w14:paraId="2C0367B3" w14:textId="77777777" w:rsidR="00507112" w:rsidRPr="002901BB" w:rsidRDefault="00507112" w:rsidP="00DA5F49">
            <w:pPr>
              <w:pStyle w:val="TAL"/>
              <w:rPr>
                <w:sz w:val="16"/>
              </w:rPr>
            </w:pPr>
            <w:r>
              <w:rPr>
                <w:sz w:val="16"/>
              </w:rPr>
              <w:t>Rel-18</w:t>
            </w:r>
          </w:p>
        </w:tc>
        <w:tc>
          <w:tcPr>
            <w:tcW w:w="306" w:type="dxa"/>
          </w:tcPr>
          <w:p w14:paraId="19AE0E47" w14:textId="77777777" w:rsidR="00507112" w:rsidRPr="002901BB" w:rsidRDefault="00507112" w:rsidP="00DA5F49">
            <w:pPr>
              <w:pStyle w:val="TAL"/>
              <w:rPr>
                <w:sz w:val="16"/>
              </w:rPr>
            </w:pPr>
            <w:r>
              <w:rPr>
                <w:sz w:val="16"/>
              </w:rPr>
              <w:t>F</w:t>
            </w:r>
          </w:p>
        </w:tc>
        <w:tc>
          <w:tcPr>
            <w:tcW w:w="4013" w:type="dxa"/>
          </w:tcPr>
          <w:p w14:paraId="456681E0" w14:textId="77777777" w:rsidR="00507112" w:rsidRPr="002901BB" w:rsidRDefault="00507112" w:rsidP="00DA5F49">
            <w:pPr>
              <w:pStyle w:val="TAL"/>
              <w:rPr>
                <w:sz w:val="16"/>
              </w:rPr>
            </w:pPr>
            <w:r>
              <w:rPr>
                <w:sz w:val="16"/>
              </w:rPr>
              <w:t>TEI15_Test, 5GS_NR_LTE-UEConTest</w:t>
            </w:r>
          </w:p>
        </w:tc>
        <w:tc>
          <w:tcPr>
            <w:tcW w:w="967" w:type="dxa"/>
          </w:tcPr>
          <w:p w14:paraId="08913E2D" w14:textId="77777777" w:rsidR="00507112" w:rsidRPr="002901BB" w:rsidRDefault="00507112" w:rsidP="00DA5F49">
            <w:pPr>
              <w:pStyle w:val="TAL"/>
              <w:rPr>
                <w:sz w:val="16"/>
              </w:rPr>
            </w:pPr>
            <w:r>
              <w:rPr>
                <w:sz w:val="16"/>
              </w:rPr>
              <w:t>agreed</w:t>
            </w:r>
          </w:p>
        </w:tc>
      </w:tr>
      <w:tr w:rsidR="00507112" w14:paraId="6722CA3D" w14:textId="77777777" w:rsidTr="00E27664">
        <w:tc>
          <w:tcPr>
            <w:tcW w:w="1097" w:type="dxa"/>
          </w:tcPr>
          <w:p w14:paraId="0D646DB6" w14:textId="77777777" w:rsidR="00507112" w:rsidRPr="002901BB" w:rsidRDefault="00507112" w:rsidP="00DA5F49">
            <w:pPr>
              <w:pStyle w:val="TAL"/>
              <w:rPr>
                <w:sz w:val="16"/>
              </w:rPr>
            </w:pPr>
            <w:r>
              <w:rPr>
                <w:sz w:val="16"/>
              </w:rPr>
              <w:t>R5-250653</w:t>
            </w:r>
          </w:p>
        </w:tc>
        <w:tc>
          <w:tcPr>
            <w:tcW w:w="2440" w:type="dxa"/>
          </w:tcPr>
          <w:p w14:paraId="60D1A181" w14:textId="77777777" w:rsidR="00507112" w:rsidRPr="002901BB" w:rsidRDefault="00507112" w:rsidP="00DA5F49">
            <w:pPr>
              <w:pStyle w:val="TAL"/>
              <w:rPr>
                <w:sz w:val="16"/>
              </w:rPr>
            </w:pPr>
            <w:r>
              <w:rPr>
                <w:sz w:val="16"/>
              </w:rPr>
              <w:t>Addition of test case 6.3F.3.2 General ON/OFF time mask in 38.905</w:t>
            </w:r>
          </w:p>
        </w:tc>
        <w:tc>
          <w:tcPr>
            <w:tcW w:w="1524" w:type="dxa"/>
          </w:tcPr>
          <w:p w14:paraId="652DA927" w14:textId="77777777" w:rsidR="00507112" w:rsidRPr="002901BB" w:rsidRDefault="00507112" w:rsidP="00DA5F49">
            <w:pPr>
              <w:pStyle w:val="TAL"/>
              <w:rPr>
                <w:sz w:val="16"/>
              </w:rPr>
            </w:pPr>
            <w:r>
              <w:rPr>
                <w:sz w:val="16"/>
              </w:rPr>
              <w:t>Ericsson</w:t>
            </w:r>
          </w:p>
        </w:tc>
        <w:tc>
          <w:tcPr>
            <w:tcW w:w="888" w:type="dxa"/>
          </w:tcPr>
          <w:p w14:paraId="23BF2E76" w14:textId="77777777" w:rsidR="00507112" w:rsidRPr="002901BB" w:rsidRDefault="00507112" w:rsidP="00DA5F49">
            <w:pPr>
              <w:pStyle w:val="TAL"/>
              <w:rPr>
                <w:sz w:val="16"/>
              </w:rPr>
            </w:pPr>
            <w:r>
              <w:rPr>
                <w:sz w:val="16"/>
              </w:rPr>
              <w:t>38.905</w:t>
            </w:r>
          </w:p>
        </w:tc>
        <w:tc>
          <w:tcPr>
            <w:tcW w:w="709" w:type="dxa"/>
          </w:tcPr>
          <w:p w14:paraId="786630EB" w14:textId="77777777" w:rsidR="00507112" w:rsidRPr="002901BB" w:rsidRDefault="00507112" w:rsidP="00DA5F49">
            <w:pPr>
              <w:pStyle w:val="TAL"/>
              <w:rPr>
                <w:sz w:val="16"/>
              </w:rPr>
            </w:pPr>
            <w:r>
              <w:rPr>
                <w:sz w:val="16"/>
              </w:rPr>
              <w:t>0987</w:t>
            </w:r>
          </w:p>
        </w:tc>
        <w:tc>
          <w:tcPr>
            <w:tcW w:w="281" w:type="dxa"/>
          </w:tcPr>
          <w:p w14:paraId="036F8F3A" w14:textId="77777777" w:rsidR="00507112" w:rsidRPr="002901BB" w:rsidRDefault="00507112" w:rsidP="00DA5F49">
            <w:pPr>
              <w:pStyle w:val="TAR"/>
              <w:rPr>
                <w:sz w:val="16"/>
              </w:rPr>
            </w:pPr>
            <w:r>
              <w:rPr>
                <w:sz w:val="16"/>
              </w:rPr>
              <w:t>-</w:t>
            </w:r>
          </w:p>
        </w:tc>
        <w:tc>
          <w:tcPr>
            <w:tcW w:w="711" w:type="dxa"/>
          </w:tcPr>
          <w:p w14:paraId="69D64E41" w14:textId="77777777" w:rsidR="00507112" w:rsidRPr="002901BB" w:rsidRDefault="00507112" w:rsidP="00DA5F49">
            <w:pPr>
              <w:pStyle w:val="TAL"/>
              <w:rPr>
                <w:sz w:val="16"/>
              </w:rPr>
            </w:pPr>
            <w:r>
              <w:rPr>
                <w:sz w:val="16"/>
              </w:rPr>
              <w:t>Rel-18</w:t>
            </w:r>
          </w:p>
        </w:tc>
        <w:tc>
          <w:tcPr>
            <w:tcW w:w="306" w:type="dxa"/>
          </w:tcPr>
          <w:p w14:paraId="5D84F791" w14:textId="77777777" w:rsidR="00507112" w:rsidRPr="002901BB" w:rsidRDefault="00507112" w:rsidP="00DA5F49">
            <w:pPr>
              <w:pStyle w:val="TAL"/>
              <w:rPr>
                <w:sz w:val="16"/>
              </w:rPr>
            </w:pPr>
            <w:r>
              <w:rPr>
                <w:sz w:val="16"/>
              </w:rPr>
              <w:t>F</w:t>
            </w:r>
          </w:p>
        </w:tc>
        <w:tc>
          <w:tcPr>
            <w:tcW w:w="4013" w:type="dxa"/>
          </w:tcPr>
          <w:p w14:paraId="511A5B5A"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7B2F7830" w14:textId="77777777" w:rsidR="00507112" w:rsidRPr="002901BB" w:rsidRDefault="00507112" w:rsidP="00DA5F49">
            <w:pPr>
              <w:pStyle w:val="TAL"/>
              <w:rPr>
                <w:sz w:val="16"/>
              </w:rPr>
            </w:pPr>
            <w:r>
              <w:rPr>
                <w:sz w:val="16"/>
              </w:rPr>
              <w:t>agreed</w:t>
            </w:r>
          </w:p>
        </w:tc>
      </w:tr>
      <w:tr w:rsidR="00507112" w14:paraId="20B37466" w14:textId="77777777" w:rsidTr="00E27664">
        <w:tc>
          <w:tcPr>
            <w:tcW w:w="1097" w:type="dxa"/>
          </w:tcPr>
          <w:p w14:paraId="3CB5694A" w14:textId="77777777" w:rsidR="00507112" w:rsidRPr="002901BB" w:rsidRDefault="00507112" w:rsidP="00DA5F49">
            <w:pPr>
              <w:pStyle w:val="TAL"/>
              <w:rPr>
                <w:sz w:val="16"/>
              </w:rPr>
            </w:pPr>
            <w:r>
              <w:rPr>
                <w:sz w:val="16"/>
              </w:rPr>
              <w:t>R5-250654</w:t>
            </w:r>
          </w:p>
        </w:tc>
        <w:tc>
          <w:tcPr>
            <w:tcW w:w="2440" w:type="dxa"/>
          </w:tcPr>
          <w:p w14:paraId="169521A3" w14:textId="77777777" w:rsidR="00507112" w:rsidRPr="002901BB" w:rsidRDefault="00507112" w:rsidP="00DA5F49">
            <w:pPr>
              <w:pStyle w:val="TAL"/>
              <w:rPr>
                <w:sz w:val="16"/>
              </w:rPr>
            </w:pPr>
            <w:r>
              <w:rPr>
                <w:sz w:val="16"/>
              </w:rPr>
              <w:t xml:space="preserve">TP </w:t>
            </w:r>
            <w:proofErr w:type="spellStart"/>
            <w:r>
              <w:rPr>
                <w:sz w:val="16"/>
              </w:rPr>
              <w:t>analyze</w:t>
            </w:r>
            <w:proofErr w:type="spellEnd"/>
            <w:r>
              <w:rPr>
                <w:sz w:val="16"/>
              </w:rPr>
              <w:t xml:space="preserve"> 6.2F.3 shared spectrum access NS_53 and NS_54</w:t>
            </w:r>
          </w:p>
        </w:tc>
        <w:tc>
          <w:tcPr>
            <w:tcW w:w="1524" w:type="dxa"/>
          </w:tcPr>
          <w:p w14:paraId="72383750" w14:textId="77777777" w:rsidR="00507112" w:rsidRPr="002901BB" w:rsidRDefault="00507112" w:rsidP="00DA5F49">
            <w:pPr>
              <w:pStyle w:val="TAL"/>
              <w:rPr>
                <w:sz w:val="16"/>
              </w:rPr>
            </w:pPr>
            <w:r>
              <w:rPr>
                <w:sz w:val="16"/>
              </w:rPr>
              <w:t>Ericsson</w:t>
            </w:r>
          </w:p>
        </w:tc>
        <w:tc>
          <w:tcPr>
            <w:tcW w:w="888" w:type="dxa"/>
          </w:tcPr>
          <w:p w14:paraId="71AEF4BE" w14:textId="77777777" w:rsidR="00507112" w:rsidRPr="002901BB" w:rsidRDefault="00507112" w:rsidP="00DA5F49">
            <w:pPr>
              <w:pStyle w:val="TAL"/>
              <w:rPr>
                <w:sz w:val="16"/>
              </w:rPr>
            </w:pPr>
            <w:r>
              <w:rPr>
                <w:sz w:val="16"/>
              </w:rPr>
              <w:t>38.905</w:t>
            </w:r>
          </w:p>
        </w:tc>
        <w:tc>
          <w:tcPr>
            <w:tcW w:w="709" w:type="dxa"/>
          </w:tcPr>
          <w:p w14:paraId="5FF00074" w14:textId="77777777" w:rsidR="00507112" w:rsidRPr="002901BB" w:rsidRDefault="00507112" w:rsidP="00DA5F49">
            <w:pPr>
              <w:pStyle w:val="TAL"/>
              <w:rPr>
                <w:sz w:val="16"/>
              </w:rPr>
            </w:pPr>
            <w:r>
              <w:rPr>
                <w:sz w:val="16"/>
              </w:rPr>
              <w:t>0988</w:t>
            </w:r>
          </w:p>
        </w:tc>
        <w:tc>
          <w:tcPr>
            <w:tcW w:w="281" w:type="dxa"/>
          </w:tcPr>
          <w:p w14:paraId="154E3D7B" w14:textId="77777777" w:rsidR="00507112" w:rsidRPr="002901BB" w:rsidRDefault="00507112" w:rsidP="00DA5F49">
            <w:pPr>
              <w:pStyle w:val="TAR"/>
              <w:rPr>
                <w:sz w:val="16"/>
              </w:rPr>
            </w:pPr>
            <w:r>
              <w:rPr>
                <w:sz w:val="16"/>
              </w:rPr>
              <w:t>-</w:t>
            </w:r>
          </w:p>
        </w:tc>
        <w:tc>
          <w:tcPr>
            <w:tcW w:w="711" w:type="dxa"/>
          </w:tcPr>
          <w:p w14:paraId="75995B44" w14:textId="77777777" w:rsidR="00507112" w:rsidRPr="002901BB" w:rsidRDefault="00507112" w:rsidP="00DA5F49">
            <w:pPr>
              <w:pStyle w:val="TAL"/>
              <w:rPr>
                <w:sz w:val="16"/>
              </w:rPr>
            </w:pPr>
            <w:r>
              <w:rPr>
                <w:sz w:val="16"/>
              </w:rPr>
              <w:t>Rel-18</w:t>
            </w:r>
          </w:p>
        </w:tc>
        <w:tc>
          <w:tcPr>
            <w:tcW w:w="306" w:type="dxa"/>
          </w:tcPr>
          <w:p w14:paraId="174F39C4" w14:textId="77777777" w:rsidR="00507112" w:rsidRPr="002901BB" w:rsidRDefault="00507112" w:rsidP="00DA5F49">
            <w:pPr>
              <w:pStyle w:val="TAL"/>
              <w:rPr>
                <w:sz w:val="16"/>
              </w:rPr>
            </w:pPr>
            <w:r>
              <w:rPr>
                <w:sz w:val="16"/>
              </w:rPr>
              <w:t>F</w:t>
            </w:r>
          </w:p>
        </w:tc>
        <w:tc>
          <w:tcPr>
            <w:tcW w:w="4013" w:type="dxa"/>
          </w:tcPr>
          <w:p w14:paraId="5567C3A2" w14:textId="77777777" w:rsidR="00507112" w:rsidRPr="002901BB" w:rsidRDefault="00507112" w:rsidP="00DA5F49">
            <w:pPr>
              <w:pStyle w:val="TAL"/>
              <w:rPr>
                <w:sz w:val="16"/>
              </w:rPr>
            </w:pPr>
            <w:proofErr w:type="spellStart"/>
            <w:r>
              <w:rPr>
                <w:sz w:val="16"/>
              </w:rPr>
              <w:t>NR_unlic-UEConTest</w:t>
            </w:r>
            <w:proofErr w:type="spellEnd"/>
          </w:p>
        </w:tc>
        <w:tc>
          <w:tcPr>
            <w:tcW w:w="967" w:type="dxa"/>
          </w:tcPr>
          <w:p w14:paraId="08C8F6DF" w14:textId="77777777" w:rsidR="00507112" w:rsidRPr="002901BB" w:rsidRDefault="00507112" w:rsidP="00DA5F49">
            <w:pPr>
              <w:pStyle w:val="TAL"/>
              <w:rPr>
                <w:sz w:val="16"/>
              </w:rPr>
            </w:pPr>
            <w:r>
              <w:rPr>
                <w:sz w:val="16"/>
              </w:rPr>
              <w:t>agreed</w:t>
            </w:r>
          </w:p>
        </w:tc>
      </w:tr>
      <w:tr w:rsidR="00507112" w14:paraId="0351FA28" w14:textId="77777777" w:rsidTr="00E27664">
        <w:tc>
          <w:tcPr>
            <w:tcW w:w="1097" w:type="dxa"/>
          </w:tcPr>
          <w:p w14:paraId="1F85270D" w14:textId="77777777" w:rsidR="00507112" w:rsidRPr="002901BB" w:rsidRDefault="00507112" w:rsidP="00DA5F49">
            <w:pPr>
              <w:pStyle w:val="TAL"/>
              <w:rPr>
                <w:sz w:val="16"/>
              </w:rPr>
            </w:pPr>
            <w:r>
              <w:rPr>
                <w:sz w:val="16"/>
              </w:rPr>
              <w:t>R5-250742</w:t>
            </w:r>
          </w:p>
        </w:tc>
        <w:tc>
          <w:tcPr>
            <w:tcW w:w="2440" w:type="dxa"/>
          </w:tcPr>
          <w:p w14:paraId="5237E7D3" w14:textId="77777777" w:rsidR="00507112" w:rsidRPr="002901BB" w:rsidRDefault="00507112" w:rsidP="00DA5F49">
            <w:pPr>
              <w:pStyle w:val="TAL"/>
              <w:rPr>
                <w:sz w:val="16"/>
              </w:rPr>
            </w:pPr>
            <w:r>
              <w:rPr>
                <w:sz w:val="16"/>
              </w:rPr>
              <w:t>Addition of MSD test point analysis for PC1.5 CA configurations</w:t>
            </w:r>
          </w:p>
        </w:tc>
        <w:tc>
          <w:tcPr>
            <w:tcW w:w="1524" w:type="dxa"/>
          </w:tcPr>
          <w:p w14:paraId="45C57C2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44385FE6" w14:textId="77777777" w:rsidR="00507112" w:rsidRPr="002901BB" w:rsidRDefault="00507112" w:rsidP="00DA5F49">
            <w:pPr>
              <w:pStyle w:val="TAL"/>
              <w:rPr>
                <w:sz w:val="16"/>
              </w:rPr>
            </w:pPr>
            <w:r>
              <w:rPr>
                <w:sz w:val="16"/>
              </w:rPr>
              <w:t>38.905</w:t>
            </w:r>
          </w:p>
        </w:tc>
        <w:tc>
          <w:tcPr>
            <w:tcW w:w="709" w:type="dxa"/>
          </w:tcPr>
          <w:p w14:paraId="41C3C6D5" w14:textId="77777777" w:rsidR="00507112" w:rsidRPr="002901BB" w:rsidRDefault="00507112" w:rsidP="00DA5F49">
            <w:pPr>
              <w:pStyle w:val="TAL"/>
              <w:rPr>
                <w:sz w:val="16"/>
              </w:rPr>
            </w:pPr>
            <w:r>
              <w:rPr>
                <w:sz w:val="16"/>
              </w:rPr>
              <w:t>0989</w:t>
            </w:r>
          </w:p>
        </w:tc>
        <w:tc>
          <w:tcPr>
            <w:tcW w:w="281" w:type="dxa"/>
          </w:tcPr>
          <w:p w14:paraId="0EAFAFC6" w14:textId="77777777" w:rsidR="00507112" w:rsidRPr="002901BB" w:rsidRDefault="00507112" w:rsidP="00DA5F49">
            <w:pPr>
              <w:pStyle w:val="TAR"/>
              <w:rPr>
                <w:sz w:val="16"/>
              </w:rPr>
            </w:pPr>
            <w:r>
              <w:rPr>
                <w:sz w:val="16"/>
              </w:rPr>
              <w:t>-</w:t>
            </w:r>
          </w:p>
        </w:tc>
        <w:tc>
          <w:tcPr>
            <w:tcW w:w="711" w:type="dxa"/>
          </w:tcPr>
          <w:p w14:paraId="04F702F8" w14:textId="77777777" w:rsidR="00507112" w:rsidRPr="002901BB" w:rsidRDefault="00507112" w:rsidP="00DA5F49">
            <w:pPr>
              <w:pStyle w:val="TAL"/>
              <w:rPr>
                <w:sz w:val="16"/>
              </w:rPr>
            </w:pPr>
            <w:r>
              <w:rPr>
                <w:sz w:val="16"/>
              </w:rPr>
              <w:t>Rel-18</w:t>
            </w:r>
          </w:p>
        </w:tc>
        <w:tc>
          <w:tcPr>
            <w:tcW w:w="306" w:type="dxa"/>
          </w:tcPr>
          <w:p w14:paraId="133994E0" w14:textId="77777777" w:rsidR="00507112" w:rsidRPr="002901BB" w:rsidRDefault="00507112" w:rsidP="00DA5F49">
            <w:pPr>
              <w:pStyle w:val="TAL"/>
              <w:rPr>
                <w:sz w:val="16"/>
              </w:rPr>
            </w:pPr>
            <w:r>
              <w:rPr>
                <w:sz w:val="16"/>
              </w:rPr>
              <w:t>F</w:t>
            </w:r>
          </w:p>
        </w:tc>
        <w:tc>
          <w:tcPr>
            <w:tcW w:w="4013" w:type="dxa"/>
          </w:tcPr>
          <w:p w14:paraId="2311125E" w14:textId="77777777" w:rsidR="00507112" w:rsidRPr="002901BB" w:rsidRDefault="00507112" w:rsidP="00DA5F49">
            <w:pPr>
              <w:pStyle w:val="TAL"/>
              <w:rPr>
                <w:sz w:val="16"/>
              </w:rPr>
            </w:pPr>
            <w:r>
              <w:rPr>
                <w:sz w:val="16"/>
              </w:rPr>
              <w:t>4Rx_low_NR_band_handheld_3Tx_NR_CA_ENDC-UEConTest</w:t>
            </w:r>
          </w:p>
        </w:tc>
        <w:tc>
          <w:tcPr>
            <w:tcW w:w="967" w:type="dxa"/>
          </w:tcPr>
          <w:p w14:paraId="60FA7471" w14:textId="77777777" w:rsidR="00507112" w:rsidRPr="002901BB" w:rsidRDefault="00507112" w:rsidP="00DA5F49">
            <w:pPr>
              <w:pStyle w:val="TAL"/>
              <w:rPr>
                <w:sz w:val="16"/>
              </w:rPr>
            </w:pPr>
            <w:r>
              <w:rPr>
                <w:sz w:val="16"/>
              </w:rPr>
              <w:t>agreed</w:t>
            </w:r>
          </w:p>
        </w:tc>
      </w:tr>
      <w:tr w:rsidR="00507112" w14:paraId="0396AF58" w14:textId="77777777" w:rsidTr="00E27664">
        <w:tc>
          <w:tcPr>
            <w:tcW w:w="1097" w:type="dxa"/>
          </w:tcPr>
          <w:p w14:paraId="7AF6819B" w14:textId="77777777" w:rsidR="00507112" w:rsidRPr="002901BB" w:rsidRDefault="00507112" w:rsidP="00DA5F49">
            <w:pPr>
              <w:pStyle w:val="TAL"/>
              <w:rPr>
                <w:sz w:val="16"/>
              </w:rPr>
            </w:pPr>
            <w:r>
              <w:rPr>
                <w:sz w:val="16"/>
              </w:rPr>
              <w:t>R5-250755</w:t>
            </w:r>
          </w:p>
        </w:tc>
        <w:tc>
          <w:tcPr>
            <w:tcW w:w="2440" w:type="dxa"/>
          </w:tcPr>
          <w:p w14:paraId="5DD7168A" w14:textId="77777777" w:rsidR="00507112" w:rsidRPr="002901BB" w:rsidRDefault="00507112" w:rsidP="00DA5F49">
            <w:pPr>
              <w:pStyle w:val="TAL"/>
              <w:rPr>
                <w:sz w:val="16"/>
              </w:rPr>
            </w:pPr>
            <w:r>
              <w:rPr>
                <w:sz w:val="16"/>
              </w:rPr>
              <w:t>Inclination correction in orbital format GSO ephemeris files</w:t>
            </w:r>
          </w:p>
        </w:tc>
        <w:tc>
          <w:tcPr>
            <w:tcW w:w="1524" w:type="dxa"/>
          </w:tcPr>
          <w:p w14:paraId="1F888706" w14:textId="77777777" w:rsidR="00507112" w:rsidRPr="002901BB" w:rsidRDefault="00507112" w:rsidP="00DA5F49">
            <w:pPr>
              <w:pStyle w:val="TAL"/>
              <w:rPr>
                <w:sz w:val="16"/>
              </w:rPr>
            </w:pPr>
            <w:r>
              <w:rPr>
                <w:sz w:val="16"/>
              </w:rPr>
              <w:t>Keysight Technologies UK Ltd</w:t>
            </w:r>
          </w:p>
        </w:tc>
        <w:tc>
          <w:tcPr>
            <w:tcW w:w="888" w:type="dxa"/>
          </w:tcPr>
          <w:p w14:paraId="53B0B151" w14:textId="77777777" w:rsidR="00507112" w:rsidRPr="002901BB" w:rsidRDefault="00507112" w:rsidP="00DA5F49">
            <w:pPr>
              <w:pStyle w:val="TAL"/>
              <w:rPr>
                <w:sz w:val="16"/>
              </w:rPr>
            </w:pPr>
            <w:r>
              <w:rPr>
                <w:sz w:val="16"/>
              </w:rPr>
              <w:t>38.905</w:t>
            </w:r>
          </w:p>
        </w:tc>
        <w:tc>
          <w:tcPr>
            <w:tcW w:w="709" w:type="dxa"/>
          </w:tcPr>
          <w:p w14:paraId="3C8F5CD9" w14:textId="77777777" w:rsidR="00507112" w:rsidRPr="002901BB" w:rsidRDefault="00507112" w:rsidP="00DA5F49">
            <w:pPr>
              <w:pStyle w:val="TAL"/>
              <w:rPr>
                <w:sz w:val="16"/>
              </w:rPr>
            </w:pPr>
            <w:r>
              <w:rPr>
                <w:sz w:val="16"/>
              </w:rPr>
              <w:t>0990</w:t>
            </w:r>
          </w:p>
        </w:tc>
        <w:tc>
          <w:tcPr>
            <w:tcW w:w="281" w:type="dxa"/>
          </w:tcPr>
          <w:p w14:paraId="62E9C44D" w14:textId="77777777" w:rsidR="00507112" w:rsidRPr="002901BB" w:rsidRDefault="00507112" w:rsidP="00DA5F49">
            <w:pPr>
              <w:pStyle w:val="TAR"/>
              <w:rPr>
                <w:sz w:val="16"/>
              </w:rPr>
            </w:pPr>
            <w:r>
              <w:rPr>
                <w:sz w:val="16"/>
              </w:rPr>
              <w:t>-</w:t>
            </w:r>
          </w:p>
        </w:tc>
        <w:tc>
          <w:tcPr>
            <w:tcW w:w="711" w:type="dxa"/>
          </w:tcPr>
          <w:p w14:paraId="3D1CA526" w14:textId="77777777" w:rsidR="00507112" w:rsidRPr="002901BB" w:rsidRDefault="00507112" w:rsidP="00DA5F49">
            <w:pPr>
              <w:pStyle w:val="TAL"/>
              <w:rPr>
                <w:sz w:val="16"/>
              </w:rPr>
            </w:pPr>
            <w:r>
              <w:rPr>
                <w:sz w:val="16"/>
              </w:rPr>
              <w:t>Rel-18</w:t>
            </w:r>
          </w:p>
        </w:tc>
        <w:tc>
          <w:tcPr>
            <w:tcW w:w="306" w:type="dxa"/>
          </w:tcPr>
          <w:p w14:paraId="0EF88138" w14:textId="77777777" w:rsidR="00507112" w:rsidRPr="002901BB" w:rsidRDefault="00507112" w:rsidP="00DA5F49">
            <w:pPr>
              <w:pStyle w:val="TAL"/>
              <w:rPr>
                <w:sz w:val="16"/>
              </w:rPr>
            </w:pPr>
            <w:r>
              <w:rPr>
                <w:sz w:val="16"/>
              </w:rPr>
              <w:t>F</w:t>
            </w:r>
          </w:p>
        </w:tc>
        <w:tc>
          <w:tcPr>
            <w:tcW w:w="4013" w:type="dxa"/>
          </w:tcPr>
          <w:p w14:paraId="6E81EFB9" w14:textId="77777777" w:rsidR="00507112" w:rsidRPr="002901BB" w:rsidRDefault="00507112" w:rsidP="00DA5F49">
            <w:pPr>
              <w:pStyle w:val="TAL"/>
              <w:rPr>
                <w:sz w:val="16"/>
              </w:rPr>
            </w:pPr>
            <w:proofErr w:type="spellStart"/>
            <w:r>
              <w:rPr>
                <w:sz w:val="16"/>
              </w:rPr>
              <w:t>NR_NTN_enh_plus_CT-UEConTest</w:t>
            </w:r>
            <w:proofErr w:type="spellEnd"/>
          </w:p>
        </w:tc>
        <w:tc>
          <w:tcPr>
            <w:tcW w:w="967" w:type="dxa"/>
          </w:tcPr>
          <w:p w14:paraId="09D676C2" w14:textId="77777777" w:rsidR="00507112" w:rsidRPr="002901BB" w:rsidRDefault="00507112" w:rsidP="00DA5F49">
            <w:pPr>
              <w:pStyle w:val="TAL"/>
              <w:rPr>
                <w:sz w:val="16"/>
              </w:rPr>
            </w:pPr>
            <w:r>
              <w:rPr>
                <w:sz w:val="16"/>
              </w:rPr>
              <w:t>agreed</w:t>
            </w:r>
          </w:p>
        </w:tc>
      </w:tr>
      <w:tr w:rsidR="00507112" w14:paraId="342F2FA8" w14:textId="77777777" w:rsidTr="00E27664">
        <w:tc>
          <w:tcPr>
            <w:tcW w:w="1097" w:type="dxa"/>
          </w:tcPr>
          <w:p w14:paraId="46D185A8" w14:textId="77777777" w:rsidR="00507112" w:rsidRPr="002901BB" w:rsidRDefault="00507112" w:rsidP="00DA5F49">
            <w:pPr>
              <w:pStyle w:val="TAL"/>
              <w:rPr>
                <w:sz w:val="16"/>
              </w:rPr>
            </w:pPr>
            <w:r>
              <w:rPr>
                <w:sz w:val="16"/>
              </w:rPr>
              <w:t>R5-251068</w:t>
            </w:r>
          </w:p>
        </w:tc>
        <w:tc>
          <w:tcPr>
            <w:tcW w:w="2440" w:type="dxa"/>
          </w:tcPr>
          <w:p w14:paraId="6F014AD5" w14:textId="77777777" w:rsidR="00507112" w:rsidRPr="002901BB" w:rsidRDefault="00507112" w:rsidP="00DA5F49">
            <w:pPr>
              <w:pStyle w:val="TAL"/>
              <w:rPr>
                <w:sz w:val="16"/>
              </w:rPr>
            </w:pPr>
            <w:r>
              <w:rPr>
                <w:sz w:val="16"/>
              </w:rPr>
              <w:t>Additions on 4Rx reference sensitivity TP analysis for FR1</w:t>
            </w:r>
          </w:p>
        </w:tc>
        <w:tc>
          <w:tcPr>
            <w:tcW w:w="1524" w:type="dxa"/>
          </w:tcPr>
          <w:p w14:paraId="1FA0AE30" w14:textId="77777777" w:rsidR="00507112" w:rsidRPr="002901BB" w:rsidRDefault="00507112" w:rsidP="00DA5F49">
            <w:pPr>
              <w:pStyle w:val="TAL"/>
              <w:rPr>
                <w:sz w:val="16"/>
              </w:rPr>
            </w:pPr>
            <w:r>
              <w:rPr>
                <w:sz w:val="16"/>
              </w:rPr>
              <w:t>ZTE Corporation</w:t>
            </w:r>
          </w:p>
        </w:tc>
        <w:tc>
          <w:tcPr>
            <w:tcW w:w="888" w:type="dxa"/>
          </w:tcPr>
          <w:p w14:paraId="724734FC" w14:textId="77777777" w:rsidR="00507112" w:rsidRPr="002901BB" w:rsidRDefault="00507112" w:rsidP="00DA5F49">
            <w:pPr>
              <w:pStyle w:val="TAL"/>
              <w:rPr>
                <w:sz w:val="16"/>
              </w:rPr>
            </w:pPr>
            <w:r>
              <w:rPr>
                <w:sz w:val="16"/>
              </w:rPr>
              <w:t>38.905</w:t>
            </w:r>
          </w:p>
        </w:tc>
        <w:tc>
          <w:tcPr>
            <w:tcW w:w="709" w:type="dxa"/>
          </w:tcPr>
          <w:p w14:paraId="30C8A7AD" w14:textId="77777777" w:rsidR="00507112" w:rsidRPr="002901BB" w:rsidRDefault="00507112" w:rsidP="00DA5F49">
            <w:pPr>
              <w:pStyle w:val="TAL"/>
              <w:rPr>
                <w:sz w:val="16"/>
              </w:rPr>
            </w:pPr>
            <w:r>
              <w:rPr>
                <w:sz w:val="16"/>
              </w:rPr>
              <w:t>0991</w:t>
            </w:r>
          </w:p>
        </w:tc>
        <w:tc>
          <w:tcPr>
            <w:tcW w:w="281" w:type="dxa"/>
          </w:tcPr>
          <w:p w14:paraId="1CD562B4" w14:textId="77777777" w:rsidR="00507112" w:rsidRPr="002901BB" w:rsidRDefault="00507112" w:rsidP="00DA5F49">
            <w:pPr>
              <w:pStyle w:val="TAR"/>
              <w:rPr>
                <w:sz w:val="16"/>
              </w:rPr>
            </w:pPr>
            <w:r>
              <w:rPr>
                <w:sz w:val="16"/>
              </w:rPr>
              <w:t>-</w:t>
            </w:r>
          </w:p>
        </w:tc>
        <w:tc>
          <w:tcPr>
            <w:tcW w:w="711" w:type="dxa"/>
          </w:tcPr>
          <w:p w14:paraId="4138587A" w14:textId="77777777" w:rsidR="00507112" w:rsidRPr="002901BB" w:rsidRDefault="00507112" w:rsidP="00DA5F49">
            <w:pPr>
              <w:pStyle w:val="TAL"/>
              <w:rPr>
                <w:sz w:val="16"/>
              </w:rPr>
            </w:pPr>
            <w:r>
              <w:rPr>
                <w:sz w:val="16"/>
              </w:rPr>
              <w:t>Rel-18</w:t>
            </w:r>
          </w:p>
        </w:tc>
        <w:tc>
          <w:tcPr>
            <w:tcW w:w="306" w:type="dxa"/>
          </w:tcPr>
          <w:p w14:paraId="29A705EE" w14:textId="77777777" w:rsidR="00507112" w:rsidRPr="002901BB" w:rsidRDefault="00507112" w:rsidP="00DA5F49">
            <w:pPr>
              <w:pStyle w:val="TAL"/>
              <w:rPr>
                <w:sz w:val="16"/>
              </w:rPr>
            </w:pPr>
            <w:r>
              <w:rPr>
                <w:sz w:val="16"/>
              </w:rPr>
              <w:t>F</w:t>
            </w:r>
          </w:p>
        </w:tc>
        <w:tc>
          <w:tcPr>
            <w:tcW w:w="4013" w:type="dxa"/>
          </w:tcPr>
          <w:p w14:paraId="079B4B7D" w14:textId="77777777" w:rsidR="00507112" w:rsidRPr="002901BB" w:rsidRDefault="00507112" w:rsidP="00DA5F49">
            <w:pPr>
              <w:pStyle w:val="TAL"/>
              <w:rPr>
                <w:sz w:val="16"/>
              </w:rPr>
            </w:pPr>
            <w:r>
              <w:rPr>
                <w:sz w:val="16"/>
              </w:rPr>
              <w:t>4Rx_NR_bands_R18-UEConTest</w:t>
            </w:r>
          </w:p>
        </w:tc>
        <w:tc>
          <w:tcPr>
            <w:tcW w:w="967" w:type="dxa"/>
          </w:tcPr>
          <w:p w14:paraId="6BABAD95" w14:textId="77777777" w:rsidR="00507112" w:rsidRPr="002901BB" w:rsidRDefault="00507112" w:rsidP="00DA5F49">
            <w:pPr>
              <w:pStyle w:val="TAL"/>
              <w:rPr>
                <w:sz w:val="16"/>
              </w:rPr>
            </w:pPr>
            <w:r>
              <w:rPr>
                <w:sz w:val="16"/>
              </w:rPr>
              <w:t>withdrawn</w:t>
            </w:r>
          </w:p>
        </w:tc>
      </w:tr>
      <w:tr w:rsidR="00507112" w14:paraId="53395768" w14:textId="77777777" w:rsidTr="00E27664">
        <w:tc>
          <w:tcPr>
            <w:tcW w:w="1097" w:type="dxa"/>
          </w:tcPr>
          <w:p w14:paraId="114403B2" w14:textId="77777777" w:rsidR="00507112" w:rsidRPr="002901BB" w:rsidRDefault="00507112" w:rsidP="00DA5F49">
            <w:pPr>
              <w:pStyle w:val="TAL"/>
              <w:rPr>
                <w:sz w:val="16"/>
              </w:rPr>
            </w:pPr>
            <w:r>
              <w:rPr>
                <w:sz w:val="16"/>
              </w:rPr>
              <w:t>R5-251078</w:t>
            </w:r>
          </w:p>
        </w:tc>
        <w:tc>
          <w:tcPr>
            <w:tcW w:w="2440" w:type="dxa"/>
          </w:tcPr>
          <w:p w14:paraId="794E77F6" w14:textId="77777777" w:rsidR="00507112" w:rsidRPr="002901BB" w:rsidRDefault="00507112" w:rsidP="00DA5F49">
            <w:pPr>
              <w:pStyle w:val="TAL"/>
              <w:rPr>
                <w:sz w:val="16"/>
              </w:rPr>
            </w:pPr>
            <w:r>
              <w:rPr>
                <w:sz w:val="16"/>
              </w:rPr>
              <w:t xml:space="preserve">Corrections on missing </w:t>
            </w:r>
            <w:proofErr w:type="spellStart"/>
            <w:r>
              <w:rPr>
                <w:sz w:val="16"/>
              </w:rPr>
              <w:t>refsens</w:t>
            </w:r>
            <w:proofErr w:type="spellEnd"/>
            <w:r>
              <w:rPr>
                <w:sz w:val="16"/>
              </w:rPr>
              <w:t xml:space="preserve"> exception type for two bands CA configurations</w:t>
            </w:r>
          </w:p>
        </w:tc>
        <w:tc>
          <w:tcPr>
            <w:tcW w:w="1524" w:type="dxa"/>
          </w:tcPr>
          <w:p w14:paraId="525D1054" w14:textId="77777777" w:rsidR="00507112" w:rsidRPr="002901BB" w:rsidRDefault="00507112" w:rsidP="00DA5F49">
            <w:pPr>
              <w:pStyle w:val="TAL"/>
              <w:rPr>
                <w:sz w:val="16"/>
              </w:rPr>
            </w:pPr>
            <w:r>
              <w:rPr>
                <w:sz w:val="16"/>
              </w:rPr>
              <w:t>ZTE Corporation</w:t>
            </w:r>
          </w:p>
        </w:tc>
        <w:tc>
          <w:tcPr>
            <w:tcW w:w="888" w:type="dxa"/>
          </w:tcPr>
          <w:p w14:paraId="57483903" w14:textId="77777777" w:rsidR="00507112" w:rsidRPr="002901BB" w:rsidRDefault="00507112" w:rsidP="00DA5F49">
            <w:pPr>
              <w:pStyle w:val="TAL"/>
              <w:rPr>
                <w:sz w:val="16"/>
              </w:rPr>
            </w:pPr>
            <w:r>
              <w:rPr>
                <w:sz w:val="16"/>
              </w:rPr>
              <w:t>38.905</w:t>
            </w:r>
          </w:p>
        </w:tc>
        <w:tc>
          <w:tcPr>
            <w:tcW w:w="709" w:type="dxa"/>
          </w:tcPr>
          <w:p w14:paraId="08C00168" w14:textId="77777777" w:rsidR="00507112" w:rsidRPr="002901BB" w:rsidRDefault="00507112" w:rsidP="00DA5F49">
            <w:pPr>
              <w:pStyle w:val="TAL"/>
              <w:rPr>
                <w:sz w:val="16"/>
              </w:rPr>
            </w:pPr>
            <w:r>
              <w:rPr>
                <w:sz w:val="16"/>
              </w:rPr>
              <w:t>0992</w:t>
            </w:r>
          </w:p>
        </w:tc>
        <w:tc>
          <w:tcPr>
            <w:tcW w:w="281" w:type="dxa"/>
          </w:tcPr>
          <w:p w14:paraId="4902BA0A" w14:textId="77777777" w:rsidR="00507112" w:rsidRPr="002901BB" w:rsidRDefault="00507112" w:rsidP="00DA5F49">
            <w:pPr>
              <w:pStyle w:val="TAR"/>
              <w:rPr>
                <w:sz w:val="16"/>
              </w:rPr>
            </w:pPr>
            <w:r>
              <w:rPr>
                <w:sz w:val="16"/>
              </w:rPr>
              <w:t>-</w:t>
            </w:r>
          </w:p>
        </w:tc>
        <w:tc>
          <w:tcPr>
            <w:tcW w:w="711" w:type="dxa"/>
          </w:tcPr>
          <w:p w14:paraId="08A7E183" w14:textId="77777777" w:rsidR="00507112" w:rsidRPr="002901BB" w:rsidRDefault="00507112" w:rsidP="00DA5F49">
            <w:pPr>
              <w:pStyle w:val="TAL"/>
              <w:rPr>
                <w:sz w:val="16"/>
              </w:rPr>
            </w:pPr>
            <w:r>
              <w:rPr>
                <w:sz w:val="16"/>
              </w:rPr>
              <w:t>Rel-18</w:t>
            </w:r>
          </w:p>
        </w:tc>
        <w:tc>
          <w:tcPr>
            <w:tcW w:w="306" w:type="dxa"/>
          </w:tcPr>
          <w:p w14:paraId="2B8303D5" w14:textId="77777777" w:rsidR="00507112" w:rsidRPr="002901BB" w:rsidRDefault="00507112" w:rsidP="00DA5F49">
            <w:pPr>
              <w:pStyle w:val="TAL"/>
              <w:rPr>
                <w:sz w:val="16"/>
              </w:rPr>
            </w:pPr>
            <w:r>
              <w:rPr>
                <w:sz w:val="16"/>
              </w:rPr>
              <w:t>F</w:t>
            </w:r>
          </w:p>
        </w:tc>
        <w:tc>
          <w:tcPr>
            <w:tcW w:w="4013" w:type="dxa"/>
          </w:tcPr>
          <w:p w14:paraId="5C36C06B" w14:textId="77777777" w:rsidR="00507112" w:rsidRPr="002901BB" w:rsidRDefault="00507112" w:rsidP="00DA5F49">
            <w:pPr>
              <w:pStyle w:val="TAL"/>
              <w:rPr>
                <w:sz w:val="16"/>
              </w:rPr>
            </w:pPr>
            <w:r>
              <w:rPr>
                <w:sz w:val="16"/>
              </w:rPr>
              <w:t>NR_CADC_NR_LTE_DC_R16-UEConTest</w:t>
            </w:r>
          </w:p>
        </w:tc>
        <w:tc>
          <w:tcPr>
            <w:tcW w:w="967" w:type="dxa"/>
          </w:tcPr>
          <w:p w14:paraId="3B80B1FF" w14:textId="77777777" w:rsidR="00507112" w:rsidRPr="002901BB" w:rsidRDefault="00507112" w:rsidP="00DA5F49">
            <w:pPr>
              <w:pStyle w:val="TAL"/>
              <w:rPr>
                <w:sz w:val="16"/>
              </w:rPr>
            </w:pPr>
            <w:r>
              <w:rPr>
                <w:sz w:val="16"/>
              </w:rPr>
              <w:t>agreed</w:t>
            </w:r>
          </w:p>
        </w:tc>
      </w:tr>
      <w:tr w:rsidR="00507112" w14:paraId="61C04998" w14:textId="77777777" w:rsidTr="00E27664">
        <w:tc>
          <w:tcPr>
            <w:tcW w:w="1097" w:type="dxa"/>
          </w:tcPr>
          <w:p w14:paraId="59DB0D77" w14:textId="77777777" w:rsidR="00507112" w:rsidRPr="002901BB" w:rsidRDefault="00507112" w:rsidP="00DA5F49">
            <w:pPr>
              <w:pStyle w:val="TAL"/>
              <w:rPr>
                <w:sz w:val="16"/>
              </w:rPr>
            </w:pPr>
            <w:r>
              <w:rPr>
                <w:sz w:val="16"/>
              </w:rPr>
              <w:t>R5-251098</w:t>
            </w:r>
          </w:p>
        </w:tc>
        <w:tc>
          <w:tcPr>
            <w:tcW w:w="2440" w:type="dxa"/>
          </w:tcPr>
          <w:p w14:paraId="43A08285" w14:textId="77777777" w:rsidR="00507112" w:rsidRPr="002901BB" w:rsidRDefault="00507112" w:rsidP="00DA5F49">
            <w:pPr>
              <w:pStyle w:val="TAL"/>
              <w:rPr>
                <w:sz w:val="16"/>
              </w:rPr>
            </w:pPr>
            <w:r>
              <w:rPr>
                <w:sz w:val="16"/>
              </w:rPr>
              <w:t xml:space="preserve">Corrections on </w:t>
            </w:r>
            <w:proofErr w:type="spellStart"/>
            <w:r>
              <w:rPr>
                <w:sz w:val="16"/>
              </w:rPr>
              <w:t>refsens</w:t>
            </w:r>
            <w:proofErr w:type="spellEnd"/>
            <w:r>
              <w:rPr>
                <w:sz w:val="16"/>
              </w:rPr>
              <w:t xml:space="preserve"> exception types for 2CC and 3CC EN-DC configurations</w:t>
            </w:r>
          </w:p>
        </w:tc>
        <w:tc>
          <w:tcPr>
            <w:tcW w:w="1524" w:type="dxa"/>
          </w:tcPr>
          <w:p w14:paraId="7FBBFE8E" w14:textId="77777777" w:rsidR="00507112" w:rsidRPr="002901BB" w:rsidRDefault="00507112" w:rsidP="00DA5F49">
            <w:pPr>
              <w:pStyle w:val="TAL"/>
              <w:rPr>
                <w:sz w:val="16"/>
              </w:rPr>
            </w:pPr>
            <w:r>
              <w:rPr>
                <w:sz w:val="16"/>
              </w:rPr>
              <w:t>ZTE Corporation</w:t>
            </w:r>
          </w:p>
        </w:tc>
        <w:tc>
          <w:tcPr>
            <w:tcW w:w="888" w:type="dxa"/>
          </w:tcPr>
          <w:p w14:paraId="6A219069" w14:textId="77777777" w:rsidR="00507112" w:rsidRPr="002901BB" w:rsidRDefault="00507112" w:rsidP="00DA5F49">
            <w:pPr>
              <w:pStyle w:val="TAL"/>
              <w:rPr>
                <w:sz w:val="16"/>
              </w:rPr>
            </w:pPr>
            <w:r>
              <w:rPr>
                <w:sz w:val="16"/>
              </w:rPr>
              <w:t>38.905</w:t>
            </w:r>
          </w:p>
        </w:tc>
        <w:tc>
          <w:tcPr>
            <w:tcW w:w="709" w:type="dxa"/>
          </w:tcPr>
          <w:p w14:paraId="24ADEBAE" w14:textId="77777777" w:rsidR="00507112" w:rsidRPr="002901BB" w:rsidRDefault="00507112" w:rsidP="00DA5F49">
            <w:pPr>
              <w:pStyle w:val="TAL"/>
              <w:rPr>
                <w:sz w:val="16"/>
              </w:rPr>
            </w:pPr>
            <w:r>
              <w:rPr>
                <w:sz w:val="16"/>
              </w:rPr>
              <w:t>0993</w:t>
            </w:r>
          </w:p>
        </w:tc>
        <w:tc>
          <w:tcPr>
            <w:tcW w:w="281" w:type="dxa"/>
          </w:tcPr>
          <w:p w14:paraId="3F373C64" w14:textId="77777777" w:rsidR="00507112" w:rsidRPr="002901BB" w:rsidRDefault="00507112" w:rsidP="00DA5F49">
            <w:pPr>
              <w:pStyle w:val="TAR"/>
              <w:rPr>
                <w:sz w:val="16"/>
              </w:rPr>
            </w:pPr>
            <w:r>
              <w:rPr>
                <w:sz w:val="16"/>
              </w:rPr>
              <w:t>-</w:t>
            </w:r>
          </w:p>
        </w:tc>
        <w:tc>
          <w:tcPr>
            <w:tcW w:w="711" w:type="dxa"/>
          </w:tcPr>
          <w:p w14:paraId="45149B6C" w14:textId="77777777" w:rsidR="00507112" w:rsidRPr="002901BB" w:rsidRDefault="00507112" w:rsidP="00DA5F49">
            <w:pPr>
              <w:pStyle w:val="TAL"/>
              <w:rPr>
                <w:sz w:val="16"/>
              </w:rPr>
            </w:pPr>
            <w:r>
              <w:rPr>
                <w:sz w:val="16"/>
              </w:rPr>
              <w:t>Rel-18</w:t>
            </w:r>
          </w:p>
        </w:tc>
        <w:tc>
          <w:tcPr>
            <w:tcW w:w="306" w:type="dxa"/>
          </w:tcPr>
          <w:p w14:paraId="429B68EF" w14:textId="77777777" w:rsidR="00507112" w:rsidRPr="002901BB" w:rsidRDefault="00507112" w:rsidP="00DA5F49">
            <w:pPr>
              <w:pStyle w:val="TAL"/>
              <w:rPr>
                <w:sz w:val="16"/>
              </w:rPr>
            </w:pPr>
            <w:r>
              <w:rPr>
                <w:sz w:val="16"/>
              </w:rPr>
              <w:t>F</w:t>
            </w:r>
          </w:p>
        </w:tc>
        <w:tc>
          <w:tcPr>
            <w:tcW w:w="4013" w:type="dxa"/>
          </w:tcPr>
          <w:p w14:paraId="5F156579" w14:textId="77777777" w:rsidR="00507112" w:rsidRPr="002901BB" w:rsidRDefault="00507112" w:rsidP="00DA5F49">
            <w:pPr>
              <w:pStyle w:val="TAL"/>
              <w:rPr>
                <w:sz w:val="16"/>
              </w:rPr>
            </w:pPr>
            <w:r>
              <w:rPr>
                <w:sz w:val="16"/>
              </w:rPr>
              <w:t>TEI15_Test, 5GS_NR_LTE-UEConTest</w:t>
            </w:r>
          </w:p>
        </w:tc>
        <w:tc>
          <w:tcPr>
            <w:tcW w:w="967" w:type="dxa"/>
          </w:tcPr>
          <w:p w14:paraId="52E2CC31" w14:textId="77777777" w:rsidR="00507112" w:rsidRPr="002901BB" w:rsidRDefault="00507112" w:rsidP="00DA5F49">
            <w:pPr>
              <w:pStyle w:val="TAL"/>
              <w:rPr>
                <w:sz w:val="16"/>
              </w:rPr>
            </w:pPr>
            <w:r>
              <w:rPr>
                <w:sz w:val="16"/>
              </w:rPr>
              <w:t>agreed</w:t>
            </w:r>
          </w:p>
        </w:tc>
      </w:tr>
      <w:tr w:rsidR="00507112" w14:paraId="2FB14ACB" w14:textId="77777777" w:rsidTr="00E27664">
        <w:tc>
          <w:tcPr>
            <w:tcW w:w="1097" w:type="dxa"/>
          </w:tcPr>
          <w:p w14:paraId="28D4253C" w14:textId="77777777" w:rsidR="00507112" w:rsidRPr="002901BB" w:rsidRDefault="00507112" w:rsidP="00DA5F49">
            <w:pPr>
              <w:pStyle w:val="TAL"/>
              <w:rPr>
                <w:sz w:val="16"/>
              </w:rPr>
            </w:pPr>
            <w:r>
              <w:rPr>
                <w:sz w:val="16"/>
              </w:rPr>
              <w:t>R5-251099</w:t>
            </w:r>
          </w:p>
        </w:tc>
        <w:tc>
          <w:tcPr>
            <w:tcW w:w="2440" w:type="dxa"/>
          </w:tcPr>
          <w:p w14:paraId="6DA5408B" w14:textId="77777777" w:rsidR="00507112" w:rsidRPr="002901BB" w:rsidRDefault="00507112" w:rsidP="00DA5F49">
            <w:pPr>
              <w:pStyle w:val="TAL"/>
              <w:rPr>
                <w:sz w:val="16"/>
              </w:rPr>
            </w:pPr>
            <w:r>
              <w:rPr>
                <w:sz w:val="16"/>
              </w:rPr>
              <w:t xml:space="preserve">Updates on TP analysis for </w:t>
            </w:r>
            <w:proofErr w:type="spellStart"/>
            <w:r>
              <w:rPr>
                <w:sz w:val="16"/>
              </w:rPr>
              <w:t>Refsens</w:t>
            </w:r>
            <w:proofErr w:type="spellEnd"/>
            <w:r>
              <w:rPr>
                <w:sz w:val="16"/>
              </w:rPr>
              <w:t xml:space="preserve"> for DC_3A_n77A and DC_3A_n78A</w:t>
            </w:r>
          </w:p>
        </w:tc>
        <w:tc>
          <w:tcPr>
            <w:tcW w:w="1524" w:type="dxa"/>
          </w:tcPr>
          <w:p w14:paraId="77A9F4DA" w14:textId="77777777" w:rsidR="00507112" w:rsidRPr="002901BB" w:rsidRDefault="00507112" w:rsidP="00DA5F49">
            <w:pPr>
              <w:pStyle w:val="TAL"/>
              <w:rPr>
                <w:sz w:val="16"/>
              </w:rPr>
            </w:pPr>
            <w:r>
              <w:rPr>
                <w:sz w:val="16"/>
              </w:rPr>
              <w:t>ZTE Corporation</w:t>
            </w:r>
          </w:p>
        </w:tc>
        <w:tc>
          <w:tcPr>
            <w:tcW w:w="888" w:type="dxa"/>
          </w:tcPr>
          <w:p w14:paraId="4E233FD0" w14:textId="77777777" w:rsidR="00507112" w:rsidRPr="002901BB" w:rsidRDefault="00507112" w:rsidP="00DA5F49">
            <w:pPr>
              <w:pStyle w:val="TAL"/>
              <w:rPr>
                <w:sz w:val="16"/>
              </w:rPr>
            </w:pPr>
            <w:r>
              <w:rPr>
                <w:sz w:val="16"/>
              </w:rPr>
              <w:t>38.905</w:t>
            </w:r>
          </w:p>
        </w:tc>
        <w:tc>
          <w:tcPr>
            <w:tcW w:w="709" w:type="dxa"/>
          </w:tcPr>
          <w:p w14:paraId="3953E8B4" w14:textId="77777777" w:rsidR="00507112" w:rsidRPr="002901BB" w:rsidRDefault="00507112" w:rsidP="00DA5F49">
            <w:pPr>
              <w:pStyle w:val="TAL"/>
              <w:rPr>
                <w:sz w:val="16"/>
              </w:rPr>
            </w:pPr>
            <w:r>
              <w:rPr>
                <w:sz w:val="16"/>
              </w:rPr>
              <w:t>0994</w:t>
            </w:r>
          </w:p>
        </w:tc>
        <w:tc>
          <w:tcPr>
            <w:tcW w:w="281" w:type="dxa"/>
          </w:tcPr>
          <w:p w14:paraId="63130892" w14:textId="77777777" w:rsidR="00507112" w:rsidRPr="002901BB" w:rsidRDefault="00507112" w:rsidP="00DA5F49">
            <w:pPr>
              <w:pStyle w:val="TAR"/>
              <w:rPr>
                <w:sz w:val="16"/>
              </w:rPr>
            </w:pPr>
            <w:r>
              <w:rPr>
                <w:sz w:val="16"/>
              </w:rPr>
              <w:t>-</w:t>
            </w:r>
          </w:p>
        </w:tc>
        <w:tc>
          <w:tcPr>
            <w:tcW w:w="711" w:type="dxa"/>
          </w:tcPr>
          <w:p w14:paraId="6C3CB84E" w14:textId="77777777" w:rsidR="00507112" w:rsidRPr="002901BB" w:rsidRDefault="00507112" w:rsidP="00DA5F49">
            <w:pPr>
              <w:pStyle w:val="TAL"/>
              <w:rPr>
                <w:sz w:val="16"/>
              </w:rPr>
            </w:pPr>
            <w:r>
              <w:rPr>
                <w:sz w:val="16"/>
              </w:rPr>
              <w:t>Rel-18</w:t>
            </w:r>
          </w:p>
        </w:tc>
        <w:tc>
          <w:tcPr>
            <w:tcW w:w="306" w:type="dxa"/>
          </w:tcPr>
          <w:p w14:paraId="70777E6C" w14:textId="77777777" w:rsidR="00507112" w:rsidRPr="002901BB" w:rsidRDefault="00507112" w:rsidP="00DA5F49">
            <w:pPr>
              <w:pStyle w:val="TAL"/>
              <w:rPr>
                <w:sz w:val="16"/>
              </w:rPr>
            </w:pPr>
            <w:r>
              <w:rPr>
                <w:sz w:val="16"/>
              </w:rPr>
              <w:t>F</w:t>
            </w:r>
          </w:p>
        </w:tc>
        <w:tc>
          <w:tcPr>
            <w:tcW w:w="4013" w:type="dxa"/>
          </w:tcPr>
          <w:p w14:paraId="3339D944" w14:textId="77777777" w:rsidR="00507112" w:rsidRPr="002901BB" w:rsidRDefault="00507112" w:rsidP="00DA5F49">
            <w:pPr>
              <w:pStyle w:val="TAL"/>
              <w:rPr>
                <w:sz w:val="16"/>
              </w:rPr>
            </w:pPr>
            <w:r>
              <w:rPr>
                <w:sz w:val="16"/>
              </w:rPr>
              <w:t>TEI15_Test, 5GS_NR_LTE-UEConTest</w:t>
            </w:r>
          </w:p>
        </w:tc>
        <w:tc>
          <w:tcPr>
            <w:tcW w:w="967" w:type="dxa"/>
          </w:tcPr>
          <w:p w14:paraId="4D50CC0F" w14:textId="77777777" w:rsidR="00507112" w:rsidRPr="002901BB" w:rsidRDefault="00507112" w:rsidP="00DA5F49">
            <w:pPr>
              <w:pStyle w:val="TAL"/>
              <w:rPr>
                <w:sz w:val="16"/>
              </w:rPr>
            </w:pPr>
            <w:r>
              <w:rPr>
                <w:sz w:val="16"/>
              </w:rPr>
              <w:t>agreed</w:t>
            </w:r>
          </w:p>
        </w:tc>
      </w:tr>
      <w:tr w:rsidR="00507112" w14:paraId="68A0FC06" w14:textId="77777777" w:rsidTr="00E27664">
        <w:tc>
          <w:tcPr>
            <w:tcW w:w="1097" w:type="dxa"/>
          </w:tcPr>
          <w:p w14:paraId="3F8F2470" w14:textId="77777777" w:rsidR="00507112" w:rsidRPr="002901BB" w:rsidRDefault="00507112" w:rsidP="00DA5F49">
            <w:pPr>
              <w:pStyle w:val="TAL"/>
              <w:rPr>
                <w:sz w:val="16"/>
              </w:rPr>
            </w:pPr>
            <w:r>
              <w:rPr>
                <w:sz w:val="16"/>
              </w:rPr>
              <w:t>R5-251100</w:t>
            </w:r>
          </w:p>
        </w:tc>
        <w:tc>
          <w:tcPr>
            <w:tcW w:w="2440" w:type="dxa"/>
          </w:tcPr>
          <w:p w14:paraId="7175BC98" w14:textId="77777777" w:rsidR="00507112" w:rsidRPr="002901BB" w:rsidRDefault="00507112" w:rsidP="00DA5F49">
            <w:pPr>
              <w:pStyle w:val="TAL"/>
              <w:rPr>
                <w:sz w:val="16"/>
              </w:rPr>
            </w:pPr>
            <w:r>
              <w:rPr>
                <w:sz w:val="16"/>
              </w:rPr>
              <w:t xml:space="preserve">Updates on TP analysis for </w:t>
            </w:r>
            <w:proofErr w:type="spellStart"/>
            <w:r>
              <w:rPr>
                <w:sz w:val="16"/>
              </w:rPr>
              <w:t>Refsens</w:t>
            </w:r>
            <w:proofErr w:type="spellEnd"/>
            <w:r>
              <w:rPr>
                <w:sz w:val="16"/>
              </w:rPr>
              <w:t xml:space="preserve"> for DC_5A_n78A</w:t>
            </w:r>
          </w:p>
        </w:tc>
        <w:tc>
          <w:tcPr>
            <w:tcW w:w="1524" w:type="dxa"/>
          </w:tcPr>
          <w:p w14:paraId="4CD1003D" w14:textId="77777777" w:rsidR="00507112" w:rsidRPr="002901BB" w:rsidRDefault="00507112" w:rsidP="00DA5F49">
            <w:pPr>
              <w:pStyle w:val="TAL"/>
              <w:rPr>
                <w:sz w:val="16"/>
              </w:rPr>
            </w:pPr>
            <w:r>
              <w:rPr>
                <w:sz w:val="16"/>
              </w:rPr>
              <w:t>ZTE Corporation</w:t>
            </w:r>
          </w:p>
        </w:tc>
        <w:tc>
          <w:tcPr>
            <w:tcW w:w="888" w:type="dxa"/>
          </w:tcPr>
          <w:p w14:paraId="09030918" w14:textId="77777777" w:rsidR="00507112" w:rsidRPr="002901BB" w:rsidRDefault="00507112" w:rsidP="00DA5F49">
            <w:pPr>
              <w:pStyle w:val="TAL"/>
              <w:rPr>
                <w:sz w:val="16"/>
              </w:rPr>
            </w:pPr>
            <w:r>
              <w:rPr>
                <w:sz w:val="16"/>
              </w:rPr>
              <w:t>38.905</w:t>
            </w:r>
          </w:p>
        </w:tc>
        <w:tc>
          <w:tcPr>
            <w:tcW w:w="709" w:type="dxa"/>
          </w:tcPr>
          <w:p w14:paraId="54808488" w14:textId="77777777" w:rsidR="00507112" w:rsidRPr="002901BB" w:rsidRDefault="00507112" w:rsidP="00DA5F49">
            <w:pPr>
              <w:pStyle w:val="TAL"/>
              <w:rPr>
                <w:sz w:val="16"/>
              </w:rPr>
            </w:pPr>
            <w:r>
              <w:rPr>
                <w:sz w:val="16"/>
              </w:rPr>
              <w:t>0995</w:t>
            </w:r>
          </w:p>
        </w:tc>
        <w:tc>
          <w:tcPr>
            <w:tcW w:w="281" w:type="dxa"/>
          </w:tcPr>
          <w:p w14:paraId="616932B1" w14:textId="77777777" w:rsidR="00507112" w:rsidRPr="002901BB" w:rsidRDefault="00507112" w:rsidP="00DA5F49">
            <w:pPr>
              <w:pStyle w:val="TAR"/>
              <w:rPr>
                <w:sz w:val="16"/>
              </w:rPr>
            </w:pPr>
            <w:r>
              <w:rPr>
                <w:sz w:val="16"/>
              </w:rPr>
              <w:t>-</w:t>
            </w:r>
          </w:p>
        </w:tc>
        <w:tc>
          <w:tcPr>
            <w:tcW w:w="711" w:type="dxa"/>
          </w:tcPr>
          <w:p w14:paraId="1BCA8F9D" w14:textId="77777777" w:rsidR="00507112" w:rsidRPr="002901BB" w:rsidRDefault="00507112" w:rsidP="00DA5F49">
            <w:pPr>
              <w:pStyle w:val="TAL"/>
              <w:rPr>
                <w:sz w:val="16"/>
              </w:rPr>
            </w:pPr>
            <w:r>
              <w:rPr>
                <w:sz w:val="16"/>
              </w:rPr>
              <w:t>Rel-18</w:t>
            </w:r>
          </w:p>
        </w:tc>
        <w:tc>
          <w:tcPr>
            <w:tcW w:w="306" w:type="dxa"/>
          </w:tcPr>
          <w:p w14:paraId="44F42F4F" w14:textId="77777777" w:rsidR="00507112" w:rsidRPr="002901BB" w:rsidRDefault="00507112" w:rsidP="00DA5F49">
            <w:pPr>
              <w:pStyle w:val="TAL"/>
              <w:rPr>
                <w:sz w:val="16"/>
              </w:rPr>
            </w:pPr>
            <w:r>
              <w:rPr>
                <w:sz w:val="16"/>
              </w:rPr>
              <w:t>F</w:t>
            </w:r>
          </w:p>
        </w:tc>
        <w:tc>
          <w:tcPr>
            <w:tcW w:w="4013" w:type="dxa"/>
          </w:tcPr>
          <w:p w14:paraId="66C7C928" w14:textId="77777777" w:rsidR="00507112" w:rsidRPr="002901BB" w:rsidRDefault="00507112" w:rsidP="00DA5F49">
            <w:pPr>
              <w:pStyle w:val="TAL"/>
              <w:rPr>
                <w:sz w:val="16"/>
              </w:rPr>
            </w:pPr>
            <w:r>
              <w:rPr>
                <w:sz w:val="16"/>
              </w:rPr>
              <w:t>TEI15_Test, 5GS_NR_LTE-UEConTest</w:t>
            </w:r>
          </w:p>
        </w:tc>
        <w:tc>
          <w:tcPr>
            <w:tcW w:w="967" w:type="dxa"/>
          </w:tcPr>
          <w:p w14:paraId="197CED1C" w14:textId="77777777" w:rsidR="00507112" w:rsidRPr="002901BB" w:rsidRDefault="00507112" w:rsidP="00DA5F49">
            <w:pPr>
              <w:pStyle w:val="TAL"/>
              <w:rPr>
                <w:sz w:val="16"/>
              </w:rPr>
            </w:pPr>
            <w:r>
              <w:rPr>
                <w:sz w:val="16"/>
              </w:rPr>
              <w:t>agreed</w:t>
            </w:r>
          </w:p>
        </w:tc>
      </w:tr>
      <w:tr w:rsidR="00507112" w14:paraId="43803E09" w14:textId="77777777" w:rsidTr="00E27664">
        <w:tc>
          <w:tcPr>
            <w:tcW w:w="1097" w:type="dxa"/>
          </w:tcPr>
          <w:p w14:paraId="02F15C82" w14:textId="77777777" w:rsidR="00507112" w:rsidRPr="002901BB" w:rsidRDefault="00507112" w:rsidP="00DA5F49">
            <w:pPr>
              <w:pStyle w:val="TAL"/>
              <w:rPr>
                <w:sz w:val="16"/>
              </w:rPr>
            </w:pPr>
            <w:r>
              <w:rPr>
                <w:sz w:val="16"/>
              </w:rPr>
              <w:t>R5-251101</w:t>
            </w:r>
          </w:p>
        </w:tc>
        <w:tc>
          <w:tcPr>
            <w:tcW w:w="2440" w:type="dxa"/>
          </w:tcPr>
          <w:p w14:paraId="0076910A" w14:textId="77777777" w:rsidR="00507112" w:rsidRPr="002901BB" w:rsidRDefault="00507112" w:rsidP="00DA5F49">
            <w:pPr>
              <w:pStyle w:val="TAL"/>
              <w:rPr>
                <w:sz w:val="16"/>
              </w:rPr>
            </w:pPr>
            <w:r>
              <w:rPr>
                <w:sz w:val="16"/>
              </w:rPr>
              <w:t xml:space="preserve">Updates on TP analysis for </w:t>
            </w:r>
            <w:proofErr w:type="spellStart"/>
            <w:r>
              <w:rPr>
                <w:sz w:val="16"/>
              </w:rPr>
              <w:t>Refsens</w:t>
            </w:r>
            <w:proofErr w:type="spellEnd"/>
            <w:r>
              <w:rPr>
                <w:sz w:val="16"/>
              </w:rPr>
              <w:t xml:space="preserve"> for PC2 DC_2A_n41A</w:t>
            </w:r>
          </w:p>
        </w:tc>
        <w:tc>
          <w:tcPr>
            <w:tcW w:w="1524" w:type="dxa"/>
          </w:tcPr>
          <w:p w14:paraId="5FA6EDBF" w14:textId="77777777" w:rsidR="00507112" w:rsidRPr="002901BB" w:rsidRDefault="00507112" w:rsidP="00DA5F49">
            <w:pPr>
              <w:pStyle w:val="TAL"/>
              <w:rPr>
                <w:sz w:val="16"/>
              </w:rPr>
            </w:pPr>
            <w:r>
              <w:rPr>
                <w:sz w:val="16"/>
              </w:rPr>
              <w:t>ZTE Corporation</w:t>
            </w:r>
          </w:p>
        </w:tc>
        <w:tc>
          <w:tcPr>
            <w:tcW w:w="888" w:type="dxa"/>
          </w:tcPr>
          <w:p w14:paraId="21FBA34E" w14:textId="77777777" w:rsidR="00507112" w:rsidRPr="002901BB" w:rsidRDefault="00507112" w:rsidP="00DA5F49">
            <w:pPr>
              <w:pStyle w:val="TAL"/>
              <w:rPr>
                <w:sz w:val="16"/>
              </w:rPr>
            </w:pPr>
            <w:r>
              <w:rPr>
                <w:sz w:val="16"/>
              </w:rPr>
              <w:t>38.905</w:t>
            </w:r>
          </w:p>
        </w:tc>
        <w:tc>
          <w:tcPr>
            <w:tcW w:w="709" w:type="dxa"/>
          </w:tcPr>
          <w:p w14:paraId="4DB4B5C9" w14:textId="77777777" w:rsidR="00507112" w:rsidRPr="002901BB" w:rsidRDefault="00507112" w:rsidP="00DA5F49">
            <w:pPr>
              <w:pStyle w:val="TAL"/>
              <w:rPr>
                <w:sz w:val="16"/>
              </w:rPr>
            </w:pPr>
            <w:r>
              <w:rPr>
                <w:sz w:val="16"/>
              </w:rPr>
              <w:t>0996</w:t>
            </w:r>
          </w:p>
        </w:tc>
        <w:tc>
          <w:tcPr>
            <w:tcW w:w="281" w:type="dxa"/>
          </w:tcPr>
          <w:p w14:paraId="28AEC0AE" w14:textId="77777777" w:rsidR="00507112" w:rsidRPr="002901BB" w:rsidRDefault="00507112" w:rsidP="00DA5F49">
            <w:pPr>
              <w:pStyle w:val="TAR"/>
              <w:rPr>
                <w:sz w:val="16"/>
              </w:rPr>
            </w:pPr>
            <w:r>
              <w:rPr>
                <w:sz w:val="16"/>
              </w:rPr>
              <w:t>-</w:t>
            </w:r>
          </w:p>
        </w:tc>
        <w:tc>
          <w:tcPr>
            <w:tcW w:w="711" w:type="dxa"/>
          </w:tcPr>
          <w:p w14:paraId="532292D3" w14:textId="77777777" w:rsidR="00507112" w:rsidRPr="002901BB" w:rsidRDefault="00507112" w:rsidP="00DA5F49">
            <w:pPr>
              <w:pStyle w:val="TAL"/>
              <w:rPr>
                <w:sz w:val="16"/>
              </w:rPr>
            </w:pPr>
            <w:r>
              <w:rPr>
                <w:sz w:val="16"/>
              </w:rPr>
              <w:t>Rel-18</w:t>
            </w:r>
          </w:p>
        </w:tc>
        <w:tc>
          <w:tcPr>
            <w:tcW w:w="306" w:type="dxa"/>
          </w:tcPr>
          <w:p w14:paraId="70678AA8" w14:textId="77777777" w:rsidR="00507112" w:rsidRPr="002901BB" w:rsidRDefault="00507112" w:rsidP="00DA5F49">
            <w:pPr>
              <w:pStyle w:val="TAL"/>
              <w:rPr>
                <w:sz w:val="16"/>
              </w:rPr>
            </w:pPr>
            <w:r>
              <w:rPr>
                <w:sz w:val="16"/>
              </w:rPr>
              <w:t>F</w:t>
            </w:r>
          </w:p>
        </w:tc>
        <w:tc>
          <w:tcPr>
            <w:tcW w:w="4013" w:type="dxa"/>
          </w:tcPr>
          <w:p w14:paraId="4F3F3F59" w14:textId="77777777" w:rsidR="00507112" w:rsidRPr="002901BB" w:rsidRDefault="00507112" w:rsidP="00DA5F49">
            <w:pPr>
              <w:pStyle w:val="TAL"/>
              <w:rPr>
                <w:sz w:val="16"/>
              </w:rPr>
            </w:pPr>
            <w:r>
              <w:rPr>
                <w:sz w:val="16"/>
              </w:rPr>
              <w:t>TEI17_Test, ENDC_UE_PC2_R17_NR_TDD-UEConTest</w:t>
            </w:r>
          </w:p>
        </w:tc>
        <w:tc>
          <w:tcPr>
            <w:tcW w:w="967" w:type="dxa"/>
          </w:tcPr>
          <w:p w14:paraId="486E1DF6" w14:textId="77777777" w:rsidR="00507112" w:rsidRPr="002901BB" w:rsidRDefault="00507112" w:rsidP="00DA5F49">
            <w:pPr>
              <w:pStyle w:val="TAL"/>
              <w:rPr>
                <w:sz w:val="16"/>
              </w:rPr>
            </w:pPr>
            <w:r>
              <w:rPr>
                <w:sz w:val="16"/>
              </w:rPr>
              <w:t>agreed</w:t>
            </w:r>
          </w:p>
        </w:tc>
      </w:tr>
      <w:tr w:rsidR="00507112" w14:paraId="5135C81A" w14:textId="77777777" w:rsidTr="00E27664">
        <w:tc>
          <w:tcPr>
            <w:tcW w:w="1097" w:type="dxa"/>
          </w:tcPr>
          <w:p w14:paraId="29D8A6AE" w14:textId="77777777" w:rsidR="00507112" w:rsidRPr="002901BB" w:rsidRDefault="00507112" w:rsidP="00DA5F49">
            <w:pPr>
              <w:pStyle w:val="TAL"/>
              <w:rPr>
                <w:sz w:val="16"/>
              </w:rPr>
            </w:pPr>
            <w:r>
              <w:rPr>
                <w:sz w:val="16"/>
              </w:rPr>
              <w:t>R5-251116</w:t>
            </w:r>
          </w:p>
        </w:tc>
        <w:tc>
          <w:tcPr>
            <w:tcW w:w="2440" w:type="dxa"/>
          </w:tcPr>
          <w:p w14:paraId="777F18A8" w14:textId="77777777" w:rsidR="00507112" w:rsidRPr="002901BB" w:rsidRDefault="00507112" w:rsidP="00DA5F49">
            <w:pPr>
              <w:pStyle w:val="TAL"/>
              <w:rPr>
                <w:sz w:val="16"/>
              </w:rPr>
            </w:pPr>
            <w:r>
              <w:rPr>
                <w:sz w:val="16"/>
              </w:rPr>
              <w:t>TP analysis of 6.4E.2.4 In-band emissions for V2X</w:t>
            </w:r>
          </w:p>
        </w:tc>
        <w:tc>
          <w:tcPr>
            <w:tcW w:w="1524" w:type="dxa"/>
          </w:tcPr>
          <w:p w14:paraId="61E1CEC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2EC5A758" w14:textId="77777777" w:rsidR="00507112" w:rsidRPr="002901BB" w:rsidRDefault="00507112" w:rsidP="00DA5F49">
            <w:pPr>
              <w:pStyle w:val="TAL"/>
              <w:rPr>
                <w:sz w:val="16"/>
              </w:rPr>
            </w:pPr>
            <w:r>
              <w:rPr>
                <w:sz w:val="16"/>
              </w:rPr>
              <w:t>38.905</w:t>
            </w:r>
          </w:p>
        </w:tc>
        <w:tc>
          <w:tcPr>
            <w:tcW w:w="709" w:type="dxa"/>
          </w:tcPr>
          <w:p w14:paraId="6FB19DA7" w14:textId="77777777" w:rsidR="00507112" w:rsidRPr="002901BB" w:rsidRDefault="00507112" w:rsidP="00DA5F49">
            <w:pPr>
              <w:pStyle w:val="TAL"/>
              <w:rPr>
                <w:sz w:val="16"/>
              </w:rPr>
            </w:pPr>
            <w:r>
              <w:rPr>
                <w:sz w:val="16"/>
              </w:rPr>
              <w:t>0997</w:t>
            </w:r>
          </w:p>
        </w:tc>
        <w:tc>
          <w:tcPr>
            <w:tcW w:w="281" w:type="dxa"/>
          </w:tcPr>
          <w:p w14:paraId="0BFA02D6" w14:textId="77777777" w:rsidR="00507112" w:rsidRPr="002901BB" w:rsidRDefault="00507112" w:rsidP="00DA5F49">
            <w:pPr>
              <w:pStyle w:val="TAR"/>
              <w:rPr>
                <w:sz w:val="16"/>
              </w:rPr>
            </w:pPr>
            <w:r>
              <w:rPr>
                <w:sz w:val="16"/>
              </w:rPr>
              <w:t>-</w:t>
            </w:r>
          </w:p>
        </w:tc>
        <w:tc>
          <w:tcPr>
            <w:tcW w:w="711" w:type="dxa"/>
          </w:tcPr>
          <w:p w14:paraId="114B8644" w14:textId="77777777" w:rsidR="00507112" w:rsidRPr="002901BB" w:rsidRDefault="00507112" w:rsidP="00DA5F49">
            <w:pPr>
              <w:pStyle w:val="TAL"/>
              <w:rPr>
                <w:sz w:val="16"/>
              </w:rPr>
            </w:pPr>
            <w:r>
              <w:rPr>
                <w:sz w:val="16"/>
              </w:rPr>
              <w:t>Rel-18</w:t>
            </w:r>
          </w:p>
        </w:tc>
        <w:tc>
          <w:tcPr>
            <w:tcW w:w="306" w:type="dxa"/>
          </w:tcPr>
          <w:p w14:paraId="196A8CDD" w14:textId="77777777" w:rsidR="00507112" w:rsidRPr="002901BB" w:rsidRDefault="00507112" w:rsidP="00DA5F49">
            <w:pPr>
              <w:pStyle w:val="TAL"/>
              <w:rPr>
                <w:sz w:val="16"/>
              </w:rPr>
            </w:pPr>
            <w:r>
              <w:rPr>
                <w:sz w:val="16"/>
              </w:rPr>
              <w:t>F</w:t>
            </w:r>
          </w:p>
        </w:tc>
        <w:tc>
          <w:tcPr>
            <w:tcW w:w="4013" w:type="dxa"/>
          </w:tcPr>
          <w:p w14:paraId="27AAA991" w14:textId="77777777" w:rsidR="00507112" w:rsidRPr="002901BB" w:rsidRDefault="00507112" w:rsidP="00DA5F49">
            <w:pPr>
              <w:pStyle w:val="TAL"/>
              <w:rPr>
                <w:sz w:val="16"/>
              </w:rPr>
            </w:pPr>
            <w:r>
              <w:rPr>
                <w:sz w:val="16"/>
              </w:rPr>
              <w:t>5G_V2X_NRSL_eV2XARC-UEConTest</w:t>
            </w:r>
          </w:p>
        </w:tc>
        <w:tc>
          <w:tcPr>
            <w:tcW w:w="967" w:type="dxa"/>
          </w:tcPr>
          <w:p w14:paraId="5937EAC1" w14:textId="77777777" w:rsidR="00507112" w:rsidRPr="002901BB" w:rsidRDefault="00507112" w:rsidP="00DA5F49">
            <w:pPr>
              <w:pStyle w:val="TAL"/>
              <w:rPr>
                <w:sz w:val="16"/>
              </w:rPr>
            </w:pPr>
            <w:r>
              <w:rPr>
                <w:sz w:val="16"/>
              </w:rPr>
              <w:t>agreed</w:t>
            </w:r>
          </w:p>
        </w:tc>
      </w:tr>
      <w:tr w:rsidR="00507112" w14:paraId="5D9C8F9E" w14:textId="77777777" w:rsidTr="00E27664">
        <w:tc>
          <w:tcPr>
            <w:tcW w:w="1097" w:type="dxa"/>
          </w:tcPr>
          <w:p w14:paraId="174A6D0E" w14:textId="77777777" w:rsidR="00507112" w:rsidRPr="002901BB" w:rsidRDefault="00507112" w:rsidP="00DA5F49">
            <w:pPr>
              <w:pStyle w:val="TAL"/>
              <w:rPr>
                <w:sz w:val="16"/>
              </w:rPr>
            </w:pPr>
            <w:r>
              <w:rPr>
                <w:sz w:val="16"/>
              </w:rPr>
              <w:t>R5-251118</w:t>
            </w:r>
          </w:p>
        </w:tc>
        <w:tc>
          <w:tcPr>
            <w:tcW w:w="2440" w:type="dxa"/>
          </w:tcPr>
          <w:p w14:paraId="1D46833C" w14:textId="77777777" w:rsidR="00507112" w:rsidRPr="002901BB" w:rsidRDefault="00507112" w:rsidP="00DA5F49">
            <w:pPr>
              <w:pStyle w:val="TAL"/>
              <w:rPr>
                <w:sz w:val="16"/>
              </w:rPr>
            </w:pPr>
            <w:r>
              <w:rPr>
                <w:sz w:val="16"/>
              </w:rPr>
              <w:t>TP analysis of 6.4E.2.5 EVM equalizer spectrum flatness for V2X</w:t>
            </w:r>
          </w:p>
        </w:tc>
        <w:tc>
          <w:tcPr>
            <w:tcW w:w="1524" w:type="dxa"/>
          </w:tcPr>
          <w:p w14:paraId="352563C6"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767167A3" w14:textId="77777777" w:rsidR="00507112" w:rsidRPr="002901BB" w:rsidRDefault="00507112" w:rsidP="00DA5F49">
            <w:pPr>
              <w:pStyle w:val="TAL"/>
              <w:rPr>
                <w:sz w:val="16"/>
              </w:rPr>
            </w:pPr>
            <w:r>
              <w:rPr>
                <w:sz w:val="16"/>
              </w:rPr>
              <w:t>38.905</w:t>
            </w:r>
          </w:p>
        </w:tc>
        <w:tc>
          <w:tcPr>
            <w:tcW w:w="709" w:type="dxa"/>
          </w:tcPr>
          <w:p w14:paraId="77A1C7B4" w14:textId="77777777" w:rsidR="00507112" w:rsidRPr="002901BB" w:rsidRDefault="00507112" w:rsidP="00DA5F49">
            <w:pPr>
              <w:pStyle w:val="TAL"/>
              <w:rPr>
                <w:sz w:val="16"/>
              </w:rPr>
            </w:pPr>
            <w:r>
              <w:rPr>
                <w:sz w:val="16"/>
              </w:rPr>
              <w:t>0998</w:t>
            </w:r>
          </w:p>
        </w:tc>
        <w:tc>
          <w:tcPr>
            <w:tcW w:w="281" w:type="dxa"/>
          </w:tcPr>
          <w:p w14:paraId="14774F63" w14:textId="77777777" w:rsidR="00507112" w:rsidRPr="002901BB" w:rsidRDefault="00507112" w:rsidP="00DA5F49">
            <w:pPr>
              <w:pStyle w:val="TAR"/>
              <w:rPr>
                <w:sz w:val="16"/>
              </w:rPr>
            </w:pPr>
            <w:r>
              <w:rPr>
                <w:sz w:val="16"/>
              </w:rPr>
              <w:t>-</w:t>
            </w:r>
          </w:p>
        </w:tc>
        <w:tc>
          <w:tcPr>
            <w:tcW w:w="711" w:type="dxa"/>
          </w:tcPr>
          <w:p w14:paraId="402D3A58" w14:textId="77777777" w:rsidR="00507112" w:rsidRPr="002901BB" w:rsidRDefault="00507112" w:rsidP="00DA5F49">
            <w:pPr>
              <w:pStyle w:val="TAL"/>
              <w:rPr>
                <w:sz w:val="16"/>
              </w:rPr>
            </w:pPr>
            <w:r>
              <w:rPr>
                <w:sz w:val="16"/>
              </w:rPr>
              <w:t>Rel-18</w:t>
            </w:r>
          </w:p>
        </w:tc>
        <w:tc>
          <w:tcPr>
            <w:tcW w:w="306" w:type="dxa"/>
          </w:tcPr>
          <w:p w14:paraId="22241059" w14:textId="77777777" w:rsidR="00507112" w:rsidRPr="002901BB" w:rsidRDefault="00507112" w:rsidP="00DA5F49">
            <w:pPr>
              <w:pStyle w:val="TAL"/>
              <w:rPr>
                <w:sz w:val="16"/>
              </w:rPr>
            </w:pPr>
            <w:r>
              <w:rPr>
                <w:sz w:val="16"/>
              </w:rPr>
              <w:t>F</w:t>
            </w:r>
          </w:p>
        </w:tc>
        <w:tc>
          <w:tcPr>
            <w:tcW w:w="4013" w:type="dxa"/>
          </w:tcPr>
          <w:p w14:paraId="5C93D9A8" w14:textId="77777777" w:rsidR="00507112" w:rsidRPr="002901BB" w:rsidRDefault="00507112" w:rsidP="00DA5F49">
            <w:pPr>
              <w:pStyle w:val="TAL"/>
              <w:rPr>
                <w:sz w:val="16"/>
              </w:rPr>
            </w:pPr>
            <w:r>
              <w:rPr>
                <w:sz w:val="16"/>
              </w:rPr>
              <w:t>5G_V2X_NRSL_eV2XARC-UEConTest</w:t>
            </w:r>
          </w:p>
        </w:tc>
        <w:tc>
          <w:tcPr>
            <w:tcW w:w="967" w:type="dxa"/>
          </w:tcPr>
          <w:p w14:paraId="2F11EC22" w14:textId="77777777" w:rsidR="00507112" w:rsidRPr="002901BB" w:rsidRDefault="00507112" w:rsidP="00DA5F49">
            <w:pPr>
              <w:pStyle w:val="TAL"/>
              <w:rPr>
                <w:sz w:val="16"/>
              </w:rPr>
            </w:pPr>
            <w:r>
              <w:rPr>
                <w:sz w:val="16"/>
              </w:rPr>
              <w:t>agreed</w:t>
            </w:r>
          </w:p>
        </w:tc>
      </w:tr>
      <w:tr w:rsidR="00507112" w14:paraId="76F8C7E6" w14:textId="77777777" w:rsidTr="00E27664">
        <w:tc>
          <w:tcPr>
            <w:tcW w:w="1097" w:type="dxa"/>
          </w:tcPr>
          <w:p w14:paraId="5A3E943C" w14:textId="77777777" w:rsidR="00507112" w:rsidRPr="002901BB" w:rsidRDefault="00507112" w:rsidP="00DA5F49">
            <w:pPr>
              <w:pStyle w:val="TAL"/>
              <w:rPr>
                <w:sz w:val="16"/>
              </w:rPr>
            </w:pPr>
            <w:r>
              <w:rPr>
                <w:sz w:val="16"/>
              </w:rPr>
              <w:t>R5-251121</w:t>
            </w:r>
          </w:p>
        </w:tc>
        <w:tc>
          <w:tcPr>
            <w:tcW w:w="2440" w:type="dxa"/>
          </w:tcPr>
          <w:p w14:paraId="2DC9BAF5" w14:textId="77777777" w:rsidR="00507112" w:rsidRPr="002901BB" w:rsidRDefault="00507112" w:rsidP="00DA5F49">
            <w:pPr>
              <w:pStyle w:val="TAL"/>
              <w:rPr>
                <w:sz w:val="16"/>
              </w:rPr>
            </w:pPr>
            <w:r>
              <w:rPr>
                <w:sz w:val="16"/>
              </w:rPr>
              <w:t>TP analysis of 7.4E NR V2X Maximum input level</w:t>
            </w:r>
          </w:p>
        </w:tc>
        <w:tc>
          <w:tcPr>
            <w:tcW w:w="1524" w:type="dxa"/>
          </w:tcPr>
          <w:p w14:paraId="2F1617D4"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7D9CFD26" w14:textId="77777777" w:rsidR="00507112" w:rsidRPr="002901BB" w:rsidRDefault="00507112" w:rsidP="00DA5F49">
            <w:pPr>
              <w:pStyle w:val="TAL"/>
              <w:rPr>
                <w:sz w:val="16"/>
              </w:rPr>
            </w:pPr>
            <w:r>
              <w:rPr>
                <w:sz w:val="16"/>
              </w:rPr>
              <w:t>38.905</w:t>
            </w:r>
          </w:p>
        </w:tc>
        <w:tc>
          <w:tcPr>
            <w:tcW w:w="709" w:type="dxa"/>
          </w:tcPr>
          <w:p w14:paraId="0AA8928B" w14:textId="77777777" w:rsidR="00507112" w:rsidRPr="002901BB" w:rsidRDefault="00507112" w:rsidP="00DA5F49">
            <w:pPr>
              <w:pStyle w:val="TAL"/>
              <w:rPr>
                <w:sz w:val="16"/>
              </w:rPr>
            </w:pPr>
            <w:r>
              <w:rPr>
                <w:sz w:val="16"/>
              </w:rPr>
              <w:t>0999</w:t>
            </w:r>
          </w:p>
        </w:tc>
        <w:tc>
          <w:tcPr>
            <w:tcW w:w="281" w:type="dxa"/>
          </w:tcPr>
          <w:p w14:paraId="000A9C2B" w14:textId="77777777" w:rsidR="00507112" w:rsidRPr="002901BB" w:rsidRDefault="00507112" w:rsidP="00DA5F49">
            <w:pPr>
              <w:pStyle w:val="TAR"/>
              <w:rPr>
                <w:sz w:val="16"/>
              </w:rPr>
            </w:pPr>
            <w:r>
              <w:rPr>
                <w:sz w:val="16"/>
              </w:rPr>
              <w:t>-</w:t>
            </w:r>
          </w:p>
        </w:tc>
        <w:tc>
          <w:tcPr>
            <w:tcW w:w="711" w:type="dxa"/>
          </w:tcPr>
          <w:p w14:paraId="3215BD8B" w14:textId="77777777" w:rsidR="00507112" w:rsidRPr="002901BB" w:rsidRDefault="00507112" w:rsidP="00DA5F49">
            <w:pPr>
              <w:pStyle w:val="TAL"/>
              <w:rPr>
                <w:sz w:val="16"/>
              </w:rPr>
            </w:pPr>
            <w:r>
              <w:rPr>
                <w:sz w:val="16"/>
              </w:rPr>
              <w:t>Rel-18</w:t>
            </w:r>
          </w:p>
        </w:tc>
        <w:tc>
          <w:tcPr>
            <w:tcW w:w="306" w:type="dxa"/>
          </w:tcPr>
          <w:p w14:paraId="07153F83" w14:textId="77777777" w:rsidR="00507112" w:rsidRPr="002901BB" w:rsidRDefault="00507112" w:rsidP="00DA5F49">
            <w:pPr>
              <w:pStyle w:val="TAL"/>
              <w:rPr>
                <w:sz w:val="16"/>
              </w:rPr>
            </w:pPr>
            <w:r>
              <w:rPr>
                <w:sz w:val="16"/>
              </w:rPr>
              <w:t>F</w:t>
            </w:r>
          </w:p>
        </w:tc>
        <w:tc>
          <w:tcPr>
            <w:tcW w:w="4013" w:type="dxa"/>
          </w:tcPr>
          <w:p w14:paraId="553246AD" w14:textId="77777777" w:rsidR="00507112" w:rsidRPr="002901BB" w:rsidRDefault="00507112" w:rsidP="00DA5F49">
            <w:pPr>
              <w:pStyle w:val="TAL"/>
              <w:rPr>
                <w:sz w:val="16"/>
              </w:rPr>
            </w:pPr>
            <w:r>
              <w:rPr>
                <w:sz w:val="16"/>
              </w:rPr>
              <w:t>5G_V2X_NRSL_eV2XARC-UEConTest</w:t>
            </w:r>
          </w:p>
        </w:tc>
        <w:tc>
          <w:tcPr>
            <w:tcW w:w="967" w:type="dxa"/>
          </w:tcPr>
          <w:p w14:paraId="04CE3CA2" w14:textId="77777777" w:rsidR="00507112" w:rsidRPr="002901BB" w:rsidRDefault="00507112" w:rsidP="00DA5F49">
            <w:pPr>
              <w:pStyle w:val="TAL"/>
              <w:rPr>
                <w:sz w:val="16"/>
              </w:rPr>
            </w:pPr>
            <w:r>
              <w:rPr>
                <w:sz w:val="16"/>
              </w:rPr>
              <w:t>agreed</w:t>
            </w:r>
          </w:p>
        </w:tc>
      </w:tr>
      <w:tr w:rsidR="00507112" w14:paraId="2A799B86" w14:textId="77777777" w:rsidTr="00E27664">
        <w:tc>
          <w:tcPr>
            <w:tcW w:w="1097" w:type="dxa"/>
          </w:tcPr>
          <w:p w14:paraId="4119B379" w14:textId="77777777" w:rsidR="00507112" w:rsidRPr="002901BB" w:rsidRDefault="00507112" w:rsidP="00DA5F49">
            <w:pPr>
              <w:pStyle w:val="TAL"/>
              <w:rPr>
                <w:sz w:val="16"/>
              </w:rPr>
            </w:pPr>
            <w:r>
              <w:rPr>
                <w:sz w:val="16"/>
              </w:rPr>
              <w:t>R5-251123</w:t>
            </w:r>
          </w:p>
        </w:tc>
        <w:tc>
          <w:tcPr>
            <w:tcW w:w="2440" w:type="dxa"/>
          </w:tcPr>
          <w:p w14:paraId="1206F89C" w14:textId="77777777" w:rsidR="00507112" w:rsidRPr="002901BB" w:rsidRDefault="00507112" w:rsidP="00DA5F49">
            <w:pPr>
              <w:pStyle w:val="TAL"/>
              <w:rPr>
                <w:sz w:val="16"/>
              </w:rPr>
            </w:pPr>
            <w:r>
              <w:rPr>
                <w:sz w:val="16"/>
              </w:rPr>
              <w:t>TP analysis of 7.5E NR V2X Adjacent channel selectivity</w:t>
            </w:r>
          </w:p>
        </w:tc>
        <w:tc>
          <w:tcPr>
            <w:tcW w:w="1524" w:type="dxa"/>
          </w:tcPr>
          <w:p w14:paraId="307C2F5F"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273219EB" w14:textId="77777777" w:rsidR="00507112" w:rsidRPr="002901BB" w:rsidRDefault="00507112" w:rsidP="00DA5F49">
            <w:pPr>
              <w:pStyle w:val="TAL"/>
              <w:rPr>
                <w:sz w:val="16"/>
              </w:rPr>
            </w:pPr>
            <w:r>
              <w:rPr>
                <w:sz w:val="16"/>
              </w:rPr>
              <w:t>38.905</w:t>
            </w:r>
          </w:p>
        </w:tc>
        <w:tc>
          <w:tcPr>
            <w:tcW w:w="709" w:type="dxa"/>
          </w:tcPr>
          <w:p w14:paraId="48190E02" w14:textId="77777777" w:rsidR="00507112" w:rsidRPr="002901BB" w:rsidRDefault="00507112" w:rsidP="00DA5F49">
            <w:pPr>
              <w:pStyle w:val="TAL"/>
              <w:rPr>
                <w:sz w:val="16"/>
              </w:rPr>
            </w:pPr>
            <w:r>
              <w:rPr>
                <w:sz w:val="16"/>
              </w:rPr>
              <w:t>1000</w:t>
            </w:r>
          </w:p>
        </w:tc>
        <w:tc>
          <w:tcPr>
            <w:tcW w:w="281" w:type="dxa"/>
          </w:tcPr>
          <w:p w14:paraId="043B4111" w14:textId="77777777" w:rsidR="00507112" w:rsidRPr="002901BB" w:rsidRDefault="00507112" w:rsidP="00DA5F49">
            <w:pPr>
              <w:pStyle w:val="TAR"/>
              <w:rPr>
                <w:sz w:val="16"/>
              </w:rPr>
            </w:pPr>
            <w:r>
              <w:rPr>
                <w:sz w:val="16"/>
              </w:rPr>
              <w:t>-</w:t>
            </w:r>
          </w:p>
        </w:tc>
        <w:tc>
          <w:tcPr>
            <w:tcW w:w="711" w:type="dxa"/>
          </w:tcPr>
          <w:p w14:paraId="703BD096" w14:textId="77777777" w:rsidR="00507112" w:rsidRPr="002901BB" w:rsidRDefault="00507112" w:rsidP="00DA5F49">
            <w:pPr>
              <w:pStyle w:val="TAL"/>
              <w:rPr>
                <w:sz w:val="16"/>
              </w:rPr>
            </w:pPr>
            <w:r>
              <w:rPr>
                <w:sz w:val="16"/>
              </w:rPr>
              <w:t>Rel-18</w:t>
            </w:r>
          </w:p>
        </w:tc>
        <w:tc>
          <w:tcPr>
            <w:tcW w:w="306" w:type="dxa"/>
          </w:tcPr>
          <w:p w14:paraId="41BDF929" w14:textId="77777777" w:rsidR="00507112" w:rsidRPr="002901BB" w:rsidRDefault="00507112" w:rsidP="00DA5F49">
            <w:pPr>
              <w:pStyle w:val="TAL"/>
              <w:rPr>
                <w:sz w:val="16"/>
              </w:rPr>
            </w:pPr>
            <w:r>
              <w:rPr>
                <w:sz w:val="16"/>
              </w:rPr>
              <w:t>F</w:t>
            </w:r>
          </w:p>
        </w:tc>
        <w:tc>
          <w:tcPr>
            <w:tcW w:w="4013" w:type="dxa"/>
          </w:tcPr>
          <w:p w14:paraId="300C7EAD" w14:textId="77777777" w:rsidR="00507112" w:rsidRPr="002901BB" w:rsidRDefault="00507112" w:rsidP="00DA5F49">
            <w:pPr>
              <w:pStyle w:val="TAL"/>
              <w:rPr>
                <w:sz w:val="16"/>
              </w:rPr>
            </w:pPr>
            <w:r>
              <w:rPr>
                <w:sz w:val="16"/>
              </w:rPr>
              <w:t>5G_V2X_NRSL_eV2XARC-UEConTest</w:t>
            </w:r>
          </w:p>
        </w:tc>
        <w:tc>
          <w:tcPr>
            <w:tcW w:w="967" w:type="dxa"/>
          </w:tcPr>
          <w:p w14:paraId="6A647216" w14:textId="77777777" w:rsidR="00507112" w:rsidRPr="002901BB" w:rsidRDefault="00507112" w:rsidP="00DA5F49">
            <w:pPr>
              <w:pStyle w:val="TAL"/>
              <w:rPr>
                <w:sz w:val="16"/>
              </w:rPr>
            </w:pPr>
            <w:r>
              <w:rPr>
                <w:sz w:val="16"/>
              </w:rPr>
              <w:t>revised</w:t>
            </w:r>
          </w:p>
        </w:tc>
      </w:tr>
      <w:tr w:rsidR="00507112" w14:paraId="0D7B8101" w14:textId="77777777" w:rsidTr="00E27664">
        <w:tc>
          <w:tcPr>
            <w:tcW w:w="1097" w:type="dxa"/>
          </w:tcPr>
          <w:p w14:paraId="16501BE1" w14:textId="77777777" w:rsidR="00507112" w:rsidRPr="002901BB" w:rsidRDefault="00507112" w:rsidP="00DA5F49">
            <w:pPr>
              <w:pStyle w:val="TAL"/>
              <w:rPr>
                <w:sz w:val="16"/>
              </w:rPr>
            </w:pPr>
            <w:r>
              <w:rPr>
                <w:sz w:val="16"/>
              </w:rPr>
              <w:t>R5-251508</w:t>
            </w:r>
          </w:p>
        </w:tc>
        <w:tc>
          <w:tcPr>
            <w:tcW w:w="2440" w:type="dxa"/>
          </w:tcPr>
          <w:p w14:paraId="1A4A430F" w14:textId="77777777" w:rsidR="00507112" w:rsidRPr="002901BB" w:rsidRDefault="00507112" w:rsidP="00DA5F49">
            <w:pPr>
              <w:pStyle w:val="TAL"/>
              <w:rPr>
                <w:sz w:val="16"/>
              </w:rPr>
            </w:pPr>
            <w:r>
              <w:rPr>
                <w:sz w:val="16"/>
              </w:rPr>
              <w:t>TP analysis of 7.5E NR V2X Adjacent channel selectivity</w:t>
            </w:r>
          </w:p>
        </w:tc>
        <w:tc>
          <w:tcPr>
            <w:tcW w:w="1524" w:type="dxa"/>
          </w:tcPr>
          <w:p w14:paraId="2DFB526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1D94AC28" w14:textId="77777777" w:rsidR="00507112" w:rsidRPr="002901BB" w:rsidRDefault="00507112" w:rsidP="00DA5F49">
            <w:pPr>
              <w:pStyle w:val="TAL"/>
              <w:rPr>
                <w:sz w:val="16"/>
              </w:rPr>
            </w:pPr>
            <w:r>
              <w:rPr>
                <w:sz w:val="16"/>
              </w:rPr>
              <w:t>38.905</w:t>
            </w:r>
          </w:p>
        </w:tc>
        <w:tc>
          <w:tcPr>
            <w:tcW w:w="709" w:type="dxa"/>
          </w:tcPr>
          <w:p w14:paraId="6B9D4E99" w14:textId="77777777" w:rsidR="00507112" w:rsidRPr="002901BB" w:rsidRDefault="00507112" w:rsidP="00DA5F49">
            <w:pPr>
              <w:pStyle w:val="TAL"/>
              <w:rPr>
                <w:sz w:val="16"/>
              </w:rPr>
            </w:pPr>
            <w:r>
              <w:rPr>
                <w:sz w:val="16"/>
              </w:rPr>
              <w:t>1000</w:t>
            </w:r>
          </w:p>
        </w:tc>
        <w:tc>
          <w:tcPr>
            <w:tcW w:w="281" w:type="dxa"/>
          </w:tcPr>
          <w:p w14:paraId="0CDD3C25" w14:textId="77777777" w:rsidR="00507112" w:rsidRPr="002901BB" w:rsidRDefault="00507112" w:rsidP="00DA5F49">
            <w:pPr>
              <w:pStyle w:val="TAR"/>
              <w:rPr>
                <w:sz w:val="16"/>
              </w:rPr>
            </w:pPr>
            <w:r>
              <w:rPr>
                <w:sz w:val="16"/>
              </w:rPr>
              <w:t>1</w:t>
            </w:r>
          </w:p>
        </w:tc>
        <w:tc>
          <w:tcPr>
            <w:tcW w:w="711" w:type="dxa"/>
          </w:tcPr>
          <w:p w14:paraId="1E5914F6" w14:textId="77777777" w:rsidR="00507112" w:rsidRPr="002901BB" w:rsidRDefault="00507112" w:rsidP="00DA5F49">
            <w:pPr>
              <w:pStyle w:val="TAL"/>
              <w:rPr>
                <w:sz w:val="16"/>
              </w:rPr>
            </w:pPr>
            <w:r>
              <w:rPr>
                <w:sz w:val="16"/>
              </w:rPr>
              <w:t>Rel-18</w:t>
            </w:r>
          </w:p>
        </w:tc>
        <w:tc>
          <w:tcPr>
            <w:tcW w:w="306" w:type="dxa"/>
          </w:tcPr>
          <w:p w14:paraId="5A85D9B6" w14:textId="77777777" w:rsidR="00507112" w:rsidRPr="002901BB" w:rsidRDefault="00507112" w:rsidP="00DA5F49">
            <w:pPr>
              <w:pStyle w:val="TAL"/>
              <w:rPr>
                <w:sz w:val="16"/>
              </w:rPr>
            </w:pPr>
            <w:r>
              <w:rPr>
                <w:sz w:val="16"/>
              </w:rPr>
              <w:t>F</w:t>
            </w:r>
          </w:p>
        </w:tc>
        <w:tc>
          <w:tcPr>
            <w:tcW w:w="4013" w:type="dxa"/>
          </w:tcPr>
          <w:p w14:paraId="5BFE0BBC" w14:textId="77777777" w:rsidR="00507112" w:rsidRPr="002901BB" w:rsidRDefault="00507112" w:rsidP="00DA5F49">
            <w:pPr>
              <w:pStyle w:val="TAL"/>
              <w:rPr>
                <w:sz w:val="16"/>
              </w:rPr>
            </w:pPr>
            <w:r>
              <w:rPr>
                <w:sz w:val="16"/>
              </w:rPr>
              <w:t>5G_V2X_NRSL_eV2XARC-UEConTest</w:t>
            </w:r>
          </w:p>
        </w:tc>
        <w:tc>
          <w:tcPr>
            <w:tcW w:w="967" w:type="dxa"/>
          </w:tcPr>
          <w:p w14:paraId="3C15055C" w14:textId="77777777" w:rsidR="00507112" w:rsidRPr="002901BB" w:rsidRDefault="00507112" w:rsidP="00DA5F49">
            <w:pPr>
              <w:pStyle w:val="TAL"/>
              <w:rPr>
                <w:sz w:val="16"/>
              </w:rPr>
            </w:pPr>
            <w:r>
              <w:rPr>
                <w:sz w:val="16"/>
              </w:rPr>
              <w:t>agreed</w:t>
            </w:r>
          </w:p>
        </w:tc>
      </w:tr>
      <w:tr w:rsidR="00507112" w14:paraId="1867EA0C" w14:textId="77777777" w:rsidTr="00E27664">
        <w:tc>
          <w:tcPr>
            <w:tcW w:w="1097" w:type="dxa"/>
          </w:tcPr>
          <w:p w14:paraId="5610AA06" w14:textId="77777777" w:rsidR="00507112" w:rsidRPr="002901BB" w:rsidRDefault="00507112" w:rsidP="00DA5F49">
            <w:pPr>
              <w:pStyle w:val="TAL"/>
              <w:rPr>
                <w:sz w:val="16"/>
              </w:rPr>
            </w:pPr>
            <w:r>
              <w:rPr>
                <w:sz w:val="16"/>
              </w:rPr>
              <w:t>R5-251130</w:t>
            </w:r>
          </w:p>
        </w:tc>
        <w:tc>
          <w:tcPr>
            <w:tcW w:w="2440" w:type="dxa"/>
          </w:tcPr>
          <w:p w14:paraId="58579DE4" w14:textId="77777777" w:rsidR="00507112" w:rsidRPr="002901BB" w:rsidRDefault="00507112" w:rsidP="00DA5F49">
            <w:pPr>
              <w:pStyle w:val="TAL"/>
              <w:rPr>
                <w:sz w:val="16"/>
              </w:rPr>
            </w:pPr>
            <w:r>
              <w:rPr>
                <w:sz w:val="16"/>
              </w:rPr>
              <w:t>TP analysis of 6.5E.3.2 Spurious emissions for UE co-existence for V2X intra-band concurrent operation</w:t>
            </w:r>
          </w:p>
        </w:tc>
        <w:tc>
          <w:tcPr>
            <w:tcW w:w="1524" w:type="dxa"/>
          </w:tcPr>
          <w:p w14:paraId="34511B61"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26943321" w14:textId="77777777" w:rsidR="00507112" w:rsidRPr="002901BB" w:rsidRDefault="00507112" w:rsidP="00DA5F49">
            <w:pPr>
              <w:pStyle w:val="TAL"/>
              <w:rPr>
                <w:sz w:val="16"/>
              </w:rPr>
            </w:pPr>
            <w:r>
              <w:rPr>
                <w:sz w:val="16"/>
              </w:rPr>
              <w:t>38.905</w:t>
            </w:r>
          </w:p>
        </w:tc>
        <w:tc>
          <w:tcPr>
            <w:tcW w:w="709" w:type="dxa"/>
          </w:tcPr>
          <w:p w14:paraId="1E7A3921" w14:textId="77777777" w:rsidR="00507112" w:rsidRPr="002901BB" w:rsidRDefault="00507112" w:rsidP="00DA5F49">
            <w:pPr>
              <w:pStyle w:val="TAL"/>
              <w:rPr>
                <w:sz w:val="16"/>
              </w:rPr>
            </w:pPr>
            <w:r>
              <w:rPr>
                <w:sz w:val="16"/>
              </w:rPr>
              <w:t>1001</w:t>
            </w:r>
          </w:p>
        </w:tc>
        <w:tc>
          <w:tcPr>
            <w:tcW w:w="281" w:type="dxa"/>
          </w:tcPr>
          <w:p w14:paraId="51EE6D0C" w14:textId="77777777" w:rsidR="00507112" w:rsidRPr="002901BB" w:rsidRDefault="00507112" w:rsidP="00DA5F49">
            <w:pPr>
              <w:pStyle w:val="TAR"/>
              <w:rPr>
                <w:sz w:val="16"/>
              </w:rPr>
            </w:pPr>
            <w:r>
              <w:rPr>
                <w:sz w:val="16"/>
              </w:rPr>
              <w:t>-</w:t>
            </w:r>
          </w:p>
        </w:tc>
        <w:tc>
          <w:tcPr>
            <w:tcW w:w="711" w:type="dxa"/>
          </w:tcPr>
          <w:p w14:paraId="42DA38D4" w14:textId="77777777" w:rsidR="00507112" w:rsidRPr="002901BB" w:rsidRDefault="00507112" w:rsidP="00DA5F49">
            <w:pPr>
              <w:pStyle w:val="TAL"/>
              <w:rPr>
                <w:sz w:val="16"/>
              </w:rPr>
            </w:pPr>
            <w:r>
              <w:rPr>
                <w:sz w:val="16"/>
              </w:rPr>
              <w:t>Rel-18</w:t>
            </w:r>
          </w:p>
        </w:tc>
        <w:tc>
          <w:tcPr>
            <w:tcW w:w="306" w:type="dxa"/>
          </w:tcPr>
          <w:p w14:paraId="48C30431" w14:textId="77777777" w:rsidR="00507112" w:rsidRPr="002901BB" w:rsidRDefault="00507112" w:rsidP="00DA5F49">
            <w:pPr>
              <w:pStyle w:val="TAL"/>
              <w:rPr>
                <w:sz w:val="16"/>
              </w:rPr>
            </w:pPr>
            <w:r>
              <w:rPr>
                <w:sz w:val="16"/>
              </w:rPr>
              <w:t>F</w:t>
            </w:r>
          </w:p>
        </w:tc>
        <w:tc>
          <w:tcPr>
            <w:tcW w:w="4013" w:type="dxa"/>
          </w:tcPr>
          <w:p w14:paraId="7C84AA35" w14:textId="77777777" w:rsidR="00507112" w:rsidRPr="002901BB" w:rsidRDefault="00507112" w:rsidP="00DA5F49">
            <w:pPr>
              <w:pStyle w:val="TAL"/>
              <w:rPr>
                <w:sz w:val="16"/>
              </w:rPr>
            </w:pPr>
            <w:proofErr w:type="spellStart"/>
            <w:r>
              <w:rPr>
                <w:sz w:val="16"/>
              </w:rPr>
              <w:t>NR_SL_enh-UEConTest</w:t>
            </w:r>
            <w:proofErr w:type="spellEnd"/>
          </w:p>
        </w:tc>
        <w:tc>
          <w:tcPr>
            <w:tcW w:w="967" w:type="dxa"/>
          </w:tcPr>
          <w:p w14:paraId="0882AE5D" w14:textId="77777777" w:rsidR="00507112" w:rsidRPr="002901BB" w:rsidRDefault="00507112" w:rsidP="00DA5F49">
            <w:pPr>
              <w:pStyle w:val="TAL"/>
              <w:rPr>
                <w:sz w:val="16"/>
              </w:rPr>
            </w:pPr>
            <w:r>
              <w:rPr>
                <w:sz w:val="16"/>
              </w:rPr>
              <w:t>revised</w:t>
            </w:r>
          </w:p>
        </w:tc>
      </w:tr>
      <w:tr w:rsidR="00507112" w14:paraId="30C493FF" w14:textId="77777777" w:rsidTr="00E27664">
        <w:tc>
          <w:tcPr>
            <w:tcW w:w="1097" w:type="dxa"/>
          </w:tcPr>
          <w:p w14:paraId="658A940A" w14:textId="77777777" w:rsidR="00507112" w:rsidRPr="002901BB" w:rsidRDefault="00507112" w:rsidP="00DA5F49">
            <w:pPr>
              <w:pStyle w:val="TAL"/>
              <w:rPr>
                <w:sz w:val="16"/>
              </w:rPr>
            </w:pPr>
            <w:r>
              <w:rPr>
                <w:sz w:val="16"/>
              </w:rPr>
              <w:t>R5-251542</w:t>
            </w:r>
          </w:p>
        </w:tc>
        <w:tc>
          <w:tcPr>
            <w:tcW w:w="2440" w:type="dxa"/>
          </w:tcPr>
          <w:p w14:paraId="105E40FE" w14:textId="77777777" w:rsidR="00507112" w:rsidRPr="002901BB" w:rsidRDefault="00507112" w:rsidP="00DA5F49">
            <w:pPr>
              <w:pStyle w:val="TAL"/>
              <w:rPr>
                <w:sz w:val="16"/>
              </w:rPr>
            </w:pPr>
            <w:r>
              <w:rPr>
                <w:sz w:val="16"/>
              </w:rPr>
              <w:t>TP analysis of 6.5E.3.2 Spurious emissions for UE co-existence for V2X intra-band concurrent operation</w:t>
            </w:r>
          </w:p>
        </w:tc>
        <w:tc>
          <w:tcPr>
            <w:tcW w:w="1524" w:type="dxa"/>
          </w:tcPr>
          <w:p w14:paraId="0AEFFF55"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888" w:type="dxa"/>
          </w:tcPr>
          <w:p w14:paraId="3423160E" w14:textId="77777777" w:rsidR="00507112" w:rsidRPr="002901BB" w:rsidRDefault="00507112" w:rsidP="00DA5F49">
            <w:pPr>
              <w:pStyle w:val="TAL"/>
              <w:rPr>
                <w:sz w:val="16"/>
              </w:rPr>
            </w:pPr>
            <w:r>
              <w:rPr>
                <w:sz w:val="16"/>
              </w:rPr>
              <w:t>38.905</w:t>
            </w:r>
          </w:p>
        </w:tc>
        <w:tc>
          <w:tcPr>
            <w:tcW w:w="709" w:type="dxa"/>
          </w:tcPr>
          <w:p w14:paraId="4111D713" w14:textId="77777777" w:rsidR="00507112" w:rsidRPr="002901BB" w:rsidRDefault="00507112" w:rsidP="00DA5F49">
            <w:pPr>
              <w:pStyle w:val="TAL"/>
              <w:rPr>
                <w:sz w:val="16"/>
              </w:rPr>
            </w:pPr>
            <w:r>
              <w:rPr>
                <w:sz w:val="16"/>
              </w:rPr>
              <w:t>1001</w:t>
            </w:r>
          </w:p>
        </w:tc>
        <w:tc>
          <w:tcPr>
            <w:tcW w:w="281" w:type="dxa"/>
          </w:tcPr>
          <w:p w14:paraId="6474D263" w14:textId="77777777" w:rsidR="00507112" w:rsidRPr="002901BB" w:rsidRDefault="00507112" w:rsidP="00DA5F49">
            <w:pPr>
              <w:pStyle w:val="TAR"/>
              <w:rPr>
                <w:sz w:val="16"/>
              </w:rPr>
            </w:pPr>
            <w:r>
              <w:rPr>
                <w:sz w:val="16"/>
              </w:rPr>
              <w:t>1</w:t>
            </w:r>
          </w:p>
        </w:tc>
        <w:tc>
          <w:tcPr>
            <w:tcW w:w="711" w:type="dxa"/>
          </w:tcPr>
          <w:p w14:paraId="70B7FBAD" w14:textId="77777777" w:rsidR="00507112" w:rsidRPr="002901BB" w:rsidRDefault="00507112" w:rsidP="00DA5F49">
            <w:pPr>
              <w:pStyle w:val="TAL"/>
              <w:rPr>
                <w:sz w:val="16"/>
              </w:rPr>
            </w:pPr>
            <w:r>
              <w:rPr>
                <w:sz w:val="16"/>
              </w:rPr>
              <w:t>Rel-18</w:t>
            </w:r>
          </w:p>
        </w:tc>
        <w:tc>
          <w:tcPr>
            <w:tcW w:w="306" w:type="dxa"/>
          </w:tcPr>
          <w:p w14:paraId="5D3F0246" w14:textId="77777777" w:rsidR="00507112" w:rsidRPr="002901BB" w:rsidRDefault="00507112" w:rsidP="00DA5F49">
            <w:pPr>
              <w:pStyle w:val="TAL"/>
              <w:rPr>
                <w:sz w:val="16"/>
              </w:rPr>
            </w:pPr>
            <w:r>
              <w:rPr>
                <w:sz w:val="16"/>
              </w:rPr>
              <w:t>F</w:t>
            </w:r>
          </w:p>
        </w:tc>
        <w:tc>
          <w:tcPr>
            <w:tcW w:w="4013" w:type="dxa"/>
          </w:tcPr>
          <w:p w14:paraId="55471CF5" w14:textId="77777777" w:rsidR="00507112" w:rsidRPr="002901BB" w:rsidRDefault="00507112" w:rsidP="00DA5F49">
            <w:pPr>
              <w:pStyle w:val="TAL"/>
              <w:rPr>
                <w:sz w:val="16"/>
              </w:rPr>
            </w:pPr>
            <w:proofErr w:type="spellStart"/>
            <w:r>
              <w:rPr>
                <w:sz w:val="16"/>
              </w:rPr>
              <w:t>NR_SL_enh-UEConTest</w:t>
            </w:r>
            <w:proofErr w:type="spellEnd"/>
          </w:p>
        </w:tc>
        <w:tc>
          <w:tcPr>
            <w:tcW w:w="967" w:type="dxa"/>
          </w:tcPr>
          <w:p w14:paraId="242EC191" w14:textId="77777777" w:rsidR="00507112" w:rsidRPr="002901BB" w:rsidRDefault="00507112" w:rsidP="00DA5F49">
            <w:pPr>
              <w:pStyle w:val="TAL"/>
              <w:rPr>
                <w:sz w:val="16"/>
              </w:rPr>
            </w:pPr>
            <w:r>
              <w:rPr>
                <w:sz w:val="16"/>
              </w:rPr>
              <w:t>agreed</w:t>
            </w:r>
          </w:p>
        </w:tc>
      </w:tr>
      <w:tr w:rsidR="00507112" w14:paraId="7233F032" w14:textId="77777777" w:rsidTr="00E27664">
        <w:tc>
          <w:tcPr>
            <w:tcW w:w="1097" w:type="dxa"/>
          </w:tcPr>
          <w:p w14:paraId="006E5995" w14:textId="77777777" w:rsidR="00507112" w:rsidRPr="002901BB" w:rsidRDefault="00507112" w:rsidP="00DA5F49">
            <w:pPr>
              <w:pStyle w:val="TAL"/>
              <w:rPr>
                <w:sz w:val="16"/>
              </w:rPr>
            </w:pPr>
            <w:r>
              <w:rPr>
                <w:sz w:val="16"/>
              </w:rPr>
              <w:t>R5-251211</w:t>
            </w:r>
          </w:p>
        </w:tc>
        <w:tc>
          <w:tcPr>
            <w:tcW w:w="2440" w:type="dxa"/>
          </w:tcPr>
          <w:p w14:paraId="246F6898" w14:textId="77777777" w:rsidR="00507112" w:rsidRPr="002901BB" w:rsidRDefault="00507112" w:rsidP="00DA5F49">
            <w:pPr>
              <w:pStyle w:val="TAL"/>
              <w:rPr>
                <w:sz w:val="16"/>
              </w:rPr>
            </w:pPr>
            <w:r>
              <w:rPr>
                <w:sz w:val="16"/>
              </w:rPr>
              <w:t xml:space="preserve">TP Analysis for REFSENS power level test for XR </w:t>
            </w:r>
            <w:proofErr w:type="spellStart"/>
            <w:r>
              <w:rPr>
                <w:sz w:val="16"/>
              </w:rPr>
              <w:t>Ues</w:t>
            </w:r>
            <w:proofErr w:type="spellEnd"/>
          </w:p>
        </w:tc>
        <w:tc>
          <w:tcPr>
            <w:tcW w:w="1524" w:type="dxa"/>
          </w:tcPr>
          <w:p w14:paraId="610C634A" w14:textId="77777777" w:rsidR="00507112" w:rsidRPr="002901BB" w:rsidRDefault="00507112" w:rsidP="00DA5F49">
            <w:pPr>
              <w:pStyle w:val="TAL"/>
              <w:rPr>
                <w:sz w:val="16"/>
              </w:rPr>
            </w:pPr>
            <w:r>
              <w:rPr>
                <w:sz w:val="16"/>
              </w:rPr>
              <w:t>Apple Trading</w:t>
            </w:r>
          </w:p>
        </w:tc>
        <w:tc>
          <w:tcPr>
            <w:tcW w:w="888" w:type="dxa"/>
          </w:tcPr>
          <w:p w14:paraId="3349EB95" w14:textId="77777777" w:rsidR="00507112" w:rsidRPr="002901BB" w:rsidRDefault="00507112" w:rsidP="00DA5F49">
            <w:pPr>
              <w:pStyle w:val="TAL"/>
              <w:rPr>
                <w:sz w:val="16"/>
              </w:rPr>
            </w:pPr>
            <w:r>
              <w:rPr>
                <w:sz w:val="16"/>
              </w:rPr>
              <w:t>38.905</w:t>
            </w:r>
          </w:p>
        </w:tc>
        <w:tc>
          <w:tcPr>
            <w:tcW w:w="709" w:type="dxa"/>
          </w:tcPr>
          <w:p w14:paraId="35DF7F42" w14:textId="77777777" w:rsidR="00507112" w:rsidRPr="002901BB" w:rsidRDefault="00507112" w:rsidP="00DA5F49">
            <w:pPr>
              <w:pStyle w:val="TAL"/>
              <w:rPr>
                <w:sz w:val="16"/>
              </w:rPr>
            </w:pPr>
            <w:r>
              <w:rPr>
                <w:sz w:val="16"/>
              </w:rPr>
              <w:t>1002</w:t>
            </w:r>
          </w:p>
        </w:tc>
        <w:tc>
          <w:tcPr>
            <w:tcW w:w="281" w:type="dxa"/>
          </w:tcPr>
          <w:p w14:paraId="5A21CF6E" w14:textId="77777777" w:rsidR="00507112" w:rsidRPr="002901BB" w:rsidRDefault="00507112" w:rsidP="00DA5F49">
            <w:pPr>
              <w:pStyle w:val="TAR"/>
              <w:rPr>
                <w:sz w:val="16"/>
              </w:rPr>
            </w:pPr>
            <w:r>
              <w:rPr>
                <w:sz w:val="16"/>
              </w:rPr>
              <w:t>-</w:t>
            </w:r>
          </w:p>
        </w:tc>
        <w:tc>
          <w:tcPr>
            <w:tcW w:w="711" w:type="dxa"/>
          </w:tcPr>
          <w:p w14:paraId="5E1FA19A" w14:textId="77777777" w:rsidR="00507112" w:rsidRPr="002901BB" w:rsidRDefault="00507112" w:rsidP="00DA5F49">
            <w:pPr>
              <w:pStyle w:val="TAL"/>
              <w:rPr>
                <w:sz w:val="16"/>
              </w:rPr>
            </w:pPr>
            <w:r>
              <w:rPr>
                <w:sz w:val="16"/>
              </w:rPr>
              <w:t>Rel-18</w:t>
            </w:r>
          </w:p>
        </w:tc>
        <w:tc>
          <w:tcPr>
            <w:tcW w:w="306" w:type="dxa"/>
          </w:tcPr>
          <w:p w14:paraId="7E876756" w14:textId="77777777" w:rsidR="00507112" w:rsidRPr="002901BB" w:rsidRDefault="00507112" w:rsidP="00DA5F49">
            <w:pPr>
              <w:pStyle w:val="TAL"/>
              <w:rPr>
                <w:sz w:val="16"/>
              </w:rPr>
            </w:pPr>
            <w:r>
              <w:rPr>
                <w:sz w:val="16"/>
              </w:rPr>
              <w:t>F</w:t>
            </w:r>
          </w:p>
        </w:tc>
        <w:tc>
          <w:tcPr>
            <w:tcW w:w="4013" w:type="dxa"/>
          </w:tcPr>
          <w:p w14:paraId="2B9438A4" w14:textId="77777777" w:rsidR="00507112" w:rsidRPr="002901BB" w:rsidRDefault="00507112" w:rsidP="00DA5F49">
            <w:pPr>
              <w:pStyle w:val="TAL"/>
              <w:rPr>
                <w:sz w:val="16"/>
              </w:rPr>
            </w:pPr>
            <w:r>
              <w:rPr>
                <w:sz w:val="16"/>
              </w:rPr>
              <w:t>NR_XR_enh_plus_CT1-UEConTest</w:t>
            </w:r>
          </w:p>
        </w:tc>
        <w:tc>
          <w:tcPr>
            <w:tcW w:w="967" w:type="dxa"/>
          </w:tcPr>
          <w:p w14:paraId="704DC2B8" w14:textId="77777777" w:rsidR="00507112" w:rsidRPr="002901BB" w:rsidRDefault="00507112" w:rsidP="00DA5F49">
            <w:pPr>
              <w:pStyle w:val="TAL"/>
              <w:rPr>
                <w:sz w:val="16"/>
              </w:rPr>
            </w:pPr>
            <w:r>
              <w:rPr>
                <w:sz w:val="16"/>
              </w:rPr>
              <w:t>withdrawn</w:t>
            </w:r>
          </w:p>
        </w:tc>
      </w:tr>
      <w:tr w:rsidR="00507112" w14:paraId="3EEBDDDB" w14:textId="77777777" w:rsidTr="00E27664">
        <w:tc>
          <w:tcPr>
            <w:tcW w:w="1097" w:type="dxa"/>
          </w:tcPr>
          <w:p w14:paraId="4D92A8F9" w14:textId="77777777" w:rsidR="00507112" w:rsidRPr="002901BB" w:rsidRDefault="00507112" w:rsidP="00DA5F49">
            <w:pPr>
              <w:pStyle w:val="TAL"/>
              <w:rPr>
                <w:sz w:val="16"/>
              </w:rPr>
            </w:pPr>
            <w:r>
              <w:rPr>
                <w:sz w:val="16"/>
              </w:rPr>
              <w:t>R5-251214</w:t>
            </w:r>
          </w:p>
        </w:tc>
        <w:tc>
          <w:tcPr>
            <w:tcW w:w="2440" w:type="dxa"/>
          </w:tcPr>
          <w:p w14:paraId="0E692736" w14:textId="77777777" w:rsidR="00507112" w:rsidRPr="002901BB" w:rsidRDefault="00507112" w:rsidP="00DA5F49">
            <w:pPr>
              <w:pStyle w:val="TAL"/>
              <w:rPr>
                <w:sz w:val="16"/>
              </w:rPr>
            </w:pPr>
            <w:r>
              <w:rPr>
                <w:sz w:val="16"/>
              </w:rPr>
              <w:t>Addition of FR2 RF testability issue list to specification</w:t>
            </w:r>
          </w:p>
        </w:tc>
        <w:tc>
          <w:tcPr>
            <w:tcW w:w="1524" w:type="dxa"/>
          </w:tcPr>
          <w:p w14:paraId="7311F26B" w14:textId="77777777" w:rsidR="00507112" w:rsidRPr="002901BB" w:rsidRDefault="00507112" w:rsidP="00DA5F49">
            <w:pPr>
              <w:pStyle w:val="TAL"/>
              <w:rPr>
                <w:sz w:val="16"/>
              </w:rPr>
            </w:pPr>
            <w:r>
              <w:rPr>
                <w:sz w:val="16"/>
              </w:rPr>
              <w:t>Apple Trading</w:t>
            </w:r>
          </w:p>
        </w:tc>
        <w:tc>
          <w:tcPr>
            <w:tcW w:w="888" w:type="dxa"/>
          </w:tcPr>
          <w:p w14:paraId="128DEEBB" w14:textId="77777777" w:rsidR="00507112" w:rsidRPr="002901BB" w:rsidRDefault="00507112" w:rsidP="00DA5F49">
            <w:pPr>
              <w:pStyle w:val="TAL"/>
              <w:rPr>
                <w:sz w:val="16"/>
              </w:rPr>
            </w:pPr>
            <w:r>
              <w:rPr>
                <w:sz w:val="16"/>
              </w:rPr>
              <w:t>38.905</w:t>
            </w:r>
          </w:p>
        </w:tc>
        <w:tc>
          <w:tcPr>
            <w:tcW w:w="709" w:type="dxa"/>
          </w:tcPr>
          <w:p w14:paraId="6A0C3926" w14:textId="77777777" w:rsidR="00507112" w:rsidRPr="002901BB" w:rsidRDefault="00507112" w:rsidP="00DA5F49">
            <w:pPr>
              <w:pStyle w:val="TAL"/>
              <w:rPr>
                <w:sz w:val="16"/>
              </w:rPr>
            </w:pPr>
            <w:r>
              <w:rPr>
                <w:sz w:val="16"/>
              </w:rPr>
              <w:t>1003</w:t>
            </w:r>
          </w:p>
        </w:tc>
        <w:tc>
          <w:tcPr>
            <w:tcW w:w="281" w:type="dxa"/>
          </w:tcPr>
          <w:p w14:paraId="71F95000" w14:textId="77777777" w:rsidR="00507112" w:rsidRPr="002901BB" w:rsidRDefault="00507112" w:rsidP="00DA5F49">
            <w:pPr>
              <w:pStyle w:val="TAR"/>
              <w:rPr>
                <w:sz w:val="16"/>
              </w:rPr>
            </w:pPr>
            <w:r>
              <w:rPr>
                <w:sz w:val="16"/>
              </w:rPr>
              <w:t>-</w:t>
            </w:r>
          </w:p>
        </w:tc>
        <w:tc>
          <w:tcPr>
            <w:tcW w:w="711" w:type="dxa"/>
          </w:tcPr>
          <w:p w14:paraId="047F111B" w14:textId="77777777" w:rsidR="00507112" w:rsidRPr="002901BB" w:rsidRDefault="00507112" w:rsidP="00DA5F49">
            <w:pPr>
              <w:pStyle w:val="TAL"/>
              <w:rPr>
                <w:sz w:val="16"/>
              </w:rPr>
            </w:pPr>
            <w:r>
              <w:rPr>
                <w:sz w:val="16"/>
              </w:rPr>
              <w:t>Rel-18</w:t>
            </w:r>
          </w:p>
        </w:tc>
        <w:tc>
          <w:tcPr>
            <w:tcW w:w="306" w:type="dxa"/>
          </w:tcPr>
          <w:p w14:paraId="19BFEB17" w14:textId="77777777" w:rsidR="00507112" w:rsidRPr="002901BB" w:rsidRDefault="00507112" w:rsidP="00DA5F49">
            <w:pPr>
              <w:pStyle w:val="TAL"/>
              <w:rPr>
                <w:sz w:val="16"/>
              </w:rPr>
            </w:pPr>
            <w:r>
              <w:rPr>
                <w:sz w:val="16"/>
              </w:rPr>
              <w:t>F</w:t>
            </w:r>
          </w:p>
        </w:tc>
        <w:tc>
          <w:tcPr>
            <w:tcW w:w="4013" w:type="dxa"/>
          </w:tcPr>
          <w:p w14:paraId="72AA8042" w14:textId="77777777" w:rsidR="00507112" w:rsidRPr="002901BB" w:rsidRDefault="00507112" w:rsidP="00DA5F49">
            <w:pPr>
              <w:pStyle w:val="TAL"/>
              <w:rPr>
                <w:sz w:val="16"/>
              </w:rPr>
            </w:pPr>
            <w:r>
              <w:rPr>
                <w:sz w:val="16"/>
              </w:rPr>
              <w:t>TEI15_Test, 5GS_NR_LTE-UEConTest</w:t>
            </w:r>
          </w:p>
        </w:tc>
        <w:tc>
          <w:tcPr>
            <w:tcW w:w="967" w:type="dxa"/>
          </w:tcPr>
          <w:p w14:paraId="120758F1" w14:textId="77777777" w:rsidR="00507112" w:rsidRPr="002901BB" w:rsidRDefault="00507112" w:rsidP="00DA5F49">
            <w:pPr>
              <w:pStyle w:val="TAL"/>
              <w:rPr>
                <w:sz w:val="16"/>
              </w:rPr>
            </w:pPr>
            <w:r>
              <w:rPr>
                <w:sz w:val="16"/>
              </w:rPr>
              <w:t>withdrawn</w:t>
            </w:r>
          </w:p>
        </w:tc>
      </w:tr>
      <w:tr w:rsidR="00507112" w14:paraId="39505E03" w14:textId="77777777" w:rsidTr="00E27664">
        <w:tc>
          <w:tcPr>
            <w:tcW w:w="1097" w:type="dxa"/>
          </w:tcPr>
          <w:p w14:paraId="79AAFF42" w14:textId="77777777" w:rsidR="00507112" w:rsidRPr="002901BB" w:rsidRDefault="00507112" w:rsidP="00DA5F49">
            <w:pPr>
              <w:pStyle w:val="TAL"/>
              <w:rPr>
                <w:sz w:val="16"/>
              </w:rPr>
            </w:pPr>
            <w:r>
              <w:rPr>
                <w:sz w:val="16"/>
              </w:rPr>
              <w:t>R5-251217</w:t>
            </w:r>
          </w:p>
        </w:tc>
        <w:tc>
          <w:tcPr>
            <w:tcW w:w="2440" w:type="dxa"/>
          </w:tcPr>
          <w:p w14:paraId="300F8BFA" w14:textId="77777777" w:rsidR="00507112" w:rsidRPr="002901BB" w:rsidRDefault="00507112" w:rsidP="00DA5F49">
            <w:pPr>
              <w:pStyle w:val="TAL"/>
              <w:rPr>
                <w:sz w:val="16"/>
              </w:rPr>
            </w:pPr>
            <w:r>
              <w:rPr>
                <w:sz w:val="16"/>
              </w:rPr>
              <w:t>TP Analysis for 2AoA spherical coverage test</w:t>
            </w:r>
          </w:p>
        </w:tc>
        <w:tc>
          <w:tcPr>
            <w:tcW w:w="1524" w:type="dxa"/>
          </w:tcPr>
          <w:p w14:paraId="5F79B92E" w14:textId="77777777" w:rsidR="00507112" w:rsidRPr="002901BB" w:rsidRDefault="00507112" w:rsidP="00DA5F49">
            <w:pPr>
              <w:pStyle w:val="TAL"/>
              <w:rPr>
                <w:sz w:val="16"/>
              </w:rPr>
            </w:pPr>
            <w:r>
              <w:rPr>
                <w:sz w:val="16"/>
              </w:rPr>
              <w:t>Apple Trading</w:t>
            </w:r>
          </w:p>
        </w:tc>
        <w:tc>
          <w:tcPr>
            <w:tcW w:w="888" w:type="dxa"/>
          </w:tcPr>
          <w:p w14:paraId="5BC1FEDD" w14:textId="77777777" w:rsidR="00507112" w:rsidRPr="002901BB" w:rsidRDefault="00507112" w:rsidP="00DA5F49">
            <w:pPr>
              <w:pStyle w:val="TAL"/>
              <w:rPr>
                <w:sz w:val="16"/>
              </w:rPr>
            </w:pPr>
            <w:r>
              <w:rPr>
                <w:sz w:val="16"/>
              </w:rPr>
              <w:t>38.905</w:t>
            </w:r>
          </w:p>
        </w:tc>
        <w:tc>
          <w:tcPr>
            <w:tcW w:w="709" w:type="dxa"/>
          </w:tcPr>
          <w:p w14:paraId="3C5B465E" w14:textId="77777777" w:rsidR="00507112" w:rsidRPr="002901BB" w:rsidRDefault="00507112" w:rsidP="00DA5F49">
            <w:pPr>
              <w:pStyle w:val="TAL"/>
              <w:rPr>
                <w:sz w:val="16"/>
              </w:rPr>
            </w:pPr>
            <w:r>
              <w:rPr>
                <w:sz w:val="16"/>
              </w:rPr>
              <w:t>1004</w:t>
            </w:r>
          </w:p>
        </w:tc>
        <w:tc>
          <w:tcPr>
            <w:tcW w:w="281" w:type="dxa"/>
          </w:tcPr>
          <w:p w14:paraId="14A75513" w14:textId="77777777" w:rsidR="00507112" w:rsidRPr="002901BB" w:rsidRDefault="00507112" w:rsidP="00DA5F49">
            <w:pPr>
              <w:pStyle w:val="TAR"/>
              <w:rPr>
                <w:sz w:val="16"/>
              </w:rPr>
            </w:pPr>
            <w:r>
              <w:rPr>
                <w:sz w:val="16"/>
              </w:rPr>
              <w:t>-</w:t>
            </w:r>
          </w:p>
        </w:tc>
        <w:tc>
          <w:tcPr>
            <w:tcW w:w="711" w:type="dxa"/>
          </w:tcPr>
          <w:p w14:paraId="727773F8" w14:textId="77777777" w:rsidR="00507112" w:rsidRPr="002901BB" w:rsidRDefault="00507112" w:rsidP="00DA5F49">
            <w:pPr>
              <w:pStyle w:val="TAL"/>
              <w:rPr>
                <w:sz w:val="16"/>
              </w:rPr>
            </w:pPr>
            <w:r>
              <w:rPr>
                <w:sz w:val="16"/>
              </w:rPr>
              <w:t>Rel-18</w:t>
            </w:r>
          </w:p>
        </w:tc>
        <w:tc>
          <w:tcPr>
            <w:tcW w:w="306" w:type="dxa"/>
          </w:tcPr>
          <w:p w14:paraId="6BA8E887" w14:textId="77777777" w:rsidR="00507112" w:rsidRPr="002901BB" w:rsidRDefault="00507112" w:rsidP="00DA5F49">
            <w:pPr>
              <w:pStyle w:val="TAL"/>
              <w:rPr>
                <w:sz w:val="16"/>
              </w:rPr>
            </w:pPr>
            <w:r>
              <w:rPr>
                <w:sz w:val="16"/>
              </w:rPr>
              <w:t>F</w:t>
            </w:r>
          </w:p>
        </w:tc>
        <w:tc>
          <w:tcPr>
            <w:tcW w:w="4013" w:type="dxa"/>
          </w:tcPr>
          <w:p w14:paraId="49ED7190" w14:textId="77777777" w:rsidR="00507112" w:rsidRPr="002901BB" w:rsidRDefault="00507112" w:rsidP="00DA5F49">
            <w:pPr>
              <w:pStyle w:val="TAL"/>
              <w:rPr>
                <w:sz w:val="16"/>
              </w:rPr>
            </w:pPr>
            <w:r>
              <w:rPr>
                <w:sz w:val="16"/>
              </w:rPr>
              <w:t>NR_FR2_multiRX_DL-UEConTest</w:t>
            </w:r>
          </w:p>
        </w:tc>
        <w:tc>
          <w:tcPr>
            <w:tcW w:w="967" w:type="dxa"/>
          </w:tcPr>
          <w:p w14:paraId="352A7828" w14:textId="77777777" w:rsidR="00507112" w:rsidRPr="002901BB" w:rsidRDefault="00507112" w:rsidP="00DA5F49">
            <w:pPr>
              <w:pStyle w:val="TAL"/>
              <w:rPr>
                <w:sz w:val="16"/>
              </w:rPr>
            </w:pPr>
            <w:r>
              <w:rPr>
                <w:sz w:val="16"/>
              </w:rPr>
              <w:t>revised</w:t>
            </w:r>
          </w:p>
        </w:tc>
      </w:tr>
      <w:tr w:rsidR="00507112" w14:paraId="31FAEF22" w14:textId="77777777" w:rsidTr="00E27664">
        <w:tc>
          <w:tcPr>
            <w:tcW w:w="1097" w:type="dxa"/>
          </w:tcPr>
          <w:p w14:paraId="5B337DDE" w14:textId="77777777" w:rsidR="00507112" w:rsidRPr="002901BB" w:rsidRDefault="00507112" w:rsidP="00DA5F49">
            <w:pPr>
              <w:pStyle w:val="TAL"/>
              <w:rPr>
                <w:sz w:val="16"/>
              </w:rPr>
            </w:pPr>
            <w:r>
              <w:rPr>
                <w:sz w:val="16"/>
              </w:rPr>
              <w:t>R5-251519</w:t>
            </w:r>
          </w:p>
        </w:tc>
        <w:tc>
          <w:tcPr>
            <w:tcW w:w="2440" w:type="dxa"/>
          </w:tcPr>
          <w:p w14:paraId="61709340" w14:textId="77777777" w:rsidR="00507112" w:rsidRPr="002901BB" w:rsidRDefault="00507112" w:rsidP="00DA5F49">
            <w:pPr>
              <w:pStyle w:val="TAL"/>
              <w:rPr>
                <w:sz w:val="16"/>
              </w:rPr>
            </w:pPr>
            <w:r>
              <w:rPr>
                <w:sz w:val="16"/>
              </w:rPr>
              <w:t>TP Analysis for 2AoA spherical coverage test</w:t>
            </w:r>
          </w:p>
        </w:tc>
        <w:tc>
          <w:tcPr>
            <w:tcW w:w="1524" w:type="dxa"/>
          </w:tcPr>
          <w:p w14:paraId="36CDE3C7" w14:textId="77777777" w:rsidR="00507112" w:rsidRPr="002901BB" w:rsidRDefault="00507112" w:rsidP="00DA5F49">
            <w:pPr>
              <w:pStyle w:val="TAL"/>
              <w:rPr>
                <w:sz w:val="16"/>
              </w:rPr>
            </w:pPr>
            <w:r>
              <w:rPr>
                <w:sz w:val="16"/>
              </w:rPr>
              <w:t>Apple Trading</w:t>
            </w:r>
          </w:p>
        </w:tc>
        <w:tc>
          <w:tcPr>
            <w:tcW w:w="888" w:type="dxa"/>
          </w:tcPr>
          <w:p w14:paraId="13A827DB" w14:textId="77777777" w:rsidR="00507112" w:rsidRPr="002901BB" w:rsidRDefault="00507112" w:rsidP="00DA5F49">
            <w:pPr>
              <w:pStyle w:val="TAL"/>
              <w:rPr>
                <w:sz w:val="16"/>
              </w:rPr>
            </w:pPr>
            <w:r>
              <w:rPr>
                <w:sz w:val="16"/>
              </w:rPr>
              <w:t>38.905</w:t>
            </w:r>
          </w:p>
        </w:tc>
        <w:tc>
          <w:tcPr>
            <w:tcW w:w="709" w:type="dxa"/>
          </w:tcPr>
          <w:p w14:paraId="350DB8E0" w14:textId="77777777" w:rsidR="00507112" w:rsidRPr="002901BB" w:rsidRDefault="00507112" w:rsidP="00DA5F49">
            <w:pPr>
              <w:pStyle w:val="TAL"/>
              <w:rPr>
                <w:sz w:val="16"/>
              </w:rPr>
            </w:pPr>
            <w:r>
              <w:rPr>
                <w:sz w:val="16"/>
              </w:rPr>
              <w:t>1004</w:t>
            </w:r>
          </w:p>
        </w:tc>
        <w:tc>
          <w:tcPr>
            <w:tcW w:w="281" w:type="dxa"/>
          </w:tcPr>
          <w:p w14:paraId="6A7A4BAE" w14:textId="77777777" w:rsidR="00507112" w:rsidRPr="002901BB" w:rsidRDefault="00507112" w:rsidP="00DA5F49">
            <w:pPr>
              <w:pStyle w:val="TAR"/>
              <w:rPr>
                <w:sz w:val="16"/>
              </w:rPr>
            </w:pPr>
            <w:r>
              <w:rPr>
                <w:sz w:val="16"/>
              </w:rPr>
              <w:t>1</w:t>
            </w:r>
          </w:p>
        </w:tc>
        <w:tc>
          <w:tcPr>
            <w:tcW w:w="711" w:type="dxa"/>
          </w:tcPr>
          <w:p w14:paraId="70B63809" w14:textId="77777777" w:rsidR="00507112" w:rsidRPr="002901BB" w:rsidRDefault="00507112" w:rsidP="00DA5F49">
            <w:pPr>
              <w:pStyle w:val="TAL"/>
              <w:rPr>
                <w:sz w:val="16"/>
              </w:rPr>
            </w:pPr>
            <w:r>
              <w:rPr>
                <w:sz w:val="16"/>
              </w:rPr>
              <w:t>Rel-18</w:t>
            </w:r>
          </w:p>
        </w:tc>
        <w:tc>
          <w:tcPr>
            <w:tcW w:w="306" w:type="dxa"/>
          </w:tcPr>
          <w:p w14:paraId="1990ABB4" w14:textId="77777777" w:rsidR="00507112" w:rsidRPr="002901BB" w:rsidRDefault="00507112" w:rsidP="00DA5F49">
            <w:pPr>
              <w:pStyle w:val="TAL"/>
              <w:rPr>
                <w:sz w:val="16"/>
              </w:rPr>
            </w:pPr>
            <w:r>
              <w:rPr>
                <w:sz w:val="16"/>
              </w:rPr>
              <w:t>F</w:t>
            </w:r>
          </w:p>
        </w:tc>
        <w:tc>
          <w:tcPr>
            <w:tcW w:w="4013" w:type="dxa"/>
          </w:tcPr>
          <w:p w14:paraId="5E17EABC" w14:textId="77777777" w:rsidR="00507112" w:rsidRPr="002901BB" w:rsidRDefault="00507112" w:rsidP="00DA5F49">
            <w:pPr>
              <w:pStyle w:val="TAL"/>
              <w:rPr>
                <w:sz w:val="16"/>
              </w:rPr>
            </w:pPr>
            <w:r>
              <w:rPr>
                <w:sz w:val="16"/>
              </w:rPr>
              <w:t>NR_FR2_multiRX_DL-UEConTest</w:t>
            </w:r>
          </w:p>
        </w:tc>
        <w:tc>
          <w:tcPr>
            <w:tcW w:w="967" w:type="dxa"/>
          </w:tcPr>
          <w:p w14:paraId="56952009" w14:textId="77777777" w:rsidR="00507112" w:rsidRPr="002901BB" w:rsidRDefault="00507112" w:rsidP="00DA5F49">
            <w:pPr>
              <w:pStyle w:val="TAL"/>
              <w:rPr>
                <w:sz w:val="16"/>
              </w:rPr>
            </w:pPr>
            <w:r>
              <w:rPr>
                <w:sz w:val="16"/>
              </w:rPr>
              <w:t>agreed</w:t>
            </w:r>
          </w:p>
        </w:tc>
      </w:tr>
      <w:tr w:rsidR="00507112" w14:paraId="4D9DCEBF" w14:textId="77777777" w:rsidTr="00E27664">
        <w:tc>
          <w:tcPr>
            <w:tcW w:w="1097" w:type="dxa"/>
          </w:tcPr>
          <w:p w14:paraId="02B4BA7B" w14:textId="77777777" w:rsidR="00507112" w:rsidRPr="002901BB" w:rsidRDefault="00507112" w:rsidP="00DA5F49">
            <w:pPr>
              <w:pStyle w:val="TAL"/>
              <w:rPr>
                <w:sz w:val="16"/>
              </w:rPr>
            </w:pPr>
            <w:r>
              <w:rPr>
                <w:sz w:val="16"/>
              </w:rPr>
              <w:t>R5-250146</w:t>
            </w:r>
          </w:p>
        </w:tc>
        <w:tc>
          <w:tcPr>
            <w:tcW w:w="2440" w:type="dxa"/>
          </w:tcPr>
          <w:p w14:paraId="6A62ACF7" w14:textId="77777777" w:rsidR="00507112" w:rsidRPr="002901BB" w:rsidRDefault="00507112" w:rsidP="00DA5F49">
            <w:pPr>
              <w:pStyle w:val="TAL"/>
              <w:rPr>
                <w:sz w:val="16"/>
              </w:rPr>
            </w:pPr>
            <w:r>
              <w:rPr>
                <w:sz w:val="16"/>
              </w:rPr>
              <w:t>Update of A.3.3.2 in TR 38.918</w:t>
            </w:r>
          </w:p>
        </w:tc>
        <w:tc>
          <w:tcPr>
            <w:tcW w:w="1524" w:type="dxa"/>
          </w:tcPr>
          <w:p w14:paraId="669266FB" w14:textId="77777777" w:rsidR="00507112" w:rsidRPr="002901BB" w:rsidRDefault="00507112" w:rsidP="00DA5F49">
            <w:pPr>
              <w:pStyle w:val="TAL"/>
              <w:rPr>
                <w:sz w:val="16"/>
              </w:rPr>
            </w:pPr>
            <w:r>
              <w:rPr>
                <w:sz w:val="16"/>
              </w:rPr>
              <w:t>CMCC</w:t>
            </w:r>
          </w:p>
        </w:tc>
        <w:tc>
          <w:tcPr>
            <w:tcW w:w="888" w:type="dxa"/>
          </w:tcPr>
          <w:p w14:paraId="1985A791" w14:textId="77777777" w:rsidR="00507112" w:rsidRPr="002901BB" w:rsidRDefault="00507112" w:rsidP="00DA5F49">
            <w:pPr>
              <w:pStyle w:val="TAL"/>
              <w:rPr>
                <w:sz w:val="16"/>
              </w:rPr>
            </w:pPr>
            <w:r>
              <w:rPr>
                <w:sz w:val="16"/>
              </w:rPr>
              <w:t>38.918</w:t>
            </w:r>
          </w:p>
        </w:tc>
        <w:tc>
          <w:tcPr>
            <w:tcW w:w="709" w:type="dxa"/>
          </w:tcPr>
          <w:p w14:paraId="377A2D3C" w14:textId="77777777" w:rsidR="00507112" w:rsidRPr="002901BB" w:rsidRDefault="00507112" w:rsidP="00DA5F49">
            <w:pPr>
              <w:pStyle w:val="TAL"/>
              <w:rPr>
                <w:sz w:val="16"/>
              </w:rPr>
            </w:pPr>
            <w:r>
              <w:rPr>
                <w:sz w:val="16"/>
              </w:rPr>
              <w:t>0004</w:t>
            </w:r>
          </w:p>
        </w:tc>
        <w:tc>
          <w:tcPr>
            <w:tcW w:w="281" w:type="dxa"/>
          </w:tcPr>
          <w:p w14:paraId="65261C2E" w14:textId="77777777" w:rsidR="00507112" w:rsidRPr="002901BB" w:rsidRDefault="00507112" w:rsidP="00DA5F49">
            <w:pPr>
              <w:pStyle w:val="TAR"/>
              <w:rPr>
                <w:sz w:val="16"/>
              </w:rPr>
            </w:pPr>
            <w:r>
              <w:rPr>
                <w:sz w:val="16"/>
              </w:rPr>
              <w:t>-</w:t>
            </w:r>
          </w:p>
        </w:tc>
        <w:tc>
          <w:tcPr>
            <w:tcW w:w="711" w:type="dxa"/>
          </w:tcPr>
          <w:p w14:paraId="0213F232" w14:textId="77777777" w:rsidR="00507112" w:rsidRPr="002901BB" w:rsidRDefault="00507112" w:rsidP="00DA5F49">
            <w:pPr>
              <w:pStyle w:val="TAL"/>
              <w:rPr>
                <w:sz w:val="16"/>
              </w:rPr>
            </w:pPr>
            <w:r>
              <w:rPr>
                <w:sz w:val="16"/>
              </w:rPr>
              <w:t>Rel-18</w:t>
            </w:r>
          </w:p>
        </w:tc>
        <w:tc>
          <w:tcPr>
            <w:tcW w:w="306" w:type="dxa"/>
          </w:tcPr>
          <w:p w14:paraId="523F27B4" w14:textId="77777777" w:rsidR="00507112" w:rsidRPr="002901BB" w:rsidRDefault="00507112" w:rsidP="00DA5F49">
            <w:pPr>
              <w:pStyle w:val="TAL"/>
              <w:rPr>
                <w:sz w:val="16"/>
              </w:rPr>
            </w:pPr>
            <w:r>
              <w:rPr>
                <w:sz w:val="16"/>
              </w:rPr>
              <w:t>F</w:t>
            </w:r>
          </w:p>
        </w:tc>
        <w:tc>
          <w:tcPr>
            <w:tcW w:w="4013" w:type="dxa"/>
          </w:tcPr>
          <w:p w14:paraId="5BE2FF6E" w14:textId="77777777" w:rsidR="00507112" w:rsidRPr="002901BB" w:rsidRDefault="00507112" w:rsidP="00DA5F49">
            <w:pPr>
              <w:pStyle w:val="TAL"/>
              <w:rPr>
                <w:sz w:val="16"/>
              </w:rPr>
            </w:pPr>
            <w:r>
              <w:rPr>
                <w:sz w:val="16"/>
              </w:rPr>
              <w:t>TEI18_Test, FS_NR_Slice_Test</w:t>
            </w:r>
          </w:p>
        </w:tc>
        <w:tc>
          <w:tcPr>
            <w:tcW w:w="967" w:type="dxa"/>
          </w:tcPr>
          <w:p w14:paraId="2E6E040A" w14:textId="77777777" w:rsidR="00507112" w:rsidRPr="002901BB" w:rsidRDefault="00507112" w:rsidP="00DA5F49">
            <w:pPr>
              <w:pStyle w:val="TAL"/>
              <w:rPr>
                <w:sz w:val="16"/>
              </w:rPr>
            </w:pPr>
            <w:r>
              <w:rPr>
                <w:sz w:val="16"/>
              </w:rPr>
              <w:t>agreed</w:t>
            </w:r>
          </w:p>
        </w:tc>
      </w:tr>
      <w:tr w:rsidR="00507112" w14:paraId="4F8A973B" w14:textId="77777777" w:rsidTr="00E27664">
        <w:tc>
          <w:tcPr>
            <w:tcW w:w="1097" w:type="dxa"/>
          </w:tcPr>
          <w:p w14:paraId="3A114A6E" w14:textId="77777777" w:rsidR="00507112" w:rsidRPr="002901BB" w:rsidRDefault="00507112" w:rsidP="00DA5F49">
            <w:pPr>
              <w:pStyle w:val="TAL"/>
              <w:rPr>
                <w:sz w:val="16"/>
              </w:rPr>
            </w:pPr>
            <w:r>
              <w:rPr>
                <w:sz w:val="16"/>
              </w:rPr>
              <w:t>R5-250147</w:t>
            </w:r>
          </w:p>
        </w:tc>
        <w:tc>
          <w:tcPr>
            <w:tcW w:w="2440" w:type="dxa"/>
          </w:tcPr>
          <w:p w14:paraId="44613E05" w14:textId="77777777" w:rsidR="00507112" w:rsidRPr="002901BB" w:rsidRDefault="00507112" w:rsidP="00DA5F49">
            <w:pPr>
              <w:pStyle w:val="TAL"/>
              <w:rPr>
                <w:sz w:val="16"/>
              </w:rPr>
            </w:pPr>
            <w:r>
              <w:rPr>
                <w:sz w:val="16"/>
              </w:rPr>
              <w:t>Update of A.3.3.1  in TR 38.918</w:t>
            </w:r>
          </w:p>
        </w:tc>
        <w:tc>
          <w:tcPr>
            <w:tcW w:w="1524" w:type="dxa"/>
          </w:tcPr>
          <w:p w14:paraId="61951A69" w14:textId="77777777" w:rsidR="00507112" w:rsidRPr="002901BB" w:rsidRDefault="00507112" w:rsidP="00DA5F49">
            <w:pPr>
              <w:pStyle w:val="TAL"/>
              <w:rPr>
                <w:sz w:val="16"/>
              </w:rPr>
            </w:pPr>
            <w:r>
              <w:rPr>
                <w:sz w:val="16"/>
              </w:rPr>
              <w:t>CMCC</w:t>
            </w:r>
          </w:p>
        </w:tc>
        <w:tc>
          <w:tcPr>
            <w:tcW w:w="888" w:type="dxa"/>
          </w:tcPr>
          <w:p w14:paraId="30230AC2" w14:textId="77777777" w:rsidR="00507112" w:rsidRPr="002901BB" w:rsidRDefault="00507112" w:rsidP="00DA5F49">
            <w:pPr>
              <w:pStyle w:val="TAL"/>
              <w:rPr>
                <w:sz w:val="16"/>
              </w:rPr>
            </w:pPr>
            <w:r>
              <w:rPr>
                <w:sz w:val="16"/>
              </w:rPr>
              <w:t>38.918</w:t>
            </w:r>
          </w:p>
        </w:tc>
        <w:tc>
          <w:tcPr>
            <w:tcW w:w="709" w:type="dxa"/>
          </w:tcPr>
          <w:p w14:paraId="4B607B6F" w14:textId="77777777" w:rsidR="00507112" w:rsidRPr="002901BB" w:rsidRDefault="00507112" w:rsidP="00DA5F49">
            <w:pPr>
              <w:pStyle w:val="TAL"/>
              <w:rPr>
                <w:sz w:val="16"/>
              </w:rPr>
            </w:pPr>
            <w:r>
              <w:rPr>
                <w:sz w:val="16"/>
              </w:rPr>
              <w:t>0005</w:t>
            </w:r>
          </w:p>
        </w:tc>
        <w:tc>
          <w:tcPr>
            <w:tcW w:w="281" w:type="dxa"/>
          </w:tcPr>
          <w:p w14:paraId="4F6C2BB0" w14:textId="77777777" w:rsidR="00507112" w:rsidRPr="002901BB" w:rsidRDefault="00507112" w:rsidP="00DA5F49">
            <w:pPr>
              <w:pStyle w:val="TAR"/>
              <w:rPr>
                <w:sz w:val="16"/>
              </w:rPr>
            </w:pPr>
            <w:r>
              <w:rPr>
                <w:sz w:val="16"/>
              </w:rPr>
              <w:t>-</w:t>
            </w:r>
          </w:p>
        </w:tc>
        <w:tc>
          <w:tcPr>
            <w:tcW w:w="711" w:type="dxa"/>
          </w:tcPr>
          <w:p w14:paraId="03D4DB07" w14:textId="77777777" w:rsidR="00507112" w:rsidRPr="002901BB" w:rsidRDefault="00507112" w:rsidP="00DA5F49">
            <w:pPr>
              <w:pStyle w:val="TAL"/>
              <w:rPr>
                <w:sz w:val="16"/>
              </w:rPr>
            </w:pPr>
            <w:r>
              <w:rPr>
                <w:sz w:val="16"/>
              </w:rPr>
              <w:t>Rel-18</w:t>
            </w:r>
          </w:p>
        </w:tc>
        <w:tc>
          <w:tcPr>
            <w:tcW w:w="306" w:type="dxa"/>
          </w:tcPr>
          <w:p w14:paraId="17E35816" w14:textId="77777777" w:rsidR="00507112" w:rsidRPr="002901BB" w:rsidRDefault="00507112" w:rsidP="00DA5F49">
            <w:pPr>
              <w:pStyle w:val="TAL"/>
              <w:rPr>
                <w:sz w:val="16"/>
              </w:rPr>
            </w:pPr>
            <w:r>
              <w:rPr>
                <w:sz w:val="16"/>
              </w:rPr>
              <w:t>F</w:t>
            </w:r>
          </w:p>
        </w:tc>
        <w:tc>
          <w:tcPr>
            <w:tcW w:w="4013" w:type="dxa"/>
          </w:tcPr>
          <w:p w14:paraId="07B714D8" w14:textId="77777777" w:rsidR="00507112" w:rsidRPr="002901BB" w:rsidRDefault="00507112" w:rsidP="00DA5F49">
            <w:pPr>
              <w:pStyle w:val="TAL"/>
              <w:rPr>
                <w:sz w:val="16"/>
              </w:rPr>
            </w:pPr>
            <w:r>
              <w:rPr>
                <w:sz w:val="16"/>
              </w:rPr>
              <w:t>TEI18_Test, FS_NR_Slice_Test</w:t>
            </w:r>
          </w:p>
        </w:tc>
        <w:tc>
          <w:tcPr>
            <w:tcW w:w="967" w:type="dxa"/>
          </w:tcPr>
          <w:p w14:paraId="15A75593" w14:textId="77777777" w:rsidR="00507112" w:rsidRPr="002901BB" w:rsidRDefault="00507112" w:rsidP="00DA5F49">
            <w:pPr>
              <w:pStyle w:val="TAL"/>
              <w:rPr>
                <w:sz w:val="16"/>
              </w:rPr>
            </w:pPr>
            <w:r>
              <w:rPr>
                <w:sz w:val="16"/>
              </w:rPr>
              <w:t>agreed</w:t>
            </w:r>
          </w:p>
        </w:tc>
      </w:tr>
      <w:tr w:rsidR="00507112" w14:paraId="176915F7" w14:textId="77777777" w:rsidTr="00E27664">
        <w:tc>
          <w:tcPr>
            <w:tcW w:w="1097" w:type="dxa"/>
          </w:tcPr>
          <w:p w14:paraId="12D8A06E" w14:textId="77777777" w:rsidR="00507112" w:rsidRPr="002901BB" w:rsidRDefault="00507112" w:rsidP="00DA5F49">
            <w:pPr>
              <w:pStyle w:val="TAL"/>
              <w:rPr>
                <w:sz w:val="16"/>
              </w:rPr>
            </w:pPr>
            <w:r>
              <w:rPr>
                <w:sz w:val="16"/>
              </w:rPr>
              <w:t>R5-250148</w:t>
            </w:r>
          </w:p>
        </w:tc>
        <w:tc>
          <w:tcPr>
            <w:tcW w:w="2440" w:type="dxa"/>
          </w:tcPr>
          <w:p w14:paraId="1B8F6851" w14:textId="77777777" w:rsidR="00507112" w:rsidRPr="002901BB" w:rsidRDefault="00507112" w:rsidP="00DA5F49">
            <w:pPr>
              <w:pStyle w:val="TAL"/>
              <w:rPr>
                <w:sz w:val="16"/>
              </w:rPr>
            </w:pPr>
            <w:r>
              <w:rPr>
                <w:sz w:val="16"/>
              </w:rPr>
              <w:t>Addition of new TC A.3.3.1A in TR 38.918</w:t>
            </w:r>
          </w:p>
        </w:tc>
        <w:tc>
          <w:tcPr>
            <w:tcW w:w="1524" w:type="dxa"/>
          </w:tcPr>
          <w:p w14:paraId="67A1A26C" w14:textId="77777777" w:rsidR="00507112" w:rsidRPr="002901BB" w:rsidRDefault="00507112" w:rsidP="00DA5F49">
            <w:pPr>
              <w:pStyle w:val="TAL"/>
              <w:rPr>
                <w:sz w:val="16"/>
              </w:rPr>
            </w:pPr>
            <w:r>
              <w:rPr>
                <w:sz w:val="16"/>
              </w:rPr>
              <w:t>CMCC</w:t>
            </w:r>
          </w:p>
        </w:tc>
        <w:tc>
          <w:tcPr>
            <w:tcW w:w="888" w:type="dxa"/>
          </w:tcPr>
          <w:p w14:paraId="3EE0EF83" w14:textId="77777777" w:rsidR="00507112" w:rsidRPr="002901BB" w:rsidRDefault="00507112" w:rsidP="00DA5F49">
            <w:pPr>
              <w:pStyle w:val="TAL"/>
              <w:rPr>
                <w:sz w:val="16"/>
              </w:rPr>
            </w:pPr>
            <w:r>
              <w:rPr>
                <w:sz w:val="16"/>
              </w:rPr>
              <w:t>38.918</w:t>
            </w:r>
          </w:p>
        </w:tc>
        <w:tc>
          <w:tcPr>
            <w:tcW w:w="709" w:type="dxa"/>
          </w:tcPr>
          <w:p w14:paraId="56514C1B" w14:textId="77777777" w:rsidR="00507112" w:rsidRPr="002901BB" w:rsidRDefault="00507112" w:rsidP="00DA5F49">
            <w:pPr>
              <w:pStyle w:val="TAL"/>
              <w:rPr>
                <w:sz w:val="16"/>
              </w:rPr>
            </w:pPr>
            <w:r>
              <w:rPr>
                <w:sz w:val="16"/>
              </w:rPr>
              <w:t>0006</w:t>
            </w:r>
          </w:p>
        </w:tc>
        <w:tc>
          <w:tcPr>
            <w:tcW w:w="281" w:type="dxa"/>
          </w:tcPr>
          <w:p w14:paraId="07E187A5" w14:textId="77777777" w:rsidR="00507112" w:rsidRPr="002901BB" w:rsidRDefault="00507112" w:rsidP="00DA5F49">
            <w:pPr>
              <w:pStyle w:val="TAR"/>
              <w:rPr>
                <w:sz w:val="16"/>
              </w:rPr>
            </w:pPr>
            <w:r>
              <w:rPr>
                <w:sz w:val="16"/>
              </w:rPr>
              <w:t>-</w:t>
            </w:r>
          </w:p>
        </w:tc>
        <w:tc>
          <w:tcPr>
            <w:tcW w:w="711" w:type="dxa"/>
          </w:tcPr>
          <w:p w14:paraId="721D84A1" w14:textId="77777777" w:rsidR="00507112" w:rsidRPr="002901BB" w:rsidRDefault="00507112" w:rsidP="00DA5F49">
            <w:pPr>
              <w:pStyle w:val="TAL"/>
              <w:rPr>
                <w:sz w:val="16"/>
              </w:rPr>
            </w:pPr>
            <w:r>
              <w:rPr>
                <w:sz w:val="16"/>
              </w:rPr>
              <w:t>Rel-18</w:t>
            </w:r>
          </w:p>
        </w:tc>
        <w:tc>
          <w:tcPr>
            <w:tcW w:w="306" w:type="dxa"/>
          </w:tcPr>
          <w:p w14:paraId="7175FD76" w14:textId="77777777" w:rsidR="00507112" w:rsidRPr="002901BB" w:rsidRDefault="00507112" w:rsidP="00DA5F49">
            <w:pPr>
              <w:pStyle w:val="TAL"/>
              <w:rPr>
                <w:sz w:val="16"/>
              </w:rPr>
            </w:pPr>
            <w:r>
              <w:rPr>
                <w:sz w:val="16"/>
              </w:rPr>
              <w:t>F</w:t>
            </w:r>
          </w:p>
        </w:tc>
        <w:tc>
          <w:tcPr>
            <w:tcW w:w="4013" w:type="dxa"/>
          </w:tcPr>
          <w:p w14:paraId="56898423" w14:textId="77777777" w:rsidR="00507112" w:rsidRPr="002901BB" w:rsidRDefault="00507112" w:rsidP="00DA5F49">
            <w:pPr>
              <w:pStyle w:val="TAL"/>
              <w:rPr>
                <w:sz w:val="16"/>
              </w:rPr>
            </w:pPr>
            <w:r>
              <w:rPr>
                <w:sz w:val="16"/>
              </w:rPr>
              <w:t>TEI18_Test, FS_NR_Slice_Test</w:t>
            </w:r>
          </w:p>
        </w:tc>
        <w:tc>
          <w:tcPr>
            <w:tcW w:w="967" w:type="dxa"/>
          </w:tcPr>
          <w:p w14:paraId="749F1EAF" w14:textId="77777777" w:rsidR="00507112" w:rsidRPr="002901BB" w:rsidRDefault="00507112" w:rsidP="00DA5F49">
            <w:pPr>
              <w:pStyle w:val="TAL"/>
              <w:rPr>
                <w:sz w:val="16"/>
              </w:rPr>
            </w:pPr>
            <w:r>
              <w:rPr>
                <w:sz w:val="16"/>
              </w:rPr>
              <w:t>agreed</w:t>
            </w:r>
          </w:p>
        </w:tc>
      </w:tr>
    </w:tbl>
    <w:p w14:paraId="357C57E8" w14:textId="77777777" w:rsidR="00507112" w:rsidRDefault="00507112" w:rsidP="00507112"/>
    <w:p w14:paraId="7E453B71" w14:textId="77777777" w:rsidR="00507112" w:rsidRDefault="00507112" w:rsidP="00507112">
      <w:pPr>
        <w:pStyle w:val="Heading2"/>
      </w:pPr>
      <w:r>
        <w:br w:type="page"/>
      </w:r>
      <w:bookmarkStart w:id="1158" w:name="_Toc192964573"/>
      <w:r>
        <w:t>Annex C: Lists of liaisons</w:t>
      </w:r>
      <w:bookmarkEnd w:id="1158"/>
    </w:p>
    <w:p w14:paraId="410647ED" w14:textId="77777777" w:rsidR="00507112" w:rsidRDefault="00507112" w:rsidP="00507112">
      <w:pPr>
        <w:pStyle w:val="Heading3"/>
      </w:pPr>
      <w:bookmarkStart w:id="1159" w:name="_Toc192964574"/>
      <w:r>
        <w:t>C1: Incoming liaison statements</w:t>
      </w:r>
      <w:bookmarkEnd w:id="1159"/>
    </w:p>
    <w:p w14:paraId="29021BE7" w14:textId="50FAE13B" w:rsidR="00507112" w:rsidRDefault="00670246" w:rsidP="00670246">
      <w:r>
        <w:t>7 incoming LSs at RAN5#106</w:t>
      </w:r>
    </w:p>
    <w:tbl>
      <w:tblPr>
        <w:tblStyle w:val="TableGrid"/>
        <w:tblW w:w="0" w:type="auto"/>
        <w:tblLook w:val="04A0" w:firstRow="1" w:lastRow="0" w:firstColumn="1" w:lastColumn="0" w:noHBand="0" w:noVBand="1"/>
      </w:tblPr>
      <w:tblGrid>
        <w:gridCol w:w="1097"/>
        <w:gridCol w:w="1166"/>
        <w:gridCol w:w="4083"/>
        <w:gridCol w:w="1587"/>
        <w:gridCol w:w="1276"/>
      </w:tblGrid>
      <w:tr w:rsidR="00670246" w14:paraId="4518108C" w14:textId="77777777" w:rsidTr="00670246">
        <w:tc>
          <w:tcPr>
            <w:tcW w:w="0" w:type="auto"/>
          </w:tcPr>
          <w:p w14:paraId="50F5275D" w14:textId="77777777" w:rsidR="00670246" w:rsidRDefault="00670246" w:rsidP="00DA5F49">
            <w:pPr>
              <w:pStyle w:val="TAH"/>
            </w:pPr>
            <w:r>
              <w:t>Document</w:t>
            </w:r>
          </w:p>
        </w:tc>
        <w:tc>
          <w:tcPr>
            <w:tcW w:w="1166" w:type="dxa"/>
          </w:tcPr>
          <w:p w14:paraId="67F3E855" w14:textId="77777777" w:rsidR="00670246" w:rsidRDefault="00670246" w:rsidP="00DA5F49">
            <w:pPr>
              <w:pStyle w:val="TAH"/>
            </w:pPr>
            <w:r>
              <w:t>Original</w:t>
            </w:r>
          </w:p>
        </w:tc>
        <w:tc>
          <w:tcPr>
            <w:tcW w:w="4083" w:type="dxa"/>
          </w:tcPr>
          <w:p w14:paraId="13250502" w14:textId="77777777" w:rsidR="00670246" w:rsidRDefault="00670246" w:rsidP="00DA5F49">
            <w:pPr>
              <w:pStyle w:val="TAH"/>
            </w:pPr>
            <w:r>
              <w:t>Title</w:t>
            </w:r>
          </w:p>
        </w:tc>
        <w:tc>
          <w:tcPr>
            <w:tcW w:w="1587" w:type="dxa"/>
          </w:tcPr>
          <w:p w14:paraId="0E3DE86F" w14:textId="77777777" w:rsidR="00670246" w:rsidRDefault="00670246" w:rsidP="00DA5F49">
            <w:pPr>
              <w:pStyle w:val="TAH"/>
            </w:pPr>
            <w:r>
              <w:t>From</w:t>
            </w:r>
          </w:p>
        </w:tc>
        <w:tc>
          <w:tcPr>
            <w:tcW w:w="1276" w:type="dxa"/>
          </w:tcPr>
          <w:p w14:paraId="780AA178" w14:textId="77777777" w:rsidR="00670246" w:rsidRDefault="00670246" w:rsidP="00DA5F49">
            <w:pPr>
              <w:pStyle w:val="TAH"/>
            </w:pPr>
            <w:r>
              <w:t>Decision</w:t>
            </w:r>
          </w:p>
        </w:tc>
      </w:tr>
      <w:tr w:rsidR="00670246" w14:paraId="75F933C0" w14:textId="77777777" w:rsidTr="00670246">
        <w:tc>
          <w:tcPr>
            <w:tcW w:w="0" w:type="auto"/>
          </w:tcPr>
          <w:p w14:paraId="473FB269" w14:textId="77777777" w:rsidR="00670246" w:rsidRPr="002901BB" w:rsidRDefault="00670246" w:rsidP="00DA5F49">
            <w:pPr>
              <w:pStyle w:val="TAL"/>
              <w:rPr>
                <w:sz w:val="16"/>
              </w:rPr>
            </w:pPr>
            <w:r>
              <w:rPr>
                <w:sz w:val="16"/>
              </w:rPr>
              <w:t>R5-250017</w:t>
            </w:r>
          </w:p>
        </w:tc>
        <w:tc>
          <w:tcPr>
            <w:tcW w:w="1166" w:type="dxa"/>
          </w:tcPr>
          <w:p w14:paraId="71AC4108" w14:textId="77777777" w:rsidR="00670246" w:rsidRPr="002901BB" w:rsidRDefault="00670246" w:rsidP="00DA5F49">
            <w:pPr>
              <w:pStyle w:val="TAL"/>
              <w:rPr>
                <w:sz w:val="16"/>
              </w:rPr>
            </w:pPr>
            <w:r>
              <w:rPr>
                <w:sz w:val="16"/>
              </w:rPr>
              <w:t>C1-246950</w:t>
            </w:r>
          </w:p>
        </w:tc>
        <w:tc>
          <w:tcPr>
            <w:tcW w:w="4083" w:type="dxa"/>
          </w:tcPr>
          <w:p w14:paraId="7847B668" w14:textId="77777777" w:rsidR="00670246" w:rsidRPr="002901BB" w:rsidRDefault="00670246" w:rsidP="00DA5F49">
            <w:pPr>
              <w:pStyle w:val="TAL"/>
              <w:rPr>
                <w:sz w:val="16"/>
              </w:rPr>
            </w:pPr>
            <w:r>
              <w:rPr>
                <w:sz w:val="16"/>
              </w:rPr>
              <w:t xml:space="preserve">Reply to Reply LS on CEN's requirements for </w:t>
            </w:r>
            <w:proofErr w:type="spellStart"/>
            <w:r>
              <w:rPr>
                <w:sz w:val="16"/>
              </w:rPr>
              <w:t>eCall</w:t>
            </w:r>
            <w:proofErr w:type="spellEnd"/>
            <w:r>
              <w:rPr>
                <w:sz w:val="16"/>
              </w:rPr>
              <w:t xml:space="preserve"> over IMS</w:t>
            </w:r>
          </w:p>
        </w:tc>
        <w:tc>
          <w:tcPr>
            <w:tcW w:w="1587" w:type="dxa"/>
          </w:tcPr>
          <w:p w14:paraId="722DA033" w14:textId="77777777" w:rsidR="00670246" w:rsidRPr="002901BB" w:rsidRDefault="00670246" w:rsidP="00DA5F49">
            <w:pPr>
              <w:pStyle w:val="TAL"/>
              <w:rPr>
                <w:sz w:val="16"/>
              </w:rPr>
            </w:pPr>
            <w:r>
              <w:rPr>
                <w:sz w:val="16"/>
              </w:rPr>
              <w:t>TSG WG CT1</w:t>
            </w:r>
          </w:p>
        </w:tc>
        <w:tc>
          <w:tcPr>
            <w:tcW w:w="1276" w:type="dxa"/>
          </w:tcPr>
          <w:p w14:paraId="5B67BE6F" w14:textId="77777777" w:rsidR="00670246" w:rsidRPr="002901BB" w:rsidRDefault="00670246" w:rsidP="00DA5F49">
            <w:pPr>
              <w:pStyle w:val="TAL"/>
              <w:rPr>
                <w:sz w:val="16"/>
              </w:rPr>
            </w:pPr>
            <w:r>
              <w:rPr>
                <w:sz w:val="16"/>
              </w:rPr>
              <w:t>noted</w:t>
            </w:r>
          </w:p>
        </w:tc>
      </w:tr>
      <w:tr w:rsidR="00670246" w14:paraId="33293412" w14:textId="77777777" w:rsidTr="00670246">
        <w:tc>
          <w:tcPr>
            <w:tcW w:w="0" w:type="auto"/>
          </w:tcPr>
          <w:p w14:paraId="7443441C" w14:textId="77777777" w:rsidR="00670246" w:rsidRPr="002901BB" w:rsidRDefault="00670246" w:rsidP="00DA5F49">
            <w:pPr>
              <w:pStyle w:val="TAL"/>
              <w:rPr>
                <w:sz w:val="16"/>
              </w:rPr>
            </w:pPr>
            <w:r>
              <w:rPr>
                <w:sz w:val="16"/>
              </w:rPr>
              <w:t>R5-250018</w:t>
            </w:r>
          </w:p>
        </w:tc>
        <w:tc>
          <w:tcPr>
            <w:tcW w:w="1166" w:type="dxa"/>
          </w:tcPr>
          <w:p w14:paraId="5398CDA6" w14:textId="77777777" w:rsidR="00670246" w:rsidRPr="002901BB" w:rsidRDefault="00670246" w:rsidP="00DA5F49">
            <w:pPr>
              <w:pStyle w:val="TAL"/>
              <w:rPr>
                <w:sz w:val="16"/>
              </w:rPr>
            </w:pPr>
            <w:r>
              <w:rPr>
                <w:sz w:val="16"/>
              </w:rPr>
              <w:t>R3-247925</w:t>
            </w:r>
          </w:p>
        </w:tc>
        <w:tc>
          <w:tcPr>
            <w:tcW w:w="4083" w:type="dxa"/>
          </w:tcPr>
          <w:p w14:paraId="28162D4D" w14:textId="77777777" w:rsidR="00670246" w:rsidRPr="002901BB" w:rsidRDefault="00670246" w:rsidP="00DA5F49">
            <w:pPr>
              <w:pStyle w:val="TAL"/>
              <w:rPr>
                <w:sz w:val="16"/>
              </w:rPr>
            </w:pPr>
            <w:r>
              <w:rPr>
                <w:sz w:val="16"/>
              </w:rPr>
              <w:t>Reply LS on RAN3 vs RAN2 Basketball Match</w:t>
            </w:r>
          </w:p>
        </w:tc>
        <w:tc>
          <w:tcPr>
            <w:tcW w:w="1587" w:type="dxa"/>
          </w:tcPr>
          <w:p w14:paraId="75D4AE33" w14:textId="77777777" w:rsidR="00670246" w:rsidRPr="002901BB" w:rsidRDefault="00670246" w:rsidP="00DA5F49">
            <w:pPr>
              <w:pStyle w:val="TAL"/>
              <w:rPr>
                <w:sz w:val="16"/>
              </w:rPr>
            </w:pPr>
            <w:r>
              <w:rPr>
                <w:sz w:val="16"/>
              </w:rPr>
              <w:t>TSG WG RAN3</w:t>
            </w:r>
          </w:p>
        </w:tc>
        <w:tc>
          <w:tcPr>
            <w:tcW w:w="1276" w:type="dxa"/>
          </w:tcPr>
          <w:p w14:paraId="7B2BC273" w14:textId="77777777" w:rsidR="00670246" w:rsidRPr="002901BB" w:rsidRDefault="00670246" w:rsidP="00DA5F49">
            <w:pPr>
              <w:pStyle w:val="TAL"/>
              <w:rPr>
                <w:sz w:val="16"/>
              </w:rPr>
            </w:pPr>
            <w:r>
              <w:rPr>
                <w:sz w:val="16"/>
              </w:rPr>
              <w:t>noted</w:t>
            </w:r>
          </w:p>
        </w:tc>
      </w:tr>
      <w:tr w:rsidR="00670246" w14:paraId="72EDF2AB" w14:textId="77777777" w:rsidTr="00670246">
        <w:tc>
          <w:tcPr>
            <w:tcW w:w="0" w:type="auto"/>
          </w:tcPr>
          <w:p w14:paraId="4EBF6151" w14:textId="77777777" w:rsidR="00670246" w:rsidRPr="002901BB" w:rsidRDefault="00670246" w:rsidP="00DA5F49">
            <w:pPr>
              <w:pStyle w:val="TAL"/>
              <w:rPr>
                <w:sz w:val="16"/>
              </w:rPr>
            </w:pPr>
            <w:r>
              <w:rPr>
                <w:sz w:val="16"/>
              </w:rPr>
              <w:t>R5-250019</w:t>
            </w:r>
          </w:p>
        </w:tc>
        <w:tc>
          <w:tcPr>
            <w:tcW w:w="1166" w:type="dxa"/>
          </w:tcPr>
          <w:p w14:paraId="1F0544E8" w14:textId="77777777" w:rsidR="00670246" w:rsidRPr="002901BB" w:rsidRDefault="00670246" w:rsidP="00DA5F49">
            <w:pPr>
              <w:pStyle w:val="TAL"/>
              <w:rPr>
                <w:sz w:val="16"/>
              </w:rPr>
            </w:pPr>
            <w:r>
              <w:rPr>
                <w:sz w:val="16"/>
              </w:rPr>
              <w:t>R4-2418206</w:t>
            </w:r>
          </w:p>
        </w:tc>
        <w:tc>
          <w:tcPr>
            <w:tcW w:w="4083" w:type="dxa"/>
          </w:tcPr>
          <w:p w14:paraId="28314203" w14:textId="77777777" w:rsidR="00670246" w:rsidRPr="002901BB" w:rsidRDefault="00670246" w:rsidP="00DA5F49">
            <w:pPr>
              <w:pStyle w:val="TAL"/>
              <w:rPr>
                <w:sz w:val="16"/>
              </w:rPr>
            </w:pPr>
            <w:r>
              <w:rPr>
                <w:sz w:val="16"/>
              </w:rPr>
              <w:t>Reply LS to ETSI on 3GPP LTE TRP/TRS test method for UE over 72mm wide</w:t>
            </w:r>
          </w:p>
        </w:tc>
        <w:tc>
          <w:tcPr>
            <w:tcW w:w="1587" w:type="dxa"/>
          </w:tcPr>
          <w:p w14:paraId="04BE3CBE" w14:textId="77777777" w:rsidR="00670246" w:rsidRPr="002901BB" w:rsidRDefault="00670246" w:rsidP="00DA5F49">
            <w:pPr>
              <w:pStyle w:val="TAL"/>
              <w:rPr>
                <w:sz w:val="16"/>
              </w:rPr>
            </w:pPr>
            <w:r>
              <w:rPr>
                <w:sz w:val="16"/>
              </w:rPr>
              <w:t>TSG WG RAN4</w:t>
            </w:r>
          </w:p>
        </w:tc>
        <w:tc>
          <w:tcPr>
            <w:tcW w:w="1276" w:type="dxa"/>
          </w:tcPr>
          <w:p w14:paraId="112CFBB9" w14:textId="77777777" w:rsidR="00670246" w:rsidRPr="002901BB" w:rsidRDefault="00670246" w:rsidP="00DA5F49">
            <w:pPr>
              <w:pStyle w:val="TAL"/>
              <w:rPr>
                <w:sz w:val="16"/>
              </w:rPr>
            </w:pPr>
            <w:r>
              <w:rPr>
                <w:sz w:val="16"/>
              </w:rPr>
              <w:t>noted</w:t>
            </w:r>
          </w:p>
        </w:tc>
      </w:tr>
      <w:tr w:rsidR="00670246" w14:paraId="20714688" w14:textId="77777777" w:rsidTr="00670246">
        <w:tc>
          <w:tcPr>
            <w:tcW w:w="0" w:type="auto"/>
          </w:tcPr>
          <w:p w14:paraId="2D838ED2" w14:textId="77777777" w:rsidR="00670246" w:rsidRPr="002901BB" w:rsidRDefault="00670246" w:rsidP="00DA5F49">
            <w:pPr>
              <w:pStyle w:val="TAL"/>
              <w:rPr>
                <w:sz w:val="16"/>
              </w:rPr>
            </w:pPr>
            <w:r>
              <w:rPr>
                <w:sz w:val="16"/>
              </w:rPr>
              <w:t>R5-250020</w:t>
            </w:r>
          </w:p>
        </w:tc>
        <w:tc>
          <w:tcPr>
            <w:tcW w:w="1166" w:type="dxa"/>
          </w:tcPr>
          <w:p w14:paraId="2B0ADC24" w14:textId="77777777" w:rsidR="00670246" w:rsidRPr="002901BB" w:rsidRDefault="00670246" w:rsidP="00DA5F49">
            <w:pPr>
              <w:pStyle w:val="TAL"/>
              <w:rPr>
                <w:sz w:val="16"/>
              </w:rPr>
            </w:pPr>
            <w:r>
              <w:rPr>
                <w:sz w:val="16"/>
              </w:rPr>
              <w:t>R4-2418847</w:t>
            </w:r>
          </w:p>
        </w:tc>
        <w:tc>
          <w:tcPr>
            <w:tcW w:w="4083" w:type="dxa"/>
          </w:tcPr>
          <w:p w14:paraId="5AAC205A" w14:textId="77777777" w:rsidR="00670246" w:rsidRPr="002901BB" w:rsidRDefault="00670246" w:rsidP="00DA5F49">
            <w:pPr>
              <w:pStyle w:val="TAL"/>
              <w:rPr>
                <w:sz w:val="16"/>
              </w:rPr>
            </w:pPr>
            <w:r>
              <w:rPr>
                <w:sz w:val="16"/>
              </w:rPr>
              <w:t xml:space="preserve">Reply LS on FR2 UE </w:t>
            </w:r>
            <w:proofErr w:type="spellStart"/>
            <w:r>
              <w:rPr>
                <w:sz w:val="16"/>
              </w:rPr>
              <w:t>Beamlock</w:t>
            </w:r>
            <w:proofErr w:type="spellEnd"/>
            <w:r>
              <w:rPr>
                <w:sz w:val="16"/>
              </w:rPr>
              <w:t xml:space="preserve"> test function</w:t>
            </w:r>
          </w:p>
        </w:tc>
        <w:tc>
          <w:tcPr>
            <w:tcW w:w="1587" w:type="dxa"/>
          </w:tcPr>
          <w:p w14:paraId="1861FD48" w14:textId="77777777" w:rsidR="00670246" w:rsidRPr="002901BB" w:rsidRDefault="00670246" w:rsidP="00DA5F49">
            <w:pPr>
              <w:pStyle w:val="TAL"/>
              <w:rPr>
                <w:sz w:val="16"/>
              </w:rPr>
            </w:pPr>
            <w:r>
              <w:rPr>
                <w:sz w:val="16"/>
              </w:rPr>
              <w:t>TSG WG RAN4</w:t>
            </w:r>
          </w:p>
        </w:tc>
        <w:tc>
          <w:tcPr>
            <w:tcW w:w="1276" w:type="dxa"/>
          </w:tcPr>
          <w:p w14:paraId="023E6BCE" w14:textId="77777777" w:rsidR="00670246" w:rsidRPr="002901BB" w:rsidRDefault="00670246" w:rsidP="00DA5F49">
            <w:pPr>
              <w:pStyle w:val="TAL"/>
              <w:rPr>
                <w:sz w:val="16"/>
              </w:rPr>
            </w:pPr>
            <w:r>
              <w:rPr>
                <w:sz w:val="16"/>
              </w:rPr>
              <w:t>noted</w:t>
            </w:r>
          </w:p>
        </w:tc>
      </w:tr>
      <w:tr w:rsidR="00670246" w14:paraId="0C1D2E01" w14:textId="77777777" w:rsidTr="00670246">
        <w:tc>
          <w:tcPr>
            <w:tcW w:w="0" w:type="auto"/>
          </w:tcPr>
          <w:p w14:paraId="34AB81C2" w14:textId="77777777" w:rsidR="00670246" w:rsidRPr="002901BB" w:rsidRDefault="00670246" w:rsidP="00DA5F49">
            <w:pPr>
              <w:pStyle w:val="TAL"/>
              <w:rPr>
                <w:sz w:val="16"/>
              </w:rPr>
            </w:pPr>
            <w:r>
              <w:rPr>
                <w:sz w:val="16"/>
              </w:rPr>
              <w:t>R5-250021</w:t>
            </w:r>
          </w:p>
        </w:tc>
        <w:tc>
          <w:tcPr>
            <w:tcW w:w="1166" w:type="dxa"/>
          </w:tcPr>
          <w:p w14:paraId="329DCBB7" w14:textId="77777777" w:rsidR="00670246" w:rsidRPr="002901BB" w:rsidRDefault="00670246" w:rsidP="00DA5F49">
            <w:pPr>
              <w:pStyle w:val="TAL"/>
              <w:rPr>
                <w:sz w:val="16"/>
              </w:rPr>
            </w:pPr>
            <w:r>
              <w:rPr>
                <w:sz w:val="16"/>
              </w:rPr>
              <w:t>R4-2420120</w:t>
            </w:r>
          </w:p>
        </w:tc>
        <w:tc>
          <w:tcPr>
            <w:tcW w:w="4083" w:type="dxa"/>
          </w:tcPr>
          <w:p w14:paraId="6A9CF5F5" w14:textId="77777777" w:rsidR="00670246" w:rsidRPr="002901BB" w:rsidRDefault="00670246" w:rsidP="00DA5F49">
            <w:pPr>
              <w:pStyle w:val="TAL"/>
              <w:rPr>
                <w:sz w:val="16"/>
              </w:rPr>
            </w:pPr>
            <w:r>
              <w:rPr>
                <w:sz w:val="16"/>
              </w:rPr>
              <w:t>LS on RAN4 specification quality improvement</w:t>
            </w:r>
          </w:p>
        </w:tc>
        <w:tc>
          <w:tcPr>
            <w:tcW w:w="1587" w:type="dxa"/>
          </w:tcPr>
          <w:p w14:paraId="2294A6FA" w14:textId="77777777" w:rsidR="00670246" w:rsidRPr="002901BB" w:rsidRDefault="00670246" w:rsidP="00DA5F49">
            <w:pPr>
              <w:pStyle w:val="TAL"/>
              <w:rPr>
                <w:sz w:val="16"/>
              </w:rPr>
            </w:pPr>
            <w:r>
              <w:rPr>
                <w:sz w:val="16"/>
              </w:rPr>
              <w:t>TSG WG RAN4</w:t>
            </w:r>
          </w:p>
        </w:tc>
        <w:tc>
          <w:tcPr>
            <w:tcW w:w="1276" w:type="dxa"/>
          </w:tcPr>
          <w:p w14:paraId="3BD678AC" w14:textId="77777777" w:rsidR="00670246" w:rsidRPr="002901BB" w:rsidRDefault="00670246" w:rsidP="00DA5F49">
            <w:pPr>
              <w:pStyle w:val="TAL"/>
              <w:rPr>
                <w:sz w:val="16"/>
              </w:rPr>
            </w:pPr>
            <w:r>
              <w:rPr>
                <w:sz w:val="16"/>
              </w:rPr>
              <w:t>noted</w:t>
            </w:r>
          </w:p>
        </w:tc>
      </w:tr>
      <w:tr w:rsidR="00670246" w14:paraId="40D3302A" w14:textId="77777777" w:rsidTr="00670246">
        <w:tc>
          <w:tcPr>
            <w:tcW w:w="0" w:type="auto"/>
          </w:tcPr>
          <w:p w14:paraId="567A8619" w14:textId="77777777" w:rsidR="00670246" w:rsidRPr="002901BB" w:rsidRDefault="00670246" w:rsidP="00DA5F49">
            <w:pPr>
              <w:pStyle w:val="TAL"/>
              <w:rPr>
                <w:sz w:val="16"/>
              </w:rPr>
            </w:pPr>
            <w:r>
              <w:rPr>
                <w:sz w:val="16"/>
              </w:rPr>
              <w:t>R5-250022</w:t>
            </w:r>
          </w:p>
        </w:tc>
        <w:tc>
          <w:tcPr>
            <w:tcW w:w="1166" w:type="dxa"/>
          </w:tcPr>
          <w:p w14:paraId="35774D97" w14:textId="77777777" w:rsidR="00670246" w:rsidRPr="002901BB" w:rsidRDefault="00670246" w:rsidP="00DA5F49">
            <w:pPr>
              <w:pStyle w:val="TAL"/>
              <w:rPr>
                <w:sz w:val="16"/>
              </w:rPr>
            </w:pPr>
            <w:r>
              <w:rPr>
                <w:sz w:val="16"/>
              </w:rPr>
              <w:t>S1-244755</w:t>
            </w:r>
          </w:p>
        </w:tc>
        <w:tc>
          <w:tcPr>
            <w:tcW w:w="4083" w:type="dxa"/>
          </w:tcPr>
          <w:p w14:paraId="3CE871E6" w14:textId="77777777" w:rsidR="00670246" w:rsidRPr="002901BB" w:rsidRDefault="00670246" w:rsidP="00DA5F49">
            <w:pPr>
              <w:pStyle w:val="TAL"/>
              <w:rPr>
                <w:sz w:val="16"/>
              </w:rPr>
            </w:pPr>
            <w:r>
              <w:rPr>
                <w:sz w:val="16"/>
              </w:rPr>
              <w:t xml:space="preserve">Reply LS on CEN requirements for </w:t>
            </w:r>
            <w:proofErr w:type="spellStart"/>
            <w:r>
              <w:rPr>
                <w:sz w:val="16"/>
              </w:rPr>
              <w:t>eCall</w:t>
            </w:r>
            <w:proofErr w:type="spellEnd"/>
            <w:r>
              <w:rPr>
                <w:sz w:val="16"/>
              </w:rPr>
              <w:t xml:space="preserve"> over IMS</w:t>
            </w:r>
          </w:p>
        </w:tc>
        <w:tc>
          <w:tcPr>
            <w:tcW w:w="1587" w:type="dxa"/>
          </w:tcPr>
          <w:p w14:paraId="3C664871" w14:textId="77777777" w:rsidR="00670246" w:rsidRPr="002901BB" w:rsidRDefault="00670246" w:rsidP="00DA5F49">
            <w:pPr>
              <w:pStyle w:val="TAL"/>
              <w:rPr>
                <w:sz w:val="16"/>
              </w:rPr>
            </w:pPr>
            <w:r>
              <w:rPr>
                <w:sz w:val="16"/>
              </w:rPr>
              <w:t>TSG WG SA1</w:t>
            </w:r>
          </w:p>
        </w:tc>
        <w:tc>
          <w:tcPr>
            <w:tcW w:w="1276" w:type="dxa"/>
          </w:tcPr>
          <w:p w14:paraId="3AF5E042" w14:textId="77777777" w:rsidR="00670246" w:rsidRPr="002901BB" w:rsidRDefault="00670246" w:rsidP="00DA5F49">
            <w:pPr>
              <w:pStyle w:val="TAL"/>
              <w:rPr>
                <w:sz w:val="16"/>
              </w:rPr>
            </w:pPr>
            <w:r>
              <w:rPr>
                <w:sz w:val="16"/>
              </w:rPr>
              <w:t>noted</w:t>
            </w:r>
          </w:p>
        </w:tc>
      </w:tr>
      <w:tr w:rsidR="00670246" w14:paraId="2808F1A3" w14:textId="77777777" w:rsidTr="00670246">
        <w:tc>
          <w:tcPr>
            <w:tcW w:w="0" w:type="auto"/>
          </w:tcPr>
          <w:p w14:paraId="00EB830B" w14:textId="77777777" w:rsidR="00670246" w:rsidRPr="002901BB" w:rsidRDefault="00670246" w:rsidP="00DA5F49">
            <w:pPr>
              <w:pStyle w:val="TAL"/>
              <w:rPr>
                <w:sz w:val="16"/>
              </w:rPr>
            </w:pPr>
            <w:r>
              <w:rPr>
                <w:sz w:val="16"/>
              </w:rPr>
              <w:t>R5-250023</w:t>
            </w:r>
          </w:p>
        </w:tc>
        <w:tc>
          <w:tcPr>
            <w:tcW w:w="1166" w:type="dxa"/>
          </w:tcPr>
          <w:p w14:paraId="660EF0EB" w14:textId="77777777" w:rsidR="00670246" w:rsidRPr="002901BB" w:rsidRDefault="00670246" w:rsidP="00DA5F49">
            <w:pPr>
              <w:pStyle w:val="TAL"/>
              <w:rPr>
                <w:sz w:val="16"/>
              </w:rPr>
            </w:pPr>
            <w:r>
              <w:rPr>
                <w:sz w:val="16"/>
              </w:rPr>
              <w:t>RP-243308</w:t>
            </w:r>
          </w:p>
        </w:tc>
        <w:tc>
          <w:tcPr>
            <w:tcW w:w="4083" w:type="dxa"/>
          </w:tcPr>
          <w:p w14:paraId="663D62DA" w14:textId="77777777" w:rsidR="00670246" w:rsidRPr="002901BB" w:rsidRDefault="00670246" w:rsidP="00DA5F49">
            <w:pPr>
              <w:pStyle w:val="TAL"/>
              <w:rPr>
                <w:sz w:val="16"/>
              </w:rPr>
            </w:pPr>
            <w:r>
              <w:rPr>
                <w:sz w:val="16"/>
              </w:rPr>
              <w:t>LS on HPUE MSD application for DL CA with 1UL CC</w:t>
            </w:r>
          </w:p>
        </w:tc>
        <w:tc>
          <w:tcPr>
            <w:tcW w:w="1587" w:type="dxa"/>
          </w:tcPr>
          <w:p w14:paraId="5C0637AF" w14:textId="77777777" w:rsidR="00670246" w:rsidRPr="002901BB" w:rsidRDefault="00670246" w:rsidP="00DA5F49">
            <w:pPr>
              <w:pStyle w:val="TAL"/>
              <w:rPr>
                <w:sz w:val="16"/>
              </w:rPr>
            </w:pPr>
            <w:r>
              <w:rPr>
                <w:sz w:val="16"/>
              </w:rPr>
              <w:t>TSG RAN</w:t>
            </w:r>
          </w:p>
        </w:tc>
        <w:tc>
          <w:tcPr>
            <w:tcW w:w="1276" w:type="dxa"/>
          </w:tcPr>
          <w:p w14:paraId="75932364" w14:textId="77777777" w:rsidR="00670246" w:rsidRPr="002901BB" w:rsidRDefault="00670246" w:rsidP="00DA5F49">
            <w:pPr>
              <w:pStyle w:val="TAL"/>
              <w:rPr>
                <w:sz w:val="16"/>
              </w:rPr>
            </w:pPr>
            <w:r>
              <w:rPr>
                <w:sz w:val="16"/>
              </w:rPr>
              <w:t>noted</w:t>
            </w:r>
          </w:p>
        </w:tc>
      </w:tr>
    </w:tbl>
    <w:p w14:paraId="7A2ACC2F" w14:textId="77777777" w:rsidR="00507112" w:rsidRDefault="00507112" w:rsidP="00507112"/>
    <w:p w14:paraId="2193F36C" w14:textId="77777777" w:rsidR="00507112" w:rsidRDefault="00507112" w:rsidP="00507112">
      <w:pPr>
        <w:pStyle w:val="Heading3"/>
      </w:pPr>
      <w:bookmarkStart w:id="1160" w:name="_Toc192964575"/>
      <w:r>
        <w:t>C2: Outgoing liaison statements</w:t>
      </w:r>
      <w:bookmarkEnd w:id="1160"/>
    </w:p>
    <w:p w14:paraId="116742F0" w14:textId="2AAFD9E7" w:rsidR="00507112" w:rsidRDefault="00670246" w:rsidP="00507112">
      <w:r>
        <w:t>None.</w:t>
      </w:r>
    </w:p>
    <w:p w14:paraId="417FACE8" w14:textId="77777777" w:rsidR="00507112" w:rsidRDefault="00507112" w:rsidP="00507112">
      <w:pPr>
        <w:pStyle w:val="Heading2"/>
      </w:pPr>
      <w:r>
        <w:br w:type="page"/>
      </w:r>
      <w:bookmarkStart w:id="1161" w:name="_Toc192964576"/>
      <w:r>
        <w:t>Annex D: List of agreed/approved new and revised Work Items</w:t>
      </w:r>
      <w:bookmarkEnd w:id="1161"/>
    </w:p>
    <w:p w14:paraId="5A191134" w14:textId="7906EEE6" w:rsidR="00507112" w:rsidRDefault="00670246" w:rsidP="00670246">
      <w:r>
        <w:t>4</w:t>
      </w:r>
      <w:r w:rsidRPr="001E19ED">
        <w:t xml:space="preserve"> new WIDs were endorsed at RAN5#</w:t>
      </w:r>
      <w:r>
        <w:t>106</w:t>
      </w:r>
      <w:r w:rsidRPr="001E19ED">
        <w:t xml:space="preserve">, </w:t>
      </w:r>
      <w:r>
        <w:t>11</w:t>
      </w:r>
      <w:r w:rsidRPr="001E19ED">
        <w:t xml:space="preserve"> </w:t>
      </w:r>
      <w:r>
        <w:t xml:space="preserve">WIDs </w:t>
      </w:r>
      <w:r w:rsidRPr="001E19ED">
        <w:t>revise</w:t>
      </w:r>
      <w:r>
        <w:t>d</w:t>
      </w:r>
    </w:p>
    <w:tbl>
      <w:tblPr>
        <w:tblStyle w:val="TableGrid"/>
        <w:tblW w:w="0" w:type="auto"/>
        <w:tblLook w:val="04A0" w:firstRow="1" w:lastRow="0" w:firstColumn="1" w:lastColumn="0" w:noHBand="0" w:noVBand="1"/>
      </w:tblPr>
      <w:tblGrid>
        <w:gridCol w:w="1097"/>
        <w:gridCol w:w="4888"/>
        <w:gridCol w:w="2397"/>
        <w:gridCol w:w="1247"/>
      </w:tblGrid>
      <w:tr w:rsidR="00507112" w14:paraId="2E53ADB6" w14:textId="77777777" w:rsidTr="00DA5F49">
        <w:tc>
          <w:tcPr>
            <w:tcW w:w="0" w:type="auto"/>
          </w:tcPr>
          <w:p w14:paraId="0EB5D854" w14:textId="77777777" w:rsidR="00507112" w:rsidRDefault="00507112" w:rsidP="00DA5F49">
            <w:pPr>
              <w:pStyle w:val="TAH"/>
            </w:pPr>
            <w:r>
              <w:t>Document</w:t>
            </w:r>
          </w:p>
        </w:tc>
        <w:tc>
          <w:tcPr>
            <w:tcW w:w="0" w:type="auto"/>
          </w:tcPr>
          <w:p w14:paraId="7138B939" w14:textId="77777777" w:rsidR="00507112" w:rsidRDefault="00507112" w:rsidP="00DA5F49">
            <w:pPr>
              <w:pStyle w:val="TAH"/>
            </w:pPr>
            <w:r>
              <w:t>Title</w:t>
            </w:r>
          </w:p>
        </w:tc>
        <w:tc>
          <w:tcPr>
            <w:tcW w:w="0" w:type="auto"/>
          </w:tcPr>
          <w:p w14:paraId="2826AE14" w14:textId="77777777" w:rsidR="00507112" w:rsidRDefault="00507112" w:rsidP="00DA5F49">
            <w:pPr>
              <w:pStyle w:val="TAH"/>
            </w:pPr>
            <w:r>
              <w:t>Source</w:t>
            </w:r>
          </w:p>
        </w:tc>
        <w:tc>
          <w:tcPr>
            <w:tcW w:w="0" w:type="auto"/>
          </w:tcPr>
          <w:p w14:paraId="6EF0FE2B" w14:textId="77777777" w:rsidR="00507112" w:rsidRDefault="00507112" w:rsidP="00DA5F49">
            <w:pPr>
              <w:pStyle w:val="TAH"/>
            </w:pPr>
            <w:r>
              <w:t>new/revised</w:t>
            </w:r>
          </w:p>
        </w:tc>
      </w:tr>
      <w:tr w:rsidR="00507112" w14:paraId="1258CEFA" w14:textId="77777777" w:rsidTr="00DA5F49">
        <w:tc>
          <w:tcPr>
            <w:tcW w:w="0" w:type="auto"/>
          </w:tcPr>
          <w:p w14:paraId="5B3BDCC8" w14:textId="77777777" w:rsidR="00507112" w:rsidRPr="002901BB" w:rsidRDefault="00507112" w:rsidP="00DA5F49">
            <w:pPr>
              <w:pStyle w:val="TAL"/>
              <w:rPr>
                <w:sz w:val="16"/>
              </w:rPr>
            </w:pPr>
            <w:r>
              <w:rPr>
                <w:sz w:val="16"/>
              </w:rPr>
              <w:t>R5-251109</w:t>
            </w:r>
          </w:p>
        </w:tc>
        <w:tc>
          <w:tcPr>
            <w:tcW w:w="0" w:type="auto"/>
          </w:tcPr>
          <w:p w14:paraId="2291D14E" w14:textId="77777777" w:rsidR="00507112" w:rsidRPr="002901BB" w:rsidRDefault="00507112" w:rsidP="00DA5F49">
            <w:pPr>
              <w:pStyle w:val="TAL"/>
              <w:rPr>
                <w:sz w:val="16"/>
              </w:rPr>
            </w:pPr>
            <w:r>
              <w:rPr>
                <w:sz w:val="16"/>
              </w:rPr>
              <w:t>New WID on UE Conformance - Rel-19 NR CA and DC; and NR and LTE DC Configurations</w:t>
            </w:r>
          </w:p>
        </w:tc>
        <w:tc>
          <w:tcPr>
            <w:tcW w:w="0" w:type="auto"/>
          </w:tcPr>
          <w:p w14:paraId="4F175F59" w14:textId="77777777" w:rsidR="00507112" w:rsidRPr="002901BB" w:rsidRDefault="00507112" w:rsidP="00DA5F49">
            <w:pPr>
              <w:pStyle w:val="TAL"/>
              <w:rPr>
                <w:sz w:val="16"/>
              </w:rPr>
            </w:pPr>
            <w:r>
              <w:rPr>
                <w:sz w:val="16"/>
              </w:rPr>
              <w:t>Huawei, CMCC</w:t>
            </w:r>
          </w:p>
        </w:tc>
        <w:tc>
          <w:tcPr>
            <w:tcW w:w="0" w:type="auto"/>
          </w:tcPr>
          <w:p w14:paraId="4EB1B425" w14:textId="77777777" w:rsidR="00507112" w:rsidRPr="002901BB" w:rsidRDefault="00507112" w:rsidP="00DA5F49">
            <w:pPr>
              <w:pStyle w:val="TAL"/>
              <w:rPr>
                <w:sz w:val="16"/>
              </w:rPr>
            </w:pPr>
            <w:r>
              <w:rPr>
                <w:sz w:val="16"/>
              </w:rPr>
              <w:t>WID new</w:t>
            </w:r>
          </w:p>
        </w:tc>
      </w:tr>
      <w:tr w:rsidR="00507112" w14:paraId="10F17372" w14:textId="77777777" w:rsidTr="00DA5F49">
        <w:tc>
          <w:tcPr>
            <w:tcW w:w="0" w:type="auto"/>
          </w:tcPr>
          <w:p w14:paraId="740916FF" w14:textId="77777777" w:rsidR="00507112" w:rsidRPr="002901BB" w:rsidRDefault="00507112" w:rsidP="00DA5F49">
            <w:pPr>
              <w:pStyle w:val="TAL"/>
              <w:rPr>
                <w:sz w:val="16"/>
              </w:rPr>
            </w:pPr>
            <w:r>
              <w:rPr>
                <w:sz w:val="16"/>
              </w:rPr>
              <w:t>R5-251233</w:t>
            </w:r>
          </w:p>
        </w:tc>
        <w:tc>
          <w:tcPr>
            <w:tcW w:w="0" w:type="auto"/>
          </w:tcPr>
          <w:p w14:paraId="1BC42E19" w14:textId="77777777" w:rsidR="00507112" w:rsidRPr="002901BB" w:rsidRDefault="00507112" w:rsidP="00DA5F49">
            <w:pPr>
              <w:pStyle w:val="TAL"/>
              <w:rPr>
                <w:sz w:val="16"/>
              </w:rPr>
            </w:pPr>
            <w:r>
              <w:rPr>
                <w:sz w:val="16"/>
              </w:rPr>
              <w:t>New WID on UE Conformance - Access Traffic Steering, Switch and Splitting support in the 5G system architecture; Phase 3</w:t>
            </w:r>
          </w:p>
        </w:tc>
        <w:tc>
          <w:tcPr>
            <w:tcW w:w="0" w:type="auto"/>
          </w:tcPr>
          <w:p w14:paraId="5029397E" w14:textId="77777777" w:rsidR="00507112" w:rsidRPr="002901BB" w:rsidRDefault="00507112" w:rsidP="00DA5F49">
            <w:pPr>
              <w:pStyle w:val="TAL"/>
              <w:rPr>
                <w:sz w:val="16"/>
              </w:rPr>
            </w:pPr>
            <w:r>
              <w:rPr>
                <w:sz w:val="16"/>
              </w:rPr>
              <w:t xml:space="preserve">China Telecom, Lenovo, Motorola </w:t>
            </w:r>
            <w:proofErr w:type="spellStart"/>
            <w:r>
              <w:rPr>
                <w:sz w:val="16"/>
              </w:rPr>
              <w:t>Mobility,MediaTek</w:t>
            </w:r>
            <w:proofErr w:type="spellEnd"/>
          </w:p>
        </w:tc>
        <w:tc>
          <w:tcPr>
            <w:tcW w:w="0" w:type="auto"/>
          </w:tcPr>
          <w:p w14:paraId="588F6A64" w14:textId="77777777" w:rsidR="00507112" w:rsidRPr="002901BB" w:rsidRDefault="00507112" w:rsidP="00DA5F49">
            <w:pPr>
              <w:pStyle w:val="TAL"/>
              <w:rPr>
                <w:sz w:val="16"/>
              </w:rPr>
            </w:pPr>
            <w:r>
              <w:rPr>
                <w:sz w:val="16"/>
              </w:rPr>
              <w:t>WID new</w:t>
            </w:r>
          </w:p>
        </w:tc>
      </w:tr>
      <w:tr w:rsidR="00507112" w14:paraId="132B4AC3" w14:textId="77777777" w:rsidTr="00DA5F49">
        <w:tc>
          <w:tcPr>
            <w:tcW w:w="0" w:type="auto"/>
          </w:tcPr>
          <w:p w14:paraId="19E68C39" w14:textId="77777777" w:rsidR="00507112" w:rsidRPr="002901BB" w:rsidRDefault="00507112" w:rsidP="00DA5F49">
            <w:pPr>
              <w:pStyle w:val="TAL"/>
              <w:rPr>
                <w:sz w:val="16"/>
              </w:rPr>
            </w:pPr>
            <w:r>
              <w:rPr>
                <w:sz w:val="16"/>
              </w:rPr>
              <w:t>R5-251410</w:t>
            </w:r>
          </w:p>
        </w:tc>
        <w:tc>
          <w:tcPr>
            <w:tcW w:w="0" w:type="auto"/>
          </w:tcPr>
          <w:p w14:paraId="3C9E15D6" w14:textId="77777777" w:rsidR="00507112" w:rsidRPr="002901BB" w:rsidRDefault="00507112" w:rsidP="00DA5F49">
            <w:pPr>
              <w:pStyle w:val="TAL"/>
              <w:rPr>
                <w:sz w:val="16"/>
              </w:rPr>
            </w:pPr>
            <w:r>
              <w:rPr>
                <w:sz w:val="16"/>
              </w:rPr>
              <w:t>New WID on UE Conformance - Power Class 2 and UE 40MHz Channel Bandwidth in NR band n28</w:t>
            </w:r>
          </w:p>
        </w:tc>
        <w:tc>
          <w:tcPr>
            <w:tcW w:w="0" w:type="auto"/>
          </w:tcPr>
          <w:p w14:paraId="17B89640" w14:textId="77777777" w:rsidR="00507112" w:rsidRPr="002901BB" w:rsidRDefault="00507112" w:rsidP="00DA5F49">
            <w:pPr>
              <w:pStyle w:val="TAL"/>
              <w:rPr>
                <w:sz w:val="16"/>
              </w:rPr>
            </w:pPr>
            <w:r>
              <w:rPr>
                <w:sz w:val="16"/>
              </w:rPr>
              <w:t>CMCC, CBN</w:t>
            </w:r>
          </w:p>
        </w:tc>
        <w:tc>
          <w:tcPr>
            <w:tcW w:w="0" w:type="auto"/>
          </w:tcPr>
          <w:p w14:paraId="1F68D11F" w14:textId="77777777" w:rsidR="00507112" w:rsidRPr="002901BB" w:rsidRDefault="00507112" w:rsidP="00DA5F49">
            <w:pPr>
              <w:pStyle w:val="TAL"/>
              <w:rPr>
                <w:sz w:val="16"/>
              </w:rPr>
            </w:pPr>
            <w:r>
              <w:rPr>
                <w:sz w:val="16"/>
              </w:rPr>
              <w:t>WID new</w:t>
            </w:r>
          </w:p>
        </w:tc>
      </w:tr>
      <w:tr w:rsidR="00507112" w14:paraId="39DBD3B6" w14:textId="77777777" w:rsidTr="00DA5F49">
        <w:tc>
          <w:tcPr>
            <w:tcW w:w="0" w:type="auto"/>
          </w:tcPr>
          <w:p w14:paraId="7EDFCCAA" w14:textId="77777777" w:rsidR="00507112" w:rsidRPr="002901BB" w:rsidRDefault="00507112" w:rsidP="00DA5F49">
            <w:pPr>
              <w:pStyle w:val="TAL"/>
              <w:rPr>
                <w:sz w:val="16"/>
              </w:rPr>
            </w:pPr>
            <w:r>
              <w:rPr>
                <w:sz w:val="16"/>
              </w:rPr>
              <w:t>R5-251411</w:t>
            </w:r>
          </w:p>
        </w:tc>
        <w:tc>
          <w:tcPr>
            <w:tcW w:w="0" w:type="auto"/>
          </w:tcPr>
          <w:p w14:paraId="6ABB8DF1" w14:textId="77777777" w:rsidR="00507112" w:rsidRPr="002901BB" w:rsidRDefault="00507112" w:rsidP="00DA5F49">
            <w:pPr>
              <w:pStyle w:val="TAL"/>
              <w:rPr>
                <w:sz w:val="16"/>
              </w:rPr>
            </w:pPr>
            <w:r>
              <w:rPr>
                <w:sz w:val="16"/>
              </w:rPr>
              <w:t>New WID on UE Conformance – NR Support for UAV (Uncrewed Aerial Vehicles) plus CT1 aspects</w:t>
            </w:r>
          </w:p>
        </w:tc>
        <w:tc>
          <w:tcPr>
            <w:tcW w:w="0" w:type="auto"/>
          </w:tcPr>
          <w:p w14:paraId="38413DE1" w14:textId="77777777" w:rsidR="00507112" w:rsidRPr="002901BB" w:rsidRDefault="00507112" w:rsidP="00DA5F49">
            <w:pPr>
              <w:pStyle w:val="TAL"/>
              <w:rPr>
                <w:sz w:val="16"/>
              </w:rPr>
            </w:pPr>
            <w:r>
              <w:rPr>
                <w:sz w:val="16"/>
              </w:rPr>
              <w:t>China Unicom, Qualcomm Incorporated, Nokia</w:t>
            </w:r>
          </w:p>
        </w:tc>
        <w:tc>
          <w:tcPr>
            <w:tcW w:w="0" w:type="auto"/>
          </w:tcPr>
          <w:p w14:paraId="39EFA6B9" w14:textId="77777777" w:rsidR="00507112" w:rsidRPr="002901BB" w:rsidRDefault="00507112" w:rsidP="00DA5F49">
            <w:pPr>
              <w:pStyle w:val="TAL"/>
              <w:rPr>
                <w:sz w:val="16"/>
              </w:rPr>
            </w:pPr>
            <w:r>
              <w:rPr>
                <w:sz w:val="16"/>
              </w:rPr>
              <w:t>WID new</w:t>
            </w:r>
          </w:p>
        </w:tc>
      </w:tr>
      <w:tr w:rsidR="00507112" w14:paraId="123D97C6" w14:textId="77777777" w:rsidTr="00DA5F49">
        <w:tc>
          <w:tcPr>
            <w:tcW w:w="0" w:type="auto"/>
          </w:tcPr>
          <w:p w14:paraId="4155B20D" w14:textId="77777777" w:rsidR="00507112" w:rsidRPr="002901BB" w:rsidRDefault="00507112" w:rsidP="00DA5F49">
            <w:pPr>
              <w:pStyle w:val="TAL"/>
              <w:rPr>
                <w:sz w:val="16"/>
              </w:rPr>
            </w:pPr>
            <w:r>
              <w:rPr>
                <w:sz w:val="16"/>
              </w:rPr>
              <w:t>R5-250252</w:t>
            </w:r>
          </w:p>
        </w:tc>
        <w:tc>
          <w:tcPr>
            <w:tcW w:w="0" w:type="auto"/>
          </w:tcPr>
          <w:p w14:paraId="0F9C7AC3" w14:textId="77777777" w:rsidR="00507112" w:rsidRPr="002901BB" w:rsidRDefault="00507112" w:rsidP="00DA5F49">
            <w:pPr>
              <w:pStyle w:val="TAL"/>
              <w:rPr>
                <w:sz w:val="16"/>
              </w:rPr>
            </w:pPr>
            <w:r>
              <w:rPr>
                <w:sz w:val="16"/>
              </w:rPr>
              <w:t>Revised WID on UE Conformance - Introduction of 900 MHz LTE band in the US</w:t>
            </w:r>
          </w:p>
        </w:tc>
        <w:tc>
          <w:tcPr>
            <w:tcW w:w="0" w:type="auto"/>
          </w:tcPr>
          <w:p w14:paraId="011E3CBF" w14:textId="77777777" w:rsidR="00507112" w:rsidRPr="002901BB" w:rsidRDefault="00507112" w:rsidP="00DA5F49">
            <w:pPr>
              <w:pStyle w:val="TAL"/>
              <w:rPr>
                <w:sz w:val="16"/>
              </w:rPr>
            </w:pPr>
            <w:r>
              <w:rPr>
                <w:sz w:val="16"/>
              </w:rPr>
              <w:t xml:space="preserve">Nokia, </w:t>
            </w:r>
            <w:proofErr w:type="spellStart"/>
            <w:r>
              <w:rPr>
                <w:sz w:val="16"/>
              </w:rPr>
              <w:t>Anterix</w:t>
            </w:r>
            <w:proofErr w:type="spellEnd"/>
          </w:p>
        </w:tc>
        <w:tc>
          <w:tcPr>
            <w:tcW w:w="0" w:type="auto"/>
          </w:tcPr>
          <w:p w14:paraId="000D1DD1" w14:textId="77777777" w:rsidR="00507112" w:rsidRPr="002901BB" w:rsidRDefault="00507112" w:rsidP="00DA5F49">
            <w:pPr>
              <w:pStyle w:val="TAL"/>
              <w:rPr>
                <w:sz w:val="16"/>
              </w:rPr>
            </w:pPr>
            <w:r>
              <w:rPr>
                <w:sz w:val="16"/>
              </w:rPr>
              <w:t>WID revised</w:t>
            </w:r>
          </w:p>
        </w:tc>
      </w:tr>
      <w:tr w:rsidR="00507112" w14:paraId="680A75E9" w14:textId="77777777" w:rsidTr="00DA5F49">
        <w:tc>
          <w:tcPr>
            <w:tcW w:w="0" w:type="auto"/>
          </w:tcPr>
          <w:p w14:paraId="5FF4326C" w14:textId="77777777" w:rsidR="00507112" w:rsidRPr="002901BB" w:rsidRDefault="00507112" w:rsidP="00DA5F49">
            <w:pPr>
              <w:pStyle w:val="TAL"/>
              <w:rPr>
                <w:sz w:val="16"/>
              </w:rPr>
            </w:pPr>
            <w:r>
              <w:rPr>
                <w:sz w:val="16"/>
              </w:rPr>
              <w:t>R5-250732</w:t>
            </w:r>
          </w:p>
        </w:tc>
        <w:tc>
          <w:tcPr>
            <w:tcW w:w="0" w:type="auto"/>
          </w:tcPr>
          <w:p w14:paraId="363F4261" w14:textId="77777777" w:rsidR="00507112" w:rsidRPr="002901BB" w:rsidRDefault="00507112" w:rsidP="00DA5F49">
            <w:pPr>
              <w:pStyle w:val="TAL"/>
              <w:rPr>
                <w:sz w:val="16"/>
              </w:rPr>
            </w:pPr>
            <w:r>
              <w:rPr>
                <w:sz w:val="16"/>
              </w:rPr>
              <w:t>Revised WID on UE Conformance - 4Rx handheld UE for low NR bands (&lt;1GHz) and/or 3Tx for NR inter-band UL Carrier Aggregation (CA) and EN-DC</w:t>
            </w:r>
          </w:p>
        </w:tc>
        <w:tc>
          <w:tcPr>
            <w:tcW w:w="0" w:type="auto"/>
          </w:tcPr>
          <w:p w14:paraId="33E24F24" w14:textId="77777777" w:rsidR="00507112" w:rsidRPr="002901BB" w:rsidRDefault="00507112" w:rsidP="00DA5F49">
            <w:pPr>
              <w:pStyle w:val="TAL"/>
              <w:rPr>
                <w:sz w:val="16"/>
              </w:rPr>
            </w:pPr>
            <w:r>
              <w:rPr>
                <w:sz w:val="16"/>
              </w:rPr>
              <w:t xml:space="preserve">Huawei, </w:t>
            </w:r>
            <w:proofErr w:type="spellStart"/>
            <w:r>
              <w:rPr>
                <w:sz w:val="16"/>
              </w:rPr>
              <w:t>HiSilicon</w:t>
            </w:r>
            <w:proofErr w:type="spellEnd"/>
          </w:p>
        </w:tc>
        <w:tc>
          <w:tcPr>
            <w:tcW w:w="0" w:type="auto"/>
          </w:tcPr>
          <w:p w14:paraId="0C02F1FF" w14:textId="77777777" w:rsidR="00507112" w:rsidRPr="002901BB" w:rsidRDefault="00507112" w:rsidP="00DA5F49">
            <w:pPr>
              <w:pStyle w:val="TAL"/>
              <w:rPr>
                <w:sz w:val="16"/>
              </w:rPr>
            </w:pPr>
            <w:r>
              <w:rPr>
                <w:sz w:val="16"/>
              </w:rPr>
              <w:t>WID revised</w:t>
            </w:r>
          </w:p>
        </w:tc>
      </w:tr>
      <w:tr w:rsidR="00507112" w14:paraId="191DC23E" w14:textId="77777777" w:rsidTr="00DA5F49">
        <w:tc>
          <w:tcPr>
            <w:tcW w:w="0" w:type="auto"/>
          </w:tcPr>
          <w:p w14:paraId="745A6746" w14:textId="77777777" w:rsidR="00507112" w:rsidRPr="002901BB" w:rsidRDefault="00507112" w:rsidP="00DA5F49">
            <w:pPr>
              <w:pStyle w:val="TAL"/>
              <w:rPr>
                <w:sz w:val="16"/>
              </w:rPr>
            </w:pPr>
            <w:r>
              <w:rPr>
                <w:sz w:val="16"/>
              </w:rPr>
              <w:t>R5-250996</w:t>
            </w:r>
          </w:p>
        </w:tc>
        <w:tc>
          <w:tcPr>
            <w:tcW w:w="0" w:type="auto"/>
          </w:tcPr>
          <w:p w14:paraId="4B38DD64" w14:textId="77777777" w:rsidR="00507112" w:rsidRPr="002901BB" w:rsidRDefault="00507112" w:rsidP="00DA5F49">
            <w:pPr>
              <w:pStyle w:val="TAL"/>
              <w:rPr>
                <w:sz w:val="16"/>
              </w:rPr>
            </w:pPr>
            <w:r>
              <w:rPr>
                <w:sz w:val="16"/>
              </w:rPr>
              <w:t>Revised WID on UE Conformance - Enhancements of NR Multicast and Broadcast Services</w:t>
            </w:r>
          </w:p>
        </w:tc>
        <w:tc>
          <w:tcPr>
            <w:tcW w:w="0" w:type="auto"/>
          </w:tcPr>
          <w:p w14:paraId="5F9233FF" w14:textId="77777777" w:rsidR="00507112" w:rsidRPr="002901BB" w:rsidRDefault="00507112" w:rsidP="00DA5F49">
            <w:pPr>
              <w:pStyle w:val="TAL"/>
              <w:rPr>
                <w:sz w:val="16"/>
              </w:rPr>
            </w:pPr>
            <w:r>
              <w:rPr>
                <w:sz w:val="16"/>
              </w:rPr>
              <w:t>CATT</w:t>
            </w:r>
          </w:p>
        </w:tc>
        <w:tc>
          <w:tcPr>
            <w:tcW w:w="0" w:type="auto"/>
          </w:tcPr>
          <w:p w14:paraId="06E1A258" w14:textId="77777777" w:rsidR="00507112" w:rsidRPr="002901BB" w:rsidRDefault="00507112" w:rsidP="00DA5F49">
            <w:pPr>
              <w:pStyle w:val="TAL"/>
              <w:rPr>
                <w:sz w:val="16"/>
              </w:rPr>
            </w:pPr>
            <w:r>
              <w:rPr>
                <w:sz w:val="16"/>
              </w:rPr>
              <w:t>WID revised</w:t>
            </w:r>
          </w:p>
        </w:tc>
      </w:tr>
      <w:tr w:rsidR="00507112" w14:paraId="4410C98E" w14:textId="77777777" w:rsidTr="00DA5F49">
        <w:tc>
          <w:tcPr>
            <w:tcW w:w="0" w:type="auto"/>
          </w:tcPr>
          <w:p w14:paraId="25B187D0" w14:textId="77777777" w:rsidR="00507112" w:rsidRPr="002901BB" w:rsidRDefault="00507112" w:rsidP="00DA5F49">
            <w:pPr>
              <w:pStyle w:val="TAL"/>
              <w:rPr>
                <w:sz w:val="16"/>
              </w:rPr>
            </w:pPr>
            <w:r>
              <w:rPr>
                <w:sz w:val="16"/>
              </w:rPr>
              <w:t>R5-251071</w:t>
            </w:r>
          </w:p>
        </w:tc>
        <w:tc>
          <w:tcPr>
            <w:tcW w:w="0" w:type="auto"/>
          </w:tcPr>
          <w:p w14:paraId="26B3EE63" w14:textId="77777777" w:rsidR="00507112" w:rsidRPr="002901BB" w:rsidRDefault="00507112" w:rsidP="00DA5F49">
            <w:pPr>
              <w:pStyle w:val="TAL"/>
              <w:rPr>
                <w:sz w:val="16"/>
              </w:rPr>
            </w:pPr>
            <w:r>
              <w:rPr>
                <w:sz w:val="16"/>
              </w:rPr>
              <w:t>Revised WID on UE Conformance  4Rx for NR bands for FWA UEs (up to 2.6GHz) and handheld UEs (1GHz to 2.6GHz)</w:t>
            </w:r>
          </w:p>
        </w:tc>
        <w:tc>
          <w:tcPr>
            <w:tcW w:w="0" w:type="auto"/>
          </w:tcPr>
          <w:p w14:paraId="5FCD0BCD" w14:textId="77777777" w:rsidR="00507112" w:rsidRPr="002901BB" w:rsidRDefault="00507112" w:rsidP="00DA5F49">
            <w:pPr>
              <w:pStyle w:val="TAL"/>
              <w:rPr>
                <w:sz w:val="16"/>
              </w:rPr>
            </w:pPr>
            <w:r>
              <w:rPr>
                <w:sz w:val="16"/>
              </w:rPr>
              <w:t>ZTE, China Telecom</w:t>
            </w:r>
          </w:p>
        </w:tc>
        <w:tc>
          <w:tcPr>
            <w:tcW w:w="0" w:type="auto"/>
          </w:tcPr>
          <w:p w14:paraId="584AAE62" w14:textId="77777777" w:rsidR="00507112" w:rsidRPr="002901BB" w:rsidRDefault="00507112" w:rsidP="00DA5F49">
            <w:pPr>
              <w:pStyle w:val="TAL"/>
              <w:rPr>
                <w:sz w:val="16"/>
              </w:rPr>
            </w:pPr>
            <w:r>
              <w:rPr>
                <w:sz w:val="16"/>
              </w:rPr>
              <w:t>WID revised</w:t>
            </w:r>
          </w:p>
        </w:tc>
      </w:tr>
      <w:tr w:rsidR="00507112" w14:paraId="2B2F74FD" w14:textId="77777777" w:rsidTr="00DA5F49">
        <w:tc>
          <w:tcPr>
            <w:tcW w:w="0" w:type="auto"/>
          </w:tcPr>
          <w:p w14:paraId="53113243" w14:textId="77777777" w:rsidR="00507112" w:rsidRPr="002901BB" w:rsidRDefault="00507112" w:rsidP="00DA5F49">
            <w:pPr>
              <w:pStyle w:val="TAL"/>
              <w:rPr>
                <w:sz w:val="16"/>
              </w:rPr>
            </w:pPr>
            <w:r>
              <w:rPr>
                <w:sz w:val="16"/>
              </w:rPr>
              <w:t>R5-251412</w:t>
            </w:r>
          </w:p>
        </w:tc>
        <w:tc>
          <w:tcPr>
            <w:tcW w:w="0" w:type="auto"/>
          </w:tcPr>
          <w:p w14:paraId="55C220D6" w14:textId="77777777" w:rsidR="00507112" w:rsidRPr="002901BB" w:rsidRDefault="00507112" w:rsidP="00DA5F49">
            <w:pPr>
              <w:pStyle w:val="TAL"/>
              <w:rPr>
                <w:sz w:val="16"/>
              </w:rPr>
            </w:pPr>
            <w:r>
              <w:rPr>
                <w:sz w:val="16"/>
              </w:rPr>
              <w:t xml:space="preserve">Revised WID on UE Conformance – New NR FDD bands for </w:t>
            </w:r>
            <w:proofErr w:type="spellStart"/>
            <w:r>
              <w:rPr>
                <w:sz w:val="16"/>
              </w:rPr>
              <w:t>RedCap</w:t>
            </w:r>
            <w:proofErr w:type="spellEnd"/>
            <w:r>
              <w:rPr>
                <w:sz w:val="16"/>
              </w:rPr>
              <w:t xml:space="preserve"> (Reduced Capability) in Rel-18</w:t>
            </w:r>
          </w:p>
        </w:tc>
        <w:tc>
          <w:tcPr>
            <w:tcW w:w="0" w:type="auto"/>
          </w:tcPr>
          <w:p w14:paraId="13728C2F" w14:textId="77777777" w:rsidR="00507112" w:rsidRPr="002901BB" w:rsidRDefault="00507112" w:rsidP="00DA5F49">
            <w:pPr>
              <w:pStyle w:val="TAL"/>
              <w:rPr>
                <w:sz w:val="16"/>
              </w:rPr>
            </w:pPr>
            <w:r>
              <w:rPr>
                <w:sz w:val="16"/>
              </w:rPr>
              <w:t>Ericsson</w:t>
            </w:r>
          </w:p>
        </w:tc>
        <w:tc>
          <w:tcPr>
            <w:tcW w:w="0" w:type="auto"/>
          </w:tcPr>
          <w:p w14:paraId="2C78A3C5" w14:textId="77777777" w:rsidR="00507112" w:rsidRPr="002901BB" w:rsidRDefault="00507112" w:rsidP="00DA5F49">
            <w:pPr>
              <w:pStyle w:val="TAL"/>
              <w:rPr>
                <w:sz w:val="16"/>
              </w:rPr>
            </w:pPr>
            <w:r>
              <w:rPr>
                <w:sz w:val="16"/>
              </w:rPr>
              <w:t>WID revised</w:t>
            </w:r>
          </w:p>
        </w:tc>
      </w:tr>
      <w:tr w:rsidR="00507112" w14:paraId="4B660EA0" w14:textId="77777777" w:rsidTr="00DA5F49">
        <w:tc>
          <w:tcPr>
            <w:tcW w:w="0" w:type="auto"/>
          </w:tcPr>
          <w:p w14:paraId="56A7DF22" w14:textId="77777777" w:rsidR="00507112" w:rsidRPr="002901BB" w:rsidRDefault="00507112" w:rsidP="00DA5F49">
            <w:pPr>
              <w:pStyle w:val="TAL"/>
              <w:rPr>
                <w:sz w:val="16"/>
              </w:rPr>
            </w:pPr>
            <w:r>
              <w:rPr>
                <w:sz w:val="16"/>
              </w:rPr>
              <w:t>R5-251413</w:t>
            </w:r>
          </w:p>
        </w:tc>
        <w:tc>
          <w:tcPr>
            <w:tcW w:w="0" w:type="auto"/>
          </w:tcPr>
          <w:p w14:paraId="0127F14C" w14:textId="77777777" w:rsidR="00507112" w:rsidRPr="002901BB" w:rsidRDefault="00507112" w:rsidP="00DA5F49">
            <w:pPr>
              <w:pStyle w:val="TAL"/>
              <w:rPr>
                <w:sz w:val="16"/>
              </w:rPr>
            </w:pPr>
            <w:proofErr w:type="spellStart"/>
            <w:r>
              <w:rPr>
                <w:sz w:val="16"/>
              </w:rPr>
              <w:t>Rewised</w:t>
            </w:r>
            <w:proofErr w:type="spellEnd"/>
            <w:r>
              <w:rPr>
                <w:sz w:val="16"/>
              </w:rPr>
              <w:t xml:space="preserve"> WID on Rel-17 Power Class 2 UE for NR inter-band CA/DC with or without SUL configurations with x (6&gt;=x&gt;2) bands DL and y (y=1, 2) bands UL</w:t>
            </w:r>
          </w:p>
        </w:tc>
        <w:tc>
          <w:tcPr>
            <w:tcW w:w="0" w:type="auto"/>
          </w:tcPr>
          <w:p w14:paraId="7460B132" w14:textId="77777777" w:rsidR="00507112" w:rsidRPr="002901BB" w:rsidRDefault="00507112" w:rsidP="00DA5F49">
            <w:pPr>
              <w:pStyle w:val="TAL"/>
              <w:rPr>
                <w:sz w:val="16"/>
              </w:rPr>
            </w:pPr>
            <w:r>
              <w:rPr>
                <w:sz w:val="16"/>
              </w:rPr>
              <w:t>Huawei, Hisilicon</w:t>
            </w:r>
          </w:p>
        </w:tc>
        <w:tc>
          <w:tcPr>
            <w:tcW w:w="0" w:type="auto"/>
          </w:tcPr>
          <w:p w14:paraId="3C7ABB09" w14:textId="77777777" w:rsidR="00507112" w:rsidRPr="002901BB" w:rsidRDefault="00507112" w:rsidP="00DA5F49">
            <w:pPr>
              <w:pStyle w:val="TAL"/>
              <w:rPr>
                <w:sz w:val="16"/>
              </w:rPr>
            </w:pPr>
            <w:r>
              <w:rPr>
                <w:sz w:val="16"/>
              </w:rPr>
              <w:t>WID revised</w:t>
            </w:r>
          </w:p>
        </w:tc>
      </w:tr>
      <w:tr w:rsidR="00507112" w14:paraId="6F222540" w14:textId="77777777" w:rsidTr="00DA5F49">
        <w:tc>
          <w:tcPr>
            <w:tcW w:w="0" w:type="auto"/>
          </w:tcPr>
          <w:p w14:paraId="254BFF78" w14:textId="77777777" w:rsidR="00507112" w:rsidRPr="002901BB" w:rsidRDefault="00507112" w:rsidP="00DA5F49">
            <w:pPr>
              <w:pStyle w:val="TAL"/>
              <w:rPr>
                <w:sz w:val="16"/>
              </w:rPr>
            </w:pPr>
            <w:r>
              <w:rPr>
                <w:sz w:val="16"/>
              </w:rPr>
              <w:t>R5-251414</w:t>
            </w:r>
          </w:p>
        </w:tc>
        <w:tc>
          <w:tcPr>
            <w:tcW w:w="0" w:type="auto"/>
          </w:tcPr>
          <w:p w14:paraId="6F947549" w14:textId="77777777" w:rsidR="00507112" w:rsidRPr="002901BB" w:rsidRDefault="00507112" w:rsidP="00DA5F49">
            <w:pPr>
              <w:pStyle w:val="TAL"/>
              <w:rPr>
                <w:sz w:val="16"/>
              </w:rPr>
            </w:pPr>
            <w:r>
              <w:rPr>
                <w:sz w:val="16"/>
              </w:rPr>
              <w:t xml:space="preserve">Revised WID on UE Conformance - Protocol enhancements for Mission Critical Services (MCPTT, </w:t>
            </w:r>
            <w:proofErr w:type="spellStart"/>
            <w:r>
              <w:rPr>
                <w:sz w:val="16"/>
              </w:rPr>
              <w:t>MCVideo</w:t>
            </w:r>
            <w:proofErr w:type="spellEnd"/>
            <w:r>
              <w:rPr>
                <w:sz w:val="16"/>
              </w:rPr>
              <w:t xml:space="preserve">, </w:t>
            </w:r>
            <w:proofErr w:type="spellStart"/>
            <w:r>
              <w:rPr>
                <w:sz w:val="16"/>
              </w:rPr>
              <w:t>MCData</w:t>
            </w:r>
            <w:proofErr w:type="spellEnd"/>
            <w:r>
              <w:rPr>
                <w:sz w:val="16"/>
              </w:rPr>
              <w:t>) for Rel-17</w:t>
            </w:r>
          </w:p>
        </w:tc>
        <w:tc>
          <w:tcPr>
            <w:tcW w:w="0" w:type="auto"/>
          </w:tcPr>
          <w:p w14:paraId="2D64516E" w14:textId="77777777" w:rsidR="00507112" w:rsidRPr="002901BB" w:rsidRDefault="00507112" w:rsidP="00DA5F49">
            <w:pPr>
              <w:pStyle w:val="TAL"/>
              <w:rPr>
                <w:sz w:val="16"/>
              </w:rPr>
            </w:pPr>
            <w:r>
              <w:rPr>
                <w:sz w:val="16"/>
              </w:rPr>
              <w:t>Ericsson, FirstNet, NIST, AT&amp;T, Element, Samsung</w:t>
            </w:r>
          </w:p>
        </w:tc>
        <w:tc>
          <w:tcPr>
            <w:tcW w:w="0" w:type="auto"/>
          </w:tcPr>
          <w:p w14:paraId="7C94AF9D" w14:textId="77777777" w:rsidR="00507112" w:rsidRPr="002901BB" w:rsidRDefault="00507112" w:rsidP="00DA5F49">
            <w:pPr>
              <w:pStyle w:val="TAL"/>
              <w:rPr>
                <w:sz w:val="16"/>
              </w:rPr>
            </w:pPr>
            <w:r>
              <w:rPr>
                <w:sz w:val="16"/>
              </w:rPr>
              <w:t>WID revised</w:t>
            </w:r>
          </w:p>
        </w:tc>
      </w:tr>
      <w:tr w:rsidR="00507112" w14:paraId="40EF75AA" w14:textId="77777777" w:rsidTr="00DA5F49">
        <w:tc>
          <w:tcPr>
            <w:tcW w:w="0" w:type="auto"/>
          </w:tcPr>
          <w:p w14:paraId="0BFBF4F9" w14:textId="77777777" w:rsidR="00507112" w:rsidRPr="002901BB" w:rsidRDefault="00507112" w:rsidP="00DA5F49">
            <w:pPr>
              <w:pStyle w:val="TAL"/>
              <w:rPr>
                <w:sz w:val="16"/>
              </w:rPr>
            </w:pPr>
            <w:r>
              <w:rPr>
                <w:sz w:val="16"/>
              </w:rPr>
              <w:t>R5-251415</w:t>
            </w:r>
          </w:p>
        </w:tc>
        <w:tc>
          <w:tcPr>
            <w:tcW w:w="0" w:type="auto"/>
          </w:tcPr>
          <w:p w14:paraId="5BF1BD83" w14:textId="77777777" w:rsidR="00507112" w:rsidRPr="002901BB" w:rsidRDefault="00507112" w:rsidP="00DA5F49">
            <w:pPr>
              <w:pStyle w:val="TAL"/>
              <w:rPr>
                <w:sz w:val="16"/>
              </w:rPr>
            </w:pPr>
            <w:r>
              <w:rPr>
                <w:sz w:val="16"/>
              </w:rPr>
              <w:t>revised WID under AI 7.5.2 for ‘NR MIMO Evolution for Downlink and Uplink’</w:t>
            </w:r>
          </w:p>
        </w:tc>
        <w:tc>
          <w:tcPr>
            <w:tcW w:w="0" w:type="auto"/>
          </w:tcPr>
          <w:p w14:paraId="64002840" w14:textId="77777777" w:rsidR="00507112" w:rsidRPr="002901BB" w:rsidRDefault="00507112" w:rsidP="00DA5F49">
            <w:pPr>
              <w:pStyle w:val="TAL"/>
              <w:rPr>
                <w:sz w:val="16"/>
              </w:rPr>
            </w:pPr>
            <w:r>
              <w:rPr>
                <w:sz w:val="16"/>
              </w:rPr>
              <w:t>Samsung, Huawei, China Telecom</w:t>
            </w:r>
          </w:p>
        </w:tc>
        <w:tc>
          <w:tcPr>
            <w:tcW w:w="0" w:type="auto"/>
          </w:tcPr>
          <w:p w14:paraId="7514FB09" w14:textId="77777777" w:rsidR="00507112" w:rsidRPr="002901BB" w:rsidRDefault="00507112" w:rsidP="00DA5F49">
            <w:pPr>
              <w:pStyle w:val="TAL"/>
              <w:rPr>
                <w:sz w:val="16"/>
              </w:rPr>
            </w:pPr>
            <w:r>
              <w:rPr>
                <w:sz w:val="16"/>
              </w:rPr>
              <w:t>WID revised</w:t>
            </w:r>
          </w:p>
        </w:tc>
      </w:tr>
      <w:tr w:rsidR="00507112" w14:paraId="62508F81" w14:textId="77777777" w:rsidTr="00DA5F49">
        <w:tc>
          <w:tcPr>
            <w:tcW w:w="0" w:type="auto"/>
          </w:tcPr>
          <w:p w14:paraId="3D81DC17" w14:textId="77777777" w:rsidR="00507112" w:rsidRPr="002901BB" w:rsidRDefault="00507112" w:rsidP="00DA5F49">
            <w:pPr>
              <w:pStyle w:val="TAL"/>
              <w:rPr>
                <w:sz w:val="16"/>
              </w:rPr>
            </w:pPr>
            <w:r>
              <w:rPr>
                <w:sz w:val="16"/>
              </w:rPr>
              <w:t>R5-251416</w:t>
            </w:r>
          </w:p>
        </w:tc>
        <w:tc>
          <w:tcPr>
            <w:tcW w:w="0" w:type="auto"/>
          </w:tcPr>
          <w:p w14:paraId="39E53652" w14:textId="77777777" w:rsidR="00507112" w:rsidRPr="002901BB" w:rsidRDefault="00507112" w:rsidP="00DA5F49">
            <w:pPr>
              <w:pStyle w:val="TAL"/>
              <w:rPr>
                <w:sz w:val="16"/>
              </w:rPr>
            </w:pPr>
            <w:r>
              <w:rPr>
                <w:sz w:val="16"/>
              </w:rPr>
              <w:t>Revised WID - for NR RF requirements enhancement for frequency range 2 (FR2), Phase 3</w:t>
            </w:r>
          </w:p>
        </w:tc>
        <w:tc>
          <w:tcPr>
            <w:tcW w:w="0" w:type="auto"/>
          </w:tcPr>
          <w:p w14:paraId="2961CB12" w14:textId="77777777" w:rsidR="00507112" w:rsidRPr="002901BB" w:rsidRDefault="00507112" w:rsidP="00DA5F49">
            <w:pPr>
              <w:pStyle w:val="TAL"/>
              <w:rPr>
                <w:sz w:val="16"/>
              </w:rPr>
            </w:pPr>
            <w:r>
              <w:rPr>
                <w:sz w:val="16"/>
              </w:rPr>
              <w:t>Apple Trading, Nokia</w:t>
            </w:r>
          </w:p>
        </w:tc>
        <w:tc>
          <w:tcPr>
            <w:tcW w:w="0" w:type="auto"/>
          </w:tcPr>
          <w:p w14:paraId="27B83EDE" w14:textId="77777777" w:rsidR="00507112" w:rsidRPr="002901BB" w:rsidRDefault="00507112" w:rsidP="00DA5F49">
            <w:pPr>
              <w:pStyle w:val="TAL"/>
              <w:rPr>
                <w:sz w:val="16"/>
              </w:rPr>
            </w:pPr>
            <w:r>
              <w:rPr>
                <w:sz w:val="16"/>
              </w:rPr>
              <w:t>WID revised</w:t>
            </w:r>
          </w:p>
        </w:tc>
      </w:tr>
      <w:tr w:rsidR="00507112" w14:paraId="74ECDAEC" w14:textId="77777777" w:rsidTr="00DA5F49">
        <w:tc>
          <w:tcPr>
            <w:tcW w:w="0" w:type="auto"/>
          </w:tcPr>
          <w:p w14:paraId="479E454B" w14:textId="77777777" w:rsidR="00507112" w:rsidRPr="002901BB" w:rsidRDefault="00507112" w:rsidP="00DA5F49">
            <w:pPr>
              <w:pStyle w:val="TAL"/>
              <w:rPr>
                <w:sz w:val="16"/>
              </w:rPr>
            </w:pPr>
            <w:r>
              <w:rPr>
                <w:sz w:val="16"/>
              </w:rPr>
              <w:t>R5-251418</w:t>
            </w:r>
          </w:p>
        </w:tc>
        <w:tc>
          <w:tcPr>
            <w:tcW w:w="0" w:type="auto"/>
          </w:tcPr>
          <w:p w14:paraId="1DD52AA3" w14:textId="77777777" w:rsidR="00507112" w:rsidRPr="002901BB" w:rsidRDefault="00507112" w:rsidP="00DA5F49">
            <w:pPr>
              <w:pStyle w:val="TAL"/>
              <w:rPr>
                <w:sz w:val="16"/>
              </w:rPr>
            </w:pPr>
            <w:r>
              <w:rPr>
                <w:sz w:val="16"/>
              </w:rPr>
              <w:t>Revised WID on Further RF requirements enhancement for NR and EN-DC in frequency range 1</w:t>
            </w:r>
          </w:p>
        </w:tc>
        <w:tc>
          <w:tcPr>
            <w:tcW w:w="0" w:type="auto"/>
          </w:tcPr>
          <w:p w14:paraId="15D16145" w14:textId="77777777" w:rsidR="00507112" w:rsidRPr="002901BB" w:rsidRDefault="00507112" w:rsidP="00DA5F49">
            <w:pPr>
              <w:pStyle w:val="TAL"/>
              <w:rPr>
                <w:sz w:val="16"/>
              </w:rPr>
            </w:pPr>
            <w:r>
              <w:rPr>
                <w:sz w:val="16"/>
              </w:rPr>
              <w:t>Huawei, Hisilicon</w:t>
            </w:r>
          </w:p>
        </w:tc>
        <w:tc>
          <w:tcPr>
            <w:tcW w:w="0" w:type="auto"/>
          </w:tcPr>
          <w:p w14:paraId="1C8D546F" w14:textId="77777777" w:rsidR="00507112" w:rsidRPr="002901BB" w:rsidRDefault="00507112" w:rsidP="00DA5F49">
            <w:pPr>
              <w:pStyle w:val="TAL"/>
              <w:rPr>
                <w:sz w:val="16"/>
              </w:rPr>
            </w:pPr>
            <w:r>
              <w:rPr>
                <w:sz w:val="16"/>
              </w:rPr>
              <w:t>WID revised</w:t>
            </w:r>
          </w:p>
        </w:tc>
      </w:tr>
      <w:tr w:rsidR="00507112" w14:paraId="64345FAA" w14:textId="77777777" w:rsidTr="00DA5F49">
        <w:tc>
          <w:tcPr>
            <w:tcW w:w="0" w:type="auto"/>
          </w:tcPr>
          <w:p w14:paraId="3D977D35" w14:textId="77777777" w:rsidR="00507112" w:rsidRPr="002901BB" w:rsidRDefault="00507112" w:rsidP="00DA5F49">
            <w:pPr>
              <w:pStyle w:val="TAL"/>
              <w:rPr>
                <w:sz w:val="16"/>
              </w:rPr>
            </w:pPr>
            <w:r>
              <w:rPr>
                <w:sz w:val="16"/>
              </w:rPr>
              <w:t>R5-251419</w:t>
            </w:r>
          </w:p>
        </w:tc>
        <w:tc>
          <w:tcPr>
            <w:tcW w:w="0" w:type="auto"/>
          </w:tcPr>
          <w:p w14:paraId="77AB1C43" w14:textId="77777777" w:rsidR="00507112" w:rsidRPr="002901BB" w:rsidRDefault="00507112" w:rsidP="00DA5F49">
            <w:pPr>
              <w:pStyle w:val="TAL"/>
              <w:rPr>
                <w:sz w:val="16"/>
              </w:rPr>
            </w:pPr>
            <w:r>
              <w:rPr>
                <w:sz w:val="16"/>
              </w:rPr>
              <w:t>Revised WID on UE Conformance Test Aspects for NR-based Access to Unlicensed Spectrum</w:t>
            </w:r>
          </w:p>
        </w:tc>
        <w:tc>
          <w:tcPr>
            <w:tcW w:w="0" w:type="auto"/>
          </w:tcPr>
          <w:p w14:paraId="7A683783" w14:textId="77777777" w:rsidR="00507112" w:rsidRPr="002901BB" w:rsidRDefault="00507112" w:rsidP="00DA5F49">
            <w:pPr>
              <w:pStyle w:val="TAL"/>
              <w:rPr>
                <w:sz w:val="16"/>
              </w:rPr>
            </w:pPr>
            <w:r>
              <w:rPr>
                <w:sz w:val="16"/>
              </w:rPr>
              <w:t>Qualcomm Inc</w:t>
            </w:r>
          </w:p>
        </w:tc>
        <w:tc>
          <w:tcPr>
            <w:tcW w:w="0" w:type="auto"/>
          </w:tcPr>
          <w:p w14:paraId="0B26A27E" w14:textId="77777777" w:rsidR="00507112" w:rsidRPr="002901BB" w:rsidRDefault="00507112" w:rsidP="00DA5F49">
            <w:pPr>
              <w:pStyle w:val="TAL"/>
              <w:rPr>
                <w:sz w:val="16"/>
              </w:rPr>
            </w:pPr>
            <w:r>
              <w:rPr>
                <w:sz w:val="16"/>
              </w:rPr>
              <w:t>WID revised</w:t>
            </w:r>
          </w:p>
        </w:tc>
      </w:tr>
    </w:tbl>
    <w:p w14:paraId="4846D6D2" w14:textId="77777777" w:rsidR="00507112" w:rsidRDefault="00507112" w:rsidP="00507112"/>
    <w:p w14:paraId="60AC1CDD" w14:textId="77777777" w:rsidR="00507112" w:rsidRDefault="00507112" w:rsidP="00507112">
      <w:pPr>
        <w:pStyle w:val="Heading2"/>
      </w:pPr>
      <w:r>
        <w:br w:type="page"/>
      </w:r>
      <w:bookmarkStart w:id="1162" w:name="_Toc192964577"/>
      <w:r>
        <w:t>Annex E: List of draft Technical Specifications and Reports</w:t>
      </w:r>
      <w:bookmarkEnd w:id="1162"/>
    </w:p>
    <w:p w14:paraId="12F0840B" w14:textId="1FDA6693" w:rsidR="00507112" w:rsidRDefault="00670246" w:rsidP="00507112">
      <w:r>
        <w:t>None.</w:t>
      </w:r>
    </w:p>
    <w:p w14:paraId="30065ACF" w14:textId="77777777" w:rsidR="00507112" w:rsidRDefault="00507112" w:rsidP="00507112">
      <w:pPr>
        <w:pStyle w:val="Heading2"/>
      </w:pPr>
      <w:r>
        <w:br w:type="page"/>
      </w:r>
      <w:bookmarkStart w:id="1163" w:name="_Toc192964578"/>
      <w:r>
        <w:t>Annex F: List of action items</w:t>
      </w:r>
      <w:bookmarkEnd w:id="1163"/>
    </w:p>
    <w:p w14:paraId="3B8DFEE2" w14:textId="77777777" w:rsidR="00087956" w:rsidRDefault="00087956" w:rsidP="0040129C">
      <w:pPr>
        <w:pStyle w:val="Heading2"/>
      </w:pPr>
      <w:bookmarkStart w:id="1164" w:name="_Toc228613102"/>
      <w:r>
        <w:t>SIG:</w:t>
      </w:r>
    </w:p>
    <w:p w14:paraId="662F8FAD" w14:textId="517803C9" w:rsidR="0040129C" w:rsidRPr="000B07A9" w:rsidRDefault="0040129C" w:rsidP="0040129C">
      <w:pPr>
        <w:pStyle w:val="Heading2"/>
      </w:pPr>
      <w:r>
        <w:t>Action Point</w:t>
      </w:r>
      <w:r w:rsidR="00087956">
        <w:t>s</w:t>
      </w:r>
      <w:r>
        <w:t xml:space="preserve"> at RAN5#106</w:t>
      </w:r>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40129C" w:rsidRPr="000B07A9" w14:paraId="6C63F3EE" w14:textId="77777777" w:rsidTr="00DA5F49">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49A7DDA7" w14:textId="77777777" w:rsidR="0040129C" w:rsidRPr="000B07A9" w:rsidRDefault="0040129C" w:rsidP="00DA5F49">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47EF2888" w14:textId="77777777" w:rsidR="0040129C" w:rsidRPr="000B07A9" w:rsidRDefault="0040129C" w:rsidP="00DA5F49">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3CF2D395" w14:textId="77777777" w:rsidR="0040129C" w:rsidRPr="000B07A9" w:rsidRDefault="0040129C" w:rsidP="00DA5F49">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4AABBD5D" w14:textId="77777777" w:rsidR="0040129C" w:rsidRPr="000B07A9" w:rsidRDefault="0040129C" w:rsidP="00DA5F49">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398C8881" w14:textId="77777777" w:rsidR="0040129C" w:rsidRPr="000B07A9" w:rsidRDefault="0040129C" w:rsidP="00DA5F49">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5F5D9008" w14:textId="77777777" w:rsidR="0040129C" w:rsidRPr="000B07A9" w:rsidRDefault="0040129C" w:rsidP="00DA5F49">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236B7493" w14:textId="77777777" w:rsidR="0040129C" w:rsidRPr="000B07A9" w:rsidRDefault="0040129C" w:rsidP="00DA5F49">
            <w:pPr>
              <w:pStyle w:val="TAH"/>
              <w:rPr>
                <w:rFonts w:cs="Arial"/>
              </w:rPr>
            </w:pPr>
            <w:r w:rsidRPr="000B07A9">
              <w:rPr>
                <w:rFonts w:cs="Arial"/>
              </w:rPr>
              <w:t>Status</w:t>
            </w:r>
          </w:p>
        </w:tc>
      </w:tr>
      <w:tr w:rsidR="0040129C" w:rsidRPr="000B07A9" w14:paraId="63F5DF0D" w14:textId="77777777" w:rsidTr="00DA5F49">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5191EB12" w14:textId="77777777" w:rsidR="0040129C" w:rsidRPr="002D6772" w:rsidRDefault="0040129C" w:rsidP="00DA5F49">
            <w:pPr>
              <w:pStyle w:val="TAL"/>
              <w:rPr>
                <w:color w:val="000000"/>
              </w:rPr>
            </w:pPr>
            <w:r w:rsidRPr="00C6368D">
              <w:t>AP#</w:t>
            </w:r>
            <w:r>
              <w:t>106</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65F3E3E2" w14:textId="77777777" w:rsidR="0040129C" w:rsidRPr="002D6772" w:rsidRDefault="0040129C" w:rsidP="00DA5F49">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87A46D7" w14:textId="77777777" w:rsidR="0040129C" w:rsidRPr="002D6772" w:rsidRDefault="0040129C" w:rsidP="00DA5F49">
            <w:pPr>
              <w:pStyle w:val="TAL"/>
              <w:rPr>
                <w:color w:val="000000"/>
              </w:rPr>
            </w:pPr>
            <w:r>
              <w:rPr>
                <w:color w:val="000000"/>
              </w:rPr>
              <w:t xml:space="preserve">Investigate whether </w:t>
            </w:r>
            <w:proofErr w:type="spellStart"/>
            <w:r>
              <w:rPr>
                <w:color w:val="000000"/>
              </w:rPr>
              <w:t>eCall</w:t>
            </w:r>
            <w:proofErr w:type="spellEnd"/>
            <w:r>
              <w:rPr>
                <w:color w:val="000000"/>
              </w:rPr>
              <w:t xml:space="preserve"> UE implementation not initiating normal IMS Registration prior to IMS Emergency Registration is conformant to the core spec and update test procedures accordingly </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65FC9BF7" w14:textId="77777777" w:rsidR="0040129C" w:rsidRPr="002D6772" w:rsidRDefault="0040129C" w:rsidP="00DA5F49">
            <w:pPr>
              <w:pStyle w:val="TAL"/>
              <w:rPr>
                <w:color w:val="000000"/>
              </w:rPr>
            </w:pPr>
            <w:r>
              <w:rPr>
                <w:color w:val="000000"/>
              </w:rPr>
              <w:t>Qualcomm, R&amp;S, TF160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F84838" w14:textId="77777777" w:rsidR="0040129C" w:rsidRPr="00A2715B" w:rsidRDefault="0040129C" w:rsidP="00DA5F49">
            <w:pPr>
              <w:pStyle w:val="TAL"/>
            </w:pPr>
            <w:r w:rsidRPr="00762260">
              <w:t>R5-2</w:t>
            </w:r>
            <w:r>
              <w:t>51340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F75EFE" w14:textId="77777777" w:rsidR="0040129C" w:rsidRPr="002D6772" w:rsidRDefault="0040129C" w:rsidP="00DA5F49">
            <w:pPr>
              <w:pStyle w:val="TAL"/>
              <w:rPr>
                <w:color w:val="000000"/>
              </w:rPr>
            </w:pPr>
            <w:r w:rsidRPr="00C6368D">
              <w:t>RAN5#</w:t>
            </w:r>
            <w:r>
              <w:t>107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2DC546" w14:textId="6B7D676E" w:rsidR="0040129C" w:rsidRPr="0040129C" w:rsidRDefault="0040129C" w:rsidP="00DA5F49">
            <w:pPr>
              <w:pStyle w:val="TAL"/>
            </w:pPr>
            <w:r>
              <w:t>Pending</w:t>
            </w:r>
          </w:p>
        </w:tc>
      </w:tr>
      <w:tr w:rsidR="0040129C" w:rsidRPr="000B07A9" w14:paraId="503577E4" w14:textId="77777777" w:rsidTr="00DA5F49">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6A7AE0A5" w14:textId="77777777" w:rsidR="0040129C" w:rsidRPr="00C6368D" w:rsidRDefault="0040129C" w:rsidP="00DA5F49">
            <w:pPr>
              <w:pStyle w:val="TAL"/>
            </w:pPr>
            <w:r w:rsidRPr="00C6368D">
              <w:t>AP#</w:t>
            </w:r>
            <w:r>
              <w:t>106</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0708FB80" w14:textId="77777777" w:rsidR="0040129C" w:rsidRPr="00C6368D" w:rsidRDefault="0040129C" w:rsidP="00DA5F49">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EA52401" w14:textId="77777777" w:rsidR="0040129C" w:rsidRDefault="0040129C" w:rsidP="00DA5F49">
            <w:pPr>
              <w:pStyle w:val="TAL"/>
              <w:rPr>
                <w:color w:val="000000"/>
              </w:rPr>
            </w:pPr>
            <w:r>
              <w:rPr>
                <w:color w:val="000000"/>
              </w:rPr>
              <w:t>Review and update power tables for NR DC FR1 + FR1 in test cases</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206337A5" w14:textId="77777777" w:rsidR="0040129C" w:rsidRDefault="0040129C" w:rsidP="00DA5F49">
            <w:pPr>
              <w:pStyle w:val="TAL"/>
              <w:rPr>
                <w:color w:val="000000"/>
              </w:rPr>
            </w:pPr>
            <w:r>
              <w:rPr>
                <w:color w:val="000000"/>
              </w:rPr>
              <w:t>Qualcomm, Anritsu, TF160, MediaTek, Keysight, R&amp;S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5A8365" w14:textId="77777777" w:rsidR="0040129C" w:rsidRPr="00762260" w:rsidRDefault="0040129C" w:rsidP="00DA5F49">
            <w:pPr>
              <w:pStyle w:val="TAL"/>
            </w:pPr>
            <w:r w:rsidRPr="00762260">
              <w:t>R5-2</w:t>
            </w:r>
            <w:r>
              <w:t>51364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6F73FC" w14:textId="77777777" w:rsidR="0040129C" w:rsidRPr="00C6368D" w:rsidRDefault="0040129C" w:rsidP="00DA5F49">
            <w:pPr>
              <w:pStyle w:val="TAL"/>
            </w:pPr>
            <w:r w:rsidRPr="00C6368D">
              <w:t>RAN5#</w:t>
            </w:r>
            <w:r>
              <w:t>107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06A6B0" w14:textId="1FD28D24" w:rsidR="0040129C" w:rsidRDefault="0040129C" w:rsidP="00DA5F49">
            <w:pPr>
              <w:pStyle w:val="TAL"/>
            </w:pPr>
            <w:r>
              <w:t>Pending</w:t>
            </w:r>
          </w:p>
        </w:tc>
      </w:tr>
    </w:tbl>
    <w:p w14:paraId="0B7B9A13" w14:textId="77777777" w:rsidR="0040129C" w:rsidRDefault="0040129C" w:rsidP="0040129C"/>
    <w:p w14:paraId="2E454A62" w14:textId="4CDBD539" w:rsidR="0040129C" w:rsidRPr="000B07A9" w:rsidRDefault="0040129C" w:rsidP="0040129C">
      <w:pPr>
        <w:pStyle w:val="Heading2"/>
      </w:pPr>
      <w:r>
        <w:t>Action Point</w:t>
      </w:r>
      <w:r w:rsidR="0065006C">
        <w:t>s</w:t>
      </w:r>
      <w:r>
        <w:t xml:space="preserve"> at RAN5#105</w:t>
      </w:r>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40129C" w:rsidRPr="000B07A9" w14:paraId="68A7740E" w14:textId="77777777" w:rsidTr="00DA5F49">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3343624D" w14:textId="77777777" w:rsidR="0040129C" w:rsidRPr="000B07A9" w:rsidRDefault="0040129C" w:rsidP="00DA5F49">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3B1EEF80" w14:textId="77777777" w:rsidR="0040129C" w:rsidRPr="000B07A9" w:rsidRDefault="0040129C" w:rsidP="00DA5F49">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2CD6DEF0" w14:textId="77777777" w:rsidR="0040129C" w:rsidRPr="000B07A9" w:rsidRDefault="0040129C" w:rsidP="00DA5F49">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4A336412" w14:textId="77777777" w:rsidR="0040129C" w:rsidRPr="000B07A9" w:rsidRDefault="0040129C" w:rsidP="00DA5F49">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3092D9EF" w14:textId="77777777" w:rsidR="0040129C" w:rsidRPr="000B07A9" w:rsidRDefault="0040129C" w:rsidP="00DA5F49">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CBF8609" w14:textId="77777777" w:rsidR="0040129C" w:rsidRPr="000B07A9" w:rsidRDefault="0040129C" w:rsidP="00DA5F49">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2A85C370" w14:textId="77777777" w:rsidR="0040129C" w:rsidRPr="000B07A9" w:rsidRDefault="0040129C" w:rsidP="00DA5F49">
            <w:pPr>
              <w:pStyle w:val="TAH"/>
              <w:rPr>
                <w:rFonts w:cs="Arial"/>
              </w:rPr>
            </w:pPr>
            <w:r w:rsidRPr="000B07A9">
              <w:rPr>
                <w:rFonts w:cs="Arial"/>
              </w:rPr>
              <w:t>Status</w:t>
            </w:r>
          </w:p>
        </w:tc>
      </w:tr>
      <w:tr w:rsidR="0040129C" w:rsidRPr="000B07A9" w14:paraId="054ECF7E" w14:textId="77777777" w:rsidTr="00DA5F49">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7B1C2B27" w14:textId="77777777" w:rsidR="0040129C" w:rsidRPr="002D6772" w:rsidRDefault="0040129C" w:rsidP="00DA5F49">
            <w:pPr>
              <w:pStyle w:val="TAL"/>
              <w:rPr>
                <w:color w:val="000000"/>
              </w:rPr>
            </w:pPr>
            <w:r w:rsidRPr="00C6368D">
              <w:t>AP#</w:t>
            </w:r>
            <w:r>
              <w:t>105</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02B070DB" w14:textId="77777777" w:rsidR="0040129C" w:rsidRPr="002D6772" w:rsidRDefault="0040129C" w:rsidP="00DA5F49">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5E6346F" w14:textId="77777777" w:rsidR="0040129C" w:rsidRPr="002D6772" w:rsidRDefault="0040129C" w:rsidP="00DA5F49">
            <w:pPr>
              <w:pStyle w:val="TAL"/>
              <w:rPr>
                <w:color w:val="000000"/>
              </w:rPr>
            </w:pPr>
            <w:r>
              <w:rPr>
                <w:color w:val="000000"/>
              </w:rPr>
              <w:t xml:space="preserve">Update all references to NG.114 PICS to </w:t>
            </w:r>
            <w:r w:rsidRPr="00EF0168">
              <w:rPr>
                <w:color w:val="000000"/>
              </w:rPr>
              <w:t>pc_NG114</w:t>
            </w:r>
            <w:r>
              <w:rPr>
                <w:color w:val="000000"/>
              </w:rPr>
              <w:t xml:space="preserve"> and remove </w:t>
            </w:r>
            <w:r w:rsidRPr="0099312E">
              <w:t>pc_NG114_v1_0</w:t>
            </w:r>
            <w:r>
              <w:t xml:space="preserve"> &amp; </w:t>
            </w:r>
            <w:r w:rsidRPr="0099312E">
              <w:t>pc_NG114_v</w:t>
            </w:r>
            <w:r>
              <w:t>2</w:t>
            </w:r>
            <w:r w:rsidRPr="0099312E">
              <w:t>_0</w:t>
            </w:r>
            <w:r>
              <w:t xml:space="preserve"> in all specifications</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2B766CFB" w14:textId="77777777" w:rsidR="0040129C" w:rsidRPr="002D6772" w:rsidRDefault="0040129C" w:rsidP="00DA5F49">
            <w:pPr>
              <w:pStyle w:val="TAL"/>
              <w:rPr>
                <w:color w:val="000000"/>
              </w:rPr>
            </w:pPr>
            <w:r>
              <w:rPr>
                <w:color w:val="000000"/>
              </w:rPr>
              <w:t>Ericsson, Qualcomm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3F9DD1" w14:textId="77777777" w:rsidR="0040129C" w:rsidRPr="00A2715B" w:rsidRDefault="0040129C" w:rsidP="00DA5F49">
            <w:pPr>
              <w:pStyle w:val="TAL"/>
            </w:pPr>
            <w:r w:rsidRPr="00762260">
              <w:t>R5-2</w:t>
            </w:r>
            <w:r>
              <w:t>47604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964374" w14:textId="77777777" w:rsidR="0040129C" w:rsidRPr="0040129C" w:rsidRDefault="0040129C" w:rsidP="00DA5F49">
            <w:pPr>
              <w:pStyle w:val="TAL"/>
              <w:rPr>
                <w:color w:val="000000"/>
              </w:rPr>
            </w:pPr>
            <w:r w:rsidRPr="0040129C">
              <w:t>RAN5#107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A67B9A" w14:textId="77777777" w:rsidR="0040129C" w:rsidRDefault="0040129C" w:rsidP="00DA5F49">
            <w:pPr>
              <w:pStyle w:val="TAL"/>
            </w:pPr>
            <w:r>
              <w:t>Pending</w:t>
            </w:r>
          </w:p>
          <w:p w14:paraId="28E0A135" w14:textId="77777777" w:rsidR="0040129C" w:rsidRPr="008C10DC" w:rsidRDefault="0040129C" w:rsidP="00DA5F49">
            <w:pPr>
              <w:pStyle w:val="TAL"/>
              <w:rPr>
                <w:color w:val="000000"/>
              </w:rPr>
            </w:pPr>
            <w:r w:rsidRPr="008C10DC">
              <w:rPr>
                <w:color w:val="000000"/>
              </w:rPr>
              <w:t>R5-250219</w:t>
            </w:r>
          </w:p>
          <w:p w14:paraId="4C953510" w14:textId="77777777" w:rsidR="0040129C" w:rsidRPr="008C10DC" w:rsidRDefault="0040129C" w:rsidP="00DA5F49">
            <w:pPr>
              <w:pStyle w:val="TAL"/>
              <w:rPr>
                <w:color w:val="000000"/>
              </w:rPr>
            </w:pPr>
            <w:r w:rsidRPr="008C10DC">
              <w:rPr>
                <w:color w:val="000000"/>
              </w:rPr>
              <w:t>R5-250220</w:t>
            </w:r>
          </w:p>
          <w:p w14:paraId="1321733E" w14:textId="77777777" w:rsidR="0040129C" w:rsidRPr="007B7594" w:rsidRDefault="0040129C" w:rsidP="00DA5F49">
            <w:pPr>
              <w:pStyle w:val="TAL"/>
              <w:rPr>
                <w:color w:val="000000"/>
                <w:highlight w:val="yellow"/>
              </w:rPr>
            </w:pPr>
            <w:r w:rsidRPr="008C10DC">
              <w:rPr>
                <w:color w:val="000000"/>
              </w:rPr>
              <w:t>R5-250515</w:t>
            </w:r>
          </w:p>
        </w:tc>
      </w:tr>
      <w:bookmarkEnd w:id="1164"/>
    </w:tbl>
    <w:p w14:paraId="290DED89" w14:textId="77777777" w:rsidR="00507112" w:rsidRDefault="00507112" w:rsidP="00507112"/>
    <w:p w14:paraId="7A131BAE" w14:textId="77777777" w:rsidR="00670246" w:rsidRDefault="00670246" w:rsidP="00507112"/>
    <w:p w14:paraId="5D6608C6" w14:textId="77777777" w:rsidR="0040129C" w:rsidRDefault="0040129C" w:rsidP="0040129C">
      <w:pPr>
        <w:pStyle w:val="Heading2"/>
      </w:pPr>
      <w:bookmarkStart w:id="1165" w:name="_Toc81999956"/>
      <w:bookmarkStart w:id="1166" w:name="_Toc90995437"/>
      <w:bookmarkStart w:id="1167" w:name="_Toc104531588"/>
      <w:bookmarkStart w:id="1168" w:name="_Toc113960586"/>
      <w:bookmarkStart w:id="1169" w:name="_Toc121759103"/>
      <w:bookmarkStart w:id="1170" w:name="_Toc129523502"/>
      <w:bookmarkStart w:id="1171" w:name="_Toc137644668"/>
      <w:bookmarkStart w:id="1172" w:name="_Toc145579162"/>
      <w:bookmarkStart w:id="1173" w:name="_Toc154247934"/>
      <w:bookmarkStart w:id="1174" w:name="_Toc169164670"/>
      <w:bookmarkStart w:id="1175" w:name="_Toc176427561"/>
      <w:bookmarkStart w:id="1176" w:name="_Toc184637950"/>
      <w:r>
        <w:t>RF:</w:t>
      </w:r>
      <w:bookmarkEnd w:id="1165"/>
      <w:bookmarkEnd w:id="1166"/>
      <w:bookmarkEnd w:id="1167"/>
      <w:bookmarkEnd w:id="1168"/>
      <w:bookmarkEnd w:id="1169"/>
      <w:bookmarkEnd w:id="1170"/>
      <w:bookmarkEnd w:id="1171"/>
      <w:bookmarkEnd w:id="1172"/>
      <w:bookmarkEnd w:id="1173"/>
      <w:bookmarkEnd w:id="1174"/>
      <w:bookmarkEnd w:id="1175"/>
      <w:bookmarkEnd w:id="1176"/>
    </w:p>
    <w:p w14:paraId="2E6B7F74" w14:textId="77777777" w:rsidR="0040129C" w:rsidRDefault="0040129C" w:rsidP="0040129C">
      <w:pPr>
        <w:pStyle w:val="Heading2"/>
      </w:pPr>
      <w:r>
        <w:t>Action Points at RAN5#106</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262"/>
        <w:gridCol w:w="1620"/>
        <w:gridCol w:w="1170"/>
        <w:gridCol w:w="1308"/>
      </w:tblGrid>
      <w:tr w:rsidR="0040129C" w14:paraId="6E42B17B" w14:textId="77777777" w:rsidTr="00DA5F49">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D0551B7" w14:textId="77777777" w:rsidR="0040129C" w:rsidRDefault="0040129C" w:rsidP="00DA5F49">
            <w:pPr>
              <w:keepNext/>
              <w:jc w:val="center"/>
              <w:rPr>
                <w:rFonts w:ascii="Arial" w:hAnsi="Arial" w:cs="Arial"/>
                <w:b/>
                <w:bCs/>
                <w:sz w:val="18"/>
                <w:szCs w:val="18"/>
                <w:lang w:val="en-US"/>
              </w:rPr>
            </w:pPr>
            <w:bookmarkStart w:id="1177" w:name="_Toc184637951"/>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01CCBC0" w14:textId="77777777" w:rsidR="0040129C" w:rsidRDefault="0040129C" w:rsidP="00DA5F49">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BC13860" w14:textId="77777777" w:rsidR="0040129C" w:rsidRDefault="0040129C" w:rsidP="00DA5F49">
            <w:pPr>
              <w:keepNext/>
              <w:jc w:val="center"/>
              <w:rPr>
                <w:rFonts w:ascii="Arial" w:hAnsi="Arial" w:cs="Arial"/>
                <w:b/>
                <w:bCs/>
                <w:sz w:val="18"/>
                <w:szCs w:val="18"/>
              </w:rPr>
            </w:pPr>
            <w:r>
              <w:rPr>
                <w:rFonts w:ascii="Arial" w:hAnsi="Arial" w:cs="Arial"/>
                <w:b/>
                <w:bCs/>
                <w:color w:val="000000"/>
                <w:sz w:val="18"/>
                <w:szCs w:val="18"/>
              </w:rPr>
              <w:t>Action</w:t>
            </w:r>
          </w:p>
        </w:tc>
        <w:tc>
          <w:tcPr>
            <w:tcW w:w="126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E9C9A7C" w14:textId="77777777" w:rsidR="0040129C" w:rsidRDefault="0040129C" w:rsidP="00DA5F49">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DF6696" w14:textId="77777777" w:rsidR="0040129C" w:rsidRDefault="0040129C" w:rsidP="00DA5F49">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D6F2C61" w14:textId="77777777" w:rsidR="0040129C" w:rsidRDefault="0040129C" w:rsidP="00DA5F49">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D0685AB" w14:textId="77777777" w:rsidR="0040129C" w:rsidRDefault="0040129C" w:rsidP="00DA5F49">
            <w:pPr>
              <w:keepNext/>
              <w:jc w:val="center"/>
              <w:rPr>
                <w:rFonts w:ascii="Arial" w:hAnsi="Arial" w:cs="Arial"/>
                <w:b/>
                <w:bCs/>
                <w:sz w:val="18"/>
                <w:szCs w:val="18"/>
              </w:rPr>
            </w:pPr>
            <w:r>
              <w:rPr>
                <w:rFonts w:ascii="Arial" w:hAnsi="Arial" w:cs="Arial"/>
                <w:b/>
                <w:bCs/>
                <w:color w:val="000000"/>
                <w:sz w:val="18"/>
                <w:szCs w:val="18"/>
              </w:rPr>
              <w:t>Status</w:t>
            </w:r>
          </w:p>
        </w:tc>
      </w:tr>
      <w:tr w:rsidR="0040129C" w14:paraId="7F68C8B3" w14:textId="77777777" w:rsidTr="00DA5F49">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FBD03" w14:textId="77777777" w:rsidR="0040129C" w:rsidRDefault="0040129C" w:rsidP="00DA5F49">
            <w:pPr>
              <w:keepNext/>
              <w:rPr>
                <w:rFonts w:ascii="Arial" w:hAnsi="Arial" w:cs="Arial"/>
                <w:sz w:val="18"/>
                <w:szCs w:val="18"/>
              </w:rPr>
            </w:pPr>
            <w:r>
              <w:rPr>
                <w:rFonts w:ascii="Arial" w:hAnsi="Arial" w:cs="Arial"/>
                <w:sz w:val="18"/>
                <w:szCs w:val="18"/>
              </w:rPr>
              <w:t>AP#106.21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2E358" w14:textId="77777777" w:rsidR="0040129C" w:rsidRDefault="0040129C" w:rsidP="00DA5F49">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9D35" w14:textId="77777777" w:rsidR="0040129C" w:rsidRDefault="0040129C" w:rsidP="00DA5F49">
            <w:pPr>
              <w:keepNext/>
              <w:rPr>
                <w:rFonts w:ascii="Arial" w:hAnsi="Arial" w:cs="Arial"/>
                <w:sz w:val="18"/>
                <w:szCs w:val="18"/>
              </w:rPr>
            </w:pPr>
            <w:r>
              <w:rPr>
                <w:rFonts w:ascii="Arial" w:hAnsi="Arial" w:cs="Arial"/>
                <w:sz w:val="18"/>
                <w:szCs w:val="18"/>
              </w:rPr>
              <w:t>Evaluate FR2 SISO Charging cable need and implementation in FR2 RAN5 specifications</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C601" w14:textId="77777777" w:rsidR="0040129C" w:rsidRDefault="0040129C" w:rsidP="00DA5F49">
            <w:pPr>
              <w:rPr>
                <w:rFonts w:ascii="Arial" w:hAnsi="Arial" w:cs="Arial"/>
                <w:sz w:val="18"/>
                <w:szCs w:val="18"/>
              </w:rPr>
            </w:pPr>
            <w:r>
              <w:rPr>
                <w:rFonts w:ascii="Arial" w:hAnsi="Arial" w:cs="Arial"/>
                <w:sz w:val="18"/>
                <w:szCs w:val="18"/>
              </w:rPr>
              <w:t>CAICT</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06B4" w14:textId="77777777" w:rsidR="0040129C" w:rsidRDefault="0040129C" w:rsidP="00DA5F49">
            <w:pPr>
              <w:keepNext/>
              <w:spacing w:after="0"/>
              <w:rPr>
                <w:rFonts w:ascii="Arial" w:hAnsi="Arial" w:cs="Arial"/>
                <w:sz w:val="18"/>
                <w:szCs w:val="18"/>
              </w:rPr>
            </w:pPr>
            <w:r>
              <w:rPr>
                <w:rFonts w:ascii="Arial" w:hAnsi="Arial" w:cs="Arial"/>
                <w:sz w:val="18"/>
                <w:szCs w:val="18"/>
              </w:rPr>
              <w:t>R5-251107</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E086D" w14:textId="77777777" w:rsidR="0040129C" w:rsidRDefault="0040129C" w:rsidP="00DA5F49">
            <w:pPr>
              <w:keepNext/>
              <w:rPr>
                <w:rFonts w:ascii="Arial" w:hAnsi="Arial" w:cs="Arial"/>
                <w:sz w:val="18"/>
                <w:szCs w:val="18"/>
              </w:rPr>
            </w:pPr>
            <w:r>
              <w:rPr>
                <w:rFonts w:ascii="Arial" w:hAnsi="Arial" w:cs="Arial"/>
                <w:sz w:val="18"/>
                <w:szCs w:val="18"/>
              </w:rPr>
              <w:t>RAN5#108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5F9B1" w14:textId="77777777" w:rsidR="0040129C" w:rsidRDefault="0040129C" w:rsidP="00DA5F49">
            <w:pPr>
              <w:keepNext/>
              <w:rPr>
                <w:rFonts w:ascii="Arial" w:hAnsi="Arial" w:cs="Arial"/>
                <w:sz w:val="18"/>
                <w:szCs w:val="18"/>
              </w:rPr>
            </w:pPr>
            <w:r>
              <w:rPr>
                <w:rFonts w:ascii="Arial" w:hAnsi="Arial" w:cs="Arial"/>
                <w:sz w:val="18"/>
                <w:szCs w:val="18"/>
              </w:rPr>
              <w:t>Open</w:t>
            </w:r>
          </w:p>
        </w:tc>
      </w:tr>
    </w:tbl>
    <w:p w14:paraId="71E86D37" w14:textId="77777777" w:rsidR="0040129C" w:rsidRDefault="0040129C" w:rsidP="0065006C"/>
    <w:p w14:paraId="7CB2D049" w14:textId="77777777" w:rsidR="0040129C" w:rsidRDefault="0040129C" w:rsidP="0040129C">
      <w:pPr>
        <w:pStyle w:val="Heading2"/>
      </w:pPr>
      <w:r>
        <w:t>Action Points at RAN5#105</w:t>
      </w:r>
      <w:bookmarkEnd w:id="1177"/>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40129C" w14:paraId="0D92DBA5" w14:textId="77777777" w:rsidTr="00DA5F49">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2ED83B7" w14:textId="77777777" w:rsidR="0040129C" w:rsidRDefault="0040129C" w:rsidP="00DA5F49">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CE305C9" w14:textId="77777777" w:rsidR="0040129C" w:rsidRDefault="0040129C" w:rsidP="00DA5F49">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C619EB3" w14:textId="77777777" w:rsidR="0040129C" w:rsidRDefault="0040129C" w:rsidP="00DA5F49">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8121916" w14:textId="77777777" w:rsidR="0040129C" w:rsidRDefault="0040129C" w:rsidP="00DA5F49">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9593596" w14:textId="77777777" w:rsidR="0040129C" w:rsidRDefault="0040129C" w:rsidP="00DA5F49">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E69981A" w14:textId="77777777" w:rsidR="0040129C" w:rsidRDefault="0040129C" w:rsidP="00DA5F49">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3FD0AC4" w14:textId="77777777" w:rsidR="0040129C" w:rsidRDefault="0040129C" w:rsidP="00DA5F49">
            <w:pPr>
              <w:keepNext/>
              <w:jc w:val="center"/>
              <w:rPr>
                <w:rFonts w:ascii="Arial" w:hAnsi="Arial" w:cs="Arial"/>
                <w:b/>
                <w:bCs/>
                <w:sz w:val="18"/>
                <w:szCs w:val="18"/>
              </w:rPr>
            </w:pPr>
            <w:r>
              <w:rPr>
                <w:rFonts w:ascii="Arial" w:hAnsi="Arial" w:cs="Arial"/>
                <w:b/>
                <w:bCs/>
                <w:color w:val="000000"/>
                <w:sz w:val="18"/>
                <w:szCs w:val="18"/>
              </w:rPr>
              <w:t>Status</w:t>
            </w:r>
          </w:p>
        </w:tc>
      </w:tr>
      <w:tr w:rsidR="0040129C" w14:paraId="14A6A3B6" w14:textId="77777777" w:rsidTr="00DA5F49">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05A2" w14:textId="77777777" w:rsidR="0040129C" w:rsidRDefault="0040129C" w:rsidP="00DA5F49">
            <w:pPr>
              <w:keepNext/>
              <w:rPr>
                <w:rFonts w:ascii="Arial" w:hAnsi="Arial" w:cs="Arial"/>
                <w:sz w:val="18"/>
                <w:szCs w:val="18"/>
              </w:rPr>
            </w:pPr>
            <w:r>
              <w:rPr>
                <w:rFonts w:ascii="Arial" w:hAnsi="Arial" w:cs="Arial"/>
                <w:sz w:val="18"/>
                <w:szCs w:val="18"/>
              </w:rPr>
              <w:t>AP#105.21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F6A4" w14:textId="77777777" w:rsidR="0040129C" w:rsidRDefault="0040129C" w:rsidP="00DA5F49">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F9C6F" w14:textId="77777777" w:rsidR="0040129C" w:rsidRDefault="0040129C" w:rsidP="00DA5F49">
            <w:pPr>
              <w:keepNext/>
              <w:rPr>
                <w:rFonts w:ascii="Arial" w:hAnsi="Arial" w:cs="Arial"/>
                <w:sz w:val="18"/>
                <w:szCs w:val="18"/>
              </w:rPr>
            </w:pPr>
            <w:r w:rsidRPr="00DA34CA">
              <w:rPr>
                <w:rFonts w:ascii="Arial" w:hAnsi="Arial" w:cs="Arial"/>
                <w:sz w:val="18"/>
                <w:szCs w:val="18"/>
              </w:rPr>
              <w:t xml:space="preserve">Explore adding the relevant list of FR2 RF, </w:t>
            </w:r>
            <w:proofErr w:type="spellStart"/>
            <w:r w:rsidRPr="00DA34CA">
              <w:rPr>
                <w:rFonts w:ascii="Arial" w:hAnsi="Arial" w:cs="Arial"/>
                <w:sz w:val="18"/>
                <w:szCs w:val="18"/>
              </w:rPr>
              <w:t>Demod</w:t>
            </w:r>
            <w:proofErr w:type="spellEnd"/>
            <w:r w:rsidRPr="00DA34CA">
              <w:rPr>
                <w:rFonts w:ascii="Arial" w:hAnsi="Arial" w:cs="Arial"/>
                <w:sz w:val="18"/>
                <w:szCs w:val="18"/>
              </w:rPr>
              <w:t xml:space="preserve"> and RRM testability issues identified (actual list to be verified/TBD) for reference</w:t>
            </w:r>
            <w:r w:rsidRPr="00DA34CA">
              <w:rPr>
                <w:rFonts w:ascii="Arial" w:hAnsi="Arial" w:cs="Arial"/>
                <w:sz w:val="18"/>
                <w:szCs w:val="18"/>
              </w:rPr>
              <w:br/>
              <w:t>- within TR 38.903 for MU/TT related issues</w:t>
            </w:r>
            <w:r w:rsidRPr="00DA34CA">
              <w:rPr>
                <w:rFonts w:ascii="Arial" w:hAnsi="Arial" w:cs="Arial"/>
                <w:sz w:val="18"/>
                <w:szCs w:val="18"/>
              </w:rPr>
              <w:br/>
              <w:t>- within [annex of] test specifications for any non-MU/TT related issues.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14AA1" w14:textId="77777777" w:rsidR="0040129C" w:rsidRDefault="0040129C" w:rsidP="00DA5F49">
            <w:pPr>
              <w:rPr>
                <w:rFonts w:ascii="Arial" w:hAnsi="Arial" w:cs="Arial"/>
                <w:sz w:val="18"/>
                <w:szCs w:val="18"/>
              </w:rPr>
            </w:pPr>
            <w:r>
              <w:rPr>
                <w:rFonts w:ascii="Arial" w:hAnsi="Arial" w:cs="Arial"/>
                <w:sz w:val="18"/>
                <w:szCs w:val="18"/>
              </w:rPr>
              <w:t>Apple, Qualcomm, E///, R&amp;S, Anritsu, CMCC, Keysight</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8F7E7" w14:textId="77777777" w:rsidR="0040129C" w:rsidRDefault="0040129C" w:rsidP="00DA5F49">
            <w:pPr>
              <w:keepNext/>
              <w:spacing w:after="0"/>
              <w:rPr>
                <w:rFonts w:ascii="Arial" w:hAnsi="Arial" w:cs="Arial"/>
                <w:sz w:val="18"/>
                <w:szCs w:val="18"/>
              </w:rPr>
            </w:pPr>
            <w:r>
              <w:rPr>
                <w:rFonts w:ascii="Arial" w:hAnsi="Arial" w:cs="Arial"/>
                <w:sz w:val="18"/>
                <w:szCs w:val="18"/>
              </w:rPr>
              <w:t>R5-247924</w:t>
            </w:r>
          </w:p>
          <w:p w14:paraId="3CAB24AC" w14:textId="77777777" w:rsidR="0040129C" w:rsidRDefault="0040129C" w:rsidP="00DA5F49">
            <w:pPr>
              <w:keepNext/>
              <w:spacing w:after="0"/>
              <w:rPr>
                <w:rFonts w:ascii="Arial" w:hAnsi="Arial" w:cs="Arial"/>
                <w:sz w:val="18"/>
                <w:szCs w:val="18"/>
              </w:rPr>
            </w:pPr>
            <w:r>
              <w:rPr>
                <w:rFonts w:ascii="Arial" w:hAnsi="Arial" w:cs="Arial"/>
                <w:sz w:val="18"/>
                <w:szCs w:val="18"/>
              </w:rPr>
              <w:t>R5-251224</w:t>
            </w:r>
          </w:p>
          <w:p w14:paraId="0CAAA677" w14:textId="77777777" w:rsidR="0040129C" w:rsidRDefault="0040129C" w:rsidP="00DA5F49">
            <w:pPr>
              <w:keepNext/>
              <w:spacing w:after="0"/>
              <w:rPr>
                <w:rFonts w:ascii="Arial" w:hAnsi="Arial" w:cs="Arial"/>
                <w:sz w:val="18"/>
                <w:szCs w:val="18"/>
              </w:rPr>
            </w:pPr>
            <w:r>
              <w:rPr>
                <w:rFonts w:ascii="Arial" w:hAnsi="Arial" w:cs="Arial"/>
                <w:sz w:val="18"/>
                <w:szCs w:val="18"/>
              </w:rPr>
              <w:t>R5-251213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DDC1" w14:textId="77777777" w:rsidR="0040129C" w:rsidRDefault="0040129C" w:rsidP="00DA5F49">
            <w:pPr>
              <w:keepNext/>
              <w:rPr>
                <w:rFonts w:ascii="Arial" w:hAnsi="Arial" w:cs="Arial"/>
                <w:sz w:val="18"/>
                <w:szCs w:val="18"/>
              </w:rPr>
            </w:pPr>
            <w:r>
              <w:rPr>
                <w:rFonts w:ascii="Arial" w:hAnsi="Arial" w:cs="Arial"/>
                <w:sz w:val="18"/>
                <w:szCs w:val="18"/>
              </w:rPr>
              <w:t>RAN5#107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7E345" w14:textId="77777777" w:rsidR="0040129C" w:rsidRDefault="0040129C" w:rsidP="00DA5F49">
            <w:pPr>
              <w:keepNext/>
              <w:rPr>
                <w:rFonts w:ascii="Arial" w:hAnsi="Arial" w:cs="Arial"/>
                <w:sz w:val="18"/>
                <w:szCs w:val="18"/>
              </w:rPr>
            </w:pPr>
            <w:r>
              <w:rPr>
                <w:rFonts w:ascii="Arial" w:hAnsi="Arial" w:cs="Arial"/>
                <w:sz w:val="18"/>
                <w:szCs w:val="18"/>
              </w:rPr>
              <w:t>Open</w:t>
            </w:r>
          </w:p>
        </w:tc>
      </w:tr>
      <w:tr w:rsidR="0040129C" w14:paraId="454A2B8E" w14:textId="77777777" w:rsidTr="00DA5F49">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34832" w14:textId="77777777" w:rsidR="0040129C" w:rsidRDefault="0040129C" w:rsidP="00DA5F49">
            <w:pPr>
              <w:keepNext/>
              <w:rPr>
                <w:rFonts w:ascii="Arial" w:hAnsi="Arial" w:cs="Arial"/>
                <w:sz w:val="18"/>
                <w:szCs w:val="18"/>
              </w:rPr>
            </w:pPr>
            <w:r>
              <w:rPr>
                <w:rFonts w:ascii="Arial" w:hAnsi="Arial" w:cs="Arial"/>
                <w:sz w:val="18"/>
                <w:szCs w:val="18"/>
              </w:rPr>
              <w:t>AP#105.22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58027" w14:textId="77777777" w:rsidR="0040129C" w:rsidRDefault="0040129C" w:rsidP="00DA5F49">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37C6" w14:textId="77777777" w:rsidR="0040129C" w:rsidRPr="00DA34CA" w:rsidRDefault="0040129C" w:rsidP="00DA5F49">
            <w:pPr>
              <w:keepNext/>
              <w:rPr>
                <w:rFonts w:ascii="Arial" w:hAnsi="Arial" w:cs="Arial"/>
                <w:sz w:val="18"/>
                <w:szCs w:val="18"/>
              </w:rPr>
            </w:pPr>
            <w:r w:rsidRPr="00DA34CA">
              <w:rPr>
                <w:rFonts w:ascii="Arial" w:hAnsi="Arial" w:cs="Arial"/>
                <w:sz w:val="18"/>
                <w:szCs w:val="18"/>
              </w:rPr>
              <w:t>Evaluate and apply any corrections needed to the common uplink configuration for FR1 intra-band contiguous CA (non-contiguous RB) in TS 38.521-1 Clause 6.1.</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29E71" w14:textId="77777777" w:rsidR="0040129C" w:rsidRDefault="0040129C" w:rsidP="00DA5F49">
            <w:pPr>
              <w:rPr>
                <w:rFonts w:ascii="Arial" w:hAnsi="Arial" w:cs="Arial"/>
                <w:sz w:val="18"/>
                <w:szCs w:val="18"/>
              </w:rPr>
            </w:pPr>
            <w:r>
              <w:rPr>
                <w:rFonts w:ascii="Arial" w:hAnsi="Arial" w:cs="Arial"/>
                <w:sz w:val="18"/>
                <w:szCs w:val="18"/>
              </w:rPr>
              <w:t>Apple, Anritsu, Keysight</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5241A" w14:textId="77777777" w:rsidR="0040129C" w:rsidRDefault="0040129C" w:rsidP="00DA5F49">
            <w:pPr>
              <w:keepNext/>
              <w:spacing w:after="0"/>
              <w:rPr>
                <w:rFonts w:ascii="Arial" w:hAnsi="Arial" w:cs="Arial"/>
                <w:sz w:val="18"/>
                <w:szCs w:val="18"/>
              </w:rPr>
            </w:pPr>
            <w:r>
              <w:rPr>
                <w:rFonts w:ascii="Arial" w:hAnsi="Arial" w:cs="Arial"/>
                <w:sz w:val="18"/>
                <w:szCs w:val="18"/>
              </w:rPr>
              <w:t>R5-247730</w:t>
            </w:r>
          </w:p>
          <w:p w14:paraId="4786C51F" w14:textId="77777777" w:rsidR="0040129C" w:rsidRDefault="0040129C" w:rsidP="00DA5F49">
            <w:pPr>
              <w:keepNext/>
              <w:spacing w:after="0"/>
              <w:rPr>
                <w:rFonts w:ascii="Arial" w:hAnsi="Arial" w:cs="Arial"/>
                <w:sz w:val="18"/>
                <w:szCs w:val="18"/>
              </w:rPr>
            </w:pPr>
            <w:r>
              <w:rPr>
                <w:rFonts w:ascii="Arial" w:hAnsi="Arial" w:cs="Arial"/>
                <w:sz w:val="18"/>
                <w:szCs w:val="18"/>
              </w:rPr>
              <w:t>R5-250940/1</w:t>
            </w:r>
          </w:p>
          <w:p w14:paraId="184521A3" w14:textId="77777777" w:rsidR="0040129C" w:rsidRDefault="0040129C" w:rsidP="00DA5F49">
            <w:pPr>
              <w:keepNext/>
              <w:spacing w:after="0"/>
              <w:rPr>
                <w:rFonts w:ascii="Arial" w:hAnsi="Arial" w:cs="Arial"/>
                <w:sz w:val="18"/>
                <w:szCs w:val="18"/>
              </w:rPr>
            </w:pPr>
            <w:r>
              <w:rPr>
                <w:rFonts w:ascii="Arial" w:hAnsi="Arial" w:cs="Arial"/>
                <w:sz w:val="18"/>
                <w:szCs w:val="18"/>
              </w:rPr>
              <w:t>R5-251134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828DB" w14:textId="77777777" w:rsidR="0040129C" w:rsidRDefault="0040129C" w:rsidP="00DA5F49">
            <w:pPr>
              <w:keepNext/>
              <w:rPr>
                <w:rFonts w:ascii="Arial" w:hAnsi="Arial" w:cs="Arial"/>
                <w:sz w:val="18"/>
                <w:szCs w:val="18"/>
              </w:rPr>
            </w:pPr>
            <w:r>
              <w:rPr>
                <w:rFonts w:ascii="Arial" w:hAnsi="Arial" w:cs="Arial"/>
                <w:sz w:val="18"/>
                <w:szCs w:val="18"/>
              </w:rPr>
              <w:t>RAN5#107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42DB4" w14:textId="77777777" w:rsidR="0040129C" w:rsidRDefault="0040129C" w:rsidP="00DA5F49">
            <w:pPr>
              <w:keepNext/>
              <w:rPr>
                <w:rFonts w:ascii="Arial" w:hAnsi="Arial" w:cs="Arial"/>
                <w:sz w:val="18"/>
                <w:szCs w:val="18"/>
              </w:rPr>
            </w:pPr>
            <w:r>
              <w:rPr>
                <w:rFonts w:ascii="Arial" w:hAnsi="Arial" w:cs="Arial"/>
                <w:sz w:val="18"/>
                <w:szCs w:val="18"/>
              </w:rPr>
              <w:t>Open</w:t>
            </w:r>
          </w:p>
        </w:tc>
      </w:tr>
      <w:tr w:rsidR="0040129C" w14:paraId="2F8A931D" w14:textId="77777777" w:rsidTr="00DA5F49">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5C645" w14:textId="77777777" w:rsidR="0040129C" w:rsidRDefault="0040129C" w:rsidP="00DA5F49">
            <w:pPr>
              <w:keepNext/>
              <w:rPr>
                <w:rFonts w:ascii="Arial" w:hAnsi="Arial" w:cs="Arial"/>
                <w:sz w:val="18"/>
                <w:szCs w:val="18"/>
              </w:rPr>
            </w:pPr>
            <w:r>
              <w:rPr>
                <w:rFonts w:ascii="Arial" w:hAnsi="Arial" w:cs="Arial"/>
                <w:sz w:val="18"/>
                <w:szCs w:val="18"/>
              </w:rPr>
              <w:t>AP#105.23</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1D2F" w14:textId="77777777" w:rsidR="0040129C" w:rsidRDefault="0040129C" w:rsidP="00DA5F49">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5EEE" w14:textId="77777777" w:rsidR="0040129C" w:rsidRPr="00DA34CA" w:rsidRDefault="0040129C" w:rsidP="00DA5F49">
            <w:pPr>
              <w:keepNext/>
              <w:rPr>
                <w:rFonts w:ascii="Arial" w:hAnsi="Arial" w:cs="Arial"/>
                <w:sz w:val="18"/>
                <w:szCs w:val="18"/>
              </w:rPr>
            </w:pPr>
            <w:r w:rsidRPr="00DA34CA">
              <w:rPr>
                <w:rFonts w:ascii="Arial" w:hAnsi="Arial" w:cs="Arial"/>
                <w:sz w:val="18"/>
                <w:szCs w:val="18"/>
              </w:rPr>
              <w:fldChar w:fldCharType="begin"/>
            </w:r>
            <w:r w:rsidRPr="00DA34CA">
              <w:rPr>
                <w:rFonts w:ascii="Arial" w:hAnsi="Arial" w:cs="Arial"/>
                <w:sz w:val="18"/>
                <w:szCs w:val="18"/>
              </w:rPr>
              <w:instrText xml:space="preserve"> REF _Ref181707778 \h </w:instrText>
            </w:r>
            <w:r>
              <w:rPr>
                <w:rFonts w:ascii="Arial" w:hAnsi="Arial" w:cs="Arial"/>
                <w:sz w:val="18"/>
                <w:szCs w:val="18"/>
              </w:rPr>
              <w:instrText xml:space="preserve"> \* MERGEFORMAT </w:instrText>
            </w:r>
            <w:r w:rsidRPr="00DA34CA">
              <w:rPr>
                <w:rFonts w:ascii="Arial" w:hAnsi="Arial" w:cs="Arial"/>
                <w:sz w:val="18"/>
                <w:szCs w:val="18"/>
              </w:rPr>
            </w:r>
            <w:r w:rsidRPr="00DA34CA">
              <w:rPr>
                <w:rFonts w:ascii="Arial" w:hAnsi="Arial" w:cs="Arial"/>
                <w:sz w:val="18"/>
                <w:szCs w:val="18"/>
              </w:rPr>
              <w:fldChar w:fldCharType="separate"/>
            </w:r>
            <w:r>
              <w:rPr>
                <w:rFonts w:ascii="Arial" w:hAnsi="Arial" w:cs="Arial"/>
                <w:sz w:val="18"/>
                <w:szCs w:val="18"/>
              </w:rPr>
              <w:t>C</w:t>
            </w:r>
            <w:r w:rsidRPr="00DA34CA">
              <w:rPr>
                <w:rFonts w:ascii="Arial" w:hAnsi="Arial" w:cs="Arial"/>
                <w:sz w:val="18"/>
                <w:szCs w:val="18"/>
              </w:rPr>
              <w:t xml:space="preserve">larify the expected implementation </w:t>
            </w:r>
            <w:r>
              <w:rPr>
                <w:rFonts w:ascii="Arial" w:hAnsi="Arial" w:cs="Arial"/>
                <w:sz w:val="18"/>
                <w:szCs w:val="18"/>
              </w:rPr>
              <w:t xml:space="preserve">for ATG UE </w:t>
            </w:r>
            <w:r w:rsidRPr="00DA34CA">
              <w:rPr>
                <w:rFonts w:ascii="Arial" w:hAnsi="Arial" w:cs="Arial"/>
                <w:sz w:val="18"/>
                <w:szCs w:val="18"/>
              </w:rPr>
              <w:t>in terms of number of omni-directional antennas or, in case of using an antenna array, the number of TAB connectors.</w:t>
            </w:r>
            <w:r w:rsidRPr="00DA34CA">
              <w:rPr>
                <w:rFonts w:ascii="Arial" w:hAnsi="Arial" w:cs="Arial"/>
                <w:sz w:val="18"/>
                <w:szCs w:val="18"/>
              </w:rPr>
              <w:fldChar w:fldCharType="end"/>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6958B" w14:textId="77777777" w:rsidR="0040129C" w:rsidRDefault="0040129C" w:rsidP="00DA5F49">
            <w:pPr>
              <w:rPr>
                <w:rFonts w:ascii="Arial" w:hAnsi="Arial" w:cs="Arial"/>
                <w:sz w:val="18"/>
                <w:szCs w:val="18"/>
              </w:rPr>
            </w:pPr>
            <w:r>
              <w:rPr>
                <w:rFonts w:ascii="Arial" w:hAnsi="Arial" w:cs="Arial"/>
                <w:sz w:val="18"/>
                <w:szCs w:val="18"/>
              </w:rPr>
              <w:t>Huawei, Keysight , CMCC</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3E177" w14:textId="77777777" w:rsidR="0040129C" w:rsidRDefault="0040129C" w:rsidP="00DA5F49">
            <w:pPr>
              <w:keepNext/>
              <w:spacing w:after="0"/>
              <w:rPr>
                <w:rFonts w:ascii="Arial" w:hAnsi="Arial" w:cs="Arial"/>
                <w:sz w:val="18"/>
                <w:szCs w:val="18"/>
              </w:rPr>
            </w:pPr>
            <w:r>
              <w:rPr>
                <w:rFonts w:ascii="Arial" w:hAnsi="Arial" w:cs="Arial"/>
                <w:sz w:val="18"/>
                <w:szCs w:val="18"/>
              </w:rPr>
              <w:t>R5-246445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D88B1" w14:textId="77777777" w:rsidR="0040129C" w:rsidRDefault="0040129C" w:rsidP="00DA5F49">
            <w:pPr>
              <w:keepNext/>
              <w:rPr>
                <w:rFonts w:ascii="Arial" w:hAnsi="Arial" w:cs="Arial"/>
                <w:sz w:val="18"/>
                <w:szCs w:val="18"/>
              </w:rPr>
            </w:pPr>
            <w:r>
              <w:rPr>
                <w:rFonts w:ascii="Arial" w:hAnsi="Arial" w:cs="Arial"/>
                <w:sz w:val="18"/>
                <w:szCs w:val="18"/>
              </w:rPr>
              <w:t>RAN5#107</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1CEE2" w14:textId="77777777" w:rsidR="0040129C" w:rsidRDefault="0040129C" w:rsidP="00DA5F49">
            <w:pPr>
              <w:keepNext/>
              <w:rPr>
                <w:rFonts w:ascii="Arial" w:hAnsi="Arial" w:cs="Arial"/>
                <w:sz w:val="18"/>
                <w:szCs w:val="18"/>
              </w:rPr>
            </w:pPr>
            <w:r>
              <w:rPr>
                <w:rFonts w:ascii="Arial" w:hAnsi="Arial" w:cs="Arial"/>
                <w:sz w:val="18"/>
                <w:szCs w:val="18"/>
              </w:rPr>
              <w:t>Open</w:t>
            </w:r>
          </w:p>
        </w:tc>
      </w:tr>
    </w:tbl>
    <w:p w14:paraId="4932768D" w14:textId="77777777" w:rsidR="0040129C" w:rsidRPr="00DA34CA" w:rsidRDefault="0040129C" w:rsidP="0040129C"/>
    <w:p w14:paraId="2FFAE773" w14:textId="77777777" w:rsidR="0040129C" w:rsidRDefault="0040129C" w:rsidP="0040129C">
      <w:pPr>
        <w:pStyle w:val="Heading2"/>
      </w:pPr>
      <w:bookmarkStart w:id="1178" w:name="_Toc176427562"/>
      <w:bookmarkStart w:id="1179" w:name="_Toc184637952"/>
      <w:bookmarkStart w:id="1180" w:name="_Toc169164671"/>
      <w:r>
        <w:t>Action Points at RAN5#104</w:t>
      </w:r>
      <w:bookmarkEnd w:id="1178"/>
      <w:bookmarkEnd w:id="1179"/>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40129C" w14:paraId="6E2F20AB" w14:textId="77777777" w:rsidTr="00DA5F49">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78DF3A7" w14:textId="77777777" w:rsidR="0040129C" w:rsidRDefault="0040129C" w:rsidP="00DA5F49">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BC93572" w14:textId="77777777" w:rsidR="0040129C" w:rsidRDefault="0040129C" w:rsidP="00DA5F49">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1141FD8" w14:textId="77777777" w:rsidR="0040129C" w:rsidRDefault="0040129C" w:rsidP="00DA5F49">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C167B9B" w14:textId="77777777" w:rsidR="0040129C" w:rsidRDefault="0040129C" w:rsidP="00DA5F49">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590D6DA" w14:textId="77777777" w:rsidR="0040129C" w:rsidRDefault="0040129C" w:rsidP="00DA5F49">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08F5878" w14:textId="77777777" w:rsidR="0040129C" w:rsidRDefault="0040129C" w:rsidP="00DA5F49">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6419CF5" w14:textId="77777777" w:rsidR="0040129C" w:rsidRDefault="0040129C" w:rsidP="00DA5F49">
            <w:pPr>
              <w:keepNext/>
              <w:jc w:val="center"/>
              <w:rPr>
                <w:rFonts w:ascii="Arial" w:hAnsi="Arial" w:cs="Arial"/>
                <w:b/>
                <w:bCs/>
                <w:sz w:val="18"/>
                <w:szCs w:val="18"/>
              </w:rPr>
            </w:pPr>
            <w:r>
              <w:rPr>
                <w:rFonts w:ascii="Arial" w:hAnsi="Arial" w:cs="Arial"/>
                <w:b/>
                <w:bCs/>
                <w:color w:val="000000"/>
                <w:sz w:val="18"/>
                <w:szCs w:val="18"/>
              </w:rPr>
              <w:t>Status</w:t>
            </w:r>
          </w:p>
        </w:tc>
      </w:tr>
      <w:tr w:rsidR="0040129C" w14:paraId="1E79A443" w14:textId="77777777" w:rsidTr="00DA5F49">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53845" w14:textId="77777777" w:rsidR="0040129C" w:rsidRDefault="0040129C" w:rsidP="00DA5F49">
            <w:pPr>
              <w:keepNext/>
              <w:rPr>
                <w:rFonts w:ascii="Arial" w:hAnsi="Arial" w:cs="Arial"/>
                <w:sz w:val="18"/>
                <w:szCs w:val="18"/>
              </w:rPr>
            </w:pPr>
            <w:r>
              <w:rPr>
                <w:rFonts w:ascii="Arial" w:hAnsi="Arial" w:cs="Arial"/>
                <w:sz w:val="18"/>
                <w:szCs w:val="18"/>
              </w:rPr>
              <w:t>AP#104.21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C7FC3" w14:textId="77777777" w:rsidR="0040129C" w:rsidRDefault="0040129C" w:rsidP="00DA5F49">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E4DBA" w14:textId="77777777" w:rsidR="0040129C" w:rsidRDefault="0040129C" w:rsidP="00DA5F49">
            <w:pPr>
              <w:keepNext/>
              <w:rPr>
                <w:rFonts w:ascii="Arial" w:hAnsi="Arial" w:cs="Arial"/>
                <w:sz w:val="18"/>
                <w:szCs w:val="18"/>
              </w:rPr>
            </w:pPr>
            <w:r>
              <w:rPr>
                <w:rFonts w:ascii="Arial" w:hAnsi="Arial" w:cs="Arial"/>
                <w:sz w:val="18"/>
                <w:szCs w:val="18"/>
              </w:rPr>
              <w:t xml:space="preserve">Implement a python based tool for calculating test frequencies supporting </w:t>
            </w:r>
            <w:proofErr w:type="spellStart"/>
            <w:r>
              <w:rPr>
                <w:rFonts w:ascii="Arial" w:hAnsi="Arial" w:cs="Arial"/>
                <w:sz w:val="18"/>
                <w:szCs w:val="18"/>
              </w:rPr>
              <w:t>atleast</w:t>
            </w:r>
            <w:proofErr w:type="spellEnd"/>
            <w:r>
              <w:rPr>
                <w:rFonts w:ascii="Arial" w:hAnsi="Arial" w:cs="Arial"/>
                <w:sz w:val="18"/>
                <w:szCs w:val="18"/>
              </w:rPr>
              <w:t xml:space="preserve"> 1 CA configuration for </w:t>
            </w:r>
            <w:proofErr w:type="spellStart"/>
            <w:r>
              <w:rPr>
                <w:rFonts w:ascii="Arial" w:hAnsi="Arial" w:cs="Arial"/>
                <w:sz w:val="18"/>
                <w:szCs w:val="18"/>
              </w:rPr>
              <w:t>Intraband</w:t>
            </w:r>
            <w:proofErr w:type="spellEnd"/>
            <w:r>
              <w:rPr>
                <w:rFonts w:ascii="Arial" w:hAnsi="Arial" w:cs="Arial"/>
                <w:sz w:val="18"/>
                <w:szCs w:val="18"/>
              </w:rPr>
              <w:t xml:space="preserve"> non-contiguous CA, including UL CA(CA_n77(2A), CA_n79C)</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8DC5F" w14:textId="77777777" w:rsidR="0040129C" w:rsidRDefault="0040129C" w:rsidP="00DA5F49">
            <w:pPr>
              <w:rPr>
                <w:rFonts w:ascii="Arial" w:hAnsi="Arial" w:cs="Arial"/>
                <w:sz w:val="18"/>
                <w:szCs w:val="18"/>
              </w:rPr>
            </w:pPr>
            <w:r>
              <w:rPr>
                <w:rFonts w:ascii="Arial" w:hAnsi="Arial" w:cs="Arial"/>
                <w:sz w:val="18"/>
                <w:szCs w:val="18"/>
              </w:rPr>
              <w:t>E///, CMCC, Huawei,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EF78" w14:textId="77777777" w:rsidR="0040129C" w:rsidRDefault="0040129C" w:rsidP="00DA5F49">
            <w:pPr>
              <w:keepNext/>
              <w:spacing w:after="0"/>
              <w:rPr>
                <w:rFonts w:ascii="Arial" w:hAnsi="Arial" w:cs="Arial"/>
                <w:sz w:val="18"/>
                <w:szCs w:val="18"/>
              </w:rPr>
            </w:pPr>
            <w:r>
              <w:rPr>
                <w:rFonts w:ascii="Arial" w:hAnsi="Arial" w:cs="Arial"/>
                <w:sz w:val="18"/>
                <w:szCs w:val="18"/>
              </w:rPr>
              <w:t>R5-244446, R5-247045, R5-250637</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A8F5" w14:textId="77777777" w:rsidR="0040129C" w:rsidRDefault="0040129C" w:rsidP="00DA5F49">
            <w:pPr>
              <w:keepNext/>
              <w:rPr>
                <w:rFonts w:ascii="Arial" w:hAnsi="Arial" w:cs="Arial"/>
                <w:sz w:val="18"/>
                <w:szCs w:val="18"/>
              </w:rPr>
            </w:pPr>
            <w:r>
              <w:rPr>
                <w:rFonts w:ascii="Arial" w:hAnsi="Arial" w:cs="Arial"/>
                <w:sz w:val="18"/>
                <w:szCs w:val="18"/>
              </w:rPr>
              <w:t>RAN5#108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B9B18" w14:textId="77777777" w:rsidR="0040129C" w:rsidRDefault="0040129C" w:rsidP="00DA5F49">
            <w:pPr>
              <w:keepNext/>
              <w:rPr>
                <w:rFonts w:ascii="Arial" w:hAnsi="Arial" w:cs="Arial"/>
                <w:sz w:val="18"/>
                <w:szCs w:val="18"/>
              </w:rPr>
            </w:pPr>
            <w:r>
              <w:rPr>
                <w:rFonts w:ascii="Arial" w:hAnsi="Arial" w:cs="Arial"/>
                <w:sz w:val="18"/>
                <w:szCs w:val="18"/>
              </w:rPr>
              <w:t>Open</w:t>
            </w:r>
          </w:p>
        </w:tc>
      </w:tr>
      <w:tr w:rsidR="0040129C" w14:paraId="406303C7" w14:textId="77777777" w:rsidTr="00DA5F49">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6F30" w14:textId="77777777" w:rsidR="0040129C" w:rsidRDefault="0040129C" w:rsidP="00DA5F49">
            <w:pPr>
              <w:keepNext/>
              <w:rPr>
                <w:rFonts w:ascii="Arial" w:hAnsi="Arial" w:cs="Arial"/>
                <w:sz w:val="18"/>
                <w:szCs w:val="18"/>
              </w:rPr>
            </w:pPr>
            <w:r>
              <w:rPr>
                <w:rFonts w:ascii="Arial" w:hAnsi="Arial" w:cs="Arial"/>
                <w:sz w:val="18"/>
                <w:szCs w:val="18"/>
              </w:rPr>
              <w:t>AP#104.22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95DE6" w14:textId="77777777" w:rsidR="0040129C" w:rsidRDefault="0040129C" w:rsidP="00DA5F49">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43C1D" w14:textId="77777777" w:rsidR="0040129C" w:rsidRDefault="0040129C" w:rsidP="00DA5F49">
            <w:pPr>
              <w:keepNext/>
              <w:rPr>
                <w:rFonts w:ascii="Arial" w:hAnsi="Arial" w:cs="Arial"/>
                <w:sz w:val="18"/>
                <w:szCs w:val="18"/>
              </w:rPr>
            </w:pPr>
            <w:r>
              <w:rPr>
                <w:rFonts w:ascii="Arial" w:hAnsi="Arial" w:cs="Arial"/>
                <w:sz w:val="18"/>
                <w:szCs w:val="18"/>
              </w:rPr>
              <w:t>T</w:t>
            </w:r>
            <w:r w:rsidRPr="00AC4981">
              <w:rPr>
                <w:rFonts w:ascii="Arial" w:hAnsi="Arial" w:cs="Arial" w:hint="eastAsia"/>
                <w:sz w:val="18"/>
                <w:szCs w:val="18"/>
              </w:rPr>
              <w:t>o</w:t>
            </w:r>
            <w:r w:rsidRPr="00AC4981">
              <w:rPr>
                <w:rFonts w:ascii="Arial" w:hAnsi="Arial" w:cs="Arial"/>
                <w:sz w:val="18"/>
                <w:szCs w:val="18"/>
              </w:rPr>
              <w:t xml:space="preserve"> </w:t>
            </w:r>
            <w:r w:rsidRPr="00AC4981">
              <w:rPr>
                <w:rFonts w:ascii="Arial" w:hAnsi="Arial" w:cs="Arial" w:hint="eastAsia"/>
                <w:sz w:val="18"/>
                <w:szCs w:val="18"/>
              </w:rPr>
              <w:t>check</w:t>
            </w:r>
            <w:r w:rsidRPr="00AC4981">
              <w:rPr>
                <w:rFonts w:ascii="Arial" w:hAnsi="Arial" w:cs="Arial"/>
                <w:sz w:val="18"/>
                <w:szCs w:val="18"/>
              </w:rPr>
              <w:t xml:space="preserve"> the latest </w:t>
            </w:r>
            <w:proofErr w:type="spellStart"/>
            <w:r w:rsidRPr="00AC4981">
              <w:rPr>
                <w:rFonts w:ascii="Arial" w:hAnsi="Arial" w:cs="Arial"/>
                <w:sz w:val="18"/>
                <w:szCs w:val="18"/>
              </w:rPr>
              <w:t>refsens</w:t>
            </w:r>
            <w:proofErr w:type="spellEnd"/>
            <w:r w:rsidRPr="00AC4981">
              <w:rPr>
                <w:rFonts w:ascii="Arial" w:hAnsi="Arial" w:cs="Arial"/>
                <w:sz w:val="18"/>
                <w:szCs w:val="18"/>
              </w:rPr>
              <w:t xml:space="preserve"> requireme</w:t>
            </w:r>
            <w:r w:rsidRPr="00AC4981">
              <w:rPr>
                <w:rFonts w:ascii="Arial" w:hAnsi="Arial" w:cs="Arial" w:hint="eastAsia"/>
                <w:sz w:val="18"/>
                <w:szCs w:val="18"/>
              </w:rPr>
              <w:t>nts</w:t>
            </w:r>
            <w:r w:rsidRPr="00AC4981">
              <w:rPr>
                <w:rFonts w:ascii="Arial" w:hAnsi="Arial" w:cs="Arial"/>
                <w:sz w:val="18"/>
                <w:szCs w:val="18"/>
              </w:rPr>
              <w:t xml:space="preserve"> and update the test points per EN-DC configuration with exception type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2EC3E" w14:textId="77777777" w:rsidR="0040129C" w:rsidRDefault="0040129C" w:rsidP="00DA5F49">
            <w:pPr>
              <w:rPr>
                <w:rFonts w:ascii="Arial" w:hAnsi="Arial" w:cs="Arial"/>
                <w:sz w:val="18"/>
                <w:szCs w:val="18"/>
              </w:rPr>
            </w:pPr>
            <w:r>
              <w:rPr>
                <w:rFonts w:ascii="Arial" w:hAnsi="Arial" w:cs="Arial"/>
                <w:sz w:val="18"/>
                <w:szCs w:val="18"/>
              </w:rPr>
              <w:t>Huawei, Apple, ZTE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D9D8" w14:textId="77777777" w:rsidR="0040129C" w:rsidRDefault="0040129C" w:rsidP="00DA5F49">
            <w:pPr>
              <w:keepNext/>
              <w:spacing w:after="0"/>
              <w:rPr>
                <w:rFonts w:ascii="Arial" w:hAnsi="Arial" w:cs="Arial"/>
                <w:sz w:val="18"/>
                <w:szCs w:val="18"/>
              </w:rPr>
            </w:pPr>
            <w:r>
              <w:rPr>
                <w:rFonts w:ascii="Arial" w:hAnsi="Arial" w:cs="Arial"/>
                <w:sz w:val="18"/>
                <w:szCs w:val="18"/>
              </w:rPr>
              <w:t>R5-246013, R5-250816, R5-251074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B0CB6" w14:textId="77777777" w:rsidR="0040129C" w:rsidRDefault="0040129C" w:rsidP="00DA5F49">
            <w:pPr>
              <w:keepNext/>
              <w:rPr>
                <w:rFonts w:ascii="Arial" w:hAnsi="Arial" w:cs="Arial"/>
                <w:sz w:val="18"/>
                <w:szCs w:val="18"/>
              </w:rPr>
            </w:pPr>
            <w:r>
              <w:rPr>
                <w:rFonts w:ascii="Arial" w:hAnsi="Arial" w:cs="Arial"/>
                <w:sz w:val="18"/>
                <w:szCs w:val="18"/>
              </w:rPr>
              <w:t>RAN5#110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36267" w14:textId="77777777" w:rsidR="0040129C" w:rsidRDefault="0040129C" w:rsidP="00DA5F49">
            <w:pPr>
              <w:keepNext/>
              <w:rPr>
                <w:rFonts w:ascii="Arial" w:hAnsi="Arial" w:cs="Arial"/>
                <w:sz w:val="18"/>
                <w:szCs w:val="18"/>
              </w:rPr>
            </w:pPr>
            <w:r>
              <w:rPr>
                <w:rFonts w:ascii="Arial" w:hAnsi="Arial" w:cs="Arial"/>
                <w:sz w:val="18"/>
                <w:szCs w:val="18"/>
              </w:rPr>
              <w:t>Open</w:t>
            </w:r>
          </w:p>
        </w:tc>
      </w:tr>
      <w:tr w:rsidR="0040129C" w14:paraId="62C10C00" w14:textId="77777777" w:rsidTr="00DA5F49">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4B499" w14:textId="77777777" w:rsidR="0040129C" w:rsidRDefault="0040129C" w:rsidP="00DA5F49">
            <w:pPr>
              <w:keepNext/>
              <w:rPr>
                <w:rFonts w:ascii="Arial" w:hAnsi="Arial" w:cs="Arial"/>
                <w:sz w:val="18"/>
                <w:szCs w:val="18"/>
              </w:rPr>
            </w:pPr>
            <w:r>
              <w:rPr>
                <w:rFonts w:ascii="Arial" w:hAnsi="Arial" w:cs="Arial"/>
                <w:sz w:val="18"/>
                <w:szCs w:val="18"/>
              </w:rPr>
              <w:t>AP#104.23</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11A1D" w14:textId="77777777" w:rsidR="0040129C" w:rsidRDefault="0040129C" w:rsidP="00DA5F49">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9DC8" w14:textId="77777777" w:rsidR="0040129C" w:rsidRPr="002255EA" w:rsidRDefault="0040129C" w:rsidP="00DA5F49">
            <w:pPr>
              <w:keepNext/>
              <w:rPr>
                <w:rFonts w:ascii="Arial" w:hAnsi="Arial" w:cs="Arial"/>
                <w:sz w:val="18"/>
                <w:szCs w:val="18"/>
              </w:rPr>
            </w:pPr>
            <w:r w:rsidRPr="002255EA">
              <w:rPr>
                <w:rFonts w:ascii="Arial" w:hAnsi="Arial" w:cs="Arial"/>
                <w:sz w:val="18"/>
                <w:szCs w:val="18"/>
              </w:rPr>
              <w:t xml:space="preserve">Gather inputs on whether current </w:t>
            </w:r>
            <w:proofErr w:type="spellStart"/>
            <w:r w:rsidRPr="002255EA">
              <w:rPr>
                <w:rFonts w:ascii="Arial" w:hAnsi="Arial" w:cs="Arial"/>
                <w:sz w:val="18"/>
                <w:szCs w:val="18"/>
              </w:rPr>
              <w:t>Beamlock</w:t>
            </w:r>
            <w:proofErr w:type="spellEnd"/>
            <w:r w:rsidRPr="002255EA">
              <w:rPr>
                <w:rFonts w:ascii="Arial" w:hAnsi="Arial" w:cs="Arial"/>
                <w:sz w:val="18"/>
                <w:szCs w:val="18"/>
              </w:rPr>
              <w:t xml:space="preserve"> test function can support locking two TX beams from two panels simultaneously</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8D3ED" w14:textId="77777777" w:rsidR="0040129C" w:rsidRDefault="0040129C" w:rsidP="00DA5F49">
            <w:pPr>
              <w:rPr>
                <w:rFonts w:ascii="Arial" w:hAnsi="Arial" w:cs="Arial"/>
                <w:sz w:val="18"/>
                <w:szCs w:val="18"/>
              </w:rPr>
            </w:pPr>
            <w:r>
              <w:rPr>
                <w:rFonts w:ascii="Arial" w:hAnsi="Arial" w:cs="Arial"/>
                <w:sz w:val="18"/>
                <w:szCs w:val="18"/>
              </w:rPr>
              <w:t>Apple, Nokia,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715E0" w14:textId="77777777" w:rsidR="0040129C" w:rsidRDefault="0040129C" w:rsidP="00DA5F49">
            <w:pPr>
              <w:keepNext/>
              <w:spacing w:after="0"/>
              <w:rPr>
                <w:rFonts w:ascii="Arial" w:hAnsi="Arial" w:cs="Arial"/>
                <w:sz w:val="18"/>
                <w:szCs w:val="18"/>
              </w:rPr>
            </w:pPr>
            <w:r>
              <w:rPr>
                <w:rFonts w:ascii="Arial" w:hAnsi="Arial" w:cs="Arial"/>
                <w:sz w:val="18"/>
                <w:szCs w:val="18"/>
              </w:rPr>
              <w:t>R5-244394, R5-250256-259, R5-251215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DFB4" w14:textId="77777777" w:rsidR="0040129C" w:rsidRDefault="0040129C" w:rsidP="00DA5F49">
            <w:pPr>
              <w:keepNext/>
              <w:rPr>
                <w:rFonts w:ascii="Arial" w:hAnsi="Arial" w:cs="Arial"/>
                <w:sz w:val="18"/>
                <w:szCs w:val="18"/>
              </w:rPr>
            </w:pPr>
            <w:r>
              <w:rPr>
                <w:rFonts w:ascii="Arial" w:hAnsi="Arial" w:cs="Arial"/>
                <w:sz w:val="18"/>
                <w:szCs w:val="18"/>
              </w:rPr>
              <w:t>RAN5#108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8F87A" w14:textId="77777777" w:rsidR="0040129C" w:rsidRDefault="0040129C" w:rsidP="00DA5F49">
            <w:pPr>
              <w:keepNext/>
              <w:rPr>
                <w:rFonts w:ascii="Arial" w:hAnsi="Arial" w:cs="Arial"/>
                <w:sz w:val="18"/>
                <w:szCs w:val="18"/>
              </w:rPr>
            </w:pPr>
            <w:r>
              <w:rPr>
                <w:rFonts w:ascii="Arial" w:hAnsi="Arial" w:cs="Arial"/>
                <w:sz w:val="18"/>
                <w:szCs w:val="18"/>
              </w:rPr>
              <w:t>Open</w:t>
            </w:r>
          </w:p>
        </w:tc>
      </w:tr>
      <w:tr w:rsidR="0040129C" w14:paraId="225DDC9F" w14:textId="77777777" w:rsidTr="00DA5F49">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583C" w14:textId="77777777" w:rsidR="0040129C" w:rsidRDefault="0040129C" w:rsidP="00DA5F49">
            <w:pPr>
              <w:keepNext/>
              <w:rPr>
                <w:rFonts w:ascii="Arial" w:hAnsi="Arial" w:cs="Arial"/>
                <w:sz w:val="18"/>
                <w:szCs w:val="18"/>
              </w:rPr>
            </w:pPr>
            <w:r>
              <w:rPr>
                <w:rFonts w:ascii="Arial" w:hAnsi="Arial" w:cs="Arial"/>
                <w:sz w:val="18"/>
                <w:szCs w:val="18"/>
              </w:rPr>
              <w:t>AP#104.24</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3AF6A" w14:textId="77777777" w:rsidR="0040129C" w:rsidRDefault="0040129C" w:rsidP="00DA5F49">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D6980" w14:textId="77777777" w:rsidR="0040129C" w:rsidRPr="008D49D4" w:rsidRDefault="0040129C" w:rsidP="00DA5F49">
            <w:pPr>
              <w:keepNext/>
              <w:rPr>
                <w:rFonts w:ascii="Arial" w:hAnsi="Arial" w:cs="Arial"/>
                <w:sz w:val="18"/>
                <w:szCs w:val="18"/>
              </w:rPr>
            </w:pPr>
            <w:r w:rsidRPr="008D49D4">
              <w:rPr>
                <w:rFonts w:ascii="Arial" w:hAnsi="Arial" w:cs="Arial"/>
                <w:sz w:val="18"/>
                <w:szCs w:val="18"/>
              </w:rPr>
              <w:t xml:space="preserve">Check the testability </w:t>
            </w:r>
            <w:r>
              <w:rPr>
                <w:rFonts w:ascii="Arial" w:hAnsi="Arial" w:cs="Arial"/>
                <w:sz w:val="18"/>
                <w:szCs w:val="18"/>
              </w:rPr>
              <w:t xml:space="preserve">aspects [with beam lock / without beam lock] </w:t>
            </w:r>
            <w:r w:rsidRPr="008D49D4">
              <w:rPr>
                <w:rFonts w:ascii="Arial" w:hAnsi="Arial" w:cs="Arial"/>
                <w:sz w:val="18"/>
                <w:szCs w:val="18"/>
              </w:rPr>
              <w:t>for testing beam correspondence requirement in IDLE and INACTIVE mode</w:t>
            </w:r>
            <w:r>
              <w:rPr>
                <w:rFonts w:ascii="Arial" w:hAnsi="Arial" w:cs="Arial"/>
                <w:sz w:val="18"/>
                <w:szCs w:val="18"/>
              </w:rPr>
              <w:t>. If the Beam lock function is confirmed not feasible the alternative method is considered.</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50DDF" w14:textId="77777777" w:rsidR="0040129C" w:rsidRDefault="0040129C" w:rsidP="00DA5F49">
            <w:pPr>
              <w:rPr>
                <w:rFonts w:ascii="Arial" w:hAnsi="Arial" w:cs="Arial"/>
                <w:sz w:val="18"/>
                <w:szCs w:val="18"/>
              </w:rPr>
            </w:pPr>
            <w:r>
              <w:rPr>
                <w:rFonts w:ascii="Arial" w:hAnsi="Arial" w:cs="Arial"/>
                <w:sz w:val="18"/>
                <w:szCs w:val="18"/>
              </w:rPr>
              <w:t>Qualcomm, Huawei, Apple, Nokia</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1EA98" w14:textId="77777777" w:rsidR="0040129C" w:rsidRDefault="0040129C" w:rsidP="00DA5F49">
            <w:pPr>
              <w:keepNext/>
              <w:spacing w:after="0"/>
              <w:rPr>
                <w:rFonts w:ascii="Arial" w:hAnsi="Arial" w:cs="Arial"/>
                <w:sz w:val="18"/>
                <w:szCs w:val="18"/>
              </w:rPr>
            </w:pPr>
            <w:r w:rsidRPr="008A4893">
              <w:rPr>
                <w:rFonts w:ascii="Arial" w:hAnsi="Arial" w:cs="Arial"/>
                <w:sz w:val="18"/>
                <w:szCs w:val="18"/>
              </w:rPr>
              <w:t>R5-244538</w:t>
            </w:r>
            <w:r>
              <w:rPr>
                <w:rFonts w:ascii="Arial" w:hAnsi="Arial" w:cs="Arial"/>
                <w:sz w:val="18"/>
                <w:szCs w:val="18"/>
              </w:rPr>
              <w:t xml:space="preserve">, </w:t>
            </w:r>
            <w:r w:rsidRPr="008A4893">
              <w:rPr>
                <w:rFonts w:ascii="Arial" w:hAnsi="Arial" w:cs="Arial"/>
                <w:sz w:val="18"/>
                <w:szCs w:val="18"/>
              </w:rPr>
              <w:t>R5-246054</w:t>
            </w:r>
            <w:r>
              <w:rPr>
                <w:rFonts w:ascii="Arial" w:hAnsi="Arial" w:cs="Arial"/>
                <w:sz w:val="18"/>
                <w:szCs w:val="18"/>
              </w:rPr>
              <w:t xml:space="preserve">, </w:t>
            </w:r>
            <w:r w:rsidRPr="008A4893">
              <w:rPr>
                <w:rFonts w:ascii="Arial" w:hAnsi="Arial" w:cs="Arial"/>
                <w:sz w:val="18"/>
                <w:szCs w:val="18"/>
              </w:rPr>
              <w:t>R5-245019</w:t>
            </w:r>
            <w:r>
              <w:rPr>
                <w:rFonts w:ascii="Arial" w:hAnsi="Arial" w:cs="Arial"/>
                <w:sz w:val="18"/>
                <w:szCs w:val="18"/>
              </w:rPr>
              <w:t xml:space="preserve">, </w:t>
            </w:r>
            <w:r w:rsidRPr="008A4893">
              <w:rPr>
                <w:rFonts w:ascii="Arial" w:hAnsi="Arial" w:cs="Arial"/>
                <w:sz w:val="18"/>
                <w:szCs w:val="18"/>
              </w:rPr>
              <w:t>R5-244945</w:t>
            </w:r>
            <w:r>
              <w:rPr>
                <w:rFonts w:ascii="Arial" w:hAnsi="Arial" w:cs="Arial"/>
                <w:sz w:val="18"/>
                <w:szCs w:val="18"/>
              </w:rPr>
              <w:t>, R5-247075,R5-247145, R5-247422, R5-250548/9,R5-250673/4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A71C" w14:textId="77777777" w:rsidR="0040129C" w:rsidRDefault="0040129C" w:rsidP="00DA5F49">
            <w:pPr>
              <w:keepNext/>
              <w:rPr>
                <w:rFonts w:ascii="Arial" w:hAnsi="Arial" w:cs="Arial"/>
                <w:sz w:val="18"/>
                <w:szCs w:val="18"/>
              </w:rPr>
            </w:pPr>
            <w:r>
              <w:rPr>
                <w:rFonts w:ascii="Arial" w:hAnsi="Arial" w:cs="Arial"/>
                <w:sz w:val="18"/>
                <w:szCs w:val="18"/>
              </w:rPr>
              <w:t>RAN5#106</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48137" w14:textId="77777777" w:rsidR="0040129C" w:rsidRDefault="0040129C" w:rsidP="00DA5F49">
            <w:pPr>
              <w:keepNext/>
              <w:rPr>
                <w:rFonts w:ascii="Arial" w:hAnsi="Arial" w:cs="Arial"/>
                <w:sz w:val="18"/>
                <w:szCs w:val="18"/>
              </w:rPr>
            </w:pPr>
            <w:r>
              <w:rPr>
                <w:rFonts w:ascii="Arial" w:hAnsi="Arial" w:cs="Arial"/>
                <w:sz w:val="18"/>
                <w:szCs w:val="18"/>
              </w:rPr>
              <w:t>Open</w:t>
            </w:r>
          </w:p>
        </w:tc>
      </w:tr>
      <w:bookmarkEnd w:id="1180"/>
    </w:tbl>
    <w:p w14:paraId="52D9EFF5" w14:textId="77777777" w:rsidR="0040129C" w:rsidRPr="005033C1" w:rsidRDefault="0040129C" w:rsidP="0040129C"/>
    <w:p w14:paraId="0DD768A4" w14:textId="77777777" w:rsidR="0040129C" w:rsidRDefault="0040129C" w:rsidP="0040129C">
      <w:pPr>
        <w:pStyle w:val="Heading2"/>
      </w:pPr>
      <w:bookmarkStart w:id="1181" w:name="_Toc154247935"/>
      <w:bookmarkStart w:id="1182" w:name="_Toc169164673"/>
      <w:bookmarkStart w:id="1183" w:name="_Toc176427564"/>
      <w:bookmarkStart w:id="1184" w:name="_Toc184637954"/>
      <w:bookmarkStart w:id="1185" w:name="_Toc145579163"/>
      <w:r>
        <w:t>Action Points at RAN5#101</w:t>
      </w:r>
      <w:bookmarkEnd w:id="1181"/>
      <w:bookmarkEnd w:id="1182"/>
      <w:bookmarkEnd w:id="1183"/>
      <w:bookmarkEnd w:id="1184"/>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40129C" w14:paraId="572F2482" w14:textId="77777777" w:rsidTr="00DA5F49">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BD61EDE" w14:textId="77777777" w:rsidR="0040129C" w:rsidRDefault="0040129C" w:rsidP="00DA5F49">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06AE279" w14:textId="77777777" w:rsidR="0040129C" w:rsidRDefault="0040129C" w:rsidP="00DA5F49">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F7EFBCC" w14:textId="77777777" w:rsidR="0040129C" w:rsidRDefault="0040129C" w:rsidP="00DA5F49">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58E91A8" w14:textId="77777777" w:rsidR="0040129C" w:rsidRDefault="0040129C" w:rsidP="00DA5F49">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976C97D" w14:textId="77777777" w:rsidR="0040129C" w:rsidRDefault="0040129C" w:rsidP="00DA5F49">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D1C8E56" w14:textId="77777777" w:rsidR="0040129C" w:rsidRDefault="0040129C" w:rsidP="00DA5F49">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B8D4F7C" w14:textId="77777777" w:rsidR="0040129C" w:rsidRDefault="0040129C" w:rsidP="00DA5F49">
            <w:pPr>
              <w:keepNext/>
              <w:jc w:val="center"/>
              <w:rPr>
                <w:rFonts w:ascii="Arial" w:hAnsi="Arial" w:cs="Arial"/>
                <w:b/>
                <w:bCs/>
                <w:sz w:val="18"/>
                <w:szCs w:val="18"/>
              </w:rPr>
            </w:pPr>
            <w:r>
              <w:rPr>
                <w:rFonts w:ascii="Arial" w:hAnsi="Arial" w:cs="Arial"/>
                <w:b/>
                <w:bCs/>
                <w:color w:val="000000"/>
                <w:sz w:val="18"/>
                <w:szCs w:val="18"/>
              </w:rPr>
              <w:t>Status</w:t>
            </w:r>
          </w:p>
        </w:tc>
      </w:tr>
      <w:tr w:rsidR="0040129C" w14:paraId="1BEFD529" w14:textId="77777777" w:rsidTr="00DA5F49">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86E9C" w14:textId="77777777" w:rsidR="0040129C" w:rsidRDefault="0040129C" w:rsidP="00DA5F49">
            <w:pPr>
              <w:keepNext/>
              <w:rPr>
                <w:rFonts w:ascii="Arial" w:hAnsi="Arial" w:cs="Arial"/>
                <w:sz w:val="18"/>
                <w:szCs w:val="18"/>
              </w:rPr>
            </w:pPr>
            <w:r>
              <w:rPr>
                <w:rFonts w:ascii="Arial" w:hAnsi="Arial" w:cs="Arial"/>
                <w:sz w:val="18"/>
                <w:szCs w:val="18"/>
              </w:rPr>
              <w:t>AP#101.22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947" w14:textId="77777777" w:rsidR="0040129C" w:rsidRDefault="0040129C" w:rsidP="00DA5F49">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A3421" w14:textId="77777777" w:rsidR="0040129C" w:rsidRPr="009E0B06" w:rsidRDefault="0040129C" w:rsidP="00DA5F49">
            <w:pPr>
              <w:keepNext/>
              <w:rPr>
                <w:rFonts w:ascii="Arial" w:eastAsia="PMingLiU" w:hAnsi="Arial" w:cs="Arial"/>
                <w:sz w:val="18"/>
                <w:szCs w:val="18"/>
              </w:rPr>
            </w:pPr>
            <w:r w:rsidRPr="00346D99">
              <w:rPr>
                <w:rFonts w:ascii="Arial" w:eastAsia="PMingLiU" w:hAnsi="Arial" w:cs="Arial"/>
                <w:sz w:val="18"/>
                <w:szCs w:val="18"/>
              </w:rPr>
              <w:t xml:space="preserve">Check the </w:t>
            </w:r>
            <w:proofErr w:type="spellStart"/>
            <w:r w:rsidRPr="00346D99">
              <w:rPr>
                <w:rFonts w:ascii="Arial" w:eastAsia="PMingLiU" w:hAnsi="Arial" w:cs="Arial"/>
                <w:sz w:val="18"/>
                <w:szCs w:val="18"/>
              </w:rPr>
              <w:t>simplication</w:t>
            </w:r>
            <w:proofErr w:type="spellEnd"/>
            <w:r w:rsidRPr="00346D99">
              <w:rPr>
                <w:rFonts w:ascii="Arial" w:eastAsia="PMingLiU" w:hAnsi="Arial" w:cs="Arial"/>
                <w:sz w:val="18"/>
                <w:szCs w:val="18"/>
              </w:rPr>
              <w:t xml:space="preserve"> of UE co-exi</w:t>
            </w:r>
            <w:r>
              <w:rPr>
                <w:rFonts w:ascii="Arial" w:eastAsia="PMingLiU" w:hAnsi="Arial" w:cs="Arial"/>
                <w:sz w:val="18"/>
                <w:szCs w:val="18"/>
              </w:rPr>
              <w:t>s</w:t>
            </w:r>
            <w:r w:rsidRPr="00346D99">
              <w:rPr>
                <w:rFonts w:ascii="Arial" w:eastAsia="PMingLiU" w:hAnsi="Arial" w:cs="Arial"/>
                <w:sz w:val="18"/>
                <w:szCs w:val="18"/>
              </w:rPr>
              <w:t>tence for UL CA</w:t>
            </w:r>
            <w:r>
              <w:rPr>
                <w:rFonts w:ascii="Arial" w:eastAsia="PMingLiU" w:hAnsi="Arial" w:cs="Arial"/>
                <w:sz w:val="18"/>
                <w:szCs w:val="18"/>
              </w:rPr>
              <w:t xml:space="preserve"> in TS38.521-1/-3, TS36.521-1</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EBFF0" w14:textId="77777777" w:rsidR="0040129C" w:rsidRPr="009E0B06" w:rsidRDefault="0040129C" w:rsidP="00DA5F49">
            <w:pPr>
              <w:rPr>
                <w:rFonts w:ascii="Arial" w:eastAsia="PMingLiU" w:hAnsi="Arial" w:cs="Arial"/>
                <w:sz w:val="18"/>
                <w:szCs w:val="18"/>
              </w:rPr>
            </w:pPr>
            <w:r>
              <w:rPr>
                <w:rFonts w:ascii="Arial" w:eastAsia="PMingLiU" w:hAnsi="Arial" w:cs="Arial"/>
                <w:sz w:val="18"/>
                <w:szCs w:val="18"/>
              </w:rPr>
              <w:t>China Unicom, CAICT, CMCC, China Telecom, Huawei, Nokia</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2DE2" w14:textId="77777777" w:rsidR="0040129C" w:rsidRDefault="0040129C" w:rsidP="00DA5F49">
            <w:pPr>
              <w:keepNext/>
              <w:spacing w:after="0"/>
              <w:rPr>
                <w:rFonts w:ascii="Arial" w:hAnsi="Arial" w:cs="Arial"/>
                <w:sz w:val="18"/>
                <w:szCs w:val="18"/>
              </w:rPr>
            </w:pPr>
            <w:r>
              <w:rPr>
                <w:rFonts w:ascii="Arial" w:hAnsi="Arial" w:cs="Arial"/>
                <w:sz w:val="18"/>
                <w:szCs w:val="18"/>
              </w:rPr>
              <w:t>R5-236443</w:t>
            </w:r>
          </w:p>
          <w:p w14:paraId="4DBB0CD2" w14:textId="77777777" w:rsidR="0040129C" w:rsidRDefault="0040129C" w:rsidP="00DA5F49">
            <w:pPr>
              <w:keepNext/>
              <w:spacing w:after="0"/>
              <w:rPr>
                <w:rFonts w:ascii="Arial" w:hAnsi="Arial" w:cs="Arial"/>
                <w:sz w:val="18"/>
                <w:szCs w:val="18"/>
              </w:rPr>
            </w:pPr>
            <w:r>
              <w:rPr>
                <w:rFonts w:ascii="Arial" w:hAnsi="Arial" w:cs="Arial"/>
                <w:sz w:val="18"/>
                <w:szCs w:val="18"/>
              </w:rPr>
              <w:t>R5-241367/8</w:t>
            </w:r>
          </w:p>
          <w:p w14:paraId="1BE7A657" w14:textId="77777777" w:rsidR="0040129C" w:rsidRPr="00EB6D80" w:rsidRDefault="0040129C" w:rsidP="00DA5F49">
            <w:pPr>
              <w:pStyle w:val="xmsonormal"/>
              <w:spacing w:before="0" w:after="0"/>
              <w:rPr>
                <w:color w:val="000000"/>
              </w:rPr>
            </w:pPr>
            <w:r w:rsidRPr="00EB6D80">
              <w:rPr>
                <w:rFonts w:ascii="Arial" w:hAnsi="Arial" w:cs="Arial"/>
                <w:color w:val="000000"/>
                <w:sz w:val="18"/>
                <w:szCs w:val="18"/>
                <w:bdr w:val="none" w:sz="0" w:space="0" w:color="auto" w:frame="1"/>
                <w:lang w:val="en-GB"/>
              </w:rPr>
              <w:t>R5-243260/1</w:t>
            </w:r>
            <w:r>
              <w:rPr>
                <w:rFonts w:ascii="Arial" w:hAnsi="Arial" w:cs="Arial"/>
                <w:color w:val="000000"/>
                <w:sz w:val="18"/>
                <w:szCs w:val="18"/>
                <w:bdr w:val="none" w:sz="0" w:space="0" w:color="auto" w:frame="1"/>
                <w:lang w:val="en-GB"/>
              </w:rPr>
              <w:t>, R5-250443/441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5071D" w14:textId="77777777" w:rsidR="0040129C" w:rsidRDefault="0040129C" w:rsidP="00DA5F49">
            <w:pPr>
              <w:keepNext/>
              <w:rPr>
                <w:rFonts w:ascii="Arial" w:hAnsi="Arial" w:cs="Arial"/>
                <w:sz w:val="18"/>
                <w:szCs w:val="18"/>
              </w:rPr>
            </w:pPr>
            <w:r>
              <w:rPr>
                <w:rFonts w:ascii="Arial" w:hAnsi="Arial" w:cs="Arial"/>
                <w:sz w:val="18"/>
                <w:szCs w:val="18"/>
              </w:rPr>
              <w:t>RAN5#106</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E9D29" w14:textId="77777777" w:rsidR="0040129C" w:rsidRDefault="0040129C" w:rsidP="00DA5F49">
            <w:pPr>
              <w:keepNext/>
              <w:rPr>
                <w:rFonts w:ascii="Arial" w:hAnsi="Arial" w:cs="Arial"/>
                <w:sz w:val="18"/>
                <w:szCs w:val="18"/>
              </w:rPr>
            </w:pPr>
            <w:r>
              <w:rPr>
                <w:rFonts w:ascii="Arial" w:hAnsi="Arial" w:cs="Arial"/>
                <w:sz w:val="18"/>
                <w:szCs w:val="18"/>
              </w:rPr>
              <w:t>Closed</w:t>
            </w:r>
          </w:p>
        </w:tc>
      </w:tr>
      <w:bookmarkEnd w:id="1185"/>
    </w:tbl>
    <w:p w14:paraId="5AD14043" w14:textId="77777777" w:rsidR="0040129C" w:rsidRDefault="0040129C" w:rsidP="0040129C"/>
    <w:p w14:paraId="22447B7B" w14:textId="77777777" w:rsidR="00670246" w:rsidRDefault="00670246" w:rsidP="00507112"/>
    <w:p w14:paraId="165E7C7C" w14:textId="7DCFAC97" w:rsidR="00507112" w:rsidRDefault="00507112" w:rsidP="00507112">
      <w:pPr>
        <w:pStyle w:val="Heading2"/>
      </w:pPr>
      <w:r>
        <w:br w:type="page"/>
      </w:r>
      <w:bookmarkStart w:id="1186" w:name="_Toc192964579"/>
      <w:r>
        <w:t xml:space="preserve">Annex G: </w:t>
      </w:r>
      <w:bookmarkEnd w:id="1186"/>
      <w:r w:rsidR="00670246">
        <w:t>Void</w:t>
      </w:r>
    </w:p>
    <w:p w14:paraId="795A938E" w14:textId="77777777" w:rsidR="00507112" w:rsidRDefault="00507112" w:rsidP="00507112"/>
    <w:p w14:paraId="22DBA8B9" w14:textId="77777777" w:rsidR="00507112" w:rsidRDefault="00507112" w:rsidP="00507112">
      <w:pPr>
        <w:pStyle w:val="Heading2"/>
      </w:pPr>
      <w:r>
        <w:br w:type="page"/>
      </w:r>
      <w:bookmarkStart w:id="1187" w:name="_Toc192964580"/>
      <w:r>
        <w:t>Annex H: List of participants</w:t>
      </w:r>
      <w:bookmarkEnd w:id="1187"/>
    </w:p>
    <w:p w14:paraId="4BBDE6C6" w14:textId="03F024A2" w:rsidR="0040129C" w:rsidRDefault="001A3456" w:rsidP="0040129C">
      <w:r>
        <w:t>215</w:t>
      </w:r>
      <w:r w:rsidR="0040129C" w:rsidRPr="00392F45">
        <w:t xml:space="preserve"> delegates and officials attended the RAN5#</w:t>
      </w:r>
      <w:r w:rsidR="0040129C">
        <w:t xml:space="preserve">106 </w:t>
      </w:r>
      <w:r w:rsidR="0040129C" w:rsidRPr="00392F45">
        <w:t>meeting.</w:t>
      </w:r>
    </w:p>
    <w:tbl>
      <w:tblPr>
        <w:tblW w:w="9350" w:type="dxa"/>
        <w:tblLook w:val="04A0" w:firstRow="1" w:lastRow="0" w:firstColumn="1" w:lastColumn="0" w:noHBand="0" w:noVBand="1"/>
      </w:tblPr>
      <w:tblGrid>
        <w:gridCol w:w="668"/>
        <w:gridCol w:w="1543"/>
        <w:gridCol w:w="1274"/>
        <w:gridCol w:w="3700"/>
        <w:gridCol w:w="2444"/>
      </w:tblGrid>
      <w:tr w:rsidR="001A3456" w:rsidRPr="001A3456" w14:paraId="32DDD95A"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B1546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TITLE</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5D01068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Family Name</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0B6471F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Given Name</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2773D88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Email</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2247ADA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Organization Represented</w:t>
            </w:r>
          </w:p>
        </w:tc>
      </w:tr>
      <w:tr w:rsidR="001A3456" w:rsidRPr="001A3456" w14:paraId="0677317B"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E82AF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7CC3F97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Ali</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0546915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Shahbaz</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7F419BB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shahbaz.ali@sateliot.com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13001D7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Sateliot</w:t>
            </w:r>
            <w:proofErr w:type="spellEnd"/>
          </w:p>
        </w:tc>
      </w:tr>
      <w:tr w:rsidR="001A3456" w:rsidRPr="001A3456" w14:paraId="553E1469"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B1E79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350E76A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Balasubramanian</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06E9D21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Vijay</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532E4AE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vijayb@qti.qualcomm.com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31FD15E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QUALCOMM Europe Inc. - Italy</w:t>
            </w:r>
          </w:p>
        </w:tc>
      </w:tr>
      <w:tr w:rsidR="001A3456" w:rsidRPr="001A3456" w14:paraId="05178A3C"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49A1E3A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nil"/>
              <w:left w:val="nil"/>
              <w:bottom w:val="single" w:sz="4" w:space="0" w:color="auto"/>
              <w:right w:val="single" w:sz="4" w:space="0" w:color="auto"/>
            </w:tcBorders>
            <w:shd w:val="clear" w:color="auto" w:fill="auto"/>
            <w:noWrap/>
            <w:vAlign w:val="bottom"/>
            <w:hideMark/>
          </w:tcPr>
          <w:p w14:paraId="62A7398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Bardaux</w:t>
            </w:r>
          </w:p>
        </w:tc>
        <w:tc>
          <w:tcPr>
            <w:tcW w:w="1426" w:type="dxa"/>
            <w:tcBorders>
              <w:top w:val="nil"/>
              <w:left w:val="nil"/>
              <w:bottom w:val="single" w:sz="4" w:space="0" w:color="auto"/>
              <w:right w:val="single" w:sz="4" w:space="0" w:color="auto"/>
            </w:tcBorders>
            <w:shd w:val="clear" w:color="auto" w:fill="auto"/>
            <w:noWrap/>
            <w:vAlign w:val="bottom"/>
            <w:hideMark/>
          </w:tcPr>
          <w:p w14:paraId="44571BA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Virginie</w:t>
            </w:r>
          </w:p>
        </w:tc>
        <w:tc>
          <w:tcPr>
            <w:tcW w:w="3139" w:type="dxa"/>
            <w:tcBorders>
              <w:top w:val="nil"/>
              <w:left w:val="nil"/>
              <w:bottom w:val="single" w:sz="4" w:space="0" w:color="auto"/>
              <w:right w:val="single" w:sz="4" w:space="0" w:color="auto"/>
            </w:tcBorders>
            <w:shd w:val="clear" w:color="auto" w:fill="auto"/>
            <w:noWrap/>
            <w:vAlign w:val="bottom"/>
            <w:hideMark/>
          </w:tcPr>
          <w:p w14:paraId="5CCBC7A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virginie.bardaux_tf160@vbtelecom.fr</w:t>
            </w:r>
          </w:p>
        </w:tc>
        <w:tc>
          <w:tcPr>
            <w:tcW w:w="2813" w:type="dxa"/>
            <w:tcBorders>
              <w:top w:val="nil"/>
              <w:left w:val="nil"/>
              <w:bottom w:val="single" w:sz="4" w:space="0" w:color="auto"/>
              <w:right w:val="single" w:sz="4" w:space="0" w:color="auto"/>
            </w:tcBorders>
            <w:shd w:val="clear" w:color="auto" w:fill="auto"/>
            <w:noWrap/>
            <w:vAlign w:val="bottom"/>
            <w:hideMark/>
          </w:tcPr>
          <w:p w14:paraId="10B8300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Anritsu EMEA Ltd</w:t>
            </w:r>
          </w:p>
        </w:tc>
      </w:tr>
      <w:tr w:rsidR="001A3456" w:rsidRPr="001A3456" w14:paraId="5197D2E7"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31EE5C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0361F62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Bhise</w:t>
            </w:r>
          </w:p>
        </w:tc>
        <w:tc>
          <w:tcPr>
            <w:tcW w:w="1426" w:type="dxa"/>
            <w:tcBorders>
              <w:top w:val="nil"/>
              <w:left w:val="nil"/>
              <w:bottom w:val="single" w:sz="4" w:space="0" w:color="auto"/>
              <w:right w:val="single" w:sz="4" w:space="0" w:color="auto"/>
            </w:tcBorders>
            <w:shd w:val="clear" w:color="auto" w:fill="auto"/>
            <w:noWrap/>
            <w:vAlign w:val="bottom"/>
            <w:hideMark/>
          </w:tcPr>
          <w:p w14:paraId="602D47E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Parikshit</w:t>
            </w:r>
          </w:p>
        </w:tc>
        <w:tc>
          <w:tcPr>
            <w:tcW w:w="3139" w:type="dxa"/>
            <w:tcBorders>
              <w:top w:val="nil"/>
              <w:left w:val="nil"/>
              <w:bottom w:val="single" w:sz="4" w:space="0" w:color="auto"/>
              <w:right w:val="single" w:sz="4" w:space="0" w:color="auto"/>
            </w:tcBorders>
            <w:shd w:val="clear" w:color="auto" w:fill="auto"/>
            <w:noWrap/>
            <w:vAlign w:val="bottom"/>
            <w:hideMark/>
          </w:tcPr>
          <w:p w14:paraId="442C4DE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parikshit.bhise@rohde-schwarz.com</w:t>
            </w:r>
          </w:p>
        </w:tc>
        <w:tc>
          <w:tcPr>
            <w:tcW w:w="2813" w:type="dxa"/>
            <w:tcBorders>
              <w:top w:val="nil"/>
              <w:left w:val="nil"/>
              <w:bottom w:val="single" w:sz="4" w:space="0" w:color="auto"/>
              <w:right w:val="single" w:sz="4" w:space="0" w:color="auto"/>
            </w:tcBorders>
            <w:shd w:val="clear" w:color="auto" w:fill="auto"/>
            <w:noWrap/>
            <w:vAlign w:val="bottom"/>
            <w:hideMark/>
          </w:tcPr>
          <w:p w14:paraId="72B62AE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ROHDE &amp; SCHWARZ</w:t>
            </w:r>
          </w:p>
        </w:tc>
      </w:tr>
      <w:tr w:rsidR="001A3456" w:rsidRPr="001A3456" w14:paraId="1884B620"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4882C7C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5C35F6C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Borsato</w:t>
            </w:r>
          </w:p>
        </w:tc>
        <w:tc>
          <w:tcPr>
            <w:tcW w:w="1426" w:type="dxa"/>
            <w:tcBorders>
              <w:top w:val="nil"/>
              <w:left w:val="nil"/>
              <w:bottom w:val="single" w:sz="4" w:space="0" w:color="auto"/>
              <w:right w:val="single" w:sz="4" w:space="0" w:color="auto"/>
            </w:tcBorders>
            <w:shd w:val="clear" w:color="auto" w:fill="auto"/>
            <w:noWrap/>
            <w:vAlign w:val="bottom"/>
            <w:hideMark/>
          </w:tcPr>
          <w:p w14:paraId="1D49FF7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Ronald</w:t>
            </w:r>
          </w:p>
        </w:tc>
        <w:tc>
          <w:tcPr>
            <w:tcW w:w="3139" w:type="dxa"/>
            <w:tcBorders>
              <w:top w:val="nil"/>
              <w:left w:val="nil"/>
              <w:bottom w:val="single" w:sz="4" w:space="0" w:color="auto"/>
              <w:right w:val="single" w:sz="4" w:space="0" w:color="auto"/>
            </w:tcBorders>
            <w:shd w:val="clear" w:color="auto" w:fill="auto"/>
            <w:noWrap/>
            <w:vAlign w:val="bottom"/>
            <w:hideMark/>
          </w:tcPr>
          <w:p w14:paraId="3AD9A49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rb354e@att.com</w:t>
            </w:r>
          </w:p>
        </w:tc>
        <w:tc>
          <w:tcPr>
            <w:tcW w:w="2813" w:type="dxa"/>
            <w:tcBorders>
              <w:top w:val="nil"/>
              <w:left w:val="nil"/>
              <w:bottom w:val="single" w:sz="4" w:space="0" w:color="auto"/>
              <w:right w:val="single" w:sz="4" w:space="0" w:color="auto"/>
            </w:tcBorders>
            <w:shd w:val="clear" w:color="auto" w:fill="auto"/>
            <w:noWrap/>
            <w:vAlign w:val="bottom"/>
            <w:hideMark/>
          </w:tcPr>
          <w:p w14:paraId="4A8CD99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AT&amp;T</w:t>
            </w:r>
          </w:p>
        </w:tc>
      </w:tr>
      <w:tr w:rsidR="001A3456" w:rsidRPr="001A3456" w14:paraId="0CC783C6"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64BA08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0E5AFA2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Buckley</w:t>
            </w:r>
          </w:p>
        </w:tc>
        <w:tc>
          <w:tcPr>
            <w:tcW w:w="1426" w:type="dxa"/>
            <w:tcBorders>
              <w:top w:val="nil"/>
              <w:left w:val="nil"/>
              <w:bottom w:val="single" w:sz="4" w:space="0" w:color="auto"/>
              <w:right w:val="single" w:sz="4" w:space="0" w:color="auto"/>
            </w:tcBorders>
            <w:shd w:val="clear" w:color="auto" w:fill="auto"/>
            <w:noWrap/>
            <w:vAlign w:val="bottom"/>
            <w:hideMark/>
          </w:tcPr>
          <w:p w14:paraId="533C1F4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Adrian</w:t>
            </w:r>
          </w:p>
        </w:tc>
        <w:tc>
          <w:tcPr>
            <w:tcW w:w="3139" w:type="dxa"/>
            <w:tcBorders>
              <w:top w:val="nil"/>
              <w:left w:val="nil"/>
              <w:bottom w:val="single" w:sz="4" w:space="0" w:color="auto"/>
              <w:right w:val="single" w:sz="4" w:space="0" w:color="auto"/>
            </w:tcBorders>
            <w:shd w:val="clear" w:color="auto" w:fill="auto"/>
            <w:noWrap/>
            <w:vAlign w:val="bottom"/>
            <w:hideMark/>
          </w:tcPr>
          <w:p w14:paraId="4488066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adrian.buckley@verizon.com</w:t>
            </w:r>
          </w:p>
        </w:tc>
        <w:tc>
          <w:tcPr>
            <w:tcW w:w="2813" w:type="dxa"/>
            <w:tcBorders>
              <w:top w:val="nil"/>
              <w:left w:val="nil"/>
              <w:bottom w:val="single" w:sz="4" w:space="0" w:color="auto"/>
              <w:right w:val="single" w:sz="4" w:space="0" w:color="auto"/>
            </w:tcBorders>
            <w:shd w:val="clear" w:color="auto" w:fill="auto"/>
            <w:noWrap/>
            <w:vAlign w:val="bottom"/>
            <w:hideMark/>
          </w:tcPr>
          <w:p w14:paraId="316BB9E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Verizon Denmark</w:t>
            </w:r>
          </w:p>
        </w:tc>
      </w:tr>
      <w:tr w:rsidR="001A3456" w:rsidRPr="001A3456" w14:paraId="0323F2B5"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1706E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5770290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Calcev</w:t>
            </w:r>
            <w:proofErr w:type="spellEnd"/>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04E1CC7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George</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656E383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gcalcev@futurewei.com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507066C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Futurewei</w:t>
            </w:r>
            <w:proofErr w:type="spellEnd"/>
          </w:p>
        </w:tc>
      </w:tr>
      <w:tr w:rsidR="001A3456" w:rsidRPr="001A3456" w14:paraId="1C798C37"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522BA6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7055170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Cao</w:t>
            </w:r>
          </w:p>
        </w:tc>
        <w:tc>
          <w:tcPr>
            <w:tcW w:w="1426" w:type="dxa"/>
            <w:tcBorders>
              <w:top w:val="nil"/>
              <w:left w:val="nil"/>
              <w:bottom w:val="single" w:sz="4" w:space="0" w:color="auto"/>
              <w:right w:val="single" w:sz="4" w:space="0" w:color="auto"/>
            </w:tcBorders>
            <w:shd w:val="clear" w:color="auto" w:fill="auto"/>
            <w:noWrap/>
            <w:vAlign w:val="bottom"/>
            <w:hideMark/>
          </w:tcPr>
          <w:p w14:paraId="0B610E5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Gen</w:t>
            </w:r>
          </w:p>
        </w:tc>
        <w:tc>
          <w:tcPr>
            <w:tcW w:w="3139" w:type="dxa"/>
            <w:tcBorders>
              <w:top w:val="nil"/>
              <w:left w:val="nil"/>
              <w:bottom w:val="single" w:sz="4" w:space="0" w:color="auto"/>
              <w:right w:val="single" w:sz="4" w:space="0" w:color="auto"/>
            </w:tcBorders>
            <w:shd w:val="clear" w:color="auto" w:fill="auto"/>
            <w:noWrap/>
            <w:vAlign w:val="bottom"/>
            <w:hideMark/>
          </w:tcPr>
          <w:p w14:paraId="2570967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caogen@chinaunicom.cn</w:t>
            </w:r>
          </w:p>
        </w:tc>
        <w:tc>
          <w:tcPr>
            <w:tcW w:w="2813" w:type="dxa"/>
            <w:tcBorders>
              <w:top w:val="nil"/>
              <w:left w:val="nil"/>
              <w:bottom w:val="single" w:sz="4" w:space="0" w:color="auto"/>
              <w:right w:val="single" w:sz="4" w:space="0" w:color="auto"/>
            </w:tcBorders>
            <w:shd w:val="clear" w:color="auto" w:fill="auto"/>
            <w:noWrap/>
            <w:vAlign w:val="bottom"/>
            <w:hideMark/>
          </w:tcPr>
          <w:p w14:paraId="6B4A4D0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China Unicom</w:t>
            </w:r>
          </w:p>
        </w:tc>
      </w:tr>
      <w:tr w:rsidR="001A3456" w:rsidRPr="001A3456" w14:paraId="3B965018"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E04D3E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1A42080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Cao</w:t>
            </w:r>
          </w:p>
        </w:tc>
        <w:tc>
          <w:tcPr>
            <w:tcW w:w="1426" w:type="dxa"/>
            <w:tcBorders>
              <w:top w:val="nil"/>
              <w:left w:val="nil"/>
              <w:bottom w:val="single" w:sz="4" w:space="0" w:color="auto"/>
              <w:right w:val="single" w:sz="4" w:space="0" w:color="auto"/>
            </w:tcBorders>
            <w:shd w:val="clear" w:color="auto" w:fill="auto"/>
            <w:noWrap/>
            <w:vAlign w:val="bottom"/>
            <w:hideMark/>
          </w:tcPr>
          <w:p w14:paraId="723BD15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Jeffrey (</w:t>
            </w:r>
            <w:proofErr w:type="spellStart"/>
            <w:r w:rsidRPr="001A3456">
              <w:rPr>
                <w:rFonts w:ascii="Aptos Narrow" w:hAnsi="Aptos Narrow"/>
                <w:color w:val="000000"/>
                <w:sz w:val="22"/>
                <w:szCs w:val="22"/>
              </w:rPr>
              <w:t>Jianfei</w:t>
            </w:r>
            <w:proofErr w:type="spellEnd"/>
            <w:r w:rsidRPr="001A3456">
              <w:rPr>
                <w:rFonts w:ascii="Aptos Narrow" w:hAnsi="Aptos Narrow"/>
                <w:color w:val="000000"/>
                <w:sz w:val="22"/>
                <w:szCs w:val="22"/>
              </w:rPr>
              <w:t>)</w:t>
            </w:r>
          </w:p>
        </w:tc>
        <w:tc>
          <w:tcPr>
            <w:tcW w:w="3139" w:type="dxa"/>
            <w:tcBorders>
              <w:top w:val="nil"/>
              <w:left w:val="nil"/>
              <w:bottom w:val="single" w:sz="4" w:space="0" w:color="auto"/>
              <w:right w:val="single" w:sz="4" w:space="0" w:color="auto"/>
            </w:tcBorders>
            <w:shd w:val="clear" w:color="auto" w:fill="auto"/>
            <w:noWrap/>
            <w:vAlign w:val="bottom"/>
            <w:hideMark/>
          </w:tcPr>
          <w:p w14:paraId="7BDA985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caojianfei@oppo.com</w:t>
            </w:r>
          </w:p>
        </w:tc>
        <w:tc>
          <w:tcPr>
            <w:tcW w:w="2813" w:type="dxa"/>
            <w:tcBorders>
              <w:top w:val="nil"/>
              <w:left w:val="nil"/>
              <w:bottom w:val="single" w:sz="4" w:space="0" w:color="auto"/>
              <w:right w:val="single" w:sz="4" w:space="0" w:color="auto"/>
            </w:tcBorders>
            <w:shd w:val="clear" w:color="auto" w:fill="auto"/>
            <w:noWrap/>
            <w:vAlign w:val="bottom"/>
            <w:hideMark/>
          </w:tcPr>
          <w:p w14:paraId="0C12781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Reflection B.V.</w:t>
            </w:r>
          </w:p>
        </w:tc>
      </w:tr>
      <w:tr w:rsidR="001A3456" w:rsidRPr="001A3456" w14:paraId="0191CF8D"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08B699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Miss</w:t>
            </w:r>
          </w:p>
        </w:tc>
        <w:tc>
          <w:tcPr>
            <w:tcW w:w="1230" w:type="dxa"/>
            <w:tcBorders>
              <w:top w:val="nil"/>
              <w:left w:val="nil"/>
              <w:bottom w:val="single" w:sz="4" w:space="0" w:color="auto"/>
              <w:right w:val="single" w:sz="4" w:space="0" w:color="auto"/>
            </w:tcBorders>
            <w:shd w:val="clear" w:color="auto" w:fill="auto"/>
            <w:noWrap/>
            <w:vAlign w:val="bottom"/>
            <w:hideMark/>
          </w:tcPr>
          <w:p w14:paraId="4F5F44B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Cao</w:t>
            </w:r>
          </w:p>
        </w:tc>
        <w:tc>
          <w:tcPr>
            <w:tcW w:w="1426" w:type="dxa"/>
            <w:tcBorders>
              <w:top w:val="nil"/>
              <w:left w:val="nil"/>
              <w:bottom w:val="single" w:sz="4" w:space="0" w:color="auto"/>
              <w:right w:val="single" w:sz="4" w:space="0" w:color="auto"/>
            </w:tcBorders>
            <w:shd w:val="clear" w:color="auto" w:fill="auto"/>
            <w:noWrap/>
            <w:vAlign w:val="bottom"/>
            <w:hideMark/>
          </w:tcPr>
          <w:p w14:paraId="14DAE49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Jiayi</w:t>
            </w:r>
          </w:p>
        </w:tc>
        <w:tc>
          <w:tcPr>
            <w:tcW w:w="3139" w:type="dxa"/>
            <w:tcBorders>
              <w:top w:val="nil"/>
              <w:left w:val="nil"/>
              <w:bottom w:val="single" w:sz="4" w:space="0" w:color="auto"/>
              <w:right w:val="single" w:sz="4" w:space="0" w:color="auto"/>
            </w:tcBorders>
            <w:shd w:val="clear" w:color="auto" w:fill="auto"/>
            <w:noWrap/>
            <w:vAlign w:val="bottom"/>
            <w:hideMark/>
          </w:tcPr>
          <w:p w14:paraId="2C7F2CE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caojiayi@vivo.com</w:t>
            </w:r>
          </w:p>
        </w:tc>
        <w:tc>
          <w:tcPr>
            <w:tcW w:w="2813" w:type="dxa"/>
            <w:tcBorders>
              <w:top w:val="nil"/>
              <w:left w:val="nil"/>
              <w:bottom w:val="single" w:sz="4" w:space="0" w:color="auto"/>
              <w:right w:val="single" w:sz="4" w:space="0" w:color="auto"/>
            </w:tcBorders>
            <w:shd w:val="clear" w:color="auto" w:fill="auto"/>
            <w:noWrap/>
            <w:vAlign w:val="bottom"/>
            <w:hideMark/>
          </w:tcPr>
          <w:p w14:paraId="25E9489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vivo Mobile Communication Co.,</w:t>
            </w:r>
          </w:p>
        </w:tc>
      </w:tr>
      <w:tr w:rsidR="001A3456" w:rsidRPr="001A3456" w14:paraId="74004764"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51D404C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nil"/>
              <w:left w:val="nil"/>
              <w:bottom w:val="single" w:sz="4" w:space="0" w:color="auto"/>
              <w:right w:val="single" w:sz="4" w:space="0" w:color="auto"/>
            </w:tcBorders>
            <w:shd w:val="clear" w:color="auto" w:fill="auto"/>
            <w:noWrap/>
            <w:vAlign w:val="bottom"/>
            <w:hideMark/>
          </w:tcPr>
          <w:p w14:paraId="4DC814B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Chai</w:t>
            </w:r>
          </w:p>
        </w:tc>
        <w:tc>
          <w:tcPr>
            <w:tcW w:w="1426" w:type="dxa"/>
            <w:tcBorders>
              <w:top w:val="nil"/>
              <w:left w:val="nil"/>
              <w:bottom w:val="single" w:sz="4" w:space="0" w:color="auto"/>
              <w:right w:val="single" w:sz="4" w:space="0" w:color="auto"/>
            </w:tcBorders>
            <w:shd w:val="clear" w:color="auto" w:fill="auto"/>
            <w:noWrap/>
            <w:vAlign w:val="bottom"/>
            <w:hideMark/>
          </w:tcPr>
          <w:p w14:paraId="0FD0A92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w:t>
            </w:r>
          </w:p>
        </w:tc>
        <w:tc>
          <w:tcPr>
            <w:tcW w:w="3139" w:type="dxa"/>
            <w:tcBorders>
              <w:top w:val="nil"/>
              <w:left w:val="nil"/>
              <w:bottom w:val="single" w:sz="4" w:space="0" w:color="auto"/>
              <w:right w:val="single" w:sz="4" w:space="0" w:color="auto"/>
            </w:tcBorders>
            <w:shd w:val="clear" w:color="auto" w:fill="auto"/>
            <w:noWrap/>
            <w:vAlign w:val="bottom"/>
            <w:hideMark/>
          </w:tcPr>
          <w:p w14:paraId="52F5CE6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chaili@chinamobile.com</w:t>
            </w:r>
          </w:p>
        </w:tc>
        <w:tc>
          <w:tcPr>
            <w:tcW w:w="2813" w:type="dxa"/>
            <w:tcBorders>
              <w:top w:val="nil"/>
              <w:left w:val="nil"/>
              <w:bottom w:val="single" w:sz="4" w:space="0" w:color="auto"/>
              <w:right w:val="single" w:sz="4" w:space="0" w:color="auto"/>
            </w:tcBorders>
            <w:shd w:val="clear" w:color="auto" w:fill="auto"/>
            <w:noWrap/>
            <w:vAlign w:val="bottom"/>
            <w:hideMark/>
          </w:tcPr>
          <w:p w14:paraId="3AFC16B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China Mobile Com. Corporation</w:t>
            </w:r>
          </w:p>
        </w:tc>
      </w:tr>
      <w:tr w:rsidR="001A3456" w:rsidRPr="001A3456" w14:paraId="4AECD1D3"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49BFAA2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nil"/>
              <w:left w:val="nil"/>
              <w:bottom w:val="single" w:sz="4" w:space="0" w:color="auto"/>
              <w:right w:val="single" w:sz="4" w:space="0" w:color="auto"/>
            </w:tcBorders>
            <w:shd w:val="clear" w:color="auto" w:fill="auto"/>
            <w:noWrap/>
            <w:vAlign w:val="bottom"/>
            <w:hideMark/>
          </w:tcPr>
          <w:p w14:paraId="58EFB0D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CHAKRABARTI</w:t>
            </w:r>
          </w:p>
        </w:tc>
        <w:tc>
          <w:tcPr>
            <w:tcW w:w="1426" w:type="dxa"/>
            <w:tcBorders>
              <w:top w:val="nil"/>
              <w:left w:val="nil"/>
              <w:bottom w:val="single" w:sz="4" w:space="0" w:color="auto"/>
              <w:right w:val="single" w:sz="4" w:space="0" w:color="auto"/>
            </w:tcBorders>
            <w:shd w:val="clear" w:color="auto" w:fill="auto"/>
            <w:noWrap/>
            <w:vAlign w:val="bottom"/>
            <w:hideMark/>
          </w:tcPr>
          <w:p w14:paraId="7E60596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SAMITA</w:t>
            </w:r>
          </w:p>
        </w:tc>
        <w:tc>
          <w:tcPr>
            <w:tcW w:w="3139" w:type="dxa"/>
            <w:tcBorders>
              <w:top w:val="nil"/>
              <w:left w:val="nil"/>
              <w:bottom w:val="single" w:sz="4" w:space="0" w:color="auto"/>
              <w:right w:val="single" w:sz="4" w:space="0" w:color="auto"/>
            </w:tcBorders>
            <w:shd w:val="clear" w:color="auto" w:fill="auto"/>
            <w:noWrap/>
            <w:vAlign w:val="bottom"/>
            <w:hideMark/>
          </w:tcPr>
          <w:p w14:paraId="5151FBA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samita.chakrabarti@verizon.com</w:t>
            </w:r>
          </w:p>
        </w:tc>
        <w:tc>
          <w:tcPr>
            <w:tcW w:w="2813" w:type="dxa"/>
            <w:tcBorders>
              <w:top w:val="nil"/>
              <w:left w:val="nil"/>
              <w:bottom w:val="single" w:sz="4" w:space="0" w:color="auto"/>
              <w:right w:val="single" w:sz="4" w:space="0" w:color="auto"/>
            </w:tcBorders>
            <w:shd w:val="clear" w:color="auto" w:fill="auto"/>
            <w:noWrap/>
            <w:vAlign w:val="bottom"/>
            <w:hideMark/>
          </w:tcPr>
          <w:p w14:paraId="5130745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Verizon Netherlands</w:t>
            </w:r>
          </w:p>
        </w:tc>
      </w:tr>
      <w:tr w:rsidR="001A3456" w:rsidRPr="001A3456" w14:paraId="19B423B7"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A3A74C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2F9ECA1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w:t>
            </w:r>
          </w:p>
        </w:tc>
        <w:tc>
          <w:tcPr>
            <w:tcW w:w="1426" w:type="dxa"/>
            <w:tcBorders>
              <w:top w:val="nil"/>
              <w:left w:val="nil"/>
              <w:bottom w:val="single" w:sz="4" w:space="0" w:color="auto"/>
              <w:right w:val="single" w:sz="4" w:space="0" w:color="auto"/>
            </w:tcBorders>
            <w:shd w:val="clear" w:color="auto" w:fill="auto"/>
            <w:noWrap/>
            <w:vAlign w:val="bottom"/>
            <w:hideMark/>
          </w:tcPr>
          <w:p w14:paraId="79BAA4A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Ben</w:t>
            </w:r>
          </w:p>
        </w:tc>
        <w:tc>
          <w:tcPr>
            <w:tcW w:w="3139" w:type="dxa"/>
            <w:tcBorders>
              <w:top w:val="nil"/>
              <w:left w:val="nil"/>
              <w:bottom w:val="single" w:sz="4" w:space="0" w:color="auto"/>
              <w:right w:val="single" w:sz="4" w:space="0" w:color="auto"/>
            </w:tcBorders>
            <w:shd w:val="clear" w:color="auto" w:fill="auto"/>
            <w:noWrap/>
            <w:vAlign w:val="bottom"/>
            <w:hideMark/>
          </w:tcPr>
          <w:p w14:paraId="084B502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chenben@bjtu.edu.cn</w:t>
            </w:r>
          </w:p>
        </w:tc>
        <w:tc>
          <w:tcPr>
            <w:tcW w:w="2813" w:type="dxa"/>
            <w:tcBorders>
              <w:top w:val="nil"/>
              <w:left w:val="nil"/>
              <w:bottom w:val="single" w:sz="4" w:space="0" w:color="auto"/>
              <w:right w:val="single" w:sz="4" w:space="0" w:color="auto"/>
            </w:tcBorders>
            <w:shd w:val="clear" w:color="auto" w:fill="auto"/>
            <w:noWrap/>
            <w:vAlign w:val="bottom"/>
            <w:hideMark/>
          </w:tcPr>
          <w:p w14:paraId="4C4F4FC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BJTU</w:t>
            </w:r>
          </w:p>
        </w:tc>
      </w:tr>
      <w:tr w:rsidR="001A3456" w:rsidRPr="001A3456" w14:paraId="7D1EB814"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2ECAF39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3AEF554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w:t>
            </w:r>
          </w:p>
        </w:tc>
        <w:tc>
          <w:tcPr>
            <w:tcW w:w="1426" w:type="dxa"/>
            <w:tcBorders>
              <w:top w:val="nil"/>
              <w:left w:val="nil"/>
              <w:bottom w:val="single" w:sz="4" w:space="0" w:color="auto"/>
              <w:right w:val="single" w:sz="4" w:space="0" w:color="auto"/>
            </w:tcBorders>
            <w:shd w:val="clear" w:color="auto" w:fill="auto"/>
            <w:noWrap/>
            <w:vAlign w:val="bottom"/>
            <w:hideMark/>
          </w:tcPr>
          <w:p w14:paraId="0AA7367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Jianqiao</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4BE183D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chenjianqiao@zgc-xnet.com</w:t>
            </w:r>
          </w:p>
        </w:tc>
        <w:tc>
          <w:tcPr>
            <w:tcW w:w="2813" w:type="dxa"/>
            <w:tcBorders>
              <w:top w:val="nil"/>
              <w:left w:val="nil"/>
              <w:bottom w:val="single" w:sz="4" w:space="0" w:color="auto"/>
              <w:right w:val="single" w:sz="4" w:space="0" w:color="auto"/>
            </w:tcBorders>
            <w:shd w:val="clear" w:color="auto" w:fill="auto"/>
            <w:noWrap/>
            <w:vAlign w:val="bottom"/>
            <w:hideMark/>
          </w:tcPr>
          <w:p w14:paraId="258BBEA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X-Net</w:t>
            </w:r>
          </w:p>
        </w:tc>
      </w:tr>
      <w:tr w:rsidR="001A3456" w:rsidRPr="001A3456" w14:paraId="545CEA9F"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E88D12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Miss</w:t>
            </w:r>
          </w:p>
        </w:tc>
        <w:tc>
          <w:tcPr>
            <w:tcW w:w="1230" w:type="dxa"/>
            <w:tcBorders>
              <w:top w:val="nil"/>
              <w:left w:val="nil"/>
              <w:bottom w:val="single" w:sz="4" w:space="0" w:color="auto"/>
              <w:right w:val="single" w:sz="4" w:space="0" w:color="auto"/>
            </w:tcBorders>
            <w:shd w:val="clear" w:color="auto" w:fill="auto"/>
            <w:noWrap/>
            <w:vAlign w:val="bottom"/>
            <w:hideMark/>
          </w:tcPr>
          <w:p w14:paraId="01CD733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chen</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41C9732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jingjing</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685349C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chenjingjing@chinamobile.com</w:t>
            </w:r>
          </w:p>
        </w:tc>
        <w:tc>
          <w:tcPr>
            <w:tcW w:w="2813" w:type="dxa"/>
            <w:tcBorders>
              <w:top w:val="nil"/>
              <w:left w:val="nil"/>
              <w:bottom w:val="single" w:sz="4" w:space="0" w:color="auto"/>
              <w:right w:val="single" w:sz="4" w:space="0" w:color="auto"/>
            </w:tcBorders>
            <w:shd w:val="clear" w:color="auto" w:fill="auto"/>
            <w:noWrap/>
            <w:vAlign w:val="bottom"/>
            <w:hideMark/>
          </w:tcPr>
          <w:p w14:paraId="5E433BE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China Mobile Group Device Co.</w:t>
            </w:r>
          </w:p>
        </w:tc>
      </w:tr>
      <w:tr w:rsidR="001A3456" w:rsidRPr="001A3456" w14:paraId="57846971"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1C55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581C131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4816131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Ningyu</w:t>
            </w:r>
            <w:proofErr w:type="spellEnd"/>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11E6D46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chenningyu@chinamobile.com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5F6F9A6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China Mobile M2M Company Ltd.</w:t>
            </w:r>
          </w:p>
        </w:tc>
      </w:tr>
      <w:tr w:rsidR="001A3456" w:rsidRPr="001A3456" w14:paraId="3AFAA09E"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CDFB1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3225FEB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76AA75A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Wenhong</w:t>
            </w:r>
            <w:proofErr w:type="spellEnd"/>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047024B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chenwenhong@oppo.com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5D3E52C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OPPO Beijing</w:t>
            </w:r>
          </w:p>
        </w:tc>
      </w:tr>
      <w:tr w:rsidR="001A3456" w:rsidRPr="001A3456" w14:paraId="00E988E3"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BF09EB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1904EF9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w:t>
            </w:r>
          </w:p>
        </w:tc>
        <w:tc>
          <w:tcPr>
            <w:tcW w:w="1426" w:type="dxa"/>
            <w:tcBorders>
              <w:top w:val="nil"/>
              <w:left w:val="nil"/>
              <w:bottom w:val="single" w:sz="4" w:space="0" w:color="auto"/>
              <w:right w:val="single" w:sz="4" w:space="0" w:color="auto"/>
            </w:tcBorders>
            <w:shd w:val="clear" w:color="auto" w:fill="auto"/>
            <w:noWrap/>
            <w:vAlign w:val="bottom"/>
            <w:hideMark/>
          </w:tcPr>
          <w:p w14:paraId="6D67BD3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Xiang (Steven)</w:t>
            </w:r>
          </w:p>
        </w:tc>
        <w:tc>
          <w:tcPr>
            <w:tcW w:w="3139" w:type="dxa"/>
            <w:tcBorders>
              <w:top w:val="nil"/>
              <w:left w:val="nil"/>
              <w:bottom w:val="single" w:sz="4" w:space="0" w:color="auto"/>
              <w:right w:val="single" w:sz="4" w:space="0" w:color="auto"/>
            </w:tcBorders>
            <w:shd w:val="clear" w:color="auto" w:fill="auto"/>
            <w:noWrap/>
            <w:vAlign w:val="bottom"/>
            <w:hideMark/>
          </w:tcPr>
          <w:p w14:paraId="3FD370A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steven.x.chen@apple.com</w:t>
            </w:r>
          </w:p>
        </w:tc>
        <w:tc>
          <w:tcPr>
            <w:tcW w:w="2813" w:type="dxa"/>
            <w:tcBorders>
              <w:top w:val="nil"/>
              <w:left w:val="nil"/>
              <w:bottom w:val="single" w:sz="4" w:space="0" w:color="auto"/>
              <w:right w:val="single" w:sz="4" w:space="0" w:color="auto"/>
            </w:tcBorders>
            <w:shd w:val="clear" w:color="auto" w:fill="auto"/>
            <w:noWrap/>
            <w:vAlign w:val="bottom"/>
            <w:hideMark/>
          </w:tcPr>
          <w:p w14:paraId="2D967A9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Apple Switzerland AG</w:t>
            </w:r>
          </w:p>
        </w:tc>
      </w:tr>
      <w:tr w:rsidR="001A3456" w:rsidRPr="001A3456" w14:paraId="0758010A"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A352F6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0567579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w:t>
            </w:r>
          </w:p>
        </w:tc>
        <w:tc>
          <w:tcPr>
            <w:tcW w:w="1426" w:type="dxa"/>
            <w:tcBorders>
              <w:top w:val="nil"/>
              <w:left w:val="nil"/>
              <w:bottom w:val="single" w:sz="4" w:space="0" w:color="auto"/>
              <w:right w:val="single" w:sz="4" w:space="0" w:color="auto"/>
            </w:tcBorders>
            <w:shd w:val="clear" w:color="auto" w:fill="auto"/>
            <w:noWrap/>
            <w:vAlign w:val="bottom"/>
            <w:hideMark/>
          </w:tcPr>
          <w:p w14:paraId="6897CF1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Xiaozhong</w:t>
            </w:r>
          </w:p>
        </w:tc>
        <w:tc>
          <w:tcPr>
            <w:tcW w:w="3139" w:type="dxa"/>
            <w:tcBorders>
              <w:top w:val="nil"/>
              <w:left w:val="nil"/>
              <w:bottom w:val="single" w:sz="4" w:space="0" w:color="auto"/>
              <w:right w:val="single" w:sz="4" w:space="0" w:color="auto"/>
            </w:tcBorders>
            <w:shd w:val="clear" w:color="auto" w:fill="auto"/>
            <w:noWrap/>
            <w:vAlign w:val="bottom"/>
            <w:hideMark/>
          </w:tcPr>
          <w:p w14:paraId="22EFE93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chenxiaozhong@catt.cn</w:t>
            </w:r>
          </w:p>
        </w:tc>
        <w:tc>
          <w:tcPr>
            <w:tcW w:w="2813" w:type="dxa"/>
            <w:tcBorders>
              <w:top w:val="nil"/>
              <w:left w:val="nil"/>
              <w:bottom w:val="single" w:sz="4" w:space="0" w:color="auto"/>
              <w:right w:val="single" w:sz="4" w:space="0" w:color="auto"/>
            </w:tcBorders>
            <w:shd w:val="clear" w:color="auto" w:fill="auto"/>
            <w:noWrap/>
            <w:vAlign w:val="bottom"/>
            <w:hideMark/>
          </w:tcPr>
          <w:p w14:paraId="68D325A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CATT</w:t>
            </w:r>
          </w:p>
        </w:tc>
      </w:tr>
      <w:tr w:rsidR="001A3456" w:rsidRPr="001A3456" w14:paraId="3928780E"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2C84C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04EF476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6A91E95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Zhe</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7AB29D8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tom.chenzhe@samsung.com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315230D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Samsung Electronics Iberia SA</w:t>
            </w:r>
          </w:p>
        </w:tc>
      </w:tr>
      <w:tr w:rsidR="001A3456" w:rsidRPr="001A3456" w14:paraId="0E63447E"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609283A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6FD1A45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w:t>
            </w:r>
          </w:p>
        </w:tc>
        <w:tc>
          <w:tcPr>
            <w:tcW w:w="1426" w:type="dxa"/>
            <w:tcBorders>
              <w:top w:val="nil"/>
              <w:left w:val="nil"/>
              <w:bottom w:val="single" w:sz="4" w:space="0" w:color="auto"/>
              <w:right w:val="single" w:sz="4" w:space="0" w:color="auto"/>
            </w:tcBorders>
            <w:shd w:val="clear" w:color="auto" w:fill="auto"/>
            <w:noWrap/>
            <w:vAlign w:val="bottom"/>
            <w:hideMark/>
          </w:tcPr>
          <w:p w14:paraId="58997A8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Ziwei</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12FFB69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chenziwei@chinamobile.com</w:t>
            </w:r>
          </w:p>
        </w:tc>
        <w:tc>
          <w:tcPr>
            <w:tcW w:w="2813" w:type="dxa"/>
            <w:tcBorders>
              <w:top w:val="nil"/>
              <w:left w:val="nil"/>
              <w:bottom w:val="single" w:sz="4" w:space="0" w:color="auto"/>
              <w:right w:val="single" w:sz="4" w:space="0" w:color="auto"/>
            </w:tcBorders>
            <w:shd w:val="clear" w:color="auto" w:fill="auto"/>
            <w:noWrap/>
            <w:vAlign w:val="bottom"/>
            <w:hideMark/>
          </w:tcPr>
          <w:p w14:paraId="770B7A6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China Mobile (Hangzhou) Inf.</w:t>
            </w:r>
          </w:p>
        </w:tc>
      </w:tr>
      <w:tr w:rsidR="001A3456" w:rsidRPr="001A3456" w14:paraId="39CC62A1"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1475A7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7967102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Cheng</w:t>
            </w:r>
          </w:p>
        </w:tc>
        <w:tc>
          <w:tcPr>
            <w:tcW w:w="1426" w:type="dxa"/>
            <w:tcBorders>
              <w:top w:val="nil"/>
              <w:left w:val="nil"/>
              <w:bottom w:val="single" w:sz="4" w:space="0" w:color="auto"/>
              <w:right w:val="single" w:sz="4" w:space="0" w:color="auto"/>
            </w:tcBorders>
            <w:shd w:val="clear" w:color="auto" w:fill="auto"/>
            <w:noWrap/>
            <w:vAlign w:val="bottom"/>
            <w:hideMark/>
          </w:tcPr>
          <w:p w14:paraId="01E472F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Ivan</w:t>
            </w:r>
          </w:p>
        </w:tc>
        <w:tc>
          <w:tcPr>
            <w:tcW w:w="3139" w:type="dxa"/>
            <w:tcBorders>
              <w:top w:val="nil"/>
              <w:left w:val="nil"/>
              <w:bottom w:val="single" w:sz="4" w:space="0" w:color="auto"/>
              <w:right w:val="single" w:sz="4" w:space="0" w:color="auto"/>
            </w:tcBorders>
            <w:shd w:val="clear" w:color="auto" w:fill="auto"/>
            <w:noWrap/>
            <w:vAlign w:val="bottom"/>
            <w:hideMark/>
          </w:tcPr>
          <w:p w14:paraId="341BB89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IvanCheng@sporton.com.tw</w:t>
            </w:r>
          </w:p>
        </w:tc>
        <w:tc>
          <w:tcPr>
            <w:tcW w:w="2813" w:type="dxa"/>
            <w:tcBorders>
              <w:top w:val="nil"/>
              <w:left w:val="nil"/>
              <w:bottom w:val="single" w:sz="4" w:space="0" w:color="auto"/>
              <w:right w:val="single" w:sz="4" w:space="0" w:color="auto"/>
            </w:tcBorders>
            <w:shd w:val="clear" w:color="auto" w:fill="auto"/>
            <w:noWrap/>
            <w:vAlign w:val="bottom"/>
            <w:hideMark/>
          </w:tcPr>
          <w:p w14:paraId="26843AB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Sporton</w:t>
            </w:r>
            <w:proofErr w:type="spellEnd"/>
            <w:r w:rsidRPr="001A3456">
              <w:rPr>
                <w:rFonts w:ascii="Aptos Narrow" w:hAnsi="Aptos Narrow"/>
                <w:color w:val="000000"/>
                <w:sz w:val="22"/>
                <w:szCs w:val="22"/>
              </w:rPr>
              <w:t xml:space="preserve"> International Inc</w:t>
            </w:r>
          </w:p>
        </w:tc>
      </w:tr>
      <w:tr w:rsidR="001A3456" w:rsidRPr="001A3456" w14:paraId="6B0CAE44"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0F09B8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598B1FC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Cheng</w:t>
            </w:r>
          </w:p>
        </w:tc>
        <w:tc>
          <w:tcPr>
            <w:tcW w:w="1426" w:type="dxa"/>
            <w:tcBorders>
              <w:top w:val="nil"/>
              <w:left w:val="nil"/>
              <w:bottom w:val="single" w:sz="4" w:space="0" w:color="auto"/>
              <w:right w:val="single" w:sz="4" w:space="0" w:color="auto"/>
            </w:tcBorders>
            <w:shd w:val="clear" w:color="auto" w:fill="auto"/>
            <w:noWrap/>
            <w:vAlign w:val="bottom"/>
            <w:hideMark/>
          </w:tcPr>
          <w:p w14:paraId="494EBC7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Tai</w:t>
            </w:r>
          </w:p>
        </w:tc>
        <w:tc>
          <w:tcPr>
            <w:tcW w:w="3139" w:type="dxa"/>
            <w:tcBorders>
              <w:top w:val="nil"/>
              <w:left w:val="nil"/>
              <w:bottom w:val="single" w:sz="4" w:space="0" w:color="auto"/>
              <w:right w:val="single" w:sz="4" w:space="0" w:color="auto"/>
            </w:tcBorders>
            <w:shd w:val="clear" w:color="auto" w:fill="auto"/>
            <w:noWrap/>
            <w:vAlign w:val="bottom"/>
            <w:hideMark/>
          </w:tcPr>
          <w:p w14:paraId="6CA1947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chengtai@starpointcomm.com</w:t>
            </w:r>
          </w:p>
        </w:tc>
        <w:tc>
          <w:tcPr>
            <w:tcW w:w="2813" w:type="dxa"/>
            <w:tcBorders>
              <w:top w:val="nil"/>
              <w:left w:val="nil"/>
              <w:bottom w:val="single" w:sz="4" w:space="0" w:color="auto"/>
              <w:right w:val="single" w:sz="4" w:space="0" w:color="auto"/>
            </w:tcBorders>
            <w:shd w:val="clear" w:color="auto" w:fill="auto"/>
            <w:noWrap/>
            <w:vAlign w:val="bottom"/>
            <w:hideMark/>
          </w:tcPr>
          <w:p w14:paraId="0DC8CA7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Starpoint</w:t>
            </w:r>
          </w:p>
        </w:tc>
      </w:tr>
      <w:tr w:rsidR="001A3456" w:rsidRPr="001A3456" w14:paraId="5448170E"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608661E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1E660C9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Cheruvu</w:t>
            </w:r>
          </w:p>
        </w:tc>
        <w:tc>
          <w:tcPr>
            <w:tcW w:w="1426" w:type="dxa"/>
            <w:tcBorders>
              <w:top w:val="nil"/>
              <w:left w:val="nil"/>
              <w:bottom w:val="single" w:sz="4" w:space="0" w:color="auto"/>
              <w:right w:val="single" w:sz="4" w:space="0" w:color="auto"/>
            </w:tcBorders>
            <w:shd w:val="clear" w:color="auto" w:fill="auto"/>
            <w:noWrap/>
            <w:vAlign w:val="bottom"/>
            <w:hideMark/>
          </w:tcPr>
          <w:p w14:paraId="4BFEEA5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Bharadwaj Kumar</w:t>
            </w:r>
          </w:p>
        </w:tc>
        <w:tc>
          <w:tcPr>
            <w:tcW w:w="3139" w:type="dxa"/>
            <w:tcBorders>
              <w:top w:val="nil"/>
              <w:left w:val="nil"/>
              <w:bottom w:val="single" w:sz="4" w:space="0" w:color="auto"/>
              <w:right w:val="single" w:sz="4" w:space="0" w:color="auto"/>
            </w:tcBorders>
            <w:shd w:val="clear" w:color="auto" w:fill="auto"/>
            <w:noWrap/>
            <w:vAlign w:val="bottom"/>
            <w:hideMark/>
          </w:tcPr>
          <w:p w14:paraId="0D71808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bcheruvu@qti.qualcomm.com</w:t>
            </w:r>
          </w:p>
        </w:tc>
        <w:tc>
          <w:tcPr>
            <w:tcW w:w="2813" w:type="dxa"/>
            <w:tcBorders>
              <w:top w:val="nil"/>
              <w:left w:val="nil"/>
              <w:bottom w:val="single" w:sz="4" w:space="0" w:color="auto"/>
              <w:right w:val="single" w:sz="4" w:space="0" w:color="auto"/>
            </w:tcBorders>
            <w:shd w:val="clear" w:color="auto" w:fill="auto"/>
            <w:noWrap/>
            <w:vAlign w:val="bottom"/>
            <w:hideMark/>
          </w:tcPr>
          <w:p w14:paraId="565D4C6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QUALCOMM Europe Inc. - Spain</w:t>
            </w:r>
          </w:p>
        </w:tc>
      </w:tr>
      <w:tr w:rsidR="001A3456" w:rsidRPr="001A3456" w14:paraId="38BBB2E7"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A94A8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359DF49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Choi</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07BD17F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Jin</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7C4CAFF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Hyungjin.Choi@cpt.eurofinsasia.com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2507D67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Eurofins KCTL</w:t>
            </w:r>
          </w:p>
        </w:tc>
      </w:tr>
      <w:tr w:rsidR="001A3456" w:rsidRPr="001A3456" w14:paraId="18A4DEF6"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3CB24A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734AFC1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Choksi</w:t>
            </w:r>
          </w:p>
        </w:tc>
        <w:tc>
          <w:tcPr>
            <w:tcW w:w="1426" w:type="dxa"/>
            <w:tcBorders>
              <w:top w:val="nil"/>
              <w:left w:val="nil"/>
              <w:bottom w:val="single" w:sz="4" w:space="0" w:color="auto"/>
              <w:right w:val="single" w:sz="4" w:space="0" w:color="auto"/>
            </w:tcBorders>
            <w:shd w:val="clear" w:color="auto" w:fill="auto"/>
            <w:noWrap/>
            <w:vAlign w:val="bottom"/>
            <w:hideMark/>
          </w:tcPr>
          <w:p w14:paraId="1EB669E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Ojas</w:t>
            </w:r>
          </w:p>
        </w:tc>
        <w:tc>
          <w:tcPr>
            <w:tcW w:w="3139" w:type="dxa"/>
            <w:tcBorders>
              <w:top w:val="nil"/>
              <w:left w:val="nil"/>
              <w:bottom w:val="single" w:sz="4" w:space="0" w:color="auto"/>
              <w:right w:val="single" w:sz="4" w:space="0" w:color="auto"/>
            </w:tcBorders>
            <w:shd w:val="clear" w:color="auto" w:fill="auto"/>
            <w:noWrap/>
            <w:vAlign w:val="bottom"/>
            <w:hideMark/>
          </w:tcPr>
          <w:p w14:paraId="570AAC4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ojas.choksi@vamansolutions.com</w:t>
            </w:r>
          </w:p>
        </w:tc>
        <w:tc>
          <w:tcPr>
            <w:tcW w:w="2813" w:type="dxa"/>
            <w:tcBorders>
              <w:top w:val="nil"/>
              <w:left w:val="nil"/>
              <w:bottom w:val="single" w:sz="4" w:space="0" w:color="auto"/>
              <w:right w:val="single" w:sz="4" w:space="0" w:color="auto"/>
            </w:tcBorders>
            <w:shd w:val="clear" w:color="auto" w:fill="auto"/>
            <w:noWrap/>
            <w:vAlign w:val="bottom"/>
            <w:hideMark/>
          </w:tcPr>
          <w:p w14:paraId="4F80BB7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EchoStar</w:t>
            </w:r>
          </w:p>
        </w:tc>
      </w:tr>
      <w:tr w:rsidR="001A3456" w:rsidRPr="001A3456" w14:paraId="27E11DC4"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80A3A3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0B68285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Coroescu</w:t>
            </w:r>
          </w:p>
        </w:tc>
        <w:tc>
          <w:tcPr>
            <w:tcW w:w="1426" w:type="dxa"/>
            <w:tcBorders>
              <w:top w:val="nil"/>
              <w:left w:val="nil"/>
              <w:bottom w:val="single" w:sz="4" w:space="0" w:color="auto"/>
              <w:right w:val="single" w:sz="4" w:space="0" w:color="auto"/>
            </w:tcBorders>
            <w:shd w:val="clear" w:color="auto" w:fill="auto"/>
            <w:noWrap/>
            <w:vAlign w:val="bottom"/>
            <w:hideMark/>
          </w:tcPr>
          <w:p w14:paraId="35DFB18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Liviu</w:t>
            </w:r>
          </w:p>
        </w:tc>
        <w:tc>
          <w:tcPr>
            <w:tcW w:w="3139" w:type="dxa"/>
            <w:tcBorders>
              <w:top w:val="nil"/>
              <w:left w:val="nil"/>
              <w:bottom w:val="single" w:sz="4" w:space="0" w:color="auto"/>
              <w:right w:val="single" w:sz="4" w:space="0" w:color="auto"/>
            </w:tcBorders>
            <w:shd w:val="clear" w:color="auto" w:fill="auto"/>
            <w:noWrap/>
            <w:vAlign w:val="bottom"/>
            <w:hideMark/>
          </w:tcPr>
          <w:p w14:paraId="61AB26F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liviu.coroescu@rohde-schwarz.com</w:t>
            </w:r>
          </w:p>
        </w:tc>
        <w:tc>
          <w:tcPr>
            <w:tcW w:w="2813" w:type="dxa"/>
            <w:tcBorders>
              <w:top w:val="nil"/>
              <w:left w:val="nil"/>
              <w:bottom w:val="single" w:sz="4" w:space="0" w:color="auto"/>
              <w:right w:val="single" w:sz="4" w:space="0" w:color="auto"/>
            </w:tcBorders>
            <w:shd w:val="clear" w:color="auto" w:fill="auto"/>
            <w:noWrap/>
            <w:vAlign w:val="bottom"/>
            <w:hideMark/>
          </w:tcPr>
          <w:p w14:paraId="7E01D8A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ROHDE &amp; SCHWARZ</w:t>
            </w:r>
          </w:p>
        </w:tc>
      </w:tr>
      <w:tr w:rsidR="001A3456" w:rsidRPr="001A3456" w14:paraId="53931330"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AA5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5F779A8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Cui</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0A70511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Shengjiang</w:t>
            </w:r>
            <w:proofErr w:type="spellEnd"/>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11E2B4B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cuishengjiang@oppo.com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413CC65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OPPO</w:t>
            </w:r>
          </w:p>
        </w:tc>
      </w:tr>
      <w:tr w:rsidR="001A3456" w:rsidRPr="001A3456" w14:paraId="7586339D"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53E8C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4A154FE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Das</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2EA6A98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Siddharth</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4AC1A53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siddharth.1.das@nokia.com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01ECD3C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Nokia Japan</w:t>
            </w:r>
          </w:p>
        </w:tc>
      </w:tr>
      <w:tr w:rsidR="001A3456" w:rsidRPr="001A3456" w14:paraId="2A69B2F9"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770D9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4A50441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Desai</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045062E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Vipul</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1AEFBF4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vdesai@futurewei.com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7A8A65A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Futurewei</w:t>
            </w:r>
            <w:proofErr w:type="spellEnd"/>
            <w:r w:rsidRPr="001A3456">
              <w:rPr>
                <w:rFonts w:ascii="Aptos Narrow" w:hAnsi="Aptos Narrow"/>
                <w:color w:val="000000"/>
                <w:sz w:val="22"/>
                <w:szCs w:val="22"/>
              </w:rPr>
              <w:t xml:space="preserve"> Technologies</w:t>
            </w:r>
          </w:p>
        </w:tc>
      </w:tr>
      <w:tr w:rsidR="001A3456" w:rsidRPr="001A3456" w14:paraId="70A7D61B"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03BA1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0E06268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Domouchtsidis</w:t>
            </w:r>
            <w:proofErr w:type="spellEnd"/>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1D0192D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Stavros</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606A1A1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stavros.domouchtsidis@ses.com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6178C19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SES S.A.</w:t>
            </w:r>
          </w:p>
        </w:tc>
      </w:tr>
      <w:tr w:rsidR="001A3456" w:rsidRPr="001A3456" w14:paraId="75A44AC0"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1CDCD9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7F55A0A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Du</w:t>
            </w:r>
          </w:p>
        </w:tc>
        <w:tc>
          <w:tcPr>
            <w:tcW w:w="1426" w:type="dxa"/>
            <w:tcBorders>
              <w:top w:val="nil"/>
              <w:left w:val="nil"/>
              <w:bottom w:val="single" w:sz="4" w:space="0" w:color="auto"/>
              <w:right w:val="single" w:sz="4" w:space="0" w:color="auto"/>
            </w:tcBorders>
            <w:shd w:val="clear" w:color="auto" w:fill="auto"/>
            <w:noWrap/>
            <w:vAlign w:val="bottom"/>
            <w:hideMark/>
          </w:tcPr>
          <w:p w14:paraId="13001AE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Hao</w:t>
            </w:r>
          </w:p>
        </w:tc>
        <w:tc>
          <w:tcPr>
            <w:tcW w:w="3139" w:type="dxa"/>
            <w:tcBorders>
              <w:top w:val="nil"/>
              <w:left w:val="nil"/>
              <w:bottom w:val="single" w:sz="4" w:space="0" w:color="auto"/>
              <w:right w:val="single" w:sz="4" w:space="0" w:color="auto"/>
            </w:tcBorders>
            <w:shd w:val="clear" w:color="auto" w:fill="auto"/>
            <w:noWrap/>
            <w:vAlign w:val="bottom"/>
            <w:hideMark/>
          </w:tcPr>
          <w:p w14:paraId="0615D93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duhao.txyjy@vivo.com</w:t>
            </w:r>
          </w:p>
        </w:tc>
        <w:tc>
          <w:tcPr>
            <w:tcW w:w="2813" w:type="dxa"/>
            <w:tcBorders>
              <w:top w:val="nil"/>
              <w:left w:val="nil"/>
              <w:bottom w:val="single" w:sz="4" w:space="0" w:color="auto"/>
              <w:right w:val="single" w:sz="4" w:space="0" w:color="auto"/>
            </w:tcBorders>
            <w:shd w:val="clear" w:color="auto" w:fill="auto"/>
            <w:noWrap/>
            <w:vAlign w:val="bottom"/>
            <w:hideMark/>
          </w:tcPr>
          <w:p w14:paraId="0F3B6BD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vivo Software Technology</w:t>
            </w:r>
          </w:p>
        </w:tc>
      </w:tr>
      <w:tr w:rsidR="001A3456" w:rsidRPr="001A3456" w14:paraId="50A4594B"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AD4A46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0AB4F36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DUAN</w:t>
            </w:r>
          </w:p>
        </w:tc>
        <w:tc>
          <w:tcPr>
            <w:tcW w:w="1426" w:type="dxa"/>
            <w:tcBorders>
              <w:top w:val="nil"/>
              <w:left w:val="nil"/>
              <w:bottom w:val="single" w:sz="4" w:space="0" w:color="auto"/>
              <w:right w:val="single" w:sz="4" w:space="0" w:color="auto"/>
            </w:tcBorders>
            <w:shd w:val="clear" w:color="auto" w:fill="auto"/>
            <w:noWrap/>
            <w:vAlign w:val="bottom"/>
            <w:hideMark/>
          </w:tcPr>
          <w:p w14:paraId="5AEA1E9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TIANXIANG</w:t>
            </w:r>
          </w:p>
        </w:tc>
        <w:tc>
          <w:tcPr>
            <w:tcW w:w="3139" w:type="dxa"/>
            <w:tcBorders>
              <w:top w:val="nil"/>
              <w:left w:val="nil"/>
              <w:bottom w:val="single" w:sz="4" w:space="0" w:color="auto"/>
              <w:right w:val="single" w:sz="4" w:space="0" w:color="auto"/>
            </w:tcBorders>
            <w:shd w:val="clear" w:color="auto" w:fill="auto"/>
            <w:noWrap/>
            <w:vAlign w:val="bottom"/>
            <w:hideMark/>
          </w:tcPr>
          <w:p w14:paraId="62A469D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tianxiang.duan@murata.com</w:t>
            </w:r>
          </w:p>
        </w:tc>
        <w:tc>
          <w:tcPr>
            <w:tcW w:w="2813" w:type="dxa"/>
            <w:tcBorders>
              <w:top w:val="nil"/>
              <w:left w:val="nil"/>
              <w:bottom w:val="single" w:sz="4" w:space="0" w:color="auto"/>
              <w:right w:val="single" w:sz="4" w:space="0" w:color="auto"/>
            </w:tcBorders>
            <w:shd w:val="clear" w:color="auto" w:fill="auto"/>
            <w:noWrap/>
            <w:vAlign w:val="bottom"/>
            <w:hideMark/>
          </w:tcPr>
          <w:p w14:paraId="587D0E8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Murata Manufacturing Co Ltd.</w:t>
            </w:r>
          </w:p>
        </w:tc>
      </w:tr>
      <w:tr w:rsidR="001A3456" w:rsidRPr="001A3456" w14:paraId="712947B4"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4C0267D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1355810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Eisen</w:t>
            </w:r>
          </w:p>
        </w:tc>
        <w:tc>
          <w:tcPr>
            <w:tcW w:w="1426" w:type="dxa"/>
            <w:tcBorders>
              <w:top w:val="nil"/>
              <w:left w:val="nil"/>
              <w:bottom w:val="single" w:sz="4" w:space="0" w:color="auto"/>
              <w:right w:val="single" w:sz="4" w:space="0" w:color="auto"/>
            </w:tcBorders>
            <w:shd w:val="clear" w:color="auto" w:fill="auto"/>
            <w:noWrap/>
            <w:vAlign w:val="bottom"/>
            <w:hideMark/>
          </w:tcPr>
          <w:p w14:paraId="5244146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Jonah</w:t>
            </w:r>
          </w:p>
        </w:tc>
        <w:tc>
          <w:tcPr>
            <w:tcW w:w="3139" w:type="dxa"/>
            <w:tcBorders>
              <w:top w:val="nil"/>
              <w:left w:val="nil"/>
              <w:bottom w:val="single" w:sz="4" w:space="0" w:color="auto"/>
              <w:right w:val="single" w:sz="4" w:space="0" w:color="auto"/>
            </w:tcBorders>
            <w:shd w:val="clear" w:color="auto" w:fill="auto"/>
            <w:noWrap/>
            <w:vAlign w:val="bottom"/>
            <w:hideMark/>
          </w:tcPr>
          <w:p w14:paraId="18CEAC7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JONAH.EISEN@RCI.ROGERS.COM</w:t>
            </w:r>
          </w:p>
        </w:tc>
        <w:tc>
          <w:tcPr>
            <w:tcW w:w="2813" w:type="dxa"/>
            <w:tcBorders>
              <w:top w:val="nil"/>
              <w:left w:val="nil"/>
              <w:bottom w:val="single" w:sz="4" w:space="0" w:color="auto"/>
              <w:right w:val="single" w:sz="4" w:space="0" w:color="auto"/>
            </w:tcBorders>
            <w:shd w:val="clear" w:color="auto" w:fill="auto"/>
            <w:noWrap/>
            <w:vAlign w:val="bottom"/>
            <w:hideMark/>
          </w:tcPr>
          <w:p w14:paraId="4BBB72A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Rogers Communications Canada</w:t>
            </w:r>
          </w:p>
        </w:tc>
      </w:tr>
      <w:tr w:rsidR="001A3456" w:rsidRPr="001A3456" w14:paraId="410F5972"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57B0AD9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3000549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Feng</w:t>
            </w:r>
          </w:p>
        </w:tc>
        <w:tc>
          <w:tcPr>
            <w:tcW w:w="1426" w:type="dxa"/>
            <w:tcBorders>
              <w:top w:val="nil"/>
              <w:left w:val="nil"/>
              <w:bottom w:val="single" w:sz="4" w:space="0" w:color="auto"/>
              <w:right w:val="single" w:sz="4" w:space="0" w:color="auto"/>
            </w:tcBorders>
            <w:shd w:val="clear" w:color="auto" w:fill="auto"/>
            <w:noWrap/>
            <w:vAlign w:val="bottom"/>
            <w:hideMark/>
          </w:tcPr>
          <w:p w14:paraId="17BA23C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Sanjun</w:t>
            </w:r>
          </w:p>
        </w:tc>
        <w:tc>
          <w:tcPr>
            <w:tcW w:w="3139" w:type="dxa"/>
            <w:tcBorders>
              <w:top w:val="nil"/>
              <w:left w:val="nil"/>
              <w:bottom w:val="single" w:sz="4" w:space="0" w:color="auto"/>
              <w:right w:val="single" w:sz="4" w:space="0" w:color="auto"/>
            </w:tcBorders>
            <w:shd w:val="clear" w:color="auto" w:fill="auto"/>
            <w:noWrap/>
            <w:vAlign w:val="bottom"/>
            <w:hideMark/>
          </w:tcPr>
          <w:p w14:paraId="5AFBA45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fengsanjun@vivo.com</w:t>
            </w:r>
          </w:p>
        </w:tc>
        <w:tc>
          <w:tcPr>
            <w:tcW w:w="2813" w:type="dxa"/>
            <w:tcBorders>
              <w:top w:val="nil"/>
              <w:left w:val="nil"/>
              <w:bottom w:val="single" w:sz="4" w:space="0" w:color="auto"/>
              <w:right w:val="single" w:sz="4" w:space="0" w:color="auto"/>
            </w:tcBorders>
            <w:shd w:val="clear" w:color="auto" w:fill="auto"/>
            <w:noWrap/>
            <w:vAlign w:val="bottom"/>
            <w:hideMark/>
          </w:tcPr>
          <w:p w14:paraId="02DBB08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vivo Mobile Communication (H)</w:t>
            </w:r>
          </w:p>
        </w:tc>
      </w:tr>
      <w:tr w:rsidR="001A3456" w:rsidRPr="001A3456" w14:paraId="15320747"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4E74BA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Miss</w:t>
            </w:r>
          </w:p>
        </w:tc>
        <w:tc>
          <w:tcPr>
            <w:tcW w:w="1230" w:type="dxa"/>
            <w:tcBorders>
              <w:top w:val="nil"/>
              <w:left w:val="nil"/>
              <w:bottom w:val="single" w:sz="4" w:space="0" w:color="auto"/>
              <w:right w:val="single" w:sz="4" w:space="0" w:color="auto"/>
            </w:tcBorders>
            <w:shd w:val="clear" w:color="auto" w:fill="auto"/>
            <w:noWrap/>
            <w:vAlign w:val="bottom"/>
            <w:hideMark/>
          </w:tcPr>
          <w:p w14:paraId="384EED7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Fernandez Martos</w:t>
            </w:r>
          </w:p>
        </w:tc>
        <w:tc>
          <w:tcPr>
            <w:tcW w:w="1426" w:type="dxa"/>
            <w:tcBorders>
              <w:top w:val="nil"/>
              <w:left w:val="nil"/>
              <w:bottom w:val="single" w:sz="4" w:space="0" w:color="auto"/>
              <w:right w:val="single" w:sz="4" w:space="0" w:color="auto"/>
            </w:tcBorders>
            <w:shd w:val="clear" w:color="auto" w:fill="auto"/>
            <w:noWrap/>
            <w:vAlign w:val="bottom"/>
            <w:hideMark/>
          </w:tcPr>
          <w:p w14:paraId="46F98C6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Flores</w:t>
            </w:r>
          </w:p>
        </w:tc>
        <w:tc>
          <w:tcPr>
            <w:tcW w:w="3139" w:type="dxa"/>
            <w:tcBorders>
              <w:top w:val="nil"/>
              <w:left w:val="nil"/>
              <w:bottom w:val="single" w:sz="4" w:space="0" w:color="auto"/>
              <w:right w:val="single" w:sz="4" w:space="0" w:color="auto"/>
            </w:tcBorders>
            <w:shd w:val="clear" w:color="auto" w:fill="auto"/>
            <w:noWrap/>
            <w:vAlign w:val="bottom"/>
            <w:hideMark/>
          </w:tcPr>
          <w:p w14:paraId="6E8B596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flores_fernandez@keysight.com</w:t>
            </w:r>
          </w:p>
        </w:tc>
        <w:tc>
          <w:tcPr>
            <w:tcW w:w="2813" w:type="dxa"/>
            <w:tcBorders>
              <w:top w:val="nil"/>
              <w:left w:val="nil"/>
              <w:bottom w:val="single" w:sz="4" w:space="0" w:color="auto"/>
              <w:right w:val="single" w:sz="4" w:space="0" w:color="auto"/>
            </w:tcBorders>
            <w:shd w:val="clear" w:color="auto" w:fill="auto"/>
            <w:noWrap/>
            <w:vAlign w:val="bottom"/>
            <w:hideMark/>
          </w:tcPr>
          <w:p w14:paraId="72F0A68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Keysight Technologies UK Ltd</w:t>
            </w:r>
          </w:p>
        </w:tc>
      </w:tr>
      <w:tr w:rsidR="001A3456" w:rsidRPr="001A3456" w14:paraId="75A46619"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B4DEE1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37B46E4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Fortes Lopez</w:t>
            </w:r>
          </w:p>
        </w:tc>
        <w:tc>
          <w:tcPr>
            <w:tcW w:w="1426" w:type="dxa"/>
            <w:tcBorders>
              <w:top w:val="nil"/>
              <w:left w:val="nil"/>
              <w:bottom w:val="single" w:sz="4" w:space="0" w:color="auto"/>
              <w:right w:val="single" w:sz="4" w:space="0" w:color="auto"/>
            </w:tcBorders>
            <w:shd w:val="clear" w:color="auto" w:fill="auto"/>
            <w:noWrap/>
            <w:vAlign w:val="bottom"/>
            <w:hideMark/>
          </w:tcPr>
          <w:p w14:paraId="1FF880C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Jose M.</w:t>
            </w:r>
          </w:p>
        </w:tc>
        <w:tc>
          <w:tcPr>
            <w:tcW w:w="3139" w:type="dxa"/>
            <w:tcBorders>
              <w:top w:val="nil"/>
              <w:left w:val="nil"/>
              <w:bottom w:val="single" w:sz="4" w:space="0" w:color="auto"/>
              <w:right w:val="single" w:sz="4" w:space="0" w:color="auto"/>
            </w:tcBorders>
            <w:shd w:val="clear" w:color="auto" w:fill="auto"/>
            <w:noWrap/>
            <w:vAlign w:val="bottom"/>
            <w:hideMark/>
          </w:tcPr>
          <w:p w14:paraId="1B710EF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Jose.Fortes@rohde-schwarz.com</w:t>
            </w:r>
          </w:p>
        </w:tc>
        <w:tc>
          <w:tcPr>
            <w:tcW w:w="2813" w:type="dxa"/>
            <w:tcBorders>
              <w:top w:val="nil"/>
              <w:left w:val="nil"/>
              <w:bottom w:val="single" w:sz="4" w:space="0" w:color="auto"/>
              <w:right w:val="single" w:sz="4" w:space="0" w:color="auto"/>
            </w:tcBorders>
            <w:shd w:val="clear" w:color="auto" w:fill="auto"/>
            <w:noWrap/>
            <w:vAlign w:val="bottom"/>
            <w:hideMark/>
          </w:tcPr>
          <w:p w14:paraId="5B58B85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ROHDE &amp; SCHWARZ</w:t>
            </w:r>
          </w:p>
        </w:tc>
      </w:tr>
      <w:tr w:rsidR="001A3456" w:rsidRPr="001A3456" w14:paraId="24C0BDB2"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EDC96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Mrs.</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4353C1F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Fu</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7F45FDB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Yanze</w:t>
            </w:r>
            <w:proofErr w:type="spellEnd"/>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3B24656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yanze.fu@samsung.com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7E51D76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Samsung Electronics Czech</w:t>
            </w:r>
          </w:p>
        </w:tc>
      </w:tr>
      <w:tr w:rsidR="001A3456" w:rsidRPr="001A3456" w14:paraId="378B4539"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3A092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7A7D7BB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GAO</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3B014E2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Lei</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3C1F896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gaol8@chinatelecom.cn</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20E620F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China Telecom Corporation Ltd.</w:t>
            </w:r>
          </w:p>
        </w:tc>
      </w:tr>
      <w:tr w:rsidR="001A3456" w:rsidRPr="001A3456" w14:paraId="79AAC78D"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EB7CF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0925E0B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Genoud</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0D2B270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Olivier</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4B85CB4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olivier.genoud@etsi.org</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66D44D6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ETSI</w:t>
            </w:r>
          </w:p>
        </w:tc>
      </w:tr>
      <w:tr w:rsidR="001A3456" w:rsidRPr="001A3456" w14:paraId="3F674AD7"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27B6699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1BFD284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Gowda</w:t>
            </w:r>
          </w:p>
        </w:tc>
        <w:tc>
          <w:tcPr>
            <w:tcW w:w="1426" w:type="dxa"/>
            <w:tcBorders>
              <w:top w:val="nil"/>
              <w:left w:val="nil"/>
              <w:bottom w:val="single" w:sz="4" w:space="0" w:color="auto"/>
              <w:right w:val="single" w:sz="4" w:space="0" w:color="auto"/>
            </w:tcBorders>
            <w:shd w:val="clear" w:color="auto" w:fill="auto"/>
            <w:noWrap/>
            <w:vAlign w:val="bottom"/>
            <w:hideMark/>
          </w:tcPr>
          <w:p w14:paraId="59FE4F7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Pradeep</w:t>
            </w:r>
          </w:p>
        </w:tc>
        <w:tc>
          <w:tcPr>
            <w:tcW w:w="3139" w:type="dxa"/>
            <w:tcBorders>
              <w:top w:val="nil"/>
              <w:left w:val="nil"/>
              <w:bottom w:val="single" w:sz="4" w:space="0" w:color="auto"/>
              <w:right w:val="single" w:sz="4" w:space="0" w:color="auto"/>
            </w:tcBorders>
            <w:shd w:val="clear" w:color="auto" w:fill="auto"/>
            <w:noWrap/>
            <w:vAlign w:val="bottom"/>
            <w:hideMark/>
          </w:tcPr>
          <w:p w14:paraId="0C3C03E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pgowda@qti.qualcomm.com</w:t>
            </w:r>
          </w:p>
        </w:tc>
        <w:tc>
          <w:tcPr>
            <w:tcW w:w="2813" w:type="dxa"/>
            <w:tcBorders>
              <w:top w:val="nil"/>
              <w:left w:val="nil"/>
              <w:bottom w:val="single" w:sz="4" w:space="0" w:color="auto"/>
              <w:right w:val="single" w:sz="4" w:space="0" w:color="auto"/>
            </w:tcBorders>
            <w:shd w:val="clear" w:color="auto" w:fill="auto"/>
            <w:noWrap/>
            <w:vAlign w:val="bottom"/>
            <w:hideMark/>
          </w:tcPr>
          <w:p w14:paraId="756F06D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Qualcomm Incorporated</w:t>
            </w:r>
          </w:p>
        </w:tc>
      </w:tr>
      <w:tr w:rsidR="001A3456" w:rsidRPr="001A3456" w14:paraId="589DD009"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AEEC0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69A0AA4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Grunditz</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53B1E77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Håkan</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6B09D9D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hakan.grunditz@ericsson.com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73F6A82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Ericsson Limited</w:t>
            </w:r>
          </w:p>
        </w:tc>
      </w:tr>
      <w:tr w:rsidR="001A3456" w:rsidRPr="001A3456" w14:paraId="57A0C2C2"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942CA7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nil"/>
              <w:left w:val="nil"/>
              <w:bottom w:val="single" w:sz="4" w:space="0" w:color="auto"/>
              <w:right w:val="single" w:sz="4" w:space="0" w:color="auto"/>
            </w:tcBorders>
            <w:shd w:val="clear" w:color="auto" w:fill="auto"/>
            <w:noWrap/>
            <w:vAlign w:val="bottom"/>
            <w:hideMark/>
          </w:tcPr>
          <w:p w14:paraId="525D8E2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Gu</w:t>
            </w:r>
          </w:p>
        </w:tc>
        <w:tc>
          <w:tcPr>
            <w:tcW w:w="1426" w:type="dxa"/>
            <w:tcBorders>
              <w:top w:val="nil"/>
              <w:left w:val="nil"/>
              <w:bottom w:val="single" w:sz="4" w:space="0" w:color="auto"/>
              <w:right w:val="single" w:sz="4" w:space="0" w:color="auto"/>
            </w:tcBorders>
            <w:shd w:val="clear" w:color="auto" w:fill="auto"/>
            <w:noWrap/>
            <w:vAlign w:val="bottom"/>
            <w:hideMark/>
          </w:tcPr>
          <w:p w14:paraId="6A23F32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Chunying</w:t>
            </w:r>
          </w:p>
        </w:tc>
        <w:tc>
          <w:tcPr>
            <w:tcW w:w="3139" w:type="dxa"/>
            <w:tcBorders>
              <w:top w:val="nil"/>
              <w:left w:val="nil"/>
              <w:bottom w:val="single" w:sz="4" w:space="0" w:color="auto"/>
              <w:right w:val="single" w:sz="4" w:space="0" w:color="auto"/>
            </w:tcBorders>
            <w:shd w:val="clear" w:color="auto" w:fill="auto"/>
            <w:noWrap/>
            <w:vAlign w:val="bottom"/>
            <w:hideMark/>
          </w:tcPr>
          <w:p w14:paraId="00339F0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guchunying@huawei.com</w:t>
            </w:r>
          </w:p>
        </w:tc>
        <w:tc>
          <w:tcPr>
            <w:tcW w:w="2813" w:type="dxa"/>
            <w:tcBorders>
              <w:top w:val="nil"/>
              <w:left w:val="nil"/>
              <w:bottom w:val="single" w:sz="4" w:space="0" w:color="auto"/>
              <w:right w:val="single" w:sz="4" w:space="0" w:color="auto"/>
            </w:tcBorders>
            <w:shd w:val="clear" w:color="auto" w:fill="auto"/>
            <w:noWrap/>
            <w:vAlign w:val="bottom"/>
            <w:hideMark/>
          </w:tcPr>
          <w:p w14:paraId="57684EB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Huawei Technologies Japan K.K.</w:t>
            </w:r>
          </w:p>
        </w:tc>
      </w:tr>
      <w:tr w:rsidR="001A3456" w:rsidRPr="001A3456" w14:paraId="27AC936B"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4D5C738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6EC7EC5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Gudimitla</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06C27C3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Koteswara</w:t>
            </w:r>
            <w:proofErr w:type="spellEnd"/>
            <w:r w:rsidRPr="001A3456">
              <w:rPr>
                <w:rFonts w:ascii="Aptos Narrow" w:hAnsi="Aptos Narrow"/>
                <w:color w:val="000000"/>
                <w:sz w:val="22"/>
                <w:szCs w:val="22"/>
              </w:rPr>
              <w:t xml:space="preserve"> Rao</w:t>
            </w:r>
          </w:p>
        </w:tc>
        <w:tc>
          <w:tcPr>
            <w:tcW w:w="3139" w:type="dxa"/>
            <w:tcBorders>
              <w:top w:val="nil"/>
              <w:left w:val="nil"/>
              <w:bottom w:val="single" w:sz="4" w:space="0" w:color="auto"/>
              <w:right w:val="single" w:sz="4" w:space="0" w:color="auto"/>
            </w:tcBorders>
            <w:shd w:val="clear" w:color="auto" w:fill="auto"/>
            <w:noWrap/>
            <w:vAlign w:val="bottom"/>
            <w:hideMark/>
          </w:tcPr>
          <w:p w14:paraId="6E24A6F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ee16resch01005@iith.ac.in</w:t>
            </w:r>
          </w:p>
        </w:tc>
        <w:tc>
          <w:tcPr>
            <w:tcW w:w="2813" w:type="dxa"/>
            <w:tcBorders>
              <w:top w:val="nil"/>
              <w:left w:val="nil"/>
              <w:bottom w:val="single" w:sz="4" w:space="0" w:color="auto"/>
              <w:right w:val="single" w:sz="4" w:space="0" w:color="auto"/>
            </w:tcBorders>
            <w:shd w:val="clear" w:color="auto" w:fill="auto"/>
            <w:noWrap/>
            <w:vAlign w:val="bottom"/>
            <w:hideMark/>
          </w:tcPr>
          <w:p w14:paraId="0F255EA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Indian Institute of Tech (H)</w:t>
            </w:r>
          </w:p>
        </w:tc>
      </w:tr>
      <w:tr w:rsidR="001A3456" w:rsidRPr="001A3456" w14:paraId="1E0E3D91"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22A0418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78FF4AE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Guo</w:t>
            </w:r>
          </w:p>
        </w:tc>
        <w:tc>
          <w:tcPr>
            <w:tcW w:w="1426" w:type="dxa"/>
            <w:tcBorders>
              <w:top w:val="nil"/>
              <w:left w:val="nil"/>
              <w:bottom w:val="single" w:sz="4" w:space="0" w:color="auto"/>
              <w:right w:val="single" w:sz="4" w:space="0" w:color="auto"/>
            </w:tcBorders>
            <w:shd w:val="clear" w:color="auto" w:fill="auto"/>
            <w:noWrap/>
            <w:vAlign w:val="bottom"/>
            <w:hideMark/>
          </w:tcPr>
          <w:p w14:paraId="74E8B4B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Jianchao</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1E68B60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guojc3@asiainfo.com</w:t>
            </w:r>
          </w:p>
        </w:tc>
        <w:tc>
          <w:tcPr>
            <w:tcW w:w="2813" w:type="dxa"/>
            <w:tcBorders>
              <w:top w:val="nil"/>
              <w:left w:val="nil"/>
              <w:bottom w:val="single" w:sz="4" w:space="0" w:color="auto"/>
              <w:right w:val="single" w:sz="4" w:space="0" w:color="auto"/>
            </w:tcBorders>
            <w:shd w:val="clear" w:color="auto" w:fill="auto"/>
            <w:noWrap/>
            <w:vAlign w:val="bottom"/>
            <w:hideMark/>
          </w:tcPr>
          <w:p w14:paraId="321D032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AsiaInfo</w:t>
            </w:r>
            <w:proofErr w:type="spellEnd"/>
          </w:p>
        </w:tc>
      </w:tr>
      <w:tr w:rsidR="001A3456" w:rsidRPr="001A3456" w14:paraId="66C769FF"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5CB41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367512E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Hagenfeldt</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4463AF4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Calle</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3F4895A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calle.hagenfeldt@ericsson.com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5EA122F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Ericsson Limited</w:t>
            </w:r>
          </w:p>
        </w:tc>
      </w:tr>
      <w:tr w:rsidR="001A3456" w:rsidRPr="001A3456" w14:paraId="5AD53D74"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A36A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535058E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Han</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4C7039E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Changhao</w:t>
            </w:r>
            <w:proofErr w:type="spellEnd"/>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086A9A3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hanchanghao@chinamobile.com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7CAB833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China Mobile Com. Corporation</w:t>
            </w:r>
          </w:p>
        </w:tc>
      </w:tr>
      <w:tr w:rsidR="001A3456" w:rsidRPr="001A3456" w14:paraId="76FE96DF"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41A363C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3437C4E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HAN</w:t>
            </w:r>
          </w:p>
        </w:tc>
        <w:tc>
          <w:tcPr>
            <w:tcW w:w="1426" w:type="dxa"/>
            <w:tcBorders>
              <w:top w:val="nil"/>
              <w:left w:val="nil"/>
              <w:bottom w:val="single" w:sz="4" w:space="0" w:color="auto"/>
              <w:right w:val="single" w:sz="4" w:space="0" w:color="auto"/>
            </w:tcBorders>
            <w:shd w:val="clear" w:color="auto" w:fill="auto"/>
            <w:noWrap/>
            <w:vAlign w:val="bottom"/>
            <w:hideMark/>
          </w:tcPr>
          <w:p w14:paraId="5A8A86B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Xingyu</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0F5E494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xingyu.han@samsung.com</w:t>
            </w:r>
          </w:p>
        </w:tc>
        <w:tc>
          <w:tcPr>
            <w:tcW w:w="2813" w:type="dxa"/>
            <w:tcBorders>
              <w:top w:val="nil"/>
              <w:left w:val="nil"/>
              <w:bottom w:val="single" w:sz="4" w:space="0" w:color="auto"/>
              <w:right w:val="single" w:sz="4" w:space="0" w:color="auto"/>
            </w:tcBorders>
            <w:shd w:val="clear" w:color="auto" w:fill="auto"/>
            <w:noWrap/>
            <w:vAlign w:val="bottom"/>
            <w:hideMark/>
          </w:tcPr>
          <w:p w14:paraId="2F2D46B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Samsung R&amp;D Institute UK</w:t>
            </w:r>
          </w:p>
        </w:tc>
      </w:tr>
      <w:tr w:rsidR="001A3456" w:rsidRPr="001A3456" w14:paraId="57951EEB"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FEED24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Miss</w:t>
            </w:r>
          </w:p>
        </w:tc>
        <w:tc>
          <w:tcPr>
            <w:tcW w:w="1230" w:type="dxa"/>
            <w:tcBorders>
              <w:top w:val="nil"/>
              <w:left w:val="nil"/>
              <w:bottom w:val="single" w:sz="4" w:space="0" w:color="auto"/>
              <w:right w:val="single" w:sz="4" w:space="0" w:color="auto"/>
            </w:tcBorders>
            <w:shd w:val="clear" w:color="auto" w:fill="auto"/>
            <w:noWrap/>
            <w:vAlign w:val="bottom"/>
            <w:hideMark/>
          </w:tcPr>
          <w:p w14:paraId="28061C4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Hao</w:t>
            </w:r>
          </w:p>
        </w:tc>
        <w:tc>
          <w:tcPr>
            <w:tcW w:w="1426" w:type="dxa"/>
            <w:tcBorders>
              <w:top w:val="nil"/>
              <w:left w:val="nil"/>
              <w:bottom w:val="single" w:sz="4" w:space="0" w:color="auto"/>
              <w:right w:val="single" w:sz="4" w:space="0" w:color="auto"/>
            </w:tcBorders>
            <w:shd w:val="clear" w:color="auto" w:fill="auto"/>
            <w:noWrap/>
            <w:vAlign w:val="bottom"/>
            <w:hideMark/>
          </w:tcPr>
          <w:p w14:paraId="0D78916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Yuxin</w:t>
            </w:r>
          </w:p>
        </w:tc>
        <w:tc>
          <w:tcPr>
            <w:tcW w:w="3139" w:type="dxa"/>
            <w:tcBorders>
              <w:top w:val="nil"/>
              <w:left w:val="nil"/>
              <w:bottom w:val="single" w:sz="4" w:space="0" w:color="auto"/>
              <w:right w:val="single" w:sz="4" w:space="0" w:color="auto"/>
            </w:tcBorders>
            <w:shd w:val="clear" w:color="auto" w:fill="auto"/>
            <w:noWrap/>
            <w:vAlign w:val="bottom"/>
            <w:hideMark/>
          </w:tcPr>
          <w:p w14:paraId="656E4D8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haoyuxin@huawei.com</w:t>
            </w:r>
          </w:p>
        </w:tc>
        <w:tc>
          <w:tcPr>
            <w:tcW w:w="2813" w:type="dxa"/>
            <w:tcBorders>
              <w:top w:val="nil"/>
              <w:left w:val="nil"/>
              <w:bottom w:val="single" w:sz="4" w:space="0" w:color="auto"/>
              <w:right w:val="single" w:sz="4" w:space="0" w:color="auto"/>
            </w:tcBorders>
            <w:shd w:val="clear" w:color="auto" w:fill="auto"/>
            <w:noWrap/>
            <w:vAlign w:val="bottom"/>
            <w:hideMark/>
          </w:tcPr>
          <w:p w14:paraId="53A0B6E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Huawei Tech.(UK) Co.. Ltd</w:t>
            </w:r>
          </w:p>
        </w:tc>
      </w:tr>
      <w:tr w:rsidR="001A3456" w:rsidRPr="001A3456" w14:paraId="2257DEBA"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ED0124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nil"/>
              <w:left w:val="nil"/>
              <w:bottom w:val="single" w:sz="4" w:space="0" w:color="auto"/>
              <w:right w:val="single" w:sz="4" w:space="0" w:color="auto"/>
            </w:tcBorders>
            <w:shd w:val="clear" w:color="auto" w:fill="auto"/>
            <w:noWrap/>
            <w:vAlign w:val="bottom"/>
            <w:hideMark/>
          </w:tcPr>
          <w:p w14:paraId="5F59559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Hapsari</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0135D6C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Wuri</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097E58D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wuri.hapsari@dish.com</w:t>
            </w:r>
          </w:p>
        </w:tc>
        <w:tc>
          <w:tcPr>
            <w:tcW w:w="2813" w:type="dxa"/>
            <w:tcBorders>
              <w:top w:val="nil"/>
              <w:left w:val="nil"/>
              <w:bottom w:val="single" w:sz="4" w:space="0" w:color="auto"/>
              <w:right w:val="single" w:sz="4" w:space="0" w:color="auto"/>
            </w:tcBorders>
            <w:shd w:val="clear" w:color="auto" w:fill="auto"/>
            <w:noWrap/>
            <w:vAlign w:val="bottom"/>
            <w:hideMark/>
          </w:tcPr>
          <w:p w14:paraId="4F238FF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Boost Mobile Network</w:t>
            </w:r>
          </w:p>
        </w:tc>
      </w:tr>
      <w:tr w:rsidR="001A3456" w:rsidRPr="001A3456" w14:paraId="609454B8"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2008407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779DE63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Harris</w:t>
            </w:r>
          </w:p>
        </w:tc>
        <w:tc>
          <w:tcPr>
            <w:tcW w:w="1426" w:type="dxa"/>
            <w:tcBorders>
              <w:top w:val="nil"/>
              <w:left w:val="nil"/>
              <w:bottom w:val="single" w:sz="4" w:space="0" w:color="auto"/>
              <w:right w:val="single" w:sz="4" w:space="0" w:color="auto"/>
            </w:tcBorders>
            <w:shd w:val="clear" w:color="auto" w:fill="auto"/>
            <w:noWrap/>
            <w:vAlign w:val="bottom"/>
            <w:hideMark/>
          </w:tcPr>
          <w:p w14:paraId="7F96267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Paul</w:t>
            </w:r>
          </w:p>
        </w:tc>
        <w:tc>
          <w:tcPr>
            <w:tcW w:w="3139" w:type="dxa"/>
            <w:tcBorders>
              <w:top w:val="nil"/>
              <w:left w:val="nil"/>
              <w:bottom w:val="single" w:sz="4" w:space="0" w:color="auto"/>
              <w:right w:val="single" w:sz="4" w:space="0" w:color="auto"/>
            </w:tcBorders>
            <w:shd w:val="clear" w:color="auto" w:fill="auto"/>
            <w:noWrap/>
            <w:vAlign w:val="bottom"/>
            <w:hideMark/>
          </w:tcPr>
          <w:p w14:paraId="3E4EBCE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paul.harris@viavisolutions.com</w:t>
            </w:r>
          </w:p>
        </w:tc>
        <w:tc>
          <w:tcPr>
            <w:tcW w:w="2813" w:type="dxa"/>
            <w:tcBorders>
              <w:top w:val="nil"/>
              <w:left w:val="nil"/>
              <w:bottom w:val="single" w:sz="4" w:space="0" w:color="auto"/>
              <w:right w:val="single" w:sz="4" w:space="0" w:color="auto"/>
            </w:tcBorders>
            <w:shd w:val="clear" w:color="auto" w:fill="auto"/>
            <w:noWrap/>
            <w:vAlign w:val="bottom"/>
            <w:hideMark/>
          </w:tcPr>
          <w:p w14:paraId="6DB1FF1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VIAVI Solutions</w:t>
            </w:r>
          </w:p>
        </w:tc>
      </w:tr>
      <w:tr w:rsidR="001A3456" w:rsidRPr="001A3456" w14:paraId="72F2D76A"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58313C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Prof.</w:t>
            </w:r>
          </w:p>
        </w:tc>
        <w:tc>
          <w:tcPr>
            <w:tcW w:w="1230" w:type="dxa"/>
            <w:tcBorders>
              <w:top w:val="nil"/>
              <w:left w:val="nil"/>
              <w:bottom w:val="single" w:sz="4" w:space="0" w:color="auto"/>
              <w:right w:val="single" w:sz="4" w:space="0" w:color="auto"/>
            </w:tcBorders>
            <w:shd w:val="clear" w:color="auto" w:fill="auto"/>
            <w:noWrap/>
            <w:vAlign w:val="bottom"/>
            <w:hideMark/>
          </w:tcPr>
          <w:p w14:paraId="00997EB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He</w:t>
            </w:r>
          </w:p>
        </w:tc>
        <w:tc>
          <w:tcPr>
            <w:tcW w:w="1426" w:type="dxa"/>
            <w:tcBorders>
              <w:top w:val="nil"/>
              <w:left w:val="nil"/>
              <w:bottom w:val="single" w:sz="4" w:space="0" w:color="auto"/>
              <w:right w:val="single" w:sz="4" w:space="0" w:color="auto"/>
            </w:tcBorders>
            <w:shd w:val="clear" w:color="auto" w:fill="auto"/>
            <w:noWrap/>
            <w:vAlign w:val="bottom"/>
            <w:hideMark/>
          </w:tcPr>
          <w:p w14:paraId="1B9F4E1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Dazhi</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498445E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hedazhi@sjtu.edu.cn</w:t>
            </w:r>
          </w:p>
        </w:tc>
        <w:tc>
          <w:tcPr>
            <w:tcW w:w="2813" w:type="dxa"/>
            <w:tcBorders>
              <w:top w:val="nil"/>
              <w:left w:val="nil"/>
              <w:bottom w:val="single" w:sz="4" w:space="0" w:color="auto"/>
              <w:right w:val="single" w:sz="4" w:space="0" w:color="auto"/>
            </w:tcBorders>
            <w:shd w:val="clear" w:color="auto" w:fill="auto"/>
            <w:noWrap/>
            <w:vAlign w:val="bottom"/>
            <w:hideMark/>
          </w:tcPr>
          <w:p w14:paraId="727AFAC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Shanghai Jiao Tong University</w:t>
            </w:r>
          </w:p>
        </w:tc>
      </w:tr>
      <w:tr w:rsidR="001A3456" w:rsidRPr="001A3456" w14:paraId="33D33F15"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EEFE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2E8718A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Hertel</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0FC9E2C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Thorsten</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4F0D24B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thorsten.hertel@keysight.com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46472E9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Keysight Technologies UK Ltd</w:t>
            </w:r>
          </w:p>
        </w:tc>
      </w:tr>
      <w:tr w:rsidR="001A3456" w:rsidRPr="001A3456" w14:paraId="470D8749"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4A27D58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75369DA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hu</w:t>
            </w:r>
          </w:p>
        </w:tc>
        <w:tc>
          <w:tcPr>
            <w:tcW w:w="1426" w:type="dxa"/>
            <w:tcBorders>
              <w:top w:val="nil"/>
              <w:left w:val="nil"/>
              <w:bottom w:val="single" w:sz="4" w:space="0" w:color="auto"/>
              <w:right w:val="single" w:sz="4" w:space="0" w:color="auto"/>
            </w:tcBorders>
            <w:shd w:val="clear" w:color="auto" w:fill="auto"/>
            <w:noWrap/>
            <w:vAlign w:val="bottom"/>
            <w:hideMark/>
          </w:tcPr>
          <w:p w14:paraId="4B4A660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Youjun</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003834D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hu.youjun1@zte.com.cn</w:t>
            </w:r>
          </w:p>
        </w:tc>
        <w:tc>
          <w:tcPr>
            <w:tcW w:w="2813" w:type="dxa"/>
            <w:tcBorders>
              <w:top w:val="nil"/>
              <w:left w:val="nil"/>
              <w:bottom w:val="single" w:sz="4" w:space="0" w:color="auto"/>
              <w:right w:val="single" w:sz="4" w:space="0" w:color="auto"/>
            </w:tcBorders>
            <w:shd w:val="clear" w:color="auto" w:fill="auto"/>
            <w:noWrap/>
            <w:vAlign w:val="bottom"/>
            <w:hideMark/>
          </w:tcPr>
          <w:p w14:paraId="0750EFD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ZTE</w:t>
            </w:r>
          </w:p>
        </w:tc>
      </w:tr>
      <w:tr w:rsidR="001A3456" w:rsidRPr="001A3456" w14:paraId="275691D0"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6D0BD99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Miss</w:t>
            </w:r>
          </w:p>
        </w:tc>
        <w:tc>
          <w:tcPr>
            <w:tcW w:w="1230" w:type="dxa"/>
            <w:tcBorders>
              <w:top w:val="nil"/>
              <w:left w:val="nil"/>
              <w:bottom w:val="single" w:sz="4" w:space="0" w:color="auto"/>
              <w:right w:val="single" w:sz="4" w:space="0" w:color="auto"/>
            </w:tcBorders>
            <w:shd w:val="clear" w:color="auto" w:fill="auto"/>
            <w:noWrap/>
            <w:vAlign w:val="bottom"/>
            <w:hideMark/>
          </w:tcPr>
          <w:p w14:paraId="7AA878B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Hu</w:t>
            </w:r>
          </w:p>
        </w:tc>
        <w:tc>
          <w:tcPr>
            <w:tcW w:w="1426" w:type="dxa"/>
            <w:tcBorders>
              <w:top w:val="nil"/>
              <w:left w:val="nil"/>
              <w:bottom w:val="single" w:sz="4" w:space="0" w:color="auto"/>
              <w:right w:val="single" w:sz="4" w:space="0" w:color="auto"/>
            </w:tcBorders>
            <w:shd w:val="clear" w:color="auto" w:fill="auto"/>
            <w:noWrap/>
            <w:vAlign w:val="bottom"/>
            <w:hideMark/>
          </w:tcPr>
          <w:p w14:paraId="2C2BB0C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Ziquan</w:t>
            </w:r>
          </w:p>
        </w:tc>
        <w:tc>
          <w:tcPr>
            <w:tcW w:w="3139" w:type="dxa"/>
            <w:tcBorders>
              <w:top w:val="nil"/>
              <w:left w:val="nil"/>
              <w:bottom w:val="single" w:sz="4" w:space="0" w:color="auto"/>
              <w:right w:val="single" w:sz="4" w:space="0" w:color="auto"/>
            </w:tcBorders>
            <w:shd w:val="clear" w:color="auto" w:fill="auto"/>
            <w:noWrap/>
            <w:vAlign w:val="bottom"/>
            <w:hideMark/>
          </w:tcPr>
          <w:p w14:paraId="2329102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huziquan@xiaomi.com</w:t>
            </w:r>
          </w:p>
        </w:tc>
        <w:tc>
          <w:tcPr>
            <w:tcW w:w="2813" w:type="dxa"/>
            <w:tcBorders>
              <w:top w:val="nil"/>
              <w:left w:val="nil"/>
              <w:bottom w:val="single" w:sz="4" w:space="0" w:color="auto"/>
              <w:right w:val="single" w:sz="4" w:space="0" w:color="auto"/>
            </w:tcBorders>
            <w:shd w:val="clear" w:color="auto" w:fill="auto"/>
            <w:noWrap/>
            <w:vAlign w:val="bottom"/>
            <w:hideMark/>
          </w:tcPr>
          <w:p w14:paraId="795E079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Xiaomi Communications</w:t>
            </w:r>
          </w:p>
        </w:tc>
      </w:tr>
      <w:tr w:rsidR="001A3456" w:rsidRPr="001A3456" w14:paraId="7D948442"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49D9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7ABDCF0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Hwang</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5EBCAD2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Chungwoo</w:t>
            </w:r>
            <w:proofErr w:type="spellEnd"/>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074B175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cwhwang@kt.com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66CA651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KT Corp.</w:t>
            </w:r>
          </w:p>
        </w:tc>
      </w:tr>
      <w:tr w:rsidR="001A3456" w:rsidRPr="001A3456" w14:paraId="6341C8B4"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45A2C99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nil"/>
              <w:left w:val="nil"/>
              <w:bottom w:val="single" w:sz="4" w:space="0" w:color="auto"/>
              <w:right w:val="single" w:sz="4" w:space="0" w:color="auto"/>
            </w:tcBorders>
            <w:shd w:val="clear" w:color="auto" w:fill="auto"/>
            <w:noWrap/>
            <w:vAlign w:val="bottom"/>
            <w:hideMark/>
          </w:tcPr>
          <w:p w14:paraId="111BA79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Jaffar</w:t>
            </w:r>
          </w:p>
        </w:tc>
        <w:tc>
          <w:tcPr>
            <w:tcW w:w="1426" w:type="dxa"/>
            <w:tcBorders>
              <w:top w:val="nil"/>
              <w:left w:val="nil"/>
              <w:bottom w:val="single" w:sz="4" w:space="0" w:color="auto"/>
              <w:right w:val="single" w:sz="4" w:space="0" w:color="auto"/>
            </w:tcBorders>
            <w:shd w:val="clear" w:color="auto" w:fill="auto"/>
            <w:noWrap/>
            <w:vAlign w:val="bottom"/>
            <w:hideMark/>
          </w:tcPr>
          <w:p w14:paraId="6CF9964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Munira</w:t>
            </w:r>
          </w:p>
        </w:tc>
        <w:tc>
          <w:tcPr>
            <w:tcW w:w="3139" w:type="dxa"/>
            <w:tcBorders>
              <w:top w:val="nil"/>
              <w:left w:val="nil"/>
              <w:bottom w:val="single" w:sz="4" w:space="0" w:color="auto"/>
              <w:right w:val="single" w:sz="4" w:space="0" w:color="auto"/>
            </w:tcBorders>
            <w:shd w:val="clear" w:color="auto" w:fill="auto"/>
            <w:noWrap/>
            <w:vAlign w:val="bottom"/>
            <w:hideMark/>
          </w:tcPr>
          <w:p w14:paraId="3E084CF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Munira.Jaffar@EchoStar.com</w:t>
            </w:r>
          </w:p>
        </w:tc>
        <w:tc>
          <w:tcPr>
            <w:tcW w:w="2813" w:type="dxa"/>
            <w:tcBorders>
              <w:top w:val="nil"/>
              <w:left w:val="nil"/>
              <w:bottom w:val="single" w:sz="4" w:space="0" w:color="auto"/>
              <w:right w:val="single" w:sz="4" w:space="0" w:color="auto"/>
            </w:tcBorders>
            <w:shd w:val="clear" w:color="auto" w:fill="auto"/>
            <w:noWrap/>
            <w:vAlign w:val="bottom"/>
            <w:hideMark/>
          </w:tcPr>
          <w:p w14:paraId="5F7D415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EchoStar</w:t>
            </w:r>
          </w:p>
        </w:tc>
      </w:tr>
      <w:tr w:rsidR="001A3456" w:rsidRPr="001A3456" w14:paraId="316B3876"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6DBD908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1C5DB36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Jha</w:t>
            </w:r>
          </w:p>
        </w:tc>
        <w:tc>
          <w:tcPr>
            <w:tcW w:w="1426" w:type="dxa"/>
            <w:tcBorders>
              <w:top w:val="nil"/>
              <w:left w:val="nil"/>
              <w:bottom w:val="single" w:sz="4" w:space="0" w:color="auto"/>
              <w:right w:val="single" w:sz="4" w:space="0" w:color="auto"/>
            </w:tcBorders>
            <w:shd w:val="clear" w:color="auto" w:fill="auto"/>
            <w:noWrap/>
            <w:vAlign w:val="bottom"/>
            <w:hideMark/>
          </w:tcPr>
          <w:p w14:paraId="51B7564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Satish</w:t>
            </w:r>
          </w:p>
        </w:tc>
        <w:tc>
          <w:tcPr>
            <w:tcW w:w="3139" w:type="dxa"/>
            <w:tcBorders>
              <w:top w:val="nil"/>
              <w:left w:val="nil"/>
              <w:bottom w:val="single" w:sz="4" w:space="0" w:color="auto"/>
              <w:right w:val="single" w:sz="4" w:space="0" w:color="auto"/>
            </w:tcBorders>
            <w:shd w:val="clear" w:color="auto" w:fill="auto"/>
            <w:noWrap/>
            <w:vAlign w:val="bottom"/>
            <w:hideMark/>
          </w:tcPr>
          <w:p w14:paraId="0176751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satish.jha@firstnet.gov</w:t>
            </w:r>
          </w:p>
        </w:tc>
        <w:tc>
          <w:tcPr>
            <w:tcW w:w="2813" w:type="dxa"/>
            <w:tcBorders>
              <w:top w:val="nil"/>
              <w:left w:val="nil"/>
              <w:bottom w:val="single" w:sz="4" w:space="0" w:color="auto"/>
              <w:right w:val="single" w:sz="4" w:space="0" w:color="auto"/>
            </w:tcBorders>
            <w:shd w:val="clear" w:color="auto" w:fill="auto"/>
            <w:noWrap/>
            <w:vAlign w:val="bottom"/>
            <w:hideMark/>
          </w:tcPr>
          <w:p w14:paraId="3876677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FirstNet</w:t>
            </w:r>
          </w:p>
        </w:tc>
      </w:tr>
      <w:tr w:rsidR="001A3456" w:rsidRPr="001A3456" w14:paraId="5B446FE5"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961E71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3BEAA66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Jiang</w:t>
            </w:r>
          </w:p>
        </w:tc>
        <w:tc>
          <w:tcPr>
            <w:tcW w:w="1426" w:type="dxa"/>
            <w:tcBorders>
              <w:top w:val="nil"/>
              <w:left w:val="nil"/>
              <w:bottom w:val="single" w:sz="4" w:space="0" w:color="auto"/>
              <w:right w:val="single" w:sz="4" w:space="0" w:color="auto"/>
            </w:tcBorders>
            <w:shd w:val="clear" w:color="auto" w:fill="auto"/>
            <w:noWrap/>
            <w:vAlign w:val="bottom"/>
            <w:hideMark/>
          </w:tcPr>
          <w:p w14:paraId="33FFC4C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Zheng</w:t>
            </w:r>
          </w:p>
        </w:tc>
        <w:tc>
          <w:tcPr>
            <w:tcW w:w="3139" w:type="dxa"/>
            <w:tcBorders>
              <w:top w:val="nil"/>
              <w:left w:val="nil"/>
              <w:bottom w:val="single" w:sz="4" w:space="0" w:color="auto"/>
              <w:right w:val="single" w:sz="4" w:space="0" w:color="auto"/>
            </w:tcBorders>
            <w:shd w:val="clear" w:color="auto" w:fill="auto"/>
            <w:noWrap/>
            <w:vAlign w:val="bottom"/>
            <w:hideMark/>
          </w:tcPr>
          <w:p w14:paraId="762C883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jiangzheng@hotmail.com</w:t>
            </w:r>
          </w:p>
        </w:tc>
        <w:tc>
          <w:tcPr>
            <w:tcW w:w="2813" w:type="dxa"/>
            <w:tcBorders>
              <w:top w:val="nil"/>
              <w:left w:val="nil"/>
              <w:bottom w:val="single" w:sz="4" w:space="0" w:color="auto"/>
              <w:right w:val="single" w:sz="4" w:space="0" w:color="auto"/>
            </w:tcBorders>
            <w:shd w:val="clear" w:color="auto" w:fill="auto"/>
            <w:noWrap/>
            <w:vAlign w:val="bottom"/>
            <w:hideMark/>
          </w:tcPr>
          <w:p w14:paraId="257381B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E-surfing Digital</w:t>
            </w:r>
          </w:p>
        </w:tc>
      </w:tr>
      <w:tr w:rsidR="001A3456" w:rsidRPr="001A3456" w14:paraId="7233D312"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6B858E4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7DB08E8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Jiao</w:t>
            </w:r>
          </w:p>
        </w:tc>
        <w:tc>
          <w:tcPr>
            <w:tcW w:w="1426" w:type="dxa"/>
            <w:tcBorders>
              <w:top w:val="nil"/>
              <w:left w:val="nil"/>
              <w:bottom w:val="single" w:sz="4" w:space="0" w:color="auto"/>
              <w:right w:val="single" w:sz="4" w:space="0" w:color="auto"/>
            </w:tcBorders>
            <w:shd w:val="clear" w:color="auto" w:fill="auto"/>
            <w:noWrap/>
            <w:vAlign w:val="bottom"/>
            <w:hideMark/>
          </w:tcPr>
          <w:p w14:paraId="79582B8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Minghan</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4689CDB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jiaominghan@chinamobile.com</w:t>
            </w:r>
          </w:p>
        </w:tc>
        <w:tc>
          <w:tcPr>
            <w:tcW w:w="2813" w:type="dxa"/>
            <w:tcBorders>
              <w:top w:val="nil"/>
              <w:left w:val="nil"/>
              <w:bottom w:val="single" w:sz="4" w:space="0" w:color="auto"/>
              <w:right w:val="single" w:sz="4" w:space="0" w:color="auto"/>
            </w:tcBorders>
            <w:shd w:val="clear" w:color="auto" w:fill="auto"/>
            <w:noWrap/>
            <w:vAlign w:val="bottom"/>
            <w:hideMark/>
          </w:tcPr>
          <w:p w14:paraId="2FA5442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China Mobile M2M Company Ltd.</w:t>
            </w:r>
          </w:p>
        </w:tc>
      </w:tr>
      <w:tr w:rsidR="001A3456" w:rsidRPr="001A3456" w14:paraId="318986EC"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49354A0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1C64FAE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John</w:t>
            </w:r>
          </w:p>
        </w:tc>
        <w:tc>
          <w:tcPr>
            <w:tcW w:w="1426" w:type="dxa"/>
            <w:tcBorders>
              <w:top w:val="nil"/>
              <w:left w:val="nil"/>
              <w:bottom w:val="single" w:sz="4" w:space="0" w:color="auto"/>
              <w:right w:val="single" w:sz="4" w:space="0" w:color="auto"/>
            </w:tcBorders>
            <w:shd w:val="clear" w:color="auto" w:fill="auto"/>
            <w:noWrap/>
            <w:vAlign w:val="bottom"/>
            <w:hideMark/>
          </w:tcPr>
          <w:p w14:paraId="68FB4BE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Jacob</w:t>
            </w:r>
          </w:p>
        </w:tc>
        <w:tc>
          <w:tcPr>
            <w:tcW w:w="3139" w:type="dxa"/>
            <w:tcBorders>
              <w:top w:val="nil"/>
              <w:left w:val="nil"/>
              <w:bottom w:val="single" w:sz="4" w:space="0" w:color="auto"/>
              <w:right w:val="single" w:sz="4" w:space="0" w:color="auto"/>
            </w:tcBorders>
            <w:shd w:val="clear" w:color="auto" w:fill="auto"/>
            <w:noWrap/>
            <w:vAlign w:val="bottom"/>
            <w:hideMark/>
          </w:tcPr>
          <w:p w14:paraId="0B9B0BA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Jacob.John@motorola.com</w:t>
            </w:r>
          </w:p>
        </w:tc>
        <w:tc>
          <w:tcPr>
            <w:tcW w:w="2813" w:type="dxa"/>
            <w:tcBorders>
              <w:top w:val="nil"/>
              <w:left w:val="nil"/>
              <w:bottom w:val="single" w:sz="4" w:space="0" w:color="auto"/>
              <w:right w:val="single" w:sz="4" w:space="0" w:color="auto"/>
            </w:tcBorders>
            <w:shd w:val="clear" w:color="auto" w:fill="auto"/>
            <w:noWrap/>
            <w:vAlign w:val="bottom"/>
            <w:hideMark/>
          </w:tcPr>
          <w:p w14:paraId="5619A98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Motorola Mobility Germany GmbH</w:t>
            </w:r>
          </w:p>
        </w:tc>
      </w:tr>
      <w:tr w:rsidR="001A3456" w:rsidRPr="001A3456" w14:paraId="47CC3894"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409CE4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073B124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Jönsson</w:t>
            </w:r>
          </w:p>
        </w:tc>
        <w:tc>
          <w:tcPr>
            <w:tcW w:w="1426" w:type="dxa"/>
            <w:tcBorders>
              <w:top w:val="nil"/>
              <w:left w:val="nil"/>
              <w:bottom w:val="single" w:sz="4" w:space="0" w:color="auto"/>
              <w:right w:val="single" w:sz="4" w:space="0" w:color="auto"/>
            </w:tcBorders>
            <w:shd w:val="clear" w:color="auto" w:fill="auto"/>
            <w:noWrap/>
            <w:vAlign w:val="bottom"/>
            <w:hideMark/>
          </w:tcPr>
          <w:p w14:paraId="0039B04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Bo</w:t>
            </w:r>
          </w:p>
        </w:tc>
        <w:tc>
          <w:tcPr>
            <w:tcW w:w="3139" w:type="dxa"/>
            <w:tcBorders>
              <w:top w:val="nil"/>
              <w:left w:val="nil"/>
              <w:bottom w:val="single" w:sz="4" w:space="0" w:color="auto"/>
              <w:right w:val="single" w:sz="4" w:space="0" w:color="auto"/>
            </w:tcBorders>
            <w:shd w:val="clear" w:color="auto" w:fill="auto"/>
            <w:noWrap/>
            <w:vAlign w:val="bottom"/>
            <w:hideMark/>
          </w:tcPr>
          <w:p w14:paraId="402D206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bo.jonsson@ericsson.com</w:t>
            </w:r>
          </w:p>
        </w:tc>
        <w:tc>
          <w:tcPr>
            <w:tcW w:w="2813" w:type="dxa"/>
            <w:tcBorders>
              <w:top w:val="nil"/>
              <w:left w:val="nil"/>
              <w:bottom w:val="single" w:sz="4" w:space="0" w:color="auto"/>
              <w:right w:val="single" w:sz="4" w:space="0" w:color="auto"/>
            </w:tcBorders>
            <w:shd w:val="clear" w:color="auto" w:fill="auto"/>
            <w:noWrap/>
            <w:vAlign w:val="bottom"/>
            <w:hideMark/>
          </w:tcPr>
          <w:p w14:paraId="1E413CF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Ericsson LM</w:t>
            </w:r>
          </w:p>
        </w:tc>
      </w:tr>
      <w:tr w:rsidR="001A3456" w:rsidRPr="001A3456" w14:paraId="026E3CBD"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0A35AB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15DCB76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Kalahasti</w:t>
            </w:r>
          </w:p>
        </w:tc>
        <w:tc>
          <w:tcPr>
            <w:tcW w:w="1426" w:type="dxa"/>
            <w:tcBorders>
              <w:top w:val="nil"/>
              <w:left w:val="nil"/>
              <w:bottom w:val="single" w:sz="4" w:space="0" w:color="auto"/>
              <w:right w:val="single" w:sz="4" w:space="0" w:color="auto"/>
            </w:tcBorders>
            <w:shd w:val="clear" w:color="auto" w:fill="auto"/>
            <w:noWrap/>
            <w:vAlign w:val="bottom"/>
            <w:hideMark/>
          </w:tcPr>
          <w:p w14:paraId="4F7429A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Narendra</w:t>
            </w:r>
          </w:p>
        </w:tc>
        <w:tc>
          <w:tcPr>
            <w:tcW w:w="3139" w:type="dxa"/>
            <w:tcBorders>
              <w:top w:val="nil"/>
              <w:left w:val="nil"/>
              <w:bottom w:val="single" w:sz="4" w:space="0" w:color="auto"/>
              <w:right w:val="single" w:sz="4" w:space="0" w:color="auto"/>
            </w:tcBorders>
            <w:shd w:val="clear" w:color="auto" w:fill="auto"/>
            <w:noWrap/>
            <w:vAlign w:val="bottom"/>
            <w:hideMark/>
          </w:tcPr>
          <w:p w14:paraId="366FDFF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narendra.kalahasti@anritsu.com</w:t>
            </w:r>
          </w:p>
        </w:tc>
        <w:tc>
          <w:tcPr>
            <w:tcW w:w="2813" w:type="dxa"/>
            <w:tcBorders>
              <w:top w:val="nil"/>
              <w:left w:val="nil"/>
              <w:bottom w:val="single" w:sz="4" w:space="0" w:color="auto"/>
              <w:right w:val="single" w:sz="4" w:space="0" w:color="auto"/>
            </w:tcBorders>
            <w:shd w:val="clear" w:color="auto" w:fill="auto"/>
            <w:noWrap/>
            <w:vAlign w:val="bottom"/>
            <w:hideMark/>
          </w:tcPr>
          <w:p w14:paraId="7CEF467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Anritsu EMEA Ltd</w:t>
            </w:r>
          </w:p>
        </w:tc>
      </w:tr>
      <w:tr w:rsidR="001A3456" w:rsidRPr="001A3456" w14:paraId="66E0A1B6"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5A1CD07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1E771D3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Kamei</w:t>
            </w:r>
          </w:p>
        </w:tc>
        <w:tc>
          <w:tcPr>
            <w:tcW w:w="1426" w:type="dxa"/>
            <w:tcBorders>
              <w:top w:val="nil"/>
              <w:left w:val="nil"/>
              <w:bottom w:val="single" w:sz="4" w:space="0" w:color="auto"/>
              <w:right w:val="single" w:sz="4" w:space="0" w:color="auto"/>
            </w:tcBorders>
            <w:shd w:val="clear" w:color="auto" w:fill="auto"/>
            <w:noWrap/>
            <w:vAlign w:val="bottom"/>
            <w:hideMark/>
          </w:tcPr>
          <w:p w14:paraId="5AA95EC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Takuto</w:t>
            </w:r>
          </w:p>
        </w:tc>
        <w:tc>
          <w:tcPr>
            <w:tcW w:w="3139" w:type="dxa"/>
            <w:tcBorders>
              <w:top w:val="nil"/>
              <w:left w:val="nil"/>
              <w:bottom w:val="single" w:sz="4" w:space="0" w:color="auto"/>
              <w:right w:val="single" w:sz="4" w:space="0" w:color="auto"/>
            </w:tcBorders>
            <w:shd w:val="clear" w:color="auto" w:fill="auto"/>
            <w:noWrap/>
            <w:vAlign w:val="bottom"/>
            <w:hideMark/>
          </w:tcPr>
          <w:p w14:paraId="2EA5421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takuto.kamei.uk@nttdocomo.com</w:t>
            </w:r>
          </w:p>
        </w:tc>
        <w:tc>
          <w:tcPr>
            <w:tcW w:w="2813" w:type="dxa"/>
            <w:tcBorders>
              <w:top w:val="nil"/>
              <w:left w:val="nil"/>
              <w:bottom w:val="single" w:sz="4" w:space="0" w:color="auto"/>
              <w:right w:val="single" w:sz="4" w:space="0" w:color="auto"/>
            </w:tcBorders>
            <w:shd w:val="clear" w:color="auto" w:fill="auto"/>
            <w:noWrap/>
            <w:vAlign w:val="bottom"/>
            <w:hideMark/>
          </w:tcPr>
          <w:p w14:paraId="14E66C9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DOCOMO Beijing Labs</w:t>
            </w:r>
          </w:p>
        </w:tc>
      </w:tr>
      <w:tr w:rsidR="001A3456" w:rsidRPr="001A3456" w14:paraId="6FFD5461"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52A8C08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2EEF973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Kanchan</w:t>
            </w:r>
          </w:p>
        </w:tc>
        <w:tc>
          <w:tcPr>
            <w:tcW w:w="1426" w:type="dxa"/>
            <w:tcBorders>
              <w:top w:val="nil"/>
              <w:left w:val="nil"/>
              <w:bottom w:val="single" w:sz="4" w:space="0" w:color="auto"/>
              <w:right w:val="single" w:sz="4" w:space="0" w:color="auto"/>
            </w:tcBorders>
            <w:shd w:val="clear" w:color="auto" w:fill="auto"/>
            <w:noWrap/>
            <w:vAlign w:val="bottom"/>
            <w:hideMark/>
          </w:tcPr>
          <w:p w14:paraId="388A244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Mohit</w:t>
            </w:r>
          </w:p>
        </w:tc>
        <w:tc>
          <w:tcPr>
            <w:tcW w:w="3139" w:type="dxa"/>
            <w:tcBorders>
              <w:top w:val="nil"/>
              <w:left w:val="nil"/>
              <w:bottom w:val="single" w:sz="4" w:space="0" w:color="auto"/>
              <w:right w:val="single" w:sz="4" w:space="0" w:color="auto"/>
            </w:tcBorders>
            <w:shd w:val="clear" w:color="auto" w:fill="auto"/>
            <w:noWrap/>
            <w:vAlign w:val="bottom"/>
            <w:hideMark/>
          </w:tcPr>
          <w:p w14:paraId="269F84B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mohit.kanchan@keysight.com</w:t>
            </w:r>
          </w:p>
        </w:tc>
        <w:tc>
          <w:tcPr>
            <w:tcW w:w="2813" w:type="dxa"/>
            <w:tcBorders>
              <w:top w:val="nil"/>
              <w:left w:val="nil"/>
              <w:bottom w:val="single" w:sz="4" w:space="0" w:color="auto"/>
              <w:right w:val="single" w:sz="4" w:space="0" w:color="auto"/>
            </w:tcBorders>
            <w:shd w:val="clear" w:color="auto" w:fill="auto"/>
            <w:noWrap/>
            <w:vAlign w:val="bottom"/>
            <w:hideMark/>
          </w:tcPr>
          <w:p w14:paraId="50B2A1F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Keysight Technologies UK Ltd</w:t>
            </w:r>
          </w:p>
        </w:tc>
      </w:tr>
      <w:tr w:rsidR="001A3456" w:rsidRPr="001A3456" w14:paraId="7B270376"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649AF58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27CA82F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Kangas</w:t>
            </w:r>
          </w:p>
        </w:tc>
        <w:tc>
          <w:tcPr>
            <w:tcW w:w="1426" w:type="dxa"/>
            <w:tcBorders>
              <w:top w:val="nil"/>
              <w:left w:val="nil"/>
              <w:bottom w:val="single" w:sz="4" w:space="0" w:color="auto"/>
              <w:right w:val="single" w:sz="4" w:space="0" w:color="auto"/>
            </w:tcBorders>
            <w:shd w:val="clear" w:color="auto" w:fill="auto"/>
            <w:noWrap/>
            <w:vAlign w:val="bottom"/>
            <w:hideMark/>
          </w:tcPr>
          <w:p w14:paraId="1F0F947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Matti</w:t>
            </w:r>
          </w:p>
        </w:tc>
        <w:tc>
          <w:tcPr>
            <w:tcW w:w="3139" w:type="dxa"/>
            <w:tcBorders>
              <w:top w:val="nil"/>
              <w:left w:val="nil"/>
              <w:bottom w:val="single" w:sz="4" w:space="0" w:color="auto"/>
              <w:right w:val="single" w:sz="4" w:space="0" w:color="auto"/>
            </w:tcBorders>
            <w:shd w:val="clear" w:color="auto" w:fill="auto"/>
            <w:noWrap/>
            <w:vAlign w:val="bottom"/>
            <w:hideMark/>
          </w:tcPr>
          <w:p w14:paraId="33BFD62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matti.kangas@nokia.com</w:t>
            </w:r>
          </w:p>
        </w:tc>
        <w:tc>
          <w:tcPr>
            <w:tcW w:w="2813" w:type="dxa"/>
            <w:tcBorders>
              <w:top w:val="nil"/>
              <w:left w:val="nil"/>
              <w:bottom w:val="single" w:sz="4" w:space="0" w:color="auto"/>
              <w:right w:val="single" w:sz="4" w:space="0" w:color="auto"/>
            </w:tcBorders>
            <w:shd w:val="clear" w:color="auto" w:fill="auto"/>
            <w:noWrap/>
            <w:vAlign w:val="bottom"/>
            <w:hideMark/>
          </w:tcPr>
          <w:p w14:paraId="6186603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Nokia Corporation</w:t>
            </w:r>
          </w:p>
        </w:tc>
      </w:tr>
      <w:tr w:rsidR="001A3456" w:rsidRPr="001A3456" w14:paraId="0EC7B237"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22BCB70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3CC5AC5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Karlsson</w:t>
            </w:r>
          </w:p>
        </w:tc>
        <w:tc>
          <w:tcPr>
            <w:tcW w:w="1426" w:type="dxa"/>
            <w:tcBorders>
              <w:top w:val="nil"/>
              <w:left w:val="nil"/>
              <w:bottom w:val="single" w:sz="4" w:space="0" w:color="auto"/>
              <w:right w:val="single" w:sz="4" w:space="0" w:color="auto"/>
            </w:tcBorders>
            <w:shd w:val="clear" w:color="auto" w:fill="auto"/>
            <w:noWrap/>
            <w:vAlign w:val="bottom"/>
            <w:hideMark/>
          </w:tcPr>
          <w:p w14:paraId="0671F6B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Petter</w:t>
            </w:r>
          </w:p>
        </w:tc>
        <w:tc>
          <w:tcPr>
            <w:tcW w:w="3139" w:type="dxa"/>
            <w:tcBorders>
              <w:top w:val="nil"/>
              <w:left w:val="nil"/>
              <w:bottom w:val="single" w:sz="4" w:space="0" w:color="auto"/>
              <w:right w:val="single" w:sz="4" w:space="0" w:color="auto"/>
            </w:tcBorders>
            <w:shd w:val="clear" w:color="auto" w:fill="auto"/>
            <w:noWrap/>
            <w:vAlign w:val="bottom"/>
            <w:hideMark/>
          </w:tcPr>
          <w:p w14:paraId="5D1304F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petter.karlsson@ericsson.com</w:t>
            </w:r>
          </w:p>
        </w:tc>
        <w:tc>
          <w:tcPr>
            <w:tcW w:w="2813" w:type="dxa"/>
            <w:tcBorders>
              <w:top w:val="nil"/>
              <w:left w:val="nil"/>
              <w:bottom w:val="single" w:sz="4" w:space="0" w:color="auto"/>
              <w:right w:val="single" w:sz="4" w:space="0" w:color="auto"/>
            </w:tcBorders>
            <w:shd w:val="clear" w:color="auto" w:fill="auto"/>
            <w:noWrap/>
            <w:vAlign w:val="bottom"/>
            <w:hideMark/>
          </w:tcPr>
          <w:p w14:paraId="3DB2C8A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Ericsson (China)</w:t>
            </w:r>
          </w:p>
        </w:tc>
      </w:tr>
      <w:tr w:rsidR="001A3456" w:rsidRPr="001A3456" w14:paraId="04094333"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E0CA6C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6666B5A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Kato</w:t>
            </w:r>
          </w:p>
        </w:tc>
        <w:tc>
          <w:tcPr>
            <w:tcW w:w="1426" w:type="dxa"/>
            <w:tcBorders>
              <w:top w:val="nil"/>
              <w:left w:val="nil"/>
              <w:bottom w:val="single" w:sz="4" w:space="0" w:color="auto"/>
              <w:right w:val="single" w:sz="4" w:space="0" w:color="auto"/>
            </w:tcBorders>
            <w:shd w:val="clear" w:color="auto" w:fill="auto"/>
            <w:noWrap/>
            <w:vAlign w:val="bottom"/>
            <w:hideMark/>
          </w:tcPr>
          <w:p w14:paraId="0D53723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Shun</w:t>
            </w:r>
          </w:p>
        </w:tc>
        <w:tc>
          <w:tcPr>
            <w:tcW w:w="3139" w:type="dxa"/>
            <w:tcBorders>
              <w:top w:val="nil"/>
              <w:left w:val="nil"/>
              <w:bottom w:val="single" w:sz="4" w:space="0" w:color="auto"/>
              <w:right w:val="single" w:sz="4" w:space="0" w:color="auto"/>
            </w:tcBorders>
            <w:shd w:val="clear" w:color="auto" w:fill="auto"/>
            <w:noWrap/>
            <w:vAlign w:val="bottom"/>
            <w:hideMark/>
          </w:tcPr>
          <w:p w14:paraId="5551FB8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syun.katou.fv@nttdocomo.com</w:t>
            </w:r>
          </w:p>
        </w:tc>
        <w:tc>
          <w:tcPr>
            <w:tcW w:w="2813" w:type="dxa"/>
            <w:tcBorders>
              <w:top w:val="nil"/>
              <w:left w:val="nil"/>
              <w:bottom w:val="single" w:sz="4" w:space="0" w:color="auto"/>
              <w:right w:val="single" w:sz="4" w:space="0" w:color="auto"/>
            </w:tcBorders>
            <w:shd w:val="clear" w:color="auto" w:fill="auto"/>
            <w:noWrap/>
            <w:vAlign w:val="bottom"/>
            <w:hideMark/>
          </w:tcPr>
          <w:p w14:paraId="452A54F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NTT DOCOMO INC.</w:t>
            </w:r>
          </w:p>
        </w:tc>
      </w:tr>
      <w:tr w:rsidR="001A3456" w:rsidRPr="001A3456" w14:paraId="6ABD1B42"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2639DF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72B1086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Kim</w:t>
            </w:r>
          </w:p>
        </w:tc>
        <w:tc>
          <w:tcPr>
            <w:tcW w:w="1426" w:type="dxa"/>
            <w:tcBorders>
              <w:top w:val="nil"/>
              <w:left w:val="nil"/>
              <w:bottom w:val="single" w:sz="4" w:space="0" w:color="auto"/>
              <w:right w:val="single" w:sz="4" w:space="0" w:color="auto"/>
            </w:tcBorders>
            <w:shd w:val="clear" w:color="auto" w:fill="auto"/>
            <w:noWrap/>
            <w:vAlign w:val="bottom"/>
            <w:hideMark/>
          </w:tcPr>
          <w:p w14:paraId="0C9BCC8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Juha</w:t>
            </w:r>
          </w:p>
        </w:tc>
        <w:tc>
          <w:tcPr>
            <w:tcW w:w="3139" w:type="dxa"/>
            <w:tcBorders>
              <w:top w:val="nil"/>
              <w:left w:val="nil"/>
              <w:bottom w:val="single" w:sz="4" w:space="0" w:color="auto"/>
              <w:right w:val="single" w:sz="4" w:space="0" w:color="auto"/>
            </w:tcBorders>
            <w:shd w:val="clear" w:color="auto" w:fill="auto"/>
            <w:noWrap/>
            <w:vAlign w:val="bottom"/>
            <w:hideMark/>
          </w:tcPr>
          <w:p w14:paraId="5003308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jhkim@tta.or.kr</w:t>
            </w:r>
          </w:p>
        </w:tc>
        <w:tc>
          <w:tcPr>
            <w:tcW w:w="2813" w:type="dxa"/>
            <w:tcBorders>
              <w:top w:val="nil"/>
              <w:left w:val="nil"/>
              <w:bottom w:val="single" w:sz="4" w:space="0" w:color="auto"/>
              <w:right w:val="single" w:sz="4" w:space="0" w:color="auto"/>
            </w:tcBorders>
            <w:shd w:val="clear" w:color="auto" w:fill="auto"/>
            <w:noWrap/>
            <w:vAlign w:val="bottom"/>
            <w:hideMark/>
          </w:tcPr>
          <w:p w14:paraId="2569E68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TTA</w:t>
            </w:r>
          </w:p>
        </w:tc>
      </w:tr>
      <w:tr w:rsidR="001A3456" w:rsidRPr="001A3456" w14:paraId="2EAF48F4"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3CBB3D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68BF9C3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Kim</w:t>
            </w:r>
          </w:p>
        </w:tc>
        <w:tc>
          <w:tcPr>
            <w:tcW w:w="1426" w:type="dxa"/>
            <w:tcBorders>
              <w:top w:val="nil"/>
              <w:left w:val="nil"/>
              <w:bottom w:val="single" w:sz="4" w:space="0" w:color="auto"/>
              <w:right w:val="single" w:sz="4" w:space="0" w:color="auto"/>
            </w:tcBorders>
            <w:shd w:val="clear" w:color="auto" w:fill="auto"/>
            <w:noWrap/>
            <w:vAlign w:val="bottom"/>
            <w:hideMark/>
          </w:tcPr>
          <w:p w14:paraId="19D8EB1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Taekhoon</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31BF5D3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kuhn.kim@samsung.com</w:t>
            </w:r>
          </w:p>
        </w:tc>
        <w:tc>
          <w:tcPr>
            <w:tcW w:w="2813" w:type="dxa"/>
            <w:tcBorders>
              <w:top w:val="nil"/>
              <w:left w:val="nil"/>
              <w:bottom w:val="single" w:sz="4" w:space="0" w:color="auto"/>
              <w:right w:val="single" w:sz="4" w:space="0" w:color="auto"/>
            </w:tcBorders>
            <w:shd w:val="clear" w:color="auto" w:fill="auto"/>
            <w:noWrap/>
            <w:vAlign w:val="bottom"/>
            <w:hideMark/>
          </w:tcPr>
          <w:p w14:paraId="1567157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Samsung Research America</w:t>
            </w:r>
          </w:p>
        </w:tc>
      </w:tr>
      <w:tr w:rsidR="001A3456" w:rsidRPr="001A3456" w14:paraId="70A72B54"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58E808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16E4696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Kitagawa</w:t>
            </w:r>
          </w:p>
        </w:tc>
        <w:tc>
          <w:tcPr>
            <w:tcW w:w="1426" w:type="dxa"/>
            <w:tcBorders>
              <w:top w:val="nil"/>
              <w:left w:val="nil"/>
              <w:bottom w:val="single" w:sz="4" w:space="0" w:color="auto"/>
              <w:right w:val="single" w:sz="4" w:space="0" w:color="auto"/>
            </w:tcBorders>
            <w:shd w:val="clear" w:color="auto" w:fill="auto"/>
            <w:noWrap/>
            <w:vAlign w:val="bottom"/>
            <w:hideMark/>
          </w:tcPr>
          <w:p w14:paraId="53AC18B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Ryu</w:t>
            </w:r>
          </w:p>
        </w:tc>
        <w:tc>
          <w:tcPr>
            <w:tcW w:w="3139" w:type="dxa"/>
            <w:tcBorders>
              <w:top w:val="nil"/>
              <w:left w:val="nil"/>
              <w:bottom w:val="single" w:sz="4" w:space="0" w:color="auto"/>
              <w:right w:val="single" w:sz="4" w:space="0" w:color="auto"/>
            </w:tcBorders>
            <w:shd w:val="clear" w:color="auto" w:fill="auto"/>
            <w:noWrap/>
            <w:vAlign w:val="bottom"/>
            <w:hideMark/>
          </w:tcPr>
          <w:p w14:paraId="0C3BFF5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ryuu.kitagawa.pn@nttdocomo.com</w:t>
            </w:r>
          </w:p>
        </w:tc>
        <w:tc>
          <w:tcPr>
            <w:tcW w:w="2813" w:type="dxa"/>
            <w:tcBorders>
              <w:top w:val="nil"/>
              <w:left w:val="nil"/>
              <w:bottom w:val="single" w:sz="4" w:space="0" w:color="auto"/>
              <w:right w:val="single" w:sz="4" w:space="0" w:color="auto"/>
            </w:tcBorders>
            <w:shd w:val="clear" w:color="auto" w:fill="auto"/>
            <w:noWrap/>
            <w:vAlign w:val="bottom"/>
            <w:hideMark/>
          </w:tcPr>
          <w:p w14:paraId="74BF798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NTT-AT Corp.</w:t>
            </w:r>
          </w:p>
        </w:tc>
      </w:tr>
      <w:tr w:rsidR="001A3456" w:rsidRPr="001A3456" w14:paraId="2C08912B"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5836215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2FA9C8C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Kolodziej</w:t>
            </w:r>
          </w:p>
        </w:tc>
        <w:tc>
          <w:tcPr>
            <w:tcW w:w="1426" w:type="dxa"/>
            <w:tcBorders>
              <w:top w:val="nil"/>
              <w:left w:val="nil"/>
              <w:bottom w:val="single" w:sz="4" w:space="0" w:color="auto"/>
              <w:right w:val="single" w:sz="4" w:space="0" w:color="auto"/>
            </w:tcBorders>
            <w:shd w:val="clear" w:color="auto" w:fill="auto"/>
            <w:noWrap/>
            <w:vAlign w:val="bottom"/>
            <w:hideMark/>
          </w:tcPr>
          <w:p w14:paraId="1F87EFF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Kuba</w:t>
            </w:r>
          </w:p>
        </w:tc>
        <w:tc>
          <w:tcPr>
            <w:tcW w:w="3139" w:type="dxa"/>
            <w:tcBorders>
              <w:top w:val="nil"/>
              <w:left w:val="nil"/>
              <w:bottom w:val="single" w:sz="4" w:space="0" w:color="auto"/>
              <w:right w:val="single" w:sz="4" w:space="0" w:color="auto"/>
            </w:tcBorders>
            <w:shd w:val="clear" w:color="auto" w:fill="auto"/>
            <w:noWrap/>
            <w:vAlign w:val="bottom"/>
            <w:hideMark/>
          </w:tcPr>
          <w:p w14:paraId="3D0D3AE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kuba.kolodziej@ericsson.com</w:t>
            </w:r>
          </w:p>
        </w:tc>
        <w:tc>
          <w:tcPr>
            <w:tcW w:w="2813" w:type="dxa"/>
            <w:tcBorders>
              <w:top w:val="nil"/>
              <w:left w:val="nil"/>
              <w:bottom w:val="single" w:sz="4" w:space="0" w:color="auto"/>
              <w:right w:val="single" w:sz="4" w:space="0" w:color="auto"/>
            </w:tcBorders>
            <w:shd w:val="clear" w:color="auto" w:fill="auto"/>
            <w:noWrap/>
            <w:vAlign w:val="bottom"/>
            <w:hideMark/>
          </w:tcPr>
          <w:p w14:paraId="3F9AADC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Ericsson España S.A.</w:t>
            </w:r>
          </w:p>
        </w:tc>
      </w:tr>
      <w:tr w:rsidR="001A3456" w:rsidRPr="001A3456" w14:paraId="07AAC8A8"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5FB5E01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5F63629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Kwak</w:t>
            </w:r>
          </w:p>
        </w:tc>
        <w:tc>
          <w:tcPr>
            <w:tcW w:w="1426" w:type="dxa"/>
            <w:tcBorders>
              <w:top w:val="nil"/>
              <w:left w:val="nil"/>
              <w:bottom w:val="single" w:sz="4" w:space="0" w:color="auto"/>
              <w:right w:val="single" w:sz="4" w:space="0" w:color="auto"/>
            </w:tcBorders>
            <w:shd w:val="clear" w:color="auto" w:fill="auto"/>
            <w:noWrap/>
            <w:vAlign w:val="bottom"/>
            <w:hideMark/>
          </w:tcPr>
          <w:p w14:paraId="02C9511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Phil</w:t>
            </w:r>
          </w:p>
        </w:tc>
        <w:tc>
          <w:tcPr>
            <w:tcW w:w="3139" w:type="dxa"/>
            <w:tcBorders>
              <w:top w:val="nil"/>
              <w:left w:val="nil"/>
              <w:bottom w:val="single" w:sz="4" w:space="0" w:color="auto"/>
              <w:right w:val="single" w:sz="4" w:space="0" w:color="auto"/>
            </w:tcBorders>
            <w:shd w:val="clear" w:color="auto" w:fill="auto"/>
            <w:noWrap/>
            <w:vAlign w:val="bottom"/>
            <w:hideMark/>
          </w:tcPr>
          <w:p w14:paraId="0037740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pkkwak@ktl.re.kr</w:t>
            </w:r>
          </w:p>
        </w:tc>
        <w:tc>
          <w:tcPr>
            <w:tcW w:w="2813" w:type="dxa"/>
            <w:tcBorders>
              <w:top w:val="nil"/>
              <w:left w:val="nil"/>
              <w:bottom w:val="single" w:sz="4" w:space="0" w:color="auto"/>
              <w:right w:val="single" w:sz="4" w:space="0" w:color="auto"/>
            </w:tcBorders>
            <w:shd w:val="clear" w:color="auto" w:fill="auto"/>
            <w:noWrap/>
            <w:vAlign w:val="bottom"/>
            <w:hideMark/>
          </w:tcPr>
          <w:p w14:paraId="6A6A361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Korea Testing Laboratory</w:t>
            </w:r>
          </w:p>
        </w:tc>
      </w:tr>
      <w:tr w:rsidR="001A3456" w:rsidRPr="001A3456" w14:paraId="46218AEB"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DE07B3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nil"/>
              <w:left w:val="nil"/>
              <w:bottom w:val="single" w:sz="4" w:space="0" w:color="auto"/>
              <w:right w:val="single" w:sz="4" w:space="0" w:color="auto"/>
            </w:tcBorders>
            <w:shd w:val="clear" w:color="auto" w:fill="auto"/>
            <w:noWrap/>
            <w:vAlign w:val="bottom"/>
            <w:hideMark/>
          </w:tcPr>
          <w:p w14:paraId="67E4EBC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Kwon</w:t>
            </w:r>
          </w:p>
        </w:tc>
        <w:tc>
          <w:tcPr>
            <w:tcW w:w="1426" w:type="dxa"/>
            <w:tcBorders>
              <w:top w:val="nil"/>
              <w:left w:val="nil"/>
              <w:bottom w:val="single" w:sz="4" w:space="0" w:color="auto"/>
              <w:right w:val="single" w:sz="4" w:space="0" w:color="auto"/>
            </w:tcBorders>
            <w:shd w:val="clear" w:color="auto" w:fill="auto"/>
            <w:noWrap/>
            <w:vAlign w:val="bottom"/>
            <w:hideMark/>
          </w:tcPr>
          <w:p w14:paraId="54367E4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Soohee</w:t>
            </w:r>
          </w:p>
        </w:tc>
        <w:tc>
          <w:tcPr>
            <w:tcW w:w="3139" w:type="dxa"/>
            <w:tcBorders>
              <w:top w:val="nil"/>
              <w:left w:val="nil"/>
              <w:bottom w:val="single" w:sz="4" w:space="0" w:color="auto"/>
              <w:right w:val="single" w:sz="4" w:space="0" w:color="auto"/>
            </w:tcBorders>
            <w:shd w:val="clear" w:color="auto" w:fill="auto"/>
            <w:noWrap/>
            <w:vAlign w:val="bottom"/>
            <w:hideMark/>
          </w:tcPr>
          <w:p w14:paraId="4998024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soohee.kwon@element.com</w:t>
            </w:r>
          </w:p>
        </w:tc>
        <w:tc>
          <w:tcPr>
            <w:tcW w:w="2813" w:type="dxa"/>
            <w:tcBorders>
              <w:top w:val="nil"/>
              <w:left w:val="nil"/>
              <w:bottom w:val="single" w:sz="4" w:space="0" w:color="auto"/>
              <w:right w:val="single" w:sz="4" w:space="0" w:color="auto"/>
            </w:tcBorders>
            <w:shd w:val="clear" w:color="auto" w:fill="auto"/>
            <w:noWrap/>
            <w:vAlign w:val="bottom"/>
            <w:hideMark/>
          </w:tcPr>
          <w:p w14:paraId="679B268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Element Materials Technology</w:t>
            </w:r>
          </w:p>
        </w:tc>
      </w:tr>
      <w:tr w:rsidR="001A3456" w:rsidRPr="001A3456" w14:paraId="13BA9AFC"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DB219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64A4EEA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Lam</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26656BF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Maria</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1BEBCC0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maria.lam@verizonwireless.com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3FFE241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Verizon Switzerland AG</w:t>
            </w:r>
          </w:p>
        </w:tc>
      </w:tr>
      <w:tr w:rsidR="001A3456" w:rsidRPr="001A3456" w14:paraId="3F36C6CD"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D8843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25554DE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Lee</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549A96F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HyeonWoo</w:t>
            </w:r>
            <w:proofErr w:type="spellEnd"/>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499E923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woojaa@dankook.ac.kr</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635B436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DanKook</w:t>
            </w:r>
            <w:proofErr w:type="spellEnd"/>
            <w:r w:rsidRPr="001A3456">
              <w:rPr>
                <w:rFonts w:ascii="Aptos Narrow" w:hAnsi="Aptos Narrow"/>
                <w:color w:val="000000"/>
                <w:sz w:val="22"/>
                <w:szCs w:val="22"/>
              </w:rPr>
              <w:t xml:space="preserve"> University</w:t>
            </w:r>
          </w:p>
        </w:tc>
      </w:tr>
      <w:tr w:rsidR="001A3456" w:rsidRPr="001A3456" w14:paraId="3C31EDF0"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375794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3CBA1AE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w:t>
            </w:r>
          </w:p>
        </w:tc>
        <w:tc>
          <w:tcPr>
            <w:tcW w:w="1426" w:type="dxa"/>
            <w:tcBorders>
              <w:top w:val="nil"/>
              <w:left w:val="nil"/>
              <w:bottom w:val="single" w:sz="4" w:space="0" w:color="auto"/>
              <w:right w:val="single" w:sz="4" w:space="0" w:color="auto"/>
            </w:tcBorders>
            <w:shd w:val="clear" w:color="auto" w:fill="auto"/>
            <w:noWrap/>
            <w:vAlign w:val="bottom"/>
            <w:hideMark/>
          </w:tcPr>
          <w:p w14:paraId="4AA679F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Bozhi</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6FA1CA1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bozhi.li@samsung.com</w:t>
            </w:r>
          </w:p>
        </w:tc>
        <w:tc>
          <w:tcPr>
            <w:tcW w:w="2813" w:type="dxa"/>
            <w:tcBorders>
              <w:top w:val="nil"/>
              <w:left w:val="nil"/>
              <w:bottom w:val="single" w:sz="4" w:space="0" w:color="auto"/>
              <w:right w:val="single" w:sz="4" w:space="0" w:color="auto"/>
            </w:tcBorders>
            <w:shd w:val="clear" w:color="auto" w:fill="auto"/>
            <w:noWrap/>
            <w:vAlign w:val="bottom"/>
            <w:hideMark/>
          </w:tcPr>
          <w:p w14:paraId="2CD32B5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Samsung Nanjing</w:t>
            </w:r>
          </w:p>
        </w:tc>
      </w:tr>
      <w:tr w:rsidR="001A3456" w:rsidRPr="001A3456" w14:paraId="4950B33F"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6281E16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Mrs.</w:t>
            </w:r>
          </w:p>
        </w:tc>
        <w:tc>
          <w:tcPr>
            <w:tcW w:w="1230" w:type="dxa"/>
            <w:tcBorders>
              <w:top w:val="nil"/>
              <w:left w:val="nil"/>
              <w:bottom w:val="single" w:sz="4" w:space="0" w:color="auto"/>
              <w:right w:val="single" w:sz="4" w:space="0" w:color="auto"/>
            </w:tcBorders>
            <w:shd w:val="clear" w:color="auto" w:fill="auto"/>
            <w:noWrap/>
            <w:vAlign w:val="bottom"/>
            <w:hideMark/>
          </w:tcPr>
          <w:p w14:paraId="2BB14F1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w:t>
            </w:r>
          </w:p>
        </w:tc>
        <w:tc>
          <w:tcPr>
            <w:tcW w:w="1426" w:type="dxa"/>
            <w:tcBorders>
              <w:top w:val="nil"/>
              <w:left w:val="nil"/>
              <w:bottom w:val="single" w:sz="4" w:space="0" w:color="auto"/>
              <w:right w:val="single" w:sz="4" w:space="0" w:color="auto"/>
            </w:tcBorders>
            <w:shd w:val="clear" w:color="auto" w:fill="auto"/>
            <w:noWrap/>
            <w:vAlign w:val="bottom"/>
            <w:hideMark/>
          </w:tcPr>
          <w:p w14:paraId="4C33E5F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hua</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7E093E6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lihua8@xiaomi.com</w:t>
            </w:r>
          </w:p>
        </w:tc>
        <w:tc>
          <w:tcPr>
            <w:tcW w:w="2813" w:type="dxa"/>
            <w:tcBorders>
              <w:top w:val="nil"/>
              <w:left w:val="nil"/>
              <w:bottom w:val="single" w:sz="4" w:space="0" w:color="auto"/>
              <w:right w:val="single" w:sz="4" w:space="0" w:color="auto"/>
            </w:tcBorders>
            <w:shd w:val="clear" w:color="auto" w:fill="auto"/>
            <w:noWrap/>
            <w:vAlign w:val="bottom"/>
            <w:hideMark/>
          </w:tcPr>
          <w:p w14:paraId="43AC6FF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Beijing Xiaomi Software Tech</w:t>
            </w:r>
          </w:p>
        </w:tc>
      </w:tr>
      <w:tr w:rsidR="001A3456" w:rsidRPr="001A3456" w14:paraId="0D557408"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7F9412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7045DAD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w:t>
            </w:r>
          </w:p>
        </w:tc>
        <w:tc>
          <w:tcPr>
            <w:tcW w:w="1426" w:type="dxa"/>
            <w:tcBorders>
              <w:top w:val="nil"/>
              <w:left w:val="nil"/>
              <w:bottom w:val="single" w:sz="4" w:space="0" w:color="auto"/>
              <w:right w:val="single" w:sz="4" w:space="0" w:color="auto"/>
            </w:tcBorders>
            <w:shd w:val="clear" w:color="auto" w:fill="auto"/>
            <w:noWrap/>
            <w:vAlign w:val="bottom"/>
            <w:hideMark/>
          </w:tcPr>
          <w:p w14:paraId="42E8A01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Qiming</w:t>
            </w:r>
          </w:p>
        </w:tc>
        <w:tc>
          <w:tcPr>
            <w:tcW w:w="3139" w:type="dxa"/>
            <w:tcBorders>
              <w:top w:val="nil"/>
              <w:left w:val="nil"/>
              <w:bottom w:val="single" w:sz="4" w:space="0" w:color="auto"/>
              <w:right w:val="single" w:sz="4" w:space="0" w:color="auto"/>
            </w:tcBorders>
            <w:shd w:val="clear" w:color="auto" w:fill="auto"/>
            <w:noWrap/>
            <w:vAlign w:val="bottom"/>
            <w:hideMark/>
          </w:tcPr>
          <w:p w14:paraId="7151E76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li_qiming@apple.com</w:t>
            </w:r>
          </w:p>
        </w:tc>
        <w:tc>
          <w:tcPr>
            <w:tcW w:w="2813" w:type="dxa"/>
            <w:tcBorders>
              <w:top w:val="nil"/>
              <w:left w:val="nil"/>
              <w:bottom w:val="single" w:sz="4" w:space="0" w:color="auto"/>
              <w:right w:val="single" w:sz="4" w:space="0" w:color="auto"/>
            </w:tcBorders>
            <w:shd w:val="clear" w:color="auto" w:fill="auto"/>
            <w:noWrap/>
            <w:vAlign w:val="bottom"/>
            <w:hideMark/>
          </w:tcPr>
          <w:p w14:paraId="6E27F10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Apple (Guizhou)</w:t>
            </w:r>
          </w:p>
        </w:tc>
      </w:tr>
      <w:tr w:rsidR="001A3456" w:rsidRPr="001A3456" w14:paraId="05162156"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2251011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18A3B35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w:t>
            </w:r>
          </w:p>
        </w:tc>
        <w:tc>
          <w:tcPr>
            <w:tcW w:w="1426" w:type="dxa"/>
            <w:tcBorders>
              <w:top w:val="nil"/>
              <w:left w:val="nil"/>
              <w:bottom w:val="single" w:sz="4" w:space="0" w:color="auto"/>
              <w:right w:val="single" w:sz="4" w:space="0" w:color="auto"/>
            </w:tcBorders>
            <w:shd w:val="clear" w:color="auto" w:fill="auto"/>
            <w:noWrap/>
            <w:vAlign w:val="bottom"/>
            <w:hideMark/>
          </w:tcPr>
          <w:p w14:paraId="5B22C36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Xiaoqiang</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5FAE265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ben@cybercore.cn</w:t>
            </w:r>
          </w:p>
        </w:tc>
        <w:tc>
          <w:tcPr>
            <w:tcW w:w="2813" w:type="dxa"/>
            <w:tcBorders>
              <w:top w:val="nil"/>
              <w:left w:val="nil"/>
              <w:bottom w:val="single" w:sz="4" w:space="0" w:color="auto"/>
              <w:right w:val="single" w:sz="4" w:space="0" w:color="auto"/>
            </w:tcBorders>
            <w:shd w:val="clear" w:color="auto" w:fill="auto"/>
            <w:noWrap/>
            <w:vAlign w:val="bottom"/>
            <w:hideMark/>
          </w:tcPr>
          <w:p w14:paraId="3702E4F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Cybercore</w:t>
            </w:r>
            <w:proofErr w:type="spellEnd"/>
          </w:p>
        </w:tc>
      </w:tr>
      <w:tr w:rsidR="001A3456" w:rsidRPr="001A3456" w14:paraId="3122162D"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D0998A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Miss</w:t>
            </w:r>
          </w:p>
        </w:tc>
        <w:tc>
          <w:tcPr>
            <w:tcW w:w="1230" w:type="dxa"/>
            <w:tcBorders>
              <w:top w:val="nil"/>
              <w:left w:val="nil"/>
              <w:bottom w:val="single" w:sz="4" w:space="0" w:color="auto"/>
              <w:right w:val="single" w:sz="4" w:space="0" w:color="auto"/>
            </w:tcBorders>
            <w:shd w:val="clear" w:color="auto" w:fill="auto"/>
            <w:noWrap/>
            <w:vAlign w:val="bottom"/>
            <w:hideMark/>
          </w:tcPr>
          <w:p w14:paraId="343282F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w:t>
            </w:r>
          </w:p>
        </w:tc>
        <w:tc>
          <w:tcPr>
            <w:tcW w:w="1426" w:type="dxa"/>
            <w:tcBorders>
              <w:top w:val="nil"/>
              <w:left w:val="nil"/>
              <w:bottom w:val="single" w:sz="4" w:space="0" w:color="auto"/>
              <w:right w:val="single" w:sz="4" w:space="0" w:color="auto"/>
            </w:tcBorders>
            <w:shd w:val="clear" w:color="auto" w:fill="auto"/>
            <w:noWrap/>
            <w:vAlign w:val="bottom"/>
            <w:hideMark/>
          </w:tcPr>
          <w:p w14:paraId="10D7AD2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Yan</w:t>
            </w:r>
          </w:p>
        </w:tc>
        <w:tc>
          <w:tcPr>
            <w:tcW w:w="3139" w:type="dxa"/>
            <w:tcBorders>
              <w:top w:val="nil"/>
              <w:left w:val="nil"/>
              <w:bottom w:val="single" w:sz="4" w:space="0" w:color="auto"/>
              <w:right w:val="single" w:sz="4" w:space="0" w:color="auto"/>
            </w:tcBorders>
            <w:shd w:val="clear" w:color="auto" w:fill="auto"/>
            <w:noWrap/>
            <w:vAlign w:val="bottom"/>
            <w:hideMark/>
          </w:tcPr>
          <w:p w14:paraId="3D198B9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liyanwx@chinamobile.com</w:t>
            </w:r>
          </w:p>
        </w:tc>
        <w:tc>
          <w:tcPr>
            <w:tcW w:w="2813" w:type="dxa"/>
            <w:tcBorders>
              <w:top w:val="nil"/>
              <w:left w:val="nil"/>
              <w:bottom w:val="single" w:sz="4" w:space="0" w:color="auto"/>
              <w:right w:val="single" w:sz="4" w:space="0" w:color="auto"/>
            </w:tcBorders>
            <w:shd w:val="clear" w:color="auto" w:fill="auto"/>
            <w:noWrap/>
            <w:vAlign w:val="bottom"/>
            <w:hideMark/>
          </w:tcPr>
          <w:p w14:paraId="180C764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China Mobile (Suzhou) Software</w:t>
            </w:r>
          </w:p>
        </w:tc>
      </w:tr>
      <w:tr w:rsidR="001A3456" w:rsidRPr="001A3456" w14:paraId="53EE35C6"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3B97F6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7E59A86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w:t>
            </w:r>
          </w:p>
        </w:tc>
        <w:tc>
          <w:tcPr>
            <w:tcW w:w="1426" w:type="dxa"/>
            <w:tcBorders>
              <w:top w:val="nil"/>
              <w:left w:val="nil"/>
              <w:bottom w:val="single" w:sz="4" w:space="0" w:color="auto"/>
              <w:right w:val="single" w:sz="4" w:space="0" w:color="auto"/>
            </w:tcBorders>
            <w:shd w:val="clear" w:color="auto" w:fill="auto"/>
            <w:noWrap/>
            <w:vAlign w:val="bottom"/>
            <w:hideMark/>
          </w:tcPr>
          <w:p w14:paraId="509F29C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Ziyang</w:t>
            </w:r>
          </w:p>
        </w:tc>
        <w:tc>
          <w:tcPr>
            <w:tcW w:w="3139" w:type="dxa"/>
            <w:tcBorders>
              <w:top w:val="nil"/>
              <w:left w:val="nil"/>
              <w:bottom w:val="single" w:sz="4" w:space="0" w:color="auto"/>
              <w:right w:val="single" w:sz="4" w:space="0" w:color="auto"/>
            </w:tcBorders>
            <w:shd w:val="clear" w:color="auto" w:fill="auto"/>
            <w:noWrap/>
            <w:vAlign w:val="bottom"/>
            <w:hideMark/>
          </w:tcPr>
          <w:p w14:paraId="05136CF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li.ziyang1@zte.com.cn</w:t>
            </w:r>
          </w:p>
        </w:tc>
        <w:tc>
          <w:tcPr>
            <w:tcW w:w="2813" w:type="dxa"/>
            <w:tcBorders>
              <w:top w:val="nil"/>
              <w:left w:val="nil"/>
              <w:bottom w:val="single" w:sz="4" w:space="0" w:color="auto"/>
              <w:right w:val="single" w:sz="4" w:space="0" w:color="auto"/>
            </w:tcBorders>
            <w:shd w:val="clear" w:color="auto" w:fill="auto"/>
            <w:noWrap/>
            <w:vAlign w:val="bottom"/>
            <w:hideMark/>
          </w:tcPr>
          <w:p w14:paraId="55485B9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ZTE Japan K.K.</w:t>
            </w:r>
          </w:p>
        </w:tc>
      </w:tr>
      <w:tr w:rsidR="001A3456" w:rsidRPr="001A3456" w14:paraId="17FCBDD8"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491D42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1985CE1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Liao</w:t>
            </w:r>
          </w:p>
        </w:tc>
        <w:tc>
          <w:tcPr>
            <w:tcW w:w="1426" w:type="dxa"/>
            <w:tcBorders>
              <w:top w:val="nil"/>
              <w:left w:val="nil"/>
              <w:bottom w:val="single" w:sz="4" w:space="0" w:color="auto"/>
              <w:right w:val="single" w:sz="4" w:space="0" w:color="auto"/>
            </w:tcBorders>
            <w:shd w:val="clear" w:color="auto" w:fill="auto"/>
            <w:noWrap/>
            <w:vAlign w:val="bottom"/>
            <w:hideMark/>
          </w:tcPr>
          <w:p w14:paraId="3D40190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Junle</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5F0DF99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liao.junle@iplook.com</w:t>
            </w:r>
          </w:p>
        </w:tc>
        <w:tc>
          <w:tcPr>
            <w:tcW w:w="2813" w:type="dxa"/>
            <w:tcBorders>
              <w:top w:val="nil"/>
              <w:left w:val="nil"/>
              <w:bottom w:val="single" w:sz="4" w:space="0" w:color="auto"/>
              <w:right w:val="single" w:sz="4" w:space="0" w:color="auto"/>
            </w:tcBorders>
            <w:shd w:val="clear" w:color="auto" w:fill="auto"/>
            <w:noWrap/>
            <w:vAlign w:val="bottom"/>
            <w:hideMark/>
          </w:tcPr>
          <w:p w14:paraId="362DD97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IPLOOK</w:t>
            </w:r>
          </w:p>
        </w:tc>
      </w:tr>
      <w:tr w:rsidR="001A3456" w:rsidRPr="001A3456" w14:paraId="53A34517"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560BB48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1A1872B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Lin</w:t>
            </w:r>
          </w:p>
        </w:tc>
        <w:tc>
          <w:tcPr>
            <w:tcW w:w="1426" w:type="dxa"/>
            <w:tcBorders>
              <w:top w:val="nil"/>
              <w:left w:val="nil"/>
              <w:bottom w:val="single" w:sz="4" w:space="0" w:color="auto"/>
              <w:right w:val="single" w:sz="4" w:space="0" w:color="auto"/>
            </w:tcBorders>
            <w:shd w:val="clear" w:color="auto" w:fill="auto"/>
            <w:noWrap/>
            <w:vAlign w:val="bottom"/>
            <w:hideMark/>
          </w:tcPr>
          <w:p w14:paraId="36F56C4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Hsuanli</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004800E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hsuanli.lin@mediatek.com</w:t>
            </w:r>
          </w:p>
        </w:tc>
        <w:tc>
          <w:tcPr>
            <w:tcW w:w="2813" w:type="dxa"/>
            <w:tcBorders>
              <w:top w:val="nil"/>
              <w:left w:val="nil"/>
              <w:bottom w:val="single" w:sz="4" w:space="0" w:color="auto"/>
              <w:right w:val="single" w:sz="4" w:space="0" w:color="auto"/>
            </w:tcBorders>
            <w:shd w:val="clear" w:color="auto" w:fill="auto"/>
            <w:noWrap/>
            <w:vAlign w:val="bottom"/>
            <w:hideMark/>
          </w:tcPr>
          <w:p w14:paraId="6556F28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MediaTek Germany GmbH</w:t>
            </w:r>
          </w:p>
        </w:tc>
      </w:tr>
      <w:tr w:rsidR="001A3456" w:rsidRPr="001A3456" w14:paraId="14E50B15"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99E6AF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0D7B010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Lin</w:t>
            </w:r>
          </w:p>
        </w:tc>
        <w:tc>
          <w:tcPr>
            <w:tcW w:w="1426" w:type="dxa"/>
            <w:tcBorders>
              <w:top w:val="nil"/>
              <w:left w:val="nil"/>
              <w:bottom w:val="single" w:sz="4" w:space="0" w:color="auto"/>
              <w:right w:val="single" w:sz="4" w:space="0" w:color="auto"/>
            </w:tcBorders>
            <w:shd w:val="clear" w:color="auto" w:fill="auto"/>
            <w:noWrap/>
            <w:vAlign w:val="bottom"/>
            <w:hideMark/>
          </w:tcPr>
          <w:p w14:paraId="42E3BF0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Jason</w:t>
            </w:r>
          </w:p>
        </w:tc>
        <w:tc>
          <w:tcPr>
            <w:tcW w:w="3139" w:type="dxa"/>
            <w:tcBorders>
              <w:top w:val="nil"/>
              <w:left w:val="nil"/>
              <w:bottom w:val="single" w:sz="4" w:space="0" w:color="auto"/>
              <w:right w:val="single" w:sz="4" w:space="0" w:color="auto"/>
            </w:tcBorders>
            <w:shd w:val="clear" w:color="auto" w:fill="auto"/>
            <w:noWrap/>
            <w:vAlign w:val="bottom"/>
            <w:hideMark/>
          </w:tcPr>
          <w:p w14:paraId="3623C2E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linqilong@towewireless.com</w:t>
            </w:r>
          </w:p>
        </w:tc>
        <w:tc>
          <w:tcPr>
            <w:tcW w:w="2813" w:type="dxa"/>
            <w:tcBorders>
              <w:top w:val="nil"/>
              <w:left w:val="nil"/>
              <w:bottom w:val="single" w:sz="4" w:space="0" w:color="auto"/>
              <w:right w:val="single" w:sz="4" w:space="0" w:color="auto"/>
            </w:tcBorders>
            <w:shd w:val="clear" w:color="auto" w:fill="auto"/>
            <w:noWrap/>
            <w:vAlign w:val="bottom"/>
            <w:hideMark/>
          </w:tcPr>
          <w:p w14:paraId="14F84E6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TOWE Wireless</w:t>
            </w:r>
          </w:p>
        </w:tc>
      </w:tr>
      <w:tr w:rsidR="001A3456" w:rsidRPr="001A3456" w14:paraId="2832202B"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1E6DE8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00F48A5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Lin</w:t>
            </w:r>
          </w:p>
        </w:tc>
        <w:tc>
          <w:tcPr>
            <w:tcW w:w="1426" w:type="dxa"/>
            <w:tcBorders>
              <w:top w:val="nil"/>
              <w:left w:val="nil"/>
              <w:bottom w:val="single" w:sz="4" w:space="0" w:color="auto"/>
              <w:right w:val="single" w:sz="4" w:space="0" w:color="auto"/>
            </w:tcBorders>
            <w:shd w:val="clear" w:color="auto" w:fill="auto"/>
            <w:noWrap/>
            <w:vAlign w:val="bottom"/>
            <w:hideMark/>
          </w:tcPr>
          <w:p w14:paraId="406CBBA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Kevin</w:t>
            </w:r>
          </w:p>
        </w:tc>
        <w:tc>
          <w:tcPr>
            <w:tcW w:w="3139" w:type="dxa"/>
            <w:tcBorders>
              <w:top w:val="nil"/>
              <w:left w:val="nil"/>
              <w:bottom w:val="single" w:sz="4" w:space="0" w:color="auto"/>
              <w:right w:val="single" w:sz="4" w:space="0" w:color="auto"/>
            </w:tcBorders>
            <w:shd w:val="clear" w:color="auto" w:fill="auto"/>
            <w:noWrap/>
            <w:vAlign w:val="bottom"/>
            <w:hideMark/>
          </w:tcPr>
          <w:p w14:paraId="26687D9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kevin.lin@oppo.com</w:t>
            </w:r>
          </w:p>
        </w:tc>
        <w:tc>
          <w:tcPr>
            <w:tcW w:w="2813" w:type="dxa"/>
            <w:tcBorders>
              <w:top w:val="nil"/>
              <w:left w:val="nil"/>
              <w:bottom w:val="single" w:sz="4" w:space="0" w:color="auto"/>
              <w:right w:val="single" w:sz="4" w:space="0" w:color="auto"/>
            </w:tcBorders>
            <w:shd w:val="clear" w:color="auto" w:fill="auto"/>
            <w:noWrap/>
            <w:vAlign w:val="bottom"/>
            <w:hideMark/>
          </w:tcPr>
          <w:p w14:paraId="11A5FEF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Chengdu OPPO Telecommunication</w:t>
            </w:r>
          </w:p>
        </w:tc>
      </w:tr>
      <w:tr w:rsidR="001A3456" w:rsidRPr="001A3456" w14:paraId="7DF38AC5"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2608E97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3EF0430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Lin</w:t>
            </w:r>
          </w:p>
        </w:tc>
        <w:tc>
          <w:tcPr>
            <w:tcW w:w="1426" w:type="dxa"/>
            <w:tcBorders>
              <w:top w:val="nil"/>
              <w:left w:val="nil"/>
              <w:bottom w:val="single" w:sz="4" w:space="0" w:color="auto"/>
              <w:right w:val="single" w:sz="4" w:space="0" w:color="auto"/>
            </w:tcBorders>
            <w:shd w:val="clear" w:color="auto" w:fill="auto"/>
            <w:noWrap/>
            <w:vAlign w:val="bottom"/>
            <w:hideMark/>
          </w:tcPr>
          <w:p w14:paraId="22485F7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Licheng</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4D838F6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licheng.lin@mediatek.com</w:t>
            </w:r>
          </w:p>
        </w:tc>
        <w:tc>
          <w:tcPr>
            <w:tcW w:w="2813" w:type="dxa"/>
            <w:tcBorders>
              <w:top w:val="nil"/>
              <w:left w:val="nil"/>
              <w:bottom w:val="single" w:sz="4" w:space="0" w:color="auto"/>
              <w:right w:val="single" w:sz="4" w:space="0" w:color="auto"/>
            </w:tcBorders>
            <w:shd w:val="clear" w:color="auto" w:fill="auto"/>
            <w:noWrap/>
            <w:vAlign w:val="bottom"/>
            <w:hideMark/>
          </w:tcPr>
          <w:p w14:paraId="4B224D1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MediaTek Sweden AB</w:t>
            </w:r>
          </w:p>
        </w:tc>
      </w:tr>
      <w:tr w:rsidR="001A3456" w:rsidRPr="001A3456" w14:paraId="4430DEC6"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31FA29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nil"/>
              <w:left w:val="nil"/>
              <w:bottom w:val="single" w:sz="4" w:space="0" w:color="auto"/>
              <w:right w:val="single" w:sz="4" w:space="0" w:color="auto"/>
            </w:tcBorders>
            <w:shd w:val="clear" w:color="auto" w:fill="auto"/>
            <w:noWrap/>
            <w:vAlign w:val="bottom"/>
            <w:hideMark/>
          </w:tcPr>
          <w:p w14:paraId="6FADAB4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Lin</w:t>
            </w:r>
          </w:p>
        </w:tc>
        <w:tc>
          <w:tcPr>
            <w:tcW w:w="1426" w:type="dxa"/>
            <w:tcBorders>
              <w:top w:val="nil"/>
              <w:left w:val="nil"/>
              <w:bottom w:val="single" w:sz="4" w:space="0" w:color="auto"/>
              <w:right w:val="single" w:sz="4" w:space="0" w:color="auto"/>
            </w:tcBorders>
            <w:shd w:val="clear" w:color="auto" w:fill="auto"/>
            <w:noWrap/>
            <w:vAlign w:val="bottom"/>
            <w:hideMark/>
          </w:tcPr>
          <w:p w14:paraId="7491ECD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Pei</w:t>
            </w:r>
          </w:p>
        </w:tc>
        <w:tc>
          <w:tcPr>
            <w:tcW w:w="3139" w:type="dxa"/>
            <w:tcBorders>
              <w:top w:val="nil"/>
              <w:left w:val="nil"/>
              <w:bottom w:val="single" w:sz="4" w:space="0" w:color="auto"/>
              <w:right w:val="single" w:sz="4" w:space="0" w:color="auto"/>
            </w:tcBorders>
            <w:shd w:val="clear" w:color="auto" w:fill="auto"/>
            <w:noWrap/>
            <w:vAlign w:val="bottom"/>
            <w:hideMark/>
          </w:tcPr>
          <w:p w14:paraId="1D37B75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linp@chinatelecom.cn</w:t>
            </w:r>
          </w:p>
        </w:tc>
        <w:tc>
          <w:tcPr>
            <w:tcW w:w="2813" w:type="dxa"/>
            <w:tcBorders>
              <w:top w:val="nil"/>
              <w:left w:val="nil"/>
              <w:bottom w:val="single" w:sz="4" w:space="0" w:color="auto"/>
              <w:right w:val="single" w:sz="4" w:space="0" w:color="auto"/>
            </w:tcBorders>
            <w:shd w:val="clear" w:color="auto" w:fill="auto"/>
            <w:noWrap/>
            <w:vAlign w:val="bottom"/>
            <w:hideMark/>
          </w:tcPr>
          <w:p w14:paraId="7D8075B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CTSI</w:t>
            </w:r>
          </w:p>
        </w:tc>
      </w:tr>
      <w:tr w:rsidR="001A3456" w:rsidRPr="001A3456" w14:paraId="58820F99"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21DF1DF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078E0E0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Liu</w:t>
            </w:r>
          </w:p>
        </w:tc>
        <w:tc>
          <w:tcPr>
            <w:tcW w:w="1426" w:type="dxa"/>
            <w:tcBorders>
              <w:top w:val="nil"/>
              <w:left w:val="nil"/>
              <w:bottom w:val="single" w:sz="4" w:space="0" w:color="auto"/>
              <w:right w:val="single" w:sz="4" w:space="0" w:color="auto"/>
            </w:tcBorders>
            <w:shd w:val="clear" w:color="auto" w:fill="auto"/>
            <w:noWrap/>
            <w:vAlign w:val="bottom"/>
            <w:hideMark/>
          </w:tcPr>
          <w:p w14:paraId="6FBD3FA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Bo</w:t>
            </w:r>
          </w:p>
        </w:tc>
        <w:tc>
          <w:tcPr>
            <w:tcW w:w="3139" w:type="dxa"/>
            <w:tcBorders>
              <w:top w:val="nil"/>
              <w:left w:val="nil"/>
              <w:bottom w:val="single" w:sz="4" w:space="0" w:color="auto"/>
              <w:right w:val="single" w:sz="4" w:space="0" w:color="auto"/>
            </w:tcBorders>
            <w:shd w:val="clear" w:color="auto" w:fill="auto"/>
            <w:noWrap/>
            <w:vAlign w:val="bottom"/>
            <w:hideMark/>
          </w:tcPr>
          <w:p w14:paraId="4A40592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liubo1@chinatelecom.cn</w:t>
            </w:r>
          </w:p>
        </w:tc>
        <w:tc>
          <w:tcPr>
            <w:tcW w:w="2813" w:type="dxa"/>
            <w:tcBorders>
              <w:top w:val="nil"/>
              <w:left w:val="nil"/>
              <w:bottom w:val="single" w:sz="4" w:space="0" w:color="auto"/>
              <w:right w:val="single" w:sz="4" w:space="0" w:color="auto"/>
            </w:tcBorders>
            <w:shd w:val="clear" w:color="auto" w:fill="auto"/>
            <w:noWrap/>
            <w:vAlign w:val="bottom"/>
            <w:hideMark/>
          </w:tcPr>
          <w:p w14:paraId="21A881A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Chinatelecom</w:t>
            </w:r>
            <w:proofErr w:type="spellEnd"/>
            <w:r w:rsidRPr="001A3456">
              <w:rPr>
                <w:rFonts w:ascii="Aptos Narrow" w:hAnsi="Aptos Narrow"/>
                <w:color w:val="000000"/>
                <w:sz w:val="22"/>
                <w:szCs w:val="22"/>
              </w:rPr>
              <w:t xml:space="preserve"> Cloud</w:t>
            </w:r>
          </w:p>
        </w:tc>
      </w:tr>
      <w:tr w:rsidR="001A3456" w:rsidRPr="001A3456" w14:paraId="1E3F6D57"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9D421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7BFC45B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Liu</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180B588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Jiaxiang</w:t>
            </w:r>
            <w:proofErr w:type="spellEnd"/>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064FB47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liujiaxiang6@chinatelecom.cn</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3ACB246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China Telecommunications</w:t>
            </w:r>
          </w:p>
        </w:tc>
      </w:tr>
      <w:tr w:rsidR="001A3456" w:rsidRPr="001A3456" w14:paraId="3C11518E"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2525CC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2CBD09C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Liu</w:t>
            </w:r>
          </w:p>
        </w:tc>
        <w:tc>
          <w:tcPr>
            <w:tcW w:w="1426" w:type="dxa"/>
            <w:tcBorders>
              <w:top w:val="nil"/>
              <w:left w:val="nil"/>
              <w:bottom w:val="single" w:sz="4" w:space="0" w:color="auto"/>
              <w:right w:val="single" w:sz="4" w:space="0" w:color="auto"/>
            </w:tcBorders>
            <w:shd w:val="clear" w:color="auto" w:fill="auto"/>
            <w:noWrap/>
            <w:vAlign w:val="bottom"/>
            <w:hideMark/>
          </w:tcPr>
          <w:p w14:paraId="6B2D74A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Wendong</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49E04B0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liuwendong1@oppo.com</w:t>
            </w:r>
          </w:p>
        </w:tc>
        <w:tc>
          <w:tcPr>
            <w:tcW w:w="2813" w:type="dxa"/>
            <w:tcBorders>
              <w:top w:val="nil"/>
              <w:left w:val="nil"/>
              <w:bottom w:val="single" w:sz="4" w:space="0" w:color="auto"/>
              <w:right w:val="single" w:sz="4" w:space="0" w:color="auto"/>
            </w:tcBorders>
            <w:shd w:val="clear" w:color="auto" w:fill="auto"/>
            <w:noWrap/>
            <w:vAlign w:val="bottom"/>
            <w:hideMark/>
          </w:tcPr>
          <w:p w14:paraId="3CAC60F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Guangdong OPPO Mobile Telecom.</w:t>
            </w:r>
          </w:p>
        </w:tc>
      </w:tr>
      <w:tr w:rsidR="001A3456" w:rsidRPr="001A3456" w14:paraId="056C9C8F"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727C4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66171C9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Liu</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1FAFBFE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Ziqi</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34625AA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liuziqi@vivo.com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3C3CD96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VIVO MOBILE COMMUNICATION IBER</w:t>
            </w:r>
          </w:p>
        </w:tc>
      </w:tr>
      <w:tr w:rsidR="001A3456" w:rsidRPr="001A3456" w14:paraId="6F0B5153"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2BEDB8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5EF807F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LU</w:t>
            </w:r>
          </w:p>
        </w:tc>
        <w:tc>
          <w:tcPr>
            <w:tcW w:w="1426" w:type="dxa"/>
            <w:tcBorders>
              <w:top w:val="nil"/>
              <w:left w:val="nil"/>
              <w:bottom w:val="single" w:sz="4" w:space="0" w:color="auto"/>
              <w:right w:val="single" w:sz="4" w:space="0" w:color="auto"/>
            </w:tcBorders>
            <w:shd w:val="clear" w:color="auto" w:fill="auto"/>
            <w:noWrap/>
            <w:vAlign w:val="bottom"/>
            <w:hideMark/>
          </w:tcPr>
          <w:p w14:paraId="6C5613E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Feng</w:t>
            </w:r>
          </w:p>
        </w:tc>
        <w:tc>
          <w:tcPr>
            <w:tcW w:w="3139" w:type="dxa"/>
            <w:tcBorders>
              <w:top w:val="nil"/>
              <w:left w:val="nil"/>
              <w:bottom w:val="single" w:sz="4" w:space="0" w:color="auto"/>
              <w:right w:val="single" w:sz="4" w:space="0" w:color="auto"/>
            </w:tcBorders>
            <w:shd w:val="clear" w:color="auto" w:fill="auto"/>
            <w:noWrap/>
            <w:vAlign w:val="bottom"/>
            <w:hideMark/>
          </w:tcPr>
          <w:p w14:paraId="3D464CD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ho-ro@kddi.com</w:t>
            </w:r>
          </w:p>
        </w:tc>
        <w:tc>
          <w:tcPr>
            <w:tcW w:w="2813" w:type="dxa"/>
            <w:tcBorders>
              <w:top w:val="nil"/>
              <w:left w:val="nil"/>
              <w:bottom w:val="single" w:sz="4" w:space="0" w:color="auto"/>
              <w:right w:val="single" w:sz="4" w:space="0" w:color="auto"/>
            </w:tcBorders>
            <w:shd w:val="clear" w:color="auto" w:fill="auto"/>
            <w:noWrap/>
            <w:vAlign w:val="bottom"/>
            <w:hideMark/>
          </w:tcPr>
          <w:p w14:paraId="4CFF090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KDDI Corporation</w:t>
            </w:r>
          </w:p>
        </w:tc>
      </w:tr>
      <w:tr w:rsidR="001A3456" w:rsidRPr="001A3456" w14:paraId="0E985A20"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203BC4E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2FFEA7F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Lu</w:t>
            </w:r>
          </w:p>
        </w:tc>
        <w:tc>
          <w:tcPr>
            <w:tcW w:w="1426" w:type="dxa"/>
            <w:tcBorders>
              <w:top w:val="nil"/>
              <w:left w:val="nil"/>
              <w:bottom w:val="single" w:sz="4" w:space="0" w:color="auto"/>
              <w:right w:val="single" w:sz="4" w:space="0" w:color="auto"/>
            </w:tcBorders>
            <w:shd w:val="clear" w:color="auto" w:fill="auto"/>
            <w:noWrap/>
            <w:vAlign w:val="bottom"/>
            <w:hideMark/>
          </w:tcPr>
          <w:p w14:paraId="577E8FD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Jonathan</w:t>
            </w:r>
          </w:p>
        </w:tc>
        <w:tc>
          <w:tcPr>
            <w:tcW w:w="3139" w:type="dxa"/>
            <w:tcBorders>
              <w:top w:val="nil"/>
              <w:left w:val="nil"/>
              <w:bottom w:val="single" w:sz="4" w:space="0" w:color="auto"/>
              <w:right w:val="single" w:sz="4" w:space="0" w:color="auto"/>
            </w:tcBorders>
            <w:shd w:val="clear" w:color="auto" w:fill="auto"/>
            <w:noWrap/>
            <w:vAlign w:val="bottom"/>
            <w:hideMark/>
          </w:tcPr>
          <w:p w14:paraId="2D60EE2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jonathan.lu@fcc.gov</w:t>
            </w:r>
          </w:p>
        </w:tc>
        <w:tc>
          <w:tcPr>
            <w:tcW w:w="2813" w:type="dxa"/>
            <w:tcBorders>
              <w:top w:val="nil"/>
              <w:left w:val="nil"/>
              <w:bottom w:val="single" w:sz="4" w:space="0" w:color="auto"/>
              <w:right w:val="single" w:sz="4" w:space="0" w:color="auto"/>
            </w:tcBorders>
            <w:shd w:val="clear" w:color="auto" w:fill="auto"/>
            <w:noWrap/>
            <w:vAlign w:val="bottom"/>
            <w:hideMark/>
          </w:tcPr>
          <w:p w14:paraId="7A9DB0E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FCC</w:t>
            </w:r>
          </w:p>
        </w:tc>
      </w:tr>
      <w:tr w:rsidR="001A3456" w:rsidRPr="001A3456" w14:paraId="347270FD"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5C626C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Miss</w:t>
            </w:r>
          </w:p>
        </w:tc>
        <w:tc>
          <w:tcPr>
            <w:tcW w:w="1230" w:type="dxa"/>
            <w:tcBorders>
              <w:top w:val="nil"/>
              <w:left w:val="nil"/>
              <w:bottom w:val="single" w:sz="4" w:space="0" w:color="auto"/>
              <w:right w:val="single" w:sz="4" w:space="0" w:color="auto"/>
            </w:tcBorders>
            <w:shd w:val="clear" w:color="auto" w:fill="auto"/>
            <w:noWrap/>
            <w:vAlign w:val="bottom"/>
            <w:hideMark/>
          </w:tcPr>
          <w:p w14:paraId="1DC9D5F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Lu</w:t>
            </w:r>
          </w:p>
        </w:tc>
        <w:tc>
          <w:tcPr>
            <w:tcW w:w="1426" w:type="dxa"/>
            <w:tcBorders>
              <w:top w:val="nil"/>
              <w:left w:val="nil"/>
              <w:bottom w:val="single" w:sz="4" w:space="0" w:color="auto"/>
              <w:right w:val="single" w:sz="4" w:space="0" w:color="auto"/>
            </w:tcBorders>
            <w:shd w:val="clear" w:color="auto" w:fill="auto"/>
            <w:noWrap/>
            <w:vAlign w:val="bottom"/>
            <w:hideMark/>
          </w:tcPr>
          <w:p w14:paraId="6322376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w:t>
            </w:r>
          </w:p>
        </w:tc>
        <w:tc>
          <w:tcPr>
            <w:tcW w:w="3139" w:type="dxa"/>
            <w:tcBorders>
              <w:top w:val="nil"/>
              <w:left w:val="nil"/>
              <w:bottom w:val="single" w:sz="4" w:space="0" w:color="auto"/>
              <w:right w:val="single" w:sz="4" w:space="0" w:color="auto"/>
            </w:tcBorders>
            <w:shd w:val="clear" w:color="auto" w:fill="auto"/>
            <w:noWrap/>
            <w:vAlign w:val="bottom"/>
            <w:hideMark/>
          </w:tcPr>
          <w:p w14:paraId="32B3452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lu.li@zte.com.cn</w:t>
            </w:r>
          </w:p>
        </w:tc>
        <w:tc>
          <w:tcPr>
            <w:tcW w:w="2813" w:type="dxa"/>
            <w:tcBorders>
              <w:top w:val="nil"/>
              <w:left w:val="nil"/>
              <w:bottom w:val="single" w:sz="4" w:space="0" w:color="auto"/>
              <w:right w:val="single" w:sz="4" w:space="0" w:color="auto"/>
            </w:tcBorders>
            <w:shd w:val="clear" w:color="auto" w:fill="auto"/>
            <w:noWrap/>
            <w:vAlign w:val="bottom"/>
            <w:hideMark/>
          </w:tcPr>
          <w:p w14:paraId="226FC20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ZTE JAPAN K.K.</w:t>
            </w:r>
          </w:p>
        </w:tc>
      </w:tr>
      <w:tr w:rsidR="001A3456" w:rsidRPr="001A3456" w14:paraId="1856E454"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25655E7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3CE6032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w:t>
            </w:r>
          </w:p>
        </w:tc>
        <w:tc>
          <w:tcPr>
            <w:tcW w:w="1426" w:type="dxa"/>
            <w:tcBorders>
              <w:top w:val="nil"/>
              <w:left w:val="nil"/>
              <w:bottom w:val="single" w:sz="4" w:space="0" w:color="auto"/>
              <w:right w:val="single" w:sz="4" w:space="0" w:color="auto"/>
            </w:tcBorders>
            <w:shd w:val="clear" w:color="auto" w:fill="auto"/>
            <w:noWrap/>
            <w:vAlign w:val="bottom"/>
            <w:hideMark/>
          </w:tcPr>
          <w:p w14:paraId="5F13B5A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Pavan</w:t>
            </w:r>
          </w:p>
        </w:tc>
        <w:tc>
          <w:tcPr>
            <w:tcW w:w="3139" w:type="dxa"/>
            <w:tcBorders>
              <w:top w:val="nil"/>
              <w:left w:val="nil"/>
              <w:bottom w:val="single" w:sz="4" w:space="0" w:color="auto"/>
              <w:right w:val="single" w:sz="4" w:space="0" w:color="auto"/>
            </w:tcBorders>
            <w:shd w:val="clear" w:color="auto" w:fill="auto"/>
            <w:noWrap/>
            <w:vAlign w:val="bottom"/>
            <w:hideMark/>
          </w:tcPr>
          <w:p w14:paraId="122D84C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pavan@wisig.com</w:t>
            </w:r>
          </w:p>
        </w:tc>
        <w:tc>
          <w:tcPr>
            <w:tcW w:w="2813" w:type="dxa"/>
            <w:tcBorders>
              <w:top w:val="nil"/>
              <w:left w:val="nil"/>
              <w:bottom w:val="single" w:sz="4" w:space="0" w:color="auto"/>
              <w:right w:val="single" w:sz="4" w:space="0" w:color="auto"/>
            </w:tcBorders>
            <w:shd w:val="clear" w:color="auto" w:fill="auto"/>
            <w:noWrap/>
            <w:vAlign w:val="bottom"/>
            <w:hideMark/>
          </w:tcPr>
          <w:p w14:paraId="774B21A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Wisig</w:t>
            </w:r>
            <w:proofErr w:type="spellEnd"/>
            <w:r w:rsidRPr="001A3456">
              <w:rPr>
                <w:rFonts w:ascii="Aptos Narrow" w:hAnsi="Aptos Narrow"/>
                <w:color w:val="000000"/>
                <w:sz w:val="22"/>
                <w:szCs w:val="22"/>
              </w:rPr>
              <w:t xml:space="preserve"> Networks Pvt Ltd</w:t>
            </w:r>
          </w:p>
        </w:tc>
      </w:tr>
      <w:tr w:rsidR="001A3456" w:rsidRPr="001A3456" w14:paraId="1DFF1DE3"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58822A4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149CD5B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Ma</w:t>
            </w:r>
          </w:p>
        </w:tc>
        <w:tc>
          <w:tcPr>
            <w:tcW w:w="1426" w:type="dxa"/>
            <w:tcBorders>
              <w:top w:val="nil"/>
              <w:left w:val="nil"/>
              <w:bottom w:val="single" w:sz="4" w:space="0" w:color="auto"/>
              <w:right w:val="single" w:sz="4" w:space="0" w:color="auto"/>
            </w:tcBorders>
            <w:shd w:val="clear" w:color="auto" w:fill="auto"/>
            <w:noWrap/>
            <w:vAlign w:val="bottom"/>
            <w:hideMark/>
          </w:tcPr>
          <w:p w14:paraId="5FC0755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Jinwen</w:t>
            </w:r>
          </w:p>
        </w:tc>
        <w:tc>
          <w:tcPr>
            <w:tcW w:w="3139" w:type="dxa"/>
            <w:tcBorders>
              <w:top w:val="nil"/>
              <w:left w:val="nil"/>
              <w:bottom w:val="single" w:sz="4" w:space="0" w:color="auto"/>
              <w:right w:val="single" w:sz="4" w:space="0" w:color="auto"/>
            </w:tcBorders>
            <w:shd w:val="clear" w:color="auto" w:fill="auto"/>
            <w:noWrap/>
            <w:vAlign w:val="bottom"/>
            <w:hideMark/>
          </w:tcPr>
          <w:p w14:paraId="7563A2D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jinwen.ma@verizonwireless.com</w:t>
            </w:r>
          </w:p>
        </w:tc>
        <w:tc>
          <w:tcPr>
            <w:tcW w:w="2813" w:type="dxa"/>
            <w:tcBorders>
              <w:top w:val="nil"/>
              <w:left w:val="nil"/>
              <w:bottom w:val="single" w:sz="4" w:space="0" w:color="auto"/>
              <w:right w:val="single" w:sz="4" w:space="0" w:color="auto"/>
            </w:tcBorders>
            <w:shd w:val="clear" w:color="auto" w:fill="auto"/>
            <w:noWrap/>
            <w:vAlign w:val="bottom"/>
            <w:hideMark/>
          </w:tcPr>
          <w:p w14:paraId="0A69F59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Verizon Spain</w:t>
            </w:r>
          </w:p>
        </w:tc>
      </w:tr>
      <w:tr w:rsidR="001A3456" w:rsidRPr="001A3456" w14:paraId="5844FB66"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5F2A4F4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752F368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Ma</w:t>
            </w:r>
          </w:p>
        </w:tc>
        <w:tc>
          <w:tcPr>
            <w:tcW w:w="1426" w:type="dxa"/>
            <w:tcBorders>
              <w:top w:val="nil"/>
              <w:left w:val="nil"/>
              <w:bottom w:val="single" w:sz="4" w:space="0" w:color="auto"/>
              <w:right w:val="single" w:sz="4" w:space="0" w:color="auto"/>
            </w:tcBorders>
            <w:shd w:val="clear" w:color="auto" w:fill="auto"/>
            <w:noWrap/>
            <w:vAlign w:val="bottom"/>
            <w:hideMark/>
          </w:tcPr>
          <w:p w14:paraId="2F4B783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Wei</w:t>
            </w:r>
          </w:p>
        </w:tc>
        <w:tc>
          <w:tcPr>
            <w:tcW w:w="3139" w:type="dxa"/>
            <w:tcBorders>
              <w:top w:val="nil"/>
              <w:left w:val="nil"/>
              <w:bottom w:val="single" w:sz="4" w:space="0" w:color="auto"/>
              <w:right w:val="single" w:sz="4" w:space="0" w:color="auto"/>
            </w:tcBorders>
            <w:shd w:val="clear" w:color="auto" w:fill="auto"/>
            <w:noWrap/>
            <w:vAlign w:val="bottom"/>
            <w:hideMark/>
          </w:tcPr>
          <w:p w14:paraId="7D4F9F0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ma.wei4@zte.com.cn</w:t>
            </w:r>
          </w:p>
        </w:tc>
        <w:tc>
          <w:tcPr>
            <w:tcW w:w="2813" w:type="dxa"/>
            <w:tcBorders>
              <w:top w:val="nil"/>
              <w:left w:val="nil"/>
              <w:bottom w:val="single" w:sz="4" w:space="0" w:color="auto"/>
              <w:right w:val="single" w:sz="4" w:space="0" w:color="auto"/>
            </w:tcBorders>
            <w:shd w:val="clear" w:color="auto" w:fill="auto"/>
            <w:noWrap/>
            <w:vAlign w:val="bottom"/>
            <w:hideMark/>
          </w:tcPr>
          <w:p w14:paraId="7294F9E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ZTE Corporation</w:t>
            </w:r>
          </w:p>
        </w:tc>
      </w:tr>
      <w:tr w:rsidR="001A3456" w:rsidRPr="001A3456" w14:paraId="74CA37FE"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696D4D1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2133982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Ma</w:t>
            </w:r>
          </w:p>
        </w:tc>
        <w:tc>
          <w:tcPr>
            <w:tcW w:w="1426" w:type="dxa"/>
            <w:tcBorders>
              <w:top w:val="nil"/>
              <w:left w:val="nil"/>
              <w:bottom w:val="single" w:sz="4" w:space="0" w:color="auto"/>
              <w:right w:val="single" w:sz="4" w:space="0" w:color="auto"/>
            </w:tcBorders>
            <w:shd w:val="clear" w:color="auto" w:fill="auto"/>
            <w:noWrap/>
            <w:vAlign w:val="bottom"/>
            <w:hideMark/>
          </w:tcPr>
          <w:p w14:paraId="536071A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Yongsheng</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35F5B01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mayongsheng@starpointcomm.com</w:t>
            </w:r>
          </w:p>
        </w:tc>
        <w:tc>
          <w:tcPr>
            <w:tcW w:w="2813" w:type="dxa"/>
            <w:tcBorders>
              <w:top w:val="nil"/>
              <w:left w:val="nil"/>
              <w:bottom w:val="single" w:sz="4" w:space="0" w:color="auto"/>
              <w:right w:val="single" w:sz="4" w:space="0" w:color="auto"/>
            </w:tcBorders>
            <w:shd w:val="clear" w:color="auto" w:fill="auto"/>
            <w:noWrap/>
            <w:vAlign w:val="bottom"/>
            <w:hideMark/>
          </w:tcPr>
          <w:p w14:paraId="2D71760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Starpoint</w:t>
            </w:r>
          </w:p>
        </w:tc>
      </w:tr>
      <w:tr w:rsidR="001A3456" w:rsidRPr="001A3456" w14:paraId="02B3DBAB"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CD30DB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17C2553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Ma</w:t>
            </w:r>
          </w:p>
        </w:tc>
        <w:tc>
          <w:tcPr>
            <w:tcW w:w="1426" w:type="dxa"/>
            <w:tcBorders>
              <w:top w:val="nil"/>
              <w:left w:val="nil"/>
              <w:bottom w:val="single" w:sz="4" w:space="0" w:color="auto"/>
              <w:right w:val="single" w:sz="4" w:space="0" w:color="auto"/>
            </w:tcBorders>
            <w:shd w:val="clear" w:color="auto" w:fill="auto"/>
            <w:noWrap/>
            <w:vAlign w:val="bottom"/>
            <w:hideMark/>
          </w:tcPr>
          <w:p w14:paraId="154AEA4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Zhifeng</w:t>
            </w:r>
          </w:p>
        </w:tc>
        <w:tc>
          <w:tcPr>
            <w:tcW w:w="3139" w:type="dxa"/>
            <w:tcBorders>
              <w:top w:val="nil"/>
              <w:left w:val="nil"/>
              <w:bottom w:val="single" w:sz="4" w:space="0" w:color="auto"/>
              <w:right w:val="single" w:sz="4" w:space="0" w:color="auto"/>
            </w:tcBorders>
            <w:shd w:val="clear" w:color="auto" w:fill="auto"/>
            <w:noWrap/>
            <w:vAlign w:val="bottom"/>
            <w:hideMark/>
          </w:tcPr>
          <w:p w14:paraId="760994F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ma.zhifeng@zte.com.cn</w:t>
            </w:r>
          </w:p>
        </w:tc>
        <w:tc>
          <w:tcPr>
            <w:tcW w:w="2813" w:type="dxa"/>
            <w:tcBorders>
              <w:top w:val="nil"/>
              <w:left w:val="nil"/>
              <w:bottom w:val="single" w:sz="4" w:space="0" w:color="auto"/>
              <w:right w:val="single" w:sz="4" w:space="0" w:color="auto"/>
            </w:tcBorders>
            <w:shd w:val="clear" w:color="auto" w:fill="auto"/>
            <w:noWrap/>
            <w:vAlign w:val="bottom"/>
            <w:hideMark/>
          </w:tcPr>
          <w:p w14:paraId="68A4509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ZXNE</w:t>
            </w:r>
          </w:p>
        </w:tc>
      </w:tr>
      <w:tr w:rsidR="001A3456" w:rsidRPr="001A3456" w14:paraId="4C107158"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48FECE7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72429C0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Martens</w:t>
            </w:r>
          </w:p>
        </w:tc>
        <w:tc>
          <w:tcPr>
            <w:tcW w:w="1426" w:type="dxa"/>
            <w:tcBorders>
              <w:top w:val="nil"/>
              <w:left w:val="nil"/>
              <w:bottom w:val="single" w:sz="4" w:space="0" w:color="auto"/>
              <w:right w:val="single" w:sz="4" w:space="0" w:color="auto"/>
            </w:tcBorders>
            <w:shd w:val="clear" w:color="auto" w:fill="auto"/>
            <w:noWrap/>
            <w:vAlign w:val="bottom"/>
            <w:hideMark/>
          </w:tcPr>
          <w:p w14:paraId="00693E6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Dick</w:t>
            </w:r>
          </w:p>
        </w:tc>
        <w:tc>
          <w:tcPr>
            <w:tcW w:w="3139" w:type="dxa"/>
            <w:tcBorders>
              <w:top w:val="nil"/>
              <w:left w:val="nil"/>
              <w:bottom w:val="single" w:sz="4" w:space="0" w:color="auto"/>
              <w:right w:val="single" w:sz="4" w:space="0" w:color="auto"/>
            </w:tcBorders>
            <w:shd w:val="clear" w:color="auto" w:fill="auto"/>
            <w:noWrap/>
            <w:vAlign w:val="bottom"/>
            <w:hideMark/>
          </w:tcPr>
          <w:p w14:paraId="608C626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d.martens@strict.nl</w:t>
            </w:r>
          </w:p>
        </w:tc>
        <w:tc>
          <w:tcPr>
            <w:tcW w:w="2813" w:type="dxa"/>
            <w:tcBorders>
              <w:top w:val="nil"/>
              <w:left w:val="nil"/>
              <w:bottom w:val="single" w:sz="4" w:space="0" w:color="auto"/>
              <w:right w:val="single" w:sz="4" w:space="0" w:color="auto"/>
            </w:tcBorders>
            <w:shd w:val="clear" w:color="auto" w:fill="auto"/>
            <w:noWrap/>
            <w:vAlign w:val="bottom"/>
            <w:hideMark/>
          </w:tcPr>
          <w:p w14:paraId="04A86AA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Union Inter. Chemins de Fer</w:t>
            </w:r>
          </w:p>
        </w:tc>
      </w:tr>
      <w:tr w:rsidR="001A3456" w:rsidRPr="001A3456" w14:paraId="3D9C992D"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90D4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7ADFC54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Mendivil</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75A0C04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Edwin</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32FD9C0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Edwin.Mendivil@ETS-lindgren.com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46581EA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ETS-Lindgren Europe</w:t>
            </w:r>
          </w:p>
        </w:tc>
      </w:tr>
      <w:tr w:rsidR="001A3456" w:rsidRPr="001A3456" w14:paraId="59353741"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BAD292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7D10231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Menzel</w:t>
            </w:r>
          </w:p>
        </w:tc>
        <w:tc>
          <w:tcPr>
            <w:tcW w:w="1426" w:type="dxa"/>
            <w:tcBorders>
              <w:top w:val="nil"/>
              <w:left w:val="nil"/>
              <w:bottom w:val="single" w:sz="4" w:space="0" w:color="auto"/>
              <w:right w:val="single" w:sz="4" w:space="0" w:color="auto"/>
            </w:tcBorders>
            <w:shd w:val="clear" w:color="auto" w:fill="auto"/>
            <w:noWrap/>
            <w:vAlign w:val="bottom"/>
            <w:hideMark/>
          </w:tcPr>
          <w:p w14:paraId="6F1F217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Edwin</w:t>
            </w:r>
          </w:p>
        </w:tc>
        <w:tc>
          <w:tcPr>
            <w:tcW w:w="3139" w:type="dxa"/>
            <w:tcBorders>
              <w:top w:val="nil"/>
              <w:left w:val="nil"/>
              <w:bottom w:val="single" w:sz="4" w:space="0" w:color="auto"/>
              <w:right w:val="single" w:sz="4" w:space="0" w:color="auto"/>
            </w:tcBorders>
            <w:shd w:val="clear" w:color="auto" w:fill="auto"/>
            <w:noWrap/>
            <w:vAlign w:val="bottom"/>
            <w:hideMark/>
          </w:tcPr>
          <w:p w14:paraId="1853B2A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edwin.menzel@rohde-schwarz.com</w:t>
            </w:r>
          </w:p>
        </w:tc>
        <w:tc>
          <w:tcPr>
            <w:tcW w:w="2813" w:type="dxa"/>
            <w:tcBorders>
              <w:top w:val="nil"/>
              <w:left w:val="nil"/>
              <w:bottom w:val="single" w:sz="4" w:space="0" w:color="auto"/>
              <w:right w:val="single" w:sz="4" w:space="0" w:color="auto"/>
            </w:tcBorders>
            <w:shd w:val="clear" w:color="auto" w:fill="auto"/>
            <w:noWrap/>
            <w:vAlign w:val="bottom"/>
            <w:hideMark/>
          </w:tcPr>
          <w:p w14:paraId="5DF9F4E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ROHDE &amp; SCHWARZ</w:t>
            </w:r>
          </w:p>
        </w:tc>
      </w:tr>
      <w:tr w:rsidR="001A3456" w:rsidRPr="001A3456" w14:paraId="7F19D6E0"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95A3A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2CB5601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Mohammed</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453350C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Abdul Rasheed</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5CAFC68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rasheed@motorola.com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5E5F0A4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Motorola Mobility France S.A.S</w:t>
            </w:r>
          </w:p>
        </w:tc>
      </w:tr>
      <w:tr w:rsidR="001A3456" w:rsidRPr="001A3456" w14:paraId="0529C076"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D55391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697C594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Mohan</w:t>
            </w:r>
          </w:p>
        </w:tc>
        <w:tc>
          <w:tcPr>
            <w:tcW w:w="1426" w:type="dxa"/>
            <w:tcBorders>
              <w:top w:val="nil"/>
              <w:left w:val="nil"/>
              <w:bottom w:val="single" w:sz="4" w:space="0" w:color="auto"/>
              <w:right w:val="single" w:sz="4" w:space="0" w:color="auto"/>
            </w:tcBorders>
            <w:shd w:val="clear" w:color="auto" w:fill="auto"/>
            <w:noWrap/>
            <w:vAlign w:val="bottom"/>
            <w:hideMark/>
          </w:tcPr>
          <w:p w14:paraId="627B14B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Ashwin</w:t>
            </w:r>
          </w:p>
        </w:tc>
        <w:tc>
          <w:tcPr>
            <w:tcW w:w="3139" w:type="dxa"/>
            <w:tcBorders>
              <w:top w:val="nil"/>
              <w:left w:val="nil"/>
              <w:bottom w:val="single" w:sz="4" w:space="0" w:color="auto"/>
              <w:right w:val="single" w:sz="4" w:space="0" w:color="auto"/>
            </w:tcBorders>
            <w:shd w:val="clear" w:color="auto" w:fill="auto"/>
            <w:noWrap/>
            <w:vAlign w:val="bottom"/>
            <w:hideMark/>
          </w:tcPr>
          <w:p w14:paraId="26D7D68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ashwin_mohan@apple.com</w:t>
            </w:r>
          </w:p>
        </w:tc>
        <w:tc>
          <w:tcPr>
            <w:tcW w:w="2813" w:type="dxa"/>
            <w:tcBorders>
              <w:top w:val="nil"/>
              <w:left w:val="nil"/>
              <w:bottom w:val="single" w:sz="4" w:space="0" w:color="auto"/>
              <w:right w:val="single" w:sz="4" w:space="0" w:color="auto"/>
            </w:tcBorders>
            <w:shd w:val="clear" w:color="auto" w:fill="auto"/>
            <w:noWrap/>
            <w:vAlign w:val="bottom"/>
            <w:hideMark/>
          </w:tcPr>
          <w:p w14:paraId="414EC00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Apple Trading</w:t>
            </w:r>
          </w:p>
        </w:tc>
      </w:tr>
      <w:tr w:rsidR="001A3456" w:rsidRPr="001A3456" w14:paraId="5D331D91"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2DC9224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18347BC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Moore</w:t>
            </w:r>
          </w:p>
        </w:tc>
        <w:tc>
          <w:tcPr>
            <w:tcW w:w="1426" w:type="dxa"/>
            <w:tcBorders>
              <w:top w:val="nil"/>
              <w:left w:val="nil"/>
              <w:bottom w:val="single" w:sz="4" w:space="0" w:color="auto"/>
              <w:right w:val="single" w:sz="4" w:space="0" w:color="auto"/>
            </w:tcBorders>
            <w:shd w:val="clear" w:color="auto" w:fill="auto"/>
            <w:noWrap/>
            <w:vAlign w:val="bottom"/>
            <w:hideMark/>
          </w:tcPr>
          <w:p w14:paraId="307D121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Lawrence</w:t>
            </w:r>
          </w:p>
        </w:tc>
        <w:tc>
          <w:tcPr>
            <w:tcW w:w="3139" w:type="dxa"/>
            <w:tcBorders>
              <w:top w:val="nil"/>
              <w:left w:val="nil"/>
              <w:bottom w:val="single" w:sz="4" w:space="0" w:color="auto"/>
              <w:right w:val="single" w:sz="4" w:space="0" w:color="auto"/>
            </w:tcBorders>
            <w:shd w:val="clear" w:color="auto" w:fill="auto"/>
            <w:noWrap/>
            <w:vAlign w:val="bottom"/>
            <w:hideMark/>
          </w:tcPr>
          <w:p w14:paraId="492B571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lawrence.moore@ericsson.com</w:t>
            </w:r>
          </w:p>
        </w:tc>
        <w:tc>
          <w:tcPr>
            <w:tcW w:w="2813" w:type="dxa"/>
            <w:tcBorders>
              <w:top w:val="nil"/>
              <w:left w:val="nil"/>
              <w:bottom w:val="single" w:sz="4" w:space="0" w:color="auto"/>
              <w:right w:val="single" w:sz="4" w:space="0" w:color="auto"/>
            </w:tcBorders>
            <w:shd w:val="clear" w:color="auto" w:fill="auto"/>
            <w:noWrap/>
            <w:vAlign w:val="bottom"/>
            <w:hideMark/>
          </w:tcPr>
          <w:p w14:paraId="1EB9E92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 xml:space="preserve">Ericsson GmbH, </w:t>
            </w:r>
            <w:proofErr w:type="spellStart"/>
            <w:r w:rsidRPr="001A3456">
              <w:rPr>
                <w:rFonts w:ascii="Aptos Narrow" w:hAnsi="Aptos Narrow"/>
                <w:color w:val="000000"/>
                <w:sz w:val="22"/>
                <w:szCs w:val="22"/>
              </w:rPr>
              <w:t>Eurolab</w:t>
            </w:r>
            <w:proofErr w:type="spellEnd"/>
          </w:p>
        </w:tc>
      </w:tr>
      <w:tr w:rsidR="001A3456" w:rsidRPr="001A3456" w14:paraId="0D4920A0"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D0222B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25F979B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NAKAMURA</w:t>
            </w:r>
          </w:p>
        </w:tc>
        <w:tc>
          <w:tcPr>
            <w:tcW w:w="1426" w:type="dxa"/>
            <w:tcBorders>
              <w:top w:val="nil"/>
              <w:left w:val="nil"/>
              <w:bottom w:val="single" w:sz="4" w:space="0" w:color="auto"/>
              <w:right w:val="single" w:sz="4" w:space="0" w:color="auto"/>
            </w:tcBorders>
            <w:shd w:val="clear" w:color="auto" w:fill="auto"/>
            <w:noWrap/>
            <w:vAlign w:val="bottom"/>
            <w:hideMark/>
          </w:tcPr>
          <w:p w14:paraId="6EBEB7F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Kazuo</w:t>
            </w:r>
          </w:p>
        </w:tc>
        <w:tc>
          <w:tcPr>
            <w:tcW w:w="3139" w:type="dxa"/>
            <w:tcBorders>
              <w:top w:val="nil"/>
              <w:left w:val="nil"/>
              <w:bottom w:val="single" w:sz="4" w:space="0" w:color="auto"/>
              <w:right w:val="single" w:sz="4" w:space="0" w:color="auto"/>
            </w:tcBorders>
            <w:shd w:val="clear" w:color="auto" w:fill="auto"/>
            <w:noWrap/>
            <w:vAlign w:val="bottom"/>
            <w:hideMark/>
          </w:tcPr>
          <w:p w14:paraId="25A48D2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k-nakamura@nict.go.jp</w:t>
            </w:r>
          </w:p>
        </w:tc>
        <w:tc>
          <w:tcPr>
            <w:tcW w:w="2813" w:type="dxa"/>
            <w:tcBorders>
              <w:top w:val="nil"/>
              <w:left w:val="nil"/>
              <w:bottom w:val="single" w:sz="4" w:space="0" w:color="auto"/>
              <w:right w:val="single" w:sz="4" w:space="0" w:color="auto"/>
            </w:tcBorders>
            <w:shd w:val="clear" w:color="auto" w:fill="auto"/>
            <w:noWrap/>
            <w:vAlign w:val="bottom"/>
            <w:hideMark/>
          </w:tcPr>
          <w:p w14:paraId="34C8900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NICT</w:t>
            </w:r>
          </w:p>
        </w:tc>
      </w:tr>
      <w:tr w:rsidR="001A3456" w:rsidRPr="001A3456" w14:paraId="57B17B3E"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49755EA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36BE412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Ning</w:t>
            </w:r>
          </w:p>
        </w:tc>
        <w:tc>
          <w:tcPr>
            <w:tcW w:w="1426" w:type="dxa"/>
            <w:tcBorders>
              <w:top w:val="nil"/>
              <w:left w:val="nil"/>
              <w:bottom w:val="single" w:sz="4" w:space="0" w:color="auto"/>
              <w:right w:val="single" w:sz="4" w:space="0" w:color="auto"/>
            </w:tcBorders>
            <w:shd w:val="clear" w:color="auto" w:fill="auto"/>
            <w:noWrap/>
            <w:vAlign w:val="bottom"/>
            <w:hideMark/>
          </w:tcPr>
          <w:p w14:paraId="3BD57BD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Weichen</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07FD7DD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ningwc@chinatelecom.cn</w:t>
            </w:r>
          </w:p>
        </w:tc>
        <w:tc>
          <w:tcPr>
            <w:tcW w:w="2813" w:type="dxa"/>
            <w:tcBorders>
              <w:top w:val="nil"/>
              <w:left w:val="nil"/>
              <w:bottom w:val="single" w:sz="4" w:space="0" w:color="auto"/>
              <w:right w:val="single" w:sz="4" w:space="0" w:color="auto"/>
            </w:tcBorders>
            <w:shd w:val="clear" w:color="auto" w:fill="auto"/>
            <w:noWrap/>
            <w:vAlign w:val="bottom"/>
            <w:hideMark/>
          </w:tcPr>
          <w:p w14:paraId="22D16F8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Esurfing</w:t>
            </w:r>
            <w:proofErr w:type="spellEnd"/>
            <w:r w:rsidRPr="001A3456">
              <w:rPr>
                <w:rFonts w:ascii="Aptos Narrow" w:hAnsi="Aptos Narrow"/>
                <w:color w:val="000000"/>
                <w:sz w:val="22"/>
                <w:szCs w:val="22"/>
              </w:rPr>
              <w:t xml:space="preserve"> IoT</w:t>
            </w:r>
          </w:p>
        </w:tc>
      </w:tr>
      <w:tr w:rsidR="001A3456" w:rsidRPr="001A3456" w14:paraId="03C704C4"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4ED1DF8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6478138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Olbrich</w:t>
            </w:r>
          </w:p>
        </w:tc>
        <w:tc>
          <w:tcPr>
            <w:tcW w:w="1426" w:type="dxa"/>
            <w:tcBorders>
              <w:top w:val="nil"/>
              <w:left w:val="nil"/>
              <w:bottom w:val="single" w:sz="4" w:space="0" w:color="auto"/>
              <w:right w:val="single" w:sz="4" w:space="0" w:color="auto"/>
            </w:tcBorders>
            <w:shd w:val="clear" w:color="auto" w:fill="auto"/>
            <w:noWrap/>
            <w:vAlign w:val="bottom"/>
            <w:hideMark/>
          </w:tcPr>
          <w:p w14:paraId="6D912C2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Emil</w:t>
            </w:r>
          </w:p>
        </w:tc>
        <w:tc>
          <w:tcPr>
            <w:tcW w:w="3139" w:type="dxa"/>
            <w:tcBorders>
              <w:top w:val="nil"/>
              <w:left w:val="nil"/>
              <w:bottom w:val="single" w:sz="4" w:space="0" w:color="auto"/>
              <w:right w:val="single" w:sz="4" w:space="0" w:color="auto"/>
            </w:tcBorders>
            <w:shd w:val="clear" w:color="auto" w:fill="auto"/>
            <w:noWrap/>
            <w:vAlign w:val="bottom"/>
            <w:hideMark/>
          </w:tcPr>
          <w:p w14:paraId="7558C54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eolbrich@anterix.com</w:t>
            </w:r>
          </w:p>
        </w:tc>
        <w:tc>
          <w:tcPr>
            <w:tcW w:w="2813" w:type="dxa"/>
            <w:tcBorders>
              <w:top w:val="nil"/>
              <w:left w:val="nil"/>
              <w:bottom w:val="single" w:sz="4" w:space="0" w:color="auto"/>
              <w:right w:val="single" w:sz="4" w:space="0" w:color="auto"/>
            </w:tcBorders>
            <w:shd w:val="clear" w:color="auto" w:fill="auto"/>
            <w:noWrap/>
            <w:vAlign w:val="bottom"/>
            <w:hideMark/>
          </w:tcPr>
          <w:p w14:paraId="6994928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Anterix</w:t>
            </w:r>
            <w:proofErr w:type="spellEnd"/>
          </w:p>
        </w:tc>
      </w:tr>
      <w:tr w:rsidR="001A3456" w:rsidRPr="001A3456" w14:paraId="335C8631"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50E890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19AAAEE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Panaitopol</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4403941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Dorin</w:t>
            </w:r>
          </w:p>
        </w:tc>
        <w:tc>
          <w:tcPr>
            <w:tcW w:w="3139" w:type="dxa"/>
            <w:tcBorders>
              <w:top w:val="nil"/>
              <w:left w:val="nil"/>
              <w:bottom w:val="single" w:sz="4" w:space="0" w:color="auto"/>
              <w:right w:val="single" w:sz="4" w:space="0" w:color="auto"/>
            </w:tcBorders>
            <w:shd w:val="clear" w:color="auto" w:fill="auto"/>
            <w:noWrap/>
            <w:vAlign w:val="bottom"/>
            <w:hideMark/>
          </w:tcPr>
          <w:p w14:paraId="5855834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dorin.panaitopol@thalesgroup.com</w:t>
            </w:r>
          </w:p>
        </w:tc>
        <w:tc>
          <w:tcPr>
            <w:tcW w:w="2813" w:type="dxa"/>
            <w:tcBorders>
              <w:top w:val="nil"/>
              <w:left w:val="nil"/>
              <w:bottom w:val="single" w:sz="4" w:space="0" w:color="auto"/>
              <w:right w:val="single" w:sz="4" w:space="0" w:color="auto"/>
            </w:tcBorders>
            <w:shd w:val="clear" w:color="auto" w:fill="auto"/>
            <w:noWrap/>
            <w:vAlign w:val="bottom"/>
            <w:hideMark/>
          </w:tcPr>
          <w:p w14:paraId="639A593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THALES</w:t>
            </w:r>
          </w:p>
        </w:tc>
      </w:tr>
      <w:tr w:rsidR="001A3456" w:rsidRPr="001A3456" w14:paraId="21453D8A"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4D40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0B96DC4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Parikh</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358E1BA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Hemish</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27C80A3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hparikh@qti.qualcomm.com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403DE34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Qualcomm Technologies Ireland</w:t>
            </w:r>
          </w:p>
        </w:tc>
      </w:tr>
      <w:tr w:rsidR="001A3456" w:rsidRPr="001A3456" w14:paraId="76F382C1"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8569EB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2E12B1B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Peng</w:t>
            </w:r>
          </w:p>
        </w:tc>
        <w:tc>
          <w:tcPr>
            <w:tcW w:w="1426" w:type="dxa"/>
            <w:tcBorders>
              <w:top w:val="nil"/>
              <w:left w:val="nil"/>
              <w:bottom w:val="single" w:sz="4" w:space="0" w:color="auto"/>
              <w:right w:val="single" w:sz="4" w:space="0" w:color="auto"/>
            </w:tcBorders>
            <w:shd w:val="clear" w:color="auto" w:fill="auto"/>
            <w:noWrap/>
            <w:vAlign w:val="bottom"/>
            <w:hideMark/>
          </w:tcPr>
          <w:p w14:paraId="1E37683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Size</w:t>
            </w:r>
          </w:p>
        </w:tc>
        <w:tc>
          <w:tcPr>
            <w:tcW w:w="3139" w:type="dxa"/>
            <w:tcBorders>
              <w:top w:val="nil"/>
              <w:left w:val="nil"/>
              <w:bottom w:val="single" w:sz="4" w:space="0" w:color="auto"/>
              <w:right w:val="single" w:sz="4" w:space="0" w:color="auto"/>
            </w:tcBorders>
            <w:shd w:val="clear" w:color="auto" w:fill="auto"/>
            <w:noWrap/>
            <w:vAlign w:val="bottom"/>
            <w:hideMark/>
          </w:tcPr>
          <w:p w14:paraId="4EA586B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hz.yang@nercdtv.org</w:t>
            </w:r>
          </w:p>
        </w:tc>
        <w:tc>
          <w:tcPr>
            <w:tcW w:w="2813" w:type="dxa"/>
            <w:tcBorders>
              <w:top w:val="nil"/>
              <w:left w:val="nil"/>
              <w:bottom w:val="single" w:sz="4" w:space="0" w:color="auto"/>
              <w:right w:val="single" w:sz="4" w:space="0" w:color="auto"/>
            </w:tcBorders>
            <w:shd w:val="clear" w:color="auto" w:fill="auto"/>
            <w:noWrap/>
            <w:vAlign w:val="bottom"/>
            <w:hideMark/>
          </w:tcPr>
          <w:p w14:paraId="3F2E86B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NERCDTV</w:t>
            </w:r>
          </w:p>
        </w:tc>
      </w:tr>
      <w:tr w:rsidR="001A3456" w:rsidRPr="001A3456" w14:paraId="79AD9172"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EC299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5D053D7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Petrovic</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2D14829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Niels</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06E355D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niels.petrovic@rohde-schwarz.com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5A61EC2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ROHDE &amp; SCHWARZ</w:t>
            </w:r>
          </w:p>
        </w:tc>
      </w:tr>
      <w:tr w:rsidR="001A3456" w:rsidRPr="001A3456" w14:paraId="262646DF"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B1B73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46CF0CC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Qiu</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102B016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Haijie</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5CE243C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qiuhaijie@xiaomi.com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6F4E33C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Beijing Xiaomi Mobile Software</w:t>
            </w:r>
          </w:p>
        </w:tc>
      </w:tr>
      <w:tr w:rsidR="001A3456" w:rsidRPr="001A3456" w14:paraId="5A5B21E0"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2579952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Mrs.</w:t>
            </w:r>
          </w:p>
        </w:tc>
        <w:tc>
          <w:tcPr>
            <w:tcW w:w="1230" w:type="dxa"/>
            <w:tcBorders>
              <w:top w:val="nil"/>
              <w:left w:val="nil"/>
              <w:bottom w:val="single" w:sz="4" w:space="0" w:color="auto"/>
              <w:right w:val="single" w:sz="4" w:space="0" w:color="auto"/>
            </w:tcBorders>
            <w:shd w:val="clear" w:color="auto" w:fill="auto"/>
            <w:noWrap/>
            <w:vAlign w:val="bottom"/>
            <w:hideMark/>
          </w:tcPr>
          <w:p w14:paraId="445CDA1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Quan</w:t>
            </w:r>
          </w:p>
        </w:tc>
        <w:tc>
          <w:tcPr>
            <w:tcW w:w="1426" w:type="dxa"/>
            <w:tcBorders>
              <w:top w:val="nil"/>
              <w:left w:val="nil"/>
              <w:bottom w:val="single" w:sz="4" w:space="0" w:color="auto"/>
              <w:right w:val="single" w:sz="4" w:space="0" w:color="auto"/>
            </w:tcBorders>
            <w:shd w:val="clear" w:color="auto" w:fill="auto"/>
            <w:noWrap/>
            <w:vAlign w:val="bottom"/>
            <w:hideMark/>
          </w:tcPr>
          <w:p w14:paraId="39271F5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Haiyang</w:t>
            </w:r>
          </w:p>
        </w:tc>
        <w:tc>
          <w:tcPr>
            <w:tcW w:w="3139" w:type="dxa"/>
            <w:tcBorders>
              <w:top w:val="nil"/>
              <w:left w:val="nil"/>
              <w:bottom w:val="single" w:sz="4" w:space="0" w:color="auto"/>
              <w:right w:val="single" w:sz="4" w:space="0" w:color="auto"/>
            </w:tcBorders>
            <w:shd w:val="clear" w:color="auto" w:fill="auto"/>
            <w:noWrap/>
            <w:vAlign w:val="bottom"/>
            <w:hideMark/>
          </w:tcPr>
          <w:p w14:paraId="2CE9F99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quanhaiyang@catt.cn</w:t>
            </w:r>
          </w:p>
        </w:tc>
        <w:tc>
          <w:tcPr>
            <w:tcW w:w="2813" w:type="dxa"/>
            <w:tcBorders>
              <w:top w:val="nil"/>
              <w:left w:val="nil"/>
              <w:bottom w:val="single" w:sz="4" w:space="0" w:color="auto"/>
              <w:right w:val="single" w:sz="4" w:space="0" w:color="auto"/>
            </w:tcBorders>
            <w:shd w:val="clear" w:color="auto" w:fill="auto"/>
            <w:noWrap/>
            <w:vAlign w:val="bottom"/>
            <w:hideMark/>
          </w:tcPr>
          <w:p w14:paraId="2717E28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CICTCI</w:t>
            </w:r>
          </w:p>
        </w:tc>
      </w:tr>
      <w:tr w:rsidR="001A3456" w:rsidRPr="001A3456" w14:paraId="68017138"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52F625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nil"/>
              <w:left w:val="nil"/>
              <w:bottom w:val="single" w:sz="4" w:space="0" w:color="auto"/>
              <w:right w:val="single" w:sz="4" w:space="0" w:color="auto"/>
            </w:tcBorders>
            <w:shd w:val="clear" w:color="auto" w:fill="auto"/>
            <w:noWrap/>
            <w:vAlign w:val="bottom"/>
            <w:hideMark/>
          </w:tcPr>
          <w:p w14:paraId="35DDA1B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Raghavan</w:t>
            </w:r>
          </w:p>
        </w:tc>
        <w:tc>
          <w:tcPr>
            <w:tcW w:w="1426" w:type="dxa"/>
            <w:tcBorders>
              <w:top w:val="nil"/>
              <w:left w:val="nil"/>
              <w:bottom w:val="single" w:sz="4" w:space="0" w:color="auto"/>
              <w:right w:val="single" w:sz="4" w:space="0" w:color="auto"/>
            </w:tcBorders>
            <w:shd w:val="clear" w:color="auto" w:fill="auto"/>
            <w:noWrap/>
            <w:vAlign w:val="bottom"/>
            <w:hideMark/>
          </w:tcPr>
          <w:p w14:paraId="1292B79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Manasa</w:t>
            </w:r>
          </w:p>
        </w:tc>
        <w:tc>
          <w:tcPr>
            <w:tcW w:w="3139" w:type="dxa"/>
            <w:tcBorders>
              <w:top w:val="nil"/>
              <w:left w:val="nil"/>
              <w:bottom w:val="single" w:sz="4" w:space="0" w:color="auto"/>
              <w:right w:val="single" w:sz="4" w:space="0" w:color="auto"/>
            </w:tcBorders>
            <w:shd w:val="clear" w:color="auto" w:fill="auto"/>
            <w:noWrap/>
            <w:vAlign w:val="bottom"/>
            <w:hideMark/>
          </w:tcPr>
          <w:p w14:paraId="2199CCD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manasa_raghavan@apple.com</w:t>
            </w:r>
          </w:p>
        </w:tc>
        <w:tc>
          <w:tcPr>
            <w:tcW w:w="2813" w:type="dxa"/>
            <w:tcBorders>
              <w:top w:val="nil"/>
              <w:left w:val="nil"/>
              <w:bottom w:val="single" w:sz="4" w:space="0" w:color="auto"/>
              <w:right w:val="single" w:sz="4" w:space="0" w:color="auto"/>
            </w:tcBorders>
            <w:shd w:val="clear" w:color="auto" w:fill="auto"/>
            <w:noWrap/>
            <w:vAlign w:val="bottom"/>
            <w:hideMark/>
          </w:tcPr>
          <w:p w14:paraId="2454E5D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Apple Inc</w:t>
            </w:r>
          </w:p>
        </w:tc>
      </w:tr>
      <w:tr w:rsidR="001A3456" w:rsidRPr="001A3456" w14:paraId="1249418F"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A61599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23B602E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Ramamurthi</w:t>
            </w:r>
          </w:p>
        </w:tc>
        <w:tc>
          <w:tcPr>
            <w:tcW w:w="1426" w:type="dxa"/>
            <w:tcBorders>
              <w:top w:val="nil"/>
              <w:left w:val="nil"/>
              <w:bottom w:val="single" w:sz="4" w:space="0" w:color="auto"/>
              <w:right w:val="single" w:sz="4" w:space="0" w:color="auto"/>
            </w:tcBorders>
            <w:shd w:val="clear" w:color="auto" w:fill="auto"/>
            <w:noWrap/>
            <w:vAlign w:val="bottom"/>
            <w:hideMark/>
          </w:tcPr>
          <w:p w14:paraId="189AB2C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Vishwanath (Vishwa)</w:t>
            </w:r>
          </w:p>
        </w:tc>
        <w:tc>
          <w:tcPr>
            <w:tcW w:w="3139" w:type="dxa"/>
            <w:tcBorders>
              <w:top w:val="nil"/>
              <w:left w:val="nil"/>
              <w:bottom w:val="single" w:sz="4" w:space="0" w:color="auto"/>
              <w:right w:val="single" w:sz="4" w:space="0" w:color="auto"/>
            </w:tcBorders>
            <w:shd w:val="clear" w:color="auto" w:fill="auto"/>
            <w:noWrap/>
            <w:vAlign w:val="bottom"/>
            <w:hideMark/>
          </w:tcPr>
          <w:p w14:paraId="01C9927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vishwanath.ramamurthi@verizonwireless.com</w:t>
            </w:r>
          </w:p>
        </w:tc>
        <w:tc>
          <w:tcPr>
            <w:tcW w:w="2813" w:type="dxa"/>
            <w:tcBorders>
              <w:top w:val="nil"/>
              <w:left w:val="nil"/>
              <w:bottom w:val="single" w:sz="4" w:space="0" w:color="auto"/>
              <w:right w:val="single" w:sz="4" w:space="0" w:color="auto"/>
            </w:tcBorders>
            <w:shd w:val="clear" w:color="auto" w:fill="auto"/>
            <w:noWrap/>
            <w:vAlign w:val="bottom"/>
            <w:hideMark/>
          </w:tcPr>
          <w:p w14:paraId="2D041FE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Verizon France</w:t>
            </w:r>
          </w:p>
        </w:tc>
      </w:tr>
      <w:tr w:rsidR="001A3456" w:rsidRPr="001A3456" w14:paraId="49792AFD"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F64C47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Mrs.</w:t>
            </w:r>
          </w:p>
        </w:tc>
        <w:tc>
          <w:tcPr>
            <w:tcW w:w="1230" w:type="dxa"/>
            <w:tcBorders>
              <w:top w:val="nil"/>
              <w:left w:val="nil"/>
              <w:bottom w:val="single" w:sz="4" w:space="0" w:color="auto"/>
              <w:right w:val="single" w:sz="4" w:space="0" w:color="auto"/>
            </w:tcBorders>
            <w:shd w:val="clear" w:color="auto" w:fill="auto"/>
            <w:noWrap/>
            <w:vAlign w:val="bottom"/>
            <w:hideMark/>
          </w:tcPr>
          <w:p w14:paraId="77D302C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Rauer</w:t>
            </w:r>
          </w:p>
        </w:tc>
        <w:tc>
          <w:tcPr>
            <w:tcW w:w="1426" w:type="dxa"/>
            <w:tcBorders>
              <w:top w:val="nil"/>
              <w:left w:val="nil"/>
              <w:bottom w:val="single" w:sz="4" w:space="0" w:color="auto"/>
              <w:right w:val="single" w:sz="4" w:space="0" w:color="auto"/>
            </w:tcBorders>
            <w:shd w:val="clear" w:color="auto" w:fill="auto"/>
            <w:noWrap/>
            <w:vAlign w:val="bottom"/>
            <w:hideMark/>
          </w:tcPr>
          <w:p w14:paraId="751F0A9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Petra</w:t>
            </w:r>
          </w:p>
        </w:tc>
        <w:tc>
          <w:tcPr>
            <w:tcW w:w="3139" w:type="dxa"/>
            <w:tcBorders>
              <w:top w:val="nil"/>
              <w:left w:val="nil"/>
              <w:bottom w:val="single" w:sz="4" w:space="0" w:color="auto"/>
              <w:right w:val="single" w:sz="4" w:space="0" w:color="auto"/>
            </w:tcBorders>
            <w:shd w:val="clear" w:color="auto" w:fill="auto"/>
            <w:noWrap/>
            <w:vAlign w:val="bottom"/>
            <w:hideMark/>
          </w:tcPr>
          <w:p w14:paraId="42E67C4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petra.rauer@vodafone.com</w:t>
            </w:r>
          </w:p>
        </w:tc>
        <w:tc>
          <w:tcPr>
            <w:tcW w:w="2813" w:type="dxa"/>
            <w:tcBorders>
              <w:top w:val="nil"/>
              <w:left w:val="nil"/>
              <w:bottom w:val="single" w:sz="4" w:space="0" w:color="auto"/>
              <w:right w:val="single" w:sz="4" w:space="0" w:color="auto"/>
            </w:tcBorders>
            <w:shd w:val="clear" w:color="auto" w:fill="auto"/>
            <w:noWrap/>
            <w:vAlign w:val="bottom"/>
            <w:hideMark/>
          </w:tcPr>
          <w:p w14:paraId="1F3B856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Vodafone GmbH</w:t>
            </w:r>
          </w:p>
        </w:tc>
      </w:tr>
      <w:tr w:rsidR="001A3456" w:rsidRPr="001A3456" w14:paraId="593A7D36"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7307B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7FFB250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Rohnert</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60C991C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Hans</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2FEA7DB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hans.rohnert@rohde-schwarz.com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51E4FFE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ROHDE &amp; SCHWARZ</w:t>
            </w:r>
          </w:p>
        </w:tc>
      </w:tr>
      <w:tr w:rsidR="001A3456" w:rsidRPr="001A3456" w14:paraId="57899025"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3E26C3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105E4D8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Ruiz</w:t>
            </w:r>
          </w:p>
        </w:tc>
        <w:tc>
          <w:tcPr>
            <w:tcW w:w="1426" w:type="dxa"/>
            <w:tcBorders>
              <w:top w:val="nil"/>
              <w:left w:val="nil"/>
              <w:bottom w:val="single" w:sz="4" w:space="0" w:color="auto"/>
              <w:right w:val="single" w:sz="4" w:space="0" w:color="auto"/>
            </w:tcBorders>
            <w:shd w:val="clear" w:color="auto" w:fill="auto"/>
            <w:noWrap/>
            <w:vAlign w:val="bottom"/>
            <w:hideMark/>
          </w:tcPr>
          <w:p w14:paraId="0CD0FBD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Emilio</w:t>
            </w:r>
          </w:p>
        </w:tc>
        <w:tc>
          <w:tcPr>
            <w:tcW w:w="3139" w:type="dxa"/>
            <w:tcBorders>
              <w:top w:val="nil"/>
              <w:left w:val="nil"/>
              <w:bottom w:val="single" w:sz="4" w:space="0" w:color="auto"/>
              <w:right w:val="single" w:sz="4" w:space="0" w:color="auto"/>
            </w:tcBorders>
            <w:shd w:val="clear" w:color="auto" w:fill="auto"/>
            <w:noWrap/>
            <w:vAlign w:val="bottom"/>
            <w:hideMark/>
          </w:tcPr>
          <w:p w14:paraId="4859A7F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emilio_ruiz@keysight.com</w:t>
            </w:r>
          </w:p>
        </w:tc>
        <w:tc>
          <w:tcPr>
            <w:tcW w:w="2813" w:type="dxa"/>
            <w:tcBorders>
              <w:top w:val="nil"/>
              <w:left w:val="nil"/>
              <w:bottom w:val="single" w:sz="4" w:space="0" w:color="auto"/>
              <w:right w:val="single" w:sz="4" w:space="0" w:color="auto"/>
            </w:tcBorders>
            <w:shd w:val="clear" w:color="auto" w:fill="auto"/>
            <w:noWrap/>
            <w:vAlign w:val="bottom"/>
            <w:hideMark/>
          </w:tcPr>
          <w:p w14:paraId="328C9DA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Keysight Technologies UK Ltd</w:t>
            </w:r>
          </w:p>
        </w:tc>
      </w:tr>
      <w:tr w:rsidR="001A3456" w:rsidRPr="001A3456" w14:paraId="22BACD75"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536BD24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Miss</w:t>
            </w:r>
          </w:p>
        </w:tc>
        <w:tc>
          <w:tcPr>
            <w:tcW w:w="1230" w:type="dxa"/>
            <w:tcBorders>
              <w:top w:val="nil"/>
              <w:left w:val="nil"/>
              <w:bottom w:val="single" w:sz="4" w:space="0" w:color="auto"/>
              <w:right w:val="single" w:sz="4" w:space="0" w:color="auto"/>
            </w:tcBorders>
            <w:shd w:val="clear" w:color="auto" w:fill="auto"/>
            <w:noWrap/>
            <w:vAlign w:val="bottom"/>
            <w:hideMark/>
          </w:tcPr>
          <w:p w14:paraId="6A6ECAC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Rutkowski</w:t>
            </w:r>
          </w:p>
        </w:tc>
        <w:tc>
          <w:tcPr>
            <w:tcW w:w="1426" w:type="dxa"/>
            <w:tcBorders>
              <w:top w:val="nil"/>
              <w:left w:val="nil"/>
              <w:bottom w:val="single" w:sz="4" w:space="0" w:color="auto"/>
              <w:right w:val="single" w:sz="4" w:space="0" w:color="auto"/>
            </w:tcBorders>
            <w:shd w:val="clear" w:color="auto" w:fill="auto"/>
            <w:noWrap/>
            <w:vAlign w:val="bottom"/>
            <w:hideMark/>
          </w:tcPr>
          <w:p w14:paraId="37661E1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Kimberly</w:t>
            </w:r>
          </w:p>
        </w:tc>
        <w:tc>
          <w:tcPr>
            <w:tcW w:w="3139" w:type="dxa"/>
            <w:tcBorders>
              <w:top w:val="nil"/>
              <w:left w:val="nil"/>
              <w:bottom w:val="single" w:sz="4" w:space="0" w:color="auto"/>
              <w:right w:val="single" w:sz="4" w:space="0" w:color="auto"/>
            </w:tcBorders>
            <w:shd w:val="clear" w:color="auto" w:fill="auto"/>
            <w:noWrap/>
            <w:vAlign w:val="bottom"/>
            <w:hideMark/>
          </w:tcPr>
          <w:p w14:paraId="639D447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kim.rutkowski@mvg-world.com</w:t>
            </w:r>
          </w:p>
        </w:tc>
        <w:tc>
          <w:tcPr>
            <w:tcW w:w="2813" w:type="dxa"/>
            <w:tcBorders>
              <w:top w:val="nil"/>
              <w:left w:val="nil"/>
              <w:bottom w:val="single" w:sz="4" w:space="0" w:color="auto"/>
              <w:right w:val="single" w:sz="4" w:space="0" w:color="auto"/>
            </w:tcBorders>
            <w:shd w:val="clear" w:color="auto" w:fill="auto"/>
            <w:noWrap/>
            <w:vAlign w:val="bottom"/>
            <w:hideMark/>
          </w:tcPr>
          <w:p w14:paraId="2358DA4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MVG Industries</w:t>
            </w:r>
          </w:p>
        </w:tc>
      </w:tr>
      <w:tr w:rsidR="001A3456" w:rsidRPr="001A3456" w14:paraId="737ADCBD"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368B80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1369AD8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Saini</w:t>
            </w:r>
          </w:p>
        </w:tc>
        <w:tc>
          <w:tcPr>
            <w:tcW w:w="1426" w:type="dxa"/>
            <w:tcBorders>
              <w:top w:val="nil"/>
              <w:left w:val="nil"/>
              <w:bottom w:val="single" w:sz="4" w:space="0" w:color="auto"/>
              <w:right w:val="single" w:sz="4" w:space="0" w:color="auto"/>
            </w:tcBorders>
            <w:shd w:val="clear" w:color="auto" w:fill="auto"/>
            <w:noWrap/>
            <w:vAlign w:val="bottom"/>
            <w:hideMark/>
          </w:tcPr>
          <w:p w14:paraId="5833EA8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Jyotirmay</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5AB994A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jsaini@iitk.ac.in</w:t>
            </w:r>
          </w:p>
        </w:tc>
        <w:tc>
          <w:tcPr>
            <w:tcW w:w="2813" w:type="dxa"/>
            <w:tcBorders>
              <w:top w:val="nil"/>
              <w:left w:val="nil"/>
              <w:bottom w:val="single" w:sz="4" w:space="0" w:color="auto"/>
              <w:right w:val="single" w:sz="4" w:space="0" w:color="auto"/>
            </w:tcBorders>
            <w:shd w:val="clear" w:color="auto" w:fill="auto"/>
            <w:noWrap/>
            <w:vAlign w:val="bottom"/>
            <w:hideMark/>
          </w:tcPr>
          <w:p w14:paraId="1C89F4A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IIT Kanpur</w:t>
            </w:r>
          </w:p>
        </w:tc>
      </w:tr>
      <w:tr w:rsidR="001A3456" w:rsidRPr="001A3456" w14:paraId="4A3AD67B"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3427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1FC96FD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Säynäjäkangas</w:t>
            </w:r>
            <w:proofErr w:type="spellEnd"/>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0DD3CC0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Tuomo</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1146918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tuomo.saynajakangas@nokia.com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5B4A3E0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Nokia Germany</w:t>
            </w:r>
          </w:p>
        </w:tc>
      </w:tr>
      <w:tr w:rsidR="001A3456" w:rsidRPr="001A3456" w14:paraId="15481888"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3062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7C4FB4F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Schumacher</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18DF88A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Joseph</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52897B3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joseph.schumacher@att.com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7F48573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AT&amp;T Services, Inc.</w:t>
            </w:r>
          </w:p>
        </w:tc>
      </w:tr>
      <w:tr w:rsidR="001A3456" w:rsidRPr="001A3456" w14:paraId="7D7CC309"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9E1CAA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36278FA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Sekino</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26BEDB9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Keita</w:t>
            </w:r>
          </w:p>
        </w:tc>
        <w:tc>
          <w:tcPr>
            <w:tcW w:w="3139" w:type="dxa"/>
            <w:tcBorders>
              <w:top w:val="nil"/>
              <w:left w:val="nil"/>
              <w:bottom w:val="single" w:sz="4" w:space="0" w:color="auto"/>
              <w:right w:val="single" w:sz="4" w:space="0" w:color="auto"/>
            </w:tcBorders>
            <w:shd w:val="clear" w:color="auto" w:fill="auto"/>
            <w:noWrap/>
            <w:vAlign w:val="bottom"/>
            <w:hideMark/>
          </w:tcPr>
          <w:p w14:paraId="02FB65E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ke-sekino@kddi.com</w:t>
            </w:r>
          </w:p>
        </w:tc>
        <w:tc>
          <w:tcPr>
            <w:tcW w:w="2813" w:type="dxa"/>
            <w:tcBorders>
              <w:top w:val="nil"/>
              <w:left w:val="nil"/>
              <w:bottom w:val="single" w:sz="4" w:space="0" w:color="auto"/>
              <w:right w:val="single" w:sz="4" w:space="0" w:color="auto"/>
            </w:tcBorders>
            <w:shd w:val="clear" w:color="auto" w:fill="auto"/>
            <w:noWrap/>
            <w:vAlign w:val="bottom"/>
            <w:hideMark/>
          </w:tcPr>
          <w:p w14:paraId="0182442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KDDI Corporation</w:t>
            </w:r>
          </w:p>
        </w:tc>
      </w:tr>
      <w:tr w:rsidR="001A3456" w:rsidRPr="001A3456" w14:paraId="2F0EDE20"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6533CA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324BB52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Setsu</w:t>
            </w:r>
          </w:p>
        </w:tc>
        <w:tc>
          <w:tcPr>
            <w:tcW w:w="1426" w:type="dxa"/>
            <w:tcBorders>
              <w:top w:val="nil"/>
              <w:left w:val="nil"/>
              <w:bottom w:val="single" w:sz="4" w:space="0" w:color="auto"/>
              <w:right w:val="single" w:sz="4" w:space="0" w:color="auto"/>
            </w:tcBorders>
            <w:shd w:val="clear" w:color="auto" w:fill="auto"/>
            <w:noWrap/>
            <w:vAlign w:val="bottom"/>
            <w:hideMark/>
          </w:tcPr>
          <w:p w14:paraId="1D71801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Masafumi</w:t>
            </w:r>
          </w:p>
        </w:tc>
        <w:tc>
          <w:tcPr>
            <w:tcW w:w="3139" w:type="dxa"/>
            <w:tcBorders>
              <w:top w:val="nil"/>
              <w:left w:val="nil"/>
              <w:bottom w:val="single" w:sz="4" w:space="0" w:color="auto"/>
              <w:right w:val="single" w:sz="4" w:space="0" w:color="auto"/>
            </w:tcBorders>
            <w:shd w:val="clear" w:color="auto" w:fill="auto"/>
            <w:noWrap/>
            <w:vAlign w:val="bottom"/>
            <w:hideMark/>
          </w:tcPr>
          <w:p w14:paraId="264CEEC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Masafumi.Setsu@anritsu.com</w:t>
            </w:r>
          </w:p>
        </w:tc>
        <w:tc>
          <w:tcPr>
            <w:tcW w:w="2813" w:type="dxa"/>
            <w:tcBorders>
              <w:top w:val="nil"/>
              <w:left w:val="nil"/>
              <w:bottom w:val="single" w:sz="4" w:space="0" w:color="auto"/>
              <w:right w:val="single" w:sz="4" w:space="0" w:color="auto"/>
            </w:tcBorders>
            <w:shd w:val="clear" w:color="auto" w:fill="auto"/>
            <w:noWrap/>
            <w:vAlign w:val="bottom"/>
            <w:hideMark/>
          </w:tcPr>
          <w:p w14:paraId="7070B64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Anritsu Corporation</w:t>
            </w:r>
          </w:p>
        </w:tc>
      </w:tr>
      <w:tr w:rsidR="001A3456" w:rsidRPr="001A3456" w14:paraId="5B09B6D4"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C3AF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1B1F825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Shan</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22D8A85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Huiping</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6CBFC05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shanhuiping@xiaomi.com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1341B6A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Xiaomi Technology</w:t>
            </w:r>
          </w:p>
        </w:tc>
      </w:tr>
      <w:tr w:rsidR="001A3456" w:rsidRPr="001A3456" w14:paraId="6B6DFEE7"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EB7D4C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0D69E5F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Shen</w:t>
            </w:r>
          </w:p>
        </w:tc>
        <w:tc>
          <w:tcPr>
            <w:tcW w:w="1426" w:type="dxa"/>
            <w:tcBorders>
              <w:top w:val="nil"/>
              <w:left w:val="nil"/>
              <w:bottom w:val="single" w:sz="4" w:space="0" w:color="auto"/>
              <w:right w:val="single" w:sz="4" w:space="0" w:color="auto"/>
            </w:tcBorders>
            <w:shd w:val="clear" w:color="auto" w:fill="auto"/>
            <w:noWrap/>
            <w:vAlign w:val="bottom"/>
            <w:hideMark/>
          </w:tcPr>
          <w:p w14:paraId="32A876F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Jia</w:t>
            </w:r>
          </w:p>
        </w:tc>
        <w:tc>
          <w:tcPr>
            <w:tcW w:w="3139" w:type="dxa"/>
            <w:tcBorders>
              <w:top w:val="nil"/>
              <w:left w:val="nil"/>
              <w:bottom w:val="single" w:sz="4" w:space="0" w:color="auto"/>
              <w:right w:val="single" w:sz="4" w:space="0" w:color="auto"/>
            </w:tcBorders>
            <w:shd w:val="clear" w:color="auto" w:fill="auto"/>
            <w:noWrap/>
            <w:vAlign w:val="bottom"/>
            <w:hideMark/>
          </w:tcPr>
          <w:p w14:paraId="03E7F49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sj@oppo.com</w:t>
            </w:r>
          </w:p>
        </w:tc>
        <w:tc>
          <w:tcPr>
            <w:tcW w:w="2813" w:type="dxa"/>
            <w:tcBorders>
              <w:top w:val="nil"/>
              <w:left w:val="nil"/>
              <w:bottom w:val="single" w:sz="4" w:space="0" w:color="auto"/>
              <w:right w:val="single" w:sz="4" w:space="0" w:color="auto"/>
            </w:tcBorders>
            <w:shd w:val="clear" w:color="auto" w:fill="auto"/>
            <w:noWrap/>
            <w:vAlign w:val="bottom"/>
            <w:hideMark/>
          </w:tcPr>
          <w:p w14:paraId="749DF93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OnePlus</w:t>
            </w:r>
          </w:p>
        </w:tc>
      </w:tr>
      <w:tr w:rsidR="001A3456" w:rsidRPr="001A3456" w14:paraId="33F12EC4"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5D8DAF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1B559AC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Shen</w:t>
            </w:r>
          </w:p>
        </w:tc>
        <w:tc>
          <w:tcPr>
            <w:tcW w:w="1426" w:type="dxa"/>
            <w:tcBorders>
              <w:top w:val="nil"/>
              <w:left w:val="nil"/>
              <w:bottom w:val="single" w:sz="4" w:space="0" w:color="auto"/>
              <w:right w:val="single" w:sz="4" w:space="0" w:color="auto"/>
            </w:tcBorders>
            <w:shd w:val="clear" w:color="auto" w:fill="auto"/>
            <w:noWrap/>
            <w:vAlign w:val="bottom"/>
            <w:hideMark/>
          </w:tcPr>
          <w:p w14:paraId="3E1FF58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Xiaodong</w:t>
            </w:r>
          </w:p>
        </w:tc>
        <w:tc>
          <w:tcPr>
            <w:tcW w:w="3139" w:type="dxa"/>
            <w:tcBorders>
              <w:top w:val="nil"/>
              <w:left w:val="nil"/>
              <w:bottom w:val="single" w:sz="4" w:space="0" w:color="auto"/>
              <w:right w:val="single" w:sz="4" w:space="0" w:color="auto"/>
            </w:tcBorders>
            <w:shd w:val="clear" w:color="auto" w:fill="auto"/>
            <w:noWrap/>
            <w:vAlign w:val="bottom"/>
            <w:hideMark/>
          </w:tcPr>
          <w:p w14:paraId="6B19F93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shenxiaodong@chinamobile.com</w:t>
            </w:r>
          </w:p>
        </w:tc>
        <w:tc>
          <w:tcPr>
            <w:tcW w:w="2813" w:type="dxa"/>
            <w:tcBorders>
              <w:top w:val="nil"/>
              <w:left w:val="nil"/>
              <w:bottom w:val="single" w:sz="4" w:space="0" w:color="auto"/>
              <w:right w:val="single" w:sz="4" w:space="0" w:color="auto"/>
            </w:tcBorders>
            <w:shd w:val="clear" w:color="auto" w:fill="auto"/>
            <w:noWrap/>
            <w:vAlign w:val="bottom"/>
            <w:hideMark/>
          </w:tcPr>
          <w:p w14:paraId="5E7B1C1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China Mobile M2M Company Ltd.</w:t>
            </w:r>
          </w:p>
        </w:tc>
      </w:tr>
      <w:tr w:rsidR="001A3456" w:rsidRPr="001A3456" w14:paraId="0E9ACDC4"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469BE69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65E9794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Sheoran</w:t>
            </w:r>
          </w:p>
        </w:tc>
        <w:tc>
          <w:tcPr>
            <w:tcW w:w="1426" w:type="dxa"/>
            <w:tcBorders>
              <w:top w:val="nil"/>
              <w:left w:val="nil"/>
              <w:bottom w:val="single" w:sz="4" w:space="0" w:color="auto"/>
              <w:right w:val="single" w:sz="4" w:space="0" w:color="auto"/>
            </w:tcBorders>
            <w:shd w:val="clear" w:color="auto" w:fill="auto"/>
            <w:noWrap/>
            <w:vAlign w:val="bottom"/>
            <w:hideMark/>
          </w:tcPr>
          <w:p w14:paraId="48DE9DD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Deepak</w:t>
            </w:r>
          </w:p>
        </w:tc>
        <w:tc>
          <w:tcPr>
            <w:tcW w:w="3139" w:type="dxa"/>
            <w:tcBorders>
              <w:top w:val="nil"/>
              <w:left w:val="nil"/>
              <w:bottom w:val="single" w:sz="4" w:space="0" w:color="auto"/>
              <w:right w:val="single" w:sz="4" w:space="0" w:color="auto"/>
            </w:tcBorders>
            <w:shd w:val="clear" w:color="auto" w:fill="auto"/>
            <w:noWrap/>
            <w:vAlign w:val="bottom"/>
            <w:hideMark/>
          </w:tcPr>
          <w:p w14:paraId="1F5B17E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Deepak_k_sheoran@apple.com</w:t>
            </w:r>
          </w:p>
        </w:tc>
        <w:tc>
          <w:tcPr>
            <w:tcW w:w="2813" w:type="dxa"/>
            <w:tcBorders>
              <w:top w:val="nil"/>
              <w:left w:val="nil"/>
              <w:bottom w:val="single" w:sz="4" w:space="0" w:color="auto"/>
              <w:right w:val="single" w:sz="4" w:space="0" w:color="auto"/>
            </w:tcBorders>
            <w:shd w:val="clear" w:color="auto" w:fill="auto"/>
            <w:noWrap/>
            <w:vAlign w:val="bottom"/>
            <w:hideMark/>
          </w:tcPr>
          <w:p w14:paraId="04B0D2F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Apple Computer Trading Co. Ltd</w:t>
            </w:r>
          </w:p>
        </w:tc>
      </w:tr>
      <w:tr w:rsidR="001A3456" w:rsidRPr="001A3456" w14:paraId="21AA5C17"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63D47ED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nil"/>
              <w:left w:val="nil"/>
              <w:bottom w:val="single" w:sz="4" w:space="0" w:color="auto"/>
              <w:right w:val="single" w:sz="4" w:space="0" w:color="auto"/>
            </w:tcBorders>
            <w:shd w:val="clear" w:color="auto" w:fill="auto"/>
            <w:noWrap/>
            <w:vAlign w:val="bottom"/>
            <w:hideMark/>
          </w:tcPr>
          <w:p w14:paraId="6A13D9F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Shi</w:t>
            </w:r>
          </w:p>
        </w:tc>
        <w:tc>
          <w:tcPr>
            <w:tcW w:w="1426" w:type="dxa"/>
            <w:tcBorders>
              <w:top w:val="nil"/>
              <w:left w:val="nil"/>
              <w:bottom w:val="single" w:sz="4" w:space="0" w:color="auto"/>
              <w:right w:val="single" w:sz="4" w:space="0" w:color="auto"/>
            </w:tcBorders>
            <w:shd w:val="clear" w:color="auto" w:fill="auto"/>
            <w:noWrap/>
            <w:vAlign w:val="bottom"/>
            <w:hideMark/>
          </w:tcPr>
          <w:p w14:paraId="169EF33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Wenge</w:t>
            </w:r>
          </w:p>
        </w:tc>
        <w:tc>
          <w:tcPr>
            <w:tcW w:w="3139" w:type="dxa"/>
            <w:tcBorders>
              <w:top w:val="nil"/>
              <w:left w:val="nil"/>
              <w:bottom w:val="single" w:sz="4" w:space="0" w:color="auto"/>
              <w:right w:val="single" w:sz="4" w:space="0" w:color="auto"/>
            </w:tcBorders>
            <w:shd w:val="clear" w:color="auto" w:fill="auto"/>
            <w:noWrap/>
            <w:vAlign w:val="bottom"/>
            <w:hideMark/>
          </w:tcPr>
          <w:p w14:paraId="6AE4535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shiwenge@zgc-xnet.com</w:t>
            </w:r>
          </w:p>
        </w:tc>
        <w:tc>
          <w:tcPr>
            <w:tcW w:w="2813" w:type="dxa"/>
            <w:tcBorders>
              <w:top w:val="nil"/>
              <w:left w:val="nil"/>
              <w:bottom w:val="single" w:sz="4" w:space="0" w:color="auto"/>
              <w:right w:val="single" w:sz="4" w:space="0" w:color="auto"/>
            </w:tcBorders>
            <w:shd w:val="clear" w:color="auto" w:fill="auto"/>
            <w:noWrap/>
            <w:vAlign w:val="bottom"/>
            <w:hideMark/>
          </w:tcPr>
          <w:p w14:paraId="545D7DA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XNET</w:t>
            </w:r>
          </w:p>
        </w:tc>
      </w:tr>
      <w:tr w:rsidR="001A3456" w:rsidRPr="001A3456" w14:paraId="55D1FC3F"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9BB1D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3301D2D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Shi</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6801ED6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Zhihua</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2CFE435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szh@oppo.com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316A4B2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Realme (Shenzhen)</w:t>
            </w:r>
          </w:p>
        </w:tc>
      </w:tr>
      <w:tr w:rsidR="001A3456" w:rsidRPr="001A3456" w14:paraId="10A418D1"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3C6D7F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2E594D0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Sigovich</w:t>
            </w:r>
          </w:p>
        </w:tc>
        <w:tc>
          <w:tcPr>
            <w:tcW w:w="1426" w:type="dxa"/>
            <w:tcBorders>
              <w:top w:val="nil"/>
              <w:left w:val="nil"/>
              <w:bottom w:val="single" w:sz="4" w:space="0" w:color="auto"/>
              <w:right w:val="single" w:sz="4" w:space="0" w:color="auto"/>
            </w:tcBorders>
            <w:shd w:val="clear" w:color="auto" w:fill="auto"/>
            <w:noWrap/>
            <w:vAlign w:val="bottom"/>
            <w:hideMark/>
          </w:tcPr>
          <w:p w14:paraId="32ED7F2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Ingbert</w:t>
            </w:r>
          </w:p>
        </w:tc>
        <w:tc>
          <w:tcPr>
            <w:tcW w:w="3139" w:type="dxa"/>
            <w:tcBorders>
              <w:top w:val="nil"/>
              <w:left w:val="nil"/>
              <w:bottom w:val="single" w:sz="4" w:space="0" w:color="auto"/>
              <w:right w:val="single" w:sz="4" w:space="0" w:color="auto"/>
            </w:tcBorders>
            <w:shd w:val="clear" w:color="auto" w:fill="auto"/>
            <w:noWrap/>
            <w:vAlign w:val="bottom"/>
            <w:hideMark/>
          </w:tcPr>
          <w:p w14:paraId="5C32F08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ingbert.sigovich@etsi.org</w:t>
            </w:r>
          </w:p>
        </w:tc>
        <w:tc>
          <w:tcPr>
            <w:tcW w:w="2813" w:type="dxa"/>
            <w:tcBorders>
              <w:top w:val="nil"/>
              <w:left w:val="nil"/>
              <w:bottom w:val="single" w:sz="4" w:space="0" w:color="auto"/>
              <w:right w:val="single" w:sz="4" w:space="0" w:color="auto"/>
            </w:tcBorders>
            <w:shd w:val="clear" w:color="auto" w:fill="auto"/>
            <w:noWrap/>
            <w:vAlign w:val="bottom"/>
            <w:hideMark/>
          </w:tcPr>
          <w:p w14:paraId="294329B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ETSI</w:t>
            </w:r>
          </w:p>
        </w:tc>
      </w:tr>
      <w:tr w:rsidR="001A3456" w:rsidRPr="001A3456" w14:paraId="0613798A"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258BA6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20F3EF4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Singh</w:t>
            </w:r>
          </w:p>
        </w:tc>
        <w:tc>
          <w:tcPr>
            <w:tcW w:w="1426" w:type="dxa"/>
            <w:tcBorders>
              <w:top w:val="nil"/>
              <w:left w:val="nil"/>
              <w:bottom w:val="single" w:sz="4" w:space="0" w:color="auto"/>
              <w:right w:val="single" w:sz="4" w:space="0" w:color="auto"/>
            </w:tcBorders>
            <w:shd w:val="clear" w:color="auto" w:fill="auto"/>
            <w:noWrap/>
            <w:vAlign w:val="bottom"/>
            <w:hideMark/>
          </w:tcPr>
          <w:p w14:paraId="492EC21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Rohit</w:t>
            </w:r>
          </w:p>
        </w:tc>
        <w:tc>
          <w:tcPr>
            <w:tcW w:w="3139" w:type="dxa"/>
            <w:tcBorders>
              <w:top w:val="nil"/>
              <w:left w:val="nil"/>
              <w:bottom w:val="single" w:sz="4" w:space="0" w:color="auto"/>
              <w:right w:val="single" w:sz="4" w:space="0" w:color="auto"/>
            </w:tcBorders>
            <w:shd w:val="clear" w:color="auto" w:fill="auto"/>
            <w:noWrap/>
            <w:vAlign w:val="bottom"/>
            <w:hideMark/>
          </w:tcPr>
          <w:p w14:paraId="21D9F58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ee20d428@smail.iitm.ac.in</w:t>
            </w:r>
          </w:p>
        </w:tc>
        <w:tc>
          <w:tcPr>
            <w:tcW w:w="2813" w:type="dxa"/>
            <w:tcBorders>
              <w:top w:val="nil"/>
              <w:left w:val="nil"/>
              <w:bottom w:val="single" w:sz="4" w:space="0" w:color="auto"/>
              <w:right w:val="single" w:sz="4" w:space="0" w:color="auto"/>
            </w:tcBorders>
            <w:shd w:val="clear" w:color="auto" w:fill="auto"/>
            <w:noWrap/>
            <w:vAlign w:val="bottom"/>
            <w:hideMark/>
          </w:tcPr>
          <w:p w14:paraId="41AC325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Indian Institute of Tech (M)</w:t>
            </w:r>
          </w:p>
        </w:tc>
      </w:tr>
      <w:tr w:rsidR="001A3456" w:rsidRPr="001A3456" w14:paraId="50ED477B"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42A5F6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Miss</w:t>
            </w:r>
          </w:p>
        </w:tc>
        <w:tc>
          <w:tcPr>
            <w:tcW w:w="1230" w:type="dxa"/>
            <w:tcBorders>
              <w:top w:val="nil"/>
              <w:left w:val="nil"/>
              <w:bottom w:val="single" w:sz="4" w:space="0" w:color="auto"/>
              <w:right w:val="single" w:sz="4" w:space="0" w:color="auto"/>
            </w:tcBorders>
            <w:shd w:val="clear" w:color="auto" w:fill="auto"/>
            <w:noWrap/>
            <w:vAlign w:val="bottom"/>
            <w:hideMark/>
          </w:tcPr>
          <w:p w14:paraId="5899C13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Singh</w:t>
            </w:r>
          </w:p>
        </w:tc>
        <w:tc>
          <w:tcPr>
            <w:tcW w:w="1426" w:type="dxa"/>
            <w:tcBorders>
              <w:top w:val="nil"/>
              <w:left w:val="nil"/>
              <w:bottom w:val="single" w:sz="4" w:space="0" w:color="auto"/>
              <w:right w:val="single" w:sz="4" w:space="0" w:color="auto"/>
            </w:tcBorders>
            <w:shd w:val="clear" w:color="auto" w:fill="auto"/>
            <w:noWrap/>
            <w:vAlign w:val="bottom"/>
            <w:hideMark/>
          </w:tcPr>
          <w:p w14:paraId="1D961E9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Vishakha</w:t>
            </w:r>
          </w:p>
        </w:tc>
        <w:tc>
          <w:tcPr>
            <w:tcW w:w="3139" w:type="dxa"/>
            <w:tcBorders>
              <w:top w:val="nil"/>
              <w:left w:val="nil"/>
              <w:bottom w:val="single" w:sz="4" w:space="0" w:color="auto"/>
              <w:right w:val="single" w:sz="4" w:space="0" w:color="auto"/>
            </w:tcBorders>
            <w:shd w:val="clear" w:color="auto" w:fill="auto"/>
            <w:noWrap/>
            <w:vAlign w:val="bottom"/>
            <w:hideMark/>
          </w:tcPr>
          <w:p w14:paraId="231F745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vish@cewit.org.in</w:t>
            </w:r>
          </w:p>
        </w:tc>
        <w:tc>
          <w:tcPr>
            <w:tcW w:w="2813" w:type="dxa"/>
            <w:tcBorders>
              <w:top w:val="nil"/>
              <w:left w:val="nil"/>
              <w:bottom w:val="single" w:sz="4" w:space="0" w:color="auto"/>
              <w:right w:val="single" w:sz="4" w:space="0" w:color="auto"/>
            </w:tcBorders>
            <w:shd w:val="clear" w:color="auto" w:fill="auto"/>
            <w:noWrap/>
            <w:vAlign w:val="bottom"/>
            <w:hideMark/>
          </w:tcPr>
          <w:p w14:paraId="08C0363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CEWiT</w:t>
            </w:r>
            <w:proofErr w:type="spellEnd"/>
          </w:p>
        </w:tc>
      </w:tr>
      <w:tr w:rsidR="001A3456" w:rsidRPr="001A3456" w14:paraId="5A589604"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9DC0F8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4A4D743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Sinsathitchai</w:t>
            </w:r>
          </w:p>
        </w:tc>
        <w:tc>
          <w:tcPr>
            <w:tcW w:w="1426" w:type="dxa"/>
            <w:tcBorders>
              <w:top w:val="nil"/>
              <w:left w:val="nil"/>
              <w:bottom w:val="single" w:sz="4" w:space="0" w:color="auto"/>
              <w:right w:val="single" w:sz="4" w:space="0" w:color="auto"/>
            </w:tcBorders>
            <w:shd w:val="clear" w:color="auto" w:fill="auto"/>
            <w:noWrap/>
            <w:vAlign w:val="bottom"/>
            <w:hideMark/>
          </w:tcPr>
          <w:p w14:paraId="186FE2E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Wisuit</w:t>
            </w:r>
          </w:p>
        </w:tc>
        <w:tc>
          <w:tcPr>
            <w:tcW w:w="3139" w:type="dxa"/>
            <w:tcBorders>
              <w:top w:val="nil"/>
              <w:left w:val="nil"/>
              <w:bottom w:val="single" w:sz="4" w:space="0" w:color="auto"/>
              <w:right w:val="single" w:sz="4" w:space="0" w:color="auto"/>
            </w:tcBorders>
            <w:shd w:val="clear" w:color="auto" w:fill="auto"/>
            <w:noWrap/>
            <w:vAlign w:val="bottom"/>
            <w:hideMark/>
          </w:tcPr>
          <w:p w14:paraId="175FB27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wsinsathitchai@apple.com</w:t>
            </w:r>
          </w:p>
        </w:tc>
        <w:tc>
          <w:tcPr>
            <w:tcW w:w="2813" w:type="dxa"/>
            <w:tcBorders>
              <w:top w:val="nil"/>
              <w:left w:val="nil"/>
              <w:bottom w:val="single" w:sz="4" w:space="0" w:color="auto"/>
              <w:right w:val="single" w:sz="4" w:space="0" w:color="auto"/>
            </w:tcBorders>
            <w:shd w:val="clear" w:color="auto" w:fill="auto"/>
            <w:noWrap/>
            <w:vAlign w:val="bottom"/>
            <w:hideMark/>
          </w:tcPr>
          <w:p w14:paraId="4D4E928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Apple Distribution Intl Ltd</w:t>
            </w:r>
          </w:p>
        </w:tc>
      </w:tr>
      <w:tr w:rsidR="001A3456" w:rsidRPr="001A3456" w14:paraId="2DD401DA"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380082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nil"/>
              <w:left w:val="nil"/>
              <w:bottom w:val="single" w:sz="4" w:space="0" w:color="auto"/>
              <w:right w:val="single" w:sz="4" w:space="0" w:color="auto"/>
            </w:tcBorders>
            <w:shd w:val="clear" w:color="auto" w:fill="auto"/>
            <w:noWrap/>
            <w:vAlign w:val="bottom"/>
            <w:hideMark/>
          </w:tcPr>
          <w:p w14:paraId="31C5547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Sokondar</w:t>
            </w:r>
          </w:p>
        </w:tc>
        <w:tc>
          <w:tcPr>
            <w:tcW w:w="1426" w:type="dxa"/>
            <w:tcBorders>
              <w:top w:val="nil"/>
              <w:left w:val="nil"/>
              <w:bottom w:val="single" w:sz="4" w:space="0" w:color="auto"/>
              <w:right w:val="single" w:sz="4" w:space="0" w:color="auto"/>
            </w:tcBorders>
            <w:shd w:val="clear" w:color="auto" w:fill="auto"/>
            <w:noWrap/>
            <w:vAlign w:val="bottom"/>
            <w:hideMark/>
          </w:tcPr>
          <w:p w14:paraId="7A46886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Eniko</w:t>
            </w:r>
          </w:p>
        </w:tc>
        <w:tc>
          <w:tcPr>
            <w:tcW w:w="3139" w:type="dxa"/>
            <w:tcBorders>
              <w:top w:val="nil"/>
              <w:left w:val="nil"/>
              <w:bottom w:val="single" w:sz="4" w:space="0" w:color="auto"/>
              <w:right w:val="single" w:sz="4" w:space="0" w:color="auto"/>
            </w:tcBorders>
            <w:shd w:val="clear" w:color="auto" w:fill="auto"/>
            <w:noWrap/>
            <w:vAlign w:val="bottom"/>
            <w:hideMark/>
          </w:tcPr>
          <w:p w14:paraId="7EEC17E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eniko.sokondar@mediatek.com</w:t>
            </w:r>
          </w:p>
        </w:tc>
        <w:tc>
          <w:tcPr>
            <w:tcW w:w="2813" w:type="dxa"/>
            <w:tcBorders>
              <w:top w:val="nil"/>
              <w:left w:val="nil"/>
              <w:bottom w:val="single" w:sz="4" w:space="0" w:color="auto"/>
              <w:right w:val="single" w:sz="4" w:space="0" w:color="auto"/>
            </w:tcBorders>
            <w:shd w:val="clear" w:color="auto" w:fill="auto"/>
            <w:noWrap/>
            <w:vAlign w:val="bottom"/>
            <w:hideMark/>
          </w:tcPr>
          <w:p w14:paraId="425E118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MediaTek UK</w:t>
            </w:r>
          </w:p>
        </w:tc>
      </w:tr>
      <w:tr w:rsidR="001A3456" w:rsidRPr="001A3456" w14:paraId="3F9DF6D1"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957C17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76A4DD3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Song</w:t>
            </w:r>
          </w:p>
        </w:tc>
        <w:tc>
          <w:tcPr>
            <w:tcW w:w="1426" w:type="dxa"/>
            <w:tcBorders>
              <w:top w:val="nil"/>
              <w:left w:val="nil"/>
              <w:bottom w:val="single" w:sz="4" w:space="0" w:color="auto"/>
              <w:right w:val="single" w:sz="4" w:space="0" w:color="auto"/>
            </w:tcBorders>
            <w:shd w:val="clear" w:color="auto" w:fill="auto"/>
            <w:noWrap/>
            <w:vAlign w:val="bottom"/>
            <w:hideMark/>
          </w:tcPr>
          <w:p w14:paraId="2DC6BC8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Dan</w:t>
            </w:r>
          </w:p>
        </w:tc>
        <w:tc>
          <w:tcPr>
            <w:tcW w:w="3139" w:type="dxa"/>
            <w:tcBorders>
              <w:top w:val="nil"/>
              <w:left w:val="nil"/>
              <w:bottom w:val="single" w:sz="4" w:space="0" w:color="auto"/>
              <w:right w:val="single" w:sz="4" w:space="0" w:color="auto"/>
            </w:tcBorders>
            <w:shd w:val="clear" w:color="auto" w:fill="auto"/>
            <w:noWrap/>
            <w:vAlign w:val="bottom"/>
            <w:hideMark/>
          </w:tcPr>
          <w:p w14:paraId="3C3A65B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songdan@chinamobile.com</w:t>
            </w:r>
          </w:p>
        </w:tc>
        <w:tc>
          <w:tcPr>
            <w:tcW w:w="2813" w:type="dxa"/>
            <w:tcBorders>
              <w:top w:val="nil"/>
              <w:left w:val="nil"/>
              <w:bottom w:val="single" w:sz="4" w:space="0" w:color="auto"/>
              <w:right w:val="single" w:sz="4" w:space="0" w:color="auto"/>
            </w:tcBorders>
            <w:shd w:val="clear" w:color="auto" w:fill="auto"/>
            <w:noWrap/>
            <w:vAlign w:val="bottom"/>
            <w:hideMark/>
          </w:tcPr>
          <w:p w14:paraId="275D414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China Mobile Com. Corporation</w:t>
            </w:r>
          </w:p>
        </w:tc>
      </w:tr>
      <w:tr w:rsidR="001A3456" w:rsidRPr="001A3456" w14:paraId="7555581A"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2885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2405585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Song</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7C1A8FD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Lei</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220D189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lei.song@verizon.com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6B74A7C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Verizon Sweden</w:t>
            </w:r>
          </w:p>
        </w:tc>
      </w:tr>
      <w:tr w:rsidR="001A3456" w:rsidRPr="001A3456" w14:paraId="1B4CC3F2"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6621E35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3D1B713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Sun</w:t>
            </w:r>
          </w:p>
        </w:tc>
        <w:tc>
          <w:tcPr>
            <w:tcW w:w="1426" w:type="dxa"/>
            <w:tcBorders>
              <w:top w:val="nil"/>
              <w:left w:val="nil"/>
              <w:bottom w:val="single" w:sz="4" w:space="0" w:color="auto"/>
              <w:right w:val="single" w:sz="4" w:space="0" w:color="auto"/>
            </w:tcBorders>
            <w:shd w:val="clear" w:color="auto" w:fill="auto"/>
            <w:noWrap/>
            <w:vAlign w:val="bottom"/>
            <w:hideMark/>
          </w:tcPr>
          <w:p w14:paraId="60D371C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Chengjun</w:t>
            </w:r>
          </w:p>
        </w:tc>
        <w:tc>
          <w:tcPr>
            <w:tcW w:w="3139" w:type="dxa"/>
            <w:tcBorders>
              <w:top w:val="nil"/>
              <w:left w:val="nil"/>
              <w:bottom w:val="single" w:sz="4" w:space="0" w:color="auto"/>
              <w:right w:val="single" w:sz="4" w:space="0" w:color="auto"/>
            </w:tcBorders>
            <w:shd w:val="clear" w:color="auto" w:fill="auto"/>
            <w:noWrap/>
            <w:vAlign w:val="bottom"/>
            <w:hideMark/>
          </w:tcPr>
          <w:p w14:paraId="2AC0792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chengjun.sun@samsung.com</w:t>
            </w:r>
          </w:p>
        </w:tc>
        <w:tc>
          <w:tcPr>
            <w:tcW w:w="2813" w:type="dxa"/>
            <w:tcBorders>
              <w:top w:val="nil"/>
              <w:left w:val="nil"/>
              <w:bottom w:val="single" w:sz="4" w:space="0" w:color="auto"/>
              <w:right w:val="single" w:sz="4" w:space="0" w:color="auto"/>
            </w:tcBorders>
            <w:shd w:val="clear" w:color="auto" w:fill="auto"/>
            <w:noWrap/>
            <w:vAlign w:val="bottom"/>
            <w:hideMark/>
          </w:tcPr>
          <w:p w14:paraId="34F44D7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BEIJING SAMSUNG TELECOM R&amp;D</w:t>
            </w:r>
          </w:p>
        </w:tc>
      </w:tr>
      <w:tr w:rsidR="001A3456" w:rsidRPr="001A3456" w14:paraId="25AB9BAB"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6B05DC1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5AD9AC5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Sun</w:t>
            </w:r>
          </w:p>
        </w:tc>
        <w:tc>
          <w:tcPr>
            <w:tcW w:w="1426" w:type="dxa"/>
            <w:tcBorders>
              <w:top w:val="nil"/>
              <w:left w:val="nil"/>
              <w:bottom w:val="single" w:sz="4" w:space="0" w:color="auto"/>
              <w:right w:val="single" w:sz="4" w:space="0" w:color="auto"/>
            </w:tcBorders>
            <w:shd w:val="clear" w:color="auto" w:fill="auto"/>
            <w:noWrap/>
            <w:vAlign w:val="bottom"/>
            <w:hideMark/>
          </w:tcPr>
          <w:p w14:paraId="6BB51F7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Feifei</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1E84988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feifei.sun@samsung.com</w:t>
            </w:r>
          </w:p>
        </w:tc>
        <w:tc>
          <w:tcPr>
            <w:tcW w:w="2813" w:type="dxa"/>
            <w:tcBorders>
              <w:top w:val="nil"/>
              <w:left w:val="nil"/>
              <w:bottom w:val="single" w:sz="4" w:space="0" w:color="auto"/>
              <w:right w:val="single" w:sz="4" w:space="0" w:color="auto"/>
            </w:tcBorders>
            <w:shd w:val="clear" w:color="auto" w:fill="auto"/>
            <w:noWrap/>
            <w:vAlign w:val="bottom"/>
            <w:hideMark/>
          </w:tcPr>
          <w:p w14:paraId="5FDC68C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Samsung R&amp;D Institute India</w:t>
            </w:r>
          </w:p>
        </w:tc>
      </w:tr>
      <w:tr w:rsidR="001A3456" w:rsidRPr="001A3456" w14:paraId="68838156"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FA3A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12B5D77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SUN</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6516F67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Jiancheng</w:t>
            </w:r>
            <w:proofErr w:type="spellEnd"/>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3CFA536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sunjiancheng@catt.cn</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6A5F63C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 xml:space="preserve">Wuhan </w:t>
            </w:r>
            <w:proofErr w:type="spellStart"/>
            <w:r w:rsidRPr="001A3456">
              <w:rPr>
                <w:rFonts w:ascii="Aptos Narrow" w:hAnsi="Aptos Narrow"/>
                <w:color w:val="000000"/>
                <w:sz w:val="22"/>
                <w:szCs w:val="22"/>
              </w:rPr>
              <w:t>Hongxin</w:t>
            </w:r>
            <w:proofErr w:type="spellEnd"/>
            <w:r w:rsidRPr="001A3456">
              <w:rPr>
                <w:rFonts w:ascii="Aptos Narrow" w:hAnsi="Aptos Narrow"/>
                <w:color w:val="000000"/>
                <w:sz w:val="22"/>
                <w:szCs w:val="22"/>
              </w:rPr>
              <w:t xml:space="preserve"> Technology</w:t>
            </w:r>
          </w:p>
        </w:tc>
      </w:tr>
      <w:tr w:rsidR="001A3456" w:rsidRPr="001A3456" w14:paraId="585510E8"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805BB5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Mrs.</w:t>
            </w:r>
          </w:p>
        </w:tc>
        <w:tc>
          <w:tcPr>
            <w:tcW w:w="1230" w:type="dxa"/>
            <w:tcBorders>
              <w:top w:val="nil"/>
              <w:left w:val="nil"/>
              <w:bottom w:val="single" w:sz="4" w:space="0" w:color="auto"/>
              <w:right w:val="single" w:sz="4" w:space="0" w:color="auto"/>
            </w:tcBorders>
            <w:shd w:val="clear" w:color="auto" w:fill="auto"/>
            <w:noWrap/>
            <w:vAlign w:val="bottom"/>
            <w:hideMark/>
          </w:tcPr>
          <w:p w14:paraId="2EF12FE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Sun</w:t>
            </w:r>
          </w:p>
        </w:tc>
        <w:tc>
          <w:tcPr>
            <w:tcW w:w="1426" w:type="dxa"/>
            <w:tcBorders>
              <w:top w:val="nil"/>
              <w:left w:val="nil"/>
              <w:bottom w:val="single" w:sz="4" w:space="0" w:color="auto"/>
              <w:right w:val="single" w:sz="4" w:space="0" w:color="auto"/>
            </w:tcBorders>
            <w:shd w:val="clear" w:color="auto" w:fill="auto"/>
            <w:noWrap/>
            <w:vAlign w:val="bottom"/>
            <w:hideMark/>
          </w:tcPr>
          <w:p w14:paraId="75C6AFD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Jiaying</w:t>
            </w:r>
          </w:p>
        </w:tc>
        <w:tc>
          <w:tcPr>
            <w:tcW w:w="3139" w:type="dxa"/>
            <w:tcBorders>
              <w:top w:val="nil"/>
              <w:left w:val="nil"/>
              <w:bottom w:val="single" w:sz="4" w:space="0" w:color="auto"/>
              <w:right w:val="single" w:sz="4" w:space="0" w:color="auto"/>
            </w:tcBorders>
            <w:shd w:val="clear" w:color="auto" w:fill="auto"/>
            <w:noWrap/>
            <w:vAlign w:val="bottom"/>
            <w:hideMark/>
          </w:tcPr>
          <w:p w14:paraId="6253C00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sunjiaying@catt.cn</w:t>
            </w:r>
          </w:p>
        </w:tc>
        <w:tc>
          <w:tcPr>
            <w:tcW w:w="2813" w:type="dxa"/>
            <w:tcBorders>
              <w:top w:val="nil"/>
              <w:left w:val="nil"/>
              <w:bottom w:val="single" w:sz="4" w:space="0" w:color="auto"/>
              <w:right w:val="single" w:sz="4" w:space="0" w:color="auto"/>
            </w:tcBorders>
            <w:shd w:val="clear" w:color="auto" w:fill="auto"/>
            <w:noWrap/>
            <w:vAlign w:val="bottom"/>
            <w:hideMark/>
          </w:tcPr>
          <w:p w14:paraId="41FB14A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 xml:space="preserve">Datang </w:t>
            </w:r>
            <w:proofErr w:type="spellStart"/>
            <w:r w:rsidRPr="001A3456">
              <w:rPr>
                <w:rFonts w:ascii="Aptos Narrow" w:hAnsi="Aptos Narrow"/>
                <w:color w:val="000000"/>
                <w:sz w:val="22"/>
                <w:szCs w:val="22"/>
              </w:rPr>
              <w:t>Linktester</w:t>
            </w:r>
            <w:proofErr w:type="spellEnd"/>
            <w:r w:rsidRPr="001A3456">
              <w:rPr>
                <w:rFonts w:ascii="Aptos Narrow" w:hAnsi="Aptos Narrow"/>
                <w:color w:val="000000"/>
                <w:sz w:val="22"/>
                <w:szCs w:val="22"/>
              </w:rPr>
              <w:t xml:space="preserve"> Technology</w:t>
            </w:r>
          </w:p>
        </w:tc>
      </w:tr>
      <w:tr w:rsidR="001A3456" w:rsidRPr="001A3456" w14:paraId="19FA6041"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527668E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23A235F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Sun</w:t>
            </w:r>
          </w:p>
        </w:tc>
        <w:tc>
          <w:tcPr>
            <w:tcW w:w="1426" w:type="dxa"/>
            <w:tcBorders>
              <w:top w:val="nil"/>
              <w:left w:val="nil"/>
              <w:bottom w:val="single" w:sz="4" w:space="0" w:color="auto"/>
              <w:right w:val="single" w:sz="4" w:space="0" w:color="auto"/>
            </w:tcBorders>
            <w:shd w:val="clear" w:color="auto" w:fill="auto"/>
            <w:noWrap/>
            <w:vAlign w:val="bottom"/>
            <w:hideMark/>
          </w:tcPr>
          <w:p w14:paraId="20FDF1D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Roy</w:t>
            </w:r>
          </w:p>
        </w:tc>
        <w:tc>
          <w:tcPr>
            <w:tcW w:w="3139" w:type="dxa"/>
            <w:tcBorders>
              <w:top w:val="nil"/>
              <w:left w:val="nil"/>
              <w:bottom w:val="single" w:sz="4" w:space="0" w:color="auto"/>
              <w:right w:val="single" w:sz="4" w:space="0" w:color="auto"/>
            </w:tcBorders>
            <w:shd w:val="clear" w:color="auto" w:fill="auto"/>
            <w:noWrap/>
            <w:vAlign w:val="bottom"/>
            <w:hideMark/>
          </w:tcPr>
          <w:p w14:paraId="4934AC0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r.sun@cablelabs.com</w:t>
            </w:r>
          </w:p>
        </w:tc>
        <w:tc>
          <w:tcPr>
            <w:tcW w:w="2813" w:type="dxa"/>
            <w:tcBorders>
              <w:top w:val="nil"/>
              <w:left w:val="nil"/>
              <w:bottom w:val="single" w:sz="4" w:space="0" w:color="auto"/>
              <w:right w:val="single" w:sz="4" w:space="0" w:color="auto"/>
            </w:tcBorders>
            <w:shd w:val="clear" w:color="auto" w:fill="auto"/>
            <w:noWrap/>
            <w:vAlign w:val="bottom"/>
            <w:hideMark/>
          </w:tcPr>
          <w:p w14:paraId="04B7CB2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CableLabs</w:t>
            </w:r>
          </w:p>
        </w:tc>
      </w:tr>
      <w:tr w:rsidR="001A3456" w:rsidRPr="001A3456" w14:paraId="54DB5E9F"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54B6E7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29D97E5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Sun</w:t>
            </w:r>
          </w:p>
        </w:tc>
        <w:tc>
          <w:tcPr>
            <w:tcW w:w="1426" w:type="dxa"/>
            <w:tcBorders>
              <w:top w:val="nil"/>
              <w:left w:val="nil"/>
              <w:bottom w:val="single" w:sz="4" w:space="0" w:color="auto"/>
              <w:right w:val="single" w:sz="4" w:space="0" w:color="auto"/>
            </w:tcBorders>
            <w:shd w:val="clear" w:color="auto" w:fill="auto"/>
            <w:noWrap/>
            <w:vAlign w:val="bottom"/>
            <w:hideMark/>
          </w:tcPr>
          <w:p w14:paraId="17D0581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Yanliang</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2ECF988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yanliang.sun@vivo.com</w:t>
            </w:r>
          </w:p>
        </w:tc>
        <w:tc>
          <w:tcPr>
            <w:tcW w:w="2813" w:type="dxa"/>
            <w:tcBorders>
              <w:top w:val="nil"/>
              <w:left w:val="nil"/>
              <w:bottom w:val="single" w:sz="4" w:space="0" w:color="auto"/>
              <w:right w:val="single" w:sz="4" w:space="0" w:color="auto"/>
            </w:tcBorders>
            <w:shd w:val="clear" w:color="auto" w:fill="auto"/>
            <w:noWrap/>
            <w:vAlign w:val="bottom"/>
            <w:hideMark/>
          </w:tcPr>
          <w:p w14:paraId="6D1B8C1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Tomorrow's Creation Labs</w:t>
            </w:r>
          </w:p>
        </w:tc>
      </w:tr>
      <w:tr w:rsidR="001A3456" w:rsidRPr="001A3456" w14:paraId="6BFA7B43"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EC9E02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21AA76E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Szini</w:t>
            </w:r>
          </w:p>
        </w:tc>
        <w:tc>
          <w:tcPr>
            <w:tcW w:w="1426" w:type="dxa"/>
            <w:tcBorders>
              <w:top w:val="nil"/>
              <w:left w:val="nil"/>
              <w:bottom w:val="single" w:sz="4" w:space="0" w:color="auto"/>
              <w:right w:val="single" w:sz="4" w:space="0" w:color="auto"/>
            </w:tcBorders>
            <w:shd w:val="clear" w:color="auto" w:fill="auto"/>
            <w:noWrap/>
            <w:vAlign w:val="bottom"/>
            <w:hideMark/>
          </w:tcPr>
          <w:p w14:paraId="239FE09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Istvan</w:t>
            </w:r>
          </w:p>
        </w:tc>
        <w:tc>
          <w:tcPr>
            <w:tcW w:w="3139" w:type="dxa"/>
            <w:tcBorders>
              <w:top w:val="nil"/>
              <w:left w:val="nil"/>
              <w:bottom w:val="single" w:sz="4" w:space="0" w:color="auto"/>
              <w:right w:val="single" w:sz="4" w:space="0" w:color="auto"/>
            </w:tcBorders>
            <w:shd w:val="clear" w:color="auto" w:fill="auto"/>
            <w:noWrap/>
            <w:vAlign w:val="bottom"/>
            <w:hideMark/>
          </w:tcPr>
          <w:p w14:paraId="47770F6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istvan@apple.com</w:t>
            </w:r>
          </w:p>
        </w:tc>
        <w:tc>
          <w:tcPr>
            <w:tcW w:w="2813" w:type="dxa"/>
            <w:tcBorders>
              <w:top w:val="nil"/>
              <w:left w:val="nil"/>
              <w:bottom w:val="single" w:sz="4" w:space="0" w:color="auto"/>
              <w:right w:val="single" w:sz="4" w:space="0" w:color="auto"/>
            </w:tcBorders>
            <w:shd w:val="clear" w:color="auto" w:fill="auto"/>
            <w:noWrap/>
            <w:vAlign w:val="bottom"/>
            <w:hideMark/>
          </w:tcPr>
          <w:p w14:paraId="3D972F3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Apple</w:t>
            </w:r>
          </w:p>
        </w:tc>
      </w:tr>
      <w:tr w:rsidR="001A3456" w:rsidRPr="001A3456" w14:paraId="6CF5043A"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3579AF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52E1100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Szpila</w:t>
            </w:r>
          </w:p>
        </w:tc>
        <w:tc>
          <w:tcPr>
            <w:tcW w:w="1426" w:type="dxa"/>
            <w:tcBorders>
              <w:top w:val="nil"/>
              <w:left w:val="nil"/>
              <w:bottom w:val="single" w:sz="4" w:space="0" w:color="auto"/>
              <w:right w:val="single" w:sz="4" w:space="0" w:color="auto"/>
            </w:tcBorders>
            <w:shd w:val="clear" w:color="auto" w:fill="auto"/>
            <w:noWrap/>
            <w:vAlign w:val="bottom"/>
            <w:hideMark/>
          </w:tcPr>
          <w:p w14:paraId="1F2FF67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Rafal</w:t>
            </w:r>
          </w:p>
        </w:tc>
        <w:tc>
          <w:tcPr>
            <w:tcW w:w="3139" w:type="dxa"/>
            <w:tcBorders>
              <w:top w:val="nil"/>
              <w:left w:val="nil"/>
              <w:bottom w:val="single" w:sz="4" w:space="0" w:color="auto"/>
              <w:right w:val="single" w:sz="4" w:space="0" w:color="auto"/>
            </w:tcBorders>
            <w:shd w:val="clear" w:color="auto" w:fill="auto"/>
            <w:noWrap/>
            <w:vAlign w:val="bottom"/>
            <w:hideMark/>
          </w:tcPr>
          <w:p w14:paraId="0E100A7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Rafal.Szpila@orange.com</w:t>
            </w:r>
          </w:p>
        </w:tc>
        <w:tc>
          <w:tcPr>
            <w:tcW w:w="2813" w:type="dxa"/>
            <w:tcBorders>
              <w:top w:val="nil"/>
              <w:left w:val="nil"/>
              <w:bottom w:val="single" w:sz="4" w:space="0" w:color="auto"/>
              <w:right w:val="single" w:sz="4" w:space="0" w:color="auto"/>
            </w:tcBorders>
            <w:shd w:val="clear" w:color="auto" w:fill="auto"/>
            <w:noWrap/>
            <w:vAlign w:val="bottom"/>
            <w:hideMark/>
          </w:tcPr>
          <w:p w14:paraId="186EC7D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Orange Romania</w:t>
            </w:r>
          </w:p>
        </w:tc>
      </w:tr>
      <w:tr w:rsidR="001A3456" w:rsidRPr="001A3456" w14:paraId="1A50B3BE"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B01AB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14FD727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Tang</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5A1DEBF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Richard</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48F34D2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yuqiang.tang@verizon.com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38E3E83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Verizon Finland</w:t>
            </w:r>
          </w:p>
        </w:tc>
      </w:tr>
      <w:tr w:rsidR="001A3456" w:rsidRPr="001A3456" w14:paraId="2669B0BF"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250C3C1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616B184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Tang</w:t>
            </w:r>
          </w:p>
        </w:tc>
        <w:tc>
          <w:tcPr>
            <w:tcW w:w="1426" w:type="dxa"/>
            <w:tcBorders>
              <w:top w:val="nil"/>
              <w:left w:val="nil"/>
              <w:bottom w:val="single" w:sz="4" w:space="0" w:color="auto"/>
              <w:right w:val="single" w:sz="4" w:space="0" w:color="auto"/>
            </w:tcBorders>
            <w:shd w:val="clear" w:color="auto" w:fill="auto"/>
            <w:noWrap/>
            <w:vAlign w:val="bottom"/>
            <w:hideMark/>
          </w:tcPr>
          <w:p w14:paraId="64900DC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Runsen</w:t>
            </w:r>
          </w:p>
        </w:tc>
        <w:tc>
          <w:tcPr>
            <w:tcW w:w="3139" w:type="dxa"/>
            <w:tcBorders>
              <w:top w:val="nil"/>
              <w:left w:val="nil"/>
              <w:bottom w:val="single" w:sz="4" w:space="0" w:color="auto"/>
              <w:right w:val="single" w:sz="4" w:space="0" w:color="auto"/>
            </w:tcBorders>
            <w:shd w:val="clear" w:color="auto" w:fill="auto"/>
            <w:noWrap/>
            <w:vAlign w:val="bottom"/>
            <w:hideMark/>
          </w:tcPr>
          <w:p w14:paraId="056E446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runsen.tang@samsung.com</w:t>
            </w:r>
          </w:p>
        </w:tc>
        <w:tc>
          <w:tcPr>
            <w:tcW w:w="2813" w:type="dxa"/>
            <w:tcBorders>
              <w:top w:val="nil"/>
              <w:left w:val="nil"/>
              <w:bottom w:val="single" w:sz="4" w:space="0" w:color="auto"/>
              <w:right w:val="single" w:sz="4" w:space="0" w:color="auto"/>
            </w:tcBorders>
            <w:shd w:val="clear" w:color="auto" w:fill="auto"/>
            <w:noWrap/>
            <w:vAlign w:val="bottom"/>
            <w:hideMark/>
          </w:tcPr>
          <w:p w14:paraId="724399A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Samsung Electronics GmbH</w:t>
            </w:r>
          </w:p>
        </w:tc>
      </w:tr>
      <w:tr w:rsidR="001A3456" w:rsidRPr="001A3456" w14:paraId="4DC74F51"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FAE619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1FE274F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Tang</w:t>
            </w:r>
          </w:p>
        </w:tc>
        <w:tc>
          <w:tcPr>
            <w:tcW w:w="1426" w:type="dxa"/>
            <w:tcBorders>
              <w:top w:val="nil"/>
              <w:left w:val="nil"/>
              <w:bottom w:val="single" w:sz="4" w:space="0" w:color="auto"/>
              <w:right w:val="single" w:sz="4" w:space="0" w:color="auto"/>
            </w:tcBorders>
            <w:shd w:val="clear" w:color="auto" w:fill="auto"/>
            <w:noWrap/>
            <w:vAlign w:val="bottom"/>
            <w:hideMark/>
          </w:tcPr>
          <w:p w14:paraId="4DACCC9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Xun</w:t>
            </w:r>
          </w:p>
        </w:tc>
        <w:tc>
          <w:tcPr>
            <w:tcW w:w="3139" w:type="dxa"/>
            <w:tcBorders>
              <w:top w:val="nil"/>
              <w:left w:val="nil"/>
              <w:bottom w:val="single" w:sz="4" w:space="0" w:color="auto"/>
              <w:right w:val="single" w:sz="4" w:space="0" w:color="auto"/>
            </w:tcBorders>
            <w:shd w:val="clear" w:color="auto" w:fill="auto"/>
            <w:noWrap/>
            <w:vAlign w:val="bottom"/>
            <w:hideMark/>
          </w:tcPr>
          <w:p w14:paraId="7930A50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tangxun@catt.cn</w:t>
            </w:r>
          </w:p>
        </w:tc>
        <w:tc>
          <w:tcPr>
            <w:tcW w:w="2813" w:type="dxa"/>
            <w:tcBorders>
              <w:top w:val="nil"/>
              <w:left w:val="nil"/>
              <w:bottom w:val="single" w:sz="4" w:space="0" w:color="auto"/>
              <w:right w:val="single" w:sz="4" w:space="0" w:color="auto"/>
            </w:tcBorders>
            <w:shd w:val="clear" w:color="auto" w:fill="auto"/>
            <w:noWrap/>
            <w:vAlign w:val="bottom"/>
            <w:hideMark/>
          </w:tcPr>
          <w:p w14:paraId="5A38BD6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Datang Mobile Com. Equipment</w:t>
            </w:r>
          </w:p>
        </w:tc>
      </w:tr>
      <w:tr w:rsidR="001A3456" w:rsidRPr="001A3456" w14:paraId="0358E0CF"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23ABF0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52BF38E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Tang</w:t>
            </w:r>
          </w:p>
        </w:tc>
        <w:tc>
          <w:tcPr>
            <w:tcW w:w="1426" w:type="dxa"/>
            <w:tcBorders>
              <w:top w:val="nil"/>
              <w:left w:val="nil"/>
              <w:bottom w:val="single" w:sz="4" w:space="0" w:color="auto"/>
              <w:right w:val="single" w:sz="4" w:space="0" w:color="auto"/>
            </w:tcBorders>
            <w:shd w:val="clear" w:color="auto" w:fill="auto"/>
            <w:noWrap/>
            <w:vAlign w:val="bottom"/>
            <w:hideMark/>
          </w:tcPr>
          <w:p w14:paraId="0CF6A2C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Yang</w:t>
            </w:r>
          </w:p>
        </w:tc>
        <w:tc>
          <w:tcPr>
            <w:tcW w:w="3139" w:type="dxa"/>
            <w:tcBorders>
              <w:top w:val="nil"/>
              <w:left w:val="nil"/>
              <w:bottom w:val="single" w:sz="4" w:space="0" w:color="auto"/>
              <w:right w:val="single" w:sz="4" w:space="0" w:color="auto"/>
            </w:tcBorders>
            <w:shd w:val="clear" w:color="auto" w:fill="auto"/>
            <w:noWrap/>
            <w:vAlign w:val="bottom"/>
            <w:hideMark/>
          </w:tcPr>
          <w:p w14:paraId="6CD064B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yang.tang@apple.com</w:t>
            </w:r>
          </w:p>
        </w:tc>
        <w:tc>
          <w:tcPr>
            <w:tcW w:w="2813" w:type="dxa"/>
            <w:tcBorders>
              <w:top w:val="nil"/>
              <w:left w:val="nil"/>
              <w:bottom w:val="single" w:sz="4" w:space="0" w:color="auto"/>
              <w:right w:val="single" w:sz="4" w:space="0" w:color="auto"/>
            </w:tcBorders>
            <w:shd w:val="clear" w:color="auto" w:fill="auto"/>
            <w:noWrap/>
            <w:vAlign w:val="bottom"/>
            <w:hideMark/>
          </w:tcPr>
          <w:p w14:paraId="11B5B7C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Apple GmbH</w:t>
            </w:r>
          </w:p>
        </w:tc>
      </w:tr>
      <w:tr w:rsidR="001A3456" w:rsidRPr="001A3456" w14:paraId="6EC0794F"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3B5148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54E25DA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Tao</w:t>
            </w:r>
          </w:p>
        </w:tc>
        <w:tc>
          <w:tcPr>
            <w:tcW w:w="1426" w:type="dxa"/>
            <w:tcBorders>
              <w:top w:val="nil"/>
              <w:left w:val="nil"/>
              <w:bottom w:val="single" w:sz="4" w:space="0" w:color="auto"/>
              <w:right w:val="single" w:sz="4" w:space="0" w:color="auto"/>
            </w:tcBorders>
            <w:shd w:val="clear" w:color="auto" w:fill="auto"/>
            <w:noWrap/>
            <w:vAlign w:val="bottom"/>
            <w:hideMark/>
          </w:tcPr>
          <w:p w14:paraId="0B2EE5B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Xuhua</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212FA3D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taoxuhua@xiaomi.com</w:t>
            </w:r>
          </w:p>
        </w:tc>
        <w:tc>
          <w:tcPr>
            <w:tcW w:w="2813" w:type="dxa"/>
            <w:tcBorders>
              <w:top w:val="nil"/>
              <w:left w:val="nil"/>
              <w:bottom w:val="single" w:sz="4" w:space="0" w:color="auto"/>
              <w:right w:val="single" w:sz="4" w:space="0" w:color="auto"/>
            </w:tcBorders>
            <w:shd w:val="clear" w:color="auto" w:fill="auto"/>
            <w:noWrap/>
            <w:vAlign w:val="bottom"/>
            <w:hideMark/>
          </w:tcPr>
          <w:p w14:paraId="3BACC9A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Xiaomi EV Technology</w:t>
            </w:r>
          </w:p>
        </w:tc>
      </w:tr>
      <w:tr w:rsidR="001A3456" w:rsidRPr="001A3456" w14:paraId="346FB56D"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68FAB8A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758A6FF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Tesserault</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5AF6A21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Guillaume</w:t>
            </w:r>
          </w:p>
        </w:tc>
        <w:tc>
          <w:tcPr>
            <w:tcW w:w="3139" w:type="dxa"/>
            <w:tcBorders>
              <w:top w:val="nil"/>
              <w:left w:val="nil"/>
              <w:bottom w:val="single" w:sz="4" w:space="0" w:color="auto"/>
              <w:right w:val="single" w:sz="4" w:space="0" w:color="auto"/>
            </w:tcBorders>
            <w:shd w:val="clear" w:color="auto" w:fill="auto"/>
            <w:noWrap/>
            <w:vAlign w:val="bottom"/>
            <w:hideMark/>
          </w:tcPr>
          <w:p w14:paraId="42B4FEE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guillaume.tesserault@orange.com</w:t>
            </w:r>
          </w:p>
        </w:tc>
        <w:tc>
          <w:tcPr>
            <w:tcW w:w="2813" w:type="dxa"/>
            <w:tcBorders>
              <w:top w:val="nil"/>
              <w:left w:val="nil"/>
              <w:bottom w:val="single" w:sz="4" w:space="0" w:color="auto"/>
              <w:right w:val="single" w:sz="4" w:space="0" w:color="auto"/>
            </w:tcBorders>
            <w:shd w:val="clear" w:color="auto" w:fill="auto"/>
            <w:noWrap/>
            <w:vAlign w:val="bottom"/>
            <w:hideMark/>
          </w:tcPr>
          <w:p w14:paraId="34A4E19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Orange Belgium</w:t>
            </w:r>
          </w:p>
        </w:tc>
      </w:tr>
      <w:tr w:rsidR="001A3456" w:rsidRPr="001A3456" w14:paraId="0DFA6F98"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C8FE05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Mrs.</w:t>
            </w:r>
          </w:p>
        </w:tc>
        <w:tc>
          <w:tcPr>
            <w:tcW w:w="1230" w:type="dxa"/>
            <w:tcBorders>
              <w:top w:val="nil"/>
              <w:left w:val="nil"/>
              <w:bottom w:val="single" w:sz="4" w:space="0" w:color="auto"/>
              <w:right w:val="single" w:sz="4" w:space="0" w:color="auto"/>
            </w:tcBorders>
            <w:shd w:val="clear" w:color="auto" w:fill="auto"/>
            <w:noWrap/>
            <w:vAlign w:val="bottom"/>
            <w:hideMark/>
          </w:tcPr>
          <w:p w14:paraId="769DC62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Thammaiah</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1DC8165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Shanthala</w:t>
            </w:r>
          </w:p>
        </w:tc>
        <w:tc>
          <w:tcPr>
            <w:tcW w:w="3139" w:type="dxa"/>
            <w:tcBorders>
              <w:top w:val="nil"/>
              <w:left w:val="nil"/>
              <w:bottom w:val="single" w:sz="4" w:space="0" w:color="auto"/>
              <w:right w:val="single" w:sz="4" w:space="0" w:color="auto"/>
            </w:tcBorders>
            <w:shd w:val="clear" w:color="auto" w:fill="auto"/>
            <w:noWrap/>
            <w:vAlign w:val="bottom"/>
            <w:hideMark/>
          </w:tcPr>
          <w:p w14:paraId="200D125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Shanthala.thammaiah@verizonwireless.com</w:t>
            </w:r>
          </w:p>
        </w:tc>
        <w:tc>
          <w:tcPr>
            <w:tcW w:w="2813" w:type="dxa"/>
            <w:tcBorders>
              <w:top w:val="nil"/>
              <w:left w:val="nil"/>
              <w:bottom w:val="single" w:sz="4" w:space="0" w:color="auto"/>
              <w:right w:val="single" w:sz="4" w:space="0" w:color="auto"/>
            </w:tcBorders>
            <w:shd w:val="clear" w:color="auto" w:fill="auto"/>
            <w:noWrap/>
            <w:vAlign w:val="bottom"/>
            <w:hideMark/>
          </w:tcPr>
          <w:p w14:paraId="3085898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Verizon UK Ltd</w:t>
            </w:r>
          </w:p>
        </w:tc>
      </w:tr>
      <w:tr w:rsidR="001A3456" w:rsidRPr="001A3456" w14:paraId="709EA3EB"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5B97C26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6808EAD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Tian</w:t>
            </w:r>
          </w:p>
        </w:tc>
        <w:tc>
          <w:tcPr>
            <w:tcW w:w="1426" w:type="dxa"/>
            <w:tcBorders>
              <w:top w:val="nil"/>
              <w:left w:val="nil"/>
              <w:bottom w:val="single" w:sz="4" w:space="0" w:color="auto"/>
              <w:right w:val="single" w:sz="4" w:space="0" w:color="auto"/>
            </w:tcBorders>
            <w:shd w:val="clear" w:color="auto" w:fill="auto"/>
            <w:noWrap/>
            <w:vAlign w:val="bottom"/>
            <w:hideMark/>
          </w:tcPr>
          <w:p w14:paraId="3927022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Wenqiang</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288A017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tianwenqiang@oppo.com</w:t>
            </w:r>
          </w:p>
        </w:tc>
        <w:tc>
          <w:tcPr>
            <w:tcW w:w="2813" w:type="dxa"/>
            <w:tcBorders>
              <w:top w:val="nil"/>
              <w:left w:val="nil"/>
              <w:bottom w:val="single" w:sz="4" w:space="0" w:color="auto"/>
              <w:right w:val="single" w:sz="4" w:space="0" w:color="auto"/>
            </w:tcBorders>
            <w:shd w:val="clear" w:color="auto" w:fill="auto"/>
            <w:noWrap/>
            <w:vAlign w:val="bottom"/>
            <w:hideMark/>
          </w:tcPr>
          <w:p w14:paraId="5166D24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OnePlus</w:t>
            </w:r>
          </w:p>
        </w:tc>
      </w:tr>
      <w:tr w:rsidR="001A3456" w:rsidRPr="001A3456" w14:paraId="3C299BE9"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103674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Miss</w:t>
            </w:r>
          </w:p>
        </w:tc>
        <w:tc>
          <w:tcPr>
            <w:tcW w:w="1230" w:type="dxa"/>
            <w:tcBorders>
              <w:top w:val="nil"/>
              <w:left w:val="nil"/>
              <w:bottom w:val="single" w:sz="4" w:space="0" w:color="auto"/>
              <w:right w:val="single" w:sz="4" w:space="0" w:color="auto"/>
            </w:tcBorders>
            <w:shd w:val="clear" w:color="auto" w:fill="auto"/>
            <w:noWrap/>
            <w:vAlign w:val="bottom"/>
            <w:hideMark/>
          </w:tcPr>
          <w:p w14:paraId="4A9EFBC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Tian</w:t>
            </w:r>
          </w:p>
        </w:tc>
        <w:tc>
          <w:tcPr>
            <w:tcW w:w="1426" w:type="dxa"/>
            <w:tcBorders>
              <w:top w:val="nil"/>
              <w:left w:val="nil"/>
              <w:bottom w:val="single" w:sz="4" w:space="0" w:color="auto"/>
              <w:right w:val="single" w:sz="4" w:space="0" w:color="auto"/>
            </w:tcBorders>
            <w:shd w:val="clear" w:color="auto" w:fill="auto"/>
            <w:noWrap/>
            <w:vAlign w:val="bottom"/>
            <w:hideMark/>
          </w:tcPr>
          <w:p w14:paraId="502D85A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Xiaoyang</w:t>
            </w:r>
          </w:p>
        </w:tc>
        <w:tc>
          <w:tcPr>
            <w:tcW w:w="3139" w:type="dxa"/>
            <w:tcBorders>
              <w:top w:val="nil"/>
              <w:left w:val="nil"/>
              <w:bottom w:val="single" w:sz="4" w:space="0" w:color="auto"/>
              <w:right w:val="single" w:sz="4" w:space="0" w:color="auto"/>
            </w:tcBorders>
            <w:shd w:val="clear" w:color="auto" w:fill="auto"/>
            <w:noWrap/>
            <w:vAlign w:val="bottom"/>
            <w:hideMark/>
          </w:tcPr>
          <w:p w14:paraId="7D6CAC9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tianxiaoyang@catt.cn</w:t>
            </w:r>
          </w:p>
        </w:tc>
        <w:tc>
          <w:tcPr>
            <w:tcW w:w="2813" w:type="dxa"/>
            <w:tcBorders>
              <w:top w:val="nil"/>
              <w:left w:val="nil"/>
              <w:bottom w:val="single" w:sz="4" w:space="0" w:color="auto"/>
              <w:right w:val="single" w:sz="4" w:space="0" w:color="auto"/>
            </w:tcBorders>
            <w:shd w:val="clear" w:color="auto" w:fill="auto"/>
            <w:noWrap/>
            <w:vAlign w:val="bottom"/>
            <w:hideMark/>
          </w:tcPr>
          <w:p w14:paraId="4D25BF5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CICT</w:t>
            </w:r>
          </w:p>
        </w:tc>
      </w:tr>
      <w:tr w:rsidR="001A3456" w:rsidRPr="001A3456" w14:paraId="11EE29D6"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4EFB6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2810973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Toril</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1F869E5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Adan</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0A74EBF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adan_toril@keysight.com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428C0D7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Keysight Technologies UK Ltd</w:t>
            </w:r>
          </w:p>
        </w:tc>
      </w:tr>
      <w:tr w:rsidR="001A3456" w:rsidRPr="001A3456" w14:paraId="0CD431B6"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8C7BDC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21C8364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Tseng</w:t>
            </w:r>
          </w:p>
        </w:tc>
        <w:tc>
          <w:tcPr>
            <w:tcW w:w="1426" w:type="dxa"/>
            <w:tcBorders>
              <w:top w:val="nil"/>
              <w:left w:val="nil"/>
              <w:bottom w:val="single" w:sz="4" w:space="0" w:color="auto"/>
              <w:right w:val="single" w:sz="4" w:space="0" w:color="auto"/>
            </w:tcBorders>
            <w:shd w:val="clear" w:color="auto" w:fill="auto"/>
            <w:noWrap/>
            <w:vAlign w:val="bottom"/>
            <w:hideMark/>
          </w:tcPr>
          <w:p w14:paraId="18D6806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Yung-Lan</w:t>
            </w:r>
          </w:p>
        </w:tc>
        <w:tc>
          <w:tcPr>
            <w:tcW w:w="3139" w:type="dxa"/>
            <w:tcBorders>
              <w:top w:val="nil"/>
              <w:left w:val="nil"/>
              <w:bottom w:val="single" w:sz="4" w:space="0" w:color="auto"/>
              <w:right w:val="single" w:sz="4" w:space="0" w:color="auto"/>
            </w:tcBorders>
            <w:shd w:val="clear" w:color="auto" w:fill="auto"/>
            <w:noWrap/>
            <w:vAlign w:val="bottom"/>
            <w:hideMark/>
          </w:tcPr>
          <w:p w14:paraId="7807F37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thomas.yl.tseng@sharp-world.com.tw</w:t>
            </w:r>
          </w:p>
        </w:tc>
        <w:tc>
          <w:tcPr>
            <w:tcW w:w="2813" w:type="dxa"/>
            <w:tcBorders>
              <w:top w:val="nil"/>
              <w:left w:val="nil"/>
              <w:bottom w:val="single" w:sz="4" w:space="0" w:color="auto"/>
              <w:right w:val="single" w:sz="4" w:space="0" w:color="auto"/>
            </w:tcBorders>
            <w:shd w:val="clear" w:color="auto" w:fill="auto"/>
            <w:noWrap/>
            <w:vAlign w:val="bottom"/>
            <w:hideMark/>
          </w:tcPr>
          <w:p w14:paraId="6414CB9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SHARP Corporation</w:t>
            </w:r>
          </w:p>
        </w:tc>
      </w:tr>
      <w:tr w:rsidR="001A3456" w:rsidRPr="001A3456" w14:paraId="431AC9E2"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4383C74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318065B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Tugnawat</w:t>
            </w:r>
          </w:p>
        </w:tc>
        <w:tc>
          <w:tcPr>
            <w:tcW w:w="1426" w:type="dxa"/>
            <w:tcBorders>
              <w:top w:val="nil"/>
              <w:left w:val="nil"/>
              <w:bottom w:val="single" w:sz="4" w:space="0" w:color="auto"/>
              <w:right w:val="single" w:sz="4" w:space="0" w:color="auto"/>
            </w:tcBorders>
            <w:shd w:val="clear" w:color="auto" w:fill="auto"/>
            <w:noWrap/>
            <w:vAlign w:val="bottom"/>
            <w:hideMark/>
          </w:tcPr>
          <w:p w14:paraId="25CB6B3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Yogesh</w:t>
            </w:r>
          </w:p>
        </w:tc>
        <w:tc>
          <w:tcPr>
            <w:tcW w:w="3139" w:type="dxa"/>
            <w:tcBorders>
              <w:top w:val="nil"/>
              <w:left w:val="nil"/>
              <w:bottom w:val="single" w:sz="4" w:space="0" w:color="auto"/>
              <w:right w:val="single" w:sz="4" w:space="0" w:color="auto"/>
            </w:tcBorders>
            <w:shd w:val="clear" w:color="auto" w:fill="auto"/>
            <w:noWrap/>
            <w:vAlign w:val="bottom"/>
            <w:hideMark/>
          </w:tcPr>
          <w:p w14:paraId="07DDAE6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yogesht@qti.qualcomm.com</w:t>
            </w:r>
          </w:p>
        </w:tc>
        <w:tc>
          <w:tcPr>
            <w:tcW w:w="2813" w:type="dxa"/>
            <w:tcBorders>
              <w:top w:val="nil"/>
              <w:left w:val="nil"/>
              <w:bottom w:val="single" w:sz="4" w:space="0" w:color="auto"/>
              <w:right w:val="single" w:sz="4" w:space="0" w:color="auto"/>
            </w:tcBorders>
            <w:shd w:val="clear" w:color="auto" w:fill="auto"/>
            <w:noWrap/>
            <w:vAlign w:val="bottom"/>
            <w:hideMark/>
          </w:tcPr>
          <w:p w14:paraId="5E782B1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Qualcomm France</w:t>
            </w:r>
          </w:p>
        </w:tc>
      </w:tr>
      <w:tr w:rsidR="001A3456" w:rsidRPr="001A3456" w14:paraId="39A0BB74"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5BFAE7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5595742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Ubicini</w:t>
            </w:r>
          </w:p>
        </w:tc>
        <w:tc>
          <w:tcPr>
            <w:tcW w:w="1426" w:type="dxa"/>
            <w:tcBorders>
              <w:top w:val="nil"/>
              <w:left w:val="nil"/>
              <w:bottom w:val="single" w:sz="4" w:space="0" w:color="auto"/>
              <w:right w:val="single" w:sz="4" w:space="0" w:color="auto"/>
            </w:tcBorders>
            <w:shd w:val="clear" w:color="auto" w:fill="auto"/>
            <w:noWrap/>
            <w:vAlign w:val="bottom"/>
            <w:hideMark/>
          </w:tcPr>
          <w:p w14:paraId="6196FE4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Massimiliano</w:t>
            </w:r>
          </w:p>
        </w:tc>
        <w:tc>
          <w:tcPr>
            <w:tcW w:w="3139" w:type="dxa"/>
            <w:tcBorders>
              <w:top w:val="nil"/>
              <w:left w:val="nil"/>
              <w:bottom w:val="single" w:sz="4" w:space="0" w:color="auto"/>
              <w:right w:val="single" w:sz="4" w:space="0" w:color="auto"/>
            </w:tcBorders>
            <w:shd w:val="clear" w:color="auto" w:fill="auto"/>
            <w:noWrap/>
            <w:vAlign w:val="bottom"/>
            <w:hideMark/>
          </w:tcPr>
          <w:p w14:paraId="78A59D0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massimiliano.ubicini@telecomitalia.it</w:t>
            </w:r>
          </w:p>
        </w:tc>
        <w:tc>
          <w:tcPr>
            <w:tcW w:w="2813" w:type="dxa"/>
            <w:tcBorders>
              <w:top w:val="nil"/>
              <w:left w:val="nil"/>
              <w:bottom w:val="single" w:sz="4" w:space="0" w:color="auto"/>
              <w:right w:val="single" w:sz="4" w:space="0" w:color="auto"/>
            </w:tcBorders>
            <w:shd w:val="clear" w:color="auto" w:fill="auto"/>
            <w:noWrap/>
            <w:vAlign w:val="bottom"/>
            <w:hideMark/>
          </w:tcPr>
          <w:p w14:paraId="0486922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TELECOM ITALIA S.p.A.</w:t>
            </w:r>
          </w:p>
        </w:tc>
      </w:tr>
      <w:tr w:rsidR="001A3456" w:rsidRPr="001A3456" w14:paraId="44DFF394"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6644253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5F545AD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Vogedes</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422CC15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Jerome</w:t>
            </w:r>
          </w:p>
        </w:tc>
        <w:tc>
          <w:tcPr>
            <w:tcW w:w="3139" w:type="dxa"/>
            <w:tcBorders>
              <w:top w:val="nil"/>
              <w:left w:val="nil"/>
              <w:bottom w:val="single" w:sz="4" w:space="0" w:color="auto"/>
              <w:right w:val="single" w:sz="4" w:space="0" w:color="auto"/>
            </w:tcBorders>
            <w:shd w:val="clear" w:color="auto" w:fill="auto"/>
            <w:noWrap/>
            <w:vAlign w:val="bottom"/>
            <w:hideMark/>
          </w:tcPr>
          <w:p w14:paraId="4A030AE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jv0145@att.com</w:t>
            </w:r>
          </w:p>
        </w:tc>
        <w:tc>
          <w:tcPr>
            <w:tcW w:w="2813" w:type="dxa"/>
            <w:tcBorders>
              <w:top w:val="nil"/>
              <w:left w:val="nil"/>
              <w:bottom w:val="single" w:sz="4" w:space="0" w:color="auto"/>
              <w:right w:val="single" w:sz="4" w:space="0" w:color="auto"/>
            </w:tcBorders>
            <w:shd w:val="clear" w:color="auto" w:fill="auto"/>
            <w:noWrap/>
            <w:vAlign w:val="bottom"/>
            <w:hideMark/>
          </w:tcPr>
          <w:p w14:paraId="71C59B3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AT&amp;T Labs, Inc</w:t>
            </w:r>
          </w:p>
        </w:tc>
      </w:tr>
      <w:tr w:rsidR="001A3456" w:rsidRPr="001A3456" w14:paraId="521D881B"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5E905EF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639705C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Wang</w:t>
            </w:r>
          </w:p>
        </w:tc>
        <w:tc>
          <w:tcPr>
            <w:tcW w:w="1426" w:type="dxa"/>
            <w:tcBorders>
              <w:top w:val="nil"/>
              <w:left w:val="nil"/>
              <w:bottom w:val="single" w:sz="4" w:space="0" w:color="auto"/>
              <w:right w:val="single" w:sz="4" w:space="0" w:color="auto"/>
            </w:tcBorders>
            <w:shd w:val="clear" w:color="auto" w:fill="auto"/>
            <w:noWrap/>
            <w:vAlign w:val="bottom"/>
            <w:hideMark/>
          </w:tcPr>
          <w:p w14:paraId="33C5DFB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He</w:t>
            </w:r>
          </w:p>
        </w:tc>
        <w:tc>
          <w:tcPr>
            <w:tcW w:w="3139" w:type="dxa"/>
            <w:tcBorders>
              <w:top w:val="nil"/>
              <w:left w:val="nil"/>
              <w:bottom w:val="single" w:sz="4" w:space="0" w:color="auto"/>
              <w:right w:val="single" w:sz="4" w:space="0" w:color="auto"/>
            </w:tcBorders>
            <w:shd w:val="clear" w:color="auto" w:fill="auto"/>
            <w:noWrap/>
            <w:vAlign w:val="bottom"/>
            <w:hideMark/>
          </w:tcPr>
          <w:p w14:paraId="492528D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h0809.wang@samsung.com</w:t>
            </w:r>
          </w:p>
        </w:tc>
        <w:tc>
          <w:tcPr>
            <w:tcW w:w="2813" w:type="dxa"/>
            <w:tcBorders>
              <w:top w:val="nil"/>
              <w:left w:val="nil"/>
              <w:bottom w:val="single" w:sz="4" w:space="0" w:color="auto"/>
              <w:right w:val="single" w:sz="4" w:space="0" w:color="auto"/>
            </w:tcBorders>
            <w:shd w:val="clear" w:color="auto" w:fill="auto"/>
            <w:noWrap/>
            <w:vAlign w:val="bottom"/>
            <w:hideMark/>
          </w:tcPr>
          <w:p w14:paraId="319C3EA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Samsung Electronics Co., Ltd</w:t>
            </w:r>
          </w:p>
        </w:tc>
      </w:tr>
      <w:tr w:rsidR="001A3456" w:rsidRPr="001A3456" w14:paraId="59B5CB61"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51FB470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Mrs.</w:t>
            </w:r>
          </w:p>
        </w:tc>
        <w:tc>
          <w:tcPr>
            <w:tcW w:w="1230" w:type="dxa"/>
            <w:tcBorders>
              <w:top w:val="nil"/>
              <w:left w:val="nil"/>
              <w:bottom w:val="single" w:sz="4" w:space="0" w:color="auto"/>
              <w:right w:val="single" w:sz="4" w:space="0" w:color="auto"/>
            </w:tcBorders>
            <w:shd w:val="clear" w:color="auto" w:fill="auto"/>
            <w:noWrap/>
            <w:vAlign w:val="bottom"/>
            <w:hideMark/>
          </w:tcPr>
          <w:p w14:paraId="2FE1B65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Wang</w:t>
            </w:r>
          </w:p>
        </w:tc>
        <w:tc>
          <w:tcPr>
            <w:tcW w:w="1426" w:type="dxa"/>
            <w:tcBorders>
              <w:top w:val="nil"/>
              <w:left w:val="nil"/>
              <w:bottom w:val="single" w:sz="4" w:space="0" w:color="auto"/>
              <w:right w:val="single" w:sz="4" w:space="0" w:color="auto"/>
            </w:tcBorders>
            <w:shd w:val="clear" w:color="auto" w:fill="auto"/>
            <w:noWrap/>
            <w:vAlign w:val="bottom"/>
            <w:hideMark/>
          </w:tcPr>
          <w:p w14:paraId="011DABD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Lili</w:t>
            </w:r>
          </w:p>
        </w:tc>
        <w:tc>
          <w:tcPr>
            <w:tcW w:w="3139" w:type="dxa"/>
            <w:tcBorders>
              <w:top w:val="nil"/>
              <w:left w:val="nil"/>
              <w:bottom w:val="single" w:sz="4" w:space="0" w:color="auto"/>
              <w:right w:val="single" w:sz="4" w:space="0" w:color="auto"/>
            </w:tcBorders>
            <w:shd w:val="clear" w:color="auto" w:fill="auto"/>
            <w:noWrap/>
            <w:vAlign w:val="bottom"/>
            <w:hideMark/>
          </w:tcPr>
          <w:p w14:paraId="6A55DDF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lili008.wang@samsung.com</w:t>
            </w:r>
          </w:p>
        </w:tc>
        <w:tc>
          <w:tcPr>
            <w:tcW w:w="2813" w:type="dxa"/>
            <w:tcBorders>
              <w:top w:val="nil"/>
              <w:left w:val="nil"/>
              <w:bottom w:val="single" w:sz="4" w:space="0" w:color="auto"/>
              <w:right w:val="single" w:sz="4" w:space="0" w:color="auto"/>
            </w:tcBorders>
            <w:shd w:val="clear" w:color="auto" w:fill="auto"/>
            <w:noWrap/>
            <w:vAlign w:val="bottom"/>
            <w:hideMark/>
          </w:tcPr>
          <w:p w14:paraId="7B3274B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Samsung Shenzhen</w:t>
            </w:r>
          </w:p>
        </w:tc>
      </w:tr>
      <w:tr w:rsidR="001A3456" w:rsidRPr="001A3456" w14:paraId="57C524F6"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2E483C2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nil"/>
              <w:left w:val="nil"/>
              <w:bottom w:val="single" w:sz="4" w:space="0" w:color="auto"/>
              <w:right w:val="single" w:sz="4" w:space="0" w:color="auto"/>
            </w:tcBorders>
            <w:shd w:val="clear" w:color="auto" w:fill="auto"/>
            <w:noWrap/>
            <w:vAlign w:val="bottom"/>
            <w:hideMark/>
          </w:tcPr>
          <w:p w14:paraId="24387DE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Wang</w:t>
            </w:r>
          </w:p>
        </w:tc>
        <w:tc>
          <w:tcPr>
            <w:tcW w:w="1426" w:type="dxa"/>
            <w:tcBorders>
              <w:top w:val="nil"/>
              <w:left w:val="nil"/>
              <w:bottom w:val="single" w:sz="4" w:space="0" w:color="auto"/>
              <w:right w:val="single" w:sz="4" w:space="0" w:color="auto"/>
            </w:tcBorders>
            <w:shd w:val="clear" w:color="auto" w:fill="auto"/>
            <w:noWrap/>
            <w:vAlign w:val="bottom"/>
            <w:hideMark/>
          </w:tcPr>
          <w:p w14:paraId="2644048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Miao</w:t>
            </w:r>
          </w:p>
        </w:tc>
        <w:tc>
          <w:tcPr>
            <w:tcW w:w="3139" w:type="dxa"/>
            <w:tcBorders>
              <w:top w:val="nil"/>
              <w:left w:val="nil"/>
              <w:bottom w:val="single" w:sz="4" w:space="0" w:color="auto"/>
              <w:right w:val="single" w:sz="4" w:space="0" w:color="auto"/>
            </w:tcBorders>
            <w:shd w:val="clear" w:color="auto" w:fill="auto"/>
            <w:noWrap/>
            <w:vAlign w:val="bottom"/>
            <w:hideMark/>
          </w:tcPr>
          <w:p w14:paraId="1A6E8C8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ada.wang@mediatek.com</w:t>
            </w:r>
          </w:p>
        </w:tc>
        <w:tc>
          <w:tcPr>
            <w:tcW w:w="2813" w:type="dxa"/>
            <w:tcBorders>
              <w:top w:val="nil"/>
              <w:left w:val="nil"/>
              <w:bottom w:val="single" w:sz="4" w:space="0" w:color="auto"/>
              <w:right w:val="single" w:sz="4" w:space="0" w:color="auto"/>
            </w:tcBorders>
            <w:shd w:val="clear" w:color="auto" w:fill="auto"/>
            <w:noWrap/>
            <w:vAlign w:val="bottom"/>
            <w:hideMark/>
          </w:tcPr>
          <w:p w14:paraId="1E12F17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MediaTek (Shenzhen) Inc.</w:t>
            </w:r>
          </w:p>
        </w:tc>
      </w:tr>
      <w:tr w:rsidR="001A3456" w:rsidRPr="001A3456" w14:paraId="6F6786A6"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4127D1F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2FAE364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Wang</w:t>
            </w:r>
          </w:p>
        </w:tc>
        <w:tc>
          <w:tcPr>
            <w:tcW w:w="1426" w:type="dxa"/>
            <w:tcBorders>
              <w:top w:val="nil"/>
              <w:left w:val="nil"/>
              <w:bottom w:val="single" w:sz="4" w:space="0" w:color="auto"/>
              <w:right w:val="single" w:sz="4" w:space="0" w:color="auto"/>
            </w:tcBorders>
            <w:shd w:val="clear" w:color="auto" w:fill="auto"/>
            <w:noWrap/>
            <w:vAlign w:val="bottom"/>
            <w:hideMark/>
          </w:tcPr>
          <w:p w14:paraId="496574A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Ruixin</w:t>
            </w:r>
          </w:p>
        </w:tc>
        <w:tc>
          <w:tcPr>
            <w:tcW w:w="3139" w:type="dxa"/>
            <w:tcBorders>
              <w:top w:val="nil"/>
              <w:left w:val="nil"/>
              <w:bottom w:val="single" w:sz="4" w:space="0" w:color="auto"/>
              <w:right w:val="single" w:sz="4" w:space="0" w:color="auto"/>
            </w:tcBorders>
            <w:shd w:val="clear" w:color="auto" w:fill="auto"/>
            <w:noWrap/>
            <w:vAlign w:val="bottom"/>
            <w:hideMark/>
          </w:tcPr>
          <w:p w14:paraId="5438CDE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ruixin.wang@vivo.com</w:t>
            </w:r>
          </w:p>
        </w:tc>
        <w:tc>
          <w:tcPr>
            <w:tcW w:w="2813" w:type="dxa"/>
            <w:tcBorders>
              <w:top w:val="nil"/>
              <w:left w:val="nil"/>
              <w:bottom w:val="single" w:sz="4" w:space="0" w:color="auto"/>
              <w:right w:val="single" w:sz="4" w:space="0" w:color="auto"/>
            </w:tcBorders>
            <w:shd w:val="clear" w:color="auto" w:fill="auto"/>
            <w:noWrap/>
            <w:vAlign w:val="bottom"/>
            <w:hideMark/>
          </w:tcPr>
          <w:p w14:paraId="223F3F2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vivo Mobile Com. (Chongqing)</w:t>
            </w:r>
          </w:p>
        </w:tc>
      </w:tr>
      <w:tr w:rsidR="001A3456" w:rsidRPr="001A3456" w14:paraId="688F7906"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1A57E5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Miss</w:t>
            </w:r>
          </w:p>
        </w:tc>
        <w:tc>
          <w:tcPr>
            <w:tcW w:w="1230" w:type="dxa"/>
            <w:tcBorders>
              <w:top w:val="nil"/>
              <w:left w:val="nil"/>
              <w:bottom w:val="single" w:sz="4" w:space="0" w:color="auto"/>
              <w:right w:val="single" w:sz="4" w:space="0" w:color="auto"/>
            </w:tcBorders>
            <w:shd w:val="clear" w:color="auto" w:fill="auto"/>
            <w:noWrap/>
            <w:vAlign w:val="bottom"/>
            <w:hideMark/>
          </w:tcPr>
          <w:p w14:paraId="74EBFEE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Wang</w:t>
            </w:r>
          </w:p>
        </w:tc>
        <w:tc>
          <w:tcPr>
            <w:tcW w:w="1426" w:type="dxa"/>
            <w:tcBorders>
              <w:top w:val="nil"/>
              <w:left w:val="nil"/>
              <w:bottom w:val="single" w:sz="4" w:space="0" w:color="auto"/>
              <w:right w:val="single" w:sz="4" w:space="0" w:color="auto"/>
            </w:tcBorders>
            <w:shd w:val="clear" w:color="auto" w:fill="auto"/>
            <w:noWrap/>
            <w:vAlign w:val="bottom"/>
            <w:hideMark/>
          </w:tcPr>
          <w:p w14:paraId="1C9EF28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Ruomeng</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18CA322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wangruomeng@sjtu.edu.cn</w:t>
            </w:r>
          </w:p>
        </w:tc>
        <w:tc>
          <w:tcPr>
            <w:tcW w:w="2813" w:type="dxa"/>
            <w:tcBorders>
              <w:top w:val="nil"/>
              <w:left w:val="nil"/>
              <w:bottom w:val="single" w:sz="4" w:space="0" w:color="auto"/>
              <w:right w:val="single" w:sz="4" w:space="0" w:color="auto"/>
            </w:tcBorders>
            <w:shd w:val="clear" w:color="auto" w:fill="auto"/>
            <w:noWrap/>
            <w:vAlign w:val="bottom"/>
            <w:hideMark/>
          </w:tcPr>
          <w:p w14:paraId="1FF3D71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Shanghai Jiao Tong University</w:t>
            </w:r>
          </w:p>
        </w:tc>
      </w:tr>
      <w:tr w:rsidR="001A3456" w:rsidRPr="001A3456" w14:paraId="47F160E4"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6322DC0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Miss</w:t>
            </w:r>
          </w:p>
        </w:tc>
        <w:tc>
          <w:tcPr>
            <w:tcW w:w="1230" w:type="dxa"/>
            <w:tcBorders>
              <w:top w:val="nil"/>
              <w:left w:val="nil"/>
              <w:bottom w:val="single" w:sz="4" w:space="0" w:color="auto"/>
              <w:right w:val="single" w:sz="4" w:space="0" w:color="auto"/>
            </w:tcBorders>
            <w:shd w:val="clear" w:color="auto" w:fill="auto"/>
            <w:noWrap/>
            <w:vAlign w:val="bottom"/>
            <w:hideMark/>
          </w:tcPr>
          <w:p w14:paraId="4B60EF1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Wang</w:t>
            </w:r>
          </w:p>
        </w:tc>
        <w:tc>
          <w:tcPr>
            <w:tcW w:w="1426" w:type="dxa"/>
            <w:tcBorders>
              <w:top w:val="nil"/>
              <w:left w:val="nil"/>
              <w:bottom w:val="single" w:sz="4" w:space="0" w:color="auto"/>
              <w:right w:val="single" w:sz="4" w:space="0" w:color="auto"/>
            </w:tcBorders>
            <w:shd w:val="clear" w:color="auto" w:fill="auto"/>
            <w:noWrap/>
            <w:vAlign w:val="bottom"/>
            <w:hideMark/>
          </w:tcPr>
          <w:p w14:paraId="60C1DFD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Shiyuan</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08B4E65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wangshiyuan@chinamobile.com</w:t>
            </w:r>
          </w:p>
        </w:tc>
        <w:tc>
          <w:tcPr>
            <w:tcW w:w="2813" w:type="dxa"/>
            <w:tcBorders>
              <w:top w:val="nil"/>
              <w:left w:val="nil"/>
              <w:bottom w:val="single" w:sz="4" w:space="0" w:color="auto"/>
              <w:right w:val="single" w:sz="4" w:space="0" w:color="auto"/>
            </w:tcBorders>
            <w:shd w:val="clear" w:color="auto" w:fill="auto"/>
            <w:noWrap/>
            <w:vAlign w:val="bottom"/>
            <w:hideMark/>
          </w:tcPr>
          <w:p w14:paraId="1EF56A0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China Mobile International Ltd</w:t>
            </w:r>
          </w:p>
        </w:tc>
      </w:tr>
      <w:tr w:rsidR="001A3456" w:rsidRPr="001A3456" w14:paraId="1604CA60"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21ED63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440C7EC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Wang</w:t>
            </w:r>
          </w:p>
        </w:tc>
        <w:tc>
          <w:tcPr>
            <w:tcW w:w="1426" w:type="dxa"/>
            <w:tcBorders>
              <w:top w:val="nil"/>
              <w:left w:val="nil"/>
              <w:bottom w:val="single" w:sz="4" w:space="0" w:color="auto"/>
              <w:right w:val="single" w:sz="4" w:space="0" w:color="auto"/>
            </w:tcBorders>
            <w:shd w:val="clear" w:color="auto" w:fill="auto"/>
            <w:noWrap/>
            <w:vAlign w:val="bottom"/>
            <w:hideMark/>
          </w:tcPr>
          <w:p w14:paraId="2E67813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Weiwei</w:t>
            </w:r>
          </w:p>
        </w:tc>
        <w:tc>
          <w:tcPr>
            <w:tcW w:w="3139" w:type="dxa"/>
            <w:tcBorders>
              <w:top w:val="nil"/>
              <w:left w:val="nil"/>
              <w:bottom w:val="single" w:sz="4" w:space="0" w:color="auto"/>
              <w:right w:val="single" w:sz="4" w:space="0" w:color="auto"/>
            </w:tcBorders>
            <w:shd w:val="clear" w:color="auto" w:fill="auto"/>
            <w:noWrap/>
            <w:vAlign w:val="bottom"/>
            <w:hideMark/>
          </w:tcPr>
          <w:p w14:paraId="53D5D3C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ww1016.wang@samsung.com</w:t>
            </w:r>
          </w:p>
        </w:tc>
        <w:tc>
          <w:tcPr>
            <w:tcW w:w="2813" w:type="dxa"/>
            <w:tcBorders>
              <w:top w:val="nil"/>
              <w:left w:val="nil"/>
              <w:bottom w:val="single" w:sz="4" w:space="0" w:color="auto"/>
              <w:right w:val="single" w:sz="4" w:space="0" w:color="auto"/>
            </w:tcBorders>
            <w:shd w:val="clear" w:color="auto" w:fill="auto"/>
            <w:noWrap/>
            <w:vAlign w:val="bottom"/>
            <w:hideMark/>
          </w:tcPr>
          <w:p w14:paraId="4D2B6D1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Samsung Electronics Nordic AB</w:t>
            </w:r>
          </w:p>
        </w:tc>
      </w:tr>
      <w:tr w:rsidR="001A3456" w:rsidRPr="001A3456" w14:paraId="1A331F0C"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50D46F2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00B8564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Wang</w:t>
            </w:r>
          </w:p>
        </w:tc>
        <w:tc>
          <w:tcPr>
            <w:tcW w:w="1426" w:type="dxa"/>
            <w:tcBorders>
              <w:top w:val="nil"/>
              <w:left w:val="nil"/>
              <w:bottom w:val="single" w:sz="4" w:space="0" w:color="auto"/>
              <w:right w:val="single" w:sz="4" w:space="0" w:color="auto"/>
            </w:tcBorders>
            <w:shd w:val="clear" w:color="auto" w:fill="auto"/>
            <w:noWrap/>
            <w:vAlign w:val="bottom"/>
            <w:hideMark/>
          </w:tcPr>
          <w:p w14:paraId="3AD29CF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Xinrong</w:t>
            </w:r>
          </w:p>
        </w:tc>
        <w:tc>
          <w:tcPr>
            <w:tcW w:w="3139" w:type="dxa"/>
            <w:tcBorders>
              <w:top w:val="nil"/>
              <w:left w:val="nil"/>
              <w:bottom w:val="single" w:sz="4" w:space="0" w:color="auto"/>
              <w:right w:val="single" w:sz="4" w:space="0" w:color="auto"/>
            </w:tcBorders>
            <w:shd w:val="clear" w:color="auto" w:fill="auto"/>
            <w:noWrap/>
            <w:vAlign w:val="bottom"/>
            <w:hideMark/>
          </w:tcPr>
          <w:p w14:paraId="3CDD5C6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xinrong_wang@apple.com</w:t>
            </w:r>
          </w:p>
        </w:tc>
        <w:tc>
          <w:tcPr>
            <w:tcW w:w="2813" w:type="dxa"/>
            <w:tcBorders>
              <w:top w:val="nil"/>
              <w:left w:val="nil"/>
              <w:bottom w:val="single" w:sz="4" w:space="0" w:color="auto"/>
              <w:right w:val="single" w:sz="4" w:space="0" w:color="auto"/>
            </w:tcBorders>
            <w:shd w:val="clear" w:color="auto" w:fill="auto"/>
            <w:noWrap/>
            <w:vAlign w:val="bottom"/>
            <w:hideMark/>
          </w:tcPr>
          <w:p w14:paraId="132F574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Apple R&amp;D</w:t>
            </w:r>
          </w:p>
        </w:tc>
      </w:tr>
      <w:tr w:rsidR="001A3456" w:rsidRPr="001A3456" w14:paraId="7416CD91"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63ADF4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0B95AC4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Wang</w:t>
            </w:r>
          </w:p>
        </w:tc>
        <w:tc>
          <w:tcPr>
            <w:tcW w:w="1426" w:type="dxa"/>
            <w:tcBorders>
              <w:top w:val="nil"/>
              <w:left w:val="nil"/>
              <w:bottom w:val="single" w:sz="4" w:space="0" w:color="auto"/>
              <w:right w:val="single" w:sz="4" w:space="0" w:color="auto"/>
            </w:tcBorders>
            <w:shd w:val="clear" w:color="auto" w:fill="auto"/>
            <w:noWrap/>
            <w:vAlign w:val="bottom"/>
            <w:hideMark/>
          </w:tcPr>
          <w:p w14:paraId="07FEB35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Xuesong</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513346D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cedar.wang@hisilicon.com</w:t>
            </w:r>
          </w:p>
        </w:tc>
        <w:tc>
          <w:tcPr>
            <w:tcW w:w="2813" w:type="dxa"/>
            <w:tcBorders>
              <w:top w:val="nil"/>
              <w:left w:val="nil"/>
              <w:bottom w:val="single" w:sz="4" w:space="0" w:color="auto"/>
              <w:right w:val="single" w:sz="4" w:space="0" w:color="auto"/>
            </w:tcBorders>
            <w:shd w:val="clear" w:color="auto" w:fill="auto"/>
            <w:noWrap/>
            <w:vAlign w:val="bottom"/>
            <w:hideMark/>
          </w:tcPr>
          <w:p w14:paraId="373129A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HUAWEI Technologies Japan K.K.</w:t>
            </w:r>
          </w:p>
        </w:tc>
      </w:tr>
      <w:tr w:rsidR="001A3456" w:rsidRPr="001A3456" w14:paraId="2294EA16"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29D929D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Miss</w:t>
            </w:r>
          </w:p>
        </w:tc>
        <w:tc>
          <w:tcPr>
            <w:tcW w:w="1230" w:type="dxa"/>
            <w:tcBorders>
              <w:top w:val="nil"/>
              <w:left w:val="nil"/>
              <w:bottom w:val="single" w:sz="4" w:space="0" w:color="auto"/>
              <w:right w:val="single" w:sz="4" w:space="0" w:color="auto"/>
            </w:tcBorders>
            <w:shd w:val="clear" w:color="auto" w:fill="auto"/>
            <w:noWrap/>
            <w:vAlign w:val="bottom"/>
            <w:hideMark/>
          </w:tcPr>
          <w:p w14:paraId="0B26E1D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Wang</w:t>
            </w:r>
          </w:p>
        </w:tc>
        <w:tc>
          <w:tcPr>
            <w:tcW w:w="1426" w:type="dxa"/>
            <w:tcBorders>
              <w:top w:val="nil"/>
              <w:left w:val="nil"/>
              <w:bottom w:val="single" w:sz="4" w:space="0" w:color="auto"/>
              <w:right w:val="single" w:sz="4" w:space="0" w:color="auto"/>
            </w:tcBorders>
            <w:shd w:val="clear" w:color="auto" w:fill="auto"/>
            <w:noWrap/>
            <w:vAlign w:val="bottom"/>
            <w:hideMark/>
          </w:tcPr>
          <w:p w14:paraId="6DB1D80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Yu fei</w:t>
            </w:r>
          </w:p>
        </w:tc>
        <w:tc>
          <w:tcPr>
            <w:tcW w:w="3139" w:type="dxa"/>
            <w:tcBorders>
              <w:top w:val="nil"/>
              <w:left w:val="nil"/>
              <w:bottom w:val="single" w:sz="4" w:space="0" w:color="auto"/>
              <w:right w:val="single" w:sz="4" w:space="0" w:color="auto"/>
            </w:tcBorders>
            <w:shd w:val="clear" w:color="auto" w:fill="auto"/>
            <w:noWrap/>
            <w:vAlign w:val="bottom"/>
            <w:hideMark/>
          </w:tcPr>
          <w:p w14:paraId="5ABA75B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wangyufei@tdia.cn</w:t>
            </w:r>
          </w:p>
        </w:tc>
        <w:tc>
          <w:tcPr>
            <w:tcW w:w="2813" w:type="dxa"/>
            <w:tcBorders>
              <w:top w:val="nil"/>
              <w:left w:val="nil"/>
              <w:bottom w:val="single" w:sz="4" w:space="0" w:color="auto"/>
              <w:right w:val="single" w:sz="4" w:space="0" w:color="auto"/>
            </w:tcBorders>
            <w:shd w:val="clear" w:color="auto" w:fill="auto"/>
            <w:noWrap/>
            <w:vAlign w:val="bottom"/>
            <w:hideMark/>
          </w:tcPr>
          <w:p w14:paraId="3E42C53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TDIA</w:t>
            </w:r>
          </w:p>
        </w:tc>
      </w:tr>
      <w:tr w:rsidR="001A3456" w:rsidRPr="001A3456" w14:paraId="147C5554"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5015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7D706A8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wei</w:t>
            </w:r>
            <w:proofErr w:type="spellEnd"/>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5CB3784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xusheng</w:t>
            </w:r>
            <w:proofErr w:type="spellEnd"/>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6C1B629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xusheng.wei@vivo.com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71A2FAC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vivo Wisdom Technology</w:t>
            </w:r>
          </w:p>
        </w:tc>
      </w:tr>
      <w:tr w:rsidR="001A3456" w:rsidRPr="001A3456" w14:paraId="56FFFE08"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0E23CA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023E856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Weiler</w:t>
            </w:r>
          </w:p>
        </w:tc>
        <w:tc>
          <w:tcPr>
            <w:tcW w:w="1426" w:type="dxa"/>
            <w:tcBorders>
              <w:top w:val="nil"/>
              <w:left w:val="nil"/>
              <w:bottom w:val="single" w:sz="4" w:space="0" w:color="auto"/>
              <w:right w:val="single" w:sz="4" w:space="0" w:color="auto"/>
            </w:tcBorders>
            <w:shd w:val="clear" w:color="auto" w:fill="auto"/>
            <w:noWrap/>
            <w:vAlign w:val="bottom"/>
            <w:hideMark/>
          </w:tcPr>
          <w:p w14:paraId="3391728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Niclas</w:t>
            </w:r>
          </w:p>
        </w:tc>
        <w:tc>
          <w:tcPr>
            <w:tcW w:w="3139" w:type="dxa"/>
            <w:tcBorders>
              <w:top w:val="nil"/>
              <w:left w:val="nil"/>
              <w:bottom w:val="single" w:sz="4" w:space="0" w:color="auto"/>
              <w:right w:val="single" w:sz="4" w:space="0" w:color="auto"/>
            </w:tcBorders>
            <w:shd w:val="clear" w:color="auto" w:fill="auto"/>
            <w:noWrap/>
            <w:vAlign w:val="bottom"/>
            <w:hideMark/>
          </w:tcPr>
          <w:p w14:paraId="6DE27DE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niclas.weiler@ericsson.com</w:t>
            </w:r>
          </w:p>
        </w:tc>
        <w:tc>
          <w:tcPr>
            <w:tcW w:w="2813" w:type="dxa"/>
            <w:tcBorders>
              <w:top w:val="nil"/>
              <w:left w:val="nil"/>
              <w:bottom w:val="single" w:sz="4" w:space="0" w:color="auto"/>
              <w:right w:val="single" w:sz="4" w:space="0" w:color="auto"/>
            </w:tcBorders>
            <w:shd w:val="clear" w:color="auto" w:fill="auto"/>
            <w:noWrap/>
            <w:vAlign w:val="bottom"/>
            <w:hideMark/>
          </w:tcPr>
          <w:p w14:paraId="25054A4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 xml:space="preserve">Ericsson </w:t>
            </w:r>
            <w:proofErr w:type="spellStart"/>
            <w:r w:rsidRPr="001A3456">
              <w:rPr>
                <w:rFonts w:ascii="Aptos Narrow" w:hAnsi="Aptos Narrow"/>
                <w:color w:val="000000"/>
                <w:sz w:val="22"/>
                <w:szCs w:val="22"/>
              </w:rPr>
              <w:t>Telecomunicazioni</w:t>
            </w:r>
            <w:proofErr w:type="spellEnd"/>
            <w:r w:rsidRPr="001A3456">
              <w:rPr>
                <w:rFonts w:ascii="Aptos Narrow" w:hAnsi="Aptos Narrow"/>
                <w:color w:val="000000"/>
                <w:sz w:val="22"/>
                <w:szCs w:val="22"/>
              </w:rPr>
              <w:t xml:space="preserve"> </w:t>
            </w:r>
            <w:proofErr w:type="spellStart"/>
            <w:r w:rsidRPr="001A3456">
              <w:rPr>
                <w:rFonts w:ascii="Aptos Narrow" w:hAnsi="Aptos Narrow"/>
                <w:color w:val="000000"/>
                <w:sz w:val="22"/>
                <w:szCs w:val="22"/>
              </w:rPr>
              <w:t>SpA</w:t>
            </w:r>
            <w:proofErr w:type="spellEnd"/>
          </w:p>
        </w:tc>
      </w:tr>
      <w:tr w:rsidR="001A3456" w:rsidRPr="001A3456" w14:paraId="50FBC596"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5C14A2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5345A9E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Wu</w:t>
            </w:r>
          </w:p>
        </w:tc>
        <w:tc>
          <w:tcPr>
            <w:tcW w:w="1426" w:type="dxa"/>
            <w:tcBorders>
              <w:top w:val="nil"/>
              <w:left w:val="nil"/>
              <w:bottom w:val="single" w:sz="4" w:space="0" w:color="auto"/>
              <w:right w:val="single" w:sz="4" w:space="0" w:color="auto"/>
            </w:tcBorders>
            <w:shd w:val="clear" w:color="auto" w:fill="auto"/>
            <w:noWrap/>
            <w:vAlign w:val="bottom"/>
            <w:hideMark/>
          </w:tcPr>
          <w:p w14:paraId="3294F66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Jingzhou</w:t>
            </w:r>
          </w:p>
        </w:tc>
        <w:tc>
          <w:tcPr>
            <w:tcW w:w="3139" w:type="dxa"/>
            <w:tcBorders>
              <w:top w:val="nil"/>
              <w:left w:val="nil"/>
              <w:bottom w:val="single" w:sz="4" w:space="0" w:color="auto"/>
              <w:right w:val="single" w:sz="4" w:space="0" w:color="auto"/>
            </w:tcBorders>
            <w:shd w:val="clear" w:color="auto" w:fill="auto"/>
            <w:noWrap/>
            <w:vAlign w:val="bottom"/>
            <w:hideMark/>
          </w:tcPr>
          <w:p w14:paraId="17BE0A0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wujingzhou@chinatelecom.cn</w:t>
            </w:r>
          </w:p>
        </w:tc>
        <w:tc>
          <w:tcPr>
            <w:tcW w:w="2813" w:type="dxa"/>
            <w:tcBorders>
              <w:top w:val="nil"/>
              <w:left w:val="nil"/>
              <w:bottom w:val="single" w:sz="4" w:space="0" w:color="auto"/>
              <w:right w:val="single" w:sz="4" w:space="0" w:color="auto"/>
            </w:tcBorders>
            <w:shd w:val="clear" w:color="auto" w:fill="auto"/>
            <w:noWrap/>
            <w:vAlign w:val="bottom"/>
            <w:hideMark/>
          </w:tcPr>
          <w:p w14:paraId="7092F63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China Telecommunications Corp.</w:t>
            </w:r>
          </w:p>
        </w:tc>
      </w:tr>
      <w:tr w:rsidR="001A3456" w:rsidRPr="001A3456" w14:paraId="3C100161"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D7FB3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29CD19C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Xie</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3C6325B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Fang</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42A9997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xiefang@chinamobile.com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7F7163D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China Mobile (Suzhou) Software</w:t>
            </w:r>
          </w:p>
        </w:tc>
      </w:tr>
      <w:tr w:rsidR="001A3456" w:rsidRPr="001A3456" w14:paraId="0FFF3E18"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4D11AAC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39D235A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Xing</w:t>
            </w:r>
          </w:p>
        </w:tc>
        <w:tc>
          <w:tcPr>
            <w:tcW w:w="1426" w:type="dxa"/>
            <w:tcBorders>
              <w:top w:val="nil"/>
              <w:left w:val="nil"/>
              <w:bottom w:val="single" w:sz="4" w:space="0" w:color="auto"/>
              <w:right w:val="single" w:sz="4" w:space="0" w:color="auto"/>
            </w:tcBorders>
            <w:shd w:val="clear" w:color="auto" w:fill="auto"/>
            <w:noWrap/>
            <w:vAlign w:val="bottom"/>
            <w:hideMark/>
          </w:tcPr>
          <w:p w14:paraId="5061A7A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Jinqiang</w:t>
            </w:r>
          </w:p>
        </w:tc>
        <w:tc>
          <w:tcPr>
            <w:tcW w:w="3139" w:type="dxa"/>
            <w:tcBorders>
              <w:top w:val="nil"/>
              <w:left w:val="nil"/>
              <w:bottom w:val="single" w:sz="4" w:space="0" w:color="auto"/>
              <w:right w:val="single" w:sz="4" w:space="0" w:color="auto"/>
            </w:tcBorders>
            <w:shd w:val="clear" w:color="auto" w:fill="auto"/>
            <w:noWrap/>
            <w:vAlign w:val="bottom"/>
            <w:hideMark/>
          </w:tcPr>
          <w:p w14:paraId="4D68A26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xingjinqiang@oppo.com</w:t>
            </w:r>
          </w:p>
        </w:tc>
        <w:tc>
          <w:tcPr>
            <w:tcW w:w="2813" w:type="dxa"/>
            <w:tcBorders>
              <w:top w:val="nil"/>
              <w:left w:val="nil"/>
              <w:bottom w:val="single" w:sz="4" w:space="0" w:color="auto"/>
              <w:right w:val="single" w:sz="4" w:space="0" w:color="auto"/>
            </w:tcBorders>
            <w:shd w:val="clear" w:color="auto" w:fill="auto"/>
            <w:noWrap/>
            <w:vAlign w:val="bottom"/>
            <w:hideMark/>
          </w:tcPr>
          <w:p w14:paraId="422B3E3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OPPO (</w:t>
            </w:r>
            <w:proofErr w:type="spellStart"/>
            <w:r w:rsidRPr="001A3456">
              <w:rPr>
                <w:rFonts w:ascii="Aptos Narrow" w:hAnsi="Aptos Narrow"/>
                <w:color w:val="000000"/>
                <w:sz w:val="22"/>
                <w:szCs w:val="22"/>
              </w:rPr>
              <w:t>chongqing</w:t>
            </w:r>
            <w:proofErr w:type="spellEnd"/>
            <w:r w:rsidRPr="001A3456">
              <w:rPr>
                <w:rFonts w:ascii="Aptos Narrow" w:hAnsi="Aptos Narrow"/>
                <w:color w:val="000000"/>
                <w:sz w:val="22"/>
                <w:szCs w:val="22"/>
              </w:rPr>
              <w:t>) Intelligence</w:t>
            </w:r>
          </w:p>
        </w:tc>
      </w:tr>
      <w:tr w:rsidR="001A3456" w:rsidRPr="001A3456" w14:paraId="58669C23"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4DFDDE5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1F4744E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XIONG</w:t>
            </w:r>
          </w:p>
        </w:tc>
        <w:tc>
          <w:tcPr>
            <w:tcW w:w="1426" w:type="dxa"/>
            <w:tcBorders>
              <w:top w:val="nil"/>
              <w:left w:val="nil"/>
              <w:bottom w:val="single" w:sz="4" w:space="0" w:color="auto"/>
              <w:right w:val="single" w:sz="4" w:space="0" w:color="auto"/>
            </w:tcBorders>
            <w:shd w:val="clear" w:color="auto" w:fill="auto"/>
            <w:noWrap/>
            <w:vAlign w:val="bottom"/>
            <w:hideMark/>
          </w:tcPr>
          <w:p w14:paraId="0C2A826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QI</w:t>
            </w:r>
          </w:p>
        </w:tc>
        <w:tc>
          <w:tcPr>
            <w:tcW w:w="3139" w:type="dxa"/>
            <w:tcBorders>
              <w:top w:val="nil"/>
              <w:left w:val="nil"/>
              <w:bottom w:val="single" w:sz="4" w:space="0" w:color="auto"/>
              <w:right w:val="single" w:sz="4" w:space="0" w:color="auto"/>
            </w:tcBorders>
            <w:shd w:val="clear" w:color="auto" w:fill="auto"/>
            <w:noWrap/>
            <w:vAlign w:val="bottom"/>
            <w:hideMark/>
          </w:tcPr>
          <w:p w14:paraId="55DA276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q1005.xiong@samsung.com</w:t>
            </w:r>
          </w:p>
        </w:tc>
        <w:tc>
          <w:tcPr>
            <w:tcW w:w="2813" w:type="dxa"/>
            <w:tcBorders>
              <w:top w:val="nil"/>
              <w:left w:val="nil"/>
              <w:bottom w:val="single" w:sz="4" w:space="0" w:color="auto"/>
              <w:right w:val="single" w:sz="4" w:space="0" w:color="auto"/>
            </w:tcBorders>
            <w:shd w:val="clear" w:color="auto" w:fill="auto"/>
            <w:noWrap/>
            <w:vAlign w:val="bottom"/>
            <w:hideMark/>
          </w:tcPr>
          <w:p w14:paraId="2D27514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Samsung Electronics France SA</w:t>
            </w:r>
          </w:p>
        </w:tc>
      </w:tr>
      <w:tr w:rsidR="001A3456" w:rsidRPr="001A3456" w14:paraId="1C336075"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380C82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2E8B470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Xu</w:t>
            </w:r>
          </w:p>
        </w:tc>
        <w:tc>
          <w:tcPr>
            <w:tcW w:w="1426" w:type="dxa"/>
            <w:tcBorders>
              <w:top w:val="nil"/>
              <w:left w:val="nil"/>
              <w:bottom w:val="single" w:sz="4" w:space="0" w:color="auto"/>
              <w:right w:val="single" w:sz="4" w:space="0" w:color="auto"/>
            </w:tcBorders>
            <w:shd w:val="clear" w:color="auto" w:fill="auto"/>
            <w:noWrap/>
            <w:vAlign w:val="bottom"/>
            <w:hideMark/>
          </w:tcPr>
          <w:p w14:paraId="3031914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Hao</w:t>
            </w:r>
          </w:p>
        </w:tc>
        <w:tc>
          <w:tcPr>
            <w:tcW w:w="3139" w:type="dxa"/>
            <w:tcBorders>
              <w:top w:val="nil"/>
              <w:left w:val="nil"/>
              <w:bottom w:val="single" w:sz="4" w:space="0" w:color="auto"/>
              <w:right w:val="single" w:sz="4" w:space="0" w:color="auto"/>
            </w:tcBorders>
            <w:shd w:val="clear" w:color="auto" w:fill="auto"/>
            <w:noWrap/>
            <w:vAlign w:val="bottom"/>
            <w:hideMark/>
          </w:tcPr>
          <w:p w14:paraId="789ECBD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xuhao@catt.cn</w:t>
            </w:r>
          </w:p>
        </w:tc>
        <w:tc>
          <w:tcPr>
            <w:tcW w:w="2813" w:type="dxa"/>
            <w:tcBorders>
              <w:top w:val="nil"/>
              <w:left w:val="nil"/>
              <w:bottom w:val="single" w:sz="4" w:space="0" w:color="auto"/>
              <w:right w:val="single" w:sz="4" w:space="0" w:color="auto"/>
            </w:tcBorders>
            <w:shd w:val="clear" w:color="auto" w:fill="auto"/>
            <w:noWrap/>
            <w:vAlign w:val="bottom"/>
            <w:hideMark/>
          </w:tcPr>
          <w:p w14:paraId="7EFF1E1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CICT Mobile</w:t>
            </w:r>
          </w:p>
        </w:tc>
      </w:tr>
      <w:tr w:rsidR="001A3456" w:rsidRPr="001A3456" w14:paraId="66DEC11D"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A08303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Miss</w:t>
            </w:r>
          </w:p>
        </w:tc>
        <w:tc>
          <w:tcPr>
            <w:tcW w:w="1230" w:type="dxa"/>
            <w:tcBorders>
              <w:top w:val="nil"/>
              <w:left w:val="nil"/>
              <w:bottom w:val="single" w:sz="4" w:space="0" w:color="auto"/>
              <w:right w:val="single" w:sz="4" w:space="0" w:color="auto"/>
            </w:tcBorders>
            <w:shd w:val="clear" w:color="auto" w:fill="auto"/>
            <w:noWrap/>
            <w:vAlign w:val="bottom"/>
            <w:hideMark/>
          </w:tcPr>
          <w:p w14:paraId="272E5AF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Xu</w:t>
            </w:r>
          </w:p>
        </w:tc>
        <w:tc>
          <w:tcPr>
            <w:tcW w:w="1426" w:type="dxa"/>
            <w:tcBorders>
              <w:top w:val="nil"/>
              <w:left w:val="nil"/>
              <w:bottom w:val="single" w:sz="4" w:space="0" w:color="auto"/>
              <w:right w:val="single" w:sz="4" w:space="0" w:color="auto"/>
            </w:tcBorders>
            <w:shd w:val="clear" w:color="auto" w:fill="auto"/>
            <w:noWrap/>
            <w:vAlign w:val="bottom"/>
            <w:hideMark/>
          </w:tcPr>
          <w:p w14:paraId="3863826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Jiali</w:t>
            </w:r>
          </w:p>
        </w:tc>
        <w:tc>
          <w:tcPr>
            <w:tcW w:w="3139" w:type="dxa"/>
            <w:tcBorders>
              <w:top w:val="nil"/>
              <w:left w:val="nil"/>
              <w:bottom w:val="single" w:sz="4" w:space="0" w:color="auto"/>
              <w:right w:val="single" w:sz="4" w:space="0" w:color="auto"/>
            </w:tcBorders>
            <w:shd w:val="clear" w:color="auto" w:fill="auto"/>
            <w:noWrap/>
            <w:vAlign w:val="bottom"/>
            <w:hideMark/>
          </w:tcPr>
          <w:p w14:paraId="5C8F763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xu.jiali@zte.com.cn</w:t>
            </w:r>
          </w:p>
        </w:tc>
        <w:tc>
          <w:tcPr>
            <w:tcW w:w="2813" w:type="dxa"/>
            <w:tcBorders>
              <w:top w:val="nil"/>
              <w:left w:val="nil"/>
              <w:bottom w:val="single" w:sz="4" w:space="0" w:color="auto"/>
              <w:right w:val="single" w:sz="4" w:space="0" w:color="auto"/>
            </w:tcBorders>
            <w:shd w:val="clear" w:color="auto" w:fill="auto"/>
            <w:noWrap/>
            <w:vAlign w:val="bottom"/>
            <w:hideMark/>
          </w:tcPr>
          <w:p w14:paraId="06B8494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Sanechips</w:t>
            </w:r>
            <w:proofErr w:type="spellEnd"/>
          </w:p>
        </w:tc>
      </w:tr>
      <w:tr w:rsidR="001A3456" w:rsidRPr="001A3456" w14:paraId="2330135E"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AA35D7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nil"/>
              <w:left w:val="nil"/>
              <w:bottom w:val="single" w:sz="4" w:space="0" w:color="auto"/>
              <w:right w:val="single" w:sz="4" w:space="0" w:color="auto"/>
            </w:tcBorders>
            <w:shd w:val="clear" w:color="auto" w:fill="auto"/>
            <w:noWrap/>
            <w:vAlign w:val="bottom"/>
            <w:hideMark/>
          </w:tcPr>
          <w:p w14:paraId="38454F3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Xu</w:t>
            </w:r>
          </w:p>
        </w:tc>
        <w:tc>
          <w:tcPr>
            <w:tcW w:w="1426" w:type="dxa"/>
            <w:tcBorders>
              <w:top w:val="nil"/>
              <w:left w:val="nil"/>
              <w:bottom w:val="single" w:sz="4" w:space="0" w:color="auto"/>
              <w:right w:val="single" w:sz="4" w:space="0" w:color="auto"/>
            </w:tcBorders>
            <w:shd w:val="clear" w:color="auto" w:fill="auto"/>
            <w:noWrap/>
            <w:vAlign w:val="bottom"/>
            <w:hideMark/>
          </w:tcPr>
          <w:p w14:paraId="55FD82B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Lixiang</w:t>
            </w:r>
          </w:p>
        </w:tc>
        <w:tc>
          <w:tcPr>
            <w:tcW w:w="3139" w:type="dxa"/>
            <w:tcBorders>
              <w:top w:val="nil"/>
              <w:left w:val="nil"/>
              <w:bottom w:val="single" w:sz="4" w:space="0" w:color="auto"/>
              <w:right w:val="single" w:sz="4" w:space="0" w:color="auto"/>
            </w:tcBorders>
            <w:shd w:val="clear" w:color="auto" w:fill="auto"/>
            <w:noWrap/>
            <w:vAlign w:val="bottom"/>
            <w:hideMark/>
          </w:tcPr>
          <w:p w14:paraId="798BAE9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lx.xu@samsung.com</w:t>
            </w:r>
          </w:p>
        </w:tc>
        <w:tc>
          <w:tcPr>
            <w:tcW w:w="2813" w:type="dxa"/>
            <w:tcBorders>
              <w:top w:val="nil"/>
              <w:left w:val="nil"/>
              <w:bottom w:val="single" w:sz="4" w:space="0" w:color="auto"/>
              <w:right w:val="single" w:sz="4" w:space="0" w:color="auto"/>
            </w:tcBorders>
            <w:shd w:val="clear" w:color="auto" w:fill="auto"/>
            <w:noWrap/>
            <w:vAlign w:val="bottom"/>
            <w:hideMark/>
          </w:tcPr>
          <w:p w14:paraId="7EB5E57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Samsung Electronics Polska</w:t>
            </w:r>
          </w:p>
        </w:tc>
      </w:tr>
      <w:tr w:rsidR="001A3456" w:rsidRPr="001A3456" w14:paraId="59F526EF"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663C59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3CA0979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Xue</w:t>
            </w:r>
          </w:p>
        </w:tc>
        <w:tc>
          <w:tcPr>
            <w:tcW w:w="1426" w:type="dxa"/>
            <w:tcBorders>
              <w:top w:val="nil"/>
              <w:left w:val="nil"/>
              <w:bottom w:val="single" w:sz="4" w:space="0" w:color="auto"/>
              <w:right w:val="single" w:sz="4" w:space="0" w:color="auto"/>
            </w:tcBorders>
            <w:shd w:val="clear" w:color="auto" w:fill="auto"/>
            <w:noWrap/>
            <w:vAlign w:val="bottom"/>
            <w:hideMark/>
          </w:tcPr>
          <w:p w14:paraId="77E42BE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Fei</w:t>
            </w:r>
          </w:p>
        </w:tc>
        <w:tc>
          <w:tcPr>
            <w:tcW w:w="3139" w:type="dxa"/>
            <w:tcBorders>
              <w:top w:val="nil"/>
              <w:left w:val="nil"/>
              <w:bottom w:val="single" w:sz="4" w:space="0" w:color="auto"/>
              <w:right w:val="single" w:sz="4" w:space="0" w:color="auto"/>
            </w:tcBorders>
            <w:shd w:val="clear" w:color="auto" w:fill="auto"/>
            <w:noWrap/>
            <w:vAlign w:val="bottom"/>
            <w:hideMark/>
          </w:tcPr>
          <w:p w14:paraId="0774678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xue.fei25@zte.com.cn</w:t>
            </w:r>
          </w:p>
        </w:tc>
        <w:tc>
          <w:tcPr>
            <w:tcW w:w="2813" w:type="dxa"/>
            <w:tcBorders>
              <w:top w:val="nil"/>
              <w:left w:val="nil"/>
              <w:bottom w:val="single" w:sz="4" w:space="0" w:color="auto"/>
              <w:right w:val="single" w:sz="4" w:space="0" w:color="auto"/>
            </w:tcBorders>
            <w:shd w:val="clear" w:color="auto" w:fill="auto"/>
            <w:noWrap/>
            <w:vAlign w:val="bottom"/>
            <w:hideMark/>
          </w:tcPr>
          <w:p w14:paraId="17B370A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ZTE  Corporation</w:t>
            </w:r>
          </w:p>
        </w:tc>
      </w:tr>
      <w:tr w:rsidR="001A3456" w:rsidRPr="001A3456" w14:paraId="3891EB0E"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2CE3731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nil"/>
              <w:left w:val="nil"/>
              <w:bottom w:val="single" w:sz="4" w:space="0" w:color="auto"/>
              <w:right w:val="single" w:sz="4" w:space="0" w:color="auto"/>
            </w:tcBorders>
            <w:shd w:val="clear" w:color="auto" w:fill="auto"/>
            <w:noWrap/>
            <w:vAlign w:val="bottom"/>
            <w:hideMark/>
          </w:tcPr>
          <w:p w14:paraId="2CC42D0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Xue</w:t>
            </w:r>
          </w:p>
        </w:tc>
        <w:tc>
          <w:tcPr>
            <w:tcW w:w="1426" w:type="dxa"/>
            <w:tcBorders>
              <w:top w:val="nil"/>
              <w:left w:val="nil"/>
              <w:bottom w:val="single" w:sz="4" w:space="0" w:color="auto"/>
              <w:right w:val="single" w:sz="4" w:space="0" w:color="auto"/>
            </w:tcBorders>
            <w:shd w:val="clear" w:color="auto" w:fill="auto"/>
            <w:noWrap/>
            <w:vAlign w:val="bottom"/>
            <w:hideMark/>
          </w:tcPr>
          <w:p w14:paraId="7CFF307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Kaixin</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64F237E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xuekaixin@cbn.cn</w:t>
            </w:r>
          </w:p>
        </w:tc>
        <w:tc>
          <w:tcPr>
            <w:tcW w:w="2813" w:type="dxa"/>
            <w:tcBorders>
              <w:top w:val="nil"/>
              <w:left w:val="nil"/>
              <w:bottom w:val="single" w:sz="4" w:space="0" w:color="auto"/>
              <w:right w:val="single" w:sz="4" w:space="0" w:color="auto"/>
            </w:tcBorders>
            <w:shd w:val="clear" w:color="auto" w:fill="auto"/>
            <w:noWrap/>
            <w:vAlign w:val="bottom"/>
            <w:hideMark/>
          </w:tcPr>
          <w:p w14:paraId="3B57F65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CBN</w:t>
            </w:r>
          </w:p>
        </w:tc>
      </w:tr>
      <w:tr w:rsidR="001A3456" w:rsidRPr="001A3456" w14:paraId="070C9A4B"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3393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1DE62D7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Yang</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226A590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Ang</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64E69A5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ang.yang@vivo.com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7DBAEC6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iQoo</w:t>
            </w:r>
            <w:proofErr w:type="spellEnd"/>
          </w:p>
        </w:tc>
      </w:tr>
      <w:tr w:rsidR="001A3456" w:rsidRPr="001A3456" w14:paraId="3BC81EE8"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87E56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3D79203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Yang</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6AD6093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Qian</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302B788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qian9.yang@vivo.com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0EBB200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vivo Mobile Communication (S)</w:t>
            </w:r>
          </w:p>
        </w:tc>
      </w:tr>
      <w:tr w:rsidR="001A3456" w:rsidRPr="001A3456" w14:paraId="61913282"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75681E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1CC12ED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Yang</w:t>
            </w:r>
          </w:p>
        </w:tc>
        <w:tc>
          <w:tcPr>
            <w:tcW w:w="1426" w:type="dxa"/>
            <w:tcBorders>
              <w:top w:val="nil"/>
              <w:left w:val="nil"/>
              <w:bottom w:val="single" w:sz="4" w:space="0" w:color="auto"/>
              <w:right w:val="single" w:sz="4" w:space="0" w:color="auto"/>
            </w:tcBorders>
            <w:shd w:val="clear" w:color="auto" w:fill="auto"/>
            <w:noWrap/>
            <w:vAlign w:val="bottom"/>
            <w:hideMark/>
          </w:tcPr>
          <w:p w14:paraId="3A2DC37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Tuo</w:t>
            </w:r>
          </w:p>
        </w:tc>
        <w:tc>
          <w:tcPr>
            <w:tcW w:w="3139" w:type="dxa"/>
            <w:tcBorders>
              <w:top w:val="nil"/>
              <w:left w:val="nil"/>
              <w:bottom w:val="single" w:sz="4" w:space="0" w:color="auto"/>
              <w:right w:val="single" w:sz="4" w:space="0" w:color="auto"/>
            </w:tcBorders>
            <w:shd w:val="clear" w:color="auto" w:fill="auto"/>
            <w:noWrap/>
            <w:vAlign w:val="bottom"/>
            <w:hideMark/>
          </w:tcPr>
          <w:p w14:paraId="08B1A22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yangtuo@chinamobile.com</w:t>
            </w:r>
          </w:p>
        </w:tc>
        <w:tc>
          <w:tcPr>
            <w:tcW w:w="2813" w:type="dxa"/>
            <w:tcBorders>
              <w:top w:val="nil"/>
              <w:left w:val="nil"/>
              <w:bottom w:val="single" w:sz="4" w:space="0" w:color="auto"/>
              <w:right w:val="single" w:sz="4" w:space="0" w:color="auto"/>
            </w:tcBorders>
            <w:shd w:val="clear" w:color="auto" w:fill="auto"/>
            <w:noWrap/>
            <w:vAlign w:val="bottom"/>
            <w:hideMark/>
          </w:tcPr>
          <w:p w14:paraId="21A567F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China Mobile E-Commerce Co.</w:t>
            </w:r>
          </w:p>
        </w:tc>
      </w:tr>
      <w:tr w:rsidR="001A3456" w:rsidRPr="001A3456" w14:paraId="681F4150"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A4B9AA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6178514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Yang</w:t>
            </w:r>
          </w:p>
        </w:tc>
        <w:tc>
          <w:tcPr>
            <w:tcW w:w="1426" w:type="dxa"/>
            <w:tcBorders>
              <w:top w:val="nil"/>
              <w:left w:val="nil"/>
              <w:bottom w:val="single" w:sz="4" w:space="0" w:color="auto"/>
              <w:right w:val="single" w:sz="4" w:space="0" w:color="auto"/>
            </w:tcBorders>
            <w:shd w:val="clear" w:color="auto" w:fill="auto"/>
            <w:noWrap/>
            <w:vAlign w:val="bottom"/>
            <w:hideMark/>
          </w:tcPr>
          <w:p w14:paraId="5FD215F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Xu</w:t>
            </w:r>
          </w:p>
        </w:tc>
        <w:tc>
          <w:tcPr>
            <w:tcW w:w="3139" w:type="dxa"/>
            <w:tcBorders>
              <w:top w:val="nil"/>
              <w:left w:val="nil"/>
              <w:bottom w:val="single" w:sz="4" w:space="0" w:color="auto"/>
              <w:right w:val="single" w:sz="4" w:space="0" w:color="auto"/>
            </w:tcBorders>
            <w:shd w:val="clear" w:color="auto" w:fill="auto"/>
            <w:noWrap/>
            <w:vAlign w:val="bottom"/>
            <w:hideMark/>
          </w:tcPr>
          <w:p w14:paraId="19A2498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yangxu01@10099.com.cn</w:t>
            </w:r>
          </w:p>
        </w:tc>
        <w:tc>
          <w:tcPr>
            <w:tcW w:w="2813" w:type="dxa"/>
            <w:tcBorders>
              <w:top w:val="nil"/>
              <w:left w:val="nil"/>
              <w:bottom w:val="single" w:sz="4" w:space="0" w:color="auto"/>
              <w:right w:val="single" w:sz="4" w:space="0" w:color="auto"/>
            </w:tcBorders>
            <w:shd w:val="clear" w:color="auto" w:fill="auto"/>
            <w:noWrap/>
            <w:vAlign w:val="bottom"/>
            <w:hideMark/>
          </w:tcPr>
          <w:p w14:paraId="01EC7A5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China Broadnet</w:t>
            </w:r>
          </w:p>
        </w:tc>
      </w:tr>
      <w:tr w:rsidR="001A3456" w:rsidRPr="001A3456" w14:paraId="1CA64280"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21979C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7660838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Yang</w:t>
            </w:r>
          </w:p>
        </w:tc>
        <w:tc>
          <w:tcPr>
            <w:tcW w:w="1426" w:type="dxa"/>
            <w:tcBorders>
              <w:top w:val="nil"/>
              <w:left w:val="nil"/>
              <w:bottom w:val="single" w:sz="4" w:space="0" w:color="auto"/>
              <w:right w:val="single" w:sz="4" w:space="0" w:color="auto"/>
            </w:tcBorders>
            <w:shd w:val="clear" w:color="auto" w:fill="auto"/>
            <w:noWrap/>
            <w:vAlign w:val="bottom"/>
            <w:hideMark/>
          </w:tcPr>
          <w:p w14:paraId="6FA1D40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Yunchuan</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2E4F638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yc0301.yang@samsung.com</w:t>
            </w:r>
          </w:p>
        </w:tc>
        <w:tc>
          <w:tcPr>
            <w:tcW w:w="2813" w:type="dxa"/>
            <w:tcBorders>
              <w:top w:val="nil"/>
              <w:left w:val="nil"/>
              <w:bottom w:val="single" w:sz="4" w:space="0" w:color="auto"/>
              <w:right w:val="single" w:sz="4" w:space="0" w:color="auto"/>
            </w:tcBorders>
            <w:shd w:val="clear" w:color="auto" w:fill="auto"/>
            <w:noWrap/>
            <w:vAlign w:val="bottom"/>
            <w:hideMark/>
          </w:tcPr>
          <w:p w14:paraId="36A96C2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Samsung Guangzhou Mobile R&amp;D</w:t>
            </w:r>
          </w:p>
        </w:tc>
      </w:tr>
      <w:tr w:rsidR="001A3456" w:rsidRPr="001A3456" w14:paraId="5401C4E3"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1DC6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2C8216B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Yao</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15AE518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Kun</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5B79B8B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yao.kun1@zte.com.cn</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67AF880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 xml:space="preserve">Nubia Technology </w:t>
            </w:r>
            <w:proofErr w:type="spellStart"/>
            <w:r w:rsidRPr="001A3456">
              <w:rPr>
                <w:rFonts w:ascii="Aptos Narrow" w:hAnsi="Aptos Narrow"/>
                <w:color w:val="000000"/>
                <w:sz w:val="22"/>
                <w:szCs w:val="22"/>
              </w:rPr>
              <w:t>Co.,Ltd</w:t>
            </w:r>
            <w:proofErr w:type="spellEnd"/>
          </w:p>
        </w:tc>
      </w:tr>
      <w:tr w:rsidR="001A3456" w:rsidRPr="001A3456" w14:paraId="412F5E47"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62EB249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71E76C7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Yashima</w:t>
            </w:r>
          </w:p>
        </w:tc>
        <w:tc>
          <w:tcPr>
            <w:tcW w:w="1426" w:type="dxa"/>
            <w:tcBorders>
              <w:top w:val="nil"/>
              <w:left w:val="nil"/>
              <w:bottom w:val="single" w:sz="4" w:space="0" w:color="auto"/>
              <w:right w:val="single" w:sz="4" w:space="0" w:color="auto"/>
            </w:tcBorders>
            <w:shd w:val="clear" w:color="auto" w:fill="auto"/>
            <w:noWrap/>
            <w:vAlign w:val="bottom"/>
            <w:hideMark/>
          </w:tcPr>
          <w:p w14:paraId="56386F7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Takuya</w:t>
            </w:r>
          </w:p>
        </w:tc>
        <w:tc>
          <w:tcPr>
            <w:tcW w:w="3139" w:type="dxa"/>
            <w:tcBorders>
              <w:top w:val="nil"/>
              <w:left w:val="nil"/>
              <w:bottom w:val="single" w:sz="4" w:space="0" w:color="auto"/>
              <w:right w:val="single" w:sz="4" w:space="0" w:color="auto"/>
            </w:tcBorders>
            <w:shd w:val="clear" w:color="auto" w:fill="auto"/>
            <w:noWrap/>
            <w:vAlign w:val="bottom"/>
            <w:hideMark/>
          </w:tcPr>
          <w:p w14:paraId="4E17F8A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takuya.yashima.zu@nttdocomo.com</w:t>
            </w:r>
          </w:p>
        </w:tc>
        <w:tc>
          <w:tcPr>
            <w:tcW w:w="2813" w:type="dxa"/>
            <w:tcBorders>
              <w:top w:val="nil"/>
              <w:left w:val="nil"/>
              <w:bottom w:val="single" w:sz="4" w:space="0" w:color="auto"/>
              <w:right w:val="single" w:sz="4" w:space="0" w:color="auto"/>
            </w:tcBorders>
            <w:shd w:val="clear" w:color="auto" w:fill="auto"/>
            <w:noWrap/>
            <w:vAlign w:val="bottom"/>
            <w:hideMark/>
          </w:tcPr>
          <w:p w14:paraId="08ABC84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NTT DOCOMO INC..</w:t>
            </w:r>
          </w:p>
        </w:tc>
      </w:tr>
      <w:tr w:rsidR="001A3456" w:rsidRPr="001A3456" w14:paraId="7672C9D5"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40A7C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3870686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Yu</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4B62610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Tsang-</w:t>
            </w:r>
            <w:proofErr w:type="spellStart"/>
            <w:r w:rsidRPr="001A3456">
              <w:rPr>
                <w:rFonts w:ascii="Aptos Narrow" w:hAnsi="Aptos Narrow"/>
                <w:color w:val="000000"/>
                <w:sz w:val="22"/>
                <w:szCs w:val="22"/>
              </w:rPr>
              <w:t>wei</w:t>
            </w:r>
            <w:proofErr w:type="spellEnd"/>
            <w:r w:rsidRPr="001A3456">
              <w:rPr>
                <w:rFonts w:ascii="Aptos Narrow" w:hAnsi="Aptos Narrow"/>
                <w:color w:val="000000"/>
                <w:sz w:val="22"/>
                <w:szCs w:val="22"/>
              </w:rPr>
              <w:t xml:space="preserve"> (Ato)</w:t>
            </w:r>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183238E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Ato.Yu@mediatek.com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59BE594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MediaTek Finland</w:t>
            </w:r>
          </w:p>
        </w:tc>
      </w:tr>
      <w:tr w:rsidR="001A3456" w:rsidRPr="001A3456" w14:paraId="45FB9837" w14:textId="77777777" w:rsidTr="001A3456">
        <w:trPr>
          <w:trHeight w:val="300"/>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5EB9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5A1ABE7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Zhang</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14:paraId="4F09BC3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Jingwen</w:t>
            </w:r>
            <w:proofErr w:type="spellEnd"/>
          </w:p>
        </w:tc>
        <w:tc>
          <w:tcPr>
            <w:tcW w:w="3139" w:type="dxa"/>
            <w:tcBorders>
              <w:top w:val="single" w:sz="4" w:space="0" w:color="auto"/>
              <w:left w:val="nil"/>
              <w:bottom w:val="single" w:sz="4" w:space="0" w:color="auto"/>
              <w:right w:val="single" w:sz="4" w:space="0" w:color="auto"/>
            </w:tcBorders>
            <w:shd w:val="clear" w:color="auto" w:fill="auto"/>
            <w:noWrap/>
            <w:vAlign w:val="bottom"/>
            <w:hideMark/>
          </w:tcPr>
          <w:p w14:paraId="438558E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zhangjingwen@chinamobile.com</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14:paraId="6DB14D9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China Mobile Group Device Co.</w:t>
            </w:r>
          </w:p>
        </w:tc>
      </w:tr>
      <w:tr w:rsidR="001A3456" w:rsidRPr="001A3456" w14:paraId="379B9289"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600B4C8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nil"/>
              <w:left w:val="nil"/>
              <w:bottom w:val="single" w:sz="4" w:space="0" w:color="auto"/>
              <w:right w:val="single" w:sz="4" w:space="0" w:color="auto"/>
            </w:tcBorders>
            <w:shd w:val="clear" w:color="auto" w:fill="auto"/>
            <w:noWrap/>
            <w:vAlign w:val="bottom"/>
            <w:hideMark/>
          </w:tcPr>
          <w:p w14:paraId="2C8382A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Zhang</w:t>
            </w:r>
          </w:p>
        </w:tc>
        <w:tc>
          <w:tcPr>
            <w:tcW w:w="1426" w:type="dxa"/>
            <w:tcBorders>
              <w:top w:val="nil"/>
              <w:left w:val="nil"/>
              <w:bottom w:val="single" w:sz="4" w:space="0" w:color="auto"/>
              <w:right w:val="single" w:sz="4" w:space="0" w:color="auto"/>
            </w:tcBorders>
            <w:shd w:val="clear" w:color="auto" w:fill="auto"/>
            <w:noWrap/>
            <w:vAlign w:val="bottom"/>
            <w:hideMark/>
          </w:tcPr>
          <w:p w14:paraId="4C380F9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Man</w:t>
            </w:r>
          </w:p>
        </w:tc>
        <w:tc>
          <w:tcPr>
            <w:tcW w:w="3139" w:type="dxa"/>
            <w:tcBorders>
              <w:top w:val="nil"/>
              <w:left w:val="nil"/>
              <w:bottom w:val="single" w:sz="4" w:space="0" w:color="auto"/>
              <w:right w:val="single" w:sz="4" w:space="0" w:color="auto"/>
            </w:tcBorders>
            <w:shd w:val="clear" w:color="auto" w:fill="auto"/>
            <w:noWrap/>
            <w:vAlign w:val="bottom"/>
            <w:hideMark/>
          </w:tcPr>
          <w:p w14:paraId="1DBA11C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man1.zhang@samsung.com</w:t>
            </w:r>
          </w:p>
        </w:tc>
        <w:tc>
          <w:tcPr>
            <w:tcW w:w="2813" w:type="dxa"/>
            <w:tcBorders>
              <w:top w:val="nil"/>
              <w:left w:val="nil"/>
              <w:bottom w:val="single" w:sz="4" w:space="0" w:color="auto"/>
              <w:right w:val="single" w:sz="4" w:space="0" w:color="auto"/>
            </w:tcBorders>
            <w:shd w:val="clear" w:color="auto" w:fill="auto"/>
            <w:noWrap/>
            <w:vAlign w:val="bottom"/>
            <w:hideMark/>
          </w:tcPr>
          <w:p w14:paraId="0648F2E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Harman GmbH</w:t>
            </w:r>
          </w:p>
        </w:tc>
      </w:tr>
      <w:tr w:rsidR="001A3456" w:rsidRPr="001A3456" w14:paraId="38FBD8BE"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66516CF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5CCDCF0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Zhang</w:t>
            </w:r>
          </w:p>
        </w:tc>
        <w:tc>
          <w:tcPr>
            <w:tcW w:w="1426" w:type="dxa"/>
            <w:tcBorders>
              <w:top w:val="nil"/>
              <w:left w:val="nil"/>
              <w:bottom w:val="single" w:sz="4" w:space="0" w:color="auto"/>
              <w:right w:val="single" w:sz="4" w:space="0" w:color="auto"/>
            </w:tcBorders>
            <w:shd w:val="clear" w:color="auto" w:fill="auto"/>
            <w:noWrap/>
            <w:vAlign w:val="bottom"/>
            <w:hideMark/>
          </w:tcPr>
          <w:p w14:paraId="5E8BA86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Miaoqi</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2EC7D94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zhangmiaoqi@chinamobile.com</w:t>
            </w:r>
          </w:p>
        </w:tc>
        <w:tc>
          <w:tcPr>
            <w:tcW w:w="2813" w:type="dxa"/>
            <w:tcBorders>
              <w:top w:val="nil"/>
              <w:left w:val="nil"/>
              <w:bottom w:val="single" w:sz="4" w:space="0" w:color="auto"/>
              <w:right w:val="single" w:sz="4" w:space="0" w:color="auto"/>
            </w:tcBorders>
            <w:shd w:val="clear" w:color="auto" w:fill="auto"/>
            <w:noWrap/>
            <w:vAlign w:val="bottom"/>
            <w:hideMark/>
          </w:tcPr>
          <w:p w14:paraId="43E811B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CMDI</w:t>
            </w:r>
          </w:p>
        </w:tc>
      </w:tr>
      <w:tr w:rsidR="001A3456" w:rsidRPr="001A3456" w14:paraId="2DD7B65F"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0B6CD4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6FED4DD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ZHANG</w:t>
            </w:r>
          </w:p>
        </w:tc>
        <w:tc>
          <w:tcPr>
            <w:tcW w:w="1426" w:type="dxa"/>
            <w:tcBorders>
              <w:top w:val="nil"/>
              <w:left w:val="nil"/>
              <w:bottom w:val="single" w:sz="4" w:space="0" w:color="auto"/>
              <w:right w:val="single" w:sz="4" w:space="0" w:color="auto"/>
            </w:tcBorders>
            <w:shd w:val="clear" w:color="auto" w:fill="auto"/>
            <w:noWrap/>
            <w:vAlign w:val="bottom"/>
            <w:hideMark/>
          </w:tcPr>
          <w:p w14:paraId="7DCF39E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Shichang</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11ECE07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shichangzhang@oppo.com</w:t>
            </w:r>
          </w:p>
        </w:tc>
        <w:tc>
          <w:tcPr>
            <w:tcW w:w="2813" w:type="dxa"/>
            <w:tcBorders>
              <w:top w:val="nil"/>
              <w:left w:val="nil"/>
              <w:bottom w:val="single" w:sz="4" w:space="0" w:color="auto"/>
              <w:right w:val="single" w:sz="4" w:space="0" w:color="auto"/>
            </w:tcBorders>
            <w:shd w:val="clear" w:color="auto" w:fill="auto"/>
            <w:noWrap/>
            <w:vAlign w:val="bottom"/>
            <w:hideMark/>
          </w:tcPr>
          <w:p w14:paraId="476CA3E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 xml:space="preserve">Hangzhou </w:t>
            </w:r>
            <w:proofErr w:type="spellStart"/>
            <w:r w:rsidRPr="001A3456">
              <w:rPr>
                <w:rFonts w:ascii="Aptos Narrow" w:hAnsi="Aptos Narrow"/>
                <w:color w:val="000000"/>
                <w:sz w:val="22"/>
                <w:szCs w:val="22"/>
              </w:rPr>
              <w:t>Mengyuxiang</w:t>
            </w:r>
            <w:proofErr w:type="spellEnd"/>
          </w:p>
        </w:tc>
      </w:tr>
      <w:tr w:rsidR="001A3456" w:rsidRPr="001A3456" w14:paraId="4ACA2540"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477C26D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00EBC9A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Zhang</w:t>
            </w:r>
          </w:p>
        </w:tc>
        <w:tc>
          <w:tcPr>
            <w:tcW w:w="1426" w:type="dxa"/>
            <w:tcBorders>
              <w:top w:val="nil"/>
              <w:left w:val="nil"/>
              <w:bottom w:val="single" w:sz="4" w:space="0" w:color="auto"/>
              <w:right w:val="single" w:sz="4" w:space="0" w:color="auto"/>
            </w:tcBorders>
            <w:shd w:val="clear" w:color="auto" w:fill="auto"/>
            <w:noWrap/>
            <w:vAlign w:val="bottom"/>
            <w:hideMark/>
          </w:tcPr>
          <w:p w14:paraId="70A3A53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Shuang(Allen)</w:t>
            </w:r>
          </w:p>
        </w:tc>
        <w:tc>
          <w:tcPr>
            <w:tcW w:w="3139" w:type="dxa"/>
            <w:tcBorders>
              <w:top w:val="nil"/>
              <w:left w:val="nil"/>
              <w:bottom w:val="single" w:sz="4" w:space="0" w:color="auto"/>
              <w:right w:val="single" w:sz="4" w:space="0" w:color="auto"/>
            </w:tcBorders>
            <w:shd w:val="clear" w:color="auto" w:fill="auto"/>
            <w:noWrap/>
            <w:vAlign w:val="bottom"/>
            <w:hideMark/>
          </w:tcPr>
          <w:p w14:paraId="51062CD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allen.zhang@mediatek.com</w:t>
            </w:r>
          </w:p>
        </w:tc>
        <w:tc>
          <w:tcPr>
            <w:tcW w:w="2813" w:type="dxa"/>
            <w:tcBorders>
              <w:top w:val="nil"/>
              <w:left w:val="nil"/>
              <w:bottom w:val="single" w:sz="4" w:space="0" w:color="auto"/>
              <w:right w:val="single" w:sz="4" w:space="0" w:color="auto"/>
            </w:tcBorders>
            <w:shd w:val="clear" w:color="auto" w:fill="auto"/>
            <w:noWrap/>
            <w:vAlign w:val="bottom"/>
            <w:hideMark/>
          </w:tcPr>
          <w:p w14:paraId="74F3DF4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MediaTek USA</w:t>
            </w:r>
          </w:p>
        </w:tc>
      </w:tr>
      <w:tr w:rsidR="001A3456" w:rsidRPr="001A3456" w14:paraId="67434B68"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4803DC6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572AE7D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Zhang</w:t>
            </w:r>
          </w:p>
        </w:tc>
        <w:tc>
          <w:tcPr>
            <w:tcW w:w="1426" w:type="dxa"/>
            <w:tcBorders>
              <w:top w:val="nil"/>
              <w:left w:val="nil"/>
              <w:bottom w:val="single" w:sz="4" w:space="0" w:color="auto"/>
              <w:right w:val="single" w:sz="4" w:space="0" w:color="auto"/>
            </w:tcBorders>
            <w:shd w:val="clear" w:color="auto" w:fill="auto"/>
            <w:noWrap/>
            <w:vAlign w:val="bottom"/>
            <w:hideMark/>
          </w:tcPr>
          <w:p w14:paraId="240D9C3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Wenfeng</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392FCEA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zhang.wenfeng@zohomail.com</w:t>
            </w:r>
          </w:p>
        </w:tc>
        <w:tc>
          <w:tcPr>
            <w:tcW w:w="2813" w:type="dxa"/>
            <w:tcBorders>
              <w:top w:val="nil"/>
              <w:left w:val="nil"/>
              <w:bottom w:val="single" w:sz="4" w:space="0" w:color="auto"/>
              <w:right w:val="single" w:sz="4" w:space="0" w:color="auto"/>
            </w:tcBorders>
            <w:shd w:val="clear" w:color="auto" w:fill="auto"/>
            <w:noWrap/>
            <w:vAlign w:val="bottom"/>
            <w:hideMark/>
          </w:tcPr>
          <w:p w14:paraId="7A17346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OnePlus</w:t>
            </w:r>
          </w:p>
        </w:tc>
      </w:tr>
      <w:tr w:rsidR="001A3456" w:rsidRPr="001A3456" w14:paraId="50B43E61"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BB0C0E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Miss</w:t>
            </w:r>
          </w:p>
        </w:tc>
        <w:tc>
          <w:tcPr>
            <w:tcW w:w="1230" w:type="dxa"/>
            <w:tcBorders>
              <w:top w:val="nil"/>
              <w:left w:val="nil"/>
              <w:bottom w:val="single" w:sz="4" w:space="0" w:color="auto"/>
              <w:right w:val="single" w:sz="4" w:space="0" w:color="auto"/>
            </w:tcBorders>
            <w:shd w:val="clear" w:color="auto" w:fill="auto"/>
            <w:noWrap/>
            <w:vAlign w:val="bottom"/>
            <w:hideMark/>
          </w:tcPr>
          <w:p w14:paraId="66E53BE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Zhang</w:t>
            </w:r>
          </w:p>
        </w:tc>
        <w:tc>
          <w:tcPr>
            <w:tcW w:w="1426" w:type="dxa"/>
            <w:tcBorders>
              <w:top w:val="nil"/>
              <w:left w:val="nil"/>
              <w:bottom w:val="single" w:sz="4" w:space="0" w:color="auto"/>
              <w:right w:val="single" w:sz="4" w:space="0" w:color="auto"/>
            </w:tcBorders>
            <w:shd w:val="clear" w:color="auto" w:fill="auto"/>
            <w:noWrap/>
            <w:vAlign w:val="bottom"/>
            <w:hideMark/>
          </w:tcPr>
          <w:p w14:paraId="0336F80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Xiaoran</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6ED64E2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zhangxiaoran@chinamobile.com</w:t>
            </w:r>
          </w:p>
        </w:tc>
        <w:tc>
          <w:tcPr>
            <w:tcW w:w="2813" w:type="dxa"/>
            <w:tcBorders>
              <w:top w:val="nil"/>
              <w:left w:val="nil"/>
              <w:bottom w:val="single" w:sz="4" w:space="0" w:color="auto"/>
              <w:right w:val="single" w:sz="4" w:space="0" w:color="auto"/>
            </w:tcBorders>
            <w:shd w:val="clear" w:color="auto" w:fill="auto"/>
            <w:noWrap/>
            <w:vAlign w:val="bottom"/>
            <w:hideMark/>
          </w:tcPr>
          <w:p w14:paraId="2E821D8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China Mobile International Ltd</w:t>
            </w:r>
          </w:p>
        </w:tc>
      </w:tr>
      <w:tr w:rsidR="001A3456" w:rsidRPr="001A3456" w14:paraId="73AEDE29"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2DC9E3C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nil"/>
              <w:left w:val="nil"/>
              <w:bottom w:val="single" w:sz="4" w:space="0" w:color="auto"/>
              <w:right w:val="single" w:sz="4" w:space="0" w:color="auto"/>
            </w:tcBorders>
            <w:shd w:val="clear" w:color="auto" w:fill="auto"/>
            <w:noWrap/>
            <w:vAlign w:val="bottom"/>
            <w:hideMark/>
          </w:tcPr>
          <w:p w14:paraId="35335F1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Zhang</w:t>
            </w:r>
          </w:p>
        </w:tc>
        <w:tc>
          <w:tcPr>
            <w:tcW w:w="1426" w:type="dxa"/>
            <w:tcBorders>
              <w:top w:val="nil"/>
              <w:left w:val="nil"/>
              <w:bottom w:val="single" w:sz="4" w:space="0" w:color="auto"/>
              <w:right w:val="single" w:sz="4" w:space="0" w:color="auto"/>
            </w:tcBorders>
            <w:shd w:val="clear" w:color="auto" w:fill="auto"/>
            <w:noWrap/>
            <w:vAlign w:val="bottom"/>
            <w:hideMark/>
          </w:tcPr>
          <w:p w14:paraId="0ED4F35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Yaping</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1A882A9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zhangyaping13@huawei.com</w:t>
            </w:r>
          </w:p>
        </w:tc>
        <w:tc>
          <w:tcPr>
            <w:tcW w:w="2813" w:type="dxa"/>
            <w:tcBorders>
              <w:top w:val="nil"/>
              <w:left w:val="nil"/>
              <w:bottom w:val="single" w:sz="4" w:space="0" w:color="auto"/>
              <w:right w:val="single" w:sz="4" w:space="0" w:color="auto"/>
            </w:tcBorders>
            <w:shd w:val="clear" w:color="auto" w:fill="auto"/>
            <w:noWrap/>
            <w:vAlign w:val="bottom"/>
            <w:hideMark/>
          </w:tcPr>
          <w:p w14:paraId="74D6E8D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Huawei Technologies France</w:t>
            </w:r>
          </w:p>
        </w:tc>
      </w:tr>
      <w:tr w:rsidR="001A3456" w:rsidRPr="001A3456" w14:paraId="10E08BFE"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68DC04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Miss</w:t>
            </w:r>
          </w:p>
        </w:tc>
        <w:tc>
          <w:tcPr>
            <w:tcW w:w="1230" w:type="dxa"/>
            <w:tcBorders>
              <w:top w:val="nil"/>
              <w:left w:val="nil"/>
              <w:bottom w:val="single" w:sz="4" w:space="0" w:color="auto"/>
              <w:right w:val="single" w:sz="4" w:space="0" w:color="auto"/>
            </w:tcBorders>
            <w:shd w:val="clear" w:color="auto" w:fill="auto"/>
            <w:noWrap/>
            <w:vAlign w:val="bottom"/>
            <w:hideMark/>
          </w:tcPr>
          <w:p w14:paraId="5717627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zhang</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3728C81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yuanyuan</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329207C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tina55.zhang@samsung.com</w:t>
            </w:r>
          </w:p>
        </w:tc>
        <w:tc>
          <w:tcPr>
            <w:tcW w:w="2813" w:type="dxa"/>
            <w:tcBorders>
              <w:top w:val="nil"/>
              <w:left w:val="nil"/>
              <w:bottom w:val="single" w:sz="4" w:space="0" w:color="auto"/>
              <w:right w:val="single" w:sz="4" w:space="0" w:color="auto"/>
            </w:tcBorders>
            <w:shd w:val="clear" w:color="auto" w:fill="auto"/>
            <w:noWrap/>
            <w:vAlign w:val="bottom"/>
            <w:hideMark/>
          </w:tcPr>
          <w:p w14:paraId="2741582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SAMSUNG R&amp;D INSTITUTE JAPAN</w:t>
            </w:r>
          </w:p>
        </w:tc>
      </w:tr>
      <w:tr w:rsidR="001A3456" w:rsidRPr="001A3456" w14:paraId="0350F43C"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1675A5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nil"/>
              <w:left w:val="nil"/>
              <w:bottom w:val="single" w:sz="4" w:space="0" w:color="auto"/>
              <w:right w:val="single" w:sz="4" w:space="0" w:color="auto"/>
            </w:tcBorders>
            <w:shd w:val="clear" w:color="auto" w:fill="auto"/>
            <w:noWrap/>
            <w:vAlign w:val="bottom"/>
            <w:hideMark/>
          </w:tcPr>
          <w:p w14:paraId="450208A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Zhang</w:t>
            </w:r>
          </w:p>
        </w:tc>
        <w:tc>
          <w:tcPr>
            <w:tcW w:w="1426" w:type="dxa"/>
            <w:tcBorders>
              <w:top w:val="nil"/>
              <w:left w:val="nil"/>
              <w:bottom w:val="single" w:sz="4" w:space="0" w:color="auto"/>
              <w:right w:val="single" w:sz="4" w:space="0" w:color="auto"/>
            </w:tcBorders>
            <w:shd w:val="clear" w:color="auto" w:fill="auto"/>
            <w:noWrap/>
            <w:vAlign w:val="bottom"/>
            <w:hideMark/>
          </w:tcPr>
          <w:p w14:paraId="7A14012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Yufeng</w:t>
            </w:r>
          </w:p>
        </w:tc>
        <w:tc>
          <w:tcPr>
            <w:tcW w:w="3139" w:type="dxa"/>
            <w:tcBorders>
              <w:top w:val="nil"/>
              <w:left w:val="nil"/>
              <w:bottom w:val="single" w:sz="4" w:space="0" w:color="auto"/>
              <w:right w:val="single" w:sz="4" w:space="0" w:color="auto"/>
            </w:tcBorders>
            <w:shd w:val="clear" w:color="auto" w:fill="auto"/>
            <w:noWrap/>
            <w:vAlign w:val="bottom"/>
            <w:hideMark/>
          </w:tcPr>
          <w:p w14:paraId="6C7E393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zhangyufeng@caict.ac.cn</w:t>
            </w:r>
          </w:p>
        </w:tc>
        <w:tc>
          <w:tcPr>
            <w:tcW w:w="2813" w:type="dxa"/>
            <w:tcBorders>
              <w:top w:val="nil"/>
              <w:left w:val="nil"/>
              <w:bottom w:val="single" w:sz="4" w:space="0" w:color="auto"/>
              <w:right w:val="single" w:sz="4" w:space="0" w:color="auto"/>
            </w:tcBorders>
            <w:shd w:val="clear" w:color="auto" w:fill="auto"/>
            <w:noWrap/>
            <w:vAlign w:val="bottom"/>
            <w:hideMark/>
          </w:tcPr>
          <w:p w14:paraId="41660EC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CAICT.</w:t>
            </w:r>
          </w:p>
        </w:tc>
      </w:tr>
      <w:tr w:rsidR="001A3456" w:rsidRPr="001A3456" w14:paraId="21FFE31C"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53B6476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12DE680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Zhao</w:t>
            </w:r>
          </w:p>
        </w:tc>
        <w:tc>
          <w:tcPr>
            <w:tcW w:w="1426" w:type="dxa"/>
            <w:tcBorders>
              <w:top w:val="nil"/>
              <w:left w:val="nil"/>
              <w:bottom w:val="single" w:sz="4" w:space="0" w:color="auto"/>
              <w:right w:val="single" w:sz="4" w:space="0" w:color="auto"/>
            </w:tcBorders>
            <w:shd w:val="clear" w:color="auto" w:fill="auto"/>
            <w:noWrap/>
            <w:vAlign w:val="bottom"/>
            <w:hideMark/>
          </w:tcPr>
          <w:p w14:paraId="7949C01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Huawei</w:t>
            </w:r>
          </w:p>
        </w:tc>
        <w:tc>
          <w:tcPr>
            <w:tcW w:w="3139" w:type="dxa"/>
            <w:tcBorders>
              <w:top w:val="nil"/>
              <w:left w:val="nil"/>
              <w:bottom w:val="single" w:sz="4" w:space="0" w:color="auto"/>
              <w:right w:val="single" w:sz="4" w:space="0" w:color="auto"/>
            </w:tcBorders>
            <w:shd w:val="clear" w:color="auto" w:fill="auto"/>
            <w:noWrap/>
            <w:vAlign w:val="bottom"/>
            <w:hideMark/>
          </w:tcPr>
          <w:p w14:paraId="1D5A18C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derrick.chao@zte.com.cn</w:t>
            </w:r>
          </w:p>
        </w:tc>
        <w:tc>
          <w:tcPr>
            <w:tcW w:w="2813" w:type="dxa"/>
            <w:tcBorders>
              <w:top w:val="nil"/>
              <w:left w:val="nil"/>
              <w:bottom w:val="single" w:sz="4" w:space="0" w:color="auto"/>
              <w:right w:val="single" w:sz="4" w:space="0" w:color="auto"/>
            </w:tcBorders>
            <w:shd w:val="clear" w:color="auto" w:fill="auto"/>
            <w:noWrap/>
            <w:vAlign w:val="bottom"/>
            <w:hideMark/>
          </w:tcPr>
          <w:p w14:paraId="2474702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CALTTA</w:t>
            </w:r>
          </w:p>
        </w:tc>
      </w:tr>
      <w:tr w:rsidR="001A3456" w:rsidRPr="001A3456" w14:paraId="535EEE76"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0B8799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Ms.</w:t>
            </w:r>
          </w:p>
        </w:tc>
        <w:tc>
          <w:tcPr>
            <w:tcW w:w="1230" w:type="dxa"/>
            <w:tcBorders>
              <w:top w:val="nil"/>
              <w:left w:val="nil"/>
              <w:bottom w:val="single" w:sz="4" w:space="0" w:color="auto"/>
              <w:right w:val="single" w:sz="4" w:space="0" w:color="auto"/>
            </w:tcBorders>
            <w:shd w:val="clear" w:color="auto" w:fill="auto"/>
            <w:noWrap/>
            <w:vAlign w:val="bottom"/>
            <w:hideMark/>
          </w:tcPr>
          <w:p w14:paraId="701CAC0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ZHAO</w:t>
            </w:r>
          </w:p>
        </w:tc>
        <w:tc>
          <w:tcPr>
            <w:tcW w:w="1426" w:type="dxa"/>
            <w:tcBorders>
              <w:top w:val="nil"/>
              <w:left w:val="nil"/>
              <w:bottom w:val="single" w:sz="4" w:space="0" w:color="auto"/>
              <w:right w:val="single" w:sz="4" w:space="0" w:color="auto"/>
            </w:tcBorders>
            <w:shd w:val="clear" w:color="auto" w:fill="auto"/>
            <w:noWrap/>
            <w:vAlign w:val="bottom"/>
            <w:hideMark/>
          </w:tcPr>
          <w:p w14:paraId="1701830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JING</w:t>
            </w:r>
          </w:p>
        </w:tc>
        <w:tc>
          <w:tcPr>
            <w:tcW w:w="3139" w:type="dxa"/>
            <w:tcBorders>
              <w:top w:val="nil"/>
              <w:left w:val="nil"/>
              <w:bottom w:val="single" w:sz="4" w:space="0" w:color="auto"/>
              <w:right w:val="single" w:sz="4" w:space="0" w:color="auto"/>
            </w:tcBorders>
            <w:shd w:val="clear" w:color="auto" w:fill="auto"/>
            <w:noWrap/>
            <w:vAlign w:val="bottom"/>
            <w:hideMark/>
          </w:tcPr>
          <w:p w14:paraId="300BA93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zhaoj16@chinatelecom.cn</w:t>
            </w:r>
          </w:p>
        </w:tc>
        <w:tc>
          <w:tcPr>
            <w:tcW w:w="2813" w:type="dxa"/>
            <w:tcBorders>
              <w:top w:val="nil"/>
              <w:left w:val="nil"/>
              <w:bottom w:val="single" w:sz="4" w:space="0" w:color="auto"/>
              <w:right w:val="single" w:sz="4" w:space="0" w:color="auto"/>
            </w:tcBorders>
            <w:shd w:val="clear" w:color="auto" w:fill="auto"/>
            <w:noWrap/>
            <w:vAlign w:val="bottom"/>
            <w:hideMark/>
          </w:tcPr>
          <w:p w14:paraId="4A66588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 xml:space="preserve">China </w:t>
            </w:r>
            <w:proofErr w:type="spellStart"/>
            <w:r w:rsidRPr="001A3456">
              <w:rPr>
                <w:rFonts w:ascii="Aptos Narrow" w:hAnsi="Aptos Narrow"/>
                <w:color w:val="000000"/>
                <w:sz w:val="22"/>
                <w:szCs w:val="22"/>
              </w:rPr>
              <w:t>Telecomunication</w:t>
            </w:r>
            <w:proofErr w:type="spellEnd"/>
            <w:r w:rsidRPr="001A3456">
              <w:rPr>
                <w:rFonts w:ascii="Aptos Narrow" w:hAnsi="Aptos Narrow"/>
                <w:color w:val="000000"/>
                <w:sz w:val="22"/>
                <w:szCs w:val="22"/>
              </w:rPr>
              <w:t xml:space="preserve"> Corp.</w:t>
            </w:r>
          </w:p>
        </w:tc>
      </w:tr>
      <w:tr w:rsidR="001A3456" w:rsidRPr="001A3456" w14:paraId="24607BD0"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BEF004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1AEA94B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Zhao</w:t>
            </w:r>
          </w:p>
        </w:tc>
        <w:tc>
          <w:tcPr>
            <w:tcW w:w="1426" w:type="dxa"/>
            <w:tcBorders>
              <w:top w:val="nil"/>
              <w:left w:val="nil"/>
              <w:bottom w:val="single" w:sz="4" w:space="0" w:color="auto"/>
              <w:right w:val="single" w:sz="4" w:space="0" w:color="auto"/>
            </w:tcBorders>
            <w:shd w:val="clear" w:color="auto" w:fill="auto"/>
            <w:noWrap/>
            <w:vAlign w:val="bottom"/>
            <w:hideMark/>
          </w:tcPr>
          <w:p w14:paraId="3457D9C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Luyang</w:t>
            </w:r>
          </w:p>
        </w:tc>
        <w:tc>
          <w:tcPr>
            <w:tcW w:w="3139" w:type="dxa"/>
            <w:tcBorders>
              <w:top w:val="nil"/>
              <w:left w:val="nil"/>
              <w:bottom w:val="single" w:sz="4" w:space="0" w:color="auto"/>
              <w:right w:val="single" w:sz="4" w:space="0" w:color="auto"/>
            </w:tcBorders>
            <w:shd w:val="clear" w:color="auto" w:fill="auto"/>
            <w:noWrap/>
            <w:vAlign w:val="bottom"/>
            <w:hideMark/>
          </w:tcPr>
          <w:p w14:paraId="294A114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zhaoluyang@chinamobile.com</w:t>
            </w:r>
          </w:p>
        </w:tc>
        <w:tc>
          <w:tcPr>
            <w:tcW w:w="2813" w:type="dxa"/>
            <w:tcBorders>
              <w:top w:val="nil"/>
              <w:left w:val="nil"/>
              <w:bottom w:val="single" w:sz="4" w:space="0" w:color="auto"/>
              <w:right w:val="single" w:sz="4" w:space="0" w:color="auto"/>
            </w:tcBorders>
            <w:shd w:val="clear" w:color="auto" w:fill="auto"/>
            <w:noWrap/>
            <w:vAlign w:val="bottom"/>
            <w:hideMark/>
          </w:tcPr>
          <w:p w14:paraId="1985281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China Mobile (Hangzhou) Inf.</w:t>
            </w:r>
          </w:p>
        </w:tc>
      </w:tr>
      <w:tr w:rsidR="001A3456" w:rsidRPr="001A3456" w14:paraId="2FE47AA6"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247A928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0D545F8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Zhao</w:t>
            </w:r>
          </w:p>
        </w:tc>
        <w:tc>
          <w:tcPr>
            <w:tcW w:w="1426" w:type="dxa"/>
            <w:tcBorders>
              <w:top w:val="nil"/>
              <w:left w:val="nil"/>
              <w:bottom w:val="single" w:sz="4" w:space="0" w:color="auto"/>
              <w:right w:val="single" w:sz="4" w:space="0" w:color="auto"/>
            </w:tcBorders>
            <w:shd w:val="clear" w:color="auto" w:fill="auto"/>
            <w:noWrap/>
            <w:vAlign w:val="bottom"/>
            <w:hideMark/>
          </w:tcPr>
          <w:p w14:paraId="78E2462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Nande</w:t>
            </w:r>
          </w:p>
        </w:tc>
        <w:tc>
          <w:tcPr>
            <w:tcW w:w="3139" w:type="dxa"/>
            <w:tcBorders>
              <w:top w:val="nil"/>
              <w:left w:val="nil"/>
              <w:bottom w:val="single" w:sz="4" w:space="0" w:color="auto"/>
              <w:right w:val="single" w:sz="4" w:space="0" w:color="auto"/>
            </w:tcBorders>
            <w:shd w:val="clear" w:color="auto" w:fill="auto"/>
            <w:noWrap/>
            <w:vAlign w:val="bottom"/>
            <w:hideMark/>
          </w:tcPr>
          <w:p w14:paraId="1BAA9DF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zhaonande@oppo.com</w:t>
            </w:r>
          </w:p>
        </w:tc>
        <w:tc>
          <w:tcPr>
            <w:tcW w:w="2813" w:type="dxa"/>
            <w:tcBorders>
              <w:top w:val="nil"/>
              <w:left w:val="nil"/>
              <w:bottom w:val="single" w:sz="4" w:space="0" w:color="auto"/>
              <w:right w:val="single" w:sz="4" w:space="0" w:color="auto"/>
            </w:tcBorders>
            <w:shd w:val="clear" w:color="auto" w:fill="auto"/>
            <w:noWrap/>
            <w:vAlign w:val="bottom"/>
            <w:hideMark/>
          </w:tcPr>
          <w:p w14:paraId="7B7AC50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BARADINE</w:t>
            </w:r>
          </w:p>
        </w:tc>
      </w:tr>
      <w:tr w:rsidR="001A3456" w:rsidRPr="001A3456" w14:paraId="4F286DCB"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6B4210A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Dr.</w:t>
            </w:r>
          </w:p>
        </w:tc>
        <w:tc>
          <w:tcPr>
            <w:tcW w:w="1230" w:type="dxa"/>
            <w:tcBorders>
              <w:top w:val="nil"/>
              <w:left w:val="nil"/>
              <w:bottom w:val="single" w:sz="4" w:space="0" w:color="auto"/>
              <w:right w:val="single" w:sz="4" w:space="0" w:color="auto"/>
            </w:tcBorders>
            <w:shd w:val="clear" w:color="auto" w:fill="auto"/>
            <w:noWrap/>
            <w:vAlign w:val="bottom"/>
            <w:hideMark/>
          </w:tcPr>
          <w:p w14:paraId="6085315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Zhao</w:t>
            </w:r>
          </w:p>
        </w:tc>
        <w:tc>
          <w:tcPr>
            <w:tcW w:w="1426" w:type="dxa"/>
            <w:tcBorders>
              <w:top w:val="nil"/>
              <w:left w:val="nil"/>
              <w:bottom w:val="single" w:sz="4" w:space="0" w:color="auto"/>
              <w:right w:val="single" w:sz="4" w:space="0" w:color="auto"/>
            </w:tcBorders>
            <w:shd w:val="clear" w:color="auto" w:fill="auto"/>
            <w:noWrap/>
            <w:vAlign w:val="bottom"/>
            <w:hideMark/>
          </w:tcPr>
          <w:p w14:paraId="70C3388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Qun</w:t>
            </w:r>
          </w:p>
        </w:tc>
        <w:tc>
          <w:tcPr>
            <w:tcW w:w="3139" w:type="dxa"/>
            <w:tcBorders>
              <w:top w:val="nil"/>
              <w:left w:val="nil"/>
              <w:bottom w:val="single" w:sz="4" w:space="0" w:color="auto"/>
              <w:right w:val="single" w:sz="4" w:space="0" w:color="auto"/>
            </w:tcBorders>
            <w:shd w:val="clear" w:color="auto" w:fill="auto"/>
            <w:noWrap/>
            <w:vAlign w:val="bottom"/>
            <w:hideMark/>
          </w:tcPr>
          <w:p w14:paraId="0C5BEC3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zhaoqun1@xiaomi.com</w:t>
            </w:r>
          </w:p>
        </w:tc>
        <w:tc>
          <w:tcPr>
            <w:tcW w:w="2813" w:type="dxa"/>
            <w:tcBorders>
              <w:top w:val="nil"/>
              <w:left w:val="nil"/>
              <w:bottom w:val="single" w:sz="4" w:space="0" w:color="auto"/>
              <w:right w:val="single" w:sz="4" w:space="0" w:color="auto"/>
            </w:tcBorders>
            <w:shd w:val="clear" w:color="auto" w:fill="auto"/>
            <w:noWrap/>
            <w:vAlign w:val="bottom"/>
            <w:hideMark/>
          </w:tcPr>
          <w:p w14:paraId="3D8269F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Xiaomi Digital Technology</w:t>
            </w:r>
          </w:p>
        </w:tc>
      </w:tr>
      <w:tr w:rsidR="001A3456" w:rsidRPr="001A3456" w14:paraId="17AA0589"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5D08D3A5"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Miss</w:t>
            </w:r>
          </w:p>
        </w:tc>
        <w:tc>
          <w:tcPr>
            <w:tcW w:w="1230" w:type="dxa"/>
            <w:tcBorders>
              <w:top w:val="nil"/>
              <w:left w:val="nil"/>
              <w:bottom w:val="single" w:sz="4" w:space="0" w:color="auto"/>
              <w:right w:val="single" w:sz="4" w:space="0" w:color="auto"/>
            </w:tcBorders>
            <w:shd w:val="clear" w:color="auto" w:fill="auto"/>
            <w:noWrap/>
            <w:vAlign w:val="bottom"/>
            <w:hideMark/>
          </w:tcPr>
          <w:p w14:paraId="36AC450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Zhao</w:t>
            </w:r>
          </w:p>
        </w:tc>
        <w:tc>
          <w:tcPr>
            <w:tcW w:w="1426" w:type="dxa"/>
            <w:tcBorders>
              <w:top w:val="nil"/>
              <w:left w:val="nil"/>
              <w:bottom w:val="single" w:sz="4" w:space="0" w:color="auto"/>
              <w:right w:val="single" w:sz="4" w:space="0" w:color="auto"/>
            </w:tcBorders>
            <w:shd w:val="clear" w:color="auto" w:fill="auto"/>
            <w:noWrap/>
            <w:vAlign w:val="bottom"/>
            <w:hideMark/>
          </w:tcPr>
          <w:p w14:paraId="09E1AA9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Ya</w:t>
            </w:r>
          </w:p>
        </w:tc>
        <w:tc>
          <w:tcPr>
            <w:tcW w:w="3139" w:type="dxa"/>
            <w:tcBorders>
              <w:top w:val="nil"/>
              <w:left w:val="nil"/>
              <w:bottom w:val="single" w:sz="4" w:space="0" w:color="auto"/>
              <w:right w:val="single" w:sz="4" w:space="0" w:color="auto"/>
            </w:tcBorders>
            <w:shd w:val="clear" w:color="auto" w:fill="auto"/>
            <w:noWrap/>
            <w:vAlign w:val="bottom"/>
            <w:hideMark/>
          </w:tcPr>
          <w:p w14:paraId="315B06E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zhaoya@hisilicon.com</w:t>
            </w:r>
          </w:p>
        </w:tc>
        <w:tc>
          <w:tcPr>
            <w:tcW w:w="2813" w:type="dxa"/>
            <w:tcBorders>
              <w:top w:val="nil"/>
              <w:left w:val="nil"/>
              <w:bottom w:val="single" w:sz="4" w:space="0" w:color="auto"/>
              <w:right w:val="single" w:sz="4" w:space="0" w:color="auto"/>
            </w:tcBorders>
            <w:shd w:val="clear" w:color="auto" w:fill="auto"/>
            <w:noWrap/>
            <w:vAlign w:val="bottom"/>
            <w:hideMark/>
          </w:tcPr>
          <w:p w14:paraId="0C258D4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HiSilicon</w:t>
            </w:r>
            <w:proofErr w:type="spellEnd"/>
            <w:r w:rsidRPr="001A3456">
              <w:rPr>
                <w:rFonts w:ascii="Aptos Narrow" w:hAnsi="Aptos Narrow"/>
                <w:color w:val="000000"/>
                <w:sz w:val="22"/>
                <w:szCs w:val="22"/>
              </w:rPr>
              <w:t xml:space="preserve"> Technologies Co. Ltd</w:t>
            </w:r>
          </w:p>
        </w:tc>
      </w:tr>
      <w:tr w:rsidR="001A3456" w:rsidRPr="001A3456" w14:paraId="24E6811E"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0A30E5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3A6A1AF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Zhao</w:t>
            </w:r>
          </w:p>
        </w:tc>
        <w:tc>
          <w:tcPr>
            <w:tcW w:w="1426" w:type="dxa"/>
            <w:tcBorders>
              <w:top w:val="nil"/>
              <w:left w:val="nil"/>
              <w:bottom w:val="single" w:sz="4" w:space="0" w:color="auto"/>
              <w:right w:val="single" w:sz="4" w:space="0" w:color="auto"/>
            </w:tcBorders>
            <w:shd w:val="clear" w:color="auto" w:fill="auto"/>
            <w:noWrap/>
            <w:vAlign w:val="bottom"/>
            <w:hideMark/>
          </w:tcPr>
          <w:p w14:paraId="1398426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Zhenshan</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5339364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zhaozhenshan@oppo.com</w:t>
            </w:r>
          </w:p>
        </w:tc>
        <w:tc>
          <w:tcPr>
            <w:tcW w:w="2813" w:type="dxa"/>
            <w:tcBorders>
              <w:top w:val="nil"/>
              <w:left w:val="nil"/>
              <w:bottom w:val="single" w:sz="4" w:space="0" w:color="auto"/>
              <w:right w:val="single" w:sz="4" w:space="0" w:color="auto"/>
            </w:tcBorders>
            <w:shd w:val="clear" w:color="auto" w:fill="auto"/>
            <w:noWrap/>
            <w:vAlign w:val="bottom"/>
            <w:hideMark/>
          </w:tcPr>
          <w:p w14:paraId="54E3093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Realme Shenzhen</w:t>
            </w:r>
          </w:p>
        </w:tc>
      </w:tr>
      <w:tr w:rsidR="001A3456" w:rsidRPr="001A3456" w14:paraId="3DF1D34A"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39F41D7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Miss</w:t>
            </w:r>
          </w:p>
        </w:tc>
        <w:tc>
          <w:tcPr>
            <w:tcW w:w="1230" w:type="dxa"/>
            <w:tcBorders>
              <w:top w:val="nil"/>
              <w:left w:val="nil"/>
              <w:bottom w:val="single" w:sz="4" w:space="0" w:color="auto"/>
              <w:right w:val="single" w:sz="4" w:space="0" w:color="auto"/>
            </w:tcBorders>
            <w:shd w:val="clear" w:color="auto" w:fill="auto"/>
            <w:noWrap/>
            <w:vAlign w:val="bottom"/>
            <w:hideMark/>
          </w:tcPr>
          <w:p w14:paraId="651B0F3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Zheng</w:t>
            </w:r>
          </w:p>
        </w:tc>
        <w:tc>
          <w:tcPr>
            <w:tcW w:w="1426" w:type="dxa"/>
            <w:tcBorders>
              <w:top w:val="nil"/>
              <w:left w:val="nil"/>
              <w:bottom w:val="single" w:sz="4" w:space="0" w:color="auto"/>
              <w:right w:val="single" w:sz="4" w:space="0" w:color="auto"/>
            </w:tcBorders>
            <w:shd w:val="clear" w:color="auto" w:fill="auto"/>
            <w:noWrap/>
            <w:vAlign w:val="bottom"/>
            <w:hideMark/>
          </w:tcPr>
          <w:p w14:paraId="5A2442B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Minhua</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3C1F6E9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minhua.zheng@vivo.com</w:t>
            </w:r>
          </w:p>
        </w:tc>
        <w:tc>
          <w:tcPr>
            <w:tcW w:w="2813" w:type="dxa"/>
            <w:tcBorders>
              <w:top w:val="nil"/>
              <w:left w:val="nil"/>
              <w:bottom w:val="single" w:sz="4" w:space="0" w:color="auto"/>
              <w:right w:val="single" w:sz="4" w:space="0" w:color="auto"/>
            </w:tcBorders>
            <w:shd w:val="clear" w:color="auto" w:fill="auto"/>
            <w:noWrap/>
            <w:vAlign w:val="bottom"/>
            <w:hideMark/>
          </w:tcPr>
          <w:p w14:paraId="1CE2A57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Nanjing vivo Software Tech.</w:t>
            </w:r>
          </w:p>
        </w:tc>
      </w:tr>
      <w:tr w:rsidR="001A3456" w:rsidRPr="001A3456" w14:paraId="7E9E621F"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0143A5A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1B370DD4"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Zhou</w:t>
            </w:r>
          </w:p>
        </w:tc>
        <w:tc>
          <w:tcPr>
            <w:tcW w:w="1426" w:type="dxa"/>
            <w:tcBorders>
              <w:top w:val="nil"/>
              <w:left w:val="nil"/>
              <w:bottom w:val="single" w:sz="4" w:space="0" w:color="auto"/>
              <w:right w:val="single" w:sz="4" w:space="0" w:color="auto"/>
            </w:tcBorders>
            <w:shd w:val="clear" w:color="auto" w:fill="auto"/>
            <w:noWrap/>
            <w:vAlign w:val="bottom"/>
            <w:hideMark/>
          </w:tcPr>
          <w:p w14:paraId="2A1A31C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Daiwei</w:t>
            </w:r>
          </w:p>
        </w:tc>
        <w:tc>
          <w:tcPr>
            <w:tcW w:w="3139" w:type="dxa"/>
            <w:tcBorders>
              <w:top w:val="nil"/>
              <w:left w:val="nil"/>
              <w:bottom w:val="single" w:sz="4" w:space="0" w:color="auto"/>
              <w:right w:val="single" w:sz="4" w:space="0" w:color="auto"/>
            </w:tcBorders>
            <w:shd w:val="clear" w:color="auto" w:fill="auto"/>
            <w:noWrap/>
            <w:vAlign w:val="bottom"/>
            <w:hideMark/>
          </w:tcPr>
          <w:p w14:paraId="49F50B6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daiwei.zhou@mediatek.com</w:t>
            </w:r>
          </w:p>
        </w:tc>
        <w:tc>
          <w:tcPr>
            <w:tcW w:w="2813" w:type="dxa"/>
            <w:tcBorders>
              <w:top w:val="nil"/>
              <w:left w:val="nil"/>
              <w:bottom w:val="single" w:sz="4" w:space="0" w:color="auto"/>
              <w:right w:val="single" w:sz="4" w:space="0" w:color="auto"/>
            </w:tcBorders>
            <w:shd w:val="clear" w:color="auto" w:fill="auto"/>
            <w:noWrap/>
            <w:vAlign w:val="bottom"/>
            <w:hideMark/>
          </w:tcPr>
          <w:p w14:paraId="58C4528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MediaTek Technology USA Inc.</w:t>
            </w:r>
          </w:p>
        </w:tc>
      </w:tr>
      <w:tr w:rsidR="001A3456" w:rsidRPr="001A3456" w14:paraId="06838285"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1D274D1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07C5B27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zhou</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465B644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rui</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3B22DFB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zhourui@catt.cn</w:t>
            </w:r>
          </w:p>
        </w:tc>
        <w:tc>
          <w:tcPr>
            <w:tcW w:w="2813" w:type="dxa"/>
            <w:tcBorders>
              <w:top w:val="nil"/>
              <w:left w:val="nil"/>
              <w:bottom w:val="single" w:sz="4" w:space="0" w:color="auto"/>
              <w:right w:val="single" w:sz="4" w:space="0" w:color="auto"/>
            </w:tcBorders>
            <w:shd w:val="clear" w:color="auto" w:fill="auto"/>
            <w:noWrap/>
            <w:vAlign w:val="bottom"/>
            <w:hideMark/>
          </w:tcPr>
          <w:p w14:paraId="43ED6D36"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Fiberhome</w:t>
            </w:r>
            <w:proofErr w:type="spellEnd"/>
            <w:r w:rsidRPr="001A3456">
              <w:rPr>
                <w:rFonts w:ascii="Aptos Narrow" w:hAnsi="Aptos Narrow"/>
                <w:color w:val="000000"/>
                <w:sz w:val="22"/>
                <w:szCs w:val="22"/>
              </w:rPr>
              <w:t xml:space="preserve"> Technologies Group</w:t>
            </w:r>
          </w:p>
        </w:tc>
      </w:tr>
      <w:tr w:rsidR="001A3456" w:rsidRPr="001A3456" w14:paraId="54F1A743"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E32C9E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7D77CB5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Zhou</w:t>
            </w:r>
          </w:p>
        </w:tc>
        <w:tc>
          <w:tcPr>
            <w:tcW w:w="1426" w:type="dxa"/>
            <w:tcBorders>
              <w:top w:val="nil"/>
              <w:left w:val="nil"/>
              <w:bottom w:val="single" w:sz="4" w:space="0" w:color="auto"/>
              <w:right w:val="single" w:sz="4" w:space="0" w:color="auto"/>
            </w:tcBorders>
            <w:shd w:val="clear" w:color="auto" w:fill="auto"/>
            <w:noWrap/>
            <w:vAlign w:val="bottom"/>
            <w:hideMark/>
          </w:tcPr>
          <w:p w14:paraId="77C0227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Shuai</w:t>
            </w:r>
          </w:p>
        </w:tc>
        <w:tc>
          <w:tcPr>
            <w:tcW w:w="3139" w:type="dxa"/>
            <w:tcBorders>
              <w:top w:val="nil"/>
              <w:left w:val="nil"/>
              <w:bottom w:val="single" w:sz="4" w:space="0" w:color="auto"/>
              <w:right w:val="single" w:sz="4" w:space="0" w:color="auto"/>
            </w:tcBorders>
            <w:shd w:val="clear" w:color="auto" w:fill="auto"/>
            <w:noWrap/>
            <w:vAlign w:val="bottom"/>
            <w:hideMark/>
          </w:tcPr>
          <w:p w14:paraId="20F71E0D"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shuai.zhou@vivo.com</w:t>
            </w:r>
          </w:p>
        </w:tc>
        <w:tc>
          <w:tcPr>
            <w:tcW w:w="2813" w:type="dxa"/>
            <w:tcBorders>
              <w:top w:val="nil"/>
              <w:left w:val="nil"/>
              <w:bottom w:val="single" w:sz="4" w:space="0" w:color="auto"/>
              <w:right w:val="single" w:sz="4" w:space="0" w:color="auto"/>
            </w:tcBorders>
            <w:shd w:val="clear" w:color="auto" w:fill="auto"/>
            <w:noWrap/>
            <w:vAlign w:val="bottom"/>
            <w:hideMark/>
          </w:tcPr>
          <w:p w14:paraId="4348A51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GUANGDONG GENIUS TECHNOLOGY CO</w:t>
            </w:r>
          </w:p>
        </w:tc>
      </w:tr>
      <w:tr w:rsidR="001A3456" w:rsidRPr="001A3456" w14:paraId="5EFBAD0F"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55AA9B9E"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0D20D3E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Zhou</w:t>
            </w:r>
          </w:p>
        </w:tc>
        <w:tc>
          <w:tcPr>
            <w:tcW w:w="1426" w:type="dxa"/>
            <w:tcBorders>
              <w:top w:val="nil"/>
              <w:left w:val="nil"/>
              <w:bottom w:val="single" w:sz="4" w:space="0" w:color="auto"/>
              <w:right w:val="single" w:sz="4" w:space="0" w:color="auto"/>
            </w:tcBorders>
            <w:shd w:val="clear" w:color="auto" w:fill="auto"/>
            <w:noWrap/>
            <w:vAlign w:val="bottom"/>
            <w:hideMark/>
          </w:tcPr>
          <w:p w14:paraId="3F6E97D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Wubin</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10C3F92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zhou.wubin@zte.com.cn</w:t>
            </w:r>
          </w:p>
        </w:tc>
        <w:tc>
          <w:tcPr>
            <w:tcW w:w="2813" w:type="dxa"/>
            <w:tcBorders>
              <w:top w:val="nil"/>
              <w:left w:val="nil"/>
              <w:bottom w:val="single" w:sz="4" w:space="0" w:color="auto"/>
              <w:right w:val="single" w:sz="4" w:space="0" w:color="auto"/>
            </w:tcBorders>
            <w:shd w:val="clear" w:color="auto" w:fill="auto"/>
            <w:noWrap/>
            <w:vAlign w:val="bottom"/>
            <w:hideMark/>
          </w:tcPr>
          <w:p w14:paraId="493A5C8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ShenZhen</w:t>
            </w:r>
            <w:proofErr w:type="spellEnd"/>
            <w:r w:rsidRPr="001A3456">
              <w:rPr>
                <w:rFonts w:ascii="Aptos Narrow" w:hAnsi="Aptos Narrow"/>
                <w:color w:val="000000"/>
                <w:sz w:val="22"/>
                <w:szCs w:val="22"/>
              </w:rPr>
              <w:t xml:space="preserve"> </w:t>
            </w:r>
            <w:proofErr w:type="spellStart"/>
            <w:r w:rsidRPr="001A3456">
              <w:rPr>
                <w:rFonts w:ascii="Aptos Narrow" w:hAnsi="Aptos Narrow"/>
                <w:color w:val="000000"/>
                <w:sz w:val="22"/>
                <w:szCs w:val="22"/>
              </w:rPr>
              <w:t>Zhongxing</w:t>
            </w:r>
            <w:proofErr w:type="spellEnd"/>
            <w:r w:rsidRPr="001A3456">
              <w:rPr>
                <w:rFonts w:ascii="Aptos Narrow" w:hAnsi="Aptos Narrow"/>
                <w:color w:val="000000"/>
                <w:sz w:val="22"/>
                <w:szCs w:val="22"/>
              </w:rPr>
              <w:t xml:space="preserve"> </w:t>
            </w:r>
            <w:proofErr w:type="spellStart"/>
            <w:r w:rsidRPr="001A3456">
              <w:rPr>
                <w:rFonts w:ascii="Aptos Narrow" w:hAnsi="Aptos Narrow"/>
                <w:color w:val="000000"/>
                <w:sz w:val="22"/>
                <w:szCs w:val="22"/>
              </w:rPr>
              <w:t>Shitong</w:t>
            </w:r>
            <w:proofErr w:type="spellEnd"/>
          </w:p>
        </w:tc>
      </w:tr>
      <w:tr w:rsidR="001A3456" w:rsidRPr="001A3456" w14:paraId="010FEA13"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782AFD6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Miss</w:t>
            </w:r>
          </w:p>
        </w:tc>
        <w:tc>
          <w:tcPr>
            <w:tcW w:w="1230" w:type="dxa"/>
            <w:tcBorders>
              <w:top w:val="nil"/>
              <w:left w:val="nil"/>
              <w:bottom w:val="single" w:sz="4" w:space="0" w:color="auto"/>
              <w:right w:val="single" w:sz="4" w:space="0" w:color="auto"/>
            </w:tcBorders>
            <w:shd w:val="clear" w:color="auto" w:fill="auto"/>
            <w:noWrap/>
            <w:vAlign w:val="bottom"/>
            <w:hideMark/>
          </w:tcPr>
          <w:p w14:paraId="24473F6B"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Zhu</w:t>
            </w:r>
          </w:p>
        </w:tc>
        <w:tc>
          <w:tcPr>
            <w:tcW w:w="1426" w:type="dxa"/>
            <w:tcBorders>
              <w:top w:val="nil"/>
              <w:left w:val="nil"/>
              <w:bottom w:val="single" w:sz="4" w:space="0" w:color="auto"/>
              <w:right w:val="single" w:sz="4" w:space="0" w:color="auto"/>
            </w:tcBorders>
            <w:shd w:val="clear" w:color="auto" w:fill="auto"/>
            <w:noWrap/>
            <w:vAlign w:val="bottom"/>
            <w:hideMark/>
          </w:tcPr>
          <w:p w14:paraId="5C58A2F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Siting</w:t>
            </w:r>
          </w:p>
        </w:tc>
        <w:tc>
          <w:tcPr>
            <w:tcW w:w="3139" w:type="dxa"/>
            <w:tcBorders>
              <w:top w:val="nil"/>
              <w:left w:val="nil"/>
              <w:bottom w:val="single" w:sz="4" w:space="0" w:color="auto"/>
              <w:right w:val="single" w:sz="4" w:space="0" w:color="auto"/>
            </w:tcBorders>
            <w:shd w:val="clear" w:color="auto" w:fill="auto"/>
            <w:noWrap/>
            <w:vAlign w:val="bottom"/>
            <w:hideMark/>
          </w:tcPr>
          <w:p w14:paraId="4F6FE4CC"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zhusiting@caict.ac.cn</w:t>
            </w:r>
          </w:p>
        </w:tc>
        <w:tc>
          <w:tcPr>
            <w:tcW w:w="2813" w:type="dxa"/>
            <w:tcBorders>
              <w:top w:val="nil"/>
              <w:left w:val="nil"/>
              <w:bottom w:val="single" w:sz="4" w:space="0" w:color="auto"/>
              <w:right w:val="single" w:sz="4" w:space="0" w:color="auto"/>
            </w:tcBorders>
            <w:shd w:val="clear" w:color="auto" w:fill="auto"/>
            <w:noWrap/>
            <w:vAlign w:val="bottom"/>
            <w:hideMark/>
          </w:tcPr>
          <w:p w14:paraId="12A9398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CAICT.</w:t>
            </w:r>
          </w:p>
        </w:tc>
      </w:tr>
      <w:tr w:rsidR="001A3456" w:rsidRPr="001A3456" w14:paraId="1EF5F4A1"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5A939712"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6B1761E8"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Zhu</w:t>
            </w:r>
          </w:p>
        </w:tc>
        <w:tc>
          <w:tcPr>
            <w:tcW w:w="1426" w:type="dxa"/>
            <w:tcBorders>
              <w:top w:val="nil"/>
              <w:left w:val="nil"/>
              <w:bottom w:val="single" w:sz="4" w:space="0" w:color="auto"/>
              <w:right w:val="single" w:sz="4" w:space="0" w:color="auto"/>
            </w:tcBorders>
            <w:shd w:val="clear" w:color="auto" w:fill="auto"/>
            <w:noWrap/>
            <w:vAlign w:val="bottom"/>
            <w:hideMark/>
          </w:tcPr>
          <w:p w14:paraId="7B13FAD0"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Sunlin</w:t>
            </w:r>
          </w:p>
        </w:tc>
        <w:tc>
          <w:tcPr>
            <w:tcW w:w="3139" w:type="dxa"/>
            <w:tcBorders>
              <w:top w:val="nil"/>
              <w:left w:val="nil"/>
              <w:bottom w:val="single" w:sz="4" w:space="0" w:color="auto"/>
              <w:right w:val="single" w:sz="4" w:space="0" w:color="auto"/>
            </w:tcBorders>
            <w:shd w:val="clear" w:color="auto" w:fill="auto"/>
            <w:noWrap/>
            <w:vAlign w:val="bottom"/>
            <w:hideMark/>
          </w:tcPr>
          <w:p w14:paraId="4889EF61"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zhusunlin@xiaomi.com</w:t>
            </w:r>
          </w:p>
        </w:tc>
        <w:tc>
          <w:tcPr>
            <w:tcW w:w="2813" w:type="dxa"/>
            <w:tcBorders>
              <w:top w:val="nil"/>
              <w:left w:val="nil"/>
              <w:bottom w:val="single" w:sz="4" w:space="0" w:color="auto"/>
              <w:right w:val="single" w:sz="4" w:space="0" w:color="auto"/>
            </w:tcBorders>
            <w:shd w:val="clear" w:color="auto" w:fill="auto"/>
            <w:noWrap/>
            <w:vAlign w:val="bottom"/>
            <w:hideMark/>
          </w:tcPr>
          <w:p w14:paraId="6EB132C7"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Xiaomi Electronic Software</w:t>
            </w:r>
          </w:p>
        </w:tc>
      </w:tr>
      <w:tr w:rsidR="001A3456" w:rsidRPr="001A3456" w14:paraId="0644963F" w14:textId="77777777" w:rsidTr="001A3456">
        <w:trPr>
          <w:trHeight w:val="300"/>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14:paraId="5CB69389"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Mr.</w:t>
            </w:r>
          </w:p>
        </w:tc>
        <w:tc>
          <w:tcPr>
            <w:tcW w:w="1230" w:type="dxa"/>
            <w:tcBorders>
              <w:top w:val="nil"/>
              <w:left w:val="nil"/>
              <w:bottom w:val="single" w:sz="4" w:space="0" w:color="auto"/>
              <w:right w:val="single" w:sz="4" w:space="0" w:color="auto"/>
            </w:tcBorders>
            <w:shd w:val="clear" w:color="auto" w:fill="auto"/>
            <w:noWrap/>
            <w:vAlign w:val="bottom"/>
            <w:hideMark/>
          </w:tcPr>
          <w:p w14:paraId="6346E0CF"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Zuo</w:t>
            </w:r>
          </w:p>
        </w:tc>
        <w:tc>
          <w:tcPr>
            <w:tcW w:w="1426" w:type="dxa"/>
            <w:tcBorders>
              <w:top w:val="nil"/>
              <w:left w:val="nil"/>
              <w:bottom w:val="single" w:sz="4" w:space="0" w:color="auto"/>
              <w:right w:val="single" w:sz="4" w:space="0" w:color="auto"/>
            </w:tcBorders>
            <w:shd w:val="clear" w:color="auto" w:fill="auto"/>
            <w:noWrap/>
            <w:vAlign w:val="bottom"/>
            <w:hideMark/>
          </w:tcPr>
          <w:p w14:paraId="312B509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proofErr w:type="spellStart"/>
            <w:r w:rsidRPr="001A3456">
              <w:rPr>
                <w:rFonts w:ascii="Aptos Narrow" w:hAnsi="Aptos Narrow"/>
                <w:color w:val="000000"/>
                <w:sz w:val="22"/>
                <w:szCs w:val="22"/>
              </w:rPr>
              <w:t>Zhisong</w:t>
            </w:r>
            <w:proofErr w:type="spellEnd"/>
          </w:p>
        </w:tc>
        <w:tc>
          <w:tcPr>
            <w:tcW w:w="3139" w:type="dxa"/>
            <w:tcBorders>
              <w:top w:val="nil"/>
              <w:left w:val="nil"/>
              <w:bottom w:val="single" w:sz="4" w:space="0" w:color="auto"/>
              <w:right w:val="single" w:sz="4" w:space="0" w:color="auto"/>
            </w:tcBorders>
            <w:shd w:val="clear" w:color="auto" w:fill="auto"/>
            <w:noWrap/>
            <w:vAlign w:val="bottom"/>
            <w:hideMark/>
          </w:tcPr>
          <w:p w14:paraId="65BED60A"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zuozhisong@oppo.com</w:t>
            </w:r>
          </w:p>
        </w:tc>
        <w:tc>
          <w:tcPr>
            <w:tcW w:w="2813" w:type="dxa"/>
            <w:tcBorders>
              <w:top w:val="nil"/>
              <w:left w:val="nil"/>
              <w:bottom w:val="single" w:sz="4" w:space="0" w:color="auto"/>
              <w:right w:val="single" w:sz="4" w:space="0" w:color="auto"/>
            </w:tcBorders>
            <w:shd w:val="clear" w:color="auto" w:fill="auto"/>
            <w:noWrap/>
            <w:vAlign w:val="bottom"/>
            <w:hideMark/>
          </w:tcPr>
          <w:p w14:paraId="65263823" w14:textId="77777777" w:rsidR="001A3456" w:rsidRPr="001A3456" w:rsidRDefault="001A3456" w:rsidP="001A3456">
            <w:pPr>
              <w:overflowPunct/>
              <w:autoSpaceDE/>
              <w:autoSpaceDN/>
              <w:adjustRightInd/>
              <w:spacing w:after="0"/>
              <w:textAlignment w:val="auto"/>
              <w:rPr>
                <w:rFonts w:ascii="Aptos Narrow" w:hAnsi="Aptos Narrow"/>
                <w:color w:val="000000"/>
                <w:sz w:val="22"/>
                <w:szCs w:val="22"/>
              </w:rPr>
            </w:pPr>
            <w:r w:rsidRPr="001A3456">
              <w:rPr>
                <w:rFonts w:ascii="Aptos Narrow" w:hAnsi="Aptos Narrow"/>
                <w:color w:val="000000"/>
                <w:sz w:val="22"/>
                <w:szCs w:val="22"/>
              </w:rPr>
              <w:t xml:space="preserve">Shenzhen </w:t>
            </w:r>
            <w:proofErr w:type="spellStart"/>
            <w:r w:rsidRPr="001A3456">
              <w:rPr>
                <w:rFonts w:ascii="Aptos Narrow" w:hAnsi="Aptos Narrow"/>
                <w:color w:val="000000"/>
                <w:sz w:val="22"/>
                <w:szCs w:val="22"/>
              </w:rPr>
              <w:t>Heytap</w:t>
            </w:r>
            <w:proofErr w:type="spellEnd"/>
          </w:p>
        </w:tc>
      </w:tr>
    </w:tbl>
    <w:p w14:paraId="7778F345" w14:textId="77777777" w:rsidR="00507112" w:rsidRDefault="00507112" w:rsidP="00507112"/>
    <w:p w14:paraId="3981E16C" w14:textId="77777777" w:rsidR="0040129C" w:rsidRDefault="0040129C" w:rsidP="00507112"/>
    <w:p w14:paraId="2C36C204" w14:textId="77777777" w:rsidR="0040129C" w:rsidRDefault="0040129C" w:rsidP="00507112"/>
    <w:p w14:paraId="7619A383" w14:textId="77777777" w:rsidR="00507112" w:rsidRDefault="00507112" w:rsidP="00507112">
      <w:pPr>
        <w:pStyle w:val="Heading2"/>
      </w:pPr>
      <w:r>
        <w:br w:type="page"/>
      </w:r>
      <w:bookmarkStart w:id="1188" w:name="_Toc192964581"/>
      <w:r>
        <w:t>Annex I: List of future meetings</w:t>
      </w:r>
      <w:bookmarkEnd w:id="1188"/>
    </w:p>
    <w:p w14:paraId="0F899658" w14:textId="1F503C02" w:rsidR="00507112" w:rsidRDefault="00A67F2F" w:rsidP="00507112">
      <w:r>
        <w:rPr>
          <w:noProof/>
        </w:rPr>
        <w:drawing>
          <wp:anchor distT="0" distB="0" distL="114300" distR="114300" simplePos="0" relativeHeight="251660288" behindDoc="0" locked="0" layoutInCell="1" allowOverlap="1" wp14:anchorId="4052B4C2" wp14:editId="78FD39E3">
            <wp:simplePos x="0" y="0"/>
            <wp:positionH relativeFrom="column">
              <wp:posOffset>0</wp:posOffset>
            </wp:positionH>
            <wp:positionV relativeFrom="paragraph">
              <wp:posOffset>258445</wp:posOffset>
            </wp:positionV>
            <wp:extent cx="6120765" cy="725805"/>
            <wp:effectExtent l="0" t="0" r="0" b="0"/>
            <wp:wrapNone/>
            <wp:docPr id="7" name="table">
              <a:extLst xmlns:a="http://schemas.openxmlformats.org/drawingml/2006/main">
                <a:ext uri="{FF2B5EF4-FFF2-40B4-BE49-F238E27FC236}">
                  <a16:creationId xmlns:a16="http://schemas.microsoft.com/office/drawing/2014/main" id="{EC7509F5-9A27-0E9F-0D35-D5E5C67497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able">
                      <a:extLst>
                        <a:ext uri="{FF2B5EF4-FFF2-40B4-BE49-F238E27FC236}">
                          <a16:creationId xmlns:a16="http://schemas.microsoft.com/office/drawing/2014/main" id="{EC7509F5-9A27-0E9F-0D35-D5E5C67497EB}"/>
                        </a:ext>
                      </a:extLst>
                    </pic:cNvPr>
                    <pic:cNvPicPr>
                      <a:picLocks noChangeAspect="1"/>
                    </pic:cNvPicPr>
                  </pic:nvPicPr>
                  <pic:blipFill>
                    <a:blip r:embed="rId9"/>
                    <a:stretch>
                      <a:fillRect/>
                    </a:stretch>
                  </pic:blipFill>
                  <pic:spPr>
                    <a:xfrm>
                      <a:off x="0" y="0"/>
                      <a:ext cx="6120765" cy="725805"/>
                    </a:xfrm>
                    <a:prstGeom prst="rect">
                      <a:avLst/>
                    </a:prstGeom>
                  </pic:spPr>
                </pic:pic>
              </a:graphicData>
            </a:graphic>
          </wp:anchor>
        </w:drawing>
      </w:r>
      <w:r>
        <w:rPr>
          <w:noProof/>
        </w:rPr>
        <w:drawing>
          <wp:anchor distT="0" distB="0" distL="114300" distR="114300" simplePos="0" relativeHeight="251659264" behindDoc="0" locked="0" layoutInCell="1" allowOverlap="1" wp14:anchorId="72D93E30" wp14:editId="1333ABCE">
            <wp:simplePos x="0" y="0"/>
            <wp:positionH relativeFrom="column">
              <wp:posOffset>0</wp:posOffset>
            </wp:positionH>
            <wp:positionV relativeFrom="paragraph">
              <wp:posOffset>-635</wp:posOffset>
            </wp:positionV>
            <wp:extent cx="6120765" cy="259715"/>
            <wp:effectExtent l="0" t="0" r="0" b="6985"/>
            <wp:wrapNone/>
            <wp:docPr id="5" name="table">
              <a:extLst xmlns:a="http://schemas.openxmlformats.org/drawingml/2006/main">
                <a:ext uri="{FF2B5EF4-FFF2-40B4-BE49-F238E27FC236}">
                  <a16:creationId xmlns:a16="http://schemas.microsoft.com/office/drawing/2014/main" id="{E6EF33F6-19FB-0A9D-221F-BDD9F5702A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able">
                      <a:extLst>
                        <a:ext uri="{FF2B5EF4-FFF2-40B4-BE49-F238E27FC236}">
                          <a16:creationId xmlns:a16="http://schemas.microsoft.com/office/drawing/2014/main" id="{E6EF33F6-19FB-0A9D-221F-BDD9F5702A6D}"/>
                        </a:ext>
                      </a:extLst>
                    </pic:cNvPr>
                    <pic:cNvPicPr>
                      <a:picLocks noChangeAspect="1"/>
                    </pic:cNvPicPr>
                  </pic:nvPicPr>
                  <pic:blipFill>
                    <a:blip r:embed="rId10"/>
                    <a:stretch>
                      <a:fillRect/>
                    </a:stretch>
                  </pic:blipFill>
                  <pic:spPr>
                    <a:xfrm>
                      <a:off x="0" y="0"/>
                      <a:ext cx="6120765" cy="259715"/>
                    </a:xfrm>
                    <a:prstGeom prst="rect">
                      <a:avLst/>
                    </a:prstGeom>
                  </pic:spPr>
                </pic:pic>
              </a:graphicData>
            </a:graphic>
          </wp:anchor>
        </w:drawing>
      </w:r>
      <w:r>
        <w:rPr>
          <w:noProof/>
        </w:rPr>
        <w:drawing>
          <wp:anchor distT="0" distB="0" distL="114300" distR="114300" simplePos="0" relativeHeight="251663360" behindDoc="0" locked="0" layoutInCell="1" allowOverlap="1" wp14:anchorId="2041E02A" wp14:editId="090F792A">
            <wp:simplePos x="0" y="0"/>
            <wp:positionH relativeFrom="column">
              <wp:posOffset>0</wp:posOffset>
            </wp:positionH>
            <wp:positionV relativeFrom="paragraph">
              <wp:posOffset>3124529</wp:posOffset>
            </wp:positionV>
            <wp:extent cx="6120765" cy="330835"/>
            <wp:effectExtent l="0" t="0" r="0" b="0"/>
            <wp:wrapNone/>
            <wp:docPr id="11" name="table">
              <a:extLst xmlns:a="http://schemas.openxmlformats.org/drawingml/2006/main">
                <a:ext uri="{FF2B5EF4-FFF2-40B4-BE49-F238E27FC236}">
                  <a16:creationId xmlns:a16="http://schemas.microsoft.com/office/drawing/2014/main" id="{D5BBF2EE-4CFA-EE73-C9C0-70A80E8DD3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able">
                      <a:extLst>
                        <a:ext uri="{FF2B5EF4-FFF2-40B4-BE49-F238E27FC236}">
                          <a16:creationId xmlns:a16="http://schemas.microsoft.com/office/drawing/2014/main" id="{D5BBF2EE-4CFA-EE73-C9C0-70A80E8DD33A}"/>
                        </a:ext>
                      </a:extLst>
                    </pic:cNvPr>
                    <pic:cNvPicPr>
                      <a:picLocks noChangeAspect="1"/>
                    </pic:cNvPicPr>
                  </pic:nvPicPr>
                  <pic:blipFill>
                    <a:blip r:embed="rId11"/>
                    <a:stretch>
                      <a:fillRect/>
                    </a:stretch>
                  </pic:blipFill>
                  <pic:spPr>
                    <a:xfrm>
                      <a:off x="0" y="0"/>
                      <a:ext cx="6120765" cy="330835"/>
                    </a:xfrm>
                    <a:prstGeom prst="rect">
                      <a:avLst/>
                    </a:prstGeom>
                  </pic:spPr>
                </pic:pic>
              </a:graphicData>
            </a:graphic>
          </wp:anchor>
        </w:drawing>
      </w:r>
    </w:p>
    <w:p w14:paraId="2C5972E8" w14:textId="3151870A" w:rsidR="00507112" w:rsidRDefault="00507112" w:rsidP="00507112"/>
    <w:p w14:paraId="7E99E5F3" w14:textId="77777777" w:rsidR="00507112" w:rsidRDefault="00507112" w:rsidP="00507112"/>
    <w:p w14:paraId="711799E7" w14:textId="4E1D0DDA" w:rsidR="00507112" w:rsidRDefault="00A67F2F" w:rsidP="00507112">
      <w:r>
        <w:rPr>
          <w:noProof/>
        </w:rPr>
        <w:drawing>
          <wp:anchor distT="0" distB="0" distL="114300" distR="114300" simplePos="0" relativeHeight="251661312" behindDoc="0" locked="0" layoutInCell="1" allowOverlap="1" wp14:anchorId="0F00DBA9" wp14:editId="5EB889E5">
            <wp:simplePos x="0" y="0"/>
            <wp:positionH relativeFrom="column">
              <wp:posOffset>0</wp:posOffset>
            </wp:positionH>
            <wp:positionV relativeFrom="paragraph">
              <wp:posOffset>198763</wp:posOffset>
            </wp:positionV>
            <wp:extent cx="6120765" cy="619760"/>
            <wp:effectExtent l="0" t="0" r="0" b="8890"/>
            <wp:wrapNone/>
            <wp:docPr id="9" name="table">
              <a:extLst xmlns:a="http://schemas.openxmlformats.org/drawingml/2006/main">
                <a:ext uri="{FF2B5EF4-FFF2-40B4-BE49-F238E27FC236}">
                  <a16:creationId xmlns:a16="http://schemas.microsoft.com/office/drawing/2014/main" id="{2CAB09C2-6658-F51E-B64F-CB0A6C2458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able">
                      <a:extLst>
                        <a:ext uri="{FF2B5EF4-FFF2-40B4-BE49-F238E27FC236}">
                          <a16:creationId xmlns:a16="http://schemas.microsoft.com/office/drawing/2014/main" id="{2CAB09C2-6658-F51E-B64F-CB0A6C245885}"/>
                        </a:ext>
                      </a:extLst>
                    </pic:cNvPr>
                    <pic:cNvPicPr>
                      <a:picLocks noChangeAspect="1"/>
                    </pic:cNvPicPr>
                  </pic:nvPicPr>
                  <pic:blipFill>
                    <a:blip r:embed="rId12"/>
                    <a:stretch>
                      <a:fillRect/>
                    </a:stretch>
                  </pic:blipFill>
                  <pic:spPr>
                    <a:xfrm>
                      <a:off x="0" y="0"/>
                      <a:ext cx="6120765" cy="619760"/>
                    </a:xfrm>
                    <a:prstGeom prst="rect">
                      <a:avLst/>
                    </a:prstGeom>
                  </pic:spPr>
                </pic:pic>
              </a:graphicData>
            </a:graphic>
          </wp:anchor>
        </w:drawing>
      </w:r>
    </w:p>
    <w:p w14:paraId="31783239" w14:textId="69E8A597" w:rsidR="00507112" w:rsidRDefault="00507112" w:rsidP="00507112"/>
    <w:p w14:paraId="6B2B7F8F" w14:textId="2617DCC3" w:rsidR="00507112" w:rsidRDefault="00507112" w:rsidP="00507112"/>
    <w:p w14:paraId="7EC97C65" w14:textId="641ACF0C" w:rsidR="00507112" w:rsidRDefault="00A67F2F" w:rsidP="00507112">
      <w:r>
        <w:rPr>
          <w:noProof/>
        </w:rPr>
        <w:drawing>
          <wp:anchor distT="0" distB="0" distL="114300" distR="114300" simplePos="0" relativeHeight="251662336" behindDoc="0" locked="0" layoutInCell="1" allowOverlap="1" wp14:anchorId="6C14F3FB" wp14:editId="4197B562">
            <wp:simplePos x="0" y="0"/>
            <wp:positionH relativeFrom="column">
              <wp:posOffset>0</wp:posOffset>
            </wp:positionH>
            <wp:positionV relativeFrom="paragraph">
              <wp:posOffset>34885</wp:posOffset>
            </wp:positionV>
            <wp:extent cx="6120765" cy="619760"/>
            <wp:effectExtent l="0" t="0" r="0" b="8890"/>
            <wp:wrapNone/>
            <wp:docPr id="10" name="table">
              <a:extLst xmlns:a="http://schemas.openxmlformats.org/drawingml/2006/main">
                <a:ext uri="{FF2B5EF4-FFF2-40B4-BE49-F238E27FC236}">
                  <a16:creationId xmlns:a16="http://schemas.microsoft.com/office/drawing/2014/main" id="{F01F011D-9283-9CA9-8A5E-4BCCE681F3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able">
                      <a:extLst>
                        <a:ext uri="{FF2B5EF4-FFF2-40B4-BE49-F238E27FC236}">
                          <a16:creationId xmlns:a16="http://schemas.microsoft.com/office/drawing/2014/main" id="{F01F011D-9283-9CA9-8A5E-4BCCE681F3B4}"/>
                        </a:ext>
                      </a:extLst>
                    </pic:cNvPr>
                    <pic:cNvPicPr>
                      <a:picLocks noChangeAspect="1"/>
                    </pic:cNvPicPr>
                  </pic:nvPicPr>
                  <pic:blipFill>
                    <a:blip r:embed="rId13"/>
                    <a:stretch>
                      <a:fillRect/>
                    </a:stretch>
                  </pic:blipFill>
                  <pic:spPr>
                    <a:xfrm>
                      <a:off x="0" y="0"/>
                      <a:ext cx="6120765" cy="619760"/>
                    </a:xfrm>
                    <a:prstGeom prst="rect">
                      <a:avLst/>
                    </a:prstGeom>
                  </pic:spPr>
                </pic:pic>
              </a:graphicData>
            </a:graphic>
          </wp:anchor>
        </w:drawing>
      </w:r>
    </w:p>
    <w:p w14:paraId="12B61AD1" w14:textId="2B5296A2" w:rsidR="00507112" w:rsidRDefault="00507112" w:rsidP="00507112"/>
    <w:p w14:paraId="6F2F7B98" w14:textId="28420FD6" w:rsidR="00507112" w:rsidRDefault="00507112" w:rsidP="00507112"/>
    <w:p w14:paraId="0BA574DA" w14:textId="3751D85C" w:rsidR="00507112" w:rsidRDefault="00A67F2F" w:rsidP="00507112">
      <w:r>
        <w:t>Note: India will be in Bangalore</w:t>
      </w:r>
    </w:p>
    <w:p w14:paraId="658081C5" w14:textId="77777777" w:rsidR="00507112" w:rsidRDefault="00507112" w:rsidP="00507112"/>
    <w:p w14:paraId="0DFF53B6" w14:textId="77777777" w:rsidR="00507112" w:rsidRDefault="00507112" w:rsidP="00507112"/>
    <w:p w14:paraId="173B2B3C" w14:textId="77777777" w:rsidR="00507112" w:rsidRDefault="00507112" w:rsidP="00507112"/>
    <w:p w14:paraId="5FCD4D53" w14:textId="77777777" w:rsidR="001A0063" w:rsidRPr="000C7362" w:rsidRDefault="001A0063" w:rsidP="001A0063"/>
    <w:sectPr w:rsidR="001A0063" w:rsidRPr="000C7362" w:rsidSect="000C7362">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5BE22" w14:textId="77777777" w:rsidR="00FC2531" w:rsidRDefault="00FC2531">
      <w:pPr>
        <w:spacing w:after="0"/>
      </w:pPr>
      <w:r>
        <w:separator/>
      </w:r>
    </w:p>
  </w:endnote>
  <w:endnote w:type="continuationSeparator" w:id="0">
    <w:p w14:paraId="1141A709" w14:textId="77777777" w:rsidR="00FC2531" w:rsidRDefault="00FC25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51AA5" w14:textId="77777777" w:rsidR="000C7362" w:rsidRDefault="000C7362" w:rsidP="008F3DE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B5CD76B" w14:textId="77777777" w:rsidR="000C7362" w:rsidRDefault="000C7362" w:rsidP="000C736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C22EE" w14:textId="393B7762" w:rsidR="000C7362" w:rsidRDefault="000C7362" w:rsidP="008F3DE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DE61FE2" w14:textId="77777777" w:rsidR="000C7362" w:rsidRDefault="000C7362" w:rsidP="000C736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36DD4" w14:textId="77777777" w:rsidR="00FC2531" w:rsidRDefault="00FC2531">
      <w:pPr>
        <w:spacing w:after="0"/>
      </w:pPr>
      <w:r>
        <w:separator/>
      </w:r>
    </w:p>
  </w:footnote>
  <w:footnote w:type="continuationSeparator" w:id="0">
    <w:p w14:paraId="4D5B03EC" w14:textId="77777777" w:rsidR="00FC2531" w:rsidRDefault="00FC25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1D04D" w14:textId="77777777" w:rsidR="00745663"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362"/>
    <w:rsid w:val="00065BAB"/>
    <w:rsid w:val="00087956"/>
    <w:rsid w:val="000B42D3"/>
    <w:rsid w:val="000C7362"/>
    <w:rsid w:val="001A0063"/>
    <w:rsid w:val="001A3456"/>
    <w:rsid w:val="00323289"/>
    <w:rsid w:val="003C77AC"/>
    <w:rsid w:val="0040129C"/>
    <w:rsid w:val="00507112"/>
    <w:rsid w:val="0065006C"/>
    <w:rsid w:val="00670246"/>
    <w:rsid w:val="00745663"/>
    <w:rsid w:val="00795D07"/>
    <w:rsid w:val="007E017C"/>
    <w:rsid w:val="00925297"/>
    <w:rsid w:val="0098430C"/>
    <w:rsid w:val="00A67F2F"/>
    <w:rsid w:val="00BE00AA"/>
    <w:rsid w:val="00C30017"/>
    <w:rsid w:val="00D510B1"/>
    <w:rsid w:val="00DD2B60"/>
    <w:rsid w:val="00E27664"/>
    <w:rsid w:val="00F01EF1"/>
    <w:rsid w:val="00F05D7A"/>
    <w:rsid w:val="00FC25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C38BC4"/>
  <w15:chartTrackingRefBased/>
  <w15:docId w15:val="{3CB0A72A-F3E7-4801-9AEB-29932C728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D7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05D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Head2A,2,level 2,DO NOT USE_h2,h21"/>
    <w:basedOn w:val="Heading1"/>
    <w:next w:val="Normal"/>
    <w:link w:val="Heading2Char"/>
    <w:qFormat/>
    <w:rsid w:val="00F05D7A"/>
    <w:pPr>
      <w:pBdr>
        <w:top w:val="none" w:sz="0" w:space="0" w:color="auto"/>
      </w:pBdr>
      <w:spacing w:before="180"/>
      <w:outlineLvl w:val="1"/>
    </w:pPr>
    <w:rPr>
      <w:sz w:val="32"/>
    </w:rPr>
  </w:style>
  <w:style w:type="paragraph" w:styleId="Heading3">
    <w:name w:val="heading 3"/>
    <w:basedOn w:val="Heading2"/>
    <w:next w:val="Normal"/>
    <w:qFormat/>
    <w:rsid w:val="00F05D7A"/>
    <w:pPr>
      <w:spacing w:before="120"/>
      <w:outlineLvl w:val="2"/>
    </w:pPr>
    <w:rPr>
      <w:sz w:val="28"/>
    </w:rPr>
  </w:style>
  <w:style w:type="paragraph" w:styleId="Heading4">
    <w:name w:val="heading 4"/>
    <w:basedOn w:val="Heading3"/>
    <w:next w:val="Normal"/>
    <w:qFormat/>
    <w:rsid w:val="00F05D7A"/>
    <w:pPr>
      <w:ind w:left="1418" w:hanging="1418"/>
      <w:outlineLvl w:val="3"/>
    </w:pPr>
    <w:rPr>
      <w:sz w:val="24"/>
    </w:rPr>
  </w:style>
  <w:style w:type="paragraph" w:styleId="Heading5">
    <w:name w:val="heading 5"/>
    <w:basedOn w:val="Heading4"/>
    <w:next w:val="Normal"/>
    <w:qFormat/>
    <w:rsid w:val="00F05D7A"/>
    <w:pPr>
      <w:ind w:left="1701" w:hanging="1701"/>
      <w:outlineLvl w:val="4"/>
    </w:pPr>
    <w:rPr>
      <w:sz w:val="22"/>
    </w:rPr>
  </w:style>
  <w:style w:type="paragraph" w:styleId="Heading6">
    <w:name w:val="heading 6"/>
    <w:basedOn w:val="H6"/>
    <w:next w:val="Normal"/>
    <w:qFormat/>
    <w:rsid w:val="00F05D7A"/>
    <w:pPr>
      <w:outlineLvl w:val="5"/>
    </w:pPr>
  </w:style>
  <w:style w:type="paragraph" w:styleId="Heading7">
    <w:name w:val="heading 7"/>
    <w:basedOn w:val="H6"/>
    <w:next w:val="Normal"/>
    <w:qFormat/>
    <w:rsid w:val="00F05D7A"/>
    <w:pPr>
      <w:outlineLvl w:val="6"/>
    </w:pPr>
  </w:style>
  <w:style w:type="paragraph" w:styleId="Heading8">
    <w:name w:val="heading 8"/>
    <w:basedOn w:val="Heading1"/>
    <w:next w:val="Normal"/>
    <w:qFormat/>
    <w:rsid w:val="00F05D7A"/>
    <w:pPr>
      <w:ind w:left="0" w:firstLine="0"/>
      <w:outlineLvl w:val="7"/>
    </w:pPr>
  </w:style>
  <w:style w:type="paragraph" w:styleId="Heading9">
    <w:name w:val="heading 9"/>
    <w:basedOn w:val="Heading8"/>
    <w:next w:val="Normal"/>
    <w:qFormat/>
    <w:rsid w:val="00F05D7A"/>
    <w:pPr>
      <w:outlineLvl w:val="8"/>
    </w:pPr>
  </w:style>
  <w:style w:type="character" w:default="1" w:styleId="DefaultParagraphFont">
    <w:name w:val="Default Paragraph Font"/>
    <w:semiHidden/>
    <w:rsid w:val="00F05D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5D7A"/>
  </w:style>
  <w:style w:type="paragraph" w:styleId="TOC8">
    <w:name w:val="toc 8"/>
    <w:basedOn w:val="TOC1"/>
    <w:rsid w:val="00F05D7A"/>
    <w:pPr>
      <w:spacing w:before="180"/>
      <w:ind w:left="2693" w:hanging="2693"/>
    </w:pPr>
    <w:rPr>
      <w:b/>
    </w:rPr>
  </w:style>
  <w:style w:type="paragraph" w:styleId="TOC1">
    <w:name w:val="toc 1"/>
    <w:rsid w:val="00F05D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05D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05D7A"/>
    <w:pPr>
      <w:ind w:left="1701" w:hanging="1701"/>
    </w:pPr>
  </w:style>
  <w:style w:type="paragraph" w:styleId="TOC4">
    <w:name w:val="toc 4"/>
    <w:basedOn w:val="TOC3"/>
    <w:rsid w:val="00F05D7A"/>
    <w:pPr>
      <w:ind w:left="1418" w:hanging="1418"/>
    </w:pPr>
  </w:style>
  <w:style w:type="paragraph" w:styleId="TOC3">
    <w:name w:val="toc 3"/>
    <w:basedOn w:val="TOC2"/>
    <w:rsid w:val="00F05D7A"/>
    <w:pPr>
      <w:ind w:left="1134" w:hanging="1134"/>
    </w:pPr>
  </w:style>
  <w:style w:type="paragraph" w:styleId="TOC2">
    <w:name w:val="toc 2"/>
    <w:basedOn w:val="TOC1"/>
    <w:rsid w:val="00F05D7A"/>
    <w:pPr>
      <w:keepNext w:val="0"/>
      <w:spacing w:before="0"/>
      <w:ind w:left="851" w:hanging="851"/>
    </w:pPr>
    <w:rPr>
      <w:sz w:val="20"/>
    </w:rPr>
  </w:style>
  <w:style w:type="paragraph" w:styleId="Index2">
    <w:name w:val="index 2"/>
    <w:basedOn w:val="Index1"/>
    <w:semiHidden/>
    <w:rsid w:val="00F05D7A"/>
    <w:pPr>
      <w:ind w:left="284"/>
    </w:pPr>
  </w:style>
  <w:style w:type="paragraph" w:styleId="Index1">
    <w:name w:val="index 1"/>
    <w:basedOn w:val="Normal"/>
    <w:semiHidden/>
    <w:rsid w:val="00F05D7A"/>
    <w:pPr>
      <w:keepLines/>
      <w:spacing w:after="0"/>
    </w:pPr>
  </w:style>
  <w:style w:type="paragraph" w:customStyle="1" w:styleId="ZH">
    <w:name w:val="ZH"/>
    <w:rsid w:val="00F05D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05D7A"/>
    <w:pPr>
      <w:outlineLvl w:val="9"/>
    </w:pPr>
  </w:style>
  <w:style w:type="paragraph" w:styleId="ListNumber2">
    <w:name w:val="List Number 2"/>
    <w:basedOn w:val="ListNumber"/>
    <w:semiHidden/>
    <w:rsid w:val="00F05D7A"/>
    <w:pPr>
      <w:ind w:left="851"/>
    </w:pPr>
  </w:style>
  <w:style w:type="paragraph" w:styleId="Header">
    <w:name w:val="header"/>
    <w:semiHidden/>
    <w:rsid w:val="00F05D7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05D7A"/>
    <w:rPr>
      <w:b/>
      <w:position w:val="6"/>
      <w:sz w:val="16"/>
    </w:rPr>
  </w:style>
  <w:style w:type="paragraph" w:styleId="FootnoteText">
    <w:name w:val="footnote text"/>
    <w:basedOn w:val="Normal"/>
    <w:semiHidden/>
    <w:rsid w:val="00F05D7A"/>
    <w:pPr>
      <w:keepLines/>
      <w:spacing w:after="0"/>
      <w:ind w:left="454" w:hanging="454"/>
    </w:pPr>
    <w:rPr>
      <w:sz w:val="16"/>
    </w:rPr>
  </w:style>
  <w:style w:type="paragraph" w:customStyle="1" w:styleId="TAH">
    <w:name w:val="TAH"/>
    <w:basedOn w:val="TAC"/>
    <w:rsid w:val="00F05D7A"/>
    <w:rPr>
      <w:b/>
    </w:rPr>
  </w:style>
  <w:style w:type="paragraph" w:customStyle="1" w:styleId="TAC">
    <w:name w:val="TAC"/>
    <w:basedOn w:val="TAL"/>
    <w:rsid w:val="00F05D7A"/>
    <w:pPr>
      <w:jc w:val="center"/>
    </w:pPr>
  </w:style>
  <w:style w:type="paragraph" w:customStyle="1" w:styleId="TF">
    <w:name w:val="TF"/>
    <w:basedOn w:val="TH"/>
    <w:rsid w:val="00F05D7A"/>
    <w:pPr>
      <w:keepNext w:val="0"/>
      <w:spacing w:before="0" w:after="240"/>
    </w:pPr>
  </w:style>
  <w:style w:type="paragraph" w:customStyle="1" w:styleId="NO">
    <w:name w:val="NO"/>
    <w:basedOn w:val="Normal"/>
    <w:rsid w:val="00F05D7A"/>
    <w:pPr>
      <w:keepLines/>
      <w:ind w:left="1135" w:hanging="851"/>
    </w:pPr>
  </w:style>
  <w:style w:type="paragraph" w:styleId="TOC9">
    <w:name w:val="toc 9"/>
    <w:basedOn w:val="TOC8"/>
    <w:rsid w:val="00F05D7A"/>
    <w:pPr>
      <w:ind w:left="1418" w:hanging="1418"/>
    </w:pPr>
  </w:style>
  <w:style w:type="paragraph" w:customStyle="1" w:styleId="EX">
    <w:name w:val="EX"/>
    <w:basedOn w:val="Normal"/>
    <w:rsid w:val="00F05D7A"/>
    <w:pPr>
      <w:keepLines/>
      <w:ind w:left="1702" w:hanging="1418"/>
    </w:pPr>
  </w:style>
  <w:style w:type="paragraph" w:customStyle="1" w:styleId="FP">
    <w:name w:val="FP"/>
    <w:basedOn w:val="Normal"/>
    <w:rsid w:val="00F05D7A"/>
    <w:pPr>
      <w:spacing w:after="0"/>
    </w:pPr>
  </w:style>
  <w:style w:type="paragraph" w:customStyle="1" w:styleId="LD">
    <w:name w:val="LD"/>
    <w:rsid w:val="00F05D7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05D7A"/>
    <w:pPr>
      <w:spacing w:after="0"/>
    </w:pPr>
  </w:style>
  <w:style w:type="paragraph" w:customStyle="1" w:styleId="EW">
    <w:name w:val="EW"/>
    <w:basedOn w:val="EX"/>
    <w:rsid w:val="00F05D7A"/>
    <w:pPr>
      <w:spacing w:after="0"/>
    </w:pPr>
  </w:style>
  <w:style w:type="paragraph" w:styleId="TOC6">
    <w:name w:val="toc 6"/>
    <w:basedOn w:val="TOC5"/>
    <w:next w:val="Normal"/>
    <w:rsid w:val="00F05D7A"/>
    <w:pPr>
      <w:ind w:left="1985" w:hanging="1985"/>
    </w:pPr>
  </w:style>
  <w:style w:type="paragraph" w:styleId="TOC7">
    <w:name w:val="toc 7"/>
    <w:basedOn w:val="TOC6"/>
    <w:next w:val="Normal"/>
    <w:rsid w:val="00F05D7A"/>
    <w:pPr>
      <w:ind w:left="2268" w:hanging="2268"/>
    </w:pPr>
  </w:style>
  <w:style w:type="paragraph" w:styleId="ListBullet2">
    <w:name w:val="List Bullet 2"/>
    <w:basedOn w:val="ListBullet"/>
    <w:semiHidden/>
    <w:rsid w:val="00F05D7A"/>
    <w:pPr>
      <w:ind w:left="851"/>
    </w:pPr>
  </w:style>
  <w:style w:type="paragraph" w:styleId="ListBullet3">
    <w:name w:val="List Bullet 3"/>
    <w:basedOn w:val="ListBullet2"/>
    <w:semiHidden/>
    <w:rsid w:val="00F05D7A"/>
    <w:pPr>
      <w:ind w:left="1135"/>
    </w:pPr>
  </w:style>
  <w:style w:type="paragraph" w:styleId="ListNumber">
    <w:name w:val="List Number"/>
    <w:basedOn w:val="List"/>
    <w:semiHidden/>
    <w:rsid w:val="00F05D7A"/>
  </w:style>
  <w:style w:type="paragraph" w:customStyle="1" w:styleId="EQ">
    <w:name w:val="EQ"/>
    <w:basedOn w:val="Normal"/>
    <w:next w:val="Normal"/>
    <w:rsid w:val="00F05D7A"/>
    <w:pPr>
      <w:keepLines/>
      <w:tabs>
        <w:tab w:val="center" w:pos="4536"/>
        <w:tab w:val="right" w:pos="9072"/>
      </w:tabs>
    </w:pPr>
    <w:rPr>
      <w:noProof/>
    </w:rPr>
  </w:style>
  <w:style w:type="paragraph" w:customStyle="1" w:styleId="TH">
    <w:name w:val="TH"/>
    <w:basedOn w:val="Normal"/>
    <w:rsid w:val="00F05D7A"/>
    <w:pPr>
      <w:keepNext/>
      <w:keepLines/>
      <w:spacing w:before="60"/>
      <w:jc w:val="center"/>
    </w:pPr>
    <w:rPr>
      <w:rFonts w:ascii="Arial" w:hAnsi="Arial"/>
      <w:b/>
    </w:rPr>
  </w:style>
  <w:style w:type="paragraph" w:customStyle="1" w:styleId="NF">
    <w:name w:val="NF"/>
    <w:basedOn w:val="NO"/>
    <w:rsid w:val="00F05D7A"/>
    <w:pPr>
      <w:keepNext/>
      <w:spacing w:after="0"/>
    </w:pPr>
    <w:rPr>
      <w:rFonts w:ascii="Arial" w:hAnsi="Arial"/>
      <w:sz w:val="18"/>
    </w:rPr>
  </w:style>
  <w:style w:type="paragraph" w:customStyle="1" w:styleId="PL">
    <w:name w:val="PL"/>
    <w:rsid w:val="00F05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05D7A"/>
    <w:pPr>
      <w:jc w:val="right"/>
    </w:pPr>
  </w:style>
  <w:style w:type="paragraph" w:customStyle="1" w:styleId="H6">
    <w:name w:val="H6"/>
    <w:basedOn w:val="Heading5"/>
    <w:next w:val="Normal"/>
    <w:rsid w:val="00F05D7A"/>
    <w:pPr>
      <w:ind w:left="1985" w:hanging="1985"/>
      <w:outlineLvl w:val="9"/>
    </w:pPr>
    <w:rPr>
      <w:sz w:val="20"/>
    </w:rPr>
  </w:style>
  <w:style w:type="paragraph" w:customStyle="1" w:styleId="TAN">
    <w:name w:val="TAN"/>
    <w:basedOn w:val="TAL"/>
    <w:rsid w:val="00F05D7A"/>
    <w:pPr>
      <w:ind w:left="851" w:hanging="851"/>
    </w:pPr>
  </w:style>
  <w:style w:type="paragraph" w:customStyle="1" w:styleId="TAL">
    <w:name w:val="TAL"/>
    <w:basedOn w:val="Normal"/>
    <w:rsid w:val="00F05D7A"/>
    <w:pPr>
      <w:keepNext/>
      <w:keepLines/>
      <w:spacing w:after="0"/>
    </w:pPr>
    <w:rPr>
      <w:rFonts w:ascii="Arial" w:hAnsi="Arial"/>
      <w:sz w:val="18"/>
    </w:rPr>
  </w:style>
  <w:style w:type="paragraph" w:customStyle="1" w:styleId="ZA">
    <w:name w:val="ZA"/>
    <w:rsid w:val="00F05D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5D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05D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05D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05D7A"/>
    <w:pPr>
      <w:framePr w:wrap="notBeside" w:y="16161"/>
    </w:pPr>
  </w:style>
  <w:style w:type="character" w:customStyle="1" w:styleId="ZGSM">
    <w:name w:val="ZGSM"/>
    <w:rsid w:val="00F05D7A"/>
  </w:style>
  <w:style w:type="paragraph" w:styleId="List2">
    <w:name w:val="List 2"/>
    <w:basedOn w:val="List"/>
    <w:semiHidden/>
    <w:rsid w:val="00F05D7A"/>
    <w:pPr>
      <w:ind w:left="851"/>
    </w:pPr>
  </w:style>
  <w:style w:type="paragraph" w:customStyle="1" w:styleId="ZG">
    <w:name w:val="ZG"/>
    <w:rsid w:val="00F05D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05D7A"/>
    <w:pPr>
      <w:ind w:left="1135"/>
    </w:pPr>
  </w:style>
  <w:style w:type="paragraph" w:styleId="List4">
    <w:name w:val="List 4"/>
    <w:basedOn w:val="List3"/>
    <w:semiHidden/>
    <w:rsid w:val="00F05D7A"/>
    <w:pPr>
      <w:ind w:left="1418"/>
    </w:pPr>
  </w:style>
  <w:style w:type="paragraph" w:styleId="List5">
    <w:name w:val="List 5"/>
    <w:basedOn w:val="List4"/>
    <w:semiHidden/>
    <w:rsid w:val="00F05D7A"/>
    <w:pPr>
      <w:ind w:left="1702"/>
    </w:pPr>
  </w:style>
  <w:style w:type="paragraph" w:customStyle="1" w:styleId="EditorsNote">
    <w:name w:val="Editor's Note"/>
    <w:basedOn w:val="NO"/>
    <w:rsid w:val="00F05D7A"/>
    <w:rPr>
      <w:color w:val="FF0000"/>
    </w:rPr>
  </w:style>
  <w:style w:type="paragraph" w:styleId="List">
    <w:name w:val="List"/>
    <w:basedOn w:val="Normal"/>
    <w:semiHidden/>
    <w:rsid w:val="00F05D7A"/>
    <w:pPr>
      <w:ind w:left="568" w:hanging="284"/>
    </w:pPr>
  </w:style>
  <w:style w:type="paragraph" w:styleId="ListBullet">
    <w:name w:val="List Bullet"/>
    <w:basedOn w:val="List"/>
    <w:semiHidden/>
    <w:rsid w:val="00F05D7A"/>
  </w:style>
  <w:style w:type="paragraph" w:styleId="ListBullet4">
    <w:name w:val="List Bullet 4"/>
    <w:basedOn w:val="ListBullet3"/>
    <w:semiHidden/>
    <w:rsid w:val="00F05D7A"/>
    <w:pPr>
      <w:ind w:left="1418"/>
    </w:pPr>
  </w:style>
  <w:style w:type="paragraph" w:styleId="ListBullet5">
    <w:name w:val="List Bullet 5"/>
    <w:basedOn w:val="ListBullet4"/>
    <w:semiHidden/>
    <w:rsid w:val="00F05D7A"/>
    <w:pPr>
      <w:ind w:left="1702"/>
    </w:pPr>
  </w:style>
  <w:style w:type="paragraph" w:customStyle="1" w:styleId="B1">
    <w:name w:val="B1"/>
    <w:basedOn w:val="List"/>
    <w:rsid w:val="00F05D7A"/>
  </w:style>
  <w:style w:type="paragraph" w:customStyle="1" w:styleId="B2">
    <w:name w:val="B2"/>
    <w:basedOn w:val="List2"/>
    <w:rsid w:val="00F05D7A"/>
  </w:style>
  <w:style w:type="paragraph" w:customStyle="1" w:styleId="B3">
    <w:name w:val="B3"/>
    <w:basedOn w:val="List3"/>
    <w:rsid w:val="00F05D7A"/>
  </w:style>
  <w:style w:type="paragraph" w:customStyle="1" w:styleId="B4">
    <w:name w:val="B4"/>
    <w:basedOn w:val="List4"/>
    <w:rsid w:val="00F05D7A"/>
  </w:style>
  <w:style w:type="paragraph" w:customStyle="1" w:styleId="B5">
    <w:name w:val="B5"/>
    <w:basedOn w:val="List5"/>
    <w:rsid w:val="00F05D7A"/>
  </w:style>
  <w:style w:type="paragraph" w:styleId="Footer">
    <w:name w:val="footer"/>
    <w:basedOn w:val="Header"/>
    <w:semiHidden/>
    <w:rsid w:val="00F05D7A"/>
    <w:pPr>
      <w:jc w:val="center"/>
    </w:pPr>
    <w:rPr>
      <w:i/>
    </w:rPr>
  </w:style>
  <w:style w:type="paragraph" w:customStyle="1" w:styleId="ZTD">
    <w:name w:val="ZTD"/>
    <w:basedOn w:val="ZB"/>
    <w:rsid w:val="00F05D7A"/>
    <w:pPr>
      <w:framePr w:hRule="auto" w:wrap="notBeside" w:y="852"/>
    </w:pPr>
    <w:rPr>
      <w:i w:val="0"/>
      <w:sz w:val="40"/>
    </w:rPr>
  </w:style>
  <w:style w:type="character" w:styleId="PageNumber">
    <w:name w:val="page number"/>
    <w:basedOn w:val="DefaultParagraphFont"/>
    <w:uiPriority w:val="99"/>
    <w:semiHidden/>
    <w:unhideWhenUsed/>
    <w:rsid w:val="000C7362"/>
  </w:style>
  <w:style w:type="table" w:styleId="TableGrid">
    <w:name w:val="Table Grid"/>
    <w:basedOn w:val="TableNormal"/>
    <w:uiPriority w:val="39"/>
    <w:rsid w:val="00507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UNDERRUBRIK 1-2 Char,h2 Char,Head2A Char,2 Char,level 2 Char,DO NOT USE_h2 Char,h21 Char"/>
    <w:basedOn w:val="DefaultParagraphFont"/>
    <w:link w:val="Heading2"/>
    <w:rsid w:val="0040129C"/>
    <w:rPr>
      <w:rFonts w:ascii="Arial" w:hAnsi="Arial"/>
      <w:sz w:val="32"/>
    </w:rPr>
  </w:style>
  <w:style w:type="paragraph" w:customStyle="1" w:styleId="xmsonormal">
    <w:name w:val="x_msonormal"/>
    <w:basedOn w:val="Normal"/>
    <w:rsid w:val="0040129C"/>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semiHidden/>
    <w:unhideWhenUsed/>
    <w:rsid w:val="001A3456"/>
    <w:rPr>
      <w:color w:val="467886"/>
      <w:u w:val="single"/>
    </w:rPr>
  </w:style>
  <w:style w:type="character" w:styleId="FollowedHyperlink">
    <w:name w:val="FollowedHyperlink"/>
    <w:basedOn w:val="DefaultParagraphFont"/>
    <w:uiPriority w:val="99"/>
    <w:semiHidden/>
    <w:unhideWhenUsed/>
    <w:rsid w:val="001A3456"/>
    <w:rPr>
      <w:color w:val="96607D"/>
      <w:u w:val="single"/>
    </w:rPr>
  </w:style>
  <w:style w:type="paragraph" w:customStyle="1" w:styleId="msonormal0">
    <w:name w:val="msonormal"/>
    <w:basedOn w:val="Normal"/>
    <w:rsid w:val="001A3456"/>
    <w:pPr>
      <w:overflowPunct/>
      <w:autoSpaceDE/>
      <w:autoSpaceDN/>
      <w:adjustRightInd/>
      <w:spacing w:before="100" w:beforeAutospacing="1" w:after="100" w:afterAutospacing="1"/>
      <w:textAlignment w:val="auto"/>
    </w:pPr>
    <w:rPr>
      <w:sz w:val="24"/>
      <w:szCs w:val="24"/>
    </w:rPr>
  </w:style>
  <w:style w:type="paragraph" w:customStyle="1" w:styleId="xl63">
    <w:name w:val="xl63"/>
    <w:basedOn w:val="Normal"/>
    <w:rsid w:val="001A345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274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58</TotalTime>
  <Pages>135</Pages>
  <Words>148937</Words>
  <Characters>848945</Characters>
  <Application>Microsoft Office Word</Application>
  <DocSecurity>0</DocSecurity>
  <Lines>7074</Lines>
  <Paragraphs>1991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995891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1444</dc:creator>
  <cp:keywords>ESA, style sheet, Winword</cp:keywords>
  <dc:description/>
  <cp:lastModifiedBy>IS</cp:lastModifiedBy>
  <cp:revision>15</cp:revision>
  <cp:lastPrinted>1899-12-31T23:00:00Z</cp:lastPrinted>
  <dcterms:created xsi:type="dcterms:W3CDTF">2025-03-14T13:22:00Z</dcterms:created>
  <dcterms:modified xsi:type="dcterms:W3CDTF">2025-05-01T09:10:00Z</dcterms:modified>
</cp:coreProperties>
</file>